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C2F390" w14:textId="77777777" w:rsidR="005569A9" w:rsidRPr="00C43ACB" w:rsidRDefault="00DF2F92" w:rsidP="005569A9">
      <w:pPr>
        <w:jc w:val="center"/>
      </w:pPr>
      <w:r w:rsidRPr="00C43ACB">
        <w:rPr>
          <w:rFonts w:ascii="Calibri" w:eastAsia="Calibri" w:hAnsi="Calibri"/>
          <w:noProof/>
          <w:sz w:val="22"/>
          <w:szCs w:val="22"/>
          <w:lang w:val="en-US" w:eastAsia="zh-CN"/>
        </w:rPr>
        <w:drawing>
          <wp:inline distT="0" distB="0" distL="0" distR="0" wp14:anchorId="4892BBD0" wp14:editId="403BFE4B">
            <wp:extent cx="852805" cy="579755"/>
            <wp:effectExtent l="0" t="0" r="4445" b="0"/>
            <wp:docPr id="6"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2805" cy="579755"/>
                    </a:xfrm>
                    <a:prstGeom prst="rect">
                      <a:avLst/>
                    </a:prstGeom>
                    <a:noFill/>
                    <a:ln>
                      <a:noFill/>
                    </a:ln>
                  </pic:spPr>
                </pic:pic>
              </a:graphicData>
            </a:graphic>
          </wp:inline>
        </w:drawing>
      </w:r>
    </w:p>
    <w:p w14:paraId="5F06D7B1" w14:textId="77777777" w:rsidR="00BC33F7" w:rsidRPr="00C43ACB" w:rsidRDefault="00BC33F7" w:rsidP="00BC33F7"/>
    <w:p w14:paraId="248D8F39" w14:textId="77777777" w:rsidR="00BC33F7" w:rsidRPr="00C43ACB"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3"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2"/>
        <w:gridCol w:w="6951"/>
      </w:tblGrid>
      <w:tr w:rsidR="00424964" w:rsidRPr="00C43ACB" w14:paraId="37B4B9A5" w14:textId="77777777" w:rsidTr="00947066">
        <w:trPr>
          <w:trHeight w:val="955"/>
          <w:jc w:val="center"/>
        </w:trPr>
        <w:tc>
          <w:tcPr>
            <w:tcW w:w="9463" w:type="dxa"/>
            <w:gridSpan w:val="2"/>
            <w:shd w:val="clear" w:color="auto" w:fill="B42025"/>
          </w:tcPr>
          <w:p w14:paraId="65BC4317" w14:textId="77777777" w:rsidR="00CE407D" w:rsidRPr="00C43ACB" w:rsidRDefault="00B64379" w:rsidP="00CE407D">
            <w:pPr>
              <w:shd w:val="clear" w:color="auto" w:fill="B42025"/>
              <w:overflowPunct/>
              <w:autoSpaceDE/>
              <w:autoSpaceDN/>
              <w:adjustRightInd/>
              <w:spacing w:after="0"/>
              <w:ind w:right="10"/>
              <w:jc w:val="center"/>
              <w:textAlignment w:val="auto"/>
              <w:rPr>
                <w:rFonts w:ascii="Corbel" w:hAnsi="Corbel" w:cs="Tahoma"/>
                <w:b/>
                <w:smallCaps/>
                <w:color w:val="FFFFFF"/>
                <w:spacing w:val="30"/>
                <w:sz w:val="36"/>
                <w:szCs w:val="24"/>
              </w:rPr>
            </w:pPr>
            <w:bookmarkStart w:id="1" w:name="page2"/>
            <w:bookmarkEnd w:id="0"/>
            <w:r w:rsidRPr="00C43ACB">
              <w:rPr>
                <w:rFonts w:ascii="Corbel" w:hAnsi="Corbel" w:cs="Tahoma"/>
                <w:b/>
                <w:smallCaps/>
                <w:color w:val="FFFFFF"/>
                <w:spacing w:val="30"/>
                <w:sz w:val="36"/>
                <w:szCs w:val="24"/>
              </w:rPr>
              <w:t>o</w:t>
            </w:r>
            <w:r w:rsidR="00CE407D" w:rsidRPr="00C43ACB">
              <w:rPr>
                <w:rFonts w:ascii="Corbel" w:hAnsi="Corbel" w:cs="Tahoma"/>
                <w:b/>
                <w:smallCaps/>
                <w:color w:val="FFFFFF"/>
                <w:spacing w:val="30"/>
                <w:sz w:val="36"/>
                <w:szCs w:val="24"/>
              </w:rPr>
              <w:t>neM2M</w:t>
            </w:r>
          </w:p>
          <w:p w14:paraId="0266AAD7" w14:textId="77777777" w:rsidR="00424964" w:rsidRPr="00C43ACB" w:rsidRDefault="00424964" w:rsidP="00CE407D">
            <w:pPr>
              <w:shd w:val="clear" w:color="auto" w:fill="B42025"/>
              <w:overflowPunct/>
              <w:autoSpaceDE/>
              <w:autoSpaceDN/>
              <w:adjustRightInd/>
              <w:spacing w:after="0"/>
              <w:ind w:right="10"/>
              <w:jc w:val="center"/>
              <w:textAlignment w:val="auto"/>
              <w:rPr>
                <w:rFonts w:ascii="Corbel" w:hAnsi="Corbel" w:cs="Tahoma"/>
                <w:b/>
                <w:smallCaps/>
                <w:color w:val="FFFFFF"/>
                <w:spacing w:val="30"/>
                <w:sz w:val="36"/>
                <w:szCs w:val="24"/>
              </w:rPr>
            </w:pPr>
            <w:r w:rsidRPr="00C43ACB">
              <w:rPr>
                <w:rFonts w:ascii="Corbel" w:hAnsi="Corbel" w:cs="Tahoma"/>
                <w:b/>
                <w:smallCaps/>
                <w:color w:val="FFFFFF"/>
                <w:spacing w:val="30"/>
                <w:sz w:val="36"/>
                <w:szCs w:val="24"/>
              </w:rPr>
              <w:t xml:space="preserve">Technical </w:t>
            </w:r>
            <w:r w:rsidR="00CE407D" w:rsidRPr="00C43ACB">
              <w:rPr>
                <w:rFonts w:ascii="Corbel" w:hAnsi="Corbel" w:cs="Tahoma"/>
                <w:b/>
                <w:smallCaps/>
                <w:color w:val="FFFFFF"/>
                <w:spacing w:val="30"/>
                <w:sz w:val="36"/>
                <w:szCs w:val="24"/>
              </w:rPr>
              <w:t>Specification</w:t>
            </w:r>
          </w:p>
        </w:tc>
      </w:tr>
      <w:tr w:rsidR="00424964" w:rsidRPr="00C43ACB" w14:paraId="3890F074" w14:textId="77777777" w:rsidTr="001F3880">
        <w:trPr>
          <w:trHeight w:val="124"/>
          <w:jc w:val="center"/>
        </w:trPr>
        <w:tc>
          <w:tcPr>
            <w:tcW w:w="2512" w:type="dxa"/>
            <w:shd w:val="clear" w:color="auto" w:fill="A0A0A3"/>
          </w:tcPr>
          <w:p w14:paraId="2B42C9FC" w14:textId="77777777" w:rsidR="00424964" w:rsidRPr="00C43ACB" w:rsidRDefault="00424964" w:rsidP="00424964">
            <w:pPr>
              <w:overflowPunct/>
              <w:autoSpaceDE/>
              <w:autoSpaceDN/>
              <w:adjustRightInd/>
              <w:spacing w:after="0"/>
              <w:ind w:right="10"/>
              <w:textAlignment w:val="auto"/>
              <w:rPr>
                <w:bCs/>
                <w:color w:val="FFFFFF"/>
                <w:sz w:val="24"/>
                <w:szCs w:val="24"/>
              </w:rPr>
            </w:pPr>
            <w:r w:rsidRPr="00C43ACB">
              <w:rPr>
                <w:bCs/>
                <w:color w:val="FFFFFF"/>
                <w:sz w:val="24"/>
                <w:szCs w:val="24"/>
              </w:rPr>
              <w:t>Document Number</w:t>
            </w:r>
          </w:p>
        </w:tc>
        <w:tc>
          <w:tcPr>
            <w:tcW w:w="6951" w:type="dxa"/>
            <w:shd w:val="clear" w:color="auto" w:fill="FFFFFF"/>
          </w:tcPr>
          <w:p w14:paraId="3C4B8743" w14:textId="1CA60754" w:rsidR="00C20D2D" w:rsidRPr="00C43ACB" w:rsidRDefault="008C0176" w:rsidP="0069240C">
            <w:pPr>
              <w:keepNext/>
              <w:keepLines/>
              <w:tabs>
                <w:tab w:val="center" w:pos="3355"/>
              </w:tabs>
              <w:overflowPunct/>
              <w:autoSpaceDE/>
              <w:autoSpaceDN/>
              <w:adjustRightInd/>
              <w:spacing w:before="60" w:after="60"/>
              <w:ind w:right="10"/>
              <w:textAlignment w:val="auto"/>
              <w:rPr>
                <w:rFonts w:eastAsiaTheme="minorEastAsia"/>
                <w:sz w:val="22"/>
                <w:szCs w:val="24"/>
                <w:lang w:eastAsia="zh-CN"/>
              </w:rPr>
            </w:pPr>
            <w:r w:rsidRPr="00C43ACB">
              <w:rPr>
                <w:rFonts w:eastAsia="BatangChe"/>
                <w:sz w:val="22"/>
                <w:szCs w:val="24"/>
              </w:rPr>
              <w:t>oneM2M</w:t>
            </w:r>
            <w:r w:rsidRPr="00C43ACB">
              <w:rPr>
                <w:rFonts w:eastAsiaTheme="minorEastAsia" w:hint="eastAsia"/>
                <w:sz w:val="22"/>
                <w:szCs w:val="24"/>
                <w:lang w:eastAsia="zh-CN"/>
              </w:rPr>
              <w:t>-</w:t>
            </w:r>
            <w:r w:rsidR="007F39CA" w:rsidRPr="00C43ACB">
              <w:rPr>
                <w:rFonts w:eastAsia="BatangChe"/>
                <w:sz w:val="22"/>
                <w:szCs w:val="24"/>
              </w:rPr>
              <w:t>TS-0001-V2.</w:t>
            </w:r>
            <w:r w:rsidR="00EB4DC1">
              <w:rPr>
                <w:rFonts w:eastAsia="BatangChe"/>
                <w:sz w:val="22"/>
                <w:szCs w:val="24"/>
              </w:rPr>
              <w:t>2</w:t>
            </w:r>
            <w:r w:rsidR="00333AB4" w:rsidRPr="009C5273">
              <w:rPr>
                <w:rFonts w:eastAsia="BatangChe"/>
                <w:sz w:val="22"/>
                <w:szCs w:val="24"/>
              </w:rPr>
              <w:t>6</w:t>
            </w:r>
            <w:r w:rsidR="007F39CA" w:rsidRPr="00C43ACB">
              <w:rPr>
                <w:rFonts w:eastAsia="BatangChe"/>
                <w:sz w:val="22"/>
                <w:szCs w:val="24"/>
              </w:rPr>
              <w:t>.</w:t>
            </w:r>
            <w:r w:rsidR="00F23417" w:rsidRPr="00A07773">
              <w:rPr>
                <w:rFonts w:eastAsia="BatangChe"/>
                <w:sz w:val="22"/>
                <w:szCs w:val="24"/>
              </w:rPr>
              <w:t>0</w:t>
            </w:r>
          </w:p>
        </w:tc>
      </w:tr>
      <w:tr w:rsidR="00424964" w:rsidRPr="00C43ACB" w14:paraId="2ED92AF2" w14:textId="77777777" w:rsidTr="001F3880">
        <w:trPr>
          <w:trHeight w:val="116"/>
          <w:jc w:val="center"/>
        </w:trPr>
        <w:tc>
          <w:tcPr>
            <w:tcW w:w="2512" w:type="dxa"/>
            <w:shd w:val="clear" w:color="auto" w:fill="A0A0A3"/>
          </w:tcPr>
          <w:p w14:paraId="2B656730" w14:textId="77777777" w:rsidR="00424964" w:rsidRPr="00C43ACB" w:rsidRDefault="00424964" w:rsidP="00424964">
            <w:pPr>
              <w:overflowPunct/>
              <w:autoSpaceDE/>
              <w:autoSpaceDN/>
              <w:adjustRightInd/>
              <w:spacing w:after="0"/>
              <w:ind w:right="10"/>
              <w:textAlignment w:val="auto"/>
              <w:rPr>
                <w:bCs/>
                <w:color w:val="FFFFFF"/>
                <w:sz w:val="24"/>
                <w:szCs w:val="24"/>
              </w:rPr>
            </w:pPr>
            <w:r w:rsidRPr="00C43ACB">
              <w:rPr>
                <w:bCs/>
                <w:color w:val="FFFFFF"/>
                <w:sz w:val="24"/>
                <w:szCs w:val="24"/>
              </w:rPr>
              <w:t>Document Name:</w:t>
            </w:r>
          </w:p>
        </w:tc>
        <w:tc>
          <w:tcPr>
            <w:tcW w:w="6951" w:type="dxa"/>
            <w:shd w:val="clear" w:color="auto" w:fill="FFFFFF"/>
          </w:tcPr>
          <w:p w14:paraId="6C345621" w14:textId="77777777" w:rsidR="00424964" w:rsidRPr="00C43ACB" w:rsidRDefault="00F864EF" w:rsidP="00424964">
            <w:pPr>
              <w:keepNext/>
              <w:keepLines/>
              <w:overflowPunct/>
              <w:autoSpaceDE/>
              <w:autoSpaceDN/>
              <w:adjustRightInd/>
              <w:spacing w:before="60" w:after="60"/>
              <w:ind w:right="10"/>
              <w:textAlignment w:val="auto"/>
              <w:rPr>
                <w:rFonts w:eastAsia="BatangChe"/>
                <w:sz w:val="22"/>
                <w:szCs w:val="24"/>
              </w:rPr>
            </w:pPr>
            <w:r w:rsidRPr="00C43ACB">
              <w:rPr>
                <w:rFonts w:eastAsia="BatangChe"/>
                <w:sz w:val="22"/>
                <w:szCs w:val="24"/>
              </w:rPr>
              <w:t>Functional Architecture</w:t>
            </w:r>
          </w:p>
        </w:tc>
      </w:tr>
      <w:tr w:rsidR="00424964" w:rsidRPr="00C43ACB" w14:paraId="79DCF040" w14:textId="77777777" w:rsidTr="001F3880">
        <w:trPr>
          <w:trHeight w:val="124"/>
          <w:jc w:val="center"/>
        </w:trPr>
        <w:tc>
          <w:tcPr>
            <w:tcW w:w="2512" w:type="dxa"/>
            <w:shd w:val="clear" w:color="auto" w:fill="A0A0A3"/>
          </w:tcPr>
          <w:p w14:paraId="5C516299" w14:textId="77777777" w:rsidR="00424964" w:rsidRPr="00C43ACB" w:rsidRDefault="00424964" w:rsidP="00424964">
            <w:pPr>
              <w:overflowPunct/>
              <w:autoSpaceDE/>
              <w:autoSpaceDN/>
              <w:adjustRightInd/>
              <w:spacing w:after="0"/>
              <w:ind w:right="10"/>
              <w:textAlignment w:val="auto"/>
              <w:rPr>
                <w:bCs/>
                <w:color w:val="FFFFFF"/>
                <w:sz w:val="24"/>
                <w:szCs w:val="24"/>
              </w:rPr>
            </w:pPr>
            <w:r w:rsidRPr="00C43ACB">
              <w:rPr>
                <w:bCs/>
                <w:color w:val="FFFFFF"/>
                <w:sz w:val="24"/>
                <w:szCs w:val="24"/>
              </w:rPr>
              <w:t>Date:</w:t>
            </w:r>
          </w:p>
        </w:tc>
        <w:tc>
          <w:tcPr>
            <w:tcW w:w="6951" w:type="dxa"/>
            <w:shd w:val="clear" w:color="auto" w:fill="FFFFFF"/>
          </w:tcPr>
          <w:p w14:paraId="39407BDF" w14:textId="7A4412EA" w:rsidR="00424964" w:rsidRPr="00C43ACB" w:rsidRDefault="007F39CA">
            <w:pPr>
              <w:keepNext/>
              <w:keepLines/>
              <w:overflowPunct/>
              <w:autoSpaceDE/>
              <w:autoSpaceDN/>
              <w:adjustRightInd/>
              <w:spacing w:before="60" w:after="60"/>
              <w:ind w:right="10"/>
              <w:textAlignment w:val="auto"/>
              <w:rPr>
                <w:rFonts w:eastAsiaTheme="minorEastAsia"/>
                <w:sz w:val="22"/>
                <w:szCs w:val="24"/>
                <w:lang w:eastAsia="zh-CN"/>
              </w:rPr>
            </w:pPr>
            <w:r w:rsidRPr="00C43ACB">
              <w:rPr>
                <w:rFonts w:eastAsia="BatangChe"/>
                <w:sz w:val="22"/>
                <w:szCs w:val="24"/>
              </w:rPr>
              <w:t>201</w:t>
            </w:r>
            <w:r w:rsidR="00B85184" w:rsidRPr="000F7EA4">
              <w:rPr>
                <w:rFonts w:eastAsia="BatangChe"/>
                <w:sz w:val="22"/>
                <w:szCs w:val="24"/>
              </w:rPr>
              <w:t>9</w:t>
            </w:r>
            <w:r w:rsidR="004E164A">
              <w:rPr>
                <w:rFonts w:eastAsia="BatangChe"/>
                <w:sz w:val="22"/>
                <w:szCs w:val="24"/>
              </w:rPr>
              <w:t>-</w:t>
            </w:r>
            <w:r w:rsidR="00333AB4" w:rsidRPr="009C5273">
              <w:rPr>
                <w:rFonts w:eastAsia="BatangChe"/>
                <w:sz w:val="22"/>
                <w:szCs w:val="24"/>
              </w:rPr>
              <w:t>1</w:t>
            </w:r>
            <w:r w:rsidR="00EB4DC1" w:rsidRPr="004E164A">
              <w:rPr>
                <w:rFonts w:eastAsia="BatangChe"/>
                <w:sz w:val="22"/>
                <w:szCs w:val="24"/>
              </w:rPr>
              <w:t>0</w:t>
            </w:r>
            <w:r w:rsidR="00C12762" w:rsidRPr="004E164A">
              <w:rPr>
                <w:rFonts w:eastAsia="BatangChe"/>
                <w:sz w:val="22"/>
                <w:szCs w:val="24"/>
              </w:rPr>
              <w:t>-</w:t>
            </w:r>
            <w:r w:rsidR="00333AB4" w:rsidRPr="009C5273">
              <w:rPr>
                <w:rFonts w:eastAsia="BatangChe"/>
                <w:sz w:val="22"/>
                <w:szCs w:val="24"/>
              </w:rPr>
              <w:t>08</w:t>
            </w:r>
          </w:p>
        </w:tc>
      </w:tr>
      <w:tr w:rsidR="00DF33D0" w:rsidRPr="00C43ACB" w14:paraId="6C6504DD" w14:textId="77777777" w:rsidTr="001F3880">
        <w:trPr>
          <w:trHeight w:val="937"/>
          <w:jc w:val="center"/>
        </w:trPr>
        <w:tc>
          <w:tcPr>
            <w:tcW w:w="2512" w:type="dxa"/>
            <w:shd w:val="clear" w:color="auto" w:fill="A0A0A3"/>
          </w:tcPr>
          <w:p w14:paraId="2BF9CA14" w14:textId="77777777" w:rsidR="00DF33D0" w:rsidRPr="00C43ACB" w:rsidRDefault="00DF33D0" w:rsidP="00424964">
            <w:pPr>
              <w:overflowPunct/>
              <w:autoSpaceDE/>
              <w:autoSpaceDN/>
              <w:adjustRightInd/>
              <w:spacing w:after="0"/>
              <w:ind w:right="10"/>
              <w:textAlignment w:val="auto"/>
              <w:rPr>
                <w:bCs/>
                <w:color w:val="FFFFFF"/>
                <w:sz w:val="24"/>
                <w:szCs w:val="24"/>
              </w:rPr>
            </w:pPr>
            <w:r w:rsidRPr="00C43ACB">
              <w:rPr>
                <w:bCs/>
                <w:color w:val="FFFFFF"/>
                <w:sz w:val="24"/>
                <w:szCs w:val="24"/>
              </w:rPr>
              <w:t>Abstract:</w:t>
            </w:r>
          </w:p>
        </w:tc>
        <w:tc>
          <w:tcPr>
            <w:tcW w:w="6951" w:type="dxa"/>
            <w:vMerge w:val="restart"/>
            <w:shd w:val="clear" w:color="auto" w:fill="FFFFFF"/>
          </w:tcPr>
          <w:p w14:paraId="28CA1A70" w14:textId="77777777" w:rsidR="00A44E5E" w:rsidRPr="00C43ACB" w:rsidRDefault="007F39CA" w:rsidP="003556B4">
            <w:pPr>
              <w:keepNext/>
              <w:keepLines/>
              <w:overflowPunct/>
              <w:autoSpaceDE/>
              <w:autoSpaceDN/>
              <w:adjustRightInd/>
              <w:spacing w:before="60" w:after="60"/>
              <w:ind w:right="10"/>
              <w:textAlignment w:val="auto"/>
              <w:rPr>
                <w:rFonts w:eastAsiaTheme="minorEastAsia"/>
                <w:sz w:val="22"/>
                <w:lang w:eastAsia="zh-CN"/>
              </w:rPr>
            </w:pPr>
            <w:r w:rsidRPr="00C43ACB">
              <w:rPr>
                <w:rFonts w:eastAsia="BatangChe"/>
                <w:sz w:val="22"/>
                <w:szCs w:val="24"/>
                <w:lang w:eastAsia="ja-JP"/>
              </w:rPr>
              <w:t>This document specifies the functional architecture for the oneM2M Services Platform.</w:t>
            </w:r>
          </w:p>
        </w:tc>
      </w:tr>
      <w:tr w:rsidR="00DF33D0" w:rsidRPr="00C43ACB" w14:paraId="7A2A7FCD" w14:textId="77777777" w:rsidTr="001F3880">
        <w:trPr>
          <w:trHeight w:val="937"/>
          <w:jc w:val="center"/>
        </w:trPr>
        <w:tc>
          <w:tcPr>
            <w:tcW w:w="2512" w:type="dxa"/>
            <w:shd w:val="clear" w:color="auto" w:fill="A0A0A3"/>
          </w:tcPr>
          <w:p w14:paraId="7A788BBE" w14:textId="77777777" w:rsidR="00DF33D0" w:rsidRPr="00C43ACB" w:rsidRDefault="00DF33D0" w:rsidP="00424964">
            <w:pPr>
              <w:overflowPunct/>
              <w:autoSpaceDE/>
              <w:autoSpaceDN/>
              <w:adjustRightInd/>
              <w:spacing w:after="0"/>
              <w:ind w:right="10"/>
              <w:textAlignment w:val="auto"/>
              <w:rPr>
                <w:rFonts w:ascii="Corbel" w:eastAsiaTheme="minorEastAsia" w:hAnsi="Corbel"/>
                <w:bCs/>
                <w:color w:val="FFFFFF"/>
                <w:sz w:val="24"/>
                <w:szCs w:val="24"/>
                <w:lang w:eastAsia="zh-CN"/>
              </w:rPr>
            </w:pPr>
          </w:p>
        </w:tc>
        <w:tc>
          <w:tcPr>
            <w:tcW w:w="6951" w:type="dxa"/>
            <w:vMerge/>
            <w:shd w:val="clear" w:color="auto" w:fill="FFFFFF"/>
          </w:tcPr>
          <w:p w14:paraId="7D95E2CB" w14:textId="77777777" w:rsidR="00DF33D0" w:rsidRPr="00C43ACB" w:rsidRDefault="00DF33D0" w:rsidP="00424964">
            <w:pPr>
              <w:keepNext/>
              <w:keepLines/>
              <w:overflowPunct/>
              <w:autoSpaceDE/>
              <w:autoSpaceDN/>
              <w:adjustRightInd/>
              <w:spacing w:before="60" w:after="60"/>
              <w:ind w:right="10"/>
              <w:textAlignment w:val="auto"/>
              <w:rPr>
                <w:rFonts w:ascii="Corbel" w:eastAsia="BatangChe" w:hAnsi="Corbel"/>
                <w:sz w:val="22"/>
                <w:szCs w:val="24"/>
                <w:lang w:eastAsia="ja-JP"/>
              </w:rPr>
            </w:pPr>
          </w:p>
        </w:tc>
      </w:tr>
    </w:tbl>
    <w:p w14:paraId="4B75D7A1" w14:textId="77777777" w:rsidR="00424964" w:rsidRPr="00C43ACB" w:rsidRDefault="00424964" w:rsidP="00424964">
      <w:pPr>
        <w:tabs>
          <w:tab w:val="left" w:pos="284"/>
        </w:tabs>
        <w:overflowPunct/>
        <w:autoSpaceDE/>
        <w:autoSpaceDN/>
        <w:adjustRightInd/>
        <w:spacing w:before="120" w:after="0"/>
        <w:textAlignment w:val="auto"/>
        <w:rPr>
          <w:rFonts w:ascii="Corbel" w:hAnsi="Corbel"/>
          <w:sz w:val="24"/>
          <w:szCs w:val="24"/>
        </w:rPr>
      </w:pPr>
    </w:p>
    <w:p w14:paraId="02DE1495" w14:textId="77777777" w:rsidR="00424964" w:rsidRPr="00C43ACB" w:rsidRDefault="00424964" w:rsidP="00424964">
      <w:pPr>
        <w:tabs>
          <w:tab w:val="left" w:pos="284"/>
        </w:tabs>
        <w:overflowPunct/>
        <w:autoSpaceDE/>
        <w:autoSpaceDN/>
        <w:adjustRightInd/>
        <w:spacing w:before="120" w:after="0"/>
        <w:textAlignment w:val="auto"/>
        <w:rPr>
          <w:rFonts w:ascii="Corbel" w:hAnsi="Corbel"/>
          <w:sz w:val="24"/>
          <w:szCs w:val="24"/>
        </w:rPr>
      </w:pPr>
    </w:p>
    <w:p w14:paraId="1CC84A7C" w14:textId="77777777" w:rsidR="008C0176" w:rsidRPr="00C43ACB" w:rsidRDefault="008C0176" w:rsidP="008C0176">
      <w:pPr>
        <w:rPr>
          <w:rFonts w:eastAsia="Calibri"/>
          <w:color w:val="000000"/>
          <w:sz w:val="22"/>
          <w:szCs w:val="22"/>
        </w:rPr>
      </w:pPr>
      <w:r w:rsidRPr="00C43ACB">
        <w:rPr>
          <w:rFonts w:eastAsia="Calibri"/>
          <w:color w:val="000000"/>
          <w:sz w:val="22"/>
          <w:szCs w:val="22"/>
        </w:rPr>
        <w:t xml:space="preserve">The present document is provided for future development work within oneM2M only. The Partners accept no liability for </w:t>
      </w:r>
      <w:r w:rsidRPr="00C43ACB">
        <w:rPr>
          <w:rFonts w:eastAsia="Calibri"/>
          <w:sz w:val="22"/>
          <w:szCs w:val="22"/>
        </w:rPr>
        <w:t>any</w:t>
      </w:r>
      <w:r w:rsidRPr="00C43ACB">
        <w:rPr>
          <w:rFonts w:eastAsia="Calibri"/>
          <w:color w:val="000000"/>
          <w:sz w:val="22"/>
          <w:szCs w:val="22"/>
        </w:rPr>
        <w:t xml:space="preserve"> use of this specification.</w:t>
      </w:r>
    </w:p>
    <w:p w14:paraId="4ADE2CEC" w14:textId="77777777" w:rsidR="008C0176" w:rsidRPr="00C43ACB" w:rsidRDefault="008C0176" w:rsidP="008C0176">
      <w:r w:rsidRPr="00C43ACB">
        <w:rPr>
          <w:rFonts w:eastAsia="Calibri"/>
          <w:color w:val="000000"/>
          <w:sz w:val="22"/>
          <w:szCs w:val="22"/>
        </w:rPr>
        <w:t xml:space="preserve">The present document has not been subject to </w:t>
      </w:r>
      <w:r w:rsidRPr="00C43ACB">
        <w:rPr>
          <w:rFonts w:eastAsia="Calibri"/>
          <w:sz w:val="22"/>
          <w:szCs w:val="22"/>
        </w:rPr>
        <w:t>any</w:t>
      </w:r>
      <w:r w:rsidRPr="00C43ACB">
        <w:rPr>
          <w:rFonts w:eastAsia="Calibri"/>
          <w:color w:val="000000"/>
          <w:sz w:val="22"/>
          <w:szCs w:val="22"/>
        </w:rPr>
        <w:t xml:space="preserve"> approval process by the oneM2M Partners Type 1.  Published oneM2M specifications and reports for implementation should be obtained via the oneM2M Partners' Publications Offices.</w:t>
      </w:r>
    </w:p>
    <w:p w14:paraId="486E3B37" w14:textId="77777777" w:rsidR="00BC33F7" w:rsidRPr="00C43ACB" w:rsidRDefault="00BC33F7" w:rsidP="00BC33F7"/>
    <w:p w14:paraId="47E292E2" w14:textId="77777777" w:rsidR="00CD18FC" w:rsidRPr="00C43ACB" w:rsidRDefault="00CD18FC" w:rsidP="00B634C8">
      <w:pPr>
        <w:overflowPunct/>
        <w:autoSpaceDE/>
        <w:autoSpaceDN/>
        <w:adjustRightInd/>
        <w:spacing w:after="200"/>
        <w:ind w:left="720"/>
        <w:textAlignment w:val="auto"/>
        <w:rPr>
          <w:rFonts w:eastAsia="Calibri"/>
          <w:sz w:val="22"/>
          <w:szCs w:val="22"/>
        </w:rPr>
      </w:pPr>
    </w:p>
    <w:p w14:paraId="5A29C323" w14:textId="77777777" w:rsidR="00CD18FC" w:rsidRPr="00C43ACB" w:rsidRDefault="00CD18FC" w:rsidP="00CD18FC">
      <w:pPr>
        <w:rPr>
          <w:rFonts w:eastAsia="Calibri"/>
          <w:sz w:val="22"/>
          <w:szCs w:val="22"/>
        </w:rPr>
      </w:pPr>
    </w:p>
    <w:p w14:paraId="0F300A28" w14:textId="77777777" w:rsidR="00CD18FC" w:rsidRPr="00C43ACB" w:rsidRDefault="00CD18FC" w:rsidP="00CD18FC">
      <w:pPr>
        <w:rPr>
          <w:rFonts w:eastAsia="Calibri"/>
          <w:sz w:val="22"/>
          <w:szCs w:val="22"/>
        </w:rPr>
      </w:pPr>
    </w:p>
    <w:p w14:paraId="41025E59" w14:textId="77777777" w:rsidR="00CD18FC" w:rsidRPr="00C43ACB" w:rsidRDefault="00CD18FC" w:rsidP="00CD18FC">
      <w:pPr>
        <w:rPr>
          <w:rFonts w:eastAsia="Calibri"/>
          <w:sz w:val="22"/>
          <w:szCs w:val="22"/>
        </w:rPr>
      </w:pPr>
    </w:p>
    <w:p w14:paraId="12EA508E" w14:textId="77777777" w:rsidR="00CD18FC" w:rsidRPr="00C43ACB" w:rsidRDefault="00CD18FC" w:rsidP="00B634C8">
      <w:pPr>
        <w:overflowPunct/>
        <w:autoSpaceDE/>
        <w:autoSpaceDN/>
        <w:adjustRightInd/>
        <w:spacing w:after="200"/>
        <w:ind w:left="720"/>
        <w:textAlignment w:val="auto"/>
        <w:rPr>
          <w:rFonts w:eastAsia="Calibri"/>
          <w:sz w:val="22"/>
          <w:szCs w:val="22"/>
        </w:rPr>
      </w:pPr>
    </w:p>
    <w:p w14:paraId="4221115B" w14:textId="77777777" w:rsidR="00CD18FC" w:rsidRPr="00C43ACB" w:rsidRDefault="00CD18FC" w:rsidP="00CD18FC">
      <w:pPr>
        <w:overflowPunct/>
        <w:autoSpaceDE/>
        <w:autoSpaceDN/>
        <w:adjustRightInd/>
        <w:spacing w:after="200"/>
        <w:ind w:left="720"/>
        <w:jc w:val="center"/>
        <w:textAlignment w:val="auto"/>
        <w:rPr>
          <w:rFonts w:eastAsia="Calibri"/>
          <w:sz w:val="22"/>
          <w:szCs w:val="22"/>
        </w:rPr>
      </w:pPr>
    </w:p>
    <w:p w14:paraId="09A3ABA0" w14:textId="25A5C627" w:rsidR="00BC77DF" w:rsidRPr="00C43ACB" w:rsidRDefault="0069332D" w:rsidP="003521AA">
      <w:pPr>
        <w:spacing w:after="200"/>
        <w:ind w:left="720"/>
        <w:rPr>
          <w:rFonts w:eastAsia="Calibri"/>
          <w:sz w:val="22"/>
          <w:szCs w:val="22"/>
        </w:rPr>
      </w:pPr>
      <w:r w:rsidRPr="00C43ACB">
        <w:rPr>
          <w:rFonts w:eastAsia="Calibri"/>
          <w:sz w:val="22"/>
          <w:szCs w:val="22"/>
        </w:rPr>
        <w:br w:type="page"/>
      </w:r>
      <w:r w:rsidR="00BC77DF" w:rsidRPr="00C43ACB">
        <w:rPr>
          <w:rFonts w:eastAsia="Calibri"/>
          <w:sz w:val="22"/>
          <w:szCs w:val="22"/>
        </w:rPr>
        <w:lastRenderedPageBreak/>
        <w:t xml:space="preserve">About oneM2M </w:t>
      </w:r>
    </w:p>
    <w:p w14:paraId="66FBCB40" w14:textId="77777777" w:rsidR="00BC77DF" w:rsidRPr="00C43ACB" w:rsidRDefault="00BC77DF" w:rsidP="00BC77DF">
      <w:pPr>
        <w:tabs>
          <w:tab w:val="left" w:pos="810"/>
          <w:tab w:val="left" w:pos="1350"/>
        </w:tabs>
        <w:overflowPunct/>
        <w:autoSpaceDE/>
        <w:autoSpaceDN/>
        <w:adjustRightInd/>
        <w:spacing w:after="200"/>
        <w:ind w:left="1440"/>
        <w:textAlignment w:val="auto"/>
        <w:rPr>
          <w:rFonts w:eastAsia="Calibri"/>
          <w:sz w:val="22"/>
          <w:szCs w:val="22"/>
        </w:rPr>
      </w:pPr>
      <w:r w:rsidRPr="00C43ACB">
        <w:rPr>
          <w:rFonts w:eastAsia="Calibri"/>
          <w:sz w:val="22"/>
          <w:szCs w:val="22"/>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14:paraId="64B143F1" w14:textId="77777777" w:rsidR="00BC77DF" w:rsidRPr="00C43ACB" w:rsidRDefault="00BC77DF" w:rsidP="003521AA">
      <w:pPr>
        <w:tabs>
          <w:tab w:val="left" w:pos="810"/>
          <w:tab w:val="left" w:pos="1350"/>
        </w:tabs>
        <w:overflowPunct/>
        <w:autoSpaceDE/>
        <w:autoSpaceDN/>
        <w:adjustRightInd/>
        <w:spacing w:after="200"/>
        <w:ind w:left="1440"/>
        <w:textAlignment w:val="auto"/>
        <w:rPr>
          <w:rFonts w:eastAsia="Calibri"/>
          <w:sz w:val="22"/>
          <w:szCs w:val="22"/>
        </w:rPr>
      </w:pPr>
      <w:r w:rsidRPr="00C43ACB">
        <w:rPr>
          <w:rFonts w:eastAsia="Calibri"/>
          <w:sz w:val="22"/>
          <w:szCs w:val="22"/>
        </w:rPr>
        <w:t>More information about oneM2M may be found at:  http//www.oneM2M.org</w:t>
      </w:r>
    </w:p>
    <w:p w14:paraId="7F8871C1" w14:textId="77777777" w:rsidR="00BC77DF" w:rsidRPr="00C43ACB" w:rsidRDefault="00BC77DF" w:rsidP="003521AA">
      <w:pPr>
        <w:spacing w:after="200"/>
        <w:ind w:left="720"/>
        <w:rPr>
          <w:rFonts w:eastAsia="Calibri"/>
          <w:sz w:val="22"/>
          <w:szCs w:val="22"/>
        </w:rPr>
      </w:pPr>
      <w:r w:rsidRPr="00C43ACB">
        <w:rPr>
          <w:rFonts w:eastAsia="Calibri"/>
          <w:sz w:val="22"/>
          <w:szCs w:val="22"/>
        </w:rPr>
        <w:t>Copyright Notification</w:t>
      </w:r>
    </w:p>
    <w:p w14:paraId="3080E6F6" w14:textId="3144C2BA" w:rsidR="00BC77DF" w:rsidRPr="00C43ACB" w:rsidRDefault="00BC77DF" w:rsidP="00BC77DF">
      <w:pPr>
        <w:overflowPunct/>
        <w:autoSpaceDE/>
        <w:autoSpaceDN/>
        <w:adjustRightInd/>
        <w:spacing w:after="200"/>
        <w:ind w:left="1440"/>
        <w:textAlignment w:val="auto"/>
        <w:rPr>
          <w:rFonts w:eastAsia="Calibri"/>
          <w:sz w:val="22"/>
          <w:szCs w:val="22"/>
        </w:rPr>
      </w:pPr>
      <w:r w:rsidRPr="00C43ACB">
        <w:rPr>
          <w:rFonts w:eastAsia="Calibri"/>
          <w:sz w:val="22"/>
          <w:szCs w:val="22"/>
        </w:rPr>
        <w:t>© 201</w:t>
      </w:r>
      <w:r w:rsidR="00B85184" w:rsidRPr="000F7EA4">
        <w:rPr>
          <w:rFonts w:eastAsia="Calibri"/>
          <w:sz w:val="22"/>
          <w:szCs w:val="22"/>
        </w:rPr>
        <w:t>9</w:t>
      </w:r>
      <w:r w:rsidRPr="00C43ACB">
        <w:rPr>
          <w:rFonts w:eastAsia="Calibri"/>
          <w:sz w:val="22"/>
          <w:szCs w:val="22"/>
        </w:rPr>
        <w:t>, oneM2M Partners Type 1 (ARIB, ATIS, CCSA, ETSI, TIA, TSDSI, TTA, TTC).</w:t>
      </w:r>
    </w:p>
    <w:p w14:paraId="5C2929EE" w14:textId="77777777" w:rsidR="00BC77DF" w:rsidRPr="00C43ACB" w:rsidRDefault="00BC77DF" w:rsidP="00BC77DF">
      <w:pPr>
        <w:overflowPunct/>
        <w:autoSpaceDE/>
        <w:autoSpaceDN/>
        <w:adjustRightInd/>
        <w:spacing w:after="200"/>
        <w:ind w:left="1440"/>
        <w:textAlignment w:val="auto"/>
        <w:rPr>
          <w:rFonts w:eastAsia="Calibri"/>
          <w:sz w:val="22"/>
          <w:szCs w:val="22"/>
        </w:rPr>
      </w:pPr>
      <w:r w:rsidRPr="00C43ACB">
        <w:rPr>
          <w:rFonts w:eastAsia="Calibri"/>
          <w:sz w:val="22"/>
          <w:szCs w:val="22"/>
        </w:rPr>
        <w:t>All rights reserved.</w:t>
      </w:r>
    </w:p>
    <w:p w14:paraId="323A8300" w14:textId="77777777" w:rsidR="00BC77DF" w:rsidRPr="00C43ACB" w:rsidRDefault="00BC77DF" w:rsidP="00BC77DF">
      <w:pPr>
        <w:overflowPunct/>
        <w:autoSpaceDE/>
        <w:autoSpaceDN/>
        <w:adjustRightInd/>
        <w:spacing w:after="200"/>
        <w:ind w:left="1440"/>
        <w:textAlignment w:val="auto"/>
        <w:rPr>
          <w:rFonts w:eastAsia="Calibri"/>
          <w:sz w:val="22"/>
          <w:szCs w:val="22"/>
        </w:rPr>
      </w:pPr>
      <w:r w:rsidRPr="00C43ACB">
        <w:rPr>
          <w:rFonts w:eastAsia="Calibri"/>
          <w:sz w:val="22"/>
          <w:szCs w:val="22"/>
        </w:rPr>
        <w:t>The copyright extends to reproduction in all media.</w:t>
      </w:r>
    </w:p>
    <w:p w14:paraId="09C0744A" w14:textId="77777777" w:rsidR="00BC77DF" w:rsidRPr="00C43ACB" w:rsidRDefault="00BC77DF" w:rsidP="00BC77DF">
      <w:pPr>
        <w:overflowPunct/>
        <w:autoSpaceDE/>
        <w:autoSpaceDN/>
        <w:adjustRightInd/>
        <w:spacing w:after="200"/>
        <w:ind w:left="1440"/>
        <w:textAlignment w:val="auto"/>
        <w:rPr>
          <w:rFonts w:eastAsia="Calibri"/>
          <w:sz w:val="22"/>
          <w:szCs w:val="22"/>
        </w:rPr>
      </w:pPr>
    </w:p>
    <w:p w14:paraId="3739F3D4" w14:textId="77777777" w:rsidR="00BC77DF" w:rsidRPr="00C43ACB" w:rsidRDefault="00BC77DF" w:rsidP="003521AA">
      <w:pPr>
        <w:spacing w:after="200"/>
        <w:ind w:left="720"/>
        <w:rPr>
          <w:rFonts w:eastAsia="Calibri"/>
          <w:sz w:val="22"/>
          <w:szCs w:val="22"/>
        </w:rPr>
      </w:pPr>
      <w:r w:rsidRPr="00C43ACB">
        <w:rPr>
          <w:rFonts w:eastAsia="Calibri"/>
          <w:sz w:val="22"/>
          <w:szCs w:val="22"/>
        </w:rPr>
        <w:t xml:space="preserve">Notice of Disclaimer &amp; Limitation of Liability </w:t>
      </w:r>
    </w:p>
    <w:p w14:paraId="454BE7A7" w14:textId="77777777" w:rsidR="00BC77DF" w:rsidRPr="00C43ACB" w:rsidRDefault="00BC77DF" w:rsidP="00BC77DF">
      <w:pPr>
        <w:overflowPunct/>
        <w:autoSpaceDE/>
        <w:autoSpaceDN/>
        <w:adjustRightInd/>
        <w:spacing w:after="200"/>
        <w:ind w:left="1440"/>
        <w:textAlignment w:val="auto"/>
        <w:rPr>
          <w:rFonts w:eastAsia="Calibri"/>
          <w:sz w:val="22"/>
          <w:szCs w:val="22"/>
        </w:rPr>
      </w:pPr>
      <w:r w:rsidRPr="00C43ACB">
        <w:rPr>
          <w:rFonts w:eastAsia="Calibri"/>
          <w:sz w:val="22"/>
          <w:szCs w:val="22"/>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14:paraId="0C02D121" w14:textId="77777777" w:rsidR="00BC77DF" w:rsidRPr="00C43ACB" w:rsidRDefault="00BC77DF" w:rsidP="00BC77DF">
      <w:pPr>
        <w:overflowPunct/>
        <w:autoSpaceDE/>
        <w:autoSpaceDN/>
        <w:adjustRightInd/>
        <w:spacing w:after="200"/>
        <w:ind w:left="1440"/>
        <w:textAlignment w:val="auto"/>
        <w:rPr>
          <w:rFonts w:eastAsia="Calibri"/>
          <w:sz w:val="22"/>
          <w:szCs w:val="22"/>
        </w:rPr>
      </w:pPr>
      <w:r w:rsidRPr="00C43ACB">
        <w:rPr>
          <w:rFonts w:eastAsia="Calibri"/>
          <w:sz w:val="22"/>
          <w:szCs w:val="22"/>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14:paraId="631DA232" w14:textId="77777777" w:rsidR="00BC33F7" w:rsidRPr="00C43ACB" w:rsidRDefault="00BC33F7" w:rsidP="00BC77DF">
      <w:pPr>
        <w:overflowPunct/>
        <w:autoSpaceDE/>
        <w:autoSpaceDN/>
        <w:adjustRightInd/>
        <w:spacing w:after="200"/>
        <w:ind w:left="720"/>
        <w:textAlignment w:val="auto"/>
      </w:pPr>
    </w:p>
    <w:bookmarkEnd w:id="1"/>
    <w:p w14:paraId="02E455BF" w14:textId="77777777" w:rsidR="00BB6418" w:rsidRPr="00C43ACB" w:rsidRDefault="00787554" w:rsidP="00720B76">
      <w:pPr>
        <w:pStyle w:val="TT"/>
      </w:pPr>
      <w:r w:rsidRPr="00C43ACB">
        <w:rPr>
          <w:szCs w:val="36"/>
        </w:rPr>
        <w:br w:type="page"/>
      </w:r>
      <w:r w:rsidR="00BB6418" w:rsidRPr="00C43ACB">
        <w:lastRenderedPageBreak/>
        <w:t>Contents</w:t>
      </w:r>
    </w:p>
    <w:p w14:paraId="3A2E76ED" w14:textId="77777777" w:rsidR="00C630A3" w:rsidRDefault="00004B9F">
      <w:pPr>
        <w:pStyle w:val="10"/>
        <w:rPr>
          <w:rFonts w:asciiTheme="minorHAnsi" w:eastAsiaTheme="minorEastAsia" w:hAnsiTheme="minorHAnsi" w:cstheme="minorBidi"/>
          <w:kern w:val="2"/>
          <w:sz w:val="21"/>
          <w:szCs w:val="22"/>
          <w:lang w:val="en-US" w:eastAsia="zh-CN"/>
        </w:rPr>
      </w:pPr>
      <w:r>
        <w:rPr>
          <w:lang w:eastAsia="zh-CN"/>
        </w:rPr>
        <w:fldChar w:fldCharType="begin"/>
      </w:r>
      <w:r>
        <w:rPr>
          <w:lang w:eastAsia="zh-CN"/>
        </w:rPr>
        <w:instrText xml:space="preserve"> TOC \o \w "1-9"</w:instrText>
      </w:r>
      <w:r>
        <w:rPr>
          <w:lang w:eastAsia="zh-CN"/>
        </w:rPr>
        <w:fldChar w:fldCharType="separate"/>
      </w:r>
      <w:r w:rsidR="00C630A3">
        <w:t>1</w:t>
      </w:r>
      <w:r w:rsidR="00C630A3">
        <w:tab/>
        <w:t>Scope</w:t>
      </w:r>
      <w:r w:rsidR="00C630A3">
        <w:tab/>
      </w:r>
      <w:r w:rsidR="00C630A3">
        <w:fldChar w:fldCharType="begin"/>
      </w:r>
      <w:r w:rsidR="00C630A3">
        <w:instrText xml:space="preserve"> PAGEREF _Toc2171792 \h </w:instrText>
      </w:r>
      <w:r w:rsidR="00C630A3">
        <w:fldChar w:fldCharType="separate"/>
      </w:r>
      <w:r w:rsidR="00C630A3">
        <w:t>14</w:t>
      </w:r>
      <w:r w:rsidR="00C630A3">
        <w:fldChar w:fldCharType="end"/>
      </w:r>
    </w:p>
    <w:p w14:paraId="239533EC" w14:textId="77777777" w:rsidR="00C630A3" w:rsidRDefault="00C630A3">
      <w:pPr>
        <w:pStyle w:val="10"/>
        <w:rPr>
          <w:rFonts w:asciiTheme="minorHAnsi" w:eastAsiaTheme="minorEastAsia" w:hAnsiTheme="minorHAnsi" w:cstheme="minorBidi"/>
          <w:kern w:val="2"/>
          <w:sz w:val="21"/>
          <w:szCs w:val="22"/>
          <w:lang w:val="en-US" w:eastAsia="zh-CN"/>
        </w:rPr>
      </w:pPr>
      <w:r>
        <w:t>2</w:t>
      </w:r>
      <w:r>
        <w:tab/>
        <w:t>References</w:t>
      </w:r>
      <w:r>
        <w:tab/>
      </w:r>
      <w:r>
        <w:fldChar w:fldCharType="begin"/>
      </w:r>
      <w:r>
        <w:instrText xml:space="preserve"> PAGEREF _Toc2171793 \h </w:instrText>
      </w:r>
      <w:r>
        <w:fldChar w:fldCharType="separate"/>
      </w:r>
      <w:r>
        <w:t>14</w:t>
      </w:r>
      <w:r>
        <w:fldChar w:fldCharType="end"/>
      </w:r>
    </w:p>
    <w:p w14:paraId="2DF5A5B3" w14:textId="77777777" w:rsidR="00C630A3" w:rsidRDefault="00C630A3">
      <w:pPr>
        <w:pStyle w:val="20"/>
        <w:rPr>
          <w:rFonts w:asciiTheme="minorHAnsi" w:eastAsiaTheme="minorEastAsia" w:hAnsiTheme="minorHAnsi" w:cstheme="minorBidi"/>
          <w:kern w:val="2"/>
          <w:sz w:val="21"/>
          <w:szCs w:val="22"/>
          <w:lang w:val="en-US" w:eastAsia="zh-CN"/>
        </w:rPr>
      </w:pPr>
      <w:r>
        <w:t>2.1</w:t>
      </w:r>
      <w:r>
        <w:tab/>
        <w:t>Normative references</w:t>
      </w:r>
      <w:r>
        <w:tab/>
      </w:r>
      <w:r>
        <w:fldChar w:fldCharType="begin"/>
      </w:r>
      <w:r>
        <w:instrText xml:space="preserve"> PAGEREF _Toc2171794 \h </w:instrText>
      </w:r>
      <w:r>
        <w:fldChar w:fldCharType="separate"/>
      </w:r>
      <w:r>
        <w:t>14</w:t>
      </w:r>
      <w:r>
        <w:fldChar w:fldCharType="end"/>
      </w:r>
    </w:p>
    <w:p w14:paraId="43E28A03" w14:textId="77777777" w:rsidR="00C630A3" w:rsidRDefault="00C630A3">
      <w:pPr>
        <w:pStyle w:val="20"/>
        <w:rPr>
          <w:rFonts w:asciiTheme="minorHAnsi" w:eastAsiaTheme="minorEastAsia" w:hAnsiTheme="minorHAnsi" w:cstheme="minorBidi"/>
          <w:kern w:val="2"/>
          <w:sz w:val="21"/>
          <w:szCs w:val="22"/>
          <w:lang w:val="en-US" w:eastAsia="zh-CN"/>
        </w:rPr>
      </w:pPr>
      <w:r>
        <w:t>2.2</w:t>
      </w:r>
      <w:r>
        <w:tab/>
        <w:t>Informative references</w:t>
      </w:r>
      <w:r>
        <w:tab/>
      </w:r>
      <w:r>
        <w:fldChar w:fldCharType="begin"/>
      </w:r>
      <w:r>
        <w:instrText xml:space="preserve"> PAGEREF _Toc2171795 \h </w:instrText>
      </w:r>
      <w:r>
        <w:fldChar w:fldCharType="separate"/>
      </w:r>
      <w:r>
        <w:t>14</w:t>
      </w:r>
      <w:r>
        <w:fldChar w:fldCharType="end"/>
      </w:r>
    </w:p>
    <w:p w14:paraId="64D56197" w14:textId="77777777" w:rsidR="00C630A3" w:rsidRDefault="00C630A3">
      <w:pPr>
        <w:pStyle w:val="10"/>
        <w:rPr>
          <w:rFonts w:asciiTheme="minorHAnsi" w:eastAsiaTheme="minorEastAsia" w:hAnsiTheme="minorHAnsi" w:cstheme="minorBidi"/>
          <w:kern w:val="2"/>
          <w:sz w:val="21"/>
          <w:szCs w:val="22"/>
          <w:lang w:val="en-US" w:eastAsia="zh-CN"/>
        </w:rPr>
      </w:pPr>
      <w:r>
        <w:t>3</w:t>
      </w:r>
      <w:r>
        <w:tab/>
        <w:t>Definitions and abbreviations</w:t>
      </w:r>
      <w:r>
        <w:tab/>
      </w:r>
      <w:r>
        <w:fldChar w:fldCharType="begin"/>
      </w:r>
      <w:r>
        <w:instrText xml:space="preserve"> PAGEREF _Toc2171796 \h </w:instrText>
      </w:r>
      <w:r>
        <w:fldChar w:fldCharType="separate"/>
      </w:r>
      <w:r>
        <w:t>16</w:t>
      </w:r>
      <w:r>
        <w:fldChar w:fldCharType="end"/>
      </w:r>
    </w:p>
    <w:p w14:paraId="690DC927" w14:textId="77777777" w:rsidR="00C630A3" w:rsidRDefault="00C630A3">
      <w:pPr>
        <w:pStyle w:val="20"/>
        <w:rPr>
          <w:rFonts w:asciiTheme="minorHAnsi" w:eastAsiaTheme="minorEastAsia" w:hAnsiTheme="minorHAnsi" w:cstheme="minorBidi"/>
          <w:kern w:val="2"/>
          <w:sz w:val="21"/>
          <w:szCs w:val="22"/>
          <w:lang w:val="en-US" w:eastAsia="zh-CN"/>
        </w:rPr>
      </w:pPr>
      <w:r>
        <w:t>3.1</w:t>
      </w:r>
      <w:r>
        <w:tab/>
        <w:t>Definitions</w:t>
      </w:r>
      <w:r>
        <w:tab/>
      </w:r>
      <w:r>
        <w:fldChar w:fldCharType="begin"/>
      </w:r>
      <w:r>
        <w:instrText xml:space="preserve"> PAGEREF _Toc2171797 \h </w:instrText>
      </w:r>
      <w:r>
        <w:fldChar w:fldCharType="separate"/>
      </w:r>
      <w:r>
        <w:t>16</w:t>
      </w:r>
      <w:r>
        <w:fldChar w:fldCharType="end"/>
      </w:r>
    </w:p>
    <w:p w14:paraId="50EABB34" w14:textId="77777777" w:rsidR="00C630A3" w:rsidRDefault="00C630A3">
      <w:pPr>
        <w:pStyle w:val="20"/>
        <w:rPr>
          <w:rFonts w:asciiTheme="minorHAnsi" w:eastAsiaTheme="minorEastAsia" w:hAnsiTheme="minorHAnsi" w:cstheme="minorBidi"/>
          <w:kern w:val="2"/>
          <w:sz w:val="21"/>
          <w:szCs w:val="22"/>
          <w:lang w:val="en-US" w:eastAsia="zh-CN"/>
        </w:rPr>
      </w:pPr>
      <w:r>
        <w:t>3.2</w:t>
      </w:r>
      <w:r>
        <w:tab/>
        <w:t>Abbreviations</w:t>
      </w:r>
      <w:r>
        <w:tab/>
      </w:r>
      <w:r>
        <w:fldChar w:fldCharType="begin"/>
      </w:r>
      <w:r>
        <w:instrText xml:space="preserve"> PAGEREF _Toc2171798 \h </w:instrText>
      </w:r>
      <w:r>
        <w:fldChar w:fldCharType="separate"/>
      </w:r>
      <w:r>
        <w:t>17</w:t>
      </w:r>
      <w:r>
        <w:fldChar w:fldCharType="end"/>
      </w:r>
    </w:p>
    <w:p w14:paraId="581C9228" w14:textId="77777777" w:rsidR="00C630A3" w:rsidRDefault="00C630A3">
      <w:pPr>
        <w:pStyle w:val="10"/>
        <w:rPr>
          <w:rFonts w:asciiTheme="minorHAnsi" w:eastAsiaTheme="minorEastAsia" w:hAnsiTheme="minorHAnsi" w:cstheme="minorBidi"/>
          <w:kern w:val="2"/>
          <w:sz w:val="21"/>
          <w:szCs w:val="22"/>
          <w:lang w:val="en-US" w:eastAsia="zh-CN"/>
        </w:rPr>
      </w:pPr>
      <w:r>
        <w:t>4</w:t>
      </w:r>
      <w:r>
        <w:tab/>
        <w:t>Conventions</w:t>
      </w:r>
      <w:r>
        <w:tab/>
      </w:r>
      <w:r>
        <w:fldChar w:fldCharType="begin"/>
      </w:r>
      <w:r>
        <w:instrText xml:space="preserve"> PAGEREF _Toc2171799 \h </w:instrText>
      </w:r>
      <w:r>
        <w:fldChar w:fldCharType="separate"/>
      </w:r>
      <w:r>
        <w:t>20</w:t>
      </w:r>
      <w:r>
        <w:fldChar w:fldCharType="end"/>
      </w:r>
    </w:p>
    <w:p w14:paraId="5B1FE152" w14:textId="77777777" w:rsidR="00C630A3" w:rsidRDefault="00C630A3">
      <w:pPr>
        <w:pStyle w:val="10"/>
        <w:rPr>
          <w:rFonts w:asciiTheme="minorHAnsi" w:eastAsiaTheme="minorEastAsia" w:hAnsiTheme="minorHAnsi" w:cstheme="minorBidi"/>
          <w:kern w:val="2"/>
          <w:sz w:val="21"/>
          <w:szCs w:val="22"/>
          <w:lang w:val="en-US" w:eastAsia="zh-CN"/>
        </w:rPr>
      </w:pPr>
      <w:r>
        <w:t>5</w:t>
      </w:r>
      <w:r>
        <w:tab/>
        <w:t>Architecture Model</w:t>
      </w:r>
      <w:r>
        <w:tab/>
      </w:r>
      <w:r>
        <w:fldChar w:fldCharType="begin"/>
      </w:r>
      <w:r>
        <w:instrText xml:space="preserve"> PAGEREF _Toc2171800 \h </w:instrText>
      </w:r>
      <w:r>
        <w:fldChar w:fldCharType="separate"/>
      </w:r>
      <w:r>
        <w:t>21</w:t>
      </w:r>
      <w:r>
        <w:fldChar w:fldCharType="end"/>
      </w:r>
    </w:p>
    <w:p w14:paraId="7113E9FE" w14:textId="77777777" w:rsidR="00C630A3" w:rsidRDefault="00C630A3">
      <w:pPr>
        <w:pStyle w:val="20"/>
        <w:rPr>
          <w:rFonts w:asciiTheme="minorHAnsi" w:eastAsiaTheme="minorEastAsia" w:hAnsiTheme="minorHAnsi" w:cstheme="minorBidi"/>
          <w:kern w:val="2"/>
          <w:sz w:val="21"/>
          <w:szCs w:val="22"/>
          <w:lang w:val="en-US" w:eastAsia="zh-CN"/>
        </w:rPr>
      </w:pPr>
      <w:r>
        <w:t>5.1</w:t>
      </w:r>
      <w:r>
        <w:tab/>
        <w:t>General Concepts</w:t>
      </w:r>
      <w:r>
        <w:tab/>
      </w:r>
      <w:r>
        <w:fldChar w:fldCharType="begin"/>
      </w:r>
      <w:r>
        <w:instrText xml:space="preserve"> PAGEREF _Toc2171801 \h </w:instrText>
      </w:r>
      <w:r>
        <w:fldChar w:fldCharType="separate"/>
      </w:r>
      <w:r>
        <w:t>21</w:t>
      </w:r>
      <w:r>
        <w:fldChar w:fldCharType="end"/>
      </w:r>
    </w:p>
    <w:p w14:paraId="2404A1FF" w14:textId="77777777" w:rsidR="00C630A3" w:rsidRDefault="00C630A3">
      <w:pPr>
        <w:pStyle w:val="20"/>
        <w:rPr>
          <w:rFonts w:asciiTheme="minorHAnsi" w:eastAsiaTheme="minorEastAsia" w:hAnsiTheme="minorHAnsi" w:cstheme="minorBidi"/>
          <w:kern w:val="2"/>
          <w:sz w:val="21"/>
          <w:szCs w:val="22"/>
          <w:lang w:val="en-US" w:eastAsia="zh-CN"/>
        </w:rPr>
      </w:pPr>
      <w:r>
        <w:t>5.2</w:t>
      </w:r>
      <w:r>
        <w:tab/>
        <w:t>Architecture Reference Model</w:t>
      </w:r>
      <w:r>
        <w:tab/>
      </w:r>
      <w:r>
        <w:fldChar w:fldCharType="begin"/>
      </w:r>
      <w:r>
        <w:instrText xml:space="preserve"> PAGEREF _Toc2171802 \h </w:instrText>
      </w:r>
      <w:r>
        <w:fldChar w:fldCharType="separate"/>
      </w:r>
      <w:r>
        <w:t>21</w:t>
      </w:r>
      <w:r>
        <w:fldChar w:fldCharType="end"/>
      </w:r>
    </w:p>
    <w:p w14:paraId="60C77CB1" w14:textId="77777777" w:rsidR="00C630A3" w:rsidRDefault="00C630A3">
      <w:pPr>
        <w:pStyle w:val="31"/>
        <w:rPr>
          <w:rFonts w:asciiTheme="minorHAnsi" w:eastAsiaTheme="minorEastAsia" w:hAnsiTheme="minorHAnsi" w:cstheme="minorBidi"/>
          <w:kern w:val="2"/>
          <w:sz w:val="21"/>
          <w:szCs w:val="22"/>
          <w:lang w:val="en-US" w:eastAsia="zh-CN"/>
        </w:rPr>
      </w:pPr>
      <w:r>
        <w:t>5.2.1</w:t>
      </w:r>
      <w:r>
        <w:tab/>
        <w:t>Functional Architecture</w:t>
      </w:r>
      <w:r>
        <w:tab/>
      </w:r>
      <w:r>
        <w:fldChar w:fldCharType="begin"/>
      </w:r>
      <w:r>
        <w:instrText xml:space="preserve"> PAGEREF _Toc2171803 \h </w:instrText>
      </w:r>
      <w:r>
        <w:fldChar w:fldCharType="separate"/>
      </w:r>
      <w:r>
        <w:t>21</w:t>
      </w:r>
      <w:r>
        <w:fldChar w:fldCharType="end"/>
      </w:r>
    </w:p>
    <w:p w14:paraId="60076FF6" w14:textId="77777777" w:rsidR="00C630A3" w:rsidRDefault="00C630A3">
      <w:pPr>
        <w:pStyle w:val="31"/>
        <w:rPr>
          <w:rFonts w:asciiTheme="minorHAnsi" w:eastAsiaTheme="minorEastAsia" w:hAnsiTheme="minorHAnsi" w:cstheme="minorBidi"/>
          <w:kern w:val="2"/>
          <w:sz w:val="21"/>
          <w:szCs w:val="22"/>
          <w:lang w:val="en-US" w:eastAsia="zh-CN"/>
        </w:rPr>
      </w:pPr>
      <w:r>
        <w:t>5.2.2</w:t>
      </w:r>
      <w:r>
        <w:tab/>
        <w:t>Reference Points</w:t>
      </w:r>
      <w:r>
        <w:tab/>
      </w:r>
      <w:r>
        <w:fldChar w:fldCharType="begin"/>
      </w:r>
      <w:r>
        <w:instrText xml:space="preserve"> PAGEREF _Toc2171804 \h </w:instrText>
      </w:r>
      <w:r>
        <w:fldChar w:fldCharType="separate"/>
      </w:r>
      <w:r>
        <w:t>22</w:t>
      </w:r>
      <w:r>
        <w:fldChar w:fldCharType="end"/>
      </w:r>
    </w:p>
    <w:p w14:paraId="185F0C28" w14:textId="77777777" w:rsidR="00C630A3" w:rsidRDefault="00C630A3">
      <w:pPr>
        <w:pStyle w:val="41"/>
        <w:rPr>
          <w:rFonts w:asciiTheme="minorHAnsi" w:eastAsiaTheme="minorEastAsia" w:hAnsiTheme="minorHAnsi" w:cstheme="minorBidi"/>
          <w:kern w:val="2"/>
          <w:sz w:val="21"/>
          <w:szCs w:val="22"/>
          <w:lang w:val="en-US" w:eastAsia="zh-CN"/>
        </w:rPr>
      </w:pPr>
      <w:r>
        <w:t>5.2.2.0</w:t>
      </w:r>
      <w:r>
        <w:tab/>
        <w:t>Overview</w:t>
      </w:r>
      <w:r>
        <w:tab/>
      </w:r>
      <w:r>
        <w:fldChar w:fldCharType="begin"/>
      </w:r>
      <w:r>
        <w:instrText xml:space="preserve"> PAGEREF _Toc2171805 \h </w:instrText>
      </w:r>
      <w:r>
        <w:fldChar w:fldCharType="separate"/>
      </w:r>
      <w:r>
        <w:t>22</w:t>
      </w:r>
      <w:r>
        <w:fldChar w:fldCharType="end"/>
      </w:r>
    </w:p>
    <w:p w14:paraId="11622191" w14:textId="77777777" w:rsidR="00C630A3" w:rsidRDefault="00C630A3">
      <w:pPr>
        <w:pStyle w:val="41"/>
        <w:rPr>
          <w:rFonts w:asciiTheme="minorHAnsi" w:eastAsiaTheme="minorEastAsia" w:hAnsiTheme="minorHAnsi" w:cstheme="minorBidi"/>
          <w:kern w:val="2"/>
          <w:sz w:val="21"/>
          <w:szCs w:val="22"/>
          <w:lang w:val="en-US" w:eastAsia="zh-CN"/>
        </w:rPr>
      </w:pPr>
      <w:r>
        <w:t>5.2.2.1</w:t>
      </w:r>
      <w:r>
        <w:tab/>
        <w:t>Mca Reference Point</w:t>
      </w:r>
      <w:r>
        <w:tab/>
      </w:r>
      <w:r>
        <w:fldChar w:fldCharType="begin"/>
      </w:r>
      <w:r>
        <w:instrText xml:space="preserve"> PAGEREF _Toc2171806 \h </w:instrText>
      </w:r>
      <w:r>
        <w:fldChar w:fldCharType="separate"/>
      </w:r>
      <w:r>
        <w:t>22</w:t>
      </w:r>
      <w:r>
        <w:fldChar w:fldCharType="end"/>
      </w:r>
    </w:p>
    <w:p w14:paraId="7CAE72A4" w14:textId="77777777" w:rsidR="00C630A3" w:rsidRDefault="00C630A3">
      <w:pPr>
        <w:pStyle w:val="41"/>
        <w:rPr>
          <w:rFonts w:asciiTheme="minorHAnsi" w:eastAsiaTheme="minorEastAsia" w:hAnsiTheme="minorHAnsi" w:cstheme="minorBidi"/>
          <w:kern w:val="2"/>
          <w:sz w:val="21"/>
          <w:szCs w:val="22"/>
          <w:lang w:val="en-US" w:eastAsia="zh-CN"/>
        </w:rPr>
      </w:pPr>
      <w:r>
        <w:t>5.2.2.2</w:t>
      </w:r>
      <w:r>
        <w:tab/>
        <w:t>Mcc Reference Point</w:t>
      </w:r>
      <w:r>
        <w:tab/>
      </w:r>
      <w:r>
        <w:fldChar w:fldCharType="begin"/>
      </w:r>
      <w:r>
        <w:instrText xml:space="preserve"> PAGEREF _Toc2171807 \h </w:instrText>
      </w:r>
      <w:r>
        <w:fldChar w:fldCharType="separate"/>
      </w:r>
      <w:r>
        <w:t>22</w:t>
      </w:r>
      <w:r>
        <w:fldChar w:fldCharType="end"/>
      </w:r>
    </w:p>
    <w:p w14:paraId="4B70FBE8" w14:textId="77777777" w:rsidR="00C630A3" w:rsidRDefault="00C630A3">
      <w:pPr>
        <w:pStyle w:val="41"/>
        <w:rPr>
          <w:rFonts w:asciiTheme="minorHAnsi" w:eastAsiaTheme="minorEastAsia" w:hAnsiTheme="minorHAnsi" w:cstheme="minorBidi"/>
          <w:kern w:val="2"/>
          <w:sz w:val="21"/>
          <w:szCs w:val="22"/>
          <w:lang w:val="en-US" w:eastAsia="zh-CN"/>
        </w:rPr>
      </w:pPr>
      <w:r>
        <w:t>5.2.2.3</w:t>
      </w:r>
      <w:r>
        <w:tab/>
        <w:t>Mcn Reference Point</w:t>
      </w:r>
      <w:r>
        <w:tab/>
      </w:r>
      <w:r>
        <w:fldChar w:fldCharType="begin"/>
      </w:r>
      <w:r>
        <w:instrText xml:space="preserve"> PAGEREF _Toc2171808 \h </w:instrText>
      </w:r>
      <w:r>
        <w:fldChar w:fldCharType="separate"/>
      </w:r>
      <w:r>
        <w:t>22</w:t>
      </w:r>
      <w:r>
        <w:fldChar w:fldCharType="end"/>
      </w:r>
    </w:p>
    <w:p w14:paraId="487CD6B6" w14:textId="77777777" w:rsidR="00C630A3" w:rsidRDefault="00C630A3">
      <w:pPr>
        <w:pStyle w:val="41"/>
        <w:rPr>
          <w:rFonts w:asciiTheme="minorHAnsi" w:eastAsiaTheme="minorEastAsia" w:hAnsiTheme="minorHAnsi" w:cstheme="minorBidi"/>
          <w:kern w:val="2"/>
          <w:sz w:val="21"/>
          <w:szCs w:val="22"/>
          <w:lang w:val="en-US" w:eastAsia="zh-CN"/>
        </w:rPr>
      </w:pPr>
      <w:r>
        <w:t>5.2.2.4</w:t>
      </w:r>
      <w:r>
        <w:tab/>
        <w:t>Mcc' Reference Point</w:t>
      </w:r>
      <w:r>
        <w:tab/>
      </w:r>
      <w:r>
        <w:fldChar w:fldCharType="begin"/>
      </w:r>
      <w:r>
        <w:instrText xml:space="preserve"> PAGEREF _Toc2171809 \h </w:instrText>
      </w:r>
      <w:r>
        <w:fldChar w:fldCharType="separate"/>
      </w:r>
      <w:r>
        <w:t>23</w:t>
      </w:r>
      <w:r>
        <w:fldChar w:fldCharType="end"/>
      </w:r>
    </w:p>
    <w:p w14:paraId="7845DF60" w14:textId="77777777" w:rsidR="00C630A3" w:rsidRDefault="00C630A3">
      <w:pPr>
        <w:pStyle w:val="41"/>
        <w:rPr>
          <w:rFonts w:asciiTheme="minorHAnsi" w:eastAsiaTheme="minorEastAsia" w:hAnsiTheme="minorHAnsi" w:cstheme="minorBidi"/>
          <w:kern w:val="2"/>
          <w:sz w:val="21"/>
          <w:szCs w:val="22"/>
          <w:lang w:val="en-US" w:eastAsia="zh-CN"/>
        </w:rPr>
      </w:pPr>
      <w:r>
        <w:t>5.2.2.5</w:t>
      </w:r>
      <w:r>
        <w:tab/>
        <w:t>Other Reference Points</w:t>
      </w:r>
      <w:r w:rsidRPr="00F12226">
        <w:rPr>
          <w:rFonts w:eastAsia="宋体"/>
          <w:lang w:eastAsia="zh-CN"/>
        </w:rPr>
        <w:t xml:space="preserve"> </w:t>
      </w:r>
      <w:r>
        <w:t>and Interfaces</w:t>
      </w:r>
      <w:r>
        <w:tab/>
      </w:r>
      <w:r>
        <w:fldChar w:fldCharType="begin"/>
      </w:r>
      <w:r>
        <w:instrText xml:space="preserve"> PAGEREF _Toc2171810 \h </w:instrText>
      </w:r>
      <w:r>
        <w:fldChar w:fldCharType="separate"/>
      </w:r>
      <w:r>
        <w:t>23</w:t>
      </w:r>
      <w:r>
        <w:fldChar w:fldCharType="end"/>
      </w:r>
    </w:p>
    <w:p w14:paraId="2B976F38" w14:textId="77777777" w:rsidR="00C630A3" w:rsidRDefault="00C630A3">
      <w:pPr>
        <w:pStyle w:val="10"/>
        <w:rPr>
          <w:rFonts w:asciiTheme="minorHAnsi" w:eastAsiaTheme="minorEastAsia" w:hAnsiTheme="minorHAnsi" w:cstheme="minorBidi"/>
          <w:kern w:val="2"/>
          <w:sz w:val="21"/>
          <w:szCs w:val="22"/>
          <w:lang w:val="en-US" w:eastAsia="zh-CN"/>
        </w:rPr>
      </w:pPr>
      <w:r>
        <w:t>6</w:t>
      </w:r>
      <w:r>
        <w:tab/>
        <w:t>oneM2M Architecture Aspects</w:t>
      </w:r>
      <w:r>
        <w:tab/>
      </w:r>
      <w:r>
        <w:fldChar w:fldCharType="begin"/>
      </w:r>
      <w:r>
        <w:instrText xml:space="preserve"> PAGEREF _Toc2171811 \h </w:instrText>
      </w:r>
      <w:r>
        <w:fldChar w:fldCharType="separate"/>
      </w:r>
      <w:r>
        <w:t>23</w:t>
      </w:r>
      <w:r>
        <w:fldChar w:fldCharType="end"/>
      </w:r>
    </w:p>
    <w:p w14:paraId="6B928F3B" w14:textId="77777777" w:rsidR="00C630A3" w:rsidRDefault="00C630A3">
      <w:pPr>
        <w:pStyle w:val="20"/>
        <w:rPr>
          <w:rFonts w:asciiTheme="minorHAnsi" w:eastAsiaTheme="minorEastAsia" w:hAnsiTheme="minorHAnsi" w:cstheme="minorBidi"/>
          <w:kern w:val="2"/>
          <w:sz w:val="21"/>
          <w:szCs w:val="22"/>
          <w:lang w:val="en-US" w:eastAsia="zh-CN"/>
        </w:rPr>
      </w:pPr>
      <w:r>
        <w:t>6.1</w:t>
      </w:r>
      <w:r>
        <w:tab/>
        <w:t>Configurations supported by oneM2M Architecture</w:t>
      </w:r>
      <w:r>
        <w:tab/>
      </w:r>
      <w:r>
        <w:fldChar w:fldCharType="begin"/>
      </w:r>
      <w:r>
        <w:instrText xml:space="preserve"> PAGEREF _Toc2171812 \h </w:instrText>
      </w:r>
      <w:r>
        <w:fldChar w:fldCharType="separate"/>
      </w:r>
      <w:r>
        <w:t>23</w:t>
      </w:r>
      <w:r>
        <w:fldChar w:fldCharType="end"/>
      </w:r>
    </w:p>
    <w:p w14:paraId="708DCD1B" w14:textId="77777777" w:rsidR="00C630A3" w:rsidRDefault="00C630A3">
      <w:pPr>
        <w:pStyle w:val="20"/>
        <w:rPr>
          <w:rFonts w:asciiTheme="minorHAnsi" w:eastAsiaTheme="minorEastAsia" w:hAnsiTheme="minorHAnsi" w:cstheme="minorBidi"/>
          <w:kern w:val="2"/>
          <w:sz w:val="21"/>
          <w:szCs w:val="22"/>
          <w:lang w:val="en-US" w:eastAsia="zh-CN"/>
        </w:rPr>
      </w:pPr>
      <w:r>
        <w:t>6.2</w:t>
      </w:r>
      <w:r>
        <w:tab/>
        <w:t>Common Services Functions</w:t>
      </w:r>
      <w:r>
        <w:tab/>
      </w:r>
      <w:r>
        <w:fldChar w:fldCharType="begin"/>
      </w:r>
      <w:r>
        <w:instrText xml:space="preserve"> PAGEREF _Toc2171813 \h </w:instrText>
      </w:r>
      <w:r>
        <w:fldChar w:fldCharType="separate"/>
      </w:r>
      <w:r>
        <w:t>25</w:t>
      </w:r>
      <w:r>
        <w:fldChar w:fldCharType="end"/>
      </w:r>
    </w:p>
    <w:p w14:paraId="0B027C9F" w14:textId="77777777" w:rsidR="00C630A3" w:rsidRDefault="00C630A3">
      <w:pPr>
        <w:pStyle w:val="31"/>
        <w:rPr>
          <w:rFonts w:asciiTheme="minorHAnsi" w:eastAsiaTheme="minorEastAsia" w:hAnsiTheme="minorHAnsi" w:cstheme="minorBidi"/>
          <w:kern w:val="2"/>
          <w:sz w:val="21"/>
          <w:szCs w:val="22"/>
          <w:lang w:val="en-US" w:eastAsia="zh-CN"/>
        </w:rPr>
      </w:pPr>
      <w:r>
        <w:t>6.2.0</w:t>
      </w:r>
      <w:r>
        <w:tab/>
        <w:t>Overview</w:t>
      </w:r>
      <w:r>
        <w:tab/>
      </w:r>
      <w:r>
        <w:fldChar w:fldCharType="begin"/>
      </w:r>
      <w:r>
        <w:instrText xml:space="preserve"> PAGEREF _Toc2171814 \h </w:instrText>
      </w:r>
      <w:r>
        <w:fldChar w:fldCharType="separate"/>
      </w:r>
      <w:r>
        <w:t>25</w:t>
      </w:r>
      <w:r>
        <w:fldChar w:fldCharType="end"/>
      </w:r>
    </w:p>
    <w:p w14:paraId="7973A451" w14:textId="77777777" w:rsidR="00C630A3" w:rsidRDefault="00C630A3">
      <w:pPr>
        <w:pStyle w:val="31"/>
        <w:rPr>
          <w:rFonts w:asciiTheme="minorHAnsi" w:eastAsiaTheme="minorEastAsia" w:hAnsiTheme="minorHAnsi" w:cstheme="minorBidi"/>
          <w:kern w:val="2"/>
          <w:sz w:val="21"/>
          <w:szCs w:val="22"/>
          <w:lang w:val="en-US" w:eastAsia="zh-CN"/>
        </w:rPr>
      </w:pPr>
      <w:r>
        <w:t>6.2.1</w:t>
      </w:r>
      <w:r>
        <w:tab/>
        <w:t>Application and Service Layer Management</w:t>
      </w:r>
      <w:r>
        <w:tab/>
      </w:r>
      <w:r>
        <w:fldChar w:fldCharType="begin"/>
      </w:r>
      <w:r>
        <w:instrText xml:space="preserve"> PAGEREF _Toc2171815 \h </w:instrText>
      </w:r>
      <w:r>
        <w:fldChar w:fldCharType="separate"/>
      </w:r>
      <w:r>
        <w:t>26</w:t>
      </w:r>
      <w:r>
        <w:fldChar w:fldCharType="end"/>
      </w:r>
    </w:p>
    <w:p w14:paraId="6473BF58" w14:textId="77777777" w:rsidR="00C630A3" w:rsidRDefault="00C630A3">
      <w:pPr>
        <w:pStyle w:val="41"/>
        <w:rPr>
          <w:rFonts w:asciiTheme="minorHAnsi" w:eastAsiaTheme="minorEastAsia" w:hAnsiTheme="minorHAnsi" w:cstheme="minorBidi"/>
          <w:kern w:val="2"/>
          <w:sz w:val="21"/>
          <w:szCs w:val="22"/>
          <w:lang w:val="en-US" w:eastAsia="zh-CN"/>
        </w:rPr>
      </w:pPr>
      <w:r>
        <w:t>6.2.1.1</w:t>
      </w:r>
      <w:r>
        <w:tab/>
        <w:t>General Concepts</w:t>
      </w:r>
      <w:r>
        <w:tab/>
      </w:r>
      <w:r>
        <w:fldChar w:fldCharType="begin"/>
      </w:r>
      <w:r>
        <w:instrText xml:space="preserve"> PAGEREF _Toc2171816 \h </w:instrText>
      </w:r>
      <w:r>
        <w:fldChar w:fldCharType="separate"/>
      </w:r>
      <w:r>
        <w:t>26</w:t>
      </w:r>
      <w:r>
        <w:fldChar w:fldCharType="end"/>
      </w:r>
    </w:p>
    <w:p w14:paraId="47807FFD" w14:textId="77777777" w:rsidR="00C630A3" w:rsidRDefault="00C630A3">
      <w:pPr>
        <w:pStyle w:val="41"/>
        <w:rPr>
          <w:rFonts w:asciiTheme="minorHAnsi" w:eastAsiaTheme="minorEastAsia" w:hAnsiTheme="minorHAnsi" w:cstheme="minorBidi"/>
          <w:kern w:val="2"/>
          <w:sz w:val="21"/>
          <w:szCs w:val="22"/>
          <w:lang w:val="en-US" w:eastAsia="zh-CN"/>
        </w:rPr>
      </w:pPr>
      <w:r>
        <w:t>6.2.1.2</w:t>
      </w:r>
      <w:r>
        <w:tab/>
        <w:t>Detailed Descriptions</w:t>
      </w:r>
      <w:r>
        <w:tab/>
      </w:r>
      <w:r>
        <w:fldChar w:fldCharType="begin"/>
      </w:r>
      <w:r>
        <w:instrText xml:space="preserve"> PAGEREF _Toc2171817 \h </w:instrText>
      </w:r>
      <w:r>
        <w:fldChar w:fldCharType="separate"/>
      </w:r>
      <w:r>
        <w:t>26</w:t>
      </w:r>
      <w:r>
        <w:fldChar w:fldCharType="end"/>
      </w:r>
    </w:p>
    <w:p w14:paraId="27BAF1C4" w14:textId="77777777" w:rsidR="00C630A3" w:rsidRDefault="00C630A3">
      <w:pPr>
        <w:pStyle w:val="51"/>
        <w:rPr>
          <w:rFonts w:asciiTheme="minorHAnsi" w:eastAsiaTheme="minorEastAsia" w:hAnsiTheme="minorHAnsi" w:cstheme="minorBidi"/>
          <w:kern w:val="2"/>
          <w:sz w:val="21"/>
          <w:szCs w:val="22"/>
          <w:lang w:val="en-US" w:eastAsia="zh-CN"/>
        </w:rPr>
      </w:pPr>
      <w:r>
        <w:t>6.2.1.2.0</w:t>
      </w:r>
      <w:r>
        <w:tab/>
        <w:t>Overview</w:t>
      </w:r>
      <w:r>
        <w:tab/>
      </w:r>
      <w:r>
        <w:fldChar w:fldCharType="begin"/>
      </w:r>
      <w:r>
        <w:instrText xml:space="preserve"> PAGEREF _Toc2171818 \h </w:instrText>
      </w:r>
      <w:r>
        <w:fldChar w:fldCharType="separate"/>
      </w:r>
      <w:r>
        <w:t>26</w:t>
      </w:r>
      <w:r>
        <w:fldChar w:fldCharType="end"/>
      </w:r>
    </w:p>
    <w:p w14:paraId="49D9B269" w14:textId="77777777" w:rsidR="00C630A3" w:rsidRDefault="00C630A3">
      <w:pPr>
        <w:pStyle w:val="51"/>
        <w:rPr>
          <w:rFonts w:asciiTheme="minorHAnsi" w:eastAsiaTheme="minorEastAsia" w:hAnsiTheme="minorHAnsi" w:cstheme="minorBidi"/>
          <w:kern w:val="2"/>
          <w:sz w:val="21"/>
          <w:szCs w:val="22"/>
          <w:lang w:val="en-US" w:eastAsia="zh-CN"/>
        </w:rPr>
      </w:pPr>
      <w:r>
        <w:t>6.2.1.2.1</w:t>
      </w:r>
      <w:r>
        <w:tab/>
        <w:t>Software Management Function</w:t>
      </w:r>
      <w:r>
        <w:tab/>
      </w:r>
      <w:r>
        <w:fldChar w:fldCharType="begin"/>
      </w:r>
      <w:r>
        <w:instrText xml:space="preserve"> PAGEREF _Toc2171819 \h </w:instrText>
      </w:r>
      <w:r>
        <w:fldChar w:fldCharType="separate"/>
      </w:r>
      <w:r>
        <w:t>26</w:t>
      </w:r>
      <w:r>
        <w:fldChar w:fldCharType="end"/>
      </w:r>
    </w:p>
    <w:p w14:paraId="3F9E478D" w14:textId="77777777" w:rsidR="00C630A3" w:rsidRDefault="00C630A3">
      <w:pPr>
        <w:pStyle w:val="31"/>
        <w:rPr>
          <w:rFonts w:asciiTheme="minorHAnsi" w:eastAsiaTheme="minorEastAsia" w:hAnsiTheme="minorHAnsi" w:cstheme="minorBidi"/>
          <w:kern w:val="2"/>
          <w:sz w:val="21"/>
          <w:szCs w:val="22"/>
          <w:lang w:val="en-US" w:eastAsia="zh-CN"/>
        </w:rPr>
      </w:pPr>
      <w:r>
        <w:t>6.2.2</w:t>
      </w:r>
      <w:r>
        <w:tab/>
        <w:t>Communication Management and Delivery Handling</w:t>
      </w:r>
      <w:r>
        <w:tab/>
      </w:r>
      <w:r>
        <w:fldChar w:fldCharType="begin"/>
      </w:r>
      <w:r>
        <w:instrText xml:space="preserve"> PAGEREF _Toc2171820 \h </w:instrText>
      </w:r>
      <w:r>
        <w:fldChar w:fldCharType="separate"/>
      </w:r>
      <w:r>
        <w:t>26</w:t>
      </w:r>
      <w:r>
        <w:fldChar w:fldCharType="end"/>
      </w:r>
    </w:p>
    <w:p w14:paraId="362BCB28" w14:textId="77777777" w:rsidR="00C630A3" w:rsidRDefault="00C630A3">
      <w:pPr>
        <w:pStyle w:val="41"/>
        <w:rPr>
          <w:rFonts w:asciiTheme="minorHAnsi" w:eastAsiaTheme="minorEastAsia" w:hAnsiTheme="minorHAnsi" w:cstheme="minorBidi"/>
          <w:kern w:val="2"/>
          <w:sz w:val="21"/>
          <w:szCs w:val="22"/>
          <w:lang w:val="en-US" w:eastAsia="zh-CN"/>
        </w:rPr>
      </w:pPr>
      <w:r>
        <w:t>6.2.2.1</w:t>
      </w:r>
      <w:r>
        <w:tab/>
        <w:t>General Concepts</w:t>
      </w:r>
      <w:r>
        <w:tab/>
      </w:r>
      <w:r>
        <w:fldChar w:fldCharType="begin"/>
      </w:r>
      <w:r>
        <w:instrText xml:space="preserve"> PAGEREF _Toc2171821 \h </w:instrText>
      </w:r>
      <w:r>
        <w:fldChar w:fldCharType="separate"/>
      </w:r>
      <w:r>
        <w:t>26</w:t>
      </w:r>
      <w:r>
        <w:fldChar w:fldCharType="end"/>
      </w:r>
    </w:p>
    <w:p w14:paraId="491D9CB1" w14:textId="77777777" w:rsidR="00C630A3" w:rsidRDefault="00C630A3">
      <w:pPr>
        <w:pStyle w:val="41"/>
        <w:rPr>
          <w:rFonts w:asciiTheme="minorHAnsi" w:eastAsiaTheme="minorEastAsia" w:hAnsiTheme="minorHAnsi" w:cstheme="minorBidi"/>
          <w:kern w:val="2"/>
          <w:sz w:val="21"/>
          <w:szCs w:val="22"/>
          <w:lang w:val="en-US" w:eastAsia="zh-CN"/>
        </w:rPr>
      </w:pPr>
      <w:r>
        <w:t>6.2.2.2</w:t>
      </w:r>
      <w:r>
        <w:tab/>
        <w:t>Detailed Descriptions</w:t>
      </w:r>
      <w:r>
        <w:tab/>
      </w:r>
      <w:r>
        <w:fldChar w:fldCharType="begin"/>
      </w:r>
      <w:r>
        <w:instrText xml:space="preserve"> PAGEREF _Toc2171822 \h </w:instrText>
      </w:r>
      <w:r>
        <w:fldChar w:fldCharType="separate"/>
      </w:r>
      <w:r>
        <w:t>27</w:t>
      </w:r>
      <w:r>
        <w:fldChar w:fldCharType="end"/>
      </w:r>
    </w:p>
    <w:p w14:paraId="10110001" w14:textId="77777777" w:rsidR="00C630A3" w:rsidRDefault="00C630A3">
      <w:pPr>
        <w:pStyle w:val="31"/>
        <w:rPr>
          <w:rFonts w:asciiTheme="minorHAnsi" w:eastAsiaTheme="minorEastAsia" w:hAnsiTheme="minorHAnsi" w:cstheme="minorBidi"/>
          <w:kern w:val="2"/>
          <w:sz w:val="21"/>
          <w:szCs w:val="22"/>
          <w:lang w:val="en-US" w:eastAsia="zh-CN"/>
        </w:rPr>
      </w:pPr>
      <w:r>
        <w:t>6.2.3</w:t>
      </w:r>
      <w:r>
        <w:tab/>
        <w:t>Data Management and Repository</w:t>
      </w:r>
      <w:r>
        <w:tab/>
      </w:r>
      <w:r>
        <w:fldChar w:fldCharType="begin"/>
      </w:r>
      <w:r>
        <w:instrText xml:space="preserve"> PAGEREF _Toc2171823 \h </w:instrText>
      </w:r>
      <w:r>
        <w:fldChar w:fldCharType="separate"/>
      </w:r>
      <w:r>
        <w:t>27</w:t>
      </w:r>
      <w:r>
        <w:fldChar w:fldCharType="end"/>
      </w:r>
    </w:p>
    <w:p w14:paraId="7739E7B3" w14:textId="77777777" w:rsidR="00C630A3" w:rsidRDefault="00C630A3">
      <w:pPr>
        <w:pStyle w:val="41"/>
        <w:rPr>
          <w:rFonts w:asciiTheme="minorHAnsi" w:eastAsiaTheme="minorEastAsia" w:hAnsiTheme="minorHAnsi" w:cstheme="minorBidi"/>
          <w:kern w:val="2"/>
          <w:sz w:val="21"/>
          <w:szCs w:val="22"/>
          <w:lang w:val="en-US" w:eastAsia="zh-CN"/>
        </w:rPr>
      </w:pPr>
      <w:r>
        <w:t>6.2.3.1</w:t>
      </w:r>
      <w:r>
        <w:tab/>
        <w:t>General Concepts</w:t>
      </w:r>
      <w:r>
        <w:tab/>
      </w:r>
      <w:r>
        <w:fldChar w:fldCharType="begin"/>
      </w:r>
      <w:r>
        <w:instrText xml:space="preserve"> PAGEREF _Toc2171824 \h </w:instrText>
      </w:r>
      <w:r>
        <w:fldChar w:fldCharType="separate"/>
      </w:r>
      <w:r>
        <w:t>27</w:t>
      </w:r>
      <w:r>
        <w:fldChar w:fldCharType="end"/>
      </w:r>
    </w:p>
    <w:p w14:paraId="037AA6DB" w14:textId="77777777" w:rsidR="00C630A3" w:rsidRDefault="00C630A3">
      <w:pPr>
        <w:pStyle w:val="41"/>
        <w:rPr>
          <w:rFonts w:asciiTheme="minorHAnsi" w:eastAsiaTheme="minorEastAsia" w:hAnsiTheme="minorHAnsi" w:cstheme="minorBidi"/>
          <w:kern w:val="2"/>
          <w:sz w:val="21"/>
          <w:szCs w:val="22"/>
          <w:lang w:val="en-US" w:eastAsia="zh-CN"/>
        </w:rPr>
      </w:pPr>
      <w:r>
        <w:t>6.2.3.2</w:t>
      </w:r>
      <w:r>
        <w:tab/>
        <w:t>Detailed Descriptions</w:t>
      </w:r>
      <w:r>
        <w:tab/>
      </w:r>
      <w:r>
        <w:fldChar w:fldCharType="begin"/>
      </w:r>
      <w:r>
        <w:instrText xml:space="preserve"> PAGEREF _Toc2171825 \h </w:instrText>
      </w:r>
      <w:r>
        <w:fldChar w:fldCharType="separate"/>
      </w:r>
      <w:r>
        <w:t>28</w:t>
      </w:r>
      <w:r>
        <w:fldChar w:fldCharType="end"/>
      </w:r>
    </w:p>
    <w:p w14:paraId="135FD788" w14:textId="77777777" w:rsidR="00C630A3" w:rsidRDefault="00C630A3">
      <w:pPr>
        <w:pStyle w:val="31"/>
        <w:rPr>
          <w:rFonts w:asciiTheme="minorHAnsi" w:eastAsiaTheme="minorEastAsia" w:hAnsiTheme="minorHAnsi" w:cstheme="minorBidi"/>
          <w:kern w:val="2"/>
          <w:sz w:val="21"/>
          <w:szCs w:val="22"/>
          <w:lang w:val="en-US" w:eastAsia="zh-CN"/>
        </w:rPr>
      </w:pPr>
      <w:r>
        <w:t>6.2.4</w:t>
      </w:r>
      <w:r>
        <w:tab/>
        <w:t>Device Management</w:t>
      </w:r>
      <w:r>
        <w:tab/>
      </w:r>
      <w:r>
        <w:fldChar w:fldCharType="begin"/>
      </w:r>
      <w:r>
        <w:instrText xml:space="preserve"> PAGEREF _Toc2171826 \h </w:instrText>
      </w:r>
      <w:r>
        <w:fldChar w:fldCharType="separate"/>
      </w:r>
      <w:r>
        <w:t>28</w:t>
      </w:r>
      <w:r>
        <w:fldChar w:fldCharType="end"/>
      </w:r>
    </w:p>
    <w:p w14:paraId="5EDC4A2E" w14:textId="77777777" w:rsidR="00C630A3" w:rsidRDefault="00C630A3">
      <w:pPr>
        <w:pStyle w:val="41"/>
        <w:rPr>
          <w:rFonts w:asciiTheme="minorHAnsi" w:eastAsiaTheme="minorEastAsia" w:hAnsiTheme="minorHAnsi" w:cstheme="minorBidi"/>
          <w:kern w:val="2"/>
          <w:sz w:val="21"/>
          <w:szCs w:val="22"/>
          <w:lang w:val="en-US" w:eastAsia="zh-CN"/>
        </w:rPr>
      </w:pPr>
      <w:r>
        <w:t>6.2.4.1</w:t>
      </w:r>
      <w:r>
        <w:tab/>
        <w:t>General Concepts</w:t>
      </w:r>
      <w:r>
        <w:tab/>
      </w:r>
      <w:r>
        <w:fldChar w:fldCharType="begin"/>
      </w:r>
      <w:r>
        <w:instrText xml:space="preserve"> PAGEREF _Toc2171827 \h </w:instrText>
      </w:r>
      <w:r>
        <w:fldChar w:fldCharType="separate"/>
      </w:r>
      <w:r>
        <w:t>28</w:t>
      </w:r>
      <w:r>
        <w:fldChar w:fldCharType="end"/>
      </w:r>
    </w:p>
    <w:p w14:paraId="4416B561" w14:textId="77777777" w:rsidR="00C630A3" w:rsidRDefault="00C630A3">
      <w:pPr>
        <w:pStyle w:val="51"/>
        <w:rPr>
          <w:rFonts w:asciiTheme="minorHAnsi" w:eastAsiaTheme="minorEastAsia" w:hAnsiTheme="minorHAnsi" w:cstheme="minorBidi"/>
          <w:kern w:val="2"/>
          <w:sz w:val="21"/>
          <w:szCs w:val="22"/>
          <w:lang w:val="en-US" w:eastAsia="zh-CN"/>
        </w:rPr>
      </w:pPr>
      <w:r>
        <w:t>6.2.4.1.0</w:t>
      </w:r>
      <w:r>
        <w:tab/>
        <w:t>Overview</w:t>
      </w:r>
      <w:r>
        <w:tab/>
      </w:r>
      <w:r>
        <w:fldChar w:fldCharType="begin"/>
      </w:r>
      <w:r>
        <w:instrText xml:space="preserve"> PAGEREF _Toc2171828 \h </w:instrText>
      </w:r>
      <w:r>
        <w:fldChar w:fldCharType="separate"/>
      </w:r>
      <w:r>
        <w:t>28</w:t>
      </w:r>
      <w:r>
        <w:fldChar w:fldCharType="end"/>
      </w:r>
    </w:p>
    <w:p w14:paraId="36392EF1" w14:textId="77777777" w:rsidR="00C630A3" w:rsidRDefault="00C630A3">
      <w:pPr>
        <w:pStyle w:val="51"/>
        <w:rPr>
          <w:rFonts w:asciiTheme="minorHAnsi" w:eastAsiaTheme="minorEastAsia" w:hAnsiTheme="minorHAnsi" w:cstheme="minorBidi"/>
          <w:kern w:val="2"/>
          <w:sz w:val="21"/>
          <w:szCs w:val="22"/>
          <w:lang w:val="en-US" w:eastAsia="zh-CN"/>
        </w:rPr>
      </w:pPr>
      <w:r>
        <w:t>6.2.4.1.1</w:t>
      </w:r>
      <w:r>
        <w:tab/>
        <w:t>Device Management Architecture</w:t>
      </w:r>
      <w:r>
        <w:tab/>
      </w:r>
      <w:r>
        <w:fldChar w:fldCharType="begin"/>
      </w:r>
      <w:r>
        <w:instrText xml:space="preserve"> PAGEREF _Toc2171829 \h </w:instrText>
      </w:r>
      <w:r>
        <w:fldChar w:fldCharType="separate"/>
      </w:r>
      <w:r>
        <w:t>28</w:t>
      </w:r>
      <w:r>
        <w:fldChar w:fldCharType="end"/>
      </w:r>
    </w:p>
    <w:p w14:paraId="4ACAB22F" w14:textId="77777777" w:rsidR="00C630A3" w:rsidRDefault="00C630A3">
      <w:pPr>
        <w:pStyle w:val="51"/>
        <w:rPr>
          <w:rFonts w:asciiTheme="minorHAnsi" w:eastAsiaTheme="minorEastAsia" w:hAnsiTheme="minorHAnsi" w:cstheme="minorBidi"/>
          <w:kern w:val="2"/>
          <w:sz w:val="21"/>
          <w:szCs w:val="22"/>
          <w:lang w:val="en-US" w:eastAsia="zh-CN"/>
        </w:rPr>
      </w:pPr>
      <w:r>
        <w:t>6.2.4.1.2</w:t>
      </w:r>
      <w:r>
        <w:tab/>
        <w:t>Management Server Interaction</w:t>
      </w:r>
      <w:r>
        <w:tab/>
      </w:r>
      <w:r>
        <w:fldChar w:fldCharType="begin"/>
      </w:r>
      <w:r>
        <w:instrText xml:space="preserve"> PAGEREF _Toc2171830 \h </w:instrText>
      </w:r>
      <w:r>
        <w:fldChar w:fldCharType="separate"/>
      </w:r>
      <w:r>
        <w:t>29</w:t>
      </w:r>
      <w:r>
        <w:fldChar w:fldCharType="end"/>
      </w:r>
    </w:p>
    <w:p w14:paraId="5D229EB9" w14:textId="77777777" w:rsidR="00C630A3" w:rsidRDefault="00C630A3">
      <w:pPr>
        <w:pStyle w:val="51"/>
        <w:rPr>
          <w:rFonts w:asciiTheme="minorHAnsi" w:eastAsiaTheme="minorEastAsia" w:hAnsiTheme="minorHAnsi" w:cstheme="minorBidi"/>
          <w:kern w:val="2"/>
          <w:sz w:val="21"/>
          <w:szCs w:val="22"/>
          <w:lang w:val="en-US" w:eastAsia="zh-CN"/>
        </w:rPr>
      </w:pPr>
      <w:r>
        <w:t>6.2.4.1.3</w:t>
      </w:r>
      <w:r>
        <w:tab/>
        <w:t>Management Client Interaction</w:t>
      </w:r>
      <w:r>
        <w:tab/>
      </w:r>
      <w:r>
        <w:fldChar w:fldCharType="begin"/>
      </w:r>
      <w:r>
        <w:instrText xml:space="preserve"> PAGEREF _Toc2171831 \h </w:instrText>
      </w:r>
      <w:r>
        <w:fldChar w:fldCharType="separate"/>
      </w:r>
      <w:r>
        <w:t>31</w:t>
      </w:r>
      <w:r>
        <w:fldChar w:fldCharType="end"/>
      </w:r>
    </w:p>
    <w:p w14:paraId="142FFD65" w14:textId="77777777" w:rsidR="00C630A3" w:rsidRDefault="00C630A3">
      <w:pPr>
        <w:pStyle w:val="51"/>
        <w:rPr>
          <w:rFonts w:asciiTheme="minorHAnsi" w:eastAsiaTheme="minorEastAsia" w:hAnsiTheme="minorHAnsi" w:cstheme="minorBidi"/>
          <w:kern w:val="2"/>
          <w:sz w:val="21"/>
          <w:szCs w:val="22"/>
          <w:lang w:val="en-US" w:eastAsia="zh-CN"/>
        </w:rPr>
      </w:pPr>
      <w:r>
        <w:t>6.2.4.1.4</w:t>
      </w:r>
      <w:r>
        <w:tab/>
        <w:t>Device Management Resource Lifecycle</w:t>
      </w:r>
      <w:r>
        <w:tab/>
      </w:r>
      <w:r>
        <w:fldChar w:fldCharType="begin"/>
      </w:r>
      <w:r>
        <w:instrText xml:space="preserve"> PAGEREF _Toc2171832 \h </w:instrText>
      </w:r>
      <w:r>
        <w:fldChar w:fldCharType="separate"/>
      </w:r>
      <w:r>
        <w:t>31</w:t>
      </w:r>
      <w:r>
        <w:fldChar w:fldCharType="end"/>
      </w:r>
    </w:p>
    <w:p w14:paraId="1018CB89" w14:textId="77777777" w:rsidR="00C630A3" w:rsidRDefault="00C630A3">
      <w:pPr>
        <w:pStyle w:val="41"/>
        <w:rPr>
          <w:rFonts w:asciiTheme="minorHAnsi" w:eastAsiaTheme="minorEastAsia" w:hAnsiTheme="minorHAnsi" w:cstheme="minorBidi"/>
          <w:kern w:val="2"/>
          <w:sz w:val="21"/>
          <w:szCs w:val="22"/>
          <w:lang w:val="en-US" w:eastAsia="zh-CN"/>
        </w:rPr>
      </w:pPr>
      <w:r>
        <w:t>6.2.4.2</w:t>
      </w:r>
      <w:r>
        <w:tab/>
        <w:t>Detailed Descriptions</w:t>
      </w:r>
      <w:r>
        <w:tab/>
      </w:r>
      <w:r>
        <w:fldChar w:fldCharType="begin"/>
      </w:r>
      <w:r>
        <w:instrText xml:space="preserve"> PAGEREF _Toc2171833 \h </w:instrText>
      </w:r>
      <w:r>
        <w:fldChar w:fldCharType="separate"/>
      </w:r>
      <w:r>
        <w:t>32</w:t>
      </w:r>
      <w:r>
        <w:fldChar w:fldCharType="end"/>
      </w:r>
    </w:p>
    <w:p w14:paraId="2244F0F5" w14:textId="77777777" w:rsidR="00C630A3" w:rsidRDefault="00C630A3">
      <w:pPr>
        <w:pStyle w:val="51"/>
        <w:rPr>
          <w:rFonts w:asciiTheme="minorHAnsi" w:eastAsiaTheme="minorEastAsia" w:hAnsiTheme="minorHAnsi" w:cstheme="minorBidi"/>
          <w:kern w:val="2"/>
          <w:sz w:val="21"/>
          <w:szCs w:val="22"/>
          <w:lang w:val="en-US" w:eastAsia="zh-CN"/>
        </w:rPr>
      </w:pPr>
      <w:r>
        <w:t>6.2.4.2.0</w:t>
      </w:r>
      <w:r>
        <w:tab/>
        <w:t>Overview</w:t>
      </w:r>
      <w:r>
        <w:tab/>
      </w:r>
      <w:r>
        <w:fldChar w:fldCharType="begin"/>
      </w:r>
      <w:r>
        <w:instrText xml:space="preserve"> PAGEREF _Toc2171834 \h </w:instrText>
      </w:r>
      <w:r>
        <w:fldChar w:fldCharType="separate"/>
      </w:r>
      <w:r>
        <w:t>32</w:t>
      </w:r>
      <w:r>
        <w:fldChar w:fldCharType="end"/>
      </w:r>
    </w:p>
    <w:p w14:paraId="49DCA498" w14:textId="77777777" w:rsidR="00C630A3" w:rsidRDefault="00C630A3">
      <w:pPr>
        <w:pStyle w:val="51"/>
        <w:rPr>
          <w:rFonts w:asciiTheme="minorHAnsi" w:eastAsiaTheme="minorEastAsia" w:hAnsiTheme="minorHAnsi" w:cstheme="minorBidi"/>
          <w:kern w:val="2"/>
          <w:sz w:val="21"/>
          <w:szCs w:val="22"/>
          <w:lang w:val="en-US" w:eastAsia="zh-CN"/>
        </w:rPr>
      </w:pPr>
      <w:r>
        <w:t>6.2.4.2.1</w:t>
      </w:r>
      <w:r>
        <w:tab/>
        <w:t>Device Configuration Function</w:t>
      </w:r>
      <w:r>
        <w:tab/>
      </w:r>
      <w:r>
        <w:fldChar w:fldCharType="begin"/>
      </w:r>
      <w:r>
        <w:instrText xml:space="preserve"> PAGEREF _Toc2171835 \h </w:instrText>
      </w:r>
      <w:r>
        <w:fldChar w:fldCharType="separate"/>
      </w:r>
      <w:r>
        <w:t>33</w:t>
      </w:r>
      <w:r>
        <w:fldChar w:fldCharType="end"/>
      </w:r>
    </w:p>
    <w:p w14:paraId="30A340E6" w14:textId="77777777" w:rsidR="00C630A3" w:rsidRDefault="00C630A3">
      <w:pPr>
        <w:pStyle w:val="51"/>
        <w:rPr>
          <w:rFonts w:asciiTheme="minorHAnsi" w:eastAsiaTheme="minorEastAsia" w:hAnsiTheme="minorHAnsi" w:cstheme="minorBidi"/>
          <w:kern w:val="2"/>
          <w:sz w:val="21"/>
          <w:szCs w:val="22"/>
          <w:lang w:val="en-US" w:eastAsia="zh-CN"/>
        </w:rPr>
      </w:pPr>
      <w:r>
        <w:t>6.2.4.2.2</w:t>
      </w:r>
      <w:r>
        <w:tab/>
        <w:t>Device Diagnostics and Monitoring Function</w:t>
      </w:r>
      <w:r>
        <w:tab/>
      </w:r>
      <w:r>
        <w:fldChar w:fldCharType="begin"/>
      </w:r>
      <w:r>
        <w:instrText xml:space="preserve"> PAGEREF _Toc2171836 \h </w:instrText>
      </w:r>
      <w:r>
        <w:fldChar w:fldCharType="separate"/>
      </w:r>
      <w:r>
        <w:t>33</w:t>
      </w:r>
      <w:r>
        <w:fldChar w:fldCharType="end"/>
      </w:r>
    </w:p>
    <w:p w14:paraId="01FD7DB1" w14:textId="77777777" w:rsidR="00C630A3" w:rsidRDefault="00C630A3">
      <w:pPr>
        <w:pStyle w:val="51"/>
        <w:rPr>
          <w:rFonts w:asciiTheme="minorHAnsi" w:eastAsiaTheme="minorEastAsia" w:hAnsiTheme="minorHAnsi" w:cstheme="minorBidi"/>
          <w:kern w:val="2"/>
          <w:sz w:val="21"/>
          <w:szCs w:val="22"/>
          <w:lang w:val="en-US" w:eastAsia="zh-CN"/>
        </w:rPr>
      </w:pPr>
      <w:r>
        <w:t>6.2.4.2.3</w:t>
      </w:r>
      <w:r>
        <w:tab/>
        <w:t>Device Firmware Management Function</w:t>
      </w:r>
      <w:r>
        <w:tab/>
      </w:r>
      <w:r>
        <w:fldChar w:fldCharType="begin"/>
      </w:r>
      <w:r>
        <w:instrText xml:space="preserve"> PAGEREF _Toc2171837 \h </w:instrText>
      </w:r>
      <w:r>
        <w:fldChar w:fldCharType="separate"/>
      </w:r>
      <w:r>
        <w:t>33</w:t>
      </w:r>
      <w:r>
        <w:fldChar w:fldCharType="end"/>
      </w:r>
    </w:p>
    <w:p w14:paraId="74CBA360" w14:textId="77777777" w:rsidR="00C630A3" w:rsidRDefault="00C630A3">
      <w:pPr>
        <w:pStyle w:val="51"/>
        <w:rPr>
          <w:rFonts w:asciiTheme="minorHAnsi" w:eastAsiaTheme="minorEastAsia" w:hAnsiTheme="minorHAnsi" w:cstheme="minorBidi"/>
          <w:kern w:val="2"/>
          <w:sz w:val="21"/>
          <w:szCs w:val="22"/>
          <w:lang w:val="en-US" w:eastAsia="zh-CN"/>
        </w:rPr>
      </w:pPr>
      <w:r>
        <w:t>6.2.4.2.4</w:t>
      </w:r>
      <w:r>
        <w:tab/>
        <w:t>Device Topology Management Function</w:t>
      </w:r>
      <w:r>
        <w:tab/>
      </w:r>
      <w:r>
        <w:fldChar w:fldCharType="begin"/>
      </w:r>
      <w:r>
        <w:instrText xml:space="preserve"> PAGEREF _Toc2171838 \h </w:instrText>
      </w:r>
      <w:r>
        <w:fldChar w:fldCharType="separate"/>
      </w:r>
      <w:r>
        <w:t>33</w:t>
      </w:r>
      <w:r>
        <w:fldChar w:fldCharType="end"/>
      </w:r>
    </w:p>
    <w:p w14:paraId="43477CEF" w14:textId="77777777" w:rsidR="00C630A3" w:rsidRDefault="00C630A3">
      <w:pPr>
        <w:pStyle w:val="31"/>
        <w:rPr>
          <w:rFonts w:asciiTheme="minorHAnsi" w:eastAsiaTheme="minorEastAsia" w:hAnsiTheme="minorHAnsi" w:cstheme="minorBidi"/>
          <w:kern w:val="2"/>
          <w:sz w:val="21"/>
          <w:szCs w:val="22"/>
          <w:lang w:val="en-US" w:eastAsia="zh-CN"/>
        </w:rPr>
      </w:pPr>
      <w:r>
        <w:t>6.2.5</w:t>
      </w:r>
      <w:r>
        <w:tab/>
        <w:t>Discovery</w:t>
      </w:r>
      <w:r>
        <w:tab/>
      </w:r>
      <w:r>
        <w:fldChar w:fldCharType="begin"/>
      </w:r>
      <w:r>
        <w:instrText xml:space="preserve"> PAGEREF _Toc2171839 \h </w:instrText>
      </w:r>
      <w:r>
        <w:fldChar w:fldCharType="separate"/>
      </w:r>
      <w:r>
        <w:t>34</w:t>
      </w:r>
      <w:r>
        <w:fldChar w:fldCharType="end"/>
      </w:r>
    </w:p>
    <w:p w14:paraId="2890AC53" w14:textId="77777777" w:rsidR="00C630A3" w:rsidRDefault="00C630A3">
      <w:pPr>
        <w:pStyle w:val="41"/>
        <w:rPr>
          <w:rFonts w:asciiTheme="minorHAnsi" w:eastAsiaTheme="minorEastAsia" w:hAnsiTheme="minorHAnsi" w:cstheme="minorBidi"/>
          <w:kern w:val="2"/>
          <w:sz w:val="21"/>
          <w:szCs w:val="22"/>
          <w:lang w:val="en-US" w:eastAsia="zh-CN"/>
        </w:rPr>
      </w:pPr>
      <w:r>
        <w:t>6.2.5.1</w:t>
      </w:r>
      <w:r>
        <w:tab/>
        <w:t>General Concepts</w:t>
      </w:r>
      <w:r>
        <w:tab/>
      </w:r>
      <w:r>
        <w:fldChar w:fldCharType="begin"/>
      </w:r>
      <w:r>
        <w:instrText xml:space="preserve"> PAGEREF _Toc2171840 \h </w:instrText>
      </w:r>
      <w:r>
        <w:fldChar w:fldCharType="separate"/>
      </w:r>
      <w:r>
        <w:t>34</w:t>
      </w:r>
      <w:r>
        <w:fldChar w:fldCharType="end"/>
      </w:r>
    </w:p>
    <w:p w14:paraId="512FBB47" w14:textId="77777777" w:rsidR="00C630A3" w:rsidRDefault="00C630A3">
      <w:pPr>
        <w:pStyle w:val="41"/>
        <w:rPr>
          <w:rFonts w:asciiTheme="minorHAnsi" w:eastAsiaTheme="minorEastAsia" w:hAnsiTheme="minorHAnsi" w:cstheme="minorBidi"/>
          <w:kern w:val="2"/>
          <w:sz w:val="21"/>
          <w:szCs w:val="22"/>
          <w:lang w:val="en-US" w:eastAsia="zh-CN"/>
        </w:rPr>
      </w:pPr>
      <w:r>
        <w:t>6.2.5.2</w:t>
      </w:r>
      <w:r>
        <w:tab/>
        <w:t>Detailed Descriptions</w:t>
      </w:r>
      <w:r>
        <w:tab/>
      </w:r>
      <w:r>
        <w:fldChar w:fldCharType="begin"/>
      </w:r>
      <w:r>
        <w:instrText xml:space="preserve"> PAGEREF _Toc2171841 \h </w:instrText>
      </w:r>
      <w:r>
        <w:fldChar w:fldCharType="separate"/>
      </w:r>
      <w:r>
        <w:t>34</w:t>
      </w:r>
      <w:r>
        <w:fldChar w:fldCharType="end"/>
      </w:r>
    </w:p>
    <w:p w14:paraId="2F306571" w14:textId="77777777" w:rsidR="00C630A3" w:rsidRDefault="00C630A3">
      <w:pPr>
        <w:pStyle w:val="31"/>
        <w:rPr>
          <w:rFonts w:asciiTheme="minorHAnsi" w:eastAsiaTheme="minorEastAsia" w:hAnsiTheme="minorHAnsi" w:cstheme="minorBidi"/>
          <w:kern w:val="2"/>
          <w:sz w:val="21"/>
          <w:szCs w:val="22"/>
          <w:lang w:val="en-US" w:eastAsia="zh-CN"/>
        </w:rPr>
      </w:pPr>
      <w:r>
        <w:t>6.2.6</w:t>
      </w:r>
      <w:r>
        <w:tab/>
        <w:t>Group Management</w:t>
      </w:r>
      <w:r>
        <w:tab/>
      </w:r>
      <w:r>
        <w:fldChar w:fldCharType="begin"/>
      </w:r>
      <w:r>
        <w:instrText xml:space="preserve"> PAGEREF _Toc2171842 \h </w:instrText>
      </w:r>
      <w:r>
        <w:fldChar w:fldCharType="separate"/>
      </w:r>
      <w:r>
        <w:t>34</w:t>
      </w:r>
      <w:r>
        <w:fldChar w:fldCharType="end"/>
      </w:r>
    </w:p>
    <w:p w14:paraId="6EB060F0" w14:textId="77777777" w:rsidR="00C630A3" w:rsidRDefault="00C630A3">
      <w:pPr>
        <w:pStyle w:val="41"/>
        <w:rPr>
          <w:rFonts w:asciiTheme="minorHAnsi" w:eastAsiaTheme="minorEastAsia" w:hAnsiTheme="minorHAnsi" w:cstheme="minorBidi"/>
          <w:kern w:val="2"/>
          <w:sz w:val="21"/>
          <w:szCs w:val="22"/>
          <w:lang w:val="en-US" w:eastAsia="zh-CN"/>
        </w:rPr>
      </w:pPr>
      <w:r>
        <w:t>6.2.6.1</w:t>
      </w:r>
      <w:r>
        <w:tab/>
        <w:t>General Concepts</w:t>
      </w:r>
      <w:r>
        <w:tab/>
      </w:r>
      <w:r>
        <w:fldChar w:fldCharType="begin"/>
      </w:r>
      <w:r>
        <w:instrText xml:space="preserve"> PAGEREF _Toc2171843 \h </w:instrText>
      </w:r>
      <w:r>
        <w:fldChar w:fldCharType="separate"/>
      </w:r>
      <w:r>
        <w:t>34</w:t>
      </w:r>
      <w:r>
        <w:fldChar w:fldCharType="end"/>
      </w:r>
    </w:p>
    <w:p w14:paraId="7F83BC90" w14:textId="77777777" w:rsidR="00C630A3" w:rsidRDefault="00C630A3">
      <w:pPr>
        <w:pStyle w:val="41"/>
        <w:rPr>
          <w:rFonts w:asciiTheme="minorHAnsi" w:eastAsiaTheme="minorEastAsia" w:hAnsiTheme="minorHAnsi" w:cstheme="minorBidi"/>
          <w:kern w:val="2"/>
          <w:sz w:val="21"/>
          <w:szCs w:val="22"/>
          <w:lang w:val="en-US" w:eastAsia="zh-CN"/>
        </w:rPr>
      </w:pPr>
      <w:r>
        <w:t>6.2.6.2</w:t>
      </w:r>
      <w:r>
        <w:tab/>
        <w:t>Detailed Descriptions</w:t>
      </w:r>
      <w:r>
        <w:tab/>
      </w:r>
      <w:r>
        <w:fldChar w:fldCharType="begin"/>
      </w:r>
      <w:r>
        <w:instrText xml:space="preserve"> PAGEREF _Toc2171844 \h </w:instrText>
      </w:r>
      <w:r>
        <w:fldChar w:fldCharType="separate"/>
      </w:r>
      <w:r>
        <w:t>34</w:t>
      </w:r>
      <w:r>
        <w:fldChar w:fldCharType="end"/>
      </w:r>
    </w:p>
    <w:p w14:paraId="7BE5D75F" w14:textId="77777777" w:rsidR="00C630A3" w:rsidRDefault="00C630A3">
      <w:pPr>
        <w:pStyle w:val="31"/>
        <w:rPr>
          <w:rFonts w:asciiTheme="minorHAnsi" w:eastAsiaTheme="minorEastAsia" w:hAnsiTheme="minorHAnsi" w:cstheme="minorBidi"/>
          <w:kern w:val="2"/>
          <w:sz w:val="21"/>
          <w:szCs w:val="22"/>
          <w:lang w:val="en-US" w:eastAsia="zh-CN"/>
        </w:rPr>
      </w:pPr>
      <w:r>
        <w:t>6.2.7</w:t>
      </w:r>
      <w:r>
        <w:tab/>
        <w:t>Location</w:t>
      </w:r>
      <w:r>
        <w:tab/>
      </w:r>
      <w:r>
        <w:fldChar w:fldCharType="begin"/>
      </w:r>
      <w:r>
        <w:instrText xml:space="preserve"> PAGEREF _Toc2171845 \h </w:instrText>
      </w:r>
      <w:r>
        <w:fldChar w:fldCharType="separate"/>
      </w:r>
      <w:r>
        <w:t>35</w:t>
      </w:r>
      <w:r>
        <w:fldChar w:fldCharType="end"/>
      </w:r>
    </w:p>
    <w:p w14:paraId="3B84497A" w14:textId="77777777" w:rsidR="00C630A3" w:rsidRDefault="00C630A3">
      <w:pPr>
        <w:pStyle w:val="41"/>
        <w:rPr>
          <w:rFonts w:asciiTheme="minorHAnsi" w:eastAsiaTheme="minorEastAsia" w:hAnsiTheme="minorHAnsi" w:cstheme="minorBidi"/>
          <w:kern w:val="2"/>
          <w:sz w:val="21"/>
          <w:szCs w:val="22"/>
          <w:lang w:val="en-US" w:eastAsia="zh-CN"/>
        </w:rPr>
      </w:pPr>
      <w:r>
        <w:t>6.2.7.1</w:t>
      </w:r>
      <w:r>
        <w:tab/>
        <w:t>General Concepts</w:t>
      </w:r>
      <w:r>
        <w:tab/>
      </w:r>
      <w:r>
        <w:fldChar w:fldCharType="begin"/>
      </w:r>
      <w:r>
        <w:instrText xml:space="preserve"> PAGEREF _Toc2171846 \h </w:instrText>
      </w:r>
      <w:r>
        <w:fldChar w:fldCharType="separate"/>
      </w:r>
      <w:r>
        <w:t>35</w:t>
      </w:r>
      <w:r>
        <w:fldChar w:fldCharType="end"/>
      </w:r>
    </w:p>
    <w:p w14:paraId="5D03B1CC" w14:textId="77777777" w:rsidR="00C630A3" w:rsidRDefault="00C630A3">
      <w:pPr>
        <w:pStyle w:val="41"/>
        <w:rPr>
          <w:rFonts w:asciiTheme="minorHAnsi" w:eastAsiaTheme="minorEastAsia" w:hAnsiTheme="minorHAnsi" w:cstheme="minorBidi"/>
          <w:kern w:val="2"/>
          <w:sz w:val="21"/>
          <w:szCs w:val="22"/>
          <w:lang w:val="en-US" w:eastAsia="zh-CN"/>
        </w:rPr>
      </w:pPr>
      <w:r>
        <w:lastRenderedPageBreak/>
        <w:t>6.2.7.2</w:t>
      </w:r>
      <w:r>
        <w:tab/>
        <w:t>Detailed Descriptions</w:t>
      </w:r>
      <w:r>
        <w:tab/>
      </w:r>
      <w:r>
        <w:fldChar w:fldCharType="begin"/>
      </w:r>
      <w:r>
        <w:instrText xml:space="preserve"> PAGEREF _Toc2171847 \h </w:instrText>
      </w:r>
      <w:r>
        <w:fldChar w:fldCharType="separate"/>
      </w:r>
      <w:r>
        <w:t>35</w:t>
      </w:r>
      <w:r>
        <w:fldChar w:fldCharType="end"/>
      </w:r>
    </w:p>
    <w:p w14:paraId="71C8CF33" w14:textId="77777777" w:rsidR="00C630A3" w:rsidRDefault="00C630A3">
      <w:pPr>
        <w:pStyle w:val="31"/>
        <w:rPr>
          <w:rFonts w:asciiTheme="minorHAnsi" w:eastAsiaTheme="minorEastAsia" w:hAnsiTheme="minorHAnsi" w:cstheme="minorBidi"/>
          <w:kern w:val="2"/>
          <w:sz w:val="21"/>
          <w:szCs w:val="22"/>
          <w:lang w:val="en-US" w:eastAsia="zh-CN"/>
        </w:rPr>
      </w:pPr>
      <w:r>
        <w:t>6.2.8</w:t>
      </w:r>
      <w:r>
        <w:tab/>
        <w:t>Network Service Exposure, Service Execution and Triggering</w:t>
      </w:r>
      <w:r>
        <w:tab/>
      </w:r>
      <w:r>
        <w:fldChar w:fldCharType="begin"/>
      </w:r>
      <w:r>
        <w:instrText xml:space="preserve"> PAGEREF _Toc2171848 \h </w:instrText>
      </w:r>
      <w:r>
        <w:fldChar w:fldCharType="separate"/>
      </w:r>
      <w:r>
        <w:t>35</w:t>
      </w:r>
      <w:r>
        <w:fldChar w:fldCharType="end"/>
      </w:r>
    </w:p>
    <w:p w14:paraId="3FC1CD8A" w14:textId="77777777" w:rsidR="00C630A3" w:rsidRDefault="00C630A3">
      <w:pPr>
        <w:pStyle w:val="41"/>
        <w:rPr>
          <w:rFonts w:asciiTheme="minorHAnsi" w:eastAsiaTheme="minorEastAsia" w:hAnsiTheme="minorHAnsi" w:cstheme="minorBidi"/>
          <w:kern w:val="2"/>
          <w:sz w:val="21"/>
          <w:szCs w:val="22"/>
          <w:lang w:val="en-US" w:eastAsia="zh-CN"/>
        </w:rPr>
      </w:pPr>
      <w:r>
        <w:t>6.2.8.1</w:t>
      </w:r>
      <w:r>
        <w:tab/>
        <w:t>General Concepts</w:t>
      </w:r>
      <w:r>
        <w:tab/>
      </w:r>
      <w:r>
        <w:fldChar w:fldCharType="begin"/>
      </w:r>
      <w:r>
        <w:instrText xml:space="preserve"> PAGEREF _Toc2171849 \h </w:instrText>
      </w:r>
      <w:r>
        <w:fldChar w:fldCharType="separate"/>
      </w:r>
      <w:r>
        <w:t>35</w:t>
      </w:r>
      <w:r>
        <w:fldChar w:fldCharType="end"/>
      </w:r>
    </w:p>
    <w:p w14:paraId="08F70446" w14:textId="77777777" w:rsidR="00C630A3" w:rsidRDefault="00C630A3">
      <w:pPr>
        <w:pStyle w:val="41"/>
        <w:rPr>
          <w:rFonts w:asciiTheme="minorHAnsi" w:eastAsiaTheme="minorEastAsia" w:hAnsiTheme="minorHAnsi" w:cstheme="minorBidi"/>
          <w:kern w:val="2"/>
          <w:sz w:val="21"/>
          <w:szCs w:val="22"/>
          <w:lang w:val="en-US" w:eastAsia="zh-CN"/>
        </w:rPr>
      </w:pPr>
      <w:r>
        <w:t>6.2.8.2</w:t>
      </w:r>
      <w:r>
        <w:tab/>
        <w:t>Detailed Descriptions</w:t>
      </w:r>
      <w:r>
        <w:tab/>
      </w:r>
      <w:r>
        <w:fldChar w:fldCharType="begin"/>
      </w:r>
      <w:r>
        <w:instrText xml:space="preserve"> PAGEREF _Toc2171850 \h </w:instrText>
      </w:r>
      <w:r>
        <w:fldChar w:fldCharType="separate"/>
      </w:r>
      <w:r>
        <w:t>36</w:t>
      </w:r>
      <w:r>
        <w:fldChar w:fldCharType="end"/>
      </w:r>
    </w:p>
    <w:p w14:paraId="076B9C71" w14:textId="77777777" w:rsidR="00C630A3" w:rsidRDefault="00C630A3">
      <w:pPr>
        <w:pStyle w:val="31"/>
        <w:rPr>
          <w:rFonts w:asciiTheme="minorHAnsi" w:eastAsiaTheme="minorEastAsia" w:hAnsiTheme="minorHAnsi" w:cstheme="minorBidi"/>
          <w:kern w:val="2"/>
          <w:sz w:val="21"/>
          <w:szCs w:val="22"/>
          <w:lang w:val="en-US" w:eastAsia="zh-CN"/>
        </w:rPr>
      </w:pPr>
      <w:r>
        <w:t>6.2.9</w:t>
      </w:r>
      <w:r>
        <w:tab/>
        <w:t>Registration</w:t>
      </w:r>
      <w:r>
        <w:tab/>
      </w:r>
      <w:r>
        <w:fldChar w:fldCharType="begin"/>
      </w:r>
      <w:r>
        <w:instrText xml:space="preserve"> PAGEREF _Toc2171851 \h </w:instrText>
      </w:r>
      <w:r>
        <w:fldChar w:fldCharType="separate"/>
      </w:r>
      <w:r>
        <w:t>36</w:t>
      </w:r>
      <w:r>
        <w:fldChar w:fldCharType="end"/>
      </w:r>
    </w:p>
    <w:p w14:paraId="465D5891" w14:textId="77777777" w:rsidR="00C630A3" w:rsidRDefault="00C630A3">
      <w:pPr>
        <w:pStyle w:val="41"/>
        <w:rPr>
          <w:rFonts w:asciiTheme="minorHAnsi" w:eastAsiaTheme="minorEastAsia" w:hAnsiTheme="minorHAnsi" w:cstheme="minorBidi"/>
          <w:kern w:val="2"/>
          <w:sz w:val="21"/>
          <w:szCs w:val="22"/>
          <w:lang w:val="en-US" w:eastAsia="zh-CN"/>
        </w:rPr>
      </w:pPr>
      <w:r>
        <w:t>6.2.9.1</w:t>
      </w:r>
      <w:r>
        <w:tab/>
        <w:t>General Concepts</w:t>
      </w:r>
      <w:r>
        <w:tab/>
      </w:r>
      <w:r>
        <w:fldChar w:fldCharType="begin"/>
      </w:r>
      <w:r>
        <w:instrText xml:space="preserve"> PAGEREF _Toc2171852 \h </w:instrText>
      </w:r>
      <w:r>
        <w:fldChar w:fldCharType="separate"/>
      </w:r>
      <w:r>
        <w:t>36</w:t>
      </w:r>
      <w:r>
        <w:fldChar w:fldCharType="end"/>
      </w:r>
    </w:p>
    <w:p w14:paraId="061B9164" w14:textId="77777777" w:rsidR="00C630A3" w:rsidRDefault="00C630A3">
      <w:pPr>
        <w:pStyle w:val="41"/>
        <w:rPr>
          <w:rFonts w:asciiTheme="minorHAnsi" w:eastAsiaTheme="minorEastAsia" w:hAnsiTheme="minorHAnsi" w:cstheme="minorBidi"/>
          <w:kern w:val="2"/>
          <w:sz w:val="21"/>
          <w:szCs w:val="22"/>
          <w:lang w:val="en-US" w:eastAsia="zh-CN"/>
        </w:rPr>
      </w:pPr>
      <w:r>
        <w:t>6.2.9.2</w:t>
      </w:r>
      <w:r>
        <w:tab/>
        <w:t>Detailed Descriptions</w:t>
      </w:r>
      <w:r>
        <w:tab/>
      </w:r>
      <w:r>
        <w:fldChar w:fldCharType="begin"/>
      </w:r>
      <w:r>
        <w:instrText xml:space="preserve"> PAGEREF _Toc2171853 \h </w:instrText>
      </w:r>
      <w:r>
        <w:fldChar w:fldCharType="separate"/>
      </w:r>
      <w:r>
        <w:t>36</w:t>
      </w:r>
      <w:r>
        <w:fldChar w:fldCharType="end"/>
      </w:r>
    </w:p>
    <w:p w14:paraId="6AA54D37" w14:textId="77777777" w:rsidR="00C630A3" w:rsidRDefault="00C630A3">
      <w:pPr>
        <w:pStyle w:val="31"/>
        <w:rPr>
          <w:rFonts w:asciiTheme="minorHAnsi" w:eastAsiaTheme="minorEastAsia" w:hAnsiTheme="minorHAnsi" w:cstheme="minorBidi"/>
          <w:kern w:val="2"/>
          <w:sz w:val="21"/>
          <w:szCs w:val="22"/>
          <w:lang w:val="en-US" w:eastAsia="zh-CN"/>
        </w:rPr>
      </w:pPr>
      <w:r>
        <w:t>6.2.10</w:t>
      </w:r>
      <w:r>
        <w:tab/>
        <w:t>Security</w:t>
      </w:r>
      <w:r>
        <w:tab/>
      </w:r>
      <w:r>
        <w:fldChar w:fldCharType="begin"/>
      </w:r>
      <w:r>
        <w:instrText xml:space="preserve"> PAGEREF _Toc2171854 \h </w:instrText>
      </w:r>
      <w:r>
        <w:fldChar w:fldCharType="separate"/>
      </w:r>
      <w:r>
        <w:t>37</w:t>
      </w:r>
      <w:r>
        <w:fldChar w:fldCharType="end"/>
      </w:r>
    </w:p>
    <w:p w14:paraId="62903768" w14:textId="77777777" w:rsidR="00C630A3" w:rsidRDefault="00C630A3">
      <w:pPr>
        <w:pStyle w:val="41"/>
        <w:rPr>
          <w:rFonts w:asciiTheme="minorHAnsi" w:eastAsiaTheme="minorEastAsia" w:hAnsiTheme="minorHAnsi" w:cstheme="minorBidi"/>
          <w:kern w:val="2"/>
          <w:sz w:val="21"/>
          <w:szCs w:val="22"/>
          <w:lang w:val="en-US" w:eastAsia="zh-CN"/>
        </w:rPr>
      </w:pPr>
      <w:r>
        <w:t>6.2.10.1</w:t>
      </w:r>
      <w:r>
        <w:tab/>
        <w:t>General Concepts</w:t>
      </w:r>
      <w:r>
        <w:tab/>
      </w:r>
      <w:r>
        <w:fldChar w:fldCharType="begin"/>
      </w:r>
      <w:r>
        <w:instrText xml:space="preserve"> PAGEREF _Toc2171855 \h </w:instrText>
      </w:r>
      <w:r>
        <w:fldChar w:fldCharType="separate"/>
      </w:r>
      <w:r>
        <w:t>37</w:t>
      </w:r>
      <w:r>
        <w:fldChar w:fldCharType="end"/>
      </w:r>
    </w:p>
    <w:p w14:paraId="51AA775B" w14:textId="77777777" w:rsidR="00C630A3" w:rsidRDefault="00C630A3">
      <w:pPr>
        <w:pStyle w:val="41"/>
        <w:rPr>
          <w:rFonts w:asciiTheme="minorHAnsi" w:eastAsiaTheme="minorEastAsia" w:hAnsiTheme="minorHAnsi" w:cstheme="minorBidi"/>
          <w:kern w:val="2"/>
          <w:sz w:val="21"/>
          <w:szCs w:val="22"/>
          <w:lang w:val="en-US" w:eastAsia="zh-CN"/>
        </w:rPr>
      </w:pPr>
      <w:r>
        <w:t>6.2.10.2</w:t>
      </w:r>
      <w:r>
        <w:tab/>
        <w:t>Detailed Descriptions</w:t>
      </w:r>
      <w:r>
        <w:tab/>
      </w:r>
      <w:r>
        <w:fldChar w:fldCharType="begin"/>
      </w:r>
      <w:r>
        <w:instrText xml:space="preserve"> PAGEREF _Toc2171856 \h </w:instrText>
      </w:r>
      <w:r>
        <w:fldChar w:fldCharType="separate"/>
      </w:r>
      <w:r>
        <w:t>38</w:t>
      </w:r>
      <w:r>
        <w:fldChar w:fldCharType="end"/>
      </w:r>
    </w:p>
    <w:p w14:paraId="13B1D174" w14:textId="77777777" w:rsidR="00C630A3" w:rsidRDefault="00C630A3">
      <w:pPr>
        <w:pStyle w:val="31"/>
        <w:rPr>
          <w:rFonts w:asciiTheme="minorHAnsi" w:eastAsiaTheme="minorEastAsia" w:hAnsiTheme="minorHAnsi" w:cstheme="minorBidi"/>
          <w:kern w:val="2"/>
          <w:sz w:val="21"/>
          <w:szCs w:val="22"/>
          <w:lang w:val="en-US" w:eastAsia="zh-CN"/>
        </w:rPr>
      </w:pPr>
      <w:r>
        <w:t>6.2.11</w:t>
      </w:r>
      <w:r>
        <w:tab/>
        <w:t>Service Charging and Accounting</w:t>
      </w:r>
      <w:r>
        <w:tab/>
      </w:r>
      <w:r>
        <w:fldChar w:fldCharType="begin"/>
      </w:r>
      <w:r>
        <w:instrText xml:space="preserve"> PAGEREF _Toc2171857 \h </w:instrText>
      </w:r>
      <w:r>
        <w:fldChar w:fldCharType="separate"/>
      </w:r>
      <w:r>
        <w:t>39</w:t>
      </w:r>
      <w:r>
        <w:fldChar w:fldCharType="end"/>
      </w:r>
    </w:p>
    <w:p w14:paraId="27BCF821" w14:textId="77777777" w:rsidR="00C630A3" w:rsidRDefault="00C630A3">
      <w:pPr>
        <w:pStyle w:val="41"/>
        <w:rPr>
          <w:rFonts w:asciiTheme="minorHAnsi" w:eastAsiaTheme="minorEastAsia" w:hAnsiTheme="minorHAnsi" w:cstheme="minorBidi"/>
          <w:kern w:val="2"/>
          <w:sz w:val="21"/>
          <w:szCs w:val="22"/>
          <w:lang w:val="en-US" w:eastAsia="zh-CN"/>
        </w:rPr>
      </w:pPr>
      <w:r>
        <w:t>6.2.11.1</w:t>
      </w:r>
      <w:r>
        <w:tab/>
        <w:t>General Concepts</w:t>
      </w:r>
      <w:r>
        <w:tab/>
      </w:r>
      <w:r>
        <w:fldChar w:fldCharType="begin"/>
      </w:r>
      <w:r>
        <w:instrText xml:space="preserve"> PAGEREF _Toc2171858 \h </w:instrText>
      </w:r>
      <w:r>
        <w:fldChar w:fldCharType="separate"/>
      </w:r>
      <w:r>
        <w:t>39</w:t>
      </w:r>
      <w:r>
        <w:fldChar w:fldCharType="end"/>
      </w:r>
    </w:p>
    <w:p w14:paraId="1787CB2E" w14:textId="77777777" w:rsidR="00C630A3" w:rsidRDefault="00C630A3">
      <w:pPr>
        <w:pStyle w:val="41"/>
        <w:rPr>
          <w:rFonts w:asciiTheme="minorHAnsi" w:eastAsiaTheme="minorEastAsia" w:hAnsiTheme="minorHAnsi" w:cstheme="minorBidi"/>
          <w:kern w:val="2"/>
          <w:sz w:val="21"/>
          <w:szCs w:val="22"/>
          <w:lang w:val="en-US" w:eastAsia="zh-CN"/>
        </w:rPr>
      </w:pPr>
      <w:r>
        <w:t>6.2.11.2</w:t>
      </w:r>
      <w:r>
        <w:tab/>
        <w:t>Detailed Descriptions</w:t>
      </w:r>
      <w:r>
        <w:tab/>
      </w:r>
      <w:r>
        <w:fldChar w:fldCharType="begin"/>
      </w:r>
      <w:r>
        <w:instrText xml:space="preserve"> PAGEREF _Toc2171859 \h </w:instrText>
      </w:r>
      <w:r>
        <w:fldChar w:fldCharType="separate"/>
      </w:r>
      <w:r>
        <w:t>39</w:t>
      </w:r>
      <w:r>
        <w:fldChar w:fldCharType="end"/>
      </w:r>
    </w:p>
    <w:p w14:paraId="4F8A583C" w14:textId="77777777" w:rsidR="00C630A3" w:rsidRDefault="00C630A3">
      <w:pPr>
        <w:pStyle w:val="31"/>
        <w:rPr>
          <w:rFonts w:asciiTheme="minorHAnsi" w:eastAsiaTheme="minorEastAsia" w:hAnsiTheme="minorHAnsi" w:cstheme="minorBidi"/>
          <w:kern w:val="2"/>
          <w:sz w:val="21"/>
          <w:szCs w:val="22"/>
          <w:lang w:val="en-US" w:eastAsia="zh-CN"/>
        </w:rPr>
      </w:pPr>
      <w:r>
        <w:t>6.2.12</w:t>
      </w:r>
      <w:r>
        <w:tab/>
        <w:t>Subscription and Notification</w:t>
      </w:r>
      <w:r>
        <w:tab/>
      </w:r>
      <w:r>
        <w:fldChar w:fldCharType="begin"/>
      </w:r>
      <w:r>
        <w:instrText xml:space="preserve"> PAGEREF _Toc2171860 \h </w:instrText>
      </w:r>
      <w:r>
        <w:fldChar w:fldCharType="separate"/>
      </w:r>
      <w:r>
        <w:t>40</w:t>
      </w:r>
      <w:r>
        <w:fldChar w:fldCharType="end"/>
      </w:r>
    </w:p>
    <w:p w14:paraId="0967DC4D" w14:textId="77777777" w:rsidR="00C630A3" w:rsidRDefault="00C630A3">
      <w:pPr>
        <w:pStyle w:val="41"/>
        <w:rPr>
          <w:rFonts w:asciiTheme="minorHAnsi" w:eastAsiaTheme="minorEastAsia" w:hAnsiTheme="minorHAnsi" w:cstheme="minorBidi"/>
          <w:kern w:val="2"/>
          <w:sz w:val="21"/>
          <w:szCs w:val="22"/>
          <w:lang w:val="en-US" w:eastAsia="zh-CN"/>
        </w:rPr>
      </w:pPr>
      <w:r>
        <w:t>6.2.12.1</w:t>
      </w:r>
      <w:r>
        <w:tab/>
        <w:t>General Concepts</w:t>
      </w:r>
      <w:r>
        <w:tab/>
      </w:r>
      <w:r>
        <w:fldChar w:fldCharType="begin"/>
      </w:r>
      <w:r>
        <w:instrText xml:space="preserve"> PAGEREF _Toc2171861 \h </w:instrText>
      </w:r>
      <w:r>
        <w:fldChar w:fldCharType="separate"/>
      </w:r>
      <w:r>
        <w:t>40</w:t>
      </w:r>
      <w:r>
        <w:fldChar w:fldCharType="end"/>
      </w:r>
    </w:p>
    <w:p w14:paraId="707B3C07" w14:textId="77777777" w:rsidR="00C630A3" w:rsidRDefault="00C630A3">
      <w:pPr>
        <w:pStyle w:val="41"/>
        <w:rPr>
          <w:rFonts w:asciiTheme="minorHAnsi" w:eastAsiaTheme="minorEastAsia" w:hAnsiTheme="minorHAnsi" w:cstheme="minorBidi"/>
          <w:kern w:val="2"/>
          <w:sz w:val="21"/>
          <w:szCs w:val="22"/>
          <w:lang w:val="en-US" w:eastAsia="zh-CN"/>
        </w:rPr>
      </w:pPr>
      <w:r>
        <w:t>6.2.12.2</w:t>
      </w:r>
      <w:r>
        <w:tab/>
        <w:t>Detailed Descriptions</w:t>
      </w:r>
      <w:r>
        <w:tab/>
      </w:r>
      <w:r>
        <w:fldChar w:fldCharType="begin"/>
      </w:r>
      <w:r>
        <w:instrText xml:space="preserve"> PAGEREF _Toc2171862 \h </w:instrText>
      </w:r>
      <w:r>
        <w:fldChar w:fldCharType="separate"/>
      </w:r>
      <w:r>
        <w:t>40</w:t>
      </w:r>
      <w:r>
        <w:fldChar w:fldCharType="end"/>
      </w:r>
    </w:p>
    <w:p w14:paraId="42BAD260" w14:textId="77777777" w:rsidR="00C630A3" w:rsidRDefault="00C630A3">
      <w:pPr>
        <w:pStyle w:val="20"/>
        <w:rPr>
          <w:rFonts w:asciiTheme="minorHAnsi" w:eastAsiaTheme="minorEastAsia" w:hAnsiTheme="minorHAnsi" w:cstheme="minorBidi"/>
          <w:kern w:val="2"/>
          <w:sz w:val="21"/>
          <w:szCs w:val="22"/>
          <w:lang w:val="en-US" w:eastAsia="zh-CN"/>
        </w:rPr>
      </w:pPr>
      <w:r>
        <w:t>6.3</w:t>
      </w:r>
      <w:r>
        <w:tab/>
        <w:t>Security Aspects</w:t>
      </w:r>
      <w:r>
        <w:tab/>
      </w:r>
      <w:r>
        <w:fldChar w:fldCharType="begin"/>
      </w:r>
      <w:r>
        <w:instrText xml:space="preserve"> PAGEREF _Toc2171863 \h </w:instrText>
      </w:r>
      <w:r>
        <w:fldChar w:fldCharType="separate"/>
      </w:r>
      <w:r>
        <w:t>40</w:t>
      </w:r>
      <w:r>
        <w:fldChar w:fldCharType="end"/>
      </w:r>
    </w:p>
    <w:p w14:paraId="14259434" w14:textId="77777777" w:rsidR="00C630A3" w:rsidRDefault="00C630A3">
      <w:pPr>
        <w:pStyle w:val="20"/>
        <w:rPr>
          <w:rFonts w:asciiTheme="minorHAnsi" w:eastAsiaTheme="minorEastAsia" w:hAnsiTheme="minorHAnsi" w:cstheme="minorBidi"/>
          <w:kern w:val="2"/>
          <w:sz w:val="21"/>
          <w:szCs w:val="22"/>
          <w:lang w:val="en-US" w:eastAsia="zh-CN"/>
        </w:rPr>
      </w:pPr>
      <w:r>
        <w:t>6.4</w:t>
      </w:r>
      <w:r>
        <w:tab/>
        <w:t>Intra-M2M SP Communication</w:t>
      </w:r>
      <w:r>
        <w:tab/>
      </w:r>
      <w:r>
        <w:fldChar w:fldCharType="begin"/>
      </w:r>
      <w:r>
        <w:instrText xml:space="preserve"> PAGEREF _Toc2171864 \h </w:instrText>
      </w:r>
      <w:r>
        <w:fldChar w:fldCharType="separate"/>
      </w:r>
      <w:r>
        <w:t>40</w:t>
      </w:r>
      <w:r>
        <w:fldChar w:fldCharType="end"/>
      </w:r>
    </w:p>
    <w:p w14:paraId="00B354E1" w14:textId="77777777" w:rsidR="00C630A3" w:rsidRDefault="00C630A3">
      <w:pPr>
        <w:pStyle w:val="20"/>
        <w:rPr>
          <w:rFonts w:asciiTheme="minorHAnsi" w:eastAsiaTheme="minorEastAsia" w:hAnsiTheme="minorHAnsi" w:cstheme="minorBidi"/>
          <w:kern w:val="2"/>
          <w:sz w:val="21"/>
          <w:szCs w:val="22"/>
          <w:lang w:val="en-US" w:eastAsia="zh-CN"/>
        </w:rPr>
      </w:pPr>
      <w:r>
        <w:t>6.5</w:t>
      </w:r>
      <w:r>
        <w:tab/>
        <w:t>Inter-M2M SP Communication</w:t>
      </w:r>
      <w:r>
        <w:tab/>
      </w:r>
      <w:r>
        <w:fldChar w:fldCharType="begin"/>
      </w:r>
      <w:r>
        <w:instrText xml:space="preserve"> PAGEREF _Toc2171865 \h </w:instrText>
      </w:r>
      <w:r>
        <w:fldChar w:fldCharType="separate"/>
      </w:r>
      <w:r>
        <w:t>41</w:t>
      </w:r>
      <w:r>
        <w:fldChar w:fldCharType="end"/>
      </w:r>
    </w:p>
    <w:p w14:paraId="7ACBE1E0" w14:textId="77777777" w:rsidR="00C630A3" w:rsidRDefault="00C630A3">
      <w:pPr>
        <w:pStyle w:val="31"/>
        <w:rPr>
          <w:rFonts w:asciiTheme="minorHAnsi" w:eastAsiaTheme="minorEastAsia" w:hAnsiTheme="minorHAnsi" w:cstheme="minorBidi"/>
          <w:kern w:val="2"/>
          <w:sz w:val="21"/>
          <w:szCs w:val="22"/>
          <w:lang w:val="en-US" w:eastAsia="zh-CN"/>
        </w:rPr>
      </w:pPr>
      <w:r>
        <w:t>6.5.1</w:t>
      </w:r>
      <w:r>
        <w:tab/>
        <w:t>Inter M2M SP Communication for oneM2M Compliant Nodes</w:t>
      </w:r>
      <w:r>
        <w:tab/>
      </w:r>
      <w:r>
        <w:fldChar w:fldCharType="begin"/>
      </w:r>
      <w:r>
        <w:instrText xml:space="preserve"> PAGEREF _Toc2171866 \h </w:instrText>
      </w:r>
      <w:r>
        <w:fldChar w:fldCharType="separate"/>
      </w:r>
      <w:r>
        <w:t>41</w:t>
      </w:r>
      <w:r>
        <w:fldChar w:fldCharType="end"/>
      </w:r>
    </w:p>
    <w:p w14:paraId="7AA539AC" w14:textId="77777777" w:rsidR="00C630A3" w:rsidRDefault="00C630A3">
      <w:pPr>
        <w:pStyle w:val="41"/>
        <w:rPr>
          <w:rFonts w:asciiTheme="minorHAnsi" w:eastAsiaTheme="minorEastAsia" w:hAnsiTheme="minorHAnsi" w:cstheme="minorBidi"/>
          <w:kern w:val="2"/>
          <w:sz w:val="21"/>
          <w:szCs w:val="22"/>
          <w:lang w:val="en-US" w:eastAsia="zh-CN"/>
        </w:rPr>
      </w:pPr>
      <w:r>
        <w:t>6.5.1.0</w:t>
      </w:r>
      <w:r>
        <w:tab/>
        <w:t>Overview</w:t>
      </w:r>
      <w:r>
        <w:tab/>
      </w:r>
      <w:r>
        <w:fldChar w:fldCharType="begin"/>
      </w:r>
      <w:r>
        <w:instrText xml:space="preserve"> PAGEREF _Toc2171867 \h </w:instrText>
      </w:r>
      <w:r>
        <w:fldChar w:fldCharType="separate"/>
      </w:r>
      <w:r>
        <w:t>41</w:t>
      </w:r>
      <w:r>
        <w:fldChar w:fldCharType="end"/>
      </w:r>
    </w:p>
    <w:p w14:paraId="2FA2650F" w14:textId="77777777" w:rsidR="00C630A3" w:rsidRDefault="00C630A3">
      <w:pPr>
        <w:pStyle w:val="41"/>
        <w:rPr>
          <w:rFonts w:asciiTheme="minorHAnsi" w:eastAsiaTheme="minorEastAsia" w:hAnsiTheme="minorHAnsi" w:cstheme="minorBidi"/>
          <w:kern w:val="2"/>
          <w:sz w:val="21"/>
          <w:szCs w:val="22"/>
          <w:lang w:val="en-US" w:eastAsia="zh-CN"/>
        </w:rPr>
      </w:pPr>
      <w:r>
        <w:t>6.5.1.1</w:t>
      </w:r>
      <w:r>
        <w:tab/>
        <w:t>Public Domain Names and CSEs</w:t>
      </w:r>
      <w:r>
        <w:tab/>
      </w:r>
      <w:r>
        <w:fldChar w:fldCharType="begin"/>
      </w:r>
      <w:r>
        <w:instrText xml:space="preserve"> PAGEREF _Toc2171868 \h </w:instrText>
      </w:r>
      <w:r>
        <w:fldChar w:fldCharType="separate"/>
      </w:r>
      <w:r>
        <w:t>42</w:t>
      </w:r>
      <w:r>
        <w:fldChar w:fldCharType="end"/>
      </w:r>
    </w:p>
    <w:p w14:paraId="040BC7BF" w14:textId="77777777" w:rsidR="00C630A3" w:rsidRDefault="00C630A3">
      <w:pPr>
        <w:pStyle w:val="31"/>
        <w:rPr>
          <w:rFonts w:asciiTheme="minorHAnsi" w:eastAsiaTheme="minorEastAsia" w:hAnsiTheme="minorHAnsi" w:cstheme="minorBidi"/>
          <w:kern w:val="2"/>
          <w:sz w:val="21"/>
          <w:szCs w:val="22"/>
          <w:lang w:val="en-US" w:eastAsia="zh-CN"/>
        </w:rPr>
      </w:pPr>
      <w:r>
        <w:t>6.5.2</w:t>
      </w:r>
      <w:r>
        <w:tab/>
        <w:t>Inter M2M SP Generic Procedures</w:t>
      </w:r>
      <w:r>
        <w:tab/>
      </w:r>
      <w:r>
        <w:fldChar w:fldCharType="begin"/>
      </w:r>
      <w:r>
        <w:instrText xml:space="preserve"> PAGEREF _Toc2171869 \h </w:instrText>
      </w:r>
      <w:r>
        <w:fldChar w:fldCharType="separate"/>
      </w:r>
      <w:r>
        <w:t>43</w:t>
      </w:r>
      <w:r>
        <w:fldChar w:fldCharType="end"/>
      </w:r>
    </w:p>
    <w:p w14:paraId="52FA8EF3" w14:textId="77777777" w:rsidR="00C630A3" w:rsidRDefault="00C630A3">
      <w:pPr>
        <w:pStyle w:val="41"/>
        <w:rPr>
          <w:rFonts w:asciiTheme="minorHAnsi" w:eastAsiaTheme="minorEastAsia" w:hAnsiTheme="minorHAnsi" w:cstheme="minorBidi"/>
          <w:kern w:val="2"/>
          <w:sz w:val="21"/>
          <w:szCs w:val="22"/>
          <w:lang w:val="en-US" w:eastAsia="zh-CN"/>
        </w:rPr>
      </w:pPr>
      <w:r>
        <w:t>6.5.2.0</w:t>
      </w:r>
      <w:r w:rsidRPr="00F12226">
        <w:rPr>
          <w:rFonts w:eastAsia="宋体"/>
          <w:lang w:eastAsia="zh-CN"/>
        </w:rPr>
        <w:tab/>
      </w:r>
      <w:r>
        <w:t>Overview</w:t>
      </w:r>
      <w:r>
        <w:tab/>
      </w:r>
      <w:r>
        <w:fldChar w:fldCharType="begin"/>
      </w:r>
      <w:r>
        <w:instrText xml:space="preserve"> PAGEREF _Toc2171870 \h </w:instrText>
      </w:r>
      <w:r>
        <w:fldChar w:fldCharType="separate"/>
      </w:r>
      <w:r>
        <w:t>43</w:t>
      </w:r>
      <w:r>
        <w:fldChar w:fldCharType="end"/>
      </w:r>
    </w:p>
    <w:p w14:paraId="714AF2B1" w14:textId="77777777" w:rsidR="00C630A3" w:rsidRDefault="00C630A3">
      <w:pPr>
        <w:pStyle w:val="41"/>
        <w:rPr>
          <w:rFonts w:asciiTheme="minorHAnsi" w:eastAsiaTheme="minorEastAsia" w:hAnsiTheme="minorHAnsi" w:cstheme="minorBidi"/>
          <w:kern w:val="2"/>
          <w:sz w:val="21"/>
          <w:szCs w:val="22"/>
          <w:lang w:val="en-US" w:eastAsia="zh-CN"/>
        </w:rPr>
      </w:pPr>
      <w:r>
        <w:t>6.5.2.1</w:t>
      </w:r>
      <w:r>
        <w:tab/>
        <w:t>Actions of the Originating M2M Node in the Originating Domain</w:t>
      </w:r>
      <w:r>
        <w:tab/>
      </w:r>
      <w:r>
        <w:fldChar w:fldCharType="begin"/>
      </w:r>
      <w:r>
        <w:instrText xml:space="preserve"> PAGEREF _Toc2171871 \h </w:instrText>
      </w:r>
      <w:r>
        <w:fldChar w:fldCharType="separate"/>
      </w:r>
      <w:r>
        <w:t>43</w:t>
      </w:r>
      <w:r>
        <w:fldChar w:fldCharType="end"/>
      </w:r>
    </w:p>
    <w:p w14:paraId="634D5826" w14:textId="77777777" w:rsidR="00C630A3" w:rsidRDefault="00C630A3">
      <w:pPr>
        <w:pStyle w:val="41"/>
        <w:rPr>
          <w:rFonts w:asciiTheme="minorHAnsi" w:eastAsiaTheme="minorEastAsia" w:hAnsiTheme="minorHAnsi" w:cstheme="minorBidi"/>
          <w:kern w:val="2"/>
          <w:sz w:val="21"/>
          <w:szCs w:val="22"/>
          <w:lang w:val="en-US" w:eastAsia="zh-CN"/>
        </w:rPr>
      </w:pPr>
      <w:r>
        <w:t>6.5.2.2</w:t>
      </w:r>
      <w:r>
        <w:tab/>
        <w:t>Actions of the Receiving CSE in the Originating Domain</w:t>
      </w:r>
      <w:r>
        <w:tab/>
      </w:r>
      <w:r>
        <w:fldChar w:fldCharType="begin"/>
      </w:r>
      <w:r>
        <w:instrText xml:space="preserve"> PAGEREF _Toc2171872 \h </w:instrText>
      </w:r>
      <w:r>
        <w:fldChar w:fldCharType="separate"/>
      </w:r>
      <w:r>
        <w:t>43</w:t>
      </w:r>
      <w:r>
        <w:fldChar w:fldCharType="end"/>
      </w:r>
    </w:p>
    <w:p w14:paraId="293BA0B8" w14:textId="77777777" w:rsidR="00C630A3" w:rsidRDefault="00C630A3">
      <w:pPr>
        <w:pStyle w:val="41"/>
        <w:rPr>
          <w:rFonts w:asciiTheme="minorHAnsi" w:eastAsiaTheme="minorEastAsia" w:hAnsiTheme="minorHAnsi" w:cstheme="minorBidi"/>
          <w:kern w:val="2"/>
          <w:sz w:val="21"/>
          <w:szCs w:val="22"/>
          <w:lang w:val="en-US" w:eastAsia="zh-CN"/>
        </w:rPr>
      </w:pPr>
      <w:r>
        <w:t>6.5.2.3</w:t>
      </w:r>
      <w:r>
        <w:tab/>
        <w:t>Actions in the IN of the Target Domain</w:t>
      </w:r>
      <w:r>
        <w:tab/>
      </w:r>
      <w:r>
        <w:fldChar w:fldCharType="begin"/>
      </w:r>
      <w:r>
        <w:instrText xml:space="preserve"> PAGEREF _Toc2171873 \h </w:instrText>
      </w:r>
      <w:r>
        <w:fldChar w:fldCharType="separate"/>
      </w:r>
      <w:r>
        <w:t>43</w:t>
      </w:r>
      <w:r>
        <w:fldChar w:fldCharType="end"/>
      </w:r>
    </w:p>
    <w:p w14:paraId="6F91706F" w14:textId="77777777" w:rsidR="00C630A3" w:rsidRDefault="00C630A3">
      <w:pPr>
        <w:pStyle w:val="31"/>
        <w:rPr>
          <w:rFonts w:asciiTheme="minorHAnsi" w:eastAsiaTheme="minorEastAsia" w:hAnsiTheme="minorHAnsi" w:cstheme="minorBidi"/>
          <w:kern w:val="2"/>
          <w:sz w:val="21"/>
          <w:szCs w:val="22"/>
          <w:lang w:val="en-US" w:eastAsia="zh-CN"/>
        </w:rPr>
      </w:pPr>
      <w:r>
        <w:t>6.5.3</w:t>
      </w:r>
      <w:r>
        <w:tab/>
        <w:t>DNS Provisioning for Inter-M2M SP Communication</w:t>
      </w:r>
      <w:r>
        <w:tab/>
      </w:r>
      <w:r>
        <w:fldChar w:fldCharType="begin"/>
      </w:r>
      <w:r>
        <w:instrText xml:space="preserve"> PAGEREF _Toc2171874 \h </w:instrText>
      </w:r>
      <w:r>
        <w:fldChar w:fldCharType="separate"/>
      </w:r>
      <w:r>
        <w:t>43</w:t>
      </w:r>
      <w:r>
        <w:fldChar w:fldCharType="end"/>
      </w:r>
    </w:p>
    <w:p w14:paraId="39933801" w14:textId="77777777" w:rsidR="00C630A3" w:rsidRDefault="00C630A3">
      <w:pPr>
        <w:pStyle w:val="41"/>
        <w:rPr>
          <w:rFonts w:asciiTheme="minorHAnsi" w:eastAsiaTheme="minorEastAsia" w:hAnsiTheme="minorHAnsi" w:cstheme="minorBidi"/>
          <w:kern w:val="2"/>
          <w:sz w:val="21"/>
          <w:szCs w:val="22"/>
          <w:lang w:val="en-US" w:eastAsia="zh-CN"/>
        </w:rPr>
      </w:pPr>
      <w:r>
        <w:t>6.5.3.0</w:t>
      </w:r>
      <w:r>
        <w:tab/>
        <w:t>Overview</w:t>
      </w:r>
      <w:r>
        <w:tab/>
      </w:r>
      <w:r>
        <w:fldChar w:fldCharType="begin"/>
      </w:r>
      <w:r>
        <w:instrText xml:space="preserve"> PAGEREF _Toc2171875 \h </w:instrText>
      </w:r>
      <w:r>
        <w:fldChar w:fldCharType="separate"/>
      </w:r>
      <w:r>
        <w:t>43</w:t>
      </w:r>
      <w:r>
        <w:fldChar w:fldCharType="end"/>
      </w:r>
    </w:p>
    <w:p w14:paraId="5FD84492" w14:textId="77777777" w:rsidR="00C630A3" w:rsidRDefault="00C630A3">
      <w:pPr>
        <w:pStyle w:val="41"/>
        <w:rPr>
          <w:rFonts w:asciiTheme="minorHAnsi" w:eastAsiaTheme="minorEastAsia" w:hAnsiTheme="minorHAnsi" w:cstheme="minorBidi"/>
          <w:kern w:val="2"/>
          <w:sz w:val="21"/>
          <w:szCs w:val="22"/>
          <w:lang w:val="en-US" w:eastAsia="zh-CN"/>
        </w:rPr>
      </w:pPr>
      <w:r>
        <w:t>6.5.3.1</w:t>
      </w:r>
      <w:r>
        <w:tab/>
        <w:t>Inter-M2M SP Communication Access Control Policies</w:t>
      </w:r>
      <w:r>
        <w:tab/>
      </w:r>
      <w:r>
        <w:fldChar w:fldCharType="begin"/>
      </w:r>
      <w:r>
        <w:instrText xml:space="preserve"> PAGEREF _Toc2171876 \h </w:instrText>
      </w:r>
      <w:r>
        <w:fldChar w:fldCharType="separate"/>
      </w:r>
      <w:r>
        <w:t>43</w:t>
      </w:r>
      <w:r>
        <w:fldChar w:fldCharType="end"/>
      </w:r>
    </w:p>
    <w:p w14:paraId="06CB7673" w14:textId="77777777" w:rsidR="00C630A3" w:rsidRDefault="00C630A3">
      <w:pPr>
        <w:pStyle w:val="31"/>
        <w:rPr>
          <w:rFonts w:asciiTheme="minorHAnsi" w:eastAsiaTheme="minorEastAsia" w:hAnsiTheme="minorHAnsi" w:cstheme="minorBidi"/>
          <w:kern w:val="2"/>
          <w:sz w:val="21"/>
          <w:szCs w:val="22"/>
          <w:lang w:val="en-US" w:eastAsia="zh-CN"/>
        </w:rPr>
      </w:pPr>
      <w:r>
        <w:t>6.5.4</w:t>
      </w:r>
      <w:r>
        <w:tab/>
        <w:t>Conditional Inter-M2M Service Provider CSE Registration</w:t>
      </w:r>
      <w:r>
        <w:tab/>
      </w:r>
      <w:r>
        <w:fldChar w:fldCharType="begin"/>
      </w:r>
      <w:r>
        <w:instrText xml:space="preserve"> PAGEREF _Toc2171877 \h </w:instrText>
      </w:r>
      <w:r>
        <w:fldChar w:fldCharType="separate"/>
      </w:r>
      <w:r>
        <w:t>43</w:t>
      </w:r>
      <w:r>
        <w:fldChar w:fldCharType="end"/>
      </w:r>
    </w:p>
    <w:p w14:paraId="468BD259" w14:textId="77777777" w:rsidR="00C630A3" w:rsidRDefault="00C630A3">
      <w:pPr>
        <w:pStyle w:val="20"/>
        <w:rPr>
          <w:rFonts w:asciiTheme="minorHAnsi" w:eastAsiaTheme="minorEastAsia" w:hAnsiTheme="minorHAnsi" w:cstheme="minorBidi"/>
          <w:kern w:val="2"/>
          <w:sz w:val="21"/>
          <w:szCs w:val="22"/>
          <w:lang w:val="en-US" w:eastAsia="zh-CN"/>
        </w:rPr>
      </w:pPr>
      <w:r>
        <w:t>6.6</w:t>
      </w:r>
      <w:r>
        <w:tab/>
        <w:t>M2M Service Subscription</w:t>
      </w:r>
      <w:r>
        <w:tab/>
      </w:r>
      <w:r>
        <w:fldChar w:fldCharType="begin"/>
      </w:r>
      <w:r>
        <w:instrText xml:space="preserve"> PAGEREF _Toc2171878 \h </w:instrText>
      </w:r>
      <w:r>
        <w:fldChar w:fldCharType="separate"/>
      </w:r>
      <w:r>
        <w:t>44</w:t>
      </w:r>
      <w:r>
        <w:fldChar w:fldCharType="end"/>
      </w:r>
    </w:p>
    <w:p w14:paraId="7D117F7D" w14:textId="77777777" w:rsidR="00C630A3" w:rsidRDefault="00C630A3">
      <w:pPr>
        <w:pStyle w:val="10"/>
        <w:rPr>
          <w:rFonts w:asciiTheme="minorHAnsi" w:eastAsiaTheme="minorEastAsia" w:hAnsiTheme="minorHAnsi" w:cstheme="minorBidi"/>
          <w:kern w:val="2"/>
          <w:sz w:val="21"/>
          <w:szCs w:val="22"/>
          <w:lang w:val="en-US" w:eastAsia="zh-CN"/>
        </w:rPr>
      </w:pPr>
      <w:r>
        <w:t>7</w:t>
      </w:r>
      <w:r>
        <w:tab/>
        <w:t>M2M Entities and Object Identification</w:t>
      </w:r>
      <w:r>
        <w:tab/>
      </w:r>
      <w:r>
        <w:fldChar w:fldCharType="begin"/>
      </w:r>
      <w:r>
        <w:instrText xml:space="preserve"> PAGEREF _Toc2171879 \h </w:instrText>
      </w:r>
      <w:r>
        <w:fldChar w:fldCharType="separate"/>
      </w:r>
      <w:r>
        <w:t>44</w:t>
      </w:r>
      <w:r>
        <w:fldChar w:fldCharType="end"/>
      </w:r>
    </w:p>
    <w:p w14:paraId="2354D27A" w14:textId="77777777" w:rsidR="00C630A3" w:rsidRDefault="00C630A3">
      <w:pPr>
        <w:pStyle w:val="20"/>
        <w:rPr>
          <w:rFonts w:asciiTheme="minorHAnsi" w:eastAsiaTheme="minorEastAsia" w:hAnsiTheme="minorHAnsi" w:cstheme="minorBidi"/>
          <w:kern w:val="2"/>
          <w:sz w:val="21"/>
          <w:szCs w:val="22"/>
          <w:lang w:val="en-US" w:eastAsia="zh-CN"/>
        </w:rPr>
      </w:pPr>
      <w:r>
        <w:t>7.1</w:t>
      </w:r>
      <w:r>
        <w:tab/>
        <w:t>M2M Identifiers</w:t>
      </w:r>
      <w:r>
        <w:tab/>
      </w:r>
      <w:r>
        <w:fldChar w:fldCharType="begin"/>
      </w:r>
      <w:r>
        <w:instrText xml:space="preserve"> PAGEREF _Toc2171880 \h </w:instrText>
      </w:r>
      <w:r>
        <w:fldChar w:fldCharType="separate"/>
      </w:r>
      <w:r>
        <w:t>44</w:t>
      </w:r>
      <w:r>
        <w:fldChar w:fldCharType="end"/>
      </w:r>
    </w:p>
    <w:p w14:paraId="081B53BD" w14:textId="77777777" w:rsidR="00C630A3" w:rsidRDefault="00C630A3">
      <w:pPr>
        <w:pStyle w:val="31"/>
        <w:rPr>
          <w:rFonts w:asciiTheme="minorHAnsi" w:eastAsiaTheme="minorEastAsia" w:hAnsiTheme="minorHAnsi" w:cstheme="minorBidi"/>
          <w:kern w:val="2"/>
          <w:sz w:val="21"/>
          <w:szCs w:val="22"/>
          <w:lang w:val="en-US" w:eastAsia="zh-CN"/>
        </w:rPr>
      </w:pPr>
      <w:r>
        <w:t>7.1.0</w:t>
      </w:r>
      <w:r>
        <w:tab/>
        <w:t>Overview</w:t>
      </w:r>
      <w:r>
        <w:tab/>
      </w:r>
      <w:r>
        <w:fldChar w:fldCharType="begin"/>
      </w:r>
      <w:r>
        <w:instrText xml:space="preserve"> PAGEREF _Toc2171881 \h </w:instrText>
      </w:r>
      <w:r>
        <w:fldChar w:fldCharType="separate"/>
      </w:r>
      <w:r>
        <w:t>44</w:t>
      </w:r>
      <w:r>
        <w:fldChar w:fldCharType="end"/>
      </w:r>
    </w:p>
    <w:p w14:paraId="1B681CBB" w14:textId="77777777" w:rsidR="00C630A3" w:rsidRDefault="00C630A3">
      <w:pPr>
        <w:pStyle w:val="31"/>
        <w:rPr>
          <w:rFonts w:asciiTheme="minorHAnsi" w:eastAsiaTheme="minorEastAsia" w:hAnsiTheme="minorHAnsi" w:cstheme="minorBidi"/>
          <w:kern w:val="2"/>
          <w:sz w:val="21"/>
          <w:szCs w:val="22"/>
          <w:lang w:val="en-US" w:eastAsia="zh-CN"/>
        </w:rPr>
      </w:pPr>
      <w:r>
        <w:t>7.1.1</w:t>
      </w:r>
      <w:r>
        <w:tab/>
        <w:t>M2M Service Provider Identifier (M2M-SP-ID)</w:t>
      </w:r>
      <w:r>
        <w:tab/>
      </w:r>
      <w:r>
        <w:fldChar w:fldCharType="begin"/>
      </w:r>
      <w:r>
        <w:instrText xml:space="preserve"> PAGEREF _Toc2171882 \h </w:instrText>
      </w:r>
      <w:r>
        <w:fldChar w:fldCharType="separate"/>
      </w:r>
      <w:r>
        <w:t>45</w:t>
      </w:r>
      <w:r>
        <w:fldChar w:fldCharType="end"/>
      </w:r>
    </w:p>
    <w:p w14:paraId="0422E5B7" w14:textId="77777777" w:rsidR="00C630A3" w:rsidRDefault="00C630A3">
      <w:pPr>
        <w:pStyle w:val="31"/>
        <w:rPr>
          <w:rFonts w:asciiTheme="minorHAnsi" w:eastAsiaTheme="minorEastAsia" w:hAnsiTheme="minorHAnsi" w:cstheme="minorBidi"/>
          <w:kern w:val="2"/>
          <w:sz w:val="21"/>
          <w:szCs w:val="22"/>
          <w:lang w:val="en-US" w:eastAsia="zh-CN"/>
        </w:rPr>
      </w:pPr>
      <w:r>
        <w:t>7.1.2</w:t>
      </w:r>
      <w:r>
        <w:tab/>
        <w:t>Application Entity Identifier (AE-ID)</w:t>
      </w:r>
      <w:r>
        <w:tab/>
      </w:r>
      <w:r>
        <w:fldChar w:fldCharType="begin"/>
      </w:r>
      <w:r>
        <w:instrText xml:space="preserve"> PAGEREF _Toc2171883 \h </w:instrText>
      </w:r>
      <w:r>
        <w:fldChar w:fldCharType="separate"/>
      </w:r>
      <w:r>
        <w:t>45</w:t>
      </w:r>
      <w:r>
        <w:fldChar w:fldCharType="end"/>
      </w:r>
    </w:p>
    <w:p w14:paraId="49D33E4C" w14:textId="77777777" w:rsidR="00C630A3" w:rsidRDefault="00C630A3">
      <w:pPr>
        <w:pStyle w:val="31"/>
        <w:rPr>
          <w:rFonts w:asciiTheme="minorHAnsi" w:eastAsiaTheme="minorEastAsia" w:hAnsiTheme="minorHAnsi" w:cstheme="minorBidi"/>
          <w:kern w:val="2"/>
          <w:sz w:val="21"/>
          <w:szCs w:val="22"/>
          <w:lang w:val="en-US" w:eastAsia="zh-CN"/>
        </w:rPr>
      </w:pPr>
      <w:r>
        <w:t>7.1.3</w:t>
      </w:r>
      <w:r>
        <w:tab/>
        <w:t>Application Identifier (App-ID)</w:t>
      </w:r>
      <w:r>
        <w:tab/>
      </w:r>
      <w:r>
        <w:fldChar w:fldCharType="begin"/>
      </w:r>
      <w:r>
        <w:instrText xml:space="preserve"> PAGEREF _Toc2171884 \h </w:instrText>
      </w:r>
      <w:r>
        <w:fldChar w:fldCharType="separate"/>
      </w:r>
      <w:r>
        <w:t>45</w:t>
      </w:r>
      <w:r>
        <w:fldChar w:fldCharType="end"/>
      </w:r>
    </w:p>
    <w:p w14:paraId="4809D8E1" w14:textId="77777777" w:rsidR="00C630A3" w:rsidRDefault="00C630A3">
      <w:pPr>
        <w:pStyle w:val="31"/>
        <w:rPr>
          <w:rFonts w:asciiTheme="minorHAnsi" w:eastAsiaTheme="minorEastAsia" w:hAnsiTheme="minorHAnsi" w:cstheme="minorBidi"/>
          <w:kern w:val="2"/>
          <w:sz w:val="21"/>
          <w:szCs w:val="22"/>
          <w:lang w:val="en-US" w:eastAsia="zh-CN"/>
        </w:rPr>
      </w:pPr>
      <w:r>
        <w:t>7.1.4</w:t>
      </w:r>
      <w:r>
        <w:tab/>
        <w:t>CSE Identifier (CSE-ID)</w:t>
      </w:r>
      <w:r>
        <w:tab/>
      </w:r>
      <w:r>
        <w:fldChar w:fldCharType="begin"/>
      </w:r>
      <w:r>
        <w:instrText xml:space="preserve"> PAGEREF _Toc2171885 \h </w:instrText>
      </w:r>
      <w:r>
        <w:fldChar w:fldCharType="separate"/>
      </w:r>
      <w:r>
        <w:t>45</w:t>
      </w:r>
      <w:r>
        <w:fldChar w:fldCharType="end"/>
      </w:r>
    </w:p>
    <w:p w14:paraId="3CD1FF76" w14:textId="77777777" w:rsidR="00C630A3" w:rsidRDefault="00C630A3">
      <w:pPr>
        <w:pStyle w:val="31"/>
        <w:rPr>
          <w:rFonts w:asciiTheme="minorHAnsi" w:eastAsiaTheme="minorEastAsia" w:hAnsiTheme="minorHAnsi" w:cstheme="minorBidi"/>
          <w:kern w:val="2"/>
          <w:sz w:val="21"/>
          <w:szCs w:val="22"/>
          <w:lang w:val="en-US" w:eastAsia="zh-CN"/>
        </w:rPr>
      </w:pPr>
      <w:r>
        <w:t>7.1.5</w:t>
      </w:r>
      <w:r>
        <w:tab/>
        <w:t>M2M Node Identifier (M2M-Node-ID)</w:t>
      </w:r>
      <w:r>
        <w:tab/>
      </w:r>
      <w:r>
        <w:fldChar w:fldCharType="begin"/>
      </w:r>
      <w:r>
        <w:instrText xml:space="preserve"> PAGEREF _Toc2171886 \h </w:instrText>
      </w:r>
      <w:r>
        <w:fldChar w:fldCharType="separate"/>
      </w:r>
      <w:r>
        <w:t>45</w:t>
      </w:r>
      <w:r>
        <w:fldChar w:fldCharType="end"/>
      </w:r>
    </w:p>
    <w:p w14:paraId="5F4235E5" w14:textId="77777777" w:rsidR="00C630A3" w:rsidRDefault="00C630A3">
      <w:pPr>
        <w:pStyle w:val="31"/>
        <w:rPr>
          <w:rFonts w:asciiTheme="minorHAnsi" w:eastAsiaTheme="minorEastAsia" w:hAnsiTheme="minorHAnsi" w:cstheme="minorBidi"/>
          <w:kern w:val="2"/>
          <w:sz w:val="21"/>
          <w:szCs w:val="22"/>
          <w:lang w:val="en-US" w:eastAsia="zh-CN"/>
        </w:rPr>
      </w:pPr>
      <w:r>
        <w:t>7.1.6</w:t>
      </w:r>
      <w:r>
        <w:tab/>
        <w:t>M2M Service Subscription Identifier (M2M-Sub-ID)</w:t>
      </w:r>
      <w:r>
        <w:tab/>
      </w:r>
      <w:r>
        <w:fldChar w:fldCharType="begin"/>
      </w:r>
      <w:r>
        <w:instrText xml:space="preserve"> PAGEREF _Toc2171887 \h </w:instrText>
      </w:r>
      <w:r>
        <w:fldChar w:fldCharType="separate"/>
      </w:r>
      <w:r>
        <w:t>45</w:t>
      </w:r>
      <w:r>
        <w:fldChar w:fldCharType="end"/>
      </w:r>
    </w:p>
    <w:p w14:paraId="0A1A7ED7" w14:textId="77777777" w:rsidR="00C630A3" w:rsidRDefault="00C630A3">
      <w:pPr>
        <w:pStyle w:val="31"/>
        <w:rPr>
          <w:rFonts w:asciiTheme="minorHAnsi" w:eastAsiaTheme="minorEastAsia" w:hAnsiTheme="minorHAnsi" w:cstheme="minorBidi"/>
          <w:kern w:val="2"/>
          <w:sz w:val="21"/>
          <w:szCs w:val="22"/>
          <w:lang w:val="en-US" w:eastAsia="zh-CN"/>
        </w:rPr>
      </w:pPr>
      <w:r>
        <w:t>7.1.7</w:t>
      </w:r>
      <w:r>
        <w:tab/>
        <w:t>M2M Request Identifier (M2M-Request-ID)</w:t>
      </w:r>
      <w:r>
        <w:tab/>
      </w:r>
      <w:r>
        <w:fldChar w:fldCharType="begin"/>
      </w:r>
      <w:r>
        <w:instrText xml:space="preserve"> PAGEREF _Toc2171888 \h </w:instrText>
      </w:r>
      <w:r>
        <w:fldChar w:fldCharType="separate"/>
      </w:r>
      <w:r>
        <w:t>46</w:t>
      </w:r>
      <w:r>
        <w:fldChar w:fldCharType="end"/>
      </w:r>
    </w:p>
    <w:p w14:paraId="3580C01E" w14:textId="77777777" w:rsidR="00C630A3" w:rsidRDefault="00C630A3">
      <w:pPr>
        <w:pStyle w:val="31"/>
        <w:rPr>
          <w:rFonts w:asciiTheme="minorHAnsi" w:eastAsiaTheme="minorEastAsia" w:hAnsiTheme="minorHAnsi" w:cstheme="minorBidi"/>
          <w:kern w:val="2"/>
          <w:sz w:val="21"/>
          <w:szCs w:val="22"/>
          <w:lang w:val="en-US" w:eastAsia="zh-CN"/>
        </w:rPr>
      </w:pPr>
      <w:r>
        <w:t>7.1.8</w:t>
      </w:r>
      <w:r>
        <w:tab/>
        <w:t>M2M External Identifier (M2M-Ext-ID)</w:t>
      </w:r>
      <w:r>
        <w:tab/>
      </w:r>
      <w:r>
        <w:fldChar w:fldCharType="begin"/>
      </w:r>
      <w:r>
        <w:instrText xml:space="preserve"> PAGEREF _Toc2171889 \h </w:instrText>
      </w:r>
      <w:r>
        <w:fldChar w:fldCharType="separate"/>
      </w:r>
      <w:r>
        <w:t>46</w:t>
      </w:r>
      <w:r>
        <w:fldChar w:fldCharType="end"/>
      </w:r>
    </w:p>
    <w:p w14:paraId="275719B7" w14:textId="77777777" w:rsidR="00C630A3" w:rsidRDefault="00C630A3">
      <w:pPr>
        <w:pStyle w:val="31"/>
        <w:rPr>
          <w:rFonts w:asciiTheme="minorHAnsi" w:eastAsiaTheme="minorEastAsia" w:hAnsiTheme="minorHAnsi" w:cstheme="minorBidi"/>
          <w:kern w:val="2"/>
          <w:sz w:val="21"/>
          <w:szCs w:val="22"/>
          <w:lang w:val="en-US" w:eastAsia="zh-CN"/>
        </w:rPr>
      </w:pPr>
      <w:r>
        <w:t>7.1.9</w:t>
      </w:r>
      <w:r>
        <w:tab/>
        <w:t>Underlying Network Identifier (UNetwork-ID)</w:t>
      </w:r>
      <w:r>
        <w:tab/>
      </w:r>
      <w:r>
        <w:fldChar w:fldCharType="begin"/>
      </w:r>
      <w:r>
        <w:instrText xml:space="preserve"> PAGEREF _Toc2171890 \h </w:instrText>
      </w:r>
      <w:r>
        <w:fldChar w:fldCharType="separate"/>
      </w:r>
      <w:r>
        <w:t>47</w:t>
      </w:r>
      <w:r>
        <w:fldChar w:fldCharType="end"/>
      </w:r>
    </w:p>
    <w:p w14:paraId="53823AA6" w14:textId="77777777" w:rsidR="00C630A3" w:rsidRDefault="00C630A3">
      <w:pPr>
        <w:pStyle w:val="31"/>
        <w:rPr>
          <w:rFonts w:asciiTheme="minorHAnsi" w:eastAsiaTheme="minorEastAsia" w:hAnsiTheme="minorHAnsi" w:cstheme="minorBidi"/>
          <w:kern w:val="2"/>
          <w:sz w:val="21"/>
          <w:szCs w:val="22"/>
          <w:lang w:val="en-US" w:eastAsia="zh-CN"/>
        </w:rPr>
      </w:pPr>
      <w:r>
        <w:t>7.1.10</w:t>
      </w:r>
      <w:r>
        <w:tab/>
        <w:t>Trigger Recipient Identifier (Trigger-Recipient-ID)</w:t>
      </w:r>
      <w:r>
        <w:tab/>
      </w:r>
      <w:r>
        <w:fldChar w:fldCharType="begin"/>
      </w:r>
      <w:r>
        <w:instrText xml:space="preserve"> PAGEREF _Toc2171891 \h </w:instrText>
      </w:r>
      <w:r>
        <w:fldChar w:fldCharType="separate"/>
      </w:r>
      <w:r>
        <w:t>47</w:t>
      </w:r>
      <w:r>
        <w:fldChar w:fldCharType="end"/>
      </w:r>
    </w:p>
    <w:p w14:paraId="4610E2D9" w14:textId="77777777" w:rsidR="00C630A3" w:rsidRDefault="00C630A3">
      <w:pPr>
        <w:pStyle w:val="31"/>
        <w:rPr>
          <w:rFonts w:asciiTheme="minorHAnsi" w:eastAsiaTheme="minorEastAsia" w:hAnsiTheme="minorHAnsi" w:cstheme="minorBidi"/>
          <w:kern w:val="2"/>
          <w:sz w:val="21"/>
          <w:szCs w:val="22"/>
          <w:lang w:val="en-US" w:eastAsia="zh-CN"/>
        </w:rPr>
      </w:pPr>
      <w:r>
        <w:t>7.1.11</w:t>
      </w:r>
      <w:r>
        <w:tab/>
      </w:r>
      <w:r w:rsidRPr="00F12226">
        <w:rPr>
          <w:rFonts w:eastAsia="宋体"/>
          <w:lang w:eastAsia="zh-CN"/>
        </w:rPr>
        <w:t>Void</w:t>
      </w:r>
      <w:r>
        <w:tab/>
      </w:r>
      <w:r>
        <w:fldChar w:fldCharType="begin"/>
      </w:r>
      <w:r>
        <w:instrText xml:space="preserve"> PAGEREF _Toc2171892 \h </w:instrText>
      </w:r>
      <w:r>
        <w:fldChar w:fldCharType="separate"/>
      </w:r>
      <w:r>
        <w:t>47</w:t>
      </w:r>
      <w:r>
        <w:fldChar w:fldCharType="end"/>
      </w:r>
    </w:p>
    <w:p w14:paraId="10DB71EE" w14:textId="77777777" w:rsidR="00C630A3" w:rsidRDefault="00C630A3">
      <w:pPr>
        <w:pStyle w:val="31"/>
        <w:rPr>
          <w:rFonts w:asciiTheme="minorHAnsi" w:eastAsiaTheme="minorEastAsia" w:hAnsiTheme="minorHAnsi" w:cstheme="minorBidi"/>
          <w:kern w:val="2"/>
          <w:sz w:val="21"/>
          <w:szCs w:val="22"/>
          <w:lang w:val="en-US" w:eastAsia="zh-CN"/>
        </w:rPr>
      </w:pPr>
      <w:r>
        <w:t>7.1.12</w:t>
      </w:r>
      <w:r>
        <w:tab/>
      </w:r>
      <w:r w:rsidRPr="00F12226">
        <w:rPr>
          <w:rFonts w:eastAsia="宋体"/>
          <w:lang w:eastAsia="zh-CN"/>
        </w:rPr>
        <w:t>Void</w:t>
      </w:r>
      <w:r>
        <w:tab/>
      </w:r>
      <w:r>
        <w:fldChar w:fldCharType="begin"/>
      </w:r>
      <w:r>
        <w:instrText xml:space="preserve"> PAGEREF _Toc2171893 \h </w:instrText>
      </w:r>
      <w:r>
        <w:fldChar w:fldCharType="separate"/>
      </w:r>
      <w:r>
        <w:t>47</w:t>
      </w:r>
      <w:r>
        <w:fldChar w:fldCharType="end"/>
      </w:r>
    </w:p>
    <w:p w14:paraId="4DAE7BCC" w14:textId="77777777" w:rsidR="00C630A3" w:rsidRDefault="00C630A3">
      <w:pPr>
        <w:pStyle w:val="31"/>
        <w:rPr>
          <w:rFonts w:asciiTheme="minorHAnsi" w:eastAsiaTheme="minorEastAsia" w:hAnsiTheme="minorHAnsi" w:cstheme="minorBidi"/>
          <w:kern w:val="2"/>
          <w:sz w:val="21"/>
          <w:szCs w:val="22"/>
          <w:lang w:val="en-US" w:eastAsia="zh-CN"/>
        </w:rPr>
      </w:pPr>
      <w:r>
        <w:t>7.1.13</w:t>
      </w:r>
      <w:r>
        <w:tab/>
        <w:t>M2M Service Profile Identifier (M2M-Service-Profile-ID)</w:t>
      </w:r>
      <w:r>
        <w:tab/>
      </w:r>
      <w:r>
        <w:fldChar w:fldCharType="begin"/>
      </w:r>
      <w:r>
        <w:instrText xml:space="preserve"> PAGEREF _Toc2171894 \h </w:instrText>
      </w:r>
      <w:r>
        <w:fldChar w:fldCharType="separate"/>
      </w:r>
      <w:r>
        <w:t>47</w:t>
      </w:r>
      <w:r>
        <w:fldChar w:fldCharType="end"/>
      </w:r>
    </w:p>
    <w:p w14:paraId="39D00DC3" w14:textId="77777777" w:rsidR="00C630A3" w:rsidRDefault="00C630A3">
      <w:pPr>
        <w:pStyle w:val="31"/>
        <w:rPr>
          <w:rFonts w:asciiTheme="minorHAnsi" w:eastAsiaTheme="minorEastAsia" w:hAnsiTheme="minorHAnsi" w:cstheme="minorBidi"/>
          <w:kern w:val="2"/>
          <w:sz w:val="21"/>
          <w:szCs w:val="22"/>
          <w:lang w:val="en-US" w:eastAsia="zh-CN"/>
        </w:rPr>
      </w:pPr>
      <w:r>
        <w:t>7.1.14</w:t>
      </w:r>
      <w:r w:rsidRPr="00F12226">
        <w:rPr>
          <w:rFonts w:eastAsia="宋体"/>
          <w:lang w:eastAsia="zh-CN"/>
        </w:rPr>
        <w:tab/>
      </w:r>
      <w:r>
        <w:t>Role Identifier (Role-ID)</w:t>
      </w:r>
      <w:r>
        <w:tab/>
      </w:r>
      <w:r>
        <w:fldChar w:fldCharType="begin"/>
      </w:r>
      <w:r>
        <w:instrText xml:space="preserve"> PAGEREF _Toc2171895 \h </w:instrText>
      </w:r>
      <w:r>
        <w:fldChar w:fldCharType="separate"/>
      </w:r>
      <w:r>
        <w:t>47</w:t>
      </w:r>
      <w:r>
        <w:fldChar w:fldCharType="end"/>
      </w:r>
    </w:p>
    <w:p w14:paraId="7DACC4B5" w14:textId="77777777" w:rsidR="00C630A3" w:rsidRDefault="00C630A3">
      <w:pPr>
        <w:pStyle w:val="31"/>
        <w:rPr>
          <w:rFonts w:asciiTheme="minorHAnsi" w:eastAsiaTheme="minorEastAsia" w:hAnsiTheme="minorHAnsi" w:cstheme="minorBidi"/>
          <w:kern w:val="2"/>
          <w:sz w:val="21"/>
          <w:szCs w:val="22"/>
          <w:lang w:val="en-US" w:eastAsia="zh-CN"/>
        </w:rPr>
      </w:pPr>
      <w:r>
        <w:t>7.1.</w:t>
      </w:r>
      <w:r w:rsidRPr="00F12226">
        <w:rPr>
          <w:rFonts w:eastAsia="宋体"/>
          <w:lang w:eastAsia="zh-CN"/>
        </w:rPr>
        <w:t>15</w:t>
      </w:r>
      <w:r>
        <w:tab/>
        <w:t>Token Identifier (Token-ID)</w:t>
      </w:r>
      <w:r>
        <w:tab/>
      </w:r>
      <w:r>
        <w:fldChar w:fldCharType="begin"/>
      </w:r>
      <w:r>
        <w:instrText xml:space="preserve"> PAGEREF _Toc2171896 \h </w:instrText>
      </w:r>
      <w:r>
        <w:fldChar w:fldCharType="separate"/>
      </w:r>
      <w:r>
        <w:t>47</w:t>
      </w:r>
      <w:r>
        <w:fldChar w:fldCharType="end"/>
      </w:r>
    </w:p>
    <w:p w14:paraId="68034FE8" w14:textId="77777777" w:rsidR="00C630A3" w:rsidRDefault="00C630A3">
      <w:pPr>
        <w:pStyle w:val="31"/>
        <w:rPr>
          <w:rFonts w:asciiTheme="minorHAnsi" w:eastAsiaTheme="minorEastAsia" w:hAnsiTheme="minorHAnsi" w:cstheme="minorBidi"/>
          <w:kern w:val="2"/>
          <w:sz w:val="21"/>
          <w:szCs w:val="22"/>
          <w:lang w:val="en-US" w:eastAsia="zh-CN"/>
        </w:rPr>
      </w:pPr>
      <w:r>
        <w:t>7.1.</w:t>
      </w:r>
      <w:r w:rsidRPr="00F12226">
        <w:rPr>
          <w:rFonts w:eastAsia="宋体"/>
          <w:lang w:eastAsia="zh-CN"/>
        </w:rPr>
        <w:t>16</w:t>
      </w:r>
      <w:r w:rsidRPr="00F12226">
        <w:rPr>
          <w:rFonts w:eastAsia="宋体"/>
          <w:lang w:eastAsia="zh-CN"/>
        </w:rPr>
        <w:tab/>
        <w:t xml:space="preserve">Local </w:t>
      </w:r>
      <w:r>
        <w:t>Token Identifier (Local-Token-ID)</w:t>
      </w:r>
      <w:r>
        <w:tab/>
      </w:r>
      <w:r>
        <w:fldChar w:fldCharType="begin"/>
      </w:r>
      <w:r>
        <w:instrText xml:space="preserve"> PAGEREF _Toc2171897 \h </w:instrText>
      </w:r>
      <w:r>
        <w:fldChar w:fldCharType="separate"/>
      </w:r>
      <w:r>
        <w:t>48</w:t>
      </w:r>
      <w:r>
        <w:fldChar w:fldCharType="end"/>
      </w:r>
    </w:p>
    <w:p w14:paraId="621D76BC" w14:textId="77777777" w:rsidR="00C630A3" w:rsidRDefault="00C630A3">
      <w:pPr>
        <w:pStyle w:val="20"/>
        <w:rPr>
          <w:rFonts w:asciiTheme="minorHAnsi" w:eastAsiaTheme="minorEastAsia" w:hAnsiTheme="minorHAnsi" w:cstheme="minorBidi"/>
          <w:kern w:val="2"/>
          <w:sz w:val="21"/>
          <w:szCs w:val="22"/>
          <w:lang w:val="en-US" w:eastAsia="zh-CN"/>
        </w:rPr>
      </w:pPr>
      <w:r>
        <w:t>7.2</w:t>
      </w:r>
      <w:r>
        <w:tab/>
        <w:t>M2M-SP-ID, CSE-ID, App-ID and AE-ID and resource Identifier formats</w:t>
      </w:r>
      <w:r>
        <w:tab/>
      </w:r>
      <w:r>
        <w:fldChar w:fldCharType="begin"/>
      </w:r>
      <w:r>
        <w:instrText xml:space="preserve"> PAGEREF _Toc2171898 \h </w:instrText>
      </w:r>
      <w:r>
        <w:fldChar w:fldCharType="separate"/>
      </w:r>
      <w:r>
        <w:t>48</w:t>
      </w:r>
      <w:r>
        <w:fldChar w:fldCharType="end"/>
      </w:r>
    </w:p>
    <w:p w14:paraId="1F60E304" w14:textId="77777777" w:rsidR="00C630A3" w:rsidRDefault="00C630A3">
      <w:pPr>
        <w:pStyle w:val="20"/>
        <w:rPr>
          <w:rFonts w:asciiTheme="minorHAnsi" w:eastAsiaTheme="minorEastAsia" w:hAnsiTheme="minorHAnsi" w:cstheme="minorBidi"/>
          <w:kern w:val="2"/>
          <w:sz w:val="21"/>
          <w:szCs w:val="22"/>
          <w:lang w:val="en-US" w:eastAsia="zh-CN"/>
        </w:rPr>
      </w:pPr>
      <w:r>
        <w:t>7.3</w:t>
      </w:r>
      <w:r>
        <w:tab/>
        <w:t>M2M Identifiers lifecycle and characteristics</w:t>
      </w:r>
      <w:r>
        <w:tab/>
      </w:r>
      <w:r>
        <w:fldChar w:fldCharType="begin"/>
      </w:r>
      <w:r>
        <w:instrText xml:space="preserve"> PAGEREF _Toc2171899 \h </w:instrText>
      </w:r>
      <w:r>
        <w:fldChar w:fldCharType="separate"/>
      </w:r>
      <w:r>
        <w:t>57</w:t>
      </w:r>
      <w:r>
        <w:fldChar w:fldCharType="end"/>
      </w:r>
    </w:p>
    <w:p w14:paraId="62F1C653" w14:textId="77777777" w:rsidR="00C630A3" w:rsidRDefault="00C630A3">
      <w:pPr>
        <w:pStyle w:val="10"/>
        <w:rPr>
          <w:rFonts w:asciiTheme="minorHAnsi" w:eastAsiaTheme="minorEastAsia" w:hAnsiTheme="minorHAnsi" w:cstheme="minorBidi"/>
          <w:kern w:val="2"/>
          <w:sz w:val="21"/>
          <w:szCs w:val="22"/>
          <w:lang w:val="en-US" w:eastAsia="zh-CN"/>
        </w:rPr>
      </w:pPr>
      <w:r>
        <w:t>8</w:t>
      </w:r>
      <w:r>
        <w:tab/>
        <w:t>Description and Flows of Reference Points</w:t>
      </w:r>
      <w:r>
        <w:tab/>
      </w:r>
      <w:r>
        <w:fldChar w:fldCharType="begin"/>
      </w:r>
      <w:r>
        <w:instrText xml:space="preserve"> PAGEREF _Toc2171900 \h </w:instrText>
      </w:r>
      <w:r>
        <w:fldChar w:fldCharType="separate"/>
      </w:r>
      <w:r>
        <w:t>59</w:t>
      </w:r>
      <w:r>
        <w:fldChar w:fldCharType="end"/>
      </w:r>
    </w:p>
    <w:p w14:paraId="70524EFE" w14:textId="77777777" w:rsidR="00C630A3" w:rsidRDefault="00C630A3">
      <w:pPr>
        <w:pStyle w:val="20"/>
        <w:rPr>
          <w:rFonts w:asciiTheme="minorHAnsi" w:eastAsiaTheme="minorEastAsia" w:hAnsiTheme="minorHAnsi" w:cstheme="minorBidi"/>
          <w:kern w:val="2"/>
          <w:sz w:val="21"/>
          <w:szCs w:val="22"/>
          <w:lang w:val="en-US" w:eastAsia="zh-CN"/>
        </w:rPr>
      </w:pPr>
      <w:r>
        <w:t>8.1</w:t>
      </w:r>
      <w:r>
        <w:tab/>
        <w:t>General Communication Flow Scheme on Mca and Mcc Reference Points</w:t>
      </w:r>
      <w:r>
        <w:tab/>
      </w:r>
      <w:r>
        <w:fldChar w:fldCharType="begin"/>
      </w:r>
      <w:r>
        <w:instrText xml:space="preserve"> PAGEREF _Toc2171901 \h </w:instrText>
      </w:r>
      <w:r>
        <w:fldChar w:fldCharType="separate"/>
      </w:r>
      <w:r>
        <w:t>59</w:t>
      </w:r>
      <w:r>
        <w:fldChar w:fldCharType="end"/>
      </w:r>
    </w:p>
    <w:p w14:paraId="20AD553F" w14:textId="77777777" w:rsidR="00C630A3" w:rsidRDefault="00C630A3">
      <w:pPr>
        <w:pStyle w:val="31"/>
        <w:rPr>
          <w:rFonts w:asciiTheme="minorHAnsi" w:eastAsiaTheme="minorEastAsia" w:hAnsiTheme="minorHAnsi" w:cstheme="minorBidi"/>
          <w:kern w:val="2"/>
          <w:sz w:val="21"/>
          <w:szCs w:val="22"/>
          <w:lang w:val="en-US" w:eastAsia="zh-CN"/>
        </w:rPr>
      </w:pPr>
      <w:r>
        <w:t>8.1.0</w:t>
      </w:r>
      <w:r>
        <w:tab/>
        <w:t>Overview</w:t>
      </w:r>
      <w:r>
        <w:tab/>
      </w:r>
      <w:r>
        <w:fldChar w:fldCharType="begin"/>
      </w:r>
      <w:r>
        <w:instrText xml:space="preserve"> PAGEREF _Toc2171902 \h </w:instrText>
      </w:r>
      <w:r>
        <w:fldChar w:fldCharType="separate"/>
      </w:r>
      <w:r>
        <w:t>59</w:t>
      </w:r>
      <w:r>
        <w:fldChar w:fldCharType="end"/>
      </w:r>
    </w:p>
    <w:p w14:paraId="34AC05D0" w14:textId="77777777" w:rsidR="00C630A3" w:rsidRDefault="00C630A3">
      <w:pPr>
        <w:pStyle w:val="31"/>
        <w:rPr>
          <w:rFonts w:asciiTheme="minorHAnsi" w:eastAsiaTheme="minorEastAsia" w:hAnsiTheme="minorHAnsi" w:cstheme="minorBidi"/>
          <w:kern w:val="2"/>
          <w:sz w:val="21"/>
          <w:szCs w:val="22"/>
          <w:lang w:val="en-US" w:eastAsia="zh-CN"/>
        </w:rPr>
      </w:pPr>
      <w:r>
        <w:t>8.1.1</w:t>
      </w:r>
      <w:r>
        <w:tab/>
        <w:t>Description</w:t>
      </w:r>
      <w:r>
        <w:tab/>
      </w:r>
      <w:r>
        <w:fldChar w:fldCharType="begin"/>
      </w:r>
      <w:r>
        <w:instrText xml:space="preserve"> PAGEREF _Toc2171903 \h </w:instrText>
      </w:r>
      <w:r>
        <w:fldChar w:fldCharType="separate"/>
      </w:r>
      <w:r>
        <w:t>59</w:t>
      </w:r>
      <w:r>
        <w:fldChar w:fldCharType="end"/>
      </w:r>
    </w:p>
    <w:p w14:paraId="4667D1AE" w14:textId="77777777" w:rsidR="00C630A3" w:rsidRDefault="00C630A3">
      <w:pPr>
        <w:pStyle w:val="31"/>
        <w:rPr>
          <w:rFonts w:asciiTheme="minorHAnsi" w:eastAsiaTheme="minorEastAsia" w:hAnsiTheme="minorHAnsi" w:cstheme="minorBidi"/>
          <w:kern w:val="2"/>
          <w:sz w:val="21"/>
          <w:szCs w:val="22"/>
          <w:lang w:val="en-US" w:eastAsia="zh-CN"/>
        </w:rPr>
      </w:pPr>
      <w:r>
        <w:t>8.1.2</w:t>
      </w:r>
      <w:r>
        <w:tab/>
        <w:t>Request</w:t>
      </w:r>
      <w:r>
        <w:tab/>
      </w:r>
      <w:r>
        <w:fldChar w:fldCharType="begin"/>
      </w:r>
      <w:r>
        <w:instrText xml:space="preserve"> PAGEREF _Toc2171904 \h </w:instrText>
      </w:r>
      <w:r>
        <w:fldChar w:fldCharType="separate"/>
      </w:r>
      <w:r>
        <w:t>59</w:t>
      </w:r>
      <w:r>
        <w:fldChar w:fldCharType="end"/>
      </w:r>
    </w:p>
    <w:p w14:paraId="17E3E73D" w14:textId="77777777" w:rsidR="00C630A3" w:rsidRDefault="00C630A3">
      <w:pPr>
        <w:pStyle w:val="31"/>
        <w:rPr>
          <w:rFonts w:asciiTheme="minorHAnsi" w:eastAsiaTheme="minorEastAsia" w:hAnsiTheme="minorHAnsi" w:cstheme="minorBidi"/>
          <w:kern w:val="2"/>
          <w:sz w:val="21"/>
          <w:szCs w:val="22"/>
          <w:lang w:val="en-US" w:eastAsia="zh-CN"/>
        </w:rPr>
      </w:pPr>
      <w:r>
        <w:t>8.1.3</w:t>
      </w:r>
      <w:r>
        <w:tab/>
        <w:t>Response</w:t>
      </w:r>
      <w:r>
        <w:tab/>
      </w:r>
      <w:r>
        <w:fldChar w:fldCharType="begin"/>
      </w:r>
      <w:r>
        <w:instrText xml:space="preserve"> PAGEREF _Toc2171905 \h </w:instrText>
      </w:r>
      <w:r>
        <w:fldChar w:fldCharType="separate"/>
      </w:r>
      <w:r>
        <w:t>69</w:t>
      </w:r>
      <w:r>
        <w:fldChar w:fldCharType="end"/>
      </w:r>
    </w:p>
    <w:p w14:paraId="1D2ADFA3" w14:textId="77777777" w:rsidR="00C630A3" w:rsidRDefault="00C630A3">
      <w:pPr>
        <w:pStyle w:val="20"/>
        <w:rPr>
          <w:rFonts w:asciiTheme="minorHAnsi" w:eastAsiaTheme="minorEastAsia" w:hAnsiTheme="minorHAnsi" w:cstheme="minorBidi"/>
          <w:kern w:val="2"/>
          <w:sz w:val="21"/>
          <w:szCs w:val="22"/>
          <w:lang w:val="en-US" w:eastAsia="zh-CN"/>
        </w:rPr>
      </w:pPr>
      <w:r>
        <w:t>8.2</w:t>
      </w:r>
      <w:r>
        <w:tab/>
        <w:t>Procedures for Accessing Resources</w:t>
      </w:r>
      <w:r>
        <w:tab/>
      </w:r>
      <w:r>
        <w:fldChar w:fldCharType="begin"/>
      </w:r>
      <w:r>
        <w:instrText xml:space="preserve"> PAGEREF _Toc2171906 \h </w:instrText>
      </w:r>
      <w:r>
        <w:fldChar w:fldCharType="separate"/>
      </w:r>
      <w:r>
        <w:t>73</w:t>
      </w:r>
      <w:r>
        <w:fldChar w:fldCharType="end"/>
      </w:r>
    </w:p>
    <w:p w14:paraId="10D226D7" w14:textId="77777777" w:rsidR="00C630A3" w:rsidRDefault="00C630A3">
      <w:pPr>
        <w:pStyle w:val="31"/>
        <w:rPr>
          <w:rFonts w:asciiTheme="minorHAnsi" w:eastAsiaTheme="minorEastAsia" w:hAnsiTheme="minorHAnsi" w:cstheme="minorBidi"/>
          <w:kern w:val="2"/>
          <w:sz w:val="21"/>
          <w:szCs w:val="22"/>
          <w:lang w:val="en-US" w:eastAsia="zh-CN"/>
        </w:rPr>
      </w:pPr>
      <w:r>
        <w:lastRenderedPageBreak/>
        <w:t>8.2.0</w:t>
      </w:r>
      <w:r>
        <w:tab/>
        <w:t>Overview</w:t>
      </w:r>
      <w:r>
        <w:tab/>
      </w:r>
      <w:r>
        <w:fldChar w:fldCharType="begin"/>
      </w:r>
      <w:r>
        <w:instrText xml:space="preserve"> PAGEREF _Toc2171907 \h </w:instrText>
      </w:r>
      <w:r>
        <w:fldChar w:fldCharType="separate"/>
      </w:r>
      <w:r>
        <w:t>73</w:t>
      </w:r>
      <w:r>
        <w:fldChar w:fldCharType="end"/>
      </w:r>
    </w:p>
    <w:p w14:paraId="6928C98A" w14:textId="77777777" w:rsidR="00C630A3" w:rsidRDefault="00C630A3">
      <w:pPr>
        <w:pStyle w:val="31"/>
        <w:rPr>
          <w:rFonts w:asciiTheme="minorHAnsi" w:eastAsiaTheme="minorEastAsia" w:hAnsiTheme="minorHAnsi" w:cstheme="minorBidi"/>
          <w:kern w:val="2"/>
          <w:sz w:val="21"/>
          <w:szCs w:val="22"/>
          <w:lang w:val="en-US" w:eastAsia="zh-CN"/>
        </w:rPr>
      </w:pPr>
      <w:r>
        <w:t>8.2.1</w:t>
      </w:r>
      <w:r>
        <w:tab/>
        <w:t>Accessing Resources in CSEs - Blocking Requests</w:t>
      </w:r>
      <w:r>
        <w:tab/>
      </w:r>
      <w:r>
        <w:fldChar w:fldCharType="begin"/>
      </w:r>
      <w:r>
        <w:instrText xml:space="preserve"> PAGEREF _Toc2171908 \h </w:instrText>
      </w:r>
      <w:r>
        <w:fldChar w:fldCharType="separate"/>
      </w:r>
      <w:r>
        <w:t>73</w:t>
      </w:r>
      <w:r>
        <w:fldChar w:fldCharType="end"/>
      </w:r>
    </w:p>
    <w:p w14:paraId="5CC89F41" w14:textId="77777777" w:rsidR="00C630A3" w:rsidRDefault="00C630A3">
      <w:pPr>
        <w:pStyle w:val="41"/>
        <w:rPr>
          <w:rFonts w:asciiTheme="minorHAnsi" w:eastAsiaTheme="minorEastAsia" w:hAnsiTheme="minorHAnsi" w:cstheme="minorBidi"/>
          <w:kern w:val="2"/>
          <w:sz w:val="21"/>
          <w:szCs w:val="22"/>
          <w:lang w:val="en-US" w:eastAsia="zh-CN"/>
        </w:rPr>
      </w:pPr>
      <w:r>
        <w:t>8.2.1.0</w:t>
      </w:r>
      <w:r>
        <w:tab/>
        <w:t>Overview</w:t>
      </w:r>
      <w:r>
        <w:tab/>
      </w:r>
      <w:r>
        <w:fldChar w:fldCharType="begin"/>
      </w:r>
      <w:r>
        <w:instrText xml:space="preserve"> PAGEREF _Toc2171909 \h </w:instrText>
      </w:r>
      <w:r>
        <w:fldChar w:fldCharType="separate"/>
      </w:r>
      <w:r>
        <w:t>73</w:t>
      </w:r>
      <w:r>
        <w:fldChar w:fldCharType="end"/>
      </w:r>
    </w:p>
    <w:p w14:paraId="17925E93" w14:textId="77777777" w:rsidR="00C630A3" w:rsidRDefault="00C630A3">
      <w:pPr>
        <w:pStyle w:val="41"/>
        <w:rPr>
          <w:rFonts w:asciiTheme="minorHAnsi" w:eastAsiaTheme="minorEastAsia" w:hAnsiTheme="minorHAnsi" w:cstheme="minorBidi"/>
          <w:kern w:val="2"/>
          <w:sz w:val="21"/>
          <w:szCs w:val="22"/>
          <w:lang w:val="en-US" w:eastAsia="zh-CN"/>
        </w:rPr>
      </w:pPr>
      <w:r>
        <w:t>8.2.1.1</w:t>
      </w:r>
      <w:r>
        <w:tab/>
        <w:t>M2M Requests Routing Policies</w:t>
      </w:r>
      <w:r>
        <w:tab/>
      </w:r>
      <w:r>
        <w:fldChar w:fldCharType="begin"/>
      </w:r>
      <w:r>
        <w:instrText xml:space="preserve"> PAGEREF _Toc2171910 \h </w:instrText>
      </w:r>
      <w:r>
        <w:fldChar w:fldCharType="separate"/>
      </w:r>
      <w:r>
        <w:t>77</w:t>
      </w:r>
      <w:r>
        <w:fldChar w:fldCharType="end"/>
      </w:r>
    </w:p>
    <w:p w14:paraId="6542FEB3" w14:textId="77777777" w:rsidR="00C630A3" w:rsidRDefault="00C630A3">
      <w:pPr>
        <w:pStyle w:val="31"/>
        <w:rPr>
          <w:rFonts w:asciiTheme="minorHAnsi" w:eastAsiaTheme="minorEastAsia" w:hAnsiTheme="minorHAnsi" w:cstheme="minorBidi"/>
          <w:kern w:val="2"/>
          <w:sz w:val="21"/>
          <w:szCs w:val="22"/>
          <w:lang w:val="en-US" w:eastAsia="zh-CN"/>
        </w:rPr>
      </w:pPr>
      <w:r>
        <w:t>8.2.2</w:t>
      </w:r>
      <w:r>
        <w:tab/>
        <w:t>Accessing Resources in CSEs - Non-Blocking Requests</w:t>
      </w:r>
      <w:r>
        <w:tab/>
      </w:r>
      <w:r>
        <w:fldChar w:fldCharType="begin"/>
      </w:r>
      <w:r>
        <w:instrText xml:space="preserve"> PAGEREF _Toc2171911 \h </w:instrText>
      </w:r>
      <w:r>
        <w:fldChar w:fldCharType="separate"/>
      </w:r>
      <w:r>
        <w:t>78</w:t>
      </w:r>
      <w:r>
        <w:fldChar w:fldCharType="end"/>
      </w:r>
    </w:p>
    <w:p w14:paraId="5631F5F0" w14:textId="77777777" w:rsidR="00C630A3" w:rsidRDefault="00C630A3">
      <w:pPr>
        <w:pStyle w:val="41"/>
        <w:rPr>
          <w:rFonts w:asciiTheme="minorHAnsi" w:eastAsiaTheme="minorEastAsia" w:hAnsiTheme="minorHAnsi" w:cstheme="minorBidi"/>
          <w:kern w:val="2"/>
          <w:sz w:val="21"/>
          <w:szCs w:val="22"/>
          <w:lang w:val="en-US" w:eastAsia="zh-CN"/>
        </w:rPr>
      </w:pPr>
      <w:r>
        <w:t>8.2.2.1</w:t>
      </w:r>
      <w:r>
        <w:tab/>
        <w:t>Response with Acknowledgement and optional Reference to Request Context and Capturing Result of Requested Operation</w:t>
      </w:r>
      <w:r>
        <w:tab/>
      </w:r>
      <w:r>
        <w:fldChar w:fldCharType="begin"/>
      </w:r>
      <w:r>
        <w:instrText xml:space="preserve"> PAGEREF _Toc2171912 \h </w:instrText>
      </w:r>
      <w:r>
        <w:fldChar w:fldCharType="separate"/>
      </w:r>
      <w:r>
        <w:t>78</w:t>
      </w:r>
      <w:r>
        <w:fldChar w:fldCharType="end"/>
      </w:r>
    </w:p>
    <w:p w14:paraId="55B4DB04" w14:textId="77777777" w:rsidR="00C630A3" w:rsidRDefault="00C630A3">
      <w:pPr>
        <w:pStyle w:val="41"/>
        <w:rPr>
          <w:rFonts w:asciiTheme="minorHAnsi" w:eastAsiaTheme="minorEastAsia" w:hAnsiTheme="minorHAnsi" w:cstheme="minorBidi"/>
          <w:kern w:val="2"/>
          <w:sz w:val="21"/>
          <w:szCs w:val="22"/>
          <w:lang w:val="en-US" w:eastAsia="zh-CN"/>
        </w:rPr>
      </w:pPr>
      <w:r>
        <w:t>8.2.2.2</w:t>
      </w:r>
      <w:r>
        <w:tab/>
        <w:t>Synchronous Case</w:t>
      </w:r>
      <w:r>
        <w:tab/>
      </w:r>
      <w:r>
        <w:fldChar w:fldCharType="begin"/>
      </w:r>
      <w:r>
        <w:instrText xml:space="preserve"> PAGEREF _Toc2171913 \h </w:instrText>
      </w:r>
      <w:r>
        <w:fldChar w:fldCharType="separate"/>
      </w:r>
      <w:r>
        <w:t>78</w:t>
      </w:r>
      <w:r>
        <w:fldChar w:fldCharType="end"/>
      </w:r>
    </w:p>
    <w:p w14:paraId="164318B3" w14:textId="77777777" w:rsidR="00C630A3" w:rsidRDefault="00C630A3">
      <w:pPr>
        <w:pStyle w:val="41"/>
        <w:rPr>
          <w:rFonts w:asciiTheme="minorHAnsi" w:eastAsiaTheme="minorEastAsia" w:hAnsiTheme="minorHAnsi" w:cstheme="minorBidi"/>
          <w:kern w:val="2"/>
          <w:sz w:val="21"/>
          <w:szCs w:val="22"/>
          <w:lang w:val="en-US" w:eastAsia="zh-CN"/>
        </w:rPr>
      </w:pPr>
      <w:r>
        <w:t>8.2.2.3</w:t>
      </w:r>
      <w:r>
        <w:tab/>
        <w:t>Asynchronous Case</w:t>
      </w:r>
      <w:r>
        <w:tab/>
      </w:r>
      <w:r>
        <w:fldChar w:fldCharType="begin"/>
      </w:r>
      <w:r>
        <w:instrText xml:space="preserve"> PAGEREF _Toc2171914 \h </w:instrText>
      </w:r>
      <w:r>
        <w:fldChar w:fldCharType="separate"/>
      </w:r>
      <w:r>
        <w:t>81</w:t>
      </w:r>
      <w:r>
        <w:fldChar w:fldCharType="end"/>
      </w:r>
    </w:p>
    <w:p w14:paraId="27174240" w14:textId="77777777" w:rsidR="00C630A3" w:rsidRDefault="00C630A3">
      <w:pPr>
        <w:pStyle w:val="20"/>
        <w:rPr>
          <w:rFonts w:asciiTheme="minorHAnsi" w:eastAsiaTheme="minorEastAsia" w:hAnsiTheme="minorHAnsi" w:cstheme="minorBidi"/>
          <w:kern w:val="2"/>
          <w:sz w:val="21"/>
          <w:szCs w:val="22"/>
          <w:lang w:val="en-US" w:eastAsia="zh-CN"/>
        </w:rPr>
      </w:pPr>
      <w:r>
        <w:t>8.3</w:t>
      </w:r>
      <w:r>
        <w:tab/>
        <w:t>Procedures for interaction with Underlying Networks</w:t>
      </w:r>
      <w:r>
        <w:tab/>
      </w:r>
      <w:r>
        <w:fldChar w:fldCharType="begin"/>
      </w:r>
      <w:r>
        <w:instrText xml:space="preserve"> PAGEREF _Toc2171915 \h </w:instrText>
      </w:r>
      <w:r>
        <w:fldChar w:fldCharType="separate"/>
      </w:r>
      <w:r>
        <w:t>82</w:t>
      </w:r>
      <w:r>
        <w:fldChar w:fldCharType="end"/>
      </w:r>
    </w:p>
    <w:p w14:paraId="42556612" w14:textId="77777777" w:rsidR="00C630A3" w:rsidRDefault="00C630A3">
      <w:pPr>
        <w:pStyle w:val="31"/>
        <w:rPr>
          <w:rFonts w:asciiTheme="minorHAnsi" w:eastAsiaTheme="minorEastAsia" w:hAnsiTheme="minorHAnsi" w:cstheme="minorBidi"/>
          <w:kern w:val="2"/>
          <w:sz w:val="21"/>
          <w:szCs w:val="22"/>
          <w:lang w:val="en-US" w:eastAsia="zh-CN"/>
        </w:rPr>
      </w:pPr>
      <w:r>
        <w:t>8.3.1</w:t>
      </w:r>
      <w:r w:rsidRPr="00F12226">
        <w:rPr>
          <w:rFonts w:eastAsia="宋体"/>
          <w:lang w:eastAsia="zh-CN"/>
        </w:rPr>
        <w:tab/>
      </w:r>
      <w:r>
        <w:t>Introduction</w:t>
      </w:r>
      <w:r>
        <w:tab/>
      </w:r>
      <w:r>
        <w:fldChar w:fldCharType="begin"/>
      </w:r>
      <w:r>
        <w:instrText xml:space="preserve"> PAGEREF _Toc2171916 \h </w:instrText>
      </w:r>
      <w:r>
        <w:fldChar w:fldCharType="separate"/>
      </w:r>
      <w:r>
        <w:t>82</w:t>
      </w:r>
      <w:r>
        <w:fldChar w:fldCharType="end"/>
      </w:r>
    </w:p>
    <w:p w14:paraId="61398BB1" w14:textId="77777777" w:rsidR="00C630A3" w:rsidRDefault="00C630A3">
      <w:pPr>
        <w:pStyle w:val="31"/>
        <w:rPr>
          <w:rFonts w:asciiTheme="minorHAnsi" w:eastAsiaTheme="minorEastAsia" w:hAnsiTheme="minorHAnsi" w:cstheme="minorBidi"/>
          <w:kern w:val="2"/>
          <w:sz w:val="21"/>
          <w:szCs w:val="22"/>
          <w:lang w:val="en-US" w:eastAsia="zh-CN"/>
        </w:rPr>
      </w:pPr>
      <w:r>
        <w:t>8.3.2</w:t>
      </w:r>
      <w:r w:rsidRPr="00F12226">
        <w:rPr>
          <w:rFonts w:eastAsia="宋体"/>
          <w:lang w:eastAsia="zh-CN"/>
        </w:rPr>
        <w:tab/>
      </w:r>
      <w:r>
        <w:t>Description and Flows on Mcn Reference Point</w:t>
      </w:r>
      <w:r>
        <w:tab/>
      </w:r>
      <w:r>
        <w:fldChar w:fldCharType="begin"/>
      </w:r>
      <w:r>
        <w:instrText xml:space="preserve"> PAGEREF _Toc2171917 \h </w:instrText>
      </w:r>
      <w:r>
        <w:fldChar w:fldCharType="separate"/>
      </w:r>
      <w:r>
        <w:t>82</w:t>
      </w:r>
      <w:r>
        <w:fldChar w:fldCharType="end"/>
      </w:r>
    </w:p>
    <w:p w14:paraId="77B0E641" w14:textId="77777777" w:rsidR="00C630A3" w:rsidRDefault="00C630A3">
      <w:pPr>
        <w:pStyle w:val="31"/>
        <w:rPr>
          <w:rFonts w:asciiTheme="minorHAnsi" w:eastAsiaTheme="minorEastAsia" w:hAnsiTheme="minorHAnsi" w:cstheme="minorBidi"/>
          <w:kern w:val="2"/>
          <w:sz w:val="21"/>
          <w:szCs w:val="22"/>
          <w:lang w:val="en-US" w:eastAsia="zh-CN"/>
        </w:rPr>
      </w:pPr>
      <w:r>
        <w:t>8.3.3</w:t>
      </w:r>
      <w:r>
        <w:tab/>
        <w:t>Device Triggering</w:t>
      </w:r>
      <w:r>
        <w:tab/>
      </w:r>
      <w:r>
        <w:fldChar w:fldCharType="begin"/>
      </w:r>
      <w:r>
        <w:instrText xml:space="preserve"> PAGEREF _Toc2171918 \h </w:instrText>
      </w:r>
      <w:r>
        <w:fldChar w:fldCharType="separate"/>
      </w:r>
      <w:r>
        <w:t>83</w:t>
      </w:r>
      <w:r>
        <w:fldChar w:fldCharType="end"/>
      </w:r>
    </w:p>
    <w:p w14:paraId="587E4D76" w14:textId="77777777" w:rsidR="00C630A3" w:rsidRDefault="00C630A3">
      <w:pPr>
        <w:pStyle w:val="41"/>
        <w:rPr>
          <w:rFonts w:asciiTheme="minorHAnsi" w:eastAsiaTheme="minorEastAsia" w:hAnsiTheme="minorHAnsi" w:cstheme="minorBidi"/>
          <w:kern w:val="2"/>
          <w:sz w:val="21"/>
          <w:szCs w:val="22"/>
          <w:lang w:val="en-US" w:eastAsia="zh-CN"/>
        </w:rPr>
      </w:pPr>
      <w:r>
        <w:t>8.3.3.1</w:t>
      </w:r>
      <w:r>
        <w:tab/>
        <w:t>Definition and scope</w:t>
      </w:r>
      <w:r>
        <w:tab/>
      </w:r>
      <w:r>
        <w:fldChar w:fldCharType="begin"/>
      </w:r>
      <w:r>
        <w:instrText xml:space="preserve"> PAGEREF _Toc2171919 \h </w:instrText>
      </w:r>
      <w:r>
        <w:fldChar w:fldCharType="separate"/>
      </w:r>
      <w:r>
        <w:t>83</w:t>
      </w:r>
      <w:r>
        <w:fldChar w:fldCharType="end"/>
      </w:r>
    </w:p>
    <w:p w14:paraId="006E9FD5" w14:textId="77777777" w:rsidR="00C630A3" w:rsidRDefault="00C630A3">
      <w:pPr>
        <w:pStyle w:val="41"/>
        <w:rPr>
          <w:rFonts w:asciiTheme="minorHAnsi" w:eastAsiaTheme="minorEastAsia" w:hAnsiTheme="minorHAnsi" w:cstheme="minorBidi"/>
          <w:kern w:val="2"/>
          <w:sz w:val="21"/>
          <w:szCs w:val="22"/>
          <w:lang w:val="en-US" w:eastAsia="zh-CN"/>
        </w:rPr>
      </w:pPr>
      <w:r>
        <w:t>8.3.3.2</w:t>
      </w:r>
      <w:r>
        <w:tab/>
        <w:t>General Procedure for Device Triggering</w:t>
      </w:r>
      <w:r>
        <w:tab/>
      </w:r>
      <w:r>
        <w:fldChar w:fldCharType="begin"/>
      </w:r>
      <w:r>
        <w:instrText xml:space="preserve"> PAGEREF _Toc2171920 \h </w:instrText>
      </w:r>
      <w:r>
        <w:fldChar w:fldCharType="separate"/>
      </w:r>
      <w:r>
        <w:t>83</w:t>
      </w:r>
      <w:r>
        <w:fldChar w:fldCharType="end"/>
      </w:r>
    </w:p>
    <w:p w14:paraId="2EF65A70" w14:textId="77777777" w:rsidR="00C630A3" w:rsidRDefault="00C630A3">
      <w:pPr>
        <w:pStyle w:val="51"/>
        <w:rPr>
          <w:rFonts w:asciiTheme="minorHAnsi" w:eastAsiaTheme="minorEastAsia" w:hAnsiTheme="minorHAnsi" w:cstheme="minorBidi"/>
          <w:kern w:val="2"/>
          <w:sz w:val="21"/>
          <w:szCs w:val="22"/>
          <w:lang w:val="en-US" w:eastAsia="zh-CN"/>
        </w:rPr>
      </w:pPr>
      <w:r>
        <w:t>8.3.3.2.0</w:t>
      </w:r>
      <w:r>
        <w:tab/>
        <w:t>Overview</w:t>
      </w:r>
      <w:r>
        <w:tab/>
      </w:r>
      <w:r>
        <w:fldChar w:fldCharType="begin"/>
      </w:r>
      <w:r>
        <w:instrText xml:space="preserve"> PAGEREF _Toc2171921 \h </w:instrText>
      </w:r>
      <w:r>
        <w:fldChar w:fldCharType="separate"/>
      </w:r>
      <w:r>
        <w:t>83</w:t>
      </w:r>
      <w:r>
        <w:fldChar w:fldCharType="end"/>
      </w:r>
    </w:p>
    <w:p w14:paraId="3BF84D09" w14:textId="77777777" w:rsidR="00C630A3" w:rsidRDefault="00C630A3">
      <w:pPr>
        <w:pStyle w:val="51"/>
        <w:rPr>
          <w:rFonts w:asciiTheme="minorHAnsi" w:eastAsiaTheme="minorEastAsia" w:hAnsiTheme="minorHAnsi" w:cstheme="minorBidi"/>
          <w:kern w:val="2"/>
          <w:sz w:val="21"/>
          <w:szCs w:val="22"/>
          <w:lang w:val="en-US" w:eastAsia="zh-CN"/>
        </w:rPr>
      </w:pPr>
      <w:r>
        <w:t>8.3.3.2.1</w:t>
      </w:r>
      <w:r>
        <w:tab/>
        <w:t>Triggering procedure for targeting ASN/MN-CSE</w:t>
      </w:r>
      <w:r>
        <w:tab/>
      </w:r>
      <w:r>
        <w:fldChar w:fldCharType="begin"/>
      </w:r>
      <w:r>
        <w:instrText xml:space="preserve"> PAGEREF _Toc2171922 \h </w:instrText>
      </w:r>
      <w:r>
        <w:fldChar w:fldCharType="separate"/>
      </w:r>
      <w:r>
        <w:t>83</w:t>
      </w:r>
      <w:r>
        <w:fldChar w:fldCharType="end"/>
      </w:r>
    </w:p>
    <w:p w14:paraId="3FB02926" w14:textId="77777777" w:rsidR="00C630A3" w:rsidRDefault="00C630A3">
      <w:pPr>
        <w:pStyle w:val="51"/>
        <w:rPr>
          <w:rFonts w:asciiTheme="minorHAnsi" w:eastAsiaTheme="minorEastAsia" w:hAnsiTheme="minorHAnsi" w:cstheme="minorBidi"/>
          <w:kern w:val="2"/>
          <w:sz w:val="21"/>
          <w:szCs w:val="22"/>
          <w:lang w:val="en-US" w:eastAsia="zh-CN"/>
        </w:rPr>
      </w:pPr>
      <w:r>
        <w:t>8.3.3.2.2</w:t>
      </w:r>
      <w:r w:rsidRPr="00F12226">
        <w:rPr>
          <w:rFonts w:eastAsia="宋体"/>
          <w:lang w:eastAsia="zh-CN"/>
        </w:rPr>
        <w:tab/>
      </w:r>
      <w:r>
        <w:t>Support for device trigger recall/replace procedure</w:t>
      </w:r>
      <w:r>
        <w:tab/>
      </w:r>
      <w:r>
        <w:fldChar w:fldCharType="begin"/>
      </w:r>
      <w:r>
        <w:instrText xml:space="preserve"> PAGEREF _Toc2171923 \h </w:instrText>
      </w:r>
      <w:r>
        <w:fldChar w:fldCharType="separate"/>
      </w:r>
      <w:r>
        <w:t>85</w:t>
      </w:r>
      <w:r>
        <w:fldChar w:fldCharType="end"/>
      </w:r>
    </w:p>
    <w:p w14:paraId="642774EA" w14:textId="77777777" w:rsidR="00C630A3" w:rsidRDefault="00C630A3">
      <w:pPr>
        <w:pStyle w:val="31"/>
        <w:rPr>
          <w:rFonts w:asciiTheme="minorHAnsi" w:eastAsiaTheme="minorEastAsia" w:hAnsiTheme="minorHAnsi" w:cstheme="minorBidi"/>
          <w:kern w:val="2"/>
          <w:sz w:val="21"/>
          <w:szCs w:val="22"/>
          <w:lang w:val="en-US" w:eastAsia="zh-CN"/>
        </w:rPr>
      </w:pPr>
      <w:r>
        <w:t>8.3.4</w:t>
      </w:r>
      <w:r>
        <w:tab/>
        <w:t>Location Request</w:t>
      </w:r>
      <w:r>
        <w:tab/>
      </w:r>
      <w:r>
        <w:fldChar w:fldCharType="begin"/>
      </w:r>
      <w:r>
        <w:instrText xml:space="preserve"> PAGEREF _Toc2171924 \h </w:instrText>
      </w:r>
      <w:r>
        <w:fldChar w:fldCharType="separate"/>
      </w:r>
      <w:r>
        <w:t>87</w:t>
      </w:r>
      <w:r>
        <w:fldChar w:fldCharType="end"/>
      </w:r>
    </w:p>
    <w:p w14:paraId="58BD143E" w14:textId="77777777" w:rsidR="00C630A3" w:rsidRDefault="00C630A3">
      <w:pPr>
        <w:pStyle w:val="41"/>
        <w:rPr>
          <w:rFonts w:asciiTheme="minorHAnsi" w:eastAsiaTheme="minorEastAsia" w:hAnsiTheme="minorHAnsi" w:cstheme="minorBidi"/>
          <w:kern w:val="2"/>
          <w:sz w:val="21"/>
          <w:szCs w:val="22"/>
          <w:lang w:val="en-US" w:eastAsia="zh-CN"/>
        </w:rPr>
      </w:pPr>
      <w:r>
        <w:t>8.3.4.1</w:t>
      </w:r>
      <w:r>
        <w:tab/>
        <w:t>Definition and Scope</w:t>
      </w:r>
      <w:r>
        <w:tab/>
      </w:r>
      <w:r>
        <w:fldChar w:fldCharType="begin"/>
      </w:r>
      <w:r>
        <w:instrText xml:space="preserve"> PAGEREF _Toc2171925 \h </w:instrText>
      </w:r>
      <w:r>
        <w:fldChar w:fldCharType="separate"/>
      </w:r>
      <w:r>
        <w:t>87</w:t>
      </w:r>
      <w:r>
        <w:fldChar w:fldCharType="end"/>
      </w:r>
    </w:p>
    <w:p w14:paraId="68BE6331" w14:textId="77777777" w:rsidR="00C630A3" w:rsidRDefault="00C630A3">
      <w:pPr>
        <w:pStyle w:val="41"/>
        <w:rPr>
          <w:rFonts w:asciiTheme="minorHAnsi" w:eastAsiaTheme="minorEastAsia" w:hAnsiTheme="minorHAnsi" w:cstheme="minorBidi"/>
          <w:kern w:val="2"/>
          <w:sz w:val="21"/>
          <w:szCs w:val="22"/>
          <w:lang w:val="en-US" w:eastAsia="zh-CN"/>
        </w:rPr>
      </w:pPr>
      <w:r>
        <w:t>8.3.4.2</w:t>
      </w:r>
      <w:r>
        <w:tab/>
        <w:t>General Procedure for Location Request</w:t>
      </w:r>
      <w:r>
        <w:tab/>
      </w:r>
      <w:r>
        <w:fldChar w:fldCharType="begin"/>
      </w:r>
      <w:r>
        <w:instrText xml:space="preserve"> PAGEREF _Toc2171926 \h </w:instrText>
      </w:r>
      <w:r>
        <w:fldChar w:fldCharType="separate"/>
      </w:r>
      <w:r>
        <w:t>87</w:t>
      </w:r>
      <w:r>
        <w:fldChar w:fldCharType="end"/>
      </w:r>
    </w:p>
    <w:p w14:paraId="6AF03261" w14:textId="77777777" w:rsidR="00C630A3" w:rsidRDefault="00C630A3">
      <w:pPr>
        <w:pStyle w:val="31"/>
        <w:rPr>
          <w:rFonts w:asciiTheme="minorHAnsi" w:eastAsiaTheme="minorEastAsia" w:hAnsiTheme="minorHAnsi" w:cstheme="minorBidi"/>
          <w:kern w:val="2"/>
          <w:sz w:val="21"/>
          <w:szCs w:val="22"/>
          <w:lang w:val="en-US" w:eastAsia="zh-CN"/>
        </w:rPr>
      </w:pPr>
      <w:r>
        <w:t>8.3.5</w:t>
      </w:r>
      <w:r w:rsidRPr="00F12226">
        <w:rPr>
          <w:rFonts w:eastAsia="宋体"/>
          <w:lang w:eastAsia="zh-CN"/>
        </w:rPr>
        <w:tab/>
      </w:r>
      <w:r>
        <w:t>Configuration of Traffic Patterns</w:t>
      </w:r>
      <w:r>
        <w:tab/>
      </w:r>
      <w:r>
        <w:fldChar w:fldCharType="begin"/>
      </w:r>
      <w:r>
        <w:instrText xml:space="preserve"> PAGEREF _Toc2171927 \h </w:instrText>
      </w:r>
      <w:r>
        <w:fldChar w:fldCharType="separate"/>
      </w:r>
      <w:r>
        <w:t>89</w:t>
      </w:r>
      <w:r>
        <w:fldChar w:fldCharType="end"/>
      </w:r>
    </w:p>
    <w:p w14:paraId="1BC99C71" w14:textId="77777777" w:rsidR="00C630A3" w:rsidRDefault="00C630A3">
      <w:pPr>
        <w:pStyle w:val="41"/>
        <w:rPr>
          <w:rFonts w:asciiTheme="minorHAnsi" w:eastAsiaTheme="minorEastAsia" w:hAnsiTheme="minorHAnsi" w:cstheme="minorBidi"/>
          <w:kern w:val="2"/>
          <w:sz w:val="21"/>
          <w:szCs w:val="22"/>
          <w:lang w:val="en-US" w:eastAsia="zh-CN"/>
        </w:rPr>
      </w:pPr>
      <w:r>
        <w:t>8.3.5.1</w:t>
      </w:r>
      <w:r w:rsidRPr="00F12226">
        <w:rPr>
          <w:rFonts w:eastAsia="宋体"/>
          <w:lang w:eastAsia="zh-CN"/>
        </w:rPr>
        <w:tab/>
      </w:r>
      <w:r>
        <w:t>Purpose of Configuration of Traffic Patterns</w:t>
      </w:r>
      <w:r>
        <w:tab/>
      </w:r>
      <w:r>
        <w:fldChar w:fldCharType="begin"/>
      </w:r>
      <w:r>
        <w:instrText xml:space="preserve"> PAGEREF _Toc2171928 \h </w:instrText>
      </w:r>
      <w:r>
        <w:fldChar w:fldCharType="separate"/>
      </w:r>
      <w:r>
        <w:t>89</w:t>
      </w:r>
      <w:r>
        <w:fldChar w:fldCharType="end"/>
      </w:r>
    </w:p>
    <w:p w14:paraId="20834F6E" w14:textId="77777777" w:rsidR="00C630A3" w:rsidRDefault="00C630A3">
      <w:pPr>
        <w:pStyle w:val="41"/>
        <w:rPr>
          <w:rFonts w:asciiTheme="minorHAnsi" w:eastAsiaTheme="minorEastAsia" w:hAnsiTheme="minorHAnsi" w:cstheme="minorBidi"/>
          <w:kern w:val="2"/>
          <w:sz w:val="21"/>
          <w:szCs w:val="22"/>
          <w:lang w:val="en-US" w:eastAsia="zh-CN"/>
        </w:rPr>
      </w:pPr>
      <w:r>
        <w:t>8.3.5.2</w:t>
      </w:r>
      <w:r w:rsidRPr="00F12226">
        <w:rPr>
          <w:rFonts w:eastAsia="宋体"/>
          <w:lang w:eastAsia="zh-CN"/>
        </w:rPr>
        <w:tab/>
      </w:r>
      <w:r>
        <w:t>Traffic pattern parameters</w:t>
      </w:r>
      <w:r>
        <w:tab/>
      </w:r>
      <w:r>
        <w:fldChar w:fldCharType="begin"/>
      </w:r>
      <w:r>
        <w:instrText xml:space="preserve"> PAGEREF _Toc2171929 \h </w:instrText>
      </w:r>
      <w:r>
        <w:fldChar w:fldCharType="separate"/>
      </w:r>
      <w:r>
        <w:t>89</w:t>
      </w:r>
      <w:r>
        <w:fldChar w:fldCharType="end"/>
      </w:r>
    </w:p>
    <w:p w14:paraId="688AE129" w14:textId="77777777" w:rsidR="00C630A3" w:rsidRDefault="00C630A3">
      <w:pPr>
        <w:pStyle w:val="41"/>
        <w:rPr>
          <w:rFonts w:asciiTheme="minorHAnsi" w:eastAsiaTheme="minorEastAsia" w:hAnsiTheme="minorHAnsi" w:cstheme="minorBidi"/>
          <w:kern w:val="2"/>
          <w:sz w:val="21"/>
          <w:szCs w:val="22"/>
          <w:lang w:val="en-US" w:eastAsia="zh-CN"/>
        </w:rPr>
      </w:pPr>
      <w:r>
        <w:t>8.3.5.3</w:t>
      </w:r>
      <w:r w:rsidRPr="00F12226">
        <w:rPr>
          <w:rFonts w:eastAsia="宋体"/>
          <w:lang w:eastAsia="zh-CN"/>
        </w:rPr>
        <w:tab/>
      </w:r>
      <w:r>
        <w:t xml:space="preserve">General procedure for Configuration of Traffic </w:t>
      </w:r>
      <w:r w:rsidRPr="00F12226">
        <w:rPr>
          <w:rFonts w:eastAsia="宋体"/>
          <w:lang w:eastAsia="zh-CN"/>
        </w:rPr>
        <w:t>P</w:t>
      </w:r>
      <w:r>
        <w:t>atterns</w:t>
      </w:r>
      <w:r>
        <w:tab/>
      </w:r>
      <w:r>
        <w:fldChar w:fldCharType="begin"/>
      </w:r>
      <w:r>
        <w:instrText xml:space="preserve"> PAGEREF _Toc2171930 \h </w:instrText>
      </w:r>
      <w:r>
        <w:fldChar w:fldCharType="separate"/>
      </w:r>
      <w:r>
        <w:t>90</w:t>
      </w:r>
      <w:r>
        <w:fldChar w:fldCharType="end"/>
      </w:r>
    </w:p>
    <w:p w14:paraId="32ECD68F" w14:textId="77777777" w:rsidR="00C630A3" w:rsidRDefault="00C630A3">
      <w:pPr>
        <w:pStyle w:val="20"/>
        <w:rPr>
          <w:rFonts w:asciiTheme="minorHAnsi" w:eastAsiaTheme="minorEastAsia" w:hAnsiTheme="minorHAnsi" w:cstheme="minorBidi"/>
          <w:kern w:val="2"/>
          <w:sz w:val="21"/>
          <w:szCs w:val="22"/>
          <w:lang w:val="en-US" w:eastAsia="zh-CN"/>
        </w:rPr>
      </w:pPr>
      <w:r>
        <w:t>8.</w:t>
      </w:r>
      <w:r w:rsidRPr="00F12226">
        <w:rPr>
          <w:rFonts w:eastAsia="宋体"/>
          <w:lang w:eastAsia="zh-CN"/>
        </w:rPr>
        <w:t>4</w:t>
      </w:r>
      <w:r>
        <w:tab/>
        <w:t>Connection Request</w:t>
      </w:r>
      <w:r>
        <w:tab/>
      </w:r>
      <w:r>
        <w:fldChar w:fldCharType="begin"/>
      </w:r>
      <w:r>
        <w:instrText xml:space="preserve"> PAGEREF _Toc2171931 \h </w:instrText>
      </w:r>
      <w:r>
        <w:fldChar w:fldCharType="separate"/>
      </w:r>
      <w:r>
        <w:t>92</w:t>
      </w:r>
      <w:r>
        <w:fldChar w:fldCharType="end"/>
      </w:r>
    </w:p>
    <w:p w14:paraId="42EFFEAC" w14:textId="77777777" w:rsidR="00C630A3" w:rsidRDefault="00C630A3">
      <w:pPr>
        <w:pStyle w:val="20"/>
        <w:rPr>
          <w:rFonts w:asciiTheme="minorHAnsi" w:eastAsiaTheme="minorEastAsia" w:hAnsiTheme="minorHAnsi" w:cstheme="minorBidi"/>
          <w:kern w:val="2"/>
          <w:sz w:val="21"/>
          <w:szCs w:val="22"/>
          <w:lang w:val="en-US" w:eastAsia="zh-CN"/>
        </w:rPr>
      </w:pPr>
      <w:r>
        <w:t>8.</w:t>
      </w:r>
      <w:r w:rsidRPr="00F12226">
        <w:rPr>
          <w:rFonts w:eastAsia="宋体"/>
          <w:lang w:eastAsia="zh-CN"/>
        </w:rPr>
        <w:t>5</w:t>
      </w:r>
      <w:r>
        <w:tab/>
        <w:t>Device Management</w:t>
      </w:r>
      <w:r>
        <w:tab/>
      </w:r>
      <w:r>
        <w:fldChar w:fldCharType="begin"/>
      </w:r>
      <w:r>
        <w:instrText xml:space="preserve"> PAGEREF _Toc2171932 \h </w:instrText>
      </w:r>
      <w:r>
        <w:fldChar w:fldCharType="separate"/>
      </w:r>
      <w:r>
        <w:t>92</w:t>
      </w:r>
      <w:r>
        <w:fldChar w:fldCharType="end"/>
      </w:r>
    </w:p>
    <w:p w14:paraId="0C09D458" w14:textId="77777777" w:rsidR="00C630A3" w:rsidRDefault="00C630A3">
      <w:pPr>
        <w:pStyle w:val="10"/>
        <w:rPr>
          <w:rFonts w:asciiTheme="minorHAnsi" w:eastAsiaTheme="minorEastAsia" w:hAnsiTheme="minorHAnsi" w:cstheme="minorBidi"/>
          <w:kern w:val="2"/>
          <w:sz w:val="21"/>
          <w:szCs w:val="22"/>
          <w:lang w:val="en-US" w:eastAsia="zh-CN"/>
        </w:rPr>
      </w:pPr>
      <w:r>
        <w:t>9</w:t>
      </w:r>
      <w:r>
        <w:tab/>
        <w:t>Resource Management</w:t>
      </w:r>
      <w:r>
        <w:tab/>
      </w:r>
      <w:r>
        <w:fldChar w:fldCharType="begin"/>
      </w:r>
      <w:r>
        <w:instrText xml:space="preserve"> PAGEREF _Toc2171933 \h </w:instrText>
      </w:r>
      <w:r>
        <w:fldChar w:fldCharType="separate"/>
      </w:r>
      <w:r>
        <w:t>92</w:t>
      </w:r>
      <w:r>
        <w:fldChar w:fldCharType="end"/>
      </w:r>
    </w:p>
    <w:p w14:paraId="7023EEDC" w14:textId="77777777" w:rsidR="00C630A3" w:rsidRDefault="00C630A3">
      <w:pPr>
        <w:pStyle w:val="20"/>
        <w:rPr>
          <w:rFonts w:asciiTheme="minorHAnsi" w:eastAsiaTheme="minorEastAsia" w:hAnsiTheme="minorHAnsi" w:cstheme="minorBidi"/>
          <w:kern w:val="2"/>
          <w:sz w:val="21"/>
          <w:szCs w:val="22"/>
          <w:lang w:val="en-US" w:eastAsia="zh-CN"/>
        </w:rPr>
      </w:pPr>
      <w:r>
        <w:t>9.0</w:t>
      </w:r>
      <w:r>
        <w:tab/>
        <w:t>Overview</w:t>
      </w:r>
      <w:r>
        <w:tab/>
      </w:r>
      <w:r>
        <w:fldChar w:fldCharType="begin"/>
      </w:r>
      <w:r>
        <w:instrText xml:space="preserve"> PAGEREF _Toc2171934 \h </w:instrText>
      </w:r>
      <w:r>
        <w:fldChar w:fldCharType="separate"/>
      </w:r>
      <w:r>
        <w:t>92</w:t>
      </w:r>
      <w:r>
        <w:fldChar w:fldCharType="end"/>
      </w:r>
    </w:p>
    <w:p w14:paraId="2D8F6549" w14:textId="77777777" w:rsidR="00C630A3" w:rsidRDefault="00C630A3">
      <w:pPr>
        <w:pStyle w:val="20"/>
        <w:rPr>
          <w:rFonts w:asciiTheme="minorHAnsi" w:eastAsiaTheme="minorEastAsia" w:hAnsiTheme="minorHAnsi" w:cstheme="minorBidi"/>
          <w:kern w:val="2"/>
          <w:sz w:val="21"/>
          <w:szCs w:val="22"/>
          <w:lang w:val="en-US" w:eastAsia="zh-CN"/>
        </w:rPr>
      </w:pPr>
      <w:r>
        <w:t>9.1</w:t>
      </w:r>
      <w:r>
        <w:tab/>
        <w:t>General Principles</w:t>
      </w:r>
      <w:r>
        <w:tab/>
      </w:r>
      <w:r>
        <w:fldChar w:fldCharType="begin"/>
      </w:r>
      <w:r>
        <w:instrText xml:space="preserve"> PAGEREF _Toc2171935 \h </w:instrText>
      </w:r>
      <w:r>
        <w:fldChar w:fldCharType="separate"/>
      </w:r>
      <w:r>
        <w:t>92</w:t>
      </w:r>
      <w:r>
        <w:fldChar w:fldCharType="end"/>
      </w:r>
    </w:p>
    <w:p w14:paraId="712D62A1" w14:textId="77777777" w:rsidR="00C630A3" w:rsidRDefault="00C630A3">
      <w:pPr>
        <w:pStyle w:val="20"/>
        <w:rPr>
          <w:rFonts w:asciiTheme="minorHAnsi" w:eastAsiaTheme="minorEastAsia" w:hAnsiTheme="minorHAnsi" w:cstheme="minorBidi"/>
          <w:kern w:val="2"/>
          <w:sz w:val="21"/>
          <w:szCs w:val="22"/>
          <w:lang w:val="en-US" w:eastAsia="zh-CN"/>
        </w:rPr>
      </w:pPr>
      <w:r>
        <w:t>9.2</w:t>
      </w:r>
      <w:r>
        <w:tab/>
        <w:t>Resources</w:t>
      </w:r>
      <w:r>
        <w:tab/>
      </w:r>
      <w:r>
        <w:fldChar w:fldCharType="begin"/>
      </w:r>
      <w:r>
        <w:instrText xml:space="preserve"> PAGEREF _Toc2171936 \h </w:instrText>
      </w:r>
      <w:r>
        <w:fldChar w:fldCharType="separate"/>
      </w:r>
      <w:r>
        <w:t>92</w:t>
      </w:r>
      <w:r>
        <w:fldChar w:fldCharType="end"/>
      </w:r>
    </w:p>
    <w:p w14:paraId="752DB4C5" w14:textId="77777777" w:rsidR="00C630A3" w:rsidRDefault="00C630A3">
      <w:pPr>
        <w:pStyle w:val="31"/>
        <w:rPr>
          <w:rFonts w:asciiTheme="minorHAnsi" w:eastAsiaTheme="minorEastAsia" w:hAnsiTheme="minorHAnsi" w:cstheme="minorBidi"/>
          <w:kern w:val="2"/>
          <w:sz w:val="21"/>
          <w:szCs w:val="22"/>
          <w:lang w:val="en-US" w:eastAsia="zh-CN"/>
        </w:rPr>
      </w:pPr>
      <w:r>
        <w:t>9.2.0</w:t>
      </w:r>
      <w:r>
        <w:tab/>
        <w:t>Overview</w:t>
      </w:r>
      <w:r>
        <w:tab/>
      </w:r>
      <w:r>
        <w:fldChar w:fldCharType="begin"/>
      </w:r>
      <w:r>
        <w:instrText xml:space="preserve"> PAGEREF _Toc2171937 \h </w:instrText>
      </w:r>
      <w:r>
        <w:fldChar w:fldCharType="separate"/>
      </w:r>
      <w:r>
        <w:t>92</w:t>
      </w:r>
      <w:r>
        <w:fldChar w:fldCharType="end"/>
      </w:r>
    </w:p>
    <w:p w14:paraId="757CD430" w14:textId="77777777" w:rsidR="00C630A3" w:rsidRDefault="00C630A3">
      <w:pPr>
        <w:pStyle w:val="31"/>
        <w:rPr>
          <w:rFonts w:asciiTheme="minorHAnsi" w:eastAsiaTheme="minorEastAsia" w:hAnsiTheme="minorHAnsi" w:cstheme="minorBidi"/>
          <w:kern w:val="2"/>
          <w:sz w:val="21"/>
          <w:szCs w:val="22"/>
          <w:lang w:val="en-US" w:eastAsia="zh-CN"/>
        </w:rPr>
      </w:pPr>
      <w:r>
        <w:t>9.2.1</w:t>
      </w:r>
      <w:r>
        <w:tab/>
        <w:t>Normal Resources</w:t>
      </w:r>
      <w:r>
        <w:tab/>
      </w:r>
      <w:r>
        <w:fldChar w:fldCharType="begin"/>
      </w:r>
      <w:r>
        <w:instrText xml:space="preserve"> PAGEREF _Toc2171938 \h </w:instrText>
      </w:r>
      <w:r>
        <w:fldChar w:fldCharType="separate"/>
      </w:r>
      <w:r>
        <w:t>93</w:t>
      </w:r>
      <w:r>
        <w:fldChar w:fldCharType="end"/>
      </w:r>
    </w:p>
    <w:p w14:paraId="50E5218F" w14:textId="77777777" w:rsidR="00C630A3" w:rsidRDefault="00C630A3">
      <w:pPr>
        <w:pStyle w:val="31"/>
        <w:rPr>
          <w:rFonts w:asciiTheme="minorHAnsi" w:eastAsiaTheme="minorEastAsia" w:hAnsiTheme="minorHAnsi" w:cstheme="minorBidi"/>
          <w:kern w:val="2"/>
          <w:sz w:val="21"/>
          <w:szCs w:val="22"/>
          <w:lang w:val="en-US" w:eastAsia="zh-CN"/>
        </w:rPr>
      </w:pPr>
      <w:r>
        <w:t>9.2.2</w:t>
      </w:r>
      <w:r>
        <w:tab/>
        <w:t>Virtual Resources</w:t>
      </w:r>
      <w:r>
        <w:tab/>
      </w:r>
      <w:r>
        <w:fldChar w:fldCharType="begin"/>
      </w:r>
      <w:r>
        <w:instrText xml:space="preserve"> PAGEREF _Toc2171939 \h </w:instrText>
      </w:r>
      <w:r>
        <w:fldChar w:fldCharType="separate"/>
      </w:r>
      <w:r>
        <w:t>93</w:t>
      </w:r>
      <w:r>
        <w:fldChar w:fldCharType="end"/>
      </w:r>
    </w:p>
    <w:p w14:paraId="014548FD" w14:textId="77777777" w:rsidR="00C630A3" w:rsidRDefault="00C630A3">
      <w:pPr>
        <w:pStyle w:val="31"/>
        <w:rPr>
          <w:rFonts w:asciiTheme="minorHAnsi" w:eastAsiaTheme="minorEastAsia" w:hAnsiTheme="minorHAnsi" w:cstheme="minorBidi"/>
          <w:kern w:val="2"/>
          <w:sz w:val="21"/>
          <w:szCs w:val="22"/>
          <w:lang w:val="en-US" w:eastAsia="zh-CN"/>
        </w:rPr>
      </w:pPr>
      <w:r>
        <w:t>9.2.3</w:t>
      </w:r>
      <w:r>
        <w:tab/>
        <w:t>Announced Resources</w:t>
      </w:r>
      <w:r>
        <w:tab/>
      </w:r>
      <w:r>
        <w:fldChar w:fldCharType="begin"/>
      </w:r>
      <w:r>
        <w:instrText xml:space="preserve"> PAGEREF _Toc2171940 \h </w:instrText>
      </w:r>
      <w:r>
        <w:fldChar w:fldCharType="separate"/>
      </w:r>
      <w:r>
        <w:t>93</w:t>
      </w:r>
      <w:r>
        <w:fldChar w:fldCharType="end"/>
      </w:r>
    </w:p>
    <w:p w14:paraId="5A0DC3D0" w14:textId="77777777" w:rsidR="00C630A3" w:rsidRDefault="00C630A3">
      <w:pPr>
        <w:pStyle w:val="20"/>
        <w:rPr>
          <w:rFonts w:asciiTheme="minorHAnsi" w:eastAsiaTheme="minorEastAsia" w:hAnsiTheme="minorHAnsi" w:cstheme="minorBidi"/>
          <w:kern w:val="2"/>
          <w:sz w:val="21"/>
          <w:szCs w:val="22"/>
          <w:lang w:val="en-US" w:eastAsia="zh-CN"/>
        </w:rPr>
      </w:pPr>
      <w:r>
        <w:t>9.3</w:t>
      </w:r>
      <w:r>
        <w:tab/>
        <w:t>Resource Addressing</w:t>
      </w:r>
      <w:r>
        <w:tab/>
      </w:r>
      <w:r>
        <w:fldChar w:fldCharType="begin"/>
      </w:r>
      <w:r>
        <w:instrText xml:space="preserve"> PAGEREF _Toc2171941 \h </w:instrText>
      </w:r>
      <w:r>
        <w:fldChar w:fldCharType="separate"/>
      </w:r>
      <w:r>
        <w:t>93</w:t>
      </w:r>
      <w:r>
        <w:fldChar w:fldCharType="end"/>
      </w:r>
    </w:p>
    <w:p w14:paraId="5D1DDB5A" w14:textId="77777777" w:rsidR="00C630A3" w:rsidRDefault="00C630A3">
      <w:pPr>
        <w:pStyle w:val="31"/>
        <w:rPr>
          <w:rFonts w:asciiTheme="minorHAnsi" w:eastAsiaTheme="minorEastAsia" w:hAnsiTheme="minorHAnsi" w:cstheme="minorBidi"/>
          <w:kern w:val="2"/>
          <w:sz w:val="21"/>
          <w:szCs w:val="22"/>
          <w:lang w:val="en-US" w:eastAsia="zh-CN"/>
        </w:rPr>
      </w:pPr>
      <w:r>
        <w:t>9.3.1</w:t>
      </w:r>
      <w:r>
        <w:tab/>
        <w:t>Generic Principles</w:t>
      </w:r>
      <w:r>
        <w:tab/>
      </w:r>
      <w:r>
        <w:fldChar w:fldCharType="begin"/>
      </w:r>
      <w:r>
        <w:instrText xml:space="preserve"> PAGEREF _Toc2171942 \h </w:instrText>
      </w:r>
      <w:r>
        <w:fldChar w:fldCharType="separate"/>
      </w:r>
      <w:r>
        <w:t>93</w:t>
      </w:r>
      <w:r>
        <w:fldChar w:fldCharType="end"/>
      </w:r>
    </w:p>
    <w:p w14:paraId="5D74FA5D" w14:textId="77777777" w:rsidR="00C630A3" w:rsidRDefault="00C630A3">
      <w:pPr>
        <w:pStyle w:val="31"/>
        <w:rPr>
          <w:rFonts w:asciiTheme="minorHAnsi" w:eastAsiaTheme="minorEastAsia" w:hAnsiTheme="minorHAnsi" w:cstheme="minorBidi"/>
          <w:kern w:val="2"/>
          <w:sz w:val="21"/>
          <w:szCs w:val="22"/>
          <w:lang w:val="en-US" w:eastAsia="zh-CN"/>
        </w:rPr>
      </w:pPr>
      <w:r>
        <w:t>9.3.2</w:t>
      </w:r>
      <w:r>
        <w:tab/>
        <w:t>Addressing an Application Entity</w:t>
      </w:r>
      <w:r>
        <w:tab/>
      </w:r>
      <w:r>
        <w:fldChar w:fldCharType="begin"/>
      </w:r>
      <w:r>
        <w:instrText xml:space="preserve"> PAGEREF _Toc2171943 \h </w:instrText>
      </w:r>
      <w:r>
        <w:fldChar w:fldCharType="separate"/>
      </w:r>
      <w:r>
        <w:t>94</w:t>
      </w:r>
      <w:r>
        <w:fldChar w:fldCharType="end"/>
      </w:r>
    </w:p>
    <w:p w14:paraId="6BB5A67D" w14:textId="77777777" w:rsidR="00C630A3" w:rsidRDefault="00C630A3">
      <w:pPr>
        <w:pStyle w:val="41"/>
        <w:rPr>
          <w:rFonts w:asciiTheme="minorHAnsi" w:eastAsiaTheme="minorEastAsia" w:hAnsiTheme="minorHAnsi" w:cstheme="minorBidi"/>
          <w:kern w:val="2"/>
          <w:sz w:val="21"/>
          <w:szCs w:val="22"/>
          <w:lang w:val="en-US" w:eastAsia="zh-CN"/>
        </w:rPr>
      </w:pPr>
      <w:r>
        <w:t>9.3.2.1</w:t>
      </w:r>
      <w:r>
        <w:tab/>
        <w:t>Application Entity Addressing</w:t>
      </w:r>
      <w:r>
        <w:tab/>
      </w:r>
      <w:r>
        <w:fldChar w:fldCharType="begin"/>
      </w:r>
      <w:r>
        <w:instrText xml:space="preserve"> PAGEREF _Toc2171944 \h </w:instrText>
      </w:r>
      <w:r>
        <w:fldChar w:fldCharType="separate"/>
      </w:r>
      <w:r>
        <w:t>94</w:t>
      </w:r>
      <w:r>
        <w:fldChar w:fldCharType="end"/>
      </w:r>
    </w:p>
    <w:p w14:paraId="32C0E80C" w14:textId="77777777" w:rsidR="00C630A3" w:rsidRDefault="00C630A3">
      <w:pPr>
        <w:pStyle w:val="41"/>
        <w:rPr>
          <w:rFonts w:asciiTheme="minorHAnsi" w:eastAsiaTheme="minorEastAsia" w:hAnsiTheme="minorHAnsi" w:cstheme="minorBidi"/>
          <w:kern w:val="2"/>
          <w:sz w:val="21"/>
          <w:szCs w:val="22"/>
          <w:lang w:val="en-US" w:eastAsia="zh-CN"/>
        </w:rPr>
      </w:pPr>
      <w:r>
        <w:t>9.3.2.2</w:t>
      </w:r>
      <w:r>
        <w:tab/>
        <w:t>Application Entity Reachability</w:t>
      </w:r>
      <w:r>
        <w:tab/>
      </w:r>
      <w:r>
        <w:fldChar w:fldCharType="begin"/>
      </w:r>
      <w:r>
        <w:instrText xml:space="preserve"> PAGEREF _Toc2171945 \h </w:instrText>
      </w:r>
      <w:r>
        <w:fldChar w:fldCharType="separate"/>
      </w:r>
      <w:r>
        <w:t>94</w:t>
      </w:r>
      <w:r>
        <w:fldChar w:fldCharType="end"/>
      </w:r>
    </w:p>
    <w:p w14:paraId="2D92D7B9" w14:textId="77777777" w:rsidR="00C630A3" w:rsidRDefault="00C630A3">
      <w:pPr>
        <w:pStyle w:val="51"/>
        <w:rPr>
          <w:rFonts w:asciiTheme="minorHAnsi" w:eastAsiaTheme="minorEastAsia" w:hAnsiTheme="minorHAnsi" w:cstheme="minorBidi"/>
          <w:kern w:val="2"/>
          <w:sz w:val="21"/>
          <w:szCs w:val="22"/>
          <w:lang w:val="en-US" w:eastAsia="zh-CN"/>
        </w:rPr>
      </w:pPr>
      <w:r>
        <w:t>9.3.2.2.1</w:t>
      </w:r>
      <w:r>
        <w:tab/>
        <w:t>CSE Point of Access (CSE-PoA)</w:t>
      </w:r>
      <w:r>
        <w:tab/>
      </w:r>
      <w:r>
        <w:fldChar w:fldCharType="begin"/>
      </w:r>
      <w:r>
        <w:instrText xml:space="preserve"> PAGEREF _Toc2171946 \h </w:instrText>
      </w:r>
      <w:r>
        <w:fldChar w:fldCharType="separate"/>
      </w:r>
      <w:r>
        <w:t>94</w:t>
      </w:r>
      <w:r>
        <w:fldChar w:fldCharType="end"/>
      </w:r>
    </w:p>
    <w:p w14:paraId="756A92FE" w14:textId="77777777" w:rsidR="00C630A3" w:rsidRDefault="00C630A3">
      <w:pPr>
        <w:pStyle w:val="51"/>
        <w:rPr>
          <w:rFonts w:asciiTheme="minorHAnsi" w:eastAsiaTheme="minorEastAsia" w:hAnsiTheme="minorHAnsi" w:cstheme="minorBidi"/>
          <w:kern w:val="2"/>
          <w:sz w:val="21"/>
          <w:szCs w:val="22"/>
          <w:lang w:val="en-US" w:eastAsia="zh-CN"/>
        </w:rPr>
      </w:pPr>
      <w:r>
        <w:t>9.3.2.2.2</w:t>
      </w:r>
      <w:r>
        <w:tab/>
        <w:t>Locating Application Entities</w:t>
      </w:r>
      <w:r>
        <w:tab/>
      </w:r>
      <w:r>
        <w:fldChar w:fldCharType="begin"/>
      </w:r>
      <w:r>
        <w:instrText xml:space="preserve"> PAGEREF _Toc2171947 \h </w:instrText>
      </w:r>
      <w:r>
        <w:fldChar w:fldCharType="separate"/>
      </w:r>
      <w:r>
        <w:t>94</w:t>
      </w:r>
      <w:r>
        <w:fldChar w:fldCharType="end"/>
      </w:r>
    </w:p>
    <w:p w14:paraId="149622B9" w14:textId="77777777" w:rsidR="00C630A3" w:rsidRDefault="00C630A3">
      <w:pPr>
        <w:pStyle w:val="51"/>
        <w:rPr>
          <w:rFonts w:asciiTheme="minorHAnsi" w:eastAsiaTheme="minorEastAsia" w:hAnsiTheme="minorHAnsi" w:cstheme="minorBidi"/>
          <w:kern w:val="2"/>
          <w:sz w:val="21"/>
          <w:szCs w:val="22"/>
          <w:lang w:val="en-US" w:eastAsia="zh-CN"/>
        </w:rPr>
      </w:pPr>
      <w:r>
        <w:t>9.3.2.2.3</w:t>
      </w:r>
      <w:r>
        <w:tab/>
        <w:t>Usage of CSE-PoA by the M2M System</w:t>
      </w:r>
      <w:r>
        <w:tab/>
      </w:r>
      <w:r>
        <w:fldChar w:fldCharType="begin"/>
      </w:r>
      <w:r>
        <w:instrText xml:space="preserve"> PAGEREF _Toc2171948 \h </w:instrText>
      </w:r>
      <w:r>
        <w:fldChar w:fldCharType="separate"/>
      </w:r>
      <w:r>
        <w:t>95</w:t>
      </w:r>
      <w:r>
        <w:fldChar w:fldCharType="end"/>
      </w:r>
    </w:p>
    <w:p w14:paraId="5EBEBDD7" w14:textId="77777777" w:rsidR="00C630A3" w:rsidRDefault="00C630A3">
      <w:pPr>
        <w:pStyle w:val="41"/>
        <w:rPr>
          <w:rFonts w:asciiTheme="minorHAnsi" w:eastAsiaTheme="minorEastAsia" w:hAnsiTheme="minorHAnsi" w:cstheme="minorBidi"/>
          <w:kern w:val="2"/>
          <w:sz w:val="21"/>
          <w:szCs w:val="22"/>
          <w:lang w:val="en-US" w:eastAsia="zh-CN"/>
        </w:rPr>
      </w:pPr>
      <w:r>
        <w:t>9.3.2.3</w:t>
      </w:r>
      <w:r>
        <w:tab/>
        <w:t>Notification Re-targeting</w:t>
      </w:r>
      <w:r>
        <w:tab/>
      </w:r>
      <w:r>
        <w:fldChar w:fldCharType="begin"/>
      </w:r>
      <w:r>
        <w:instrText xml:space="preserve"> PAGEREF _Toc2171949 \h </w:instrText>
      </w:r>
      <w:r>
        <w:fldChar w:fldCharType="separate"/>
      </w:r>
      <w:r>
        <w:t>96</w:t>
      </w:r>
      <w:r>
        <w:fldChar w:fldCharType="end"/>
      </w:r>
    </w:p>
    <w:p w14:paraId="5685C881" w14:textId="77777777" w:rsidR="00C630A3" w:rsidRDefault="00C630A3">
      <w:pPr>
        <w:pStyle w:val="51"/>
        <w:rPr>
          <w:rFonts w:asciiTheme="minorHAnsi" w:eastAsiaTheme="minorEastAsia" w:hAnsiTheme="minorHAnsi" w:cstheme="minorBidi"/>
          <w:kern w:val="2"/>
          <w:sz w:val="21"/>
          <w:szCs w:val="22"/>
          <w:lang w:val="en-US" w:eastAsia="zh-CN"/>
        </w:rPr>
      </w:pPr>
      <w:r>
        <w:t>9.3.2.3.1</w:t>
      </w:r>
      <w:r>
        <w:tab/>
        <w:t>Application Entity Point of Access (AE-PoA)</w:t>
      </w:r>
      <w:r>
        <w:tab/>
      </w:r>
      <w:r>
        <w:fldChar w:fldCharType="begin"/>
      </w:r>
      <w:r>
        <w:instrText xml:space="preserve"> PAGEREF _Toc2171950 \h </w:instrText>
      </w:r>
      <w:r>
        <w:fldChar w:fldCharType="separate"/>
      </w:r>
      <w:r>
        <w:t>96</w:t>
      </w:r>
      <w:r>
        <w:fldChar w:fldCharType="end"/>
      </w:r>
    </w:p>
    <w:p w14:paraId="6569F02D" w14:textId="77777777" w:rsidR="00C630A3" w:rsidRDefault="00C630A3">
      <w:pPr>
        <w:pStyle w:val="20"/>
        <w:rPr>
          <w:rFonts w:asciiTheme="minorHAnsi" w:eastAsiaTheme="minorEastAsia" w:hAnsiTheme="minorHAnsi" w:cstheme="minorBidi"/>
          <w:kern w:val="2"/>
          <w:sz w:val="21"/>
          <w:szCs w:val="22"/>
          <w:lang w:val="en-US" w:eastAsia="zh-CN"/>
        </w:rPr>
      </w:pPr>
      <w:r>
        <w:t>9.4</w:t>
      </w:r>
      <w:r>
        <w:tab/>
        <w:t>Resource Structure</w:t>
      </w:r>
      <w:r>
        <w:tab/>
      </w:r>
      <w:r>
        <w:fldChar w:fldCharType="begin"/>
      </w:r>
      <w:r>
        <w:instrText xml:space="preserve"> PAGEREF _Toc2171951 \h </w:instrText>
      </w:r>
      <w:r>
        <w:fldChar w:fldCharType="separate"/>
      </w:r>
      <w:r>
        <w:t>97</w:t>
      </w:r>
      <w:r>
        <w:fldChar w:fldCharType="end"/>
      </w:r>
    </w:p>
    <w:p w14:paraId="2C2FDD18" w14:textId="77777777" w:rsidR="00C630A3" w:rsidRDefault="00C630A3">
      <w:pPr>
        <w:pStyle w:val="31"/>
        <w:rPr>
          <w:rFonts w:asciiTheme="minorHAnsi" w:eastAsiaTheme="minorEastAsia" w:hAnsiTheme="minorHAnsi" w:cstheme="minorBidi"/>
          <w:kern w:val="2"/>
          <w:sz w:val="21"/>
          <w:szCs w:val="22"/>
          <w:lang w:val="en-US" w:eastAsia="zh-CN"/>
        </w:rPr>
      </w:pPr>
      <w:r>
        <w:t>9.4.1</w:t>
      </w:r>
      <w:r>
        <w:tab/>
        <w:t>Relationships between Resources</w:t>
      </w:r>
      <w:r>
        <w:tab/>
      </w:r>
      <w:r>
        <w:fldChar w:fldCharType="begin"/>
      </w:r>
      <w:r>
        <w:instrText xml:space="preserve"> PAGEREF _Toc2171952 \h </w:instrText>
      </w:r>
      <w:r>
        <w:fldChar w:fldCharType="separate"/>
      </w:r>
      <w:r>
        <w:t>97</w:t>
      </w:r>
      <w:r>
        <w:fldChar w:fldCharType="end"/>
      </w:r>
    </w:p>
    <w:p w14:paraId="4341A707" w14:textId="77777777" w:rsidR="00C630A3" w:rsidRDefault="00C630A3">
      <w:pPr>
        <w:pStyle w:val="31"/>
        <w:rPr>
          <w:rFonts w:asciiTheme="minorHAnsi" w:eastAsiaTheme="minorEastAsia" w:hAnsiTheme="minorHAnsi" w:cstheme="minorBidi"/>
          <w:kern w:val="2"/>
          <w:sz w:val="21"/>
          <w:szCs w:val="22"/>
          <w:lang w:val="en-US" w:eastAsia="zh-CN"/>
        </w:rPr>
      </w:pPr>
      <w:r>
        <w:t>9.4.2</w:t>
      </w:r>
      <w:r>
        <w:tab/>
        <w:t>Link Relations</w:t>
      </w:r>
      <w:r>
        <w:tab/>
      </w:r>
      <w:r>
        <w:fldChar w:fldCharType="begin"/>
      </w:r>
      <w:r>
        <w:instrText xml:space="preserve"> PAGEREF _Toc2171953 \h </w:instrText>
      </w:r>
      <w:r>
        <w:fldChar w:fldCharType="separate"/>
      </w:r>
      <w:r>
        <w:t>98</w:t>
      </w:r>
      <w:r>
        <w:fldChar w:fldCharType="end"/>
      </w:r>
    </w:p>
    <w:p w14:paraId="48B1920E" w14:textId="77777777" w:rsidR="00C630A3" w:rsidRDefault="00C630A3">
      <w:pPr>
        <w:pStyle w:val="20"/>
        <w:rPr>
          <w:rFonts w:asciiTheme="minorHAnsi" w:eastAsiaTheme="minorEastAsia" w:hAnsiTheme="minorHAnsi" w:cstheme="minorBidi"/>
          <w:kern w:val="2"/>
          <w:sz w:val="21"/>
          <w:szCs w:val="22"/>
          <w:lang w:val="en-US" w:eastAsia="zh-CN"/>
        </w:rPr>
      </w:pPr>
      <w:r>
        <w:t>9.5</w:t>
      </w:r>
      <w:r>
        <w:tab/>
        <w:t>Resource Type Specification Conventions</w:t>
      </w:r>
      <w:r>
        <w:tab/>
      </w:r>
      <w:r>
        <w:fldChar w:fldCharType="begin"/>
      </w:r>
      <w:r>
        <w:instrText xml:space="preserve"> PAGEREF _Toc2171954 \h </w:instrText>
      </w:r>
      <w:r>
        <w:fldChar w:fldCharType="separate"/>
      </w:r>
      <w:r>
        <w:t>98</w:t>
      </w:r>
      <w:r>
        <w:fldChar w:fldCharType="end"/>
      </w:r>
    </w:p>
    <w:p w14:paraId="5F3D0D1C" w14:textId="77777777" w:rsidR="00C630A3" w:rsidRDefault="00C630A3">
      <w:pPr>
        <w:pStyle w:val="31"/>
        <w:rPr>
          <w:rFonts w:asciiTheme="minorHAnsi" w:eastAsiaTheme="minorEastAsia" w:hAnsiTheme="minorHAnsi" w:cstheme="minorBidi"/>
          <w:kern w:val="2"/>
          <w:sz w:val="21"/>
          <w:szCs w:val="22"/>
          <w:lang w:val="en-US" w:eastAsia="zh-CN"/>
        </w:rPr>
      </w:pPr>
      <w:r>
        <w:t>9.5.0</w:t>
      </w:r>
      <w:r>
        <w:tab/>
        <w:t>Overview</w:t>
      </w:r>
      <w:r>
        <w:tab/>
      </w:r>
      <w:r>
        <w:fldChar w:fldCharType="begin"/>
      </w:r>
      <w:r>
        <w:instrText xml:space="preserve"> PAGEREF _Toc2171955 \h </w:instrText>
      </w:r>
      <w:r>
        <w:fldChar w:fldCharType="separate"/>
      </w:r>
      <w:r>
        <w:t>98</w:t>
      </w:r>
      <w:r>
        <w:fldChar w:fldCharType="end"/>
      </w:r>
    </w:p>
    <w:p w14:paraId="442CC5D6" w14:textId="77777777" w:rsidR="00C630A3" w:rsidRDefault="00C630A3">
      <w:pPr>
        <w:pStyle w:val="31"/>
        <w:rPr>
          <w:rFonts w:asciiTheme="minorHAnsi" w:eastAsiaTheme="minorEastAsia" w:hAnsiTheme="minorHAnsi" w:cstheme="minorBidi"/>
          <w:kern w:val="2"/>
          <w:sz w:val="21"/>
          <w:szCs w:val="22"/>
          <w:lang w:val="en-US" w:eastAsia="zh-CN"/>
        </w:rPr>
      </w:pPr>
      <w:r>
        <w:t>9.5.1</w:t>
      </w:r>
      <w:r>
        <w:tab/>
        <w:t>Handling of Unsupported Resources/Attributes/Sub-resources within the M2M System</w:t>
      </w:r>
      <w:r>
        <w:tab/>
      </w:r>
      <w:r>
        <w:fldChar w:fldCharType="begin"/>
      </w:r>
      <w:r>
        <w:instrText xml:space="preserve"> PAGEREF _Toc2171956 \h </w:instrText>
      </w:r>
      <w:r>
        <w:fldChar w:fldCharType="separate"/>
      </w:r>
      <w:r>
        <w:t>101</w:t>
      </w:r>
      <w:r>
        <w:fldChar w:fldCharType="end"/>
      </w:r>
    </w:p>
    <w:p w14:paraId="04AE7458" w14:textId="77777777" w:rsidR="00C630A3" w:rsidRDefault="00C630A3">
      <w:pPr>
        <w:pStyle w:val="20"/>
        <w:rPr>
          <w:rFonts w:asciiTheme="minorHAnsi" w:eastAsiaTheme="minorEastAsia" w:hAnsiTheme="minorHAnsi" w:cstheme="minorBidi"/>
          <w:kern w:val="2"/>
          <w:sz w:val="21"/>
          <w:szCs w:val="22"/>
          <w:lang w:val="en-US" w:eastAsia="zh-CN"/>
        </w:rPr>
      </w:pPr>
      <w:r>
        <w:t>9.6</w:t>
      </w:r>
      <w:r>
        <w:tab/>
        <w:t>Resource Types</w:t>
      </w:r>
      <w:r>
        <w:tab/>
      </w:r>
      <w:r>
        <w:fldChar w:fldCharType="begin"/>
      </w:r>
      <w:r>
        <w:instrText xml:space="preserve"> PAGEREF _Toc2171957 \h </w:instrText>
      </w:r>
      <w:r>
        <w:fldChar w:fldCharType="separate"/>
      </w:r>
      <w:r>
        <w:t>101</w:t>
      </w:r>
      <w:r>
        <w:fldChar w:fldCharType="end"/>
      </w:r>
    </w:p>
    <w:p w14:paraId="33B20007" w14:textId="77777777" w:rsidR="00C630A3" w:rsidRDefault="00C630A3">
      <w:pPr>
        <w:pStyle w:val="31"/>
        <w:rPr>
          <w:rFonts w:asciiTheme="minorHAnsi" w:eastAsiaTheme="minorEastAsia" w:hAnsiTheme="minorHAnsi" w:cstheme="minorBidi"/>
          <w:kern w:val="2"/>
          <w:sz w:val="21"/>
          <w:szCs w:val="22"/>
          <w:lang w:val="en-US" w:eastAsia="zh-CN"/>
        </w:rPr>
      </w:pPr>
      <w:r>
        <w:t>9.6.1</w:t>
      </w:r>
      <w:r>
        <w:tab/>
        <w:t>Overview</w:t>
      </w:r>
      <w:r>
        <w:tab/>
      </w:r>
      <w:r>
        <w:fldChar w:fldCharType="begin"/>
      </w:r>
      <w:r>
        <w:instrText xml:space="preserve"> PAGEREF _Toc2171958 \h </w:instrText>
      </w:r>
      <w:r>
        <w:fldChar w:fldCharType="separate"/>
      </w:r>
      <w:r>
        <w:t>101</w:t>
      </w:r>
      <w:r>
        <w:fldChar w:fldCharType="end"/>
      </w:r>
    </w:p>
    <w:p w14:paraId="4EB7DEE3" w14:textId="77777777" w:rsidR="00C630A3" w:rsidRDefault="00C630A3">
      <w:pPr>
        <w:pStyle w:val="41"/>
        <w:rPr>
          <w:rFonts w:asciiTheme="minorHAnsi" w:eastAsiaTheme="minorEastAsia" w:hAnsiTheme="minorHAnsi" w:cstheme="minorBidi"/>
          <w:kern w:val="2"/>
          <w:sz w:val="21"/>
          <w:szCs w:val="22"/>
          <w:lang w:val="en-US" w:eastAsia="zh-CN"/>
        </w:rPr>
      </w:pPr>
      <w:r>
        <w:t>9.6.1.1</w:t>
      </w:r>
      <w:r>
        <w:tab/>
        <w:t>Resource Type Summary</w:t>
      </w:r>
      <w:r>
        <w:tab/>
      </w:r>
      <w:r>
        <w:fldChar w:fldCharType="begin"/>
      </w:r>
      <w:r>
        <w:instrText xml:space="preserve"> PAGEREF _Toc2171959 \h </w:instrText>
      </w:r>
      <w:r>
        <w:fldChar w:fldCharType="separate"/>
      </w:r>
      <w:r>
        <w:t>101</w:t>
      </w:r>
      <w:r>
        <w:fldChar w:fldCharType="end"/>
      </w:r>
    </w:p>
    <w:p w14:paraId="7EEE9C34" w14:textId="77777777" w:rsidR="00C630A3" w:rsidRDefault="00C630A3">
      <w:pPr>
        <w:pStyle w:val="41"/>
        <w:rPr>
          <w:rFonts w:asciiTheme="minorHAnsi" w:eastAsiaTheme="minorEastAsia" w:hAnsiTheme="minorHAnsi" w:cstheme="minorBidi"/>
          <w:kern w:val="2"/>
          <w:sz w:val="21"/>
          <w:szCs w:val="22"/>
          <w:lang w:val="en-US" w:eastAsia="zh-CN"/>
        </w:rPr>
      </w:pPr>
      <w:r>
        <w:t>9.6.1.2</w:t>
      </w:r>
      <w:r>
        <w:tab/>
        <w:t>Resource Type Specializations</w:t>
      </w:r>
      <w:r>
        <w:tab/>
      </w:r>
      <w:r>
        <w:fldChar w:fldCharType="begin"/>
      </w:r>
      <w:r>
        <w:instrText xml:space="preserve"> PAGEREF _Toc2171960 \h </w:instrText>
      </w:r>
      <w:r>
        <w:fldChar w:fldCharType="separate"/>
      </w:r>
      <w:r>
        <w:t>107</w:t>
      </w:r>
      <w:r>
        <w:fldChar w:fldCharType="end"/>
      </w:r>
    </w:p>
    <w:p w14:paraId="22EB6CC1" w14:textId="77777777" w:rsidR="00C630A3" w:rsidRDefault="00C630A3">
      <w:pPr>
        <w:pStyle w:val="51"/>
        <w:rPr>
          <w:rFonts w:asciiTheme="minorHAnsi" w:eastAsiaTheme="minorEastAsia" w:hAnsiTheme="minorHAnsi" w:cstheme="minorBidi"/>
          <w:kern w:val="2"/>
          <w:sz w:val="21"/>
          <w:szCs w:val="22"/>
          <w:lang w:val="en-US" w:eastAsia="zh-CN"/>
        </w:rPr>
      </w:pPr>
      <w:r>
        <w:t>9.6.1.2.1</w:t>
      </w:r>
      <w:r w:rsidRPr="00F12226">
        <w:rPr>
          <w:rFonts w:eastAsia="宋体"/>
          <w:lang w:eastAsia="zh-CN"/>
        </w:rPr>
        <w:tab/>
      </w:r>
      <w:r>
        <w:t>Specializations of &lt;</w:t>
      </w:r>
      <w:r w:rsidRPr="00F12226">
        <w:rPr>
          <w:i/>
        </w:rPr>
        <w:t>mgmtObj</w:t>
      </w:r>
      <w:r>
        <w:t>&gt;</w:t>
      </w:r>
      <w:r>
        <w:tab/>
      </w:r>
      <w:r>
        <w:fldChar w:fldCharType="begin"/>
      </w:r>
      <w:r>
        <w:instrText xml:space="preserve"> PAGEREF _Toc2171961 \h </w:instrText>
      </w:r>
      <w:r>
        <w:fldChar w:fldCharType="separate"/>
      </w:r>
      <w:r>
        <w:t>107</w:t>
      </w:r>
      <w:r>
        <w:fldChar w:fldCharType="end"/>
      </w:r>
    </w:p>
    <w:p w14:paraId="3CB7F750" w14:textId="77777777" w:rsidR="00C630A3" w:rsidRDefault="00C630A3">
      <w:pPr>
        <w:pStyle w:val="51"/>
        <w:rPr>
          <w:rFonts w:asciiTheme="minorHAnsi" w:eastAsiaTheme="minorEastAsia" w:hAnsiTheme="minorHAnsi" w:cstheme="minorBidi"/>
          <w:kern w:val="2"/>
          <w:sz w:val="21"/>
          <w:szCs w:val="22"/>
          <w:lang w:val="en-US" w:eastAsia="zh-CN"/>
        </w:rPr>
      </w:pPr>
      <w:r>
        <w:t>9.6.1.2.2</w:t>
      </w:r>
      <w:r>
        <w:tab/>
        <w:t>Specializations of &lt;</w:t>
      </w:r>
      <w:r w:rsidRPr="00F12226">
        <w:rPr>
          <w:i/>
        </w:rPr>
        <w:t>flexContainer</w:t>
      </w:r>
      <w:r>
        <w:t>&gt;</w:t>
      </w:r>
      <w:r>
        <w:tab/>
      </w:r>
      <w:r>
        <w:fldChar w:fldCharType="begin"/>
      </w:r>
      <w:r>
        <w:instrText xml:space="preserve"> PAGEREF _Toc2171962 \h </w:instrText>
      </w:r>
      <w:r>
        <w:fldChar w:fldCharType="separate"/>
      </w:r>
      <w:r>
        <w:t>108</w:t>
      </w:r>
      <w:r>
        <w:fldChar w:fldCharType="end"/>
      </w:r>
    </w:p>
    <w:p w14:paraId="789791AC" w14:textId="77777777" w:rsidR="00C630A3" w:rsidRDefault="00C630A3">
      <w:pPr>
        <w:pStyle w:val="41"/>
        <w:rPr>
          <w:rFonts w:asciiTheme="minorHAnsi" w:eastAsiaTheme="minorEastAsia" w:hAnsiTheme="minorHAnsi" w:cstheme="minorBidi"/>
          <w:kern w:val="2"/>
          <w:sz w:val="21"/>
          <w:szCs w:val="22"/>
          <w:lang w:val="en-US" w:eastAsia="zh-CN"/>
        </w:rPr>
      </w:pPr>
      <w:r>
        <w:t>9.6.1.3</w:t>
      </w:r>
      <w:r>
        <w:tab/>
        <w:t>Commonly Used Attributes</w:t>
      </w:r>
      <w:r>
        <w:tab/>
      </w:r>
      <w:r>
        <w:fldChar w:fldCharType="begin"/>
      </w:r>
      <w:r>
        <w:instrText xml:space="preserve"> PAGEREF _Toc2171963 \h </w:instrText>
      </w:r>
      <w:r>
        <w:fldChar w:fldCharType="separate"/>
      </w:r>
      <w:r>
        <w:t>111</w:t>
      </w:r>
      <w:r>
        <w:fldChar w:fldCharType="end"/>
      </w:r>
    </w:p>
    <w:p w14:paraId="69BC7CFA" w14:textId="77777777" w:rsidR="00C630A3" w:rsidRDefault="00C630A3">
      <w:pPr>
        <w:pStyle w:val="51"/>
        <w:rPr>
          <w:rFonts w:asciiTheme="minorHAnsi" w:eastAsiaTheme="minorEastAsia" w:hAnsiTheme="minorHAnsi" w:cstheme="minorBidi"/>
          <w:kern w:val="2"/>
          <w:sz w:val="21"/>
          <w:szCs w:val="22"/>
          <w:lang w:val="en-US" w:eastAsia="zh-CN"/>
        </w:rPr>
      </w:pPr>
      <w:r>
        <w:t>9.6.1.3.0</w:t>
      </w:r>
      <w:r>
        <w:tab/>
        <w:t>Overview</w:t>
      </w:r>
      <w:r>
        <w:tab/>
      </w:r>
      <w:r>
        <w:fldChar w:fldCharType="begin"/>
      </w:r>
      <w:r>
        <w:instrText xml:space="preserve"> PAGEREF _Toc2171964 \h </w:instrText>
      </w:r>
      <w:r>
        <w:fldChar w:fldCharType="separate"/>
      </w:r>
      <w:r>
        <w:t>111</w:t>
      </w:r>
      <w:r>
        <w:fldChar w:fldCharType="end"/>
      </w:r>
    </w:p>
    <w:p w14:paraId="7F1368A5" w14:textId="77777777" w:rsidR="00C630A3" w:rsidRDefault="00C630A3">
      <w:pPr>
        <w:pStyle w:val="51"/>
        <w:rPr>
          <w:rFonts w:asciiTheme="minorHAnsi" w:eastAsiaTheme="minorEastAsia" w:hAnsiTheme="minorHAnsi" w:cstheme="minorBidi"/>
          <w:kern w:val="2"/>
          <w:sz w:val="21"/>
          <w:szCs w:val="22"/>
          <w:lang w:val="en-US" w:eastAsia="zh-CN"/>
        </w:rPr>
      </w:pPr>
      <w:r>
        <w:t>9.6.1.3.1</w:t>
      </w:r>
      <w:r>
        <w:tab/>
        <w:t>Universal attributes</w:t>
      </w:r>
      <w:r>
        <w:tab/>
      </w:r>
      <w:r>
        <w:fldChar w:fldCharType="begin"/>
      </w:r>
      <w:r>
        <w:instrText xml:space="preserve"> PAGEREF _Toc2171965 \h </w:instrText>
      </w:r>
      <w:r>
        <w:fldChar w:fldCharType="separate"/>
      </w:r>
      <w:r>
        <w:t>112</w:t>
      </w:r>
      <w:r>
        <w:fldChar w:fldCharType="end"/>
      </w:r>
    </w:p>
    <w:p w14:paraId="26A27C60" w14:textId="77777777" w:rsidR="00C630A3" w:rsidRDefault="00C630A3">
      <w:pPr>
        <w:pStyle w:val="51"/>
        <w:rPr>
          <w:rFonts w:asciiTheme="minorHAnsi" w:eastAsiaTheme="minorEastAsia" w:hAnsiTheme="minorHAnsi" w:cstheme="minorBidi"/>
          <w:kern w:val="2"/>
          <w:sz w:val="21"/>
          <w:szCs w:val="22"/>
          <w:lang w:val="en-US" w:eastAsia="zh-CN"/>
        </w:rPr>
      </w:pPr>
      <w:r>
        <w:t>9.6.1.3.2</w:t>
      </w:r>
      <w:r>
        <w:tab/>
        <w:t>Common attributes</w:t>
      </w:r>
      <w:r>
        <w:tab/>
      </w:r>
      <w:r>
        <w:fldChar w:fldCharType="begin"/>
      </w:r>
      <w:r>
        <w:instrText xml:space="preserve"> PAGEREF _Toc2171966 \h </w:instrText>
      </w:r>
      <w:r>
        <w:fldChar w:fldCharType="separate"/>
      </w:r>
      <w:r>
        <w:t>112</w:t>
      </w:r>
      <w:r>
        <w:fldChar w:fldCharType="end"/>
      </w:r>
    </w:p>
    <w:p w14:paraId="428A4139" w14:textId="77777777" w:rsidR="00C630A3" w:rsidRDefault="00C630A3">
      <w:pPr>
        <w:pStyle w:val="31"/>
        <w:rPr>
          <w:rFonts w:asciiTheme="minorHAnsi" w:eastAsiaTheme="minorEastAsia" w:hAnsiTheme="minorHAnsi" w:cstheme="minorBidi"/>
          <w:kern w:val="2"/>
          <w:sz w:val="21"/>
          <w:szCs w:val="22"/>
          <w:lang w:val="en-US" w:eastAsia="zh-CN"/>
        </w:rPr>
      </w:pPr>
      <w:r>
        <w:lastRenderedPageBreak/>
        <w:t>9.6.2</w:t>
      </w:r>
      <w:r>
        <w:tab/>
        <w:t xml:space="preserve">Resource Type </w:t>
      </w:r>
      <w:r w:rsidRPr="00F12226">
        <w:rPr>
          <w:i/>
        </w:rPr>
        <w:t>accessControlPolicy</w:t>
      </w:r>
      <w:r>
        <w:tab/>
      </w:r>
      <w:r>
        <w:fldChar w:fldCharType="begin"/>
      </w:r>
      <w:r>
        <w:instrText xml:space="preserve"> PAGEREF _Toc2171967 \h </w:instrText>
      </w:r>
      <w:r>
        <w:fldChar w:fldCharType="separate"/>
      </w:r>
      <w:r>
        <w:t>116</w:t>
      </w:r>
      <w:r>
        <w:fldChar w:fldCharType="end"/>
      </w:r>
    </w:p>
    <w:p w14:paraId="4CF4F316" w14:textId="77777777" w:rsidR="00C630A3" w:rsidRDefault="00C630A3">
      <w:pPr>
        <w:pStyle w:val="41"/>
        <w:rPr>
          <w:rFonts w:asciiTheme="minorHAnsi" w:eastAsiaTheme="minorEastAsia" w:hAnsiTheme="minorHAnsi" w:cstheme="minorBidi"/>
          <w:kern w:val="2"/>
          <w:sz w:val="21"/>
          <w:szCs w:val="22"/>
          <w:lang w:val="en-US" w:eastAsia="zh-CN"/>
        </w:rPr>
      </w:pPr>
      <w:r>
        <w:t>9.6.2.0</w:t>
      </w:r>
      <w:r>
        <w:tab/>
      </w:r>
      <w:r w:rsidRPr="00F12226">
        <w:rPr>
          <w:rFonts w:eastAsia="宋体"/>
          <w:lang w:eastAsia="zh-CN"/>
        </w:rPr>
        <w:t>Introduction</w:t>
      </w:r>
      <w:r>
        <w:tab/>
      </w:r>
      <w:r>
        <w:fldChar w:fldCharType="begin"/>
      </w:r>
      <w:r>
        <w:instrText xml:space="preserve"> PAGEREF _Toc2171968 \h </w:instrText>
      </w:r>
      <w:r>
        <w:fldChar w:fldCharType="separate"/>
      </w:r>
      <w:r>
        <w:t>116</w:t>
      </w:r>
      <w:r>
        <w:fldChar w:fldCharType="end"/>
      </w:r>
    </w:p>
    <w:p w14:paraId="6C1E627D" w14:textId="77777777" w:rsidR="00C630A3" w:rsidRDefault="00C630A3">
      <w:pPr>
        <w:pStyle w:val="41"/>
        <w:rPr>
          <w:rFonts w:asciiTheme="minorHAnsi" w:eastAsiaTheme="minorEastAsia" w:hAnsiTheme="minorHAnsi" w:cstheme="minorBidi"/>
          <w:kern w:val="2"/>
          <w:sz w:val="21"/>
          <w:szCs w:val="22"/>
          <w:lang w:val="en-US" w:eastAsia="zh-CN"/>
        </w:rPr>
      </w:pPr>
      <w:r>
        <w:t>9.6.2.1</w:t>
      </w:r>
      <w:r>
        <w:tab/>
      </w:r>
      <w:r w:rsidRPr="00F12226">
        <w:rPr>
          <w:i/>
        </w:rPr>
        <w:t>accessControlOriginators</w:t>
      </w:r>
      <w:r>
        <w:tab/>
      </w:r>
      <w:r>
        <w:fldChar w:fldCharType="begin"/>
      </w:r>
      <w:r>
        <w:instrText xml:space="preserve"> PAGEREF _Toc2171969 \h </w:instrText>
      </w:r>
      <w:r>
        <w:fldChar w:fldCharType="separate"/>
      </w:r>
      <w:r>
        <w:t>117</w:t>
      </w:r>
      <w:r>
        <w:fldChar w:fldCharType="end"/>
      </w:r>
    </w:p>
    <w:p w14:paraId="64B54AE5" w14:textId="77777777" w:rsidR="00C630A3" w:rsidRDefault="00C630A3">
      <w:pPr>
        <w:pStyle w:val="41"/>
        <w:rPr>
          <w:rFonts w:asciiTheme="minorHAnsi" w:eastAsiaTheme="minorEastAsia" w:hAnsiTheme="minorHAnsi" w:cstheme="minorBidi"/>
          <w:kern w:val="2"/>
          <w:sz w:val="21"/>
          <w:szCs w:val="22"/>
          <w:lang w:val="en-US" w:eastAsia="zh-CN"/>
        </w:rPr>
      </w:pPr>
      <w:r>
        <w:t>9.6.2.2</w:t>
      </w:r>
      <w:r>
        <w:tab/>
      </w:r>
      <w:r w:rsidRPr="00F12226">
        <w:rPr>
          <w:i/>
        </w:rPr>
        <w:t>accessControlContexts</w:t>
      </w:r>
      <w:r>
        <w:tab/>
      </w:r>
      <w:r>
        <w:fldChar w:fldCharType="begin"/>
      </w:r>
      <w:r>
        <w:instrText xml:space="preserve"> PAGEREF _Toc2171970 \h </w:instrText>
      </w:r>
      <w:r>
        <w:fldChar w:fldCharType="separate"/>
      </w:r>
      <w:r>
        <w:t>118</w:t>
      </w:r>
      <w:r>
        <w:fldChar w:fldCharType="end"/>
      </w:r>
    </w:p>
    <w:p w14:paraId="1A072C34" w14:textId="77777777" w:rsidR="00C630A3" w:rsidRDefault="00C630A3">
      <w:pPr>
        <w:pStyle w:val="41"/>
        <w:rPr>
          <w:rFonts w:asciiTheme="minorHAnsi" w:eastAsiaTheme="minorEastAsia" w:hAnsiTheme="minorHAnsi" w:cstheme="minorBidi"/>
          <w:kern w:val="2"/>
          <w:sz w:val="21"/>
          <w:szCs w:val="22"/>
          <w:lang w:val="en-US" w:eastAsia="zh-CN"/>
        </w:rPr>
      </w:pPr>
      <w:r>
        <w:t>9.6.2.3</w:t>
      </w:r>
      <w:r>
        <w:tab/>
      </w:r>
      <w:r w:rsidRPr="00F12226">
        <w:rPr>
          <w:i/>
        </w:rPr>
        <w:t>accessControlOperations</w:t>
      </w:r>
      <w:r>
        <w:tab/>
      </w:r>
      <w:r>
        <w:fldChar w:fldCharType="begin"/>
      </w:r>
      <w:r>
        <w:instrText xml:space="preserve"> PAGEREF _Toc2171971 \h </w:instrText>
      </w:r>
      <w:r>
        <w:fldChar w:fldCharType="separate"/>
      </w:r>
      <w:r>
        <w:t>118</w:t>
      </w:r>
      <w:r>
        <w:fldChar w:fldCharType="end"/>
      </w:r>
    </w:p>
    <w:p w14:paraId="203787C8" w14:textId="77777777" w:rsidR="00C630A3" w:rsidRDefault="00C630A3">
      <w:pPr>
        <w:pStyle w:val="41"/>
        <w:rPr>
          <w:rFonts w:asciiTheme="minorHAnsi" w:eastAsiaTheme="minorEastAsia" w:hAnsiTheme="minorHAnsi" w:cstheme="minorBidi"/>
          <w:kern w:val="2"/>
          <w:sz w:val="21"/>
          <w:szCs w:val="22"/>
          <w:lang w:val="en-US" w:eastAsia="zh-CN"/>
        </w:rPr>
      </w:pPr>
      <w:r>
        <w:t>9.6.2.4</w:t>
      </w:r>
      <w:r w:rsidRPr="00F12226">
        <w:rPr>
          <w:rFonts w:eastAsia="宋体"/>
          <w:lang w:eastAsia="zh-CN"/>
        </w:rPr>
        <w:tab/>
      </w:r>
      <w:r>
        <w:t>accessControlObjectDetails</w:t>
      </w:r>
      <w:r>
        <w:tab/>
      </w:r>
      <w:r>
        <w:fldChar w:fldCharType="begin"/>
      </w:r>
      <w:r>
        <w:instrText xml:space="preserve"> PAGEREF _Toc2171972 \h </w:instrText>
      </w:r>
      <w:r>
        <w:fldChar w:fldCharType="separate"/>
      </w:r>
      <w:r>
        <w:t>119</w:t>
      </w:r>
      <w:r>
        <w:fldChar w:fldCharType="end"/>
      </w:r>
    </w:p>
    <w:p w14:paraId="0D60C2AD" w14:textId="77777777" w:rsidR="00C630A3" w:rsidRDefault="00C630A3">
      <w:pPr>
        <w:pStyle w:val="41"/>
        <w:rPr>
          <w:rFonts w:asciiTheme="minorHAnsi" w:eastAsiaTheme="minorEastAsia" w:hAnsiTheme="minorHAnsi" w:cstheme="minorBidi"/>
          <w:kern w:val="2"/>
          <w:sz w:val="21"/>
          <w:szCs w:val="22"/>
          <w:lang w:val="en-US" w:eastAsia="zh-CN"/>
        </w:rPr>
      </w:pPr>
      <w:r>
        <w:t>9.6.2.5</w:t>
      </w:r>
      <w:r>
        <w:tab/>
      </w:r>
      <w:r w:rsidRPr="00F12226">
        <w:rPr>
          <w:i/>
        </w:rPr>
        <w:t>accessControlAuthenticationFlag</w:t>
      </w:r>
      <w:r>
        <w:tab/>
      </w:r>
      <w:r>
        <w:fldChar w:fldCharType="begin"/>
      </w:r>
      <w:r>
        <w:instrText xml:space="preserve"> PAGEREF _Toc2171973 \h </w:instrText>
      </w:r>
      <w:r>
        <w:fldChar w:fldCharType="separate"/>
      </w:r>
      <w:r>
        <w:t>119</w:t>
      </w:r>
      <w:r>
        <w:fldChar w:fldCharType="end"/>
      </w:r>
    </w:p>
    <w:p w14:paraId="5419111B" w14:textId="77777777" w:rsidR="00C630A3" w:rsidRDefault="00C630A3">
      <w:pPr>
        <w:pStyle w:val="31"/>
        <w:rPr>
          <w:rFonts w:asciiTheme="minorHAnsi" w:eastAsiaTheme="minorEastAsia" w:hAnsiTheme="minorHAnsi" w:cstheme="minorBidi"/>
          <w:kern w:val="2"/>
          <w:sz w:val="21"/>
          <w:szCs w:val="22"/>
          <w:lang w:val="en-US" w:eastAsia="zh-CN"/>
        </w:rPr>
      </w:pPr>
      <w:r>
        <w:t>9.6.3</w:t>
      </w:r>
      <w:r>
        <w:tab/>
        <w:t xml:space="preserve">Resource Type </w:t>
      </w:r>
      <w:r w:rsidRPr="00F12226">
        <w:rPr>
          <w:i/>
        </w:rPr>
        <w:t>CSEBase</w:t>
      </w:r>
      <w:r>
        <w:tab/>
      </w:r>
      <w:r>
        <w:fldChar w:fldCharType="begin"/>
      </w:r>
      <w:r>
        <w:instrText xml:space="preserve"> PAGEREF _Toc2171974 \h </w:instrText>
      </w:r>
      <w:r>
        <w:fldChar w:fldCharType="separate"/>
      </w:r>
      <w:r>
        <w:t>119</w:t>
      </w:r>
      <w:r>
        <w:fldChar w:fldCharType="end"/>
      </w:r>
    </w:p>
    <w:p w14:paraId="60B223BB" w14:textId="77777777" w:rsidR="00C630A3" w:rsidRDefault="00C630A3">
      <w:pPr>
        <w:pStyle w:val="31"/>
        <w:rPr>
          <w:rFonts w:asciiTheme="minorHAnsi" w:eastAsiaTheme="minorEastAsia" w:hAnsiTheme="minorHAnsi" w:cstheme="minorBidi"/>
          <w:kern w:val="2"/>
          <w:sz w:val="21"/>
          <w:szCs w:val="22"/>
          <w:lang w:val="en-US" w:eastAsia="zh-CN"/>
        </w:rPr>
      </w:pPr>
      <w:r>
        <w:t>9.6.4</w:t>
      </w:r>
      <w:r>
        <w:tab/>
        <w:t xml:space="preserve">Resource Type </w:t>
      </w:r>
      <w:r w:rsidRPr="00F12226">
        <w:rPr>
          <w:i/>
        </w:rPr>
        <w:t>remoteCSE</w:t>
      </w:r>
      <w:r>
        <w:tab/>
      </w:r>
      <w:r>
        <w:fldChar w:fldCharType="begin"/>
      </w:r>
      <w:r>
        <w:instrText xml:space="preserve"> PAGEREF _Toc2171975 \h </w:instrText>
      </w:r>
      <w:r>
        <w:fldChar w:fldCharType="separate"/>
      </w:r>
      <w:r>
        <w:t>122</w:t>
      </w:r>
      <w:r>
        <w:fldChar w:fldCharType="end"/>
      </w:r>
    </w:p>
    <w:p w14:paraId="2D119E7E" w14:textId="77777777" w:rsidR="00C630A3" w:rsidRDefault="00C630A3">
      <w:pPr>
        <w:pStyle w:val="31"/>
        <w:rPr>
          <w:rFonts w:asciiTheme="minorHAnsi" w:eastAsiaTheme="minorEastAsia" w:hAnsiTheme="minorHAnsi" w:cstheme="minorBidi"/>
          <w:kern w:val="2"/>
          <w:sz w:val="21"/>
          <w:szCs w:val="22"/>
          <w:lang w:val="en-US" w:eastAsia="zh-CN"/>
        </w:rPr>
      </w:pPr>
      <w:r>
        <w:t>9.6.5</w:t>
      </w:r>
      <w:r>
        <w:tab/>
        <w:t xml:space="preserve">Resource Type </w:t>
      </w:r>
      <w:r w:rsidRPr="00F12226">
        <w:rPr>
          <w:i/>
        </w:rPr>
        <w:t>AE</w:t>
      </w:r>
      <w:r>
        <w:tab/>
      </w:r>
      <w:r>
        <w:fldChar w:fldCharType="begin"/>
      </w:r>
      <w:r>
        <w:instrText xml:space="preserve"> PAGEREF _Toc2171976 \h </w:instrText>
      </w:r>
      <w:r>
        <w:fldChar w:fldCharType="separate"/>
      </w:r>
      <w:r>
        <w:t>126</w:t>
      </w:r>
      <w:r>
        <w:fldChar w:fldCharType="end"/>
      </w:r>
    </w:p>
    <w:p w14:paraId="17FA0E49" w14:textId="77777777" w:rsidR="00C630A3" w:rsidRDefault="00C630A3">
      <w:pPr>
        <w:pStyle w:val="31"/>
        <w:rPr>
          <w:rFonts w:asciiTheme="minorHAnsi" w:eastAsiaTheme="minorEastAsia" w:hAnsiTheme="minorHAnsi" w:cstheme="minorBidi"/>
          <w:kern w:val="2"/>
          <w:sz w:val="21"/>
          <w:szCs w:val="22"/>
          <w:lang w:val="en-US" w:eastAsia="zh-CN"/>
        </w:rPr>
      </w:pPr>
      <w:r>
        <w:t>9.6.6</w:t>
      </w:r>
      <w:r>
        <w:tab/>
        <w:t xml:space="preserve">Resource Type </w:t>
      </w:r>
      <w:r w:rsidRPr="00F12226">
        <w:rPr>
          <w:i/>
        </w:rPr>
        <w:t>container</w:t>
      </w:r>
      <w:r>
        <w:tab/>
      </w:r>
      <w:r>
        <w:fldChar w:fldCharType="begin"/>
      </w:r>
      <w:r>
        <w:instrText xml:space="preserve"> PAGEREF _Toc2171977 \h </w:instrText>
      </w:r>
      <w:r>
        <w:fldChar w:fldCharType="separate"/>
      </w:r>
      <w:r>
        <w:t>130</w:t>
      </w:r>
      <w:r>
        <w:fldChar w:fldCharType="end"/>
      </w:r>
    </w:p>
    <w:p w14:paraId="6F02B712" w14:textId="77777777" w:rsidR="00C630A3" w:rsidRDefault="00C630A3">
      <w:pPr>
        <w:pStyle w:val="31"/>
        <w:rPr>
          <w:rFonts w:asciiTheme="minorHAnsi" w:eastAsiaTheme="minorEastAsia" w:hAnsiTheme="minorHAnsi" w:cstheme="minorBidi"/>
          <w:kern w:val="2"/>
          <w:sz w:val="21"/>
          <w:szCs w:val="22"/>
          <w:lang w:val="en-US" w:eastAsia="zh-CN"/>
        </w:rPr>
      </w:pPr>
      <w:r>
        <w:t>9.6.7</w:t>
      </w:r>
      <w:r>
        <w:tab/>
        <w:t xml:space="preserve">Resource Type </w:t>
      </w:r>
      <w:r w:rsidRPr="00F12226">
        <w:rPr>
          <w:i/>
        </w:rPr>
        <w:t>contentInstance</w:t>
      </w:r>
      <w:r>
        <w:tab/>
      </w:r>
      <w:r>
        <w:fldChar w:fldCharType="begin"/>
      </w:r>
      <w:r>
        <w:instrText xml:space="preserve"> PAGEREF _Toc2171978 \h </w:instrText>
      </w:r>
      <w:r>
        <w:fldChar w:fldCharType="separate"/>
      </w:r>
      <w:r>
        <w:t>133</w:t>
      </w:r>
      <w:r>
        <w:fldChar w:fldCharType="end"/>
      </w:r>
    </w:p>
    <w:p w14:paraId="5636225A" w14:textId="77777777" w:rsidR="00C630A3" w:rsidRDefault="00C630A3">
      <w:pPr>
        <w:pStyle w:val="31"/>
        <w:rPr>
          <w:rFonts w:asciiTheme="minorHAnsi" w:eastAsiaTheme="minorEastAsia" w:hAnsiTheme="minorHAnsi" w:cstheme="minorBidi"/>
          <w:kern w:val="2"/>
          <w:sz w:val="21"/>
          <w:szCs w:val="22"/>
          <w:lang w:val="en-US" w:eastAsia="zh-CN"/>
        </w:rPr>
      </w:pPr>
      <w:r>
        <w:t>9.6.8</w:t>
      </w:r>
      <w:r>
        <w:tab/>
        <w:t>Resource Type</w:t>
      </w:r>
      <w:r w:rsidRPr="00F12226">
        <w:rPr>
          <w:i/>
        </w:rPr>
        <w:t xml:space="preserve"> subscription</w:t>
      </w:r>
      <w:r>
        <w:tab/>
      </w:r>
      <w:r>
        <w:fldChar w:fldCharType="begin"/>
      </w:r>
      <w:r>
        <w:instrText xml:space="preserve"> PAGEREF _Toc2171979 \h </w:instrText>
      </w:r>
      <w:r>
        <w:fldChar w:fldCharType="separate"/>
      </w:r>
      <w:r>
        <w:t>135</w:t>
      </w:r>
      <w:r>
        <w:fldChar w:fldCharType="end"/>
      </w:r>
    </w:p>
    <w:p w14:paraId="75D0B76D" w14:textId="77777777" w:rsidR="00C630A3" w:rsidRDefault="00C630A3">
      <w:pPr>
        <w:pStyle w:val="31"/>
        <w:rPr>
          <w:rFonts w:asciiTheme="minorHAnsi" w:eastAsiaTheme="minorEastAsia" w:hAnsiTheme="minorHAnsi" w:cstheme="minorBidi"/>
          <w:kern w:val="2"/>
          <w:sz w:val="21"/>
          <w:szCs w:val="22"/>
          <w:lang w:val="en-US" w:eastAsia="zh-CN"/>
        </w:rPr>
      </w:pPr>
      <w:r>
        <w:t>9.6.9</w:t>
      </w:r>
      <w:r>
        <w:tab/>
        <w:t xml:space="preserve">Resource Type </w:t>
      </w:r>
      <w:r w:rsidRPr="00F12226">
        <w:rPr>
          <w:i/>
        </w:rPr>
        <w:t>schedule</w:t>
      </w:r>
      <w:r>
        <w:tab/>
      </w:r>
      <w:r>
        <w:fldChar w:fldCharType="begin"/>
      </w:r>
      <w:r>
        <w:instrText xml:space="preserve"> PAGEREF _Toc2171980 \h </w:instrText>
      </w:r>
      <w:r>
        <w:fldChar w:fldCharType="separate"/>
      </w:r>
      <w:r>
        <w:t>142</w:t>
      </w:r>
      <w:r>
        <w:fldChar w:fldCharType="end"/>
      </w:r>
    </w:p>
    <w:p w14:paraId="6319BD8B" w14:textId="77777777" w:rsidR="00C630A3" w:rsidRDefault="00C630A3">
      <w:pPr>
        <w:pStyle w:val="31"/>
        <w:rPr>
          <w:rFonts w:asciiTheme="minorHAnsi" w:eastAsiaTheme="minorEastAsia" w:hAnsiTheme="minorHAnsi" w:cstheme="minorBidi"/>
          <w:kern w:val="2"/>
          <w:sz w:val="21"/>
          <w:szCs w:val="22"/>
          <w:lang w:val="en-US" w:eastAsia="zh-CN"/>
        </w:rPr>
      </w:pPr>
      <w:r>
        <w:t>9.6.10</w:t>
      </w:r>
      <w:r>
        <w:tab/>
        <w:t xml:space="preserve">Resource Type </w:t>
      </w:r>
      <w:r w:rsidRPr="00F12226">
        <w:rPr>
          <w:i/>
        </w:rPr>
        <w:t>locationPolicy</w:t>
      </w:r>
      <w:r>
        <w:tab/>
      </w:r>
      <w:r>
        <w:fldChar w:fldCharType="begin"/>
      </w:r>
      <w:r>
        <w:instrText xml:space="preserve"> PAGEREF _Toc2171981 \h </w:instrText>
      </w:r>
      <w:r>
        <w:fldChar w:fldCharType="separate"/>
      </w:r>
      <w:r>
        <w:t>143</w:t>
      </w:r>
      <w:r>
        <w:fldChar w:fldCharType="end"/>
      </w:r>
    </w:p>
    <w:p w14:paraId="6D895B87" w14:textId="77777777" w:rsidR="00C630A3" w:rsidRDefault="00C630A3">
      <w:pPr>
        <w:pStyle w:val="31"/>
        <w:rPr>
          <w:rFonts w:asciiTheme="minorHAnsi" w:eastAsiaTheme="minorEastAsia" w:hAnsiTheme="minorHAnsi" w:cstheme="minorBidi"/>
          <w:kern w:val="2"/>
          <w:sz w:val="21"/>
          <w:szCs w:val="22"/>
          <w:lang w:val="en-US" w:eastAsia="zh-CN"/>
        </w:rPr>
      </w:pPr>
      <w:r>
        <w:t>9.6.11</w:t>
      </w:r>
      <w:r>
        <w:tab/>
        <w:t xml:space="preserve">Resource Type </w:t>
      </w:r>
      <w:r w:rsidRPr="00F12226">
        <w:rPr>
          <w:i/>
        </w:rPr>
        <w:t>delivery</w:t>
      </w:r>
      <w:r>
        <w:tab/>
      </w:r>
      <w:r>
        <w:fldChar w:fldCharType="begin"/>
      </w:r>
      <w:r>
        <w:instrText xml:space="preserve"> PAGEREF _Toc2171982 \h </w:instrText>
      </w:r>
      <w:r>
        <w:fldChar w:fldCharType="separate"/>
      </w:r>
      <w:r>
        <w:t>146</w:t>
      </w:r>
      <w:r>
        <w:fldChar w:fldCharType="end"/>
      </w:r>
    </w:p>
    <w:p w14:paraId="498948AC" w14:textId="77777777" w:rsidR="00C630A3" w:rsidRDefault="00C630A3">
      <w:pPr>
        <w:pStyle w:val="31"/>
        <w:rPr>
          <w:rFonts w:asciiTheme="minorHAnsi" w:eastAsiaTheme="minorEastAsia" w:hAnsiTheme="minorHAnsi" w:cstheme="minorBidi"/>
          <w:kern w:val="2"/>
          <w:sz w:val="21"/>
          <w:szCs w:val="22"/>
          <w:lang w:val="en-US" w:eastAsia="zh-CN"/>
        </w:rPr>
      </w:pPr>
      <w:r>
        <w:t>9.6.12</w:t>
      </w:r>
      <w:r>
        <w:tab/>
        <w:t xml:space="preserve">Resource Type </w:t>
      </w:r>
      <w:r w:rsidRPr="00F12226">
        <w:rPr>
          <w:i/>
        </w:rPr>
        <w:t>request</w:t>
      </w:r>
      <w:r>
        <w:tab/>
      </w:r>
      <w:r>
        <w:fldChar w:fldCharType="begin"/>
      </w:r>
      <w:r>
        <w:instrText xml:space="preserve"> PAGEREF _Toc2171983 \h </w:instrText>
      </w:r>
      <w:r>
        <w:fldChar w:fldCharType="separate"/>
      </w:r>
      <w:r>
        <w:t>148</w:t>
      </w:r>
      <w:r>
        <w:fldChar w:fldCharType="end"/>
      </w:r>
    </w:p>
    <w:p w14:paraId="32B5C76D" w14:textId="77777777" w:rsidR="00C630A3" w:rsidRDefault="00C630A3">
      <w:pPr>
        <w:pStyle w:val="31"/>
        <w:rPr>
          <w:rFonts w:asciiTheme="minorHAnsi" w:eastAsiaTheme="minorEastAsia" w:hAnsiTheme="minorHAnsi" w:cstheme="minorBidi"/>
          <w:kern w:val="2"/>
          <w:sz w:val="21"/>
          <w:szCs w:val="22"/>
          <w:lang w:val="en-US" w:eastAsia="zh-CN"/>
        </w:rPr>
      </w:pPr>
      <w:r>
        <w:t>9.6.13</w:t>
      </w:r>
      <w:r>
        <w:tab/>
        <w:t xml:space="preserve">Resource Type </w:t>
      </w:r>
      <w:r w:rsidRPr="00F12226">
        <w:rPr>
          <w:i/>
        </w:rPr>
        <w:t>group</w:t>
      </w:r>
      <w:r>
        <w:tab/>
      </w:r>
      <w:r>
        <w:fldChar w:fldCharType="begin"/>
      </w:r>
      <w:r>
        <w:instrText xml:space="preserve"> PAGEREF _Toc2171984 \h </w:instrText>
      </w:r>
      <w:r>
        <w:fldChar w:fldCharType="separate"/>
      </w:r>
      <w:r>
        <w:t>151</w:t>
      </w:r>
      <w:r>
        <w:fldChar w:fldCharType="end"/>
      </w:r>
    </w:p>
    <w:p w14:paraId="02B06B61" w14:textId="77777777" w:rsidR="00C630A3" w:rsidRDefault="00C630A3">
      <w:pPr>
        <w:pStyle w:val="31"/>
        <w:rPr>
          <w:rFonts w:asciiTheme="minorHAnsi" w:eastAsiaTheme="minorEastAsia" w:hAnsiTheme="minorHAnsi" w:cstheme="minorBidi"/>
          <w:kern w:val="2"/>
          <w:sz w:val="21"/>
          <w:szCs w:val="22"/>
          <w:lang w:val="en-US" w:eastAsia="zh-CN"/>
        </w:rPr>
      </w:pPr>
      <w:r>
        <w:t>9.6.14</w:t>
      </w:r>
      <w:r>
        <w:tab/>
        <w:t xml:space="preserve">Resource Type </w:t>
      </w:r>
      <w:r w:rsidRPr="00F12226">
        <w:rPr>
          <w:i/>
        </w:rPr>
        <w:t>fanOutPoint</w:t>
      </w:r>
      <w:r>
        <w:tab/>
      </w:r>
      <w:r>
        <w:fldChar w:fldCharType="begin"/>
      </w:r>
      <w:r>
        <w:instrText xml:space="preserve"> PAGEREF _Toc2171985 \h </w:instrText>
      </w:r>
      <w:r>
        <w:fldChar w:fldCharType="separate"/>
      </w:r>
      <w:r>
        <w:t>153</w:t>
      </w:r>
      <w:r>
        <w:fldChar w:fldCharType="end"/>
      </w:r>
    </w:p>
    <w:p w14:paraId="4514265B" w14:textId="77777777" w:rsidR="00C630A3" w:rsidRDefault="00C630A3">
      <w:pPr>
        <w:pStyle w:val="31"/>
        <w:rPr>
          <w:rFonts w:asciiTheme="minorHAnsi" w:eastAsiaTheme="minorEastAsia" w:hAnsiTheme="minorHAnsi" w:cstheme="minorBidi"/>
          <w:kern w:val="2"/>
          <w:sz w:val="21"/>
          <w:szCs w:val="22"/>
          <w:lang w:val="en-US" w:eastAsia="zh-CN"/>
        </w:rPr>
      </w:pPr>
      <w:r>
        <w:t xml:space="preserve">9.6.14a </w:t>
      </w:r>
      <w:r w:rsidRPr="00F12226">
        <w:rPr>
          <w:rFonts w:eastAsia="宋体"/>
          <w:lang w:eastAsia="zh-CN"/>
        </w:rPr>
        <w:tab/>
      </w:r>
      <w:r>
        <w:t xml:space="preserve">Resource Type </w:t>
      </w:r>
      <w:r w:rsidRPr="00F12226">
        <w:rPr>
          <w:i/>
        </w:rPr>
        <w:t>semanticFanOutPoint</w:t>
      </w:r>
      <w:r>
        <w:tab/>
      </w:r>
      <w:r>
        <w:fldChar w:fldCharType="begin"/>
      </w:r>
      <w:r>
        <w:instrText xml:space="preserve"> PAGEREF _Toc2171986 \h </w:instrText>
      </w:r>
      <w:r>
        <w:fldChar w:fldCharType="separate"/>
      </w:r>
      <w:r>
        <w:t>153</w:t>
      </w:r>
      <w:r>
        <w:fldChar w:fldCharType="end"/>
      </w:r>
    </w:p>
    <w:p w14:paraId="31103ACB" w14:textId="77777777" w:rsidR="00C630A3" w:rsidRDefault="00C630A3">
      <w:pPr>
        <w:pStyle w:val="31"/>
        <w:rPr>
          <w:rFonts w:asciiTheme="minorHAnsi" w:eastAsiaTheme="minorEastAsia" w:hAnsiTheme="minorHAnsi" w:cstheme="minorBidi"/>
          <w:kern w:val="2"/>
          <w:sz w:val="21"/>
          <w:szCs w:val="22"/>
          <w:lang w:val="en-US" w:eastAsia="zh-CN"/>
        </w:rPr>
      </w:pPr>
      <w:r>
        <w:t>9.6.15</w:t>
      </w:r>
      <w:r>
        <w:tab/>
        <w:t xml:space="preserve">Resource Type </w:t>
      </w:r>
      <w:r w:rsidRPr="00F12226">
        <w:rPr>
          <w:i/>
        </w:rPr>
        <w:t>mgmtObj</w:t>
      </w:r>
      <w:r>
        <w:tab/>
      </w:r>
      <w:r>
        <w:fldChar w:fldCharType="begin"/>
      </w:r>
      <w:r>
        <w:instrText xml:space="preserve"> PAGEREF _Toc2171987 \h </w:instrText>
      </w:r>
      <w:r>
        <w:fldChar w:fldCharType="separate"/>
      </w:r>
      <w:r>
        <w:t>154</w:t>
      </w:r>
      <w:r>
        <w:fldChar w:fldCharType="end"/>
      </w:r>
    </w:p>
    <w:p w14:paraId="56AC3E09" w14:textId="77777777" w:rsidR="00C630A3" w:rsidRDefault="00C630A3">
      <w:pPr>
        <w:pStyle w:val="31"/>
        <w:rPr>
          <w:rFonts w:asciiTheme="minorHAnsi" w:eastAsiaTheme="minorEastAsia" w:hAnsiTheme="minorHAnsi" w:cstheme="minorBidi"/>
          <w:kern w:val="2"/>
          <w:sz w:val="21"/>
          <w:szCs w:val="22"/>
          <w:lang w:val="en-US" w:eastAsia="zh-CN"/>
        </w:rPr>
      </w:pPr>
      <w:r>
        <w:t>9.6.16</w:t>
      </w:r>
      <w:r>
        <w:tab/>
        <w:t xml:space="preserve">Resource Type </w:t>
      </w:r>
      <w:r w:rsidRPr="00F12226">
        <w:rPr>
          <w:i/>
        </w:rPr>
        <w:t>mgmtCmd</w:t>
      </w:r>
      <w:r>
        <w:tab/>
      </w:r>
      <w:r>
        <w:fldChar w:fldCharType="begin"/>
      </w:r>
      <w:r>
        <w:instrText xml:space="preserve"> PAGEREF _Toc2171988 \h </w:instrText>
      </w:r>
      <w:r>
        <w:fldChar w:fldCharType="separate"/>
      </w:r>
      <w:r>
        <w:t>156</w:t>
      </w:r>
      <w:r>
        <w:fldChar w:fldCharType="end"/>
      </w:r>
    </w:p>
    <w:p w14:paraId="28D4B344" w14:textId="77777777" w:rsidR="00C630A3" w:rsidRDefault="00C630A3">
      <w:pPr>
        <w:pStyle w:val="31"/>
        <w:rPr>
          <w:rFonts w:asciiTheme="minorHAnsi" w:eastAsiaTheme="minorEastAsia" w:hAnsiTheme="minorHAnsi" w:cstheme="minorBidi"/>
          <w:kern w:val="2"/>
          <w:sz w:val="21"/>
          <w:szCs w:val="22"/>
          <w:lang w:val="en-US" w:eastAsia="zh-CN"/>
        </w:rPr>
      </w:pPr>
      <w:r>
        <w:t>9.6.17</w:t>
      </w:r>
      <w:r>
        <w:tab/>
        <w:t xml:space="preserve">Resource Type </w:t>
      </w:r>
      <w:r w:rsidRPr="00F12226">
        <w:rPr>
          <w:i/>
        </w:rPr>
        <w:t>execInstance</w:t>
      </w:r>
      <w:r>
        <w:tab/>
      </w:r>
      <w:r>
        <w:fldChar w:fldCharType="begin"/>
      </w:r>
      <w:r>
        <w:instrText xml:space="preserve"> PAGEREF _Toc2171989 \h </w:instrText>
      </w:r>
      <w:r>
        <w:fldChar w:fldCharType="separate"/>
      </w:r>
      <w:r>
        <w:t>158</w:t>
      </w:r>
      <w:r>
        <w:fldChar w:fldCharType="end"/>
      </w:r>
    </w:p>
    <w:p w14:paraId="02EE02EF" w14:textId="77777777" w:rsidR="00C630A3" w:rsidRDefault="00C630A3">
      <w:pPr>
        <w:pStyle w:val="31"/>
        <w:rPr>
          <w:rFonts w:asciiTheme="minorHAnsi" w:eastAsiaTheme="minorEastAsia" w:hAnsiTheme="minorHAnsi" w:cstheme="minorBidi"/>
          <w:kern w:val="2"/>
          <w:sz w:val="21"/>
          <w:szCs w:val="22"/>
          <w:lang w:val="en-US" w:eastAsia="zh-CN"/>
        </w:rPr>
      </w:pPr>
      <w:r>
        <w:t>9.6.18</w:t>
      </w:r>
      <w:r>
        <w:tab/>
        <w:t xml:space="preserve">Resource Type </w:t>
      </w:r>
      <w:r w:rsidRPr="00F12226">
        <w:rPr>
          <w:i/>
        </w:rPr>
        <w:t>node</w:t>
      </w:r>
      <w:r>
        <w:tab/>
      </w:r>
      <w:r>
        <w:fldChar w:fldCharType="begin"/>
      </w:r>
      <w:r>
        <w:instrText xml:space="preserve"> PAGEREF _Toc2171990 \h </w:instrText>
      </w:r>
      <w:r>
        <w:fldChar w:fldCharType="separate"/>
      </w:r>
      <w:r>
        <w:t>159</w:t>
      </w:r>
      <w:r>
        <w:fldChar w:fldCharType="end"/>
      </w:r>
    </w:p>
    <w:p w14:paraId="7FF34C62" w14:textId="77777777" w:rsidR="00C630A3" w:rsidRDefault="00C630A3">
      <w:pPr>
        <w:pStyle w:val="31"/>
        <w:rPr>
          <w:rFonts w:asciiTheme="minorHAnsi" w:eastAsiaTheme="minorEastAsia" w:hAnsiTheme="minorHAnsi" w:cstheme="minorBidi"/>
          <w:kern w:val="2"/>
          <w:sz w:val="21"/>
          <w:szCs w:val="22"/>
          <w:lang w:val="en-US" w:eastAsia="zh-CN"/>
        </w:rPr>
      </w:pPr>
      <w:r>
        <w:t>9.6.19</w:t>
      </w:r>
      <w:r>
        <w:tab/>
        <w:t xml:space="preserve">Resource Type </w:t>
      </w:r>
      <w:r w:rsidRPr="00F12226">
        <w:rPr>
          <w:i/>
        </w:rPr>
        <w:t>m2mServiceSubscriptionProfile</w:t>
      </w:r>
      <w:r>
        <w:tab/>
      </w:r>
      <w:r>
        <w:fldChar w:fldCharType="begin"/>
      </w:r>
      <w:r>
        <w:instrText xml:space="preserve"> PAGEREF _Toc2171991 \h </w:instrText>
      </w:r>
      <w:r>
        <w:fldChar w:fldCharType="separate"/>
      </w:r>
      <w:r>
        <w:t>164</w:t>
      </w:r>
      <w:r>
        <w:fldChar w:fldCharType="end"/>
      </w:r>
    </w:p>
    <w:p w14:paraId="33C64956" w14:textId="77777777" w:rsidR="00C630A3" w:rsidRDefault="00C630A3">
      <w:pPr>
        <w:pStyle w:val="31"/>
        <w:rPr>
          <w:rFonts w:asciiTheme="minorHAnsi" w:eastAsiaTheme="minorEastAsia" w:hAnsiTheme="minorHAnsi" w:cstheme="minorBidi"/>
          <w:kern w:val="2"/>
          <w:sz w:val="21"/>
          <w:szCs w:val="22"/>
          <w:lang w:val="en-US" w:eastAsia="zh-CN"/>
        </w:rPr>
      </w:pPr>
      <w:r>
        <w:t>9.6.20</w:t>
      </w:r>
      <w:r>
        <w:tab/>
        <w:t xml:space="preserve">Resource Type </w:t>
      </w:r>
      <w:r w:rsidRPr="00F12226">
        <w:rPr>
          <w:i/>
        </w:rPr>
        <w:t>serviceSubscribedNode</w:t>
      </w:r>
      <w:r>
        <w:tab/>
      </w:r>
      <w:r>
        <w:fldChar w:fldCharType="begin"/>
      </w:r>
      <w:r>
        <w:instrText xml:space="preserve"> PAGEREF _Toc2171992 \h </w:instrText>
      </w:r>
      <w:r>
        <w:fldChar w:fldCharType="separate"/>
      </w:r>
      <w:r>
        <w:t>165</w:t>
      </w:r>
      <w:r>
        <w:fldChar w:fldCharType="end"/>
      </w:r>
    </w:p>
    <w:p w14:paraId="58F82ADA" w14:textId="77777777" w:rsidR="00C630A3" w:rsidRDefault="00C630A3">
      <w:pPr>
        <w:pStyle w:val="31"/>
        <w:rPr>
          <w:rFonts w:asciiTheme="minorHAnsi" w:eastAsiaTheme="minorEastAsia" w:hAnsiTheme="minorHAnsi" w:cstheme="minorBidi"/>
          <w:kern w:val="2"/>
          <w:sz w:val="21"/>
          <w:szCs w:val="22"/>
          <w:lang w:val="en-US" w:eastAsia="zh-CN"/>
        </w:rPr>
      </w:pPr>
      <w:r>
        <w:t>9.6.21</w:t>
      </w:r>
      <w:r>
        <w:tab/>
        <w:t xml:space="preserve">Resource Type </w:t>
      </w:r>
      <w:r w:rsidRPr="00F12226">
        <w:rPr>
          <w:i/>
        </w:rPr>
        <w:t>pollingChannel</w:t>
      </w:r>
      <w:r>
        <w:tab/>
      </w:r>
      <w:r>
        <w:fldChar w:fldCharType="begin"/>
      </w:r>
      <w:r>
        <w:instrText xml:space="preserve"> PAGEREF _Toc2171993 \h </w:instrText>
      </w:r>
      <w:r>
        <w:fldChar w:fldCharType="separate"/>
      </w:r>
      <w:r>
        <w:t>167</w:t>
      </w:r>
      <w:r>
        <w:fldChar w:fldCharType="end"/>
      </w:r>
    </w:p>
    <w:p w14:paraId="4390D964" w14:textId="77777777" w:rsidR="00C630A3" w:rsidRDefault="00C630A3">
      <w:pPr>
        <w:pStyle w:val="31"/>
        <w:rPr>
          <w:rFonts w:asciiTheme="minorHAnsi" w:eastAsiaTheme="minorEastAsia" w:hAnsiTheme="minorHAnsi" w:cstheme="minorBidi"/>
          <w:kern w:val="2"/>
          <w:sz w:val="21"/>
          <w:szCs w:val="22"/>
          <w:lang w:val="en-US" w:eastAsia="zh-CN"/>
        </w:rPr>
      </w:pPr>
      <w:r>
        <w:t>9.6.22</w:t>
      </w:r>
      <w:r>
        <w:tab/>
        <w:t xml:space="preserve">Resource Type </w:t>
      </w:r>
      <w:r w:rsidRPr="00F12226">
        <w:rPr>
          <w:i/>
        </w:rPr>
        <w:t>pollingChannelURI</w:t>
      </w:r>
      <w:r>
        <w:tab/>
      </w:r>
      <w:r>
        <w:fldChar w:fldCharType="begin"/>
      </w:r>
      <w:r>
        <w:instrText xml:space="preserve"> PAGEREF _Toc2171994 \h </w:instrText>
      </w:r>
      <w:r>
        <w:fldChar w:fldCharType="separate"/>
      </w:r>
      <w:r>
        <w:t>167</w:t>
      </w:r>
      <w:r>
        <w:fldChar w:fldCharType="end"/>
      </w:r>
    </w:p>
    <w:p w14:paraId="26F0B642" w14:textId="77777777" w:rsidR="00C630A3" w:rsidRDefault="00C630A3">
      <w:pPr>
        <w:pStyle w:val="31"/>
        <w:rPr>
          <w:rFonts w:asciiTheme="minorHAnsi" w:eastAsiaTheme="minorEastAsia" w:hAnsiTheme="minorHAnsi" w:cstheme="minorBidi"/>
          <w:kern w:val="2"/>
          <w:sz w:val="21"/>
          <w:szCs w:val="22"/>
          <w:lang w:val="en-US" w:eastAsia="zh-CN"/>
        </w:rPr>
      </w:pPr>
      <w:r>
        <w:t>9.6.23</w:t>
      </w:r>
      <w:r>
        <w:tab/>
        <w:t xml:space="preserve">Resource Type </w:t>
      </w:r>
      <w:r w:rsidRPr="00F12226">
        <w:rPr>
          <w:i/>
        </w:rPr>
        <w:t>statsConfig</w:t>
      </w:r>
      <w:r>
        <w:tab/>
      </w:r>
      <w:r>
        <w:fldChar w:fldCharType="begin"/>
      </w:r>
      <w:r>
        <w:instrText xml:space="preserve"> PAGEREF _Toc2171995 \h </w:instrText>
      </w:r>
      <w:r>
        <w:fldChar w:fldCharType="separate"/>
      </w:r>
      <w:r>
        <w:t>168</w:t>
      </w:r>
      <w:r>
        <w:fldChar w:fldCharType="end"/>
      </w:r>
    </w:p>
    <w:p w14:paraId="7B8CCF26" w14:textId="77777777" w:rsidR="00C630A3" w:rsidRDefault="00C630A3">
      <w:pPr>
        <w:pStyle w:val="31"/>
        <w:rPr>
          <w:rFonts w:asciiTheme="minorHAnsi" w:eastAsiaTheme="minorEastAsia" w:hAnsiTheme="minorHAnsi" w:cstheme="minorBidi"/>
          <w:kern w:val="2"/>
          <w:sz w:val="21"/>
          <w:szCs w:val="22"/>
          <w:lang w:val="en-US" w:eastAsia="zh-CN"/>
        </w:rPr>
      </w:pPr>
      <w:r>
        <w:t>9.6.24</w:t>
      </w:r>
      <w:r>
        <w:tab/>
        <w:t xml:space="preserve">Resource Type </w:t>
      </w:r>
      <w:r w:rsidRPr="00F12226">
        <w:rPr>
          <w:i/>
        </w:rPr>
        <w:t>eventConfig</w:t>
      </w:r>
      <w:r>
        <w:tab/>
      </w:r>
      <w:r>
        <w:fldChar w:fldCharType="begin"/>
      </w:r>
      <w:r>
        <w:instrText xml:space="preserve"> PAGEREF _Toc2171996 \h </w:instrText>
      </w:r>
      <w:r>
        <w:fldChar w:fldCharType="separate"/>
      </w:r>
      <w:r>
        <w:t>168</w:t>
      </w:r>
      <w:r>
        <w:fldChar w:fldCharType="end"/>
      </w:r>
    </w:p>
    <w:p w14:paraId="63F3E874" w14:textId="77777777" w:rsidR="00C630A3" w:rsidRDefault="00C630A3">
      <w:pPr>
        <w:pStyle w:val="31"/>
        <w:rPr>
          <w:rFonts w:asciiTheme="minorHAnsi" w:eastAsiaTheme="minorEastAsia" w:hAnsiTheme="minorHAnsi" w:cstheme="minorBidi"/>
          <w:kern w:val="2"/>
          <w:sz w:val="21"/>
          <w:szCs w:val="22"/>
          <w:lang w:val="en-US" w:eastAsia="zh-CN"/>
        </w:rPr>
      </w:pPr>
      <w:r>
        <w:t>9.6.25</w:t>
      </w:r>
      <w:r>
        <w:tab/>
        <w:t xml:space="preserve">Resource Type </w:t>
      </w:r>
      <w:r w:rsidRPr="00F12226">
        <w:rPr>
          <w:i/>
        </w:rPr>
        <w:t>statsCollect</w:t>
      </w:r>
      <w:r>
        <w:tab/>
      </w:r>
      <w:r>
        <w:fldChar w:fldCharType="begin"/>
      </w:r>
      <w:r>
        <w:instrText xml:space="preserve"> PAGEREF _Toc2171997 \h </w:instrText>
      </w:r>
      <w:r>
        <w:fldChar w:fldCharType="separate"/>
      </w:r>
      <w:r>
        <w:t>171</w:t>
      </w:r>
      <w:r>
        <w:fldChar w:fldCharType="end"/>
      </w:r>
    </w:p>
    <w:p w14:paraId="1F298987" w14:textId="77777777" w:rsidR="00C630A3" w:rsidRDefault="00C630A3">
      <w:pPr>
        <w:pStyle w:val="31"/>
        <w:rPr>
          <w:rFonts w:asciiTheme="minorHAnsi" w:eastAsiaTheme="minorEastAsia" w:hAnsiTheme="minorHAnsi" w:cstheme="minorBidi"/>
          <w:kern w:val="2"/>
          <w:sz w:val="21"/>
          <w:szCs w:val="22"/>
          <w:lang w:val="en-US" w:eastAsia="zh-CN"/>
        </w:rPr>
      </w:pPr>
      <w:r>
        <w:t>9.6.26</w:t>
      </w:r>
      <w:r>
        <w:tab/>
        <w:t>Resource Announcement</w:t>
      </w:r>
      <w:r>
        <w:tab/>
      </w:r>
      <w:r>
        <w:fldChar w:fldCharType="begin"/>
      </w:r>
      <w:r>
        <w:instrText xml:space="preserve"> PAGEREF _Toc2171998 \h </w:instrText>
      </w:r>
      <w:r>
        <w:fldChar w:fldCharType="separate"/>
      </w:r>
      <w:r>
        <w:t>172</w:t>
      </w:r>
      <w:r>
        <w:fldChar w:fldCharType="end"/>
      </w:r>
    </w:p>
    <w:p w14:paraId="178DBC4A" w14:textId="77777777" w:rsidR="00C630A3" w:rsidRDefault="00C630A3">
      <w:pPr>
        <w:pStyle w:val="41"/>
        <w:rPr>
          <w:rFonts w:asciiTheme="minorHAnsi" w:eastAsiaTheme="minorEastAsia" w:hAnsiTheme="minorHAnsi" w:cstheme="minorBidi"/>
          <w:kern w:val="2"/>
          <w:sz w:val="21"/>
          <w:szCs w:val="22"/>
          <w:lang w:val="en-US" w:eastAsia="zh-CN"/>
        </w:rPr>
      </w:pPr>
      <w:r>
        <w:t>9.6.26.1</w:t>
      </w:r>
      <w:r>
        <w:tab/>
        <w:t>Overview</w:t>
      </w:r>
      <w:r>
        <w:tab/>
      </w:r>
      <w:r>
        <w:fldChar w:fldCharType="begin"/>
      </w:r>
      <w:r>
        <w:instrText xml:space="preserve"> PAGEREF _Toc2171999 \h </w:instrText>
      </w:r>
      <w:r>
        <w:fldChar w:fldCharType="separate"/>
      </w:r>
      <w:r>
        <w:t>172</w:t>
      </w:r>
      <w:r>
        <w:fldChar w:fldCharType="end"/>
      </w:r>
    </w:p>
    <w:p w14:paraId="337D17DC" w14:textId="77777777" w:rsidR="00C630A3" w:rsidRDefault="00C630A3">
      <w:pPr>
        <w:pStyle w:val="41"/>
        <w:rPr>
          <w:rFonts w:asciiTheme="minorHAnsi" w:eastAsiaTheme="minorEastAsia" w:hAnsiTheme="minorHAnsi" w:cstheme="minorBidi"/>
          <w:kern w:val="2"/>
          <w:sz w:val="21"/>
          <w:szCs w:val="22"/>
          <w:lang w:val="en-US" w:eastAsia="zh-CN"/>
        </w:rPr>
      </w:pPr>
      <w:r>
        <w:t>9.6.26.2</w:t>
      </w:r>
      <w:r>
        <w:tab/>
        <w:t>Universal Attributes for Announced Resources</w:t>
      </w:r>
      <w:r>
        <w:tab/>
      </w:r>
      <w:r>
        <w:fldChar w:fldCharType="begin"/>
      </w:r>
      <w:r>
        <w:instrText xml:space="preserve"> PAGEREF _Toc2172000 \h </w:instrText>
      </w:r>
      <w:r>
        <w:fldChar w:fldCharType="separate"/>
      </w:r>
      <w:r>
        <w:t>176</w:t>
      </w:r>
      <w:r>
        <w:fldChar w:fldCharType="end"/>
      </w:r>
    </w:p>
    <w:p w14:paraId="61091681" w14:textId="77777777" w:rsidR="00C630A3" w:rsidRDefault="00C630A3">
      <w:pPr>
        <w:pStyle w:val="41"/>
        <w:rPr>
          <w:rFonts w:asciiTheme="minorHAnsi" w:eastAsiaTheme="minorEastAsia" w:hAnsiTheme="minorHAnsi" w:cstheme="minorBidi"/>
          <w:kern w:val="2"/>
          <w:sz w:val="21"/>
          <w:szCs w:val="22"/>
          <w:lang w:val="en-US" w:eastAsia="zh-CN"/>
        </w:rPr>
      </w:pPr>
      <w:r>
        <w:t>9.6.26.3</w:t>
      </w:r>
      <w:r>
        <w:tab/>
        <w:t>Common Attributes for Announced Resources</w:t>
      </w:r>
      <w:r>
        <w:tab/>
      </w:r>
      <w:r>
        <w:fldChar w:fldCharType="begin"/>
      </w:r>
      <w:r>
        <w:instrText xml:space="preserve"> PAGEREF _Toc2172001 \h </w:instrText>
      </w:r>
      <w:r>
        <w:fldChar w:fldCharType="separate"/>
      </w:r>
      <w:r>
        <w:t>176</w:t>
      </w:r>
      <w:r>
        <w:fldChar w:fldCharType="end"/>
      </w:r>
    </w:p>
    <w:p w14:paraId="34B14CEC" w14:textId="77777777" w:rsidR="00C630A3" w:rsidRDefault="00C630A3">
      <w:pPr>
        <w:pStyle w:val="31"/>
        <w:rPr>
          <w:rFonts w:asciiTheme="minorHAnsi" w:eastAsiaTheme="minorEastAsia" w:hAnsiTheme="minorHAnsi" w:cstheme="minorBidi"/>
          <w:kern w:val="2"/>
          <w:sz w:val="21"/>
          <w:szCs w:val="22"/>
          <w:lang w:val="en-US" w:eastAsia="zh-CN"/>
        </w:rPr>
      </w:pPr>
      <w:r>
        <w:t>9.6.27</w:t>
      </w:r>
      <w:r>
        <w:tab/>
        <w:t xml:space="preserve">Resource Type </w:t>
      </w:r>
      <w:r w:rsidRPr="00F12226">
        <w:rPr>
          <w:i/>
        </w:rPr>
        <w:t>latest</w:t>
      </w:r>
      <w:r>
        <w:tab/>
      </w:r>
      <w:r>
        <w:fldChar w:fldCharType="begin"/>
      </w:r>
      <w:r>
        <w:instrText xml:space="preserve"> PAGEREF _Toc2172002 \h </w:instrText>
      </w:r>
      <w:r>
        <w:fldChar w:fldCharType="separate"/>
      </w:r>
      <w:r>
        <w:t>176</w:t>
      </w:r>
      <w:r>
        <w:fldChar w:fldCharType="end"/>
      </w:r>
    </w:p>
    <w:p w14:paraId="10E0CF75" w14:textId="77777777" w:rsidR="00C630A3" w:rsidRDefault="00C630A3">
      <w:pPr>
        <w:pStyle w:val="31"/>
        <w:rPr>
          <w:rFonts w:asciiTheme="minorHAnsi" w:eastAsiaTheme="minorEastAsia" w:hAnsiTheme="minorHAnsi" w:cstheme="minorBidi"/>
          <w:kern w:val="2"/>
          <w:sz w:val="21"/>
          <w:szCs w:val="22"/>
          <w:lang w:val="en-US" w:eastAsia="zh-CN"/>
        </w:rPr>
      </w:pPr>
      <w:r>
        <w:t>9.6.28</w:t>
      </w:r>
      <w:r>
        <w:tab/>
        <w:t xml:space="preserve">Resource Type </w:t>
      </w:r>
      <w:r w:rsidRPr="00F12226">
        <w:rPr>
          <w:i/>
        </w:rPr>
        <w:t>oldest</w:t>
      </w:r>
      <w:r>
        <w:tab/>
      </w:r>
      <w:r>
        <w:fldChar w:fldCharType="begin"/>
      </w:r>
      <w:r>
        <w:instrText xml:space="preserve"> PAGEREF _Toc2172003 \h </w:instrText>
      </w:r>
      <w:r>
        <w:fldChar w:fldCharType="separate"/>
      </w:r>
      <w:r>
        <w:t>177</w:t>
      </w:r>
      <w:r>
        <w:fldChar w:fldCharType="end"/>
      </w:r>
    </w:p>
    <w:p w14:paraId="1B836731" w14:textId="77777777" w:rsidR="00C630A3" w:rsidRDefault="00C630A3">
      <w:pPr>
        <w:pStyle w:val="31"/>
        <w:rPr>
          <w:rFonts w:asciiTheme="minorHAnsi" w:eastAsiaTheme="minorEastAsia" w:hAnsiTheme="minorHAnsi" w:cstheme="minorBidi"/>
          <w:kern w:val="2"/>
          <w:sz w:val="21"/>
          <w:szCs w:val="22"/>
          <w:lang w:val="en-US" w:eastAsia="zh-CN"/>
        </w:rPr>
      </w:pPr>
      <w:r>
        <w:t>9.6.29</w:t>
      </w:r>
      <w:r>
        <w:tab/>
        <w:t xml:space="preserve">Resource Type </w:t>
      </w:r>
      <w:r w:rsidRPr="00F12226">
        <w:rPr>
          <w:i/>
        </w:rPr>
        <w:t>serviceSubscribedAppRule</w:t>
      </w:r>
      <w:r>
        <w:tab/>
      </w:r>
      <w:r>
        <w:fldChar w:fldCharType="begin"/>
      </w:r>
      <w:r>
        <w:instrText xml:space="preserve"> PAGEREF _Toc2172004 \h </w:instrText>
      </w:r>
      <w:r>
        <w:fldChar w:fldCharType="separate"/>
      </w:r>
      <w:r>
        <w:t>177</w:t>
      </w:r>
      <w:r>
        <w:fldChar w:fldCharType="end"/>
      </w:r>
    </w:p>
    <w:p w14:paraId="1B1A724F" w14:textId="77777777" w:rsidR="00C630A3" w:rsidRDefault="00C630A3">
      <w:pPr>
        <w:pStyle w:val="31"/>
        <w:rPr>
          <w:rFonts w:asciiTheme="minorHAnsi" w:eastAsiaTheme="minorEastAsia" w:hAnsiTheme="minorHAnsi" w:cstheme="minorBidi"/>
          <w:kern w:val="2"/>
          <w:sz w:val="21"/>
          <w:szCs w:val="22"/>
          <w:lang w:val="en-US" w:eastAsia="zh-CN"/>
        </w:rPr>
      </w:pPr>
      <w:r>
        <w:t>9.6.30</w:t>
      </w:r>
      <w:r>
        <w:tab/>
        <w:t xml:space="preserve">Resource </w:t>
      </w:r>
      <w:r w:rsidRPr="00F12226">
        <w:rPr>
          <w:rFonts w:eastAsia="宋体"/>
          <w:lang w:eastAsia="zh-CN"/>
        </w:rPr>
        <w:t xml:space="preserve">Type </w:t>
      </w:r>
      <w:r w:rsidRPr="00F12226">
        <w:rPr>
          <w:i/>
        </w:rPr>
        <w:t>semanticDescriptor</w:t>
      </w:r>
      <w:r>
        <w:tab/>
      </w:r>
      <w:r>
        <w:fldChar w:fldCharType="begin"/>
      </w:r>
      <w:r>
        <w:instrText xml:space="preserve"> PAGEREF _Toc2172005 \h </w:instrText>
      </w:r>
      <w:r>
        <w:fldChar w:fldCharType="separate"/>
      </w:r>
      <w:r>
        <w:t>178</w:t>
      </w:r>
      <w:r>
        <w:fldChar w:fldCharType="end"/>
      </w:r>
    </w:p>
    <w:p w14:paraId="609FFA51" w14:textId="77777777" w:rsidR="00C630A3" w:rsidRDefault="00C630A3">
      <w:pPr>
        <w:pStyle w:val="31"/>
        <w:rPr>
          <w:rFonts w:asciiTheme="minorHAnsi" w:eastAsiaTheme="minorEastAsia" w:hAnsiTheme="minorHAnsi" w:cstheme="minorBidi"/>
          <w:kern w:val="2"/>
          <w:sz w:val="21"/>
          <w:szCs w:val="22"/>
          <w:lang w:val="en-US" w:eastAsia="zh-CN"/>
        </w:rPr>
      </w:pPr>
      <w:r>
        <w:t>9.6.31</w:t>
      </w:r>
      <w:r w:rsidRPr="00F12226">
        <w:rPr>
          <w:rFonts w:eastAsia="宋体"/>
          <w:lang w:eastAsia="zh-CN"/>
        </w:rPr>
        <w:tab/>
      </w:r>
      <w:r>
        <w:t xml:space="preserve">Resource Type </w:t>
      </w:r>
      <w:r w:rsidRPr="00F12226">
        <w:rPr>
          <w:i/>
        </w:rPr>
        <w:t>notificationTargetMgmtPolicyRef</w:t>
      </w:r>
      <w:r>
        <w:tab/>
      </w:r>
      <w:r>
        <w:fldChar w:fldCharType="begin"/>
      </w:r>
      <w:r>
        <w:instrText xml:space="preserve"> PAGEREF _Toc2172006 \h </w:instrText>
      </w:r>
      <w:r>
        <w:fldChar w:fldCharType="separate"/>
      </w:r>
      <w:r>
        <w:t>180</w:t>
      </w:r>
      <w:r>
        <w:fldChar w:fldCharType="end"/>
      </w:r>
    </w:p>
    <w:p w14:paraId="7452E969" w14:textId="77777777" w:rsidR="00C630A3" w:rsidRDefault="00C630A3">
      <w:pPr>
        <w:pStyle w:val="31"/>
        <w:rPr>
          <w:rFonts w:asciiTheme="minorHAnsi" w:eastAsiaTheme="minorEastAsia" w:hAnsiTheme="minorHAnsi" w:cstheme="minorBidi"/>
          <w:kern w:val="2"/>
          <w:sz w:val="21"/>
          <w:szCs w:val="22"/>
          <w:lang w:val="en-US" w:eastAsia="zh-CN"/>
        </w:rPr>
      </w:pPr>
      <w:r>
        <w:t>9.6.32</w:t>
      </w:r>
      <w:r w:rsidRPr="00F12226">
        <w:rPr>
          <w:rFonts w:eastAsia="宋体"/>
          <w:lang w:eastAsia="zh-CN"/>
        </w:rPr>
        <w:tab/>
      </w:r>
      <w:r>
        <w:t xml:space="preserve">Resource Type </w:t>
      </w:r>
      <w:r w:rsidRPr="00F12226">
        <w:rPr>
          <w:i/>
        </w:rPr>
        <w:t>notificationTargetPolicy</w:t>
      </w:r>
      <w:r>
        <w:tab/>
      </w:r>
      <w:r>
        <w:fldChar w:fldCharType="begin"/>
      </w:r>
      <w:r>
        <w:instrText xml:space="preserve"> PAGEREF _Toc2172007 \h </w:instrText>
      </w:r>
      <w:r>
        <w:fldChar w:fldCharType="separate"/>
      </w:r>
      <w:r>
        <w:t>181</w:t>
      </w:r>
      <w:r>
        <w:fldChar w:fldCharType="end"/>
      </w:r>
    </w:p>
    <w:p w14:paraId="2BD1683E" w14:textId="77777777" w:rsidR="00C630A3" w:rsidRDefault="00C630A3">
      <w:pPr>
        <w:pStyle w:val="31"/>
        <w:rPr>
          <w:rFonts w:asciiTheme="minorHAnsi" w:eastAsiaTheme="minorEastAsia" w:hAnsiTheme="minorHAnsi" w:cstheme="minorBidi"/>
          <w:kern w:val="2"/>
          <w:sz w:val="21"/>
          <w:szCs w:val="22"/>
          <w:lang w:val="en-US" w:eastAsia="zh-CN"/>
        </w:rPr>
      </w:pPr>
      <w:r>
        <w:t>9.6.33</w:t>
      </w:r>
      <w:r w:rsidRPr="00F12226">
        <w:rPr>
          <w:rFonts w:eastAsia="宋体"/>
          <w:lang w:eastAsia="zh-CN"/>
        </w:rPr>
        <w:tab/>
      </w:r>
      <w:r>
        <w:t xml:space="preserve">Resource Type </w:t>
      </w:r>
      <w:r w:rsidRPr="00F12226">
        <w:rPr>
          <w:i/>
        </w:rPr>
        <w:t>policyDeletionRules</w:t>
      </w:r>
      <w:r>
        <w:tab/>
      </w:r>
      <w:r>
        <w:fldChar w:fldCharType="begin"/>
      </w:r>
      <w:r>
        <w:instrText xml:space="preserve"> PAGEREF _Toc2172008 \h </w:instrText>
      </w:r>
      <w:r>
        <w:fldChar w:fldCharType="separate"/>
      </w:r>
      <w:r>
        <w:t>183</w:t>
      </w:r>
      <w:r>
        <w:fldChar w:fldCharType="end"/>
      </w:r>
    </w:p>
    <w:p w14:paraId="1B98D92F" w14:textId="77777777" w:rsidR="00C630A3" w:rsidRDefault="00C630A3">
      <w:pPr>
        <w:pStyle w:val="31"/>
        <w:rPr>
          <w:rFonts w:asciiTheme="minorHAnsi" w:eastAsiaTheme="minorEastAsia" w:hAnsiTheme="minorHAnsi" w:cstheme="minorBidi"/>
          <w:kern w:val="2"/>
          <w:sz w:val="21"/>
          <w:szCs w:val="22"/>
          <w:lang w:val="en-US" w:eastAsia="zh-CN"/>
        </w:rPr>
      </w:pPr>
      <w:r>
        <w:t>9.6.34</w:t>
      </w:r>
      <w:r w:rsidRPr="00F12226">
        <w:rPr>
          <w:rFonts w:eastAsia="宋体"/>
          <w:lang w:eastAsia="zh-CN"/>
        </w:rPr>
        <w:tab/>
      </w:r>
      <w:r>
        <w:t xml:space="preserve">Resource Type </w:t>
      </w:r>
      <w:r w:rsidRPr="00F12226">
        <w:rPr>
          <w:i/>
        </w:rPr>
        <w:t>notificationTargetSelfReference</w:t>
      </w:r>
      <w:r>
        <w:tab/>
      </w:r>
      <w:r>
        <w:fldChar w:fldCharType="begin"/>
      </w:r>
      <w:r>
        <w:instrText xml:space="preserve"> PAGEREF _Toc2172009 \h </w:instrText>
      </w:r>
      <w:r>
        <w:fldChar w:fldCharType="separate"/>
      </w:r>
      <w:r>
        <w:t>184</w:t>
      </w:r>
      <w:r>
        <w:fldChar w:fldCharType="end"/>
      </w:r>
    </w:p>
    <w:p w14:paraId="51D09E90" w14:textId="77777777" w:rsidR="00C630A3" w:rsidRDefault="00C630A3">
      <w:pPr>
        <w:pStyle w:val="31"/>
        <w:rPr>
          <w:rFonts w:asciiTheme="minorHAnsi" w:eastAsiaTheme="minorEastAsia" w:hAnsiTheme="minorHAnsi" w:cstheme="minorBidi"/>
          <w:kern w:val="2"/>
          <w:sz w:val="21"/>
          <w:szCs w:val="22"/>
          <w:lang w:val="en-US" w:eastAsia="zh-CN"/>
        </w:rPr>
      </w:pPr>
      <w:r>
        <w:t>9.6.35</w:t>
      </w:r>
      <w:r w:rsidRPr="00F12226">
        <w:rPr>
          <w:rFonts w:eastAsia="宋体"/>
          <w:lang w:eastAsia="zh-CN"/>
        </w:rPr>
        <w:tab/>
      </w:r>
      <w:r>
        <w:t xml:space="preserve">Resource Type </w:t>
      </w:r>
      <w:r w:rsidRPr="00F12226">
        <w:rPr>
          <w:i/>
        </w:rPr>
        <w:t>flexContainer</w:t>
      </w:r>
      <w:r>
        <w:tab/>
      </w:r>
      <w:r>
        <w:fldChar w:fldCharType="begin"/>
      </w:r>
      <w:r>
        <w:instrText xml:space="preserve"> PAGEREF _Toc2172010 \h </w:instrText>
      </w:r>
      <w:r>
        <w:fldChar w:fldCharType="separate"/>
      </w:r>
      <w:r>
        <w:t>185</w:t>
      </w:r>
      <w:r>
        <w:fldChar w:fldCharType="end"/>
      </w:r>
    </w:p>
    <w:p w14:paraId="4B5FE6E2" w14:textId="77777777" w:rsidR="00C630A3" w:rsidRDefault="00C630A3">
      <w:pPr>
        <w:pStyle w:val="31"/>
        <w:rPr>
          <w:rFonts w:asciiTheme="minorHAnsi" w:eastAsiaTheme="minorEastAsia" w:hAnsiTheme="minorHAnsi" w:cstheme="minorBidi"/>
          <w:kern w:val="2"/>
          <w:sz w:val="21"/>
          <w:szCs w:val="22"/>
          <w:lang w:val="en-US" w:eastAsia="zh-CN"/>
        </w:rPr>
      </w:pPr>
      <w:r>
        <w:t>9.6.36</w:t>
      </w:r>
      <w:r>
        <w:tab/>
        <w:t xml:space="preserve">Resource Type </w:t>
      </w:r>
      <w:r w:rsidRPr="00F12226">
        <w:rPr>
          <w:i/>
        </w:rPr>
        <w:t>timeSeries</w:t>
      </w:r>
      <w:r>
        <w:tab/>
      </w:r>
      <w:r>
        <w:fldChar w:fldCharType="begin"/>
      </w:r>
      <w:r>
        <w:instrText xml:space="preserve"> PAGEREF _Toc2172011 \h </w:instrText>
      </w:r>
      <w:r>
        <w:fldChar w:fldCharType="separate"/>
      </w:r>
      <w:r>
        <w:t>187</w:t>
      </w:r>
      <w:r>
        <w:fldChar w:fldCharType="end"/>
      </w:r>
    </w:p>
    <w:p w14:paraId="39294D82" w14:textId="77777777" w:rsidR="00C630A3" w:rsidRDefault="00C630A3">
      <w:pPr>
        <w:pStyle w:val="31"/>
        <w:rPr>
          <w:rFonts w:asciiTheme="minorHAnsi" w:eastAsiaTheme="minorEastAsia" w:hAnsiTheme="minorHAnsi" w:cstheme="minorBidi"/>
          <w:kern w:val="2"/>
          <w:sz w:val="21"/>
          <w:szCs w:val="22"/>
          <w:lang w:val="en-US" w:eastAsia="zh-CN"/>
        </w:rPr>
      </w:pPr>
      <w:r>
        <w:t>9.6.37</w:t>
      </w:r>
      <w:r w:rsidRPr="00F12226">
        <w:rPr>
          <w:rFonts w:eastAsia="宋体"/>
          <w:lang w:eastAsia="zh-CN"/>
        </w:rPr>
        <w:tab/>
      </w:r>
      <w:r>
        <w:t xml:space="preserve">Resource Type </w:t>
      </w:r>
      <w:r w:rsidRPr="00F12226">
        <w:rPr>
          <w:i/>
        </w:rPr>
        <w:t>timeSeriesInstance</w:t>
      </w:r>
      <w:r>
        <w:tab/>
      </w:r>
      <w:r>
        <w:fldChar w:fldCharType="begin"/>
      </w:r>
      <w:r>
        <w:instrText xml:space="preserve"> PAGEREF _Toc2172012 \h </w:instrText>
      </w:r>
      <w:r>
        <w:fldChar w:fldCharType="separate"/>
      </w:r>
      <w:r>
        <w:t>189</w:t>
      </w:r>
      <w:r>
        <w:fldChar w:fldCharType="end"/>
      </w:r>
    </w:p>
    <w:p w14:paraId="008F532A" w14:textId="77777777" w:rsidR="00C630A3" w:rsidRDefault="00C630A3">
      <w:pPr>
        <w:pStyle w:val="31"/>
        <w:rPr>
          <w:rFonts w:asciiTheme="minorHAnsi" w:eastAsiaTheme="minorEastAsia" w:hAnsiTheme="minorHAnsi" w:cstheme="minorBidi"/>
          <w:kern w:val="2"/>
          <w:sz w:val="21"/>
          <w:szCs w:val="22"/>
          <w:lang w:val="en-US" w:eastAsia="zh-CN"/>
        </w:rPr>
      </w:pPr>
      <w:r>
        <w:t>9.6.38</w:t>
      </w:r>
      <w:r w:rsidRPr="00F12226">
        <w:rPr>
          <w:rFonts w:eastAsia="宋体"/>
          <w:lang w:eastAsia="zh-CN"/>
        </w:rPr>
        <w:tab/>
      </w:r>
      <w:r>
        <w:t xml:space="preserve">Resource Type </w:t>
      </w:r>
      <w:r w:rsidRPr="00F12226">
        <w:rPr>
          <w:i/>
        </w:rPr>
        <w:t>role</w:t>
      </w:r>
      <w:r>
        <w:tab/>
      </w:r>
      <w:r>
        <w:fldChar w:fldCharType="begin"/>
      </w:r>
      <w:r>
        <w:instrText xml:space="preserve"> PAGEREF _Toc2172013 \h </w:instrText>
      </w:r>
      <w:r>
        <w:fldChar w:fldCharType="separate"/>
      </w:r>
      <w:r>
        <w:t>190</w:t>
      </w:r>
      <w:r>
        <w:fldChar w:fldCharType="end"/>
      </w:r>
    </w:p>
    <w:p w14:paraId="15762B0E" w14:textId="77777777" w:rsidR="00C630A3" w:rsidRDefault="00C630A3">
      <w:pPr>
        <w:pStyle w:val="31"/>
        <w:rPr>
          <w:rFonts w:asciiTheme="minorHAnsi" w:eastAsiaTheme="minorEastAsia" w:hAnsiTheme="minorHAnsi" w:cstheme="minorBidi"/>
          <w:kern w:val="2"/>
          <w:sz w:val="21"/>
          <w:szCs w:val="22"/>
          <w:lang w:val="en-US" w:eastAsia="zh-CN"/>
        </w:rPr>
      </w:pPr>
      <w:r>
        <w:t>9.6.39</w:t>
      </w:r>
      <w:r w:rsidRPr="00F12226">
        <w:rPr>
          <w:rFonts w:eastAsia="宋体"/>
          <w:lang w:eastAsia="zh-CN"/>
        </w:rPr>
        <w:tab/>
      </w:r>
      <w:r>
        <w:t xml:space="preserve">Resource Type </w:t>
      </w:r>
      <w:r w:rsidRPr="00F12226">
        <w:rPr>
          <w:i/>
        </w:rPr>
        <w:t>token</w:t>
      </w:r>
      <w:r>
        <w:tab/>
      </w:r>
      <w:r>
        <w:fldChar w:fldCharType="begin"/>
      </w:r>
      <w:r>
        <w:instrText xml:space="preserve"> PAGEREF _Toc2172014 \h </w:instrText>
      </w:r>
      <w:r>
        <w:fldChar w:fldCharType="separate"/>
      </w:r>
      <w:r>
        <w:t>191</w:t>
      </w:r>
      <w:r>
        <w:fldChar w:fldCharType="end"/>
      </w:r>
    </w:p>
    <w:p w14:paraId="715E85C9" w14:textId="77777777" w:rsidR="00C630A3" w:rsidRDefault="00C630A3">
      <w:pPr>
        <w:pStyle w:val="31"/>
        <w:rPr>
          <w:rFonts w:asciiTheme="minorHAnsi" w:eastAsiaTheme="minorEastAsia" w:hAnsiTheme="minorHAnsi" w:cstheme="minorBidi"/>
          <w:kern w:val="2"/>
          <w:sz w:val="21"/>
          <w:szCs w:val="22"/>
          <w:lang w:val="en-US" w:eastAsia="zh-CN"/>
        </w:rPr>
      </w:pPr>
      <w:r>
        <w:t>9.6.40</w:t>
      </w:r>
      <w:r w:rsidRPr="00F12226">
        <w:rPr>
          <w:rFonts w:eastAsia="宋体"/>
          <w:lang w:eastAsia="zh-CN"/>
        </w:rPr>
        <w:tab/>
      </w:r>
      <w:r>
        <w:t xml:space="preserve">Resource Type </w:t>
      </w:r>
      <w:r w:rsidRPr="00F12226">
        <w:rPr>
          <w:i/>
        </w:rPr>
        <w:t>dynamicAuthorizationConsultation</w:t>
      </w:r>
      <w:r>
        <w:tab/>
      </w:r>
      <w:r>
        <w:fldChar w:fldCharType="begin"/>
      </w:r>
      <w:r>
        <w:instrText xml:space="preserve"> PAGEREF _Toc2172015 \h </w:instrText>
      </w:r>
      <w:r>
        <w:fldChar w:fldCharType="separate"/>
      </w:r>
      <w:r>
        <w:t>193</w:t>
      </w:r>
      <w:r>
        <w:fldChar w:fldCharType="end"/>
      </w:r>
    </w:p>
    <w:p w14:paraId="523F6339" w14:textId="77777777" w:rsidR="00C630A3" w:rsidRDefault="00C630A3">
      <w:pPr>
        <w:pStyle w:val="31"/>
        <w:rPr>
          <w:rFonts w:asciiTheme="minorHAnsi" w:eastAsiaTheme="minorEastAsia" w:hAnsiTheme="minorHAnsi" w:cstheme="minorBidi"/>
          <w:kern w:val="2"/>
          <w:sz w:val="21"/>
          <w:szCs w:val="22"/>
          <w:lang w:val="en-US" w:eastAsia="zh-CN"/>
        </w:rPr>
      </w:pPr>
      <w:r>
        <w:t>9.6.4</w:t>
      </w:r>
      <w:r w:rsidRPr="00F12226">
        <w:rPr>
          <w:rFonts w:eastAsia="宋体"/>
          <w:lang w:eastAsia="zh-CN"/>
        </w:rPr>
        <w:t>1</w:t>
      </w:r>
      <w:r w:rsidRPr="00F12226">
        <w:rPr>
          <w:rFonts w:eastAsia="宋体"/>
          <w:lang w:eastAsia="zh-CN"/>
        </w:rPr>
        <w:tab/>
      </w:r>
      <w:r>
        <w:t xml:space="preserve">Resource Type </w:t>
      </w:r>
      <w:r w:rsidRPr="00F12226">
        <w:rPr>
          <w:i/>
        </w:rPr>
        <w:t>trafficPattern</w:t>
      </w:r>
      <w:r>
        <w:tab/>
      </w:r>
      <w:r>
        <w:fldChar w:fldCharType="begin"/>
      </w:r>
      <w:r>
        <w:instrText xml:space="preserve"> PAGEREF _Toc2172016 \h </w:instrText>
      </w:r>
      <w:r>
        <w:fldChar w:fldCharType="separate"/>
      </w:r>
      <w:r>
        <w:t>194</w:t>
      </w:r>
      <w:r>
        <w:fldChar w:fldCharType="end"/>
      </w:r>
    </w:p>
    <w:p w14:paraId="64CE52DA" w14:textId="77777777" w:rsidR="00C630A3" w:rsidRDefault="00C630A3">
      <w:pPr>
        <w:pStyle w:val="10"/>
        <w:rPr>
          <w:rFonts w:asciiTheme="minorHAnsi" w:eastAsiaTheme="minorEastAsia" w:hAnsiTheme="minorHAnsi" w:cstheme="minorBidi"/>
          <w:kern w:val="2"/>
          <w:sz w:val="21"/>
          <w:szCs w:val="22"/>
          <w:lang w:val="en-US" w:eastAsia="zh-CN"/>
        </w:rPr>
      </w:pPr>
      <w:r>
        <w:t>10</w:t>
      </w:r>
      <w:r>
        <w:tab/>
        <w:t>Information Flows</w:t>
      </w:r>
      <w:r>
        <w:tab/>
      </w:r>
      <w:r>
        <w:fldChar w:fldCharType="begin"/>
      </w:r>
      <w:r>
        <w:instrText xml:space="preserve"> PAGEREF _Toc2172017 \h </w:instrText>
      </w:r>
      <w:r>
        <w:fldChar w:fldCharType="separate"/>
      </w:r>
      <w:r>
        <w:t>197</w:t>
      </w:r>
      <w:r>
        <w:fldChar w:fldCharType="end"/>
      </w:r>
    </w:p>
    <w:p w14:paraId="5A4D6A88" w14:textId="77777777" w:rsidR="00C630A3" w:rsidRDefault="00C630A3">
      <w:pPr>
        <w:pStyle w:val="20"/>
        <w:rPr>
          <w:rFonts w:asciiTheme="minorHAnsi" w:eastAsiaTheme="minorEastAsia" w:hAnsiTheme="minorHAnsi" w:cstheme="minorBidi"/>
          <w:kern w:val="2"/>
          <w:sz w:val="21"/>
          <w:szCs w:val="22"/>
          <w:lang w:val="en-US" w:eastAsia="zh-CN"/>
        </w:rPr>
      </w:pPr>
      <w:r>
        <w:t>10.1</w:t>
      </w:r>
      <w:r>
        <w:tab/>
        <w:t>Basic Procedures</w:t>
      </w:r>
      <w:r>
        <w:tab/>
      </w:r>
      <w:r>
        <w:fldChar w:fldCharType="begin"/>
      </w:r>
      <w:r>
        <w:instrText xml:space="preserve"> PAGEREF _Toc2172018 \h </w:instrText>
      </w:r>
      <w:r>
        <w:fldChar w:fldCharType="separate"/>
      </w:r>
      <w:r>
        <w:t>197</w:t>
      </w:r>
      <w:r>
        <w:fldChar w:fldCharType="end"/>
      </w:r>
    </w:p>
    <w:p w14:paraId="66FCCE7A" w14:textId="77777777" w:rsidR="00C630A3" w:rsidRDefault="00C630A3">
      <w:pPr>
        <w:pStyle w:val="31"/>
        <w:rPr>
          <w:rFonts w:asciiTheme="minorHAnsi" w:eastAsiaTheme="minorEastAsia" w:hAnsiTheme="minorHAnsi" w:cstheme="minorBidi"/>
          <w:kern w:val="2"/>
          <w:sz w:val="21"/>
          <w:szCs w:val="22"/>
          <w:lang w:val="en-US" w:eastAsia="zh-CN"/>
        </w:rPr>
      </w:pPr>
      <w:r>
        <w:t>10.1.0</w:t>
      </w:r>
      <w:r>
        <w:tab/>
        <w:t>Overview</w:t>
      </w:r>
      <w:r>
        <w:tab/>
      </w:r>
      <w:r>
        <w:fldChar w:fldCharType="begin"/>
      </w:r>
      <w:r>
        <w:instrText xml:space="preserve"> PAGEREF _Toc2172019 \h </w:instrText>
      </w:r>
      <w:r>
        <w:fldChar w:fldCharType="separate"/>
      </w:r>
      <w:r>
        <w:t>197</w:t>
      </w:r>
      <w:r>
        <w:fldChar w:fldCharType="end"/>
      </w:r>
    </w:p>
    <w:p w14:paraId="0B8A0DD1" w14:textId="77777777" w:rsidR="00C630A3" w:rsidRDefault="00C630A3">
      <w:pPr>
        <w:pStyle w:val="31"/>
        <w:rPr>
          <w:rFonts w:asciiTheme="minorHAnsi" w:eastAsiaTheme="minorEastAsia" w:hAnsiTheme="minorHAnsi" w:cstheme="minorBidi"/>
          <w:kern w:val="2"/>
          <w:sz w:val="21"/>
          <w:szCs w:val="22"/>
          <w:lang w:val="en-US" w:eastAsia="zh-CN"/>
        </w:rPr>
      </w:pPr>
      <w:r>
        <w:t>10.1.1</w:t>
      </w:r>
      <w:r>
        <w:tab/>
        <w:t>CREATE (C)</w:t>
      </w:r>
      <w:r>
        <w:tab/>
      </w:r>
      <w:r>
        <w:fldChar w:fldCharType="begin"/>
      </w:r>
      <w:r>
        <w:instrText xml:space="preserve"> PAGEREF _Toc2172020 \h </w:instrText>
      </w:r>
      <w:r>
        <w:fldChar w:fldCharType="separate"/>
      </w:r>
      <w:r>
        <w:t>197</w:t>
      </w:r>
      <w:r>
        <w:fldChar w:fldCharType="end"/>
      </w:r>
    </w:p>
    <w:p w14:paraId="4A40C931" w14:textId="77777777" w:rsidR="00C630A3" w:rsidRDefault="00C630A3">
      <w:pPr>
        <w:pStyle w:val="41"/>
        <w:rPr>
          <w:rFonts w:asciiTheme="minorHAnsi" w:eastAsiaTheme="minorEastAsia" w:hAnsiTheme="minorHAnsi" w:cstheme="minorBidi"/>
          <w:kern w:val="2"/>
          <w:sz w:val="21"/>
          <w:szCs w:val="22"/>
          <w:lang w:val="en-US" w:eastAsia="zh-CN"/>
        </w:rPr>
      </w:pPr>
      <w:r>
        <w:t>10.1.1.0</w:t>
      </w:r>
      <w:r>
        <w:tab/>
        <w:t>Introduction</w:t>
      </w:r>
      <w:r>
        <w:tab/>
      </w:r>
      <w:r>
        <w:fldChar w:fldCharType="begin"/>
      </w:r>
      <w:r>
        <w:instrText xml:space="preserve"> PAGEREF _Toc2172021 \h </w:instrText>
      </w:r>
      <w:r>
        <w:fldChar w:fldCharType="separate"/>
      </w:r>
      <w:r>
        <w:t>197</w:t>
      </w:r>
      <w:r>
        <w:fldChar w:fldCharType="end"/>
      </w:r>
    </w:p>
    <w:p w14:paraId="32733478" w14:textId="77777777" w:rsidR="00C630A3" w:rsidRDefault="00C630A3">
      <w:pPr>
        <w:pStyle w:val="41"/>
        <w:rPr>
          <w:rFonts w:asciiTheme="minorHAnsi" w:eastAsiaTheme="minorEastAsia" w:hAnsiTheme="minorHAnsi" w:cstheme="minorBidi"/>
          <w:kern w:val="2"/>
          <w:sz w:val="21"/>
          <w:szCs w:val="22"/>
          <w:lang w:val="en-US" w:eastAsia="zh-CN"/>
        </w:rPr>
      </w:pPr>
      <w:r>
        <w:t>10.1.1.1</w:t>
      </w:r>
      <w:r>
        <w:tab/>
        <w:t>Non-registration related CREATE procedure</w:t>
      </w:r>
      <w:r>
        <w:tab/>
      </w:r>
      <w:r>
        <w:fldChar w:fldCharType="begin"/>
      </w:r>
      <w:r>
        <w:instrText xml:space="preserve"> PAGEREF _Toc2172022 \h </w:instrText>
      </w:r>
      <w:r>
        <w:fldChar w:fldCharType="separate"/>
      </w:r>
      <w:r>
        <w:t>197</w:t>
      </w:r>
      <w:r>
        <w:fldChar w:fldCharType="end"/>
      </w:r>
    </w:p>
    <w:p w14:paraId="08B0A701" w14:textId="77777777" w:rsidR="00C630A3" w:rsidRDefault="00C630A3">
      <w:pPr>
        <w:pStyle w:val="41"/>
        <w:rPr>
          <w:rFonts w:asciiTheme="minorHAnsi" w:eastAsiaTheme="minorEastAsia" w:hAnsiTheme="minorHAnsi" w:cstheme="minorBidi"/>
          <w:kern w:val="2"/>
          <w:sz w:val="21"/>
          <w:szCs w:val="22"/>
          <w:lang w:val="en-US" w:eastAsia="zh-CN"/>
        </w:rPr>
      </w:pPr>
      <w:r>
        <w:t>10.1.1.2</w:t>
      </w:r>
      <w:r>
        <w:tab/>
        <w:t>Registration related CREATE procedure</w:t>
      </w:r>
      <w:r>
        <w:tab/>
      </w:r>
      <w:r>
        <w:fldChar w:fldCharType="begin"/>
      </w:r>
      <w:r>
        <w:instrText xml:space="preserve"> PAGEREF _Toc2172023 \h </w:instrText>
      </w:r>
      <w:r>
        <w:fldChar w:fldCharType="separate"/>
      </w:r>
      <w:r>
        <w:t>199</w:t>
      </w:r>
      <w:r>
        <w:fldChar w:fldCharType="end"/>
      </w:r>
    </w:p>
    <w:p w14:paraId="7C0388CF" w14:textId="77777777" w:rsidR="00C630A3" w:rsidRDefault="00C630A3">
      <w:pPr>
        <w:pStyle w:val="51"/>
        <w:rPr>
          <w:rFonts w:asciiTheme="minorHAnsi" w:eastAsiaTheme="minorEastAsia" w:hAnsiTheme="minorHAnsi" w:cstheme="minorBidi"/>
          <w:kern w:val="2"/>
          <w:sz w:val="21"/>
          <w:szCs w:val="22"/>
          <w:lang w:val="en-US" w:eastAsia="zh-CN"/>
        </w:rPr>
      </w:pPr>
      <w:r>
        <w:t>10.1.1.2.0</w:t>
      </w:r>
      <w:r>
        <w:tab/>
        <w:t>Overview</w:t>
      </w:r>
      <w:r>
        <w:tab/>
      </w:r>
      <w:r>
        <w:fldChar w:fldCharType="begin"/>
      </w:r>
      <w:r>
        <w:instrText xml:space="preserve"> PAGEREF _Toc2172024 \h </w:instrText>
      </w:r>
      <w:r>
        <w:fldChar w:fldCharType="separate"/>
      </w:r>
      <w:r>
        <w:t>199</w:t>
      </w:r>
      <w:r>
        <w:fldChar w:fldCharType="end"/>
      </w:r>
    </w:p>
    <w:p w14:paraId="2EA456ED" w14:textId="77777777" w:rsidR="00C630A3" w:rsidRDefault="00C630A3">
      <w:pPr>
        <w:pStyle w:val="51"/>
        <w:rPr>
          <w:rFonts w:asciiTheme="minorHAnsi" w:eastAsiaTheme="minorEastAsia" w:hAnsiTheme="minorHAnsi" w:cstheme="minorBidi"/>
          <w:kern w:val="2"/>
          <w:sz w:val="21"/>
          <w:szCs w:val="22"/>
          <w:lang w:val="en-US" w:eastAsia="zh-CN"/>
        </w:rPr>
      </w:pPr>
      <w:r>
        <w:t>10.1.1.2.1</w:t>
      </w:r>
      <w:r>
        <w:tab/>
        <w:t>CSE Registration procedure</w:t>
      </w:r>
      <w:r>
        <w:tab/>
      </w:r>
      <w:r>
        <w:fldChar w:fldCharType="begin"/>
      </w:r>
      <w:r>
        <w:instrText xml:space="preserve"> PAGEREF _Toc2172025 \h </w:instrText>
      </w:r>
      <w:r>
        <w:fldChar w:fldCharType="separate"/>
      </w:r>
      <w:r>
        <w:t>199</w:t>
      </w:r>
      <w:r>
        <w:fldChar w:fldCharType="end"/>
      </w:r>
    </w:p>
    <w:p w14:paraId="71A780F6" w14:textId="77777777" w:rsidR="00C630A3" w:rsidRDefault="00C630A3">
      <w:pPr>
        <w:pStyle w:val="51"/>
        <w:rPr>
          <w:rFonts w:asciiTheme="minorHAnsi" w:eastAsiaTheme="minorEastAsia" w:hAnsiTheme="minorHAnsi" w:cstheme="minorBidi"/>
          <w:kern w:val="2"/>
          <w:sz w:val="21"/>
          <w:szCs w:val="22"/>
          <w:lang w:val="en-US" w:eastAsia="zh-CN"/>
        </w:rPr>
      </w:pPr>
      <w:r>
        <w:t>10.1.1.2.2</w:t>
      </w:r>
      <w:r>
        <w:tab/>
        <w:t>Application Entity Registration procedure</w:t>
      </w:r>
      <w:r>
        <w:tab/>
      </w:r>
      <w:r>
        <w:fldChar w:fldCharType="begin"/>
      </w:r>
      <w:r>
        <w:instrText xml:space="preserve"> PAGEREF _Toc2172026 \h </w:instrText>
      </w:r>
      <w:r>
        <w:fldChar w:fldCharType="separate"/>
      </w:r>
      <w:r>
        <w:t>200</w:t>
      </w:r>
      <w:r>
        <w:fldChar w:fldCharType="end"/>
      </w:r>
    </w:p>
    <w:p w14:paraId="420B466B" w14:textId="77777777" w:rsidR="00C630A3" w:rsidRDefault="00C630A3">
      <w:pPr>
        <w:pStyle w:val="31"/>
        <w:rPr>
          <w:rFonts w:asciiTheme="minorHAnsi" w:eastAsiaTheme="minorEastAsia" w:hAnsiTheme="minorHAnsi" w:cstheme="minorBidi"/>
          <w:kern w:val="2"/>
          <w:sz w:val="21"/>
          <w:szCs w:val="22"/>
          <w:lang w:val="en-US" w:eastAsia="zh-CN"/>
        </w:rPr>
      </w:pPr>
      <w:r>
        <w:t>10.1.2</w:t>
      </w:r>
      <w:r>
        <w:tab/>
        <w:t>RETRIEVE (R)</w:t>
      </w:r>
      <w:r>
        <w:tab/>
      </w:r>
      <w:r>
        <w:fldChar w:fldCharType="begin"/>
      </w:r>
      <w:r>
        <w:instrText xml:space="preserve"> PAGEREF _Toc2172027 \h </w:instrText>
      </w:r>
      <w:r>
        <w:fldChar w:fldCharType="separate"/>
      </w:r>
      <w:r>
        <w:t>205</w:t>
      </w:r>
      <w:r>
        <w:fldChar w:fldCharType="end"/>
      </w:r>
    </w:p>
    <w:p w14:paraId="459943D3" w14:textId="77777777" w:rsidR="00C630A3" w:rsidRDefault="00C630A3">
      <w:pPr>
        <w:pStyle w:val="31"/>
        <w:rPr>
          <w:rFonts w:asciiTheme="minorHAnsi" w:eastAsiaTheme="minorEastAsia" w:hAnsiTheme="minorHAnsi" w:cstheme="minorBidi"/>
          <w:kern w:val="2"/>
          <w:sz w:val="21"/>
          <w:szCs w:val="22"/>
          <w:lang w:val="en-US" w:eastAsia="zh-CN"/>
        </w:rPr>
      </w:pPr>
      <w:r>
        <w:lastRenderedPageBreak/>
        <w:t>10.1.3</w:t>
      </w:r>
      <w:r>
        <w:tab/>
        <w:t>UPDATE (U)</w:t>
      </w:r>
      <w:r>
        <w:tab/>
      </w:r>
      <w:r>
        <w:fldChar w:fldCharType="begin"/>
      </w:r>
      <w:r>
        <w:instrText xml:space="preserve"> PAGEREF _Toc2172028 \h </w:instrText>
      </w:r>
      <w:r>
        <w:fldChar w:fldCharType="separate"/>
      </w:r>
      <w:r>
        <w:t>206</w:t>
      </w:r>
      <w:r>
        <w:fldChar w:fldCharType="end"/>
      </w:r>
    </w:p>
    <w:p w14:paraId="23CBBE09" w14:textId="77777777" w:rsidR="00C630A3" w:rsidRDefault="00C630A3">
      <w:pPr>
        <w:pStyle w:val="31"/>
        <w:rPr>
          <w:rFonts w:asciiTheme="minorHAnsi" w:eastAsiaTheme="minorEastAsia" w:hAnsiTheme="minorHAnsi" w:cstheme="minorBidi"/>
          <w:kern w:val="2"/>
          <w:sz w:val="21"/>
          <w:szCs w:val="22"/>
          <w:lang w:val="en-US" w:eastAsia="zh-CN"/>
        </w:rPr>
      </w:pPr>
      <w:r>
        <w:t>10.1.4</w:t>
      </w:r>
      <w:r>
        <w:tab/>
        <w:t>DELETE (D)</w:t>
      </w:r>
      <w:r>
        <w:tab/>
      </w:r>
      <w:r>
        <w:fldChar w:fldCharType="begin"/>
      </w:r>
      <w:r>
        <w:instrText xml:space="preserve"> PAGEREF _Toc2172029 \h </w:instrText>
      </w:r>
      <w:r>
        <w:fldChar w:fldCharType="separate"/>
      </w:r>
      <w:r>
        <w:t>207</w:t>
      </w:r>
      <w:r>
        <w:fldChar w:fldCharType="end"/>
      </w:r>
    </w:p>
    <w:p w14:paraId="5A462494" w14:textId="77777777" w:rsidR="00C630A3" w:rsidRDefault="00C630A3">
      <w:pPr>
        <w:pStyle w:val="41"/>
        <w:rPr>
          <w:rFonts w:asciiTheme="minorHAnsi" w:eastAsiaTheme="minorEastAsia" w:hAnsiTheme="minorHAnsi" w:cstheme="minorBidi"/>
          <w:kern w:val="2"/>
          <w:sz w:val="21"/>
          <w:szCs w:val="22"/>
          <w:lang w:val="en-US" w:eastAsia="zh-CN"/>
        </w:rPr>
      </w:pPr>
      <w:r>
        <w:t>10.1.4.0</w:t>
      </w:r>
      <w:r>
        <w:tab/>
        <w:t>Introduction</w:t>
      </w:r>
      <w:r>
        <w:tab/>
      </w:r>
      <w:r>
        <w:fldChar w:fldCharType="begin"/>
      </w:r>
      <w:r>
        <w:instrText xml:space="preserve"> PAGEREF _Toc2172030 \h </w:instrText>
      </w:r>
      <w:r>
        <w:fldChar w:fldCharType="separate"/>
      </w:r>
      <w:r>
        <w:t>207</w:t>
      </w:r>
      <w:r>
        <w:fldChar w:fldCharType="end"/>
      </w:r>
    </w:p>
    <w:p w14:paraId="4FF61C47" w14:textId="77777777" w:rsidR="00C630A3" w:rsidRDefault="00C630A3">
      <w:pPr>
        <w:pStyle w:val="41"/>
        <w:rPr>
          <w:rFonts w:asciiTheme="minorHAnsi" w:eastAsiaTheme="minorEastAsia" w:hAnsiTheme="minorHAnsi" w:cstheme="minorBidi"/>
          <w:kern w:val="2"/>
          <w:sz w:val="21"/>
          <w:szCs w:val="22"/>
          <w:lang w:val="en-US" w:eastAsia="zh-CN"/>
        </w:rPr>
      </w:pPr>
      <w:r>
        <w:t>10.1.</w:t>
      </w:r>
      <w:r w:rsidRPr="00F12226">
        <w:rPr>
          <w:bCs/>
        </w:rPr>
        <w:t>4</w:t>
      </w:r>
      <w:r>
        <w:t>.1</w:t>
      </w:r>
      <w:r>
        <w:tab/>
        <w:t xml:space="preserve">Non-deregistration related </w:t>
      </w:r>
      <w:r w:rsidRPr="00F12226">
        <w:rPr>
          <w:bCs/>
        </w:rPr>
        <w:t>DELETE</w:t>
      </w:r>
      <w:r>
        <w:t xml:space="preserve"> procedure</w:t>
      </w:r>
      <w:r>
        <w:tab/>
      </w:r>
      <w:r>
        <w:fldChar w:fldCharType="begin"/>
      </w:r>
      <w:r>
        <w:instrText xml:space="preserve"> PAGEREF _Toc2172031 \h </w:instrText>
      </w:r>
      <w:r>
        <w:fldChar w:fldCharType="separate"/>
      </w:r>
      <w:r>
        <w:t>207</w:t>
      </w:r>
      <w:r>
        <w:fldChar w:fldCharType="end"/>
      </w:r>
    </w:p>
    <w:p w14:paraId="2FA7B9D1" w14:textId="77777777" w:rsidR="00C630A3" w:rsidRDefault="00C630A3">
      <w:pPr>
        <w:pStyle w:val="41"/>
        <w:rPr>
          <w:rFonts w:asciiTheme="minorHAnsi" w:eastAsiaTheme="minorEastAsia" w:hAnsiTheme="minorHAnsi" w:cstheme="minorBidi"/>
          <w:kern w:val="2"/>
          <w:sz w:val="21"/>
          <w:szCs w:val="22"/>
          <w:lang w:val="en-US" w:eastAsia="zh-CN"/>
        </w:rPr>
      </w:pPr>
      <w:r>
        <w:t>10.1.4.2</w:t>
      </w:r>
      <w:r>
        <w:tab/>
        <w:t>Deregistration related DELETE procedure</w:t>
      </w:r>
      <w:r>
        <w:tab/>
      </w:r>
      <w:r>
        <w:fldChar w:fldCharType="begin"/>
      </w:r>
      <w:r>
        <w:instrText xml:space="preserve"> PAGEREF _Toc2172032 \h </w:instrText>
      </w:r>
      <w:r>
        <w:fldChar w:fldCharType="separate"/>
      </w:r>
      <w:r>
        <w:t>208</w:t>
      </w:r>
      <w:r>
        <w:fldChar w:fldCharType="end"/>
      </w:r>
    </w:p>
    <w:p w14:paraId="50906197" w14:textId="77777777" w:rsidR="00C630A3" w:rsidRDefault="00C630A3">
      <w:pPr>
        <w:pStyle w:val="51"/>
        <w:rPr>
          <w:rFonts w:asciiTheme="minorHAnsi" w:eastAsiaTheme="minorEastAsia" w:hAnsiTheme="minorHAnsi" w:cstheme="minorBidi"/>
          <w:kern w:val="2"/>
          <w:sz w:val="21"/>
          <w:szCs w:val="22"/>
          <w:lang w:val="en-US" w:eastAsia="zh-CN"/>
        </w:rPr>
      </w:pPr>
      <w:r>
        <w:t>10.1.4.2.0</w:t>
      </w:r>
      <w:r>
        <w:tab/>
        <w:t>Overview</w:t>
      </w:r>
      <w:r>
        <w:tab/>
      </w:r>
      <w:r>
        <w:fldChar w:fldCharType="begin"/>
      </w:r>
      <w:r>
        <w:instrText xml:space="preserve"> PAGEREF _Toc2172033 \h </w:instrText>
      </w:r>
      <w:r>
        <w:fldChar w:fldCharType="separate"/>
      </w:r>
      <w:r>
        <w:t>208</w:t>
      </w:r>
      <w:r>
        <w:fldChar w:fldCharType="end"/>
      </w:r>
    </w:p>
    <w:p w14:paraId="4DFCAF74" w14:textId="77777777" w:rsidR="00C630A3" w:rsidRDefault="00C630A3">
      <w:pPr>
        <w:pStyle w:val="51"/>
        <w:rPr>
          <w:rFonts w:asciiTheme="minorHAnsi" w:eastAsiaTheme="minorEastAsia" w:hAnsiTheme="minorHAnsi" w:cstheme="minorBidi"/>
          <w:kern w:val="2"/>
          <w:sz w:val="21"/>
          <w:szCs w:val="22"/>
          <w:lang w:val="en-US" w:eastAsia="zh-CN"/>
        </w:rPr>
      </w:pPr>
      <w:r>
        <w:t>10.1.4.2.1</w:t>
      </w:r>
      <w:r>
        <w:tab/>
        <w:t>CSE Deregistration procedure</w:t>
      </w:r>
      <w:r>
        <w:tab/>
      </w:r>
      <w:r>
        <w:fldChar w:fldCharType="begin"/>
      </w:r>
      <w:r>
        <w:instrText xml:space="preserve"> PAGEREF _Toc2172034 \h </w:instrText>
      </w:r>
      <w:r>
        <w:fldChar w:fldCharType="separate"/>
      </w:r>
      <w:r>
        <w:t>208</w:t>
      </w:r>
      <w:r>
        <w:fldChar w:fldCharType="end"/>
      </w:r>
    </w:p>
    <w:p w14:paraId="71E3C78F" w14:textId="77777777" w:rsidR="00C630A3" w:rsidRDefault="00C630A3">
      <w:pPr>
        <w:pStyle w:val="51"/>
        <w:rPr>
          <w:rFonts w:asciiTheme="minorHAnsi" w:eastAsiaTheme="minorEastAsia" w:hAnsiTheme="minorHAnsi" w:cstheme="minorBidi"/>
          <w:kern w:val="2"/>
          <w:sz w:val="21"/>
          <w:szCs w:val="22"/>
          <w:lang w:val="en-US" w:eastAsia="zh-CN"/>
        </w:rPr>
      </w:pPr>
      <w:r>
        <w:t>10.1.4.2.2</w:t>
      </w:r>
      <w:r>
        <w:tab/>
        <w:t>Application Entity Deregistration procedure</w:t>
      </w:r>
      <w:r>
        <w:tab/>
      </w:r>
      <w:r>
        <w:fldChar w:fldCharType="begin"/>
      </w:r>
      <w:r>
        <w:instrText xml:space="preserve"> PAGEREF _Toc2172035 \h </w:instrText>
      </w:r>
      <w:r>
        <w:fldChar w:fldCharType="separate"/>
      </w:r>
      <w:r>
        <w:t>209</w:t>
      </w:r>
      <w:r>
        <w:fldChar w:fldCharType="end"/>
      </w:r>
    </w:p>
    <w:p w14:paraId="4A6BB1A9" w14:textId="77777777" w:rsidR="00C630A3" w:rsidRDefault="00C630A3">
      <w:pPr>
        <w:pStyle w:val="31"/>
        <w:rPr>
          <w:rFonts w:asciiTheme="minorHAnsi" w:eastAsiaTheme="minorEastAsia" w:hAnsiTheme="minorHAnsi" w:cstheme="minorBidi"/>
          <w:kern w:val="2"/>
          <w:sz w:val="21"/>
          <w:szCs w:val="22"/>
          <w:lang w:val="en-US" w:eastAsia="zh-CN"/>
        </w:rPr>
      </w:pPr>
      <w:r>
        <w:t>10.1.5</w:t>
      </w:r>
      <w:r>
        <w:tab/>
        <w:t>NOTIFY (N)</w:t>
      </w:r>
      <w:r>
        <w:tab/>
      </w:r>
      <w:r>
        <w:fldChar w:fldCharType="begin"/>
      </w:r>
      <w:r>
        <w:instrText xml:space="preserve"> PAGEREF _Toc2172036 \h </w:instrText>
      </w:r>
      <w:r>
        <w:fldChar w:fldCharType="separate"/>
      </w:r>
      <w:r>
        <w:t>209</w:t>
      </w:r>
      <w:r>
        <w:fldChar w:fldCharType="end"/>
      </w:r>
    </w:p>
    <w:p w14:paraId="208B6BD9" w14:textId="77777777" w:rsidR="00C630A3" w:rsidRDefault="00C630A3">
      <w:pPr>
        <w:pStyle w:val="20"/>
        <w:rPr>
          <w:rFonts w:asciiTheme="minorHAnsi" w:eastAsiaTheme="minorEastAsia" w:hAnsiTheme="minorHAnsi" w:cstheme="minorBidi"/>
          <w:kern w:val="2"/>
          <w:sz w:val="21"/>
          <w:szCs w:val="22"/>
          <w:lang w:val="en-US" w:eastAsia="zh-CN"/>
        </w:rPr>
      </w:pPr>
      <w:r>
        <w:t>10.2</w:t>
      </w:r>
      <w:r>
        <w:tab/>
        <w:t>Resource Type-Specific Procedures</w:t>
      </w:r>
      <w:r>
        <w:tab/>
      </w:r>
      <w:r>
        <w:fldChar w:fldCharType="begin"/>
      </w:r>
      <w:r>
        <w:instrText xml:space="preserve"> PAGEREF _Toc2172037 \h </w:instrText>
      </w:r>
      <w:r>
        <w:fldChar w:fldCharType="separate"/>
      </w:r>
      <w:r>
        <w:t>210</w:t>
      </w:r>
      <w:r>
        <w:fldChar w:fldCharType="end"/>
      </w:r>
    </w:p>
    <w:p w14:paraId="1FB53A4D" w14:textId="77777777" w:rsidR="00C630A3" w:rsidRDefault="00C630A3">
      <w:pPr>
        <w:pStyle w:val="31"/>
        <w:rPr>
          <w:rFonts w:asciiTheme="minorHAnsi" w:eastAsiaTheme="minorEastAsia" w:hAnsiTheme="minorHAnsi" w:cstheme="minorBidi"/>
          <w:kern w:val="2"/>
          <w:sz w:val="21"/>
          <w:szCs w:val="22"/>
          <w:lang w:val="en-US" w:eastAsia="zh-CN"/>
        </w:rPr>
      </w:pPr>
      <w:r>
        <w:t>10.2.0</w:t>
      </w:r>
      <w:r>
        <w:tab/>
        <w:t>Overview</w:t>
      </w:r>
      <w:r>
        <w:tab/>
      </w:r>
      <w:r>
        <w:fldChar w:fldCharType="begin"/>
      </w:r>
      <w:r>
        <w:instrText xml:space="preserve"> PAGEREF _Toc2172038 \h </w:instrText>
      </w:r>
      <w:r>
        <w:fldChar w:fldCharType="separate"/>
      </w:r>
      <w:r>
        <w:t>210</w:t>
      </w:r>
      <w:r>
        <w:fldChar w:fldCharType="end"/>
      </w:r>
    </w:p>
    <w:p w14:paraId="068A66FB" w14:textId="77777777" w:rsidR="00C630A3" w:rsidRDefault="00C630A3">
      <w:pPr>
        <w:pStyle w:val="31"/>
        <w:rPr>
          <w:rFonts w:asciiTheme="minorHAnsi" w:eastAsiaTheme="minorEastAsia" w:hAnsiTheme="minorHAnsi" w:cstheme="minorBidi"/>
          <w:kern w:val="2"/>
          <w:sz w:val="21"/>
          <w:szCs w:val="22"/>
          <w:lang w:val="en-US" w:eastAsia="zh-CN"/>
        </w:rPr>
      </w:pPr>
      <w:r>
        <w:t>10.2.1</w:t>
      </w:r>
      <w:r>
        <w:tab/>
      </w:r>
      <w:r w:rsidRPr="00F12226">
        <w:rPr>
          <w:i/>
        </w:rPr>
        <w:t>&lt;AE&gt;</w:t>
      </w:r>
      <w:r>
        <w:t xml:space="preserve"> Resource Procedures</w:t>
      </w:r>
      <w:r>
        <w:tab/>
      </w:r>
      <w:r>
        <w:fldChar w:fldCharType="begin"/>
      </w:r>
      <w:r>
        <w:instrText xml:space="preserve"> PAGEREF _Toc2172039 \h </w:instrText>
      </w:r>
      <w:r>
        <w:fldChar w:fldCharType="separate"/>
      </w:r>
      <w:r>
        <w:t>211</w:t>
      </w:r>
      <w:r>
        <w:fldChar w:fldCharType="end"/>
      </w:r>
    </w:p>
    <w:p w14:paraId="069D57D8" w14:textId="77777777" w:rsidR="00C630A3" w:rsidRDefault="00C630A3">
      <w:pPr>
        <w:pStyle w:val="41"/>
        <w:rPr>
          <w:rFonts w:asciiTheme="minorHAnsi" w:eastAsiaTheme="minorEastAsia" w:hAnsiTheme="minorHAnsi" w:cstheme="minorBidi"/>
          <w:kern w:val="2"/>
          <w:sz w:val="21"/>
          <w:szCs w:val="22"/>
          <w:lang w:val="en-US" w:eastAsia="zh-CN"/>
        </w:rPr>
      </w:pPr>
      <w:r>
        <w:t>10.2.1.1</w:t>
      </w:r>
      <w:r>
        <w:tab/>
        <w:t xml:space="preserve">Create </w:t>
      </w:r>
      <w:r w:rsidRPr="00F12226">
        <w:rPr>
          <w:i/>
        </w:rPr>
        <w:t>&lt;AE&gt;</w:t>
      </w:r>
      <w:r>
        <w:tab/>
      </w:r>
      <w:r>
        <w:fldChar w:fldCharType="begin"/>
      </w:r>
      <w:r>
        <w:instrText xml:space="preserve"> PAGEREF _Toc2172040 \h </w:instrText>
      </w:r>
      <w:r>
        <w:fldChar w:fldCharType="separate"/>
      </w:r>
      <w:r>
        <w:t>211</w:t>
      </w:r>
      <w:r>
        <w:fldChar w:fldCharType="end"/>
      </w:r>
    </w:p>
    <w:p w14:paraId="5D3FB6D5" w14:textId="77777777" w:rsidR="00C630A3" w:rsidRDefault="00C630A3">
      <w:pPr>
        <w:pStyle w:val="41"/>
        <w:rPr>
          <w:rFonts w:asciiTheme="minorHAnsi" w:eastAsiaTheme="minorEastAsia" w:hAnsiTheme="minorHAnsi" w:cstheme="minorBidi"/>
          <w:kern w:val="2"/>
          <w:sz w:val="21"/>
          <w:szCs w:val="22"/>
          <w:lang w:val="en-US" w:eastAsia="zh-CN"/>
        </w:rPr>
      </w:pPr>
      <w:r>
        <w:t>10.2.1.2</w:t>
      </w:r>
      <w:r>
        <w:tab/>
        <w:t xml:space="preserve">Retrieve </w:t>
      </w:r>
      <w:r w:rsidRPr="00F12226">
        <w:rPr>
          <w:i/>
        </w:rPr>
        <w:t>&lt;AE&gt;</w:t>
      </w:r>
      <w:r>
        <w:tab/>
      </w:r>
      <w:r>
        <w:fldChar w:fldCharType="begin"/>
      </w:r>
      <w:r>
        <w:instrText xml:space="preserve"> PAGEREF _Toc2172041 \h </w:instrText>
      </w:r>
      <w:r>
        <w:fldChar w:fldCharType="separate"/>
      </w:r>
      <w:r>
        <w:t>211</w:t>
      </w:r>
      <w:r>
        <w:fldChar w:fldCharType="end"/>
      </w:r>
    </w:p>
    <w:p w14:paraId="70560083" w14:textId="77777777" w:rsidR="00C630A3" w:rsidRDefault="00C630A3">
      <w:pPr>
        <w:pStyle w:val="41"/>
        <w:rPr>
          <w:rFonts w:asciiTheme="minorHAnsi" w:eastAsiaTheme="minorEastAsia" w:hAnsiTheme="minorHAnsi" w:cstheme="minorBidi"/>
          <w:kern w:val="2"/>
          <w:sz w:val="21"/>
          <w:szCs w:val="22"/>
          <w:lang w:val="en-US" w:eastAsia="zh-CN"/>
        </w:rPr>
      </w:pPr>
      <w:r>
        <w:t>10.2.1.3</w:t>
      </w:r>
      <w:r>
        <w:tab/>
        <w:t xml:space="preserve">Update </w:t>
      </w:r>
      <w:r w:rsidRPr="00F12226">
        <w:rPr>
          <w:i/>
        </w:rPr>
        <w:t>&lt;AE&gt;</w:t>
      </w:r>
      <w:r>
        <w:tab/>
      </w:r>
      <w:r>
        <w:fldChar w:fldCharType="begin"/>
      </w:r>
      <w:r>
        <w:instrText xml:space="preserve"> PAGEREF _Toc2172042 \h </w:instrText>
      </w:r>
      <w:r>
        <w:fldChar w:fldCharType="separate"/>
      </w:r>
      <w:r>
        <w:t>212</w:t>
      </w:r>
      <w:r>
        <w:fldChar w:fldCharType="end"/>
      </w:r>
    </w:p>
    <w:p w14:paraId="2E5E9A73" w14:textId="77777777" w:rsidR="00C630A3" w:rsidRDefault="00C630A3">
      <w:pPr>
        <w:pStyle w:val="41"/>
        <w:rPr>
          <w:rFonts w:asciiTheme="minorHAnsi" w:eastAsiaTheme="minorEastAsia" w:hAnsiTheme="minorHAnsi" w:cstheme="minorBidi"/>
          <w:kern w:val="2"/>
          <w:sz w:val="21"/>
          <w:szCs w:val="22"/>
          <w:lang w:val="en-US" w:eastAsia="zh-CN"/>
        </w:rPr>
      </w:pPr>
      <w:r>
        <w:t>10.2.1.4</w:t>
      </w:r>
      <w:r>
        <w:tab/>
        <w:t xml:space="preserve">Delete </w:t>
      </w:r>
      <w:r w:rsidRPr="00F12226">
        <w:rPr>
          <w:i/>
        </w:rPr>
        <w:t>&lt;AE&gt;</w:t>
      </w:r>
      <w:r>
        <w:tab/>
      </w:r>
      <w:r>
        <w:fldChar w:fldCharType="begin"/>
      </w:r>
      <w:r>
        <w:instrText xml:space="preserve"> PAGEREF _Toc2172043 \h </w:instrText>
      </w:r>
      <w:r>
        <w:fldChar w:fldCharType="separate"/>
      </w:r>
      <w:r>
        <w:t>212</w:t>
      </w:r>
      <w:r>
        <w:fldChar w:fldCharType="end"/>
      </w:r>
    </w:p>
    <w:p w14:paraId="7E58072A" w14:textId="77777777" w:rsidR="00C630A3" w:rsidRDefault="00C630A3">
      <w:pPr>
        <w:pStyle w:val="41"/>
        <w:rPr>
          <w:rFonts w:asciiTheme="minorHAnsi" w:eastAsiaTheme="minorEastAsia" w:hAnsiTheme="minorHAnsi" w:cstheme="minorBidi"/>
          <w:kern w:val="2"/>
          <w:sz w:val="21"/>
          <w:szCs w:val="22"/>
          <w:lang w:val="en-US" w:eastAsia="zh-CN"/>
        </w:rPr>
      </w:pPr>
      <w:r>
        <w:t>10.2.1.5</w:t>
      </w:r>
      <w:r>
        <w:tab/>
        <w:t xml:space="preserve">Notify </w:t>
      </w:r>
      <w:r w:rsidRPr="00F12226">
        <w:rPr>
          <w:i/>
        </w:rPr>
        <w:t>&lt;AE&gt;</w:t>
      </w:r>
      <w:r>
        <w:tab/>
      </w:r>
      <w:r>
        <w:fldChar w:fldCharType="begin"/>
      </w:r>
      <w:r>
        <w:instrText xml:space="preserve"> PAGEREF _Toc2172044 \h </w:instrText>
      </w:r>
      <w:r>
        <w:fldChar w:fldCharType="separate"/>
      </w:r>
      <w:r>
        <w:t>213</w:t>
      </w:r>
      <w:r>
        <w:fldChar w:fldCharType="end"/>
      </w:r>
    </w:p>
    <w:p w14:paraId="1217CAD9" w14:textId="77777777" w:rsidR="00C630A3" w:rsidRDefault="00C630A3">
      <w:pPr>
        <w:pStyle w:val="31"/>
        <w:rPr>
          <w:rFonts w:asciiTheme="minorHAnsi" w:eastAsiaTheme="minorEastAsia" w:hAnsiTheme="minorHAnsi" w:cstheme="minorBidi"/>
          <w:kern w:val="2"/>
          <w:sz w:val="21"/>
          <w:szCs w:val="22"/>
          <w:lang w:val="en-US" w:eastAsia="zh-CN"/>
        </w:rPr>
      </w:pPr>
      <w:r>
        <w:t>10.2.2</w:t>
      </w:r>
      <w:r>
        <w:tab/>
      </w:r>
      <w:r w:rsidRPr="00F12226">
        <w:rPr>
          <w:i/>
        </w:rPr>
        <w:t>&lt;remoteCSE&gt;</w:t>
      </w:r>
      <w:r>
        <w:t xml:space="preserve"> Resource Procedures</w:t>
      </w:r>
      <w:r>
        <w:tab/>
      </w:r>
      <w:r>
        <w:fldChar w:fldCharType="begin"/>
      </w:r>
      <w:r>
        <w:instrText xml:space="preserve"> PAGEREF _Toc2172045 \h </w:instrText>
      </w:r>
      <w:r>
        <w:fldChar w:fldCharType="separate"/>
      </w:r>
      <w:r>
        <w:t>213</w:t>
      </w:r>
      <w:r>
        <w:fldChar w:fldCharType="end"/>
      </w:r>
    </w:p>
    <w:p w14:paraId="35CDB296" w14:textId="77777777" w:rsidR="00C630A3" w:rsidRDefault="00C630A3">
      <w:pPr>
        <w:pStyle w:val="41"/>
        <w:rPr>
          <w:rFonts w:asciiTheme="minorHAnsi" w:eastAsiaTheme="minorEastAsia" w:hAnsiTheme="minorHAnsi" w:cstheme="minorBidi"/>
          <w:kern w:val="2"/>
          <w:sz w:val="21"/>
          <w:szCs w:val="22"/>
          <w:lang w:val="en-US" w:eastAsia="zh-CN"/>
        </w:rPr>
      </w:pPr>
      <w:r>
        <w:t>10.2.2.1</w:t>
      </w:r>
      <w:r>
        <w:tab/>
        <w:t xml:space="preserve">Create </w:t>
      </w:r>
      <w:r w:rsidRPr="00F12226">
        <w:rPr>
          <w:i/>
        </w:rPr>
        <w:t>&lt;remoteCSE&gt;</w:t>
      </w:r>
      <w:r>
        <w:tab/>
      </w:r>
      <w:r>
        <w:fldChar w:fldCharType="begin"/>
      </w:r>
      <w:r>
        <w:instrText xml:space="preserve"> PAGEREF _Toc2172046 \h </w:instrText>
      </w:r>
      <w:r>
        <w:fldChar w:fldCharType="separate"/>
      </w:r>
      <w:r>
        <w:t>213</w:t>
      </w:r>
      <w:r>
        <w:fldChar w:fldCharType="end"/>
      </w:r>
    </w:p>
    <w:p w14:paraId="2F48F079" w14:textId="77777777" w:rsidR="00C630A3" w:rsidRDefault="00C630A3">
      <w:pPr>
        <w:pStyle w:val="41"/>
        <w:rPr>
          <w:rFonts w:asciiTheme="minorHAnsi" w:eastAsiaTheme="minorEastAsia" w:hAnsiTheme="minorHAnsi" w:cstheme="minorBidi"/>
          <w:kern w:val="2"/>
          <w:sz w:val="21"/>
          <w:szCs w:val="22"/>
          <w:lang w:val="en-US" w:eastAsia="zh-CN"/>
        </w:rPr>
      </w:pPr>
      <w:r>
        <w:t>10.2.2.2</w:t>
      </w:r>
      <w:r>
        <w:tab/>
        <w:t xml:space="preserve">Retrieve </w:t>
      </w:r>
      <w:r w:rsidRPr="00F12226">
        <w:rPr>
          <w:i/>
        </w:rPr>
        <w:t>&lt;remoteCSE&gt;</w:t>
      </w:r>
      <w:r>
        <w:tab/>
      </w:r>
      <w:r>
        <w:fldChar w:fldCharType="begin"/>
      </w:r>
      <w:r>
        <w:instrText xml:space="preserve"> PAGEREF _Toc2172047 \h </w:instrText>
      </w:r>
      <w:r>
        <w:fldChar w:fldCharType="separate"/>
      </w:r>
      <w:r>
        <w:t>214</w:t>
      </w:r>
      <w:r>
        <w:fldChar w:fldCharType="end"/>
      </w:r>
    </w:p>
    <w:p w14:paraId="1C3E0C7B" w14:textId="77777777" w:rsidR="00C630A3" w:rsidRDefault="00C630A3">
      <w:pPr>
        <w:pStyle w:val="41"/>
        <w:rPr>
          <w:rFonts w:asciiTheme="minorHAnsi" w:eastAsiaTheme="minorEastAsia" w:hAnsiTheme="minorHAnsi" w:cstheme="minorBidi"/>
          <w:kern w:val="2"/>
          <w:sz w:val="21"/>
          <w:szCs w:val="22"/>
          <w:lang w:val="en-US" w:eastAsia="zh-CN"/>
        </w:rPr>
      </w:pPr>
      <w:r>
        <w:t>10.2.2.3</w:t>
      </w:r>
      <w:r>
        <w:tab/>
        <w:t xml:space="preserve">Update </w:t>
      </w:r>
      <w:r w:rsidRPr="00F12226">
        <w:rPr>
          <w:i/>
        </w:rPr>
        <w:t>&lt;remoteCSE&gt;</w:t>
      </w:r>
      <w:r>
        <w:tab/>
      </w:r>
      <w:r>
        <w:fldChar w:fldCharType="begin"/>
      </w:r>
      <w:r>
        <w:instrText xml:space="preserve"> PAGEREF _Toc2172048 \h </w:instrText>
      </w:r>
      <w:r>
        <w:fldChar w:fldCharType="separate"/>
      </w:r>
      <w:r>
        <w:t>214</w:t>
      </w:r>
      <w:r>
        <w:fldChar w:fldCharType="end"/>
      </w:r>
    </w:p>
    <w:p w14:paraId="137178D8" w14:textId="77777777" w:rsidR="00C630A3" w:rsidRDefault="00C630A3">
      <w:pPr>
        <w:pStyle w:val="41"/>
        <w:rPr>
          <w:rFonts w:asciiTheme="minorHAnsi" w:eastAsiaTheme="minorEastAsia" w:hAnsiTheme="minorHAnsi" w:cstheme="minorBidi"/>
          <w:kern w:val="2"/>
          <w:sz w:val="21"/>
          <w:szCs w:val="22"/>
          <w:lang w:val="en-US" w:eastAsia="zh-CN"/>
        </w:rPr>
      </w:pPr>
      <w:r>
        <w:t>10.2.2.4</w:t>
      </w:r>
      <w:r>
        <w:tab/>
        <w:t xml:space="preserve">Delete </w:t>
      </w:r>
      <w:r w:rsidRPr="00F12226">
        <w:rPr>
          <w:i/>
        </w:rPr>
        <w:t>&lt;remoteCSE&gt;</w:t>
      </w:r>
      <w:r>
        <w:tab/>
      </w:r>
      <w:r>
        <w:fldChar w:fldCharType="begin"/>
      </w:r>
      <w:r>
        <w:instrText xml:space="preserve"> PAGEREF _Toc2172049 \h </w:instrText>
      </w:r>
      <w:r>
        <w:fldChar w:fldCharType="separate"/>
      </w:r>
      <w:r>
        <w:t>215</w:t>
      </w:r>
      <w:r>
        <w:fldChar w:fldCharType="end"/>
      </w:r>
    </w:p>
    <w:p w14:paraId="0335A5C1" w14:textId="77777777" w:rsidR="00C630A3" w:rsidRDefault="00C630A3">
      <w:pPr>
        <w:pStyle w:val="31"/>
        <w:rPr>
          <w:rFonts w:asciiTheme="minorHAnsi" w:eastAsiaTheme="minorEastAsia" w:hAnsiTheme="minorHAnsi" w:cstheme="minorBidi"/>
          <w:kern w:val="2"/>
          <w:sz w:val="21"/>
          <w:szCs w:val="22"/>
          <w:lang w:val="en-US" w:eastAsia="zh-CN"/>
        </w:rPr>
      </w:pPr>
      <w:r>
        <w:t>10.2.3</w:t>
      </w:r>
      <w:r>
        <w:tab/>
      </w:r>
      <w:r w:rsidRPr="00F12226">
        <w:rPr>
          <w:i/>
        </w:rPr>
        <w:t>&lt;CSEBase&gt;</w:t>
      </w:r>
      <w:r>
        <w:t xml:space="preserve"> Resource Procedures</w:t>
      </w:r>
      <w:r>
        <w:tab/>
      </w:r>
      <w:r>
        <w:fldChar w:fldCharType="begin"/>
      </w:r>
      <w:r>
        <w:instrText xml:space="preserve"> PAGEREF _Toc2172050 \h </w:instrText>
      </w:r>
      <w:r>
        <w:fldChar w:fldCharType="separate"/>
      </w:r>
      <w:r>
        <w:t>215</w:t>
      </w:r>
      <w:r>
        <w:fldChar w:fldCharType="end"/>
      </w:r>
    </w:p>
    <w:p w14:paraId="3C2481D4" w14:textId="77777777" w:rsidR="00C630A3" w:rsidRDefault="00C630A3">
      <w:pPr>
        <w:pStyle w:val="41"/>
        <w:rPr>
          <w:rFonts w:asciiTheme="minorHAnsi" w:eastAsiaTheme="minorEastAsia" w:hAnsiTheme="minorHAnsi" w:cstheme="minorBidi"/>
          <w:kern w:val="2"/>
          <w:sz w:val="21"/>
          <w:szCs w:val="22"/>
          <w:lang w:val="en-US" w:eastAsia="zh-CN"/>
        </w:rPr>
      </w:pPr>
      <w:r>
        <w:t>10.2.3.1</w:t>
      </w:r>
      <w:r>
        <w:tab/>
        <w:t xml:space="preserve">Create </w:t>
      </w:r>
      <w:r w:rsidRPr="00F12226">
        <w:rPr>
          <w:i/>
        </w:rPr>
        <w:t>&lt;CSEBase&gt;</w:t>
      </w:r>
      <w:r>
        <w:tab/>
      </w:r>
      <w:r>
        <w:fldChar w:fldCharType="begin"/>
      </w:r>
      <w:r>
        <w:instrText xml:space="preserve"> PAGEREF _Toc2172051 \h </w:instrText>
      </w:r>
      <w:r>
        <w:fldChar w:fldCharType="separate"/>
      </w:r>
      <w:r>
        <w:t>215</w:t>
      </w:r>
      <w:r>
        <w:fldChar w:fldCharType="end"/>
      </w:r>
    </w:p>
    <w:p w14:paraId="5F957C01" w14:textId="77777777" w:rsidR="00C630A3" w:rsidRDefault="00C630A3">
      <w:pPr>
        <w:pStyle w:val="41"/>
        <w:rPr>
          <w:rFonts w:asciiTheme="minorHAnsi" w:eastAsiaTheme="minorEastAsia" w:hAnsiTheme="minorHAnsi" w:cstheme="minorBidi"/>
          <w:kern w:val="2"/>
          <w:sz w:val="21"/>
          <w:szCs w:val="22"/>
          <w:lang w:val="en-US" w:eastAsia="zh-CN"/>
        </w:rPr>
      </w:pPr>
      <w:r>
        <w:t>10.2.3.2</w:t>
      </w:r>
      <w:r>
        <w:tab/>
        <w:t xml:space="preserve">Retrieve </w:t>
      </w:r>
      <w:r w:rsidRPr="00F12226">
        <w:rPr>
          <w:i/>
        </w:rPr>
        <w:t>&lt;CSEBase&gt;</w:t>
      </w:r>
      <w:r>
        <w:tab/>
      </w:r>
      <w:r>
        <w:fldChar w:fldCharType="begin"/>
      </w:r>
      <w:r>
        <w:instrText xml:space="preserve"> PAGEREF _Toc2172052 \h </w:instrText>
      </w:r>
      <w:r>
        <w:fldChar w:fldCharType="separate"/>
      </w:r>
      <w:r>
        <w:t>215</w:t>
      </w:r>
      <w:r>
        <w:fldChar w:fldCharType="end"/>
      </w:r>
    </w:p>
    <w:p w14:paraId="04C328FB" w14:textId="77777777" w:rsidR="00C630A3" w:rsidRDefault="00C630A3">
      <w:pPr>
        <w:pStyle w:val="41"/>
        <w:rPr>
          <w:rFonts w:asciiTheme="minorHAnsi" w:eastAsiaTheme="minorEastAsia" w:hAnsiTheme="minorHAnsi" w:cstheme="minorBidi"/>
          <w:kern w:val="2"/>
          <w:sz w:val="21"/>
          <w:szCs w:val="22"/>
          <w:lang w:val="en-US" w:eastAsia="zh-CN"/>
        </w:rPr>
      </w:pPr>
      <w:r>
        <w:t>10.2.3.3</w:t>
      </w:r>
      <w:r>
        <w:tab/>
        <w:t xml:space="preserve">Update </w:t>
      </w:r>
      <w:r w:rsidRPr="00F12226">
        <w:rPr>
          <w:i/>
        </w:rPr>
        <w:t>&lt;CSEBase&gt;</w:t>
      </w:r>
      <w:r>
        <w:tab/>
      </w:r>
      <w:r>
        <w:fldChar w:fldCharType="begin"/>
      </w:r>
      <w:r>
        <w:instrText xml:space="preserve"> PAGEREF _Toc2172053 \h </w:instrText>
      </w:r>
      <w:r>
        <w:fldChar w:fldCharType="separate"/>
      </w:r>
      <w:r>
        <w:t>215</w:t>
      </w:r>
      <w:r>
        <w:fldChar w:fldCharType="end"/>
      </w:r>
    </w:p>
    <w:p w14:paraId="4E07C6E7" w14:textId="77777777" w:rsidR="00C630A3" w:rsidRDefault="00C630A3">
      <w:pPr>
        <w:pStyle w:val="41"/>
        <w:rPr>
          <w:rFonts w:asciiTheme="minorHAnsi" w:eastAsiaTheme="minorEastAsia" w:hAnsiTheme="minorHAnsi" w:cstheme="minorBidi"/>
          <w:kern w:val="2"/>
          <w:sz w:val="21"/>
          <w:szCs w:val="22"/>
          <w:lang w:val="en-US" w:eastAsia="zh-CN"/>
        </w:rPr>
      </w:pPr>
      <w:r>
        <w:t>10.2.3.4</w:t>
      </w:r>
      <w:r>
        <w:tab/>
        <w:t xml:space="preserve">Delete </w:t>
      </w:r>
      <w:r w:rsidRPr="00F12226">
        <w:rPr>
          <w:i/>
        </w:rPr>
        <w:t>&lt;CSEBase&gt;</w:t>
      </w:r>
      <w:r>
        <w:tab/>
      </w:r>
      <w:r>
        <w:fldChar w:fldCharType="begin"/>
      </w:r>
      <w:r>
        <w:instrText xml:space="preserve"> PAGEREF _Toc2172054 \h </w:instrText>
      </w:r>
      <w:r>
        <w:fldChar w:fldCharType="separate"/>
      </w:r>
      <w:r>
        <w:t>215</w:t>
      </w:r>
      <w:r>
        <w:fldChar w:fldCharType="end"/>
      </w:r>
    </w:p>
    <w:p w14:paraId="1B665BB8" w14:textId="77777777" w:rsidR="00C630A3" w:rsidRDefault="00C630A3">
      <w:pPr>
        <w:pStyle w:val="41"/>
        <w:rPr>
          <w:rFonts w:asciiTheme="minorHAnsi" w:eastAsiaTheme="minorEastAsia" w:hAnsiTheme="minorHAnsi" w:cstheme="minorBidi"/>
          <w:kern w:val="2"/>
          <w:sz w:val="21"/>
          <w:szCs w:val="22"/>
          <w:lang w:val="en-US" w:eastAsia="zh-CN"/>
        </w:rPr>
      </w:pPr>
      <w:r>
        <w:t>10.2.3.5</w:t>
      </w:r>
      <w:r>
        <w:tab/>
        <w:t xml:space="preserve">Notify </w:t>
      </w:r>
      <w:r w:rsidRPr="00F12226">
        <w:rPr>
          <w:i/>
        </w:rPr>
        <w:t>&lt;CSEBase&gt;</w:t>
      </w:r>
      <w:r>
        <w:tab/>
      </w:r>
      <w:r>
        <w:fldChar w:fldCharType="begin"/>
      </w:r>
      <w:r>
        <w:instrText xml:space="preserve"> PAGEREF _Toc2172055 \h </w:instrText>
      </w:r>
      <w:r>
        <w:fldChar w:fldCharType="separate"/>
      </w:r>
      <w:r>
        <w:t>216</w:t>
      </w:r>
      <w:r>
        <w:fldChar w:fldCharType="end"/>
      </w:r>
    </w:p>
    <w:p w14:paraId="40D9667A" w14:textId="77777777" w:rsidR="00C630A3" w:rsidRDefault="00C630A3">
      <w:pPr>
        <w:pStyle w:val="31"/>
        <w:rPr>
          <w:rFonts w:asciiTheme="minorHAnsi" w:eastAsiaTheme="minorEastAsia" w:hAnsiTheme="minorHAnsi" w:cstheme="minorBidi"/>
          <w:kern w:val="2"/>
          <w:sz w:val="21"/>
          <w:szCs w:val="22"/>
          <w:lang w:val="en-US" w:eastAsia="zh-CN"/>
        </w:rPr>
      </w:pPr>
      <w:r>
        <w:t>10.2.4</w:t>
      </w:r>
      <w:r>
        <w:tab/>
      </w:r>
      <w:r w:rsidRPr="00F12226">
        <w:rPr>
          <w:i/>
        </w:rPr>
        <w:t>&lt;container&gt;</w:t>
      </w:r>
      <w:r>
        <w:t xml:space="preserve"> Resource Procedures</w:t>
      </w:r>
      <w:r>
        <w:tab/>
      </w:r>
      <w:r>
        <w:fldChar w:fldCharType="begin"/>
      </w:r>
      <w:r>
        <w:instrText xml:space="preserve"> PAGEREF _Toc2172056 \h </w:instrText>
      </w:r>
      <w:r>
        <w:fldChar w:fldCharType="separate"/>
      </w:r>
      <w:r>
        <w:t>216</w:t>
      </w:r>
      <w:r>
        <w:fldChar w:fldCharType="end"/>
      </w:r>
    </w:p>
    <w:p w14:paraId="6F3D3ED8" w14:textId="77777777" w:rsidR="00C630A3" w:rsidRDefault="00C630A3">
      <w:pPr>
        <w:pStyle w:val="41"/>
        <w:rPr>
          <w:rFonts w:asciiTheme="minorHAnsi" w:eastAsiaTheme="minorEastAsia" w:hAnsiTheme="minorHAnsi" w:cstheme="minorBidi"/>
          <w:kern w:val="2"/>
          <w:sz w:val="21"/>
          <w:szCs w:val="22"/>
          <w:lang w:val="en-US" w:eastAsia="zh-CN"/>
        </w:rPr>
      </w:pPr>
      <w:r>
        <w:t>10.2.4.1</w:t>
      </w:r>
      <w:r>
        <w:tab/>
        <w:t xml:space="preserve">Create </w:t>
      </w:r>
      <w:r w:rsidRPr="00F12226">
        <w:rPr>
          <w:i/>
        </w:rPr>
        <w:t>&lt;container&gt;</w:t>
      </w:r>
      <w:r>
        <w:tab/>
      </w:r>
      <w:r>
        <w:fldChar w:fldCharType="begin"/>
      </w:r>
      <w:r>
        <w:instrText xml:space="preserve"> PAGEREF _Toc2172057 \h </w:instrText>
      </w:r>
      <w:r>
        <w:fldChar w:fldCharType="separate"/>
      </w:r>
      <w:r>
        <w:t>216</w:t>
      </w:r>
      <w:r>
        <w:fldChar w:fldCharType="end"/>
      </w:r>
    </w:p>
    <w:p w14:paraId="1BA0CD39" w14:textId="77777777" w:rsidR="00C630A3" w:rsidRDefault="00C630A3">
      <w:pPr>
        <w:pStyle w:val="41"/>
        <w:rPr>
          <w:rFonts w:asciiTheme="minorHAnsi" w:eastAsiaTheme="minorEastAsia" w:hAnsiTheme="minorHAnsi" w:cstheme="minorBidi"/>
          <w:kern w:val="2"/>
          <w:sz w:val="21"/>
          <w:szCs w:val="22"/>
          <w:lang w:val="en-US" w:eastAsia="zh-CN"/>
        </w:rPr>
      </w:pPr>
      <w:r>
        <w:t>10.2.4.2</w:t>
      </w:r>
      <w:r>
        <w:tab/>
        <w:t xml:space="preserve">Retrieve </w:t>
      </w:r>
      <w:r w:rsidRPr="00F12226">
        <w:rPr>
          <w:i/>
        </w:rPr>
        <w:t>&lt;container&gt;</w:t>
      </w:r>
      <w:r>
        <w:tab/>
      </w:r>
      <w:r>
        <w:fldChar w:fldCharType="begin"/>
      </w:r>
      <w:r>
        <w:instrText xml:space="preserve"> PAGEREF _Toc2172058 \h </w:instrText>
      </w:r>
      <w:r>
        <w:fldChar w:fldCharType="separate"/>
      </w:r>
      <w:r>
        <w:t>217</w:t>
      </w:r>
      <w:r>
        <w:fldChar w:fldCharType="end"/>
      </w:r>
    </w:p>
    <w:p w14:paraId="02EDB4CA" w14:textId="77777777" w:rsidR="00C630A3" w:rsidRDefault="00C630A3">
      <w:pPr>
        <w:pStyle w:val="41"/>
        <w:rPr>
          <w:rFonts w:asciiTheme="minorHAnsi" w:eastAsiaTheme="minorEastAsia" w:hAnsiTheme="minorHAnsi" w:cstheme="minorBidi"/>
          <w:kern w:val="2"/>
          <w:sz w:val="21"/>
          <w:szCs w:val="22"/>
          <w:lang w:val="en-US" w:eastAsia="zh-CN"/>
        </w:rPr>
      </w:pPr>
      <w:r>
        <w:t>10.2.4.3</w:t>
      </w:r>
      <w:r>
        <w:tab/>
        <w:t xml:space="preserve">Update </w:t>
      </w:r>
      <w:r w:rsidRPr="00F12226">
        <w:rPr>
          <w:i/>
        </w:rPr>
        <w:t>&lt;container&gt;</w:t>
      </w:r>
      <w:r>
        <w:tab/>
      </w:r>
      <w:r>
        <w:fldChar w:fldCharType="begin"/>
      </w:r>
      <w:r>
        <w:instrText xml:space="preserve"> PAGEREF _Toc2172059 \h </w:instrText>
      </w:r>
      <w:r>
        <w:fldChar w:fldCharType="separate"/>
      </w:r>
      <w:r>
        <w:t>217</w:t>
      </w:r>
      <w:r>
        <w:fldChar w:fldCharType="end"/>
      </w:r>
    </w:p>
    <w:p w14:paraId="743D5BE2" w14:textId="77777777" w:rsidR="00C630A3" w:rsidRDefault="00C630A3">
      <w:pPr>
        <w:pStyle w:val="41"/>
        <w:rPr>
          <w:rFonts w:asciiTheme="minorHAnsi" w:eastAsiaTheme="minorEastAsia" w:hAnsiTheme="minorHAnsi" w:cstheme="minorBidi"/>
          <w:kern w:val="2"/>
          <w:sz w:val="21"/>
          <w:szCs w:val="22"/>
          <w:lang w:val="en-US" w:eastAsia="zh-CN"/>
        </w:rPr>
      </w:pPr>
      <w:r>
        <w:t>10.2.4.4</w:t>
      </w:r>
      <w:r>
        <w:tab/>
        <w:t xml:space="preserve">Delete </w:t>
      </w:r>
      <w:r w:rsidRPr="00F12226">
        <w:rPr>
          <w:i/>
        </w:rPr>
        <w:t>&lt;container&gt;</w:t>
      </w:r>
      <w:r>
        <w:tab/>
      </w:r>
      <w:r>
        <w:fldChar w:fldCharType="begin"/>
      </w:r>
      <w:r>
        <w:instrText xml:space="preserve"> PAGEREF _Toc2172060 \h </w:instrText>
      </w:r>
      <w:r>
        <w:fldChar w:fldCharType="separate"/>
      </w:r>
      <w:r>
        <w:t>218</w:t>
      </w:r>
      <w:r>
        <w:fldChar w:fldCharType="end"/>
      </w:r>
    </w:p>
    <w:p w14:paraId="70FAD746" w14:textId="77777777" w:rsidR="00C630A3" w:rsidRDefault="00C630A3">
      <w:pPr>
        <w:pStyle w:val="31"/>
        <w:rPr>
          <w:rFonts w:asciiTheme="minorHAnsi" w:eastAsiaTheme="minorEastAsia" w:hAnsiTheme="minorHAnsi" w:cstheme="minorBidi"/>
          <w:kern w:val="2"/>
          <w:sz w:val="21"/>
          <w:szCs w:val="22"/>
          <w:lang w:val="en-US" w:eastAsia="zh-CN"/>
        </w:rPr>
      </w:pPr>
      <w:r>
        <w:t>10.2.5</w:t>
      </w:r>
      <w:r>
        <w:tab/>
        <w:t xml:space="preserve">Access to Remotely Hosted Resources via </w:t>
      </w:r>
      <w:r w:rsidRPr="00F12226">
        <w:rPr>
          <w:i/>
        </w:rPr>
        <w:t>&lt;delivery&gt;</w:t>
      </w:r>
      <w:r>
        <w:tab/>
      </w:r>
      <w:r>
        <w:fldChar w:fldCharType="begin"/>
      </w:r>
      <w:r>
        <w:instrText xml:space="preserve"> PAGEREF _Toc2172061 \h </w:instrText>
      </w:r>
      <w:r>
        <w:fldChar w:fldCharType="separate"/>
      </w:r>
      <w:r>
        <w:t>218</w:t>
      </w:r>
      <w:r>
        <w:fldChar w:fldCharType="end"/>
      </w:r>
    </w:p>
    <w:p w14:paraId="62219808" w14:textId="77777777" w:rsidR="00C630A3" w:rsidRDefault="00C630A3">
      <w:pPr>
        <w:pStyle w:val="41"/>
        <w:rPr>
          <w:rFonts w:asciiTheme="minorHAnsi" w:eastAsiaTheme="minorEastAsia" w:hAnsiTheme="minorHAnsi" w:cstheme="minorBidi"/>
          <w:kern w:val="2"/>
          <w:sz w:val="21"/>
          <w:szCs w:val="22"/>
          <w:lang w:val="en-US" w:eastAsia="zh-CN"/>
        </w:rPr>
      </w:pPr>
      <w:r>
        <w:t>10.2.5.1</w:t>
      </w:r>
      <w:r>
        <w:tab/>
        <w:t xml:space="preserve">Introduction to usage of </w:t>
      </w:r>
      <w:r w:rsidRPr="00F12226">
        <w:rPr>
          <w:i/>
        </w:rPr>
        <w:t>&lt;delivery&gt;</w:t>
      </w:r>
      <w:r>
        <w:t xml:space="preserve"> resource type</w:t>
      </w:r>
      <w:r>
        <w:tab/>
      </w:r>
      <w:r>
        <w:fldChar w:fldCharType="begin"/>
      </w:r>
      <w:r>
        <w:instrText xml:space="preserve"> PAGEREF _Toc2172062 \h </w:instrText>
      </w:r>
      <w:r>
        <w:fldChar w:fldCharType="separate"/>
      </w:r>
      <w:r>
        <w:t>218</w:t>
      </w:r>
      <w:r>
        <w:fldChar w:fldCharType="end"/>
      </w:r>
    </w:p>
    <w:p w14:paraId="3DD251A2" w14:textId="77777777" w:rsidR="00C630A3" w:rsidRDefault="00C630A3">
      <w:pPr>
        <w:pStyle w:val="41"/>
        <w:rPr>
          <w:rFonts w:asciiTheme="minorHAnsi" w:eastAsiaTheme="minorEastAsia" w:hAnsiTheme="minorHAnsi" w:cstheme="minorBidi"/>
          <w:kern w:val="2"/>
          <w:sz w:val="21"/>
          <w:szCs w:val="22"/>
          <w:lang w:val="en-US" w:eastAsia="zh-CN"/>
        </w:rPr>
      </w:pPr>
      <w:r>
        <w:t>10.2.5.2</w:t>
      </w:r>
      <w:r>
        <w:tab/>
        <w:t xml:space="preserve">Create </w:t>
      </w:r>
      <w:r w:rsidRPr="00F12226">
        <w:rPr>
          <w:i/>
        </w:rPr>
        <w:t>&lt;delivery&gt;</w:t>
      </w:r>
      <w:r>
        <w:tab/>
      </w:r>
      <w:r>
        <w:fldChar w:fldCharType="begin"/>
      </w:r>
      <w:r>
        <w:instrText xml:space="preserve"> PAGEREF _Toc2172063 \h </w:instrText>
      </w:r>
      <w:r>
        <w:fldChar w:fldCharType="separate"/>
      </w:r>
      <w:r>
        <w:t>221</w:t>
      </w:r>
      <w:r>
        <w:fldChar w:fldCharType="end"/>
      </w:r>
    </w:p>
    <w:p w14:paraId="48928ED0" w14:textId="77777777" w:rsidR="00C630A3" w:rsidRDefault="00C630A3">
      <w:pPr>
        <w:pStyle w:val="41"/>
        <w:rPr>
          <w:rFonts w:asciiTheme="minorHAnsi" w:eastAsiaTheme="minorEastAsia" w:hAnsiTheme="minorHAnsi" w:cstheme="minorBidi"/>
          <w:kern w:val="2"/>
          <w:sz w:val="21"/>
          <w:szCs w:val="22"/>
          <w:lang w:val="en-US" w:eastAsia="zh-CN"/>
        </w:rPr>
      </w:pPr>
      <w:r>
        <w:t>10.2.5.3</w:t>
      </w:r>
      <w:r>
        <w:tab/>
        <w:t xml:space="preserve">Retrieve </w:t>
      </w:r>
      <w:r w:rsidRPr="00F12226">
        <w:rPr>
          <w:i/>
        </w:rPr>
        <w:t>&lt;delivery&gt;</w:t>
      </w:r>
      <w:r>
        <w:tab/>
      </w:r>
      <w:r>
        <w:fldChar w:fldCharType="begin"/>
      </w:r>
      <w:r>
        <w:instrText xml:space="preserve"> PAGEREF _Toc2172064 \h </w:instrText>
      </w:r>
      <w:r>
        <w:fldChar w:fldCharType="separate"/>
      </w:r>
      <w:r>
        <w:t>223</w:t>
      </w:r>
      <w:r>
        <w:fldChar w:fldCharType="end"/>
      </w:r>
    </w:p>
    <w:p w14:paraId="397DAF09" w14:textId="77777777" w:rsidR="00C630A3" w:rsidRDefault="00C630A3">
      <w:pPr>
        <w:pStyle w:val="41"/>
        <w:rPr>
          <w:rFonts w:asciiTheme="minorHAnsi" w:eastAsiaTheme="minorEastAsia" w:hAnsiTheme="minorHAnsi" w:cstheme="minorBidi"/>
          <w:kern w:val="2"/>
          <w:sz w:val="21"/>
          <w:szCs w:val="22"/>
          <w:lang w:val="en-US" w:eastAsia="zh-CN"/>
        </w:rPr>
      </w:pPr>
      <w:r>
        <w:t>10.2.5.4</w:t>
      </w:r>
      <w:r>
        <w:tab/>
        <w:t xml:space="preserve">Update </w:t>
      </w:r>
      <w:r w:rsidRPr="00F12226">
        <w:rPr>
          <w:i/>
        </w:rPr>
        <w:t>&lt;delivery&gt;</w:t>
      </w:r>
      <w:r>
        <w:tab/>
      </w:r>
      <w:r>
        <w:fldChar w:fldCharType="begin"/>
      </w:r>
      <w:r>
        <w:instrText xml:space="preserve"> PAGEREF _Toc2172065 \h </w:instrText>
      </w:r>
      <w:r>
        <w:fldChar w:fldCharType="separate"/>
      </w:r>
      <w:r>
        <w:t>223</w:t>
      </w:r>
      <w:r>
        <w:fldChar w:fldCharType="end"/>
      </w:r>
    </w:p>
    <w:p w14:paraId="25B0AE35" w14:textId="77777777" w:rsidR="00C630A3" w:rsidRDefault="00C630A3">
      <w:pPr>
        <w:pStyle w:val="41"/>
        <w:rPr>
          <w:rFonts w:asciiTheme="minorHAnsi" w:eastAsiaTheme="minorEastAsia" w:hAnsiTheme="minorHAnsi" w:cstheme="minorBidi"/>
          <w:kern w:val="2"/>
          <w:sz w:val="21"/>
          <w:szCs w:val="22"/>
          <w:lang w:val="en-US" w:eastAsia="zh-CN"/>
        </w:rPr>
      </w:pPr>
      <w:r>
        <w:t>10.2.5.5</w:t>
      </w:r>
      <w:r>
        <w:tab/>
        <w:t xml:space="preserve">Delete </w:t>
      </w:r>
      <w:r w:rsidRPr="00F12226">
        <w:rPr>
          <w:i/>
        </w:rPr>
        <w:t>&lt;delivery&gt;</w:t>
      </w:r>
      <w:r>
        <w:tab/>
      </w:r>
      <w:r>
        <w:fldChar w:fldCharType="begin"/>
      </w:r>
      <w:r>
        <w:instrText xml:space="preserve"> PAGEREF _Toc2172066 \h </w:instrText>
      </w:r>
      <w:r>
        <w:fldChar w:fldCharType="separate"/>
      </w:r>
      <w:r>
        <w:t>224</w:t>
      </w:r>
      <w:r>
        <w:fldChar w:fldCharType="end"/>
      </w:r>
    </w:p>
    <w:p w14:paraId="0617FB1A" w14:textId="77777777" w:rsidR="00C630A3" w:rsidRDefault="00C630A3">
      <w:pPr>
        <w:pStyle w:val="31"/>
        <w:rPr>
          <w:rFonts w:asciiTheme="minorHAnsi" w:eastAsiaTheme="minorEastAsia" w:hAnsiTheme="minorHAnsi" w:cstheme="minorBidi"/>
          <w:kern w:val="2"/>
          <w:sz w:val="21"/>
          <w:szCs w:val="22"/>
          <w:lang w:val="en-US" w:eastAsia="zh-CN"/>
        </w:rPr>
      </w:pPr>
      <w:r>
        <w:t>10.2.6</w:t>
      </w:r>
      <w:r>
        <w:tab/>
        <w:t>Resource Discovery Procedures</w:t>
      </w:r>
      <w:r>
        <w:tab/>
      </w:r>
      <w:r>
        <w:fldChar w:fldCharType="begin"/>
      </w:r>
      <w:r>
        <w:instrText xml:space="preserve"> PAGEREF _Toc2172067 \h </w:instrText>
      </w:r>
      <w:r>
        <w:fldChar w:fldCharType="separate"/>
      </w:r>
      <w:r>
        <w:t>225</w:t>
      </w:r>
      <w:r>
        <w:fldChar w:fldCharType="end"/>
      </w:r>
    </w:p>
    <w:p w14:paraId="6108D1BC" w14:textId="77777777" w:rsidR="00C630A3" w:rsidRDefault="00C630A3">
      <w:pPr>
        <w:pStyle w:val="41"/>
        <w:rPr>
          <w:rFonts w:asciiTheme="minorHAnsi" w:eastAsiaTheme="minorEastAsia" w:hAnsiTheme="minorHAnsi" w:cstheme="minorBidi"/>
          <w:kern w:val="2"/>
          <w:sz w:val="21"/>
          <w:szCs w:val="22"/>
          <w:lang w:val="en-US" w:eastAsia="zh-CN"/>
        </w:rPr>
      </w:pPr>
      <w:r>
        <w:t>10.2.6.1</w:t>
      </w:r>
      <w:r>
        <w:tab/>
        <w:t>Introduction</w:t>
      </w:r>
      <w:r>
        <w:tab/>
      </w:r>
      <w:r>
        <w:fldChar w:fldCharType="begin"/>
      </w:r>
      <w:r>
        <w:instrText xml:space="preserve"> PAGEREF _Toc2172068 \h </w:instrText>
      </w:r>
      <w:r>
        <w:fldChar w:fldCharType="separate"/>
      </w:r>
      <w:r>
        <w:t>225</w:t>
      </w:r>
      <w:r>
        <w:fldChar w:fldCharType="end"/>
      </w:r>
    </w:p>
    <w:p w14:paraId="2A630977" w14:textId="77777777" w:rsidR="00C630A3" w:rsidRDefault="00C630A3">
      <w:pPr>
        <w:pStyle w:val="41"/>
        <w:rPr>
          <w:rFonts w:asciiTheme="minorHAnsi" w:eastAsiaTheme="minorEastAsia" w:hAnsiTheme="minorHAnsi" w:cstheme="minorBidi"/>
          <w:kern w:val="2"/>
          <w:sz w:val="21"/>
          <w:szCs w:val="22"/>
          <w:lang w:val="en-US" w:eastAsia="zh-CN"/>
        </w:rPr>
      </w:pPr>
      <w:r>
        <w:t>10.2.6.2</w:t>
      </w:r>
      <w:r>
        <w:tab/>
        <w:t>Discovery procedure via Retrieve Operation</w:t>
      </w:r>
      <w:r>
        <w:tab/>
      </w:r>
      <w:r>
        <w:fldChar w:fldCharType="begin"/>
      </w:r>
      <w:r>
        <w:instrText xml:space="preserve"> PAGEREF _Toc2172069 \h </w:instrText>
      </w:r>
      <w:r>
        <w:fldChar w:fldCharType="separate"/>
      </w:r>
      <w:r>
        <w:t>225</w:t>
      </w:r>
      <w:r>
        <w:fldChar w:fldCharType="end"/>
      </w:r>
    </w:p>
    <w:p w14:paraId="346EF0D9" w14:textId="77777777" w:rsidR="00C630A3" w:rsidRDefault="00C630A3">
      <w:pPr>
        <w:pStyle w:val="31"/>
        <w:rPr>
          <w:rFonts w:asciiTheme="minorHAnsi" w:eastAsiaTheme="minorEastAsia" w:hAnsiTheme="minorHAnsi" w:cstheme="minorBidi"/>
          <w:kern w:val="2"/>
          <w:sz w:val="21"/>
          <w:szCs w:val="22"/>
          <w:lang w:val="en-US" w:eastAsia="zh-CN"/>
        </w:rPr>
      </w:pPr>
      <w:r>
        <w:t>10.2.7</w:t>
      </w:r>
      <w:r>
        <w:tab/>
        <w:t>Group Management Procedures</w:t>
      </w:r>
      <w:r>
        <w:tab/>
      </w:r>
      <w:r>
        <w:fldChar w:fldCharType="begin"/>
      </w:r>
      <w:r>
        <w:instrText xml:space="preserve"> PAGEREF _Toc2172070 \h </w:instrText>
      </w:r>
      <w:r>
        <w:fldChar w:fldCharType="separate"/>
      </w:r>
      <w:r>
        <w:t>226</w:t>
      </w:r>
      <w:r>
        <w:fldChar w:fldCharType="end"/>
      </w:r>
    </w:p>
    <w:p w14:paraId="1F1A8DC6" w14:textId="77777777" w:rsidR="00C630A3" w:rsidRDefault="00C630A3">
      <w:pPr>
        <w:pStyle w:val="41"/>
        <w:rPr>
          <w:rFonts w:asciiTheme="minorHAnsi" w:eastAsiaTheme="minorEastAsia" w:hAnsiTheme="minorHAnsi" w:cstheme="minorBidi"/>
          <w:kern w:val="2"/>
          <w:sz w:val="21"/>
          <w:szCs w:val="22"/>
          <w:lang w:val="en-US" w:eastAsia="zh-CN"/>
        </w:rPr>
      </w:pPr>
      <w:r>
        <w:t>10.2.7.1</w:t>
      </w:r>
      <w:r>
        <w:tab/>
        <w:t>Introduction</w:t>
      </w:r>
      <w:r>
        <w:tab/>
      </w:r>
      <w:r>
        <w:fldChar w:fldCharType="begin"/>
      </w:r>
      <w:r>
        <w:instrText xml:space="preserve"> PAGEREF _Toc2172071 \h </w:instrText>
      </w:r>
      <w:r>
        <w:fldChar w:fldCharType="separate"/>
      </w:r>
      <w:r>
        <w:t>226</w:t>
      </w:r>
      <w:r>
        <w:fldChar w:fldCharType="end"/>
      </w:r>
    </w:p>
    <w:p w14:paraId="58BDAFB5" w14:textId="77777777" w:rsidR="00C630A3" w:rsidRDefault="00C630A3">
      <w:pPr>
        <w:pStyle w:val="41"/>
        <w:rPr>
          <w:rFonts w:asciiTheme="minorHAnsi" w:eastAsiaTheme="minorEastAsia" w:hAnsiTheme="minorHAnsi" w:cstheme="minorBidi"/>
          <w:kern w:val="2"/>
          <w:sz w:val="21"/>
          <w:szCs w:val="22"/>
          <w:lang w:val="en-US" w:eastAsia="zh-CN"/>
        </w:rPr>
      </w:pPr>
      <w:r>
        <w:t>10.2.7.2</w:t>
      </w:r>
      <w:r>
        <w:tab/>
        <w:t xml:space="preserve">Create </w:t>
      </w:r>
      <w:r w:rsidRPr="00F12226">
        <w:rPr>
          <w:i/>
        </w:rPr>
        <w:t>&lt;group&gt;</w:t>
      </w:r>
      <w:r>
        <w:tab/>
      </w:r>
      <w:r>
        <w:fldChar w:fldCharType="begin"/>
      </w:r>
      <w:r>
        <w:instrText xml:space="preserve"> PAGEREF _Toc2172072 \h </w:instrText>
      </w:r>
      <w:r>
        <w:fldChar w:fldCharType="separate"/>
      </w:r>
      <w:r>
        <w:t>226</w:t>
      </w:r>
      <w:r>
        <w:fldChar w:fldCharType="end"/>
      </w:r>
    </w:p>
    <w:p w14:paraId="000A973D" w14:textId="77777777" w:rsidR="00C630A3" w:rsidRDefault="00C630A3">
      <w:pPr>
        <w:pStyle w:val="41"/>
        <w:rPr>
          <w:rFonts w:asciiTheme="minorHAnsi" w:eastAsiaTheme="minorEastAsia" w:hAnsiTheme="minorHAnsi" w:cstheme="minorBidi"/>
          <w:kern w:val="2"/>
          <w:sz w:val="21"/>
          <w:szCs w:val="22"/>
          <w:lang w:val="en-US" w:eastAsia="zh-CN"/>
        </w:rPr>
      </w:pPr>
      <w:r>
        <w:t>10.2.7.3</w:t>
      </w:r>
      <w:r>
        <w:tab/>
        <w:t xml:space="preserve">Retrieve </w:t>
      </w:r>
      <w:r w:rsidRPr="00F12226">
        <w:rPr>
          <w:i/>
        </w:rPr>
        <w:t>&lt;group&gt;</w:t>
      </w:r>
      <w:r>
        <w:tab/>
      </w:r>
      <w:r>
        <w:fldChar w:fldCharType="begin"/>
      </w:r>
      <w:r>
        <w:instrText xml:space="preserve"> PAGEREF _Toc2172073 \h </w:instrText>
      </w:r>
      <w:r>
        <w:fldChar w:fldCharType="separate"/>
      </w:r>
      <w:r>
        <w:t>228</w:t>
      </w:r>
      <w:r>
        <w:fldChar w:fldCharType="end"/>
      </w:r>
    </w:p>
    <w:p w14:paraId="3158A287" w14:textId="77777777" w:rsidR="00C630A3" w:rsidRDefault="00C630A3">
      <w:pPr>
        <w:pStyle w:val="41"/>
        <w:rPr>
          <w:rFonts w:asciiTheme="minorHAnsi" w:eastAsiaTheme="minorEastAsia" w:hAnsiTheme="minorHAnsi" w:cstheme="minorBidi"/>
          <w:kern w:val="2"/>
          <w:sz w:val="21"/>
          <w:szCs w:val="22"/>
          <w:lang w:val="en-US" w:eastAsia="zh-CN"/>
        </w:rPr>
      </w:pPr>
      <w:r>
        <w:t>10.2.7.4</w:t>
      </w:r>
      <w:r>
        <w:tab/>
        <w:t xml:space="preserve">Update </w:t>
      </w:r>
      <w:r w:rsidRPr="00F12226">
        <w:rPr>
          <w:i/>
        </w:rPr>
        <w:t>&lt;group&gt;</w:t>
      </w:r>
      <w:r>
        <w:tab/>
      </w:r>
      <w:r>
        <w:fldChar w:fldCharType="begin"/>
      </w:r>
      <w:r>
        <w:instrText xml:space="preserve"> PAGEREF _Toc2172074 \h </w:instrText>
      </w:r>
      <w:r>
        <w:fldChar w:fldCharType="separate"/>
      </w:r>
      <w:r>
        <w:t>229</w:t>
      </w:r>
      <w:r>
        <w:fldChar w:fldCharType="end"/>
      </w:r>
    </w:p>
    <w:p w14:paraId="305FE4B2" w14:textId="77777777" w:rsidR="00C630A3" w:rsidRDefault="00C630A3">
      <w:pPr>
        <w:pStyle w:val="41"/>
        <w:rPr>
          <w:rFonts w:asciiTheme="minorHAnsi" w:eastAsiaTheme="minorEastAsia" w:hAnsiTheme="minorHAnsi" w:cstheme="minorBidi"/>
          <w:kern w:val="2"/>
          <w:sz w:val="21"/>
          <w:szCs w:val="22"/>
          <w:lang w:val="en-US" w:eastAsia="zh-CN"/>
        </w:rPr>
      </w:pPr>
      <w:r>
        <w:t>10.2.7.5</w:t>
      </w:r>
      <w:r>
        <w:tab/>
        <w:t xml:space="preserve">Delete </w:t>
      </w:r>
      <w:r w:rsidRPr="00F12226">
        <w:rPr>
          <w:i/>
        </w:rPr>
        <w:t>&lt;group&gt;</w:t>
      </w:r>
      <w:r>
        <w:tab/>
      </w:r>
      <w:r>
        <w:fldChar w:fldCharType="begin"/>
      </w:r>
      <w:r>
        <w:instrText xml:space="preserve"> PAGEREF _Toc2172075 \h </w:instrText>
      </w:r>
      <w:r>
        <w:fldChar w:fldCharType="separate"/>
      </w:r>
      <w:r>
        <w:t>230</w:t>
      </w:r>
      <w:r>
        <w:fldChar w:fldCharType="end"/>
      </w:r>
    </w:p>
    <w:p w14:paraId="69D544FF" w14:textId="77777777" w:rsidR="00C630A3" w:rsidRDefault="00C630A3">
      <w:pPr>
        <w:pStyle w:val="41"/>
        <w:rPr>
          <w:rFonts w:asciiTheme="minorHAnsi" w:eastAsiaTheme="minorEastAsia" w:hAnsiTheme="minorHAnsi" w:cstheme="minorBidi"/>
          <w:kern w:val="2"/>
          <w:sz w:val="21"/>
          <w:szCs w:val="22"/>
          <w:lang w:val="en-US" w:eastAsia="zh-CN"/>
        </w:rPr>
      </w:pPr>
      <w:r>
        <w:t>10.2.7.6</w:t>
      </w:r>
      <w:r>
        <w:tab/>
      </w:r>
      <w:r w:rsidRPr="00F12226">
        <w:rPr>
          <w:i/>
        </w:rPr>
        <w:t>&lt;fanOutPoint&gt;</w:t>
      </w:r>
      <w:r>
        <w:t xml:space="preserve"> Management Procedures</w:t>
      </w:r>
      <w:r>
        <w:tab/>
      </w:r>
      <w:r>
        <w:fldChar w:fldCharType="begin"/>
      </w:r>
      <w:r>
        <w:instrText xml:space="preserve"> PAGEREF _Toc2172076 \h </w:instrText>
      </w:r>
      <w:r>
        <w:fldChar w:fldCharType="separate"/>
      </w:r>
      <w:r>
        <w:t>231</w:t>
      </w:r>
      <w:r>
        <w:fldChar w:fldCharType="end"/>
      </w:r>
    </w:p>
    <w:p w14:paraId="35C4DDA7" w14:textId="77777777" w:rsidR="00C630A3" w:rsidRDefault="00C630A3">
      <w:pPr>
        <w:pStyle w:val="41"/>
        <w:rPr>
          <w:rFonts w:asciiTheme="minorHAnsi" w:eastAsiaTheme="minorEastAsia" w:hAnsiTheme="minorHAnsi" w:cstheme="minorBidi"/>
          <w:kern w:val="2"/>
          <w:sz w:val="21"/>
          <w:szCs w:val="22"/>
          <w:lang w:val="en-US" w:eastAsia="zh-CN"/>
        </w:rPr>
      </w:pPr>
      <w:r>
        <w:t>10.2.7.7</w:t>
      </w:r>
      <w:r>
        <w:tab/>
        <w:t xml:space="preserve">Create </w:t>
      </w:r>
      <w:r w:rsidRPr="00F12226">
        <w:rPr>
          <w:i/>
        </w:rPr>
        <w:t>&lt;fanOutPoint&gt;</w:t>
      </w:r>
      <w:r>
        <w:tab/>
      </w:r>
      <w:r>
        <w:fldChar w:fldCharType="begin"/>
      </w:r>
      <w:r>
        <w:instrText xml:space="preserve"> PAGEREF _Toc2172077 \h </w:instrText>
      </w:r>
      <w:r>
        <w:fldChar w:fldCharType="separate"/>
      </w:r>
      <w:r>
        <w:t>232</w:t>
      </w:r>
      <w:r>
        <w:fldChar w:fldCharType="end"/>
      </w:r>
    </w:p>
    <w:p w14:paraId="5C78228A" w14:textId="77777777" w:rsidR="00C630A3" w:rsidRDefault="00C630A3">
      <w:pPr>
        <w:pStyle w:val="41"/>
        <w:rPr>
          <w:rFonts w:asciiTheme="minorHAnsi" w:eastAsiaTheme="minorEastAsia" w:hAnsiTheme="minorHAnsi" w:cstheme="minorBidi"/>
          <w:kern w:val="2"/>
          <w:sz w:val="21"/>
          <w:szCs w:val="22"/>
          <w:lang w:val="en-US" w:eastAsia="zh-CN"/>
        </w:rPr>
      </w:pPr>
      <w:r>
        <w:t>10.2.7.8</w:t>
      </w:r>
      <w:r>
        <w:tab/>
        <w:t xml:space="preserve">Retrieve </w:t>
      </w:r>
      <w:r w:rsidRPr="00F12226">
        <w:rPr>
          <w:i/>
        </w:rPr>
        <w:t>&lt;fanOutPoint&gt;</w:t>
      </w:r>
      <w:r>
        <w:tab/>
      </w:r>
      <w:r>
        <w:fldChar w:fldCharType="begin"/>
      </w:r>
      <w:r>
        <w:instrText xml:space="preserve"> PAGEREF _Toc2172078 \h </w:instrText>
      </w:r>
      <w:r>
        <w:fldChar w:fldCharType="separate"/>
      </w:r>
      <w:r>
        <w:t>234</w:t>
      </w:r>
      <w:r>
        <w:fldChar w:fldCharType="end"/>
      </w:r>
    </w:p>
    <w:p w14:paraId="07D1DDEE" w14:textId="77777777" w:rsidR="00C630A3" w:rsidRDefault="00C630A3">
      <w:pPr>
        <w:pStyle w:val="41"/>
        <w:rPr>
          <w:rFonts w:asciiTheme="minorHAnsi" w:eastAsiaTheme="minorEastAsia" w:hAnsiTheme="minorHAnsi" w:cstheme="minorBidi"/>
          <w:kern w:val="2"/>
          <w:sz w:val="21"/>
          <w:szCs w:val="22"/>
          <w:lang w:val="en-US" w:eastAsia="zh-CN"/>
        </w:rPr>
      </w:pPr>
      <w:r>
        <w:t>10.2.7.9</w:t>
      </w:r>
      <w:r>
        <w:tab/>
        <w:t xml:space="preserve">Update </w:t>
      </w:r>
      <w:r w:rsidRPr="00F12226">
        <w:rPr>
          <w:i/>
        </w:rPr>
        <w:t>&lt;fanOutPoint&gt;</w:t>
      </w:r>
      <w:r>
        <w:tab/>
      </w:r>
      <w:r>
        <w:fldChar w:fldCharType="begin"/>
      </w:r>
      <w:r>
        <w:instrText xml:space="preserve"> PAGEREF _Toc2172079 \h </w:instrText>
      </w:r>
      <w:r>
        <w:fldChar w:fldCharType="separate"/>
      </w:r>
      <w:r>
        <w:t>235</w:t>
      </w:r>
      <w:r>
        <w:fldChar w:fldCharType="end"/>
      </w:r>
    </w:p>
    <w:p w14:paraId="193BA61D" w14:textId="77777777" w:rsidR="00C630A3" w:rsidRDefault="00C630A3">
      <w:pPr>
        <w:pStyle w:val="41"/>
        <w:rPr>
          <w:rFonts w:asciiTheme="minorHAnsi" w:eastAsiaTheme="minorEastAsia" w:hAnsiTheme="minorHAnsi" w:cstheme="minorBidi"/>
          <w:kern w:val="2"/>
          <w:sz w:val="21"/>
          <w:szCs w:val="22"/>
          <w:lang w:val="en-US" w:eastAsia="zh-CN"/>
        </w:rPr>
      </w:pPr>
      <w:r>
        <w:t>10.2.7.10</w:t>
      </w:r>
      <w:r>
        <w:tab/>
        <w:t xml:space="preserve">Delete </w:t>
      </w:r>
      <w:r w:rsidRPr="00F12226">
        <w:rPr>
          <w:i/>
        </w:rPr>
        <w:t>&lt;fanOutPoint&gt;</w:t>
      </w:r>
      <w:r>
        <w:tab/>
      </w:r>
      <w:r>
        <w:fldChar w:fldCharType="begin"/>
      </w:r>
      <w:r>
        <w:instrText xml:space="preserve"> PAGEREF _Toc2172080 \h </w:instrText>
      </w:r>
      <w:r>
        <w:fldChar w:fldCharType="separate"/>
      </w:r>
      <w:r>
        <w:t>237</w:t>
      </w:r>
      <w:r>
        <w:fldChar w:fldCharType="end"/>
      </w:r>
    </w:p>
    <w:p w14:paraId="20607849" w14:textId="77777777" w:rsidR="00C630A3" w:rsidRDefault="00C630A3">
      <w:pPr>
        <w:pStyle w:val="41"/>
        <w:rPr>
          <w:rFonts w:asciiTheme="minorHAnsi" w:eastAsiaTheme="minorEastAsia" w:hAnsiTheme="minorHAnsi" w:cstheme="minorBidi"/>
          <w:kern w:val="2"/>
          <w:sz w:val="21"/>
          <w:szCs w:val="22"/>
          <w:lang w:val="en-US" w:eastAsia="zh-CN"/>
        </w:rPr>
      </w:pPr>
      <w:r>
        <w:t>10.2.7.11</w:t>
      </w:r>
      <w:r>
        <w:tab/>
        <w:t xml:space="preserve">Subscribe and Un-Subscribe </w:t>
      </w:r>
      <w:r w:rsidRPr="00F12226">
        <w:rPr>
          <w:i/>
        </w:rPr>
        <w:t>&lt;fanOutPoint&gt;</w:t>
      </w:r>
      <w:r>
        <w:t xml:space="preserve"> of a group</w:t>
      </w:r>
      <w:r>
        <w:tab/>
      </w:r>
      <w:r>
        <w:fldChar w:fldCharType="begin"/>
      </w:r>
      <w:r>
        <w:instrText xml:space="preserve"> PAGEREF _Toc2172081 \h </w:instrText>
      </w:r>
      <w:r>
        <w:fldChar w:fldCharType="separate"/>
      </w:r>
      <w:r>
        <w:t>239</w:t>
      </w:r>
      <w:r>
        <w:fldChar w:fldCharType="end"/>
      </w:r>
    </w:p>
    <w:p w14:paraId="2FF34284" w14:textId="77777777" w:rsidR="00C630A3" w:rsidRDefault="00C630A3">
      <w:pPr>
        <w:pStyle w:val="41"/>
        <w:rPr>
          <w:rFonts w:asciiTheme="minorHAnsi" w:eastAsiaTheme="minorEastAsia" w:hAnsiTheme="minorHAnsi" w:cstheme="minorBidi"/>
          <w:kern w:val="2"/>
          <w:sz w:val="21"/>
          <w:szCs w:val="22"/>
          <w:lang w:val="en-US" w:eastAsia="zh-CN"/>
        </w:rPr>
      </w:pPr>
      <w:r>
        <w:t>10.2.7.12</w:t>
      </w:r>
      <w:r>
        <w:tab/>
        <w:t>Aggregate the Notifications by group</w:t>
      </w:r>
      <w:r>
        <w:tab/>
      </w:r>
      <w:r>
        <w:fldChar w:fldCharType="begin"/>
      </w:r>
      <w:r>
        <w:instrText xml:space="preserve"> PAGEREF _Toc2172082 \h </w:instrText>
      </w:r>
      <w:r>
        <w:fldChar w:fldCharType="separate"/>
      </w:r>
      <w:r>
        <w:t>241</w:t>
      </w:r>
      <w:r>
        <w:fldChar w:fldCharType="end"/>
      </w:r>
    </w:p>
    <w:p w14:paraId="224B8C0F" w14:textId="77777777" w:rsidR="00C630A3" w:rsidRDefault="00C630A3">
      <w:pPr>
        <w:pStyle w:val="41"/>
        <w:rPr>
          <w:rFonts w:asciiTheme="minorHAnsi" w:eastAsiaTheme="minorEastAsia" w:hAnsiTheme="minorHAnsi" w:cstheme="minorBidi"/>
          <w:kern w:val="2"/>
          <w:sz w:val="21"/>
          <w:szCs w:val="22"/>
          <w:lang w:val="en-US" w:eastAsia="zh-CN"/>
        </w:rPr>
      </w:pPr>
      <w:r>
        <w:t>10.2.7.13</w:t>
      </w:r>
      <w:r w:rsidRPr="00F12226">
        <w:rPr>
          <w:rFonts w:eastAsia="宋体"/>
          <w:lang w:eastAsia="zh-CN"/>
        </w:rPr>
        <w:tab/>
      </w:r>
      <w:r>
        <w:t>&lt;</w:t>
      </w:r>
      <w:r w:rsidRPr="00F12226">
        <w:rPr>
          <w:i/>
        </w:rPr>
        <w:t>semanticFanOutPoint</w:t>
      </w:r>
      <w:r>
        <w:t>&gt; Procedures</w:t>
      </w:r>
      <w:r>
        <w:tab/>
      </w:r>
      <w:r>
        <w:fldChar w:fldCharType="begin"/>
      </w:r>
      <w:r>
        <w:instrText xml:space="preserve"> PAGEREF _Toc2172083 \h </w:instrText>
      </w:r>
      <w:r>
        <w:fldChar w:fldCharType="separate"/>
      </w:r>
      <w:r>
        <w:t>242</w:t>
      </w:r>
      <w:r>
        <w:fldChar w:fldCharType="end"/>
      </w:r>
    </w:p>
    <w:p w14:paraId="4748E794" w14:textId="77777777" w:rsidR="00C630A3" w:rsidRDefault="00C630A3">
      <w:pPr>
        <w:pStyle w:val="41"/>
        <w:rPr>
          <w:rFonts w:asciiTheme="minorHAnsi" w:eastAsiaTheme="minorEastAsia" w:hAnsiTheme="minorHAnsi" w:cstheme="minorBidi"/>
          <w:kern w:val="2"/>
          <w:sz w:val="21"/>
          <w:szCs w:val="22"/>
          <w:lang w:val="en-US" w:eastAsia="zh-CN"/>
        </w:rPr>
      </w:pPr>
      <w:r>
        <w:t>10.2.7.14</w:t>
      </w:r>
      <w:r w:rsidRPr="00F12226">
        <w:rPr>
          <w:rFonts w:eastAsia="宋体"/>
          <w:lang w:eastAsia="zh-CN"/>
        </w:rPr>
        <w:tab/>
      </w:r>
      <w:r>
        <w:t>Retrieve &lt;</w:t>
      </w:r>
      <w:r w:rsidRPr="00F12226">
        <w:rPr>
          <w:i/>
        </w:rPr>
        <w:t>semanticFanOutPoint</w:t>
      </w:r>
      <w:r>
        <w:t>&gt;</w:t>
      </w:r>
      <w:r>
        <w:tab/>
      </w:r>
      <w:r>
        <w:fldChar w:fldCharType="begin"/>
      </w:r>
      <w:r>
        <w:instrText xml:space="preserve"> PAGEREF _Toc2172084 \h </w:instrText>
      </w:r>
      <w:r>
        <w:fldChar w:fldCharType="separate"/>
      </w:r>
      <w:r>
        <w:t>242</w:t>
      </w:r>
      <w:r>
        <w:fldChar w:fldCharType="end"/>
      </w:r>
    </w:p>
    <w:p w14:paraId="52E8E138" w14:textId="77777777" w:rsidR="00C630A3" w:rsidRDefault="00C630A3">
      <w:pPr>
        <w:pStyle w:val="31"/>
        <w:rPr>
          <w:rFonts w:asciiTheme="minorHAnsi" w:eastAsiaTheme="minorEastAsia" w:hAnsiTheme="minorHAnsi" w:cstheme="minorBidi"/>
          <w:kern w:val="2"/>
          <w:sz w:val="21"/>
          <w:szCs w:val="22"/>
          <w:lang w:val="en-US" w:eastAsia="zh-CN"/>
        </w:rPr>
      </w:pPr>
      <w:r>
        <w:t>10.2.8</w:t>
      </w:r>
      <w:r>
        <w:tab/>
        <w:t>&lt;</w:t>
      </w:r>
      <w:r w:rsidRPr="00F12226">
        <w:rPr>
          <w:i/>
        </w:rPr>
        <w:t xml:space="preserve">mgmtObj&gt; </w:t>
      </w:r>
      <w:r>
        <w:t>Resource Procedures</w:t>
      </w:r>
      <w:r>
        <w:tab/>
      </w:r>
      <w:r>
        <w:fldChar w:fldCharType="begin"/>
      </w:r>
      <w:r>
        <w:instrText xml:space="preserve"> PAGEREF _Toc2172085 \h </w:instrText>
      </w:r>
      <w:r>
        <w:fldChar w:fldCharType="separate"/>
      </w:r>
      <w:r>
        <w:t>243</w:t>
      </w:r>
      <w:r>
        <w:fldChar w:fldCharType="end"/>
      </w:r>
    </w:p>
    <w:p w14:paraId="4B1513FC" w14:textId="77777777" w:rsidR="00C630A3" w:rsidRDefault="00C630A3">
      <w:pPr>
        <w:pStyle w:val="41"/>
        <w:rPr>
          <w:rFonts w:asciiTheme="minorHAnsi" w:eastAsiaTheme="minorEastAsia" w:hAnsiTheme="minorHAnsi" w:cstheme="minorBidi"/>
          <w:kern w:val="2"/>
          <w:sz w:val="21"/>
          <w:szCs w:val="22"/>
          <w:lang w:val="en-US" w:eastAsia="zh-CN"/>
        </w:rPr>
      </w:pPr>
      <w:r>
        <w:t>10.2.8.1</w:t>
      </w:r>
      <w:r>
        <w:tab/>
        <w:t>Introduction</w:t>
      </w:r>
      <w:r>
        <w:tab/>
      </w:r>
      <w:r>
        <w:fldChar w:fldCharType="begin"/>
      </w:r>
      <w:r>
        <w:instrText xml:space="preserve"> PAGEREF _Toc2172086 \h </w:instrText>
      </w:r>
      <w:r>
        <w:fldChar w:fldCharType="separate"/>
      </w:r>
      <w:r>
        <w:t>243</w:t>
      </w:r>
      <w:r>
        <w:fldChar w:fldCharType="end"/>
      </w:r>
    </w:p>
    <w:p w14:paraId="02AC80F1" w14:textId="77777777" w:rsidR="00C630A3" w:rsidRDefault="00C630A3">
      <w:pPr>
        <w:pStyle w:val="41"/>
        <w:rPr>
          <w:rFonts w:asciiTheme="minorHAnsi" w:eastAsiaTheme="minorEastAsia" w:hAnsiTheme="minorHAnsi" w:cstheme="minorBidi"/>
          <w:kern w:val="2"/>
          <w:sz w:val="21"/>
          <w:szCs w:val="22"/>
          <w:lang w:val="en-US" w:eastAsia="zh-CN"/>
        </w:rPr>
      </w:pPr>
      <w:r>
        <w:t>10.2.8.2</w:t>
      </w:r>
      <w:r>
        <w:tab/>
        <w:t xml:space="preserve">Create </w:t>
      </w:r>
      <w:r w:rsidRPr="00F12226">
        <w:rPr>
          <w:i/>
        </w:rPr>
        <w:t>&lt;mgmtObj&gt;</w:t>
      </w:r>
      <w:r>
        <w:tab/>
      </w:r>
      <w:r>
        <w:fldChar w:fldCharType="begin"/>
      </w:r>
      <w:r>
        <w:instrText xml:space="preserve"> PAGEREF _Toc2172087 \h </w:instrText>
      </w:r>
      <w:r>
        <w:fldChar w:fldCharType="separate"/>
      </w:r>
      <w:r>
        <w:t>244</w:t>
      </w:r>
      <w:r>
        <w:fldChar w:fldCharType="end"/>
      </w:r>
    </w:p>
    <w:p w14:paraId="2EDB6196" w14:textId="77777777" w:rsidR="00C630A3" w:rsidRDefault="00C630A3">
      <w:pPr>
        <w:pStyle w:val="41"/>
        <w:rPr>
          <w:rFonts w:asciiTheme="minorHAnsi" w:eastAsiaTheme="minorEastAsia" w:hAnsiTheme="minorHAnsi" w:cstheme="minorBidi"/>
          <w:kern w:val="2"/>
          <w:sz w:val="21"/>
          <w:szCs w:val="22"/>
          <w:lang w:val="en-US" w:eastAsia="zh-CN"/>
        </w:rPr>
      </w:pPr>
      <w:r>
        <w:t>10.2.8.3</w:t>
      </w:r>
      <w:r>
        <w:tab/>
        <w:t xml:space="preserve">Retrieve </w:t>
      </w:r>
      <w:r w:rsidRPr="00F12226">
        <w:rPr>
          <w:i/>
        </w:rPr>
        <w:t>&lt;mgmtObj&gt;</w:t>
      </w:r>
      <w:r>
        <w:tab/>
      </w:r>
      <w:r>
        <w:fldChar w:fldCharType="begin"/>
      </w:r>
      <w:r>
        <w:instrText xml:space="preserve"> PAGEREF _Toc2172088 \h </w:instrText>
      </w:r>
      <w:r>
        <w:fldChar w:fldCharType="separate"/>
      </w:r>
      <w:r>
        <w:t>246</w:t>
      </w:r>
      <w:r>
        <w:fldChar w:fldCharType="end"/>
      </w:r>
    </w:p>
    <w:p w14:paraId="313B8EA3" w14:textId="77777777" w:rsidR="00C630A3" w:rsidRDefault="00C630A3">
      <w:pPr>
        <w:pStyle w:val="41"/>
        <w:rPr>
          <w:rFonts w:asciiTheme="minorHAnsi" w:eastAsiaTheme="minorEastAsia" w:hAnsiTheme="minorHAnsi" w:cstheme="minorBidi"/>
          <w:kern w:val="2"/>
          <w:sz w:val="21"/>
          <w:szCs w:val="22"/>
          <w:lang w:val="en-US" w:eastAsia="zh-CN"/>
        </w:rPr>
      </w:pPr>
      <w:r>
        <w:t>10.2.8.4</w:t>
      </w:r>
      <w:r>
        <w:tab/>
        <w:t xml:space="preserve">Update </w:t>
      </w:r>
      <w:r w:rsidRPr="00F12226">
        <w:rPr>
          <w:i/>
        </w:rPr>
        <w:t>&lt;mgmtObj&gt;</w:t>
      </w:r>
      <w:r>
        <w:tab/>
      </w:r>
      <w:r>
        <w:fldChar w:fldCharType="begin"/>
      </w:r>
      <w:r>
        <w:instrText xml:space="preserve"> PAGEREF _Toc2172089 \h </w:instrText>
      </w:r>
      <w:r>
        <w:fldChar w:fldCharType="separate"/>
      </w:r>
      <w:r>
        <w:t>246</w:t>
      </w:r>
      <w:r>
        <w:fldChar w:fldCharType="end"/>
      </w:r>
    </w:p>
    <w:p w14:paraId="54DBD735" w14:textId="77777777" w:rsidR="00C630A3" w:rsidRDefault="00C630A3">
      <w:pPr>
        <w:pStyle w:val="41"/>
        <w:rPr>
          <w:rFonts w:asciiTheme="minorHAnsi" w:eastAsiaTheme="minorEastAsia" w:hAnsiTheme="minorHAnsi" w:cstheme="minorBidi"/>
          <w:kern w:val="2"/>
          <w:sz w:val="21"/>
          <w:szCs w:val="22"/>
          <w:lang w:val="en-US" w:eastAsia="zh-CN"/>
        </w:rPr>
      </w:pPr>
      <w:r>
        <w:lastRenderedPageBreak/>
        <w:t>10.2.8.5</w:t>
      </w:r>
      <w:r>
        <w:tab/>
        <w:t xml:space="preserve">Delete </w:t>
      </w:r>
      <w:r w:rsidRPr="00F12226">
        <w:rPr>
          <w:i/>
        </w:rPr>
        <w:t>&lt;mgmtObj&gt;</w:t>
      </w:r>
      <w:r>
        <w:tab/>
      </w:r>
      <w:r>
        <w:fldChar w:fldCharType="begin"/>
      </w:r>
      <w:r>
        <w:instrText xml:space="preserve"> PAGEREF _Toc2172090 \h </w:instrText>
      </w:r>
      <w:r>
        <w:fldChar w:fldCharType="separate"/>
      </w:r>
      <w:r>
        <w:t>247</w:t>
      </w:r>
      <w:r>
        <w:fldChar w:fldCharType="end"/>
      </w:r>
    </w:p>
    <w:p w14:paraId="10DBFDD9" w14:textId="77777777" w:rsidR="00C630A3" w:rsidRDefault="00C630A3">
      <w:pPr>
        <w:pStyle w:val="41"/>
        <w:rPr>
          <w:rFonts w:asciiTheme="minorHAnsi" w:eastAsiaTheme="minorEastAsia" w:hAnsiTheme="minorHAnsi" w:cstheme="minorBidi"/>
          <w:kern w:val="2"/>
          <w:sz w:val="21"/>
          <w:szCs w:val="22"/>
          <w:lang w:val="en-US" w:eastAsia="zh-CN"/>
        </w:rPr>
      </w:pPr>
      <w:r>
        <w:t>10.2.8.6</w:t>
      </w:r>
      <w:r>
        <w:tab/>
        <w:t xml:space="preserve">Execute </w:t>
      </w:r>
      <w:r w:rsidRPr="00F12226">
        <w:rPr>
          <w:i/>
        </w:rPr>
        <w:t>&lt;mgmtObj&gt;</w:t>
      </w:r>
      <w:r>
        <w:tab/>
      </w:r>
      <w:r>
        <w:fldChar w:fldCharType="begin"/>
      </w:r>
      <w:r>
        <w:instrText xml:space="preserve"> PAGEREF _Toc2172091 \h </w:instrText>
      </w:r>
      <w:r>
        <w:fldChar w:fldCharType="separate"/>
      </w:r>
      <w:r>
        <w:t>249</w:t>
      </w:r>
      <w:r>
        <w:fldChar w:fldCharType="end"/>
      </w:r>
    </w:p>
    <w:p w14:paraId="62A62F64" w14:textId="77777777" w:rsidR="00C630A3" w:rsidRDefault="00C630A3">
      <w:pPr>
        <w:pStyle w:val="31"/>
        <w:rPr>
          <w:rFonts w:asciiTheme="minorHAnsi" w:eastAsiaTheme="minorEastAsia" w:hAnsiTheme="minorHAnsi" w:cstheme="minorBidi"/>
          <w:kern w:val="2"/>
          <w:sz w:val="21"/>
          <w:szCs w:val="22"/>
          <w:lang w:val="en-US" w:eastAsia="zh-CN"/>
        </w:rPr>
      </w:pPr>
      <w:r>
        <w:t>10.2.9</w:t>
      </w:r>
      <w:r>
        <w:tab/>
        <w:t xml:space="preserve">External Management Operations through </w:t>
      </w:r>
      <w:r w:rsidRPr="00F12226">
        <w:rPr>
          <w:i/>
        </w:rPr>
        <w:t>&lt;mgmtCmd&gt;</w:t>
      </w:r>
      <w:r>
        <w:tab/>
      </w:r>
      <w:r>
        <w:fldChar w:fldCharType="begin"/>
      </w:r>
      <w:r>
        <w:instrText xml:space="preserve"> PAGEREF _Toc2172092 \h </w:instrText>
      </w:r>
      <w:r>
        <w:fldChar w:fldCharType="separate"/>
      </w:r>
      <w:r>
        <w:t>249</w:t>
      </w:r>
      <w:r>
        <w:fldChar w:fldCharType="end"/>
      </w:r>
    </w:p>
    <w:p w14:paraId="1C750D0F" w14:textId="77777777" w:rsidR="00C630A3" w:rsidRDefault="00C630A3">
      <w:pPr>
        <w:pStyle w:val="41"/>
        <w:rPr>
          <w:rFonts w:asciiTheme="minorHAnsi" w:eastAsiaTheme="minorEastAsia" w:hAnsiTheme="minorHAnsi" w:cstheme="minorBidi"/>
          <w:kern w:val="2"/>
          <w:sz w:val="21"/>
          <w:szCs w:val="22"/>
          <w:lang w:val="en-US" w:eastAsia="zh-CN"/>
        </w:rPr>
      </w:pPr>
      <w:r>
        <w:t>10.2.9.1</w:t>
      </w:r>
      <w:r>
        <w:tab/>
        <w:t>Introduction</w:t>
      </w:r>
      <w:r>
        <w:tab/>
      </w:r>
      <w:r>
        <w:fldChar w:fldCharType="begin"/>
      </w:r>
      <w:r>
        <w:instrText xml:space="preserve"> PAGEREF _Toc2172093 \h </w:instrText>
      </w:r>
      <w:r>
        <w:fldChar w:fldCharType="separate"/>
      </w:r>
      <w:r>
        <w:t>249</w:t>
      </w:r>
      <w:r>
        <w:fldChar w:fldCharType="end"/>
      </w:r>
    </w:p>
    <w:p w14:paraId="5182CA58" w14:textId="77777777" w:rsidR="00C630A3" w:rsidRDefault="00C630A3">
      <w:pPr>
        <w:pStyle w:val="41"/>
        <w:rPr>
          <w:rFonts w:asciiTheme="minorHAnsi" w:eastAsiaTheme="minorEastAsia" w:hAnsiTheme="minorHAnsi" w:cstheme="minorBidi"/>
          <w:kern w:val="2"/>
          <w:sz w:val="21"/>
          <w:szCs w:val="22"/>
          <w:lang w:val="en-US" w:eastAsia="zh-CN"/>
        </w:rPr>
      </w:pPr>
      <w:r>
        <w:t>10.2.9.2</w:t>
      </w:r>
      <w:r>
        <w:tab/>
        <w:t xml:space="preserve">Create </w:t>
      </w:r>
      <w:r w:rsidRPr="00F12226">
        <w:rPr>
          <w:i/>
        </w:rPr>
        <w:t>&lt;mgmtCmd&gt;</w:t>
      </w:r>
      <w:r>
        <w:tab/>
      </w:r>
      <w:r>
        <w:fldChar w:fldCharType="begin"/>
      </w:r>
      <w:r>
        <w:instrText xml:space="preserve"> PAGEREF _Toc2172094 \h </w:instrText>
      </w:r>
      <w:r>
        <w:fldChar w:fldCharType="separate"/>
      </w:r>
      <w:r>
        <w:t>250</w:t>
      </w:r>
      <w:r>
        <w:fldChar w:fldCharType="end"/>
      </w:r>
    </w:p>
    <w:p w14:paraId="21998044" w14:textId="77777777" w:rsidR="00C630A3" w:rsidRDefault="00C630A3">
      <w:pPr>
        <w:pStyle w:val="41"/>
        <w:rPr>
          <w:rFonts w:asciiTheme="minorHAnsi" w:eastAsiaTheme="minorEastAsia" w:hAnsiTheme="minorHAnsi" w:cstheme="minorBidi"/>
          <w:kern w:val="2"/>
          <w:sz w:val="21"/>
          <w:szCs w:val="22"/>
          <w:lang w:val="en-US" w:eastAsia="zh-CN"/>
        </w:rPr>
      </w:pPr>
      <w:r>
        <w:t>10.2.9.3</w:t>
      </w:r>
      <w:r>
        <w:tab/>
        <w:t xml:space="preserve">Retrieve </w:t>
      </w:r>
      <w:r w:rsidRPr="00F12226">
        <w:rPr>
          <w:i/>
        </w:rPr>
        <w:t>&lt;mgmtCmd&gt;</w:t>
      </w:r>
      <w:r>
        <w:tab/>
      </w:r>
      <w:r>
        <w:fldChar w:fldCharType="begin"/>
      </w:r>
      <w:r>
        <w:instrText xml:space="preserve"> PAGEREF _Toc2172095 \h </w:instrText>
      </w:r>
      <w:r>
        <w:fldChar w:fldCharType="separate"/>
      </w:r>
      <w:r>
        <w:t>250</w:t>
      </w:r>
      <w:r>
        <w:fldChar w:fldCharType="end"/>
      </w:r>
    </w:p>
    <w:p w14:paraId="18DA7291" w14:textId="77777777" w:rsidR="00C630A3" w:rsidRDefault="00C630A3">
      <w:pPr>
        <w:pStyle w:val="41"/>
        <w:rPr>
          <w:rFonts w:asciiTheme="minorHAnsi" w:eastAsiaTheme="minorEastAsia" w:hAnsiTheme="minorHAnsi" w:cstheme="minorBidi"/>
          <w:kern w:val="2"/>
          <w:sz w:val="21"/>
          <w:szCs w:val="22"/>
          <w:lang w:val="en-US" w:eastAsia="zh-CN"/>
        </w:rPr>
      </w:pPr>
      <w:r>
        <w:t>10.2.9.4</w:t>
      </w:r>
      <w:r>
        <w:tab/>
        <w:t xml:space="preserve">Update </w:t>
      </w:r>
      <w:r w:rsidRPr="00F12226">
        <w:rPr>
          <w:i/>
        </w:rPr>
        <w:t>&lt;mgmtCmd&gt;</w:t>
      </w:r>
      <w:r>
        <w:tab/>
      </w:r>
      <w:r>
        <w:fldChar w:fldCharType="begin"/>
      </w:r>
      <w:r>
        <w:instrText xml:space="preserve"> PAGEREF _Toc2172096 \h </w:instrText>
      </w:r>
      <w:r>
        <w:fldChar w:fldCharType="separate"/>
      </w:r>
      <w:r>
        <w:t>251</w:t>
      </w:r>
      <w:r>
        <w:fldChar w:fldCharType="end"/>
      </w:r>
    </w:p>
    <w:p w14:paraId="0F69F18E" w14:textId="77777777" w:rsidR="00C630A3" w:rsidRDefault="00C630A3">
      <w:pPr>
        <w:pStyle w:val="41"/>
        <w:rPr>
          <w:rFonts w:asciiTheme="minorHAnsi" w:eastAsiaTheme="minorEastAsia" w:hAnsiTheme="minorHAnsi" w:cstheme="minorBidi"/>
          <w:kern w:val="2"/>
          <w:sz w:val="21"/>
          <w:szCs w:val="22"/>
          <w:lang w:val="en-US" w:eastAsia="zh-CN"/>
        </w:rPr>
      </w:pPr>
      <w:r>
        <w:t>10.2.9.5</w:t>
      </w:r>
      <w:r>
        <w:tab/>
        <w:t xml:space="preserve">Delete </w:t>
      </w:r>
      <w:r w:rsidRPr="00F12226">
        <w:rPr>
          <w:i/>
        </w:rPr>
        <w:t>&lt;mgmtCmd&gt;</w:t>
      </w:r>
      <w:r>
        <w:tab/>
      </w:r>
      <w:r>
        <w:fldChar w:fldCharType="begin"/>
      </w:r>
      <w:r>
        <w:instrText xml:space="preserve"> PAGEREF _Toc2172097 \h </w:instrText>
      </w:r>
      <w:r>
        <w:fldChar w:fldCharType="separate"/>
      </w:r>
      <w:r>
        <w:t>251</w:t>
      </w:r>
      <w:r>
        <w:fldChar w:fldCharType="end"/>
      </w:r>
    </w:p>
    <w:p w14:paraId="6E6495FF" w14:textId="77777777" w:rsidR="00C630A3" w:rsidRDefault="00C630A3">
      <w:pPr>
        <w:pStyle w:val="41"/>
        <w:rPr>
          <w:rFonts w:asciiTheme="minorHAnsi" w:eastAsiaTheme="minorEastAsia" w:hAnsiTheme="minorHAnsi" w:cstheme="minorBidi"/>
          <w:kern w:val="2"/>
          <w:sz w:val="21"/>
          <w:szCs w:val="22"/>
          <w:lang w:val="en-US" w:eastAsia="zh-CN"/>
        </w:rPr>
      </w:pPr>
      <w:r>
        <w:t>10.2.9.6</w:t>
      </w:r>
      <w:r>
        <w:tab/>
        <w:t xml:space="preserve">Execute </w:t>
      </w:r>
      <w:r w:rsidRPr="00F12226">
        <w:rPr>
          <w:i/>
        </w:rPr>
        <w:t>&lt;mgmtCmd&gt;</w:t>
      </w:r>
      <w:r>
        <w:tab/>
      </w:r>
      <w:r>
        <w:fldChar w:fldCharType="begin"/>
      </w:r>
      <w:r>
        <w:instrText xml:space="preserve"> PAGEREF _Toc2172098 \h </w:instrText>
      </w:r>
      <w:r>
        <w:fldChar w:fldCharType="separate"/>
      </w:r>
      <w:r>
        <w:t>253</w:t>
      </w:r>
      <w:r>
        <w:fldChar w:fldCharType="end"/>
      </w:r>
    </w:p>
    <w:p w14:paraId="23DB476F" w14:textId="77777777" w:rsidR="00C630A3" w:rsidRDefault="00C630A3">
      <w:pPr>
        <w:pStyle w:val="41"/>
        <w:rPr>
          <w:rFonts w:asciiTheme="minorHAnsi" w:eastAsiaTheme="minorEastAsia" w:hAnsiTheme="minorHAnsi" w:cstheme="minorBidi"/>
          <w:kern w:val="2"/>
          <w:sz w:val="21"/>
          <w:szCs w:val="22"/>
          <w:lang w:val="en-US" w:eastAsia="zh-CN"/>
        </w:rPr>
      </w:pPr>
      <w:r>
        <w:t>10.2.9.7</w:t>
      </w:r>
      <w:r>
        <w:tab/>
        <w:t xml:space="preserve">Cancel </w:t>
      </w:r>
      <w:r w:rsidRPr="00F12226">
        <w:rPr>
          <w:i/>
        </w:rPr>
        <w:t>&lt;execInstance&gt;</w:t>
      </w:r>
      <w:r>
        <w:tab/>
      </w:r>
      <w:r>
        <w:fldChar w:fldCharType="begin"/>
      </w:r>
      <w:r>
        <w:instrText xml:space="preserve"> PAGEREF _Toc2172099 \h </w:instrText>
      </w:r>
      <w:r>
        <w:fldChar w:fldCharType="separate"/>
      </w:r>
      <w:r>
        <w:t>254</w:t>
      </w:r>
      <w:r>
        <w:fldChar w:fldCharType="end"/>
      </w:r>
    </w:p>
    <w:p w14:paraId="2E50211A" w14:textId="77777777" w:rsidR="00C630A3" w:rsidRDefault="00C630A3">
      <w:pPr>
        <w:pStyle w:val="41"/>
        <w:rPr>
          <w:rFonts w:asciiTheme="minorHAnsi" w:eastAsiaTheme="minorEastAsia" w:hAnsiTheme="minorHAnsi" w:cstheme="minorBidi"/>
          <w:kern w:val="2"/>
          <w:sz w:val="21"/>
          <w:szCs w:val="22"/>
          <w:lang w:val="en-US" w:eastAsia="zh-CN"/>
        </w:rPr>
      </w:pPr>
      <w:r>
        <w:t>10.2.9.8</w:t>
      </w:r>
      <w:r>
        <w:tab/>
        <w:t xml:space="preserve">Retrieve </w:t>
      </w:r>
      <w:r w:rsidRPr="00F12226">
        <w:rPr>
          <w:i/>
        </w:rPr>
        <w:t>&lt;execInstance&gt;</w:t>
      </w:r>
      <w:r>
        <w:tab/>
      </w:r>
      <w:r>
        <w:fldChar w:fldCharType="begin"/>
      </w:r>
      <w:r>
        <w:instrText xml:space="preserve"> PAGEREF _Toc2172100 \h </w:instrText>
      </w:r>
      <w:r>
        <w:fldChar w:fldCharType="separate"/>
      </w:r>
      <w:r>
        <w:t>255</w:t>
      </w:r>
      <w:r>
        <w:fldChar w:fldCharType="end"/>
      </w:r>
    </w:p>
    <w:p w14:paraId="5312A9A0" w14:textId="77777777" w:rsidR="00C630A3" w:rsidRDefault="00C630A3">
      <w:pPr>
        <w:pStyle w:val="41"/>
        <w:rPr>
          <w:rFonts w:asciiTheme="minorHAnsi" w:eastAsiaTheme="minorEastAsia" w:hAnsiTheme="minorHAnsi" w:cstheme="minorBidi"/>
          <w:kern w:val="2"/>
          <w:sz w:val="21"/>
          <w:szCs w:val="22"/>
          <w:lang w:val="en-US" w:eastAsia="zh-CN"/>
        </w:rPr>
      </w:pPr>
      <w:r>
        <w:t>10.2.9.9</w:t>
      </w:r>
      <w:r>
        <w:tab/>
        <w:t xml:space="preserve">Delete </w:t>
      </w:r>
      <w:r w:rsidRPr="00F12226">
        <w:rPr>
          <w:i/>
        </w:rPr>
        <w:t>&lt;execInstance&gt;</w:t>
      </w:r>
      <w:r>
        <w:tab/>
      </w:r>
      <w:r>
        <w:fldChar w:fldCharType="begin"/>
      </w:r>
      <w:r>
        <w:instrText xml:space="preserve"> PAGEREF _Toc2172101 \h </w:instrText>
      </w:r>
      <w:r>
        <w:fldChar w:fldCharType="separate"/>
      </w:r>
      <w:r>
        <w:t>256</w:t>
      </w:r>
      <w:r>
        <w:fldChar w:fldCharType="end"/>
      </w:r>
    </w:p>
    <w:p w14:paraId="0E024E66" w14:textId="77777777" w:rsidR="00C630A3" w:rsidRDefault="00C630A3">
      <w:pPr>
        <w:pStyle w:val="31"/>
        <w:rPr>
          <w:rFonts w:asciiTheme="minorHAnsi" w:eastAsiaTheme="minorEastAsia" w:hAnsiTheme="minorHAnsi" w:cstheme="minorBidi"/>
          <w:kern w:val="2"/>
          <w:sz w:val="21"/>
          <w:szCs w:val="22"/>
          <w:lang w:val="en-US" w:eastAsia="zh-CN"/>
        </w:rPr>
      </w:pPr>
      <w:r>
        <w:t>10.2.10</w:t>
      </w:r>
      <w:r>
        <w:tab/>
        <w:t>Location Management Procedures</w:t>
      </w:r>
      <w:r>
        <w:tab/>
      </w:r>
      <w:r>
        <w:fldChar w:fldCharType="begin"/>
      </w:r>
      <w:r>
        <w:instrText xml:space="preserve"> PAGEREF _Toc2172102 \h </w:instrText>
      </w:r>
      <w:r>
        <w:fldChar w:fldCharType="separate"/>
      </w:r>
      <w:r>
        <w:t>257</w:t>
      </w:r>
      <w:r>
        <w:fldChar w:fldCharType="end"/>
      </w:r>
    </w:p>
    <w:p w14:paraId="0986486B" w14:textId="77777777" w:rsidR="00C630A3" w:rsidRDefault="00C630A3">
      <w:pPr>
        <w:pStyle w:val="41"/>
        <w:rPr>
          <w:rFonts w:asciiTheme="minorHAnsi" w:eastAsiaTheme="minorEastAsia" w:hAnsiTheme="minorHAnsi" w:cstheme="minorBidi"/>
          <w:kern w:val="2"/>
          <w:sz w:val="21"/>
          <w:szCs w:val="22"/>
          <w:lang w:val="en-US" w:eastAsia="zh-CN"/>
        </w:rPr>
      </w:pPr>
      <w:r>
        <w:t>10.2.10.1</w:t>
      </w:r>
      <w:r>
        <w:tab/>
        <w:t xml:space="preserve">Procedure related to </w:t>
      </w:r>
      <w:r w:rsidRPr="00F12226">
        <w:rPr>
          <w:i/>
        </w:rPr>
        <w:t>&lt;locationPolicy&gt;</w:t>
      </w:r>
      <w:r>
        <w:t xml:space="preserve"> resource</w:t>
      </w:r>
      <w:r>
        <w:tab/>
      </w:r>
      <w:r>
        <w:fldChar w:fldCharType="begin"/>
      </w:r>
      <w:r>
        <w:instrText xml:space="preserve"> PAGEREF _Toc2172103 \h </w:instrText>
      </w:r>
      <w:r>
        <w:fldChar w:fldCharType="separate"/>
      </w:r>
      <w:r>
        <w:t>257</w:t>
      </w:r>
      <w:r>
        <w:fldChar w:fldCharType="end"/>
      </w:r>
    </w:p>
    <w:p w14:paraId="7F94EE89" w14:textId="77777777" w:rsidR="00C630A3" w:rsidRDefault="00C630A3">
      <w:pPr>
        <w:pStyle w:val="51"/>
        <w:rPr>
          <w:rFonts w:asciiTheme="minorHAnsi" w:eastAsiaTheme="minorEastAsia" w:hAnsiTheme="minorHAnsi" w:cstheme="minorBidi"/>
          <w:kern w:val="2"/>
          <w:sz w:val="21"/>
          <w:szCs w:val="22"/>
          <w:lang w:val="en-US" w:eastAsia="zh-CN"/>
        </w:rPr>
      </w:pPr>
      <w:r>
        <w:t>10.2.10.1.0</w:t>
      </w:r>
      <w:r>
        <w:tab/>
        <w:t>Overview</w:t>
      </w:r>
      <w:r>
        <w:tab/>
      </w:r>
      <w:r>
        <w:fldChar w:fldCharType="begin"/>
      </w:r>
      <w:r>
        <w:instrText xml:space="preserve"> PAGEREF _Toc2172104 \h </w:instrText>
      </w:r>
      <w:r>
        <w:fldChar w:fldCharType="separate"/>
      </w:r>
      <w:r>
        <w:t>257</w:t>
      </w:r>
      <w:r>
        <w:fldChar w:fldCharType="end"/>
      </w:r>
    </w:p>
    <w:p w14:paraId="0F8FEA6B" w14:textId="77777777" w:rsidR="00C630A3" w:rsidRDefault="00C630A3">
      <w:pPr>
        <w:pStyle w:val="51"/>
        <w:rPr>
          <w:rFonts w:asciiTheme="minorHAnsi" w:eastAsiaTheme="minorEastAsia" w:hAnsiTheme="minorHAnsi" w:cstheme="minorBidi"/>
          <w:kern w:val="2"/>
          <w:sz w:val="21"/>
          <w:szCs w:val="22"/>
          <w:lang w:val="en-US" w:eastAsia="zh-CN"/>
        </w:rPr>
      </w:pPr>
      <w:r>
        <w:t>10.2.10.1.1</w:t>
      </w:r>
      <w:r>
        <w:tab/>
        <w:t xml:space="preserve">Create </w:t>
      </w:r>
      <w:r w:rsidRPr="00F12226">
        <w:rPr>
          <w:i/>
        </w:rPr>
        <w:t>&lt;locationPolicy&gt;</w:t>
      </w:r>
      <w:r>
        <w:tab/>
      </w:r>
      <w:r>
        <w:fldChar w:fldCharType="begin"/>
      </w:r>
      <w:r>
        <w:instrText xml:space="preserve"> PAGEREF _Toc2172105 \h </w:instrText>
      </w:r>
      <w:r>
        <w:fldChar w:fldCharType="separate"/>
      </w:r>
      <w:r>
        <w:t>257</w:t>
      </w:r>
      <w:r>
        <w:fldChar w:fldCharType="end"/>
      </w:r>
    </w:p>
    <w:p w14:paraId="1F20CD09"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10.2.10.1.2</w:t>
      </w:r>
      <w:r w:rsidRPr="00F12226">
        <w:rPr>
          <w:rFonts w:eastAsia="Arial Unicode MS"/>
        </w:rPr>
        <w:tab/>
        <w:t xml:space="preserve">Retrieve </w:t>
      </w:r>
      <w:r w:rsidRPr="00F12226">
        <w:rPr>
          <w:rFonts w:eastAsia="Arial Unicode MS"/>
          <w:i/>
        </w:rPr>
        <w:t>&lt;locationPolicy&gt;</w:t>
      </w:r>
      <w:r>
        <w:tab/>
      </w:r>
      <w:r>
        <w:fldChar w:fldCharType="begin"/>
      </w:r>
      <w:r>
        <w:instrText xml:space="preserve"> PAGEREF _Toc2172106 \h </w:instrText>
      </w:r>
      <w:r>
        <w:fldChar w:fldCharType="separate"/>
      </w:r>
      <w:r>
        <w:t>258</w:t>
      </w:r>
      <w:r>
        <w:fldChar w:fldCharType="end"/>
      </w:r>
    </w:p>
    <w:p w14:paraId="486694A8"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10.2.10.1.3</w:t>
      </w:r>
      <w:r w:rsidRPr="00F12226">
        <w:rPr>
          <w:rFonts w:eastAsia="Arial Unicode MS"/>
        </w:rPr>
        <w:tab/>
        <w:t xml:space="preserve">Update </w:t>
      </w:r>
      <w:r w:rsidRPr="00F12226">
        <w:rPr>
          <w:rFonts w:eastAsia="Arial Unicode MS"/>
          <w:i/>
        </w:rPr>
        <w:t>&lt;locationPolicy&gt;</w:t>
      </w:r>
      <w:r>
        <w:tab/>
      </w:r>
      <w:r>
        <w:fldChar w:fldCharType="begin"/>
      </w:r>
      <w:r>
        <w:instrText xml:space="preserve"> PAGEREF _Toc2172107 \h </w:instrText>
      </w:r>
      <w:r>
        <w:fldChar w:fldCharType="separate"/>
      </w:r>
      <w:r>
        <w:t>259</w:t>
      </w:r>
      <w:r>
        <w:fldChar w:fldCharType="end"/>
      </w:r>
    </w:p>
    <w:p w14:paraId="2261C853"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10.2.10.1.4</w:t>
      </w:r>
      <w:r w:rsidRPr="00F12226">
        <w:rPr>
          <w:rFonts w:eastAsia="Arial Unicode MS"/>
        </w:rPr>
        <w:tab/>
        <w:t xml:space="preserve">Delete </w:t>
      </w:r>
      <w:r w:rsidRPr="00F12226">
        <w:rPr>
          <w:rFonts w:eastAsia="Arial Unicode MS"/>
          <w:i/>
        </w:rPr>
        <w:t>&lt;locationPolicy&gt;</w:t>
      </w:r>
      <w:r>
        <w:tab/>
      </w:r>
      <w:r>
        <w:fldChar w:fldCharType="begin"/>
      </w:r>
      <w:r>
        <w:instrText xml:space="preserve"> PAGEREF _Toc2172108 \h </w:instrText>
      </w:r>
      <w:r>
        <w:fldChar w:fldCharType="separate"/>
      </w:r>
      <w:r>
        <w:t>259</w:t>
      </w:r>
      <w:r>
        <w:fldChar w:fldCharType="end"/>
      </w:r>
    </w:p>
    <w:p w14:paraId="1C4EE315" w14:textId="77777777" w:rsidR="00C630A3" w:rsidRDefault="00C630A3">
      <w:pPr>
        <w:pStyle w:val="41"/>
        <w:rPr>
          <w:rFonts w:asciiTheme="minorHAnsi" w:eastAsiaTheme="minorEastAsia" w:hAnsiTheme="minorHAnsi" w:cstheme="minorBidi"/>
          <w:kern w:val="2"/>
          <w:sz w:val="21"/>
          <w:szCs w:val="22"/>
          <w:lang w:val="en-US" w:eastAsia="zh-CN"/>
        </w:rPr>
      </w:pPr>
      <w:r>
        <w:t>10.2.10.2</w:t>
      </w:r>
      <w:r>
        <w:tab/>
        <w:t xml:space="preserve">Procedure when the </w:t>
      </w:r>
      <w:r w:rsidRPr="00F12226">
        <w:rPr>
          <w:i/>
        </w:rPr>
        <w:t>&lt;container&gt;</w:t>
      </w:r>
      <w:r>
        <w:t xml:space="preserve"> and </w:t>
      </w:r>
      <w:r w:rsidRPr="00F12226">
        <w:rPr>
          <w:i/>
        </w:rPr>
        <w:t>&lt;contentInstance&gt;</w:t>
      </w:r>
      <w:r>
        <w:t xml:space="preserve"> resource contain location information</w:t>
      </w:r>
      <w:r>
        <w:tab/>
      </w:r>
      <w:r>
        <w:fldChar w:fldCharType="begin"/>
      </w:r>
      <w:r>
        <w:instrText xml:space="preserve"> PAGEREF _Toc2172109 \h </w:instrText>
      </w:r>
      <w:r>
        <w:fldChar w:fldCharType="separate"/>
      </w:r>
      <w:r>
        <w:t>260</w:t>
      </w:r>
      <w:r>
        <w:fldChar w:fldCharType="end"/>
      </w:r>
    </w:p>
    <w:p w14:paraId="196A68AF" w14:textId="77777777" w:rsidR="00C630A3" w:rsidRDefault="00C630A3">
      <w:pPr>
        <w:pStyle w:val="51"/>
        <w:rPr>
          <w:rFonts w:asciiTheme="minorHAnsi" w:eastAsiaTheme="minorEastAsia" w:hAnsiTheme="minorHAnsi" w:cstheme="minorBidi"/>
          <w:kern w:val="2"/>
          <w:sz w:val="21"/>
          <w:szCs w:val="22"/>
          <w:lang w:val="en-US" w:eastAsia="zh-CN"/>
        </w:rPr>
      </w:pPr>
      <w:r>
        <w:t>10.2.10.2.0</w:t>
      </w:r>
      <w:r>
        <w:tab/>
        <w:t>Overview</w:t>
      </w:r>
      <w:r>
        <w:tab/>
      </w:r>
      <w:r>
        <w:fldChar w:fldCharType="begin"/>
      </w:r>
      <w:r>
        <w:instrText xml:space="preserve"> PAGEREF _Toc2172110 \h </w:instrText>
      </w:r>
      <w:r>
        <w:fldChar w:fldCharType="separate"/>
      </w:r>
      <w:r>
        <w:t>260</w:t>
      </w:r>
      <w:r>
        <w:fldChar w:fldCharType="end"/>
      </w:r>
    </w:p>
    <w:p w14:paraId="223EC310" w14:textId="77777777" w:rsidR="00C630A3" w:rsidRDefault="00C630A3">
      <w:pPr>
        <w:pStyle w:val="51"/>
        <w:rPr>
          <w:rFonts w:asciiTheme="minorHAnsi" w:eastAsiaTheme="minorEastAsia" w:hAnsiTheme="minorHAnsi" w:cstheme="minorBidi"/>
          <w:kern w:val="2"/>
          <w:sz w:val="21"/>
          <w:szCs w:val="22"/>
          <w:lang w:val="en-US" w:eastAsia="zh-CN"/>
        </w:rPr>
      </w:pPr>
      <w:r>
        <w:t>10.2.10.2.1</w:t>
      </w:r>
      <w:r>
        <w:tab/>
        <w:t xml:space="preserve">Procedure for </w:t>
      </w:r>
      <w:r w:rsidRPr="00F12226">
        <w:rPr>
          <w:i/>
        </w:rPr>
        <w:t>&lt;container&gt;</w:t>
      </w:r>
      <w:r>
        <w:t xml:space="preserve"> resource that stores the location information</w:t>
      </w:r>
      <w:r>
        <w:tab/>
      </w:r>
      <w:r>
        <w:fldChar w:fldCharType="begin"/>
      </w:r>
      <w:r>
        <w:instrText xml:space="preserve"> PAGEREF _Toc2172111 \h </w:instrText>
      </w:r>
      <w:r>
        <w:fldChar w:fldCharType="separate"/>
      </w:r>
      <w:r>
        <w:t>260</w:t>
      </w:r>
      <w:r>
        <w:fldChar w:fldCharType="end"/>
      </w:r>
    </w:p>
    <w:p w14:paraId="5CCE0D36" w14:textId="77777777" w:rsidR="00C630A3" w:rsidRDefault="00C630A3">
      <w:pPr>
        <w:pStyle w:val="51"/>
        <w:rPr>
          <w:rFonts w:asciiTheme="minorHAnsi" w:eastAsiaTheme="minorEastAsia" w:hAnsiTheme="minorHAnsi" w:cstheme="minorBidi"/>
          <w:kern w:val="2"/>
          <w:sz w:val="21"/>
          <w:szCs w:val="22"/>
          <w:lang w:val="en-US" w:eastAsia="zh-CN"/>
        </w:rPr>
      </w:pPr>
      <w:r>
        <w:t>10.2.10.2.2</w:t>
      </w:r>
      <w:r>
        <w:tab/>
        <w:t xml:space="preserve">Procedure for </w:t>
      </w:r>
      <w:r w:rsidRPr="00F12226">
        <w:rPr>
          <w:i/>
        </w:rPr>
        <w:t>&lt;contentInstance&gt;</w:t>
      </w:r>
      <w:r>
        <w:t xml:space="preserve"> resource that stores location information</w:t>
      </w:r>
      <w:r>
        <w:tab/>
      </w:r>
      <w:r>
        <w:fldChar w:fldCharType="begin"/>
      </w:r>
      <w:r>
        <w:instrText xml:space="preserve"> PAGEREF _Toc2172112 \h </w:instrText>
      </w:r>
      <w:r>
        <w:fldChar w:fldCharType="separate"/>
      </w:r>
      <w:r>
        <w:t>260</w:t>
      </w:r>
      <w:r>
        <w:fldChar w:fldCharType="end"/>
      </w:r>
    </w:p>
    <w:p w14:paraId="67DDA6A2" w14:textId="77777777" w:rsidR="00C630A3" w:rsidRDefault="00C630A3">
      <w:pPr>
        <w:pStyle w:val="31"/>
        <w:rPr>
          <w:rFonts w:asciiTheme="minorHAnsi" w:eastAsiaTheme="minorEastAsia" w:hAnsiTheme="minorHAnsi" w:cstheme="minorBidi"/>
          <w:kern w:val="2"/>
          <w:sz w:val="21"/>
          <w:szCs w:val="22"/>
          <w:lang w:val="en-US" w:eastAsia="zh-CN"/>
        </w:rPr>
      </w:pPr>
      <w:r>
        <w:t>10.2.11</w:t>
      </w:r>
      <w:r>
        <w:tab/>
      </w:r>
      <w:r w:rsidRPr="00F12226">
        <w:rPr>
          <w:i/>
        </w:rPr>
        <w:t>&lt;subscription&gt;</w:t>
      </w:r>
      <w:r>
        <w:t xml:space="preserve"> Resource Procedures</w:t>
      </w:r>
      <w:r>
        <w:tab/>
      </w:r>
      <w:r>
        <w:fldChar w:fldCharType="begin"/>
      </w:r>
      <w:r>
        <w:instrText xml:space="preserve"> PAGEREF _Toc2172113 \h </w:instrText>
      </w:r>
      <w:r>
        <w:fldChar w:fldCharType="separate"/>
      </w:r>
      <w:r>
        <w:t>260</w:t>
      </w:r>
      <w:r>
        <w:fldChar w:fldCharType="end"/>
      </w:r>
    </w:p>
    <w:p w14:paraId="3D4E82C6"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10.2.11.1</w:t>
      </w:r>
      <w:r w:rsidRPr="00F12226">
        <w:rPr>
          <w:rFonts w:eastAsia="Arial Unicode MS"/>
        </w:rPr>
        <w:tab/>
        <w:t>Introduction</w:t>
      </w:r>
      <w:r>
        <w:tab/>
      </w:r>
      <w:r>
        <w:fldChar w:fldCharType="begin"/>
      </w:r>
      <w:r>
        <w:instrText xml:space="preserve"> PAGEREF _Toc2172114 \h </w:instrText>
      </w:r>
      <w:r>
        <w:fldChar w:fldCharType="separate"/>
      </w:r>
      <w:r>
        <w:t>260</w:t>
      </w:r>
      <w:r>
        <w:fldChar w:fldCharType="end"/>
      </w:r>
    </w:p>
    <w:p w14:paraId="07FBAB51"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10.2.11.2</w:t>
      </w:r>
      <w:r w:rsidRPr="00F12226">
        <w:rPr>
          <w:rFonts w:eastAsia="Arial Unicode MS"/>
        </w:rPr>
        <w:tab/>
        <w:t xml:space="preserve">Create </w:t>
      </w:r>
      <w:r w:rsidRPr="00F12226">
        <w:rPr>
          <w:rFonts w:eastAsia="Arial Unicode MS"/>
          <w:i/>
        </w:rPr>
        <w:t>&lt;subscription&gt;</w:t>
      </w:r>
      <w:r>
        <w:tab/>
      </w:r>
      <w:r>
        <w:fldChar w:fldCharType="begin"/>
      </w:r>
      <w:r>
        <w:instrText xml:space="preserve"> PAGEREF _Toc2172115 \h </w:instrText>
      </w:r>
      <w:r>
        <w:fldChar w:fldCharType="separate"/>
      </w:r>
      <w:r>
        <w:t>261</w:t>
      </w:r>
      <w:r>
        <w:fldChar w:fldCharType="end"/>
      </w:r>
    </w:p>
    <w:p w14:paraId="5CE7FD8B"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10.2.11.3</w:t>
      </w:r>
      <w:r w:rsidRPr="00F12226">
        <w:rPr>
          <w:rFonts w:eastAsia="Arial Unicode MS"/>
        </w:rPr>
        <w:tab/>
        <w:t xml:space="preserve">Retrieve </w:t>
      </w:r>
      <w:r w:rsidRPr="00F12226">
        <w:rPr>
          <w:rFonts w:eastAsia="Arial Unicode MS"/>
          <w:i/>
        </w:rPr>
        <w:t>&lt;subscription&gt;</w:t>
      </w:r>
      <w:r>
        <w:tab/>
      </w:r>
      <w:r>
        <w:fldChar w:fldCharType="begin"/>
      </w:r>
      <w:r>
        <w:instrText xml:space="preserve"> PAGEREF _Toc2172116 \h </w:instrText>
      </w:r>
      <w:r>
        <w:fldChar w:fldCharType="separate"/>
      </w:r>
      <w:r>
        <w:t>262</w:t>
      </w:r>
      <w:r>
        <w:fldChar w:fldCharType="end"/>
      </w:r>
    </w:p>
    <w:p w14:paraId="4AF6A366"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10.2.11.4</w:t>
      </w:r>
      <w:r w:rsidRPr="00F12226">
        <w:rPr>
          <w:rFonts w:eastAsia="Arial Unicode MS"/>
        </w:rPr>
        <w:tab/>
        <w:t xml:space="preserve">Update </w:t>
      </w:r>
      <w:r w:rsidRPr="00F12226">
        <w:rPr>
          <w:rFonts w:eastAsia="Arial Unicode MS"/>
          <w:i/>
        </w:rPr>
        <w:t>&lt;subscription&gt;</w:t>
      </w:r>
      <w:r>
        <w:tab/>
      </w:r>
      <w:r>
        <w:fldChar w:fldCharType="begin"/>
      </w:r>
      <w:r>
        <w:instrText xml:space="preserve"> PAGEREF _Toc2172117 \h </w:instrText>
      </w:r>
      <w:r>
        <w:fldChar w:fldCharType="separate"/>
      </w:r>
      <w:r>
        <w:t>262</w:t>
      </w:r>
      <w:r>
        <w:fldChar w:fldCharType="end"/>
      </w:r>
    </w:p>
    <w:p w14:paraId="72E75B17"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10.2.11.5</w:t>
      </w:r>
      <w:r w:rsidRPr="00F12226">
        <w:rPr>
          <w:rFonts w:eastAsia="Arial Unicode MS"/>
        </w:rPr>
        <w:tab/>
        <w:t xml:space="preserve">Delete </w:t>
      </w:r>
      <w:r w:rsidRPr="00F12226">
        <w:rPr>
          <w:rFonts w:eastAsia="Arial Unicode MS"/>
          <w:i/>
        </w:rPr>
        <w:t>&lt;subscription&gt;</w:t>
      </w:r>
      <w:r>
        <w:tab/>
      </w:r>
      <w:r>
        <w:fldChar w:fldCharType="begin"/>
      </w:r>
      <w:r>
        <w:instrText xml:space="preserve"> PAGEREF _Toc2172118 \h </w:instrText>
      </w:r>
      <w:r>
        <w:fldChar w:fldCharType="separate"/>
      </w:r>
      <w:r>
        <w:t>263</w:t>
      </w:r>
      <w:r>
        <w:fldChar w:fldCharType="end"/>
      </w:r>
    </w:p>
    <w:p w14:paraId="309E75CC" w14:textId="77777777" w:rsidR="00C630A3" w:rsidRDefault="00C630A3">
      <w:pPr>
        <w:pStyle w:val="31"/>
        <w:rPr>
          <w:rFonts w:asciiTheme="minorHAnsi" w:eastAsiaTheme="minorEastAsia" w:hAnsiTheme="minorHAnsi" w:cstheme="minorBidi"/>
          <w:kern w:val="2"/>
          <w:sz w:val="21"/>
          <w:szCs w:val="22"/>
          <w:lang w:val="en-US" w:eastAsia="zh-CN"/>
        </w:rPr>
      </w:pPr>
      <w:r>
        <w:t>10.2.12</w:t>
      </w:r>
      <w:r>
        <w:tab/>
        <w:t>Notification Procedures for Resource Subscription</w:t>
      </w:r>
      <w:r>
        <w:tab/>
      </w:r>
      <w:r>
        <w:fldChar w:fldCharType="begin"/>
      </w:r>
      <w:r>
        <w:instrText xml:space="preserve"> PAGEREF _Toc2172119 \h </w:instrText>
      </w:r>
      <w:r>
        <w:fldChar w:fldCharType="separate"/>
      </w:r>
      <w:r>
        <w:t>263</w:t>
      </w:r>
      <w:r>
        <w:fldChar w:fldCharType="end"/>
      </w:r>
    </w:p>
    <w:p w14:paraId="4A19D113"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10.2.12.0</w:t>
      </w:r>
      <w:r w:rsidRPr="00F12226">
        <w:rPr>
          <w:rFonts w:eastAsia="Arial Unicode MS"/>
        </w:rPr>
        <w:tab/>
        <w:t>Overview</w:t>
      </w:r>
      <w:r>
        <w:tab/>
      </w:r>
      <w:r>
        <w:fldChar w:fldCharType="begin"/>
      </w:r>
      <w:r>
        <w:instrText xml:space="preserve"> PAGEREF _Toc2172120 \h </w:instrText>
      </w:r>
      <w:r>
        <w:fldChar w:fldCharType="separate"/>
      </w:r>
      <w:r>
        <w:t>263</w:t>
      </w:r>
      <w:r>
        <w:fldChar w:fldCharType="end"/>
      </w:r>
    </w:p>
    <w:p w14:paraId="5B76A80F"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10.2.12.1</w:t>
      </w:r>
      <w:r w:rsidRPr="00F12226">
        <w:rPr>
          <w:rFonts w:eastAsia="Arial Unicode MS"/>
        </w:rPr>
        <w:tab/>
      </w:r>
      <w:r w:rsidRPr="00F12226">
        <w:rPr>
          <w:rFonts w:eastAsia="Arial Unicode MS"/>
          <w:lang w:eastAsia="zh-CN"/>
        </w:rPr>
        <w:t>P</w:t>
      </w:r>
      <w:r w:rsidRPr="00F12226">
        <w:rPr>
          <w:rFonts w:eastAsia="Arial Unicode MS"/>
        </w:rPr>
        <w:t>rocedure</w:t>
      </w:r>
      <w:r w:rsidRPr="00F12226">
        <w:rPr>
          <w:rFonts w:eastAsia="Arial Unicode MS"/>
          <w:lang w:eastAsia="zh-CN"/>
        </w:rPr>
        <w:t xml:space="preserve"> for Originator of Notifications and Hosting CSEs</w:t>
      </w:r>
      <w:r>
        <w:tab/>
      </w:r>
      <w:r>
        <w:fldChar w:fldCharType="begin"/>
      </w:r>
      <w:r>
        <w:instrText xml:space="preserve"> PAGEREF _Toc2172121 \h </w:instrText>
      </w:r>
      <w:r>
        <w:fldChar w:fldCharType="separate"/>
      </w:r>
      <w:r>
        <w:t>263</w:t>
      </w:r>
      <w:r>
        <w:fldChar w:fldCharType="end"/>
      </w:r>
    </w:p>
    <w:p w14:paraId="721A1F56"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10.2.12.</w:t>
      </w:r>
      <w:r w:rsidRPr="00F12226">
        <w:rPr>
          <w:rFonts w:eastAsia="Arial Unicode MS"/>
          <w:lang w:eastAsia="zh-CN"/>
        </w:rPr>
        <w:t>2</w:t>
      </w:r>
      <w:r w:rsidRPr="00F12226">
        <w:rPr>
          <w:rFonts w:eastAsia="Arial Unicode MS"/>
        </w:rPr>
        <w:tab/>
      </w:r>
      <w:r w:rsidRPr="00F12226">
        <w:rPr>
          <w:rFonts w:eastAsia="Arial Unicode MS"/>
          <w:lang w:eastAsia="zh-CN"/>
        </w:rPr>
        <w:t>P</w:t>
      </w:r>
      <w:r w:rsidRPr="00F12226">
        <w:rPr>
          <w:rFonts w:eastAsia="Arial Unicode MS"/>
        </w:rPr>
        <w:t>rocedure</w:t>
      </w:r>
      <w:r w:rsidRPr="00F12226">
        <w:rPr>
          <w:rFonts w:eastAsia="Arial Unicode MS"/>
          <w:lang w:eastAsia="zh-CN"/>
        </w:rPr>
        <w:t xml:space="preserve"> for Target Receivers of Notifications</w:t>
      </w:r>
      <w:r>
        <w:tab/>
      </w:r>
      <w:r>
        <w:fldChar w:fldCharType="begin"/>
      </w:r>
      <w:r>
        <w:instrText xml:space="preserve"> PAGEREF _Toc2172122 \h </w:instrText>
      </w:r>
      <w:r>
        <w:fldChar w:fldCharType="separate"/>
      </w:r>
      <w:r>
        <w:t>266</w:t>
      </w:r>
      <w:r>
        <w:fldChar w:fldCharType="end"/>
      </w:r>
    </w:p>
    <w:p w14:paraId="6F3128EA"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10.2.12.2.0</w:t>
      </w:r>
      <w:r w:rsidRPr="00F12226">
        <w:rPr>
          <w:rFonts w:eastAsia="Arial Unicode MS"/>
        </w:rPr>
        <w:tab/>
        <w:t>Overview</w:t>
      </w:r>
      <w:r>
        <w:tab/>
      </w:r>
      <w:r>
        <w:fldChar w:fldCharType="begin"/>
      </w:r>
      <w:r>
        <w:instrText xml:space="preserve"> PAGEREF _Toc2172123 \h </w:instrText>
      </w:r>
      <w:r>
        <w:fldChar w:fldCharType="separate"/>
      </w:r>
      <w:r>
        <w:t>266</w:t>
      </w:r>
      <w:r>
        <w:fldChar w:fldCharType="end"/>
      </w:r>
    </w:p>
    <w:p w14:paraId="4BFB90D1"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10.2.12.</w:t>
      </w:r>
      <w:r w:rsidRPr="00F12226">
        <w:rPr>
          <w:rFonts w:eastAsia="Arial Unicode MS"/>
          <w:lang w:eastAsia="zh-CN"/>
        </w:rPr>
        <w:t>2</w:t>
      </w:r>
      <w:r w:rsidRPr="00F12226">
        <w:rPr>
          <w:rFonts w:eastAsia="Arial Unicode MS"/>
          <w:lang w:eastAsia="ko-KR"/>
        </w:rPr>
        <w:t>.1</w:t>
      </w:r>
      <w:r w:rsidRPr="00F12226">
        <w:rPr>
          <w:rFonts w:eastAsia="Arial Unicode MS"/>
        </w:rPr>
        <w:tab/>
        <w:t>Notification</w:t>
      </w:r>
      <w:r w:rsidRPr="00F12226">
        <w:rPr>
          <w:rFonts w:eastAsia="Arial Unicode MS"/>
          <w:lang w:eastAsia="ko-KR"/>
        </w:rPr>
        <w:t xml:space="preserve"> </w:t>
      </w:r>
      <w:r w:rsidRPr="00F12226">
        <w:rPr>
          <w:rFonts w:eastAsia="Arial Unicode MS"/>
          <w:lang w:eastAsia="zh-CN"/>
        </w:rPr>
        <w:t>T</w:t>
      </w:r>
      <w:r w:rsidRPr="00F12226">
        <w:rPr>
          <w:rFonts w:eastAsia="Arial Unicode MS"/>
          <w:lang w:eastAsia="ko-KR"/>
        </w:rPr>
        <w:t>arget removal handling procedure</w:t>
      </w:r>
      <w:r>
        <w:tab/>
      </w:r>
      <w:r>
        <w:fldChar w:fldCharType="begin"/>
      </w:r>
      <w:r>
        <w:instrText xml:space="preserve"> PAGEREF _Toc2172124 \h </w:instrText>
      </w:r>
      <w:r>
        <w:fldChar w:fldCharType="separate"/>
      </w:r>
      <w:r>
        <w:t>267</w:t>
      </w:r>
      <w:r>
        <w:fldChar w:fldCharType="end"/>
      </w:r>
    </w:p>
    <w:p w14:paraId="0CEF8CDA" w14:textId="77777777" w:rsidR="00C630A3" w:rsidRDefault="00C630A3">
      <w:pPr>
        <w:pStyle w:val="31"/>
        <w:rPr>
          <w:rFonts w:asciiTheme="minorHAnsi" w:eastAsiaTheme="minorEastAsia" w:hAnsiTheme="minorHAnsi" w:cstheme="minorBidi"/>
          <w:kern w:val="2"/>
          <w:sz w:val="21"/>
          <w:szCs w:val="22"/>
          <w:lang w:val="en-US" w:eastAsia="zh-CN"/>
        </w:rPr>
      </w:pPr>
      <w:r>
        <w:t>10.2.13</w:t>
      </w:r>
      <w:r>
        <w:tab/>
      </w:r>
      <w:r w:rsidRPr="00F12226">
        <w:rPr>
          <w:rFonts w:eastAsia="Arial Unicode MS"/>
        </w:rPr>
        <w:t>Polling Channel Management Procedures</w:t>
      </w:r>
      <w:r>
        <w:tab/>
      </w:r>
      <w:r>
        <w:fldChar w:fldCharType="begin"/>
      </w:r>
      <w:r>
        <w:instrText xml:space="preserve"> PAGEREF _Toc2172125 \h </w:instrText>
      </w:r>
      <w:r>
        <w:fldChar w:fldCharType="separate"/>
      </w:r>
      <w:r>
        <w:t>267</w:t>
      </w:r>
      <w:r>
        <w:fldChar w:fldCharType="end"/>
      </w:r>
    </w:p>
    <w:p w14:paraId="5CFB4263"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10.2.13.1</w:t>
      </w:r>
      <w:r w:rsidRPr="00F12226">
        <w:rPr>
          <w:rFonts w:eastAsia="Arial Unicode MS"/>
        </w:rPr>
        <w:tab/>
        <w:t>Introduction</w:t>
      </w:r>
      <w:r>
        <w:tab/>
      </w:r>
      <w:r>
        <w:fldChar w:fldCharType="begin"/>
      </w:r>
      <w:r>
        <w:instrText xml:space="preserve"> PAGEREF _Toc2172126 \h </w:instrText>
      </w:r>
      <w:r>
        <w:fldChar w:fldCharType="separate"/>
      </w:r>
      <w:r>
        <w:t>267</w:t>
      </w:r>
      <w:r>
        <w:fldChar w:fldCharType="end"/>
      </w:r>
    </w:p>
    <w:p w14:paraId="2E2EBCD6"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10.2.13.2</w:t>
      </w:r>
      <w:r w:rsidRPr="00F12226">
        <w:rPr>
          <w:rFonts w:eastAsia="Arial Unicode MS"/>
        </w:rPr>
        <w:tab/>
        <w:t xml:space="preserve">Create </w:t>
      </w:r>
      <w:r w:rsidRPr="00F12226">
        <w:rPr>
          <w:rFonts w:eastAsia="Arial Unicode MS"/>
          <w:i/>
        </w:rPr>
        <w:t>&lt;pollingChannel&gt;</w:t>
      </w:r>
      <w:r>
        <w:tab/>
      </w:r>
      <w:r>
        <w:fldChar w:fldCharType="begin"/>
      </w:r>
      <w:r>
        <w:instrText xml:space="preserve"> PAGEREF _Toc2172127 \h </w:instrText>
      </w:r>
      <w:r>
        <w:fldChar w:fldCharType="separate"/>
      </w:r>
      <w:r>
        <w:t>268</w:t>
      </w:r>
      <w:r>
        <w:fldChar w:fldCharType="end"/>
      </w:r>
    </w:p>
    <w:p w14:paraId="520F34A9"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10.2.13.3</w:t>
      </w:r>
      <w:r w:rsidRPr="00F12226">
        <w:rPr>
          <w:rFonts w:eastAsia="Arial Unicode MS"/>
        </w:rPr>
        <w:tab/>
        <w:t xml:space="preserve">Retrieve </w:t>
      </w:r>
      <w:r w:rsidRPr="00F12226">
        <w:rPr>
          <w:rFonts w:eastAsia="Arial Unicode MS"/>
          <w:i/>
        </w:rPr>
        <w:t>&lt;pollingChannel&gt;</w:t>
      </w:r>
      <w:r>
        <w:tab/>
      </w:r>
      <w:r>
        <w:fldChar w:fldCharType="begin"/>
      </w:r>
      <w:r>
        <w:instrText xml:space="preserve"> PAGEREF _Toc2172128 \h </w:instrText>
      </w:r>
      <w:r>
        <w:fldChar w:fldCharType="separate"/>
      </w:r>
      <w:r>
        <w:t>269</w:t>
      </w:r>
      <w:r>
        <w:fldChar w:fldCharType="end"/>
      </w:r>
    </w:p>
    <w:p w14:paraId="2C6405D9"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10.2.13.4</w:t>
      </w:r>
      <w:r w:rsidRPr="00F12226">
        <w:rPr>
          <w:rFonts w:eastAsia="Arial Unicode MS"/>
        </w:rPr>
        <w:tab/>
        <w:t xml:space="preserve">Update </w:t>
      </w:r>
      <w:r w:rsidRPr="00F12226">
        <w:rPr>
          <w:rFonts w:eastAsia="Arial Unicode MS"/>
          <w:i/>
        </w:rPr>
        <w:t>&lt;pollingChannel&gt;</w:t>
      </w:r>
      <w:r>
        <w:tab/>
      </w:r>
      <w:r>
        <w:fldChar w:fldCharType="begin"/>
      </w:r>
      <w:r>
        <w:instrText xml:space="preserve"> PAGEREF _Toc2172129 \h </w:instrText>
      </w:r>
      <w:r>
        <w:fldChar w:fldCharType="separate"/>
      </w:r>
      <w:r>
        <w:t>269</w:t>
      </w:r>
      <w:r>
        <w:fldChar w:fldCharType="end"/>
      </w:r>
    </w:p>
    <w:p w14:paraId="14411021"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10.2.13.5</w:t>
      </w:r>
      <w:r w:rsidRPr="00F12226">
        <w:rPr>
          <w:rFonts w:eastAsia="Arial Unicode MS"/>
        </w:rPr>
        <w:tab/>
        <w:t xml:space="preserve">Delete </w:t>
      </w:r>
      <w:r w:rsidRPr="00F12226">
        <w:rPr>
          <w:rFonts w:eastAsia="Arial Unicode MS"/>
          <w:i/>
        </w:rPr>
        <w:t>&lt;pollingChannel&gt;</w:t>
      </w:r>
      <w:r>
        <w:tab/>
      </w:r>
      <w:r>
        <w:fldChar w:fldCharType="begin"/>
      </w:r>
      <w:r>
        <w:instrText xml:space="preserve"> PAGEREF _Toc2172130 \h </w:instrText>
      </w:r>
      <w:r>
        <w:fldChar w:fldCharType="separate"/>
      </w:r>
      <w:r>
        <w:t>270</w:t>
      </w:r>
      <w:r>
        <w:fldChar w:fldCharType="end"/>
      </w:r>
    </w:p>
    <w:p w14:paraId="1F14819B"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10.2.13.6</w:t>
      </w:r>
      <w:r w:rsidRPr="00F12226">
        <w:rPr>
          <w:rFonts w:eastAsia="Arial Unicode MS"/>
        </w:rPr>
        <w:tab/>
      </w:r>
      <w:r w:rsidRPr="00F12226">
        <w:rPr>
          <w:rFonts w:eastAsia="Arial Unicode MS"/>
          <w:lang w:eastAsia="zh-CN"/>
        </w:rPr>
        <w:t xml:space="preserve">Internal Processing for </w:t>
      </w:r>
      <w:r w:rsidRPr="00F12226">
        <w:rPr>
          <w:rFonts w:eastAsia="Arial Unicode MS"/>
        </w:rPr>
        <w:t>Polling Channel</w:t>
      </w:r>
      <w:r>
        <w:tab/>
      </w:r>
      <w:r>
        <w:fldChar w:fldCharType="begin"/>
      </w:r>
      <w:r>
        <w:instrText xml:space="preserve"> PAGEREF _Toc2172131 \h </w:instrText>
      </w:r>
      <w:r>
        <w:fldChar w:fldCharType="separate"/>
      </w:r>
      <w:r>
        <w:t>270</w:t>
      </w:r>
      <w:r>
        <w:fldChar w:fldCharType="end"/>
      </w:r>
    </w:p>
    <w:p w14:paraId="70BCD2F3"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10.2.13.7</w:t>
      </w:r>
      <w:r w:rsidRPr="00F12226">
        <w:rPr>
          <w:rFonts w:eastAsia="Arial Unicode MS"/>
        </w:rPr>
        <w:tab/>
        <w:t>Long Polling on Polling Channel</w:t>
      </w:r>
      <w:r>
        <w:tab/>
      </w:r>
      <w:r>
        <w:fldChar w:fldCharType="begin"/>
      </w:r>
      <w:r>
        <w:instrText xml:space="preserve"> PAGEREF _Toc2172132 \h </w:instrText>
      </w:r>
      <w:r>
        <w:fldChar w:fldCharType="separate"/>
      </w:r>
      <w:r>
        <w:t>270</w:t>
      </w:r>
      <w:r>
        <w:fldChar w:fldCharType="end"/>
      </w:r>
    </w:p>
    <w:p w14:paraId="16F5A499"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10.2.13.</w:t>
      </w:r>
      <w:r w:rsidRPr="00F12226">
        <w:rPr>
          <w:rFonts w:eastAsia="Arial Unicode MS"/>
          <w:lang w:eastAsia="ko-KR"/>
        </w:rPr>
        <w:t>8</w:t>
      </w:r>
      <w:r w:rsidRPr="00F12226">
        <w:rPr>
          <w:rFonts w:eastAsia="Arial Unicode MS"/>
        </w:rPr>
        <w:tab/>
      </w:r>
      <w:r w:rsidRPr="00F12226">
        <w:rPr>
          <w:rFonts w:eastAsia="Arial Unicode MS"/>
          <w:lang w:eastAsia="ko-KR"/>
        </w:rPr>
        <w:t>Delivering the response to the request sent over polling channel</w:t>
      </w:r>
      <w:r>
        <w:tab/>
      </w:r>
      <w:r>
        <w:fldChar w:fldCharType="begin"/>
      </w:r>
      <w:r>
        <w:instrText xml:space="preserve"> PAGEREF _Toc2172133 \h </w:instrText>
      </w:r>
      <w:r>
        <w:fldChar w:fldCharType="separate"/>
      </w:r>
      <w:r>
        <w:t>271</w:t>
      </w:r>
      <w:r>
        <w:fldChar w:fldCharType="end"/>
      </w:r>
    </w:p>
    <w:p w14:paraId="68B83FD8" w14:textId="77777777" w:rsidR="00C630A3" w:rsidRDefault="00C630A3">
      <w:pPr>
        <w:pStyle w:val="31"/>
        <w:rPr>
          <w:rFonts w:asciiTheme="minorHAnsi" w:eastAsiaTheme="minorEastAsia" w:hAnsiTheme="minorHAnsi" w:cstheme="minorBidi"/>
          <w:kern w:val="2"/>
          <w:sz w:val="21"/>
          <w:szCs w:val="22"/>
          <w:lang w:val="en-US" w:eastAsia="zh-CN"/>
        </w:rPr>
      </w:pPr>
      <w:r>
        <w:t>10.2.14</w:t>
      </w:r>
      <w:r>
        <w:tab/>
      </w:r>
      <w:r w:rsidRPr="00F12226">
        <w:rPr>
          <w:i/>
        </w:rPr>
        <w:t>&lt;node&gt;</w:t>
      </w:r>
      <w:r>
        <w:t xml:space="preserve"> Resource Procedures</w:t>
      </w:r>
      <w:r>
        <w:tab/>
      </w:r>
      <w:r>
        <w:fldChar w:fldCharType="begin"/>
      </w:r>
      <w:r>
        <w:instrText xml:space="preserve"> PAGEREF _Toc2172134 \h </w:instrText>
      </w:r>
      <w:r>
        <w:fldChar w:fldCharType="separate"/>
      </w:r>
      <w:r>
        <w:t>272</w:t>
      </w:r>
      <w:r>
        <w:fldChar w:fldCharType="end"/>
      </w:r>
    </w:p>
    <w:p w14:paraId="7F763F7F" w14:textId="77777777" w:rsidR="00C630A3" w:rsidRDefault="00C630A3">
      <w:pPr>
        <w:pStyle w:val="41"/>
        <w:rPr>
          <w:rFonts w:asciiTheme="minorHAnsi" w:eastAsiaTheme="minorEastAsia" w:hAnsiTheme="minorHAnsi" w:cstheme="minorBidi"/>
          <w:kern w:val="2"/>
          <w:sz w:val="21"/>
          <w:szCs w:val="22"/>
          <w:lang w:val="en-US" w:eastAsia="zh-CN"/>
        </w:rPr>
      </w:pPr>
      <w:r>
        <w:t>10.2.14.1</w:t>
      </w:r>
      <w:r>
        <w:tab/>
        <w:t xml:space="preserve">Create </w:t>
      </w:r>
      <w:r w:rsidRPr="00F12226">
        <w:rPr>
          <w:i/>
        </w:rPr>
        <w:t>&lt;node&gt;</w:t>
      </w:r>
      <w:r>
        <w:tab/>
      </w:r>
      <w:r>
        <w:fldChar w:fldCharType="begin"/>
      </w:r>
      <w:r>
        <w:instrText xml:space="preserve"> PAGEREF _Toc2172135 \h </w:instrText>
      </w:r>
      <w:r>
        <w:fldChar w:fldCharType="separate"/>
      </w:r>
      <w:r>
        <w:t>272</w:t>
      </w:r>
      <w:r>
        <w:fldChar w:fldCharType="end"/>
      </w:r>
    </w:p>
    <w:p w14:paraId="766ED8E7"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10.2.14.2</w:t>
      </w:r>
      <w:r w:rsidRPr="00F12226">
        <w:rPr>
          <w:rFonts w:eastAsia="Arial Unicode MS"/>
        </w:rPr>
        <w:tab/>
        <w:t xml:space="preserve">Retrieve </w:t>
      </w:r>
      <w:r w:rsidRPr="00F12226">
        <w:rPr>
          <w:rFonts w:eastAsia="Arial Unicode MS"/>
          <w:i/>
        </w:rPr>
        <w:t>&lt;node&gt;</w:t>
      </w:r>
      <w:r>
        <w:tab/>
      </w:r>
      <w:r>
        <w:fldChar w:fldCharType="begin"/>
      </w:r>
      <w:r>
        <w:instrText xml:space="preserve"> PAGEREF _Toc2172136 \h </w:instrText>
      </w:r>
      <w:r>
        <w:fldChar w:fldCharType="separate"/>
      </w:r>
      <w:r>
        <w:t>272</w:t>
      </w:r>
      <w:r>
        <w:fldChar w:fldCharType="end"/>
      </w:r>
    </w:p>
    <w:p w14:paraId="15841A2B"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10.2.14.3</w:t>
      </w:r>
      <w:r w:rsidRPr="00F12226">
        <w:rPr>
          <w:rFonts w:eastAsia="Arial Unicode MS"/>
        </w:rPr>
        <w:tab/>
        <w:t xml:space="preserve">Update </w:t>
      </w:r>
      <w:r w:rsidRPr="00F12226">
        <w:rPr>
          <w:rFonts w:eastAsia="Arial Unicode MS"/>
          <w:i/>
        </w:rPr>
        <w:t>&lt;node&gt;</w:t>
      </w:r>
      <w:r>
        <w:tab/>
      </w:r>
      <w:r>
        <w:fldChar w:fldCharType="begin"/>
      </w:r>
      <w:r>
        <w:instrText xml:space="preserve"> PAGEREF _Toc2172137 \h </w:instrText>
      </w:r>
      <w:r>
        <w:fldChar w:fldCharType="separate"/>
      </w:r>
      <w:r>
        <w:t>273</w:t>
      </w:r>
      <w:r>
        <w:fldChar w:fldCharType="end"/>
      </w:r>
    </w:p>
    <w:p w14:paraId="07ECAE07"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10.2.14.4</w:t>
      </w:r>
      <w:r w:rsidRPr="00F12226">
        <w:rPr>
          <w:rFonts w:eastAsia="Arial Unicode MS"/>
        </w:rPr>
        <w:tab/>
        <w:t xml:space="preserve">Delete </w:t>
      </w:r>
      <w:r w:rsidRPr="00F12226">
        <w:rPr>
          <w:rFonts w:eastAsia="Arial Unicode MS"/>
          <w:i/>
        </w:rPr>
        <w:t>&lt;node&gt;</w:t>
      </w:r>
      <w:r>
        <w:tab/>
      </w:r>
      <w:r>
        <w:fldChar w:fldCharType="begin"/>
      </w:r>
      <w:r>
        <w:instrText xml:space="preserve"> PAGEREF _Toc2172138 \h </w:instrText>
      </w:r>
      <w:r>
        <w:fldChar w:fldCharType="separate"/>
      </w:r>
      <w:r>
        <w:t>273</w:t>
      </w:r>
      <w:r>
        <w:fldChar w:fldCharType="end"/>
      </w:r>
    </w:p>
    <w:p w14:paraId="1DDD042F" w14:textId="77777777" w:rsidR="00C630A3" w:rsidRDefault="00C630A3">
      <w:pPr>
        <w:pStyle w:val="31"/>
        <w:rPr>
          <w:rFonts w:asciiTheme="minorHAnsi" w:eastAsiaTheme="minorEastAsia" w:hAnsiTheme="minorHAnsi" w:cstheme="minorBidi"/>
          <w:kern w:val="2"/>
          <w:sz w:val="21"/>
          <w:szCs w:val="22"/>
          <w:lang w:val="en-US" w:eastAsia="zh-CN"/>
        </w:rPr>
      </w:pPr>
      <w:r>
        <w:t>10.2.15</w:t>
      </w:r>
      <w:r>
        <w:tab/>
      </w:r>
      <w:r w:rsidRPr="00F12226">
        <w:rPr>
          <w:rFonts w:eastAsia="Arial Unicode MS"/>
        </w:rPr>
        <w:t>Service Charging and Accounting Procedures</w:t>
      </w:r>
      <w:r>
        <w:tab/>
      </w:r>
      <w:r>
        <w:fldChar w:fldCharType="begin"/>
      </w:r>
      <w:r>
        <w:instrText xml:space="preserve"> PAGEREF _Toc2172139 \h </w:instrText>
      </w:r>
      <w:r>
        <w:fldChar w:fldCharType="separate"/>
      </w:r>
      <w:r>
        <w:t>273</w:t>
      </w:r>
      <w:r>
        <w:fldChar w:fldCharType="end"/>
      </w:r>
    </w:p>
    <w:p w14:paraId="42F6370C"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10.2.15.1</w:t>
      </w:r>
      <w:r w:rsidRPr="00F12226">
        <w:rPr>
          <w:rFonts w:eastAsia="Arial Unicode MS"/>
        </w:rPr>
        <w:tab/>
        <w:t>Introduction</w:t>
      </w:r>
      <w:r>
        <w:tab/>
      </w:r>
      <w:r>
        <w:fldChar w:fldCharType="begin"/>
      </w:r>
      <w:r>
        <w:instrText xml:space="preserve"> PAGEREF _Toc2172140 \h </w:instrText>
      </w:r>
      <w:r>
        <w:fldChar w:fldCharType="separate"/>
      </w:r>
      <w:r>
        <w:t>273</w:t>
      </w:r>
      <w:r>
        <w:fldChar w:fldCharType="end"/>
      </w:r>
    </w:p>
    <w:p w14:paraId="7AAA9522"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10.2.15.1.0</w:t>
      </w:r>
      <w:r w:rsidRPr="00F12226">
        <w:rPr>
          <w:rFonts w:eastAsia="Arial Unicode MS"/>
        </w:rPr>
        <w:tab/>
        <w:t>Overview</w:t>
      </w:r>
      <w:r>
        <w:tab/>
      </w:r>
      <w:r>
        <w:fldChar w:fldCharType="begin"/>
      </w:r>
      <w:r>
        <w:instrText xml:space="preserve"> PAGEREF _Toc2172141 \h </w:instrText>
      </w:r>
      <w:r>
        <w:fldChar w:fldCharType="separate"/>
      </w:r>
      <w:r>
        <w:t>273</w:t>
      </w:r>
      <w:r>
        <w:fldChar w:fldCharType="end"/>
      </w:r>
    </w:p>
    <w:p w14:paraId="7D282804"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10.2.15.1.1</w:t>
      </w:r>
      <w:r w:rsidRPr="00F12226">
        <w:rPr>
          <w:rFonts w:eastAsia="Arial Unicode MS"/>
        </w:rPr>
        <w:tab/>
        <w:t>Service Event-based Statistics Collection for Applications</w:t>
      </w:r>
      <w:r>
        <w:tab/>
      </w:r>
      <w:r>
        <w:fldChar w:fldCharType="begin"/>
      </w:r>
      <w:r>
        <w:instrText xml:space="preserve"> PAGEREF _Toc2172142 \h </w:instrText>
      </w:r>
      <w:r>
        <w:fldChar w:fldCharType="separate"/>
      </w:r>
      <w:r>
        <w:t>273</w:t>
      </w:r>
      <w:r>
        <w:fldChar w:fldCharType="end"/>
      </w:r>
    </w:p>
    <w:p w14:paraId="08942C99"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10.2.15.2</w:t>
      </w:r>
      <w:r w:rsidRPr="00F12226">
        <w:rPr>
          <w:rFonts w:eastAsia="Arial Unicode MS"/>
        </w:rPr>
        <w:tab/>
        <w:t xml:space="preserve">Create </w:t>
      </w:r>
      <w:r w:rsidRPr="00F12226">
        <w:rPr>
          <w:rFonts w:eastAsia="Arial Unicode MS"/>
          <w:i/>
        </w:rPr>
        <w:t>&lt;statsConfig&gt;</w:t>
      </w:r>
      <w:r>
        <w:tab/>
      </w:r>
      <w:r>
        <w:fldChar w:fldCharType="begin"/>
      </w:r>
      <w:r>
        <w:instrText xml:space="preserve"> PAGEREF _Toc2172143 \h </w:instrText>
      </w:r>
      <w:r>
        <w:fldChar w:fldCharType="separate"/>
      </w:r>
      <w:r>
        <w:t>275</w:t>
      </w:r>
      <w:r>
        <w:fldChar w:fldCharType="end"/>
      </w:r>
    </w:p>
    <w:p w14:paraId="377FA8E6"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10.2.15.3</w:t>
      </w:r>
      <w:r w:rsidRPr="00F12226">
        <w:rPr>
          <w:rFonts w:eastAsia="Arial Unicode MS"/>
        </w:rPr>
        <w:tab/>
        <w:t xml:space="preserve">Retrieve </w:t>
      </w:r>
      <w:r w:rsidRPr="00F12226">
        <w:rPr>
          <w:rFonts w:eastAsia="Arial Unicode MS"/>
          <w:i/>
        </w:rPr>
        <w:t>&lt;statsConfig&gt;</w:t>
      </w:r>
      <w:r>
        <w:tab/>
      </w:r>
      <w:r>
        <w:fldChar w:fldCharType="begin"/>
      </w:r>
      <w:r>
        <w:instrText xml:space="preserve"> PAGEREF _Toc2172144 \h </w:instrText>
      </w:r>
      <w:r>
        <w:fldChar w:fldCharType="separate"/>
      </w:r>
      <w:r>
        <w:t>275</w:t>
      </w:r>
      <w:r>
        <w:fldChar w:fldCharType="end"/>
      </w:r>
    </w:p>
    <w:p w14:paraId="377F45B0"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10.2.15.4</w:t>
      </w:r>
      <w:r w:rsidRPr="00F12226">
        <w:rPr>
          <w:rFonts w:eastAsia="Arial Unicode MS"/>
        </w:rPr>
        <w:tab/>
        <w:t xml:space="preserve">Update </w:t>
      </w:r>
      <w:r w:rsidRPr="00F12226">
        <w:rPr>
          <w:rFonts w:eastAsia="Arial Unicode MS"/>
          <w:i/>
        </w:rPr>
        <w:t>&lt;statsConfig&gt;</w:t>
      </w:r>
      <w:r>
        <w:tab/>
      </w:r>
      <w:r>
        <w:fldChar w:fldCharType="begin"/>
      </w:r>
      <w:r>
        <w:instrText xml:space="preserve"> PAGEREF _Toc2172145 \h </w:instrText>
      </w:r>
      <w:r>
        <w:fldChar w:fldCharType="separate"/>
      </w:r>
      <w:r>
        <w:t>275</w:t>
      </w:r>
      <w:r>
        <w:fldChar w:fldCharType="end"/>
      </w:r>
    </w:p>
    <w:p w14:paraId="28A14B61"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10.2.15.5</w:t>
      </w:r>
      <w:r w:rsidRPr="00F12226">
        <w:rPr>
          <w:rFonts w:eastAsia="Arial Unicode MS"/>
        </w:rPr>
        <w:tab/>
        <w:t xml:space="preserve">Delete </w:t>
      </w:r>
      <w:r w:rsidRPr="00F12226">
        <w:rPr>
          <w:rFonts w:eastAsia="Arial Unicode MS"/>
          <w:i/>
        </w:rPr>
        <w:t>&lt;statsConfig&gt;</w:t>
      </w:r>
      <w:r>
        <w:tab/>
      </w:r>
      <w:r>
        <w:fldChar w:fldCharType="begin"/>
      </w:r>
      <w:r>
        <w:instrText xml:space="preserve"> PAGEREF _Toc2172146 \h </w:instrText>
      </w:r>
      <w:r>
        <w:fldChar w:fldCharType="separate"/>
      </w:r>
      <w:r>
        <w:t>276</w:t>
      </w:r>
      <w:r>
        <w:fldChar w:fldCharType="end"/>
      </w:r>
    </w:p>
    <w:p w14:paraId="4ED584EE"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10.2.15.6</w:t>
      </w:r>
      <w:r w:rsidRPr="00F12226">
        <w:rPr>
          <w:rFonts w:eastAsia="Arial Unicode MS"/>
        </w:rPr>
        <w:tab/>
        <w:t xml:space="preserve">Create </w:t>
      </w:r>
      <w:r w:rsidRPr="00F12226">
        <w:rPr>
          <w:rFonts w:eastAsia="Arial Unicode MS"/>
          <w:i/>
        </w:rPr>
        <w:t>&lt;eventConfig&gt;</w:t>
      </w:r>
      <w:r>
        <w:tab/>
      </w:r>
      <w:r>
        <w:fldChar w:fldCharType="begin"/>
      </w:r>
      <w:r>
        <w:instrText xml:space="preserve"> PAGEREF _Toc2172147 \h </w:instrText>
      </w:r>
      <w:r>
        <w:fldChar w:fldCharType="separate"/>
      </w:r>
      <w:r>
        <w:t>277</w:t>
      </w:r>
      <w:r>
        <w:fldChar w:fldCharType="end"/>
      </w:r>
    </w:p>
    <w:p w14:paraId="70597D3E"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10.2.15.7</w:t>
      </w:r>
      <w:r w:rsidRPr="00F12226">
        <w:rPr>
          <w:rFonts w:eastAsia="Arial Unicode MS"/>
        </w:rPr>
        <w:tab/>
        <w:t xml:space="preserve">Retrieve </w:t>
      </w:r>
      <w:r w:rsidRPr="00F12226">
        <w:rPr>
          <w:rFonts w:eastAsia="Arial Unicode MS"/>
          <w:i/>
        </w:rPr>
        <w:t>&lt;eventConfig&gt;</w:t>
      </w:r>
      <w:r>
        <w:tab/>
      </w:r>
      <w:r>
        <w:fldChar w:fldCharType="begin"/>
      </w:r>
      <w:r>
        <w:instrText xml:space="preserve"> PAGEREF _Toc2172148 \h </w:instrText>
      </w:r>
      <w:r>
        <w:fldChar w:fldCharType="separate"/>
      </w:r>
      <w:r>
        <w:t>277</w:t>
      </w:r>
      <w:r>
        <w:fldChar w:fldCharType="end"/>
      </w:r>
    </w:p>
    <w:p w14:paraId="3426AB1C"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10.2.15.8</w:t>
      </w:r>
      <w:r w:rsidRPr="00F12226">
        <w:rPr>
          <w:rFonts w:eastAsia="Arial Unicode MS"/>
        </w:rPr>
        <w:tab/>
        <w:t xml:space="preserve">Update </w:t>
      </w:r>
      <w:r w:rsidRPr="00F12226">
        <w:rPr>
          <w:rFonts w:eastAsia="Arial Unicode MS"/>
          <w:i/>
        </w:rPr>
        <w:t>&lt;eventConfig&gt;</w:t>
      </w:r>
      <w:r>
        <w:tab/>
      </w:r>
      <w:r>
        <w:fldChar w:fldCharType="begin"/>
      </w:r>
      <w:r>
        <w:instrText xml:space="preserve"> PAGEREF _Toc2172149 \h </w:instrText>
      </w:r>
      <w:r>
        <w:fldChar w:fldCharType="separate"/>
      </w:r>
      <w:r>
        <w:t>277</w:t>
      </w:r>
      <w:r>
        <w:fldChar w:fldCharType="end"/>
      </w:r>
    </w:p>
    <w:p w14:paraId="4A7F271D"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10.2.15.9</w:t>
      </w:r>
      <w:r w:rsidRPr="00F12226">
        <w:rPr>
          <w:rFonts w:eastAsia="Arial Unicode MS"/>
        </w:rPr>
        <w:tab/>
        <w:t xml:space="preserve">Delete </w:t>
      </w:r>
      <w:r w:rsidRPr="00F12226">
        <w:rPr>
          <w:rFonts w:eastAsia="Arial Unicode MS"/>
          <w:i/>
        </w:rPr>
        <w:t>&lt;eventConfig&gt;</w:t>
      </w:r>
      <w:r>
        <w:tab/>
      </w:r>
      <w:r>
        <w:fldChar w:fldCharType="begin"/>
      </w:r>
      <w:r>
        <w:instrText xml:space="preserve"> PAGEREF _Toc2172150 \h </w:instrText>
      </w:r>
      <w:r>
        <w:fldChar w:fldCharType="separate"/>
      </w:r>
      <w:r>
        <w:t>278</w:t>
      </w:r>
      <w:r>
        <w:fldChar w:fldCharType="end"/>
      </w:r>
    </w:p>
    <w:p w14:paraId="0B0C6A7D"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10.2.15.10</w:t>
      </w:r>
      <w:r w:rsidRPr="00F12226">
        <w:rPr>
          <w:rFonts w:eastAsia="Arial Unicode MS"/>
        </w:rPr>
        <w:tab/>
        <w:t xml:space="preserve">Create </w:t>
      </w:r>
      <w:r w:rsidRPr="00F12226">
        <w:rPr>
          <w:rFonts w:eastAsia="Arial Unicode MS"/>
          <w:i/>
        </w:rPr>
        <w:t>&lt;statsCollect&gt;</w:t>
      </w:r>
      <w:r>
        <w:tab/>
      </w:r>
      <w:r>
        <w:fldChar w:fldCharType="begin"/>
      </w:r>
      <w:r>
        <w:instrText xml:space="preserve"> PAGEREF _Toc2172151 \h </w:instrText>
      </w:r>
      <w:r>
        <w:fldChar w:fldCharType="separate"/>
      </w:r>
      <w:r>
        <w:t>278</w:t>
      </w:r>
      <w:r>
        <w:fldChar w:fldCharType="end"/>
      </w:r>
    </w:p>
    <w:p w14:paraId="765E06E9"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lastRenderedPageBreak/>
        <w:t>10.2.15.11</w:t>
      </w:r>
      <w:r w:rsidRPr="00F12226">
        <w:rPr>
          <w:rFonts w:eastAsia="Arial Unicode MS"/>
        </w:rPr>
        <w:tab/>
        <w:t xml:space="preserve">Retrieve </w:t>
      </w:r>
      <w:r w:rsidRPr="00F12226">
        <w:rPr>
          <w:rFonts w:eastAsia="Arial Unicode MS"/>
          <w:i/>
        </w:rPr>
        <w:t>&lt;statsCollect&gt;</w:t>
      </w:r>
      <w:r>
        <w:tab/>
      </w:r>
      <w:r>
        <w:fldChar w:fldCharType="begin"/>
      </w:r>
      <w:r>
        <w:instrText xml:space="preserve"> PAGEREF _Toc2172152 \h </w:instrText>
      </w:r>
      <w:r>
        <w:fldChar w:fldCharType="separate"/>
      </w:r>
      <w:r>
        <w:t>279</w:t>
      </w:r>
      <w:r>
        <w:fldChar w:fldCharType="end"/>
      </w:r>
    </w:p>
    <w:p w14:paraId="103C201E"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10.2.15.12</w:t>
      </w:r>
      <w:r w:rsidRPr="00F12226">
        <w:rPr>
          <w:rFonts w:eastAsia="Arial Unicode MS"/>
        </w:rPr>
        <w:tab/>
        <w:t xml:space="preserve">Update </w:t>
      </w:r>
      <w:r w:rsidRPr="00F12226">
        <w:rPr>
          <w:rFonts w:eastAsia="Arial Unicode MS"/>
          <w:i/>
        </w:rPr>
        <w:t>&lt;statsCollect&gt;</w:t>
      </w:r>
      <w:r>
        <w:tab/>
      </w:r>
      <w:r>
        <w:fldChar w:fldCharType="begin"/>
      </w:r>
      <w:r>
        <w:instrText xml:space="preserve"> PAGEREF _Toc2172153 \h </w:instrText>
      </w:r>
      <w:r>
        <w:fldChar w:fldCharType="separate"/>
      </w:r>
      <w:r>
        <w:t>279</w:t>
      </w:r>
      <w:r>
        <w:fldChar w:fldCharType="end"/>
      </w:r>
    </w:p>
    <w:p w14:paraId="6DA8E1F5"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10.2.15.13</w:t>
      </w:r>
      <w:r w:rsidRPr="00F12226">
        <w:rPr>
          <w:rFonts w:eastAsia="Arial Unicode MS"/>
        </w:rPr>
        <w:tab/>
        <w:t xml:space="preserve">Delete </w:t>
      </w:r>
      <w:r w:rsidRPr="00F12226">
        <w:rPr>
          <w:rFonts w:eastAsia="Arial Unicode MS"/>
          <w:i/>
        </w:rPr>
        <w:t>&lt;statsCollect&gt;</w:t>
      </w:r>
      <w:r>
        <w:tab/>
      </w:r>
      <w:r>
        <w:fldChar w:fldCharType="begin"/>
      </w:r>
      <w:r>
        <w:instrText xml:space="preserve"> PAGEREF _Toc2172154 \h </w:instrText>
      </w:r>
      <w:r>
        <w:fldChar w:fldCharType="separate"/>
      </w:r>
      <w:r>
        <w:t>280</w:t>
      </w:r>
      <w:r>
        <w:fldChar w:fldCharType="end"/>
      </w:r>
    </w:p>
    <w:p w14:paraId="02F163A7" w14:textId="77777777" w:rsidR="00C630A3" w:rsidRDefault="00C630A3">
      <w:pPr>
        <w:pStyle w:val="41"/>
        <w:rPr>
          <w:rFonts w:asciiTheme="minorHAnsi" w:eastAsiaTheme="minorEastAsia" w:hAnsiTheme="minorHAnsi" w:cstheme="minorBidi"/>
          <w:kern w:val="2"/>
          <w:sz w:val="21"/>
          <w:szCs w:val="22"/>
          <w:lang w:val="en-US" w:eastAsia="zh-CN"/>
        </w:rPr>
      </w:pPr>
      <w:r>
        <w:t>10.2.15.14</w:t>
      </w:r>
      <w:r>
        <w:tab/>
      </w:r>
      <w:r w:rsidRPr="00F12226">
        <w:rPr>
          <w:rFonts w:eastAsia="Arial Unicode MS"/>
        </w:rPr>
        <w:t>Service Statistics Collection Record</w:t>
      </w:r>
      <w:r>
        <w:tab/>
      </w:r>
      <w:r>
        <w:fldChar w:fldCharType="begin"/>
      </w:r>
      <w:r>
        <w:instrText xml:space="preserve"> PAGEREF _Toc2172155 \h </w:instrText>
      </w:r>
      <w:r>
        <w:fldChar w:fldCharType="separate"/>
      </w:r>
      <w:r>
        <w:t>280</w:t>
      </w:r>
      <w:r>
        <w:fldChar w:fldCharType="end"/>
      </w:r>
    </w:p>
    <w:p w14:paraId="0188A3A9" w14:textId="77777777" w:rsidR="00C630A3" w:rsidRDefault="00C630A3">
      <w:pPr>
        <w:pStyle w:val="31"/>
        <w:rPr>
          <w:rFonts w:asciiTheme="minorHAnsi" w:eastAsiaTheme="minorEastAsia" w:hAnsiTheme="minorHAnsi" w:cstheme="minorBidi"/>
          <w:kern w:val="2"/>
          <w:sz w:val="21"/>
          <w:szCs w:val="22"/>
          <w:lang w:val="en-US" w:eastAsia="zh-CN"/>
        </w:rPr>
      </w:pPr>
      <w:r>
        <w:t>10.2.16</w:t>
      </w:r>
      <w:r>
        <w:tab/>
      </w:r>
      <w:r w:rsidRPr="00F12226">
        <w:rPr>
          <w:i/>
        </w:rPr>
        <w:t>&lt;m2mServiceSubscriptionProfile&gt;</w:t>
      </w:r>
      <w:r>
        <w:t xml:space="preserve"> Resource Procedures</w:t>
      </w:r>
      <w:r>
        <w:tab/>
      </w:r>
      <w:r>
        <w:fldChar w:fldCharType="begin"/>
      </w:r>
      <w:r>
        <w:instrText xml:space="preserve"> PAGEREF _Toc2172156 \h </w:instrText>
      </w:r>
      <w:r>
        <w:fldChar w:fldCharType="separate"/>
      </w:r>
      <w:r>
        <w:t>281</w:t>
      </w:r>
      <w:r>
        <w:fldChar w:fldCharType="end"/>
      </w:r>
    </w:p>
    <w:p w14:paraId="71FB4164" w14:textId="77777777" w:rsidR="00C630A3" w:rsidRDefault="00C630A3">
      <w:pPr>
        <w:pStyle w:val="41"/>
        <w:rPr>
          <w:rFonts w:asciiTheme="minorHAnsi" w:eastAsiaTheme="minorEastAsia" w:hAnsiTheme="minorHAnsi" w:cstheme="minorBidi"/>
          <w:kern w:val="2"/>
          <w:sz w:val="21"/>
          <w:szCs w:val="22"/>
          <w:lang w:val="en-US" w:eastAsia="zh-CN"/>
        </w:rPr>
      </w:pPr>
      <w:r>
        <w:t>10.2.16.1</w:t>
      </w:r>
      <w:r>
        <w:tab/>
        <w:t xml:space="preserve">Create </w:t>
      </w:r>
      <w:r w:rsidRPr="00F12226">
        <w:rPr>
          <w:i/>
        </w:rPr>
        <w:t>&lt;m2mServiceSubscriptionProfile&gt;</w:t>
      </w:r>
      <w:r>
        <w:tab/>
      </w:r>
      <w:r>
        <w:fldChar w:fldCharType="begin"/>
      </w:r>
      <w:r>
        <w:instrText xml:space="preserve"> PAGEREF _Toc2172157 \h </w:instrText>
      </w:r>
      <w:r>
        <w:fldChar w:fldCharType="separate"/>
      </w:r>
      <w:r>
        <w:t>281</w:t>
      </w:r>
      <w:r>
        <w:fldChar w:fldCharType="end"/>
      </w:r>
    </w:p>
    <w:p w14:paraId="4F08969A" w14:textId="77777777" w:rsidR="00C630A3" w:rsidRDefault="00C630A3">
      <w:pPr>
        <w:pStyle w:val="41"/>
        <w:rPr>
          <w:rFonts w:asciiTheme="minorHAnsi" w:eastAsiaTheme="minorEastAsia" w:hAnsiTheme="minorHAnsi" w:cstheme="minorBidi"/>
          <w:kern w:val="2"/>
          <w:sz w:val="21"/>
          <w:szCs w:val="22"/>
          <w:lang w:val="en-US" w:eastAsia="zh-CN"/>
        </w:rPr>
      </w:pPr>
      <w:r>
        <w:t>10.2.16.2</w:t>
      </w:r>
      <w:r>
        <w:tab/>
        <w:t xml:space="preserve">Retrieve </w:t>
      </w:r>
      <w:r w:rsidRPr="00F12226">
        <w:rPr>
          <w:i/>
        </w:rPr>
        <w:t>&lt;m2mServiceSubscriptionProfile&gt;</w:t>
      </w:r>
      <w:r>
        <w:tab/>
      </w:r>
      <w:r>
        <w:fldChar w:fldCharType="begin"/>
      </w:r>
      <w:r>
        <w:instrText xml:space="preserve"> PAGEREF _Toc2172158 \h </w:instrText>
      </w:r>
      <w:r>
        <w:fldChar w:fldCharType="separate"/>
      </w:r>
      <w:r>
        <w:t>282</w:t>
      </w:r>
      <w:r>
        <w:fldChar w:fldCharType="end"/>
      </w:r>
    </w:p>
    <w:p w14:paraId="178673BB" w14:textId="77777777" w:rsidR="00C630A3" w:rsidRDefault="00C630A3">
      <w:pPr>
        <w:pStyle w:val="41"/>
        <w:rPr>
          <w:rFonts w:asciiTheme="minorHAnsi" w:eastAsiaTheme="minorEastAsia" w:hAnsiTheme="minorHAnsi" w:cstheme="minorBidi"/>
          <w:kern w:val="2"/>
          <w:sz w:val="21"/>
          <w:szCs w:val="22"/>
          <w:lang w:val="en-US" w:eastAsia="zh-CN"/>
        </w:rPr>
      </w:pPr>
      <w:r>
        <w:t>10.2.16.3</w:t>
      </w:r>
      <w:r>
        <w:tab/>
        <w:t xml:space="preserve">Update </w:t>
      </w:r>
      <w:r w:rsidRPr="00F12226">
        <w:rPr>
          <w:i/>
        </w:rPr>
        <w:t>&lt;m2mServiceSubscriptionProfile&gt;</w:t>
      </w:r>
      <w:r>
        <w:tab/>
      </w:r>
      <w:r>
        <w:fldChar w:fldCharType="begin"/>
      </w:r>
      <w:r>
        <w:instrText xml:space="preserve"> PAGEREF _Toc2172159 \h </w:instrText>
      </w:r>
      <w:r>
        <w:fldChar w:fldCharType="separate"/>
      </w:r>
      <w:r>
        <w:t>282</w:t>
      </w:r>
      <w:r>
        <w:fldChar w:fldCharType="end"/>
      </w:r>
    </w:p>
    <w:p w14:paraId="1C1281FC" w14:textId="77777777" w:rsidR="00C630A3" w:rsidRDefault="00C630A3">
      <w:pPr>
        <w:pStyle w:val="41"/>
        <w:rPr>
          <w:rFonts w:asciiTheme="minorHAnsi" w:eastAsiaTheme="minorEastAsia" w:hAnsiTheme="minorHAnsi" w:cstheme="minorBidi"/>
          <w:kern w:val="2"/>
          <w:sz w:val="21"/>
          <w:szCs w:val="22"/>
          <w:lang w:val="en-US" w:eastAsia="zh-CN"/>
        </w:rPr>
      </w:pPr>
      <w:r>
        <w:t>10.2.16.4</w:t>
      </w:r>
      <w:r>
        <w:tab/>
        <w:t xml:space="preserve">Delete </w:t>
      </w:r>
      <w:r w:rsidRPr="00F12226">
        <w:rPr>
          <w:i/>
        </w:rPr>
        <w:t>&lt;m2mServiceSubscriptionProfile&gt;</w:t>
      </w:r>
      <w:r>
        <w:tab/>
      </w:r>
      <w:r>
        <w:fldChar w:fldCharType="begin"/>
      </w:r>
      <w:r>
        <w:instrText xml:space="preserve"> PAGEREF _Toc2172160 \h </w:instrText>
      </w:r>
      <w:r>
        <w:fldChar w:fldCharType="separate"/>
      </w:r>
      <w:r>
        <w:t>283</w:t>
      </w:r>
      <w:r>
        <w:fldChar w:fldCharType="end"/>
      </w:r>
    </w:p>
    <w:p w14:paraId="0D116B1B" w14:textId="77777777" w:rsidR="00C630A3" w:rsidRDefault="00C630A3">
      <w:pPr>
        <w:pStyle w:val="31"/>
        <w:rPr>
          <w:rFonts w:asciiTheme="minorHAnsi" w:eastAsiaTheme="minorEastAsia" w:hAnsiTheme="minorHAnsi" w:cstheme="minorBidi"/>
          <w:kern w:val="2"/>
          <w:sz w:val="21"/>
          <w:szCs w:val="22"/>
          <w:lang w:val="en-US" w:eastAsia="zh-CN"/>
        </w:rPr>
      </w:pPr>
      <w:r>
        <w:t>10.2.17</w:t>
      </w:r>
      <w:r>
        <w:tab/>
      </w:r>
      <w:r w:rsidRPr="00F12226">
        <w:rPr>
          <w:i/>
        </w:rPr>
        <w:t>&lt;serviceSubscribedNode&gt;</w:t>
      </w:r>
      <w:r>
        <w:t xml:space="preserve"> Resource Procedures</w:t>
      </w:r>
      <w:r>
        <w:tab/>
      </w:r>
      <w:r>
        <w:fldChar w:fldCharType="begin"/>
      </w:r>
      <w:r>
        <w:instrText xml:space="preserve"> PAGEREF _Toc2172161 \h </w:instrText>
      </w:r>
      <w:r>
        <w:fldChar w:fldCharType="separate"/>
      </w:r>
      <w:r>
        <w:t>283</w:t>
      </w:r>
      <w:r>
        <w:fldChar w:fldCharType="end"/>
      </w:r>
    </w:p>
    <w:p w14:paraId="70469404" w14:textId="77777777" w:rsidR="00C630A3" w:rsidRDefault="00C630A3">
      <w:pPr>
        <w:pStyle w:val="41"/>
        <w:rPr>
          <w:rFonts w:asciiTheme="minorHAnsi" w:eastAsiaTheme="minorEastAsia" w:hAnsiTheme="minorHAnsi" w:cstheme="minorBidi"/>
          <w:kern w:val="2"/>
          <w:sz w:val="21"/>
          <w:szCs w:val="22"/>
          <w:lang w:val="en-US" w:eastAsia="zh-CN"/>
        </w:rPr>
      </w:pPr>
      <w:r>
        <w:t>10.2.17.1</w:t>
      </w:r>
      <w:r>
        <w:tab/>
        <w:t xml:space="preserve">Create </w:t>
      </w:r>
      <w:r w:rsidRPr="00F12226">
        <w:rPr>
          <w:i/>
        </w:rPr>
        <w:t>&lt;serviceSubscribedNode&gt;</w:t>
      </w:r>
      <w:r>
        <w:tab/>
      </w:r>
      <w:r>
        <w:fldChar w:fldCharType="begin"/>
      </w:r>
      <w:r>
        <w:instrText xml:space="preserve"> PAGEREF _Toc2172162 \h </w:instrText>
      </w:r>
      <w:r>
        <w:fldChar w:fldCharType="separate"/>
      </w:r>
      <w:r>
        <w:t>283</w:t>
      </w:r>
      <w:r>
        <w:fldChar w:fldCharType="end"/>
      </w:r>
    </w:p>
    <w:p w14:paraId="5EA959E8" w14:textId="77777777" w:rsidR="00C630A3" w:rsidRDefault="00C630A3">
      <w:pPr>
        <w:pStyle w:val="41"/>
        <w:rPr>
          <w:rFonts w:asciiTheme="minorHAnsi" w:eastAsiaTheme="minorEastAsia" w:hAnsiTheme="minorHAnsi" w:cstheme="minorBidi"/>
          <w:kern w:val="2"/>
          <w:sz w:val="21"/>
          <w:szCs w:val="22"/>
          <w:lang w:val="en-US" w:eastAsia="zh-CN"/>
        </w:rPr>
      </w:pPr>
      <w:r>
        <w:t>10.2.17.2</w:t>
      </w:r>
      <w:r>
        <w:tab/>
        <w:t xml:space="preserve">Retrieve </w:t>
      </w:r>
      <w:r w:rsidRPr="00F12226">
        <w:rPr>
          <w:i/>
        </w:rPr>
        <w:t>&lt;serviceSubscribedNode&gt;</w:t>
      </w:r>
      <w:r>
        <w:tab/>
      </w:r>
      <w:r>
        <w:fldChar w:fldCharType="begin"/>
      </w:r>
      <w:r>
        <w:instrText xml:space="preserve"> PAGEREF _Toc2172163 \h </w:instrText>
      </w:r>
      <w:r>
        <w:fldChar w:fldCharType="separate"/>
      </w:r>
      <w:r>
        <w:t>284</w:t>
      </w:r>
      <w:r>
        <w:fldChar w:fldCharType="end"/>
      </w:r>
    </w:p>
    <w:p w14:paraId="21EB0E3F" w14:textId="77777777" w:rsidR="00C630A3" w:rsidRDefault="00C630A3">
      <w:pPr>
        <w:pStyle w:val="41"/>
        <w:rPr>
          <w:rFonts w:asciiTheme="minorHAnsi" w:eastAsiaTheme="minorEastAsia" w:hAnsiTheme="minorHAnsi" w:cstheme="minorBidi"/>
          <w:kern w:val="2"/>
          <w:sz w:val="21"/>
          <w:szCs w:val="22"/>
          <w:lang w:val="en-US" w:eastAsia="zh-CN"/>
        </w:rPr>
      </w:pPr>
      <w:r>
        <w:t>10.2.17.3</w:t>
      </w:r>
      <w:r>
        <w:tab/>
        <w:t xml:space="preserve">Update </w:t>
      </w:r>
      <w:r w:rsidRPr="00F12226">
        <w:rPr>
          <w:i/>
        </w:rPr>
        <w:t>&lt;serviceSubscribedNode&gt;</w:t>
      </w:r>
      <w:r>
        <w:tab/>
      </w:r>
      <w:r>
        <w:fldChar w:fldCharType="begin"/>
      </w:r>
      <w:r>
        <w:instrText xml:space="preserve"> PAGEREF _Toc2172164 \h </w:instrText>
      </w:r>
      <w:r>
        <w:fldChar w:fldCharType="separate"/>
      </w:r>
      <w:r>
        <w:t>284</w:t>
      </w:r>
      <w:r>
        <w:fldChar w:fldCharType="end"/>
      </w:r>
    </w:p>
    <w:p w14:paraId="518E4F1E" w14:textId="77777777" w:rsidR="00C630A3" w:rsidRDefault="00C630A3">
      <w:pPr>
        <w:pStyle w:val="41"/>
        <w:rPr>
          <w:rFonts w:asciiTheme="minorHAnsi" w:eastAsiaTheme="minorEastAsia" w:hAnsiTheme="minorHAnsi" w:cstheme="minorBidi"/>
          <w:kern w:val="2"/>
          <w:sz w:val="21"/>
          <w:szCs w:val="22"/>
          <w:lang w:val="en-US" w:eastAsia="zh-CN"/>
        </w:rPr>
      </w:pPr>
      <w:r>
        <w:t>10.2.17.4</w:t>
      </w:r>
      <w:r>
        <w:tab/>
        <w:t xml:space="preserve">Delete </w:t>
      </w:r>
      <w:r w:rsidRPr="00F12226">
        <w:rPr>
          <w:i/>
        </w:rPr>
        <w:t>&lt;serviceSubscribedNode&gt;</w:t>
      </w:r>
      <w:r>
        <w:tab/>
      </w:r>
      <w:r>
        <w:fldChar w:fldCharType="begin"/>
      </w:r>
      <w:r>
        <w:instrText xml:space="preserve"> PAGEREF _Toc2172165 \h </w:instrText>
      </w:r>
      <w:r>
        <w:fldChar w:fldCharType="separate"/>
      </w:r>
      <w:r>
        <w:t>284</w:t>
      </w:r>
      <w:r>
        <w:fldChar w:fldCharType="end"/>
      </w:r>
    </w:p>
    <w:p w14:paraId="5B7E0FA2" w14:textId="77777777" w:rsidR="00C630A3" w:rsidRDefault="00C630A3">
      <w:pPr>
        <w:pStyle w:val="31"/>
        <w:rPr>
          <w:rFonts w:asciiTheme="minorHAnsi" w:eastAsiaTheme="minorEastAsia" w:hAnsiTheme="minorHAnsi" w:cstheme="minorBidi"/>
          <w:kern w:val="2"/>
          <w:sz w:val="21"/>
          <w:szCs w:val="22"/>
          <w:lang w:val="en-US" w:eastAsia="zh-CN"/>
        </w:rPr>
      </w:pPr>
      <w:r>
        <w:t>10.2.18</w:t>
      </w:r>
      <w:r>
        <w:tab/>
        <w:t>Resource Announcement Procedures</w:t>
      </w:r>
      <w:r>
        <w:tab/>
      </w:r>
      <w:r>
        <w:fldChar w:fldCharType="begin"/>
      </w:r>
      <w:r>
        <w:instrText xml:space="preserve"> PAGEREF _Toc2172166 \h </w:instrText>
      </w:r>
      <w:r>
        <w:fldChar w:fldCharType="separate"/>
      </w:r>
      <w:r>
        <w:t>285</w:t>
      </w:r>
      <w:r>
        <w:fldChar w:fldCharType="end"/>
      </w:r>
    </w:p>
    <w:p w14:paraId="0E2A9C9C" w14:textId="77777777" w:rsidR="00C630A3" w:rsidRDefault="00C630A3">
      <w:pPr>
        <w:pStyle w:val="41"/>
        <w:rPr>
          <w:rFonts w:asciiTheme="minorHAnsi" w:eastAsiaTheme="minorEastAsia" w:hAnsiTheme="minorHAnsi" w:cstheme="minorBidi"/>
          <w:kern w:val="2"/>
          <w:sz w:val="21"/>
          <w:szCs w:val="22"/>
          <w:lang w:val="en-US" w:eastAsia="zh-CN"/>
        </w:rPr>
      </w:pPr>
      <w:r>
        <w:t>10.2.18.1</w:t>
      </w:r>
      <w:r>
        <w:tab/>
        <w:t>Procedure for AE and CSE to initiate Creation of an Announced Resource</w:t>
      </w:r>
      <w:r>
        <w:tab/>
      </w:r>
      <w:r>
        <w:fldChar w:fldCharType="begin"/>
      </w:r>
      <w:r>
        <w:instrText xml:space="preserve"> PAGEREF _Toc2172167 \h </w:instrText>
      </w:r>
      <w:r>
        <w:fldChar w:fldCharType="separate"/>
      </w:r>
      <w:r>
        <w:t>285</w:t>
      </w:r>
      <w:r>
        <w:fldChar w:fldCharType="end"/>
      </w:r>
    </w:p>
    <w:p w14:paraId="13C6CF96" w14:textId="77777777" w:rsidR="00C630A3" w:rsidRDefault="00C630A3">
      <w:pPr>
        <w:pStyle w:val="41"/>
        <w:rPr>
          <w:rFonts w:asciiTheme="minorHAnsi" w:eastAsiaTheme="minorEastAsia" w:hAnsiTheme="minorHAnsi" w:cstheme="minorBidi"/>
          <w:kern w:val="2"/>
          <w:sz w:val="21"/>
          <w:szCs w:val="22"/>
          <w:lang w:val="en-US" w:eastAsia="zh-CN"/>
        </w:rPr>
      </w:pPr>
      <w:r>
        <w:t>10.2.18.2</w:t>
      </w:r>
      <w:r>
        <w:tab/>
        <w:t>Procedure at AE or CSE to Retrieve information from an Announced Resource</w:t>
      </w:r>
      <w:r>
        <w:tab/>
      </w:r>
      <w:r>
        <w:fldChar w:fldCharType="begin"/>
      </w:r>
      <w:r>
        <w:instrText xml:space="preserve"> PAGEREF _Toc2172168 \h </w:instrText>
      </w:r>
      <w:r>
        <w:fldChar w:fldCharType="separate"/>
      </w:r>
      <w:r>
        <w:t>286</w:t>
      </w:r>
      <w:r>
        <w:fldChar w:fldCharType="end"/>
      </w:r>
    </w:p>
    <w:p w14:paraId="4D1668D6" w14:textId="77777777" w:rsidR="00C630A3" w:rsidRDefault="00C630A3">
      <w:pPr>
        <w:pStyle w:val="41"/>
        <w:rPr>
          <w:rFonts w:asciiTheme="minorHAnsi" w:eastAsiaTheme="minorEastAsia" w:hAnsiTheme="minorHAnsi" w:cstheme="minorBidi"/>
          <w:kern w:val="2"/>
          <w:sz w:val="21"/>
          <w:szCs w:val="22"/>
          <w:lang w:val="en-US" w:eastAsia="zh-CN"/>
        </w:rPr>
      </w:pPr>
      <w:r>
        <w:t>10.2.18.3</w:t>
      </w:r>
      <w:r>
        <w:tab/>
        <w:t>Procedure for AE and CSE to initiate Deletion of an Announced Resource</w:t>
      </w:r>
      <w:r>
        <w:tab/>
      </w:r>
      <w:r>
        <w:fldChar w:fldCharType="begin"/>
      </w:r>
      <w:r>
        <w:instrText xml:space="preserve"> PAGEREF _Toc2172169 \h </w:instrText>
      </w:r>
      <w:r>
        <w:fldChar w:fldCharType="separate"/>
      </w:r>
      <w:r>
        <w:t>288</w:t>
      </w:r>
      <w:r>
        <w:fldChar w:fldCharType="end"/>
      </w:r>
    </w:p>
    <w:p w14:paraId="6FC0AE2F" w14:textId="77777777" w:rsidR="00C630A3" w:rsidRDefault="00C630A3">
      <w:pPr>
        <w:pStyle w:val="41"/>
        <w:rPr>
          <w:rFonts w:asciiTheme="minorHAnsi" w:eastAsiaTheme="minorEastAsia" w:hAnsiTheme="minorHAnsi" w:cstheme="minorBidi"/>
          <w:kern w:val="2"/>
          <w:sz w:val="21"/>
          <w:szCs w:val="22"/>
          <w:lang w:val="en-US" w:eastAsia="zh-CN"/>
        </w:rPr>
      </w:pPr>
      <w:r>
        <w:t>10.2.18.4</w:t>
      </w:r>
      <w:r>
        <w:tab/>
        <w:t>Procedure for original resource Hosting CSE to Create an Announced Resource</w:t>
      </w:r>
      <w:r>
        <w:tab/>
      </w:r>
      <w:r>
        <w:fldChar w:fldCharType="begin"/>
      </w:r>
      <w:r>
        <w:instrText xml:space="preserve"> PAGEREF _Toc2172170 \h </w:instrText>
      </w:r>
      <w:r>
        <w:fldChar w:fldCharType="separate"/>
      </w:r>
      <w:r>
        <w:t>289</w:t>
      </w:r>
      <w:r>
        <w:fldChar w:fldCharType="end"/>
      </w:r>
    </w:p>
    <w:p w14:paraId="4DE7361D" w14:textId="77777777" w:rsidR="00C630A3" w:rsidRDefault="00C630A3">
      <w:pPr>
        <w:pStyle w:val="41"/>
        <w:rPr>
          <w:rFonts w:asciiTheme="minorHAnsi" w:eastAsiaTheme="minorEastAsia" w:hAnsiTheme="minorHAnsi" w:cstheme="minorBidi"/>
          <w:kern w:val="2"/>
          <w:sz w:val="21"/>
          <w:szCs w:val="22"/>
          <w:lang w:val="en-US" w:eastAsia="zh-CN"/>
        </w:rPr>
      </w:pPr>
      <w:r>
        <w:t>10.2.18.5</w:t>
      </w:r>
      <w:r>
        <w:tab/>
        <w:t>Procedure for original resource Hosting CSE to Delete an Announced Resource</w:t>
      </w:r>
      <w:r>
        <w:tab/>
      </w:r>
      <w:r>
        <w:fldChar w:fldCharType="begin"/>
      </w:r>
      <w:r>
        <w:instrText xml:space="preserve"> PAGEREF _Toc2172171 \h </w:instrText>
      </w:r>
      <w:r>
        <w:fldChar w:fldCharType="separate"/>
      </w:r>
      <w:r>
        <w:t>291</w:t>
      </w:r>
      <w:r>
        <w:fldChar w:fldCharType="end"/>
      </w:r>
    </w:p>
    <w:p w14:paraId="3A13C5E3" w14:textId="77777777" w:rsidR="00C630A3" w:rsidRDefault="00C630A3">
      <w:pPr>
        <w:pStyle w:val="41"/>
        <w:rPr>
          <w:rFonts w:asciiTheme="minorHAnsi" w:eastAsiaTheme="minorEastAsia" w:hAnsiTheme="minorHAnsi" w:cstheme="minorBidi"/>
          <w:kern w:val="2"/>
          <w:sz w:val="21"/>
          <w:szCs w:val="22"/>
          <w:lang w:val="en-US" w:eastAsia="zh-CN"/>
        </w:rPr>
      </w:pPr>
      <w:r>
        <w:t>10.2.18.6</w:t>
      </w:r>
      <w:r>
        <w:tab/>
        <w:t>Procedure for AE and CSE to initiate the Creation of an Announced Attribute</w:t>
      </w:r>
      <w:r>
        <w:tab/>
      </w:r>
      <w:r>
        <w:fldChar w:fldCharType="begin"/>
      </w:r>
      <w:r>
        <w:instrText xml:space="preserve"> PAGEREF _Toc2172172 \h </w:instrText>
      </w:r>
      <w:r>
        <w:fldChar w:fldCharType="separate"/>
      </w:r>
      <w:r>
        <w:t>291</w:t>
      </w:r>
      <w:r>
        <w:fldChar w:fldCharType="end"/>
      </w:r>
    </w:p>
    <w:p w14:paraId="239B56A8" w14:textId="77777777" w:rsidR="00C630A3" w:rsidRDefault="00C630A3">
      <w:pPr>
        <w:pStyle w:val="41"/>
        <w:rPr>
          <w:rFonts w:asciiTheme="minorHAnsi" w:eastAsiaTheme="minorEastAsia" w:hAnsiTheme="minorHAnsi" w:cstheme="minorBidi"/>
          <w:kern w:val="2"/>
          <w:sz w:val="21"/>
          <w:szCs w:val="22"/>
          <w:lang w:val="en-US" w:eastAsia="zh-CN"/>
        </w:rPr>
      </w:pPr>
      <w:r>
        <w:t>10.2.18.7</w:t>
      </w:r>
      <w:r>
        <w:tab/>
        <w:t>Procedure for AE and CSE to initiate the Deletion of an Announced Attribute</w:t>
      </w:r>
      <w:r>
        <w:tab/>
      </w:r>
      <w:r>
        <w:fldChar w:fldCharType="begin"/>
      </w:r>
      <w:r>
        <w:instrText xml:space="preserve"> PAGEREF _Toc2172173 \h </w:instrText>
      </w:r>
      <w:r>
        <w:fldChar w:fldCharType="separate"/>
      </w:r>
      <w:r>
        <w:t>292</w:t>
      </w:r>
      <w:r>
        <w:fldChar w:fldCharType="end"/>
      </w:r>
    </w:p>
    <w:p w14:paraId="19581F8F" w14:textId="77777777" w:rsidR="00C630A3" w:rsidRDefault="00C630A3">
      <w:pPr>
        <w:pStyle w:val="41"/>
        <w:rPr>
          <w:rFonts w:asciiTheme="minorHAnsi" w:eastAsiaTheme="minorEastAsia" w:hAnsiTheme="minorHAnsi" w:cstheme="minorBidi"/>
          <w:kern w:val="2"/>
          <w:sz w:val="21"/>
          <w:szCs w:val="22"/>
          <w:lang w:val="en-US" w:eastAsia="zh-CN"/>
        </w:rPr>
      </w:pPr>
      <w:r>
        <w:t>10.2.18.8</w:t>
      </w:r>
      <w:r>
        <w:tab/>
        <w:t>Procedure for original resource Hosting CSE for Announcing Attributes</w:t>
      </w:r>
      <w:r>
        <w:tab/>
      </w:r>
      <w:r>
        <w:fldChar w:fldCharType="begin"/>
      </w:r>
      <w:r>
        <w:instrText xml:space="preserve"> PAGEREF _Toc2172174 \h </w:instrText>
      </w:r>
      <w:r>
        <w:fldChar w:fldCharType="separate"/>
      </w:r>
      <w:r>
        <w:t>293</w:t>
      </w:r>
      <w:r>
        <w:fldChar w:fldCharType="end"/>
      </w:r>
    </w:p>
    <w:p w14:paraId="64BF7116" w14:textId="77777777" w:rsidR="00C630A3" w:rsidRDefault="00C630A3">
      <w:pPr>
        <w:pStyle w:val="41"/>
        <w:rPr>
          <w:rFonts w:asciiTheme="minorHAnsi" w:eastAsiaTheme="minorEastAsia" w:hAnsiTheme="minorHAnsi" w:cstheme="minorBidi"/>
          <w:kern w:val="2"/>
          <w:sz w:val="21"/>
          <w:szCs w:val="22"/>
          <w:lang w:val="en-US" w:eastAsia="zh-CN"/>
        </w:rPr>
      </w:pPr>
      <w:r>
        <w:t>10.2.18.9</w:t>
      </w:r>
      <w:r>
        <w:tab/>
        <w:t>Procedure for original resource Hosting CSE for De-Announcing Attributes</w:t>
      </w:r>
      <w:r>
        <w:tab/>
      </w:r>
      <w:r>
        <w:fldChar w:fldCharType="begin"/>
      </w:r>
      <w:r>
        <w:instrText xml:space="preserve"> PAGEREF _Toc2172175 \h </w:instrText>
      </w:r>
      <w:r>
        <w:fldChar w:fldCharType="separate"/>
      </w:r>
      <w:r>
        <w:t>294</w:t>
      </w:r>
      <w:r>
        <w:fldChar w:fldCharType="end"/>
      </w:r>
    </w:p>
    <w:p w14:paraId="1F62456A" w14:textId="77777777" w:rsidR="00C630A3" w:rsidRDefault="00C630A3">
      <w:pPr>
        <w:pStyle w:val="41"/>
        <w:rPr>
          <w:rFonts w:asciiTheme="minorHAnsi" w:eastAsiaTheme="minorEastAsia" w:hAnsiTheme="minorHAnsi" w:cstheme="minorBidi"/>
          <w:kern w:val="2"/>
          <w:sz w:val="21"/>
          <w:szCs w:val="22"/>
          <w:lang w:val="en-US" w:eastAsia="zh-CN"/>
        </w:rPr>
      </w:pPr>
      <w:r>
        <w:t>10.2.18.10</w:t>
      </w:r>
      <w:r>
        <w:tab/>
        <w:t>Procedure for original resource Hosting CSE for Updating Attributes</w:t>
      </w:r>
      <w:r>
        <w:tab/>
      </w:r>
      <w:r>
        <w:fldChar w:fldCharType="begin"/>
      </w:r>
      <w:r>
        <w:instrText xml:space="preserve"> PAGEREF _Toc2172176 \h </w:instrText>
      </w:r>
      <w:r>
        <w:fldChar w:fldCharType="separate"/>
      </w:r>
      <w:r>
        <w:t>295</w:t>
      </w:r>
      <w:r>
        <w:fldChar w:fldCharType="end"/>
      </w:r>
    </w:p>
    <w:p w14:paraId="180DC6FB" w14:textId="77777777" w:rsidR="00C630A3" w:rsidRDefault="00C630A3">
      <w:pPr>
        <w:pStyle w:val="41"/>
        <w:rPr>
          <w:rFonts w:asciiTheme="minorHAnsi" w:eastAsiaTheme="minorEastAsia" w:hAnsiTheme="minorHAnsi" w:cstheme="minorBidi"/>
          <w:kern w:val="2"/>
          <w:sz w:val="21"/>
          <w:szCs w:val="22"/>
          <w:lang w:val="en-US" w:eastAsia="zh-CN"/>
        </w:rPr>
      </w:pPr>
      <w:r>
        <w:t>10.2.18.</w:t>
      </w:r>
      <w:r w:rsidRPr="00F12226">
        <w:rPr>
          <w:rFonts w:eastAsia="宋体"/>
          <w:lang w:eastAsia="zh-CN"/>
        </w:rPr>
        <w:t>11</w:t>
      </w:r>
      <w:r>
        <w:tab/>
        <w:t>Notification Procedure targeting an AE Announced Resource</w:t>
      </w:r>
      <w:r>
        <w:tab/>
      </w:r>
      <w:r>
        <w:fldChar w:fldCharType="begin"/>
      </w:r>
      <w:r>
        <w:instrText xml:space="preserve"> PAGEREF _Toc2172177 \h </w:instrText>
      </w:r>
      <w:r>
        <w:fldChar w:fldCharType="separate"/>
      </w:r>
      <w:r>
        <w:t>296</w:t>
      </w:r>
      <w:r>
        <w:fldChar w:fldCharType="end"/>
      </w:r>
    </w:p>
    <w:p w14:paraId="63974BFF" w14:textId="77777777" w:rsidR="00C630A3" w:rsidRDefault="00C630A3">
      <w:pPr>
        <w:pStyle w:val="31"/>
        <w:rPr>
          <w:rFonts w:asciiTheme="minorHAnsi" w:eastAsiaTheme="minorEastAsia" w:hAnsiTheme="minorHAnsi" w:cstheme="minorBidi"/>
          <w:kern w:val="2"/>
          <w:sz w:val="21"/>
          <w:szCs w:val="22"/>
          <w:lang w:val="en-US" w:eastAsia="zh-CN"/>
        </w:rPr>
      </w:pPr>
      <w:r>
        <w:t>10.2.19</w:t>
      </w:r>
      <w:r>
        <w:rPr>
          <w:lang w:eastAsia="zh-CN"/>
        </w:rPr>
        <w:tab/>
      </w:r>
      <w:r w:rsidRPr="00F12226">
        <w:rPr>
          <w:i/>
          <w:lang w:eastAsia="zh-CN"/>
        </w:rPr>
        <w:t>&lt;contentInstance&gt;</w:t>
      </w:r>
      <w:r>
        <w:rPr>
          <w:lang w:eastAsia="zh-CN"/>
        </w:rPr>
        <w:t xml:space="preserve"> Resource Procedures</w:t>
      </w:r>
      <w:r>
        <w:tab/>
      </w:r>
      <w:r>
        <w:fldChar w:fldCharType="begin"/>
      </w:r>
      <w:r>
        <w:instrText xml:space="preserve"> PAGEREF _Toc2172178 \h </w:instrText>
      </w:r>
      <w:r>
        <w:fldChar w:fldCharType="separate"/>
      </w:r>
      <w:r>
        <w:t>296</w:t>
      </w:r>
      <w:r>
        <w:fldChar w:fldCharType="end"/>
      </w:r>
    </w:p>
    <w:p w14:paraId="3E4B540C" w14:textId="77777777" w:rsidR="00C630A3" w:rsidRDefault="00C630A3">
      <w:pPr>
        <w:pStyle w:val="41"/>
        <w:rPr>
          <w:rFonts w:asciiTheme="minorHAnsi" w:eastAsiaTheme="minorEastAsia" w:hAnsiTheme="minorHAnsi" w:cstheme="minorBidi"/>
          <w:kern w:val="2"/>
          <w:sz w:val="21"/>
          <w:szCs w:val="22"/>
          <w:lang w:val="en-US" w:eastAsia="zh-CN"/>
        </w:rPr>
      </w:pPr>
      <w:r>
        <w:t>10.2.19.</w:t>
      </w:r>
      <w:r>
        <w:rPr>
          <w:lang w:eastAsia="zh-CN"/>
        </w:rPr>
        <w:t>1</w:t>
      </w:r>
      <w:r>
        <w:rPr>
          <w:lang w:eastAsia="zh-CN"/>
        </w:rPr>
        <w:tab/>
        <w:t>Introduction</w:t>
      </w:r>
      <w:r>
        <w:tab/>
      </w:r>
      <w:r>
        <w:fldChar w:fldCharType="begin"/>
      </w:r>
      <w:r>
        <w:instrText xml:space="preserve"> PAGEREF _Toc2172179 \h </w:instrText>
      </w:r>
      <w:r>
        <w:fldChar w:fldCharType="separate"/>
      </w:r>
      <w:r>
        <w:t>296</w:t>
      </w:r>
      <w:r>
        <w:fldChar w:fldCharType="end"/>
      </w:r>
    </w:p>
    <w:p w14:paraId="6AE4251A" w14:textId="77777777" w:rsidR="00C630A3" w:rsidRDefault="00C630A3">
      <w:pPr>
        <w:pStyle w:val="41"/>
        <w:rPr>
          <w:rFonts w:asciiTheme="minorHAnsi" w:eastAsiaTheme="minorEastAsia" w:hAnsiTheme="minorHAnsi" w:cstheme="minorBidi"/>
          <w:kern w:val="2"/>
          <w:sz w:val="21"/>
          <w:szCs w:val="22"/>
          <w:lang w:val="en-US" w:eastAsia="zh-CN"/>
        </w:rPr>
      </w:pPr>
      <w:r>
        <w:t>10.2.19.</w:t>
      </w:r>
      <w:r>
        <w:rPr>
          <w:lang w:eastAsia="zh-CN"/>
        </w:rPr>
        <w:t>2</w:t>
      </w:r>
      <w:r>
        <w:rPr>
          <w:lang w:eastAsia="zh-CN"/>
        </w:rPr>
        <w:tab/>
      </w:r>
      <w:r w:rsidRPr="00F12226">
        <w:rPr>
          <w:i/>
          <w:lang w:eastAsia="zh-CN"/>
        </w:rPr>
        <w:t>&lt;contentInstance&gt;</w:t>
      </w:r>
      <w:r>
        <w:rPr>
          <w:lang w:eastAsia="zh-CN"/>
        </w:rPr>
        <w:t xml:space="preserve"> CREATE</w:t>
      </w:r>
      <w:r>
        <w:tab/>
      </w:r>
      <w:r>
        <w:fldChar w:fldCharType="begin"/>
      </w:r>
      <w:r>
        <w:instrText xml:space="preserve"> PAGEREF _Toc2172180 \h </w:instrText>
      </w:r>
      <w:r>
        <w:fldChar w:fldCharType="separate"/>
      </w:r>
      <w:r>
        <w:t>296</w:t>
      </w:r>
      <w:r>
        <w:fldChar w:fldCharType="end"/>
      </w:r>
    </w:p>
    <w:p w14:paraId="4D7040FE" w14:textId="77777777" w:rsidR="00C630A3" w:rsidRDefault="00C630A3">
      <w:pPr>
        <w:pStyle w:val="41"/>
        <w:rPr>
          <w:rFonts w:asciiTheme="minorHAnsi" w:eastAsiaTheme="minorEastAsia" w:hAnsiTheme="minorHAnsi" w:cstheme="minorBidi"/>
          <w:kern w:val="2"/>
          <w:sz w:val="21"/>
          <w:szCs w:val="22"/>
          <w:lang w:val="en-US" w:eastAsia="zh-CN"/>
        </w:rPr>
      </w:pPr>
      <w:r>
        <w:t>10.2.19.</w:t>
      </w:r>
      <w:r>
        <w:rPr>
          <w:lang w:eastAsia="zh-CN"/>
        </w:rPr>
        <w:t>3</w:t>
      </w:r>
      <w:r>
        <w:rPr>
          <w:lang w:eastAsia="zh-CN"/>
        </w:rPr>
        <w:tab/>
      </w:r>
      <w:r w:rsidRPr="00F12226">
        <w:rPr>
          <w:i/>
          <w:lang w:eastAsia="zh-CN"/>
        </w:rPr>
        <w:t>&lt;contentInstance&gt;</w:t>
      </w:r>
      <w:r>
        <w:rPr>
          <w:lang w:eastAsia="zh-CN"/>
        </w:rPr>
        <w:t xml:space="preserve"> RETRIEVE</w:t>
      </w:r>
      <w:r>
        <w:tab/>
      </w:r>
      <w:r>
        <w:fldChar w:fldCharType="begin"/>
      </w:r>
      <w:r>
        <w:instrText xml:space="preserve"> PAGEREF _Toc2172181 \h </w:instrText>
      </w:r>
      <w:r>
        <w:fldChar w:fldCharType="separate"/>
      </w:r>
      <w:r>
        <w:t>297</w:t>
      </w:r>
      <w:r>
        <w:fldChar w:fldCharType="end"/>
      </w:r>
    </w:p>
    <w:p w14:paraId="667A3580" w14:textId="77777777" w:rsidR="00C630A3" w:rsidRDefault="00C630A3">
      <w:pPr>
        <w:pStyle w:val="41"/>
        <w:rPr>
          <w:rFonts w:asciiTheme="minorHAnsi" w:eastAsiaTheme="minorEastAsia" w:hAnsiTheme="minorHAnsi" w:cstheme="minorBidi"/>
          <w:kern w:val="2"/>
          <w:sz w:val="21"/>
          <w:szCs w:val="22"/>
          <w:lang w:val="en-US" w:eastAsia="zh-CN"/>
        </w:rPr>
      </w:pPr>
      <w:r>
        <w:t>10.2.19.</w:t>
      </w:r>
      <w:r>
        <w:rPr>
          <w:lang w:eastAsia="zh-CN"/>
        </w:rPr>
        <w:t>4</w:t>
      </w:r>
      <w:r>
        <w:rPr>
          <w:lang w:eastAsia="zh-CN"/>
        </w:rPr>
        <w:tab/>
      </w:r>
      <w:r w:rsidRPr="00F12226">
        <w:rPr>
          <w:i/>
          <w:lang w:eastAsia="zh-CN"/>
        </w:rPr>
        <w:t>&lt;contentInstance&gt;</w:t>
      </w:r>
      <w:r>
        <w:rPr>
          <w:lang w:eastAsia="zh-CN"/>
        </w:rPr>
        <w:t xml:space="preserve"> UPDATE</w:t>
      </w:r>
      <w:r>
        <w:tab/>
      </w:r>
      <w:r>
        <w:fldChar w:fldCharType="begin"/>
      </w:r>
      <w:r>
        <w:instrText xml:space="preserve"> PAGEREF _Toc2172182 \h </w:instrText>
      </w:r>
      <w:r>
        <w:fldChar w:fldCharType="separate"/>
      </w:r>
      <w:r>
        <w:t>297</w:t>
      </w:r>
      <w:r>
        <w:fldChar w:fldCharType="end"/>
      </w:r>
    </w:p>
    <w:p w14:paraId="7963588C" w14:textId="77777777" w:rsidR="00C630A3" w:rsidRDefault="00C630A3">
      <w:pPr>
        <w:pStyle w:val="41"/>
        <w:rPr>
          <w:rFonts w:asciiTheme="minorHAnsi" w:eastAsiaTheme="minorEastAsia" w:hAnsiTheme="minorHAnsi" w:cstheme="minorBidi"/>
          <w:kern w:val="2"/>
          <w:sz w:val="21"/>
          <w:szCs w:val="22"/>
          <w:lang w:val="en-US" w:eastAsia="zh-CN"/>
        </w:rPr>
      </w:pPr>
      <w:r>
        <w:t>10.2.19.</w:t>
      </w:r>
      <w:r>
        <w:rPr>
          <w:lang w:eastAsia="zh-CN"/>
        </w:rPr>
        <w:t>5</w:t>
      </w:r>
      <w:r>
        <w:rPr>
          <w:lang w:eastAsia="zh-CN"/>
        </w:rPr>
        <w:tab/>
      </w:r>
      <w:r w:rsidRPr="00F12226">
        <w:rPr>
          <w:i/>
          <w:lang w:eastAsia="zh-CN"/>
        </w:rPr>
        <w:t>&lt;contentInstance&gt;</w:t>
      </w:r>
      <w:r>
        <w:rPr>
          <w:lang w:eastAsia="zh-CN"/>
        </w:rPr>
        <w:t xml:space="preserve"> DELETE</w:t>
      </w:r>
      <w:r>
        <w:tab/>
      </w:r>
      <w:r>
        <w:fldChar w:fldCharType="begin"/>
      </w:r>
      <w:r>
        <w:instrText xml:space="preserve"> PAGEREF _Toc2172183 \h </w:instrText>
      </w:r>
      <w:r>
        <w:fldChar w:fldCharType="separate"/>
      </w:r>
      <w:r>
        <w:t>297</w:t>
      </w:r>
      <w:r>
        <w:fldChar w:fldCharType="end"/>
      </w:r>
    </w:p>
    <w:p w14:paraId="7348E605" w14:textId="77777777" w:rsidR="00C630A3" w:rsidRDefault="00C630A3">
      <w:pPr>
        <w:pStyle w:val="31"/>
        <w:rPr>
          <w:rFonts w:asciiTheme="minorHAnsi" w:eastAsiaTheme="minorEastAsia" w:hAnsiTheme="minorHAnsi" w:cstheme="minorBidi"/>
          <w:kern w:val="2"/>
          <w:sz w:val="21"/>
          <w:szCs w:val="22"/>
          <w:lang w:val="en-US" w:eastAsia="zh-CN"/>
        </w:rPr>
      </w:pPr>
      <w:r>
        <w:t>10.2.20</w:t>
      </w:r>
      <w:r>
        <w:tab/>
      </w:r>
      <w:r w:rsidRPr="00F12226">
        <w:rPr>
          <w:i/>
        </w:rPr>
        <w:t>&lt;request&gt;</w:t>
      </w:r>
      <w:r>
        <w:t xml:space="preserve"> Resource Procedures</w:t>
      </w:r>
      <w:r>
        <w:tab/>
      </w:r>
      <w:r>
        <w:fldChar w:fldCharType="begin"/>
      </w:r>
      <w:r>
        <w:instrText xml:space="preserve"> PAGEREF _Toc2172184 \h </w:instrText>
      </w:r>
      <w:r>
        <w:fldChar w:fldCharType="separate"/>
      </w:r>
      <w:r>
        <w:t>297</w:t>
      </w:r>
      <w:r>
        <w:fldChar w:fldCharType="end"/>
      </w:r>
    </w:p>
    <w:p w14:paraId="4EAD5510" w14:textId="77777777" w:rsidR="00C630A3" w:rsidRDefault="00C630A3">
      <w:pPr>
        <w:pStyle w:val="41"/>
        <w:rPr>
          <w:rFonts w:asciiTheme="minorHAnsi" w:eastAsiaTheme="minorEastAsia" w:hAnsiTheme="minorHAnsi" w:cstheme="minorBidi"/>
          <w:kern w:val="2"/>
          <w:sz w:val="21"/>
          <w:szCs w:val="22"/>
          <w:lang w:val="en-US" w:eastAsia="zh-CN"/>
        </w:rPr>
      </w:pPr>
      <w:r>
        <w:t>10.2.20.1</w:t>
      </w:r>
      <w:r>
        <w:tab/>
        <w:t xml:space="preserve">Create </w:t>
      </w:r>
      <w:r w:rsidRPr="00F12226">
        <w:rPr>
          <w:i/>
        </w:rPr>
        <w:t>&lt;request&gt;</w:t>
      </w:r>
      <w:r>
        <w:tab/>
      </w:r>
      <w:r>
        <w:fldChar w:fldCharType="begin"/>
      </w:r>
      <w:r>
        <w:instrText xml:space="preserve"> PAGEREF _Toc2172185 \h </w:instrText>
      </w:r>
      <w:r>
        <w:fldChar w:fldCharType="separate"/>
      </w:r>
      <w:r>
        <w:t>297</w:t>
      </w:r>
      <w:r>
        <w:fldChar w:fldCharType="end"/>
      </w:r>
    </w:p>
    <w:p w14:paraId="6AA51B67"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10.2.20.2</w:t>
      </w:r>
      <w:r w:rsidRPr="00F12226">
        <w:rPr>
          <w:rFonts w:eastAsia="Arial Unicode MS"/>
        </w:rPr>
        <w:tab/>
        <w:t xml:space="preserve">Retrieve </w:t>
      </w:r>
      <w:r w:rsidRPr="00F12226">
        <w:rPr>
          <w:rFonts w:eastAsia="Arial Unicode MS"/>
          <w:i/>
        </w:rPr>
        <w:t>&lt;request&gt;</w:t>
      </w:r>
      <w:r>
        <w:tab/>
      </w:r>
      <w:r>
        <w:fldChar w:fldCharType="begin"/>
      </w:r>
      <w:r>
        <w:instrText xml:space="preserve"> PAGEREF _Toc2172186 \h </w:instrText>
      </w:r>
      <w:r>
        <w:fldChar w:fldCharType="separate"/>
      </w:r>
      <w:r>
        <w:t>299</w:t>
      </w:r>
      <w:r>
        <w:fldChar w:fldCharType="end"/>
      </w:r>
    </w:p>
    <w:p w14:paraId="5B194164"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10.2.20.3</w:t>
      </w:r>
      <w:r w:rsidRPr="00F12226">
        <w:rPr>
          <w:rFonts w:eastAsia="Arial Unicode MS"/>
        </w:rPr>
        <w:tab/>
        <w:t xml:space="preserve">Update </w:t>
      </w:r>
      <w:r w:rsidRPr="00F12226">
        <w:rPr>
          <w:rFonts w:eastAsia="Arial Unicode MS"/>
          <w:i/>
        </w:rPr>
        <w:t>&lt;request&gt;</w:t>
      </w:r>
      <w:r>
        <w:tab/>
      </w:r>
      <w:r>
        <w:fldChar w:fldCharType="begin"/>
      </w:r>
      <w:r>
        <w:instrText xml:space="preserve"> PAGEREF _Toc2172187 \h </w:instrText>
      </w:r>
      <w:r>
        <w:fldChar w:fldCharType="separate"/>
      </w:r>
      <w:r>
        <w:t>300</w:t>
      </w:r>
      <w:r>
        <w:fldChar w:fldCharType="end"/>
      </w:r>
    </w:p>
    <w:p w14:paraId="72EE86A5"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10.2.20.4</w:t>
      </w:r>
      <w:r w:rsidRPr="00F12226">
        <w:rPr>
          <w:rFonts w:eastAsia="Arial Unicode MS"/>
        </w:rPr>
        <w:tab/>
        <w:t xml:space="preserve">Delete </w:t>
      </w:r>
      <w:r w:rsidRPr="00F12226">
        <w:rPr>
          <w:rFonts w:eastAsia="Arial Unicode MS"/>
          <w:i/>
        </w:rPr>
        <w:t>&lt;request&gt;</w:t>
      </w:r>
      <w:r>
        <w:tab/>
      </w:r>
      <w:r>
        <w:fldChar w:fldCharType="begin"/>
      </w:r>
      <w:r>
        <w:instrText xml:space="preserve"> PAGEREF _Toc2172188 \h </w:instrText>
      </w:r>
      <w:r>
        <w:fldChar w:fldCharType="separate"/>
      </w:r>
      <w:r>
        <w:t>300</w:t>
      </w:r>
      <w:r>
        <w:fldChar w:fldCharType="end"/>
      </w:r>
    </w:p>
    <w:p w14:paraId="43B068AB" w14:textId="77777777" w:rsidR="00C630A3" w:rsidRDefault="00C630A3">
      <w:pPr>
        <w:pStyle w:val="31"/>
        <w:rPr>
          <w:rFonts w:asciiTheme="minorHAnsi" w:eastAsiaTheme="minorEastAsia" w:hAnsiTheme="minorHAnsi" w:cstheme="minorBidi"/>
          <w:kern w:val="2"/>
          <w:sz w:val="21"/>
          <w:szCs w:val="22"/>
          <w:lang w:val="en-US" w:eastAsia="zh-CN"/>
        </w:rPr>
      </w:pPr>
      <w:r>
        <w:t>10.2.21</w:t>
      </w:r>
      <w:r>
        <w:tab/>
      </w:r>
      <w:r w:rsidRPr="00F12226">
        <w:rPr>
          <w:i/>
        </w:rPr>
        <w:t>&lt;accessControlPolicy&gt;</w:t>
      </w:r>
      <w:r>
        <w:t xml:space="preserve"> Resource Procedures</w:t>
      </w:r>
      <w:r>
        <w:tab/>
      </w:r>
      <w:r>
        <w:fldChar w:fldCharType="begin"/>
      </w:r>
      <w:r>
        <w:instrText xml:space="preserve"> PAGEREF _Toc2172189 \h </w:instrText>
      </w:r>
      <w:r>
        <w:fldChar w:fldCharType="separate"/>
      </w:r>
      <w:r>
        <w:t>300</w:t>
      </w:r>
      <w:r>
        <w:fldChar w:fldCharType="end"/>
      </w:r>
    </w:p>
    <w:p w14:paraId="61AC445B" w14:textId="77777777" w:rsidR="00C630A3" w:rsidRDefault="00C630A3">
      <w:pPr>
        <w:pStyle w:val="41"/>
        <w:rPr>
          <w:rFonts w:asciiTheme="minorHAnsi" w:eastAsiaTheme="minorEastAsia" w:hAnsiTheme="minorHAnsi" w:cstheme="minorBidi"/>
          <w:kern w:val="2"/>
          <w:sz w:val="21"/>
          <w:szCs w:val="22"/>
          <w:lang w:val="en-US" w:eastAsia="zh-CN"/>
        </w:rPr>
      </w:pPr>
      <w:r>
        <w:t>10.2.21.1</w:t>
      </w:r>
      <w:r>
        <w:tab/>
        <w:t xml:space="preserve">Create </w:t>
      </w:r>
      <w:r w:rsidRPr="00F12226">
        <w:rPr>
          <w:i/>
        </w:rPr>
        <w:t>&lt;accessControlPolicy&gt;</w:t>
      </w:r>
      <w:r>
        <w:tab/>
      </w:r>
      <w:r>
        <w:fldChar w:fldCharType="begin"/>
      </w:r>
      <w:r>
        <w:instrText xml:space="preserve"> PAGEREF _Toc2172190 \h </w:instrText>
      </w:r>
      <w:r>
        <w:fldChar w:fldCharType="separate"/>
      </w:r>
      <w:r>
        <w:t>300</w:t>
      </w:r>
      <w:r>
        <w:fldChar w:fldCharType="end"/>
      </w:r>
    </w:p>
    <w:p w14:paraId="28C747E7" w14:textId="77777777" w:rsidR="00C630A3" w:rsidRDefault="00C630A3">
      <w:pPr>
        <w:pStyle w:val="41"/>
        <w:rPr>
          <w:rFonts w:asciiTheme="minorHAnsi" w:eastAsiaTheme="minorEastAsia" w:hAnsiTheme="minorHAnsi" w:cstheme="minorBidi"/>
          <w:kern w:val="2"/>
          <w:sz w:val="21"/>
          <w:szCs w:val="22"/>
          <w:lang w:val="en-US" w:eastAsia="zh-CN"/>
        </w:rPr>
      </w:pPr>
      <w:r>
        <w:t>10.2.21.2</w:t>
      </w:r>
      <w:r>
        <w:tab/>
        <w:t xml:space="preserve">Retrieve </w:t>
      </w:r>
      <w:r w:rsidRPr="00F12226">
        <w:rPr>
          <w:i/>
        </w:rPr>
        <w:t>&lt;accessControlPolicy&gt;</w:t>
      </w:r>
      <w:r>
        <w:tab/>
      </w:r>
      <w:r>
        <w:fldChar w:fldCharType="begin"/>
      </w:r>
      <w:r>
        <w:instrText xml:space="preserve"> PAGEREF _Toc2172191 \h </w:instrText>
      </w:r>
      <w:r>
        <w:fldChar w:fldCharType="separate"/>
      </w:r>
      <w:r>
        <w:t>300</w:t>
      </w:r>
      <w:r>
        <w:fldChar w:fldCharType="end"/>
      </w:r>
    </w:p>
    <w:p w14:paraId="001E3187" w14:textId="77777777" w:rsidR="00C630A3" w:rsidRDefault="00C630A3">
      <w:pPr>
        <w:pStyle w:val="41"/>
        <w:rPr>
          <w:rFonts w:asciiTheme="minorHAnsi" w:eastAsiaTheme="minorEastAsia" w:hAnsiTheme="minorHAnsi" w:cstheme="minorBidi"/>
          <w:kern w:val="2"/>
          <w:sz w:val="21"/>
          <w:szCs w:val="22"/>
          <w:lang w:val="en-US" w:eastAsia="zh-CN"/>
        </w:rPr>
      </w:pPr>
      <w:r>
        <w:t>10.2.21.3</w:t>
      </w:r>
      <w:r>
        <w:tab/>
        <w:t xml:space="preserve">Update </w:t>
      </w:r>
      <w:r w:rsidRPr="00F12226">
        <w:rPr>
          <w:i/>
        </w:rPr>
        <w:t>&lt;accessControlPolicy&gt;</w:t>
      </w:r>
      <w:r>
        <w:tab/>
      </w:r>
      <w:r>
        <w:fldChar w:fldCharType="begin"/>
      </w:r>
      <w:r>
        <w:instrText xml:space="preserve"> PAGEREF _Toc2172192 \h </w:instrText>
      </w:r>
      <w:r>
        <w:fldChar w:fldCharType="separate"/>
      </w:r>
      <w:r>
        <w:t>301</w:t>
      </w:r>
      <w:r>
        <w:fldChar w:fldCharType="end"/>
      </w:r>
    </w:p>
    <w:p w14:paraId="215EBBE5" w14:textId="77777777" w:rsidR="00C630A3" w:rsidRDefault="00C630A3">
      <w:pPr>
        <w:pStyle w:val="41"/>
        <w:rPr>
          <w:rFonts w:asciiTheme="minorHAnsi" w:eastAsiaTheme="minorEastAsia" w:hAnsiTheme="minorHAnsi" w:cstheme="minorBidi"/>
          <w:kern w:val="2"/>
          <w:sz w:val="21"/>
          <w:szCs w:val="22"/>
          <w:lang w:val="en-US" w:eastAsia="zh-CN"/>
        </w:rPr>
      </w:pPr>
      <w:r>
        <w:t>10.2.21.4</w:t>
      </w:r>
      <w:r>
        <w:tab/>
        <w:t xml:space="preserve">Delete </w:t>
      </w:r>
      <w:r w:rsidRPr="00F12226">
        <w:rPr>
          <w:i/>
        </w:rPr>
        <w:t>&lt;accessControlPolicy&gt;</w:t>
      </w:r>
      <w:r>
        <w:tab/>
      </w:r>
      <w:r>
        <w:fldChar w:fldCharType="begin"/>
      </w:r>
      <w:r>
        <w:instrText xml:space="preserve"> PAGEREF _Toc2172193 \h </w:instrText>
      </w:r>
      <w:r>
        <w:fldChar w:fldCharType="separate"/>
      </w:r>
      <w:r>
        <w:t>301</w:t>
      </w:r>
      <w:r>
        <w:fldChar w:fldCharType="end"/>
      </w:r>
    </w:p>
    <w:p w14:paraId="4A5B0E58" w14:textId="77777777" w:rsidR="00C630A3" w:rsidRDefault="00C630A3">
      <w:pPr>
        <w:pStyle w:val="31"/>
        <w:rPr>
          <w:rFonts w:asciiTheme="minorHAnsi" w:eastAsiaTheme="minorEastAsia" w:hAnsiTheme="minorHAnsi" w:cstheme="minorBidi"/>
          <w:kern w:val="2"/>
          <w:sz w:val="21"/>
          <w:szCs w:val="22"/>
          <w:lang w:val="en-US" w:eastAsia="zh-CN"/>
        </w:rPr>
      </w:pPr>
      <w:r>
        <w:t>10.2.22</w:t>
      </w:r>
      <w:r>
        <w:tab/>
      </w:r>
      <w:r w:rsidRPr="00F12226">
        <w:rPr>
          <w:i/>
        </w:rPr>
        <w:t>&lt;latest&gt;</w:t>
      </w:r>
      <w:r>
        <w:t xml:space="preserve"> Resource Procedures</w:t>
      </w:r>
      <w:r>
        <w:tab/>
      </w:r>
      <w:r>
        <w:fldChar w:fldCharType="begin"/>
      </w:r>
      <w:r>
        <w:instrText xml:space="preserve"> PAGEREF _Toc2172194 \h </w:instrText>
      </w:r>
      <w:r>
        <w:fldChar w:fldCharType="separate"/>
      </w:r>
      <w:r>
        <w:t>301</w:t>
      </w:r>
      <w:r>
        <w:fldChar w:fldCharType="end"/>
      </w:r>
    </w:p>
    <w:p w14:paraId="22421924" w14:textId="77777777" w:rsidR="00C630A3" w:rsidRDefault="00C630A3">
      <w:pPr>
        <w:pStyle w:val="41"/>
        <w:rPr>
          <w:rFonts w:asciiTheme="minorHAnsi" w:eastAsiaTheme="minorEastAsia" w:hAnsiTheme="minorHAnsi" w:cstheme="minorBidi"/>
          <w:kern w:val="2"/>
          <w:sz w:val="21"/>
          <w:szCs w:val="22"/>
          <w:lang w:val="en-US" w:eastAsia="zh-CN"/>
        </w:rPr>
      </w:pPr>
      <w:r>
        <w:t>10.2.22.0</w:t>
      </w:r>
      <w:r>
        <w:tab/>
        <w:t>Overview</w:t>
      </w:r>
      <w:r>
        <w:tab/>
      </w:r>
      <w:r>
        <w:fldChar w:fldCharType="begin"/>
      </w:r>
      <w:r>
        <w:instrText xml:space="preserve"> PAGEREF _Toc2172195 \h </w:instrText>
      </w:r>
      <w:r>
        <w:fldChar w:fldCharType="separate"/>
      </w:r>
      <w:r>
        <w:t>301</w:t>
      </w:r>
      <w:r>
        <w:fldChar w:fldCharType="end"/>
      </w:r>
    </w:p>
    <w:p w14:paraId="5CCB4561" w14:textId="77777777" w:rsidR="00C630A3" w:rsidRDefault="00C630A3">
      <w:pPr>
        <w:pStyle w:val="41"/>
        <w:rPr>
          <w:rFonts w:asciiTheme="minorHAnsi" w:eastAsiaTheme="minorEastAsia" w:hAnsiTheme="minorHAnsi" w:cstheme="minorBidi"/>
          <w:kern w:val="2"/>
          <w:sz w:val="21"/>
          <w:szCs w:val="22"/>
          <w:lang w:val="en-US" w:eastAsia="zh-CN"/>
        </w:rPr>
      </w:pPr>
      <w:r>
        <w:t>10.2.22.1</w:t>
      </w:r>
      <w:r>
        <w:tab/>
        <w:t xml:space="preserve">Retrieve </w:t>
      </w:r>
      <w:r w:rsidRPr="00F12226">
        <w:rPr>
          <w:i/>
        </w:rPr>
        <w:t>&lt;latest&gt;</w:t>
      </w:r>
      <w:r>
        <w:tab/>
      </w:r>
      <w:r>
        <w:fldChar w:fldCharType="begin"/>
      </w:r>
      <w:r>
        <w:instrText xml:space="preserve"> PAGEREF _Toc2172196 \h </w:instrText>
      </w:r>
      <w:r>
        <w:fldChar w:fldCharType="separate"/>
      </w:r>
      <w:r>
        <w:t>301</w:t>
      </w:r>
      <w:r>
        <w:fldChar w:fldCharType="end"/>
      </w:r>
    </w:p>
    <w:p w14:paraId="7D318921" w14:textId="77777777" w:rsidR="00C630A3" w:rsidRDefault="00C630A3">
      <w:pPr>
        <w:pStyle w:val="41"/>
        <w:rPr>
          <w:rFonts w:asciiTheme="minorHAnsi" w:eastAsiaTheme="minorEastAsia" w:hAnsiTheme="minorHAnsi" w:cstheme="minorBidi"/>
          <w:kern w:val="2"/>
          <w:sz w:val="21"/>
          <w:szCs w:val="22"/>
          <w:lang w:val="en-US" w:eastAsia="zh-CN"/>
        </w:rPr>
      </w:pPr>
      <w:r>
        <w:t>10.2.22.2</w:t>
      </w:r>
      <w:r>
        <w:tab/>
        <w:t xml:space="preserve">Delete </w:t>
      </w:r>
      <w:r w:rsidRPr="00F12226">
        <w:rPr>
          <w:i/>
        </w:rPr>
        <w:t>&lt;latest&gt;</w:t>
      </w:r>
      <w:r>
        <w:tab/>
      </w:r>
      <w:r>
        <w:fldChar w:fldCharType="begin"/>
      </w:r>
      <w:r>
        <w:instrText xml:space="preserve"> PAGEREF _Toc2172197 \h </w:instrText>
      </w:r>
      <w:r>
        <w:fldChar w:fldCharType="separate"/>
      </w:r>
      <w:r>
        <w:t>302</w:t>
      </w:r>
      <w:r>
        <w:fldChar w:fldCharType="end"/>
      </w:r>
    </w:p>
    <w:p w14:paraId="7066B098" w14:textId="77777777" w:rsidR="00C630A3" w:rsidRDefault="00C630A3">
      <w:pPr>
        <w:pStyle w:val="31"/>
        <w:rPr>
          <w:rFonts w:asciiTheme="minorHAnsi" w:eastAsiaTheme="minorEastAsia" w:hAnsiTheme="minorHAnsi" w:cstheme="minorBidi"/>
          <w:kern w:val="2"/>
          <w:sz w:val="21"/>
          <w:szCs w:val="22"/>
          <w:lang w:val="en-US" w:eastAsia="zh-CN"/>
        </w:rPr>
      </w:pPr>
      <w:r>
        <w:t>10.2.23</w:t>
      </w:r>
      <w:r>
        <w:tab/>
      </w:r>
      <w:r w:rsidRPr="00F12226">
        <w:rPr>
          <w:i/>
        </w:rPr>
        <w:t>&lt;oldest&gt;</w:t>
      </w:r>
      <w:r>
        <w:t xml:space="preserve"> Resource Procedure</w:t>
      </w:r>
      <w:r>
        <w:tab/>
      </w:r>
      <w:r>
        <w:fldChar w:fldCharType="begin"/>
      </w:r>
      <w:r>
        <w:instrText xml:space="preserve"> PAGEREF _Toc2172198 \h </w:instrText>
      </w:r>
      <w:r>
        <w:fldChar w:fldCharType="separate"/>
      </w:r>
      <w:r>
        <w:t>302</w:t>
      </w:r>
      <w:r>
        <w:fldChar w:fldCharType="end"/>
      </w:r>
    </w:p>
    <w:p w14:paraId="2E91AFEE" w14:textId="77777777" w:rsidR="00C630A3" w:rsidRDefault="00C630A3">
      <w:pPr>
        <w:pStyle w:val="41"/>
        <w:rPr>
          <w:rFonts w:asciiTheme="minorHAnsi" w:eastAsiaTheme="minorEastAsia" w:hAnsiTheme="minorHAnsi" w:cstheme="minorBidi"/>
          <w:kern w:val="2"/>
          <w:sz w:val="21"/>
          <w:szCs w:val="22"/>
          <w:lang w:val="en-US" w:eastAsia="zh-CN"/>
        </w:rPr>
      </w:pPr>
      <w:r>
        <w:t>10.2.23.0</w:t>
      </w:r>
      <w:r>
        <w:tab/>
        <w:t>Overview</w:t>
      </w:r>
      <w:r>
        <w:tab/>
      </w:r>
      <w:r>
        <w:fldChar w:fldCharType="begin"/>
      </w:r>
      <w:r>
        <w:instrText xml:space="preserve"> PAGEREF _Toc2172199 \h </w:instrText>
      </w:r>
      <w:r>
        <w:fldChar w:fldCharType="separate"/>
      </w:r>
      <w:r>
        <w:t>302</w:t>
      </w:r>
      <w:r>
        <w:fldChar w:fldCharType="end"/>
      </w:r>
    </w:p>
    <w:p w14:paraId="261708EA" w14:textId="77777777" w:rsidR="00C630A3" w:rsidRDefault="00C630A3">
      <w:pPr>
        <w:pStyle w:val="41"/>
        <w:rPr>
          <w:rFonts w:asciiTheme="minorHAnsi" w:eastAsiaTheme="minorEastAsia" w:hAnsiTheme="minorHAnsi" w:cstheme="minorBidi"/>
          <w:kern w:val="2"/>
          <w:sz w:val="21"/>
          <w:szCs w:val="22"/>
          <w:lang w:val="en-US" w:eastAsia="zh-CN"/>
        </w:rPr>
      </w:pPr>
      <w:r>
        <w:t>10.2.23.1</w:t>
      </w:r>
      <w:r>
        <w:tab/>
        <w:t xml:space="preserve">Retrieve </w:t>
      </w:r>
      <w:r w:rsidRPr="00F12226">
        <w:rPr>
          <w:i/>
        </w:rPr>
        <w:t>&lt;oldest&gt;</w:t>
      </w:r>
      <w:r>
        <w:tab/>
      </w:r>
      <w:r>
        <w:fldChar w:fldCharType="begin"/>
      </w:r>
      <w:r>
        <w:instrText xml:space="preserve"> PAGEREF _Toc2172200 \h </w:instrText>
      </w:r>
      <w:r>
        <w:fldChar w:fldCharType="separate"/>
      </w:r>
      <w:r>
        <w:t>302</w:t>
      </w:r>
      <w:r>
        <w:fldChar w:fldCharType="end"/>
      </w:r>
    </w:p>
    <w:p w14:paraId="5CBDCF79" w14:textId="77777777" w:rsidR="00C630A3" w:rsidRDefault="00C630A3">
      <w:pPr>
        <w:pStyle w:val="41"/>
        <w:rPr>
          <w:rFonts w:asciiTheme="minorHAnsi" w:eastAsiaTheme="minorEastAsia" w:hAnsiTheme="minorHAnsi" w:cstheme="minorBidi"/>
          <w:kern w:val="2"/>
          <w:sz w:val="21"/>
          <w:szCs w:val="22"/>
          <w:lang w:val="en-US" w:eastAsia="zh-CN"/>
        </w:rPr>
      </w:pPr>
      <w:r>
        <w:t>10.2.23.2</w:t>
      </w:r>
      <w:r>
        <w:tab/>
        <w:t xml:space="preserve">Delete </w:t>
      </w:r>
      <w:r w:rsidRPr="00F12226">
        <w:rPr>
          <w:i/>
        </w:rPr>
        <w:t>&lt;oldest&gt;</w:t>
      </w:r>
      <w:r>
        <w:tab/>
      </w:r>
      <w:r>
        <w:fldChar w:fldCharType="begin"/>
      </w:r>
      <w:r>
        <w:instrText xml:space="preserve"> PAGEREF _Toc2172201 \h </w:instrText>
      </w:r>
      <w:r>
        <w:fldChar w:fldCharType="separate"/>
      </w:r>
      <w:r>
        <w:t>302</w:t>
      </w:r>
      <w:r>
        <w:fldChar w:fldCharType="end"/>
      </w:r>
    </w:p>
    <w:p w14:paraId="78CD4652" w14:textId="77777777" w:rsidR="00C630A3" w:rsidRDefault="00C630A3">
      <w:pPr>
        <w:pStyle w:val="31"/>
        <w:rPr>
          <w:rFonts w:asciiTheme="minorHAnsi" w:eastAsiaTheme="minorEastAsia" w:hAnsiTheme="minorHAnsi" w:cstheme="minorBidi"/>
          <w:kern w:val="2"/>
          <w:sz w:val="21"/>
          <w:szCs w:val="22"/>
          <w:lang w:val="en-US" w:eastAsia="zh-CN"/>
        </w:rPr>
      </w:pPr>
      <w:r>
        <w:t>10.2.24</w:t>
      </w:r>
      <w:r>
        <w:tab/>
      </w:r>
      <w:r w:rsidRPr="00F12226">
        <w:rPr>
          <w:i/>
        </w:rPr>
        <w:t>&lt;serviceSubscribedAppRule&gt;</w:t>
      </w:r>
      <w:r>
        <w:t xml:space="preserve"> Resource Procedures</w:t>
      </w:r>
      <w:r>
        <w:tab/>
      </w:r>
      <w:r>
        <w:fldChar w:fldCharType="begin"/>
      </w:r>
      <w:r>
        <w:instrText xml:space="preserve"> PAGEREF _Toc2172202 \h </w:instrText>
      </w:r>
      <w:r>
        <w:fldChar w:fldCharType="separate"/>
      </w:r>
      <w:r>
        <w:t>302</w:t>
      </w:r>
      <w:r>
        <w:fldChar w:fldCharType="end"/>
      </w:r>
    </w:p>
    <w:p w14:paraId="760FB12B" w14:textId="77777777" w:rsidR="00C630A3" w:rsidRDefault="00C630A3">
      <w:pPr>
        <w:pStyle w:val="41"/>
        <w:rPr>
          <w:rFonts w:asciiTheme="minorHAnsi" w:eastAsiaTheme="minorEastAsia" w:hAnsiTheme="minorHAnsi" w:cstheme="minorBidi"/>
          <w:kern w:val="2"/>
          <w:sz w:val="21"/>
          <w:szCs w:val="22"/>
          <w:lang w:val="en-US" w:eastAsia="zh-CN"/>
        </w:rPr>
      </w:pPr>
      <w:r>
        <w:t>10.2.24.1</w:t>
      </w:r>
      <w:r>
        <w:tab/>
        <w:t xml:space="preserve">Create </w:t>
      </w:r>
      <w:r w:rsidRPr="00F12226">
        <w:rPr>
          <w:i/>
        </w:rPr>
        <w:t>&lt;serviceSubscribedAppRule&gt;</w:t>
      </w:r>
      <w:r>
        <w:tab/>
      </w:r>
      <w:r>
        <w:fldChar w:fldCharType="begin"/>
      </w:r>
      <w:r>
        <w:instrText xml:space="preserve"> PAGEREF _Toc2172203 \h </w:instrText>
      </w:r>
      <w:r>
        <w:fldChar w:fldCharType="separate"/>
      </w:r>
      <w:r>
        <w:t>302</w:t>
      </w:r>
      <w:r>
        <w:fldChar w:fldCharType="end"/>
      </w:r>
    </w:p>
    <w:p w14:paraId="530CC8B7" w14:textId="77777777" w:rsidR="00C630A3" w:rsidRDefault="00C630A3">
      <w:pPr>
        <w:pStyle w:val="41"/>
        <w:rPr>
          <w:rFonts w:asciiTheme="minorHAnsi" w:eastAsiaTheme="minorEastAsia" w:hAnsiTheme="minorHAnsi" w:cstheme="minorBidi"/>
          <w:kern w:val="2"/>
          <w:sz w:val="21"/>
          <w:szCs w:val="22"/>
          <w:lang w:val="en-US" w:eastAsia="zh-CN"/>
        </w:rPr>
      </w:pPr>
      <w:r>
        <w:t>10.2.24.2</w:t>
      </w:r>
      <w:r>
        <w:tab/>
        <w:t xml:space="preserve">Retrieve </w:t>
      </w:r>
      <w:r w:rsidRPr="00F12226">
        <w:rPr>
          <w:i/>
        </w:rPr>
        <w:t>&lt;serviceSubscribedAppRule&gt;</w:t>
      </w:r>
      <w:r>
        <w:tab/>
      </w:r>
      <w:r>
        <w:fldChar w:fldCharType="begin"/>
      </w:r>
      <w:r>
        <w:instrText xml:space="preserve"> PAGEREF _Toc2172204 \h </w:instrText>
      </w:r>
      <w:r>
        <w:fldChar w:fldCharType="separate"/>
      </w:r>
      <w:r>
        <w:t>303</w:t>
      </w:r>
      <w:r>
        <w:fldChar w:fldCharType="end"/>
      </w:r>
    </w:p>
    <w:p w14:paraId="2C7CE554" w14:textId="77777777" w:rsidR="00C630A3" w:rsidRDefault="00C630A3">
      <w:pPr>
        <w:pStyle w:val="41"/>
        <w:rPr>
          <w:rFonts w:asciiTheme="minorHAnsi" w:eastAsiaTheme="minorEastAsia" w:hAnsiTheme="minorHAnsi" w:cstheme="minorBidi"/>
          <w:kern w:val="2"/>
          <w:sz w:val="21"/>
          <w:szCs w:val="22"/>
          <w:lang w:val="en-US" w:eastAsia="zh-CN"/>
        </w:rPr>
      </w:pPr>
      <w:r>
        <w:t>10.2.24.3</w:t>
      </w:r>
      <w:r>
        <w:tab/>
        <w:t xml:space="preserve">Update </w:t>
      </w:r>
      <w:r w:rsidRPr="00F12226">
        <w:rPr>
          <w:i/>
        </w:rPr>
        <w:t>&lt;serviceSubscribedAppRule&gt;</w:t>
      </w:r>
      <w:r>
        <w:tab/>
      </w:r>
      <w:r>
        <w:fldChar w:fldCharType="begin"/>
      </w:r>
      <w:r>
        <w:instrText xml:space="preserve"> PAGEREF _Toc2172205 \h </w:instrText>
      </w:r>
      <w:r>
        <w:fldChar w:fldCharType="separate"/>
      </w:r>
      <w:r>
        <w:t>303</w:t>
      </w:r>
      <w:r>
        <w:fldChar w:fldCharType="end"/>
      </w:r>
    </w:p>
    <w:p w14:paraId="4E76A0FB" w14:textId="77777777" w:rsidR="00C630A3" w:rsidRDefault="00C630A3">
      <w:pPr>
        <w:pStyle w:val="41"/>
        <w:rPr>
          <w:rFonts w:asciiTheme="minorHAnsi" w:eastAsiaTheme="minorEastAsia" w:hAnsiTheme="minorHAnsi" w:cstheme="minorBidi"/>
          <w:kern w:val="2"/>
          <w:sz w:val="21"/>
          <w:szCs w:val="22"/>
          <w:lang w:val="en-US" w:eastAsia="zh-CN"/>
        </w:rPr>
      </w:pPr>
      <w:r>
        <w:t>10.2.24.4</w:t>
      </w:r>
      <w:r>
        <w:tab/>
        <w:t xml:space="preserve">Delete </w:t>
      </w:r>
      <w:r w:rsidRPr="00F12226">
        <w:rPr>
          <w:i/>
        </w:rPr>
        <w:t>&lt;serviceSubscribedAppRule&gt;</w:t>
      </w:r>
      <w:r>
        <w:tab/>
      </w:r>
      <w:r>
        <w:fldChar w:fldCharType="begin"/>
      </w:r>
      <w:r>
        <w:instrText xml:space="preserve"> PAGEREF _Toc2172206 \h </w:instrText>
      </w:r>
      <w:r>
        <w:fldChar w:fldCharType="separate"/>
      </w:r>
      <w:r>
        <w:t>303</w:t>
      </w:r>
      <w:r>
        <w:fldChar w:fldCharType="end"/>
      </w:r>
    </w:p>
    <w:p w14:paraId="380A9261" w14:textId="77777777" w:rsidR="00C630A3" w:rsidRDefault="00C630A3">
      <w:pPr>
        <w:pStyle w:val="31"/>
        <w:rPr>
          <w:rFonts w:asciiTheme="minorHAnsi" w:eastAsiaTheme="minorEastAsia" w:hAnsiTheme="minorHAnsi" w:cstheme="minorBidi"/>
          <w:kern w:val="2"/>
          <w:sz w:val="21"/>
          <w:szCs w:val="22"/>
          <w:lang w:val="en-US" w:eastAsia="zh-CN"/>
        </w:rPr>
      </w:pPr>
      <w:r>
        <w:t>10.2.25</w:t>
      </w:r>
      <w:r w:rsidRPr="00F12226">
        <w:rPr>
          <w:rFonts w:eastAsia="宋体"/>
          <w:lang w:eastAsia="zh-CN"/>
        </w:rPr>
        <w:tab/>
      </w:r>
      <w:r>
        <w:t>&lt;</w:t>
      </w:r>
      <w:r w:rsidRPr="00F12226">
        <w:rPr>
          <w:i/>
        </w:rPr>
        <w:t>notificationTargetSelfReference</w:t>
      </w:r>
      <w:r>
        <w:t>&gt; Resource Procedures</w:t>
      </w:r>
      <w:r>
        <w:tab/>
      </w:r>
      <w:r>
        <w:fldChar w:fldCharType="begin"/>
      </w:r>
      <w:r>
        <w:instrText xml:space="preserve"> PAGEREF _Toc2172207 \h </w:instrText>
      </w:r>
      <w:r>
        <w:fldChar w:fldCharType="separate"/>
      </w:r>
      <w:r>
        <w:t>304</w:t>
      </w:r>
      <w:r>
        <w:fldChar w:fldCharType="end"/>
      </w:r>
    </w:p>
    <w:p w14:paraId="089E5AE0" w14:textId="77777777" w:rsidR="00C630A3" w:rsidRDefault="00C630A3">
      <w:pPr>
        <w:pStyle w:val="41"/>
        <w:rPr>
          <w:rFonts w:asciiTheme="minorHAnsi" w:eastAsiaTheme="minorEastAsia" w:hAnsiTheme="minorHAnsi" w:cstheme="minorBidi"/>
          <w:kern w:val="2"/>
          <w:sz w:val="21"/>
          <w:szCs w:val="22"/>
          <w:lang w:val="en-US" w:eastAsia="zh-CN"/>
        </w:rPr>
      </w:pPr>
      <w:r>
        <w:t>10.2.25.0</w:t>
      </w:r>
      <w:r>
        <w:tab/>
        <w:t>Overview</w:t>
      </w:r>
      <w:r>
        <w:tab/>
      </w:r>
      <w:r>
        <w:fldChar w:fldCharType="begin"/>
      </w:r>
      <w:r>
        <w:instrText xml:space="preserve"> PAGEREF _Toc2172208 \h </w:instrText>
      </w:r>
      <w:r>
        <w:fldChar w:fldCharType="separate"/>
      </w:r>
      <w:r>
        <w:t>304</w:t>
      </w:r>
      <w:r>
        <w:fldChar w:fldCharType="end"/>
      </w:r>
    </w:p>
    <w:p w14:paraId="3E10E95D" w14:textId="77777777" w:rsidR="00C630A3" w:rsidRDefault="00C630A3">
      <w:pPr>
        <w:pStyle w:val="41"/>
        <w:rPr>
          <w:rFonts w:asciiTheme="minorHAnsi" w:eastAsiaTheme="minorEastAsia" w:hAnsiTheme="minorHAnsi" w:cstheme="minorBidi"/>
          <w:kern w:val="2"/>
          <w:sz w:val="21"/>
          <w:szCs w:val="22"/>
          <w:lang w:val="en-US" w:eastAsia="zh-CN"/>
        </w:rPr>
      </w:pPr>
      <w:r>
        <w:t>10.2.25.1</w:t>
      </w:r>
      <w:r w:rsidRPr="00F12226">
        <w:rPr>
          <w:rFonts w:eastAsia="宋体"/>
          <w:lang w:eastAsia="zh-CN"/>
        </w:rPr>
        <w:tab/>
      </w:r>
      <w:r>
        <w:t>Delete &lt;</w:t>
      </w:r>
      <w:r w:rsidRPr="00F12226">
        <w:rPr>
          <w:i/>
        </w:rPr>
        <w:t>notificationTargetSelfReference</w:t>
      </w:r>
      <w:r>
        <w:t>&gt;</w:t>
      </w:r>
      <w:r>
        <w:tab/>
      </w:r>
      <w:r>
        <w:fldChar w:fldCharType="begin"/>
      </w:r>
      <w:r>
        <w:instrText xml:space="preserve"> PAGEREF _Toc2172209 \h </w:instrText>
      </w:r>
      <w:r>
        <w:fldChar w:fldCharType="separate"/>
      </w:r>
      <w:r>
        <w:t>304</w:t>
      </w:r>
      <w:r>
        <w:fldChar w:fldCharType="end"/>
      </w:r>
    </w:p>
    <w:p w14:paraId="29D57226" w14:textId="77777777" w:rsidR="00C630A3" w:rsidRDefault="00C630A3">
      <w:pPr>
        <w:pStyle w:val="31"/>
        <w:rPr>
          <w:rFonts w:asciiTheme="minorHAnsi" w:eastAsiaTheme="minorEastAsia" w:hAnsiTheme="minorHAnsi" w:cstheme="minorBidi"/>
          <w:kern w:val="2"/>
          <w:sz w:val="21"/>
          <w:szCs w:val="22"/>
          <w:lang w:val="en-US" w:eastAsia="zh-CN"/>
        </w:rPr>
      </w:pPr>
      <w:r>
        <w:t>10.2.26</w:t>
      </w:r>
      <w:r w:rsidRPr="00F12226">
        <w:rPr>
          <w:rFonts w:eastAsia="宋体"/>
          <w:lang w:eastAsia="zh-CN"/>
        </w:rPr>
        <w:tab/>
      </w:r>
      <w:r>
        <w:t>&lt;</w:t>
      </w:r>
      <w:r w:rsidRPr="00F12226">
        <w:rPr>
          <w:i/>
        </w:rPr>
        <w:t>notificationTargetMgmtPolicyRef</w:t>
      </w:r>
      <w:r>
        <w:t>&gt; Resource Procedures</w:t>
      </w:r>
      <w:r>
        <w:tab/>
      </w:r>
      <w:r>
        <w:fldChar w:fldCharType="begin"/>
      </w:r>
      <w:r>
        <w:instrText xml:space="preserve"> PAGEREF _Toc2172210 \h </w:instrText>
      </w:r>
      <w:r>
        <w:fldChar w:fldCharType="separate"/>
      </w:r>
      <w:r>
        <w:t>304</w:t>
      </w:r>
      <w:r>
        <w:fldChar w:fldCharType="end"/>
      </w:r>
    </w:p>
    <w:p w14:paraId="7C88DBB7" w14:textId="77777777" w:rsidR="00C630A3" w:rsidRDefault="00C630A3">
      <w:pPr>
        <w:pStyle w:val="41"/>
        <w:rPr>
          <w:rFonts w:asciiTheme="minorHAnsi" w:eastAsiaTheme="minorEastAsia" w:hAnsiTheme="minorHAnsi" w:cstheme="minorBidi"/>
          <w:kern w:val="2"/>
          <w:sz w:val="21"/>
          <w:szCs w:val="22"/>
          <w:lang w:val="en-US" w:eastAsia="zh-CN"/>
        </w:rPr>
      </w:pPr>
      <w:r>
        <w:t>10.2.26.1</w:t>
      </w:r>
      <w:r w:rsidRPr="00F12226">
        <w:rPr>
          <w:rFonts w:eastAsia="宋体"/>
          <w:lang w:eastAsia="zh-CN"/>
        </w:rPr>
        <w:tab/>
      </w:r>
      <w:r>
        <w:t>Create &lt;</w:t>
      </w:r>
      <w:r w:rsidRPr="00F12226">
        <w:rPr>
          <w:i/>
        </w:rPr>
        <w:t>notificationTargetMgmtPolicyRef</w:t>
      </w:r>
      <w:r>
        <w:t>&gt;</w:t>
      </w:r>
      <w:r>
        <w:tab/>
      </w:r>
      <w:r>
        <w:fldChar w:fldCharType="begin"/>
      </w:r>
      <w:r>
        <w:instrText xml:space="preserve"> PAGEREF _Toc2172211 \h </w:instrText>
      </w:r>
      <w:r>
        <w:fldChar w:fldCharType="separate"/>
      </w:r>
      <w:r>
        <w:t>304</w:t>
      </w:r>
      <w:r>
        <w:fldChar w:fldCharType="end"/>
      </w:r>
    </w:p>
    <w:p w14:paraId="2961F95D" w14:textId="77777777" w:rsidR="00C630A3" w:rsidRDefault="00C630A3">
      <w:pPr>
        <w:pStyle w:val="41"/>
        <w:rPr>
          <w:rFonts w:asciiTheme="minorHAnsi" w:eastAsiaTheme="minorEastAsia" w:hAnsiTheme="minorHAnsi" w:cstheme="minorBidi"/>
          <w:kern w:val="2"/>
          <w:sz w:val="21"/>
          <w:szCs w:val="22"/>
          <w:lang w:val="en-US" w:eastAsia="zh-CN"/>
        </w:rPr>
      </w:pPr>
      <w:r>
        <w:t>10.2.26.2</w:t>
      </w:r>
      <w:r w:rsidRPr="00F12226">
        <w:rPr>
          <w:rFonts w:eastAsia="宋体"/>
          <w:lang w:eastAsia="zh-CN"/>
        </w:rPr>
        <w:tab/>
      </w:r>
      <w:r>
        <w:t>Retrieve &lt;</w:t>
      </w:r>
      <w:r w:rsidRPr="00F12226">
        <w:rPr>
          <w:i/>
        </w:rPr>
        <w:t>notificationTargetMgmtPolicyRef</w:t>
      </w:r>
      <w:r>
        <w:t>&gt;</w:t>
      </w:r>
      <w:r>
        <w:tab/>
      </w:r>
      <w:r>
        <w:fldChar w:fldCharType="begin"/>
      </w:r>
      <w:r>
        <w:instrText xml:space="preserve"> PAGEREF _Toc2172212 \h </w:instrText>
      </w:r>
      <w:r>
        <w:fldChar w:fldCharType="separate"/>
      </w:r>
      <w:r>
        <w:t>304</w:t>
      </w:r>
      <w:r>
        <w:fldChar w:fldCharType="end"/>
      </w:r>
    </w:p>
    <w:p w14:paraId="2EA81E42" w14:textId="77777777" w:rsidR="00C630A3" w:rsidRDefault="00C630A3">
      <w:pPr>
        <w:pStyle w:val="41"/>
        <w:rPr>
          <w:rFonts w:asciiTheme="minorHAnsi" w:eastAsiaTheme="minorEastAsia" w:hAnsiTheme="minorHAnsi" w:cstheme="minorBidi"/>
          <w:kern w:val="2"/>
          <w:sz w:val="21"/>
          <w:szCs w:val="22"/>
          <w:lang w:val="en-US" w:eastAsia="zh-CN"/>
        </w:rPr>
      </w:pPr>
      <w:r>
        <w:t>10.2.26.3</w:t>
      </w:r>
      <w:r w:rsidRPr="00F12226">
        <w:rPr>
          <w:rFonts w:eastAsia="宋体"/>
          <w:lang w:eastAsia="zh-CN"/>
        </w:rPr>
        <w:tab/>
      </w:r>
      <w:r>
        <w:t>Update &lt;</w:t>
      </w:r>
      <w:r w:rsidRPr="00F12226">
        <w:rPr>
          <w:i/>
        </w:rPr>
        <w:t>notificationTargetMgmtPolicyRef</w:t>
      </w:r>
      <w:r>
        <w:t>&gt;</w:t>
      </w:r>
      <w:r>
        <w:tab/>
      </w:r>
      <w:r>
        <w:fldChar w:fldCharType="begin"/>
      </w:r>
      <w:r>
        <w:instrText xml:space="preserve"> PAGEREF _Toc2172213 \h </w:instrText>
      </w:r>
      <w:r>
        <w:fldChar w:fldCharType="separate"/>
      </w:r>
      <w:r>
        <w:t>305</w:t>
      </w:r>
      <w:r>
        <w:fldChar w:fldCharType="end"/>
      </w:r>
    </w:p>
    <w:p w14:paraId="029D89AB" w14:textId="77777777" w:rsidR="00C630A3" w:rsidRDefault="00C630A3">
      <w:pPr>
        <w:pStyle w:val="41"/>
        <w:rPr>
          <w:rFonts w:asciiTheme="minorHAnsi" w:eastAsiaTheme="minorEastAsia" w:hAnsiTheme="minorHAnsi" w:cstheme="minorBidi"/>
          <w:kern w:val="2"/>
          <w:sz w:val="21"/>
          <w:szCs w:val="22"/>
          <w:lang w:val="en-US" w:eastAsia="zh-CN"/>
        </w:rPr>
      </w:pPr>
      <w:r>
        <w:lastRenderedPageBreak/>
        <w:t>10.2.26.4</w:t>
      </w:r>
      <w:r w:rsidRPr="00F12226">
        <w:rPr>
          <w:rFonts w:eastAsia="宋体"/>
          <w:lang w:eastAsia="zh-CN"/>
        </w:rPr>
        <w:tab/>
      </w:r>
      <w:r>
        <w:t>Delete &lt;</w:t>
      </w:r>
      <w:r w:rsidRPr="00F12226">
        <w:rPr>
          <w:i/>
        </w:rPr>
        <w:t>notificationTargetMgmtPolicyRef</w:t>
      </w:r>
      <w:r>
        <w:t>&gt;</w:t>
      </w:r>
      <w:r>
        <w:tab/>
      </w:r>
      <w:r>
        <w:fldChar w:fldCharType="begin"/>
      </w:r>
      <w:r>
        <w:instrText xml:space="preserve"> PAGEREF _Toc2172214 \h </w:instrText>
      </w:r>
      <w:r>
        <w:fldChar w:fldCharType="separate"/>
      </w:r>
      <w:r>
        <w:t>305</w:t>
      </w:r>
      <w:r>
        <w:fldChar w:fldCharType="end"/>
      </w:r>
    </w:p>
    <w:p w14:paraId="70B727BB" w14:textId="77777777" w:rsidR="00C630A3" w:rsidRDefault="00C630A3">
      <w:pPr>
        <w:pStyle w:val="31"/>
        <w:rPr>
          <w:rFonts w:asciiTheme="minorHAnsi" w:eastAsiaTheme="minorEastAsia" w:hAnsiTheme="minorHAnsi" w:cstheme="minorBidi"/>
          <w:kern w:val="2"/>
          <w:sz w:val="21"/>
          <w:szCs w:val="22"/>
          <w:lang w:val="en-US" w:eastAsia="zh-CN"/>
        </w:rPr>
      </w:pPr>
      <w:r>
        <w:t>10.2.27</w:t>
      </w:r>
      <w:r w:rsidRPr="00F12226">
        <w:rPr>
          <w:rFonts w:eastAsia="宋体"/>
          <w:lang w:eastAsia="zh-CN"/>
        </w:rPr>
        <w:tab/>
      </w:r>
      <w:r>
        <w:t>&lt;</w:t>
      </w:r>
      <w:r w:rsidRPr="00F12226">
        <w:rPr>
          <w:i/>
        </w:rPr>
        <w:t>notificationTargetPolicy</w:t>
      </w:r>
      <w:r>
        <w:t>&gt; Resource Procedures</w:t>
      </w:r>
      <w:r>
        <w:tab/>
      </w:r>
      <w:r>
        <w:fldChar w:fldCharType="begin"/>
      </w:r>
      <w:r>
        <w:instrText xml:space="preserve"> PAGEREF _Toc2172215 \h </w:instrText>
      </w:r>
      <w:r>
        <w:fldChar w:fldCharType="separate"/>
      </w:r>
      <w:r>
        <w:t>305</w:t>
      </w:r>
      <w:r>
        <w:fldChar w:fldCharType="end"/>
      </w:r>
    </w:p>
    <w:p w14:paraId="3D7C1D22" w14:textId="77777777" w:rsidR="00C630A3" w:rsidRDefault="00C630A3">
      <w:pPr>
        <w:pStyle w:val="41"/>
        <w:rPr>
          <w:rFonts w:asciiTheme="minorHAnsi" w:eastAsiaTheme="minorEastAsia" w:hAnsiTheme="minorHAnsi" w:cstheme="minorBidi"/>
          <w:kern w:val="2"/>
          <w:sz w:val="21"/>
          <w:szCs w:val="22"/>
          <w:lang w:val="en-US" w:eastAsia="zh-CN"/>
        </w:rPr>
      </w:pPr>
      <w:r>
        <w:t>10.2.27.1</w:t>
      </w:r>
      <w:r w:rsidRPr="00F12226">
        <w:rPr>
          <w:rFonts w:eastAsia="宋体"/>
          <w:lang w:eastAsia="zh-CN"/>
        </w:rPr>
        <w:tab/>
      </w:r>
      <w:r>
        <w:t>Create &lt;</w:t>
      </w:r>
      <w:r w:rsidRPr="00F12226">
        <w:rPr>
          <w:i/>
        </w:rPr>
        <w:t>notificationTargetPolicy</w:t>
      </w:r>
      <w:r>
        <w:t>&gt;</w:t>
      </w:r>
      <w:r>
        <w:tab/>
      </w:r>
      <w:r>
        <w:fldChar w:fldCharType="begin"/>
      </w:r>
      <w:r>
        <w:instrText xml:space="preserve"> PAGEREF _Toc2172216 \h </w:instrText>
      </w:r>
      <w:r>
        <w:fldChar w:fldCharType="separate"/>
      </w:r>
      <w:r>
        <w:t>305</w:t>
      </w:r>
      <w:r>
        <w:fldChar w:fldCharType="end"/>
      </w:r>
    </w:p>
    <w:p w14:paraId="5D7676FE" w14:textId="77777777" w:rsidR="00C630A3" w:rsidRDefault="00C630A3">
      <w:pPr>
        <w:pStyle w:val="41"/>
        <w:rPr>
          <w:rFonts w:asciiTheme="minorHAnsi" w:eastAsiaTheme="minorEastAsia" w:hAnsiTheme="minorHAnsi" w:cstheme="minorBidi"/>
          <w:kern w:val="2"/>
          <w:sz w:val="21"/>
          <w:szCs w:val="22"/>
          <w:lang w:val="en-US" w:eastAsia="zh-CN"/>
        </w:rPr>
      </w:pPr>
      <w:r>
        <w:t>10.2.27.2</w:t>
      </w:r>
      <w:r w:rsidRPr="00F12226">
        <w:rPr>
          <w:rFonts w:eastAsia="宋体"/>
          <w:lang w:eastAsia="zh-CN"/>
        </w:rPr>
        <w:tab/>
      </w:r>
      <w:r>
        <w:t>Retrieve &lt;</w:t>
      </w:r>
      <w:r w:rsidRPr="00F12226">
        <w:rPr>
          <w:i/>
        </w:rPr>
        <w:t>notificationTargetPolicy</w:t>
      </w:r>
      <w:r>
        <w:t>&gt;</w:t>
      </w:r>
      <w:r>
        <w:tab/>
      </w:r>
      <w:r>
        <w:fldChar w:fldCharType="begin"/>
      </w:r>
      <w:r>
        <w:instrText xml:space="preserve"> PAGEREF _Toc2172217 \h </w:instrText>
      </w:r>
      <w:r>
        <w:fldChar w:fldCharType="separate"/>
      </w:r>
      <w:r>
        <w:t>306</w:t>
      </w:r>
      <w:r>
        <w:fldChar w:fldCharType="end"/>
      </w:r>
    </w:p>
    <w:p w14:paraId="24BFDFB8" w14:textId="77777777" w:rsidR="00C630A3" w:rsidRDefault="00C630A3">
      <w:pPr>
        <w:pStyle w:val="41"/>
        <w:rPr>
          <w:rFonts w:asciiTheme="minorHAnsi" w:eastAsiaTheme="minorEastAsia" w:hAnsiTheme="minorHAnsi" w:cstheme="minorBidi"/>
          <w:kern w:val="2"/>
          <w:sz w:val="21"/>
          <w:szCs w:val="22"/>
          <w:lang w:val="en-US" w:eastAsia="zh-CN"/>
        </w:rPr>
      </w:pPr>
      <w:r>
        <w:t>10.2.27.3</w:t>
      </w:r>
      <w:r w:rsidRPr="00F12226">
        <w:rPr>
          <w:rFonts w:eastAsia="宋体"/>
          <w:lang w:eastAsia="zh-CN"/>
        </w:rPr>
        <w:tab/>
      </w:r>
      <w:r>
        <w:t>Update &lt;</w:t>
      </w:r>
      <w:r w:rsidRPr="00F12226">
        <w:rPr>
          <w:i/>
        </w:rPr>
        <w:t>notificationTargetPolicy</w:t>
      </w:r>
      <w:r>
        <w:t>&gt;</w:t>
      </w:r>
      <w:r>
        <w:tab/>
      </w:r>
      <w:r>
        <w:fldChar w:fldCharType="begin"/>
      </w:r>
      <w:r>
        <w:instrText xml:space="preserve"> PAGEREF _Toc2172218 \h </w:instrText>
      </w:r>
      <w:r>
        <w:fldChar w:fldCharType="separate"/>
      </w:r>
      <w:r>
        <w:t>306</w:t>
      </w:r>
      <w:r>
        <w:fldChar w:fldCharType="end"/>
      </w:r>
    </w:p>
    <w:p w14:paraId="6FF64977" w14:textId="77777777" w:rsidR="00C630A3" w:rsidRDefault="00C630A3">
      <w:pPr>
        <w:pStyle w:val="41"/>
        <w:rPr>
          <w:rFonts w:asciiTheme="minorHAnsi" w:eastAsiaTheme="minorEastAsia" w:hAnsiTheme="minorHAnsi" w:cstheme="minorBidi"/>
          <w:kern w:val="2"/>
          <w:sz w:val="21"/>
          <w:szCs w:val="22"/>
          <w:lang w:val="en-US" w:eastAsia="zh-CN"/>
        </w:rPr>
      </w:pPr>
      <w:r>
        <w:t>10.2.27.4</w:t>
      </w:r>
      <w:r w:rsidRPr="00F12226">
        <w:rPr>
          <w:rFonts w:eastAsia="宋体"/>
          <w:lang w:eastAsia="zh-CN"/>
        </w:rPr>
        <w:tab/>
      </w:r>
      <w:r>
        <w:t>Delete &lt;</w:t>
      </w:r>
      <w:r w:rsidRPr="00F12226">
        <w:rPr>
          <w:i/>
        </w:rPr>
        <w:t>notificationTargetPolicy</w:t>
      </w:r>
      <w:r>
        <w:t>&gt;</w:t>
      </w:r>
      <w:r>
        <w:tab/>
      </w:r>
      <w:r>
        <w:fldChar w:fldCharType="begin"/>
      </w:r>
      <w:r>
        <w:instrText xml:space="preserve"> PAGEREF _Toc2172219 \h </w:instrText>
      </w:r>
      <w:r>
        <w:fldChar w:fldCharType="separate"/>
      </w:r>
      <w:r>
        <w:t>306</w:t>
      </w:r>
      <w:r>
        <w:fldChar w:fldCharType="end"/>
      </w:r>
    </w:p>
    <w:p w14:paraId="566D6034" w14:textId="77777777" w:rsidR="00C630A3" w:rsidRDefault="00C630A3">
      <w:pPr>
        <w:pStyle w:val="31"/>
        <w:rPr>
          <w:rFonts w:asciiTheme="minorHAnsi" w:eastAsiaTheme="minorEastAsia" w:hAnsiTheme="minorHAnsi" w:cstheme="minorBidi"/>
          <w:kern w:val="2"/>
          <w:sz w:val="21"/>
          <w:szCs w:val="22"/>
          <w:lang w:val="en-US" w:eastAsia="zh-CN"/>
        </w:rPr>
      </w:pPr>
      <w:r>
        <w:t>10.2.28</w:t>
      </w:r>
      <w:r w:rsidRPr="00F12226">
        <w:rPr>
          <w:rFonts w:eastAsia="宋体"/>
          <w:lang w:eastAsia="zh-CN"/>
        </w:rPr>
        <w:tab/>
      </w:r>
      <w:r>
        <w:t>&lt;</w:t>
      </w:r>
      <w:r w:rsidRPr="00F12226">
        <w:rPr>
          <w:i/>
        </w:rPr>
        <w:t>policyDeletionRules</w:t>
      </w:r>
      <w:r>
        <w:t>&gt; Resource Procedures</w:t>
      </w:r>
      <w:r>
        <w:tab/>
      </w:r>
      <w:r>
        <w:fldChar w:fldCharType="begin"/>
      </w:r>
      <w:r>
        <w:instrText xml:space="preserve"> PAGEREF _Toc2172220 \h </w:instrText>
      </w:r>
      <w:r>
        <w:fldChar w:fldCharType="separate"/>
      </w:r>
      <w:r>
        <w:t>306</w:t>
      </w:r>
      <w:r>
        <w:fldChar w:fldCharType="end"/>
      </w:r>
    </w:p>
    <w:p w14:paraId="3D107C0A" w14:textId="77777777" w:rsidR="00C630A3" w:rsidRDefault="00C630A3">
      <w:pPr>
        <w:pStyle w:val="41"/>
        <w:rPr>
          <w:rFonts w:asciiTheme="minorHAnsi" w:eastAsiaTheme="minorEastAsia" w:hAnsiTheme="minorHAnsi" w:cstheme="minorBidi"/>
          <w:kern w:val="2"/>
          <w:sz w:val="21"/>
          <w:szCs w:val="22"/>
          <w:lang w:val="en-US" w:eastAsia="zh-CN"/>
        </w:rPr>
      </w:pPr>
      <w:r>
        <w:t>10.2.28.1</w:t>
      </w:r>
      <w:r w:rsidRPr="00F12226">
        <w:rPr>
          <w:rFonts w:eastAsia="宋体"/>
          <w:lang w:eastAsia="zh-CN"/>
        </w:rPr>
        <w:tab/>
      </w:r>
      <w:r>
        <w:t>Create &lt;</w:t>
      </w:r>
      <w:r w:rsidRPr="00F12226">
        <w:rPr>
          <w:i/>
        </w:rPr>
        <w:t>policyDeletionRules</w:t>
      </w:r>
      <w:r>
        <w:t>&gt;</w:t>
      </w:r>
      <w:r>
        <w:tab/>
      </w:r>
      <w:r>
        <w:fldChar w:fldCharType="begin"/>
      </w:r>
      <w:r>
        <w:instrText xml:space="preserve"> PAGEREF _Toc2172221 \h </w:instrText>
      </w:r>
      <w:r>
        <w:fldChar w:fldCharType="separate"/>
      </w:r>
      <w:r>
        <w:t>306</w:t>
      </w:r>
      <w:r>
        <w:fldChar w:fldCharType="end"/>
      </w:r>
    </w:p>
    <w:p w14:paraId="3C735A9C" w14:textId="77777777" w:rsidR="00C630A3" w:rsidRDefault="00C630A3">
      <w:pPr>
        <w:pStyle w:val="41"/>
        <w:rPr>
          <w:rFonts w:asciiTheme="minorHAnsi" w:eastAsiaTheme="minorEastAsia" w:hAnsiTheme="minorHAnsi" w:cstheme="minorBidi"/>
          <w:kern w:val="2"/>
          <w:sz w:val="21"/>
          <w:szCs w:val="22"/>
          <w:lang w:val="en-US" w:eastAsia="zh-CN"/>
        </w:rPr>
      </w:pPr>
      <w:r>
        <w:t>10.2.28.2</w:t>
      </w:r>
      <w:r w:rsidRPr="00F12226">
        <w:rPr>
          <w:rFonts w:eastAsia="宋体"/>
          <w:lang w:eastAsia="zh-CN"/>
        </w:rPr>
        <w:tab/>
      </w:r>
      <w:r>
        <w:t>Retrieve &lt;</w:t>
      </w:r>
      <w:r w:rsidRPr="00F12226">
        <w:rPr>
          <w:i/>
        </w:rPr>
        <w:t>policyDeletionRules</w:t>
      </w:r>
      <w:r>
        <w:t>&gt;</w:t>
      </w:r>
      <w:r>
        <w:tab/>
      </w:r>
      <w:r>
        <w:fldChar w:fldCharType="begin"/>
      </w:r>
      <w:r>
        <w:instrText xml:space="preserve"> PAGEREF _Toc2172222 \h </w:instrText>
      </w:r>
      <w:r>
        <w:fldChar w:fldCharType="separate"/>
      </w:r>
      <w:r>
        <w:t>307</w:t>
      </w:r>
      <w:r>
        <w:fldChar w:fldCharType="end"/>
      </w:r>
    </w:p>
    <w:p w14:paraId="3067D762" w14:textId="77777777" w:rsidR="00C630A3" w:rsidRDefault="00C630A3">
      <w:pPr>
        <w:pStyle w:val="41"/>
        <w:rPr>
          <w:rFonts w:asciiTheme="minorHAnsi" w:eastAsiaTheme="minorEastAsia" w:hAnsiTheme="minorHAnsi" w:cstheme="minorBidi"/>
          <w:kern w:val="2"/>
          <w:sz w:val="21"/>
          <w:szCs w:val="22"/>
          <w:lang w:val="en-US" w:eastAsia="zh-CN"/>
        </w:rPr>
      </w:pPr>
      <w:r>
        <w:t>10.2.28.3</w:t>
      </w:r>
      <w:r w:rsidRPr="00F12226">
        <w:rPr>
          <w:rFonts w:eastAsia="宋体"/>
          <w:lang w:eastAsia="zh-CN"/>
        </w:rPr>
        <w:tab/>
      </w:r>
      <w:r>
        <w:t>Update &lt;</w:t>
      </w:r>
      <w:r w:rsidRPr="00F12226">
        <w:rPr>
          <w:i/>
        </w:rPr>
        <w:t>policyDeletionRules</w:t>
      </w:r>
      <w:r>
        <w:t>&gt;</w:t>
      </w:r>
      <w:r>
        <w:tab/>
      </w:r>
      <w:r>
        <w:fldChar w:fldCharType="begin"/>
      </w:r>
      <w:r>
        <w:instrText xml:space="preserve"> PAGEREF _Toc2172223 \h </w:instrText>
      </w:r>
      <w:r>
        <w:fldChar w:fldCharType="separate"/>
      </w:r>
      <w:r>
        <w:t>307</w:t>
      </w:r>
      <w:r>
        <w:fldChar w:fldCharType="end"/>
      </w:r>
    </w:p>
    <w:p w14:paraId="1ABE93BC" w14:textId="77777777" w:rsidR="00C630A3" w:rsidRDefault="00C630A3">
      <w:pPr>
        <w:pStyle w:val="41"/>
        <w:rPr>
          <w:rFonts w:asciiTheme="minorHAnsi" w:eastAsiaTheme="minorEastAsia" w:hAnsiTheme="minorHAnsi" w:cstheme="minorBidi"/>
          <w:kern w:val="2"/>
          <w:sz w:val="21"/>
          <w:szCs w:val="22"/>
          <w:lang w:val="en-US" w:eastAsia="zh-CN"/>
        </w:rPr>
      </w:pPr>
      <w:r>
        <w:t>10.2.28.4</w:t>
      </w:r>
      <w:r w:rsidRPr="00F12226">
        <w:rPr>
          <w:rFonts w:eastAsia="宋体"/>
          <w:lang w:eastAsia="zh-CN"/>
        </w:rPr>
        <w:tab/>
      </w:r>
      <w:r>
        <w:t>Delete &lt;</w:t>
      </w:r>
      <w:r w:rsidRPr="00F12226">
        <w:rPr>
          <w:i/>
        </w:rPr>
        <w:t>policyDeletionRules</w:t>
      </w:r>
      <w:r>
        <w:t>&gt;</w:t>
      </w:r>
      <w:r>
        <w:tab/>
      </w:r>
      <w:r>
        <w:fldChar w:fldCharType="begin"/>
      </w:r>
      <w:r>
        <w:instrText xml:space="preserve"> PAGEREF _Toc2172224 \h </w:instrText>
      </w:r>
      <w:r>
        <w:fldChar w:fldCharType="separate"/>
      </w:r>
      <w:r>
        <w:t>308</w:t>
      </w:r>
      <w:r>
        <w:fldChar w:fldCharType="end"/>
      </w:r>
    </w:p>
    <w:p w14:paraId="1C365191" w14:textId="77777777" w:rsidR="00C630A3" w:rsidRDefault="00C630A3">
      <w:pPr>
        <w:pStyle w:val="31"/>
        <w:rPr>
          <w:rFonts w:asciiTheme="minorHAnsi" w:eastAsiaTheme="minorEastAsia" w:hAnsiTheme="minorHAnsi" w:cstheme="minorBidi"/>
          <w:kern w:val="2"/>
          <w:sz w:val="21"/>
          <w:szCs w:val="22"/>
          <w:lang w:val="en-US" w:eastAsia="zh-CN"/>
        </w:rPr>
      </w:pPr>
      <w:r>
        <w:t>10.2.29</w:t>
      </w:r>
      <w:r w:rsidRPr="00F12226">
        <w:rPr>
          <w:rFonts w:eastAsia="宋体"/>
          <w:lang w:eastAsia="zh-CN"/>
        </w:rPr>
        <w:tab/>
      </w:r>
      <w:r>
        <w:t>&lt;</w:t>
      </w:r>
      <w:r w:rsidRPr="00F12226">
        <w:rPr>
          <w:i/>
        </w:rPr>
        <w:t>flexContainer</w:t>
      </w:r>
      <w:r>
        <w:t>&gt; Resource Procedures</w:t>
      </w:r>
      <w:r>
        <w:tab/>
      </w:r>
      <w:r>
        <w:fldChar w:fldCharType="begin"/>
      </w:r>
      <w:r>
        <w:instrText xml:space="preserve"> PAGEREF _Toc2172225 \h </w:instrText>
      </w:r>
      <w:r>
        <w:fldChar w:fldCharType="separate"/>
      </w:r>
      <w:r>
        <w:t>308</w:t>
      </w:r>
      <w:r>
        <w:fldChar w:fldCharType="end"/>
      </w:r>
    </w:p>
    <w:p w14:paraId="6AE3D8FA"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10.2.29.1</w:t>
      </w:r>
      <w:r w:rsidRPr="00F12226">
        <w:rPr>
          <w:rFonts w:eastAsia="宋体"/>
          <w:lang w:eastAsia="zh-CN"/>
        </w:rPr>
        <w:tab/>
        <w:t>Create &lt;</w:t>
      </w:r>
      <w:r w:rsidRPr="00F12226">
        <w:rPr>
          <w:rFonts w:eastAsia="宋体"/>
          <w:i/>
          <w:lang w:eastAsia="zh-CN"/>
        </w:rPr>
        <w:t>flexContainer</w:t>
      </w:r>
      <w:r w:rsidRPr="00F12226">
        <w:rPr>
          <w:rFonts w:eastAsia="宋体"/>
          <w:lang w:eastAsia="zh-CN"/>
        </w:rPr>
        <w:t>&gt;</w:t>
      </w:r>
      <w:r>
        <w:tab/>
      </w:r>
      <w:r>
        <w:fldChar w:fldCharType="begin"/>
      </w:r>
      <w:r>
        <w:instrText xml:space="preserve"> PAGEREF _Toc2172226 \h </w:instrText>
      </w:r>
      <w:r>
        <w:fldChar w:fldCharType="separate"/>
      </w:r>
      <w:r>
        <w:t>308</w:t>
      </w:r>
      <w:r>
        <w:fldChar w:fldCharType="end"/>
      </w:r>
    </w:p>
    <w:p w14:paraId="4207DC97"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10.2.29.2</w:t>
      </w:r>
      <w:r w:rsidRPr="00F12226">
        <w:rPr>
          <w:rFonts w:eastAsia="宋体"/>
          <w:lang w:eastAsia="zh-CN"/>
        </w:rPr>
        <w:tab/>
        <w:t>Retrieve &lt;</w:t>
      </w:r>
      <w:r w:rsidRPr="00F12226">
        <w:rPr>
          <w:rFonts w:eastAsia="宋体"/>
          <w:i/>
          <w:lang w:eastAsia="zh-CN"/>
        </w:rPr>
        <w:t>flexContainer</w:t>
      </w:r>
      <w:r w:rsidRPr="00F12226">
        <w:rPr>
          <w:rFonts w:eastAsia="宋体"/>
          <w:lang w:eastAsia="zh-CN"/>
        </w:rPr>
        <w:t>&gt;</w:t>
      </w:r>
      <w:r>
        <w:tab/>
      </w:r>
      <w:r>
        <w:fldChar w:fldCharType="begin"/>
      </w:r>
      <w:r>
        <w:instrText xml:space="preserve"> PAGEREF _Toc2172227 \h </w:instrText>
      </w:r>
      <w:r>
        <w:fldChar w:fldCharType="separate"/>
      </w:r>
      <w:r>
        <w:t>309</w:t>
      </w:r>
      <w:r>
        <w:fldChar w:fldCharType="end"/>
      </w:r>
    </w:p>
    <w:p w14:paraId="42A66ABE"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10.2.29.3</w:t>
      </w:r>
      <w:r w:rsidRPr="00F12226">
        <w:rPr>
          <w:rFonts w:eastAsia="宋体"/>
          <w:lang w:eastAsia="zh-CN"/>
        </w:rPr>
        <w:tab/>
        <w:t>Update &lt;</w:t>
      </w:r>
      <w:r w:rsidRPr="00F12226">
        <w:rPr>
          <w:rFonts w:eastAsia="宋体"/>
          <w:i/>
          <w:lang w:eastAsia="zh-CN"/>
        </w:rPr>
        <w:t>flexContainer</w:t>
      </w:r>
      <w:r w:rsidRPr="00F12226">
        <w:rPr>
          <w:rFonts w:eastAsia="宋体"/>
          <w:lang w:eastAsia="zh-CN"/>
        </w:rPr>
        <w:t>&gt;</w:t>
      </w:r>
      <w:r>
        <w:tab/>
      </w:r>
      <w:r>
        <w:fldChar w:fldCharType="begin"/>
      </w:r>
      <w:r>
        <w:instrText xml:space="preserve"> PAGEREF _Toc2172228 \h </w:instrText>
      </w:r>
      <w:r>
        <w:fldChar w:fldCharType="separate"/>
      </w:r>
      <w:r>
        <w:t>309</w:t>
      </w:r>
      <w:r>
        <w:fldChar w:fldCharType="end"/>
      </w:r>
    </w:p>
    <w:p w14:paraId="0559C55B"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10.2.29.4</w:t>
      </w:r>
      <w:r w:rsidRPr="00F12226">
        <w:rPr>
          <w:rFonts w:eastAsia="宋体"/>
          <w:lang w:eastAsia="zh-CN"/>
        </w:rPr>
        <w:tab/>
        <w:t>Delete &lt;</w:t>
      </w:r>
      <w:r w:rsidRPr="00F12226">
        <w:rPr>
          <w:rFonts w:eastAsia="宋体"/>
          <w:i/>
          <w:lang w:eastAsia="zh-CN"/>
        </w:rPr>
        <w:t>flexContainer</w:t>
      </w:r>
      <w:r w:rsidRPr="00F12226">
        <w:rPr>
          <w:rFonts w:eastAsia="宋体"/>
          <w:lang w:eastAsia="zh-CN"/>
        </w:rPr>
        <w:t>&gt;</w:t>
      </w:r>
      <w:r>
        <w:tab/>
      </w:r>
      <w:r>
        <w:fldChar w:fldCharType="begin"/>
      </w:r>
      <w:r>
        <w:instrText xml:space="preserve"> PAGEREF _Toc2172229 \h </w:instrText>
      </w:r>
      <w:r>
        <w:fldChar w:fldCharType="separate"/>
      </w:r>
      <w:r>
        <w:t>309</w:t>
      </w:r>
      <w:r>
        <w:fldChar w:fldCharType="end"/>
      </w:r>
    </w:p>
    <w:p w14:paraId="5FF4EEBA" w14:textId="77777777" w:rsidR="00C630A3" w:rsidRDefault="00C630A3">
      <w:pPr>
        <w:pStyle w:val="31"/>
        <w:rPr>
          <w:rFonts w:asciiTheme="minorHAnsi" w:eastAsiaTheme="minorEastAsia" w:hAnsiTheme="minorHAnsi" w:cstheme="minorBidi"/>
          <w:kern w:val="2"/>
          <w:sz w:val="21"/>
          <w:szCs w:val="22"/>
          <w:lang w:val="en-US" w:eastAsia="zh-CN"/>
        </w:rPr>
      </w:pPr>
      <w:r w:rsidRPr="00F12226">
        <w:rPr>
          <w:rFonts w:eastAsia="宋体"/>
          <w:lang w:eastAsia="zh-CN"/>
        </w:rPr>
        <w:t>10.2.30</w:t>
      </w:r>
      <w:r w:rsidRPr="00F12226">
        <w:rPr>
          <w:rFonts w:eastAsia="宋体"/>
          <w:lang w:eastAsia="zh-CN"/>
        </w:rPr>
        <w:tab/>
        <w:t>&lt;</w:t>
      </w:r>
      <w:r w:rsidRPr="00F12226">
        <w:rPr>
          <w:rFonts w:eastAsia="宋体"/>
          <w:i/>
          <w:lang w:eastAsia="zh-CN"/>
        </w:rPr>
        <w:t>timeSeries</w:t>
      </w:r>
      <w:r w:rsidRPr="00F12226">
        <w:rPr>
          <w:rFonts w:eastAsia="宋体"/>
          <w:lang w:eastAsia="zh-CN"/>
        </w:rPr>
        <w:t>&gt; Resource Procedures</w:t>
      </w:r>
      <w:r>
        <w:tab/>
      </w:r>
      <w:r>
        <w:fldChar w:fldCharType="begin"/>
      </w:r>
      <w:r>
        <w:instrText xml:space="preserve"> PAGEREF _Toc2172230 \h </w:instrText>
      </w:r>
      <w:r>
        <w:fldChar w:fldCharType="separate"/>
      </w:r>
      <w:r>
        <w:t>310</w:t>
      </w:r>
      <w:r>
        <w:fldChar w:fldCharType="end"/>
      </w:r>
    </w:p>
    <w:p w14:paraId="52773806"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10.2.30.1</w:t>
      </w:r>
      <w:r w:rsidRPr="00F12226">
        <w:rPr>
          <w:rFonts w:eastAsia="宋体"/>
          <w:lang w:eastAsia="zh-CN"/>
        </w:rPr>
        <w:tab/>
        <w:t>Create &lt;</w:t>
      </w:r>
      <w:r w:rsidRPr="00F12226">
        <w:rPr>
          <w:rFonts w:eastAsia="宋体"/>
          <w:i/>
          <w:lang w:eastAsia="zh-CN"/>
        </w:rPr>
        <w:t>timeSeries</w:t>
      </w:r>
      <w:r w:rsidRPr="00F12226">
        <w:rPr>
          <w:rFonts w:eastAsia="宋体"/>
          <w:lang w:eastAsia="zh-CN"/>
        </w:rPr>
        <w:t>&gt;</w:t>
      </w:r>
      <w:r>
        <w:tab/>
      </w:r>
      <w:r>
        <w:fldChar w:fldCharType="begin"/>
      </w:r>
      <w:r>
        <w:instrText xml:space="preserve"> PAGEREF _Toc2172231 \h </w:instrText>
      </w:r>
      <w:r>
        <w:fldChar w:fldCharType="separate"/>
      </w:r>
      <w:r>
        <w:t>310</w:t>
      </w:r>
      <w:r>
        <w:fldChar w:fldCharType="end"/>
      </w:r>
    </w:p>
    <w:p w14:paraId="42AD31F2"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10.2.30.2</w:t>
      </w:r>
      <w:r w:rsidRPr="00F12226">
        <w:rPr>
          <w:rFonts w:eastAsia="宋体"/>
          <w:lang w:eastAsia="zh-CN"/>
        </w:rPr>
        <w:tab/>
        <w:t>Retrieve &lt;</w:t>
      </w:r>
      <w:r w:rsidRPr="00F12226">
        <w:rPr>
          <w:rFonts w:eastAsia="宋体"/>
          <w:i/>
          <w:lang w:eastAsia="zh-CN"/>
        </w:rPr>
        <w:t>timeSeries</w:t>
      </w:r>
      <w:r w:rsidRPr="00F12226">
        <w:rPr>
          <w:rFonts w:eastAsia="宋体"/>
          <w:lang w:eastAsia="zh-CN"/>
        </w:rPr>
        <w:t>&gt;</w:t>
      </w:r>
      <w:r>
        <w:tab/>
      </w:r>
      <w:r>
        <w:fldChar w:fldCharType="begin"/>
      </w:r>
      <w:r>
        <w:instrText xml:space="preserve"> PAGEREF _Toc2172232 \h </w:instrText>
      </w:r>
      <w:r>
        <w:fldChar w:fldCharType="separate"/>
      </w:r>
      <w:r>
        <w:t>310</w:t>
      </w:r>
      <w:r>
        <w:fldChar w:fldCharType="end"/>
      </w:r>
    </w:p>
    <w:p w14:paraId="0961DCBF"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10.2.30.3</w:t>
      </w:r>
      <w:r w:rsidRPr="00F12226">
        <w:rPr>
          <w:rFonts w:eastAsia="宋体"/>
          <w:lang w:eastAsia="zh-CN"/>
        </w:rPr>
        <w:tab/>
        <w:t>Update &lt;</w:t>
      </w:r>
      <w:r w:rsidRPr="00F12226">
        <w:rPr>
          <w:rFonts w:eastAsia="宋体"/>
          <w:i/>
          <w:lang w:eastAsia="zh-CN"/>
        </w:rPr>
        <w:t>timeSeries</w:t>
      </w:r>
      <w:r w:rsidRPr="00F12226">
        <w:rPr>
          <w:rFonts w:eastAsia="宋体"/>
          <w:lang w:eastAsia="zh-CN"/>
        </w:rPr>
        <w:t>&gt;</w:t>
      </w:r>
      <w:r>
        <w:tab/>
      </w:r>
      <w:r>
        <w:fldChar w:fldCharType="begin"/>
      </w:r>
      <w:r>
        <w:instrText xml:space="preserve"> PAGEREF _Toc2172233 \h </w:instrText>
      </w:r>
      <w:r>
        <w:fldChar w:fldCharType="separate"/>
      </w:r>
      <w:r>
        <w:t>310</w:t>
      </w:r>
      <w:r>
        <w:fldChar w:fldCharType="end"/>
      </w:r>
    </w:p>
    <w:p w14:paraId="0A5E37F9"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10.2.30.4</w:t>
      </w:r>
      <w:r w:rsidRPr="00F12226">
        <w:rPr>
          <w:rFonts w:eastAsia="宋体"/>
          <w:lang w:eastAsia="zh-CN"/>
        </w:rPr>
        <w:tab/>
        <w:t>Delete &lt;</w:t>
      </w:r>
      <w:r w:rsidRPr="00F12226">
        <w:rPr>
          <w:rFonts w:eastAsia="宋体"/>
          <w:i/>
          <w:lang w:eastAsia="zh-CN"/>
        </w:rPr>
        <w:t>timeSeries</w:t>
      </w:r>
      <w:r w:rsidRPr="00F12226">
        <w:rPr>
          <w:rFonts w:eastAsia="宋体"/>
          <w:lang w:eastAsia="zh-CN"/>
        </w:rPr>
        <w:t>&gt;</w:t>
      </w:r>
      <w:r>
        <w:tab/>
      </w:r>
      <w:r>
        <w:fldChar w:fldCharType="begin"/>
      </w:r>
      <w:r>
        <w:instrText xml:space="preserve"> PAGEREF _Toc2172234 \h </w:instrText>
      </w:r>
      <w:r>
        <w:fldChar w:fldCharType="separate"/>
      </w:r>
      <w:r>
        <w:t>311</w:t>
      </w:r>
      <w:r>
        <w:fldChar w:fldCharType="end"/>
      </w:r>
    </w:p>
    <w:p w14:paraId="5B9601DB" w14:textId="77777777" w:rsidR="00C630A3" w:rsidRDefault="00C630A3">
      <w:pPr>
        <w:pStyle w:val="31"/>
        <w:rPr>
          <w:rFonts w:asciiTheme="minorHAnsi" w:eastAsiaTheme="minorEastAsia" w:hAnsiTheme="minorHAnsi" w:cstheme="minorBidi"/>
          <w:kern w:val="2"/>
          <w:sz w:val="21"/>
          <w:szCs w:val="22"/>
          <w:lang w:val="en-US" w:eastAsia="zh-CN"/>
        </w:rPr>
      </w:pPr>
      <w:r w:rsidRPr="00F12226">
        <w:rPr>
          <w:rFonts w:eastAsia="宋体"/>
          <w:lang w:eastAsia="zh-CN"/>
        </w:rPr>
        <w:t>10.2.31</w:t>
      </w:r>
      <w:r w:rsidRPr="00F12226">
        <w:rPr>
          <w:rFonts w:eastAsia="宋体"/>
          <w:lang w:eastAsia="zh-CN"/>
        </w:rPr>
        <w:tab/>
        <w:t>&lt;</w:t>
      </w:r>
      <w:r w:rsidRPr="00F12226">
        <w:rPr>
          <w:rFonts w:eastAsia="宋体"/>
          <w:i/>
          <w:lang w:eastAsia="zh-CN"/>
        </w:rPr>
        <w:t>timeSeriesInstance</w:t>
      </w:r>
      <w:r w:rsidRPr="00F12226">
        <w:rPr>
          <w:rFonts w:eastAsia="宋体"/>
          <w:lang w:eastAsia="zh-CN"/>
        </w:rPr>
        <w:t>&gt; Resource Procedures</w:t>
      </w:r>
      <w:r>
        <w:tab/>
      </w:r>
      <w:r>
        <w:fldChar w:fldCharType="begin"/>
      </w:r>
      <w:r>
        <w:instrText xml:space="preserve"> PAGEREF _Toc2172235 \h </w:instrText>
      </w:r>
      <w:r>
        <w:fldChar w:fldCharType="separate"/>
      </w:r>
      <w:r>
        <w:t>311</w:t>
      </w:r>
      <w:r>
        <w:fldChar w:fldCharType="end"/>
      </w:r>
    </w:p>
    <w:p w14:paraId="24D20374"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10.2.31.1</w:t>
      </w:r>
      <w:r w:rsidRPr="00F12226">
        <w:rPr>
          <w:rFonts w:eastAsia="宋体"/>
          <w:lang w:eastAsia="zh-CN"/>
        </w:rPr>
        <w:tab/>
        <w:t>Create &lt;</w:t>
      </w:r>
      <w:r w:rsidRPr="00F12226">
        <w:rPr>
          <w:rFonts w:eastAsia="宋体"/>
          <w:i/>
          <w:lang w:eastAsia="zh-CN"/>
        </w:rPr>
        <w:t>timeSeriesInstance</w:t>
      </w:r>
      <w:r w:rsidRPr="00F12226">
        <w:rPr>
          <w:rFonts w:eastAsia="宋体"/>
          <w:lang w:eastAsia="zh-CN"/>
        </w:rPr>
        <w:t>&gt;</w:t>
      </w:r>
      <w:r>
        <w:tab/>
      </w:r>
      <w:r>
        <w:fldChar w:fldCharType="begin"/>
      </w:r>
      <w:r>
        <w:instrText xml:space="preserve"> PAGEREF _Toc2172236 \h </w:instrText>
      </w:r>
      <w:r>
        <w:fldChar w:fldCharType="separate"/>
      </w:r>
      <w:r>
        <w:t>311</w:t>
      </w:r>
      <w:r>
        <w:fldChar w:fldCharType="end"/>
      </w:r>
    </w:p>
    <w:p w14:paraId="27DB4B44"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10.2.31.2</w:t>
      </w:r>
      <w:r w:rsidRPr="00F12226">
        <w:rPr>
          <w:rFonts w:eastAsia="宋体"/>
          <w:lang w:eastAsia="zh-CN"/>
        </w:rPr>
        <w:tab/>
        <w:t>Retrieve &lt;</w:t>
      </w:r>
      <w:r w:rsidRPr="00F12226">
        <w:rPr>
          <w:rFonts w:eastAsia="宋体"/>
          <w:i/>
          <w:lang w:eastAsia="zh-CN"/>
        </w:rPr>
        <w:t>timeSeriesInstance</w:t>
      </w:r>
      <w:r w:rsidRPr="00F12226">
        <w:rPr>
          <w:rFonts w:eastAsia="宋体"/>
          <w:lang w:eastAsia="zh-CN"/>
        </w:rPr>
        <w:t>&gt;</w:t>
      </w:r>
      <w:r>
        <w:tab/>
      </w:r>
      <w:r>
        <w:fldChar w:fldCharType="begin"/>
      </w:r>
      <w:r>
        <w:instrText xml:space="preserve"> PAGEREF _Toc2172237 \h </w:instrText>
      </w:r>
      <w:r>
        <w:fldChar w:fldCharType="separate"/>
      </w:r>
      <w:r>
        <w:t>312</w:t>
      </w:r>
      <w:r>
        <w:fldChar w:fldCharType="end"/>
      </w:r>
    </w:p>
    <w:p w14:paraId="22E3262E"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10.2.31.3</w:t>
      </w:r>
      <w:r w:rsidRPr="00F12226">
        <w:rPr>
          <w:rFonts w:eastAsia="宋体"/>
          <w:lang w:eastAsia="zh-CN"/>
        </w:rPr>
        <w:tab/>
        <w:t>Update &lt;</w:t>
      </w:r>
      <w:r w:rsidRPr="00F12226">
        <w:rPr>
          <w:rFonts w:eastAsia="宋体"/>
          <w:i/>
          <w:lang w:eastAsia="zh-CN"/>
        </w:rPr>
        <w:t>timeSeriesInstance</w:t>
      </w:r>
      <w:r w:rsidRPr="00F12226">
        <w:rPr>
          <w:rFonts w:eastAsia="宋体"/>
          <w:lang w:eastAsia="zh-CN"/>
        </w:rPr>
        <w:t>&gt;</w:t>
      </w:r>
      <w:r>
        <w:tab/>
      </w:r>
      <w:r>
        <w:fldChar w:fldCharType="begin"/>
      </w:r>
      <w:r>
        <w:instrText xml:space="preserve"> PAGEREF _Toc2172238 \h </w:instrText>
      </w:r>
      <w:r>
        <w:fldChar w:fldCharType="separate"/>
      </w:r>
      <w:r>
        <w:t>312</w:t>
      </w:r>
      <w:r>
        <w:fldChar w:fldCharType="end"/>
      </w:r>
    </w:p>
    <w:p w14:paraId="7F3C6835"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10.2.31.4</w:t>
      </w:r>
      <w:r w:rsidRPr="00F12226">
        <w:rPr>
          <w:rFonts w:eastAsia="宋体"/>
          <w:lang w:eastAsia="zh-CN"/>
        </w:rPr>
        <w:tab/>
        <w:t>Delete &lt;</w:t>
      </w:r>
      <w:r w:rsidRPr="00F12226">
        <w:rPr>
          <w:rFonts w:eastAsia="宋体"/>
          <w:i/>
          <w:lang w:eastAsia="zh-CN"/>
        </w:rPr>
        <w:t>timeSeriesInstance</w:t>
      </w:r>
      <w:r w:rsidRPr="00F12226">
        <w:rPr>
          <w:rFonts w:eastAsia="宋体"/>
          <w:lang w:eastAsia="zh-CN"/>
        </w:rPr>
        <w:t>&gt;</w:t>
      </w:r>
      <w:r>
        <w:tab/>
      </w:r>
      <w:r>
        <w:fldChar w:fldCharType="begin"/>
      </w:r>
      <w:r>
        <w:instrText xml:space="preserve"> PAGEREF _Toc2172239 \h </w:instrText>
      </w:r>
      <w:r>
        <w:fldChar w:fldCharType="separate"/>
      </w:r>
      <w:r>
        <w:t>312</w:t>
      </w:r>
      <w:r>
        <w:fldChar w:fldCharType="end"/>
      </w:r>
    </w:p>
    <w:p w14:paraId="4B76AD9E" w14:textId="77777777" w:rsidR="00C630A3" w:rsidRDefault="00C630A3">
      <w:pPr>
        <w:pStyle w:val="31"/>
        <w:rPr>
          <w:rFonts w:asciiTheme="minorHAnsi" w:eastAsiaTheme="minorEastAsia" w:hAnsiTheme="minorHAnsi" w:cstheme="minorBidi"/>
          <w:kern w:val="2"/>
          <w:sz w:val="21"/>
          <w:szCs w:val="22"/>
          <w:lang w:val="en-US" w:eastAsia="zh-CN"/>
        </w:rPr>
      </w:pPr>
      <w:r>
        <w:t>10.2.32</w:t>
      </w:r>
      <w:r w:rsidRPr="00F12226">
        <w:rPr>
          <w:rFonts w:eastAsia="宋体"/>
          <w:lang w:eastAsia="zh-CN"/>
        </w:rPr>
        <w:tab/>
      </w:r>
      <w:r>
        <w:t>&lt;</w:t>
      </w:r>
      <w:r w:rsidRPr="00F12226">
        <w:rPr>
          <w:i/>
        </w:rPr>
        <w:t>semanticDescriptor</w:t>
      </w:r>
      <w:r>
        <w:t>&gt; Resource Procedures</w:t>
      </w:r>
      <w:r>
        <w:tab/>
      </w:r>
      <w:r>
        <w:fldChar w:fldCharType="begin"/>
      </w:r>
      <w:r>
        <w:instrText xml:space="preserve"> PAGEREF _Toc2172240 \h </w:instrText>
      </w:r>
      <w:r>
        <w:fldChar w:fldCharType="separate"/>
      </w:r>
      <w:r>
        <w:t>313</w:t>
      </w:r>
      <w:r>
        <w:fldChar w:fldCharType="end"/>
      </w:r>
    </w:p>
    <w:p w14:paraId="22EF63B0" w14:textId="77777777" w:rsidR="00C630A3" w:rsidRDefault="00C630A3">
      <w:pPr>
        <w:pStyle w:val="41"/>
        <w:rPr>
          <w:rFonts w:asciiTheme="minorHAnsi" w:eastAsiaTheme="minorEastAsia" w:hAnsiTheme="minorHAnsi" w:cstheme="minorBidi"/>
          <w:kern w:val="2"/>
          <w:sz w:val="21"/>
          <w:szCs w:val="22"/>
          <w:lang w:val="en-US" w:eastAsia="zh-CN"/>
        </w:rPr>
      </w:pPr>
      <w:r>
        <w:t>10.2.32.1</w:t>
      </w:r>
      <w:r w:rsidRPr="00F12226">
        <w:rPr>
          <w:rFonts w:eastAsia="宋体"/>
          <w:lang w:eastAsia="zh-CN"/>
        </w:rPr>
        <w:tab/>
      </w:r>
      <w:r>
        <w:t>Create &lt;</w:t>
      </w:r>
      <w:r w:rsidRPr="00F12226">
        <w:rPr>
          <w:i/>
        </w:rPr>
        <w:t>semanticDescriptor</w:t>
      </w:r>
      <w:r>
        <w:t>&gt;</w:t>
      </w:r>
      <w:r>
        <w:tab/>
      </w:r>
      <w:r>
        <w:fldChar w:fldCharType="begin"/>
      </w:r>
      <w:r>
        <w:instrText xml:space="preserve"> PAGEREF _Toc2172241 \h </w:instrText>
      </w:r>
      <w:r>
        <w:fldChar w:fldCharType="separate"/>
      </w:r>
      <w:r>
        <w:t>313</w:t>
      </w:r>
      <w:r>
        <w:fldChar w:fldCharType="end"/>
      </w:r>
    </w:p>
    <w:p w14:paraId="54D00FE2" w14:textId="77777777" w:rsidR="00C630A3" w:rsidRDefault="00C630A3">
      <w:pPr>
        <w:pStyle w:val="41"/>
        <w:rPr>
          <w:rFonts w:asciiTheme="minorHAnsi" w:eastAsiaTheme="minorEastAsia" w:hAnsiTheme="minorHAnsi" w:cstheme="minorBidi"/>
          <w:kern w:val="2"/>
          <w:sz w:val="21"/>
          <w:szCs w:val="22"/>
          <w:lang w:val="en-US" w:eastAsia="zh-CN"/>
        </w:rPr>
      </w:pPr>
      <w:r>
        <w:t>10.2.32.2</w:t>
      </w:r>
      <w:r w:rsidRPr="00F12226">
        <w:rPr>
          <w:rFonts w:eastAsia="宋体"/>
          <w:lang w:eastAsia="zh-CN"/>
        </w:rPr>
        <w:tab/>
      </w:r>
      <w:r>
        <w:t>Retrieve &lt;</w:t>
      </w:r>
      <w:r w:rsidRPr="00F12226">
        <w:rPr>
          <w:i/>
        </w:rPr>
        <w:t>semanticDescriptor</w:t>
      </w:r>
      <w:r>
        <w:t>&gt;</w:t>
      </w:r>
      <w:r>
        <w:tab/>
      </w:r>
      <w:r>
        <w:fldChar w:fldCharType="begin"/>
      </w:r>
      <w:r>
        <w:instrText xml:space="preserve"> PAGEREF _Toc2172242 \h </w:instrText>
      </w:r>
      <w:r>
        <w:fldChar w:fldCharType="separate"/>
      </w:r>
      <w:r>
        <w:t>313</w:t>
      </w:r>
      <w:r>
        <w:fldChar w:fldCharType="end"/>
      </w:r>
    </w:p>
    <w:p w14:paraId="4CFE2CBD" w14:textId="77777777" w:rsidR="00C630A3" w:rsidRDefault="00C630A3">
      <w:pPr>
        <w:pStyle w:val="41"/>
        <w:rPr>
          <w:rFonts w:asciiTheme="minorHAnsi" w:eastAsiaTheme="minorEastAsia" w:hAnsiTheme="minorHAnsi" w:cstheme="minorBidi"/>
          <w:kern w:val="2"/>
          <w:sz w:val="21"/>
          <w:szCs w:val="22"/>
          <w:lang w:val="en-US" w:eastAsia="zh-CN"/>
        </w:rPr>
      </w:pPr>
      <w:r>
        <w:t>10.2.32.3</w:t>
      </w:r>
      <w:r w:rsidRPr="00F12226">
        <w:rPr>
          <w:rFonts w:eastAsia="宋体"/>
          <w:lang w:eastAsia="zh-CN"/>
        </w:rPr>
        <w:tab/>
      </w:r>
      <w:r>
        <w:t>Update &lt;</w:t>
      </w:r>
      <w:r w:rsidRPr="00F12226">
        <w:rPr>
          <w:i/>
        </w:rPr>
        <w:t>semanticDescriptor</w:t>
      </w:r>
      <w:r>
        <w:t>&gt;</w:t>
      </w:r>
      <w:r>
        <w:tab/>
      </w:r>
      <w:r>
        <w:fldChar w:fldCharType="begin"/>
      </w:r>
      <w:r>
        <w:instrText xml:space="preserve"> PAGEREF _Toc2172243 \h </w:instrText>
      </w:r>
      <w:r>
        <w:fldChar w:fldCharType="separate"/>
      </w:r>
      <w:r>
        <w:t>313</w:t>
      </w:r>
      <w:r>
        <w:fldChar w:fldCharType="end"/>
      </w:r>
    </w:p>
    <w:p w14:paraId="4E072E1E" w14:textId="77777777" w:rsidR="00C630A3" w:rsidRDefault="00C630A3">
      <w:pPr>
        <w:pStyle w:val="41"/>
        <w:rPr>
          <w:rFonts w:asciiTheme="minorHAnsi" w:eastAsiaTheme="minorEastAsia" w:hAnsiTheme="minorHAnsi" w:cstheme="minorBidi"/>
          <w:kern w:val="2"/>
          <w:sz w:val="21"/>
          <w:szCs w:val="22"/>
          <w:lang w:val="en-US" w:eastAsia="zh-CN"/>
        </w:rPr>
      </w:pPr>
      <w:r>
        <w:t>10.2.32.4</w:t>
      </w:r>
      <w:r w:rsidRPr="00F12226">
        <w:rPr>
          <w:rFonts w:eastAsia="宋体"/>
          <w:lang w:eastAsia="zh-CN"/>
        </w:rPr>
        <w:tab/>
      </w:r>
      <w:r>
        <w:t>Delete &lt;</w:t>
      </w:r>
      <w:r w:rsidRPr="00F12226">
        <w:rPr>
          <w:i/>
        </w:rPr>
        <w:t>semanticDescriptor</w:t>
      </w:r>
      <w:r>
        <w:t>&gt;</w:t>
      </w:r>
      <w:r>
        <w:tab/>
      </w:r>
      <w:r>
        <w:fldChar w:fldCharType="begin"/>
      </w:r>
      <w:r>
        <w:instrText xml:space="preserve"> PAGEREF _Toc2172244 \h </w:instrText>
      </w:r>
      <w:r>
        <w:fldChar w:fldCharType="separate"/>
      </w:r>
      <w:r>
        <w:t>314</w:t>
      </w:r>
      <w:r>
        <w:fldChar w:fldCharType="end"/>
      </w:r>
    </w:p>
    <w:p w14:paraId="04811E7A" w14:textId="77777777" w:rsidR="00C630A3" w:rsidRDefault="00C630A3">
      <w:pPr>
        <w:pStyle w:val="31"/>
        <w:rPr>
          <w:rFonts w:asciiTheme="minorHAnsi" w:eastAsiaTheme="minorEastAsia" w:hAnsiTheme="minorHAnsi" w:cstheme="minorBidi"/>
          <w:kern w:val="2"/>
          <w:sz w:val="21"/>
          <w:szCs w:val="22"/>
          <w:lang w:val="en-US" w:eastAsia="zh-CN"/>
        </w:rPr>
      </w:pPr>
      <w:r>
        <w:t>10.2.33</w:t>
      </w:r>
      <w:r w:rsidRPr="00F12226">
        <w:rPr>
          <w:rFonts w:eastAsia="宋体"/>
          <w:lang w:eastAsia="zh-CN"/>
        </w:rPr>
        <w:tab/>
      </w:r>
      <w:r>
        <w:t>&lt;</w:t>
      </w:r>
      <w:r w:rsidRPr="00F12226">
        <w:rPr>
          <w:i/>
        </w:rPr>
        <w:t>role</w:t>
      </w:r>
      <w:r>
        <w:t>&gt; Resource Procedures</w:t>
      </w:r>
      <w:r>
        <w:tab/>
      </w:r>
      <w:r>
        <w:fldChar w:fldCharType="begin"/>
      </w:r>
      <w:r>
        <w:instrText xml:space="preserve"> PAGEREF _Toc2172245 \h </w:instrText>
      </w:r>
      <w:r>
        <w:fldChar w:fldCharType="separate"/>
      </w:r>
      <w:r>
        <w:t>314</w:t>
      </w:r>
      <w:r>
        <w:fldChar w:fldCharType="end"/>
      </w:r>
    </w:p>
    <w:p w14:paraId="687ADF2C" w14:textId="77777777" w:rsidR="00C630A3" w:rsidRDefault="00C630A3">
      <w:pPr>
        <w:pStyle w:val="41"/>
        <w:rPr>
          <w:rFonts w:asciiTheme="minorHAnsi" w:eastAsiaTheme="minorEastAsia" w:hAnsiTheme="minorHAnsi" w:cstheme="minorBidi"/>
          <w:kern w:val="2"/>
          <w:sz w:val="21"/>
          <w:szCs w:val="22"/>
          <w:lang w:val="en-US" w:eastAsia="zh-CN"/>
        </w:rPr>
      </w:pPr>
      <w:r>
        <w:t>10.2.33.1</w:t>
      </w:r>
      <w:r w:rsidRPr="00F12226">
        <w:rPr>
          <w:rFonts w:eastAsia="宋体"/>
          <w:lang w:eastAsia="zh-CN"/>
        </w:rPr>
        <w:tab/>
      </w:r>
      <w:r>
        <w:t>Create &lt;</w:t>
      </w:r>
      <w:r w:rsidRPr="00F12226">
        <w:rPr>
          <w:i/>
        </w:rPr>
        <w:t>role</w:t>
      </w:r>
      <w:r>
        <w:t>&gt;</w:t>
      </w:r>
      <w:r>
        <w:tab/>
      </w:r>
      <w:r>
        <w:fldChar w:fldCharType="begin"/>
      </w:r>
      <w:r>
        <w:instrText xml:space="preserve"> PAGEREF _Toc2172246 \h </w:instrText>
      </w:r>
      <w:r>
        <w:fldChar w:fldCharType="separate"/>
      </w:r>
      <w:r>
        <w:t>314</w:t>
      </w:r>
      <w:r>
        <w:fldChar w:fldCharType="end"/>
      </w:r>
    </w:p>
    <w:p w14:paraId="4CD0854F" w14:textId="77777777" w:rsidR="00C630A3" w:rsidRDefault="00C630A3">
      <w:pPr>
        <w:pStyle w:val="41"/>
        <w:rPr>
          <w:rFonts w:asciiTheme="minorHAnsi" w:eastAsiaTheme="minorEastAsia" w:hAnsiTheme="minorHAnsi" w:cstheme="minorBidi"/>
          <w:kern w:val="2"/>
          <w:sz w:val="21"/>
          <w:szCs w:val="22"/>
          <w:lang w:val="en-US" w:eastAsia="zh-CN"/>
        </w:rPr>
      </w:pPr>
      <w:r>
        <w:t>10.2.33.2</w:t>
      </w:r>
      <w:r>
        <w:tab/>
        <w:t>Retrieve &lt;</w:t>
      </w:r>
      <w:r w:rsidRPr="00F12226">
        <w:rPr>
          <w:i/>
        </w:rPr>
        <w:t>role</w:t>
      </w:r>
      <w:r>
        <w:t>&gt;</w:t>
      </w:r>
      <w:r>
        <w:tab/>
      </w:r>
      <w:r>
        <w:fldChar w:fldCharType="begin"/>
      </w:r>
      <w:r>
        <w:instrText xml:space="preserve"> PAGEREF _Toc2172247 \h </w:instrText>
      </w:r>
      <w:r>
        <w:fldChar w:fldCharType="separate"/>
      </w:r>
      <w:r>
        <w:t>315</w:t>
      </w:r>
      <w:r>
        <w:fldChar w:fldCharType="end"/>
      </w:r>
    </w:p>
    <w:p w14:paraId="7696F7DF" w14:textId="77777777" w:rsidR="00C630A3" w:rsidRDefault="00C630A3">
      <w:pPr>
        <w:pStyle w:val="41"/>
        <w:rPr>
          <w:rFonts w:asciiTheme="minorHAnsi" w:eastAsiaTheme="minorEastAsia" w:hAnsiTheme="minorHAnsi" w:cstheme="minorBidi"/>
          <w:kern w:val="2"/>
          <w:sz w:val="21"/>
          <w:szCs w:val="22"/>
          <w:lang w:val="en-US" w:eastAsia="zh-CN"/>
        </w:rPr>
      </w:pPr>
      <w:r>
        <w:t>10.2.33.3</w:t>
      </w:r>
      <w:r>
        <w:tab/>
        <w:t>Update &lt;</w:t>
      </w:r>
      <w:r w:rsidRPr="00F12226">
        <w:rPr>
          <w:i/>
        </w:rPr>
        <w:t>role</w:t>
      </w:r>
      <w:r>
        <w:t>&gt;</w:t>
      </w:r>
      <w:r>
        <w:tab/>
      </w:r>
      <w:r>
        <w:fldChar w:fldCharType="begin"/>
      </w:r>
      <w:r>
        <w:instrText xml:space="preserve"> PAGEREF _Toc2172248 \h </w:instrText>
      </w:r>
      <w:r>
        <w:fldChar w:fldCharType="separate"/>
      </w:r>
      <w:r>
        <w:t>315</w:t>
      </w:r>
      <w:r>
        <w:fldChar w:fldCharType="end"/>
      </w:r>
    </w:p>
    <w:p w14:paraId="18B00D7E" w14:textId="77777777" w:rsidR="00C630A3" w:rsidRDefault="00C630A3">
      <w:pPr>
        <w:pStyle w:val="41"/>
        <w:rPr>
          <w:rFonts w:asciiTheme="minorHAnsi" w:eastAsiaTheme="minorEastAsia" w:hAnsiTheme="minorHAnsi" w:cstheme="minorBidi"/>
          <w:kern w:val="2"/>
          <w:sz w:val="21"/>
          <w:szCs w:val="22"/>
          <w:lang w:val="en-US" w:eastAsia="zh-CN"/>
        </w:rPr>
      </w:pPr>
      <w:r>
        <w:t>10.2.33.4</w:t>
      </w:r>
      <w:r>
        <w:tab/>
        <w:t>Delete &lt;</w:t>
      </w:r>
      <w:r w:rsidRPr="00F12226">
        <w:rPr>
          <w:i/>
        </w:rPr>
        <w:t>role</w:t>
      </w:r>
      <w:r>
        <w:t>&gt;</w:t>
      </w:r>
      <w:r>
        <w:tab/>
      </w:r>
      <w:r>
        <w:fldChar w:fldCharType="begin"/>
      </w:r>
      <w:r>
        <w:instrText xml:space="preserve"> PAGEREF _Toc2172249 \h </w:instrText>
      </w:r>
      <w:r>
        <w:fldChar w:fldCharType="separate"/>
      </w:r>
      <w:r>
        <w:t>315</w:t>
      </w:r>
      <w:r>
        <w:fldChar w:fldCharType="end"/>
      </w:r>
    </w:p>
    <w:p w14:paraId="35024868" w14:textId="77777777" w:rsidR="00C630A3" w:rsidRDefault="00C630A3">
      <w:pPr>
        <w:pStyle w:val="31"/>
        <w:rPr>
          <w:rFonts w:asciiTheme="minorHAnsi" w:eastAsiaTheme="minorEastAsia" w:hAnsiTheme="minorHAnsi" w:cstheme="minorBidi"/>
          <w:kern w:val="2"/>
          <w:sz w:val="21"/>
          <w:szCs w:val="22"/>
          <w:lang w:val="en-US" w:eastAsia="zh-CN"/>
        </w:rPr>
      </w:pPr>
      <w:r>
        <w:t>10.2.34</w:t>
      </w:r>
      <w:r w:rsidRPr="00F12226">
        <w:rPr>
          <w:rFonts w:eastAsia="宋体"/>
          <w:lang w:eastAsia="zh-CN"/>
        </w:rPr>
        <w:tab/>
      </w:r>
      <w:r>
        <w:t>&lt;</w:t>
      </w:r>
      <w:r w:rsidRPr="00F12226">
        <w:rPr>
          <w:i/>
        </w:rPr>
        <w:t>token</w:t>
      </w:r>
      <w:r>
        <w:t>&gt; Resource Procedures</w:t>
      </w:r>
      <w:r>
        <w:tab/>
      </w:r>
      <w:r>
        <w:fldChar w:fldCharType="begin"/>
      </w:r>
      <w:r>
        <w:instrText xml:space="preserve"> PAGEREF _Toc2172250 \h </w:instrText>
      </w:r>
      <w:r>
        <w:fldChar w:fldCharType="separate"/>
      </w:r>
      <w:r>
        <w:t>315</w:t>
      </w:r>
      <w:r>
        <w:fldChar w:fldCharType="end"/>
      </w:r>
    </w:p>
    <w:p w14:paraId="33A08903" w14:textId="77777777" w:rsidR="00C630A3" w:rsidRDefault="00C630A3">
      <w:pPr>
        <w:pStyle w:val="41"/>
        <w:rPr>
          <w:rFonts w:asciiTheme="minorHAnsi" w:eastAsiaTheme="minorEastAsia" w:hAnsiTheme="minorHAnsi" w:cstheme="minorBidi"/>
          <w:kern w:val="2"/>
          <w:sz w:val="21"/>
          <w:szCs w:val="22"/>
          <w:lang w:val="en-US" w:eastAsia="zh-CN"/>
        </w:rPr>
      </w:pPr>
      <w:r>
        <w:t>10.2.34.1</w:t>
      </w:r>
      <w:r>
        <w:tab/>
        <w:t>Create &lt;</w:t>
      </w:r>
      <w:r w:rsidRPr="00F12226">
        <w:rPr>
          <w:i/>
        </w:rPr>
        <w:t>token</w:t>
      </w:r>
      <w:r>
        <w:t>&gt;</w:t>
      </w:r>
      <w:r>
        <w:tab/>
      </w:r>
      <w:r>
        <w:fldChar w:fldCharType="begin"/>
      </w:r>
      <w:r>
        <w:instrText xml:space="preserve"> PAGEREF _Toc2172251 \h </w:instrText>
      </w:r>
      <w:r>
        <w:fldChar w:fldCharType="separate"/>
      </w:r>
      <w:r>
        <w:t>315</w:t>
      </w:r>
      <w:r>
        <w:fldChar w:fldCharType="end"/>
      </w:r>
    </w:p>
    <w:p w14:paraId="30B4F9A7" w14:textId="77777777" w:rsidR="00C630A3" w:rsidRDefault="00C630A3">
      <w:pPr>
        <w:pStyle w:val="41"/>
        <w:rPr>
          <w:rFonts w:asciiTheme="minorHAnsi" w:eastAsiaTheme="minorEastAsia" w:hAnsiTheme="minorHAnsi" w:cstheme="minorBidi"/>
          <w:kern w:val="2"/>
          <w:sz w:val="21"/>
          <w:szCs w:val="22"/>
          <w:lang w:val="en-US" w:eastAsia="zh-CN"/>
        </w:rPr>
      </w:pPr>
      <w:r>
        <w:t>10.2.34.2</w:t>
      </w:r>
      <w:r>
        <w:tab/>
        <w:t>Retrieve &lt;</w:t>
      </w:r>
      <w:r w:rsidRPr="00F12226">
        <w:rPr>
          <w:i/>
        </w:rPr>
        <w:t>token</w:t>
      </w:r>
      <w:r>
        <w:t>&gt;</w:t>
      </w:r>
      <w:r>
        <w:tab/>
      </w:r>
      <w:r>
        <w:fldChar w:fldCharType="begin"/>
      </w:r>
      <w:r>
        <w:instrText xml:space="preserve"> PAGEREF _Toc2172252 \h </w:instrText>
      </w:r>
      <w:r>
        <w:fldChar w:fldCharType="separate"/>
      </w:r>
      <w:r>
        <w:t>316</w:t>
      </w:r>
      <w:r>
        <w:fldChar w:fldCharType="end"/>
      </w:r>
    </w:p>
    <w:p w14:paraId="29DA5309" w14:textId="77777777" w:rsidR="00C630A3" w:rsidRDefault="00C630A3">
      <w:pPr>
        <w:pStyle w:val="41"/>
        <w:rPr>
          <w:rFonts w:asciiTheme="minorHAnsi" w:eastAsiaTheme="minorEastAsia" w:hAnsiTheme="minorHAnsi" w:cstheme="minorBidi"/>
          <w:kern w:val="2"/>
          <w:sz w:val="21"/>
          <w:szCs w:val="22"/>
          <w:lang w:val="en-US" w:eastAsia="zh-CN"/>
        </w:rPr>
      </w:pPr>
      <w:r>
        <w:t>10.2.34.3</w:t>
      </w:r>
      <w:r>
        <w:tab/>
        <w:t>Update &lt;</w:t>
      </w:r>
      <w:r w:rsidRPr="00F12226">
        <w:rPr>
          <w:i/>
        </w:rPr>
        <w:t>token</w:t>
      </w:r>
      <w:r>
        <w:t>&gt;</w:t>
      </w:r>
      <w:r>
        <w:tab/>
      </w:r>
      <w:r>
        <w:fldChar w:fldCharType="begin"/>
      </w:r>
      <w:r>
        <w:instrText xml:space="preserve"> PAGEREF _Toc2172253 \h </w:instrText>
      </w:r>
      <w:r>
        <w:fldChar w:fldCharType="separate"/>
      </w:r>
      <w:r>
        <w:t>316</w:t>
      </w:r>
      <w:r>
        <w:fldChar w:fldCharType="end"/>
      </w:r>
    </w:p>
    <w:p w14:paraId="37B0522B" w14:textId="77777777" w:rsidR="00C630A3" w:rsidRDefault="00C630A3">
      <w:pPr>
        <w:pStyle w:val="41"/>
        <w:rPr>
          <w:rFonts w:asciiTheme="minorHAnsi" w:eastAsiaTheme="minorEastAsia" w:hAnsiTheme="minorHAnsi" w:cstheme="minorBidi"/>
          <w:kern w:val="2"/>
          <w:sz w:val="21"/>
          <w:szCs w:val="22"/>
          <w:lang w:val="en-US" w:eastAsia="zh-CN"/>
        </w:rPr>
      </w:pPr>
      <w:r>
        <w:t>10.2.34.4</w:t>
      </w:r>
      <w:r w:rsidRPr="00F12226">
        <w:rPr>
          <w:rFonts w:eastAsia="宋体"/>
          <w:lang w:eastAsia="zh-CN"/>
        </w:rPr>
        <w:tab/>
      </w:r>
      <w:r>
        <w:t>Delete &lt;</w:t>
      </w:r>
      <w:r w:rsidRPr="00F12226">
        <w:rPr>
          <w:i/>
        </w:rPr>
        <w:t>token</w:t>
      </w:r>
      <w:r>
        <w:t>&gt;</w:t>
      </w:r>
      <w:r>
        <w:tab/>
      </w:r>
      <w:r>
        <w:fldChar w:fldCharType="begin"/>
      </w:r>
      <w:r>
        <w:instrText xml:space="preserve"> PAGEREF _Toc2172254 \h </w:instrText>
      </w:r>
      <w:r>
        <w:fldChar w:fldCharType="separate"/>
      </w:r>
      <w:r>
        <w:t>317</w:t>
      </w:r>
      <w:r>
        <w:fldChar w:fldCharType="end"/>
      </w:r>
    </w:p>
    <w:p w14:paraId="024D038E" w14:textId="77777777" w:rsidR="00C630A3" w:rsidRDefault="00C630A3">
      <w:pPr>
        <w:pStyle w:val="31"/>
        <w:rPr>
          <w:rFonts w:asciiTheme="minorHAnsi" w:eastAsiaTheme="minorEastAsia" w:hAnsiTheme="minorHAnsi" w:cstheme="minorBidi"/>
          <w:kern w:val="2"/>
          <w:sz w:val="21"/>
          <w:szCs w:val="22"/>
          <w:lang w:val="en-US" w:eastAsia="zh-CN"/>
        </w:rPr>
      </w:pPr>
      <w:r>
        <w:t>10.2.35</w:t>
      </w:r>
      <w:r w:rsidRPr="00F12226">
        <w:rPr>
          <w:rFonts w:eastAsia="宋体"/>
          <w:lang w:eastAsia="zh-CN"/>
        </w:rPr>
        <w:tab/>
      </w:r>
      <w:r>
        <w:t>Semantic Discovery Procedures</w:t>
      </w:r>
      <w:r>
        <w:tab/>
      </w:r>
      <w:r>
        <w:fldChar w:fldCharType="begin"/>
      </w:r>
      <w:r>
        <w:instrText xml:space="preserve"> PAGEREF _Toc2172255 \h </w:instrText>
      </w:r>
      <w:r>
        <w:fldChar w:fldCharType="separate"/>
      </w:r>
      <w:r>
        <w:t>317</w:t>
      </w:r>
      <w:r>
        <w:fldChar w:fldCharType="end"/>
      </w:r>
    </w:p>
    <w:p w14:paraId="5F8E2072" w14:textId="77777777" w:rsidR="00C630A3" w:rsidRDefault="00C630A3">
      <w:pPr>
        <w:pStyle w:val="41"/>
        <w:rPr>
          <w:rFonts w:asciiTheme="minorHAnsi" w:eastAsiaTheme="minorEastAsia" w:hAnsiTheme="minorHAnsi" w:cstheme="minorBidi"/>
          <w:kern w:val="2"/>
          <w:sz w:val="21"/>
          <w:szCs w:val="22"/>
          <w:lang w:val="en-US" w:eastAsia="zh-CN"/>
        </w:rPr>
      </w:pPr>
      <w:r>
        <w:t>10.2.35.1</w:t>
      </w:r>
      <w:r>
        <w:tab/>
        <w:t>Introduction</w:t>
      </w:r>
      <w:r>
        <w:tab/>
      </w:r>
      <w:r>
        <w:fldChar w:fldCharType="begin"/>
      </w:r>
      <w:r>
        <w:instrText xml:space="preserve"> PAGEREF _Toc2172256 \h </w:instrText>
      </w:r>
      <w:r>
        <w:fldChar w:fldCharType="separate"/>
      </w:r>
      <w:r>
        <w:t>317</w:t>
      </w:r>
      <w:r>
        <w:fldChar w:fldCharType="end"/>
      </w:r>
    </w:p>
    <w:p w14:paraId="6A7FA8A7" w14:textId="77777777" w:rsidR="00C630A3" w:rsidRDefault="00C630A3">
      <w:pPr>
        <w:pStyle w:val="41"/>
        <w:rPr>
          <w:rFonts w:asciiTheme="minorHAnsi" w:eastAsiaTheme="minorEastAsia" w:hAnsiTheme="minorHAnsi" w:cstheme="minorBidi"/>
          <w:kern w:val="2"/>
          <w:sz w:val="21"/>
          <w:szCs w:val="22"/>
          <w:lang w:val="en-US" w:eastAsia="zh-CN"/>
        </w:rPr>
      </w:pPr>
      <w:r>
        <w:t>10.2.35.2</w:t>
      </w:r>
      <w:r>
        <w:tab/>
        <w:t>Discovering and establishing the logical tree in the semantic discovery scope without the use of &lt;</w:t>
      </w:r>
      <w:r w:rsidRPr="00F12226">
        <w:rPr>
          <w:i/>
        </w:rPr>
        <w:t>semanticFanOutPoint</w:t>
      </w:r>
      <w:r>
        <w:t>&gt;</w:t>
      </w:r>
      <w:r>
        <w:tab/>
      </w:r>
      <w:r>
        <w:fldChar w:fldCharType="begin"/>
      </w:r>
      <w:r>
        <w:instrText xml:space="preserve"> PAGEREF _Toc2172257 \h </w:instrText>
      </w:r>
      <w:r>
        <w:fldChar w:fldCharType="separate"/>
      </w:r>
      <w:r>
        <w:t>317</w:t>
      </w:r>
      <w:r>
        <w:fldChar w:fldCharType="end"/>
      </w:r>
    </w:p>
    <w:p w14:paraId="3E760D72"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10.2.35.2.0</w:t>
      </w:r>
      <w:r w:rsidRPr="00F12226">
        <w:rPr>
          <w:rFonts w:eastAsia="Arial Unicode MS"/>
        </w:rPr>
        <w:tab/>
        <w:t>Overview</w:t>
      </w:r>
      <w:r>
        <w:tab/>
      </w:r>
      <w:r>
        <w:fldChar w:fldCharType="begin"/>
      </w:r>
      <w:r>
        <w:instrText xml:space="preserve"> PAGEREF _Toc2172258 \h </w:instrText>
      </w:r>
      <w:r>
        <w:fldChar w:fldCharType="separate"/>
      </w:r>
      <w:r>
        <w:t>317</w:t>
      </w:r>
      <w:r>
        <w:fldChar w:fldCharType="end"/>
      </w:r>
    </w:p>
    <w:p w14:paraId="51EEB524"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10.2.35.2.1</w:t>
      </w:r>
      <w:r w:rsidRPr="00F12226">
        <w:rPr>
          <w:rFonts w:eastAsia="Arial Unicode MS"/>
        </w:rPr>
        <w:tab/>
        <w:t>Annotation-based method</w:t>
      </w:r>
      <w:r>
        <w:tab/>
      </w:r>
      <w:r>
        <w:fldChar w:fldCharType="begin"/>
      </w:r>
      <w:r>
        <w:instrText xml:space="preserve"> PAGEREF _Toc2172259 \h </w:instrText>
      </w:r>
      <w:r>
        <w:fldChar w:fldCharType="separate"/>
      </w:r>
      <w:r>
        <w:t>318</w:t>
      </w:r>
      <w:r>
        <w:fldChar w:fldCharType="end"/>
      </w:r>
    </w:p>
    <w:p w14:paraId="4DA8010A"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10.2.35.2.2</w:t>
      </w:r>
      <w:r w:rsidRPr="00F12226">
        <w:rPr>
          <w:rFonts w:eastAsia="Arial Unicode MS"/>
        </w:rPr>
        <w:tab/>
        <w:t>Resource link-based method</w:t>
      </w:r>
      <w:r>
        <w:tab/>
      </w:r>
      <w:r>
        <w:fldChar w:fldCharType="begin"/>
      </w:r>
      <w:r>
        <w:instrText xml:space="preserve"> PAGEREF _Toc2172260 \h </w:instrText>
      </w:r>
      <w:r>
        <w:fldChar w:fldCharType="separate"/>
      </w:r>
      <w:r>
        <w:t>318</w:t>
      </w:r>
      <w:r>
        <w:fldChar w:fldCharType="end"/>
      </w:r>
    </w:p>
    <w:p w14:paraId="413CCA1A" w14:textId="77777777" w:rsidR="00C630A3" w:rsidRDefault="00C630A3">
      <w:pPr>
        <w:pStyle w:val="31"/>
        <w:rPr>
          <w:rFonts w:asciiTheme="minorHAnsi" w:eastAsiaTheme="minorEastAsia" w:hAnsiTheme="minorHAnsi" w:cstheme="minorBidi"/>
          <w:kern w:val="2"/>
          <w:sz w:val="21"/>
          <w:szCs w:val="22"/>
          <w:lang w:val="en-US" w:eastAsia="zh-CN"/>
        </w:rPr>
      </w:pPr>
      <w:r>
        <w:t>10.2.36</w:t>
      </w:r>
      <w:r w:rsidRPr="00F12226">
        <w:rPr>
          <w:rFonts w:eastAsia="宋体"/>
          <w:lang w:eastAsia="zh-CN"/>
        </w:rPr>
        <w:tab/>
        <w:t>Void</w:t>
      </w:r>
      <w:r>
        <w:tab/>
      </w:r>
      <w:r>
        <w:fldChar w:fldCharType="begin"/>
      </w:r>
      <w:r>
        <w:instrText xml:space="preserve"> PAGEREF _Toc2172261 \h </w:instrText>
      </w:r>
      <w:r>
        <w:fldChar w:fldCharType="separate"/>
      </w:r>
      <w:r>
        <w:t>319</w:t>
      </w:r>
      <w:r>
        <w:fldChar w:fldCharType="end"/>
      </w:r>
    </w:p>
    <w:p w14:paraId="54222FBF" w14:textId="77777777" w:rsidR="00C630A3" w:rsidRDefault="00C630A3">
      <w:pPr>
        <w:pStyle w:val="31"/>
        <w:rPr>
          <w:rFonts w:asciiTheme="minorHAnsi" w:eastAsiaTheme="minorEastAsia" w:hAnsiTheme="minorHAnsi" w:cstheme="minorBidi"/>
          <w:kern w:val="2"/>
          <w:sz w:val="21"/>
          <w:szCs w:val="22"/>
          <w:lang w:val="en-US" w:eastAsia="zh-CN"/>
        </w:rPr>
      </w:pPr>
      <w:r>
        <w:t>10.2.37</w:t>
      </w:r>
      <w:r w:rsidRPr="00F12226">
        <w:rPr>
          <w:rFonts w:eastAsia="宋体"/>
          <w:lang w:eastAsia="zh-CN"/>
        </w:rPr>
        <w:tab/>
      </w:r>
      <w:r>
        <w:t>&lt;</w:t>
      </w:r>
      <w:r w:rsidRPr="00F12226">
        <w:rPr>
          <w:i/>
        </w:rPr>
        <w:t>trafficPattern</w:t>
      </w:r>
      <w:r>
        <w:t>&gt; Resource Procedures</w:t>
      </w:r>
      <w:r>
        <w:tab/>
      </w:r>
      <w:r>
        <w:fldChar w:fldCharType="begin"/>
      </w:r>
      <w:r>
        <w:instrText xml:space="preserve"> PAGEREF _Toc2172262 \h </w:instrText>
      </w:r>
      <w:r>
        <w:fldChar w:fldCharType="separate"/>
      </w:r>
      <w:r>
        <w:t>319</w:t>
      </w:r>
      <w:r>
        <w:fldChar w:fldCharType="end"/>
      </w:r>
    </w:p>
    <w:p w14:paraId="3E8E863B" w14:textId="77777777" w:rsidR="00C630A3" w:rsidRDefault="00C630A3">
      <w:pPr>
        <w:pStyle w:val="41"/>
        <w:rPr>
          <w:rFonts w:asciiTheme="minorHAnsi" w:eastAsiaTheme="minorEastAsia" w:hAnsiTheme="minorHAnsi" w:cstheme="minorBidi"/>
          <w:kern w:val="2"/>
          <w:sz w:val="21"/>
          <w:szCs w:val="22"/>
          <w:lang w:val="en-US" w:eastAsia="zh-CN"/>
        </w:rPr>
      </w:pPr>
      <w:r>
        <w:t>10.2.37.1</w:t>
      </w:r>
      <w:r w:rsidRPr="00F12226">
        <w:rPr>
          <w:rFonts w:eastAsia="宋体"/>
          <w:lang w:eastAsia="zh-CN"/>
        </w:rPr>
        <w:tab/>
      </w:r>
      <w:r>
        <w:t>Create &lt;</w:t>
      </w:r>
      <w:r w:rsidRPr="00F12226">
        <w:rPr>
          <w:i/>
        </w:rPr>
        <w:t>trafficPattern</w:t>
      </w:r>
      <w:r>
        <w:t>&gt;</w:t>
      </w:r>
      <w:r>
        <w:tab/>
      </w:r>
      <w:r>
        <w:fldChar w:fldCharType="begin"/>
      </w:r>
      <w:r>
        <w:instrText xml:space="preserve"> PAGEREF _Toc2172263 \h </w:instrText>
      </w:r>
      <w:r>
        <w:fldChar w:fldCharType="separate"/>
      </w:r>
      <w:r>
        <w:t>319</w:t>
      </w:r>
      <w:r>
        <w:fldChar w:fldCharType="end"/>
      </w:r>
    </w:p>
    <w:p w14:paraId="7CC06916" w14:textId="77777777" w:rsidR="00C630A3" w:rsidRDefault="00C630A3">
      <w:pPr>
        <w:pStyle w:val="41"/>
        <w:rPr>
          <w:rFonts w:asciiTheme="minorHAnsi" w:eastAsiaTheme="minorEastAsia" w:hAnsiTheme="minorHAnsi" w:cstheme="minorBidi"/>
          <w:kern w:val="2"/>
          <w:sz w:val="21"/>
          <w:szCs w:val="22"/>
          <w:lang w:val="en-US" w:eastAsia="zh-CN"/>
        </w:rPr>
      </w:pPr>
      <w:r>
        <w:t>10.2.37.2</w:t>
      </w:r>
      <w:r w:rsidRPr="00F12226">
        <w:rPr>
          <w:rFonts w:eastAsia="宋体"/>
          <w:lang w:eastAsia="zh-CN"/>
        </w:rPr>
        <w:tab/>
      </w:r>
      <w:r>
        <w:t>Retrieve &lt;</w:t>
      </w:r>
      <w:r w:rsidRPr="00F12226">
        <w:rPr>
          <w:i/>
        </w:rPr>
        <w:t>trafficPattern</w:t>
      </w:r>
      <w:r>
        <w:t>&gt;</w:t>
      </w:r>
      <w:r>
        <w:tab/>
      </w:r>
      <w:r>
        <w:fldChar w:fldCharType="begin"/>
      </w:r>
      <w:r>
        <w:instrText xml:space="preserve"> PAGEREF _Toc2172264 \h </w:instrText>
      </w:r>
      <w:r>
        <w:fldChar w:fldCharType="separate"/>
      </w:r>
      <w:r>
        <w:t>320</w:t>
      </w:r>
      <w:r>
        <w:fldChar w:fldCharType="end"/>
      </w:r>
    </w:p>
    <w:p w14:paraId="7C8C6128" w14:textId="77777777" w:rsidR="00C630A3" w:rsidRDefault="00C630A3">
      <w:pPr>
        <w:pStyle w:val="41"/>
        <w:rPr>
          <w:rFonts w:asciiTheme="minorHAnsi" w:eastAsiaTheme="minorEastAsia" w:hAnsiTheme="minorHAnsi" w:cstheme="minorBidi"/>
          <w:kern w:val="2"/>
          <w:sz w:val="21"/>
          <w:szCs w:val="22"/>
          <w:lang w:val="en-US" w:eastAsia="zh-CN"/>
        </w:rPr>
      </w:pPr>
      <w:r>
        <w:t>10.2.37.3</w:t>
      </w:r>
      <w:r w:rsidRPr="00F12226">
        <w:rPr>
          <w:rFonts w:eastAsia="宋体"/>
          <w:lang w:eastAsia="zh-CN"/>
        </w:rPr>
        <w:tab/>
      </w:r>
      <w:r>
        <w:t>Update &lt;</w:t>
      </w:r>
      <w:r w:rsidRPr="00F12226">
        <w:rPr>
          <w:i/>
        </w:rPr>
        <w:t>trafficPattern</w:t>
      </w:r>
      <w:r>
        <w:t>&gt;</w:t>
      </w:r>
      <w:r>
        <w:tab/>
      </w:r>
      <w:r>
        <w:fldChar w:fldCharType="begin"/>
      </w:r>
      <w:r>
        <w:instrText xml:space="preserve"> PAGEREF _Toc2172265 \h </w:instrText>
      </w:r>
      <w:r>
        <w:fldChar w:fldCharType="separate"/>
      </w:r>
      <w:r>
        <w:t>320</w:t>
      </w:r>
      <w:r>
        <w:fldChar w:fldCharType="end"/>
      </w:r>
    </w:p>
    <w:p w14:paraId="30783896" w14:textId="77777777" w:rsidR="00C630A3" w:rsidRDefault="00C630A3">
      <w:pPr>
        <w:pStyle w:val="41"/>
        <w:rPr>
          <w:rFonts w:asciiTheme="minorHAnsi" w:eastAsiaTheme="minorEastAsia" w:hAnsiTheme="minorHAnsi" w:cstheme="minorBidi"/>
          <w:kern w:val="2"/>
          <w:sz w:val="21"/>
          <w:szCs w:val="22"/>
          <w:lang w:val="en-US" w:eastAsia="zh-CN"/>
        </w:rPr>
      </w:pPr>
      <w:r>
        <w:t>10.2.37.4</w:t>
      </w:r>
      <w:r w:rsidRPr="00F12226">
        <w:rPr>
          <w:rFonts w:eastAsia="宋体"/>
          <w:lang w:eastAsia="zh-CN"/>
        </w:rPr>
        <w:tab/>
      </w:r>
      <w:r>
        <w:t>Delete &lt;</w:t>
      </w:r>
      <w:r w:rsidRPr="00F12226">
        <w:rPr>
          <w:i/>
        </w:rPr>
        <w:t>trafficPattern</w:t>
      </w:r>
      <w:r>
        <w:t>&gt;</w:t>
      </w:r>
      <w:r>
        <w:tab/>
      </w:r>
      <w:r>
        <w:fldChar w:fldCharType="begin"/>
      </w:r>
      <w:r>
        <w:instrText xml:space="preserve"> PAGEREF _Toc2172266 \h </w:instrText>
      </w:r>
      <w:r>
        <w:fldChar w:fldCharType="separate"/>
      </w:r>
      <w:r>
        <w:t>321</w:t>
      </w:r>
      <w:r>
        <w:fldChar w:fldCharType="end"/>
      </w:r>
    </w:p>
    <w:p w14:paraId="0F1FB27B" w14:textId="77777777" w:rsidR="00C630A3" w:rsidRDefault="00C630A3">
      <w:pPr>
        <w:pStyle w:val="31"/>
        <w:rPr>
          <w:rFonts w:asciiTheme="minorHAnsi" w:eastAsiaTheme="minorEastAsia" w:hAnsiTheme="minorHAnsi" w:cstheme="minorBidi"/>
          <w:kern w:val="2"/>
          <w:sz w:val="21"/>
          <w:szCs w:val="22"/>
          <w:lang w:val="en-US" w:eastAsia="zh-CN"/>
        </w:rPr>
      </w:pPr>
      <w:r>
        <w:t>10.2.38</w:t>
      </w:r>
      <w:r w:rsidRPr="00F12226">
        <w:rPr>
          <w:rFonts w:eastAsia="宋体"/>
          <w:lang w:eastAsia="zh-CN"/>
        </w:rPr>
        <w:tab/>
      </w:r>
      <w:r>
        <w:t>&lt;</w:t>
      </w:r>
      <w:r w:rsidRPr="00F12226">
        <w:rPr>
          <w:i/>
        </w:rPr>
        <w:t>dynamicAuthorizationConsultation</w:t>
      </w:r>
      <w:r>
        <w:t>&gt; Resource Procedures</w:t>
      </w:r>
      <w:r>
        <w:tab/>
      </w:r>
      <w:r>
        <w:fldChar w:fldCharType="begin"/>
      </w:r>
      <w:r>
        <w:instrText xml:space="preserve"> PAGEREF _Toc2172267 \h </w:instrText>
      </w:r>
      <w:r>
        <w:fldChar w:fldCharType="separate"/>
      </w:r>
      <w:r>
        <w:t>321</w:t>
      </w:r>
      <w:r>
        <w:fldChar w:fldCharType="end"/>
      </w:r>
    </w:p>
    <w:p w14:paraId="4E0EBFF2" w14:textId="77777777" w:rsidR="00C630A3" w:rsidRDefault="00C630A3">
      <w:pPr>
        <w:pStyle w:val="41"/>
        <w:rPr>
          <w:rFonts w:asciiTheme="minorHAnsi" w:eastAsiaTheme="minorEastAsia" w:hAnsiTheme="minorHAnsi" w:cstheme="minorBidi"/>
          <w:kern w:val="2"/>
          <w:sz w:val="21"/>
          <w:szCs w:val="22"/>
          <w:lang w:val="en-US" w:eastAsia="zh-CN"/>
        </w:rPr>
      </w:pPr>
      <w:r>
        <w:t>10.2.38.1</w:t>
      </w:r>
      <w:r w:rsidRPr="00F12226">
        <w:rPr>
          <w:rFonts w:eastAsia="宋体"/>
          <w:lang w:eastAsia="zh-CN"/>
        </w:rPr>
        <w:tab/>
      </w:r>
      <w:r>
        <w:t>Create &lt;</w:t>
      </w:r>
      <w:r w:rsidRPr="00F12226">
        <w:rPr>
          <w:i/>
        </w:rPr>
        <w:t>dynamicAuthorizationConsultation</w:t>
      </w:r>
      <w:r>
        <w:t>&gt;</w:t>
      </w:r>
      <w:r>
        <w:tab/>
      </w:r>
      <w:r>
        <w:fldChar w:fldCharType="begin"/>
      </w:r>
      <w:r>
        <w:instrText xml:space="preserve"> PAGEREF _Toc2172268 \h </w:instrText>
      </w:r>
      <w:r>
        <w:fldChar w:fldCharType="separate"/>
      </w:r>
      <w:r>
        <w:t>321</w:t>
      </w:r>
      <w:r>
        <w:fldChar w:fldCharType="end"/>
      </w:r>
    </w:p>
    <w:p w14:paraId="26E687A6" w14:textId="77777777" w:rsidR="00C630A3" w:rsidRDefault="00C630A3">
      <w:pPr>
        <w:pStyle w:val="41"/>
        <w:rPr>
          <w:rFonts w:asciiTheme="minorHAnsi" w:eastAsiaTheme="minorEastAsia" w:hAnsiTheme="minorHAnsi" w:cstheme="minorBidi"/>
          <w:kern w:val="2"/>
          <w:sz w:val="21"/>
          <w:szCs w:val="22"/>
          <w:lang w:val="en-US" w:eastAsia="zh-CN"/>
        </w:rPr>
      </w:pPr>
      <w:r>
        <w:t>10.2.38.2</w:t>
      </w:r>
      <w:r>
        <w:tab/>
        <w:t>Retrieve &lt;</w:t>
      </w:r>
      <w:r w:rsidRPr="00F12226">
        <w:rPr>
          <w:i/>
        </w:rPr>
        <w:t>dynamicAuthorizationConsultation</w:t>
      </w:r>
      <w:r>
        <w:t>&gt;</w:t>
      </w:r>
      <w:r>
        <w:tab/>
      </w:r>
      <w:r>
        <w:fldChar w:fldCharType="begin"/>
      </w:r>
      <w:r>
        <w:instrText xml:space="preserve"> PAGEREF _Toc2172269 \h </w:instrText>
      </w:r>
      <w:r>
        <w:fldChar w:fldCharType="separate"/>
      </w:r>
      <w:r>
        <w:t>321</w:t>
      </w:r>
      <w:r>
        <w:fldChar w:fldCharType="end"/>
      </w:r>
    </w:p>
    <w:p w14:paraId="74EEB1E2" w14:textId="77777777" w:rsidR="00C630A3" w:rsidRDefault="00C630A3">
      <w:pPr>
        <w:pStyle w:val="41"/>
        <w:rPr>
          <w:rFonts w:asciiTheme="minorHAnsi" w:eastAsiaTheme="minorEastAsia" w:hAnsiTheme="minorHAnsi" w:cstheme="minorBidi"/>
          <w:kern w:val="2"/>
          <w:sz w:val="21"/>
          <w:szCs w:val="22"/>
          <w:lang w:val="en-US" w:eastAsia="zh-CN"/>
        </w:rPr>
      </w:pPr>
      <w:r>
        <w:t>10.2.38.3</w:t>
      </w:r>
      <w:r>
        <w:tab/>
        <w:t>Update &lt;</w:t>
      </w:r>
      <w:r w:rsidRPr="00F12226">
        <w:rPr>
          <w:i/>
        </w:rPr>
        <w:t>dynamicAuthorizationConsultation</w:t>
      </w:r>
      <w:r>
        <w:t>&gt;</w:t>
      </w:r>
      <w:r>
        <w:tab/>
      </w:r>
      <w:r>
        <w:fldChar w:fldCharType="begin"/>
      </w:r>
      <w:r>
        <w:instrText xml:space="preserve"> PAGEREF _Toc2172270 \h </w:instrText>
      </w:r>
      <w:r>
        <w:fldChar w:fldCharType="separate"/>
      </w:r>
      <w:r>
        <w:t>321</w:t>
      </w:r>
      <w:r>
        <w:fldChar w:fldCharType="end"/>
      </w:r>
    </w:p>
    <w:p w14:paraId="042B2F5B" w14:textId="77777777" w:rsidR="00C630A3" w:rsidRDefault="00C630A3">
      <w:pPr>
        <w:pStyle w:val="41"/>
        <w:rPr>
          <w:rFonts w:asciiTheme="minorHAnsi" w:eastAsiaTheme="minorEastAsia" w:hAnsiTheme="minorHAnsi" w:cstheme="minorBidi"/>
          <w:kern w:val="2"/>
          <w:sz w:val="21"/>
          <w:szCs w:val="22"/>
          <w:lang w:val="en-US" w:eastAsia="zh-CN"/>
        </w:rPr>
      </w:pPr>
      <w:r>
        <w:t>10.2.38.4</w:t>
      </w:r>
      <w:r>
        <w:tab/>
        <w:t>Delete &lt;</w:t>
      </w:r>
      <w:r w:rsidRPr="00F12226">
        <w:rPr>
          <w:i/>
        </w:rPr>
        <w:t>dynamicAuthorizationConsultation</w:t>
      </w:r>
      <w:r>
        <w:t>&gt;</w:t>
      </w:r>
      <w:r>
        <w:tab/>
      </w:r>
      <w:r>
        <w:fldChar w:fldCharType="begin"/>
      </w:r>
      <w:r>
        <w:instrText xml:space="preserve"> PAGEREF _Toc2172271 \h </w:instrText>
      </w:r>
      <w:r>
        <w:fldChar w:fldCharType="separate"/>
      </w:r>
      <w:r>
        <w:t>322</w:t>
      </w:r>
      <w:r>
        <w:fldChar w:fldCharType="end"/>
      </w:r>
    </w:p>
    <w:p w14:paraId="07C45A1A" w14:textId="77777777" w:rsidR="00C630A3" w:rsidRDefault="00C630A3">
      <w:pPr>
        <w:pStyle w:val="31"/>
        <w:rPr>
          <w:rFonts w:asciiTheme="minorHAnsi" w:eastAsiaTheme="minorEastAsia" w:hAnsiTheme="minorHAnsi" w:cstheme="minorBidi"/>
          <w:kern w:val="2"/>
          <w:sz w:val="21"/>
          <w:szCs w:val="22"/>
          <w:lang w:val="en-US" w:eastAsia="zh-CN"/>
        </w:rPr>
      </w:pPr>
      <w:r>
        <w:t>10.2.39</w:t>
      </w:r>
      <w:r w:rsidRPr="00F12226">
        <w:rPr>
          <w:rFonts w:eastAsia="宋体"/>
          <w:lang w:eastAsia="zh-CN"/>
        </w:rPr>
        <w:tab/>
      </w:r>
      <w:r>
        <w:t>Procedure for Time Series Data Detecting and Reporting</w:t>
      </w:r>
      <w:r>
        <w:tab/>
      </w:r>
      <w:r>
        <w:fldChar w:fldCharType="begin"/>
      </w:r>
      <w:r>
        <w:instrText xml:space="preserve"> PAGEREF _Toc2172272 \h </w:instrText>
      </w:r>
      <w:r>
        <w:fldChar w:fldCharType="separate"/>
      </w:r>
      <w:r>
        <w:t>322</w:t>
      </w:r>
      <w:r>
        <w:fldChar w:fldCharType="end"/>
      </w:r>
    </w:p>
    <w:p w14:paraId="12C15916" w14:textId="77777777" w:rsidR="00C630A3" w:rsidRDefault="00C630A3">
      <w:pPr>
        <w:pStyle w:val="31"/>
        <w:rPr>
          <w:rFonts w:asciiTheme="minorHAnsi" w:eastAsiaTheme="minorEastAsia" w:hAnsiTheme="minorHAnsi" w:cstheme="minorBidi"/>
          <w:kern w:val="2"/>
          <w:sz w:val="21"/>
          <w:szCs w:val="22"/>
          <w:lang w:val="en-US" w:eastAsia="zh-CN"/>
        </w:rPr>
      </w:pPr>
      <w:r>
        <w:t>10.2.</w:t>
      </w:r>
      <w:r w:rsidRPr="00F12226">
        <w:rPr>
          <w:rFonts w:eastAsiaTheme="minorEastAsia"/>
          <w:lang w:eastAsia="zh-CN"/>
        </w:rPr>
        <w:t>40</w:t>
      </w:r>
      <w:r>
        <w:tab/>
      </w:r>
      <w:r w:rsidRPr="00F12226">
        <w:rPr>
          <w:i/>
        </w:rPr>
        <w:t>&lt;schedule&gt;</w:t>
      </w:r>
      <w:r>
        <w:t xml:space="preserve"> Resource Procedures</w:t>
      </w:r>
      <w:r>
        <w:tab/>
      </w:r>
      <w:r>
        <w:fldChar w:fldCharType="begin"/>
      </w:r>
      <w:r>
        <w:instrText xml:space="preserve"> PAGEREF _Toc2172273 \h </w:instrText>
      </w:r>
      <w:r>
        <w:fldChar w:fldCharType="separate"/>
      </w:r>
      <w:r>
        <w:t>323</w:t>
      </w:r>
      <w:r>
        <w:fldChar w:fldCharType="end"/>
      </w:r>
    </w:p>
    <w:p w14:paraId="1E8358F7" w14:textId="77777777" w:rsidR="00C630A3" w:rsidRDefault="00C630A3">
      <w:pPr>
        <w:pStyle w:val="41"/>
        <w:rPr>
          <w:rFonts w:asciiTheme="minorHAnsi" w:eastAsiaTheme="minorEastAsia" w:hAnsiTheme="minorHAnsi" w:cstheme="minorBidi"/>
          <w:kern w:val="2"/>
          <w:sz w:val="21"/>
          <w:szCs w:val="22"/>
          <w:lang w:val="en-US" w:eastAsia="zh-CN"/>
        </w:rPr>
      </w:pPr>
      <w:r>
        <w:t>10.2.</w:t>
      </w:r>
      <w:r w:rsidRPr="00F12226">
        <w:rPr>
          <w:rFonts w:eastAsiaTheme="minorEastAsia"/>
          <w:lang w:eastAsia="zh-CN"/>
        </w:rPr>
        <w:t>40</w:t>
      </w:r>
      <w:r>
        <w:t>.1</w:t>
      </w:r>
      <w:r>
        <w:tab/>
        <w:t xml:space="preserve">Create </w:t>
      </w:r>
      <w:r w:rsidRPr="00F12226">
        <w:rPr>
          <w:i/>
        </w:rPr>
        <w:t>&lt;schedule&gt;</w:t>
      </w:r>
      <w:r>
        <w:tab/>
      </w:r>
      <w:r>
        <w:fldChar w:fldCharType="begin"/>
      </w:r>
      <w:r>
        <w:instrText xml:space="preserve"> PAGEREF _Toc2172274 \h </w:instrText>
      </w:r>
      <w:r>
        <w:fldChar w:fldCharType="separate"/>
      </w:r>
      <w:r>
        <w:t>323</w:t>
      </w:r>
      <w:r>
        <w:fldChar w:fldCharType="end"/>
      </w:r>
    </w:p>
    <w:p w14:paraId="2FF8C982" w14:textId="77777777" w:rsidR="00C630A3" w:rsidRDefault="00C630A3">
      <w:pPr>
        <w:pStyle w:val="41"/>
        <w:rPr>
          <w:rFonts w:asciiTheme="minorHAnsi" w:eastAsiaTheme="minorEastAsia" w:hAnsiTheme="minorHAnsi" w:cstheme="minorBidi"/>
          <w:kern w:val="2"/>
          <w:sz w:val="21"/>
          <w:szCs w:val="22"/>
          <w:lang w:val="en-US" w:eastAsia="zh-CN"/>
        </w:rPr>
      </w:pPr>
      <w:r>
        <w:lastRenderedPageBreak/>
        <w:t>10.2.</w:t>
      </w:r>
      <w:r w:rsidRPr="00F12226">
        <w:rPr>
          <w:rFonts w:eastAsiaTheme="minorEastAsia"/>
          <w:lang w:eastAsia="zh-CN"/>
        </w:rPr>
        <w:t>40</w:t>
      </w:r>
      <w:r>
        <w:t>.2</w:t>
      </w:r>
      <w:r>
        <w:tab/>
        <w:t xml:space="preserve">Retrieve </w:t>
      </w:r>
      <w:r w:rsidRPr="00F12226">
        <w:rPr>
          <w:i/>
        </w:rPr>
        <w:t>&lt;schedule&gt;</w:t>
      </w:r>
      <w:r>
        <w:tab/>
      </w:r>
      <w:r>
        <w:fldChar w:fldCharType="begin"/>
      </w:r>
      <w:r>
        <w:instrText xml:space="preserve"> PAGEREF _Toc2172275 \h </w:instrText>
      </w:r>
      <w:r>
        <w:fldChar w:fldCharType="separate"/>
      </w:r>
      <w:r>
        <w:t>324</w:t>
      </w:r>
      <w:r>
        <w:fldChar w:fldCharType="end"/>
      </w:r>
    </w:p>
    <w:p w14:paraId="76574888" w14:textId="77777777" w:rsidR="00C630A3" w:rsidRDefault="00C630A3">
      <w:pPr>
        <w:pStyle w:val="41"/>
        <w:rPr>
          <w:rFonts w:asciiTheme="minorHAnsi" w:eastAsiaTheme="minorEastAsia" w:hAnsiTheme="minorHAnsi" w:cstheme="minorBidi"/>
          <w:kern w:val="2"/>
          <w:sz w:val="21"/>
          <w:szCs w:val="22"/>
          <w:lang w:val="en-US" w:eastAsia="zh-CN"/>
        </w:rPr>
      </w:pPr>
      <w:r>
        <w:t>10.2.</w:t>
      </w:r>
      <w:r w:rsidRPr="00F12226">
        <w:rPr>
          <w:rFonts w:eastAsiaTheme="minorEastAsia"/>
          <w:lang w:eastAsia="zh-CN"/>
        </w:rPr>
        <w:t>40</w:t>
      </w:r>
      <w:r>
        <w:t>.3</w:t>
      </w:r>
      <w:r>
        <w:tab/>
        <w:t xml:space="preserve">Update </w:t>
      </w:r>
      <w:r w:rsidRPr="00F12226">
        <w:rPr>
          <w:i/>
        </w:rPr>
        <w:t>&lt;schedule&gt;</w:t>
      </w:r>
      <w:r>
        <w:tab/>
      </w:r>
      <w:r>
        <w:fldChar w:fldCharType="begin"/>
      </w:r>
      <w:r>
        <w:instrText xml:space="preserve"> PAGEREF _Toc2172276 \h </w:instrText>
      </w:r>
      <w:r>
        <w:fldChar w:fldCharType="separate"/>
      </w:r>
      <w:r>
        <w:t>324</w:t>
      </w:r>
      <w:r>
        <w:fldChar w:fldCharType="end"/>
      </w:r>
    </w:p>
    <w:p w14:paraId="0D866E1D" w14:textId="77777777" w:rsidR="00C630A3" w:rsidRDefault="00C630A3">
      <w:pPr>
        <w:pStyle w:val="41"/>
        <w:rPr>
          <w:rFonts w:asciiTheme="minorHAnsi" w:eastAsiaTheme="minorEastAsia" w:hAnsiTheme="minorHAnsi" w:cstheme="minorBidi"/>
          <w:kern w:val="2"/>
          <w:sz w:val="21"/>
          <w:szCs w:val="22"/>
          <w:lang w:val="en-US" w:eastAsia="zh-CN"/>
        </w:rPr>
      </w:pPr>
      <w:r>
        <w:t>10.2.</w:t>
      </w:r>
      <w:r w:rsidRPr="00F12226">
        <w:rPr>
          <w:rFonts w:eastAsiaTheme="minorEastAsia"/>
          <w:lang w:eastAsia="zh-CN"/>
        </w:rPr>
        <w:t>40</w:t>
      </w:r>
      <w:r>
        <w:t>.4</w:t>
      </w:r>
      <w:r>
        <w:tab/>
        <w:t xml:space="preserve">Delete </w:t>
      </w:r>
      <w:r w:rsidRPr="00F12226">
        <w:rPr>
          <w:i/>
        </w:rPr>
        <w:t>&lt;schedule&gt;</w:t>
      </w:r>
      <w:r>
        <w:tab/>
      </w:r>
      <w:r>
        <w:fldChar w:fldCharType="begin"/>
      </w:r>
      <w:r>
        <w:instrText xml:space="preserve"> PAGEREF _Toc2172277 \h </w:instrText>
      </w:r>
      <w:r>
        <w:fldChar w:fldCharType="separate"/>
      </w:r>
      <w:r>
        <w:t>324</w:t>
      </w:r>
      <w:r>
        <w:fldChar w:fldCharType="end"/>
      </w:r>
    </w:p>
    <w:p w14:paraId="793B06CE" w14:textId="77777777" w:rsidR="00C630A3" w:rsidRDefault="00C630A3">
      <w:pPr>
        <w:pStyle w:val="20"/>
        <w:rPr>
          <w:rFonts w:asciiTheme="minorHAnsi" w:eastAsiaTheme="minorEastAsia" w:hAnsiTheme="minorHAnsi" w:cstheme="minorBidi"/>
          <w:kern w:val="2"/>
          <w:sz w:val="21"/>
          <w:szCs w:val="22"/>
          <w:lang w:val="en-US" w:eastAsia="zh-CN"/>
        </w:rPr>
      </w:pPr>
      <w:r>
        <w:t>10.3</w:t>
      </w:r>
      <w:r>
        <w:tab/>
        <w:t>Notification procedures</w:t>
      </w:r>
      <w:r>
        <w:tab/>
      </w:r>
      <w:r>
        <w:fldChar w:fldCharType="begin"/>
      </w:r>
      <w:r>
        <w:instrText xml:space="preserve"> PAGEREF _Toc2172278 \h </w:instrText>
      </w:r>
      <w:r>
        <w:fldChar w:fldCharType="separate"/>
      </w:r>
      <w:r>
        <w:t>325</w:t>
      </w:r>
      <w:r>
        <w:fldChar w:fldCharType="end"/>
      </w:r>
    </w:p>
    <w:p w14:paraId="6880F67C" w14:textId="77777777" w:rsidR="00C630A3" w:rsidRDefault="00C630A3">
      <w:pPr>
        <w:pStyle w:val="31"/>
        <w:rPr>
          <w:rFonts w:asciiTheme="minorHAnsi" w:eastAsiaTheme="minorEastAsia" w:hAnsiTheme="minorHAnsi" w:cstheme="minorBidi"/>
          <w:kern w:val="2"/>
          <w:sz w:val="21"/>
          <w:szCs w:val="22"/>
          <w:lang w:val="en-US" w:eastAsia="zh-CN"/>
        </w:rPr>
      </w:pPr>
      <w:r w:rsidRPr="00F12226">
        <w:rPr>
          <w:rFonts w:eastAsia="宋体"/>
          <w:lang w:eastAsia="zh-CN"/>
        </w:rPr>
        <w:t>10.3.1</w:t>
      </w:r>
      <w:r w:rsidRPr="00F12226">
        <w:rPr>
          <w:rFonts w:eastAsia="宋体"/>
          <w:lang w:eastAsia="zh-CN"/>
        </w:rPr>
        <w:tab/>
        <w:t>Overview</w:t>
      </w:r>
      <w:r>
        <w:tab/>
      </w:r>
      <w:r>
        <w:fldChar w:fldCharType="begin"/>
      </w:r>
      <w:r>
        <w:instrText xml:space="preserve"> PAGEREF _Toc2172279 \h </w:instrText>
      </w:r>
      <w:r>
        <w:fldChar w:fldCharType="separate"/>
      </w:r>
      <w:r>
        <w:t>325</w:t>
      </w:r>
      <w:r>
        <w:fldChar w:fldCharType="end"/>
      </w:r>
    </w:p>
    <w:p w14:paraId="367CD162" w14:textId="77777777" w:rsidR="00C630A3" w:rsidRDefault="00C630A3">
      <w:pPr>
        <w:pStyle w:val="10"/>
        <w:rPr>
          <w:rFonts w:asciiTheme="minorHAnsi" w:eastAsiaTheme="minorEastAsia" w:hAnsiTheme="minorHAnsi" w:cstheme="minorBidi"/>
          <w:kern w:val="2"/>
          <w:sz w:val="21"/>
          <w:szCs w:val="22"/>
          <w:lang w:val="en-US" w:eastAsia="zh-CN"/>
        </w:rPr>
      </w:pPr>
      <w:r>
        <w:t>11</w:t>
      </w:r>
      <w:r>
        <w:tab/>
        <w:t>Trust Enabling Architecture</w:t>
      </w:r>
      <w:r>
        <w:tab/>
      </w:r>
      <w:r>
        <w:fldChar w:fldCharType="begin"/>
      </w:r>
      <w:r>
        <w:instrText xml:space="preserve"> PAGEREF _Toc2172280 \h </w:instrText>
      </w:r>
      <w:r>
        <w:fldChar w:fldCharType="separate"/>
      </w:r>
      <w:r>
        <w:t>325</w:t>
      </w:r>
      <w:r>
        <w:fldChar w:fldCharType="end"/>
      </w:r>
    </w:p>
    <w:p w14:paraId="6D796A60" w14:textId="77777777" w:rsidR="00C630A3" w:rsidRDefault="00C630A3">
      <w:pPr>
        <w:pStyle w:val="20"/>
        <w:rPr>
          <w:rFonts w:asciiTheme="minorHAnsi" w:eastAsiaTheme="minorEastAsia" w:hAnsiTheme="minorHAnsi" w:cstheme="minorBidi"/>
          <w:kern w:val="2"/>
          <w:sz w:val="21"/>
          <w:szCs w:val="22"/>
          <w:lang w:val="en-US" w:eastAsia="zh-CN"/>
        </w:rPr>
      </w:pPr>
      <w:r>
        <w:t>11.0</w:t>
      </w:r>
      <w:r>
        <w:tab/>
        <w:t>Overview</w:t>
      </w:r>
      <w:r>
        <w:tab/>
      </w:r>
      <w:r>
        <w:fldChar w:fldCharType="begin"/>
      </w:r>
      <w:r>
        <w:instrText xml:space="preserve"> PAGEREF _Toc2172281 \h </w:instrText>
      </w:r>
      <w:r>
        <w:fldChar w:fldCharType="separate"/>
      </w:r>
      <w:r>
        <w:t>325</w:t>
      </w:r>
      <w:r>
        <w:fldChar w:fldCharType="end"/>
      </w:r>
    </w:p>
    <w:p w14:paraId="65F2D38B" w14:textId="77777777" w:rsidR="00C630A3" w:rsidRDefault="00C630A3">
      <w:pPr>
        <w:pStyle w:val="20"/>
        <w:rPr>
          <w:rFonts w:asciiTheme="minorHAnsi" w:eastAsiaTheme="minorEastAsia" w:hAnsiTheme="minorHAnsi" w:cstheme="minorBidi"/>
          <w:kern w:val="2"/>
          <w:sz w:val="21"/>
          <w:szCs w:val="22"/>
          <w:lang w:val="en-US" w:eastAsia="zh-CN"/>
        </w:rPr>
      </w:pPr>
      <w:r>
        <w:t>11.1</w:t>
      </w:r>
      <w:r>
        <w:tab/>
        <w:t>Enrolling M2M Nodes and M2M Applications for oneM2M Services</w:t>
      </w:r>
      <w:r>
        <w:tab/>
      </w:r>
      <w:r>
        <w:fldChar w:fldCharType="begin"/>
      </w:r>
      <w:r>
        <w:instrText xml:space="preserve"> PAGEREF _Toc2172282 \h </w:instrText>
      </w:r>
      <w:r>
        <w:fldChar w:fldCharType="separate"/>
      </w:r>
      <w:r>
        <w:t>326</w:t>
      </w:r>
      <w:r>
        <w:fldChar w:fldCharType="end"/>
      </w:r>
    </w:p>
    <w:p w14:paraId="2FAA6047" w14:textId="77777777" w:rsidR="00C630A3" w:rsidRDefault="00C630A3">
      <w:pPr>
        <w:pStyle w:val="20"/>
        <w:rPr>
          <w:rFonts w:asciiTheme="minorHAnsi" w:eastAsiaTheme="minorEastAsia" w:hAnsiTheme="minorHAnsi" w:cstheme="minorBidi"/>
          <w:kern w:val="2"/>
          <w:sz w:val="21"/>
          <w:szCs w:val="22"/>
          <w:lang w:val="en-US" w:eastAsia="zh-CN"/>
        </w:rPr>
      </w:pPr>
      <w:r>
        <w:t>11.2</w:t>
      </w:r>
      <w:r>
        <w:tab/>
        <w:t>M2M Initial Provisioning Procedures</w:t>
      </w:r>
      <w:r>
        <w:tab/>
      </w:r>
      <w:r>
        <w:fldChar w:fldCharType="begin"/>
      </w:r>
      <w:r>
        <w:instrText xml:space="preserve"> PAGEREF _Toc2172283 \h </w:instrText>
      </w:r>
      <w:r>
        <w:fldChar w:fldCharType="separate"/>
      </w:r>
      <w:r>
        <w:t>326</w:t>
      </w:r>
      <w:r>
        <w:fldChar w:fldCharType="end"/>
      </w:r>
    </w:p>
    <w:p w14:paraId="363C4309" w14:textId="77777777" w:rsidR="00C630A3" w:rsidRDefault="00C630A3">
      <w:pPr>
        <w:pStyle w:val="31"/>
        <w:rPr>
          <w:rFonts w:asciiTheme="minorHAnsi" w:eastAsiaTheme="minorEastAsia" w:hAnsiTheme="minorHAnsi" w:cstheme="minorBidi"/>
          <w:kern w:val="2"/>
          <w:sz w:val="21"/>
          <w:szCs w:val="22"/>
          <w:lang w:val="en-US" w:eastAsia="zh-CN"/>
        </w:rPr>
      </w:pPr>
      <w:r>
        <w:t>11.2.1</w:t>
      </w:r>
      <w:r>
        <w:tab/>
        <w:t>M2M Node Enrolment and Service Provisioning</w:t>
      </w:r>
      <w:r>
        <w:tab/>
      </w:r>
      <w:r>
        <w:fldChar w:fldCharType="begin"/>
      </w:r>
      <w:r>
        <w:instrText xml:space="preserve"> PAGEREF _Toc2172284 \h </w:instrText>
      </w:r>
      <w:r>
        <w:fldChar w:fldCharType="separate"/>
      </w:r>
      <w:r>
        <w:t>326</w:t>
      </w:r>
      <w:r>
        <w:fldChar w:fldCharType="end"/>
      </w:r>
    </w:p>
    <w:p w14:paraId="40E46F6F" w14:textId="77777777" w:rsidR="00C630A3" w:rsidRDefault="00C630A3">
      <w:pPr>
        <w:pStyle w:val="31"/>
        <w:rPr>
          <w:rFonts w:asciiTheme="minorHAnsi" w:eastAsiaTheme="minorEastAsia" w:hAnsiTheme="minorHAnsi" w:cstheme="minorBidi"/>
          <w:kern w:val="2"/>
          <w:sz w:val="21"/>
          <w:szCs w:val="22"/>
          <w:lang w:val="en-US" w:eastAsia="zh-CN"/>
        </w:rPr>
      </w:pPr>
      <w:r>
        <w:t>11.2.2</w:t>
      </w:r>
      <w:r>
        <w:tab/>
        <w:t>M2M Application Enrolment</w:t>
      </w:r>
      <w:r>
        <w:tab/>
      </w:r>
      <w:r>
        <w:fldChar w:fldCharType="begin"/>
      </w:r>
      <w:r>
        <w:instrText xml:space="preserve"> PAGEREF _Toc2172285 \h </w:instrText>
      </w:r>
      <w:r>
        <w:fldChar w:fldCharType="separate"/>
      </w:r>
      <w:r>
        <w:t>327</w:t>
      </w:r>
      <w:r>
        <w:fldChar w:fldCharType="end"/>
      </w:r>
    </w:p>
    <w:p w14:paraId="1693D3E3" w14:textId="77777777" w:rsidR="00C630A3" w:rsidRDefault="00C630A3">
      <w:pPr>
        <w:pStyle w:val="20"/>
        <w:rPr>
          <w:rFonts w:asciiTheme="minorHAnsi" w:eastAsiaTheme="minorEastAsia" w:hAnsiTheme="minorHAnsi" w:cstheme="minorBidi"/>
          <w:kern w:val="2"/>
          <w:sz w:val="21"/>
          <w:szCs w:val="22"/>
          <w:lang w:val="en-US" w:eastAsia="zh-CN"/>
        </w:rPr>
      </w:pPr>
      <w:r>
        <w:t>11.3</w:t>
      </w:r>
      <w:r>
        <w:tab/>
        <w:t>M2M Operational Security Procedures</w:t>
      </w:r>
      <w:r>
        <w:tab/>
      </w:r>
      <w:r>
        <w:fldChar w:fldCharType="begin"/>
      </w:r>
      <w:r>
        <w:instrText xml:space="preserve"> PAGEREF _Toc2172286 \h </w:instrText>
      </w:r>
      <w:r>
        <w:fldChar w:fldCharType="separate"/>
      </w:r>
      <w:r>
        <w:t>327</w:t>
      </w:r>
      <w:r>
        <w:fldChar w:fldCharType="end"/>
      </w:r>
    </w:p>
    <w:p w14:paraId="403467C8" w14:textId="77777777" w:rsidR="00C630A3" w:rsidRDefault="00C630A3">
      <w:pPr>
        <w:pStyle w:val="31"/>
        <w:rPr>
          <w:rFonts w:asciiTheme="minorHAnsi" w:eastAsiaTheme="minorEastAsia" w:hAnsiTheme="minorHAnsi" w:cstheme="minorBidi"/>
          <w:kern w:val="2"/>
          <w:sz w:val="21"/>
          <w:szCs w:val="22"/>
          <w:lang w:val="en-US" w:eastAsia="zh-CN"/>
        </w:rPr>
      </w:pPr>
      <w:r>
        <w:t>11.3.0</w:t>
      </w:r>
      <w:r>
        <w:tab/>
        <w:t>Overview</w:t>
      </w:r>
      <w:r>
        <w:tab/>
      </w:r>
      <w:r>
        <w:fldChar w:fldCharType="begin"/>
      </w:r>
      <w:r>
        <w:instrText xml:space="preserve"> PAGEREF _Toc2172287 \h </w:instrText>
      </w:r>
      <w:r>
        <w:fldChar w:fldCharType="separate"/>
      </w:r>
      <w:r>
        <w:t>327</w:t>
      </w:r>
      <w:r>
        <w:fldChar w:fldCharType="end"/>
      </w:r>
    </w:p>
    <w:p w14:paraId="357E45F7" w14:textId="77777777" w:rsidR="00C630A3" w:rsidRDefault="00C630A3">
      <w:pPr>
        <w:pStyle w:val="31"/>
        <w:rPr>
          <w:rFonts w:asciiTheme="minorHAnsi" w:eastAsiaTheme="minorEastAsia" w:hAnsiTheme="minorHAnsi" w:cstheme="minorBidi"/>
          <w:kern w:val="2"/>
          <w:sz w:val="21"/>
          <w:szCs w:val="22"/>
          <w:lang w:val="en-US" w:eastAsia="zh-CN"/>
        </w:rPr>
      </w:pPr>
      <w:r>
        <w:t>11.3.1</w:t>
      </w:r>
      <w:r>
        <w:tab/>
        <w:t>Identification of CSE and AE</w:t>
      </w:r>
      <w:r>
        <w:tab/>
      </w:r>
      <w:r>
        <w:fldChar w:fldCharType="begin"/>
      </w:r>
      <w:r>
        <w:instrText xml:space="preserve"> PAGEREF _Toc2172288 \h </w:instrText>
      </w:r>
      <w:r>
        <w:fldChar w:fldCharType="separate"/>
      </w:r>
      <w:r>
        <w:t>328</w:t>
      </w:r>
      <w:r>
        <w:fldChar w:fldCharType="end"/>
      </w:r>
    </w:p>
    <w:p w14:paraId="484ED432" w14:textId="77777777" w:rsidR="00C630A3" w:rsidRDefault="00C630A3">
      <w:pPr>
        <w:pStyle w:val="31"/>
        <w:rPr>
          <w:rFonts w:asciiTheme="minorHAnsi" w:eastAsiaTheme="minorEastAsia" w:hAnsiTheme="minorHAnsi" w:cstheme="minorBidi"/>
          <w:kern w:val="2"/>
          <w:sz w:val="21"/>
          <w:szCs w:val="22"/>
          <w:lang w:val="en-US" w:eastAsia="zh-CN"/>
        </w:rPr>
      </w:pPr>
      <w:r>
        <w:t>11.3.2</w:t>
      </w:r>
      <w:r>
        <w:tab/>
        <w:t xml:space="preserve">Authentication </w:t>
      </w:r>
      <w:r w:rsidRPr="00F12226">
        <w:rPr>
          <w:rFonts w:eastAsia="宋体"/>
          <w:lang w:eastAsia="zh-CN"/>
        </w:rPr>
        <w:t xml:space="preserve">and Security Association </w:t>
      </w:r>
      <w:r>
        <w:t>of CSE and AE</w:t>
      </w:r>
      <w:r>
        <w:tab/>
      </w:r>
      <w:r>
        <w:fldChar w:fldCharType="begin"/>
      </w:r>
      <w:r>
        <w:instrText xml:space="preserve"> PAGEREF _Toc2172289 \h </w:instrText>
      </w:r>
      <w:r>
        <w:fldChar w:fldCharType="separate"/>
      </w:r>
      <w:r>
        <w:t>328</w:t>
      </w:r>
      <w:r>
        <w:fldChar w:fldCharType="end"/>
      </w:r>
    </w:p>
    <w:p w14:paraId="132F563D" w14:textId="77777777" w:rsidR="00C630A3" w:rsidRDefault="00C630A3">
      <w:pPr>
        <w:pStyle w:val="31"/>
        <w:rPr>
          <w:rFonts w:asciiTheme="minorHAnsi" w:eastAsiaTheme="minorEastAsia" w:hAnsiTheme="minorHAnsi" w:cstheme="minorBidi"/>
          <w:kern w:val="2"/>
          <w:sz w:val="21"/>
          <w:szCs w:val="22"/>
          <w:lang w:val="en-US" w:eastAsia="zh-CN"/>
        </w:rPr>
      </w:pPr>
      <w:r>
        <w:t>11.3.</w:t>
      </w:r>
      <w:r w:rsidRPr="00F12226">
        <w:rPr>
          <w:rFonts w:eastAsia="宋体"/>
          <w:lang w:eastAsia="zh-CN"/>
        </w:rPr>
        <w:t>3</w:t>
      </w:r>
      <w:r>
        <w:tab/>
        <w:t>Void</w:t>
      </w:r>
      <w:r>
        <w:tab/>
      </w:r>
      <w:r>
        <w:fldChar w:fldCharType="begin"/>
      </w:r>
      <w:r>
        <w:instrText xml:space="preserve"> PAGEREF _Toc2172290 \h </w:instrText>
      </w:r>
      <w:r>
        <w:fldChar w:fldCharType="separate"/>
      </w:r>
      <w:r>
        <w:t>329</w:t>
      </w:r>
      <w:r>
        <w:fldChar w:fldCharType="end"/>
      </w:r>
    </w:p>
    <w:p w14:paraId="1A0C0DFF" w14:textId="77777777" w:rsidR="00C630A3" w:rsidRDefault="00C630A3">
      <w:pPr>
        <w:pStyle w:val="31"/>
        <w:rPr>
          <w:rFonts w:asciiTheme="minorHAnsi" w:eastAsiaTheme="minorEastAsia" w:hAnsiTheme="minorHAnsi" w:cstheme="minorBidi"/>
          <w:kern w:val="2"/>
          <w:sz w:val="21"/>
          <w:szCs w:val="22"/>
          <w:lang w:val="en-US" w:eastAsia="zh-CN"/>
        </w:rPr>
      </w:pPr>
      <w:r>
        <w:t>11.3.4</w:t>
      </w:r>
      <w:r>
        <w:tab/>
        <w:t>M2M Authorization Procedure</w:t>
      </w:r>
      <w:r>
        <w:tab/>
      </w:r>
      <w:r>
        <w:fldChar w:fldCharType="begin"/>
      </w:r>
      <w:r>
        <w:instrText xml:space="preserve"> PAGEREF _Toc2172291 \h </w:instrText>
      </w:r>
      <w:r>
        <w:fldChar w:fldCharType="separate"/>
      </w:r>
      <w:r>
        <w:t>329</w:t>
      </w:r>
      <w:r>
        <w:fldChar w:fldCharType="end"/>
      </w:r>
    </w:p>
    <w:p w14:paraId="5B81AD14" w14:textId="77777777" w:rsidR="00C630A3" w:rsidRDefault="00C630A3">
      <w:pPr>
        <w:pStyle w:val="20"/>
        <w:rPr>
          <w:rFonts w:asciiTheme="minorHAnsi" w:eastAsiaTheme="minorEastAsia" w:hAnsiTheme="minorHAnsi" w:cstheme="minorBidi"/>
          <w:kern w:val="2"/>
          <w:sz w:val="21"/>
          <w:szCs w:val="22"/>
          <w:lang w:val="en-US" w:eastAsia="zh-CN"/>
        </w:rPr>
      </w:pPr>
      <w:r>
        <w:t>11.4</w:t>
      </w:r>
      <w:r w:rsidRPr="00F12226">
        <w:rPr>
          <w:rFonts w:eastAsia="宋体"/>
          <w:lang w:eastAsia="zh-CN"/>
        </w:rPr>
        <w:tab/>
      </w:r>
      <w:r>
        <w:t>Functional Architecture Specifications for End-to-End Security Procedures</w:t>
      </w:r>
      <w:r>
        <w:tab/>
      </w:r>
      <w:r>
        <w:fldChar w:fldCharType="begin"/>
      </w:r>
      <w:r>
        <w:instrText xml:space="preserve"> PAGEREF _Toc2172292 \h </w:instrText>
      </w:r>
      <w:r>
        <w:fldChar w:fldCharType="separate"/>
      </w:r>
      <w:r>
        <w:t>330</w:t>
      </w:r>
      <w:r>
        <w:fldChar w:fldCharType="end"/>
      </w:r>
    </w:p>
    <w:p w14:paraId="18D9B002" w14:textId="77777777" w:rsidR="00C630A3" w:rsidRDefault="00C630A3">
      <w:pPr>
        <w:pStyle w:val="31"/>
        <w:rPr>
          <w:rFonts w:asciiTheme="minorHAnsi" w:eastAsiaTheme="minorEastAsia" w:hAnsiTheme="minorHAnsi" w:cstheme="minorBidi"/>
          <w:kern w:val="2"/>
          <w:sz w:val="21"/>
          <w:szCs w:val="22"/>
          <w:lang w:val="en-US" w:eastAsia="zh-CN"/>
        </w:rPr>
      </w:pPr>
      <w:r>
        <w:t>11.4.1</w:t>
      </w:r>
      <w:r>
        <w:tab/>
        <w:t>Functional Architecture Specifications for End-to-End Security of Data (ESData)</w:t>
      </w:r>
      <w:r>
        <w:tab/>
      </w:r>
      <w:r>
        <w:fldChar w:fldCharType="begin"/>
      </w:r>
      <w:r>
        <w:instrText xml:space="preserve"> PAGEREF _Toc2172293 \h </w:instrText>
      </w:r>
      <w:r>
        <w:fldChar w:fldCharType="separate"/>
      </w:r>
      <w:r>
        <w:t>330</w:t>
      </w:r>
      <w:r>
        <w:fldChar w:fldCharType="end"/>
      </w:r>
    </w:p>
    <w:p w14:paraId="72420B19" w14:textId="77777777" w:rsidR="00C630A3" w:rsidRDefault="00C630A3">
      <w:pPr>
        <w:pStyle w:val="31"/>
        <w:rPr>
          <w:rFonts w:asciiTheme="minorHAnsi" w:eastAsiaTheme="minorEastAsia" w:hAnsiTheme="minorHAnsi" w:cstheme="minorBidi"/>
          <w:kern w:val="2"/>
          <w:sz w:val="21"/>
          <w:szCs w:val="22"/>
          <w:lang w:val="en-US" w:eastAsia="zh-CN"/>
        </w:rPr>
      </w:pPr>
      <w:r>
        <w:t>11.4.2</w:t>
      </w:r>
      <w:r>
        <w:tab/>
        <w:t>Functional Architecture Specifications for End-to-End Security of Primitives (ESPrim)</w:t>
      </w:r>
      <w:r>
        <w:tab/>
      </w:r>
      <w:r>
        <w:fldChar w:fldCharType="begin"/>
      </w:r>
      <w:r>
        <w:instrText xml:space="preserve"> PAGEREF _Toc2172294 \h </w:instrText>
      </w:r>
      <w:r>
        <w:fldChar w:fldCharType="separate"/>
      </w:r>
      <w:r>
        <w:t>330</w:t>
      </w:r>
      <w:r>
        <w:fldChar w:fldCharType="end"/>
      </w:r>
    </w:p>
    <w:p w14:paraId="6AB0BE22" w14:textId="77777777" w:rsidR="00C630A3" w:rsidRDefault="00C630A3">
      <w:pPr>
        <w:pStyle w:val="31"/>
        <w:rPr>
          <w:rFonts w:asciiTheme="minorHAnsi" w:eastAsiaTheme="minorEastAsia" w:hAnsiTheme="minorHAnsi" w:cstheme="minorBidi"/>
          <w:kern w:val="2"/>
          <w:sz w:val="21"/>
          <w:szCs w:val="22"/>
          <w:lang w:val="en-US" w:eastAsia="zh-CN"/>
        </w:rPr>
      </w:pPr>
      <w:r>
        <w:t>11.4.3</w:t>
      </w:r>
      <w:r>
        <w:tab/>
        <w:t>Functional Architecture Specifications for Direct End-to-End Security Certificate-based Key Establishment (ESCertKE)</w:t>
      </w:r>
      <w:r>
        <w:tab/>
      </w:r>
      <w:r>
        <w:fldChar w:fldCharType="begin"/>
      </w:r>
      <w:r>
        <w:instrText xml:space="preserve"> PAGEREF _Toc2172295 \h </w:instrText>
      </w:r>
      <w:r>
        <w:fldChar w:fldCharType="separate"/>
      </w:r>
      <w:r>
        <w:t>336</w:t>
      </w:r>
      <w:r>
        <w:fldChar w:fldCharType="end"/>
      </w:r>
    </w:p>
    <w:p w14:paraId="197B0887" w14:textId="77777777" w:rsidR="00C630A3" w:rsidRDefault="00C630A3">
      <w:pPr>
        <w:pStyle w:val="20"/>
        <w:rPr>
          <w:rFonts w:asciiTheme="minorHAnsi" w:eastAsiaTheme="minorEastAsia" w:hAnsiTheme="minorHAnsi" w:cstheme="minorBidi"/>
          <w:kern w:val="2"/>
          <w:sz w:val="21"/>
          <w:szCs w:val="22"/>
          <w:lang w:val="en-US" w:eastAsia="zh-CN"/>
        </w:rPr>
      </w:pPr>
      <w:r>
        <w:t>11.5</w:t>
      </w:r>
      <w:r w:rsidRPr="00F12226">
        <w:rPr>
          <w:rFonts w:eastAsia="宋体"/>
          <w:lang w:eastAsia="zh-CN"/>
        </w:rPr>
        <w:tab/>
      </w:r>
      <w:r>
        <w:t>Functional Architecture Specifications for Dynamic Authorization</w:t>
      </w:r>
      <w:r>
        <w:tab/>
      </w:r>
      <w:r>
        <w:fldChar w:fldCharType="begin"/>
      </w:r>
      <w:r>
        <w:instrText xml:space="preserve"> PAGEREF _Toc2172296 \h </w:instrText>
      </w:r>
      <w:r>
        <w:fldChar w:fldCharType="separate"/>
      </w:r>
      <w:r>
        <w:t>338</w:t>
      </w:r>
      <w:r>
        <w:fldChar w:fldCharType="end"/>
      </w:r>
    </w:p>
    <w:p w14:paraId="2002E548" w14:textId="77777777" w:rsidR="00C630A3" w:rsidRDefault="00C630A3">
      <w:pPr>
        <w:pStyle w:val="31"/>
        <w:rPr>
          <w:rFonts w:asciiTheme="minorHAnsi" w:eastAsiaTheme="minorEastAsia" w:hAnsiTheme="minorHAnsi" w:cstheme="minorBidi"/>
          <w:kern w:val="2"/>
          <w:sz w:val="21"/>
          <w:szCs w:val="22"/>
          <w:lang w:val="en-US" w:eastAsia="zh-CN"/>
        </w:rPr>
      </w:pPr>
      <w:r>
        <w:t>11.5.1</w:t>
      </w:r>
      <w:r w:rsidRPr="00F12226">
        <w:rPr>
          <w:rFonts w:eastAsia="宋体"/>
          <w:lang w:eastAsia="zh-CN"/>
        </w:rPr>
        <w:tab/>
      </w:r>
      <w:r>
        <w:t>Dynamic Authorization Reference Model</w:t>
      </w:r>
      <w:r>
        <w:tab/>
      </w:r>
      <w:r>
        <w:fldChar w:fldCharType="begin"/>
      </w:r>
      <w:r>
        <w:instrText xml:space="preserve"> PAGEREF _Toc2172297 \h </w:instrText>
      </w:r>
      <w:r>
        <w:fldChar w:fldCharType="separate"/>
      </w:r>
      <w:r>
        <w:t>338</w:t>
      </w:r>
      <w:r>
        <w:fldChar w:fldCharType="end"/>
      </w:r>
    </w:p>
    <w:p w14:paraId="2A22C483" w14:textId="77777777" w:rsidR="00C630A3" w:rsidRDefault="00C630A3">
      <w:pPr>
        <w:pStyle w:val="31"/>
        <w:rPr>
          <w:rFonts w:asciiTheme="minorHAnsi" w:eastAsiaTheme="minorEastAsia" w:hAnsiTheme="minorHAnsi" w:cstheme="minorBidi"/>
          <w:kern w:val="2"/>
          <w:sz w:val="21"/>
          <w:szCs w:val="22"/>
          <w:lang w:val="en-US" w:eastAsia="zh-CN"/>
        </w:rPr>
      </w:pPr>
      <w:r>
        <w:t>11.5.2</w:t>
      </w:r>
      <w:r w:rsidRPr="00F12226">
        <w:rPr>
          <w:rFonts w:eastAsia="宋体"/>
          <w:lang w:eastAsia="zh-CN"/>
        </w:rPr>
        <w:tab/>
      </w:r>
      <w:r>
        <w:t>Direct Dynamic Authorization</w:t>
      </w:r>
      <w:r>
        <w:tab/>
      </w:r>
      <w:r>
        <w:fldChar w:fldCharType="begin"/>
      </w:r>
      <w:r>
        <w:instrText xml:space="preserve"> PAGEREF _Toc2172298 \h </w:instrText>
      </w:r>
      <w:r>
        <w:fldChar w:fldCharType="separate"/>
      </w:r>
      <w:r>
        <w:t>339</w:t>
      </w:r>
      <w:r>
        <w:fldChar w:fldCharType="end"/>
      </w:r>
    </w:p>
    <w:p w14:paraId="12D9A8C3" w14:textId="77777777" w:rsidR="00C630A3" w:rsidRDefault="00C630A3">
      <w:pPr>
        <w:pStyle w:val="31"/>
        <w:rPr>
          <w:rFonts w:asciiTheme="minorHAnsi" w:eastAsiaTheme="minorEastAsia" w:hAnsiTheme="minorHAnsi" w:cstheme="minorBidi"/>
          <w:kern w:val="2"/>
          <w:sz w:val="21"/>
          <w:szCs w:val="22"/>
          <w:lang w:val="en-US" w:eastAsia="zh-CN"/>
        </w:rPr>
      </w:pPr>
      <w:r>
        <w:t>11.5.3</w:t>
      </w:r>
      <w:r w:rsidRPr="00F12226">
        <w:rPr>
          <w:rFonts w:eastAsia="宋体"/>
          <w:lang w:eastAsia="zh-CN"/>
        </w:rPr>
        <w:tab/>
      </w:r>
      <w:r>
        <w:t>Indirect Dynamic Authorization</w:t>
      </w:r>
      <w:r>
        <w:tab/>
      </w:r>
      <w:r>
        <w:fldChar w:fldCharType="begin"/>
      </w:r>
      <w:r>
        <w:instrText xml:space="preserve"> PAGEREF _Toc2172299 \h </w:instrText>
      </w:r>
      <w:r>
        <w:fldChar w:fldCharType="separate"/>
      </w:r>
      <w:r>
        <w:t>341</w:t>
      </w:r>
      <w:r>
        <w:fldChar w:fldCharType="end"/>
      </w:r>
    </w:p>
    <w:p w14:paraId="432C0C25" w14:textId="77777777" w:rsidR="00C630A3" w:rsidRDefault="00C630A3">
      <w:pPr>
        <w:pStyle w:val="10"/>
        <w:rPr>
          <w:rFonts w:asciiTheme="minorHAnsi" w:eastAsiaTheme="minorEastAsia" w:hAnsiTheme="minorHAnsi" w:cstheme="minorBidi"/>
          <w:kern w:val="2"/>
          <w:sz w:val="21"/>
          <w:szCs w:val="22"/>
          <w:lang w:val="en-US" w:eastAsia="zh-CN"/>
        </w:rPr>
      </w:pPr>
      <w:r>
        <w:t>12</w:t>
      </w:r>
      <w:r>
        <w:tab/>
        <w:t>Information Recording</w:t>
      </w:r>
      <w:r>
        <w:tab/>
      </w:r>
      <w:r>
        <w:fldChar w:fldCharType="begin"/>
      </w:r>
      <w:r>
        <w:instrText xml:space="preserve"> PAGEREF _Toc2172300 \h </w:instrText>
      </w:r>
      <w:r>
        <w:fldChar w:fldCharType="separate"/>
      </w:r>
      <w:r>
        <w:t>343</w:t>
      </w:r>
      <w:r>
        <w:fldChar w:fldCharType="end"/>
      </w:r>
    </w:p>
    <w:p w14:paraId="0BDAAFFA" w14:textId="77777777" w:rsidR="00C630A3" w:rsidRDefault="00C630A3">
      <w:pPr>
        <w:pStyle w:val="20"/>
        <w:rPr>
          <w:rFonts w:asciiTheme="minorHAnsi" w:eastAsiaTheme="minorEastAsia" w:hAnsiTheme="minorHAnsi" w:cstheme="minorBidi"/>
          <w:kern w:val="2"/>
          <w:sz w:val="21"/>
          <w:szCs w:val="22"/>
          <w:lang w:val="en-US" w:eastAsia="zh-CN"/>
        </w:rPr>
      </w:pPr>
      <w:r>
        <w:t>12.1</w:t>
      </w:r>
      <w:r>
        <w:tab/>
        <w:t>M2M Infrastructure Node (IN) Information Recording</w:t>
      </w:r>
      <w:r>
        <w:tab/>
      </w:r>
      <w:r>
        <w:fldChar w:fldCharType="begin"/>
      </w:r>
      <w:r>
        <w:instrText xml:space="preserve"> PAGEREF _Toc2172301 \h </w:instrText>
      </w:r>
      <w:r>
        <w:fldChar w:fldCharType="separate"/>
      </w:r>
      <w:r>
        <w:t>343</w:t>
      </w:r>
      <w:r>
        <w:fldChar w:fldCharType="end"/>
      </w:r>
    </w:p>
    <w:p w14:paraId="5F9DB6B3" w14:textId="77777777" w:rsidR="00C630A3" w:rsidRDefault="00C630A3">
      <w:pPr>
        <w:pStyle w:val="31"/>
        <w:rPr>
          <w:rFonts w:asciiTheme="minorHAnsi" w:eastAsiaTheme="minorEastAsia" w:hAnsiTheme="minorHAnsi" w:cstheme="minorBidi"/>
          <w:kern w:val="2"/>
          <w:sz w:val="21"/>
          <w:szCs w:val="22"/>
          <w:lang w:val="en-US" w:eastAsia="zh-CN"/>
        </w:rPr>
      </w:pPr>
      <w:r>
        <w:t>12.1.0</w:t>
      </w:r>
      <w:r>
        <w:tab/>
        <w:t>Overview</w:t>
      </w:r>
      <w:r>
        <w:tab/>
      </w:r>
      <w:r>
        <w:fldChar w:fldCharType="begin"/>
      </w:r>
      <w:r>
        <w:instrText xml:space="preserve"> PAGEREF _Toc2172302 \h </w:instrText>
      </w:r>
      <w:r>
        <w:fldChar w:fldCharType="separate"/>
      </w:r>
      <w:r>
        <w:t>343</w:t>
      </w:r>
      <w:r>
        <w:fldChar w:fldCharType="end"/>
      </w:r>
    </w:p>
    <w:p w14:paraId="4076E9AA" w14:textId="77777777" w:rsidR="00C630A3" w:rsidRDefault="00C630A3">
      <w:pPr>
        <w:pStyle w:val="31"/>
        <w:rPr>
          <w:rFonts w:asciiTheme="minorHAnsi" w:eastAsiaTheme="minorEastAsia" w:hAnsiTheme="minorHAnsi" w:cstheme="minorBidi"/>
          <w:kern w:val="2"/>
          <w:sz w:val="21"/>
          <w:szCs w:val="22"/>
          <w:lang w:val="en-US" w:eastAsia="zh-CN"/>
        </w:rPr>
      </w:pPr>
      <w:r>
        <w:t>12.1.1</w:t>
      </w:r>
      <w:r>
        <w:tab/>
        <w:t>Information Recording Triggers</w:t>
      </w:r>
      <w:r>
        <w:tab/>
      </w:r>
      <w:r>
        <w:fldChar w:fldCharType="begin"/>
      </w:r>
      <w:r>
        <w:instrText xml:space="preserve"> PAGEREF _Toc2172303 \h </w:instrText>
      </w:r>
      <w:r>
        <w:fldChar w:fldCharType="separate"/>
      </w:r>
      <w:r>
        <w:t>344</w:t>
      </w:r>
      <w:r>
        <w:fldChar w:fldCharType="end"/>
      </w:r>
    </w:p>
    <w:p w14:paraId="2CEEE32B" w14:textId="77777777" w:rsidR="00C630A3" w:rsidRDefault="00C630A3">
      <w:pPr>
        <w:pStyle w:val="31"/>
        <w:rPr>
          <w:rFonts w:asciiTheme="minorHAnsi" w:eastAsiaTheme="minorEastAsia" w:hAnsiTheme="minorHAnsi" w:cstheme="minorBidi"/>
          <w:kern w:val="2"/>
          <w:sz w:val="21"/>
          <w:szCs w:val="22"/>
          <w:lang w:val="en-US" w:eastAsia="zh-CN"/>
        </w:rPr>
      </w:pPr>
      <w:r>
        <w:t>12.1.2</w:t>
      </w:r>
      <w:r>
        <w:tab/>
        <w:t>M2M Recorded Information Elements</w:t>
      </w:r>
      <w:r>
        <w:tab/>
      </w:r>
      <w:r>
        <w:fldChar w:fldCharType="begin"/>
      </w:r>
      <w:r>
        <w:instrText xml:space="preserve"> PAGEREF _Toc2172304 \h </w:instrText>
      </w:r>
      <w:r>
        <w:fldChar w:fldCharType="separate"/>
      </w:r>
      <w:r>
        <w:t>344</w:t>
      </w:r>
      <w:r>
        <w:fldChar w:fldCharType="end"/>
      </w:r>
    </w:p>
    <w:p w14:paraId="638DBC3D" w14:textId="77777777" w:rsidR="00C630A3" w:rsidRDefault="00C630A3">
      <w:pPr>
        <w:pStyle w:val="41"/>
        <w:rPr>
          <w:rFonts w:asciiTheme="minorHAnsi" w:eastAsiaTheme="minorEastAsia" w:hAnsiTheme="minorHAnsi" w:cstheme="minorBidi"/>
          <w:kern w:val="2"/>
          <w:sz w:val="21"/>
          <w:szCs w:val="22"/>
          <w:lang w:val="en-US" w:eastAsia="zh-CN"/>
        </w:rPr>
      </w:pPr>
      <w:r>
        <w:t>12.1.2.1</w:t>
      </w:r>
      <w:r>
        <w:tab/>
        <w:t>Unit of Recording</w:t>
      </w:r>
      <w:r>
        <w:tab/>
      </w:r>
      <w:r>
        <w:fldChar w:fldCharType="begin"/>
      </w:r>
      <w:r>
        <w:instrText xml:space="preserve"> PAGEREF _Toc2172305 \h </w:instrText>
      </w:r>
      <w:r>
        <w:fldChar w:fldCharType="separate"/>
      </w:r>
      <w:r>
        <w:t>344</w:t>
      </w:r>
      <w:r>
        <w:fldChar w:fldCharType="end"/>
      </w:r>
    </w:p>
    <w:p w14:paraId="4F7B6546" w14:textId="77777777" w:rsidR="00C630A3" w:rsidRDefault="00C630A3">
      <w:pPr>
        <w:pStyle w:val="41"/>
        <w:rPr>
          <w:rFonts w:asciiTheme="minorHAnsi" w:eastAsiaTheme="minorEastAsia" w:hAnsiTheme="minorHAnsi" w:cstheme="minorBidi"/>
          <w:kern w:val="2"/>
          <w:sz w:val="21"/>
          <w:szCs w:val="22"/>
          <w:lang w:val="en-US" w:eastAsia="zh-CN"/>
        </w:rPr>
      </w:pPr>
      <w:r>
        <w:t>12.1.2.2</w:t>
      </w:r>
      <w:r>
        <w:tab/>
        <w:t>Information Elements within an M2M Event Record</w:t>
      </w:r>
      <w:r>
        <w:tab/>
      </w:r>
      <w:r>
        <w:fldChar w:fldCharType="begin"/>
      </w:r>
      <w:r>
        <w:instrText xml:space="preserve"> PAGEREF _Toc2172306 \h </w:instrText>
      </w:r>
      <w:r>
        <w:fldChar w:fldCharType="separate"/>
      </w:r>
      <w:r>
        <w:t>344</w:t>
      </w:r>
      <w:r>
        <w:fldChar w:fldCharType="end"/>
      </w:r>
    </w:p>
    <w:p w14:paraId="4BE90499" w14:textId="77777777" w:rsidR="00C630A3" w:rsidRDefault="00C630A3">
      <w:pPr>
        <w:pStyle w:val="31"/>
        <w:rPr>
          <w:rFonts w:asciiTheme="minorHAnsi" w:eastAsiaTheme="minorEastAsia" w:hAnsiTheme="minorHAnsi" w:cstheme="minorBidi"/>
          <w:kern w:val="2"/>
          <w:sz w:val="21"/>
          <w:szCs w:val="22"/>
          <w:lang w:val="en-US" w:eastAsia="zh-CN"/>
        </w:rPr>
      </w:pPr>
      <w:r>
        <w:t>12.1.3</w:t>
      </w:r>
      <w:r>
        <w:tab/>
        <w:t>Identities Associations in Support of Recorded Information</w:t>
      </w:r>
      <w:r>
        <w:tab/>
      </w:r>
      <w:r>
        <w:fldChar w:fldCharType="begin"/>
      </w:r>
      <w:r>
        <w:instrText xml:space="preserve"> PAGEREF _Toc2172307 \h </w:instrText>
      </w:r>
      <w:r>
        <w:fldChar w:fldCharType="separate"/>
      </w:r>
      <w:r>
        <w:t>346</w:t>
      </w:r>
      <w:r>
        <w:fldChar w:fldCharType="end"/>
      </w:r>
    </w:p>
    <w:p w14:paraId="45623713" w14:textId="77777777" w:rsidR="00C630A3" w:rsidRDefault="00C630A3">
      <w:pPr>
        <w:pStyle w:val="20"/>
        <w:rPr>
          <w:rFonts w:asciiTheme="minorHAnsi" w:eastAsiaTheme="minorEastAsia" w:hAnsiTheme="minorHAnsi" w:cstheme="minorBidi"/>
          <w:kern w:val="2"/>
          <w:sz w:val="21"/>
          <w:szCs w:val="22"/>
          <w:lang w:val="en-US" w:eastAsia="zh-CN"/>
        </w:rPr>
      </w:pPr>
      <w:r>
        <w:t>12.2</w:t>
      </w:r>
      <w:r>
        <w:tab/>
        <w:t>Offline Charging</w:t>
      </w:r>
      <w:r>
        <w:tab/>
      </w:r>
      <w:r>
        <w:fldChar w:fldCharType="begin"/>
      </w:r>
      <w:r>
        <w:instrText xml:space="preserve"> PAGEREF _Toc2172308 \h </w:instrText>
      </w:r>
      <w:r>
        <w:fldChar w:fldCharType="separate"/>
      </w:r>
      <w:r>
        <w:t>346</w:t>
      </w:r>
      <w:r>
        <w:fldChar w:fldCharType="end"/>
      </w:r>
    </w:p>
    <w:p w14:paraId="63E7B768" w14:textId="77777777" w:rsidR="00C630A3" w:rsidRDefault="00C630A3">
      <w:pPr>
        <w:pStyle w:val="31"/>
        <w:rPr>
          <w:rFonts w:asciiTheme="minorHAnsi" w:eastAsiaTheme="minorEastAsia" w:hAnsiTheme="minorHAnsi" w:cstheme="minorBidi"/>
          <w:kern w:val="2"/>
          <w:sz w:val="21"/>
          <w:szCs w:val="22"/>
          <w:lang w:val="en-US" w:eastAsia="zh-CN"/>
        </w:rPr>
      </w:pPr>
      <w:r>
        <w:t>12.2.1</w:t>
      </w:r>
      <w:r>
        <w:tab/>
        <w:t>Architecture</w:t>
      </w:r>
      <w:r>
        <w:tab/>
      </w:r>
      <w:r>
        <w:fldChar w:fldCharType="begin"/>
      </w:r>
      <w:r>
        <w:instrText xml:space="preserve"> PAGEREF _Toc2172309 \h </w:instrText>
      </w:r>
      <w:r>
        <w:fldChar w:fldCharType="separate"/>
      </w:r>
      <w:r>
        <w:t>346</w:t>
      </w:r>
      <w:r>
        <w:fldChar w:fldCharType="end"/>
      </w:r>
    </w:p>
    <w:p w14:paraId="4B73F303" w14:textId="77777777" w:rsidR="00C630A3" w:rsidRDefault="00C630A3">
      <w:pPr>
        <w:pStyle w:val="31"/>
        <w:rPr>
          <w:rFonts w:asciiTheme="minorHAnsi" w:eastAsiaTheme="minorEastAsia" w:hAnsiTheme="minorHAnsi" w:cstheme="minorBidi"/>
          <w:kern w:val="2"/>
          <w:sz w:val="21"/>
          <w:szCs w:val="22"/>
          <w:lang w:val="en-US" w:eastAsia="zh-CN"/>
        </w:rPr>
      </w:pPr>
      <w:r>
        <w:t>12.2.2</w:t>
      </w:r>
      <w:r>
        <w:tab/>
        <w:t>Filtering of Recorded Information for Offline Charging</w:t>
      </w:r>
      <w:r>
        <w:tab/>
      </w:r>
      <w:r>
        <w:fldChar w:fldCharType="begin"/>
      </w:r>
      <w:r>
        <w:instrText xml:space="preserve"> PAGEREF _Toc2172310 \h </w:instrText>
      </w:r>
      <w:r>
        <w:fldChar w:fldCharType="separate"/>
      </w:r>
      <w:r>
        <w:t>347</w:t>
      </w:r>
      <w:r>
        <w:fldChar w:fldCharType="end"/>
      </w:r>
    </w:p>
    <w:p w14:paraId="3A3E98F3" w14:textId="77777777" w:rsidR="00C630A3" w:rsidRDefault="00C630A3">
      <w:pPr>
        <w:pStyle w:val="31"/>
        <w:rPr>
          <w:rFonts w:asciiTheme="minorHAnsi" w:eastAsiaTheme="minorEastAsia" w:hAnsiTheme="minorHAnsi" w:cstheme="minorBidi"/>
          <w:kern w:val="2"/>
          <w:sz w:val="21"/>
          <w:szCs w:val="22"/>
          <w:lang w:val="en-US" w:eastAsia="zh-CN"/>
        </w:rPr>
      </w:pPr>
      <w:r>
        <w:t>12.2.3</w:t>
      </w:r>
      <w:r>
        <w:tab/>
        <w:t>Examples of Charging Scenarios</w:t>
      </w:r>
      <w:r>
        <w:tab/>
      </w:r>
      <w:r>
        <w:fldChar w:fldCharType="begin"/>
      </w:r>
      <w:r>
        <w:instrText xml:space="preserve"> PAGEREF _Toc2172311 \h </w:instrText>
      </w:r>
      <w:r>
        <w:fldChar w:fldCharType="separate"/>
      </w:r>
      <w:r>
        <w:t>347</w:t>
      </w:r>
      <w:r>
        <w:fldChar w:fldCharType="end"/>
      </w:r>
    </w:p>
    <w:p w14:paraId="0E7E7A79" w14:textId="77777777" w:rsidR="00C630A3" w:rsidRDefault="00C630A3">
      <w:pPr>
        <w:pStyle w:val="41"/>
        <w:rPr>
          <w:rFonts w:asciiTheme="minorHAnsi" w:eastAsiaTheme="minorEastAsia" w:hAnsiTheme="minorHAnsi" w:cstheme="minorBidi"/>
          <w:kern w:val="2"/>
          <w:sz w:val="21"/>
          <w:szCs w:val="22"/>
          <w:lang w:val="en-US" w:eastAsia="zh-CN"/>
        </w:rPr>
      </w:pPr>
      <w:r>
        <w:t>12.2.3.0</w:t>
      </w:r>
      <w:r>
        <w:tab/>
        <w:t>Overview</w:t>
      </w:r>
      <w:r>
        <w:tab/>
      </w:r>
      <w:r>
        <w:fldChar w:fldCharType="begin"/>
      </w:r>
      <w:r>
        <w:instrText xml:space="preserve"> PAGEREF _Toc2172312 \h </w:instrText>
      </w:r>
      <w:r>
        <w:fldChar w:fldCharType="separate"/>
      </w:r>
      <w:r>
        <w:t>347</w:t>
      </w:r>
      <w:r>
        <w:fldChar w:fldCharType="end"/>
      </w:r>
    </w:p>
    <w:p w14:paraId="252D1F6B" w14:textId="77777777" w:rsidR="00C630A3" w:rsidRDefault="00C630A3">
      <w:pPr>
        <w:pStyle w:val="41"/>
        <w:rPr>
          <w:rFonts w:asciiTheme="minorHAnsi" w:eastAsiaTheme="minorEastAsia" w:hAnsiTheme="minorHAnsi" w:cstheme="minorBidi"/>
          <w:kern w:val="2"/>
          <w:sz w:val="21"/>
          <w:szCs w:val="22"/>
          <w:lang w:val="en-US" w:eastAsia="zh-CN"/>
        </w:rPr>
      </w:pPr>
      <w:r>
        <w:t>12.2.3.1</w:t>
      </w:r>
      <w:r>
        <w:tab/>
        <w:t>Example Charging Scenario 1 - Data Storage Resource Consumption</w:t>
      </w:r>
      <w:r>
        <w:tab/>
      </w:r>
      <w:r>
        <w:fldChar w:fldCharType="begin"/>
      </w:r>
      <w:r>
        <w:instrText xml:space="preserve"> PAGEREF _Toc2172313 \h </w:instrText>
      </w:r>
      <w:r>
        <w:fldChar w:fldCharType="separate"/>
      </w:r>
      <w:r>
        <w:t>347</w:t>
      </w:r>
      <w:r>
        <w:fldChar w:fldCharType="end"/>
      </w:r>
    </w:p>
    <w:p w14:paraId="4F1B0CD5" w14:textId="77777777" w:rsidR="00C630A3" w:rsidRDefault="00C630A3">
      <w:pPr>
        <w:pStyle w:val="41"/>
        <w:rPr>
          <w:rFonts w:asciiTheme="minorHAnsi" w:eastAsiaTheme="minorEastAsia" w:hAnsiTheme="minorHAnsi" w:cstheme="minorBidi"/>
          <w:kern w:val="2"/>
          <w:sz w:val="21"/>
          <w:szCs w:val="22"/>
          <w:lang w:val="en-US" w:eastAsia="zh-CN"/>
        </w:rPr>
      </w:pPr>
      <w:r>
        <w:t>12.2.3.2</w:t>
      </w:r>
      <w:r>
        <w:tab/>
        <w:t>Example Charging Scenario 2 - Data transfer</w:t>
      </w:r>
      <w:r>
        <w:tab/>
      </w:r>
      <w:r>
        <w:fldChar w:fldCharType="begin"/>
      </w:r>
      <w:r>
        <w:instrText xml:space="preserve"> PAGEREF _Toc2172314 \h </w:instrText>
      </w:r>
      <w:r>
        <w:fldChar w:fldCharType="separate"/>
      </w:r>
      <w:r>
        <w:t>347</w:t>
      </w:r>
      <w:r>
        <w:fldChar w:fldCharType="end"/>
      </w:r>
    </w:p>
    <w:p w14:paraId="5BC833B9" w14:textId="77777777" w:rsidR="00C630A3" w:rsidRDefault="00C630A3">
      <w:pPr>
        <w:pStyle w:val="41"/>
        <w:rPr>
          <w:rFonts w:asciiTheme="minorHAnsi" w:eastAsiaTheme="minorEastAsia" w:hAnsiTheme="minorHAnsi" w:cstheme="minorBidi"/>
          <w:kern w:val="2"/>
          <w:sz w:val="21"/>
          <w:szCs w:val="22"/>
          <w:lang w:val="en-US" w:eastAsia="zh-CN"/>
        </w:rPr>
      </w:pPr>
      <w:r>
        <w:t>12.2.3.3</w:t>
      </w:r>
      <w:r>
        <w:tab/>
        <w:t>Example Charging Scenario 3 - Connectivity</w:t>
      </w:r>
      <w:r>
        <w:tab/>
      </w:r>
      <w:r>
        <w:fldChar w:fldCharType="begin"/>
      </w:r>
      <w:r>
        <w:instrText xml:space="preserve"> PAGEREF _Toc2172315 \h </w:instrText>
      </w:r>
      <w:r>
        <w:fldChar w:fldCharType="separate"/>
      </w:r>
      <w:r>
        <w:t>347</w:t>
      </w:r>
      <w:r>
        <w:fldChar w:fldCharType="end"/>
      </w:r>
    </w:p>
    <w:p w14:paraId="2A753313" w14:textId="77777777" w:rsidR="00C630A3" w:rsidRDefault="00C630A3">
      <w:pPr>
        <w:pStyle w:val="31"/>
        <w:rPr>
          <w:rFonts w:asciiTheme="minorHAnsi" w:eastAsiaTheme="minorEastAsia" w:hAnsiTheme="minorHAnsi" w:cstheme="minorBidi"/>
          <w:kern w:val="2"/>
          <w:sz w:val="21"/>
          <w:szCs w:val="22"/>
          <w:lang w:val="en-US" w:eastAsia="zh-CN"/>
        </w:rPr>
      </w:pPr>
      <w:r>
        <w:t>12.2.4</w:t>
      </w:r>
      <w:r>
        <w:tab/>
        <w:t>Definition of Charging Information</w:t>
      </w:r>
      <w:r>
        <w:tab/>
      </w:r>
      <w:r>
        <w:fldChar w:fldCharType="begin"/>
      </w:r>
      <w:r>
        <w:instrText xml:space="preserve"> PAGEREF _Toc2172316 \h </w:instrText>
      </w:r>
      <w:r>
        <w:fldChar w:fldCharType="separate"/>
      </w:r>
      <w:r>
        <w:t>347</w:t>
      </w:r>
      <w:r>
        <w:fldChar w:fldCharType="end"/>
      </w:r>
    </w:p>
    <w:p w14:paraId="6D3524D5" w14:textId="77777777" w:rsidR="00C630A3" w:rsidRDefault="00C630A3">
      <w:pPr>
        <w:pStyle w:val="41"/>
        <w:rPr>
          <w:rFonts w:asciiTheme="minorHAnsi" w:eastAsiaTheme="minorEastAsia" w:hAnsiTheme="minorHAnsi" w:cstheme="minorBidi"/>
          <w:kern w:val="2"/>
          <w:sz w:val="21"/>
          <w:szCs w:val="22"/>
          <w:lang w:val="en-US" w:eastAsia="zh-CN"/>
        </w:rPr>
      </w:pPr>
      <w:r>
        <w:t>12.2.4.0</w:t>
      </w:r>
      <w:r>
        <w:tab/>
        <w:t>Overview</w:t>
      </w:r>
      <w:r>
        <w:tab/>
      </w:r>
      <w:r>
        <w:fldChar w:fldCharType="begin"/>
      </w:r>
      <w:r>
        <w:instrText xml:space="preserve"> PAGEREF _Toc2172317 \h </w:instrText>
      </w:r>
      <w:r>
        <w:fldChar w:fldCharType="separate"/>
      </w:r>
      <w:r>
        <w:t>347</w:t>
      </w:r>
      <w:r>
        <w:fldChar w:fldCharType="end"/>
      </w:r>
    </w:p>
    <w:p w14:paraId="2AD303C7" w14:textId="77777777" w:rsidR="00C630A3" w:rsidRDefault="00C630A3">
      <w:pPr>
        <w:pStyle w:val="41"/>
        <w:rPr>
          <w:rFonts w:asciiTheme="minorHAnsi" w:eastAsiaTheme="minorEastAsia" w:hAnsiTheme="minorHAnsi" w:cstheme="minorBidi"/>
          <w:kern w:val="2"/>
          <w:sz w:val="21"/>
          <w:szCs w:val="22"/>
          <w:lang w:val="en-US" w:eastAsia="zh-CN"/>
        </w:rPr>
      </w:pPr>
      <w:r>
        <w:t>12.2.4.1</w:t>
      </w:r>
      <w:r>
        <w:tab/>
        <w:t>Triggers for Charging Information</w:t>
      </w:r>
      <w:r>
        <w:tab/>
      </w:r>
      <w:r>
        <w:fldChar w:fldCharType="begin"/>
      </w:r>
      <w:r>
        <w:instrText xml:space="preserve"> PAGEREF _Toc2172318 \h </w:instrText>
      </w:r>
      <w:r>
        <w:fldChar w:fldCharType="separate"/>
      </w:r>
      <w:r>
        <w:t>347</w:t>
      </w:r>
      <w:r>
        <w:fldChar w:fldCharType="end"/>
      </w:r>
    </w:p>
    <w:p w14:paraId="7C44C1A1" w14:textId="77777777" w:rsidR="00C630A3" w:rsidRDefault="00C630A3">
      <w:pPr>
        <w:pStyle w:val="41"/>
        <w:rPr>
          <w:rFonts w:asciiTheme="minorHAnsi" w:eastAsiaTheme="minorEastAsia" w:hAnsiTheme="minorHAnsi" w:cstheme="minorBidi"/>
          <w:kern w:val="2"/>
          <w:sz w:val="21"/>
          <w:szCs w:val="22"/>
          <w:lang w:val="en-US" w:eastAsia="zh-CN"/>
        </w:rPr>
      </w:pPr>
      <w:r>
        <w:t>12.2.4.2</w:t>
      </w:r>
      <w:r>
        <w:tab/>
        <w:t>Charging Messages over Mch Reference Point</w:t>
      </w:r>
      <w:r>
        <w:tab/>
      </w:r>
      <w:r>
        <w:fldChar w:fldCharType="begin"/>
      </w:r>
      <w:r>
        <w:instrText xml:space="preserve"> PAGEREF _Toc2172319 \h </w:instrText>
      </w:r>
      <w:r>
        <w:fldChar w:fldCharType="separate"/>
      </w:r>
      <w:r>
        <w:t>348</w:t>
      </w:r>
      <w:r>
        <w:fldChar w:fldCharType="end"/>
      </w:r>
    </w:p>
    <w:p w14:paraId="74C5439B" w14:textId="77777777" w:rsidR="00C630A3" w:rsidRDefault="00C630A3">
      <w:pPr>
        <w:pStyle w:val="41"/>
        <w:rPr>
          <w:rFonts w:asciiTheme="minorHAnsi" w:eastAsiaTheme="minorEastAsia" w:hAnsiTheme="minorHAnsi" w:cstheme="minorBidi"/>
          <w:kern w:val="2"/>
          <w:sz w:val="21"/>
          <w:szCs w:val="22"/>
          <w:lang w:val="en-US" w:eastAsia="zh-CN"/>
        </w:rPr>
      </w:pPr>
      <w:r>
        <w:t>12.2.4.3</w:t>
      </w:r>
      <w:r>
        <w:tab/>
        <w:t>Structure of the Accounting Message Formats</w:t>
      </w:r>
      <w:r>
        <w:tab/>
      </w:r>
      <w:r>
        <w:fldChar w:fldCharType="begin"/>
      </w:r>
      <w:r>
        <w:instrText xml:space="preserve"> PAGEREF _Toc2172320 \h </w:instrText>
      </w:r>
      <w:r>
        <w:fldChar w:fldCharType="separate"/>
      </w:r>
      <w:r>
        <w:t>348</w:t>
      </w:r>
      <w:r>
        <w:fldChar w:fldCharType="end"/>
      </w:r>
    </w:p>
    <w:p w14:paraId="4EBF96E8" w14:textId="77777777" w:rsidR="00C630A3" w:rsidRDefault="00C630A3">
      <w:pPr>
        <w:pStyle w:val="51"/>
        <w:rPr>
          <w:rFonts w:asciiTheme="minorHAnsi" w:eastAsiaTheme="minorEastAsia" w:hAnsiTheme="minorHAnsi" w:cstheme="minorBidi"/>
          <w:kern w:val="2"/>
          <w:sz w:val="21"/>
          <w:szCs w:val="22"/>
          <w:lang w:val="en-US" w:eastAsia="zh-CN"/>
        </w:rPr>
      </w:pPr>
      <w:r>
        <w:t>12.2.4.3.1</w:t>
      </w:r>
      <w:r>
        <w:tab/>
        <w:t>Accounting-Request Message</w:t>
      </w:r>
      <w:r>
        <w:tab/>
      </w:r>
      <w:r>
        <w:fldChar w:fldCharType="begin"/>
      </w:r>
      <w:r>
        <w:instrText xml:space="preserve"> PAGEREF _Toc2172321 \h </w:instrText>
      </w:r>
      <w:r>
        <w:fldChar w:fldCharType="separate"/>
      </w:r>
      <w:r>
        <w:t>348</w:t>
      </w:r>
      <w:r>
        <w:fldChar w:fldCharType="end"/>
      </w:r>
    </w:p>
    <w:p w14:paraId="270D1707" w14:textId="77777777" w:rsidR="00C630A3" w:rsidRDefault="00C630A3">
      <w:pPr>
        <w:pStyle w:val="51"/>
        <w:rPr>
          <w:rFonts w:asciiTheme="minorHAnsi" w:eastAsiaTheme="minorEastAsia" w:hAnsiTheme="minorHAnsi" w:cstheme="minorBidi"/>
          <w:kern w:val="2"/>
          <w:sz w:val="21"/>
          <w:szCs w:val="22"/>
          <w:lang w:val="en-US" w:eastAsia="zh-CN"/>
        </w:rPr>
      </w:pPr>
      <w:r>
        <w:t>12.2.4.3.2</w:t>
      </w:r>
      <w:r>
        <w:tab/>
        <w:t>Accounting-Answer Message</w:t>
      </w:r>
      <w:r>
        <w:tab/>
      </w:r>
      <w:r>
        <w:fldChar w:fldCharType="begin"/>
      </w:r>
      <w:r>
        <w:instrText xml:space="preserve"> PAGEREF _Toc2172322 \h </w:instrText>
      </w:r>
      <w:r>
        <w:fldChar w:fldCharType="separate"/>
      </w:r>
      <w:r>
        <w:t>349</w:t>
      </w:r>
      <w:r>
        <w:fldChar w:fldCharType="end"/>
      </w:r>
    </w:p>
    <w:p w14:paraId="3C392BBA" w14:textId="77777777" w:rsidR="00C630A3" w:rsidRDefault="00C630A3">
      <w:pPr>
        <w:pStyle w:val="80"/>
        <w:rPr>
          <w:rFonts w:asciiTheme="minorHAnsi" w:eastAsiaTheme="minorEastAsia" w:hAnsiTheme="minorHAnsi" w:cstheme="minorBidi"/>
          <w:b w:val="0"/>
          <w:kern w:val="2"/>
          <w:sz w:val="21"/>
          <w:szCs w:val="22"/>
          <w:lang w:val="en-US" w:eastAsia="zh-CN"/>
        </w:rPr>
      </w:pPr>
      <w:r>
        <w:t>Annex A (informative): Mapping of Requirements with CSFs</w:t>
      </w:r>
      <w:r>
        <w:tab/>
      </w:r>
      <w:r>
        <w:fldChar w:fldCharType="begin"/>
      </w:r>
      <w:r>
        <w:instrText xml:space="preserve"> PAGEREF _Toc2172323 \h </w:instrText>
      </w:r>
      <w:r>
        <w:fldChar w:fldCharType="separate"/>
      </w:r>
      <w:r>
        <w:t>350</w:t>
      </w:r>
      <w:r>
        <w:fldChar w:fldCharType="end"/>
      </w:r>
    </w:p>
    <w:p w14:paraId="784F63A5" w14:textId="77777777" w:rsidR="00C630A3" w:rsidRDefault="00C630A3">
      <w:pPr>
        <w:pStyle w:val="80"/>
        <w:rPr>
          <w:rFonts w:asciiTheme="minorHAnsi" w:eastAsiaTheme="minorEastAsia" w:hAnsiTheme="minorHAnsi" w:cstheme="minorBidi"/>
          <w:b w:val="0"/>
          <w:kern w:val="2"/>
          <w:sz w:val="21"/>
          <w:szCs w:val="22"/>
          <w:lang w:val="en-US" w:eastAsia="zh-CN"/>
        </w:rPr>
      </w:pPr>
      <w:r>
        <w:t>Annex B (informative): oneM2M System and 3GPP MTC Underlying Network Interworking</w:t>
      </w:r>
      <w:r>
        <w:tab/>
      </w:r>
      <w:r>
        <w:fldChar w:fldCharType="begin"/>
      </w:r>
      <w:r>
        <w:instrText xml:space="preserve"> PAGEREF _Toc2172324 \h </w:instrText>
      </w:r>
      <w:r>
        <w:fldChar w:fldCharType="separate"/>
      </w:r>
      <w:r>
        <w:t>353</w:t>
      </w:r>
      <w:r>
        <w:fldChar w:fldCharType="end"/>
      </w:r>
    </w:p>
    <w:p w14:paraId="18AEB26C" w14:textId="77777777" w:rsidR="00C630A3" w:rsidRDefault="00C630A3">
      <w:pPr>
        <w:pStyle w:val="10"/>
        <w:rPr>
          <w:rFonts w:asciiTheme="minorHAnsi" w:eastAsiaTheme="minorEastAsia" w:hAnsiTheme="minorHAnsi" w:cstheme="minorBidi"/>
          <w:kern w:val="2"/>
          <w:sz w:val="21"/>
          <w:szCs w:val="22"/>
          <w:lang w:val="en-US" w:eastAsia="zh-CN"/>
        </w:rPr>
      </w:pPr>
      <w:r>
        <w:t>B.1</w:t>
      </w:r>
      <w:r>
        <w:tab/>
        <w:t>3GPP MTC Underlying Network Introduction</w:t>
      </w:r>
      <w:r>
        <w:tab/>
      </w:r>
      <w:r>
        <w:fldChar w:fldCharType="begin"/>
      </w:r>
      <w:r>
        <w:instrText xml:space="preserve"> PAGEREF _Toc2172325 \h </w:instrText>
      </w:r>
      <w:r>
        <w:fldChar w:fldCharType="separate"/>
      </w:r>
      <w:r>
        <w:t>353</w:t>
      </w:r>
      <w:r>
        <w:fldChar w:fldCharType="end"/>
      </w:r>
    </w:p>
    <w:p w14:paraId="00FF87EB" w14:textId="77777777" w:rsidR="00C630A3" w:rsidRDefault="00C630A3">
      <w:pPr>
        <w:pStyle w:val="10"/>
        <w:rPr>
          <w:rFonts w:asciiTheme="minorHAnsi" w:eastAsiaTheme="minorEastAsia" w:hAnsiTheme="minorHAnsi" w:cstheme="minorBidi"/>
          <w:kern w:val="2"/>
          <w:sz w:val="21"/>
          <w:szCs w:val="22"/>
          <w:lang w:val="en-US" w:eastAsia="zh-CN"/>
        </w:rPr>
      </w:pPr>
      <w:r>
        <w:t>B.2</w:t>
      </w:r>
      <w:r>
        <w:tab/>
        <w:t>3GPP MTC Functionality</w:t>
      </w:r>
      <w:r>
        <w:tab/>
      </w:r>
      <w:r>
        <w:fldChar w:fldCharType="begin"/>
      </w:r>
      <w:r>
        <w:instrText xml:space="preserve"> PAGEREF _Toc2172326 \h </w:instrText>
      </w:r>
      <w:r>
        <w:fldChar w:fldCharType="separate"/>
      </w:r>
      <w:r>
        <w:t>353</w:t>
      </w:r>
      <w:r>
        <w:fldChar w:fldCharType="end"/>
      </w:r>
    </w:p>
    <w:p w14:paraId="660DFC10" w14:textId="77777777" w:rsidR="00C630A3" w:rsidRDefault="00C630A3">
      <w:pPr>
        <w:pStyle w:val="20"/>
        <w:rPr>
          <w:rFonts w:asciiTheme="minorHAnsi" w:eastAsiaTheme="minorEastAsia" w:hAnsiTheme="minorHAnsi" w:cstheme="minorBidi"/>
          <w:kern w:val="2"/>
          <w:sz w:val="21"/>
          <w:szCs w:val="22"/>
          <w:lang w:val="en-US" w:eastAsia="zh-CN"/>
        </w:rPr>
      </w:pPr>
      <w:r>
        <w:t>B.2.1</w:t>
      </w:r>
      <w:r w:rsidRPr="00F12226">
        <w:rPr>
          <w:rFonts w:eastAsia="宋体"/>
          <w:lang w:eastAsia="zh-CN"/>
        </w:rPr>
        <w:tab/>
      </w:r>
      <w:r>
        <w:t>3GPP Release-11 MTC Functionality</w:t>
      </w:r>
      <w:r>
        <w:tab/>
      </w:r>
      <w:r>
        <w:fldChar w:fldCharType="begin"/>
      </w:r>
      <w:r>
        <w:instrText xml:space="preserve"> PAGEREF _Toc2172327 \h </w:instrText>
      </w:r>
      <w:r>
        <w:fldChar w:fldCharType="separate"/>
      </w:r>
      <w:r>
        <w:t>353</w:t>
      </w:r>
      <w:r>
        <w:fldChar w:fldCharType="end"/>
      </w:r>
    </w:p>
    <w:p w14:paraId="418BECC5" w14:textId="77777777" w:rsidR="00C630A3" w:rsidRDefault="00C630A3">
      <w:pPr>
        <w:pStyle w:val="20"/>
        <w:rPr>
          <w:rFonts w:asciiTheme="minorHAnsi" w:eastAsiaTheme="minorEastAsia" w:hAnsiTheme="minorHAnsi" w:cstheme="minorBidi"/>
          <w:kern w:val="2"/>
          <w:sz w:val="21"/>
          <w:szCs w:val="22"/>
          <w:lang w:val="en-US" w:eastAsia="zh-CN"/>
        </w:rPr>
      </w:pPr>
      <w:r>
        <w:t>B.2.2</w:t>
      </w:r>
      <w:r>
        <w:tab/>
        <w:t>3GPP Release-13 MTC Interworking</w:t>
      </w:r>
      <w:r>
        <w:tab/>
      </w:r>
      <w:r>
        <w:fldChar w:fldCharType="begin"/>
      </w:r>
      <w:r>
        <w:instrText xml:space="preserve"> PAGEREF _Toc2172328 \h </w:instrText>
      </w:r>
      <w:r>
        <w:fldChar w:fldCharType="separate"/>
      </w:r>
      <w:r>
        <w:t>355</w:t>
      </w:r>
      <w:r>
        <w:fldChar w:fldCharType="end"/>
      </w:r>
    </w:p>
    <w:p w14:paraId="300729A5" w14:textId="77777777" w:rsidR="00C630A3" w:rsidRDefault="00C630A3">
      <w:pPr>
        <w:pStyle w:val="31"/>
        <w:rPr>
          <w:rFonts w:asciiTheme="minorHAnsi" w:eastAsiaTheme="minorEastAsia" w:hAnsiTheme="minorHAnsi" w:cstheme="minorBidi"/>
          <w:kern w:val="2"/>
          <w:sz w:val="21"/>
          <w:szCs w:val="22"/>
          <w:lang w:val="en-US" w:eastAsia="zh-CN"/>
        </w:rPr>
      </w:pPr>
      <w:r>
        <w:t>B.2.2.1</w:t>
      </w:r>
      <w:r>
        <w:tab/>
        <w:t>General overview of 3GPP Release-13 MTC Interworking</w:t>
      </w:r>
      <w:r>
        <w:tab/>
      </w:r>
      <w:r>
        <w:fldChar w:fldCharType="begin"/>
      </w:r>
      <w:r>
        <w:instrText xml:space="preserve"> PAGEREF _Toc2172329 \h </w:instrText>
      </w:r>
      <w:r>
        <w:fldChar w:fldCharType="separate"/>
      </w:r>
      <w:r>
        <w:t>355</w:t>
      </w:r>
      <w:r>
        <w:fldChar w:fldCharType="end"/>
      </w:r>
    </w:p>
    <w:p w14:paraId="1DD55DE2" w14:textId="77777777" w:rsidR="00C630A3" w:rsidRDefault="00C630A3">
      <w:pPr>
        <w:pStyle w:val="31"/>
        <w:rPr>
          <w:rFonts w:asciiTheme="minorHAnsi" w:eastAsiaTheme="minorEastAsia" w:hAnsiTheme="minorHAnsi" w:cstheme="minorBidi"/>
          <w:kern w:val="2"/>
          <w:sz w:val="21"/>
          <w:szCs w:val="22"/>
          <w:lang w:val="en-US" w:eastAsia="zh-CN"/>
        </w:rPr>
      </w:pPr>
      <w:r>
        <w:t>B.2.2.2</w:t>
      </w:r>
      <w:r>
        <w:tab/>
        <w:t>3GPP Release-13 MTC feature for Configuration of Device Communication Patterns</w:t>
      </w:r>
      <w:r>
        <w:tab/>
      </w:r>
      <w:r>
        <w:fldChar w:fldCharType="begin"/>
      </w:r>
      <w:r>
        <w:instrText xml:space="preserve"> PAGEREF _Toc2172330 \h </w:instrText>
      </w:r>
      <w:r>
        <w:fldChar w:fldCharType="separate"/>
      </w:r>
      <w:r>
        <w:t>358</w:t>
      </w:r>
      <w:r>
        <w:fldChar w:fldCharType="end"/>
      </w:r>
    </w:p>
    <w:p w14:paraId="1D7F70C2" w14:textId="77777777" w:rsidR="00C630A3" w:rsidRDefault="00C630A3">
      <w:pPr>
        <w:pStyle w:val="10"/>
        <w:rPr>
          <w:rFonts w:asciiTheme="minorHAnsi" w:eastAsiaTheme="minorEastAsia" w:hAnsiTheme="minorHAnsi" w:cstheme="minorBidi"/>
          <w:kern w:val="2"/>
          <w:sz w:val="21"/>
          <w:szCs w:val="22"/>
          <w:lang w:val="en-US" w:eastAsia="zh-CN"/>
        </w:rPr>
      </w:pPr>
      <w:r>
        <w:lastRenderedPageBreak/>
        <w:t>B.3</w:t>
      </w:r>
      <w:r>
        <w:tab/>
        <w:t>ASN/MN-CSE initiated connectivity establishment</w:t>
      </w:r>
      <w:r>
        <w:tab/>
      </w:r>
      <w:r>
        <w:fldChar w:fldCharType="begin"/>
      </w:r>
      <w:r>
        <w:instrText xml:space="preserve"> PAGEREF _Toc2172331 \h </w:instrText>
      </w:r>
      <w:r>
        <w:fldChar w:fldCharType="separate"/>
      </w:r>
      <w:r>
        <w:t>360</w:t>
      </w:r>
      <w:r>
        <w:fldChar w:fldCharType="end"/>
      </w:r>
    </w:p>
    <w:p w14:paraId="3D158B28" w14:textId="77777777" w:rsidR="00C630A3" w:rsidRDefault="00C630A3">
      <w:pPr>
        <w:pStyle w:val="20"/>
        <w:rPr>
          <w:rFonts w:asciiTheme="minorHAnsi" w:eastAsiaTheme="minorEastAsia" w:hAnsiTheme="minorHAnsi" w:cstheme="minorBidi"/>
          <w:kern w:val="2"/>
          <w:sz w:val="21"/>
          <w:szCs w:val="22"/>
          <w:lang w:val="en-US" w:eastAsia="zh-CN"/>
        </w:rPr>
      </w:pPr>
      <w:r>
        <w:t>B.3.0</w:t>
      </w:r>
      <w:r>
        <w:tab/>
        <w:t>Overview</w:t>
      </w:r>
      <w:r>
        <w:tab/>
      </w:r>
      <w:r>
        <w:fldChar w:fldCharType="begin"/>
      </w:r>
      <w:r>
        <w:instrText xml:space="preserve"> PAGEREF _Toc2172332 \h </w:instrText>
      </w:r>
      <w:r>
        <w:fldChar w:fldCharType="separate"/>
      </w:r>
      <w:r>
        <w:t>360</w:t>
      </w:r>
      <w:r>
        <w:fldChar w:fldCharType="end"/>
      </w:r>
    </w:p>
    <w:p w14:paraId="7E885EB6" w14:textId="77777777" w:rsidR="00C630A3" w:rsidRDefault="00C630A3">
      <w:pPr>
        <w:pStyle w:val="20"/>
        <w:rPr>
          <w:rFonts w:asciiTheme="minorHAnsi" w:eastAsiaTheme="minorEastAsia" w:hAnsiTheme="minorHAnsi" w:cstheme="minorBidi"/>
          <w:kern w:val="2"/>
          <w:sz w:val="21"/>
          <w:szCs w:val="22"/>
          <w:lang w:val="en-US" w:eastAsia="zh-CN"/>
        </w:rPr>
      </w:pPr>
      <w:r>
        <w:t>B.3.1</w:t>
      </w:r>
      <w:r>
        <w:tab/>
        <w:t>Use of DHCP and DNS</w:t>
      </w:r>
      <w:r>
        <w:tab/>
      </w:r>
      <w:r>
        <w:fldChar w:fldCharType="begin"/>
      </w:r>
      <w:r>
        <w:instrText xml:space="preserve"> PAGEREF _Toc2172333 \h </w:instrText>
      </w:r>
      <w:r>
        <w:fldChar w:fldCharType="separate"/>
      </w:r>
      <w:r>
        <w:t>360</w:t>
      </w:r>
      <w:r>
        <w:fldChar w:fldCharType="end"/>
      </w:r>
    </w:p>
    <w:p w14:paraId="50A65C82" w14:textId="77777777" w:rsidR="00C630A3" w:rsidRDefault="00C630A3">
      <w:pPr>
        <w:pStyle w:val="20"/>
        <w:rPr>
          <w:rFonts w:asciiTheme="minorHAnsi" w:eastAsiaTheme="minorEastAsia" w:hAnsiTheme="minorHAnsi" w:cstheme="minorBidi"/>
          <w:kern w:val="2"/>
          <w:sz w:val="21"/>
          <w:szCs w:val="22"/>
          <w:lang w:val="en-US" w:eastAsia="zh-CN"/>
        </w:rPr>
      </w:pPr>
      <w:r>
        <w:t>B.3.2</w:t>
      </w:r>
      <w:r>
        <w:tab/>
        <w:t>Pre-configuration</w:t>
      </w:r>
      <w:r>
        <w:tab/>
      </w:r>
      <w:r>
        <w:fldChar w:fldCharType="begin"/>
      </w:r>
      <w:r>
        <w:instrText xml:space="preserve"> PAGEREF _Toc2172334 \h </w:instrText>
      </w:r>
      <w:r>
        <w:fldChar w:fldCharType="separate"/>
      </w:r>
      <w:r>
        <w:t>360</w:t>
      </w:r>
      <w:r>
        <w:fldChar w:fldCharType="end"/>
      </w:r>
    </w:p>
    <w:p w14:paraId="1937D2C0" w14:textId="77777777" w:rsidR="00C630A3" w:rsidRDefault="00C630A3">
      <w:pPr>
        <w:pStyle w:val="10"/>
        <w:rPr>
          <w:rFonts w:asciiTheme="minorHAnsi" w:eastAsiaTheme="minorEastAsia" w:hAnsiTheme="minorHAnsi" w:cstheme="minorBidi"/>
          <w:kern w:val="2"/>
          <w:sz w:val="21"/>
          <w:szCs w:val="22"/>
          <w:lang w:val="en-US" w:eastAsia="zh-CN"/>
        </w:rPr>
      </w:pPr>
      <w:r>
        <w:t>B.4</w:t>
      </w:r>
      <w:r>
        <w:tab/>
        <w:t>Serving IN-CSE initiated connectivity establishment</w:t>
      </w:r>
      <w:r>
        <w:tab/>
      </w:r>
      <w:r>
        <w:fldChar w:fldCharType="begin"/>
      </w:r>
      <w:r>
        <w:instrText xml:space="preserve"> PAGEREF _Toc2172335 \h </w:instrText>
      </w:r>
      <w:r>
        <w:fldChar w:fldCharType="separate"/>
      </w:r>
      <w:r>
        <w:t>360</w:t>
      </w:r>
      <w:r>
        <w:fldChar w:fldCharType="end"/>
      </w:r>
    </w:p>
    <w:p w14:paraId="0D9CDC55" w14:textId="77777777" w:rsidR="00C630A3" w:rsidRDefault="00C630A3">
      <w:pPr>
        <w:pStyle w:val="10"/>
        <w:rPr>
          <w:rFonts w:asciiTheme="minorHAnsi" w:eastAsiaTheme="minorEastAsia" w:hAnsiTheme="minorHAnsi" w:cstheme="minorBidi"/>
          <w:kern w:val="2"/>
          <w:sz w:val="21"/>
          <w:szCs w:val="22"/>
          <w:lang w:val="en-US" w:eastAsia="zh-CN"/>
        </w:rPr>
      </w:pPr>
      <w:r>
        <w:t>B.5</w:t>
      </w:r>
      <w:r>
        <w:tab/>
        <w:t>Connectivity between oneM2M Service Layer and 3GPP Underlying Network</w:t>
      </w:r>
      <w:r>
        <w:tab/>
      </w:r>
      <w:r>
        <w:fldChar w:fldCharType="begin"/>
      </w:r>
      <w:r>
        <w:instrText xml:space="preserve"> PAGEREF _Toc2172336 \h </w:instrText>
      </w:r>
      <w:r>
        <w:fldChar w:fldCharType="separate"/>
      </w:r>
      <w:r>
        <w:t>360</w:t>
      </w:r>
      <w:r>
        <w:fldChar w:fldCharType="end"/>
      </w:r>
    </w:p>
    <w:p w14:paraId="55BD4E6B" w14:textId="77777777" w:rsidR="00C630A3" w:rsidRDefault="00C630A3">
      <w:pPr>
        <w:pStyle w:val="10"/>
        <w:rPr>
          <w:rFonts w:asciiTheme="minorHAnsi" w:eastAsiaTheme="minorEastAsia" w:hAnsiTheme="minorHAnsi" w:cstheme="minorBidi"/>
          <w:kern w:val="2"/>
          <w:sz w:val="21"/>
          <w:szCs w:val="22"/>
          <w:lang w:val="en-US" w:eastAsia="zh-CN"/>
        </w:rPr>
      </w:pPr>
      <w:r>
        <w:t>B.6</w:t>
      </w:r>
      <w:r>
        <w:tab/>
        <w:t>Connectivity Establishment Procedures</w:t>
      </w:r>
      <w:r>
        <w:tab/>
      </w:r>
      <w:r>
        <w:fldChar w:fldCharType="begin"/>
      </w:r>
      <w:r>
        <w:instrText xml:space="preserve"> PAGEREF _Toc2172337 \h </w:instrText>
      </w:r>
      <w:r>
        <w:fldChar w:fldCharType="separate"/>
      </w:r>
      <w:r>
        <w:t>361</w:t>
      </w:r>
      <w:r>
        <w:fldChar w:fldCharType="end"/>
      </w:r>
    </w:p>
    <w:p w14:paraId="5A7638C9" w14:textId="77777777" w:rsidR="00C630A3" w:rsidRDefault="00C630A3">
      <w:pPr>
        <w:pStyle w:val="20"/>
        <w:rPr>
          <w:rFonts w:asciiTheme="minorHAnsi" w:eastAsiaTheme="minorEastAsia" w:hAnsiTheme="minorHAnsi" w:cstheme="minorBidi"/>
          <w:kern w:val="2"/>
          <w:sz w:val="21"/>
          <w:szCs w:val="22"/>
          <w:lang w:val="en-US" w:eastAsia="zh-CN"/>
        </w:rPr>
      </w:pPr>
      <w:r>
        <w:t>B.6.1</w:t>
      </w:r>
      <w:r>
        <w:tab/>
        <w:t>General</w:t>
      </w:r>
      <w:r>
        <w:tab/>
      </w:r>
      <w:r>
        <w:fldChar w:fldCharType="begin"/>
      </w:r>
      <w:r>
        <w:instrText xml:space="preserve"> PAGEREF _Toc2172338 \h </w:instrText>
      </w:r>
      <w:r>
        <w:fldChar w:fldCharType="separate"/>
      </w:r>
      <w:r>
        <w:t>361</w:t>
      </w:r>
      <w:r>
        <w:fldChar w:fldCharType="end"/>
      </w:r>
    </w:p>
    <w:p w14:paraId="046D4FAA" w14:textId="77777777" w:rsidR="00C630A3" w:rsidRDefault="00C630A3">
      <w:pPr>
        <w:pStyle w:val="31"/>
        <w:rPr>
          <w:rFonts w:asciiTheme="minorHAnsi" w:eastAsiaTheme="minorEastAsia" w:hAnsiTheme="minorHAnsi" w:cstheme="minorBidi"/>
          <w:kern w:val="2"/>
          <w:sz w:val="21"/>
          <w:szCs w:val="22"/>
          <w:lang w:val="en-US" w:eastAsia="zh-CN"/>
        </w:rPr>
      </w:pPr>
      <w:r>
        <w:t>B.6.1.0</w:t>
      </w:r>
      <w:r>
        <w:tab/>
        <w:t>Overview</w:t>
      </w:r>
      <w:r>
        <w:tab/>
      </w:r>
      <w:r>
        <w:fldChar w:fldCharType="begin"/>
      </w:r>
      <w:r>
        <w:instrText xml:space="preserve"> PAGEREF _Toc2172339 \h </w:instrText>
      </w:r>
      <w:r>
        <w:fldChar w:fldCharType="separate"/>
      </w:r>
      <w:r>
        <w:t>361</w:t>
      </w:r>
      <w:r>
        <w:fldChar w:fldCharType="end"/>
      </w:r>
    </w:p>
    <w:p w14:paraId="7095DBA9" w14:textId="77777777" w:rsidR="00C630A3" w:rsidRDefault="00C630A3">
      <w:pPr>
        <w:pStyle w:val="31"/>
        <w:rPr>
          <w:rFonts w:asciiTheme="minorHAnsi" w:eastAsiaTheme="minorEastAsia" w:hAnsiTheme="minorHAnsi" w:cstheme="minorBidi"/>
          <w:kern w:val="2"/>
          <w:sz w:val="21"/>
          <w:szCs w:val="22"/>
          <w:lang w:val="en-US" w:eastAsia="zh-CN"/>
        </w:rPr>
      </w:pPr>
      <w:r>
        <w:t>B.6.1.1</w:t>
      </w:r>
      <w:r>
        <w:tab/>
        <w:t>ASN/MN-CSE Initiated Connectivity Establishment Procedure</w:t>
      </w:r>
      <w:r>
        <w:tab/>
      </w:r>
      <w:r>
        <w:fldChar w:fldCharType="begin"/>
      </w:r>
      <w:r>
        <w:instrText xml:space="preserve"> PAGEREF _Toc2172340 \h </w:instrText>
      </w:r>
      <w:r>
        <w:fldChar w:fldCharType="separate"/>
      </w:r>
      <w:r>
        <w:t>362</w:t>
      </w:r>
      <w:r>
        <w:fldChar w:fldCharType="end"/>
      </w:r>
    </w:p>
    <w:p w14:paraId="4018D75C" w14:textId="77777777" w:rsidR="00C630A3" w:rsidRDefault="00C630A3">
      <w:pPr>
        <w:pStyle w:val="31"/>
        <w:rPr>
          <w:rFonts w:asciiTheme="minorHAnsi" w:eastAsiaTheme="minorEastAsia" w:hAnsiTheme="minorHAnsi" w:cstheme="minorBidi"/>
          <w:kern w:val="2"/>
          <w:sz w:val="21"/>
          <w:szCs w:val="22"/>
          <w:lang w:val="en-US" w:eastAsia="zh-CN"/>
        </w:rPr>
      </w:pPr>
      <w:r>
        <w:t>B.6.1.2</w:t>
      </w:r>
      <w:r>
        <w:tab/>
        <w:t>IN-CSE initiated connectivity establishment procedure over Tsp</w:t>
      </w:r>
      <w:r>
        <w:tab/>
      </w:r>
      <w:r>
        <w:fldChar w:fldCharType="begin"/>
      </w:r>
      <w:r>
        <w:instrText xml:space="preserve"> PAGEREF _Toc2172341 \h </w:instrText>
      </w:r>
      <w:r>
        <w:fldChar w:fldCharType="separate"/>
      </w:r>
      <w:r>
        <w:t>363</w:t>
      </w:r>
      <w:r>
        <w:fldChar w:fldCharType="end"/>
      </w:r>
    </w:p>
    <w:p w14:paraId="140AACBB" w14:textId="77777777" w:rsidR="00C630A3" w:rsidRDefault="00C630A3">
      <w:pPr>
        <w:pStyle w:val="80"/>
        <w:rPr>
          <w:rFonts w:asciiTheme="minorHAnsi" w:eastAsiaTheme="minorEastAsia" w:hAnsiTheme="minorHAnsi" w:cstheme="minorBidi"/>
          <w:b w:val="0"/>
          <w:kern w:val="2"/>
          <w:sz w:val="21"/>
          <w:szCs w:val="22"/>
          <w:lang w:val="en-US" w:eastAsia="zh-CN"/>
        </w:rPr>
      </w:pPr>
      <w:r>
        <w:t>Annex C (informative): Interworking between oneM2M System and 3GPP2 Underlying Networks</w:t>
      </w:r>
      <w:r>
        <w:tab/>
      </w:r>
      <w:r>
        <w:fldChar w:fldCharType="begin"/>
      </w:r>
      <w:r>
        <w:instrText xml:space="preserve"> PAGEREF _Toc2172342 \h </w:instrText>
      </w:r>
      <w:r>
        <w:fldChar w:fldCharType="separate"/>
      </w:r>
      <w:r>
        <w:t>366</w:t>
      </w:r>
      <w:r>
        <w:fldChar w:fldCharType="end"/>
      </w:r>
    </w:p>
    <w:p w14:paraId="78914045" w14:textId="77777777" w:rsidR="00C630A3" w:rsidRDefault="00C630A3">
      <w:pPr>
        <w:pStyle w:val="10"/>
        <w:rPr>
          <w:rFonts w:asciiTheme="minorHAnsi" w:eastAsiaTheme="minorEastAsia" w:hAnsiTheme="minorHAnsi" w:cstheme="minorBidi"/>
          <w:kern w:val="2"/>
          <w:sz w:val="21"/>
          <w:szCs w:val="22"/>
          <w:lang w:val="en-US" w:eastAsia="zh-CN"/>
        </w:rPr>
      </w:pPr>
      <w:r>
        <w:t>C.1</w:t>
      </w:r>
      <w:r>
        <w:tab/>
        <w:t>General Concepts</w:t>
      </w:r>
      <w:r>
        <w:tab/>
      </w:r>
      <w:r>
        <w:fldChar w:fldCharType="begin"/>
      </w:r>
      <w:r>
        <w:instrText xml:space="preserve"> PAGEREF _Toc2172343 \h </w:instrText>
      </w:r>
      <w:r>
        <w:fldChar w:fldCharType="separate"/>
      </w:r>
      <w:r>
        <w:t>366</w:t>
      </w:r>
      <w:r>
        <w:fldChar w:fldCharType="end"/>
      </w:r>
    </w:p>
    <w:p w14:paraId="775B9C10" w14:textId="77777777" w:rsidR="00C630A3" w:rsidRDefault="00C630A3">
      <w:pPr>
        <w:pStyle w:val="10"/>
        <w:rPr>
          <w:rFonts w:asciiTheme="minorHAnsi" w:eastAsiaTheme="minorEastAsia" w:hAnsiTheme="minorHAnsi" w:cstheme="minorBidi"/>
          <w:kern w:val="2"/>
          <w:sz w:val="21"/>
          <w:szCs w:val="22"/>
          <w:lang w:val="en-US" w:eastAsia="zh-CN"/>
        </w:rPr>
      </w:pPr>
      <w:r>
        <w:t>C.2</w:t>
      </w:r>
      <w:r>
        <w:tab/>
        <w:t>M2M Communication Models</w:t>
      </w:r>
      <w:r>
        <w:tab/>
      </w:r>
      <w:r>
        <w:fldChar w:fldCharType="begin"/>
      </w:r>
      <w:r>
        <w:instrText xml:space="preserve"> PAGEREF _Toc2172344 \h </w:instrText>
      </w:r>
      <w:r>
        <w:fldChar w:fldCharType="separate"/>
      </w:r>
      <w:r>
        <w:t>366</w:t>
      </w:r>
      <w:r>
        <w:fldChar w:fldCharType="end"/>
      </w:r>
    </w:p>
    <w:p w14:paraId="107EFB8A" w14:textId="77777777" w:rsidR="00C630A3" w:rsidRDefault="00C630A3">
      <w:pPr>
        <w:pStyle w:val="10"/>
        <w:rPr>
          <w:rFonts w:asciiTheme="minorHAnsi" w:eastAsiaTheme="minorEastAsia" w:hAnsiTheme="minorHAnsi" w:cstheme="minorBidi"/>
          <w:kern w:val="2"/>
          <w:sz w:val="21"/>
          <w:szCs w:val="22"/>
          <w:lang w:val="en-US" w:eastAsia="zh-CN"/>
        </w:rPr>
      </w:pPr>
      <w:r>
        <w:t>C.3</w:t>
      </w:r>
      <w:r>
        <w:tab/>
        <w:t>3GPP2 Architectural Reference Model for M2M</w:t>
      </w:r>
      <w:r>
        <w:tab/>
      </w:r>
      <w:r>
        <w:fldChar w:fldCharType="begin"/>
      </w:r>
      <w:r>
        <w:instrText xml:space="preserve"> PAGEREF _Toc2172345 \h </w:instrText>
      </w:r>
      <w:r>
        <w:fldChar w:fldCharType="separate"/>
      </w:r>
      <w:r>
        <w:t>368</w:t>
      </w:r>
      <w:r>
        <w:fldChar w:fldCharType="end"/>
      </w:r>
    </w:p>
    <w:p w14:paraId="72849BFF" w14:textId="77777777" w:rsidR="00C630A3" w:rsidRDefault="00C630A3">
      <w:pPr>
        <w:pStyle w:val="10"/>
        <w:rPr>
          <w:rFonts w:asciiTheme="minorHAnsi" w:eastAsiaTheme="minorEastAsia" w:hAnsiTheme="minorHAnsi" w:cstheme="minorBidi"/>
          <w:kern w:val="2"/>
          <w:sz w:val="21"/>
          <w:szCs w:val="22"/>
          <w:lang w:val="en-US" w:eastAsia="zh-CN"/>
        </w:rPr>
      </w:pPr>
      <w:r>
        <w:t>C.4</w:t>
      </w:r>
      <w:r>
        <w:tab/>
        <w:t>Communication between oneM2M Service Layer and 3GPP2 Underlying Network</w:t>
      </w:r>
      <w:r>
        <w:tab/>
      </w:r>
      <w:r>
        <w:fldChar w:fldCharType="begin"/>
      </w:r>
      <w:r>
        <w:instrText xml:space="preserve"> PAGEREF _Toc2172346 \h </w:instrText>
      </w:r>
      <w:r>
        <w:fldChar w:fldCharType="separate"/>
      </w:r>
      <w:r>
        <w:t>368</w:t>
      </w:r>
      <w:r>
        <w:fldChar w:fldCharType="end"/>
      </w:r>
    </w:p>
    <w:p w14:paraId="64616EAF" w14:textId="77777777" w:rsidR="00C630A3" w:rsidRDefault="00C630A3">
      <w:pPr>
        <w:pStyle w:val="10"/>
        <w:rPr>
          <w:rFonts w:asciiTheme="minorHAnsi" w:eastAsiaTheme="minorEastAsia" w:hAnsiTheme="minorHAnsi" w:cstheme="minorBidi"/>
          <w:kern w:val="2"/>
          <w:sz w:val="21"/>
          <w:szCs w:val="22"/>
          <w:lang w:val="en-US" w:eastAsia="zh-CN"/>
        </w:rPr>
      </w:pPr>
      <w:r>
        <w:t>C.5</w:t>
      </w:r>
      <w:r>
        <w:tab/>
        <w:t>Information Flows</w:t>
      </w:r>
      <w:r>
        <w:tab/>
      </w:r>
      <w:r>
        <w:fldChar w:fldCharType="begin"/>
      </w:r>
      <w:r>
        <w:instrText xml:space="preserve"> PAGEREF _Toc2172347 \h </w:instrText>
      </w:r>
      <w:r>
        <w:fldChar w:fldCharType="separate"/>
      </w:r>
      <w:r>
        <w:t>369</w:t>
      </w:r>
      <w:r>
        <w:fldChar w:fldCharType="end"/>
      </w:r>
    </w:p>
    <w:p w14:paraId="08E022E4" w14:textId="77777777" w:rsidR="00C630A3" w:rsidRDefault="00C630A3">
      <w:pPr>
        <w:pStyle w:val="20"/>
        <w:rPr>
          <w:rFonts w:asciiTheme="minorHAnsi" w:eastAsiaTheme="minorEastAsia" w:hAnsiTheme="minorHAnsi" w:cstheme="minorBidi"/>
          <w:kern w:val="2"/>
          <w:sz w:val="21"/>
          <w:szCs w:val="22"/>
          <w:lang w:val="en-US" w:eastAsia="zh-CN"/>
        </w:rPr>
      </w:pPr>
      <w:r>
        <w:t>C.5.0</w:t>
      </w:r>
      <w:r>
        <w:tab/>
        <w:t>Overview</w:t>
      </w:r>
      <w:r>
        <w:tab/>
      </w:r>
      <w:r>
        <w:fldChar w:fldCharType="begin"/>
      </w:r>
      <w:r>
        <w:instrText xml:space="preserve"> PAGEREF _Toc2172348 \h </w:instrText>
      </w:r>
      <w:r>
        <w:fldChar w:fldCharType="separate"/>
      </w:r>
      <w:r>
        <w:t>369</w:t>
      </w:r>
      <w:r>
        <w:fldChar w:fldCharType="end"/>
      </w:r>
    </w:p>
    <w:p w14:paraId="19A74D36" w14:textId="77777777" w:rsidR="00C630A3" w:rsidRDefault="00C630A3">
      <w:pPr>
        <w:pStyle w:val="20"/>
        <w:rPr>
          <w:rFonts w:asciiTheme="minorHAnsi" w:eastAsiaTheme="minorEastAsia" w:hAnsiTheme="minorHAnsi" w:cstheme="minorBidi"/>
          <w:kern w:val="2"/>
          <w:sz w:val="21"/>
          <w:szCs w:val="22"/>
          <w:lang w:val="en-US" w:eastAsia="zh-CN"/>
        </w:rPr>
      </w:pPr>
      <w:r>
        <w:t>C.5.1</w:t>
      </w:r>
      <w:r>
        <w:tab/>
        <w:t>Tsp Interface Call Flow</w:t>
      </w:r>
      <w:r>
        <w:tab/>
      </w:r>
      <w:r>
        <w:fldChar w:fldCharType="begin"/>
      </w:r>
      <w:r>
        <w:instrText xml:space="preserve"> PAGEREF _Toc2172349 \h </w:instrText>
      </w:r>
      <w:r>
        <w:fldChar w:fldCharType="separate"/>
      </w:r>
      <w:r>
        <w:t>370</w:t>
      </w:r>
      <w:r>
        <w:fldChar w:fldCharType="end"/>
      </w:r>
    </w:p>
    <w:p w14:paraId="4249D5ED" w14:textId="77777777" w:rsidR="00C630A3" w:rsidRDefault="00C630A3">
      <w:pPr>
        <w:pStyle w:val="20"/>
        <w:rPr>
          <w:rFonts w:asciiTheme="minorHAnsi" w:eastAsiaTheme="minorEastAsia" w:hAnsiTheme="minorHAnsi" w:cstheme="minorBidi"/>
          <w:kern w:val="2"/>
          <w:sz w:val="21"/>
          <w:szCs w:val="22"/>
          <w:lang w:val="en-US" w:eastAsia="zh-CN"/>
        </w:rPr>
      </w:pPr>
      <w:r>
        <w:t>C.5.2</w:t>
      </w:r>
      <w:r>
        <w:tab/>
        <w:t>Point to Point Device Triggering</w:t>
      </w:r>
      <w:r>
        <w:tab/>
      </w:r>
      <w:r>
        <w:fldChar w:fldCharType="begin"/>
      </w:r>
      <w:r>
        <w:instrText xml:space="preserve"> PAGEREF _Toc2172350 \h </w:instrText>
      </w:r>
      <w:r>
        <w:fldChar w:fldCharType="separate"/>
      </w:r>
      <w:r>
        <w:t>371</w:t>
      </w:r>
      <w:r>
        <w:fldChar w:fldCharType="end"/>
      </w:r>
    </w:p>
    <w:p w14:paraId="25A0BF9D" w14:textId="77777777" w:rsidR="00C630A3" w:rsidRDefault="00C630A3">
      <w:pPr>
        <w:pStyle w:val="20"/>
        <w:rPr>
          <w:rFonts w:asciiTheme="minorHAnsi" w:eastAsiaTheme="minorEastAsia" w:hAnsiTheme="minorHAnsi" w:cstheme="minorBidi"/>
          <w:kern w:val="2"/>
          <w:sz w:val="21"/>
          <w:szCs w:val="22"/>
          <w:lang w:val="en-US" w:eastAsia="zh-CN"/>
        </w:rPr>
      </w:pPr>
      <w:r>
        <w:t>C.5.3</w:t>
      </w:r>
      <w:r>
        <w:tab/>
        <w:t>Broadcast Device Triggering</w:t>
      </w:r>
      <w:r>
        <w:tab/>
      </w:r>
      <w:r>
        <w:fldChar w:fldCharType="begin"/>
      </w:r>
      <w:r>
        <w:instrText xml:space="preserve"> PAGEREF _Toc2172351 \h </w:instrText>
      </w:r>
      <w:r>
        <w:fldChar w:fldCharType="separate"/>
      </w:r>
      <w:r>
        <w:t>371</w:t>
      </w:r>
      <w:r>
        <w:fldChar w:fldCharType="end"/>
      </w:r>
    </w:p>
    <w:p w14:paraId="22E3ADB3" w14:textId="77777777" w:rsidR="00C630A3" w:rsidRDefault="00C630A3">
      <w:pPr>
        <w:pStyle w:val="80"/>
        <w:rPr>
          <w:rFonts w:asciiTheme="minorHAnsi" w:eastAsiaTheme="minorEastAsia" w:hAnsiTheme="minorHAnsi" w:cstheme="minorBidi"/>
          <w:b w:val="0"/>
          <w:kern w:val="2"/>
          <w:sz w:val="21"/>
          <w:szCs w:val="22"/>
          <w:lang w:val="en-US" w:eastAsia="zh-CN"/>
        </w:rPr>
      </w:pPr>
      <w:r>
        <w:t xml:space="preserve">Annex D (normative): </w:t>
      </w:r>
      <w:r w:rsidRPr="00F12226">
        <w:rPr>
          <w:i/>
        </w:rPr>
        <w:t>&lt;mgmtObj&gt;</w:t>
      </w:r>
      <w:r>
        <w:t xml:space="preserve"> Resource Instances Description</w:t>
      </w:r>
      <w:r>
        <w:tab/>
      </w:r>
      <w:r>
        <w:fldChar w:fldCharType="begin"/>
      </w:r>
      <w:r>
        <w:instrText xml:space="preserve"> PAGEREF _Toc2172352 \h </w:instrText>
      </w:r>
      <w:r>
        <w:fldChar w:fldCharType="separate"/>
      </w:r>
      <w:r>
        <w:t>372</w:t>
      </w:r>
      <w:r>
        <w:fldChar w:fldCharType="end"/>
      </w:r>
    </w:p>
    <w:p w14:paraId="138B6055" w14:textId="77777777" w:rsidR="00C630A3" w:rsidRDefault="00C630A3">
      <w:pPr>
        <w:pStyle w:val="10"/>
        <w:rPr>
          <w:rFonts w:asciiTheme="minorHAnsi" w:eastAsiaTheme="minorEastAsia" w:hAnsiTheme="minorHAnsi" w:cstheme="minorBidi"/>
          <w:kern w:val="2"/>
          <w:sz w:val="21"/>
          <w:szCs w:val="22"/>
          <w:lang w:val="en-US" w:eastAsia="zh-CN"/>
        </w:rPr>
      </w:pPr>
      <w:r>
        <w:t>D.1</w:t>
      </w:r>
      <w:r>
        <w:tab/>
        <w:t>oneM2M Management Functions</w:t>
      </w:r>
      <w:r>
        <w:tab/>
      </w:r>
      <w:r>
        <w:fldChar w:fldCharType="begin"/>
      </w:r>
      <w:r>
        <w:instrText xml:space="preserve"> PAGEREF _Toc2172353 \h </w:instrText>
      </w:r>
      <w:r>
        <w:fldChar w:fldCharType="separate"/>
      </w:r>
      <w:r>
        <w:t>372</w:t>
      </w:r>
      <w:r>
        <w:fldChar w:fldCharType="end"/>
      </w:r>
    </w:p>
    <w:p w14:paraId="64FB481C" w14:textId="77777777" w:rsidR="00C630A3" w:rsidRDefault="00C630A3">
      <w:pPr>
        <w:pStyle w:val="10"/>
        <w:rPr>
          <w:rFonts w:asciiTheme="minorHAnsi" w:eastAsiaTheme="minorEastAsia" w:hAnsiTheme="minorHAnsi" w:cstheme="minorBidi"/>
          <w:kern w:val="2"/>
          <w:sz w:val="21"/>
          <w:szCs w:val="22"/>
          <w:lang w:val="en-US" w:eastAsia="zh-CN"/>
        </w:rPr>
      </w:pPr>
      <w:r>
        <w:t>D.2</w:t>
      </w:r>
      <w:r>
        <w:tab/>
        <w:t xml:space="preserve">Resource </w:t>
      </w:r>
      <w:r w:rsidRPr="00F12226">
        <w:rPr>
          <w:i/>
        </w:rPr>
        <w:t>firmware</w:t>
      </w:r>
      <w:r>
        <w:tab/>
      </w:r>
      <w:r>
        <w:fldChar w:fldCharType="begin"/>
      </w:r>
      <w:r>
        <w:instrText xml:space="preserve"> PAGEREF _Toc2172354 \h </w:instrText>
      </w:r>
      <w:r>
        <w:fldChar w:fldCharType="separate"/>
      </w:r>
      <w:r>
        <w:t>372</w:t>
      </w:r>
      <w:r>
        <w:fldChar w:fldCharType="end"/>
      </w:r>
    </w:p>
    <w:p w14:paraId="170A52F6" w14:textId="77777777" w:rsidR="00C630A3" w:rsidRDefault="00C630A3">
      <w:pPr>
        <w:pStyle w:val="10"/>
        <w:rPr>
          <w:rFonts w:asciiTheme="minorHAnsi" w:eastAsiaTheme="minorEastAsia" w:hAnsiTheme="minorHAnsi" w:cstheme="minorBidi"/>
          <w:kern w:val="2"/>
          <w:sz w:val="21"/>
          <w:szCs w:val="22"/>
          <w:lang w:val="en-US" w:eastAsia="zh-CN"/>
        </w:rPr>
      </w:pPr>
      <w:r>
        <w:t>D.3</w:t>
      </w:r>
      <w:r>
        <w:tab/>
        <w:t xml:space="preserve">Resource </w:t>
      </w:r>
      <w:r w:rsidRPr="00F12226">
        <w:rPr>
          <w:i/>
        </w:rPr>
        <w:t>software</w:t>
      </w:r>
      <w:r>
        <w:tab/>
      </w:r>
      <w:r>
        <w:fldChar w:fldCharType="begin"/>
      </w:r>
      <w:r>
        <w:instrText xml:space="preserve"> PAGEREF _Toc2172355 \h </w:instrText>
      </w:r>
      <w:r>
        <w:fldChar w:fldCharType="separate"/>
      </w:r>
      <w:r>
        <w:t>374</w:t>
      </w:r>
      <w:r>
        <w:fldChar w:fldCharType="end"/>
      </w:r>
    </w:p>
    <w:p w14:paraId="021D535B" w14:textId="77777777" w:rsidR="00C630A3" w:rsidRDefault="00C630A3">
      <w:pPr>
        <w:pStyle w:val="10"/>
        <w:rPr>
          <w:rFonts w:asciiTheme="minorHAnsi" w:eastAsiaTheme="minorEastAsia" w:hAnsiTheme="minorHAnsi" w:cstheme="minorBidi"/>
          <w:kern w:val="2"/>
          <w:sz w:val="21"/>
          <w:szCs w:val="22"/>
          <w:lang w:val="en-US" w:eastAsia="zh-CN"/>
        </w:rPr>
      </w:pPr>
      <w:r>
        <w:t>D.4</w:t>
      </w:r>
      <w:r>
        <w:tab/>
        <w:t xml:space="preserve">Resource </w:t>
      </w:r>
      <w:r w:rsidRPr="00F12226">
        <w:rPr>
          <w:i/>
        </w:rPr>
        <w:t>memory</w:t>
      </w:r>
      <w:r>
        <w:tab/>
      </w:r>
      <w:r>
        <w:fldChar w:fldCharType="begin"/>
      </w:r>
      <w:r>
        <w:instrText xml:space="preserve"> PAGEREF _Toc2172356 \h </w:instrText>
      </w:r>
      <w:r>
        <w:fldChar w:fldCharType="separate"/>
      </w:r>
      <w:r>
        <w:t>377</w:t>
      </w:r>
      <w:r>
        <w:fldChar w:fldCharType="end"/>
      </w:r>
    </w:p>
    <w:p w14:paraId="3A136F13" w14:textId="77777777" w:rsidR="00C630A3" w:rsidRDefault="00C630A3">
      <w:pPr>
        <w:pStyle w:val="10"/>
        <w:rPr>
          <w:rFonts w:asciiTheme="minorHAnsi" w:eastAsiaTheme="minorEastAsia" w:hAnsiTheme="minorHAnsi" w:cstheme="minorBidi"/>
          <w:kern w:val="2"/>
          <w:sz w:val="21"/>
          <w:szCs w:val="22"/>
          <w:lang w:val="en-US" w:eastAsia="zh-CN"/>
        </w:rPr>
      </w:pPr>
      <w:r>
        <w:t>D.5</w:t>
      </w:r>
      <w:r>
        <w:tab/>
        <w:t xml:space="preserve">Resource </w:t>
      </w:r>
      <w:r w:rsidRPr="00F12226">
        <w:rPr>
          <w:i/>
        </w:rPr>
        <w:t>areaNwkInfo</w:t>
      </w:r>
      <w:r>
        <w:tab/>
      </w:r>
      <w:r>
        <w:fldChar w:fldCharType="begin"/>
      </w:r>
      <w:r>
        <w:instrText xml:space="preserve"> PAGEREF _Toc2172357 \h </w:instrText>
      </w:r>
      <w:r>
        <w:fldChar w:fldCharType="separate"/>
      </w:r>
      <w:r>
        <w:t>378</w:t>
      </w:r>
      <w:r>
        <w:fldChar w:fldCharType="end"/>
      </w:r>
    </w:p>
    <w:p w14:paraId="1698FB68" w14:textId="77777777" w:rsidR="00C630A3" w:rsidRDefault="00C630A3">
      <w:pPr>
        <w:pStyle w:val="10"/>
        <w:rPr>
          <w:rFonts w:asciiTheme="minorHAnsi" w:eastAsiaTheme="minorEastAsia" w:hAnsiTheme="minorHAnsi" w:cstheme="minorBidi"/>
          <w:kern w:val="2"/>
          <w:sz w:val="21"/>
          <w:szCs w:val="22"/>
          <w:lang w:val="en-US" w:eastAsia="zh-CN"/>
        </w:rPr>
      </w:pPr>
      <w:r>
        <w:t>D.6</w:t>
      </w:r>
      <w:r>
        <w:tab/>
        <w:t>Resource areaNwkDeviceInfo</w:t>
      </w:r>
      <w:r>
        <w:tab/>
      </w:r>
      <w:r>
        <w:fldChar w:fldCharType="begin"/>
      </w:r>
      <w:r>
        <w:instrText xml:space="preserve"> PAGEREF _Toc2172358 \h </w:instrText>
      </w:r>
      <w:r>
        <w:fldChar w:fldCharType="separate"/>
      </w:r>
      <w:r>
        <w:t>380</w:t>
      </w:r>
      <w:r>
        <w:fldChar w:fldCharType="end"/>
      </w:r>
    </w:p>
    <w:p w14:paraId="05F1848D" w14:textId="77777777" w:rsidR="00C630A3" w:rsidRDefault="00C630A3">
      <w:pPr>
        <w:pStyle w:val="10"/>
        <w:rPr>
          <w:rFonts w:asciiTheme="minorHAnsi" w:eastAsiaTheme="minorEastAsia" w:hAnsiTheme="minorHAnsi" w:cstheme="minorBidi"/>
          <w:kern w:val="2"/>
          <w:sz w:val="21"/>
          <w:szCs w:val="22"/>
          <w:lang w:val="en-US" w:eastAsia="zh-CN"/>
        </w:rPr>
      </w:pPr>
      <w:r>
        <w:t>D.7</w:t>
      </w:r>
      <w:r>
        <w:tab/>
        <w:t xml:space="preserve">Resource </w:t>
      </w:r>
      <w:r w:rsidRPr="00F12226">
        <w:rPr>
          <w:i/>
        </w:rPr>
        <w:t>battery</w:t>
      </w:r>
      <w:r>
        <w:tab/>
      </w:r>
      <w:r>
        <w:fldChar w:fldCharType="begin"/>
      </w:r>
      <w:r>
        <w:instrText xml:space="preserve"> PAGEREF _Toc2172359 \h </w:instrText>
      </w:r>
      <w:r>
        <w:fldChar w:fldCharType="separate"/>
      </w:r>
      <w:r>
        <w:t>382</w:t>
      </w:r>
      <w:r>
        <w:fldChar w:fldCharType="end"/>
      </w:r>
    </w:p>
    <w:p w14:paraId="1D76B871" w14:textId="77777777" w:rsidR="00C630A3" w:rsidRDefault="00C630A3">
      <w:pPr>
        <w:pStyle w:val="10"/>
        <w:rPr>
          <w:rFonts w:asciiTheme="minorHAnsi" w:eastAsiaTheme="minorEastAsia" w:hAnsiTheme="minorHAnsi" w:cstheme="minorBidi"/>
          <w:kern w:val="2"/>
          <w:sz w:val="21"/>
          <w:szCs w:val="22"/>
          <w:lang w:val="en-US" w:eastAsia="zh-CN"/>
        </w:rPr>
      </w:pPr>
      <w:r>
        <w:t>D.8</w:t>
      </w:r>
      <w:r>
        <w:tab/>
        <w:t xml:space="preserve">Resource </w:t>
      </w:r>
      <w:r w:rsidRPr="00F12226">
        <w:rPr>
          <w:i/>
        </w:rPr>
        <w:t>deviceInfo</w:t>
      </w:r>
      <w:r>
        <w:tab/>
      </w:r>
      <w:r>
        <w:fldChar w:fldCharType="begin"/>
      </w:r>
      <w:r>
        <w:instrText xml:space="preserve"> PAGEREF _Toc2172360 \h </w:instrText>
      </w:r>
      <w:r>
        <w:fldChar w:fldCharType="separate"/>
      </w:r>
      <w:r>
        <w:t>384</w:t>
      </w:r>
      <w:r>
        <w:fldChar w:fldCharType="end"/>
      </w:r>
    </w:p>
    <w:p w14:paraId="6E8E88C3" w14:textId="77777777" w:rsidR="00C630A3" w:rsidRDefault="00C630A3">
      <w:pPr>
        <w:pStyle w:val="10"/>
        <w:rPr>
          <w:rFonts w:asciiTheme="minorHAnsi" w:eastAsiaTheme="minorEastAsia" w:hAnsiTheme="minorHAnsi" w:cstheme="minorBidi"/>
          <w:kern w:val="2"/>
          <w:sz w:val="21"/>
          <w:szCs w:val="22"/>
          <w:lang w:val="en-US" w:eastAsia="zh-CN"/>
        </w:rPr>
      </w:pPr>
      <w:r>
        <w:t>D.9</w:t>
      </w:r>
      <w:r>
        <w:tab/>
        <w:t>Resource deviceCapability</w:t>
      </w:r>
      <w:r>
        <w:tab/>
      </w:r>
      <w:r>
        <w:fldChar w:fldCharType="begin"/>
      </w:r>
      <w:r>
        <w:instrText xml:space="preserve"> PAGEREF _Toc2172361 \h </w:instrText>
      </w:r>
      <w:r>
        <w:fldChar w:fldCharType="separate"/>
      </w:r>
      <w:r>
        <w:t>386</w:t>
      </w:r>
      <w:r>
        <w:fldChar w:fldCharType="end"/>
      </w:r>
    </w:p>
    <w:p w14:paraId="6D218624" w14:textId="77777777" w:rsidR="00C630A3" w:rsidRDefault="00C630A3">
      <w:pPr>
        <w:pStyle w:val="10"/>
        <w:rPr>
          <w:rFonts w:asciiTheme="minorHAnsi" w:eastAsiaTheme="minorEastAsia" w:hAnsiTheme="minorHAnsi" w:cstheme="minorBidi"/>
          <w:kern w:val="2"/>
          <w:sz w:val="21"/>
          <w:szCs w:val="22"/>
          <w:lang w:val="en-US" w:eastAsia="zh-CN"/>
        </w:rPr>
      </w:pPr>
      <w:r>
        <w:t>D.10</w:t>
      </w:r>
      <w:r>
        <w:tab/>
        <w:t xml:space="preserve">Resource </w:t>
      </w:r>
      <w:r w:rsidRPr="00F12226">
        <w:rPr>
          <w:i/>
        </w:rPr>
        <w:t>reboot</w:t>
      </w:r>
      <w:r>
        <w:tab/>
      </w:r>
      <w:r>
        <w:fldChar w:fldCharType="begin"/>
      </w:r>
      <w:r>
        <w:instrText xml:space="preserve"> PAGEREF _Toc2172362 \h </w:instrText>
      </w:r>
      <w:r>
        <w:fldChar w:fldCharType="separate"/>
      </w:r>
      <w:r>
        <w:t>388</w:t>
      </w:r>
      <w:r>
        <w:fldChar w:fldCharType="end"/>
      </w:r>
    </w:p>
    <w:p w14:paraId="3A240319" w14:textId="77777777" w:rsidR="00C630A3" w:rsidRDefault="00C630A3">
      <w:pPr>
        <w:pStyle w:val="10"/>
        <w:rPr>
          <w:rFonts w:asciiTheme="minorHAnsi" w:eastAsiaTheme="minorEastAsia" w:hAnsiTheme="minorHAnsi" w:cstheme="minorBidi"/>
          <w:kern w:val="2"/>
          <w:sz w:val="21"/>
          <w:szCs w:val="22"/>
          <w:lang w:val="en-US" w:eastAsia="zh-CN"/>
        </w:rPr>
      </w:pPr>
      <w:r>
        <w:t>D.11</w:t>
      </w:r>
      <w:r>
        <w:tab/>
        <w:t xml:space="preserve">Resource </w:t>
      </w:r>
      <w:r w:rsidRPr="00F12226">
        <w:rPr>
          <w:i/>
        </w:rPr>
        <w:t>eventLog</w:t>
      </w:r>
      <w:r>
        <w:tab/>
      </w:r>
      <w:r>
        <w:fldChar w:fldCharType="begin"/>
      </w:r>
      <w:r>
        <w:instrText xml:space="preserve"> PAGEREF _Toc2172363 \h </w:instrText>
      </w:r>
      <w:r>
        <w:fldChar w:fldCharType="separate"/>
      </w:r>
      <w:r>
        <w:t>390</w:t>
      </w:r>
      <w:r>
        <w:fldChar w:fldCharType="end"/>
      </w:r>
    </w:p>
    <w:p w14:paraId="12979ED7" w14:textId="77777777" w:rsidR="00C630A3" w:rsidRDefault="00C630A3">
      <w:pPr>
        <w:pStyle w:val="10"/>
        <w:rPr>
          <w:rFonts w:asciiTheme="minorHAnsi" w:eastAsiaTheme="minorEastAsia" w:hAnsiTheme="minorHAnsi" w:cstheme="minorBidi"/>
          <w:kern w:val="2"/>
          <w:sz w:val="21"/>
          <w:szCs w:val="22"/>
          <w:lang w:val="en-US" w:eastAsia="zh-CN"/>
        </w:rPr>
      </w:pPr>
      <w:r>
        <w:t>D.12</w:t>
      </w:r>
      <w:r>
        <w:tab/>
        <w:t xml:space="preserve">Resource </w:t>
      </w:r>
      <w:r w:rsidRPr="00F12226">
        <w:rPr>
          <w:i/>
        </w:rPr>
        <w:t>cmdhPolicy</w:t>
      </w:r>
      <w:r>
        <w:tab/>
      </w:r>
      <w:r>
        <w:fldChar w:fldCharType="begin"/>
      </w:r>
      <w:r>
        <w:instrText xml:space="preserve"> PAGEREF _Toc2172364 \h </w:instrText>
      </w:r>
      <w:r>
        <w:fldChar w:fldCharType="separate"/>
      </w:r>
      <w:r>
        <w:t>391</w:t>
      </w:r>
      <w:r>
        <w:fldChar w:fldCharType="end"/>
      </w:r>
    </w:p>
    <w:p w14:paraId="5DB55FE4" w14:textId="77777777" w:rsidR="00C630A3" w:rsidRDefault="00C630A3">
      <w:pPr>
        <w:pStyle w:val="20"/>
        <w:rPr>
          <w:rFonts w:asciiTheme="minorHAnsi" w:eastAsiaTheme="minorEastAsia" w:hAnsiTheme="minorHAnsi" w:cstheme="minorBidi"/>
          <w:kern w:val="2"/>
          <w:sz w:val="21"/>
          <w:szCs w:val="22"/>
          <w:lang w:val="en-US" w:eastAsia="zh-CN"/>
        </w:rPr>
      </w:pPr>
      <w:r>
        <w:t>D.12.0</w:t>
      </w:r>
      <w:r>
        <w:tab/>
        <w:t>Overview</w:t>
      </w:r>
      <w:r>
        <w:tab/>
      </w:r>
      <w:r>
        <w:fldChar w:fldCharType="begin"/>
      </w:r>
      <w:r>
        <w:instrText xml:space="preserve"> PAGEREF _Toc2172365 \h </w:instrText>
      </w:r>
      <w:r>
        <w:fldChar w:fldCharType="separate"/>
      </w:r>
      <w:r>
        <w:t>391</w:t>
      </w:r>
      <w:r>
        <w:fldChar w:fldCharType="end"/>
      </w:r>
    </w:p>
    <w:p w14:paraId="122C9A1A" w14:textId="77777777" w:rsidR="00C630A3" w:rsidRDefault="00C630A3">
      <w:pPr>
        <w:pStyle w:val="20"/>
        <w:rPr>
          <w:rFonts w:asciiTheme="minorHAnsi" w:eastAsiaTheme="minorEastAsia" w:hAnsiTheme="minorHAnsi" w:cstheme="minorBidi"/>
          <w:kern w:val="2"/>
          <w:sz w:val="21"/>
          <w:szCs w:val="22"/>
          <w:lang w:val="en-US" w:eastAsia="zh-CN"/>
        </w:rPr>
      </w:pPr>
      <w:r>
        <w:t>D.12.1</w:t>
      </w:r>
      <w:r>
        <w:tab/>
        <w:t xml:space="preserve">Resource </w:t>
      </w:r>
      <w:r w:rsidRPr="00F12226">
        <w:rPr>
          <w:i/>
        </w:rPr>
        <w:t>activeCmdhPolicy</w:t>
      </w:r>
      <w:r>
        <w:tab/>
      </w:r>
      <w:r>
        <w:fldChar w:fldCharType="begin"/>
      </w:r>
      <w:r>
        <w:instrText xml:space="preserve"> PAGEREF _Toc2172366 \h </w:instrText>
      </w:r>
      <w:r>
        <w:fldChar w:fldCharType="separate"/>
      </w:r>
      <w:r>
        <w:t>393</w:t>
      </w:r>
      <w:r>
        <w:fldChar w:fldCharType="end"/>
      </w:r>
    </w:p>
    <w:p w14:paraId="54209CFA" w14:textId="77777777" w:rsidR="00C630A3" w:rsidRDefault="00C630A3">
      <w:pPr>
        <w:pStyle w:val="20"/>
        <w:rPr>
          <w:rFonts w:asciiTheme="minorHAnsi" w:eastAsiaTheme="minorEastAsia" w:hAnsiTheme="minorHAnsi" w:cstheme="minorBidi"/>
          <w:kern w:val="2"/>
          <w:sz w:val="21"/>
          <w:szCs w:val="22"/>
          <w:lang w:val="en-US" w:eastAsia="zh-CN"/>
        </w:rPr>
      </w:pPr>
      <w:r>
        <w:t>D.12.2</w:t>
      </w:r>
      <w:r>
        <w:tab/>
        <w:t xml:space="preserve">Resource </w:t>
      </w:r>
      <w:r w:rsidRPr="00F12226">
        <w:rPr>
          <w:i/>
        </w:rPr>
        <w:t>cmdhDefaults</w:t>
      </w:r>
      <w:r>
        <w:tab/>
      </w:r>
      <w:r>
        <w:fldChar w:fldCharType="begin"/>
      </w:r>
      <w:r>
        <w:instrText xml:space="preserve"> PAGEREF _Toc2172367 \h </w:instrText>
      </w:r>
      <w:r>
        <w:fldChar w:fldCharType="separate"/>
      </w:r>
      <w:r>
        <w:t>394</w:t>
      </w:r>
      <w:r>
        <w:fldChar w:fldCharType="end"/>
      </w:r>
    </w:p>
    <w:p w14:paraId="0233123E" w14:textId="77777777" w:rsidR="00C630A3" w:rsidRDefault="00C630A3">
      <w:pPr>
        <w:pStyle w:val="20"/>
        <w:rPr>
          <w:rFonts w:asciiTheme="minorHAnsi" w:eastAsiaTheme="minorEastAsia" w:hAnsiTheme="minorHAnsi" w:cstheme="minorBidi"/>
          <w:kern w:val="2"/>
          <w:sz w:val="21"/>
          <w:szCs w:val="22"/>
          <w:lang w:val="en-US" w:eastAsia="zh-CN"/>
        </w:rPr>
      </w:pPr>
      <w:r>
        <w:t>D.12.3</w:t>
      </w:r>
      <w:r>
        <w:tab/>
        <w:t xml:space="preserve">Resource </w:t>
      </w:r>
      <w:r w:rsidRPr="00F12226">
        <w:rPr>
          <w:i/>
        </w:rPr>
        <w:t>cmdhDefEcValue</w:t>
      </w:r>
      <w:r>
        <w:tab/>
      </w:r>
      <w:r>
        <w:fldChar w:fldCharType="begin"/>
      </w:r>
      <w:r>
        <w:instrText xml:space="preserve"> PAGEREF _Toc2172368 \h </w:instrText>
      </w:r>
      <w:r>
        <w:fldChar w:fldCharType="separate"/>
      </w:r>
      <w:r>
        <w:t>395</w:t>
      </w:r>
      <w:r>
        <w:fldChar w:fldCharType="end"/>
      </w:r>
    </w:p>
    <w:p w14:paraId="7C4F8BD1" w14:textId="77777777" w:rsidR="00C630A3" w:rsidRDefault="00C630A3">
      <w:pPr>
        <w:pStyle w:val="20"/>
        <w:rPr>
          <w:rFonts w:asciiTheme="minorHAnsi" w:eastAsiaTheme="minorEastAsia" w:hAnsiTheme="minorHAnsi" w:cstheme="minorBidi"/>
          <w:kern w:val="2"/>
          <w:sz w:val="21"/>
          <w:szCs w:val="22"/>
          <w:lang w:val="en-US" w:eastAsia="zh-CN"/>
        </w:rPr>
      </w:pPr>
      <w:r>
        <w:t>D.12.4</w:t>
      </w:r>
      <w:r>
        <w:tab/>
        <w:t>Resource cmdhEcDefParamValues</w:t>
      </w:r>
      <w:r>
        <w:tab/>
      </w:r>
      <w:r>
        <w:fldChar w:fldCharType="begin"/>
      </w:r>
      <w:r>
        <w:instrText xml:space="preserve"> PAGEREF _Toc2172369 \h </w:instrText>
      </w:r>
      <w:r>
        <w:fldChar w:fldCharType="separate"/>
      </w:r>
      <w:r>
        <w:t>398</w:t>
      </w:r>
      <w:r>
        <w:fldChar w:fldCharType="end"/>
      </w:r>
    </w:p>
    <w:p w14:paraId="12B3D315" w14:textId="77777777" w:rsidR="00C630A3" w:rsidRDefault="00C630A3">
      <w:pPr>
        <w:pStyle w:val="20"/>
        <w:rPr>
          <w:rFonts w:asciiTheme="minorHAnsi" w:eastAsiaTheme="minorEastAsia" w:hAnsiTheme="minorHAnsi" w:cstheme="minorBidi"/>
          <w:kern w:val="2"/>
          <w:sz w:val="21"/>
          <w:szCs w:val="22"/>
          <w:lang w:val="en-US" w:eastAsia="zh-CN"/>
        </w:rPr>
      </w:pPr>
      <w:r>
        <w:t>D.12.5</w:t>
      </w:r>
      <w:r>
        <w:tab/>
        <w:t xml:space="preserve">Resource </w:t>
      </w:r>
      <w:r w:rsidRPr="00F12226">
        <w:rPr>
          <w:i/>
        </w:rPr>
        <w:t>cmdhLimits</w:t>
      </w:r>
      <w:r>
        <w:tab/>
      </w:r>
      <w:r>
        <w:fldChar w:fldCharType="begin"/>
      </w:r>
      <w:r>
        <w:instrText xml:space="preserve"> PAGEREF _Toc2172370 \h </w:instrText>
      </w:r>
      <w:r>
        <w:fldChar w:fldCharType="separate"/>
      </w:r>
      <w:r>
        <w:t>400</w:t>
      </w:r>
      <w:r>
        <w:fldChar w:fldCharType="end"/>
      </w:r>
    </w:p>
    <w:p w14:paraId="17B5844E" w14:textId="77777777" w:rsidR="00C630A3" w:rsidRDefault="00C630A3">
      <w:pPr>
        <w:pStyle w:val="20"/>
        <w:rPr>
          <w:rFonts w:asciiTheme="minorHAnsi" w:eastAsiaTheme="minorEastAsia" w:hAnsiTheme="minorHAnsi" w:cstheme="minorBidi"/>
          <w:kern w:val="2"/>
          <w:sz w:val="21"/>
          <w:szCs w:val="22"/>
          <w:lang w:val="en-US" w:eastAsia="zh-CN"/>
        </w:rPr>
      </w:pPr>
      <w:r>
        <w:t>D.12.6</w:t>
      </w:r>
      <w:r>
        <w:tab/>
        <w:t>Resource cmdhNetworkAccessRules</w:t>
      </w:r>
      <w:r>
        <w:tab/>
      </w:r>
      <w:r>
        <w:fldChar w:fldCharType="begin"/>
      </w:r>
      <w:r>
        <w:instrText xml:space="preserve"> PAGEREF _Toc2172371 \h </w:instrText>
      </w:r>
      <w:r>
        <w:fldChar w:fldCharType="separate"/>
      </w:r>
      <w:r>
        <w:t>402</w:t>
      </w:r>
      <w:r>
        <w:fldChar w:fldCharType="end"/>
      </w:r>
    </w:p>
    <w:p w14:paraId="29A1563D" w14:textId="77777777" w:rsidR="00C630A3" w:rsidRDefault="00C630A3">
      <w:pPr>
        <w:pStyle w:val="20"/>
        <w:rPr>
          <w:rFonts w:asciiTheme="minorHAnsi" w:eastAsiaTheme="minorEastAsia" w:hAnsiTheme="minorHAnsi" w:cstheme="minorBidi"/>
          <w:kern w:val="2"/>
          <w:sz w:val="21"/>
          <w:szCs w:val="22"/>
          <w:lang w:val="en-US" w:eastAsia="zh-CN"/>
        </w:rPr>
      </w:pPr>
      <w:r>
        <w:t>D.12.7</w:t>
      </w:r>
      <w:r>
        <w:tab/>
        <w:t xml:space="preserve">Resource </w:t>
      </w:r>
      <w:r w:rsidRPr="00F12226">
        <w:rPr>
          <w:i/>
        </w:rPr>
        <w:t>cmdhNwAccessRule</w:t>
      </w:r>
      <w:r>
        <w:tab/>
      </w:r>
      <w:r>
        <w:fldChar w:fldCharType="begin"/>
      </w:r>
      <w:r>
        <w:instrText xml:space="preserve"> PAGEREF _Toc2172372 \h </w:instrText>
      </w:r>
      <w:r>
        <w:fldChar w:fldCharType="separate"/>
      </w:r>
      <w:r>
        <w:t>404</w:t>
      </w:r>
      <w:r>
        <w:fldChar w:fldCharType="end"/>
      </w:r>
    </w:p>
    <w:p w14:paraId="2D763AF4" w14:textId="77777777" w:rsidR="00C630A3" w:rsidRDefault="00C630A3">
      <w:pPr>
        <w:pStyle w:val="20"/>
        <w:rPr>
          <w:rFonts w:asciiTheme="minorHAnsi" w:eastAsiaTheme="minorEastAsia" w:hAnsiTheme="minorHAnsi" w:cstheme="minorBidi"/>
          <w:kern w:val="2"/>
          <w:sz w:val="21"/>
          <w:szCs w:val="22"/>
          <w:lang w:val="en-US" w:eastAsia="zh-CN"/>
        </w:rPr>
      </w:pPr>
      <w:r>
        <w:t>D.12.8</w:t>
      </w:r>
      <w:r>
        <w:tab/>
        <w:t xml:space="preserve">Resource </w:t>
      </w:r>
      <w:r w:rsidRPr="00F12226">
        <w:rPr>
          <w:i/>
        </w:rPr>
        <w:t>cmdhBuffer</w:t>
      </w:r>
      <w:r>
        <w:tab/>
      </w:r>
      <w:r>
        <w:fldChar w:fldCharType="begin"/>
      </w:r>
      <w:r>
        <w:instrText xml:space="preserve"> PAGEREF _Toc2172373 \h </w:instrText>
      </w:r>
      <w:r>
        <w:fldChar w:fldCharType="separate"/>
      </w:r>
      <w:r>
        <w:t>407</w:t>
      </w:r>
      <w:r>
        <w:fldChar w:fldCharType="end"/>
      </w:r>
    </w:p>
    <w:p w14:paraId="2BC05F7C" w14:textId="77777777" w:rsidR="00C630A3" w:rsidRDefault="00C630A3">
      <w:pPr>
        <w:pStyle w:val="80"/>
        <w:rPr>
          <w:rFonts w:asciiTheme="minorHAnsi" w:eastAsiaTheme="minorEastAsia" w:hAnsiTheme="minorHAnsi" w:cstheme="minorBidi"/>
          <w:b w:val="0"/>
          <w:kern w:val="2"/>
          <w:sz w:val="21"/>
          <w:szCs w:val="22"/>
          <w:lang w:val="en-US" w:eastAsia="zh-CN"/>
        </w:rPr>
      </w:pPr>
      <w:r>
        <w:t>Annex E (informative): CSE Minimum Provisioning</w:t>
      </w:r>
      <w:r>
        <w:tab/>
      </w:r>
      <w:r>
        <w:fldChar w:fldCharType="begin"/>
      </w:r>
      <w:r>
        <w:instrText xml:space="preserve"> PAGEREF _Toc2172374 \h </w:instrText>
      </w:r>
      <w:r>
        <w:fldChar w:fldCharType="separate"/>
      </w:r>
      <w:r>
        <w:t>410</w:t>
      </w:r>
      <w:r>
        <w:fldChar w:fldCharType="end"/>
      </w:r>
    </w:p>
    <w:p w14:paraId="0E1BDE68" w14:textId="77777777" w:rsidR="00C630A3" w:rsidRDefault="00C630A3">
      <w:pPr>
        <w:pStyle w:val="80"/>
        <w:rPr>
          <w:rFonts w:asciiTheme="minorHAnsi" w:eastAsiaTheme="minorEastAsia" w:hAnsiTheme="minorHAnsi" w:cstheme="minorBidi"/>
          <w:b w:val="0"/>
          <w:kern w:val="2"/>
          <w:sz w:val="21"/>
          <w:szCs w:val="22"/>
          <w:lang w:val="en-US" w:eastAsia="zh-CN"/>
        </w:rPr>
      </w:pPr>
      <w:r>
        <w:t>Annex F (informative): Interworking/Integration of non-oneM2M solutions and protocols</w:t>
      </w:r>
      <w:r>
        <w:tab/>
      </w:r>
      <w:r>
        <w:fldChar w:fldCharType="begin"/>
      </w:r>
      <w:r>
        <w:instrText xml:space="preserve"> PAGEREF _Toc2172375 \h </w:instrText>
      </w:r>
      <w:r>
        <w:fldChar w:fldCharType="separate"/>
      </w:r>
      <w:r>
        <w:t>411</w:t>
      </w:r>
      <w:r>
        <w:fldChar w:fldCharType="end"/>
      </w:r>
    </w:p>
    <w:p w14:paraId="5E3004C3" w14:textId="77777777" w:rsidR="00C630A3" w:rsidRDefault="00C630A3">
      <w:pPr>
        <w:pStyle w:val="10"/>
        <w:rPr>
          <w:rFonts w:asciiTheme="minorHAnsi" w:eastAsiaTheme="minorEastAsia" w:hAnsiTheme="minorHAnsi" w:cstheme="minorBidi"/>
          <w:kern w:val="2"/>
          <w:sz w:val="21"/>
          <w:szCs w:val="22"/>
          <w:lang w:val="en-US" w:eastAsia="zh-CN"/>
        </w:rPr>
      </w:pPr>
      <w:r>
        <w:lastRenderedPageBreak/>
        <w:t>F.1</w:t>
      </w:r>
      <w:r>
        <w:tab/>
        <w:t>Introduction</w:t>
      </w:r>
      <w:r>
        <w:tab/>
      </w:r>
      <w:r>
        <w:fldChar w:fldCharType="begin"/>
      </w:r>
      <w:r>
        <w:instrText xml:space="preserve"> PAGEREF _Toc2172376 \h </w:instrText>
      </w:r>
      <w:r>
        <w:fldChar w:fldCharType="separate"/>
      </w:r>
      <w:r>
        <w:t>411</w:t>
      </w:r>
      <w:r>
        <w:fldChar w:fldCharType="end"/>
      </w:r>
    </w:p>
    <w:p w14:paraId="73338387" w14:textId="77777777" w:rsidR="00C630A3" w:rsidRDefault="00C630A3">
      <w:pPr>
        <w:pStyle w:val="10"/>
        <w:rPr>
          <w:rFonts w:asciiTheme="minorHAnsi" w:eastAsiaTheme="minorEastAsia" w:hAnsiTheme="minorHAnsi" w:cstheme="minorBidi"/>
          <w:kern w:val="2"/>
          <w:sz w:val="21"/>
          <w:szCs w:val="22"/>
          <w:lang w:val="en-US" w:eastAsia="zh-CN"/>
        </w:rPr>
      </w:pPr>
      <w:r>
        <w:t>F.2</w:t>
      </w:r>
      <w:r>
        <w:tab/>
        <w:t>Interworking with non-oneM2M solutions through specialized interworking applications</w:t>
      </w:r>
      <w:r>
        <w:tab/>
      </w:r>
      <w:r>
        <w:fldChar w:fldCharType="begin"/>
      </w:r>
      <w:r>
        <w:instrText xml:space="preserve"> PAGEREF _Toc2172377 \h </w:instrText>
      </w:r>
      <w:r>
        <w:fldChar w:fldCharType="separate"/>
      </w:r>
      <w:r>
        <w:t>411</w:t>
      </w:r>
      <w:r>
        <w:fldChar w:fldCharType="end"/>
      </w:r>
    </w:p>
    <w:p w14:paraId="1A49D851" w14:textId="77777777" w:rsidR="00C630A3" w:rsidRDefault="00C630A3">
      <w:pPr>
        <w:pStyle w:val="10"/>
        <w:rPr>
          <w:rFonts w:asciiTheme="minorHAnsi" w:eastAsiaTheme="minorEastAsia" w:hAnsiTheme="minorHAnsi" w:cstheme="minorBidi"/>
          <w:kern w:val="2"/>
          <w:sz w:val="21"/>
          <w:szCs w:val="22"/>
          <w:lang w:val="en-US" w:eastAsia="zh-CN"/>
        </w:rPr>
      </w:pPr>
      <w:r>
        <w:t>F.3</w:t>
      </w:r>
      <w:r>
        <w:tab/>
        <w:t>Interworking versus integration of non-oneM2M solutions</w:t>
      </w:r>
      <w:r>
        <w:tab/>
      </w:r>
      <w:r>
        <w:fldChar w:fldCharType="begin"/>
      </w:r>
      <w:r>
        <w:instrText xml:space="preserve"> PAGEREF _Toc2172378 \h </w:instrText>
      </w:r>
      <w:r>
        <w:fldChar w:fldCharType="separate"/>
      </w:r>
      <w:r>
        <w:t>414</w:t>
      </w:r>
      <w:r>
        <w:fldChar w:fldCharType="end"/>
      </w:r>
    </w:p>
    <w:p w14:paraId="1DFC6216" w14:textId="77777777" w:rsidR="00C630A3" w:rsidRDefault="00C630A3">
      <w:pPr>
        <w:pStyle w:val="10"/>
        <w:rPr>
          <w:rFonts w:asciiTheme="minorHAnsi" w:eastAsiaTheme="minorEastAsia" w:hAnsiTheme="minorHAnsi" w:cstheme="minorBidi"/>
          <w:kern w:val="2"/>
          <w:sz w:val="21"/>
          <w:szCs w:val="22"/>
          <w:lang w:val="en-US" w:eastAsia="zh-CN"/>
        </w:rPr>
      </w:pPr>
      <w:r>
        <w:t>F.4</w:t>
      </w:r>
      <w:r>
        <w:tab/>
        <w:t>Entity-relation representation of non-IP based M2M Area Network</w:t>
      </w:r>
      <w:r>
        <w:tab/>
      </w:r>
      <w:r>
        <w:fldChar w:fldCharType="begin"/>
      </w:r>
      <w:r>
        <w:instrText xml:space="preserve"> PAGEREF _Toc2172379 \h </w:instrText>
      </w:r>
      <w:r>
        <w:fldChar w:fldCharType="separate"/>
      </w:r>
      <w:r>
        <w:t>414</w:t>
      </w:r>
      <w:r>
        <w:fldChar w:fldCharType="end"/>
      </w:r>
    </w:p>
    <w:p w14:paraId="764BA47B" w14:textId="77777777" w:rsidR="00C630A3" w:rsidRDefault="00C630A3">
      <w:pPr>
        <w:pStyle w:val="20"/>
        <w:rPr>
          <w:rFonts w:asciiTheme="minorHAnsi" w:eastAsiaTheme="minorEastAsia" w:hAnsiTheme="minorHAnsi" w:cstheme="minorBidi"/>
          <w:kern w:val="2"/>
          <w:sz w:val="21"/>
          <w:szCs w:val="22"/>
          <w:lang w:val="en-US" w:eastAsia="zh-CN"/>
        </w:rPr>
      </w:pPr>
      <w:r>
        <w:t>F.4.0</w:t>
      </w:r>
      <w:r>
        <w:tab/>
        <w:t>Overview</w:t>
      </w:r>
      <w:r>
        <w:tab/>
      </w:r>
      <w:r>
        <w:fldChar w:fldCharType="begin"/>
      </w:r>
      <w:r>
        <w:instrText xml:space="preserve"> PAGEREF _Toc2172380 \h </w:instrText>
      </w:r>
      <w:r>
        <w:fldChar w:fldCharType="separate"/>
      </w:r>
      <w:r>
        <w:t>414</w:t>
      </w:r>
      <w:r>
        <w:fldChar w:fldCharType="end"/>
      </w:r>
    </w:p>
    <w:p w14:paraId="4EF1EF41" w14:textId="77777777" w:rsidR="00C630A3" w:rsidRDefault="00C630A3">
      <w:pPr>
        <w:pStyle w:val="20"/>
        <w:rPr>
          <w:rFonts w:asciiTheme="minorHAnsi" w:eastAsiaTheme="minorEastAsia" w:hAnsiTheme="minorHAnsi" w:cstheme="minorBidi"/>
          <w:kern w:val="2"/>
          <w:sz w:val="21"/>
          <w:szCs w:val="22"/>
          <w:lang w:val="en-US" w:eastAsia="zh-CN"/>
        </w:rPr>
      </w:pPr>
      <w:r>
        <w:t>F.4.1</w:t>
      </w:r>
      <w:r>
        <w:tab/>
        <w:t>Responsibilities of Interworking Proxy Application Entity (IPE)</w:t>
      </w:r>
      <w:r>
        <w:tab/>
      </w:r>
      <w:r>
        <w:fldChar w:fldCharType="begin"/>
      </w:r>
      <w:r>
        <w:instrText xml:space="preserve"> PAGEREF _Toc2172381 \h </w:instrText>
      </w:r>
      <w:r>
        <w:fldChar w:fldCharType="separate"/>
      </w:r>
      <w:r>
        <w:t>415</w:t>
      </w:r>
      <w:r>
        <w:fldChar w:fldCharType="end"/>
      </w:r>
    </w:p>
    <w:p w14:paraId="32747219" w14:textId="77777777" w:rsidR="00C630A3" w:rsidRDefault="00C630A3">
      <w:pPr>
        <w:pStyle w:val="90"/>
        <w:rPr>
          <w:rFonts w:asciiTheme="minorHAnsi" w:eastAsiaTheme="minorEastAsia" w:hAnsiTheme="minorHAnsi" w:cstheme="minorBidi"/>
          <w:b w:val="0"/>
          <w:kern w:val="2"/>
          <w:sz w:val="21"/>
          <w:szCs w:val="22"/>
          <w:lang w:val="en-US" w:eastAsia="zh-CN"/>
        </w:rPr>
      </w:pPr>
      <w:r>
        <w:t>Annex G: Void</w:t>
      </w:r>
      <w:r>
        <w:tab/>
      </w:r>
      <w:r>
        <w:fldChar w:fldCharType="begin"/>
      </w:r>
      <w:r>
        <w:instrText xml:space="preserve"> PAGEREF _Toc2172382 \h </w:instrText>
      </w:r>
      <w:r>
        <w:fldChar w:fldCharType="separate"/>
      </w:r>
      <w:r>
        <w:t>416</w:t>
      </w:r>
      <w:r>
        <w:fldChar w:fldCharType="end"/>
      </w:r>
    </w:p>
    <w:p w14:paraId="3849E89F" w14:textId="77777777" w:rsidR="00C630A3" w:rsidRDefault="00C630A3">
      <w:pPr>
        <w:pStyle w:val="80"/>
        <w:rPr>
          <w:rFonts w:asciiTheme="minorHAnsi" w:eastAsiaTheme="minorEastAsia" w:hAnsiTheme="minorHAnsi" w:cstheme="minorBidi"/>
          <w:b w:val="0"/>
          <w:kern w:val="2"/>
          <w:sz w:val="21"/>
          <w:szCs w:val="22"/>
          <w:lang w:val="en-US" w:eastAsia="zh-CN"/>
        </w:rPr>
      </w:pPr>
      <w:r>
        <w:t>Annex H (informative): Object Identifier Based M2M Device Identifier</w:t>
      </w:r>
      <w:r>
        <w:tab/>
      </w:r>
      <w:r>
        <w:fldChar w:fldCharType="begin"/>
      </w:r>
      <w:r>
        <w:instrText xml:space="preserve"> PAGEREF _Toc2172383 \h </w:instrText>
      </w:r>
      <w:r>
        <w:fldChar w:fldCharType="separate"/>
      </w:r>
      <w:r>
        <w:t>417</w:t>
      </w:r>
      <w:r>
        <w:fldChar w:fldCharType="end"/>
      </w:r>
    </w:p>
    <w:p w14:paraId="066DF6CE" w14:textId="77777777" w:rsidR="00C630A3" w:rsidRDefault="00C630A3">
      <w:pPr>
        <w:pStyle w:val="10"/>
        <w:rPr>
          <w:rFonts w:asciiTheme="minorHAnsi" w:eastAsiaTheme="minorEastAsia" w:hAnsiTheme="minorHAnsi" w:cstheme="minorBidi"/>
          <w:kern w:val="2"/>
          <w:sz w:val="21"/>
          <w:szCs w:val="22"/>
          <w:lang w:val="en-US" w:eastAsia="zh-CN"/>
        </w:rPr>
      </w:pPr>
      <w:r>
        <w:t>H.1</w:t>
      </w:r>
      <w:r>
        <w:tab/>
        <w:t>Overview of Object Identifier</w:t>
      </w:r>
      <w:r>
        <w:tab/>
      </w:r>
      <w:r>
        <w:fldChar w:fldCharType="begin"/>
      </w:r>
      <w:r>
        <w:instrText xml:space="preserve"> PAGEREF _Toc2172384 \h </w:instrText>
      </w:r>
      <w:r>
        <w:fldChar w:fldCharType="separate"/>
      </w:r>
      <w:r>
        <w:t>417</w:t>
      </w:r>
      <w:r>
        <w:fldChar w:fldCharType="end"/>
      </w:r>
    </w:p>
    <w:p w14:paraId="43A1E48C" w14:textId="77777777" w:rsidR="00C630A3" w:rsidRDefault="00C630A3">
      <w:pPr>
        <w:pStyle w:val="10"/>
        <w:rPr>
          <w:rFonts w:asciiTheme="minorHAnsi" w:eastAsiaTheme="minorEastAsia" w:hAnsiTheme="minorHAnsi" w:cstheme="minorBidi"/>
          <w:kern w:val="2"/>
          <w:sz w:val="21"/>
          <w:szCs w:val="22"/>
          <w:lang w:val="en-US" w:eastAsia="zh-CN"/>
        </w:rPr>
      </w:pPr>
      <w:r>
        <w:t>H.2</w:t>
      </w:r>
      <w:r>
        <w:tab/>
        <w:t>OID Based M2M Device Identifier</w:t>
      </w:r>
      <w:r>
        <w:tab/>
      </w:r>
      <w:r>
        <w:fldChar w:fldCharType="begin"/>
      </w:r>
      <w:r>
        <w:instrText xml:space="preserve"> PAGEREF _Toc2172385 \h </w:instrText>
      </w:r>
      <w:r>
        <w:fldChar w:fldCharType="separate"/>
      </w:r>
      <w:r>
        <w:t>417</w:t>
      </w:r>
      <w:r>
        <w:fldChar w:fldCharType="end"/>
      </w:r>
    </w:p>
    <w:p w14:paraId="34C9B30A" w14:textId="77777777" w:rsidR="00C630A3" w:rsidRDefault="00C630A3">
      <w:pPr>
        <w:pStyle w:val="20"/>
        <w:rPr>
          <w:rFonts w:asciiTheme="minorHAnsi" w:eastAsiaTheme="minorEastAsia" w:hAnsiTheme="minorHAnsi" w:cstheme="minorBidi"/>
          <w:kern w:val="2"/>
          <w:sz w:val="21"/>
          <w:szCs w:val="22"/>
          <w:lang w:val="en-US" w:eastAsia="zh-CN"/>
        </w:rPr>
      </w:pPr>
      <w:r>
        <w:t>H.2.0</w:t>
      </w:r>
      <w:r>
        <w:tab/>
        <w:t>Overview</w:t>
      </w:r>
      <w:r>
        <w:tab/>
      </w:r>
      <w:r>
        <w:fldChar w:fldCharType="begin"/>
      </w:r>
      <w:r>
        <w:instrText xml:space="preserve"> PAGEREF _Toc2172386 \h </w:instrText>
      </w:r>
      <w:r>
        <w:fldChar w:fldCharType="separate"/>
      </w:r>
      <w:r>
        <w:t>417</w:t>
      </w:r>
      <w:r>
        <w:fldChar w:fldCharType="end"/>
      </w:r>
    </w:p>
    <w:p w14:paraId="38E65ADA" w14:textId="77777777" w:rsidR="00C630A3" w:rsidRDefault="00C630A3">
      <w:pPr>
        <w:pStyle w:val="20"/>
        <w:rPr>
          <w:rFonts w:asciiTheme="minorHAnsi" w:eastAsiaTheme="minorEastAsia" w:hAnsiTheme="minorHAnsi" w:cstheme="minorBidi"/>
          <w:kern w:val="2"/>
          <w:sz w:val="21"/>
          <w:szCs w:val="22"/>
          <w:lang w:val="en-US" w:eastAsia="zh-CN"/>
        </w:rPr>
      </w:pPr>
      <w:r>
        <w:t>H.2.1</w:t>
      </w:r>
      <w:r>
        <w:tab/>
        <w:t>M2M Device Indication ID - (higher arc)</w:t>
      </w:r>
      <w:r>
        <w:tab/>
      </w:r>
      <w:r>
        <w:fldChar w:fldCharType="begin"/>
      </w:r>
      <w:r>
        <w:instrText xml:space="preserve"> PAGEREF _Toc2172387 \h </w:instrText>
      </w:r>
      <w:r>
        <w:fldChar w:fldCharType="separate"/>
      </w:r>
      <w:r>
        <w:t>418</w:t>
      </w:r>
      <w:r>
        <w:fldChar w:fldCharType="end"/>
      </w:r>
    </w:p>
    <w:p w14:paraId="78383D53" w14:textId="77777777" w:rsidR="00C630A3" w:rsidRDefault="00C630A3">
      <w:pPr>
        <w:pStyle w:val="20"/>
        <w:rPr>
          <w:rFonts w:asciiTheme="minorHAnsi" w:eastAsiaTheme="minorEastAsia" w:hAnsiTheme="minorHAnsi" w:cstheme="minorBidi"/>
          <w:kern w:val="2"/>
          <w:sz w:val="21"/>
          <w:szCs w:val="22"/>
          <w:lang w:val="en-US" w:eastAsia="zh-CN"/>
        </w:rPr>
      </w:pPr>
      <w:r>
        <w:t>H.2.2</w:t>
      </w:r>
      <w:r>
        <w:tab/>
        <w:t>Manufacturer ID - (x)</w:t>
      </w:r>
      <w:r>
        <w:tab/>
      </w:r>
      <w:r>
        <w:fldChar w:fldCharType="begin"/>
      </w:r>
      <w:r>
        <w:instrText xml:space="preserve"> PAGEREF _Toc2172388 \h </w:instrText>
      </w:r>
      <w:r>
        <w:fldChar w:fldCharType="separate"/>
      </w:r>
      <w:r>
        <w:t>418</w:t>
      </w:r>
      <w:r>
        <w:fldChar w:fldCharType="end"/>
      </w:r>
    </w:p>
    <w:p w14:paraId="20959B15" w14:textId="77777777" w:rsidR="00C630A3" w:rsidRDefault="00C630A3">
      <w:pPr>
        <w:pStyle w:val="20"/>
        <w:rPr>
          <w:rFonts w:asciiTheme="minorHAnsi" w:eastAsiaTheme="minorEastAsia" w:hAnsiTheme="minorHAnsi" w:cstheme="minorBidi"/>
          <w:kern w:val="2"/>
          <w:sz w:val="21"/>
          <w:szCs w:val="22"/>
          <w:lang w:val="en-US" w:eastAsia="zh-CN"/>
        </w:rPr>
      </w:pPr>
      <w:r>
        <w:t>H.2.3</w:t>
      </w:r>
      <w:r>
        <w:tab/>
        <w:t>Model ID - (y)</w:t>
      </w:r>
      <w:r>
        <w:tab/>
      </w:r>
      <w:r>
        <w:fldChar w:fldCharType="begin"/>
      </w:r>
      <w:r>
        <w:instrText xml:space="preserve"> PAGEREF _Toc2172389 \h </w:instrText>
      </w:r>
      <w:r>
        <w:fldChar w:fldCharType="separate"/>
      </w:r>
      <w:r>
        <w:t>418</w:t>
      </w:r>
      <w:r>
        <w:fldChar w:fldCharType="end"/>
      </w:r>
    </w:p>
    <w:p w14:paraId="266B26E8" w14:textId="77777777" w:rsidR="00C630A3" w:rsidRDefault="00C630A3">
      <w:pPr>
        <w:pStyle w:val="20"/>
        <w:rPr>
          <w:rFonts w:asciiTheme="minorHAnsi" w:eastAsiaTheme="minorEastAsia" w:hAnsiTheme="minorHAnsi" w:cstheme="minorBidi"/>
          <w:kern w:val="2"/>
          <w:sz w:val="21"/>
          <w:szCs w:val="22"/>
          <w:lang w:val="en-US" w:eastAsia="zh-CN"/>
        </w:rPr>
      </w:pPr>
      <w:r>
        <w:t>H.2.4</w:t>
      </w:r>
      <w:r>
        <w:tab/>
        <w:t>Serial Number ID - (z)</w:t>
      </w:r>
      <w:r>
        <w:tab/>
      </w:r>
      <w:r>
        <w:fldChar w:fldCharType="begin"/>
      </w:r>
      <w:r>
        <w:instrText xml:space="preserve"> PAGEREF _Toc2172390 \h </w:instrText>
      </w:r>
      <w:r>
        <w:fldChar w:fldCharType="separate"/>
      </w:r>
      <w:r>
        <w:t>418</w:t>
      </w:r>
      <w:r>
        <w:fldChar w:fldCharType="end"/>
      </w:r>
    </w:p>
    <w:p w14:paraId="77C0678C" w14:textId="77777777" w:rsidR="00C630A3" w:rsidRDefault="00C630A3">
      <w:pPr>
        <w:pStyle w:val="20"/>
        <w:rPr>
          <w:rFonts w:asciiTheme="minorHAnsi" w:eastAsiaTheme="minorEastAsia" w:hAnsiTheme="minorHAnsi" w:cstheme="minorBidi"/>
          <w:kern w:val="2"/>
          <w:sz w:val="21"/>
          <w:szCs w:val="22"/>
          <w:lang w:val="en-US" w:eastAsia="zh-CN"/>
        </w:rPr>
      </w:pPr>
      <w:r>
        <w:t>H.2.5</w:t>
      </w:r>
      <w:r>
        <w:tab/>
        <w:t>Expanded ID - (a)</w:t>
      </w:r>
      <w:r>
        <w:tab/>
      </w:r>
      <w:r>
        <w:fldChar w:fldCharType="begin"/>
      </w:r>
      <w:r>
        <w:instrText xml:space="preserve"> PAGEREF _Toc2172391 \h </w:instrText>
      </w:r>
      <w:r>
        <w:fldChar w:fldCharType="separate"/>
      </w:r>
      <w:r>
        <w:t>418</w:t>
      </w:r>
      <w:r>
        <w:fldChar w:fldCharType="end"/>
      </w:r>
    </w:p>
    <w:p w14:paraId="2B515AD3" w14:textId="77777777" w:rsidR="00C630A3" w:rsidRDefault="00C630A3">
      <w:pPr>
        <w:pStyle w:val="10"/>
        <w:rPr>
          <w:rFonts w:asciiTheme="minorHAnsi" w:eastAsiaTheme="minorEastAsia" w:hAnsiTheme="minorHAnsi" w:cstheme="minorBidi"/>
          <w:kern w:val="2"/>
          <w:sz w:val="21"/>
          <w:szCs w:val="22"/>
          <w:lang w:val="en-US" w:eastAsia="zh-CN"/>
        </w:rPr>
      </w:pPr>
      <w:r>
        <w:t>H.3</w:t>
      </w:r>
      <w:r>
        <w:tab/>
        <w:t>Example of M2M device ID based on OID</w:t>
      </w:r>
      <w:r>
        <w:tab/>
      </w:r>
      <w:r>
        <w:fldChar w:fldCharType="begin"/>
      </w:r>
      <w:r>
        <w:instrText xml:space="preserve"> PAGEREF _Toc2172392 \h </w:instrText>
      </w:r>
      <w:r>
        <w:fldChar w:fldCharType="separate"/>
      </w:r>
      <w:r>
        <w:t>418</w:t>
      </w:r>
      <w:r>
        <w:fldChar w:fldCharType="end"/>
      </w:r>
    </w:p>
    <w:p w14:paraId="6B1618F5" w14:textId="77777777" w:rsidR="00C630A3" w:rsidRDefault="00C630A3">
      <w:pPr>
        <w:pStyle w:val="80"/>
        <w:rPr>
          <w:rFonts w:asciiTheme="minorHAnsi" w:eastAsiaTheme="minorEastAsia" w:hAnsiTheme="minorHAnsi" w:cstheme="minorBidi"/>
          <w:b w:val="0"/>
          <w:kern w:val="2"/>
          <w:sz w:val="21"/>
          <w:szCs w:val="22"/>
          <w:lang w:val="en-US" w:eastAsia="zh-CN"/>
        </w:rPr>
      </w:pPr>
      <w:r>
        <w:t xml:space="preserve">Annex </w:t>
      </w:r>
      <w:r w:rsidRPr="00F12226">
        <w:rPr>
          <w:rFonts w:eastAsia="宋体"/>
          <w:lang w:eastAsia="zh-CN"/>
        </w:rPr>
        <w:t>I</w:t>
      </w:r>
      <w:r>
        <w:t>: Void</w:t>
      </w:r>
      <w:r>
        <w:tab/>
      </w:r>
      <w:r>
        <w:fldChar w:fldCharType="begin"/>
      </w:r>
      <w:r>
        <w:instrText xml:space="preserve"> PAGEREF _Toc2172393 \h </w:instrText>
      </w:r>
      <w:r>
        <w:fldChar w:fldCharType="separate"/>
      </w:r>
      <w:r>
        <w:t>419</w:t>
      </w:r>
      <w:r>
        <w:fldChar w:fldCharType="end"/>
      </w:r>
    </w:p>
    <w:p w14:paraId="49C853B5" w14:textId="77777777" w:rsidR="00C630A3" w:rsidRDefault="00C630A3">
      <w:pPr>
        <w:pStyle w:val="80"/>
        <w:rPr>
          <w:rFonts w:asciiTheme="minorHAnsi" w:eastAsiaTheme="minorEastAsia" w:hAnsiTheme="minorHAnsi" w:cstheme="minorBidi"/>
          <w:b w:val="0"/>
          <w:kern w:val="2"/>
          <w:sz w:val="21"/>
          <w:szCs w:val="22"/>
          <w:lang w:val="en-US" w:eastAsia="zh-CN"/>
        </w:rPr>
      </w:pPr>
      <w:r>
        <w:t xml:space="preserve">Annex </w:t>
      </w:r>
      <w:r w:rsidRPr="00F12226">
        <w:rPr>
          <w:rFonts w:eastAsia="宋体"/>
          <w:lang w:eastAsia="zh-CN"/>
        </w:rPr>
        <w:t>J</w:t>
      </w:r>
      <w:r>
        <w:t xml:space="preserve"> (informative): Bibliography</w:t>
      </w:r>
      <w:r>
        <w:tab/>
      </w:r>
      <w:r>
        <w:fldChar w:fldCharType="begin"/>
      </w:r>
      <w:r>
        <w:instrText xml:space="preserve"> PAGEREF _Toc2172394 \h </w:instrText>
      </w:r>
      <w:r>
        <w:fldChar w:fldCharType="separate"/>
      </w:r>
      <w:r>
        <w:t>419</w:t>
      </w:r>
      <w:r>
        <w:fldChar w:fldCharType="end"/>
      </w:r>
    </w:p>
    <w:p w14:paraId="25402564" w14:textId="77777777" w:rsidR="00C630A3" w:rsidRDefault="00C630A3">
      <w:pPr>
        <w:pStyle w:val="80"/>
        <w:rPr>
          <w:rFonts w:asciiTheme="minorHAnsi" w:eastAsiaTheme="minorEastAsia" w:hAnsiTheme="minorHAnsi" w:cstheme="minorBidi"/>
          <w:b w:val="0"/>
          <w:kern w:val="2"/>
          <w:sz w:val="21"/>
          <w:szCs w:val="22"/>
          <w:lang w:val="en-US" w:eastAsia="zh-CN"/>
        </w:rPr>
      </w:pPr>
      <w:r>
        <w:t xml:space="preserve">Annex </w:t>
      </w:r>
      <w:r w:rsidRPr="00F12226">
        <w:rPr>
          <w:rFonts w:eastAsia="宋体"/>
          <w:lang w:eastAsia="zh-CN"/>
        </w:rPr>
        <w:t>K</w:t>
      </w:r>
      <w:r>
        <w:t xml:space="preserve"> (normative): Syntaxes for content based discovery of &lt;contentInstance&gt;</w:t>
      </w:r>
      <w:r>
        <w:tab/>
      </w:r>
      <w:r>
        <w:fldChar w:fldCharType="begin"/>
      </w:r>
      <w:r>
        <w:instrText xml:space="preserve"> PAGEREF _Toc2172395 \h </w:instrText>
      </w:r>
      <w:r>
        <w:fldChar w:fldCharType="separate"/>
      </w:r>
      <w:r>
        <w:t>420</w:t>
      </w:r>
      <w:r>
        <w:fldChar w:fldCharType="end"/>
      </w:r>
    </w:p>
    <w:p w14:paraId="28E7309E" w14:textId="77777777" w:rsidR="00C630A3" w:rsidRDefault="00C630A3">
      <w:pPr>
        <w:pStyle w:val="10"/>
        <w:rPr>
          <w:rFonts w:asciiTheme="minorHAnsi" w:eastAsiaTheme="minorEastAsia" w:hAnsiTheme="minorHAnsi" w:cstheme="minorBidi"/>
          <w:kern w:val="2"/>
          <w:sz w:val="21"/>
          <w:szCs w:val="22"/>
          <w:lang w:val="en-US" w:eastAsia="zh-CN"/>
        </w:rPr>
      </w:pPr>
      <w:r w:rsidRPr="00F12226">
        <w:rPr>
          <w:rFonts w:eastAsia="宋体"/>
          <w:lang w:eastAsia="zh-CN"/>
        </w:rPr>
        <w:t>K</w:t>
      </w:r>
      <w:r>
        <w:t>.1</w:t>
      </w:r>
      <w:r>
        <w:tab/>
        <w:t>Introduction</w:t>
      </w:r>
      <w:r>
        <w:tab/>
      </w:r>
      <w:r>
        <w:fldChar w:fldCharType="begin"/>
      </w:r>
      <w:r>
        <w:instrText xml:space="preserve"> PAGEREF _Toc2172396 \h </w:instrText>
      </w:r>
      <w:r>
        <w:fldChar w:fldCharType="separate"/>
      </w:r>
      <w:r>
        <w:t>420</w:t>
      </w:r>
      <w:r>
        <w:fldChar w:fldCharType="end"/>
      </w:r>
    </w:p>
    <w:p w14:paraId="4840D538" w14:textId="77777777" w:rsidR="00C630A3" w:rsidRDefault="00C630A3">
      <w:pPr>
        <w:pStyle w:val="10"/>
        <w:rPr>
          <w:rFonts w:asciiTheme="minorHAnsi" w:eastAsiaTheme="minorEastAsia" w:hAnsiTheme="minorHAnsi" w:cstheme="minorBidi"/>
          <w:kern w:val="2"/>
          <w:sz w:val="21"/>
          <w:szCs w:val="22"/>
          <w:lang w:val="en-US" w:eastAsia="zh-CN"/>
        </w:rPr>
      </w:pPr>
      <w:r w:rsidRPr="00F12226">
        <w:rPr>
          <w:rFonts w:eastAsia="宋体"/>
          <w:lang w:eastAsia="zh-CN"/>
        </w:rPr>
        <w:t>K</w:t>
      </w:r>
      <w:r>
        <w:t>.2</w:t>
      </w:r>
      <w:r>
        <w:tab/>
        <w:t>'jsonpath' query syntax</w:t>
      </w:r>
      <w:r>
        <w:tab/>
      </w:r>
      <w:r>
        <w:fldChar w:fldCharType="begin"/>
      </w:r>
      <w:r>
        <w:instrText xml:space="preserve"> PAGEREF _Toc2172397 \h </w:instrText>
      </w:r>
      <w:r>
        <w:fldChar w:fldCharType="separate"/>
      </w:r>
      <w:r>
        <w:t>420</w:t>
      </w:r>
      <w:r>
        <w:fldChar w:fldCharType="end"/>
      </w:r>
    </w:p>
    <w:p w14:paraId="7A40AB8B" w14:textId="77777777" w:rsidR="00C630A3" w:rsidRDefault="00C630A3">
      <w:pPr>
        <w:pStyle w:val="10"/>
        <w:rPr>
          <w:rFonts w:asciiTheme="minorHAnsi" w:eastAsiaTheme="minorEastAsia" w:hAnsiTheme="minorHAnsi" w:cstheme="minorBidi"/>
          <w:kern w:val="2"/>
          <w:sz w:val="21"/>
          <w:szCs w:val="22"/>
          <w:lang w:val="en-US" w:eastAsia="zh-CN"/>
        </w:rPr>
      </w:pPr>
      <w:r>
        <w:t>History</w:t>
      </w:r>
      <w:r>
        <w:tab/>
      </w:r>
      <w:r>
        <w:fldChar w:fldCharType="begin"/>
      </w:r>
      <w:r>
        <w:instrText xml:space="preserve"> PAGEREF _Toc2172398 \h </w:instrText>
      </w:r>
      <w:r>
        <w:fldChar w:fldCharType="separate"/>
      </w:r>
      <w:r>
        <w:t>421</w:t>
      </w:r>
      <w:r>
        <w:fldChar w:fldCharType="end"/>
      </w:r>
    </w:p>
    <w:p w14:paraId="7417AB10" w14:textId="7F0145B7" w:rsidR="00BB6418" w:rsidRPr="00C43ACB" w:rsidRDefault="00004B9F" w:rsidP="005E52FA">
      <w:pPr>
        <w:rPr>
          <w:lang w:eastAsia="zh-CN"/>
        </w:rPr>
      </w:pPr>
      <w:r>
        <w:rPr>
          <w:lang w:eastAsia="zh-CN"/>
        </w:rPr>
        <w:fldChar w:fldCharType="end"/>
      </w:r>
    </w:p>
    <w:p w14:paraId="4B0A8371" w14:textId="77777777" w:rsidR="00BB6418" w:rsidRPr="00C43ACB" w:rsidRDefault="00BB6418" w:rsidP="00A97152">
      <w:pPr>
        <w:pStyle w:val="1"/>
      </w:pPr>
      <w:r w:rsidRPr="00C43ACB">
        <w:rPr>
          <w:szCs w:val="36"/>
          <w:lang w:eastAsia="zh-CN"/>
        </w:rPr>
        <w:br w:type="page"/>
      </w:r>
      <w:bookmarkStart w:id="2" w:name="_Toc507429585"/>
      <w:bookmarkStart w:id="3" w:name="_Toc2171792"/>
      <w:r w:rsidRPr="00C43ACB">
        <w:lastRenderedPageBreak/>
        <w:t>1</w:t>
      </w:r>
      <w:r w:rsidRPr="00C43ACB">
        <w:tab/>
        <w:t>Scope</w:t>
      </w:r>
      <w:bookmarkEnd w:id="2"/>
      <w:bookmarkEnd w:id="3"/>
    </w:p>
    <w:p w14:paraId="6D615EFD" w14:textId="77777777" w:rsidR="00C518C6" w:rsidRPr="00C43ACB" w:rsidRDefault="00CD1DD3" w:rsidP="00C518C6">
      <w:r w:rsidRPr="00C43ACB">
        <w:t>The present document</w:t>
      </w:r>
      <w:r w:rsidR="0041708D" w:rsidRPr="00C43ACB">
        <w:t xml:space="preserve"> describes the </w:t>
      </w:r>
      <w:r w:rsidR="00C518C6" w:rsidRPr="00C43ACB">
        <w:t>end-to-end oneM2M functional architecture, including the description of the functional entities and associated reference points.</w:t>
      </w:r>
    </w:p>
    <w:p w14:paraId="4B86010D" w14:textId="77777777" w:rsidR="00C518C6" w:rsidRPr="00C43ACB" w:rsidRDefault="00C518C6" w:rsidP="00C518C6">
      <w:r w:rsidRPr="00C43ACB">
        <w:t>oneM2M functional architecture focus</w:t>
      </w:r>
      <w:r w:rsidR="00C46E7E" w:rsidRPr="00C43ACB">
        <w:t>es</w:t>
      </w:r>
      <w:r w:rsidRPr="00C43ACB">
        <w:t xml:space="preserve"> on the Service Layer aspects and takes </w:t>
      </w:r>
      <w:r w:rsidR="00B50B68" w:rsidRPr="00C43ACB">
        <w:t>U</w:t>
      </w:r>
      <w:r w:rsidRPr="00C43ACB">
        <w:t xml:space="preserve">nderlying </w:t>
      </w:r>
      <w:r w:rsidR="00B50B68" w:rsidRPr="00C43ACB">
        <w:t>N</w:t>
      </w:r>
      <w:r w:rsidRPr="00C43ACB">
        <w:t xml:space="preserve">etwork-independent view of the end-to-end services. The </w:t>
      </w:r>
      <w:r w:rsidR="00B50B68" w:rsidRPr="00C43ACB">
        <w:t>U</w:t>
      </w:r>
      <w:r w:rsidRPr="00C43ACB">
        <w:t xml:space="preserve">nderlying </w:t>
      </w:r>
      <w:r w:rsidR="00B50B68" w:rsidRPr="00C43ACB">
        <w:t>N</w:t>
      </w:r>
      <w:r w:rsidRPr="00C43ACB">
        <w:t>etwork is used for the transport of data and potentially for other services.</w:t>
      </w:r>
    </w:p>
    <w:p w14:paraId="6EE33459" w14:textId="77777777" w:rsidR="00787554" w:rsidRPr="00C43ACB" w:rsidRDefault="00787554" w:rsidP="00A97152">
      <w:pPr>
        <w:pStyle w:val="1"/>
      </w:pPr>
      <w:bookmarkStart w:id="4" w:name="_Toc507429586"/>
      <w:bookmarkStart w:id="5" w:name="_Toc2171793"/>
      <w:r w:rsidRPr="00C43ACB">
        <w:t>2</w:t>
      </w:r>
      <w:r w:rsidRPr="00C43ACB">
        <w:tab/>
        <w:t>References</w:t>
      </w:r>
      <w:bookmarkEnd w:id="4"/>
      <w:bookmarkEnd w:id="5"/>
    </w:p>
    <w:p w14:paraId="1D5C385D" w14:textId="77777777" w:rsidR="00CE407D" w:rsidRPr="00C43ACB" w:rsidRDefault="00CE407D" w:rsidP="00A97152">
      <w:pPr>
        <w:pStyle w:val="2"/>
      </w:pPr>
      <w:bookmarkStart w:id="6" w:name="_Toc507429587"/>
      <w:bookmarkStart w:id="7" w:name="_Toc2171794"/>
      <w:r w:rsidRPr="00C43ACB">
        <w:t>2.1</w:t>
      </w:r>
      <w:r w:rsidR="00E537C3" w:rsidRPr="00C43ACB">
        <w:tab/>
      </w:r>
      <w:r w:rsidRPr="00C43ACB">
        <w:t>Normative references</w:t>
      </w:r>
      <w:bookmarkEnd w:id="6"/>
      <w:bookmarkEnd w:id="7"/>
    </w:p>
    <w:p w14:paraId="75EB0F57" w14:textId="77777777" w:rsidR="006D7DBD" w:rsidRPr="00C43ACB" w:rsidRDefault="006D7DBD" w:rsidP="006D7DBD">
      <w:r w:rsidRPr="00C43ACB">
        <w:t>References are either specific (identified by date of publication and/or edition number or version number) or non</w:t>
      </w:r>
      <w:r w:rsidRPr="00C43ACB">
        <w:noBreakHyphen/>
        <w:t>specific. For specific references, only the cited version applies. For non-specific references, the latest version of the referenced document (including any amendments) applies.</w:t>
      </w:r>
    </w:p>
    <w:p w14:paraId="55B8685A" w14:textId="77777777" w:rsidR="006D7DBD" w:rsidRPr="00C43ACB" w:rsidRDefault="006D7DBD" w:rsidP="006D7DBD">
      <w:pPr>
        <w:rPr>
          <w:lang w:eastAsia="en-GB"/>
        </w:rPr>
      </w:pPr>
      <w:r w:rsidRPr="00C43ACB">
        <w:rPr>
          <w:lang w:eastAsia="en-GB"/>
        </w:rPr>
        <w:t>The following referenced documents are necessary for the application of the present document.</w:t>
      </w:r>
    </w:p>
    <w:p w14:paraId="1E882654" w14:textId="77777777" w:rsidR="00F07416" w:rsidRPr="00C43ACB" w:rsidRDefault="00E87574" w:rsidP="00E87574">
      <w:pPr>
        <w:pStyle w:val="EX"/>
      </w:pPr>
      <w:r w:rsidRPr="00C43ACB">
        <w:t>[</w:t>
      </w:r>
      <w:bookmarkStart w:id="8" w:name="REF_ONEM2MTS_0011"/>
      <w:r w:rsidR="00CD7ABE" w:rsidRPr="00C43ACB">
        <w:fldChar w:fldCharType="begin"/>
      </w:r>
      <w:r w:rsidRPr="00C43ACB">
        <w:instrText>SEQ REF</w:instrText>
      </w:r>
      <w:r w:rsidR="00CD7ABE" w:rsidRPr="00C43ACB">
        <w:fldChar w:fldCharType="separate"/>
      </w:r>
      <w:r w:rsidR="00004B9F">
        <w:rPr>
          <w:noProof/>
        </w:rPr>
        <w:t>1</w:t>
      </w:r>
      <w:r w:rsidR="00CD7ABE" w:rsidRPr="00C43ACB">
        <w:fldChar w:fldCharType="end"/>
      </w:r>
      <w:bookmarkEnd w:id="8"/>
      <w:r w:rsidRPr="00C43ACB">
        <w:t>]</w:t>
      </w:r>
      <w:r w:rsidRPr="00C43ACB">
        <w:tab/>
        <w:t xml:space="preserve">oneM2M TS-0011: </w:t>
      </w:r>
      <w:r w:rsidR="003D10C8" w:rsidRPr="00C43ACB">
        <w:t>"</w:t>
      </w:r>
      <w:r w:rsidRPr="00C43ACB">
        <w:t>Common Terminology</w:t>
      </w:r>
      <w:r w:rsidR="003D10C8" w:rsidRPr="00C43ACB">
        <w:t>"</w:t>
      </w:r>
      <w:r w:rsidRPr="00C43ACB">
        <w:t>.</w:t>
      </w:r>
    </w:p>
    <w:p w14:paraId="683331FD" w14:textId="77777777" w:rsidR="003403D2" w:rsidRPr="00C43ACB" w:rsidRDefault="00E87574" w:rsidP="00E87574">
      <w:pPr>
        <w:pStyle w:val="EX"/>
        <w:rPr>
          <w:rFonts w:eastAsia="宋体"/>
          <w:lang w:eastAsia="zh-CN"/>
        </w:rPr>
      </w:pPr>
      <w:r w:rsidRPr="00C43ACB">
        <w:t>[</w:t>
      </w:r>
      <w:bookmarkStart w:id="9" w:name="REF_ONEM2MTS_0003"/>
      <w:r w:rsidR="00CD7ABE" w:rsidRPr="00C43ACB">
        <w:fldChar w:fldCharType="begin"/>
      </w:r>
      <w:r w:rsidRPr="00C43ACB">
        <w:instrText>SEQ REF</w:instrText>
      </w:r>
      <w:r w:rsidR="00CD7ABE" w:rsidRPr="00C43ACB">
        <w:fldChar w:fldCharType="separate"/>
      </w:r>
      <w:r w:rsidR="00004B9F">
        <w:rPr>
          <w:noProof/>
        </w:rPr>
        <w:t>2</w:t>
      </w:r>
      <w:r w:rsidR="00CD7ABE" w:rsidRPr="00C43ACB">
        <w:fldChar w:fldCharType="end"/>
      </w:r>
      <w:bookmarkEnd w:id="9"/>
      <w:r w:rsidRPr="00C43ACB">
        <w:t>]</w:t>
      </w:r>
      <w:r w:rsidRPr="00C43ACB">
        <w:tab/>
        <w:t xml:space="preserve">oneM2M TS-0003: </w:t>
      </w:r>
      <w:r w:rsidR="003D10C8" w:rsidRPr="00C43ACB">
        <w:t>"</w:t>
      </w:r>
      <w:r w:rsidRPr="00C43ACB">
        <w:t>Security solutions</w:t>
      </w:r>
      <w:r w:rsidR="003D10C8" w:rsidRPr="00C43ACB">
        <w:t>"</w:t>
      </w:r>
      <w:r w:rsidRPr="00C43ACB">
        <w:t>.</w:t>
      </w:r>
    </w:p>
    <w:p w14:paraId="0F11B013" w14:textId="77777777" w:rsidR="00EC14CC" w:rsidRPr="00C43ACB" w:rsidRDefault="00E87574" w:rsidP="00E87574">
      <w:pPr>
        <w:pStyle w:val="EX"/>
        <w:rPr>
          <w:rFonts w:eastAsia="宋体"/>
          <w:lang w:eastAsia="zh-CN"/>
        </w:rPr>
      </w:pPr>
      <w:r w:rsidRPr="00C43ACB">
        <w:rPr>
          <w:rFonts w:eastAsia="宋体"/>
          <w:lang w:eastAsia="zh-CN"/>
        </w:rPr>
        <w:t>[</w:t>
      </w:r>
      <w:bookmarkStart w:id="10" w:name="REF_ONEM2MTS_0004"/>
      <w:r w:rsidR="00CD7ABE" w:rsidRPr="00C43ACB">
        <w:rPr>
          <w:rFonts w:eastAsia="宋体"/>
          <w:lang w:eastAsia="zh-CN"/>
        </w:rPr>
        <w:fldChar w:fldCharType="begin"/>
      </w:r>
      <w:r w:rsidRPr="00C43ACB">
        <w:rPr>
          <w:rFonts w:eastAsia="宋体"/>
          <w:lang w:eastAsia="zh-CN"/>
        </w:rPr>
        <w:instrText>SEQ REF</w:instrText>
      </w:r>
      <w:r w:rsidR="00CD7ABE" w:rsidRPr="00C43ACB">
        <w:rPr>
          <w:rFonts w:eastAsia="宋体"/>
          <w:lang w:eastAsia="zh-CN"/>
        </w:rPr>
        <w:fldChar w:fldCharType="separate"/>
      </w:r>
      <w:r w:rsidR="00004B9F">
        <w:rPr>
          <w:rFonts w:eastAsia="宋体"/>
          <w:noProof/>
          <w:lang w:eastAsia="zh-CN"/>
        </w:rPr>
        <w:t>3</w:t>
      </w:r>
      <w:r w:rsidR="00CD7ABE" w:rsidRPr="00C43ACB">
        <w:rPr>
          <w:rFonts w:eastAsia="宋体"/>
          <w:lang w:eastAsia="zh-CN"/>
        </w:rPr>
        <w:fldChar w:fldCharType="end"/>
      </w:r>
      <w:bookmarkEnd w:id="10"/>
      <w:r w:rsidRPr="00C43ACB">
        <w:rPr>
          <w:rFonts w:eastAsia="宋体"/>
          <w:lang w:eastAsia="zh-CN"/>
        </w:rPr>
        <w:t>]</w:t>
      </w:r>
      <w:r w:rsidRPr="00C43ACB">
        <w:rPr>
          <w:rFonts w:eastAsia="宋体"/>
          <w:lang w:eastAsia="zh-CN"/>
        </w:rPr>
        <w:tab/>
        <w:t xml:space="preserve">oneM2M TS-0004: </w:t>
      </w:r>
      <w:r w:rsidR="003D10C8" w:rsidRPr="00C43ACB">
        <w:rPr>
          <w:rFonts w:eastAsia="宋体"/>
          <w:lang w:eastAsia="zh-CN"/>
        </w:rPr>
        <w:t>"</w:t>
      </w:r>
      <w:r w:rsidRPr="00C43ACB">
        <w:rPr>
          <w:rFonts w:eastAsia="宋体"/>
          <w:lang w:eastAsia="zh-CN"/>
        </w:rPr>
        <w:t>Service Layer Core Protocol Specification</w:t>
      </w:r>
      <w:r w:rsidR="003D10C8" w:rsidRPr="00C43ACB">
        <w:rPr>
          <w:rFonts w:eastAsia="宋体"/>
          <w:lang w:eastAsia="zh-CN"/>
        </w:rPr>
        <w:t>"</w:t>
      </w:r>
      <w:r w:rsidRPr="00C43ACB">
        <w:rPr>
          <w:rFonts w:eastAsia="宋体"/>
          <w:lang w:eastAsia="zh-CN"/>
        </w:rPr>
        <w:t>.</w:t>
      </w:r>
    </w:p>
    <w:p w14:paraId="349C715D" w14:textId="77777777" w:rsidR="00C67F27" w:rsidRPr="00C43ACB" w:rsidRDefault="00E87574" w:rsidP="00E87574">
      <w:pPr>
        <w:pStyle w:val="EX"/>
        <w:rPr>
          <w:rFonts w:eastAsia="宋体"/>
          <w:lang w:eastAsia="zh-CN"/>
        </w:rPr>
      </w:pPr>
      <w:r w:rsidRPr="00C43ACB">
        <w:rPr>
          <w:rFonts w:eastAsia="宋体"/>
          <w:lang w:eastAsia="zh-CN"/>
        </w:rPr>
        <w:t>[</w:t>
      </w:r>
      <w:bookmarkStart w:id="11" w:name="REF_W3CRECOMMENDATION25FEBRUARY2014"/>
      <w:r w:rsidR="00CD7ABE" w:rsidRPr="00C43ACB">
        <w:rPr>
          <w:rFonts w:eastAsia="宋体"/>
          <w:lang w:eastAsia="zh-CN"/>
        </w:rPr>
        <w:fldChar w:fldCharType="begin"/>
      </w:r>
      <w:r w:rsidRPr="00C43ACB">
        <w:rPr>
          <w:rFonts w:eastAsia="宋体"/>
          <w:lang w:eastAsia="zh-CN"/>
        </w:rPr>
        <w:instrText>SEQ REF</w:instrText>
      </w:r>
      <w:r w:rsidR="00CD7ABE" w:rsidRPr="00C43ACB">
        <w:rPr>
          <w:rFonts w:eastAsia="宋体"/>
          <w:lang w:eastAsia="zh-CN"/>
        </w:rPr>
        <w:fldChar w:fldCharType="separate"/>
      </w:r>
      <w:r w:rsidR="00004B9F">
        <w:rPr>
          <w:rFonts w:eastAsia="宋体"/>
          <w:noProof/>
          <w:lang w:eastAsia="zh-CN"/>
        </w:rPr>
        <w:t>4</w:t>
      </w:r>
      <w:r w:rsidR="00CD7ABE" w:rsidRPr="00C43ACB">
        <w:rPr>
          <w:rFonts w:eastAsia="宋体"/>
          <w:lang w:eastAsia="zh-CN"/>
        </w:rPr>
        <w:fldChar w:fldCharType="end"/>
      </w:r>
      <w:bookmarkEnd w:id="11"/>
      <w:r w:rsidRPr="00C43ACB">
        <w:rPr>
          <w:rFonts w:eastAsia="宋体"/>
          <w:lang w:eastAsia="zh-CN"/>
        </w:rPr>
        <w:t>]</w:t>
      </w:r>
      <w:r w:rsidRPr="00C43ACB">
        <w:rPr>
          <w:rFonts w:eastAsia="宋体"/>
          <w:lang w:eastAsia="zh-CN"/>
        </w:rPr>
        <w:tab/>
        <w:t xml:space="preserve">W3C Recommendation 25 February 2014: </w:t>
      </w:r>
      <w:r w:rsidR="003D10C8" w:rsidRPr="00C43ACB">
        <w:rPr>
          <w:rFonts w:eastAsia="宋体"/>
          <w:lang w:eastAsia="zh-CN"/>
        </w:rPr>
        <w:t>"</w:t>
      </w:r>
      <w:r w:rsidRPr="00C43ACB">
        <w:rPr>
          <w:rFonts w:eastAsia="宋体"/>
          <w:lang w:eastAsia="zh-CN"/>
        </w:rPr>
        <w:t>RDF 1.1 Concepts and Abstract Syntax</w:t>
      </w:r>
      <w:r w:rsidR="003D10C8" w:rsidRPr="00C43ACB">
        <w:rPr>
          <w:rFonts w:eastAsia="宋体"/>
          <w:lang w:eastAsia="zh-CN"/>
        </w:rPr>
        <w:t>"</w:t>
      </w:r>
      <w:r w:rsidRPr="00C43ACB">
        <w:rPr>
          <w:rFonts w:eastAsia="宋体"/>
          <w:lang w:eastAsia="zh-CN"/>
        </w:rPr>
        <w:t>.</w:t>
      </w:r>
    </w:p>
    <w:p w14:paraId="70B5D9EB" w14:textId="77777777" w:rsidR="00025B67" w:rsidRPr="00C43ACB" w:rsidRDefault="00025B67" w:rsidP="004E164A">
      <w:pPr>
        <w:pStyle w:val="NO"/>
        <w:rPr>
          <w:rFonts w:eastAsia="宋体"/>
          <w:lang w:eastAsia="zh-CN"/>
        </w:rPr>
      </w:pPr>
      <w:r w:rsidRPr="00C43ACB">
        <w:rPr>
          <w:rFonts w:eastAsia="宋体"/>
          <w:lang w:eastAsia="zh-CN"/>
        </w:rPr>
        <w:t>NOTE:</w:t>
      </w:r>
      <w:r w:rsidRPr="00C43ACB">
        <w:rPr>
          <w:rFonts w:eastAsia="宋体"/>
          <w:lang w:eastAsia="zh-CN"/>
        </w:rPr>
        <w:tab/>
        <w:t xml:space="preserve">Available at </w:t>
      </w:r>
      <w:hyperlink r:id="rId9" w:history="1">
        <w:r w:rsidRPr="00C43ACB">
          <w:rPr>
            <w:rStyle w:val="ab"/>
            <w:rFonts w:eastAsia="宋体"/>
            <w:lang w:eastAsia="zh-CN"/>
          </w:rPr>
          <w:t>http://www.w3.org/TR/rdf11-concepts/</w:t>
        </w:r>
      </w:hyperlink>
      <w:r w:rsidRPr="00C43ACB">
        <w:rPr>
          <w:rFonts w:eastAsia="宋体"/>
          <w:lang w:eastAsia="zh-CN"/>
        </w:rPr>
        <w:t>.</w:t>
      </w:r>
    </w:p>
    <w:p w14:paraId="0B76041C" w14:textId="77777777" w:rsidR="009C271C" w:rsidRPr="00C43ACB" w:rsidRDefault="00E87574" w:rsidP="00E87574">
      <w:pPr>
        <w:pStyle w:val="EX"/>
        <w:rPr>
          <w:rFonts w:eastAsia="宋体"/>
          <w:lang w:eastAsia="zh-CN"/>
        </w:rPr>
      </w:pPr>
      <w:r w:rsidRPr="00C43ACB">
        <w:rPr>
          <w:rFonts w:eastAsia="宋体"/>
          <w:lang w:eastAsia="zh-CN"/>
        </w:rPr>
        <w:t>[</w:t>
      </w:r>
      <w:bookmarkStart w:id="12" w:name="REF_W3CRECOMMENDATION21MARCH2013"/>
      <w:r w:rsidR="00CD7ABE" w:rsidRPr="00C43ACB">
        <w:rPr>
          <w:rFonts w:eastAsia="宋体"/>
          <w:lang w:eastAsia="zh-CN"/>
        </w:rPr>
        <w:fldChar w:fldCharType="begin"/>
      </w:r>
      <w:r w:rsidRPr="00C43ACB">
        <w:rPr>
          <w:rFonts w:eastAsia="宋体"/>
          <w:lang w:eastAsia="zh-CN"/>
        </w:rPr>
        <w:instrText>SEQ REF</w:instrText>
      </w:r>
      <w:r w:rsidR="00CD7ABE" w:rsidRPr="00C43ACB">
        <w:rPr>
          <w:rFonts w:eastAsia="宋体"/>
          <w:lang w:eastAsia="zh-CN"/>
        </w:rPr>
        <w:fldChar w:fldCharType="separate"/>
      </w:r>
      <w:r w:rsidR="00004B9F">
        <w:rPr>
          <w:rFonts w:eastAsia="宋体"/>
          <w:noProof/>
          <w:lang w:eastAsia="zh-CN"/>
        </w:rPr>
        <w:t>5</w:t>
      </w:r>
      <w:r w:rsidR="00CD7ABE" w:rsidRPr="00C43ACB">
        <w:rPr>
          <w:rFonts w:eastAsia="宋体"/>
          <w:lang w:eastAsia="zh-CN"/>
        </w:rPr>
        <w:fldChar w:fldCharType="end"/>
      </w:r>
      <w:bookmarkEnd w:id="12"/>
      <w:r w:rsidRPr="00C43ACB">
        <w:rPr>
          <w:rFonts w:eastAsia="宋体"/>
          <w:lang w:eastAsia="zh-CN"/>
        </w:rPr>
        <w:t>]</w:t>
      </w:r>
      <w:r w:rsidRPr="00C43ACB">
        <w:rPr>
          <w:rFonts w:eastAsia="宋体"/>
          <w:lang w:eastAsia="zh-CN"/>
        </w:rPr>
        <w:tab/>
        <w:t xml:space="preserve">W3C Recommendation 21 March 2013: </w:t>
      </w:r>
      <w:r w:rsidR="003D10C8" w:rsidRPr="00C43ACB">
        <w:rPr>
          <w:rFonts w:eastAsia="宋体"/>
          <w:lang w:eastAsia="zh-CN"/>
        </w:rPr>
        <w:t>"</w:t>
      </w:r>
      <w:r w:rsidRPr="00C43ACB">
        <w:rPr>
          <w:rFonts w:eastAsia="宋体"/>
          <w:lang w:eastAsia="zh-CN"/>
        </w:rPr>
        <w:t>SPARQL 1.1 Query Language</w:t>
      </w:r>
      <w:r w:rsidR="003D10C8" w:rsidRPr="00C43ACB">
        <w:rPr>
          <w:rFonts w:eastAsia="宋体"/>
          <w:lang w:eastAsia="zh-CN"/>
        </w:rPr>
        <w:t>"</w:t>
      </w:r>
      <w:r w:rsidRPr="00C43ACB">
        <w:rPr>
          <w:rFonts w:eastAsia="宋体"/>
          <w:lang w:eastAsia="zh-CN"/>
        </w:rPr>
        <w:t>.</w:t>
      </w:r>
    </w:p>
    <w:p w14:paraId="498863D6" w14:textId="77777777" w:rsidR="00025B67" w:rsidRPr="00C43ACB" w:rsidRDefault="00025B67" w:rsidP="004E164A">
      <w:pPr>
        <w:pStyle w:val="NO"/>
        <w:rPr>
          <w:rFonts w:eastAsia="宋体"/>
          <w:lang w:eastAsia="zh-CN"/>
        </w:rPr>
      </w:pPr>
      <w:r w:rsidRPr="00C43ACB">
        <w:rPr>
          <w:rFonts w:eastAsia="宋体"/>
          <w:lang w:eastAsia="zh-CN"/>
        </w:rPr>
        <w:t>NOTE:</w:t>
      </w:r>
      <w:r w:rsidRPr="00C43ACB">
        <w:rPr>
          <w:rFonts w:eastAsia="宋体"/>
          <w:lang w:eastAsia="zh-CN"/>
        </w:rPr>
        <w:tab/>
        <w:t xml:space="preserve">Available at </w:t>
      </w:r>
      <w:hyperlink r:id="rId10" w:history="1">
        <w:r w:rsidRPr="00C43ACB">
          <w:rPr>
            <w:rStyle w:val="ab"/>
            <w:rFonts w:eastAsia="宋体"/>
            <w:lang w:eastAsia="zh-CN"/>
          </w:rPr>
          <w:t>http://www.w3.org/TR/sparql11-query/</w:t>
        </w:r>
      </w:hyperlink>
      <w:r w:rsidRPr="00C43ACB">
        <w:rPr>
          <w:rFonts w:eastAsia="宋体"/>
          <w:lang w:eastAsia="zh-CN"/>
        </w:rPr>
        <w:t>.</w:t>
      </w:r>
    </w:p>
    <w:p w14:paraId="106AF564" w14:textId="77777777" w:rsidR="001B4B99" w:rsidRPr="00C43ACB" w:rsidRDefault="00E87574" w:rsidP="00E87574">
      <w:pPr>
        <w:pStyle w:val="EX"/>
        <w:rPr>
          <w:rFonts w:eastAsia="宋体"/>
          <w:lang w:eastAsia="zh-CN"/>
        </w:rPr>
      </w:pPr>
      <w:r w:rsidRPr="00C43ACB">
        <w:rPr>
          <w:rFonts w:eastAsia="宋体"/>
          <w:lang w:eastAsia="zh-CN"/>
        </w:rPr>
        <w:t>[</w:t>
      </w:r>
      <w:bookmarkStart w:id="13" w:name="REF_ONEM2MTS_0012"/>
      <w:r w:rsidR="00CD7ABE" w:rsidRPr="00C43ACB">
        <w:rPr>
          <w:rFonts w:eastAsia="宋体"/>
          <w:lang w:eastAsia="zh-CN"/>
        </w:rPr>
        <w:fldChar w:fldCharType="begin"/>
      </w:r>
      <w:r w:rsidRPr="00C43ACB">
        <w:rPr>
          <w:rFonts w:eastAsia="宋体"/>
          <w:lang w:eastAsia="zh-CN"/>
        </w:rPr>
        <w:instrText>SEQ REF</w:instrText>
      </w:r>
      <w:r w:rsidR="00CD7ABE" w:rsidRPr="00C43ACB">
        <w:rPr>
          <w:rFonts w:eastAsia="宋体"/>
          <w:lang w:eastAsia="zh-CN"/>
        </w:rPr>
        <w:fldChar w:fldCharType="separate"/>
      </w:r>
      <w:r w:rsidR="00004B9F">
        <w:rPr>
          <w:rFonts w:eastAsia="宋体"/>
          <w:noProof/>
          <w:lang w:eastAsia="zh-CN"/>
        </w:rPr>
        <w:t>6</w:t>
      </w:r>
      <w:r w:rsidR="00CD7ABE" w:rsidRPr="00C43ACB">
        <w:rPr>
          <w:rFonts w:eastAsia="宋体"/>
          <w:lang w:eastAsia="zh-CN"/>
        </w:rPr>
        <w:fldChar w:fldCharType="end"/>
      </w:r>
      <w:bookmarkEnd w:id="13"/>
      <w:r w:rsidRPr="00C43ACB">
        <w:rPr>
          <w:rFonts w:eastAsia="宋体"/>
          <w:lang w:eastAsia="zh-CN"/>
        </w:rPr>
        <w:t>]</w:t>
      </w:r>
      <w:r w:rsidRPr="00C43ACB">
        <w:rPr>
          <w:rFonts w:eastAsia="宋体"/>
          <w:lang w:eastAsia="zh-CN"/>
        </w:rPr>
        <w:tab/>
        <w:t xml:space="preserve">oneM2M TS-0012: </w:t>
      </w:r>
      <w:r w:rsidR="003D10C8" w:rsidRPr="00C43ACB">
        <w:rPr>
          <w:rFonts w:eastAsia="宋体"/>
          <w:lang w:eastAsia="zh-CN"/>
        </w:rPr>
        <w:t>"</w:t>
      </w:r>
      <w:r w:rsidRPr="00C43ACB">
        <w:rPr>
          <w:rFonts w:eastAsia="宋体"/>
          <w:lang w:eastAsia="zh-CN"/>
        </w:rPr>
        <w:t>Base Ontology</w:t>
      </w:r>
      <w:r w:rsidR="003D10C8" w:rsidRPr="00C43ACB">
        <w:rPr>
          <w:rFonts w:eastAsia="宋体"/>
          <w:lang w:eastAsia="zh-CN"/>
        </w:rPr>
        <w:t>"</w:t>
      </w:r>
      <w:r w:rsidRPr="00C43ACB">
        <w:rPr>
          <w:rFonts w:eastAsia="宋体"/>
          <w:lang w:eastAsia="zh-CN"/>
        </w:rPr>
        <w:t>.</w:t>
      </w:r>
    </w:p>
    <w:p w14:paraId="7254BF56" w14:textId="77777777" w:rsidR="00EE69AD" w:rsidRPr="00C43ACB" w:rsidRDefault="00DF2BA1" w:rsidP="00DF2BA1">
      <w:pPr>
        <w:pStyle w:val="EX"/>
        <w:rPr>
          <w:rFonts w:eastAsia="宋体"/>
          <w:lang w:eastAsia="zh-CN"/>
        </w:rPr>
      </w:pPr>
      <w:r w:rsidRPr="00C43ACB">
        <w:rPr>
          <w:rFonts w:eastAsia="宋体"/>
          <w:lang w:eastAsia="zh-CN"/>
        </w:rPr>
        <w:t>[</w:t>
      </w:r>
      <w:bookmarkStart w:id="14" w:name="REF_ONEM2MTS_0021"/>
      <w:r w:rsidR="00CD7ABE" w:rsidRPr="00C43ACB">
        <w:rPr>
          <w:rFonts w:eastAsia="宋体"/>
          <w:lang w:eastAsia="zh-CN"/>
        </w:rPr>
        <w:fldChar w:fldCharType="begin"/>
      </w:r>
      <w:r w:rsidRPr="00C43ACB">
        <w:rPr>
          <w:rFonts w:eastAsia="宋体"/>
          <w:lang w:eastAsia="zh-CN"/>
        </w:rPr>
        <w:instrText>SEQ REF</w:instrText>
      </w:r>
      <w:r w:rsidR="00CD7ABE" w:rsidRPr="00C43ACB">
        <w:rPr>
          <w:rFonts w:eastAsia="宋体"/>
          <w:lang w:eastAsia="zh-CN"/>
        </w:rPr>
        <w:fldChar w:fldCharType="separate"/>
      </w:r>
      <w:r w:rsidR="00004B9F">
        <w:rPr>
          <w:rFonts w:eastAsia="宋体"/>
          <w:noProof/>
          <w:lang w:eastAsia="zh-CN"/>
        </w:rPr>
        <w:t>7</w:t>
      </w:r>
      <w:r w:rsidR="00CD7ABE" w:rsidRPr="00C43ACB">
        <w:rPr>
          <w:rFonts w:eastAsia="宋体"/>
          <w:lang w:eastAsia="zh-CN"/>
        </w:rPr>
        <w:fldChar w:fldCharType="end"/>
      </w:r>
      <w:bookmarkEnd w:id="14"/>
      <w:r w:rsidRPr="00C43ACB">
        <w:rPr>
          <w:rFonts w:eastAsia="宋体"/>
          <w:lang w:eastAsia="zh-CN"/>
        </w:rPr>
        <w:t>]</w:t>
      </w:r>
      <w:r w:rsidRPr="00C43ACB">
        <w:rPr>
          <w:rFonts w:eastAsia="宋体"/>
          <w:lang w:eastAsia="zh-CN"/>
        </w:rPr>
        <w:tab/>
        <w:t xml:space="preserve">oneM2M TS-0021: </w:t>
      </w:r>
      <w:r w:rsidR="003D10C8" w:rsidRPr="00C43ACB">
        <w:rPr>
          <w:rFonts w:eastAsia="宋体"/>
          <w:lang w:eastAsia="zh-CN"/>
        </w:rPr>
        <w:t>"</w:t>
      </w:r>
      <w:r w:rsidRPr="00C43ACB">
        <w:rPr>
          <w:rFonts w:eastAsia="宋体"/>
          <w:lang w:eastAsia="zh-CN"/>
        </w:rPr>
        <w:t>oneM2M and AllJoyn</w:t>
      </w:r>
      <w:r w:rsidR="00BB7766" w:rsidRPr="00C43ACB">
        <w:rPr>
          <w:rFonts w:eastAsia="宋体"/>
          <w:vertAlign w:val="superscript"/>
          <w:lang w:eastAsia="zh-CN"/>
        </w:rPr>
        <w:t>®</w:t>
      </w:r>
      <w:r w:rsidRPr="00C43ACB">
        <w:rPr>
          <w:rFonts w:eastAsia="宋体"/>
          <w:lang w:eastAsia="zh-CN"/>
        </w:rPr>
        <w:t xml:space="preserve"> Interworking</w:t>
      </w:r>
      <w:r w:rsidR="003D10C8" w:rsidRPr="00C43ACB">
        <w:rPr>
          <w:rFonts w:eastAsia="宋体"/>
          <w:lang w:eastAsia="zh-CN"/>
        </w:rPr>
        <w:t>"</w:t>
      </w:r>
      <w:r w:rsidRPr="00C43ACB">
        <w:rPr>
          <w:rFonts w:eastAsia="宋体"/>
          <w:lang w:eastAsia="zh-CN"/>
        </w:rPr>
        <w:t>.</w:t>
      </w:r>
    </w:p>
    <w:p w14:paraId="383D476B" w14:textId="77777777" w:rsidR="00EE69AD" w:rsidRPr="00C43ACB" w:rsidRDefault="00587853" w:rsidP="00587853">
      <w:pPr>
        <w:pStyle w:val="EX"/>
        <w:rPr>
          <w:rFonts w:eastAsiaTheme="minorEastAsia"/>
          <w:lang w:eastAsia="zh-CN"/>
        </w:rPr>
      </w:pPr>
      <w:r w:rsidRPr="00C43ACB">
        <w:rPr>
          <w:rFonts w:eastAsia="宋体"/>
          <w:lang w:eastAsia="zh-CN"/>
        </w:rPr>
        <w:t>[</w:t>
      </w:r>
      <w:bookmarkStart w:id="15" w:name="REF_ONEM2MTS_0023"/>
      <w:r w:rsidR="00CD7ABE" w:rsidRPr="00C43ACB">
        <w:rPr>
          <w:rFonts w:eastAsia="宋体"/>
          <w:lang w:eastAsia="zh-CN"/>
        </w:rPr>
        <w:fldChar w:fldCharType="begin"/>
      </w:r>
      <w:r w:rsidRPr="00C43ACB">
        <w:rPr>
          <w:rFonts w:eastAsia="宋体"/>
          <w:lang w:eastAsia="zh-CN"/>
        </w:rPr>
        <w:instrText>SEQ REF</w:instrText>
      </w:r>
      <w:r w:rsidR="00CD7ABE" w:rsidRPr="00C43ACB">
        <w:rPr>
          <w:rFonts w:eastAsia="宋体"/>
          <w:lang w:eastAsia="zh-CN"/>
        </w:rPr>
        <w:fldChar w:fldCharType="separate"/>
      </w:r>
      <w:r w:rsidR="00004B9F">
        <w:rPr>
          <w:rFonts w:eastAsia="宋体"/>
          <w:noProof/>
          <w:lang w:eastAsia="zh-CN"/>
        </w:rPr>
        <w:t>8</w:t>
      </w:r>
      <w:r w:rsidR="00CD7ABE" w:rsidRPr="00C43ACB">
        <w:rPr>
          <w:rFonts w:eastAsia="宋体"/>
          <w:lang w:eastAsia="zh-CN"/>
        </w:rPr>
        <w:fldChar w:fldCharType="end"/>
      </w:r>
      <w:bookmarkEnd w:id="15"/>
      <w:r w:rsidRPr="00C43ACB">
        <w:rPr>
          <w:rFonts w:eastAsia="宋体"/>
          <w:lang w:eastAsia="zh-CN"/>
        </w:rPr>
        <w:t>]</w:t>
      </w:r>
      <w:r w:rsidRPr="00C43ACB">
        <w:rPr>
          <w:rFonts w:eastAsia="宋体"/>
          <w:lang w:eastAsia="zh-CN"/>
        </w:rPr>
        <w:tab/>
        <w:t xml:space="preserve">oneM2M TS-0023: </w:t>
      </w:r>
      <w:r w:rsidR="003D10C8" w:rsidRPr="00C43ACB">
        <w:rPr>
          <w:rFonts w:eastAsia="宋体"/>
          <w:lang w:eastAsia="zh-CN"/>
        </w:rPr>
        <w:t>"</w:t>
      </w:r>
      <w:r w:rsidRPr="00C43ACB">
        <w:rPr>
          <w:rFonts w:eastAsia="宋体"/>
          <w:lang w:eastAsia="zh-CN"/>
        </w:rPr>
        <w:t>Home Appliances Information Model and Mapping</w:t>
      </w:r>
      <w:r w:rsidR="003D10C8" w:rsidRPr="00C43ACB">
        <w:rPr>
          <w:rFonts w:eastAsia="宋体"/>
          <w:lang w:eastAsia="zh-CN"/>
        </w:rPr>
        <w:t>"</w:t>
      </w:r>
      <w:r w:rsidRPr="00C43ACB">
        <w:rPr>
          <w:rFonts w:eastAsia="宋体"/>
          <w:lang w:eastAsia="zh-CN"/>
        </w:rPr>
        <w:t>.</w:t>
      </w:r>
    </w:p>
    <w:p w14:paraId="21E9B368" w14:textId="77777777" w:rsidR="00DB7CB1" w:rsidRPr="00C43ACB" w:rsidRDefault="00DB7CB1" w:rsidP="00DB7CB1">
      <w:pPr>
        <w:pStyle w:val="EX"/>
        <w:rPr>
          <w:rFonts w:eastAsiaTheme="minorEastAsia"/>
          <w:lang w:eastAsia="zh-CN"/>
        </w:rPr>
      </w:pPr>
      <w:r w:rsidRPr="00C43ACB">
        <w:rPr>
          <w:rFonts w:eastAsia="宋体"/>
          <w:lang w:eastAsia="zh-CN"/>
        </w:rPr>
        <w:t>[</w:t>
      </w:r>
      <w:bookmarkStart w:id="16" w:name="REF_ONEM2MTS_0022"/>
      <w:r w:rsidR="00CD7ABE" w:rsidRPr="00C43ACB">
        <w:rPr>
          <w:rFonts w:eastAsia="宋体"/>
          <w:lang w:eastAsia="zh-CN"/>
        </w:rPr>
        <w:fldChar w:fldCharType="begin"/>
      </w:r>
      <w:r w:rsidR="00E87574" w:rsidRPr="00C43ACB">
        <w:rPr>
          <w:rFonts w:eastAsia="宋体"/>
          <w:lang w:eastAsia="zh-CN"/>
        </w:rPr>
        <w:instrText xml:space="preserve"> SEQ REF </w:instrText>
      </w:r>
      <w:r w:rsidR="00CD7ABE" w:rsidRPr="00C43ACB">
        <w:rPr>
          <w:rFonts w:eastAsia="宋体"/>
          <w:lang w:eastAsia="zh-CN"/>
        </w:rPr>
        <w:fldChar w:fldCharType="separate"/>
      </w:r>
      <w:r w:rsidR="00004B9F">
        <w:rPr>
          <w:rFonts w:eastAsia="宋体"/>
          <w:noProof/>
          <w:lang w:eastAsia="zh-CN"/>
        </w:rPr>
        <w:t>9</w:t>
      </w:r>
      <w:r w:rsidR="00CD7ABE" w:rsidRPr="00C43ACB">
        <w:rPr>
          <w:rFonts w:eastAsia="宋体"/>
          <w:lang w:eastAsia="zh-CN"/>
        </w:rPr>
        <w:fldChar w:fldCharType="end"/>
      </w:r>
      <w:bookmarkEnd w:id="16"/>
      <w:r w:rsidRPr="00C43ACB">
        <w:rPr>
          <w:rFonts w:eastAsia="宋体"/>
          <w:lang w:eastAsia="zh-CN"/>
        </w:rPr>
        <w:t>]</w:t>
      </w:r>
      <w:r w:rsidRPr="00C43ACB">
        <w:rPr>
          <w:rFonts w:eastAsia="宋体"/>
          <w:lang w:eastAsia="zh-CN"/>
        </w:rPr>
        <w:tab/>
        <w:t xml:space="preserve">oneM2M TS-0022: </w:t>
      </w:r>
      <w:r w:rsidR="003D10C8" w:rsidRPr="00C43ACB">
        <w:rPr>
          <w:rFonts w:eastAsia="宋体"/>
          <w:lang w:eastAsia="zh-CN"/>
        </w:rPr>
        <w:t>"</w:t>
      </w:r>
      <w:r w:rsidRPr="00C43ACB">
        <w:rPr>
          <w:rFonts w:eastAsia="宋体"/>
          <w:lang w:eastAsia="zh-CN"/>
        </w:rPr>
        <w:t>Field Device Configuration</w:t>
      </w:r>
      <w:r w:rsidR="003D10C8" w:rsidRPr="00C43ACB">
        <w:rPr>
          <w:rFonts w:eastAsia="宋体"/>
          <w:lang w:eastAsia="zh-CN"/>
        </w:rPr>
        <w:t>"</w:t>
      </w:r>
      <w:r w:rsidRPr="00C43ACB">
        <w:rPr>
          <w:rFonts w:eastAsia="宋体"/>
          <w:lang w:eastAsia="zh-CN"/>
        </w:rPr>
        <w:t>.</w:t>
      </w:r>
    </w:p>
    <w:p w14:paraId="1D9466F6" w14:textId="669CB81C" w:rsidR="00B912E2" w:rsidRPr="00C43ACB" w:rsidRDefault="00B912E2" w:rsidP="00B912E2">
      <w:pPr>
        <w:pStyle w:val="EX"/>
        <w:rPr>
          <w:rFonts w:eastAsia="宋体"/>
          <w:lang w:eastAsia="zh-CN"/>
        </w:rPr>
      </w:pPr>
      <w:r w:rsidRPr="00C43ACB">
        <w:rPr>
          <w:rFonts w:eastAsia="宋体"/>
          <w:lang w:eastAsia="zh-CN"/>
        </w:rPr>
        <w:t>[</w:t>
      </w:r>
      <w:bookmarkStart w:id="17" w:name="REF_ONEM2MTS_0032"/>
      <w:r w:rsidR="00383D72" w:rsidRPr="00C43ACB">
        <w:rPr>
          <w:rFonts w:eastAsia="宋体"/>
          <w:lang w:eastAsia="zh-CN"/>
        </w:rPr>
        <w:fldChar w:fldCharType="begin"/>
      </w:r>
      <w:r w:rsidR="00383D72" w:rsidRPr="00C43ACB">
        <w:rPr>
          <w:rFonts w:eastAsia="宋体"/>
          <w:lang w:eastAsia="zh-CN"/>
        </w:rPr>
        <w:instrText xml:space="preserve"> SEQ REF </w:instrText>
      </w:r>
      <w:r w:rsidR="00383D72" w:rsidRPr="00C43ACB">
        <w:rPr>
          <w:rFonts w:eastAsia="宋体"/>
          <w:lang w:eastAsia="zh-CN"/>
        </w:rPr>
        <w:fldChar w:fldCharType="separate"/>
      </w:r>
      <w:r w:rsidR="00004B9F">
        <w:rPr>
          <w:rFonts w:eastAsia="宋体"/>
          <w:noProof/>
          <w:lang w:eastAsia="zh-CN"/>
        </w:rPr>
        <w:t>10</w:t>
      </w:r>
      <w:r w:rsidR="00383D72" w:rsidRPr="00C43ACB">
        <w:rPr>
          <w:rFonts w:eastAsia="宋体"/>
          <w:lang w:eastAsia="zh-CN"/>
        </w:rPr>
        <w:fldChar w:fldCharType="end"/>
      </w:r>
      <w:bookmarkEnd w:id="17"/>
      <w:r w:rsidRPr="00C43ACB">
        <w:rPr>
          <w:rFonts w:eastAsia="宋体"/>
          <w:lang w:eastAsia="zh-CN"/>
        </w:rPr>
        <w:t>]</w:t>
      </w:r>
      <w:r w:rsidRPr="00C43ACB">
        <w:rPr>
          <w:rFonts w:eastAsia="宋体"/>
          <w:lang w:eastAsia="zh-CN"/>
        </w:rPr>
        <w:tab/>
        <w:t xml:space="preserve">oneM2M TS-0032: </w:t>
      </w:r>
      <w:r w:rsidR="00025B67" w:rsidRPr="00C43ACB">
        <w:rPr>
          <w:rFonts w:eastAsia="宋体"/>
          <w:lang w:eastAsia="zh-CN"/>
        </w:rPr>
        <w:t>"</w:t>
      </w:r>
      <w:r w:rsidRPr="00C43ACB">
        <w:rPr>
          <w:rFonts w:eastAsia="宋体"/>
          <w:lang w:eastAsia="zh-CN"/>
        </w:rPr>
        <w:t>MAF and MEF Interface Specification</w:t>
      </w:r>
      <w:r w:rsidR="00025B67" w:rsidRPr="00C43ACB">
        <w:rPr>
          <w:rFonts w:eastAsia="宋体"/>
          <w:lang w:eastAsia="zh-CN"/>
        </w:rPr>
        <w:t>"</w:t>
      </w:r>
      <w:r w:rsidRPr="00C43ACB">
        <w:rPr>
          <w:rFonts w:eastAsia="宋体"/>
          <w:lang w:eastAsia="zh-CN"/>
        </w:rPr>
        <w:t>.</w:t>
      </w:r>
    </w:p>
    <w:p w14:paraId="613EBE76" w14:textId="77777777" w:rsidR="00653A3B" w:rsidRPr="00C43ACB" w:rsidRDefault="00653A3B" w:rsidP="00A97152">
      <w:pPr>
        <w:pStyle w:val="2"/>
        <w:keepNext w:val="0"/>
      </w:pPr>
      <w:bookmarkStart w:id="18" w:name="_Toc507429588"/>
      <w:bookmarkStart w:id="19" w:name="_Toc2171795"/>
      <w:r w:rsidRPr="00C43ACB">
        <w:t>2.2</w:t>
      </w:r>
      <w:r w:rsidR="00E537C3" w:rsidRPr="00C43ACB">
        <w:tab/>
      </w:r>
      <w:r w:rsidRPr="00C43ACB">
        <w:t>Informative references</w:t>
      </w:r>
      <w:bookmarkEnd w:id="18"/>
      <w:bookmarkEnd w:id="19"/>
    </w:p>
    <w:p w14:paraId="3F1D9F91" w14:textId="77777777" w:rsidR="006D7DBD" w:rsidRPr="00C43ACB" w:rsidRDefault="006D7DBD" w:rsidP="006D7DBD">
      <w:r w:rsidRPr="00C43ACB">
        <w:t>References are either specific (identified by date of publication and/or edition number or version number) or non</w:t>
      </w:r>
      <w:r w:rsidRPr="00C43ACB">
        <w:noBreakHyphen/>
        <w:t>specific. For specific references, only the cited version applies. For non-specific references, the latest version of the referenced document (including any amendments) applies.</w:t>
      </w:r>
    </w:p>
    <w:p w14:paraId="6E7F4A53" w14:textId="77777777" w:rsidR="006D7DBD" w:rsidRPr="00C43ACB" w:rsidRDefault="006D7DBD" w:rsidP="006D7DBD">
      <w:pPr>
        <w:rPr>
          <w:lang w:eastAsia="en-GB"/>
        </w:rPr>
      </w:pPr>
      <w:r w:rsidRPr="00C43ACB">
        <w:rPr>
          <w:lang w:eastAsia="en-GB"/>
        </w:rPr>
        <w:t xml:space="preserve">The following referenced documents are </w:t>
      </w:r>
      <w:r w:rsidRPr="00C43ACB">
        <w:t>not necessary for the application of the present document but they assist the user with regard to a particular subject area</w:t>
      </w:r>
      <w:r w:rsidRPr="00C43ACB">
        <w:rPr>
          <w:lang w:eastAsia="en-GB"/>
        </w:rPr>
        <w:t>.</w:t>
      </w:r>
    </w:p>
    <w:p w14:paraId="24534B63" w14:textId="77777777" w:rsidR="00C83C9F" w:rsidRPr="00C43ACB" w:rsidRDefault="00D24545" w:rsidP="006D7DBD">
      <w:pPr>
        <w:pStyle w:val="EX"/>
      </w:pPr>
      <w:r w:rsidRPr="00C43ACB">
        <w:t>[</w:t>
      </w:r>
      <w:bookmarkStart w:id="20" w:name="REF_oneM2MTS_0002"/>
      <w:r w:rsidRPr="00C43ACB">
        <w:t>i.</w:t>
      </w:r>
      <w:r w:rsidR="00CD7ABE" w:rsidRPr="00C43ACB">
        <w:fldChar w:fldCharType="begin"/>
      </w:r>
      <w:r w:rsidRPr="00C43ACB">
        <w:instrText>SEQ REFI</w:instrText>
      </w:r>
      <w:r w:rsidR="00CD7ABE" w:rsidRPr="00C43ACB">
        <w:fldChar w:fldCharType="separate"/>
      </w:r>
      <w:r w:rsidR="00004B9F">
        <w:rPr>
          <w:noProof/>
        </w:rPr>
        <w:t>1</w:t>
      </w:r>
      <w:r w:rsidR="00CD7ABE" w:rsidRPr="00C43ACB">
        <w:fldChar w:fldCharType="end"/>
      </w:r>
      <w:bookmarkEnd w:id="20"/>
      <w:r w:rsidRPr="00C43ACB">
        <w:t>]</w:t>
      </w:r>
      <w:r w:rsidRPr="00C43ACB">
        <w:tab/>
        <w:t>oneM2M T</w:t>
      </w:r>
      <w:r w:rsidR="00B77206" w:rsidRPr="00C43ACB">
        <w:t>S</w:t>
      </w:r>
      <w:r w:rsidRPr="00C43ACB">
        <w:t xml:space="preserve">-0002: </w:t>
      </w:r>
      <w:r w:rsidR="003D10C8" w:rsidRPr="00C43ACB">
        <w:t>"</w:t>
      </w:r>
      <w:r w:rsidRPr="00C43ACB">
        <w:t>Requirements</w:t>
      </w:r>
      <w:r w:rsidR="003D10C8" w:rsidRPr="00C43ACB">
        <w:t>"</w:t>
      </w:r>
      <w:r w:rsidRPr="00C43ACB">
        <w:t>.</w:t>
      </w:r>
    </w:p>
    <w:p w14:paraId="2A7FEAE9" w14:textId="77777777" w:rsidR="000957D7" w:rsidRPr="00C43ACB" w:rsidRDefault="00D46F1C" w:rsidP="00D24545">
      <w:pPr>
        <w:pStyle w:val="EX"/>
      </w:pPr>
      <w:r w:rsidRPr="00C43ACB">
        <w:t>[</w:t>
      </w:r>
      <w:bookmarkStart w:id="21" w:name="REF_BBFTR_69"/>
      <w:r w:rsidRPr="00C43ACB">
        <w:t>i.</w:t>
      </w:r>
      <w:r w:rsidR="00CD7ABE" w:rsidRPr="00C43ACB">
        <w:fldChar w:fldCharType="begin"/>
      </w:r>
      <w:r w:rsidRPr="00C43ACB">
        <w:instrText>SEQ REFI</w:instrText>
      </w:r>
      <w:r w:rsidR="00CD7ABE" w:rsidRPr="00C43ACB">
        <w:fldChar w:fldCharType="separate"/>
      </w:r>
      <w:r w:rsidR="00004B9F">
        <w:rPr>
          <w:noProof/>
        </w:rPr>
        <w:t>2</w:t>
      </w:r>
      <w:r w:rsidR="00CD7ABE" w:rsidRPr="00C43ACB">
        <w:fldChar w:fldCharType="end"/>
      </w:r>
      <w:bookmarkEnd w:id="21"/>
      <w:r w:rsidRPr="00C43ACB">
        <w:t>]</w:t>
      </w:r>
      <w:r w:rsidRPr="00C43ACB">
        <w:tab/>
      </w:r>
      <w:r w:rsidR="00311016" w:rsidRPr="00C43ACB">
        <w:t xml:space="preserve">Broadband Forum </w:t>
      </w:r>
      <w:r w:rsidR="00713510" w:rsidRPr="00C43ACB">
        <w:t xml:space="preserve">TR-069: </w:t>
      </w:r>
      <w:r w:rsidR="003D10C8" w:rsidRPr="00C43ACB">
        <w:t>"</w:t>
      </w:r>
      <w:r w:rsidR="00713510" w:rsidRPr="00C43ACB">
        <w:t>CPE WAN Management Protocol Issue</w:t>
      </w:r>
      <w:r w:rsidR="003D10C8" w:rsidRPr="00C43ACB">
        <w:t>"</w:t>
      </w:r>
      <w:r w:rsidR="00713510" w:rsidRPr="00C43ACB">
        <w:t>: 1 Amendment 5, November 2013.</w:t>
      </w:r>
    </w:p>
    <w:p w14:paraId="0863AD3D" w14:textId="77777777" w:rsidR="000957D7" w:rsidRPr="00C43ACB" w:rsidRDefault="00D46F1C" w:rsidP="00D24545">
      <w:pPr>
        <w:pStyle w:val="EX"/>
      </w:pPr>
      <w:r w:rsidRPr="00C43ACB">
        <w:t>[</w:t>
      </w:r>
      <w:bookmarkStart w:id="22" w:name="REF_OMA_DM"/>
      <w:r w:rsidRPr="00C43ACB">
        <w:t>i.</w:t>
      </w:r>
      <w:r w:rsidR="00CD7ABE" w:rsidRPr="00C43ACB">
        <w:fldChar w:fldCharType="begin"/>
      </w:r>
      <w:r w:rsidRPr="00C43ACB">
        <w:instrText>SEQ REFI</w:instrText>
      </w:r>
      <w:r w:rsidR="00CD7ABE" w:rsidRPr="00C43ACB">
        <w:fldChar w:fldCharType="separate"/>
      </w:r>
      <w:r w:rsidR="00004B9F">
        <w:rPr>
          <w:noProof/>
        </w:rPr>
        <w:t>3</w:t>
      </w:r>
      <w:r w:rsidR="00CD7ABE" w:rsidRPr="00C43ACB">
        <w:fldChar w:fldCharType="end"/>
      </w:r>
      <w:bookmarkEnd w:id="22"/>
      <w:r w:rsidRPr="00C43ACB">
        <w:t>]</w:t>
      </w:r>
      <w:r w:rsidRPr="00C43ACB">
        <w:tab/>
      </w:r>
      <w:r w:rsidR="00713510" w:rsidRPr="00C43ACB">
        <w:t xml:space="preserve">OMA-DM: </w:t>
      </w:r>
      <w:r w:rsidR="003D10C8" w:rsidRPr="00C43ACB">
        <w:rPr>
          <w:lang w:eastAsia="ko-KR"/>
        </w:rPr>
        <w:t>"</w:t>
      </w:r>
      <w:r w:rsidR="00713510" w:rsidRPr="00C43ACB">
        <w:rPr>
          <w:rFonts w:hint="eastAsia"/>
          <w:lang w:eastAsia="ko-KR"/>
        </w:rPr>
        <w:t xml:space="preserve">OMA Device Management </w:t>
      </w:r>
      <w:r w:rsidR="00713510" w:rsidRPr="00C43ACB">
        <w:rPr>
          <w:rFonts w:hint="eastAsia"/>
          <w:lang w:eastAsia="zh-CN"/>
        </w:rPr>
        <w:t>Protocol</w:t>
      </w:r>
      <w:r w:rsidR="003D10C8" w:rsidRPr="00C43ACB">
        <w:rPr>
          <w:lang w:eastAsia="ko-KR"/>
        </w:rPr>
        <w:t>"</w:t>
      </w:r>
      <w:r w:rsidR="00713510" w:rsidRPr="00C43ACB">
        <w:rPr>
          <w:rFonts w:hint="eastAsia"/>
          <w:lang w:eastAsia="ko-KR"/>
        </w:rPr>
        <w:t>, Version 1.3, Open Mobile Alliance</w:t>
      </w:r>
      <w:r w:rsidR="00713510" w:rsidRPr="00C43ACB">
        <w:rPr>
          <w:lang w:eastAsia="ko-KR"/>
        </w:rPr>
        <w:t>.</w:t>
      </w:r>
    </w:p>
    <w:p w14:paraId="72F9A04C" w14:textId="77777777" w:rsidR="000957D7" w:rsidRPr="00C43ACB" w:rsidRDefault="00D46F1C" w:rsidP="00D10386">
      <w:pPr>
        <w:pStyle w:val="EX"/>
        <w:rPr>
          <w:lang w:eastAsia="zh-CN"/>
        </w:rPr>
      </w:pPr>
      <w:r w:rsidRPr="00C43ACB">
        <w:t>[</w:t>
      </w:r>
      <w:bookmarkStart w:id="23" w:name="REF_LWM2M"/>
      <w:r w:rsidRPr="00C43ACB">
        <w:t>i.</w:t>
      </w:r>
      <w:r w:rsidR="00CD7ABE" w:rsidRPr="00C43ACB">
        <w:fldChar w:fldCharType="begin"/>
      </w:r>
      <w:r w:rsidRPr="00C43ACB">
        <w:instrText>SEQ REFI</w:instrText>
      </w:r>
      <w:r w:rsidR="00CD7ABE" w:rsidRPr="00C43ACB">
        <w:fldChar w:fldCharType="separate"/>
      </w:r>
      <w:r w:rsidR="00004B9F">
        <w:rPr>
          <w:noProof/>
        </w:rPr>
        <w:t>4</w:t>
      </w:r>
      <w:r w:rsidR="00CD7ABE" w:rsidRPr="00C43ACB">
        <w:fldChar w:fldCharType="end"/>
      </w:r>
      <w:bookmarkEnd w:id="23"/>
      <w:r w:rsidRPr="00C43ACB">
        <w:t>]</w:t>
      </w:r>
      <w:r w:rsidRPr="00C43ACB">
        <w:tab/>
      </w:r>
      <w:r w:rsidR="00713510" w:rsidRPr="00C43ACB">
        <w:t xml:space="preserve">LWM2M: </w:t>
      </w:r>
      <w:r w:rsidR="003D10C8" w:rsidRPr="00C43ACB">
        <w:rPr>
          <w:lang w:eastAsia="ko-KR"/>
        </w:rPr>
        <w:t>"</w:t>
      </w:r>
      <w:r w:rsidR="00713510" w:rsidRPr="00C43ACB">
        <w:rPr>
          <w:rFonts w:hint="eastAsia"/>
          <w:lang w:eastAsia="ko-KR"/>
        </w:rPr>
        <w:t>OMA LightweightM2M</w:t>
      </w:r>
      <w:r w:rsidR="003D10C8" w:rsidRPr="00C43ACB">
        <w:rPr>
          <w:lang w:eastAsia="ko-KR"/>
        </w:rPr>
        <w:t>"</w:t>
      </w:r>
      <w:r w:rsidR="00713510" w:rsidRPr="00C43ACB">
        <w:rPr>
          <w:rFonts w:hint="eastAsia"/>
          <w:lang w:eastAsia="ko-KR"/>
        </w:rPr>
        <w:t>, Version 1.0, Open Mobile Alliance</w:t>
      </w:r>
      <w:r w:rsidR="00785FFD" w:rsidRPr="00C43ACB">
        <w:rPr>
          <w:lang w:eastAsia="ko-KR"/>
        </w:rPr>
        <w:t>.</w:t>
      </w:r>
    </w:p>
    <w:p w14:paraId="6D878B14" w14:textId="77777777" w:rsidR="000957D7" w:rsidRPr="00C43ACB" w:rsidRDefault="00D46F1C" w:rsidP="00D24545">
      <w:pPr>
        <w:pStyle w:val="EX"/>
      </w:pPr>
      <w:r w:rsidRPr="00C43ACB">
        <w:t>[</w:t>
      </w:r>
      <w:bookmarkStart w:id="24" w:name="REF_OMA_TS_MLP_V3_4"/>
      <w:r w:rsidRPr="00C43ACB">
        <w:t>i.</w:t>
      </w:r>
      <w:r w:rsidR="00CD7ABE" w:rsidRPr="00C43ACB">
        <w:fldChar w:fldCharType="begin"/>
      </w:r>
      <w:r w:rsidRPr="00C43ACB">
        <w:instrText>SEQ REFI</w:instrText>
      </w:r>
      <w:r w:rsidR="00CD7ABE" w:rsidRPr="00C43ACB">
        <w:fldChar w:fldCharType="separate"/>
      </w:r>
      <w:r w:rsidR="00004B9F">
        <w:rPr>
          <w:noProof/>
        </w:rPr>
        <w:t>5</w:t>
      </w:r>
      <w:r w:rsidR="00CD7ABE" w:rsidRPr="00C43ACB">
        <w:fldChar w:fldCharType="end"/>
      </w:r>
      <w:bookmarkEnd w:id="24"/>
      <w:r w:rsidRPr="00C43ACB">
        <w:t>]</w:t>
      </w:r>
      <w:r w:rsidRPr="00C43ACB">
        <w:tab/>
      </w:r>
      <w:r w:rsidR="00D24545" w:rsidRPr="00C43ACB">
        <w:t xml:space="preserve">OMA-TS-MLP-V3-4-20130226-C: </w:t>
      </w:r>
      <w:r w:rsidR="003D10C8" w:rsidRPr="00C43ACB">
        <w:t>"</w:t>
      </w:r>
      <w:r w:rsidR="00D24545" w:rsidRPr="00C43ACB">
        <w:t>Mobile Location Protocol</w:t>
      </w:r>
      <w:r w:rsidR="003D10C8" w:rsidRPr="00C43ACB">
        <w:t>"</w:t>
      </w:r>
      <w:r w:rsidR="00D24545" w:rsidRPr="00C43ACB">
        <w:t>, Version 3.4.</w:t>
      </w:r>
    </w:p>
    <w:p w14:paraId="03EF67B2" w14:textId="77777777" w:rsidR="00524103" w:rsidRPr="00C43ACB" w:rsidRDefault="00D46F1C" w:rsidP="00537869">
      <w:pPr>
        <w:pStyle w:val="EX"/>
        <w:rPr>
          <w:lang w:eastAsia="ko-KR"/>
        </w:rPr>
      </w:pPr>
      <w:r w:rsidRPr="00C43ACB">
        <w:t>[</w:t>
      </w:r>
      <w:bookmarkStart w:id="25" w:name="REF_OMA_TS_REST_NetAPI"/>
      <w:r w:rsidRPr="00C43ACB">
        <w:t>i.</w:t>
      </w:r>
      <w:r w:rsidR="00CD7ABE" w:rsidRPr="00C43ACB">
        <w:fldChar w:fldCharType="begin"/>
      </w:r>
      <w:r w:rsidRPr="00C43ACB">
        <w:instrText>SEQ REFI</w:instrText>
      </w:r>
      <w:r w:rsidR="00CD7ABE" w:rsidRPr="00C43ACB">
        <w:fldChar w:fldCharType="separate"/>
      </w:r>
      <w:r w:rsidR="00004B9F">
        <w:rPr>
          <w:noProof/>
        </w:rPr>
        <w:t>6</w:t>
      </w:r>
      <w:r w:rsidR="00CD7ABE" w:rsidRPr="00C43ACB">
        <w:fldChar w:fldCharType="end"/>
      </w:r>
      <w:bookmarkEnd w:id="25"/>
      <w:r w:rsidRPr="00C43ACB">
        <w:t>]</w:t>
      </w:r>
      <w:r w:rsidRPr="00C43ACB">
        <w:tab/>
      </w:r>
      <w:r w:rsidR="00524103" w:rsidRPr="00C43ACB">
        <w:t xml:space="preserve">OMA-TS-REST-NetAPI_TerminalLocation-V1_0-20130924-A: </w:t>
      </w:r>
      <w:r w:rsidR="003D10C8" w:rsidRPr="00C43ACB">
        <w:t>"</w:t>
      </w:r>
      <w:r w:rsidR="00524103" w:rsidRPr="00C43ACB">
        <w:t>RESTful Network API for Terminal Location</w:t>
      </w:r>
      <w:r w:rsidR="003D10C8" w:rsidRPr="00C43ACB">
        <w:t>"</w:t>
      </w:r>
      <w:r w:rsidR="00524103" w:rsidRPr="00C43ACB">
        <w:t>, Version 1.0</w:t>
      </w:r>
      <w:r w:rsidR="005E52FA" w:rsidRPr="00C43ACB">
        <w:t>.</w:t>
      </w:r>
    </w:p>
    <w:p w14:paraId="1269BAA9" w14:textId="77777777" w:rsidR="00524103" w:rsidRPr="00C43ACB" w:rsidRDefault="00D46F1C" w:rsidP="00D24545">
      <w:pPr>
        <w:pStyle w:val="EX"/>
      </w:pPr>
      <w:r w:rsidRPr="00C43ACB">
        <w:lastRenderedPageBreak/>
        <w:t>[</w:t>
      </w:r>
      <w:bookmarkStart w:id="26" w:name="REF_IETFRFC1035"/>
      <w:r w:rsidRPr="00C43ACB">
        <w:t>i.</w:t>
      </w:r>
      <w:r w:rsidR="00CD7ABE" w:rsidRPr="00C43ACB">
        <w:fldChar w:fldCharType="begin"/>
      </w:r>
      <w:r w:rsidRPr="00C43ACB">
        <w:instrText>SEQ REFI</w:instrText>
      </w:r>
      <w:r w:rsidR="00CD7ABE" w:rsidRPr="00C43ACB">
        <w:fldChar w:fldCharType="separate"/>
      </w:r>
      <w:r w:rsidR="00004B9F">
        <w:rPr>
          <w:noProof/>
        </w:rPr>
        <w:t>7</w:t>
      </w:r>
      <w:r w:rsidR="00CD7ABE" w:rsidRPr="00C43ACB">
        <w:fldChar w:fldCharType="end"/>
      </w:r>
      <w:bookmarkEnd w:id="26"/>
      <w:r w:rsidRPr="00C43ACB">
        <w:t>]</w:t>
      </w:r>
      <w:r w:rsidRPr="00C43ACB">
        <w:tab/>
      </w:r>
      <w:r w:rsidR="00D24545" w:rsidRPr="00C43ACB">
        <w:t xml:space="preserve">IETF RFC 1035: </w:t>
      </w:r>
      <w:r w:rsidR="003D10C8" w:rsidRPr="00C43ACB">
        <w:t>"</w:t>
      </w:r>
      <w:r w:rsidR="00D24545" w:rsidRPr="00C43ACB">
        <w:t>Domain names - Implementation and specification</w:t>
      </w:r>
      <w:r w:rsidR="003D10C8" w:rsidRPr="00C43ACB">
        <w:t>"</w:t>
      </w:r>
      <w:r w:rsidR="00D24545" w:rsidRPr="00C43ACB">
        <w:t>.</w:t>
      </w:r>
    </w:p>
    <w:p w14:paraId="7D2A9233" w14:textId="77777777" w:rsidR="000957D7" w:rsidRPr="00C43ACB" w:rsidRDefault="00D46F1C" w:rsidP="00D24545">
      <w:pPr>
        <w:pStyle w:val="EX"/>
      </w:pPr>
      <w:r w:rsidRPr="00C43ACB">
        <w:t>[</w:t>
      </w:r>
      <w:bookmarkStart w:id="27" w:name="REF_IETFRFC3588"/>
      <w:r w:rsidRPr="00C43ACB">
        <w:t>i.</w:t>
      </w:r>
      <w:r w:rsidR="00CD7ABE" w:rsidRPr="00C43ACB">
        <w:fldChar w:fldCharType="begin"/>
      </w:r>
      <w:r w:rsidRPr="00C43ACB">
        <w:instrText>SEQ REFI</w:instrText>
      </w:r>
      <w:r w:rsidR="00CD7ABE" w:rsidRPr="00C43ACB">
        <w:fldChar w:fldCharType="separate"/>
      </w:r>
      <w:r w:rsidR="00004B9F">
        <w:rPr>
          <w:noProof/>
        </w:rPr>
        <w:t>8</w:t>
      </w:r>
      <w:r w:rsidR="00CD7ABE" w:rsidRPr="00C43ACB">
        <w:fldChar w:fldCharType="end"/>
      </w:r>
      <w:bookmarkEnd w:id="27"/>
      <w:r w:rsidRPr="00C43ACB">
        <w:t>]</w:t>
      </w:r>
      <w:r w:rsidRPr="00C43ACB">
        <w:tab/>
      </w:r>
      <w:r w:rsidR="00D24545" w:rsidRPr="00C43ACB">
        <w:t xml:space="preserve">IETF RFC 3588: </w:t>
      </w:r>
      <w:r w:rsidR="003D10C8" w:rsidRPr="00C43ACB">
        <w:t>"</w:t>
      </w:r>
      <w:r w:rsidR="00D24545" w:rsidRPr="00C43ACB">
        <w:t>Diameter Base Protocol</w:t>
      </w:r>
      <w:r w:rsidR="003D10C8" w:rsidRPr="00C43ACB">
        <w:t>"</w:t>
      </w:r>
      <w:r w:rsidR="00D24545" w:rsidRPr="00C43ACB">
        <w:t>.</w:t>
      </w:r>
    </w:p>
    <w:p w14:paraId="6537A031" w14:textId="77777777" w:rsidR="00524103" w:rsidRPr="00C43ACB" w:rsidRDefault="00D46F1C" w:rsidP="00D24545">
      <w:pPr>
        <w:pStyle w:val="EX"/>
      </w:pPr>
      <w:r w:rsidRPr="00C43ACB">
        <w:t>[</w:t>
      </w:r>
      <w:bookmarkStart w:id="28" w:name="REF_IETFRFC3596"/>
      <w:r w:rsidRPr="00C43ACB">
        <w:t>i.</w:t>
      </w:r>
      <w:r w:rsidR="00CD7ABE" w:rsidRPr="00C43ACB">
        <w:fldChar w:fldCharType="begin"/>
      </w:r>
      <w:r w:rsidRPr="00C43ACB">
        <w:instrText>SEQ REFI</w:instrText>
      </w:r>
      <w:r w:rsidR="00CD7ABE" w:rsidRPr="00C43ACB">
        <w:fldChar w:fldCharType="separate"/>
      </w:r>
      <w:r w:rsidR="00004B9F">
        <w:rPr>
          <w:noProof/>
        </w:rPr>
        <w:t>9</w:t>
      </w:r>
      <w:r w:rsidR="00CD7ABE" w:rsidRPr="00C43ACB">
        <w:fldChar w:fldCharType="end"/>
      </w:r>
      <w:bookmarkEnd w:id="28"/>
      <w:r w:rsidRPr="00C43ACB">
        <w:t>]</w:t>
      </w:r>
      <w:r w:rsidRPr="00C43ACB">
        <w:tab/>
      </w:r>
      <w:r w:rsidR="00D24545" w:rsidRPr="00C43ACB">
        <w:t xml:space="preserve">IETF RFC 3596: </w:t>
      </w:r>
      <w:r w:rsidR="003D10C8" w:rsidRPr="00C43ACB">
        <w:t>"</w:t>
      </w:r>
      <w:r w:rsidR="00D24545" w:rsidRPr="00C43ACB">
        <w:t>DNS Extensions to Support IP Version 6</w:t>
      </w:r>
      <w:r w:rsidR="003D10C8" w:rsidRPr="00C43ACB">
        <w:t>"</w:t>
      </w:r>
      <w:r w:rsidR="00D24545" w:rsidRPr="00C43ACB">
        <w:t>.</w:t>
      </w:r>
    </w:p>
    <w:p w14:paraId="220966C6" w14:textId="77777777" w:rsidR="00E770B8" w:rsidRPr="00C43ACB" w:rsidRDefault="00D46F1C" w:rsidP="00D24545">
      <w:pPr>
        <w:pStyle w:val="EX"/>
      </w:pPr>
      <w:r w:rsidRPr="00C43ACB">
        <w:t>[</w:t>
      </w:r>
      <w:bookmarkStart w:id="29" w:name="REF_IETFRFC3986"/>
      <w:r w:rsidRPr="00C43ACB">
        <w:t>i.</w:t>
      </w:r>
      <w:r w:rsidR="00CD7ABE" w:rsidRPr="00C43ACB">
        <w:fldChar w:fldCharType="begin"/>
      </w:r>
      <w:r w:rsidRPr="00C43ACB">
        <w:instrText>SEQ REFI</w:instrText>
      </w:r>
      <w:r w:rsidR="00CD7ABE" w:rsidRPr="00C43ACB">
        <w:fldChar w:fldCharType="separate"/>
      </w:r>
      <w:r w:rsidR="00004B9F">
        <w:rPr>
          <w:noProof/>
        </w:rPr>
        <w:t>10</w:t>
      </w:r>
      <w:r w:rsidR="00CD7ABE" w:rsidRPr="00C43ACB">
        <w:fldChar w:fldCharType="end"/>
      </w:r>
      <w:bookmarkEnd w:id="29"/>
      <w:r w:rsidRPr="00C43ACB">
        <w:t>]</w:t>
      </w:r>
      <w:r w:rsidRPr="00C43ACB">
        <w:tab/>
      </w:r>
      <w:r w:rsidR="00D24545" w:rsidRPr="00C43ACB">
        <w:t xml:space="preserve">IETF RFC 3986: </w:t>
      </w:r>
      <w:r w:rsidR="003D10C8" w:rsidRPr="00C43ACB">
        <w:t>"</w:t>
      </w:r>
      <w:r w:rsidR="00D24545" w:rsidRPr="00C43ACB">
        <w:t>Uniform Resource Identifier (URI): General Syntax</w:t>
      </w:r>
      <w:r w:rsidR="003D10C8" w:rsidRPr="00C43ACB">
        <w:t>"</w:t>
      </w:r>
      <w:r w:rsidR="00D24545" w:rsidRPr="00C43ACB">
        <w:t>.</w:t>
      </w:r>
    </w:p>
    <w:p w14:paraId="5DB86DC7" w14:textId="77777777" w:rsidR="00524103" w:rsidRPr="00C43ACB" w:rsidRDefault="00D46F1C" w:rsidP="00D24545">
      <w:pPr>
        <w:pStyle w:val="EX"/>
      </w:pPr>
      <w:r w:rsidRPr="00C43ACB">
        <w:t>[</w:t>
      </w:r>
      <w:bookmarkStart w:id="30" w:name="REF_IETFRFC4006"/>
      <w:r w:rsidRPr="00C43ACB">
        <w:t>i.</w:t>
      </w:r>
      <w:r w:rsidR="00CD7ABE" w:rsidRPr="00C43ACB">
        <w:fldChar w:fldCharType="begin"/>
      </w:r>
      <w:r w:rsidRPr="00C43ACB">
        <w:instrText>SEQ REFI</w:instrText>
      </w:r>
      <w:r w:rsidR="00CD7ABE" w:rsidRPr="00C43ACB">
        <w:fldChar w:fldCharType="separate"/>
      </w:r>
      <w:r w:rsidR="00004B9F">
        <w:rPr>
          <w:noProof/>
        </w:rPr>
        <w:t>11</w:t>
      </w:r>
      <w:r w:rsidR="00CD7ABE" w:rsidRPr="00C43ACB">
        <w:fldChar w:fldCharType="end"/>
      </w:r>
      <w:bookmarkEnd w:id="30"/>
      <w:r w:rsidRPr="00C43ACB">
        <w:t>]</w:t>
      </w:r>
      <w:r w:rsidRPr="00C43ACB">
        <w:tab/>
      </w:r>
      <w:r w:rsidR="00D24545" w:rsidRPr="00C43ACB">
        <w:t xml:space="preserve">IETF RFC 4006: </w:t>
      </w:r>
      <w:r w:rsidR="003D10C8" w:rsidRPr="00C43ACB">
        <w:t>"</w:t>
      </w:r>
      <w:r w:rsidR="00D24545" w:rsidRPr="00C43ACB">
        <w:t>Diameter Credit-Control Application</w:t>
      </w:r>
      <w:r w:rsidR="003D10C8" w:rsidRPr="00C43ACB">
        <w:t>"</w:t>
      </w:r>
      <w:r w:rsidR="00D24545" w:rsidRPr="00C43ACB">
        <w:t>.</w:t>
      </w:r>
    </w:p>
    <w:p w14:paraId="07585FCF" w14:textId="77777777" w:rsidR="004A6F8E" w:rsidRPr="00C43ACB" w:rsidRDefault="00D46F1C" w:rsidP="00D24545">
      <w:pPr>
        <w:pStyle w:val="EX"/>
      </w:pPr>
      <w:r w:rsidRPr="00C43ACB">
        <w:t>[</w:t>
      </w:r>
      <w:bookmarkStart w:id="31" w:name="REF_IETFRFC6895"/>
      <w:r w:rsidRPr="00C43ACB">
        <w:t>i.</w:t>
      </w:r>
      <w:r w:rsidR="00CD7ABE" w:rsidRPr="00C43ACB">
        <w:fldChar w:fldCharType="begin"/>
      </w:r>
      <w:r w:rsidRPr="00C43ACB">
        <w:instrText>SEQ REFI</w:instrText>
      </w:r>
      <w:r w:rsidR="00CD7ABE" w:rsidRPr="00C43ACB">
        <w:fldChar w:fldCharType="separate"/>
      </w:r>
      <w:r w:rsidR="00004B9F">
        <w:rPr>
          <w:noProof/>
        </w:rPr>
        <w:t>12</w:t>
      </w:r>
      <w:r w:rsidR="00CD7ABE" w:rsidRPr="00C43ACB">
        <w:fldChar w:fldCharType="end"/>
      </w:r>
      <w:bookmarkEnd w:id="31"/>
      <w:r w:rsidRPr="00C43ACB">
        <w:t>]</w:t>
      </w:r>
      <w:r w:rsidRPr="00C43ACB">
        <w:tab/>
      </w:r>
      <w:r w:rsidR="00D24545" w:rsidRPr="00C43ACB">
        <w:t xml:space="preserve">IETF RFC 6895: </w:t>
      </w:r>
      <w:r w:rsidR="003D10C8" w:rsidRPr="00C43ACB">
        <w:t>"</w:t>
      </w:r>
      <w:r w:rsidR="00D24545" w:rsidRPr="00C43ACB">
        <w:t>Domain Name System (DNS) IANA Considerations</w:t>
      </w:r>
      <w:r w:rsidR="003D10C8" w:rsidRPr="00C43ACB">
        <w:t>"</w:t>
      </w:r>
      <w:r w:rsidR="00D24545" w:rsidRPr="00C43ACB">
        <w:t>.</w:t>
      </w:r>
    </w:p>
    <w:p w14:paraId="64604CFB" w14:textId="77777777" w:rsidR="004A6F8E" w:rsidRPr="00C43ACB" w:rsidRDefault="00D46F1C" w:rsidP="00D24545">
      <w:pPr>
        <w:pStyle w:val="EX"/>
      </w:pPr>
      <w:r w:rsidRPr="00C43ACB">
        <w:t>[</w:t>
      </w:r>
      <w:bookmarkStart w:id="32" w:name="REF_GSMA_IR_67"/>
      <w:r w:rsidRPr="00C43ACB">
        <w:t>i.</w:t>
      </w:r>
      <w:r w:rsidR="00CD7ABE" w:rsidRPr="00C43ACB">
        <w:fldChar w:fldCharType="begin"/>
      </w:r>
      <w:r w:rsidRPr="00C43ACB">
        <w:instrText>SEQ REFI</w:instrText>
      </w:r>
      <w:r w:rsidR="00CD7ABE" w:rsidRPr="00C43ACB">
        <w:fldChar w:fldCharType="separate"/>
      </w:r>
      <w:r w:rsidR="00004B9F">
        <w:rPr>
          <w:noProof/>
        </w:rPr>
        <w:t>13</w:t>
      </w:r>
      <w:r w:rsidR="00CD7ABE" w:rsidRPr="00C43ACB">
        <w:fldChar w:fldCharType="end"/>
      </w:r>
      <w:bookmarkEnd w:id="32"/>
      <w:r w:rsidRPr="00C43ACB">
        <w:t>]</w:t>
      </w:r>
      <w:r w:rsidRPr="00C43ACB">
        <w:tab/>
      </w:r>
      <w:r w:rsidR="00D24545" w:rsidRPr="00C43ACB">
        <w:t xml:space="preserve">GSMA-IR.67: </w:t>
      </w:r>
      <w:r w:rsidR="003D10C8" w:rsidRPr="00C43ACB">
        <w:t>"</w:t>
      </w:r>
      <w:r w:rsidR="00D24545" w:rsidRPr="00C43ACB">
        <w:t>DNS/ENU Guidelines for Service Providers &amp; GRX/IPX Providers</w:t>
      </w:r>
      <w:r w:rsidR="003D10C8" w:rsidRPr="00C43ACB">
        <w:t>"</w:t>
      </w:r>
      <w:r w:rsidR="00D24545" w:rsidRPr="00C43ACB">
        <w:t>.</w:t>
      </w:r>
    </w:p>
    <w:p w14:paraId="5D762FA5" w14:textId="77777777" w:rsidR="004A6F8E" w:rsidRPr="00C43ACB" w:rsidRDefault="00D46F1C" w:rsidP="006B3F01">
      <w:pPr>
        <w:pStyle w:val="EX"/>
      </w:pPr>
      <w:r w:rsidRPr="00C43ACB">
        <w:t>[</w:t>
      </w:r>
      <w:bookmarkStart w:id="33" w:name="REF_3GPPTS23682"/>
      <w:r w:rsidRPr="00C43ACB">
        <w:t>i.</w:t>
      </w:r>
      <w:r w:rsidR="00CD7ABE" w:rsidRPr="00C43ACB">
        <w:fldChar w:fldCharType="begin"/>
      </w:r>
      <w:r w:rsidRPr="00C43ACB">
        <w:instrText>SEQ REFI</w:instrText>
      </w:r>
      <w:r w:rsidR="00CD7ABE" w:rsidRPr="00C43ACB">
        <w:fldChar w:fldCharType="separate"/>
      </w:r>
      <w:r w:rsidR="00004B9F">
        <w:rPr>
          <w:noProof/>
        </w:rPr>
        <w:t>14</w:t>
      </w:r>
      <w:r w:rsidR="00CD7ABE" w:rsidRPr="00C43ACB">
        <w:fldChar w:fldCharType="end"/>
      </w:r>
      <w:bookmarkEnd w:id="33"/>
      <w:r w:rsidRPr="00C43ACB">
        <w:t>]</w:t>
      </w:r>
      <w:r w:rsidRPr="00C43ACB">
        <w:tab/>
      </w:r>
      <w:r w:rsidR="00B850FE" w:rsidRPr="00C43ACB">
        <w:t>3GPP</w:t>
      </w:r>
      <w:r w:rsidR="006B3F01" w:rsidRPr="00C43ACB">
        <w:t xml:space="preserve"> TS</w:t>
      </w:r>
      <w:r w:rsidR="00C2710E" w:rsidRPr="00C43ACB">
        <w:t xml:space="preserve"> 23.</w:t>
      </w:r>
      <w:r w:rsidR="006B3F01" w:rsidRPr="00C43ACB">
        <w:t>682</w:t>
      </w:r>
      <w:r w:rsidR="00D24545" w:rsidRPr="00C43ACB">
        <w:t xml:space="preserve">: </w:t>
      </w:r>
      <w:r w:rsidR="003D10C8" w:rsidRPr="00C43ACB">
        <w:t>"</w:t>
      </w:r>
      <w:r w:rsidR="006B3F01" w:rsidRPr="00C43ACB">
        <w:t xml:space="preserve">Architecture enhancements to facilitate communications with packet data networks and applications (Release </w:t>
      </w:r>
      <w:r w:rsidR="005D73D2" w:rsidRPr="00C43ACB">
        <w:rPr>
          <w:rFonts w:eastAsia="宋体" w:hint="eastAsia"/>
          <w:lang w:eastAsia="zh-CN"/>
        </w:rPr>
        <w:t>13</w:t>
      </w:r>
      <w:r w:rsidR="006B3F01" w:rsidRPr="00C43ACB">
        <w:t>)</w:t>
      </w:r>
      <w:r w:rsidR="003D10C8" w:rsidRPr="00C43ACB">
        <w:t>"</w:t>
      </w:r>
      <w:r w:rsidR="00D24545" w:rsidRPr="00C43ACB">
        <w:t>.</w:t>
      </w:r>
    </w:p>
    <w:p w14:paraId="1A0EAD74" w14:textId="404CEEDD" w:rsidR="004A6F8E" w:rsidRPr="00C43ACB" w:rsidRDefault="00D46F1C" w:rsidP="006B3F01">
      <w:pPr>
        <w:pStyle w:val="EX"/>
      </w:pPr>
      <w:r w:rsidRPr="00C43ACB">
        <w:t>[</w:t>
      </w:r>
      <w:bookmarkStart w:id="34" w:name="REF_TS132240"/>
      <w:r w:rsidRPr="00C43ACB">
        <w:t>i.</w:t>
      </w:r>
      <w:r w:rsidR="00CD7ABE" w:rsidRPr="00C43ACB">
        <w:fldChar w:fldCharType="begin"/>
      </w:r>
      <w:r w:rsidRPr="00C43ACB">
        <w:instrText>SEQ REFI</w:instrText>
      </w:r>
      <w:r w:rsidR="00CD7ABE" w:rsidRPr="00C43ACB">
        <w:fldChar w:fldCharType="separate"/>
      </w:r>
      <w:r w:rsidR="00004B9F">
        <w:rPr>
          <w:noProof/>
        </w:rPr>
        <w:t>15</w:t>
      </w:r>
      <w:r w:rsidR="00CD7ABE" w:rsidRPr="00C43ACB">
        <w:fldChar w:fldCharType="end"/>
      </w:r>
      <w:bookmarkEnd w:id="34"/>
      <w:r w:rsidRPr="00C43ACB">
        <w:t>]</w:t>
      </w:r>
      <w:r w:rsidRPr="00C43ACB">
        <w:tab/>
      </w:r>
      <w:r w:rsidR="00025B67" w:rsidRPr="00C43ACB">
        <w:t xml:space="preserve">3GPP </w:t>
      </w:r>
      <w:r w:rsidR="006B3F01" w:rsidRPr="00C43ACB">
        <w:t>TS 32</w:t>
      </w:r>
      <w:r w:rsidR="00025B67" w:rsidRPr="00C43ACB">
        <w:t>.</w:t>
      </w:r>
      <w:r w:rsidR="006B3F01" w:rsidRPr="00C43ACB">
        <w:t>240</w:t>
      </w:r>
      <w:r w:rsidR="00D24545" w:rsidRPr="00C43ACB">
        <w:t xml:space="preserve">: </w:t>
      </w:r>
      <w:r w:rsidR="003D10C8" w:rsidRPr="00C43ACB">
        <w:t>"</w:t>
      </w:r>
      <w:r w:rsidR="006B3F01" w:rsidRPr="00C43ACB">
        <w:t>Telecommunication management; Charging management; Charging architecture and principles</w:t>
      </w:r>
      <w:r w:rsidR="003D10C8" w:rsidRPr="00C43ACB">
        <w:t>"</w:t>
      </w:r>
      <w:r w:rsidR="00D24545" w:rsidRPr="00C43ACB">
        <w:t>.</w:t>
      </w:r>
    </w:p>
    <w:p w14:paraId="4020ECD2" w14:textId="13C61A40" w:rsidR="004A6F8E" w:rsidRPr="00C43ACB" w:rsidRDefault="00D46F1C" w:rsidP="009B4D77">
      <w:pPr>
        <w:pStyle w:val="EX"/>
      </w:pPr>
      <w:r w:rsidRPr="00C43ACB">
        <w:t>[</w:t>
      </w:r>
      <w:bookmarkStart w:id="35" w:name="REF_TS132299"/>
      <w:r w:rsidRPr="00C43ACB">
        <w:t>i.</w:t>
      </w:r>
      <w:r w:rsidR="00CD7ABE" w:rsidRPr="00C43ACB">
        <w:fldChar w:fldCharType="begin"/>
      </w:r>
      <w:r w:rsidRPr="00C43ACB">
        <w:instrText>SEQ REFI</w:instrText>
      </w:r>
      <w:r w:rsidR="00CD7ABE" w:rsidRPr="00C43ACB">
        <w:fldChar w:fldCharType="separate"/>
      </w:r>
      <w:r w:rsidR="00004B9F">
        <w:rPr>
          <w:noProof/>
        </w:rPr>
        <w:t>16</w:t>
      </w:r>
      <w:r w:rsidR="00CD7ABE" w:rsidRPr="00C43ACB">
        <w:fldChar w:fldCharType="end"/>
      </w:r>
      <w:bookmarkEnd w:id="35"/>
      <w:r w:rsidRPr="00C43ACB">
        <w:t>]</w:t>
      </w:r>
      <w:r w:rsidRPr="00C43ACB">
        <w:tab/>
      </w:r>
      <w:r w:rsidR="00025B67" w:rsidRPr="00C43ACB">
        <w:t>3GPP</w:t>
      </w:r>
      <w:r w:rsidR="009B4D77" w:rsidRPr="00C43ACB">
        <w:t xml:space="preserve"> TS 32</w:t>
      </w:r>
      <w:r w:rsidR="00025B67" w:rsidRPr="00C43ACB">
        <w:t>.</w:t>
      </w:r>
      <w:r w:rsidR="009B4D77" w:rsidRPr="00C43ACB">
        <w:t>299</w:t>
      </w:r>
      <w:r w:rsidR="00D24545" w:rsidRPr="00C43ACB">
        <w:t xml:space="preserve">: </w:t>
      </w:r>
      <w:r w:rsidR="003D10C8" w:rsidRPr="00C43ACB">
        <w:t>"</w:t>
      </w:r>
      <w:r w:rsidR="009B4D77" w:rsidRPr="00C43ACB">
        <w:t>Telecommunication management; Charging management; Diameter charging applications</w:t>
      </w:r>
      <w:r w:rsidR="003D10C8" w:rsidRPr="00C43ACB">
        <w:t>"</w:t>
      </w:r>
      <w:r w:rsidR="00D24545" w:rsidRPr="00C43ACB">
        <w:t>.</w:t>
      </w:r>
    </w:p>
    <w:p w14:paraId="4A29F82C" w14:textId="77777777" w:rsidR="004A6F8E" w:rsidRPr="00C43ACB" w:rsidRDefault="00D46F1C" w:rsidP="00D24545">
      <w:pPr>
        <w:pStyle w:val="EX"/>
      </w:pPr>
      <w:r w:rsidRPr="00C43ACB">
        <w:t>[</w:t>
      </w:r>
      <w:bookmarkStart w:id="36" w:name="REF_3GPP2_S0068"/>
      <w:r w:rsidRPr="00C43ACB">
        <w:t>i.</w:t>
      </w:r>
      <w:r w:rsidR="00CD7ABE" w:rsidRPr="00C43ACB">
        <w:fldChar w:fldCharType="begin"/>
      </w:r>
      <w:r w:rsidRPr="00C43ACB">
        <w:instrText>SEQ REFI</w:instrText>
      </w:r>
      <w:r w:rsidR="00CD7ABE" w:rsidRPr="00C43ACB">
        <w:fldChar w:fldCharType="separate"/>
      </w:r>
      <w:r w:rsidR="00004B9F">
        <w:rPr>
          <w:noProof/>
        </w:rPr>
        <w:t>17</w:t>
      </w:r>
      <w:r w:rsidR="00CD7ABE" w:rsidRPr="00C43ACB">
        <w:fldChar w:fldCharType="end"/>
      </w:r>
      <w:bookmarkEnd w:id="36"/>
      <w:r w:rsidRPr="00C43ACB">
        <w:t>]</w:t>
      </w:r>
      <w:r w:rsidRPr="00C43ACB">
        <w:tab/>
      </w:r>
      <w:r w:rsidR="00D24545" w:rsidRPr="00C43ACB">
        <w:t>3GPP2 .</w:t>
      </w:r>
      <w:r w:rsidR="00141459" w:rsidRPr="00C43ACB">
        <w:t>S</w:t>
      </w:r>
      <w:r w:rsidR="00D24545" w:rsidRPr="00C43ACB">
        <w:t xml:space="preserve">0068: </w:t>
      </w:r>
      <w:r w:rsidR="003D10C8" w:rsidRPr="00C43ACB">
        <w:t>"</w:t>
      </w:r>
      <w:r w:rsidR="00D24545" w:rsidRPr="00C43ACB">
        <w:t>Network Enhancements for Machine to Machine (M2M)</w:t>
      </w:r>
      <w:r w:rsidR="003D10C8" w:rsidRPr="00C43ACB">
        <w:t>"</w:t>
      </w:r>
      <w:r w:rsidR="00D24545" w:rsidRPr="00C43ACB">
        <w:t>.</w:t>
      </w:r>
    </w:p>
    <w:p w14:paraId="47229F8D" w14:textId="77777777" w:rsidR="00EA05ED" w:rsidRPr="00C43ACB" w:rsidRDefault="00D46F1C" w:rsidP="00D24545">
      <w:pPr>
        <w:pStyle w:val="EX"/>
      </w:pPr>
      <w:r w:rsidRPr="00C43ACB">
        <w:t>[</w:t>
      </w:r>
      <w:bookmarkStart w:id="37" w:name="REF_JNI_60_API_specification"/>
      <w:r w:rsidRPr="00C43ACB">
        <w:t>i.</w:t>
      </w:r>
      <w:r w:rsidR="00CD7ABE" w:rsidRPr="00C43ACB">
        <w:fldChar w:fldCharType="begin"/>
      </w:r>
      <w:r w:rsidRPr="00C43ACB">
        <w:instrText>SEQ REFI</w:instrText>
      </w:r>
      <w:r w:rsidR="00CD7ABE" w:rsidRPr="00C43ACB">
        <w:fldChar w:fldCharType="separate"/>
      </w:r>
      <w:r w:rsidR="00004B9F">
        <w:rPr>
          <w:noProof/>
        </w:rPr>
        <w:t>18</w:t>
      </w:r>
      <w:r w:rsidR="00CD7ABE" w:rsidRPr="00C43ACB">
        <w:fldChar w:fldCharType="end"/>
      </w:r>
      <w:bookmarkEnd w:id="37"/>
      <w:r w:rsidRPr="00C43ACB">
        <w:t>]</w:t>
      </w:r>
      <w:r w:rsidRPr="00C43ACB">
        <w:tab/>
      </w:r>
      <w:r w:rsidR="00D24545" w:rsidRPr="00C43ACB">
        <w:t xml:space="preserve">JNI </w:t>
      </w:r>
      <w:r w:rsidR="00EA05ED" w:rsidRPr="00C43ACB">
        <w:t xml:space="preserve">6.0 API Specification: </w:t>
      </w:r>
      <w:r w:rsidR="003D10C8" w:rsidRPr="00C43ACB">
        <w:t>"</w:t>
      </w:r>
      <w:r w:rsidR="00EA05ED" w:rsidRPr="00C43ACB">
        <w:t>Java Native Interface 6.0 Specification</w:t>
      </w:r>
      <w:r w:rsidR="003D10C8" w:rsidRPr="00C43ACB">
        <w:t>"</w:t>
      </w:r>
      <w:r w:rsidR="00EA05ED" w:rsidRPr="00C43ACB">
        <w:t>.</w:t>
      </w:r>
    </w:p>
    <w:p w14:paraId="164FCFD3" w14:textId="77777777" w:rsidR="00476013" w:rsidRPr="00C43ACB" w:rsidRDefault="00D46F1C" w:rsidP="00D24545">
      <w:pPr>
        <w:pStyle w:val="EX"/>
      </w:pPr>
      <w:r w:rsidRPr="00C43ACB">
        <w:t>[</w:t>
      </w:r>
      <w:bookmarkStart w:id="38" w:name="REF_3GPPTS23401"/>
      <w:r w:rsidRPr="00C43ACB">
        <w:t>i.</w:t>
      </w:r>
      <w:r w:rsidR="00CD7ABE" w:rsidRPr="00C43ACB">
        <w:fldChar w:fldCharType="begin"/>
      </w:r>
      <w:r w:rsidRPr="00C43ACB">
        <w:instrText>SEQ REFI</w:instrText>
      </w:r>
      <w:r w:rsidR="00CD7ABE" w:rsidRPr="00C43ACB">
        <w:fldChar w:fldCharType="separate"/>
      </w:r>
      <w:r w:rsidR="00004B9F">
        <w:rPr>
          <w:noProof/>
        </w:rPr>
        <w:t>19</w:t>
      </w:r>
      <w:r w:rsidR="00CD7ABE" w:rsidRPr="00C43ACB">
        <w:fldChar w:fldCharType="end"/>
      </w:r>
      <w:bookmarkEnd w:id="38"/>
      <w:r w:rsidRPr="00C43ACB">
        <w:t>]</w:t>
      </w:r>
      <w:r w:rsidRPr="00C43ACB">
        <w:tab/>
      </w:r>
      <w:r w:rsidR="00B850FE" w:rsidRPr="00C43ACB">
        <w:t>3GPP</w:t>
      </w:r>
      <w:r w:rsidR="00476013" w:rsidRPr="00C43ACB">
        <w:t xml:space="preserve"> </w:t>
      </w:r>
      <w:r w:rsidR="00B850FE" w:rsidRPr="00C43ACB">
        <w:t xml:space="preserve">TS </w:t>
      </w:r>
      <w:r w:rsidR="00C43BDE" w:rsidRPr="00C43ACB">
        <w:t>23.</w:t>
      </w:r>
      <w:r w:rsidR="009539F4" w:rsidRPr="00C43ACB">
        <w:t xml:space="preserve">401: </w:t>
      </w:r>
      <w:r w:rsidR="003D10C8" w:rsidRPr="00C43ACB">
        <w:t>"</w:t>
      </w:r>
      <w:r w:rsidR="00476013" w:rsidRPr="00C43ACB">
        <w:t>General Packet Radio Service (GPRS) enhancements for Evolved Universal Terrestrial Radio Access Network (E-UTRAN) access</w:t>
      </w:r>
      <w:r w:rsidR="003D10C8" w:rsidRPr="00C43ACB">
        <w:t>"</w:t>
      </w:r>
      <w:r w:rsidR="00476013" w:rsidRPr="00C43ACB">
        <w:t>.</w:t>
      </w:r>
    </w:p>
    <w:p w14:paraId="0EE47ED6" w14:textId="77777777" w:rsidR="00476013" w:rsidRPr="00C43ACB" w:rsidRDefault="00D46F1C" w:rsidP="00476013">
      <w:pPr>
        <w:pStyle w:val="EX"/>
      </w:pPr>
      <w:r w:rsidRPr="00C43ACB">
        <w:t>[</w:t>
      </w:r>
      <w:bookmarkStart w:id="39" w:name="REF_3GPPTS23402"/>
      <w:r w:rsidRPr="00C43ACB">
        <w:t>i.</w:t>
      </w:r>
      <w:r w:rsidR="00CD7ABE" w:rsidRPr="00C43ACB">
        <w:fldChar w:fldCharType="begin"/>
      </w:r>
      <w:r w:rsidRPr="00C43ACB">
        <w:instrText>SEQ REFI</w:instrText>
      </w:r>
      <w:r w:rsidR="00CD7ABE" w:rsidRPr="00C43ACB">
        <w:fldChar w:fldCharType="separate"/>
      </w:r>
      <w:r w:rsidR="00004B9F">
        <w:rPr>
          <w:noProof/>
        </w:rPr>
        <w:t>20</w:t>
      </w:r>
      <w:r w:rsidR="00CD7ABE" w:rsidRPr="00C43ACB">
        <w:fldChar w:fldCharType="end"/>
      </w:r>
      <w:bookmarkEnd w:id="39"/>
      <w:r w:rsidRPr="00C43ACB">
        <w:t>]</w:t>
      </w:r>
      <w:r w:rsidRPr="00C43ACB">
        <w:tab/>
      </w:r>
      <w:r w:rsidR="00B850FE" w:rsidRPr="00C43ACB">
        <w:t>3GPP</w:t>
      </w:r>
      <w:r w:rsidR="00476013" w:rsidRPr="00C43ACB">
        <w:t xml:space="preserve"> TS</w:t>
      </w:r>
      <w:r w:rsidR="00C43BDE" w:rsidRPr="00C43ACB">
        <w:t xml:space="preserve"> 23.</w:t>
      </w:r>
      <w:r w:rsidR="009539F4" w:rsidRPr="00C43ACB">
        <w:t xml:space="preserve">402: </w:t>
      </w:r>
      <w:r w:rsidR="003D10C8" w:rsidRPr="00C43ACB">
        <w:t>"</w:t>
      </w:r>
      <w:r w:rsidR="00476013" w:rsidRPr="00C43ACB">
        <w:t>Architecture enhancements for non-3GPP accesses</w:t>
      </w:r>
      <w:r w:rsidR="003D10C8" w:rsidRPr="00C43ACB">
        <w:t>"</w:t>
      </w:r>
      <w:r w:rsidR="00476013" w:rsidRPr="00C43ACB">
        <w:t>.</w:t>
      </w:r>
    </w:p>
    <w:p w14:paraId="6EE29F85" w14:textId="77777777" w:rsidR="00476013" w:rsidRPr="00C43ACB" w:rsidRDefault="00D46F1C" w:rsidP="00476013">
      <w:pPr>
        <w:pStyle w:val="EX"/>
      </w:pPr>
      <w:r w:rsidRPr="00C43ACB">
        <w:t>[</w:t>
      </w:r>
      <w:bookmarkStart w:id="40" w:name="REF_3GPPTS23060"/>
      <w:r w:rsidRPr="00C43ACB">
        <w:t>i.</w:t>
      </w:r>
      <w:r w:rsidR="00CD7ABE" w:rsidRPr="00C43ACB">
        <w:fldChar w:fldCharType="begin"/>
      </w:r>
      <w:r w:rsidRPr="00C43ACB">
        <w:instrText>SEQ REFI</w:instrText>
      </w:r>
      <w:r w:rsidR="00CD7ABE" w:rsidRPr="00C43ACB">
        <w:fldChar w:fldCharType="separate"/>
      </w:r>
      <w:r w:rsidR="00004B9F">
        <w:rPr>
          <w:noProof/>
        </w:rPr>
        <w:t>21</w:t>
      </w:r>
      <w:r w:rsidR="00CD7ABE" w:rsidRPr="00C43ACB">
        <w:fldChar w:fldCharType="end"/>
      </w:r>
      <w:bookmarkEnd w:id="40"/>
      <w:r w:rsidRPr="00C43ACB">
        <w:t>]</w:t>
      </w:r>
      <w:r w:rsidRPr="00C43ACB">
        <w:tab/>
      </w:r>
      <w:r w:rsidR="00B850FE" w:rsidRPr="00C43ACB">
        <w:t xml:space="preserve">3GPP </w:t>
      </w:r>
      <w:r w:rsidR="00476013" w:rsidRPr="00C43ACB">
        <w:t>TS</w:t>
      </w:r>
      <w:r w:rsidR="00C43BDE" w:rsidRPr="00C43ACB">
        <w:t xml:space="preserve"> 23.</w:t>
      </w:r>
      <w:r w:rsidR="00476013" w:rsidRPr="00C43ACB">
        <w:t xml:space="preserve">060: </w:t>
      </w:r>
      <w:r w:rsidR="003D10C8" w:rsidRPr="00C43ACB">
        <w:t>"</w:t>
      </w:r>
      <w:r w:rsidR="00476013" w:rsidRPr="00C43ACB">
        <w:t>General Packet Radio Service (GPRS); Service description; Stage 2</w:t>
      </w:r>
      <w:r w:rsidR="003D10C8" w:rsidRPr="00C43ACB">
        <w:t>"</w:t>
      </w:r>
      <w:r w:rsidR="00476013" w:rsidRPr="00C43ACB">
        <w:t>.</w:t>
      </w:r>
    </w:p>
    <w:p w14:paraId="070EB1F9" w14:textId="77777777" w:rsidR="00B850FE" w:rsidRPr="00C43ACB" w:rsidRDefault="00D46F1C" w:rsidP="00476013">
      <w:pPr>
        <w:pStyle w:val="EX"/>
      </w:pPr>
      <w:r w:rsidRPr="00C43ACB">
        <w:t>[</w:t>
      </w:r>
      <w:bookmarkStart w:id="41" w:name="REF_3GPPTS22368"/>
      <w:r w:rsidRPr="00C43ACB">
        <w:t>i.</w:t>
      </w:r>
      <w:r w:rsidR="00CD7ABE" w:rsidRPr="00C43ACB">
        <w:fldChar w:fldCharType="begin"/>
      </w:r>
      <w:r w:rsidRPr="00C43ACB">
        <w:instrText>SEQ REFI</w:instrText>
      </w:r>
      <w:r w:rsidR="00CD7ABE" w:rsidRPr="00C43ACB">
        <w:fldChar w:fldCharType="separate"/>
      </w:r>
      <w:r w:rsidR="00004B9F">
        <w:rPr>
          <w:noProof/>
        </w:rPr>
        <w:t>22</w:t>
      </w:r>
      <w:r w:rsidR="00CD7ABE" w:rsidRPr="00C43ACB">
        <w:fldChar w:fldCharType="end"/>
      </w:r>
      <w:bookmarkEnd w:id="41"/>
      <w:r w:rsidRPr="00C43ACB">
        <w:t>]</w:t>
      </w:r>
      <w:r w:rsidRPr="00C43ACB">
        <w:tab/>
      </w:r>
      <w:r w:rsidR="00B850FE" w:rsidRPr="00C43ACB">
        <w:t>3GPP TS</w:t>
      </w:r>
      <w:r w:rsidR="00C43BDE" w:rsidRPr="00C43ACB">
        <w:t xml:space="preserve"> 22.</w:t>
      </w:r>
      <w:r w:rsidR="00B850FE" w:rsidRPr="00C43ACB">
        <w:t xml:space="preserve">368: </w:t>
      </w:r>
      <w:r w:rsidR="003D10C8" w:rsidRPr="00C43ACB">
        <w:t>"</w:t>
      </w:r>
      <w:r w:rsidR="00B850FE" w:rsidRPr="00C43ACB">
        <w:t>Service requirem</w:t>
      </w:r>
      <w:r w:rsidR="00785FFD" w:rsidRPr="00C43ACB">
        <w:t>ents for Machine Type Communica</w:t>
      </w:r>
      <w:r w:rsidR="00B850FE" w:rsidRPr="00C43ACB">
        <w:t>t</w:t>
      </w:r>
      <w:r w:rsidR="00785FFD" w:rsidRPr="00C43ACB">
        <w:t>i</w:t>
      </w:r>
      <w:r w:rsidR="00B850FE" w:rsidRPr="00C43ACB">
        <w:t>ons (MTC</w:t>
      </w:r>
      <w:r w:rsidR="00C2710E" w:rsidRPr="00C43ACB">
        <w:t>); Stage </w:t>
      </w:r>
      <w:r w:rsidR="00B850FE" w:rsidRPr="00C43ACB">
        <w:t>1</w:t>
      </w:r>
      <w:r w:rsidR="003D10C8" w:rsidRPr="00C43ACB">
        <w:t>"</w:t>
      </w:r>
      <w:r w:rsidR="004921A3" w:rsidRPr="00C43ACB">
        <w:t>.</w:t>
      </w:r>
    </w:p>
    <w:p w14:paraId="59CE4C49" w14:textId="77777777" w:rsidR="00591A8F" w:rsidRPr="00C43ACB" w:rsidRDefault="00D46F1C" w:rsidP="00476013">
      <w:pPr>
        <w:pStyle w:val="EX"/>
      </w:pPr>
      <w:r w:rsidRPr="00C43ACB">
        <w:t>[</w:t>
      </w:r>
      <w:bookmarkStart w:id="42" w:name="REF_3GPPTS23003"/>
      <w:r w:rsidRPr="00C43ACB">
        <w:t>i.</w:t>
      </w:r>
      <w:r w:rsidR="00CD7ABE" w:rsidRPr="00C43ACB">
        <w:fldChar w:fldCharType="begin"/>
      </w:r>
      <w:r w:rsidRPr="00C43ACB">
        <w:instrText>SEQ REFI</w:instrText>
      </w:r>
      <w:r w:rsidR="00CD7ABE" w:rsidRPr="00C43ACB">
        <w:fldChar w:fldCharType="separate"/>
      </w:r>
      <w:r w:rsidR="00004B9F">
        <w:rPr>
          <w:noProof/>
        </w:rPr>
        <w:t>23</w:t>
      </w:r>
      <w:r w:rsidR="00CD7ABE" w:rsidRPr="00C43ACB">
        <w:fldChar w:fldCharType="end"/>
      </w:r>
      <w:bookmarkEnd w:id="42"/>
      <w:r w:rsidRPr="00C43ACB">
        <w:t>]</w:t>
      </w:r>
      <w:r w:rsidRPr="00C43ACB">
        <w:tab/>
      </w:r>
      <w:r w:rsidR="00591A8F" w:rsidRPr="00C43ACB">
        <w:t>3GPP TS 23</w:t>
      </w:r>
      <w:r w:rsidR="00C43BDE" w:rsidRPr="00C43ACB">
        <w:t>.</w:t>
      </w:r>
      <w:r w:rsidR="00591A8F" w:rsidRPr="00C43ACB">
        <w:t xml:space="preserve">003: </w:t>
      </w:r>
      <w:r w:rsidR="003D10C8" w:rsidRPr="00C43ACB">
        <w:t>"</w:t>
      </w:r>
      <w:r w:rsidR="00591A8F" w:rsidRPr="00C43ACB">
        <w:t>Numbering, addressing and identification</w:t>
      </w:r>
      <w:r w:rsidR="003D10C8" w:rsidRPr="00C43ACB">
        <w:t>"</w:t>
      </w:r>
      <w:r w:rsidR="00591A8F" w:rsidRPr="00C43ACB">
        <w:t>.</w:t>
      </w:r>
    </w:p>
    <w:p w14:paraId="5A517A83" w14:textId="77777777" w:rsidR="00A903B1" w:rsidRPr="00C43ACB" w:rsidRDefault="00D46F1C" w:rsidP="00476013">
      <w:pPr>
        <w:pStyle w:val="EX"/>
      </w:pPr>
      <w:r w:rsidRPr="00C43ACB">
        <w:t>[</w:t>
      </w:r>
      <w:bookmarkStart w:id="43" w:name="REF_ITU_TX660"/>
      <w:r w:rsidRPr="00C43ACB">
        <w:t>i.</w:t>
      </w:r>
      <w:r w:rsidR="00CD7ABE" w:rsidRPr="00C43ACB">
        <w:fldChar w:fldCharType="begin"/>
      </w:r>
      <w:r w:rsidRPr="00C43ACB">
        <w:instrText>SEQ REFI</w:instrText>
      </w:r>
      <w:r w:rsidR="00CD7ABE" w:rsidRPr="00C43ACB">
        <w:fldChar w:fldCharType="separate"/>
      </w:r>
      <w:r w:rsidR="00004B9F">
        <w:rPr>
          <w:noProof/>
        </w:rPr>
        <w:t>24</w:t>
      </w:r>
      <w:r w:rsidR="00CD7ABE" w:rsidRPr="00C43ACB">
        <w:fldChar w:fldCharType="end"/>
      </w:r>
      <w:bookmarkEnd w:id="43"/>
      <w:r w:rsidRPr="00C43ACB">
        <w:t>]</w:t>
      </w:r>
      <w:r w:rsidRPr="00C43ACB">
        <w:tab/>
      </w:r>
      <w:r w:rsidR="00A903B1" w:rsidRPr="00C43ACB">
        <w:t xml:space="preserve">Recommendation ITU-T X.660 | ISO/IEC 9834-1: </w:t>
      </w:r>
      <w:r w:rsidR="003D10C8" w:rsidRPr="00C43ACB">
        <w:t>"</w:t>
      </w:r>
      <w:r w:rsidR="00A903B1" w:rsidRPr="00C43ACB">
        <w:t>Information technology - Procedures for the operation of object identifier registration authorities: General procedures and top arcs of the international object identifier tree</w:t>
      </w:r>
      <w:r w:rsidR="003D10C8" w:rsidRPr="00C43ACB">
        <w:t>"</w:t>
      </w:r>
      <w:r w:rsidR="00A903B1" w:rsidRPr="00C43ACB">
        <w:t>.</w:t>
      </w:r>
    </w:p>
    <w:p w14:paraId="02D5E64F" w14:textId="77777777" w:rsidR="003F1AB1" w:rsidRPr="00C43ACB" w:rsidRDefault="00D46F1C" w:rsidP="00476013">
      <w:pPr>
        <w:pStyle w:val="EX"/>
      </w:pPr>
      <w:r w:rsidRPr="00C43ACB">
        <w:t>[</w:t>
      </w:r>
      <w:bookmarkStart w:id="44" w:name="REF_oneM2MTR_0008"/>
      <w:r w:rsidRPr="00C43ACB">
        <w:t>i.</w:t>
      </w:r>
      <w:r w:rsidR="00CD7ABE" w:rsidRPr="00C43ACB">
        <w:fldChar w:fldCharType="begin"/>
      </w:r>
      <w:r w:rsidRPr="00C43ACB">
        <w:instrText>SEQ REFI</w:instrText>
      </w:r>
      <w:r w:rsidR="00CD7ABE" w:rsidRPr="00C43ACB">
        <w:fldChar w:fldCharType="separate"/>
      </w:r>
      <w:r w:rsidR="00004B9F">
        <w:rPr>
          <w:noProof/>
        </w:rPr>
        <w:t>25</w:t>
      </w:r>
      <w:r w:rsidR="00CD7ABE" w:rsidRPr="00C43ACB">
        <w:fldChar w:fldCharType="end"/>
      </w:r>
      <w:bookmarkEnd w:id="44"/>
      <w:r w:rsidRPr="00C43ACB">
        <w:t>]</w:t>
      </w:r>
      <w:r w:rsidRPr="00C43ACB">
        <w:tab/>
      </w:r>
      <w:r w:rsidR="003F1AB1" w:rsidRPr="00C43ACB">
        <w:t xml:space="preserve">oneM2M TR-0008: </w:t>
      </w:r>
      <w:r w:rsidR="003D10C8" w:rsidRPr="00C43ACB">
        <w:t>"</w:t>
      </w:r>
      <w:r w:rsidR="003F1AB1" w:rsidRPr="00C43ACB">
        <w:t>Analysis of Security Solutions for oneM2M System</w:t>
      </w:r>
      <w:r w:rsidR="003D10C8" w:rsidRPr="00C43ACB">
        <w:t>"</w:t>
      </w:r>
      <w:r w:rsidR="003F1AB1" w:rsidRPr="00C43ACB">
        <w:t>.</w:t>
      </w:r>
    </w:p>
    <w:p w14:paraId="62F11BB2" w14:textId="77777777" w:rsidR="00BD7D53" w:rsidRPr="00C43ACB" w:rsidRDefault="00D46F1C" w:rsidP="00476013">
      <w:pPr>
        <w:pStyle w:val="EX"/>
      </w:pPr>
      <w:r w:rsidRPr="00C43ACB">
        <w:t>[</w:t>
      </w:r>
      <w:bookmarkStart w:id="45" w:name="REF_IETFRFC4122"/>
      <w:r w:rsidRPr="00C43ACB">
        <w:t>i.</w:t>
      </w:r>
      <w:r w:rsidR="00CD7ABE" w:rsidRPr="00C43ACB">
        <w:fldChar w:fldCharType="begin"/>
      </w:r>
      <w:r w:rsidRPr="00C43ACB">
        <w:instrText>SEQ REFI</w:instrText>
      </w:r>
      <w:r w:rsidR="00CD7ABE" w:rsidRPr="00C43ACB">
        <w:fldChar w:fldCharType="separate"/>
      </w:r>
      <w:r w:rsidR="00004B9F">
        <w:rPr>
          <w:noProof/>
        </w:rPr>
        <w:t>26</w:t>
      </w:r>
      <w:r w:rsidR="00CD7ABE" w:rsidRPr="00C43ACB">
        <w:fldChar w:fldCharType="end"/>
      </w:r>
      <w:bookmarkEnd w:id="45"/>
      <w:r w:rsidRPr="00C43ACB">
        <w:t>]</w:t>
      </w:r>
      <w:r w:rsidRPr="00C43ACB">
        <w:tab/>
      </w:r>
      <w:r w:rsidR="00BD7D53" w:rsidRPr="00C43ACB">
        <w:t xml:space="preserve">IETF RFC 4122: </w:t>
      </w:r>
      <w:r w:rsidR="003D10C8" w:rsidRPr="00C43ACB">
        <w:t>"</w:t>
      </w:r>
      <w:r w:rsidR="00BD7D53" w:rsidRPr="00C43ACB">
        <w:t>A Universally Unique IDentifier (UUID) URN Namespace</w:t>
      </w:r>
      <w:r w:rsidR="003D10C8" w:rsidRPr="00C43ACB">
        <w:t>"</w:t>
      </w:r>
      <w:r w:rsidR="00BD7D53" w:rsidRPr="00C43ACB">
        <w:t>.</w:t>
      </w:r>
    </w:p>
    <w:p w14:paraId="56C061F1" w14:textId="77777777" w:rsidR="00C23922" w:rsidRPr="00C43ACB" w:rsidRDefault="00D46F1C" w:rsidP="00C23922">
      <w:pPr>
        <w:pStyle w:val="EX"/>
        <w:keepLines w:val="0"/>
        <w:rPr>
          <w:rFonts w:eastAsia="宋体"/>
          <w:lang w:eastAsia="zh-CN"/>
        </w:rPr>
      </w:pPr>
      <w:r w:rsidRPr="00C43ACB">
        <w:t>[</w:t>
      </w:r>
      <w:bookmarkStart w:id="46" w:name="REF_oneM2MDraftingRules"/>
      <w:r w:rsidRPr="00C43ACB">
        <w:t>i.</w:t>
      </w:r>
      <w:r w:rsidR="00CD7ABE" w:rsidRPr="00C43ACB">
        <w:fldChar w:fldCharType="begin"/>
      </w:r>
      <w:r w:rsidRPr="00C43ACB">
        <w:instrText>SEQ REFI</w:instrText>
      </w:r>
      <w:r w:rsidR="00CD7ABE" w:rsidRPr="00C43ACB">
        <w:fldChar w:fldCharType="separate"/>
      </w:r>
      <w:r w:rsidR="00004B9F">
        <w:rPr>
          <w:noProof/>
        </w:rPr>
        <w:t>27</w:t>
      </w:r>
      <w:r w:rsidR="00CD7ABE" w:rsidRPr="00C43ACB">
        <w:fldChar w:fldCharType="end"/>
      </w:r>
      <w:bookmarkEnd w:id="46"/>
      <w:r w:rsidRPr="00C43ACB">
        <w:t>]</w:t>
      </w:r>
      <w:r w:rsidRPr="00C43ACB">
        <w:tab/>
      </w:r>
      <w:r w:rsidR="00C23922" w:rsidRPr="00C43ACB">
        <w:t>oneM2M Drafting Rules.</w:t>
      </w:r>
    </w:p>
    <w:p w14:paraId="2D7A4912" w14:textId="77777777" w:rsidR="004E7D08" w:rsidRPr="00C43ACB" w:rsidRDefault="00311016" w:rsidP="004E7D08">
      <w:pPr>
        <w:pStyle w:val="NO"/>
        <w:keepLines w:val="0"/>
      </w:pPr>
      <w:r w:rsidRPr="00C43ACB">
        <w:t>NOTE:</w:t>
      </w:r>
      <w:r w:rsidRPr="00C43ACB">
        <w:tab/>
        <w:t xml:space="preserve">Available at </w:t>
      </w:r>
      <w:hyperlink r:id="rId11" w:history="1">
        <w:r w:rsidR="004E7D08" w:rsidRPr="00C43ACB">
          <w:rPr>
            <w:rStyle w:val="ab"/>
          </w:rPr>
          <w:t>http://www.onem2m.org/images/files/oneM2M-Drafting-Rules.pdf</w:t>
        </w:r>
      </w:hyperlink>
      <w:r w:rsidR="00E87574" w:rsidRPr="00C43ACB">
        <w:t>.</w:t>
      </w:r>
    </w:p>
    <w:p w14:paraId="47520E4E" w14:textId="77777777" w:rsidR="00C52E23" w:rsidRPr="00C43ACB" w:rsidRDefault="00D46F1C" w:rsidP="00E87574">
      <w:pPr>
        <w:pStyle w:val="EX"/>
        <w:rPr>
          <w:rFonts w:eastAsia="宋体"/>
          <w:lang w:eastAsia="zh-CN"/>
        </w:rPr>
      </w:pPr>
      <w:r w:rsidRPr="00C43ACB">
        <w:t>[</w:t>
      </w:r>
      <w:bookmarkStart w:id="47" w:name="REF_oneM2MTR_0007i28"/>
      <w:r w:rsidRPr="00C43ACB">
        <w:t>i.</w:t>
      </w:r>
      <w:r w:rsidR="00CD7ABE" w:rsidRPr="00C43ACB">
        <w:fldChar w:fldCharType="begin"/>
      </w:r>
      <w:r w:rsidRPr="00C43ACB">
        <w:instrText>SEQ REFI</w:instrText>
      </w:r>
      <w:r w:rsidR="00CD7ABE" w:rsidRPr="00C43ACB">
        <w:fldChar w:fldCharType="separate"/>
      </w:r>
      <w:r w:rsidR="00004B9F">
        <w:rPr>
          <w:noProof/>
        </w:rPr>
        <w:t>28</w:t>
      </w:r>
      <w:r w:rsidR="00CD7ABE" w:rsidRPr="00C43ACB">
        <w:fldChar w:fldCharType="end"/>
      </w:r>
      <w:bookmarkEnd w:id="47"/>
      <w:r w:rsidRPr="00C43ACB">
        <w:t>]</w:t>
      </w:r>
      <w:r w:rsidRPr="00C43ACB">
        <w:tab/>
      </w:r>
      <w:r w:rsidR="00C52E23" w:rsidRPr="00C43ACB">
        <w:t xml:space="preserve">oneM2M TR-0007: </w:t>
      </w:r>
      <w:r w:rsidR="003D10C8" w:rsidRPr="00C43ACB">
        <w:t>"</w:t>
      </w:r>
      <w:r w:rsidR="00C52E23" w:rsidRPr="00C43ACB">
        <w:t>Study of Abstraction and Semantics Enablement</w:t>
      </w:r>
      <w:r w:rsidR="003D10C8" w:rsidRPr="00C43ACB">
        <w:t>"</w:t>
      </w:r>
      <w:r w:rsidR="00C52E23" w:rsidRPr="00C43ACB">
        <w:t>.</w:t>
      </w:r>
    </w:p>
    <w:p w14:paraId="31FBAD37" w14:textId="77777777" w:rsidR="009239DA" w:rsidRPr="00C43ACB" w:rsidRDefault="00D46F1C" w:rsidP="00C52E23">
      <w:pPr>
        <w:pStyle w:val="EX"/>
        <w:rPr>
          <w:rFonts w:eastAsia="宋体"/>
          <w:lang w:eastAsia="zh-CN"/>
        </w:rPr>
      </w:pPr>
      <w:r w:rsidRPr="00C43ACB">
        <w:t>[</w:t>
      </w:r>
      <w:bookmarkStart w:id="48" w:name="REF_3GPPTS22101"/>
      <w:r w:rsidRPr="00C43ACB">
        <w:t>i.</w:t>
      </w:r>
      <w:r w:rsidR="00CD7ABE" w:rsidRPr="00C43ACB">
        <w:fldChar w:fldCharType="begin"/>
      </w:r>
      <w:r w:rsidRPr="00C43ACB">
        <w:instrText>SEQ REFI</w:instrText>
      </w:r>
      <w:r w:rsidR="00CD7ABE" w:rsidRPr="00C43ACB">
        <w:fldChar w:fldCharType="separate"/>
      </w:r>
      <w:r w:rsidR="00004B9F">
        <w:rPr>
          <w:noProof/>
        </w:rPr>
        <w:t>29</w:t>
      </w:r>
      <w:r w:rsidR="00CD7ABE" w:rsidRPr="00C43ACB">
        <w:fldChar w:fldCharType="end"/>
      </w:r>
      <w:bookmarkEnd w:id="48"/>
      <w:r w:rsidRPr="00C43ACB">
        <w:t>]</w:t>
      </w:r>
      <w:r w:rsidRPr="00C43ACB">
        <w:tab/>
      </w:r>
      <w:r w:rsidR="009239DA" w:rsidRPr="00C43ACB">
        <w:rPr>
          <w:rFonts w:hint="eastAsia"/>
          <w:lang w:eastAsia="ja-JP"/>
        </w:rPr>
        <w:t xml:space="preserve">3GPP TS 22.101: </w:t>
      </w:r>
      <w:r w:rsidR="003D10C8" w:rsidRPr="00C43ACB">
        <w:rPr>
          <w:lang w:eastAsia="ja-JP"/>
        </w:rPr>
        <w:t>"</w:t>
      </w:r>
      <w:r w:rsidR="009239DA" w:rsidRPr="00C43ACB">
        <w:rPr>
          <w:rFonts w:hint="eastAsia"/>
          <w:lang w:eastAsia="ja-JP"/>
        </w:rPr>
        <w:t>Service aspects; Service principles (Release 13)</w:t>
      </w:r>
      <w:r w:rsidR="003D10C8" w:rsidRPr="00C43ACB">
        <w:rPr>
          <w:lang w:eastAsia="ja-JP"/>
        </w:rPr>
        <w:t>"</w:t>
      </w:r>
      <w:r w:rsidR="009239DA" w:rsidRPr="00C43ACB">
        <w:rPr>
          <w:rFonts w:eastAsia="宋体" w:hint="eastAsia"/>
          <w:lang w:eastAsia="zh-CN"/>
        </w:rPr>
        <w:t>.</w:t>
      </w:r>
    </w:p>
    <w:p w14:paraId="1F30D985" w14:textId="77777777" w:rsidR="009239DA" w:rsidRPr="00C43ACB" w:rsidRDefault="00D46F1C" w:rsidP="00C52E23">
      <w:pPr>
        <w:pStyle w:val="EX"/>
        <w:rPr>
          <w:rFonts w:eastAsia="宋体"/>
          <w:lang w:eastAsia="zh-CN"/>
        </w:rPr>
      </w:pPr>
      <w:r w:rsidRPr="00C43ACB">
        <w:t>[</w:t>
      </w:r>
      <w:bookmarkStart w:id="49" w:name="REF_3GPPTS22115"/>
      <w:r w:rsidRPr="00C43ACB">
        <w:t>i.</w:t>
      </w:r>
      <w:r w:rsidR="00CD7ABE" w:rsidRPr="00C43ACB">
        <w:fldChar w:fldCharType="begin"/>
      </w:r>
      <w:r w:rsidRPr="00C43ACB">
        <w:instrText>SEQ REFI</w:instrText>
      </w:r>
      <w:r w:rsidR="00CD7ABE" w:rsidRPr="00C43ACB">
        <w:fldChar w:fldCharType="separate"/>
      </w:r>
      <w:r w:rsidR="00004B9F">
        <w:rPr>
          <w:noProof/>
        </w:rPr>
        <w:t>30</w:t>
      </w:r>
      <w:r w:rsidR="00CD7ABE" w:rsidRPr="00C43ACB">
        <w:fldChar w:fldCharType="end"/>
      </w:r>
      <w:bookmarkEnd w:id="49"/>
      <w:r w:rsidRPr="00C43ACB">
        <w:t>]</w:t>
      </w:r>
      <w:r w:rsidRPr="00C43ACB">
        <w:tab/>
      </w:r>
      <w:r w:rsidR="009239DA" w:rsidRPr="00C43ACB">
        <w:rPr>
          <w:rFonts w:hint="eastAsia"/>
          <w:lang w:eastAsia="ja-JP"/>
        </w:rPr>
        <w:t xml:space="preserve">3GPP TS 22.115: </w:t>
      </w:r>
      <w:r w:rsidR="003D10C8" w:rsidRPr="00C43ACB">
        <w:rPr>
          <w:lang w:eastAsia="ja-JP"/>
        </w:rPr>
        <w:t>"</w:t>
      </w:r>
      <w:r w:rsidR="009239DA" w:rsidRPr="00C43ACB">
        <w:rPr>
          <w:rFonts w:hint="eastAsia"/>
          <w:lang w:eastAsia="ja-JP"/>
        </w:rPr>
        <w:t>Service aspects; Charging and billing (Release 13)</w:t>
      </w:r>
      <w:r w:rsidR="003D10C8" w:rsidRPr="00C43ACB">
        <w:rPr>
          <w:lang w:eastAsia="ja-JP"/>
        </w:rPr>
        <w:t>"</w:t>
      </w:r>
      <w:r w:rsidR="009239DA" w:rsidRPr="00C43ACB">
        <w:rPr>
          <w:rFonts w:eastAsia="宋体" w:hint="eastAsia"/>
          <w:lang w:eastAsia="zh-CN"/>
        </w:rPr>
        <w:t>.</w:t>
      </w:r>
    </w:p>
    <w:p w14:paraId="3015822F" w14:textId="77777777" w:rsidR="009239DA" w:rsidRPr="00C43ACB" w:rsidRDefault="00D46F1C" w:rsidP="00C52E23">
      <w:pPr>
        <w:pStyle w:val="EX"/>
        <w:rPr>
          <w:rFonts w:eastAsia="宋体"/>
          <w:lang w:eastAsia="zh-CN"/>
        </w:rPr>
      </w:pPr>
      <w:r w:rsidRPr="00C43ACB">
        <w:t>[</w:t>
      </w:r>
      <w:bookmarkStart w:id="50" w:name="REF_3GPPTS29336"/>
      <w:r w:rsidRPr="00C43ACB">
        <w:t>i.</w:t>
      </w:r>
      <w:r w:rsidR="00CD7ABE" w:rsidRPr="00C43ACB">
        <w:fldChar w:fldCharType="begin"/>
      </w:r>
      <w:r w:rsidRPr="00C43ACB">
        <w:instrText>SEQ REFI</w:instrText>
      </w:r>
      <w:r w:rsidR="00CD7ABE" w:rsidRPr="00C43ACB">
        <w:fldChar w:fldCharType="separate"/>
      </w:r>
      <w:r w:rsidR="00004B9F">
        <w:rPr>
          <w:noProof/>
        </w:rPr>
        <w:t>31</w:t>
      </w:r>
      <w:r w:rsidR="00CD7ABE" w:rsidRPr="00C43ACB">
        <w:fldChar w:fldCharType="end"/>
      </w:r>
      <w:bookmarkEnd w:id="50"/>
      <w:r w:rsidRPr="00C43ACB">
        <w:t>]</w:t>
      </w:r>
      <w:r w:rsidRPr="00C43ACB">
        <w:tab/>
      </w:r>
      <w:r w:rsidR="009239DA" w:rsidRPr="00C43ACB">
        <w:rPr>
          <w:rFonts w:hint="eastAsia"/>
          <w:lang w:eastAsia="ja-JP"/>
        </w:rPr>
        <w:t xml:space="preserve">3GPP TS 29.336: </w:t>
      </w:r>
      <w:r w:rsidR="003D10C8" w:rsidRPr="00C43ACB">
        <w:rPr>
          <w:lang w:eastAsia="ja-JP"/>
        </w:rPr>
        <w:t>"</w:t>
      </w:r>
      <w:r w:rsidR="009239DA" w:rsidRPr="00C43ACB">
        <w:t>Home Subscriber Server (HSS) diameter interfaces f</w:t>
      </w:r>
      <w:r w:rsidR="009239DA" w:rsidRPr="00C43ACB">
        <w:rPr>
          <w:rFonts w:hint="eastAsia"/>
          <w:lang w:eastAsia="ja-JP"/>
        </w:rPr>
        <w:t xml:space="preserve">or </w:t>
      </w:r>
      <w:r w:rsidR="009239DA" w:rsidRPr="00C43ACB">
        <w:t>interworking with packet data networks and application</w:t>
      </w:r>
      <w:r w:rsidR="009239DA" w:rsidRPr="00C43ACB">
        <w:rPr>
          <w:rFonts w:hint="eastAsia"/>
          <w:lang w:eastAsia="ja-JP"/>
        </w:rPr>
        <w:t>s (Release 13)</w:t>
      </w:r>
      <w:r w:rsidR="003D10C8" w:rsidRPr="00C43ACB">
        <w:rPr>
          <w:lang w:eastAsia="ja-JP"/>
        </w:rPr>
        <w:t>"</w:t>
      </w:r>
      <w:r w:rsidR="00BD277B" w:rsidRPr="00C43ACB">
        <w:rPr>
          <w:rFonts w:eastAsia="宋体" w:hint="eastAsia"/>
          <w:lang w:eastAsia="zh-CN"/>
        </w:rPr>
        <w:t>.</w:t>
      </w:r>
    </w:p>
    <w:p w14:paraId="443007C3" w14:textId="77777777" w:rsidR="00842723" w:rsidRPr="00C43ACB" w:rsidRDefault="00587853" w:rsidP="00587853">
      <w:pPr>
        <w:pStyle w:val="EX"/>
        <w:rPr>
          <w:rFonts w:eastAsia="宋体"/>
          <w:lang w:eastAsia="zh-CN"/>
        </w:rPr>
      </w:pPr>
      <w:r w:rsidRPr="00C43ACB">
        <w:rPr>
          <w:rFonts w:eastAsia="宋体"/>
          <w:lang w:eastAsia="zh-CN"/>
        </w:rPr>
        <w:t>[</w:t>
      </w:r>
      <w:bookmarkStart w:id="51" w:name="REF_OMA_TS_REST"/>
      <w:r w:rsidRPr="00C43ACB">
        <w:rPr>
          <w:rFonts w:eastAsia="宋体"/>
          <w:lang w:eastAsia="zh-CN"/>
        </w:rPr>
        <w:t>i.</w:t>
      </w:r>
      <w:r w:rsidR="00CD7ABE" w:rsidRPr="00C43ACB">
        <w:rPr>
          <w:rFonts w:eastAsia="宋体"/>
          <w:lang w:eastAsia="zh-CN"/>
        </w:rPr>
        <w:fldChar w:fldCharType="begin"/>
      </w:r>
      <w:r w:rsidRPr="00C43ACB">
        <w:rPr>
          <w:rFonts w:eastAsia="宋体"/>
          <w:lang w:eastAsia="zh-CN"/>
        </w:rPr>
        <w:instrText>SEQ REFI</w:instrText>
      </w:r>
      <w:r w:rsidR="00CD7ABE" w:rsidRPr="00C43ACB">
        <w:rPr>
          <w:rFonts w:eastAsia="宋体"/>
          <w:lang w:eastAsia="zh-CN"/>
        </w:rPr>
        <w:fldChar w:fldCharType="separate"/>
      </w:r>
      <w:r w:rsidR="00004B9F">
        <w:rPr>
          <w:rFonts w:eastAsia="宋体"/>
          <w:noProof/>
          <w:lang w:eastAsia="zh-CN"/>
        </w:rPr>
        <w:t>32</w:t>
      </w:r>
      <w:r w:rsidR="00CD7ABE" w:rsidRPr="00C43ACB">
        <w:rPr>
          <w:rFonts w:eastAsia="宋体"/>
          <w:lang w:eastAsia="zh-CN"/>
        </w:rPr>
        <w:fldChar w:fldCharType="end"/>
      </w:r>
      <w:bookmarkEnd w:id="51"/>
      <w:r w:rsidRPr="00C43ACB">
        <w:rPr>
          <w:rFonts w:eastAsia="宋体"/>
          <w:lang w:eastAsia="zh-CN"/>
        </w:rPr>
        <w:t>]</w:t>
      </w:r>
      <w:r w:rsidRPr="00C43ACB">
        <w:rPr>
          <w:rFonts w:eastAsia="宋体"/>
          <w:lang w:eastAsia="zh-CN"/>
        </w:rPr>
        <w:tab/>
        <w:t>OMA-TS-REST-NetAPI-CommunicationPatterns-V1-0: '</w:t>
      </w:r>
      <w:r w:rsidR="003D10C8" w:rsidRPr="00C43ACB">
        <w:rPr>
          <w:rFonts w:eastAsia="宋体"/>
          <w:lang w:eastAsia="zh-CN"/>
        </w:rPr>
        <w:t>"</w:t>
      </w:r>
      <w:r w:rsidRPr="00C43ACB">
        <w:rPr>
          <w:rFonts w:eastAsia="宋体"/>
          <w:lang w:eastAsia="zh-CN"/>
        </w:rPr>
        <w:t>RESTful Network API for Communication Patterns'</w:t>
      </w:r>
      <w:r w:rsidR="003D10C8" w:rsidRPr="00C43ACB">
        <w:rPr>
          <w:rFonts w:eastAsia="宋体"/>
          <w:lang w:eastAsia="zh-CN"/>
        </w:rPr>
        <w:t>"</w:t>
      </w:r>
      <w:r w:rsidRPr="00C43ACB">
        <w:rPr>
          <w:rFonts w:eastAsia="宋体"/>
          <w:lang w:eastAsia="zh-CN"/>
        </w:rPr>
        <w:t>, Version 1.0, Open Mobile Alliance.</w:t>
      </w:r>
    </w:p>
    <w:p w14:paraId="01A690A5" w14:textId="77777777" w:rsidR="00BB6418" w:rsidRPr="00C43ACB" w:rsidRDefault="00A31746" w:rsidP="00A97152">
      <w:pPr>
        <w:pStyle w:val="1"/>
      </w:pPr>
      <w:bookmarkStart w:id="52" w:name="_Toc507429589"/>
      <w:bookmarkStart w:id="53" w:name="_Toc2171796"/>
      <w:r w:rsidRPr="00C43ACB">
        <w:lastRenderedPageBreak/>
        <w:t>3</w:t>
      </w:r>
      <w:r w:rsidRPr="00C43ACB">
        <w:tab/>
        <w:t>Definitions</w:t>
      </w:r>
      <w:r w:rsidR="00304C90" w:rsidRPr="00C43ACB">
        <w:t xml:space="preserve"> and</w:t>
      </w:r>
      <w:r w:rsidR="00147924" w:rsidRPr="00C43ACB">
        <w:t xml:space="preserve"> </w:t>
      </w:r>
      <w:r w:rsidR="00BB6418" w:rsidRPr="00C43ACB">
        <w:t>abbreviations</w:t>
      </w:r>
      <w:bookmarkEnd w:id="52"/>
      <w:bookmarkEnd w:id="53"/>
    </w:p>
    <w:p w14:paraId="6E07C462" w14:textId="77777777" w:rsidR="00A249D9" w:rsidRPr="00C43ACB" w:rsidRDefault="00787554" w:rsidP="00A97152">
      <w:pPr>
        <w:pStyle w:val="2"/>
      </w:pPr>
      <w:bookmarkStart w:id="54" w:name="_Toc507429590"/>
      <w:bookmarkStart w:id="55" w:name="_Toc2171797"/>
      <w:r w:rsidRPr="00C43ACB">
        <w:t>3.1</w:t>
      </w:r>
      <w:r w:rsidRPr="00C43ACB">
        <w:tab/>
        <w:t>Definitions</w:t>
      </w:r>
      <w:bookmarkEnd w:id="54"/>
      <w:bookmarkEnd w:id="55"/>
    </w:p>
    <w:p w14:paraId="3B05D784" w14:textId="77777777" w:rsidR="00E87574" w:rsidRPr="00C43ACB" w:rsidRDefault="00304C90" w:rsidP="0001096D">
      <w:pPr>
        <w:keepNext/>
        <w:keepLines/>
      </w:pPr>
      <w:r w:rsidRPr="00C43ACB">
        <w:t>For the purposes of the present document, the terms and definitions given in oneM2M TS-0011 [</w:t>
      </w:r>
      <w:r w:rsidR="00697CFC" w:rsidRPr="00C43ACB">
        <w:fldChar w:fldCharType="begin"/>
      </w:r>
      <w:r w:rsidR="00697CFC" w:rsidRPr="00C43ACB">
        <w:instrText xml:space="preserve"> REF REF_oneM2MTS_0011 \h  \* MERGEFORMAT </w:instrText>
      </w:r>
      <w:r w:rsidR="00697CFC" w:rsidRPr="00C43ACB">
        <w:fldChar w:fldCharType="separate"/>
      </w:r>
      <w:r w:rsidR="00004B9F">
        <w:t>1</w:t>
      </w:r>
      <w:r w:rsidR="00697CFC" w:rsidRPr="00C43ACB">
        <w:fldChar w:fldCharType="end"/>
      </w:r>
      <w:r w:rsidR="00025B67" w:rsidRPr="00C43ACB">
        <w:t>] and the following apply:</w:t>
      </w:r>
    </w:p>
    <w:p w14:paraId="6A29C854" w14:textId="77777777" w:rsidR="00E16526" w:rsidRPr="00C43ACB" w:rsidRDefault="00E87574" w:rsidP="00E16526">
      <w:pPr>
        <w:pStyle w:val="NO"/>
      </w:pPr>
      <w:r w:rsidRPr="00C43ACB">
        <w:t>NOTE:</w:t>
      </w:r>
      <w:r w:rsidRPr="00C43ACB">
        <w:tab/>
      </w:r>
      <w:r w:rsidR="00304C90" w:rsidRPr="00C43ACB">
        <w:t>A term defined in the present document takes precedence over the definition of the same term, if any, in oneM2M TS-0011 [</w:t>
      </w:r>
      <w:r w:rsidR="00697CFC" w:rsidRPr="00C43ACB">
        <w:fldChar w:fldCharType="begin"/>
      </w:r>
      <w:r w:rsidR="00697CFC" w:rsidRPr="00C43ACB">
        <w:instrText xml:space="preserve"> REF REF_oneM2MTS_0011 \h  \* MERGEFORMAT </w:instrText>
      </w:r>
      <w:r w:rsidR="00697CFC" w:rsidRPr="00C43ACB">
        <w:fldChar w:fldCharType="separate"/>
      </w:r>
      <w:r w:rsidR="00004B9F">
        <w:t>1</w:t>
      </w:r>
      <w:r w:rsidR="00697CFC" w:rsidRPr="00C43ACB">
        <w:fldChar w:fldCharType="end"/>
      </w:r>
      <w:r w:rsidR="00304C90" w:rsidRPr="00C43ACB">
        <w:t>].</w:t>
      </w:r>
    </w:p>
    <w:p w14:paraId="5FF73580" w14:textId="77777777" w:rsidR="006A017B" w:rsidRPr="00C43ACB" w:rsidRDefault="006A017B" w:rsidP="006A017B">
      <w:r w:rsidRPr="00C43ACB">
        <w:rPr>
          <w:b/>
        </w:rPr>
        <w:t>access control attributes:</w:t>
      </w:r>
      <w:r w:rsidR="00C3407F" w:rsidRPr="00C43ACB">
        <w:t xml:space="preserve"> s</w:t>
      </w:r>
      <w:r w:rsidRPr="00C43ACB">
        <w:t>et of parameters of the Originator, target resource, and environment against which there could be ru</w:t>
      </w:r>
      <w:r w:rsidR="00C3407F" w:rsidRPr="00C43ACB">
        <w:t>les evaluated to control access</w:t>
      </w:r>
    </w:p>
    <w:p w14:paraId="29CC5A6D" w14:textId="77777777" w:rsidR="006A017B" w:rsidRPr="00C43ACB" w:rsidRDefault="006A017B" w:rsidP="006A017B">
      <w:pPr>
        <w:pStyle w:val="NO"/>
      </w:pPr>
      <w:r w:rsidRPr="00C43ACB">
        <w:t>NOTE:</w:t>
      </w:r>
      <w:r w:rsidRPr="00C43ACB">
        <w:tab/>
        <w:t>An example of Access Control Attributes of Originator is a role. Examples of Access Control Attributes of Environment are time, day and IP address. An example of Access Control Attributes of targeted resource is creation time.</w:t>
      </w:r>
    </w:p>
    <w:p w14:paraId="1FB5C2CB" w14:textId="77777777" w:rsidR="006A017B" w:rsidRPr="00C43ACB" w:rsidRDefault="006A017B" w:rsidP="006A017B">
      <w:r w:rsidRPr="00C43ACB">
        <w:rPr>
          <w:b/>
        </w:rPr>
        <w:t>access decision:</w:t>
      </w:r>
      <w:r w:rsidRPr="00C43ACB">
        <w:t xml:space="preserve"> </w:t>
      </w:r>
      <w:r w:rsidR="00C3407F" w:rsidRPr="00C43ACB">
        <w:t>a</w:t>
      </w:r>
      <w:r w:rsidRPr="00C43ACB">
        <w:t>uthorization reached when an entity</w:t>
      </w:r>
      <w:r w:rsidR="00A83CF4" w:rsidRPr="00C43ACB">
        <w:t>'</w:t>
      </w:r>
      <w:r w:rsidRPr="00C43ACB">
        <w:t>s Privileges, as well as other Access Co</w:t>
      </w:r>
      <w:r w:rsidR="00C3407F" w:rsidRPr="00C43ACB">
        <w:t>ntrol Attributes, are evaluated</w:t>
      </w:r>
    </w:p>
    <w:p w14:paraId="1AFEAC42" w14:textId="77777777" w:rsidR="006D4101" w:rsidRPr="00C43ACB" w:rsidRDefault="00D24545" w:rsidP="006D4101">
      <w:r w:rsidRPr="00C43ACB">
        <w:rPr>
          <w:b/>
          <w:bCs/>
        </w:rPr>
        <w:t>a</w:t>
      </w:r>
      <w:r w:rsidR="006D4101" w:rsidRPr="00C43ACB">
        <w:rPr>
          <w:b/>
          <w:bCs/>
        </w:rPr>
        <w:t>pplicat</w:t>
      </w:r>
      <w:r w:rsidRPr="00C43ACB">
        <w:rPr>
          <w:b/>
          <w:bCs/>
        </w:rPr>
        <w:t>ion l</w:t>
      </w:r>
      <w:r w:rsidR="006D4101" w:rsidRPr="00C43ACB">
        <w:rPr>
          <w:b/>
          <w:bCs/>
        </w:rPr>
        <w:t>ayer:</w:t>
      </w:r>
      <w:r w:rsidR="00D20EFC" w:rsidRPr="00C43ACB">
        <w:t xml:space="preserve"> comprises oneM2M A</w:t>
      </w:r>
      <w:r w:rsidR="006D4101" w:rsidRPr="00C43ACB">
        <w:t>pplications and related b</w:t>
      </w:r>
      <w:r w:rsidR="00CD1DD3" w:rsidRPr="00C43ACB">
        <w:t>usiness and operational logic</w:t>
      </w:r>
    </w:p>
    <w:p w14:paraId="37231088" w14:textId="77777777" w:rsidR="00CD1C82" w:rsidRPr="00C43ACB" w:rsidRDefault="00D24545" w:rsidP="00CD1C82">
      <w:pPr>
        <w:keepNext/>
        <w:keepLines/>
      </w:pPr>
      <w:r w:rsidRPr="00C43ACB">
        <w:rPr>
          <w:b/>
          <w:bCs/>
        </w:rPr>
        <w:t>a</w:t>
      </w:r>
      <w:r w:rsidR="001464B6" w:rsidRPr="00C43ACB">
        <w:rPr>
          <w:b/>
          <w:bCs/>
        </w:rPr>
        <w:t>ttribute:</w:t>
      </w:r>
      <w:r w:rsidR="001464B6" w:rsidRPr="00C43ACB">
        <w:t xml:space="preserve"> </w:t>
      </w:r>
      <w:r w:rsidRPr="00C43ACB">
        <w:t>s</w:t>
      </w:r>
      <w:r w:rsidR="001464B6" w:rsidRPr="00C43ACB">
        <w:t>tores information pertaining to the resource</w:t>
      </w:r>
    </w:p>
    <w:p w14:paraId="573DFFDB" w14:textId="77777777" w:rsidR="001464B6" w:rsidRPr="00C43ACB" w:rsidRDefault="00CD1C82" w:rsidP="00CD1C82">
      <w:pPr>
        <w:pStyle w:val="NO"/>
      </w:pPr>
      <w:r w:rsidRPr="00C43ACB">
        <w:t>NOTE:</w:t>
      </w:r>
      <w:r w:rsidRPr="00C43ACB">
        <w:tab/>
      </w:r>
      <w:r w:rsidR="0099710B" w:rsidRPr="00C43ACB">
        <w:t xml:space="preserve">An attribute has a name and a value. Only one attribute with a given name can belong to a given resource. For an attribute defined as having </w:t>
      </w:r>
      <w:r w:rsidR="003D10C8" w:rsidRPr="00C43ACB">
        <w:t>"</w:t>
      </w:r>
      <w:r w:rsidR="0099710B" w:rsidRPr="00C43ACB">
        <w:t>multiplicity</w:t>
      </w:r>
      <w:r w:rsidR="003D10C8" w:rsidRPr="00C43ACB">
        <w:t>"</w:t>
      </w:r>
      <w:r w:rsidR="0099710B" w:rsidRPr="00C43ACB">
        <w:t xml:space="preserve"> greater than 1, the value of that attribute is a composite value, i.e</w:t>
      </w:r>
      <w:r w:rsidR="00B55BF6" w:rsidRPr="00C43ACB">
        <w:t>.</w:t>
      </w:r>
      <w:r w:rsidR="0099710B" w:rsidRPr="00C43ACB">
        <w:t xml:space="preserve"> a list of different values.</w:t>
      </w:r>
    </w:p>
    <w:p w14:paraId="008D5538" w14:textId="77777777" w:rsidR="00D24545" w:rsidRPr="00C43ACB" w:rsidRDefault="00D24545" w:rsidP="006D4101">
      <w:r w:rsidRPr="00C43ACB">
        <w:rPr>
          <w:b/>
        </w:rPr>
        <w:t>c</w:t>
      </w:r>
      <w:r w:rsidR="001464B6" w:rsidRPr="00C43ACB">
        <w:rPr>
          <w:b/>
        </w:rPr>
        <w:t xml:space="preserve">hild </w:t>
      </w:r>
      <w:r w:rsidRPr="00C43ACB">
        <w:rPr>
          <w:b/>
        </w:rPr>
        <w:t>r</w:t>
      </w:r>
      <w:r w:rsidR="001464B6" w:rsidRPr="00C43ACB">
        <w:rPr>
          <w:b/>
        </w:rPr>
        <w:t>esource:</w:t>
      </w:r>
      <w:r w:rsidR="001464B6" w:rsidRPr="00C43ACB">
        <w:t xml:space="preserve"> sub-resource of another resource that is its parent resource</w:t>
      </w:r>
    </w:p>
    <w:p w14:paraId="490B04F5" w14:textId="77777777" w:rsidR="001464B6" w:rsidRPr="00C43ACB" w:rsidRDefault="00D24545" w:rsidP="00D24545">
      <w:pPr>
        <w:pStyle w:val="NO"/>
      </w:pPr>
      <w:r w:rsidRPr="00C43ACB">
        <w:t>NOTE:</w:t>
      </w:r>
      <w:r w:rsidRPr="00C43ACB">
        <w:tab/>
      </w:r>
      <w:r w:rsidR="001464B6" w:rsidRPr="00C43ACB">
        <w:t>The parent resource contains references to the child resources(s).</w:t>
      </w:r>
    </w:p>
    <w:p w14:paraId="46CA0D03" w14:textId="77777777" w:rsidR="006D4101" w:rsidRPr="00C43ACB" w:rsidRDefault="00D24545" w:rsidP="00B377D4">
      <w:r w:rsidRPr="00C43ACB">
        <w:rPr>
          <w:b/>
          <w:bCs/>
        </w:rPr>
        <w:t>common services layer</w:t>
      </w:r>
      <w:r w:rsidR="006D4101" w:rsidRPr="00C43ACB">
        <w:rPr>
          <w:b/>
          <w:bCs/>
        </w:rPr>
        <w:t>:</w:t>
      </w:r>
      <w:r w:rsidR="00CD1DD3" w:rsidRPr="00C43ACB">
        <w:t xml:space="preserve"> </w:t>
      </w:r>
      <w:r w:rsidR="006D4101" w:rsidRPr="00C43ACB">
        <w:t>consists of oneM2M service functions that</w:t>
      </w:r>
      <w:r w:rsidR="002A7A26" w:rsidRPr="00C43ACB">
        <w:t xml:space="preserve"> enable oneM2M A</w:t>
      </w:r>
      <w:r w:rsidR="006D4101" w:rsidRPr="00C43ACB">
        <w:t>pplications (</w:t>
      </w:r>
      <w:r w:rsidRPr="00C43ACB">
        <w:t>e.g.</w:t>
      </w:r>
      <w:r w:rsidR="00F32360" w:rsidRPr="00C43ACB">
        <w:t xml:space="preserve"> </w:t>
      </w:r>
      <w:r w:rsidR="006D4101" w:rsidRPr="00C43ACB">
        <w:t>management, discovery and policy enforcement</w:t>
      </w:r>
      <w:r w:rsidR="00CD1DD3" w:rsidRPr="00C43ACB">
        <w:t>)</w:t>
      </w:r>
    </w:p>
    <w:p w14:paraId="50620182" w14:textId="77777777" w:rsidR="00D24545" w:rsidRPr="00C43ACB" w:rsidRDefault="001B0CA0" w:rsidP="00150A8F">
      <w:r w:rsidRPr="00C43ACB">
        <w:rPr>
          <w:b/>
        </w:rPr>
        <w:t>c</w:t>
      </w:r>
      <w:r w:rsidR="00632F35" w:rsidRPr="00C43ACB">
        <w:rPr>
          <w:b/>
        </w:rPr>
        <w:t xml:space="preserve">ommon </w:t>
      </w:r>
      <w:r w:rsidRPr="00C43ACB">
        <w:rPr>
          <w:b/>
        </w:rPr>
        <w:t>s</w:t>
      </w:r>
      <w:r w:rsidR="00632F35" w:rsidRPr="00C43ACB">
        <w:rPr>
          <w:b/>
        </w:rPr>
        <w:t xml:space="preserve">ervices </w:t>
      </w:r>
      <w:r w:rsidRPr="00C43ACB">
        <w:rPr>
          <w:b/>
        </w:rPr>
        <w:t>f</w:t>
      </w:r>
      <w:r w:rsidR="00632F35" w:rsidRPr="00C43ACB">
        <w:rPr>
          <w:b/>
        </w:rPr>
        <w:t>unction</w:t>
      </w:r>
      <w:r w:rsidR="00D24545" w:rsidRPr="00C43ACB">
        <w:rPr>
          <w:b/>
        </w:rPr>
        <w:t xml:space="preserve"> (CSF)</w:t>
      </w:r>
      <w:r w:rsidR="00150A8F" w:rsidRPr="00C43ACB">
        <w:rPr>
          <w:b/>
        </w:rPr>
        <w:t>:</w:t>
      </w:r>
      <w:r w:rsidR="00150A8F" w:rsidRPr="00C43ACB">
        <w:t xml:space="preserve"> </w:t>
      </w:r>
      <w:r w:rsidR="00C12089" w:rsidRPr="00C43ACB">
        <w:t>informative architectural construct which conceptually groups together a number of sub-functions</w:t>
      </w:r>
    </w:p>
    <w:p w14:paraId="5AE0B4C3" w14:textId="77777777" w:rsidR="00150A8F" w:rsidRPr="00C43ACB" w:rsidRDefault="00D24545" w:rsidP="00D24545">
      <w:pPr>
        <w:pStyle w:val="NO"/>
      </w:pPr>
      <w:r w:rsidRPr="00C43ACB">
        <w:t>NOTE:</w:t>
      </w:r>
      <w:r w:rsidRPr="00C43ACB">
        <w:tab/>
      </w:r>
      <w:r w:rsidR="00C12089" w:rsidRPr="00C43ACB">
        <w:t xml:space="preserve">Those sub-functions are implemented as normative resources and procedures. </w:t>
      </w:r>
      <w:r w:rsidR="00150A8F" w:rsidRPr="00C43ACB">
        <w:t xml:space="preserve">A </w:t>
      </w:r>
      <w:r w:rsidR="000001C7" w:rsidRPr="00C43ACB">
        <w:t xml:space="preserve">set of CSFs is contained in the </w:t>
      </w:r>
      <w:r w:rsidR="00150A8F" w:rsidRPr="00C43ACB">
        <w:t>CSE</w:t>
      </w:r>
      <w:r w:rsidR="000001C7" w:rsidRPr="00C43ACB">
        <w:t>.</w:t>
      </w:r>
    </w:p>
    <w:p w14:paraId="79838330" w14:textId="77777777" w:rsidR="00304C90" w:rsidRPr="00C43ACB" w:rsidRDefault="00F560DC" w:rsidP="00D31BD4">
      <w:pPr>
        <w:rPr>
          <w:lang w:eastAsia="ja-JP"/>
        </w:rPr>
      </w:pPr>
      <w:r w:rsidRPr="00C43ACB">
        <w:rPr>
          <w:rFonts w:hint="eastAsia"/>
          <w:b/>
          <w:lang w:eastAsia="ja-JP"/>
        </w:rPr>
        <w:t>c</w:t>
      </w:r>
      <w:r w:rsidRPr="00C43ACB">
        <w:rPr>
          <w:b/>
          <w:lang w:eastAsia="ja-JP"/>
        </w:rPr>
        <w:t xml:space="preserve">ontent based discovery: </w:t>
      </w:r>
      <w:r w:rsidRPr="00C43ACB">
        <w:rPr>
          <w:lang w:eastAsia="ja-JP"/>
        </w:rPr>
        <w:t xml:space="preserve">is the discovery operation for &lt;contentInstance&gt; resources which is matched with the given condition regarding </w:t>
      </w:r>
      <w:r w:rsidRPr="00C43ACB">
        <w:rPr>
          <w:i/>
          <w:lang w:eastAsia="ja-JP"/>
        </w:rPr>
        <w:t>content</w:t>
      </w:r>
      <w:r w:rsidRPr="00C43ACB">
        <w:rPr>
          <w:lang w:eastAsia="ja-JP"/>
        </w:rPr>
        <w:t xml:space="preserve"> attribute of &lt;contentInstance&gt; resource under specific &lt;container&gt;</w:t>
      </w:r>
    </w:p>
    <w:p w14:paraId="454CCD49" w14:textId="77777777" w:rsidR="00F560DC" w:rsidRPr="00C43ACB" w:rsidRDefault="00304C90" w:rsidP="00304C90">
      <w:pPr>
        <w:pStyle w:val="NO"/>
        <w:rPr>
          <w:lang w:eastAsia="ja-JP"/>
        </w:rPr>
      </w:pPr>
      <w:r w:rsidRPr="00C43ACB">
        <w:rPr>
          <w:lang w:eastAsia="ja-JP"/>
        </w:rPr>
        <w:t>NOTE:</w:t>
      </w:r>
      <w:r w:rsidRPr="00C43ACB">
        <w:rPr>
          <w:lang w:eastAsia="ja-JP"/>
        </w:rPr>
        <w:tab/>
      </w:r>
      <w:r w:rsidR="00F560DC" w:rsidRPr="00C43ACB">
        <w:rPr>
          <w:lang w:eastAsia="ja-JP"/>
        </w:rPr>
        <w:t>Content based discovery is based on knowledge about data structure of M2M data stored at &lt;container&gt;.</w:t>
      </w:r>
    </w:p>
    <w:p w14:paraId="2E6C454F" w14:textId="77777777" w:rsidR="00D31BD4" w:rsidRPr="00C43ACB" w:rsidRDefault="008D0EF7" w:rsidP="00D31BD4">
      <w:r w:rsidRPr="00C43ACB">
        <w:rPr>
          <w:b/>
        </w:rPr>
        <w:t>execution environment</w:t>
      </w:r>
      <w:r w:rsidR="00D31BD4" w:rsidRPr="00C43ACB">
        <w:rPr>
          <w:b/>
        </w:rPr>
        <w:t>:</w:t>
      </w:r>
      <w:r w:rsidR="00CD1DD3" w:rsidRPr="00C43ACB">
        <w:t xml:space="preserve"> </w:t>
      </w:r>
      <w:r w:rsidR="00D31BD4" w:rsidRPr="00C43ACB">
        <w:t>logical entity that represents an environment capable of running software modules</w:t>
      </w:r>
    </w:p>
    <w:p w14:paraId="0AABAEBC" w14:textId="77777777" w:rsidR="00002F4D" w:rsidRPr="00C43ACB" w:rsidRDefault="008D0EF7" w:rsidP="00002F4D">
      <w:r w:rsidRPr="00C43ACB">
        <w:rPr>
          <w:b/>
        </w:rPr>
        <w:t xml:space="preserve">hosting </w:t>
      </w:r>
      <w:r w:rsidR="008D45D4" w:rsidRPr="00C43ACB">
        <w:rPr>
          <w:b/>
        </w:rPr>
        <w:t>CSE:</w:t>
      </w:r>
      <w:r w:rsidR="008D45D4" w:rsidRPr="00C43ACB">
        <w:t xml:space="preserve"> CSE where the add</w:t>
      </w:r>
      <w:r w:rsidR="00497F35" w:rsidRPr="00C43ACB">
        <w:t xml:space="preserve">ressed </w:t>
      </w:r>
      <w:r w:rsidR="008D45D4" w:rsidRPr="00C43ACB">
        <w:t xml:space="preserve">resource </w:t>
      </w:r>
      <w:r w:rsidR="00CA5C23" w:rsidRPr="00C43ACB">
        <w:t>is hosted</w:t>
      </w:r>
    </w:p>
    <w:p w14:paraId="775B1D43" w14:textId="77777777" w:rsidR="00207CD1" w:rsidRPr="00C43ACB" w:rsidRDefault="00002F4D" w:rsidP="00B634C8">
      <w:r w:rsidRPr="00C43ACB">
        <w:rPr>
          <w:b/>
        </w:rPr>
        <w:t>M</w:t>
      </w:r>
      <w:r w:rsidR="00207CD1" w:rsidRPr="00C43ACB">
        <w:rPr>
          <w:b/>
        </w:rPr>
        <w:t xml:space="preserve">2M </w:t>
      </w:r>
      <w:r w:rsidR="008D0EF7" w:rsidRPr="00C43ACB">
        <w:rPr>
          <w:b/>
        </w:rPr>
        <w:t>service provider domain</w:t>
      </w:r>
      <w:r w:rsidR="00207CD1" w:rsidRPr="00C43ACB">
        <w:rPr>
          <w:b/>
        </w:rPr>
        <w:t>:</w:t>
      </w:r>
      <w:r w:rsidR="00207CD1" w:rsidRPr="00C43ACB">
        <w:t xml:space="preserve"> is the part of the M2M System that is associated with a </w:t>
      </w:r>
      <w:r w:rsidR="00BA78BB" w:rsidRPr="00C43ACB">
        <w:t xml:space="preserve">specific </w:t>
      </w:r>
      <w:r w:rsidR="00207CD1" w:rsidRPr="00C43ACB">
        <w:t>M2M Service Provider</w:t>
      </w:r>
    </w:p>
    <w:p w14:paraId="7D7E91AA" w14:textId="77777777" w:rsidR="00C22CDF" w:rsidRPr="00C43ACB" w:rsidRDefault="008D0EF7" w:rsidP="00002F4D">
      <w:r w:rsidRPr="00C43ACB">
        <w:rPr>
          <w:b/>
        </w:rPr>
        <w:t>m</w:t>
      </w:r>
      <w:r w:rsidR="00044610" w:rsidRPr="00C43ACB">
        <w:rPr>
          <w:b/>
        </w:rPr>
        <w:t xml:space="preserve">anaged </w:t>
      </w:r>
      <w:r w:rsidRPr="00C43ACB">
        <w:rPr>
          <w:b/>
        </w:rPr>
        <w:t>e</w:t>
      </w:r>
      <w:r w:rsidR="00044610" w:rsidRPr="00C43ACB">
        <w:rPr>
          <w:b/>
        </w:rPr>
        <w:t>ntity:</w:t>
      </w:r>
      <w:r w:rsidR="00044610" w:rsidRPr="00C43ACB">
        <w:t xml:space="preserve"> </w:t>
      </w:r>
      <w:r w:rsidR="00BA78BB" w:rsidRPr="00C43ACB">
        <w:t>may be either</w:t>
      </w:r>
      <w:r w:rsidR="00044610" w:rsidRPr="00C43ACB">
        <w:t xml:space="preserve"> an M2M Device, M2M Gateway, </w:t>
      </w:r>
      <w:r w:rsidR="00BA78BB" w:rsidRPr="00C43ACB">
        <w:t xml:space="preserve">or a </w:t>
      </w:r>
      <w:r w:rsidR="00044610" w:rsidRPr="00C43ACB">
        <w:t xml:space="preserve">device in the M2M Area Network </w:t>
      </w:r>
      <w:r w:rsidR="00BA78BB" w:rsidRPr="00C43ACB">
        <w:t>or the</w:t>
      </w:r>
      <w:r w:rsidR="00044610" w:rsidRPr="00C43ACB">
        <w:t xml:space="preserve"> M2M Application </w:t>
      </w:r>
      <w:r w:rsidR="000B161B" w:rsidRPr="00C43ACB">
        <w:t xml:space="preserve">Layer </w:t>
      </w:r>
      <w:r w:rsidR="00BA78BB" w:rsidRPr="00C43ACB">
        <w:t xml:space="preserve">or </w:t>
      </w:r>
      <w:r w:rsidR="00044610" w:rsidRPr="00C43ACB">
        <w:t xml:space="preserve">M2M </w:t>
      </w:r>
      <w:r w:rsidR="000B161B" w:rsidRPr="00C43ACB">
        <w:t>S</w:t>
      </w:r>
      <w:r w:rsidR="00044610" w:rsidRPr="00C43ACB">
        <w:t xml:space="preserve">ervice </w:t>
      </w:r>
      <w:r w:rsidR="000B161B" w:rsidRPr="00C43ACB">
        <w:t>L</w:t>
      </w:r>
      <w:r w:rsidR="00044610" w:rsidRPr="00C43ACB">
        <w:t>ayer software components</w:t>
      </w:r>
    </w:p>
    <w:p w14:paraId="7BA7308C" w14:textId="77777777" w:rsidR="00226135" w:rsidRPr="00C43ACB" w:rsidRDefault="003966FE" w:rsidP="00226135">
      <w:r w:rsidRPr="00C43ACB">
        <w:rPr>
          <w:b/>
        </w:rPr>
        <w:t>m</w:t>
      </w:r>
      <w:r w:rsidR="00226135" w:rsidRPr="00C43ACB">
        <w:rPr>
          <w:b/>
        </w:rPr>
        <w:t xml:space="preserve">anagement </w:t>
      </w:r>
      <w:r w:rsidRPr="00C43ACB">
        <w:rPr>
          <w:b/>
        </w:rPr>
        <w:t>p</w:t>
      </w:r>
      <w:r w:rsidR="00226135" w:rsidRPr="00C43ACB">
        <w:rPr>
          <w:b/>
        </w:rPr>
        <w:t>roxy:</w:t>
      </w:r>
      <w:r w:rsidR="00226135" w:rsidRPr="00C43ACB">
        <w:t xml:space="preserve"> </w:t>
      </w:r>
      <w:r w:rsidR="00C3407F" w:rsidRPr="00C43ACB">
        <w:t>e</w:t>
      </w:r>
      <w:r w:rsidR="00226135" w:rsidRPr="00C43ACB">
        <w:t xml:space="preserve">ntity within the Device Management Architecture, in conjunction with the Management Client, that acts as an intermediary between the Management Server </w:t>
      </w:r>
      <w:r w:rsidR="00C3407F" w:rsidRPr="00C43ACB">
        <w:t>and the Proxy Management Client</w:t>
      </w:r>
    </w:p>
    <w:p w14:paraId="57FE6C8F" w14:textId="77777777" w:rsidR="006D4101" w:rsidRPr="00C43ACB" w:rsidRDefault="008D0EF7" w:rsidP="006D4101">
      <w:pPr>
        <w:rPr>
          <w:rFonts w:eastAsia="宋体"/>
          <w:lang w:eastAsia="zh-CN"/>
        </w:rPr>
      </w:pPr>
      <w:r w:rsidRPr="00C43ACB">
        <w:rPr>
          <w:b/>
          <w:bCs/>
        </w:rPr>
        <w:t>network services layer</w:t>
      </w:r>
      <w:r w:rsidR="006D4101" w:rsidRPr="00C43ACB">
        <w:rPr>
          <w:b/>
          <w:bCs/>
        </w:rPr>
        <w:t>:</w:t>
      </w:r>
      <w:r w:rsidR="006D4101" w:rsidRPr="00C43ACB">
        <w:t xml:space="preserve"> </w:t>
      </w:r>
      <w:r w:rsidR="00F32360" w:rsidRPr="00C43ACB">
        <w:t>p</w:t>
      </w:r>
      <w:r w:rsidR="006D4101" w:rsidRPr="00C43ACB">
        <w:t>rovides transport, connectivity and service functions</w:t>
      </w:r>
    </w:p>
    <w:p w14:paraId="569793F9" w14:textId="77777777" w:rsidR="006D4101" w:rsidRPr="00C43ACB" w:rsidRDefault="003966FE" w:rsidP="00025B67">
      <w:r w:rsidRPr="00C43ACB">
        <w:rPr>
          <w:b/>
          <w:bCs/>
        </w:rPr>
        <w:t>n</w:t>
      </w:r>
      <w:r w:rsidR="006D4101" w:rsidRPr="00C43ACB">
        <w:rPr>
          <w:b/>
          <w:bCs/>
        </w:rPr>
        <w:t>ode:</w:t>
      </w:r>
      <w:r w:rsidR="006D4101" w:rsidRPr="00C43ACB">
        <w:t xml:space="preserve"> </w:t>
      </w:r>
      <w:r w:rsidR="00150049" w:rsidRPr="00C43ACB">
        <w:t>logical</w:t>
      </w:r>
      <w:r w:rsidR="006D4101" w:rsidRPr="00C43ACB">
        <w:t xml:space="preserve"> entity </w:t>
      </w:r>
      <w:r w:rsidR="00150049" w:rsidRPr="00C43ACB">
        <w:t>that is</w:t>
      </w:r>
      <w:r w:rsidR="00C3407F" w:rsidRPr="00C43ACB">
        <w:t xml:space="preserve"> identifiable in the M2M System</w:t>
      </w:r>
    </w:p>
    <w:p w14:paraId="10149220" w14:textId="77777777" w:rsidR="00A62E6A" w:rsidRPr="00C43ACB" w:rsidRDefault="00A62E6A" w:rsidP="00A62E6A">
      <w:pPr>
        <w:rPr>
          <w:rFonts w:eastAsia="宋体"/>
          <w:lang w:eastAsia="zh-CN"/>
        </w:rPr>
      </w:pPr>
      <w:r w:rsidRPr="00C43ACB">
        <w:rPr>
          <w:b/>
        </w:rPr>
        <w:t>non-oneM2M Node:</w:t>
      </w:r>
      <w:r w:rsidRPr="00C43ACB">
        <w:t xml:space="preserve"> node that does not contain oneM2M Entities</w:t>
      </w:r>
    </w:p>
    <w:p w14:paraId="003680DD" w14:textId="77777777" w:rsidR="00F37BB4" w:rsidRPr="00C43ACB" w:rsidRDefault="00F37BB4" w:rsidP="00F37BB4">
      <w:pPr>
        <w:rPr>
          <w:lang w:eastAsia="zh-CN"/>
        </w:rPr>
      </w:pPr>
      <w:r w:rsidRPr="00C43ACB">
        <w:rPr>
          <w:rFonts w:hint="eastAsia"/>
          <w:b/>
        </w:rPr>
        <w:lastRenderedPageBreak/>
        <w:t xml:space="preserve">notifier: </w:t>
      </w:r>
      <w:r w:rsidR="00E87574" w:rsidRPr="00C43ACB">
        <w:rPr>
          <w:rFonts w:hint="eastAsia"/>
          <w:lang w:eastAsia="zh-CN"/>
        </w:rPr>
        <w:t>h</w:t>
      </w:r>
      <w:r w:rsidRPr="00C43ACB">
        <w:rPr>
          <w:rFonts w:hint="eastAsia"/>
          <w:lang w:eastAsia="zh-CN"/>
        </w:rPr>
        <w:t xml:space="preserve">osting CSE that </w:t>
      </w:r>
      <w:r w:rsidRPr="00C43ACB">
        <w:rPr>
          <w:lang w:eastAsia="zh-CN"/>
        </w:rPr>
        <w:t>initiate</w:t>
      </w:r>
      <w:r w:rsidRPr="00C43ACB">
        <w:rPr>
          <w:rFonts w:hint="eastAsia"/>
          <w:lang w:eastAsia="zh-CN"/>
        </w:rPr>
        <w:t>s notification</w:t>
      </w:r>
      <w:r w:rsidRPr="00C43ACB">
        <w:rPr>
          <w:lang w:eastAsia="zh-CN"/>
        </w:rPr>
        <w:t>s to Notification Targets in the subscription/notification framework</w:t>
      </w:r>
      <w:r w:rsidRPr="00C43ACB">
        <w:rPr>
          <w:rFonts w:hint="eastAsia"/>
          <w:lang w:eastAsia="zh-CN"/>
        </w:rPr>
        <w:t xml:space="preserve"> or in the non-blocking </w:t>
      </w:r>
      <w:r w:rsidR="0050529D" w:rsidRPr="00C43ACB">
        <w:rPr>
          <w:lang w:eastAsia="zh-CN"/>
        </w:rPr>
        <w:t>asynchronous</w:t>
      </w:r>
      <w:r w:rsidRPr="00C43ACB">
        <w:rPr>
          <w:rFonts w:hint="eastAsia"/>
          <w:lang w:eastAsia="zh-CN"/>
        </w:rPr>
        <w:t xml:space="preserve"> scheme</w:t>
      </w:r>
    </w:p>
    <w:p w14:paraId="45FA4A58" w14:textId="77777777" w:rsidR="00F37BB4" w:rsidRPr="00C43ACB" w:rsidRDefault="00F37BB4" w:rsidP="00F37BB4">
      <w:pPr>
        <w:rPr>
          <w:rFonts w:eastAsia="宋体"/>
          <w:lang w:eastAsia="zh-CN"/>
        </w:rPr>
      </w:pPr>
      <w:r w:rsidRPr="00C43ACB">
        <w:rPr>
          <w:rFonts w:hint="eastAsia"/>
          <w:b/>
          <w:lang w:eastAsia="zh-CN"/>
        </w:rPr>
        <w:t>notification target:</w:t>
      </w:r>
      <w:r w:rsidRPr="00C43ACB">
        <w:rPr>
          <w:rFonts w:hint="eastAsia"/>
          <w:lang w:eastAsia="zh-CN"/>
        </w:rPr>
        <w:t xml:space="preserve"> AE or CSE that receives notifications from the Notifier</w:t>
      </w:r>
    </w:p>
    <w:p w14:paraId="2E02E451" w14:textId="33191C6E" w:rsidR="00304C90" w:rsidRDefault="00304C90" w:rsidP="00304C90">
      <w:r w:rsidRPr="00C43ACB">
        <w:rPr>
          <w:b/>
          <w:bCs/>
        </w:rPr>
        <w:t>NULL:</w:t>
      </w:r>
      <w:r w:rsidRPr="00C43ACB">
        <w:t xml:space="preserve"> </w:t>
      </w:r>
      <w:r w:rsidR="00922EDC" w:rsidRPr="00883861">
        <w:rPr>
          <w:i/>
          <w:iCs/>
        </w:rPr>
        <w:t>null</w:t>
      </w:r>
      <w:r w:rsidR="00922EDC">
        <w:t xml:space="preserve"> value</w:t>
      </w:r>
    </w:p>
    <w:p w14:paraId="2B7C316C" w14:textId="75F301EA" w:rsidR="00922EDC" w:rsidRPr="00883861" w:rsidRDefault="00922EDC" w:rsidP="00883861">
      <w:pPr>
        <w:pStyle w:val="NO"/>
      </w:pPr>
      <w:r>
        <w:t xml:space="preserve">NOTE: </w:t>
      </w:r>
      <w:r>
        <w:tab/>
        <w:t xml:space="preserve">Refer to TS-0004 for the definition of </w:t>
      </w:r>
      <w:r w:rsidRPr="00922EDC">
        <w:rPr>
          <w:i/>
          <w:iCs/>
        </w:rPr>
        <w:t>null</w:t>
      </w:r>
      <w:r w:rsidRPr="00883861">
        <w:t>.</w:t>
      </w:r>
    </w:p>
    <w:p w14:paraId="3FFDD131" w14:textId="77777777" w:rsidR="00304C90" w:rsidRPr="00C43ACB" w:rsidRDefault="008D0EF7" w:rsidP="00304C90">
      <w:pPr>
        <w:keepNext/>
        <w:keepLines/>
        <w:rPr>
          <w:lang w:eastAsia="ko-KR"/>
        </w:rPr>
      </w:pPr>
      <w:r w:rsidRPr="00C43ACB">
        <w:rPr>
          <w:b/>
        </w:rPr>
        <w:t>o</w:t>
      </w:r>
      <w:r w:rsidR="00044610" w:rsidRPr="00C43ACB">
        <w:rPr>
          <w:b/>
        </w:rPr>
        <w:t>riginator:</w:t>
      </w:r>
      <w:r w:rsidR="00044610" w:rsidRPr="00C43ACB">
        <w:t xml:space="preserve"> </w:t>
      </w:r>
      <w:r w:rsidR="00AD2982" w:rsidRPr="00C43ACB">
        <w:rPr>
          <w:rFonts w:hint="eastAsia"/>
          <w:lang w:eastAsia="ko-KR"/>
        </w:rPr>
        <w:t>in case of a request traversing a single reference point, the Originator is the AE/CSE that sends the request</w:t>
      </w:r>
    </w:p>
    <w:p w14:paraId="074F0F82" w14:textId="77777777" w:rsidR="004860EF" w:rsidRPr="00C43ACB" w:rsidRDefault="00304C90" w:rsidP="00304C90">
      <w:pPr>
        <w:pStyle w:val="NO"/>
      </w:pPr>
      <w:r w:rsidRPr="00C43ACB">
        <w:rPr>
          <w:lang w:eastAsia="ko-KR"/>
        </w:rPr>
        <w:t>NOTE:</w:t>
      </w:r>
      <w:r w:rsidRPr="00C43ACB">
        <w:rPr>
          <w:lang w:eastAsia="ko-KR"/>
        </w:rPr>
        <w:tab/>
      </w:r>
      <w:r w:rsidR="00AD2982" w:rsidRPr="00C43ACB">
        <w:rPr>
          <w:rFonts w:hint="eastAsia"/>
          <w:lang w:eastAsia="ko-KR"/>
        </w:rPr>
        <w:t>In case of a request that traverses multiple reference points, the Originator is the AE/CSE that sends the first request in the sequence.</w:t>
      </w:r>
    </w:p>
    <w:p w14:paraId="7F12A55F" w14:textId="77777777" w:rsidR="00226135" w:rsidRPr="00C43ACB" w:rsidRDefault="003966FE" w:rsidP="004860EF">
      <w:r w:rsidRPr="00C43ACB">
        <w:rPr>
          <w:b/>
        </w:rPr>
        <w:t>p</w:t>
      </w:r>
      <w:r w:rsidR="00226135" w:rsidRPr="00C43ACB">
        <w:rPr>
          <w:b/>
        </w:rPr>
        <w:t xml:space="preserve">roxy </w:t>
      </w:r>
      <w:r w:rsidRPr="00C43ACB">
        <w:rPr>
          <w:b/>
        </w:rPr>
        <w:t>m</w:t>
      </w:r>
      <w:r w:rsidR="00226135" w:rsidRPr="00C43ACB">
        <w:rPr>
          <w:b/>
        </w:rPr>
        <w:t xml:space="preserve">anagement </w:t>
      </w:r>
      <w:r w:rsidRPr="00C43ACB">
        <w:rPr>
          <w:b/>
        </w:rPr>
        <w:t>c</w:t>
      </w:r>
      <w:r w:rsidR="00226135" w:rsidRPr="00C43ACB">
        <w:rPr>
          <w:b/>
        </w:rPr>
        <w:t>lient:</w:t>
      </w:r>
      <w:r w:rsidR="00226135" w:rsidRPr="00C43ACB">
        <w:t xml:space="preserve"> </w:t>
      </w:r>
      <w:r w:rsidR="00C3407F" w:rsidRPr="00C43ACB">
        <w:t>e</w:t>
      </w:r>
      <w:r w:rsidR="00226135" w:rsidRPr="00C43ACB">
        <w:t xml:space="preserve">ntity within the Device Management Architecture that provides local management capabilities to </w:t>
      </w:r>
      <w:r w:rsidR="00C3407F" w:rsidRPr="00C43ACB">
        <w:t>a device in an M2M Area Network</w:t>
      </w:r>
    </w:p>
    <w:p w14:paraId="095F21BB" w14:textId="77777777" w:rsidR="008D0EF7" w:rsidRPr="00C43ACB" w:rsidRDefault="008D0EF7" w:rsidP="004860EF">
      <w:r w:rsidRPr="00C43ACB">
        <w:rPr>
          <w:b/>
        </w:rPr>
        <w:t>r</w:t>
      </w:r>
      <w:r w:rsidR="004860EF" w:rsidRPr="00C43ACB">
        <w:rPr>
          <w:b/>
        </w:rPr>
        <w:t>eceiver:</w:t>
      </w:r>
      <w:r w:rsidR="004860EF" w:rsidRPr="00C43ACB">
        <w:t xml:space="preserve"> </w:t>
      </w:r>
      <w:r w:rsidR="00233DD6" w:rsidRPr="00C43ACB">
        <w:t>entity</w:t>
      </w:r>
      <w:r w:rsidR="004860EF" w:rsidRPr="00C43ACB">
        <w:t xml:space="preserve"> that receives </w:t>
      </w:r>
      <w:r w:rsidR="00497F35" w:rsidRPr="00C43ACB">
        <w:t xml:space="preserve">the </w:t>
      </w:r>
      <w:r w:rsidR="004860EF" w:rsidRPr="00C43ACB">
        <w:t>Request</w:t>
      </w:r>
    </w:p>
    <w:p w14:paraId="219DABEC" w14:textId="77777777" w:rsidR="004860EF" w:rsidRPr="00C43ACB" w:rsidRDefault="008D0EF7" w:rsidP="008D0EF7">
      <w:pPr>
        <w:pStyle w:val="NO"/>
      </w:pPr>
      <w:r w:rsidRPr="00C43ACB">
        <w:t>NOTE:</w:t>
      </w:r>
      <w:r w:rsidRPr="00C43ACB">
        <w:tab/>
      </w:r>
      <w:r w:rsidR="004860EF" w:rsidRPr="00C43ACB">
        <w:t>A Receiver can</w:t>
      </w:r>
      <w:r w:rsidR="008C3BE6" w:rsidRPr="00C43ACB">
        <w:t xml:space="preserve"> </w:t>
      </w:r>
      <w:r w:rsidR="004860EF" w:rsidRPr="00C43ACB">
        <w:t xml:space="preserve">a CSE or </w:t>
      </w:r>
      <w:r w:rsidR="00233DD6" w:rsidRPr="00C43ACB">
        <w:t>can be</w:t>
      </w:r>
      <w:r w:rsidR="008C3BE6" w:rsidRPr="00C43ACB">
        <w:t xml:space="preserve"> </w:t>
      </w:r>
      <w:r w:rsidR="00233DD6" w:rsidRPr="00C43ACB">
        <w:t>and AE when notification is requested.</w:t>
      </w:r>
    </w:p>
    <w:p w14:paraId="38D93DEC" w14:textId="77777777" w:rsidR="00083873" w:rsidRPr="00C43ACB" w:rsidRDefault="00083873" w:rsidP="00083873">
      <w:r w:rsidRPr="00C43ACB">
        <w:rPr>
          <w:b/>
          <w:bCs/>
        </w:rPr>
        <w:t>receiver CSE:</w:t>
      </w:r>
      <w:r w:rsidRPr="00C43ACB">
        <w:t xml:space="preserve"> any CSE that receives a </w:t>
      </w:r>
      <w:r w:rsidR="004509E9" w:rsidRPr="00C43ACB">
        <w:t>request</w:t>
      </w:r>
    </w:p>
    <w:p w14:paraId="012961A0" w14:textId="77777777" w:rsidR="005B31B5" w:rsidRPr="00C43ACB" w:rsidRDefault="008D0EF7" w:rsidP="004860EF">
      <w:r w:rsidRPr="00C43ACB">
        <w:rPr>
          <w:b/>
        </w:rPr>
        <w:t>registree</w:t>
      </w:r>
      <w:r w:rsidR="005B31B5" w:rsidRPr="00C43ACB">
        <w:rPr>
          <w:b/>
        </w:rPr>
        <w:t>:</w:t>
      </w:r>
      <w:r w:rsidR="005B31B5" w:rsidRPr="00C43ACB">
        <w:t xml:space="preserve"> AE or CSE that registers with another CSE</w:t>
      </w:r>
    </w:p>
    <w:p w14:paraId="2B92F744" w14:textId="77777777" w:rsidR="005B31B5" w:rsidRPr="00C43ACB" w:rsidRDefault="008D0EF7" w:rsidP="004860EF">
      <w:r w:rsidRPr="00C43ACB">
        <w:rPr>
          <w:b/>
        </w:rPr>
        <w:t>re</w:t>
      </w:r>
      <w:r w:rsidR="005B31B5" w:rsidRPr="00C43ACB">
        <w:rPr>
          <w:b/>
        </w:rPr>
        <w:t>gistrar CSE:</w:t>
      </w:r>
      <w:r w:rsidR="005B31B5" w:rsidRPr="00C43ACB">
        <w:t xml:space="preserve"> CSE is the CSE where an Application or a</w:t>
      </w:r>
      <w:r w:rsidR="00415EFA" w:rsidRPr="00C43ACB">
        <w:t>nother</w:t>
      </w:r>
      <w:r w:rsidR="005B31B5" w:rsidRPr="00C43ACB">
        <w:t xml:space="preserve"> CSE has reg</w:t>
      </w:r>
      <w:r w:rsidR="00415EFA" w:rsidRPr="00C43ACB">
        <w:t>i</w:t>
      </w:r>
      <w:r w:rsidR="005B31B5" w:rsidRPr="00C43ACB">
        <w:t>stered</w:t>
      </w:r>
    </w:p>
    <w:p w14:paraId="4024B1C3" w14:textId="77777777" w:rsidR="008D0EF7" w:rsidRPr="00C43ACB" w:rsidRDefault="008D0EF7" w:rsidP="004860EF">
      <w:r w:rsidRPr="00C43ACB">
        <w:rPr>
          <w:b/>
        </w:rPr>
        <w:t>r</w:t>
      </w:r>
      <w:r w:rsidR="001464B6" w:rsidRPr="00C43ACB">
        <w:rPr>
          <w:b/>
        </w:rPr>
        <w:t>esource:</w:t>
      </w:r>
      <w:r w:rsidR="001464B6" w:rsidRPr="00C43ACB">
        <w:t xml:space="preserve"> uniquely addressable entity in oneM2M architecture</w:t>
      </w:r>
    </w:p>
    <w:p w14:paraId="5AC464CF" w14:textId="77777777" w:rsidR="001464B6" w:rsidRPr="00C43ACB" w:rsidRDefault="008D0EF7" w:rsidP="008D0EF7">
      <w:pPr>
        <w:pStyle w:val="NO"/>
      </w:pPr>
      <w:r w:rsidRPr="00C43ACB">
        <w:t>NOTE:</w:t>
      </w:r>
      <w:r w:rsidRPr="00C43ACB">
        <w:tab/>
      </w:r>
      <w:r w:rsidR="001464B6" w:rsidRPr="00C43ACB">
        <w:t>A resource is transferred and manipulated using CRUD operations. A resource can contain child resource(s) and attribute(s)</w:t>
      </w:r>
      <w:r w:rsidR="0099710B" w:rsidRPr="00C43ACB">
        <w:t>, which are also uniquely addressable.</w:t>
      </w:r>
    </w:p>
    <w:p w14:paraId="3B5C4EFD" w14:textId="77777777" w:rsidR="00304C90" w:rsidRPr="00C43ACB" w:rsidRDefault="00C17D3B" w:rsidP="005D2E95">
      <w:r w:rsidRPr="00C43ACB">
        <w:rPr>
          <w:b/>
        </w:rPr>
        <w:t>r</w:t>
      </w:r>
      <w:r w:rsidRPr="00C43ACB">
        <w:rPr>
          <w:rFonts w:hint="eastAsia"/>
          <w:b/>
          <w:lang w:eastAsia="zh-CN"/>
        </w:rPr>
        <w:t>ole</w:t>
      </w:r>
      <w:r w:rsidRPr="00C43ACB">
        <w:rPr>
          <w:b/>
        </w:rPr>
        <w:t>:</w:t>
      </w:r>
      <w:r w:rsidRPr="00C43ACB">
        <w:t xml:space="preserve"> collection of permissions that can be statically or dynamically granted to an entity</w:t>
      </w:r>
    </w:p>
    <w:p w14:paraId="5F4F0811" w14:textId="77777777" w:rsidR="005D2E95" w:rsidRPr="00C43ACB" w:rsidRDefault="008D0EF7" w:rsidP="005D2E95">
      <w:r w:rsidRPr="00C43ACB">
        <w:rPr>
          <w:b/>
        </w:rPr>
        <w:t xml:space="preserve">service charging </w:t>
      </w:r>
      <w:r w:rsidR="005D2E95" w:rsidRPr="00C43ACB">
        <w:rPr>
          <w:b/>
        </w:rPr>
        <w:t xml:space="preserve">and </w:t>
      </w:r>
      <w:r w:rsidRPr="00C43ACB">
        <w:rPr>
          <w:b/>
        </w:rPr>
        <w:t>accounting</w:t>
      </w:r>
      <w:r w:rsidR="005D2E95" w:rsidRPr="00C43ACB">
        <w:rPr>
          <w:b/>
        </w:rPr>
        <w:t>:</w:t>
      </w:r>
      <w:r w:rsidR="005D2E95" w:rsidRPr="00C43ACB">
        <w:t xml:space="preserve"> set of functionalities within the M2M </w:t>
      </w:r>
      <w:r w:rsidR="0091017B" w:rsidRPr="00C43ACB">
        <w:t>S</w:t>
      </w:r>
      <w:r w:rsidR="005D2E95" w:rsidRPr="00C43ACB">
        <w:t xml:space="preserve">ervice </w:t>
      </w:r>
      <w:r w:rsidR="0091017B" w:rsidRPr="00C43ACB">
        <w:t>L</w:t>
      </w:r>
      <w:r w:rsidR="005D2E95" w:rsidRPr="00C43ACB">
        <w:t>ayer that enable configuration of information collection and charging policies, collection of Charging Records based on the policies, and correlat</w:t>
      </w:r>
      <w:r w:rsidR="00A91475" w:rsidRPr="00C43ACB">
        <w:t>ion of</w:t>
      </w:r>
      <w:r w:rsidR="005D2E95" w:rsidRPr="00C43ACB">
        <w:t xml:space="preserve"> Charging Records to users of M2M common services</w:t>
      </w:r>
    </w:p>
    <w:p w14:paraId="75F54AF1" w14:textId="77777777" w:rsidR="005D2E95" w:rsidRPr="00C43ACB" w:rsidRDefault="008D0EF7" w:rsidP="005D2E95">
      <w:r w:rsidRPr="00C43ACB">
        <w:rPr>
          <w:b/>
        </w:rPr>
        <w:t>service charging record</w:t>
      </w:r>
      <w:r w:rsidR="005D2E95" w:rsidRPr="00C43ACB">
        <w:rPr>
          <w:b/>
        </w:rPr>
        <w:t>:</w:t>
      </w:r>
      <w:r w:rsidR="005D2E95" w:rsidRPr="00C43ACB">
        <w:t xml:space="preserve"> </w:t>
      </w:r>
      <w:r w:rsidRPr="00C43ACB">
        <w:t>f</w:t>
      </w:r>
      <w:r w:rsidR="005D2E95" w:rsidRPr="00C43ACB">
        <w:t>ormatted collection of information about a chargeable operation</w:t>
      </w:r>
    </w:p>
    <w:p w14:paraId="5E48E66D" w14:textId="77777777" w:rsidR="005D2E95" w:rsidRPr="00C43ACB" w:rsidRDefault="008D0EF7" w:rsidP="005D2E95">
      <w:r w:rsidRPr="00C43ACB">
        <w:rPr>
          <w:b/>
        </w:rPr>
        <w:t>s</w:t>
      </w:r>
      <w:r w:rsidR="005D2E95" w:rsidRPr="00C43ACB">
        <w:rPr>
          <w:b/>
        </w:rPr>
        <w:t xml:space="preserve">ervice </w:t>
      </w:r>
      <w:r w:rsidRPr="00C43ACB">
        <w:rPr>
          <w:b/>
        </w:rPr>
        <w:t>l</w:t>
      </w:r>
      <w:r w:rsidR="005D2E95" w:rsidRPr="00C43ACB">
        <w:rPr>
          <w:b/>
        </w:rPr>
        <w:t xml:space="preserve">ayer </w:t>
      </w:r>
      <w:r w:rsidRPr="00C43ACB">
        <w:rPr>
          <w:b/>
        </w:rPr>
        <w:t>o</w:t>
      </w:r>
      <w:r w:rsidR="005D2E95" w:rsidRPr="00C43ACB">
        <w:rPr>
          <w:b/>
        </w:rPr>
        <w:t xml:space="preserve">ffline </w:t>
      </w:r>
      <w:r w:rsidRPr="00C43ACB">
        <w:rPr>
          <w:b/>
        </w:rPr>
        <w:t>c</w:t>
      </w:r>
      <w:r w:rsidR="005D2E95" w:rsidRPr="00C43ACB">
        <w:rPr>
          <w:b/>
        </w:rPr>
        <w:t>harging:</w:t>
      </w:r>
      <w:r w:rsidR="005D2E95" w:rsidRPr="00C43ACB">
        <w:t xml:space="preserve"> mechanism where charging information does not affect, in real-time, the service rendered</w:t>
      </w:r>
    </w:p>
    <w:p w14:paraId="2DBCCC93" w14:textId="77777777" w:rsidR="005D2E95" w:rsidRPr="00C43ACB" w:rsidRDefault="008D0EF7" w:rsidP="00D31BD4">
      <w:r w:rsidRPr="00C43ACB">
        <w:rPr>
          <w:b/>
        </w:rPr>
        <w:t>s</w:t>
      </w:r>
      <w:r w:rsidR="00044610" w:rsidRPr="00C43ACB">
        <w:rPr>
          <w:b/>
        </w:rPr>
        <w:t xml:space="preserve">ervice </w:t>
      </w:r>
      <w:r w:rsidRPr="00C43ACB">
        <w:rPr>
          <w:b/>
        </w:rPr>
        <w:t>l</w:t>
      </w:r>
      <w:r w:rsidR="00044610" w:rsidRPr="00C43ACB">
        <w:rPr>
          <w:b/>
        </w:rPr>
        <w:t xml:space="preserve">ayer </w:t>
      </w:r>
      <w:r w:rsidRPr="00C43ACB">
        <w:rPr>
          <w:b/>
        </w:rPr>
        <w:t>o</w:t>
      </w:r>
      <w:r w:rsidR="00044610" w:rsidRPr="00C43ACB">
        <w:rPr>
          <w:b/>
        </w:rPr>
        <w:t xml:space="preserve">nline </w:t>
      </w:r>
      <w:r w:rsidRPr="00C43ACB">
        <w:rPr>
          <w:b/>
        </w:rPr>
        <w:t>c</w:t>
      </w:r>
      <w:r w:rsidR="00044610" w:rsidRPr="00C43ACB">
        <w:rPr>
          <w:b/>
        </w:rPr>
        <w:t>harging:</w:t>
      </w:r>
      <w:r w:rsidR="00044610" w:rsidRPr="00C43ACB">
        <w:t xml:space="preserve"> mechanism where charging information can affect, in real-time, the service rendered, including real time credit control</w:t>
      </w:r>
    </w:p>
    <w:p w14:paraId="3F00E93C" w14:textId="77777777" w:rsidR="008D0EF7" w:rsidRPr="00C43ACB" w:rsidRDefault="008D0EF7" w:rsidP="00D31BD4">
      <w:r w:rsidRPr="00C43ACB">
        <w:rPr>
          <w:b/>
        </w:rPr>
        <w:t>s</w:t>
      </w:r>
      <w:r w:rsidR="00D31BD4" w:rsidRPr="00C43ACB">
        <w:rPr>
          <w:b/>
        </w:rPr>
        <w:t xml:space="preserve">oftware </w:t>
      </w:r>
      <w:r w:rsidRPr="00C43ACB">
        <w:rPr>
          <w:b/>
        </w:rPr>
        <w:t>p</w:t>
      </w:r>
      <w:r w:rsidR="00D31BD4" w:rsidRPr="00C43ACB">
        <w:rPr>
          <w:b/>
        </w:rPr>
        <w:t>ackage:</w:t>
      </w:r>
      <w:r w:rsidR="00D31BD4" w:rsidRPr="00C43ACB">
        <w:t xml:space="preserve"> </w:t>
      </w:r>
      <w:r w:rsidR="0065744B" w:rsidRPr="00C43ACB">
        <w:t>is a</w:t>
      </w:r>
      <w:r w:rsidR="00D31BD4" w:rsidRPr="00C43ACB">
        <w:t>n entity that can be deployed on the Execution Environment</w:t>
      </w:r>
    </w:p>
    <w:p w14:paraId="210087BA" w14:textId="77777777" w:rsidR="00D31BD4" w:rsidRPr="00C43ACB" w:rsidRDefault="008D0EF7" w:rsidP="008D0EF7">
      <w:pPr>
        <w:pStyle w:val="NO"/>
      </w:pPr>
      <w:r w:rsidRPr="00C43ACB">
        <w:t>NOTE:</w:t>
      </w:r>
      <w:r w:rsidRPr="00C43ACB">
        <w:tab/>
      </w:r>
      <w:r w:rsidR="00D31BD4" w:rsidRPr="00C43ACB">
        <w:t>It can consist of entities such as software modules, configuration</w:t>
      </w:r>
      <w:r w:rsidR="00CD1DD3" w:rsidRPr="00C43ACB">
        <w:t xml:space="preserve"> files, or other entities.</w:t>
      </w:r>
    </w:p>
    <w:p w14:paraId="2C63B7BF" w14:textId="77777777" w:rsidR="00D31BD4" w:rsidRPr="00C43ACB" w:rsidRDefault="008D0EF7" w:rsidP="00D31BD4">
      <w:r w:rsidRPr="00C43ACB">
        <w:rPr>
          <w:b/>
        </w:rPr>
        <w:t>s</w:t>
      </w:r>
      <w:r w:rsidR="00044610" w:rsidRPr="00C43ACB">
        <w:rPr>
          <w:b/>
        </w:rPr>
        <w:t xml:space="preserve">tructured </w:t>
      </w:r>
      <w:r w:rsidRPr="00C43ACB">
        <w:rPr>
          <w:b/>
        </w:rPr>
        <w:t>d</w:t>
      </w:r>
      <w:r w:rsidR="00044610" w:rsidRPr="00C43ACB">
        <w:rPr>
          <w:b/>
        </w:rPr>
        <w:t>ata:</w:t>
      </w:r>
      <w:r w:rsidR="00044610" w:rsidRPr="00C43ACB">
        <w:t xml:space="preserve"> is data that either ha</w:t>
      </w:r>
      <w:r w:rsidR="00D177CD" w:rsidRPr="00C43ACB">
        <w:t>s</w:t>
      </w:r>
      <w:r w:rsidR="00044610" w:rsidRPr="00C43ACB">
        <w:t xml:space="preserve"> a structure according to a specified Information Model or </w:t>
      </w:r>
      <w:r w:rsidR="004509E9" w:rsidRPr="00C43ACB">
        <w:t>is</w:t>
      </w:r>
      <w:r w:rsidR="00044610" w:rsidRPr="00C43ACB">
        <w:t xml:space="preserve"> otherwise organized in a defined manner</w:t>
      </w:r>
    </w:p>
    <w:p w14:paraId="088CF7AD" w14:textId="77777777" w:rsidR="00233DD6" w:rsidRPr="00C43ACB" w:rsidRDefault="00233DD6" w:rsidP="00D31BD4">
      <w:r w:rsidRPr="00C43ACB">
        <w:rPr>
          <w:b/>
        </w:rPr>
        <w:t>transit CSE:</w:t>
      </w:r>
      <w:r w:rsidR="00C3407F" w:rsidRPr="00C43ACB">
        <w:t xml:space="preserve"> </w:t>
      </w:r>
      <w:r w:rsidRPr="00C43ACB">
        <w:t xml:space="preserve">is any </w:t>
      </w:r>
      <w:r w:rsidR="009016CF" w:rsidRPr="00C43ACB">
        <w:t>r</w:t>
      </w:r>
      <w:r w:rsidRPr="00C43ACB">
        <w:t xml:space="preserve">eceiver CSE that is not a </w:t>
      </w:r>
      <w:r w:rsidR="003D1417" w:rsidRPr="00C43ACB">
        <w:t>H</w:t>
      </w:r>
      <w:r w:rsidR="00C3407F" w:rsidRPr="00C43ACB">
        <w:t>osting CSE</w:t>
      </w:r>
    </w:p>
    <w:p w14:paraId="230660CC" w14:textId="77777777" w:rsidR="00BB6418" w:rsidRPr="00C43ACB" w:rsidRDefault="00BB6418" w:rsidP="00A97152">
      <w:pPr>
        <w:pStyle w:val="2"/>
      </w:pPr>
      <w:bookmarkStart w:id="56" w:name="_Toc507429591"/>
      <w:bookmarkStart w:id="57" w:name="_Toc2171798"/>
      <w:r w:rsidRPr="00C43ACB">
        <w:t>3.</w:t>
      </w:r>
      <w:r w:rsidR="008D0EF7" w:rsidRPr="00C43ACB">
        <w:t>2</w:t>
      </w:r>
      <w:r w:rsidRPr="00C43ACB">
        <w:tab/>
        <w:t>Abbreviations</w:t>
      </w:r>
      <w:bookmarkEnd w:id="56"/>
      <w:bookmarkEnd w:id="57"/>
    </w:p>
    <w:p w14:paraId="46BC2762" w14:textId="77777777" w:rsidR="00CD1DD3" w:rsidRPr="00C43ACB" w:rsidRDefault="00CD1DD3" w:rsidP="00CD1DD3">
      <w:r w:rsidRPr="00C43ACB">
        <w:t>For the purposes of the present document, the following abbreviations</w:t>
      </w:r>
      <w:r w:rsidR="002367EE" w:rsidRPr="00C43ACB">
        <w:t xml:space="preserve"> </w:t>
      </w:r>
      <w:r w:rsidRPr="00C43ACB">
        <w:t>apply:</w:t>
      </w:r>
    </w:p>
    <w:p w14:paraId="3B3FBA10" w14:textId="77777777" w:rsidR="00664D2A" w:rsidRPr="00C43ACB" w:rsidRDefault="00664D2A" w:rsidP="00795FE4">
      <w:pPr>
        <w:pStyle w:val="EW"/>
      </w:pPr>
      <w:r w:rsidRPr="00C43ACB">
        <w:t>2G</w:t>
      </w:r>
      <w:r w:rsidRPr="00C43ACB">
        <w:tab/>
        <w:t>Second Generation</w:t>
      </w:r>
    </w:p>
    <w:p w14:paraId="16D1BB07" w14:textId="77777777" w:rsidR="00664D2A" w:rsidRPr="00C43ACB" w:rsidRDefault="00664D2A" w:rsidP="00795FE4">
      <w:pPr>
        <w:pStyle w:val="EW"/>
      </w:pPr>
      <w:r w:rsidRPr="00C43ACB">
        <w:t>3GPP</w:t>
      </w:r>
      <w:r w:rsidRPr="00C43ACB">
        <w:tab/>
        <w:t>3</w:t>
      </w:r>
      <w:r w:rsidRPr="00C43ACB">
        <w:rPr>
          <w:vertAlign w:val="superscript"/>
        </w:rPr>
        <w:t>rd</w:t>
      </w:r>
      <w:r w:rsidRPr="00C43ACB">
        <w:t xml:space="preserve"> Generation Partnership Project</w:t>
      </w:r>
    </w:p>
    <w:p w14:paraId="0700AC66" w14:textId="77777777" w:rsidR="00664D2A" w:rsidRPr="00C43ACB" w:rsidRDefault="00664D2A" w:rsidP="00795FE4">
      <w:pPr>
        <w:pStyle w:val="EW"/>
      </w:pPr>
      <w:r w:rsidRPr="00C43ACB">
        <w:t>3GPP2</w:t>
      </w:r>
      <w:r w:rsidRPr="00C43ACB">
        <w:tab/>
        <w:t>3</w:t>
      </w:r>
      <w:r w:rsidRPr="00C43ACB">
        <w:rPr>
          <w:vertAlign w:val="superscript"/>
        </w:rPr>
        <w:t>rd</w:t>
      </w:r>
      <w:r w:rsidRPr="00C43ACB">
        <w:t xml:space="preserve"> Generation Partnership Project 2</w:t>
      </w:r>
    </w:p>
    <w:p w14:paraId="3FE28904" w14:textId="77777777" w:rsidR="00664D2A" w:rsidRPr="00C43ACB" w:rsidRDefault="00664D2A" w:rsidP="00795FE4">
      <w:pPr>
        <w:pStyle w:val="EW"/>
      </w:pPr>
      <w:r w:rsidRPr="00C43ACB">
        <w:t>A/AAAA</w:t>
      </w:r>
      <w:r w:rsidRPr="00C43ACB">
        <w:tab/>
        <w:t>IPv4/IPv6 DNS records that are used to map hostnames to an IP address</w:t>
      </w:r>
    </w:p>
    <w:p w14:paraId="70AF2EA0" w14:textId="77777777" w:rsidR="00664D2A" w:rsidRPr="00C43ACB" w:rsidRDefault="00664D2A" w:rsidP="00795FE4">
      <w:pPr>
        <w:pStyle w:val="EW"/>
      </w:pPr>
      <w:r w:rsidRPr="00C43ACB">
        <w:t>AAA</w:t>
      </w:r>
      <w:r w:rsidRPr="00C43ACB">
        <w:tab/>
        <w:t>Authentication, Authorization, Accounting</w:t>
      </w:r>
    </w:p>
    <w:p w14:paraId="0B9C979B" w14:textId="77777777" w:rsidR="00664D2A" w:rsidRPr="00C43ACB" w:rsidRDefault="00664D2A" w:rsidP="00795FE4">
      <w:pPr>
        <w:pStyle w:val="EW"/>
      </w:pPr>
      <w:r w:rsidRPr="00C43ACB">
        <w:t>AAAA</w:t>
      </w:r>
      <w:r w:rsidRPr="00C43ACB">
        <w:tab/>
        <w:t>Authentication, Authorization, Accounting and Auditing</w:t>
      </w:r>
    </w:p>
    <w:p w14:paraId="1170C2F1" w14:textId="77777777" w:rsidR="00664D2A" w:rsidRPr="00C43ACB" w:rsidRDefault="00664D2A" w:rsidP="003410F8">
      <w:pPr>
        <w:pStyle w:val="EW"/>
        <w:rPr>
          <w:rFonts w:eastAsiaTheme="minorEastAsia"/>
          <w:lang w:eastAsia="zh-CN"/>
        </w:rPr>
      </w:pPr>
      <w:r w:rsidRPr="00C43ACB">
        <w:rPr>
          <w:rFonts w:eastAsia="宋体"/>
          <w:lang w:eastAsia="zh-CN"/>
        </w:rPr>
        <w:t>ABT</w:t>
      </w:r>
      <w:r w:rsidRPr="00C43ACB">
        <w:rPr>
          <w:rFonts w:eastAsia="宋体"/>
          <w:lang w:eastAsia="zh-CN"/>
        </w:rPr>
        <w:tab/>
        <w:t>Additional back-off time</w:t>
      </w:r>
    </w:p>
    <w:p w14:paraId="2DF362C8" w14:textId="77777777" w:rsidR="00664D2A" w:rsidRPr="00C43ACB" w:rsidRDefault="00664D2A" w:rsidP="00A13B37">
      <w:pPr>
        <w:pStyle w:val="EW"/>
      </w:pPr>
      <w:r w:rsidRPr="00C43ACB">
        <w:lastRenderedPageBreak/>
        <w:t>ACA</w:t>
      </w:r>
      <w:r w:rsidRPr="00C43ACB">
        <w:tab/>
        <w:t>Accounting Answer</w:t>
      </w:r>
    </w:p>
    <w:p w14:paraId="6D215437" w14:textId="77777777" w:rsidR="00664D2A" w:rsidRPr="00C43ACB" w:rsidRDefault="00664D2A" w:rsidP="003410F8">
      <w:pPr>
        <w:pStyle w:val="EW"/>
        <w:rPr>
          <w:rFonts w:eastAsia="宋体"/>
          <w:lang w:eastAsia="zh-CN"/>
        </w:rPr>
      </w:pPr>
      <w:r w:rsidRPr="00C43ACB">
        <w:rPr>
          <w:rFonts w:eastAsia="宋体"/>
          <w:lang w:eastAsia="zh-CN"/>
        </w:rPr>
        <w:t>ACK</w:t>
      </w:r>
      <w:r w:rsidRPr="00C43ACB">
        <w:rPr>
          <w:rFonts w:eastAsia="宋体"/>
          <w:lang w:eastAsia="zh-CN"/>
        </w:rPr>
        <w:tab/>
        <w:t>Acknowledgement</w:t>
      </w:r>
    </w:p>
    <w:p w14:paraId="32A8BFB6" w14:textId="77777777" w:rsidR="00664D2A" w:rsidRPr="00C43ACB" w:rsidRDefault="00664D2A" w:rsidP="00E679ED">
      <w:pPr>
        <w:pStyle w:val="EW"/>
      </w:pPr>
      <w:r w:rsidRPr="00C43ACB">
        <w:t>ACP</w:t>
      </w:r>
      <w:r w:rsidRPr="00C43ACB">
        <w:tab/>
        <w:t>Access Control Policy</w:t>
      </w:r>
    </w:p>
    <w:p w14:paraId="0ECF7B2B" w14:textId="77777777" w:rsidR="00664D2A" w:rsidRPr="00C43ACB" w:rsidRDefault="00664D2A" w:rsidP="00A13B37">
      <w:pPr>
        <w:pStyle w:val="EW"/>
      </w:pPr>
      <w:r w:rsidRPr="00C43ACB">
        <w:t>ACR</w:t>
      </w:r>
      <w:r w:rsidRPr="00C43ACB">
        <w:tab/>
        <w:t>Accounting Request</w:t>
      </w:r>
    </w:p>
    <w:p w14:paraId="48B4D020" w14:textId="77777777" w:rsidR="00664D2A" w:rsidRPr="00C43ACB" w:rsidRDefault="00664D2A" w:rsidP="00795FE4">
      <w:pPr>
        <w:pStyle w:val="EW"/>
      </w:pPr>
      <w:r w:rsidRPr="00C43ACB">
        <w:t>ADN</w:t>
      </w:r>
      <w:r w:rsidRPr="00C43ACB">
        <w:tab/>
        <w:t>Application Dedicated Node</w:t>
      </w:r>
    </w:p>
    <w:p w14:paraId="5BA13B9B" w14:textId="77777777" w:rsidR="00664D2A" w:rsidRPr="00C43ACB" w:rsidRDefault="00664D2A" w:rsidP="00795FE4">
      <w:pPr>
        <w:pStyle w:val="EW"/>
      </w:pPr>
      <w:r w:rsidRPr="00C43ACB">
        <w:t>ADN-AE</w:t>
      </w:r>
      <w:r w:rsidRPr="00C43ACB">
        <w:tab/>
        <w:t>AE which resides in the Application Dedicated Node</w:t>
      </w:r>
    </w:p>
    <w:p w14:paraId="53789D4C" w14:textId="77777777" w:rsidR="00664D2A" w:rsidRPr="00C43ACB" w:rsidRDefault="00664D2A" w:rsidP="00795FE4">
      <w:pPr>
        <w:pStyle w:val="EW"/>
      </w:pPr>
      <w:r w:rsidRPr="00C43ACB">
        <w:t>AE</w:t>
      </w:r>
      <w:r w:rsidRPr="00C43ACB">
        <w:tab/>
        <w:t>Application Entity</w:t>
      </w:r>
    </w:p>
    <w:p w14:paraId="55374D57" w14:textId="77777777" w:rsidR="00664D2A" w:rsidRPr="00C43ACB" w:rsidRDefault="00664D2A" w:rsidP="00E679ED">
      <w:pPr>
        <w:pStyle w:val="EW"/>
      </w:pPr>
      <w:r w:rsidRPr="00C43ACB">
        <w:t>AE/CSE</w:t>
      </w:r>
      <w:r w:rsidRPr="00C43ACB">
        <w:tab/>
        <w:t>Application Entity/Common Services Entity</w:t>
      </w:r>
    </w:p>
    <w:p w14:paraId="459EEF8D" w14:textId="77777777" w:rsidR="00664D2A" w:rsidRPr="00C43ACB" w:rsidRDefault="00664D2A" w:rsidP="00A13B37">
      <w:pPr>
        <w:pStyle w:val="EW"/>
      </w:pPr>
      <w:r w:rsidRPr="00C43ACB">
        <w:t>AE-ID</w:t>
      </w:r>
      <w:r w:rsidRPr="00C43ACB">
        <w:tab/>
        <w:t>Application Entity Identifier</w:t>
      </w:r>
    </w:p>
    <w:p w14:paraId="7D58D21B" w14:textId="77777777" w:rsidR="00664D2A" w:rsidRPr="00C43ACB" w:rsidRDefault="00664D2A" w:rsidP="00E679ED">
      <w:pPr>
        <w:pStyle w:val="EW"/>
      </w:pPr>
      <w:r w:rsidRPr="00C43ACB">
        <w:t>AID</w:t>
      </w:r>
      <w:r w:rsidRPr="00C43ACB">
        <w:tab/>
        <w:t>Addressing and Identification</w:t>
      </w:r>
    </w:p>
    <w:p w14:paraId="53814680" w14:textId="77777777" w:rsidR="00664D2A" w:rsidRPr="00C43ACB" w:rsidRDefault="00664D2A" w:rsidP="00795FE4">
      <w:pPr>
        <w:pStyle w:val="EW"/>
      </w:pPr>
      <w:r w:rsidRPr="00C43ACB">
        <w:t>Annc</w:t>
      </w:r>
      <w:r w:rsidRPr="00C43ACB">
        <w:tab/>
        <w:t>Announced</w:t>
      </w:r>
    </w:p>
    <w:p w14:paraId="217A7D89" w14:textId="77777777" w:rsidR="00664D2A" w:rsidRPr="00C43ACB" w:rsidRDefault="00664D2A" w:rsidP="00795FE4">
      <w:pPr>
        <w:pStyle w:val="EW"/>
      </w:pPr>
      <w:r w:rsidRPr="00C43ACB">
        <w:t>API</w:t>
      </w:r>
      <w:r w:rsidRPr="00C43ACB">
        <w:tab/>
        <w:t>Application Program Interface</w:t>
      </w:r>
    </w:p>
    <w:p w14:paraId="732EACDC" w14:textId="77777777" w:rsidR="00664D2A" w:rsidRPr="00C43ACB" w:rsidRDefault="00664D2A" w:rsidP="00E679ED">
      <w:pPr>
        <w:pStyle w:val="EW"/>
      </w:pPr>
      <w:r w:rsidRPr="00C43ACB">
        <w:t>App-ID</w:t>
      </w:r>
      <w:r w:rsidRPr="00C43ACB">
        <w:tab/>
        <w:t>Application Identifier</w:t>
      </w:r>
    </w:p>
    <w:p w14:paraId="60AA67AF" w14:textId="77777777" w:rsidR="00664D2A" w:rsidRPr="00C43ACB" w:rsidRDefault="00664D2A" w:rsidP="00A13B37">
      <w:pPr>
        <w:pStyle w:val="EW"/>
        <w:rPr>
          <w:rFonts w:eastAsia="宋体"/>
          <w:lang w:eastAsia="zh-CN"/>
        </w:rPr>
      </w:pPr>
      <w:r w:rsidRPr="00C43ACB">
        <w:t>AS</w:t>
      </w:r>
      <w:r w:rsidRPr="00C43ACB">
        <w:tab/>
        <w:t>Application Server</w:t>
      </w:r>
    </w:p>
    <w:p w14:paraId="045896D8" w14:textId="77777777" w:rsidR="00664D2A" w:rsidRPr="00C43ACB" w:rsidRDefault="00664D2A" w:rsidP="00795FE4">
      <w:pPr>
        <w:pStyle w:val="EW"/>
      </w:pPr>
      <w:r w:rsidRPr="00C43ACB">
        <w:t>ASM CSF</w:t>
      </w:r>
      <w:r w:rsidRPr="00C43ACB">
        <w:tab/>
        <w:t>Application and Service Layer Management CSF</w:t>
      </w:r>
    </w:p>
    <w:p w14:paraId="559F9005" w14:textId="77777777" w:rsidR="00664D2A" w:rsidRPr="00C43ACB" w:rsidRDefault="00664D2A" w:rsidP="00E679ED">
      <w:pPr>
        <w:pStyle w:val="EW"/>
      </w:pPr>
      <w:r w:rsidRPr="00C43ACB">
        <w:t>ASM</w:t>
      </w:r>
      <w:r w:rsidRPr="00C43ACB">
        <w:tab/>
        <w:t>Application and Service Layer Management</w:t>
      </w:r>
    </w:p>
    <w:p w14:paraId="6564E874" w14:textId="77777777" w:rsidR="00664D2A" w:rsidRPr="00C43ACB" w:rsidRDefault="00664D2A" w:rsidP="00795FE4">
      <w:pPr>
        <w:pStyle w:val="EW"/>
      </w:pPr>
      <w:r w:rsidRPr="00C43ACB">
        <w:t>ASN</w:t>
      </w:r>
      <w:r w:rsidRPr="00C43ACB">
        <w:tab/>
        <w:t>Application Service Node</w:t>
      </w:r>
    </w:p>
    <w:p w14:paraId="6B36A5C5" w14:textId="77777777" w:rsidR="00664D2A" w:rsidRPr="00C43ACB" w:rsidRDefault="00664D2A" w:rsidP="00E679ED">
      <w:pPr>
        <w:pStyle w:val="EW"/>
      </w:pPr>
      <w:r w:rsidRPr="00C43ACB">
        <w:t>ASN/MN</w:t>
      </w:r>
      <w:r w:rsidRPr="00C43ACB">
        <w:tab/>
        <w:t>Application Service Node/</w:t>
      </w:r>
      <w:r w:rsidRPr="00C43ACB">
        <w:rPr>
          <w:rFonts w:eastAsia="宋体" w:hint="eastAsia"/>
          <w:lang w:eastAsia="zh-CN"/>
        </w:rPr>
        <w:t>Middle</w:t>
      </w:r>
      <w:r w:rsidRPr="00C43ACB">
        <w:t xml:space="preserve"> Node</w:t>
      </w:r>
    </w:p>
    <w:p w14:paraId="2A826B88" w14:textId="77777777" w:rsidR="00664D2A" w:rsidRPr="00C43ACB" w:rsidRDefault="00664D2A" w:rsidP="00A13B37">
      <w:pPr>
        <w:pStyle w:val="EW"/>
        <w:rPr>
          <w:rFonts w:eastAsia="宋体"/>
          <w:lang w:eastAsia="zh-CN"/>
        </w:rPr>
      </w:pPr>
      <w:r w:rsidRPr="00C43ACB">
        <w:t>ASN-AE</w:t>
      </w:r>
      <w:r w:rsidRPr="00C43ACB">
        <w:tab/>
        <w:t>Application Entity that is registered with the CSE at Application Service Node</w:t>
      </w:r>
    </w:p>
    <w:p w14:paraId="686408B6" w14:textId="77777777" w:rsidR="00664D2A" w:rsidRPr="00C43ACB" w:rsidRDefault="00664D2A" w:rsidP="00795FE4">
      <w:pPr>
        <w:pStyle w:val="EW"/>
        <w:rPr>
          <w:rFonts w:eastAsia="宋体"/>
          <w:lang w:eastAsia="zh-CN"/>
        </w:rPr>
      </w:pPr>
      <w:r w:rsidRPr="00C43ACB">
        <w:t>ASN-CSE</w:t>
      </w:r>
      <w:r w:rsidRPr="00C43ACB">
        <w:tab/>
        <w:t>CSE which resides in the Application Service Node</w:t>
      </w:r>
    </w:p>
    <w:p w14:paraId="60AF12D2" w14:textId="77777777" w:rsidR="00664D2A" w:rsidRPr="00C43ACB" w:rsidRDefault="00664D2A" w:rsidP="00795FE4">
      <w:pPr>
        <w:pStyle w:val="EW"/>
        <w:rPr>
          <w:rFonts w:eastAsia="宋体"/>
          <w:lang w:eastAsia="zh-CN"/>
        </w:rPr>
      </w:pPr>
      <w:r w:rsidRPr="00C43ACB">
        <w:rPr>
          <w:rFonts w:eastAsia="宋体" w:hint="eastAsia"/>
          <w:lang w:eastAsia="zh-CN"/>
        </w:rPr>
        <w:t>AVP</w:t>
      </w:r>
      <w:r w:rsidRPr="00C43ACB">
        <w:tab/>
        <w:t>Attribute-Value Pair</w:t>
      </w:r>
    </w:p>
    <w:p w14:paraId="3771E0ED" w14:textId="77777777" w:rsidR="00664D2A" w:rsidRPr="00C43ACB" w:rsidRDefault="00664D2A" w:rsidP="00A13B37">
      <w:pPr>
        <w:pStyle w:val="EW"/>
      </w:pPr>
      <w:r w:rsidRPr="00C43ACB">
        <w:t>BBF</w:t>
      </w:r>
      <w:r w:rsidRPr="00C43ACB">
        <w:tab/>
        <w:t>BroadBand Forum</w:t>
      </w:r>
    </w:p>
    <w:p w14:paraId="26CEA763" w14:textId="77777777" w:rsidR="00664D2A" w:rsidRPr="00C43ACB" w:rsidRDefault="00664D2A" w:rsidP="00795FE4">
      <w:pPr>
        <w:pStyle w:val="EW"/>
      </w:pPr>
      <w:r w:rsidRPr="00C43ACB">
        <w:t>CDR</w:t>
      </w:r>
      <w:r w:rsidRPr="00C43ACB">
        <w:tab/>
        <w:t>Charging Data Record</w:t>
      </w:r>
    </w:p>
    <w:p w14:paraId="60F838C9" w14:textId="77777777" w:rsidR="00664D2A" w:rsidRPr="00C43ACB" w:rsidRDefault="00664D2A" w:rsidP="00795FE4">
      <w:pPr>
        <w:pStyle w:val="EW"/>
      </w:pPr>
      <w:r w:rsidRPr="00C43ACB">
        <w:t>CF</w:t>
      </w:r>
      <w:r w:rsidRPr="00C43ACB">
        <w:tab/>
        <w:t>Configuration Function</w:t>
      </w:r>
    </w:p>
    <w:p w14:paraId="2DA75D39" w14:textId="77777777" w:rsidR="00664D2A" w:rsidRPr="00C43ACB" w:rsidRDefault="00664D2A" w:rsidP="00A13B37">
      <w:pPr>
        <w:pStyle w:val="EW"/>
      </w:pPr>
      <w:r w:rsidRPr="00C43ACB">
        <w:t>CHF</w:t>
      </w:r>
      <w:r w:rsidRPr="00C43ACB">
        <w:tab/>
        <w:t>Charging Function</w:t>
      </w:r>
    </w:p>
    <w:p w14:paraId="08B02442" w14:textId="77777777" w:rsidR="00664D2A" w:rsidRPr="00C43ACB" w:rsidRDefault="00664D2A" w:rsidP="00A13B37">
      <w:pPr>
        <w:pStyle w:val="EW"/>
      </w:pPr>
      <w:r w:rsidRPr="00C43ACB">
        <w:t>CM</w:t>
      </w:r>
      <w:r w:rsidRPr="00C43ACB">
        <w:tab/>
        <w:t>Conditional Mandatory</w:t>
      </w:r>
    </w:p>
    <w:p w14:paraId="686BB591" w14:textId="77777777" w:rsidR="00664D2A" w:rsidRPr="00C43ACB" w:rsidRDefault="00664D2A" w:rsidP="00795FE4">
      <w:pPr>
        <w:pStyle w:val="EW"/>
      </w:pPr>
      <w:r w:rsidRPr="00C43ACB">
        <w:t>CMDH</w:t>
      </w:r>
      <w:r w:rsidRPr="00C43ACB">
        <w:tab/>
        <w:t>Communication Management and Delivery Handling</w:t>
      </w:r>
    </w:p>
    <w:p w14:paraId="0721615B" w14:textId="77777777" w:rsidR="00664D2A" w:rsidRPr="00C43ACB" w:rsidRDefault="00664D2A" w:rsidP="00A13B37">
      <w:pPr>
        <w:pStyle w:val="EW"/>
        <w:rPr>
          <w:rFonts w:eastAsia="宋体"/>
          <w:lang w:eastAsia="zh-CN"/>
        </w:rPr>
      </w:pPr>
      <w:r w:rsidRPr="00C43ACB">
        <w:t>COSEM</w:t>
      </w:r>
      <w:r w:rsidRPr="00C43ACB">
        <w:tab/>
        <w:t>Companion Specification for Energy Metering</w:t>
      </w:r>
    </w:p>
    <w:p w14:paraId="26A0A631" w14:textId="77777777" w:rsidR="00664D2A" w:rsidRPr="00C43ACB" w:rsidRDefault="00664D2A" w:rsidP="00A13B37">
      <w:pPr>
        <w:pStyle w:val="EW"/>
        <w:rPr>
          <w:rFonts w:eastAsia="宋体"/>
          <w:lang w:eastAsia="zh-CN"/>
        </w:rPr>
      </w:pPr>
      <w:r w:rsidRPr="00C43ACB">
        <w:rPr>
          <w:rFonts w:eastAsia="宋体" w:hint="eastAsia"/>
          <w:lang w:eastAsia="zh-CN"/>
        </w:rPr>
        <w:t>CP</w:t>
      </w:r>
      <w:r w:rsidRPr="00C43ACB">
        <w:tab/>
        <w:t>Communication Patterns</w:t>
      </w:r>
    </w:p>
    <w:p w14:paraId="7C14803C" w14:textId="77777777" w:rsidR="00664D2A" w:rsidRPr="00C43ACB" w:rsidRDefault="00664D2A" w:rsidP="00A13B37">
      <w:pPr>
        <w:pStyle w:val="EW"/>
      </w:pPr>
      <w:r w:rsidRPr="00C43ACB">
        <w:t>CRUD</w:t>
      </w:r>
      <w:r w:rsidRPr="00C43ACB">
        <w:tab/>
        <w:t>Create Retrieve Update Delete</w:t>
      </w:r>
    </w:p>
    <w:p w14:paraId="39888737" w14:textId="77777777" w:rsidR="00664D2A" w:rsidRPr="00C43ACB" w:rsidRDefault="00664D2A" w:rsidP="00A13B37">
      <w:pPr>
        <w:pStyle w:val="EW"/>
      </w:pPr>
      <w:r w:rsidRPr="00C43ACB">
        <w:t>CRUDN</w:t>
      </w:r>
      <w:r w:rsidRPr="00C43ACB">
        <w:tab/>
        <w:t>Create Retrieve Update Delete Notify</w:t>
      </w:r>
    </w:p>
    <w:p w14:paraId="45B827EA" w14:textId="77777777" w:rsidR="00664D2A" w:rsidRPr="00C43ACB" w:rsidRDefault="00664D2A" w:rsidP="00795FE4">
      <w:pPr>
        <w:pStyle w:val="EW"/>
      </w:pPr>
      <w:r w:rsidRPr="00C43ACB">
        <w:t>CSE</w:t>
      </w:r>
      <w:r w:rsidRPr="00C43ACB">
        <w:tab/>
        <w:t>Common Services Entity</w:t>
      </w:r>
    </w:p>
    <w:p w14:paraId="44E01B2B" w14:textId="77777777" w:rsidR="00664D2A" w:rsidRPr="00C43ACB" w:rsidRDefault="00664D2A" w:rsidP="00A13B37">
      <w:pPr>
        <w:pStyle w:val="EW"/>
      </w:pPr>
      <w:r w:rsidRPr="00C43ACB">
        <w:t>CSE-ID</w:t>
      </w:r>
      <w:r w:rsidRPr="00C43ACB">
        <w:tab/>
        <w:t>Common Service Entity Identifier</w:t>
      </w:r>
    </w:p>
    <w:p w14:paraId="647F0E52" w14:textId="77777777" w:rsidR="00664D2A" w:rsidRPr="00C43ACB" w:rsidRDefault="00664D2A" w:rsidP="00795FE4">
      <w:pPr>
        <w:pStyle w:val="EW"/>
      </w:pPr>
      <w:r w:rsidRPr="00C43ACB">
        <w:t>CSE-PoA</w:t>
      </w:r>
      <w:r w:rsidRPr="00C43ACB">
        <w:tab/>
        <w:t>CSE Point of Access</w:t>
      </w:r>
    </w:p>
    <w:p w14:paraId="7955477D" w14:textId="77777777" w:rsidR="00664D2A" w:rsidRPr="00C43ACB" w:rsidRDefault="00664D2A" w:rsidP="00795FE4">
      <w:pPr>
        <w:pStyle w:val="EW"/>
      </w:pPr>
      <w:r w:rsidRPr="00C43ACB">
        <w:t>CSF</w:t>
      </w:r>
      <w:r w:rsidRPr="00C43ACB">
        <w:tab/>
        <w:t>Common Services Function</w:t>
      </w:r>
    </w:p>
    <w:p w14:paraId="57A46F3C" w14:textId="77777777" w:rsidR="00664D2A" w:rsidRPr="00C43ACB" w:rsidRDefault="00664D2A" w:rsidP="003410F8">
      <w:pPr>
        <w:pStyle w:val="EW"/>
        <w:rPr>
          <w:rFonts w:eastAsia="宋体"/>
          <w:lang w:eastAsia="zh-CN"/>
        </w:rPr>
      </w:pPr>
      <w:r w:rsidRPr="00C43ACB">
        <w:rPr>
          <w:rFonts w:eastAsia="宋体"/>
          <w:lang w:eastAsia="zh-CN"/>
        </w:rPr>
        <w:t>DAS</w:t>
      </w:r>
      <w:r w:rsidRPr="00C43ACB">
        <w:rPr>
          <w:rFonts w:eastAsia="宋体"/>
          <w:lang w:eastAsia="zh-CN"/>
        </w:rPr>
        <w:tab/>
      </w:r>
      <w:r w:rsidRPr="00C43ACB">
        <w:t>Dynamic Authorization System</w:t>
      </w:r>
    </w:p>
    <w:p w14:paraId="5A4C2F21" w14:textId="77777777" w:rsidR="00664D2A" w:rsidRPr="00C43ACB" w:rsidRDefault="00664D2A" w:rsidP="00795FE4">
      <w:pPr>
        <w:pStyle w:val="EW"/>
      </w:pPr>
      <w:r w:rsidRPr="00C43ACB">
        <w:t>DCF</w:t>
      </w:r>
      <w:r w:rsidRPr="00C43ACB">
        <w:tab/>
        <w:t>Device Configuration Function</w:t>
      </w:r>
    </w:p>
    <w:p w14:paraId="37B8F921" w14:textId="77777777" w:rsidR="00664D2A" w:rsidRPr="00C43ACB" w:rsidRDefault="00664D2A" w:rsidP="00795FE4">
      <w:pPr>
        <w:pStyle w:val="EW"/>
      </w:pPr>
      <w:r w:rsidRPr="00C43ACB">
        <w:t>DDMF</w:t>
      </w:r>
      <w:r w:rsidRPr="00C43ACB">
        <w:tab/>
        <w:t>Device Diagnostics and Monitoring Function</w:t>
      </w:r>
    </w:p>
    <w:p w14:paraId="4E3A2F4B" w14:textId="77777777" w:rsidR="00664D2A" w:rsidRPr="00C43ACB" w:rsidRDefault="00664D2A" w:rsidP="00627F6B">
      <w:pPr>
        <w:pStyle w:val="EW"/>
      </w:pPr>
      <w:r w:rsidRPr="00C43ACB">
        <w:t>DFMF</w:t>
      </w:r>
      <w:r w:rsidRPr="00C43ACB">
        <w:tab/>
        <w:t>Device Firmware Management Function</w:t>
      </w:r>
    </w:p>
    <w:p w14:paraId="293534F4" w14:textId="77777777" w:rsidR="00664D2A" w:rsidRPr="00C43ACB" w:rsidRDefault="00664D2A" w:rsidP="00795FE4">
      <w:pPr>
        <w:pStyle w:val="EW"/>
      </w:pPr>
      <w:r w:rsidRPr="00C43ACB">
        <w:t>DHCP</w:t>
      </w:r>
      <w:r w:rsidRPr="00C43ACB">
        <w:tab/>
        <w:t>Dynamic Host Configuration Protocol</w:t>
      </w:r>
    </w:p>
    <w:p w14:paraId="793D2CE9" w14:textId="77777777" w:rsidR="00664D2A" w:rsidRPr="00C43ACB" w:rsidRDefault="00664D2A" w:rsidP="00023270">
      <w:pPr>
        <w:pStyle w:val="EW"/>
      </w:pPr>
      <w:r w:rsidRPr="00C43ACB">
        <w:t>DIS CSF</w:t>
      </w:r>
      <w:r w:rsidRPr="00C43ACB">
        <w:tab/>
        <w:t>Discovery CSF</w:t>
      </w:r>
    </w:p>
    <w:p w14:paraId="3AF0D04B" w14:textId="77777777" w:rsidR="00664D2A" w:rsidRPr="00C43ACB" w:rsidRDefault="00664D2A" w:rsidP="00E679ED">
      <w:pPr>
        <w:pStyle w:val="EW"/>
      </w:pPr>
      <w:r w:rsidRPr="00C43ACB">
        <w:t>DIS</w:t>
      </w:r>
      <w:r w:rsidRPr="00C43ACB">
        <w:tab/>
        <w:t>Discovery</w:t>
      </w:r>
    </w:p>
    <w:p w14:paraId="4373AB95" w14:textId="77777777" w:rsidR="00664D2A" w:rsidRPr="00C43ACB" w:rsidRDefault="00664D2A" w:rsidP="00A13B37">
      <w:pPr>
        <w:pStyle w:val="EW"/>
      </w:pPr>
      <w:r w:rsidRPr="00C43ACB">
        <w:t>DM</w:t>
      </w:r>
      <w:r w:rsidRPr="00C43ACB">
        <w:tab/>
        <w:t>Device Management</w:t>
      </w:r>
    </w:p>
    <w:p w14:paraId="478A40E8" w14:textId="77777777" w:rsidR="00664D2A" w:rsidRPr="00C43ACB" w:rsidRDefault="00664D2A" w:rsidP="00795FE4">
      <w:pPr>
        <w:pStyle w:val="EW"/>
      </w:pPr>
      <w:r w:rsidRPr="00C43ACB">
        <w:t>DMG CSF</w:t>
      </w:r>
      <w:r w:rsidRPr="00C43ACB">
        <w:tab/>
        <w:t>Device Management CSF</w:t>
      </w:r>
    </w:p>
    <w:p w14:paraId="1DE8CC97" w14:textId="77777777" w:rsidR="00664D2A" w:rsidRPr="00C43ACB" w:rsidRDefault="00664D2A" w:rsidP="00E679ED">
      <w:pPr>
        <w:pStyle w:val="EW"/>
      </w:pPr>
      <w:r w:rsidRPr="00C43ACB">
        <w:t>DMG</w:t>
      </w:r>
      <w:r w:rsidRPr="00C43ACB">
        <w:tab/>
        <w:t>Device Management</w:t>
      </w:r>
    </w:p>
    <w:p w14:paraId="06FD7B33" w14:textId="77777777" w:rsidR="00664D2A" w:rsidRPr="00C43ACB" w:rsidRDefault="00664D2A" w:rsidP="0018758E">
      <w:pPr>
        <w:pStyle w:val="EW"/>
        <w:tabs>
          <w:tab w:val="left" w:pos="1911"/>
        </w:tabs>
      </w:pPr>
      <w:r w:rsidRPr="00C43ACB">
        <w:t>DMR</w:t>
      </w:r>
      <w:r w:rsidRPr="00C43ACB">
        <w:tab/>
        <w:t>Data Management and Repository</w:t>
      </w:r>
    </w:p>
    <w:p w14:paraId="456C0BCC" w14:textId="77777777" w:rsidR="00664D2A" w:rsidRPr="00C43ACB" w:rsidRDefault="00664D2A" w:rsidP="00795FE4">
      <w:pPr>
        <w:pStyle w:val="EW"/>
      </w:pPr>
      <w:r w:rsidRPr="00C43ACB">
        <w:t>DNS</w:t>
      </w:r>
      <w:r w:rsidRPr="00C43ACB">
        <w:tab/>
        <w:t>Domain Name Server</w:t>
      </w:r>
    </w:p>
    <w:p w14:paraId="5D0D7AC2" w14:textId="77777777" w:rsidR="00664D2A" w:rsidRPr="00C43ACB" w:rsidRDefault="00664D2A" w:rsidP="00795FE4">
      <w:pPr>
        <w:pStyle w:val="EW"/>
      </w:pPr>
      <w:r w:rsidRPr="00C43ACB">
        <w:t>DTMF</w:t>
      </w:r>
      <w:r w:rsidRPr="00C43ACB">
        <w:tab/>
        <w:t>Device Topology Management Function</w:t>
      </w:r>
    </w:p>
    <w:p w14:paraId="692B42A9" w14:textId="77777777" w:rsidR="00664D2A" w:rsidRPr="00C43ACB" w:rsidRDefault="00664D2A" w:rsidP="00E679ED">
      <w:pPr>
        <w:pStyle w:val="EW"/>
      </w:pPr>
      <w:r w:rsidRPr="00C43ACB">
        <w:t>ESN</w:t>
      </w:r>
      <w:r w:rsidRPr="00C43ACB">
        <w:tab/>
        <w:t>Electronic Serial Number</w:t>
      </w:r>
    </w:p>
    <w:p w14:paraId="3BA93399" w14:textId="4A47168A" w:rsidR="00664D2A" w:rsidRPr="00C43ACB" w:rsidRDefault="00664D2A" w:rsidP="00664D2A">
      <w:pPr>
        <w:pStyle w:val="EW"/>
        <w:rPr>
          <w:highlight w:val="yellow"/>
        </w:rPr>
      </w:pPr>
      <w:r w:rsidRPr="00C43ACB">
        <w:rPr>
          <w:highlight w:val="yellow"/>
        </w:rPr>
        <w:t>FFS</w:t>
      </w:r>
      <w:r w:rsidRPr="00C43ACB">
        <w:rPr>
          <w:highlight w:val="yellow"/>
        </w:rPr>
        <w:tab/>
      </w:r>
      <w:r w:rsidR="00C12762" w:rsidRPr="004E164A">
        <w:t>For Further Specification</w:t>
      </w:r>
    </w:p>
    <w:p w14:paraId="652D4521" w14:textId="77777777" w:rsidR="00664D2A" w:rsidRPr="00C43ACB" w:rsidRDefault="00664D2A" w:rsidP="00A13B37">
      <w:pPr>
        <w:pStyle w:val="EW"/>
      </w:pPr>
      <w:r w:rsidRPr="00C43ACB">
        <w:t>FQDN</w:t>
      </w:r>
      <w:r w:rsidRPr="00C43ACB">
        <w:tab/>
        <w:t>Fully Qualified Domain Name</w:t>
      </w:r>
    </w:p>
    <w:p w14:paraId="14C1E6F2" w14:textId="77777777" w:rsidR="00664D2A" w:rsidRPr="00C43ACB" w:rsidRDefault="00664D2A" w:rsidP="00023270">
      <w:pPr>
        <w:pStyle w:val="EW"/>
      </w:pPr>
      <w:r w:rsidRPr="00C43ACB">
        <w:t>GMG CSF</w:t>
      </w:r>
      <w:r w:rsidRPr="00C43ACB">
        <w:tab/>
        <w:t>Group Management CSF</w:t>
      </w:r>
    </w:p>
    <w:p w14:paraId="6DC5913A" w14:textId="77777777" w:rsidR="00664D2A" w:rsidRPr="00C43ACB" w:rsidRDefault="00664D2A" w:rsidP="00E679ED">
      <w:pPr>
        <w:pStyle w:val="EW"/>
      </w:pPr>
      <w:r w:rsidRPr="00C43ACB">
        <w:t>GMG</w:t>
      </w:r>
      <w:r w:rsidRPr="00C43ACB">
        <w:tab/>
        <w:t>Group Management</w:t>
      </w:r>
    </w:p>
    <w:p w14:paraId="4F614A91" w14:textId="77777777" w:rsidR="00664D2A" w:rsidRPr="00C43ACB" w:rsidRDefault="00664D2A" w:rsidP="00A13B37">
      <w:pPr>
        <w:pStyle w:val="EW"/>
      </w:pPr>
      <w:r w:rsidRPr="00C43ACB">
        <w:t>GPRS</w:t>
      </w:r>
      <w:r w:rsidRPr="00C43ACB">
        <w:tab/>
        <w:t>General Packet Radio Service</w:t>
      </w:r>
    </w:p>
    <w:p w14:paraId="6276771D" w14:textId="77777777" w:rsidR="00664D2A" w:rsidRPr="00C43ACB" w:rsidRDefault="00664D2A" w:rsidP="00795FE4">
      <w:pPr>
        <w:pStyle w:val="EW"/>
      </w:pPr>
      <w:r w:rsidRPr="00C43ACB">
        <w:t>GPS</w:t>
      </w:r>
      <w:r w:rsidRPr="00C43ACB">
        <w:tab/>
        <w:t>Global Positioning System</w:t>
      </w:r>
    </w:p>
    <w:p w14:paraId="75C47696" w14:textId="77777777" w:rsidR="00664D2A" w:rsidRPr="00C43ACB" w:rsidRDefault="00664D2A" w:rsidP="00795FE4">
      <w:pPr>
        <w:pStyle w:val="EW"/>
      </w:pPr>
      <w:r w:rsidRPr="00C43ACB">
        <w:t>GSMA</w:t>
      </w:r>
      <w:r w:rsidRPr="00C43ACB">
        <w:tab/>
        <w:t>GSM Association (Global System for Mobile Communications Association)</w:t>
      </w:r>
    </w:p>
    <w:p w14:paraId="0D065DA5" w14:textId="77777777" w:rsidR="00664D2A" w:rsidRPr="00C43ACB" w:rsidRDefault="00664D2A" w:rsidP="00E679ED">
      <w:pPr>
        <w:pStyle w:val="EW"/>
      </w:pPr>
      <w:r w:rsidRPr="00C43ACB">
        <w:t>GW</w:t>
      </w:r>
      <w:r w:rsidRPr="00C43ACB">
        <w:tab/>
        <w:t>Gateway</w:t>
      </w:r>
    </w:p>
    <w:p w14:paraId="48432DE0" w14:textId="77777777" w:rsidR="00664D2A" w:rsidRPr="00C43ACB" w:rsidRDefault="00664D2A" w:rsidP="00A13B37">
      <w:pPr>
        <w:pStyle w:val="EW"/>
      </w:pPr>
      <w:r w:rsidRPr="00C43ACB">
        <w:t>HA/LMA</w:t>
      </w:r>
      <w:r w:rsidRPr="00C43ACB">
        <w:tab/>
        <w:t>Home Agent/Local Mobility Agent</w:t>
      </w:r>
    </w:p>
    <w:p w14:paraId="5443C749" w14:textId="77777777" w:rsidR="00664D2A" w:rsidRPr="00C43ACB" w:rsidRDefault="00664D2A" w:rsidP="00A13B37">
      <w:pPr>
        <w:pStyle w:val="EW"/>
      </w:pPr>
      <w:r w:rsidRPr="00C43ACB">
        <w:t>HAAA</w:t>
      </w:r>
      <w:r w:rsidRPr="00C43ACB">
        <w:tab/>
        <w:t>Home AAA</w:t>
      </w:r>
    </w:p>
    <w:p w14:paraId="47411E5A" w14:textId="7540E098" w:rsidR="00664D2A" w:rsidRPr="004E164A" w:rsidRDefault="00664D2A" w:rsidP="00664D2A">
      <w:pPr>
        <w:pStyle w:val="EW"/>
      </w:pPr>
      <w:r w:rsidRPr="00C43ACB">
        <w:rPr>
          <w:highlight w:val="yellow"/>
        </w:rPr>
        <w:t>HAIM</w:t>
      </w:r>
      <w:r w:rsidRPr="00C43ACB">
        <w:rPr>
          <w:highlight w:val="yellow"/>
        </w:rPr>
        <w:tab/>
      </w:r>
      <w:r w:rsidR="00C12762" w:rsidRPr="00C43ACB">
        <w:t>Home Appliance Information Model</w:t>
      </w:r>
    </w:p>
    <w:p w14:paraId="28362C94" w14:textId="77777777" w:rsidR="00664D2A" w:rsidRPr="00C43ACB" w:rsidRDefault="00664D2A" w:rsidP="00A13B37">
      <w:pPr>
        <w:pStyle w:val="EW"/>
      </w:pPr>
      <w:r w:rsidRPr="00C43ACB">
        <w:t>HLR</w:t>
      </w:r>
      <w:r w:rsidRPr="00C43ACB">
        <w:tab/>
        <w:t>Home Location Register</w:t>
      </w:r>
    </w:p>
    <w:p w14:paraId="4158E0FD" w14:textId="77777777" w:rsidR="00664D2A" w:rsidRPr="00C43ACB" w:rsidRDefault="00664D2A" w:rsidP="00A13B37">
      <w:pPr>
        <w:pStyle w:val="EW"/>
      </w:pPr>
      <w:r w:rsidRPr="00C43ACB">
        <w:t>HSS</w:t>
      </w:r>
      <w:r w:rsidRPr="00C43ACB">
        <w:tab/>
        <w:t>Home Subscriber Server</w:t>
      </w:r>
    </w:p>
    <w:p w14:paraId="09BC1EBC" w14:textId="77777777" w:rsidR="00664D2A" w:rsidRPr="00C43ACB" w:rsidRDefault="00664D2A" w:rsidP="00A13B37">
      <w:pPr>
        <w:pStyle w:val="EW"/>
      </w:pPr>
      <w:r w:rsidRPr="00C43ACB">
        <w:lastRenderedPageBreak/>
        <w:t>HTTP</w:t>
      </w:r>
      <w:r w:rsidRPr="00C43ACB">
        <w:tab/>
        <w:t>HyperText Transfer Protocol</w:t>
      </w:r>
    </w:p>
    <w:p w14:paraId="10F3B717" w14:textId="77777777" w:rsidR="00664D2A" w:rsidRPr="00C43ACB" w:rsidRDefault="00664D2A" w:rsidP="003410F8">
      <w:pPr>
        <w:pStyle w:val="EW"/>
        <w:rPr>
          <w:rFonts w:eastAsiaTheme="minorEastAsia"/>
          <w:lang w:eastAsia="zh-CN"/>
        </w:rPr>
      </w:pPr>
      <w:r w:rsidRPr="00C43ACB">
        <w:rPr>
          <w:rFonts w:eastAsia="宋体"/>
          <w:lang w:eastAsia="zh-CN"/>
        </w:rPr>
        <w:t>IBT</w:t>
      </w:r>
      <w:r w:rsidRPr="00C43ACB">
        <w:rPr>
          <w:rFonts w:eastAsia="宋体"/>
          <w:lang w:eastAsia="zh-CN"/>
        </w:rPr>
        <w:tab/>
        <w:t>Initial back-off time</w:t>
      </w:r>
    </w:p>
    <w:p w14:paraId="70C3A7F2" w14:textId="77777777" w:rsidR="00664D2A" w:rsidRPr="00C43ACB" w:rsidRDefault="00664D2A" w:rsidP="00795FE4">
      <w:pPr>
        <w:pStyle w:val="EW"/>
      </w:pPr>
      <w:r w:rsidRPr="00C43ACB">
        <w:t>ID</w:t>
      </w:r>
      <w:r w:rsidRPr="00C43ACB">
        <w:tab/>
        <w:t>Identifier</w:t>
      </w:r>
    </w:p>
    <w:p w14:paraId="1D0EF0C4" w14:textId="77777777" w:rsidR="00664D2A" w:rsidRPr="00C43ACB" w:rsidRDefault="00664D2A" w:rsidP="00795FE4">
      <w:pPr>
        <w:pStyle w:val="EW"/>
      </w:pPr>
      <w:r w:rsidRPr="00C43ACB">
        <w:t>IETF</w:t>
      </w:r>
      <w:r w:rsidRPr="00C43ACB">
        <w:tab/>
        <w:t>Internet Engineering Task Force</w:t>
      </w:r>
    </w:p>
    <w:p w14:paraId="613760CC" w14:textId="77777777" w:rsidR="00664D2A" w:rsidRPr="00C43ACB" w:rsidRDefault="00664D2A" w:rsidP="00795FE4">
      <w:pPr>
        <w:pStyle w:val="EW"/>
      </w:pPr>
      <w:r w:rsidRPr="00C43ACB">
        <w:t>IMEI</w:t>
      </w:r>
      <w:r w:rsidRPr="00C43ACB">
        <w:tab/>
        <w:t>International Mobile Equipment Identity</w:t>
      </w:r>
    </w:p>
    <w:p w14:paraId="24896AE5" w14:textId="77777777" w:rsidR="00664D2A" w:rsidRPr="00C43ACB" w:rsidRDefault="00664D2A" w:rsidP="00A13B37">
      <w:pPr>
        <w:pStyle w:val="EW"/>
      </w:pPr>
      <w:r w:rsidRPr="00C43ACB">
        <w:t>IMS</w:t>
      </w:r>
      <w:r w:rsidRPr="00C43ACB">
        <w:tab/>
        <w:t>IP Multimedia System</w:t>
      </w:r>
    </w:p>
    <w:p w14:paraId="46D6A58A" w14:textId="77777777" w:rsidR="00664D2A" w:rsidRPr="00C43ACB" w:rsidRDefault="00664D2A" w:rsidP="00A13B37">
      <w:pPr>
        <w:pStyle w:val="EW"/>
      </w:pPr>
      <w:r w:rsidRPr="00C43ACB">
        <w:t>IMSI</w:t>
      </w:r>
      <w:r w:rsidRPr="00C43ACB">
        <w:tab/>
        <w:t>International Mobile Subscriber Identity</w:t>
      </w:r>
    </w:p>
    <w:p w14:paraId="33996A83" w14:textId="77777777" w:rsidR="00664D2A" w:rsidRPr="00C43ACB" w:rsidRDefault="00664D2A" w:rsidP="00795FE4">
      <w:pPr>
        <w:pStyle w:val="EW"/>
      </w:pPr>
      <w:r w:rsidRPr="00C43ACB">
        <w:t>IN</w:t>
      </w:r>
      <w:r w:rsidRPr="00C43ACB">
        <w:tab/>
        <w:t>Infrastructure Node</w:t>
      </w:r>
    </w:p>
    <w:p w14:paraId="1F97F317" w14:textId="77777777" w:rsidR="00664D2A" w:rsidRPr="00C43ACB" w:rsidRDefault="00664D2A" w:rsidP="00795FE4">
      <w:pPr>
        <w:pStyle w:val="EW"/>
      </w:pPr>
      <w:r w:rsidRPr="00C43ACB">
        <w:t>IN-AE</w:t>
      </w:r>
      <w:r w:rsidRPr="00C43ACB">
        <w:tab/>
        <w:t>Application Entity that is registered with the CSE in the Infrastructure Node</w:t>
      </w:r>
    </w:p>
    <w:p w14:paraId="2355887B" w14:textId="77777777" w:rsidR="00664D2A" w:rsidRPr="00C43ACB" w:rsidRDefault="00664D2A" w:rsidP="00795FE4">
      <w:pPr>
        <w:pStyle w:val="EW"/>
      </w:pPr>
      <w:r w:rsidRPr="00C43ACB">
        <w:t>IN-CSE</w:t>
      </w:r>
      <w:r w:rsidRPr="00C43ACB">
        <w:tab/>
        <w:t>CSE which resides in the Infrastructure Node</w:t>
      </w:r>
    </w:p>
    <w:p w14:paraId="2361A955" w14:textId="77777777" w:rsidR="00664D2A" w:rsidRPr="00C43ACB" w:rsidRDefault="00664D2A" w:rsidP="00A13B37">
      <w:pPr>
        <w:pStyle w:val="EW"/>
      </w:pPr>
      <w:r w:rsidRPr="00C43ACB">
        <w:t>IN-DMG</w:t>
      </w:r>
      <w:r w:rsidRPr="00C43ACB">
        <w:tab/>
        <w:t>Infrastructure Node Device ManaGement</w:t>
      </w:r>
    </w:p>
    <w:p w14:paraId="74A9E2C4" w14:textId="77777777" w:rsidR="00664D2A" w:rsidRPr="00C43ACB" w:rsidRDefault="00664D2A" w:rsidP="00A13B37">
      <w:pPr>
        <w:pStyle w:val="EW"/>
      </w:pPr>
      <w:r w:rsidRPr="00C43ACB">
        <w:t>IN-DMG-MA</w:t>
      </w:r>
      <w:r w:rsidRPr="00C43ACB">
        <w:tab/>
        <w:t>Infrastructure Node Device ManaGement Management Adapter</w:t>
      </w:r>
    </w:p>
    <w:p w14:paraId="346D5E95" w14:textId="77777777" w:rsidR="00664D2A" w:rsidRPr="00C43ACB" w:rsidRDefault="00664D2A" w:rsidP="00795FE4">
      <w:pPr>
        <w:pStyle w:val="EW"/>
      </w:pPr>
      <w:r w:rsidRPr="00C43ACB">
        <w:t>IP</w:t>
      </w:r>
      <w:r w:rsidRPr="00C43ACB">
        <w:tab/>
        <w:t>Internet Protocol</w:t>
      </w:r>
    </w:p>
    <w:p w14:paraId="62D24AD3" w14:textId="77777777" w:rsidR="00664D2A" w:rsidRPr="00C43ACB" w:rsidRDefault="00664D2A" w:rsidP="00A13B37">
      <w:pPr>
        <w:pStyle w:val="EW"/>
      </w:pPr>
      <w:r w:rsidRPr="00C43ACB">
        <w:t>IPE</w:t>
      </w:r>
      <w:r w:rsidRPr="00C43ACB">
        <w:tab/>
        <w:t>Interworking Proxy application Entity</w:t>
      </w:r>
    </w:p>
    <w:p w14:paraId="388D728B" w14:textId="77777777" w:rsidR="00664D2A" w:rsidRPr="00C43ACB" w:rsidRDefault="00664D2A" w:rsidP="00A13B37">
      <w:pPr>
        <w:pStyle w:val="EW"/>
      </w:pPr>
      <w:r w:rsidRPr="00C43ACB">
        <w:t>ISO</w:t>
      </w:r>
      <w:r w:rsidRPr="00C43ACB">
        <w:tab/>
        <w:t>International Organization for Standardization</w:t>
      </w:r>
    </w:p>
    <w:p w14:paraId="25701BEF" w14:textId="77777777" w:rsidR="00664D2A" w:rsidRPr="00C43ACB" w:rsidRDefault="00664D2A" w:rsidP="00A13B37">
      <w:pPr>
        <w:pStyle w:val="EW"/>
      </w:pPr>
      <w:r w:rsidRPr="00C43ACB">
        <w:t>ITU-T</w:t>
      </w:r>
      <w:r w:rsidRPr="00C43ACB">
        <w:tab/>
        <w:t>ITU Telecommunication Standardization Sector</w:t>
      </w:r>
    </w:p>
    <w:p w14:paraId="58EC66B5" w14:textId="77777777" w:rsidR="00664D2A" w:rsidRPr="00C43ACB" w:rsidRDefault="00664D2A" w:rsidP="00A13B37">
      <w:pPr>
        <w:pStyle w:val="EW"/>
      </w:pPr>
      <w:r w:rsidRPr="00C43ACB">
        <w:t>IWF</w:t>
      </w:r>
      <w:r w:rsidRPr="00C43ACB">
        <w:tab/>
        <w:t>InterWorking Function</w:t>
      </w:r>
    </w:p>
    <w:p w14:paraId="002D0127" w14:textId="77777777" w:rsidR="00664D2A" w:rsidRPr="00C43ACB" w:rsidRDefault="00664D2A" w:rsidP="00795FE4">
      <w:pPr>
        <w:pStyle w:val="EW"/>
        <w:rPr>
          <w:rFonts w:eastAsia="宋体"/>
          <w:lang w:eastAsia="zh-CN"/>
        </w:rPr>
      </w:pPr>
      <w:r w:rsidRPr="00C43ACB">
        <w:t>JNI</w:t>
      </w:r>
      <w:r w:rsidRPr="00C43ACB">
        <w:tab/>
        <w:t>Java Native Interface</w:t>
      </w:r>
    </w:p>
    <w:p w14:paraId="5991EF03" w14:textId="77777777" w:rsidR="00664D2A" w:rsidRPr="00C43ACB" w:rsidRDefault="00664D2A" w:rsidP="00795FE4">
      <w:pPr>
        <w:pStyle w:val="EW"/>
        <w:rPr>
          <w:rFonts w:eastAsia="宋体"/>
          <w:lang w:eastAsia="zh-CN"/>
        </w:rPr>
      </w:pPr>
      <w:r w:rsidRPr="00C43ACB">
        <w:rPr>
          <w:rFonts w:eastAsia="宋体" w:hint="eastAsia"/>
          <w:lang w:eastAsia="zh-CN"/>
        </w:rPr>
        <w:t>JSON</w:t>
      </w:r>
      <w:r w:rsidRPr="00C43ACB">
        <w:tab/>
        <w:t>JavaScript Object Notation</w:t>
      </w:r>
    </w:p>
    <w:p w14:paraId="4E8B289F" w14:textId="77777777" w:rsidR="00664D2A" w:rsidRPr="00C43ACB" w:rsidRDefault="00664D2A" w:rsidP="00023270">
      <w:pPr>
        <w:pStyle w:val="EW"/>
      </w:pPr>
      <w:r w:rsidRPr="00C43ACB">
        <w:t>LOC CSF</w:t>
      </w:r>
      <w:r w:rsidRPr="00C43ACB">
        <w:tab/>
        <w:t>Location CSF</w:t>
      </w:r>
    </w:p>
    <w:p w14:paraId="4BA23E84" w14:textId="77777777" w:rsidR="00664D2A" w:rsidRPr="00C43ACB" w:rsidRDefault="00664D2A" w:rsidP="00A13B37">
      <w:pPr>
        <w:pStyle w:val="EW"/>
      </w:pPr>
      <w:r w:rsidRPr="00C43ACB">
        <w:t>LOC</w:t>
      </w:r>
      <w:r w:rsidRPr="00C43ACB">
        <w:tab/>
        <w:t>Location</w:t>
      </w:r>
    </w:p>
    <w:p w14:paraId="2A45373B" w14:textId="77777777" w:rsidR="00664D2A" w:rsidRPr="00C43ACB" w:rsidRDefault="00664D2A" w:rsidP="00023270">
      <w:pPr>
        <w:pStyle w:val="EW"/>
      </w:pPr>
      <w:r w:rsidRPr="00C43ACB">
        <w:t>LWM2M</w:t>
      </w:r>
      <w:r w:rsidRPr="00C43ACB">
        <w:tab/>
        <w:t>Lightweight M2M</w:t>
      </w:r>
    </w:p>
    <w:p w14:paraId="3C648DC7" w14:textId="77777777" w:rsidR="00664D2A" w:rsidRPr="00C43ACB" w:rsidRDefault="00664D2A" w:rsidP="00795FE4">
      <w:pPr>
        <w:pStyle w:val="EW"/>
      </w:pPr>
      <w:r w:rsidRPr="00C43ACB">
        <w:t>M2M</w:t>
      </w:r>
      <w:r w:rsidRPr="00C43ACB">
        <w:tab/>
        <w:t>Machine to Machine</w:t>
      </w:r>
    </w:p>
    <w:p w14:paraId="789FDFBC" w14:textId="77777777" w:rsidR="00664D2A" w:rsidRPr="00C43ACB" w:rsidRDefault="00664D2A" w:rsidP="00795FE4">
      <w:pPr>
        <w:pStyle w:val="EW"/>
      </w:pPr>
      <w:r w:rsidRPr="00C43ACB">
        <w:t>M2M-IWF</w:t>
      </w:r>
      <w:r w:rsidRPr="00C43ACB">
        <w:tab/>
        <w:t>M2M InterWorking Function</w:t>
      </w:r>
    </w:p>
    <w:p w14:paraId="28572456" w14:textId="77777777" w:rsidR="00664D2A" w:rsidRPr="00C43ACB" w:rsidRDefault="00664D2A" w:rsidP="00795FE4">
      <w:pPr>
        <w:pStyle w:val="EW"/>
      </w:pPr>
      <w:r w:rsidRPr="00C43ACB">
        <w:t>M2M-Sub-ID</w:t>
      </w:r>
      <w:r w:rsidRPr="00C43ACB">
        <w:tab/>
        <w:t>M2M service Subscription Identifier</w:t>
      </w:r>
    </w:p>
    <w:p w14:paraId="3219C698" w14:textId="77777777" w:rsidR="00664D2A" w:rsidRPr="00C43ACB" w:rsidRDefault="00664D2A" w:rsidP="00A13B37">
      <w:pPr>
        <w:pStyle w:val="EW"/>
        <w:rPr>
          <w:rFonts w:eastAsia="宋体"/>
          <w:lang w:eastAsia="zh-CN"/>
        </w:rPr>
      </w:pPr>
      <w:r w:rsidRPr="00C43ACB">
        <w:t>MA</w:t>
      </w:r>
      <w:r w:rsidRPr="00C43ACB">
        <w:tab/>
        <w:t>Mandatory Announced</w:t>
      </w:r>
    </w:p>
    <w:p w14:paraId="21E47669" w14:textId="77777777" w:rsidR="00664D2A" w:rsidRPr="00C43ACB" w:rsidRDefault="00664D2A" w:rsidP="0054291A">
      <w:pPr>
        <w:pStyle w:val="EW"/>
      </w:pPr>
      <w:r w:rsidRPr="00C43ACB">
        <w:rPr>
          <w:rFonts w:eastAsia="宋体" w:hint="eastAsia"/>
          <w:lang w:eastAsia="zh-CN"/>
        </w:rPr>
        <w:t>MAF</w:t>
      </w:r>
      <w:r w:rsidRPr="00C43ACB">
        <w:tab/>
        <w:t>M2M Authentication Function</w:t>
      </w:r>
    </w:p>
    <w:p w14:paraId="549F4EAB" w14:textId="77777777" w:rsidR="00664D2A" w:rsidRPr="00C43ACB" w:rsidRDefault="00664D2A" w:rsidP="0054291A">
      <w:pPr>
        <w:pStyle w:val="EW"/>
        <w:rPr>
          <w:rFonts w:eastAsia="宋体"/>
          <w:lang w:eastAsia="zh-CN"/>
        </w:rPr>
      </w:pPr>
      <w:r w:rsidRPr="00C43ACB">
        <w:rPr>
          <w:rFonts w:eastAsia="宋体" w:hint="eastAsia"/>
          <w:lang w:eastAsia="zh-CN"/>
        </w:rPr>
        <w:t>MBMS</w:t>
      </w:r>
      <w:r w:rsidRPr="00C43ACB">
        <w:tab/>
        <w:t>Multimedia Broadcast Multicast Service</w:t>
      </w:r>
    </w:p>
    <w:p w14:paraId="7E99DC9F" w14:textId="77777777" w:rsidR="00664D2A" w:rsidRPr="00C43ACB" w:rsidRDefault="00664D2A" w:rsidP="003410F8">
      <w:pPr>
        <w:pStyle w:val="EW"/>
        <w:rPr>
          <w:rFonts w:eastAsia="宋体"/>
          <w:lang w:eastAsia="zh-CN"/>
        </w:rPr>
      </w:pPr>
      <w:r w:rsidRPr="00C43ACB">
        <w:rPr>
          <w:rFonts w:eastAsia="宋体"/>
          <w:lang w:eastAsia="zh-CN"/>
        </w:rPr>
        <w:t>MBT</w:t>
      </w:r>
      <w:r w:rsidRPr="00C43ACB">
        <w:rPr>
          <w:rFonts w:eastAsia="宋体"/>
          <w:lang w:eastAsia="zh-CN"/>
        </w:rPr>
        <w:tab/>
      </w:r>
      <w:r w:rsidRPr="00C43ACB">
        <w:rPr>
          <w:rFonts w:eastAsiaTheme="minorEastAsia" w:hint="eastAsia"/>
          <w:lang w:eastAsia="zh-CN"/>
        </w:rPr>
        <w:t>M</w:t>
      </w:r>
      <w:r w:rsidRPr="00C43ACB">
        <w:rPr>
          <w:rFonts w:eastAsia="宋体"/>
          <w:lang w:eastAsia="zh-CN"/>
        </w:rPr>
        <w:t>aximum back-off time</w:t>
      </w:r>
    </w:p>
    <w:p w14:paraId="6FB1AC2E" w14:textId="77777777" w:rsidR="00664D2A" w:rsidRPr="00C43ACB" w:rsidRDefault="00664D2A" w:rsidP="00A13B37">
      <w:pPr>
        <w:pStyle w:val="EW"/>
      </w:pPr>
      <w:r w:rsidRPr="00C43ACB">
        <w:t>Mca</w:t>
      </w:r>
      <w:r w:rsidRPr="00C43ACB">
        <w:tab/>
        <w:t>Reference Point for M2M Communication with AE</w:t>
      </w:r>
    </w:p>
    <w:p w14:paraId="0E275A9F" w14:textId="77777777" w:rsidR="00664D2A" w:rsidRPr="00C43ACB" w:rsidRDefault="00664D2A" w:rsidP="00A13B37">
      <w:pPr>
        <w:pStyle w:val="EW"/>
      </w:pPr>
      <w:r w:rsidRPr="00C43ACB">
        <w:t>Mcc</w:t>
      </w:r>
      <w:r w:rsidRPr="00C43ACB">
        <w:tab/>
        <w:t>Reference Point for M2M Communication with CSE</w:t>
      </w:r>
    </w:p>
    <w:p w14:paraId="16CC4D9F" w14:textId="77777777" w:rsidR="00664D2A" w:rsidRPr="00C43ACB" w:rsidRDefault="00664D2A" w:rsidP="00A13B37">
      <w:pPr>
        <w:pStyle w:val="EW"/>
      </w:pPr>
      <w:r w:rsidRPr="00C43ACB">
        <w:t>Mcc'</w:t>
      </w:r>
      <w:r w:rsidRPr="00C43ACB">
        <w:tab/>
        <w:t>Reference Point for M2M Communication with CSE of different M2M Service Provider</w:t>
      </w:r>
    </w:p>
    <w:p w14:paraId="36CA87A8" w14:textId="77777777" w:rsidR="00664D2A" w:rsidRPr="00C43ACB" w:rsidRDefault="00664D2A" w:rsidP="00A13B37">
      <w:pPr>
        <w:pStyle w:val="EW"/>
      </w:pPr>
      <w:r w:rsidRPr="00C43ACB">
        <w:t>Mch</w:t>
      </w:r>
      <w:r w:rsidRPr="00C43ACB">
        <w:tab/>
        <w:t>Reference Point for M2M Communication with external charging server</w:t>
      </w:r>
    </w:p>
    <w:p w14:paraId="12C30908" w14:textId="77777777" w:rsidR="00664D2A" w:rsidRPr="00C43ACB" w:rsidRDefault="00664D2A" w:rsidP="00A13B37">
      <w:pPr>
        <w:pStyle w:val="EW"/>
      </w:pPr>
      <w:r w:rsidRPr="00C43ACB">
        <w:t>Mcn</w:t>
      </w:r>
      <w:r w:rsidRPr="00C43ACB">
        <w:tab/>
        <w:t>Reference Point for M2M Communication with NSE</w:t>
      </w:r>
    </w:p>
    <w:p w14:paraId="5F3E38F1" w14:textId="77777777" w:rsidR="00664D2A" w:rsidRPr="00C43ACB" w:rsidRDefault="00664D2A" w:rsidP="003410F8">
      <w:pPr>
        <w:pStyle w:val="EW"/>
        <w:rPr>
          <w:rFonts w:eastAsia="宋体"/>
          <w:lang w:eastAsia="zh-CN"/>
        </w:rPr>
      </w:pPr>
      <w:r w:rsidRPr="00C43ACB">
        <w:rPr>
          <w:rFonts w:eastAsia="宋体"/>
          <w:lang w:eastAsia="zh-CN"/>
        </w:rPr>
        <w:t>MEF</w:t>
      </w:r>
      <w:r w:rsidRPr="00C43ACB">
        <w:rPr>
          <w:rFonts w:eastAsia="宋体"/>
          <w:lang w:eastAsia="zh-CN"/>
        </w:rPr>
        <w:tab/>
      </w:r>
      <w:r w:rsidRPr="00C43ACB">
        <w:t>M2M Enrolment functions</w:t>
      </w:r>
    </w:p>
    <w:p w14:paraId="711B68DD" w14:textId="77777777" w:rsidR="00664D2A" w:rsidRPr="00C43ACB" w:rsidRDefault="00664D2A" w:rsidP="00A13B37">
      <w:pPr>
        <w:pStyle w:val="EW"/>
      </w:pPr>
      <w:r w:rsidRPr="00C43ACB">
        <w:t>MEID</w:t>
      </w:r>
      <w:r w:rsidRPr="00C43ACB">
        <w:tab/>
        <w:t>Mobile Equipment Identifier</w:t>
      </w:r>
    </w:p>
    <w:p w14:paraId="4392D507" w14:textId="77777777" w:rsidR="00664D2A" w:rsidRPr="00C43ACB" w:rsidRDefault="00664D2A" w:rsidP="00A13B37">
      <w:pPr>
        <w:pStyle w:val="EW"/>
      </w:pPr>
      <w:r w:rsidRPr="00C43ACB">
        <w:t>MIP</w:t>
      </w:r>
      <w:r w:rsidRPr="00C43ACB">
        <w:tab/>
        <w:t>Mobile IP</w:t>
      </w:r>
    </w:p>
    <w:p w14:paraId="7303595D" w14:textId="77777777" w:rsidR="00664D2A" w:rsidRPr="00C43ACB" w:rsidRDefault="00664D2A" w:rsidP="00795FE4">
      <w:pPr>
        <w:pStyle w:val="EW"/>
      </w:pPr>
      <w:r w:rsidRPr="00C43ACB">
        <w:t>MN</w:t>
      </w:r>
      <w:r w:rsidRPr="00C43ACB">
        <w:tab/>
        <w:t>Middle Node</w:t>
      </w:r>
    </w:p>
    <w:p w14:paraId="62882D3C" w14:textId="77777777" w:rsidR="00664D2A" w:rsidRPr="00C43ACB" w:rsidRDefault="00664D2A" w:rsidP="00A13B37">
      <w:pPr>
        <w:pStyle w:val="EW"/>
      </w:pPr>
      <w:r w:rsidRPr="00C43ACB">
        <w:t>MN-AE</w:t>
      </w:r>
      <w:r w:rsidRPr="00C43ACB">
        <w:tab/>
        <w:t>Application Entity that is registered with the CSE in Middle Node</w:t>
      </w:r>
    </w:p>
    <w:p w14:paraId="1D3C38BB" w14:textId="77777777" w:rsidR="00664D2A" w:rsidRPr="00C43ACB" w:rsidRDefault="00664D2A" w:rsidP="00795FE4">
      <w:pPr>
        <w:pStyle w:val="EW"/>
        <w:rPr>
          <w:rFonts w:eastAsia="宋体"/>
          <w:lang w:eastAsia="zh-CN"/>
        </w:rPr>
      </w:pPr>
      <w:r w:rsidRPr="00C43ACB">
        <w:t>MN-CSE</w:t>
      </w:r>
      <w:r w:rsidRPr="00C43ACB">
        <w:tab/>
        <w:t>CSE which resides in the Middle Node</w:t>
      </w:r>
    </w:p>
    <w:p w14:paraId="2A5920EC" w14:textId="77777777" w:rsidR="00664D2A" w:rsidRPr="00C43ACB" w:rsidRDefault="00664D2A" w:rsidP="00795FE4">
      <w:pPr>
        <w:pStyle w:val="EW"/>
        <w:rPr>
          <w:rFonts w:eastAsia="宋体"/>
          <w:lang w:eastAsia="zh-CN"/>
        </w:rPr>
      </w:pPr>
      <w:r w:rsidRPr="00C43ACB">
        <w:rPr>
          <w:rFonts w:eastAsia="宋体" w:hint="eastAsia"/>
          <w:lang w:eastAsia="zh-CN"/>
        </w:rPr>
        <w:t>MQTT</w:t>
      </w:r>
      <w:r w:rsidRPr="00C43ACB">
        <w:tab/>
        <w:t>Message Queuing Telemetry Transport</w:t>
      </w:r>
    </w:p>
    <w:p w14:paraId="3850C00C" w14:textId="77777777" w:rsidR="00664D2A" w:rsidRPr="00C43ACB" w:rsidRDefault="00664D2A" w:rsidP="00795FE4">
      <w:pPr>
        <w:pStyle w:val="EW"/>
      </w:pPr>
      <w:r w:rsidRPr="00C43ACB">
        <w:t>MSISDN</w:t>
      </w:r>
      <w:r w:rsidRPr="00C43ACB">
        <w:tab/>
        <w:t>Mobile Subscriber International Subscriber Directory Number</w:t>
      </w:r>
    </w:p>
    <w:p w14:paraId="0CE45CB0" w14:textId="77777777" w:rsidR="00664D2A" w:rsidRPr="00C43ACB" w:rsidRDefault="00664D2A" w:rsidP="00795FE4">
      <w:pPr>
        <w:pStyle w:val="EW"/>
      </w:pPr>
      <w:r w:rsidRPr="00C43ACB">
        <w:t>MTC</w:t>
      </w:r>
      <w:r w:rsidRPr="00C43ACB">
        <w:tab/>
        <w:t>Machine Type Communications</w:t>
      </w:r>
    </w:p>
    <w:p w14:paraId="2FC474A0" w14:textId="17ACE692" w:rsidR="00664D2A" w:rsidRPr="00C43ACB" w:rsidRDefault="00664D2A" w:rsidP="00664D2A">
      <w:pPr>
        <w:pStyle w:val="EW"/>
        <w:rPr>
          <w:highlight w:val="yellow"/>
        </w:rPr>
      </w:pPr>
      <w:r w:rsidRPr="00C43ACB">
        <w:rPr>
          <w:highlight w:val="yellow"/>
        </w:rPr>
        <w:t>MTE</w:t>
      </w:r>
      <w:r w:rsidRPr="00C43ACB">
        <w:rPr>
          <w:highlight w:val="yellow"/>
        </w:rPr>
        <w:tab/>
      </w:r>
      <w:r w:rsidR="00C12762" w:rsidRPr="00C12762">
        <w:t>M2M Trust Enabler</w:t>
      </w:r>
    </w:p>
    <w:p w14:paraId="1EBAE9CE" w14:textId="77777777" w:rsidR="00664D2A" w:rsidRPr="00C43ACB" w:rsidRDefault="00664D2A" w:rsidP="00A13B37">
      <w:pPr>
        <w:pStyle w:val="EW"/>
      </w:pPr>
      <w:r w:rsidRPr="00C43ACB">
        <w:t>NA</w:t>
      </w:r>
      <w:r w:rsidRPr="00C43ACB">
        <w:tab/>
        <w:t>Not Announced</w:t>
      </w:r>
    </w:p>
    <w:p w14:paraId="03A848D9" w14:textId="77777777" w:rsidR="00664D2A" w:rsidRPr="00C43ACB" w:rsidRDefault="00664D2A" w:rsidP="00A13B37">
      <w:pPr>
        <w:pStyle w:val="EW"/>
      </w:pPr>
      <w:r w:rsidRPr="00C43ACB">
        <w:t>NAT</w:t>
      </w:r>
      <w:r w:rsidRPr="00C43ACB">
        <w:tab/>
        <w:t>Network Address Translation</w:t>
      </w:r>
    </w:p>
    <w:p w14:paraId="69FF6B78" w14:textId="77777777" w:rsidR="00664D2A" w:rsidRPr="00C43ACB" w:rsidRDefault="00664D2A" w:rsidP="003410F8">
      <w:pPr>
        <w:pStyle w:val="EW"/>
        <w:rPr>
          <w:rFonts w:eastAsia="宋体"/>
          <w:lang w:eastAsia="zh-CN"/>
        </w:rPr>
      </w:pPr>
      <w:r w:rsidRPr="00C43ACB">
        <w:rPr>
          <w:rFonts w:eastAsia="宋体"/>
          <w:lang w:eastAsia="zh-CN"/>
        </w:rPr>
        <w:t>NIDD</w:t>
      </w:r>
      <w:r w:rsidRPr="00C43ACB">
        <w:rPr>
          <w:rFonts w:eastAsia="宋体"/>
          <w:lang w:eastAsia="zh-CN"/>
        </w:rPr>
        <w:tab/>
        <w:t>Non-IP Data Delivery</w:t>
      </w:r>
    </w:p>
    <w:p w14:paraId="06CAD51B" w14:textId="77777777" w:rsidR="00664D2A" w:rsidRPr="00C43ACB" w:rsidRDefault="00664D2A" w:rsidP="00795FE4">
      <w:pPr>
        <w:pStyle w:val="EW"/>
      </w:pPr>
      <w:r w:rsidRPr="00C43ACB">
        <w:t>NoDN</w:t>
      </w:r>
      <w:r w:rsidRPr="00C43ACB">
        <w:tab/>
        <w:t>Non-oneM2M Node</w:t>
      </w:r>
    </w:p>
    <w:p w14:paraId="2E5E1F9D" w14:textId="77777777" w:rsidR="00664D2A" w:rsidRPr="00C43ACB" w:rsidRDefault="00664D2A" w:rsidP="003410F8">
      <w:pPr>
        <w:pStyle w:val="EW"/>
        <w:rPr>
          <w:rFonts w:eastAsiaTheme="minorEastAsia"/>
          <w:lang w:eastAsia="zh-CN"/>
        </w:rPr>
      </w:pPr>
      <w:r w:rsidRPr="00C43ACB">
        <w:rPr>
          <w:rFonts w:eastAsia="宋体"/>
          <w:lang w:eastAsia="zh-CN"/>
        </w:rPr>
        <w:t>NP</w:t>
      </w:r>
      <w:r w:rsidRPr="00C43ACB">
        <w:rPr>
          <w:rFonts w:eastAsia="宋体"/>
          <w:lang w:eastAsia="zh-CN"/>
        </w:rPr>
        <w:tab/>
      </w:r>
      <w:r w:rsidRPr="00C43ACB">
        <w:rPr>
          <w:rFonts w:eastAsiaTheme="minorEastAsia" w:hint="eastAsia"/>
          <w:lang w:eastAsia="zh-CN"/>
        </w:rPr>
        <w:t>Not Present</w:t>
      </w:r>
    </w:p>
    <w:p w14:paraId="6BEF835A" w14:textId="77777777" w:rsidR="00664D2A" w:rsidRPr="00C43ACB" w:rsidRDefault="00664D2A" w:rsidP="00795FE4">
      <w:pPr>
        <w:pStyle w:val="EW"/>
      </w:pPr>
      <w:r w:rsidRPr="00C43ACB">
        <w:t>NSE</w:t>
      </w:r>
      <w:r w:rsidRPr="00C43ACB">
        <w:tab/>
        <w:t>Network Service Entity</w:t>
      </w:r>
    </w:p>
    <w:p w14:paraId="5E8F122C" w14:textId="77777777" w:rsidR="00664D2A" w:rsidRPr="00C43ACB" w:rsidRDefault="00664D2A" w:rsidP="00023270">
      <w:pPr>
        <w:pStyle w:val="EW"/>
      </w:pPr>
      <w:r w:rsidRPr="00C43ACB">
        <w:t>NSSE CSF</w:t>
      </w:r>
      <w:r w:rsidRPr="00C43ACB">
        <w:tab/>
        <w:t>Network Service Exposure, Service Execution and Triggering CSF</w:t>
      </w:r>
    </w:p>
    <w:p w14:paraId="31B91334" w14:textId="77777777" w:rsidR="00664D2A" w:rsidRPr="00C43ACB" w:rsidRDefault="00664D2A" w:rsidP="00E679ED">
      <w:pPr>
        <w:pStyle w:val="EW"/>
      </w:pPr>
      <w:r w:rsidRPr="00C43ACB">
        <w:t>NSSE</w:t>
      </w:r>
      <w:r w:rsidRPr="00C43ACB">
        <w:tab/>
        <w:t>Network Service Exposure, Service Execution and Triggering</w:t>
      </w:r>
    </w:p>
    <w:p w14:paraId="242276FA" w14:textId="77777777" w:rsidR="00664D2A" w:rsidRPr="00C43ACB" w:rsidRDefault="00664D2A" w:rsidP="006B365E">
      <w:pPr>
        <w:pStyle w:val="EW"/>
        <w:rPr>
          <w:rFonts w:eastAsiaTheme="minorEastAsia"/>
          <w:lang w:eastAsia="zh-CN"/>
        </w:rPr>
      </w:pPr>
      <w:r w:rsidRPr="00C43ACB">
        <w:rPr>
          <w:rFonts w:eastAsia="宋体"/>
          <w:lang w:eastAsia="zh-CN"/>
        </w:rPr>
        <w:t>NWA</w:t>
      </w:r>
      <w:r w:rsidRPr="00C43ACB">
        <w:rPr>
          <w:rFonts w:eastAsia="宋体"/>
          <w:lang w:eastAsia="zh-CN"/>
        </w:rPr>
        <w:tab/>
      </w:r>
      <w:r w:rsidRPr="00C43ACB">
        <w:rPr>
          <w:rFonts w:eastAsiaTheme="minorEastAsia" w:hint="eastAsia"/>
          <w:lang w:eastAsia="zh-CN"/>
        </w:rPr>
        <w:t>Network Action</w:t>
      </w:r>
    </w:p>
    <w:p w14:paraId="593B1A6D" w14:textId="77777777" w:rsidR="00664D2A" w:rsidRPr="00C43ACB" w:rsidRDefault="00664D2A" w:rsidP="00736813">
      <w:pPr>
        <w:pStyle w:val="EW"/>
        <w:rPr>
          <w:rFonts w:eastAsiaTheme="minorEastAsia"/>
          <w:lang w:eastAsia="zh-CN"/>
        </w:rPr>
      </w:pPr>
      <w:r w:rsidRPr="00C43ACB">
        <w:t>OA</w:t>
      </w:r>
      <w:r w:rsidRPr="00C43ACB">
        <w:tab/>
        <w:t>Optional Announced</w:t>
      </w:r>
    </w:p>
    <w:p w14:paraId="65924616" w14:textId="77777777" w:rsidR="00664D2A" w:rsidRPr="00C43ACB" w:rsidRDefault="00664D2A" w:rsidP="00023270">
      <w:pPr>
        <w:pStyle w:val="EW"/>
      </w:pPr>
      <w:r w:rsidRPr="00C43ACB">
        <w:t>OID</w:t>
      </w:r>
      <w:r w:rsidRPr="00C43ACB">
        <w:tab/>
        <w:t>Object Identifier</w:t>
      </w:r>
    </w:p>
    <w:p w14:paraId="37979628" w14:textId="77777777" w:rsidR="00664D2A" w:rsidRPr="00C43ACB" w:rsidRDefault="00664D2A" w:rsidP="00795FE4">
      <w:pPr>
        <w:pStyle w:val="EW"/>
      </w:pPr>
      <w:r w:rsidRPr="00C43ACB">
        <w:t>OMA</w:t>
      </w:r>
      <w:r w:rsidRPr="00C43ACB">
        <w:tab/>
        <w:t>Open Mobile Alliance</w:t>
      </w:r>
    </w:p>
    <w:p w14:paraId="4D68400B" w14:textId="77777777" w:rsidR="00664D2A" w:rsidRPr="00C43ACB" w:rsidRDefault="00664D2A" w:rsidP="00A13B37">
      <w:pPr>
        <w:pStyle w:val="EW"/>
        <w:rPr>
          <w:rFonts w:eastAsia="宋体"/>
          <w:lang w:eastAsia="zh-CN"/>
        </w:rPr>
      </w:pPr>
      <w:r w:rsidRPr="00C43ACB">
        <w:t>OMA-DM</w:t>
      </w:r>
      <w:r w:rsidRPr="00C43ACB">
        <w:tab/>
        <w:t>Open Mobile Alliance Device Management</w:t>
      </w:r>
    </w:p>
    <w:p w14:paraId="336DB2B9" w14:textId="77777777" w:rsidR="00664D2A" w:rsidRPr="00C43ACB" w:rsidRDefault="00664D2A" w:rsidP="0054291A">
      <w:pPr>
        <w:pStyle w:val="EW"/>
      </w:pPr>
      <w:r w:rsidRPr="00C43ACB">
        <w:rPr>
          <w:rFonts w:eastAsia="宋体" w:hint="eastAsia"/>
          <w:lang w:eastAsia="zh-CN"/>
        </w:rPr>
        <w:t>OWL</w:t>
      </w:r>
      <w:r w:rsidRPr="00C43ACB">
        <w:tab/>
        <w:t>Web Ontology Language</w:t>
      </w:r>
    </w:p>
    <w:p w14:paraId="126E3D0D" w14:textId="77777777" w:rsidR="00664D2A" w:rsidRPr="00C43ACB" w:rsidRDefault="00664D2A" w:rsidP="0054291A">
      <w:pPr>
        <w:pStyle w:val="EW"/>
        <w:rPr>
          <w:rFonts w:eastAsia="宋体"/>
          <w:lang w:eastAsia="zh-CN"/>
        </w:rPr>
      </w:pPr>
      <w:r w:rsidRPr="00C43ACB">
        <w:rPr>
          <w:rFonts w:eastAsia="宋体" w:hint="eastAsia"/>
          <w:lang w:eastAsia="zh-CN"/>
        </w:rPr>
        <w:t>PDP</w:t>
      </w:r>
      <w:r w:rsidRPr="00C43ACB">
        <w:tab/>
        <w:t>Packet Data Protocol</w:t>
      </w:r>
    </w:p>
    <w:p w14:paraId="2A28C708" w14:textId="77777777" w:rsidR="00664D2A" w:rsidRPr="00C43ACB" w:rsidRDefault="00664D2A" w:rsidP="00A13B37">
      <w:pPr>
        <w:pStyle w:val="EW"/>
      </w:pPr>
      <w:r w:rsidRPr="00C43ACB">
        <w:t>PDSN</w:t>
      </w:r>
      <w:r w:rsidRPr="00C43ACB">
        <w:tab/>
        <w:t>Packet Data Serving Node</w:t>
      </w:r>
    </w:p>
    <w:p w14:paraId="7968574B" w14:textId="77777777" w:rsidR="00664D2A" w:rsidRPr="00C43ACB" w:rsidRDefault="00664D2A" w:rsidP="00A13B37">
      <w:pPr>
        <w:pStyle w:val="EW"/>
      </w:pPr>
      <w:r w:rsidRPr="00C43ACB">
        <w:t>PMIP</w:t>
      </w:r>
      <w:r w:rsidRPr="00C43ACB">
        <w:tab/>
        <w:t>Proxy Mobile IP</w:t>
      </w:r>
    </w:p>
    <w:p w14:paraId="32E9CCD6" w14:textId="77777777" w:rsidR="00664D2A" w:rsidRPr="00C43ACB" w:rsidRDefault="00664D2A" w:rsidP="00A13B37">
      <w:pPr>
        <w:pStyle w:val="EW"/>
      </w:pPr>
      <w:r w:rsidRPr="00C43ACB">
        <w:t>PoA</w:t>
      </w:r>
      <w:r w:rsidRPr="00C43ACB">
        <w:tab/>
        <w:t>Point of Access</w:t>
      </w:r>
    </w:p>
    <w:p w14:paraId="4E63F97E" w14:textId="77777777" w:rsidR="00664D2A" w:rsidRPr="00C43ACB" w:rsidRDefault="00664D2A" w:rsidP="00023270">
      <w:pPr>
        <w:pStyle w:val="EW"/>
        <w:rPr>
          <w:rFonts w:eastAsia="宋体"/>
          <w:lang w:eastAsia="zh-CN"/>
        </w:rPr>
      </w:pPr>
      <w:r w:rsidRPr="00C43ACB">
        <w:lastRenderedPageBreak/>
        <w:t>PPP</w:t>
      </w:r>
      <w:r w:rsidRPr="00C43ACB">
        <w:tab/>
        <w:t>Point to Point Protocol</w:t>
      </w:r>
    </w:p>
    <w:p w14:paraId="6C67491D" w14:textId="77777777" w:rsidR="00664D2A" w:rsidRPr="00C43ACB" w:rsidRDefault="00664D2A" w:rsidP="00A13B37">
      <w:pPr>
        <w:pStyle w:val="EW"/>
      </w:pPr>
      <w:r w:rsidRPr="00C43ACB">
        <w:t>QoS</w:t>
      </w:r>
      <w:r w:rsidRPr="00C43ACB">
        <w:tab/>
        <w:t>Qualify of Service</w:t>
      </w:r>
    </w:p>
    <w:p w14:paraId="516CBE6B" w14:textId="77777777" w:rsidR="00664D2A" w:rsidRPr="00C43ACB" w:rsidRDefault="00664D2A" w:rsidP="00A13B37">
      <w:pPr>
        <w:pStyle w:val="EW"/>
        <w:rPr>
          <w:rFonts w:eastAsia="宋体"/>
          <w:lang w:eastAsia="zh-CN"/>
        </w:rPr>
      </w:pPr>
      <w:r w:rsidRPr="00C43ACB">
        <w:t>RAM</w:t>
      </w:r>
      <w:r w:rsidRPr="00C43ACB">
        <w:tab/>
        <w:t>Random Access Memory</w:t>
      </w:r>
    </w:p>
    <w:p w14:paraId="53D1E377" w14:textId="3E323E3D" w:rsidR="00664D2A" w:rsidRPr="00C43ACB" w:rsidRDefault="00664D2A" w:rsidP="00664D2A">
      <w:pPr>
        <w:pStyle w:val="EW"/>
        <w:rPr>
          <w:highlight w:val="yellow"/>
        </w:rPr>
      </w:pPr>
      <w:r w:rsidRPr="00C43ACB">
        <w:rPr>
          <w:highlight w:val="yellow"/>
        </w:rPr>
        <w:t>RBAC</w:t>
      </w:r>
      <w:r w:rsidRPr="00C43ACB">
        <w:rPr>
          <w:highlight w:val="yellow"/>
        </w:rPr>
        <w:tab/>
      </w:r>
      <w:r w:rsidR="00C12762" w:rsidRPr="00C12762">
        <w:t>Role Based Access Control</w:t>
      </w:r>
    </w:p>
    <w:p w14:paraId="361028D8" w14:textId="77777777" w:rsidR="00664D2A" w:rsidRPr="00C43ACB" w:rsidRDefault="00664D2A" w:rsidP="003410F8">
      <w:pPr>
        <w:pStyle w:val="EW"/>
        <w:rPr>
          <w:rFonts w:eastAsia="宋体"/>
          <w:highlight w:val="green"/>
          <w:lang w:eastAsia="zh-CN"/>
        </w:rPr>
      </w:pPr>
      <w:r w:rsidRPr="00C43ACB">
        <w:rPr>
          <w:rFonts w:eastAsia="宋体"/>
          <w:lang w:eastAsia="zh-CN"/>
        </w:rPr>
        <w:t>RBT</w:t>
      </w:r>
      <w:r w:rsidRPr="00C43ACB">
        <w:rPr>
          <w:rFonts w:eastAsia="宋体"/>
          <w:lang w:eastAsia="zh-CN"/>
        </w:rPr>
        <w:tab/>
      </w:r>
      <w:r w:rsidRPr="00C43ACB">
        <w:rPr>
          <w:rFonts w:eastAsiaTheme="minorEastAsia" w:hint="eastAsia"/>
          <w:lang w:eastAsia="zh-CN"/>
        </w:rPr>
        <w:t>R</w:t>
      </w:r>
      <w:r w:rsidRPr="00C43ACB">
        <w:rPr>
          <w:rFonts w:eastAsia="宋体"/>
          <w:lang w:eastAsia="zh-CN"/>
        </w:rPr>
        <w:t>andom back-off time</w:t>
      </w:r>
    </w:p>
    <w:p w14:paraId="24FBAD6E" w14:textId="77777777" w:rsidR="00664D2A" w:rsidRPr="00C43ACB" w:rsidRDefault="00664D2A" w:rsidP="00A13B37">
      <w:pPr>
        <w:pStyle w:val="EW"/>
        <w:rPr>
          <w:rFonts w:eastAsia="宋体"/>
          <w:lang w:eastAsia="zh-CN"/>
        </w:rPr>
      </w:pPr>
      <w:r w:rsidRPr="00C43ACB">
        <w:t>RDF</w:t>
      </w:r>
      <w:r w:rsidRPr="00C43ACB">
        <w:tab/>
        <w:t>Resource Description Framework</w:t>
      </w:r>
    </w:p>
    <w:p w14:paraId="663908F6" w14:textId="77777777" w:rsidR="00664D2A" w:rsidRPr="00C43ACB" w:rsidRDefault="00664D2A" w:rsidP="00023270">
      <w:pPr>
        <w:pStyle w:val="EW"/>
      </w:pPr>
      <w:r w:rsidRPr="00C43ACB">
        <w:t>REG CSF</w:t>
      </w:r>
      <w:r w:rsidRPr="00C43ACB">
        <w:tab/>
        <w:t>Registration CSF</w:t>
      </w:r>
    </w:p>
    <w:p w14:paraId="3519A174" w14:textId="77777777" w:rsidR="00664D2A" w:rsidRPr="00C43ACB" w:rsidRDefault="00664D2A" w:rsidP="00A13B37">
      <w:pPr>
        <w:pStyle w:val="EW"/>
      </w:pPr>
      <w:r w:rsidRPr="00C43ACB">
        <w:t>REG</w:t>
      </w:r>
      <w:r w:rsidRPr="00C43ACB">
        <w:tab/>
        <w:t>Registration</w:t>
      </w:r>
    </w:p>
    <w:p w14:paraId="3353C20C" w14:textId="77777777" w:rsidR="00664D2A" w:rsidRPr="00C43ACB" w:rsidRDefault="00664D2A" w:rsidP="00A13B37">
      <w:pPr>
        <w:pStyle w:val="EW"/>
      </w:pPr>
      <w:r w:rsidRPr="00C43ACB">
        <w:t>RFC</w:t>
      </w:r>
      <w:r w:rsidRPr="00C43ACB">
        <w:tab/>
        <w:t>Request for Comments</w:t>
      </w:r>
    </w:p>
    <w:p w14:paraId="2F481735" w14:textId="77777777" w:rsidR="00664D2A" w:rsidRPr="00C43ACB" w:rsidRDefault="00664D2A" w:rsidP="00A13B37">
      <w:pPr>
        <w:pStyle w:val="EW"/>
      </w:pPr>
      <w:r w:rsidRPr="00C43ACB">
        <w:t>RO</w:t>
      </w:r>
      <w:r w:rsidRPr="00C43ACB">
        <w:tab/>
        <w:t>Read Only</w:t>
      </w:r>
    </w:p>
    <w:p w14:paraId="7BAF25B7" w14:textId="77777777" w:rsidR="00664D2A" w:rsidRPr="00C43ACB" w:rsidRDefault="00664D2A" w:rsidP="00795FE4">
      <w:pPr>
        <w:pStyle w:val="EW"/>
      </w:pPr>
      <w:r w:rsidRPr="00C43ACB">
        <w:t>RPC</w:t>
      </w:r>
      <w:r w:rsidRPr="00C43ACB">
        <w:tab/>
        <w:t>Remote Procedure Calls</w:t>
      </w:r>
    </w:p>
    <w:p w14:paraId="0946D90A" w14:textId="77777777" w:rsidR="00664D2A" w:rsidRPr="00C43ACB" w:rsidRDefault="00664D2A" w:rsidP="00A13B37">
      <w:pPr>
        <w:pStyle w:val="EW"/>
      </w:pPr>
      <w:r w:rsidRPr="00C43ACB">
        <w:t>RW</w:t>
      </w:r>
      <w:r w:rsidRPr="00C43ACB">
        <w:tab/>
        <w:t>Read Write</w:t>
      </w:r>
    </w:p>
    <w:p w14:paraId="7E011C56" w14:textId="77777777" w:rsidR="00664D2A" w:rsidRPr="00C43ACB" w:rsidRDefault="00664D2A" w:rsidP="00023270">
      <w:pPr>
        <w:pStyle w:val="EW"/>
      </w:pPr>
      <w:r w:rsidRPr="00C43ACB">
        <w:t>SCA CSF</w:t>
      </w:r>
      <w:r w:rsidRPr="00C43ACB">
        <w:tab/>
        <w:t>Service Charging and Accounting CSF</w:t>
      </w:r>
    </w:p>
    <w:p w14:paraId="0BA908EE" w14:textId="77777777" w:rsidR="00664D2A" w:rsidRPr="00C43ACB" w:rsidRDefault="00664D2A" w:rsidP="00A13B37">
      <w:pPr>
        <w:pStyle w:val="EW"/>
        <w:rPr>
          <w:rFonts w:eastAsia="宋体"/>
          <w:lang w:eastAsia="zh-CN"/>
        </w:rPr>
      </w:pPr>
      <w:r w:rsidRPr="00C43ACB">
        <w:t>SCA</w:t>
      </w:r>
      <w:r w:rsidRPr="00C43ACB">
        <w:tab/>
        <w:t>Service Charging and Accounting</w:t>
      </w:r>
    </w:p>
    <w:p w14:paraId="6EC84556" w14:textId="77777777" w:rsidR="00664D2A" w:rsidRPr="00C43ACB" w:rsidRDefault="00664D2A" w:rsidP="00A13B37">
      <w:pPr>
        <w:pStyle w:val="EW"/>
        <w:rPr>
          <w:rFonts w:eastAsia="宋体"/>
          <w:lang w:eastAsia="zh-CN"/>
        </w:rPr>
      </w:pPr>
      <w:r w:rsidRPr="00C43ACB">
        <w:rPr>
          <w:rFonts w:eastAsia="宋体" w:hint="eastAsia"/>
          <w:lang w:eastAsia="zh-CN"/>
        </w:rPr>
        <w:t>SCEF</w:t>
      </w:r>
      <w:r w:rsidRPr="00C43ACB">
        <w:tab/>
        <w:t>Service Capability Exposure Function</w:t>
      </w:r>
    </w:p>
    <w:p w14:paraId="1418DAE6" w14:textId="77777777" w:rsidR="00664D2A" w:rsidRPr="00C43ACB" w:rsidRDefault="00664D2A" w:rsidP="00023270">
      <w:pPr>
        <w:pStyle w:val="EW"/>
      </w:pPr>
      <w:r w:rsidRPr="00C43ACB">
        <w:t>SCS</w:t>
      </w:r>
      <w:r w:rsidRPr="00C43ACB">
        <w:tab/>
        <w:t>Services Capability Server</w:t>
      </w:r>
    </w:p>
    <w:p w14:paraId="18925757" w14:textId="77777777" w:rsidR="00664D2A" w:rsidRPr="00C43ACB" w:rsidRDefault="00664D2A" w:rsidP="00795FE4">
      <w:pPr>
        <w:pStyle w:val="EW"/>
        <w:rPr>
          <w:rFonts w:eastAsia="宋体"/>
          <w:lang w:eastAsia="zh-CN"/>
        </w:rPr>
      </w:pPr>
      <w:r w:rsidRPr="00C43ACB">
        <w:t>SDO</w:t>
      </w:r>
      <w:r w:rsidRPr="00C43ACB">
        <w:tab/>
        <w:t>Standards Developing Organization</w:t>
      </w:r>
    </w:p>
    <w:p w14:paraId="412D5768" w14:textId="77777777" w:rsidR="00664D2A" w:rsidRPr="00C43ACB" w:rsidRDefault="00664D2A" w:rsidP="00795FE4">
      <w:pPr>
        <w:pStyle w:val="EW"/>
        <w:rPr>
          <w:rFonts w:eastAsia="宋体"/>
          <w:lang w:eastAsia="zh-CN"/>
        </w:rPr>
      </w:pPr>
      <w:r w:rsidRPr="00C43ACB">
        <w:rPr>
          <w:rFonts w:eastAsia="宋体" w:hint="eastAsia"/>
          <w:lang w:eastAsia="zh-CN"/>
        </w:rPr>
        <w:t>SEA</w:t>
      </w:r>
      <w:r w:rsidRPr="00C43ACB">
        <w:tab/>
        <w:t>Security Association Endpoint</w:t>
      </w:r>
    </w:p>
    <w:p w14:paraId="037F1078" w14:textId="77777777" w:rsidR="00664D2A" w:rsidRPr="00C43ACB" w:rsidRDefault="00664D2A" w:rsidP="00023270">
      <w:pPr>
        <w:pStyle w:val="EW"/>
      </w:pPr>
      <w:r w:rsidRPr="00C43ACB">
        <w:t>SEC CSF</w:t>
      </w:r>
      <w:r w:rsidRPr="00C43ACB">
        <w:tab/>
        <w:t>Security CSF</w:t>
      </w:r>
    </w:p>
    <w:p w14:paraId="3CA77D59" w14:textId="77777777" w:rsidR="00664D2A" w:rsidRPr="00C43ACB" w:rsidRDefault="00664D2A" w:rsidP="00A13B37">
      <w:pPr>
        <w:pStyle w:val="EW"/>
      </w:pPr>
      <w:r w:rsidRPr="00C43ACB">
        <w:t>SEC</w:t>
      </w:r>
      <w:r w:rsidRPr="00C43ACB">
        <w:tab/>
        <w:t>Security</w:t>
      </w:r>
    </w:p>
    <w:p w14:paraId="00808A31" w14:textId="77777777" w:rsidR="00664D2A" w:rsidRPr="00C43ACB" w:rsidRDefault="00664D2A" w:rsidP="00A13B37">
      <w:pPr>
        <w:pStyle w:val="EW"/>
      </w:pPr>
      <w:r w:rsidRPr="00C43ACB">
        <w:t>SIP</w:t>
      </w:r>
      <w:r w:rsidRPr="00C43ACB">
        <w:tab/>
        <w:t>Session Initiation Protocol</w:t>
      </w:r>
    </w:p>
    <w:p w14:paraId="5E421885" w14:textId="77777777" w:rsidR="00664D2A" w:rsidRPr="00C43ACB" w:rsidRDefault="00664D2A" w:rsidP="00A13B37">
      <w:pPr>
        <w:pStyle w:val="EW"/>
      </w:pPr>
      <w:r w:rsidRPr="00C43ACB">
        <w:t>SLA</w:t>
      </w:r>
      <w:r w:rsidRPr="00C43ACB">
        <w:tab/>
        <w:t>Service Level Agreement</w:t>
      </w:r>
    </w:p>
    <w:p w14:paraId="28B3924A" w14:textId="77777777" w:rsidR="00664D2A" w:rsidRPr="00C43ACB" w:rsidRDefault="00664D2A" w:rsidP="00795FE4">
      <w:pPr>
        <w:pStyle w:val="EW"/>
      </w:pPr>
      <w:r w:rsidRPr="00C43ACB">
        <w:t>SMF</w:t>
      </w:r>
      <w:r w:rsidRPr="00C43ACB">
        <w:tab/>
        <w:t>Software Monitoring Function</w:t>
      </w:r>
    </w:p>
    <w:p w14:paraId="0BFFFC60" w14:textId="77777777" w:rsidR="00664D2A" w:rsidRPr="00C43ACB" w:rsidRDefault="00664D2A" w:rsidP="00795FE4">
      <w:pPr>
        <w:pStyle w:val="EW"/>
      </w:pPr>
      <w:r w:rsidRPr="00C43ACB">
        <w:t>SMS</w:t>
      </w:r>
      <w:r w:rsidRPr="00C43ACB">
        <w:tab/>
        <w:t>Short Messaging Service</w:t>
      </w:r>
    </w:p>
    <w:p w14:paraId="76819A08" w14:textId="77777777" w:rsidR="00664D2A" w:rsidRPr="00C43ACB" w:rsidRDefault="00664D2A" w:rsidP="00795FE4">
      <w:pPr>
        <w:pStyle w:val="EW"/>
      </w:pPr>
      <w:r w:rsidRPr="00C43ACB">
        <w:t>SP</w:t>
      </w:r>
      <w:r w:rsidRPr="00C43ACB">
        <w:tab/>
        <w:t>Service Provider</w:t>
      </w:r>
    </w:p>
    <w:p w14:paraId="64FF16B8" w14:textId="77777777" w:rsidR="00664D2A" w:rsidRPr="00C43ACB" w:rsidRDefault="00664D2A" w:rsidP="00A13B37">
      <w:pPr>
        <w:pStyle w:val="EW"/>
        <w:rPr>
          <w:rFonts w:eastAsia="宋体"/>
          <w:lang w:eastAsia="zh-CN"/>
        </w:rPr>
      </w:pPr>
      <w:r w:rsidRPr="00C43ACB">
        <w:t>SPARQL</w:t>
      </w:r>
      <w:r w:rsidRPr="00C43ACB">
        <w:tab/>
        <w:t>SPARQL Protocol and RDF Query Language</w:t>
      </w:r>
    </w:p>
    <w:p w14:paraId="29178DC0" w14:textId="77777777" w:rsidR="00664D2A" w:rsidRPr="00C43ACB" w:rsidRDefault="00664D2A" w:rsidP="00A13B37">
      <w:pPr>
        <w:pStyle w:val="EW"/>
        <w:rPr>
          <w:rFonts w:eastAsia="宋体"/>
          <w:lang w:eastAsia="zh-CN"/>
        </w:rPr>
      </w:pPr>
      <w:r w:rsidRPr="00C43ACB">
        <w:t>SP-ID</w:t>
      </w:r>
      <w:r w:rsidRPr="00C43ACB">
        <w:tab/>
        <w:t>Service Provider Identifier</w:t>
      </w:r>
    </w:p>
    <w:p w14:paraId="07A5D0BA" w14:textId="77777777" w:rsidR="00664D2A" w:rsidRPr="00C43ACB" w:rsidRDefault="00664D2A" w:rsidP="00795FE4">
      <w:pPr>
        <w:pStyle w:val="EW"/>
      </w:pPr>
      <w:r w:rsidRPr="00C43ACB">
        <w:t>SSM</w:t>
      </w:r>
      <w:r w:rsidRPr="00C43ACB">
        <w:tab/>
        <w:t>Service Session Management</w:t>
      </w:r>
    </w:p>
    <w:p w14:paraId="7F45181A" w14:textId="77777777" w:rsidR="00664D2A" w:rsidRPr="00C43ACB" w:rsidRDefault="00664D2A" w:rsidP="00796AF4">
      <w:pPr>
        <w:pStyle w:val="EW"/>
      </w:pPr>
      <w:r w:rsidRPr="00C43ACB">
        <w:t>SUB CSF</w:t>
      </w:r>
      <w:r w:rsidRPr="00C43ACB">
        <w:tab/>
        <w:t>Subscription and Notification CSF</w:t>
      </w:r>
    </w:p>
    <w:p w14:paraId="18BAA7EA" w14:textId="77777777" w:rsidR="00664D2A" w:rsidRPr="00C43ACB" w:rsidRDefault="00664D2A" w:rsidP="00E679ED">
      <w:pPr>
        <w:pStyle w:val="EW"/>
        <w:rPr>
          <w:rFonts w:eastAsia="宋体"/>
          <w:lang w:eastAsia="zh-CN"/>
        </w:rPr>
      </w:pPr>
      <w:r w:rsidRPr="00C43ACB">
        <w:t>SUB</w:t>
      </w:r>
      <w:r w:rsidRPr="00C43ACB">
        <w:tab/>
        <w:t>Subscription and Notification</w:t>
      </w:r>
    </w:p>
    <w:p w14:paraId="4BC88942" w14:textId="77777777" w:rsidR="00664D2A" w:rsidRPr="00C43ACB" w:rsidRDefault="00664D2A" w:rsidP="003410F8">
      <w:pPr>
        <w:pStyle w:val="EW"/>
        <w:rPr>
          <w:rFonts w:eastAsia="宋体"/>
          <w:lang w:eastAsia="zh-CN"/>
        </w:rPr>
      </w:pPr>
      <w:r w:rsidRPr="00C43ACB">
        <w:rPr>
          <w:rFonts w:eastAsia="宋体"/>
          <w:lang w:eastAsia="zh-CN"/>
        </w:rPr>
        <w:t>SWT</w:t>
      </w:r>
      <w:r w:rsidRPr="00C43ACB">
        <w:rPr>
          <w:rFonts w:eastAsia="宋体"/>
          <w:lang w:eastAsia="zh-CN"/>
        </w:rPr>
        <w:tab/>
      </w:r>
      <w:r w:rsidRPr="00C43ACB">
        <w:rPr>
          <w:rFonts w:eastAsiaTheme="minorEastAsia" w:hint="eastAsia"/>
          <w:lang w:eastAsia="zh-CN"/>
        </w:rPr>
        <w:t>S</w:t>
      </w:r>
      <w:r w:rsidRPr="00C43ACB">
        <w:rPr>
          <w:rFonts w:eastAsia="宋体"/>
          <w:lang w:eastAsia="zh-CN"/>
        </w:rPr>
        <w:t>preadingWaitTime</w:t>
      </w:r>
    </w:p>
    <w:p w14:paraId="67468D3B" w14:textId="77777777" w:rsidR="00664D2A" w:rsidRPr="00C43ACB" w:rsidRDefault="00664D2A" w:rsidP="003410F8">
      <w:pPr>
        <w:pStyle w:val="EW"/>
        <w:rPr>
          <w:rFonts w:eastAsia="宋体"/>
          <w:highlight w:val="green"/>
          <w:lang w:eastAsia="zh-CN"/>
        </w:rPr>
      </w:pPr>
      <w:r w:rsidRPr="00C43ACB">
        <w:rPr>
          <w:rFonts w:eastAsia="宋体"/>
          <w:lang w:eastAsia="zh-CN"/>
        </w:rPr>
        <w:t>TCP</w:t>
      </w:r>
      <w:r w:rsidRPr="00C43ACB">
        <w:rPr>
          <w:rFonts w:eastAsia="宋体"/>
          <w:lang w:eastAsia="zh-CN"/>
        </w:rPr>
        <w:tab/>
        <w:t>Transport Control Protocol</w:t>
      </w:r>
    </w:p>
    <w:p w14:paraId="18A4EBA0" w14:textId="77777777" w:rsidR="00664D2A" w:rsidRPr="00C43ACB" w:rsidRDefault="00664D2A" w:rsidP="0054291A">
      <w:pPr>
        <w:pStyle w:val="EW"/>
      </w:pPr>
      <w:r w:rsidRPr="00C43ACB">
        <w:rPr>
          <w:rFonts w:eastAsia="宋体" w:hint="eastAsia"/>
          <w:lang w:eastAsia="zh-CN"/>
        </w:rPr>
        <w:t>TLS</w:t>
      </w:r>
      <w:r w:rsidRPr="00C43ACB">
        <w:tab/>
        <w:t>Transport Layer Security</w:t>
      </w:r>
    </w:p>
    <w:p w14:paraId="09F00EC7" w14:textId="77777777" w:rsidR="00664D2A" w:rsidRPr="00C43ACB" w:rsidRDefault="00664D2A" w:rsidP="0054291A">
      <w:pPr>
        <w:pStyle w:val="EW"/>
        <w:rPr>
          <w:rFonts w:eastAsia="宋体"/>
          <w:lang w:eastAsia="zh-CN"/>
        </w:rPr>
      </w:pPr>
      <w:r w:rsidRPr="00C43ACB">
        <w:rPr>
          <w:rFonts w:eastAsia="宋体" w:hint="eastAsia"/>
          <w:lang w:eastAsia="zh-CN"/>
        </w:rPr>
        <w:t>TP</w:t>
      </w:r>
      <w:r w:rsidRPr="00C43ACB">
        <w:tab/>
        <w:t>Traffic Patterns</w:t>
      </w:r>
    </w:p>
    <w:p w14:paraId="59739DDE" w14:textId="77777777" w:rsidR="00664D2A" w:rsidRPr="00C43ACB" w:rsidRDefault="00664D2A" w:rsidP="00795FE4">
      <w:pPr>
        <w:pStyle w:val="EW"/>
      </w:pPr>
      <w:r w:rsidRPr="00C43ACB">
        <w:t>TR</w:t>
      </w:r>
      <w:r w:rsidRPr="00C43ACB">
        <w:tab/>
        <w:t>Technical Report</w:t>
      </w:r>
    </w:p>
    <w:p w14:paraId="437C229E" w14:textId="77777777" w:rsidR="00664D2A" w:rsidRPr="00C43ACB" w:rsidRDefault="00664D2A" w:rsidP="00795FE4">
      <w:pPr>
        <w:pStyle w:val="EW"/>
      </w:pPr>
      <w:r w:rsidRPr="00C43ACB">
        <w:t>TS</w:t>
      </w:r>
      <w:r w:rsidRPr="00C43ACB">
        <w:tab/>
        <w:t>Technical Specification</w:t>
      </w:r>
    </w:p>
    <w:p w14:paraId="0C48E07E" w14:textId="77777777" w:rsidR="00664D2A" w:rsidRPr="00C43ACB" w:rsidRDefault="00664D2A" w:rsidP="00795FE4">
      <w:pPr>
        <w:pStyle w:val="EW"/>
      </w:pPr>
      <w:r w:rsidRPr="00C43ACB">
        <w:t>Tsms</w:t>
      </w:r>
      <w:r w:rsidRPr="00C43ACB">
        <w:tab/>
        <w:t>Interface between Short Message Entity (SME) and Short Message Service Center (SMS SC)</w:t>
      </w:r>
    </w:p>
    <w:p w14:paraId="62D8F420" w14:textId="77777777" w:rsidR="00664D2A" w:rsidRPr="00C43ACB" w:rsidRDefault="00664D2A" w:rsidP="00795FE4">
      <w:pPr>
        <w:pStyle w:val="EW"/>
      </w:pPr>
      <w:r w:rsidRPr="00C43ACB">
        <w:t>Tsp</w:t>
      </w:r>
      <w:r w:rsidRPr="00C43ACB">
        <w:tab/>
        <w:t>Interface between Service Capability Server (SCS) and Machine Type Communication (MTC) InterWorking Function</w:t>
      </w:r>
    </w:p>
    <w:p w14:paraId="381A4BDD" w14:textId="77777777" w:rsidR="00664D2A" w:rsidRPr="00C43ACB" w:rsidRDefault="00664D2A" w:rsidP="00B634C8">
      <w:pPr>
        <w:pStyle w:val="EW"/>
      </w:pPr>
      <w:r w:rsidRPr="00C43ACB">
        <w:t>UE</w:t>
      </w:r>
      <w:r w:rsidRPr="00C43ACB">
        <w:tab/>
        <w:t>User Equipment</w:t>
      </w:r>
    </w:p>
    <w:p w14:paraId="63DD27C3" w14:textId="77777777" w:rsidR="00664D2A" w:rsidRPr="00C43ACB" w:rsidRDefault="00664D2A" w:rsidP="00A13B37">
      <w:pPr>
        <w:pStyle w:val="EW"/>
      </w:pPr>
      <w:r w:rsidRPr="00C43ACB">
        <w:t>UL</w:t>
      </w:r>
      <w:r w:rsidRPr="00C43ACB">
        <w:tab/>
        <w:t>UpLink</w:t>
      </w:r>
    </w:p>
    <w:p w14:paraId="364B52CF" w14:textId="77777777" w:rsidR="00664D2A" w:rsidRPr="00C43ACB" w:rsidRDefault="00664D2A" w:rsidP="009C6EF5">
      <w:pPr>
        <w:pStyle w:val="EW"/>
      </w:pPr>
      <w:r w:rsidRPr="00C43ACB">
        <w:t>URI</w:t>
      </w:r>
      <w:r w:rsidRPr="00C43ACB">
        <w:tab/>
        <w:t>Uniform Resource Identifier</w:t>
      </w:r>
    </w:p>
    <w:p w14:paraId="02B4A96B" w14:textId="77777777" w:rsidR="00664D2A" w:rsidRPr="00C43ACB" w:rsidRDefault="00664D2A" w:rsidP="00A13B37">
      <w:pPr>
        <w:pStyle w:val="EW"/>
      </w:pPr>
      <w:r w:rsidRPr="00C43ACB">
        <w:t>URL</w:t>
      </w:r>
      <w:r w:rsidRPr="00C43ACB">
        <w:tab/>
        <w:t>Uniform Resource Locator</w:t>
      </w:r>
    </w:p>
    <w:p w14:paraId="67D415A8" w14:textId="77777777" w:rsidR="00664D2A" w:rsidRPr="00C43ACB" w:rsidRDefault="00664D2A" w:rsidP="00A13B37">
      <w:pPr>
        <w:pStyle w:val="EW"/>
      </w:pPr>
      <w:r w:rsidRPr="00C43ACB">
        <w:t>URN</w:t>
      </w:r>
      <w:r w:rsidRPr="00C43ACB">
        <w:tab/>
        <w:t>Uniform Resource Name</w:t>
      </w:r>
    </w:p>
    <w:p w14:paraId="4E4FB92E" w14:textId="77777777" w:rsidR="00664D2A" w:rsidRPr="00C43ACB" w:rsidRDefault="00664D2A" w:rsidP="00E679ED">
      <w:pPr>
        <w:pStyle w:val="EW"/>
      </w:pPr>
      <w:r w:rsidRPr="00C43ACB">
        <w:t>UTRAN</w:t>
      </w:r>
      <w:r w:rsidRPr="00C43ACB">
        <w:tab/>
        <w:t>Universal Terrestrial Radio Access Network</w:t>
      </w:r>
    </w:p>
    <w:p w14:paraId="638000CF" w14:textId="77777777" w:rsidR="00664D2A" w:rsidRPr="00C43ACB" w:rsidRDefault="00664D2A" w:rsidP="00E679ED">
      <w:pPr>
        <w:pStyle w:val="EW"/>
      </w:pPr>
      <w:r w:rsidRPr="00C43ACB">
        <w:t>UUID</w:t>
      </w:r>
      <w:r w:rsidRPr="00C43ACB">
        <w:tab/>
        <w:t>Universally Unique Identifier</w:t>
      </w:r>
    </w:p>
    <w:p w14:paraId="40AC0301" w14:textId="77777777" w:rsidR="00664D2A" w:rsidRPr="00C43ACB" w:rsidRDefault="00664D2A" w:rsidP="00A13B37">
      <w:pPr>
        <w:pStyle w:val="EW"/>
      </w:pPr>
      <w:r w:rsidRPr="00C43ACB">
        <w:t>WLAN</w:t>
      </w:r>
      <w:r w:rsidRPr="00C43ACB">
        <w:tab/>
        <w:t>Wireless Local Area Network</w:t>
      </w:r>
    </w:p>
    <w:p w14:paraId="21FC163B" w14:textId="77777777" w:rsidR="00664D2A" w:rsidRPr="00C43ACB" w:rsidRDefault="00664D2A" w:rsidP="00D46B2B">
      <w:pPr>
        <w:pStyle w:val="EW"/>
        <w:rPr>
          <w:rFonts w:eastAsia="宋体"/>
          <w:lang w:eastAsia="zh-CN"/>
        </w:rPr>
      </w:pPr>
      <w:r w:rsidRPr="00C43ACB">
        <w:t>WO</w:t>
      </w:r>
      <w:r w:rsidRPr="00C43ACB">
        <w:tab/>
        <w:t>Write Once</w:t>
      </w:r>
    </w:p>
    <w:p w14:paraId="5EED993E" w14:textId="77777777" w:rsidR="00664D2A" w:rsidRPr="00C43ACB" w:rsidRDefault="00664D2A" w:rsidP="0054291A">
      <w:pPr>
        <w:pStyle w:val="EW"/>
      </w:pPr>
      <w:r w:rsidRPr="00C43ACB">
        <w:rPr>
          <w:rFonts w:eastAsia="宋体" w:hint="eastAsia"/>
          <w:lang w:eastAsia="zh-CN"/>
        </w:rPr>
        <w:t>XML</w:t>
      </w:r>
      <w:r w:rsidRPr="00C43ACB">
        <w:tab/>
        <w:t>Extensible Markup Language</w:t>
      </w:r>
    </w:p>
    <w:p w14:paraId="5C1CC81F" w14:textId="77777777" w:rsidR="00664D2A" w:rsidRPr="00C43ACB" w:rsidRDefault="00664D2A" w:rsidP="00664D2A">
      <w:pPr>
        <w:pStyle w:val="EX"/>
      </w:pPr>
      <w:r w:rsidRPr="00C43ACB">
        <w:rPr>
          <w:rFonts w:eastAsia="宋体" w:hint="eastAsia"/>
          <w:lang w:eastAsia="zh-CN"/>
        </w:rPr>
        <w:t>XSD</w:t>
      </w:r>
      <w:r w:rsidRPr="00C43ACB">
        <w:tab/>
        <w:t>XML Schema Definition</w:t>
      </w:r>
    </w:p>
    <w:p w14:paraId="57363CFB" w14:textId="77777777" w:rsidR="00A249D9" w:rsidRPr="00C43ACB" w:rsidRDefault="00A249D9" w:rsidP="00A97152">
      <w:pPr>
        <w:pStyle w:val="1"/>
      </w:pPr>
      <w:bookmarkStart w:id="58" w:name="_Toc507429592"/>
      <w:bookmarkStart w:id="59" w:name="_Toc2171799"/>
      <w:r w:rsidRPr="00C43ACB">
        <w:t>4</w:t>
      </w:r>
      <w:r w:rsidRPr="00C43ACB">
        <w:tab/>
        <w:t>Conventions</w:t>
      </w:r>
      <w:bookmarkEnd w:id="58"/>
      <w:bookmarkEnd w:id="59"/>
    </w:p>
    <w:p w14:paraId="56CE3C5A" w14:textId="77777777" w:rsidR="00BE3E6A" w:rsidRPr="00C43ACB" w:rsidRDefault="001A5C16" w:rsidP="004561E3">
      <w:pPr>
        <w:keepNext/>
        <w:keepLines/>
      </w:pPr>
      <w:r w:rsidRPr="00C43ACB">
        <w:t>The key</w:t>
      </w:r>
      <w:r w:rsidR="00213CEE" w:rsidRPr="00C43ACB">
        <w:t xml:space="preserve">words </w:t>
      </w:r>
      <w:r w:rsidR="003D10C8" w:rsidRPr="00C43ACB">
        <w:t>"</w:t>
      </w:r>
      <w:r w:rsidR="00213CEE" w:rsidRPr="00C43ACB">
        <w:t>Shall</w:t>
      </w:r>
      <w:r w:rsidR="003D10C8" w:rsidRPr="00C43ACB">
        <w:t>"</w:t>
      </w:r>
      <w:r w:rsidR="00213CEE" w:rsidRPr="00C43ACB">
        <w:t xml:space="preserve">, </w:t>
      </w:r>
      <w:r w:rsidR="003D10C8" w:rsidRPr="00C43ACB">
        <w:t>"</w:t>
      </w:r>
      <w:bookmarkStart w:id="60" w:name="OLE_LINK29"/>
      <w:bookmarkStart w:id="61" w:name="OLE_LINK30"/>
      <w:r w:rsidR="00213CEE" w:rsidRPr="00C43ACB">
        <w:t>Shall not</w:t>
      </w:r>
      <w:bookmarkEnd w:id="60"/>
      <w:bookmarkEnd w:id="61"/>
      <w:r w:rsidR="003D10C8" w:rsidRPr="00C43ACB">
        <w:t>"</w:t>
      </w:r>
      <w:r w:rsidR="00213CEE" w:rsidRPr="00C43ACB">
        <w:t xml:space="preserve">, </w:t>
      </w:r>
      <w:r w:rsidR="003D10C8" w:rsidRPr="00C43ACB">
        <w:t>"</w:t>
      </w:r>
      <w:r w:rsidR="00213CEE" w:rsidRPr="00C43ACB">
        <w:t>May</w:t>
      </w:r>
      <w:r w:rsidR="003D10C8" w:rsidRPr="00C43ACB">
        <w:t>"</w:t>
      </w:r>
      <w:r w:rsidR="00213CEE" w:rsidRPr="00C43ACB">
        <w:t xml:space="preserve">, </w:t>
      </w:r>
      <w:r w:rsidR="003D10C8" w:rsidRPr="00C43ACB">
        <w:t>"</w:t>
      </w:r>
      <w:r w:rsidR="00213CEE" w:rsidRPr="00C43ACB">
        <w:t>Need not</w:t>
      </w:r>
      <w:r w:rsidR="003D10C8" w:rsidRPr="00C43ACB">
        <w:t>"</w:t>
      </w:r>
      <w:r w:rsidR="00213CEE" w:rsidRPr="00C43ACB">
        <w:t xml:space="preserve">, </w:t>
      </w:r>
      <w:r w:rsidR="003D10C8" w:rsidRPr="00C43ACB">
        <w:t>"</w:t>
      </w:r>
      <w:r w:rsidR="00213CEE" w:rsidRPr="00C43ACB">
        <w:t>Should</w:t>
      </w:r>
      <w:r w:rsidR="003D10C8" w:rsidRPr="00C43ACB">
        <w:t>"</w:t>
      </w:r>
      <w:r w:rsidR="00213CEE" w:rsidRPr="00C43ACB">
        <w:t xml:space="preserve">, </w:t>
      </w:r>
      <w:r w:rsidR="003D10C8" w:rsidRPr="00C43ACB">
        <w:t>"</w:t>
      </w:r>
      <w:r w:rsidR="00213CEE" w:rsidRPr="00C43ACB">
        <w:t>Should not</w:t>
      </w:r>
      <w:r w:rsidR="003D10C8" w:rsidRPr="00C43ACB">
        <w:t>"</w:t>
      </w:r>
      <w:r w:rsidR="00213CEE" w:rsidRPr="00C43ACB">
        <w:t xml:space="preserve"> in </w:t>
      </w:r>
      <w:r w:rsidR="00495250" w:rsidRPr="00C43ACB">
        <w:t>the present document</w:t>
      </w:r>
      <w:r w:rsidR="00213CEE" w:rsidRPr="00C43ACB">
        <w:t xml:space="preserve"> are to be interpreted as described in the oneM2M </w:t>
      </w:r>
      <w:bookmarkStart w:id="62" w:name="OLE_LINK25"/>
      <w:bookmarkStart w:id="63" w:name="OLE_LINK26"/>
      <w:r w:rsidR="00213CEE" w:rsidRPr="00C43ACB">
        <w:t>Drafting Rules</w:t>
      </w:r>
      <w:bookmarkEnd w:id="62"/>
      <w:bookmarkEnd w:id="63"/>
      <w:r w:rsidR="00C23922" w:rsidRPr="00C43ACB">
        <w:t xml:space="preserve"> [</w:t>
      </w:r>
      <w:r w:rsidR="00CD7ABE" w:rsidRPr="00C43ACB">
        <w:fldChar w:fldCharType="begin"/>
      </w:r>
      <w:r w:rsidR="00C23922" w:rsidRPr="00C43ACB">
        <w:instrText xml:space="preserve"> REF REF_ONEM2MDRAFTINGRULES \h </w:instrText>
      </w:r>
      <w:r w:rsidR="00CD7ABE" w:rsidRPr="00C43ACB">
        <w:fldChar w:fldCharType="separate"/>
      </w:r>
      <w:r w:rsidR="00004B9F" w:rsidRPr="00C43ACB">
        <w:t>i.</w:t>
      </w:r>
      <w:r w:rsidR="00004B9F">
        <w:rPr>
          <w:noProof/>
        </w:rPr>
        <w:t>27</w:t>
      </w:r>
      <w:r w:rsidR="00CD7ABE" w:rsidRPr="00C43ACB">
        <w:fldChar w:fldCharType="end"/>
      </w:r>
      <w:r w:rsidR="00C23922" w:rsidRPr="00C43ACB">
        <w:t>]</w:t>
      </w:r>
      <w:r w:rsidR="00F45929" w:rsidRPr="00C43ACB">
        <w:t>.</w:t>
      </w:r>
    </w:p>
    <w:p w14:paraId="40EE3A5D" w14:textId="77777777" w:rsidR="00C62E0E" w:rsidRPr="00C43ACB" w:rsidRDefault="00C62E0E" w:rsidP="004561E3">
      <w:pPr>
        <w:keepNext/>
        <w:keepLines/>
      </w:pPr>
      <w:r w:rsidRPr="00C43ACB">
        <w:t>To improve readability:</w:t>
      </w:r>
    </w:p>
    <w:p w14:paraId="0E41CA52" w14:textId="77777777" w:rsidR="00C62E0E" w:rsidRPr="00C43ACB" w:rsidRDefault="00333C28" w:rsidP="002A3560">
      <w:pPr>
        <w:pStyle w:val="B1"/>
      </w:pPr>
      <w:r w:rsidRPr="00C43ACB">
        <w:t>T</w:t>
      </w:r>
      <w:r w:rsidR="00C62E0E" w:rsidRPr="00C43ACB">
        <w:t xml:space="preserve">he information elements of oneM2M </w:t>
      </w:r>
      <w:r w:rsidR="00750349" w:rsidRPr="00C43ACB">
        <w:t xml:space="preserve">Request/Response </w:t>
      </w:r>
      <w:r w:rsidR="00C62E0E" w:rsidRPr="00C43ACB">
        <w:t>messages will be referred to as parameters. Parameter abbreviations will be written in bold italic.</w:t>
      </w:r>
    </w:p>
    <w:p w14:paraId="0CFB58AD" w14:textId="77777777" w:rsidR="00C62E0E" w:rsidRPr="00C43ACB" w:rsidRDefault="00C62E0E" w:rsidP="002A3560">
      <w:pPr>
        <w:pStyle w:val="B1"/>
      </w:pPr>
      <w:r w:rsidRPr="00C43ACB">
        <w:lastRenderedPageBreak/>
        <w:t>The information elements of resources will be referred to as attributes and child resources. Attributes will be written in italics.</w:t>
      </w:r>
    </w:p>
    <w:p w14:paraId="218590C2" w14:textId="77777777" w:rsidR="00BB6418" w:rsidRPr="00C43ACB" w:rsidRDefault="000C1E0E" w:rsidP="00A97152">
      <w:pPr>
        <w:pStyle w:val="1"/>
      </w:pPr>
      <w:bookmarkStart w:id="64" w:name="_Toc507429593"/>
      <w:bookmarkStart w:id="65" w:name="_Toc2171800"/>
      <w:r w:rsidRPr="00C43ACB">
        <w:t>5</w:t>
      </w:r>
      <w:r w:rsidR="00BB6418" w:rsidRPr="00C43ACB">
        <w:tab/>
      </w:r>
      <w:r w:rsidR="009E6482" w:rsidRPr="00C43ACB">
        <w:t>Architecture Model</w:t>
      </w:r>
      <w:bookmarkEnd w:id="64"/>
      <w:bookmarkEnd w:id="65"/>
    </w:p>
    <w:p w14:paraId="1C0F26E3" w14:textId="77777777" w:rsidR="00BB6418" w:rsidRPr="00C43ACB" w:rsidRDefault="000C1E0E" w:rsidP="00A97152">
      <w:pPr>
        <w:pStyle w:val="2"/>
      </w:pPr>
      <w:bookmarkStart w:id="66" w:name="_Toc507429594"/>
      <w:bookmarkStart w:id="67" w:name="_Toc2171801"/>
      <w:r w:rsidRPr="00C43ACB">
        <w:t>5</w:t>
      </w:r>
      <w:r w:rsidR="00BB6418" w:rsidRPr="00C43ACB">
        <w:t>.1</w:t>
      </w:r>
      <w:r w:rsidR="00BB6418" w:rsidRPr="00C43ACB">
        <w:tab/>
      </w:r>
      <w:r w:rsidR="00300C06" w:rsidRPr="00C43ACB">
        <w:t>General Concepts</w:t>
      </w:r>
      <w:bookmarkEnd w:id="66"/>
      <w:bookmarkEnd w:id="67"/>
    </w:p>
    <w:p w14:paraId="0C53A617" w14:textId="77777777" w:rsidR="006A431E" w:rsidRPr="00C43ACB" w:rsidRDefault="00F16C01" w:rsidP="00FC376A">
      <w:r w:rsidRPr="00C43ACB">
        <w:t>Figure 5</w:t>
      </w:r>
      <w:r w:rsidR="00FC376A" w:rsidRPr="00C43ACB">
        <w:t xml:space="preserve">.1-1 depicts the oneM2M Layered Model for supporting end-to-end (E2E) M2M Services. This layered model comprises three layers: Application Layer, Common Services Layer and the </w:t>
      </w:r>
      <w:r w:rsidR="008B2865" w:rsidRPr="00C43ACB">
        <w:t>u</w:t>
      </w:r>
      <w:r w:rsidR="00FC376A" w:rsidRPr="00C43ACB">
        <w:t>nderlying Network Services Layer.</w:t>
      </w:r>
    </w:p>
    <w:p w14:paraId="001768BF" w14:textId="77777777" w:rsidR="0082592A" w:rsidRPr="00C43ACB" w:rsidRDefault="006A431E" w:rsidP="00B63419">
      <w:pPr>
        <w:pStyle w:val="FL"/>
      </w:pPr>
      <w:r w:rsidRPr="00C43ACB">
        <w:object w:dxaOrig="3344" w:dyaOrig="3531" w14:anchorId="407F1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8pt;height:175.2pt" o:ole="">
            <v:imagedata r:id="rId12" o:title=""/>
          </v:shape>
          <o:OLEObject Type="Embed" ProgID="VisioViewer.Viewer.1" ShapeID="_x0000_i1025" DrawAspect="Content" ObjectID="_1632049988" r:id="rId13"/>
        </w:object>
      </w:r>
    </w:p>
    <w:p w14:paraId="1D1A1732" w14:textId="77777777" w:rsidR="00573348" w:rsidRPr="00C43ACB" w:rsidRDefault="00AA316F" w:rsidP="003521AA">
      <w:pPr>
        <w:pStyle w:val="TF"/>
      </w:pPr>
      <w:r w:rsidRPr="00C43ACB">
        <w:t>Figure 5.1-1: oneM2M Layered Model</w:t>
      </w:r>
    </w:p>
    <w:p w14:paraId="0CF8884C" w14:textId="77777777" w:rsidR="00FC376A" w:rsidRPr="00C43ACB" w:rsidRDefault="001A1563" w:rsidP="00A97152">
      <w:pPr>
        <w:pStyle w:val="2"/>
      </w:pPr>
      <w:bookmarkStart w:id="68" w:name="_Toc507429595"/>
      <w:bookmarkStart w:id="69" w:name="_Toc2171802"/>
      <w:r w:rsidRPr="00C43ACB">
        <w:t>5.2</w:t>
      </w:r>
      <w:r w:rsidRPr="00C43ACB">
        <w:tab/>
        <w:t>Architecture Reference Model</w:t>
      </w:r>
      <w:bookmarkEnd w:id="68"/>
      <w:bookmarkEnd w:id="69"/>
    </w:p>
    <w:p w14:paraId="35919664" w14:textId="77777777" w:rsidR="0098568E" w:rsidRPr="00C43ACB" w:rsidRDefault="0098568E" w:rsidP="00A97152">
      <w:pPr>
        <w:pStyle w:val="30"/>
      </w:pPr>
      <w:bookmarkStart w:id="70" w:name="_Toc507429596"/>
      <w:bookmarkStart w:id="71" w:name="_Toc2171803"/>
      <w:r w:rsidRPr="00C43ACB">
        <w:t>5.2.1</w:t>
      </w:r>
      <w:r w:rsidRPr="00C43ACB">
        <w:tab/>
        <w:t xml:space="preserve">Functional </w:t>
      </w:r>
      <w:r w:rsidR="00134C21" w:rsidRPr="00C43ACB">
        <w:t>Architecture</w:t>
      </w:r>
      <w:bookmarkEnd w:id="70"/>
      <w:bookmarkEnd w:id="71"/>
    </w:p>
    <w:p w14:paraId="2D433872" w14:textId="77777777" w:rsidR="00F16C01" w:rsidRPr="00C43ACB" w:rsidRDefault="00F16C01" w:rsidP="001C190F">
      <w:pPr>
        <w:keepNext/>
        <w:keepLines/>
      </w:pPr>
      <w:r w:rsidRPr="00C43ACB">
        <w:t>Figure 5</w:t>
      </w:r>
      <w:r w:rsidR="00CD1DD3" w:rsidRPr="00C43ACB">
        <w:t>.2.</w:t>
      </w:r>
      <w:r w:rsidRPr="00C43ACB">
        <w:t>1-1</w:t>
      </w:r>
      <w:r w:rsidR="00CD1DD3" w:rsidRPr="00C43ACB">
        <w:t xml:space="preserve"> </w:t>
      </w:r>
      <w:r w:rsidRPr="00C43ACB">
        <w:t xml:space="preserve">illustrates </w:t>
      </w:r>
      <w:r w:rsidR="00B9657C" w:rsidRPr="00C43ACB">
        <w:t xml:space="preserve">the </w:t>
      </w:r>
      <w:r w:rsidR="00134C21" w:rsidRPr="00C43ACB">
        <w:t xml:space="preserve">oneM2M </w:t>
      </w:r>
      <w:r w:rsidRPr="00C43ACB">
        <w:t>functional architecture.</w:t>
      </w:r>
    </w:p>
    <w:p w14:paraId="06D93726" w14:textId="77777777" w:rsidR="00AA316F" w:rsidRPr="00C43ACB" w:rsidRDefault="00704FF4" w:rsidP="00B63419">
      <w:pPr>
        <w:pStyle w:val="FL"/>
      </w:pPr>
      <w:r w:rsidRPr="00C43ACB">
        <w:object w:dxaOrig="8917" w:dyaOrig="5278" w14:anchorId="6687D460">
          <v:shape id="_x0000_i1026" type="#_x0000_t75" style="width:445.2pt;height:265.2pt" o:ole="">
            <v:imagedata r:id="rId14" o:title=""/>
          </v:shape>
          <o:OLEObject Type="Embed" ProgID="VisioViewer.Viewer.1" ShapeID="_x0000_i1026" DrawAspect="Content" ObjectID="_1632049989" r:id="rId15"/>
        </w:object>
      </w:r>
    </w:p>
    <w:p w14:paraId="56255617" w14:textId="77777777" w:rsidR="004B3477" w:rsidRPr="00C43ACB" w:rsidRDefault="00AA316F" w:rsidP="003521AA">
      <w:pPr>
        <w:pStyle w:val="TF"/>
      </w:pPr>
      <w:r w:rsidRPr="00C43ACB">
        <w:t>Figure 5.2.1-1: oneM2M Functional Architecture</w:t>
      </w:r>
    </w:p>
    <w:p w14:paraId="71648D6A" w14:textId="77777777" w:rsidR="00EF5FCC" w:rsidRPr="00C43ACB" w:rsidRDefault="003E0C3D" w:rsidP="00EF5FCC">
      <w:pPr>
        <w:pStyle w:val="NO"/>
      </w:pPr>
      <w:r w:rsidRPr="00C43ACB">
        <w:lastRenderedPageBreak/>
        <w:t>NOTE 1:</w:t>
      </w:r>
      <w:r w:rsidRPr="00C43ACB">
        <w:tab/>
      </w:r>
      <w:r w:rsidR="00EF5FCC" w:rsidRPr="00C43ACB">
        <w:t>Other reference points are specified</w:t>
      </w:r>
      <w:r w:rsidR="00DE1451" w:rsidRPr="00C43ACB">
        <w:t xml:space="preserve"> in other clauses of </w:t>
      </w:r>
      <w:r w:rsidR="00495250" w:rsidRPr="00C43ACB">
        <w:t>the present document</w:t>
      </w:r>
      <w:r w:rsidR="00EF5FCC" w:rsidRPr="00C43ACB">
        <w:t>.</w:t>
      </w:r>
      <w:r w:rsidR="008B2865" w:rsidRPr="00C43ACB">
        <w:t xml:space="preserve"> See clause</w:t>
      </w:r>
      <w:r w:rsidR="00B63419" w:rsidRPr="00C43ACB">
        <w:t>s</w:t>
      </w:r>
      <w:r w:rsidR="008B2865" w:rsidRPr="00C43ACB">
        <w:t xml:space="preserve"> 6.2.4 and 12.2.1.</w:t>
      </w:r>
    </w:p>
    <w:p w14:paraId="39920C47" w14:textId="77777777" w:rsidR="003C3D10" w:rsidRPr="00C43ACB" w:rsidRDefault="003C3D10" w:rsidP="00EF5FCC">
      <w:pPr>
        <w:pStyle w:val="NO"/>
      </w:pPr>
      <w:r w:rsidRPr="00C43ACB">
        <w:t>NOTE 2:</w:t>
      </w:r>
      <w:r w:rsidR="00B63419" w:rsidRPr="00C43ACB">
        <w:tab/>
      </w:r>
      <w:r w:rsidRPr="00C43ACB">
        <w:t>The above architecture diagram is a functional diagram. For examples of physical map</w:t>
      </w:r>
      <w:r w:rsidR="00B63419" w:rsidRPr="00C43ACB">
        <w:t>pings, see</w:t>
      </w:r>
      <w:r w:rsidRPr="00C43ACB">
        <w:t xml:space="preserve"> clause</w:t>
      </w:r>
      <w:r w:rsidR="00495250" w:rsidRPr="00C43ACB">
        <w:t> </w:t>
      </w:r>
      <w:r w:rsidRPr="00C43ACB">
        <w:t>6.</w:t>
      </w:r>
    </w:p>
    <w:p w14:paraId="32EDC182" w14:textId="77777777" w:rsidR="00BD5ABE" w:rsidRPr="00C43ACB" w:rsidRDefault="00BD5ABE" w:rsidP="00BE7151">
      <w:pPr>
        <w:keepNext/>
        <w:keepLines/>
      </w:pPr>
      <w:r w:rsidRPr="00C43ACB">
        <w:t xml:space="preserve">The </w:t>
      </w:r>
      <w:r w:rsidR="00134C21" w:rsidRPr="00C43ACB">
        <w:t xml:space="preserve">oneM2M </w:t>
      </w:r>
      <w:r w:rsidR="00973433" w:rsidRPr="00C43ACB">
        <w:t xml:space="preserve">functional </w:t>
      </w:r>
      <w:r w:rsidR="00134C21" w:rsidRPr="00C43ACB">
        <w:t xml:space="preserve">architecture </w:t>
      </w:r>
      <w:r w:rsidR="00D7210A" w:rsidRPr="00C43ACB">
        <w:t>in figure</w:t>
      </w:r>
      <w:r w:rsidR="00973433" w:rsidRPr="00C43ACB">
        <w:t xml:space="preserve"> 5</w:t>
      </w:r>
      <w:r w:rsidRPr="00C43ACB">
        <w:t>.2.1-1 comprises the following functions:</w:t>
      </w:r>
    </w:p>
    <w:p w14:paraId="6625572A" w14:textId="77777777" w:rsidR="00BD5ABE" w:rsidRPr="00C43ACB" w:rsidRDefault="00BD5ABE" w:rsidP="00BE7151">
      <w:pPr>
        <w:pStyle w:val="BN"/>
        <w:keepNext/>
        <w:keepLines/>
      </w:pPr>
      <w:r w:rsidRPr="00C43ACB">
        <w:rPr>
          <w:b/>
          <w:bCs/>
        </w:rPr>
        <w:t xml:space="preserve">Application </w:t>
      </w:r>
      <w:r w:rsidR="006F05B9" w:rsidRPr="00C43ACB">
        <w:rPr>
          <w:b/>
          <w:bCs/>
        </w:rPr>
        <w:t>Entity</w:t>
      </w:r>
      <w:r w:rsidRPr="00C43ACB">
        <w:rPr>
          <w:b/>
          <w:bCs/>
        </w:rPr>
        <w:t xml:space="preserve"> (A</w:t>
      </w:r>
      <w:r w:rsidR="006F05B9" w:rsidRPr="00C43ACB">
        <w:rPr>
          <w:b/>
          <w:bCs/>
        </w:rPr>
        <w:t>E</w:t>
      </w:r>
      <w:r w:rsidRPr="00C43ACB">
        <w:rPr>
          <w:b/>
          <w:bCs/>
        </w:rPr>
        <w:t>):</w:t>
      </w:r>
      <w:r w:rsidRPr="00C43ACB">
        <w:t xml:space="preserve"> Application </w:t>
      </w:r>
      <w:r w:rsidR="006F05B9" w:rsidRPr="00C43ACB">
        <w:t>Entity</w:t>
      </w:r>
      <w:r w:rsidRPr="00C43ACB">
        <w:t xml:space="preserve"> </w:t>
      </w:r>
      <w:r w:rsidR="00DE1451" w:rsidRPr="00C43ACB">
        <w:t>is an entity in the application layer that implements a</w:t>
      </w:r>
      <w:r w:rsidR="004509E9" w:rsidRPr="00C43ACB">
        <w:t>n</w:t>
      </w:r>
      <w:r w:rsidR="00DE1451" w:rsidRPr="00C43ACB">
        <w:t xml:space="preserve"> M2M application service logic.</w:t>
      </w:r>
      <w:r w:rsidRPr="00C43ACB">
        <w:t xml:space="preserve"> </w:t>
      </w:r>
      <w:r w:rsidR="00A02456" w:rsidRPr="00C43ACB">
        <w:t>Each</w:t>
      </w:r>
      <w:r w:rsidR="00DE1451" w:rsidRPr="00C43ACB">
        <w:t xml:space="preserve"> application service logic can be resident in a number of M2M nodes and/or more than once on a single M2M node. Each execution instance of an application service logic is termed an </w:t>
      </w:r>
      <w:r w:rsidR="003D10C8" w:rsidRPr="00C43ACB">
        <w:t>"</w:t>
      </w:r>
      <w:r w:rsidR="00DE1451" w:rsidRPr="00C43ACB">
        <w:t>Application Entity</w:t>
      </w:r>
      <w:r w:rsidR="003D10C8" w:rsidRPr="00C43ACB">
        <w:t>"</w:t>
      </w:r>
      <w:r w:rsidR="00DE1451" w:rsidRPr="00C43ACB">
        <w:t xml:space="preserve"> (AE) and is</w:t>
      </w:r>
      <w:r w:rsidR="00A02456" w:rsidRPr="00C43ACB">
        <w:t xml:space="preserve"> identified with a unique AE-ID (see clause 7.1.2). </w:t>
      </w:r>
      <w:r w:rsidRPr="00C43ACB">
        <w:t xml:space="preserve">Examples of the </w:t>
      </w:r>
      <w:r w:rsidR="00DE1451" w:rsidRPr="00C43ACB">
        <w:t>AEs</w:t>
      </w:r>
      <w:r w:rsidR="008C3BE6" w:rsidRPr="00C43ACB">
        <w:t xml:space="preserve"> </w:t>
      </w:r>
      <w:r w:rsidR="00DE1451" w:rsidRPr="00C43ACB">
        <w:t xml:space="preserve">include </w:t>
      </w:r>
      <w:r w:rsidR="00A02456" w:rsidRPr="00C43ACB">
        <w:t xml:space="preserve">an instance of </w:t>
      </w:r>
      <w:r w:rsidR="00B9657C" w:rsidRPr="00C43ACB">
        <w:t xml:space="preserve">a </w:t>
      </w:r>
      <w:r w:rsidRPr="00C43ACB">
        <w:t xml:space="preserve">fleet tracking application, </w:t>
      </w:r>
      <w:r w:rsidR="00B9657C" w:rsidRPr="00C43ACB">
        <w:t xml:space="preserve">a </w:t>
      </w:r>
      <w:r w:rsidRPr="00C43ACB">
        <w:t xml:space="preserve">remote blood sugar monitoring application, </w:t>
      </w:r>
      <w:r w:rsidR="00B9657C" w:rsidRPr="00C43ACB">
        <w:t>a</w:t>
      </w:r>
      <w:r w:rsidRPr="00C43ACB">
        <w:t xml:space="preserve"> power metering </w:t>
      </w:r>
      <w:r w:rsidR="00B9657C" w:rsidRPr="00C43ACB">
        <w:t xml:space="preserve">application, or a </w:t>
      </w:r>
      <w:r w:rsidRPr="00C43ACB">
        <w:t>controlling application.</w:t>
      </w:r>
    </w:p>
    <w:p w14:paraId="418DD647" w14:textId="77777777" w:rsidR="00BD5ABE" w:rsidRPr="00C43ACB" w:rsidRDefault="00BD5ABE" w:rsidP="00CD1DD3">
      <w:pPr>
        <w:pStyle w:val="BN"/>
      </w:pPr>
      <w:r w:rsidRPr="00C43ACB">
        <w:rPr>
          <w:b/>
          <w:bCs/>
        </w:rPr>
        <w:t xml:space="preserve">Common Services </w:t>
      </w:r>
      <w:r w:rsidR="006F05B9" w:rsidRPr="00C43ACB">
        <w:rPr>
          <w:b/>
          <w:bCs/>
        </w:rPr>
        <w:t>Entity</w:t>
      </w:r>
      <w:r w:rsidRPr="00C43ACB">
        <w:rPr>
          <w:b/>
          <w:bCs/>
        </w:rPr>
        <w:t xml:space="preserve"> (CS</w:t>
      </w:r>
      <w:r w:rsidR="006F05B9" w:rsidRPr="00C43ACB">
        <w:rPr>
          <w:b/>
          <w:bCs/>
        </w:rPr>
        <w:t>E</w:t>
      </w:r>
      <w:r w:rsidRPr="00C43ACB">
        <w:rPr>
          <w:b/>
          <w:bCs/>
        </w:rPr>
        <w:t>):</w:t>
      </w:r>
      <w:r w:rsidRPr="00C43ACB">
        <w:t xml:space="preserve"> </w:t>
      </w:r>
      <w:r w:rsidR="006F05B9" w:rsidRPr="00C43ACB">
        <w:t xml:space="preserve">A </w:t>
      </w:r>
      <w:r w:rsidRPr="00C43ACB">
        <w:t>C</w:t>
      </w:r>
      <w:r w:rsidR="00E915BD" w:rsidRPr="00C43ACB">
        <w:t xml:space="preserve">ommon </w:t>
      </w:r>
      <w:r w:rsidRPr="00C43ACB">
        <w:t>S</w:t>
      </w:r>
      <w:r w:rsidR="00E915BD" w:rsidRPr="00C43ACB">
        <w:t xml:space="preserve">ervices </w:t>
      </w:r>
      <w:r w:rsidR="006F05B9" w:rsidRPr="00C43ACB">
        <w:t>Entity</w:t>
      </w:r>
      <w:r w:rsidRPr="00C43ACB">
        <w:t xml:space="preserve"> </w:t>
      </w:r>
      <w:r w:rsidR="00A02456" w:rsidRPr="00C43ACB">
        <w:t xml:space="preserve">represents an instantiation of a </w:t>
      </w:r>
      <w:r w:rsidRPr="00C43ACB">
        <w:t xml:space="preserve">set of </w:t>
      </w:r>
      <w:r w:rsidR="003D10C8" w:rsidRPr="00C43ACB">
        <w:t>"</w:t>
      </w:r>
      <w:r w:rsidR="00915321" w:rsidRPr="00C43ACB">
        <w:t xml:space="preserve">common </w:t>
      </w:r>
      <w:r w:rsidRPr="00C43ACB">
        <w:t>service functions</w:t>
      </w:r>
      <w:r w:rsidR="003D10C8" w:rsidRPr="00C43ACB">
        <w:t>"</w:t>
      </w:r>
      <w:r w:rsidRPr="00C43ACB">
        <w:t xml:space="preserve"> </w:t>
      </w:r>
      <w:r w:rsidR="00915321" w:rsidRPr="00C43ACB">
        <w:t>of</w:t>
      </w:r>
      <w:r w:rsidRPr="00C43ACB">
        <w:t xml:space="preserve"> the M2M environments. Such service functions are exposed to other </w:t>
      </w:r>
      <w:r w:rsidR="006F05B9" w:rsidRPr="00C43ACB">
        <w:t>entities</w:t>
      </w:r>
      <w:r w:rsidRPr="00C43ACB">
        <w:t xml:space="preserve"> through</w:t>
      </w:r>
      <w:r w:rsidR="00DE1451" w:rsidRPr="00C43ACB">
        <w:t xml:space="preserve"> the Mca and Mcc</w:t>
      </w:r>
      <w:r w:rsidRPr="00C43ACB">
        <w:t xml:space="preserve"> </w:t>
      </w:r>
      <w:r w:rsidR="00EB7E9A" w:rsidRPr="00C43ACB">
        <w:t>r</w:t>
      </w:r>
      <w:r w:rsidRPr="00C43ACB">
        <w:t xml:space="preserve">eference </w:t>
      </w:r>
      <w:r w:rsidR="00EB7E9A" w:rsidRPr="00C43ACB">
        <w:t>p</w:t>
      </w:r>
      <w:r w:rsidRPr="00C43ACB">
        <w:t xml:space="preserve">oints. Reference point </w:t>
      </w:r>
      <w:r w:rsidR="00B15C40" w:rsidRPr="00C43ACB">
        <w:t>Mcn</w:t>
      </w:r>
      <w:r w:rsidRPr="00C43ACB">
        <w:t xml:space="preserve"> is used for accessing </w:t>
      </w:r>
      <w:r w:rsidR="00DE1451" w:rsidRPr="00C43ACB">
        <w:t>u</w:t>
      </w:r>
      <w:r w:rsidRPr="00C43ACB">
        <w:t>nderlying Network Service</w:t>
      </w:r>
      <w:r w:rsidR="00E915BD" w:rsidRPr="00C43ACB">
        <w:t xml:space="preserve"> </w:t>
      </w:r>
      <w:r w:rsidR="006F05B9" w:rsidRPr="00C43ACB">
        <w:t>Entities</w:t>
      </w:r>
      <w:r w:rsidRPr="00C43ACB">
        <w:t>.</w:t>
      </w:r>
      <w:r w:rsidR="00A02456" w:rsidRPr="00C43ACB">
        <w:t xml:space="preserve"> Each Common Service Entity is identified with a unique CSE-ID</w:t>
      </w:r>
      <w:r w:rsidR="00B63419" w:rsidRPr="00C43ACB">
        <w:t xml:space="preserve"> (see clause </w:t>
      </w:r>
      <w:r w:rsidR="003E0C3D" w:rsidRPr="00C43ACB">
        <w:t>7.1.4).</w:t>
      </w:r>
    </w:p>
    <w:p w14:paraId="79622A78" w14:textId="4C1729F7" w:rsidR="00BD5ABE" w:rsidRPr="00C43ACB" w:rsidRDefault="00BD5ABE" w:rsidP="004E164A">
      <w:pPr>
        <w:pStyle w:val="B2"/>
      </w:pPr>
      <w:r w:rsidRPr="00C43ACB">
        <w:t>Examples of service functions offered by CS</w:t>
      </w:r>
      <w:r w:rsidR="00BB212A" w:rsidRPr="00C43ACB">
        <w:t>E</w:t>
      </w:r>
      <w:r w:rsidRPr="00C43ACB">
        <w:t xml:space="preserve"> </w:t>
      </w:r>
      <w:r w:rsidR="00EB7E9A" w:rsidRPr="00C43ACB">
        <w:t>include</w:t>
      </w:r>
      <w:r w:rsidRPr="00C43ACB">
        <w:t>: Data Ma</w:t>
      </w:r>
      <w:r w:rsidR="002A7A26" w:rsidRPr="00C43ACB">
        <w:t xml:space="preserve">nagement, Device Management, </w:t>
      </w:r>
      <w:r w:rsidRPr="00C43ACB">
        <w:t>M2M</w:t>
      </w:r>
      <w:r w:rsidR="00DE1451" w:rsidRPr="00C43ACB">
        <w:t xml:space="preserve"> Service</w:t>
      </w:r>
      <w:r w:rsidRPr="00C43ACB">
        <w:t xml:space="preserve"> Subscription Management</w:t>
      </w:r>
      <w:r w:rsidR="00BB212A" w:rsidRPr="00C43ACB">
        <w:t xml:space="preserve">, </w:t>
      </w:r>
      <w:r w:rsidR="00EB7E9A" w:rsidRPr="00C43ACB">
        <w:t xml:space="preserve">and </w:t>
      </w:r>
      <w:r w:rsidR="00BB212A" w:rsidRPr="00C43ACB">
        <w:t>Location Services</w:t>
      </w:r>
      <w:r w:rsidRPr="00C43ACB">
        <w:t xml:space="preserve">. </w:t>
      </w:r>
      <w:r w:rsidR="00BB212A" w:rsidRPr="00C43ACB">
        <w:t xml:space="preserve">Such </w:t>
      </w:r>
      <w:r w:rsidR="003D10C8" w:rsidRPr="00C43ACB">
        <w:t>"</w:t>
      </w:r>
      <w:r w:rsidR="00044610" w:rsidRPr="00C43ACB">
        <w:t>sub</w:t>
      </w:r>
      <w:r w:rsidR="00391511" w:rsidRPr="00C43ACB">
        <w:t>-</w:t>
      </w:r>
      <w:r w:rsidR="00044610" w:rsidRPr="00C43ACB">
        <w:t>functions</w:t>
      </w:r>
      <w:r w:rsidR="003D10C8" w:rsidRPr="00C43ACB">
        <w:t>"</w:t>
      </w:r>
      <w:r w:rsidR="00BB212A" w:rsidRPr="00C43ACB">
        <w:t xml:space="preserve"> offered by a CSE m</w:t>
      </w:r>
      <w:r w:rsidR="00632F35" w:rsidRPr="00C43ACB">
        <w:t>ay be logically</w:t>
      </w:r>
      <w:r w:rsidR="00EB7E9A" w:rsidRPr="00C43ACB">
        <w:t xml:space="preserve"> and informatively</w:t>
      </w:r>
      <w:r w:rsidR="00632F35" w:rsidRPr="00C43ACB">
        <w:t xml:space="preserve"> </w:t>
      </w:r>
      <w:r w:rsidR="00391511" w:rsidRPr="00C43ACB">
        <w:t>conceptualized</w:t>
      </w:r>
      <w:r w:rsidR="00EB7E9A" w:rsidRPr="00C43ACB">
        <w:t xml:space="preserve"> </w:t>
      </w:r>
      <w:r w:rsidR="00632F35" w:rsidRPr="00C43ACB">
        <w:t xml:space="preserve">as </w:t>
      </w:r>
      <w:r w:rsidR="00BB212A" w:rsidRPr="00C43ACB">
        <w:t>Common Services Functions (CSFs).</w:t>
      </w:r>
      <w:r w:rsidRPr="00C43ACB">
        <w:t xml:space="preserve"> </w:t>
      </w:r>
      <w:r w:rsidR="00EB7E9A" w:rsidRPr="00C43ACB">
        <w:t>The normative Resources which implement the service functions in a CSE can be mandatory o</w:t>
      </w:r>
      <w:r w:rsidR="00E174D5" w:rsidRPr="00C43ACB">
        <w:rPr>
          <w:rFonts w:hint="eastAsia"/>
          <w:lang w:eastAsia="ja-JP"/>
        </w:rPr>
        <w:t>r</w:t>
      </w:r>
      <w:r w:rsidR="00EB7E9A" w:rsidRPr="00C43ACB">
        <w:t xml:space="preserve"> optional.</w:t>
      </w:r>
    </w:p>
    <w:p w14:paraId="46044524" w14:textId="77777777" w:rsidR="00BD5ABE" w:rsidRPr="00C43ACB" w:rsidRDefault="00B63419" w:rsidP="00CD1DD3">
      <w:pPr>
        <w:pStyle w:val="BN"/>
      </w:pPr>
      <w:r w:rsidRPr="00C43ACB">
        <w:t>U</w:t>
      </w:r>
      <w:r w:rsidR="00BD5ABE" w:rsidRPr="00C43ACB">
        <w:t xml:space="preserve">nderlying </w:t>
      </w:r>
      <w:r w:rsidR="00BD5ABE" w:rsidRPr="00C43ACB">
        <w:rPr>
          <w:b/>
          <w:bCs/>
        </w:rPr>
        <w:t xml:space="preserve">Network Services </w:t>
      </w:r>
      <w:r w:rsidR="00683AFE" w:rsidRPr="00C43ACB">
        <w:rPr>
          <w:b/>
          <w:bCs/>
        </w:rPr>
        <w:t>Entity</w:t>
      </w:r>
      <w:r w:rsidR="00BD5ABE" w:rsidRPr="00C43ACB">
        <w:rPr>
          <w:b/>
          <w:bCs/>
        </w:rPr>
        <w:t xml:space="preserve"> (NS</w:t>
      </w:r>
      <w:r w:rsidR="00683AFE" w:rsidRPr="00C43ACB">
        <w:rPr>
          <w:b/>
          <w:bCs/>
        </w:rPr>
        <w:t>E</w:t>
      </w:r>
      <w:r w:rsidR="00BD5ABE" w:rsidRPr="00C43ACB">
        <w:rPr>
          <w:b/>
          <w:bCs/>
        </w:rPr>
        <w:t>):</w:t>
      </w:r>
      <w:r w:rsidR="00BD5ABE" w:rsidRPr="00C43ACB">
        <w:t xml:space="preserve"> </w:t>
      </w:r>
      <w:r w:rsidR="00683AFE" w:rsidRPr="00C43ACB">
        <w:t xml:space="preserve">A </w:t>
      </w:r>
      <w:r w:rsidR="00BD5ABE" w:rsidRPr="00C43ACB">
        <w:t xml:space="preserve">Network Services </w:t>
      </w:r>
      <w:r w:rsidR="00683AFE" w:rsidRPr="00C43ACB">
        <w:t>Entity</w:t>
      </w:r>
      <w:r w:rsidR="00BD5ABE" w:rsidRPr="00C43ACB">
        <w:t xml:space="preserve"> provides services</w:t>
      </w:r>
      <w:r w:rsidR="005C3B2C" w:rsidRPr="00C43ACB">
        <w:t xml:space="preserve"> from the underlying network</w:t>
      </w:r>
      <w:r w:rsidR="00BD5ABE" w:rsidRPr="00C43ACB">
        <w:t xml:space="preserve"> to </w:t>
      </w:r>
      <w:r w:rsidR="002A7A26" w:rsidRPr="00C43ACB">
        <w:t xml:space="preserve">the </w:t>
      </w:r>
      <w:r w:rsidR="00BD5ABE" w:rsidRPr="00C43ACB">
        <w:t>CSEs. Examples of such services include device management, location services and device triggering.</w:t>
      </w:r>
      <w:r w:rsidR="00683AFE" w:rsidRPr="00C43ACB">
        <w:t xml:space="preserve"> No particular organization of the NSEs is assumed.</w:t>
      </w:r>
    </w:p>
    <w:p w14:paraId="2CDD402F" w14:textId="77777777" w:rsidR="00A24B04" w:rsidRPr="00C43ACB" w:rsidRDefault="00EC2352" w:rsidP="00CD1DD3">
      <w:pPr>
        <w:pStyle w:val="NO"/>
      </w:pPr>
      <w:r w:rsidRPr="00C43ACB">
        <w:t>NOTE</w:t>
      </w:r>
      <w:r w:rsidR="003E0C3D" w:rsidRPr="00C43ACB">
        <w:t xml:space="preserve"> </w:t>
      </w:r>
      <w:r w:rsidR="002A3560" w:rsidRPr="00C43ACB">
        <w:t>3</w:t>
      </w:r>
      <w:r w:rsidR="00CD1DD3" w:rsidRPr="00C43ACB">
        <w:t>:</w:t>
      </w:r>
      <w:r w:rsidR="00CD1DD3" w:rsidRPr="00C43ACB">
        <w:tab/>
      </w:r>
      <w:r w:rsidR="00973433" w:rsidRPr="00C43ACB">
        <w:t xml:space="preserve">Underlying </w:t>
      </w:r>
      <w:r w:rsidR="005C3B2C" w:rsidRPr="00C43ACB">
        <w:t>n</w:t>
      </w:r>
      <w:r w:rsidR="00973433" w:rsidRPr="00C43ACB">
        <w:t xml:space="preserve">etworks </w:t>
      </w:r>
      <w:r w:rsidR="00BD5ABE" w:rsidRPr="00C43ACB">
        <w:t xml:space="preserve">provide data transport services between entities in </w:t>
      </w:r>
      <w:r w:rsidR="00EF734C" w:rsidRPr="00C43ACB">
        <w:t xml:space="preserve">the </w:t>
      </w:r>
      <w:r w:rsidR="00BD5ABE" w:rsidRPr="00C43ACB">
        <w:t xml:space="preserve">oneM2M </w:t>
      </w:r>
      <w:r w:rsidR="009A5C69" w:rsidRPr="00C43ACB">
        <w:t>S</w:t>
      </w:r>
      <w:r w:rsidR="00BD5ABE" w:rsidRPr="00C43ACB">
        <w:t>ystem. Such data transport services are not included in the NS</w:t>
      </w:r>
      <w:r w:rsidR="00831EAB" w:rsidRPr="00C43ACB">
        <w:t>E</w:t>
      </w:r>
      <w:r w:rsidR="00BD5ABE" w:rsidRPr="00C43ACB">
        <w:t>.</w:t>
      </w:r>
    </w:p>
    <w:p w14:paraId="3EF41734" w14:textId="77777777" w:rsidR="00A24B04" w:rsidRPr="00C43ACB" w:rsidRDefault="009A0BB5" w:rsidP="00A97152">
      <w:pPr>
        <w:pStyle w:val="30"/>
      </w:pPr>
      <w:bookmarkStart w:id="72" w:name="_Toc507429597"/>
      <w:bookmarkStart w:id="73" w:name="_Toc2171804"/>
      <w:r w:rsidRPr="00C43ACB">
        <w:t>5.2.2</w:t>
      </w:r>
      <w:r w:rsidRPr="00C43ACB">
        <w:tab/>
        <w:t>Reference Points</w:t>
      </w:r>
      <w:bookmarkEnd w:id="72"/>
      <w:bookmarkEnd w:id="73"/>
    </w:p>
    <w:p w14:paraId="352AEE59" w14:textId="77777777" w:rsidR="0045012A" w:rsidRPr="00C43ACB" w:rsidRDefault="0045012A" w:rsidP="0045012A">
      <w:pPr>
        <w:pStyle w:val="40"/>
      </w:pPr>
      <w:bookmarkStart w:id="74" w:name="_Toc507429598"/>
      <w:bookmarkStart w:id="75" w:name="_Toc2171805"/>
      <w:r w:rsidRPr="00C43ACB">
        <w:rPr>
          <w:rFonts w:hint="eastAsia"/>
        </w:rPr>
        <w:t>5.2.2.0</w:t>
      </w:r>
      <w:r w:rsidRPr="00C43ACB">
        <w:rPr>
          <w:rFonts w:hint="eastAsia"/>
        </w:rPr>
        <w:tab/>
        <w:t>Overview</w:t>
      </w:r>
      <w:bookmarkEnd w:id="74"/>
      <w:bookmarkEnd w:id="75"/>
    </w:p>
    <w:p w14:paraId="4B06989C" w14:textId="77777777" w:rsidR="009A0BB5" w:rsidRPr="00C43ACB" w:rsidRDefault="00DE1451" w:rsidP="00B63419">
      <w:pPr>
        <w:keepNext/>
        <w:keepLines/>
      </w:pPr>
      <w:r w:rsidRPr="00C43ACB">
        <w:t xml:space="preserve">A reference point consists of one or more interfaces of any kind. </w:t>
      </w:r>
      <w:r w:rsidR="009A0BB5" w:rsidRPr="00C43ACB">
        <w:t xml:space="preserve">The following reference points are supported by the </w:t>
      </w:r>
      <w:r w:rsidR="00126A8C" w:rsidRPr="00C43ACB">
        <w:t>Common Service</w:t>
      </w:r>
      <w:r w:rsidR="00B537E2" w:rsidRPr="00C43ACB">
        <w:t>s</w:t>
      </w:r>
      <w:r w:rsidR="00126A8C" w:rsidRPr="00C43ACB">
        <w:t xml:space="preserve"> Entity (</w:t>
      </w:r>
      <w:r w:rsidR="009A0BB5" w:rsidRPr="00C43ACB">
        <w:t>CS</w:t>
      </w:r>
      <w:r w:rsidR="00F2281E" w:rsidRPr="00C43ACB">
        <w:t>E</w:t>
      </w:r>
      <w:r w:rsidR="00126A8C" w:rsidRPr="00C43ACB">
        <w:t>)</w:t>
      </w:r>
      <w:r w:rsidR="009A0BB5" w:rsidRPr="00C43ACB">
        <w:t>.</w:t>
      </w:r>
      <w:r w:rsidR="00126A8C" w:rsidRPr="00C43ACB">
        <w:t xml:space="preserve"> The </w:t>
      </w:r>
      <w:r w:rsidR="003D10C8" w:rsidRPr="00C43ACB">
        <w:t>"</w:t>
      </w:r>
      <w:r w:rsidR="00126A8C" w:rsidRPr="00C43ACB">
        <w:t xml:space="preserve">Mc(-) nomenclature is based on the mnemonic </w:t>
      </w:r>
      <w:r w:rsidR="003D10C8" w:rsidRPr="00C43ACB">
        <w:t>"</w:t>
      </w:r>
      <w:r w:rsidR="00126A8C" w:rsidRPr="00C43ACB">
        <w:t>M2M communications</w:t>
      </w:r>
      <w:r w:rsidR="003D10C8" w:rsidRPr="00C43ACB">
        <w:t>"</w:t>
      </w:r>
      <w:r w:rsidR="00126A8C" w:rsidRPr="00C43ACB">
        <w:t>.</w:t>
      </w:r>
    </w:p>
    <w:p w14:paraId="57196F10" w14:textId="77777777" w:rsidR="00324226" w:rsidRPr="00C43ACB" w:rsidRDefault="00EF5FCC" w:rsidP="00EF5FCC">
      <w:pPr>
        <w:pStyle w:val="NO"/>
      </w:pPr>
      <w:r w:rsidRPr="00C43ACB">
        <w:t>NOTE:</w:t>
      </w:r>
      <w:r w:rsidRPr="00C43ACB">
        <w:tab/>
        <w:t xml:space="preserve">Information exchange between two M2M </w:t>
      </w:r>
      <w:r w:rsidR="00DE1451" w:rsidRPr="00C43ACB">
        <w:t>Entities</w:t>
      </w:r>
      <w:r w:rsidRPr="00C43ACB">
        <w:t xml:space="preserve"> assumes the usage of the transport and connectivity services of the Underlying Network, </w:t>
      </w:r>
      <w:r w:rsidR="00DE1451" w:rsidRPr="00C43ACB">
        <w:t xml:space="preserve">therefore, they are not </w:t>
      </w:r>
      <w:r w:rsidR="004509E9" w:rsidRPr="00C43ACB">
        <w:t>explicitly</w:t>
      </w:r>
      <w:r w:rsidR="00DE1451" w:rsidRPr="00C43ACB">
        <w:t xml:space="preserve"> defined as services provided by the underlying Network Service Entity(s) in the scope of </w:t>
      </w:r>
      <w:r w:rsidR="00495250" w:rsidRPr="00C43ACB">
        <w:t>the present document</w:t>
      </w:r>
      <w:r w:rsidR="00DE1451" w:rsidRPr="00C43ACB">
        <w:t>.</w:t>
      </w:r>
    </w:p>
    <w:p w14:paraId="05C6A337" w14:textId="77777777" w:rsidR="009A0BB5" w:rsidRPr="00C43ACB" w:rsidRDefault="009A0BB5" w:rsidP="00A97152">
      <w:pPr>
        <w:pStyle w:val="40"/>
        <w:rPr>
          <w:highlight w:val="cyan"/>
        </w:rPr>
      </w:pPr>
      <w:bookmarkStart w:id="76" w:name="_Toc507429599"/>
      <w:bookmarkStart w:id="77" w:name="_Toc2171806"/>
      <w:r w:rsidRPr="00C43ACB">
        <w:t>5.2.2.1</w:t>
      </w:r>
      <w:r w:rsidRPr="00C43ACB">
        <w:tab/>
      </w:r>
      <w:r w:rsidR="00B15C40" w:rsidRPr="00C43ACB">
        <w:t>Mca</w:t>
      </w:r>
      <w:r w:rsidRPr="00C43ACB">
        <w:t xml:space="preserve"> Reference Point</w:t>
      </w:r>
      <w:bookmarkEnd w:id="76"/>
      <w:bookmarkEnd w:id="77"/>
    </w:p>
    <w:p w14:paraId="307025C3" w14:textId="77777777" w:rsidR="00807DD9" w:rsidRPr="00C43ACB" w:rsidRDefault="002808A3" w:rsidP="00807DD9">
      <w:r w:rsidRPr="00C43ACB">
        <w:t>C</w:t>
      </w:r>
      <w:r w:rsidR="00640CDC" w:rsidRPr="00C43ACB">
        <w:t xml:space="preserve">ommunication flows </w:t>
      </w:r>
      <w:r w:rsidR="00807DD9" w:rsidRPr="00C43ACB">
        <w:t xml:space="preserve">between an </w:t>
      </w:r>
      <w:r w:rsidR="002A7A26" w:rsidRPr="00C43ACB">
        <w:t>A</w:t>
      </w:r>
      <w:r w:rsidR="00807DD9" w:rsidRPr="00C43ACB">
        <w:t>pplication</w:t>
      </w:r>
      <w:r w:rsidR="00840E9A" w:rsidRPr="00C43ACB">
        <w:t xml:space="preserve"> Entity</w:t>
      </w:r>
      <w:r w:rsidR="00640CDC" w:rsidRPr="00C43ACB">
        <w:t xml:space="preserve"> (AE)</w:t>
      </w:r>
      <w:r w:rsidR="00807DD9" w:rsidRPr="00C43ACB">
        <w:t xml:space="preserve"> and a </w:t>
      </w:r>
      <w:r w:rsidR="00640CDC" w:rsidRPr="00C43ACB">
        <w:t>Common Services Entity (</w:t>
      </w:r>
      <w:r w:rsidR="00807DD9" w:rsidRPr="00C43ACB">
        <w:t>CSE</w:t>
      </w:r>
      <w:r w:rsidR="00640CDC" w:rsidRPr="00C43ACB">
        <w:t>)</w:t>
      </w:r>
      <w:r w:rsidRPr="00C43ACB">
        <w:t xml:space="preserve"> cross the Mca reference point</w:t>
      </w:r>
      <w:r w:rsidR="00807DD9" w:rsidRPr="00C43ACB">
        <w:t>. The</w:t>
      </w:r>
      <w:r w:rsidR="00F4439B" w:rsidRPr="00C43ACB">
        <w:t xml:space="preserve">se flows enable the AE to use </w:t>
      </w:r>
      <w:r w:rsidR="00807DD9" w:rsidRPr="00C43ACB">
        <w:t xml:space="preserve">the services </w:t>
      </w:r>
      <w:r w:rsidR="00F4439B" w:rsidRPr="00C43ACB">
        <w:t xml:space="preserve">supported </w:t>
      </w:r>
      <w:r w:rsidR="00807DD9" w:rsidRPr="00C43ACB">
        <w:t>by the CSE, and for the CSE to</w:t>
      </w:r>
      <w:r w:rsidR="002A7A26" w:rsidRPr="00C43ACB">
        <w:t xml:space="preserve"> communicate with the </w:t>
      </w:r>
      <w:r w:rsidR="00640CDC" w:rsidRPr="00C43ACB">
        <w:t>AE</w:t>
      </w:r>
      <w:r w:rsidR="00807DD9" w:rsidRPr="00C43ACB">
        <w:t>.</w:t>
      </w:r>
    </w:p>
    <w:p w14:paraId="596566D5" w14:textId="77777777" w:rsidR="00807DD9" w:rsidRPr="00C43ACB" w:rsidRDefault="00CD1DD3" w:rsidP="00CD1DD3">
      <w:pPr>
        <w:pStyle w:val="NO"/>
      </w:pPr>
      <w:r w:rsidRPr="00C43ACB">
        <w:t>NOTE:</w:t>
      </w:r>
      <w:r w:rsidRPr="00C43ACB">
        <w:tab/>
      </w:r>
      <w:r w:rsidR="002A7A26" w:rsidRPr="00C43ACB">
        <w:t xml:space="preserve">The </w:t>
      </w:r>
      <w:r w:rsidR="0082187B" w:rsidRPr="00C43ACB">
        <w:t>AE</w:t>
      </w:r>
      <w:r w:rsidR="00807DD9" w:rsidRPr="00C43ACB">
        <w:t xml:space="preserve"> and the CSE </w:t>
      </w:r>
      <w:r w:rsidR="00DE1451" w:rsidRPr="00C43ACB">
        <w:t>may or may not</w:t>
      </w:r>
      <w:r w:rsidR="00807DD9" w:rsidRPr="00C43ACB">
        <w:t xml:space="preserve"> be co-located within the same physical entity.</w:t>
      </w:r>
    </w:p>
    <w:p w14:paraId="2226CDAD" w14:textId="77777777" w:rsidR="009A0BB5" w:rsidRPr="00C43ACB" w:rsidRDefault="009A0BB5" w:rsidP="00A97152">
      <w:pPr>
        <w:pStyle w:val="40"/>
      </w:pPr>
      <w:bookmarkStart w:id="78" w:name="_Toc507429600"/>
      <w:bookmarkStart w:id="79" w:name="_Toc2171807"/>
      <w:r w:rsidRPr="00C43ACB">
        <w:t>5.2.2.2</w:t>
      </w:r>
      <w:r w:rsidRPr="00C43ACB">
        <w:tab/>
      </w:r>
      <w:r w:rsidR="00B15C40" w:rsidRPr="00C43ACB">
        <w:t>Mcc</w:t>
      </w:r>
      <w:r w:rsidRPr="00C43ACB">
        <w:t xml:space="preserve"> Reference Point</w:t>
      </w:r>
      <w:bookmarkEnd w:id="78"/>
      <w:bookmarkEnd w:id="79"/>
    </w:p>
    <w:p w14:paraId="45AD2696" w14:textId="77777777" w:rsidR="0018221E" w:rsidRPr="00C43ACB" w:rsidRDefault="00AA2C9E" w:rsidP="0018221E">
      <w:r w:rsidRPr="00C43ACB">
        <w:t>C</w:t>
      </w:r>
      <w:r w:rsidR="00BD2754" w:rsidRPr="00C43ACB">
        <w:t xml:space="preserve">ommunication flows </w:t>
      </w:r>
      <w:r w:rsidR="0018221E" w:rsidRPr="00C43ACB">
        <w:t xml:space="preserve">between two </w:t>
      </w:r>
      <w:r w:rsidR="00BD2754" w:rsidRPr="00C43ACB">
        <w:t>Common Service</w:t>
      </w:r>
      <w:r w:rsidR="00B537E2" w:rsidRPr="00C43ACB">
        <w:t>s</w:t>
      </w:r>
      <w:r w:rsidR="00BD2754" w:rsidRPr="00C43ACB">
        <w:t xml:space="preserve"> Entities (</w:t>
      </w:r>
      <w:r w:rsidR="0018221E" w:rsidRPr="00C43ACB">
        <w:t>CSEs</w:t>
      </w:r>
      <w:r w:rsidR="00BD2754" w:rsidRPr="00C43ACB">
        <w:t>)</w:t>
      </w:r>
      <w:r w:rsidRPr="00C43ACB">
        <w:t xml:space="preserve"> cross the Mcc reference point</w:t>
      </w:r>
      <w:r w:rsidR="0018221E" w:rsidRPr="00C43ACB">
        <w:t>. The</w:t>
      </w:r>
      <w:r w:rsidRPr="00C43ACB">
        <w:t>se flows enable</w:t>
      </w:r>
      <w:r w:rsidR="0018221E" w:rsidRPr="00C43ACB">
        <w:t xml:space="preserve"> </w:t>
      </w:r>
      <w:r w:rsidRPr="00C43ACB">
        <w:t xml:space="preserve">a </w:t>
      </w:r>
      <w:r w:rsidR="0018221E" w:rsidRPr="00C43ACB">
        <w:t xml:space="preserve">CSE to use the services </w:t>
      </w:r>
      <w:r w:rsidRPr="00C43ACB">
        <w:t xml:space="preserve">supported by </w:t>
      </w:r>
      <w:r w:rsidR="0018221E" w:rsidRPr="00C43ACB">
        <w:t>another CSE.</w:t>
      </w:r>
    </w:p>
    <w:p w14:paraId="1EAE1FF0" w14:textId="77777777" w:rsidR="009A0BB5" w:rsidRPr="00C43ACB" w:rsidRDefault="009A0BB5" w:rsidP="00A97152">
      <w:pPr>
        <w:pStyle w:val="40"/>
      </w:pPr>
      <w:bookmarkStart w:id="80" w:name="_Toc507429601"/>
      <w:bookmarkStart w:id="81" w:name="_Toc2171808"/>
      <w:r w:rsidRPr="00C43ACB">
        <w:t>5.2.2.3</w:t>
      </w:r>
      <w:r w:rsidRPr="00C43ACB">
        <w:tab/>
      </w:r>
      <w:r w:rsidR="00B15C40" w:rsidRPr="00C43ACB">
        <w:t>Mcn</w:t>
      </w:r>
      <w:r w:rsidRPr="00C43ACB">
        <w:t xml:space="preserve"> Reference Point</w:t>
      </w:r>
      <w:bookmarkEnd w:id="80"/>
      <w:bookmarkEnd w:id="81"/>
    </w:p>
    <w:p w14:paraId="190BECB1" w14:textId="77777777" w:rsidR="00D25426" w:rsidRPr="00C43ACB" w:rsidRDefault="00381114" w:rsidP="00D25426">
      <w:r w:rsidRPr="00C43ACB">
        <w:t>C</w:t>
      </w:r>
      <w:r w:rsidR="007D1175" w:rsidRPr="00C43ACB">
        <w:t xml:space="preserve">ommunication flows </w:t>
      </w:r>
      <w:r w:rsidR="00D25426" w:rsidRPr="00C43ACB">
        <w:t xml:space="preserve">between a </w:t>
      </w:r>
      <w:r w:rsidR="007D1175" w:rsidRPr="00C43ACB">
        <w:t>Common Service</w:t>
      </w:r>
      <w:r w:rsidR="00B537E2" w:rsidRPr="00C43ACB">
        <w:t>s</w:t>
      </w:r>
      <w:r w:rsidR="007D1175" w:rsidRPr="00C43ACB">
        <w:t xml:space="preserve"> Entity (</w:t>
      </w:r>
      <w:r w:rsidR="00D25426" w:rsidRPr="00C43ACB">
        <w:t>CSE</w:t>
      </w:r>
      <w:r w:rsidR="007D1175" w:rsidRPr="00C43ACB">
        <w:t>)</w:t>
      </w:r>
      <w:r w:rsidR="00D25426" w:rsidRPr="00C43ACB">
        <w:t xml:space="preserve"> and the </w:t>
      </w:r>
      <w:r w:rsidR="00B50B68" w:rsidRPr="00C43ACB">
        <w:t>N</w:t>
      </w:r>
      <w:r w:rsidR="00D25426" w:rsidRPr="00C43ACB">
        <w:t>etwork</w:t>
      </w:r>
      <w:r w:rsidR="00A0754E" w:rsidRPr="00C43ACB">
        <w:t xml:space="preserve"> Services Entity</w:t>
      </w:r>
      <w:r w:rsidR="007D1175" w:rsidRPr="00C43ACB">
        <w:t xml:space="preserve"> (NSE)</w:t>
      </w:r>
      <w:r w:rsidRPr="00C43ACB">
        <w:t xml:space="preserve"> cross the Mcn reference point</w:t>
      </w:r>
      <w:r w:rsidR="00D25426" w:rsidRPr="00C43ACB">
        <w:t xml:space="preserve">. </w:t>
      </w:r>
      <w:r w:rsidRPr="00C43ACB">
        <w:t xml:space="preserve">These flows enable </w:t>
      </w:r>
      <w:r w:rsidR="00D25426" w:rsidRPr="00C43ACB">
        <w:t xml:space="preserve">a CSE to use the </w:t>
      </w:r>
      <w:r w:rsidRPr="00C43ACB">
        <w:t xml:space="preserve">supported </w:t>
      </w:r>
      <w:r w:rsidR="00D25426" w:rsidRPr="00C43ACB">
        <w:t xml:space="preserve">services (other than transport and connectivity services) provided by the </w:t>
      </w:r>
      <w:r w:rsidR="007D1175" w:rsidRPr="00C43ACB">
        <w:t>NSE</w:t>
      </w:r>
      <w:r w:rsidR="00A0754E" w:rsidRPr="00C43ACB">
        <w:t>.</w:t>
      </w:r>
    </w:p>
    <w:p w14:paraId="7984061C" w14:textId="77777777" w:rsidR="0057078C" w:rsidRPr="00C43ACB" w:rsidRDefault="0057078C" w:rsidP="00A97152">
      <w:pPr>
        <w:pStyle w:val="40"/>
      </w:pPr>
      <w:bookmarkStart w:id="82" w:name="_Toc507429602"/>
      <w:bookmarkStart w:id="83" w:name="_Toc2171809"/>
      <w:r w:rsidRPr="00C43ACB">
        <w:lastRenderedPageBreak/>
        <w:t>5.2.2.4</w:t>
      </w:r>
      <w:r w:rsidRPr="00C43ACB">
        <w:tab/>
      </w:r>
      <w:r w:rsidR="007E65C8" w:rsidRPr="00C43ACB">
        <w:t>Mcc'</w:t>
      </w:r>
      <w:r w:rsidRPr="00C43ACB">
        <w:t xml:space="preserve"> Reference Point</w:t>
      </w:r>
      <w:bookmarkEnd w:id="82"/>
      <w:bookmarkEnd w:id="83"/>
    </w:p>
    <w:p w14:paraId="58EB48C5" w14:textId="77777777" w:rsidR="0057078C" w:rsidRPr="00C43ACB" w:rsidRDefault="00670AB8" w:rsidP="001C13B4">
      <w:pPr>
        <w:keepNext/>
        <w:keepLines/>
      </w:pPr>
      <w:r w:rsidRPr="00C43ACB">
        <w:t>C</w:t>
      </w:r>
      <w:r w:rsidR="0057078C" w:rsidRPr="00C43ACB">
        <w:t>ommunication flows between two Common Service</w:t>
      </w:r>
      <w:r w:rsidR="00B537E2" w:rsidRPr="00C43ACB">
        <w:t>s</w:t>
      </w:r>
      <w:r w:rsidR="0057078C" w:rsidRPr="00C43ACB">
        <w:t xml:space="preserve"> Entities (CSEs) in </w:t>
      </w:r>
      <w:r w:rsidR="00C66A09" w:rsidRPr="00C43ACB">
        <w:t>I</w:t>
      </w:r>
      <w:r w:rsidR="0057078C" w:rsidRPr="00C43ACB">
        <w:t xml:space="preserve">nfrastructure </w:t>
      </w:r>
      <w:r w:rsidR="00C66A09" w:rsidRPr="00C43ACB">
        <w:t>N</w:t>
      </w:r>
      <w:r w:rsidR="0057078C" w:rsidRPr="00C43ACB">
        <w:t>odes</w:t>
      </w:r>
      <w:r w:rsidR="00C66A09" w:rsidRPr="00C43ACB">
        <w:t xml:space="preserve"> (IN)</w:t>
      </w:r>
      <w:r w:rsidR="0057078C" w:rsidRPr="00C43ACB">
        <w:t xml:space="preserve"> that are oneM2M compliant and that resides in different M2M SP domains</w:t>
      </w:r>
      <w:r w:rsidR="000F24B0" w:rsidRPr="00C43ACB">
        <w:t xml:space="preserve"> cross t</w:t>
      </w:r>
      <w:r w:rsidRPr="00C43ACB">
        <w:t>he Mcc' reference point</w:t>
      </w:r>
      <w:r w:rsidR="0057078C" w:rsidRPr="00C43ACB">
        <w:t xml:space="preserve">. </w:t>
      </w:r>
      <w:r w:rsidR="000F24B0" w:rsidRPr="00C43ACB">
        <w:t>These flows enable</w:t>
      </w:r>
      <w:r w:rsidR="0057078C" w:rsidRPr="00C43ACB">
        <w:t xml:space="preserve"> a CSE of an </w:t>
      </w:r>
      <w:r w:rsidR="00C66A09" w:rsidRPr="00C43ACB">
        <w:t>IN</w:t>
      </w:r>
      <w:r w:rsidR="0057078C" w:rsidRPr="00C43ACB">
        <w:t xml:space="preserve"> residing in the </w:t>
      </w:r>
      <w:r w:rsidR="0092440D" w:rsidRPr="00C43ACB">
        <w:t>Infrastructure</w:t>
      </w:r>
      <w:r w:rsidR="0057078C" w:rsidRPr="00C43ACB">
        <w:t xml:space="preserve"> Domain of an M2M Service Provider to communicate with a CSE of another </w:t>
      </w:r>
      <w:r w:rsidR="00C66A09" w:rsidRPr="00C43ACB">
        <w:t>IN</w:t>
      </w:r>
      <w:r w:rsidR="0057078C" w:rsidRPr="00C43ACB">
        <w:t xml:space="preserve"> residing in the </w:t>
      </w:r>
      <w:r w:rsidR="0092440D" w:rsidRPr="00C43ACB">
        <w:t>Infrastructure</w:t>
      </w:r>
      <w:r w:rsidR="0057078C" w:rsidRPr="00C43ACB">
        <w:t xml:space="preserve"> Domain of another M2M Service Provider to use</w:t>
      </w:r>
      <w:r w:rsidR="002C2CA2" w:rsidRPr="00C43ACB">
        <w:t xml:space="preserve"> its </w:t>
      </w:r>
      <w:r w:rsidR="000F24B0" w:rsidRPr="00C43ACB">
        <w:t xml:space="preserve">supported </w:t>
      </w:r>
      <w:r w:rsidR="002C2CA2" w:rsidRPr="00C43ACB">
        <w:t>services, and vice versa.</w:t>
      </w:r>
    </w:p>
    <w:p w14:paraId="55539D49" w14:textId="77777777" w:rsidR="002B592D" w:rsidRPr="00C43ACB" w:rsidRDefault="002B592D" w:rsidP="002B592D">
      <w:r w:rsidRPr="00C43ACB">
        <w:t>Mcc' extends the reachability of services offered over the Mcc reference point, or a subset thereof.</w:t>
      </w:r>
    </w:p>
    <w:p w14:paraId="03C5CCB2" w14:textId="77777777" w:rsidR="002528C1" w:rsidRPr="00C43ACB" w:rsidRDefault="0057078C" w:rsidP="002528C1">
      <w:r w:rsidRPr="00C43ACB">
        <w:t>The trigger for th</w:t>
      </w:r>
      <w:r w:rsidR="00A80F48" w:rsidRPr="00C43ACB">
        <w:t>ese</w:t>
      </w:r>
      <w:r w:rsidRPr="00C43ACB">
        <w:t xml:space="preserve"> communication </w:t>
      </w:r>
      <w:r w:rsidR="00A80F48" w:rsidRPr="00C43ACB">
        <w:t xml:space="preserve">flows </w:t>
      </w:r>
      <w:r w:rsidR="002B592D" w:rsidRPr="00C43ACB">
        <w:t xml:space="preserve">may </w:t>
      </w:r>
      <w:r w:rsidRPr="00C43ACB">
        <w:t>be initiated elsewhere in the oneM2M network.</w:t>
      </w:r>
    </w:p>
    <w:p w14:paraId="564A6D9A" w14:textId="77777777" w:rsidR="00605D44" w:rsidRPr="00C43ACB" w:rsidRDefault="005C5F6F" w:rsidP="00A97152">
      <w:pPr>
        <w:pStyle w:val="40"/>
        <w:rPr>
          <w:rFonts w:eastAsia="宋体"/>
          <w:lang w:eastAsia="zh-CN"/>
        </w:rPr>
      </w:pPr>
      <w:bookmarkStart w:id="84" w:name="_Toc507429603"/>
      <w:bookmarkStart w:id="85" w:name="_Toc2171810"/>
      <w:r w:rsidRPr="00C43ACB">
        <w:t>5.2.2.5</w:t>
      </w:r>
      <w:r w:rsidR="00605D44" w:rsidRPr="00C43ACB">
        <w:tab/>
      </w:r>
      <w:r w:rsidR="008B2865" w:rsidRPr="00C43ACB">
        <w:t>Other Reference Points</w:t>
      </w:r>
      <w:r w:rsidR="00F255F2" w:rsidRPr="00C43ACB">
        <w:rPr>
          <w:rFonts w:eastAsia="宋体" w:hint="eastAsia"/>
          <w:lang w:eastAsia="zh-CN"/>
        </w:rPr>
        <w:t xml:space="preserve"> </w:t>
      </w:r>
      <w:r w:rsidR="00F255F2" w:rsidRPr="00C43ACB">
        <w:t>and Interfaces</w:t>
      </w:r>
      <w:bookmarkEnd w:id="84"/>
      <w:bookmarkEnd w:id="85"/>
    </w:p>
    <w:p w14:paraId="005B9BD8" w14:textId="77777777" w:rsidR="008B2865" w:rsidRPr="00C43ACB" w:rsidRDefault="008B2865" w:rsidP="002A3560">
      <w:pPr>
        <w:pStyle w:val="B1"/>
      </w:pPr>
      <w:r w:rsidRPr="00C43ACB">
        <w:t>See clause 12.2.1 for Mch reference point</w:t>
      </w:r>
      <w:r w:rsidR="00B63419" w:rsidRPr="00C43ACB">
        <w:t>.</w:t>
      </w:r>
    </w:p>
    <w:p w14:paraId="55765A5A" w14:textId="77777777" w:rsidR="008B2865" w:rsidRPr="00C43ACB" w:rsidRDefault="008B2865" w:rsidP="002A3560">
      <w:pPr>
        <w:pStyle w:val="B1"/>
      </w:pPr>
      <w:r w:rsidRPr="00C43ACB">
        <w:t xml:space="preserve">See clause 6.2.4 for Mc, Mp, Ms and </w:t>
      </w:r>
      <w:r w:rsidR="00F255F2" w:rsidRPr="00C43ACB">
        <w:rPr>
          <w:rFonts w:eastAsia="宋体" w:hint="eastAsia"/>
          <w:lang w:eastAsia="zh-CN"/>
        </w:rPr>
        <w:t>La device</w:t>
      </w:r>
      <w:r w:rsidR="008C3BE6" w:rsidRPr="00C43ACB">
        <w:rPr>
          <w:rFonts w:eastAsia="宋体" w:hint="eastAsia"/>
          <w:lang w:eastAsia="zh-CN"/>
        </w:rPr>
        <w:t xml:space="preserve"> </w:t>
      </w:r>
      <w:r w:rsidR="00F255F2" w:rsidRPr="00C43ACB">
        <w:rPr>
          <w:rFonts w:eastAsia="宋体" w:hint="eastAsia"/>
          <w:lang w:eastAsia="zh-CN"/>
        </w:rPr>
        <w:t>management interfaces</w:t>
      </w:r>
      <w:r w:rsidR="009C105D" w:rsidRPr="00C43ACB">
        <w:rPr>
          <w:rFonts w:eastAsia="宋体"/>
          <w:lang w:eastAsia="zh-CN"/>
        </w:rPr>
        <w:t>.</w:t>
      </w:r>
    </w:p>
    <w:p w14:paraId="387500F8" w14:textId="77777777" w:rsidR="00B912E2" w:rsidRPr="00C43ACB" w:rsidRDefault="00B912E2" w:rsidP="00B912E2">
      <w:pPr>
        <w:pStyle w:val="B1"/>
      </w:pPr>
      <w:r w:rsidRPr="00C43ACB">
        <w:rPr>
          <w:rFonts w:eastAsia="宋体"/>
          <w:lang w:eastAsia="zh-CN"/>
        </w:rPr>
        <w:t>See clause 11.0 for Mmaf and Mmef reference points.</w:t>
      </w:r>
    </w:p>
    <w:p w14:paraId="7BB2FCE3" w14:textId="77777777" w:rsidR="00A24B04" w:rsidRPr="00C43ACB" w:rsidRDefault="008434EC" w:rsidP="00A97152">
      <w:pPr>
        <w:pStyle w:val="1"/>
      </w:pPr>
      <w:bookmarkStart w:id="86" w:name="_Toc507429604"/>
      <w:bookmarkStart w:id="87" w:name="_Toc2171811"/>
      <w:r w:rsidRPr="00C43ACB">
        <w:t>6</w:t>
      </w:r>
      <w:r w:rsidRPr="00C43ACB">
        <w:tab/>
      </w:r>
      <w:r w:rsidR="00134C21" w:rsidRPr="00C43ACB">
        <w:t xml:space="preserve">oneM2M </w:t>
      </w:r>
      <w:r w:rsidRPr="00C43ACB">
        <w:t>Architecture</w:t>
      </w:r>
      <w:r w:rsidR="00CE63B5" w:rsidRPr="00C43ACB">
        <w:t xml:space="preserve"> Aspects</w:t>
      </w:r>
      <w:bookmarkEnd w:id="86"/>
      <w:bookmarkEnd w:id="87"/>
    </w:p>
    <w:p w14:paraId="1C9C85A8" w14:textId="77777777" w:rsidR="00E246D9" w:rsidRPr="00C43ACB" w:rsidRDefault="00E246D9" w:rsidP="00A97152">
      <w:pPr>
        <w:pStyle w:val="2"/>
      </w:pPr>
      <w:bookmarkStart w:id="88" w:name="_Toc507429605"/>
      <w:bookmarkStart w:id="89" w:name="_Toc2171812"/>
      <w:r w:rsidRPr="00C43ACB">
        <w:t>6.1</w:t>
      </w:r>
      <w:r w:rsidRPr="00C43ACB">
        <w:tab/>
      </w:r>
      <w:r w:rsidR="00CE63B5" w:rsidRPr="00C43ACB">
        <w:t>Configurations supported by oneM2M Architecture</w:t>
      </w:r>
      <w:bookmarkEnd w:id="88"/>
      <w:bookmarkEnd w:id="89"/>
    </w:p>
    <w:p w14:paraId="3BC034CE" w14:textId="77777777" w:rsidR="00C43226" w:rsidRPr="00C43ACB" w:rsidRDefault="00CE63B5" w:rsidP="00B63419">
      <w:pPr>
        <w:keepNext/>
      </w:pPr>
      <w:r w:rsidRPr="00C43ACB">
        <w:t>The possible configurations of inter-connecting the various entities supported within the oneM2M system are illustrated in</w:t>
      </w:r>
      <w:r w:rsidR="004509E9" w:rsidRPr="00C43ACB">
        <w:t xml:space="preserve"> </w:t>
      </w:r>
      <w:r w:rsidR="00B63419" w:rsidRPr="00C43ACB">
        <w:t>f</w:t>
      </w:r>
      <w:r w:rsidR="008434EC" w:rsidRPr="00C43ACB">
        <w:t>igure 6</w:t>
      </w:r>
      <w:r w:rsidR="00E246D9" w:rsidRPr="00C43ACB">
        <w:t>.1</w:t>
      </w:r>
      <w:r w:rsidR="008434EC" w:rsidRPr="00C43ACB">
        <w:t>-1</w:t>
      </w:r>
      <w:r w:rsidRPr="00C43ACB">
        <w:t>.</w:t>
      </w:r>
      <w:r w:rsidR="008434EC" w:rsidRPr="00C43ACB">
        <w:t xml:space="preserve"> </w:t>
      </w:r>
      <w:r w:rsidR="00EF4DEE" w:rsidRPr="00C43ACB">
        <w:t>The illustration does not constrain the multiplicity of the entities nor require that all relationships shown are present.</w:t>
      </w:r>
    </w:p>
    <w:p w14:paraId="57B69435" w14:textId="77777777" w:rsidR="00AA316F" w:rsidRPr="00C43ACB" w:rsidRDefault="007126F9" w:rsidP="00B63419">
      <w:pPr>
        <w:pStyle w:val="FL"/>
      </w:pPr>
      <w:r w:rsidRPr="00C43ACB">
        <w:rPr>
          <w:noProof/>
          <w:lang w:val="en-US" w:eastAsia="zh-CN"/>
        </w:rPr>
        <w:drawing>
          <wp:inline distT="0" distB="0" distL="0" distR="0" wp14:anchorId="03EB5480" wp14:editId="76155C02">
            <wp:extent cx="6115050" cy="4124325"/>
            <wp:effectExtent l="1905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 cstate="print"/>
                    <a:srcRect/>
                    <a:stretch>
                      <a:fillRect/>
                    </a:stretch>
                  </pic:blipFill>
                  <pic:spPr bwMode="auto">
                    <a:xfrm>
                      <a:off x="0" y="0"/>
                      <a:ext cx="6115050" cy="4124325"/>
                    </a:xfrm>
                    <a:prstGeom prst="rect">
                      <a:avLst/>
                    </a:prstGeom>
                    <a:noFill/>
                    <a:ln w="9525">
                      <a:noFill/>
                      <a:miter lim="800000"/>
                      <a:headEnd/>
                      <a:tailEnd/>
                    </a:ln>
                  </pic:spPr>
                </pic:pic>
              </a:graphicData>
            </a:graphic>
          </wp:inline>
        </w:drawing>
      </w:r>
    </w:p>
    <w:p w14:paraId="12609923" w14:textId="77777777" w:rsidR="00897E58" w:rsidRPr="00C43ACB" w:rsidRDefault="00AA316F" w:rsidP="003521AA">
      <w:pPr>
        <w:pStyle w:val="TF"/>
      </w:pPr>
      <w:r w:rsidRPr="00C43ACB">
        <w:t>Figure 6</w:t>
      </w:r>
      <w:r w:rsidR="00E246D9" w:rsidRPr="00C43ACB">
        <w:t>.1</w:t>
      </w:r>
      <w:r w:rsidRPr="00C43ACB">
        <w:t>-1: Configurations supported by oneM2M Architecture</w:t>
      </w:r>
    </w:p>
    <w:p w14:paraId="1EDF8C10" w14:textId="77777777" w:rsidR="00897E58" w:rsidRPr="00C43ACB" w:rsidRDefault="00897E58" w:rsidP="003521AA">
      <w:pPr>
        <w:keepNext/>
        <w:keepLines/>
        <w:rPr>
          <w:b/>
          <w:bCs/>
        </w:rPr>
      </w:pPr>
      <w:r w:rsidRPr="00C43ACB">
        <w:rPr>
          <w:b/>
          <w:bCs/>
        </w:rPr>
        <w:lastRenderedPageBreak/>
        <w:t>Nodes:</w:t>
      </w:r>
    </w:p>
    <w:p w14:paraId="010D0C12" w14:textId="77777777" w:rsidR="00897E58" w:rsidRPr="00C43ACB" w:rsidRDefault="00897E58" w:rsidP="001C13B4">
      <w:pPr>
        <w:keepNext/>
        <w:keepLines/>
      </w:pPr>
      <w:r w:rsidRPr="00C43ACB">
        <w:t>Nodes are logical entities that are individually identifiable in the oneM2M System. Nodes are either CSE-Capable or Non-CSE-Capable:</w:t>
      </w:r>
    </w:p>
    <w:p w14:paraId="6C94C23D" w14:textId="77777777" w:rsidR="00897E58" w:rsidRPr="00C43ACB" w:rsidRDefault="00897E58" w:rsidP="002A3560">
      <w:pPr>
        <w:pStyle w:val="B1"/>
      </w:pPr>
      <w:r w:rsidRPr="00C43ACB">
        <w:t xml:space="preserve">A CSE-Capable Node is a logical entity that contains one oneM2M </w:t>
      </w:r>
      <w:r w:rsidR="00CE63B5" w:rsidRPr="00C43ACB">
        <w:t>CSE</w:t>
      </w:r>
      <w:r w:rsidR="004509E9" w:rsidRPr="00C43ACB">
        <w:t xml:space="preserve"> </w:t>
      </w:r>
      <w:r w:rsidRPr="00C43ACB">
        <w:t>and contains zero or more oneM2M</w:t>
      </w:r>
      <w:r w:rsidR="008D2C55" w:rsidRPr="00C43ACB">
        <w:rPr>
          <w:rFonts w:eastAsia="宋体" w:hint="eastAsia"/>
          <w:lang w:eastAsia="zh-CN"/>
        </w:rPr>
        <w:t xml:space="preserve"> </w:t>
      </w:r>
      <w:r w:rsidR="00CE63B5" w:rsidRPr="00C43ACB">
        <w:t>AEs</w:t>
      </w:r>
      <w:r w:rsidRPr="00C43ACB">
        <w:t>. The ASN, IN and MN are examples of CSE-Capable Nodes.</w:t>
      </w:r>
    </w:p>
    <w:p w14:paraId="21EC84BE" w14:textId="77777777" w:rsidR="00897E58" w:rsidRPr="00C43ACB" w:rsidRDefault="00897E58" w:rsidP="002A3560">
      <w:pPr>
        <w:pStyle w:val="B1"/>
      </w:pPr>
      <w:r w:rsidRPr="00C43ACB">
        <w:t xml:space="preserve">A Non-CSE-Capable Node is a logical entity that does not contain a oneM2M </w:t>
      </w:r>
      <w:r w:rsidR="00CE63B5" w:rsidRPr="00C43ACB">
        <w:t>CSE</w:t>
      </w:r>
      <w:r w:rsidR="004509E9" w:rsidRPr="00C43ACB">
        <w:t xml:space="preserve"> </w:t>
      </w:r>
      <w:r w:rsidRPr="00C43ACB">
        <w:t>and contains zero or more oneM2M</w:t>
      </w:r>
      <w:r w:rsidR="008D2C55" w:rsidRPr="00C43ACB">
        <w:rPr>
          <w:rFonts w:eastAsia="宋体" w:hint="eastAsia"/>
          <w:lang w:eastAsia="zh-CN"/>
        </w:rPr>
        <w:t xml:space="preserve"> </w:t>
      </w:r>
      <w:r w:rsidR="00CE63B5" w:rsidRPr="00C43ACB">
        <w:t>AEs</w:t>
      </w:r>
      <w:r w:rsidRPr="00C43ACB">
        <w:t>. The ADN and Non-oneM2M Node are examples of Non-CSE-Capable Nodes.</w:t>
      </w:r>
    </w:p>
    <w:p w14:paraId="09AD1F4E" w14:textId="77777777" w:rsidR="00897E58" w:rsidRPr="00C43ACB" w:rsidRDefault="00897E58" w:rsidP="00897E58">
      <w:r w:rsidRPr="00C43ACB">
        <w:t>CSEs resident in different Nodes can be different and are dependent on the services supported by the CSE and the characteristics (e.g. different memory, firmware) of the physical entity that contains the CSE</w:t>
      </w:r>
      <w:r w:rsidR="00A83CF4" w:rsidRPr="00C43ACB">
        <w:t>'</w:t>
      </w:r>
      <w:r w:rsidRPr="00C43ACB">
        <w:t>s Node.</w:t>
      </w:r>
    </w:p>
    <w:p w14:paraId="5196A23E" w14:textId="77777777" w:rsidR="00897E58" w:rsidRPr="00C43ACB" w:rsidRDefault="00897E58" w:rsidP="003521AA">
      <w:pPr>
        <w:keepNext/>
        <w:keepLines/>
        <w:rPr>
          <w:b/>
          <w:bCs/>
        </w:rPr>
      </w:pPr>
      <w:r w:rsidRPr="00C43ACB">
        <w:rPr>
          <w:b/>
          <w:bCs/>
        </w:rPr>
        <w:t>Description of Node types:</w:t>
      </w:r>
    </w:p>
    <w:p w14:paraId="1ADAF320" w14:textId="77777777" w:rsidR="00897E58" w:rsidRPr="00C43ACB" w:rsidRDefault="00897E58" w:rsidP="00897E58">
      <w:r w:rsidRPr="00C43ACB">
        <w:t>The oneM2M architecture enables the following types of Nodes. As logical objects, such Nodes may or may not be mapped to physical objects.</w:t>
      </w:r>
    </w:p>
    <w:p w14:paraId="5CADDADB" w14:textId="77777777" w:rsidR="00897E58" w:rsidRPr="00C43ACB" w:rsidRDefault="00897E58" w:rsidP="003521AA">
      <w:pPr>
        <w:keepNext/>
        <w:keepLines/>
        <w:rPr>
          <w:b/>
          <w:bCs/>
        </w:rPr>
      </w:pPr>
      <w:r w:rsidRPr="00C43ACB">
        <w:rPr>
          <w:b/>
          <w:bCs/>
        </w:rPr>
        <w:t>Application Service Node (ASN):</w:t>
      </w:r>
    </w:p>
    <w:p w14:paraId="14B1E14C" w14:textId="77777777" w:rsidR="00897E58" w:rsidRPr="00C43ACB" w:rsidRDefault="00897E58" w:rsidP="00B63419">
      <w:pPr>
        <w:keepNext/>
        <w:keepLines/>
      </w:pPr>
      <w:r w:rsidRPr="00C43ACB">
        <w:t xml:space="preserve">An </w:t>
      </w:r>
      <w:r w:rsidR="0063056D" w:rsidRPr="00C43ACB">
        <w:t>ASN</w:t>
      </w:r>
      <w:r w:rsidR="004509E9" w:rsidRPr="00C43ACB">
        <w:t xml:space="preserve"> </w:t>
      </w:r>
      <w:r w:rsidRPr="00C43ACB">
        <w:t xml:space="preserve">is a Node that contains one </w:t>
      </w:r>
      <w:r w:rsidR="0063056D" w:rsidRPr="00C43ACB">
        <w:t xml:space="preserve">CSE </w:t>
      </w:r>
      <w:r w:rsidRPr="00C43ACB">
        <w:t>and contains at least one Application Entity</w:t>
      </w:r>
      <w:r w:rsidR="0063056D" w:rsidRPr="00C43ACB">
        <w:t xml:space="preserve"> (AE)</w:t>
      </w:r>
      <w:r w:rsidRPr="00C43ACB">
        <w:t>. There may be zero or more ASNs in the Field Domain of the oneM2M System.</w:t>
      </w:r>
    </w:p>
    <w:p w14:paraId="071CDD01" w14:textId="77777777" w:rsidR="00897E58" w:rsidRPr="00C43ACB" w:rsidRDefault="00897E58" w:rsidP="00B63419">
      <w:pPr>
        <w:keepNext/>
        <w:keepLines/>
      </w:pPr>
      <w:r w:rsidRPr="00C43ACB">
        <w:t xml:space="preserve">The CSE in an </w:t>
      </w:r>
      <w:r w:rsidR="0063056D" w:rsidRPr="00C43ACB">
        <w:t>ASN</w:t>
      </w:r>
      <w:r w:rsidR="004509E9" w:rsidRPr="00C43ACB">
        <w:t xml:space="preserve"> </w:t>
      </w:r>
      <w:r w:rsidRPr="00C43ACB">
        <w:t xml:space="preserve">communicates over the Mcc reference point with one CSE residing in a </w:t>
      </w:r>
      <w:r w:rsidR="0063056D" w:rsidRPr="00C43ACB">
        <w:t>MN</w:t>
      </w:r>
      <w:r w:rsidR="004509E9" w:rsidRPr="00C43ACB">
        <w:t xml:space="preserve"> </w:t>
      </w:r>
      <w:r w:rsidRPr="00C43ACB">
        <w:t>or in an</w:t>
      </w:r>
      <w:r w:rsidR="004509E9" w:rsidRPr="00C43ACB">
        <w:t xml:space="preserve"> </w:t>
      </w:r>
      <w:r w:rsidR="0063056D" w:rsidRPr="00C43ACB">
        <w:t>IN</w:t>
      </w:r>
      <w:r w:rsidRPr="00C43ACB">
        <w:t>.</w:t>
      </w:r>
    </w:p>
    <w:p w14:paraId="79573245" w14:textId="77777777" w:rsidR="00897E58" w:rsidRPr="00C43ACB" w:rsidRDefault="00897E58" w:rsidP="00897E58">
      <w:r w:rsidRPr="00C43ACB">
        <w:t xml:space="preserve">An AE in an </w:t>
      </w:r>
      <w:r w:rsidR="0063056D" w:rsidRPr="00C43ACB">
        <w:t>ASN</w:t>
      </w:r>
      <w:r w:rsidR="004509E9" w:rsidRPr="00C43ACB">
        <w:t xml:space="preserve"> </w:t>
      </w:r>
      <w:r w:rsidRPr="00C43ACB">
        <w:t>communicates over the Mca reference point with the CSE residing in the same ASN.</w:t>
      </w:r>
    </w:p>
    <w:p w14:paraId="21308923" w14:textId="77777777" w:rsidR="00897E58" w:rsidRPr="00C43ACB" w:rsidRDefault="00897E58" w:rsidP="00897E58">
      <w:r w:rsidRPr="00C43ACB">
        <w:t xml:space="preserve">An </w:t>
      </w:r>
      <w:r w:rsidR="0063056D" w:rsidRPr="00C43ACB">
        <w:t>ASN</w:t>
      </w:r>
      <w:r w:rsidR="004509E9" w:rsidRPr="00C43ACB">
        <w:t xml:space="preserve"> </w:t>
      </w:r>
      <w:r w:rsidRPr="00C43ACB">
        <w:t>communicates over Mcn with NSEs.</w:t>
      </w:r>
    </w:p>
    <w:p w14:paraId="5E09D828" w14:textId="77777777" w:rsidR="00897E58" w:rsidRPr="00C43ACB" w:rsidRDefault="00897E58" w:rsidP="00897E58">
      <w:r w:rsidRPr="00C43ACB">
        <w:t xml:space="preserve">Example of physical mapping: an </w:t>
      </w:r>
      <w:r w:rsidR="0063056D" w:rsidRPr="00C43ACB">
        <w:t>ASN</w:t>
      </w:r>
      <w:r w:rsidR="004509E9" w:rsidRPr="00C43ACB">
        <w:t xml:space="preserve"> </w:t>
      </w:r>
      <w:r w:rsidRPr="00C43ACB">
        <w:t>could reside in an M2M Device.</w:t>
      </w:r>
    </w:p>
    <w:p w14:paraId="3AB66B92" w14:textId="77777777" w:rsidR="00897E58" w:rsidRPr="00C43ACB" w:rsidRDefault="00897E58" w:rsidP="003521AA">
      <w:pPr>
        <w:keepNext/>
        <w:keepLines/>
        <w:rPr>
          <w:b/>
          <w:bCs/>
        </w:rPr>
      </w:pPr>
      <w:r w:rsidRPr="00C43ACB">
        <w:rPr>
          <w:b/>
          <w:bCs/>
        </w:rPr>
        <w:t>Application Dedicated Node (ADN):</w:t>
      </w:r>
    </w:p>
    <w:p w14:paraId="03498F3E" w14:textId="77777777" w:rsidR="00897E58" w:rsidRPr="00C43ACB" w:rsidRDefault="00897E58" w:rsidP="00897E58">
      <w:r w:rsidRPr="00C43ACB">
        <w:t xml:space="preserve">An </w:t>
      </w:r>
      <w:r w:rsidR="0063056D" w:rsidRPr="00C43ACB">
        <w:t>ADN</w:t>
      </w:r>
      <w:r w:rsidR="004509E9" w:rsidRPr="00C43ACB">
        <w:t xml:space="preserve"> </w:t>
      </w:r>
      <w:r w:rsidRPr="00C43ACB">
        <w:t xml:space="preserve">is a Node that contains at least one </w:t>
      </w:r>
      <w:r w:rsidR="0063056D" w:rsidRPr="00C43ACB">
        <w:t>AE</w:t>
      </w:r>
      <w:r w:rsidR="004509E9" w:rsidRPr="00C43ACB">
        <w:t xml:space="preserve"> </w:t>
      </w:r>
      <w:r w:rsidRPr="00C43ACB">
        <w:t>and does not contain a</w:t>
      </w:r>
      <w:r w:rsidR="004509E9" w:rsidRPr="00C43ACB">
        <w:t xml:space="preserve"> </w:t>
      </w:r>
      <w:r w:rsidR="0063056D" w:rsidRPr="00C43ACB">
        <w:t>CSE</w:t>
      </w:r>
      <w:r w:rsidRPr="00C43ACB">
        <w:t>. There may be zero or more ADNs in the Field Domain of the oneM2M System.</w:t>
      </w:r>
    </w:p>
    <w:p w14:paraId="3808F0C6" w14:textId="77777777" w:rsidR="00897E58" w:rsidRPr="00C43ACB" w:rsidRDefault="00897E58" w:rsidP="00897E58">
      <w:r w:rsidRPr="00C43ACB">
        <w:t xml:space="preserve">An AE in the </w:t>
      </w:r>
      <w:r w:rsidR="0063056D" w:rsidRPr="00C43ACB">
        <w:t>ADN</w:t>
      </w:r>
      <w:r w:rsidR="004509E9" w:rsidRPr="00C43ACB">
        <w:t xml:space="preserve"> </w:t>
      </w:r>
      <w:r w:rsidRPr="00C43ACB">
        <w:t xml:space="preserve">communicates over the Mca reference point with a CSE residing in a </w:t>
      </w:r>
      <w:r w:rsidR="0063056D" w:rsidRPr="00C43ACB">
        <w:t>MN</w:t>
      </w:r>
      <w:r w:rsidR="004509E9" w:rsidRPr="00C43ACB">
        <w:t xml:space="preserve"> </w:t>
      </w:r>
      <w:r w:rsidRPr="00C43ACB">
        <w:t>or in an</w:t>
      </w:r>
      <w:r w:rsidR="004509E9" w:rsidRPr="00C43ACB">
        <w:t xml:space="preserve"> </w:t>
      </w:r>
      <w:r w:rsidR="0063056D" w:rsidRPr="00C43ACB">
        <w:t>IN</w:t>
      </w:r>
      <w:r w:rsidRPr="00C43ACB">
        <w:t>.</w:t>
      </w:r>
    </w:p>
    <w:p w14:paraId="4A09BF10" w14:textId="77777777" w:rsidR="00897E58" w:rsidRPr="00C43ACB" w:rsidRDefault="00897E58" w:rsidP="00897E58">
      <w:r w:rsidRPr="00C43ACB">
        <w:t>Example of physical mapping: an Application Dedicated Node could reside in a constrained M2M Device.</w:t>
      </w:r>
    </w:p>
    <w:p w14:paraId="72F39F34" w14:textId="77777777" w:rsidR="00897E58" w:rsidRPr="00C43ACB" w:rsidRDefault="00897E58" w:rsidP="003521AA">
      <w:pPr>
        <w:keepNext/>
        <w:keepLines/>
        <w:rPr>
          <w:b/>
          <w:bCs/>
        </w:rPr>
      </w:pPr>
      <w:r w:rsidRPr="00C43ACB">
        <w:rPr>
          <w:b/>
          <w:bCs/>
        </w:rPr>
        <w:t>Middle Node (MN):</w:t>
      </w:r>
    </w:p>
    <w:p w14:paraId="072F784B" w14:textId="77777777" w:rsidR="00897E58" w:rsidRPr="00C43ACB" w:rsidRDefault="00897E58" w:rsidP="00897E58">
      <w:r w:rsidRPr="00C43ACB">
        <w:t xml:space="preserve">A </w:t>
      </w:r>
      <w:r w:rsidR="0063056D" w:rsidRPr="00C43ACB">
        <w:t>MN</w:t>
      </w:r>
      <w:r w:rsidR="004509E9" w:rsidRPr="00C43ACB">
        <w:t xml:space="preserve"> </w:t>
      </w:r>
      <w:r w:rsidRPr="00C43ACB">
        <w:t xml:space="preserve">is a Node that contains one </w:t>
      </w:r>
      <w:r w:rsidR="0063056D" w:rsidRPr="00C43ACB">
        <w:t>CSE</w:t>
      </w:r>
      <w:r w:rsidR="004509E9" w:rsidRPr="00C43ACB">
        <w:t xml:space="preserve"> </w:t>
      </w:r>
      <w:r w:rsidRPr="00C43ACB">
        <w:t>and contains zero or more</w:t>
      </w:r>
      <w:r w:rsidR="004509E9" w:rsidRPr="00C43ACB">
        <w:t xml:space="preserve"> </w:t>
      </w:r>
      <w:r w:rsidR="0063056D" w:rsidRPr="00C43ACB">
        <w:t>AEs</w:t>
      </w:r>
      <w:r w:rsidRPr="00C43ACB">
        <w:t xml:space="preserve">. There may be zero or more </w:t>
      </w:r>
      <w:r w:rsidR="008B1889" w:rsidRPr="00C43ACB">
        <w:t>MNs</w:t>
      </w:r>
      <w:r w:rsidR="004509E9" w:rsidRPr="00C43ACB">
        <w:t xml:space="preserve"> </w:t>
      </w:r>
      <w:r w:rsidRPr="00C43ACB">
        <w:t>in the Field Domain of the oneM2M System.</w:t>
      </w:r>
    </w:p>
    <w:p w14:paraId="43268606" w14:textId="77777777" w:rsidR="00897E58" w:rsidRPr="00C43ACB" w:rsidRDefault="00897E58" w:rsidP="00897E58">
      <w:r w:rsidRPr="00C43ACB">
        <w:t xml:space="preserve">The CSE in a </w:t>
      </w:r>
      <w:r w:rsidR="008B1889" w:rsidRPr="00C43ACB">
        <w:t>MN</w:t>
      </w:r>
      <w:r w:rsidR="004509E9" w:rsidRPr="00C43ACB">
        <w:t xml:space="preserve"> </w:t>
      </w:r>
      <w:r w:rsidRPr="00C43ACB">
        <w:t xml:space="preserve">communicates over the Mcc reference point with one CSE residing in a </w:t>
      </w:r>
      <w:r w:rsidR="008B1889" w:rsidRPr="00C43ACB">
        <w:t>MN</w:t>
      </w:r>
      <w:r w:rsidR="004509E9" w:rsidRPr="00C43ACB">
        <w:t xml:space="preserve"> </w:t>
      </w:r>
      <w:r w:rsidRPr="00C43ACB">
        <w:t xml:space="preserve">or in an </w:t>
      </w:r>
      <w:r w:rsidR="008B1889" w:rsidRPr="00C43ACB">
        <w:t>IN</w:t>
      </w:r>
      <w:r w:rsidR="004509E9" w:rsidRPr="00C43ACB">
        <w:t xml:space="preserve"> </w:t>
      </w:r>
      <w:r w:rsidRPr="00C43ACB">
        <w:t xml:space="preserve">and with one or more other CSEs residing in </w:t>
      </w:r>
      <w:r w:rsidR="008B1889" w:rsidRPr="00C43ACB">
        <w:t>MNs</w:t>
      </w:r>
      <w:r w:rsidRPr="00C43ACB">
        <w:t xml:space="preserve"> or in</w:t>
      </w:r>
      <w:r w:rsidR="004509E9" w:rsidRPr="00C43ACB">
        <w:t xml:space="preserve"> </w:t>
      </w:r>
      <w:r w:rsidR="008B1889" w:rsidRPr="00C43ACB">
        <w:t>ASNs</w:t>
      </w:r>
      <w:r w:rsidRPr="00C43ACB">
        <w:t>.</w:t>
      </w:r>
    </w:p>
    <w:p w14:paraId="37F07789" w14:textId="77777777" w:rsidR="00897E58" w:rsidRPr="00C43ACB" w:rsidRDefault="00897E58" w:rsidP="00897E58">
      <w:r w:rsidRPr="00C43ACB">
        <w:t xml:space="preserve">In addition, the CSE in the </w:t>
      </w:r>
      <w:r w:rsidR="008B1889" w:rsidRPr="00C43ACB">
        <w:t>MN</w:t>
      </w:r>
      <w:r w:rsidR="004509E9" w:rsidRPr="00C43ACB">
        <w:t xml:space="preserve"> </w:t>
      </w:r>
      <w:r w:rsidRPr="00C43ACB">
        <w:t>can communicate over the Mca reference point with AEs residing in the same MN or residing in an ADN.</w:t>
      </w:r>
    </w:p>
    <w:p w14:paraId="1F269711" w14:textId="77777777" w:rsidR="00897E58" w:rsidRPr="00C43ACB" w:rsidRDefault="00897E58" w:rsidP="00897E58">
      <w:r w:rsidRPr="00C43ACB">
        <w:t xml:space="preserve">A CSE in a </w:t>
      </w:r>
      <w:r w:rsidR="008B1889" w:rsidRPr="00C43ACB">
        <w:t>MN</w:t>
      </w:r>
      <w:r w:rsidR="004509E9" w:rsidRPr="00C43ACB">
        <w:t xml:space="preserve"> </w:t>
      </w:r>
      <w:r w:rsidRPr="00C43ACB">
        <w:t>communicates over Mcn with NSEs.</w:t>
      </w:r>
    </w:p>
    <w:p w14:paraId="267E27EA" w14:textId="77777777" w:rsidR="00897E58" w:rsidRPr="00C43ACB" w:rsidRDefault="00897E58" w:rsidP="00897E58">
      <w:r w:rsidRPr="00C43ACB">
        <w:t xml:space="preserve">Example of physical mapping: a </w:t>
      </w:r>
      <w:r w:rsidR="008B1889" w:rsidRPr="00C43ACB">
        <w:t>MN</w:t>
      </w:r>
      <w:r w:rsidR="004509E9" w:rsidRPr="00C43ACB">
        <w:t xml:space="preserve"> </w:t>
      </w:r>
      <w:r w:rsidRPr="00C43ACB">
        <w:t>could reside in an M2M Gateway.</w:t>
      </w:r>
    </w:p>
    <w:p w14:paraId="50CE1373" w14:textId="77777777" w:rsidR="00897E58" w:rsidRPr="00C43ACB" w:rsidRDefault="00897E58" w:rsidP="003521AA">
      <w:pPr>
        <w:keepNext/>
        <w:keepLines/>
        <w:rPr>
          <w:b/>
          <w:bCs/>
        </w:rPr>
      </w:pPr>
      <w:r w:rsidRPr="00C43ACB">
        <w:rPr>
          <w:b/>
          <w:bCs/>
        </w:rPr>
        <w:t>Infrastructure Node (IN):</w:t>
      </w:r>
    </w:p>
    <w:p w14:paraId="0CCCFBA5" w14:textId="77777777" w:rsidR="00897E58" w:rsidRPr="00C43ACB" w:rsidRDefault="00897E58" w:rsidP="00897E58">
      <w:r w:rsidRPr="00C43ACB">
        <w:t xml:space="preserve">An </w:t>
      </w:r>
      <w:r w:rsidR="008B1889" w:rsidRPr="00C43ACB">
        <w:t>IN</w:t>
      </w:r>
      <w:r w:rsidR="004509E9" w:rsidRPr="00C43ACB">
        <w:t xml:space="preserve"> </w:t>
      </w:r>
      <w:r w:rsidRPr="00C43ACB">
        <w:t xml:space="preserve">is a Node that contains one </w:t>
      </w:r>
      <w:r w:rsidR="008B1889" w:rsidRPr="00C43ACB">
        <w:t>CSE</w:t>
      </w:r>
      <w:r w:rsidR="004509E9" w:rsidRPr="00C43ACB">
        <w:t xml:space="preserve"> </w:t>
      </w:r>
      <w:r w:rsidRPr="00C43ACB">
        <w:t>and contains zero or more</w:t>
      </w:r>
      <w:r w:rsidR="004509E9" w:rsidRPr="00C43ACB">
        <w:t xml:space="preserve"> </w:t>
      </w:r>
      <w:r w:rsidR="008B1889" w:rsidRPr="00C43ACB">
        <w:t>AEs</w:t>
      </w:r>
      <w:r w:rsidRPr="00C43ACB">
        <w:t xml:space="preserve">. There is exactly one </w:t>
      </w:r>
      <w:r w:rsidR="008B1889" w:rsidRPr="00C43ACB">
        <w:t>IN</w:t>
      </w:r>
      <w:r w:rsidR="004509E9" w:rsidRPr="00C43ACB">
        <w:t xml:space="preserve"> </w:t>
      </w:r>
      <w:r w:rsidRPr="00C43ACB">
        <w:t>in the Infrastructure Domain per oneM2M Service Provider. A CSE in an IN may contain CSE functions not applicable to other node types.</w:t>
      </w:r>
    </w:p>
    <w:p w14:paraId="2EDEACC1" w14:textId="77777777" w:rsidR="00897E58" w:rsidRPr="00C43ACB" w:rsidRDefault="00897E58" w:rsidP="00897E58">
      <w:r w:rsidRPr="00C43ACB">
        <w:t xml:space="preserve">The CSE in the </w:t>
      </w:r>
      <w:r w:rsidR="008B1889" w:rsidRPr="00C43ACB">
        <w:t>IN</w:t>
      </w:r>
      <w:r w:rsidR="004509E9" w:rsidRPr="00C43ACB">
        <w:t xml:space="preserve"> </w:t>
      </w:r>
      <w:r w:rsidRPr="00C43ACB">
        <w:t xml:space="preserve">communicates over the Mcc reference point with one or more CSEs residing in </w:t>
      </w:r>
      <w:r w:rsidR="008B1889" w:rsidRPr="00C43ACB">
        <w:t>MN</w:t>
      </w:r>
      <w:r w:rsidRPr="00C43ACB">
        <w:t xml:space="preserve">(s) and/or </w:t>
      </w:r>
      <w:r w:rsidR="008B1889" w:rsidRPr="00C43ACB">
        <w:t>ASN</w:t>
      </w:r>
      <w:r w:rsidRPr="00C43ACB">
        <w:t>(s).</w:t>
      </w:r>
    </w:p>
    <w:p w14:paraId="2F962A5A" w14:textId="77777777" w:rsidR="00897E58" w:rsidRPr="00C43ACB" w:rsidRDefault="00897E58" w:rsidP="00897E58">
      <w:r w:rsidRPr="00C43ACB">
        <w:t xml:space="preserve">The CSE in the </w:t>
      </w:r>
      <w:r w:rsidR="008B1889" w:rsidRPr="00C43ACB">
        <w:t>IN</w:t>
      </w:r>
      <w:r w:rsidR="004509E9" w:rsidRPr="00C43ACB">
        <w:t xml:space="preserve"> </w:t>
      </w:r>
      <w:r w:rsidRPr="00C43ACB">
        <w:t>communicates over the Mca reference point with one or more AEs residing in the same IN or residing in an ADN.</w:t>
      </w:r>
    </w:p>
    <w:p w14:paraId="2EE3880D" w14:textId="77777777" w:rsidR="00897E58" w:rsidRPr="00C43ACB" w:rsidRDefault="00897E58" w:rsidP="00897E58">
      <w:r w:rsidRPr="00C43ACB">
        <w:lastRenderedPageBreak/>
        <w:t xml:space="preserve">The CSE in the </w:t>
      </w:r>
      <w:r w:rsidR="008B1889" w:rsidRPr="00C43ACB">
        <w:t>IN</w:t>
      </w:r>
      <w:r w:rsidR="004509E9" w:rsidRPr="00C43ACB">
        <w:t xml:space="preserve"> </w:t>
      </w:r>
      <w:r w:rsidRPr="00C43ACB">
        <w:t xml:space="preserve">communicates over the Mcn reference point with NSEs, and over the Mcc' reference point with CSEs residing in the </w:t>
      </w:r>
      <w:r w:rsidR="008B1889" w:rsidRPr="00C43ACB">
        <w:t>INs</w:t>
      </w:r>
      <w:r w:rsidR="004509E9" w:rsidRPr="00C43ACB">
        <w:t xml:space="preserve"> </w:t>
      </w:r>
      <w:r w:rsidRPr="00C43ACB">
        <w:t>of other M2M Service Providers.</w:t>
      </w:r>
    </w:p>
    <w:p w14:paraId="69E72DE4" w14:textId="77777777" w:rsidR="00897E58" w:rsidRPr="00C43ACB" w:rsidRDefault="00897E58" w:rsidP="00897E58">
      <w:r w:rsidRPr="00C43ACB">
        <w:t xml:space="preserve">Example of physical mapping: an </w:t>
      </w:r>
      <w:r w:rsidR="008B1889" w:rsidRPr="00C43ACB">
        <w:t>IN</w:t>
      </w:r>
      <w:r w:rsidR="004509E9" w:rsidRPr="00C43ACB">
        <w:t xml:space="preserve"> </w:t>
      </w:r>
      <w:r w:rsidRPr="00C43ACB">
        <w:t>could reside in an M2M Service Infrastructure.</w:t>
      </w:r>
    </w:p>
    <w:p w14:paraId="64D8757E" w14:textId="77777777" w:rsidR="00897E58" w:rsidRPr="00C43ACB" w:rsidRDefault="00897E58" w:rsidP="003521AA">
      <w:pPr>
        <w:keepNext/>
        <w:keepLines/>
        <w:rPr>
          <w:b/>
          <w:bCs/>
        </w:rPr>
      </w:pPr>
      <w:r w:rsidRPr="00C43ACB">
        <w:rPr>
          <w:b/>
          <w:bCs/>
        </w:rPr>
        <w:t>Non-oneM2M Node (NoDN):</w:t>
      </w:r>
    </w:p>
    <w:p w14:paraId="5F2051AA" w14:textId="77777777" w:rsidR="00897E58" w:rsidRPr="00C43ACB" w:rsidRDefault="00897E58" w:rsidP="00897E58">
      <w:r w:rsidRPr="00C43ACB">
        <w:t>A non-oneM2M Node is a Node that does not contain oneM2M Entities (neither AEs nor CSEs). Such Nodes represent devices attached to the oneM2M system for interworking purposes, including management.</w:t>
      </w:r>
    </w:p>
    <w:p w14:paraId="75E9E05D" w14:textId="77777777" w:rsidR="00897E58" w:rsidRPr="00C43ACB" w:rsidRDefault="00897E58" w:rsidP="00897E58">
      <w:r w:rsidRPr="00C43ACB">
        <w:t>A Non-oneM2M Node communicates (as shown by dotted lines in</w:t>
      </w:r>
      <w:r w:rsidR="00B63419" w:rsidRPr="00C43ACB">
        <w:t xml:space="preserve"> f</w:t>
      </w:r>
      <w:r w:rsidRPr="00C43ACB">
        <w:t xml:space="preserve">igure 6.1-1) with the oneM2M System according to </w:t>
      </w:r>
      <w:r w:rsidR="00B63419" w:rsidRPr="00C43ACB">
        <w:t>a</w:t>
      </w:r>
      <w:r w:rsidRPr="00C43ACB">
        <w:t>nnex</w:t>
      </w:r>
      <w:r w:rsidR="00B63419" w:rsidRPr="00C43ACB">
        <w:t> </w:t>
      </w:r>
      <w:r w:rsidRPr="00C43ACB">
        <w:t>F.</w:t>
      </w:r>
    </w:p>
    <w:p w14:paraId="2851486C" w14:textId="77777777" w:rsidR="008B1889" w:rsidRPr="00C43ACB" w:rsidRDefault="008B1889" w:rsidP="003521AA">
      <w:pPr>
        <w:keepNext/>
        <w:keepLines/>
        <w:rPr>
          <w:b/>
          <w:bCs/>
        </w:rPr>
      </w:pPr>
      <w:r w:rsidRPr="00C43ACB">
        <w:rPr>
          <w:b/>
          <w:bCs/>
        </w:rPr>
        <w:t>Domain Types:</w:t>
      </w:r>
    </w:p>
    <w:p w14:paraId="51541BCB" w14:textId="77777777" w:rsidR="00897E58" w:rsidRPr="00C43ACB" w:rsidRDefault="00897E58" w:rsidP="00897E58">
      <w:r w:rsidRPr="00C43ACB">
        <w:t>The Infrastructure Domain of any particular M2M Service Provider contains exactly one Infrastructure Node.</w:t>
      </w:r>
    </w:p>
    <w:p w14:paraId="22BB1C4E" w14:textId="77777777" w:rsidR="00897E58" w:rsidRPr="00C43ACB" w:rsidRDefault="00897E58" w:rsidP="00897E58">
      <w:r w:rsidRPr="00C43ACB">
        <w:t>The Field Domain of any particular M2M Service Provider can contain Application Service Nodes, Application Dedicated Nodes, Middle Nodes and Non-oneM2M Nodes.</w:t>
      </w:r>
    </w:p>
    <w:p w14:paraId="7F39A2D7" w14:textId="77777777" w:rsidR="00847D2A" w:rsidRPr="00C43ACB" w:rsidRDefault="00C202EB" w:rsidP="00A97152">
      <w:pPr>
        <w:pStyle w:val="2"/>
      </w:pPr>
      <w:bookmarkStart w:id="90" w:name="_Toc507429606"/>
      <w:bookmarkStart w:id="91" w:name="_Toc2171813"/>
      <w:r w:rsidRPr="00C43ACB">
        <w:t>6.2</w:t>
      </w:r>
      <w:r w:rsidR="00B51A18" w:rsidRPr="00C43ACB">
        <w:tab/>
      </w:r>
      <w:r w:rsidRPr="00C43ACB">
        <w:t>Common Service</w:t>
      </w:r>
      <w:r w:rsidR="00B537E2" w:rsidRPr="00C43ACB">
        <w:t>s</w:t>
      </w:r>
      <w:r w:rsidRPr="00C43ACB">
        <w:t xml:space="preserve"> Functions</w:t>
      </w:r>
      <w:bookmarkEnd w:id="90"/>
      <w:bookmarkEnd w:id="91"/>
    </w:p>
    <w:p w14:paraId="61290F62" w14:textId="77777777" w:rsidR="0045012A" w:rsidRPr="00C43ACB" w:rsidRDefault="0045012A" w:rsidP="00A97152">
      <w:pPr>
        <w:pStyle w:val="30"/>
      </w:pPr>
      <w:bookmarkStart w:id="92" w:name="_Toc507429607"/>
      <w:bookmarkStart w:id="93" w:name="_Toc2171814"/>
      <w:r w:rsidRPr="00C43ACB">
        <w:rPr>
          <w:rFonts w:hint="eastAsia"/>
        </w:rPr>
        <w:t>6.2.0</w:t>
      </w:r>
      <w:r w:rsidRPr="00C43ACB">
        <w:rPr>
          <w:rFonts w:hint="eastAsia"/>
        </w:rPr>
        <w:tab/>
        <w:t>Overview</w:t>
      </w:r>
      <w:bookmarkEnd w:id="92"/>
      <w:bookmarkEnd w:id="93"/>
    </w:p>
    <w:p w14:paraId="7F401769" w14:textId="77777777" w:rsidR="00C91423" w:rsidRPr="00C43ACB" w:rsidRDefault="00C202EB" w:rsidP="002C2CA2">
      <w:r w:rsidRPr="00C43ACB">
        <w:t>This clause describes the service</w:t>
      </w:r>
      <w:r w:rsidR="00626DE3" w:rsidRPr="00C43ACB">
        <w:t>s</w:t>
      </w:r>
      <w:r w:rsidRPr="00C43ACB">
        <w:t xml:space="preserve"> provided by the Common Services Layer </w:t>
      </w:r>
      <w:r w:rsidR="00F011F4" w:rsidRPr="00C43ACB">
        <w:t>in the M2M System.</w:t>
      </w:r>
      <w:r w:rsidRPr="00C43ACB">
        <w:t xml:space="preserve"> Such service</w:t>
      </w:r>
      <w:r w:rsidR="00626DE3" w:rsidRPr="00C43ACB">
        <w:t>s</w:t>
      </w:r>
      <w:r w:rsidRPr="00C43ACB">
        <w:t xml:space="preserve"> </w:t>
      </w:r>
      <w:r w:rsidR="00F011F4" w:rsidRPr="00C43ACB">
        <w:t xml:space="preserve">reside within a CSE and </w:t>
      </w:r>
      <w:r w:rsidRPr="00C43ACB">
        <w:t>are referred to as Common Service</w:t>
      </w:r>
      <w:r w:rsidR="00B537E2" w:rsidRPr="00C43ACB">
        <w:t>s</w:t>
      </w:r>
      <w:r w:rsidRPr="00C43ACB">
        <w:t xml:space="preserve"> Functions (CSFs). </w:t>
      </w:r>
      <w:r w:rsidR="00D43364" w:rsidRPr="00C43ACB">
        <w:t xml:space="preserve">The </w:t>
      </w:r>
      <w:r w:rsidRPr="00C43ACB">
        <w:t xml:space="preserve">CSFs </w:t>
      </w:r>
      <w:r w:rsidR="00D43364" w:rsidRPr="00C43ACB">
        <w:t xml:space="preserve">provide services to </w:t>
      </w:r>
      <w:r w:rsidR="00DA54EA" w:rsidRPr="00C43ACB">
        <w:t xml:space="preserve">the </w:t>
      </w:r>
      <w:r w:rsidR="006E44DF" w:rsidRPr="00C43ACB">
        <w:t>A</w:t>
      </w:r>
      <w:r w:rsidR="00F011F4" w:rsidRPr="00C43ACB">
        <w:t>Es</w:t>
      </w:r>
      <w:r w:rsidR="00D43364" w:rsidRPr="00C43ACB">
        <w:t xml:space="preserve"> via the </w:t>
      </w:r>
      <w:r w:rsidR="007F191A" w:rsidRPr="00C43ACB">
        <w:t>Mca</w:t>
      </w:r>
      <w:r w:rsidR="006E44DF" w:rsidRPr="00C43ACB">
        <w:t xml:space="preserve"> reference point </w:t>
      </w:r>
      <w:r w:rsidR="00D43364" w:rsidRPr="00C43ACB">
        <w:t xml:space="preserve">and to other CSEs via the </w:t>
      </w:r>
      <w:r w:rsidR="007F191A" w:rsidRPr="00C43ACB">
        <w:t>Mcc</w:t>
      </w:r>
      <w:r w:rsidR="006E44DF" w:rsidRPr="00C43ACB">
        <w:t xml:space="preserve"> reference point</w:t>
      </w:r>
      <w:r w:rsidRPr="00C43ACB">
        <w:t>.</w:t>
      </w:r>
      <w:r w:rsidR="00D43364" w:rsidRPr="00C43ACB">
        <w:t xml:space="preserve"> </w:t>
      </w:r>
      <w:r w:rsidR="00F011F4" w:rsidRPr="00C43ACB">
        <w:t>CSEs interact</w:t>
      </w:r>
      <w:r w:rsidR="00D43364" w:rsidRPr="00C43ACB">
        <w:t xml:space="preserve"> with the </w:t>
      </w:r>
      <w:r w:rsidR="00F011F4" w:rsidRPr="00C43ACB">
        <w:t xml:space="preserve">NSE </w:t>
      </w:r>
      <w:r w:rsidR="00D43364" w:rsidRPr="00C43ACB">
        <w:t xml:space="preserve">via the </w:t>
      </w:r>
      <w:r w:rsidR="007F191A" w:rsidRPr="00C43ACB">
        <w:t>Mcn</w:t>
      </w:r>
      <w:r w:rsidR="006E44DF" w:rsidRPr="00C43ACB">
        <w:t xml:space="preserve"> </w:t>
      </w:r>
      <w:r w:rsidR="00D43364" w:rsidRPr="00C43ACB">
        <w:t>referenc</w:t>
      </w:r>
      <w:r w:rsidR="006E44DF" w:rsidRPr="00C43ACB">
        <w:t xml:space="preserve">e point. </w:t>
      </w:r>
      <w:r w:rsidRPr="00C43ACB">
        <w:t>An instantiation of a CSE in a Node compri</w:t>
      </w:r>
      <w:r w:rsidR="00216392" w:rsidRPr="00C43ACB">
        <w:t xml:space="preserve">ses a subset of the CSFs </w:t>
      </w:r>
      <w:r w:rsidRPr="00C43ACB">
        <w:t xml:space="preserve">from the CSFs described </w:t>
      </w:r>
      <w:r w:rsidR="00F011F4" w:rsidRPr="00C43ACB">
        <w:t>in the present document</w:t>
      </w:r>
      <w:r w:rsidRPr="00C43ACB">
        <w:t>.</w:t>
      </w:r>
    </w:p>
    <w:p w14:paraId="58CF1E2A" w14:textId="77777777" w:rsidR="007F428C" w:rsidRPr="00C43ACB" w:rsidRDefault="00F011F4" w:rsidP="002C2CA2">
      <w:r w:rsidRPr="00C43ACB">
        <w:t>The CS</w:t>
      </w:r>
      <w:r w:rsidR="00996F0B" w:rsidRPr="00C43ACB">
        <w:t>F</w:t>
      </w:r>
      <w:r w:rsidRPr="00C43ACB">
        <w:t xml:space="preserve"> descriptions </w:t>
      </w:r>
      <w:r w:rsidR="00626DE3" w:rsidRPr="00C43ACB">
        <w:t xml:space="preserve">in this clause </w:t>
      </w:r>
      <w:r w:rsidRPr="00C43ACB">
        <w:t xml:space="preserve">are provided for the understanding of the oneM2M Architecture functionalities and are informative. The CSFs contained inside the CSE can interact with each other but </w:t>
      </w:r>
      <w:r w:rsidR="00626DE3" w:rsidRPr="00C43ACB">
        <w:t xml:space="preserve">how </w:t>
      </w:r>
      <w:r w:rsidRPr="00C43ACB">
        <w:t xml:space="preserve">these interactions </w:t>
      </w:r>
      <w:r w:rsidR="00626DE3" w:rsidRPr="00C43ACB">
        <w:t xml:space="preserve">take place </w:t>
      </w:r>
      <w:r w:rsidRPr="00C43ACB">
        <w:t>are not specified in</w:t>
      </w:r>
      <w:r w:rsidR="003E0C3D" w:rsidRPr="00C43ACB">
        <w:t xml:space="preserve"> the present document.</w:t>
      </w:r>
    </w:p>
    <w:p w14:paraId="1CC51763" w14:textId="77777777" w:rsidR="00AA316F" w:rsidRPr="00C43ACB" w:rsidRDefault="003E0C3D" w:rsidP="003E0C3D">
      <w:pPr>
        <w:pStyle w:val="FL"/>
      </w:pPr>
      <w:r w:rsidRPr="00C43ACB">
        <w:object w:dxaOrig="9879" w:dyaOrig="5340" w14:anchorId="2C77AAB2">
          <v:shape id="_x0000_i1027" type="#_x0000_t75" style="width:477pt;height:258pt" o:ole="">
            <v:imagedata r:id="rId17" o:title=""/>
          </v:shape>
          <o:OLEObject Type="Embed" ProgID="VisioViewer.Viewer.1" ShapeID="_x0000_i1027" DrawAspect="Content" ObjectID="_1632049990" r:id="rId18"/>
        </w:object>
      </w:r>
    </w:p>
    <w:p w14:paraId="501EFA8B" w14:textId="77777777" w:rsidR="00B14AB3" w:rsidRPr="00C43ACB" w:rsidRDefault="00AA316F" w:rsidP="003521AA">
      <w:pPr>
        <w:pStyle w:val="TF"/>
      </w:pPr>
      <w:r w:rsidRPr="00C43ACB">
        <w:t>Figure 6.2</w:t>
      </w:r>
      <w:r w:rsidR="0045012A" w:rsidRPr="00C43ACB">
        <w:t>.0</w:t>
      </w:r>
      <w:r w:rsidRPr="00C43ACB">
        <w:t>-1: Common Services Functions</w:t>
      </w:r>
    </w:p>
    <w:p w14:paraId="4F7E8E92" w14:textId="77777777" w:rsidR="009D7787" w:rsidRPr="00C43ACB" w:rsidRDefault="009D7787" w:rsidP="00A97152">
      <w:pPr>
        <w:pStyle w:val="30"/>
      </w:pPr>
      <w:bookmarkStart w:id="94" w:name="_Toc507429608"/>
      <w:bookmarkStart w:id="95" w:name="_Toc2171815"/>
      <w:r w:rsidRPr="00C43ACB">
        <w:lastRenderedPageBreak/>
        <w:t>6.2.</w:t>
      </w:r>
      <w:r w:rsidR="00984425" w:rsidRPr="00C43ACB">
        <w:t>1</w:t>
      </w:r>
      <w:r w:rsidR="00E537C3" w:rsidRPr="00C43ACB">
        <w:tab/>
      </w:r>
      <w:r w:rsidRPr="00C43ACB">
        <w:t>Application and Service Layer Management</w:t>
      </w:r>
      <w:bookmarkEnd w:id="94"/>
      <w:bookmarkEnd w:id="95"/>
    </w:p>
    <w:p w14:paraId="45305C58" w14:textId="77777777" w:rsidR="009D7787" w:rsidRPr="00C43ACB" w:rsidRDefault="009D7787" w:rsidP="00A97152">
      <w:pPr>
        <w:pStyle w:val="40"/>
      </w:pPr>
      <w:bookmarkStart w:id="96" w:name="_Toc507429609"/>
      <w:bookmarkStart w:id="97" w:name="_Toc2171816"/>
      <w:r w:rsidRPr="00C43ACB">
        <w:t>6.2.</w:t>
      </w:r>
      <w:r w:rsidR="00984425" w:rsidRPr="00C43ACB">
        <w:t>1</w:t>
      </w:r>
      <w:r w:rsidRPr="00C43ACB">
        <w:t>.1</w:t>
      </w:r>
      <w:r w:rsidRPr="00C43ACB">
        <w:tab/>
        <w:t>General Concepts</w:t>
      </w:r>
      <w:bookmarkEnd w:id="96"/>
      <w:bookmarkEnd w:id="97"/>
    </w:p>
    <w:p w14:paraId="6B53659F" w14:textId="77777777" w:rsidR="009D7787" w:rsidRPr="00C43ACB" w:rsidRDefault="009D7787" w:rsidP="009D7787">
      <w:r w:rsidRPr="00C43ACB">
        <w:t>The Application and Service Layer Management (ASM) CSF provid</w:t>
      </w:r>
      <w:r w:rsidR="00FF4653" w:rsidRPr="00C43ACB">
        <w:t>e</w:t>
      </w:r>
      <w:r w:rsidR="00996F0B" w:rsidRPr="00C43ACB">
        <w:t>s</w:t>
      </w:r>
      <w:r w:rsidRPr="00C43ACB">
        <w:t xml:space="preserve"> management of </w:t>
      </w:r>
      <w:r w:rsidR="00FF4653" w:rsidRPr="00C43ACB">
        <w:t xml:space="preserve">the </w:t>
      </w:r>
      <w:r w:rsidRPr="00C43ACB">
        <w:t xml:space="preserve">AEs and CSEs on the </w:t>
      </w:r>
      <w:r w:rsidR="00FF4653" w:rsidRPr="00C43ACB">
        <w:t>ADNs</w:t>
      </w:r>
      <w:r w:rsidR="00F4658F" w:rsidRPr="00C43ACB">
        <w:t xml:space="preserve">, </w:t>
      </w:r>
      <w:r w:rsidR="00FF4653" w:rsidRPr="00C43ACB">
        <w:t>ASNs</w:t>
      </w:r>
      <w:r w:rsidR="00F4658F" w:rsidRPr="00C43ACB">
        <w:t>,</w:t>
      </w:r>
      <w:r w:rsidRPr="00C43ACB">
        <w:t xml:space="preserve"> </w:t>
      </w:r>
      <w:r w:rsidR="00FF4653" w:rsidRPr="00C43ACB">
        <w:t>MNs</w:t>
      </w:r>
      <w:r w:rsidRPr="00C43ACB">
        <w:t xml:space="preserve"> and</w:t>
      </w:r>
      <w:r w:rsidR="00FF4653" w:rsidRPr="00C43ACB">
        <w:t xml:space="preserve"> INs</w:t>
      </w:r>
      <w:r w:rsidRPr="00C43ACB">
        <w:t xml:space="preserve">. This includes </w:t>
      </w:r>
      <w:r w:rsidR="00626DE3" w:rsidRPr="00C43ACB">
        <w:t>capabilities</w:t>
      </w:r>
      <w:r w:rsidRPr="00C43ACB">
        <w:t xml:space="preserve"> to configure, troubleshoot and upgrade the functions of the CSE</w:t>
      </w:r>
      <w:r w:rsidR="00E0627B" w:rsidRPr="00C43ACB">
        <w:t>,</w:t>
      </w:r>
      <w:r w:rsidRPr="00C43ACB">
        <w:t xml:space="preserve"> </w:t>
      </w:r>
      <w:r w:rsidR="00C418E1" w:rsidRPr="00C43ACB">
        <w:t xml:space="preserve">as well as </w:t>
      </w:r>
      <w:r w:rsidR="00E0627B" w:rsidRPr="00C43ACB">
        <w:t>to</w:t>
      </w:r>
      <w:r w:rsidRPr="00C43ACB">
        <w:t xml:space="preserve"> upgrade the AEs.</w:t>
      </w:r>
    </w:p>
    <w:p w14:paraId="796E73CD" w14:textId="77777777" w:rsidR="009D7787" w:rsidRPr="00C43ACB" w:rsidRDefault="009D7787" w:rsidP="00A97152">
      <w:pPr>
        <w:pStyle w:val="40"/>
      </w:pPr>
      <w:bookmarkStart w:id="98" w:name="_Toc507429610"/>
      <w:bookmarkStart w:id="99" w:name="_Toc2171817"/>
      <w:r w:rsidRPr="00C43ACB">
        <w:t>6.2.</w:t>
      </w:r>
      <w:r w:rsidR="00984425" w:rsidRPr="00C43ACB">
        <w:t>1</w:t>
      </w:r>
      <w:r w:rsidRPr="00C43ACB">
        <w:t>.2</w:t>
      </w:r>
      <w:r w:rsidRPr="00C43ACB">
        <w:tab/>
        <w:t>Detailed Descriptions</w:t>
      </w:r>
      <w:bookmarkEnd w:id="98"/>
      <w:bookmarkEnd w:id="99"/>
    </w:p>
    <w:p w14:paraId="1D5D872C" w14:textId="77777777" w:rsidR="0045012A" w:rsidRPr="00C43ACB" w:rsidRDefault="0045012A" w:rsidP="0045012A">
      <w:pPr>
        <w:pStyle w:val="50"/>
      </w:pPr>
      <w:bookmarkStart w:id="100" w:name="_Toc507429611"/>
      <w:bookmarkStart w:id="101" w:name="_Toc2171818"/>
      <w:r w:rsidRPr="00C43ACB">
        <w:rPr>
          <w:rFonts w:hint="eastAsia"/>
        </w:rPr>
        <w:t>6.2.1.2.0</w:t>
      </w:r>
      <w:r w:rsidRPr="00C43ACB">
        <w:rPr>
          <w:rFonts w:hint="eastAsia"/>
        </w:rPr>
        <w:tab/>
        <w:t>Overview</w:t>
      </w:r>
      <w:bookmarkEnd w:id="100"/>
      <w:bookmarkEnd w:id="101"/>
    </w:p>
    <w:p w14:paraId="281754AA" w14:textId="77777777" w:rsidR="008F4D09" w:rsidRPr="00C43ACB" w:rsidRDefault="009D7787" w:rsidP="00B63419">
      <w:pPr>
        <w:keepNext/>
        <w:keepLines/>
      </w:pPr>
      <w:r w:rsidRPr="00C43ACB">
        <w:t>The ASM CSF provides management capabilities for CSE</w:t>
      </w:r>
      <w:r w:rsidR="00C418E1" w:rsidRPr="00C43ACB">
        <w:t xml:space="preserve">s </w:t>
      </w:r>
      <w:r w:rsidR="00391511" w:rsidRPr="00C43ACB">
        <w:t>and</w:t>
      </w:r>
      <w:r w:rsidR="00C418E1" w:rsidRPr="00C43ACB">
        <w:t xml:space="preserve"> AEs</w:t>
      </w:r>
      <w:r w:rsidR="003E0C3D" w:rsidRPr="00C43ACB">
        <w:t>.</w:t>
      </w:r>
    </w:p>
    <w:p w14:paraId="2217C1A5" w14:textId="77777777" w:rsidR="00AA316F" w:rsidRPr="00C43ACB" w:rsidRDefault="008B52AE" w:rsidP="00B63419">
      <w:pPr>
        <w:pStyle w:val="FL"/>
      </w:pPr>
      <w:r w:rsidRPr="00C43ACB">
        <w:object w:dxaOrig="3834" w:dyaOrig="2319" w14:anchorId="05DC2CC9">
          <v:shape id="_x0000_i1028" type="#_x0000_t75" style="width:190.8pt;height:116.4pt" o:ole="">
            <v:imagedata r:id="rId19" o:title=""/>
          </v:shape>
          <o:OLEObject Type="Embed" ProgID="VisioViewer.Viewer.1" ShapeID="_x0000_i1028" DrawAspect="Content" ObjectID="_1632049991" r:id="rId20"/>
        </w:object>
      </w:r>
    </w:p>
    <w:p w14:paraId="046CA026" w14:textId="77777777" w:rsidR="00C418E1" w:rsidRPr="00C43ACB" w:rsidRDefault="00AA316F" w:rsidP="003521AA">
      <w:pPr>
        <w:pStyle w:val="TF"/>
      </w:pPr>
      <w:r w:rsidRPr="00C43ACB">
        <w:t>Figure 6.2.1.2</w:t>
      </w:r>
      <w:r w:rsidR="0045012A" w:rsidRPr="00C43ACB">
        <w:t>.0</w:t>
      </w:r>
      <w:r w:rsidRPr="00C43ACB">
        <w:t>-1: Management Layers and Function</w:t>
      </w:r>
    </w:p>
    <w:p w14:paraId="5648970A" w14:textId="77777777" w:rsidR="00F52BAA" w:rsidRPr="00C43ACB" w:rsidRDefault="00F52BAA" w:rsidP="002C2CA2">
      <w:r w:rsidRPr="00C43ACB">
        <w:t>Th</w:t>
      </w:r>
      <w:r w:rsidR="00F4658F" w:rsidRPr="00C43ACB">
        <w:t xml:space="preserve">e ASM CSF </w:t>
      </w:r>
      <w:r w:rsidRPr="00C43ACB">
        <w:t>utilize</w:t>
      </w:r>
      <w:r w:rsidR="00C418E1" w:rsidRPr="00C43ACB">
        <w:t>s</w:t>
      </w:r>
      <w:r w:rsidRPr="00C43ACB">
        <w:t xml:space="preserve"> the functions provided by the </w:t>
      </w:r>
      <w:r w:rsidR="001600C9" w:rsidRPr="00C43ACB">
        <w:t>Device Management (</w:t>
      </w:r>
      <w:r w:rsidRPr="00C43ACB">
        <w:t>DMG</w:t>
      </w:r>
      <w:r w:rsidR="001600C9" w:rsidRPr="00C43ACB">
        <w:t>)</w:t>
      </w:r>
      <w:r w:rsidRPr="00C43ACB">
        <w:t xml:space="preserve"> CSF for interaction with the Management Server.</w:t>
      </w:r>
    </w:p>
    <w:p w14:paraId="39D72E2E" w14:textId="77777777" w:rsidR="00C9732A" w:rsidRPr="00C43ACB" w:rsidRDefault="00C9732A" w:rsidP="00C9732A">
      <w:r w:rsidRPr="00C43ACB">
        <w:t>The management functions include:</w:t>
      </w:r>
    </w:p>
    <w:p w14:paraId="0F13627F" w14:textId="77777777" w:rsidR="00C9732A" w:rsidRPr="00C43ACB" w:rsidRDefault="00C9732A" w:rsidP="002A3560">
      <w:pPr>
        <w:pStyle w:val="B1"/>
      </w:pPr>
      <w:r w:rsidRPr="00C43ACB">
        <w:t xml:space="preserve">Configuration Function (CF): This function </w:t>
      </w:r>
      <w:r w:rsidR="00365AB1" w:rsidRPr="00C43ACB">
        <w:t xml:space="preserve">enables </w:t>
      </w:r>
      <w:r w:rsidRPr="00C43ACB">
        <w:t>the configuration of the capabilities and features of the CSE</w:t>
      </w:r>
      <w:r w:rsidR="00C418E1" w:rsidRPr="00C43ACB">
        <w:t xml:space="preserve"> (</w:t>
      </w:r>
      <w:r w:rsidR="00D24545" w:rsidRPr="00C43ACB">
        <w:t>e.g.</w:t>
      </w:r>
      <w:r w:rsidR="00C418E1" w:rsidRPr="00C43ACB">
        <w:t xml:space="preserve"> CMDH policies)</w:t>
      </w:r>
      <w:r w:rsidRPr="00C43ACB">
        <w:t>.</w:t>
      </w:r>
    </w:p>
    <w:p w14:paraId="75B6560F" w14:textId="77777777" w:rsidR="00C9732A" w:rsidRPr="00C43ACB" w:rsidRDefault="00C9732A" w:rsidP="002A3560">
      <w:pPr>
        <w:pStyle w:val="B1"/>
      </w:pPr>
      <w:r w:rsidRPr="00C43ACB">
        <w:t xml:space="preserve">Software Management Function (SMF): This function provides lifecycle management for software components and associated artifacts </w:t>
      </w:r>
      <w:r w:rsidR="00C418E1" w:rsidRPr="00C43ACB">
        <w:t>(</w:t>
      </w:r>
      <w:r w:rsidR="00D24545" w:rsidRPr="00C43ACB">
        <w:t>e.g.</w:t>
      </w:r>
      <w:r w:rsidR="00C418E1" w:rsidRPr="00C43ACB">
        <w:t xml:space="preserve"> configuration files) </w:t>
      </w:r>
      <w:r w:rsidRPr="00C43ACB">
        <w:t xml:space="preserve">for different </w:t>
      </w:r>
      <w:r w:rsidR="00C418E1" w:rsidRPr="00C43ACB">
        <w:t xml:space="preserve">entities </w:t>
      </w:r>
      <w:r w:rsidRPr="00C43ACB">
        <w:t>such as CSE and AE.</w:t>
      </w:r>
    </w:p>
    <w:p w14:paraId="6F1078EE" w14:textId="77777777" w:rsidR="00066E1E" w:rsidRPr="00C43ACB" w:rsidRDefault="00383D11" w:rsidP="00A97152">
      <w:pPr>
        <w:pStyle w:val="50"/>
        <w:rPr>
          <w:highlight w:val="cyan"/>
        </w:rPr>
      </w:pPr>
      <w:bookmarkStart w:id="102" w:name="_Toc507429612"/>
      <w:bookmarkStart w:id="103" w:name="_Toc2171819"/>
      <w:r w:rsidRPr="00C43ACB">
        <w:t>6.2.</w:t>
      </w:r>
      <w:r w:rsidR="00984425" w:rsidRPr="00C43ACB">
        <w:t>1</w:t>
      </w:r>
      <w:r w:rsidR="00066E1E" w:rsidRPr="00C43ACB">
        <w:t>.2.</w:t>
      </w:r>
      <w:r w:rsidR="00A956E1" w:rsidRPr="00C43ACB">
        <w:t>1</w:t>
      </w:r>
      <w:r w:rsidR="00066E1E" w:rsidRPr="00C43ACB">
        <w:tab/>
        <w:t>Software Management Function</w:t>
      </w:r>
      <w:bookmarkEnd w:id="102"/>
      <w:bookmarkEnd w:id="103"/>
    </w:p>
    <w:p w14:paraId="65FC297C" w14:textId="77777777" w:rsidR="002D0B38" w:rsidRPr="00C43ACB" w:rsidRDefault="002D0B38" w:rsidP="002D0B38">
      <w:r w:rsidRPr="00C43ACB">
        <w:t xml:space="preserve">The Software Management Function (SMF) provides the capability to manage software </w:t>
      </w:r>
      <w:r w:rsidR="00B17AD6" w:rsidRPr="00C43ACB">
        <w:t>components (</w:t>
      </w:r>
      <w:r w:rsidR="00D24545" w:rsidRPr="00C43ACB">
        <w:t>e.g.</w:t>
      </w:r>
      <w:r w:rsidR="00B17AD6" w:rsidRPr="00C43ACB">
        <w:t xml:space="preserve"> Software </w:t>
      </w:r>
      <w:r w:rsidRPr="00C43ACB">
        <w:t>Package, Sof</w:t>
      </w:r>
      <w:r w:rsidR="00466356" w:rsidRPr="00C43ACB">
        <w:t>tware Module) for AEs and CSEs.</w:t>
      </w:r>
    </w:p>
    <w:p w14:paraId="15D070F6" w14:textId="77777777" w:rsidR="002D0B38" w:rsidRPr="00C43ACB" w:rsidRDefault="002D0B38" w:rsidP="002D0B38">
      <w:r w:rsidRPr="00C43ACB">
        <w:t xml:space="preserve">The ASM CSF provides the capability to </w:t>
      </w:r>
      <w:r w:rsidR="00B17AD6" w:rsidRPr="00C43ACB">
        <w:t>manage the lifecycle of the Software</w:t>
      </w:r>
      <w:r w:rsidR="00466356" w:rsidRPr="00C43ACB">
        <w:t xml:space="preserve"> Packages </w:t>
      </w:r>
      <w:r w:rsidR="007B2013" w:rsidRPr="00C43ACB">
        <w:t xml:space="preserve">for </w:t>
      </w:r>
      <w:r w:rsidR="00466356" w:rsidRPr="00C43ACB">
        <w:t>a CSE</w:t>
      </w:r>
      <w:r w:rsidR="007B2013" w:rsidRPr="00C43ACB">
        <w:t xml:space="preserve"> or an AE</w:t>
      </w:r>
      <w:r w:rsidR="00466356" w:rsidRPr="00C43ACB">
        <w:t xml:space="preserve">. </w:t>
      </w:r>
      <w:r w:rsidR="007B2013" w:rsidRPr="00C43ACB">
        <w:t>AE</w:t>
      </w:r>
      <w:r w:rsidR="00B17AD6" w:rsidRPr="00C43ACB">
        <w:t xml:space="preserve"> Software</w:t>
      </w:r>
      <w:r w:rsidRPr="00C43ACB">
        <w:t xml:space="preserve"> Packages may be deployed on any </w:t>
      </w:r>
      <w:r w:rsidR="007B2013" w:rsidRPr="00C43ACB">
        <w:t>N</w:t>
      </w:r>
      <w:r w:rsidRPr="00C43ACB">
        <w:t xml:space="preserve">ode that supports the AE; including </w:t>
      </w:r>
      <w:r w:rsidR="0051523D" w:rsidRPr="00C43ACB">
        <w:t xml:space="preserve">those on the </w:t>
      </w:r>
      <w:r w:rsidRPr="00C43ACB">
        <w:t>M</w:t>
      </w:r>
      <w:r w:rsidR="00626DE3" w:rsidRPr="00C43ACB">
        <w:t>Ns</w:t>
      </w:r>
      <w:r w:rsidRPr="00C43ACB">
        <w:t>, A</w:t>
      </w:r>
      <w:r w:rsidR="00626DE3" w:rsidRPr="00C43ACB">
        <w:t>DNs</w:t>
      </w:r>
      <w:r w:rsidR="0051523D" w:rsidRPr="00C43ACB">
        <w:t xml:space="preserve"> and A</w:t>
      </w:r>
      <w:r w:rsidR="00626DE3" w:rsidRPr="00C43ACB">
        <w:t>SNs</w:t>
      </w:r>
      <w:r w:rsidR="00466356" w:rsidRPr="00C43ACB">
        <w:t>.</w:t>
      </w:r>
    </w:p>
    <w:p w14:paraId="788A4AF5" w14:textId="77777777" w:rsidR="002D0B38" w:rsidRPr="00C43ACB" w:rsidRDefault="005F490D" w:rsidP="002D0B38">
      <w:r w:rsidRPr="00C43ACB">
        <w:t>The lifecycle of a Software</w:t>
      </w:r>
      <w:r w:rsidR="002D0B38" w:rsidRPr="00C43ACB">
        <w:t xml:space="preserve"> Package consists of states (</w:t>
      </w:r>
      <w:r w:rsidR="00D24545" w:rsidRPr="00C43ACB">
        <w:t>e.g.</w:t>
      </w:r>
      <w:r w:rsidR="002D0B38" w:rsidRPr="00C43ACB">
        <w:t xml:space="preserve"> Installing, Installed, Updating, Uninstalling</w:t>
      </w:r>
      <w:r w:rsidR="00391511" w:rsidRPr="00C43ACB">
        <w:t xml:space="preserve"> and</w:t>
      </w:r>
      <w:r w:rsidR="002D0B38" w:rsidRPr="00C43ACB">
        <w:t xml:space="preserve"> Uninstalled) that transition when an action (</w:t>
      </w:r>
      <w:r w:rsidR="00D24545" w:rsidRPr="00C43ACB">
        <w:t>e.g.</w:t>
      </w:r>
      <w:r w:rsidR="002D0B38" w:rsidRPr="00C43ACB">
        <w:t xml:space="preserve"> Download, Install, Updat</w:t>
      </w:r>
      <w:r w:rsidRPr="00C43ACB">
        <w:t>e</w:t>
      </w:r>
      <w:r w:rsidR="00391511" w:rsidRPr="00C43ACB">
        <w:t xml:space="preserve"> and</w:t>
      </w:r>
      <w:r w:rsidRPr="00C43ACB">
        <w:t xml:space="preserve"> Remove) is applied to the Software</w:t>
      </w:r>
      <w:r w:rsidR="00E00538" w:rsidRPr="00C43ACB">
        <w:t xml:space="preserve"> Package.</w:t>
      </w:r>
    </w:p>
    <w:p w14:paraId="6C6A7EAE" w14:textId="77777777" w:rsidR="002D0B38" w:rsidRPr="00C43ACB" w:rsidRDefault="00D9695F" w:rsidP="002D0B38">
      <w:r w:rsidRPr="00C43ACB">
        <w:t>When a Software</w:t>
      </w:r>
      <w:r w:rsidR="002D0B38" w:rsidRPr="00C43ACB">
        <w:t xml:space="preserve"> Package is installed into an execution environment the software component that </w:t>
      </w:r>
      <w:r w:rsidRPr="00C43ACB">
        <w:t>is capable of executing in the Execution E</w:t>
      </w:r>
      <w:r w:rsidR="002D0B38" w:rsidRPr="00C43ACB">
        <w:t>nvironment is called a Software Module. The lifecycle of a Software Module consists of states (</w:t>
      </w:r>
      <w:r w:rsidR="00D24545" w:rsidRPr="00C43ACB">
        <w:t>e.g.</w:t>
      </w:r>
      <w:r w:rsidR="002D0B38" w:rsidRPr="00C43ACB">
        <w:t xml:space="preserve"> Idle, Starting, Active, Stopping) that transition when an action (</w:t>
      </w:r>
      <w:r w:rsidR="00D24545" w:rsidRPr="00C43ACB">
        <w:t>e.g.</w:t>
      </w:r>
      <w:r w:rsidR="002D0B38" w:rsidRPr="00C43ACB">
        <w:t xml:space="preserve"> Start, Stop) is applied to the Software Module.</w:t>
      </w:r>
    </w:p>
    <w:p w14:paraId="4C8AC5C8" w14:textId="77777777" w:rsidR="00D43364" w:rsidRPr="00C43ACB" w:rsidRDefault="00D43364" w:rsidP="00A97152">
      <w:pPr>
        <w:pStyle w:val="30"/>
      </w:pPr>
      <w:bookmarkStart w:id="104" w:name="_Toc507429613"/>
      <w:bookmarkStart w:id="105" w:name="_Toc2171820"/>
      <w:r w:rsidRPr="00C43ACB">
        <w:t>6.2.</w:t>
      </w:r>
      <w:r w:rsidR="00216392" w:rsidRPr="00C43ACB">
        <w:t>2</w:t>
      </w:r>
      <w:r w:rsidR="00E537C3" w:rsidRPr="00C43ACB">
        <w:tab/>
      </w:r>
      <w:r w:rsidRPr="00C43ACB">
        <w:t>Communication Management and Delivery Handling</w:t>
      </w:r>
      <w:bookmarkEnd w:id="104"/>
      <w:bookmarkEnd w:id="105"/>
    </w:p>
    <w:p w14:paraId="02D26B24" w14:textId="77777777" w:rsidR="00216392" w:rsidRPr="00C43ACB" w:rsidRDefault="00A911C2" w:rsidP="00A97152">
      <w:pPr>
        <w:pStyle w:val="40"/>
      </w:pPr>
      <w:bookmarkStart w:id="106" w:name="_Toc507429614"/>
      <w:bookmarkStart w:id="107" w:name="_Toc2171821"/>
      <w:r w:rsidRPr="00C43ACB">
        <w:t>6.2.2.1</w:t>
      </w:r>
      <w:r w:rsidR="00216392" w:rsidRPr="00C43ACB">
        <w:tab/>
        <w:t>General Concepts</w:t>
      </w:r>
      <w:bookmarkEnd w:id="106"/>
      <w:bookmarkEnd w:id="107"/>
    </w:p>
    <w:p w14:paraId="5D65039E" w14:textId="77777777" w:rsidR="00D43364" w:rsidRPr="00C43ACB" w:rsidRDefault="00D43364" w:rsidP="00D43364">
      <w:r w:rsidRPr="00C43ACB">
        <w:t xml:space="preserve">The Communication Management and Delivery Handling </w:t>
      </w:r>
      <w:r w:rsidR="00216392" w:rsidRPr="00C43ACB">
        <w:t xml:space="preserve">(CMDH) </w:t>
      </w:r>
      <w:r w:rsidRPr="00C43ACB">
        <w:t>CSF provid</w:t>
      </w:r>
      <w:r w:rsidR="00F635AA" w:rsidRPr="00C43ACB">
        <w:t>es</w:t>
      </w:r>
      <w:r w:rsidRPr="00C43ACB">
        <w:t xml:space="preserve"> communications with other CSEs, A</w:t>
      </w:r>
      <w:r w:rsidR="00A6299C" w:rsidRPr="00C43ACB">
        <w:t>E</w:t>
      </w:r>
      <w:r w:rsidRPr="00C43ACB">
        <w:t>s and NS</w:t>
      </w:r>
      <w:r w:rsidR="00210EB4" w:rsidRPr="00C43ACB">
        <w:t>E</w:t>
      </w:r>
      <w:r w:rsidR="00466356" w:rsidRPr="00C43ACB">
        <w:t>s</w:t>
      </w:r>
      <w:r w:rsidRPr="00C43ACB">
        <w:t>.</w:t>
      </w:r>
    </w:p>
    <w:p w14:paraId="07489F71" w14:textId="77777777" w:rsidR="00D43364" w:rsidRPr="00C43ACB" w:rsidRDefault="00D43364" w:rsidP="007C50EF">
      <w:pPr>
        <w:keepNext/>
        <w:keepLines/>
      </w:pPr>
      <w:r w:rsidRPr="00C43ACB">
        <w:lastRenderedPageBreak/>
        <w:t xml:space="preserve">The </w:t>
      </w:r>
      <w:r w:rsidR="00216392" w:rsidRPr="00C43ACB">
        <w:t xml:space="preserve">CMDH CSF </w:t>
      </w:r>
      <w:r w:rsidR="00463FF8" w:rsidRPr="00C43ACB">
        <w:t>decide</w:t>
      </w:r>
      <w:r w:rsidR="00F635AA" w:rsidRPr="00C43ACB">
        <w:t>s</w:t>
      </w:r>
      <w:r w:rsidR="00463FF8" w:rsidRPr="00C43ACB">
        <w:t xml:space="preserve"> at what time </w:t>
      </w:r>
      <w:r w:rsidR="00F635AA" w:rsidRPr="00C43ACB">
        <w:t xml:space="preserve">to use </w:t>
      </w:r>
      <w:r w:rsidR="00672856" w:rsidRPr="00C43ACB">
        <w:t xml:space="preserve">which </w:t>
      </w:r>
      <w:r w:rsidRPr="00C43ACB">
        <w:t>communication connection</w:t>
      </w:r>
      <w:r w:rsidR="00463FF8" w:rsidRPr="00C43ACB">
        <w:t xml:space="preserve"> </w:t>
      </w:r>
      <w:r w:rsidRPr="00C43ACB">
        <w:t>for delivering communi</w:t>
      </w:r>
      <w:r w:rsidR="00463FF8" w:rsidRPr="00C43ACB">
        <w:t>cation</w:t>
      </w:r>
      <w:r w:rsidR="00672856" w:rsidRPr="00C43ACB">
        <w:t>s</w:t>
      </w:r>
      <w:r w:rsidR="00463FF8" w:rsidRPr="00C43ACB">
        <w:t xml:space="preserve"> (</w:t>
      </w:r>
      <w:r w:rsidR="00D24545" w:rsidRPr="00C43ACB">
        <w:t>e.g.</w:t>
      </w:r>
      <w:r w:rsidR="00E00538" w:rsidRPr="00C43ACB">
        <w:t> </w:t>
      </w:r>
      <w:r w:rsidR="00463FF8" w:rsidRPr="00C43ACB">
        <w:t>CSE-to-CSE</w:t>
      </w:r>
      <w:r w:rsidR="00216392" w:rsidRPr="00C43ACB">
        <w:t xml:space="preserve"> communication</w:t>
      </w:r>
      <w:r w:rsidR="00672856" w:rsidRPr="00C43ACB">
        <w:t>s</w:t>
      </w:r>
      <w:r w:rsidR="00463FF8" w:rsidRPr="00C43ACB">
        <w:t xml:space="preserve">) and, when needed and allowed, </w:t>
      </w:r>
      <w:r w:rsidR="000C3BA8" w:rsidRPr="00C43ACB">
        <w:t xml:space="preserve">to </w:t>
      </w:r>
      <w:r w:rsidR="00F635AA" w:rsidRPr="00C43ACB">
        <w:t>buffer</w:t>
      </w:r>
      <w:r w:rsidRPr="00C43ACB">
        <w:t xml:space="preserve"> communication requests so that they can be forwarded at a later time. This processing in the </w:t>
      </w:r>
      <w:r w:rsidR="00216392" w:rsidRPr="00C43ACB">
        <w:t>CMDH CSF</w:t>
      </w:r>
      <w:r w:rsidR="00F635AA" w:rsidRPr="00C43ACB">
        <w:t xml:space="preserve"> is</w:t>
      </w:r>
      <w:r w:rsidRPr="00C43ACB">
        <w:t xml:space="preserve"> carried out </w:t>
      </w:r>
      <w:r w:rsidR="00672856" w:rsidRPr="00C43ACB">
        <w:t>per</w:t>
      </w:r>
      <w:r w:rsidRPr="00C43ACB">
        <w:t xml:space="preserve"> </w:t>
      </w:r>
      <w:r w:rsidR="00EF0FFB" w:rsidRPr="00C43ACB">
        <w:t xml:space="preserve">the </w:t>
      </w:r>
      <w:r w:rsidRPr="00C43ACB">
        <w:t xml:space="preserve">provisioned </w:t>
      </w:r>
      <w:r w:rsidR="00F635AA" w:rsidRPr="00C43ACB">
        <w:t xml:space="preserve">CMDH </w:t>
      </w:r>
      <w:r w:rsidRPr="00C43ACB">
        <w:t xml:space="preserve">policies and delivery handling parameters that can be specific to </w:t>
      </w:r>
      <w:r w:rsidR="00466356" w:rsidRPr="00C43ACB">
        <w:t>each request for communication.</w:t>
      </w:r>
    </w:p>
    <w:p w14:paraId="081970C5" w14:textId="77777777" w:rsidR="00E66FB1" w:rsidRPr="00C43ACB" w:rsidRDefault="00D43364" w:rsidP="00E66FB1">
      <w:r w:rsidRPr="00C43ACB">
        <w:t xml:space="preserve">For communication using </w:t>
      </w:r>
      <w:r w:rsidR="008F208D" w:rsidRPr="00C43ACB">
        <w:t xml:space="preserve">the </w:t>
      </w:r>
      <w:r w:rsidR="00B50B68" w:rsidRPr="00C43ACB">
        <w:t>U</w:t>
      </w:r>
      <w:r w:rsidRPr="00C43ACB">
        <w:t xml:space="preserve">nderlying </w:t>
      </w:r>
      <w:r w:rsidR="00B50B68" w:rsidRPr="00C43ACB">
        <w:t>N</w:t>
      </w:r>
      <w:r w:rsidRPr="00C43ACB">
        <w:t xml:space="preserve">etwork data transport services, the </w:t>
      </w:r>
      <w:r w:rsidR="00B50B68" w:rsidRPr="00C43ACB">
        <w:t>U</w:t>
      </w:r>
      <w:r w:rsidR="008F208D" w:rsidRPr="00C43ACB">
        <w:t xml:space="preserve">nderlying </w:t>
      </w:r>
      <w:r w:rsidR="00B50B68" w:rsidRPr="00C43ACB">
        <w:t>N</w:t>
      </w:r>
      <w:r w:rsidR="008F208D" w:rsidRPr="00C43ACB">
        <w:t xml:space="preserve">etwork can </w:t>
      </w:r>
      <w:r w:rsidRPr="00C43ACB">
        <w:t xml:space="preserve">support </w:t>
      </w:r>
      <w:r w:rsidR="008F208D" w:rsidRPr="00C43ACB">
        <w:t xml:space="preserve">the </w:t>
      </w:r>
      <w:r w:rsidRPr="00C43ACB">
        <w:t xml:space="preserve">equivalent </w:t>
      </w:r>
      <w:r w:rsidR="00463FF8" w:rsidRPr="00C43ACB">
        <w:t xml:space="preserve">delivery handling </w:t>
      </w:r>
      <w:r w:rsidRPr="00C43ACB">
        <w:t xml:space="preserve">functionality. In such case the </w:t>
      </w:r>
      <w:r w:rsidR="00216392" w:rsidRPr="00C43ACB">
        <w:t>CMDH CSF</w:t>
      </w:r>
      <w:r w:rsidRPr="00C43ACB">
        <w:t xml:space="preserve"> use</w:t>
      </w:r>
      <w:r w:rsidR="00F635AA" w:rsidRPr="00C43ACB">
        <w:t>s</w:t>
      </w:r>
      <w:r w:rsidRPr="00C43ACB">
        <w:t xml:space="preserve"> the </w:t>
      </w:r>
      <w:r w:rsidR="00B50B68" w:rsidRPr="00C43ACB">
        <w:t>U</w:t>
      </w:r>
      <w:r w:rsidRPr="00C43ACB">
        <w:t xml:space="preserve">nderlying </w:t>
      </w:r>
      <w:r w:rsidR="00B50B68" w:rsidRPr="00C43ACB">
        <w:t>N</w:t>
      </w:r>
      <w:r w:rsidRPr="00C43ACB">
        <w:t>e</w:t>
      </w:r>
      <w:r w:rsidR="00665016" w:rsidRPr="00C43ACB">
        <w:t xml:space="preserve">twork, and </w:t>
      </w:r>
      <w:r w:rsidR="00463FF8" w:rsidRPr="00C43ACB">
        <w:t xml:space="preserve">it </w:t>
      </w:r>
      <w:r w:rsidR="00665016" w:rsidRPr="00C43ACB">
        <w:t xml:space="preserve">may act </w:t>
      </w:r>
      <w:r w:rsidRPr="00C43ACB">
        <w:t xml:space="preserve">as a front end to access the </w:t>
      </w:r>
      <w:r w:rsidR="00B50B68" w:rsidRPr="00C43ACB">
        <w:t>U</w:t>
      </w:r>
      <w:r w:rsidRPr="00C43ACB">
        <w:t xml:space="preserve">nderlying </w:t>
      </w:r>
      <w:r w:rsidR="00B50B68" w:rsidRPr="00C43ACB">
        <w:t>N</w:t>
      </w:r>
      <w:r w:rsidRPr="00C43ACB">
        <w:t xml:space="preserve">etwork equivalent </w:t>
      </w:r>
      <w:r w:rsidR="00216392" w:rsidRPr="00C43ACB">
        <w:t xml:space="preserve">delivery handling </w:t>
      </w:r>
      <w:r w:rsidRPr="00C43ACB">
        <w:t>functionality.</w:t>
      </w:r>
    </w:p>
    <w:p w14:paraId="5307EA51" w14:textId="77777777" w:rsidR="00F8370D" w:rsidRPr="00C43ACB" w:rsidRDefault="00E66FB1" w:rsidP="00A97152">
      <w:pPr>
        <w:pStyle w:val="40"/>
      </w:pPr>
      <w:bookmarkStart w:id="108" w:name="_Toc507429615"/>
      <w:bookmarkStart w:id="109" w:name="_Toc2171822"/>
      <w:r w:rsidRPr="00C43ACB">
        <w:t>6.2.2</w:t>
      </w:r>
      <w:r w:rsidR="007D29C9" w:rsidRPr="00C43ACB">
        <w:t>.2</w:t>
      </w:r>
      <w:r w:rsidR="007D29C9" w:rsidRPr="00C43ACB">
        <w:tab/>
      </w:r>
      <w:r w:rsidR="00F8370D" w:rsidRPr="00C43ACB">
        <w:t>Detailed Descriptions</w:t>
      </w:r>
      <w:bookmarkEnd w:id="108"/>
      <w:bookmarkEnd w:id="109"/>
    </w:p>
    <w:p w14:paraId="71B4FA77" w14:textId="77777777" w:rsidR="00C51A01" w:rsidRPr="00C43ACB" w:rsidRDefault="00C51A01" w:rsidP="00C51A01">
      <w:r w:rsidRPr="00C43ACB">
        <w:t>The service that A</w:t>
      </w:r>
      <w:r w:rsidR="003E51BD" w:rsidRPr="00C43ACB">
        <w:t>E</w:t>
      </w:r>
      <w:r w:rsidRPr="00C43ACB">
        <w:t xml:space="preserve">s or </w:t>
      </w:r>
      <w:r w:rsidR="00F635AA" w:rsidRPr="00C43ACB">
        <w:t>C</w:t>
      </w:r>
      <w:r w:rsidRPr="00C43ACB">
        <w:t>S</w:t>
      </w:r>
      <w:r w:rsidR="003E51BD" w:rsidRPr="00C43ACB">
        <w:t>E</w:t>
      </w:r>
      <w:r w:rsidRPr="00C43ACB">
        <w:t>s can request from the CMDH CSF is to transport some data to a specific target (CSE</w:t>
      </w:r>
      <w:r w:rsidR="00F635AA" w:rsidRPr="00C43ACB">
        <w:t xml:space="preserve"> or</w:t>
      </w:r>
      <w:r w:rsidRPr="00C43ACB">
        <w:t xml:space="preserve"> A</w:t>
      </w:r>
      <w:r w:rsidR="003E51BD" w:rsidRPr="00C43ACB">
        <w:t>E</w:t>
      </w:r>
      <w:r w:rsidRPr="00C43ACB">
        <w:t xml:space="preserve">), according to </w:t>
      </w:r>
      <w:r w:rsidR="00F635AA" w:rsidRPr="00C43ACB">
        <w:t>given</w:t>
      </w:r>
      <w:r w:rsidRPr="00C43ACB">
        <w:t xml:space="preserve"> delivery </w:t>
      </w:r>
      <w:r w:rsidR="00F635AA" w:rsidRPr="00C43ACB">
        <w:t>parameters</w:t>
      </w:r>
      <w:r w:rsidRPr="00C43ACB">
        <w:t xml:space="preserve"> while staying within the constraints of provisioned communication management and delivery handling </w:t>
      </w:r>
      <w:r w:rsidR="007C22EB" w:rsidRPr="00C43ACB">
        <w:t>p</w:t>
      </w:r>
      <w:r w:rsidRPr="00C43ACB">
        <w:t>olicies.</w:t>
      </w:r>
    </w:p>
    <w:p w14:paraId="46F9ADA7" w14:textId="77777777" w:rsidR="00C51A01" w:rsidRPr="00C43ACB" w:rsidRDefault="007B403D" w:rsidP="00C51A01">
      <w:r w:rsidRPr="00C43ACB">
        <w:t xml:space="preserve">The content of the data provided by the </w:t>
      </w:r>
      <w:r w:rsidR="00F34CE4" w:rsidRPr="00C43ACB">
        <w:t>Originator does</w:t>
      </w:r>
      <w:r w:rsidR="007E78ED" w:rsidRPr="00C43ACB">
        <w:t xml:space="preserve"> </w:t>
      </w:r>
      <w:r w:rsidRPr="00C43ACB">
        <w:t xml:space="preserve">not influence </w:t>
      </w:r>
      <w:r w:rsidR="004D77F2" w:rsidRPr="00C43ACB">
        <w:t>the CMDH CSF</w:t>
      </w:r>
      <w:r w:rsidRPr="00C43ACB">
        <w:t xml:space="preserve"> behaviour</w:t>
      </w:r>
      <w:r w:rsidR="00F34CE4" w:rsidRPr="00C43ACB">
        <w:t>.</w:t>
      </w:r>
      <w:r w:rsidR="00391511" w:rsidRPr="00C43ACB">
        <w:t xml:space="preserve"> </w:t>
      </w:r>
      <w:r w:rsidR="00F34CE4" w:rsidRPr="00C43ACB">
        <w:t>Consequently</w:t>
      </w:r>
      <w:r w:rsidR="00C51A01" w:rsidRPr="00C43ACB">
        <w:t xml:space="preserve">, the CMDH CSF </w:t>
      </w:r>
      <w:r w:rsidR="00F34CE4" w:rsidRPr="00C43ACB">
        <w:t>is</w:t>
      </w:r>
      <w:r w:rsidR="00C51A01" w:rsidRPr="00C43ACB">
        <w:t xml:space="preserve"> not aware of the specific </w:t>
      </w:r>
      <w:r w:rsidR="00F34CE4" w:rsidRPr="00C43ACB">
        <w:t xml:space="preserve">operation requested at the </w:t>
      </w:r>
      <w:r w:rsidR="00C51A01" w:rsidRPr="00C43ACB">
        <w:t>target entity</w:t>
      </w:r>
      <w:r w:rsidR="00F34CE4" w:rsidRPr="00C43ACB">
        <w:t>,</w:t>
      </w:r>
      <w:r w:rsidR="00C51A01" w:rsidRPr="00C43ACB">
        <w:t xml:space="preserve"> including the parameters</w:t>
      </w:r>
      <w:r w:rsidR="00A94A8F" w:rsidRPr="00C43ACB">
        <w:t xml:space="preserve"> passed to</w:t>
      </w:r>
      <w:r w:rsidR="00C51A01" w:rsidRPr="00C43ACB">
        <w:t xml:space="preserve"> </w:t>
      </w:r>
      <w:r w:rsidR="00F34CE4" w:rsidRPr="00C43ACB">
        <w:t xml:space="preserve">the operation at the destination CSF. </w:t>
      </w:r>
      <w:r w:rsidR="00C51A01" w:rsidRPr="00C43ACB">
        <w:t>Th</w:t>
      </w:r>
      <w:r w:rsidR="00F34CE4" w:rsidRPr="00C43ACB">
        <w:t>is</w:t>
      </w:r>
      <w:r w:rsidR="00C51A01" w:rsidRPr="00C43ACB">
        <w:t xml:space="preserve"> means </w:t>
      </w:r>
      <w:r w:rsidR="00F34CE4" w:rsidRPr="00C43ACB">
        <w:t xml:space="preserve">that </w:t>
      </w:r>
      <w:r w:rsidR="00C51A01" w:rsidRPr="00C43ACB">
        <w:t xml:space="preserve">all attributes intended to be </w:t>
      </w:r>
      <w:r w:rsidR="00F34CE4" w:rsidRPr="00C43ACB">
        <w:t xml:space="preserve">delivered to </w:t>
      </w:r>
      <w:r w:rsidR="00C51A01" w:rsidRPr="00C43ACB">
        <w:t xml:space="preserve">the destination </w:t>
      </w:r>
      <w:r w:rsidR="00F34CE4" w:rsidRPr="00C43ACB">
        <w:t>entity</w:t>
      </w:r>
      <w:r w:rsidR="00C51A01" w:rsidRPr="00C43ACB">
        <w:t xml:space="preserve"> (</w:t>
      </w:r>
      <w:r w:rsidR="00D24545" w:rsidRPr="00C43ACB">
        <w:t>e.g.</w:t>
      </w:r>
      <w:r w:rsidR="00B63419" w:rsidRPr="00C43ACB">
        <w:t> </w:t>
      </w:r>
      <w:r w:rsidR="00C51A01" w:rsidRPr="00C43ACB">
        <w:t>which CSF is the destination on the target entity, what that CSF do</w:t>
      </w:r>
      <w:r w:rsidR="007E78ED" w:rsidRPr="00C43ACB">
        <w:t>es</w:t>
      </w:r>
      <w:r w:rsidR="00C51A01" w:rsidRPr="00C43ACB">
        <w:t xml:space="preserve"> with the data</w:t>
      </w:r>
      <w:r w:rsidR="00396A2D" w:rsidRPr="00C43ACB">
        <w:t>,</w:t>
      </w:r>
      <w:r w:rsidR="00C51A01" w:rsidRPr="00C43ACB">
        <w:t xml:space="preserve"> etc.) </w:t>
      </w:r>
      <w:r w:rsidR="007E78ED" w:rsidRPr="00C43ACB">
        <w:t>are</w:t>
      </w:r>
      <w:r w:rsidR="00C51A01" w:rsidRPr="00C43ACB">
        <w:t xml:space="preserve"> hidden </w:t>
      </w:r>
      <w:r w:rsidR="00F34CE4" w:rsidRPr="00C43ACB">
        <w:t>to</w:t>
      </w:r>
      <w:r w:rsidR="00C51A01" w:rsidRPr="00C43ACB">
        <w:t xml:space="preserve"> the CMDH CSF.</w:t>
      </w:r>
    </w:p>
    <w:p w14:paraId="7387B469" w14:textId="77777777" w:rsidR="00C51A01" w:rsidRPr="00C43ACB" w:rsidRDefault="00C51A01" w:rsidP="00C51A01">
      <w:r w:rsidRPr="00C43ACB">
        <w:t>The target entity may be reached either directly or via the CSE</w:t>
      </w:r>
      <w:r w:rsidR="00F34CE4" w:rsidRPr="00C43ACB">
        <w:t>(s)</w:t>
      </w:r>
      <w:r w:rsidRPr="00C43ACB">
        <w:t xml:space="preserve"> of a </w:t>
      </w:r>
      <w:r w:rsidR="00996F0B" w:rsidRPr="00C43ACB">
        <w:t>MN</w:t>
      </w:r>
      <w:r w:rsidR="00F34CE4" w:rsidRPr="00C43ACB">
        <w:t>(s)</w:t>
      </w:r>
      <w:r w:rsidR="00466356" w:rsidRPr="00C43ACB">
        <w:t>.</w:t>
      </w:r>
    </w:p>
    <w:p w14:paraId="38210AB2" w14:textId="77777777" w:rsidR="00F34CE4" w:rsidRPr="00C43ACB" w:rsidRDefault="00F34CE4" w:rsidP="00F34CE4">
      <w:r w:rsidRPr="00C43ACB">
        <w:t>As part of the delivery request, the CMDH CSF can be provided with acceptable delivery parameters for the Originator (</w:t>
      </w:r>
      <w:r w:rsidR="00D24545" w:rsidRPr="00C43ACB">
        <w:t>e.g.</w:t>
      </w:r>
      <w:r w:rsidRPr="00C43ACB">
        <w:t xml:space="preserve"> acceptable expiration time for delivery).</w:t>
      </w:r>
    </w:p>
    <w:p w14:paraId="66A40D87" w14:textId="77777777" w:rsidR="00F34CE4" w:rsidRPr="00C43ACB" w:rsidRDefault="00F34CE4" w:rsidP="00B63419">
      <w:r w:rsidRPr="00C43ACB">
        <w:t>The functions supported by the CMDH CSF are as follows:</w:t>
      </w:r>
    </w:p>
    <w:p w14:paraId="3EA7DD18" w14:textId="77777777" w:rsidR="00F34CE4" w:rsidRPr="00C43ACB" w:rsidRDefault="00F34CE4" w:rsidP="002A3560">
      <w:pPr>
        <w:pStyle w:val="B1"/>
      </w:pPr>
      <w:r w:rsidRPr="00C43ACB">
        <w:t xml:space="preserve">Ability for the M2M Service Provider to derive CMDH policies describing details for the usage of the specific Underlying Network(s). These policies may be based on the M2M Service Subscription associated with Application and </w:t>
      </w:r>
      <w:r w:rsidR="004D77F2" w:rsidRPr="00C43ACB">
        <w:t xml:space="preserve">Common </w:t>
      </w:r>
      <w:r w:rsidRPr="00C43ACB">
        <w:t>Service Entities (AEs and CSEs) in the Field Domain and on the agreements on usage of Underlying Network communication resources. CMDH Policies can be provisioned into the respective CSEs in the Field Domain.</w:t>
      </w:r>
    </w:p>
    <w:p w14:paraId="48D9AE85" w14:textId="77777777" w:rsidR="00F34CE4" w:rsidRPr="00C43ACB" w:rsidRDefault="00F34CE4" w:rsidP="002A3560">
      <w:pPr>
        <w:pStyle w:val="B1"/>
      </w:pPr>
      <w:r w:rsidRPr="00C43ACB">
        <w:t>For the delivery of communication, ability to select appropriate communication path to use at any given time in line with</w:t>
      </w:r>
      <w:r w:rsidR="008C3BE6" w:rsidRPr="00C43ACB">
        <w:t xml:space="preserve"> </w:t>
      </w:r>
      <w:r w:rsidRPr="00C43ACB">
        <w:t>provisioned CMDH policies and</w:t>
      </w:r>
      <w:r w:rsidR="008C3BE6" w:rsidRPr="00C43ACB">
        <w:t xml:space="preserve"> </w:t>
      </w:r>
      <w:r w:rsidRPr="00C43ACB">
        <w:t>with CMDH-related parameters</w:t>
      </w:r>
      <w:r w:rsidR="008C3BE6" w:rsidRPr="00C43ACB">
        <w:t xml:space="preserve"> </w:t>
      </w:r>
      <w:r w:rsidRPr="00C43ACB">
        <w:t xml:space="preserve">set </w:t>
      </w:r>
      <w:r w:rsidR="00B63419" w:rsidRPr="00C43ACB">
        <w:t xml:space="preserve">by the Originator of requests, </w:t>
      </w:r>
      <w:r w:rsidRPr="00C43ACB">
        <w:t>and when needed and allowed, how long to buffer communication requests so that they can be forwarded at a later time. This policy-driven use of communication resources allows an M2M Service Provider to control which Originators of requests are allowed to consume communication resources at certain times.</w:t>
      </w:r>
    </w:p>
    <w:p w14:paraId="6209051F" w14:textId="77777777" w:rsidR="00121732" w:rsidRPr="00C43ACB" w:rsidRDefault="00121732" w:rsidP="002A3560">
      <w:pPr>
        <w:pStyle w:val="B1"/>
      </w:pPr>
      <w:r w:rsidRPr="00C43ACB">
        <w:rPr>
          <w:rFonts w:hint="eastAsia"/>
          <w:lang w:eastAsia="ja-JP"/>
        </w:rPr>
        <w:t xml:space="preserve">For the delivery of </w:t>
      </w:r>
      <w:r w:rsidRPr="00C43ACB">
        <w:rPr>
          <w:lang w:eastAsia="ja-JP"/>
        </w:rPr>
        <w:t>communication</w:t>
      </w:r>
      <w:r w:rsidRPr="00C43ACB">
        <w:rPr>
          <w:rFonts w:hint="eastAsia"/>
          <w:lang w:eastAsia="ja-JP"/>
        </w:rPr>
        <w:t>, ability to detect a disconnection of communication channel. If the communication channel can be established by receiver-side only, it also detects a reconnection of the communication channel.</w:t>
      </w:r>
    </w:p>
    <w:p w14:paraId="0F166A2E" w14:textId="77777777" w:rsidR="00F34CE4" w:rsidRPr="00C43ACB" w:rsidRDefault="00F34CE4" w:rsidP="002A3560">
      <w:pPr>
        <w:pStyle w:val="B1"/>
      </w:pPr>
      <w:r w:rsidRPr="00C43ACB">
        <w:t>For the delivery of communication, ability to be aware of the availabil</w:t>
      </w:r>
      <w:r w:rsidR="00E00538" w:rsidRPr="00C43ACB">
        <w:t>ity of the Underlying Networks.</w:t>
      </w:r>
    </w:p>
    <w:p w14:paraId="69F41A1C" w14:textId="77777777" w:rsidR="00F34CE4" w:rsidRPr="00C43ACB" w:rsidRDefault="00F34CE4" w:rsidP="002A3560">
      <w:pPr>
        <w:pStyle w:val="B1"/>
      </w:pPr>
      <w:r w:rsidRPr="00C43ACB">
        <w:t>Ability to manage the proper use of buffers for store-and-forward processing through use of CMDH policies.</w:t>
      </w:r>
    </w:p>
    <w:p w14:paraId="549A953D" w14:textId="77777777" w:rsidR="00F8370D" w:rsidRPr="00C43ACB" w:rsidRDefault="00E66FB1" w:rsidP="00A97152">
      <w:pPr>
        <w:pStyle w:val="30"/>
      </w:pPr>
      <w:bookmarkStart w:id="110" w:name="_Toc507429616"/>
      <w:bookmarkStart w:id="111" w:name="_Toc2171823"/>
      <w:r w:rsidRPr="00C43ACB">
        <w:t>6.2.3</w:t>
      </w:r>
      <w:r w:rsidR="002F399C" w:rsidRPr="00C43ACB">
        <w:tab/>
      </w:r>
      <w:r w:rsidR="00F8370D" w:rsidRPr="00C43ACB">
        <w:t>Data Management and Repository</w:t>
      </w:r>
      <w:bookmarkEnd w:id="110"/>
      <w:bookmarkEnd w:id="111"/>
    </w:p>
    <w:p w14:paraId="495C22AC" w14:textId="77777777" w:rsidR="00F8370D" w:rsidRPr="00C43ACB" w:rsidRDefault="007D29C9" w:rsidP="00A97152">
      <w:pPr>
        <w:pStyle w:val="40"/>
      </w:pPr>
      <w:bookmarkStart w:id="112" w:name="_Toc507429617"/>
      <w:bookmarkStart w:id="113" w:name="_Toc2171824"/>
      <w:r w:rsidRPr="00C43ACB">
        <w:t>6.2.</w:t>
      </w:r>
      <w:r w:rsidR="00217D9E" w:rsidRPr="00C43ACB">
        <w:t>3</w:t>
      </w:r>
      <w:r w:rsidRPr="00C43ACB">
        <w:t>.1</w:t>
      </w:r>
      <w:r w:rsidRPr="00C43ACB">
        <w:tab/>
      </w:r>
      <w:r w:rsidR="00F8370D" w:rsidRPr="00C43ACB">
        <w:t>General Concepts</w:t>
      </w:r>
      <w:bookmarkEnd w:id="112"/>
      <w:bookmarkEnd w:id="113"/>
    </w:p>
    <w:p w14:paraId="6EAAEE55" w14:textId="77777777" w:rsidR="00D14080" w:rsidRPr="00C43ACB" w:rsidRDefault="00D14080" w:rsidP="00D14080">
      <w:r w:rsidRPr="00C43ACB">
        <w:t xml:space="preserve">One of the </w:t>
      </w:r>
      <w:r w:rsidR="007C39BD" w:rsidRPr="00C43ACB">
        <w:t xml:space="preserve">purposes </w:t>
      </w:r>
      <w:r w:rsidRPr="00C43ACB">
        <w:t>of CSEs is to enable A</w:t>
      </w:r>
      <w:r w:rsidR="00FC6E8A" w:rsidRPr="00C43ACB">
        <w:t>Es</w:t>
      </w:r>
      <w:r w:rsidRPr="00C43ACB">
        <w:t xml:space="preserve"> to exchange data with each other.</w:t>
      </w:r>
    </w:p>
    <w:p w14:paraId="2E862885" w14:textId="77777777" w:rsidR="00C24768" w:rsidRPr="00C43ACB" w:rsidRDefault="00692533" w:rsidP="00F8370D">
      <w:r w:rsidRPr="00C43ACB">
        <w:t xml:space="preserve">The </w:t>
      </w:r>
      <w:r w:rsidR="00D14080" w:rsidRPr="00C43ACB">
        <w:t xml:space="preserve">Data Management and Repository (DMR) CSF is responsible for providing data storage and mediation functions. It includes the capability of collecting </w:t>
      </w:r>
      <w:r w:rsidR="00C24768" w:rsidRPr="00C43ACB">
        <w:t>data for the purpose of</w:t>
      </w:r>
      <w:r w:rsidR="00D14080" w:rsidRPr="00C43ACB">
        <w:t xml:space="preserve"> aggregating large amounts of data, converting this data into a specified format, and storing it for analytics and semantic processing. The data can be either raw data transparently retrieved from an M2M Device, or processed data which is calculated and/or aggregated by M2M</w:t>
      </w:r>
      <w:r w:rsidR="00E00538" w:rsidRPr="00C43ACB">
        <w:t xml:space="preserve"> entities.</w:t>
      </w:r>
    </w:p>
    <w:p w14:paraId="6BCD30AF" w14:textId="77777777" w:rsidR="00F8370D" w:rsidRPr="00C43ACB" w:rsidRDefault="00E00538" w:rsidP="00E00538">
      <w:pPr>
        <w:pStyle w:val="NO"/>
      </w:pPr>
      <w:r w:rsidRPr="00C43ACB">
        <w:t>NOTE:</w:t>
      </w:r>
      <w:r w:rsidRPr="00C43ACB">
        <w:tab/>
      </w:r>
      <w:r w:rsidR="00C24768" w:rsidRPr="00C43ACB">
        <w:t>C</w:t>
      </w:r>
      <w:r w:rsidR="00D14080" w:rsidRPr="00C43ACB">
        <w:t xml:space="preserve">ollection of large amounts of data is known as the Big Data Repository </w:t>
      </w:r>
      <w:r w:rsidR="00C24768" w:rsidRPr="00C43ACB">
        <w:t xml:space="preserve">and is not part of </w:t>
      </w:r>
      <w:r w:rsidR="00495250" w:rsidRPr="00C43ACB">
        <w:t>the present document</w:t>
      </w:r>
      <w:r w:rsidR="00C24768" w:rsidRPr="00C43ACB">
        <w:t>.</w:t>
      </w:r>
    </w:p>
    <w:p w14:paraId="39D19685" w14:textId="77777777" w:rsidR="00F8370D" w:rsidRPr="00C43ACB" w:rsidRDefault="007D29C9" w:rsidP="00A97152">
      <w:pPr>
        <w:pStyle w:val="40"/>
      </w:pPr>
      <w:bookmarkStart w:id="114" w:name="_Toc507429618"/>
      <w:bookmarkStart w:id="115" w:name="_Toc2171825"/>
      <w:r w:rsidRPr="00C43ACB">
        <w:lastRenderedPageBreak/>
        <w:t>6.2.</w:t>
      </w:r>
      <w:r w:rsidR="007929C5" w:rsidRPr="00C43ACB">
        <w:t>3</w:t>
      </w:r>
      <w:r w:rsidRPr="00C43ACB">
        <w:t>.2</w:t>
      </w:r>
      <w:r w:rsidRPr="00C43ACB">
        <w:tab/>
      </w:r>
      <w:r w:rsidR="00F8370D" w:rsidRPr="00C43ACB">
        <w:t>Detailed Descriptions</w:t>
      </w:r>
      <w:bookmarkEnd w:id="114"/>
      <w:bookmarkEnd w:id="115"/>
    </w:p>
    <w:p w14:paraId="38884A5A" w14:textId="77777777" w:rsidR="007929C5" w:rsidRPr="00C43ACB" w:rsidRDefault="00692533" w:rsidP="00466356">
      <w:pPr>
        <w:keepNext/>
        <w:keepLines/>
      </w:pPr>
      <w:r w:rsidRPr="00C43ACB">
        <w:t xml:space="preserve">The </w:t>
      </w:r>
      <w:r w:rsidR="007929C5" w:rsidRPr="00C43ACB">
        <w:t>DMR CSF provide</w:t>
      </w:r>
      <w:r w:rsidRPr="00C43ACB">
        <w:t>s</w:t>
      </w:r>
      <w:r w:rsidR="007929C5" w:rsidRPr="00C43ACB">
        <w:t xml:space="preserve"> the capability to store data such as Application data, subscriber information, location information, device information, semantic information, communication status, access permission, etc. The data stored by the DMR CSF enables management of the data and provi</w:t>
      </w:r>
      <w:r w:rsidR="00E00538" w:rsidRPr="00C43ACB">
        <w:t>des the foundation of Big Data.</w:t>
      </w:r>
    </w:p>
    <w:p w14:paraId="5F9936F6" w14:textId="77777777" w:rsidR="00533A4B" w:rsidRPr="00C43ACB" w:rsidRDefault="00533A4B" w:rsidP="0001096D">
      <w:pPr>
        <w:keepNext/>
        <w:keepLines/>
      </w:pPr>
      <w:r w:rsidRPr="00C43ACB">
        <w:t>The following are examples of DMR CSF functionalities:</w:t>
      </w:r>
    </w:p>
    <w:p w14:paraId="13DE5429" w14:textId="77777777" w:rsidR="009662E8" w:rsidRPr="00C43ACB" w:rsidRDefault="00533A4B" w:rsidP="0001096D">
      <w:pPr>
        <w:pStyle w:val="B1"/>
        <w:keepNext/>
        <w:keepLines/>
      </w:pPr>
      <w:r w:rsidRPr="00C43ACB">
        <w:t>Ability to store data in an organized fashion so it is discernible. This includes storage of contextual information such as data types, semantic information, time stamps, location, etc., to complement the data stored in order to access and search the data based on a</w:t>
      </w:r>
      <w:r w:rsidR="00785FFD" w:rsidRPr="00C43ACB">
        <w:t xml:space="preserve"> </w:t>
      </w:r>
      <w:r w:rsidRPr="00C43ACB">
        <w:t>set of parameters. This is part of data semantics capability which is not part of the present document</w:t>
      </w:r>
      <w:r w:rsidR="00310678" w:rsidRPr="00C43ACB">
        <w:t>.</w:t>
      </w:r>
    </w:p>
    <w:p w14:paraId="534F65BC" w14:textId="77777777" w:rsidR="00533A4B" w:rsidRPr="00C43ACB" w:rsidRDefault="00533A4B" w:rsidP="002A3560">
      <w:pPr>
        <w:pStyle w:val="B1"/>
      </w:pPr>
      <w:r w:rsidRPr="00C43ACB">
        <w:t>Provides the means to aggregate data received from different entities.</w:t>
      </w:r>
    </w:p>
    <w:p w14:paraId="27FECA05" w14:textId="77777777" w:rsidR="00533A4B" w:rsidRPr="00C43ACB" w:rsidRDefault="00533A4B" w:rsidP="002A3560">
      <w:pPr>
        <w:pStyle w:val="B1"/>
      </w:pPr>
      <w:r w:rsidRPr="00C43ACB">
        <w:t>Ability to grant access to data from remote CSEs and AEs based on defined access control policies, and trigger data processing based on data access.</w:t>
      </w:r>
    </w:p>
    <w:p w14:paraId="7498EACB" w14:textId="77777777" w:rsidR="00533A4B" w:rsidRPr="00C43ACB" w:rsidRDefault="00533A4B" w:rsidP="002A3560">
      <w:pPr>
        <w:pStyle w:val="B1"/>
      </w:pPr>
      <w:r w:rsidRPr="00C43ACB">
        <w:t>Ability to provide the means to perform data analytics on large amount of data to allow service providers to provide value-added services.</w:t>
      </w:r>
    </w:p>
    <w:p w14:paraId="29746ACE" w14:textId="77777777" w:rsidR="00F8370D" w:rsidRPr="00C43ACB" w:rsidRDefault="00EB2C37" w:rsidP="00A97152">
      <w:pPr>
        <w:pStyle w:val="30"/>
      </w:pPr>
      <w:bookmarkStart w:id="116" w:name="_Toc507429619"/>
      <w:bookmarkStart w:id="117" w:name="_Toc2171826"/>
      <w:r w:rsidRPr="00C43ACB">
        <w:t>6.2.4</w:t>
      </w:r>
      <w:r w:rsidR="002F399C" w:rsidRPr="00C43ACB">
        <w:tab/>
      </w:r>
      <w:r w:rsidR="00F8370D" w:rsidRPr="00C43ACB">
        <w:t>Device Management</w:t>
      </w:r>
      <w:bookmarkEnd w:id="116"/>
      <w:bookmarkEnd w:id="117"/>
    </w:p>
    <w:p w14:paraId="72321A74" w14:textId="77777777" w:rsidR="00F8370D" w:rsidRPr="00C43ACB" w:rsidRDefault="00EB2C37" w:rsidP="00664D2A">
      <w:pPr>
        <w:pStyle w:val="40"/>
      </w:pPr>
      <w:bookmarkStart w:id="118" w:name="_Toc507429620"/>
      <w:bookmarkStart w:id="119" w:name="_Toc2171827"/>
      <w:r w:rsidRPr="00C43ACB">
        <w:t>6.2.4</w:t>
      </w:r>
      <w:r w:rsidR="007D29C9" w:rsidRPr="00C43ACB">
        <w:t>.1</w:t>
      </w:r>
      <w:r w:rsidR="007D29C9" w:rsidRPr="00C43ACB">
        <w:tab/>
      </w:r>
      <w:r w:rsidR="00F8370D" w:rsidRPr="00C43ACB">
        <w:t>General Concepts</w:t>
      </w:r>
      <w:bookmarkEnd w:id="118"/>
      <w:bookmarkEnd w:id="119"/>
    </w:p>
    <w:p w14:paraId="072DC822" w14:textId="77777777" w:rsidR="0045012A" w:rsidRPr="00C43ACB" w:rsidRDefault="0045012A" w:rsidP="00A97152">
      <w:pPr>
        <w:pStyle w:val="50"/>
      </w:pPr>
      <w:bookmarkStart w:id="120" w:name="_Toc507429621"/>
      <w:bookmarkStart w:id="121" w:name="_Toc2171828"/>
      <w:r w:rsidRPr="00C43ACB">
        <w:rPr>
          <w:rFonts w:hint="eastAsia"/>
        </w:rPr>
        <w:t>6.2.4.1.0</w:t>
      </w:r>
      <w:r w:rsidRPr="00C43ACB">
        <w:rPr>
          <w:rFonts w:hint="eastAsia"/>
        </w:rPr>
        <w:tab/>
        <w:t>Overview</w:t>
      </w:r>
      <w:bookmarkEnd w:id="120"/>
      <w:bookmarkEnd w:id="121"/>
    </w:p>
    <w:p w14:paraId="02637ABA" w14:textId="77777777" w:rsidR="001B1BD5" w:rsidRPr="00C43ACB" w:rsidRDefault="007B6C4D" w:rsidP="00E00538">
      <w:pPr>
        <w:keepNext/>
        <w:keepLines/>
      </w:pPr>
      <w:r w:rsidRPr="00C43ACB">
        <w:t>The Device Management (DMG) CSF provid</w:t>
      </w:r>
      <w:r w:rsidR="00612DB7" w:rsidRPr="00C43ACB">
        <w:t>es</w:t>
      </w:r>
      <w:r w:rsidRPr="00C43ACB">
        <w:t xml:space="preserve"> management of device capabilities on M</w:t>
      </w:r>
      <w:r w:rsidR="00612DB7" w:rsidRPr="00C43ACB">
        <w:t>Ns</w:t>
      </w:r>
      <w:r w:rsidRPr="00C43ACB">
        <w:t xml:space="preserve"> (</w:t>
      </w:r>
      <w:r w:rsidR="00D24545" w:rsidRPr="00C43ACB">
        <w:t>e.g.</w:t>
      </w:r>
      <w:r w:rsidR="00B72BF4" w:rsidRPr="00C43ACB">
        <w:t xml:space="preserve"> </w:t>
      </w:r>
      <w:r w:rsidRPr="00C43ACB">
        <w:t>M2M Gateways)</w:t>
      </w:r>
      <w:r w:rsidR="00C96854" w:rsidRPr="00C43ACB">
        <w:t>,</w:t>
      </w:r>
      <w:r w:rsidRPr="00C43ACB">
        <w:t xml:space="preserve"> </w:t>
      </w:r>
      <w:r w:rsidR="00C96854" w:rsidRPr="00C43ACB">
        <w:t>A</w:t>
      </w:r>
      <w:r w:rsidR="00612DB7" w:rsidRPr="00C43ACB">
        <w:t>SNs</w:t>
      </w:r>
      <w:r w:rsidR="00C96854" w:rsidRPr="00C43ACB">
        <w:t xml:space="preserve"> and A</w:t>
      </w:r>
      <w:r w:rsidR="00612DB7" w:rsidRPr="00C43ACB">
        <w:t>DNs</w:t>
      </w:r>
      <w:r w:rsidRPr="00C43ACB">
        <w:t xml:space="preserve"> (</w:t>
      </w:r>
      <w:r w:rsidR="00D24545" w:rsidRPr="00C43ACB">
        <w:t>e.g.</w:t>
      </w:r>
      <w:r w:rsidR="00B72BF4" w:rsidRPr="00C43ACB">
        <w:t xml:space="preserve"> </w:t>
      </w:r>
      <w:r w:rsidRPr="00C43ACB">
        <w:t>M2M Devices)</w:t>
      </w:r>
      <w:r w:rsidR="00612DB7" w:rsidRPr="00C43ACB">
        <w:t>,</w:t>
      </w:r>
      <w:r w:rsidRPr="00C43ACB">
        <w:t xml:space="preserve"> as well as devices that reside within an M2M Area </w:t>
      </w:r>
      <w:r w:rsidR="00BA78BB" w:rsidRPr="00C43ACB">
        <w:t>N</w:t>
      </w:r>
      <w:r w:rsidRPr="00C43ACB">
        <w:t>etwork.</w:t>
      </w:r>
      <w:r w:rsidR="001B1BD5" w:rsidRPr="00C43ACB">
        <w:t xml:space="preserve"> </w:t>
      </w:r>
      <w:r w:rsidR="006D535E" w:rsidRPr="00C43ACB">
        <w:t xml:space="preserve">Application Entities (AE) can manage the device capabilities on those Nodes by using the services provided by </w:t>
      </w:r>
      <w:r w:rsidR="00612DB7" w:rsidRPr="00C43ACB">
        <w:t xml:space="preserve">the </w:t>
      </w:r>
      <w:r w:rsidR="006D535E" w:rsidRPr="00C43ACB">
        <w:t xml:space="preserve">DMG CSF alleviating the need for the AE to have knowledge of the technology specific protocols or data models. While the AE does not require an understanding of the technology specific protocols or data models, this information is provided to the AE so that an AE </w:t>
      </w:r>
      <w:r w:rsidR="00612DB7" w:rsidRPr="00C43ACB">
        <w:t>can</w:t>
      </w:r>
      <w:r w:rsidR="006D535E" w:rsidRPr="00C43ACB">
        <w:t xml:space="preserve"> utilize this information for administrative purposes (</w:t>
      </w:r>
      <w:r w:rsidR="00D24545" w:rsidRPr="00C43ACB">
        <w:t>e.g.</w:t>
      </w:r>
      <w:r w:rsidR="00E00538" w:rsidRPr="00C43ACB">
        <w:t> </w:t>
      </w:r>
      <w:r w:rsidR="006D535E" w:rsidRPr="00C43ACB">
        <w:t>diagnostics, troubleshooting).</w:t>
      </w:r>
    </w:p>
    <w:p w14:paraId="3D67D1CA" w14:textId="77777777" w:rsidR="006C058D" w:rsidRPr="00C43ACB" w:rsidRDefault="006C058D" w:rsidP="00A97152">
      <w:pPr>
        <w:pStyle w:val="50"/>
      </w:pPr>
      <w:bookmarkStart w:id="122" w:name="_Toc507429622"/>
      <w:bookmarkStart w:id="123" w:name="_Toc2171829"/>
      <w:r w:rsidRPr="00C43ACB">
        <w:t>6.2.4.1.1</w:t>
      </w:r>
      <w:r w:rsidRPr="00C43ACB">
        <w:tab/>
        <w:t>Device Management Architecture</w:t>
      </w:r>
      <w:bookmarkEnd w:id="122"/>
      <w:bookmarkEnd w:id="123"/>
    </w:p>
    <w:p w14:paraId="52E81045" w14:textId="77777777" w:rsidR="006C058D" w:rsidRPr="00C43ACB" w:rsidRDefault="006C058D" w:rsidP="00B04C38">
      <w:r w:rsidRPr="00C43ACB">
        <w:t xml:space="preserve">In order to manage the CSE and device capabilities of the </w:t>
      </w:r>
      <w:r w:rsidR="00A32D7F" w:rsidRPr="00C43ACB">
        <w:t>MNs</w:t>
      </w:r>
      <w:r w:rsidR="00C96854" w:rsidRPr="00C43ACB">
        <w:t xml:space="preserve">, </w:t>
      </w:r>
      <w:r w:rsidR="00A32D7F" w:rsidRPr="00C43ACB">
        <w:t>ASNs</w:t>
      </w:r>
      <w:r w:rsidR="00C96854" w:rsidRPr="00C43ACB">
        <w:t xml:space="preserve"> and </w:t>
      </w:r>
      <w:r w:rsidR="00A32D7F" w:rsidRPr="00C43ACB">
        <w:t>ADNs</w:t>
      </w:r>
      <w:r w:rsidRPr="00C43ACB">
        <w:t xml:space="preserve">, the DMG </w:t>
      </w:r>
      <w:r w:rsidR="00FD572B" w:rsidRPr="00C43ACB">
        <w:t xml:space="preserve">can </w:t>
      </w:r>
      <w:r w:rsidRPr="00C43ACB">
        <w:t xml:space="preserve">utilize existing </w:t>
      </w:r>
      <w:r w:rsidR="00F94A89" w:rsidRPr="00C43ACB">
        <w:rPr>
          <w:rFonts w:eastAsia="宋体" w:hint="eastAsia"/>
          <w:lang w:eastAsia="zh-CN"/>
        </w:rPr>
        <w:t>technology specific protocols</w:t>
      </w:r>
      <w:r w:rsidRPr="00C43ACB">
        <w:t>(</w:t>
      </w:r>
      <w:r w:rsidR="00D24545" w:rsidRPr="00C43ACB">
        <w:t>e.g.</w:t>
      </w:r>
      <w:r w:rsidR="00466356" w:rsidRPr="00C43ACB">
        <w:t> </w:t>
      </w:r>
      <w:r w:rsidR="001C190F" w:rsidRPr="00C43ACB">
        <w:t xml:space="preserve">BBF </w:t>
      </w:r>
      <w:r w:rsidRPr="00C43ACB">
        <w:t>TR</w:t>
      </w:r>
      <w:r w:rsidR="00466356" w:rsidRPr="00C43ACB">
        <w:noBreakHyphen/>
      </w:r>
      <w:r w:rsidRPr="00C43ACB">
        <w:t>069</w:t>
      </w:r>
      <w:r w:rsidR="003F4F01" w:rsidRPr="00C43ACB">
        <w:t xml:space="preserve"> [</w:t>
      </w:r>
      <w:r w:rsidR="00CD7ABE" w:rsidRPr="00C43ACB">
        <w:fldChar w:fldCharType="begin"/>
      </w:r>
      <w:r w:rsidR="001C190F"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D10386" w:rsidRPr="00C43ACB">
        <w:t>]</w:t>
      </w:r>
      <w:r w:rsidRPr="00C43ACB">
        <w:t>, OMA-DM</w:t>
      </w:r>
      <w:r w:rsidR="003F4F01" w:rsidRPr="00C43ACB">
        <w:t xml:space="preserve"> [</w:t>
      </w:r>
      <w:r w:rsidR="00CD7ABE" w:rsidRPr="00C43ACB">
        <w:fldChar w:fldCharType="begin"/>
      </w:r>
      <w:r w:rsidR="001C190F"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00D10386" w:rsidRPr="00C43ACB">
        <w:t>]</w:t>
      </w:r>
      <w:r w:rsidRPr="00C43ACB">
        <w:t>, and LWM2M</w:t>
      </w:r>
      <w:r w:rsidR="003F4F01" w:rsidRPr="00C43ACB">
        <w:t xml:space="preserve"> </w:t>
      </w:r>
      <w:r w:rsidR="00E17C65" w:rsidRPr="00C43ACB">
        <w:t>[</w:t>
      </w:r>
      <w:r w:rsidR="00CD7ABE" w:rsidRPr="00C43ACB">
        <w:fldChar w:fldCharType="begin"/>
      </w:r>
      <w:r w:rsidR="001C190F" w:rsidRPr="00C43ACB">
        <w:instrText xml:space="preserve"> REF REF_LWM2M \h </w:instrText>
      </w:r>
      <w:r w:rsidR="00CD7ABE" w:rsidRPr="00C43ACB">
        <w:fldChar w:fldCharType="separate"/>
      </w:r>
      <w:r w:rsidR="00004B9F" w:rsidRPr="00C43ACB">
        <w:t>i.</w:t>
      </w:r>
      <w:r w:rsidR="00004B9F">
        <w:rPr>
          <w:noProof/>
        </w:rPr>
        <w:t>4</w:t>
      </w:r>
      <w:r w:rsidR="00CD7ABE" w:rsidRPr="00C43ACB">
        <w:fldChar w:fldCharType="end"/>
      </w:r>
      <w:r w:rsidR="00D10386" w:rsidRPr="00C43ACB">
        <w:t>]</w:t>
      </w:r>
      <w:r w:rsidRPr="00C43ACB">
        <w:t xml:space="preserve">) in addition to management of Management Resources across the Mcc reference point. </w:t>
      </w:r>
      <w:r w:rsidR="00A32D7F" w:rsidRPr="00C43ACB">
        <w:t>When the</w:t>
      </w:r>
      <w:r w:rsidR="008C3BE6" w:rsidRPr="00C43ACB">
        <w:t xml:space="preserve"> </w:t>
      </w:r>
      <w:r w:rsidR="00F94A89" w:rsidRPr="00C43ACB">
        <w:rPr>
          <w:rFonts w:eastAsia="宋体" w:hint="eastAsia"/>
          <w:lang w:eastAsia="zh-CN"/>
        </w:rPr>
        <w:t>technology specific protocols</w:t>
      </w:r>
      <w:r w:rsidR="00A32D7F" w:rsidRPr="00C43ACB">
        <w:t xml:space="preserve"> </w:t>
      </w:r>
      <w:r w:rsidR="00F94A89" w:rsidRPr="00C43ACB">
        <w:rPr>
          <w:rFonts w:eastAsia="宋体" w:hint="eastAsia"/>
          <w:lang w:eastAsia="zh-CN"/>
        </w:rPr>
        <w:t>are</w:t>
      </w:r>
      <w:r w:rsidR="00A32D7F" w:rsidRPr="00C43ACB">
        <w:t xml:space="preserve"> used to manage the MN, ASN or ADN, the DMG of the IN </w:t>
      </w:r>
      <w:r w:rsidRPr="00C43ACB">
        <w:t xml:space="preserve">translates or adapts the management related requests from other CSEs or </w:t>
      </w:r>
      <w:r w:rsidR="00A32D7F" w:rsidRPr="00C43ACB">
        <w:t>from AEs</w:t>
      </w:r>
      <w:r w:rsidRPr="00C43ACB">
        <w:t xml:space="preserve"> to </w:t>
      </w:r>
      <w:r w:rsidR="00A32D7F" w:rsidRPr="00C43ACB">
        <w:t xml:space="preserve">the </w:t>
      </w:r>
      <w:r w:rsidR="00BF1D3C" w:rsidRPr="00C43ACB">
        <w:rPr>
          <w:rFonts w:eastAsia="宋体"/>
          <w:lang w:eastAsia="zh-CN"/>
        </w:rPr>
        <w:t>technology</w:t>
      </w:r>
      <w:r w:rsidR="00F94A89" w:rsidRPr="00C43ACB">
        <w:rPr>
          <w:rFonts w:eastAsia="宋体" w:hint="eastAsia"/>
          <w:lang w:eastAsia="zh-CN"/>
        </w:rPr>
        <w:t xml:space="preserve"> </w:t>
      </w:r>
      <w:r w:rsidR="00F94A89" w:rsidRPr="00C43ACB">
        <w:rPr>
          <w:rFonts w:eastAsia="宋体"/>
          <w:lang w:eastAsia="zh-CN"/>
        </w:rPr>
        <w:t>specific</w:t>
      </w:r>
      <w:r w:rsidR="00F94A89" w:rsidRPr="00C43ACB">
        <w:rPr>
          <w:rFonts w:eastAsia="宋体" w:hint="eastAsia"/>
          <w:lang w:eastAsia="zh-CN"/>
        </w:rPr>
        <w:t xml:space="preserve"> requests </w:t>
      </w:r>
      <w:r w:rsidR="00E2020B" w:rsidRPr="00C43ACB">
        <w:t xml:space="preserve">of the </w:t>
      </w:r>
      <w:r w:rsidR="00BF1D3C" w:rsidRPr="00C43ACB">
        <w:t>corresponding</w:t>
      </w:r>
      <w:r w:rsidR="00BF1D3C" w:rsidRPr="00C43ACB">
        <w:rPr>
          <w:rFonts w:eastAsia="宋体"/>
          <w:lang w:eastAsia="zh-CN"/>
        </w:rPr>
        <w:t xml:space="preserve"> technologies</w:t>
      </w:r>
      <w:r w:rsidRPr="00C43ACB">
        <w:t>.</w:t>
      </w:r>
    </w:p>
    <w:p w14:paraId="2BC50866" w14:textId="77777777" w:rsidR="006C058D" w:rsidRPr="00C43ACB" w:rsidRDefault="00B04C38" w:rsidP="006C058D">
      <w:r w:rsidRPr="00C43ACB">
        <w:t>In order to perform the translation and adaptation functions, t</w:t>
      </w:r>
      <w:r w:rsidR="006C058D" w:rsidRPr="00C43ACB">
        <w:t>he DMG has a functional component termed the Management Adapter</w:t>
      </w:r>
      <w:r w:rsidR="009A7C69" w:rsidRPr="00C43ACB">
        <w:t xml:space="preserve"> (</w:t>
      </w:r>
      <w:r w:rsidR="00A93BF6" w:rsidRPr="00C43ACB">
        <w:t>f</w:t>
      </w:r>
      <w:r w:rsidR="009A7C69" w:rsidRPr="00C43ACB">
        <w:t>igure 6.2.4.1.1-1)</w:t>
      </w:r>
      <w:r w:rsidRPr="00C43ACB">
        <w:t>. The Management Adapter in the DMG of the IN (IN-DMG-MA)</w:t>
      </w:r>
      <w:r w:rsidR="006C058D" w:rsidRPr="00C43ACB">
        <w:t xml:space="preserve"> performs the adaptation between the</w:t>
      </w:r>
      <w:r w:rsidR="00426E8F" w:rsidRPr="00C43ACB">
        <w:t xml:space="preserve"> DMG and Management Servers</w:t>
      </w:r>
      <w:r w:rsidR="001F22E4" w:rsidRPr="00C43ACB">
        <w:t xml:space="preserve"> using the </w:t>
      </w:r>
      <w:r w:rsidR="001F22E4" w:rsidRPr="00C43ACB">
        <w:rPr>
          <w:b/>
        </w:rPr>
        <w:t>ms</w:t>
      </w:r>
      <w:r w:rsidR="001F22E4" w:rsidRPr="00C43ACB">
        <w:t xml:space="preserve"> interface</w:t>
      </w:r>
      <w:r w:rsidR="00426E8F" w:rsidRPr="00C43ACB">
        <w:t>; while the Management Adapter in the DMG of the MN</w:t>
      </w:r>
      <w:r w:rsidR="00396A2D" w:rsidRPr="00C43ACB">
        <w:t xml:space="preserve"> </w:t>
      </w:r>
      <w:r w:rsidR="00426E8F" w:rsidRPr="00C43ACB">
        <w:t>(MN-DMG-MA) and ASN (ASN-DMG-MA) performs translation and adaptation between the DMG and the Management Client</w:t>
      </w:r>
      <w:r w:rsidR="001F22E4" w:rsidRPr="00C43ACB">
        <w:t xml:space="preserve"> using the </w:t>
      </w:r>
      <w:r w:rsidR="00F255F2" w:rsidRPr="00C43ACB">
        <w:rPr>
          <w:rFonts w:eastAsia="宋体" w:hint="eastAsia"/>
          <w:b/>
          <w:lang w:eastAsia="zh-CN"/>
        </w:rPr>
        <w:t>l</w:t>
      </w:r>
      <w:r w:rsidR="001F22E4" w:rsidRPr="00C43ACB">
        <w:rPr>
          <w:b/>
        </w:rPr>
        <w:t>a</w:t>
      </w:r>
      <w:r w:rsidR="001F22E4" w:rsidRPr="00C43ACB">
        <w:t xml:space="preserve"> interface</w:t>
      </w:r>
      <w:r w:rsidR="00426E8F" w:rsidRPr="00C43ACB">
        <w:t>. Only one Management Adapter is shown in the DMG although it can interact with Management Server using different</w:t>
      </w:r>
      <w:r w:rsidR="00F94A89" w:rsidRPr="00C43ACB">
        <w:rPr>
          <w:rFonts w:eastAsia="宋体" w:hint="eastAsia"/>
          <w:lang w:eastAsia="zh-CN"/>
        </w:rPr>
        <w:t xml:space="preserve"> technology specific protocols</w:t>
      </w:r>
      <w:r w:rsidR="00426E8F" w:rsidRPr="00C43ACB">
        <w:t>.</w:t>
      </w:r>
    </w:p>
    <w:p w14:paraId="40E00905" w14:textId="77777777" w:rsidR="006C058D" w:rsidRPr="00C43ACB" w:rsidRDefault="006C058D" w:rsidP="006C058D">
      <w:r w:rsidRPr="00C43ACB">
        <w:t xml:space="preserve">The interface between Management Server and Management Client </w:t>
      </w:r>
      <w:r w:rsidR="00FD572B" w:rsidRPr="00C43ACB">
        <w:t xml:space="preserve">(figure 6.2.4.1.1-1) </w:t>
      </w:r>
      <w:r w:rsidRPr="00C43ACB">
        <w:t xml:space="preserve">is the </w:t>
      </w:r>
      <w:r w:rsidRPr="00C43ACB">
        <w:rPr>
          <w:b/>
        </w:rPr>
        <w:t>mc</w:t>
      </w:r>
      <w:r w:rsidRPr="00C43ACB">
        <w:t xml:space="preserve"> interface which is subject to the</w:t>
      </w:r>
      <w:r w:rsidR="008C3BE6" w:rsidRPr="00C43ACB">
        <w:t xml:space="preserve"> </w:t>
      </w:r>
      <w:r w:rsidR="00632675" w:rsidRPr="00C43ACB">
        <w:rPr>
          <w:rFonts w:eastAsia="宋体" w:hint="eastAsia"/>
          <w:lang w:eastAsia="zh-CN"/>
        </w:rPr>
        <w:t>technology specific protocol</w:t>
      </w:r>
      <w:r w:rsidRPr="00C43ACB">
        <w:t xml:space="preserve"> that is used (</w:t>
      </w:r>
      <w:r w:rsidR="00D24545" w:rsidRPr="00C43ACB">
        <w:t>e.g.</w:t>
      </w:r>
      <w:r w:rsidRPr="00C43ACB">
        <w:t xml:space="preserve"> </w:t>
      </w:r>
      <w:r w:rsidR="001C190F" w:rsidRPr="00C43ACB">
        <w:t xml:space="preserve">BBF </w:t>
      </w:r>
      <w:r w:rsidRPr="00C43ACB">
        <w:t>TR</w:t>
      </w:r>
      <w:r w:rsidR="00D10386" w:rsidRPr="00C43ACB">
        <w:t>-</w:t>
      </w:r>
      <w:r w:rsidRPr="00C43ACB">
        <w:t>069</w:t>
      </w:r>
      <w:r w:rsidR="003F4F01" w:rsidRPr="00C43ACB">
        <w:t xml:space="preserve"> [</w:t>
      </w:r>
      <w:r w:rsidR="00CD7ABE" w:rsidRPr="00C43ACB">
        <w:fldChar w:fldCharType="begin"/>
      </w:r>
      <w:r w:rsidR="001C190F"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3F4F01" w:rsidRPr="00C43ACB">
        <w:t>]</w:t>
      </w:r>
      <w:r w:rsidRPr="00C43ACB">
        <w:t xml:space="preserve"> or LWM2M</w:t>
      </w:r>
      <w:r w:rsidR="00E17C65" w:rsidRPr="00C43ACB">
        <w:t xml:space="preserve"> [</w:t>
      </w:r>
      <w:r w:rsidR="00CD7ABE" w:rsidRPr="00C43ACB">
        <w:fldChar w:fldCharType="begin"/>
      </w:r>
      <w:r w:rsidR="001C190F" w:rsidRPr="00C43ACB">
        <w:instrText xml:space="preserve"> REF REF_LWM2M \h </w:instrText>
      </w:r>
      <w:r w:rsidR="00CD7ABE" w:rsidRPr="00C43ACB">
        <w:fldChar w:fldCharType="separate"/>
      </w:r>
      <w:r w:rsidR="00004B9F" w:rsidRPr="00C43ACB">
        <w:t>i.</w:t>
      </w:r>
      <w:r w:rsidR="00004B9F">
        <w:rPr>
          <w:noProof/>
        </w:rPr>
        <w:t>4</w:t>
      </w:r>
      <w:r w:rsidR="00CD7ABE" w:rsidRPr="00C43ACB">
        <w:fldChar w:fldCharType="end"/>
      </w:r>
      <w:r w:rsidR="003F4F01" w:rsidRPr="00C43ACB">
        <w:t>]</w:t>
      </w:r>
      <w:r w:rsidRPr="00C43ACB">
        <w:t xml:space="preserve">). The </w:t>
      </w:r>
      <w:r w:rsidRPr="00C43ACB">
        <w:rPr>
          <w:b/>
        </w:rPr>
        <w:t>mc</w:t>
      </w:r>
      <w:r w:rsidRPr="00C43ACB">
        <w:t xml:space="preserve"> interface is technology dependent and is outside the scope of </w:t>
      </w:r>
      <w:r w:rsidR="00495250" w:rsidRPr="00C43ACB">
        <w:t>the present document</w:t>
      </w:r>
      <w:r w:rsidRPr="00C43ACB">
        <w:t>.</w:t>
      </w:r>
    </w:p>
    <w:p w14:paraId="6DC6E818" w14:textId="77777777" w:rsidR="009869C3" w:rsidRPr="00C43ACB" w:rsidRDefault="006D535E" w:rsidP="006C058D">
      <w:r w:rsidRPr="00C43ACB">
        <w:t xml:space="preserve">The DMG in the CSE of the </w:t>
      </w:r>
      <w:r w:rsidR="005E1BD7" w:rsidRPr="00C43ACB">
        <w:t>MN</w:t>
      </w:r>
      <w:r w:rsidRPr="00C43ACB">
        <w:t xml:space="preserve"> has the same functionality as the DMG in the CSE of the </w:t>
      </w:r>
      <w:r w:rsidR="005E1BD7" w:rsidRPr="00C43ACB">
        <w:t>ASN</w:t>
      </w:r>
      <w:r w:rsidR="009662E8" w:rsidRPr="00C43ACB">
        <w:t>.</w:t>
      </w:r>
      <w:r w:rsidRPr="00C43ACB">
        <w:t xml:space="preserve"> </w:t>
      </w:r>
      <w:r w:rsidR="006C058D" w:rsidRPr="00C43ACB">
        <w:t>In addition, the DMG in the M</w:t>
      </w:r>
      <w:r w:rsidR="005E1BD7" w:rsidRPr="00C43ACB">
        <w:t>N</w:t>
      </w:r>
      <w:r w:rsidR="006C058D" w:rsidRPr="00C43ACB">
        <w:t xml:space="preserve"> can be used to manage devices in the M2M Area Network. In this case, the DMG is deployed with </w:t>
      </w:r>
      <w:r w:rsidR="005E1BD7" w:rsidRPr="00C43ACB">
        <w:t>p</w:t>
      </w:r>
      <w:r w:rsidR="006C058D" w:rsidRPr="00C43ACB">
        <w:t xml:space="preserve">roxy functionality that interacts with the Proxy Management Client using the </w:t>
      </w:r>
      <w:r w:rsidR="006C058D" w:rsidRPr="00C43ACB">
        <w:rPr>
          <w:b/>
        </w:rPr>
        <w:t>mp</w:t>
      </w:r>
      <w:r w:rsidR="006C058D" w:rsidRPr="00C43ACB">
        <w:t xml:space="preserve"> interface. The </w:t>
      </w:r>
      <w:r w:rsidR="006C058D" w:rsidRPr="00C43ACB">
        <w:rPr>
          <w:b/>
        </w:rPr>
        <w:t>mp</w:t>
      </w:r>
      <w:r w:rsidR="006C058D" w:rsidRPr="00C43ACB">
        <w:t xml:space="preserve"> interface is technology dependent and is outside the scope of </w:t>
      </w:r>
      <w:r w:rsidR="00495250" w:rsidRPr="00C43ACB">
        <w:t>the present document</w:t>
      </w:r>
      <w:r w:rsidR="006C058D" w:rsidRPr="00C43ACB">
        <w:t>.</w:t>
      </w:r>
    </w:p>
    <w:p w14:paraId="02C2D469" w14:textId="77777777" w:rsidR="00525DBB" w:rsidRPr="00C43ACB" w:rsidRDefault="00525DBB" w:rsidP="006C058D">
      <w:r w:rsidRPr="00C43ACB">
        <w:t xml:space="preserve">The Management Server and Management Client </w:t>
      </w:r>
      <w:r w:rsidR="00FD572B" w:rsidRPr="00C43ACB">
        <w:t xml:space="preserve">can </w:t>
      </w:r>
      <w:r w:rsidRPr="00C43ACB">
        <w:t xml:space="preserve">be implemented as an entity external to the Node or they </w:t>
      </w:r>
      <w:r w:rsidR="00FD572B" w:rsidRPr="00C43ACB">
        <w:t xml:space="preserve">can </w:t>
      </w:r>
      <w:r w:rsidRPr="00C43ACB">
        <w:t>be implemented as an entity embedded within the Node</w:t>
      </w:r>
      <w:r w:rsidR="00466356" w:rsidRPr="00C43ACB">
        <w:t xml:space="preserve"> (</w:t>
      </w:r>
      <w:r w:rsidR="00A93BF6" w:rsidRPr="00C43ACB">
        <w:t>f</w:t>
      </w:r>
      <w:r w:rsidR="009A7C69" w:rsidRPr="00C43ACB">
        <w:t>igure 6.2.4.1.1-1)</w:t>
      </w:r>
      <w:r w:rsidRPr="00C43ACB">
        <w:t xml:space="preserve">. The Management Server and the Management Client are located </w:t>
      </w:r>
      <w:r w:rsidR="00FD572B" w:rsidRPr="00C43ACB">
        <w:t>o</w:t>
      </w:r>
      <w:r w:rsidRPr="00C43ACB">
        <w:t>n the boundary of the Node to indicate this situation</w:t>
      </w:r>
      <w:r w:rsidR="00933A64" w:rsidRPr="00C43ACB">
        <w:t xml:space="preserve"> as well as to depict that an IN </w:t>
      </w:r>
      <w:r w:rsidR="00FD572B" w:rsidRPr="00C43ACB">
        <w:t xml:space="preserve">can </w:t>
      </w:r>
      <w:r w:rsidR="00933A64" w:rsidRPr="00C43ACB">
        <w:t xml:space="preserve">utilize multiple Management Servers from various M2M and </w:t>
      </w:r>
      <w:r w:rsidR="006D535E" w:rsidRPr="00C43ACB">
        <w:t>Network</w:t>
      </w:r>
      <w:r w:rsidR="00933A64" w:rsidRPr="00C43ACB">
        <w:t xml:space="preserve"> Service Providers</w:t>
      </w:r>
      <w:r w:rsidR="00537869" w:rsidRPr="00C43ACB">
        <w:t>.</w:t>
      </w:r>
    </w:p>
    <w:p w14:paraId="075B8502" w14:textId="77777777" w:rsidR="00F255F2" w:rsidRPr="00C43ACB" w:rsidRDefault="00565000" w:rsidP="00466356">
      <w:pPr>
        <w:pStyle w:val="FL"/>
        <w:rPr>
          <w:rFonts w:eastAsia="宋体"/>
          <w:lang w:eastAsia="zh-CN"/>
        </w:rPr>
      </w:pPr>
      <w:r w:rsidRPr="00C43ACB">
        <w:rPr>
          <w:b w:val="0"/>
        </w:rPr>
        <w:object w:dxaOrig="10295" w:dyaOrig="4636" w14:anchorId="6AAEBE62">
          <v:shape id="_x0000_i1029" type="#_x0000_t75" style="width:468pt;height:210pt" o:ole="">
            <v:imagedata r:id="rId21" o:title=""/>
          </v:shape>
          <o:OLEObject Type="Embed" ProgID="VisioViewer.Viewer.1" ShapeID="_x0000_i1029" DrawAspect="Content" ObjectID="_1632049992" r:id="rId22"/>
        </w:object>
      </w:r>
    </w:p>
    <w:p w14:paraId="5D0A4E6E" w14:textId="77777777" w:rsidR="00AB3CE1" w:rsidRPr="00C43ACB" w:rsidRDefault="00CB0453" w:rsidP="003521AA">
      <w:pPr>
        <w:pStyle w:val="TF"/>
      </w:pPr>
      <w:r w:rsidRPr="00C43ACB">
        <w:t>Figure 6.2.4.1.1-1: Device Management Architecture</w:t>
      </w:r>
    </w:p>
    <w:p w14:paraId="6F6FC557" w14:textId="77777777" w:rsidR="00380BA4" w:rsidRPr="00C43ACB" w:rsidRDefault="00727AF3" w:rsidP="00A97152">
      <w:pPr>
        <w:pStyle w:val="50"/>
      </w:pPr>
      <w:bookmarkStart w:id="124" w:name="_Toc507429623"/>
      <w:bookmarkStart w:id="125" w:name="_Toc2171830"/>
      <w:r w:rsidRPr="00C43ACB">
        <w:t>6.2.4.1.2</w:t>
      </w:r>
      <w:r w:rsidR="00380BA4" w:rsidRPr="00C43ACB">
        <w:tab/>
        <w:t>Management Server Interaction</w:t>
      </w:r>
      <w:bookmarkEnd w:id="124"/>
      <w:bookmarkEnd w:id="125"/>
    </w:p>
    <w:p w14:paraId="2DF28109" w14:textId="77777777" w:rsidR="00380BA4" w:rsidRPr="00C43ACB" w:rsidRDefault="00727AF3" w:rsidP="00720B76">
      <w:pPr>
        <w:pStyle w:val="H6"/>
      </w:pPr>
      <w:bookmarkStart w:id="126" w:name="_Toc507429624"/>
      <w:r w:rsidRPr="00C43ACB">
        <w:t>6.2.4.1.2</w:t>
      </w:r>
      <w:r w:rsidR="00380BA4" w:rsidRPr="00C43ACB">
        <w:t>.1</w:t>
      </w:r>
      <w:r w:rsidR="00380BA4" w:rsidRPr="00C43ACB">
        <w:tab/>
        <w:t>Overview</w:t>
      </w:r>
      <w:bookmarkEnd w:id="126"/>
    </w:p>
    <w:p w14:paraId="4B4CF56F" w14:textId="77777777" w:rsidR="000E1AA1" w:rsidRPr="00C43ACB" w:rsidRDefault="00380BA4" w:rsidP="000E1AA1">
      <w:r w:rsidRPr="00C43ACB">
        <w:t xml:space="preserve">The DMG CSF </w:t>
      </w:r>
      <w:r w:rsidR="000E1AA1" w:rsidRPr="00C43ACB">
        <w:t xml:space="preserve">in </w:t>
      </w:r>
      <w:r w:rsidR="00933A64" w:rsidRPr="00C43ACB">
        <w:t xml:space="preserve">the </w:t>
      </w:r>
      <w:r w:rsidR="000E1AA1" w:rsidRPr="00C43ACB">
        <w:t xml:space="preserve">IN </w:t>
      </w:r>
      <w:r w:rsidRPr="00C43ACB">
        <w:t xml:space="preserve">has the capability to utilize Management Servers from </w:t>
      </w:r>
      <w:r w:rsidR="00632675" w:rsidRPr="00C43ACB">
        <w:rPr>
          <w:rFonts w:eastAsia="宋体" w:hint="eastAsia"/>
          <w:lang w:eastAsia="zh-CN"/>
        </w:rPr>
        <w:t>technology specific protocols</w:t>
      </w:r>
      <w:r w:rsidR="00632675" w:rsidRPr="00C43ACB">
        <w:t xml:space="preserve"> </w:t>
      </w:r>
      <w:r w:rsidRPr="00C43ACB">
        <w:t>(</w:t>
      </w:r>
      <w:r w:rsidR="00D24545" w:rsidRPr="00C43ACB">
        <w:t>e.g.</w:t>
      </w:r>
      <w:r w:rsidR="001C190F" w:rsidRPr="00C43ACB">
        <w:t> BBF </w:t>
      </w:r>
      <w:r w:rsidR="00E17C65" w:rsidRPr="00C43ACB">
        <w:t>TR</w:t>
      </w:r>
      <w:r w:rsidR="001C190F" w:rsidRPr="00C43ACB">
        <w:noBreakHyphen/>
      </w:r>
      <w:r w:rsidR="00E17C65" w:rsidRPr="00C43ACB">
        <w:t>069 [</w:t>
      </w:r>
      <w:r w:rsidR="00CD7ABE" w:rsidRPr="00C43ACB">
        <w:fldChar w:fldCharType="begin"/>
      </w:r>
      <w:r w:rsidR="001C190F"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537869" w:rsidRPr="00C43ACB">
        <w:t>]</w:t>
      </w:r>
      <w:r w:rsidR="00E17C65" w:rsidRPr="00C43ACB">
        <w:t>, OMA DM</w:t>
      </w:r>
      <w:r w:rsidR="00537869" w:rsidRPr="00C43ACB">
        <w:t xml:space="preserve"> [</w:t>
      </w:r>
      <w:r w:rsidR="00CD7ABE" w:rsidRPr="00C43ACB">
        <w:fldChar w:fldCharType="begin"/>
      </w:r>
      <w:r w:rsidR="001C190F"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00537869" w:rsidRPr="00C43ACB">
        <w:t>], LWM2M [</w:t>
      </w:r>
      <w:r w:rsidR="00CD7ABE" w:rsidRPr="00C43ACB">
        <w:fldChar w:fldCharType="begin"/>
      </w:r>
      <w:r w:rsidR="001C190F" w:rsidRPr="00C43ACB">
        <w:instrText xml:space="preserve"> REF REF_LWM2M \h </w:instrText>
      </w:r>
      <w:r w:rsidR="00CD7ABE" w:rsidRPr="00C43ACB">
        <w:fldChar w:fldCharType="separate"/>
      </w:r>
      <w:r w:rsidR="00004B9F" w:rsidRPr="00C43ACB">
        <w:t>i.</w:t>
      </w:r>
      <w:r w:rsidR="00004B9F">
        <w:rPr>
          <w:noProof/>
        </w:rPr>
        <w:t>4</w:t>
      </w:r>
      <w:r w:rsidR="00CD7ABE" w:rsidRPr="00C43ACB">
        <w:fldChar w:fldCharType="end"/>
      </w:r>
      <w:r w:rsidR="00123467" w:rsidRPr="00C43ACB">
        <w:t>]</w:t>
      </w:r>
      <w:r w:rsidRPr="00C43ACB">
        <w:t xml:space="preserve">) to implement the Device Management </w:t>
      </w:r>
      <w:r w:rsidR="00933A64" w:rsidRPr="00C43ACB">
        <w:t>f</w:t>
      </w:r>
      <w:r w:rsidRPr="00C43ACB">
        <w:t xml:space="preserve">unctions. </w:t>
      </w:r>
      <w:r w:rsidR="000E1AA1" w:rsidRPr="00C43ACB">
        <w:t>The IN</w:t>
      </w:r>
      <w:r w:rsidR="001C190F" w:rsidRPr="00C43ACB">
        <w:noBreakHyphen/>
      </w:r>
      <w:r w:rsidR="000E1AA1" w:rsidRPr="00C43ACB">
        <w:t>DMG</w:t>
      </w:r>
      <w:r w:rsidR="001C190F" w:rsidRPr="00C43ACB">
        <w:noBreakHyphen/>
      </w:r>
      <w:r w:rsidR="000E1AA1" w:rsidRPr="00C43ACB">
        <w:t xml:space="preserve">MA communicates with the Management Server using the </w:t>
      </w:r>
      <w:r w:rsidR="000E1AA1" w:rsidRPr="00C43ACB">
        <w:rPr>
          <w:b/>
        </w:rPr>
        <w:t>ms</w:t>
      </w:r>
      <w:r w:rsidR="000E1AA1" w:rsidRPr="00C43ACB">
        <w:t xml:space="preserve"> interface that is provided by the Management Server. Note that </w:t>
      </w:r>
      <w:r w:rsidR="000E1AA1" w:rsidRPr="00C43ACB">
        <w:rPr>
          <w:b/>
        </w:rPr>
        <w:t>ms</w:t>
      </w:r>
      <w:r w:rsidR="000E1AA1" w:rsidRPr="00C43ACB">
        <w:t xml:space="preserve"> interface is outside the scope of </w:t>
      </w:r>
      <w:r w:rsidR="00495250" w:rsidRPr="00C43ACB">
        <w:t>the present document</w:t>
      </w:r>
      <w:r w:rsidR="000E1AA1" w:rsidRPr="00C43ACB">
        <w:t>. The IN-DMG-MA takes the following roles:</w:t>
      </w:r>
    </w:p>
    <w:p w14:paraId="627081E2" w14:textId="77777777" w:rsidR="00466356" w:rsidRPr="00C43ACB" w:rsidRDefault="000E1AA1" w:rsidP="002A3560">
      <w:pPr>
        <w:pStyle w:val="B1"/>
      </w:pPr>
      <w:r w:rsidRPr="00C43ACB">
        <w:t>Protocol Translation between DMG and the Management Server</w:t>
      </w:r>
      <w:r w:rsidR="00466356" w:rsidRPr="00C43ACB">
        <w:t>:</w:t>
      </w:r>
    </w:p>
    <w:p w14:paraId="11339DC9" w14:textId="77777777" w:rsidR="00894718" w:rsidRPr="00C43ACB" w:rsidRDefault="006D535E" w:rsidP="00894718">
      <w:pPr>
        <w:pStyle w:val="B2"/>
      </w:pPr>
      <w:r w:rsidRPr="00C43ACB">
        <w:t xml:space="preserve">After the DMG receives the requests from the request Originator, the IN-DMG-MA translates the requests from the request Originator to requests with associated identifiers that can be understood by the Management Server. </w:t>
      </w:r>
      <w:r w:rsidR="00894718" w:rsidRPr="00C43ACB">
        <w:t>Likewise the IN-DMG-MA translates events from the Management Server and delivers the events to M2M Entities (</w:t>
      </w:r>
      <w:r w:rsidR="00D24545" w:rsidRPr="00C43ACB">
        <w:t>e.g.</w:t>
      </w:r>
      <w:r w:rsidR="00894718" w:rsidRPr="00C43ACB">
        <w:t xml:space="preserve"> AE, CSE) that are subscribed to the event. When the Management Server is embedded within the IN-DMG, the Management Adapter translates the request and accepts events in the protocol understood by the Management Client.</w:t>
      </w:r>
    </w:p>
    <w:p w14:paraId="0438E3F7" w14:textId="77777777" w:rsidR="00466356" w:rsidRPr="00C43ACB" w:rsidRDefault="000E1AA1" w:rsidP="002A3560">
      <w:pPr>
        <w:pStyle w:val="B1"/>
      </w:pPr>
      <w:r w:rsidRPr="00C43ACB">
        <w:t>Interaction with the Management Server</w:t>
      </w:r>
      <w:r w:rsidR="00466356" w:rsidRPr="00C43ACB">
        <w:t>:</w:t>
      </w:r>
    </w:p>
    <w:p w14:paraId="158E3A33" w14:textId="77777777" w:rsidR="00894718" w:rsidRPr="00C43ACB" w:rsidRDefault="000E1AA1" w:rsidP="00894718">
      <w:pPr>
        <w:pStyle w:val="B2"/>
      </w:pPr>
      <w:r w:rsidRPr="00C43ACB">
        <w:t xml:space="preserve">By using </w:t>
      </w:r>
      <w:r w:rsidRPr="00C43ACB">
        <w:rPr>
          <w:b/>
        </w:rPr>
        <w:t>ms</w:t>
      </w:r>
      <w:r w:rsidRPr="00C43ACB">
        <w:t xml:space="preserve"> interface, the IN-DMG-MA can communicate with the Management Server. </w:t>
      </w:r>
      <w:r w:rsidR="006D535E" w:rsidRPr="00C43ACB">
        <w:t>This is for delivering the requests from the request Originator to the Management Server, or receiving information from the Management Server that will be notified to subscrib</w:t>
      </w:r>
      <w:r w:rsidR="00123467" w:rsidRPr="00C43ACB">
        <w:t>ing</w:t>
      </w:r>
      <w:r w:rsidR="006D535E" w:rsidRPr="00C43ACB">
        <w:t xml:space="preserve"> M2M Entities (</w:t>
      </w:r>
      <w:r w:rsidR="00D24545" w:rsidRPr="00C43ACB">
        <w:t>e.g.</w:t>
      </w:r>
      <w:r w:rsidR="006D535E" w:rsidRPr="00C43ACB">
        <w:t xml:space="preserve"> AE, CSE). </w:t>
      </w:r>
      <w:r w:rsidR="00894718" w:rsidRPr="00C43ACB">
        <w:t xml:space="preserve">The </w:t>
      </w:r>
      <w:r w:rsidR="006D535E" w:rsidRPr="00C43ACB">
        <w:t>communication</w:t>
      </w:r>
      <w:r w:rsidR="00894718" w:rsidRPr="00C43ACB">
        <w:t xml:space="preserve"> between the IN-DMG-MA and the Management Server requires an establishment of a session. The establishment of a session between the IN-DMG-MA and Management Server provide</w:t>
      </w:r>
      <w:r w:rsidR="00123467" w:rsidRPr="00C43ACB">
        <w:t>s</w:t>
      </w:r>
      <w:r w:rsidR="00894718" w:rsidRPr="00C43ACB">
        <w:t xml:space="preserve"> security dimensions for Access </w:t>
      </w:r>
      <w:r w:rsidR="00123467" w:rsidRPr="00C43ACB">
        <w:t>C</w:t>
      </w:r>
      <w:r w:rsidR="00894718" w:rsidRPr="00C43ACB">
        <w:t xml:space="preserve">ontrol, Authentication, Non-repudiation, Data confidentiality, Communication security, Data integrity and Privacy. </w:t>
      </w:r>
      <w:r w:rsidR="006D535E" w:rsidRPr="00C43ACB">
        <w:t xml:space="preserve">The IN-DMG-MA </w:t>
      </w:r>
      <w:r w:rsidR="00BB7260" w:rsidRPr="00C43ACB">
        <w:t xml:space="preserve">can </w:t>
      </w:r>
      <w:r w:rsidR="006D535E" w:rsidRPr="00C43ACB">
        <w:t>utilize a policy that defines when a session between the IN-DMG-MA and Management Server is established and torn down.</w:t>
      </w:r>
    </w:p>
    <w:p w14:paraId="0C5B643D" w14:textId="77777777" w:rsidR="00466356" w:rsidRPr="00C43ACB" w:rsidRDefault="000E1AA1" w:rsidP="002A3560">
      <w:pPr>
        <w:pStyle w:val="B1"/>
      </w:pPr>
      <w:r w:rsidRPr="00C43ACB">
        <w:t xml:space="preserve">Management Server </w:t>
      </w:r>
      <w:r w:rsidR="00123467" w:rsidRPr="00C43ACB">
        <w:t>s</w:t>
      </w:r>
      <w:r w:rsidRPr="00C43ACB">
        <w:t>election</w:t>
      </w:r>
      <w:r w:rsidR="00466356" w:rsidRPr="00C43ACB">
        <w:t>:</w:t>
      </w:r>
    </w:p>
    <w:p w14:paraId="292123FF" w14:textId="77777777" w:rsidR="000E1AA1" w:rsidRPr="00C43ACB" w:rsidRDefault="009116FF" w:rsidP="00466356">
      <w:pPr>
        <w:pStyle w:val="B2"/>
      </w:pPr>
      <w:r w:rsidRPr="00C43ACB">
        <w:t>W</w:t>
      </w:r>
      <w:r w:rsidR="000E1AA1" w:rsidRPr="00C43ACB">
        <w:t>hen the IN-DMG-MA communicate</w:t>
      </w:r>
      <w:r w:rsidRPr="00C43ACB">
        <w:t>s</w:t>
      </w:r>
      <w:r w:rsidR="000E1AA1" w:rsidRPr="00C43ACB">
        <w:t xml:space="preserve"> with multiple Management Servers that have different level of access </w:t>
      </w:r>
      <w:r w:rsidR="00672085" w:rsidRPr="00C43ACB">
        <w:t xml:space="preserve">control </w:t>
      </w:r>
      <w:r w:rsidR="006F2E11" w:rsidRPr="00C43ACB">
        <w:t>pr</w:t>
      </w:r>
      <w:r w:rsidR="00947066" w:rsidRPr="00C43ACB">
        <w:t>i</w:t>
      </w:r>
      <w:r w:rsidR="006F2E11" w:rsidRPr="00C43ACB">
        <w:t>vileges</w:t>
      </w:r>
      <w:r w:rsidR="000E1AA1" w:rsidRPr="00C43ACB">
        <w:t xml:space="preserve"> to resources from the </w:t>
      </w:r>
      <w:r w:rsidRPr="00C43ACB">
        <w:t>M</w:t>
      </w:r>
      <w:r w:rsidR="000E1AA1" w:rsidRPr="00C43ACB">
        <w:t xml:space="preserve">anagement </w:t>
      </w:r>
      <w:r w:rsidRPr="00C43ACB">
        <w:t>Server</w:t>
      </w:r>
      <w:r w:rsidR="000E1AA1" w:rsidRPr="00C43ACB">
        <w:t xml:space="preserve"> </w:t>
      </w:r>
      <w:r w:rsidR="00123467" w:rsidRPr="00C43ACB">
        <w:t>t</w:t>
      </w:r>
      <w:r w:rsidR="000E1AA1" w:rsidRPr="00C43ACB">
        <w:t>he IN</w:t>
      </w:r>
      <w:r w:rsidR="007A63D2" w:rsidRPr="00C43ACB">
        <w:noBreakHyphen/>
      </w:r>
      <w:r w:rsidR="000E1AA1" w:rsidRPr="00C43ACB">
        <w:t>DMG</w:t>
      </w:r>
      <w:r w:rsidR="007A63D2" w:rsidRPr="00C43ACB">
        <w:noBreakHyphen/>
      </w:r>
      <w:r w:rsidR="000E1AA1" w:rsidRPr="00C43ACB">
        <w:t xml:space="preserve">MA selects the proper Management Server that has the access </w:t>
      </w:r>
      <w:r w:rsidR="006F2E11" w:rsidRPr="00C43ACB">
        <w:t>control pr</w:t>
      </w:r>
      <w:r w:rsidR="00947066" w:rsidRPr="00C43ACB">
        <w:t>i</w:t>
      </w:r>
      <w:r w:rsidR="006F2E11" w:rsidRPr="00C43ACB">
        <w:t>vileges</w:t>
      </w:r>
      <w:r w:rsidR="000E1AA1" w:rsidRPr="00C43ACB">
        <w:t xml:space="preserve"> to perform the management requests. </w:t>
      </w:r>
      <w:r w:rsidR="00123467" w:rsidRPr="00C43ACB">
        <w:t>T</w:t>
      </w:r>
      <w:r w:rsidR="000E1AA1" w:rsidRPr="00C43ACB">
        <w:t xml:space="preserve">he access </w:t>
      </w:r>
      <w:r w:rsidR="00CF3127" w:rsidRPr="00C43ACB">
        <w:t>contr</w:t>
      </w:r>
      <w:r w:rsidR="0095289E" w:rsidRPr="00C43ACB">
        <w:t>ol</w:t>
      </w:r>
      <w:r w:rsidR="00CF3127" w:rsidRPr="00C43ACB">
        <w:t xml:space="preserve"> </w:t>
      </w:r>
      <w:r w:rsidR="0095289E" w:rsidRPr="00C43ACB">
        <w:t>p</w:t>
      </w:r>
      <w:r w:rsidR="0067416B" w:rsidRPr="00C43ACB">
        <w:t>olicy</w:t>
      </w:r>
      <w:r w:rsidR="000E1AA1" w:rsidRPr="00C43ACB">
        <w:t xml:space="preserve"> information for resources from Management Servers may be </w:t>
      </w:r>
      <w:r w:rsidRPr="00C43ACB">
        <w:t>discovered</w:t>
      </w:r>
      <w:r w:rsidR="000E1AA1" w:rsidRPr="00C43ACB">
        <w:t xml:space="preserve"> using the </w:t>
      </w:r>
      <w:r w:rsidR="000E1AA1" w:rsidRPr="00C43ACB">
        <w:rPr>
          <w:b/>
        </w:rPr>
        <w:t>ms</w:t>
      </w:r>
      <w:r w:rsidR="000E1AA1" w:rsidRPr="00C43ACB">
        <w:t xml:space="preserve"> interface.</w:t>
      </w:r>
    </w:p>
    <w:p w14:paraId="776EAB13" w14:textId="77777777" w:rsidR="009116FF" w:rsidRPr="00C43ACB" w:rsidRDefault="009116FF" w:rsidP="001C190F">
      <w:pPr>
        <w:pStyle w:val="B1"/>
        <w:keepNext/>
        <w:keepLines/>
      </w:pPr>
      <w:r w:rsidRPr="00C43ACB">
        <w:t xml:space="preserve">Discovery of </w:t>
      </w:r>
      <w:r w:rsidR="00632675" w:rsidRPr="00C43ACB">
        <w:rPr>
          <w:rFonts w:eastAsia="宋体" w:hint="eastAsia"/>
          <w:lang w:eastAsia="zh-CN"/>
        </w:rPr>
        <w:t xml:space="preserve">technology specific data model </w:t>
      </w:r>
      <w:r w:rsidR="00123467" w:rsidRPr="00C43ACB">
        <w:t>objects:</w:t>
      </w:r>
    </w:p>
    <w:p w14:paraId="6BA5F601" w14:textId="77777777" w:rsidR="009116FF" w:rsidRPr="00C43ACB" w:rsidRDefault="009116FF" w:rsidP="009116FF">
      <w:pPr>
        <w:pStyle w:val="B2"/>
      </w:pPr>
      <w:r w:rsidRPr="00C43ACB">
        <w:t>When the IN-DMG-MA maintains information (</w:t>
      </w:r>
      <w:r w:rsidR="00612BC6" w:rsidRPr="00C43ACB">
        <w:t>i.e.</w:t>
      </w:r>
      <w:r w:rsidRPr="00C43ACB">
        <w:t xml:space="preserve"> metadata, values) of the </w:t>
      </w:r>
      <w:r w:rsidR="00632675" w:rsidRPr="00C43ACB">
        <w:rPr>
          <w:rFonts w:eastAsia="宋体" w:hint="eastAsia"/>
          <w:lang w:eastAsia="zh-CN"/>
        </w:rPr>
        <w:t>technology specific data model</w:t>
      </w:r>
      <w:r w:rsidR="00632675" w:rsidRPr="00C43ACB">
        <w:t xml:space="preserve"> </w:t>
      </w:r>
      <w:r w:rsidR="00DA5D90" w:rsidRPr="00C43ACB">
        <w:t>objects</w:t>
      </w:r>
      <w:r w:rsidRPr="00C43ACB">
        <w:t xml:space="preserve"> managed by a Management Server using the </w:t>
      </w:r>
      <w:r w:rsidRPr="00C43ACB">
        <w:rPr>
          <w:b/>
        </w:rPr>
        <w:t>ms</w:t>
      </w:r>
      <w:r w:rsidRPr="00C43ACB">
        <w:t xml:space="preserve"> interface, the IN-DMG-MA </w:t>
      </w:r>
      <w:r w:rsidR="00DA5D90" w:rsidRPr="00C43ACB">
        <w:t xml:space="preserve">will be </w:t>
      </w:r>
      <w:r w:rsidR="00DA5D90" w:rsidRPr="00C43ACB">
        <w:lastRenderedPageBreak/>
        <w:t xml:space="preserve">capable of </w:t>
      </w:r>
      <w:r w:rsidRPr="00C43ACB">
        <w:t>discover</w:t>
      </w:r>
      <w:r w:rsidR="00DA5D90" w:rsidRPr="00C43ACB">
        <w:t>ing</w:t>
      </w:r>
      <w:r w:rsidRPr="00C43ACB">
        <w:t xml:space="preserve"> and ke</w:t>
      </w:r>
      <w:r w:rsidR="00DA5D90" w:rsidRPr="00C43ACB">
        <w:t>ep</w:t>
      </w:r>
      <w:r w:rsidRPr="00C43ACB">
        <w:t xml:space="preserve"> up to date the </w:t>
      </w:r>
      <w:r w:rsidR="00632675" w:rsidRPr="00C43ACB">
        <w:rPr>
          <w:rFonts w:eastAsia="宋体" w:hint="eastAsia"/>
          <w:lang w:eastAsia="zh-CN"/>
        </w:rPr>
        <w:t>technology specific data model</w:t>
      </w:r>
      <w:r w:rsidR="00632675" w:rsidRPr="00C43ACB">
        <w:t xml:space="preserve"> </w:t>
      </w:r>
      <w:r w:rsidR="00DA5D90" w:rsidRPr="00C43ACB">
        <w:t xml:space="preserve">object's </w:t>
      </w:r>
      <w:r w:rsidRPr="00C43ACB">
        <w:t>information that are managed by the IN-DMG and a Management Server.</w:t>
      </w:r>
    </w:p>
    <w:p w14:paraId="58DB792D" w14:textId="77777777" w:rsidR="009662E8" w:rsidRPr="00C43ACB" w:rsidRDefault="00380BA4" w:rsidP="00ED7F4B">
      <w:r w:rsidRPr="00C43ACB">
        <w:t xml:space="preserve">A Management Server </w:t>
      </w:r>
      <w:r w:rsidR="00BB7260" w:rsidRPr="00C43ACB">
        <w:t xml:space="preserve">can </w:t>
      </w:r>
      <w:r w:rsidRPr="00C43ACB">
        <w:t>be located in th</w:t>
      </w:r>
      <w:r w:rsidR="005F49DF" w:rsidRPr="00C43ACB">
        <w:t>e Underlying Network using the Mcn</w:t>
      </w:r>
      <w:r w:rsidRPr="00C43ACB">
        <w:t xml:space="preserve"> reference point as depicted in </w:t>
      </w:r>
      <w:r w:rsidR="00396A2D" w:rsidRPr="00C43ACB">
        <w:t>f</w:t>
      </w:r>
      <w:r w:rsidRPr="00C43ACB">
        <w:t>igur</w:t>
      </w:r>
      <w:r w:rsidR="00537869" w:rsidRPr="00C43ACB">
        <w:t>e </w:t>
      </w:r>
      <w:r w:rsidR="00ED7F4B" w:rsidRPr="00C43ACB">
        <w:t>6.2.4.1</w:t>
      </w:r>
      <w:r w:rsidR="00727AF3" w:rsidRPr="00C43ACB">
        <w:t>.2</w:t>
      </w:r>
      <w:r w:rsidR="00ED7F4B" w:rsidRPr="00C43ACB">
        <w:t>.1-1</w:t>
      </w:r>
      <w:r w:rsidRPr="00C43ACB">
        <w:t xml:space="preserve"> or the Management Server </w:t>
      </w:r>
      <w:r w:rsidR="00BB7260" w:rsidRPr="00C43ACB">
        <w:t xml:space="preserve">can </w:t>
      </w:r>
      <w:r w:rsidRPr="00C43ACB">
        <w:t xml:space="preserve">be located in the M2M Service Layer as depicted in </w:t>
      </w:r>
      <w:r w:rsidR="00396A2D" w:rsidRPr="00C43ACB">
        <w:t>f</w:t>
      </w:r>
      <w:r w:rsidRPr="00C43ACB">
        <w:t>igure</w:t>
      </w:r>
      <w:r w:rsidR="00466356" w:rsidRPr="00C43ACB">
        <w:t> </w:t>
      </w:r>
      <w:r w:rsidR="00ED7F4B" w:rsidRPr="00C43ACB">
        <w:t>6</w:t>
      </w:r>
      <w:r w:rsidR="00727AF3" w:rsidRPr="00C43ACB">
        <w:t>.2.4</w:t>
      </w:r>
      <w:r w:rsidR="00ED7F4B" w:rsidRPr="00C43ACB">
        <w:t>.1.</w:t>
      </w:r>
      <w:r w:rsidR="00727AF3" w:rsidRPr="00C43ACB">
        <w:t>2.</w:t>
      </w:r>
      <w:r w:rsidR="00ED7F4B" w:rsidRPr="00C43ACB">
        <w:t>1-2.</w:t>
      </w:r>
    </w:p>
    <w:p w14:paraId="76C49414" w14:textId="77777777" w:rsidR="00CB0453" w:rsidRPr="00C43ACB" w:rsidRDefault="007A63D2" w:rsidP="007A63D2">
      <w:pPr>
        <w:pStyle w:val="FL"/>
      </w:pPr>
      <w:r w:rsidRPr="00C43ACB">
        <w:object w:dxaOrig="10040" w:dyaOrig="3513" w14:anchorId="4CCAAB9D">
          <v:shape id="_x0000_i1030" type="#_x0000_t75" style="width:473.4pt;height:166.2pt" o:ole="">
            <v:imagedata r:id="rId23" o:title=""/>
          </v:shape>
          <o:OLEObject Type="Embed" ProgID="VisioViewer.Viewer.1" ShapeID="_x0000_i1030" DrawAspect="Content" ObjectID="_1632049993" r:id="rId24"/>
        </w:object>
      </w:r>
    </w:p>
    <w:p w14:paraId="6E71B035" w14:textId="77777777" w:rsidR="00AB3CE1" w:rsidRPr="00C43ACB" w:rsidRDefault="00CB0453" w:rsidP="003521AA">
      <w:pPr>
        <w:pStyle w:val="TF"/>
      </w:pPr>
      <w:r w:rsidRPr="00C43ACB">
        <w:t>Figure 6.2.4.1.2.1-1: Management Server in Underlying Network</w:t>
      </w:r>
    </w:p>
    <w:p w14:paraId="1A81E5A8" w14:textId="77777777" w:rsidR="00CB0453" w:rsidRPr="00C43ACB" w:rsidRDefault="007A63D2" w:rsidP="007A63D2">
      <w:pPr>
        <w:pStyle w:val="FL"/>
      </w:pPr>
      <w:r w:rsidRPr="00C43ACB">
        <w:object w:dxaOrig="9941" w:dyaOrig="3599" w14:anchorId="16268319">
          <v:shape id="_x0000_i1031" type="#_x0000_t75" style="width:477pt;height:174pt" o:ole="">
            <v:imagedata r:id="rId25" o:title=""/>
          </v:shape>
          <o:OLEObject Type="Embed" ProgID="VisioViewer.Viewer.1" ShapeID="_x0000_i1031" DrawAspect="Content" ObjectID="_1632049994" r:id="rId26"/>
        </w:object>
      </w:r>
    </w:p>
    <w:p w14:paraId="04541003" w14:textId="77777777" w:rsidR="00AB3CE1" w:rsidRPr="00C43ACB" w:rsidRDefault="00CB0453" w:rsidP="003521AA">
      <w:pPr>
        <w:pStyle w:val="TF"/>
      </w:pPr>
      <w:r w:rsidRPr="00C43ACB">
        <w:t>Figure 6.2.4.1.2.1-2: Management Server in M2M Service Layer</w:t>
      </w:r>
    </w:p>
    <w:p w14:paraId="27F6FC7D" w14:textId="77777777" w:rsidR="00ED7F4B" w:rsidRPr="00C43ACB" w:rsidRDefault="00ED7F4B" w:rsidP="00ED7F4B">
      <w:r w:rsidRPr="00C43ACB">
        <w:t xml:space="preserve">The </w:t>
      </w:r>
      <w:r w:rsidRPr="00C43ACB">
        <w:rPr>
          <w:b/>
        </w:rPr>
        <w:t>ms</w:t>
      </w:r>
      <w:r w:rsidRPr="00C43ACB">
        <w:t xml:space="preserve"> interface is functionally the same interface regardless if the Management Server resides in the Underlying Network or the Service Layer.</w:t>
      </w:r>
      <w:r w:rsidR="000E1AA1" w:rsidRPr="00C43ACB">
        <w:t xml:space="preserve"> However, the access </w:t>
      </w:r>
      <w:r w:rsidR="00D01BCD" w:rsidRPr="00C43ACB">
        <w:t xml:space="preserve">control </w:t>
      </w:r>
      <w:r w:rsidR="006F2E11" w:rsidRPr="00C43ACB">
        <w:t>pr</w:t>
      </w:r>
      <w:r w:rsidR="00BD479E" w:rsidRPr="00C43ACB">
        <w:t>i</w:t>
      </w:r>
      <w:r w:rsidR="006F2E11" w:rsidRPr="00C43ACB">
        <w:t>vileges</w:t>
      </w:r>
      <w:r w:rsidR="000E1AA1" w:rsidRPr="00C43ACB">
        <w:t xml:space="preserve"> that the Management Server has for resources from the technology </w:t>
      </w:r>
      <w:r w:rsidR="00632675" w:rsidRPr="00C43ACB">
        <w:rPr>
          <w:rFonts w:eastAsia="宋体" w:hint="eastAsia"/>
          <w:lang w:eastAsia="zh-CN"/>
        </w:rPr>
        <w:t xml:space="preserve">specific protocol </w:t>
      </w:r>
      <w:r w:rsidR="000E1AA1" w:rsidRPr="00C43ACB">
        <w:t xml:space="preserve">can be different depending whether the Management Server resides in the Underlying Network or in the Services Layer. </w:t>
      </w:r>
      <w:r w:rsidRPr="00C43ACB">
        <w:t xml:space="preserve">For example in </w:t>
      </w:r>
      <w:r w:rsidR="00396A2D" w:rsidRPr="00C43ACB">
        <w:t>f</w:t>
      </w:r>
      <w:r w:rsidRPr="00C43ACB">
        <w:t>igure 6.2.4</w:t>
      </w:r>
      <w:r w:rsidR="00177E89" w:rsidRPr="00C43ACB">
        <w:t>.1</w:t>
      </w:r>
      <w:r w:rsidRPr="00C43ACB">
        <w:t>.</w:t>
      </w:r>
      <w:r w:rsidR="00177E89" w:rsidRPr="00C43ACB">
        <w:t>2</w:t>
      </w:r>
      <w:r w:rsidRPr="00C43ACB">
        <w:t xml:space="preserve">.1-1, the Management Server in the Underlying Network controls access of the exposed resources from the technology </w:t>
      </w:r>
      <w:r w:rsidR="00632675" w:rsidRPr="00C43ACB">
        <w:rPr>
          <w:rFonts w:eastAsia="宋体" w:hint="eastAsia"/>
          <w:lang w:eastAsia="zh-CN"/>
        </w:rPr>
        <w:t xml:space="preserve">specific protocol, </w:t>
      </w:r>
      <w:r w:rsidRPr="00C43ACB">
        <w:t xml:space="preserve">while, in the </w:t>
      </w:r>
      <w:r w:rsidR="00396A2D" w:rsidRPr="00C43ACB">
        <w:t>figure </w:t>
      </w:r>
      <w:r w:rsidRPr="00C43ACB">
        <w:t>6.2.4.</w:t>
      </w:r>
      <w:r w:rsidR="00177E89" w:rsidRPr="00C43ACB">
        <w:t>1</w:t>
      </w:r>
      <w:r w:rsidR="00E51B4F" w:rsidRPr="00C43ACB">
        <w:t>.</w:t>
      </w:r>
      <w:r w:rsidR="00177E89" w:rsidRPr="00C43ACB">
        <w:t>2</w:t>
      </w:r>
      <w:r w:rsidR="00E51B4F" w:rsidRPr="00C43ACB">
        <w:t>.1-2</w:t>
      </w:r>
      <w:r w:rsidRPr="00C43ACB">
        <w:t>, the Management Server in the M2M Service Layer co</w:t>
      </w:r>
      <w:r w:rsidR="007A63D2" w:rsidRPr="00C43ACB">
        <w:t>ntrols access to the resources.</w:t>
      </w:r>
    </w:p>
    <w:p w14:paraId="49410021" w14:textId="77777777" w:rsidR="00ED7F4B" w:rsidRPr="00C43ACB" w:rsidRDefault="00727AF3" w:rsidP="00720B76">
      <w:pPr>
        <w:pStyle w:val="H6"/>
      </w:pPr>
      <w:bookmarkStart w:id="127" w:name="_Toc507429625"/>
      <w:r w:rsidRPr="00C43ACB">
        <w:t>6.2.4.1.2</w:t>
      </w:r>
      <w:r w:rsidR="00ED7F4B" w:rsidRPr="00C43ACB">
        <w:t>.2</w:t>
      </w:r>
      <w:r w:rsidR="00ED7F4B" w:rsidRPr="00C43ACB">
        <w:tab/>
        <w:t xml:space="preserve">Management Server </w:t>
      </w:r>
      <w:r w:rsidR="002C2CA2" w:rsidRPr="00C43ACB">
        <w:t>-</w:t>
      </w:r>
      <w:r w:rsidR="00ED7F4B" w:rsidRPr="00C43ACB">
        <w:t xml:space="preserve"> Access Permissions</w:t>
      </w:r>
      <w:bookmarkEnd w:id="127"/>
    </w:p>
    <w:p w14:paraId="5DAEDF15" w14:textId="77777777" w:rsidR="00E76ECD" w:rsidRPr="00C43ACB" w:rsidRDefault="00ED7F4B" w:rsidP="00E76ECD">
      <w:r w:rsidRPr="00C43ACB">
        <w:t>When an operation on a</w:t>
      </w:r>
      <w:r w:rsidR="00996F0B" w:rsidRPr="00C43ACB">
        <w:t>n</w:t>
      </w:r>
      <w:r w:rsidRPr="00C43ACB">
        <w:t xml:space="preserve"> M2M Service Layer Resource is performed</w:t>
      </w:r>
      <w:r w:rsidR="00E76ECD" w:rsidRPr="00C43ACB">
        <w:t xml:space="preserve"> and if the </w:t>
      </w:r>
      <w:r w:rsidRPr="00C43ACB">
        <w:t xml:space="preserve">access to the Resource is granted and the operation for the Resource utilizes </w:t>
      </w:r>
      <w:r w:rsidR="00E76ECD" w:rsidRPr="00C43ACB">
        <w:t xml:space="preserve">a </w:t>
      </w:r>
      <w:r w:rsidRPr="00C43ACB">
        <w:t xml:space="preserve">Management Server external to the service </w:t>
      </w:r>
      <w:r w:rsidR="00E76ECD" w:rsidRPr="00C43ACB">
        <w:t>l</w:t>
      </w:r>
      <w:r w:rsidRPr="00C43ACB">
        <w:t xml:space="preserve">ayer, the </w:t>
      </w:r>
      <w:r w:rsidR="00E76ECD" w:rsidRPr="00C43ACB">
        <w:t>IN-</w:t>
      </w:r>
      <w:r w:rsidRPr="00C43ACB">
        <w:t xml:space="preserve">DMG CSF selects one or more among the authenticated Management Servers necessary to </w:t>
      </w:r>
      <w:r w:rsidR="007A63D2" w:rsidRPr="00C43ACB">
        <w:t>access the requested resources.</w:t>
      </w:r>
      <w:r w:rsidR="00E76ECD" w:rsidRPr="00C43ACB">
        <w:t xml:space="preserve"> The procedure for the selection of Management Servers is implementation specific and outside the scope of the present document.</w:t>
      </w:r>
    </w:p>
    <w:p w14:paraId="18B11474" w14:textId="77777777" w:rsidR="00E76ECD" w:rsidRPr="00C43ACB" w:rsidRDefault="00E76ECD" w:rsidP="00ED7F4B">
      <w:r w:rsidRPr="00C43ACB">
        <w:t>The DMG CSF management functions that cause impacts to the Underlying Network utilize access permissions that are delegated from the provider of the network service layer.</w:t>
      </w:r>
    </w:p>
    <w:p w14:paraId="5C6A683A" w14:textId="77777777" w:rsidR="009116FF" w:rsidRPr="00C43ACB" w:rsidRDefault="009116FF" w:rsidP="00720B76">
      <w:pPr>
        <w:pStyle w:val="H6"/>
      </w:pPr>
      <w:bookmarkStart w:id="128" w:name="_Toc507429626"/>
      <w:r w:rsidRPr="00C43ACB">
        <w:lastRenderedPageBreak/>
        <w:t>6.2.4.1.2.3</w:t>
      </w:r>
      <w:r w:rsidRPr="00C43ACB">
        <w:tab/>
        <w:t xml:space="preserve">Management Server </w:t>
      </w:r>
      <w:r w:rsidR="00DB546B" w:rsidRPr="00C43ACB">
        <w:t>-</w:t>
      </w:r>
      <w:r w:rsidRPr="00C43ACB">
        <w:t xml:space="preserve"> </w:t>
      </w:r>
      <w:r w:rsidR="0062578C" w:rsidRPr="00C43ACB">
        <w:t>External management object discovery</w:t>
      </w:r>
      <w:bookmarkEnd w:id="128"/>
    </w:p>
    <w:p w14:paraId="792D5AD9" w14:textId="77777777" w:rsidR="009116FF" w:rsidRPr="00C43ACB" w:rsidRDefault="009116FF" w:rsidP="00BE7151">
      <w:pPr>
        <w:keepNext/>
        <w:keepLines/>
      </w:pPr>
      <w:r w:rsidRPr="00C43ACB">
        <w:t>A</w:t>
      </w:r>
      <w:r w:rsidR="006A48EC" w:rsidRPr="00C43ACB">
        <w:t>n</w:t>
      </w:r>
      <w:r w:rsidRPr="00C43ACB">
        <w:t xml:space="preserve"> IN-DMG-MA discovers information of the</w:t>
      </w:r>
      <w:r w:rsidR="008C3BE6" w:rsidRPr="00C43ACB">
        <w:t xml:space="preserve"> </w:t>
      </w:r>
      <w:r w:rsidR="00632675" w:rsidRPr="00C43ACB">
        <w:rPr>
          <w:rFonts w:eastAsia="宋体" w:hint="eastAsia"/>
          <w:lang w:eastAsia="zh-CN"/>
        </w:rPr>
        <w:t>technology specific data model</w:t>
      </w:r>
      <w:r w:rsidR="0062578C" w:rsidRPr="00C43ACB">
        <w:t xml:space="preserve"> objects</w:t>
      </w:r>
      <w:r w:rsidRPr="00C43ACB">
        <w:t xml:space="preserve"> managed by a Management Server using the </w:t>
      </w:r>
      <w:r w:rsidRPr="00C43ACB">
        <w:rPr>
          <w:b/>
        </w:rPr>
        <w:t>ms</w:t>
      </w:r>
      <w:r w:rsidR="009662E8" w:rsidRPr="00C43ACB">
        <w:rPr>
          <w:b/>
        </w:rPr>
        <w:t xml:space="preserve"> </w:t>
      </w:r>
      <w:r w:rsidRPr="00C43ACB">
        <w:t>interface. The discovery of this information includes the:</w:t>
      </w:r>
    </w:p>
    <w:p w14:paraId="5C03389B" w14:textId="77777777" w:rsidR="009116FF" w:rsidRPr="00C43ACB" w:rsidRDefault="009116FF" w:rsidP="002A3560">
      <w:pPr>
        <w:pStyle w:val="B1"/>
      </w:pPr>
      <w:r w:rsidRPr="00C43ACB">
        <w:t xml:space="preserve">M2M </w:t>
      </w:r>
      <w:r w:rsidR="00853212" w:rsidRPr="00C43ACB">
        <w:t>d</w:t>
      </w:r>
      <w:r w:rsidRPr="00C43ACB">
        <w:t xml:space="preserve">evices, devices in the M2M </w:t>
      </w:r>
      <w:r w:rsidR="00853212" w:rsidRPr="00C43ACB">
        <w:t xml:space="preserve">Area </w:t>
      </w:r>
      <w:r w:rsidRPr="00C43ACB">
        <w:t xml:space="preserve">Network and M2M Applications to which the Management Server </w:t>
      </w:r>
      <w:r w:rsidR="00396A2D" w:rsidRPr="00C43ACB">
        <w:t>has access.</w:t>
      </w:r>
    </w:p>
    <w:p w14:paraId="029F833B" w14:textId="77777777" w:rsidR="009116FF" w:rsidRPr="00C43ACB" w:rsidRDefault="009116FF" w:rsidP="002A3560">
      <w:pPr>
        <w:pStyle w:val="B1"/>
      </w:pPr>
      <w:r w:rsidRPr="00C43ACB">
        <w:t>The metadata associated with the</w:t>
      </w:r>
      <w:r w:rsidR="008C3BE6" w:rsidRPr="00C43ACB">
        <w:t xml:space="preserve"> </w:t>
      </w:r>
      <w:r w:rsidR="00632675" w:rsidRPr="00C43ACB">
        <w:rPr>
          <w:rFonts w:eastAsia="宋体" w:hint="eastAsia"/>
          <w:lang w:eastAsia="zh-CN"/>
        </w:rPr>
        <w:t>technology specific data model</w:t>
      </w:r>
      <w:r w:rsidR="0062578C" w:rsidRPr="00C43ACB">
        <w:t xml:space="preserve"> objects </w:t>
      </w:r>
      <w:r w:rsidRPr="00C43ACB">
        <w:t xml:space="preserve">associated the M2M </w:t>
      </w:r>
      <w:r w:rsidR="00853212" w:rsidRPr="00C43ACB">
        <w:t>d</w:t>
      </w:r>
      <w:r w:rsidRPr="00C43ACB">
        <w:t xml:space="preserve">evices, devices in the M2M </w:t>
      </w:r>
      <w:r w:rsidR="00853212" w:rsidRPr="00C43ACB">
        <w:t xml:space="preserve">Area </w:t>
      </w:r>
      <w:r w:rsidRPr="00C43ACB">
        <w:t>Network and M2M Applications. This metadata include</w:t>
      </w:r>
      <w:r w:rsidR="00883A21" w:rsidRPr="00C43ACB">
        <w:t>s</w:t>
      </w:r>
      <w:r w:rsidRPr="00C43ACB">
        <w:t xml:space="preserve"> items such as the supported data/object model.</w:t>
      </w:r>
    </w:p>
    <w:p w14:paraId="3C7A17A5" w14:textId="77777777" w:rsidR="009116FF" w:rsidRPr="00C43ACB" w:rsidRDefault="009116FF" w:rsidP="009116FF">
      <w:r w:rsidRPr="00C43ACB">
        <w:t xml:space="preserve">The IN-DMG-MA </w:t>
      </w:r>
      <w:r w:rsidR="00883A21" w:rsidRPr="00C43ACB">
        <w:t>is</w:t>
      </w:r>
      <w:r w:rsidRPr="00C43ACB">
        <w:t xml:space="preserve"> </w:t>
      </w:r>
      <w:r w:rsidR="00853212" w:rsidRPr="00C43ACB">
        <w:t xml:space="preserve">capable of being </w:t>
      </w:r>
      <w:r w:rsidRPr="00C43ACB">
        <w:t>kept up-to-date of the changes in the M2M Devices, devices in the M2M</w:t>
      </w:r>
      <w:r w:rsidR="00853212" w:rsidRPr="00C43ACB">
        <w:t xml:space="preserve"> Area </w:t>
      </w:r>
      <w:r w:rsidRPr="00C43ACB">
        <w:t>Network and M2M Applications or the metadata of the</w:t>
      </w:r>
      <w:r w:rsidR="008C3BE6" w:rsidRPr="00C43ACB">
        <w:t xml:space="preserve"> </w:t>
      </w:r>
      <w:r w:rsidR="00632675" w:rsidRPr="00C43ACB">
        <w:rPr>
          <w:rFonts w:eastAsia="宋体" w:hint="eastAsia"/>
          <w:lang w:eastAsia="zh-CN"/>
        </w:rPr>
        <w:t>technology specific data model</w:t>
      </w:r>
      <w:r w:rsidR="00853212" w:rsidRPr="00C43ACB">
        <w:t xml:space="preserve"> objects </w:t>
      </w:r>
      <w:r w:rsidRPr="00C43ACB">
        <w:t>associated</w:t>
      </w:r>
      <w:r w:rsidR="00853212" w:rsidRPr="00C43ACB">
        <w:t xml:space="preserve"> with those entities.</w:t>
      </w:r>
      <w:r w:rsidRPr="00C43ACB">
        <w:t xml:space="preserve"> In addition, the IN-DMG-MA </w:t>
      </w:r>
      <w:r w:rsidR="00853212" w:rsidRPr="00C43ACB">
        <w:t>can</w:t>
      </w:r>
      <w:r w:rsidRPr="00C43ACB">
        <w:t xml:space="preserve"> maintain the value associated</w:t>
      </w:r>
      <w:r w:rsidR="008C3BE6" w:rsidRPr="00C43ACB">
        <w:t xml:space="preserve"> </w:t>
      </w:r>
      <w:r w:rsidR="00632675" w:rsidRPr="00C43ACB">
        <w:rPr>
          <w:rFonts w:eastAsia="宋体" w:hint="eastAsia"/>
          <w:lang w:eastAsia="zh-CN"/>
        </w:rPr>
        <w:t>technology specific data model</w:t>
      </w:r>
      <w:r w:rsidR="00853212" w:rsidRPr="00C43ACB">
        <w:t xml:space="preserve"> objects, </w:t>
      </w:r>
      <w:r w:rsidRPr="00C43ACB">
        <w:t xml:space="preserve">associated the M2M </w:t>
      </w:r>
      <w:r w:rsidR="00853212" w:rsidRPr="00C43ACB">
        <w:t>d</w:t>
      </w:r>
      <w:r w:rsidRPr="00C43ACB">
        <w:t>evices, devices in the M2M Network and M2M</w:t>
      </w:r>
      <w:r w:rsidR="00396A2D" w:rsidRPr="00C43ACB">
        <w:t xml:space="preserve"> Applications.</w:t>
      </w:r>
    </w:p>
    <w:p w14:paraId="32E9EB0A" w14:textId="77777777" w:rsidR="00C57F53" w:rsidRPr="00C43ACB" w:rsidRDefault="00C57F53" w:rsidP="00A97152">
      <w:pPr>
        <w:pStyle w:val="50"/>
      </w:pPr>
      <w:bookmarkStart w:id="129" w:name="_Toc507429627"/>
      <w:bookmarkStart w:id="130" w:name="_Toc2171831"/>
      <w:r w:rsidRPr="00C43ACB">
        <w:t>6.2.4.1.3</w:t>
      </w:r>
      <w:r w:rsidRPr="00C43ACB">
        <w:tab/>
        <w:t>Management Client Interaction</w:t>
      </w:r>
      <w:bookmarkEnd w:id="129"/>
      <w:bookmarkEnd w:id="130"/>
    </w:p>
    <w:p w14:paraId="52EA9DCC" w14:textId="77777777" w:rsidR="00C57F53" w:rsidRPr="00C43ACB" w:rsidRDefault="00C57F53" w:rsidP="00D46F1C">
      <w:pPr>
        <w:pStyle w:val="H6"/>
      </w:pPr>
      <w:r w:rsidRPr="00C43ACB">
        <w:t>6.2.4.1.3.1</w:t>
      </w:r>
      <w:r w:rsidRPr="00C43ACB">
        <w:tab/>
        <w:t>Overview</w:t>
      </w:r>
    </w:p>
    <w:p w14:paraId="0DB479AC" w14:textId="77777777" w:rsidR="00C57F53" w:rsidRPr="00C43ACB" w:rsidRDefault="00C57F53" w:rsidP="00C57F53">
      <w:r w:rsidRPr="00C43ACB">
        <w:t xml:space="preserve">The DMG CSF in </w:t>
      </w:r>
      <w:r w:rsidR="00933A64" w:rsidRPr="00C43ACB">
        <w:t xml:space="preserve">the </w:t>
      </w:r>
      <w:r w:rsidRPr="00C43ACB">
        <w:t xml:space="preserve">MN or ASN </w:t>
      </w:r>
      <w:r w:rsidR="00853212" w:rsidRPr="00C43ACB">
        <w:t xml:space="preserve">can use </w:t>
      </w:r>
      <w:r w:rsidR="00933A64" w:rsidRPr="00C43ACB">
        <w:t xml:space="preserve">the </w:t>
      </w:r>
      <w:r w:rsidRPr="00C43ACB">
        <w:t>Management Client from existing management technologies (</w:t>
      </w:r>
      <w:r w:rsidR="00D24545" w:rsidRPr="00C43ACB">
        <w:t>e.g.</w:t>
      </w:r>
      <w:r w:rsidR="00537869" w:rsidRPr="00C43ACB">
        <w:t> </w:t>
      </w:r>
      <w:r w:rsidR="001C190F" w:rsidRPr="00C43ACB">
        <w:t>BBF </w:t>
      </w:r>
      <w:r w:rsidR="00853212" w:rsidRPr="00C43ACB">
        <w:t>TR</w:t>
      </w:r>
      <w:r w:rsidR="00537869" w:rsidRPr="00C43ACB">
        <w:noBreakHyphen/>
      </w:r>
      <w:r w:rsidR="00396A2D" w:rsidRPr="00C43ACB">
        <w:t>069 </w:t>
      </w:r>
      <w:r w:rsidR="00853212" w:rsidRPr="00C43ACB">
        <w:t>[</w:t>
      </w:r>
      <w:r w:rsidR="00CD7ABE" w:rsidRPr="00C43ACB">
        <w:fldChar w:fldCharType="begin"/>
      </w:r>
      <w:r w:rsidR="001C190F"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853212" w:rsidRPr="00C43ACB">
        <w:t>], OMA DM [</w:t>
      </w:r>
      <w:r w:rsidR="00CD7ABE" w:rsidRPr="00C43ACB">
        <w:fldChar w:fldCharType="begin"/>
      </w:r>
      <w:r w:rsidR="001C190F"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00853212" w:rsidRPr="00C43ACB">
        <w:t>], LWM2M [</w:t>
      </w:r>
      <w:r w:rsidR="00CD7ABE" w:rsidRPr="00C43ACB">
        <w:fldChar w:fldCharType="begin"/>
      </w:r>
      <w:r w:rsidR="001C190F" w:rsidRPr="00C43ACB">
        <w:instrText xml:space="preserve"> REF REF_LWM2M \h </w:instrText>
      </w:r>
      <w:r w:rsidR="00CD7ABE" w:rsidRPr="00C43ACB">
        <w:fldChar w:fldCharType="separate"/>
      </w:r>
      <w:r w:rsidR="00004B9F" w:rsidRPr="00C43ACB">
        <w:t>i.</w:t>
      </w:r>
      <w:r w:rsidR="00004B9F">
        <w:rPr>
          <w:noProof/>
        </w:rPr>
        <w:t>4</w:t>
      </w:r>
      <w:r w:rsidR="00CD7ABE" w:rsidRPr="00C43ACB">
        <w:fldChar w:fldCharType="end"/>
      </w:r>
      <w:r w:rsidR="00853212" w:rsidRPr="00C43ACB">
        <w:t>]</w:t>
      </w:r>
      <w:r w:rsidRPr="00C43ACB">
        <w:t xml:space="preserve">) to implement the Device Management </w:t>
      </w:r>
      <w:r w:rsidR="00933A64" w:rsidRPr="00C43ACB">
        <w:t>f</w:t>
      </w:r>
      <w:r w:rsidRPr="00C43ACB">
        <w:t>unctions. The MN</w:t>
      </w:r>
      <w:r w:rsidR="009C105D" w:rsidRPr="00C43ACB">
        <w:noBreakHyphen/>
      </w:r>
      <w:r w:rsidRPr="00C43ACB">
        <w:t xml:space="preserve">DMG-MA or ASN-DMG-MA communicates with the Management Client using the </w:t>
      </w:r>
      <w:r w:rsidRPr="00C43ACB">
        <w:rPr>
          <w:b/>
        </w:rPr>
        <w:t>la</w:t>
      </w:r>
      <w:r w:rsidRPr="00C43ACB">
        <w:t xml:space="preserve"> interface (</w:t>
      </w:r>
      <w:r w:rsidR="00D24545" w:rsidRPr="00C43ACB">
        <w:t>e.g.</w:t>
      </w:r>
      <w:r w:rsidRPr="00C43ACB">
        <w:t xml:space="preserve"> DM-7,</w:t>
      </w:r>
      <w:r w:rsidR="006D535E" w:rsidRPr="00C43ACB">
        <w:t xml:space="preserve"> </w:t>
      </w:r>
      <w:r w:rsidRPr="00C43ACB">
        <w:t>8,</w:t>
      </w:r>
      <w:r w:rsidR="006D535E" w:rsidRPr="00C43ACB">
        <w:t xml:space="preserve"> </w:t>
      </w:r>
      <w:r w:rsidRPr="00C43ACB">
        <w:t>9 ClientAPI in OMA DM</w:t>
      </w:r>
      <w:r w:rsidR="007A63D2" w:rsidRPr="00C43ACB">
        <w:t xml:space="preserve"> </w:t>
      </w:r>
      <w:r w:rsidRPr="00C43ACB">
        <w:t>[</w:t>
      </w:r>
      <w:r w:rsidR="00CD7ABE" w:rsidRPr="00C43ACB">
        <w:fldChar w:fldCharType="begin"/>
      </w:r>
      <w:r w:rsidR="001C190F"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Pr="00C43ACB">
        <w:t xml:space="preserve">]) that is provided by the Management Client. Note that the </w:t>
      </w:r>
      <w:r w:rsidRPr="00C43ACB">
        <w:rPr>
          <w:b/>
        </w:rPr>
        <w:t>la</w:t>
      </w:r>
      <w:r w:rsidRPr="00C43ACB">
        <w:t xml:space="preserve"> interface is outside the scope of </w:t>
      </w:r>
      <w:r w:rsidR="00495250" w:rsidRPr="00C43ACB">
        <w:t>the present document</w:t>
      </w:r>
      <w:r w:rsidRPr="00C43ACB">
        <w:t>. The MN-DMG-MA or ASN-DMG-MA takes the following roles:</w:t>
      </w:r>
    </w:p>
    <w:p w14:paraId="5FAC77CD" w14:textId="77777777" w:rsidR="007A63D2" w:rsidRPr="00C43ACB" w:rsidRDefault="00C57F53" w:rsidP="002A3560">
      <w:pPr>
        <w:pStyle w:val="B1"/>
      </w:pPr>
      <w:r w:rsidRPr="00C43ACB">
        <w:t>Interac</w:t>
      </w:r>
      <w:r w:rsidR="007A63D2" w:rsidRPr="00C43ACB">
        <w:t>tion with the Management Client:</w:t>
      </w:r>
    </w:p>
    <w:p w14:paraId="767CD5C7" w14:textId="77777777" w:rsidR="00C57F53" w:rsidRPr="00C43ACB" w:rsidRDefault="00C57F53" w:rsidP="007A63D2">
      <w:pPr>
        <w:pStyle w:val="B2"/>
      </w:pPr>
      <w:r w:rsidRPr="00C43ACB">
        <w:t xml:space="preserve">By using </w:t>
      </w:r>
      <w:r w:rsidRPr="00C43ACB">
        <w:rPr>
          <w:b/>
        </w:rPr>
        <w:t>la</w:t>
      </w:r>
      <w:r w:rsidRPr="00C43ACB">
        <w:t xml:space="preserve"> interface, the Management Adapter </w:t>
      </w:r>
      <w:r w:rsidR="00514200" w:rsidRPr="00C43ACB">
        <w:t>can</w:t>
      </w:r>
      <w:r w:rsidRPr="00C43ACB">
        <w:t xml:space="preserve"> communicate with the Management Client to</w:t>
      </w:r>
      <w:r w:rsidR="00514200" w:rsidRPr="00C43ACB">
        <w:t xml:space="preserve"> discover the</w:t>
      </w:r>
      <w:r w:rsidR="008C3BE6" w:rsidRPr="00C43ACB">
        <w:t xml:space="preserve"> </w:t>
      </w:r>
      <w:r w:rsidR="009272CA" w:rsidRPr="00C43ACB">
        <w:rPr>
          <w:rFonts w:eastAsia="宋体" w:hint="eastAsia"/>
          <w:lang w:eastAsia="zh-CN"/>
        </w:rPr>
        <w:t>technology specific data model</w:t>
      </w:r>
      <w:r w:rsidR="00514200" w:rsidRPr="00C43ACB">
        <w:t xml:space="preserve"> objects</w:t>
      </w:r>
      <w:r w:rsidRPr="00C43ACB">
        <w:t xml:space="preserve"> supported by the Management Client.</w:t>
      </w:r>
    </w:p>
    <w:p w14:paraId="2E22191F" w14:textId="77777777" w:rsidR="007A63D2" w:rsidRPr="00C43ACB" w:rsidRDefault="00C57F53" w:rsidP="002A3560">
      <w:pPr>
        <w:pStyle w:val="B1"/>
      </w:pPr>
      <w:r w:rsidRPr="00C43ACB">
        <w:t>Mapping betwee</w:t>
      </w:r>
      <w:r w:rsidR="007A63D2" w:rsidRPr="00C43ACB">
        <w:t>n the DMG and Management Client:</w:t>
      </w:r>
    </w:p>
    <w:p w14:paraId="6D2A8E67" w14:textId="77777777" w:rsidR="00C57F53" w:rsidRPr="00C43ACB" w:rsidRDefault="00C57F53" w:rsidP="007A63D2">
      <w:pPr>
        <w:pStyle w:val="B2"/>
      </w:pPr>
      <w:r w:rsidRPr="00C43ACB">
        <w:t xml:space="preserve">After the Management Adapter </w:t>
      </w:r>
      <w:r w:rsidR="00514200" w:rsidRPr="00C43ACB">
        <w:t>discovers the</w:t>
      </w:r>
      <w:r w:rsidR="008C3BE6" w:rsidRPr="00C43ACB">
        <w:t xml:space="preserve"> </w:t>
      </w:r>
      <w:r w:rsidR="009272CA" w:rsidRPr="00C43ACB">
        <w:rPr>
          <w:rFonts w:eastAsia="宋体" w:hint="eastAsia"/>
          <w:lang w:eastAsia="zh-CN"/>
        </w:rPr>
        <w:t>technology specific data model</w:t>
      </w:r>
      <w:r w:rsidR="00514200" w:rsidRPr="00C43ACB">
        <w:t xml:space="preserve"> objects</w:t>
      </w:r>
      <w:r w:rsidRPr="00C43ACB">
        <w:t xml:space="preserve"> supported by the Management Client; the Management Adapter performs the mapping between the</w:t>
      </w:r>
      <w:r w:rsidR="008C3BE6" w:rsidRPr="00C43ACB">
        <w:t xml:space="preserve"> </w:t>
      </w:r>
      <w:r w:rsidR="009272CA" w:rsidRPr="00C43ACB">
        <w:rPr>
          <w:rFonts w:eastAsia="宋体" w:hint="eastAsia"/>
          <w:lang w:eastAsia="zh-CN"/>
        </w:rPr>
        <w:t>technology specific data model</w:t>
      </w:r>
      <w:r w:rsidR="00514200" w:rsidRPr="00C43ACB">
        <w:t xml:space="preserve"> objects to r</w:t>
      </w:r>
      <w:r w:rsidRPr="00C43ACB">
        <w:t>esources. The DMG in</w:t>
      </w:r>
      <w:r w:rsidR="00933A64" w:rsidRPr="00C43ACB">
        <w:t xml:space="preserve"> the</w:t>
      </w:r>
      <w:r w:rsidRPr="00C43ACB">
        <w:t xml:space="preserve"> MN or ASN </w:t>
      </w:r>
      <w:r w:rsidR="0050481E" w:rsidRPr="00C43ACB">
        <w:t xml:space="preserve">can </w:t>
      </w:r>
      <w:r w:rsidRPr="00C43ACB">
        <w:t xml:space="preserve">create those </w:t>
      </w:r>
      <w:r w:rsidR="00514200" w:rsidRPr="00C43ACB">
        <w:t>r</w:t>
      </w:r>
      <w:r w:rsidRPr="00C43ACB">
        <w:t xml:space="preserve">esources in the IN-CSE, and the </w:t>
      </w:r>
      <w:r w:rsidR="00514200" w:rsidRPr="00C43ACB">
        <w:t>r</w:t>
      </w:r>
      <w:r w:rsidRPr="00C43ACB">
        <w:t xml:space="preserve">esources </w:t>
      </w:r>
      <w:r w:rsidR="0050481E" w:rsidRPr="00C43ACB">
        <w:t xml:space="preserve">can </w:t>
      </w:r>
      <w:r w:rsidRPr="00C43ACB">
        <w:t>be used by the IN-AE to manage the device capabilities pertaining to the MN or ASN.</w:t>
      </w:r>
    </w:p>
    <w:p w14:paraId="14A604F3" w14:textId="77777777" w:rsidR="00CB0453" w:rsidRPr="00C43ACB" w:rsidRDefault="007A63D2" w:rsidP="007A63D2">
      <w:pPr>
        <w:pStyle w:val="FL"/>
      </w:pPr>
      <w:r w:rsidRPr="00C43ACB">
        <w:object w:dxaOrig="9941" w:dyaOrig="3599" w14:anchorId="5E80207C">
          <v:shape id="_x0000_i1032" type="#_x0000_t75" style="width:466.2pt;height:170.4pt" o:ole="">
            <v:imagedata r:id="rId27" o:title=""/>
          </v:shape>
          <o:OLEObject Type="Embed" ProgID="VisioViewer.Viewer.1" ShapeID="_x0000_i1032" DrawAspect="Content" ObjectID="_1632049995" r:id="rId28"/>
        </w:object>
      </w:r>
    </w:p>
    <w:p w14:paraId="401897BF" w14:textId="77777777" w:rsidR="00A14B5D" w:rsidRPr="00C43ACB" w:rsidRDefault="00CB0453" w:rsidP="003521AA">
      <w:pPr>
        <w:pStyle w:val="TF"/>
      </w:pPr>
      <w:r w:rsidRPr="00C43ACB">
        <w:t xml:space="preserve">Figure 6.2.4.1.3.1-1: Management Client Interaction using </w:t>
      </w:r>
      <w:r w:rsidR="003D10C8" w:rsidRPr="00C43ACB">
        <w:t>"</w:t>
      </w:r>
      <w:r w:rsidRPr="00C43ACB">
        <w:t>Ia</w:t>
      </w:r>
      <w:r w:rsidR="003D10C8" w:rsidRPr="00C43ACB">
        <w:t>"</w:t>
      </w:r>
      <w:r w:rsidRPr="00C43ACB">
        <w:t xml:space="preserve"> interface</w:t>
      </w:r>
    </w:p>
    <w:p w14:paraId="0A826071" w14:textId="77777777" w:rsidR="00727AF3" w:rsidRPr="00C43ACB" w:rsidRDefault="00727AF3" w:rsidP="00A97152">
      <w:pPr>
        <w:pStyle w:val="50"/>
      </w:pPr>
      <w:bookmarkStart w:id="131" w:name="_Toc507429628"/>
      <w:bookmarkStart w:id="132" w:name="_Toc2171832"/>
      <w:r w:rsidRPr="00C43ACB">
        <w:t>6.2.4.1.</w:t>
      </w:r>
      <w:r w:rsidR="00C57F53" w:rsidRPr="00C43ACB">
        <w:t>4</w:t>
      </w:r>
      <w:r w:rsidRPr="00C43ACB">
        <w:tab/>
        <w:t>Device Management Resource Lifecycle</w:t>
      </w:r>
      <w:bookmarkEnd w:id="131"/>
      <w:bookmarkEnd w:id="132"/>
    </w:p>
    <w:p w14:paraId="46BA91A9" w14:textId="77777777" w:rsidR="00727AF3" w:rsidRPr="00C43ACB" w:rsidRDefault="00727AF3" w:rsidP="00720B76">
      <w:pPr>
        <w:pStyle w:val="H6"/>
      </w:pPr>
      <w:bookmarkStart w:id="133" w:name="_Toc507429629"/>
      <w:r w:rsidRPr="00C43ACB">
        <w:t>6.2.4.1.</w:t>
      </w:r>
      <w:r w:rsidR="00C57F53" w:rsidRPr="00C43ACB">
        <w:t>4</w:t>
      </w:r>
      <w:r w:rsidRPr="00C43ACB">
        <w:t>.1</w:t>
      </w:r>
      <w:r w:rsidRPr="00C43ACB">
        <w:tab/>
      </w:r>
      <w:r w:rsidR="00933A64" w:rsidRPr="00C43ACB">
        <w:t>Resource Attributes from Device Management Resources</w:t>
      </w:r>
      <w:bookmarkEnd w:id="133"/>
    </w:p>
    <w:p w14:paraId="7E72EC96" w14:textId="77777777" w:rsidR="008F11E2" w:rsidRPr="00C43ACB" w:rsidRDefault="00727AF3" w:rsidP="00727AF3">
      <w:r w:rsidRPr="00C43ACB">
        <w:t xml:space="preserve">The lifecycle of a </w:t>
      </w:r>
      <w:r w:rsidR="008F11E2" w:rsidRPr="00C43ACB">
        <w:t xml:space="preserve">Device </w:t>
      </w:r>
      <w:r w:rsidRPr="00C43ACB">
        <w:t>Management Resource is implemented using the resource management</w:t>
      </w:r>
      <w:r w:rsidR="008F11E2" w:rsidRPr="00C43ACB">
        <w:t xml:space="preserve"> informat</w:t>
      </w:r>
      <w:r w:rsidR="00A76A13" w:rsidRPr="00C43ACB">
        <w:t>i</w:t>
      </w:r>
      <w:r w:rsidR="008F11E2" w:rsidRPr="00C43ACB">
        <w:t>on</w:t>
      </w:r>
      <w:r w:rsidRPr="00C43ACB">
        <w:t xml:space="preserve"> defined in </w:t>
      </w:r>
      <w:r w:rsidR="0087749D" w:rsidRPr="00C43ACB">
        <w:t>clause </w:t>
      </w:r>
      <w:r w:rsidRPr="00C43ACB">
        <w:t>9</w:t>
      </w:r>
      <w:r w:rsidR="008F11E2" w:rsidRPr="00C43ACB">
        <w:t xml:space="preserve">.1 through </w:t>
      </w:r>
      <w:r w:rsidR="0087749D" w:rsidRPr="00C43ACB">
        <w:t xml:space="preserve">clause </w:t>
      </w:r>
      <w:r w:rsidR="008F11E2" w:rsidRPr="00C43ACB">
        <w:t xml:space="preserve">9.5 and </w:t>
      </w:r>
      <w:r w:rsidR="00442CBD" w:rsidRPr="00C43ACB">
        <w:t xml:space="preserve">the </w:t>
      </w:r>
      <w:r w:rsidR="008F11E2" w:rsidRPr="00C43ACB">
        <w:t xml:space="preserve">corresponding procedures to Create, Retrieve, Update and Delete the resources are </w:t>
      </w:r>
      <w:r w:rsidR="008F11E2" w:rsidRPr="00C43ACB">
        <w:lastRenderedPageBreak/>
        <w:t xml:space="preserve">defined in </w:t>
      </w:r>
      <w:r w:rsidR="0087749D" w:rsidRPr="00C43ACB">
        <w:t>clause</w:t>
      </w:r>
      <w:r w:rsidR="008F11E2" w:rsidRPr="00C43ACB">
        <w:t xml:space="preserve"> 10</w:t>
      </w:r>
      <w:r w:rsidRPr="00C43ACB">
        <w:t xml:space="preserve">. </w:t>
      </w:r>
      <w:r w:rsidR="008F11E2" w:rsidRPr="00C43ACB">
        <w:t xml:space="preserve">This </w:t>
      </w:r>
      <w:r w:rsidR="0087749D" w:rsidRPr="00C43ACB">
        <w:t>clause</w:t>
      </w:r>
      <w:r w:rsidR="008F11E2" w:rsidRPr="00C43ACB">
        <w:t xml:space="preserve"> describes additional resource management and procedures for Device Management Resources.</w:t>
      </w:r>
    </w:p>
    <w:p w14:paraId="19EB41C9" w14:textId="77777777" w:rsidR="008F11E2" w:rsidRPr="00C43ACB" w:rsidRDefault="00C57F53" w:rsidP="00720B76">
      <w:pPr>
        <w:pStyle w:val="H6"/>
      </w:pPr>
      <w:bookmarkStart w:id="134" w:name="_Toc507429630"/>
      <w:r w:rsidRPr="00C43ACB">
        <w:t>6.2.4.1.4</w:t>
      </w:r>
      <w:r w:rsidR="008F11E2" w:rsidRPr="00C43ACB">
        <w:t>.2</w:t>
      </w:r>
      <w:r w:rsidR="008F11E2" w:rsidRPr="00C43ACB">
        <w:tab/>
        <w:t>Overview</w:t>
      </w:r>
      <w:bookmarkEnd w:id="134"/>
    </w:p>
    <w:p w14:paraId="71478945" w14:textId="77777777" w:rsidR="00727AF3" w:rsidRPr="00C43ACB" w:rsidRDefault="0087749D" w:rsidP="0087749D">
      <w:pPr>
        <w:keepNext/>
        <w:keepLines/>
      </w:pPr>
      <w:r w:rsidRPr="00C43ACB">
        <w:t>Clause</w:t>
      </w:r>
      <w:r w:rsidR="00391511" w:rsidRPr="00C43ACB">
        <w:t>s</w:t>
      </w:r>
      <w:r w:rsidR="008F11E2" w:rsidRPr="00C43ACB">
        <w:t xml:space="preserve"> 9.1 through 9.5 define resource management information that is applicable to any type of resource, including Device Management Resources. </w:t>
      </w:r>
      <w:r w:rsidR="00727AF3" w:rsidRPr="00C43ACB">
        <w:t xml:space="preserve">In addition a </w:t>
      </w:r>
      <w:r w:rsidR="008F11E2" w:rsidRPr="00C43ACB">
        <w:t xml:space="preserve">Device </w:t>
      </w:r>
      <w:r w:rsidR="00727AF3" w:rsidRPr="00C43ACB">
        <w:t>Management Resource</w:t>
      </w:r>
      <w:r w:rsidR="008F11E2" w:rsidRPr="00C43ACB">
        <w:t xml:space="preserve"> also</w:t>
      </w:r>
      <w:r w:rsidR="00727AF3" w:rsidRPr="00C43ACB">
        <w:t xml:space="preserve"> maintains information and relationships that are specific </w:t>
      </w:r>
      <w:r w:rsidR="009D7E00" w:rsidRPr="00C43ACB">
        <w:t xml:space="preserve">to </w:t>
      </w:r>
      <w:r w:rsidR="008F11E2" w:rsidRPr="00C43ACB">
        <w:t xml:space="preserve">Device </w:t>
      </w:r>
      <w:r w:rsidR="00727AF3" w:rsidRPr="00C43ACB">
        <w:t>Management Resources. This information is used to:</w:t>
      </w:r>
    </w:p>
    <w:p w14:paraId="606A0052" w14:textId="77777777" w:rsidR="00727AF3" w:rsidRPr="00C43ACB" w:rsidRDefault="00727AF3" w:rsidP="002A3560">
      <w:pPr>
        <w:pStyle w:val="B1"/>
      </w:pPr>
      <w:r w:rsidRPr="00C43ACB">
        <w:t>Manage</w:t>
      </w:r>
      <w:r w:rsidR="008C3BE6" w:rsidRPr="00C43ACB">
        <w:t xml:space="preserve"> </w:t>
      </w:r>
      <w:r w:rsidR="009272CA" w:rsidRPr="00C43ACB">
        <w:rPr>
          <w:rFonts w:eastAsia="宋体" w:hint="eastAsia"/>
          <w:lang w:eastAsia="zh-CN"/>
        </w:rPr>
        <w:t>technology specific data model</w:t>
      </w:r>
      <w:r w:rsidR="00442CBD" w:rsidRPr="00C43ACB">
        <w:t xml:space="preserve"> </w:t>
      </w:r>
      <w:r w:rsidRPr="00C43ACB">
        <w:t xml:space="preserve">objects via a Management Server which requires the information necessary </w:t>
      </w:r>
      <w:r w:rsidR="00686EA2" w:rsidRPr="00C43ACB">
        <w:t xml:space="preserve">to </w:t>
      </w:r>
      <w:r w:rsidRPr="00C43ACB">
        <w:t>identify and access the Management Server.</w:t>
      </w:r>
    </w:p>
    <w:p w14:paraId="5D9B2520" w14:textId="77777777" w:rsidR="00727AF3" w:rsidRPr="00C43ACB" w:rsidRDefault="00727AF3" w:rsidP="002A3560">
      <w:pPr>
        <w:pStyle w:val="B1"/>
      </w:pPr>
      <w:r w:rsidRPr="00C43ACB">
        <w:t>Invoke the security mechanism of the Management Server in order to authorize access to the</w:t>
      </w:r>
      <w:r w:rsidR="008C3BE6" w:rsidRPr="00C43ACB">
        <w:t xml:space="preserve"> </w:t>
      </w:r>
      <w:r w:rsidR="009272CA" w:rsidRPr="00C43ACB">
        <w:rPr>
          <w:rFonts w:eastAsia="宋体" w:hint="eastAsia"/>
          <w:lang w:eastAsia="zh-CN"/>
        </w:rPr>
        <w:t>technology specific data model</w:t>
      </w:r>
      <w:r w:rsidRPr="00C43ACB">
        <w:t xml:space="preserve"> objects.</w:t>
      </w:r>
    </w:p>
    <w:p w14:paraId="23EC2693" w14:textId="77777777" w:rsidR="00727AF3" w:rsidRPr="00C43ACB" w:rsidRDefault="00727AF3" w:rsidP="00720B76">
      <w:pPr>
        <w:pStyle w:val="H6"/>
      </w:pPr>
      <w:bookmarkStart w:id="135" w:name="_Toc507429631"/>
      <w:r w:rsidRPr="00C43ACB">
        <w:t>6.2.4.1.</w:t>
      </w:r>
      <w:r w:rsidR="00C57F53" w:rsidRPr="00C43ACB">
        <w:t>4</w:t>
      </w:r>
      <w:r w:rsidRPr="00C43ACB">
        <w:t>.</w:t>
      </w:r>
      <w:r w:rsidR="008F11E2" w:rsidRPr="00C43ACB">
        <w:t>3</w:t>
      </w:r>
      <w:r w:rsidRPr="00C43ACB">
        <w:tab/>
      </w:r>
      <w:r w:rsidR="008F11E2" w:rsidRPr="00C43ACB">
        <w:t xml:space="preserve">Procedures for </w:t>
      </w:r>
      <w:r w:rsidRPr="00C43ACB">
        <w:t>Creation, Update and Deletion of Device Management Resources</w:t>
      </w:r>
      <w:bookmarkEnd w:id="135"/>
    </w:p>
    <w:p w14:paraId="3590A919" w14:textId="77777777" w:rsidR="00727AF3" w:rsidRPr="00C43ACB" w:rsidRDefault="0087749D" w:rsidP="00727AF3">
      <w:r w:rsidRPr="00C43ACB">
        <w:t>Clause</w:t>
      </w:r>
      <w:r w:rsidR="008F11E2" w:rsidRPr="00C43ACB">
        <w:t xml:space="preserve"> 10 defines the procedures to Create, Update and Delete resources. These procedures are also applicable to Device Management Resources </w:t>
      </w:r>
      <w:r w:rsidR="00086A64" w:rsidRPr="00C43ACB">
        <w:t>i</w:t>
      </w:r>
      <w:r w:rsidR="008F11E2" w:rsidRPr="00C43ACB">
        <w:t xml:space="preserve">n addition to the procedures Device </w:t>
      </w:r>
      <w:r w:rsidR="00727AF3" w:rsidRPr="00C43ACB">
        <w:t>M</w:t>
      </w:r>
      <w:r w:rsidR="00686EA2" w:rsidRPr="00C43ACB">
        <w:t>anagement Resources are Created, Updated or D</w:t>
      </w:r>
      <w:r w:rsidR="00727AF3" w:rsidRPr="00C43ACB">
        <w:t>eleted:</w:t>
      </w:r>
    </w:p>
    <w:p w14:paraId="09B3F9CE" w14:textId="77777777" w:rsidR="00727AF3" w:rsidRPr="00C43ACB" w:rsidRDefault="00727AF3" w:rsidP="002A3560">
      <w:pPr>
        <w:pStyle w:val="B1"/>
      </w:pPr>
      <w:r w:rsidRPr="00C43ACB">
        <w:t>By administrative means using the Mca reference point</w:t>
      </w:r>
      <w:r w:rsidR="0087749D" w:rsidRPr="00C43ACB">
        <w:t>.</w:t>
      </w:r>
    </w:p>
    <w:p w14:paraId="5882FF85" w14:textId="77777777" w:rsidR="00727AF3" w:rsidRPr="00C43ACB" w:rsidRDefault="00727AF3" w:rsidP="002A3560">
      <w:pPr>
        <w:pStyle w:val="B1"/>
      </w:pPr>
      <w:r w:rsidRPr="00C43ACB">
        <w:t>Directly by a CSE based on a discovery or another event within the CSE</w:t>
      </w:r>
      <w:r w:rsidR="0087749D" w:rsidRPr="00C43ACB">
        <w:t>.</w:t>
      </w:r>
    </w:p>
    <w:p w14:paraId="3491672F" w14:textId="77777777" w:rsidR="00727AF3" w:rsidRPr="00C43ACB" w:rsidRDefault="00727AF3" w:rsidP="002A3560">
      <w:pPr>
        <w:pStyle w:val="B1"/>
      </w:pPr>
      <w:r w:rsidRPr="00C43ACB">
        <w:t>Indirectly by the Management Server or Management Client when an event (</w:t>
      </w:r>
      <w:r w:rsidR="00961E36" w:rsidRPr="00C43ACB">
        <w:t xml:space="preserve">such as </w:t>
      </w:r>
      <w:r w:rsidRPr="00C43ACB">
        <w:t xml:space="preserve">firmware update, </w:t>
      </w:r>
      <w:r w:rsidR="00961E36" w:rsidRPr="00C43ACB">
        <w:t xml:space="preserve">or </w:t>
      </w:r>
      <w:r w:rsidRPr="00C43ACB">
        <w:t>fault notification) occurs within the Management Server or Client</w:t>
      </w:r>
      <w:r w:rsidR="0087749D" w:rsidRPr="00C43ACB">
        <w:t>.</w:t>
      </w:r>
    </w:p>
    <w:p w14:paraId="4930560F" w14:textId="77777777" w:rsidR="00727AF3" w:rsidRPr="00C43ACB" w:rsidRDefault="00727AF3" w:rsidP="00727AF3">
      <w:r w:rsidRPr="00C43ACB">
        <w:t xml:space="preserve">Regardless of the Create, Update or Delete operation, the </w:t>
      </w:r>
      <w:r w:rsidR="00162F20" w:rsidRPr="00C43ACB">
        <w:t>Originator</w:t>
      </w:r>
      <w:r w:rsidRPr="00C43ACB">
        <w:t xml:space="preserve"> of the operation </w:t>
      </w:r>
      <w:r w:rsidR="00442CBD" w:rsidRPr="00C43ACB">
        <w:t xml:space="preserve">will be </w:t>
      </w:r>
      <w:r w:rsidRPr="00C43ACB">
        <w:t xml:space="preserve">authorized to perform the operation. In addition, at most one Management Server </w:t>
      </w:r>
      <w:r w:rsidR="00961E36" w:rsidRPr="00C43ACB">
        <w:t xml:space="preserve">is </w:t>
      </w:r>
      <w:r w:rsidRPr="00C43ACB">
        <w:t>able to Create, Delete or Update addressable elements of a Management Resource.</w:t>
      </w:r>
    </w:p>
    <w:p w14:paraId="5E624B13" w14:textId="77777777" w:rsidR="00F8370D" w:rsidRPr="00C43ACB" w:rsidRDefault="00EB2C37" w:rsidP="00A97152">
      <w:pPr>
        <w:pStyle w:val="40"/>
      </w:pPr>
      <w:bookmarkStart w:id="136" w:name="_Toc507429632"/>
      <w:bookmarkStart w:id="137" w:name="_Toc2171833"/>
      <w:r w:rsidRPr="00C43ACB">
        <w:t>6.2.4</w:t>
      </w:r>
      <w:r w:rsidR="007D29C9" w:rsidRPr="00C43ACB">
        <w:t>.2</w:t>
      </w:r>
      <w:r w:rsidR="007D29C9" w:rsidRPr="00C43ACB">
        <w:tab/>
      </w:r>
      <w:r w:rsidR="00F8370D" w:rsidRPr="00C43ACB">
        <w:t>Detailed Descriptions</w:t>
      </w:r>
      <w:bookmarkEnd w:id="136"/>
      <w:bookmarkEnd w:id="137"/>
    </w:p>
    <w:p w14:paraId="7BE6F8A2" w14:textId="77777777" w:rsidR="0045012A" w:rsidRPr="00C43ACB" w:rsidRDefault="0045012A" w:rsidP="00A97152">
      <w:pPr>
        <w:pStyle w:val="50"/>
      </w:pPr>
      <w:bookmarkStart w:id="138" w:name="_Toc507429633"/>
      <w:bookmarkStart w:id="139" w:name="_Toc2171834"/>
      <w:r w:rsidRPr="00C43ACB">
        <w:rPr>
          <w:rFonts w:hint="eastAsia"/>
        </w:rPr>
        <w:t>6.2.4.2.0</w:t>
      </w:r>
      <w:r w:rsidRPr="00C43ACB">
        <w:rPr>
          <w:rFonts w:hint="eastAsia"/>
        </w:rPr>
        <w:tab/>
        <w:t>Overview</w:t>
      </w:r>
      <w:bookmarkEnd w:id="138"/>
      <w:bookmarkEnd w:id="139"/>
    </w:p>
    <w:p w14:paraId="66DD4BCC" w14:textId="77777777" w:rsidR="007029C0" w:rsidRPr="00C43ACB" w:rsidRDefault="003C6654" w:rsidP="003C6654">
      <w:r w:rsidRPr="00C43ACB">
        <w:t>The DMG CSF provide</w:t>
      </w:r>
      <w:r w:rsidR="004838AC" w:rsidRPr="00C43ACB">
        <w:t>s</w:t>
      </w:r>
      <w:r w:rsidRPr="00C43ACB">
        <w:t xml:space="preserve"> capabilities for the purpose of managing M2M Devices/Gateways as well a</w:t>
      </w:r>
      <w:r w:rsidR="0087749D" w:rsidRPr="00C43ACB">
        <w:t>s devices in M2M Area Networks.</w:t>
      </w:r>
    </w:p>
    <w:p w14:paraId="52B1AF25" w14:textId="77777777" w:rsidR="00785A0C" w:rsidRPr="00C43ACB" w:rsidRDefault="00614A0C" w:rsidP="007701DB">
      <w:pPr>
        <w:pStyle w:val="FL"/>
      </w:pPr>
      <w:r w:rsidRPr="00C43ACB">
        <w:object w:dxaOrig="9185" w:dyaOrig="3900" w14:anchorId="746B1D0B">
          <v:shape id="_x0000_i1033" type="#_x0000_t75" style="width:459pt;height:193.8pt" o:ole="">
            <v:imagedata r:id="rId29" o:title=""/>
          </v:shape>
          <o:OLEObject Type="Embed" ProgID="VisioViewer.Viewer.1" ShapeID="_x0000_i1033" DrawAspect="Content" ObjectID="_1632049996" r:id="rId30"/>
        </w:object>
      </w:r>
    </w:p>
    <w:p w14:paraId="0598F6B6" w14:textId="77777777" w:rsidR="00A14B5D" w:rsidRPr="00C43ACB" w:rsidRDefault="00CB0453" w:rsidP="003521AA">
      <w:pPr>
        <w:pStyle w:val="TF"/>
      </w:pPr>
      <w:r w:rsidRPr="00C43ACB">
        <w:t>Figure 6.2.4.2</w:t>
      </w:r>
      <w:r w:rsidR="0045012A" w:rsidRPr="00C43ACB">
        <w:t>.0</w:t>
      </w:r>
      <w:r w:rsidRPr="00C43ACB">
        <w:t>-1: Device Management Entities and Functions</w:t>
      </w:r>
    </w:p>
    <w:p w14:paraId="583D568B" w14:textId="77777777" w:rsidR="003C6654" w:rsidRPr="00C43ACB" w:rsidRDefault="003C6654" w:rsidP="003C6654">
      <w:r w:rsidRPr="00C43ACB">
        <w:t>Such capabilities include:</w:t>
      </w:r>
    </w:p>
    <w:p w14:paraId="442DF5B4" w14:textId="77777777" w:rsidR="00C12CE2" w:rsidRPr="00C43ACB" w:rsidRDefault="008D4C45" w:rsidP="002A3560">
      <w:pPr>
        <w:pStyle w:val="B1"/>
      </w:pPr>
      <w:r w:rsidRPr="00C43ACB">
        <w:rPr>
          <w:b/>
        </w:rPr>
        <w:t xml:space="preserve">Device </w:t>
      </w:r>
      <w:r w:rsidR="00C12CE2" w:rsidRPr="00C43ACB">
        <w:rPr>
          <w:b/>
        </w:rPr>
        <w:t>Configuration Function (DCF):</w:t>
      </w:r>
      <w:r w:rsidR="00C12CE2" w:rsidRPr="00C43ACB">
        <w:t xml:space="preserve"> This function includes the configuration of the capabilities of the M2M Device, M2M Gateway or device in the M2M Area Network.</w:t>
      </w:r>
    </w:p>
    <w:p w14:paraId="3237C0C0" w14:textId="77777777" w:rsidR="00C12CE2" w:rsidRPr="00C43ACB" w:rsidRDefault="008D4C45" w:rsidP="002A3560">
      <w:pPr>
        <w:pStyle w:val="B1"/>
      </w:pPr>
      <w:r w:rsidRPr="00C43ACB">
        <w:rPr>
          <w:b/>
        </w:rPr>
        <w:lastRenderedPageBreak/>
        <w:t xml:space="preserve">Device </w:t>
      </w:r>
      <w:r w:rsidR="00C12CE2" w:rsidRPr="00C43ACB">
        <w:rPr>
          <w:b/>
        </w:rPr>
        <w:t>Diagnostics and Monitoring Function (DDMF):</w:t>
      </w:r>
      <w:r w:rsidR="00C12CE2" w:rsidRPr="00C43ACB">
        <w:t xml:space="preserve"> This function includes the troubleshooting through the use of diagnostic tests and retrieval of operational status and statistics associated with the M2M Device, M2M Gateway or device in the M2M Area Network.</w:t>
      </w:r>
    </w:p>
    <w:p w14:paraId="1FEA4EBC" w14:textId="77777777" w:rsidR="00C12CE2" w:rsidRPr="00C43ACB" w:rsidRDefault="008D4C45" w:rsidP="002A3560">
      <w:pPr>
        <w:pStyle w:val="B1"/>
      </w:pPr>
      <w:r w:rsidRPr="00C43ACB">
        <w:rPr>
          <w:b/>
        </w:rPr>
        <w:t xml:space="preserve">Device </w:t>
      </w:r>
      <w:r w:rsidR="00C12CE2" w:rsidRPr="00C43ACB">
        <w:rPr>
          <w:b/>
        </w:rPr>
        <w:t>Firmware Management Function (DFMF):</w:t>
      </w:r>
      <w:r w:rsidR="00C12CE2" w:rsidRPr="00C43ACB">
        <w:t xml:space="preserve"> This function provides the software lifecycle management for firmware components and associated artifacts for the M2M Device, M2M Gateway or device in the M2M Area Network.</w:t>
      </w:r>
    </w:p>
    <w:p w14:paraId="7ADB329F" w14:textId="77777777" w:rsidR="003C6654" w:rsidRPr="00C43ACB" w:rsidRDefault="008D4C45" w:rsidP="002A3560">
      <w:pPr>
        <w:pStyle w:val="B1"/>
      </w:pPr>
      <w:r w:rsidRPr="00C43ACB">
        <w:rPr>
          <w:b/>
        </w:rPr>
        <w:t xml:space="preserve">Device </w:t>
      </w:r>
      <w:r w:rsidR="00C12CE2" w:rsidRPr="00C43ACB">
        <w:rPr>
          <w:b/>
        </w:rPr>
        <w:t xml:space="preserve">Topology Management Function (DTMF): </w:t>
      </w:r>
      <w:r w:rsidR="00C12CE2" w:rsidRPr="00C43ACB">
        <w:t>This function provides the management of the topology of the M2M Area Network. A</w:t>
      </w:r>
      <w:r w:rsidR="00996F0B" w:rsidRPr="00C43ACB">
        <w:t>n</w:t>
      </w:r>
      <w:r w:rsidR="00C12CE2" w:rsidRPr="00C43ACB">
        <w:t xml:space="preserve"> M2M Area Network is comprised of </w:t>
      </w:r>
      <w:r w:rsidR="00442CBD" w:rsidRPr="00C43ACB">
        <w:t>ADNs</w:t>
      </w:r>
      <w:r w:rsidR="00C12CE2" w:rsidRPr="00C43ACB">
        <w:t xml:space="preserve"> and other devices in the M2M Area Network</w:t>
      </w:r>
      <w:r w:rsidR="0087749D" w:rsidRPr="00C43ACB">
        <w:t>.</w:t>
      </w:r>
    </w:p>
    <w:p w14:paraId="46320408" w14:textId="77777777" w:rsidR="00AC1B21" w:rsidRPr="00C43ACB" w:rsidRDefault="00383D11" w:rsidP="00A97152">
      <w:pPr>
        <w:pStyle w:val="50"/>
        <w:rPr>
          <w:highlight w:val="cyan"/>
        </w:rPr>
      </w:pPr>
      <w:bookmarkStart w:id="140" w:name="_Toc507429634"/>
      <w:bookmarkStart w:id="141" w:name="_Toc2171835"/>
      <w:r w:rsidRPr="00C43ACB">
        <w:t>6.2.</w:t>
      </w:r>
      <w:r w:rsidR="009D5F43" w:rsidRPr="00C43ACB">
        <w:t>4</w:t>
      </w:r>
      <w:r w:rsidR="00E957B5" w:rsidRPr="00C43ACB">
        <w:t>.2.</w:t>
      </w:r>
      <w:r w:rsidR="005E36AD" w:rsidRPr="00C43ACB">
        <w:t>1</w:t>
      </w:r>
      <w:r w:rsidR="00E957B5" w:rsidRPr="00C43ACB">
        <w:tab/>
        <w:t>Device Configuration Function</w:t>
      </w:r>
      <w:bookmarkEnd w:id="140"/>
      <w:bookmarkEnd w:id="141"/>
    </w:p>
    <w:p w14:paraId="07D193EE" w14:textId="77777777" w:rsidR="00C9163D" w:rsidRPr="00C43ACB" w:rsidRDefault="00C9163D" w:rsidP="00CB2473">
      <w:r w:rsidRPr="00C43ACB">
        <w:t>The Device Configuration Function (DCF) provides the configuration of device capabilities that are necessary to support M2M Services and AEs in M2M Devices, M2M Gateways or</w:t>
      </w:r>
      <w:r w:rsidR="0087749D" w:rsidRPr="00C43ACB">
        <w:t xml:space="preserve"> devices in a</w:t>
      </w:r>
      <w:r w:rsidR="00996F0B" w:rsidRPr="00C43ACB">
        <w:t>n</w:t>
      </w:r>
      <w:r w:rsidR="0087749D" w:rsidRPr="00C43ACB">
        <w:t xml:space="preserve"> M2M Area Network.</w:t>
      </w:r>
    </w:p>
    <w:p w14:paraId="0E24CFF4" w14:textId="77777777" w:rsidR="00C9163D" w:rsidRPr="00C43ACB" w:rsidRDefault="00C9163D" w:rsidP="00C9163D">
      <w:r w:rsidRPr="00C43ACB">
        <w:t>These device configuration capabilities include:</w:t>
      </w:r>
    </w:p>
    <w:p w14:paraId="354A89D9" w14:textId="77777777" w:rsidR="00C9163D" w:rsidRPr="00C43ACB" w:rsidRDefault="00C9163D" w:rsidP="002A3560">
      <w:pPr>
        <w:pStyle w:val="B1"/>
      </w:pPr>
      <w:r w:rsidRPr="00C43ACB">
        <w:t>Discovery of a device</w:t>
      </w:r>
      <w:r w:rsidR="00CD1DD3" w:rsidRPr="00C43ACB">
        <w:t>'</w:t>
      </w:r>
      <w:r w:rsidRPr="00C43ACB">
        <w:t>s management objects and attributes</w:t>
      </w:r>
      <w:r w:rsidR="0087749D" w:rsidRPr="00C43ACB">
        <w:t>.</w:t>
      </w:r>
    </w:p>
    <w:p w14:paraId="07972B3E" w14:textId="77777777" w:rsidR="00C9163D" w:rsidRPr="00C43ACB" w:rsidRDefault="00C9163D" w:rsidP="002A3560">
      <w:pPr>
        <w:pStyle w:val="B1"/>
      </w:pPr>
      <w:r w:rsidRPr="00C43ACB">
        <w:t>Ability to enable or disable a device capability</w:t>
      </w:r>
      <w:r w:rsidR="0087749D" w:rsidRPr="00C43ACB">
        <w:t>.</w:t>
      </w:r>
    </w:p>
    <w:p w14:paraId="4D62A218" w14:textId="77777777" w:rsidR="00C9163D" w:rsidRPr="00C43ACB" w:rsidRDefault="00C9163D" w:rsidP="002A3560">
      <w:pPr>
        <w:pStyle w:val="B1"/>
      </w:pPr>
      <w:r w:rsidRPr="00C43ACB">
        <w:t>Provisioning configuration parameters of a device</w:t>
      </w:r>
      <w:r w:rsidR="0087749D" w:rsidRPr="00C43ACB">
        <w:t>.</w:t>
      </w:r>
    </w:p>
    <w:p w14:paraId="5BF151E0" w14:textId="77777777" w:rsidR="00E957B5" w:rsidRPr="00C43ACB" w:rsidRDefault="00383D11" w:rsidP="00A97152">
      <w:pPr>
        <w:pStyle w:val="50"/>
      </w:pPr>
      <w:bookmarkStart w:id="142" w:name="_Toc507429635"/>
      <w:bookmarkStart w:id="143" w:name="_Toc2171836"/>
      <w:r w:rsidRPr="00C43ACB">
        <w:t>6.2.</w:t>
      </w:r>
      <w:r w:rsidR="009D5F43" w:rsidRPr="00C43ACB">
        <w:t>4</w:t>
      </w:r>
      <w:r w:rsidR="00E957B5" w:rsidRPr="00C43ACB">
        <w:t>.2.</w:t>
      </w:r>
      <w:r w:rsidR="00A92136" w:rsidRPr="00C43ACB">
        <w:t>2</w:t>
      </w:r>
      <w:r w:rsidR="00E957B5" w:rsidRPr="00C43ACB">
        <w:tab/>
        <w:t>Device Diagnostics and Monitoring Function</w:t>
      </w:r>
      <w:bookmarkEnd w:id="142"/>
      <w:bookmarkEnd w:id="143"/>
    </w:p>
    <w:p w14:paraId="53DEF270" w14:textId="77777777" w:rsidR="00C9163D" w:rsidRPr="00C43ACB" w:rsidRDefault="00C9163D" w:rsidP="00C9163D">
      <w:r w:rsidRPr="00C43ACB">
        <w:t xml:space="preserve">The Device Diagnostics and Monitoring Function (DDMF) </w:t>
      </w:r>
      <w:r w:rsidR="00786B23" w:rsidRPr="00C43ACB">
        <w:t>permits</w:t>
      </w:r>
      <w:r w:rsidRPr="00C43ACB">
        <w:t xml:space="preserve"> the troubleshooting of device </w:t>
      </w:r>
      <w:r w:rsidR="00086A64" w:rsidRPr="00C43ACB">
        <w:t>capabilities</w:t>
      </w:r>
      <w:r w:rsidRPr="00C43ACB">
        <w:t xml:space="preserve"> that are necessary to support M2M Services and AEs in M2M Devices, M2M Gateways or</w:t>
      </w:r>
      <w:r w:rsidR="00D079F0" w:rsidRPr="00C43ACB">
        <w:t xml:space="preserve"> devices in a</w:t>
      </w:r>
      <w:r w:rsidR="00996F0B" w:rsidRPr="00C43ACB">
        <w:t>n</w:t>
      </w:r>
      <w:r w:rsidR="00D079F0" w:rsidRPr="00C43ACB">
        <w:t xml:space="preserve"> M2M Area Network.</w:t>
      </w:r>
    </w:p>
    <w:p w14:paraId="2B079A64" w14:textId="77777777" w:rsidR="00C9163D" w:rsidRPr="00C43ACB" w:rsidRDefault="00C9163D" w:rsidP="00C9163D">
      <w:r w:rsidRPr="00C43ACB">
        <w:t xml:space="preserve">These device diagnostic and monitoring </w:t>
      </w:r>
      <w:r w:rsidR="00086A64" w:rsidRPr="00C43ACB">
        <w:t>capabilities</w:t>
      </w:r>
      <w:r w:rsidRPr="00C43ACB">
        <w:t xml:space="preserve"> include:</w:t>
      </w:r>
    </w:p>
    <w:p w14:paraId="5DBAB0CA" w14:textId="77777777" w:rsidR="00C9163D" w:rsidRPr="00C43ACB" w:rsidRDefault="00C9163D" w:rsidP="002A3560">
      <w:pPr>
        <w:pStyle w:val="B1"/>
      </w:pPr>
      <w:r w:rsidRPr="00C43ACB">
        <w:t>Configuration of diagnostics and monitoring parameters on the device</w:t>
      </w:r>
      <w:r w:rsidR="00D079F0" w:rsidRPr="00C43ACB">
        <w:t>.</w:t>
      </w:r>
    </w:p>
    <w:p w14:paraId="5E1D13A4" w14:textId="77777777" w:rsidR="00C9163D" w:rsidRPr="00C43ACB" w:rsidRDefault="00C9163D" w:rsidP="002A3560">
      <w:pPr>
        <w:pStyle w:val="B1"/>
      </w:pPr>
      <w:r w:rsidRPr="00C43ACB">
        <w:t>Retrieval of device information that identifies a device and its model and manufacturer</w:t>
      </w:r>
      <w:r w:rsidR="00D079F0" w:rsidRPr="00C43ACB">
        <w:t>.</w:t>
      </w:r>
    </w:p>
    <w:p w14:paraId="1C8767C0" w14:textId="77777777" w:rsidR="00C9163D" w:rsidRPr="00C43ACB" w:rsidRDefault="00C9163D" w:rsidP="002A3560">
      <w:pPr>
        <w:pStyle w:val="B1"/>
      </w:pPr>
      <w:r w:rsidRPr="00C43ACB">
        <w:t>Retrieval of device information for the software and firmware installed on the device</w:t>
      </w:r>
      <w:r w:rsidR="00D079F0" w:rsidRPr="00C43ACB">
        <w:t>.</w:t>
      </w:r>
    </w:p>
    <w:p w14:paraId="11A3FD2E" w14:textId="77777777" w:rsidR="00C9163D" w:rsidRPr="00C43ACB" w:rsidRDefault="00C9163D" w:rsidP="002A3560">
      <w:pPr>
        <w:pStyle w:val="B1"/>
      </w:pPr>
      <w:r w:rsidRPr="00C43ACB">
        <w:t>Retrieval of information related to a battery within the device</w:t>
      </w:r>
      <w:r w:rsidR="00D079F0" w:rsidRPr="00C43ACB">
        <w:t>.</w:t>
      </w:r>
    </w:p>
    <w:p w14:paraId="5B348BAD" w14:textId="77777777" w:rsidR="00C9163D" w:rsidRPr="00C43ACB" w:rsidRDefault="00C9163D" w:rsidP="002A3560">
      <w:pPr>
        <w:pStyle w:val="B1"/>
      </w:pPr>
      <w:r w:rsidRPr="00C43ACB">
        <w:t>Retrieval of information associated with the memory in use by a device</w:t>
      </w:r>
      <w:r w:rsidR="00D079F0" w:rsidRPr="00C43ACB">
        <w:t>.</w:t>
      </w:r>
    </w:p>
    <w:p w14:paraId="09DF4E02" w14:textId="77777777" w:rsidR="00C9163D" w:rsidRPr="00C43ACB" w:rsidRDefault="00C9163D" w:rsidP="002A3560">
      <w:pPr>
        <w:pStyle w:val="B1"/>
      </w:pPr>
      <w:r w:rsidRPr="00C43ACB">
        <w:t>Retrieval of the event logs from a device</w:t>
      </w:r>
      <w:r w:rsidR="00D079F0" w:rsidRPr="00C43ACB">
        <w:t>.</w:t>
      </w:r>
    </w:p>
    <w:p w14:paraId="56C05441" w14:textId="77777777" w:rsidR="00C9163D" w:rsidRPr="00C43ACB" w:rsidRDefault="00C9163D" w:rsidP="002A3560">
      <w:pPr>
        <w:pStyle w:val="B1"/>
      </w:pPr>
      <w:r w:rsidRPr="00C43ACB">
        <w:t>Device reboot diagnostic operation</w:t>
      </w:r>
      <w:r w:rsidR="00D079F0" w:rsidRPr="00C43ACB">
        <w:t>.</w:t>
      </w:r>
    </w:p>
    <w:p w14:paraId="2B6D1DED" w14:textId="77777777" w:rsidR="00C9163D" w:rsidRPr="00C43ACB" w:rsidRDefault="00C9163D" w:rsidP="002A3560">
      <w:pPr>
        <w:pStyle w:val="B1"/>
      </w:pPr>
      <w:r w:rsidRPr="00C43ACB">
        <w:t>Device factory reset diagnostic operation</w:t>
      </w:r>
      <w:r w:rsidR="00D079F0" w:rsidRPr="00C43ACB">
        <w:t>.</w:t>
      </w:r>
    </w:p>
    <w:p w14:paraId="1421DE8C" w14:textId="77777777" w:rsidR="00E957B5" w:rsidRPr="00C43ACB" w:rsidRDefault="00383D11" w:rsidP="00A97152">
      <w:pPr>
        <w:pStyle w:val="50"/>
      </w:pPr>
      <w:bookmarkStart w:id="144" w:name="_Toc507429636"/>
      <w:bookmarkStart w:id="145" w:name="_Toc2171837"/>
      <w:r w:rsidRPr="00C43ACB">
        <w:t>6.2.</w:t>
      </w:r>
      <w:r w:rsidR="009D5F43" w:rsidRPr="00C43ACB">
        <w:t>4</w:t>
      </w:r>
      <w:r w:rsidR="00E957B5" w:rsidRPr="00C43ACB">
        <w:t>.2.</w:t>
      </w:r>
      <w:r w:rsidR="00A92136" w:rsidRPr="00C43ACB">
        <w:t>3</w:t>
      </w:r>
      <w:r w:rsidR="00E957B5" w:rsidRPr="00C43ACB">
        <w:tab/>
        <w:t>Device Firmware Management Function</w:t>
      </w:r>
      <w:bookmarkEnd w:id="144"/>
      <w:bookmarkEnd w:id="145"/>
    </w:p>
    <w:p w14:paraId="72636557" w14:textId="77777777" w:rsidR="00B24201" w:rsidRPr="00C43ACB" w:rsidRDefault="00B24201" w:rsidP="00B24201">
      <w:r w:rsidRPr="00C43ACB">
        <w:t>The Device Firmware Management Function (DFMF) provides lifecycle management for fir</w:t>
      </w:r>
      <w:r w:rsidR="00D079F0" w:rsidRPr="00C43ACB">
        <w:t xml:space="preserve">mware associated with a </w:t>
      </w:r>
      <w:r w:rsidR="00786B23" w:rsidRPr="00C43ACB">
        <w:t>d</w:t>
      </w:r>
      <w:r w:rsidR="00D079F0" w:rsidRPr="00C43ACB">
        <w:t>evice.</w:t>
      </w:r>
    </w:p>
    <w:p w14:paraId="6A33BB8E" w14:textId="77777777" w:rsidR="00B24201" w:rsidRPr="00C43ACB" w:rsidRDefault="00B24201" w:rsidP="00537869">
      <w:r w:rsidRPr="00C43ACB">
        <w:t xml:space="preserve">Device firmware is comprised of firmware modules and </w:t>
      </w:r>
      <w:r w:rsidR="00627F6B" w:rsidRPr="00C43ACB">
        <w:t>artefacts</w:t>
      </w:r>
      <w:r w:rsidRPr="00C43ACB">
        <w:t xml:space="preserve"> (</w:t>
      </w:r>
      <w:r w:rsidR="00D24545" w:rsidRPr="00C43ACB">
        <w:t>e.g.</w:t>
      </w:r>
      <w:r w:rsidRPr="00C43ACB">
        <w:t xml:space="preserve"> configuration files) that are maintained on a </w:t>
      </w:r>
      <w:r w:rsidR="00786B23" w:rsidRPr="00C43ACB">
        <w:t>d</w:t>
      </w:r>
      <w:r w:rsidRPr="00C43ACB">
        <w:t xml:space="preserve">evice. A </w:t>
      </w:r>
      <w:r w:rsidR="00786B23" w:rsidRPr="00C43ACB">
        <w:t>d</w:t>
      </w:r>
      <w:r w:rsidRPr="00C43ACB">
        <w:t xml:space="preserve">evice </w:t>
      </w:r>
      <w:r w:rsidR="00786B23" w:rsidRPr="00C43ACB">
        <w:t>can</w:t>
      </w:r>
      <w:r w:rsidRPr="00C43ACB">
        <w:t xml:space="preserve"> maintain more than one firmware image and the capability to manage individual firmware images. The firmware lifecycle includes actions to download, update or remove a firmware image. In addition firmware could be downloaded and updated within the same action.</w:t>
      </w:r>
    </w:p>
    <w:p w14:paraId="5DAF27A7" w14:textId="77777777" w:rsidR="00E957B5" w:rsidRPr="00C43ACB" w:rsidRDefault="00383D11" w:rsidP="00A97152">
      <w:pPr>
        <w:pStyle w:val="50"/>
      </w:pPr>
      <w:bookmarkStart w:id="146" w:name="_Toc507429637"/>
      <w:bookmarkStart w:id="147" w:name="_Toc2171838"/>
      <w:r w:rsidRPr="00C43ACB">
        <w:t>6.2.</w:t>
      </w:r>
      <w:r w:rsidR="009D5F43" w:rsidRPr="00C43ACB">
        <w:t>4</w:t>
      </w:r>
      <w:r w:rsidR="00E957B5" w:rsidRPr="00C43ACB">
        <w:t>.2.</w:t>
      </w:r>
      <w:r w:rsidR="00A92136" w:rsidRPr="00C43ACB">
        <w:t>4</w:t>
      </w:r>
      <w:r w:rsidR="00E957B5" w:rsidRPr="00C43ACB">
        <w:tab/>
        <w:t>Device Topology Management Function</w:t>
      </w:r>
      <w:bookmarkEnd w:id="146"/>
      <w:bookmarkEnd w:id="147"/>
    </w:p>
    <w:p w14:paraId="23910F2E" w14:textId="77777777" w:rsidR="00282CF7" w:rsidRPr="00C43ACB" w:rsidRDefault="00282CF7" w:rsidP="00282CF7">
      <w:r w:rsidRPr="00C43ACB">
        <w:t>The Device Topology Management Function (DTMF) is a function that is specific to M2M Gateways where a</w:t>
      </w:r>
      <w:r w:rsidR="00996F0B" w:rsidRPr="00C43ACB">
        <w:t>n</w:t>
      </w:r>
      <w:r w:rsidRPr="00C43ACB">
        <w:t xml:space="preserve"> M2M Gateway maintains zero or more M2M Area Networks.</w:t>
      </w:r>
    </w:p>
    <w:p w14:paraId="0F002591" w14:textId="77777777" w:rsidR="00282CF7" w:rsidRPr="00C43ACB" w:rsidRDefault="00282CF7" w:rsidP="00BE7151">
      <w:pPr>
        <w:keepNext/>
        <w:keepLines/>
      </w:pPr>
      <w:r w:rsidRPr="00C43ACB">
        <w:t xml:space="preserve">These device topology management </w:t>
      </w:r>
      <w:r w:rsidR="00086A64" w:rsidRPr="00C43ACB">
        <w:t>capabilities</w:t>
      </w:r>
      <w:r w:rsidRPr="00C43ACB">
        <w:t xml:space="preserve"> include:</w:t>
      </w:r>
    </w:p>
    <w:p w14:paraId="13ADD497" w14:textId="77777777" w:rsidR="00282CF7" w:rsidRPr="00C43ACB" w:rsidRDefault="00282CF7" w:rsidP="002A3560">
      <w:pPr>
        <w:pStyle w:val="B1"/>
      </w:pPr>
      <w:r w:rsidRPr="00C43ACB">
        <w:t>Configuration of the topology of the M2M Area Network</w:t>
      </w:r>
      <w:r w:rsidR="00D079F0" w:rsidRPr="00C43ACB">
        <w:t>.</w:t>
      </w:r>
    </w:p>
    <w:p w14:paraId="0EC15F14" w14:textId="77777777" w:rsidR="00282CF7" w:rsidRPr="00C43ACB" w:rsidRDefault="00282CF7" w:rsidP="002A3560">
      <w:pPr>
        <w:pStyle w:val="B1"/>
      </w:pPr>
      <w:r w:rsidRPr="00C43ACB">
        <w:lastRenderedPageBreak/>
        <w:t>Retrieval of information related to the devices attached to the M2M Area Network</w:t>
      </w:r>
      <w:r w:rsidR="00D079F0" w:rsidRPr="00C43ACB">
        <w:t>.</w:t>
      </w:r>
    </w:p>
    <w:p w14:paraId="2B693AEA" w14:textId="77777777" w:rsidR="00282CF7" w:rsidRPr="00C43ACB" w:rsidRDefault="00282CF7" w:rsidP="002A3560">
      <w:pPr>
        <w:pStyle w:val="B1"/>
      </w:pPr>
      <w:r w:rsidRPr="00C43ACB">
        <w:t>Retrieval of information that describes the transport protocol associated with the M2M Area Network</w:t>
      </w:r>
      <w:r w:rsidR="00D079F0" w:rsidRPr="00C43ACB">
        <w:t>.</w:t>
      </w:r>
    </w:p>
    <w:p w14:paraId="7F05E2C5" w14:textId="77777777" w:rsidR="00E957B5" w:rsidRPr="00C43ACB" w:rsidRDefault="00282CF7" w:rsidP="002A3560">
      <w:pPr>
        <w:pStyle w:val="B1"/>
      </w:pPr>
      <w:r w:rsidRPr="00C43ACB">
        <w:t>Retrieval of information that describes the characteristics associated with online/offline status of devices in the M2M Area Network</w:t>
      </w:r>
      <w:r w:rsidR="00D079F0" w:rsidRPr="00C43ACB">
        <w:t>.</w:t>
      </w:r>
    </w:p>
    <w:p w14:paraId="1FD98F83" w14:textId="77777777" w:rsidR="00F8370D" w:rsidRPr="00C43ACB" w:rsidRDefault="002F399C" w:rsidP="00A97152">
      <w:pPr>
        <w:pStyle w:val="30"/>
      </w:pPr>
      <w:bookmarkStart w:id="148" w:name="_Toc507429638"/>
      <w:bookmarkStart w:id="149" w:name="_Toc2171839"/>
      <w:r w:rsidRPr="00C43ACB">
        <w:t>6.2.</w:t>
      </w:r>
      <w:r w:rsidR="00377682" w:rsidRPr="00C43ACB">
        <w:t>5</w:t>
      </w:r>
      <w:r w:rsidRPr="00C43ACB">
        <w:tab/>
      </w:r>
      <w:r w:rsidR="00F8370D" w:rsidRPr="00C43ACB">
        <w:t>Discovery</w:t>
      </w:r>
      <w:bookmarkEnd w:id="148"/>
      <w:bookmarkEnd w:id="149"/>
    </w:p>
    <w:p w14:paraId="78635673" w14:textId="77777777" w:rsidR="00F8370D" w:rsidRPr="00C43ACB" w:rsidRDefault="007D29C9" w:rsidP="00A97152">
      <w:pPr>
        <w:pStyle w:val="40"/>
      </w:pPr>
      <w:bookmarkStart w:id="150" w:name="_Toc507429639"/>
      <w:bookmarkStart w:id="151" w:name="_Toc2171840"/>
      <w:r w:rsidRPr="00C43ACB">
        <w:t>6.2.</w:t>
      </w:r>
      <w:r w:rsidR="00377682" w:rsidRPr="00C43ACB">
        <w:t>5</w:t>
      </w:r>
      <w:r w:rsidRPr="00C43ACB">
        <w:t>.1</w:t>
      </w:r>
      <w:r w:rsidRPr="00C43ACB">
        <w:tab/>
      </w:r>
      <w:r w:rsidR="00F8370D" w:rsidRPr="00C43ACB">
        <w:t>General Concepts</w:t>
      </w:r>
      <w:bookmarkEnd w:id="150"/>
      <w:bookmarkEnd w:id="151"/>
    </w:p>
    <w:p w14:paraId="15F86D05" w14:textId="77777777" w:rsidR="00F8370D" w:rsidRPr="00C43ACB" w:rsidRDefault="001E1C70" w:rsidP="00F8370D">
      <w:r w:rsidRPr="00C43ACB">
        <w:t xml:space="preserve">The </w:t>
      </w:r>
      <w:r w:rsidR="009D4E5B" w:rsidRPr="00C43ACB">
        <w:t>Discovery (DIS) CSF search</w:t>
      </w:r>
      <w:r w:rsidR="00307C93" w:rsidRPr="00C43ACB">
        <w:t>es</w:t>
      </w:r>
      <w:r w:rsidR="009D4E5B" w:rsidRPr="00C43ACB">
        <w:t xml:space="preserve"> information</w:t>
      </w:r>
      <w:r w:rsidR="00307C93" w:rsidRPr="00C43ACB">
        <w:t xml:space="preserve"> about applications and services as contained in </w:t>
      </w:r>
      <w:r w:rsidR="000B4D93" w:rsidRPr="00C43ACB">
        <w:t xml:space="preserve">attributes and </w:t>
      </w:r>
      <w:r w:rsidR="009D4E5B" w:rsidRPr="00C43ACB">
        <w:t>resources</w:t>
      </w:r>
      <w:r w:rsidR="00307C93" w:rsidRPr="00C43ACB">
        <w:t>.</w:t>
      </w:r>
      <w:r w:rsidR="009D4E5B" w:rsidRPr="00C43ACB">
        <w:t xml:space="preserve"> </w:t>
      </w:r>
      <w:r w:rsidR="00307C93" w:rsidRPr="00C43ACB">
        <w:t xml:space="preserve">The result of </w:t>
      </w:r>
      <w:r w:rsidR="00570253" w:rsidRPr="00C43ACB">
        <w:t xml:space="preserve">a </w:t>
      </w:r>
      <w:r w:rsidR="00307C93" w:rsidRPr="00C43ACB">
        <w:t>discovery r</w:t>
      </w:r>
      <w:r w:rsidR="009D4E5B" w:rsidRPr="00C43ACB">
        <w:t xml:space="preserve">equest from an </w:t>
      </w:r>
      <w:r w:rsidR="00965CC3" w:rsidRPr="00C43ACB">
        <w:t>Originator</w:t>
      </w:r>
      <w:r w:rsidR="00307C93" w:rsidRPr="00C43ACB">
        <w:t xml:space="preserve"> depends upon the</w:t>
      </w:r>
      <w:r w:rsidR="009D4E5B" w:rsidRPr="00C43ACB">
        <w:t xml:space="preserve"> </w:t>
      </w:r>
      <w:r w:rsidR="00307C93" w:rsidRPr="00C43ACB">
        <w:t xml:space="preserve">filter </w:t>
      </w:r>
      <w:r w:rsidR="00627F6B" w:rsidRPr="00C43ACB">
        <w:t>criteria</w:t>
      </w:r>
      <w:r w:rsidR="00307C93" w:rsidRPr="00C43ACB">
        <w:t xml:space="preserve"> </w:t>
      </w:r>
      <w:r w:rsidR="009D4E5B" w:rsidRPr="00C43ACB">
        <w:t xml:space="preserve">and </w:t>
      </w:r>
      <w:r w:rsidR="00307C93" w:rsidRPr="00C43ACB">
        <w:t xml:space="preserve">is </w:t>
      </w:r>
      <w:r w:rsidR="009D4E5B" w:rsidRPr="00C43ACB">
        <w:t xml:space="preserve">subject to </w:t>
      </w:r>
      <w:r w:rsidR="00307C93" w:rsidRPr="00C43ACB">
        <w:t>access control policy</w:t>
      </w:r>
      <w:r w:rsidR="009D4E5B" w:rsidRPr="00C43ACB">
        <w:t xml:space="preserve"> allowed by M2M </w:t>
      </w:r>
      <w:r w:rsidR="00307C93" w:rsidRPr="00C43ACB">
        <w:t>S</w:t>
      </w:r>
      <w:r w:rsidR="009D4E5B" w:rsidRPr="00C43ACB">
        <w:t xml:space="preserve">ervice </w:t>
      </w:r>
      <w:r w:rsidR="00307C93" w:rsidRPr="00C43ACB">
        <w:t>S</w:t>
      </w:r>
      <w:r w:rsidR="009D4E5B" w:rsidRPr="00C43ACB">
        <w:t xml:space="preserve">ubscription. An </w:t>
      </w:r>
      <w:r w:rsidR="00965CC3" w:rsidRPr="00C43ACB">
        <w:t>Originator</w:t>
      </w:r>
      <w:r w:rsidR="009D4E5B" w:rsidRPr="00C43ACB">
        <w:t xml:space="preserve"> could be an A</w:t>
      </w:r>
      <w:r w:rsidR="00FC6E8A" w:rsidRPr="00C43ACB">
        <w:t>E</w:t>
      </w:r>
      <w:r w:rsidR="009D4E5B" w:rsidRPr="00C43ACB">
        <w:t xml:space="preserve"> or another CSE. The scope of the search could be </w:t>
      </w:r>
      <w:r w:rsidR="00307C93" w:rsidRPr="00C43ACB">
        <w:t>with</w:t>
      </w:r>
      <w:r w:rsidR="009D4E5B" w:rsidRPr="00C43ACB">
        <w:t xml:space="preserve">in one CSE, or in more than one CSE. The discovery results are returned back to the </w:t>
      </w:r>
      <w:r w:rsidR="00965CC3" w:rsidRPr="00C43ACB">
        <w:t>Originator</w:t>
      </w:r>
      <w:r w:rsidR="009D4E5B" w:rsidRPr="00C43ACB">
        <w:t>.</w:t>
      </w:r>
    </w:p>
    <w:p w14:paraId="767B1A60" w14:textId="77777777" w:rsidR="00F8370D" w:rsidRPr="00C43ACB" w:rsidRDefault="007D29C9" w:rsidP="00A97152">
      <w:pPr>
        <w:pStyle w:val="40"/>
      </w:pPr>
      <w:bookmarkStart w:id="152" w:name="_Toc507429640"/>
      <w:bookmarkStart w:id="153" w:name="_Toc2171841"/>
      <w:r w:rsidRPr="00C43ACB">
        <w:t>6.2.</w:t>
      </w:r>
      <w:r w:rsidR="00377682" w:rsidRPr="00C43ACB">
        <w:t>5</w:t>
      </w:r>
      <w:r w:rsidRPr="00C43ACB">
        <w:t>.2</w:t>
      </w:r>
      <w:r w:rsidRPr="00C43ACB">
        <w:tab/>
      </w:r>
      <w:r w:rsidR="00F8370D" w:rsidRPr="00C43ACB">
        <w:t>Detailed Descriptions</w:t>
      </w:r>
      <w:bookmarkEnd w:id="152"/>
      <w:bookmarkEnd w:id="153"/>
    </w:p>
    <w:p w14:paraId="6BAFD29A" w14:textId="77777777" w:rsidR="00570253" w:rsidRPr="00C43ACB" w:rsidRDefault="00570253" w:rsidP="00570253">
      <w:r w:rsidRPr="00C43ACB">
        <w:t>The DIS CSF uses the Originator provided filter criteria (</w:t>
      </w:r>
      <w:r w:rsidR="00D24545" w:rsidRPr="00C43ACB">
        <w:t>e.g.</w:t>
      </w:r>
      <w:r w:rsidRPr="00C43ACB">
        <w:t xml:space="preserve"> a combination of keywords, identifiers, location and semantic information) that can limit the scope of informat</w:t>
      </w:r>
      <w:r w:rsidR="00537869" w:rsidRPr="00C43ACB">
        <w:t>ion returned to the Originator.</w:t>
      </w:r>
    </w:p>
    <w:p w14:paraId="532F565B" w14:textId="77777777" w:rsidR="00570253" w:rsidRPr="00C43ACB" w:rsidRDefault="00570253" w:rsidP="00570253">
      <w:r w:rsidRPr="00C43ACB">
        <w:t>The discovery request indicates the address of the resource where the discovery is to be performed. Upon receiving such request, the DIS CSF discovers, identifies, and returns the matching information regarding discovered resources ac</w:t>
      </w:r>
      <w:r w:rsidR="00537869" w:rsidRPr="00C43ACB">
        <w:t>cording to the filter criteria.</w:t>
      </w:r>
    </w:p>
    <w:p w14:paraId="5A10B700" w14:textId="77777777" w:rsidR="00570253" w:rsidRPr="00C43ACB" w:rsidRDefault="00570253" w:rsidP="00570253">
      <w:r w:rsidRPr="00C43ACB">
        <w:t>A successful response includes the discovered information or address(es) pertaining to the discovered resources. In the latter case the Originator can retrieve the resources using such discovered address. Based on the policies or Originator request, the CSE which received the discovery request can forward the request to other registered ASN-CSEs, MN</w:t>
      </w:r>
      <w:r w:rsidR="001C190F" w:rsidRPr="00C43ACB">
        <w:noBreakHyphen/>
      </w:r>
      <w:r w:rsidRPr="00C43ACB">
        <w:t>CSEs or IN-CSEs.</w:t>
      </w:r>
    </w:p>
    <w:p w14:paraId="4E4961F3" w14:textId="77777777" w:rsidR="00F8370D" w:rsidRPr="00C43ACB" w:rsidRDefault="002F399C" w:rsidP="00A97152">
      <w:pPr>
        <w:pStyle w:val="30"/>
      </w:pPr>
      <w:bookmarkStart w:id="154" w:name="_Toc507429641"/>
      <w:bookmarkStart w:id="155" w:name="_Toc2171842"/>
      <w:r w:rsidRPr="00C43ACB">
        <w:t>6.2.</w:t>
      </w:r>
      <w:r w:rsidR="00AF214E" w:rsidRPr="00C43ACB">
        <w:t>6</w:t>
      </w:r>
      <w:r w:rsidRPr="00C43ACB">
        <w:tab/>
      </w:r>
      <w:r w:rsidR="00F8370D" w:rsidRPr="00C43ACB">
        <w:t>Group Management</w:t>
      </w:r>
      <w:bookmarkEnd w:id="154"/>
      <w:bookmarkEnd w:id="155"/>
    </w:p>
    <w:p w14:paraId="703F9725" w14:textId="77777777" w:rsidR="00F8370D" w:rsidRPr="00C43ACB" w:rsidRDefault="007D29C9" w:rsidP="00A97152">
      <w:pPr>
        <w:pStyle w:val="40"/>
      </w:pPr>
      <w:bookmarkStart w:id="156" w:name="_Toc507429642"/>
      <w:bookmarkStart w:id="157" w:name="_Toc2171843"/>
      <w:r w:rsidRPr="00C43ACB">
        <w:t>6.2.</w:t>
      </w:r>
      <w:r w:rsidR="00AF214E" w:rsidRPr="00C43ACB">
        <w:t>6</w:t>
      </w:r>
      <w:r w:rsidRPr="00C43ACB">
        <w:t>.1</w:t>
      </w:r>
      <w:r w:rsidRPr="00C43ACB">
        <w:tab/>
      </w:r>
      <w:r w:rsidR="00F8370D" w:rsidRPr="00C43ACB">
        <w:t>General Concepts</w:t>
      </w:r>
      <w:bookmarkEnd w:id="156"/>
      <w:bookmarkEnd w:id="157"/>
    </w:p>
    <w:p w14:paraId="5296478C" w14:textId="77777777" w:rsidR="001E24D7" w:rsidRPr="00C43ACB" w:rsidRDefault="00B37E72" w:rsidP="001E24D7">
      <w:r w:rsidRPr="00C43ACB">
        <w:t xml:space="preserve">The </w:t>
      </w:r>
      <w:r w:rsidR="001E24D7" w:rsidRPr="00C43ACB">
        <w:t xml:space="preserve">Group Management (GMG) CSF is responsible for handling </w:t>
      </w:r>
      <w:r w:rsidR="008A1EFA" w:rsidRPr="00C43ACB">
        <w:t>g</w:t>
      </w:r>
      <w:r w:rsidR="001E24D7" w:rsidRPr="00C43ACB">
        <w:t xml:space="preserve">roup related requests. The request is sent </w:t>
      </w:r>
      <w:r w:rsidRPr="00C43ACB">
        <w:t>to</w:t>
      </w:r>
      <w:r w:rsidR="00537869" w:rsidRPr="00C43ACB">
        <w:t xml:space="preserve"> manage </w:t>
      </w:r>
      <w:r w:rsidR="001E24D7" w:rsidRPr="00C43ACB">
        <w:t xml:space="preserve">a </w:t>
      </w:r>
      <w:r w:rsidR="008A1EFA" w:rsidRPr="00C43ACB">
        <w:t>g</w:t>
      </w:r>
      <w:r w:rsidR="001E24D7" w:rsidRPr="00C43ACB">
        <w:t xml:space="preserve">roup and its membership as well as </w:t>
      </w:r>
      <w:r w:rsidR="008D666D" w:rsidRPr="00C43ACB">
        <w:t>for the bulk operations</w:t>
      </w:r>
      <w:r w:rsidR="001E24D7" w:rsidRPr="00C43ACB">
        <w:t xml:space="preserve"> supported by the </w:t>
      </w:r>
      <w:r w:rsidR="008A1EFA" w:rsidRPr="00C43ACB">
        <w:t>g</w:t>
      </w:r>
      <w:r w:rsidR="001E24D7" w:rsidRPr="00C43ACB">
        <w:t xml:space="preserve">roup. When adding or removing members to/from a </w:t>
      </w:r>
      <w:r w:rsidR="008A1EFA" w:rsidRPr="00C43ACB">
        <w:t>g</w:t>
      </w:r>
      <w:r w:rsidR="001E24D7" w:rsidRPr="00C43ACB">
        <w:t xml:space="preserve">roup, it is necessary to validate </w:t>
      </w:r>
      <w:r w:rsidRPr="00C43ACB">
        <w:t>whether</w:t>
      </w:r>
      <w:r w:rsidR="001E24D7" w:rsidRPr="00C43ACB">
        <w:t xml:space="preserve"> the </w:t>
      </w:r>
      <w:r w:rsidR="00D01B72" w:rsidRPr="00C43ACB">
        <w:t xml:space="preserve">group </w:t>
      </w:r>
      <w:r w:rsidR="001E24D7" w:rsidRPr="00C43ACB">
        <w:t xml:space="preserve">member complies with the purpose of the </w:t>
      </w:r>
      <w:r w:rsidR="008A1EFA" w:rsidRPr="00C43ACB">
        <w:t>g</w:t>
      </w:r>
      <w:r w:rsidR="001E24D7" w:rsidRPr="00C43ACB">
        <w:t xml:space="preserve">roup. Bulk operations include read, write, subscribe, notify, device management, etc. Whenever a request or a subscription is made via the </w:t>
      </w:r>
      <w:r w:rsidR="008A1EFA" w:rsidRPr="00C43ACB">
        <w:t>g</w:t>
      </w:r>
      <w:r w:rsidR="001E24D7" w:rsidRPr="00C43ACB">
        <w:t xml:space="preserve">roup, the </w:t>
      </w:r>
      <w:r w:rsidR="008A1EFA" w:rsidRPr="00C43ACB">
        <w:t>g</w:t>
      </w:r>
      <w:r w:rsidR="001E24D7" w:rsidRPr="00C43ACB">
        <w:t xml:space="preserve">roup is responsible for aggregating its responses and notifications. The members of a </w:t>
      </w:r>
      <w:r w:rsidR="008A1EFA" w:rsidRPr="00C43ACB">
        <w:t>g</w:t>
      </w:r>
      <w:r w:rsidR="001E24D7" w:rsidRPr="00C43ACB">
        <w:t xml:space="preserve">roup can have the same role with regards to access </w:t>
      </w:r>
      <w:r w:rsidR="00ED4976" w:rsidRPr="00C43ACB">
        <w:t>control policy</w:t>
      </w:r>
      <w:r w:rsidR="001E24D7" w:rsidRPr="00C43ACB">
        <w:t xml:space="preserve"> control towards a resource. In this case, access control is facilitated by grouping. When the Underlying Network provides broadcasting and multicasting capability, the GMG CSF is able to utilize such capability.</w:t>
      </w:r>
    </w:p>
    <w:p w14:paraId="6A43AF48" w14:textId="77777777" w:rsidR="00F8370D" w:rsidRPr="00C43ACB" w:rsidRDefault="007D29C9" w:rsidP="00A97152">
      <w:pPr>
        <w:pStyle w:val="40"/>
      </w:pPr>
      <w:bookmarkStart w:id="158" w:name="_Toc507429643"/>
      <w:bookmarkStart w:id="159" w:name="_Toc2171844"/>
      <w:r w:rsidRPr="00C43ACB">
        <w:t>6.2.</w:t>
      </w:r>
      <w:r w:rsidR="00AF214E" w:rsidRPr="00C43ACB">
        <w:t>6</w:t>
      </w:r>
      <w:r w:rsidRPr="00C43ACB">
        <w:t>.2</w:t>
      </w:r>
      <w:r w:rsidRPr="00C43ACB">
        <w:tab/>
      </w:r>
      <w:r w:rsidR="00F8370D" w:rsidRPr="00C43ACB">
        <w:t>Detailed Descriptions</w:t>
      </w:r>
      <w:bookmarkEnd w:id="158"/>
      <w:bookmarkEnd w:id="159"/>
    </w:p>
    <w:p w14:paraId="41A84CCD" w14:textId="77777777" w:rsidR="008D666D" w:rsidRPr="00C43ACB" w:rsidRDefault="00D14C37" w:rsidP="00537869">
      <w:r w:rsidRPr="00C43ACB">
        <w:t xml:space="preserve">The </w:t>
      </w:r>
      <w:r w:rsidR="008D666D" w:rsidRPr="00C43ACB">
        <w:t xml:space="preserve">GMG CSF </w:t>
      </w:r>
      <w:r w:rsidR="00D01B72" w:rsidRPr="00C43ACB">
        <w:t xml:space="preserve">enables </w:t>
      </w:r>
      <w:r w:rsidR="008D666D" w:rsidRPr="00C43ACB">
        <w:t>the</w:t>
      </w:r>
      <w:r w:rsidR="00D01B72" w:rsidRPr="00C43ACB">
        <w:t xml:space="preserve"> M2M System to perform bulk operations on multiple devices, applications or resou</w:t>
      </w:r>
      <w:r w:rsidR="00627F6B" w:rsidRPr="00C43ACB">
        <w:t>r</w:t>
      </w:r>
      <w:r w:rsidR="00D01B72" w:rsidRPr="00C43ACB">
        <w:t>ces that are part of a group.</w:t>
      </w:r>
      <w:r w:rsidR="008D666D" w:rsidRPr="00C43ACB">
        <w:t xml:space="preserve"> </w:t>
      </w:r>
      <w:r w:rsidR="00D01B72" w:rsidRPr="00C43ACB">
        <w:t>In addition, t</w:t>
      </w:r>
      <w:r w:rsidR="008D666D" w:rsidRPr="00C43ACB">
        <w:t>he GMG CSF support</w:t>
      </w:r>
      <w:r w:rsidRPr="00C43ACB">
        <w:t>s</w:t>
      </w:r>
      <w:r w:rsidR="008D666D" w:rsidRPr="00C43ACB">
        <w:t xml:space="preserve"> bulk operations to multiple resources of interest and aggregate</w:t>
      </w:r>
      <w:r w:rsidR="00D01B72" w:rsidRPr="00C43ACB">
        <w:t>s</w:t>
      </w:r>
      <w:r w:rsidR="008D666D" w:rsidRPr="00C43ACB">
        <w:t xml:space="preserve"> the results. </w:t>
      </w:r>
      <w:r w:rsidR="00D01B72" w:rsidRPr="00C43ACB">
        <w:t>It</w:t>
      </w:r>
      <w:r w:rsidR="008D666D" w:rsidRPr="00C43ACB">
        <w:t xml:space="preserve"> facilitate</w:t>
      </w:r>
      <w:r w:rsidR="00D01B72" w:rsidRPr="00C43ACB">
        <w:t>s</w:t>
      </w:r>
      <w:r w:rsidR="008D666D" w:rsidRPr="00C43ACB">
        <w:t xml:space="preserve"> access control based on grouping. When needed and available, the GMG CSF </w:t>
      </w:r>
      <w:r w:rsidRPr="00C43ACB">
        <w:t xml:space="preserve">can </w:t>
      </w:r>
      <w:r w:rsidR="008D666D" w:rsidRPr="00C43ACB">
        <w:t>leverage the existing capabilities of the Underlying Network including broadcasting/multicasting.</w:t>
      </w:r>
    </w:p>
    <w:p w14:paraId="709720AC" w14:textId="77777777" w:rsidR="00D01B72" w:rsidRPr="00C43ACB" w:rsidRDefault="00D01B72" w:rsidP="007C50EF">
      <w:pPr>
        <w:keepNext/>
        <w:keepLines/>
      </w:pPr>
      <w:r w:rsidRPr="00C43ACB">
        <w:t>When facilitating access control using a group, only members with the same access control policy towards a resource are included in the same group. Also, only AEs or CSEs which have a common role with regards to access control policy are included in the same group. This is used as a representation of the role when facilitating role based access control.</w:t>
      </w:r>
    </w:p>
    <w:p w14:paraId="70CD5C45" w14:textId="77777777" w:rsidR="00D01B72" w:rsidRPr="00C43ACB" w:rsidRDefault="00D01B72" w:rsidP="007701DB">
      <w:r w:rsidRPr="00C43ACB">
        <w:t>The service functions supported by the GMG CSF are as follows:</w:t>
      </w:r>
    </w:p>
    <w:p w14:paraId="1159B197" w14:textId="77777777" w:rsidR="00D01B72" w:rsidRPr="00C43ACB" w:rsidRDefault="00D01B72" w:rsidP="002A3560">
      <w:pPr>
        <w:pStyle w:val="B1"/>
      </w:pPr>
      <w:r w:rsidRPr="00C43ACB">
        <w:t xml:space="preserve">Handles the requests to create, </w:t>
      </w:r>
      <w:r w:rsidR="002D7988" w:rsidRPr="00C43ACB">
        <w:t>retrieve</w:t>
      </w:r>
      <w:r w:rsidRPr="00C43ACB">
        <w:t>, update, and delete a group. An AE or a CSE may request the creation/retrieve/update/deletion of a group as well as the addition and deletion of members of the group.</w:t>
      </w:r>
    </w:p>
    <w:p w14:paraId="38FE9E56" w14:textId="77777777" w:rsidR="00D01B72" w:rsidRPr="00C43ACB" w:rsidRDefault="00D01B72" w:rsidP="002A3560">
      <w:pPr>
        <w:pStyle w:val="B1"/>
      </w:pPr>
      <w:r w:rsidRPr="00C43ACB">
        <w:t xml:space="preserve">Creates one or more groups in CSEs in any of the Nodes in </w:t>
      </w:r>
      <w:r w:rsidR="00D871E9" w:rsidRPr="00C43ACB">
        <w:t>one</w:t>
      </w:r>
      <w:r w:rsidRPr="00C43ACB">
        <w:t>M2M System for a particular purpose (</w:t>
      </w:r>
      <w:r w:rsidR="00D24545" w:rsidRPr="00C43ACB">
        <w:t>e.g.</w:t>
      </w:r>
      <w:r w:rsidR="00537869" w:rsidRPr="00C43ACB">
        <w:t> </w:t>
      </w:r>
      <w:r w:rsidRPr="00C43ACB">
        <w:t>facilitation of access control, device management, fan-out common operations to a group of devices, etc.).</w:t>
      </w:r>
    </w:p>
    <w:p w14:paraId="1B0D10BA" w14:textId="77777777" w:rsidR="00D01B72" w:rsidRPr="00C43ACB" w:rsidRDefault="00D01B72" w:rsidP="002A3560">
      <w:pPr>
        <w:pStyle w:val="B1"/>
      </w:pPr>
      <w:r w:rsidRPr="00C43ACB">
        <w:lastRenderedPageBreak/>
        <w:t>Handles the requests to retrieve the information (</w:t>
      </w:r>
      <w:r w:rsidR="00D24545" w:rsidRPr="00C43ACB">
        <w:t>e.g.</w:t>
      </w:r>
      <w:r w:rsidRPr="00C43ACB">
        <w:t xml:space="preserve"> </w:t>
      </w:r>
      <w:r w:rsidR="002D7988" w:rsidRPr="00C43ACB">
        <w:t>address</w:t>
      </w:r>
      <w:r w:rsidRPr="00C43ACB">
        <w:t>, metadata, etc.) of a group and its associated members.</w:t>
      </w:r>
    </w:p>
    <w:p w14:paraId="5F476DFC" w14:textId="77777777" w:rsidR="00D01B72" w:rsidRPr="00C43ACB" w:rsidRDefault="00D01B72" w:rsidP="002A3560">
      <w:pPr>
        <w:pStyle w:val="B1"/>
      </w:pPr>
      <w:r w:rsidRPr="00C43ACB">
        <w:t xml:space="preserve">Manages group membership and handles requests to add or remove members to and from a group's member list. A member may belong to one or more groups. A group may be a member of another group. When new members are added to a </w:t>
      </w:r>
      <w:r w:rsidR="00D871E9" w:rsidRPr="00C43ACB">
        <w:t>g</w:t>
      </w:r>
      <w:r w:rsidRPr="00C43ACB">
        <w:t>roup, the GMG CSF validates if the member complies with the purpose of the group.</w:t>
      </w:r>
    </w:p>
    <w:p w14:paraId="52534226" w14:textId="77777777" w:rsidR="00D01B72" w:rsidRPr="00C43ACB" w:rsidRDefault="00D01B72" w:rsidP="002A3560">
      <w:pPr>
        <w:pStyle w:val="B1"/>
      </w:pPr>
      <w:r w:rsidRPr="00C43ACB">
        <w:t xml:space="preserve">Leverages the capabilities of other CSFs in order to </w:t>
      </w:r>
      <w:r w:rsidR="0050529D" w:rsidRPr="00C43ACB">
        <w:t>fulfil</w:t>
      </w:r>
      <w:r w:rsidR="00537869" w:rsidRPr="00C43ACB">
        <w:t xml:space="preserve"> the functionalities supported</w:t>
      </w:r>
      <w:r w:rsidRPr="00C43ACB">
        <w:t xml:space="preserve"> by the GMG CSF service functions. Examples include: Security CSF for au</w:t>
      </w:r>
      <w:r w:rsidR="00537869" w:rsidRPr="00C43ACB">
        <w:t>thentication and authorization.</w:t>
      </w:r>
    </w:p>
    <w:p w14:paraId="5F1D9155" w14:textId="77777777" w:rsidR="00D01B72" w:rsidRPr="00C43ACB" w:rsidRDefault="00D01B72" w:rsidP="002A3560">
      <w:pPr>
        <w:pStyle w:val="B1"/>
      </w:pPr>
      <w:r w:rsidRPr="00C43ACB">
        <w:t xml:space="preserve">Forwards requests to all members in the group. In case the group contains another group as a member, the forwarding process is done recursively, </w:t>
      </w:r>
      <w:r w:rsidR="00612BC6" w:rsidRPr="00C43ACB">
        <w:t>i.e.</w:t>
      </w:r>
      <w:r w:rsidRPr="00C43ACB">
        <w:t xml:space="preserve"> the nested group forwards the request to its members. After forwarding the request to all members in the group, the GMG CSF generates an aggregated response by aggregating the corresponding responses from the Group members.</w:t>
      </w:r>
    </w:p>
    <w:p w14:paraId="0C5D4871" w14:textId="77777777" w:rsidR="00D01B72" w:rsidRPr="00C43ACB" w:rsidRDefault="00D01B72" w:rsidP="002A3560">
      <w:pPr>
        <w:pStyle w:val="B1"/>
      </w:pPr>
      <w:r w:rsidRPr="00C43ACB">
        <w:t>Supports subscriptions to individual groups. Subscriptions to a group is made only if the subscriber is interested in all members of the group. If subscription to a group is made, the GMG CSF aggregates the notifications from the group members, and notifies the subscriber with the aggregated notification. Responses and event notifications relevant to a subscription may be selectively filtered by filtering criteria.</w:t>
      </w:r>
    </w:p>
    <w:p w14:paraId="71B0D35E" w14:textId="77777777" w:rsidR="00F8370D" w:rsidRPr="00C43ACB" w:rsidRDefault="002F399C" w:rsidP="00A97152">
      <w:pPr>
        <w:pStyle w:val="30"/>
      </w:pPr>
      <w:bookmarkStart w:id="160" w:name="_Toc507429644"/>
      <w:bookmarkStart w:id="161" w:name="_Toc2171845"/>
      <w:r w:rsidRPr="00C43ACB">
        <w:t>6.2.7</w:t>
      </w:r>
      <w:r w:rsidRPr="00C43ACB">
        <w:tab/>
      </w:r>
      <w:r w:rsidR="00F8370D" w:rsidRPr="00C43ACB">
        <w:t>Location</w:t>
      </w:r>
      <w:bookmarkEnd w:id="160"/>
      <w:bookmarkEnd w:id="161"/>
    </w:p>
    <w:p w14:paraId="27A99F75" w14:textId="77777777" w:rsidR="00F8370D" w:rsidRPr="00C43ACB" w:rsidRDefault="007D29C9" w:rsidP="00A97152">
      <w:pPr>
        <w:pStyle w:val="40"/>
      </w:pPr>
      <w:bookmarkStart w:id="162" w:name="_Toc507429645"/>
      <w:bookmarkStart w:id="163" w:name="_Toc2171846"/>
      <w:r w:rsidRPr="00C43ACB">
        <w:t>6.2.7.1</w:t>
      </w:r>
      <w:r w:rsidRPr="00C43ACB">
        <w:tab/>
      </w:r>
      <w:r w:rsidR="00F8370D" w:rsidRPr="00C43ACB">
        <w:t>General Concepts</w:t>
      </w:r>
      <w:bookmarkEnd w:id="162"/>
      <w:bookmarkEnd w:id="163"/>
    </w:p>
    <w:p w14:paraId="31570AF8" w14:textId="77777777" w:rsidR="00F46175" w:rsidRPr="00C43ACB" w:rsidRDefault="00F46175" w:rsidP="00F46175">
      <w:r w:rsidRPr="00C43ACB">
        <w:t xml:space="preserve">The Location (LOC) CSF allows </w:t>
      </w:r>
      <w:r w:rsidR="005208FA" w:rsidRPr="00C43ACB">
        <w:t>AEs</w:t>
      </w:r>
      <w:r w:rsidRPr="00C43ACB">
        <w:t xml:space="preserve"> to obtain geographical location information of </w:t>
      </w:r>
      <w:r w:rsidR="005208FA" w:rsidRPr="00C43ACB">
        <w:t>Nodes</w:t>
      </w:r>
      <w:r w:rsidRPr="00C43ACB">
        <w:t xml:space="preserve"> (</w:t>
      </w:r>
      <w:r w:rsidR="00D24545" w:rsidRPr="00C43ACB">
        <w:t>e.g.</w:t>
      </w:r>
      <w:r w:rsidRPr="00C43ACB">
        <w:t xml:space="preserve"> </w:t>
      </w:r>
      <w:r w:rsidR="005208FA" w:rsidRPr="00C43ACB">
        <w:t>ASN, MN</w:t>
      </w:r>
      <w:r w:rsidRPr="00C43ACB">
        <w:t xml:space="preserve">) for location-based services. Such location information requests </w:t>
      </w:r>
      <w:r w:rsidR="00B140FA" w:rsidRPr="00C43ACB">
        <w:t>can</w:t>
      </w:r>
      <w:r w:rsidRPr="00C43ACB">
        <w:t xml:space="preserve"> </w:t>
      </w:r>
      <w:r w:rsidR="00F42618" w:rsidRPr="00C43ACB">
        <w:t>be</w:t>
      </w:r>
      <w:r w:rsidRPr="00C43ACB">
        <w:t xml:space="preserve"> from </w:t>
      </w:r>
      <w:r w:rsidR="005208FA" w:rsidRPr="00C43ACB">
        <w:t>an AE</w:t>
      </w:r>
      <w:r w:rsidRPr="00C43ACB">
        <w:t xml:space="preserve"> residing on either </w:t>
      </w:r>
      <w:r w:rsidR="005208FA" w:rsidRPr="00C43ACB">
        <w:t>a local Node or a remote Node</w:t>
      </w:r>
      <w:r w:rsidR="00D079F0" w:rsidRPr="00C43ACB">
        <w:t>.</w:t>
      </w:r>
    </w:p>
    <w:p w14:paraId="734CA029" w14:textId="77777777" w:rsidR="00F8370D" w:rsidRPr="00C43ACB" w:rsidRDefault="00F46175" w:rsidP="00D079F0">
      <w:pPr>
        <w:pStyle w:val="NO"/>
      </w:pPr>
      <w:r w:rsidRPr="00C43ACB">
        <w:t>N</w:t>
      </w:r>
      <w:r w:rsidR="005208FA" w:rsidRPr="00C43ACB">
        <w:t>OTE</w:t>
      </w:r>
      <w:r w:rsidRPr="00C43ACB">
        <w:t>:</w:t>
      </w:r>
      <w:r w:rsidR="00D079F0" w:rsidRPr="00C43ACB">
        <w:tab/>
      </w:r>
      <w:r w:rsidRPr="00C43ACB">
        <w:t xml:space="preserve">Geographical location information can </w:t>
      </w:r>
      <w:r w:rsidR="00C03B86" w:rsidRPr="00C43ACB">
        <w:t>include more</w:t>
      </w:r>
      <w:r w:rsidRPr="00C43ACB">
        <w:t xml:space="preserve"> than simply the longitude and the latitude information.</w:t>
      </w:r>
    </w:p>
    <w:p w14:paraId="5DA93D74" w14:textId="77777777" w:rsidR="00F8370D" w:rsidRPr="00C43ACB" w:rsidRDefault="007D29C9" w:rsidP="00A97152">
      <w:pPr>
        <w:pStyle w:val="40"/>
      </w:pPr>
      <w:bookmarkStart w:id="164" w:name="_Toc507429646"/>
      <w:bookmarkStart w:id="165" w:name="_Toc2171847"/>
      <w:r w:rsidRPr="00C43ACB">
        <w:t>6.2.7.2</w:t>
      </w:r>
      <w:r w:rsidRPr="00C43ACB">
        <w:tab/>
      </w:r>
      <w:r w:rsidR="00F8370D" w:rsidRPr="00C43ACB">
        <w:t>Detailed Descriptions</w:t>
      </w:r>
      <w:bookmarkEnd w:id="164"/>
      <w:bookmarkEnd w:id="165"/>
    </w:p>
    <w:p w14:paraId="40A76F05" w14:textId="77777777" w:rsidR="00D04885" w:rsidRPr="00C43ACB" w:rsidRDefault="000C00EC" w:rsidP="00D04885">
      <w:r w:rsidRPr="00C43ACB">
        <w:t xml:space="preserve">The </w:t>
      </w:r>
      <w:r w:rsidR="00F42618" w:rsidRPr="00C43ACB">
        <w:t>LOC CSF obtain</w:t>
      </w:r>
      <w:r w:rsidR="00C03B86" w:rsidRPr="00C43ACB">
        <w:t>s</w:t>
      </w:r>
      <w:r w:rsidR="00F42618" w:rsidRPr="00C43ACB">
        <w:t xml:space="preserve"> and manage</w:t>
      </w:r>
      <w:r w:rsidR="00C03B86" w:rsidRPr="00C43ACB">
        <w:t>s</w:t>
      </w:r>
      <w:r w:rsidR="00F42618" w:rsidRPr="00C43ACB">
        <w:t xml:space="preserve"> geographical location information based on requests from </w:t>
      </w:r>
      <w:r w:rsidR="00402065" w:rsidRPr="00C43ACB">
        <w:t>AEs</w:t>
      </w:r>
      <w:r w:rsidR="00F42618" w:rsidRPr="00C43ACB">
        <w:t xml:space="preserve"> residing on either</w:t>
      </w:r>
      <w:r w:rsidR="00402065" w:rsidRPr="00C43ACB">
        <w:t xml:space="preserve"> a local Node or a remote Node</w:t>
      </w:r>
      <w:r w:rsidR="00F42618" w:rsidRPr="00C43ACB">
        <w:t>. The LOC CSF interact</w:t>
      </w:r>
      <w:r w:rsidR="00C03B86" w:rsidRPr="00C43ACB">
        <w:t>s</w:t>
      </w:r>
      <w:r w:rsidR="00F42618" w:rsidRPr="00C43ACB">
        <w:t xml:space="preserve"> with </w:t>
      </w:r>
      <w:r w:rsidR="007701DB" w:rsidRPr="00C43ACB">
        <w:t>any of the following:</w:t>
      </w:r>
    </w:p>
    <w:p w14:paraId="725AF186" w14:textId="77777777" w:rsidR="00D04885" w:rsidRPr="00C43ACB" w:rsidRDefault="007701DB" w:rsidP="002A3560">
      <w:pPr>
        <w:pStyle w:val="B1"/>
      </w:pPr>
      <w:r w:rsidRPr="00C43ACB">
        <w:t>a</w:t>
      </w:r>
      <w:r w:rsidR="00402065" w:rsidRPr="00C43ACB">
        <w:t xml:space="preserve"> location server in</w:t>
      </w:r>
      <w:r w:rsidR="00537869" w:rsidRPr="00C43ACB">
        <w:t xml:space="preserve"> the Underlying Network;</w:t>
      </w:r>
    </w:p>
    <w:p w14:paraId="25F0924D" w14:textId="77777777" w:rsidR="00D04885" w:rsidRPr="00C43ACB" w:rsidRDefault="007701DB" w:rsidP="002A3560">
      <w:pPr>
        <w:pStyle w:val="B1"/>
      </w:pPr>
      <w:r w:rsidRPr="00C43ACB">
        <w:t>a</w:t>
      </w:r>
      <w:r w:rsidR="00D871E9" w:rsidRPr="00C43ACB">
        <w:t xml:space="preserve"> </w:t>
      </w:r>
      <w:r w:rsidR="00402065" w:rsidRPr="00C43ACB">
        <w:t xml:space="preserve">GPS module in </w:t>
      </w:r>
      <w:r w:rsidR="00B140FA" w:rsidRPr="00C43ACB">
        <w:t>an</w:t>
      </w:r>
      <w:r w:rsidR="00402065" w:rsidRPr="00C43ACB">
        <w:t xml:space="preserve"> M2M </w:t>
      </w:r>
      <w:r w:rsidR="00B140FA" w:rsidRPr="00C43ACB">
        <w:t>device</w:t>
      </w:r>
      <w:r w:rsidR="00537869" w:rsidRPr="00C43ACB">
        <w:t>;</w:t>
      </w:r>
      <w:r w:rsidR="00402065" w:rsidRPr="00C43ACB">
        <w:t xml:space="preserve"> or</w:t>
      </w:r>
    </w:p>
    <w:p w14:paraId="192947C0" w14:textId="77777777" w:rsidR="00F42618" w:rsidRPr="00C43ACB" w:rsidRDefault="007701DB" w:rsidP="002A3560">
      <w:pPr>
        <w:pStyle w:val="B1"/>
      </w:pPr>
      <w:r w:rsidRPr="00C43ACB">
        <w:t>i</w:t>
      </w:r>
      <w:r w:rsidR="00402065" w:rsidRPr="00C43ACB">
        <w:t>nformation for inferring location stored in other Nodes.</w:t>
      </w:r>
    </w:p>
    <w:p w14:paraId="5FB257EE" w14:textId="77777777" w:rsidR="006F15A4" w:rsidRPr="00C43ACB" w:rsidRDefault="006F15A4" w:rsidP="006F15A4">
      <w:r w:rsidRPr="00C43ACB">
        <w:t xml:space="preserve">In order to </w:t>
      </w:r>
      <w:r w:rsidR="00B140FA" w:rsidRPr="00C43ACB">
        <w:t>u</w:t>
      </w:r>
      <w:r w:rsidRPr="00C43ACB">
        <w:t xml:space="preserve">pdate the location information, an AE </w:t>
      </w:r>
      <w:r w:rsidR="00DD53C6" w:rsidRPr="00C43ACB">
        <w:t>can</w:t>
      </w:r>
      <w:r w:rsidRPr="00C43ACB">
        <w:t xml:space="preserve"> configure an attribute (</w:t>
      </w:r>
      <w:r w:rsidR="00D24545" w:rsidRPr="00C43ACB">
        <w:t>e.g.</w:t>
      </w:r>
      <w:r w:rsidRPr="00C43ACB">
        <w:t xml:space="preserve"> update period). </w:t>
      </w:r>
      <w:r w:rsidR="006D535E" w:rsidRPr="00C43ACB">
        <w:t>Based on such defined attribute</w:t>
      </w:r>
      <w:r w:rsidR="00B140FA" w:rsidRPr="00C43ACB">
        <w:t>s</w:t>
      </w:r>
      <w:r w:rsidR="006D535E" w:rsidRPr="00C43ACB">
        <w:t xml:space="preserve">, the LOC CSF </w:t>
      </w:r>
      <w:r w:rsidR="00DD53C6" w:rsidRPr="00C43ACB">
        <w:t xml:space="preserve">can </w:t>
      </w:r>
      <w:r w:rsidR="00B140FA" w:rsidRPr="00C43ACB">
        <w:t>u</w:t>
      </w:r>
      <w:r w:rsidR="006D535E" w:rsidRPr="00C43ACB">
        <w:t xml:space="preserve">pdate the location information using one of </w:t>
      </w:r>
      <w:r w:rsidR="000C00EC" w:rsidRPr="00C43ACB">
        <w:t xml:space="preserve">the location retrieval mechanisms listed </w:t>
      </w:r>
      <w:r w:rsidR="006D535E" w:rsidRPr="00C43ACB">
        <w:t>above.</w:t>
      </w:r>
    </w:p>
    <w:p w14:paraId="57E434BA" w14:textId="77777777" w:rsidR="00F42618" w:rsidRPr="00C43ACB" w:rsidRDefault="00F42618" w:rsidP="00D079F0">
      <w:pPr>
        <w:pStyle w:val="NO"/>
      </w:pPr>
      <w:r w:rsidRPr="00C43ACB">
        <w:t>N</w:t>
      </w:r>
      <w:r w:rsidR="00402065" w:rsidRPr="00C43ACB">
        <w:t>OTE</w:t>
      </w:r>
      <w:r w:rsidR="00D079F0" w:rsidRPr="00C43ACB">
        <w:t>:</w:t>
      </w:r>
      <w:r w:rsidR="00D079F0" w:rsidRPr="00C43ACB">
        <w:tab/>
      </w:r>
      <w:r w:rsidRPr="00C43ACB">
        <w:t>The location technology (</w:t>
      </w:r>
      <w:r w:rsidR="00D24545" w:rsidRPr="00C43ACB">
        <w:t>e.g.</w:t>
      </w:r>
      <w:r w:rsidRPr="00C43ACB">
        <w:t xml:space="preserve"> Cell-ID, </w:t>
      </w:r>
      <w:r w:rsidR="00E54C42" w:rsidRPr="00C43ACB">
        <w:t>a</w:t>
      </w:r>
      <w:r w:rsidRPr="00C43ACB">
        <w:t>ssist</w:t>
      </w:r>
      <w:r w:rsidR="00E54C42" w:rsidRPr="00C43ACB">
        <w:t>ed</w:t>
      </w:r>
      <w:r w:rsidRPr="00C43ACB">
        <w:t xml:space="preserve">-GPS, and </w:t>
      </w:r>
      <w:r w:rsidR="00E54C42" w:rsidRPr="00C43ACB">
        <w:t>f</w:t>
      </w:r>
      <w:r w:rsidRPr="00C43ACB">
        <w:t>ingerprint)</w:t>
      </w:r>
      <w:r w:rsidR="0016498F" w:rsidRPr="00C43ACB">
        <w:t xml:space="preserve"> used by the Underlying Network</w:t>
      </w:r>
      <w:r w:rsidRPr="00C43ACB">
        <w:t xml:space="preserve"> depends on </w:t>
      </w:r>
      <w:r w:rsidR="0011023F" w:rsidRPr="00C43ACB">
        <w:t>its</w:t>
      </w:r>
      <w:r w:rsidRPr="00C43ACB">
        <w:t xml:space="preserve"> capabilities</w:t>
      </w:r>
      <w:r w:rsidR="0011023F" w:rsidRPr="00C43ACB">
        <w:t>.</w:t>
      </w:r>
    </w:p>
    <w:p w14:paraId="68C7B9A8" w14:textId="77777777" w:rsidR="000C00EC" w:rsidRPr="00C43ACB" w:rsidRDefault="000C00EC" w:rsidP="007701DB">
      <w:pPr>
        <w:keepNext/>
        <w:keepLines/>
      </w:pPr>
      <w:r w:rsidRPr="00C43ACB">
        <w:t>The functions supported by the LOC CSF are as follows:</w:t>
      </w:r>
    </w:p>
    <w:p w14:paraId="512A460F" w14:textId="77777777" w:rsidR="00D04885" w:rsidRPr="00C43ACB" w:rsidRDefault="000C00EC" w:rsidP="002A3560">
      <w:pPr>
        <w:pStyle w:val="B1"/>
      </w:pPr>
      <w:r w:rsidRPr="00C43ACB">
        <w:t>R</w:t>
      </w:r>
      <w:r w:rsidR="00F42618" w:rsidRPr="00C43ACB">
        <w:t>equest</w:t>
      </w:r>
      <w:r w:rsidRPr="00C43ACB">
        <w:t>s</w:t>
      </w:r>
      <w:r w:rsidR="00F42618" w:rsidRPr="00C43ACB">
        <w:t xml:space="preserve"> </w:t>
      </w:r>
      <w:r w:rsidR="00EB7F8E" w:rsidRPr="00C43ACB">
        <w:t xml:space="preserve">other </w:t>
      </w:r>
      <w:r w:rsidR="00402065" w:rsidRPr="00C43ACB">
        <w:t xml:space="preserve">Nodes </w:t>
      </w:r>
      <w:r w:rsidR="00F42618" w:rsidRPr="00C43ACB">
        <w:t xml:space="preserve">to share and report their own or other </w:t>
      </w:r>
      <w:r w:rsidR="00E234C1" w:rsidRPr="00C43ACB">
        <w:t>Nodes</w:t>
      </w:r>
      <w:r w:rsidR="00EB7F8E" w:rsidRPr="00C43ACB">
        <w:t>'</w:t>
      </w:r>
      <w:r w:rsidR="00F42618" w:rsidRPr="00C43ACB">
        <w:t xml:space="preserve"> geographical location information with the requesting A</w:t>
      </w:r>
      <w:r w:rsidR="00841BEA" w:rsidRPr="00C43ACB">
        <w:t>Es</w:t>
      </w:r>
      <w:r w:rsidR="00F42618" w:rsidRPr="00C43ACB">
        <w:t>.</w:t>
      </w:r>
    </w:p>
    <w:p w14:paraId="5DCE9A18" w14:textId="77777777" w:rsidR="00F42618" w:rsidRPr="00C43ACB" w:rsidRDefault="000C00EC" w:rsidP="002A3560">
      <w:pPr>
        <w:pStyle w:val="B1"/>
      </w:pPr>
      <w:r w:rsidRPr="00C43ACB">
        <w:t>P</w:t>
      </w:r>
      <w:r w:rsidR="00F42618" w:rsidRPr="00C43ACB">
        <w:t>rovide</w:t>
      </w:r>
      <w:r w:rsidRPr="00C43ACB">
        <w:t>s</w:t>
      </w:r>
      <w:r w:rsidR="00F42618" w:rsidRPr="00C43ACB">
        <w:t xml:space="preserve"> means for protecting the confidentiality of geographical location information.</w:t>
      </w:r>
    </w:p>
    <w:p w14:paraId="59FA7318" w14:textId="77777777" w:rsidR="00F8370D" w:rsidRPr="00C43ACB" w:rsidRDefault="002F399C" w:rsidP="00A97152">
      <w:pPr>
        <w:pStyle w:val="30"/>
      </w:pPr>
      <w:bookmarkStart w:id="166" w:name="_Toc507429647"/>
      <w:bookmarkStart w:id="167" w:name="_Toc2171848"/>
      <w:r w:rsidRPr="00C43ACB">
        <w:t>6.2.8</w:t>
      </w:r>
      <w:r w:rsidRPr="00C43ACB">
        <w:tab/>
      </w:r>
      <w:r w:rsidR="00F8370D" w:rsidRPr="00C43ACB">
        <w:t>Network Se</w:t>
      </w:r>
      <w:r w:rsidR="00D3170B" w:rsidRPr="00C43ACB">
        <w:t>rvice Exposure, Service Execution</w:t>
      </w:r>
      <w:r w:rsidR="00F8370D" w:rsidRPr="00C43ACB">
        <w:t xml:space="preserve"> and Triggering</w:t>
      </w:r>
      <w:bookmarkEnd w:id="166"/>
      <w:bookmarkEnd w:id="167"/>
    </w:p>
    <w:p w14:paraId="781E3A87" w14:textId="77777777" w:rsidR="00F8370D" w:rsidRPr="00C43ACB" w:rsidRDefault="007D29C9" w:rsidP="00A97152">
      <w:pPr>
        <w:pStyle w:val="40"/>
      </w:pPr>
      <w:bookmarkStart w:id="168" w:name="_Toc507429648"/>
      <w:bookmarkStart w:id="169" w:name="_Toc2171849"/>
      <w:r w:rsidRPr="00C43ACB">
        <w:t>6.2.8.1</w:t>
      </w:r>
      <w:r w:rsidRPr="00C43ACB">
        <w:tab/>
      </w:r>
      <w:r w:rsidR="00F8370D" w:rsidRPr="00C43ACB">
        <w:t>General Concepts</w:t>
      </w:r>
      <w:bookmarkEnd w:id="168"/>
      <w:bookmarkEnd w:id="169"/>
    </w:p>
    <w:p w14:paraId="3AB852F1" w14:textId="77777777" w:rsidR="002A5B61" w:rsidRPr="00C43ACB" w:rsidRDefault="00925A73" w:rsidP="002A5B61">
      <w:r w:rsidRPr="00C43ACB">
        <w:t xml:space="preserve">The </w:t>
      </w:r>
      <w:r w:rsidR="002A5B61" w:rsidRPr="00C43ACB">
        <w:t>Network Service Exposure, Service Execution and Triggering (N</w:t>
      </w:r>
      <w:r w:rsidR="009A1D68" w:rsidRPr="00C43ACB">
        <w:t>S</w:t>
      </w:r>
      <w:r w:rsidR="002A5B61" w:rsidRPr="00C43ACB">
        <w:t xml:space="preserve">SE) CSF manages communications with the Underlying Networks for accessing network service functions over the </w:t>
      </w:r>
      <w:r w:rsidR="00E3325B" w:rsidRPr="00C43ACB">
        <w:t>Mcn</w:t>
      </w:r>
      <w:r w:rsidR="002A5B61" w:rsidRPr="00C43ACB">
        <w:t xml:space="preserve"> reference point. The NS</w:t>
      </w:r>
      <w:r w:rsidR="009A1D68" w:rsidRPr="00C43ACB">
        <w:t>S</w:t>
      </w:r>
      <w:r w:rsidR="002A5B61" w:rsidRPr="00C43ACB">
        <w:t xml:space="preserve">E CSF uses the available/supported methods for service </w:t>
      </w:r>
      <w:r w:rsidR="003D10C8" w:rsidRPr="00C43ACB">
        <w:t>"</w:t>
      </w:r>
      <w:r w:rsidR="002A5B61" w:rsidRPr="00C43ACB">
        <w:t>requests</w:t>
      </w:r>
      <w:r w:rsidR="003D10C8" w:rsidRPr="00C43ACB">
        <w:t>"</w:t>
      </w:r>
      <w:r w:rsidR="002A5B61" w:rsidRPr="00C43ACB">
        <w:t xml:space="preserve"> on behalf of A</w:t>
      </w:r>
      <w:r w:rsidR="00841BEA" w:rsidRPr="00C43ACB">
        <w:t>Es</w:t>
      </w:r>
      <w:r w:rsidR="002A5B61" w:rsidRPr="00C43ACB">
        <w:t>. The N</w:t>
      </w:r>
      <w:r w:rsidR="009A1D68" w:rsidRPr="00C43ACB">
        <w:t>S</w:t>
      </w:r>
      <w:r w:rsidR="002A5B61" w:rsidRPr="00C43ACB">
        <w:t>SE CSF shields other CSFs and A</w:t>
      </w:r>
      <w:r w:rsidR="00206462" w:rsidRPr="00C43ACB">
        <w:t>E</w:t>
      </w:r>
      <w:r w:rsidR="002A5B61" w:rsidRPr="00C43ACB">
        <w:t>s from the specific technologies and mechanisms suppor</w:t>
      </w:r>
      <w:r w:rsidR="00D079F0" w:rsidRPr="00C43ACB">
        <w:t>ted by the Underlying Networks.</w:t>
      </w:r>
    </w:p>
    <w:p w14:paraId="4C52B1CE" w14:textId="77777777" w:rsidR="002A5B61" w:rsidRPr="00C43ACB" w:rsidRDefault="00D22250" w:rsidP="00D079F0">
      <w:pPr>
        <w:pStyle w:val="NO"/>
      </w:pPr>
      <w:r w:rsidRPr="00C43ACB">
        <w:lastRenderedPageBreak/>
        <w:t>NOTE</w:t>
      </w:r>
      <w:r w:rsidR="00D079F0" w:rsidRPr="00C43ACB">
        <w:t>:</w:t>
      </w:r>
      <w:r w:rsidR="00D079F0" w:rsidRPr="00C43ACB">
        <w:tab/>
      </w:r>
      <w:r w:rsidR="002A5B61" w:rsidRPr="00C43ACB">
        <w:t>The N</w:t>
      </w:r>
      <w:r w:rsidR="009A1D68" w:rsidRPr="00C43ACB">
        <w:t>S</w:t>
      </w:r>
      <w:r w:rsidR="002A5B61" w:rsidRPr="00C43ACB">
        <w:t>SE CSF provides adaptation for different set</w:t>
      </w:r>
      <w:r w:rsidR="00925A73" w:rsidRPr="00C43ACB">
        <w:t>s</w:t>
      </w:r>
      <w:r w:rsidR="002A5B61" w:rsidRPr="00C43ACB">
        <w:t xml:space="preserve"> of network service functions supported by various Underlying Networks.</w:t>
      </w:r>
    </w:p>
    <w:p w14:paraId="1B7C05E7" w14:textId="77777777" w:rsidR="00F8370D" w:rsidRPr="00C43ACB" w:rsidRDefault="002A5B61" w:rsidP="00F8370D">
      <w:r w:rsidRPr="00C43ACB">
        <w:t>The network service functions provided by the Underlying Network include service functions such as, but not limited to, device triggering, small data transmission, location notification, policy rules setting, location queries, IMS services, device management. Such services do not include the general transport services.</w:t>
      </w:r>
    </w:p>
    <w:p w14:paraId="7FFB2F21" w14:textId="77777777" w:rsidR="00F8370D" w:rsidRPr="00C43ACB" w:rsidRDefault="007D29C9" w:rsidP="00A97152">
      <w:pPr>
        <w:pStyle w:val="40"/>
      </w:pPr>
      <w:bookmarkStart w:id="170" w:name="_Toc507429649"/>
      <w:bookmarkStart w:id="171" w:name="_Toc2171850"/>
      <w:r w:rsidRPr="00C43ACB">
        <w:t>6.2.8.2</w:t>
      </w:r>
      <w:r w:rsidRPr="00C43ACB">
        <w:tab/>
      </w:r>
      <w:r w:rsidR="00F8370D" w:rsidRPr="00C43ACB">
        <w:t>Detailed Descriptions</w:t>
      </w:r>
      <w:bookmarkEnd w:id="170"/>
      <w:bookmarkEnd w:id="171"/>
    </w:p>
    <w:p w14:paraId="624BF860" w14:textId="77777777" w:rsidR="002A5B61" w:rsidRPr="00C43ACB" w:rsidRDefault="001011C2" w:rsidP="002A5B61">
      <w:r w:rsidRPr="00C43ACB">
        <w:t xml:space="preserve">The </w:t>
      </w:r>
      <w:r w:rsidR="002A5B61" w:rsidRPr="00C43ACB">
        <w:t>N</w:t>
      </w:r>
      <w:r w:rsidR="009A1D68" w:rsidRPr="00C43ACB">
        <w:t>S</w:t>
      </w:r>
      <w:r w:rsidR="002A5B61" w:rsidRPr="00C43ACB">
        <w:t>SE CSF manage</w:t>
      </w:r>
      <w:r w:rsidRPr="00C43ACB">
        <w:t>s</w:t>
      </w:r>
      <w:r w:rsidR="002A5B61" w:rsidRPr="00C43ACB">
        <w:t xml:space="preserve"> communication with the Underlying Networks for obtaining network service functions on behalf of other CSFs, remote CSEs or A</w:t>
      </w:r>
      <w:r w:rsidR="00841BEA" w:rsidRPr="00C43ACB">
        <w:t>Es</w:t>
      </w:r>
      <w:r w:rsidR="002A5B61" w:rsidRPr="00C43ACB">
        <w:t>. The N</w:t>
      </w:r>
      <w:r w:rsidR="009A1D68" w:rsidRPr="00C43ACB">
        <w:t>S</w:t>
      </w:r>
      <w:r w:rsidR="002A5B61" w:rsidRPr="00C43ACB">
        <w:t>SE CSF use</w:t>
      </w:r>
      <w:r w:rsidRPr="00C43ACB">
        <w:t>s</w:t>
      </w:r>
      <w:r w:rsidR="002A5B61" w:rsidRPr="00C43ACB">
        <w:t xml:space="preserve"> the </w:t>
      </w:r>
      <w:r w:rsidR="00E3325B" w:rsidRPr="00C43ACB">
        <w:t>Mcn</w:t>
      </w:r>
      <w:r w:rsidR="002A5B61" w:rsidRPr="00C43ACB">
        <w:t xml:space="preserve"> reference point for communicatin</w:t>
      </w:r>
      <w:r w:rsidR="00D079F0" w:rsidRPr="00C43ACB">
        <w:t>g with the Underlying Networks.</w:t>
      </w:r>
    </w:p>
    <w:p w14:paraId="17847097" w14:textId="77777777" w:rsidR="002A5B61" w:rsidRPr="00C43ACB" w:rsidRDefault="002A5B61" w:rsidP="002A5B61">
      <w:r w:rsidRPr="00C43ACB">
        <w:t xml:space="preserve">The M2M </w:t>
      </w:r>
      <w:r w:rsidR="009A5C69" w:rsidRPr="00C43ACB">
        <w:t>S</w:t>
      </w:r>
      <w:r w:rsidRPr="00C43ACB">
        <w:t>ystem allow</w:t>
      </w:r>
      <w:r w:rsidR="00BD4380" w:rsidRPr="00C43ACB">
        <w:t>s</w:t>
      </w:r>
      <w:r w:rsidRPr="00C43ACB">
        <w:t xml:space="preserve"> the Underlying Networks to control network service procedures and information exchange over the Underlying Networks while providing such network services. For example, </w:t>
      </w:r>
      <w:r w:rsidR="00C35420" w:rsidRPr="00C43ACB">
        <w:t xml:space="preserve">some </w:t>
      </w:r>
      <w:r w:rsidRPr="00C43ACB">
        <w:t xml:space="preserve">Underlying Network </w:t>
      </w:r>
      <w:r w:rsidR="005C17C5" w:rsidRPr="00C43ACB">
        <w:t>can</w:t>
      </w:r>
      <w:r w:rsidRPr="00C43ACB">
        <w:t xml:space="preserve"> ch</w:t>
      </w:r>
      <w:r w:rsidR="005C17C5" w:rsidRPr="00C43ACB">
        <w:t>o</w:t>
      </w:r>
      <w:r w:rsidRPr="00C43ACB">
        <w:t>ose to provide the network services based on control plane signalling mechanisms.</w:t>
      </w:r>
    </w:p>
    <w:p w14:paraId="4EE0120B" w14:textId="77777777" w:rsidR="002A5B61" w:rsidRPr="00C43ACB" w:rsidRDefault="002A5B61" w:rsidP="002A5B61">
      <w:r w:rsidRPr="00C43ACB">
        <w:t>Other CSFs in a CSE that need to use the services offered by the Underlying Network use the NS</w:t>
      </w:r>
      <w:r w:rsidR="009A1D68" w:rsidRPr="00C43ACB">
        <w:t>S</w:t>
      </w:r>
      <w:r w:rsidR="00D079F0" w:rsidRPr="00C43ACB">
        <w:t>E CSF.</w:t>
      </w:r>
    </w:p>
    <w:p w14:paraId="05210AE3" w14:textId="77777777" w:rsidR="005C17C5" w:rsidRPr="00C43ACB" w:rsidRDefault="005C17C5" w:rsidP="002A5B61">
      <w:r w:rsidRPr="00C43ACB">
        <w:t>The service functions supported by the NSSE CSF are as follows:</w:t>
      </w:r>
    </w:p>
    <w:p w14:paraId="5FAB669A" w14:textId="77777777" w:rsidR="002A5B61" w:rsidRPr="00C43ACB" w:rsidRDefault="002A5B61" w:rsidP="002A3560">
      <w:pPr>
        <w:pStyle w:val="B1"/>
      </w:pPr>
      <w:r w:rsidRPr="00C43ACB">
        <w:t>The NS</w:t>
      </w:r>
      <w:r w:rsidR="009A1D68" w:rsidRPr="00C43ACB">
        <w:t>S</w:t>
      </w:r>
      <w:r w:rsidRPr="00C43ACB">
        <w:t>E CSF shield</w:t>
      </w:r>
      <w:r w:rsidR="00D37171" w:rsidRPr="00C43ACB">
        <w:t>s</w:t>
      </w:r>
      <w:r w:rsidRPr="00C43ACB">
        <w:t xml:space="preserve"> other CSFs and A</w:t>
      </w:r>
      <w:r w:rsidR="00206462" w:rsidRPr="00C43ACB">
        <w:t>E</w:t>
      </w:r>
      <w:r w:rsidRPr="00C43ACB">
        <w:t>s from the specific technology and mechanisms suppor</w:t>
      </w:r>
      <w:r w:rsidR="00D079F0" w:rsidRPr="00C43ACB">
        <w:t>ted by the Underlying Networks.</w:t>
      </w:r>
    </w:p>
    <w:p w14:paraId="4D8C0E5E" w14:textId="77777777" w:rsidR="002A5B61" w:rsidRPr="00C43ACB" w:rsidRDefault="00D22250" w:rsidP="00D079F0">
      <w:pPr>
        <w:pStyle w:val="NO"/>
      </w:pPr>
      <w:r w:rsidRPr="00C43ACB">
        <w:t>NOTE</w:t>
      </w:r>
      <w:r w:rsidR="00D079F0" w:rsidRPr="00C43ACB">
        <w:t>:</w:t>
      </w:r>
      <w:r w:rsidR="00D079F0" w:rsidRPr="00C43ACB">
        <w:tab/>
      </w:r>
      <w:r w:rsidR="002A5B61" w:rsidRPr="00C43ACB">
        <w:t>The N</w:t>
      </w:r>
      <w:r w:rsidR="009A1D68" w:rsidRPr="00C43ACB">
        <w:t>S</w:t>
      </w:r>
      <w:r w:rsidR="002A5B61" w:rsidRPr="00C43ACB">
        <w:t>SE CSF provides adaptation for different set</w:t>
      </w:r>
      <w:r w:rsidR="00D37171" w:rsidRPr="00C43ACB">
        <w:t>s</w:t>
      </w:r>
      <w:r w:rsidR="002A5B61" w:rsidRPr="00C43ACB">
        <w:t xml:space="preserve"> of network service functions supported by various Underlying Networks.</w:t>
      </w:r>
    </w:p>
    <w:p w14:paraId="110FFF9F" w14:textId="77777777" w:rsidR="002A5B61" w:rsidRPr="00C43ACB" w:rsidRDefault="002A5B61" w:rsidP="002A3560">
      <w:pPr>
        <w:pStyle w:val="B1"/>
      </w:pPr>
      <w:r w:rsidRPr="00C43ACB">
        <w:t>The N</w:t>
      </w:r>
      <w:r w:rsidR="009A1D68" w:rsidRPr="00C43ACB">
        <w:t>S</w:t>
      </w:r>
      <w:r w:rsidRPr="00C43ACB">
        <w:t>SE CSF maintain</w:t>
      </w:r>
      <w:r w:rsidR="005C17C5" w:rsidRPr="00C43ACB">
        <w:t>s</w:t>
      </w:r>
      <w:r w:rsidRPr="00C43ACB">
        <w:t xml:space="preserve"> the necessary connections and/or sessions </w:t>
      </w:r>
      <w:r w:rsidR="00D37171" w:rsidRPr="00C43ACB">
        <w:t xml:space="preserve">over the Mcn reference point, </w:t>
      </w:r>
      <w:r w:rsidRPr="00C43ACB">
        <w:t>between the CSE and the Underlying Network when local CSFs ar</w:t>
      </w:r>
      <w:r w:rsidR="00D079F0" w:rsidRPr="00C43ACB">
        <w:t>e in need of a network service.</w:t>
      </w:r>
    </w:p>
    <w:p w14:paraId="2DCE3793" w14:textId="77777777" w:rsidR="00F8370D" w:rsidRPr="00C43ACB" w:rsidRDefault="002A5B61" w:rsidP="002A3560">
      <w:pPr>
        <w:pStyle w:val="B1"/>
      </w:pPr>
      <w:r w:rsidRPr="00C43ACB">
        <w:t>The N</w:t>
      </w:r>
      <w:r w:rsidR="009A1D68" w:rsidRPr="00C43ACB">
        <w:t>S</w:t>
      </w:r>
      <w:r w:rsidRPr="00C43ACB">
        <w:t>SE CSF provide</w:t>
      </w:r>
      <w:r w:rsidR="00D37171" w:rsidRPr="00C43ACB">
        <w:t>s</w:t>
      </w:r>
      <w:r w:rsidRPr="00C43ACB">
        <w:t xml:space="preserve"> </w:t>
      </w:r>
      <w:r w:rsidR="00D37171" w:rsidRPr="00C43ACB">
        <w:t xml:space="preserve">information </w:t>
      </w:r>
      <w:r w:rsidRPr="00C43ACB">
        <w:t xml:space="preserve">to the CMDH CSF related to the Underlying Network so the CMDH CSF can include </w:t>
      </w:r>
      <w:r w:rsidR="00D37171" w:rsidRPr="00C43ACB">
        <w:t xml:space="preserve">that information </w:t>
      </w:r>
      <w:r w:rsidRPr="00C43ACB">
        <w:t>to determine proper communication handling.</w:t>
      </w:r>
    </w:p>
    <w:p w14:paraId="5B36E0D0" w14:textId="77777777" w:rsidR="00F8370D" w:rsidRPr="00C43ACB" w:rsidRDefault="002F399C" w:rsidP="00A97152">
      <w:pPr>
        <w:pStyle w:val="30"/>
      </w:pPr>
      <w:bookmarkStart w:id="172" w:name="_Toc507429650"/>
      <w:bookmarkStart w:id="173" w:name="_Toc2171851"/>
      <w:r w:rsidRPr="00C43ACB">
        <w:t>6.2.9</w:t>
      </w:r>
      <w:r w:rsidRPr="00C43ACB">
        <w:tab/>
        <w:t>Registration</w:t>
      </w:r>
      <w:bookmarkEnd w:id="172"/>
      <w:bookmarkEnd w:id="173"/>
    </w:p>
    <w:p w14:paraId="635B604E" w14:textId="77777777" w:rsidR="002F399C" w:rsidRPr="00C43ACB" w:rsidRDefault="00FD2C0C" w:rsidP="00A97152">
      <w:pPr>
        <w:pStyle w:val="40"/>
      </w:pPr>
      <w:bookmarkStart w:id="174" w:name="_Toc507429651"/>
      <w:bookmarkStart w:id="175" w:name="_Toc2171852"/>
      <w:r w:rsidRPr="00C43ACB">
        <w:t>6.2.9.1</w:t>
      </w:r>
      <w:r w:rsidRPr="00C43ACB">
        <w:tab/>
      </w:r>
      <w:r w:rsidR="002F399C" w:rsidRPr="00C43ACB">
        <w:t>General Concepts</w:t>
      </w:r>
      <w:bookmarkEnd w:id="174"/>
      <w:bookmarkEnd w:id="175"/>
    </w:p>
    <w:p w14:paraId="438A7AE2" w14:textId="77777777" w:rsidR="002F399C" w:rsidRPr="00C43ACB" w:rsidRDefault="0043139C" w:rsidP="002F399C">
      <w:r w:rsidRPr="00C43ACB">
        <w:t xml:space="preserve">The </w:t>
      </w:r>
      <w:r w:rsidR="00506B89" w:rsidRPr="00C43ACB">
        <w:t xml:space="preserve">Registration (REG) CSF </w:t>
      </w:r>
      <w:r w:rsidR="00842B3B" w:rsidRPr="00C43ACB">
        <w:t>process</w:t>
      </w:r>
      <w:r w:rsidR="00692AED" w:rsidRPr="00C43ACB">
        <w:t>es</w:t>
      </w:r>
      <w:r w:rsidR="00842B3B" w:rsidRPr="00C43ACB">
        <w:t xml:space="preserve"> a request from </w:t>
      </w:r>
      <w:r w:rsidR="00506B89" w:rsidRPr="00C43ACB">
        <w:t>an A</w:t>
      </w:r>
      <w:r w:rsidR="00841BEA" w:rsidRPr="00C43ACB">
        <w:t>E</w:t>
      </w:r>
      <w:r w:rsidR="00506B89" w:rsidRPr="00C43ACB">
        <w:t xml:space="preserve"> or another CSE to register with a </w:t>
      </w:r>
      <w:r w:rsidR="00692AED" w:rsidRPr="00C43ACB">
        <w:t xml:space="preserve">Registrar </w:t>
      </w:r>
      <w:r w:rsidR="00506B89" w:rsidRPr="00C43ACB">
        <w:t xml:space="preserve">CSE in order to allow the registered entities to use the services offered by the </w:t>
      </w:r>
      <w:r w:rsidR="00692AED" w:rsidRPr="00C43ACB">
        <w:t>Registrar</w:t>
      </w:r>
      <w:r w:rsidR="00506B89" w:rsidRPr="00C43ACB">
        <w:t xml:space="preserve"> CSE</w:t>
      </w:r>
      <w:r w:rsidR="00537869" w:rsidRPr="00C43ACB">
        <w:t>.</w:t>
      </w:r>
    </w:p>
    <w:p w14:paraId="3299152E" w14:textId="77777777" w:rsidR="002F399C" w:rsidRPr="00C43ACB" w:rsidRDefault="00FD2C0C" w:rsidP="00A97152">
      <w:pPr>
        <w:pStyle w:val="40"/>
      </w:pPr>
      <w:bookmarkStart w:id="176" w:name="_Toc507429652"/>
      <w:bookmarkStart w:id="177" w:name="_Toc2171853"/>
      <w:r w:rsidRPr="00C43ACB">
        <w:t>6.2.9.2</w:t>
      </w:r>
      <w:r w:rsidRPr="00C43ACB">
        <w:tab/>
      </w:r>
      <w:r w:rsidR="002F399C" w:rsidRPr="00C43ACB">
        <w:t>Detailed Descriptions</w:t>
      </w:r>
      <w:bookmarkEnd w:id="176"/>
      <w:bookmarkEnd w:id="177"/>
    </w:p>
    <w:p w14:paraId="35CE60D3" w14:textId="77777777" w:rsidR="0057487E" w:rsidRPr="00C43ACB" w:rsidRDefault="0057487E" w:rsidP="009C105D">
      <w:r w:rsidRPr="00C43ACB">
        <w:t xml:space="preserve">Registration is the process of delivering AE or CSE information to another CSE </w:t>
      </w:r>
      <w:r w:rsidR="00C54094" w:rsidRPr="00C43ACB">
        <w:t xml:space="preserve">in </w:t>
      </w:r>
      <w:r w:rsidR="006D535E" w:rsidRPr="00C43ACB">
        <w:t>order to</w:t>
      </w:r>
      <w:r w:rsidRPr="00C43ACB">
        <w:t xml:space="preserve"> use M2M Services.</w:t>
      </w:r>
    </w:p>
    <w:p w14:paraId="496553B2" w14:textId="77777777" w:rsidR="00C54094" w:rsidRPr="00C43ACB" w:rsidRDefault="00C54094" w:rsidP="00C54094">
      <w:r w:rsidRPr="00C43ACB">
        <w:t>An A</w:t>
      </w:r>
      <w:r w:rsidR="00841BEA" w:rsidRPr="00C43ACB">
        <w:t>E</w:t>
      </w:r>
      <w:r w:rsidRPr="00C43ACB">
        <w:t xml:space="preserve"> on an </w:t>
      </w:r>
      <w:r w:rsidR="00692AED" w:rsidRPr="00C43ACB">
        <w:t>ASN</w:t>
      </w:r>
      <w:r w:rsidRPr="00C43ACB">
        <w:t>, a</w:t>
      </w:r>
      <w:r w:rsidR="00692AED" w:rsidRPr="00C43ACB">
        <w:t>n MN</w:t>
      </w:r>
      <w:r w:rsidRPr="00C43ACB">
        <w:t xml:space="preserve"> or an </w:t>
      </w:r>
      <w:r w:rsidR="00692AED" w:rsidRPr="00C43ACB">
        <w:t>IN</w:t>
      </w:r>
      <w:r w:rsidRPr="00C43ACB">
        <w:t xml:space="preserve"> </w:t>
      </w:r>
      <w:r w:rsidR="00692AED" w:rsidRPr="00C43ACB">
        <w:t xml:space="preserve">performs </w:t>
      </w:r>
      <w:r w:rsidRPr="00C43ACB">
        <w:t>regist</w:t>
      </w:r>
      <w:r w:rsidR="00152188" w:rsidRPr="00C43ACB">
        <w:t>r</w:t>
      </w:r>
      <w:r w:rsidR="00692AED" w:rsidRPr="00C43ACB">
        <w:t>ation</w:t>
      </w:r>
      <w:r w:rsidRPr="00C43ACB">
        <w:t xml:space="preserve"> locally with the corresponding CSE in order to use M2M services offered by that CSE. An A</w:t>
      </w:r>
      <w:r w:rsidR="00841BEA" w:rsidRPr="00C43ACB">
        <w:t>E</w:t>
      </w:r>
      <w:r w:rsidRPr="00C43ACB">
        <w:t xml:space="preserve"> on an </w:t>
      </w:r>
      <w:r w:rsidR="00692AED" w:rsidRPr="00C43ACB">
        <w:t>ADN</w:t>
      </w:r>
      <w:r w:rsidRPr="00C43ACB">
        <w:t xml:space="preserve"> </w:t>
      </w:r>
      <w:r w:rsidR="00692AED" w:rsidRPr="00C43ACB">
        <w:t xml:space="preserve">performs </w:t>
      </w:r>
      <w:r w:rsidRPr="00C43ACB">
        <w:t>regist</w:t>
      </w:r>
      <w:r w:rsidR="00152188" w:rsidRPr="00C43ACB">
        <w:t>r</w:t>
      </w:r>
      <w:r w:rsidR="00692AED" w:rsidRPr="00C43ACB">
        <w:t>ation</w:t>
      </w:r>
      <w:r w:rsidRPr="00C43ACB">
        <w:t xml:space="preserve"> with the CSE on a</w:t>
      </w:r>
      <w:r w:rsidR="00692AED" w:rsidRPr="00C43ACB">
        <w:t>n MN</w:t>
      </w:r>
      <w:r w:rsidRPr="00C43ACB">
        <w:t xml:space="preserve"> or </w:t>
      </w:r>
      <w:r w:rsidR="00692AED" w:rsidRPr="00C43ACB">
        <w:t>an IN</w:t>
      </w:r>
      <w:r w:rsidRPr="00C43ACB">
        <w:t xml:space="preserve"> in order to use M2M services offered by that CSE. A</w:t>
      </w:r>
      <w:r w:rsidR="00D01643" w:rsidRPr="00C43ACB">
        <w:t>n</w:t>
      </w:r>
      <w:r w:rsidRPr="00C43ACB">
        <w:t xml:space="preserve"> </w:t>
      </w:r>
      <w:r w:rsidR="00D01643" w:rsidRPr="00C43ACB">
        <w:t>IN-</w:t>
      </w:r>
      <w:r w:rsidRPr="00C43ACB">
        <w:t xml:space="preserve">AE </w:t>
      </w:r>
      <w:r w:rsidR="00692AED" w:rsidRPr="00C43ACB">
        <w:t xml:space="preserve">performs </w:t>
      </w:r>
      <w:r w:rsidRPr="00C43ACB">
        <w:t>regist</w:t>
      </w:r>
      <w:r w:rsidR="00152188" w:rsidRPr="00C43ACB">
        <w:t>r</w:t>
      </w:r>
      <w:r w:rsidR="00627F6B" w:rsidRPr="00C43ACB">
        <w:t>at</w:t>
      </w:r>
      <w:r w:rsidR="00692AED" w:rsidRPr="00C43ACB">
        <w:t>i</w:t>
      </w:r>
      <w:r w:rsidR="00627F6B" w:rsidRPr="00C43ACB">
        <w:t>o</w:t>
      </w:r>
      <w:r w:rsidR="00692AED" w:rsidRPr="00C43ACB">
        <w:t>n</w:t>
      </w:r>
      <w:r w:rsidRPr="00C43ACB">
        <w:t xml:space="preserve"> with the corresponding CSE on an </w:t>
      </w:r>
      <w:r w:rsidR="00692AED" w:rsidRPr="00C43ACB">
        <w:t>IN</w:t>
      </w:r>
      <w:r w:rsidRPr="00C43ACB">
        <w:t xml:space="preserve"> in order to use M2M services offered by that </w:t>
      </w:r>
      <w:r w:rsidR="00692AED" w:rsidRPr="00C43ACB">
        <w:t xml:space="preserve">IN </w:t>
      </w:r>
      <w:r w:rsidRPr="00C43ACB">
        <w:t>CSE. A</w:t>
      </w:r>
      <w:r w:rsidR="00627F6B" w:rsidRPr="00C43ACB">
        <w:t>n</w:t>
      </w:r>
      <w:r w:rsidRPr="00C43ACB">
        <w:t xml:space="preserve"> </w:t>
      </w:r>
      <w:r w:rsidR="00692AED" w:rsidRPr="00C43ACB">
        <w:t xml:space="preserve">AE </w:t>
      </w:r>
      <w:r w:rsidR="00EB5603" w:rsidRPr="00C43ACB">
        <w:t>can</w:t>
      </w:r>
      <w:r w:rsidRPr="00C43ACB">
        <w:t xml:space="preserve"> have interactions with its </w:t>
      </w:r>
      <w:r w:rsidR="005B31B5" w:rsidRPr="00C43ACB">
        <w:t>Registrar</w:t>
      </w:r>
      <w:r w:rsidRPr="00C43ACB">
        <w:t xml:space="preserve"> CSE (when it is the target CSE) without the need to have the </w:t>
      </w:r>
      <w:r w:rsidR="005B31B5" w:rsidRPr="00C43ACB">
        <w:t>Registrar</w:t>
      </w:r>
      <w:r w:rsidRPr="00C43ACB">
        <w:t xml:space="preserve"> CSE register with other CSE.</w:t>
      </w:r>
    </w:p>
    <w:p w14:paraId="4F48B3B9" w14:textId="77777777" w:rsidR="00C54094" w:rsidRPr="00C43ACB" w:rsidRDefault="00C54094" w:rsidP="00C54094">
      <w:r w:rsidRPr="00C43ACB">
        <w:t xml:space="preserve">The CSE on an </w:t>
      </w:r>
      <w:r w:rsidR="00692AED" w:rsidRPr="00C43ACB">
        <w:t>ASN</w:t>
      </w:r>
      <w:r w:rsidRPr="00C43ACB">
        <w:t xml:space="preserve"> </w:t>
      </w:r>
      <w:r w:rsidR="00692AED" w:rsidRPr="00C43ACB">
        <w:t xml:space="preserve">performs </w:t>
      </w:r>
      <w:r w:rsidRPr="00C43ACB">
        <w:t>regist</w:t>
      </w:r>
      <w:r w:rsidR="00152188" w:rsidRPr="00C43ACB">
        <w:t>r</w:t>
      </w:r>
      <w:r w:rsidR="00692AED" w:rsidRPr="00C43ACB">
        <w:t>ation</w:t>
      </w:r>
      <w:r w:rsidRPr="00C43ACB">
        <w:t xml:space="preserve"> with the CSE in the </w:t>
      </w:r>
      <w:r w:rsidR="00692AED" w:rsidRPr="00C43ACB">
        <w:t>MN</w:t>
      </w:r>
      <w:r w:rsidRPr="00C43ACB">
        <w:t xml:space="preserve"> in order to be able to use M2M </w:t>
      </w:r>
      <w:r w:rsidR="00692AED" w:rsidRPr="00C43ACB">
        <w:t>S</w:t>
      </w:r>
      <w:r w:rsidRPr="00C43ACB">
        <w:t>ervices offered by the CSE in the</w:t>
      </w:r>
      <w:r w:rsidR="00692AED" w:rsidRPr="00C43ACB">
        <w:t xml:space="preserve"> MN</w:t>
      </w:r>
      <w:r w:rsidRPr="00C43ACB">
        <w:t>. As a result of successful ASN-CSE registration with the MN-CSE, the CSE</w:t>
      </w:r>
      <w:r w:rsidR="00692AED" w:rsidRPr="00C43ACB">
        <w:t>s</w:t>
      </w:r>
      <w:r w:rsidRPr="00C43ACB">
        <w:t xml:space="preserve"> on the ASN </w:t>
      </w:r>
      <w:r w:rsidR="00692AED" w:rsidRPr="00C43ACB">
        <w:t>and the MN</w:t>
      </w:r>
      <w:r w:rsidR="00356DB1" w:rsidRPr="00C43ACB">
        <w:t xml:space="preserve"> </w:t>
      </w:r>
      <w:r w:rsidRPr="00C43ACB">
        <w:t xml:space="preserve">establish a relationship </w:t>
      </w:r>
      <w:r w:rsidR="00692AED" w:rsidRPr="00C43ACB">
        <w:t>allowing them</w:t>
      </w:r>
      <w:r w:rsidRPr="00C43ACB">
        <w:t xml:space="preserve"> to exchange information.</w:t>
      </w:r>
    </w:p>
    <w:p w14:paraId="332394CD" w14:textId="77777777" w:rsidR="00C54094" w:rsidRPr="00C43ACB" w:rsidRDefault="00C54094" w:rsidP="00C54094">
      <w:r w:rsidRPr="00C43ACB">
        <w:t>The CSE on a</w:t>
      </w:r>
      <w:r w:rsidR="00692AED" w:rsidRPr="00C43ACB">
        <w:t>n MN</w:t>
      </w:r>
      <w:r w:rsidRPr="00C43ACB">
        <w:t xml:space="preserve"> </w:t>
      </w:r>
      <w:r w:rsidR="00692AED" w:rsidRPr="00C43ACB">
        <w:t xml:space="preserve">performs </w:t>
      </w:r>
      <w:r w:rsidRPr="00C43ACB">
        <w:t>regist</w:t>
      </w:r>
      <w:r w:rsidR="00FF21B4" w:rsidRPr="00C43ACB">
        <w:t>r</w:t>
      </w:r>
      <w:r w:rsidR="00692AED" w:rsidRPr="00C43ACB">
        <w:t>ation</w:t>
      </w:r>
      <w:r w:rsidRPr="00C43ACB">
        <w:t xml:space="preserve"> with the CSE of another </w:t>
      </w:r>
      <w:r w:rsidR="00692AED" w:rsidRPr="00C43ACB">
        <w:t>MN</w:t>
      </w:r>
      <w:r w:rsidRPr="00C43ACB">
        <w:t xml:space="preserve"> in order to be able to use M2M </w:t>
      </w:r>
      <w:r w:rsidR="00692AED" w:rsidRPr="00C43ACB">
        <w:t>S</w:t>
      </w:r>
      <w:r w:rsidRPr="00C43ACB">
        <w:t xml:space="preserve">ervices offered by the CSE in the other </w:t>
      </w:r>
      <w:r w:rsidR="00692AED" w:rsidRPr="00C43ACB">
        <w:t>MN</w:t>
      </w:r>
      <w:r w:rsidRPr="00C43ACB">
        <w:t>. As a result of successful MN-CSE registration with the other MN-CSE, the CSE</w:t>
      </w:r>
      <w:r w:rsidR="00152188" w:rsidRPr="00C43ACB">
        <w:t>s</w:t>
      </w:r>
      <w:r w:rsidRPr="00C43ACB">
        <w:t xml:space="preserve"> on the </w:t>
      </w:r>
      <w:r w:rsidR="00692AED" w:rsidRPr="00C43ACB">
        <w:t>MNs</w:t>
      </w:r>
      <w:r w:rsidRPr="00C43ACB">
        <w:t xml:space="preserve"> establish a relationship </w:t>
      </w:r>
      <w:r w:rsidR="00692AED" w:rsidRPr="00C43ACB">
        <w:t>allowing them</w:t>
      </w:r>
      <w:r w:rsidRPr="00C43ACB">
        <w:t xml:space="preserve"> to exchange information.</w:t>
      </w:r>
    </w:p>
    <w:p w14:paraId="77105915" w14:textId="77777777" w:rsidR="00E50D19" w:rsidRPr="00C43ACB" w:rsidRDefault="009B06B3" w:rsidP="009B06B3">
      <w:r w:rsidRPr="00C43ACB">
        <w:t>The CSE on a</w:t>
      </w:r>
      <w:r w:rsidR="00BF2AA3" w:rsidRPr="00C43ACB">
        <w:t xml:space="preserve">n </w:t>
      </w:r>
      <w:r w:rsidR="00692AED" w:rsidRPr="00C43ACB">
        <w:t>ASN</w:t>
      </w:r>
      <w:r w:rsidRPr="00C43ACB">
        <w:t xml:space="preserve"> or on a</w:t>
      </w:r>
      <w:r w:rsidR="00356DB1" w:rsidRPr="00C43ACB">
        <w:t>n</w:t>
      </w:r>
      <w:r w:rsidR="00692AED" w:rsidRPr="00C43ACB">
        <w:t xml:space="preserve"> MN</w:t>
      </w:r>
      <w:r w:rsidRPr="00C43ACB">
        <w:t xml:space="preserve"> </w:t>
      </w:r>
      <w:r w:rsidR="00692AED" w:rsidRPr="00C43ACB">
        <w:t xml:space="preserve">perform </w:t>
      </w:r>
      <w:r w:rsidRPr="00C43ACB">
        <w:t>regist</w:t>
      </w:r>
      <w:r w:rsidR="00152188" w:rsidRPr="00C43ACB">
        <w:t>r</w:t>
      </w:r>
      <w:r w:rsidR="00356DB1" w:rsidRPr="00C43ACB">
        <w:t>ation</w:t>
      </w:r>
      <w:r w:rsidRPr="00C43ACB">
        <w:t xml:space="preserve"> with the CSE in the</w:t>
      </w:r>
      <w:r w:rsidR="00692AED" w:rsidRPr="00C43ACB">
        <w:t xml:space="preserve"> IN</w:t>
      </w:r>
      <w:r w:rsidRPr="00C43ACB">
        <w:t xml:space="preserve"> in order to be able to use M2M </w:t>
      </w:r>
      <w:r w:rsidR="00692AED" w:rsidRPr="00C43ACB">
        <w:t>S</w:t>
      </w:r>
      <w:r w:rsidRPr="00C43ACB">
        <w:t xml:space="preserve">ervices offered by the CSE in the </w:t>
      </w:r>
      <w:r w:rsidR="00692AED" w:rsidRPr="00C43ACB">
        <w:t>IN</w:t>
      </w:r>
      <w:r w:rsidRPr="00C43ACB">
        <w:t xml:space="preserve">. </w:t>
      </w:r>
      <w:r w:rsidR="00E50D19" w:rsidRPr="00C43ACB">
        <w:t>As a result of successful ASN/MN registration with the IN-CSE, the CSEs on ASN/</w:t>
      </w:r>
      <w:r w:rsidR="00692AED" w:rsidRPr="00C43ACB">
        <w:t>MN</w:t>
      </w:r>
      <w:r w:rsidR="00E50D19" w:rsidRPr="00C43ACB">
        <w:t xml:space="preserve"> and </w:t>
      </w:r>
      <w:r w:rsidR="00692AED" w:rsidRPr="00C43ACB">
        <w:t>IN</w:t>
      </w:r>
      <w:r w:rsidR="00E50D19" w:rsidRPr="00C43ACB">
        <w:t xml:space="preserve"> establish a relationship </w:t>
      </w:r>
      <w:r w:rsidR="00692AED" w:rsidRPr="00C43ACB">
        <w:t>allowing them</w:t>
      </w:r>
      <w:r w:rsidR="00E50D19" w:rsidRPr="00C43ACB">
        <w:t xml:space="preserve"> to exchange information.</w:t>
      </w:r>
    </w:p>
    <w:p w14:paraId="493667F3" w14:textId="77777777" w:rsidR="0006349C" w:rsidRPr="00C43ACB" w:rsidRDefault="0006349C" w:rsidP="0006349C">
      <w:r w:rsidRPr="00C43ACB">
        <w:t>Following a successful registration of an AE to a CSE, the AE is able to access, assuming access privilege is granted, the resources in all the CSEs that are potential targets of request from the Registrar CSE.</w:t>
      </w:r>
    </w:p>
    <w:p w14:paraId="473EAFB7" w14:textId="77777777" w:rsidR="0006349C" w:rsidRPr="00C43ACB" w:rsidRDefault="0006349C" w:rsidP="0006349C">
      <w:r w:rsidRPr="00C43ACB">
        <w:lastRenderedPageBreak/>
        <w:t>The capabilities supported by the REG CSF are as follows:</w:t>
      </w:r>
    </w:p>
    <w:p w14:paraId="4AE7E289" w14:textId="77777777" w:rsidR="0006349C" w:rsidRPr="00C43ACB" w:rsidRDefault="007701DB" w:rsidP="002A3560">
      <w:pPr>
        <w:pStyle w:val="B1"/>
      </w:pPr>
      <w:r w:rsidRPr="00C43ACB">
        <w:t>a</w:t>
      </w:r>
      <w:r w:rsidR="0006349C" w:rsidRPr="00C43ACB">
        <w:t xml:space="preserve">bility for AE to register to </w:t>
      </w:r>
      <w:r w:rsidR="008A2B0D" w:rsidRPr="00C43ACB">
        <w:t xml:space="preserve">its Registrar </w:t>
      </w:r>
      <w:r w:rsidR="0006349C" w:rsidRPr="00C43ACB">
        <w:t>CSE</w:t>
      </w:r>
      <w:r w:rsidR="008A2B0D" w:rsidRPr="00C43ACB">
        <w:t xml:space="preserve"> where the hop count is zero</w:t>
      </w:r>
      <w:r w:rsidR="0006349C" w:rsidRPr="00C43ACB">
        <w:t>, as</w:t>
      </w:r>
      <w:r w:rsidR="00537869" w:rsidRPr="00C43ACB">
        <w:t xml:space="preserve"> per </w:t>
      </w:r>
      <w:r w:rsidRPr="00C43ACB">
        <w:t>t</w:t>
      </w:r>
      <w:r w:rsidR="0006349C" w:rsidRPr="00C43ACB">
        <w:t>able 6.</w:t>
      </w:r>
      <w:r w:rsidR="00A37ACF" w:rsidRPr="00C43ACB">
        <w:t>4</w:t>
      </w:r>
      <w:r w:rsidR="0006349C" w:rsidRPr="00C43ACB">
        <w:t>-1</w:t>
      </w:r>
      <w:r w:rsidR="00537869" w:rsidRPr="00C43ACB">
        <w:t>;</w:t>
      </w:r>
    </w:p>
    <w:p w14:paraId="3CEA808E" w14:textId="77777777" w:rsidR="0006349C" w:rsidRPr="00C43ACB" w:rsidRDefault="007701DB" w:rsidP="002A3560">
      <w:pPr>
        <w:pStyle w:val="B1"/>
      </w:pPr>
      <w:r w:rsidRPr="00C43ACB">
        <w:t>a</w:t>
      </w:r>
      <w:r w:rsidR="0006349C" w:rsidRPr="00C43ACB">
        <w:t>bility for CSE to</w:t>
      </w:r>
      <w:r w:rsidR="008A2B0D" w:rsidRPr="00C43ACB">
        <w:t xml:space="preserve"> its Registrar</w:t>
      </w:r>
      <w:r w:rsidR="0006349C" w:rsidRPr="00C43ACB">
        <w:t xml:space="preserve"> CSE</w:t>
      </w:r>
      <w:r w:rsidR="008A2B0D" w:rsidRPr="00C43ACB">
        <w:rPr>
          <w:rFonts w:eastAsiaTheme="minorEastAsia" w:hint="eastAsia"/>
          <w:lang w:eastAsia="zh-CN"/>
        </w:rPr>
        <w:t xml:space="preserve"> </w:t>
      </w:r>
      <w:r w:rsidR="008A2B0D" w:rsidRPr="00C43ACB">
        <w:t>where the hop count is zero</w:t>
      </w:r>
      <w:r w:rsidR="0006349C" w:rsidRPr="00C43ACB">
        <w:t>, as</w:t>
      </w:r>
      <w:r w:rsidR="00537869" w:rsidRPr="00C43ACB">
        <w:t xml:space="preserve"> per </w:t>
      </w:r>
      <w:r w:rsidRPr="00C43ACB">
        <w:t>t</w:t>
      </w:r>
      <w:r w:rsidR="0006349C" w:rsidRPr="00C43ACB">
        <w:t>able 6.</w:t>
      </w:r>
      <w:r w:rsidR="00A37ACF" w:rsidRPr="00C43ACB">
        <w:t>4</w:t>
      </w:r>
      <w:r w:rsidR="0006349C" w:rsidRPr="00C43ACB">
        <w:t>-1</w:t>
      </w:r>
      <w:r w:rsidR="00537869" w:rsidRPr="00C43ACB">
        <w:t>;</w:t>
      </w:r>
    </w:p>
    <w:p w14:paraId="0B5298D0" w14:textId="77777777" w:rsidR="0006349C" w:rsidRPr="00C43ACB" w:rsidRDefault="007701DB" w:rsidP="002A3560">
      <w:pPr>
        <w:pStyle w:val="B1"/>
      </w:pPr>
      <w:r w:rsidRPr="00C43ACB">
        <w:t>a</w:t>
      </w:r>
      <w:r w:rsidR="0006349C" w:rsidRPr="00C43ACB">
        <w:t>bility for an ASN-CSE/MN-CSE to register association of its M2M-Ext-ID (if available) with its CSE</w:t>
      </w:r>
      <w:r w:rsidRPr="00C43ACB">
        <w:noBreakHyphen/>
      </w:r>
      <w:r w:rsidR="0006349C" w:rsidRPr="00C43ACB">
        <w:t>ID</w:t>
      </w:r>
      <w:r w:rsidRPr="00C43ACB">
        <w:t xml:space="preserve"> (see clause</w:t>
      </w:r>
      <w:r w:rsidR="009C105D" w:rsidRPr="00C43ACB">
        <w:t> </w:t>
      </w:r>
      <w:r w:rsidRPr="00C43ACB">
        <w:t>7.1.8);</w:t>
      </w:r>
    </w:p>
    <w:p w14:paraId="7ABD1324" w14:textId="77777777" w:rsidR="0006349C" w:rsidRPr="00C43ACB" w:rsidRDefault="007701DB" w:rsidP="002A3560">
      <w:pPr>
        <w:pStyle w:val="B1"/>
      </w:pPr>
      <w:r w:rsidRPr="00C43ACB">
        <w:t>a</w:t>
      </w:r>
      <w:r w:rsidR="0006349C" w:rsidRPr="00C43ACB">
        <w:t>bility for an ASN-CSE/MN-CSE to register association of its Trigger-Recipient-ID (if available) with its CSE-ID (see clause 7.1.</w:t>
      </w:r>
      <w:r w:rsidR="008A2B0D" w:rsidRPr="00C43ACB">
        <w:rPr>
          <w:rFonts w:eastAsiaTheme="minorEastAsia" w:hint="eastAsia"/>
          <w:lang w:eastAsia="zh-CN"/>
        </w:rPr>
        <w:t>10</w:t>
      </w:r>
      <w:r w:rsidR="0006349C" w:rsidRPr="00C43ACB">
        <w:t>). When Trigger-Recipient-ID is not present, it is assumed that the CSE is not able to receive triggers.</w:t>
      </w:r>
    </w:p>
    <w:p w14:paraId="42943308" w14:textId="77777777" w:rsidR="009B06B3" w:rsidRPr="00C43ACB" w:rsidRDefault="00537869" w:rsidP="00537869">
      <w:pPr>
        <w:pStyle w:val="NO"/>
      </w:pPr>
      <w:r w:rsidRPr="00C43ACB">
        <w:t>NOTE:</w:t>
      </w:r>
      <w:r w:rsidRPr="00C43ACB">
        <w:tab/>
      </w:r>
      <w:r w:rsidR="009B06B3" w:rsidRPr="00C43ACB">
        <w:t xml:space="preserve">Such registrations are applicable to a single </w:t>
      </w:r>
      <w:r w:rsidR="00327814" w:rsidRPr="00C43ACB">
        <w:t>M2M Service Provider D</w:t>
      </w:r>
      <w:r w:rsidR="009B06B3" w:rsidRPr="00C43ACB">
        <w:t>omain.</w:t>
      </w:r>
    </w:p>
    <w:p w14:paraId="4A76838F" w14:textId="77777777" w:rsidR="00F237D5" w:rsidRPr="00C43ACB" w:rsidRDefault="00F237D5" w:rsidP="00F237D5">
      <w:r w:rsidRPr="00C43ACB">
        <w:t xml:space="preserve">Registration information </w:t>
      </w:r>
      <w:r w:rsidR="006966E2" w:rsidRPr="00C43ACB">
        <w:t>for a Node</w:t>
      </w:r>
      <w:r w:rsidRPr="00C43ACB">
        <w:t xml:space="preserve"> include</w:t>
      </w:r>
      <w:r w:rsidR="006966E2" w:rsidRPr="00C43ACB">
        <w:t>s</w:t>
      </w:r>
      <w:r w:rsidRPr="00C43ACB">
        <w:t>:</w:t>
      </w:r>
    </w:p>
    <w:p w14:paraId="3FA1F3FE" w14:textId="77777777" w:rsidR="00126BED" w:rsidRPr="00C43ACB" w:rsidRDefault="00126BED" w:rsidP="002A3560">
      <w:pPr>
        <w:pStyle w:val="B1"/>
      </w:pPr>
      <w:r w:rsidRPr="00C43ACB">
        <w:t>Identifier</w:t>
      </w:r>
      <w:r w:rsidR="006966E2" w:rsidRPr="00C43ACB">
        <w:t xml:space="preserve"> of the Node.</w:t>
      </w:r>
    </w:p>
    <w:p w14:paraId="431A3875" w14:textId="77777777" w:rsidR="00F237D5" w:rsidRPr="00C43ACB" w:rsidRDefault="00F237D5" w:rsidP="002A3560">
      <w:pPr>
        <w:pStyle w:val="B1"/>
      </w:pPr>
      <w:r w:rsidRPr="00C43ACB">
        <w:t>Reachability schedules</w:t>
      </w:r>
      <w:r w:rsidR="00374E97" w:rsidRPr="00C43ACB">
        <w:t>;</w:t>
      </w:r>
      <w:r w:rsidRPr="00C43ACB">
        <w:t xml:space="preserve"> which are elements of a </w:t>
      </w:r>
      <w:r w:rsidR="006966E2" w:rsidRPr="00C43ACB">
        <w:t>N</w:t>
      </w:r>
      <w:r w:rsidRPr="00C43ACB">
        <w:t>ode</w:t>
      </w:r>
      <w:r w:rsidR="00CD1DD3" w:rsidRPr="00C43ACB">
        <w:t>'</w:t>
      </w:r>
      <w:r w:rsidRPr="00C43ACB">
        <w:t xml:space="preserve">s policy, and specify when messaging </w:t>
      </w:r>
      <w:r w:rsidR="00B81EB5" w:rsidRPr="00C43ACB">
        <w:t xml:space="preserve">can </w:t>
      </w:r>
      <w:r w:rsidRPr="00C43ACB">
        <w:t xml:space="preserve">occur between </w:t>
      </w:r>
      <w:r w:rsidR="006966E2" w:rsidRPr="00C43ACB">
        <w:t>N</w:t>
      </w:r>
      <w:r w:rsidRPr="00C43ACB">
        <w:t xml:space="preserve">odes. Reachability schedules </w:t>
      </w:r>
      <w:r w:rsidR="00B81EB5" w:rsidRPr="00C43ACB">
        <w:t xml:space="preserve">can </w:t>
      </w:r>
      <w:r w:rsidRPr="00C43ACB">
        <w:t xml:space="preserve">be used in conjunction with other policy elements. When reachability schedules are not present in a </w:t>
      </w:r>
      <w:r w:rsidR="006966E2" w:rsidRPr="00C43ACB">
        <w:t>N</w:t>
      </w:r>
      <w:r w:rsidRPr="00C43ACB">
        <w:t xml:space="preserve">ode then that </w:t>
      </w:r>
      <w:r w:rsidR="006966E2" w:rsidRPr="00C43ACB">
        <w:t>N</w:t>
      </w:r>
      <w:r w:rsidRPr="00C43ACB">
        <w:t>ode is expected to be always reachable.</w:t>
      </w:r>
    </w:p>
    <w:p w14:paraId="5FF4AA88" w14:textId="77777777" w:rsidR="00121732" w:rsidRPr="00C43ACB" w:rsidRDefault="00121732" w:rsidP="002A3560">
      <w:pPr>
        <w:pStyle w:val="B1"/>
      </w:pPr>
      <w:r w:rsidRPr="00C43ACB">
        <w:rPr>
          <w:rFonts w:hint="eastAsia"/>
          <w:lang w:eastAsia="ja-JP"/>
        </w:rPr>
        <w:t xml:space="preserve">Managing connection state of communication channel to the </w:t>
      </w:r>
      <w:r w:rsidR="00BF1D3C" w:rsidRPr="00C43ACB">
        <w:rPr>
          <w:lang w:eastAsia="ja-JP"/>
        </w:rPr>
        <w:t>registered</w:t>
      </w:r>
      <w:r w:rsidRPr="00C43ACB">
        <w:rPr>
          <w:rFonts w:hint="eastAsia"/>
          <w:lang w:eastAsia="ja-JP"/>
        </w:rPr>
        <w:t xml:space="preserve"> AE or CSE.</w:t>
      </w:r>
    </w:p>
    <w:p w14:paraId="483F0EEE" w14:textId="77777777" w:rsidR="002F399C" w:rsidRPr="00C43ACB" w:rsidRDefault="002F399C" w:rsidP="00A97152">
      <w:pPr>
        <w:pStyle w:val="30"/>
      </w:pPr>
      <w:bookmarkStart w:id="178" w:name="_Toc507429653"/>
      <w:bookmarkStart w:id="179" w:name="_Toc2171854"/>
      <w:r w:rsidRPr="00C43ACB">
        <w:t>6.2.10</w:t>
      </w:r>
      <w:r w:rsidRPr="00C43ACB">
        <w:tab/>
        <w:t>Security</w:t>
      </w:r>
      <w:bookmarkEnd w:id="178"/>
      <w:bookmarkEnd w:id="179"/>
    </w:p>
    <w:p w14:paraId="362C8D0A" w14:textId="77777777" w:rsidR="00225A32" w:rsidRPr="00C43ACB" w:rsidRDefault="00FD2C0C" w:rsidP="00A97152">
      <w:pPr>
        <w:pStyle w:val="40"/>
      </w:pPr>
      <w:bookmarkStart w:id="180" w:name="_Toc507429654"/>
      <w:bookmarkStart w:id="181" w:name="_Toc2171855"/>
      <w:r w:rsidRPr="00C43ACB">
        <w:t>6.2.10.1</w:t>
      </w:r>
      <w:r w:rsidRPr="00C43ACB">
        <w:tab/>
      </w:r>
      <w:r w:rsidR="002F399C" w:rsidRPr="00C43ACB">
        <w:t>General Concepts</w:t>
      </w:r>
      <w:bookmarkEnd w:id="180"/>
      <w:bookmarkEnd w:id="181"/>
    </w:p>
    <w:p w14:paraId="662B8488" w14:textId="77777777" w:rsidR="000143AD" w:rsidRPr="00C43ACB" w:rsidRDefault="00FA20F4" w:rsidP="000143AD">
      <w:r w:rsidRPr="00C43ACB">
        <w:t xml:space="preserve">The </w:t>
      </w:r>
      <w:r w:rsidR="000143AD" w:rsidRPr="00C43ACB">
        <w:t>Security (SEC) CSF comprises the following functionalities:</w:t>
      </w:r>
    </w:p>
    <w:p w14:paraId="2E8855AF" w14:textId="77777777" w:rsidR="000143AD" w:rsidRPr="00C43ACB" w:rsidRDefault="000143AD" w:rsidP="002A3560">
      <w:pPr>
        <w:pStyle w:val="B1"/>
      </w:pPr>
      <w:r w:rsidRPr="00C43ACB">
        <w:t xml:space="preserve">Sensitive </w:t>
      </w:r>
      <w:r w:rsidR="00FA20F4" w:rsidRPr="00C43ACB">
        <w:t>d</w:t>
      </w:r>
      <w:r w:rsidRPr="00C43ACB">
        <w:t xml:space="preserve">ata </w:t>
      </w:r>
      <w:r w:rsidR="00FA20F4" w:rsidRPr="00C43ACB">
        <w:t>h</w:t>
      </w:r>
      <w:r w:rsidR="009C105D" w:rsidRPr="00C43ACB">
        <w:t>andling.</w:t>
      </w:r>
    </w:p>
    <w:p w14:paraId="3F4BF337" w14:textId="77777777" w:rsidR="000143AD" w:rsidRPr="00C43ACB" w:rsidRDefault="000143AD" w:rsidP="002A3560">
      <w:pPr>
        <w:pStyle w:val="B1"/>
      </w:pPr>
      <w:r w:rsidRPr="00C43ACB">
        <w:t xml:space="preserve">Security </w:t>
      </w:r>
      <w:r w:rsidR="00FA20F4" w:rsidRPr="00C43ACB">
        <w:t>a</w:t>
      </w:r>
      <w:r w:rsidR="009C105D" w:rsidRPr="00C43ACB">
        <w:t>dministration.</w:t>
      </w:r>
    </w:p>
    <w:p w14:paraId="5FBE5A3F" w14:textId="77777777" w:rsidR="000143AD" w:rsidRPr="00C43ACB" w:rsidRDefault="000143AD" w:rsidP="002A3560">
      <w:pPr>
        <w:pStyle w:val="B1"/>
        <w:rPr>
          <w:rFonts w:eastAsiaTheme="minorEastAsia"/>
          <w:lang w:eastAsia="zh-CN"/>
        </w:rPr>
      </w:pPr>
      <w:r w:rsidRPr="00C43ACB">
        <w:t xml:space="preserve">Security </w:t>
      </w:r>
      <w:r w:rsidR="00FA20F4" w:rsidRPr="00C43ACB">
        <w:t>a</w:t>
      </w:r>
      <w:r w:rsidRPr="00C43ACB">
        <w:t xml:space="preserve">ssociation </w:t>
      </w:r>
      <w:r w:rsidR="00FA20F4" w:rsidRPr="00C43ACB">
        <w:t>e</w:t>
      </w:r>
      <w:r w:rsidR="009C105D" w:rsidRPr="00C43ACB">
        <w:t>stablishment.</w:t>
      </w:r>
    </w:p>
    <w:p w14:paraId="249917DA" w14:textId="77777777" w:rsidR="00B912E2" w:rsidRPr="00C43ACB" w:rsidRDefault="00B912E2" w:rsidP="00B912E2">
      <w:pPr>
        <w:pStyle w:val="B1"/>
      </w:pPr>
      <w:r w:rsidRPr="00C43ACB">
        <w:t>Remote security provisioning;</w:t>
      </w:r>
    </w:p>
    <w:p w14:paraId="2034CE6E" w14:textId="77777777" w:rsidR="000D5750" w:rsidRPr="00C43ACB" w:rsidRDefault="000D5750" w:rsidP="000D5750">
      <w:pPr>
        <w:pStyle w:val="B1"/>
      </w:pPr>
      <w:r w:rsidRPr="00C43ACB">
        <w:t>Identification and authentication;</w:t>
      </w:r>
    </w:p>
    <w:p w14:paraId="24E00956" w14:textId="77777777" w:rsidR="000143AD" w:rsidRPr="00C43ACB" w:rsidRDefault="000D5750" w:rsidP="002A3560">
      <w:pPr>
        <w:pStyle w:val="B1"/>
      </w:pPr>
      <w:r w:rsidRPr="00C43ACB">
        <w:rPr>
          <w:rFonts w:eastAsiaTheme="minorEastAsia" w:hint="eastAsia"/>
          <w:lang w:eastAsia="zh-CN"/>
        </w:rPr>
        <w:t>A</w:t>
      </w:r>
      <w:r w:rsidR="00FA20F4" w:rsidRPr="00C43ACB">
        <w:t>uthorization</w:t>
      </w:r>
      <w:r w:rsidR="009C105D" w:rsidRPr="00C43ACB">
        <w:t>.</w:t>
      </w:r>
    </w:p>
    <w:p w14:paraId="41D2E4A2" w14:textId="77777777" w:rsidR="000143AD" w:rsidRPr="00C43ACB" w:rsidRDefault="000143AD" w:rsidP="002A3560">
      <w:pPr>
        <w:pStyle w:val="B1"/>
      </w:pPr>
      <w:r w:rsidRPr="00C43ACB">
        <w:t xml:space="preserve">Identity </w:t>
      </w:r>
      <w:r w:rsidR="00FA20F4" w:rsidRPr="00C43ACB">
        <w:t>management</w:t>
      </w:r>
      <w:r w:rsidRPr="00C43ACB">
        <w:t>.</w:t>
      </w:r>
    </w:p>
    <w:p w14:paraId="529A0420" w14:textId="77777777" w:rsidR="000143AD" w:rsidRPr="00C43ACB" w:rsidRDefault="000143AD" w:rsidP="00B8768B">
      <w:pPr>
        <w:keepNext/>
        <w:keepLines/>
      </w:pPr>
      <w:r w:rsidRPr="00C43ACB">
        <w:t xml:space="preserve">Sensitive </w:t>
      </w:r>
      <w:r w:rsidR="00FA20F4" w:rsidRPr="00C43ACB">
        <w:t>d</w:t>
      </w:r>
      <w:r w:rsidRPr="00C43ACB">
        <w:t xml:space="preserve">ata </w:t>
      </w:r>
      <w:r w:rsidR="00FA20F4" w:rsidRPr="00C43ACB">
        <w:t>h</w:t>
      </w:r>
      <w:r w:rsidRPr="00C43ACB">
        <w:t xml:space="preserve">andling functionality in the SEC CSF protects the local credentials on which security relies during storage and manipulation. Sensitive </w:t>
      </w:r>
      <w:r w:rsidR="00FA20F4" w:rsidRPr="00C43ACB">
        <w:t>d</w:t>
      </w:r>
      <w:r w:rsidRPr="00C43ACB">
        <w:t xml:space="preserve">ata </w:t>
      </w:r>
      <w:r w:rsidR="00FA20F4" w:rsidRPr="00C43ACB">
        <w:t>h</w:t>
      </w:r>
      <w:r w:rsidRPr="00C43ACB">
        <w:t>andling functionality performs other sensitive functions such as security algorithms. This functionality is able to support several cryptographically separated security environments.</w:t>
      </w:r>
    </w:p>
    <w:p w14:paraId="799D2154" w14:textId="77777777" w:rsidR="002C17A3" w:rsidRPr="00C43ACB" w:rsidRDefault="002C17A3" w:rsidP="002C17A3">
      <w:pPr>
        <w:keepNext/>
        <w:keepLines/>
      </w:pPr>
      <w:r w:rsidRPr="00C43ACB">
        <w:t xml:space="preserve">Security management capabilities are provided by the Security Administration functionality as specified in </w:t>
      </w:r>
      <w:r w:rsidR="001A5C16" w:rsidRPr="00C43ACB">
        <w:t xml:space="preserve">oneM2M </w:t>
      </w:r>
      <w:r w:rsidR="001C190F" w:rsidRPr="00C43ACB">
        <w:t>TS</w:t>
      </w:r>
      <w:r w:rsidR="009C105D" w:rsidRPr="00C43ACB">
        <w:noBreakHyphen/>
      </w:r>
      <w:r w:rsidR="001C190F" w:rsidRPr="00C43ACB">
        <w:t>0003</w:t>
      </w:r>
      <w:r w:rsidR="001A5C16" w:rsidRPr="00C43ACB">
        <w:t xml:space="preserve"> [</w:t>
      </w:r>
      <w:r w:rsidR="00CD7ABE" w:rsidRPr="00C43ACB">
        <w:fldChar w:fldCharType="begin"/>
      </w:r>
      <w:r w:rsidR="001C190F" w:rsidRPr="00C43ACB">
        <w:instrText xml:space="preserve"> REF REF_oneM2MTS_0003 \h </w:instrText>
      </w:r>
      <w:r w:rsidR="00CD7ABE" w:rsidRPr="00C43ACB">
        <w:fldChar w:fldCharType="separate"/>
      </w:r>
      <w:r w:rsidR="00004B9F">
        <w:rPr>
          <w:noProof/>
        </w:rPr>
        <w:t>2</w:t>
      </w:r>
      <w:r w:rsidR="00CD7ABE" w:rsidRPr="00C43ACB">
        <w:fldChar w:fldCharType="end"/>
      </w:r>
      <w:r w:rsidR="001A5C16" w:rsidRPr="00C43ACB">
        <w:t>]</w:t>
      </w:r>
      <w:r w:rsidR="00537869" w:rsidRPr="00C43ACB">
        <w:t>.</w:t>
      </w:r>
    </w:p>
    <w:p w14:paraId="1C148E53" w14:textId="77777777" w:rsidR="002C17A3" w:rsidRPr="00C43ACB" w:rsidRDefault="00537869" w:rsidP="002C17A3">
      <w:pPr>
        <w:pStyle w:val="NO"/>
      </w:pPr>
      <w:r w:rsidRPr="00C43ACB">
        <w:t>NOTE:</w:t>
      </w:r>
      <w:r w:rsidRPr="00C43ACB">
        <w:tab/>
      </w:r>
      <w:r w:rsidR="002C17A3" w:rsidRPr="00C43ACB">
        <w:t>ASM and DMG CSFs do not include security management capabilities of the SEC CSF.</w:t>
      </w:r>
    </w:p>
    <w:p w14:paraId="5BA4D4E7" w14:textId="77777777" w:rsidR="000143AD" w:rsidRPr="00C43ACB" w:rsidRDefault="000143AD" w:rsidP="000143AD">
      <w:r w:rsidRPr="00C43ACB">
        <w:t xml:space="preserve">Security </w:t>
      </w:r>
      <w:r w:rsidR="00FA20F4" w:rsidRPr="00C43ACB">
        <w:t>a</w:t>
      </w:r>
      <w:r w:rsidRPr="00C43ACB">
        <w:t>dministration functionality enables services such as the following:</w:t>
      </w:r>
    </w:p>
    <w:p w14:paraId="5D887816" w14:textId="77777777" w:rsidR="000143AD" w:rsidRPr="00C43ACB" w:rsidRDefault="000143AD" w:rsidP="002A3560">
      <w:pPr>
        <w:pStyle w:val="B1"/>
      </w:pPr>
      <w:r w:rsidRPr="00C43ACB">
        <w:t>Creation and administration of dedicated security environment supported by Sensit</w:t>
      </w:r>
      <w:r w:rsidR="00C2710E" w:rsidRPr="00C43ACB">
        <w:t>ive Data Handling functionality.</w:t>
      </w:r>
    </w:p>
    <w:p w14:paraId="5773B97C" w14:textId="77777777" w:rsidR="000143AD" w:rsidRPr="00C43ACB" w:rsidRDefault="000143AD" w:rsidP="002A3560">
      <w:pPr>
        <w:pStyle w:val="B1"/>
      </w:pPr>
      <w:r w:rsidRPr="00C43ACB">
        <w:t>Post-provisioning of a root credential protec</w:t>
      </w:r>
      <w:r w:rsidR="00C2710E" w:rsidRPr="00C43ACB">
        <w:t>ted by the security environment.</w:t>
      </w:r>
    </w:p>
    <w:p w14:paraId="0D9FAD8E" w14:textId="77777777" w:rsidR="000143AD" w:rsidRPr="00C43ACB" w:rsidRDefault="000143AD" w:rsidP="002A3560">
      <w:pPr>
        <w:pStyle w:val="B1"/>
      </w:pPr>
      <w:r w:rsidRPr="00C43ACB">
        <w:t xml:space="preserve">Provisioning and administration of subscriptions related to M2M </w:t>
      </w:r>
      <w:r w:rsidR="005969A9" w:rsidRPr="00C43ACB">
        <w:t>Common S</w:t>
      </w:r>
      <w:r w:rsidRPr="00C43ACB">
        <w:t xml:space="preserve">ervices and M2M </w:t>
      </w:r>
      <w:r w:rsidR="005969A9" w:rsidRPr="00C43ACB">
        <w:t>A</w:t>
      </w:r>
      <w:r w:rsidRPr="00C43ACB">
        <w:t xml:space="preserve">pplication </w:t>
      </w:r>
      <w:r w:rsidR="005969A9" w:rsidRPr="00C43ACB">
        <w:t>S</w:t>
      </w:r>
      <w:r w:rsidRPr="00C43ACB">
        <w:t>ervices.</w:t>
      </w:r>
    </w:p>
    <w:p w14:paraId="41D1DC74" w14:textId="77777777" w:rsidR="000143AD" w:rsidRPr="00C43ACB" w:rsidRDefault="000143AD" w:rsidP="000143AD">
      <w:r w:rsidRPr="00C43ACB">
        <w:t xml:space="preserve">Security </w:t>
      </w:r>
      <w:r w:rsidR="00FA20F4" w:rsidRPr="00C43ACB">
        <w:t>a</w:t>
      </w:r>
      <w:r w:rsidRPr="00C43ACB">
        <w:t xml:space="preserve">ssociation </w:t>
      </w:r>
      <w:r w:rsidR="00FA20F4" w:rsidRPr="00C43ACB">
        <w:t>e</w:t>
      </w:r>
      <w:r w:rsidRPr="00C43ACB">
        <w:t>stablishment functionality establish</w:t>
      </w:r>
      <w:r w:rsidR="00FA20F4" w:rsidRPr="00C43ACB">
        <w:t>es</w:t>
      </w:r>
      <w:r w:rsidRPr="00C43ACB">
        <w:t xml:space="preserve"> security association between corresponding M2M </w:t>
      </w:r>
      <w:r w:rsidR="00FA20F4" w:rsidRPr="00C43ACB">
        <w:t>N</w:t>
      </w:r>
      <w:r w:rsidRPr="00C43ACB">
        <w:t>odes, in order to provide services such as confidentiality</w:t>
      </w:r>
      <w:r w:rsidR="00FA20F4" w:rsidRPr="00C43ACB">
        <w:t xml:space="preserve"> and</w:t>
      </w:r>
      <w:r w:rsidRPr="00C43ACB">
        <w:t xml:space="preserve"> integrity</w:t>
      </w:r>
      <w:r w:rsidR="00FA20F4" w:rsidRPr="00C43ACB">
        <w:t>.</w:t>
      </w:r>
    </w:p>
    <w:p w14:paraId="2B032D00" w14:textId="77777777" w:rsidR="002F399C" w:rsidRPr="00C43ACB" w:rsidRDefault="00FD2C0C" w:rsidP="00A97152">
      <w:pPr>
        <w:pStyle w:val="40"/>
      </w:pPr>
      <w:bookmarkStart w:id="182" w:name="_Toc507429655"/>
      <w:bookmarkStart w:id="183" w:name="_Toc2171856"/>
      <w:r w:rsidRPr="00C43ACB">
        <w:lastRenderedPageBreak/>
        <w:t>6.2.10.2</w:t>
      </w:r>
      <w:r w:rsidRPr="00C43ACB">
        <w:tab/>
      </w:r>
      <w:r w:rsidR="002F399C" w:rsidRPr="00C43ACB">
        <w:t>Detailed Descriptions</w:t>
      </w:r>
      <w:bookmarkEnd w:id="182"/>
      <w:bookmarkEnd w:id="183"/>
    </w:p>
    <w:p w14:paraId="33E23131" w14:textId="77777777" w:rsidR="00282434" w:rsidRPr="00C43ACB" w:rsidRDefault="00282434" w:rsidP="00282434">
      <w:r w:rsidRPr="00C43ACB">
        <w:t>The functionalities supported by the SEC CSF are as follows:</w:t>
      </w:r>
    </w:p>
    <w:p w14:paraId="0785F6A0" w14:textId="77777777" w:rsidR="00282434" w:rsidRPr="00C43ACB" w:rsidRDefault="00282434" w:rsidP="002A3560">
      <w:pPr>
        <w:pStyle w:val="B1"/>
      </w:pPr>
      <w:r w:rsidRPr="00C43ACB">
        <w:t>Sensitive data handling:</w:t>
      </w:r>
    </w:p>
    <w:p w14:paraId="39531917" w14:textId="77777777" w:rsidR="00282434" w:rsidRPr="00C43ACB" w:rsidRDefault="00282434" w:rsidP="00282434">
      <w:pPr>
        <w:pStyle w:val="B2"/>
      </w:pPr>
      <w:r w:rsidRPr="00C43ACB">
        <w:t>Provides the capability to protect the local credentials on which security relies during storage and manipulation.</w:t>
      </w:r>
    </w:p>
    <w:p w14:paraId="43F64D57" w14:textId="77777777" w:rsidR="00282434" w:rsidRPr="00C43ACB" w:rsidRDefault="00282434" w:rsidP="00282434">
      <w:pPr>
        <w:pStyle w:val="B2"/>
      </w:pPr>
      <w:r w:rsidRPr="00C43ACB">
        <w:t>Extends sensitive data handling functionality to other sensitive data used in the M2M Systems such as subscription related information, access control policies and personal data pertaining to individuals.</w:t>
      </w:r>
    </w:p>
    <w:p w14:paraId="5B01CF1B" w14:textId="77777777" w:rsidR="00282434" w:rsidRPr="00C43ACB" w:rsidRDefault="00282434" w:rsidP="00282434">
      <w:pPr>
        <w:pStyle w:val="B2"/>
      </w:pPr>
      <w:r w:rsidRPr="00C43ACB">
        <w:t>Performs other sensitive functions as well, such as security algorithms running in cryptographically separated secure environments.</w:t>
      </w:r>
    </w:p>
    <w:p w14:paraId="6F732A1A" w14:textId="77777777" w:rsidR="00282434" w:rsidRPr="00C43ACB" w:rsidRDefault="00537869" w:rsidP="002A3560">
      <w:pPr>
        <w:pStyle w:val="B1"/>
      </w:pPr>
      <w:r w:rsidRPr="00C43ACB">
        <w:t>Security administration</w:t>
      </w:r>
      <w:r w:rsidR="00282434" w:rsidRPr="00C43ACB">
        <w:t>:</w:t>
      </w:r>
    </w:p>
    <w:p w14:paraId="30232BD8" w14:textId="77777777" w:rsidR="00282434" w:rsidRPr="00C43ACB" w:rsidRDefault="00282434" w:rsidP="00282434">
      <w:pPr>
        <w:pStyle w:val="B2"/>
      </w:pPr>
      <w:r w:rsidRPr="00C43ACB">
        <w:t>Creates and administers dedicated secure environment supported by sensitive data handling functionality</w:t>
      </w:r>
      <w:r w:rsidR="00537869" w:rsidRPr="00C43ACB">
        <w:t>.</w:t>
      </w:r>
    </w:p>
    <w:p w14:paraId="5055D5CF" w14:textId="77777777" w:rsidR="00282434" w:rsidRPr="00C43ACB" w:rsidRDefault="00282434" w:rsidP="00282434">
      <w:pPr>
        <w:pStyle w:val="B2"/>
      </w:pPr>
      <w:r w:rsidRPr="00C43ACB">
        <w:t>Post-provisions master credentials protected by the secure environment.</w:t>
      </w:r>
    </w:p>
    <w:p w14:paraId="07F845F6" w14:textId="77777777" w:rsidR="00282434" w:rsidRPr="00C43ACB" w:rsidRDefault="00282434" w:rsidP="00282434">
      <w:pPr>
        <w:pStyle w:val="NO"/>
      </w:pPr>
      <w:r w:rsidRPr="00C43ACB">
        <w:t>NOTE</w:t>
      </w:r>
      <w:r w:rsidR="00664D2A" w:rsidRPr="00C43ACB">
        <w:t xml:space="preserve"> 1</w:t>
      </w:r>
      <w:r w:rsidRPr="00C43ACB">
        <w:t>:</w:t>
      </w:r>
      <w:r w:rsidRPr="00C43ACB">
        <w:tab/>
        <w:t>The secure environment can also be pre-provisioned with a master credentials prior to deployment; therefore this capability is not always required. Post-provisioning is required when secure remote provisioning needs to be performed or re-initiated after deployment.</w:t>
      </w:r>
    </w:p>
    <w:p w14:paraId="5AA0A716" w14:textId="77777777" w:rsidR="00282434" w:rsidRPr="00C43ACB" w:rsidRDefault="00282434" w:rsidP="002A3560">
      <w:pPr>
        <w:pStyle w:val="B1"/>
      </w:pPr>
      <w:r w:rsidRPr="00C43ACB">
        <w:t>Provisioning and administration of subscriptions related to M2M Services and M2M application services. Besides the associated master credentials, a subscription includes other information classified as sensitive data such as authorization roles and identifiers for access control management.</w:t>
      </w:r>
    </w:p>
    <w:p w14:paraId="6036E416" w14:textId="77777777" w:rsidR="00282434" w:rsidRPr="00C43ACB" w:rsidRDefault="00282434" w:rsidP="001C190F">
      <w:pPr>
        <w:pStyle w:val="B1"/>
        <w:keepNext/>
        <w:keepLines/>
      </w:pPr>
      <w:r w:rsidRPr="00C43ACB">
        <w:t>Security association establishment:</w:t>
      </w:r>
    </w:p>
    <w:p w14:paraId="34D90BD1" w14:textId="77777777" w:rsidR="00282434" w:rsidRPr="00C43ACB" w:rsidRDefault="00282434" w:rsidP="001C190F">
      <w:pPr>
        <w:pStyle w:val="B2"/>
        <w:keepNext/>
        <w:keepLines/>
      </w:pPr>
      <w:r w:rsidRPr="00C43ACB">
        <w:t>Establishes security associations between corresponding M2M Nodes in order to provide specific security services (</w:t>
      </w:r>
      <w:r w:rsidR="00D24545" w:rsidRPr="00C43ACB">
        <w:t>e.g.</w:t>
      </w:r>
      <w:r w:rsidRPr="00C43ACB">
        <w:t xml:space="preserve"> confidentiality, integrity, or support for application level signature generation and verification) involving specified security algorithms and sensitive data. This involves key derivation based on provisioned master credentials. This functionality of the SEC CSF is mandatory when security is supported.</w:t>
      </w:r>
    </w:p>
    <w:p w14:paraId="05A71304" w14:textId="77777777" w:rsidR="00B912E2" w:rsidRPr="00C43ACB" w:rsidRDefault="00B912E2" w:rsidP="00B912E2">
      <w:pPr>
        <w:pStyle w:val="B1"/>
      </w:pPr>
      <w:r w:rsidRPr="00C43ACB">
        <w:t>MAF-based security association establishment</w:t>
      </w:r>
    </w:p>
    <w:p w14:paraId="75913BDE" w14:textId="77777777" w:rsidR="00B912E2" w:rsidRPr="00C43ACB" w:rsidRDefault="00B912E2" w:rsidP="00B912E2">
      <w:pPr>
        <w:pStyle w:val="B2"/>
        <w:keepNext/>
        <w:keepLines/>
      </w:pPr>
      <w:r w:rsidRPr="00C43ACB">
        <w:t>These security frameworks use a M2M Authentication Function (MAF) to provide authentication and distribution of symmetric key for use by a Source End-Point initiating establishment of the symmetric key, and one or more target end-points. The symmetric key can be used in one of Security Association Establishment Framework, End-to-end security of Data (ESData) and End-to-end security of Primitives (ESPrim).</w:t>
      </w:r>
    </w:p>
    <w:p w14:paraId="5FB2B56C" w14:textId="77777777" w:rsidR="00B912E2" w:rsidRPr="00C43ACB" w:rsidRDefault="00B912E2" w:rsidP="00B912E2">
      <w:pPr>
        <w:pStyle w:val="B1"/>
      </w:pPr>
      <w:r w:rsidRPr="00C43ACB">
        <w:t>End-to-end security of Data (ESData) and Primitives (ESPrim)</w:t>
      </w:r>
    </w:p>
    <w:p w14:paraId="65E6E126" w14:textId="77777777" w:rsidR="00E16526" w:rsidRPr="00C43ACB" w:rsidRDefault="00B912E2" w:rsidP="00E16526">
      <w:pPr>
        <w:pStyle w:val="B2"/>
      </w:pPr>
      <w:r w:rsidRPr="00C43ACB">
        <w:t>End-to-End Security of Primitives (ESPrim) allows a  Hosting CSE or AE to authenticate the Originator of a request primitives that are handled by other CSEs. ESPrim also provides confidentiality and integrity protection of these request and response primitives. End-to-End Security of Data (ESData) provides an interoperable framework for protecting data such that it can be  transported via transit CSEs which do not need to be trusted.</w:t>
      </w:r>
    </w:p>
    <w:p w14:paraId="655864BD" w14:textId="77777777" w:rsidR="00B912E2" w:rsidRPr="00C43ACB" w:rsidRDefault="00B912E2" w:rsidP="00B912E2">
      <w:pPr>
        <w:pStyle w:val="B1"/>
      </w:pPr>
      <w:r w:rsidRPr="00C43ACB">
        <w:t>Remote Security Provisioning</w:t>
      </w:r>
    </w:p>
    <w:p w14:paraId="0B1DA31F" w14:textId="77777777" w:rsidR="00E16526" w:rsidRPr="00C43ACB" w:rsidRDefault="00B912E2" w:rsidP="00E16526">
      <w:pPr>
        <w:pStyle w:val="B2"/>
      </w:pPr>
      <w:r w:rsidRPr="00C43ACB">
        <w:t>Remote Security Provisioning Frameworks (RSPFs) enable an M2M Enrolment Function (MEF) to provision credentials to an Enrolee, which is a CSE or AE, as part of the Enrolment of the Enrolee to an M2M SP or third party M2M Trust Enabler (MTE). The credentials are either a symmetric key shared by the Enrolee and an Enrolment Target or Certificate(s) for which the Enrolee knows the corresponding private key, and a set of trust anchors for authenticating the M2M SP or MTE's MAF or other entities enrolled with the M2M SP or MTE.</w:t>
      </w:r>
    </w:p>
    <w:p w14:paraId="0B07846D" w14:textId="77777777" w:rsidR="00282434" w:rsidRPr="00C43ACB" w:rsidRDefault="0019530E" w:rsidP="002A3560">
      <w:pPr>
        <w:pStyle w:val="B1"/>
      </w:pPr>
      <w:r w:rsidRPr="00C43ACB">
        <w:rPr>
          <w:rFonts w:hint="eastAsia"/>
          <w:lang w:eastAsia="zh-CN"/>
        </w:rPr>
        <w:t>Authorization</w:t>
      </w:r>
      <w:r w:rsidR="00282434" w:rsidRPr="00C43ACB">
        <w:t>:</w:t>
      </w:r>
    </w:p>
    <w:p w14:paraId="3A700ADC" w14:textId="77777777" w:rsidR="0019530E" w:rsidRPr="00C43ACB" w:rsidRDefault="0019530E" w:rsidP="0019530E">
      <w:pPr>
        <w:pStyle w:val="B2"/>
      </w:pPr>
      <w:r w:rsidRPr="00C43ACB">
        <w:rPr>
          <w:rFonts w:hint="eastAsia"/>
          <w:lang w:eastAsia="zh-CN"/>
        </w:rPr>
        <w:lastRenderedPageBreak/>
        <w:t xml:space="preserve">Role Based Access Control (RBAC) allows the Hosting CSE to authorize accesses on </w:t>
      </w:r>
      <w:r w:rsidRPr="00C43ACB">
        <w:rPr>
          <w:lang w:eastAsia="zh-CN"/>
        </w:rPr>
        <w:t>resources</w:t>
      </w:r>
      <w:r w:rsidRPr="00C43ACB">
        <w:rPr>
          <w:rFonts w:hint="eastAsia"/>
          <w:lang w:eastAsia="zh-CN"/>
        </w:rPr>
        <w:t xml:space="preserve"> according to the roles assigned to the Originators.</w:t>
      </w:r>
    </w:p>
    <w:p w14:paraId="775D7BC6" w14:textId="77777777" w:rsidR="0019530E" w:rsidRPr="00C43ACB" w:rsidRDefault="0019530E" w:rsidP="0019530E">
      <w:pPr>
        <w:pStyle w:val="B2"/>
      </w:pPr>
      <w:r w:rsidRPr="00C43ACB">
        <w:rPr>
          <w:rFonts w:hint="eastAsia"/>
          <w:lang w:eastAsia="zh-CN"/>
        </w:rPr>
        <w:t xml:space="preserve">Token Based Access Control allows the Hosting CSE to authorize accesses on </w:t>
      </w:r>
      <w:r w:rsidRPr="00C43ACB">
        <w:rPr>
          <w:lang w:eastAsia="zh-CN"/>
        </w:rPr>
        <w:t>resources</w:t>
      </w:r>
      <w:r w:rsidRPr="00C43ACB">
        <w:rPr>
          <w:rFonts w:hint="eastAsia"/>
          <w:lang w:eastAsia="zh-CN"/>
        </w:rPr>
        <w:t xml:space="preserve"> according to the authorization </w:t>
      </w:r>
      <w:r w:rsidRPr="00C43ACB">
        <w:rPr>
          <w:lang w:eastAsia="zh-CN"/>
        </w:rPr>
        <w:t>information</w:t>
      </w:r>
      <w:r w:rsidRPr="00C43ACB">
        <w:rPr>
          <w:rFonts w:hint="eastAsia"/>
          <w:lang w:eastAsia="zh-CN"/>
        </w:rPr>
        <w:t xml:space="preserve"> in tokens provided by the Originators.</w:t>
      </w:r>
    </w:p>
    <w:p w14:paraId="586263AC" w14:textId="77777777" w:rsidR="0019530E" w:rsidRPr="00C43ACB" w:rsidRDefault="0019530E" w:rsidP="0019530E">
      <w:pPr>
        <w:pStyle w:val="B2"/>
      </w:pPr>
      <w:r w:rsidRPr="00C43ACB">
        <w:t>Dynamic Authorization provides an interoperable framework for an Originator to be dynamically issued with temporary permissions providing the Originator with access to one or more resources on one or more CSEs at runtime.</w:t>
      </w:r>
    </w:p>
    <w:p w14:paraId="5196AA5B" w14:textId="77777777" w:rsidR="00282434" w:rsidRPr="00C43ACB" w:rsidRDefault="00282434" w:rsidP="002A3560">
      <w:pPr>
        <w:pStyle w:val="B1"/>
      </w:pPr>
      <w:r w:rsidRPr="00C43ACB">
        <w:t xml:space="preserve">Identity </w:t>
      </w:r>
      <w:r w:rsidR="0019530E" w:rsidRPr="00C43ACB">
        <w:rPr>
          <w:rFonts w:hint="eastAsia"/>
          <w:lang w:eastAsia="zh-CN"/>
        </w:rPr>
        <w:t>management</w:t>
      </w:r>
      <w:r w:rsidRPr="00C43ACB">
        <w:t>:</w:t>
      </w:r>
    </w:p>
    <w:p w14:paraId="1C123BFA" w14:textId="77777777" w:rsidR="00282434" w:rsidRPr="00C43ACB" w:rsidRDefault="0019530E" w:rsidP="00282434">
      <w:pPr>
        <w:pStyle w:val="B2"/>
      </w:pPr>
      <w:r w:rsidRPr="00C43ACB">
        <w:t xml:space="preserve">Identity </w:t>
      </w:r>
      <w:r w:rsidRPr="00C43ACB">
        <w:rPr>
          <w:rFonts w:hint="eastAsia"/>
          <w:lang w:eastAsia="zh-CN"/>
        </w:rPr>
        <w:t>m</w:t>
      </w:r>
      <w:r w:rsidRPr="00C43ACB">
        <w:t>anagement in the oneM2M context covers the lifecycle (creation, storage and destruction)  of identifiers related to oneM2M entities.</w:t>
      </w:r>
    </w:p>
    <w:p w14:paraId="0293B446" w14:textId="77777777" w:rsidR="00245905" w:rsidRPr="00C43ACB" w:rsidRDefault="00551C7D">
      <w:pPr>
        <w:pStyle w:val="NO"/>
        <w:rPr>
          <w:rFonts w:eastAsiaTheme="minorEastAsia" w:cs="Mangal"/>
          <w:lang w:eastAsia="zh-CN" w:bidi="hi-IN"/>
        </w:rPr>
      </w:pPr>
      <w:r w:rsidRPr="00C43ACB">
        <w:rPr>
          <w:rFonts w:eastAsia="Malgun Gothic" w:cs="Mangal"/>
          <w:lang w:bidi="hi-IN"/>
        </w:rPr>
        <w:t>NOTE</w:t>
      </w:r>
      <w:r w:rsidR="00664D2A" w:rsidRPr="00C43ACB">
        <w:rPr>
          <w:rFonts w:eastAsia="Malgun Gothic" w:cs="Mangal"/>
          <w:lang w:bidi="hi-IN"/>
        </w:rPr>
        <w:t xml:space="preserve"> 2</w:t>
      </w:r>
      <w:r w:rsidRPr="00C43ACB">
        <w:rPr>
          <w:rFonts w:eastAsia="Malgun Gothic" w:cs="Mangal"/>
          <w:lang w:bidi="hi-IN"/>
        </w:rPr>
        <w:t>:</w:t>
      </w:r>
      <w:r w:rsidRPr="00C43ACB">
        <w:rPr>
          <w:rFonts w:eastAsia="Malgun Gothic" w:cs="Mangal"/>
          <w:lang w:bidi="hi-IN"/>
        </w:rPr>
        <w:tab/>
        <w:t>This functionality is not part of the present release.</w:t>
      </w:r>
    </w:p>
    <w:p w14:paraId="77779BB9" w14:textId="77777777" w:rsidR="00282434" w:rsidRPr="00C43ACB" w:rsidRDefault="00282434" w:rsidP="00282434">
      <w:r w:rsidRPr="00C43ACB">
        <w:t xml:space="preserve">Detailed functionalities are described in the </w:t>
      </w:r>
      <w:r w:rsidR="00B553C1" w:rsidRPr="00C43ACB">
        <w:t xml:space="preserve">oneM2M </w:t>
      </w:r>
      <w:r w:rsidR="001C190F" w:rsidRPr="00C43ACB">
        <w:t>TS-0003</w:t>
      </w:r>
      <w:r w:rsidR="001464B6" w:rsidRPr="00C43ACB">
        <w:t xml:space="preserve"> [</w:t>
      </w:r>
      <w:r w:rsidR="00CD7ABE" w:rsidRPr="00C43ACB">
        <w:fldChar w:fldCharType="begin"/>
      </w:r>
      <w:r w:rsidR="001C190F"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429DEE30" w14:textId="77777777" w:rsidR="002F399C" w:rsidRPr="00C43ACB" w:rsidRDefault="002F399C" w:rsidP="00A97152">
      <w:pPr>
        <w:pStyle w:val="30"/>
      </w:pPr>
      <w:bookmarkStart w:id="184" w:name="_Toc507429656"/>
      <w:bookmarkStart w:id="185" w:name="_Toc2171857"/>
      <w:r w:rsidRPr="00C43ACB">
        <w:t>6.2.11</w:t>
      </w:r>
      <w:r w:rsidRPr="00C43ACB">
        <w:tab/>
        <w:t>Service Charging and Accounting</w:t>
      </w:r>
      <w:bookmarkEnd w:id="184"/>
      <w:bookmarkEnd w:id="185"/>
    </w:p>
    <w:p w14:paraId="3FC77A15" w14:textId="77777777" w:rsidR="002F399C" w:rsidRPr="00C43ACB" w:rsidRDefault="00FD2C0C" w:rsidP="00A97152">
      <w:pPr>
        <w:pStyle w:val="40"/>
      </w:pPr>
      <w:bookmarkStart w:id="186" w:name="_Toc507429657"/>
      <w:bookmarkStart w:id="187" w:name="_Toc2171858"/>
      <w:r w:rsidRPr="00C43ACB">
        <w:t>6.2.11.1</w:t>
      </w:r>
      <w:r w:rsidRPr="00C43ACB">
        <w:tab/>
      </w:r>
      <w:r w:rsidR="002F399C" w:rsidRPr="00C43ACB">
        <w:t>General Concepts</w:t>
      </w:r>
      <w:bookmarkEnd w:id="186"/>
      <w:bookmarkEnd w:id="187"/>
    </w:p>
    <w:p w14:paraId="62A35EE1" w14:textId="77777777" w:rsidR="002F399C" w:rsidRPr="00C43ACB" w:rsidRDefault="00B170DC" w:rsidP="002F399C">
      <w:r w:rsidRPr="00C43ACB">
        <w:t xml:space="preserve">The </w:t>
      </w:r>
      <w:r w:rsidR="00011C4B" w:rsidRPr="00C43ACB">
        <w:t xml:space="preserve">Service Charging and Accounting (SCA) CSF provides charging functions for the Service Layer. It supports different charging models which </w:t>
      </w:r>
      <w:r w:rsidR="004A2ADB" w:rsidRPr="00C43ACB">
        <w:t xml:space="preserve">also </w:t>
      </w:r>
      <w:r w:rsidR="00011C4B" w:rsidRPr="00C43ACB">
        <w:t>include online</w:t>
      </w:r>
      <w:r w:rsidR="004A2ADB" w:rsidRPr="00C43ACB">
        <w:t xml:space="preserve"> real time credit control.</w:t>
      </w:r>
      <w:r w:rsidR="00011C4B" w:rsidRPr="00C43ACB">
        <w:t xml:space="preserve"> The SCA CSF </w:t>
      </w:r>
      <w:r w:rsidR="004A2ADB" w:rsidRPr="00C43ACB">
        <w:t>manag</w:t>
      </w:r>
      <w:r w:rsidR="00CF4DCF" w:rsidRPr="00C43ACB">
        <w:t>es</w:t>
      </w:r>
      <w:r w:rsidR="004A2ADB" w:rsidRPr="00C43ACB">
        <w:t xml:space="preserve"> service layer charging policies and configuration </w:t>
      </w:r>
      <w:r w:rsidR="00011C4B" w:rsidRPr="00C43ACB">
        <w:t xml:space="preserve">capturing </w:t>
      </w:r>
      <w:r w:rsidR="004A2ADB" w:rsidRPr="00C43ACB">
        <w:t xml:space="preserve">service layer </w:t>
      </w:r>
      <w:r w:rsidR="00011C4B" w:rsidRPr="00C43ACB">
        <w:t xml:space="preserve">chargeable events, generating charging records and charging information. The SCA CSF can interact with the charging </w:t>
      </w:r>
      <w:r w:rsidR="009A5C69" w:rsidRPr="00C43ACB">
        <w:t>S</w:t>
      </w:r>
      <w:r w:rsidR="00011C4B" w:rsidRPr="00C43ACB">
        <w:t xml:space="preserve">ystem in the Underlying Network also. </w:t>
      </w:r>
      <w:r w:rsidR="00CF4DCF" w:rsidRPr="00C43ACB">
        <w:t>T</w:t>
      </w:r>
      <w:r w:rsidR="00011C4B" w:rsidRPr="00C43ACB">
        <w:t xml:space="preserve">he SCA CSF in the </w:t>
      </w:r>
      <w:r w:rsidR="00CF4DCF" w:rsidRPr="00C43ACB">
        <w:t>IN-CSE</w:t>
      </w:r>
      <w:r w:rsidR="00011C4B" w:rsidRPr="00C43ACB">
        <w:t xml:space="preserve"> handle</w:t>
      </w:r>
      <w:r w:rsidR="00CF4DCF" w:rsidRPr="00C43ACB">
        <w:t>s</w:t>
      </w:r>
      <w:r w:rsidR="00011C4B" w:rsidRPr="00C43ACB">
        <w:t xml:space="preserve"> the charging information</w:t>
      </w:r>
      <w:r w:rsidR="004A2ADB" w:rsidRPr="00C43ACB">
        <w:t>.</w:t>
      </w:r>
    </w:p>
    <w:p w14:paraId="307BC31E" w14:textId="77777777" w:rsidR="00E16051" w:rsidRPr="00C43ACB" w:rsidRDefault="00FD2C0C" w:rsidP="00A97152">
      <w:pPr>
        <w:pStyle w:val="40"/>
      </w:pPr>
      <w:bookmarkStart w:id="188" w:name="_Toc507429658"/>
      <w:bookmarkStart w:id="189" w:name="_Toc2171859"/>
      <w:r w:rsidRPr="00C43ACB">
        <w:t>6.2.11.2</w:t>
      </w:r>
      <w:r w:rsidRPr="00C43ACB">
        <w:tab/>
      </w:r>
      <w:r w:rsidR="002F399C" w:rsidRPr="00C43ACB">
        <w:t>Detailed Descriptions</w:t>
      </w:r>
      <w:bookmarkEnd w:id="188"/>
      <w:bookmarkEnd w:id="189"/>
    </w:p>
    <w:p w14:paraId="16F92686" w14:textId="77777777" w:rsidR="00DE2FA4" w:rsidRPr="00C43ACB" w:rsidRDefault="009A2E22" w:rsidP="00DE2FA4">
      <w:r w:rsidRPr="00C43ACB">
        <w:t xml:space="preserve">The </w:t>
      </w:r>
      <w:r w:rsidR="00DE2FA4" w:rsidRPr="00C43ACB">
        <w:t xml:space="preserve">SCA CSF </w:t>
      </w:r>
      <w:r w:rsidR="00CF4DCF" w:rsidRPr="00C43ACB">
        <w:t>performs</w:t>
      </w:r>
      <w:r w:rsidR="00DE2FA4" w:rsidRPr="00C43ACB">
        <w:t xml:space="preserve"> information</w:t>
      </w:r>
      <w:r w:rsidR="00CF4DCF" w:rsidRPr="00C43ACB">
        <w:t xml:space="preserve"> recording</w:t>
      </w:r>
      <w:r w:rsidR="00DE2FA4" w:rsidRPr="00C43ACB">
        <w:t xml:space="preserve"> corresponding to a chargeable event</w:t>
      </w:r>
      <w:r w:rsidRPr="00C43ACB">
        <w:t xml:space="preserve"> based on the configured charging policies</w:t>
      </w:r>
      <w:r w:rsidR="00DE2FA4" w:rsidRPr="00C43ACB">
        <w:t>. The SCA CSF send</w:t>
      </w:r>
      <w:r w:rsidR="00B170DC" w:rsidRPr="00C43ACB">
        <w:t>s</w:t>
      </w:r>
      <w:r w:rsidR="00DE2FA4" w:rsidRPr="00C43ACB">
        <w:t xml:space="preserve"> the charging information transformed from the specific recorded information to the</w:t>
      </w:r>
      <w:r w:rsidRPr="00C43ACB">
        <w:t xml:space="preserve"> billing domain</w:t>
      </w:r>
      <w:r w:rsidR="00DE2FA4" w:rsidRPr="00C43ACB">
        <w:t xml:space="preserve"> by the use of a standard or proprietary i</w:t>
      </w:r>
      <w:r w:rsidR="00D079F0" w:rsidRPr="00C43ACB">
        <w:t>nterface for charging purposes.</w:t>
      </w:r>
    </w:p>
    <w:p w14:paraId="6F47A73D" w14:textId="77777777" w:rsidR="00DE2FA4" w:rsidRPr="00C43ACB" w:rsidRDefault="00DE2FA4" w:rsidP="00DE2FA4">
      <w:r w:rsidRPr="00C43ACB">
        <w:t>The SCA CSF support</w:t>
      </w:r>
      <w:r w:rsidR="00B170DC" w:rsidRPr="00C43ACB">
        <w:t>s</w:t>
      </w:r>
      <w:r w:rsidRPr="00C43ACB">
        <w:t xml:space="preserve"> </w:t>
      </w:r>
      <w:r w:rsidR="003D10C8" w:rsidRPr="00C43ACB">
        <w:t>"</w:t>
      </w:r>
      <w:r w:rsidRPr="00C43ACB">
        <w:t>independent service layer charging</w:t>
      </w:r>
      <w:r w:rsidR="003D10C8" w:rsidRPr="00C43ACB">
        <w:t>"</w:t>
      </w:r>
      <w:r w:rsidRPr="00C43ACB">
        <w:t xml:space="preserve"> and </w:t>
      </w:r>
      <w:r w:rsidR="003D10C8" w:rsidRPr="00C43ACB">
        <w:t>"</w:t>
      </w:r>
      <w:r w:rsidRPr="00C43ACB">
        <w:t>correlated charging with the Underl</w:t>
      </w:r>
      <w:r w:rsidR="00537869" w:rsidRPr="00C43ACB">
        <w:t>ying Network</w:t>
      </w:r>
      <w:r w:rsidR="003D10C8" w:rsidRPr="00C43ACB">
        <w:t>"</w:t>
      </w:r>
      <w:r w:rsidR="00537869" w:rsidRPr="00C43ACB">
        <w:t xml:space="preserve"> charging system. </w:t>
      </w:r>
      <w:r w:rsidRPr="00C43ACB">
        <w:t xml:space="preserve">For independent service layer charging, only charging functions in the </w:t>
      </w:r>
      <w:r w:rsidR="00CF4DCF" w:rsidRPr="00C43ACB">
        <w:t>M2M s</w:t>
      </w:r>
      <w:r w:rsidRPr="00C43ACB">
        <w:t xml:space="preserve">ervice </w:t>
      </w:r>
      <w:r w:rsidR="00CF4DCF" w:rsidRPr="00C43ACB">
        <w:t>l</w:t>
      </w:r>
      <w:r w:rsidRPr="00C43ACB">
        <w:t xml:space="preserve">ayer </w:t>
      </w:r>
      <w:r w:rsidR="00B170DC" w:rsidRPr="00C43ACB">
        <w:t>are</w:t>
      </w:r>
      <w:r w:rsidRPr="00C43ACB">
        <w:t xml:space="preserve"> involved. For correlated charging, charging functions in both the </w:t>
      </w:r>
      <w:r w:rsidR="00CF4DCF" w:rsidRPr="00C43ACB">
        <w:t>s</w:t>
      </w:r>
      <w:r w:rsidRPr="00C43ACB">
        <w:t xml:space="preserve">ervice </w:t>
      </w:r>
      <w:r w:rsidR="00CF4DCF" w:rsidRPr="00C43ACB">
        <w:t>l</w:t>
      </w:r>
      <w:r w:rsidRPr="00C43ACB">
        <w:t>ayer and the Underl</w:t>
      </w:r>
      <w:r w:rsidR="00D079F0" w:rsidRPr="00C43ACB">
        <w:t xml:space="preserve">ying Network </w:t>
      </w:r>
      <w:r w:rsidR="00B170DC" w:rsidRPr="00C43ACB">
        <w:t>are</w:t>
      </w:r>
      <w:r w:rsidR="00D079F0" w:rsidRPr="00C43ACB">
        <w:t xml:space="preserve"> involved.</w:t>
      </w:r>
    </w:p>
    <w:p w14:paraId="2AE7B0B8" w14:textId="77777777" w:rsidR="00DE2FA4" w:rsidRPr="00C43ACB" w:rsidRDefault="00DE2FA4" w:rsidP="00DE2FA4">
      <w:r w:rsidRPr="00C43ACB">
        <w:t>The SCA CSF support</w:t>
      </w:r>
      <w:r w:rsidR="00CF4DCF" w:rsidRPr="00C43ACB">
        <w:t>s</w:t>
      </w:r>
      <w:r w:rsidRPr="00C43ACB">
        <w:t xml:space="preserve"> one or multiple charging models, such as the follow</w:t>
      </w:r>
      <w:r w:rsidR="00B170DC" w:rsidRPr="00C43ACB">
        <w:t>ing</w:t>
      </w:r>
      <w:r w:rsidRPr="00C43ACB">
        <w:t>:</w:t>
      </w:r>
    </w:p>
    <w:p w14:paraId="15734981" w14:textId="77777777" w:rsidR="00DE2FA4" w:rsidRPr="00C43ACB" w:rsidRDefault="00DE2FA4" w:rsidP="002A3560">
      <w:pPr>
        <w:pStyle w:val="B1"/>
      </w:pPr>
      <w:r w:rsidRPr="00C43ACB">
        <w:t xml:space="preserve">Subscription </w:t>
      </w:r>
      <w:r w:rsidR="00CF4DCF" w:rsidRPr="00C43ACB">
        <w:t>b</w:t>
      </w:r>
      <w:r w:rsidRPr="00C43ACB">
        <w:t xml:space="preserve">ased </w:t>
      </w:r>
      <w:r w:rsidR="00CF4DCF" w:rsidRPr="00C43ACB">
        <w:t>c</w:t>
      </w:r>
      <w:r w:rsidRPr="00C43ACB">
        <w:t xml:space="preserve">harging: A service subscriber is charged based on </w:t>
      </w:r>
      <w:r w:rsidR="00CF4DCF" w:rsidRPr="00C43ACB">
        <w:t>s</w:t>
      </w:r>
      <w:r w:rsidRPr="00C43ACB">
        <w:t xml:space="preserve">ervice </w:t>
      </w:r>
      <w:r w:rsidR="00CF4DCF" w:rsidRPr="00C43ACB">
        <w:t>l</w:t>
      </w:r>
      <w:r w:rsidRPr="00C43ACB">
        <w:t>ayer subscriptions.</w:t>
      </w:r>
    </w:p>
    <w:p w14:paraId="02D7985C" w14:textId="77777777" w:rsidR="00DE2FA4" w:rsidRPr="00C43ACB" w:rsidRDefault="00DE2FA4" w:rsidP="002A3560">
      <w:pPr>
        <w:pStyle w:val="B1"/>
      </w:pPr>
      <w:r w:rsidRPr="00C43ACB">
        <w:t xml:space="preserve">Event </w:t>
      </w:r>
      <w:r w:rsidR="00CF4DCF" w:rsidRPr="00C43ACB">
        <w:t>b</w:t>
      </w:r>
      <w:r w:rsidRPr="00C43ACB">
        <w:t xml:space="preserve">ased </w:t>
      </w:r>
      <w:r w:rsidR="00CF4DCF" w:rsidRPr="00C43ACB">
        <w:t>c</w:t>
      </w:r>
      <w:r w:rsidRPr="00C43ACB">
        <w:t xml:space="preserve">harging: Charging is based on </w:t>
      </w:r>
      <w:r w:rsidR="00CF4DCF" w:rsidRPr="00C43ACB">
        <w:t>s</w:t>
      </w:r>
      <w:r w:rsidRPr="00C43ACB">
        <w:t xml:space="preserve">ervice </w:t>
      </w:r>
      <w:r w:rsidR="00CF4DCF" w:rsidRPr="00C43ACB">
        <w:t>l</w:t>
      </w:r>
      <w:r w:rsidRPr="00C43ACB">
        <w:t xml:space="preserve">ayer chargeable events. A chargeable event refers to the </w:t>
      </w:r>
      <w:r w:rsidR="007476B8" w:rsidRPr="00C43ACB">
        <w:t>discrete</w:t>
      </w:r>
      <w:r w:rsidRPr="00C43ACB">
        <w:t xml:space="preserve"> transactions. For example, an operation on data (Create, Update, Retrieve) can be an event.</w:t>
      </w:r>
      <w:r w:rsidR="002618AC" w:rsidRPr="00C43ACB">
        <w:t xml:space="preserve"> Chargeable event can also be timer based.</w:t>
      </w:r>
      <w:r w:rsidRPr="00C43ACB">
        <w:t xml:space="preserve"> Chargeable events </w:t>
      </w:r>
      <w:r w:rsidR="003013B3" w:rsidRPr="00C43ACB">
        <w:t>are</w:t>
      </w:r>
      <w:r w:rsidRPr="00C43ACB">
        <w:t xml:space="preserve"> configurable</w:t>
      </w:r>
      <w:r w:rsidR="002618AC" w:rsidRPr="00C43ACB">
        <w:t xml:space="preserve"> to initiate information recording</w:t>
      </w:r>
      <w:r w:rsidRPr="00C43ACB">
        <w:t>.</w:t>
      </w:r>
      <w:r w:rsidR="002618AC" w:rsidRPr="00C43ACB">
        <w:t xml:space="preserve"> More than on</w:t>
      </w:r>
      <w:r w:rsidR="003013B3" w:rsidRPr="00C43ACB">
        <w:t>e</w:t>
      </w:r>
      <w:r w:rsidR="002618AC" w:rsidRPr="00C43ACB">
        <w:t xml:space="preserve"> chargeable event can be simultaneously configured and trigger</w:t>
      </w:r>
      <w:r w:rsidR="00CF4DCF" w:rsidRPr="00C43ACB">
        <w:t>ed</w:t>
      </w:r>
      <w:r w:rsidR="002618AC" w:rsidRPr="00C43ACB">
        <w:t xml:space="preserve"> for information recording.</w:t>
      </w:r>
    </w:p>
    <w:p w14:paraId="23FCA145" w14:textId="77777777" w:rsidR="00DE2FA4" w:rsidRPr="00C43ACB" w:rsidRDefault="00DE2FA4" w:rsidP="00537869">
      <w:pPr>
        <w:keepNext/>
        <w:keepLines/>
      </w:pPr>
      <w:r w:rsidRPr="00C43ACB">
        <w:t>The Service Layer charging system consist</w:t>
      </w:r>
      <w:r w:rsidR="00EF642F" w:rsidRPr="00C43ACB">
        <w:t>s</w:t>
      </w:r>
      <w:r w:rsidRPr="00C43ACB">
        <w:t xml:space="preserve"> of t</w:t>
      </w:r>
      <w:r w:rsidR="00D079F0" w:rsidRPr="00C43ACB">
        <w:t>he following logical functions:</w:t>
      </w:r>
    </w:p>
    <w:p w14:paraId="2DC38F1D" w14:textId="77777777" w:rsidR="008A4B26" w:rsidRPr="00C43ACB" w:rsidRDefault="008A4B26" w:rsidP="002A3560">
      <w:pPr>
        <w:pStyle w:val="B1"/>
      </w:pPr>
      <w:r w:rsidRPr="00C43ACB">
        <w:t>Charging management function: This function handles charging related policies, configurations,</w:t>
      </w:r>
      <w:r w:rsidR="00460E08" w:rsidRPr="00C43ACB">
        <w:t xml:space="preserve"> </w:t>
      </w:r>
      <w:r w:rsidRPr="00C43ACB">
        <w:t>function communications and interacting with the charging system in the Underlying Netw</w:t>
      </w:r>
      <w:r w:rsidR="00537869" w:rsidRPr="00C43ACB">
        <w:t>ork. Charging related policies.</w:t>
      </w:r>
    </w:p>
    <w:p w14:paraId="42561B1C" w14:textId="77777777" w:rsidR="008A4B26" w:rsidRPr="00C43ACB" w:rsidRDefault="008A4B26" w:rsidP="002A3560">
      <w:pPr>
        <w:pStyle w:val="B1"/>
      </w:pPr>
      <w:r w:rsidRPr="00C43ACB">
        <w:t>Charging triggering function: This function resides in the service layer. It captures the chargeable event and generates recorded information for charging. Recorded information may contain mandatory and optional elements.</w:t>
      </w:r>
    </w:p>
    <w:p w14:paraId="7C5AD743" w14:textId="77777777" w:rsidR="008A4B26" w:rsidRPr="00C43ACB" w:rsidRDefault="008A4B26" w:rsidP="002A3560">
      <w:pPr>
        <w:pStyle w:val="B1"/>
      </w:pPr>
      <w:r w:rsidRPr="00C43ACB">
        <w:t>Offline charging function: This function handles offline charging related operations. Offline charging does not affect services provided in real time. Charging triggering information is generated at the CSFs where the chargeable transaction happens. The offline charging function generates service charging records based on recorded information. A service charging record is a formatted collection of information about a chargeable event (e.g. amount of data transferred) for use in billing and accounting.</w:t>
      </w:r>
    </w:p>
    <w:p w14:paraId="44011A3A" w14:textId="77777777" w:rsidR="008A4B26" w:rsidRPr="00C43ACB" w:rsidRDefault="00537869" w:rsidP="00981CA0">
      <w:pPr>
        <w:pStyle w:val="NO"/>
      </w:pPr>
      <w:r w:rsidRPr="00C43ACB">
        <w:lastRenderedPageBreak/>
        <w:t>NOTE:</w:t>
      </w:r>
      <w:r w:rsidRPr="00C43ACB">
        <w:tab/>
      </w:r>
      <w:r w:rsidR="008A4B26" w:rsidRPr="00C43ACB">
        <w:t>Charging triggering and offline charging function are based on charging policies. The system may record information for other purposes such as for event logging. Some of such information may be applicable</w:t>
      </w:r>
      <w:r w:rsidRPr="00C43ACB">
        <w:t xml:space="preserve"> for charging purposes.</w:t>
      </w:r>
    </w:p>
    <w:p w14:paraId="79580AB1" w14:textId="77777777" w:rsidR="002F399C" w:rsidRPr="00C43ACB" w:rsidRDefault="002F399C" w:rsidP="00A97152">
      <w:pPr>
        <w:pStyle w:val="30"/>
      </w:pPr>
      <w:bookmarkStart w:id="190" w:name="_Toc507429659"/>
      <w:bookmarkStart w:id="191" w:name="_Toc2171860"/>
      <w:r w:rsidRPr="00C43ACB">
        <w:t>6.2.1</w:t>
      </w:r>
      <w:r w:rsidR="00B70A74" w:rsidRPr="00C43ACB">
        <w:t>2</w:t>
      </w:r>
      <w:r w:rsidRPr="00C43ACB">
        <w:tab/>
        <w:t>Subscription and Notification</w:t>
      </w:r>
      <w:bookmarkEnd w:id="190"/>
      <w:bookmarkEnd w:id="191"/>
    </w:p>
    <w:p w14:paraId="419F3085" w14:textId="77777777" w:rsidR="002F399C" w:rsidRPr="00C43ACB" w:rsidRDefault="00FD2C0C" w:rsidP="00A97152">
      <w:pPr>
        <w:pStyle w:val="40"/>
      </w:pPr>
      <w:bookmarkStart w:id="192" w:name="_Toc507429660"/>
      <w:bookmarkStart w:id="193" w:name="_Toc2171861"/>
      <w:r w:rsidRPr="00C43ACB">
        <w:t>6.2.1</w:t>
      </w:r>
      <w:r w:rsidR="00B70A74" w:rsidRPr="00C43ACB">
        <w:t>2</w:t>
      </w:r>
      <w:r w:rsidRPr="00C43ACB">
        <w:t>.1</w:t>
      </w:r>
      <w:r w:rsidRPr="00C43ACB">
        <w:tab/>
      </w:r>
      <w:r w:rsidR="002F399C" w:rsidRPr="00C43ACB">
        <w:t>General Concepts</w:t>
      </w:r>
      <w:bookmarkEnd w:id="192"/>
      <w:bookmarkEnd w:id="193"/>
    </w:p>
    <w:p w14:paraId="131540DA" w14:textId="77777777" w:rsidR="00D76FFE" w:rsidRPr="00C43ACB" w:rsidRDefault="00D76FFE" w:rsidP="00D76FFE">
      <w:r w:rsidRPr="00C43ACB">
        <w:t>The Subscription and Notification (SUB) CSF provid</w:t>
      </w:r>
      <w:r w:rsidR="00CE2B7F" w:rsidRPr="00C43ACB">
        <w:t>es</w:t>
      </w:r>
      <w:r w:rsidRPr="00C43ACB">
        <w:t xml:space="preserve"> notifications pertaining to a subscription that tracks </w:t>
      </w:r>
      <w:r w:rsidR="003601E1" w:rsidRPr="00C43ACB">
        <w:t xml:space="preserve">event </w:t>
      </w:r>
      <w:r w:rsidRPr="00C43ACB">
        <w:t>changes on a resource (</w:t>
      </w:r>
      <w:r w:rsidR="00D24545" w:rsidRPr="00C43ACB">
        <w:t>e.g.</w:t>
      </w:r>
      <w:r w:rsidRPr="00C43ACB">
        <w:t xml:space="preserve"> </w:t>
      </w:r>
      <w:r w:rsidR="00EA4958" w:rsidRPr="00C43ACB">
        <w:t xml:space="preserve">deletion of a </w:t>
      </w:r>
      <w:r w:rsidRPr="00C43ACB">
        <w:t xml:space="preserve">resource). A subscription to a resource is initiated by an </w:t>
      </w:r>
      <w:r w:rsidR="00EA4958" w:rsidRPr="00C43ACB">
        <w:t xml:space="preserve">AE </w:t>
      </w:r>
      <w:r w:rsidRPr="00C43ACB">
        <w:t xml:space="preserve">or a CSE, and is granted by the </w:t>
      </w:r>
      <w:r w:rsidR="003D1417" w:rsidRPr="00C43ACB">
        <w:t>H</w:t>
      </w:r>
      <w:r w:rsidRPr="00C43ACB">
        <w:t xml:space="preserve">osting CSE subject to access </w:t>
      </w:r>
      <w:r w:rsidR="00D01BCD" w:rsidRPr="00C43ACB">
        <w:t>control policies</w:t>
      </w:r>
      <w:r w:rsidRPr="00C43ACB">
        <w:t xml:space="preserve">. </w:t>
      </w:r>
      <w:r w:rsidR="006D535E" w:rsidRPr="00C43ACB">
        <w:t xml:space="preserve">During an active </w:t>
      </w:r>
      <w:r w:rsidR="00CE2B7F" w:rsidRPr="00C43ACB">
        <w:t xml:space="preserve">resource </w:t>
      </w:r>
      <w:r w:rsidR="006D535E" w:rsidRPr="00C43ACB">
        <w:t xml:space="preserve">subscription, the </w:t>
      </w:r>
      <w:r w:rsidR="003D1417" w:rsidRPr="00C43ACB">
        <w:t>H</w:t>
      </w:r>
      <w:r w:rsidR="006D535E" w:rsidRPr="00C43ACB">
        <w:t>osting CSE sends a notification</w:t>
      </w:r>
      <w:r w:rsidR="003601E1" w:rsidRPr="00C43ACB">
        <w:t xml:space="preserve"> regarding a notification event</w:t>
      </w:r>
      <w:r w:rsidR="006D535E" w:rsidRPr="00C43ACB">
        <w:t xml:space="preserve"> to the address(es) where the resource subscriber wants to receive it.</w:t>
      </w:r>
    </w:p>
    <w:p w14:paraId="31659934" w14:textId="77777777" w:rsidR="002F399C" w:rsidRPr="00C43ACB" w:rsidRDefault="00FD2C0C" w:rsidP="00A97152">
      <w:pPr>
        <w:pStyle w:val="40"/>
      </w:pPr>
      <w:bookmarkStart w:id="194" w:name="_Toc507429661"/>
      <w:bookmarkStart w:id="195" w:name="_Toc2171862"/>
      <w:r w:rsidRPr="00C43ACB">
        <w:t>6.2.1</w:t>
      </w:r>
      <w:r w:rsidR="00B70A74" w:rsidRPr="00C43ACB">
        <w:t>2</w:t>
      </w:r>
      <w:r w:rsidRPr="00C43ACB">
        <w:t>.2</w:t>
      </w:r>
      <w:r w:rsidRPr="00C43ACB">
        <w:tab/>
      </w:r>
      <w:r w:rsidR="002F399C" w:rsidRPr="00C43ACB">
        <w:t>Detailed Descriptions</w:t>
      </w:r>
      <w:bookmarkEnd w:id="194"/>
      <w:bookmarkEnd w:id="195"/>
    </w:p>
    <w:p w14:paraId="21B32799" w14:textId="77777777" w:rsidR="00CE2B7F" w:rsidRPr="00C43ACB" w:rsidRDefault="00EA4958" w:rsidP="00D76FFE">
      <w:r w:rsidRPr="00C43ACB">
        <w:t xml:space="preserve">The </w:t>
      </w:r>
      <w:r w:rsidR="00D76FFE" w:rsidRPr="00C43ACB">
        <w:t>SUB CSF manage</w:t>
      </w:r>
      <w:r w:rsidR="00022F8D" w:rsidRPr="00C43ACB">
        <w:t>s</w:t>
      </w:r>
      <w:r w:rsidR="00D76FFE" w:rsidRPr="00C43ACB">
        <w:t xml:space="preserve"> subscriptions to resources, subject to access </w:t>
      </w:r>
      <w:r w:rsidR="004A48CC" w:rsidRPr="00C43ACB">
        <w:t>control policies</w:t>
      </w:r>
      <w:r w:rsidR="00D76FFE" w:rsidRPr="00C43ACB">
        <w:t>, and send</w:t>
      </w:r>
      <w:r w:rsidR="00022F8D" w:rsidRPr="00C43ACB">
        <w:t>s</w:t>
      </w:r>
      <w:r w:rsidR="00D76FFE" w:rsidRPr="00C43ACB">
        <w:t xml:space="preserve"> corresponding notifications to the </w:t>
      </w:r>
      <w:r w:rsidRPr="00C43ACB">
        <w:t>address(es) where the resource subscriber</w:t>
      </w:r>
      <w:r w:rsidR="004C5087" w:rsidRPr="00C43ACB">
        <w:t>s</w:t>
      </w:r>
      <w:r w:rsidRPr="00C43ACB">
        <w:t xml:space="preserve"> want </w:t>
      </w:r>
      <w:r w:rsidR="00CE2B7F" w:rsidRPr="00C43ACB">
        <w:t xml:space="preserve">to receive </w:t>
      </w:r>
      <w:r w:rsidRPr="00C43ACB">
        <w:t>them.</w:t>
      </w:r>
      <w:r w:rsidR="00D76FFE" w:rsidRPr="00C43ACB">
        <w:t xml:space="preserve"> An</w:t>
      </w:r>
      <w:r w:rsidRPr="00C43ACB">
        <w:t xml:space="preserve"> AE </w:t>
      </w:r>
      <w:r w:rsidR="00D76FFE" w:rsidRPr="00C43ACB">
        <w:t xml:space="preserve">or a CSE </w:t>
      </w:r>
      <w:r w:rsidR="00CE2B7F" w:rsidRPr="00C43ACB">
        <w:t>is</w:t>
      </w:r>
      <w:r w:rsidR="00D76FFE" w:rsidRPr="00C43ACB">
        <w:t xml:space="preserve"> the subscription</w:t>
      </w:r>
      <w:r w:rsidRPr="00C43ACB">
        <w:t xml:space="preserve"> resource subscriber</w:t>
      </w:r>
      <w:r w:rsidR="00BE0D1E" w:rsidRPr="00C43ACB">
        <w:t xml:space="preserve">. </w:t>
      </w:r>
      <w:r w:rsidRPr="00C43ACB">
        <w:t>AE</w:t>
      </w:r>
      <w:r w:rsidR="00CE2B7F" w:rsidRPr="00C43ACB">
        <w:t>s and CSEs</w:t>
      </w:r>
      <w:r w:rsidRPr="00C43ACB">
        <w:t xml:space="preserve"> </w:t>
      </w:r>
      <w:r w:rsidR="00D76FFE" w:rsidRPr="00C43ACB">
        <w:t>subscribe to resource</w:t>
      </w:r>
      <w:r w:rsidR="00CE2B7F" w:rsidRPr="00C43ACB">
        <w:t>s</w:t>
      </w:r>
      <w:r w:rsidR="00D76FFE" w:rsidRPr="00C43ACB">
        <w:t xml:space="preserve"> </w:t>
      </w:r>
      <w:r w:rsidR="003601E1" w:rsidRPr="00C43ACB">
        <w:t xml:space="preserve">of </w:t>
      </w:r>
      <w:r w:rsidR="00CE2B7F" w:rsidRPr="00C43ACB">
        <w:t xml:space="preserve">other </w:t>
      </w:r>
      <w:r w:rsidR="00D76FFE" w:rsidRPr="00C43ACB">
        <w:t>CSE</w:t>
      </w:r>
      <w:r w:rsidR="00CE2B7F" w:rsidRPr="00C43ACB">
        <w:t>s.</w:t>
      </w:r>
      <w:r w:rsidR="00D76FFE" w:rsidRPr="00C43ACB">
        <w:t xml:space="preserve"> A subscription </w:t>
      </w:r>
      <w:r w:rsidR="003D1417" w:rsidRPr="00C43ACB">
        <w:t>H</w:t>
      </w:r>
      <w:r w:rsidR="00D76FFE" w:rsidRPr="00C43ACB">
        <w:t>osting CSE send</w:t>
      </w:r>
      <w:r w:rsidR="00A2061B" w:rsidRPr="00C43ACB">
        <w:t>s</w:t>
      </w:r>
      <w:r w:rsidR="00D76FFE" w:rsidRPr="00C43ACB">
        <w:t xml:space="preserve"> notification</w:t>
      </w:r>
      <w:r w:rsidR="00CE2B7F" w:rsidRPr="00C43ACB">
        <w:t>s</w:t>
      </w:r>
      <w:r w:rsidR="00D76FFE" w:rsidRPr="00C43ACB">
        <w:t xml:space="preserve"> to the </w:t>
      </w:r>
      <w:r w:rsidRPr="00C43ACB">
        <w:t>address</w:t>
      </w:r>
      <w:r w:rsidR="00A2061B" w:rsidRPr="00C43ACB">
        <w:t>(es)</w:t>
      </w:r>
      <w:r w:rsidR="00CE2B7F" w:rsidRPr="00C43ACB">
        <w:t xml:space="preserve"> specified by the</w:t>
      </w:r>
      <w:r w:rsidRPr="00C43ACB">
        <w:t xml:space="preserve"> resource subscriber </w:t>
      </w:r>
      <w:r w:rsidR="003601E1" w:rsidRPr="00C43ACB">
        <w:t>when</w:t>
      </w:r>
      <w:r w:rsidR="00D76FFE" w:rsidRPr="00C43ACB">
        <w:t xml:space="preserve"> modification</w:t>
      </w:r>
      <w:r w:rsidR="00CE2B7F" w:rsidRPr="00C43ACB">
        <w:t>s</w:t>
      </w:r>
      <w:r w:rsidR="00D76FFE" w:rsidRPr="00C43ACB">
        <w:t xml:space="preserve"> </w:t>
      </w:r>
      <w:r w:rsidR="003601E1" w:rsidRPr="00C43ACB">
        <w:t>to</w:t>
      </w:r>
      <w:r w:rsidR="00D76FFE" w:rsidRPr="00C43ACB">
        <w:t xml:space="preserve"> a resource</w:t>
      </w:r>
      <w:r w:rsidR="003601E1" w:rsidRPr="00C43ACB">
        <w:t xml:space="preserve"> are made</w:t>
      </w:r>
      <w:r w:rsidR="00D76FFE" w:rsidRPr="00C43ACB">
        <w:t>.</w:t>
      </w:r>
      <w:r w:rsidR="00CE2B7F" w:rsidRPr="00C43ACB">
        <w:t xml:space="preserve"> The scope of a resource subscription includes tracking changes of attribute(s) and </w:t>
      </w:r>
      <w:r w:rsidR="003601E1" w:rsidRPr="00C43ACB">
        <w:t xml:space="preserve">direct </w:t>
      </w:r>
      <w:r w:rsidR="00CE2B7F" w:rsidRPr="00C43ACB">
        <w:t>child resource(s) of the subscribed</w:t>
      </w:r>
      <w:r w:rsidR="001C190F" w:rsidRPr="00C43ACB">
        <w:noBreakHyphen/>
      </w:r>
      <w:r w:rsidR="00CE2B7F" w:rsidRPr="00C43ACB">
        <w:t xml:space="preserve">to resource. It does not include tracking the change of attribute(s) of the child resource(s). </w:t>
      </w:r>
      <w:r w:rsidR="003601E1" w:rsidRPr="00C43ACB">
        <w:t>Furthermore, the scope includes tracking operations on attributes and direct child resources, but does not include tracking operations on attributes of child resources.</w:t>
      </w:r>
      <w:r w:rsidR="003601E1" w:rsidRPr="00C43ACB">
        <w:rPr>
          <w:rFonts w:hint="eastAsia"/>
          <w:lang w:eastAsia="ko-KR"/>
        </w:rPr>
        <w:t xml:space="preserve"> </w:t>
      </w:r>
      <w:r w:rsidR="003601E1" w:rsidRPr="00C43ACB">
        <w:t>Each subscription may include notification policies that specify which, when, and how notifications are sent. These notification policies may work in conjunction with CMDH policies.</w:t>
      </w:r>
    </w:p>
    <w:p w14:paraId="7102EBE6" w14:textId="77777777" w:rsidR="00CE2B7F" w:rsidRPr="00C43ACB" w:rsidRDefault="00CE2B7F" w:rsidP="00CE2B7F">
      <w:r w:rsidRPr="00C43ACB">
        <w:t>A subscription is represented as resource subscription in the CSE resource structure.</w:t>
      </w:r>
    </w:p>
    <w:p w14:paraId="1820D629" w14:textId="77777777" w:rsidR="00CE2B7F" w:rsidRPr="00C43ACB" w:rsidRDefault="00CE2B7F" w:rsidP="00CE2B7F">
      <w:r w:rsidRPr="00C43ACB">
        <w:t>The functions supported by the SUB CSF are as follows:</w:t>
      </w:r>
    </w:p>
    <w:p w14:paraId="3EC4A342" w14:textId="77777777" w:rsidR="00CE2B7F" w:rsidRPr="00C43ACB" w:rsidRDefault="00CE2B7F" w:rsidP="002A3560">
      <w:pPr>
        <w:pStyle w:val="B1"/>
      </w:pPr>
      <w:r w:rsidRPr="00C43ACB">
        <w:t xml:space="preserve">Inclusion of the resource subscriber ID, the </w:t>
      </w:r>
      <w:r w:rsidR="009016CF" w:rsidRPr="00C43ACB">
        <w:t>h</w:t>
      </w:r>
      <w:r w:rsidRPr="00C43ACB">
        <w:t>osting CSE-ID and subscribed-to resource address(es) per resource subscription request. It may also include other criteria (</w:t>
      </w:r>
      <w:r w:rsidR="00D24545" w:rsidRPr="00C43ACB">
        <w:t>e.g.</w:t>
      </w:r>
      <w:r w:rsidRPr="00C43ACB">
        <w:t xml:space="preserve"> resource modifications of interest and notification policy) and the address(es) w</w:t>
      </w:r>
      <w:r w:rsidR="00537869" w:rsidRPr="00C43ACB">
        <w:t>here to send the notifications.</w:t>
      </w:r>
    </w:p>
    <w:p w14:paraId="18B7F5F1" w14:textId="77777777" w:rsidR="00D76FFE" w:rsidRPr="00C43ACB" w:rsidRDefault="00CE2B7F" w:rsidP="002A3560">
      <w:pPr>
        <w:pStyle w:val="B1"/>
      </w:pPr>
      <w:r w:rsidRPr="00C43ACB">
        <w:t>Ability to subscribe to a single resource via a single subscription, or subscribe to multiple resources via a single subscription when they are grouped and represented as a single group resource.</w:t>
      </w:r>
    </w:p>
    <w:p w14:paraId="6462E5A8" w14:textId="77777777" w:rsidR="000D2F31" w:rsidRPr="00C43ACB" w:rsidRDefault="00847D2A" w:rsidP="00A97152">
      <w:pPr>
        <w:pStyle w:val="2"/>
      </w:pPr>
      <w:bookmarkStart w:id="196" w:name="_Toc507429662"/>
      <w:bookmarkStart w:id="197" w:name="_Toc2171863"/>
      <w:r w:rsidRPr="00C43ACB">
        <w:t>6.</w:t>
      </w:r>
      <w:r w:rsidR="008052C8" w:rsidRPr="00C43ACB">
        <w:t>3</w:t>
      </w:r>
      <w:r w:rsidRPr="00C43ACB">
        <w:tab/>
      </w:r>
      <w:r w:rsidR="000D2F31" w:rsidRPr="00C43ACB">
        <w:t>Security Aspects</w:t>
      </w:r>
      <w:bookmarkEnd w:id="196"/>
      <w:bookmarkEnd w:id="197"/>
    </w:p>
    <w:p w14:paraId="41114655" w14:textId="77777777" w:rsidR="00921B8F" w:rsidRPr="00C43ACB" w:rsidRDefault="001C190F" w:rsidP="005C5F6F">
      <w:pPr>
        <w:keepNext/>
        <w:keepLines/>
      </w:pPr>
      <w:r w:rsidRPr="00C43ACB">
        <w:t xml:space="preserve">oneM2M </w:t>
      </w:r>
      <w:r w:rsidR="00996F0B" w:rsidRPr="00C43ACB">
        <w:t>TR-0008</w:t>
      </w:r>
      <w:r w:rsidR="00C2710E" w:rsidRPr="00C43ACB">
        <w:t xml:space="preserve"> [</w:t>
      </w:r>
      <w:r w:rsidR="00CD7ABE" w:rsidRPr="00C43ACB">
        <w:fldChar w:fldCharType="begin"/>
      </w:r>
      <w:r w:rsidRPr="00C43ACB">
        <w:instrText xml:space="preserve"> REF REF_oneM2MTR_0008 \h </w:instrText>
      </w:r>
      <w:r w:rsidR="00CD7ABE" w:rsidRPr="00C43ACB">
        <w:fldChar w:fldCharType="separate"/>
      </w:r>
      <w:r w:rsidR="00004B9F" w:rsidRPr="00C43ACB">
        <w:t>i.</w:t>
      </w:r>
      <w:r w:rsidR="00004B9F">
        <w:rPr>
          <w:noProof/>
        </w:rPr>
        <w:t>25</w:t>
      </w:r>
      <w:r w:rsidR="00CD7ABE" w:rsidRPr="00C43ACB">
        <w:fldChar w:fldCharType="end"/>
      </w:r>
      <w:r w:rsidR="00C2710E" w:rsidRPr="00C43ACB">
        <w:t>]</w:t>
      </w:r>
      <w:r w:rsidR="00996F0B" w:rsidRPr="00C43ACB">
        <w:t xml:space="preserve"> on Analysis of Security Solutions for the oneM2M System</w:t>
      </w:r>
      <w:r w:rsidR="00921B8F" w:rsidRPr="00C43ACB">
        <w:t xml:space="preserve"> differentiates security domains related to the transport layer (Underlying Network), service layer (M2M common services) and Application Layer. It also considers possible trust scenarios involving these different security domains, and investigates countermeasures to threats that potentially affect </w:t>
      </w:r>
      <w:r w:rsidR="00362ACB" w:rsidRPr="00C43ACB">
        <w:t>the security of the M2M System.</w:t>
      </w:r>
    </w:p>
    <w:p w14:paraId="4EC3FEB9" w14:textId="77777777" w:rsidR="00921B8F" w:rsidRPr="00C43ACB" w:rsidRDefault="00921B8F" w:rsidP="00921B8F">
      <w:r w:rsidRPr="00C43ACB">
        <w:t>Each of the security domains may provide their own set of security capabilities. The oneM2M security solution shall provide configurable security services through an API for upper security domains to leverage, or enable the use of the exposed security features of other security domains when appropriate.</w:t>
      </w:r>
    </w:p>
    <w:p w14:paraId="500FE2DC" w14:textId="77777777" w:rsidR="00F557CB" w:rsidRPr="00C43ACB" w:rsidRDefault="00921B8F" w:rsidP="00981CA0">
      <w:r w:rsidRPr="00C43ACB">
        <w:t>As a result, beyond providing security solutions that protect the integrity of the M2M Service Layer, the oneM2M architecture exposes, through its APIs, further security services that are made available to M2M Applications. This enables M2M Applications to benefit from security solutions deployed in the M2M Service Architecture, without adding redundant and/or proprietary security solutions</w:t>
      </w:r>
      <w:r w:rsidR="005E65F3" w:rsidRPr="00C43ACB">
        <w:t>.</w:t>
      </w:r>
    </w:p>
    <w:p w14:paraId="0C7F0218" w14:textId="77777777" w:rsidR="00921B8F" w:rsidRPr="00C43ACB" w:rsidRDefault="00362ACB" w:rsidP="00362ACB">
      <w:pPr>
        <w:pStyle w:val="NO"/>
      </w:pPr>
      <w:r w:rsidRPr="00C43ACB">
        <w:t>NOTE:</w:t>
      </w:r>
      <w:r w:rsidRPr="00C43ACB">
        <w:tab/>
      </w:r>
      <w:r w:rsidR="00921B8F" w:rsidRPr="00C43ACB">
        <w:t xml:space="preserve">It remains the responsibility of M2M Application </w:t>
      </w:r>
      <w:r w:rsidR="005969A9" w:rsidRPr="00C43ACB">
        <w:t xml:space="preserve">Service </w:t>
      </w:r>
      <w:r w:rsidR="00921B8F" w:rsidRPr="00C43ACB">
        <w:t>Providers to perform their own risk assessment process to identifying the specific threats affecting them and derive their actual security needs.</w:t>
      </w:r>
    </w:p>
    <w:p w14:paraId="7F8002F8" w14:textId="77777777" w:rsidR="008F7E4E" w:rsidRPr="00C43ACB" w:rsidRDefault="005E65F3" w:rsidP="009C105D">
      <w:r w:rsidRPr="00C43ACB">
        <w:t xml:space="preserve">Security aspects are described in oneM2M </w:t>
      </w:r>
      <w:r w:rsidR="001C190F" w:rsidRPr="00C43ACB">
        <w:t>TS-0003</w:t>
      </w:r>
      <w:r w:rsidRPr="00C43ACB">
        <w:t xml:space="preserve"> [</w:t>
      </w:r>
      <w:r w:rsidR="00E16059">
        <w:fldChar w:fldCharType="begin"/>
      </w:r>
      <w:r w:rsidR="00E16059">
        <w:instrText xml:space="preserve"> REF REF_oneM2MTS_0003  \* MERGEFORMAT </w:instrText>
      </w:r>
      <w:r w:rsidR="00E16059">
        <w:fldChar w:fldCharType="separate"/>
      </w:r>
      <w:r w:rsidR="00004B9F">
        <w:t>2</w:t>
      </w:r>
      <w:r w:rsidR="00E16059">
        <w:fldChar w:fldCharType="end"/>
      </w:r>
      <w:r w:rsidRPr="00C43ACB">
        <w:t>].</w:t>
      </w:r>
    </w:p>
    <w:p w14:paraId="6CFEE365" w14:textId="77777777" w:rsidR="0090528A" w:rsidRPr="00C43ACB" w:rsidRDefault="0090528A" w:rsidP="00A97152">
      <w:pPr>
        <w:pStyle w:val="2"/>
      </w:pPr>
      <w:bookmarkStart w:id="198" w:name="_Toc507429663"/>
      <w:bookmarkStart w:id="199" w:name="_Toc2171864"/>
      <w:r w:rsidRPr="00C43ACB">
        <w:t>6.4</w:t>
      </w:r>
      <w:r w:rsidRPr="00C43ACB">
        <w:tab/>
        <w:t>Intra-M2M SP Communication</w:t>
      </w:r>
      <w:bookmarkEnd w:id="198"/>
      <w:bookmarkEnd w:id="199"/>
    </w:p>
    <w:p w14:paraId="09668AE9" w14:textId="77777777" w:rsidR="0090528A" w:rsidRPr="00C43ACB" w:rsidRDefault="002F21FA" w:rsidP="0090528A">
      <w:r w:rsidRPr="00C43ACB">
        <w:t>Within the same SP domain a</w:t>
      </w:r>
      <w:r w:rsidR="0090528A" w:rsidRPr="00C43ACB">
        <w:t xml:space="preserve"> CSE shall perform registration with another CSE</w:t>
      </w:r>
      <w:r w:rsidRPr="00C43ACB">
        <w:t xml:space="preserve"> over the Mcc reference point</w:t>
      </w:r>
      <w:r w:rsidR="0090528A" w:rsidRPr="00C43ACB">
        <w:t xml:space="preserve"> to be able to use M2M Services offered by that CSE and to allow the other CSE to use its services. As a result of successful registration the CSEs establish a relationship allowin</w:t>
      </w:r>
      <w:r w:rsidR="00C2710E" w:rsidRPr="00C43ACB">
        <w:t>g them to exchange information.</w:t>
      </w:r>
    </w:p>
    <w:p w14:paraId="3DEBD1CE" w14:textId="77777777" w:rsidR="0090528A" w:rsidRPr="00C43ACB" w:rsidRDefault="0090528A" w:rsidP="0090528A">
      <w:r w:rsidRPr="00C43ACB">
        <w:lastRenderedPageBreak/>
        <w:t>An AE shall perform registration with a CSE in order to be able to use M2M Services offered by that CSE. As a result of successful AE registration</w:t>
      </w:r>
      <w:r w:rsidR="006C7FE4" w:rsidRPr="00C43ACB">
        <w:t>, the AE and the CSE</w:t>
      </w:r>
      <w:r w:rsidRPr="00C43ACB">
        <w:t xml:space="preserve"> establish a relationship allowing them to exchange information.</w:t>
      </w:r>
    </w:p>
    <w:p w14:paraId="1ADC986A" w14:textId="77777777" w:rsidR="0090528A" w:rsidRPr="00C43ACB" w:rsidRDefault="00C2710E" w:rsidP="0090528A">
      <w:r w:rsidRPr="00C43ACB">
        <w:t xml:space="preserve">Table 6.4-1 </w:t>
      </w:r>
      <w:r w:rsidR="0090528A" w:rsidRPr="00C43ACB">
        <w:t>shows which oneM2M entity types shall be able to register with which other entity type</w:t>
      </w:r>
      <w:r w:rsidRPr="00C43ACB">
        <w:t>s.</w:t>
      </w:r>
    </w:p>
    <w:p w14:paraId="1BCFE66A" w14:textId="77777777" w:rsidR="0090528A" w:rsidRPr="00C43ACB" w:rsidRDefault="0090528A" w:rsidP="003521AA">
      <w:pPr>
        <w:pStyle w:val="TH"/>
      </w:pPr>
      <w:r w:rsidRPr="00C43ACB">
        <w:t>Table 6.4-1: Entity Registration</w:t>
      </w:r>
    </w:p>
    <w:tbl>
      <w:tblPr>
        <w:tblW w:w="57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8" w:type="dxa"/>
        </w:tblCellMar>
        <w:tblLook w:val="04A0" w:firstRow="1" w:lastRow="0" w:firstColumn="1" w:lastColumn="0" w:noHBand="0" w:noVBand="1"/>
      </w:tblPr>
      <w:tblGrid>
        <w:gridCol w:w="1388"/>
        <w:gridCol w:w="1892"/>
        <w:gridCol w:w="2430"/>
      </w:tblGrid>
      <w:tr w:rsidR="0090528A" w:rsidRPr="00C43ACB" w14:paraId="4AD39835" w14:textId="77777777" w:rsidTr="00623208">
        <w:trPr>
          <w:cantSplit/>
          <w:jc w:val="center"/>
        </w:trPr>
        <w:tc>
          <w:tcPr>
            <w:tcW w:w="1388" w:type="dxa"/>
            <w:tcBorders>
              <w:bottom w:val="single" w:sz="8" w:space="0" w:color="000000"/>
            </w:tcBorders>
            <w:shd w:val="clear" w:color="auto" w:fill="D9D9D9"/>
            <w:vAlign w:val="center"/>
          </w:tcPr>
          <w:p w14:paraId="11C72410" w14:textId="77777777" w:rsidR="0090528A" w:rsidRPr="00C43ACB" w:rsidRDefault="0090528A" w:rsidP="00C2710E">
            <w:pPr>
              <w:pStyle w:val="TAH"/>
            </w:pPr>
            <w:r w:rsidRPr="00C43ACB">
              <w:t>Originator</w:t>
            </w:r>
          </w:p>
          <w:p w14:paraId="1FBF2C17" w14:textId="77777777" w:rsidR="0090528A" w:rsidRPr="00C43ACB" w:rsidRDefault="0090528A" w:rsidP="00C2710E">
            <w:pPr>
              <w:pStyle w:val="TAH"/>
            </w:pPr>
            <w:r w:rsidRPr="00C43ACB">
              <w:t>(Registree)</w:t>
            </w:r>
          </w:p>
        </w:tc>
        <w:tc>
          <w:tcPr>
            <w:tcW w:w="1892" w:type="dxa"/>
            <w:tcBorders>
              <w:bottom w:val="single" w:sz="8" w:space="0" w:color="000000"/>
            </w:tcBorders>
            <w:shd w:val="clear" w:color="auto" w:fill="D9D9D9"/>
            <w:vAlign w:val="center"/>
          </w:tcPr>
          <w:p w14:paraId="040B43A1" w14:textId="77777777" w:rsidR="0090528A" w:rsidRPr="00C43ACB" w:rsidRDefault="0090528A" w:rsidP="00C2710E">
            <w:pPr>
              <w:pStyle w:val="TAH"/>
            </w:pPr>
            <w:r w:rsidRPr="00C43ACB">
              <w:t>Receiver</w:t>
            </w:r>
          </w:p>
          <w:p w14:paraId="3F2E1FBA" w14:textId="77777777" w:rsidR="0090528A" w:rsidRPr="00C43ACB" w:rsidRDefault="0090528A" w:rsidP="00C2710E">
            <w:pPr>
              <w:pStyle w:val="TAH"/>
            </w:pPr>
            <w:r w:rsidRPr="00C43ACB">
              <w:t>(Registrar)</w:t>
            </w:r>
          </w:p>
        </w:tc>
        <w:tc>
          <w:tcPr>
            <w:tcW w:w="2430" w:type="dxa"/>
            <w:tcBorders>
              <w:bottom w:val="single" w:sz="8" w:space="0" w:color="000000"/>
            </w:tcBorders>
            <w:shd w:val="clear" w:color="auto" w:fill="D9D9D9"/>
            <w:vAlign w:val="center"/>
          </w:tcPr>
          <w:p w14:paraId="6783EACD" w14:textId="77777777" w:rsidR="0090528A" w:rsidRPr="00C43ACB" w:rsidRDefault="0090528A" w:rsidP="00C2710E">
            <w:pPr>
              <w:pStyle w:val="TAH"/>
            </w:pPr>
            <w:r w:rsidRPr="00C43ACB">
              <w:t>Registration Procedure</w:t>
            </w:r>
          </w:p>
        </w:tc>
      </w:tr>
      <w:tr w:rsidR="0090528A" w:rsidRPr="00C43ACB" w14:paraId="62685332" w14:textId="77777777" w:rsidTr="00623208">
        <w:trPr>
          <w:cantSplit/>
          <w:jc w:val="center"/>
        </w:trPr>
        <w:tc>
          <w:tcPr>
            <w:tcW w:w="1388" w:type="dxa"/>
            <w:shd w:val="clear" w:color="auto" w:fill="auto"/>
            <w:vAlign w:val="center"/>
          </w:tcPr>
          <w:p w14:paraId="32830C03" w14:textId="77777777" w:rsidR="0090528A" w:rsidRPr="00C43ACB" w:rsidRDefault="0090528A" w:rsidP="00C2710E">
            <w:pPr>
              <w:pStyle w:val="TAC"/>
            </w:pPr>
            <w:r w:rsidRPr="00C43ACB">
              <w:t>ADN-AE</w:t>
            </w:r>
          </w:p>
        </w:tc>
        <w:tc>
          <w:tcPr>
            <w:tcW w:w="1892" w:type="dxa"/>
            <w:shd w:val="clear" w:color="auto" w:fill="auto"/>
            <w:vAlign w:val="center"/>
          </w:tcPr>
          <w:p w14:paraId="68709200" w14:textId="77777777" w:rsidR="0090528A" w:rsidRPr="00C43ACB" w:rsidRDefault="0090528A" w:rsidP="00C2710E">
            <w:pPr>
              <w:pStyle w:val="TAC"/>
            </w:pPr>
            <w:r w:rsidRPr="00C43ACB">
              <w:t>MN-CSE, IN-CSE</w:t>
            </w:r>
          </w:p>
        </w:tc>
        <w:tc>
          <w:tcPr>
            <w:tcW w:w="2430" w:type="dxa"/>
            <w:vMerge w:val="restart"/>
            <w:shd w:val="clear" w:color="auto" w:fill="auto"/>
            <w:vAlign w:val="center"/>
          </w:tcPr>
          <w:p w14:paraId="419DEBB5" w14:textId="77777777" w:rsidR="0090528A" w:rsidRPr="00C43ACB" w:rsidRDefault="0090528A" w:rsidP="00C2710E">
            <w:pPr>
              <w:pStyle w:val="TAC"/>
            </w:pPr>
            <w:r w:rsidRPr="00C43ACB">
              <w:t>AE registration procedure see</w:t>
            </w:r>
            <w:r w:rsidR="002B1496" w:rsidRPr="00C43ACB">
              <w:t xml:space="preserve"> clause 10.1.1.2.2</w:t>
            </w:r>
          </w:p>
        </w:tc>
      </w:tr>
      <w:tr w:rsidR="0090528A" w:rsidRPr="00C43ACB" w14:paraId="34ED383A" w14:textId="77777777" w:rsidTr="00623208">
        <w:trPr>
          <w:cantSplit/>
          <w:jc w:val="center"/>
        </w:trPr>
        <w:tc>
          <w:tcPr>
            <w:tcW w:w="1388" w:type="dxa"/>
            <w:vAlign w:val="center"/>
          </w:tcPr>
          <w:p w14:paraId="574C9A33" w14:textId="77777777" w:rsidR="0090528A" w:rsidRPr="00C43ACB" w:rsidRDefault="0090528A" w:rsidP="00C2710E">
            <w:pPr>
              <w:pStyle w:val="TAC"/>
            </w:pPr>
            <w:r w:rsidRPr="00C43ACB">
              <w:t>ASN-AE</w:t>
            </w:r>
          </w:p>
        </w:tc>
        <w:tc>
          <w:tcPr>
            <w:tcW w:w="1892" w:type="dxa"/>
            <w:shd w:val="clear" w:color="auto" w:fill="auto"/>
            <w:vAlign w:val="center"/>
          </w:tcPr>
          <w:p w14:paraId="30C48C17" w14:textId="77777777" w:rsidR="0090528A" w:rsidRPr="00C43ACB" w:rsidRDefault="0090528A" w:rsidP="00C2710E">
            <w:pPr>
              <w:pStyle w:val="TAC"/>
            </w:pPr>
            <w:r w:rsidRPr="00C43ACB">
              <w:t>ASN-CSE</w:t>
            </w:r>
          </w:p>
        </w:tc>
        <w:tc>
          <w:tcPr>
            <w:tcW w:w="2430" w:type="dxa"/>
            <w:vMerge/>
            <w:shd w:val="clear" w:color="auto" w:fill="auto"/>
          </w:tcPr>
          <w:p w14:paraId="7F3F27F7" w14:textId="77777777" w:rsidR="0090528A" w:rsidRPr="00C43ACB" w:rsidRDefault="0090528A" w:rsidP="00C2710E">
            <w:pPr>
              <w:pStyle w:val="TAC"/>
            </w:pPr>
          </w:p>
        </w:tc>
      </w:tr>
      <w:tr w:rsidR="0090528A" w:rsidRPr="00C43ACB" w14:paraId="3A6E6AC7" w14:textId="77777777" w:rsidTr="00623208">
        <w:trPr>
          <w:cantSplit/>
          <w:jc w:val="center"/>
        </w:trPr>
        <w:tc>
          <w:tcPr>
            <w:tcW w:w="1388" w:type="dxa"/>
            <w:shd w:val="clear" w:color="auto" w:fill="auto"/>
            <w:vAlign w:val="center"/>
          </w:tcPr>
          <w:p w14:paraId="0B92C88A" w14:textId="77777777" w:rsidR="0090528A" w:rsidRPr="00C43ACB" w:rsidRDefault="0090528A" w:rsidP="00C2710E">
            <w:pPr>
              <w:pStyle w:val="TAC"/>
            </w:pPr>
            <w:r w:rsidRPr="00C43ACB">
              <w:t>MN-AE</w:t>
            </w:r>
          </w:p>
        </w:tc>
        <w:tc>
          <w:tcPr>
            <w:tcW w:w="1892" w:type="dxa"/>
            <w:shd w:val="clear" w:color="auto" w:fill="auto"/>
            <w:vAlign w:val="center"/>
          </w:tcPr>
          <w:p w14:paraId="192403D7" w14:textId="77777777" w:rsidR="0090528A" w:rsidRPr="00C43ACB" w:rsidRDefault="0090528A" w:rsidP="00C2710E">
            <w:pPr>
              <w:pStyle w:val="TAC"/>
            </w:pPr>
            <w:r w:rsidRPr="00C43ACB">
              <w:t>MN-CSE</w:t>
            </w:r>
          </w:p>
        </w:tc>
        <w:tc>
          <w:tcPr>
            <w:tcW w:w="2430" w:type="dxa"/>
            <w:vMerge/>
            <w:shd w:val="clear" w:color="auto" w:fill="auto"/>
          </w:tcPr>
          <w:p w14:paraId="15B4214E" w14:textId="77777777" w:rsidR="0090528A" w:rsidRPr="00C43ACB" w:rsidRDefault="0090528A" w:rsidP="00C2710E">
            <w:pPr>
              <w:pStyle w:val="TAC"/>
            </w:pPr>
          </w:p>
        </w:tc>
      </w:tr>
      <w:tr w:rsidR="0090528A" w:rsidRPr="00C43ACB" w14:paraId="30F4EC97" w14:textId="77777777" w:rsidTr="00623208">
        <w:trPr>
          <w:cantSplit/>
          <w:jc w:val="center"/>
        </w:trPr>
        <w:tc>
          <w:tcPr>
            <w:tcW w:w="1388" w:type="dxa"/>
            <w:vAlign w:val="center"/>
          </w:tcPr>
          <w:p w14:paraId="39032C09" w14:textId="77777777" w:rsidR="0090528A" w:rsidRPr="00C43ACB" w:rsidRDefault="0090528A" w:rsidP="00C2710E">
            <w:pPr>
              <w:pStyle w:val="TAC"/>
            </w:pPr>
            <w:r w:rsidRPr="00C43ACB">
              <w:t>IN-AE</w:t>
            </w:r>
          </w:p>
        </w:tc>
        <w:tc>
          <w:tcPr>
            <w:tcW w:w="1892" w:type="dxa"/>
            <w:shd w:val="clear" w:color="auto" w:fill="auto"/>
            <w:vAlign w:val="center"/>
          </w:tcPr>
          <w:p w14:paraId="49BD23A5" w14:textId="77777777" w:rsidR="0090528A" w:rsidRPr="00C43ACB" w:rsidRDefault="0090528A" w:rsidP="00C2710E">
            <w:pPr>
              <w:pStyle w:val="TAC"/>
            </w:pPr>
            <w:r w:rsidRPr="00C43ACB">
              <w:t>IN-CSE</w:t>
            </w:r>
          </w:p>
        </w:tc>
        <w:tc>
          <w:tcPr>
            <w:tcW w:w="2430" w:type="dxa"/>
            <w:vMerge/>
            <w:shd w:val="clear" w:color="auto" w:fill="auto"/>
          </w:tcPr>
          <w:p w14:paraId="780D4AA1" w14:textId="77777777" w:rsidR="0090528A" w:rsidRPr="00C43ACB" w:rsidRDefault="0090528A" w:rsidP="00C2710E">
            <w:pPr>
              <w:pStyle w:val="TAC"/>
            </w:pPr>
          </w:p>
        </w:tc>
      </w:tr>
      <w:tr w:rsidR="0090528A" w:rsidRPr="00C43ACB" w14:paraId="22FBADF8" w14:textId="77777777" w:rsidTr="00623208">
        <w:trPr>
          <w:cantSplit/>
          <w:jc w:val="center"/>
        </w:trPr>
        <w:tc>
          <w:tcPr>
            <w:tcW w:w="1388" w:type="dxa"/>
            <w:vAlign w:val="center"/>
          </w:tcPr>
          <w:p w14:paraId="3F251820" w14:textId="77777777" w:rsidR="0090528A" w:rsidRPr="00C43ACB" w:rsidRDefault="0090528A" w:rsidP="00C2710E">
            <w:pPr>
              <w:pStyle w:val="TAC"/>
            </w:pPr>
            <w:r w:rsidRPr="00C43ACB">
              <w:t>ASN-CSE</w:t>
            </w:r>
          </w:p>
        </w:tc>
        <w:tc>
          <w:tcPr>
            <w:tcW w:w="1892" w:type="dxa"/>
            <w:shd w:val="clear" w:color="auto" w:fill="auto"/>
            <w:vAlign w:val="center"/>
          </w:tcPr>
          <w:p w14:paraId="0D1B511B" w14:textId="77777777" w:rsidR="0090528A" w:rsidRPr="00C43ACB" w:rsidRDefault="0090528A" w:rsidP="00C2710E">
            <w:pPr>
              <w:pStyle w:val="TAC"/>
            </w:pPr>
            <w:r w:rsidRPr="00C43ACB">
              <w:t>MN-CSE, IN-CSE</w:t>
            </w:r>
          </w:p>
        </w:tc>
        <w:tc>
          <w:tcPr>
            <w:tcW w:w="2430" w:type="dxa"/>
            <w:vMerge w:val="restart"/>
            <w:shd w:val="clear" w:color="auto" w:fill="auto"/>
            <w:vAlign w:val="center"/>
          </w:tcPr>
          <w:p w14:paraId="6C03253D" w14:textId="77777777" w:rsidR="0090528A" w:rsidRPr="00C43ACB" w:rsidRDefault="0090528A" w:rsidP="00C2710E">
            <w:pPr>
              <w:pStyle w:val="TAC"/>
            </w:pPr>
            <w:r w:rsidRPr="00C43ACB">
              <w:t>CSE registration</w:t>
            </w:r>
          </w:p>
          <w:p w14:paraId="4FB88A59" w14:textId="77777777" w:rsidR="0090528A" w:rsidRPr="00C43ACB" w:rsidRDefault="0090528A" w:rsidP="00C2710E">
            <w:pPr>
              <w:pStyle w:val="TAC"/>
            </w:pPr>
            <w:r w:rsidRPr="00C43ACB">
              <w:t>procedure</w:t>
            </w:r>
          </w:p>
          <w:p w14:paraId="75A05577" w14:textId="77777777" w:rsidR="0090528A" w:rsidRPr="00C43ACB" w:rsidRDefault="002B1496" w:rsidP="00C2710E">
            <w:pPr>
              <w:pStyle w:val="TAC"/>
            </w:pPr>
            <w:r w:rsidRPr="00C43ACB">
              <w:t>see clause 10.1.1.2.1</w:t>
            </w:r>
          </w:p>
        </w:tc>
      </w:tr>
      <w:tr w:rsidR="0090528A" w:rsidRPr="00C43ACB" w14:paraId="7D347806" w14:textId="77777777" w:rsidTr="00623208">
        <w:trPr>
          <w:cantSplit/>
          <w:jc w:val="center"/>
        </w:trPr>
        <w:tc>
          <w:tcPr>
            <w:tcW w:w="1388" w:type="dxa"/>
            <w:shd w:val="clear" w:color="auto" w:fill="auto"/>
            <w:vAlign w:val="center"/>
          </w:tcPr>
          <w:p w14:paraId="2C4DC0C3" w14:textId="77777777" w:rsidR="0090528A" w:rsidRPr="00C43ACB" w:rsidRDefault="0090528A" w:rsidP="00C2710E">
            <w:pPr>
              <w:pStyle w:val="TAC"/>
              <w:rPr>
                <w:bCs/>
              </w:rPr>
            </w:pPr>
            <w:r w:rsidRPr="00C43ACB">
              <w:t>MN-CSE</w:t>
            </w:r>
          </w:p>
        </w:tc>
        <w:tc>
          <w:tcPr>
            <w:tcW w:w="1892" w:type="dxa"/>
            <w:shd w:val="clear" w:color="auto" w:fill="auto"/>
            <w:vAlign w:val="center"/>
          </w:tcPr>
          <w:p w14:paraId="3DE8BF1F" w14:textId="77777777" w:rsidR="0090528A" w:rsidRPr="00C43ACB" w:rsidDel="0057139B" w:rsidRDefault="0090528A" w:rsidP="00C2710E">
            <w:pPr>
              <w:pStyle w:val="TAC"/>
            </w:pPr>
            <w:r w:rsidRPr="00C43ACB">
              <w:t>MN-CSE, IN-CSE</w:t>
            </w:r>
          </w:p>
        </w:tc>
        <w:tc>
          <w:tcPr>
            <w:tcW w:w="2430" w:type="dxa"/>
            <w:vMerge/>
            <w:shd w:val="clear" w:color="auto" w:fill="auto"/>
          </w:tcPr>
          <w:p w14:paraId="24F8F0A4" w14:textId="77777777" w:rsidR="0090528A" w:rsidRPr="00C43ACB" w:rsidDel="0057139B" w:rsidRDefault="0090528A" w:rsidP="00C2710E">
            <w:pPr>
              <w:pStyle w:val="TAC"/>
              <w:rPr>
                <w:b/>
                <w:sz w:val="20"/>
              </w:rPr>
            </w:pPr>
          </w:p>
        </w:tc>
      </w:tr>
    </w:tbl>
    <w:p w14:paraId="60ED8413" w14:textId="77777777" w:rsidR="0090528A" w:rsidRPr="00C43ACB" w:rsidRDefault="0090528A" w:rsidP="0090528A"/>
    <w:p w14:paraId="12F0BD86" w14:textId="77777777" w:rsidR="0090528A" w:rsidRPr="00C43ACB" w:rsidRDefault="0090528A" w:rsidP="0090528A">
      <w:r w:rsidRPr="00C43ACB">
        <w:t>The Origina</w:t>
      </w:r>
      <w:r w:rsidR="006E74C3" w:rsidRPr="00C43ACB">
        <w:t xml:space="preserve">tor (Registree) in </w:t>
      </w:r>
      <w:r w:rsidR="00C2710E" w:rsidRPr="00C43ACB">
        <w:t>t</w:t>
      </w:r>
      <w:r w:rsidRPr="00C43ACB">
        <w:t>able 6.4-1 requests the registration and the Receiver (Registrar) is responsible for verifying the request, and checking the authentication and authorization of the Originator in order to</w:t>
      </w:r>
      <w:r w:rsidR="00C2710E" w:rsidRPr="00C43ACB">
        <w:t xml:space="preserve"> establish a peer relationship</w:t>
      </w:r>
      <w:r w:rsidR="008339F7" w:rsidRPr="00C43ACB">
        <w:t>:</w:t>
      </w:r>
    </w:p>
    <w:p w14:paraId="38A37162" w14:textId="77777777" w:rsidR="0090528A" w:rsidRPr="00C43ACB" w:rsidRDefault="0090528A" w:rsidP="002A3560">
      <w:pPr>
        <w:pStyle w:val="B1"/>
      </w:pPr>
      <w:r w:rsidRPr="00C43ACB">
        <w:t>An AE shall not be registered to more than one CSE (ASN-CSE, MN-CSE or IN-CSE).</w:t>
      </w:r>
    </w:p>
    <w:p w14:paraId="71417CD0" w14:textId="77777777" w:rsidR="0090528A" w:rsidRPr="00C43ACB" w:rsidRDefault="0090528A" w:rsidP="002A3560">
      <w:pPr>
        <w:pStyle w:val="B1"/>
      </w:pPr>
      <w:r w:rsidRPr="00C43ACB">
        <w:t>An ASN-CSE shall be able to be registered to at most one other CSE (MN-CSE or IN-CSE).</w:t>
      </w:r>
    </w:p>
    <w:p w14:paraId="785E2AF3" w14:textId="77777777" w:rsidR="0090528A" w:rsidRPr="00C43ACB" w:rsidRDefault="0090528A" w:rsidP="002A3560">
      <w:pPr>
        <w:pStyle w:val="B1"/>
      </w:pPr>
      <w:r w:rsidRPr="00C43ACB">
        <w:t>An MN-CSE shall be able to be registered to at most one other CSE (MN-CSE or IN-CSE).</w:t>
      </w:r>
    </w:p>
    <w:p w14:paraId="4FA2A1FD" w14:textId="77777777" w:rsidR="0090528A" w:rsidRPr="00C43ACB" w:rsidRDefault="0090528A" w:rsidP="0090528A">
      <w:r w:rsidRPr="00C43ACB">
        <w:t>An MN-CSE shall be able to support only a single registration towards another MN-CSE or an IN-CSE. A concatenation (registration chain) of multiple uni-directional registrations shall not form a loop. E.g. t</w:t>
      </w:r>
      <w:r w:rsidR="00310678" w:rsidRPr="00C43ACB">
        <w:t>wo MN</w:t>
      </w:r>
      <w:r w:rsidR="00C2710E" w:rsidRPr="00C43ACB">
        <w:noBreakHyphen/>
      </w:r>
      <w:r w:rsidR="00310678" w:rsidRPr="00C43ACB">
        <w:t>CSEs A and B, can</w:t>
      </w:r>
      <w:r w:rsidRPr="00C43ACB">
        <w:t>not register with each other. Three MN-CSEs A, B and C, where A registers to B, a</w:t>
      </w:r>
      <w:r w:rsidR="00310678" w:rsidRPr="00C43ACB">
        <w:t>nd B registers to C, then C can</w:t>
      </w:r>
      <w:r w:rsidRPr="00C43ACB">
        <w:t>not register to A.</w:t>
      </w:r>
    </w:p>
    <w:p w14:paraId="2D2D4E8A" w14:textId="77777777" w:rsidR="000D2F31" w:rsidRPr="00C43ACB" w:rsidRDefault="00847D2A" w:rsidP="00A97152">
      <w:pPr>
        <w:pStyle w:val="2"/>
      </w:pPr>
      <w:bookmarkStart w:id="200" w:name="_Toc507429664"/>
      <w:bookmarkStart w:id="201" w:name="_Toc2171865"/>
      <w:r w:rsidRPr="00C43ACB">
        <w:t>6.</w:t>
      </w:r>
      <w:r w:rsidR="0090528A" w:rsidRPr="00C43ACB">
        <w:t>5</w:t>
      </w:r>
      <w:r w:rsidR="000D2F31" w:rsidRPr="00C43ACB">
        <w:tab/>
      </w:r>
      <w:r w:rsidR="0030570A" w:rsidRPr="00C43ACB">
        <w:t>Inter-M2M SP Communication</w:t>
      </w:r>
      <w:bookmarkEnd w:id="200"/>
      <w:bookmarkEnd w:id="201"/>
    </w:p>
    <w:p w14:paraId="3E2ABFA0" w14:textId="77777777" w:rsidR="001824FD" w:rsidRPr="00C43ACB" w:rsidRDefault="001824FD" w:rsidP="00A97152">
      <w:pPr>
        <w:pStyle w:val="30"/>
      </w:pPr>
      <w:bookmarkStart w:id="202" w:name="_Toc507429665"/>
      <w:bookmarkStart w:id="203" w:name="_Toc2171866"/>
      <w:r w:rsidRPr="00C43ACB">
        <w:t>6.</w:t>
      </w:r>
      <w:r w:rsidR="0090528A" w:rsidRPr="00C43ACB">
        <w:t>5</w:t>
      </w:r>
      <w:r w:rsidRPr="00C43ACB">
        <w:t>.1</w:t>
      </w:r>
      <w:r w:rsidR="00E537C3" w:rsidRPr="00C43ACB">
        <w:tab/>
      </w:r>
      <w:r w:rsidRPr="00C43ACB">
        <w:t xml:space="preserve">Inter M2M SP </w:t>
      </w:r>
      <w:r w:rsidR="00981CA0" w:rsidRPr="00C43ACB">
        <w:t>C</w:t>
      </w:r>
      <w:r w:rsidRPr="00C43ACB">
        <w:t xml:space="preserve">ommunication for oneM2M </w:t>
      </w:r>
      <w:r w:rsidR="00981CA0" w:rsidRPr="00C43ACB">
        <w:t>C</w:t>
      </w:r>
      <w:r w:rsidRPr="00C43ACB">
        <w:t xml:space="preserve">ompliant </w:t>
      </w:r>
      <w:r w:rsidR="00981CA0" w:rsidRPr="00C43ACB">
        <w:t>N</w:t>
      </w:r>
      <w:r w:rsidRPr="00C43ACB">
        <w:t>odes</w:t>
      </w:r>
      <w:bookmarkEnd w:id="202"/>
      <w:bookmarkEnd w:id="203"/>
    </w:p>
    <w:p w14:paraId="09063F82" w14:textId="77777777" w:rsidR="0045012A" w:rsidRPr="00C43ACB" w:rsidRDefault="0045012A" w:rsidP="00A97152">
      <w:pPr>
        <w:pStyle w:val="40"/>
      </w:pPr>
      <w:bookmarkStart w:id="204" w:name="_Toc507429666"/>
      <w:bookmarkStart w:id="205" w:name="_Toc2171867"/>
      <w:r w:rsidRPr="00C43ACB">
        <w:rPr>
          <w:rFonts w:hint="eastAsia"/>
        </w:rPr>
        <w:t>6.5.1.0</w:t>
      </w:r>
      <w:r w:rsidRPr="00C43ACB">
        <w:rPr>
          <w:rFonts w:hint="eastAsia"/>
        </w:rPr>
        <w:tab/>
        <w:t>Overview</w:t>
      </w:r>
      <w:bookmarkEnd w:id="204"/>
      <w:bookmarkEnd w:id="205"/>
    </w:p>
    <w:p w14:paraId="4FBF24A9" w14:textId="77777777" w:rsidR="001824FD" w:rsidRPr="00C43ACB" w:rsidRDefault="001824FD" w:rsidP="001824FD">
      <w:r w:rsidRPr="00C43ACB">
        <w:t>To enable M2M entities (</w:t>
      </w:r>
      <w:r w:rsidR="00D24545" w:rsidRPr="00C43ACB">
        <w:t>e.g.</w:t>
      </w:r>
      <w:r w:rsidRPr="00C43ACB">
        <w:t xml:space="preserve"> CSE, AE) in different M2M Service Provider </w:t>
      </w:r>
      <w:r w:rsidR="008463E4" w:rsidRPr="00C43ACB">
        <w:t xml:space="preserve">(SP) </w:t>
      </w:r>
      <w:r w:rsidRPr="00C43ACB">
        <w:t>domains to communicate, configur</w:t>
      </w:r>
      <w:r w:rsidR="008463E4" w:rsidRPr="00C43ACB">
        <w:t>ation</w:t>
      </w:r>
      <w:r w:rsidRPr="00C43ACB">
        <w:t xml:space="preserve"> within the M2M domain </w:t>
      </w:r>
      <w:r w:rsidR="008463E4" w:rsidRPr="00C43ACB">
        <w:t xml:space="preserve">determines </w:t>
      </w:r>
      <w:r w:rsidRPr="00C43ACB">
        <w:t>if such a communication i</w:t>
      </w:r>
      <w:r w:rsidR="009A5C69" w:rsidRPr="00C43ACB">
        <w:t>s allowed. If allowed, the M2M S</w:t>
      </w:r>
      <w:r w:rsidRPr="00C43ACB">
        <w:t xml:space="preserve">ystem shall support routing </w:t>
      </w:r>
      <w:r w:rsidR="008463E4" w:rsidRPr="00C43ACB">
        <w:t xml:space="preserve">of </w:t>
      </w:r>
      <w:r w:rsidRPr="00C43ACB">
        <w:t xml:space="preserve">the traffic across the </w:t>
      </w:r>
      <w:r w:rsidR="008463E4" w:rsidRPr="00C43ACB">
        <w:t xml:space="preserve">originating </w:t>
      </w:r>
      <w:r w:rsidRPr="00C43ACB">
        <w:t xml:space="preserve">M2M </w:t>
      </w:r>
      <w:r w:rsidR="008F7E4E" w:rsidRPr="00C43ACB">
        <w:t>SP</w:t>
      </w:r>
      <w:r w:rsidRPr="00C43ACB">
        <w:t xml:space="preserve"> domai</w:t>
      </w:r>
      <w:r w:rsidR="00362ACB" w:rsidRPr="00C43ACB">
        <w:t xml:space="preserve">n and within the target </w:t>
      </w:r>
      <w:r w:rsidR="008463E4" w:rsidRPr="00C43ACB">
        <w:t xml:space="preserve">M2M SP </w:t>
      </w:r>
      <w:r w:rsidR="00362ACB" w:rsidRPr="00C43ACB">
        <w:t>domain.</w:t>
      </w:r>
    </w:p>
    <w:p w14:paraId="72EE3757" w14:textId="77777777" w:rsidR="001824FD" w:rsidRPr="00C43ACB" w:rsidRDefault="001824FD" w:rsidP="001824FD">
      <w:r w:rsidRPr="00C43ACB">
        <w:t>Communication between different M2M SPs which occurs over the reference point Mcc</w:t>
      </w:r>
      <w:r w:rsidR="00CD1DD3" w:rsidRPr="00C43ACB">
        <w:t>'</w:t>
      </w:r>
      <w:r w:rsidRPr="00C43ACB">
        <w:t>, is subject to business agreements. The offered functionality is typically a subset of the functionality offered over the Mcc reference point.</w:t>
      </w:r>
    </w:p>
    <w:p w14:paraId="37CDFD8A" w14:textId="77777777" w:rsidR="001824FD" w:rsidRPr="00C43ACB" w:rsidRDefault="001824FD" w:rsidP="001824FD">
      <w:r w:rsidRPr="00C43ACB">
        <w:t>Any interM2M SP communication in support of a request originating from one M2M SP domain shall be processed and forwarded through the Infrastructure Node of the originating M2M domain towards the Infrastructure Node of the target M2M SP domain and finally forwarded to its target CSE, if different from the Infrastructure Node. Hence the Infrastructure Node in both M2M domains shall be the exit and entry points, respectively, for all inter M2</w:t>
      </w:r>
      <w:r w:rsidR="008C27A5" w:rsidRPr="00C43ACB">
        <w:t>M</w:t>
      </w:r>
      <w:r w:rsidRPr="00C43ACB">
        <w:t xml:space="preserve"> SP communication traffic.</w:t>
      </w:r>
    </w:p>
    <w:p w14:paraId="74847790" w14:textId="77777777" w:rsidR="001824FD" w:rsidRPr="00C43ACB" w:rsidRDefault="001824FD" w:rsidP="008339F7">
      <w:pPr>
        <w:keepNext/>
        <w:keepLines/>
      </w:pPr>
      <w:r w:rsidRPr="00C43ACB">
        <w:t xml:space="preserve">In this configuration approach, public DNS shall be used to support traffic routing for inter M2M SP communication in accordance </w:t>
      </w:r>
      <w:r w:rsidR="00DA4612" w:rsidRPr="00C43ACB">
        <w:t>with [</w:t>
      </w:r>
      <w:r w:rsidR="00697CFC" w:rsidRPr="00C43ACB">
        <w:fldChar w:fldCharType="begin"/>
      </w:r>
      <w:r w:rsidR="00697CFC" w:rsidRPr="00C43ACB">
        <w:instrText xml:space="preserve"> REF REF_GSMA_IR_67 \h  \* MERGEFORMAT </w:instrText>
      </w:r>
      <w:r w:rsidR="00697CFC" w:rsidRPr="00C43ACB">
        <w:fldChar w:fldCharType="separate"/>
      </w:r>
      <w:r w:rsidR="00004B9F" w:rsidRPr="00C43ACB">
        <w:t>i.</w:t>
      </w:r>
      <w:r w:rsidR="00004B9F">
        <w:t>13</w:t>
      </w:r>
      <w:r w:rsidR="00697CFC" w:rsidRPr="00C43ACB">
        <w:fldChar w:fldCharType="end"/>
      </w:r>
      <w:r w:rsidRPr="00C43ACB">
        <w:t xml:space="preserve">]. This relies on public domain names being allocated to communicating CSE entities within the oneM2M architecture, and to whom access across domains is permitted through policies. To that effect, an M2M SP supporting inter- M2M SP communication shall ensure that the public domain names for the CSEs whose functionality is available across </w:t>
      </w:r>
      <w:r w:rsidR="006B5B06" w:rsidRPr="00C43ACB">
        <w:t>domains are held in its public D</w:t>
      </w:r>
      <w:r w:rsidRPr="00C43ACB">
        <w:t xml:space="preserve">NS and shall always point to the </w:t>
      </w:r>
      <w:r w:rsidR="006B5B06" w:rsidRPr="00C43ACB">
        <w:t>IP address associated with the Infrastructure N</w:t>
      </w:r>
      <w:r w:rsidRPr="00C43ACB">
        <w:t>ode for the domain (being the entry poi</w:t>
      </w:r>
      <w:r w:rsidR="002B7EA5" w:rsidRPr="00C43ACB">
        <w:t>nt) for accessibility purposes.</w:t>
      </w:r>
    </w:p>
    <w:p w14:paraId="18EBC6C0" w14:textId="77777777" w:rsidR="001824FD" w:rsidRPr="00C43ACB" w:rsidRDefault="001824FD" w:rsidP="001824FD">
      <w:r w:rsidRPr="00C43ACB">
        <w:t>The M2M SP could optionally also have additional policies (</w:t>
      </w:r>
      <w:r w:rsidR="008339F7" w:rsidRPr="00C43ACB">
        <w:t>e.g.</w:t>
      </w:r>
      <w:r w:rsidRPr="00C43ACB">
        <w:t xml:space="preserve"> black list or white list) that governs accessibility from other domains to CSE functionality located within its own domain. These policies are however out of scope</w:t>
      </w:r>
      <w:r w:rsidR="005408CA" w:rsidRPr="00C43ACB">
        <w:t xml:space="preserve"> of </w:t>
      </w:r>
      <w:r w:rsidR="00495250" w:rsidRPr="00C43ACB">
        <w:t>the present document</w:t>
      </w:r>
      <w:r w:rsidRPr="00C43ACB">
        <w:t>.</w:t>
      </w:r>
    </w:p>
    <w:p w14:paraId="28347BE8" w14:textId="77777777" w:rsidR="00627F6B" w:rsidRPr="00C43ACB" w:rsidRDefault="001824FD" w:rsidP="00D111BF">
      <w:r w:rsidRPr="00C43ACB">
        <w:lastRenderedPageBreak/>
        <w:t>The public domain names of CSEs to whom access from other domains is allowed by policies, shall be created in the DNS of the M2M SP by th</w:t>
      </w:r>
      <w:r w:rsidR="006B5B06" w:rsidRPr="00C43ACB">
        <w:t>e Infrastructure N</w:t>
      </w:r>
      <w:r w:rsidRPr="00C43ACB">
        <w:t>ode at registration time of these CSEs, and shall be removed at de</w:t>
      </w:r>
      <w:r w:rsidR="00DA4612" w:rsidRPr="00C43ACB">
        <w:noBreakHyphen/>
      </w:r>
      <w:r w:rsidRPr="00C43ACB">
        <w:t>registration. DNS entries for CSEs can also be created/removed for registered CSEs at any time by the M2M SP through administrative me</w:t>
      </w:r>
      <w:r w:rsidR="002B7EA5" w:rsidRPr="00C43ACB">
        <w:t>ans to handle dynamic policies.</w:t>
      </w:r>
    </w:p>
    <w:p w14:paraId="00824A0D" w14:textId="77777777" w:rsidR="001824FD" w:rsidRPr="00C43ACB" w:rsidRDefault="001824FD" w:rsidP="00A97152">
      <w:pPr>
        <w:pStyle w:val="40"/>
      </w:pPr>
      <w:bookmarkStart w:id="206" w:name="_Toc507429667"/>
      <w:bookmarkStart w:id="207" w:name="_Toc2171868"/>
      <w:r w:rsidRPr="00C43ACB">
        <w:t>6.</w:t>
      </w:r>
      <w:r w:rsidR="002B1496" w:rsidRPr="00C43ACB">
        <w:t>5</w:t>
      </w:r>
      <w:r w:rsidRPr="00C43ACB">
        <w:t>.1.1</w:t>
      </w:r>
      <w:r w:rsidR="00E537C3" w:rsidRPr="00C43ACB">
        <w:tab/>
      </w:r>
      <w:r w:rsidRPr="00C43ACB">
        <w:t>Public Domain Names and CSEs</w:t>
      </w:r>
      <w:bookmarkEnd w:id="206"/>
      <w:bookmarkEnd w:id="207"/>
    </w:p>
    <w:p w14:paraId="215F953D" w14:textId="77777777" w:rsidR="001824FD" w:rsidRPr="00C43ACB" w:rsidRDefault="001824FD" w:rsidP="001824FD">
      <w:r w:rsidRPr="00C43ACB">
        <w:t xml:space="preserve">To enable the </w:t>
      </w:r>
      <w:r w:rsidR="000C152A" w:rsidRPr="00C43ACB">
        <w:t>usage of public DNSs as described</w:t>
      </w:r>
      <w:r w:rsidRPr="00C43ACB">
        <w:t xml:space="preserve"> above, there is </w:t>
      </w:r>
      <w:r w:rsidR="000C152A" w:rsidRPr="00C43ACB">
        <w:t xml:space="preserve">a </w:t>
      </w:r>
      <w:r w:rsidRPr="00C43ACB">
        <w:t>need for a naming convention for public names for CSEs.</w:t>
      </w:r>
      <w:r w:rsidR="008C3BE6" w:rsidRPr="00C43ACB">
        <w:t xml:space="preserve"> </w:t>
      </w:r>
      <w:r w:rsidRPr="00C43ACB">
        <w:t>This naming convention facilitates the creation of the necessary entries of the public domain names of CSEs in the DNS by the infrastructure node.</w:t>
      </w:r>
    </w:p>
    <w:p w14:paraId="6AED07B2" w14:textId="77777777" w:rsidR="001824FD" w:rsidRPr="00C43ACB" w:rsidRDefault="001824FD" w:rsidP="001824FD">
      <w:r w:rsidRPr="00C43ACB">
        <w:t>CSEs public domain name</w:t>
      </w:r>
      <w:r w:rsidR="000C152A" w:rsidRPr="00C43ACB">
        <w:t>s shall be a sub-domain of the Infrastructure N</w:t>
      </w:r>
      <w:r w:rsidRPr="00C43ACB">
        <w:t>ode</w:t>
      </w:r>
      <w:r w:rsidR="00537869" w:rsidRPr="00C43ACB">
        <w:t>'</w:t>
      </w:r>
      <w:r w:rsidR="005408CA" w:rsidRPr="00C43ACB">
        <w:t>s</w:t>
      </w:r>
      <w:r w:rsidRPr="00C43ACB">
        <w:t xml:space="preserve"> public domain name. Thi</w:t>
      </w:r>
      <w:r w:rsidR="000C152A" w:rsidRPr="00C43ACB">
        <w:t>s naming convention allows the Infrastructure N</w:t>
      </w:r>
      <w:r w:rsidRPr="00C43ACB">
        <w:t>ode to include the needed DNS entry corresponding to the CSE to whom access from other domains is allowed. This would typically occur w</w:t>
      </w:r>
      <w:r w:rsidR="000C152A" w:rsidRPr="00C43ACB">
        <w:t>hen the CSE registers with the Infrastructure N</w:t>
      </w:r>
      <w:r w:rsidRPr="00C43ACB">
        <w:t>ode, subject to poli</w:t>
      </w:r>
      <w:r w:rsidR="000C152A" w:rsidRPr="00C43ACB">
        <w:t>cies, or administratively.</w:t>
      </w:r>
    </w:p>
    <w:p w14:paraId="224D2865" w14:textId="77777777" w:rsidR="001824FD" w:rsidRPr="00C43ACB" w:rsidRDefault="001824FD" w:rsidP="001824FD">
      <w:r w:rsidRPr="00C43ACB">
        <w:t>Accordingly, the structure of the public d</w:t>
      </w:r>
      <w:r w:rsidR="000C152A" w:rsidRPr="00C43ACB">
        <w:t xml:space="preserve">omain of the CSEs in </w:t>
      </w:r>
      <w:r w:rsidR="00FA7D48" w:rsidRPr="00C43ACB">
        <w:t xml:space="preserve">IN/MN/ASN </w:t>
      </w:r>
      <w:r w:rsidRPr="00C43ACB">
        <w:t>shall follow the following naming convention, which relies on the CSE identifier (CSE-ID) as part of the naming convention to</w:t>
      </w:r>
      <w:r w:rsidR="002B7EA5" w:rsidRPr="00C43ACB">
        <w:t xml:space="preserve"> facilitate the </w:t>
      </w:r>
      <w:r w:rsidR="005408CA" w:rsidRPr="00C43ACB">
        <w:t xml:space="preserve">DNS </w:t>
      </w:r>
      <w:r w:rsidR="002B7EA5" w:rsidRPr="00C43ACB">
        <w:t>entry creation:</w:t>
      </w:r>
    </w:p>
    <w:p w14:paraId="05137C24" w14:textId="77777777" w:rsidR="006C6C2F" w:rsidRPr="00C43ACB" w:rsidRDefault="001824FD" w:rsidP="002A3560">
      <w:pPr>
        <w:pStyle w:val="B1"/>
      </w:pPr>
      <w:r w:rsidRPr="00C43ACB">
        <w:t>Infrastruc</w:t>
      </w:r>
      <w:r w:rsidR="006C6C2F" w:rsidRPr="00C43ACB">
        <w:t xml:space="preserve">ture Node </w:t>
      </w:r>
      <w:r w:rsidR="00FA7D48" w:rsidRPr="00C43ACB">
        <w:t xml:space="preserve">CSE </w:t>
      </w:r>
      <w:r w:rsidR="006C6C2F" w:rsidRPr="00C43ACB">
        <w:t>public domain name: &lt;Infrastructure N</w:t>
      </w:r>
      <w:r w:rsidRPr="00C43ACB">
        <w:t>od</w:t>
      </w:r>
      <w:r w:rsidR="006C6C2F" w:rsidRPr="00C43ACB">
        <w:t>e CSE Identifier&gt;.&lt;M2M Service P</w:t>
      </w:r>
      <w:r w:rsidRPr="00C43ACB">
        <w:t>rovider domain name&gt;</w:t>
      </w:r>
      <w:r w:rsidR="002B7EA5" w:rsidRPr="00C43ACB">
        <w:t>.</w:t>
      </w:r>
    </w:p>
    <w:p w14:paraId="578E3590" w14:textId="77777777" w:rsidR="006C6C2F" w:rsidRPr="00C43ACB" w:rsidRDefault="006C6C2F" w:rsidP="002A3560">
      <w:pPr>
        <w:pStyle w:val="B1"/>
      </w:pPr>
      <w:r w:rsidRPr="00C43ACB">
        <w:t>M</w:t>
      </w:r>
      <w:r w:rsidR="001824FD" w:rsidRPr="00C43ACB">
        <w:t xml:space="preserve">iddle Node </w:t>
      </w:r>
      <w:r w:rsidR="00FA7D48" w:rsidRPr="00C43ACB">
        <w:t xml:space="preserve">CSE </w:t>
      </w:r>
      <w:r w:rsidR="001824FD" w:rsidRPr="00C43ACB">
        <w:t>pu</w:t>
      </w:r>
      <w:r w:rsidRPr="00C43ACB">
        <w:t>blic domain name: &lt;M</w:t>
      </w:r>
      <w:r w:rsidR="001824FD" w:rsidRPr="00C43ACB">
        <w:t>iddle Node CSE Identifier&gt;.&lt;Infrastructure Node public domain name&gt;</w:t>
      </w:r>
      <w:r w:rsidR="002B7EA5" w:rsidRPr="00C43ACB">
        <w:t>.</w:t>
      </w:r>
    </w:p>
    <w:p w14:paraId="05A9AFE8" w14:textId="77777777" w:rsidR="001824FD" w:rsidRPr="00C43ACB" w:rsidRDefault="001824FD" w:rsidP="002A3560">
      <w:pPr>
        <w:pStyle w:val="B1"/>
      </w:pPr>
      <w:r w:rsidRPr="00C43ACB">
        <w:t>Applicati</w:t>
      </w:r>
      <w:r w:rsidR="002B7EA5" w:rsidRPr="00C43ACB">
        <w:t xml:space="preserve">on </w:t>
      </w:r>
      <w:r w:rsidRPr="00C43ACB">
        <w:t>Service Node</w:t>
      </w:r>
      <w:r w:rsidR="008C3BE6" w:rsidRPr="00C43ACB">
        <w:t xml:space="preserve"> </w:t>
      </w:r>
      <w:r w:rsidR="00FA7D48" w:rsidRPr="00C43ACB">
        <w:t xml:space="preserve">CSE </w:t>
      </w:r>
      <w:r w:rsidRPr="00C43ACB">
        <w:t xml:space="preserve">public domain name: &lt;Application </w:t>
      </w:r>
      <w:r w:rsidR="006C6C2F" w:rsidRPr="00C43ACB">
        <w:t xml:space="preserve">Service </w:t>
      </w:r>
      <w:r w:rsidRPr="00C43ACB">
        <w:t>Node CSE Identifier&gt;.&lt;Infrastructure Node public domain name&gt;</w:t>
      </w:r>
      <w:r w:rsidR="002B7EA5" w:rsidRPr="00C43ACB">
        <w:t>.</w:t>
      </w:r>
    </w:p>
    <w:p w14:paraId="59CDFB8C" w14:textId="77777777" w:rsidR="001824FD" w:rsidRPr="00C43ACB" w:rsidRDefault="00E354EE" w:rsidP="00E354EE">
      <w:r w:rsidRPr="00C43ACB">
        <w:t xml:space="preserve">Both the </w:t>
      </w:r>
      <w:r w:rsidR="00FA7D48" w:rsidRPr="00C43ACB">
        <w:t>MN-CSE</w:t>
      </w:r>
      <w:r w:rsidR="001824FD" w:rsidRPr="00C43ACB">
        <w:t xml:space="preserve"> and the </w:t>
      </w:r>
      <w:r w:rsidR="00FA7D48" w:rsidRPr="00C43ACB">
        <w:t xml:space="preserve">ASN-CSE public domain names </w:t>
      </w:r>
      <w:r w:rsidR="001824FD" w:rsidRPr="00C43ACB">
        <w:t>are sub</w:t>
      </w:r>
      <w:r w:rsidRPr="00C43ACB">
        <w:t>-</w:t>
      </w:r>
      <w:r w:rsidR="001824FD" w:rsidRPr="00C43ACB">
        <w:t>domains of the Infrastructure Node</w:t>
      </w:r>
      <w:r w:rsidR="00FA7D48" w:rsidRPr="00C43ACB">
        <w:t xml:space="preserve"> public domain name</w:t>
      </w:r>
      <w:r w:rsidR="001824FD" w:rsidRPr="00C43ACB">
        <w:t>.</w:t>
      </w:r>
    </w:p>
    <w:p w14:paraId="4E380067" w14:textId="77777777" w:rsidR="001824FD" w:rsidRPr="00C43ACB" w:rsidRDefault="001824FD" w:rsidP="001824FD">
      <w:r w:rsidRPr="00C43ACB">
        <w:t xml:space="preserve">The A/AAAA records in the DNS, as per </w:t>
      </w:r>
      <w:r w:rsidR="00612BC6" w:rsidRPr="00C43ACB">
        <w:t>[</w:t>
      </w:r>
      <w:r w:rsidR="00CD7ABE" w:rsidRPr="00C43ACB">
        <w:fldChar w:fldCharType="begin"/>
      </w:r>
      <w:r w:rsidR="008339F7" w:rsidRPr="00C43ACB">
        <w:instrText xml:space="preserve"> REF REF_IETFRFC1035 \h </w:instrText>
      </w:r>
      <w:r w:rsidR="00CD7ABE" w:rsidRPr="00C43ACB">
        <w:fldChar w:fldCharType="separate"/>
      </w:r>
      <w:r w:rsidR="00004B9F" w:rsidRPr="00C43ACB">
        <w:t>i.</w:t>
      </w:r>
      <w:r w:rsidR="00004B9F">
        <w:rPr>
          <w:noProof/>
        </w:rPr>
        <w:t>7</w:t>
      </w:r>
      <w:r w:rsidR="00CD7ABE" w:rsidRPr="00C43ACB">
        <w:fldChar w:fldCharType="end"/>
      </w:r>
      <w:r w:rsidR="00612BC6" w:rsidRPr="00C43ACB">
        <w:t>]</w:t>
      </w:r>
      <w:r w:rsidR="00377532" w:rsidRPr="00C43ACB">
        <w:t xml:space="preserve">, </w:t>
      </w:r>
      <w:r w:rsidR="00612BC6" w:rsidRPr="00C43ACB">
        <w:t>[</w:t>
      </w:r>
      <w:r w:rsidR="00CD7ABE" w:rsidRPr="00C43ACB">
        <w:fldChar w:fldCharType="begin"/>
      </w:r>
      <w:r w:rsidR="00612BC6" w:rsidRPr="00C43ACB">
        <w:instrText xml:space="preserve">REF REF_IETFRFC3596 \h </w:instrText>
      </w:r>
      <w:r w:rsidR="00CD7ABE" w:rsidRPr="00C43ACB">
        <w:fldChar w:fldCharType="separate"/>
      </w:r>
      <w:r w:rsidR="00004B9F" w:rsidRPr="00C43ACB">
        <w:t>i.</w:t>
      </w:r>
      <w:r w:rsidR="00004B9F">
        <w:rPr>
          <w:noProof/>
        </w:rPr>
        <w:t>9</w:t>
      </w:r>
      <w:r w:rsidR="00CD7ABE" w:rsidRPr="00C43ACB">
        <w:fldChar w:fldCharType="end"/>
      </w:r>
      <w:r w:rsidR="00612BC6" w:rsidRPr="00C43ACB">
        <w:t>]</w:t>
      </w:r>
      <w:r w:rsidR="00377532" w:rsidRPr="00C43ACB">
        <w:t xml:space="preserve"> and </w:t>
      </w:r>
      <w:r w:rsidR="00612BC6" w:rsidRPr="00C43ACB">
        <w:t>[</w:t>
      </w:r>
      <w:r w:rsidR="00CD7ABE" w:rsidRPr="00C43ACB">
        <w:fldChar w:fldCharType="begin"/>
      </w:r>
      <w:r w:rsidR="00612BC6" w:rsidRPr="00C43ACB">
        <w:instrText xml:space="preserve">REF REF_IETFRFC6895 \h </w:instrText>
      </w:r>
      <w:r w:rsidR="00CD7ABE" w:rsidRPr="00C43ACB">
        <w:fldChar w:fldCharType="separate"/>
      </w:r>
      <w:r w:rsidR="00004B9F" w:rsidRPr="00C43ACB">
        <w:t>i.</w:t>
      </w:r>
      <w:r w:rsidR="00004B9F">
        <w:rPr>
          <w:noProof/>
        </w:rPr>
        <w:t>12</w:t>
      </w:r>
      <w:r w:rsidR="00CD7ABE" w:rsidRPr="00C43ACB">
        <w:fldChar w:fldCharType="end"/>
      </w:r>
      <w:r w:rsidR="00612BC6" w:rsidRPr="00C43ACB">
        <w:t>]</w:t>
      </w:r>
      <w:r w:rsidRPr="00C43ACB">
        <w:t xml:space="preserve"> shall consist of the public domain name of the CSE</w:t>
      </w:r>
      <w:r w:rsidR="00E354EE" w:rsidRPr="00C43ACB">
        <w:t xml:space="preserve"> and the IP address of the M2M Infrastructure Node, since the M2M I</w:t>
      </w:r>
      <w:r w:rsidRPr="00C43ACB">
        <w:t>nfrastr</w:t>
      </w:r>
      <w:r w:rsidR="00E354EE" w:rsidRPr="00C43ACB">
        <w:t>ucture N</w:t>
      </w:r>
      <w:r w:rsidRPr="00C43ACB">
        <w:t>ode</w:t>
      </w:r>
      <w:r w:rsidR="00E354EE" w:rsidRPr="00C43ACB">
        <w:t xml:space="preserve"> is the entry point of the M2M S</w:t>
      </w:r>
      <w:r w:rsidRPr="00C43ACB">
        <w:t>ervice Provider d</w:t>
      </w:r>
      <w:r w:rsidR="00E354EE" w:rsidRPr="00C43ACB">
        <w:t>omain name where it belongs to.</w:t>
      </w:r>
    </w:p>
    <w:p w14:paraId="55744163" w14:textId="77777777" w:rsidR="001B3EEA" w:rsidRPr="00C43ACB" w:rsidRDefault="001B3EEA" w:rsidP="001B3EEA">
      <w:r w:rsidRPr="00C43ACB">
        <w:t xml:space="preserve">Note that entries in the public domain names of the three nodes depicted above do not imply that the actual CSE-Identifier allocated for that node has to be used in the DNS entry. Rather any name, including indeed the CSE Identifier for the node, can be used there as long as the entry resolves to the intended </w:t>
      </w:r>
      <w:r w:rsidR="005408CA" w:rsidRPr="00C43ACB">
        <w:t>N</w:t>
      </w:r>
      <w:r w:rsidRPr="00C43ACB">
        <w:t>ode.</w:t>
      </w:r>
    </w:p>
    <w:p w14:paraId="67FD683A" w14:textId="77777777" w:rsidR="001B3EEA" w:rsidRPr="00C43ACB" w:rsidRDefault="00612BC6" w:rsidP="003521AA">
      <w:pPr>
        <w:pStyle w:val="EX"/>
      </w:pPr>
      <w:r w:rsidRPr="00C43ACB">
        <w:t>EXAMPLE</w:t>
      </w:r>
      <w:r w:rsidR="001B3EEA" w:rsidRPr="00C43ACB">
        <w:t>:</w:t>
      </w:r>
    </w:p>
    <w:p w14:paraId="7F945D2C" w14:textId="77777777" w:rsidR="001B3EEA" w:rsidRPr="00C43ACB" w:rsidRDefault="001B3EEA" w:rsidP="00612BC6">
      <w:pPr>
        <w:pStyle w:val="EX"/>
      </w:pPr>
      <w:r w:rsidRPr="00C43ACB">
        <w:t>These 3 host entries are valid entries in the DNS:</w:t>
      </w:r>
    </w:p>
    <w:p w14:paraId="79C75498" w14:textId="77777777" w:rsidR="001B3EEA" w:rsidRPr="00C43ACB" w:rsidRDefault="001628A3" w:rsidP="002A3560">
      <w:pPr>
        <w:pStyle w:val="B1"/>
      </w:pPr>
      <w:r w:rsidRPr="00C43ACB">
        <w:t>MN-</w:t>
      </w:r>
      <w:r w:rsidR="001B3EEA" w:rsidRPr="00C43ACB">
        <w:t>CSEID.</w:t>
      </w:r>
      <w:r w:rsidRPr="00C43ACB">
        <w:t>IN-</w:t>
      </w:r>
      <w:r w:rsidR="001B3EEA" w:rsidRPr="00C43ACB">
        <w:t>CSEID.m2m.myoperator.org</w:t>
      </w:r>
    </w:p>
    <w:p w14:paraId="6F0555E9" w14:textId="77777777" w:rsidR="001B3EEA" w:rsidRPr="00C43ACB" w:rsidRDefault="001B3EEA" w:rsidP="002A3560">
      <w:pPr>
        <w:pStyle w:val="B1"/>
      </w:pPr>
      <w:r w:rsidRPr="00C43ACB">
        <w:t>node1.node2.m2m.myoperator.org</w:t>
      </w:r>
    </w:p>
    <w:p w14:paraId="3ABDADE0" w14:textId="77777777" w:rsidR="003E564C" w:rsidRPr="00C43ACB" w:rsidRDefault="001628A3" w:rsidP="002A3560">
      <w:pPr>
        <w:pStyle w:val="B1"/>
      </w:pPr>
      <w:r w:rsidRPr="00C43ACB">
        <w:t>MN-</w:t>
      </w:r>
      <w:r w:rsidR="001B3EEA" w:rsidRPr="00C43ACB">
        <w:t>CSEID.node22.m2m.myoperator.org</w:t>
      </w:r>
    </w:p>
    <w:p w14:paraId="19C44950" w14:textId="77777777" w:rsidR="00385C17" w:rsidRPr="00C43ACB" w:rsidRDefault="00385C17" w:rsidP="00A97152">
      <w:pPr>
        <w:pStyle w:val="30"/>
      </w:pPr>
      <w:bookmarkStart w:id="208" w:name="_Toc507429668"/>
      <w:bookmarkStart w:id="209" w:name="_Toc2171869"/>
      <w:r w:rsidRPr="00C43ACB">
        <w:lastRenderedPageBreak/>
        <w:t>6.</w:t>
      </w:r>
      <w:r w:rsidR="002B1496" w:rsidRPr="00C43ACB">
        <w:t>5</w:t>
      </w:r>
      <w:r w:rsidRPr="00C43ACB">
        <w:t>.2</w:t>
      </w:r>
      <w:r w:rsidRPr="00C43ACB">
        <w:tab/>
        <w:t>Inter M2M SP Generic Procedures</w:t>
      </w:r>
      <w:bookmarkEnd w:id="208"/>
      <w:bookmarkEnd w:id="209"/>
    </w:p>
    <w:p w14:paraId="1A3D3ADC" w14:textId="77777777" w:rsidR="0045012A" w:rsidRPr="00C43ACB" w:rsidRDefault="0045012A" w:rsidP="00A97152">
      <w:pPr>
        <w:pStyle w:val="40"/>
      </w:pPr>
      <w:bookmarkStart w:id="210" w:name="_Toc507429669"/>
      <w:bookmarkStart w:id="211" w:name="_Toc2171870"/>
      <w:r w:rsidRPr="00C43ACB">
        <w:rPr>
          <w:rFonts w:hint="eastAsia"/>
        </w:rPr>
        <w:t>6.5.2.0</w:t>
      </w:r>
      <w:r w:rsidRPr="00C43ACB">
        <w:rPr>
          <w:rFonts w:eastAsia="宋体" w:hint="eastAsia"/>
          <w:lang w:eastAsia="zh-CN"/>
        </w:rPr>
        <w:tab/>
      </w:r>
      <w:r w:rsidRPr="00C43ACB">
        <w:rPr>
          <w:rFonts w:hint="eastAsia"/>
        </w:rPr>
        <w:t>Overview</w:t>
      </w:r>
      <w:bookmarkEnd w:id="210"/>
      <w:bookmarkEnd w:id="211"/>
    </w:p>
    <w:p w14:paraId="3A07D7A0" w14:textId="77777777" w:rsidR="00385C17" w:rsidRPr="00C43ACB" w:rsidRDefault="00385C17" w:rsidP="0001096D">
      <w:pPr>
        <w:keepNext/>
        <w:keepLines/>
      </w:pPr>
      <w:r w:rsidRPr="00C43ACB">
        <w:t xml:space="preserve">This </w:t>
      </w:r>
      <w:r w:rsidR="00F9460B" w:rsidRPr="00C43ACB">
        <w:t>clause</w:t>
      </w:r>
      <w:r w:rsidRPr="00C43ACB">
        <w:t xml:space="preserve"> describes the behaviour of the M2M </w:t>
      </w:r>
      <w:r w:rsidR="00E24195" w:rsidRPr="00C43ACB">
        <w:t>N</w:t>
      </w:r>
      <w:r w:rsidRPr="00C43ACB">
        <w:t>odes in support of inter-M2M SP procedures.</w:t>
      </w:r>
    </w:p>
    <w:p w14:paraId="59E7D676" w14:textId="77777777" w:rsidR="00385C17" w:rsidRPr="00C43ACB" w:rsidRDefault="006D535E" w:rsidP="00A97152">
      <w:pPr>
        <w:pStyle w:val="40"/>
      </w:pPr>
      <w:bookmarkStart w:id="212" w:name="_Toc507429670"/>
      <w:bookmarkStart w:id="213" w:name="_Toc2171871"/>
      <w:r w:rsidRPr="00C43ACB">
        <w:t>6.</w:t>
      </w:r>
      <w:r w:rsidR="002B1496" w:rsidRPr="00C43ACB">
        <w:t>5</w:t>
      </w:r>
      <w:r w:rsidRPr="00C43ACB">
        <w:t>.2.1</w:t>
      </w:r>
      <w:r w:rsidRPr="00C43ACB">
        <w:tab/>
        <w:t xml:space="preserve">Actions </w:t>
      </w:r>
      <w:r w:rsidR="00596087" w:rsidRPr="00C43ACB">
        <w:t>of</w:t>
      </w:r>
      <w:r w:rsidRPr="00C43ACB">
        <w:t xml:space="preserve"> the </w:t>
      </w:r>
      <w:r w:rsidR="00596087" w:rsidRPr="00C43ACB">
        <w:t>O</w:t>
      </w:r>
      <w:r w:rsidRPr="00C43ACB">
        <w:t xml:space="preserve">riginating M2M </w:t>
      </w:r>
      <w:r w:rsidR="00981CA0" w:rsidRPr="00C43ACB">
        <w:t>N</w:t>
      </w:r>
      <w:r w:rsidRPr="00C43ACB">
        <w:t xml:space="preserve">ode in </w:t>
      </w:r>
      <w:r w:rsidR="00596087" w:rsidRPr="00C43ACB">
        <w:t xml:space="preserve">the </w:t>
      </w:r>
      <w:r w:rsidRPr="00C43ACB">
        <w:t>Originating Domain</w:t>
      </w:r>
      <w:bookmarkEnd w:id="212"/>
      <w:bookmarkEnd w:id="213"/>
    </w:p>
    <w:p w14:paraId="2E1B55B1" w14:textId="77777777" w:rsidR="00385C17" w:rsidRPr="00C43ACB" w:rsidRDefault="00385C17" w:rsidP="00C2710E">
      <w:pPr>
        <w:keepNext/>
        <w:keepLines/>
      </w:pPr>
      <w:r w:rsidRPr="00C43ACB">
        <w:t xml:space="preserve">The </w:t>
      </w:r>
      <w:r w:rsidR="00D65756" w:rsidRPr="00C43ACB">
        <w:t>O</w:t>
      </w:r>
      <w:r w:rsidR="00596087" w:rsidRPr="00C43ACB">
        <w:t xml:space="preserve">riginator </w:t>
      </w:r>
      <w:r w:rsidRPr="00C43ACB">
        <w:t xml:space="preserve">in the originating domain can be any M2M </w:t>
      </w:r>
      <w:r w:rsidR="00813291" w:rsidRPr="00C43ACB">
        <w:t>N</w:t>
      </w:r>
      <w:r w:rsidRPr="00C43ACB">
        <w:t xml:space="preserve">ode such as ADN, an MN, or an ASN, and shall </w:t>
      </w:r>
      <w:r w:rsidR="00596087" w:rsidRPr="00C43ACB">
        <w:t xml:space="preserve">send </w:t>
      </w:r>
      <w:r w:rsidRPr="00C43ACB">
        <w:t xml:space="preserve">a request to the </w:t>
      </w:r>
      <w:r w:rsidR="005B31B5" w:rsidRPr="00C43ACB">
        <w:t>Registrar</w:t>
      </w:r>
      <w:r w:rsidRPr="00C43ACB">
        <w:t xml:space="preserve"> CSE to retrieve a resource located in another M2M S</w:t>
      </w:r>
      <w:r w:rsidR="00A77313" w:rsidRPr="00C43ACB">
        <w:t>P</w:t>
      </w:r>
      <w:r w:rsidRPr="00C43ACB">
        <w:t xml:space="preserve"> domain.</w:t>
      </w:r>
    </w:p>
    <w:p w14:paraId="69B3458F" w14:textId="77777777" w:rsidR="00385C17" w:rsidRPr="00C43ACB" w:rsidRDefault="00385C17" w:rsidP="00C2710E">
      <w:pPr>
        <w:keepNext/>
        <w:keepLines/>
      </w:pPr>
      <w:r w:rsidRPr="00C43ACB">
        <w:t xml:space="preserve">The </w:t>
      </w:r>
      <w:r w:rsidR="00D65756" w:rsidRPr="00C43ACB">
        <w:t>O</w:t>
      </w:r>
      <w:r w:rsidR="00596087" w:rsidRPr="00C43ACB">
        <w:t xml:space="preserve">riginator </w:t>
      </w:r>
      <w:r w:rsidRPr="00C43ACB">
        <w:t>shall use any of the options defined in</w:t>
      </w:r>
      <w:r w:rsidR="00E52018" w:rsidRPr="00C43ACB">
        <w:t xml:space="preserve"> clause 9.3.1</w:t>
      </w:r>
      <w:r w:rsidRPr="00C43ACB">
        <w:t xml:space="preserve"> to identify the target host</w:t>
      </w:r>
      <w:r w:rsidR="00612BC6" w:rsidRPr="00C43ACB">
        <w:t xml:space="preserve"> and resource for that purpose.</w:t>
      </w:r>
    </w:p>
    <w:p w14:paraId="1D806C1F" w14:textId="77777777" w:rsidR="00385C17" w:rsidRPr="00C43ACB" w:rsidRDefault="006D535E" w:rsidP="00A97152">
      <w:pPr>
        <w:pStyle w:val="40"/>
      </w:pPr>
      <w:bookmarkStart w:id="214" w:name="_Toc507429671"/>
      <w:bookmarkStart w:id="215" w:name="_Toc2171872"/>
      <w:r w:rsidRPr="00C43ACB">
        <w:t>6.</w:t>
      </w:r>
      <w:r w:rsidR="002B1496" w:rsidRPr="00C43ACB">
        <w:t>5</w:t>
      </w:r>
      <w:r w:rsidR="00612BC6" w:rsidRPr="00C43ACB">
        <w:t>.2.2</w:t>
      </w:r>
      <w:r w:rsidR="002A5F82" w:rsidRPr="00C43ACB">
        <w:tab/>
      </w:r>
      <w:r w:rsidRPr="00C43ACB">
        <w:t xml:space="preserve">Actions </w:t>
      </w:r>
      <w:r w:rsidR="00A77313" w:rsidRPr="00C43ACB">
        <w:t>of</w:t>
      </w:r>
      <w:r w:rsidRPr="00C43ACB">
        <w:t xml:space="preserve"> the Receiving CSE in </w:t>
      </w:r>
      <w:r w:rsidR="00A77313" w:rsidRPr="00C43ACB">
        <w:t>the O</w:t>
      </w:r>
      <w:r w:rsidRPr="00C43ACB">
        <w:t xml:space="preserve">riginating </w:t>
      </w:r>
      <w:r w:rsidR="00A77313" w:rsidRPr="00C43ACB">
        <w:t>D</w:t>
      </w:r>
      <w:r w:rsidRPr="00C43ACB">
        <w:t>omain</w:t>
      </w:r>
      <w:bookmarkEnd w:id="214"/>
      <w:bookmarkEnd w:id="215"/>
    </w:p>
    <w:p w14:paraId="62C0ADB0" w14:textId="77777777" w:rsidR="00385C17" w:rsidRPr="00C43ACB" w:rsidRDefault="00385C17" w:rsidP="00385C17">
      <w:r w:rsidRPr="00C43ACB">
        <w:t xml:space="preserve">The </w:t>
      </w:r>
      <w:r w:rsidR="00A77313" w:rsidRPr="00C43ACB">
        <w:t>r</w:t>
      </w:r>
      <w:r w:rsidRPr="00C43ACB">
        <w:t>eceiving CSE in the originating domain shall check if the addressed resource is locally available. If the addressed resource is not locally available, then the request shal</w:t>
      </w:r>
      <w:r w:rsidR="00612BC6" w:rsidRPr="00C43ACB">
        <w:t xml:space="preserve">l be forwarded to the next </w:t>
      </w:r>
      <w:r w:rsidR="006F3906" w:rsidRPr="00C43ACB">
        <w:rPr>
          <w:rFonts w:eastAsia="宋体" w:hint="eastAsia"/>
          <w:lang w:eastAsia="zh-CN"/>
        </w:rPr>
        <w:t>CSE</w:t>
      </w:r>
      <w:r w:rsidR="00612BC6" w:rsidRPr="00C43ACB">
        <w:t>.</w:t>
      </w:r>
    </w:p>
    <w:p w14:paraId="14D41D45" w14:textId="77777777" w:rsidR="00385C17" w:rsidRPr="00C43ACB" w:rsidRDefault="00385C17" w:rsidP="00385C17">
      <w:r w:rsidRPr="00C43ACB">
        <w:t>If the receiving CSE is on an IN, it shall check if the addressed resource is locally available within its domain.</w:t>
      </w:r>
      <w:r w:rsidR="008C3BE6" w:rsidRPr="00C43ACB">
        <w:t xml:space="preserve"> </w:t>
      </w:r>
      <w:r w:rsidRPr="00C43ACB">
        <w:t>If the addressed resource is not located within its own domain, then the IN shall perform a DNS lookup by using the target hostname provided in the RETRIEVE request. A successful DNS lookup shall return to the origin IN in the originating domain the IP address of the M2M IN residing in the target M2M S</w:t>
      </w:r>
      <w:r w:rsidR="00A77313" w:rsidRPr="00C43ACB">
        <w:t>P</w:t>
      </w:r>
      <w:r w:rsidRPr="00C43ACB">
        <w:t xml:space="preserve"> </w:t>
      </w:r>
      <w:r w:rsidR="00A77313" w:rsidRPr="00C43ACB">
        <w:t>d</w:t>
      </w:r>
      <w:r w:rsidR="00612BC6" w:rsidRPr="00C43ACB">
        <w:t>omain.</w:t>
      </w:r>
    </w:p>
    <w:p w14:paraId="28739BDC" w14:textId="77777777" w:rsidR="00385C17" w:rsidRPr="00C43ACB" w:rsidRDefault="00385C17" w:rsidP="00385C17">
      <w:r w:rsidRPr="00C43ACB">
        <w:t>Subsequently, the IN in the originating domain shall forward the request to the IN of the target domain.</w:t>
      </w:r>
    </w:p>
    <w:p w14:paraId="762F1ECF" w14:textId="77777777" w:rsidR="00385C17" w:rsidRPr="00C43ACB" w:rsidRDefault="006D535E" w:rsidP="00A97152">
      <w:pPr>
        <w:pStyle w:val="40"/>
      </w:pPr>
      <w:bookmarkStart w:id="216" w:name="_Toc507429672"/>
      <w:bookmarkStart w:id="217" w:name="_Toc2171873"/>
      <w:r w:rsidRPr="00C43ACB">
        <w:t>6.</w:t>
      </w:r>
      <w:r w:rsidR="002B1496" w:rsidRPr="00C43ACB">
        <w:t>5</w:t>
      </w:r>
      <w:r w:rsidRPr="00C43ACB">
        <w:t>.2.3</w:t>
      </w:r>
      <w:r w:rsidRPr="00C43ACB">
        <w:tab/>
        <w:t xml:space="preserve">Actions in the IN of the </w:t>
      </w:r>
      <w:r w:rsidR="00981CA0" w:rsidRPr="00C43ACB">
        <w:t>T</w:t>
      </w:r>
      <w:r w:rsidRPr="00C43ACB">
        <w:t xml:space="preserve">arget </w:t>
      </w:r>
      <w:r w:rsidR="00981CA0" w:rsidRPr="00C43ACB">
        <w:t>D</w:t>
      </w:r>
      <w:r w:rsidRPr="00C43ACB">
        <w:t>omain</w:t>
      </w:r>
      <w:bookmarkEnd w:id="216"/>
      <w:bookmarkEnd w:id="217"/>
    </w:p>
    <w:p w14:paraId="08BDEDE1" w14:textId="77777777" w:rsidR="00385C17" w:rsidRPr="00C43ACB" w:rsidRDefault="00385C17" w:rsidP="00385C17">
      <w:r w:rsidRPr="00C43ACB">
        <w:t>The IN is the entry point of the target M2M S</w:t>
      </w:r>
      <w:r w:rsidR="00A77313" w:rsidRPr="00C43ACB">
        <w:t>P</w:t>
      </w:r>
      <w:r w:rsidRPr="00C43ACB">
        <w:t xml:space="preserve"> domain. The IN shall check if the addressed resource is a local resource. If it is not a local resource it shall forward the request to the appropriate CSE, after identifying the </w:t>
      </w:r>
      <w:r w:rsidR="003D1417" w:rsidRPr="00C43ACB">
        <w:t>H</w:t>
      </w:r>
      <w:r w:rsidRPr="00C43ACB">
        <w:t>osting CSE within its domain, usi</w:t>
      </w:r>
      <w:r w:rsidR="00612BC6" w:rsidRPr="00C43ACB">
        <w:t>ng the pointOfAccess attribute.</w:t>
      </w:r>
    </w:p>
    <w:p w14:paraId="795B7BD2" w14:textId="77777777" w:rsidR="007279E2" w:rsidRPr="00C43ACB" w:rsidRDefault="00385C17" w:rsidP="00E52018">
      <w:r w:rsidRPr="00C43ACB">
        <w:t xml:space="preserve">Once the request reaches the target </w:t>
      </w:r>
      <w:r w:rsidR="003D1417" w:rsidRPr="00C43ACB">
        <w:t>H</w:t>
      </w:r>
      <w:r w:rsidRPr="00C43ACB">
        <w:t>osting</w:t>
      </w:r>
      <w:r w:rsidR="003D1417" w:rsidRPr="00C43ACB">
        <w:t xml:space="preserve"> </w:t>
      </w:r>
      <w:r w:rsidRPr="00C43ACB">
        <w:t xml:space="preserve">CSE, the CSE shall apply the access </w:t>
      </w:r>
      <w:r w:rsidR="004A48CC" w:rsidRPr="00C43ACB">
        <w:t>control policies</w:t>
      </w:r>
      <w:r w:rsidRPr="00C43ACB">
        <w:t xml:space="preserve"> applicable to the request. Consequently, the </w:t>
      </w:r>
      <w:r w:rsidR="003D1417" w:rsidRPr="00C43ACB">
        <w:t>H</w:t>
      </w:r>
      <w:r w:rsidRPr="00C43ACB">
        <w:t>osting</w:t>
      </w:r>
      <w:r w:rsidR="003D1417" w:rsidRPr="00C43ACB">
        <w:t xml:space="preserve"> </w:t>
      </w:r>
      <w:r w:rsidRPr="00C43ACB">
        <w:t>CSE shall forward the response for the incoming request following the same path of the incoming request.</w:t>
      </w:r>
    </w:p>
    <w:p w14:paraId="45AA1223" w14:textId="77777777" w:rsidR="00B8269B" w:rsidRPr="00C43ACB" w:rsidRDefault="00B8269B" w:rsidP="00A97152">
      <w:pPr>
        <w:pStyle w:val="30"/>
      </w:pPr>
      <w:bookmarkStart w:id="218" w:name="_Toc507429673"/>
      <w:bookmarkStart w:id="219" w:name="_Toc2171874"/>
      <w:r w:rsidRPr="00C43ACB">
        <w:t>6.</w:t>
      </w:r>
      <w:r w:rsidR="002B1496" w:rsidRPr="00C43ACB">
        <w:t>5</w:t>
      </w:r>
      <w:r w:rsidR="00612BC6" w:rsidRPr="00C43ACB">
        <w:t>.3</w:t>
      </w:r>
      <w:r w:rsidR="00C30FBB" w:rsidRPr="00C43ACB">
        <w:tab/>
      </w:r>
      <w:r w:rsidRPr="00C43ACB">
        <w:t>DNS Provisioning for Inter-M2M SP Communication</w:t>
      </w:r>
      <w:bookmarkEnd w:id="218"/>
      <w:bookmarkEnd w:id="219"/>
    </w:p>
    <w:p w14:paraId="2886A374" w14:textId="77777777" w:rsidR="0045012A" w:rsidRPr="00C43ACB" w:rsidRDefault="0045012A" w:rsidP="00A97152">
      <w:pPr>
        <w:pStyle w:val="40"/>
      </w:pPr>
      <w:bookmarkStart w:id="220" w:name="_Toc507429674"/>
      <w:bookmarkStart w:id="221" w:name="_Toc2171875"/>
      <w:r w:rsidRPr="00C43ACB">
        <w:rPr>
          <w:rFonts w:hint="eastAsia"/>
        </w:rPr>
        <w:t>6.5.3.0</w:t>
      </w:r>
      <w:r w:rsidRPr="00C43ACB">
        <w:rPr>
          <w:rFonts w:hint="eastAsia"/>
        </w:rPr>
        <w:tab/>
        <w:t>Overview</w:t>
      </w:r>
      <w:bookmarkEnd w:id="220"/>
      <w:bookmarkEnd w:id="221"/>
    </w:p>
    <w:p w14:paraId="503971B5" w14:textId="77777777" w:rsidR="00B8269B" w:rsidRPr="00C43ACB" w:rsidRDefault="00B8269B" w:rsidP="00B8269B">
      <w:r w:rsidRPr="00C43ACB">
        <w:t xml:space="preserve">As </w:t>
      </w:r>
      <w:r w:rsidR="000F2F32" w:rsidRPr="00C43ACB">
        <w:t xml:space="preserve">specified </w:t>
      </w:r>
      <w:r w:rsidRPr="00C43ACB">
        <w:t>previously, any M2M SP supporting inter-M2M SP communication shall ensure that the public domain names for the CSEs whose functionality is available across domains are held in the M2M SP</w:t>
      </w:r>
      <w:r w:rsidR="00537869" w:rsidRPr="00C43ACB">
        <w:t>'</w:t>
      </w:r>
      <w:r w:rsidRPr="00C43ACB">
        <w:t>s DNS and shall always point to the IP address associated with the Infrastructure domain CSE (being the entry point) for accessibility purposes.</w:t>
      </w:r>
    </w:p>
    <w:p w14:paraId="46CBFB0E" w14:textId="77777777" w:rsidR="00B8269B" w:rsidRPr="00C43ACB" w:rsidRDefault="00B8269B" w:rsidP="00B8269B">
      <w:r w:rsidRPr="00C43ACB">
        <w:t>This implies that the IN-CSE shall be responsible for creating the appropriate entry in the DNS for a successfully registered CSE in the IN-CSE, if the M2M SP policies do allow access to the CSE across multiple M2M domains. Similarly the IN-CSE shall be responsible for deleting the appropriate entry in the M2M SP</w:t>
      </w:r>
      <w:r w:rsidR="00537869" w:rsidRPr="00C43ACB">
        <w:t>'</w:t>
      </w:r>
      <w:r w:rsidRPr="00C43ACB">
        <w:t>s DNS for a successfully de</w:t>
      </w:r>
      <w:r w:rsidR="00612BC6" w:rsidRPr="00C43ACB">
        <w:noBreakHyphen/>
      </w:r>
      <w:r w:rsidRPr="00C43ACB">
        <w:t>registered CSE in the IN-CSE if the M2M SP policies do allow access to the CSE across multiple M2M domains</w:t>
      </w:r>
      <w:r w:rsidR="00612BC6" w:rsidRPr="00C43ACB">
        <w:t>.</w:t>
      </w:r>
    </w:p>
    <w:p w14:paraId="1A6B1ACF" w14:textId="77777777" w:rsidR="00B8269B" w:rsidRPr="00C43ACB" w:rsidRDefault="00B8269B" w:rsidP="00A97152">
      <w:pPr>
        <w:pStyle w:val="40"/>
      </w:pPr>
      <w:bookmarkStart w:id="222" w:name="_Toc507429675"/>
      <w:bookmarkStart w:id="223" w:name="_Toc2171876"/>
      <w:r w:rsidRPr="00C43ACB">
        <w:t>6.</w:t>
      </w:r>
      <w:r w:rsidR="002B1496" w:rsidRPr="00C43ACB">
        <w:t>5</w:t>
      </w:r>
      <w:r w:rsidR="00612BC6" w:rsidRPr="00C43ACB">
        <w:t>.3.1</w:t>
      </w:r>
      <w:r w:rsidR="00C30FBB" w:rsidRPr="00C43ACB">
        <w:tab/>
      </w:r>
      <w:r w:rsidRPr="00C43ACB">
        <w:t>Inter-M2M SP Communication Access Control Policies</w:t>
      </w:r>
      <w:bookmarkEnd w:id="222"/>
      <w:bookmarkEnd w:id="223"/>
    </w:p>
    <w:p w14:paraId="19F03F0F" w14:textId="77777777" w:rsidR="00B8269B" w:rsidRPr="00C43ACB" w:rsidRDefault="00B8269B" w:rsidP="00854BBE">
      <w:r w:rsidRPr="00C43ACB">
        <w:t>Additional M2M SP policies that further restrict access to CSEs to requests originating from configured M2M SPs only, can complement the DNS entries created by the IN-CSE.</w:t>
      </w:r>
      <w:r w:rsidR="008C3BE6" w:rsidRPr="00C43ACB">
        <w:t xml:space="preserve"> </w:t>
      </w:r>
      <w:r w:rsidRPr="00C43ACB">
        <w:t>These policies are out of scope of th</w:t>
      </w:r>
      <w:r w:rsidR="00612BC6" w:rsidRPr="00C43ACB">
        <w:t>e present</w:t>
      </w:r>
      <w:r w:rsidRPr="00C43ACB">
        <w:t xml:space="preserve"> document.</w:t>
      </w:r>
    </w:p>
    <w:p w14:paraId="30AFDD58" w14:textId="77777777" w:rsidR="00B7090A" w:rsidRPr="00C43ACB" w:rsidRDefault="00B7090A" w:rsidP="00A97152">
      <w:pPr>
        <w:pStyle w:val="30"/>
      </w:pPr>
      <w:bookmarkStart w:id="224" w:name="_Toc507429676"/>
      <w:bookmarkStart w:id="225" w:name="_Toc2171877"/>
      <w:r w:rsidRPr="00C43ACB">
        <w:t>6.5</w:t>
      </w:r>
      <w:r w:rsidR="002B1496" w:rsidRPr="00C43ACB">
        <w:t>.4</w:t>
      </w:r>
      <w:r w:rsidRPr="00C43ACB">
        <w:tab/>
        <w:t>Conditional Inter-M2M S</w:t>
      </w:r>
      <w:r w:rsidR="00310678" w:rsidRPr="00C43ACB">
        <w:t>ervice Provider CSE R</w:t>
      </w:r>
      <w:r w:rsidRPr="00C43ACB">
        <w:t>egistration</w:t>
      </w:r>
      <w:bookmarkEnd w:id="224"/>
      <w:bookmarkEnd w:id="225"/>
    </w:p>
    <w:p w14:paraId="65CB49F7" w14:textId="77777777" w:rsidR="00B7090A" w:rsidRPr="00C43ACB" w:rsidRDefault="00B7090A" w:rsidP="00B7090A">
      <w:r w:rsidRPr="00C43ACB">
        <w:t>Inter-M2M Ser</w:t>
      </w:r>
      <w:r w:rsidR="006C7FE4" w:rsidRPr="00C43ACB">
        <w:t xml:space="preserve">vice Provider CSE registration </w:t>
      </w:r>
      <w:r w:rsidRPr="00C43ACB">
        <w:t>shall be supported to enable M2M entities (e.g. CSE, AE) in peer M2M Service Provider (SP) domains with the ability to create and operate resources with the equivalent set of possibilities as offered in the</w:t>
      </w:r>
      <w:r w:rsidR="006C7FE4" w:rsidRPr="00C43ACB">
        <w:t xml:space="preserve"> intra-M2M Service Provider domain</w:t>
      </w:r>
      <w:r w:rsidRPr="00C43ACB">
        <w:t>, subject to the following:</w:t>
      </w:r>
    </w:p>
    <w:p w14:paraId="42E17022" w14:textId="77777777" w:rsidR="00B7090A" w:rsidRPr="00C43ACB" w:rsidRDefault="00B7090A" w:rsidP="002A3560">
      <w:pPr>
        <w:pStyle w:val="B1"/>
      </w:pPr>
      <w:r w:rsidRPr="00C43ACB">
        <w:t>The AE or CSE in either domain requires a representation of its own domain, notably the IN-CSE of its domain, in the peer domain to create resources in the peer domain. As an example, when it is required for an AE or a CSE to create and operate under the representation of an IN-CSE resource from a different M2M SP</w:t>
      </w:r>
      <w:r w:rsidR="00F72B6E" w:rsidRPr="00C43ACB">
        <w:t xml:space="preserve"> </w:t>
      </w:r>
      <w:r w:rsidR="00F72B6E" w:rsidRPr="00C43ACB">
        <w:lastRenderedPageBreak/>
        <w:t>Domain. T</w:t>
      </w:r>
      <w:r w:rsidRPr="00C43ACB">
        <w:t xml:space="preserve">his enables </w:t>
      </w:r>
      <w:r w:rsidR="00310678" w:rsidRPr="00C43ACB">
        <w:t xml:space="preserve">the AE or CSE to have a </w:t>
      </w:r>
      <w:r w:rsidR="007B2B2D" w:rsidRPr="00C43ACB">
        <w:t>behaviour</w:t>
      </w:r>
      <w:r w:rsidRPr="00C43ACB">
        <w:t xml:space="preserve"> that is identical in both t</w:t>
      </w:r>
      <w:r w:rsidR="00F72B6E" w:rsidRPr="00C43ACB">
        <w:t>he intra- and inter-M2M SP</w:t>
      </w:r>
      <w:r w:rsidRPr="00C43ACB">
        <w:t xml:space="preserve"> cases.</w:t>
      </w:r>
    </w:p>
    <w:p w14:paraId="5D97954D" w14:textId="77777777" w:rsidR="00B7090A" w:rsidRPr="00C43ACB" w:rsidRDefault="00B7090A" w:rsidP="007C50EF">
      <w:pPr>
        <w:keepNext/>
        <w:keepLines/>
      </w:pPr>
      <w:r w:rsidRPr="00C43ACB">
        <w:t>An AE or CSE that does not require to use the remoteCSE representations of the oth</w:t>
      </w:r>
      <w:r w:rsidR="00F72B6E" w:rsidRPr="00C43ACB">
        <w:t xml:space="preserve">er domain as parent resources, </w:t>
      </w:r>
      <w:r w:rsidRPr="00C43ACB">
        <w:t xml:space="preserve">can create resources in the peer domain if it knows the parent of the resource to be created </w:t>
      </w:r>
      <w:r w:rsidR="00F72B6E" w:rsidRPr="00C43ACB">
        <w:t>and as such does not require IN to IN registration.</w:t>
      </w:r>
      <w:r w:rsidRPr="00C43ACB">
        <w:t xml:space="preserve"> Henc</w:t>
      </w:r>
      <w:r w:rsidR="00F72B6E" w:rsidRPr="00C43ACB">
        <w:t xml:space="preserve">e creating subscriptions </w:t>
      </w:r>
      <w:r w:rsidRPr="00C43ACB">
        <w:t>within a</w:t>
      </w:r>
      <w:r w:rsidR="008C3BE6" w:rsidRPr="00C43ACB">
        <w:t xml:space="preserve"> </w:t>
      </w:r>
      <w:r w:rsidRPr="00C43ACB">
        <w:t xml:space="preserve">peer M2M SP shall not require IN to </w:t>
      </w:r>
      <w:r w:rsidR="00F72B6E" w:rsidRPr="00C43ACB">
        <w:t xml:space="preserve">IN registration between </w:t>
      </w:r>
      <w:r w:rsidRPr="00C43ACB">
        <w:t>peer do</w:t>
      </w:r>
      <w:r w:rsidR="00F72B6E" w:rsidRPr="00C43ACB">
        <w:t>mains (but remains subject to inte</w:t>
      </w:r>
      <w:r w:rsidRPr="00C43ACB">
        <w:t xml:space="preserve">r </w:t>
      </w:r>
      <w:r w:rsidR="003609CC" w:rsidRPr="00C43ACB">
        <w:t>-</w:t>
      </w:r>
      <w:r w:rsidRPr="00C43ACB">
        <w:t>M2M SP business agreements, and access control policies).</w:t>
      </w:r>
    </w:p>
    <w:p w14:paraId="1B4799B8" w14:textId="77777777" w:rsidR="00B7090A" w:rsidRPr="00C43ACB" w:rsidRDefault="00B7090A" w:rsidP="00B7090A">
      <w:r w:rsidRPr="00C43ACB">
        <w:t>Registration betw</w:t>
      </w:r>
      <w:r w:rsidR="00F72B6E" w:rsidRPr="00C43ACB">
        <w:t xml:space="preserve">een </w:t>
      </w:r>
      <w:r w:rsidRPr="00C43ACB">
        <w:t>M2M SPs occurs over the reference point Mcc', and is subjec</w:t>
      </w:r>
      <w:r w:rsidR="00F72B6E" w:rsidRPr="00C43ACB">
        <w:t>t to business agreements. These</w:t>
      </w:r>
      <w:r w:rsidRPr="00C43ACB">
        <w:t xml:space="preserve"> agreements can li</w:t>
      </w:r>
      <w:r w:rsidR="00F72B6E" w:rsidRPr="00C43ACB">
        <w:t xml:space="preserve">mit the offered functionalities </w:t>
      </w:r>
      <w:r w:rsidRPr="00C43ACB">
        <w:t>in comparison to those offered over the Mcc reference point.</w:t>
      </w:r>
    </w:p>
    <w:p w14:paraId="24E0ED28" w14:textId="77777777" w:rsidR="00B7090A" w:rsidRPr="00C43ACB" w:rsidRDefault="00B7090A" w:rsidP="00B7090A">
      <w:r w:rsidRPr="00C43ACB">
        <w:t xml:space="preserve">No additional security is required respect to the basic procedure as described in </w:t>
      </w:r>
      <w:r w:rsidR="00C2710E" w:rsidRPr="00C43ACB">
        <w:t xml:space="preserve">clauses </w:t>
      </w:r>
      <w:r w:rsidR="006C7FE4" w:rsidRPr="00C43ACB">
        <w:t>6.5.1, 6.5.2 and 6.5</w:t>
      </w:r>
      <w:r w:rsidRPr="00C43ACB">
        <w:t>.3.</w:t>
      </w:r>
    </w:p>
    <w:p w14:paraId="63F6CBAE" w14:textId="77777777" w:rsidR="00B7090A" w:rsidRPr="00C43ACB" w:rsidRDefault="00C2710E" w:rsidP="00B7090A">
      <w:r w:rsidRPr="00C43ACB">
        <w:t>T</w:t>
      </w:r>
      <w:r w:rsidR="00B7090A" w:rsidRPr="00C43ACB">
        <w:t>able</w:t>
      </w:r>
      <w:r w:rsidRPr="00C43ACB">
        <w:t xml:space="preserve"> 6.5.4-1</w:t>
      </w:r>
      <w:r w:rsidR="00B7090A" w:rsidRPr="00C43ACB">
        <w:t xml:space="preserve"> shows which oneM2M entity types can register with which other entity types across the Mcc</w:t>
      </w:r>
      <w:r w:rsidR="00A83CF4" w:rsidRPr="00C43ACB">
        <w:t>'</w:t>
      </w:r>
      <w:r w:rsidR="00B7090A" w:rsidRPr="00C43ACB">
        <w:t xml:space="preserve"> reference point.</w:t>
      </w:r>
    </w:p>
    <w:p w14:paraId="0DF0BC3D" w14:textId="77777777" w:rsidR="00F72B6E" w:rsidRPr="00C43ACB" w:rsidRDefault="00F72B6E" w:rsidP="003521AA">
      <w:pPr>
        <w:pStyle w:val="TH"/>
      </w:pPr>
      <w:r w:rsidRPr="00C43ACB">
        <w:t>Table 6.5</w:t>
      </w:r>
      <w:r w:rsidR="002B1496" w:rsidRPr="00C43ACB">
        <w:t>.4</w:t>
      </w:r>
      <w:r w:rsidRPr="00C43ACB">
        <w:t>-1: Inter M2M SP Entity Registration</w:t>
      </w:r>
    </w:p>
    <w:tbl>
      <w:tblPr>
        <w:tblW w:w="669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8" w:type="dxa"/>
        </w:tblCellMar>
        <w:tblLook w:val="04A0" w:firstRow="1" w:lastRow="0" w:firstColumn="1" w:lastColumn="0" w:noHBand="0" w:noVBand="1"/>
      </w:tblPr>
      <w:tblGrid>
        <w:gridCol w:w="1201"/>
        <w:gridCol w:w="1171"/>
        <w:gridCol w:w="4321"/>
      </w:tblGrid>
      <w:tr w:rsidR="00F72B6E" w:rsidRPr="00C43ACB" w14:paraId="2C6186E1" w14:textId="77777777" w:rsidTr="00664D2A">
        <w:trPr>
          <w:cantSplit/>
          <w:jc w:val="center"/>
        </w:trPr>
        <w:tc>
          <w:tcPr>
            <w:tcW w:w="1201" w:type="dxa"/>
            <w:tcBorders>
              <w:bottom w:val="single" w:sz="8" w:space="0" w:color="000000"/>
            </w:tcBorders>
            <w:shd w:val="clear" w:color="auto" w:fill="D9D9D9"/>
            <w:vAlign w:val="center"/>
          </w:tcPr>
          <w:p w14:paraId="67722475" w14:textId="77777777" w:rsidR="00F72B6E" w:rsidRPr="00C43ACB" w:rsidRDefault="00F72B6E" w:rsidP="00D8009E">
            <w:pPr>
              <w:pStyle w:val="TAH"/>
            </w:pPr>
            <w:r w:rsidRPr="00C43ACB">
              <w:t>Originator</w:t>
            </w:r>
          </w:p>
          <w:p w14:paraId="20ED9477" w14:textId="77777777" w:rsidR="00F72B6E" w:rsidRPr="00C43ACB" w:rsidRDefault="00F72B6E" w:rsidP="00D8009E">
            <w:pPr>
              <w:pStyle w:val="TAH"/>
            </w:pPr>
            <w:r w:rsidRPr="00C43ACB">
              <w:t>(Registree)</w:t>
            </w:r>
          </w:p>
        </w:tc>
        <w:tc>
          <w:tcPr>
            <w:tcW w:w="1171" w:type="dxa"/>
            <w:tcBorders>
              <w:bottom w:val="single" w:sz="8" w:space="0" w:color="000000"/>
            </w:tcBorders>
            <w:shd w:val="clear" w:color="auto" w:fill="D9D9D9"/>
            <w:vAlign w:val="center"/>
          </w:tcPr>
          <w:p w14:paraId="55656BA7" w14:textId="77777777" w:rsidR="00F72B6E" w:rsidRPr="00C43ACB" w:rsidRDefault="00F72B6E" w:rsidP="00D8009E">
            <w:pPr>
              <w:pStyle w:val="TAH"/>
            </w:pPr>
            <w:r w:rsidRPr="00C43ACB">
              <w:t>Receiver</w:t>
            </w:r>
          </w:p>
          <w:p w14:paraId="2EDFB804" w14:textId="77777777" w:rsidR="00F72B6E" w:rsidRPr="00C43ACB" w:rsidRDefault="00F72B6E" w:rsidP="00D8009E">
            <w:pPr>
              <w:pStyle w:val="TAH"/>
            </w:pPr>
            <w:r w:rsidRPr="00C43ACB">
              <w:t>(Registrar)</w:t>
            </w:r>
          </w:p>
        </w:tc>
        <w:tc>
          <w:tcPr>
            <w:tcW w:w="4321" w:type="dxa"/>
            <w:tcBorders>
              <w:bottom w:val="single" w:sz="8" w:space="0" w:color="000000"/>
            </w:tcBorders>
            <w:shd w:val="clear" w:color="auto" w:fill="D9D9D9"/>
            <w:vAlign w:val="center"/>
          </w:tcPr>
          <w:p w14:paraId="57A33CD4" w14:textId="77777777" w:rsidR="00F72B6E" w:rsidRPr="00C43ACB" w:rsidRDefault="00F72B6E" w:rsidP="00D8009E">
            <w:pPr>
              <w:pStyle w:val="TAH"/>
            </w:pPr>
            <w:r w:rsidRPr="00C43ACB">
              <w:t>Registration Procedure</w:t>
            </w:r>
          </w:p>
        </w:tc>
      </w:tr>
      <w:tr w:rsidR="00F72B6E" w:rsidRPr="00C43ACB" w14:paraId="0DB54C80" w14:textId="77777777" w:rsidTr="00664D2A">
        <w:trPr>
          <w:cantSplit/>
          <w:jc w:val="center"/>
        </w:trPr>
        <w:tc>
          <w:tcPr>
            <w:tcW w:w="1201" w:type="dxa"/>
            <w:shd w:val="clear" w:color="auto" w:fill="auto"/>
            <w:vAlign w:val="center"/>
          </w:tcPr>
          <w:p w14:paraId="348034DD" w14:textId="77777777" w:rsidR="00F72B6E" w:rsidRPr="00C43ACB" w:rsidRDefault="00F72B6E" w:rsidP="00C2710E">
            <w:pPr>
              <w:pStyle w:val="TAC"/>
              <w:rPr>
                <w:bCs/>
              </w:rPr>
            </w:pPr>
            <w:r w:rsidRPr="00C43ACB">
              <w:t>IN-CSE</w:t>
            </w:r>
          </w:p>
        </w:tc>
        <w:tc>
          <w:tcPr>
            <w:tcW w:w="1171" w:type="dxa"/>
            <w:shd w:val="clear" w:color="auto" w:fill="auto"/>
            <w:vAlign w:val="center"/>
          </w:tcPr>
          <w:p w14:paraId="3578D4EF" w14:textId="77777777" w:rsidR="00F72B6E" w:rsidRPr="00C43ACB" w:rsidDel="0057139B" w:rsidRDefault="00F72B6E" w:rsidP="00C2710E">
            <w:pPr>
              <w:pStyle w:val="TAC"/>
            </w:pPr>
            <w:r w:rsidRPr="00C43ACB">
              <w:t>IN-CSE</w:t>
            </w:r>
          </w:p>
        </w:tc>
        <w:tc>
          <w:tcPr>
            <w:tcW w:w="4321" w:type="dxa"/>
            <w:shd w:val="clear" w:color="auto" w:fill="auto"/>
          </w:tcPr>
          <w:p w14:paraId="778D95B6" w14:textId="77777777" w:rsidR="00F72B6E" w:rsidRPr="00C43ACB" w:rsidDel="0057139B" w:rsidRDefault="00F72B6E" w:rsidP="00C2710E">
            <w:pPr>
              <w:pStyle w:val="TAC"/>
            </w:pPr>
            <w:r w:rsidRPr="00C43ACB">
              <w:t>CSE registration procedure. See clause 10.1.1.2.1</w:t>
            </w:r>
          </w:p>
        </w:tc>
      </w:tr>
    </w:tbl>
    <w:p w14:paraId="7F4474D5" w14:textId="77777777" w:rsidR="00B7090A" w:rsidRPr="00C43ACB" w:rsidRDefault="00B7090A" w:rsidP="00854BBE"/>
    <w:p w14:paraId="00430146" w14:textId="77777777" w:rsidR="00F72B6E" w:rsidRPr="00C43ACB" w:rsidRDefault="00F72B6E" w:rsidP="00F72B6E">
      <w:r w:rsidRPr="00C43ACB">
        <w:t>An IN-CSE is allowed to register to the IN-CSE of multiple different M2M SP domains in the oneM2M System.</w:t>
      </w:r>
    </w:p>
    <w:p w14:paraId="25949181" w14:textId="77777777" w:rsidR="00B7090A" w:rsidRPr="00C43ACB" w:rsidRDefault="00F72B6E" w:rsidP="00F72B6E">
      <w:r w:rsidRPr="00C43ACB">
        <w:t>Any inter-M2M SP communications in support of a request originating from one M2M SP domain shall be processed and forwarded through the IN of the originating M2M domain towards the IN of the target M2M SP domain and finally forwarded to its target CSE, if different from the target domain</w:t>
      </w:r>
      <w:r w:rsidR="00A83CF4" w:rsidRPr="00C43ACB">
        <w:t>'</w:t>
      </w:r>
      <w:r w:rsidRPr="00C43ACB">
        <w:t>s IN. Hence the IN in both M2M domains shall be the exit and entry points, respectively, for all inter-M2M SP communication traffic.</w:t>
      </w:r>
    </w:p>
    <w:p w14:paraId="4F9EC8BF" w14:textId="77777777" w:rsidR="0030570A" w:rsidRPr="00C43ACB" w:rsidRDefault="0030570A" w:rsidP="00A97152">
      <w:pPr>
        <w:pStyle w:val="2"/>
      </w:pPr>
      <w:bookmarkStart w:id="226" w:name="_Toc507429677"/>
      <w:bookmarkStart w:id="227" w:name="_Toc2171878"/>
      <w:r w:rsidRPr="00C43ACB">
        <w:t>6.</w:t>
      </w:r>
      <w:r w:rsidR="002B1496" w:rsidRPr="00C43ACB">
        <w:t>6</w:t>
      </w:r>
      <w:r w:rsidRPr="00C43ACB">
        <w:tab/>
        <w:t>M2M Service Subscription</w:t>
      </w:r>
      <w:bookmarkEnd w:id="226"/>
      <w:bookmarkEnd w:id="227"/>
    </w:p>
    <w:p w14:paraId="1988292C" w14:textId="77777777" w:rsidR="0030570A" w:rsidRPr="00C43ACB" w:rsidRDefault="0030570A" w:rsidP="004544B0">
      <w:r w:rsidRPr="00C43ACB">
        <w:t xml:space="preserve">The M2M Service Subscription defines the technical part of the contract between an M2M Subscriber (typically an </w:t>
      </w:r>
      <w:r w:rsidR="005969A9" w:rsidRPr="00C43ACB">
        <w:t xml:space="preserve">M2M </w:t>
      </w:r>
      <w:r w:rsidRPr="00C43ACB">
        <w:t xml:space="preserve">Application </w:t>
      </w:r>
      <w:r w:rsidR="005969A9" w:rsidRPr="00C43ACB">
        <w:t>Service P</w:t>
      </w:r>
      <w:r w:rsidRPr="00C43ACB">
        <w:t>rovider) and an M2M Service Provider. Each M2M Service Subscription shall have a unique identifier, the M2M-Sub-ID, as specified in</w:t>
      </w:r>
      <w:r w:rsidR="003913D0" w:rsidRPr="00C43ACB">
        <w:t xml:space="preserve"> clause</w:t>
      </w:r>
      <w:r w:rsidRPr="00C43ACB">
        <w:t xml:space="preserve"> 7.1.</w:t>
      </w:r>
      <w:r w:rsidR="00AA7783" w:rsidRPr="00C43ACB">
        <w:rPr>
          <w:rFonts w:eastAsiaTheme="minorEastAsia" w:hint="eastAsia"/>
          <w:lang w:eastAsia="zh-CN"/>
        </w:rPr>
        <w:t>6</w:t>
      </w:r>
      <w:r w:rsidRPr="00C43ACB">
        <w:t>. An M2M Service Subscription establishes a link between one or more AEs; one or more M2M Nodes</w:t>
      </w:r>
      <w:r w:rsidR="00997891" w:rsidRPr="00C43ACB">
        <w:t>.</w:t>
      </w:r>
    </w:p>
    <w:p w14:paraId="17A03209" w14:textId="77777777" w:rsidR="0030570A" w:rsidRPr="00C43ACB" w:rsidRDefault="0030570A" w:rsidP="0030570A">
      <w:r w:rsidRPr="00C43ACB">
        <w:t xml:space="preserve">How to authorize the request operation based on M2M Service Subscription resource </w:t>
      </w:r>
      <w:r w:rsidR="00BE0FCE" w:rsidRPr="00C43ACB">
        <w:t>are</w:t>
      </w:r>
      <w:r w:rsidR="001464B6" w:rsidRPr="00C43ACB">
        <w:t xml:space="preserve"> defined in </w:t>
      </w:r>
      <w:r w:rsidR="001A5C16" w:rsidRPr="00C43ACB">
        <w:t xml:space="preserve">oneM2M </w:t>
      </w:r>
      <w:r w:rsidR="001464B6" w:rsidRPr="00C43ACB">
        <w:t>TS</w:t>
      </w:r>
      <w:r w:rsidR="00C2710E" w:rsidRPr="00C43ACB">
        <w:noBreakHyphen/>
        <w:t>0003 </w:t>
      </w:r>
      <w:r w:rsidR="001464B6" w:rsidRPr="00C43ACB">
        <w:t>[</w:t>
      </w:r>
      <w:r w:rsidR="00CD7ABE" w:rsidRPr="00C43ACB">
        <w:fldChar w:fldCharType="begin"/>
      </w:r>
      <w:r w:rsidR="008339F7"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77AC4DD2" w14:textId="77777777" w:rsidR="0030570A" w:rsidRPr="00C43ACB" w:rsidRDefault="0030570A" w:rsidP="001C13B4">
      <w:pPr>
        <w:keepNext/>
        <w:keepLines/>
      </w:pPr>
      <w:r w:rsidRPr="00C43ACB">
        <w:t>An M2M Service Subscription shall be used for the following purposes:</w:t>
      </w:r>
    </w:p>
    <w:p w14:paraId="2832673A" w14:textId="77777777" w:rsidR="0030570A" w:rsidRPr="00C43ACB" w:rsidRDefault="0030570A" w:rsidP="002A3560">
      <w:pPr>
        <w:pStyle w:val="B1"/>
      </w:pPr>
      <w:r w:rsidRPr="00C43ACB">
        <w:t>Serve as a basis for authorization for resource operations</w:t>
      </w:r>
      <w:r w:rsidR="00612BC6" w:rsidRPr="00C43ACB">
        <w:t>.</w:t>
      </w:r>
    </w:p>
    <w:p w14:paraId="30AEF250" w14:textId="77777777" w:rsidR="0030570A" w:rsidRPr="00C43ACB" w:rsidRDefault="0030570A" w:rsidP="002A3560">
      <w:pPr>
        <w:pStyle w:val="B1"/>
      </w:pPr>
      <w:r w:rsidRPr="00C43ACB">
        <w:t>Serve as the basis for charging.</w:t>
      </w:r>
    </w:p>
    <w:p w14:paraId="4292C386" w14:textId="77777777" w:rsidR="0030570A" w:rsidRPr="00C43ACB" w:rsidRDefault="0030570A" w:rsidP="002A3560">
      <w:pPr>
        <w:pStyle w:val="B1"/>
      </w:pPr>
      <w:r w:rsidRPr="00C43ACB">
        <w:t xml:space="preserve">Identify which </w:t>
      </w:r>
      <w:r w:rsidR="008E099D" w:rsidRPr="00C43ACB">
        <w:t>N</w:t>
      </w:r>
      <w:r w:rsidRPr="00C43ACB">
        <w:t>odes are part of this M2M Service Subscription</w:t>
      </w:r>
      <w:r w:rsidR="00612BC6" w:rsidRPr="00C43ACB">
        <w:t>.</w:t>
      </w:r>
    </w:p>
    <w:p w14:paraId="1363CB11" w14:textId="77777777" w:rsidR="00AD45AA" w:rsidRPr="00C43ACB" w:rsidRDefault="00176071" w:rsidP="00A97152">
      <w:pPr>
        <w:pStyle w:val="1"/>
      </w:pPr>
      <w:bookmarkStart w:id="228" w:name="_Toc507429678"/>
      <w:bookmarkStart w:id="229" w:name="_Toc2171879"/>
      <w:r w:rsidRPr="00C43ACB">
        <w:t>7</w:t>
      </w:r>
      <w:r w:rsidRPr="00C43ACB">
        <w:tab/>
      </w:r>
      <w:r w:rsidR="00AD45AA" w:rsidRPr="00C43ACB">
        <w:t xml:space="preserve">M2M </w:t>
      </w:r>
      <w:r w:rsidR="00CC1C80" w:rsidRPr="00C43ACB">
        <w:t>Entities and Object Identification</w:t>
      </w:r>
      <w:bookmarkEnd w:id="228"/>
      <w:bookmarkEnd w:id="229"/>
    </w:p>
    <w:p w14:paraId="7672076A" w14:textId="77777777" w:rsidR="00E27334" w:rsidRPr="00C43ACB" w:rsidRDefault="00E27334" w:rsidP="00A97152">
      <w:pPr>
        <w:pStyle w:val="2"/>
      </w:pPr>
      <w:bookmarkStart w:id="230" w:name="_Toc507429679"/>
      <w:bookmarkStart w:id="231" w:name="_Toc2171880"/>
      <w:r w:rsidRPr="00C43ACB">
        <w:t>7.1</w:t>
      </w:r>
      <w:r w:rsidRPr="00C43ACB">
        <w:tab/>
        <w:t>M2M Identifiers</w:t>
      </w:r>
      <w:bookmarkEnd w:id="230"/>
      <w:bookmarkEnd w:id="231"/>
    </w:p>
    <w:p w14:paraId="0F936F36" w14:textId="77777777" w:rsidR="0045012A" w:rsidRPr="00C43ACB" w:rsidRDefault="0045012A" w:rsidP="00A97152">
      <w:pPr>
        <w:pStyle w:val="30"/>
      </w:pPr>
      <w:bookmarkStart w:id="232" w:name="_Toc507429680"/>
      <w:bookmarkStart w:id="233" w:name="_Toc2171881"/>
      <w:r w:rsidRPr="00C43ACB">
        <w:rPr>
          <w:rFonts w:hint="eastAsia"/>
        </w:rPr>
        <w:t>7.1.0</w:t>
      </w:r>
      <w:r w:rsidRPr="00C43ACB">
        <w:rPr>
          <w:rFonts w:hint="eastAsia"/>
        </w:rPr>
        <w:tab/>
        <w:t>Overview</w:t>
      </w:r>
      <w:bookmarkEnd w:id="232"/>
      <w:bookmarkEnd w:id="233"/>
    </w:p>
    <w:p w14:paraId="261E2E48" w14:textId="77777777" w:rsidR="00EE7CA5" w:rsidRPr="00C43ACB" w:rsidRDefault="00665EFB" w:rsidP="00665EFB">
      <w:r w:rsidRPr="00C43ACB">
        <w:t xml:space="preserve">This </w:t>
      </w:r>
      <w:r w:rsidR="006D7982" w:rsidRPr="00C43ACB">
        <w:t>clause</w:t>
      </w:r>
      <w:r w:rsidR="003C10D3" w:rsidRPr="00C43ACB">
        <w:t xml:space="preserve"> provides a</w:t>
      </w:r>
      <w:r w:rsidRPr="00C43ACB">
        <w:t xml:space="preserve"> list of identifiers required for the purpose of interworking within the </w:t>
      </w:r>
      <w:r w:rsidR="00F721D3" w:rsidRPr="00C43ACB">
        <w:t>one</w:t>
      </w:r>
      <w:r w:rsidRPr="00C43ACB">
        <w:t xml:space="preserve">M2M architectural </w:t>
      </w:r>
      <w:r w:rsidR="00F721D3" w:rsidRPr="00C43ACB">
        <w:t>model</w:t>
      </w:r>
      <w:r w:rsidRPr="00C43ACB">
        <w:t>.</w:t>
      </w:r>
    </w:p>
    <w:p w14:paraId="6EE23474" w14:textId="77777777" w:rsidR="00CC1C80" w:rsidRPr="00C43ACB" w:rsidRDefault="00CC1C80" w:rsidP="00CC1C80">
      <w:r w:rsidRPr="00C43ACB">
        <w:t>An M2M identifier is a sequence of characters used to refer to an entity (such as CSE</w:t>
      </w:r>
      <w:r w:rsidR="002D1968" w:rsidRPr="00C43ACB">
        <w:t xml:space="preserve"> or an</w:t>
      </w:r>
      <w:r w:rsidRPr="00C43ACB">
        <w:t xml:space="preserve"> AE), a resource (such as defined in clause 9) or an object (such as an M2M Service Provider or an M2M</w:t>
      </w:r>
      <w:r w:rsidR="00C2710E" w:rsidRPr="00C43ACB">
        <w:t xml:space="preserve"> Node) </w:t>
      </w:r>
      <w:r w:rsidRPr="00C43ACB">
        <w:t>defined in oneM2M. An M2M identifier has a consistent meaning when applied (i.e. it refers consistently to the same resource, entity or object for the duration of their lifetime, as defined in the clause 7.2) in a particular context.</w:t>
      </w:r>
    </w:p>
    <w:p w14:paraId="77033E19" w14:textId="77777777" w:rsidR="00665EFB" w:rsidRPr="00C43ACB" w:rsidRDefault="00665EFB" w:rsidP="00A97152">
      <w:pPr>
        <w:pStyle w:val="30"/>
      </w:pPr>
      <w:bookmarkStart w:id="234" w:name="_Toc507429681"/>
      <w:bookmarkStart w:id="235" w:name="_Toc2171882"/>
      <w:r w:rsidRPr="00C43ACB">
        <w:lastRenderedPageBreak/>
        <w:t>7.</w:t>
      </w:r>
      <w:r w:rsidR="002C57F4" w:rsidRPr="00C43ACB">
        <w:t>1</w:t>
      </w:r>
      <w:r w:rsidRPr="00C43ACB">
        <w:t>.1</w:t>
      </w:r>
      <w:r w:rsidRPr="00C43ACB">
        <w:tab/>
        <w:t>M2M Service Provider Identifier (M2M-SP-ID)</w:t>
      </w:r>
      <w:bookmarkEnd w:id="234"/>
      <w:bookmarkEnd w:id="235"/>
    </w:p>
    <w:p w14:paraId="52723DF1" w14:textId="77777777" w:rsidR="00665EFB" w:rsidRPr="00C43ACB" w:rsidRDefault="00665EFB" w:rsidP="00665EFB">
      <w:r w:rsidRPr="00C43ACB">
        <w:t>An M2M Service Provider shall be uniquely identified by the M2M Service Provider Identifier (M2M-SP-ID). This is a static value as</w:t>
      </w:r>
      <w:r w:rsidR="002B7EA5" w:rsidRPr="00C43ACB">
        <w:t>signed to the Service Provider.</w:t>
      </w:r>
    </w:p>
    <w:p w14:paraId="03BF1FF2" w14:textId="77777777" w:rsidR="00665EFB" w:rsidRPr="00C43ACB" w:rsidRDefault="00665EFB" w:rsidP="00A97152">
      <w:pPr>
        <w:pStyle w:val="30"/>
      </w:pPr>
      <w:bookmarkStart w:id="236" w:name="_Toc507429682"/>
      <w:bookmarkStart w:id="237" w:name="_Toc2171883"/>
      <w:r w:rsidRPr="00C43ACB">
        <w:t>7.</w:t>
      </w:r>
      <w:r w:rsidR="002C57F4" w:rsidRPr="00C43ACB">
        <w:t>1</w:t>
      </w:r>
      <w:r w:rsidRPr="00C43ACB">
        <w:t>.2</w:t>
      </w:r>
      <w:r w:rsidRPr="00C43ACB">
        <w:tab/>
        <w:t xml:space="preserve">Application </w:t>
      </w:r>
      <w:r w:rsidR="008F786F" w:rsidRPr="00C43ACB">
        <w:t>Entity</w:t>
      </w:r>
      <w:r w:rsidRPr="00C43ACB">
        <w:t xml:space="preserve"> Identifier (</w:t>
      </w:r>
      <w:r w:rsidR="008F786F" w:rsidRPr="00C43ACB">
        <w:t>AE</w:t>
      </w:r>
      <w:r w:rsidRPr="00C43ACB">
        <w:t>-ID)</w:t>
      </w:r>
      <w:bookmarkEnd w:id="236"/>
      <w:bookmarkEnd w:id="237"/>
    </w:p>
    <w:p w14:paraId="56392EC6" w14:textId="77777777" w:rsidR="00A24636" w:rsidRPr="00C43ACB" w:rsidRDefault="00665EFB" w:rsidP="009C382A">
      <w:r w:rsidRPr="00C43ACB">
        <w:t xml:space="preserve">An Application </w:t>
      </w:r>
      <w:r w:rsidR="008F786F" w:rsidRPr="00C43ACB">
        <w:t>Entity</w:t>
      </w:r>
      <w:r w:rsidRPr="00C43ACB">
        <w:t xml:space="preserve"> Identifier (</w:t>
      </w:r>
      <w:r w:rsidR="008F786F" w:rsidRPr="00C43ACB">
        <w:t>AE</w:t>
      </w:r>
      <w:r w:rsidRPr="00C43ACB">
        <w:t xml:space="preserve">-ID) uniquely identifies an </w:t>
      </w:r>
      <w:r w:rsidR="008F786F" w:rsidRPr="00C43ACB">
        <w:t xml:space="preserve">AE </w:t>
      </w:r>
      <w:r w:rsidRPr="00C43ACB">
        <w:t xml:space="preserve">resident on an M2M </w:t>
      </w:r>
      <w:r w:rsidR="008F786F" w:rsidRPr="00C43ACB">
        <w:t>N</w:t>
      </w:r>
      <w:r w:rsidRPr="00C43ACB">
        <w:t xml:space="preserve">ode, or an </w:t>
      </w:r>
      <w:r w:rsidR="008F786F" w:rsidRPr="00C43ACB">
        <w:t>AE</w:t>
      </w:r>
      <w:r w:rsidRPr="00C43ACB">
        <w:t xml:space="preserve"> that requests to interact with an M2M </w:t>
      </w:r>
      <w:r w:rsidR="008F786F" w:rsidRPr="00C43ACB">
        <w:t>N</w:t>
      </w:r>
      <w:r w:rsidRPr="00C43ACB">
        <w:t xml:space="preserve">ode. An </w:t>
      </w:r>
      <w:r w:rsidR="008F786F" w:rsidRPr="00C43ACB">
        <w:t>AE</w:t>
      </w:r>
      <w:r w:rsidRPr="00C43ACB">
        <w:t xml:space="preserve">-ID shall identify an </w:t>
      </w:r>
      <w:r w:rsidR="00E56A8B" w:rsidRPr="00C43ACB">
        <w:t>A</w:t>
      </w:r>
      <w:r w:rsidRPr="00C43ACB">
        <w:t xml:space="preserve">pplication </w:t>
      </w:r>
      <w:r w:rsidR="008F786F" w:rsidRPr="00C43ACB">
        <w:t xml:space="preserve">Entity </w:t>
      </w:r>
      <w:r w:rsidRPr="00C43ACB">
        <w:t xml:space="preserve">for the purpose of all interactions within the M2M </w:t>
      </w:r>
      <w:r w:rsidR="00D41874" w:rsidRPr="00C43ACB">
        <w:t>System</w:t>
      </w:r>
      <w:r w:rsidRPr="00C43ACB">
        <w:t>.</w:t>
      </w:r>
    </w:p>
    <w:p w14:paraId="6AC4540B" w14:textId="77777777" w:rsidR="00B735ED" w:rsidRPr="00C43ACB" w:rsidRDefault="00B735ED" w:rsidP="00B735ED">
      <w:pPr>
        <w:rPr>
          <w:lang w:eastAsia="ko-KR"/>
        </w:rPr>
      </w:pPr>
      <w:r w:rsidRPr="00C43ACB">
        <w:t>The AE-ID is globally unique</w:t>
      </w:r>
      <w:r w:rsidRPr="00C43ACB">
        <w:rPr>
          <w:lang w:eastAsia="ko-KR"/>
        </w:rPr>
        <w:t xml:space="preserve"> and when used internally </w:t>
      </w:r>
      <w:r w:rsidR="002420F7" w:rsidRPr="00C43ACB">
        <w:rPr>
          <w:lang w:eastAsia="ko-KR"/>
        </w:rPr>
        <w:t>within</w:t>
      </w:r>
      <w:r w:rsidRPr="00C43ACB">
        <w:rPr>
          <w:lang w:eastAsia="ko-KR"/>
        </w:rPr>
        <w:t xml:space="preserve"> a specific M2M SP domain, it is sufficient to be unique within that M2M Service Provider domain. It is extended to become globally unique when used outside the M2M Service Provider boundaries. The IN-CSE shall perform this task of adding or removing identifier portions (identifying the M2M SP) according to clause </w:t>
      </w:r>
      <w:r w:rsidRPr="00C43ACB">
        <w:t>7.</w:t>
      </w:r>
      <w:r w:rsidR="002420F7" w:rsidRPr="00C43ACB">
        <w:t>2.</w:t>
      </w:r>
    </w:p>
    <w:p w14:paraId="08D91C57" w14:textId="77777777" w:rsidR="00B735ED" w:rsidRPr="00C43ACB" w:rsidRDefault="00B735ED" w:rsidP="00B735ED">
      <w:r w:rsidRPr="00C43ACB">
        <w:t xml:space="preserve">Additionally the AE-ID, when used in the context of a specific CSE where the AE is registered, it is sufficient to be unique within the scope of that specific CSE. It is extended to become M2M Service Provider unique when </w:t>
      </w:r>
      <w:r w:rsidR="009C105D" w:rsidRPr="00C43ACB">
        <w:t>used outside such specific CSE.</w:t>
      </w:r>
    </w:p>
    <w:p w14:paraId="0C20F021" w14:textId="77777777" w:rsidR="00B735ED" w:rsidRPr="00C43ACB" w:rsidRDefault="005A4764" w:rsidP="009C382A">
      <w:r w:rsidRPr="00C43ACB">
        <w:t xml:space="preserve">The </w:t>
      </w:r>
      <w:r w:rsidR="003D1417" w:rsidRPr="00C43ACB">
        <w:t>H</w:t>
      </w:r>
      <w:r w:rsidRPr="00C43ACB">
        <w:t>osting CSE of the AE shall</w:t>
      </w:r>
      <w:r w:rsidR="00B735ED" w:rsidRPr="00C43ACB">
        <w:t xml:space="preserve"> </w:t>
      </w:r>
      <w:r w:rsidR="00B735ED" w:rsidRPr="00C43ACB">
        <w:rPr>
          <w:lang w:eastAsia="ko-KR"/>
        </w:rPr>
        <w:t>perform this task of adding or removing the identifier portions according to clause</w:t>
      </w:r>
      <w:r w:rsidR="008339F7" w:rsidRPr="00C43ACB">
        <w:rPr>
          <w:lang w:eastAsia="ko-KR"/>
        </w:rPr>
        <w:t> </w:t>
      </w:r>
      <w:r w:rsidR="00B735ED" w:rsidRPr="00C43ACB">
        <w:t>7.</w:t>
      </w:r>
      <w:r w:rsidR="002420F7" w:rsidRPr="00C43ACB">
        <w:t>2</w:t>
      </w:r>
      <w:r w:rsidR="00B735ED" w:rsidRPr="00C43ACB">
        <w:t>.</w:t>
      </w:r>
    </w:p>
    <w:p w14:paraId="66A8D024" w14:textId="77777777" w:rsidR="00665EFB" w:rsidRPr="00C43ACB" w:rsidRDefault="00665EFB" w:rsidP="00A97152">
      <w:pPr>
        <w:pStyle w:val="30"/>
      </w:pPr>
      <w:bookmarkStart w:id="238" w:name="_Toc507429683"/>
      <w:bookmarkStart w:id="239" w:name="_Toc2171884"/>
      <w:r w:rsidRPr="00C43ACB">
        <w:t>7.</w:t>
      </w:r>
      <w:r w:rsidR="002C57F4" w:rsidRPr="00C43ACB">
        <w:t>1</w:t>
      </w:r>
      <w:r w:rsidRPr="00C43ACB">
        <w:t>.3</w:t>
      </w:r>
      <w:r w:rsidRPr="00C43ACB">
        <w:tab/>
        <w:t>Application Identifier (App-ID)</w:t>
      </w:r>
      <w:bookmarkEnd w:id="238"/>
      <w:bookmarkEnd w:id="239"/>
    </w:p>
    <w:p w14:paraId="7545F115" w14:textId="77777777" w:rsidR="005E6D43" w:rsidRPr="00C43ACB" w:rsidRDefault="00906B71" w:rsidP="00665EFB">
      <w:r w:rsidRPr="00C43ACB">
        <w:t>An Application Identifier (App-ID) uniquely identifies an M2M Application in a given context. More precisely, t</w:t>
      </w:r>
      <w:r w:rsidR="005E6D43" w:rsidRPr="00C43ACB">
        <w:t>here are two types of App-ID: registration authority defined App-ID (registered App-ID) and non-registered App-ID. The establishment of the registered App-ID is guaranteed to be globally unique; the non-registered App</w:t>
      </w:r>
      <w:r w:rsidR="00C2710E" w:rsidRPr="00C43ACB">
        <w:noBreakHyphen/>
      </w:r>
      <w:r w:rsidR="005E6D43" w:rsidRPr="00C43ACB">
        <w:t>ID is not guaranteed to be globally unique. The detail format is described in clause 7.2.</w:t>
      </w:r>
    </w:p>
    <w:p w14:paraId="173EA413" w14:textId="77777777" w:rsidR="00665EFB" w:rsidRPr="00C43ACB" w:rsidRDefault="00665EFB" w:rsidP="00A97152">
      <w:pPr>
        <w:pStyle w:val="30"/>
      </w:pPr>
      <w:bookmarkStart w:id="240" w:name="_Toc507429684"/>
      <w:bookmarkStart w:id="241" w:name="_Toc2171885"/>
      <w:r w:rsidRPr="00C43ACB">
        <w:t>7.</w:t>
      </w:r>
      <w:r w:rsidR="002C57F4" w:rsidRPr="00C43ACB">
        <w:t>1</w:t>
      </w:r>
      <w:r w:rsidRPr="00C43ACB">
        <w:t>.4</w:t>
      </w:r>
      <w:r w:rsidRPr="00C43ACB">
        <w:tab/>
        <w:t>CSE Identifier (CSE-ID)</w:t>
      </w:r>
      <w:bookmarkEnd w:id="240"/>
      <w:bookmarkEnd w:id="241"/>
    </w:p>
    <w:p w14:paraId="592920AD" w14:textId="77777777" w:rsidR="00665EFB" w:rsidRPr="00C43ACB" w:rsidRDefault="00665EFB" w:rsidP="00665EFB">
      <w:pPr>
        <w:rPr>
          <w:rFonts w:eastAsiaTheme="minorEastAsia"/>
          <w:lang w:eastAsia="zh-CN"/>
        </w:rPr>
      </w:pPr>
      <w:r w:rsidRPr="00C43ACB">
        <w:t>A CSE shall be identified by a unique identifier, the CSE-ID</w:t>
      </w:r>
      <w:r w:rsidR="003C10D3" w:rsidRPr="00C43ACB">
        <w:t>, when instantiated within an</w:t>
      </w:r>
      <w:r w:rsidR="00A17CEE" w:rsidRPr="00C43ACB">
        <w:t xml:space="preserve"> M2M </w:t>
      </w:r>
      <w:r w:rsidR="00813291" w:rsidRPr="00C43ACB">
        <w:t>N</w:t>
      </w:r>
      <w:r w:rsidR="006D7982" w:rsidRPr="00C43ACB">
        <w:t>ode</w:t>
      </w:r>
      <w:r w:rsidRPr="00C43ACB">
        <w:t xml:space="preserve"> in the </w:t>
      </w:r>
      <w:r w:rsidR="00A17CEE" w:rsidRPr="00C43ACB">
        <w:t xml:space="preserve">M2M </w:t>
      </w:r>
      <w:r w:rsidR="00D41874" w:rsidRPr="00C43ACB">
        <w:t>System</w:t>
      </w:r>
      <w:r w:rsidR="002B7EA5" w:rsidRPr="00C43ACB">
        <w:t>.</w:t>
      </w:r>
    </w:p>
    <w:p w14:paraId="19D77A65" w14:textId="77777777" w:rsidR="004402ED" w:rsidRPr="00C43ACB" w:rsidRDefault="004402ED" w:rsidP="004402ED">
      <w:r w:rsidRPr="00C43ACB">
        <w:t>The CSE-ID is unique in an</w:t>
      </w:r>
      <w:r w:rsidRPr="00C43ACB">
        <w:rPr>
          <w:lang w:eastAsia="ko-KR"/>
        </w:rPr>
        <w:t xml:space="preserve"> M2M S</w:t>
      </w:r>
      <w:r w:rsidR="00A800F5" w:rsidRPr="00C43ACB">
        <w:rPr>
          <w:lang w:eastAsia="ko-KR"/>
        </w:rPr>
        <w:t>ervi</w:t>
      </w:r>
      <w:r w:rsidR="00A800F5" w:rsidRPr="00C43ACB">
        <w:rPr>
          <w:rFonts w:eastAsiaTheme="minorEastAsia" w:hint="eastAsia"/>
          <w:lang w:eastAsia="zh-CN"/>
        </w:rPr>
        <w:t>ce</w:t>
      </w:r>
      <w:r w:rsidRPr="00C43ACB">
        <w:rPr>
          <w:lang w:eastAsia="ko-KR"/>
        </w:rPr>
        <w:t xml:space="preserve"> Provider Domain. It becomes globally unique when the M2M-SP-ID is added in</w:t>
      </w:r>
      <w:r w:rsidR="00664D2A" w:rsidRPr="00C43ACB">
        <w:rPr>
          <w:lang w:eastAsia="ko-KR"/>
        </w:rPr>
        <w:t xml:space="preserve"> front.</w:t>
      </w:r>
    </w:p>
    <w:p w14:paraId="7A7F3D98" w14:textId="77777777" w:rsidR="004402ED" w:rsidRPr="00C43ACB" w:rsidRDefault="004402ED" w:rsidP="00665EFB">
      <w:pPr>
        <w:rPr>
          <w:rFonts w:eastAsiaTheme="minorEastAsia"/>
          <w:lang w:eastAsia="zh-CN"/>
        </w:rPr>
      </w:pPr>
      <w:r w:rsidRPr="00C43ACB">
        <w:t xml:space="preserve">The CSE-ID in a resource identifier (e.g. the </w:t>
      </w:r>
      <w:r w:rsidRPr="00C43ACB">
        <w:rPr>
          <w:b/>
          <w:i/>
        </w:rPr>
        <w:t>To</w:t>
      </w:r>
      <w:r w:rsidRPr="00C43ACB">
        <w:t xml:space="preserve"> parameter) indicates the Hosting CSE of the resource.</w:t>
      </w:r>
    </w:p>
    <w:p w14:paraId="7E6AE64D" w14:textId="77777777" w:rsidR="00665EFB" w:rsidRPr="00C43ACB" w:rsidRDefault="00665EFB" w:rsidP="00A97152">
      <w:pPr>
        <w:pStyle w:val="30"/>
      </w:pPr>
      <w:bookmarkStart w:id="242" w:name="_Toc507429685"/>
      <w:bookmarkStart w:id="243" w:name="_Toc2171886"/>
      <w:r w:rsidRPr="00C43ACB">
        <w:t>7.</w:t>
      </w:r>
      <w:r w:rsidR="002C57F4" w:rsidRPr="00C43ACB">
        <w:t>1</w:t>
      </w:r>
      <w:r w:rsidRPr="00C43ACB">
        <w:t>.5</w:t>
      </w:r>
      <w:r w:rsidRPr="00C43ACB">
        <w:tab/>
        <w:t>M2M Node Identifier (M2M-Node-ID)</w:t>
      </w:r>
      <w:bookmarkEnd w:id="242"/>
      <w:bookmarkEnd w:id="243"/>
    </w:p>
    <w:p w14:paraId="6612225D" w14:textId="77777777" w:rsidR="00665EFB" w:rsidRPr="00C43ACB" w:rsidRDefault="00A17CEE" w:rsidP="00665EFB">
      <w:r w:rsidRPr="00C43ACB">
        <w:t xml:space="preserve">An M2M </w:t>
      </w:r>
      <w:r w:rsidR="00813291" w:rsidRPr="00C43ACB">
        <w:t>N</w:t>
      </w:r>
      <w:r w:rsidRPr="00C43ACB">
        <w:t>ode, hosting a</w:t>
      </w:r>
      <w:r w:rsidR="00665EFB" w:rsidRPr="00C43ACB">
        <w:t xml:space="preserve"> CSE and/or </w:t>
      </w:r>
      <w:r w:rsidR="009C382A" w:rsidRPr="00C43ACB">
        <w:t>A</w:t>
      </w:r>
      <w:r w:rsidR="00665EFB" w:rsidRPr="00C43ACB">
        <w:t>pplication(s) shall be identified by a globally uniqu</w:t>
      </w:r>
      <w:r w:rsidR="002B7EA5" w:rsidRPr="00C43ACB">
        <w:t>e identifier, the M2M</w:t>
      </w:r>
      <w:r w:rsidR="002B7EA5" w:rsidRPr="00C43ACB">
        <w:noBreakHyphen/>
        <w:t>Node</w:t>
      </w:r>
      <w:r w:rsidR="002B7EA5" w:rsidRPr="00C43ACB">
        <w:noBreakHyphen/>
        <w:t>ID.</w:t>
      </w:r>
    </w:p>
    <w:p w14:paraId="60BD3681" w14:textId="77777777" w:rsidR="00665EFB" w:rsidRPr="00C43ACB" w:rsidRDefault="003C10D3" w:rsidP="00665EFB">
      <w:r w:rsidRPr="00C43ACB">
        <w:t xml:space="preserve">The M2M </w:t>
      </w:r>
      <w:r w:rsidR="00D41874" w:rsidRPr="00C43ACB">
        <w:t>S</w:t>
      </w:r>
      <w:r w:rsidRPr="00C43ACB">
        <w:t>ystem shall allow the M2M Service P</w:t>
      </w:r>
      <w:r w:rsidR="00665EFB" w:rsidRPr="00C43ACB">
        <w:t>rovider to set the CSE-ID and the</w:t>
      </w:r>
      <w:r w:rsidR="002B7EA5" w:rsidRPr="00C43ACB">
        <w:t xml:space="preserve"> M2M-Node-ID to the same value.</w:t>
      </w:r>
    </w:p>
    <w:p w14:paraId="55E0E235" w14:textId="77777777" w:rsidR="00665EFB" w:rsidRPr="00C43ACB" w:rsidRDefault="00665EFB" w:rsidP="00665EFB">
      <w:r w:rsidRPr="00C43ACB">
        <w:t>T</w:t>
      </w:r>
      <w:r w:rsidR="003C10D3" w:rsidRPr="00C43ACB">
        <w:t>he M2M-Node-ID enables the M2M Service P</w:t>
      </w:r>
      <w:r w:rsidRPr="00C43ACB">
        <w:t>rovider to bi</w:t>
      </w:r>
      <w:r w:rsidR="003C10D3" w:rsidRPr="00C43ACB">
        <w:t>nd a</w:t>
      </w:r>
      <w:r w:rsidR="00A17CEE" w:rsidRPr="00C43ACB">
        <w:t xml:space="preserve"> CSE-ID to a specific M2M </w:t>
      </w:r>
      <w:r w:rsidR="00813291" w:rsidRPr="00C43ACB">
        <w:t>N</w:t>
      </w:r>
      <w:r w:rsidRPr="00C43ACB">
        <w:t>ode.</w:t>
      </w:r>
    </w:p>
    <w:p w14:paraId="2F52E1F3" w14:textId="77777777" w:rsidR="002E56F2" w:rsidRPr="00C43ACB" w:rsidRDefault="002E56F2" w:rsidP="00665EFB">
      <w:r w:rsidRPr="00C43ACB">
        <w:t xml:space="preserve">Examples of allocating </w:t>
      </w:r>
      <w:r w:rsidR="00395E04" w:rsidRPr="00C43ACB">
        <w:t xml:space="preserve">a </w:t>
      </w:r>
      <w:r w:rsidRPr="00C43ACB">
        <w:t>globally unique M2M-Node-ID inc</w:t>
      </w:r>
      <w:r w:rsidR="00DE3A5A" w:rsidRPr="00C43ACB">
        <w:t>l</w:t>
      </w:r>
      <w:r w:rsidRPr="00C43ACB">
        <w:t xml:space="preserve">ude </w:t>
      </w:r>
      <w:r w:rsidR="00395E04" w:rsidRPr="00C43ACB">
        <w:t xml:space="preserve">the use of </w:t>
      </w:r>
      <w:r w:rsidRPr="00C43ACB">
        <w:t>Object Identity (OID) and IMEI. For details on OID</w:t>
      </w:r>
      <w:r w:rsidR="00612BC6" w:rsidRPr="00C43ACB">
        <w:t>, see a</w:t>
      </w:r>
      <w:r w:rsidRPr="00C43ACB">
        <w:t>nnex</w:t>
      </w:r>
      <w:r w:rsidR="0064576C" w:rsidRPr="00C43ACB">
        <w:t xml:space="preserve"> H.</w:t>
      </w:r>
    </w:p>
    <w:p w14:paraId="19B2E0D3" w14:textId="77777777" w:rsidR="00665EFB" w:rsidRPr="00C43ACB" w:rsidRDefault="00665EFB" w:rsidP="00A97152">
      <w:pPr>
        <w:pStyle w:val="30"/>
      </w:pPr>
      <w:bookmarkStart w:id="244" w:name="_Toc507429686"/>
      <w:bookmarkStart w:id="245" w:name="_Toc2171887"/>
      <w:r w:rsidRPr="00C43ACB">
        <w:t>7.</w:t>
      </w:r>
      <w:r w:rsidR="002C57F4" w:rsidRPr="00C43ACB">
        <w:t>1</w:t>
      </w:r>
      <w:r w:rsidRPr="00C43ACB">
        <w:t>.6</w:t>
      </w:r>
      <w:r w:rsidRPr="00C43ACB">
        <w:tab/>
        <w:t>M2M Service Subscription Identifier (M2M-Sub-ID)</w:t>
      </w:r>
      <w:bookmarkEnd w:id="244"/>
      <w:bookmarkEnd w:id="245"/>
    </w:p>
    <w:p w14:paraId="7E67C54E" w14:textId="77777777" w:rsidR="00665EFB" w:rsidRPr="00C43ACB" w:rsidRDefault="003C10D3" w:rsidP="00665EFB">
      <w:r w:rsidRPr="00C43ACB">
        <w:t>The M2M-Sub-ID enables the M2M Service P</w:t>
      </w:r>
      <w:r w:rsidR="00665EFB" w:rsidRPr="00C43ACB">
        <w:t xml:space="preserve">rovider to bind application(s), M2M </w:t>
      </w:r>
      <w:r w:rsidR="00813291" w:rsidRPr="00C43ACB">
        <w:t>N</w:t>
      </w:r>
      <w:r w:rsidR="00665EFB" w:rsidRPr="00C43ACB">
        <w:t xml:space="preserve">odes, CSEs </w:t>
      </w:r>
      <w:r w:rsidR="002B5A61" w:rsidRPr="00C43ACB">
        <w:t>and services identified by service identifiers</w:t>
      </w:r>
      <w:r w:rsidR="00430D6F" w:rsidRPr="00C43ACB">
        <w:t>, as well as administrative information, such as billing address</w:t>
      </w:r>
      <w:r w:rsidR="00C2710E" w:rsidRPr="00C43ACB">
        <w:t>,</w:t>
      </w:r>
      <w:r w:rsidR="00430D6F" w:rsidRPr="00C43ACB">
        <w:t xml:space="preserve"> etc.,</w:t>
      </w:r>
      <w:r w:rsidR="002B5A61" w:rsidRPr="00C43ACB">
        <w:t xml:space="preserve"> </w:t>
      </w:r>
      <w:r w:rsidR="00665EFB" w:rsidRPr="00C43ACB">
        <w:t xml:space="preserve">to a particular M2M </w:t>
      </w:r>
      <w:r w:rsidR="00182438" w:rsidRPr="00C43ACB">
        <w:t>S</w:t>
      </w:r>
      <w:r w:rsidR="00665EFB" w:rsidRPr="00C43ACB">
        <w:t xml:space="preserve">ervice </w:t>
      </w:r>
      <w:r w:rsidR="00182438" w:rsidRPr="00C43ACB">
        <w:t>S</w:t>
      </w:r>
      <w:r w:rsidR="00665EFB" w:rsidRPr="00C43ACB">
        <w:t>ubscription</w:t>
      </w:r>
      <w:r w:rsidR="00430D6F" w:rsidRPr="00C43ACB">
        <w:t xml:space="preserve"> between an M2M subscriber and the M2M Service Provider. The M2M-Sub-ID is unique for every M2M subscriber</w:t>
      </w:r>
      <w:r w:rsidR="00665EFB" w:rsidRPr="00C43ACB">
        <w:t>.</w:t>
      </w:r>
    </w:p>
    <w:p w14:paraId="6E094C8D" w14:textId="77777777" w:rsidR="00665EFB" w:rsidRPr="00C43ACB" w:rsidRDefault="00665EFB" w:rsidP="00A17CEE">
      <w:r w:rsidRPr="00C43ACB">
        <w:t>The M2M Service Subscription Identifier has the following characteristics:</w:t>
      </w:r>
    </w:p>
    <w:p w14:paraId="75CAA9F1" w14:textId="77777777" w:rsidR="00665EFB" w:rsidRPr="00C43ACB" w:rsidRDefault="003C10D3" w:rsidP="002A3560">
      <w:pPr>
        <w:pStyle w:val="B1"/>
      </w:pPr>
      <w:r w:rsidRPr="00C43ACB">
        <w:t>belongs to the M2M Service P</w:t>
      </w:r>
      <w:r w:rsidR="00665EFB" w:rsidRPr="00C43ACB">
        <w:t>rovider</w:t>
      </w:r>
      <w:r w:rsidR="002B7EA5" w:rsidRPr="00C43ACB">
        <w:t>;</w:t>
      </w:r>
    </w:p>
    <w:p w14:paraId="7AE671F7" w14:textId="77777777" w:rsidR="00665EFB" w:rsidRPr="00C43ACB" w:rsidRDefault="00665EFB" w:rsidP="002A3560">
      <w:pPr>
        <w:pStyle w:val="B1"/>
      </w:pPr>
      <w:r w:rsidRPr="00C43ACB">
        <w:t>identif</w:t>
      </w:r>
      <w:r w:rsidR="003C10D3" w:rsidRPr="00C43ACB">
        <w:t>ies the subscription to an M2M Service P</w:t>
      </w:r>
      <w:r w:rsidR="002B7EA5" w:rsidRPr="00C43ACB">
        <w:t>rovider;</w:t>
      </w:r>
    </w:p>
    <w:p w14:paraId="75AF14D3" w14:textId="77777777" w:rsidR="00665EFB" w:rsidRPr="00C43ACB" w:rsidRDefault="00665EFB" w:rsidP="002A3560">
      <w:pPr>
        <w:pStyle w:val="B1"/>
      </w:pPr>
      <w:r w:rsidRPr="00C43ACB">
        <w:lastRenderedPageBreak/>
        <w:t>enab</w:t>
      </w:r>
      <w:r w:rsidR="003C10D3" w:rsidRPr="00C43ACB">
        <w:t>les communication with the M2M Service P</w:t>
      </w:r>
      <w:r w:rsidR="002B7EA5" w:rsidRPr="00C43ACB">
        <w:t>rovider;</w:t>
      </w:r>
    </w:p>
    <w:p w14:paraId="58BEEBD8" w14:textId="77777777" w:rsidR="00665EFB" w:rsidRPr="00C43ACB" w:rsidRDefault="00665EFB" w:rsidP="002A3560">
      <w:pPr>
        <w:pStyle w:val="B1"/>
      </w:pPr>
      <w:r w:rsidRPr="00C43ACB">
        <w:t xml:space="preserve">can differ from the M2M </w:t>
      </w:r>
      <w:r w:rsidR="00B50B68" w:rsidRPr="00C43ACB">
        <w:t>U</w:t>
      </w:r>
      <w:r w:rsidRPr="00C43ACB">
        <w:t xml:space="preserve">nderlying </w:t>
      </w:r>
      <w:r w:rsidR="00B50B68" w:rsidRPr="00C43ACB">
        <w:t>N</w:t>
      </w:r>
      <w:r w:rsidR="002B7EA5" w:rsidRPr="00C43ACB">
        <w:t>etwork Subscription Identifier.</w:t>
      </w:r>
    </w:p>
    <w:p w14:paraId="2F6AADCA" w14:textId="77777777" w:rsidR="00665EFB" w:rsidRPr="00C43ACB" w:rsidRDefault="00665EFB" w:rsidP="00A17CEE">
      <w:r w:rsidRPr="00C43ACB">
        <w:t xml:space="preserve">There can be multiple </w:t>
      </w:r>
      <w:r w:rsidR="006D7982" w:rsidRPr="00C43ACB">
        <w:t>M2M Service Subscription I</w:t>
      </w:r>
      <w:r w:rsidRPr="00C43ACB">
        <w:t xml:space="preserve">dentifiers per M2M </w:t>
      </w:r>
      <w:r w:rsidR="00B50B68" w:rsidRPr="00C43ACB">
        <w:t>U</w:t>
      </w:r>
      <w:r w:rsidRPr="00C43ACB">
        <w:t xml:space="preserve">nderlying </w:t>
      </w:r>
      <w:r w:rsidR="00B50B68" w:rsidRPr="00C43ACB">
        <w:t>N</w:t>
      </w:r>
      <w:r w:rsidRPr="00C43ACB">
        <w:t>etwork subscription.</w:t>
      </w:r>
    </w:p>
    <w:p w14:paraId="2A99DC93" w14:textId="77777777" w:rsidR="00430D6F" w:rsidRPr="00C43ACB" w:rsidRDefault="00430D6F" w:rsidP="00A17CEE">
      <w:r w:rsidRPr="00C43ACB">
        <w:t>The M2M-Sub-ID shall not be exposed over any interface.</w:t>
      </w:r>
    </w:p>
    <w:p w14:paraId="6BAFC419" w14:textId="77777777" w:rsidR="003D76FA" w:rsidRPr="00C43ACB" w:rsidRDefault="003D76FA" w:rsidP="00A97152">
      <w:pPr>
        <w:pStyle w:val="30"/>
      </w:pPr>
      <w:bookmarkStart w:id="246" w:name="_Toc507429687"/>
      <w:bookmarkStart w:id="247" w:name="_Toc2171888"/>
      <w:r w:rsidRPr="00C43ACB">
        <w:t>7.1.</w:t>
      </w:r>
      <w:r w:rsidR="00CF224C" w:rsidRPr="00C43ACB">
        <w:t>7</w:t>
      </w:r>
      <w:r w:rsidR="00887C0D" w:rsidRPr="00C43ACB">
        <w:tab/>
      </w:r>
      <w:r w:rsidRPr="00C43ACB">
        <w:t>M2M Request Identifier (M2M-Request-ID)</w:t>
      </w:r>
      <w:bookmarkEnd w:id="246"/>
      <w:bookmarkEnd w:id="247"/>
    </w:p>
    <w:p w14:paraId="5102E4F9" w14:textId="77777777" w:rsidR="003D76FA" w:rsidRPr="00C43ACB" w:rsidRDefault="003D76FA" w:rsidP="003D76FA">
      <w:r w:rsidRPr="00C43ACB">
        <w:t>Th</w:t>
      </w:r>
      <w:r w:rsidR="00E20FA2" w:rsidRPr="00C43ACB">
        <w:t xml:space="preserve">e M2M-Request-ID </w:t>
      </w:r>
      <w:r w:rsidRPr="00C43ACB">
        <w:t xml:space="preserve">tracks a Request initiated by an </w:t>
      </w:r>
      <w:r w:rsidR="00171356" w:rsidRPr="00C43ACB">
        <w:t>AE</w:t>
      </w:r>
      <w:r w:rsidRPr="00C43ACB">
        <w:t xml:space="preserve"> over the Mca reference point, and by a CSE over the Mcc reference point, if applicable, end to end. It is also included in the Response to the Request over </w:t>
      </w:r>
      <w:r w:rsidR="002B7EA5" w:rsidRPr="00C43ACB">
        <w:t xml:space="preserve">the </w:t>
      </w:r>
      <w:r w:rsidR="00E20FA2" w:rsidRPr="00C43ACB">
        <w:t xml:space="preserve">Mca </w:t>
      </w:r>
      <w:r w:rsidR="00D3691F" w:rsidRPr="00C43ACB">
        <w:t>or</w:t>
      </w:r>
      <w:r w:rsidR="00E20FA2" w:rsidRPr="00C43ACB">
        <w:t xml:space="preserve"> Mcc </w:t>
      </w:r>
      <w:r w:rsidR="002B7EA5" w:rsidRPr="00C43ACB">
        <w:t>reference points.</w:t>
      </w:r>
    </w:p>
    <w:p w14:paraId="771701E4" w14:textId="77777777" w:rsidR="003D76FA" w:rsidRPr="00C43ACB" w:rsidRDefault="003D76FA" w:rsidP="003D76FA">
      <w:r w:rsidRPr="00C43ACB">
        <w:t xml:space="preserve">To enable </w:t>
      </w:r>
      <w:r w:rsidR="008D628B" w:rsidRPr="00C43ACB">
        <w:t xml:space="preserve">an </w:t>
      </w:r>
      <w:r w:rsidR="00171356" w:rsidRPr="00C43ACB">
        <w:t>AE</w:t>
      </w:r>
      <w:r w:rsidRPr="00C43ACB">
        <w:t xml:space="preserve"> to track Requests and corresponding R</w:t>
      </w:r>
      <w:r w:rsidR="001C1843" w:rsidRPr="00C43ACB">
        <w:t xml:space="preserve">esponses over the Mca </w:t>
      </w:r>
      <w:r w:rsidRPr="00C43ACB">
        <w:t xml:space="preserve">reference point, </w:t>
      </w:r>
      <w:r w:rsidR="00171356" w:rsidRPr="00C43ACB">
        <w:t>AEs</w:t>
      </w:r>
      <w:r w:rsidR="001C1843" w:rsidRPr="00C43ACB">
        <w:t xml:space="preserve"> shall include a distinct </w:t>
      </w:r>
      <w:r w:rsidR="006A2F6C" w:rsidRPr="00C43ACB">
        <w:t xml:space="preserve">M2M </w:t>
      </w:r>
      <w:r w:rsidR="001C1843" w:rsidRPr="00C43ACB">
        <w:t>Request I</w:t>
      </w:r>
      <w:r w:rsidRPr="00C43ACB">
        <w:t>dentifier per request over the Mca Reference point to the CSE for any initiated request.</w:t>
      </w:r>
    </w:p>
    <w:p w14:paraId="48B07513" w14:textId="77777777" w:rsidR="006A2F6C" w:rsidRPr="00C43ACB" w:rsidRDefault="00880F23" w:rsidP="003D76FA">
      <w:r w:rsidRPr="00C43ACB">
        <w:t>The CSE shall make such M2M Request Identifier unique by prepending the AE-ID</w:t>
      </w:r>
      <w:r w:rsidRPr="00C43ACB">
        <w:rPr>
          <w:rFonts w:hint="eastAsia"/>
          <w:lang w:eastAsia="ko-KR"/>
        </w:rPr>
        <w:t>-Stem</w:t>
      </w:r>
      <w:r w:rsidRPr="00C43ACB">
        <w:t xml:space="preserve"> (see clause 7.2)</w:t>
      </w:r>
      <w:r w:rsidRPr="00C43ACB">
        <w:rPr>
          <w:rFonts w:hint="eastAsia"/>
          <w:lang w:eastAsia="ko-KR"/>
        </w:rPr>
        <w:t xml:space="preserve"> and slash(</w:t>
      </w:r>
      <w:r w:rsidR="008339F7" w:rsidRPr="00C43ACB">
        <w:rPr>
          <w:lang w:eastAsia="ko-KR"/>
        </w:rPr>
        <w:t>'</w:t>
      </w:r>
      <w:r w:rsidRPr="00C43ACB">
        <w:rPr>
          <w:rFonts w:hint="eastAsia"/>
          <w:lang w:eastAsia="ko-KR"/>
        </w:rPr>
        <w:t>/</w:t>
      </w:r>
      <w:r w:rsidR="008339F7" w:rsidRPr="00C43ACB">
        <w:rPr>
          <w:lang w:eastAsia="ko-KR"/>
        </w:rPr>
        <w:t>'</w:t>
      </w:r>
      <w:r w:rsidRPr="00C43ACB">
        <w:rPr>
          <w:rFonts w:hint="eastAsia"/>
          <w:lang w:eastAsia="ko-KR"/>
        </w:rPr>
        <w:t xml:space="preserve">) </w:t>
      </w:r>
      <w:r w:rsidRPr="00C43ACB">
        <w:t>in front of it</w:t>
      </w:r>
      <w:r w:rsidRPr="00C43ACB">
        <w:rPr>
          <w:rFonts w:hint="eastAsia"/>
          <w:lang w:eastAsia="ko-KR"/>
        </w:rPr>
        <w:t xml:space="preserve"> (e.g. </w:t>
      </w:r>
      <w:r w:rsidRPr="00C43ACB">
        <w:t>C190XX7T</w:t>
      </w:r>
      <w:r w:rsidRPr="00C43ACB">
        <w:rPr>
          <w:rFonts w:hint="eastAsia"/>
          <w:lang w:eastAsia="ko-KR"/>
        </w:rPr>
        <w:t>/001)</w:t>
      </w:r>
      <w:r w:rsidR="008339F7" w:rsidRPr="00C43ACB">
        <w:rPr>
          <w:lang w:eastAsia="ko-KR"/>
        </w:rPr>
        <w:t>.</w:t>
      </w:r>
    </w:p>
    <w:p w14:paraId="34882D73" w14:textId="77777777" w:rsidR="006A2F6C" w:rsidRPr="00C43ACB" w:rsidRDefault="001C1843" w:rsidP="003D76FA">
      <w:r w:rsidRPr="00C43ACB">
        <w:t>If the CSE creates a</w:t>
      </w:r>
      <w:r w:rsidR="008B5063" w:rsidRPr="00C43ACB">
        <w:t>n M2M</w:t>
      </w:r>
      <w:r w:rsidRPr="00C43ACB">
        <w:t xml:space="preserve"> Request I</w:t>
      </w:r>
      <w:r w:rsidR="003D76FA" w:rsidRPr="00C43ACB">
        <w:t xml:space="preserve">dentifier, then the CSE shall maintain a binding between the </w:t>
      </w:r>
      <w:r w:rsidR="006A2F6C" w:rsidRPr="00C43ACB">
        <w:t>M2M</w:t>
      </w:r>
      <w:r w:rsidR="003D76FA" w:rsidRPr="00C43ACB">
        <w:t xml:space="preserve"> </w:t>
      </w:r>
      <w:r w:rsidR="008B5063" w:rsidRPr="00C43ACB">
        <w:t>R</w:t>
      </w:r>
      <w:r w:rsidR="003D76FA" w:rsidRPr="00C43ACB">
        <w:t xml:space="preserve">equest </w:t>
      </w:r>
      <w:r w:rsidR="008B5063" w:rsidRPr="00C43ACB">
        <w:t>I</w:t>
      </w:r>
      <w:r w:rsidR="003D76FA" w:rsidRPr="00C43ACB">
        <w:t>dentifier</w:t>
      </w:r>
      <w:r w:rsidR="006A2F6C" w:rsidRPr="00C43ACB">
        <w:t xml:space="preserve"> received from the AE</w:t>
      </w:r>
      <w:r w:rsidR="003D76FA" w:rsidRPr="00C43ACB">
        <w:t xml:space="preserve"> and the </w:t>
      </w:r>
      <w:r w:rsidR="008B5063" w:rsidRPr="00C43ACB">
        <w:t>M2M R</w:t>
      </w:r>
      <w:r w:rsidRPr="00C43ACB">
        <w:t xml:space="preserve">equest </w:t>
      </w:r>
      <w:r w:rsidR="008B5063" w:rsidRPr="00C43ACB">
        <w:t>I</w:t>
      </w:r>
      <w:r w:rsidRPr="00C43ACB">
        <w:t xml:space="preserve">dentifier it created </w:t>
      </w:r>
      <w:r w:rsidR="003D76FA" w:rsidRPr="00C43ACB">
        <w:t>in its interaction</w:t>
      </w:r>
      <w:r w:rsidRPr="00C43ACB">
        <w:t>s</w:t>
      </w:r>
      <w:r w:rsidR="003D76FA" w:rsidRPr="00C43ACB">
        <w:t xml:space="preserve"> towards other peer CSEs. The CSE shall include the </w:t>
      </w:r>
      <w:r w:rsidR="006A2F6C" w:rsidRPr="00C43ACB">
        <w:t xml:space="preserve">M2M </w:t>
      </w:r>
      <w:r w:rsidR="008B5063" w:rsidRPr="00C43ACB">
        <w:t>R</w:t>
      </w:r>
      <w:r w:rsidR="003D76FA" w:rsidRPr="00C43ACB">
        <w:t xml:space="preserve">equest </w:t>
      </w:r>
      <w:r w:rsidR="008B5063" w:rsidRPr="00C43ACB">
        <w:t>I</w:t>
      </w:r>
      <w:r w:rsidR="003D76FA" w:rsidRPr="00C43ACB">
        <w:t xml:space="preserve">dentifier </w:t>
      </w:r>
      <w:r w:rsidR="006A2F6C" w:rsidRPr="00C43ACB">
        <w:t xml:space="preserve">received from the AE </w:t>
      </w:r>
      <w:r w:rsidR="003D76FA" w:rsidRPr="00C43ACB">
        <w:t xml:space="preserve">in its </w:t>
      </w:r>
      <w:r w:rsidR="000E1392" w:rsidRPr="00C43ACB">
        <w:t>R</w:t>
      </w:r>
      <w:r w:rsidR="003D76FA" w:rsidRPr="00C43ACB">
        <w:t xml:space="preserve">esponse to the </w:t>
      </w:r>
      <w:r w:rsidR="00171356" w:rsidRPr="00C43ACB">
        <w:t>AE</w:t>
      </w:r>
      <w:r w:rsidR="003D76FA" w:rsidRPr="00C43ACB">
        <w:t>. This binding shall be m</w:t>
      </w:r>
      <w:r w:rsidRPr="00C43ACB">
        <w:t>aintained by the CSE until the R</w:t>
      </w:r>
      <w:r w:rsidR="003D76FA" w:rsidRPr="00C43ACB">
        <w:t xml:space="preserve">equest </w:t>
      </w:r>
      <w:r w:rsidR="00D3691F" w:rsidRPr="00C43ACB">
        <w:t>message sequence is completed.</w:t>
      </w:r>
      <w:r w:rsidR="006A2F6C" w:rsidRPr="00C43ACB">
        <w:t xml:space="preserve"> Note that the Request initiated by the CSE could be the result of an application </w:t>
      </w:r>
      <w:r w:rsidR="008D628B" w:rsidRPr="00C43ACB">
        <w:t>R</w:t>
      </w:r>
      <w:r w:rsidR="006A2F6C" w:rsidRPr="00C43ACB">
        <w:t>equest, or a request initiated autonomously by the CSE to fulfil a service.</w:t>
      </w:r>
    </w:p>
    <w:p w14:paraId="67445C8E" w14:textId="77777777" w:rsidR="008D628B" w:rsidRPr="00C43ACB" w:rsidRDefault="008D628B" w:rsidP="001C13B4">
      <w:pPr>
        <w:keepNext/>
        <w:keepLines/>
      </w:pPr>
      <w:r w:rsidRPr="00C43ACB">
        <w:t xml:space="preserve">In case </w:t>
      </w:r>
      <w:r w:rsidR="00010645" w:rsidRPr="00C43ACB">
        <w:t xml:space="preserve">an IN-CSE needs to send a request to a </w:t>
      </w:r>
      <w:r w:rsidRPr="00C43ACB">
        <w:t xml:space="preserve">receiving CSE </w:t>
      </w:r>
      <w:r w:rsidR="00010645" w:rsidRPr="00C43ACB">
        <w:t xml:space="preserve">that </w:t>
      </w:r>
      <w:r w:rsidRPr="00C43ACB">
        <w:t xml:space="preserve">is not reachable over </w:t>
      </w:r>
      <w:r w:rsidR="00010645" w:rsidRPr="00C43ACB">
        <w:t xml:space="preserve">any of </w:t>
      </w:r>
      <w:r w:rsidRPr="00C43ACB">
        <w:t xml:space="preserve">the </w:t>
      </w:r>
      <w:r w:rsidR="00D3691F" w:rsidRPr="00C43ACB">
        <w:t>u</w:t>
      </w:r>
      <w:r w:rsidRPr="00C43ACB">
        <w:t xml:space="preserve">nderlying </w:t>
      </w:r>
      <w:r w:rsidR="00D3691F" w:rsidRPr="00C43ACB">
        <w:t>n</w:t>
      </w:r>
      <w:r w:rsidRPr="00C43ACB">
        <w:t>etwork</w:t>
      </w:r>
      <w:r w:rsidR="00010645" w:rsidRPr="00C43ACB">
        <w:t>s</w:t>
      </w:r>
      <w:r w:rsidRPr="00C43ACB">
        <w:t xml:space="preserve">, the IN-CSE initiates </w:t>
      </w:r>
      <w:r w:rsidR="00010645" w:rsidRPr="00C43ACB">
        <w:t xml:space="preserve">the </w:t>
      </w:r>
      <w:r w:rsidRPr="00C43ACB">
        <w:t xml:space="preserve">procedure for </w:t>
      </w:r>
      <w:r w:rsidR="003D10C8" w:rsidRPr="00C43ACB">
        <w:t>"</w:t>
      </w:r>
      <w:r w:rsidRPr="00C43ACB">
        <w:t>waking up</w:t>
      </w:r>
      <w:r w:rsidR="003D10C8" w:rsidRPr="00C43ACB">
        <w:t>"</w:t>
      </w:r>
      <w:r w:rsidRPr="00C43ACB">
        <w:t xml:space="preserve"> the Node hosting the receiving</w:t>
      </w:r>
      <w:r w:rsidR="004110F7" w:rsidRPr="00C43ACB">
        <w:t xml:space="preserve"> </w:t>
      </w:r>
      <w:r w:rsidRPr="00C43ACB">
        <w:t xml:space="preserve">CSE by using procedures such as device triggering over </w:t>
      </w:r>
      <w:r w:rsidR="00D3691F" w:rsidRPr="00C43ACB">
        <w:t xml:space="preserve">the </w:t>
      </w:r>
      <w:r w:rsidRPr="00C43ACB">
        <w:t>Mcn reference point. For Device Triggering, the triggering reference number to co</w:t>
      </w:r>
      <w:r w:rsidR="008339F7" w:rsidRPr="00C43ACB">
        <w:noBreakHyphen/>
      </w:r>
      <w:r w:rsidRPr="00C43ACB">
        <w:t>relate device triggering response is independent of the M2M Request Identifier. An IN-CSE may use the same value of an M2M-Request-Identifier in an incoming request for the triggering reference number in its interaction with the underlying network.</w:t>
      </w:r>
    </w:p>
    <w:p w14:paraId="449FB43D" w14:textId="77777777" w:rsidR="008D628B" w:rsidRPr="00C43ACB" w:rsidRDefault="001C1843" w:rsidP="003D76FA">
      <w:r w:rsidRPr="00C43ACB">
        <w:t>A CSE receiving a R</w:t>
      </w:r>
      <w:r w:rsidR="003D76FA" w:rsidRPr="00C43ACB">
        <w:t>equest from a peer CSE shall include the receive</w:t>
      </w:r>
      <w:r w:rsidRPr="00C43ACB">
        <w:t xml:space="preserve">d </w:t>
      </w:r>
      <w:r w:rsidR="008B5063" w:rsidRPr="00C43ACB">
        <w:t xml:space="preserve">M2M </w:t>
      </w:r>
      <w:r w:rsidRPr="00C43ACB">
        <w:t>Request I</w:t>
      </w:r>
      <w:r w:rsidR="003D76FA" w:rsidRPr="00C43ACB">
        <w:t xml:space="preserve">dentifier in all additional </w:t>
      </w:r>
      <w:r w:rsidR="000E1392" w:rsidRPr="00C43ACB">
        <w:t>R</w:t>
      </w:r>
      <w:r w:rsidR="003D76FA" w:rsidRPr="00C43ACB">
        <w:t>equests unspanned (</w:t>
      </w:r>
      <w:r w:rsidR="00612BC6" w:rsidRPr="00C43ACB">
        <w:t xml:space="preserve">i.e. </w:t>
      </w:r>
      <w:r w:rsidR="003D76FA" w:rsidRPr="00C43ACB">
        <w:t>1:1) it has to generate (including propagation of the</w:t>
      </w:r>
      <w:r w:rsidRPr="00C43ACB">
        <w:t xml:space="preserve"> incoming R</w:t>
      </w:r>
      <w:r w:rsidR="003D76FA" w:rsidRPr="00C43ACB">
        <w:t>equest) and that ar</w:t>
      </w:r>
      <w:r w:rsidRPr="00C43ACB">
        <w:t>e associated with the incoming R</w:t>
      </w:r>
      <w:r w:rsidR="003D76FA" w:rsidRPr="00C43ACB">
        <w:t>equest, where applicable.</w:t>
      </w:r>
    </w:p>
    <w:p w14:paraId="3DD25D47" w14:textId="77777777" w:rsidR="00010645" w:rsidRPr="00C43ACB" w:rsidRDefault="00010645" w:rsidP="00981CA0">
      <w:r w:rsidRPr="00C43ACB">
        <w:t xml:space="preserve">If a Receiver CSE receives a request from an Originator for which another request with the same Request Identifier is already pending, the request shall be rejected. Otherwise </w:t>
      </w:r>
      <w:r w:rsidR="003609CC" w:rsidRPr="00C43ACB">
        <w:t>-</w:t>
      </w:r>
      <w:r w:rsidRPr="00C43ACB">
        <w:t xml:space="preserve"> even if the same Request Identifier was already used by the same </w:t>
      </w:r>
      <w:r w:rsidR="00BF1D3C" w:rsidRPr="00C43ACB">
        <w:t>Originator</w:t>
      </w:r>
      <w:r w:rsidRPr="00C43ACB">
        <w:t xml:space="preserve"> sometime in the past, the request shall be treated as a new request.</w:t>
      </w:r>
    </w:p>
    <w:p w14:paraId="4A5153D2" w14:textId="77777777" w:rsidR="00AE10C6" w:rsidRPr="00C43ACB" w:rsidRDefault="00E94288" w:rsidP="00A97152">
      <w:pPr>
        <w:pStyle w:val="30"/>
      </w:pPr>
      <w:bookmarkStart w:id="248" w:name="_Toc507429688"/>
      <w:bookmarkStart w:id="249" w:name="_Toc2171889"/>
      <w:r w:rsidRPr="00C43ACB">
        <w:t>7.1.8</w:t>
      </w:r>
      <w:r w:rsidR="00AE10C6" w:rsidRPr="00C43ACB">
        <w:tab/>
        <w:t>M2M External Identifier (M2M-Ext-ID)</w:t>
      </w:r>
      <w:bookmarkEnd w:id="248"/>
      <w:bookmarkEnd w:id="249"/>
    </w:p>
    <w:p w14:paraId="2D096FC3" w14:textId="77777777" w:rsidR="00AE10C6" w:rsidRPr="00C43ACB" w:rsidRDefault="00AE10C6" w:rsidP="009C105D">
      <w:r w:rsidRPr="00C43ACB">
        <w:t>Th</w:t>
      </w:r>
      <w:r w:rsidR="00BA7E94" w:rsidRPr="00C43ACB">
        <w:t>e</w:t>
      </w:r>
      <w:r w:rsidRPr="00C43ACB">
        <w:t xml:space="preserve"> </w:t>
      </w:r>
      <w:r w:rsidR="00BA7E94" w:rsidRPr="00C43ACB">
        <w:t>M2M-Ext-ID</w:t>
      </w:r>
      <w:r w:rsidRPr="00C43ACB">
        <w:t xml:space="preserve"> </w:t>
      </w:r>
      <w:r w:rsidR="00BA7E94" w:rsidRPr="00C43ACB">
        <w:t xml:space="preserve">is </w:t>
      </w:r>
      <w:r w:rsidRPr="00C43ACB">
        <w:t>used by an M2M Service Provider (M2M SP) when services targeted to a CSE, identified by a CSE-ID, are request</w:t>
      </w:r>
      <w:r w:rsidR="002B7EA5" w:rsidRPr="00C43ACB">
        <w:t>ed from the Underlying Network.</w:t>
      </w:r>
    </w:p>
    <w:p w14:paraId="5E1168D3" w14:textId="77777777" w:rsidR="00AE10C6" w:rsidRPr="00C43ACB" w:rsidRDefault="00AE10C6" w:rsidP="009C105D">
      <w:r w:rsidRPr="00C43ACB">
        <w:t xml:space="preserve">The M2M External Identifier allows the Underlying Network to identify the M2M Device </w:t>
      </w:r>
      <w:r w:rsidR="005C433C" w:rsidRPr="00C43ACB">
        <w:t xml:space="preserve">(e.g. ASN, MN) </w:t>
      </w:r>
      <w:r w:rsidRPr="00C43ACB">
        <w:t>associated with the CSE</w:t>
      </w:r>
      <w:r w:rsidR="002B7EA5" w:rsidRPr="00C43ACB">
        <w:noBreakHyphen/>
      </w:r>
      <w:r w:rsidRPr="00C43ACB">
        <w:t xml:space="preserve">ID. To that effect, the Underlying Network maps the M2M-Ext-ID to the Underlying Network </w:t>
      </w:r>
      <w:r w:rsidR="006A7549" w:rsidRPr="00C43ACB">
        <w:t xml:space="preserve">specific </w:t>
      </w:r>
      <w:r w:rsidRPr="00C43ACB">
        <w:t>Identifier it allocated to the target M2M Device. In addition, the M2M SP shall maintain the association between the CSE-ID, the M2M-Ext-ID and the iden</w:t>
      </w:r>
      <w:r w:rsidR="00612BC6" w:rsidRPr="00C43ACB">
        <w:t>tity of the Underlying Network.</w:t>
      </w:r>
    </w:p>
    <w:p w14:paraId="5CEF5073" w14:textId="77777777" w:rsidR="00AE10C6" w:rsidRPr="00C43ACB" w:rsidRDefault="00AE10C6" w:rsidP="00AE10C6">
      <w:r w:rsidRPr="00C43ACB">
        <w:t xml:space="preserve">Both pre-provisioned and dynamic association between the CSE-ID with the M2M-Ext-ID </w:t>
      </w:r>
      <w:r w:rsidR="006A7549" w:rsidRPr="00C43ACB">
        <w:t>are</w:t>
      </w:r>
      <w:r w:rsidRPr="00C43ACB">
        <w:t xml:space="preserve"> supported.</w:t>
      </w:r>
    </w:p>
    <w:p w14:paraId="63EE37E6" w14:textId="77777777" w:rsidR="00AE10C6" w:rsidRPr="00C43ACB" w:rsidRDefault="00D22250" w:rsidP="00612BC6">
      <w:pPr>
        <w:pStyle w:val="NO"/>
      </w:pPr>
      <w:r w:rsidRPr="00C43ACB">
        <w:t>NOTE</w:t>
      </w:r>
      <w:r w:rsidR="002B7EA5" w:rsidRPr="00C43ACB">
        <w:t xml:space="preserve"> 1:</w:t>
      </w:r>
      <w:r w:rsidR="002B7EA5" w:rsidRPr="00C43ACB">
        <w:tab/>
      </w:r>
      <w:r w:rsidR="00785921" w:rsidRPr="00C43ACB">
        <w:t xml:space="preserve">For each CSE-ID, there </w:t>
      </w:r>
      <w:r w:rsidR="006A7549" w:rsidRPr="00C43ACB">
        <w:t>is</w:t>
      </w:r>
      <w:r w:rsidR="00785921" w:rsidRPr="00C43ACB">
        <w:t xml:space="preserve"> only one M2M-Ext-ID for a specific UNetwork-ID. </w:t>
      </w:r>
      <w:r w:rsidR="00AE10C6" w:rsidRPr="00C43ACB">
        <w:t>Hence an M2M SP interworking with multiple Underlying Networks ha</w:t>
      </w:r>
      <w:r w:rsidR="006A7549" w:rsidRPr="00C43ACB">
        <w:t>s</w:t>
      </w:r>
      <w:r w:rsidR="00AE10C6" w:rsidRPr="00C43ACB">
        <w:t xml:space="preserve"> different M2M-Ext-IDs associated with the same CSE-ID, one per Underlying Network and select</w:t>
      </w:r>
      <w:r w:rsidR="006A7549" w:rsidRPr="00C43ACB">
        <w:t>s</w:t>
      </w:r>
      <w:r w:rsidR="00AE10C6" w:rsidRPr="00C43ACB">
        <w:t xml:space="preserve"> the appropriate M2M-Ext-ID for any service request it initiates</w:t>
      </w:r>
      <w:r w:rsidR="002B7EA5" w:rsidRPr="00C43ACB">
        <w:t xml:space="preserve"> towards an Underlying Network.</w:t>
      </w:r>
    </w:p>
    <w:p w14:paraId="44E35084" w14:textId="77777777" w:rsidR="00AE10C6" w:rsidRPr="00C43ACB" w:rsidRDefault="00D22250" w:rsidP="00612BC6">
      <w:pPr>
        <w:pStyle w:val="NO"/>
      </w:pPr>
      <w:r w:rsidRPr="00C43ACB">
        <w:t>NOTE</w:t>
      </w:r>
      <w:r w:rsidR="002B7EA5" w:rsidRPr="00C43ACB">
        <w:t xml:space="preserve"> 2:</w:t>
      </w:r>
      <w:r w:rsidR="002B7EA5" w:rsidRPr="00C43ACB">
        <w:tab/>
      </w:r>
      <w:r w:rsidR="00AE10C6" w:rsidRPr="00C43ACB">
        <w:t xml:space="preserve">The mapping by the Underlying Network of the M2M-Ext-ID to the M2M Device is </w:t>
      </w:r>
      <w:r w:rsidR="006A7549" w:rsidRPr="00C43ACB">
        <w:t>Underlying</w:t>
      </w:r>
      <w:r w:rsidR="00AE10C6" w:rsidRPr="00C43ACB">
        <w:t xml:space="preserve"> </w:t>
      </w:r>
      <w:r w:rsidR="006A7549" w:rsidRPr="00C43ACB">
        <w:t>N</w:t>
      </w:r>
      <w:r w:rsidR="00AE10C6" w:rsidRPr="00C43ACB">
        <w:t>etwork specific.</w:t>
      </w:r>
    </w:p>
    <w:p w14:paraId="5F94A940" w14:textId="77777777" w:rsidR="00AD3B4E" w:rsidRPr="00C43ACB" w:rsidRDefault="00AD3B4E" w:rsidP="00AD3B4E">
      <w:pPr>
        <w:pStyle w:val="NO"/>
      </w:pPr>
      <w:r w:rsidRPr="00C43ACB">
        <w:t>NOTE 3:</w:t>
      </w:r>
      <w:r w:rsidRPr="00C43ACB">
        <w:tab/>
        <w:t>The Underlying Network provider and the M2M Service Provider collaborate for the assignment of an M2M-Ext-ID to each CSE identified by CSE-ID. At the same time, the Underlying Network provider maintains association of the M2M-Ext-ID with the Underlying Network specific Identifier allocated to the M2M device that hosts such CSE.</w:t>
      </w:r>
    </w:p>
    <w:p w14:paraId="652DD929" w14:textId="77777777" w:rsidR="00AD3B4E" w:rsidRPr="00C43ACB" w:rsidRDefault="00AD3B4E" w:rsidP="00AD3B4E">
      <w:r w:rsidRPr="00C43ACB">
        <w:lastRenderedPageBreak/>
        <w:t xml:space="preserve">For pre-provisioned M2M-Ext-IDs, the M2M-Ext-ID along with </w:t>
      </w:r>
      <w:r w:rsidR="005A4764" w:rsidRPr="00C43ACB">
        <w:t xml:space="preserve">the associated CSE-ID shall be </w:t>
      </w:r>
      <w:r w:rsidRPr="00C43ACB">
        <w:t>made available at the Infrastructure Node. The CSE at M2M device does not need to have knowledge of the M2M-Ext-ID assigned to it.</w:t>
      </w:r>
    </w:p>
    <w:p w14:paraId="2AF0DCBA" w14:textId="77777777" w:rsidR="00AD3B4E" w:rsidRPr="00C43ACB" w:rsidRDefault="00AD3B4E" w:rsidP="00AD3B4E">
      <w:r w:rsidRPr="00C43ACB">
        <w:t>For dynamic M2M-Ext-IDs, the M2M-Ext-ID specific to the Underlying Network shall be made available at the M2M device in the Field Do</w:t>
      </w:r>
      <w:r w:rsidR="005A4764" w:rsidRPr="00C43ACB">
        <w:t xml:space="preserve">main. Such M2M-Ext-ID shall be </w:t>
      </w:r>
      <w:r w:rsidRPr="00C43ACB">
        <w:t>conveyed to the IN-CSE during CSE Registration.</w:t>
      </w:r>
    </w:p>
    <w:p w14:paraId="75509572" w14:textId="77777777" w:rsidR="00D4686F" w:rsidRPr="00C43ACB" w:rsidRDefault="00D4686F" w:rsidP="00A97152">
      <w:pPr>
        <w:pStyle w:val="30"/>
      </w:pPr>
      <w:bookmarkStart w:id="250" w:name="_Toc507429689"/>
      <w:bookmarkStart w:id="251" w:name="_Toc2171890"/>
      <w:r w:rsidRPr="00C43ACB">
        <w:t>7.1.9</w:t>
      </w:r>
      <w:r w:rsidRPr="00C43ACB">
        <w:tab/>
        <w:t>Underlying Network Identifier (UNetwork-ID)</w:t>
      </w:r>
      <w:bookmarkEnd w:id="250"/>
      <w:bookmarkEnd w:id="251"/>
    </w:p>
    <w:p w14:paraId="2F823A5D" w14:textId="77777777" w:rsidR="00D4686F" w:rsidRPr="00C43ACB" w:rsidRDefault="00F56A7E" w:rsidP="00D4686F">
      <w:r w:rsidRPr="00C43ACB">
        <w:t xml:space="preserve">The </w:t>
      </w:r>
      <w:r w:rsidR="00D4686F" w:rsidRPr="00C43ACB">
        <w:t xml:space="preserve">UNetwork-ID is used for identifying an Underlying Network. </w:t>
      </w:r>
      <w:r w:rsidR="000A1E75" w:rsidRPr="00C43ACB">
        <w:t>UNetwork-ID is a static value and unique within a M2M Service Provider domain.</w:t>
      </w:r>
    </w:p>
    <w:p w14:paraId="3205D6AE" w14:textId="77777777" w:rsidR="00D4686F" w:rsidRPr="00C43ACB" w:rsidRDefault="00D4686F" w:rsidP="00D4686F">
      <w:r w:rsidRPr="00C43ACB">
        <w:t xml:space="preserve">One or more Underlying Networks may be available at an M2M Node offering different sets of capabilities, availability schedules etc. Based on the </w:t>
      </w:r>
      <w:r w:rsidR="003D10C8" w:rsidRPr="00C43ACB">
        <w:t>"</w:t>
      </w:r>
      <w:r w:rsidRPr="00C43ACB">
        <w:t>policy</w:t>
      </w:r>
      <w:r w:rsidR="003D10C8" w:rsidRPr="00C43ACB">
        <w:t>"</w:t>
      </w:r>
      <w:r w:rsidRPr="00C43ACB">
        <w:t xml:space="preserve"> information at the Node and the capabilities offered by the available Underlying Networks, appropriate Underlying Network can be chosen</w:t>
      </w:r>
      <w:r w:rsidR="000A1E75" w:rsidRPr="00C43ACB">
        <w:t xml:space="preserve"> by using UNetwork-ID</w:t>
      </w:r>
      <w:r w:rsidRPr="00C43ACB">
        <w:t xml:space="preserve">. For example, based on </w:t>
      </w:r>
      <w:r w:rsidR="003D10C8" w:rsidRPr="00C43ACB">
        <w:t>"</w:t>
      </w:r>
      <w:r w:rsidRPr="00C43ACB">
        <w:t>policy</w:t>
      </w:r>
      <w:r w:rsidR="003D10C8" w:rsidRPr="00C43ACB">
        <w:t>"</w:t>
      </w:r>
      <w:r w:rsidRPr="00C43ACB">
        <w:t xml:space="preserve">, scheduling of traffic triggered by a certain event category in certain time periods may be allowed over Underlying Network </w:t>
      </w:r>
      <w:r w:rsidR="003D10C8" w:rsidRPr="00C43ACB">
        <w:t>"</w:t>
      </w:r>
      <w:r w:rsidRPr="00C43ACB">
        <w:t>WLAN</w:t>
      </w:r>
      <w:r w:rsidR="003D10C8" w:rsidRPr="00C43ACB">
        <w:t>"</w:t>
      </w:r>
      <w:r w:rsidRPr="00C43ACB">
        <w:t xml:space="preserve"> but may not be allowed over Und</w:t>
      </w:r>
      <w:r w:rsidR="00612BC6" w:rsidRPr="00C43ACB">
        <w:t xml:space="preserve">erlying Network </w:t>
      </w:r>
      <w:r w:rsidR="003D10C8" w:rsidRPr="00C43ACB">
        <w:t>"</w:t>
      </w:r>
      <w:r w:rsidR="00612BC6" w:rsidRPr="00C43ACB">
        <w:t>2G Cellular</w:t>
      </w:r>
      <w:r w:rsidR="003D10C8" w:rsidRPr="00C43ACB">
        <w:t>"</w:t>
      </w:r>
      <w:r w:rsidR="00612BC6" w:rsidRPr="00C43ACB">
        <w:t>.</w:t>
      </w:r>
    </w:p>
    <w:p w14:paraId="2509A356" w14:textId="77777777" w:rsidR="00FD0668" w:rsidRPr="00C43ACB" w:rsidRDefault="00FD0668" w:rsidP="00A97152">
      <w:pPr>
        <w:pStyle w:val="30"/>
      </w:pPr>
      <w:bookmarkStart w:id="252" w:name="_Toc507429690"/>
      <w:bookmarkStart w:id="253" w:name="_Toc2171891"/>
      <w:r w:rsidRPr="00C43ACB">
        <w:t>7.1.10</w:t>
      </w:r>
      <w:r w:rsidRPr="00C43ACB">
        <w:tab/>
        <w:t>Trigger Recipient Identifier (Trigger-Recipient-ID)</w:t>
      </w:r>
      <w:bookmarkEnd w:id="252"/>
      <w:bookmarkEnd w:id="253"/>
    </w:p>
    <w:p w14:paraId="7DCBD0B6" w14:textId="77777777" w:rsidR="008339F7" w:rsidRPr="00C43ACB" w:rsidRDefault="00FD0668" w:rsidP="00FD0668">
      <w:r w:rsidRPr="00C43ACB">
        <w:t>Th</w:t>
      </w:r>
      <w:r w:rsidR="00AB0CEC" w:rsidRPr="00C43ACB">
        <w:t>e Trigger-Recipient-ID</w:t>
      </w:r>
      <w:r w:rsidRPr="00C43ACB">
        <w:t xml:space="preserve"> is used when device triggering services are requested from the Underlying Network, to identify an instance of an ASN/MN-CSE on an execution environment, to which the trigger is routed.</w:t>
      </w:r>
    </w:p>
    <w:p w14:paraId="0F12D859" w14:textId="77777777" w:rsidR="00FD0668" w:rsidRPr="00C43ACB" w:rsidRDefault="008339F7" w:rsidP="008339F7">
      <w:pPr>
        <w:pStyle w:val="EX"/>
      </w:pPr>
      <w:r w:rsidRPr="00C43ACB">
        <w:t>EXAMPLE:</w:t>
      </w:r>
      <w:r w:rsidRPr="00C43ACB">
        <w:tab/>
        <w:t>W</w:t>
      </w:r>
      <w:r w:rsidR="00FD0668" w:rsidRPr="00C43ACB">
        <w:t>hen 3GPP device triggering is used, the Trigger-Recipient-ID maps to the Application-Port-Id</w:t>
      </w:r>
      <w:r w:rsidR="00612BC6" w:rsidRPr="00C43ACB">
        <w:t>entifier (</w:t>
      </w:r>
      <w:r w:rsidR="00C2710E" w:rsidRPr="00C43ACB">
        <w:t>3GPP TS 23.682</w:t>
      </w:r>
      <w:r w:rsidR="00612BC6" w:rsidRPr="00C43ACB">
        <w:t> [</w:t>
      </w:r>
      <w:r w:rsidR="00CD7ABE" w:rsidRPr="00C43ACB">
        <w:fldChar w:fldCharType="begin"/>
      </w:r>
      <w:r w:rsidR="00612BC6" w:rsidRPr="00C43ACB">
        <w:instrText xml:space="preserve"> REF REF_3GPPTS23682 \h </w:instrText>
      </w:r>
      <w:r w:rsidR="00CD7ABE" w:rsidRPr="00C43ACB">
        <w:fldChar w:fldCharType="separate"/>
      </w:r>
      <w:r w:rsidR="00004B9F" w:rsidRPr="00C43ACB">
        <w:t>i.</w:t>
      </w:r>
      <w:r w:rsidR="00004B9F">
        <w:rPr>
          <w:noProof/>
        </w:rPr>
        <w:t>14</w:t>
      </w:r>
      <w:r w:rsidR="00CD7ABE" w:rsidRPr="00C43ACB">
        <w:fldChar w:fldCharType="end"/>
      </w:r>
      <w:r w:rsidR="00612BC6" w:rsidRPr="00C43ACB">
        <w:t>])</w:t>
      </w:r>
      <w:r w:rsidR="00FD0668" w:rsidRPr="00C43ACB">
        <w:t>.</w:t>
      </w:r>
    </w:p>
    <w:p w14:paraId="6102761E" w14:textId="77777777" w:rsidR="00AD3B4E" w:rsidRPr="00C43ACB" w:rsidRDefault="00AD3B4E" w:rsidP="00AD3B4E">
      <w:pPr>
        <w:pStyle w:val="NO"/>
      </w:pPr>
      <w:r w:rsidRPr="00C43ACB">
        <w:t>NOTE 1:</w:t>
      </w:r>
      <w:r w:rsidRPr="00C43ACB">
        <w:tab/>
        <w:t>For pre-provisioned M2M-Ext-IDs, Trigger-Recipient-ID is provisioned at the Infrastructure Node along with the M2M-Ext-ID and the associated CSE-ID.</w:t>
      </w:r>
    </w:p>
    <w:p w14:paraId="367A480C" w14:textId="77777777" w:rsidR="00AD3B4E" w:rsidRPr="00C43ACB" w:rsidRDefault="00AD3B4E" w:rsidP="00AD3B4E">
      <w:pPr>
        <w:pStyle w:val="NO"/>
      </w:pPr>
      <w:r w:rsidRPr="00C43ACB">
        <w:t>NOTE 2:</w:t>
      </w:r>
      <w:r w:rsidRPr="00C43ACB">
        <w:tab/>
        <w:t>For dynamic M2M-Ext-IDs, Trigger-Recipient-ID specific to the Underlying Network is provisioned at each M2M device in the Field Domain. Such Trigger-Recipient-ID is conveyed to the IN-CSE during CSE Registration.</w:t>
      </w:r>
    </w:p>
    <w:p w14:paraId="0C2AC476" w14:textId="77777777" w:rsidR="003E564C" w:rsidRPr="00C43ACB" w:rsidRDefault="003E564C" w:rsidP="00A97152">
      <w:pPr>
        <w:pStyle w:val="30"/>
        <w:rPr>
          <w:rFonts w:eastAsia="宋体"/>
          <w:lang w:eastAsia="zh-CN"/>
        </w:rPr>
      </w:pPr>
      <w:bookmarkStart w:id="254" w:name="_Toc507429691"/>
      <w:bookmarkStart w:id="255" w:name="_Toc2171892"/>
      <w:r w:rsidRPr="00C43ACB">
        <w:t>7.1.11</w:t>
      </w:r>
      <w:r w:rsidRPr="00C43ACB">
        <w:tab/>
      </w:r>
      <w:r w:rsidR="004544B0" w:rsidRPr="00C43ACB">
        <w:rPr>
          <w:rFonts w:eastAsia="宋体" w:hint="eastAsia"/>
          <w:lang w:eastAsia="zh-CN"/>
        </w:rPr>
        <w:t>Void</w:t>
      </w:r>
      <w:bookmarkEnd w:id="254"/>
      <w:bookmarkEnd w:id="255"/>
    </w:p>
    <w:p w14:paraId="5FBF9D03" w14:textId="77777777" w:rsidR="00C5188B" w:rsidRPr="00C43ACB" w:rsidRDefault="00C5188B" w:rsidP="00A97152">
      <w:pPr>
        <w:pStyle w:val="30"/>
        <w:rPr>
          <w:rFonts w:eastAsia="宋体"/>
          <w:lang w:eastAsia="zh-CN"/>
        </w:rPr>
      </w:pPr>
      <w:bookmarkStart w:id="256" w:name="_Toc507429692"/>
      <w:bookmarkStart w:id="257" w:name="_Toc2171893"/>
      <w:r w:rsidRPr="00C43ACB">
        <w:t>7.1.12</w:t>
      </w:r>
      <w:r w:rsidR="00CD79B8" w:rsidRPr="00C43ACB">
        <w:tab/>
      </w:r>
      <w:r w:rsidR="004544B0" w:rsidRPr="00C43ACB">
        <w:rPr>
          <w:rFonts w:eastAsia="宋体" w:hint="eastAsia"/>
          <w:lang w:eastAsia="zh-CN"/>
        </w:rPr>
        <w:t>Void</w:t>
      </w:r>
      <w:bookmarkEnd w:id="256"/>
      <w:bookmarkEnd w:id="257"/>
    </w:p>
    <w:p w14:paraId="54F75421" w14:textId="77777777" w:rsidR="00C5188B" w:rsidRPr="00C43ACB" w:rsidRDefault="00C5188B" w:rsidP="00A97152">
      <w:pPr>
        <w:pStyle w:val="30"/>
      </w:pPr>
      <w:bookmarkStart w:id="258" w:name="_Toc507429693"/>
      <w:bookmarkStart w:id="259" w:name="_Toc2171894"/>
      <w:r w:rsidRPr="00C43ACB">
        <w:t>7.1.13</w:t>
      </w:r>
      <w:r w:rsidRPr="00C43ACB">
        <w:tab/>
        <w:t>M2M Service Profile Identifier (M2M-Service-Profile-ID)</w:t>
      </w:r>
      <w:bookmarkEnd w:id="258"/>
      <w:bookmarkEnd w:id="259"/>
    </w:p>
    <w:p w14:paraId="2F63603D" w14:textId="77777777" w:rsidR="00C5188B" w:rsidRPr="00C43ACB" w:rsidRDefault="00C5188B" w:rsidP="00C5188B">
      <w:r w:rsidRPr="00C43ACB">
        <w:t xml:space="preserve">An M2M Service Profile Identifier defines </w:t>
      </w:r>
      <w:r w:rsidR="002B5366" w:rsidRPr="00C43ACB">
        <w:t xml:space="preserve">applicable rules governing the AEs registering with </w:t>
      </w:r>
      <w:r w:rsidRPr="00C43ACB">
        <w:t>M2M Nodes</w:t>
      </w:r>
      <w:r w:rsidR="002B5366" w:rsidRPr="00C43ACB">
        <w:t xml:space="preserve"> and</w:t>
      </w:r>
      <w:r w:rsidR="00950B48" w:rsidRPr="00C43ACB">
        <w:t xml:space="preserve"> the AEs residing on these nodes</w:t>
      </w:r>
      <w:r w:rsidRPr="00C43ACB">
        <w:t>. Every M2M Service Profile is allocated an identifier so it can be retrieved for verification purposes.</w:t>
      </w:r>
    </w:p>
    <w:p w14:paraId="126FCD5E" w14:textId="77777777" w:rsidR="00C5188B" w:rsidRPr="00C43ACB" w:rsidRDefault="00C5188B" w:rsidP="00C5188B">
      <w:r w:rsidRPr="00C43ACB">
        <w:t>The M2M-Service-Profile-ID enables the M2M Service Provider to bind AE(s)</w:t>
      </w:r>
      <w:r w:rsidR="002B5366" w:rsidRPr="00C43ACB">
        <w:t xml:space="preserve">, applicable rules to these AEs, as well as </w:t>
      </w:r>
      <w:r w:rsidRPr="00C43ACB">
        <w:t>M2M Service Roles to M2M</w:t>
      </w:r>
      <w:r w:rsidR="00C2710E" w:rsidRPr="00C43ACB">
        <w:t xml:space="preserve"> nodes.</w:t>
      </w:r>
    </w:p>
    <w:p w14:paraId="66265461" w14:textId="77777777" w:rsidR="00C5188B" w:rsidRPr="00C43ACB" w:rsidRDefault="00C5188B" w:rsidP="00C5188B">
      <w:r w:rsidRPr="00C43ACB">
        <w:t>An M2M-Service-Profile-ID shall be allocated to every M2M Node</w:t>
      </w:r>
      <w:r w:rsidR="00C2710E" w:rsidRPr="00C43ACB">
        <w:t>.</w:t>
      </w:r>
    </w:p>
    <w:p w14:paraId="67800725" w14:textId="77777777" w:rsidR="00C5188B" w:rsidRPr="00C43ACB" w:rsidRDefault="00C5188B" w:rsidP="00C5188B">
      <w:r w:rsidRPr="00C43ACB">
        <w:t>The M2M Service Profile Identifier has the following characteristics:</w:t>
      </w:r>
    </w:p>
    <w:p w14:paraId="359F0496" w14:textId="77777777" w:rsidR="00C5188B" w:rsidRPr="00C43ACB" w:rsidRDefault="00C5188B" w:rsidP="002A3560">
      <w:pPr>
        <w:pStyle w:val="B1"/>
      </w:pPr>
      <w:r w:rsidRPr="00C43ACB">
        <w:t>belongs to the M2M Service Provider;</w:t>
      </w:r>
    </w:p>
    <w:p w14:paraId="307FC8C8" w14:textId="77777777" w:rsidR="00781C97" w:rsidRPr="00C43ACB" w:rsidRDefault="004509E9" w:rsidP="002A3560">
      <w:pPr>
        <w:pStyle w:val="B1"/>
      </w:pPr>
      <w:r w:rsidRPr="00C43ACB">
        <w:t>i</w:t>
      </w:r>
      <w:r w:rsidR="00C5188B" w:rsidRPr="00C43ACB">
        <w:t xml:space="preserve">dentifies </w:t>
      </w:r>
      <w:r w:rsidR="002B5366" w:rsidRPr="00C43ACB">
        <w:t>applicable rules governing AEs registering with</w:t>
      </w:r>
      <w:r w:rsidR="00C5188B" w:rsidRPr="00C43ACB">
        <w:t xml:space="preserve"> an M2M node</w:t>
      </w:r>
      <w:r w:rsidR="00950B48" w:rsidRPr="00C43ACB">
        <w:t>.</w:t>
      </w:r>
    </w:p>
    <w:p w14:paraId="314675C7" w14:textId="77777777" w:rsidR="00F13C75" w:rsidRPr="00C43ACB" w:rsidRDefault="006D7DBD" w:rsidP="00A97152">
      <w:pPr>
        <w:pStyle w:val="30"/>
      </w:pPr>
      <w:bookmarkStart w:id="260" w:name="_Toc507429694"/>
      <w:bookmarkStart w:id="261" w:name="_Toc2171895"/>
      <w:r w:rsidRPr="00C43ACB">
        <w:rPr>
          <w:rFonts w:hint="eastAsia"/>
        </w:rPr>
        <w:t>7.1.14</w:t>
      </w:r>
      <w:r w:rsidR="0071020A" w:rsidRPr="00C43ACB">
        <w:rPr>
          <w:rFonts w:eastAsia="宋体" w:hint="eastAsia"/>
          <w:lang w:eastAsia="zh-CN"/>
        </w:rPr>
        <w:tab/>
      </w:r>
      <w:r w:rsidR="00F13C75" w:rsidRPr="00C43ACB">
        <w:t>Role Identifier (Role-ID)</w:t>
      </w:r>
      <w:bookmarkEnd w:id="260"/>
      <w:bookmarkEnd w:id="261"/>
    </w:p>
    <w:p w14:paraId="772113F4" w14:textId="77777777" w:rsidR="00F13C75" w:rsidRPr="00C43ACB" w:rsidRDefault="00F13C75" w:rsidP="008339F7">
      <w:pPr>
        <w:rPr>
          <w:rFonts w:eastAsia="宋体"/>
          <w:lang w:eastAsia="zh-CN"/>
        </w:rPr>
      </w:pPr>
      <w:r w:rsidRPr="00C43ACB">
        <w:t>A Role identifier (Role-ID) is an identifier that a request originator may use in order to allow the CSE to enforce access control for resources. An originator may only use a Role-ID that is allowed by his service subscription profile.</w:t>
      </w:r>
    </w:p>
    <w:p w14:paraId="4B076E7A" w14:textId="77777777" w:rsidR="00880D63" w:rsidRPr="00C43ACB" w:rsidRDefault="00880D63" w:rsidP="00A97152">
      <w:pPr>
        <w:pStyle w:val="30"/>
      </w:pPr>
      <w:bookmarkStart w:id="262" w:name="_Toc507429695"/>
      <w:bookmarkStart w:id="263" w:name="_Toc2171896"/>
      <w:r w:rsidRPr="00C43ACB">
        <w:rPr>
          <w:rFonts w:hint="eastAsia"/>
        </w:rPr>
        <w:t>7.1.</w:t>
      </w:r>
      <w:r w:rsidRPr="00C43ACB">
        <w:rPr>
          <w:rFonts w:eastAsia="宋体" w:hint="eastAsia"/>
          <w:lang w:eastAsia="zh-CN"/>
        </w:rPr>
        <w:t>15</w:t>
      </w:r>
      <w:r w:rsidR="006D7DBD" w:rsidRPr="00C43ACB">
        <w:rPr>
          <w:rFonts w:hint="eastAsia"/>
        </w:rPr>
        <w:tab/>
      </w:r>
      <w:r w:rsidRPr="00C43ACB">
        <w:t>Token Identifier (Token-ID)</w:t>
      </w:r>
      <w:bookmarkEnd w:id="262"/>
      <w:bookmarkEnd w:id="263"/>
    </w:p>
    <w:p w14:paraId="77261B74" w14:textId="77777777" w:rsidR="00880D63" w:rsidRPr="00C43ACB" w:rsidRDefault="00880D63" w:rsidP="009C105D">
      <w:r w:rsidRPr="00C43ACB">
        <w:t>A Token identifier (Token-ID) is the identifier for a Token. The Token-ID is assig</w:t>
      </w:r>
      <w:r w:rsidR="009C105D" w:rsidRPr="00C43ACB">
        <w:t>ned by the issuer of the Token.</w:t>
      </w:r>
    </w:p>
    <w:p w14:paraId="0BF828E1" w14:textId="77777777" w:rsidR="00880D63" w:rsidRPr="00C43ACB" w:rsidRDefault="00880D63" w:rsidP="009C105D">
      <w:r w:rsidRPr="00C43ACB">
        <w:t>Token-IDs sh</w:t>
      </w:r>
      <w:r w:rsidR="009C105D" w:rsidRPr="00C43ACB">
        <w:t>all meet the following criteria:</w:t>
      </w:r>
    </w:p>
    <w:p w14:paraId="4A44FD67" w14:textId="77777777" w:rsidR="00880D63" w:rsidRPr="00C43ACB" w:rsidRDefault="00880D63" w:rsidP="00880D63">
      <w:pPr>
        <w:pStyle w:val="B1"/>
        <w:numPr>
          <w:ilvl w:val="0"/>
          <w:numId w:val="357"/>
        </w:numPr>
      </w:pPr>
      <w:r w:rsidRPr="00C43ACB">
        <w:lastRenderedPageBreak/>
        <w:t>A Token-ID shall id</w:t>
      </w:r>
      <w:r w:rsidR="009C105D" w:rsidRPr="00C43ACB">
        <w:t>entify the issuer of the Token.</w:t>
      </w:r>
    </w:p>
    <w:p w14:paraId="53BA4510" w14:textId="77777777" w:rsidR="00880D63" w:rsidRPr="00C43ACB" w:rsidRDefault="00880D63" w:rsidP="00880D63">
      <w:pPr>
        <w:pStyle w:val="B1"/>
        <w:numPr>
          <w:ilvl w:val="0"/>
          <w:numId w:val="357"/>
        </w:numPr>
      </w:pPr>
      <w:r w:rsidRPr="00C43ACB">
        <w:t>The Token-ID</w:t>
      </w:r>
      <w:r w:rsidR="009C105D" w:rsidRPr="00C43ACB">
        <w:t>'</w:t>
      </w:r>
      <w:r w:rsidRPr="00C43ACB">
        <w:t>s uniqueness shall be global, with the proviso that a Token-ID value assigned to a Token may be assigned to another Token onc</w:t>
      </w:r>
      <w:r w:rsidR="009C105D" w:rsidRPr="00C43ACB">
        <w:t>e the former Token has expired.</w:t>
      </w:r>
    </w:p>
    <w:p w14:paraId="2BF85F30" w14:textId="77777777" w:rsidR="00880D63" w:rsidRPr="00C43ACB" w:rsidRDefault="00880D63" w:rsidP="00A97152">
      <w:pPr>
        <w:pStyle w:val="30"/>
      </w:pPr>
      <w:bookmarkStart w:id="264" w:name="_Toc507429696"/>
      <w:bookmarkStart w:id="265" w:name="_Toc2171897"/>
      <w:r w:rsidRPr="00C43ACB">
        <w:rPr>
          <w:rFonts w:hint="eastAsia"/>
        </w:rPr>
        <w:t>7.1.</w:t>
      </w:r>
      <w:r w:rsidR="00D556E9" w:rsidRPr="00C43ACB">
        <w:rPr>
          <w:rFonts w:eastAsia="宋体" w:hint="eastAsia"/>
          <w:lang w:eastAsia="zh-CN"/>
        </w:rPr>
        <w:t>16</w:t>
      </w:r>
      <w:r w:rsidR="006D7DBD" w:rsidRPr="00C43ACB">
        <w:rPr>
          <w:rFonts w:eastAsia="宋体"/>
          <w:lang w:eastAsia="zh-CN"/>
        </w:rPr>
        <w:tab/>
      </w:r>
      <w:r w:rsidRPr="00C43ACB">
        <w:rPr>
          <w:rFonts w:eastAsia="宋体"/>
          <w:lang w:eastAsia="zh-CN"/>
        </w:rPr>
        <w:t xml:space="preserve">Local </w:t>
      </w:r>
      <w:r w:rsidRPr="00C43ACB">
        <w:t>Token Identifier (Local-Token-ID)</w:t>
      </w:r>
      <w:bookmarkEnd w:id="264"/>
      <w:bookmarkEnd w:id="265"/>
    </w:p>
    <w:p w14:paraId="72688F3F" w14:textId="77777777" w:rsidR="00880D63" w:rsidRPr="00C43ACB" w:rsidRDefault="00880D63" w:rsidP="009C105D">
      <w:r w:rsidRPr="00C43ACB">
        <w:t xml:space="preserve">A local token identifier (Local-Token-ID) is an identifier for a Token which can be assigned by a Hosting CSE making an accessing decision when it receives a request from an Originator which includes that Token or Token-ID in the request </w:t>
      </w:r>
      <w:r w:rsidR="009C105D" w:rsidRPr="00C43ACB">
        <w:t>parameters (see clause 11.5.3).</w:t>
      </w:r>
    </w:p>
    <w:p w14:paraId="304C69C9" w14:textId="77777777" w:rsidR="00880D63" w:rsidRPr="00C43ACB" w:rsidRDefault="00880D63" w:rsidP="009C105D">
      <w:pPr>
        <w:keepNext/>
        <w:keepLines/>
      </w:pPr>
      <w:r w:rsidRPr="00C43ACB">
        <w:t>In these scenarios, the request from the Originator included either the Token or the Token</w:t>
      </w:r>
      <w:r w:rsidR="009C105D" w:rsidRPr="00C43ACB">
        <w:t>'</w:t>
      </w:r>
      <w:r w:rsidRPr="00C43ACB">
        <w:t>s Token-ID assigned by the Token</w:t>
      </w:r>
      <w:r w:rsidR="009C105D" w:rsidRPr="00C43ACB">
        <w:t>'</w:t>
      </w:r>
      <w:r w:rsidRPr="00C43ACB">
        <w:t>s Issuer (see clause 7.1.</w:t>
      </w:r>
      <w:r w:rsidR="00AA7783" w:rsidRPr="00C43ACB">
        <w:rPr>
          <w:rFonts w:eastAsiaTheme="minorEastAsia" w:hint="eastAsia"/>
          <w:lang w:eastAsia="zh-CN"/>
        </w:rPr>
        <w:t>15</w:t>
      </w:r>
      <w:r w:rsidRPr="00C43ACB">
        <w:t>). In the latter case the Hosting CSE retrieves the Token using the Token-ID. The Hosting CSE assigns a Local-Token-ID to the Token. In the corresponding response message, the Hosting CSE provides the Originator with the mapping from the Local-Token-ID to the corresponding Token-ID. In subsequent requests to the Hosting CSE, the Originator can provide the Local-Token-ID in the place of the corresponding Token</w:t>
      </w:r>
      <w:r w:rsidR="009C105D" w:rsidRPr="00C43ACB">
        <w:noBreakHyphen/>
      </w:r>
      <w:r w:rsidRPr="00C43ACB">
        <w:t>ID or Token. The intention is that the Local-Token-ID would be significantly shorter than the Token or issuer-assigned Token-ID in order to reduce the size of the subsequent request messages. For more details regarding the use of Local</w:t>
      </w:r>
      <w:r w:rsidR="009C105D" w:rsidRPr="00C43ACB">
        <w:noBreakHyphen/>
      </w:r>
      <w:r w:rsidRPr="00C43ACB">
        <w:t>Token-ID, see clause 11.5.3.</w:t>
      </w:r>
    </w:p>
    <w:p w14:paraId="7E830E45" w14:textId="77777777" w:rsidR="00880D63" w:rsidRPr="00C43ACB" w:rsidRDefault="00880D63" w:rsidP="009C105D">
      <w:r w:rsidRPr="00C43ACB">
        <w:t>Local-Token-IDs shall meet the following criteria</w:t>
      </w:r>
      <w:r w:rsidR="009C105D" w:rsidRPr="00C43ACB">
        <w:t>:</w:t>
      </w:r>
    </w:p>
    <w:p w14:paraId="04C76D7F" w14:textId="77777777" w:rsidR="00880D63" w:rsidRPr="00C43ACB" w:rsidRDefault="00880D63" w:rsidP="009C105D">
      <w:pPr>
        <w:pStyle w:val="B1"/>
      </w:pPr>
      <w:r w:rsidRPr="00C43ACB">
        <w:t>The Local-Token-ID shall be assigned by the Hosting CSE making access decisions using the corresponding Token.</w:t>
      </w:r>
    </w:p>
    <w:p w14:paraId="71C0617F" w14:textId="77777777" w:rsidR="00880D63" w:rsidRPr="00C43ACB" w:rsidRDefault="00880D63" w:rsidP="009C105D">
      <w:pPr>
        <w:pStyle w:val="B1"/>
      </w:pPr>
      <w:r w:rsidRPr="00C43ACB">
        <w:t>The Local-Token-ID</w:t>
      </w:r>
      <w:r w:rsidR="009C105D" w:rsidRPr="00C43ACB">
        <w:t>'</w:t>
      </w:r>
      <w:r w:rsidRPr="00C43ACB">
        <w:t>s uniqueness shall be local to the Hosting CSE, with the proviso that a Local</w:t>
      </w:r>
      <w:r w:rsidR="009C105D" w:rsidRPr="00C43ACB">
        <w:noBreakHyphen/>
      </w:r>
      <w:r w:rsidRPr="00C43ACB">
        <w:t>Token</w:t>
      </w:r>
      <w:r w:rsidR="009C105D" w:rsidRPr="00C43ACB">
        <w:noBreakHyphen/>
      </w:r>
      <w:r w:rsidRPr="00C43ACB">
        <w:t>ID value assigned to a Token may be assigned to another Token once the former Token has expired.</w:t>
      </w:r>
    </w:p>
    <w:p w14:paraId="7C694676" w14:textId="77777777" w:rsidR="00B735ED" w:rsidRPr="00C43ACB" w:rsidRDefault="00B735ED" w:rsidP="00A97152">
      <w:pPr>
        <w:pStyle w:val="2"/>
      </w:pPr>
      <w:bookmarkStart w:id="266" w:name="_Toc507429697"/>
      <w:bookmarkStart w:id="267" w:name="_Toc2171898"/>
      <w:r w:rsidRPr="00C43ACB">
        <w:t>7.</w:t>
      </w:r>
      <w:r w:rsidR="00C5188B" w:rsidRPr="00C43ACB">
        <w:t>2</w:t>
      </w:r>
      <w:r w:rsidRPr="00C43ACB">
        <w:tab/>
        <w:t>M2M-SP-ID, CSE-ID</w:t>
      </w:r>
      <w:r w:rsidR="005E6D43" w:rsidRPr="00C43ACB">
        <w:t>, App-ID</w:t>
      </w:r>
      <w:r w:rsidRPr="00C43ACB">
        <w:t xml:space="preserve"> and AE-ID and resource Identifier formats</w:t>
      </w:r>
      <w:bookmarkEnd w:id="266"/>
      <w:bookmarkEnd w:id="267"/>
    </w:p>
    <w:p w14:paraId="6DC10A7C" w14:textId="77777777" w:rsidR="00B735ED" w:rsidRPr="00C43ACB" w:rsidRDefault="00B735ED" w:rsidP="00B735ED">
      <w:r w:rsidRPr="00C43ACB">
        <w:t xml:space="preserve">As a general rule, the identifiers of AEs, CSEs and resources are globally unique. In order to optimize their use, the identifiers shall be shortened when their scope can be </w:t>
      </w:r>
      <w:r w:rsidR="006F703D" w:rsidRPr="00C43ACB">
        <w:t>derived f</w:t>
      </w:r>
      <w:r w:rsidRPr="00C43ACB">
        <w:t>r</w:t>
      </w:r>
      <w:r w:rsidR="006F703D" w:rsidRPr="00C43ACB">
        <w:t>o</w:t>
      </w:r>
      <w:r w:rsidRPr="00C43ACB">
        <w:t>m their context o</w:t>
      </w:r>
      <w:r w:rsidR="00C2710E" w:rsidRPr="00C43ACB">
        <w:t xml:space="preserve">f use by the CSEs and the AEs. </w:t>
      </w:r>
      <w:r w:rsidRPr="00C43ACB">
        <w:t xml:space="preserve">Such shortened identifiers are defined as 'relative' </w:t>
      </w:r>
      <w:r w:rsidR="002420F7" w:rsidRPr="00C43ACB">
        <w:t xml:space="preserve">formats of the </w:t>
      </w:r>
      <w:r w:rsidRPr="00C43ACB">
        <w:t>identifiers.</w:t>
      </w:r>
    </w:p>
    <w:p w14:paraId="21BC2D5C" w14:textId="77777777" w:rsidR="00841230" w:rsidRPr="00C43ACB" w:rsidRDefault="00B735ED" w:rsidP="00B735ED">
      <w:pPr>
        <w:rPr>
          <w:rFonts w:eastAsiaTheme="minorEastAsia"/>
          <w:lang w:eastAsia="zh-CN"/>
        </w:rPr>
      </w:pPr>
      <w:r w:rsidRPr="00C43ACB">
        <w:t>TheM2M system shall use the identifiers M2M-SP-ID, CSE-ID</w:t>
      </w:r>
      <w:r w:rsidR="005E6D43" w:rsidRPr="00C43ACB">
        <w:t>, App-ID</w:t>
      </w:r>
      <w:r w:rsidRPr="00C43ACB">
        <w:t xml:space="preserve"> and AE-ID and resource iden</w:t>
      </w:r>
      <w:r w:rsidR="006F703D" w:rsidRPr="00C43ACB">
        <w:t>tifiers according to the formats</w:t>
      </w:r>
      <w:r w:rsidRPr="00C43ACB">
        <w:t xml:space="preserve"> and the rules specified in the following table</w:t>
      </w:r>
      <w:r w:rsidR="006F703D" w:rsidRPr="00C43ACB">
        <w:t xml:space="preserve"> (</w:t>
      </w:r>
      <w:r w:rsidR="00C2710E" w:rsidRPr="00C43ACB">
        <w:t>t</w:t>
      </w:r>
      <w:r w:rsidR="006F703D" w:rsidRPr="00C43ACB">
        <w:t xml:space="preserve">able </w:t>
      </w:r>
      <w:r w:rsidRPr="00C43ACB">
        <w:t>7.</w:t>
      </w:r>
      <w:r w:rsidR="006A3B0C" w:rsidRPr="00C43ACB">
        <w:t>2</w:t>
      </w:r>
      <w:r w:rsidRPr="00C43ACB">
        <w:t>-1)</w:t>
      </w:r>
      <w:r w:rsidR="00C80EE9" w:rsidRPr="00C43ACB">
        <w:t>.</w:t>
      </w:r>
    </w:p>
    <w:p w14:paraId="4B24F511" w14:textId="77777777" w:rsidR="00841230" w:rsidRPr="00C43ACB" w:rsidRDefault="00841230" w:rsidP="003521AA">
      <w:pPr>
        <w:pStyle w:val="TH"/>
      </w:pPr>
      <w:r w:rsidRPr="00C43ACB">
        <w:t>Table 7.2-1: Identifier formats and rules of use</w:t>
      </w:r>
    </w:p>
    <w:tbl>
      <w:tblPr>
        <w:tblW w:w="9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ayout w:type="fixed"/>
        <w:tblCellMar>
          <w:left w:w="28" w:type="dxa"/>
        </w:tblCellMar>
        <w:tblLook w:val="01E0" w:firstRow="1" w:lastRow="1" w:firstColumn="1" w:lastColumn="1" w:noHBand="0" w:noVBand="0"/>
      </w:tblPr>
      <w:tblGrid>
        <w:gridCol w:w="1147"/>
        <w:gridCol w:w="1522"/>
        <w:gridCol w:w="4366"/>
        <w:gridCol w:w="2912"/>
      </w:tblGrid>
      <w:tr w:rsidR="00841230" w:rsidRPr="00C43ACB" w14:paraId="6A0B9C03" w14:textId="77777777" w:rsidTr="00841230">
        <w:trPr>
          <w:trHeight w:val="148"/>
          <w:tblHeader/>
          <w:jc w:val="center"/>
        </w:trPr>
        <w:tc>
          <w:tcPr>
            <w:tcW w:w="1147" w:type="dxa"/>
            <w:tcBorders>
              <w:bottom w:val="single" w:sz="4" w:space="0" w:color="auto"/>
            </w:tcBorders>
            <w:shd w:val="clear" w:color="auto" w:fill="EAEAEA"/>
            <w:vAlign w:val="center"/>
          </w:tcPr>
          <w:p w14:paraId="63DA746D" w14:textId="77777777" w:rsidR="00841230" w:rsidRPr="00C43ACB" w:rsidRDefault="00841230" w:rsidP="00806E31">
            <w:pPr>
              <w:pStyle w:val="TAH"/>
              <w:keepNext w:val="0"/>
              <w:keepLines w:val="0"/>
              <w:rPr>
                <w:rFonts w:eastAsia="Malgun Gothic"/>
              </w:rPr>
            </w:pPr>
            <w:r w:rsidRPr="00C43ACB">
              <w:rPr>
                <w:rFonts w:eastAsia="Malgun Gothic"/>
              </w:rPr>
              <w:t>Identifier</w:t>
            </w:r>
            <w:r w:rsidRPr="00C43ACB">
              <w:rPr>
                <w:rFonts w:eastAsia="Malgun Gothic"/>
              </w:rPr>
              <w:br/>
              <w:t>Name</w:t>
            </w:r>
          </w:p>
        </w:tc>
        <w:tc>
          <w:tcPr>
            <w:tcW w:w="1522" w:type="dxa"/>
            <w:tcBorders>
              <w:bottom w:val="single" w:sz="4" w:space="0" w:color="auto"/>
            </w:tcBorders>
            <w:shd w:val="clear" w:color="auto" w:fill="EAEAEA"/>
            <w:vAlign w:val="center"/>
          </w:tcPr>
          <w:p w14:paraId="4EB15EFA" w14:textId="77777777" w:rsidR="00841230" w:rsidRPr="00C43ACB" w:rsidRDefault="00841230" w:rsidP="00806E31">
            <w:pPr>
              <w:pStyle w:val="TAH"/>
              <w:keepNext w:val="0"/>
              <w:keepLines w:val="0"/>
              <w:rPr>
                <w:rFonts w:eastAsia="Malgun Gothic"/>
              </w:rPr>
            </w:pPr>
            <w:r w:rsidRPr="00C43ACB">
              <w:rPr>
                <w:rFonts w:eastAsia="Malgun Gothic"/>
              </w:rPr>
              <w:t>Absolute &amp;</w:t>
            </w:r>
            <w:r w:rsidRPr="00C43ACB">
              <w:rPr>
                <w:rFonts w:eastAsia="Malgun Gothic"/>
              </w:rPr>
              <w:br/>
              <w:t xml:space="preserve">Format-Designator </w:t>
            </w:r>
            <w:r w:rsidRPr="00C43ACB">
              <w:rPr>
                <w:rFonts w:eastAsia="Malgun Gothic"/>
              </w:rPr>
              <w:br/>
              <w:t>or</w:t>
            </w:r>
            <w:r w:rsidRPr="00C43ACB">
              <w:rPr>
                <w:rFonts w:eastAsia="Malgun Gothic"/>
              </w:rPr>
              <w:br/>
              <w:t>Relative &amp;</w:t>
            </w:r>
            <w:r w:rsidRPr="00C43ACB">
              <w:rPr>
                <w:rFonts w:eastAsia="Malgun Gothic"/>
              </w:rPr>
              <w:br/>
              <w:t>Format-Designator &amp; Context</w:t>
            </w:r>
          </w:p>
        </w:tc>
        <w:tc>
          <w:tcPr>
            <w:tcW w:w="4366" w:type="dxa"/>
            <w:tcBorders>
              <w:bottom w:val="single" w:sz="4" w:space="0" w:color="auto"/>
            </w:tcBorders>
            <w:shd w:val="clear" w:color="auto" w:fill="EAEAEA"/>
            <w:vAlign w:val="center"/>
          </w:tcPr>
          <w:p w14:paraId="05956D72" w14:textId="77777777" w:rsidR="00841230" w:rsidRPr="00C43ACB" w:rsidRDefault="00841230" w:rsidP="00806E31">
            <w:pPr>
              <w:pStyle w:val="TAH"/>
              <w:keepNext w:val="0"/>
              <w:keepLines w:val="0"/>
              <w:rPr>
                <w:rFonts w:eastAsia="Malgun Gothic"/>
              </w:rPr>
            </w:pPr>
            <w:r w:rsidRPr="00C43ACB">
              <w:rPr>
                <w:rFonts w:eastAsia="Malgun Gothic"/>
              </w:rPr>
              <w:t>Format</w:t>
            </w:r>
          </w:p>
        </w:tc>
        <w:tc>
          <w:tcPr>
            <w:tcW w:w="2912" w:type="dxa"/>
            <w:tcBorders>
              <w:bottom w:val="single" w:sz="4" w:space="0" w:color="auto"/>
            </w:tcBorders>
            <w:shd w:val="clear" w:color="auto" w:fill="EAEAEA"/>
            <w:vAlign w:val="center"/>
          </w:tcPr>
          <w:p w14:paraId="509472F9" w14:textId="77777777" w:rsidR="00841230" w:rsidRPr="00C43ACB" w:rsidRDefault="00841230" w:rsidP="00806E31">
            <w:pPr>
              <w:pStyle w:val="TAH"/>
              <w:keepNext w:val="0"/>
              <w:keepLines w:val="0"/>
              <w:rPr>
                <w:rFonts w:eastAsia="Malgun Gothic"/>
              </w:rPr>
            </w:pPr>
            <w:r w:rsidRPr="00C43ACB">
              <w:rPr>
                <w:rFonts w:eastAsia="Malgun Gothic"/>
              </w:rPr>
              <w:t>Rule of use</w:t>
            </w:r>
          </w:p>
        </w:tc>
      </w:tr>
      <w:tr w:rsidR="00841230" w:rsidRPr="00C43ACB" w14:paraId="11E62F71" w14:textId="77777777" w:rsidTr="00841230">
        <w:trPr>
          <w:trHeight w:val="148"/>
          <w:jc w:val="center"/>
        </w:trPr>
        <w:tc>
          <w:tcPr>
            <w:tcW w:w="1147" w:type="dxa"/>
            <w:tcBorders>
              <w:bottom w:val="single" w:sz="4" w:space="0" w:color="auto"/>
            </w:tcBorders>
            <w:shd w:val="clear" w:color="auto" w:fill="auto"/>
          </w:tcPr>
          <w:p w14:paraId="5A6D0BF6" w14:textId="77777777" w:rsidR="00841230" w:rsidRPr="00C43ACB" w:rsidRDefault="00841230" w:rsidP="00806E31">
            <w:pPr>
              <w:pStyle w:val="TAL"/>
              <w:keepNext w:val="0"/>
              <w:keepLines w:val="0"/>
            </w:pPr>
            <w:r w:rsidRPr="00C43ACB">
              <w:rPr>
                <w:rFonts w:eastAsia="Malgun Gothic"/>
              </w:rPr>
              <w:t xml:space="preserve">M2M-SP-ID </w:t>
            </w:r>
          </w:p>
        </w:tc>
        <w:tc>
          <w:tcPr>
            <w:tcW w:w="1522" w:type="dxa"/>
          </w:tcPr>
          <w:p w14:paraId="2470B349" w14:textId="77777777" w:rsidR="00841230" w:rsidRPr="00C43ACB" w:rsidRDefault="00841230" w:rsidP="00806E31">
            <w:pPr>
              <w:pStyle w:val="TAL"/>
              <w:keepNext w:val="0"/>
              <w:keepLines w:val="0"/>
              <w:rPr>
                <w:rFonts w:eastAsia="Malgun Gothic"/>
              </w:rPr>
            </w:pPr>
            <w:r w:rsidRPr="00C43ACB">
              <w:rPr>
                <w:rFonts w:eastAsia="Malgun Gothic"/>
              </w:rPr>
              <w:t>Absolute</w:t>
            </w:r>
          </w:p>
          <w:p w14:paraId="129AC5F9" w14:textId="77777777" w:rsidR="00841230" w:rsidRPr="00C43ACB" w:rsidRDefault="00841230" w:rsidP="00806E31">
            <w:pPr>
              <w:pStyle w:val="TAL"/>
              <w:keepNext w:val="0"/>
              <w:keepLines w:val="0"/>
              <w:rPr>
                <w:rFonts w:eastAsia="Malgun Gothic"/>
              </w:rPr>
            </w:pPr>
          </w:p>
          <w:p w14:paraId="56A99BC0" w14:textId="77777777" w:rsidR="00841230" w:rsidRPr="00C43ACB" w:rsidRDefault="00841230" w:rsidP="00806E31">
            <w:pPr>
              <w:pStyle w:val="TAL"/>
              <w:keepNext w:val="0"/>
              <w:keepLines w:val="0"/>
              <w:rPr>
                <w:rFonts w:eastAsia="Malgun Gothic"/>
              </w:rPr>
            </w:pPr>
            <w:r w:rsidRPr="00C43ACB">
              <w:rPr>
                <w:rFonts w:eastAsia="Malgun Gothic"/>
              </w:rPr>
              <w:t>M2M-SP-ID</w:t>
            </w:r>
          </w:p>
        </w:tc>
        <w:tc>
          <w:tcPr>
            <w:tcW w:w="4366" w:type="dxa"/>
          </w:tcPr>
          <w:p w14:paraId="43C8FABA" w14:textId="77777777" w:rsidR="00841230" w:rsidRPr="00C43ACB" w:rsidRDefault="00841230" w:rsidP="00806E31">
            <w:pPr>
              <w:pStyle w:val="TAL"/>
              <w:keepNext w:val="0"/>
              <w:keepLines w:val="0"/>
              <w:rPr>
                <w:rFonts w:eastAsia="Malgun Gothic"/>
              </w:rPr>
            </w:pPr>
            <w:r w:rsidRPr="00C43ACB">
              <w:rPr>
                <w:rFonts w:eastAsia="Malgun Gothic"/>
              </w:rPr>
              <w:t xml:space="preserve">The M2M-SP-ID shall conform to the FQDN format </w:t>
            </w:r>
            <w:r w:rsidR="00BF1D3C" w:rsidRPr="00C43ACB">
              <w:rPr>
                <w:rFonts w:eastAsia="Malgun Gothic"/>
              </w:rPr>
              <w:t>is</w:t>
            </w:r>
            <w:r w:rsidRPr="00C43ACB">
              <w:rPr>
                <w:rFonts w:eastAsia="Malgun Gothic"/>
              </w:rPr>
              <w:t xml:space="preserve"> defined in the IETF RFC 1035 [</w:t>
            </w:r>
            <w:r w:rsidR="00697CFC" w:rsidRPr="00C43ACB">
              <w:fldChar w:fldCharType="begin"/>
            </w:r>
            <w:r w:rsidR="00697CFC" w:rsidRPr="00C43ACB">
              <w:instrText xml:space="preserve"> REF REF_IETFRFC1035 \h  \* MERGEFORMAT </w:instrText>
            </w:r>
            <w:r w:rsidR="00697CFC" w:rsidRPr="00C43ACB">
              <w:fldChar w:fldCharType="separate"/>
            </w:r>
            <w:r w:rsidR="00004B9F" w:rsidRPr="00004B9F">
              <w:rPr>
                <w:rFonts w:eastAsia="宋体"/>
                <w:lang w:eastAsia="zh-CN"/>
              </w:rPr>
              <w:t>i</w:t>
            </w:r>
            <w:r w:rsidR="00004B9F" w:rsidRPr="00C43ACB">
              <w:t>.</w:t>
            </w:r>
            <w:r w:rsidR="00004B9F">
              <w:t>7</w:t>
            </w:r>
            <w:r w:rsidR="00697CFC" w:rsidRPr="00C43ACB">
              <w:fldChar w:fldCharType="end"/>
            </w:r>
            <w:r w:rsidRPr="00C43ACB">
              <w:rPr>
                <w:rFonts w:eastAsia="Malgun Gothic"/>
              </w:rPr>
              <w:t>] prefixed by '//'</w:t>
            </w:r>
          </w:p>
          <w:p w14:paraId="10479394" w14:textId="77777777" w:rsidR="00841230" w:rsidRPr="00C43ACB" w:rsidRDefault="00841230" w:rsidP="00806E31">
            <w:pPr>
              <w:pStyle w:val="TAL"/>
              <w:keepNext w:val="0"/>
              <w:keepLines w:val="0"/>
              <w:rPr>
                <w:rFonts w:eastAsia="Malgun Gothic"/>
              </w:rPr>
            </w:pPr>
          </w:p>
          <w:p w14:paraId="24F55EB9" w14:textId="77777777" w:rsidR="00841230" w:rsidRPr="00C43ACB" w:rsidRDefault="00841230" w:rsidP="00806E31">
            <w:pPr>
              <w:pStyle w:val="TAL"/>
              <w:keepNext w:val="0"/>
              <w:keepLines w:val="0"/>
              <w:rPr>
                <w:rFonts w:eastAsia="Malgun Gothic"/>
              </w:rPr>
            </w:pPr>
            <w:r w:rsidRPr="00C43ACB">
              <w:rPr>
                <w:rFonts w:eastAsia="Malgun Gothic"/>
              </w:rPr>
              <w:t>The format then has the structure of</w:t>
            </w:r>
            <w:r w:rsidRPr="00C43ACB">
              <w:rPr>
                <w:rFonts w:eastAsia="Malgun Gothic"/>
              </w:rPr>
              <w:br/>
            </w:r>
          </w:p>
          <w:p w14:paraId="743F9D65" w14:textId="77777777" w:rsidR="00841230" w:rsidRPr="00C43ACB" w:rsidRDefault="00841230" w:rsidP="00806E31">
            <w:pPr>
              <w:pStyle w:val="TAL"/>
              <w:keepNext w:val="0"/>
              <w:keepLines w:val="0"/>
              <w:rPr>
                <w:rFonts w:eastAsia="Malgun Gothic"/>
              </w:rPr>
            </w:pPr>
            <w:r w:rsidRPr="00C43ACB">
              <w:rPr>
                <w:rFonts w:eastAsia="Malgun Gothic"/>
              </w:rPr>
              <w:t>//{FQDN}</w:t>
            </w:r>
          </w:p>
          <w:p w14:paraId="478622C1" w14:textId="77777777" w:rsidR="00841230" w:rsidRPr="00C43ACB" w:rsidRDefault="00841230" w:rsidP="00806E31">
            <w:pPr>
              <w:pStyle w:val="TAL"/>
              <w:keepNext w:val="0"/>
              <w:keepLines w:val="0"/>
              <w:rPr>
                <w:rFonts w:eastAsia="Malgun Gothic"/>
              </w:rPr>
            </w:pPr>
          </w:p>
          <w:p w14:paraId="7FF011B6" w14:textId="77777777" w:rsidR="00841230" w:rsidRPr="00C43ACB" w:rsidRDefault="00841230" w:rsidP="00806E31">
            <w:pPr>
              <w:pStyle w:val="TAL"/>
              <w:keepNext w:val="0"/>
              <w:keepLines w:val="0"/>
              <w:rPr>
                <w:rFonts w:eastAsia="Malgun Gothic"/>
              </w:rPr>
            </w:pPr>
            <w:r w:rsidRPr="00C43ACB">
              <w:rPr>
                <w:rFonts w:eastAsia="Malgun Gothic"/>
              </w:rPr>
              <w:t xml:space="preserve">Where {FQDN} is a placeholder for the Fully Qualified Domain Name of the M2M Service Provider Domain </w:t>
            </w:r>
            <w:r w:rsidRPr="00C43ACB">
              <w:rPr>
                <w:rFonts w:eastAsia="Malgun Gothic"/>
              </w:rPr>
              <w:br/>
            </w:r>
            <w:r w:rsidRPr="00C43ACB">
              <w:rPr>
                <w:rFonts w:eastAsia="Malgun Gothic"/>
              </w:rPr>
              <w:br/>
              <w:t>Examples:</w:t>
            </w:r>
          </w:p>
          <w:p w14:paraId="37E47DE3" w14:textId="77777777" w:rsidR="00841230" w:rsidRPr="00C43ACB" w:rsidRDefault="00841230" w:rsidP="00806E31">
            <w:pPr>
              <w:pStyle w:val="TAL"/>
              <w:keepNext w:val="0"/>
              <w:keepLines w:val="0"/>
              <w:numPr>
                <w:ilvl w:val="0"/>
                <w:numId w:val="241"/>
              </w:numPr>
              <w:tabs>
                <w:tab w:val="left" w:pos="724"/>
              </w:tabs>
              <w:rPr>
                <w:rFonts w:eastAsia="Malgun Gothic"/>
              </w:rPr>
            </w:pPr>
            <w:r w:rsidRPr="00C43ACB">
              <w:rPr>
                <w:rFonts w:eastAsia="Malgun Gothic"/>
              </w:rPr>
              <w:t>//www.m2mprovider.com</w:t>
            </w:r>
          </w:p>
          <w:p w14:paraId="53BE303A" w14:textId="77777777" w:rsidR="00841230" w:rsidRPr="00C43ACB" w:rsidRDefault="00841230" w:rsidP="00806E31">
            <w:pPr>
              <w:pStyle w:val="TAL"/>
              <w:keepNext w:val="0"/>
              <w:keepLines w:val="0"/>
              <w:numPr>
                <w:ilvl w:val="0"/>
                <w:numId w:val="241"/>
              </w:numPr>
              <w:tabs>
                <w:tab w:val="left" w:pos="724"/>
              </w:tabs>
              <w:rPr>
                <w:rFonts w:eastAsia="Malgun Gothic"/>
              </w:rPr>
            </w:pPr>
            <w:r w:rsidRPr="00C43ACB">
              <w:rPr>
                <w:rFonts w:eastAsia="Malgun Gothic"/>
              </w:rPr>
              <w:t>//globalm2m.org</w:t>
            </w:r>
          </w:p>
          <w:p w14:paraId="424CF4D7" w14:textId="77777777" w:rsidR="00841230" w:rsidRPr="00C43ACB" w:rsidRDefault="00841230" w:rsidP="00806E31">
            <w:pPr>
              <w:pStyle w:val="TAL"/>
              <w:keepNext w:val="0"/>
              <w:keepLines w:val="0"/>
              <w:rPr>
                <w:rFonts w:eastAsia="Malgun Gothic"/>
              </w:rPr>
            </w:pPr>
          </w:p>
          <w:p w14:paraId="1D59B8CB" w14:textId="77777777" w:rsidR="00841230" w:rsidRPr="00C43ACB" w:rsidRDefault="00841230" w:rsidP="00806E31">
            <w:pPr>
              <w:pStyle w:val="TAL"/>
              <w:keepNext w:val="0"/>
              <w:keepLines w:val="0"/>
              <w:rPr>
                <w:rFonts w:eastAsia="Malgun Gothic"/>
              </w:rPr>
            </w:pPr>
            <w:r w:rsidRPr="00C43ACB">
              <w:rPr>
                <w:rFonts w:eastAsia="Malgun Gothic"/>
              </w:rPr>
              <w:lastRenderedPageBreak/>
              <w:t xml:space="preserve">The following two M2M-SP-IDs could be used to </w:t>
            </w:r>
            <w:r w:rsidR="009C105D" w:rsidRPr="00C43ACB">
              <w:rPr>
                <w:rFonts w:eastAsia="Malgun Gothic"/>
              </w:rPr>
              <w:t>separate two service segments:</w:t>
            </w:r>
            <w:r w:rsidR="009C105D" w:rsidRPr="00C43ACB">
              <w:rPr>
                <w:rFonts w:eastAsia="Malgun Gothic"/>
              </w:rPr>
              <w:br/>
            </w:r>
          </w:p>
          <w:p w14:paraId="161311AD" w14:textId="77777777" w:rsidR="009C105D" w:rsidRPr="00C43ACB" w:rsidRDefault="009C105D" w:rsidP="009C105D">
            <w:pPr>
              <w:pStyle w:val="TAL"/>
              <w:keepNext w:val="0"/>
              <w:keepLines w:val="0"/>
              <w:numPr>
                <w:ilvl w:val="0"/>
                <w:numId w:val="241"/>
              </w:numPr>
              <w:tabs>
                <w:tab w:val="left" w:pos="724"/>
              </w:tabs>
              <w:rPr>
                <w:rFonts w:eastAsia="Malgun Gothic"/>
              </w:rPr>
            </w:pPr>
            <w:r w:rsidRPr="00C43ACB">
              <w:rPr>
                <w:rFonts w:eastAsia="Malgun Gothic"/>
              </w:rPr>
              <w:t>//automotive.m2m.telematics-service-company.com</w:t>
            </w:r>
          </w:p>
          <w:p w14:paraId="7499C9B9" w14:textId="77777777" w:rsidR="00841230" w:rsidRPr="00C43ACB" w:rsidRDefault="00841230" w:rsidP="009C105D">
            <w:pPr>
              <w:pStyle w:val="TAL"/>
              <w:keepNext w:val="0"/>
              <w:keepLines w:val="0"/>
              <w:numPr>
                <w:ilvl w:val="0"/>
                <w:numId w:val="241"/>
              </w:numPr>
              <w:tabs>
                <w:tab w:val="left" w:pos="724"/>
              </w:tabs>
              <w:rPr>
                <w:rFonts w:eastAsia="Malgun Gothic"/>
              </w:rPr>
            </w:pPr>
            <w:r w:rsidRPr="00C43ACB">
              <w:rPr>
                <w:rFonts w:eastAsia="Malgun Gothic"/>
              </w:rPr>
              <w:t>//building-management.m2m.telematics-service-company.com</w:t>
            </w:r>
          </w:p>
        </w:tc>
        <w:tc>
          <w:tcPr>
            <w:tcW w:w="2912" w:type="dxa"/>
            <w:shd w:val="clear" w:color="auto" w:fill="auto"/>
          </w:tcPr>
          <w:p w14:paraId="4ADCC108" w14:textId="77777777" w:rsidR="00841230" w:rsidRPr="00C43ACB" w:rsidRDefault="00841230" w:rsidP="00806E31">
            <w:pPr>
              <w:pStyle w:val="TAL"/>
              <w:keepNext w:val="0"/>
              <w:keepLines w:val="0"/>
              <w:rPr>
                <w:rFonts w:eastAsia="Malgun Gothic"/>
              </w:rPr>
            </w:pPr>
            <w:r w:rsidRPr="00C43ACB">
              <w:rPr>
                <w:rFonts w:eastAsia="Malgun Gothic"/>
              </w:rPr>
              <w:lastRenderedPageBreak/>
              <w:t>Whenever The M2M-SP-ID is used, only an Absolute format of the M2M-SP-ID defined herein applies</w:t>
            </w:r>
          </w:p>
        </w:tc>
      </w:tr>
      <w:tr w:rsidR="00841230" w:rsidRPr="00C43ACB" w14:paraId="222B8C7D" w14:textId="77777777" w:rsidTr="00841230">
        <w:trPr>
          <w:trHeight w:val="148"/>
          <w:jc w:val="center"/>
        </w:trPr>
        <w:tc>
          <w:tcPr>
            <w:tcW w:w="1147" w:type="dxa"/>
            <w:tcBorders>
              <w:bottom w:val="nil"/>
            </w:tcBorders>
            <w:shd w:val="clear" w:color="auto" w:fill="auto"/>
          </w:tcPr>
          <w:p w14:paraId="46B6CC3B" w14:textId="77777777" w:rsidR="00841230" w:rsidRPr="00C43ACB" w:rsidRDefault="00841230" w:rsidP="009C105D">
            <w:pPr>
              <w:pStyle w:val="TAL"/>
            </w:pPr>
            <w:r w:rsidRPr="00C43ACB">
              <w:rPr>
                <w:rFonts w:eastAsia="Malgun Gothic"/>
              </w:rPr>
              <w:t xml:space="preserve">CSE-ID </w:t>
            </w:r>
          </w:p>
        </w:tc>
        <w:tc>
          <w:tcPr>
            <w:tcW w:w="1522" w:type="dxa"/>
          </w:tcPr>
          <w:p w14:paraId="6DC5C687" w14:textId="77777777" w:rsidR="00841230" w:rsidRPr="00C43ACB" w:rsidRDefault="00841230" w:rsidP="009C105D">
            <w:pPr>
              <w:pStyle w:val="TAL"/>
              <w:rPr>
                <w:rFonts w:eastAsia="Malgun Gothic"/>
              </w:rPr>
            </w:pPr>
            <w:r w:rsidRPr="00C43ACB">
              <w:rPr>
                <w:rFonts w:eastAsia="Malgun Gothic"/>
              </w:rPr>
              <w:t>Relative</w:t>
            </w:r>
            <w:r w:rsidRPr="00C43ACB">
              <w:rPr>
                <w:rFonts w:eastAsia="Malgun Gothic"/>
              </w:rPr>
              <w:br/>
            </w:r>
            <w:r w:rsidRPr="00C43ACB">
              <w:rPr>
                <w:rFonts w:eastAsia="Malgun Gothic"/>
              </w:rPr>
              <w:br/>
              <w:t>SP-relative-CSE-ID</w:t>
            </w:r>
          </w:p>
          <w:p w14:paraId="575E13BD" w14:textId="77777777" w:rsidR="00841230" w:rsidRPr="00C43ACB" w:rsidRDefault="00841230" w:rsidP="009C105D">
            <w:pPr>
              <w:pStyle w:val="TAL"/>
              <w:rPr>
                <w:rFonts w:eastAsia="Malgun Gothic"/>
              </w:rPr>
            </w:pPr>
          </w:p>
          <w:p w14:paraId="4F282CAD" w14:textId="77777777" w:rsidR="00841230" w:rsidRPr="00C43ACB" w:rsidRDefault="00841230" w:rsidP="009C105D">
            <w:pPr>
              <w:pStyle w:val="TAL"/>
              <w:rPr>
                <w:rFonts w:eastAsia="Malgun Gothic"/>
              </w:rPr>
            </w:pPr>
            <w:r w:rsidRPr="00C43ACB">
              <w:rPr>
                <w:rFonts w:eastAsia="Malgun Gothic"/>
              </w:rPr>
              <w:t>Context: M2M</w:t>
            </w:r>
            <w:r w:rsidRPr="00C43ACB">
              <w:rPr>
                <w:rFonts w:asciiTheme="minorEastAsia" w:eastAsiaTheme="minorEastAsia" w:hAnsiTheme="minorEastAsia" w:hint="eastAsia"/>
                <w:lang w:eastAsia="zh-CN"/>
              </w:rPr>
              <w:t xml:space="preserve"> </w:t>
            </w:r>
            <w:r w:rsidRPr="00C43ACB">
              <w:rPr>
                <w:rFonts w:eastAsiaTheme="minorEastAsia" w:hint="eastAsia"/>
                <w:lang w:eastAsia="zh-CN"/>
              </w:rPr>
              <w:t>Service Provider</w:t>
            </w:r>
            <w:r w:rsidRPr="00C43ACB">
              <w:rPr>
                <w:rFonts w:eastAsia="Malgun Gothic"/>
              </w:rPr>
              <w:t xml:space="preserve"> Domain </w:t>
            </w:r>
            <w:r w:rsidRPr="00C43ACB">
              <w:rPr>
                <w:rFonts w:eastAsiaTheme="minorEastAsia" w:hint="eastAsia"/>
                <w:lang w:eastAsia="zh-CN"/>
              </w:rPr>
              <w:t>of</w:t>
            </w:r>
            <w:r w:rsidRPr="00C43ACB">
              <w:rPr>
                <w:rFonts w:eastAsia="Malgun Gothic"/>
              </w:rPr>
              <w:t xml:space="preserve"> the CSE</w:t>
            </w:r>
          </w:p>
        </w:tc>
        <w:tc>
          <w:tcPr>
            <w:tcW w:w="4366" w:type="dxa"/>
          </w:tcPr>
          <w:p w14:paraId="5346BBB8" w14:textId="77777777" w:rsidR="00841230" w:rsidRPr="00C43ACB" w:rsidRDefault="00841230" w:rsidP="009C105D">
            <w:pPr>
              <w:pStyle w:val="TAL"/>
              <w:rPr>
                <w:rFonts w:eastAsia="Malgun Gothic"/>
              </w:rPr>
            </w:pPr>
            <w:r w:rsidRPr="00C43ACB">
              <w:rPr>
                <w:rFonts w:eastAsia="Malgun Gothic"/>
              </w:rPr>
              <w:t>The SP-relative-CSE-ID begins with a slash character '/' and is followed by a sequence of characters that may include any of the unreserved characters defined in the clause 2.3 of the IETF 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t>10</w:t>
            </w:r>
            <w:r w:rsidR="00697CFC" w:rsidRPr="00C43ACB">
              <w:fldChar w:fldCharType="end"/>
            </w:r>
            <w:r w:rsidRPr="00C43ACB">
              <w:rPr>
                <w:rFonts w:eastAsia="Malgun Gothic"/>
              </w:rPr>
              <w:t>].</w:t>
            </w:r>
          </w:p>
          <w:p w14:paraId="5B9C57A3" w14:textId="77777777" w:rsidR="00841230" w:rsidRPr="00C43ACB" w:rsidRDefault="00841230" w:rsidP="009C105D">
            <w:pPr>
              <w:pStyle w:val="TAL"/>
              <w:rPr>
                <w:rFonts w:eastAsia="Malgun Gothic"/>
              </w:rPr>
            </w:pPr>
          </w:p>
          <w:p w14:paraId="17DAE13C" w14:textId="77777777" w:rsidR="00841230" w:rsidRPr="00C43ACB" w:rsidRDefault="00841230" w:rsidP="009C105D">
            <w:pPr>
              <w:pStyle w:val="TAL"/>
              <w:rPr>
                <w:rFonts w:eastAsia="Malgun Gothic"/>
              </w:rPr>
            </w:pPr>
            <w:r w:rsidRPr="00C43ACB">
              <w:rPr>
                <w:rFonts w:eastAsia="Malgun Gothic"/>
              </w:rPr>
              <w:t>The SP-relative-CSE-ID is unique within the context of the M2M-SP Domain hosting the CSE.</w:t>
            </w:r>
          </w:p>
          <w:p w14:paraId="42FF662E" w14:textId="77777777" w:rsidR="00841230" w:rsidRPr="00C43ACB" w:rsidRDefault="00841230" w:rsidP="009C105D">
            <w:pPr>
              <w:pStyle w:val="TAL"/>
              <w:rPr>
                <w:rFonts w:eastAsia="Malgun Gothic"/>
              </w:rPr>
            </w:pPr>
          </w:p>
          <w:p w14:paraId="5AFFD311" w14:textId="77777777" w:rsidR="00841230" w:rsidRPr="00C43ACB" w:rsidRDefault="00841230" w:rsidP="009C105D">
            <w:pPr>
              <w:pStyle w:val="TAL"/>
              <w:rPr>
                <w:rFonts w:eastAsia="Malgun Gothic"/>
              </w:rPr>
            </w:pPr>
            <w:r w:rsidRPr="00C43ACB">
              <w:rPr>
                <w:rFonts w:eastAsia="Malgun Gothic"/>
              </w:rPr>
              <w:t>The M2M-SP is assigning the SP-Relative-CSE-ID and is responsible for guaranteeing that the SP-Relative-CSE-ID is unique in the context of the hosting M2M-SP Domain.</w:t>
            </w:r>
          </w:p>
          <w:p w14:paraId="235123A5" w14:textId="77777777" w:rsidR="00841230" w:rsidRPr="00C43ACB" w:rsidRDefault="00841230" w:rsidP="009C105D">
            <w:pPr>
              <w:pStyle w:val="TAL"/>
              <w:rPr>
                <w:rFonts w:eastAsia="Malgun Gothic"/>
              </w:rPr>
            </w:pPr>
          </w:p>
          <w:p w14:paraId="7AD13D11" w14:textId="77777777" w:rsidR="00841230" w:rsidRPr="00C43ACB" w:rsidRDefault="00841230" w:rsidP="009C105D">
            <w:pPr>
              <w:pStyle w:val="TAL"/>
              <w:rPr>
                <w:rFonts w:eastAsia="Malgun Gothic"/>
              </w:rPr>
            </w:pPr>
            <w:r w:rsidRPr="00C43ACB">
              <w:rPr>
                <w:rFonts w:eastAsia="Malgun Gothic"/>
              </w:rPr>
              <w:t>Examples:</w:t>
            </w:r>
          </w:p>
          <w:p w14:paraId="4820A3FF" w14:textId="77777777" w:rsidR="00841230" w:rsidRPr="00C43ACB" w:rsidRDefault="00841230" w:rsidP="009C105D">
            <w:pPr>
              <w:pStyle w:val="TAL"/>
              <w:numPr>
                <w:ilvl w:val="0"/>
                <w:numId w:val="247"/>
              </w:numPr>
              <w:tabs>
                <w:tab w:val="left" w:pos="724"/>
              </w:tabs>
              <w:rPr>
                <w:rFonts w:eastAsia="Malgun Gothic"/>
              </w:rPr>
            </w:pPr>
            <w:r w:rsidRPr="00C43ACB">
              <w:rPr>
                <w:rFonts w:eastAsia="Malgun Gothic"/>
              </w:rPr>
              <w:t>/123A38ZZY</w:t>
            </w:r>
          </w:p>
          <w:p w14:paraId="274039FE" w14:textId="77777777" w:rsidR="00841230" w:rsidRPr="00C43ACB" w:rsidRDefault="00841230" w:rsidP="009C105D">
            <w:pPr>
              <w:pStyle w:val="TAL"/>
              <w:numPr>
                <w:ilvl w:val="0"/>
                <w:numId w:val="247"/>
              </w:numPr>
              <w:tabs>
                <w:tab w:val="left" w:pos="724"/>
              </w:tabs>
              <w:rPr>
                <w:rFonts w:eastAsia="Malgun Gothic"/>
              </w:rPr>
            </w:pPr>
            <w:r w:rsidRPr="00C43ACB">
              <w:rPr>
                <w:rFonts w:eastAsia="Malgun Gothic"/>
              </w:rPr>
              <w:t>/CSE090112</w:t>
            </w:r>
          </w:p>
          <w:p w14:paraId="65FD7C45" w14:textId="77777777" w:rsidR="00841230" w:rsidRPr="00C43ACB" w:rsidRDefault="00841230" w:rsidP="009C105D">
            <w:pPr>
              <w:pStyle w:val="TAL"/>
              <w:numPr>
                <w:ilvl w:val="0"/>
                <w:numId w:val="247"/>
              </w:numPr>
              <w:tabs>
                <w:tab w:val="left" w:pos="724"/>
              </w:tabs>
              <w:rPr>
                <w:rFonts w:eastAsia="Malgun Gothic"/>
              </w:rPr>
            </w:pPr>
            <w:r w:rsidRPr="00C43ACB">
              <w:rPr>
                <w:rFonts w:eastAsia="Malgun Gothic"/>
              </w:rPr>
              <w:t>/3ace4fd3</w:t>
            </w:r>
          </w:p>
        </w:tc>
        <w:tc>
          <w:tcPr>
            <w:tcW w:w="2912" w:type="dxa"/>
            <w:shd w:val="clear" w:color="auto" w:fill="auto"/>
          </w:tcPr>
          <w:p w14:paraId="48954958" w14:textId="77777777" w:rsidR="00841230" w:rsidRPr="00C43ACB" w:rsidRDefault="00841230" w:rsidP="009C105D">
            <w:pPr>
              <w:pStyle w:val="TAL"/>
              <w:rPr>
                <w:rFonts w:eastAsia="Malgun Gothic"/>
              </w:rPr>
            </w:pPr>
            <w:r w:rsidRPr="00C43ACB">
              <w:rPr>
                <w:rFonts w:eastAsia="Malgun Gothic"/>
              </w:rPr>
              <w:t xml:space="preserve">On the Mca and Mcc reference points: to refer to CSEs that are </w:t>
            </w:r>
            <w:r w:rsidRPr="00C43ACB">
              <w:rPr>
                <w:rFonts w:eastAsiaTheme="minorEastAsia" w:hint="eastAsia"/>
                <w:lang w:eastAsia="zh-CN"/>
              </w:rPr>
              <w:t>in</w:t>
            </w:r>
            <w:r w:rsidRPr="00C43ACB">
              <w:rPr>
                <w:rFonts w:eastAsia="Malgun Gothic"/>
              </w:rPr>
              <w:t xml:space="preserve"> the same M2M Service Provider </w:t>
            </w:r>
            <w:r w:rsidRPr="00C43ACB">
              <w:t>Domain of the Receiver CSE</w:t>
            </w:r>
            <w:r w:rsidRPr="00C43ACB">
              <w:rPr>
                <w:rFonts w:eastAsia="Malgun Gothic"/>
              </w:rPr>
              <w:t>.</w:t>
            </w:r>
          </w:p>
        </w:tc>
      </w:tr>
      <w:tr w:rsidR="00841230" w:rsidRPr="00C43ACB" w14:paraId="4ADDB95A" w14:textId="77777777" w:rsidTr="00841230">
        <w:trPr>
          <w:cantSplit/>
          <w:trHeight w:val="148"/>
          <w:jc w:val="center"/>
        </w:trPr>
        <w:tc>
          <w:tcPr>
            <w:tcW w:w="1147" w:type="dxa"/>
            <w:tcBorders>
              <w:top w:val="nil"/>
              <w:bottom w:val="single" w:sz="4" w:space="0" w:color="auto"/>
            </w:tcBorders>
            <w:shd w:val="clear" w:color="auto" w:fill="auto"/>
          </w:tcPr>
          <w:p w14:paraId="7BB950E0" w14:textId="77777777" w:rsidR="00841230" w:rsidRPr="00C43ACB" w:rsidRDefault="00841230" w:rsidP="00806E31">
            <w:pPr>
              <w:pStyle w:val="TAC"/>
              <w:keepNext w:val="0"/>
              <w:keepLines w:val="0"/>
            </w:pPr>
          </w:p>
        </w:tc>
        <w:tc>
          <w:tcPr>
            <w:tcW w:w="1522" w:type="dxa"/>
          </w:tcPr>
          <w:p w14:paraId="0F60ADCB" w14:textId="77777777" w:rsidR="00841230" w:rsidRPr="00C43ACB" w:rsidRDefault="00841230" w:rsidP="00806E31">
            <w:pPr>
              <w:pStyle w:val="TAL"/>
              <w:keepNext w:val="0"/>
              <w:keepLines w:val="0"/>
              <w:rPr>
                <w:rFonts w:eastAsia="Malgun Gothic"/>
              </w:rPr>
            </w:pPr>
            <w:r w:rsidRPr="00C43ACB">
              <w:rPr>
                <w:rFonts w:eastAsia="Malgun Gothic"/>
              </w:rPr>
              <w:t>Absolute</w:t>
            </w:r>
            <w:r w:rsidRPr="00C43ACB">
              <w:rPr>
                <w:rFonts w:eastAsia="Malgun Gothic"/>
              </w:rPr>
              <w:br/>
            </w:r>
            <w:r w:rsidRPr="00C43ACB">
              <w:rPr>
                <w:rFonts w:eastAsia="Malgun Gothic"/>
              </w:rPr>
              <w:br/>
              <w:t>Absolute-CSE-ID</w:t>
            </w:r>
          </w:p>
        </w:tc>
        <w:tc>
          <w:tcPr>
            <w:tcW w:w="4366" w:type="dxa"/>
          </w:tcPr>
          <w:p w14:paraId="0AF80783" w14:textId="77777777" w:rsidR="00841230" w:rsidRPr="00C43ACB" w:rsidRDefault="00841230" w:rsidP="00806E31">
            <w:pPr>
              <w:pStyle w:val="TAL"/>
              <w:keepNext w:val="0"/>
              <w:keepLines w:val="0"/>
              <w:rPr>
                <w:rFonts w:eastAsia="Malgun Gothic"/>
              </w:rPr>
            </w:pPr>
            <w:r w:rsidRPr="00C43ACB">
              <w:rPr>
                <w:rFonts w:eastAsia="Malgun Gothic"/>
              </w:rPr>
              <w:t>Concatenation according to the format</w:t>
            </w:r>
            <w:r w:rsidRPr="00C43ACB">
              <w:rPr>
                <w:rFonts w:eastAsia="Malgun Gothic"/>
              </w:rPr>
              <w:br/>
            </w:r>
          </w:p>
          <w:p w14:paraId="6844D9FF" w14:textId="77777777" w:rsidR="00841230" w:rsidRPr="00C43ACB" w:rsidRDefault="00841230" w:rsidP="00806E31">
            <w:pPr>
              <w:pStyle w:val="TAL"/>
              <w:keepNext w:val="0"/>
              <w:keepLines w:val="0"/>
              <w:rPr>
                <w:rFonts w:eastAsia="Malgun Gothic"/>
              </w:rPr>
            </w:pPr>
            <w:r w:rsidRPr="00C43ACB">
              <w:rPr>
                <w:rFonts w:eastAsia="Malgun Gothic"/>
              </w:rPr>
              <w:t>{M2M-SP-ID}{SP-relative-CSE-ID}</w:t>
            </w:r>
          </w:p>
          <w:p w14:paraId="346BE853" w14:textId="77777777" w:rsidR="00841230" w:rsidRPr="00C43ACB" w:rsidRDefault="00841230" w:rsidP="00806E31">
            <w:pPr>
              <w:pStyle w:val="TAL"/>
              <w:keepNext w:val="0"/>
              <w:keepLines w:val="0"/>
              <w:rPr>
                <w:rFonts w:eastAsia="Malgun Gothic"/>
              </w:rPr>
            </w:pPr>
            <w:r w:rsidRPr="00C43ACB">
              <w:rPr>
                <w:rFonts w:eastAsia="Malgun Gothic"/>
              </w:rPr>
              <w:br/>
              <w:t>where {M2M-SP-ID} and {SP-relative-CSE-ID} are placeholders for the M2M-SP-ID and the SP-relative-CSE-ID format of the CSE-ID, respectively.</w:t>
            </w:r>
          </w:p>
          <w:p w14:paraId="2ABC8614" w14:textId="77777777" w:rsidR="00841230" w:rsidRPr="00C43ACB" w:rsidRDefault="00841230" w:rsidP="00806E31">
            <w:pPr>
              <w:pStyle w:val="TAL"/>
              <w:keepNext w:val="0"/>
              <w:keepLines w:val="0"/>
              <w:rPr>
                <w:rFonts w:eastAsia="Malgun Gothic"/>
              </w:rPr>
            </w:pPr>
          </w:p>
          <w:p w14:paraId="1D708383" w14:textId="77777777" w:rsidR="00841230" w:rsidRPr="00C43ACB" w:rsidRDefault="00841230" w:rsidP="00806E31">
            <w:pPr>
              <w:pStyle w:val="TAL"/>
              <w:keepNext w:val="0"/>
              <w:keepLines w:val="0"/>
              <w:rPr>
                <w:rFonts w:eastAsia="Malgun Gothic"/>
              </w:rPr>
            </w:pPr>
            <w:r w:rsidRPr="00C43ACB">
              <w:rPr>
                <w:rFonts w:eastAsia="Malgun Gothic"/>
              </w:rPr>
              <w:t>The Absolute-CSE-ID complies with what is specified in clause 3 of IETF 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t>10</w:t>
            </w:r>
            <w:r w:rsidR="00697CFC" w:rsidRPr="00C43ACB">
              <w:fldChar w:fldCharType="end"/>
            </w:r>
            <w:r w:rsidRPr="00C43ACB">
              <w:rPr>
                <w:rFonts w:eastAsia="Malgun Gothic"/>
              </w:rPr>
              <w:t xml:space="preserve">] under </w:t>
            </w:r>
            <w:r w:rsidR="003D10C8" w:rsidRPr="00C43ACB">
              <w:rPr>
                <w:rFonts w:eastAsia="Malgun Gothic"/>
              </w:rPr>
              <w:t>"</w:t>
            </w:r>
            <w:r w:rsidRPr="00C43ACB">
              <w:rPr>
                <w:rFonts w:eastAsia="Malgun Gothic"/>
              </w:rPr>
              <w:t>hier-part</w:t>
            </w:r>
            <w:r w:rsidR="003D10C8" w:rsidRPr="00C43ACB">
              <w:rPr>
                <w:rFonts w:eastAsia="Malgun Gothic"/>
              </w:rPr>
              <w:t>"</w:t>
            </w:r>
            <w:r w:rsidRPr="00C43ACB">
              <w:rPr>
                <w:rFonts w:eastAsia="Malgun Gothic"/>
              </w:rPr>
              <w:t>.</w:t>
            </w:r>
          </w:p>
          <w:p w14:paraId="0071EEB1" w14:textId="77777777" w:rsidR="00841230" w:rsidRPr="00C43ACB" w:rsidRDefault="00841230" w:rsidP="00806E31">
            <w:pPr>
              <w:pStyle w:val="TAL"/>
              <w:keepNext w:val="0"/>
              <w:keepLines w:val="0"/>
              <w:rPr>
                <w:rFonts w:eastAsia="Malgun Gothic"/>
              </w:rPr>
            </w:pPr>
          </w:p>
          <w:p w14:paraId="2DDEB553" w14:textId="77777777" w:rsidR="00841230" w:rsidRPr="00C43ACB" w:rsidRDefault="00841230" w:rsidP="00806E31">
            <w:pPr>
              <w:pStyle w:val="TAL"/>
              <w:keepNext w:val="0"/>
              <w:keepLines w:val="0"/>
              <w:rPr>
                <w:rFonts w:eastAsia="Malgun Gothic"/>
              </w:rPr>
            </w:pPr>
            <w:r w:rsidRPr="00C43ACB">
              <w:rPr>
                <w:rFonts w:eastAsia="Malgun Gothic"/>
              </w:rPr>
              <w:t>Examples:</w:t>
            </w:r>
          </w:p>
          <w:p w14:paraId="53DEED65" w14:textId="77777777" w:rsidR="00841230" w:rsidRPr="00C43ACB" w:rsidRDefault="00841230" w:rsidP="00806E31">
            <w:pPr>
              <w:pStyle w:val="TAL"/>
              <w:keepNext w:val="0"/>
              <w:keepLines w:val="0"/>
              <w:numPr>
                <w:ilvl w:val="0"/>
                <w:numId w:val="248"/>
              </w:numPr>
              <w:tabs>
                <w:tab w:val="left" w:pos="724"/>
              </w:tabs>
              <w:rPr>
                <w:rFonts w:eastAsia="Malgun Gothic"/>
              </w:rPr>
            </w:pPr>
            <w:r w:rsidRPr="00C43ACB">
              <w:rPr>
                <w:rFonts w:eastAsia="Malgun Gothic"/>
              </w:rPr>
              <w:t>//www.m2mprovider.com/C3219</w:t>
            </w:r>
          </w:p>
          <w:p w14:paraId="2A462288" w14:textId="77777777" w:rsidR="00841230" w:rsidRPr="00C43ACB" w:rsidRDefault="00841230" w:rsidP="00806E31">
            <w:pPr>
              <w:pStyle w:val="TAL"/>
              <w:keepNext w:val="0"/>
              <w:keepLines w:val="0"/>
              <w:numPr>
                <w:ilvl w:val="0"/>
                <w:numId w:val="248"/>
              </w:numPr>
              <w:tabs>
                <w:tab w:val="left" w:pos="724"/>
              </w:tabs>
              <w:rPr>
                <w:rFonts w:eastAsia="Malgun Gothic"/>
              </w:rPr>
            </w:pPr>
            <w:r w:rsidRPr="00C43ACB">
              <w:rPr>
                <w:rFonts w:eastAsia="Malgun Gothic"/>
              </w:rPr>
              <w:t>//m2m.thingscompany.com/ab3f124a</w:t>
            </w:r>
          </w:p>
        </w:tc>
        <w:tc>
          <w:tcPr>
            <w:tcW w:w="2912" w:type="dxa"/>
            <w:shd w:val="clear" w:color="auto" w:fill="auto"/>
          </w:tcPr>
          <w:p w14:paraId="5FA78DAD" w14:textId="77777777" w:rsidR="00841230" w:rsidRPr="00C43ACB" w:rsidRDefault="00841230" w:rsidP="00806E31">
            <w:pPr>
              <w:pStyle w:val="TAL"/>
              <w:keepNext w:val="0"/>
              <w:keepLines w:val="0"/>
              <w:rPr>
                <w:rFonts w:eastAsiaTheme="minorEastAsia"/>
                <w:lang w:eastAsia="zh-CN"/>
              </w:rPr>
            </w:pPr>
            <w:r w:rsidRPr="00C43ACB">
              <w:rPr>
                <w:rFonts w:eastAsia="Malgun Gothic"/>
              </w:rPr>
              <w:t xml:space="preserve">On Mca </w:t>
            </w:r>
            <w:r w:rsidRPr="00C43ACB">
              <w:rPr>
                <w:rFonts w:eastAsiaTheme="minorEastAsia" w:hint="eastAsia"/>
                <w:lang w:eastAsia="zh-CN"/>
              </w:rPr>
              <w:t>,</w:t>
            </w:r>
            <w:r w:rsidRPr="00C43ACB">
              <w:rPr>
                <w:rFonts w:eastAsia="Malgun Gothic"/>
              </w:rPr>
              <w:t xml:space="preserve"> Mcc </w:t>
            </w:r>
            <w:r w:rsidRPr="00C43ACB">
              <w:rPr>
                <w:rFonts w:eastAsiaTheme="minorEastAsia" w:hint="eastAsia"/>
                <w:lang w:eastAsia="zh-CN"/>
              </w:rPr>
              <w:t>and Mcc</w:t>
            </w:r>
            <w:r w:rsidR="009C105D" w:rsidRPr="00C43ACB">
              <w:rPr>
                <w:rFonts w:eastAsiaTheme="minorEastAsia"/>
                <w:lang w:eastAsia="zh-CN"/>
              </w:rPr>
              <w:t>'</w:t>
            </w:r>
            <w:r w:rsidRPr="00C43ACB">
              <w:rPr>
                <w:rFonts w:eastAsiaTheme="minorEastAsia" w:hint="eastAsia"/>
                <w:lang w:eastAsia="zh-CN"/>
              </w:rPr>
              <w:t xml:space="preserve"> </w:t>
            </w:r>
            <w:r w:rsidRPr="00C43ACB">
              <w:rPr>
                <w:rFonts w:eastAsia="Malgun Gothic"/>
              </w:rPr>
              <w:t xml:space="preserve">reference points: to refer to CSEs that are </w:t>
            </w:r>
            <w:r w:rsidRPr="00C43ACB">
              <w:rPr>
                <w:rFonts w:eastAsiaTheme="minorEastAsia" w:hint="eastAsia"/>
                <w:lang w:eastAsia="zh-CN"/>
              </w:rPr>
              <w:t>in</w:t>
            </w:r>
            <w:r w:rsidRPr="00C43ACB">
              <w:rPr>
                <w:rFonts w:eastAsia="Malgun Gothic"/>
              </w:rPr>
              <w:t xml:space="preserve"> different M2M Service Provider </w:t>
            </w:r>
            <w:r w:rsidRPr="00C43ACB">
              <w:rPr>
                <w:rFonts w:eastAsiaTheme="minorEastAsia" w:hint="eastAsia"/>
                <w:lang w:eastAsia="zh-CN"/>
              </w:rPr>
              <w:t>Domains</w:t>
            </w:r>
          </w:p>
          <w:p w14:paraId="39F3109F" w14:textId="77777777" w:rsidR="00841230" w:rsidRPr="00C43ACB" w:rsidRDefault="00841230" w:rsidP="00806E31">
            <w:pPr>
              <w:pStyle w:val="TAL"/>
              <w:keepNext w:val="0"/>
              <w:keepLines w:val="0"/>
              <w:rPr>
                <w:rFonts w:eastAsia="Malgun Gothic"/>
              </w:rPr>
            </w:pPr>
          </w:p>
          <w:p w14:paraId="3CD17762" w14:textId="77777777" w:rsidR="00841230" w:rsidRPr="00C43ACB" w:rsidRDefault="00841230" w:rsidP="00806E31">
            <w:pPr>
              <w:pStyle w:val="TAL"/>
              <w:keepNext w:val="0"/>
              <w:keepLines w:val="0"/>
              <w:rPr>
                <w:rFonts w:eastAsia="Malgun Gothic"/>
              </w:rPr>
            </w:pPr>
          </w:p>
        </w:tc>
      </w:tr>
      <w:tr w:rsidR="00841230" w:rsidRPr="00C43ACB" w14:paraId="6CC0152B" w14:textId="77777777" w:rsidTr="00841230">
        <w:trPr>
          <w:cantSplit/>
          <w:trHeight w:val="148"/>
          <w:jc w:val="center"/>
        </w:trPr>
        <w:tc>
          <w:tcPr>
            <w:tcW w:w="1147" w:type="dxa"/>
            <w:tcBorders>
              <w:bottom w:val="nil"/>
            </w:tcBorders>
            <w:shd w:val="clear" w:color="auto" w:fill="auto"/>
          </w:tcPr>
          <w:p w14:paraId="371C87DD" w14:textId="77777777" w:rsidR="00841230" w:rsidRPr="00C43ACB" w:rsidRDefault="00841230" w:rsidP="00806E31">
            <w:pPr>
              <w:pStyle w:val="TAL"/>
              <w:keepNext w:val="0"/>
              <w:keepLines w:val="0"/>
              <w:rPr>
                <w:rFonts w:eastAsia="Malgun Gothic"/>
              </w:rPr>
            </w:pPr>
            <w:r w:rsidRPr="00C43ACB">
              <w:lastRenderedPageBreak/>
              <w:t xml:space="preserve">AE-ID </w:t>
            </w:r>
          </w:p>
        </w:tc>
        <w:tc>
          <w:tcPr>
            <w:tcW w:w="1522" w:type="dxa"/>
          </w:tcPr>
          <w:p w14:paraId="5C94FEC7" w14:textId="77777777" w:rsidR="00841230" w:rsidRPr="00C43ACB" w:rsidRDefault="00841230" w:rsidP="00806E31">
            <w:pPr>
              <w:pStyle w:val="TAL"/>
              <w:keepNext w:val="0"/>
              <w:keepLines w:val="0"/>
              <w:rPr>
                <w:rFonts w:eastAsia="Malgun Gothic"/>
              </w:rPr>
            </w:pPr>
            <w:r w:rsidRPr="00C43ACB">
              <w:rPr>
                <w:rFonts w:eastAsia="Malgun Gothic"/>
              </w:rPr>
              <w:t xml:space="preserve">Relative </w:t>
            </w:r>
            <w:r w:rsidRPr="00C43ACB">
              <w:rPr>
                <w:rFonts w:eastAsia="Malgun Gothic"/>
              </w:rPr>
              <w:br/>
            </w:r>
            <w:r w:rsidRPr="00C43ACB">
              <w:rPr>
                <w:rFonts w:eastAsia="Malgun Gothic"/>
              </w:rPr>
              <w:br/>
              <w:t>AE-ID-Stem</w:t>
            </w:r>
          </w:p>
          <w:p w14:paraId="5AFEFBCC" w14:textId="77777777" w:rsidR="00841230" w:rsidRPr="00C43ACB" w:rsidRDefault="00841230" w:rsidP="00806E31">
            <w:pPr>
              <w:pStyle w:val="TAL"/>
              <w:keepNext w:val="0"/>
              <w:keepLines w:val="0"/>
              <w:rPr>
                <w:rFonts w:eastAsia="Malgun Gothic"/>
              </w:rPr>
            </w:pPr>
          </w:p>
          <w:p w14:paraId="030EA358" w14:textId="77777777" w:rsidR="00841230" w:rsidRPr="00C43ACB" w:rsidRDefault="00841230" w:rsidP="00806E31">
            <w:pPr>
              <w:pStyle w:val="TAL"/>
              <w:keepNext w:val="0"/>
              <w:keepLines w:val="0"/>
              <w:rPr>
                <w:rFonts w:eastAsia="Malgun Gothic"/>
              </w:rPr>
            </w:pPr>
            <w:r w:rsidRPr="00C43ACB">
              <w:rPr>
                <w:rFonts w:eastAsia="Malgun Gothic"/>
              </w:rPr>
              <w:t>Context:</w:t>
            </w:r>
            <w:r w:rsidRPr="00C43ACB">
              <w:rPr>
                <w:rFonts w:eastAsia="Malgun Gothic"/>
              </w:rPr>
              <w:br/>
            </w:r>
          </w:p>
          <w:p w14:paraId="639D1F76" w14:textId="77777777" w:rsidR="00841230" w:rsidRPr="00C43ACB" w:rsidRDefault="00841230" w:rsidP="00806E31">
            <w:pPr>
              <w:pStyle w:val="TB1"/>
              <w:keepNext w:val="0"/>
              <w:keepLines w:val="0"/>
              <w:tabs>
                <w:tab w:val="clear" w:pos="720"/>
                <w:tab w:val="left" w:pos="542"/>
              </w:tabs>
              <w:ind w:left="542"/>
              <w:rPr>
                <w:rFonts w:eastAsia="Malgun Gothic"/>
              </w:rPr>
            </w:pPr>
            <w:r w:rsidRPr="00C43ACB">
              <w:rPr>
                <w:rFonts w:eastAsia="Malgun Gothic"/>
              </w:rPr>
              <w:t xml:space="preserve">Registrar CSE of the AE </w:t>
            </w:r>
            <w:r w:rsidRPr="00C43ACB">
              <w:rPr>
                <w:rFonts w:eastAsia="Malgun Gothic"/>
              </w:rPr>
              <w:br/>
            </w:r>
            <w:r w:rsidRPr="00C43ACB">
              <w:rPr>
                <w:rFonts w:eastAsia="Malgun Gothic"/>
              </w:rPr>
              <w:br/>
              <w:t>or</w:t>
            </w:r>
            <w:r w:rsidRPr="00C43ACB">
              <w:rPr>
                <w:rFonts w:eastAsia="Malgun Gothic"/>
              </w:rPr>
              <w:br/>
            </w:r>
          </w:p>
          <w:p w14:paraId="1DCCF06D" w14:textId="77777777" w:rsidR="00841230" w:rsidRPr="00C43ACB" w:rsidRDefault="00841230" w:rsidP="00806E31">
            <w:pPr>
              <w:pStyle w:val="TB1"/>
              <w:keepNext w:val="0"/>
              <w:keepLines w:val="0"/>
              <w:tabs>
                <w:tab w:val="clear" w:pos="720"/>
                <w:tab w:val="left" w:pos="542"/>
              </w:tabs>
              <w:ind w:left="542"/>
              <w:rPr>
                <w:rFonts w:eastAsia="Malgun Gothic"/>
              </w:rPr>
            </w:pPr>
            <w:r w:rsidRPr="00C43ACB">
              <w:rPr>
                <w:rFonts w:eastAsia="Malgun Gothic"/>
              </w:rPr>
              <w:t xml:space="preserve">M2M Service Provider Domain </w:t>
            </w:r>
            <w:r w:rsidRPr="00C43ACB">
              <w:rPr>
                <w:rFonts w:eastAsiaTheme="minorEastAsia" w:hint="eastAsia"/>
                <w:lang w:eastAsia="zh-CN"/>
              </w:rPr>
              <w:t xml:space="preserve">of </w:t>
            </w:r>
            <w:r w:rsidRPr="00C43ACB">
              <w:rPr>
                <w:rFonts w:eastAsia="Malgun Gothic"/>
              </w:rPr>
              <w:t>the AE</w:t>
            </w:r>
          </w:p>
        </w:tc>
        <w:tc>
          <w:tcPr>
            <w:tcW w:w="4366" w:type="dxa"/>
          </w:tcPr>
          <w:p w14:paraId="5A30480F" w14:textId="77777777" w:rsidR="00841230" w:rsidRPr="00C43ACB" w:rsidRDefault="00841230" w:rsidP="00806E31">
            <w:pPr>
              <w:pStyle w:val="TAL"/>
              <w:keepNext w:val="0"/>
              <w:keepLines w:val="0"/>
              <w:rPr>
                <w:rFonts w:eastAsia="Malgun Gothic"/>
              </w:rPr>
            </w:pPr>
            <w:r w:rsidRPr="00C43ACB">
              <w:rPr>
                <w:rFonts w:eastAsia="Malgun Gothic"/>
              </w:rPr>
              <w:t>The AE-ID-Stem is a sequence of characters that may include any of the unreserved characters defined in the clause 2.3 of the IETF 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rsidRPr="00004B9F">
              <w:rPr>
                <w:rFonts w:eastAsia="宋体"/>
                <w:lang w:eastAsia="zh-CN"/>
              </w:rPr>
              <w:t>10</w:t>
            </w:r>
            <w:r w:rsidR="00697CFC" w:rsidRPr="00C43ACB">
              <w:fldChar w:fldCharType="end"/>
            </w:r>
            <w:r w:rsidRPr="00C43ACB">
              <w:rPr>
                <w:rFonts w:eastAsia="Malgun Gothic"/>
              </w:rPr>
              <w:t>].</w:t>
            </w:r>
          </w:p>
          <w:p w14:paraId="094945B6" w14:textId="77777777" w:rsidR="00841230" w:rsidRPr="00C43ACB" w:rsidRDefault="00841230" w:rsidP="00806E31">
            <w:pPr>
              <w:pStyle w:val="TAL"/>
              <w:keepNext w:val="0"/>
              <w:keepLines w:val="0"/>
              <w:rPr>
                <w:rFonts w:eastAsia="Malgun Gothic"/>
                <w:sz w:val="14"/>
                <w:szCs w:val="14"/>
              </w:rPr>
            </w:pPr>
          </w:p>
          <w:p w14:paraId="5B041DEC" w14:textId="77777777" w:rsidR="00841230" w:rsidRPr="00C43ACB" w:rsidRDefault="00841230" w:rsidP="00806E31">
            <w:pPr>
              <w:pStyle w:val="TAL"/>
              <w:keepNext w:val="0"/>
              <w:keepLines w:val="0"/>
              <w:rPr>
                <w:rFonts w:eastAsia="Malgun Gothic"/>
              </w:rPr>
            </w:pPr>
            <w:r w:rsidRPr="00C43ACB">
              <w:rPr>
                <w:rFonts w:eastAsia="Malgun Gothic"/>
              </w:rPr>
              <w:t>The first character of the AE-ID-Stem has a specific meaning and its value shall be as follows:</w:t>
            </w:r>
          </w:p>
          <w:p w14:paraId="47FCD986" w14:textId="77777777" w:rsidR="00841230" w:rsidRPr="00C43ACB" w:rsidRDefault="00841230" w:rsidP="00806E31">
            <w:pPr>
              <w:pStyle w:val="TAL"/>
              <w:keepNext w:val="0"/>
              <w:keepLines w:val="0"/>
              <w:rPr>
                <w:rFonts w:eastAsia="Malgun Gothic"/>
                <w:sz w:val="14"/>
                <w:szCs w:val="14"/>
              </w:rPr>
            </w:pPr>
          </w:p>
          <w:p w14:paraId="4A31CE02" w14:textId="77777777" w:rsidR="00841230" w:rsidRPr="00C43ACB" w:rsidRDefault="00841230" w:rsidP="00806E31">
            <w:pPr>
              <w:pStyle w:val="TAL"/>
              <w:keepNext w:val="0"/>
              <w:keepLines w:val="0"/>
              <w:numPr>
                <w:ilvl w:val="0"/>
                <w:numId w:val="245"/>
              </w:numPr>
              <w:tabs>
                <w:tab w:val="left" w:pos="583"/>
              </w:tabs>
              <w:ind w:left="583"/>
              <w:rPr>
                <w:rFonts w:eastAsia="Malgun Gothic"/>
              </w:rPr>
            </w:pPr>
            <w:r w:rsidRPr="00C43ACB">
              <w:rPr>
                <w:rFonts w:eastAsia="Malgun Gothic"/>
              </w:rPr>
              <w:t>Fist character of AE-ID-Stem is 'C'</w:t>
            </w:r>
            <w:r w:rsidRPr="00C43ACB">
              <w:rPr>
                <w:rFonts w:eastAsia="Malgun Gothic"/>
              </w:rPr>
              <w:br/>
              <w:t>The AE-ID-Stem is assigned by the Registrar CSE of the AE. In this case, the AE-ID-Stem shall be unique within the context of the Registrar CSE of the AE. The Hosting CSE is responsible for guaranteeing that the AE-ID-Stem is unique in the context of the Hosting CSE.</w:t>
            </w:r>
            <w:r w:rsidRPr="00C43ACB">
              <w:rPr>
                <w:rFonts w:eastAsia="Malgun Gothic"/>
              </w:rPr>
              <w:br/>
            </w:r>
            <w:r w:rsidRPr="00C43ACB">
              <w:rPr>
                <w:rFonts w:eastAsia="Malgun Gothic"/>
              </w:rPr>
              <w:br/>
              <w:t>Examples:</w:t>
            </w:r>
          </w:p>
          <w:p w14:paraId="73B904E1" w14:textId="77777777" w:rsidR="00841230" w:rsidRPr="00C43ACB" w:rsidRDefault="00841230" w:rsidP="00806E31">
            <w:pPr>
              <w:pStyle w:val="TAL"/>
              <w:keepNext w:val="0"/>
              <w:keepLines w:val="0"/>
              <w:numPr>
                <w:ilvl w:val="1"/>
                <w:numId w:val="245"/>
              </w:numPr>
              <w:tabs>
                <w:tab w:val="left" w:pos="866"/>
              </w:tabs>
              <w:ind w:left="866" w:hanging="283"/>
              <w:rPr>
                <w:rFonts w:eastAsia="Malgun Gothic"/>
              </w:rPr>
            </w:pPr>
            <w:r w:rsidRPr="00C43ACB">
              <w:rPr>
                <w:rFonts w:eastAsia="Malgun Gothic"/>
              </w:rPr>
              <w:t>C190XX7T</w:t>
            </w:r>
          </w:p>
          <w:p w14:paraId="1BFD29FF" w14:textId="77777777" w:rsidR="00841230" w:rsidRPr="00C43ACB" w:rsidRDefault="00841230" w:rsidP="00806E31">
            <w:pPr>
              <w:pStyle w:val="TAL"/>
              <w:keepNext w:val="0"/>
              <w:keepLines w:val="0"/>
              <w:numPr>
                <w:ilvl w:val="1"/>
                <w:numId w:val="245"/>
              </w:numPr>
              <w:tabs>
                <w:tab w:val="left" w:pos="866"/>
              </w:tabs>
              <w:ind w:left="866" w:hanging="283"/>
              <w:rPr>
                <w:rFonts w:eastAsia="Malgun Gothic"/>
              </w:rPr>
            </w:pPr>
            <w:r w:rsidRPr="00C43ACB">
              <w:rPr>
                <w:rFonts w:eastAsia="Malgun Gothic"/>
              </w:rPr>
              <w:t>Ca3e3f3ab</w:t>
            </w:r>
          </w:p>
          <w:p w14:paraId="5A40D1A9" w14:textId="77777777" w:rsidR="00841230" w:rsidRPr="00C43ACB" w:rsidRDefault="00841230" w:rsidP="00806E31">
            <w:pPr>
              <w:pStyle w:val="TAL"/>
              <w:keepNext w:val="0"/>
              <w:keepLines w:val="0"/>
              <w:rPr>
                <w:rFonts w:eastAsia="Malgun Gothic"/>
                <w:sz w:val="14"/>
                <w:szCs w:val="14"/>
              </w:rPr>
            </w:pPr>
          </w:p>
          <w:p w14:paraId="03B818D0" w14:textId="77777777" w:rsidR="00841230" w:rsidRPr="00C43ACB" w:rsidRDefault="00841230" w:rsidP="00806E31">
            <w:pPr>
              <w:pStyle w:val="TAL"/>
              <w:keepNext w:val="0"/>
              <w:keepLines w:val="0"/>
              <w:numPr>
                <w:ilvl w:val="0"/>
                <w:numId w:val="245"/>
              </w:numPr>
              <w:tabs>
                <w:tab w:val="left" w:pos="583"/>
              </w:tabs>
              <w:ind w:left="583"/>
              <w:rPr>
                <w:rFonts w:eastAsia="Malgun Gothic"/>
              </w:rPr>
            </w:pPr>
            <w:r w:rsidRPr="00C43ACB">
              <w:rPr>
                <w:rFonts w:eastAsia="Malgun Gothic"/>
              </w:rPr>
              <w:t>Fist character of AE-ID-Stem is 'S':</w:t>
            </w:r>
            <w:r w:rsidRPr="00C43ACB">
              <w:rPr>
                <w:rFonts w:eastAsia="Malgun Gothic"/>
              </w:rPr>
              <w:br/>
              <w:t xml:space="preserve">The AE-ID-Stem is assigned by the M2M-SP. In this case, the AE-ID-Stem shall be unique within the context of the M2M-SP Domain. The M2M-SP is responsible for guaranteeing that the AE-ID-Stem is unique in the context of the M2M-SP Domain. </w:t>
            </w:r>
            <w:r w:rsidRPr="00C43ACB">
              <w:rPr>
                <w:rFonts w:eastAsia="Malgun Gothic"/>
              </w:rPr>
              <w:br/>
            </w:r>
            <w:r w:rsidRPr="00C43ACB">
              <w:rPr>
                <w:rFonts w:eastAsia="Malgun Gothic"/>
              </w:rPr>
              <w:br/>
              <w:t>Examples:</w:t>
            </w:r>
          </w:p>
          <w:p w14:paraId="489CA3ED" w14:textId="77777777" w:rsidR="00841230" w:rsidRPr="00C43ACB" w:rsidRDefault="00841230" w:rsidP="00806E31">
            <w:pPr>
              <w:pStyle w:val="TAL"/>
              <w:keepNext w:val="0"/>
              <w:keepLines w:val="0"/>
              <w:numPr>
                <w:ilvl w:val="1"/>
                <w:numId w:val="245"/>
              </w:numPr>
              <w:tabs>
                <w:tab w:val="left" w:pos="1008"/>
              </w:tabs>
              <w:ind w:left="1008" w:hanging="425"/>
              <w:rPr>
                <w:rFonts w:eastAsia="Malgun Gothic"/>
              </w:rPr>
            </w:pPr>
            <w:r w:rsidRPr="00C43ACB">
              <w:rPr>
                <w:rFonts w:eastAsia="Malgun Gothic"/>
              </w:rPr>
              <w:t>S190XX7T</w:t>
            </w:r>
          </w:p>
          <w:p w14:paraId="3C499610" w14:textId="77777777" w:rsidR="00841230" w:rsidRPr="00C43ACB" w:rsidRDefault="00841230" w:rsidP="00806E31">
            <w:pPr>
              <w:pStyle w:val="TAL"/>
              <w:keepNext w:val="0"/>
              <w:keepLines w:val="0"/>
              <w:numPr>
                <w:ilvl w:val="1"/>
                <w:numId w:val="245"/>
              </w:numPr>
              <w:tabs>
                <w:tab w:val="left" w:pos="1008"/>
              </w:tabs>
              <w:ind w:left="1008" w:hanging="425"/>
              <w:rPr>
                <w:rFonts w:eastAsia="Malgun Gothic"/>
              </w:rPr>
            </w:pPr>
            <w:r w:rsidRPr="00C43ACB">
              <w:rPr>
                <w:rFonts w:eastAsia="Malgun Gothic"/>
              </w:rPr>
              <w:t>Sa3e3f3ab</w:t>
            </w:r>
          </w:p>
          <w:p w14:paraId="6E0EAAEB" w14:textId="77777777" w:rsidR="00841230" w:rsidRPr="00C43ACB" w:rsidRDefault="00841230" w:rsidP="00806E31">
            <w:pPr>
              <w:pStyle w:val="TAL"/>
              <w:keepNext w:val="0"/>
              <w:keepLines w:val="0"/>
              <w:rPr>
                <w:rFonts w:eastAsia="Malgun Gothic"/>
                <w:sz w:val="14"/>
                <w:szCs w:val="14"/>
              </w:rPr>
            </w:pPr>
          </w:p>
          <w:p w14:paraId="43BFE1AC" w14:textId="77777777" w:rsidR="00841230" w:rsidRPr="00C43ACB" w:rsidRDefault="00841230" w:rsidP="00806E31">
            <w:pPr>
              <w:pStyle w:val="TAL"/>
              <w:keepNext w:val="0"/>
              <w:keepLines w:val="0"/>
              <w:rPr>
                <w:rFonts w:eastAsia="Malgun Gothic"/>
              </w:rPr>
            </w:pPr>
            <w:r w:rsidRPr="00C43ACB">
              <w:rPr>
                <w:rFonts w:eastAsia="Malgun Gothic"/>
              </w:rPr>
              <w:t>Use of other values for the first character of AE-ID-Stem is reserved.</w:t>
            </w:r>
            <w:r w:rsidRPr="00C43ACB">
              <w:rPr>
                <w:rFonts w:eastAsia="Malgun Gothic"/>
              </w:rPr>
              <w:br/>
              <w:t>Which of the cases above shall apply will be determined during the AE registration procedure. The details of the process how an AE-ID-Stem unique within the M2M-SP Domain is assigned by the M2M-SP are described in the AE registration procedure description.</w:t>
            </w:r>
          </w:p>
        </w:tc>
        <w:tc>
          <w:tcPr>
            <w:tcW w:w="2912" w:type="dxa"/>
            <w:shd w:val="clear" w:color="auto" w:fill="auto"/>
          </w:tcPr>
          <w:p w14:paraId="33415755" w14:textId="77777777" w:rsidR="00841230" w:rsidRPr="00C43ACB" w:rsidRDefault="00841230" w:rsidP="00806E31">
            <w:pPr>
              <w:pStyle w:val="TAL"/>
              <w:keepNext w:val="0"/>
              <w:keepLines w:val="0"/>
              <w:rPr>
                <w:rFonts w:eastAsia="Malgun Gothic"/>
              </w:rPr>
            </w:pPr>
            <w:r w:rsidRPr="00C43ACB">
              <w:rPr>
                <w:rFonts w:eastAsia="Malgun Gothic"/>
              </w:rPr>
              <w:t xml:space="preserve">On the Mca reference point: </w:t>
            </w:r>
            <w:r w:rsidRPr="00C43ACB">
              <w:rPr>
                <w:rFonts w:eastAsiaTheme="minorEastAsia" w:hint="eastAsia"/>
                <w:lang w:eastAsia="zh-CN"/>
              </w:rPr>
              <w:t>t</w:t>
            </w:r>
            <w:r w:rsidRPr="00C43ACB">
              <w:rPr>
                <w:rFonts w:eastAsia="Malgun Gothic"/>
              </w:rPr>
              <w:t xml:space="preserve">o refer to AEs that registered to the </w:t>
            </w:r>
            <w:r w:rsidRPr="00C43ACB">
              <w:rPr>
                <w:rFonts w:eastAsiaTheme="minorEastAsia" w:hint="eastAsia"/>
                <w:lang w:eastAsia="zh-CN"/>
              </w:rPr>
              <w:t xml:space="preserve">Receiver </w:t>
            </w:r>
            <w:r w:rsidRPr="00C43ACB">
              <w:rPr>
                <w:rFonts w:eastAsia="Malgun Gothic"/>
              </w:rPr>
              <w:t>CSE .</w:t>
            </w:r>
          </w:p>
        </w:tc>
      </w:tr>
      <w:tr w:rsidR="00841230" w:rsidRPr="00C43ACB" w14:paraId="17BE8652" w14:textId="77777777" w:rsidTr="00841230">
        <w:trPr>
          <w:cantSplit/>
          <w:trHeight w:val="148"/>
          <w:jc w:val="center"/>
        </w:trPr>
        <w:tc>
          <w:tcPr>
            <w:tcW w:w="1147" w:type="dxa"/>
            <w:tcBorders>
              <w:top w:val="nil"/>
              <w:bottom w:val="nil"/>
            </w:tcBorders>
            <w:shd w:val="clear" w:color="auto" w:fill="auto"/>
          </w:tcPr>
          <w:p w14:paraId="1FF902CB" w14:textId="77777777" w:rsidR="00841230" w:rsidRPr="00C43ACB" w:rsidRDefault="00841230" w:rsidP="00806E31">
            <w:pPr>
              <w:pStyle w:val="TAL"/>
              <w:keepNext w:val="0"/>
              <w:keepLines w:val="0"/>
              <w:rPr>
                <w:rFonts w:eastAsia="Malgun Gothic"/>
              </w:rPr>
            </w:pPr>
          </w:p>
        </w:tc>
        <w:tc>
          <w:tcPr>
            <w:tcW w:w="1522" w:type="dxa"/>
          </w:tcPr>
          <w:p w14:paraId="2EECD614" w14:textId="77777777" w:rsidR="00841230" w:rsidRPr="00C43ACB" w:rsidRDefault="00841230" w:rsidP="00806E31">
            <w:pPr>
              <w:pStyle w:val="TAL"/>
              <w:keepNext w:val="0"/>
              <w:keepLines w:val="0"/>
              <w:rPr>
                <w:rFonts w:eastAsia="Malgun Gothic"/>
              </w:rPr>
            </w:pPr>
            <w:r w:rsidRPr="00C43ACB">
              <w:rPr>
                <w:rFonts w:eastAsia="Malgun Gothic"/>
              </w:rPr>
              <w:t>Relative</w:t>
            </w:r>
            <w:r w:rsidRPr="00C43ACB">
              <w:rPr>
                <w:rFonts w:eastAsia="Malgun Gothic"/>
              </w:rPr>
              <w:br/>
            </w:r>
            <w:r w:rsidRPr="00C43ACB">
              <w:rPr>
                <w:rFonts w:eastAsia="Malgun Gothic"/>
              </w:rPr>
              <w:br/>
              <w:t>SP-relative-AE-ID</w:t>
            </w:r>
          </w:p>
          <w:p w14:paraId="4EDD76CF" w14:textId="77777777" w:rsidR="00841230" w:rsidRPr="00C43ACB" w:rsidRDefault="00841230" w:rsidP="00806E31">
            <w:pPr>
              <w:pStyle w:val="TAL"/>
              <w:keepNext w:val="0"/>
              <w:keepLines w:val="0"/>
              <w:rPr>
                <w:rFonts w:eastAsia="Malgun Gothic"/>
              </w:rPr>
            </w:pPr>
          </w:p>
          <w:p w14:paraId="2123D039" w14:textId="77777777" w:rsidR="00841230" w:rsidRPr="00C43ACB" w:rsidRDefault="00841230" w:rsidP="00806E31">
            <w:pPr>
              <w:pStyle w:val="TAL"/>
              <w:keepNext w:val="0"/>
              <w:keepLines w:val="0"/>
              <w:rPr>
                <w:rFonts w:eastAsia="Malgun Gothic"/>
              </w:rPr>
            </w:pPr>
            <w:r w:rsidRPr="00C43ACB">
              <w:rPr>
                <w:rFonts w:eastAsia="Malgun Gothic"/>
              </w:rPr>
              <w:t xml:space="preserve">Context: M2M Service Provider Domain </w:t>
            </w:r>
            <w:r w:rsidRPr="00C43ACB">
              <w:rPr>
                <w:rFonts w:eastAsiaTheme="minorEastAsia" w:hint="eastAsia"/>
                <w:lang w:eastAsia="zh-CN"/>
              </w:rPr>
              <w:t>of</w:t>
            </w:r>
            <w:r w:rsidRPr="00C43ACB">
              <w:rPr>
                <w:rFonts w:eastAsia="Malgun Gothic"/>
              </w:rPr>
              <w:t xml:space="preserve"> the AE</w:t>
            </w:r>
          </w:p>
        </w:tc>
        <w:tc>
          <w:tcPr>
            <w:tcW w:w="4366" w:type="dxa"/>
          </w:tcPr>
          <w:p w14:paraId="75F7D932" w14:textId="77777777" w:rsidR="00841230" w:rsidRPr="00C43ACB" w:rsidRDefault="00841230" w:rsidP="00806E31">
            <w:pPr>
              <w:pStyle w:val="TAL"/>
              <w:keepNext w:val="0"/>
              <w:keepLines w:val="0"/>
              <w:numPr>
                <w:ilvl w:val="0"/>
                <w:numId w:val="249"/>
              </w:numPr>
              <w:tabs>
                <w:tab w:val="left" w:pos="441"/>
              </w:tabs>
              <w:ind w:left="441"/>
              <w:rPr>
                <w:rFonts w:eastAsia="Malgun Gothic"/>
              </w:rPr>
            </w:pPr>
            <w:r w:rsidRPr="00C43ACB">
              <w:rPr>
                <w:rFonts w:eastAsia="Malgun Gothic"/>
              </w:rPr>
              <w:t>In the case the AE-ID-Stem starts with the letter 'C', the SP-relative-AE-ID is a concatenation according to the format</w:t>
            </w:r>
            <w:r w:rsidRPr="00C43ACB">
              <w:rPr>
                <w:rFonts w:eastAsia="Malgun Gothic"/>
              </w:rPr>
              <w:br/>
            </w:r>
            <w:r w:rsidRPr="00C43ACB">
              <w:rPr>
                <w:rFonts w:eastAsia="Malgun Gothic"/>
              </w:rPr>
              <w:br/>
              <w:t>{SP-relative-CSE-ID}/{AE-ID-Stem}</w:t>
            </w:r>
            <w:r w:rsidRPr="00C43ACB">
              <w:rPr>
                <w:rFonts w:eastAsia="Malgun Gothic"/>
              </w:rPr>
              <w:br/>
            </w:r>
            <w:r w:rsidRPr="00C43ACB">
              <w:rPr>
                <w:rFonts w:eastAsia="Malgun Gothic"/>
              </w:rPr>
              <w:br/>
              <w:t>where {SP-relative-CSE-ID} and {AE-ID-Stem} are placeholders for the SP-relative-CSE-ID of the Registrar CSE of the AE and the AE-ID-Stem format of the AE-ID, respectively.</w:t>
            </w:r>
            <w:r w:rsidRPr="00C43ACB">
              <w:rPr>
                <w:rFonts w:eastAsia="Malgun Gothic"/>
              </w:rPr>
              <w:br/>
            </w:r>
            <w:r w:rsidRPr="00C43ACB">
              <w:rPr>
                <w:rFonts w:eastAsia="Malgun Gothic"/>
              </w:rPr>
              <w:br/>
              <w:t>Examples:</w:t>
            </w:r>
          </w:p>
          <w:p w14:paraId="40543FBC" w14:textId="77777777" w:rsidR="00841230" w:rsidRPr="00C43ACB" w:rsidRDefault="00841230" w:rsidP="00806E31">
            <w:pPr>
              <w:pStyle w:val="TAL"/>
              <w:keepNext w:val="0"/>
              <w:keepLines w:val="0"/>
              <w:numPr>
                <w:ilvl w:val="1"/>
                <w:numId w:val="249"/>
              </w:numPr>
              <w:tabs>
                <w:tab w:val="left" w:pos="866"/>
              </w:tabs>
              <w:ind w:left="866"/>
              <w:rPr>
                <w:rFonts w:eastAsia="Malgun Gothic"/>
              </w:rPr>
            </w:pPr>
            <w:r w:rsidRPr="00C43ACB">
              <w:rPr>
                <w:rFonts w:eastAsia="Malgun Gothic"/>
              </w:rPr>
              <w:t>/CSE090112/C190XX7T</w:t>
            </w:r>
          </w:p>
          <w:p w14:paraId="7B1DF0C6" w14:textId="77777777" w:rsidR="00841230" w:rsidRPr="00C43ACB" w:rsidRDefault="00841230" w:rsidP="00806E31">
            <w:pPr>
              <w:pStyle w:val="TAL"/>
              <w:keepNext w:val="0"/>
              <w:keepLines w:val="0"/>
              <w:numPr>
                <w:ilvl w:val="1"/>
                <w:numId w:val="249"/>
              </w:numPr>
              <w:tabs>
                <w:tab w:val="left" w:pos="866"/>
              </w:tabs>
              <w:ind w:left="866"/>
              <w:rPr>
                <w:rFonts w:eastAsia="Malgun Gothic"/>
              </w:rPr>
            </w:pPr>
            <w:r w:rsidRPr="00C43ACB">
              <w:rPr>
                <w:rFonts w:eastAsia="Malgun Gothic"/>
              </w:rPr>
              <w:t>/3ace4fd3/Ca3e3f3ab</w:t>
            </w:r>
          </w:p>
          <w:p w14:paraId="46AAE832" w14:textId="77777777" w:rsidR="00841230" w:rsidRPr="00C43ACB" w:rsidRDefault="00841230" w:rsidP="00806E31">
            <w:pPr>
              <w:pStyle w:val="TAL"/>
              <w:keepNext w:val="0"/>
              <w:keepLines w:val="0"/>
              <w:rPr>
                <w:rFonts w:eastAsia="Malgun Gothic"/>
              </w:rPr>
            </w:pPr>
          </w:p>
          <w:p w14:paraId="259AA134" w14:textId="77777777" w:rsidR="00841230" w:rsidRPr="00C43ACB" w:rsidRDefault="00841230" w:rsidP="00806E31">
            <w:pPr>
              <w:pStyle w:val="TAL"/>
              <w:keepNext w:val="0"/>
              <w:keepLines w:val="0"/>
              <w:numPr>
                <w:ilvl w:val="0"/>
                <w:numId w:val="250"/>
              </w:numPr>
              <w:tabs>
                <w:tab w:val="left" w:pos="441"/>
              </w:tabs>
              <w:ind w:left="441"/>
              <w:rPr>
                <w:rFonts w:eastAsia="Malgun Gothic"/>
              </w:rPr>
            </w:pPr>
            <w:r w:rsidRPr="00C43ACB">
              <w:rPr>
                <w:rFonts w:eastAsia="Malgun Gothic"/>
              </w:rPr>
              <w:t>In the case the AE-ID-Stem starts with the letter 'S', the AE-ID-Stem is unique within the M2M-SP Domain. In that case the SP-relative-AE-ID is a concatenation according to the format</w:t>
            </w:r>
            <w:r w:rsidRPr="00C43ACB">
              <w:rPr>
                <w:rFonts w:eastAsia="Malgun Gothic"/>
              </w:rPr>
              <w:br/>
            </w:r>
            <w:r w:rsidRPr="00C43ACB">
              <w:rPr>
                <w:rFonts w:eastAsia="Malgun Gothic"/>
              </w:rPr>
              <w:br/>
              <w:t>/{AE-ID-Stem}</w:t>
            </w:r>
            <w:r w:rsidRPr="00C43ACB">
              <w:rPr>
                <w:rFonts w:eastAsia="Malgun Gothic"/>
              </w:rPr>
              <w:br/>
            </w:r>
            <w:r w:rsidRPr="00C43ACB">
              <w:rPr>
                <w:rFonts w:eastAsia="Malgun Gothic"/>
              </w:rPr>
              <w:br/>
              <w:t>where {AE-ID-Stem} is a placeholders for the AE-ID-Stem format of the AE-ID.</w:t>
            </w:r>
            <w:r w:rsidRPr="00C43ACB">
              <w:rPr>
                <w:rFonts w:eastAsia="Malgun Gothic"/>
              </w:rPr>
              <w:br/>
            </w:r>
            <w:r w:rsidRPr="00C43ACB">
              <w:rPr>
                <w:rFonts w:eastAsia="Malgun Gothic"/>
              </w:rPr>
              <w:br/>
              <w:t>Examples:</w:t>
            </w:r>
          </w:p>
          <w:p w14:paraId="382715F7" w14:textId="77777777" w:rsidR="00841230" w:rsidRPr="00C43ACB" w:rsidRDefault="00841230" w:rsidP="00806E31">
            <w:pPr>
              <w:pStyle w:val="TAL"/>
              <w:keepNext w:val="0"/>
              <w:keepLines w:val="0"/>
              <w:numPr>
                <w:ilvl w:val="1"/>
                <w:numId w:val="250"/>
              </w:numPr>
              <w:tabs>
                <w:tab w:val="left" w:pos="866"/>
              </w:tabs>
              <w:ind w:left="866"/>
              <w:rPr>
                <w:rFonts w:eastAsia="Malgun Gothic"/>
              </w:rPr>
            </w:pPr>
            <w:r w:rsidRPr="00C43ACB">
              <w:rPr>
                <w:rFonts w:eastAsia="Malgun Gothic"/>
              </w:rPr>
              <w:t>/S190XX7T</w:t>
            </w:r>
          </w:p>
          <w:p w14:paraId="4E8288E9" w14:textId="77777777" w:rsidR="00841230" w:rsidRPr="00C43ACB" w:rsidRDefault="00841230" w:rsidP="00806E31">
            <w:pPr>
              <w:pStyle w:val="TAL"/>
              <w:keepNext w:val="0"/>
              <w:keepLines w:val="0"/>
              <w:numPr>
                <w:ilvl w:val="1"/>
                <w:numId w:val="250"/>
              </w:numPr>
              <w:tabs>
                <w:tab w:val="left" w:pos="866"/>
              </w:tabs>
              <w:ind w:left="866"/>
              <w:rPr>
                <w:rFonts w:eastAsia="Malgun Gothic"/>
              </w:rPr>
            </w:pPr>
            <w:r w:rsidRPr="00C43ACB">
              <w:rPr>
                <w:rFonts w:eastAsia="Malgun Gothic"/>
              </w:rPr>
              <w:t>/Sa3e3f3ab</w:t>
            </w:r>
          </w:p>
          <w:p w14:paraId="00CB26DE" w14:textId="77777777" w:rsidR="00841230" w:rsidRPr="00C43ACB" w:rsidRDefault="00841230" w:rsidP="00806E31">
            <w:pPr>
              <w:pStyle w:val="TAL"/>
              <w:keepNext w:val="0"/>
              <w:keepLines w:val="0"/>
              <w:rPr>
                <w:rFonts w:eastAsia="Malgun Gothic"/>
              </w:rPr>
            </w:pPr>
          </w:p>
          <w:p w14:paraId="0C9ECC6C" w14:textId="77777777" w:rsidR="00841230" w:rsidRPr="00C43ACB" w:rsidRDefault="00841230" w:rsidP="00806E31">
            <w:pPr>
              <w:pStyle w:val="TAL"/>
              <w:keepNext w:val="0"/>
              <w:keepLines w:val="0"/>
              <w:rPr>
                <w:rFonts w:eastAsia="Malgun Gothic"/>
              </w:rPr>
            </w:pPr>
            <w:r w:rsidRPr="00C43ACB">
              <w:rPr>
                <w:rFonts w:eastAsia="Malgun Gothic"/>
              </w:rPr>
              <w:t>The SP-relative-AE-ID begins with a slash character '/', and it complies with what is specified in clause 4.2 of IETF 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rsidRPr="00004B9F">
              <w:rPr>
                <w:rFonts w:eastAsia="宋体"/>
                <w:lang w:eastAsia="zh-CN"/>
              </w:rPr>
              <w:t>10</w:t>
            </w:r>
            <w:r w:rsidR="00697CFC" w:rsidRPr="00C43ACB">
              <w:fldChar w:fldCharType="end"/>
            </w:r>
            <w:r w:rsidRPr="00C43ACB">
              <w:rPr>
                <w:rFonts w:eastAsia="Malgun Gothic"/>
              </w:rPr>
              <w:t xml:space="preserve">] under </w:t>
            </w:r>
            <w:r w:rsidR="003D10C8" w:rsidRPr="00C43ACB">
              <w:rPr>
                <w:rFonts w:eastAsia="Malgun Gothic"/>
              </w:rPr>
              <w:t>"</w:t>
            </w:r>
            <w:r w:rsidRPr="00C43ACB">
              <w:rPr>
                <w:rFonts w:eastAsia="Malgun Gothic"/>
              </w:rPr>
              <w:t>absolute-path reference</w:t>
            </w:r>
            <w:r w:rsidR="003D10C8" w:rsidRPr="00C43ACB">
              <w:rPr>
                <w:rFonts w:eastAsia="Malgun Gothic"/>
              </w:rPr>
              <w:t>"</w:t>
            </w:r>
            <w:r w:rsidRPr="00C43ACB">
              <w:rPr>
                <w:rFonts w:eastAsia="Malgun Gothic"/>
              </w:rPr>
              <w:t>.</w:t>
            </w:r>
          </w:p>
        </w:tc>
        <w:tc>
          <w:tcPr>
            <w:tcW w:w="2912" w:type="dxa"/>
            <w:shd w:val="clear" w:color="auto" w:fill="auto"/>
          </w:tcPr>
          <w:p w14:paraId="4315006F" w14:textId="77777777" w:rsidR="00841230" w:rsidRPr="00C43ACB" w:rsidRDefault="00841230" w:rsidP="00806E31">
            <w:pPr>
              <w:pStyle w:val="TAL"/>
              <w:keepNext w:val="0"/>
              <w:keepLines w:val="0"/>
              <w:rPr>
                <w:rFonts w:eastAsia="Malgun Gothic"/>
              </w:rPr>
            </w:pPr>
            <w:r w:rsidRPr="00C43ACB">
              <w:rPr>
                <w:rFonts w:eastAsia="Malgun Gothic"/>
              </w:rPr>
              <w:t xml:space="preserve">On the Mca and Mcc reference points: </w:t>
            </w:r>
            <w:r w:rsidRPr="00C43ACB">
              <w:rPr>
                <w:rFonts w:eastAsiaTheme="minorEastAsia" w:hint="eastAsia"/>
                <w:lang w:eastAsia="zh-CN"/>
              </w:rPr>
              <w:t>t</w:t>
            </w:r>
            <w:r w:rsidRPr="00C43ACB">
              <w:rPr>
                <w:rFonts w:eastAsia="Malgun Gothic"/>
              </w:rPr>
              <w:t xml:space="preserve">o refer to AEs </w:t>
            </w:r>
            <w:r w:rsidRPr="00C43ACB">
              <w:rPr>
                <w:rFonts w:eastAsiaTheme="minorEastAsia" w:hint="eastAsia"/>
                <w:lang w:eastAsia="zh-CN"/>
              </w:rPr>
              <w:t xml:space="preserve">in </w:t>
            </w:r>
            <w:r w:rsidRPr="00C43ACB">
              <w:rPr>
                <w:rFonts w:eastAsia="Malgun Gothic"/>
              </w:rPr>
              <w:t xml:space="preserve">the </w:t>
            </w:r>
            <w:r w:rsidRPr="00C43ACB">
              <w:rPr>
                <w:rFonts w:eastAsiaTheme="minorEastAsia" w:hint="eastAsia"/>
                <w:lang w:eastAsia="zh-CN"/>
              </w:rPr>
              <w:t xml:space="preserve">same </w:t>
            </w:r>
            <w:r w:rsidRPr="00C43ACB">
              <w:rPr>
                <w:rFonts w:eastAsia="Malgun Gothic"/>
              </w:rPr>
              <w:t xml:space="preserve">M2M Service Provider </w:t>
            </w:r>
            <w:r w:rsidRPr="00C43ACB">
              <w:rPr>
                <w:rFonts w:eastAsiaTheme="minorEastAsia" w:hint="eastAsia"/>
                <w:lang w:eastAsia="zh-CN"/>
              </w:rPr>
              <w:t>Domain</w:t>
            </w:r>
            <w:r w:rsidRPr="00C43ACB">
              <w:rPr>
                <w:rFonts w:eastAsia="Malgun Gothic"/>
              </w:rPr>
              <w:t>.</w:t>
            </w:r>
          </w:p>
        </w:tc>
      </w:tr>
      <w:tr w:rsidR="00841230" w:rsidRPr="00C43ACB" w14:paraId="1AB5899D" w14:textId="77777777" w:rsidTr="00841230">
        <w:trPr>
          <w:cantSplit/>
          <w:trHeight w:val="148"/>
          <w:jc w:val="center"/>
        </w:trPr>
        <w:tc>
          <w:tcPr>
            <w:tcW w:w="1147" w:type="dxa"/>
            <w:tcBorders>
              <w:top w:val="nil"/>
              <w:bottom w:val="single" w:sz="4" w:space="0" w:color="auto"/>
            </w:tcBorders>
            <w:shd w:val="clear" w:color="auto" w:fill="auto"/>
          </w:tcPr>
          <w:p w14:paraId="0333A773" w14:textId="77777777" w:rsidR="00841230" w:rsidRPr="00C43ACB" w:rsidRDefault="00841230" w:rsidP="00806E31">
            <w:pPr>
              <w:pStyle w:val="TAL"/>
              <w:keepNext w:val="0"/>
              <w:keepLines w:val="0"/>
              <w:rPr>
                <w:rFonts w:eastAsia="Malgun Gothic"/>
              </w:rPr>
            </w:pPr>
          </w:p>
        </w:tc>
        <w:tc>
          <w:tcPr>
            <w:tcW w:w="1522" w:type="dxa"/>
          </w:tcPr>
          <w:p w14:paraId="6FAB87F8" w14:textId="77777777" w:rsidR="00841230" w:rsidRPr="00C43ACB" w:rsidRDefault="00841230" w:rsidP="00806E31">
            <w:pPr>
              <w:pStyle w:val="TAL"/>
              <w:keepNext w:val="0"/>
              <w:keepLines w:val="0"/>
              <w:rPr>
                <w:rFonts w:eastAsia="Malgun Gothic"/>
              </w:rPr>
            </w:pPr>
            <w:r w:rsidRPr="00C43ACB">
              <w:rPr>
                <w:rFonts w:eastAsia="Malgun Gothic"/>
              </w:rPr>
              <w:t>Absolute</w:t>
            </w:r>
          </w:p>
          <w:p w14:paraId="228C20D8" w14:textId="77777777" w:rsidR="00841230" w:rsidRPr="00C43ACB" w:rsidRDefault="00841230" w:rsidP="00806E31">
            <w:pPr>
              <w:pStyle w:val="TAL"/>
              <w:keepNext w:val="0"/>
              <w:keepLines w:val="0"/>
              <w:rPr>
                <w:rFonts w:eastAsia="Malgun Gothic"/>
              </w:rPr>
            </w:pPr>
            <w:r w:rsidRPr="00C43ACB">
              <w:rPr>
                <w:rFonts w:eastAsia="Malgun Gothic"/>
              </w:rPr>
              <w:br/>
              <w:t>Absolute-AE-ID</w:t>
            </w:r>
          </w:p>
        </w:tc>
        <w:tc>
          <w:tcPr>
            <w:tcW w:w="4366" w:type="dxa"/>
          </w:tcPr>
          <w:p w14:paraId="74D4D0AA" w14:textId="77777777" w:rsidR="00841230" w:rsidRPr="00C43ACB" w:rsidRDefault="00841230" w:rsidP="00806E31">
            <w:pPr>
              <w:pStyle w:val="TAL"/>
              <w:keepNext w:val="0"/>
              <w:keepLines w:val="0"/>
              <w:rPr>
                <w:rFonts w:eastAsia="Malgun Gothic"/>
              </w:rPr>
            </w:pPr>
            <w:r w:rsidRPr="00C43ACB">
              <w:rPr>
                <w:rFonts w:eastAsia="Malgun Gothic"/>
              </w:rPr>
              <w:t>The Absolute-AE-ID format of the AE-ID is a concatenation according to the format:</w:t>
            </w:r>
            <w:r w:rsidRPr="00C43ACB">
              <w:rPr>
                <w:rFonts w:eastAsia="Malgun Gothic"/>
              </w:rPr>
              <w:br/>
            </w:r>
            <w:r w:rsidRPr="00C43ACB">
              <w:rPr>
                <w:rFonts w:eastAsia="Malgun Gothic"/>
              </w:rPr>
              <w:br/>
              <w:t>{M2M-SP-ID}{SP-relative-AE-ID}</w:t>
            </w:r>
          </w:p>
          <w:p w14:paraId="2355ED90" w14:textId="77777777" w:rsidR="00841230" w:rsidRPr="00C43ACB" w:rsidRDefault="00841230" w:rsidP="00806E31">
            <w:pPr>
              <w:pStyle w:val="TAL"/>
              <w:keepNext w:val="0"/>
              <w:keepLines w:val="0"/>
              <w:rPr>
                <w:rFonts w:eastAsia="Malgun Gothic"/>
              </w:rPr>
            </w:pPr>
          </w:p>
          <w:p w14:paraId="3287850E" w14:textId="77777777" w:rsidR="00841230" w:rsidRPr="00C43ACB" w:rsidRDefault="00841230" w:rsidP="00806E31">
            <w:pPr>
              <w:pStyle w:val="TAL"/>
              <w:keepNext w:val="0"/>
              <w:keepLines w:val="0"/>
              <w:rPr>
                <w:rFonts w:eastAsia="Malgun Gothic"/>
              </w:rPr>
            </w:pPr>
            <w:r w:rsidRPr="00C43ACB">
              <w:rPr>
                <w:rFonts w:eastAsia="Malgun Gothic"/>
              </w:rPr>
              <w:t>where {M2M-SP-ID} and {SP-relative-AE-ID} are placeholders for the M2M-SP-ID and the SP-relative-AE-ID format of the AE-ID, respectively.</w:t>
            </w:r>
            <w:r w:rsidRPr="00C43ACB">
              <w:rPr>
                <w:rFonts w:eastAsia="Malgun Gothic"/>
              </w:rPr>
              <w:br/>
            </w:r>
          </w:p>
          <w:p w14:paraId="14083877" w14:textId="77777777" w:rsidR="00841230" w:rsidRPr="00C43ACB" w:rsidRDefault="00841230" w:rsidP="00806E31">
            <w:pPr>
              <w:pStyle w:val="TAL"/>
              <w:keepNext w:val="0"/>
              <w:keepLines w:val="0"/>
              <w:rPr>
                <w:rFonts w:eastAsia="Malgun Gothic"/>
              </w:rPr>
            </w:pPr>
            <w:r w:rsidRPr="00C43ACB">
              <w:rPr>
                <w:rFonts w:eastAsia="Malgun Gothic"/>
              </w:rPr>
              <w:t>The absolute AE-ID complies with what is specified in clause 3 of IETF 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t>10</w:t>
            </w:r>
            <w:r w:rsidR="00697CFC" w:rsidRPr="00C43ACB">
              <w:fldChar w:fldCharType="end"/>
            </w:r>
            <w:r w:rsidRPr="00C43ACB">
              <w:rPr>
                <w:rFonts w:eastAsia="Malgun Gothic"/>
              </w:rPr>
              <w:t xml:space="preserve">] under </w:t>
            </w:r>
            <w:r w:rsidR="003D10C8" w:rsidRPr="00C43ACB">
              <w:rPr>
                <w:rFonts w:eastAsia="Malgun Gothic"/>
              </w:rPr>
              <w:t>"</w:t>
            </w:r>
            <w:r w:rsidRPr="00C43ACB">
              <w:rPr>
                <w:rFonts w:eastAsia="Malgun Gothic"/>
              </w:rPr>
              <w:t>hier-part</w:t>
            </w:r>
            <w:r w:rsidR="003D10C8" w:rsidRPr="00C43ACB">
              <w:rPr>
                <w:rFonts w:eastAsia="Malgun Gothic"/>
              </w:rPr>
              <w:t>"</w:t>
            </w:r>
            <w:r w:rsidRPr="00C43ACB">
              <w:rPr>
                <w:rFonts w:eastAsia="Malgun Gothic"/>
              </w:rPr>
              <w:t>.</w:t>
            </w:r>
          </w:p>
          <w:p w14:paraId="1A6AE08F" w14:textId="77777777" w:rsidR="00841230" w:rsidRPr="00C43ACB" w:rsidRDefault="00841230" w:rsidP="00806E31">
            <w:pPr>
              <w:pStyle w:val="TAL"/>
              <w:keepNext w:val="0"/>
              <w:keepLines w:val="0"/>
              <w:rPr>
                <w:rFonts w:eastAsia="Malgun Gothic"/>
              </w:rPr>
            </w:pPr>
          </w:p>
          <w:p w14:paraId="113591B0" w14:textId="77777777" w:rsidR="00841230" w:rsidRPr="00C43ACB" w:rsidRDefault="00841230" w:rsidP="00806E31">
            <w:pPr>
              <w:pStyle w:val="TAL"/>
              <w:keepNext w:val="0"/>
              <w:keepLines w:val="0"/>
              <w:rPr>
                <w:rFonts w:eastAsia="Malgun Gothic"/>
              </w:rPr>
            </w:pPr>
            <w:r w:rsidRPr="00C43ACB">
              <w:rPr>
                <w:rFonts w:eastAsia="Malgun Gothic"/>
              </w:rPr>
              <w:t>Examples:</w:t>
            </w:r>
          </w:p>
          <w:p w14:paraId="4F22C835" w14:textId="77777777" w:rsidR="00841230" w:rsidRPr="00C43ACB" w:rsidRDefault="00841230" w:rsidP="00806E31">
            <w:pPr>
              <w:pStyle w:val="TAL"/>
              <w:keepNext w:val="0"/>
              <w:keepLines w:val="0"/>
              <w:numPr>
                <w:ilvl w:val="0"/>
                <w:numId w:val="248"/>
              </w:numPr>
              <w:rPr>
                <w:rFonts w:eastAsia="Malgun Gothic"/>
              </w:rPr>
            </w:pPr>
            <w:r w:rsidRPr="00C43ACB">
              <w:rPr>
                <w:rFonts w:eastAsia="Malgun Gothic"/>
              </w:rPr>
              <w:t>//m2m.prov.com/CSE3219/C9886</w:t>
            </w:r>
          </w:p>
          <w:p w14:paraId="046766BC" w14:textId="77777777" w:rsidR="00841230" w:rsidRPr="00C43ACB" w:rsidRDefault="00841230" w:rsidP="00806E31">
            <w:pPr>
              <w:pStyle w:val="TAL"/>
              <w:keepNext w:val="0"/>
              <w:keepLines w:val="0"/>
              <w:numPr>
                <w:ilvl w:val="0"/>
                <w:numId w:val="248"/>
              </w:numPr>
              <w:rPr>
                <w:rFonts w:eastAsia="Malgun Gothic"/>
              </w:rPr>
            </w:pPr>
            <w:r w:rsidRPr="00C43ACB">
              <w:rPr>
                <w:rFonts w:eastAsia="Malgun Gothic"/>
              </w:rPr>
              <w:t>//m2m.things.com/ab3f124a/Ca2efb3f4</w:t>
            </w:r>
          </w:p>
          <w:p w14:paraId="0DDCE6BC" w14:textId="77777777" w:rsidR="00841230" w:rsidRPr="00C43ACB" w:rsidRDefault="00841230" w:rsidP="00806E31">
            <w:pPr>
              <w:pStyle w:val="TAL"/>
              <w:keepNext w:val="0"/>
              <w:keepLines w:val="0"/>
              <w:numPr>
                <w:ilvl w:val="0"/>
                <w:numId w:val="248"/>
              </w:numPr>
              <w:rPr>
                <w:rFonts w:eastAsia="Malgun Gothic"/>
              </w:rPr>
            </w:pPr>
            <w:r w:rsidRPr="00C43ACB">
              <w:rPr>
                <w:rFonts w:eastAsia="Malgun Gothic"/>
              </w:rPr>
              <w:t>//m2m.things.com/S98821</w:t>
            </w:r>
          </w:p>
        </w:tc>
        <w:tc>
          <w:tcPr>
            <w:tcW w:w="2912" w:type="dxa"/>
            <w:shd w:val="clear" w:color="auto" w:fill="auto"/>
          </w:tcPr>
          <w:p w14:paraId="6E8C62C1" w14:textId="77777777" w:rsidR="00841230" w:rsidRPr="00C43ACB" w:rsidRDefault="00841230" w:rsidP="00806E31">
            <w:pPr>
              <w:pStyle w:val="TAL"/>
              <w:keepNext w:val="0"/>
              <w:keepLines w:val="0"/>
              <w:rPr>
                <w:rFonts w:eastAsia="Malgun Gothic"/>
              </w:rPr>
            </w:pPr>
            <w:r w:rsidRPr="00C43ACB">
              <w:rPr>
                <w:rFonts w:eastAsia="Malgun Gothic"/>
              </w:rPr>
              <w:t>On the Mca</w:t>
            </w:r>
            <w:r w:rsidRPr="00C43ACB">
              <w:rPr>
                <w:rFonts w:eastAsiaTheme="minorEastAsia" w:hint="eastAsia"/>
                <w:lang w:eastAsia="zh-CN"/>
              </w:rPr>
              <w:t>,</w:t>
            </w:r>
            <w:r w:rsidRPr="00C43ACB">
              <w:rPr>
                <w:rFonts w:eastAsia="Malgun Gothic"/>
              </w:rPr>
              <w:t xml:space="preserve"> Mcc </w:t>
            </w:r>
            <w:r w:rsidRPr="00C43ACB">
              <w:rPr>
                <w:rFonts w:eastAsiaTheme="minorEastAsia" w:hint="eastAsia"/>
                <w:lang w:eastAsia="zh-CN"/>
              </w:rPr>
              <w:t>and Mcc</w:t>
            </w:r>
            <w:r w:rsidR="009C105D" w:rsidRPr="00C43ACB">
              <w:rPr>
                <w:rFonts w:eastAsiaTheme="minorEastAsia"/>
                <w:lang w:eastAsia="zh-CN"/>
              </w:rPr>
              <w:t>'</w:t>
            </w:r>
            <w:r w:rsidRPr="00C43ACB">
              <w:rPr>
                <w:rFonts w:eastAsiaTheme="minorEastAsia" w:hint="eastAsia"/>
                <w:lang w:eastAsia="zh-CN"/>
              </w:rPr>
              <w:t xml:space="preserve"> </w:t>
            </w:r>
            <w:r w:rsidRPr="00C43ACB">
              <w:rPr>
                <w:rFonts w:eastAsia="Malgun Gothic"/>
              </w:rPr>
              <w:t xml:space="preserve">reference points: to refer to AEs that are </w:t>
            </w:r>
            <w:r w:rsidRPr="00C43ACB">
              <w:rPr>
                <w:rFonts w:eastAsiaTheme="minorEastAsia" w:hint="eastAsia"/>
                <w:lang w:eastAsia="zh-CN"/>
              </w:rPr>
              <w:t>in</w:t>
            </w:r>
            <w:r w:rsidRPr="00C43ACB">
              <w:rPr>
                <w:rFonts w:eastAsia="Malgun Gothic"/>
              </w:rPr>
              <w:t xml:space="preserve"> different M2M Service Provider </w:t>
            </w:r>
            <w:r w:rsidRPr="00C43ACB">
              <w:rPr>
                <w:rFonts w:eastAsiaTheme="minorEastAsia" w:hint="eastAsia"/>
                <w:lang w:eastAsia="zh-CN"/>
              </w:rPr>
              <w:t>Domain</w:t>
            </w:r>
            <w:r w:rsidR="00AC294B" w:rsidRPr="00C43ACB">
              <w:rPr>
                <w:rFonts w:eastAsiaTheme="minorEastAsia" w:hint="eastAsia"/>
                <w:lang w:eastAsia="zh-CN"/>
              </w:rPr>
              <w:t>s</w:t>
            </w:r>
            <w:r w:rsidRPr="00C43ACB">
              <w:rPr>
                <w:rFonts w:eastAsiaTheme="minorEastAsia" w:hint="eastAsia"/>
                <w:lang w:eastAsia="zh-CN"/>
              </w:rPr>
              <w:t xml:space="preserve"> </w:t>
            </w:r>
          </w:p>
        </w:tc>
      </w:tr>
      <w:tr w:rsidR="00841230" w:rsidRPr="00C43ACB" w14:paraId="3A0188BD" w14:textId="77777777" w:rsidTr="00841230">
        <w:trPr>
          <w:cantSplit/>
          <w:trHeight w:val="148"/>
          <w:jc w:val="center"/>
        </w:trPr>
        <w:tc>
          <w:tcPr>
            <w:tcW w:w="1147" w:type="dxa"/>
            <w:tcBorders>
              <w:bottom w:val="nil"/>
            </w:tcBorders>
            <w:shd w:val="clear" w:color="auto" w:fill="auto"/>
          </w:tcPr>
          <w:p w14:paraId="416D1D7C" w14:textId="77777777" w:rsidR="00841230" w:rsidRPr="00C43ACB" w:rsidRDefault="00841230" w:rsidP="00806E31">
            <w:pPr>
              <w:pStyle w:val="TAL"/>
              <w:keepNext w:val="0"/>
              <w:keepLines w:val="0"/>
              <w:rPr>
                <w:rFonts w:eastAsia="Malgun Gothic"/>
              </w:rPr>
            </w:pPr>
            <w:r w:rsidRPr="00C43ACB">
              <w:rPr>
                <w:rFonts w:eastAsia="Malgun Gothic"/>
              </w:rPr>
              <w:lastRenderedPageBreak/>
              <w:t xml:space="preserve">Resource identifier </w:t>
            </w:r>
          </w:p>
        </w:tc>
        <w:tc>
          <w:tcPr>
            <w:tcW w:w="1522" w:type="dxa"/>
          </w:tcPr>
          <w:p w14:paraId="1210E289" w14:textId="77777777" w:rsidR="00841230" w:rsidRPr="00C43ACB" w:rsidRDefault="00841230" w:rsidP="00806E31">
            <w:pPr>
              <w:pStyle w:val="TAL"/>
              <w:keepNext w:val="0"/>
              <w:keepLines w:val="0"/>
              <w:rPr>
                <w:rFonts w:eastAsia="Malgun Gothic"/>
              </w:rPr>
            </w:pPr>
            <w:r w:rsidRPr="00C43ACB">
              <w:rPr>
                <w:rFonts w:eastAsia="Malgun Gothic"/>
              </w:rPr>
              <w:t>Relative</w:t>
            </w:r>
            <w:r w:rsidRPr="00C43ACB">
              <w:rPr>
                <w:rFonts w:eastAsia="Malgun Gothic"/>
              </w:rPr>
              <w:br/>
            </w:r>
            <w:r w:rsidRPr="00C43ACB">
              <w:rPr>
                <w:rFonts w:eastAsia="Malgun Gothic"/>
              </w:rPr>
              <w:br/>
              <w:t>Unstructured-CSE-relative-Resource-ID</w:t>
            </w:r>
            <w:r w:rsidRPr="00C43ACB">
              <w:rPr>
                <w:rFonts w:eastAsia="Malgun Gothic"/>
              </w:rPr>
              <w:br/>
            </w:r>
            <w:r w:rsidRPr="00C43ACB">
              <w:rPr>
                <w:rFonts w:eastAsia="Malgun Gothic"/>
              </w:rPr>
              <w:br/>
              <w:t>Context: CSE hosting the Resource</w:t>
            </w:r>
          </w:p>
        </w:tc>
        <w:tc>
          <w:tcPr>
            <w:tcW w:w="4366" w:type="dxa"/>
          </w:tcPr>
          <w:p w14:paraId="2CCF55FF" w14:textId="77777777" w:rsidR="00841230" w:rsidRPr="00C43ACB" w:rsidRDefault="00841230" w:rsidP="00806E31">
            <w:pPr>
              <w:pStyle w:val="TAL"/>
              <w:keepNext w:val="0"/>
              <w:keepLines w:val="0"/>
              <w:rPr>
                <w:rFonts w:eastAsia="Malgun Gothic"/>
              </w:rPr>
            </w:pPr>
            <w:r w:rsidRPr="00C43ACB">
              <w:rPr>
                <w:rFonts w:eastAsia="宋体" w:hint="eastAsia"/>
                <w:lang w:eastAsia="zh-CN"/>
              </w:rPr>
              <w:t>An</w:t>
            </w:r>
            <w:r w:rsidRPr="00C43ACB">
              <w:rPr>
                <w:rFonts w:eastAsia="Malgun Gothic"/>
              </w:rPr>
              <w:t xml:space="preserve"> Unstructured-CSE-relative-Resource-ID is a sequence of characters that may include any of the unreserved characters defined in the clause 2.3 of the IETF 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t>10</w:t>
            </w:r>
            <w:r w:rsidR="00697CFC" w:rsidRPr="00C43ACB">
              <w:fldChar w:fldCharType="end"/>
            </w:r>
            <w:r w:rsidRPr="00C43ACB">
              <w:rPr>
                <w:rFonts w:eastAsia="Malgun Gothic"/>
              </w:rPr>
              <w:t>].</w:t>
            </w:r>
          </w:p>
          <w:p w14:paraId="2922E244" w14:textId="77777777" w:rsidR="00841230" w:rsidRPr="00C43ACB" w:rsidRDefault="00841230" w:rsidP="00806E31">
            <w:pPr>
              <w:pStyle w:val="TAL"/>
              <w:keepNext w:val="0"/>
              <w:keepLines w:val="0"/>
              <w:rPr>
                <w:rFonts w:eastAsia="Malgun Gothic"/>
              </w:rPr>
            </w:pPr>
            <w:r w:rsidRPr="00C43ACB">
              <w:rPr>
                <w:rFonts w:eastAsia="Malgun Gothic"/>
              </w:rPr>
              <w:br/>
            </w:r>
            <w:r w:rsidRPr="00C43ACB">
              <w:rPr>
                <w:rFonts w:eastAsia="宋体" w:hint="eastAsia"/>
                <w:lang w:eastAsia="zh-CN"/>
              </w:rPr>
              <w:t>An Unstructured-</w:t>
            </w:r>
            <w:r w:rsidRPr="00C43ACB">
              <w:rPr>
                <w:rFonts w:eastAsia="Malgun Gothic"/>
              </w:rPr>
              <w:t>CSE-relative</w:t>
            </w:r>
            <w:r w:rsidRPr="00C43ACB">
              <w:rPr>
                <w:rFonts w:eastAsia="宋体"/>
                <w:lang w:eastAsia="zh-CN"/>
              </w:rPr>
              <w:t>-</w:t>
            </w:r>
            <w:r w:rsidRPr="00C43ACB">
              <w:rPr>
                <w:rFonts w:eastAsia="Malgun Gothic"/>
              </w:rPr>
              <w:t>Resource</w:t>
            </w:r>
            <w:r w:rsidRPr="00C43ACB">
              <w:rPr>
                <w:rFonts w:eastAsia="宋体" w:hint="eastAsia"/>
                <w:lang w:eastAsia="zh-CN"/>
              </w:rPr>
              <w:t>-ID</w:t>
            </w:r>
            <w:r w:rsidRPr="00C43ACB">
              <w:rPr>
                <w:rFonts w:eastAsia="Malgun Gothic"/>
              </w:rPr>
              <w:t xml:space="preserve"> is unique in the context of the CSE hosting the resource.</w:t>
            </w:r>
          </w:p>
          <w:p w14:paraId="3A4F213F" w14:textId="77777777" w:rsidR="00841230" w:rsidRPr="00C43ACB" w:rsidRDefault="00841230" w:rsidP="00806E31">
            <w:pPr>
              <w:pStyle w:val="TAL"/>
              <w:keepNext w:val="0"/>
              <w:keepLines w:val="0"/>
              <w:rPr>
                <w:rFonts w:eastAsia="Malgun Gothic"/>
              </w:rPr>
            </w:pPr>
          </w:p>
          <w:p w14:paraId="08BB3FDD" w14:textId="77777777" w:rsidR="00841230" w:rsidRPr="00C43ACB" w:rsidRDefault="00841230" w:rsidP="00806E31">
            <w:pPr>
              <w:pStyle w:val="TAL"/>
              <w:keepNext w:val="0"/>
              <w:keepLines w:val="0"/>
              <w:rPr>
                <w:rFonts w:eastAsia="Malgun Gothic"/>
              </w:rPr>
            </w:pPr>
            <w:r w:rsidRPr="00C43ACB">
              <w:rPr>
                <w:rFonts w:eastAsia="Malgun Gothic"/>
              </w:rPr>
              <w:t xml:space="preserve">The Hosting CSE of the resource is responsible for guaranteeing that </w:t>
            </w:r>
            <w:r w:rsidRPr="00C43ACB">
              <w:rPr>
                <w:rFonts w:eastAsia="宋体" w:hint="eastAsia"/>
                <w:lang w:eastAsia="zh-CN"/>
              </w:rPr>
              <w:t>Unstructured-</w:t>
            </w:r>
            <w:r w:rsidRPr="00C43ACB">
              <w:rPr>
                <w:rFonts w:eastAsia="Malgun Gothic"/>
              </w:rPr>
              <w:t>CSE-</w:t>
            </w:r>
            <w:r w:rsidRPr="00C43ACB">
              <w:rPr>
                <w:rFonts w:eastAsia="宋体" w:hint="eastAsia"/>
                <w:lang w:eastAsia="zh-CN"/>
              </w:rPr>
              <w:t>r</w:t>
            </w:r>
            <w:r w:rsidRPr="00C43ACB">
              <w:rPr>
                <w:rFonts w:eastAsia="Malgun Gothic"/>
              </w:rPr>
              <w:t>elative Resource</w:t>
            </w:r>
            <w:r w:rsidRPr="00C43ACB">
              <w:rPr>
                <w:rFonts w:eastAsia="宋体" w:hint="eastAsia"/>
                <w:lang w:eastAsia="zh-CN"/>
              </w:rPr>
              <w:t>-</w:t>
            </w:r>
            <w:r w:rsidRPr="00C43ACB">
              <w:rPr>
                <w:rFonts w:eastAsia="Malgun Gothic"/>
              </w:rPr>
              <w:t>ID</w:t>
            </w:r>
            <w:r w:rsidRPr="00C43ACB">
              <w:rPr>
                <w:rFonts w:eastAsia="宋体" w:hint="eastAsia"/>
                <w:lang w:eastAsia="zh-CN"/>
              </w:rPr>
              <w:t>s</w:t>
            </w:r>
            <w:r w:rsidRPr="00C43ACB">
              <w:rPr>
                <w:rFonts w:eastAsia="Malgun Gothic"/>
              </w:rPr>
              <w:t xml:space="preserve"> </w:t>
            </w:r>
            <w:r w:rsidRPr="00C43ACB">
              <w:rPr>
                <w:rFonts w:eastAsia="宋体" w:hint="eastAsia"/>
                <w:lang w:eastAsia="zh-CN"/>
              </w:rPr>
              <w:t>are</w:t>
            </w:r>
            <w:r w:rsidRPr="00C43ACB">
              <w:rPr>
                <w:rFonts w:eastAsia="Malgun Gothic"/>
              </w:rPr>
              <w:t xml:space="preserve"> unique in the context of the Hosting CSE.</w:t>
            </w:r>
          </w:p>
          <w:p w14:paraId="128DA9D3" w14:textId="77777777" w:rsidR="00841230" w:rsidRPr="00C43ACB" w:rsidRDefault="00841230" w:rsidP="00806E31">
            <w:pPr>
              <w:pStyle w:val="TAL"/>
              <w:keepNext w:val="0"/>
              <w:keepLines w:val="0"/>
              <w:rPr>
                <w:rFonts w:eastAsia="Malgun Gothic"/>
              </w:rPr>
            </w:pPr>
          </w:p>
          <w:p w14:paraId="5FB8C164" w14:textId="77777777" w:rsidR="00841230" w:rsidRPr="00C43ACB" w:rsidRDefault="00841230" w:rsidP="00806E31">
            <w:pPr>
              <w:pStyle w:val="TAL"/>
              <w:keepNext w:val="0"/>
              <w:keepLines w:val="0"/>
              <w:rPr>
                <w:rFonts w:eastAsia="Malgun Gothic"/>
              </w:rPr>
            </w:pPr>
            <w:r w:rsidRPr="00C43ACB">
              <w:rPr>
                <w:rFonts w:eastAsia="Malgun Gothic"/>
              </w:rPr>
              <w:t>Examples:</w:t>
            </w:r>
          </w:p>
          <w:p w14:paraId="4DE00CF1" w14:textId="77777777" w:rsidR="00841230" w:rsidRPr="00C43ACB" w:rsidRDefault="00841230" w:rsidP="00806E31">
            <w:pPr>
              <w:pStyle w:val="TAL"/>
              <w:keepNext w:val="0"/>
              <w:keepLines w:val="0"/>
              <w:numPr>
                <w:ilvl w:val="0"/>
                <w:numId w:val="241"/>
              </w:numPr>
              <w:tabs>
                <w:tab w:val="left" w:pos="441"/>
              </w:tabs>
              <w:ind w:left="441"/>
              <w:rPr>
                <w:rFonts w:eastAsia="Malgun Gothic"/>
              </w:rPr>
            </w:pPr>
            <w:r w:rsidRPr="00C43ACB">
              <w:rPr>
                <w:rFonts w:eastAsia="Malgun Gothic"/>
              </w:rPr>
              <w:t xml:space="preserve">container123 </w:t>
            </w:r>
          </w:p>
          <w:p w14:paraId="275D5DCF" w14:textId="77777777" w:rsidR="00841230" w:rsidRPr="00C43ACB" w:rsidRDefault="00841230" w:rsidP="00806E31">
            <w:pPr>
              <w:pStyle w:val="TAL"/>
              <w:keepNext w:val="0"/>
              <w:keepLines w:val="0"/>
              <w:numPr>
                <w:ilvl w:val="0"/>
                <w:numId w:val="241"/>
              </w:numPr>
              <w:tabs>
                <w:tab w:val="left" w:pos="441"/>
              </w:tabs>
              <w:ind w:left="441"/>
              <w:rPr>
                <w:rFonts w:eastAsia="Malgun Gothic"/>
              </w:rPr>
            </w:pPr>
            <w:r w:rsidRPr="00C43ACB">
              <w:rPr>
                <w:rFonts w:eastAsia="Malgun Gothic"/>
              </w:rPr>
              <w:t>a1b2c3d4b0b00f0fa66a123456789abc</w:t>
            </w:r>
          </w:p>
          <w:p w14:paraId="43E48306" w14:textId="77777777" w:rsidR="00841230" w:rsidRPr="00C43ACB" w:rsidRDefault="00841230" w:rsidP="00806E31">
            <w:pPr>
              <w:pStyle w:val="TAL"/>
              <w:keepNext w:val="0"/>
              <w:keepLines w:val="0"/>
              <w:numPr>
                <w:ilvl w:val="0"/>
                <w:numId w:val="241"/>
              </w:numPr>
              <w:tabs>
                <w:tab w:val="left" w:pos="441"/>
              </w:tabs>
              <w:ind w:left="441"/>
              <w:rPr>
                <w:rFonts w:eastAsia="Malgun Gothic"/>
              </w:rPr>
            </w:pPr>
            <w:r w:rsidRPr="00C43ACB">
              <w:rPr>
                <w:rFonts w:eastAsia="Malgun Gothic"/>
              </w:rPr>
              <w:t>xxyz1234</w:t>
            </w:r>
          </w:p>
        </w:tc>
        <w:tc>
          <w:tcPr>
            <w:tcW w:w="2912" w:type="dxa"/>
            <w:shd w:val="clear" w:color="auto" w:fill="auto"/>
          </w:tcPr>
          <w:p w14:paraId="30835931" w14:textId="77777777" w:rsidR="00841230" w:rsidRPr="00C43ACB" w:rsidRDefault="00841230" w:rsidP="00806E31">
            <w:pPr>
              <w:pStyle w:val="TAL"/>
              <w:keepNext w:val="0"/>
              <w:keepLines w:val="0"/>
              <w:rPr>
                <w:rFonts w:eastAsia="Malgun Gothic"/>
              </w:rPr>
            </w:pPr>
            <w:r w:rsidRPr="00C43ACB">
              <w:rPr>
                <w:rFonts w:eastAsia="Malgun Gothic"/>
              </w:rPr>
              <w:t xml:space="preserve">On the Mca </w:t>
            </w:r>
            <w:r w:rsidRPr="00C43ACB">
              <w:rPr>
                <w:rFonts w:eastAsiaTheme="minorEastAsia" w:hint="eastAsia"/>
                <w:lang w:eastAsia="zh-CN"/>
              </w:rPr>
              <w:t xml:space="preserve">and Mcc </w:t>
            </w:r>
            <w:r w:rsidRPr="00C43ACB">
              <w:rPr>
                <w:rFonts w:eastAsia="Malgun Gothic"/>
              </w:rPr>
              <w:t xml:space="preserve">reference point: </w:t>
            </w:r>
            <w:r w:rsidRPr="00C43ACB">
              <w:rPr>
                <w:rFonts w:eastAsiaTheme="minorEastAsia" w:hint="eastAsia"/>
                <w:lang w:eastAsia="zh-CN"/>
              </w:rPr>
              <w:t>t</w:t>
            </w:r>
            <w:r w:rsidRPr="00C43ACB">
              <w:rPr>
                <w:rFonts w:eastAsia="Malgun Gothic"/>
              </w:rPr>
              <w:t xml:space="preserve">o refer to resources that are hosted by the CSE </w:t>
            </w:r>
            <w:r w:rsidRPr="00C43ACB">
              <w:t>which is the Registrar CSE of the Originator</w:t>
            </w:r>
            <w:r w:rsidRPr="00C43ACB">
              <w:rPr>
                <w:rFonts w:eastAsia="Malgun Gothic"/>
              </w:rPr>
              <w:t>.</w:t>
            </w:r>
          </w:p>
        </w:tc>
      </w:tr>
      <w:tr w:rsidR="00841230" w:rsidRPr="00C43ACB" w14:paraId="6C3E2B5F" w14:textId="77777777" w:rsidTr="00841230">
        <w:trPr>
          <w:cantSplit/>
          <w:trHeight w:val="148"/>
          <w:jc w:val="center"/>
        </w:trPr>
        <w:tc>
          <w:tcPr>
            <w:tcW w:w="1147" w:type="dxa"/>
            <w:tcBorders>
              <w:top w:val="nil"/>
              <w:bottom w:val="nil"/>
            </w:tcBorders>
            <w:shd w:val="clear" w:color="auto" w:fill="auto"/>
            <w:noWrap/>
          </w:tcPr>
          <w:p w14:paraId="67E78FA0" w14:textId="77777777" w:rsidR="00841230" w:rsidRPr="00C43ACB" w:rsidRDefault="00841230" w:rsidP="00841230">
            <w:pPr>
              <w:pStyle w:val="TAL"/>
              <w:keepNext w:val="0"/>
              <w:keepLines w:val="0"/>
              <w:ind w:leftChars="10" w:left="20" w:rightChars="-217" w:right="-434"/>
              <w:rPr>
                <w:rFonts w:eastAsia="Malgun Gothic"/>
              </w:rPr>
            </w:pPr>
          </w:p>
        </w:tc>
        <w:tc>
          <w:tcPr>
            <w:tcW w:w="1522" w:type="dxa"/>
            <w:noWrap/>
          </w:tcPr>
          <w:p w14:paraId="397DEC94" w14:textId="77777777" w:rsidR="00841230" w:rsidRPr="00C43ACB" w:rsidRDefault="00841230" w:rsidP="00806E31">
            <w:pPr>
              <w:pStyle w:val="TAL"/>
              <w:keepNext w:val="0"/>
              <w:keepLines w:val="0"/>
              <w:rPr>
                <w:rFonts w:eastAsia="Malgun Gothic"/>
              </w:rPr>
            </w:pPr>
            <w:r w:rsidRPr="00C43ACB">
              <w:rPr>
                <w:rFonts w:eastAsia="Malgun Gothic"/>
              </w:rPr>
              <w:t>Relative</w:t>
            </w:r>
            <w:r w:rsidRPr="00C43ACB">
              <w:rPr>
                <w:rFonts w:eastAsia="Malgun Gothic"/>
              </w:rPr>
              <w:br/>
            </w:r>
            <w:r w:rsidRPr="00C43ACB">
              <w:rPr>
                <w:rFonts w:eastAsia="Malgun Gothic"/>
              </w:rPr>
              <w:br/>
              <w:t>Structured-CSE-relative-Resource-ID</w:t>
            </w:r>
            <w:r w:rsidRPr="00C43ACB">
              <w:rPr>
                <w:rFonts w:eastAsia="Malgun Gothic"/>
              </w:rPr>
              <w:br/>
            </w:r>
            <w:r w:rsidRPr="00C43ACB">
              <w:rPr>
                <w:rFonts w:eastAsia="Malgun Gothic"/>
              </w:rPr>
              <w:br/>
              <w:t xml:space="preserve">Context: CSE hosting the </w:t>
            </w:r>
            <w:r w:rsidRPr="00C43ACB">
              <w:rPr>
                <w:rFonts w:eastAsiaTheme="minorEastAsia" w:hint="eastAsia"/>
                <w:lang w:eastAsia="zh-CN"/>
              </w:rPr>
              <w:t>r</w:t>
            </w:r>
            <w:r w:rsidRPr="00C43ACB">
              <w:rPr>
                <w:rFonts w:eastAsia="Malgun Gothic"/>
              </w:rPr>
              <w:t>esource</w:t>
            </w:r>
          </w:p>
        </w:tc>
        <w:tc>
          <w:tcPr>
            <w:tcW w:w="4366" w:type="dxa"/>
            <w:noWrap/>
          </w:tcPr>
          <w:p w14:paraId="2EE9C27B" w14:textId="77777777" w:rsidR="00841230" w:rsidRPr="00C43ACB" w:rsidRDefault="00841230" w:rsidP="00806E31">
            <w:pPr>
              <w:pStyle w:val="TAL"/>
              <w:keepNext w:val="0"/>
              <w:keepLines w:val="0"/>
              <w:rPr>
                <w:rFonts w:eastAsia="Malgun Gothic"/>
              </w:rPr>
            </w:pPr>
            <w:r w:rsidRPr="00C43ACB">
              <w:rPr>
                <w:rFonts w:eastAsia="宋体" w:hint="eastAsia"/>
                <w:lang w:eastAsia="zh-CN"/>
              </w:rPr>
              <w:t>A</w:t>
            </w:r>
            <w:r w:rsidRPr="00C43ACB">
              <w:rPr>
                <w:rFonts w:eastAsia="Malgun Gothic"/>
              </w:rPr>
              <w:t xml:space="preserve"> Structured-CSE-relative-Resource-ID is a sequence of characters that may include any of the unreserved characters defined in</w:t>
            </w:r>
            <w:r w:rsidR="009C105D" w:rsidRPr="00C43ACB">
              <w:rPr>
                <w:rFonts w:eastAsia="Malgun Gothic"/>
              </w:rPr>
              <w:t xml:space="preserve"> the clause 2.3 of the IETF RFC </w:t>
            </w:r>
            <w:r w:rsidRPr="00C43ACB">
              <w:rPr>
                <w:rFonts w:eastAsia="Malgun Gothic"/>
              </w:rPr>
              <w:t>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t>10</w:t>
            </w:r>
            <w:r w:rsidR="00697CFC" w:rsidRPr="00C43ACB">
              <w:fldChar w:fldCharType="end"/>
            </w:r>
            <w:r w:rsidRPr="00C43ACB">
              <w:rPr>
                <w:rFonts w:eastAsia="Malgun Gothic"/>
              </w:rPr>
              <w:t>], as well as the slash character. It shall not start with the slash character.</w:t>
            </w:r>
          </w:p>
          <w:p w14:paraId="58D6C4EB" w14:textId="77777777" w:rsidR="00841230" w:rsidRPr="00C43ACB" w:rsidRDefault="00841230" w:rsidP="00806E31">
            <w:pPr>
              <w:pStyle w:val="TAL"/>
              <w:keepNext w:val="0"/>
              <w:keepLines w:val="0"/>
              <w:rPr>
                <w:lang w:eastAsia="ko-KR"/>
              </w:rPr>
            </w:pPr>
            <w:r w:rsidRPr="00C43ACB">
              <w:rPr>
                <w:rFonts w:eastAsia="Malgun Gothic"/>
              </w:rPr>
              <w:br/>
            </w:r>
            <w:r w:rsidRPr="00C43ACB">
              <w:rPr>
                <w:rFonts w:eastAsia="宋体" w:hint="eastAsia"/>
                <w:lang w:eastAsia="zh-CN"/>
              </w:rPr>
              <w:t>A</w:t>
            </w:r>
            <w:r w:rsidRPr="00C43ACB">
              <w:rPr>
                <w:rFonts w:eastAsia="Malgun Gothic"/>
              </w:rPr>
              <w:t xml:space="preserve"> Structured-CSE-relative Resource-ID is unique in the context of the CSE hosting the resource. The structure represents </w:t>
            </w:r>
            <w:r w:rsidRPr="00C43ACB">
              <w:rPr>
                <w:rFonts w:eastAsia="宋体" w:hint="eastAsia"/>
                <w:lang w:eastAsia="zh-CN"/>
              </w:rPr>
              <w:t>a chain</w:t>
            </w:r>
            <w:r w:rsidR="006D111E" w:rsidRPr="00C43ACB">
              <w:rPr>
                <w:rFonts w:eastAsia="Malgun Gothic"/>
              </w:rPr>
              <w:t xml:space="preserve"> of </w:t>
            </w:r>
            <w:r w:rsidRPr="00C43ACB">
              <w:rPr>
                <w:rFonts w:eastAsia="Malgun Gothic"/>
              </w:rPr>
              <w:t xml:space="preserve">parent-child-relationships using resource </w:t>
            </w:r>
            <w:r w:rsidRPr="00C43ACB">
              <w:rPr>
                <w:rFonts w:eastAsia="宋体" w:hint="eastAsia"/>
                <w:lang w:eastAsia="zh-CN"/>
              </w:rPr>
              <w:t>I</w:t>
            </w:r>
            <w:r w:rsidRPr="00C43ACB">
              <w:rPr>
                <w:rFonts w:eastAsia="宋体"/>
                <w:lang w:eastAsia="zh-CN"/>
              </w:rPr>
              <w:t xml:space="preserve">Ds </w:t>
            </w:r>
            <w:r w:rsidRPr="00C43ACB">
              <w:rPr>
                <w:rFonts w:eastAsia="宋体" w:hint="eastAsia"/>
                <w:lang w:eastAsia="zh-CN"/>
              </w:rPr>
              <w:t xml:space="preserve">or resource </w:t>
            </w:r>
            <w:r w:rsidRPr="00C43ACB">
              <w:rPr>
                <w:rFonts w:eastAsia="Malgun Gothic"/>
              </w:rPr>
              <w:t xml:space="preserve">names of parents and </w:t>
            </w:r>
            <w:r w:rsidRPr="00C43ACB">
              <w:rPr>
                <w:rFonts w:eastAsia="宋体" w:hint="eastAsia"/>
                <w:lang w:eastAsia="zh-CN"/>
              </w:rPr>
              <w:t xml:space="preserve">resource names of </w:t>
            </w:r>
            <w:r w:rsidRPr="00C43ACB">
              <w:rPr>
                <w:rFonts w:eastAsia="Malgun Gothic"/>
              </w:rPr>
              <w:t>their children for segments that are separated by the '/' character.</w:t>
            </w:r>
            <w:r w:rsidRPr="00C43ACB">
              <w:rPr>
                <w:rFonts w:hint="eastAsia"/>
                <w:lang w:eastAsia="ko-KR"/>
              </w:rPr>
              <w:t xml:space="preserve"> The first segment is </w:t>
            </w:r>
            <w:r w:rsidRPr="00C43ACB">
              <w:rPr>
                <w:lang w:eastAsia="ko-KR"/>
              </w:rPr>
              <w:t>one of the following:</w:t>
            </w:r>
          </w:p>
          <w:p w14:paraId="424D5C37" w14:textId="77777777" w:rsidR="00841230" w:rsidRPr="00C43ACB" w:rsidRDefault="00841230" w:rsidP="000F7EA4">
            <w:pPr>
              <w:pStyle w:val="TAL"/>
              <w:keepNext w:val="0"/>
              <w:keepLines w:val="0"/>
              <w:numPr>
                <w:ilvl w:val="0"/>
                <w:numId w:val="411"/>
              </w:numPr>
              <w:rPr>
                <w:lang w:eastAsia="ko-KR"/>
              </w:rPr>
            </w:pPr>
            <w:r w:rsidRPr="00C43ACB">
              <w:rPr>
                <w:rFonts w:hint="eastAsia"/>
                <w:lang w:eastAsia="ko-KR"/>
              </w:rPr>
              <w:t>the resource name of &lt;CSEBase&gt; resource,</w:t>
            </w:r>
          </w:p>
          <w:p w14:paraId="2CD77296" w14:textId="77777777" w:rsidR="00841230" w:rsidRPr="00C43ACB" w:rsidRDefault="00841230" w:rsidP="000F7EA4">
            <w:pPr>
              <w:pStyle w:val="TAL"/>
              <w:keepNext w:val="0"/>
              <w:keepLines w:val="0"/>
              <w:numPr>
                <w:ilvl w:val="0"/>
                <w:numId w:val="411"/>
              </w:numPr>
              <w:rPr>
                <w:lang w:eastAsia="ko-KR"/>
              </w:rPr>
            </w:pPr>
            <w:r w:rsidRPr="00C43ACB">
              <w:rPr>
                <w:lang w:eastAsia="ko-KR"/>
              </w:rPr>
              <w:t xml:space="preserve">the character </w:t>
            </w:r>
            <w:r w:rsidR="003D10C8" w:rsidRPr="00C43ACB">
              <w:rPr>
                <w:lang w:eastAsia="ko-KR"/>
              </w:rPr>
              <w:t>"</w:t>
            </w:r>
            <w:r w:rsidR="00DC7A16" w:rsidRPr="00C43ACB">
              <w:rPr>
                <w:rFonts w:eastAsiaTheme="minorEastAsia" w:hint="eastAsia"/>
                <w:lang w:eastAsia="zh-CN"/>
              </w:rPr>
              <w:t>-</w:t>
            </w:r>
            <w:r w:rsidR="003D10C8" w:rsidRPr="00C43ACB">
              <w:rPr>
                <w:lang w:eastAsia="ko-KR"/>
              </w:rPr>
              <w:t>"</w:t>
            </w:r>
            <w:r w:rsidRPr="00C43ACB">
              <w:rPr>
                <w:lang w:eastAsia="ko-KR"/>
              </w:rPr>
              <w:t xml:space="preserve"> (</w:t>
            </w:r>
            <w:r w:rsidR="00DC7A16" w:rsidRPr="00C43ACB">
              <w:rPr>
                <w:rFonts w:eastAsiaTheme="minorEastAsia" w:hint="eastAsia"/>
                <w:lang w:eastAsia="zh-CN"/>
              </w:rPr>
              <w:t>dash</w:t>
            </w:r>
            <w:r w:rsidRPr="00C43ACB">
              <w:rPr>
                <w:lang w:eastAsia="ko-KR"/>
              </w:rPr>
              <w:t xml:space="preserve">) as a shortcut for the </w:t>
            </w:r>
            <w:r w:rsidRPr="00C43ACB">
              <w:rPr>
                <w:rFonts w:hint="eastAsia"/>
                <w:lang w:eastAsia="ko-KR"/>
              </w:rPr>
              <w:t>resource name of &lt;CSEBase&gt; resource</w:t>
            </w:r>
            <w:r w:rsidRPr="00C43ACB">
              <w:rPr>
                <w:lang w:eastAsia="ko-KR"/>
              </w:rPr>
              <w:t>,</w:t>
            </w:r>
          </w:p>
          <w:p w14:paraId="6053BEB4" w14:textId="7DD2D910" w:rsidR="00841230" w:rsidRPr="00C43ACB" w:rsidRDefault="00841230" w:rsidP="000F7EA4">
            <w:pPr>
              <w:pStyle w:val="TAL"/>
              <w:keepNext w:val="0"/>
              <w:keepLines w:val="0"/>
              <w:numPr>
                <w:ilvl w:val="0"/>
                <w:numId w:val="411"/>
              </w:numPr>
              <w:rPr>
                <w:lang w:eastAsia="ko-KR"/>
              </w:rPr>
            </w:pPr>
            <w:r w:rsidRPr="00C43ACB">
              <w:rPr>
                <w:lang w:eastAsia="ko-KR"/>
              </w:rPr>
              <w:t>the Unstructured-CSE-relative-Resource-ID of a parent resource on the Hosting CSE.</w:t>
            </w:r>
            <w:r w:rsidR="002E5F62" w:rsidRPr="00EF03B4">
              <w:rPr>
                <w:lang w:eastAsia="ko-KR"/>
              </w:rPr>
              <w:t xml:space="preserve"> When this is used, the second segment shall be the resourceName of a virtual resource.</w:t>
            </w:r>
          </w:p>
          <w:p w14:paraId="5C7C459B" w14:textId="7CC6822E" w:rsidR="002E5F62" w:rsidRDefault="002E5F62" w:rsidP="00806E31">
            <w:pPr>
              <w:pStyle w:val="TAL"/>
              <w:keepNext w:val="0"/>
              <w:keepLines w:val="0"/>
              <w:rPr>
                <w:lang w:eastAsia="ko-KR"/>
              </w:rPr>
            </w:pPr>
            <w:r w:rsidRPr="00EF03B4">
              <w:rPr>
                <w:lang w:eastAsia="ko-KR"/>
              </w:rPr>
              <w:t>Note: In case of C above, for conveninence it is called a hybrid resource identifier.</w:t>
            </w:r>
          </w:p>
          <w:p w14:paraId="667D2222" w14:textId="77777777" w:rsidR="002E5F62" w:rsidRDefault="002E5F62" w:rsidP="00806E31">
            <w:pPr>
              <w:pStyle w:val="TAL"/>
              <w:keepNext w:val="0"/>
              <w:keepLines w:val="0"/>
              <w:rPr>
                <w:rFonts w:eastAsia="Malgun Gothic"/>
              </w:rPr>
            </w:pPr>
          </w:p>
          <w:p w14:paraId="07C7F3E8" w14:textId="77777777" w:rsidR="00841230" w:rsidRPr="00C43ACB" w:rsidRDefault="00841230" w:rsidP="00806E31">
            <w:pPr>
              <w:pStyle w:val="TAL"/>
              <w:keepNext w:val="0"/>
              <w:keepLines w:val="0"/>
              <w:rPr>
                <w:rFonts w:eastAsia="Malgun Gothic"/>
              </w:rPr>
            </w:pPr>
            <w:r w:rsidRPr="00C43ACB">
              <w:rPr>
                <w:rFonts w:eastAsia="Malgun Gothic"/>
              </w:rPr>
              <w:t xml:space="preserve">The Hosting CSE of the resource is responsible for guaranteeing that </w:t>
            </w:r>
            <w:r w:rsidRPr="00C43ACB">
              <w:rPr>
                <w:rFonts w:eastAsia="宋体" w:hint="eastAsia"/>
                <w:lang w:eastAsia="zh-CN"/>
              </w:rPr>
              <w:t>resource names</w:t>
            </w:r>
            <w:r w:rsidRPr="00C43ACB">
              <w:rPr>
                <w:rFonts w:eastAsia="Malgun Gothic"/>
              </w:rPr>
              <w:t xml:space="preserve"> - </w:t>
            </w:r>
            <w:r w:rsidRPr="00C43ACB">
              <w:rPr>
                <w:rFonts w:eastAsia="宋体" w:hint="eastAsia"/>
                <w:lang w:eastAsia="zh-CN"/>
              </w:rPr>
              <w:t>which are used to construct Structured-</w:t>
            </w:r>
            <w:r w:rsidRPr="00C43ACB">
              <w:rPr>
                <w:rFonts w:eastAsia="Malgun Gothic"/>
              </w:rPr>
              <w:t>CSE-</w:t>
            </w:r>
            <w:r w:rsidRPr="00C43ACB">
              <w:rPr>
                <w:rFonts w:eastAsia="宋体" w:hint="eastAsia"/>
                <w:lang w:eastAsia="zh-CN"/>
              </w:rPr>
              <w:t>r</w:t>
            </w:r>
            <w:r w:rsidRPr="00C43ACB">
              <w:rPr>
                <w:rFonts w:eastAsia="Malgun Gothic"/>
              </w:rPr>
              <w:t>elative</w:t>
            </w:r>
            <w:r w:rsidRPr="00C43ACB">
              <w:rPr>
                <w:rFonts w:eastAsia="宋体" w:hint="eastAsia"/>
                <w:lang w:eastAsia="zh-CN"/>
              </w:rPr>
              <w:t>-</w:t>
            </w:r>
            <w:r w:rsidRPr="00C43ACB">
              <w:rPr>
                <w:rFonts w:eastAsia="Malgun Gothic"/>
              </w:rPr>
              <w:t>Resource</w:t>
            </w:r>
            <w:r w:rsidRPr="00C43ACB">
              <w:rPr>
                <w:rFonts w:eastAsia="宋体" w:hint="eastAsia"/>
                <w:lang w:eastAsia="zh-CN"/>
              </w:rPr>
              <w:t>-</w:t>
            </w:r>
            <w:r w:rsidRPr="00C43ACB">
              <w:rPr>
                <w:rFonts w:eastAsia="Malgun Gothic"/>
              </w:rPr>
              <w:t xml:space="preserve">ID </w:t>
            </w:r>
            <w:r w:rsidRPr="00C43ACB">
              <w:rPr>
                <w:rFonts w:eastAsia="宋体" w:hint="eastAsia"/>
                <w:lang w:eastAsia="zh-CN"/>
              </w:rPr>
              <w:t>formats</w:t>
            </w:r>
            <w:r w:rsidRPr="00C43ACB">
              <w:rPr>
                <w:rFonts w:eastAsia="Malgun Gothic"/>
              </w:rPr>
              <w:t xml:space="preserve"> - </w:t>
            </w:r>
            <w:r w:rsidRPr="00C43ACB">
              <w:rPr>
                <w:rFonts w:eastAsia="宋体" w:hint="eastAsia"/>
                <w:lang w:eastAsia="zh-CN"/>
              </w:rPr>
              <w:t>are</w:t>
            </w:r>
            <w:r w:rsidRPr="00C43ACB">
              <w:rPr>
                <w:rFonts w:eastAsia="Malgun Gothic"/>
              </w:rPr>
              <w:t xml:space="preserve"> unique in the context of </w:t>
            </w:r>
            <w:r w:rsidRPr="00C43ACB">
              <w:rPr>
                <w:rFonts w:eastAsia="宋体" w:hint="eastAsia"/>
                <w:lang w:eastAsia="zh-CN"/>
              </w:rPr>
              <w:t xml:space="preserve">a set of sibling resources sharing the same parent resource on </w:t>
            </w:r>
            <w:r w:rsidRPr="00C43ACB">
              <w:rPr>
                <w:rFonts w:eastAsia="Malgun Gothic"/>
              </w:rPr>
              <w:t>the Hosting CSE.</w:t>
            </w:r>
          </w:p>
          <w:p w14:paraId="1CE4D011" w14:textId="77777777" w:rsidR="00841230" w:rsidRPr="00C43ACB" w:rsidRDefault="00841230" w:rsidP="00806E31">
            <w:pPr>
              <w:pStyle w:val="TAL"/>
              <w:keepNext w:val="0"/>
              <w:keepLines w:val="0"/>
              <w:rPr>
                <w:rFonts w:eastAsia="Malgun Gothic"/>
              </w:rPr>
            </w:pPr>
          </w:p>
          <w:p w14:paraId="110EEC47" w14:textId="77777777" w:rsidR="00841230" w:rsidRPr="00C43ACB" w:rsidRDefault="00841230" w:rsidP="00806E31">
            <w:pPr>
              <w:pStyle w:val="TAL"/>
              <w:keepNext w:val="0"/>
              <w:keepLines w:val="0"/>
              <w:rPr>
                <w:rFonts w:eastAsia="Malgun Gothic"/>
              </w:rPr>
            </w:pPr>
            <w:r w:rsidRPr="00C43ACB">
              <w:rPr>
                <w:rFonts w:eastAsia="Malgun Gothic"/>
              </w:rPr>
              <w:t>Example</w:t>
            </w:r>
            <w:r w:rsidRPr="00C43ACB">
              <w:rPr>
                <w:rFonts w:eastAsia="宋体" w:hint="eastAsia"/>
                <w:lang w:eastAsia="zh-CN"/>
              </w:rPr>
              <w:t>s</w:t>
            </w:r>
            <w:r w:rsidRPr="00C43ACB">
              <w:rPr>
                <w:rFonts w:eastAsia="Malgun Gothic"/>
              </w:rPr>
              <w:t>:</w:t>
            </w:r>
          </w:p>
          <w:p w14:paraId="048B19F1" w14:textId="77777777" w:rsidR="00841230" w:rsidRPr="00C43ACB" w:rsidRDefault="00841230" w:rsidP="00806E31">
            <w:pPr>
              <w:pStyle w:val="TAL"/>
              <w:keepNext w:val="0"/>
              <w:keepLines w:val="0"/>
              <w:numPr>
                <w:ilvl w:val="0"/>
                <w:numId w:val="241"/>
              </w:numPr>
              <w:tabs>
                <w:tab w:val="left" w:pos="441"/>
              </w:tabs>
              <w:ind w:left="441"/>
              <w:rPr>
                <w:rFonts w:eastAsia="Malgun Gothic"/>
              </w:rPr>
            </w:pPr>
            <w:r w:rsidRPr="00C43ACB">
              <w:rPr>
                <w:rFonts w:eastAsia="宋体" w:hint="eastAsia"/>
                <w:lang w:eastAsia="zh-CN"/>
              </w:rPr>
              <w:t>bigCSE</w:t>
            </w:r>
            <w:r w:rsidRPr="00C43ACB">
              <w:rPr>
                <w:rFonts w:eastAsia="宋体"/>
                <w:lang w:eastAsia="zh-CN"/>
              </w:rPr>
              <w:t>025</w:t>
            </w:r>
            <w:r w:rsidRPr="00C43ACB">
              <w:rPr>
                <w:rFonts w:eastAsia="宋体" w:hint="eastAsia"/>
                <w:lang w:eastAsia="zh-CN"/>
              </w:rPr>
              <w:t>/</w:t>
            </w:r>
            <w:r w:rsidRPr="00C43ACB">
              <w:rPr>
                <w:rFonts w:eastAsia="宋体"/>
                <w:lang w:eastAsia="zh-CN"/>
              </w:rPr>
              <w:t>mainS</w:t>
            </w:r>
            <w:r w:rsidRPr="00C43ACB">
              <w:t>treet/house5432/livingRoom/temperature</w:t>
            </w:r>
            <w:r w:rsidRPr="00C43ACB">
              <w:br/>
            </w:r>
            <w:r w:rsidRPr="00C43ACB">
              <w:br/>
              <w:t>This example is the Structured-CSE-relative-Resource-ID of a &lt;</w:t>
            </w:r>
            <w:r w:rsidRPr="00C43ACB">
              <w:rPr>
                <w:i/>
              </w:rPr>
              <w:t>container</w:t>
            </w:r>
            <w:r w:rsidRPr="00C43ACB">
              <w:t xml:space="preserve">&gt; resource, where </w:t>
            </w:r>
            <w:r w:rsidR="003D10C8" w:rsidRPr="00C43ACB">
              <w:t>"</w:t>
            </w:r>
            <w:r w:rsidRPr="00C43ACB">
              <w:t>bigCSE025</w:t>
            </w:r>
            <w:r w:rsidR="003D10C8" w:rsidRPr="00C43ACB">
              <w:t>"</w:t>
            </w:r>
            <w:r w:rsidRPr="00C43ACB">
              <w:t xml:space="preserve"> is assumed to be the name of the &lt;</w:t>
            </w:r>
            <w:r w:rsidRPr="00C43ACB">
              <w:rPr>
                <w:i/>
              </w:rPr>
              <w:t>CSEBase</w:t>
            </w:r>
            <w:r w:rsidRPr="00C43ACB">
              <w:t xml:space="preserve">&gt; resource, followed by four </w:t>
            </w:r>
            <w:r w:rsidR="003D10C8" w:rsidRPr="00C43ACB">
              <w:t>"</w:t>
            </w:r>
            <w:r w:rsidRPr="00C43ACB">
              <w:t>/</w:t>
            </w:r>
            <w:r w:rsidR="003D10C8" w:rsidRPr="00C43ACB">
              <w:t>"</w:t>
            </w:r>
            <w:r w:rsidRPr="00C43ACB">
              <w:t xml:space="preserve">-separated </w:t>
            </w:r>
            <w:r w:rsidR="0050529D" w:rsidRPr="00C43ACB">
              <w:t>segments</w:t>
            </w:r>
            <w:r w:rsidRPr="00C43ACB">
              <w:t xml:space="preserve"> with names of &lt;</w:t>
            </w:r>
            <w:r w:rsidRPr="00C43ACB">
              <w:rPr>
                <w:i/>
              </w:rPr>
              <w:t>container</w:t>
            </w:r>
            <w:r w:rsidRPr="00C43ACB">
              <w:t>&gt; resources that are nested child resources thereof.</w:t>
            </w:r>
            <w:r w:rsidRPr="00C43ACB">
              <w:br/>
            </w:r>
          </w:p>
          <w:p w14:paraId="676EE43A" w14:textId="77777777" w:rsidR="00841230" w:rsidRPr="00C43ACB" w:rsidRDefault="00841230" w:rsidP="00806E31">
            <w:pPr>
              <w:pStyle w:val="TAL"/>
              <w:keepNext w:val="0"/>
              <w:keepLines w:val="0"/>
              <w:numPr>
                <w:ilvl w:val="0"/>
                <w:numId w:val="241"/>
              </w:numPr>
              <w:tabs>
                <w:tab w:val="left" w:pos="441"/>
              </w:tabs>
              <w:ind w:left="441"/>
              <w:rPr>
                <w:rFonts w:eastAsia="Malgun Gothic"/>
              </w:rPr>
            </w:pPr>
            <w:r w:rsidRPr="00C43ACB">
              <w:t>CSE-Building-A3/HVAC-AE/WaterTemp/sample0098</w:t>
            </w:r>
            <w:r w:rsidRPr="00C43ACB">
              <w:rPr>
                <w:b/>
              </w:rPr>
              <w:br/>
            </w:r>
            <w:r w:rsidRPr="00C43ACB">
              <w:br/>
              <w:t>This example is the Structured-CSE-relative-Resource-ID of a &lt;</w:t>
            </w:r>
            <w:r w:rsidRPr="00C43ACB">
              <w:rPr>
                <w:i/>
              </w:rPr>
              <w:t>contentInstance</w:t>
            </w:r>
            <w:r w:rsidRPr="00C43ACB">
              <w:t xml:space="preserve">&gt; resource, where </w:t>
            </w:r>
            <w:r w:rsidR="003D10C8" w:rsidRPr="00C43ACB">
              <w:t>"</w:t>
            </w:r>
            <w:r w:rsidRPr="00C43ACB">
              <w:t>CSE-Building-A3</w:t>
            </w:r>
            <w:r w:rsidR="003D10C8" w:rsidRPr="00C43ACB">
              <w:t>"</w:t>
            </w:r>
            <w:r w:rsidRPr="00C43ACB">
              <w:t xml:space="preserve"> is assumed to be the name of the &lt;</w:t>
            </w:r>
            <w:r w:rsidRPr="00C43ACB">
              <w:rPr>
                <w:i/>
              </w:rPr>
              <w:t>CSEBase</w:t>
            </w:r>
            <w:r w:rsidRPr="00C43ACB">
              <w:t xml:space="preserve">&gt; resource, followed by </w:t>
            </w:r>
            <w:r w:rsidR="003D10C8" w:rsidRPr="00C43ACB">
              <w:t>"</w:t>
            </w:r>
            <w:r w:rsidRPr="00C43ACB">
              <w:t>/</w:t>
            </w:r>
            <w:r w:rsidR="003D10C8" w:rsidRPr="00C43ACB">
              <w:t>"</w:t>
            </w:r>
            <w:r w:rsidRPr="00C43ACB">
              <w:t xml:space="preserve"> plus the name </w:t>
            </w:r>
            <w:r w:rsidR="003D10C8" w:rsidRPr="00C43ACB">
              <w:t>"</w:t>
            </w:r>
            <w:r w:rsidRPr="00C43ACB">
              <w:t>HVAC-AE</w:t>
            </w:r>
            <w:r w:rsidR="003D10C8" w:rsidRPr="00C43ACB">
              <w:t>"</w:t>
            </w:r>
            <w:r w:rsidRPr="00C43ACB">
              <w:t xml:space="preserve"> of an &lt;</w:t>
            </w:r>
            <w:r w:rsidRPr="00C43ACB">
              <w:rPr>
                <w:i/>
              </w:rPr>
              <w:t>AE</w:t>
            </w:r>
            <w:r w:rsidRPr="00C43ACB">
              <w:t xml:space="preserve">&gt; child resource, followed by </w:t>
            </w:r>
            <w:r w:rsidR="003D10C8" w:rsidRPr="00C43ACB">
              <w:t>"</w:t>
            </w:r>
            <w:r w:rsidRPr="00C43ACB">
              <w:t>/</w:t>
            </w:r>
            <w:r w:rsidR="003D10C8" w:rsidRPr="00C43ACB">
              <w:t>"</w:t>
            </w:r>
            <w:r w:rsidRPr="00C43ACB">
              <w:t xml:space="preserve"> plus the name </w:t>
            </w:r>
            <w:r w:rsidR="003D10C8" w:rsidRPr="00C43ACB">
              <w:t>"</w:t>
            </w:r>
            <w:r w:rsidRPr="00C43ACB">
              <w:t>WaterTemp</w:t>
            </w:r>
            <w:r w:rsidR="003D10C8" w:rsidRPr="00C43ACB">
              <w:t>"</w:t>
            </w:r>
            <w:r w:rsidRPr="00C43ACB">
              <w:t xml:space="preserve"> of a &lt;</w:t>
            </w:r>
            <w:r w:rsidRPr="00C43ACB">
              <w:rPr>
                <w:i/>
              </w:rPr>
              <w:t>container</w:t>
            </w:r>
            <w:r w:rsidRPr="00C43ACB">
              <w:t xml:space="preserve">&gt; child resources, followed by </w:t>
            </w:r>
            <w:r w:rsidR="003D10C8" w:rsidRPr="00C43ACB">
              <w:t>"</w:t>
            </w:r>
            <w:r w:rsidRPr="00C43ACB">
              <w:t>/</w:t>
            </w:r>
            <w:r w:rsidR="003D10C8" w:rsidRPr="00C43ACB">
              <w:t>"</w:t>
            </w:r>
            <w:r w:rsidRPr="00C43ACB">
              <w:t xml:space="preserve"> plus the name </w:t>
            </w:r>
            <w:r w:rsidR="003D10C8" w:rsidRPr="00C43ACB">
              <w:t>"</w:t>
            </w:r>
            <w:r w:rsidRPr="00C43ACB">
              <w:t>sample0098</w:t>
            </w:r>
            <w:r w:rsidR="003D10C8" w:rsidRPr="00C43ACB">
              <w:t>"</w:t>
            </w:r>
            <w:r w:rsidRPr="00C43ACB">
              <w:t xml:space="preserve"> of a child &lt;</w:t>
            </w:r>
            <w:r w:rsidRPr="00C43ACB">
              <w:rPr>
                <w:i/>
              </w:rPr>
              <w:t>contentInstance&gt;</w:t>
            </w:r>
            <w:r w:rsidRPr="00C43ACB">
              <w:t xml:space="preserve"> resource.</w:t>
            </w:r>
          </w:p>
          <w:p w14:paraId="24366F52" w14:textId="77777777" w:rsidR="00841230" w:rsidRPr="00C43ACB" w:rsidRDefault="00841230" w:rsidP="00806E31">
            <w:pPr>
              <w:pStyle w:val="TAL"/>
              <w:keepNext w:val="0"/>
              <w:keepLines w:val="0"/>
              <w:tabs>
                <w:tab w:val="left" w:pos="441"/>
              </w:tabs>
              <w:rPr>
                <w:rFonts w:eastAsia="Malgun Gothic"/>
              </w:rPr>
            </w:pPr>
          </w:p>
          <w:p w14:paraId="575965FE" w14:textId="77777777" w:rsidR="00841230" w:rsidRPr="00C43ACB" w:rsidRDefault="00DC7A16" w:rsidP="00806E31">
            <w:pPr>
              <w:pStyle w:val="TAL"/>
              <w:keepNext w:val="0"/>
              <w:keepLines w:val="0"/>
              <w:numPr>
                <w:ilvl w:val="0"/>
                <w:numId w:val="241"/>
              </w:numPr>
              <w:tabs>
                <w:tab w:val="left" w:pos="441"/>
              </w:tabs>
              <w:ind w:left="441"/>
              <w:rPr>
                <w:rFonts w:eastAsia="Malgun Gothic"/>
              </w:rPr>
            </w:pPr>
            <w:r w:rsidRPr="00C43ACB">
              <w:rPr>
                <w:rFonts w:eastAsiaTheme="minorEastAsia" w:hint="eastAsia"/>
                <w:lang w:eastAsia="zh-CN"/>
              </w:rPr>
              <w:t>-</w:t>
            </w:r>
            <w:r w:rsidR="00841230" w:rsidRPr="00C43ACB">
              <w:t>/HVAC-AE/WaterTemp/sample0098</w:t>
            </w:r>
            <w:r w:rsidR="00841230" w:rsidRPr="00C43ACB">
              <w:br/>
            </w:r>
            <w:r w:rsidR="00841230" w:rsidRPr="00C43ACB">
              <w:br/>
              <w:t>This example is the Structured-CSE-relative-Resource-ID of a &lt;</w:t>
            </w:r>
            <w:r w:rsidR="00841230" w:rsidRPr="00C43ACB">
              <w:rPr>
                <w:i/>
              </w:rPr>
              <w:t>contentInstance</w:t>
            </w:r>
            <w:r w:rsidR="00841230" w:rsidRPr="00C43ACB">
              <w:t xml:space="preserve">&gt; resource, where the </w:t>
            </w:r>
            <w:r w:rsidRPr="00C43ACB">
              <w:rPr>
                <w:rFonts w:eastAsiaTheme="minorEastAsia" w:hint="eastAsia"/>
                <w:lang w:eastAsia="zh-CN"/>
              </w:rPr>
              <w:t>dash</w:t>
            </w:r>
            <w:r w:rsidR="00841230" w:rsidRPr="00C43ACB">
              <w:t xml:space="preserve"> symbol </w:t>
            </w:r>
            <w:r w:rsidR="003D10C8" w:rsidRPr="00C43ACB">
              <w:t>"</w:t>
            </w:r>
            <w:r w:rsidRPr="00C43ACB">
              <w:rPr>
                <w:rFonts w:eastAsiaTheme="minorEastAsia" w:hint="eastAsia"/>
                <w:lang w:eastAsia="zh-CN"/>
              </w:rPr>
              <w:t>-</w:t>
            </w:r>
            <w:r w:rsidR="003D10C8" w:rsidRPr="00C43ACB">
              <w:t>"</w:t>
            </w:r>
            <w:r w:rsidR="00841230" w:rsidRPr="00C43ACB">
              <w:t xml:space="preserve"> is used as a shortcut for the name of the &lt;</w:t>
            </w:r>
            <w:r w:rsidR="00841230" w:rsidRPr="00C43ACB">
              <w:rPr>
                <w:i/>
              </w:rPr>
              <w:t>CSEBase</w:t>
            </w:r>
            <w:r w:rsidR="00841230" w:rsidRPr="00C43ACB">
              <w:t xml:space="preserve">&gt; resource, followed by </w:t>
            </w:r>
            <w:r w:rsidR="003D10C8" w:rsidRPr="00C43ACB">
              <w:t>"</w:t>
            </w:r>
            <w:r w:rsidR="00841230" w:rsidRPr="00C43ACB">
              <w:t>/</w:t>
            </w:r>
            <w:r w:rsidR="003D10C8" w:rsidRPr="00C43ACB">
              <w:t>"</w:t>
            </w:r>
            <w:r w:rsidR="00841230" w:rsidRPr="00C43ACB">
              <w:t xml:space="preserve"> plus the name </w:t>
            </w:r>
            <w:r w:rsidR="003D10C8" w:rsidRPr="00C43ACB">
              <w:t>"</w:t>
            </w:r>
            <w:r w:rsidR="00841230" w:rsidRPr="00C43ACB">
              <w:t>HVAC-AE</w:t>
            </w:r>
            <w:r w:rsidR="003D10C8" w:rsidRPr="00C43ACB">
              <w:t>"</w:t>
            </w:r>
            <w:r w:rsidR="00841230" w:rsidRPr="00C43ACB">
              <w:t xml:space="preserve"> of an &lt;</w:t>
            </w:r>
            <w:r w:rsidR="00841230" w:rsidRPr="00C43ACB">
              <w:rPr>
                <w:i/>
              </w:rPr>
              <w:t>AE</w:t>
            </w:r>
            <w:r w:rsidR="00841230" w:rsidRPr="00C43ACB">
              <w:t xml:space="preserve">&gt; child resource, followed by </w:t>
            </w:r>
            <w:r w:rsidR="003D10C8" w:rsidRPr="00C43ACB">
              <w:t>"</w:t>
            </w:r>
            <w:r w:rsidR="00841230" w:rsidRPr="00C43ACB">
              <w:t>/</w:t>
            </w:r>
            <w:r w:rsidR="003D10C8" w:rsidRPr="00C43ACB">
              <w:t>"</w:t>
            </w:r>
            <w:r w:rsidR="00841230" w:rsidRPr="00C43ACB">
              <w:t xml:space="preserve"> plus the name </w:t>
            </w:r>
            <w:r w:rsidR="003D10C8" w:rsidRPr="00C43ACB">
              <w:t>"</w:t>
            </w:r>
            <w:r w:rsidR="00841230" w:rsidRPr="00C43ACB">
              <w:t>WaterTemp</w:t>
            </w:r>
            <w:r w:rsidR="003D10C8" w:rsidRPr="00C43ACB">
              <w:t>"</w:t>
            </w:r>
            <w:r w:rsidR="00841230" w:rsidRPr="00C43ACB">
              <w:t xml:space="preserve"> of a &lt;</w:t>
            </w:r>
            <w:r w:rsidR="00841230" w:rsidRPr="00C43ACB">
              <w:rPr>
                <w:i/>
              </w:rPr>
              <w:t>container</w:t>
            </w:r>
            <w:r w:rsidR="00841230" w:rsidRPr="00C43ACB">
              <w:t xml:space="preserve">&gt; child resource, followed by </w:t>
            </w:r>
            <w:r w:rsidR="003D10C8" w:rsidRPr="00C43ACB">
              <w:t>"</w:t>
            </w:r>
            <w:r w:rsidR="00841230" w:rsidRPr="00C43ACB">
              <w:t>/</w:t>
            </w:r>
            <w:r w:rsidR="003D10C8" w:rsidRPr="00C43ACB">
              <w:t>"</w:t>
            </w:r>
            <w:r w:rsidR="00841230" w:rsidRPr="00C43ACB">
              <w:t xml:space="preserve"> plus the name </w:t>
            </w:r>
            <w:r w:rsidR="003D10C8" w:rsidRPr="00C43ACB">
              <w:lastRenderedPageBreak/>
              <w:t>"</w:t>
            </w:r>
            <w:r w:rsidR="00841230" w:rsidRPr="00C43ACB">
              <w:t>sample0098</w:t>
            </w:r>
            <w:r w:rsidR="003D10C8" w:rsidRPr="00C43ACB">
              <w:t>"</w:t>
            </w:r>
            <w:r w:rsidR="00841230" w:rsidRPr="00C43ACB">
              <w:t xml:space="preserve"> of a child &lt;</w:t>
            </w:r>
            <w:r w:rsidR="00841230" w:rsidRPr="00C43ACB">
              <w:rPr>
                <w:i/>
              </w:rPr>
              <w:t>contentInstance&gt;</w:t>
            </w:r>
            <w:r w:rsidR="00841230" w:rsidRPr="00C43ACB">
              <w:t xml:space="preserve"> resource.</w:t>
            </w:r>
          </w:p>
          <w:p w14:paraId="1BAAACDF" w14:textId="77777777" w:rsidR="00841230" w:rsidRPr="00C43ACB" w:rsidRDefault="00841230" w:rsidP="00806E31">
            <w:pPr>
              <w:pStyle w:val="afff2"/>
              <w:ind w:firstLine="400"/>
              <w:rPr>
                <w:rFonts w:eastAsia="Malgun Gothic"/>
              </w:rPr>
            </w:pPr>
          </w:p>
          <w:p w14:paraId="7DB6BA8E" w14:textId="77777777" w:rsidR="00841230" w:rsidRPr="00C43ACB" w:rsidRDefault="00841230" w:rsidP="00806E31">
            <w:pPr>
              <w:pStyle w:val="TAL"/>
              <w:keepNext w:val="0"/>
              <w:keepLines w:val="0"/>
              <w:numPr>
                <w:ilvl w:val="0"/>
                <w:numId w:val="241"/>
              </w:numPr>
              <w:tabs>
                <w:tab w:val="left" w:pos="441"/>
              </w:tabs>
              <w:ind w:left="441"/>
              <w:rPr>
                <w:rFonts w:eastAsia="Malgun Gothic"/>
              </w:rPr>
            </w:pPr>
            <w:r w:rsidRPr="00C43ACB">
              <w:t>000AFE030003/sample0098</w:t>
            </w:r>
            <w:r w:rsidRPr="00C43ACB">
              <w:br/>
            </w:r>
            <w:r w:rsidRPr="00C43ACB">
              <w:br/>
              <w:t>This example is the Structured-CSE-relative-Resource-ID of a &lt;</w:t>
            </w:r>
            <w:r w:rsidRPr="00C43ACB">
              <w:rPr>
                <w:i/>
              </w:rPr>
              <w:t>contentInstance</w:t>
            </w:r>
            <w:r w:rsidRPr="00C43ACB">
              <w:t xml:space="preserve">&gt; resource, where </w:t>
            </w:r>
            <w:r w:rsidR="003D10C8" w:rsidRPr="00C43ACB">
              <w:t>"</w:t>
            </w:r>
            <w:r w:rsidRPr="00C43ACB">
              <w:t>000AFE030003</w:t>
            </w:r>
            <w:r w:rsidR="003D10C8" w:rsidRPr="00C43ACB">
              <w:t>"</w:t>
            </w:r>
            <w:r w:rsidRPr="00C43ACB">
              <w:t xml:space="preserve"> is assumed to be the Unstructured-CSE-relative-Resource-ID of a &lt;</w:t>
            </w:r>
            <w:r w:rsidRPr="00C43ACB">
              <w:rPr>
                <w:i/>
              </w:rPr>
              <w:t>container</w:t>
            </w:r>
            <w:r w:rsidRPr="00C43ACB">
              <w:t xml:space="preserve">&gt; resource, followed by </w:t>
            </w:r>
            <w:r w:rsidR="003D10C8" w:rsidRPr="00C43ACB">
              <w:t>"</w:t>
            </w:r>
            <w:r w:rsidRPr="00C43ACB">
              <w:t>/</w:t>
            </w:r>
            <w:r w:rsidR="003D10C8" w:rsidRPr="00C43ACB">
              <w:t>"</w:t>
            </w:r>
            <w:r w:rsidRPr="00C43ACB">
              <w:t xml:space="preserve"> plus the name </w:t>
            </w:r>
            <w:r w:rsidR="003D10C8" w:rsidRPr="00C43ACB">
              <w:t>"</w:t>
            </w:r>
            <w:r w:rsidRPr="00C43ACB">
              <w:t>sample0098</w:t>
            </w:r>
            <w:r w:rsidR="003D10C8" w:rsidRPr="00C43ACB">
              <w:t>"</w:t>
            </w:r>
            <w:r w:rsidRPr="00C43ACB">
              <w:t xml:space="preserve"> of a child &lt;</w:t>
            </w:r>
            <w:r w:rsidRPr="00C43ACB">
              <w:rPr>
                <w:i/>
              </w:rPr>
              <w:t>contentInstance&gt;</w:t>
            </w:r>
            <w:r w:rsidRPr="00C43ACB">
              <w:t xml:space="preserve"> resource.</w:t>
            </w:r>
          </w:p>
        </w:tc>
        <w:tc>
          <w:tcPr>
            <w:tcW w:w="2912" w:type="dxa"/>
            <w:shd w:val="clear" w:color="auto" w:fill="auto"/>
            <w:noWrap/>
          </w:tcPr>
          <w:p w14:paraId="661FC7BB" w14:textId="77777777" w:rsidR="00841230" w:rsidRPr="00C43ACB" w:rsidRDefault="00841230" w:rsidP="00806E31">
            <w:pPr>
              <w:pStyle w:val="TAL"/>
              <w:keepNext w:val="0"/>
              <w:keepLines w:val="0"/>
              <w:rPr>
                <w:rFonts w:eastAsia="Malgun Gothic"/>
              </w:rPr>
            </w:pPr>
            <w:r w:rsidRPr="00C43ACB">
              <w:rPr>
                <w:rFonts w:eastAsia="Malgun Gothic"/>
              </w:rPr>
              <w:lastRenderedPageBreak/>
              <w:t xml:space="preserve">On the Mca </w:t>
            </w:r>
            <w:r w:rsidRPr="00C43ACB">
              <w:rPr>
                <w:rFonts w:eastAsiaTheme="minorEastAsia" w:hint="eastAsia"/>
                <w:lang w:eastAsia="zh-CN"/>
              </w:rPr>
              <w:t xml:space="preserve">and Mcc </w:t>
            </w:r>
            <w:r w:rsidRPr="00C43ACB">
              <w:rPr>
                <w:rFonts w:eastAsia="Malgun Gothic"/>
              </w:rPr>
              <w:t>reference point: To refer to resources that are hosted by the CSE receiving a request targeting a resource.</w:t>
            </w:r>
          </w:p>
        </w:tc>
      </w:tr>
      <w:tr w:rsidR="00841230" w:rsidRPr="00C43ACB" w14:paraId="51D595EB" w14:textId="77777777" w:rsidTr="00841230">
        <w:trPr>
          <w:trHeight w:val="148"/>
          <w:jc w:val="center"/>
        </w:trPr>
        <w:tc>
          <w:tcPr>
            <w:tcW w:w="1147" w:type="dxa"/>
            <w:tcBorders>
              <w:top w:val="nil"/>
              <w:bottom w:val="nil"/>
            </w:tcBorders>
            <w:shd w:val="clear" w:color="auto" w:fill="auto"/>
          </w:tcPr>
          <w:p w14:paraId="2812BE92" w14:textId="77777777" w:rsidR="00841230" w:rsidRPr="00C43ACB" w:rsidRDefault="00841230" w:rsidP="00806E31">
            <w:pPr>
              <w:pStyle w:val="TAL"/>
              <w:keepNext w:val="0"/>
              <w:keepLines w:val="0"/>
              <w:rPr>
                <w:rFonts w:eastAsia="Malgun Gothic"/>
              </w:rPr>
            </w:pPr>
          </w:p>
        </w:tc>
        <w:tc>
          <w:tcPr>
            <w:tcW w:w="1522" w:type="dxa"/>
          </w:tcPr>
          <w:p w14:paraId="72259F9B" w14:textId="77777777" w:rsidR="00841230" w:rsidRPr="00C43ACB" w:rsidRDefault="00841230" w:rsidP="00806E31">
            <w:pPr>
              <w:pStyle w:val="TAL"/>
              <w:keepNext w:val="0"/>
              <w:keepLines w:val="0"/>
              <w:rPr>
                <w:rFonts w:eastAsia="Malgun Gothic"/>
              </w:rPr>
            </w:pPr>
            <w:r w:rsidRPr="00C43ACB">
              <w:rPr>
                <w:rFonts w:eastAsia="Malgun Gothic"/>
              </w:rPr>
              <w:t>Relative</w:t>
            </w:r>
            <w:r w:rsidRPr="00C43ACB">
              <w:rPr>
                <w:rFonts w:eastAsia="Malgun Gothic"/>
              </w:rPr>
              <w:br/>
            </w:r>
            <w:r w:rsidRPr="00C43ACB">
              <w:rPr>
                <w:rFonts w:eastAsia="Malgun Gothic"/>
              </w:rPr>
              <w:br/>
              <w:t>SP-relative</w:t>
            </w:r>
            <w:r w:rsidRPr="00C43ACB">
              <w:rPr>
                <w:rFonts w:eastAsia="Malgun Gothic"/>
              </w:rPr>
              <w:br/>
              <w:t>Resource-ID</w:t>
            </w:r>
          </w:p>
          <w:p w14:paraId="286902D5" w14:textId="77777777" w:rsidR="00841230" w:rsidRPr="00C43ACB" w:rsidRDefault="00841230" w:rsidP="00806E31">
            <w:pPr>
              <w:pStyle w:val="TAL"/>
              <w:keepNext w:val="0"/>
              <w:keepLines w:val="0"/>
              <w:rPr>
                <w:rFonts w:eastAsia="Malgun Gothic"/>
              </w:rPr>
            </w:pPr>
          </w:p>
          <w:p w14:paraId="5F9E733A" w14:textId="77777777" w:rsidR="00841230" w:rsidRPr="00C43ACB" w:rsidRDefault="00841230" w:rsidP="00806E31">
            <w:pPr>
              <w:pStyle w:val="TAL"/>
              <w:keepNext w:val="0"/>
              <w:keepLines w:val="0"/>
              <w:rPr>
                <w:rFonts w:eastAsia="Malgun Gothic"/>
              </w:rPr>
            </w:pPr>
            <w:r w:rsidRPr="00C43ACB">
              <w:rPr>
                <w:rFonts w:eastAsia="Malgun Gothic"/>
              </w:rPr>
              <w:t xml:space="preserve">Context: M2M </w:t>
            </w:r>
            <w:r w:rsidRPr="00C43ACB">
              <w:t>Service Provider</w:t>
            </w:r>
            <w:r w:rsidRPr="00C43ACB">
              <w:rPr>
                <w:rFonts w:eastAsia="Malgun Gothic"/>
              </w:rPr>
              <w:t xml:space="preserve"> Domain </w:t>
            </w:r>
            <w:r w:rsidRPr="00C43ACB">
              <w:rPr>
                <w:rFonts w:eastAsiaTheme="minorEastAsia" w:hint="eastAsia"/>
                <w:lang w:eastAsia="zh-CN"/>
              </w:rPr>
              <w:t>of</w:t>
            </w:r>
            <w:r w:rsidRPr="00C43ACB">
              <w:rPr>
                <w:rFonts w:eastAsia="Malgun Gothic"/>
              </w:rPr>
              <w:t xml:space="preserve"> the </w:t>
            </w:r>
            <w:r w:rsidRPr="00C43ACB">
              <w:rPr>
                <w:rFonts w:eastAsiaTheme="minorEastAsia" w:hint="eastAsia"/>
                <w:lang w:eastAsia="zh-CN"/>
              </w:rPr>
              <w:t>r</w:t>
            </w:r>
            <w:r w:rsidRPr="00C43ACB">
              <w:rPr>
                <w:rFonts w:eastAsia="Malgun Gothic"/>
              </w:rPr>
              <w:t>esource</w:t>
            </w:r>
          </w:p>
        </w:tc>
        <w:tc>
          <w:tcPr>
            <w:tcW w:w="4366" w:type="dxa"/>
          </w:tcPr>
          <w:p w14:paraId="5CB76DB5" w14:textId="77777777" w:rsidR="00841230" w:rsidRPr="00C43ACB" w:rsidRDefault="00841230" w:rsidP="00806E31">
            <w:pPr>
              <w:pStyle w:val="TAL"/>
              <w:keepNext w:val="0"/>
              <w:keepLines w:val="0"/>
              <w:rPr>
                <w:rFonts w:eastAsia="Malgun Gothic"/>
              </w:rPr>
            </w:pPr>
            <w:r w:rsidRPr="00C43ACB">
              <w:rPr>
                <w:rFonts w:eastAsia="Malgun Gothic"/>
              </w:rPr>
              <w:t>Concatenation according to the format:</w:t>
            </w:r>
            <w:r w:rsidRPr="00C43ACB">
              <w:rPr>
                <w:rFonts w:eastAsia="Malgun Gothic"/>
              </w:rPr>
              <w:br/>
            </w:r>
          </w:p>
          <w:p w14:paraId="03F89957" w14:textId="77777777" w:rsidR="00841230" w:rsidRPr="00C43ACB" w:rsidRDefault="00841230" w:rsidP="00806E31">
            <w:pPr>
              <w:pStyle w:val="TAL"/>
              <w:keepNext w:val="0"/>
              <w:keepLines w:val="0"/>
              <w:rPr>
                <w:rFonts w:eastAsia="Malgun Gothic"/>
              </w:rPr>
            </w:pPr>
            <w:r w:rsidRPr="00C43ACB">
              <w:rPr>
                <w:rFonts w:eastAsia="Malgun Gothic"/>
              </w:rPr>
              <w:t>{SP-relative-CSE-ID}/{Unstructured-CSE-relative Resource ID}</w:t>
            </w:r>
          </w:p>
          <w:p w14:paraId="731F5740" w14:textId="77777777" w:rsidR="00841230" w:rsidRPr="00C43ACB" w:rsidRDefault="00841230" w:rsidP="00806E31">
            <w:pPr>
              <w:pStyle w:val="TAL"/>
              <w:keepNext w:val="0"/>
              <w:keepLines w:val="0"/>
              <w:rPr>
                <w:rFonts w:eastAsia="Malgun Gothic"/>
              </w:rPr>
            </w:pPr>
          </w:p>
          <w:p w14:paraId="14631861" w14:textId="77777777" w:rsidR="00841230" w:rsidRPr="00C43ACB" w:rsidRDefault="00841230" w:rsidP="00806E31">
            <w:pPr>
              <w:pStyle w:val="TAL"/>
              <w:keepNext w:val="0"/>
              <w:keepLines w:val="0"/>
              <w:rPr>
                <w:rFonts w:eastAsia="Malgun Gothic"/>
              </w:rPr>
            </w:pPr>
            <w:r w:rsidRPr="00C43ACB">
              <w:rPr>
                <w:rFonts w:eastAsia="Malgun Gothic"/>
              </w:rPr>
              <w:t>{SP-relative-CSE-ID}/{Structured-CSE-relative Resource ID}</w:t>
            </w:r>
          </w:p>
          <w:p w14:paraId="38AB0AE5" w14:textId="77777777" w:rsidR="00841230" w:rsidRPr="00C43ACB" w:rsidRDefault="00841230" w:rsidP="00806E31">
            <w:pPr>
              <w:pStyle w:val="TAL"/>
              <w:keepNext w:val="0"/>
              <w:keepLines w:val="0"/>
              <w:rPr>
                <w:rFonts w:eastAsia="Malgun Gothic"/>
              </w:rPr>
            </w:pPr>
            <w:r w:rsidRPr="00C43ACB">
              <w:rPr>
                <w:rFonts w:eastAsia="Malgun Gothic"/>
              </w:rPr>
              <w:br/>
              <w:t xml:space="preserve">where {SP-relative-CSE-ID}, {Unstructured-CSE-relative Resource ID}, {Structured-CSE-relative Resource ID} are placeholders for the SP-relative-CSE-ID format of the CSE-ID and the Unstructured-CSE-relative-Resource-ID or </w:t>
            </w:r>
            <w:r w:rsidRPr="00C43ACB">
              <w:rPr>
                <w:rFonts w:eastAsia="宋体" w:hint="eastAsia"/>
                <w:lang w:eastAsia="zh-CN"/>
              </w:rPr>
              <w:t xml:space="preserve">a </w:t>
            </w:r>
            <w:r w:rsidRPr="00C43ACB">
              <w:rPr>
                <w:rFonts w:eastAsia="Malgun Gothic"/>
              </w:rPr>
              <w:t>Structured-CSE-relative-Resource-ID format of the Resource ID, respectively.</w:t>
            </w:r>
          </w:p>
          <w:p w14:paraId="14CDBBE0" w14:textId="77777777" w:rsidR="00841230" w:rsidRPr="00C43ACB" w:rsidRDefault="00841230" w:rsidP="00806E31">
            <w:pPr>
              <w:pStyle w:val="TAL"/>
              <w:keepNext w:val="0"/>
              <w:keepLines w:val="0"/>
              <w:rPr>
                <w:rFonts w:eastAsia="Malgun Gothic"/>
              </w:rPr>
            </w:pPr>
          </w:p>
          <w:p w14:paraId="33AD3B32" w14:textId="77777777" w:rsidR="00841230" w:rsidRPr="00C43ACB" w:rsidRDefault="00841230" w:rsidP="00806E31">
            <w:pPr>
              <w:pStyle w:val="TAL"/>
              <w:keepNext w:val="0"/>
              <w:keepLines w:val="0"/>
              <w:rPr>
                <w:rFonts w:eastAsia="Malgun Gothic"/>
              </w:rPr>
            </w:pPr>
            <w:r w:rsidRPr="00C43ACB">
              <w:rPr>
                <w:rFonts w:eastAsia="Malgun Gothic"/>
              </w:rPr>
              <w:t>The SP-relative-Resource-ID begins with a slash character, and it complies with what is specified in clause 4.2 of IETF 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t>10</w:t>
            </w:r>
            <w:r w:rsidR="00697CFC" w:rsidRPr="00C43ACB">
              <w:fldChar w:fldCharType="end"/>
            </w:r>
            <w:r w:rsidRPr="00C43ACB">
              <w:rPr>
                <w:rFonts w:eastAsia="Malgun Gothic"/>
              </w:rPr>
              <w:t xml:space="preserve">] under </w:t>
            </w:r>
            <w:r w:rsidR="003D10C8" w:rsidRPr="00C43ACB">
              <w:rPr>
                <w:rFonts w:eastAsia="Malgun Gothic"/>
              </w:rPr>
              <w:t>"</w:t>
            </w:r>
            <w:r w:rsidRPr="00C43ACB">
              <w:rPr>
                <w:rFonts w:eastAsia="Malgun Gothic"/>
              </w:rPr>
              <w:t>absolute-path reference</w:t>
            </w:r>
            <w:r w:rsidR="003D10C8" w:rsidRPr="00C43ACB">
              <w:rPr>
                <w:rFonts w:eastAsia="Malgun Gothic"/>
              </w:rPr>
              <w:t>"</w:t>
            </w:r>
            <w:r w:rsidRPr="00C43ACB">
              <w:rPr>
                <w:rFonts w:eastAsia="Malgun Gothic"/>
              </w:rPr>
              <w:t>.</w:t>
            </w:r>
          </w:p>
          <w:p w14:paraId="17C4B732" w14:textId="77777777" w:rsidR="00841230" w:rsidRPr="00C43ACB" w:rsidRDefault="00841230" w:rsidP="00806E31">
            <w:pPr>
              <w:pStyle w:val="TAL"/>
              <w:keepNext w:val="0"/>
              <w:keepLines w:val="0"/>
              <w:rPr>
                <w:rFonts w:eastAsia="Malgun Gothic"/>
              </w:rPr>
            </w:pPr>
          </w:p>
          <w:p w14:paraId="70B4BE52" w14:textId="77777777" w:rsidR="00841230" w:rsidRPr="00C43ACB" w:rsidRDefault="00841230" w:rsidP="00806E31">
            <w:pPr>
              <w:pStyle w:val="TAL"/>
              <w:keepNext w:val="0"/>
              <w:keepLines w:val="0"/>
              <w:rPr>
                <w:rFonts w:eastAsia="Malgun Gothic"/>
              </w:rPr>
            </w:pPr>
            <w:r w:rsidRPr="00C43ACB">
              <w:rPr>
                <w:rFonts w:eastAsia="Malgun Gothic"/>
              </w:rPr>
              <w:t>The SP-relative Resource ID is unique in the context of the Service Provider.</w:t>
            </w:r>
          </w:p>
          <w:p w14:paraId="60F642BA" w14:textId="77777777" w:rsidR="00841230" w:rsidRPr="00C43ACB" w:rsidRDefault="00841230" w:rsidP="00806E31">
            <w:pPr>
              <w:pStyle w:val="TAL"/>
              <w:keepNext w:val="0"/>
              <w:keepLines w:val="0"/>
              <w:rPr>
                <w:rFonts w:eastAsia="Malgun Gothic"/>
              </w:rPr>
            </w:pPr>
          </w:p>
          <w:p w14:paraId="626ACBFC" w14:textId="77777777" w:rsidR="00841230" w:rsidRPr="00C43ACB" w:rsidRDefault="00841230" w:rsidP="00806E31">
            <w:pPr>
              <w:pStyle w:val="TAL"/>
              <w:keepNext w:val="0"/>
              <w:keepLines w:val="0"/>
              <w:rPr>
                <w:rFonts w:eastAsia="Malgun Gothic"/>
              </w:rPr>
            </w:pPr>
            <w:r w:rsidRPr="00C43ACB">
              <w:rPr>
                <w:rFonts w:eastAsia="Malgun Gothic"/>
              </w:rPr>
              <w:t>Examples:</w:t>
            </w:r>
          </w:p>
          <w:p w14:paraId="36206A66" w14:textId="77777777" w:rsidR="00841230" w:rsidRPr="00C43ACB" w:rsidRDefault="00841230" w:rsidP="00806E31">
            <w:pPr>
              <w:pStyle w:val="TAL"/>
              <w:keepNext w:val="0"/>
              <w:keepLines w:val="0"/>
              <w:numPr>
                <w:ilvl w:val="0"/>
                <w:numId w:val="251"/>
              </w:numPr>
              <w:tabs>
                <w:tab w:val="left" w:pos="583"/>
              </w:tabs>
              <w:ind w:left="583"/>
              <w:rPr>
                <w:rFonts w:eastAsia="宋体"/>
                <w:lang w:eastAsia="zh-CN"/>
              </w:rPr>
            </w:pPr>
            <w:r w:rsidRPr="00C43ACB">
              <w:rPr>
                <w:rFonts w:eastAsia="宋体"/>
                <w:lang w:eastAsia="zh-CN"/>
              </w:rPr>
              <w:t>/CSE987776/a234361</w:t>
            </w:r>
          </w:p>
          <w:p w14:paraId="149E9B75" w14:textId="77777777" w:rsidR="00841230" w:rsidRPr="00C43ACB" w:rsidRDefault="00841230" w:rsidP="00806E31">
            <w:pPr>
              <w:pStyle w:val="TAL"/>
              <w:keepNext w:val="0"/>
              <w:keepLines w:val="0"/>
              <w:tabs>
                <w:tab w:val="left" w:pos="583"/>
              </w:tabs>
              <w:ind w:left="583"/>
              <w:rPr>
                <w:rFonts w:eastAsia="宋体"/>
                <w:lang w:eastAsia="zh-CN"/>
              </w:rPr>
            </w:pPr>
            <w:r w:rsidRPr="00C43ACB">
              <w:br/>
              <w:t>This example is the SP-relative</w:t>
            </w:r>
            <w:r w:rsidRPr="00C43ACB">
              <w:br/>
              <w:t xml:space="preserve">Resource-ID of a resource </w:t>
            </w:r>
            <w:r w:rsidR="009C105D" w:rsidRPr="00C43ACB">
              <w:t>-</w:t>
            </w:r>
            <w:r w:rsidRPr="00C43ACB">
              <w:t xml:space="preserve"> not assuming any specific resource type </w:t>
            </w:r>
            <w:r w:rsidR="009C105D" w:rsidRPr="00C43ACB">
              <w:t>-</w:t>
            </w:r>
            <w:r w:rsidRPr="00C43ACB">
              <w:t xml:space="preserve"> where the resource is hosted on a CSE with the SP-relative-CSE-ID </w:t>
            </w:r>
            <w:r w:rsidR="003D10C8" w:rsidRPr="00C43ACB">
              <w:t>"</w:t>
            </w:r>
            <w:r w:rsidRPr="00C43ACB">
              <w:t>/CSE987776</w:t>
            </w:r>
            <w:r w:rsidR="003D10C8" w:rsidRPr="00C43ACB">
              <w:t>"</w:t>
            </w:r>
            <w:r w:rsidRPr="00C43ACB">
              <w:t xml:space="preserve"> and where the Unstructured-CSE-relative-Resource-ID is </w:t>
            </w:r>
            <w:r w:rsidR="003D10C8" w:rsidRPr="00C43ACB">
              <w:t>"</w:t>
            </w:r>
            <w:r w:rsidRPr="00C43ACB">
              <w:t>a234361</w:t>
            </w:r>
            <w:r w:rsidR="003D10C8" w:rsidRPr="00C43ACB">
              <w:t>"</w:t>
            </w:r>
            <w:r w:rsidRPr="00C43ACB">
              <w:t>.</w:t>
            </w:r>
          </w:p>
          <w:p w14:paraId="23BE8729" w14:textId="77777777" w:rsidR="00841230" w:rsidRPr="00C43ACB" w:rsidRDefault="00841230" w:rsidP="00806E31">
            <w:pPr>
              <w:pStyle w:val="TAL"/>
              <w:keepNext w:val="0"/>
              <w:keepLines w:val="0"/>
              <w:tabs>
                <w:tab w:val="left" w:pos="583"/>
              </w:tabs>
              <w:ind w:left="583"/>
              <w:rPr>
                <w:rFonts w:eastAsia="宋体"/>
                <w:lang w:eastAsia="zh-CN"/>
              </w:rPr>
            </w:pPr>
          </w:p>
          <w:p w14:paraId="5F53F773" w14:textId="77777777" w:rsidR="00841230" w:rsidRPr="00C43ACB" w:rsidRDefault="00841230" w:rsidP="00806E31">
            <w:pPr>
              <w:numPr>
                <w:ilvl w:val="0"/>
                <w:numId w:val="251"/>
              </w:numPr>
              <w:tabs>
                <w:tab w:val="left" w:pos="583"/>
              </w:tabs>
              <w:spacing w:after="0"/>
              <w:ind w:left="583"/>
              <w:rPr>
                <w:rFonts w:ascii="Arial" w:hAnsi="Arial"/>
                <w:sz w:val="18"/>
              </w:rPr>
            </w:pPr>
            <w:r w:rsidRPr="00C43ACB">
              <w:rPr>
                <w:rFonts w:ascii="Arial" w:hAnsi="Arial"/>
                <w:sz w:val="18"/>
              </w:rPr>
              <w:t>/CSE00030F003A/CSE-Building-A3/HVAC-AE/WaterTemp/sample0098</w:t>
            </w:r>
            <w:r w:rsidRPr="00C43ACB">
              <w:rPr>
                <w:rFonts w:ascii="Arial" w:hAnsi="Arial"/>
                <w:sz w:val="18"/>
              </w:rPr>
              <w:br/>
            </w:r>
            <w:r w:rsidRPr="00C43ACB">
              <w:rPr>
                <w:rFonts w:ascii="Arial" w:hAnsi="Arial"/>
                <w:sz w:val="18"/>
              </w:rPr>
              <w:br/>
              <w:t>This example is the SP-relative</w:t>
            </w:r>
            <w:r w:rsidRPr="00C43ACB">
              <w:rPr>
                <w:rFonts w:ascii="Arial" w:hAnsi="Arial"/>
                <w:sz w:val="18"/>
              </w:rPr>
              <w:br/>
              <w:t>Resource-ID of a &lt;</w:t>
            </w:r>
            <w:r w:rsidRPr="00C43ACB">
              <w:rPr>
                <w:rFonts w:ascii="Arial" w:hAnsi="Arial"/>
                <w:i/>
                <w:sz w:val="18"/>
              </w:rPr>
              <w:t>contentInstance</w:t>
            </w:r>
            <w:r w:rsidRPr="00C43ACB">
              <w:rPr>
                <w:rFonts w:ascii="Arial" w:hAnsi="Arial"/>
                <w:sz w:val="18"/>
              </w:rPr>
              <w:t xml:space="preserve">&gt; resource, where the targeted resource is hosted on a CSE with the SP-relative-CSE-ID </w:t>
            </w:r>
            <w:r w:rsidR="003D10C8" w:rsidRPr="00C43ACB">
              <w:rPr>
                <w:rFonts w:ascii="Arial" w:hAnsi="Arial"/>
                <w:sz w:val="18"/>
              </w:rPr>
              <w:t>"</w:t>
            </w:r>
            <w:r w:rsidRPr="00C43ACB">
              <w:rPr>
                <w:rFonts w:ascii="Arial" w:hAnsi="Arial"/>
                <w:sz w:val="18"/>
              </w:rPr>
              <w:t>/CSE00030F003A</w:t>
            </w:r>
            <w:r w:rsidR="003D10C8" w:rsidRPr="00C43ACB">
              <w:rPr>
                <w:rFonts w:ascii="Arial" w:hAnsi="Arial"/>
                <w:sz w:val="18"/>
              </w:rPr>
              <w:t>"</w:t>
            </w:r>
            <w:r w:rsidRPr="00C43ACB">
              <w:rPr>
                <w:rFonts w:ascii="Arial" w:hAnsi="Arial"/>
                <w:sz w:val="18"/>
              </w:rPr>
              <w:t xml:space="preserve"> and where the CSE-ID is followed by </w:t>
            </w:r>
            <w:r w:rsidR="003D10C8" w:rsidRPr="00C43ACB">
              <w:rPr>
                <w:rFonts w:ascii="Arial" w:hAnsi="Arial"/>
                <w:sz w:val="18"/>
              </w:rPr>
              <w:t>"</w:t>
            </w:r>
            <w:r w:rsidRPr="00C43ACB">
              <w:rPr>
                <w:rFonts w:ascii="Arial" w:hAnsi="Arial"/>
                <w:sz w:val="18"/>
              </w:rPr>
              <w:t>/</w:t>
            </w:r>
            <w:r w:rsidR="003D10C8" w:rsidRPr="00C43ACB">
              <w:rPr>
                <w:rFonts w:ascii="Arial" w:hAnsi="Arial"/>
                <w:sz w:val="18"/>
              </w:rPr>
              <w:t>"</w:t>
            </w:r>
            <w:r w:rsidRPr="00C43ACB">
              <w:rPr>
                <w:rFonts w:ascii="Arial" w:hAnsi="Arial"/>
                <w:sz w:val="18"/>
              </w:rPr>
              <w:t xml:space="preserve"> plus the name </w:t>
            </w:r>
            <w:r w:rsidR="003D10C8" w:rsidRPr="00C43ACB">
              <w:rPr>
                <w:rFonts w:ascii="Arial" w:hAnsi="Arial"/>
                <w:sz w:val="18"/>
              </w:rPr>
              <w:t>"</w:t>
            </w:r>
            <w:r w:rsidRPr="00C43ACB">
              <w:rPr>
                <w:rFonts w:ascii="Arial" w:hAnsi="Arial"/>
                <w:sz w:val="18"/>
              </w:rPr>
              <w:t>CSE-Building-A3</w:t>
            </w:r>
            <w:r w:rsidR="003D10C8" w:rsidRPr="00C43ACB">
              <w:rPr>
                <w:rFonts w:ascii="Arial" w:hAnsi="Arial"/>
                <w:sz w:val="18"/>
              </w:rPr>
              <w:t>"</w:t>
            </w:r>
            <w:r w:rsidRPr="00C43ACB">
              <w:rPr>
                <w:rFonts w:ascii="Arial" w:hAnsi="Arial"/>
                <w:sz w:val="18"/>
              </w:rPr>
              <w:t xml:space="preserve"> of the &lt;</w:t>
            </w:r>
            <w:r w:rsidRPr="00C43ACB">
              <w:rPr>
                <w:rFonts w:ascii="Arial" w:hAnsi="Arial"/>
                <w:i/>
                <w:sz w:val="18"/>
              </w:rPr>
              <w:t>CSEBase</w:t>
            </w:r>
            <w:r w:rsidRPr="00C43ACB">
              <w:rPr>
                <w:rFonts w:ascii="Arial" w:hAnsi="Arial"/>
                <w:sz w:val="18"/>
              </w:rPr>
              <w:t xml:space="preserve">&gt; resource, followed by </w:t>
            </w:r>
            <w:r w:rsidR="003D10C8" w:rsidRPr="00C43ACB">
              <w:rPr>
                <w:rFonts w:ascii="Arial" w:hAnsi="Arial"/>
                <w:sz w:val="18"/>
              </w:rPr>
              <w:t>"</w:t>
            </w:r>
            <w:r w:rsidRPr="00C43ACB">
              <w:rPr>
                <w:rFonts w:ascii="Arial" w:hAnsi="Arial"/>
                <w:sz w:val="18"/>
              </w:rPr>
              <w:t>/</w:t>
            </w:r>
            <w:r w:rsidR="003D10C8" w:rsidRPr="00C43ACB">
              <w:rPr>
                <w:rFonts w:ascii="Arial" w:hAnsi="Arial"/>
                <w:sz w:val="18"/>
              </w:rPr>
              <w:t>"</w:t>
            </w:r>
            <w:r w:rsidRPr="00C43ACB">
              <w:rPr>
                <w:rFonts w:ascii="Arial" w:hAnsi="Arial"/>
                <w:sz w:val="18"/>
              </w:rPr>
              <w:t xml:space="preserve"> plus the name </w:t>
            </w:r>
            <w:r w:rsidR="003D10C8" w:rsidRPr="00C43ACB">
              <w:rPr>
                <w:rFonts w:ascii="Arial" w:hAnsi="Arial"/>
                <w:sz w:val="18"/>
              </w:rPr>
              <w:t>"</w:t>
            </w:r>
            <w:r w:rsidRPr="00C43ACB">
              <w:rPr>
                <w:rFonts w:ascii="Arial" w:hAnsi="Arial"/>
                <w:sz w:val="18"/>
              </w:rPr>
              <w:t>HVAC-AE</w:t>
            </w:r>
            <w:r w:rsidR="003D10C8" w:rsidRPr="00C43ACB">
              <w:rPr>
                <w:rFonts w:ascii="Arial" w:hAnsi="Arial"/>
                <w:sz w:val="18"/>
              </w:rPr>
              <w:t>"</w:t>
            </w:r>
            <w:r w:rsidRPr="00C43ACB">
              <w:rPr>
                <w:rFonts w:ascii="Arial" w:hAnsi="Arial"/>
                <w:sz w:val="18"/>
              </w:rPr>
              <w:t xml:space="preserve"> of an &lt;</w:t>
            </w:r>
            <w:r w:rsidRPr="00C43ACB">
              <w:rPr>
                <w:rFonts w:ascii="Arial" w:hAnsi="Arial"/>
                <w:i/>
                <w:sz w:val="18"/>
              </w:rPr>
              <w:t>AE</w:t>
            </w:r>
            <w:r w:rsidRPr="00C43ACB">
              <w:rPr>
                <w:rFonts w:ascii="Arial" w:hAnsi="Arial"/>
                <w:sz w:val="18"/>
              </w:rPr>
              <w:t xml:space="preserve">&gt; child resource, followed by </w:t>
            </w:r>
            <w:r w:rsidR="003D10C8" w:rsidRPr="00C43ACB">
              <w:rPr>
                <w:rFonts w:ascii="Arial" w:hAnsi="Arial"/>
                <w:sz w:val="18"/>
              </w:rPr>
              <w:t>"</w:t>
            </w:r>
            <w:r w:rsidRPr="00C43ACB">
              <w:rPr>
                <w:rFonts w:ascii="Arial" w:hAnsi="Arial"/>
                <w:sz w:val="18"/>
              </w:rPr>
              <w:t>/</w:t>
            </w:r>
            <w:r w:rsidR="003D10C8" w:rsidRPr="00C43ACB">
              <w:rPr>
                <w:rFonts w:ascii="Arial" w:hAnsi="Arial"/>
                <w:sz w:val="18"/>
              </w:rPr>
              <w:t>"</w:t>
            </w:r>
            <w:r w:rsidRPr="00C43ACB">
              <w:rPr>
                <w:rFonts w:ascii="Arial" w:hAnsi="Arial"/>
                <w:sz w:val="18"/>
              </w:rPr>
              <w:t xml:space="preserve"> plus the name </w:t>
            </w:r>
            <w:r w:rsidR="003D10C8" w:rsidRPr="00C43ACB">
              <w:rPr>
                <w:rFonts w:ascii="Arial" w:hAnsi="Arial"/>
                <w:sz w:val="18"/>
              </w:rPr>
              <w:lastRenderedPageBreak/>
              <w:t>"</w:t>
            </w:r>
            <w:r w:rsidRPr="00C43ACB">
              <w:rPr>
                <w:rFonts w:ascii="Arial" w:hAnsi="Arial"/>
                <w:sz w:val="18"/>
              </w:rPr>
              <w:t>WaterTemp</w:t>
            </w:r>
            <w:r w:rsidR="003D10C8" w:rsidRPr="00C43ACB">
              <w:rPr>
                <w:rFonts w:ascii="Arial" w:hAnsi="Arial"/>
                <w:sz w:val="18"/>
              </w:rPr>
              <w:t>"</w:t>
            </w:r>
            <w:r w:rsidRPr="00C43ACB">
              <w:rPr>
                <w:rFonts w:ascii="Arial" w:hAnsi="Arial"/>
                <w:sz w:val="18"/>
              </w:rPr>
              <w:t xml:space="preserve"> of a &lt;</w:t>
            </w:r>
            <w:r w:rsidRPr="00C43ACB">
              <w:rPr>
                <w:rFonts w:ascii="Arial" w:hAnsi="Arial"/>
                <w:i/>
                <w:sz w:val="18"/>
              </w:rPr>
              <w:t>container</w:t>
            </w:r>
            <w:r w:rsidRPr="00C43ACB">
              <w:rPr>
                <w:rFonts w:ascii="Arial" w:hAnsi="Arial"/>
                <w:sz w:val="18"/>
              </w:rPr>
              <w:t xml:space="preserve">&gt; child resource, followed by </w:t>
            </w:r>
            <w:r w:rsidR="003D10C8" w:rsidRPr="00C43ACB">
              <w:rPr>
                <w:rFonts w:ascii="Arial" w:hAnsi="Arial"/>
                <w:sz w:val="18"/>
              </w:rPr>
              <w:t>"</w:t>
            </w:r>
            <w:r w:rsidRPr="00C43ACB">
              <w:rPr>
                <w:rFonts w:ascii="Arial" w:hAnsi="Arial"/>
                <w:sz w:val="18"/>
              </w:rPr>
              <w:t>/</w:t>
            </w:r>
            <w:r w:rsidR="003D10C8" w:rsidRPr="00C43ACB">
              <w:rPr>
                <w:rFonts w:ascii="Arial" w:hAnsi="Arial"/>
                <w:sz w:val="18"/>
              </w:rPr>
              <w:t>"</w:t>
            </w:r>
            <w:r w:rsidRPr="00C43ACB">
              <w:rPr>
                <w:rFonts w:ascii="Arial" w:hAnsi="Arial"/>
                <w:sz w:val="18"/>
              </w:rPr>
              <w:t xml:space="preserve"> plus the name </w:t>
            </w:r>
            <w:r w:rsidR="003D10C8" w:rsidRPr="00C43ACB">
              <w:rPr>
                <w:rFonts w:ascii="Arial" w:hAnsi="Arial"/>
                <w:sz w:val="18"/>
              </w:rPr>
              <w:t>"</w:t>
            </w:r>
            <w:r w:rsidRPr="00C43ACB">
              <w:rPr>
                <w:rFonts w:ascii="Arial" w:hAnsi="Arial"/>
                <w:sz w:val="18"/>
              </w:rPr>
              <w:t>sample0098</w:t>
            </w:r>
            <w:r w:rsidR="003D10C8" w:rsidRPr="00C43ACB">
              <w:rPr>
                <w:rFonts w:ascii="Arial" w:hAnsi="Arial"/>
                <w:sz w:val="18"/>
              </w:rPr>
              <w:t>"</w:t>
            </w:r>
            <w:r w:rsidRPr="00C43ACB">
              <w:rPr>
                <w:rFonts w:ascii="Arial" w:hAnsi="Arial"/>
                <w:sz w:val="18"/>
              </w:rPr>
              <w:t xml:space="preserve"> of the targeted child &lt;</w:t>
            </w:r>
            <w:r w:rsidRPr="00C43ACB">
              <w:rPr>
                <w:rFonts w:ascii="Arial" w:hAnsi="Arial"/>
                <w:i/>
                <w:sz w:val="18"/>
              </w:rPr>
              <w:t>contentInstance&gt;</w:t>
            </w:r>
            <w:r w:rsidRPr="00C43ACB">
              <w:rPr>
                <w:rFonts w:ascii="Arial" w:hAnsi="Arial"/>
                <w:sz w:val="18"/>
              </w:rPr>
              <w:t xml:space="preserve"> resource.</w:t>
            </w:r>
          </w:p>
          <w:p w14:paraId="3348E286" w14:textId="77777777" w:rsidR="00841230" w:rsidRPr="00C43ACB" w:rsidRDefault="00841230" w:rsidP="00806E31">
            <w:pPr>
              <w:tabs>
                <w:tab w:val="left" w:pos="583"/>
              </w:tabs>
              <w:spacing w:after="0"/>
              <w:ind w:left="583"/>
              <w:rPr>
                <w:rFonts w:ascii="Arial" w:hAnsi="Arial"/>
                <w:sz w:val="18"/>
              </w:rPr>
            </w:pPr>
          </w:p>
          <w:p w14:paraId="0E27102A" w14:textId="77777777" w:rsidR="00841230" w:rsidRPr="00C43ACB" w:rsidRDefault="00841230" w:rsidP="00806E31">
            <w:pPr>
              <w:numPr>
                <w:ilvl w:val="0"/>
                <w:numId w:val="251"/>
              </w:numPr>
              <w:tabs>
                <w:tab w:val="left" w:pos="583"/>
              </w:tabs>
              <w:spacing w:after="0"/>
              <w:ind w:left="583"/>
              <w:rPr>
                <w:rFonts w:ascii="Arial" w:hAnsi="Arial"/>
                <w:sz w:val="18"/>
              </w:rPr>
            </w:pPr>
            <w:r w:rsidRPr="00C43ACB">
              <w:rPr>
                <w:rFonts w:ascii="Arial" w:hAnsi="Arial"/>
                <w:sz w:val="18"/>
              </w:rPr>
              <w:t>/CSE00030F003A/</w:t>
            </w:r>
            <w:r w:rsidR="00DC7A16" w:rsidRPr="00C43ACB">
              <w:rPr>
                <w:rFonts w:ascii="Arial" w:eastAsiaTheme="minorEastAsia" w:hAnsi="Arial" w:hint="eastAsia"/>
                <w:sz w:val="18"/>
                <w:lang w:eastAsia="zh-CN"/>
              </w:rPr>
              <w:t>-</w:t>
            </w:r>
            <w:r w:rsidRPr="00C43ACB">
              <w:rPr>
                <w:rFonts w:ascii="Arial" w:hAnsi="Arial"/>
                <w:sz w:val="18"/>
              </w:rPr>
              <w:t>/HVAC-AE/WaterTemp/sample0098</w:t>
            </w:r>
            <w:r w:rsidRPr="00C43ACB">
              <w:rPr>
                <w:rFonts w:ascii="Arial" w:hAnsi="Arial"/>
                <w:sz w:val="18"/>
              </w:rPr>
              <w:br/>
            </w:r>
            <w:r w:rsidRPr="00C43ACB">
              <w:rPr>
                <w:rFonts w:ascii="Arial" w:hAnsi="Arial"/>
                <w:sz w:val="18"/>
              </w:rPr>
              <w:br/>
              <w:t>This example is the SP-relative</w:t>
            </w:r>
            <w:r w:rsidRPr="00C43ACB">
              <w:rPr>
                <w:rFonts w:ascii="Arial" w:hAnsi="Arial"/>
                <w:sz w:val="18"/>
              </w:rPr>
              <w:br/>
              <w:t>Resource-ID of a &lt;</w:t>
            </w:r>
            <w:r w:rsidRPr="00C43ACB">
              <w:rPr>
                <w:rFonts w:ascii="Arial" w:hAnsi="Arial"/>
                <w:i/>
                <w:sz w:val="18"/>
              </w:rPr>
              <w:t>contentInstance</w:t>
            </w:r>
            <w:r w:rsidRPr="00C43ACB">
              <w:rPr>
                <w:rFonts w:ascii="Arial" w:hAnsi="Arial"/>
                <w:sz w:val="18"/>
              </w:rPr>
              <w:t xml:space="preserve">&gt; resource, where the targeted resource is hosted on a CSE with the SP-relative-CSE-ID </w:t>
            </w:r>
            <w:r w:rsidR="003D10C8" w:rsidRPr="00C43ACB">
              <w:rPr>
                <w:rFonts w:ascii="Arial" w:hAnsi="Arial"/>
                <w:sz w:val="18"/>
              </w:rPr>
              <w:t>"</w:t>
            </w:r>
            <w:r w:rsidRPr="00C43ACB">
              <w:rPr>
                <w:rFonts w:ascii="Arial" w:hAnsi="Arial"/>
                <w:sz w:val="18"/>
              </w:rPr>
              <w:t>/CSE00030F003A</w:t>
            </w:r>
            <w:r w:rsidR="003D10C8" w:rsidRPr="00C43ACB">
              <w:rPr>
                <w:rFonts w:ascii="Arial" w:hAnsi="Arial"/>
                <w:sz w:val="18"/>
              </w:rPr>
              <w:t>"</w:t>
            </w:r>
            <w:r w:rsidRPr="00C43ACB">
              <w:rPr>
                <w:rFonts w:ascii="Arial" w:hAnsi="Arial"/>
                <w:sz w:val="18"/>
              </w:rPr>
              <w:t xml:space="preserve"> and where the CSE-ID is followed by </w:t>
            </w:r>
            <w:r w:rsidR="003D10C8" w:rsidRPr="00C43ACB">
              <w:rPr>
                <w:rFonts w:ascii="Arial" w:hAnsi="Arial"/>
                <w:sz w:val="18"/>
              </w:rPr>
              <w:t>"</w:t>
            </w:r>
            <w:r w:rsidRPr="00C43ACB">
              <w:rPr>
                <w:rFonts w:ascii="Arial" w:hAnsi="Arial"/>
                <w:sz w:val="18"/>
              </w:rPr>
              <w:t>/</w:t>
            </w:r>
            <w:r w:rsidR="003D10C8" w:rsidRPr="00C43ACB">
              <w:rPr>
                <w:rFonts w:ascii="Arial" w:hAnsi="Arial"/>
                <w:sz w:val="18"/>
              </w:rPr>
              <w:t>"</w:t>
            </w:r>
            <w:r w:rsidRPr="00C43ACB">
              <w:rPr>
                <w:rFonts w:ascii="Arial" w:hAnsi="Arial"/>
                <w:sz w:val="18"/>
              </w:rPr>
              <w:t xml:space="preserve"> plus the </w:t>
            </w:r>
            <w:r w:rsidR="00DC7A16" w:rsidRPr="00C43ACB">
              <w:rPr>
                <w:rFonts w:ascii="Arial" w:eastAsiaTheme="minorEastAsia" w:hAnsi="Arial" w:hint="eastAsia"/>
                <w:sz w:val="18"/>
                <w:lang w:eastAsia="zh-CN"/>
              </w:rPr>
              <w:t>dash</w:t>
            </w:r>
            <w:r w:rsidRPr="00C43ACB">
              <w:rPr>
                <w:rFonts w:ascii="Arial" w:hAnsi="Arial"/>
                <w:sz w:val="18"/>
              </w:rPr>
              <w:t xml:space="preserve"> symbol </w:t>
            </w:r>
            <w:r w:rsidR="003D10C8" w:rsidRPr="00C43ACB">
              <w:rPr>
                <w:rFonts w:ascii="Arial" w:hAnsi="Arial"/>
                <w:sz w:val="18"/>
              </w:rPr>
              <w:t>"</w:t>
            </w:r>
            <w:r w:rsidR="00DC7A16" w:rsidRPr="00C43ACB">
              <w:rPr>
                <w:rFonts w:ascii="Arial" w:eastAsiaTheme="minorEastAsia" w:hAnsi="Arial" w:hint="eastAsia"/>
                <w:sz w:val="18"/>
                <w:lang w:eastAsia="zh-CN"/>
              </w:rPr>
              <w:t>-</w:t>
            </w:r>
            <w:r w:rsidR="003D10C8" w:rsidRPr="00C43ACB">
              <w:rPr>
                <w:rFonts w:ascii="Arial" w:hAnsi="Arial"/>
                <w:sz w:val="18"/>
              </w:rPr>
              <w:t>"</w:t>
            </w:r>
            <w:r w:rsidRPr="00C43ACB">
              <w:rPr>
                <w:rFonts w:ascii="Arial" w:hAnsi="Arial"/>
                <w:sz w:val="18"/>
              </w:rPr>
              <w:t xml:space="preserve"> as a shortcut for the name of the &lt;</w:t>
            </w:r>
            <w:r w:rsidRPr="00C43ACB">
              <w:rPr>
                <w:rFonts w:ascii="Arial" w:hAnsi="Arial"/>
                <w:i/>
                <w:sz w:val="18"/>
              </w:rPr>
              <w:t>CSEBase</w:t>
            </w:r>
            <w:r w:rsidRPr="00C43ACB">
              <w:rPr>
                <w:rFonts w:ascii="Arial" w:hAnsi="Arial"/>
                <w:sz w:val="18"/>
              </w:rPr>
              <w:t xml:space="preserve">&gt; resource, followed by </w:t>
            </w:r>
            <w:r w:rsidR="003D10C8" w:rsidRPr="00C43ACB">
              <w:rPr>
                <w:rFonts w:ascii="Arial" w:hAnsi="Arial"/>
                <w:sz w:val="18"/>
              </w:rPr>
              <w:t>"</w:t>
            </w:r>
            <w:r w:rsidRPr="00C43ACB">
              <w:rPr>
                <w:rFonts w:ascii="Arial" w:hAnsi="Arial"/>
                <w:sz w:val="18"/>
              </w:rPr>
              <w:t>/</w:t>
            </w:r>
            <w:r w:rsidR="003D10C8" w:rsidRPr="00C43ACB">
              <w:rPr>
                <w:rFonts w:ascii="Arial" w:hAnsi="Arial"/>
                <w:sz w:val="18"/>
              </w:rPr>
              <w:t>"</w:t>
            </w:r>
            <w:r w:rsidRPr="00C43ACB">
              <w:rPr>
                <w:rFonts w:ascii="Arial" w:hAnsi="Arial"/>
                <w:sz w:val="18"/>
              </w:rPr>
              <w:t xml:space="preserve"> plus the name </w:t>
            </w:r>
            <w:r w:rsidR="003D10C8" w:rsidRPr="00C43ACB">
              <w:rPr>
                <w:rFonts w:ascii="Arial" w:hAnsi="Arial"/>
                <w:sz w:val="18"/>
              </w:rPr>
              <w:t>"</w:t>
            </w:r>
            <w:r w:rsidRPr="00C43ACB">
              <w:rPr>
                <w:rFonts w:ascii="Arial" w:hAnsi="Arial"/>
                <w:sz w:val="18"/>
              </w:rPr>
              <w:t>HVAC-AE</w:t>
            </w:r>
            <w:r w:rsidR="003D10C8" w:rsidRPr="00C43ACB">
              <w:rPr>
                <w:rFonts w:ascii="Arial" w:hAnsi="Arial"/>
                <w:sz w:val="18"/>
              </w:rPr>
              <w:t>"</w:t>
            </w:r>
            <w:r w:rsidRPr="00C43ACB">
              <w:rPr>
                <w:rFonts w:ascii="Arial" w:hAnsi="Arial"/>
                <w:sz w:val="18"/>
              </w:rPr>
              <w:t xml:space="preserve"> of an &lt;</w:t>
            </w:r>
            <w:r w:rsidRPr="00C43ACB">
              <w:rPr>
                <w:rFonts w:ascii="Arial" w:hAnsi="Arial"/>
                <w:i/>
                <w:sz w:val="18"/>
              </w:rPr>
              <w:t>AE</w:t>
            </w:r>
            <w:r w:rsidRPr="00C43ACB">
              <w:rPr>
                <w:rFonts w:ascii="Arial" w:hAnsi="Arial"/>
                <w:sz w:val="18"/>
              </w:rPr>
              <w:t xml:space="preserve">&gt; child resource, followed by </w:t>
            </w:r>
            <w:r w:rsidR="003D10C8" w:rsidRPr="00C43ACB">
              <w:rPr>
                <w:rFonts w:ascii="Arial" w:hAnsi="Arial"/>
                <w:sz w:val="18"/>
              </w:rPr>
              <w:t>"</w:t>
            </w:r>
            <w:r w:rsidRPr="00C43ACB">
              <w:rPr>
                <w:rFonts w:ascii="Arial" w:hAnsi="Arial"/>
                <w:sz w:val="18"/>
              </w:rPr>
              <w:t>/</w:t>
            </w:r>
            <w:r w:rsidR="003D10C8" w:rsidRPr="00C43ACB">
              <w:rPr>
                <w:rFonts w:ascii="Arial" w:hAnsi="Arial"/>
                <w:sz w:val="18"/>
              </w:rPr>
              <w:t>"</w:t>
            </w:r>
            <w:r w:rsidRPr="00C43ACB">
              <w:rPr>
                <w:rFonts w:ascii="Arial" w:hAnsi="Arial"/>
                <w:sz w:val="18"/>
              </w:rPr>
              <w:t xml:space="preserve"> plus the name </w:t>
            </w:r>
            <w:r w:rsidR="003D10C8" w:rsidRPr="00C43ACB">
              <w:rPr>
                <w:rFonts w:ascii="Arial" w:hAnsi="Arial"/>
                <w:sz w:val="18"/>
              </w:rPr>
              <w:t>"</w:t>
            </w:r>
            <w:r w:rsidRPr="00C43ACB">
              <w:rPr>
                <w:rFonts w:ascii="Arial" w:hAnsi="Arial"/>
                <w:sz w:val="18"/>
              </w:rPr>
              <w:t>WaterTemp</w:t>
            </w:r>
            <w:r w:rsidR="003D10C8" w:rsidRPr="00C43ACB">
              <w:rPr>
                <w:rFonts w:ascii="Arial" w:hAnsi="Arial"/>
                <w:sz w:val="18"/>
              </w:rPr>
              <w:t>"</w:t>
            </w:r>
            <w:r w:rsidRPr="00C43ACB">
              <w:rPr>
                <w:rFonts w:ascii="Arial" w:hAnsi="Arial"/>
                <w:sz w:val="18"/>
              </w:rPr>
              <w:t xml:space="preserve"> of a &lt;</w:t>
            </w:r>
            <w:r w:rsidRPr="00C43ACB">
              <w:rPr>
                <w:rFonts w:ascii="Arial" w:hAnsi="Arial"/>
                <w:i/>
                <w:sz w:val="18"/>
              </w:rPr>
              <w:t>container</w:t>
            </w:r>
            <w:r w:rsidRPr="00C43ACB">
              <w:rPr>
                <w:rFonts w:ascii="Arial" w:hAnsi="Arial"/>
                <w:sz w:val="18"/>
              </w:rPr>
              <w:t xml:space="preserve">&gt; child resource, followed by </w:t>
            </w:r>
            <w:r w:rsidR="003D10C8" w:rsidRPr="00C43ACB">
              <w:rPr>
                <w:rFonts w:ascii="Arial" w:hAnsi="Arial"/>
                <w:sz w:val="18"/>
              </w:rPr>
              <w:t>"</w:t>
            </w:r>
            <w:r w:rsidRPr="00C43ACB">
              <w:rPr>
                <w:rFonts w:ascii="Arial" w:hAnsi="Arial"/>
                <w:sz w:val="18"/>
              </w:rPr>
              <w:t>/</w:t>
            </w:r>
            <w:r w:rsidR="003D10C8" w:rsidRPr="00C43ACB">
              <w:rPr>
                <w:rFonts w:ascii="Arial" w:hAnsi="Arial"/>
                <w:sz w:val="18"/>
              </w:rPr>
              <w:t>"</w:t>
            </w:r>
            <w:r w:rsidRPr="00C43ACB">
              <w:rPr>
                <w:rFonts w:ascii="Arial" w:hAnsi="Arial"/>
                <w:sz w:val="18"/>
              </w:rPr>
              <w:t xml:space="preserve"> plus the name </w:t>
            </w:r>
            <w:r w:rsidR="003D10C8" w:rsidRPr="00C43ACB">
              <w:rPr>
                <w:rFonts w:ascii="Arial" w:hAnsi="Arial"/>
                <w:sz w:val="18"/>
              </w:rPr>
              <w:t>"</w:t>
            </w:r>
            <w:r w:rsidRPr="00C43ACB">
              <w:rPr>
                <w:rFonts w:ascii="Arial" w:hAnsi="Arial"/>
                <w:sz w:val="18"/>
              </w:rPr>
              <w:t>sample0098</w:t>
            </w:r>
            <w:r w:rsidR="003D10C8" w:rsidRPr="00C43ACB">
              <w:rPr>
                <w:rFonts w:ascii="Arial" w:hAnsi="Arial"/>
                <w:sz w:val="18"/>
              </w:rPr>
              <w:t>"</w:t>
            </w:r>
            <w:r w:rsidRPr="00C43ACB">
              <w:rPr>
                <w:rFonts w:ascii="Arial" w:hAnsi="Arial"/>
                <w:sz w:val="18"/>
              </w:rPr>
              <w:t xml:space="preserve"> of the targeted child &lt;</w:t>
            </w:r>
            <w:r w:rsidRPr="00C43ACB">
              <w:rPr>
                <w:rFonts w:ascii="Arial" w:hAnsi="Arial"/>
                <w:i/>
                <w:sz w:val="18"/>
              </w:rPr>
              <w:t>contentInstance&gt;</w:t>
            </w:r>
            <w:r w:rsidRPr="00C43ACB">
              <w:rPr>
                <w:rFonts w:ascii="Arial" w:hAnsi="Arial"/>
                <w:sz w:val="18"/>
              </w:rPr>
              <w:t xml:space="preserve"> resource.</w:t>
            </w:r>
          </w:p>
          <w:p w14:paraId="0BA3DACD" w14:textId="77777777" w:rsidR="00841230" w:rsidRPr="00C43ACB" w:rsidRDefault="00841230" w:rsidP="00806E31">
            <w:pPr>
              <w:tabs>
                <w:tab w:val="left" w:pos="583"/>
              </w:tabs>
              <w:spacing w:after="0"/>
              <w:rPr>
                <w:rFonts w:ascii="Arial" w:hAnsi="Arial"/>
                <w:sz w:val="18"/>
              </w:rPr>
            </w:pPr>
          </w:p>
          <w:p w14:paraId="280D9F26" w14:textId="77777777" w:rsidR="00841230" w:rsidRPr="00C43ACB" w:rsidRDefault="00841230" w:rsidP="00806E31">
            <w:pPr>
              <w:pStyle w:val="TAL"/>
              <w:keepNext w:val="0"/>
              <w:keepLines w:val="0"/>
              <w:numPr>
                <w:ilvl w:val="0"/>
                <w:numId w:val="251"/>
              </w:numPr>
              <w:tabs>
                <w:tab w:val="left" w:pos="583"/>
              </w:tabs>
              <w:ind w:left="583"/>
              <w:rPr>
                <w:rFonts w:eastAsia="Malgun Gothic"/>
              </w:rPr>
            </w:pPr>
            <w:r w:rsidRPr="00C43ACB">
              <w:t>/CSE00030F003A/000AFE030003/sample0098</w:t>
            </w:r>
            <w:r w:rsidRPr="00C43ACB">
              <w:br/>
            </w:r>
            <w:r w:rsidRPr="00C43ACB">
              <w:br/>
              <w:t>This example is the SP-relative</w:t>
            </w:r>
            <w:r w:rsidRPr="00C43ACB">
              <w:br/>
              <w:t>Resource-ID of a &lt;</w:t>
            </w:r>
            <w:r w:rsidRPr="00C43ACB">
              <w:rPr>
                <w:i/>
              </w:rPr>
              <w:t>contentInstance</w:t>
            </w:r>
            <w:r w:rsidRPr="00C43ACB">
              <w:t xml:space="preserve">&gt; resource, where the targeted resource is hosted on a CSE with the SP-relative-CSE-ID </w:t>
            </w:r>
            <w:r w:rsidR="003D10C8" w:rsidRPr="00C43ACB">
              <w:t>"</w:t>
            </w:r>
            <w:r w:rsidRPr="00C43ACB">
              <w:t>/CSE00030F003A</w:t>
            </w:r>
            <w:r w:rsidR="003D10C8" w:rsidRPr="00C43ACB">
              <w:t>"</w:t>
            </w:r>
            <w:r w:rsidRPr="00C43ACB">
              <w:t xml:space="preserve"> and where the CSE-ID is followed by </w:t>
            </w:r>
            <w:r w:rsidR="003D10C8" w:rsidRPr="00C43ACB">
              <w:t>"</w:t>
            </w:r>
            <w:r w:rsidRPr="00C43ACB">
              <w:t>/</w:t>
            </w:r>
            <w:r w:rsidR="003D10C8" w:rsidRPr="00C43ACB">
              <w:t>"</w:t>
            </w:r>
            <w:r w:rsidRPr="00C43ACB">
              <w:t xml:space="preserve"> plus the Unstructured-CSE-relative-Resource-ID </w:t>
            </w:r>
            <w:r w:rsidR="003D10C8" w:rsidRPr="00C43ACB">
              <w:t>"</w:t>
            </w:r>
            <w:r w:rsidRPr="00C43ACB">
              <w:t>000AFE030003</w:t>
            </w:r>
            <w:r w:rsidR="003D10C8" w:rsidRPr="00C43ACB">
              <w:t>"</w:t>
            </w:r>
            <w:r w:rsidRPr="00C43ACB">
              <w:t xml:space="preserve"> of a &lt;</w:t>
            </w:r>
            <w:r w:rsidRPr="00C43ACB">
              <w:rPr>
                <w:i/>
              </w:rPr>
              <w:t>container</w:t>
            </w:r>
            <w:r w:rsidRPr="00C43ACB">
              <w:t xml:space="preserve">&gt; resource, followed by </w:t>
            </w:r>
            <w:r w:rsidR="003D10C8" w:rsidRPr="00C43ACB">
              <w:t>"</w:t>
            </w:r>
            <w:r w:rsidRPr="00C43ACB">
              <w:t>/</w:t>
            </w:r>
            <w:r w:rsidR="003D10C8" w:rsidRPr="00C43ACB">
              <w:t>"</w:t>
            </w:r>
            <w:r w:rsidRPr="00C43ACB">
              <w:t xml:space="preserve"> plus the name </w:t>
            </w:r>
            <w:r w:rsidR="003D10C8" w:rsidRPr="00C43ACB">
              <w:t>"</w:t>
            </w:r>
            <w:r w:rsidRPr="00C43ACB">
              <w:t>sample0098</w:t>
            </w:r>
            <w:r w:rsidR="003D10C8" w:rsidRPr="00C43ACB">
              <w:t>"</w:t>
            </w:r>
            <w:r w:rsidRPr="00C43ACB">
              <w:t xml:space="preserve"> of the targeted child &lt;</w:t>
            </w:r>
            <w:r w:rsidRPr="00C43ACB">
              <w:rPr>
                <w:i/>
              </w:rPr>
              <w:t>contentInstance&gt;</w:t>
            </w:r>
            <w:r w:rsidRPr="00C43ACB">
              <w:t xml:space="preserve"> resource.</w:t>
            </w:r>
          </w:p>
        </w:tc>
        <w:tc>
          <w:tcPr>
            <w:tcW w:w="2912" w:type="dxa"/>
            <w:shd w:val="clear" w:color="auto" w:fill="auto"/>
          </w:tcPr>
          <w:p w14:paraId="2D9F42E2" w14:textId="77777777" w:rsidR="00841230" w:rsidRPr="00C43ACB" w:rsidRDefault="00841230" w:rsidP="00806E31">
            <w:pPr>
              <w:pStyle w:val="TAL"/>
              <w:keepNext w:val="0"/>
              <w:keepLines w:val="0"/>
              <w:rPr>
                <w:rFonts w:eastAsia="Malgun Gothic"/>
              </w:rPr>
            </w:pPr>
            <w:r w:rsidRPr="00C43ACB">
              <w:rPr>
                <w:rFonts w:eastAsia="Malgun Gothic"/>
              </w:rPr>
              <w:lastRenderedPageBreak/>
              <w:t>On the Mca and Mcc reference points: to refer to resources that are hosted by</w:t>
            </w:r>
            <w:r w:rsidR="00806E31" w:rsidRPr="00C43ACB">
              <w:rPr>
                <w:rFonts w:eastAsiaTheme="minorEastAsia" w:hint="eastAsia"/>
                <w:lang w:eastAsia="zh-CN"/>
              </w:rPr>
              <w:t xml:space="preserve"> the</w:t>
            </w:r>
            <w:r w:rsidRPr="00C43ACB">
              <w:rPr>
                <w:rFonts w:eastAsiaTheme="minorEastAsia" w:hint="eastAsia"/>
                <w:lang w:eastAsia="zh-CN"/>
              </w:rPr>
              <w:t xml:space="preserve"> CSE</w:t>
            </w:r>
            <w:r w:rsidR="00BF1D3C" w:rsidRPr="00C43ACB">
              <w:rPr>
                <w:rFonts w:eastAsiaTheme="minorEastAsia" w:hint="eastAsia"/>
                <w:lang w:eastAsia="zh-CN"/>
              </w:rPr>
              <w:t xml:space="preserve"> </w:t>
            </w:r>
            <w:r w:rsidRPr="00C43ACB">
              <w:rPr>
                <w:rFonts w:eastAsiaTheme="minorEastAsia" w:hint="eastAsia"/>
                <w:lang w:eastAsia="zh-CN"/>
              </w:rPr>
              <w:t>in</w:t>
            </w:r>
            <w:r w:rsidRPr="00C43ACB">
              <w:rPr>
                <w:rFonts w:eastAsia="Malgun Gothic"/>
              </w:rPr>
              <w:t xml:space="preserve"> the same M2M Service Provider </w:t>
            </w:r>
            <w:r w:rsidRPr="00C43ACB">
              <w:rPr>
                <w:rFonts w:eastAsiaTheme="minorEastAsia" w:hint="eastAsia"/>
                <w:lang w:eastAsia="zh-CN"/>
              </w:rPr>
              <w:t>Domain</w:t>
            </w:r>
            <w:r w:rsidRPr="00C43ACB">
              <w:rPr>
                <w:rFonts w:eastAsia="Malgun Gothic"/>
              </w:rPr>
              <w:t xml:space="preserve"> as the</w:t>
            </w:r>
            <w:r w:rsidRPr="00C43ACB">
              <w:rPr>
                <w:rFonts w:eastAsiaTheme="minorEastAsia" w:hint="eastAsia"/>
                <w:lang w:eastAsia="zh-CN"/>
              </w:rPr>
              <w:t xml:space="preserve"> Originator</w:t>
            </w:r>
            <w:r w:rsidRPr="00C43ACB">
              <w:rPr>
                <w:rFonts w:eastAsia="Malgun Gothic"/>
              </w:rPr>
              <w:t>.</w:t>
            </w:r>
          </w:p>
        </w:tc>
      </w:tr>
      <w:tr w:rsidR="00841230" w:rsidRPr="00C43ACB" w14:paraId="0F7C1143" w14:textId="77777777" w:rsidTr="00841230">
        <w:trPr>
          <w:trHeight w:val="148"/>
          <w:jc w:val="center"/>
        </w:trPr>
        <w:tc>
          <w:tcPr>
            <w:tcW w:w="1147" w:type="dxa"/>
            <w:tcBorders>
              <w:top w:val="nil"/>
            </w:tcBorders>
            <w:shd w:val="clear" w:color="auto" w:fill="auto"/>
          </w:tcPr>
          <w:p w14:paraId="09E52C98" w14:textId="77777777" w:rsidR="00841230" w:rsidRPr="00C43ACB" w:rsidRDefault="00841230" w:rsidP="00806E31">
            <w:pPr>
              <w:pStyle w:val="TAL"/>
              <w:keepNext w:val="0"/>
              <w:keepLines w:val="0"/>
              <w:rPr>
                <w:rFonts w:eastAsia="Malgun Gothic"/>
              </w:rPr>
            </w:pPr>
          </w:p>
        </w:tc>
        <w:tc>
          <w:tcPr>
            <w:tcW w:w="1522" w:type="dxa"/>
          </w:tcPr>
          <w:p w14:paraId="37EC7CFD" w14:textId="77777777" w:rsidR="00841230" w:rsidRPr="00C43ACB" w:rsidRDefault="00841230" w:rsidP="00806E31">
            <w:pPr>
              <w:pStyle w:val="TAL"/>
              <w:keepNext w:val="0"/>
              <w:keepLines w:val="0"/>
              <w:rPr>
                <w:rFonts w:eastAsia="Malgun Gothic"/>
              </w:rPr>
            </w:pPr>
            <w:r w:rsidRPr="00C43ACB">
              <w:rPr>
                <w:rFonts w:eastAsia="Malgun Gothic"/>
              </w:rPr>
              <w:t>Absolute</w:t>
            </w:r>
            <w:r w:rsidRPr="00C43ACB">
              <w:rPr>
                <w:rFonts w:eastAsia="Malgun Gothic"/>
              </w:rPr>
              <w:br/>
            </w:r>
            <w:r w:rsidRPr="00C43ACB">
              <w:rPr>
                <w:rFonts w:eastAsia="Malgun Gothic"/>
              </w:rPr>
              <w:br/>
              <w:t>Absolute Resource ID</w:t>
            </w:r>
          </w:p>
        </w:tc>
        <w:tc>
          <w:tcPr>
            <w:tcW w:w="4366" w:type="dxa"/>
          </w:tcPr>
          <w:p w14:paraId="0683D17A" w14:textId="77777777" w:rsidR="00841230" w:rsidRPr="00C43ACB" w:rsidRDefault="00841230" w:rsidP="00806E31">
            <w:pPr>
              <w:pStyle w:val="TAL"/>
              <w:keepNext w:val="0"/>
              <w:keepLines w:val="0"/>
              <w:rPr>
                <w:rFonts w:eastAsia="Malgun Gothic"/>
              </w:rPr>
            </w:pPr>
            <w:r w:rsidRPr="00C43ACB">
              <w:rPr>
                <w:rFonts w:eastAsia="Malgun Gothic"/>
              </w:rPr>
              <w:t xml:space="preserve">Concatenation according to the format: </w:t>
            </w:r>
          </w:p>
          <w:p w14:paraId="0A07E773" w14:textId="77777777" w:rsidR="00841230" w:rsidRPr="00C43ACB" w:rsidRDefault="00841230" w:rsidP="00806E31">
            <w:pPr>
              <w:pStyle w:val="TAL"/>
              <w:keepNext w:val="0"/>
              <w:keepLines w:val="0"/>
              <w:rPr>
                <w:rFonts w:eastAsia="Malgun Gothic"/>
              </w:rPr>
            </w:pPr>
          </w:p>
          <w:p w14:paraId="6C46EE1B" w14:textId="77777777" w:rsidR="00841230" w:rsidRPr="00C43ACB" w:rsidRDefault="00841230" w:rsidP="00806E31">
            <w:pPr>
              <w:pStyle w:val="TAL"/>
              <w:keepNext w:val="0"/>
              <w:keepLines w:val="0"/>
              <w:rPr>
                <w:rFonts w:eastAsia="Malgun Gothic"/>
              </w:rPr>
            </w:pPr>
            <w:r w:rsidRPr="00C43ACB">
              <w:rPr>
                <w:rFonts w:eastAsia="Malgun Gothic"/>
              </w:rPr>
              <w:t>{M2M-SP-ID}{SP-relative Resource ID}</w:t>
            </w:r>
          </w:p>
          <w:p w14:paraId="78297F03" w14:textId="77777777" w:rsidR="00841230" w:rsidRPr="00C43ACB" w:rsidRDefault="00841230" w:rsidP="00806E31">
            <w:pPr>
              <w:pStyle w:val="TAL"/>
              <w:keepNext w:val="0"/>
              <w:keepLines w:val="0"/>
              <w:rPr>
                <w:rFonts w:eastAsia="Malgun Gothic"/>
              </w:rPr>
            </w:pPr>
          </w:p>
          <w:p w14:paraId="6AFA8402" w14:textId="77777777" w:rsidR="00841230" w:rsidRPr="00C43ACB" w:rsidRDefault="00841230" w:rsidP="00806E31">
            <w:pPr>
              <w:pStyle w:val="TAL"/>
              <w:keepNext w:val="0"/>
              <w:keepLines w:val="0"/>
              <w:rPr>
                <w:rFonts w:eastAsia="Malgun Gothic"/>
              </w:rPr>
            </w:pPr>
            <w:r w:rsidRPr="00C43ACB">
              <w:rPr>
                <w:rFonts w:eastAsia="Malgun Gothic"/>
              </w:rPr>
              <w:t>where {M2M-SP-ID} and {SP-relative Resource ID} are placeholders for the M2M-SP-ID and the SP-relative Resource ID format of the Resource ID, respectively.</w:t>
            </w:r>
          </w:p>
          <w:p w14:paraId="27A72C8D" w14:textId="77777777" w:rsidR="00841230" w:rsidRPr="00C43ACB" w:rsidRDefault="00841230" w:rsidP="00806E31">
            <w:pPr>
              <w:pStyle w:val="TAL"/>
              <w:keepNext w:val="0"/>
              <w:keepLines w:val="0"/>
              <w:rPr>
                <w:rFonts w:eastAsia="Malgun Gothic"/>
              </w:rPr>
            </w:pPr>
          </w:p>
          <w:p w14:paraId="5364DF62" w14:textId="77777777" w:rsidR="00841230" w:rsidRPr="00C43ACB" w:rsidRDefault="00841230" w:rsidP="00806E31">
            <w:pPr>
              <w:pStyle w:val="TAL"/>
              <w:keepNext w:val="0"/>
              <w:keepLines w:val="0"/>
              <w:rPr>
                <w:rFonts w:eastAsia="Malgun Gothic"/>
              </w:rPr>
            </w:pPr>
            <w:r w:rsidRPr="00C43ACB">
              <w:rPr>
                <w:rFonts w:eastAsia="Malgun Gothic"/>
              </w:rPr>
              <w:t>The Absolute-CSE-ID complies with what is specified in clause 3 of IETF 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t>10</w:t>
            </w:r>
            <w:r w:rsidR="00697CFC" w:rsidRPr="00C43ACB">
              <w:fldChar w:fldCharType="end"/>
            </w:r>
            <w:r w:rsidRPr="00C43ACB">
              <w:rPr>
                <w:rFonts w:eastAsia="Malgun Gothic"/>
              </w:rPr>
              <w:t xml:space="preserve">] under </w:t>
            </w:r>
            <w:r w:rsidR="003D10C8" w:rsidRPr="00C43ACB">
              <w:rPr>
                <w:rFonts w:eastAsia="Malgun Gothic"/>
              </w:rPr>
              <w:t>"</w:t>
            </w:r>
            <w:r w:rsidRPr="00C43ACB">
              <w:rPr>
                <w:rFonts w:eastAsia="Malgun Gothic"/>
              </w:rPr>
              <w:t>hier-part</w:t>
            </w:r>
            <w:r w:rsidR="003D10C8" w:rsidRPr="00C43ACB">
              <w:rPr>
                <w:rFonts w:eastAsia="Malgun Gothic"/>
              </w:rPr>
              <w:t>"</w:t>
            </w:r>
            <w:r w:rsidRPr="00C43ACB">
              <w:rPr>
                <w:rFonts w:eastAsia="Malgun Gothic"/>
              </w:rPr>
              <w:t>.</w:t>
            </w:r>
          </w:p>
          <w:p w14:paraId="5FDA9B5A" w14:textId="77777777" w:rsidR="00841230" w:rsidRPr="00C43ACB" w:rsidRDefault="00841230" w:rsidP="00806E31">
            <w:pPr>
              <w:pStyle w:val="TAL"/>
              <w:keepNext w:val="0"/>
              <w:keepLines w:val="0"/>
              <w:rPr>
                <w:rFonts w:eastAsia="Malgun Gothic"/>
              </w:rPr>
            </w:pPr>
          </w:p>
          <w:p w14:paraId="6086A2FC" w14:textId="77777777" w:rsidR="00841230" w:rsidRPr="00C43ACB" w:rsidRDefault="00841230" w:rsidP="00806E31">
            <w:pPr>
              <w:pStyle w:val="TAL"/>
              <w:keepNext w:val="0"/>
              <w:keepLines w:val="0"/>
              <w:rPr>
                <w:rFonts w:eastAsia="Malgun Gothic"/>
              </w:rPr>
            </w:pPr>
            <w:r w:rsidRPr="00C43ACB">
              <w:rPr>
                <w:rFonts w:eastAsia="Malgun Gothic"/>
              </w:rPr>
              <w:t>Examples:</w:t>
            </w:r>
          </w:p>
          <w:p w14:paraId="28278ED7" w14:textId="77777777" w:rsidR="00841230" w:rsidRPr="00C43ACB" w:rsidRDefault="00841230" w:rsidP="00806E31">
            <w:pPr>
              <w:pStyle w:val="TAL"/>
              <w:keepNext w:val="0"/>
              <w:keepLines w:val="0"/>
              <w:numPr>
                <w:ilvl w:val="0"/>
                <w:numId w:val="252"/>
              </w:numPr>
              <w:tabs>
                <w:tab w:val="left" w:pos="441"/>
              </w:tabs>
              <w:ind w:left="441"/>
              <w:rPr>
                <w:rFonts w:eastAsia="Malgun Gothic"/>
              </w:rPr>
            </w:pPr>
            <w:r w:rsidRPr="00C43ACB">
              <w:t>//www.m2mprovider.com</w:t>
            </w:r>
            <w:r w:rsidRPr="00C43ACB" w:rsidDel="008F7BA3">
              <w:t xml:space="preserve"> </w:t>
            </w:r>
            <w:r w:rsidRPr="00C43ACB">
              <w:t>/ CSE987776/a234361</w:t>
            </w:r>
          </w:p>
          <w:p w14:paraId="109F9A29" w14:textId="77777777" w:rsidR="00841230" w:rsidRPr="00C43ACB" w:rsidRDefault="00841230" w:rsidP="00806E31">
            <w:pPr>
              <w:pStyle w:val="TAL"/>
              <w:keepNext w:val="0"/>
              <w:keepLines w:val="0"/>
              <w:tabs>
                <w:tab w:val="left" w:pos="441"/>
              </w:tabs>
              <w:ind w:left="441"/>
              <w:rPr>
                <w:rFonts w:eastAsia="Malgun Gothic"/>
              </w:rPr>
            </w:pPr>
            <w:r w:rsidRPr="00C43ACB">
              <w:br/>
              <w:t>This example is the Absolute</w:t>
            </w:r>
            <w:r w:rsidRPr="00C43ACB">
              <w:br/>
              <w:t xml:space="preserve">Resource-ID of a resource </w:t>
            </w:r>
            <w:r w:rsidR="009C105D" w:rsidRPr="00C43ACB">
              <w:t>-</w:t>
            </w:r>
            <w:r w:rsidRPr="00C43ACB">
              <w:t xml:space="preserve"> not assuming any specific resource type </w:t>
            </w:r>
            <w:r w:rsidR="009C105D" w:rsidRPr="00C43ACB">
              <w:t>-</w:t>
            </w:r>
            <w:r w:rsidRPr="00C43ACB">
              <w:t xml:space="preserve"> where the resource is hosted within the domain of the M2M-Service Provider with the M2M-SP-ID </w:t>
            </w:r>
            <w:r w:rsidR="003D10C8" w:rsidRPr="00C43ACB">
              <w:t>"</w:t>
            </w:r>
            <w:r w:rsidRPr="00C43ACB">
              <w:t>//www.m2mprovider.com</w:t>
            </w:r>
            <w:r w:rsidR="003D10C8" w:rsidRPr="00C43ACB">
              <w:t>"</w:t>
            </w:r>
            <w:r w:rsidRPr="00C43ACB">
              <w:t xml:space="preserve"> on a CSE with SP-relative-CSE-ID </w:t>
            </w:r>
            <w:r w:rsidR="003D10C8" w:rsidRPr="00C43ACB">
              <w:t>"</w:t>
            </w:r>
            <w:r w:rsidRPr="00C43ACB">
              <w:t>/CSE987776</w:t>
            </w:r>
            <w:r w:rsidR="003D10C8" w:rsidRPr="00C43ACB">
              <w:t>"</w:t>
            </w:r>
            <w:r w:rsidRPr="00C43ACB">
              <w:t xml:space="preserve"> and where the Unstructured-CSE-relative-Resource-ID of the </w:t>
            </w:r>
            <w:r w:rsidRPr="00C43ACB">
              <w:lastRenderedPageBreak/>
              <w:t xml:space="preserve">targeted resource is </w:t>
            </w:r>
            <w:r w:rsidR="003D10C8" w:rsidRPr="00C43ACB">
              <w:t>"</w:t>
            </w:r>
            <w:r w:rsidRPr="00C43ACB">
              <w:t>a234361</w:t>
            </w:r>
            <w:r w:rsidR="003D10C8" w:rsidRPr="00C43ACB">
              <w:t>"</w:t>
            </w:r>
            <w:r w:rsidRPr="00C43ACB">
              <w:t>.</w:t>
            </w:r>
            <w:r w:rsidRPr="00C43ACB">
              <w:br/>
            </w:r>
          </w:p>
          <w:p w14:paraId="55E9D861" w14:textId="77777777" w:rsidR="00841230" w:rsidRPr="00C43ACB" w:rsidRDefault="00841230" w:rsidP="00806E31">
            <w:pPr>
              <w:pStyle w:val="TAL"/>
              <w:keepNext w:val="0"/>
              <w:keepLines w:val="0"/>
              <w:numPr>
                <w:ilvl w:val="0"/>
                <w:numId w:val="252"/>
              </w:numPr>
              <w:tabs>
                <w:tab w:val="left" w:pos="441"/>
              </w:tabs>
              <w:ind w:left="441"/>
              <w:rPr>
                <w:rFonts w:eastAsia="Malgun Gothic"/>
              </w:rPr>
            </w:pPr>
            <w:r w:rsidRPr="00C43ACB">
              <w:t>//www.m2mprovider.com</w:t>
            </w:r>
            <w:r w:rsidRPr="00C43ACB" w:rsidDel="008F7BA3">
              <w:t xml:space="preserve"> </w:t>
            </w:r>
            <w:r w:rsidRPr="00C43ACB">
              <w:t>/CSE00030F003A/CSE-Building-A3/HVAC-AE/WaterTemp/sample0098</w:t>
            </w:r>
            <w:r w:rsidRPr="00C43ACB">
              <w:br/>
            </w:r>
            <w:r w:rsidRPr="00C43ACB">
              <w:br/>
              <w:t>This example is the Absolute</w:t>
            </w:r>
            <w:r w:rsidRPr="00C43ACB">
              <w:br/>
              <w:t>Resource-ID of a &lt;</w:t>
            </w:r>
            <w:r w:rsidRPr="00C43ACB">
              <w:rPr>
                <w:i/>
              </w:rPr>
              <w:t>contentInstance</w:t>
            </w:r>
            <w:r w:rsidRPr="00C43ACB">
              <w:t xml:space="preserve">&gt; resource, where the targeted resource is hosted within the domain of the M2M-Service Provider with the M2M-SP-ID </w:t>
            </w:r>
            <w:r w:rsidR="003D10C8" w:rsidRPr="00C43ACB">
              <w:t>"</w:t>
            </w:r>
            <w:r w:rsidRPr="00C43ACB">
              <w:t>//www.m2mprovider.com</w:t>
            </w:r>
            <w:r w:rsidR="003D10C8" w:rsidRPr="00C43ACB">
              <w:t>"</w:t>
            </w:r>
            <w:r w:rsidRPr="00C43ACB">
              <w:t xml:space="preserve"> on a CSE with the SP-relative-CSE-ID </w:t>
            </w:r>
            <w:r w:rsidR="003D10C8" w:rsidRPr="00C43ACB">
              <w:t>"</w:t>
            </w:r>
            <w:r w:rsidRPr="00C43ACB">
              <w:t>/CSE00030F003A</w:t>
            </w:r>
            <w:r w:rsidR="003D10C8" w:rsidRPr="00C43ACB">
              <w:t>"</w:t>
            </w:r>
            <w:r w:rsidRPr="00C43ACB">
              <w:t xml:space="preserve"> and where the CSE-ID is followed by </w:t>
            </w:r>
            <w:r w:rsidR="003D10C8" w:rsidRPr="00C43ACB">
              <w:t>"</w:t>
            </w:r>
            <w:r w:rsidRPr="00C43ACB">
              <w:t>/</w:t>
            </w:r>
            <w:r w:rsidR="003D10C8" w:rsidRPr="00C43ACB">
              <w:t>"</w:t>
            </w:r>
            <w:r w:rsidRPr="00C43ACB">
              <w:t xml:space="preserve"> plus the name </w:t>
            </w:r>
            <w:r w:rsidR="003D10C8" w:rsidRPr="00C43ACB">
              <w:t>"</w:t>
            </w:r>
            <w:r w:rsidRPr="00C43ACB">
              <w:t>CSE-Building-A3</w:t>
            </w:r>
            <w:r w:rsidR="003D10C8" w:rsidRPr="00C43ACB">
              <w:t>"</w:t>
            </w:r>
            <w:r w:rsidRPr="00C43ACB">
              <w:t xml:space="preserve"> of the &lt;</w:t>
            </w:r>
            <w:r w:rsidRPr="00C43ACB">
              <w:rPr>
                <w:i/>
              </w:rPr>
              <w:t>CSEBase</w:t>
            </w:r>
            <w:r w:rsidRPr="00C43ACB">
              <w:t xml:space="preserve">&gt; resource, followed by </w:t>
            </w:r>
            <w:r w:rsidR="003D10C8" w:rsidRPr="00C43ACB">
              <w:t>"</w:t>
            </w:r>
            <w:r w:rsidRPr="00C43ACB">
              <w:t>/</w:t>
            </w:r>
            <w:r w:rsidR="003D10C8" w:rsidRPr="00C43ACB">
              <w:t>"</w:t>
            </w:r>
            <w:r w:rsidRPr="00C43ACB">
              <w:t xml:space="preserve"> plus the name </w:t>
            </w:r>
            <w:r w:rsidR="003D10C8" w:rsidRPr="00C43ACB">
              <w:t>"</w:t>
            </w:r>
            <w:r w:rsidRPr="00C43ACB">
              <w:t>HVAC-AE</w:t>
            </w:r>
            <w:r w:rsidR="003D10C8" w:rsidRPr="00C43ACB">
              <w:t>"</w:t>
            </w:r>
            <w:r w:rsidRPr="00C43ACB">
              <w:t xml:space="preserve"> of an &lt;</w:t>
            </w:r>
            <w:r w:rsidRPr="00C43ACB">
              <w:rPr>
                <w:i/>
              </w:rPr>
              <w:t>AE</w:t>
            </w:r>
            <w:r w:rsidRPr="00C43ACB">
              <w:t xml:space="preserve">&gt; child resource, followed by </w:t>
            </w:r>
            <w:r w:rsidR="003D10C8" w:rsidRPr="00C43ACB">
              <w:t>"</w:t>
            </w:r>
            <w:r w:rsidRPr="00C43ACB">
              <w:t>/</w:t>
            </w:r>
            <w:r w:rsidR="003D10C8" w:rsidRPr="00C43ACB">
              <w:t>"</w:t>
            </w:r>
            <w:r w:rsidRPr="00C43ACB">
              <w:t xml:space="preserve"> plus the name </w:t>
            </w:r>
            <w:r w:rsidR="003D10C8" w:rsidRPr="00C43ACB">
              <w:t>"</w:t>
            </w:r>
            <w:r w:rsidRPr="00C43ACB">
              <w:t>WaterTemp</w:t>
            </w:r>
            <w:r w:rsidR="003D10C8" w:rsidRPr="00C43ACB">
              <w:t>"</w:t>
            </w:r>
            <w:r w:rsidRPr="00C43ACB">
              <w:t xml:space="preserve"> of a &lt;</w:t>
            </w:r>
            <w:r w:rsidRPr="00C43ACB">
              <w:rPr>
                <w:i/>
              </w:rPr>
              <w:t>container</w:t>
            </w:r>
            <w:r w:rsidRPr="00C43ACB">
              <w:t xml:space="preserve">&gt; child resource, followed by </w:t>
            </w:r>
            <w:r w:rsidR="003D10C8" w:rsidRPr="00C43ACB">
              <w:t>"</w:t>
            </w:r>
            <w:r w:rsidRPr="00C43ACB">
              <w:t>/</w:t>
            </w:r>
            <w:r w:rsidR="003D10C8" w:rsidRPr="00C43ACB">
              <w:t>"</w:t>
            </w:r>
            <w:r w:rsidRPr="00C43ACB">
              <w:t xml:space="preserve"> plus the name </w:t>
            </w:r>
            <w:r w:rsidR="003D10C8" w:rsidRPr="00C43ACB">
              <w:t>"</w:t>
            </w:r>
            <w:r w:rsidRPr="00C43ACB">
              <w:t>sample0098</w:t>
            </w:r>
            <w:r w:rsidR="003D10C8" w:rsidRPr="00C43ACB">
              <w:t>"</w:t>
            </w:r>
            <w:r w:rsidRPr="00C43ACB">
              <w:t xml:space="preserve"> of the targeted child &lt;</w:t>
            </w:r>
            <w:r w:rsidRPr="00C43ACB">
              <w:rPr>
                <w:i/>
              </w:rPr>
              <w:t>contentInstance&gt;</w:t>
            </w:r>
            <w:r w:rsidRPr="00C43ACB">
              <w:t xml:space="preserve"> resource.</w:t>
            </w:r>
          </w:p>
        </w:tc>
        <w:tc>
          <w:tcPr>
            <w:tcW w:w="2912" w:type="dxa"/>
            <w:shd w:val="clear" w:color="auto" w:fill="auto"/>
          </w:tcPr>
          <w:p w14:paraId="071EF801" w14:textId="77777777" w:rsidR="00841230" w:rsidRPr="00C43ACB" w:rsidRDefault="00841230" w:rsidP="00806E31">
            <w:pPr>
              <w:pStyle w:val="TAL"/>
              <w:keepNext w:val="0"/>
              <w:keepLines w:val="0"/>
              <w:rPr>
                <w:rFonts w:eastAsia="Malgun Gothic"/>
              </w:rPr>
            </w:pPr>
            <w:r w:rsidRPr="00C43ACB">
              <w:rPr>
                <w:rFonts w:eastAsia="Malgun Gothic"/>
              </w:rPr>
              <w:lastRenderedPageBreak/>
              <w:t>On Mca</w:t>
            </w:r>
            <w:r w:rsidRPr="00C43ACB">
              <w:rPr>
                <w:rFonts w:eastAsiaTheme="minorEastAsia" w:hint="eastAsia"/>
                <w:lang w:eastAsia="zh-CN"/>
              </w:rPr>
              <w:t>,</w:t>
            </w:r>
            <w:r w:rsidR="00BF1D3C" w:rsidRPr="00C43ACB">
              <w:rPr>
                <w:rFonts w:eastAsia="Malgun Gothic"/>
              </w:rPr>
              <w:t xml:space="preserve"> </w:t>
            </w:r>
            <w:r w:rsidRPr="00C43ACB">
              <w:rPr>
                <w:rFonts w:eastAsia="Malgun Gothic"/>
              </w:rPr>
              <w:t>Mcc</w:t>
            </w:r>
            <w:r w:rsidRPr="00C43ACB">
              <w:rPr>
                <w:rFonts w:eastAsiaTheme="minorEastAsia" w:hint="eastAsia"/>
                <w:lang w:eastAsia="zh-CN"/>
              </w:rPr>
              <w:t xml:space="preserve"> and Mcc</w:t>
            </w:r>
            <w:r w:rsidR="009C105D" w:rsidRPr="00C43ACB">
              <w:rPr>
                <w:rFonts w:eastAsiaTheme="minorEastAsia"/>
                <w:lang w:eastAsia="zh-CN"/>
              </w:rPr>
              <w:t>'</w:t>
            </w:r>
            <w:r w:rsidRPr="00C43ACB">
              <w:rPr>
                <w:rFonts w:eastAsia="Malgun Gothic"/>
              </w:rPr>
              <w:t xml:space="preserve"> reference </w:t>
            </w:r>
            <w:r w:rsidRPr="00C43ACB">
              <w:rPr>
                <w:rFonts w:eastAsia="Malgun Gothic"/>
                <w:b/>
              </w:rPr>
              <w:t>points</w:t>
            </w:r>
            <w:r w:rsidRPr="00C43ACB">
              <w:rPr>
                <w:rFonts w:eastAsia="Malgun Gothic"/>
              </w:rPr>
              <w:t xml:space="preserve">: to refer to resources that are hosted by </w:t>
            </w:r>
            <w:r w:rsidRPr="00C43ACB">
              <w:rPr>
                <w:rFonts w:eastAsiaTheme="minorEastAsia" w:hint="eastAsia"/>
                <w:lang w:eastAsia="zh-CN"/>
              </w:rPr>
              <w:t xml:space="preserve">the CSE in </w:t>
            </w:r>
            <w:r w:rsidRPr="00C43ACB">
              <w:rPr>
                <w:rFonts w:eastAsia="Malgun Gothic"/>
              </w:rPr>
              <w:t xml:space="preserve">a different M2M Service Provider </w:t>
            </w:r>
            <w:r w:rsidRPr="00C43ACB">
              <w:rPr>
                <w:rFonts w:eastAsiaTheme="minorEastAsia" w:hint="eastAsia"/>
                <w:lang w:eastAsia="zh-CN"/>
              </w:rPr>
              <w:t>Domain</w:t>
            </w:r>
            <w:r w:rsidRPr="00C43ACB">
              <w:rPr>
                <w:rFonts w:eastAsia="Malgun Gothic"/>
              </w:rPr>
              <w:t xml:space="preserve"> than the </w:t>
            </w:r>
            <w:r w:rsidRPr="00C43ACB">
              <w:rPr>
                <w:rFonts w:eastAsiaTheme="minorEastAsia" w:hint="eastAsia"/>
                <w:lang w:eastAsia="zh-CN"/>
              </w:rPr>
              <w:t>Originator</w:t>
            </w:r>
            <w:r w:rsidR="009C105D" w:rsidRPr="00C43ACB">
              <w:rPr>
                <w:rFonts w:eastAsiaTheme="minorEastAsia"/>
                <w:lang w:eastAsia="zh-CN"/>
              </w:rPr>
              <w:t>'</w:t>
            </w:r>
            <w:r w:rsidRPr="00C43ACB">
              <w:rPr>
                <w:rFonts w:eastAsiaTheme="minorEastAsia" w:hint="eastAsia"/>
                <w:lang w:eastAsia="zh-CN"/>
              </w:rPr>
              <w:t>s</w:t>
            </w:r>
            <w:r w:rsidRPr="00C43ACB">
              <w:rPr>
                <w:rFonts w:eastAsia="Malgun Gothic"/>
              </w:rPr>
              <w:t>.</w:t>
            </w:r>
          </w:p>
          <w:p w14:paraId="4A1CEE04" w14:textId="77777777" w:rsidR="00841230" w:rsidRPr="00C43ACB" w:rsidRDefault="00841230" w:rsidP="00806E31">
            <w:pPr>
              <w:pStyle w:val="TAL"/>
              <w:keepNext w:val="0"/>
              <w:keepLines w:val="0"/>
              <w:rPr>
                <w:rFonts w:eastAsia="Malgun Gothic"/>
              </w:rPr>
            </w:pPr>
          </w:p>
          <w:p w14:paraId="52E3FD5F" w14:textId="77777777" w:rsidR="00841230" w:rsidRPr="00C43ACB" w:rsidRDefault="00841230" w:rsidP="00806E31">
            <w:pPr>
              <w:pStyle w:val="TAL"/>
              <w:keepNext w:val="0"/>
              <w:keepLines w:val="0"/>
              <w:rPr>
                <w:rFonts w:eastAsia="Malgun Gothic"/>
              </w:rPr>
            </w:pPr>
          </w:p>
        </w:tc>
      </w:tr>
      <w:tr w:rsidR="00841230" w:rsidRPr="00C43ACB" w14:paraId="15C1A6E4" w14:textId="77777777" w:rsidTr="00841230">
        <w:trPr>
          <w:cantSplit/>
          <w:trHeight w:val="3419"/>
          <w:jc w:val="center"/>
        </w:trPr>
        <w:tc>
          <w:tcPr>
            <w:tcW w:w="1147" w:type="dxa"/>
            <w:shd w:val="clear" w:color="auto" w:fill="auto"/>
          </w:tcPr>
          <w:p w14:paraId="25AEF276" w14:textId="77777777" w:rsidR="00841230" w:rsidRPr="00C43ACB" w:rsidRDefault="00841230" w:rsidP="00806E31">
            <w:pPr>
              <w:pStyle w:val="TAL"/>
              <w:keepNext w:val="0"/>
              <w:keepLines w:val="0"/>
              <w:rPr>
                <w:rFonts w:eastAsia="Malgun Gothic"/>
              </w:rPr>
            </w:pPr>
            <w:r w:rsidRPr="00C43ACB">
              <w:rPr>
                <w:rFonts w:eastAsia="Malgun Gothic"/>
              </w:rPr>
              <w:t>APP-ID</w:t>
            </w:r>
          </w:p>
        </w:tc>
        <w:tc>
          <w:tcPr>
            <w:tcW w:w="1522" w:type="dxa"/>
          </w:tcPr>
          <w:p w14:paraId="43985868" w14:textId="77777777" w:rsidR="00841230" w:rsidRPr="00C43ACB" w:rsidRDefault="00841230" w:rsidP="00806E31">
            <w:pPr>
              <w:pStyle w:val="TAL"/>
              <w:keepNext w:val="0"/>
              <w:keepLines w:val="0"/>
              <w:rPr>
                <w:rFonts w:eastAsia="Malgun Gothic"/>
              </w:rPr>
            </w:pPr>
            <w:r w:rsidRPr="00C43ACB">
              <w:rPr>
                <w:rFonts w:eastAsia="Malgun Gothic"/>
              </w:rPr>
              <w:t>App-ID</w:t>
            </w:r>
          </w:p>
        </w:tc>
        <w:tc>
          <w:tcPr>
            <w:tcW w:w="4366" w:type="dxa"/>
          </w:tcPr>
          <w:p w14:paraId="468468D2" w14:textId="77777777" w:rsidR="00841230" w:rsidRPr="00C43ACB" w:rsidRDefault="00841230" w:rsidP="00806E31">
            <w:pPr>
              <w:pStyle w:val="TAL"/>
              <w:keepNext w:val="0"/>
              <w:keepLines w:val="0"/>
              <w:rPr>
                <w:rFonts w:eastAsia="宋体"/>
                <w:lang w:eastAsia="zh-CN"/>
              </w:rPr>
            </w:pPr>
            <w:r w:rsidRPr="00C43ACB">
              <w:rPr>
                <w:bCs/>
              </w:rPr>
              <w:t>App-ID is either registered with the M2M App</w:t>
            </w:r>
            <w:r w:rsidRPr="00C43ACB">
              <w:rPr>
                <w:bCs/>
              </w:rPr>
              <w:noBreakHyphen/>
              <w:t>ID Registration Authority or non-registered</w:t>
            </w:r>
            <w:r w:rsidRPr="00C43ACB">
              <w:rPr>
                <w:rFonts w:eastAsia="宋体" w:hint="eastAsia"/>
                <w:bCs/>
                <w:lang w:eastAsia="zh-CN"/>
              </w:rPr>
              <w:t>.</w:t>
            </w:r>
          </w:p>
          <w:p w14:paraId="60B60E5D" w14:textId="77777777" w:rsidR="00841230" w:rsidRPr="00C43ACB" w:rsidRDefault="00841230" w:rsidP="00806E31">
            <w:pPr>
              <w:pStyle w:val="TAL"/>
              <w:keepNext w:val="0"/>
              <w:keepLines w:val="0"/>
              <w:rPr>
                <w:rFonts w:eastAsia="宋体"/>
                <w:lang w:eastAsia="zh-CN"/>
              </w:rPr>
            </w:pPr>
          </w:p>
          <w:p w14:paraId="4351E9F7" w14:textId="77777777" w:rsidR="00841230" w:rsidRPr="00C43ACB" w:rsidRDefault="00841230" w:rsidP="00806E31">
            <w:pPr>
              <w:pStyle w:val="TAL"/>
              <w:keepNext w:val="0"/>
              <w:keepLines w:val="0"/>
              <w:rPr>
                <w:rFonts w:eastAsia="宋体"/>
                <w:bCs/>
                <w:lang w:eastAsia="zh-CN"/>
              </w:rPr>
            </w:pPr>
            <w:r w:rsidRPr="00C43ACB">
              <w:rPr>
                <w:bCs/>
              </w:rPr>
              <w:t>Registered App-IDs shall be in the format:</w:t>
            </w:r>
          </w:p>
          <w:p w14:paraId="38897CF3" w14:textId="77777777" w:rsidR="00841230" w:rsidRPr="00C43ACB" w:rsidRDefault="00841230" w:rsidP="00806E31">
            <w:pPr>
              <w:pStyle w:val="TAL"/>
              <w:keepNext w:val="0"/>
              <w:keepLines w:val="0"/>
              <w:rPr>
                <w:rFonts w:eastAsia="宋体"/>
                <w:lang w:eastAsia="zh-CN"/>
              </w:rPr>
            </w:pPr>
            <w:r w:rsidRPr="00C43ACB">
              <w:rPr>
                <w:bCs/>
              </w:rPr>
              <w:t>R{authority</w:t>
            </w:r>
            <w:r w:rsidRPr="00C43ACB">
              <w:rPr>
                <w:bCs/>
              </w:rPr>
              <w:noBreakHyphen/>
              <w:t>ID}.{reverseDNS}.{applicationName}</w:t>
            </w:r>
          </w:p>
          <w:p w14:paraId="0D8B566A" w14:textId="77777777" w:rsidR="00841230" w:rsidRPr="00C43ACB" w:rsidRDefault="00841230" w:rsidP="00806E31">
            <w:pPr>
              <w:pStyle w:val="TAL"/>
              <w:keepNext w:val="0"/>
              <w:keepLines w:val="0"/>
              <w:rPr>
                <w:rFonts w:eastAsia="宋体"/>
                <w:lang w:eastAsia="zh-CN"/>
              </w:rPr>
            </w:pPr>
          </w:p>
          <w:p w14:paraId="357ED5B5" w14:textId="77777777" w:rsidR="00841230" w:rsidRPr="00C43ACB" w:rsidRDefault="00841230" w:rsidP="00806E31">
            <w:pPr>
              <w:pStyle w:val="TAL"/>
              <w:keepNext w:val="0"/>
              <w:keepLines w:val="0"/>
              <w:rPr>
                <w:rFonts w:eastAsia="宋体"/>
                <w:lang w:eastAsia="zh-CN"/>
              </w:rPr>
            </w:pPr>
            <w:r w:rsidRPr="00C43ACB">
              <w:rPr>
                <w:bCs/>
              </w:rPr>
              <w:t>The {reverseDNS} part shall be a string value following 'reverse DNS notation', which is constructed in the reverse order of domain name components (see IETF RFC 1035 [</w:t>
            </w:r>
            <w:r w:rsidR="00697CFC" w:rsidRPr="00C43ACB">
              <w:fldChar w:fldCharType="begin"/>
            </w:r>
            <w:r w:rsidR="00697CFC" w:rsidRPr="00C43ACB">
              <w:instrText xml:space="preserve"> REF REF_IETFRFC1035 \h  \* MERGEFORMAT </w:instrText>
            </w:r>
            <w:r w:rsidR="00697CFC" w:rsidRPr="00C43ACB">
              <w:fldChar w:fldCharType="separate"/>
            </w:r>
            <w:r w:rsidR="00004B9F" w:rsidRPr="00C43ACB">
              <w:t>i.</w:t>
            </w:r>
            <w:r w:rsidR="00004B9F">
              <w:t>7</w:t>
            </w:r>
            <w:r w:rsidR="00697CFC" w:rsidRPr="00C43ACB">
              <w:fldChar w:fldCharType="end"/>
            </w:r>
            <w:r w:rsidRPr="00C43ACB">
              <w:rPr>
                <w:bCs/>
              </w:rPr>
              <w:t>])</w:t>
            </w:r>
          </w:p>
          <w:p w14:paraId="5DD9593E" w14:textId="77777777" w:rsidR="00841230" w:rsidRPr="00C43ACB" w:rsidRDefault="00841230" w:rsidP="00806E31">
            <w:pPr>
              <w:pStyle w:val="TAL"/>
              <w:keepNext w:val="0"/>
              <w:keepLines w:val="0"/>
              <w:rPr>
                <w:rFonts w:eastAsia="宋体"/>
                <w:lang w:eastAsia="zh-CN"/>
              </w:rPr>
            </w:pPr>
          </w:p>
          <w:p w14:paraId="76418D37" w14:textId="77777777" w:rsidR="00841230" w:rsidRPr="00C43ACB" w:rsidRDefault="00841230" w:rsidP="00806E31">
            <w:pPr>
              <w:pStyle w:val="TAL"/>
              <w:keepNext w:val="0"/>
              <w:keepLines w:val="0"/>
              <w:rPr>
                <w:rFonts w:eastAsia="宋体"/>
                <w:bCs/>
                <w:lang w:eastAsia="zh-CN"/>
              </w:rPr>
            </w:pPr>
            <w:r w:rsidRPr="00C43ACB">
              <w:rPr>
                <w:bCs/>
              </w:rPr>
              <w:t>Non-registered App-IDs shall be in the format:</w:t>
            </w:r>
          </w:p>
          <w:p w14:paraId="4BD3742F" w14:textId="77777777" w:rsidR="00841230" w:rsidRPr="00C43ACB" w:rsidRDefault="00841230" w:rsidP="00806E31">
            <w:pPr>
              <w:pStyle w:val="TAL"/>
              <w:keepNext w:val="0"/>
              <w:keepLines w:val="0"/>
              <w:rPr>
                <w:rFonts w:eastAsia="宋体"/>
                <w:bCs/>
                <w:lang w:eastAsia="zh-CN"/>
              </w:rPr>
            </w:pPr>
            <w:r w:rsidRPr="00C43ACB">
              <w:rPr>
                <w:bCs/>
              </w:rPr>
              <w:t>N{non-registered-App-ID}</w:t>
            </w:r>
          </w:p>
          <w:p w14:paraId="0A1D1CFF" w14:textId="77777777" w:rsidR="00841230" w:rsidRPr="00C43ACB" w:rsidRDefault="00841230" w:rsidP="00806E31">
            <w:pPr>
              <w:pStyle w:val="TAL"/>
              <w:keepNext w:val="0"/>
              <w:keepLines w:val="0"/>
              <w:rPr>
                <w:rFonts w:eastAsia="宋体"/>
                <w:lang w:eastAsia="zh-CN"/>
              </w:rPr>
            </w:pPr>
          </w:p>
          <w:p w14:paraId="19EE2806" w14:textId="77777777" w:rsidR="00841230" w:rsidRPr="00C43ACB" w:rsidRDefault="00841230" w:rsidP="00806E31">
            <w:pPr>
              <w:pStyle w:val="TAL"/>
              <w:keepNext w:val="0"/>
              <w:keepLines w:val="0"/>
              <w:rPr>
                <w:szCs w:val="18"/>
              </w:rPr>
            </w:pPr>
            <w:r w:rsidRPr="00C43ACB">
              <w:rPr>
                <w:szCs w:val="18"/>
              </w:rPr>
              <w:t>Examples:</w:t>
            </w:r>
          </w:p>
          <w:p w14:paraId="6082294C" w14:textId="77777777" w:rsidR="00841230" w:rsidRPr="00C43ACB" w:rsidRDefault="00841230" w:rsidP="00806E31">
            <w:pPr>
              <w:pStyle w:val="TAL"/>
              <w:keepNext w:val="0"/>
              <w:keepLines w:val="0"/>
              <w:numPr>
                <w:ilvl w:val="0"/>
                <w:numId w:val="283"/>
              </w:numPr>
              <w:adjustRightInd/>
              <w:ind w:left="583"/>
              <w:textAlignment w:val="auto"/>
              <w:rPr>
                <w:szCs w:val="18"/>
              </w:rPr>
            </w:pPr>
            <w:r w:rsidRPr="00C43ACB">
              <w:rPr>
                <w:szCs w:val="18"/>
              </w:rPr>
              <w:t>Ra01.com.company.smartcity</w:t>
            </w:r>
          </w:p>
          <w:p w14:paraId="7C772E82" w14:textId="77777777" w:rsidR="00841230" w:rsidRPr="00C43ACB" w:rsidRDefault="00841230" w:rsidP="00806E31">
            <w:pPr>
              <w:pStyle w:val="TAL"/>
              <w:keepNext w:val="0"/>
              <w:keepLines w:val="0"/>
              <w:numPr>
                <w:ilvl w:val="0"/>
                <w:numId w:val="283"/>
              </w:numPr>
              <w:adjustRightInd/>
              <w:ind w:left="583"/>
              <w:textAlignment w:val="auto"/>
              <w:rPr>
                <w:rFonts w:eastAsia="宋体"/>
                <w:lang w:eastAsia="zh-CN"/>
              </w:rPr>
            </w:pPr>
            <w:r w:rsidRPr="00C43ACB">
              <w:rPr>
                <w:szCs w:val="18"/>
              </w:rPr>
              <w:t>Nk836-t071-fc022</w:t>
            </w:r>
          </w:p>
        </w:tc>
        <w:tc>
          <w:tcPr>
            <w:tcW w:w="2912" w:type="dxa"/>
            <w:shd w:val="clear" w:color="auto" w:fill="auto"/>
          </w:tcPr>
          <w:p w14:paraId="034032A2" w14:textId="77777777" w:rsidR="00841230" w:rsidRPr="00C43ACB" w:rsidRDefault="00841230" w:rsidP="00806E31">
            <w:pPr>
              <w:pStyle w:val="TAL"/>
              <w:keepNext w:val="0"/>
              <w:keepLines w:val="0"/>
              <w:rPr>
                <w:rFonts w:eastAsiaTheme="minorEastAsia"/>
                <w:lang w:eastAsia="zh-CN"/>
              </w:rPr>
            </w:pPr>
            <w:r w:rsidRPr="00C43ACB">
              <w:rPr>
                <w:rFonts w:hint="eastAsia"/>
                <w:lang w:eastAsia="ko-KR"/>
              </w:rPr>
              <w:t>AE Re</w:t>
            </w:r>
            <w:r w:rsidRPr="00C43ACB">
              <w:rPr>
                <w:lang w:eastAsia="ko-KR"/>
              </w:rPr>
              <w:t>gistration Procedure described in clause 10.1.1.2.2.</w:t>
            </w:r>
          </w:p>
          <w:p w14:paraId="50E318A3" w14:textId="77777777" w:rsidR="00BC73A9" w:rsidRPr="00C43ACB" w:rsidRDefault="00BC73A9" w:rsidP="00806E31">
            <w:pPr>
              <w:pStyle w:val="TAL"/>
              <w:keepNext w:val="0"/>
              <w:keepLines w:val="0"/>
              <w:rPr>
                <w:rFonts w:eastAsiaTheme="minorEastAsia"/>
                <w:lang w:eastAsia="zh-CN"/>
              </w:rPr>
            </w:pPr>
          </w:p>
          <w:p w14:paraId="3335105E" w14:textId="77777777" w:rsidR="00BC73A9" w:rsidRPr="00C43ACB" w:rsidRDefault="00BC73A9" w:rsidP="00806E31">
            <w:pPr>
              <w:pStyle w:val="TAL"/>
              <w:keepNext w:val="0"/>
              <w:keepLines w:val="0"/>
              <w:rPr>
                <w:rFonts w:eastAsiaTheme="minorEastAsia"/>
                <w:lang w:eastAsia="zh-CN"/>
              </w:rPr>
            </w:pPr>
            <w:r w:rsidRPr="00C43ACB">
              <w:rPr>
                <w:lang w:eastAsia="ko-KR"/>
              </w:rPr>
              <w:t xml:space="preserve">The first character of the App-ID shall be a capital letter of </w:t>
            </w:r>
            <w:r w:rsidR="00681A83" w:rsidRPr="00C43ACB">
              <w:rPr>
                <w:lang w:eastAsia="ko-KR"/>
              </w:rPr>
              <w:t>'</w:t>
            </w:r>
            <w:r w:rsidRPr="00C43ACB">
              <w:rPr>
                <w:lang w:eastAsia="ko-KR"/>
              </w:rPr>
              <w:t>R</w:t>
            </w:r>
            <w:r w:rsidR="009C105D" w:rsidRPr="00C43ACB">
              <w:rPr>
                <w:lang w:eastAsia="ko-KR"/>
              </w:rPr>
              <w:t>'</w:t>
            </w:r>
            <w:r w:rsidRPr="00C43ACB">
              <w:rPr>
                <w:lang w:eastAsia="ko-KR"/>
              </w:rPr>
              <w:t xml:space="preserve"> for registered and </w:t>
            </w:r>
            <w:r w:rsidR="00681A83" w:rsidRPr="00C43ACB">
              <w:rPr>
                <w:lang w:eastAsia="ko-KR"/>
              </w:rPr>
              <w:t>'</w:t>
            </w:r>
            <w:r w:rsidRPr="00C43ACB">
              <w:rPr>
                <w:lang w:eastAsia="ko-KR"/>
              </w:rPr>
              <w:t>N</w:t>
            </w:r>
            <w:r w:rsidR="009C105D" w:rsidRPr="00C43ACB">
              <w:rPr>
                <w:lang w:eastAsia="ko-KR"/>
              </w:rPr>
              <w:t>'</w:t>
            </w:r>
            <w:r w:rsidRPr="00C43ACB">
              <w:rPr>
                <w:lang w:eastAsia="ko-KR"/>
              </w:rPr>
              <w:t xml:space="preserve"> for non-registered.</w:t>
            </w:r>
          </w:p>
        </w:tc>
      </w:tr>
    </w:tbl>
    <w:p w14:paraId="412C29E8" w14:textId="77777777" w:rsidR="00841230" w:rsidRPr="00C43ACB" w:rsidRDefault="00841230" w:rsidP="00841230">
      <w:pPr>
        <w:rPr>
          <w:rFonts w:eastAsiaTheme="minorEastAsia"/>
          <w:lang w:eastAsia="zh-CN"/>
        </w:rPr>
      </w:pPr>
    </w:p>
    <w:p w14:paraId="56508225" w14:textId="77777777" w:rsidR="00DF57BC" w:rsidRPr="00C43ACB" w:rsidRDefault="00841230" w:rsidP="00DF57BC">
      <w:pPr>
        <w:ind w:rightChars="977" w:right="1954"/>
      </w:pPr>
      <w:r w:rsidRPr="00C43ACB">
        <w:t xml:space="preserve">The format (i.e. CSE-relative, SP-relative or absolute) of resource identifier (e.g. the </w:t>
      </w:r>
      <w:r w:rsidRPr="00C43ACB">
        <w:rPr>
          <w:b/>
          <w:i/>
        </w:rPr>
        <w:t>To</w:t>
      </w:r>
      <w:r w:rsidRPr="00C43ACB">
        <w:t xml:space="preserve"> parameter, </w:t>
      </w:r>
      <w:r w:rsidRPr="00C43ACB">
        <w:rPr>
          <w:i/>
        </w:rPr>
        <w:t>accessControlPolicyIDs</w:t>
      </w:r>
      <w:r w:rsidRPr="00C43ACB">
        <w:t xml:space="preserve"> attribute) shall be correctly set by the Originator in an initial request, while the format of AE-ID or CSE-ID in the </w:t>
      </w:r>
      <w:r w:rsidRPr="00C43ACB">
        <w:rPr>
          <w:b/>
          <w:i/>
        </w:rPr>
        <w:t>From</w:t>
      </w:r>
      <w:r w:rsidRPr="00C43ACB">
        <w:t xml:space="preserve"> parameter shall be set in a shortest format by the </w:t>
      </w:r>
      <w:r w:rsidR="0050529D" w:rsidRPr="00C43ACB">
        <w:t>Originator</w:t>
      </w:r>
      <w:r w:rsidRPr="00C43ACB">
        <w:t xml:space="preserve"> in the initial request and it shall be converted in another format by the Registrar CSE or IN-CSE as the following.</w:t>
      </w:r>
    </w:p>
    <w:p w14:paraId="699DAF9D" w14:textId="77777777" w:rsidR="00841230" w:rsidRPr="00C43ACB" w:rsidRDefault="00841230" w:rsidP="00841230">
      <w:r w:rsidRPr="00C43ACB">
        <w:t xml:space="preserve">When an AE is the Originator, the </w:t>
      </w:r>
      <w:r w:rsidRPr="00C43ACB">
        <w:rPr>
          <w:b/>
          <w:i/>
        </w:rPr>
        <w:t>From</w:t>
      </w:r>
      <w:r w:rsidRPr="00C43ACB">
        <w:t xml:space="preserve"> parameter shall be in AE-ID-Stem. When the </w:t>
      </w:r>
      <w:r w:rsidRPr="00C43ACB">
        <w:rPr>
          <w:rFonts w:hint="eastAsia"/>
          <w:lang w:eastAsia="ko-KR"/>
        </w:rPr>
        <w:t>Registrar CSE</w:t>
      </w:r>
      <w:r w:rsidRPr="00C43ACB">
        <w:rPr>
          <w:lang w:eastAsia="ko-KR"/>
        </w:rPr>
        <w:t xml:space="preserve"> receives the request, it shall convert the format into SP-relative AE-ID in case the sterm is CSE-relative and the </w:t>
      </w:r>
      <w:r w:rsidRPr="00C43ACB">
        <w:rPr>
          <w:b/>
          <w:i/>
          <w:lang w:eastAsia="ko-KR"/>
        </w:rPr>
        <w:t>To</w:t>
      </w:r>
      <w:r w:rsidRPr="00C43ACB">
        <w:rPr>
          <w:lang w:eastAsia="ko-KR"/>
        </w:rPr>
        <w:t xml:space="preserve"> parameter refers to a resource hosted by a different CSE.</w:t>
      </w:r>
    </w:p>
    <w:p w14:paraId="616702A2" w14:textId="77777777" w:rsidR="00841230" w:rsidRPr="00C43ACB" w:rsidRDefault="00841230" w:rsidP="00841230">
      <w:r w:rsidRPr="00C43ACB">
        <w:t xml:space="preserve">When an CSE is the Originator, the </w:t>
      </w:r>
      <w:r w:rsidRPr="00C43ACB">
        <w:rPr>
          <w:b/>
          <w:i/>
        </w:rPr>
        <w:t>From</w:t>
      </w:r>
      <w:r w:rsidRPr="00C43ACB">
        <w:t xml:space="preserve"> parameter shall be in SP-relative CSE-ID</w:t>
      </w:r>
      <w:r w:rsidR="00664D2A" w:rsidRPr="00C43ACB">
        <w:t>.</w:t>
      </w:r>
    </w:p>
    <w:p w14:paraId="47DCF092" w14:textId="77777777" w:rsidR="00841230" w:rsidRPr="00C43ACB" w:rsidRDefault="00841230" w:rsidP="00B735ED">
      <w:pPr>
        <w:rPr>
          <w:rFonts w:eastAsiaTheme="minorEastAsia"/>
          <w:lang w:eastAsia="zh-CN"/>
        </w:rPr>
        <w:sectPr w:rsidR="00841230" w:rsidRPr="00C43ACB" w:rsidSect="0095560B">
          <w:footerReference w:type="default" r:id="rId31"/>
          <w:footnotePr>
            <w:numRestart w:val="eachSect"/>
          </w:footnotePr>
          <w:type w:val="continuous"/>
          <w:pgSz w:w="11907" w:h="16840"/>
          <w:pgMar w:top="1418" w:right="1134" w:bottom="1134" w:left="1134" w:header="851" w:footer="340" w:gutter="0"/>
          <w:cols w:space="720"/>
          <w:docGrid w:linePitch="272"/>
        </w:sectPr>
      </w:pPr>
      <w:r w:rsidRPr="00C43ACB">
        <w:rPr>
          <w:lang w:eastAsia="ko-KR"/>
        </w:rPr>
        <w:t xml:space="preserve">The IN-CSE shall convert the format of the </w:t>
      </w:r>
      <w:r w:rsidRPr="00C43ACB">
        <w:rPr>
          <w:b/>
          <w:i/>
          <w:lang w:eastAsia="ko-KR"/>
        </w:rPr>
        <w:t>From</w:t>
      </w:r>
      <w:r w:rsidRPr="00C43ACB">
        <w:rPr>
          <w:lang w:eastAsia="ko-KR"/>
        </w:rPr>
        <w:t xml:space="preserve"> parameter in a request that is received from SP-relative to absolute if the </w:t>
      </w:r>
      <w:r w:rsidRPr="00C43ACB">
        <w:rPr>
          <w:b/>
          <w:i/>
          <w:lang w:eastAsia="ko-KR"/>
        </w:rPr>
        <w:t>To</w:t>
      </w:r>
      <w:r w:rsidRPr="00C43ACB">
        <w:rPr>
          <w:lang w:eastAsia="ko-KR"/>
        </w:rPr>
        <w:t xml:space="preserve"> parameter refers to a resource is hosted by a CSE in a different M2M Service Provider Domain.</w:t>
      </w:r>
    </w:p>
    <w:p w14:paraId="0205E437" w14:textId="77777777" w:rsidR="00FD1F2D" w:rsidRPr="00C43ACB" w:rsidRDefault="00F14E18" w:rsidP="00A97152">
      <w:pPr>
        <w:pStyle w:val="2"/>
      </w:pPr>
      <w:bookmarkStart w:id="268" w:name="_Toc507429698"/>
      <w:bookmarkStart w:id="269" w:name="_Toc2171899"/>
      <w:r w:rsidRPr="00C43ACB">
        <w:lastRenderedPageBreak/>
        <w:t>7.</w:t>
      </w:r>
      <w:r w:rsidR="00C5188B" w:rsidRPr="00C43ACB">
        <w:t>3</w:t>
      </w:r>
      <w:r w:rsidRPr="00C43ACB">
        <w:tab/>
      </w:r>
      <w:r w:rsidR="00665EFB" w:rsidRPr="00C43ACB">
        <w:t>M2M Identifiers lifecycle and characteristics</w:t>
      </w:r>
      <w:bookmarkEnd w:id="268"/>
      <w:bookmarkEnd w:id="269"/>
    </w:p>
    <w:p w14:paraId="3710B6EC" w14:textId="77777777" w:rsidR="00573348" w:rsidRPr="00C43ACB" w:rsidRDefault="00573348" w:rsidP="003521AA">
      <w:pPr>
        <w:pStyle w:val="TH"/>
      </w:pPr>
      <w:r w:rsidRPr="00C43ACB">
        <w:t>Table 7.</w:t>
      </w:r>
      <w:r w:rsidR="00C5188B" w:rsidRPr="00C43ACB">
        <w:t>3</w:t>
      </w:r>
      <w:r w:rsidR="000E2929" w:rsidRPr="00C43ACB">
        <w:t>-</w:t>
      </w:r>
      <w:r w:rsidRPr="00C43ACB">
        <w:t>1: M2M Identifiers lifecycle and characteristics</w:t>
      </w:r>
    </w:p>
    <w:tbl>
      <w:tblPr>
        <w:tblW w:w="4977" w:type="pct"/>
        <w:jc w:val="center"/>
        <w:tblLayout w:type="fixed"/>
        <w:tblCellMar>
          <w:left w:w="28" w:type="dxa"/>
        </w:tblCellMar>
        <w:tblLook w:val="00A0" w:firstRow="1" w:lastRow="0" w:firstColumn="1" w:lastColumn="0" w:noHBand="0" w:noVBand="0"/>
      </w:tblPr>
      <w:tblGrid>
        <w:gridCol w:w="1606"/>
        <w:gridCol w:w="2206"/>
        <w:gridCol w:w="1768"/>
        <w:gridCol w:w="1768"/>
        <w:gridCol w:w="1765"/>
        <w:gridCol w:w="1987"/>
        <w:gridCol w:w="1546"/>
        <w:gridCol w:w="1566"/>
      </w:tblGrid>
      <w:tr w:rsidR="00472647" w:rsidRPr="00C43ACB" w14:paraId="46F4E4F3" w14:textId="77777777" w:rsidTr="003E0853">
        <w:trPr>
          <w:tblHeader/>
          <w:jc w:val="center"/>
        </w:trPr>
        <w:tc>
          <w:tcPr>
            <w:tcW w:w="565" w:type="pct"/>
            <w:tcBorders>
              <w:top w:val="single" w:sz="4" w:space="0" w:color="auto"/>
              <w:left w:val="single" w:sz="4" w:space="0" w:color="auto"/>
              <w:bottom w:val="single" w:sz="4" w:space="0" w:color="auto"/>
              <w:right w:val="single" w:sz="4" w:space="0" w:color="auto"/>
            </w:tcBorders>
            <w:shd w:val="clear" w:color="auto" w:fill="C0C0C0"/>
            <w:vAlign w:val="center"/>
          </w:tcPr>
          <w:p w14:paraId="17464445" w14:textId="77777777" w:rsidR="00472647" w:rsidRPr="00C43ACB" w:rsidRDefault="00472647" w:rsidP="002B7EA5">
            <w:pPr>
              <w:pStyle w:val="TAH"/>
              <w:rPr>
                <w:rFonts w:eastAsia="Arial Unicode MS"/>
                <w:sz w:val="16"/>
                <w:szCs w:val="16"/>
              </w:rPr>
            </w:pPr>
            <w:r w:rsidRPr="00C43ACB">
              <w:rPr>
                <w:rFonts w:eastAsia="Arial Unicode MS"/>
                <w:sz w:val="16"/>
                <w:szCs w:val="16"/>
              </w:rPr>
              <w:t>Identifier</w:t>
            </w:r>
          </w:p>
        </w:tc>
        <w:tc>
          <w:tcPr>
            <w:tcW w:w="776" w:type="pct"/>
            <w:tcBorders>
              <w:top w:val="single" w:sz="4" w:space="0" w:color="auto"/>
              <w:left w:val="single" w:sz="4" w:space="0" w:color="auto"/>
              <w:bottom w:val="single" w:sz="4" w:space="0" w:color="auto"/>
              <w:right w:val="single" w:sz="4" w:space="0" w:color="auto"/>
            </w:tcBorders>
            <w:shd w:val="clear" w:color="auto" w:fill="C0C0C0"/>
            <w:vAlign w:val="center"/>
          </w:tcPr>
          <w:p w14:paraId="7DB5CEF3" w14:textId="77777777" w:rsidR="00472647" w:rsidRPr="00C43ACB" w:rsidRDefault="00472647" w:rsidP="002B7EA5">
            <w:pPr>
              <w:pStyle w:val="TAH"/>
              <w:rPr>
                <w:rFonts w:eastAsia="Arial Unicode MS"/>
                <w:sz w:val="16"/>
                <w:szCs w:val="16"/>
              </w:rPr>
            </w:pPr>
            <w:r w:rsidRPr="00C43ACB">
              <w:rPr>
                <w:rFonts w:eastAsia="Arial Unicode MS"/>
                <w:sz w:val="16"/>
                <w:szCs w:val="16"/>
              </w:rPr>
              <w:t>Assigned by</w:t>
            </w:r>
          </w:p>
        </w:tc>
        <w:tc>
          <w:tcPr>
            <w:tcW w:w="622" w:type="pct"/>
            <w:tcBorders>
              <w:top w:val="single" w:sz="4" w:space="0" w:color="auto"/>
              <w:left w:val="single" w:sz="4" w:space="0" w:color="auto"/>
              <w:bottom w:val="single" w:sz="4" w:space="0" w:color="auto"/>
              <w:right w:val="single" w:sz="4" w:space="0" w:color="auto"/>
            </w:tcBorders>
            <w:shd w:val="clear" w:color="auto" w:fill="C0C0C0"/>
            <w:vAlign w:val="center"/>
          </w:tcPr>
          <w:p w14:paraId="42D12FD9" w14:textId="77777777" w:rsidR="00472647" w:rsidRPr="00C43ACB" w:rsidRDefault="00472647" w:rsidP="002B7EA5">
            <w:pPr>
              <w:pStyle w:val="TAH"/>
              <w:rPr>
                <w:rFonts w:eastAsia="Arial Unicode MS"/>
                <w:sz w:val="16"/>
                <w:szCs w:val="16"/>
              </w:rPr>
            </w:pPr>
            <w:r w:rsidRPr="00C43ACB">
              <w:rPr>
                <w:rFonts w:eastAsia="Arial Unicode MS"/>
                <w:sz w:val="16"/>
                <w:szCs w:val="16"/>
              </w:rPr>
              <w:t>Assigned to</w:t>
            </w:r>
          </w:p>
        </w:tc>
        <w:tc>
          <w:tcPr>
            <w:tcW w:w="622" w:type="pct"/>
            <w:tcBorders>
              <w:top w:val="single" w:sz="4" w:space="0" w:color="auto"/>
              <w:left w:val="single" w:sz="4" w:space="0" w:color="auto"/>
              <w:bottom w:val="single" w:sz="4" w:space="0" w:color="auto"/>
              <w:right w:val="single" w:sz="4" w:space="0" w:color="auto"/>
            </w:tcBorders>
            <w:shd w:val="clear" w:color="auto" w:fill="C0C0C0"/>
            <w:vAlign w:val="center"/>
          </w:tcPr>
          <w:p w14:paraId="6E255D23" w14:textId="77777777" w:rsidR="00472647" w:rsidRPr="00C43ACB" w:rsidRDefault="00472647" w:rsidP="002B7EA5">
            <w:pPr>
              <w:pStyle w:val="TAH"/>
              <w:rPr>
                <w:rFonts w:eastAsia="Arial Unicode MS"/>
                <w:sz w:val="16"/>
                <w:szCs w:val="16"/>
              </w:rPr>
            </w:pPr>
            <w:r w:rsidRPr="00C43ACB">
              <w:rPr>
                <w:rFonts w:eastAsia="Arial Unicode MS"/>
                <w:sz w:val="16"/>
                <w:szCs w:val="16"/>
              </w:rPr>
              <w:t>Assigned during</w:t>
            </w:r>
          </w:p>
        </w:tc>
        <w:tc>
          <w:tcPr>
            <w:tcW w:w="621" w:type="pct"/>
            <w:tcBorders>
              <w:top w:val="single" w:sz="4" w:space="0" w:color="auto"/>
              <w:left w:val="single" w:sz="4" w:space="0" w:color="auto"/>
              <w:bottom w:val="single" w:sz="4" w:space="0" w:color="auto"/>
              <w:right w:val="single" w:sz="4" w:space="0" w:color="auto"/>
            </w:tcBorders>
            <w:shd w:val="clear" w:color="auto" w:fill="C0C0C0"/>
            <w:vAlign w:val="center"/>
          </w:tcPr>
          <w:p w14:paraId="2A730898" w14:textId="77777777" w:rsidR="00472647" w:rsidRPr="00C43ACB" w:rsidRDefault="00472647" w:rsidP="002B7EA5">
            <w:pPr>
              <w:pStyle w:val="TAH"/>
              <w:rPr>
                <w:rFonts w:eastAsia="Arial Unicode MS"/>
                <w:sz w:val="16"/>
                <w:szCs w:val="16"/>
              </w:rPr>
            </w:pPr>
            <w:r w:rsidRPr="00C43ACB">
              <w:rPr>
                <w:rFonts w:eastAsia="Arial Unicode MS"/>
                <w:sz w:val="16"/>
                <w:szCs w:val="16"/>
              </w:rPr>
              <w:t>Lifetime</w:t>
            </w:r>
          </w:p>
        </w:tc>
        <w:tc>
          <w:tcPr>
            <w:tcW w:w="699" w:type="pct"/>
            <w:tcBorders>
              <w:top w:val="single" w:sz="4" w:space="0" w:color="auto"/>
              <w:left w:val="single" w:sz="4" w:space="0" w:color="auto"/>
              <w:bottom w:val="single" w:sz="4" w:space="0" w:color="auto"/>
              <w:right w:val="single" w:sz="4" w:space="0" w:color="auto"/>
            </w:tcBorders>
            <w:shd w:val="clear" w:color="auto" w:fill="C0C0C0"/>
            <w:vAlign w:val="center"/>
          </w:tcPr>
          <w:p w14:paraId="1A1D72E2" w14:textId="77777777" w:rsidR="00472647" w:rsidRPr="00C43ACB" w:rsidRDefault="00472647" w:rsidP="002B7EA5">
            <w:pPr>
              <w:pStyle w:val="TAH"/>
              <w:rPr>
                <w:rFonts w:eastAsia="Arial Unicode MS"/>
                <w:sz w:val="16"/>
                <w:szCs w:val="16"/>
              </w:rPr>
            </w:pPr>
            <w:r w:rsidRPr="00C43ACB">
              <w:rPr>
                <w:rFonts w:eastAsia="Arial Unicode MS"/>
                <w:sz w:val="16"/>
                <w:szCs w:val="16"/>
              </w:rPr>
              <w:t>Uniqueness</w:t>
            </w:r>
          </w:p>
        </w:tc>
        <w:tc>
          <w:tcPr>
            <w:tcW w:w="544" w:type="pct"/>
            <w:tcBorders>
              <w:top w:val="single" w:sz="4" w:space="0" w:color="auto"/>
              <w:left w:val="single" w:sz="4" w:space="0" w:color="auto"/>
              <w:bottom w:val="single" w:sz="4" w:space="0" w:color="auto"/>
              <w:right w:val="single" w:sz="4" w:space="0" w:color="auto"/>
            </w:tcBorders>
            <w:shd w:val="clear" w:color="auto" w:fill="C0C0C0"/>
            <w:vAlign w:val="center"/>
          </w:tcPr>
          <w:p w14:paraId="76CCFC66" w14:textId="77777777" w:rsidR="00472647" w:rsidRPr="00C43ACB" w:rsidRDefault="00472647" w:rsidP="002B7EA5">
            <w:pPr>
              <w:pStyle w:val="TAH"/>
              <w:rPr>
                <w:rFonts w:eastAsia="Arial Unicode MS"/>
                <w:sz w:val="16"/>
                <w:szCs w:val="16"/>
              </w:rPr>
            </w:pPr>
            <w:r w:rsidRPr="00C43ACB">
              <w:rPr>
                <w:rFonts w:eastAsia="Arial Unicode MS"/>
                <w:sz w:val="16"/>
                <w:szCs w:val="16"/>
              </w:rPr>
              <w:t>Used during</w:t>
            </w:r>
          </w:p>
        </w:tc>
        <w:tc>
          <w:tcPr>
            <w:tcW w:w="551" w:type="pct"/>
            <w:tcBorders>
              <w:top w:val="single" w:sz="4" w:space="0" w:color="auto"/>
              <w:left w:val="single" w:sz="4" w:space="0" w:color="auto"/>
              <w:bottom w:val="single" w:sz="4" w:space="0" w:color="auto"/>
              <w:right w:val="single" w:sz="4" w:space="0" w:color="auto"/>
            </w:tcBorders>
            <w:shd w:val="clear" w:color="auto" w:fill="C0C0C0"/>
            <w:vAlign w:val="center"/>
          </w:tcPr>
          <w:p w14:paraId="30FBCD04" w14:textId="77777777" w:rsidR="00472647" w:rsidRPr="00C43ACB" w:rsidRDefault="00472647" w:rsidP="002B7EA5">
            <w:pPr>
              <w:pStyle w:val="TAH"/>
              <w:rPr>
                <w:rFonts w:eastAsia="Arial Unicode MS"/>
                <w:sz w:val="16"/>
                <w:szCs w:val="16"/>
              </w:rPr>
            </w:pPr>
            <w:r w:rsidRPr="00C43ACB">
              <w:rPr>
                <w:rFonts w:eastAsia="Arial Unicode MS"/>
                <w:sz w:val="16"/>
                <w:szCs w:val="16"/>
              </w:rPr>
              <w:t>Remarks</w:t>
            </w:r>
          </w:p>
        </w:tc>
      </w:tr>
      <w:tr w:rsidR="00472647" w:rsidRPr="00C43ACB" w14:paraId="18570DB6"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tcPr>
          <w:p w14:paraId="3C001798" w14:textId="77777777" w:rsidR="00472647" w:rsidRPr="00C43ACB" w:rsidRDefault="00472647" w:rsidP="002B7EA5">
            <w:pPr>
              <w:pStyle w:val="TAL"/>
              <w:rPr>
                <w:rFonts w:eastAsia="Arial Unicode MS"/>
                <w:sz w:val="16"/>
                <w:szCs w:val="16"/>
                <w:lang w:eastAsia="zh-CN"/>
              </w:rPr>
            </w:pPr>
            <w:r w:rsidRPr="00C43ACB">
              <w:rPr>
                <w:rFonts w:eastAsia="Arial Unicode MS"/>
                <w:sz w:val="16"/>
                <w:szCs w:val="16"/>
                <w:lang w:eastAsia="zh-CN"/>
              </w:rPr>
              <w:t>M2M Service Provider Identifier</w:t>
            </w:r>
          </w:p>
        </w:tc>
        <w:tc>
          <w:tcPr>
            <w:tcW w:w="776" w:type="pct"/>
            <w:tcBorders>
              <w:top w:val="single" w:sz="4" w:space="0" w:color="auto"/>
              <w:left w:val="single" w:sz="4" w:space="0" w:color="auto"/>
              <w:bottom w:val="single" w:sz="4" w:space="0" w:color="auto"/>
              <w:right w:val="single" w:sz="4" w:space="0" w:color="auto"/>
            </w:tcBorders>
          </w:tcPr>
          <w:p w14:paraId="6A95E979" w14:textId="77777777" w:rsidR="00472647" w:rsidRPr="00C43ACB" w:rsidRDefault="00472647" w:rsidP="002B7EA5">
            <w:pPr>
              <w:pStyle w:val="TAL"/>
              <w:rPr>
                <w:rFonts w:eastAsia="Arial Unicode MS"/>
                <w:sz w:val="16"/>
                <w:szCs w:val="16"/>
                <w:lang w:eastAsia="zh-CN"/>
              </w:rPr>
            </w:pPr>
            <w:r w:rsidRPr="00C43ACB">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tcPr>
          <w:p w14:paraId="142ABD32" w14:textId="77777777" w:rsidR="00472647" w:rsidRPr="00C43ACB" w:rsidRDefault="00472647" w:rsidP="002B7EA5">
            <w:pPr>
              <w:pStyle w:val="TAL"/>
              <w:rPr>
                <w:rFonts w:eastAsia="Arial Unicode MS"/>
                <w:sz w:val="16"/>
                <w:szCs w:val="16"/>
              </w:rPr>
            </w:pPr>
            <w:r w:rsidRPr="00C43ACB">
              <w:rPr>
                <w:sz w:val="16"/>
                <w:szCs w:val="16"/>
              </w:rPr>
              <w:t>AE, CSE</w:t>
            </w:r>
          </w:p>
        </w:tc>
        <w:tc>
          <w:tcPr>
            <w:tcW w:w="622" w:type="pct"/>
            <w:tcBorders>
              <w:top w:val="single" w:sz="4" w:space="0" w:color="auto"/>
              <w:left w:val="single" w:sz="4" w:space="0" w:color="auto"/>
              <w:bottom w:val="single" w:sz="4" w:space="0" w:color="auto"/>
              <w:right w:val="single" w:sz="4" w:space="0" w:color="auto"/>
            </w:tcBorders>
          </w:tcPr>
          <w:p w14:paraId="46A8F2C4" w14:textId="77777777" w:rsidR="00472647" w:rsidRPr="00C43ACB" w:rsidRDefault="00472647" w:rsidP="002B7EA5">
            <w:pPr>
              <w:pStyle w:val="TAL"/>
              <w:rPr>
                <w:rFonts w:eastAsia="Arial Unicode MS"/>
                <w:sz w:val="16"/>
                <w:szCs w:val="16"/>
              </w:rPr>
            </w:pPr>
            <w:r w:rsidRPr="00C43ACB">
              <w:rPr>
                <w:rFonts w:eastAsia="Arial Unicode MS"/>
                <w:sz w:val="16"/>
                <w:szCs w:val="16"/>
              </w:rPr>
              <w:t>Out of scope</w:t>
            </w:r>
          </w:p>
        </w:tc>
        <w:tc>
          <w:tcPr>
            <w:tcW w:w="621" w:type="pct"/>
            <w:tcBorders>
              <w:top w:val="single" w:sz="4" w:space="0" w:color="auto"/>
              <w:left w:val="single" w:sz="4" w:space="0" w:color="auto"/>
              <w:bottom w:val="single" w:sz="4" w:space="0" w:color="auto"/>
              <w:right w:val="single" w:sz="4" w:space="0" w:color="auto"/>
            </w:tcBorders>
          </w:tcPr>
          <w:p w14:paraId="5A762D9B" w14:textId="77777777" w:rsidR="00472647" w:rsidRPr="00C43ACB" w:rsidRDefault="00472647" w:rsidP="002B7EA5">
            <w:pPr>
              <w:pStyle w:val="TAL"/>
              <w:rPr>
                <w:rFonts w:eastAsia="Arial Unicode MS"/>
                <w:sz w:val="16"/>
                <w:szCs w:val="16"/>
              </w:rPr>
            </w:pPr>
            <w:r w:rsidRPr="00C43ACB">
              <w:rPr>
                <w:rFonts w:eastAsia="Arial Unicode MS"/>
                <w:sz w:val="16"/>
                <w:szCs w:val="16"/>
              </w:rPr>
              <w:t>Out of scope</w:t>
            </w:r>
          </w:p>
        </w:tc>
        <w:tc>
          <w:tcPr>
            <w:tcW w:w="699" w:type="pct"/>
            <w:tcBorders>
              <w:top w:val="single" w:sz="4" w:space="0" w:color="auto"/>
              <w:left w:val="single" w:sz="4" w:space="0" w:color="auto"/>
              <w:bottom w:val="single" w:sz="4" w:space="0" w:color="auto"/>
              <w:right w:val="single" w:sz="4" w:space="0" w:color="auto"/>
            </w:tcBorders>
          </w:tcPr>
          <w:p w14:paraId="02C07C70" w14:textId="77777777" w:rsidR="00472647" w:rsidRPr="00C43ACB" w:rsidRDefault="00472647" w:rsidP="002B7EA5">
            <w:pPr>
              <w:pStyle w:val="TAL"/>
              <w:rPr>
                <w:rFonts w:eastAsia="Arial Unicode MS"/>
                <w:sz w:val="16"/>
                <w:szCs w:val="16"/>
              </w:rPr>
            </w:pPr>
            <w:r w:rsidRPr="00C43ACB">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tcPr>
          <w:p w14:paraId="2D728218" w14:textId="77777777" w:rsidR="00472647" w:rsidRPr="00C43ACB" w:rsidRDefault="008B4D32" w:rsidP="002B7EA5">
            <w:pPr>
              <w:pStyle w:val="TAL"/>
              <w:rPr>
                <w:rFonts w:eastAsia="Arial Unicode MS"/>
                <w:sz w:val="16"/>
                <w:szCs w:val="16"/>
              </w:rPr>
            </w:pPr>
            <w:r w:rsidRPr="00C43ACB">
              <w:rPr>
                <w:rFonts w:eastAsia="Arial Unicode MS"/>
                <w:sz w:val="16"/>
                <w:szCs w:val="16"/>
              </w:rPr>
              <w:t>Provisioning</w:t>
            </w:r>
          </w:p>
        </w:tc>
        <w:tc>
          <w:tcPr>
            <w:tcW w:w="551" w:type="pct"/>
            <w:tcBorders>
              <w:top w:val="single" w:sz="4" w:space="0" w:color="auto"/>
              <w:left w:val="single" w:sz="4" w:space="0" w:color="auto"/>
              <w:bottom w:val="single" w:sz="4" w:space="0" w:color="auto"/>
              <w:right w:val="single" w:sz="4" w:space="0" w:color="auto"/>
            </w:tcBorders>
          </w:tcPr>
          <w:p w14:paraId="1CF5AF69" w14:textId="77777777" w:rsidR="00472647" w:rsidRPr="00C43ACB" w:rsidRDefault="00472647" w:rsidP="002B7EA5">
            <w:pPr>
              <w:pStyle w:val="TAL"/>
              <w:rPr>
                <w:rFonts w:eastAsia="Arial Unicode MS"/>
                <w:sz w:val="16"/>
                <w:szCs w:val="16"/>
              </w:rPr>
            </w:pPr>
          </w:p>
        </w:tc>
      </w:tr>
      <w:tr w:rsidR="00472647" w:rsidRPr="00C43ACB" w14:paraId="65BC145C"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5EB5CC4B" w14:textId="77777777" w:rsidR="00472647" w:rsidRPr="00C43ACB" w:rsidDel="00DF0D17" w:rsidRDefault="00472647" w:rsidP="002B7EA5">
            <w:pPr>
              <w:pStyle w:val="TAL"/>
              <w:rPr>
                <w:rFonts w:eastAsia="Arial Unicode MS"/>
                <w:sz w:val="16"/>
                <w:szCs w:val="16"/>
              </w:rPr>
            </w:pPr>
            <w:r w:rsidRPr="00C43ACB">
              <w:rPr>
                <w:rFonts w:eastAsia="Arial Unicode MS"/>
                <w:sz w:val="16"/>
                <w:szCs w:val="16"/>
              </w:rPr>
              <w:t xml:space="preserve">Application </w:t>
            </w:r>
            <w:r w:rsidR="00FA7D48" w:rsidRPr="00C43ACB">
              <w:rPr>
                <w:rFonts w:eastAsia="Arial Unicode MS"/>
                <w:sz w:val="16"/>
                <w:szCs w:val="16"/>
              </w:rPr>
              <w:t xml:space="preserve">Entity </w:t>
            </w:r>
            <w:r w:rsidRPr="00C43ACB">
              <w:rPr>
                <w:rFonts w:eastAsia="Arial Unicode MS"/>
                <w:sz w:val="16"/>
                <w:szCs w:val="16"/>
              </w:rPr>
              <w:t>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F6B3687" w14:textId="77777777" w:rsidR="00472647" w:rsidRPr="00C43ACB" w:rsidRDefault="00B510DB" w:rsidP="002B7EA5">
            <w:pPr>
              <w:pStyle w:val="TAL"/>
              <w:rPr>
                <w:rFonts w:eastAsia="Arial Unicode MS"/>
                <w:sz w:val="16"/>
                <w:szCs w:val="16"/>
                <w:lang w:eastAsia="zh-CN"/>
              </w:rPr>
            </w:pPr>
            <w:r w:rsidRPr="00C43ACB">
              <w:rPr>
                <w:rFonts w:eastAsia="Arial Unicode MS"/>
                <w:sz w:val="16"/>
                <w:szCs w:val="16"/>
                <w:lang w:eastAsia="zh-CN"/>
              </w:rPr>
              <w:t>AE or Registrar CSE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F17DEB7" w14:textId="77777777" w:rsidR="00472647" w:rsidRPr="00C43ACB" w:rsidRDefault="00472647" w:rsidP="002B7EA5">
            <w:pPr>
              <w:pStyle w:val="TAL"/>
              <w:rPr>
                <w:rFonts w:eastAsia="Arial Unicode MS"/>
                <w:sz w:val="16"/>
                <w:szCs w:val="16"/>
              </w:rPr>
            </w:pPr>
            <w:r w:rsidRPr="00C43ACB">
              <w:rPr>
                <w:rFonts w:eastAsia="Arial Unicode MS"/>
                <w:sz w:val="16"/>
                <w:szCs w:val="16"/>
              </w:rPr>
              <w:t>AE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1C7EE1E" w14:textId="77777777" w:rsidR="00472647" w:rsidRPr="00C43ACB" w:rsidRDefault="00573594" w:rsidP="002B7EA5">
            <w:pPr>
              <w:pStyle w:val="TAL"/>
              <w:rPr>
                <w:rFonts w:eastAsia="Arial Unicode MS"/>
                <w:sz w:val="16"/>
                <w:szCs w:val="16"/>
              </w:rPr>
            </w:pPr>
            <w:r w:rsidRPr="00C43ACB">
              <w:rPr>
                <w:rFonts w:eastAsia="Arial Unicode MS"/>
                <w:sz w:val="16"/>
                <w:szCs w:val="16"/>
              </w:rPr>
              <w:t>AE</w:t>
            </w:r>
            <w:r w:rsidR="00FA7D48" w:rsidRPr="00C43ACB">
              <w:rPr>
                <w:rFonts w:eastAsia="Arial Unicode MS"/>
                <w:sz w:val="16"/>
                <w:szCs w:val="16"/>
              </w:rPr>
              <w:t xml:space="preserve"> start-up</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E06D45B" w14:textId="77777777" w:rsidR="00472647" w:rsidRPr="00C43ACB" w:rsidRDefault="00472647" w:rsidP="002B7EA5">
            <w:pPr>
              <w:pStyle w:val="TAL"/>
              <w:rPr>
                <w:rFonts w:eastAsia="Arial Unicode MS"/>
                <w:sz w:val="16"/>
                <w:szCs w:val="16"/>
              </w:rPr>
            </w:pPr>
            <w:r w:rsidRPr="00C43ACB">
              <w:rPr>
                <w:rFonts w:eastAsia="Arial Unicode MS"/>
                <w:sz w:val="16"/>
                <w:szCs w:val="16"/>
              </w:rPr>
              <w:t xml:space="preserve">Application </w:t>
            </w:r>
            <w:r w:rsidR="00FA7D48" w:rsidRPr="00C43ACB">
              <w:rPr>
                <w:rFonts w:eastAsia="Arial Unicode MS"/>
                <w:sz w:val="16"/>
                <w:szCs w:val="16"/>
              </w:rPr>
              <w:t xml:space="preserve">Entity </w:t>
            </w:r>
            <w:r w:rsidRPr="00C43ACB">
              <w:rPr>
                <w:rFonts w:eastAsia="Arial Unicode MS"/>
                <w:sz w:val="16"/>
                <w:szCs w:val="16"/>
              </w:rPr>
              <w:t>Registration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770D90A1" w14:textId="77777777" w:rsidR="00472647" w:rsidRPr="00C43ACB" w:rsidRDefault="00472647" w:rsidP="002B7EA5">
            <w:pPr>
              <w:pStyle w:val="TAL"/>
              <w:rPr>
                <w:rFonts w:eastAsia="Arial Unicode MS"/>
                <w:sz w:val="16"/>
                <w:szCs w:val="16"/>
              </w:rPr>
            </w:pPr>
            <w:r w:rsidRPr="00C43ACB">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5E726E11" w14:textId="77777777" w:rsidR="00472647" w:rsidRPr="00C43ACB" w:rsidRDefault="00472647" w:rsidP="002B7EA5">
            <w:pPr>
              <w:pStyle w:val="TAL"/>
              <w:rPr>
                <w:rFonts w:eastAsia="Arial Unicode MS"/>
                <w:sz w:val="16"/>
                <w:szCs w:val="16"/>
              </w:rPr>
            </w:pPr>
            <w:r w:rsidRPr="00C43ACB">
              <w:rPr>
                <w:rFonts w:eastAsia="Arial Unicode MS"/>
                <w:sz w:val="16"/>
                <w:szCs w:val="16"/>
              </w:rPr>
              <w:t xml:space="preserve">- Application </w:t>
            </w:r>
            <w:r w:rsidR="00FA7D48" w:rsidRPr="00C43ACB">
              <w:rPr>
                <w:rFonts w:eastAsia="Arial Unicode MS"/>
                <w:sz w:val="16"/>
                <w:szCs w:val="16"/>
              </w:rPr>
              <w:t xml:space="preserve">Entity </w:t>
            </w:r>
            <w:r w:rsidRPr="00C43ACB">
              <w:rPr>
                <w:rFonts w:eastAsia="Arial Unicode MS"/>
                <w:sz w:val="16"/>
                <w:szCs w:val="16"/>
              </w:rPr>
              <w:t>Registration</w:t>
            </w:r>
          </w:p>
          <w:p w14:paraId="66F56C7F" w14:textId="77777777" w:rsidR="00573594" w:rsidRPr="00C43ACB" w:rsidRDefault="00573594" w:rsidP="002B7EA5">
            <w:pPr>
              <w:pStyle w:val="TAL"/>
              <w:rPr>
                <w:rFonts w:eastAsia="Arial Unicode MS"/>
                <w:sz w:val="16"/>
                <w:szCs w:val="16"/>
              </w:rPr>
            </w:pPr>
            <w:r w:rsidRPr="00C43ACB">
              <w:rPr>
                <w:rFonts w:eastAsia="Arial Unicode MS"/>
                <w:sz w:val="16"/>
                <w:szCs w:val="16"/>
              </w:rPr>
              <w:t>- Security Context Establishment</w:t>
            </w:r>
          </w:p>
          <w:p w14:paraId="70503AAC" w14:textId="77777777" w:rsidR="00472647" w:rsidRPr="00C43ACB" w:rsidRDefault="00472647" w:rsidP="002B7EA5">
            <w:pPr>
              <w:pStyle w:val="TAL"/>
              <w:rPr>
                <w:rFonts w:eastAsia="Arial Unicode MS"/>
                <w:sz w:val="16"/>
                <w:szCs w:val="16"/>
              </w:rPr>
            </w:pPr>
            <w:r w:rsidRPr="00C43ACB">
              <w:rPr>
                <w:rFonts w:eastAsia="Arial Unicode MS"/>
                <w:sz w:val="16"/>
                <w:szCs w:val="16"/>
              </w:rPr>
              <w:t xml:space="preserve">- </w:t>
            </w:r>
            <w:r w:rsidR="00785921" w:rsidRPr="00C43ACB">
              <w:rPr>
                <w:rFonts w:eastAsia="Arial Unicode MS"/>
                <w:sz w:val="16"/>
                <w:szCs w:val="16"/>
              </w:rPr>
              <w:t>All o</w:t>
            </w:r>
            <w:r w:rsidRPr="00C43ACB">
              <w:rPr>
                <w:rFonts w:eastAsia="Arial Unicode MS"/>
                <w:sz w:val="16"/>
                <w:szCs w:val="16"/>
              </w:rPr>
              <w:t>ther operations</w:t>
            </w:r>
            <w:r w:rsidR="00785921" w:rsidRPr="00C43ACB">
              <w:rPr>
                <w:rFonts w:eastAsia="Arial Unicode MS"/>
                <w:sz w:val="16"/>
                <w:szCs w:val="16"/>
              </w:rPr>
              <w:t xml:space="preserve"> initiated by the AE</w:t>
            </w:r>
            <w:r w:rsidRPr="00C43ACB">
              <w:rPr>
                <w:rFonts w:eastAsia="Arial Unicode MS"/>
                <w:sz w:val="16"/>
                <w:szCs w:val="16"/>
              </w:rPr>
              <w:t xml:space="preserve"> </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50E7BFF6" w14:textId="77777777" w:rsidR="00472647" w:rsidRPr="00C43ACB" w:rsidRDefault="00573594" w:rsidP="002B7EA5">
            <w:pPr>
              <w:pStyle w:val="TAL"/>
              <w:rPr>
                <w:rFonts w:eastAsia="Arial Unicode MS"/>
                <w:sz w:val="16"/>
                <w:szCs w:val="16"/>
              </w:rPr>
            </w:pPr>
            <w:r w:rsidRPr="00C43ACB">
              <w:rPr>
                <w:rFonts w:eastAsia="Arial Unicode MS"/>
                <w:sz w:val="16"/>
                <w:szCs w:val="16"/>
              </w:rPr>
              <w:t>Security requirements apply for Security Context Establishment</w:t>
            </w:r>
          </w:p>
        </w:tc>
      </w:tr>
      <w:tr w:rsidR="006B1D7F" w:rsidRPr="00C43ACB" w14:paraId="2DAA0BC7"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B65FF03" w14:textId="77777777" w:rsidR="006B1D7F" w:rsidRPr="00C43ACB" w:rsidRDefault="006B1D7F" w:rsidP="002B7EA5">
            <w:pPr>
              <w:pStyle w:val="TAL"/>
              <w:rPr>
                <w:rFonts w:eastAsia="Arial Unicode MS"/>
                <w:sz w:val="16"/>
                <w:szCs w:val="16"/>
              </w:rPr>
            </w:pPr>
            <w:r w:rsidRPr="00C43ACB">
              <w:rPr>
                <w:rFonts w:eastAsia="Arial Unicode MS"/>
                <w:sz w:val="16"/>
                <w:szCs w:val="16"/>
              </w:rPr>
              <w:t>Application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12F4FE05" w14:textId="77777777" w:rsidR="006B1D7F" w:rsidRPr="00C43ACB" w:rsidRDefault="006B1D7F" w:rsidP="002B7EA5">
            <w:pPr>
              <w:pStyle w:val="TAL"/>
              <w:rPr>
                <w:rFonts w:eastAsia="Arial Unicode MS"/>
                <w:sz w:val="16"/>
                <w:szCs w:val="16"/>
                <w:lang w:eastAsia="zh-CN"/>
              </w:rPr>
            </w:pPr>
            <w:r w:rsidRPr="00C43ACB">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BC1B6E5" w14:textId="77777777" w:rsidR="006B1D7F" w:rsidRPr="00C43ACB" w:rsidRDefault="006B1D7F" w:rsidP="002B7EA5">
            <w:pPr>
              <w:pStyle w:val="TAL"/>
              <w:rPr>
                <w:rFonts w:eastAsia="Arial Unicode MS"/>
                <w:sz w:val="16"/>
                <w:szCs w:val="16"/>
              </w:rPr>
            </w:pPr>
            <w:r w:rsidRPr="00C43ACB">
              <w:rPr>
                <w:rFonts w:eastAsia="Arial Unicode MS"/>
                <w:sz w:val="16"/>
                <w:szCs w:val="16"/>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3192480F" w14:textId="77777777" w:rsidR="006B1D7F" w:rsidRPr="00C43ACB" w:rsidRDefault="006B1D7F" w:rsidP="002B7EA5">
            <w:pPr>
              <w:pStyle w:val="TAL"/>
              <w:rPr>
                <w:rFonts w:eastAsia="Arial Unicode MS"/>
                <w:sz w:val="16"/>
                <w:szCs w:val="16"/>
              </w:rPr>
            </w:pPr>
            <w:r w:rsidRPr="00C43ACB">
              <w:rPr>
                <w:rFonts w:eastAsia="Arial Unicode MS"/>
                <w:sz w:val="16"/>
                <w:szCs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3E32B42" w14:textId="77777777" w:rsidR="006B1D7F" w:rsidRPr="00C43ACB" w:rsidRDefault="006B1D7F" w:rsidP="002B7EA5">
            <w:pPr>
              <w:pStyle w:val="TAL"/>
              <w:rPr>
                <w:rFonts w:eastAsia="Arial Unicode MS"/>
                <w:sz w:val="16"/>
                <w:szCs w:val="16"/>
              </w:rPr>
            </w:pPr>
            <w:r w:rsidRPr="00C43ACB">
              <w:rPr>
                <w:rFonts w:eastAsia="Arial Unicode MS"/>
                <w:sz w:val="16"/>
                <w:szCs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4CFF6B93" w14:textId="77777777" w:rsidR="00DE3181" w:rsidRPr="00C43ACB" w:rsidRDefault="00E745B4" w:rsidP="002B7EA5">
            <w:pPr>
              <w:pStyle w:val="TAL"/>
              <w:rPr>
                <w:sz w:val="16"/>
              </w:rPr>
            </w:pPr>
            <w:r w:rsidRPr="00C43ACB">
              <w:rPr>
                <w:sz w:val="16"/>
              </w:rPr>
              <w:t xml:space="preserve">Specific to </w:t>
            </w:r>
            <w:r w:rsidR="00DE3181" w:rsidRPr="00C43ACB">
              <w:rPr>
                <w:sz w:val="16"/>
              </w:rPr>
              <w:t>M2M service deployment</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7DCED61E" w14:textId="77777777" w:rsidR="006B1D7F" w:rsidRPr="00C43ACB" w:rsidRDefault="006B1D7F" w:rsidP="002B7EA5">
            <w:pPr>
              <w:pStyle w:val="TAL"/>
              <w:rPr>
                <w:rFonts w:eastAsia="Arial Unicode MS"/>
                <w:sz w:val="16"/>
                <w:szCs w:val="16"/>
              </w:rPr>
            </w:pPr>
            <w:r w:rsidRPr="00C43ACB">
              <w:rPr>
                <w:rFonts w:eastAsia="Arial Unicode MS"/>
                <w:sz w:val="16"/>
                <w:szCs w:val="16"/>
              </w:rPr>
              <w:t>- Application Entity registration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02F93670" w14:textId="77777777" w:rsidR="006B1D7F" w:rsidRPr="00C43ACB" w:rsidRDefault="006B1D7F" w:rsidP="002B7EA5">
            <w:pPr>
              <w:pStyle w:val="TAL"/>
              <w:rPr>
                <w:rFonts w:eastAsia="Arial Unicode MS"/>
                <w:sz w:val="16"/>
                <w:szCs w:val="16"/>
              </w:rPr>
            </w:pPr>
          </w:p>
        </w:tc>
      </w:tr>
      <w:tr w:rsidR="00472647" w:rsidRPr="00C43ACB" w14:paraId="6E18768E"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6F92A7C3" w14:textId="77777777" w:rsidR="00472647" w:rsidRPr="00C43ACB" w:rsidDel="00DF0D17" w:rsidRDefault="00472647" w:rsidP="002B7EA5">
            <w:pPr>
              <w:pStyle w:val="TAL"/>
              <w:rPr>
                <w:rFonts w:eastAsia="Arial Unicode MS"/>
                <w:sz w:val="16"/>
                <w:szCs w:val="16"/>
              </w:rPr>
            </w:pPr>
            <w:r w:rsidRPr="00C43ACB">
              <w:rPr>
                <w:rFonts w:eastAsia="Arial Unicode MS"/>
                <w:sz w:val="16"/>
                <w:szCs w:val="16"/>
              </w:rPr>
              <w:t>CSE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683AC5D8" w14:textId="77777777" w:rsidR="00472647" w:rsidRPr="00C43ACB" w:rsidRDefault="00472647" w:rsidP="002B7EA5">
            <w:pPr>
              <w:pStyle w:val="TAL"/>
              <w:rPr>
                <w:rFonts w:eastAsia="Arial Unicode MS"/>
                <w:sz w:val="16"/>
                <w:szCs w:val="16"/>
              </w:rPr>
            </w:pPr>
            <w:r w:rsidRPr="00C43ACB">
              <w:rPr>
                <w:rFonts w:eastAsia="Arial Unicode MS"/>
                <w:sz w:val="16"/>
                <w:szCs w:val="16"/>
                <w:lang w:eastAsia="zh-CN"/>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31C4DFCA" w14:textId="77777777" w:rsidR="00472647" w:rsidRPr="00C43ACB" w:rsidRDefault="00472647" w:rsidP="002B7EA5">
            <w:pPr>
              <w:pStyle w:val="TAL"/>
              <w:rPr>
                <w:rFonts w:eastAsia="Arial Unicode MS"/>
                <w:sz w:val="16"/>
                <w:szCs w:val="16"/>
              </w:rPr>
            </w:pPr>
            <w:r w:rsidRPr="00C43ACB">
              <w:rPr>
                <w:rFonts w:eastAsia="Arial Unicode MS"/>
                <w:sz w:val="16"/>
                <w:szCs w:val="16"/>
              </w:rPr>
              <w:t xml:space="preserve">CSE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8CA0692" w14:textId="77777777" w:rsidR="00472647" w:rsidRPr="00C43ACB" w:rsidRDefault="00DD67D1" w:rsidP="002B7EA5">
            <w:pPr>
              <w:pStyle w:val="TAL"/>
              <w:rPr>
                <w:sz w:val="16"/>
                <w:szCs w:val="16"/>
              </w:rPr>
            </w:pPr>
            <w:r w:rsidRPr="00C43ACB">
              <w:rPr>
                <w:sz w:val="16"/>
                <w:szCs w:val="16"/>
              </w:rPr>
              <w:t>Security Provisioning</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96B061A" w14:textId="77777777" w:rsidR="00472647" w:rsidRPr="00C43ACB" w:rsidRDefault="00472647" w:rsidP="002B7EA5">
            <w:pPr>
              <w:pStyle w:val="TAL"/>
              <w:rPr>
                <w:rFonts w:eastAsia="Arial Unicode MS"/>
                <w:sz w:val="16"/>
                <w:szCs w:val="16"/>
              </w:rPr>
            </w:pPr>
            <w:r w:rsidRPr="00C43ACB">
              <w:rPr>
                <w:rFonts w:eastAsia="Arial Unicode MS"/>
                <w:sz w:val="16"/>
                <w:szCs w:val="16"/>
              </w:rPr>
              <w:t>Life of the CSE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09D5DEFA" w14:textId="77777777" w:rsidR="00472647" w:rsidRPr="00C43ACB" w:rsidRDefault="00472647" w:rsidP="002B7EA5">
            <w:pPr>
              <w:pStyle w:val="TAL"/>
              <w:rPr>
                <w:rFonts w:eastAsia="Arial Unicode MS"/>
                <w:sz w:val="16"/>
                <w:szCs w:val="16"/>
              </w:rPr>
            </w:pPr>
            <w:r w:rsidRPr="00C43ACB">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CD7D3E4" w14:textId="77777777" w:rsidR="00472647" w:rsidRPr="00C43ACB" w:rsidRDefault="006D796F" w:rsidP="002B7EA5">
            <w:pPr>
              <w:pStyle w:val="TAL"/>
              <w:rPr>
                <w:color w:val="000000"/>
                <w:sz w:val="16"/>
                <w:szCs w:val="16"/>
              </w:rPr>
            </w:pPr>
            <w:r w:rsidRPr="00C43ACB">
              <w:rPr>
                <w:color w:val="000000"/>
                <w:sz w:val="16"/>
                <w:szCs w:val="16"/>
              </w:rPr>
              <w:t xml:space="preserve">- </w:t>
            </w:r>
            <w:r w:rsidR="00472647" w:rsidRPr="00C43ACB">
              <w:rPr>
                <w:color w:val="000000"/>
                <w:sz w:val="16"/>
                <w:szCs w:val="16"/>
              </w:rPr>
              <w:t>I</w:t>
            </w:r>
            <w:r w:rsidR="00D00D40" w:rsidRPr="00C43ACB">
              <w:rPr>
                <w:color w:val="000000"/>
                <w:sz w:val="16"/>
                <w:szCs w:val="16"/>
              </w:rPr>
              <w:t>nformation flows (</w:t>
            </w:r>
            <w:r w:rsidR="00245D08" w:rsidRPr="00C43ACB">
              <w:rPr>
                <w:color w:val="000000"/>
                <w:sz w:val="16"/>
                <w:szCs w:val="16"/>
              </w:rPr>
              <w:t>clause</w:t>
            </w:r>
            <w:r w:rsidR="00472647" w:rsidRPr="00C43ACB">
              <w:rPr>
                <w:color w:val="000000"/>
                <w:sz w:val="16"/>
                <w:szCs w:val="16"/>
              </w:rPr>
              <w:t xml:space="preserve"> 10)</w:t>
            </w:r>
          </w:p>
          <w:p w14:paraId="2EE8BF13" w14:textId="77777777" w:rsidR="006D796F" w:rsidRPr="00C43ACB" w:rsidRDefault="006D796F" w:rsidP="002B7EA5">
            <w:pPr>
              <w:pStyle w:val="TAL"/>
              <w:rPr>
                <w:rFonts w:eastAsia="Arial Unicode MS"/>
                <w:sz w:val="16"/>
                <w:szCs w:val="16"/>
              </w:rPr>
            </w:pPr>
            <w:r w:rsidRPr="00C43ACB">
              <w:rPr>
                <w:color w:val="000000"/>
                <w:sz w:val="16"/>
                <w:szCs w:val="16"/>
              </w:rPr>
              <w:t>- Security Context Establishment</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31F70F73" w14:textId="77777777" w:rsidR="00472647" w:rsidRPr="00C43ACB" w:rsidRDefault="006D535E" w:rsidP="002B7EA5">
            <w:pPr>
              <w:pStyle w:val="TAL"/>
              <w:rPr>
                <w:rFonts w:eastAsia="Arial Unicode MS"/>
                <w:sz w:val="16"/>
                <w:szCs w:val="16"/>
              </w:rPr>
            </w:pPr>
            <w:r w:rsidRPr="00C43ACB">
              <w:rPr>
                <w:rFonts w:eastAsia="Arial Unicode MS"/>
                <w:sz w:val="16"/>
                <w:szCs w:val="16"/>
              </w:rPr>
              <w:t>Security</w:t>
            </w:r>
            <w:r w:rsidR="006D796F" w:rsidRPr="00C43ACB">
              <w:rPr>
                <w:rFonts w:eastAsia="Arial Unicode MS"/>
                <w:sz w:val="16"/>
                <w:szCs w:val="16"/>
              </w:rPr>
              <w:t xml:space="preserve"> requirements apply for </w:t>
            </w:r>
            <w:r w:rsidRPr="00C43ACB">
              <w:rPr>
                <w:rFonts w:eastAsia="Arial Unicode MS"/>
                <w:sz w:val="16"/>
                <w:szCs w:val="16"/>
              </w:rPr>
              <w:t>Security</w:t>
            </w:r>
            <w:r w:rsidR="006D796F" w:rsidRPr="00C43ACB">
              <w:rPr>
                <w:rFonts w:eastAsia="Arial Unicode MS"/>
                <w:sz w:val="16"/>
                <w:szCs w:val="16"/>
              </w:rPr>
              <w:t xml:space="preserve"> Context Establishment</w:t>
            </w:r>
          </w:p>
        </w:tc>
      </w:tr>
      <w:tr w:rsidR="00472647" w:rsidRPr="00C43ACB" w14:paraId="0DA5082D"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3B89263D" w14:textId="77777777" w:rsidR="00472647" w:rsidRPr="00C43ACB" w:rsidRDefault="00472647" w:rsidP="002B7EA5">
            <w:pPr>
              <w:pStyle w:val="TAL"/>
              <w:rPr>
                <w:rFonts w:eastAsia="Arial Unicode MS"/>
                <w:sz w:val="16"/>
                <w:szCs w:val="16"/>
                <w:lang w:eastAsia="zh-CN"/>
              </w:rPr>
            </w:pPr>
            <w:r w:rsidRPr="00C43ACB">
              <w:rPr>
                <w:rFonts w:eastAsia="Arial Unicode MS"/>
                <w:sz w:val="16"/>
                <w:szCs w:val="16"/>
                <w:lang w:eastAsia="zh-CN"/>
              </w:rPr>
              <w:t>M2M Node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178CC75B" w14:textId="77777777" w:rsidR="00472647" w:rsidRPr="00C43ACB" w:rsidRDefault="003F7EBB" w:rsidP="002B7EA5">
            <w:pPr>
              <w:pStyle w:val="TAL"/>
              <w:rPr>
                <w:rFonts w:eastAsia="Arial Unicode MS"/>
                <w:sz w:val="16"/>
                <w:szCs w:val="16"/>
                <w:lang w:eastAsia="zh-CN"/>
              </w:rPr>
            </w:pPr>
            <w:r w:rsidRPr="00C43ACB">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EC8B5B2" w14:textId="77777777" w:rsidR="00472647" w:rsidRPr="00C43ACB" w:rsidRDefault="00675707" w:rsidP="002B7EA5">
            <w:pPr>
              <w:pStyle w:val="TAL"/>
              <w:rPr>
                <w:rFonts w:eastAsia="Arial Unicode MS"/>
                <w:sz w:val="16"/>
                <w:szCs w:val="16"/>
              </w:rPr>
            </w:pPr>
            <w:r w:rsidRPr="00C43ACB">
              <w:rPr>
                <w:rFonts w:eastAsia="Arial Unicode MS"/>
                <w:sz w:val="16"/>
                <w:szCs w:val="16"/>
              </w:rPr>
              <w:t>All M2M Nodes</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4EF13A7" w14:textId="77777777" w:rsidR="00472647" w:rsidRPr="00C43ACB" w:rsidRDefault="00472647" w:rsidP="002B7EA5">
            <w:pPr>
              <w:pStyle w:val="TAL"/>
              <w:rPr>
                <w:rFonts w:eastAsia="Arial Unicode MS"/>
                <w:sz w:val="16"/>
                <w:szCs w:val="16"/>
              </w:rPr>
            </w:pPr>
            <w:r w:rsidRPr="00C43ACB">
              <w:rPr>
                <w:rFonts w:eastAsia="Arial Unicode MS"/>
                <w:sz w:val="16"/>
                <w:szCs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2D1CB08" w14:textId="77777777" w:rsidR="00472647" w:rsidRPr="00C43ACB" w:rsidRDefault="00472647" w:rsidP="002B7EA5">
            <w:pPr>
              <w:pStyle w:val="TAL"/>
              <w:rPr>
                <w:rFonts w:eastAsia="Arial Unicode MS"/>
                <w:sz w:val="16"/>
                <w:szCs w:val="16"/>
              </w:rPr>
            </w:pPr>
            <w:r w:rsidRPr="00C43ACB">
              <w:rPr>
                <w:rFonts w:eastAsia="Arial Unicode MS"/>
                <w:sz w:val="16"/>
                <w:szCs w:val="16"/>
              </w:rPr>
              <w:t>Life of the M2M Node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6566B1D1" w14:textId="77777777" w:rsidR="00472647" w:rsidRPr="00C43ACB" w:rsidRDefault="00472647" w:rsidP="002B7EA5">
            <w:pPr>
              <w:pStyle w:val="TAL"/>
              <w:rPr>
                <w:rFonts w:eastAsia="Arial Unicode MS"/>
                <w:sz w:val="16"/>
                <w:szCs w:val="16"/>
              </w:rPr>
            </w:pPr>
            <w:r w:rsidRPr="00C43ACB">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2FC09CCE" w14:textId="77777777" w:rsidR="00A809DF" w:rsidRPr="00C43ACB" w:rsidRDefault="00A809DF" w:rsidP="002B7EA5">
            <w:pPr>
              <w:pStyle w:val="TAL"/>
              <w:rPr>
                <w:rFonts w:eastAsia="Arial Unicode MS"/>
                <w:sz w:val="16"/>
                <w:szCs w:val="16"/>
              </w:rPr>
            </w:pPr>
            <w:r w:rsidRPr="00C43ACB">
              <w:rPr>
                <w:rFonts w:eastAsia="Arial Unicode MS"/>
                <w:sz w:val="16"/>
                <w:szCs w:val="16"/>
              </w:rPr>
              <w:t>- Device Management</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0B4C6AAC" w14:textId="77777777" w:rsidR="00472647" w:rsidRPr="00C43ACB" w:rsidRDefault="00DA6024" w:rsidP="002B7EA5">
            <w:pPr>
              <w:pStyle w:val="TAL"/>
              <w:rPr>
                <w:rFonts w:eastAsia="Arial Unicode MS"/>
                <w:sz w:val="16"/>
                <w:szCs w:val="16"/>
              </w:rPr>
            </w:pPr>
            <w:r w:rsidRPr="00C43ACB">
              <w:rPr>
                <w:rFonts w:eastAsia="Arial Unicode MS"/>
                <w:sz w:val="16"/>
                <w:szCs w:val="16"/>
              </w:rPr>
              <w:t>Needs to be Read Only</w:t>
            </w:r>
          </w:p>
        </w:tc>
      </w:tr>
      <w:tr w:rsidR="00472647" w:rsidRPr="00C43ACB" w14:paraId="3D66A69F"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0F3768F6" w14:textId="77777777" w:rsidR="00472647" w:rsidRPr="00C43ACB" w:rsidDel="00DF0D17" w:rsidRDefault="00472647" w:rsidP="002B7EA5">
            <w:pPr>
              <w:pStyle w:val="TAL"/>
              <w:rPr>
                <w:sz w:val="16"/>
                <w:szCs w:val="16"/>
              </w:rPr>
            </w:pPr>
            <w:r w:rsidRPr="00C43ACB">
              <w:rPr>
                <w:sz w:val="16"/>
                <w:szCs w:val="16"/>
              </w:rPr>
              <w:t>M2M Subscr</w:t>
            </w:r>
            <w:r w:rsidR="00DD67D1" w:rsidRPr="00C43ACB">
              <w:rPr>
                <w:sz w:val="16"/>
                <w:szCs w:val="16"/>
              </w:rPr>
              <w:t>iption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5BC26B33" w14:textId="77777777" w:rsidR="00472647" w:rsidRPr="00C43ACB" w:rsidRDefault="00472647" w:rsidP="002B7EA5">
            <w:pPr>
              <w:pStyle w:val="TAL"/>
              <w:rPr>
                <w:rFonts w:eastAsia="Arial Unicode MS"/>
                <w:sz w:val="16"/>
                <w:szCs w:val="16"/>
              </w:rPr>
            </w:pPr>
            <w:r w:rsidRPr="00C43ACB">
              <w:rPr>
                <w:sz w:val="16"/>
                <w:szCs w:val="16"/>
              </w:rPr>
              <w:t>M2M SP</w:t>
            </w:r>
            <w:r w:rsidR="00785921" w:rsidRPr="00C43ACB">
              <w:rPr>
                <w:sz w:val="16"/>
                <w:szCs w:val="16"/>
              </w:rPr>
              <w:t>, Out of Scope</w:t>
            </w:r>
            <w:r w:rsidRPr="00C43ACB">
              <w:rPr>
                <w:sz w:val="16"/>
                <w:szCs w:val="16"/>
              </w:rPr>
              <w:t xml:space="preserv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C976875" w14:textId="77777777" w:rsidR="00472647" w:rsidRPr="00C43ACB" w:rsidRDefault="00472647" w:rsidP="002B7EA5">
            <w:pPr>
              <w:pStyle w:val="TAL"/>
              <w:rPr>
                <w:rFonts w:eastAsia="Arial Unicode MS"/>
                <w:sz w:val="16"/>
                <w:szCs w:val="16"/>
              </w:rPr>
            </w:pPr>
            <w:r w:rsidRPr="00C43ACB">
              <w:rPr>
                <w:sz w:val="16"/>
                <w:szCs w:val="16"/>
              </w:rPr>
              <w:t xml:space="preserve">Application Entities, and one or more CSEs belonging to the same M2M subscriber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78F1DAE" w14:textId="77777777" w:rsidR="00472647" w:rsidRPr="00C43ACB" w:rsidRDefault="00472647" w:rsidP="002B7EA5">
            <w:pPr>
              <w:pStyle w:val="TAL"/>
              <w:rPr>
                <w:rFonts w:eastAsia="Arial Unicode MS"/>
                <w:sz w:val="16"/>
                <w:szCs w:val="16"/>
              </w:rPr>
            </w:pPr>
            <w:r w:rsidRPr="00C43ACB">
              <w:rPr>
                <w:sz w:val="16"/>
                <w:szCs w:val="16"/>
              </w:rPr>
              <w:t xml:space="preserve">At service signup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7872797E" w14:textId="77777777" w:rsidR="00472647" w:rsidRPr="00C43ACB" w:rsidRDefault="00472647" w:rsidP="002B7EA5">
            <w:pPr>
              <w:pStyle w:val="TAL"/>
              <w:rPr>
                <w:rFonts w:eastAsia="Arial Unicode MS"/>
                <w:sz w:val="16"/>
                <w:szCs w:val="16"/>
              </w:rPr>
            </w:pPr>
            <w:r w:rsidRPr="00C43ACB">
              <w:rPr>
                <w:sz w:val="16"/>
                <w:szCs w:val="16"/>
              </w:rPr>
              <w:t>Life of the</w:t>
            </w:r>
            <w:r w:rsidR="00FA7D48" w:rsidRPr="00C43ACB">
              <w:rPr>
                <w:sz w:val="16"/>
                <w:szCs w:val="16"/>
              </w:rPr>
              <w:t xml:space="preserve"> M2M Service</w:t>
            </w:r>
            <w:r w:rsidR="008C3BE6" w:rsidRPr="00C43ACB">
              <w:rPr>
                <w:sz w:val="16"/>
                <w:szCs w:val="16"/>
              </w:rPr>
              <w:t xml:space="preserve"> </w:t>
            </w:r>
            <w:r w:rsidRPr="00C43ACB">
              <w:rPr>
                <w:sz w:val="16"/>
                <w:szCs w:val="16"/>
              </w:rPr>
              <w:t>Subscription with the M</w:t>
            </w:r>
            <w:r w:rsidR="00967CF9" w:rsidRPr="00C43ACB">
              <w:rPr>
                <w:sz w:val="16"/>
                <w:szCs w:val="16"/>
              </w:rPr>
              <w:t>2</w:t>
            </w:r>
            <w:r w:rsidRPr="00C43ACB">
              <w:rPr>
                <w:sz w:val="16"/>
                <w:szCs w:val="16"/>
              </w:rPr>
              <w:t>M S</w:t>
            </w:r>
            <w:r w:rsidR="00E874C3" w:rsidRPr="00C43ACB">
              <w:rPr>
                <w:sz w:val="16"/>
                <w:szCs w:val="16"/>
              </w:rPr>
              <w:t xml:space="preserve">ervice </w:t>
            </w:r>
            <w:r w:rsidRPr="00C43ACB">
              <w:rPr>
                <w:sz w:val="16"/>
                <w:szCs w:val="16"/>
              </w:rPr>
              <w:t>P</w:t>
            </w:r>
            <w:r w:rsidR="00E874C3" w:rsidRPr="00C43ACB">
              <w:rPr>
                <w:sz w:val="16"/>
                <w:szCs w:val="16"/>
              </w:rPr>
              <w:t>rovider</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5AABDC72" w14:textId="77777777" w:rsidR="00472647" w:rsidRPr="00C43ACB" w:rsidRDefault="00472647" w:rsidP="002B7EA5">
            <w:pPr>
              <w:pStyle w:val="TAL"/>
              <w:rPr>
                <w:rFonts w:eastAsia="Arial Unicode MS"/>
                <w:sz w:val="16"/>
                <w:szCs w:val="16"/>
              </w:rPr>
            </w:pPr>
            <w:r w:rsidRPr="00C43ACB">
              <w:rPr>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E34DD0E" w14:textId="77777777" w:rsidR="00472647" w:rsidRPr="00C43ACB" w:rsidRDefault="00472647" w:rsidP="002B7EA5">
            <w:pPr>
              <w:pStyle w:val="TAL"/>
              <w:rPr>
                <w:sz w:val="16"/>
                <w:szCs w:val="16"/>
              </w:rPr>
            </w:pPr>
            <w:r w:rsidRPr="00C43ACB">
              <w:rPr>
                <w:sz w:val="16"/>
                <w:szCs w:val="16"/>
              </w:rPr>
              <w:t>- Charging and Information Recorded</w:t>
            </w:r>
          </w:p>
          <w:p w14:paraId="1D111B2F" w14:textId="77777777" w:rsidR="0015457D" w:rsidRPr="00C43ACB" w:rsidRDefault="00472647" w:rsidP="002B7EA5">
            <w:pPr>
              <w:pStyle w:val="TAL"/>
              <w:rPr>
                <w:sz w:val="16"/>
                <w:szCs w:val="16"/>
              </w:rPr>
            </w:pPr>
            <w:r w:rsidRPr="00C43ACB">
              <w:rPr>
                <w:sz w:val="16"/>
                <w:szCs w:val="16"/>
              </w:rPr>
              <w:t>-</w:t>
            </w:r>
            <w:r w:rsidR="008C3BE6" w:rsidRPr="00C43ACB">
              <w:rPr>
                <w:sz w:val="16"/>
                <w:szCs w:val="16"/>
              </w:rPr>
              <w:t xml:space="preserve"> </w:t>
            </w:r>
            <w:r w:rsidR="0015457D" w:rsidRPr="00C43ACB">
              <w:rPr>
                <w:sz w:val="16"/>
                <w:szCs w:val="16"/>
              </w:rPr>
              <w:t>Role based access control</w:t>
            </w:r>
          </w:p>
          <w:p w14:paraId="344C9D49" w14:textId="77777777" w:rsidR="00472647" w:rsidRPr="00C43ACB" w:rsidRDefault="0015457D" w:rsidP="0015457D">
            <w:pPr>
              <w:pStyle w:val="TAL"/>
              <w:rPr>
                <w:rFonts w:eastAsia="Arial Unicode MS"/>
                <w:sz w:val="16"/>
                <w:szCs w:val="16"/>
              </w:rPr>
            </w:pPr>
            <w:r w:rsidRPr="00C43ACB">
              <w:rPr>
                <w:sz w:val="16"/>
                <w:szCs w:val="16"/>
              </w:rPr>
              <w:t xml:space="preserve"> - Authentication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7A3AD0BC" w14:textId="77777777" w:rsidR="00472647" w:rsidRPr="00C43ACB" w:rsidRDefault="00472647" w:rsidP="002B7EA5">
            <w:pPr>
              <w:pStyle w:val="TAL"/>
              <w:rPr>
                <w:rFonts w:eastAsia="Arial Unicode MS"/>
                <w:sz w:val="16"/>
                <w:szCs w:val="16"/>
              </w:rPr>
            </w:pPr>
            <w:r w:rsidRPr="00C43ACB">
              <w:rPr>
                <w:sz w:val="16"/>
                <w:szCs w:val="16"/>
              </w:rPr>
              <w:t>Multiple CSEs can be allocated the same M2M Subscription Identifier</w:t>
            </w:r>
          </w:p>
        </w:tc>
      </w:tr>
      <w:tr w:rsidR="00430D6F" w:rsidRPr="00C43ACB" w14:paraId="545EEA06"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612F203" w14:textId="77777777" w:rsidR="00430D6F" w:rsidRPr="00C43ACB" w:rsidRDefault="00430D6F" w:rsidP="002B7EA5">
            <w:pPr>
              <w:pStyle w:val="TAL"/>
              <w:rPr>
                <w:sz w:val="16"/>
                <w:szCs w:val="16"/>
              </w:rPr>
            </w:pPr>
            <w:r w:rsidRPr="00C43ACB">
              <w:rPr>
                <w:sz w:val="16"/>
                <w:szCs w:val="16"/>
              </w:rPr>
              <w:t>M2M</w:t>
            </w:r>
            <w:r w:rsidR="00DD67D1" w:rsidRPr="00C43ACB">
              <w:rPr>
                <w:sz w:val="16"/>
                <w:szCs w:val="16"/>
              </w:rPr>
              <w:t xml:space="preserve"> Service Profile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3FDB252C" w14:textId="77777777" w:rsidR="00430D6F" w:rsidRPr="00C43ACB" w:rsidRDefault="00430D6F" w:rsidP="002B7EA5">
            <w:pPr>
              <w:pStyle w:val="TAL"/>
              <w:rPr>
                <w:sz w:val="16"/>
                <w:szCs w:val="16"/>
              </w:rPr>
            </w:pPr>
            <w:r w:rsidRPr="00C43ACB">
              <w:rPr>
                <w:sz w:val="16"/>
                <w:szCs w:val="16"/>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52DD8C8" w14:textId="77777777" w:rsidR="00430D6F" w:rsidRPr="00C43ACB" w:rsidRDefault="00430D6F" w:rsidP="002B7EA5">
            <w:pPr>
              <w:pStyle w:val="TAL"/>
              <w:rPr>
                <w:sz w:val="16"/>
                <w:szCs w:val="16"/>
              </w:rPr>
            </w:pPr>
            <w:r w:rsidRPr="00C43ACB">
              <w:rPr>
                <w:sz w:val="16"/>
                <w:szCs w:val="16"/>
              </w:rPr>
              <w:t xml:space="preserve">Every M2M Node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AE25BA7" w14:textId="77777777" w:rsidR="00430D6F" w:rsidRPr="00C43ACB" w:rsidRDefault="00430D6F" w:rsidP="002B7EA5">
            <w:pPr>
              <w:pStyle w:val="TAL"/>
              <w:rPr>
                <w:sz w:val="16"/>
                <w:szCs w:val="16"/>
              </w:rPr>
            </w:pPr>
            <w:r w:rsidRPr="00C43ACB">
              <w:rPr>
                <w:sz w:val="16"/>
                <w:szCs w:val="16"/>
              </w:rPr>
              <w:t xml:space="preserve">At service signup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38E2FE32" w14:textId="77777777" w:rsidR="00430D6F" w:rsidRPr="00C43ACB" w:rsidRDefault="00430D6F" w:rsidP="002B7EA5">
            <w:pPr>
              <w:pStyle w:val="TAL"/>
              <w:rPr>
                <w:sz w:val="16"/>
                <w:szCs w:val="16"/>
              </w:rPr>
            </w:pPr>
            <w:r w:rsidRPr="00C43ACB">
              <w:rPr>
                <w:sz w:val="16"/>
                <w:szCs w:val="16"/>
              </w:rPr>
              <w:t>Life of</w:t>
            </w:r>
            <w:r w:rsidR="008C3BE6" w:rsidRPr="00C43ACB">
              <w:rPr>
                <w:sz w:val="16"/>
                <w:szCs w:val="16"/>
              </w:rPr>
              <w:t xml:space="preserve"> </w:t>
            </w:r>
            <w:r w:rsidRPr="00C43ACB">
              <w:rPr>
                <w:sz w:val="16"/>
                <w:szCs w:val="16"/>
              </w:rPr>
              <w:t>M2M Service</w:t>
            </w:r>
            <w:r w:rsidR="008C3BE6" w:rsidRPr="00C43ACB">
              <w:rPr>
                <w:sz w:val="16"/>
                <w:szCs w:val="16"/>
              </w:rPr>
              <w:t xml:space="preserve"> </w:t>
            </w:r>
            <w:r w:rsidRPr="00C43ACB">
              <w:rPr>
                <w:sz w:val="16"/>
                <w:szCs w:val="16"/>
              </w:rPr>
              <w:t>Subscriptions with the M2M Service Provider</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773E868C" w14:textId="77777777" w:rsidR="00430D6F" w:rsidRPr="00C43ACB" w:rsidRDefault="00430D6F" w:rsidP="002B7EA5">
            <w:pPr>
              <w:pStyle w:val="TAL"/>
              <w:rPr>
                <w:sz w:val="16"/>
                <w:szCs w:val="16"/>
              </w:rPr>
            </w:pPr>
            <w:r w:rsidRPr="00C43ACB">
              <w:rPr>
                <w:sz w:val="16"/>
                <w:szCs w:val="16"/>
              </w:rPr>
              <w:t>Global for roaming cases otherwise local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34BCA684" w14:textId="77777777" w:rsidR="00430D6F" w:rsidRPr="00C43ACB" w:rsidRDefault="00DD67D1" w:rsidP="002B7EA5">
            <w:pPr>
              <w:pStyle w:val="TAL"/>
              <w:rPr>
                <w:sz w:val="16"/>
                <w:szCs w:val="16"/>
              </w:rPr>
            </w:pPr>
            <w:r w:rsidRPr="00C43ACB">
              <w:rPr>
                <w:sz w:val="16"/>
                <w:szCs w:val="16"/>
              </w:rPr>
              <w:t>Information Flows (clause 10)</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44CE0F5" w14:textId="77777777" w:rsidR="00430D6F" w:rsidRPr="00C43ACB" w:rsidRDefault="00430D6F" w:rsidP="002B7EA5">
            <w:pPr>
              <w:pStyle w:val="TAL"/>
              <w:rPr>
                <w:sz w:val="16"/>
                <w:szCs w:val="16"/>
              </w:rPr>
            </w:pPr>
            <w:r w:rsidRPr="00C43ACB">
              <w:rPr>
                <w:sz w:val="16"/>
                <w:szCs w:val="16"/>
              </w:rPr>
              <w:t>The ID has to be pre-</w:t>
            </w:r>
            <w:r w:rsidR="00294F33" w:rsidRPr="00C43ACB">
              <w:rPr>
                <w:sz w:val="16"/>
                <w:szCs w:val="16"/>
              </w:rPr>
              <w:t>provisioned</w:t>
            </w:r>
            <w:r w:rsidRPr="00C43ACB">
              <w:rPr>
                <w:sz w:val="16"/>
                <w:szCs w:val="16"/>
              </w:rPr>
              <w:t xml:space="preserve"> after signup, but may need to be updated during the subscription lifetime due to changes in the </w:t>
            </w:r>
            <w:r w:rsidR="00294F33" w:rsidRPr="00C43ACB">
              <w:rPr>
                <w:sz w:val="16"/>
                <w:szCs w:val="16"/>
              </w:rPr>
              <w:t>subscribed</w:t>
            </w:r>
            <w:r w:rsidRPr="00C43ACB">
              <w:rPr>
                <w:sz w:val="16"/>
                <w:szCs w:val="16"/>
              </w:rPr>
              <w:t xml:space="preserve"> services</w:t>
            </w:r>
          </w:p>
        </w:tc>
      </w:tr>
      <w:tr w:rsidR="00430D6F" w:rsidRPr="00C43ACB" w14:paraId="0F34D5FF"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5844CBE8" w14:textId="77777777" w:rsidR="00430D6F" w:rsidRPr="00C43ACB" w:rsidRDefault="00430D6F" w:rsidP="00DD67D1">
            <w:pPr>
              <w:pStyle w:val="TAL"/>
              <w:keepNext w:val="0"/>
              <w:keepLines w:val="0"/>
              <w:rPr>
                <w:sz w:val="16"/>
                <w:szCs w:val="16"/>
              </w:rPr>
            </w:pPr>
            <w:r w:rsidRPr="00C43ACB">
              <w:rPr>
                <w:sz w:val="16"/>
                <w:szCs w:val="16"/>
              </w:rPr>
              <w:t>M2M-Request-ID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624F7A6A" w14:textId="77777777" w:rsidR="00430D6F" w:rsidRPr="00C43ACB" w:rsidRDefault="00430D6F" w:rsidP="00DD67D1">
            <w:pPr>
              <w:pStyle w:val="TAL"/>
              <w:keepNext w:val="0"/>
              <w:keepLines w:val="0"/>
              <w:rPr>
                <w:rFonts w:eastAsia="Calibri"/>
                <w:sz w:val="16"/>
                <w:szCs w:val="16"/>
              </w:rPr>
            </w:pPr>
            <w:r w:rsidRPr="00C43ACB">
              <w:rPr>
                <w:b/>
                <w:bCs/>
                <w:sz w:val="16"/>
                <w:szCs w:val="16"/>
              </w:rPr>
              <w:t>Mcc:</w:t>
            </w:r>
            <w:r w:rsidR="008C3BE6" w:rsidRPr="00C43ACB">
              <w:rPr>
                <w:sz w:val="16"/>
                <w:szCs w:val="16"/>
              </w:rPr>
              <w:t xml:space="preserve"> </w:t>
            </w:r>
            <w:r w:rsidRPr="00C43ACB">
              <w:rPr>
                <w:sz w:val="16"/>
                <w:szCs w:val="16"/>
              </w:rPr>
              <w:t xml:space="preserve">CSE </w:t>
            </w:r>
          </w:p>
          <w:p w14:paraId="1E182D5F" w14:textId="77777777" w:rsidR="00430D6F" w:rsidRPr="00C43ACB" w:rsidRDefault="00430D6F" w:rsidP="00DD67D1">
            <w:pPr>
              <w:pStyle w:val="TAL"/>
              <w:keepNext w:val="0"/>
              <w:keepLines w:val="0"/>
              <w:rPr>
                <w:sz w:val="16"/>
                <w:szCs w:val="16"/>
              </w:rPr>
            </w:pPr>
            <w:r w:rsidRPr="00C43ACB">
              <w:rPr>
                <w:b/>
                <w:bCs/>
                <w:sz w:val="16"/>
                <w:szCs w:val="16"/>
              </w:rPr>
              <w:t xml:space="preserve">Mca: </w:t>
            </w:r>
            <w:r w:rsidRPr="00C43ACB">
              <w:rPr>
                <w:sz w:val="16"/>
                <w:szCs w:val="16"/>
              </w:rPr>
              <w:t>Application Entity</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20914877" w14:textId="77777777" w:rsidR="00430D6F" w:rsidRPr="00C43ACB" w:rsidRDefault="00430D6F" w:rsidP="00DD67D1">
            <w:pPr>
              <w:pStyle w:val="TAL"/>
              <w:keepNext w:val="0"/>
              <w:keepLines w:val="0"/>
              <w:rPr>
                <w:sz w:val="16"/>
                <w:szCs w:val="16"/>
              </w:rPr>
            </w:pPr>
            <w:r w:rsidRPr="00C43ACB">
              <w:rPr>
                <w:sz w:val="16"/>
                <w:szCs w:val="16"/>
              </w:rPr>
              <w:t>A request initiated by an AE</w:t>
            </w:r>
            <w:r w:rsidR="008C3BE6" w:rsidRPr="00C43ACB">
              <w:rPr>
                <w:sz w:val="16"/>
                <w:szCs w:val="16"/>
              </w:rPr>
              <w:t xml:space="preserve"> </w:t>
            </w:r>
            <w:r w:rsidRPr="00C43ACB">
              <w:rPr>
                <w:sz w:val="16"/>
                <w:szCs w:val="16"/>
              </w:rPr>
              <w:t>or CSE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095C47E" w14:textId="77777777" w:rsidR="00430D6F" w:rsidRPr="00C43ACB" w:rsidRDefault="00430D6F" w:rsidP="00DD67D1">
            <w:pPr>
              <w:pStyle w:val="TAL"/>
              <w:keepNext w:val="0"/>
              <w:keepLines w:val="0"/>
              <w:rPr>
                <w:rFonts w:eastAsia="Calibri"/>
                <w:sz w:val="16"/>
                <w:szCs w:val="16"/>
              </w:rPr>
            </w:pPr>
            <w:r w:rsidRPr="00C43ACB">
              <w:rPr>
                <w:b/>
                <w:bCs/>
                <w:sz w:val="16"/>
                <w:szCs w:val="16"/>
              </w:rPr>
              <w:t>Mcc</w:t>
            </w:r>
            <w:r w:rsidRPr="00C43ACB">
              <w:rPr>
                <w:b/>
                <w:sz w:val="16"/>
                <w:szCs w:val="16"/>
              </w:rPr>
              <w:t>:</w:t>
            </w:r>
            <w:r w:rsidRPr="00C43ACB">
              <w:rPr>
                <w:sz w:val="16"/>
                <w:szCs w:val="16"/>
              </w:rPr>
              <w:t xml:space="preserve"> When a request is initiated by a CSE, or handling of a request received by a CSE.</w:t>
            </w:r>
          </w:p>
          <w:p w14:paraId="0C9FBF4A" w14:textId="77777777" w:rsidR="00430D6F" w:rsidRPr="00C43ACB" w:rsidRDefault="00430D6F" w:rsidP="00DD67D1">
            <w:pPr>
              <w:pStyle w:val="TAL"/>
              <w:keepNext w:val="0"/>
              <w:keepLines w:val="0"/>
              <w:rPr>
                <w:sz w:val="16"/>
                <w:szCs w:val="16"/>
              </w:rPr>
            </w:pPr>
            <w:r w:rsidRPr="00C43ACB">
              <w:rPr>
                <w:b/>
                <w:bCs/>
                <w:sz w:val="16"/>
                <w:szCs w:val="16"/>
              </w:rPr>
              <w:t>Mca:</w:t>
            </w:r>
            <w:r w:rsidRPr="00C43ACB">
              <w:rPr>
                <w:sz w:val="16"/>
                <w:szCs w:val="16"/>
              </w:rPr>
              <w:t xml:space="preserve"> When a request is initiated by an AE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677A1F1F" w14:textId="77777777" w:rsidR="00430D6F" w:rsidRPr="00C43ACB" w:rsidRDefault="00430D6F" w:rsidP="00DD67D1">
            <w:pPr>
              <w:pStyle w:val="TAL"/>
              <w:keepNext w:val="0"/>
              <w:keepLines w:val="0"/>
              <w:rPr>
                <w:sz w:val="16"/>
                <w:szCs w:val="16"/>
              </w:rPr>
            </w:pPr>
            <w:r w:rsidRPr="00C43ACB">
              <w:rPr>
                <w:sz w:val="16"/>
                <w:szCs w:val="16"/>
              </w:rPr>
              <w:t>Equal to the lifetime of the Request and its corresponding Response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5308D82B" w14:textId="77777777" w:rsidR="00430D6F" w:rsidRPr="00C43ACB" w:rsidRDefault="00430D6F" w:rsidP="00DD67D1">
            <w:pPr>
              <w:pStyle w:val="TAL"/>
              <w:keepNext w:val="0"/>
              <w:keepLines w:val="0"/>
              <w:rPr>
                <w:rFonts w:eastAsia="Calibri"/>
                <w:sz w:val="16"/>
                <w:szCs w:val="16"/>
              </w:rPr>
            </w:pPr>
            <w:r w:rsidRPr="00C43ACB">
              <w:rPr>
                <w:b/>
                <w:bCs/>
                <w:sz w:val="16"/>
                <w:szCs w:val="16"/>
              </w:rPr>
              <w:t>Mcc</w:t>
            </w:r>
            <w:r w:rsidRPr="00C43ACB">
              <w:rPr>
                <w:b/>
                <w:sz w:val="16"/>
                <w:szCs w:val="16"/>
              </w:rPr>
              <w:t>:</w:t>
            </w:r>
            <w:r w:rsidRPr="00C43ACB">
              <w:rPr>
                <w:sz w:val="16"/>
                <w:szCs w:val="16"/>
              </w:rPr>
              <w:t xml:space="preserve"> Global</w:t>
            </w:r>
          </w:p>
          <w:p w14:paraId="1559BAFF" w14:textId="77777777" w:rsidR="00430D6F" w:rsidRPr="00C43ACB" w:rsidRDefault="00430D6F" w:rsidP="00DD67D1">
            <w:pPr>
              <w:pStyle w:val="TAL"/>
              <w:keepNext w:val="0"/>
              <w:keepLines w:val="0"/>
              <w:rPr>
                <w:sz w:val="16"/>
                <w:szCs w:val="16"/>
              </w:rPr>
            </w:pPr>
            <w:r w:rsidRPr="00C43ACB">
              <w:rPr>
                <w:b/>
                <w:bCs/>
                <w:sz w:val="16"/>
                <w:szCs w:val="16"/>
              </w:rPr>
              <w:t xml:space="preserve">Mca: </w:t>
            </w:r>
            <w:r w:rsidRPr="00C43ACB">
              <w:rPr>
                <w:sz w:val="16"/>
                <w:szCs w:val="16"/>
              </w:rPr>
              <w:t>Local or 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2E678627" w14:textId="77777777" w:rsidR="00430D6F" w:rsidRPr="00C43ACB" w:rsidRDefault="00430D6F" w:rsidP="00DD67D1">
            <w:pPr>
              <w:pStyle w:val="TAL"/>
              <w:keepNext w:val="0"/>
              <w:keepLines w:val="0"/>
              <w:rPr>
                <w:sz w:val="16"/>
                <w:szCs w:val="16"/>
              </w:rPr>
            </w:pPr>
            <w:r w:rsidRPr="00C43ACB">
              <w:rPr>
                <w:sz w:val="16"/>
                <w:szCs w:val="16"/>
              </w:rPr>
              <w:t>Requests and corresponding responses</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549264E0" w14:textId="77777777" w:rsidR="00430D6F" w:rsidRPr="00C43ACB" w:rsidRDefault="00430D6F" w:rsidP="00DD67D1">
            <w:pPr>
              <w:pStyle w:val="TAL"/>
              <w:keepNext w:val="0"/>
              <w:keepLines w:val="0"/>
              <w:rPr>
                <w:sz w:val="16"/>
                <w:szCs w:val="16"/>
              </w:rPr>
            </w:pPr>
          </w:p>
        </w:tc>
      </w:tr>
      <w:tr w:rsidR="00430D6F" w:rsidRPr="00C43ACB" w14:paraId="4E3D1D2F"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9024B56" w14:textId="77777777" w:rsidR="00430D6F" w:rsidRPr="00C43ACB" w:rsidRDefault="00430D6F" w:rsidP="002B7EA5">
            <w:pPr>
              <w:pStyle w:val="TAL"/>
              <w:rPr>
                <w:sz w:val="16"/>
                <w:szCs w:val="16"/>
              </w:rPr>
            </w:pPr>
            <w:r w:rsidRPr="00C43ACB">
              <w:rPr>
                <w:sz w:val="16"/>
                <w:szCs w:val="16"/>
              </w:rPr>
              <w:lastRenderedPageBreak/>
              <w:t>External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681108D1" w14:textId="77777777" w:rsidR="00430D6F" w:rsidRPr="00C43ACB" w:rsidRDefault="00430D6F" w:rsidP="002B7EA5">
            <w:pPr>
              <w:pStyle w:val="TAL"/>
              <w:rPr>
                <w:caps/>
                <w:sz w:val="16"/>
                <w:szCs w:val="16"/>
              </w:rPr>
            </w:pPr>
            <w:r w:rsidRPr="00C43ACB">
              <w:rPr>
                <w:sz w:val="16"/>
                <w:szCs w:val="16"/>
              </w:rPr>
              <w:t>Jointly between the Underlying Network provider and 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708C2D63" w14:textId="77777777" w:rsidR="00430D6F" w:rsidRPr="00C43ACB" w:rsidRDefault="00430D6F" w:rsidP="002B7EA5">
            <w:pPr>
              <w:pStyle w:val="TAL"/>
              <w:rPr>
                <w:color w:val="000000"/>
                <w:sz w:val="16"/>
                <w:szCs w:val="16"/>
              </w:rPr>
            </w:pPr>
            <w:r w:rsidRPr="00C43ACB">
              <w:rPr>
                <w:sz w:val="16"/>
                <w:szCs w:val="16"/>
              </w:rPr>
              <w:t>M2M</w:t>
            </w:r>
            <w:r w:rsidRPr="00C43ACB">
              <w:rPr>
                <w:color w:val="000000"/>
                <w:sz w:val="16"/>
                <w:szCs w:val="16"/>
              </w:rPr>
              <w:t xml:space="preserve"> Node belonging to a </w:t>
            </w:r>
            <w:r w:rsidRPr="00C43ACB">
              <w:rPr>
                <w:sz w:val="16"/>
                <w:szCs w:val="16"/>
              </w:rPr>
              <w:t>CSE</w:t>
            </w:r>
            <w:r w:rsidRPr="00C43ACB">
              <w:rPr>
                <w:color w:val="000000"/>
                <w:sz w:val="16"/>
                <w:szCs w:val="16"/>
              </w:rPr>
              <w:t xml:space="preserve"> that wants to utilize services of the Underlying Network.</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CB62BA5" w14:textId="77777777" w:rsidR="00430D6F" w:rsidRPr="00C43ACB" w:rsidRDefault="00430D6F" w:rsidP="002B7EA5">
            <w:pPr>
              <w:pStyle w:val="TAL"/>
              <w:rPr>
                <w:sz w:val="16"/>
                <w:szCs w:val="16"/>
              </w:rPr>
            </w:pPr>
            <w:r w:rsidRPr="00C43ACB">
              <w:rPr>
                <w:sz w:val="16"/>
                <w:szCs w:val="16"/>
              </w:rPr>
              <w:t>Administrative Agreement.</w:t>
            </w:r>
          </w:p>
          <w:p w14:paraId="03B53C60" w14:textId="77777777" w:rsidR="00430D6F" w:rsidRPr="00C43ACB" w:rsidRDefault="00430D6F" w:rsidP="002B7EA5">
            <w:pPr>
              <w:pStyle w:val="TAL"/>
              <w:rPr>
                <w:sz w:val="16"/>
                <w:szCs w:val="16"/>
              </w:rPr>
            </w:pP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AD9E3C6" w14:textId="77777777" w:rsidR="00430D6F" w:rsidRPr="00C43ACB" w:rsidRDefault="00430D6F" w:rsidP="002B7EA5">
            <w:pPr>
              <w:pStyle w:val="TAL"/>
              <w:rPr>
                <w:sz w:val="16"/>
                <w:szCs w:val="16"/>
              </w:rPr>
            </w:pPr>
            <w:r w:rsidRPr="00C43ACB">
              <w:rPr>
                <w:sz w:val="16"/>
                <w:szCs w:val="16"/>
              </w:rPr>
              <w:t>Life of the CSE.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740405E8" w14:textId="77777777" w:rsidR="00430D6F" w:rsidRPr="00C43ACB" w:rsidRDefault="00430D6F" w:rsidP="002B7EA5">
            <w:pPr>
              <w:pStyle w:val="TAL"/>
              <w:rPr>
                <w:sz w:val="16"/>
                <w:szCs w:val="16"/>
              </w:rPr>
            </w:pPr>
            <w:r w:rsidRPr="00C43ACB">
              <w:rPr>
                <w:sz w:val="16"/>
                <w:szCs w:val="16"/>
              </w:rPr>
              <w:t>Local or global, decided by the specific Underlying Network provider</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59639376" w14:textId="77777777" w:rsidR="00430D6F" w:rsidRPr="00C43ACB" w:rsidRDefault="00430D6F" w:rsidP="002B7EA5">
            <w:pPr>
              <w:pStyle w:val="TAL"/>
              <w:rPr>
                <w:sz w:val="16"/>
                <w:szCs w:val="16"/>
              </w:rPr>
            </w:pPr>
            <w:r w:rsidRPr="00C43ACB">
              <w:rPr>
                <w:sz w:val="16"/>
                <w:szCs w:val="16"/>
              </w:rPr>
              <w:t>Requests initiated by a CSE over the Mcn reference point, where applicable.</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5C1CEB36" w14:textId="77777777" w:rsidR="00430D6F" w:rsidRPr="00C43ACB" w:rsidRDefault="00430D6F" w:rsidP="001B1A8C">
            <w:pPr>
              <w:pStyle w:val="TAL"/>
              <w:rPr>
                <w:b/>
                <w:sz w:val="16"/>
                <w:szCs w:val="16"/>
              </w:rPr>
            </w:pPr>
            <w:r w:rsidRPr="00C43ACB">
              <w:rPr>
                <w:b/>
                <w:sz w:val="16"/>
                <w:szCs w:val="16"/>
              </w:rPr>
              <w:t>Pre-Provisioned Mode:</w:t>
            </w:r>
          </w:p>
          <w:p w14:paraId="5C784C2F" w14:textId="77777777" w:rsidR="00430D6F" w:rsidRPr="00C43ACB" w:rsidRDefault="00430D6F" w:rsidP="001B1A8C">
            <w:pPr>
              <w:pStyle w:val="TAL"/>
              <w:rPr>
                <w:sz w:val="16"/>
                <w:szCs w:val="16"/>
              </w:rPr>
            </w:pPr>
            <w:r w:rsidRPr="00C43ACB">
              <w:rPr>
                <w:sz w:val="16"/>
                <w:szCs w:val="16"/>
              </w:rPr>
              <w:t>Made available at the Infrastructure Node.</w:t>
            </w:r>
          </w:p>
          <w:p w14:paraId="0E0F918D" w14:textId="77777777" w:rsidR="00430D6F" w:rsidRPr="00C43ACB" w:rsidRDefault="00430D6F" w:rsidP="001B1A8C">
            <w:pPr>
              <w:pStyle w:val="TAL"/>
              <w:rPr>
                <w:sz w:val="16"/>
                <w:szCs w:val="16"/>
              </w:rPr>
            </w:pPr>
          </w:p>
          <w:p w14:paraId="064F85F9" w14:textId="77777777" w:rsidR="00430D6F" w:rsidRPr="00C43ACB" w:rsidRDefault="00430D6F" w:rsidP="001B1A8C">
            <w:pPr>
              <w:pStyle w:val="TAL"/>
              <w:rPr>
                <w:b/>
                <w:sz w:val="16"/>
                <w:szCs w:val="16"/>
              </w:rPr>
            </w:pPr>
            <w:r w:rsidRPr="00C43ACB">
              <w:rPr>
                <w:b/>
                <w:sz w:val="16"/>
                <w:szCs w:val="16"/>
              </w:rPr>
              <w:t>Dynamic Mode:</w:t>
            </w:r>
          </w:p>
          <w:p w14:paraId="33D35A54" w14:textId="77777777" w:rsidR="00430D6F" w:rsidRPr="00C43ACB" w:rsidRDefault="00430D6F" w:rsidP="001B1A8C">
            <w:pPr>
              <w:pStyle w:val="TAL"/>
              <w:rPr>
                <w:sz w:val="16"/>
                <w:szCs w:val="16"/>
              </w:rPr>
            </w:pPr>
            <w:r w:rsidRPr="00C43ACB">
              <w:rPr>
                <w:sz w:val="16"/>
                <w:szCs w:val="16"/>
              </w:rPr>
              <w:t>Made available at M2M device. Conveyed to IN-CSE during CSE Registration.</w:t>
            </w:r>
          </w:p>
        </w:tc>
      </w:tr>
      <w:tr w:rsidR="00430D6F" w:rsidRPr="00C43ACB" w14:paraId="0549064F"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199577A8" w14:textId="77777777" w:rsidR="00430D6F" w:rsidRPr="00C43ACB" w:rsidRDefault="00430D6F" w:rsidP="00FD0668">
            <w:pPr>
              <w:pStyle w:val="TAL"/>
              <w:rPr>
                <w:sz w:val="16"/>
              </w:rPr>
            </w:pPr>
            <w:r w:rsidRPr="00C43ACB">
              <w:rPr>
                <w:rFonts w:eastAsia="Arial Unicode MS"/>
                <w:sz w:val="16"/>
                <w:lang w:eastAsia="zh-CN"/>
              </w:rPr>
              <w:t>Underlying Network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161C2ADF" w14:textId="77777777" w:rsidR="00430D6F" w:rsidRPr="00C43ACB" w:rsidRDefault="00430D6F" w:rsidP="00FD0668">
            <w:pPr>
              <w:pStyle w:val="TAL"/>
              <w:rPr>
                <w:sz w:val="16"/>
              </w:rPr>
            </w:pPr>
            <w:r w:rsidRPr="00C43ACB">
              <w:rPr>
                <w:rFonts w:eastAsia="Arial Unicode MS"/>
                <w:sz w:val="16"/>
                <w:lang w:eastAsia="zh-CN"/>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1A56163" w14:textId="77777777" w:rsidR="00430D6F" w:rsidRPr="00C43ACB" w:rsidRDefault="00430D6F" w:rsidP="00FD0668">
            <w:pPr>
              <w:pStyle w:val="TAL"/>
              <w:rPr>
                <w:sz w:val="16"/>
              </w:rPr>
            </w:pPr>
            <w:r w:rsidRPr="00C43ACB">
              <w:rPr>
                <w:rFonts w:eastAsia="Arial Unicode MS"/>
                <w:sz w:val="16"/>
              </w:rPr>
              <w:t>Underlying Networks</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095EB88" w14:textId="77777777" w:rsidR="00430D6F" w:rsidRPr="00C43ACB" w:rsidRDefault="00430D6F" w:rsidP="00FD0668">
            <w:pPr>
              <w:pStyle w:val="TAL"/>
              <w:rPr>
                <w:sz w:val="16"/>
              </w:rPr>
            </w:pPr>
            <w:r w:rsidRPr="00C43ACB">
              <w:rPr>
                <w:rFonts w:eastAsia="Arial Unicode MS"/>
                <w:sz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2798EB5" w14:textId="77777777" w:rsidR="00430D6F" w:rsidRPr="00C43ACB" w:rsidRDefault="00430D6F" w:rsidP="00FD0668">
            <w:pPr>
              <w:pStyle w:val="TAL"/>
              <w:rPr>
                <w:sz w:val="16"/>
              </w:rPr>
            </w:pPr>
            <w:r w:rsidRPr="00C43ACB">
              <w:rPr>
                <w:rFonts w:eastAsia="Arial Unicode MS"/>
                <w:sz w:val="16"/>
              </w:rPr>
              <w:t>Life of the</w:t>
            </w:r>
            <w:r w:rsidR="00675707" w:rsidRPr="00C43ACB">
              <w:rPr>
                <w:rFonts w:eastAsia="Arial Unicode MS"/>
                <w:sz w:val="16"/>
              </w:rPr>
              <w:t xml:space="preserve"> agreement by the M2M SP with the</w:t>
            </w:r>
            <w:r w:rsidR="008C3BE6" w:rsidRPr="00C43ACB">
              <w:rPr>
                <w:rFonts w:eastAsia="Arial Unicode MS"/>
                <w:sz w:val="16"/>
              </w:rPr>
              <w:t xml:space="preserve"> </w:t>
            </w:r>
            <w:r w:rsidRPr="00C43ACB">
              <w:rPr>
                <w:rFonts w:eastAsia="Arial Unicode MS"/>
                <w:sz w:val="16"/>
              </w:rPr>
              <w:t>Underlying Network</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C64887A" w14:textId="77777777" w:rsidR="00430D6F" w:rsidRPr="00C43ACB" w:rsidRDefault="00430D6F" w:rsidP="00FD0668">
            <w:pPr>
              <w:pStyle w:val="TAL"/>
              <w:rPr>
                <w:sz w:val="16"/>
              </w:rPr>
            </w:pPr>
            <w:r w:rsidRPr="00C43ACB">
              <w:rPr>
                <w:rFonts w:eastAsia="Arial Unicode MS"/>
                <w:sz w:val="16"/>
              </w:rPr>
              <w:t>Local to M2M SP domain</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27D4782E" w14:textId="77777777" w:rsidR="00430D6F" w:rsidRPr="00C43ACB" w:rsidRDefault="00430D6F" w:rsidP="00FD0668">
            <w:pPr>
              <w:pStyle w:val="TAL"/>
              <w:rPr>
                <w:sz w:val="16"/>
              </w:rPr>
            </w:pPr>
            <w:r w:rsidRPr="00C43ACB">
              <w:rPr>
                <w:rFonts w:eastAsia="Arial Unicode MS"/>
                <w:sz w:val="16"/>
              </w:rPr>
              <w:t>UL Network selection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1D13379B" w14:textId="77777777" w:rsidR="00430D6F" w:rsidRPr="00C43ACB" w:rsidRDefault="00430D6F" w:rsidP="00FD0668">
            <w:pPr>
              <w:pStyle w:val="TAL"/>
              <w:rPr>
                <w:sz w:val="16"/>
              </w:rPr>
            </w:pPr>
          </w:p>
        </w:tc>
      </w:tr>
      <w:tr w:rsidR="00430D6F" w:rsidRPr="00C43ACB" w14:paraId="0B651758"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5D83C5BC" w14:textId="77777777" w:rsidR="00430D6F" w:rsidRPr="00C43ACB" w:rsidRDefault="00430D6F" w:rsidP="00612BC6">
            <w:pPr>
              <w:pStyle w:val="TAL"/>
              <w:keepNext w:val="0"/>
              <w:keepLines w:val="0"/>
              <w:rPr>
                <w:sz w:val="16"/>
              </w:rPr>
            </w:pPr>
            <w:r w:rsidRPr="00C43ACB">
              <w:rPr>
                <w:sz w:val="16"/>
              </w:rPr>
              <w:t>Trigger Reci</w:t>
            </w:r>
            <w:r w:rsidR="00DD67D1" w:rsidRPr="00C43ACB">
              <w:rPr>
                <w:sz w:val="16"/>
              </w:rPr>
              <w:t>pient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2345B09D" w14:textId="77777777" w:rsidR="00430D6F" w:rsidRPr="00C43ACB" w:rsidRDefault="00430D6F" w:rsidP="00612BC6">
            <w:pPr>
              <w:pStyle w:val="TAL"/>
              <w:keepNext w:val="0"/>
              <w:keepLines w:val="0"/>
              <w:rPr>
                <w:rFonts w:eastAsia="Arial Unicode MS"/>
                <w:sz w:val="16"/>
                <w:lang w:eastAsia="zh-CN"/>
              </w:rPr>
            </w:pPr>
            <w:r w:rsidRPr="00C43ACB">
              <w:rPr>
                <w:sz w:val="16"/>
              </w:rPr>
              <w:t>Execution Environment</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3953F6A" w14:textId="77777777" w:rsidR="00430D6F" w:rsidRPr="00C43ACB" w:rsidRDefault="00430D6F" w:rsidP="00612BC6">
            <w:pPr>
              <w:pStyle w:val="TAL"/>
              <w:keepNext w:val="0"/>
              <w:keepLines w:val="0"/>
              <w:rPr>
                <w:rFonts w:eastAsia="Arial Unicode MS"/>
                <w:sz w:val="16"/>
              </w:rPr>
            </w:pPr>
            <w:r w:rsidRPr="00C43ACB">
              <w:rPr>
                <w:sz w:val="16"/>
              </w:rPr>
              <w:t xml:space="preserve">ASN/MN-CSE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FAEB12E" w14:textId="77777777" w:rsidR="00430D6F" w:rsidRPr="00C43ACB" w:rsidRDefault="00430D6F" w:rsidP="00612BC6">
            <w:pPr>
              <w:pStyle w:val="TAL"/>
              <w:keepNext w:val="0"/>
              <w:keepLines w:val="0"/>
              <w:rPr>
                <w:rFonts w:eastAsia="Arial Unicode MS"/>
                <w:sz w:val="16"/>
              </w:rPr>
            </w:pPr>
            <w:r w:rsidRPr="00C43ACB">
              <w:rPr>
                <w:sz w:val="16"/>
              </w:rPr>
              <w:t>ASN/MN-CSE start-up or wake-up</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7BD00C39" w14:textId="77777777" w:rsidR="00430D6F" w:rsidRPr="00C43ACB" w:rsidRDefault="00430D6F" w:rsidP="00612BC6">
            <w:pPr>
              <w:pStyle w:val="TAL"/>
              <w:keepNext w:val="0"/>
              <w:keepLines w:val="0"/>
              <w:rPr>
                <w:rFonts w:eastAsia="Arial Unicode MS"/>
                <w:sz w:val="16"/>
              </w:rPr>
            </w:pPr>
            <w:r w:rsidRPr="00C43ACB">
              <w:rPr>
                <w:sz w:val="16"/>
              </w:rPr>
              <w:t>Life of the CSE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7771D0BA" w14:textId="77777777" w:rsidR="00430D6F" w:rsidRPr="00C43ACB" w:rsidRDefault="00430D6F" w:rsidP="00612BC6">
            <w:pPr>
              <w:pStyle w:val="TAL"/>
              <w:keepNext w:val="0"/>
              <w:keepLines w:val="0"/>
              <w:rPr>
                <w:rFonts w:eastAsia="Arial Unicode MS"/>
                <w:sz w:val="16"/>
              </w:rPr>
            </w:pPr>
            <w:r w:rsidRPr="00C43ACB">
              <w:rPr>
                <w:sz w:val="16"/>
              </w:rPr>
              <w:t>Execution Environment-wide</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46170AB" w14:textId="77777777" w:rsidR="00430D6F" w:rsidRPr="00C43ACB" w:rsidRDefault="00430D6F" w:rsidP="00612BC6">
            <w:pPr>
              <w:pStyle w:val="TAL"/>
              <w:keepNext w:val="0"/>
              <w:keepLines w:val="0"/>
              <w:rPr>
                <w:rFonts w:eastAsia="Arial Unicode MS"/>
                <w:sz w:val="16"/>
              </w:rPr>
            </w:pPr>
            <w:r w:rsidRPr="00C43ACB">
              <w:rPr>
                <w:sz w:val="16"/>
              </w:rPr>
              <w:t>Device Triggering procedures, where applicable</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092C4F21" w14:textId="77777777" w:rsidR="00430D6F" w:rsidRPr="00C43ACB" w:rsidRDefault="00430D6F" w:rsidP="001B1A8C">
            <w:pPr>
              <w:pStyle w:val="TAL"/>
              <w:rPr>
                <w:b/>
                <w:sz w:val="16"/>
                <w:szCs w:val="16"/>
              </w:rPr>
            </w:pPr>
            <w:r w:rsidRPr="00C43ACB">
              <w:rPr>
                <w:b/>
                <w:sz w:val="16"/>
                <w:szCs w:val="16"/>
              </w:rPr>
              <w:t xml:space="preserve">Pre-Provisioned Mode: </w:t>
            </w:r>
          </w:p>
          <w:p w14:paraId="03E453E6" w14:textId="77777777" w:rsidR="00430D6F" w:rsidRPr="00C43ACB" w:rsidRDefault="00430D6F" w:rsidP="001B1A8C">
            <w:pPr>
              <w:pStyle w:val="TAL"/>
              <w:rPr>
                <w:sz w:val="16"/>
                <w:szCs w:val="16"/>
              </w:rPr>
            </w:pPr>
            <w:r w:rsidRPr="00C43ACB">
              <w:rPr>
                <w:sz w:val="16"/>
                <w:szCs w:val="16"/>
              </w:rPr>
              <w:t>Made available at Infrastructure Node along with M2M-Ext-ID.</w:t>
            </w:r>
          </w:p>
          <w:p w14:paraId="697346CA" w14:textId="77777777" w:rsidR="00430D6F" w:rsidRPr="00C43ACB" w:rsidRDefault="00430D6F" w:rsidP="001B1A8C">
            <w:pPr>
              <w:pStyle w:val="TAL"/>
              <w:rPr>
                <w:sz w:val="16"/>
                <w:szCs w:val="16"/>
              </w:rPr>
            </w:pPr>
          </w:p>
          <w:p w14:paraId="066FA1FB" w14:textId="77777777" w:rsidR="00430D6F" w:rsidRPr="00C43ACB" w:rsidRDefault="00430D6F" w:rsidP="001B1A8C">
            <w:pPr>
              <w:pStyle w:val="TAL"/>
              <w:rPr>
                <w:b/>
                <w:sz w:val="16"/>
                <w:szCs w:val="16"/>
              </w:rPr>
            </w:pPr>
            <w:r w:rsidRPr="00C43ACB">
              <w:rPr>
                <w:b/>
                <w:sz w:val="16"/>
                <w:szCs w:val="16"/>
              </w:rPr>
              <w:t xml:space="preserve">Dynamic Mode: </w:t>
            </w:r>
          </w:p>
          <w:p w14:paraId="03A5D18F" w14:textId="77777777" w:rsidR="00430D6F" w:rsidRPr="00C43ACB" w:rsidRDefault="00430D6F" w:rsidP="001B1A8C">
            <w:pPr>
              <w:pStyle w:val="TAL"/>
              <w:keepNext w:val="0"/>
              <w:keepLines w:val="0"/>
              <w:rPr>
                <w:sz w:val="16"/>
              </w:rPr>
            </w:pPr>
            <w:r w:rsidRPr="00C43ACB">
              <w:rPr>
                <w:sz w:val="16"/>
                <w:szCs w:val="16"/>
              </w:rPr>
              <w:t>Made available at M2M device. Conveyed to IN-CSE during CSE Registration along with M2M-Ext-ID.</w:t>
            </w:r>
          </w:p>
        </w:tc>
      </w:tr>
      <w:tr w:rsidR="00430D6F" w:rsidRPr="00C43ACB" w14:paraId="1FA50458"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403D4DE1" w14:textId="77777777" w:rsidR="00430D6F" w:rsidRPr="00C43ACB" w:rsidRDefault="00430D6F" w:rsidP="00FD0668">
            <w:pPr>
              <w:pStyle w:val="TAL"/>
              <w:rPr>
                <w:sz w:val="16"/>
              </w:rPr>
            </w:pPr>
            <w:r w:rsidRPr="00C43ACB">
              <w:rPr>
                <w:sz w:val="16"/>
              </w:rPr>
              <w:t>M2M Service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0AE19273" w14:textId="77777777" w:rsidR="00430D6F" w:rsidRPr="00C43ACB" w:rsidRDefault="00430D6F" w:rsidP="00FD0668">
            <w:pPr>
              <w:pStyle w:val="TAL"/>
              <w:rPr>
                <w:sz w:val="16"/>
              </w:rPr>
            </w:pPr>
            <w:r w:rsidRPr="00C43ACB">
              <w:rPr>
                <w:sz w:val="16"/>
              </w:rPr>
              <w:t>M2M Service Provider, 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ABBF3DD" w14:textId="77777777" w:rsidR="00430D6F" w:rsidRPr="00C43ACB" w:rsidRDefault="00430D6F" w:rsidP="00FD0668">
            <w:pPr>
              <w:pStyle w:val="TAL"/>
              <w:rPr>
                <w:sz w:val="16"/>
              </w:rPr>
            </w:pPr>
            <w:r w:rsidRPr="00C43ACB">
              <w:rPr>
                <w:sz w:val="16"/>
              </w:rPr>
              <w:t xml:space="preserve">A service defined by the M2M Service Provider which consists of a set of functions defined by </w:t>
            </w:r>
            <w:r w:rsidR="00495250" w:rsidRPr="00C43ACB">
              <w:rPr>
                <w:sz w:val="16"/>
              </w:rPr>
              <w:t>the present document</w:t>
            </w:r>
            <w:r w:rsidRPr="00C43ACB">
              <w:rPr>
                <w:sz w:val="16"/>
              </w:rPr>
              <w:t>.</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7870D98" w14:textId="77777777" w:rsidR="00430D6F" w:rsidRPr="00C43ACB" w:rsidRDefault="00430D6F" w:rsidP="00FD0668">
            <w:pPr>
              <w:pStyle w:val="TAL"/>
              <w:rPr>
                <w:sz w:val="16"/>
              </w:rPr>
            </w:pPr>
            <w:r w:rsidRPr="00C43ACB">
              <w:rPr>
                <w:sz w:val="16"/>
              </w:rPr>
              <w:t>Out of Scope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32175C8" w14:textId="77777777" w:rsidR="00430D6F" w:rsidRPr="00C43ACB" w:rsidDel="00FA7D48" w:rsidRDefault="00430D6F" w:rsidP="00FD0668">
            <w:pPr>
              <w:pStyle w:val="TAL"/>
              <w:rPr>
                <w:sz w:val="16"/>
              </w:rPr>
            </w:pPr>
            <w:r w:rsidRPr="00C43ACB">
              <w:rPr>
                <w:sz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75B05344" w14:textId="77777777" w:rsidR="00430D6F" w:rsidRPr="00C43ACB" w:rsidRDefault="00430D6F" w:rsidP="00FD0668">
            <w:pPr>
              <w:pStyle w:val="TAL"/>
              <w:rPr>
                <w:sz w:val="16"/>
              </w:rPr>
            </w:pPr>
            <w:r w:rsidRPr="00C43ACB">
              <w:rPr>
                <w:sz w:val="16"/>
              </w:rPr>
              <w:t>Local to the M2M Service Provider</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8776133" w14:textId="77777777" w:rsidR="00430D6F" w:rsidRPr="00C43ACB" w:rsidRDefault="00430D6F" w:rsidP="00FD0668">
            <w:pPr>
              <w:pStyle w:val="TAL"/>
              <w:rPr>
                <w:sz w:val="16"/>
              </w:rPr>
            </w:pPr>
            <w:r w:rsidRPr="00C43ACB">
              <w:rPr>
                <w:sz w:val="16"/>
              </w:rPr>
              <w:t>For M2M Service Subscription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66D8A0FD" w14:textId="77777777" w:rsidR="00430D6F" w:rsidRPr="00C43ACB" w:rsidRDefault="00430D6F" w:rsidP="00FD0668">
            <w:pPr>
              <w:pStyle w:val="TAL"/>
              <w:rPr>
                <w:sz w:val="16"/>
              </w:rPr>
            </w:pPr>
          </w:p>
        </w:tc>
      </w:tr>
      <w:tr w:rsidR="00314D5C" w:rsidRPr="00C43ACB" w:rsidDel="004544B0" w14:paraId="18FE3F23"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18A4762B" w14:textId="77777777" w:rsidR="00314D5C" w:rsidRPr="00C43ACB" w:rsidDel="004544B0" w:rsidRDefault="00314D5C" w:rsidP="00FD0668">
            <w:pPr>
              <w:pStyle w:val="TAL"/>
              <w:rPr>
                <w:sz w:val="16"/>
              </w:rPr>
            </w:pPr>
            <w:r w:rsidRPr="00C43ACB">
              <w:rPr>
                <w:sz w:val="16"/>
              </w:rPr>
              <w:t>Role-ID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8560D0F" w14:textId="77777777" w:rsidR="00314D5C" w:rsidRPr="00C43ACB" w:rsidDel="004544B0" w:rsidRDefault="00314D5C" w:rsidP="00FD0668">
            <w:pPr>
              <w:pStyle w:val="TAL"/>
              <w:rPr>
                <w:sz w:val="16"/>
              </w:rPr>
            </w:pPr>
            <w:r w:rsidRPr="00C43ACB">
              <w:rPr>
                <w:sz w:val="16"/>
              </w:rPr>
              <w:t>M2M Service Provider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83FF68E" w14:textId="77777777" w:rsidR="00314D5C" w:rsidRPr="00C43ACB" w:rsidDel="004544B0" w:rsidRDefault="00314D5C" w:rsidP="00FD0668">
            <w:pPr>
              <w:pStyle w:val="TAL"/>
              <w:rPr>
                <w:sz w:val="16"/>
              </w:rPr>
            </w:pPr>
            <w:r w:rsidRPr="00C43ACB">
              <w:rPr>
                <w:sz w:val="16"/>
                <w:szCs w:val="16"/>
              </w:rPr>
              <w:t>Application Entities, and one or more CSEs belonging to the same M2M subscriber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8E27409" w14:textId="77777777" w:rsidR="00314D5C" w:rsidRPr="00C43ACB" w:rsidDel="004544B0" w:rsidRDefault="00314D5C" w:rsidP="00FD0668">
            <w:pPr>
              <w:pStyle w:val="TAL"/>
              <w:rPr>
                <w:sz w:val="16"/>
              </w:rPr>
            </w:pPr>
            <w:r w:rsidRPr="00C43ACB">
              <w:rPr>
                <w:sz w:val="16"/>
              </w:rPr>
              <w:t>Out of scope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28A5DED" w14:textId="77777777" w:rsidR="00314D5C" w:rsidRPr="00C43ACB" w:rsidDel="004544B0" w:rsidRDefault="00314D5C" w:rsidP="00FD0668">
            <w:pPr>
              <w:pStyle w:val="TAL"/>
              <w:rPr>
                <w:sz w:val="16"/>
              </w:rPr>
            </w:pPr>
            <w:r w:rsidRPr="00C43ACB">
              <w:rPr>
                <w:sz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1423314" w14:textId="77777777" w:rsidR="00314D5C" w:rsidRPr="00C43ACB" w:rsidDel="004544B0" w:rsidRDefault="00314D5C" w:rsidP="00FD0668">
            <w:pPr>
              <w:pStyle w:val="TAL"/>
              <w:rPr>
                <w:sz w:val="16"/>
              </w:rPr>
            </w:pPr>
            <w:r w:rsidRPr="00C43ACB">
              <w:rPr>
                <w:rFonts w:eastAsia="Arial Unicode MS"/>
                <w:sz w:val="16"/>
              </w:rPr>
              <w:t>Local to M2M SP domain</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3AE41EA" w14:textId="77777777" w:rsidR="00314D5C" w:rsidRPr="00C43ACB" w:rsidDel="004544B0" w:rsidRDefault="00314D5C" w:rsidP="00FD0668">
            <w:pPr>
              <w:pStyle w:val="TAL"/>
              <w:rPr>
                <w:sz w:val="16"/>
              </w:rPr>
            </w:pPr>
            <w:r w:rsidRPr="00C43ACB">
              <w:rPr>
                <w:sz w:val="16"/>
              </w:rPr>
              <w:t>Access Control Policy</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F235199" w14:textId="77777777" w:rsidR="00314D5C" w:rsidRPr="00C43ACB" w:rsidDel="004544B0" w:rsidRDefault="00314D5C" w:rsidP="00FD0668">
            <w:pPr>
              <w:pStyle w:val="TAL"/>
              <w:rPr>
                <w:sz w:val="16"/>
              </w:rPr>
            </w:pPr>
          </w:p>
        </w:tc>
      </w:tr>
      <w:tr w:rsidR="00D556E9" w:rsidRPr="00C43ACB" w:rsidDel="004544B0" w14:paraId="3F2F884D"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6CC8F269" w14:textId="77777777" w:rsidR="00D556E9" w:rsidRPr="00C43ACB" w:rsidRDefault="00D556E9" w:rsidP="00FD0668">
            <w:pPr>
              <w:pStyle w:val="TAL"/>
              <w:rPr>
                <w:sz w:val="16"/>
              </w:rPr>
            </w:pPr>
            <w:r w:rsidRPr="00C43ACB">
              <w:rPr>
                <w:sz w:val="16"/>
              </w:rPr>
              <w:t>Token-ID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4089808" w14:textId="77777777" w:rsidR="00D556E9" w:rsidRPr="00C43ACB" w:rsidRDefault="00D556E9" w:rsidP="00FD0668">
            <w:pPr>
              <w:pStyle w:val="TAL"/>
              <w:rPr>
                <w:sz w:val="16"/>
              </w:rPr>
            </w:pPr>
            <w:r w:rsidRPr="00C43ACB">
              <w:rPr>
                <w:sz w:val="16"/>
              </w:rPr>
              <w:t>Token Issuer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8BD6EB5" w14:textId="77777777" w:rsidR="00D556E9" w:rsidRPr="00C43ACB" w:rsidRDefault="00D556E9" w:rsidP="00FD0668">
            <w:pPr>
              <w:pStyle w:val="TAL"/>
              <w:rPr>
                <w:sz w:val="16"/>
                <w:szCs w:val="16"/>
              </w:rPr>
            </w:pPr>
            <w:r w:rsidRPr="00C43ACB">
              <w:rPr>
                <w:sz w:val="16"/>
                <w:szCs w:val="16"/>
              </w:rPr>
              <w:t>Token</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64CDCB6" w14:textId="77777777" w:rsidR="00D556E9" w:rsidRPr="00C43ACB" w:rsidRDefault="00D556E9" w:rsidP="00FD0668">
            <w:pPr>
              <w:pStyle w:val="TAL"/>
              <w:rPr>
                <w:sz w:val="16"/>
              </w:rPr>
            </w:pPr>
            <w:r w:rsidRPr="00C43ACB">
              <w:rPr>
                <w:sz w:val="16"/>
              </w:rPr>
              <w:t>Token Assignment</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DBC0C7B" w14:textId="77777777" w:rsidR="00D556E9" w:rsidRPr="00C43ACB" w:rsidRDefault="00D556E9" w:rsidP="00FD0668">
            <w:pPr>
              <w:pStyle w:val="TAL"/>
              <w:rPr>
                <w:sz w:val="16"/>
              </w:rPr>
            </w:pPr>
            <w:r w:rsidRPr="00C43ACB">
              <w:rPr>
                <w:sz w:val="16"/>
              </w:rPr>
              <w:t>Specified by Token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237A6C6" w14:textId="77777777" w:rsidR="00D556E9" w:rsidRPr="00C43ACB" w:rsidRDefault="00D556E9" w:rsidP="00FD0668">
            <w:pPr>
              <w:pStyle w:val="TAL"/>
              <w:rPr>
                <w:rFonts w:eastAsia="Arial Unicode MS"/>
                <w:sz w:val="16"/>
              </w:rPr>
            </w:pPr>
            <w:r w:rsidRPr="00C43ACB">
              <w:rPr>
                <w:rFonts w:eastAsia="Arial Unicode MS"/>
                <w:sz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C05B679" w14:textId="77777777" w:rsidR="00D556E9" w:rsidRPr="00C43ACB" w:rsidRDefault="00D556E9" w:rsidP="00FD0668">
            <w:pPr>
              <w:pStyle w:val="TAL"/>
              <w:rPr>
                <w:sz w:val="16"/>
              </w:rPr>
            </w:pPr>
            <w:r w:rsidRPr="00C43ACB">
              <w:rPr>
                <w:sz w:val="16"/>
              </w:rPr>
              <w:t>Dynamic Authorization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123610CF" w14:textId="77777777" w:rsidR="00D556E9" w:rsidRPr="00C43ACB" w:rsidDel="004544B0" w:rsidRDefault="00D556E9" w:rsidP="00FD0668">
            <w:pPr>
              <w:pStyle w:val="TAL"/>
              <w:rPr>
                <w:sz w:val="16"/>
              </w:rPr>
            </w:pPr>
          </w:p>
        </w:tc>
      </w:tr>
      <w:tr w:rsidR="00D556E9" w:rsidRPr="00C43ACB" w:rsidDel="004544B0" w14:paraId="7461AAA4"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1D8CC72B" w14:textId="77777777" w:rsidR="00D556E9" w:rsidRPr="00C43ACB" w:rsidRDefault="00D556E9" w:rsidP="00FD0668">
            <w:pPr>
              <w:pStyle w:val="TAL"/>
              <w:rPr>
                <w:sz w:val="16"/>
              </w:rPr>
            </w:pPr>
            <w:r w:rsidRPr="00C43ACB">
              <w:rPr>
                <w:sz w:val="16"/>
              </w:rPr>
              <w:t>Local-Token-ID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3CC18441" w14:textId="77777777" w:rsidR="00D556E9" w:rsidRPr="00C43ACB" w:rsidRDefault="00D556E9" w:rsidP="00FD0668">
            <w:pPr>
              <w:pStyle w:val="TAL"/>
              <w:rPr>
                <w:sz w:val="16"/>
              </w:rPr>
            </w:pPr>
            <w:r w:rsidRPr="00C43ACB">
              <w:rPr>
                <w:sz w:val="16"/>
              </w:rPr>
              <w:t xml:space="preserve">A Hosting CSE making access decisions with the corresponding token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6FB7DF7" w14:textId="77777777" w:rsidR="00D556E9" w:rsidRPr="00C43ACB" w:rsidRDefault="00D556E9" w:rsidP="00FD0668">
            <w:pPr>
              <w:pStyle w:val="TAL"/>
              <w:rPr>
                <w:sz w:val="16"/>
                <w:szCs w:val="16"/>
              </w:rPr>
            </w:pPr>
            <w:r w:rsidRPr="00C43ACB">
              <w:rPr>
                <w:sz w:val="16"/>
                <w:szCs w:val="16"/>
              </w:rPr>
              <w:t>Token</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91C4A17" w14:textId="77777777" w:rsidR="00D556E9" w:rsidRPr="00C43ACB" w:rsidRDefault="00D556E9" w:rsidP="00FD0668">
            <w:pPr>
              <w:pStyle w:val="TAL"/>
              <w:rPr>
                <w:sz w:val="16"/>
              </w:rPr>
            </w:pPr>
            <w:r w:rsidRPr="00C43ACB">
              <w:rPr>
                <w:sz w:val="16"/>
              </w:rPr>
              <w:t xml:space="preserve">After Hosting CSE has been provided with Token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D533AA2" w14:textId="77777777" w:rsidR="00D556E9" w:rsidRPr="00C43ACB" w:rsidRDefault="00D556E9" w:rsidP="00FD0668">
            <w:pPr>
              <w:pStyle w:val="TAL"/>
              <w:rPr>
                <w:sz w:val="16"/>
              </w:rPr>
            </w:pPr>
            <w:r w:rsidRPr="00C43ACB">
              <w:rPr>
                <w:sz w:val="16"/>
              </w:rPr>
              <w:t>Specified by Token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6CFD305E" w14:textId="77777777" w:rsidR="00D556E9" w:rsidRPr="00C43ACB" w:rsidRDefault="00D556E9" w:rsidP="00FD0668">
            <w:pPr>
              <w:pStyle w:val="TAL"/>
              <w:rPr>
                <w:rFonts w:eastAsia="Arial Unicode MS"/>
                <w:sz w:val="16"/>
              </w:rPr>
            </w:pPr>
            <w:r w:rsidRPr="00C43ACB">
              <w:rPr>
                <w:rFonts w:eastAsia="Arial Unicode MS"/>
                <w:sz w:val="16"/>
              </w:rPr>
              <w:t>Local to the Hosting CSE</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83565FB" w14:textId="77777777" w:rsidR="00D556E9" w:rsidRPr="00C43ACB" w:rsidRDefault="00D556E9" w:rsidP="00FD0668">
            <w:pPr>
              <w:pStyle w:val="TAL"/>
              <w:rPr>
                <w:sz w:val="16"/>
              </w:rPr>
            </w:pPr>
            <w:r w:rsidRPr="00C43ACB">
              <w:rPr>
                <w:sz w:val="16"/>
              </w:rPr>
              <w:t>Indirect Dynamic Authorization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3963450" w14:textId="77777777" w:rsidR="00D556E9" w:rsidRPr="00C43ACB" w:rsidDel="004544B0" w:rsidRDefault="00D556E9" w:rsidP="00FD0668">
            <w:pPr>
              <w:pStyle w:val="TAL"/>
              <w:rPr>
                <w:sz w:val="16"/>
              </w:rPr>
            </w:pPr>
            <w:r w:rsidRPr="00C43ACB">
              <w:rPr>
                <w:sz w:val="16"/>
              </w:rPr>
              <w:t>See clause 11.5.3</w:t>
            </w:r>
          </w:p>
        </w:tc>
      </w:tr>
    </w:tbl>
    <w:p w14:paraId="61DC3DA7" w14:textId="77777777" w:rsidR="0040476C" w:rsidRPr="00C43ACB" w:rsidRDefault="0040476C" w:rsidP="001A1563"/>
    <w:p w14:paraId="5936150B" w14:textId="77777777" w:rsidR="009C105D" w:rsidRPr="00C43ACB" w:rsidRDefault="009C105D" w:rsidP="001A1563">
      <w:pPr>
        <w:sectPr w:rsidR="009C105D" w:rsidRPr="00C43ACB" w:rsidSect="00846218">
          <w:footnotePr>
            <w:numRestart w:val="eachSect"/>
          </w:footnotePr>
          <w:pgSz w:w="16840" w:h="11907" w:orient="landscape"/>
          <w:pgMar w:top="1134" w:right="1418" w:bottom="1134" w:left="1134" w:header="851" w:footer="340" w:gutter="0"/>
          <w:lnNumType w:countBy="1" w:restart="continuous"/>
          <w:cols w:space="720"/>
          <w:docGrid w:linePitch="272"/>
        </w:sectPr>
      </w:pPr>
    </w:p>
    <w:p w14:paraId="0AD23DFC" w14:textId="77777777" w:rsidR="00367833" w:rsidRPr="00C43ACB" w:rsidRDefault="005B5E69" w:rsidP="00A97152">
      <w:pPr>
        <w:pStyle w:val="1"/>
      </w:pPr>
      <w:bookmarkStart w:id="270" w:name="_Toc507429699"/>
      <w:bookmarkStart w:id="271" w:name="_Toc2171900"/>
      <w:r w:rsidRPr="00C43ACB">
        <w:lastRenderedPageBreak/>
        <w:t>8</w:t>
      </w:r>
      <w:r w:rsidR="00367833" w:rsidRPr="00C43ACB">
        <w:tab/>
      </w:r>
      <w:r w:rsidR="000D3277" w:rsidRPr="00C43ACB">
        <w:t>Description and Flows of Reference Points</w:t>
      </w:r>
      <w:bookmarkEnd w:id="270"/>
      <w:bookmarkEnd w:id="271"/>
    </w:p>
    <w:p w14:paraId="3EA0B11B" w14:textId="77777777" w:rsidR="000D3277" w:rsidRPr="00C43ACB" w:rsidRDefault="000D3277" w:rsidP="00A97152">
      <w:pPr>
        <w:pStyle w:val="2"/>
      </w:pPr>
      <w:bookmarkStart w:id="272" w:name="_Toc507429700"/>
      <w:bookmarkStart w:id="273" w:name="_Toc2171901"/>
      <w:r w:rsidRPr="00C43ACB">
        <w:t>8.1</w:t>
      </w:r>
      <w:r w:rsidRPr="00C43ACB">
        <w:tab/>
        <w:t>General Communication Flow Scheme on Mca and Mcc Reference Points</w:t>
      </w:r>
      <w:bookmarkEnd w:id="272"/>
      <w:bookmarkEnd w:id="273"/>
    </w:p>
    <w:p w14:paraId="35B73A5E" w14:textId="77777777" w:rsidR="0045012A" w:rsidRPr="00C43ACB" w:rsidRDefault="0045012A" w:rsidP="00A97152">
      <w:pPr>
        <w:pStyle w:val="30"/>
      </w:pPr>
      <w:bookmarkStart w:id="274" w:name="_Toc507429701"/>
      <w:bookmarkStart w:id="275" w:name="_Toc2171902"/>
      <w:r w:rsidRPr="00C43ACB">
        <w:rPr>
          <w:rFonts w:hint="eastAsia"/>
        </w:rPr>
        <w:t>8.1.0</w:t>
      </w:r>
      <w:r w:rsidRPr="00C43ACB">
        <w:rPr>
          <w:rFonts w:hint="eastAsia"/>
        </w:rPr>
        <w:tab/>
        <w:t>Overview</w:t>
      </w:r>
      <w:bookmarkEnd w:id="274"/>
      <w:bookmarkEnd w:id="275"/>
    </w:p>
    <w:p w14:paraId="5146EEA8" w14:textId="77777777" w:rsidR="00367833" w:rsidRPr="00C43ACB" w:rsidRDefault="00367833" w:rsidP="000D3277">
      <w:r w:rsidRPr="00C43ACB">
        <w:t xml:space="preserve">Procedures involving </w:t>
      </w:r>
      <w:r w:rsidR="00351E8A" w:rsidRPr="00C43ACB">
        <w:t>CSE</w:t>
      </w:r>
      <w:r w:rsidR="000747A9" w:rsidRPr="00C43ACB">
        <w:t>s</w:t>
      </w:r>
      <w:r w:rsidR="00351E8A" w:rsidRPr="00C43ACB">
        <w:t xml:space="preserve"> and A</w:t>
      </w:r>
      <w:r w:rsidR="00FB3CF5" w:rsidRPr="00C43ACB">
        <w:t>Es</w:t>
      </w:r>
      <w:r w:rsidRPr="00C43ACB">
        <w:t xml:space="preserve"> are </w:t>
      </w:r>
      <w:r w:rsidR="000747A9" w:rsidRPr="00C43ACB">
        <w:t xml:space="preserve">driven </w:t>
      </w:r>
      <w:r w:rsidR="00294E9F" w:rsidRPr="00C43ACB">
        <w:t xml:space="preserve">by </w:t>
      </w:r>
      <w:r w:rsidR="00A40A5B" w:rsidRPr="00C43ACB">
        <w:t xml:space="preserve">the </w:t>
      </w:r>
      <w:r w:rsidRPr="00C43ACB">
        <w:t>exchange</w:t>
      </w:r>
      <w:r w:rsidR="00A40A5B" w:rsidRPr="00C43ACB">
        <w:t xml:space="preserve"> of </w:t>
      </w:r>
      <w:r w:rsidR="000747A9" w:rsidRPr="00C43ACB">
        <w:t xml:space="preserve">messages across reference points </w:t>
      </w:r>
      <w:r w:rsidRPr="00C43ACB">
        <w:t>according to</w:t>
      </w:r>
      <w:r w:rsidR="000747A9" w:rsidRPr="00C43ACB">
        <w:t xml:space="preserve"> the</w:t>
      </w:r>
      <w:r w:rsidRPr="00C43ACB">
        <w:t xml:space="preserve"> message flow</w:t>
      </w:r>
      <w:r w:rsidR="00FB3CF5" w:rsidRPr="00C43ACB">
        <w:t>s</w:t>
      </w:r>
      <w:r w:rsidRPr="00C43ACB">
        <w:t xml:space="preserve"> described </w:t>
      </w:r>
      <w:r w:rsidR="00160A3D" w:rsidRPr="00C43ACB">
        <w:t xml:space="preserve">in </w:t>
      </w:r>
      <w:r w:rsidR="000D3277" w:rsidRPr="00C43ACB">
        <w:t xml:space="preserve">this </w:t>
      </w:r>
      <w:r w:rsidR="00F6201E" w:rsidRPr="00C43ACB">
        <w:t>clause</w:t>
      </w:r>
      <w:r w:rsidRPr="00C43ACB">
        <w:t>.</w:t>
      </w:r>
    </w:p>
    <w:p w14:paraId="293E79F3" w14:textId="77777777" w:rsidR="00367833" w:rsidRPr="00C43ACB" w:rsidRDefault="000747A9" w:rsidP="00367833">
      <w:r w:rsidRPr="00C43ACB">
        <w:t>Depending on the message operation, procedures may ma</w:t>
      </w:r>
      <w:r w:rsidR="0064576C" w:rsidRPr="00C43ACB">
        <w:t>n</w:t>
      </w:r>
      <w:r w:rsidRPr="00C43ACB">
        <w:t>ipulate informat</w:t>
      </w:r>
      <w:r w:rsidR="005938F1" w:rsidRPr="00C43ACB">
        <w:t>i</w:t>
      </w:r>
      <w:r w:rsidRPr="00C43ACB">
        <w:t xml:space="preserve">on </w:t>
      </w:r>
      <w:r w:rsidR="00367833" w:rsidRPr="00C43ACB">
        <w:t xml:space="preserve">in a standardized resource structure as described in </w:t>
      </w:r>
      <w:r w:rsidR="002B7EA5" w:rsidRPr="00C43ACB">
        <w:t>clause</w:t>
      </w:r>
      <w:r w:rsidR="00F6201E" w:rsidRPr="00C43ACB">
        <w:t xml:space="preserve"> </w:t>
      </w:r>
      <w:r w:rsidR="00367833" w:rsidRPr="00C43ACB">
        <w:t>9.</w:t>
      </w:r>
      <w:r w:rsidR="00406256" w:rsidRPr="00C43ACB">
        <w:t xml:space="preserve"> </w:t>
      </w:r>
      <w:r w:rsidR="00367833" w:rsidRPr="00C43ACB">
        <w:t xml:space="preserve">Access and manipulation of the resources is subject to their </w:t>
      </w:r>
      <w:r w:rsidR="00425A15" w:rsidRPr="00C43ACB">
        <w:t>associated</w:t>
      </w:r>
      <w:r w:rsidR="00367833" w:rsidRPr="00C43ACB">
        <w:t xml:space="preserve"> </w:t>
      </w:r>
      <w:r w:rsidR="006D535E" w:rsidRPr="00C43ACB">
        <w:t>privileges</w:t>
      </w:r>
      <w:r w:rsidR="00FB3CF5" w:rsidRPr="00C43ACB">
        <w:t>.</w:t>
      </w:r>
    </w:p>
    <w:p w14:paraId="5CD92DBA" w14:textId="77777777" w:rsidR="00367833" w:rsidRPr="00C43ACB" w:rsidRDefault="005B5E69" w:rsidP="00A97152">
      <w:pPr>
        <w:pStyle w:val="30"/>
      </w:pPr>
      <w:bookmarkStart w:id="276" w:name="_Toc507429702"/>
      <w:bookmarkStart w:id="277" w:name="_Toc2171903"/>
      <w:r w:rsidRPr="00C43ACB">
        <w:t>8</w:t>
      </w:r>
      <w:r w:rsidR="00AA2F9A" w:rsidRPr="00C43ACB">
        <w:t>.</w:t>
      </w:r>
      <w:r w:rsidR="00802826" w:rsidRPr="00C43ACB">
        <w:t>1</w:t>
      </w:r>
      <w:r w:rsidR="00AA2F9A" w:rsidRPr="00C43ACB">
        <w:t>.1</w:t>
      </w:r>
      <w:r w:rsidR="00AA2F9A" w:rsidRPr="00C43ACB">
        <w:tab/>
      </w:r>
      <w:r w:rsidR="00367833" w:rsidRPr="00C43ACB">
        <w:t>Description</w:t>
      </w:r>
      <w:bookmarkEnd w:id="276"/>
      <w:bookmarkEnd w:id="277"/>
    </w:p>
    <w:p w14:paraId="12BC193B" w14:textId="77777777" w:rsidR="00AA2F9A" w:rsidRPr="00C43ACB" w:rsidRDefault="00AA2F9A" w:rsidP="00DB546B">
      <w:pPr>
        <w:keepNext/>
        <w:keepLines/>
      </w:pPr>
      <w:r w:rsidRPr="00C43ACB">
        <w:t xml:space="preserve">Figure </w:t>
      </w:r>
      <w:r w:rsidR="009424F6" w:rsidRPr="00C43ACB">
        <w:t>8</w:t>
      </w:r>
      <w:r w:rsidRPr="00C43ACB">
        <w:t>.</w:t>
      </w:r>
      <w:r w:rsidR="00802826" w:rsidRPr="00C43ACB">
        <w:t>1</w:t>
      </w:r>
      <w:r w:rsidRPr="00C43ACB">
        <w:t>.1-</w:t>
      </w:r>
      <w:r w:rsidR="00367833" w:rsidRPr="00C43ACB">
        <w:t>1 shows the ge</w:t>
      </w:r>
      <w:r w:rsidRPr="00C43ACB">
        <w:t>neral flow</w:t>
      </w:r>
      <w:r w:rsidR="00367833" w:rsidRPr="00C43ACB">
        <w:t xml:space="preserve"> that govern</w:t>
      </w:r>
      <w:r w:rsidRPr="00C43ACB">
        <w:t>s</w:t>
      </w:r>
      <w:r w:rsidR="00367833" w:rsidRPr="00C43ACB">
        <w:t xml:space="preserve"> the information exchange within a procedure, which is based </w:t>
      </w:r>
      <w:r w:rsidRPr="00C43ACB">
        <w:t xml:space="preserve">on </w:t>
      </w:r>
      <w:r w:rsidR="00367833" w:rsidRPr="00C43ACB">
        <w:t>the us</w:t>
      </w:r>
      <w:r w:rsidRPr="00C43ACB">
        <w:t xml:space="preserve">e of </w:t>
      </w:r>
      <w:r w:rsidR="00CF0880" w:rsidRPr="00C43ACB">
        <w:t>Request</w:t>
      </w:r>
      <w:r w:rsidRPr="00C43ACB">
        <w:t xml:space="preserve"> and Response </w:t>
      </w:r>
      <w:r w:rsidR="0099710B" w:rsidRPr="00C43ACB">
        <w:t>messages</w:t>
      </w:r>
      <w:r w:rsidRPr="00C43ACB">
        <w:t xml:space="preserve">. </w:t>
      </w:r>
      <w:r w:rsidR="00367833" w:rsidRPr="00C43ACB">
        <w:t xml:space="preserve">The </w:t>
      </w:r>
      <w:r w:rsidR="0090092A" w:rsidRPr="00C43ACB">
        <w:t>message</w:t>
      </w:r>
      <w:r w:rsidR="00367833" w:rsidRPr="00C43ACB">
        <w:t xml:space="preserve"> applies to communications</w:t>
      </w:r>
      <w:r w:rsidRPr="00C43ACB">
        <w:t xml:space="preserve"> such as:</w:t>
      </w:r>
    </w:p>
    <w:p w14:paraId="5520AC0C" w14:textId="77777777" w:rsidR="00AA2F9A" w:rsidRPr="00C43ACB" w:rsidRDefault="001C5588" w:rsidP="002A3560">
      <w:pPr>
        <w:pStyle w:val="B1"/>
      </w:pPr>
      <w:r w:rsidRPr="00C43ACB">
        <w:t>between an A</w:t>
      </w:r>
      <w:r w:rsidR="00B57608" w:rsidRPr="00C43ACB">
        <w:t>E</w:t>
      </w:r>
      <w:r w:rsidR="00367833" w:rsidRPr="00C43ACB">
        <w:t xml:space="preserve"> and a CSE (</w:t>
      </w:r>
      <w:r w:rsidR="00294E9F" w:rsidRPr="00C43ACB">
        <w:t>Mca</w:t>
      </w:r>
      <w:r w:rsidR="00367833" w:rsidRPr="00C43ACB">
        <w:t xml:space="preserve"> reference point)</w:t>
      </w:r>
      <w:r w:rsidR="002B7EA5" w:rsidRPr="00C43ACB">
        <w:t>;</w:t>
      </w:r>
      <w:r w:rsidR="00367833" w:rsidRPr="00C43ACB">
        <w:t xml:space="preserve"> and</w:t>
      </w:r>
    </w:p>
    <w:p w14:paraId="61752A5D" w14:textId="77777777" w:rsidR="00367833" w:rsidRPr="00C43ACB" w:rsidRDefault="00367833" w:rsidP="002A3560">
      <w:pPr>
        <w:pStyle w:val="B1"/>
      </w:pPr>
      <w:r w:rsidRPr="00C43ACB">
        <w:t>among CSEs (</w:t>
      </w:r>
      <w:r w:rsidR="00294E9F" w:rsidRPr="00C43ACB">
        <w:t>Mcc</w:t>
      </w:r>
      <w:r w:rsidRPr="00C43ACB">
        <w:t xml:space="preserve"> reference point)</w:t>
      </w:r>
      <w:r w:rsidR="001C5588" w:rsidRPr="00C43ACB">
        <w:t>.</w:t>
      </w:r>
    </w:p>
    <w:p w14:paraId="66E7221A" w14:textId="77777777" w:rsidR="00367833" w:rsidRPr="00C43ACB" w:rsidRDefault="0090092A" w:rsidP="00AA2F9A">
      <w:r w:rsidRPr="00C43ACB">
        <w:t>Such</w:t>
      </w:r>
      <w:r w:rsidR="00367833" w:rsidRPr="00C43ACB">
        <w:t xml:space="preserve"> co</w:t>
      </w:r>
      <w:r w:rsidR="00AA2F9A" w:rsidRPr="00C43ACB">
        <w:t xml:space="preserve">mmunications can be initiated either by </w:t>
      </w:r>
      <w:r w:rsidRPr="00C43ACB">
        <w:t xml:space="preserve">the </w:t>
      </w:r>
      <w:r w:rsidR="002E7890" w:rsidRPr="00C43ACB">
        <w:t>A</w:t>
      </w:r>
      <w:r w:rsidR="00B57608" w:rsidRPr="00C43ACB">
        <w:t>Es</w:t>
      </w:r>
      <w:r w:rsidR="00AA2F9A" w:rsidRPr="00C43ACB">
        <w:t xml:space="preserve"> or by </w:t>
      </w:r>
      <w:r w:rsidRPr="00C43ACB">
        <w:t xml:space="preserve">the </w:t>
      </w:r>
      <w:r w:rsidR="00367833" w:rsidRPr="00C43ACB">
        <w:t>CSEs</w:t>
      </w:r>
      <w:r w:rsidR="006D1D8F" w:rsidRPr="00C43ACB">
        <w:t xml:space="preserve"> depending upon the operation in the Request message</w:t>
      </w:r>
      <w:r w:rsidR="00367833" w:rsidRPr="00C43ACB">
        <w:t>.</w:t>
      </w:r>
    </w:p>
    <w:p w14:paraId="4C142400" w14:textId="77777777" w:rsidR="007B7B0D" w:rsidRPr="00C43ACB" w:rsidRDefault="00F067E7" w:rsidP="00DB546B">
      <w:pPr>
        <w:pStyle w:val="FL"/>
      </w:pPr>
      <w:r w:rsidRPr="00C43ACB">
        <w:object w:dxaOrig="4859" w:dyaOrig="2648" w14:anchorId="4C4633B2">
          <v:shape id="_x0000_i1034" type="#_x0000_t75" style="width:243pt;height:132.6pt" o:ole="">
            <v:imagedata r:id="rId32" o:title=""/>
          </v:shape>
          <o:OLEObject Type="Embed" ProgID="VisioViewer.Viewer.1" ShapeID="_x0000_i1034" DrawAspect="Content" ObjectID="_1632049997" r:id="rId33"/>
        </w:object>
      </w:r>
    </w:p>
    <w:p w14:paraId="3BB5E4B3" w14:textId="77777777" w:rsidR="00CF0880" w:rsidRPr="00C43ACB" w:rsidRDefault="007B7B0D" w:rsidP="003521AA">
      <w:pPr>
        <w:pStyle w:val="TH"/>
      </w:pPr>
      <w:r w:rsidRPr="00C43ACB">
        <w:t xml:space="preserve">Figure 8.1.1-1: </w:t>
      </w:r>
      <w:r w:rsidR="00F96AC1" w:rsidRPr="00C43ACB">
        <w:t>General Flow</w:t>
      </w:r>
    </w:p>
    <w:p w14:paraId="4C13728E" w14:textId="77777777" w:rsidR="00367833" w:rsidRPr="00C43ACB" w:rsidRDefault="005B5E69" w:rsidP="00A97152">
      <w:pPr>
        <w:pStyle w:val="30"/>
      </w:pPr>
      <w:bookmarkStart w:id="278" w:name="_Toc507429703"/>
      <w:bookmarkStart w:id="279" w:name="_Toc2171904"/>
      <w:r w:rsidRPr="00C43ACB">
        <w:t>8</w:t>
      </w:r>
      <w:r w:rsidR="00E969F0" w:rsidRPr="00C43ACB">
        <w:t>.</w:t>
      </w:r>
      <w:r w:rsidR="00802826" w:rsidRPr="00C43ACB">
        <w:t>1</w:t>
      </w:r>
      <w:r w:rsidR="00E969F0" w:rsidRPr="00C43ACB">
        <w:t>.2</w:t>
      </w:r>
      <w:r w:rsidR="00E969F0" w:rsidRPr="00C43ACB">
        <w:tab/>
      </w:r>
      <w:r w:rsidR="00CF0880" w:rsidRPr="00C43ACB">
        <w:t>Request</w:t>
      </w:r>
      <w:bookmarkEnd w:id="278"/>
      <w:bookmarkEnd w:id="279"/>
    </w:p>
    <w:p w14:paraId="211E8F06" w14:textId="77777777" w:rsidR="009B0C33" w:rsidRPr="00C43ACB" w:rsidRDefault="009B0C33" w:rsidP="00E969F0">
      <w:r w:rsidRPr="00C43ACB">
        <w:t xml:space="preserve">Requests over the Mca and Mcc reference points, from an Originator to a Receiver, shall contain mandatory and may contain optional parameters. Certain parameters may be mandatory or optional depending upon the Requested operation. In this clause, the mandatory parameters are detailed first, followed by those that are </w:t>
      </w:r>
      <w:r w:rsidR="009F4EEB" w:rsidRPr="00C43ACB">
        <w:rPr>
          <w:rFonts w:eastAsia="宋体" w:hint="eastAsia"/>
          <w:lang w:eastAsia="zh-CN"/>
        </w:rPr>
        <w:t>operation dependent</w:t>
      </w:r>
      <w:r w:rsidRPr="00C43ACB">
        <w:t>, and then</w:t>
      </w:r>
      <w:r w:rsidR="008C3BE6" w:rsidRPr="00C43ACB">
        <w:t xml:space="preserve"> </w:t>
      </w:r>
      <w:r w:rsidRPr="00C43ACB">
        <w:t>by those that are optional:</w:t>
      </w:r>
    </w:p>
    <w:p w14:paraId="2C61A010" w14:textId="77777777" w:rsidR="00367833" w:rsidRPr="00C43ACB" w:rsidRDefault="00F917BF" w:rsidP="002A3560">
      <w:pPr>
        <w:pStyle w:val="B1"/>
      </w:pPr>
      <w:r w:rsidRPr="00C43ACB">
        <w:rPr>
          <w:b/>
          <w:bCs/>
          <w:i/>
        </w:rPr>
        <w:t>To</w:t>
      </w:r>
      <w:r w:rsidR="00367833" w:rsidRPr="00C43ACB">
        <w:rPr>
          <w:b/>
          <w:bCs/>
        </w:rPr>
        <w:t>:</w:t>
      </w:r>
      <w:r w:rsidR="00367833" w:rsidRPr="00C43ACB">
        <w:t xml:space="preserve"> </w:t>
      </w:r>
      <w:r w:rsidR="002D7988" w:rsidRPr="00C43ACB">
        <w:t>Address</w:t>
      </w:r>
      <w:r w:rsidR="00D21AD2" w:rsidRPr="00C43ACB">
        <w:t xml:space="preserve"> </w:t>
      </w:r>
      <w:r w:rsidR="00367833" w:rsidRPr="00C43ACB">
        <w:t xml:space="preserve">of </w:t>
      </w:r>
      <w:r w:rsidR="0046557D" w:rsidRPr="00C43ACB">
        <w:t xml:space="preserve">the </w:t>
      </w:r>
      <w:r w:rsidR="00367833" w:rsidRPr="00C43ACB">
        <w:t>target resource</w:t>
      </w:r>
      <w:r w:rsidR="009B0C33" w:rsidRPr="00C43ACB">
        <w:t xml:space="preserve"> or target attribute</w:t>
      </w:r>
      <w:r w:rsidR="00FF6C40" w:rsidRPr="00C43ACB">
        <w:t xml:space="preserve"> for the operation</w:t>
      </w:r>
      <w:r w:rsidR="00561CB1" w:rsidRPr="00C43ACB">
        <w:t>.</w:t>
      </w:r>
      <w:r w:rsidR="00E244B6" w:rsidRPr="00C43ACB">
        <w:t xml:space="preserve"> The </w:t>
      </w:r>
      <w:r w:rsidRPr="00C43ACB">
        <w:rPr>
          <w:b/>
          <w:i/>
        </w:rPr>
        <w:t>To</w:t>
      </w:r>
      <w:r w:rsidRPr="00C43ACB">
        <w:t xml:space="preserve"> </w:t>
      </w:r>
      <w:r w:rsidR="00D93C6E" w:rsidRPr="00C43ACB">
        <w:t xml:space="preserve">parameter </w:t>
      </w:r>
      <w:r w:rsidR="00E244B6" w:rsidRPr="00C43ACB">
        <w:t xml:space="preserve">shall </w:t>
      </w:r>
      <w:r w:rsidR="006D535E" w:rsidRPr="00C43ACB">
        <w:t>conform</w:t>
      </w:r>
      <w:r w:rsidR="009C105D" w:rsidRPr="00C43ACB">
        <w:t xml:space="preserve"> to clause </w:t>
      </w:r>
      <w:r w:rsidR="00E244B6" w:rsidRPr="00C43ACB">
        <w:t>9.3.1</w:t>
      </w:r>
      <w:r w:rsidR="008339F7" w:rsidRPr="00C43ACB">
        <w:t>.</w:t>
      </w:r>
    </w:p>
    <w:p w14:paraId="38465935" w14:textId="77777777" w:rsidR="002E41D4" w:rsidRPr="00C43ACB" w:rsidRDefault="00DB546B" w:rsidP="00DB546B">
      <w:pPr>
        <w:pStyle w:val="NO"/>
      </w:pPr>
      <w:r w:rsidRPr="00C43ACB">
        <w:t>NOTE 1:</w:t>
      </w:r>
      <w:r w:rsidRPr="00C43ACB">
        <w:tab/>
      </w:r>
      <w:r w:rsidR="00F917BF" w:rsidRPr="00C43ACB">
        <w:rPr>
          <w:b/>
          <w:i/>
        </w:rPr>
        <w:t>To</w:t>
      </w:r>
      <w:r w:rsidR="00F917BF" w:rsidRPr="00C43ACB">
        <w:t xml:space="preserve"> </w:t>
      </w:r>
      <w:r w:rsidR="0090092A" w:rsidRPr="00C43ACB">
        <w:t>parameter</w:t>
      </w:r>
      <w:r w:rsidR="002E41D4" w:rsidRPr="00C43ACB">
        <w:t xml:space="preserve"> can </w:t>
      </w:r>
      <w:r w:rsidR="006D535E" w:rsidRPr="00C43ACB">
        <w:t>be known either by pre-provisioning</w:t>
      </w:r>
      <w:r w:rsidR="000508B1" w:rsidRPr="00C43ACB">
        <w:t xml:space="preserve"> (clause 11.2)</w:t>
      </w:r>
      <w:r w:rsidR="002E41D4" w:rsidRPr="00C43ACB">
        <w:t xml:space="preserve"> or by discovery</w:t>
      </w:r>
      <w:r w:rsidR="000508B1" w:rsidRPr="00C43ACB">
        <w:t xml:space="preserve"> (clause 10.2.</w:t>
      </w:r>
      <w:r w:rsidR="00722AC3" w:rsidRPr="00C43ACB">
        <w:t>6</w:t>
      </w:r>
      <w:r w:rsidR="00425EE8" w:rsidRPr="00C43ACB">
        <w:t xml:space="preserve"> for discov</w:t>
      </w:r>
      <w:r w:rsidR="004110F7" w:rsidRPr="00C43ACB">
        <w:t>e</w:t>
      </w:r>
      <w:r w:rsidR="00425EE8" w:rsidRPr="00C43ACB">
        <w:t>ry)</w:t>
      </w:r>
      <w:r w:rsidR="002E41D4" w:rsidRPr="00C43ACB">
        <w:t>.</w:t>
      </w:r>
      <w:r w:rsidR="00425EE8" w:rsidRPr="00C43ACB">
        <w:t xml:space="preserve"> Discovery of </w:t>
      </w:r>
      <w:r w:rsidR="0009747E" w:rsidRPr="00C43ACB">
        <w:rPr>
          <w:i/>
        </w:rPr>
        <w:t>&lt;</w:t>
      </w:r>
      <w:r w:rsidR="00425EE8" w:rsidRPr="00C43ACB">
        <w:rPr>
          <w:i/>
        </w:rPr>
        <w:t>CSEBase</w:t>
      </w:r>
      <w:r w:rsidR="0009747E" w:rsidRPr="00C43ACB">
        <w:rPr>
          <w:i/>
        </w:rPr>
        <w:t>&gt;</w:t>
      </w:r>
      <w:r w:rsidR="00425EE8" w:rsidRPr="00C43ACB">
        <w:t xml:space="preserve"> </w:t>
      </w:r>
      <w:r w:rsidR="0009747E" w:rsidRPr="00C43ACB">
        <w:t xml:space="preserve">resource </w:t>
      </w:r>
      <w:r w:rsidR="00425EE8" w:rsidRPr="00C43ACB">
        <w:t xml:space="preserve">is not supported in this release of the document. It is assumed knowledge of </w:t>
      </w:r>
      <w:r w:rsidR="0009747E" w:rsidRPr="00C43ACB">
        <w:rPr>
          <w:i/>
        </w:rPr>
        <w:t>&lt;</w:t>
      </w:r>
      <w:r w:rsidR="00425EE8" w:rsidRPr="00C43ACB">
        <w:rPr>
          <w:i/>
        </w:rPr>
        <w:t>CSEBa</w:t>
      </w:r>
      <w:r w:rsidRPr="00C43ACB">
        <w:rPr>
          <w:i/>
        </w:rPr>
        <w:t>se</w:t>
      </w:r>
      <w:r w:rsidR="0009747E" w:rsidRPr="00C43ACB">
        <w:rPr>
          <w:i/>
        </w:rPr>
        <w:t>&gt;</w:t>
      </w:r>
      <w:r w:rsidR="0009747E" w:rsidRPr="00C43ACB">
        <w:t xml:space="preserve"> resource</w:t>
      </w:r>
      <w:r w:rsidRPr="00C43ACB">
        <w:t xml:space="preserve"> is by pre-provisioning only.</w:t>
      </w:r>
    </w:p>
    <w:p w14:paraId="7DD92675" w14:textId="77777777" w:rsidR="00052074" w:rsidRPr="00C43ACB" w:rsidRDefault="00561CB1" w:rsidP="00DB546B">
      <w:pPr>
        <w:pStyle w:val="NO"/>
      </w:pPr>
      <w:r w:rsidRPr="00C43ACB">
        <w:t>NOTE</w:t>
      </w:r>
      <w:r w:rsidR="00E244B6" w:rsidRPr="00C43ACB">
        <w:t xml:space="preserve"> </w:t>
      </w:r>
      <w:r w:rsidR="002E41D4" w:rsidRPr="00C43ACB">
        <w:t>2</w:t>
      </w:r>
      <w:r w:rsidR="00DB546B" w:rsidRPr="00C43ACB">
        <w:t>:</w:t>
      </w:r>
      <w:r w:rsidRPr="00C43ACB">
        <w:tab/>
        <w:t xml:space="preserve">The term target resource refers to the resource which is addressed for the specific operation. </w:t>
      </w:r>
      <w:r w:rsidR="006D535E" w:rsidRPr="00C43ACB">
        <w:t xml:space="preserve">For example the </w:t>
      </w:r>
      <w:r w:rsidR="00F917BF" w:rsidRPr="00C43ACB">
        <w:rPr>
          <w:b/>
          <w:i/>
        </w:rPr>
        <w:t>To</w:t>
      </w:r>
      <w:r w:rsidR="00F917BF" w:rsidRPr="00C43ACB">
        <w:t xml:space="preserve"> </w:t>
      </w:r>
      <w:r w:rsidR="0090092A" w:rsidRPr="00C43ACB">
        <w:t xml:space="preserve">parameter </w:t>
      </w:r>
      <w:r w:rsidR="006D535E" w:rsidRPr="00C43ACB">
        <w:t xml:space="preserve">of a Create operation for a resource </w:t>
      </w:r>
      <w:r w:rsidR="0009747E" w:rsidRPr="00C43ACB">
        <w:rPr>
          <w:i/>
        </w:rPr>
        <w:t>&lt;</w:t>
      </w:r>
      <w:r w:rsidR="006D535E" w:rsidRPr="00C43ACB">
        <w:rPr>
          <w:i/>
        </w:rPr>
        <w:t>example</w:t>
      </w:r>
      <w:r w:rsidR="0009747E" w:rsidRPr="00C43ACB">
        <w:rPr>
          <w:i/>
        </w:rPr>
        <w:t>&gt;</w:t>
      </w:r>
      <w:r w:rsidR="006D535E" w:rsidRPr="00C43ACB">
        <w:t xml:space="preserve"> would be </w:t>
      </w:r>
      <w:r w:rsidR="003D10C8" w:rsidRPr="00C43ACB">
        <w:t>"</w:t>
      </w:r>
      <w:r w:rsidR="006D535E" w:rsidRPr="00C43ACB">
        <w:t>/m2m.provider.com/exampleBase</w:t>
      </w:r>
      <w:r w:rsidR="003D10C8" w:rsidRPr="00C43ACB">
        <w:t>"</w:t>
      </w:r>
      <w:r w:rsidR="0090092A" w:rsidRPr="00C43ACB">
        <w:t>.</w:t>
      </w:r>
      <w:r w:rsidR="006D535E" w:rsidRPr="00C43ACB">
        <w:t xml:space="preserve"> </w:t>
      </w:r>
      <w:r w:rsidR="0090092A" w:rsidRPr="00C43ACB">
        <w:t>T</w:t>
      </w:r>
      <w:r w:rsidR="006D535E" w:rsidRPr="00C43ACB">
        <w:t xml:space="preserve">he </w:t>
      </w:r>
      <w:r w:rsidR="00F917BF" w:rsidRPr="00C43ACB">
        <w:rPr>
          <w:b/>
          <w:i/>
        </w:rPr>
        <w:t>To</w:t>
      </w:r>
      <w:r w:rsidR="00F917BF" w:rsidRPr="00C43ACB">
        <w:t xml:space="preserve"> </w:t>
      </w:r>
      <w:r w:rsidR="006D535E" w:rsidRPr="00C43ACB">
        <w:t xml:space="preserve">parameter for the Retrieve </w:t>
      </w:r>
      <w:r w:rsidR="0090092A" w:rsidRPr="00C43ACB">
        <w:t xml:space="preserve">operation </w:t>
      </w:r>
      <w:r w:rsidR="006D535E" w:rsidRPr="00C43ACB">
        <w:t xml:space="preserve">of the same resource </w:t>
      </w:r>
      <w:r w:rsidR="0009747E" w:rsidRPr="00C43ACB">
        <w:rPr>
          <w:i/>
        </w:rPr>
        <w:t>&lt;</w:t>
      </w:r>
      <w:r w:rsidR="006D535E" w:rsidRPr="00C43ACB">
        <w:rPr>
          <w:i/>
        </w:rPr>
        <w:t>example</w:t>
      </w:r>
      <w:r w:rsidR="0009747E" w:rsidRPr="00C43ACB">
        <w:rPr>
          <w:i/>
        </w:rPr>
        <w:t>&gt;</w:t>
      </w:r>
      <w:r w:rsidR="006D535E" w:rsidRPr="00C43ACB">
        <w:t xml:space="preserve"> is </w:t>
      </w:r>
      <w:r w:rsidR="003D10C8" w:rsidRPr="00C43ACB">
        <w:t>"</w:t>
      </w:r>
      <w:r w:rsidR="006D535E" w:rsidRPr="00C43ACB">
        <w:t>/m2m.provider.com/exampleBase/example</w:t>
      </w:r>
      <w:r w:rsidR="003D10C8" w:rsidRPr="00C43ACB">
        <w:t>"</w:t>
      </w:r>
      <w:r w:rsidR="006D535E" w:rsidRPr="00C43ACB">
        <w:t>.</w:t>
      </w:r>
    </w:p>
    <w:p w14:paraId="0EA55F67" w14:textId="77777777" w:rsidR="00530E93" w:rsidRPr="00C43ACB" w:rsidRDefault="00530E93" w:rsidP="00DB546B">
      <w:pPr>
        <w:pStyle w:val="NO"/>
      </w:pPr>
      <w:r w:rsidRPr="00C43ACB">
        <w:t>NOTE 3:</w:t>
      </w:r>
      <w:r w:rsidRPr="00C43ACB">
        <w:tab/>
        <w:t xml:space="preserve">For Retrieve operation (clause 10.1.2), the </w:t>
      </w:r>
      <w:r w:rsidR="00F917BF" w:rsidRPr="00C43ACB">
        <w:rPr>
          <w:b/>
          <w:i/>
        </w:rPr>
        <w:t>To</w:t>
      </w:r>
      <w:r w:rsidR="00F917BF" w:rsidRPr="00C43ACB">
        <w:t xml:space="preserve"> </w:t>
      </w:r>
      <w:r w:rsidRPr="00C43ACB">
        <w:t>parameter can be the URI of an attribute to be retrieved.</w:t>
      </w:r>
    </w:p>
    <w:p w14:paraId="7949A07F" w14:textId="77777777" w:rsidR="00367833" w:rsidRPr="00C43ACB" w:rsidRDefault="00F917BF" w:rsidP="007C50EF">
      <w:pPr>
        <w:pStyle w:val="B1"/>
        <w:keepNext/>
        <w:keepLines/>
      </w:pPr>
      <w:r w:rsidRPr="00C43ACB">
        <w:rPr>
          <w:b/>
          <w:bCs/>
          <w:i/>
        </w:rPr>
        <w:lastRenderedPageBreak/>
        <w:t>From</w:t>
      </w:r>
      <w:r w:rsidR="00367833" w:rsidRPr="00C43ACB">
        <w:rPr>
          <w:b/>
          <w:bCs/>
        </w:rPr>
        <w:t>:</w:t>
      </w:r>
      <w:r w:rsidR="001C5588" w:rsidRPr="00C43ACB">
        <w:t xml:space="preserve"> </w:t>
      </w:r>
      <w:r w:rsidR="001C7CA7" w:rsidRPr="00C43ACB">
        <w:t xml:space="preserve">Identifier representing </w:t>
      </w:r>
      <w:r w:rsidR="001C5588" w:rsidRPr="00C43ACB">
        <w:t xml:space="preserve">the </w:t>
      </w:r>
      <w:r w:rsidR="008E051B" w:rsidRPr="00C43ACB">
        <w:t>Originator</w:t>
      </w:r>
      <w:r w:rsidR="002B7EA5" w:rsidRPr="00C43ACB">
        <w:t>.</w:t>
      </w:r>
    </w:p>
    <w:p w14:paraId="189F1D2D" w14:textId="77777777" w:rsidR="0046557D" w:rsidRPr="00C43ACB" w:rsidRDefault="00874D8C" w:rsidP="002B7EA5">
      <w:pPr>
        <w:pStyle w:val="NO"/>
      </w:pPr>
      <w:r w:rsidRPr="00C43ACB">
        <w:t xml:space="preserve">The </w:t>
      </w:r>
      <w:r w:rsidR="00F917BF" w:rsidRPr="00C43ACB">
        <w:rPr>
          <w:b/>
          <w:i/>
        </w:rPr>
        <w:t>From</w:t>
      </w:r>
      <w:r w:rsidR="00F917BF" w:rsidRPr="00C43ACB">
        <w:t xml:space="preserve"> </w:t>
      </w:r>
      <w:r w:rsidR="00D93C6E" w:rsidRPr="00C43ACB">
        <w:t xml:space="preserve">parameter </w:t>
      </w:r>
      <w:r w:rsidR="004F7704" w:rsidRPr="00C43ACB">
        <w:rPr>
          <w:rFonts w:eastAsia="宋体" w:hint="eastAsia"/>
          <w:lang w:eastAsia="zh-CN"/>
        </w:rPr>
        <w:t>is</w:t>
      </w:r>
      <w:r w:rsidRPr="00C43ACB">
        <w:t xml:space="preserve"> used by the Receiver to check the Originator identity for access privilege verification.</w:t>
      </w:r>
    </w:p>
    <w:p w14:paraId="2B2F16B3" w14:textId="77777777" w:rsidR="00B57608" w:rsidRPr="00C43ACB" w:rsidRDefault="00F917BF" w:rsidP="002A3560">
      <w:pPr>
        <w:pStyle w:val="B1"/>
      </w:pPr>
      <w:r w:rsidRPr="00C43ACB">
        <w:rPr>
          <w:b/>
          <w:bCs/>
          <w:i/>
        </w:rPr>
        <w:t>Operation</w:t>
      </w:r>
      <w:r w:rsidR="00B57608" w:rsidRPr="00C43ACB">
        <w:rPr>
          <w:b/>
          <w:bCs/>
        </w:rPr>
        <w:t>:</w:t>
      </w:r>
      <w:r w:rsidR="00B57608" w:rsidRPr="00C43ACB">
        <w:t xml:space="preserve"> operation to be executed: Create (C), Retrieve (R), Update (U), Delete (D)</w:t>
      </w:r>
      <w:r w:rsidR="00E85E9E" w:rsidRPr="00C43ACB">
        <w:t>, Notify (N)</w:t>
      </w:r>
      <w:r w:rsidR="00DD67D1" w:rsidRPr="00C43ACB">
        <w:t>.</w:t>
      </w:r>
    </w:p>
    <w:p w14:paraId="48869237" w14:textId="77777777" w:rsidR="00367833" w:rsidRPr="00C43ACB" w:rsidRDefault="008339F7" w:rsidP="008339F7">
      <w:pPr>
        <w:pStyle w:val="B10"/>
        <w:rPr>
          <w:rFonts w:eastAsia="宋体"/>
          <w:lang w:eastAsia="zh-CN"/>
        </w:rPr>
      </w:pPr>
      <w:r w:rsidRPr="00C43ACB">
        <w:tab/>
      </w:r>
      <w:r w:rsidR="00367833" w:rsidRPr="00C43ACB">
        <w:t xml:space="preserve">The </w:t>
      </w:r>
      <w:r w:rsidR="00F917BF" w:rsidRPr="00C43ACB">
        <w:rPr>
          <w:b/>
          <w:i/>
        </w:rPr>
        <w:t>Operation</w:t>
      </w:r>
      <w:r w:rsidR="00F917BF" w:rsidRPr="00C43ACB">
        <w:t xml:space="preserve"> </w:t>
      </w:r>
      <w:r w:rsidR="00D93C6E" w:rsidRPr="00C43ACB">
        <w:t xml:space="preserve">parameter </w:t>
      </w:r>
      <w:r w:rsidR="00367833" w:rsidRPr="00C43ACB">
        <w:t>shall indicate the o</w:t>
      </w:r>
      <w:r w:rsidR="00E969F0" w:rsidRPr="00C43ACB">
        <w:t xml:space="preserve">peration to be executed </w:t>
      </w:r>
      <w:r w:rsidR="000F78E8" w:rsidRPr="00C43ACB">
        <w:t>at</w:t>
      </w:r>
      <w:r w:rsidR="00E969F0" w:rsidRPr="00C43ACB">
        <w:t xml:space="preserve"> the R</w:t>
      </w:r>
      <w:r w:rsidR="00367833" w:rsidRPr="00C43ACB">
        <w:t>eceiver:</w:t>
      </w:r>
    </w:p>
    <w:p w14:paraId="6DA422DE" w14:textId="77777777" w:rsidR="00B01322" w:rsidRPr="00C43ACB" w:rsidRDefault="00B01322" w:rsidP="00B01322">
      <w:pPr>
        <w:pStyle w:val="B1"/>
        <w:numPr>
          <w:ilvl w:val="0"/>
          <w:numId w:val="257"/>
        </w:numPr>
        <w:tabs>
          <w:tab w:val="clear" w:pos="737"/>
          <w:tab w:val="num" w:pos="1134"/>
        </w:tabs>
        <w:ind w:left="1134" w:hanging="425"/>
        <w:rPr>
          <w:b/>
          <w:i/>
        </w:rPr>
      </w:pPr>
      <w:r w:rsidRPr="00C43ACB">
        <w:rPr>
          <w:b/>
        </w:rPr>
        <w:t>Create (C):</w:t>
      </w:r>
      <w:r w:rsidRPr="00C43ACB">
        <w:rPr>
          <w:b/>
          <w:i/>
        </w:rPr>
        <w:t xml:space="preserve"> To</w:t>
      </w:r>
      <w:r w:rsidRPr="00C43ACB">
        <w:t xml:space="preserve"> is the address of the target resource where the new resource (parent resource).</w:t>
      </w:r>
    </w:p>
    <w:p w14:paraId="4CDA8526" w14:textId="77777777" w:rsidR="00B01322" w:rsidRPr="00C43ACB" w:rsidRDefault="00B01322" w:rsidP="00B01322">
      <w:pPr>
        <w:pStyle w:val="B1"/>
        <w:numPr>
          <w:ilvl w:val="0"/>
          <w:numId w:val="257"/>
        </w:numPr>
        <w:tabs>
          <w:tab w:val="clear" w:pos="737"/>
          <w:tab w:val="num" w:pos="1134"/>
        </w:tabs>
        <w:ind w:left="1134" w:hanging="425"/>
      </w:pPr>
      <w:r w:rsidRPr="00C43ACB">
        <w:rPr>
          <w:b/>
        </w:rPr>
        <w:t>Retrieve (R):</w:t>
      </w:r>
      <w:r w:rsidRPr="00C43ACB">
        <w:t xml:space="preserve"> an existing </w:t>
      </w:r>
      <w:r w:rsidRPr="00C43ACB">
        <w:rPr>
          <w:b/>
          <w:i/>
        </w:rPr>
        <w:t>To</w:t>
      </w:r>
      <w:r w:rsidRPr="00C43ACB">
        <w:t xml:space="preserve"> addressable resource is read and provided back to the Originator.</w:t>
      </w:r>
    </w:p>
    <w:p w14:paraId="7632EF39" w14:textId="77777777" w:rsidR="00B01322" w:rsidRPr="00C43ACB" w:rsidRDefault="00B01322" w:rsidP="00B01322">
      <w:pPr>
        <w:pStyle w:val="B1"/>
        <w:numPr>
          <w:ilvl w:val="0"/>
          <w:numId w:val="257"/>
        </w:numPr>
        <w:tabs>
          <w:tab w:val="clear" w:pos="737"/>
          <w:tab w:val="num" w:pos="1134"/>
        </w:tabs>
        <w:ind w:left="1134" w:hanging="425"/>
      </w:pPr>
      <w:r w:rsidRPr="00C43ACB">
        <w:rPr>
          <w:b/>
        </w:rPr>
        <w:t>Update (U):</w:t>
      </w:r>
      <w:r w:rsidRPr="00C43ACB">
        <w:t xml:space="preserve"> the content of an existing </w:t>
      </w:r>
      <w:r w:rsidRPr="00C43ACB">
        <w:rPr>
          <w:b/>
          <w:i/>
        </w:rPr>
        <w:t>To</w:t>
      </w:r>
      <w:r w:rsidRPr="00C43ACB">
        <w:t xml:space="preserve"> addressable resource is replaced with</w:t>
      </w:r>
      <w:r w:rsidR="008C3BE6" w:rsidRPr="00C43ACB">
        <w:t xml:space="preserve"> </w:t>
      </w:r>
      <w:r w:rsidRPr="00C43ACB">
        <w:t xml:space="preserve">the new content as in </w:t>
      </w:r>
      <w:r w:rsidRPr="00C43ACB">
        <w:rPr>
          <w:b/>
          <w:i/>
        </w:rPr>
        <w:t>Content</w:t>
      </w:r>
      <w:r w:rsidRPr="00C43ACB">
        <w:t xml:space="preserve"> parameter. If some attributes in the </w:t>
      </w:r>
      <w:r w:rsidRPr="00C43ACB">
        <w:rPr>
          <w:b/>
          <w:i/>
        </w:rPr>
        <w:t>Content</w:t>
      </w:r>
      <w:r w:rsidRPr="00C43ACB">
        <w:t xml:space="preserve"> parameter do not exist at the target resource, such attributes are created with the assigned values. If some attributes in the </w:t>
      </w:r>
      <w:r w:rsidRPr="00C43ACB">
        <w:rPr>
          <w:b/>
          <w:i/>
        </w:rPr>
        <w:t>Content</w:t>
      </w:r>
      <w:r w:rsidRPr="00C43ACB">
        <w:t xml:space="preserve"> parameter are set to NULL, such attributes are deleted from the addressed resource.</w:t>
      </w:r>
    </w:p>
    <w:p w14:paraId="1B10578B" w14:textId="77777777" w:rsidR="00B01322" w:rsidRPr="00C43ACB" w:rsidRDefault="00B01322" w:rsidP="00B01322">
      <w:pPr>
        <w:pStyle w:val="B1"/>
        <w:numPr>
          <w:ilvl w:val="0"/>
          <w:numId w:val="257"/>
        </w:numPr>
        <w:tabs>
          <w:tab w:val="clear" w:pos="737"/>
          <w:tab w:val="num" w:pos="1134"/>
        </w:tabs>
        <w:ind w:left="1134" w:hanging="425"/>
      </w:pPr>
      <w:r w:rsidRPr="00C43ACB">
        <w:rPr>
          <w:b/>
        </w:rPr>
        <w:t>Delete (D):</w:t>
      </w:r>
      <w:r w:rsidRPr="00C43ACB">
        <w:t xml:space="preserve"> an existing </w:t>
      </w:r>
      <w:r w:rsidRPr="00C43ACB">
        <w:rPr>
          <w:b/>
          <w:i/>
        </w:rPr>
        <w:t>To</w:t>
      </w:r>
      <w:r w:rsidRPr="00C43ACB">
        <w:t xml:space="preserve"> addressable resource and all its sub-resources are deleted from the Resource storage.</w:t>
      </w:r>
    </w:p>
    <w:p w14:paraId="5CFB3075" w14:textId="77777777" w:rsidR="00B01322" w:rsidRPr="00C43ACB" w:rsidRDefault="00B01322" w:rsidP="00B01322">
      <w:pPr>
        <w:pStyle w:val="B1"/>
        <w:numPr>
          <w:ilvl w:val="0"/>
          <w:numId w:val="257"/>
        </w:numPr>
        <w:tabs>
          <w:tab w:val="clear" w:pos="737"/>
          <w:tab w:val="num" w:pos="1134"/>
        </w:tabs>
        <w:ind w:left="1134" w:hanging="425"/>
      </w:pPr>
      <w:r w:rsidRPr="00C43ACB">
        <w:rPr>
          <w:b/>
        </w:rPr>
        <w:t>Notify (N):</w:t>
      </w:r>
      <w:r w:rsidRPr="00C43ACB">
        <w:t xml:space="preserve"> information to be sent to the Receiver, processing on the Receiver is not indicated by the Originator.</w:t>
      </w:r>
    </w:p>
    <w:p w14:paraId="2B7EE4DA" w14:textId="77777777" w:rsidR="00B01322" w:rsidRPr="00C43ACB" w:rsidRDefault="00B01322" w:rsidP="00B01322">
      <w:pPr>
        <w:pStyle w:val="B1"/>
      </w:pPr>
      <w:r w:rsidRPr="00C43ACB">
        <w:rPr>
          <w:b/>
          <w:i/>
        </w:rPr>
        <w:t>Request Identifier</w:t>
      </w:r>
      <w:r w:rsidRPr="00C43ACB">
        <w:rPr>
          <w:b/>
        </w:rPr>
        <w:t xml:space="preserve">: </w:t>
      </w:r>
      <w:r w:rsidRPr="00C43ACB">
        <w:t>request Identifier</w:t>
      </w:r>
      <w:r w:rsidRPr="00C43ACB">
        <w:rPr>
          <w:rFonts w:hint="eastAsia"/>
          <w:lang w:eastAsia="ko-KR"/>
        </w:rPr>
        <w:t xml:space="preserve"> (see clause 7.1.7)</w:t>
      </w:r>
      <w:r w:rsidRPr="00C43ACB">
        <w:t>.</w:t>
      </w:r>
    </w:p>
    <w:p w14:paraId="3E1E4BB3" w14:textId="77777777" w:rsidR="00B01322" w:rsidRPr="00C43ACB" w:rsidRDefault="00B01322" w:rsidP="00B01322">
      <w:pPr>
        <w:pStyle w:val="B10"/>
      </w:pPr>
      <w:r w:rsidRPr="00C43ACB">
        <w:tab/>
        <w:t>Example usage of request identifier includes enabling the correlation between a Request and one of the many received Responses.</w:t>
      </w:r>
    </w:p>
    <w:p w14:paraId="2B4AD6F7" w14:textId="77777777" w:rsidR="009B0C33" w:rsidRPr="00C43ACB" w:rsidRDefault="009F4EEB" w:rsidP="003521AA">
      <w:pPr>
        <w:rPr>
          <w:rFonts w:eastAsia="宋体"/>
          <w:b/>
          <w:lang w:eastAsia="zh-CN"/>
        </w:rPr>
      </w:pPr>
      <w:r w:rsidRPr="00C43ACB">
        <w:rPr>
          <w:rFonts w:eastAsia="宋体" w:hint="eastAsia"/>
          <w:b/>
          <w:lang w:eastAsia="zh-CN"/>
        </w:rPr>
        <w:t>Operation dependent</w:t>
      </w:r>
      <w:r w:rsidRPr="00C43ACB">
        <w:rPr>
          <w:rFonts w:eastAsia="宋体"/>
          <w:b/>
          <w:lang w:eastAsia="zh-CN"/>
        </w:rPr>
        <w:t xml:space="preserve"> </w:t>
      </w:r>
      <w:r w:rsidR="009B0C33" w:rsidRPr="00C43ACB">
        <w:rPr>
          <w:rFonts w:eastAsia="宋体"/>
          <w:b/>
          <w:lang w:eastAsia="zh-CN"/>
        </w:rPr>
        <w:t>Parameters:</w:t>
      </w:r>
    </w:p>
    <w:p w14:paraId="71257966" w14:textId="77777777" w:rsidR="0033649E" w:rsidRPr="00C43ACB" w:rsidRDefault="00F917BF" w:rsidP="002A3560">
      <w:pPr>
        <w:pStyle w:val="B1"/>
      </w:pPr>
      <w:r w:rsidRPr="00C43ACB">
        <w:rPr>
          <w:b/>
          <w:bCs/>
          <w:i/>
        </w:rPr>
        <w:t>Content</w:t>
      </w:r>
      <w:r w:rsidR="0033649E" w:rsidRPr="00C43ACB">
        <w:rPr>
          <w:b/>
          <w:bCs/>
        </w:rPr>
        <w:t>:</w:t>
      </w:r>
      <w:r w:rsidR="0033649E" w:rsidRPr="00C43ACB">
        <w:t xml:space="preserve"> resource content to be transferred.</w:t>
      </w:r>
    </w:p>
    <w:p w14:paraId="45AF3CAF" w14:textId="77777777" w:rsidR="00367833" w:rsidRPr="00C43ACB" w:rsidRDefault="008339F7" w:rsidP="009B0C33">
      <w:pPr>
        <w:pStyle w:val="B10"/>
      </w:pPr>
      <w:r w:rsidRPr="00C43ACB">
        <w:tab/>
      </w:r>
      <w:r w:rsidR="00367833" w:rsidRPr="00C43ACB">
        <w:t xml:space="preserve">The </w:t>
      </w:r>
      <w:r w:rsidR="00F917BF" w:rsidRPr="00C43ACB">
        <w:rPr>
          <w:b/>
          <w:i/>
        </w:rPr>
        <w:t>Content</w:t>
      </w:r>
      <w:r w:rsidR="00F917BF" w:rsidRPr="00C43ACB">
        <w:t xml:space="preserve"> </w:t>
      </w:r>
      <w:r w:rsidR="00D93C6E" w:rsidRPr="00C43ACB">
        <w:t xml:space="preserve">parameter </w:t>
      </w:r>
      <w:r w:rsidR="00C1727B" w:rsidRPr="00C43ACB">
        <w:t xml:space="preserve">shall be present in </w:t>
      </w:r>
      <w:r w:rsidR="007A736F" w:rsidRPr="00C43ACB">
        <w:t>R</w:t>
      </w:r>
      <w:r w:rsidR="002E7890" w:rsidRPr="00C43ACB">
        <w:t xml:space="preserve">equest </w:t>
      </w:r>
      <w:r w:rsidR="00C1727B" w:rsidRPr="00C43ACB">
        <w:t>for</w:t>
      </w:r>
      <w:r w:rsidR="00367833" w:rsidRPr="00C43ACB">
        <w:t xml:space="preserve"> the following operations:</w:t>
      </w:r>
    </w:p>
    <w:p w14:paraId="6EB7DE83" w14:textId="77777777" w:rsidR="00367833" w:rsidRPr="00C43ACB" w:rsidRDefault="00367833" w:rsidP="000B1AF6">
      <w:pPr>
        <w:pStyle w:val="B2"/>
      </w:pPr>
      <w:r w:rsidRPr="00C43ACB">
        <w:rPr>
          <w:b/>
        </w:rPr>
        <w:t>Create</w:t>
      </w:r>
      <w:r w:rsidR="009B0C33" w:rsidRPr="00C43ACB">
        <w:rPr>
          <w:b/>
        </w:rPr>
        <w:t xml:space="preserve"> (C)</w:t>
      </w:r>
      <w:r w:rsidRPr="00C43ACB">
        <w:rPr>
          <w:b/>
        </w:rPr>
        <w:t>:</w:t>
      </w:r>
      <w:r w:rsidRPr="00C43ACB">
        <w:t xml:space="preserve"> </w:t>
      </w:r>
      <w:r w:rsidR="0011405F" w:rsidRPr="00C43ACB">
        <w:rPr>
          <w:b/>
          <w:i/>
        </w:rPr>
        <w:t>Content</w:t>
      </w:r>
      <w:r w:rsidR="001C23DD" w:rsidRPr="00C43ACB">
        <w:rPr>
          <w:b/>
          <w:i/>
        </w:rPr>
        <w:t xml:space="preserve"> </w:t>
      </w:r>
      <w:r w:rsidRPr="00C43ACB">
        <w:t xml:space="preserve">is </w:t>
      </w:r>
      <w:r w:rsidR="00720766" w:rsidRPr="00C43ACB">
        <w:t>the content of the new resource</w:t>
      </w:r>
      <w:r w:rsidR="003903DB" w:rsidRPr="00C43ACB">
        <w:t xml:space="preserve"> with the resource type </w:t>
      </w:r>
      <w:r w:rsidR="00F917BF" w:rsidRPr="00C43ACB">
        <w:rPr>
          <w:b/>
          <w:i/>
        </w:rPr>
        <w:t>ResourceType</w:t>
      </w:r>
      <w:r w:rsidR="007E10A2" w:rsidRPr="00C43ACB">
        <w:rPr>
          <w:b/>
          <w:i/>
        </w:rPr>
        <w:t>.</w:t>
      </w:r>
    </w:p>
    <w:p w14:paraId="1EE038BC" w14:textId="77777777" w:rsidR="00367833" w:rsidRPr="00C43ACB" w:rsidRDefault="00367833" w:rsidP="000B1AF6">
      <w:pPr>
        <w:pStyle w:val="B2"/>
      </w:pPr>
      <w:r w:rsidRPr="00C43ACB">
        <w:rPr>
          <w:b/>
        </w:rPr>
        <w:t>Update</w:t>
      </w:r>
      <w:r w:rsidR="009B0C33" w:rsidRPr="00C43ACB">
        <w:rPr>
          <w:b/>
        </w:rPr>
        <w:t xml:space="preserve"> (U)</w:t>
      </w:r>
      <w:r w:rsidRPr="00C43ACB">
        <w:rPr>
          <w:b/>
        </w:rPr>
        <w:t>:</w:t>
      </w:r>
      <w:r w:rsidRPr="00C43ACB">
        <w:t xml:space="preserve"> </w:t>
      </w:r>
      <w:r w:rsidR="0011405F" w:rsidRPr="00C43ACB">
        <w:rPr>
          <w:b/>
          <w:i/>
        </w:rPr>
        <w:t>Content</w:t>
      </w:r>
      <w:r w:rsidR="001C23DD" w:rsidRPr="00C43ACB">
        <w:rPr>
          <w:b/>
          <w:i/>
        </w:rPr>
        <w:t xml:space="preserve"> </w:t>
      </w:r>
      <w:r w:rsidRPr="00C43ACB">
        <w:t>is the content to be repl</w:t>
      </w:r>
      <w:r w:rsidR="002B7EA5" w:rsidRPr="00C43ACB">
        <w:t>aced in an existing resource.</w:t>
      </w:r>
      <w:r w:rsidR="000F3FB1" w:rsidRPr="00C43ACB">
        <w:t xml:space="preserve"> </w:t>
      </w:r>
      <w:r w:rsidR="00530E93" w:rsidRPr="00C43ACB">
        <w:t xml:space="preserve">For attributes to be updated at the resource, </w:t>
      </w:r>
      <w:r w:rsidR="0011405F" w:rsidRPr="00C43ACB">
        <w:rPr>
          <w:b/>
          <w:i/>
        </w:rPr>
        <w:t>Content</w:t>
      </w:r>
      <w:r w:rsidR="001C23DD" w:rsidRPr="00C43ACB">
        <w:rPr>
          <w:b/>
          <w:i/>
        </w:rPr>
        <w:t xml:space="preserve"> </w:t>
      </w:r>
      <w:r w:rsidR="00530E93" w:rsidRPr="00C43ACB">
        <w:t xml:space="preserve">includes the names of such attributes with their new values. </w:t>
      </w:r>
      <w:r w:rsidR="0090092A" w:rsidRPr="00C43ACB">
        <w:t xml:space="preserve">For attributes to be created at the resource, </w:t>
      </w:r>
      <w:r w:rsidR="0011405F" w:rsidRPr="00C43ACB">
        <w:rPr>
          <w:b/>
          <w:i/>
        </w:rPr>
        <w:t>Content</w:t>
      </w:r>
      <w:r w:rsidR="001C23DD" w:rsidRPr="00C43ACB">
        <w:rPr>
          <w:b/>
          <w:i/>
        </w:rPr>
        <w:t xml:space="preserve"> </w:t>
      </w:r>
      <w:r w:rsidR="0090092A" w:rsidRPr="00C43ACB">
        <w:t xml:space="preserve">includes names of such attributes with their associated values. For attributes to be deleted at the resource, </w:t>
      </w:r>
      <w:r w:rsidR="0011405F" w:rsidRPr="00C43ACB">
        <w:rPr>
          <w:b/>
          <w:i/>
        </w:rPr>
        <w:t>Content</w:t>
      </w:r>
      <w:r w:rsidR="001C23DD" w:rsidRPr="00C43ACB">
        <w:rPr>
          <w:b/>
          <w:i/>
        </w:rPr>
        <w:t xml:space="preserve"> </w:t>
      </w:r>
      <w:r w:rsidR="0090092A" w:rsidRPr="00C43ACB">
        <w:t>includes the names of such attributes with their value set to NULL.</w:t>
      </w:r>
    </w:p>
    <w:p w14:paraId="1AED4291" w14:textId="77777777" w:rsidR="00F96AC1" w:rsidRPr="00C43ACB" w:rsidRDefault="00F96AC1" w:rsidP="000B1AF6">
      <w:pPr>
        <w:pStyle w:val="B2"/>
      </w:pPr>
      <w:r w:rsidRPr="00C43ACB">
        <w:rPr>
          <w:b/>
        </w:rPr>
        <w:t>Notify</w:t>
      </w:r>
      <w:r w:rsidR="009B0C33" w:rsidRPr="00C43ACB">
        <w:rPr>
          <w:b/>
        </w:rPr>
        <w:t xml:space="preserve"> (N)</w:t>
      </w:r>
      <w:r w:rsidRPr="00C43ACB">
        <w:rPr>
          <w:b/>
        </w:rPr>
        <w:t>:</w:t>
      </w:r>
      <w:r w:rsidRPr="00C43ACB">
        <w:t xml:space="preserve"> </w:t>
      </w:r>
      <w:r w:rsidR="0011405F" w:rsidRPr="00C43ACB">
        <w:rPr>
          <w:b/>
          <w:i/>
        </w:rPr>
        <w:t>Content</w:t>
      </w:r>
      <w:r w:rsidR="001C23DD" w:rsidRPr="00C43ACB">
        <w:rPr>
          <w:b/>
          <w:i/>
        </w:rPr>
        <w:t xml:space="preserve"> </w:t>
      </w:r>
      <w:r w:rsidRPr="00C43ACB">
        <w:t>is the notification information.</w:t>
      </w:r>
    </w:p>
    <w:p w14:paraId="1B1F65FB" w14:textId="77777777" w:rsidR="00214239" w:rsidRPr="00C43ACB" w:rsidRDefault="008339F7" w:rsidP="009B0C33">
      <w:pPr>
        <w:pStyle w:val="B10"/>
      </w:pPr>
      <w:r w:rsidRPr="00C43ACB">
        <w:tab/>
      </w:r>
      <w:r w:rsidR="00214239" w:rsidRPr="00C43ACB">
        <w:t xml:space="preserve">The </w:t>
      </w:r>
      <w:r w:rsidR="001C23DD" w:rsidRPr="00C43ACB">
        <w:rPr>
          <w:b/>
          <w:i/>
        </w:rPr>
        <w:t>Content</w:t>
      </w:r>
      <w:r w:rsidR="00214239" w:rsidRPr="00C43ACB">
        <w:t xml:space="preserve"> parameter may be present in Request for the following operations:</w:t>
      </w:r>
    </w:p>
    <w:p w14:paraId="1E981598" w14:textId="77777777" w:rsidR="00214239" w:rsidRPr="00C43ACB" w:rsidRDefault="00214239" w:rsidP="000B1AF6">
      <w:pPr>
        <w:pStyle w:val="B2"/>
      </w:pPr>
      <w:r w:rsidRPr="00C43ACB">
        <w:rPr>
          <w:b/>
        </w:rPr>
        <w:t>Retrieve</w:t>
      </w:r>
      <w:r w:rsidR="009B0C33" w:rsidRPr="00C43ACB">
        <w:rPr>
          <w:b/>
        </w:rPr>
        <w:t xml:space="preserve"> (R)</w:t>
      </w:r>
      <w:r w:rsidRPr="00C43ACB">
        <w:rPr>
          <w:b/>
        </w:rPr>
        <w:t>:</w:t>
      </w:r>
      <w:r w:rsidRPr="00C43ACB">
        <w:t xml:space="preserve"> </w:t>
      </w:r>
      <w:r w:rsidR="0011405F" w:rsidRPr="00C43ACB">
        <w:rPr>
          <w:b/>
          <w:i/>
        </w:rPr>
        <w:t>Content</w:t>
      </w:r>
      <w:r w:rsidR="001C23DD" w:rsidRPr="00C43ACB">
        <w:rPr>
          <w:b/>
          <w:i/>
        </w:rPr>
        <w:t xml:space="preserve"> </w:t>
      </w:r>
      <w:r w:rsidRPr="00C43ACB">
        <w:t xml:space="preserve">is the list of attribute names </w:t>
      </w:r>
      <w:r w:rsidR="00246900" w:rsidRPr="00C43ACB">
        <w:t>from</w:t>
      </w:r>
      <w:r w:rsidRPr="00C43ACB">
        <w:t xml:space="preserve"> the resource that</w:t>
      </w:r>
      <w:r w:rsidR="00246900" w:rsidRPr="00C43ACB">
        <w:t xml:space="preserve"> needs to be retrieved. The values associated with the attribute names</w:t>
      </w:r>
      <w:r w:rsidRPr="00C43ACB">
        <w:t xml:space="preserve"> shall be </w:t>
      </w:r>
      <w:r w:rsidR="00246900" w:rsidRPr="00C43ACB">
        <w:t>returned</w:t>
      </w:r>
      <w:r w:rsidRPr="00C43ACB">
        <w:t>.</w:t>
      </w:r>
    </w:p>
    <w:p w14:paraId="4B811FAA" w14:textId="77777777" w:rsidR="006D09D5" w:rsidRPr="00C43ACB" w:rsidRDefault="001C23DD" w:rsidP="002A3560">
      <w:pPr>
        <w:pStyle w:val="B1"/>
      </w:pPr>
      <w:r w:rsidRPr="00C43ACB">
        <w:rPr>
          <w:b/>
          <w:i/>
        </w:rPr>
        <w:t>Resource Type</w:t>
      </w:r>
      <w:r w:rsidR="006D09D5" w:rsidRPr="00C43ACB">
        <w:rPr>
          <w:b/>
          <w:i/>
        </w:rPr>
        <w:t>:</w:t>
      </w:r>
      <w:r w:rsidR="006D09D5" w:rsidRPr="00C43ACB">
        <w:t xml:space="preserve"> type of resource.</w:t>
      </w:r>
    </w:p>
    <w:p w14:paraId="33A8A67C" w14:textId="77777777" w:rsidR="006D09D5" w:rsidRPr="00C43ACB" w:rsidRDefault="008339F7" w:rsidP="006D09D5">
      <w:pPr>
        <w:pStyle w:val="B10"/>
      </w:pPr>
      <w:r w:rsidRPr="00C43ACB">
        <w:tab/>
      </w:r>
      <w:r w:rsidR="006D09D5" w:rsidRPr="00C43ACB">
        <w:t xml:space="preserve">The </w:t>
      </w:r>
      <w:r w:rsidR="00EC1905" w:rsidRPr="00C43ACB">
        <w:rPr>
          <w:b/>
          <w:i/>
        </w:rPr>
        <w:t>ResourceType</w:t>
      </w:r>
      <w:r w:rsidR="001C23DD" w:rsidRPr="00C43ACB">
        <w:rPr>
          <w:b/>
          <w:i/>
        </w:rPr>
        <w:t xml:space="preserve"> </w:t>
      </w:r>
      <w:r w:rsidR="006D09D5" w:rsidRPr="00C43ACB">
        <w:t>parameter shall be present in Request for the following operations:</w:t>
      </w:r>
    </w:p>
    <w:p w14:paraId="6807A1D6" w14:textId="77777777" w:rsidR="006D09D5" w:rsidRPr="00C43ACB" w:rsidRDefault="006D09D5" w:rsidP="006D09D5">
      <w:pPr>
        <w:pStyle w:val="B2"/>
      </w:pPr>
      <w:r w:rsidRPr="00C43ACB">
        <w:rPr>
          <w:b/>
        </w:rPr>
        <w:t>Create (C):</w:t>
      </w:r>
      <w:r w:rsidRPr="00C43ACB">
        <w:t xml:space="preserve"> </w:t>
      </w:r>
      <w:r w:rsidR="001C23DD" w:rsidRPr="00C43ACB">
        <w:rPr>
          <w:b/>
          <w:i/>
        </w:rPr>
        <w:t xml:space="preserve">Resource Type </w:t>
      </w:r>
      <w:r w:rsidRPr="00C43ACB">
        <w:t>is the type of the resource to be created.</w:t>
      </w:r>
    </w:p>
    <w:p w14:paraId="07D870D4" w14:textId="77777777" w:rsidR="006D09D5" w:rsidRPr="00C43ACB" w:rsidRDefault="006D09D5" w:rsidP="003521AA">
      <w:pPr>
        <w:rPr>
          <w:rFonts w:eastAsia="宋体"/>
          <w:b/>
          <w:lang w:eastAsia="zh-CN"/>
        </w:rPr>
      </w:pPr>
      <w:r w:rsidRPr="00C43ACB">
        <w:rPr>
          <w:rFonts w:eastAsia="宋体"/>
          <w:b/>
          <w:lang w:eastAsia="zh-CN"/>
        </w:rPr>
        <w:t>Optional Parameters:</w:t>
      </w:r>
    </w:p>
    <w:p w14:paraId="156D1F94" w14:textId="77777777" w:rsidR="006D09D5" w:rsidRPr="00C43ACB" w:rsidRDefault="001C23DD" w:rsidP="002A3560">
      <w:pPr>
        <w:pStyle w:val="B1"/>
      </w:pPr>
      <w:r w:rsidRPr="00C43ACB">
        <w:rPr>
          <w:b/>
          <w:i/>
        </w:rPr>
        <w:t>R</w:t>
      </w:r>
      <w:r w:rsidR="006D09D5" w:rsidRPr="00C43ACB">
        <w:rPr>
          <w:b/>
          <w:i/>
        </w:rPr>
        <w:t>ole</w:t>
      </w:r>
      <w:r w:rsidR="00B37509" w:rsidRPr="00C43ACB">
        <w:rPr>
          <w:rFonts w:eastAsia="宋体" w:hint="eastAsia"/>
          <w:b/>
          <w:i/>
          <w:lang w:eastAsia="zh-CN"/>
        </w:rPr>
        <w:t xml:space="preserve"> IDs</w:t>
      </w:r>
      <w:r w:rsidR="006D09D5" w:rsidRPr="00C43ACB">
        <w:rPr>
          <w:b/>
          <w:i/>
        </w:rPr>
        <w:t>:</w:t>
      </w:r>
      <w:r w:rsidR="006D09D5" w:rsidRPr="00C43ACB">
        <w:t xml:space="preserve"> optional, required when role </w:t>
      </w:r>
      <w:r w:rsidR="00DD67D1" w:rsidRPr="00C43ACB">
        <w:t>based access control is applied.</w:t>
      </w:r>
      <w:r w:rsidR="00314D5C" w:rsidRPr="00C43ACB">
        <w:rPr>
          <w:rFonts w:eastAsia="宋体" w:hint="eastAsia"/>
          <w:lang w:eastAsia="zh-CN"/>
        </w:rPr>
        <w:t xml:space="preserve"> </w:t>
      </w:r>
      <w:r w:rsidR="00314D5C" w:rsidRPr="00C43ACB">
        <w:t>A</w:t>
      </w:r>
      <w:r w:rsidR="00B37509" w:rsidRPr="00C43ACB">
        <w:rPr>
          <w:rFonts w:eastAsia="宋体" w:hint="eastAsia"/>
          <w:lang w:eastAsia="zh-CN"/>
        </w:rPr>
        <w:t xml:space="preserve"> list of</w:t>
      </w:r>
      <w:r w:rsidR="00314D5C" w:rsidRPr="00C43ACB">
        <w:t xml:space="preserve"> Role-ID</w:t>
      </w:r>
      <w:r w:rsidR="00FE6E30" w:rsidRPr="00C43ACB">
        <w:rPr>
          <w:rFonts w:eastAsia="宋体" w:hint="eastAsia"/>
          <w:lang w:eastAsia="zh-CN"/>
        </w:rPr>
        <w:t>s</w:t>
      </w:r>
      <w:r w:rsidR="00314D5C" w:rsidRPr="00C43ACB">
        <w:t xml:space="preserve"> that </w:t>
      </w:r>
      <w:r w:rsidR="00CD0E69" w:rsidRPr="00C43ACB">
        <w:rPr>
          <w:rFonts w:eastAsia="宋体" w:hint="eastAsia"/>
          <w:lang w:eastAsia="zh-CN"/>
        </w:rPr>
        <w:t>are</w:t>
      </w:r>
      <w:r w:rsidR="00314D5C" w:rsidRPr="00C43ACB">
        <w:t xml:space="preserve"> allowed by the service subscription shall be provided otherwise the request is considered not valid.</w:t>
      </w:r>
    </w:p>
    <w:p w14:paraId="16612AD7" w14:textId="77777777" w:rsidR="006D09D5" w:rsidRPr="00C43ACB" w:rsidRDefault="006D09D5" w:rsidP="00664D2A">
      <w:pPr>
        <w:keepLines/>
      </w:pPr>
      <w:r w:rsidRPr="00C43ACB">
        <w:t xml:space="preserve">The </w:t>
      </w:r>
      <w:r w:rsidR="001C23DD" w:rsidRPr="00C43ACB">
        <w:rPr>
          <w:b/>
          <w:i/>
        </w:rPr>
        <w:t>R</w:t>
      </w:r>
      <w:r w:rsidRPr="00C43ACB">
        <w:rPr>
          <w:b/>
          <w:i/>
        </w:rPr>
        <w:t>ole</w:t>
      </w:r>
      <w:r w:rsidRPr="00C43ACB">
        <w:t xml:space="preserve"> </w:t>
      </w:r>
      <w:r w:rsidR="00B37509" w:rsidRPr="00C43ACB">
        <w:rPr>
          <w:rFonts w:hint="eastAsia"/>
          <w:b/>
          <w:i/>
        </w:rPr>
        <w:t>IDs</w:t>
      </w:r>
      <w:r w:rsidR="00B37509" w:rsidRPr="00C43ACB">
        <w:rPr>
          <w:rFonts w:eastAsia="宋体" w:hint="eastAsia"/>
          <w:lang w:eastAsia="zh-CN"/>
        </w:rPr>
        <w:t xml:space="preserve"> </w:t>
      </w:r>
      <w:r w:rsidRPr="00C43ACB">
        <w:t>parameter shall be used by the Receiver to check the Access Control privileges of the Originator.</w:t>
      </w:r>
    </w:p>
    <w:p w14:paraId="28B524D1" w14:textId="77777777" w:rsidR="00E02A36" w:rsidRPr="00C43ACB" w:rsidRDefault="00EC1905" w:rsidP="003609CC">
      <w:pPr>
        <w:pStyle w:val="B1"/>
        <w:keepNext/>
        <w:keepLines/>
      </w:pPr>
      <w:r w:rsidRPr="00C43ACB">
        <w:rPr>
          <w:b/>
          <w:bCs/>
          <w:i/>
        </w:rPr>
        <w:t>Originating Timestamp</w:t>
      </w:r>
      <w:r w:rsidR="00E02A36" w:rsidRPr="00C43ACB">
        <w:rPr>
          <w:b/>
          <w:bCs/>
        </w:rPr>
        <w:t>:</w:t>
      </w:r>
      <w:r w:rsidR="002B7EA5" w:rsidRPr="00C43ACB">
        <w:t xml:space="preserve"> </w:t>
      </w:r>
      <w:r w:rsidR="00E02A36" w:rsidRPr="00C43ACB">
        <w:t>optional originating timestamp of when the message was built</w:t>
      </w:r>
      <w:r w:rsidR="002B7EA5" w:rsidRPr="00C43ACB">
        <w:t>.</w:t>
      </w:r>
    </w:p>
    <w:p w14:paraId="48522DEF" w14:textId="77777777" w:rsidR="00E02A36" w:rsidRPr="00C43ACB" w:rsidRDefault="002B7EA5" w:rsidP="00E02A36">
      <w:pPr>
        <w:pStyle w:val="B10"/>
      </w:pPr>
      <w:r w:rsidRPr="00C43ACB">
        <w:tab/>
      </w:r>
      <w:r w:rsidR="00E02A36" w:rsidRPr="00C43ACB">
        <w:t>Example usage of the originating timestamp includes: to measure and enable operation (</w:t>
      </w:r>
      <w:r w:rsidR="00D24545" w:rsidRPr="00C43ACB">
        <w:t>e.g.</w:t>
      </w:r>
      <w:r w:rsidR="00E02A36" w:rsidRPr="00C43ACB">
        <w:t xml:space="preserve"> message logging, correlation, message </w:t>
      </w:r>
      <w:r w:rsidR="006D535E" w:rsidRPr="00C43ACB">
        <w:t>prioritization</w:t>
      </w:r>
      <w:r w:rsidR="00E02A36" w:rsidRPr="00C43ACB">
        <w:t>/scheduling, accept performance requests, charging, etc.) and to measure performance (distribution and processing latency, closed loop latency, SLAs, analytics, etc.)</w:t>
      </w:r>
      <w:r w:rsidR="009C105D" w:rsidRPr="00C43ACB">
        <w:t>.</w:t>
      </w:r>
    </w:p>
    <w:p w14:paraId="13B8F2A8" w14:textId="77777777" w:rsidR="00E02A36" w:rsidRPr="00C43ACB" w:rsidRDefault="00EC1905" w:rsidP="002A3560">
      <w:pPr>
        <w:pStyle w:val="B1"/>
      </w:pPr>
      <w:r w:rsidRPr="00C43ACB">
        <w:rPr>
          <w:b/>
          <w:i/>
        </w:rPr>
        <w:lastRenderedPageBreak/>
        <w:t>Request Expiration Timestamp</w:t>
      </w:r>
      <w:r w:rsidR="00E02A36" w:rsidRPr="00C43ACB">
        <w:rPr>
          <w:b/>
        </w:rPr>
        <w:t>:</w:t>
      </w:r>
      <w:r w:rsidR="002B7EA5" w:rsidRPr="00C43ACB">
        <w:t xml:space="preserve"> </w:t>
      </w:r>
      <w:r w:rsidR="00E02A36" w:rsidRPr="00C43ACB">
        <w:t xml:space="preserve">optional </w:t>
      </w:r>
      <w:r w:rsidR="00486F80" w:rsidRPr="00C43ACB">
        <w:t>request</w:t>
      </w:r>
      <w:r w:rsidR="00F85C38" w:rsidRPr="00C43ACB">
        <w:t xml:space="preserve"> message</w:t>
      </w:r>
      <w:r w:rsidR="00486F80" w:rsidRPr="00C43ACB">
        <w:t xml:space="preserve"> </w:t>
      </w:r>
      <w:r w:rsidR="00E02A36" w:rsidRPr="00C43ACB">
        <w:t>expiration timestamp</w:t>
      </w:r>
      <w:r w:rsidR="002B7EA5" w:rsidRPr="00C43ACB">
        <w:t>.</w:t>
      </w:r>
      <w:r w:rsidR="00A231EB" w:rsidRPr="00C43ACB">
        <w:t xml:space="preserve"> The Receiver CSE </w:t>
      </w:r>
      <w:r w:rsidR="00A231EB" w:rsidRPr="00C43ACB">
        <w:rPr>
          <w:rFonts w:hint="eastAsia"/>
          <w:lang w:eastAsia="zh-CN"/>
        </w:rPr>
        <w:t>should</w:t>
      </w:r>
      <w:r w:rsidR="00A231EB" w:rsidRPr="00C43ACB">
        <w:t xml:space="preserve"> handle the request before the time expires. If a Receiver CSE receives a request with </w:t>
      </w:r>
      <w:r w:rsidR="00A231EB" w:rsidRPr="00C43ACB">
        <w:rPr>
          <w:b/>
          <w:i/>
        </w:rPr>
        <w:t xml:space="preserve">Request Expiration Timestamp </w:t>
      </w:r>
      <w:r w:rsidR="00A231EB" w:rsidRPr="00C43ACB">
        <w:rPr>
          <w:rFonts w:hint="eastAsia"/>
          <w:lang w:eastAsia="zh-CN"/>
        </w:rPr>
        <w:t xml:space="preserve">with the value indicating a time </w:t>
      </w:r>
      <w:r w:rsidR="00A231EB" w:rsidRPr="00C43ACB">
        <w:t xml:space="preserve">in the past, </w:t>
      </w:r>
      <w:r w:rsidR="00A231EB" w:rsidRPr="00C43ACB">
        <w:rPr>
          <w:rFonts w:hint="eastAsia"/>
          <w:lang w:eastAsia="zh-CN"/>
        </w:rPr>
        <w:t xml:space="preserve">then </w:t>
      </w:r>
      <w:r w:rsidR="00A231EB" w:rsidRPr="00C43ACB">
        <w:t>the request shall be rejected.</w:t>
      </w:r>
    </w:p>
    <w:p w14:paraId="3941DFCA" w14:textId="77777777" w:rsidR="005E2F21" w:rsidRPr="00C43ACB" w:rsidRDefault="002B7EA5" w:rsidP="00E02A36">
      <w:pPr>
        <w:pStyle w:val="B10"/>
      </w:pPr>
      <w:r w:rsidRPr="00C43ACB">
        <w:tab/>
      </w:r>
      <w:r w:rsidR="00E02A36" w:rsidRPr="00C43ACB">
        <w:t xml:space="preserve">Example usage of the </w:t>
      </w:r>
      <w:r w:rsidR="00486F80" w:rsidRPr="00C43ACB">
        <w:t xml:space="preserve">request </w:t>
      </w:r>
      <w:r w:rsidR="00E02A36" w:rsidRPr="00C43ACB">
        <w:t xml:space="preserve">expiration timestamp </w:t>
      </w:r>
      <w:r w:rsidR="006D09D5" w:rsidRPr="00C43ACB">
        <w:t>is</w:t>
      </w:r>
      <w:r w:rsidR="00E02A36" w:rsidRPr="00C43ACB">
        <w:t xml:space="preserve"> to indicate when </w:t>
      </w:r>
      <w:r w:rsidR="00486F80" w:rsidRPr="00C43ACB">
        <w:t xml:space="preserve">request </w:t>
      </w:r>
      <w:r w:rsidR="00E02A36" w:rsidRPr="00C43ACB">
        <w:t>messages (including delay</w:t>
      </w:r>
      <w:r w:rsidR="003609CC" w:rsidRPr="00C43ACB">
        <w:noBreakHyphen/>
      </w:r>
      <w:r w:rsidR="00E02A36" w:rsidRPr="00C43ACB">
        <w:t>tolerant) should expire and to inform message scheduling/</w:t>
      </w:r>
      <w:r w:rsidR="006D535E" w:rsidRPr="00C43ACB">
        <w:t>prioritization</w:t>
      </w:r>
      <w:r w:rsidR="00E02A36" w:rsidRPr="00C43ACB">
        <w:t>.</w:t>
      </w:r>
      <w:r w:rsidR="005E2F21" w:rsidRPr="00C43ACB">
        <w:t xml:space="preserve"> When a request </w:t>
      </w:r>
      <w:r w:rsidR="006D09D5" w:rsidRPr="00C43ACB">
        <w:t>with</w:t>
      </w:r>
      <w:r w:rsidR="005E2F21" w:rsidRPr="00C43ACB">
        <w:t xml:space="preserve"> set expiration timestamp demands an operation on a </w:t>
      </w:r>
      <w:r w:rsidR="003D1417" w:rsidRPr="00C43ACB">
        <w:t>H</w:t>
      </w:r>
      <w:r w:rsidR="005E2F21" w:rsidRPr="00C43ACB">
        <w:t xml:space="preserve">osting CSE </w:t>
      </w:r>
      <w:r w:rsidR="006D09D5" w:rsidRPr="00C43ACB">
        <w:t xml:space="preserve">different than </w:t>
      </w:r>
      <w:r w:rsidR="005E2F21" w:rsidRPr="00C43ACB">
        <w:t xml:space="preserve">the </w:t>
      </w:r>
      <w:r w:rsidR="006D09D5" w:rsidRPr="00C43ACB">
        <w:t xml:space="preserve">current Receiver </w:t>
      </w:r>
      <w:r w:rsidR="005E2F21" w:rsidRPr="00C43ACB">
        <w:t xml:space="preserve">CSE, then the current CSE shall keep trying to deliver the Request to the </w:t>
      </w:r>
      <w:r w:rsidR="003D1417" w:rsidRPr="00C43ACB">
        <w:t>H</w:t>
      </w:r>
      <w:r w:rsidR="005E2F21" w:rsidRPr="00C43ACB">
        <w:t>osting CSE until the request expiration timestamp time, in line with provisioned policies.</w:t>
      </w:r>
    </w:p>
    <w:p w14:paraId="2F330A2C" w14:textId="77777777" w:rsidR="00C13950" w:rsidRPr="00C43ACB" w:rsidRDefault="00EC1905" w:rsidP="002A3560">
      <w:pPr>
        <w:pStyle w:val="B1"/>
      </w:pPr>
      <w:r w:rsidRPr="00C43ACB">
        <w:rPr>
          <w:b/>
          <w:i/>
        </w:rPr>
        <w:t>Result Expiration</w:t>
      </w:r>
      <w:r w:rsidR="00407E2A" w:rsidRPr="00C43ACB">
        <w:rPr>
          <w:b/>
          <w:i/>
        </w:rPr>
        <w:t xml:space="preserve"> </w:t>
      </w:r>
      <w:r w:rsidRPr="00C43ACB">
        <w:rPr>
          <w:b/>
          <w:i/>
        </w:rPr>
        <w:t>Timestamp</w:t>
      </w:r>
      <w:r w:rsidR="00C13950" w:rsidRPr="00C43ACB">
        <w:rPr>
          <w:b/>
        </w:rPr>
        <w:t>:</w:t>
      </w:r>
      <w:r w:rsidR="002B7EA5" w:rsidRPr="00C43ACB">
        <w:t xml:space="preserve"> </w:t>
      </w:r>
      <w:r w:rsidR="00C13950" w:rsidRPr="00C43ACB">
        <w:t>optio</w:t>
      </w:r>
      <w:r w:rsidR="002B7EA5" w:rsidRPr="00C43ACB">
        <w:t xml:space="preserve">nal result </w:t>
      </w:r>
      <w:r w:rsidR="00F85C38" w:rsidRPr="00C43ACB">
        <w:t xml:space="preserve">message </w:t>
      </w:r>
      <w:r w:rsidR="002B7EA5" w:rsidRPr="00C43ACB">
        <w:t>expiration timestamp.</w:t>
      </w:r>
      <w:r w:rsidR="00A231EB" w:rsidRPr="00C43ACB">
        <w:t xml:space="preserve"> The Receiver CSE </w:t>
      </w:r>
      <w:r w:rsidR="00A231EB" w:rsidRPr="00C43ACB">
        <w:rPr>
          <w:rFonts w:hint="eastAsia"/>
          <w:lang w:eastAsia="zh-CN"/>
        </w:rPr>
        <w:t>should</w:t>
      </w:r>
      <w:r w:rsidR="00A231EB" w:rsidRPr="00C43ACB">
        <w:t xml:space="preserve"> return the result of the request before the time expires.</w:t>
      </w:r>
    </w:p>
    <w:p w14:paraId="5419FFE4" w14:textId="77777777" w:rsidR="00C13950" w:rsidRPr="00C43ACB" w:rsidRDefault="002B7EA5" w:rsidP="00E02A36">
      <w:pPr>
        <w:pStyle w:val="B10"/>
      </w:pPr>
      <w:r w:rsidRPr="00C43ACB">
        <w:tab/>
      </w:r>
      <w:r w:rsidR="00C13950" w:rsidRPr="00C43ACB">
        <w:t>Example usage of the result expiration timestamp</w:t>
      </w:r>
      <w:r w:rsidR="00A20773" w:rsidRPr="00C43ACB">
        <w:t>:</w:t>
      </w:r>
      <w:r w:rsidR="00C13950" w:rsidRPr="00C43ACB">
        <w:t xml:space="preserve"> </w:t>
      </w:r>
      <w:r w:rsidR="00A20773" w:rsidRPr="00C43ACB">
        <w:t xml:space="preserve">An Originator </w:t>
      </w:r>
      <w:r w:rsidR="00C13950" w:rsidRPr="00C43ACB">
        <w:t>indicate</w:t>
      </w:r>
      <w:r w:rsidR="00A20773" w:rsidRPr="00C43ACB">
        <w:t>s</w:t>
      </w:r>
      <w:r w:rsidR="00C13950" w:rsidRPr="00C43ACB">
        <w:t xml:space="preserve"> when result messages (including delay-tolerant) should expire and inform</w:t>
      </w:r>
      <w:r w:rsidR="00A20773" w:rsidRPr="00C43ACB">
        <w:t>s</w:t>
      </w:r>
      <w:r w:rsidR="00C13950" w:rsidRPr="00C43ACB">
        <w:t xml:space="preserve"> message scheduling/</w:t>
      </w:r>
      <w:r w:rsidR="006D535E" w:rsidRPr="00C43ACB">
        <w:t>prioritization</w:t>
      </w:r>
      <w:r w:rsidR="00C13950" w:rsidRPr="00C43ACB">
        <w:t>. It can be used to set the maximum allowed total request/result message sequence round trip deadline.</w:t>
      </w:r>
    </w:p>
    <w:p w14:paraId="047AB9BB" w14:textId="77777777" w:rsidR="00572932" w:rsidRPr="00C43ACB" w:rsidRDefault="00EC1905" w:rsidP="002A3560">
      <w:pPr>
        <w:pStyle w:val="B1"/>
      </w:pPr>
      <w:r w:rsidRPr="00C43ACB">
        <w:rPr>
          <w:b/>
          <w:i/>
        </w:rPr>
        <w:t>Response Type</w:t>
      </w:r>
      <w:r w:rsidR="00E02A36" w:rsidRPr="00C43ACB">
        <w:rPr>
          <w:b/>
        </w:rPr>
        <w:t>:</w:t>
      </w:r>
      <w:r w:rsidR="002B7EA5" w:rsidRPr="00C43ACB">
        <w:t xml:space="preserve"> </w:t>
      </w:r>
      <w:r w:rsidR="00E02A36" w:rsidRPr="00C43ACB">
        <w:t xml:space="preserve">optional response </w:t>
      </w:r>
      <w:r w:rsidR="00F85C38" w:rsidRPr="00C43ACB">
        <w:t xml:space="preserve">message </w:t>
      </w:r>
      <w:r w:rsidR="00E02A36" w:rsidRPr="00C43ACB">
        <w:t xml:space="preserve">type: </w:t>
      </w:r>
      <w:r w:rsidR="0073748D" w:rsidRPr="00C43ACB">
        <w:t>I</w:t>
      </w:r>
      <w:r w:rsidR="00E02A36" w:rsidRPr="00C43ACB">
        <w:t>ndicates</w:t>
      </w:r>
      <w:r w:rsidR="008C3BE6" w:rsidRPr="00C43ACB">
        <w:t xml:space="preserve"> </w:t>
      </w:r>
      <w:r w:rsidR="008A14D2" w:rsidRPr="00C43ACB">
        <w:t xml:space="preserve">what </w:t>
      </w:r>
      <w:r w:rsidR="005815C0" w:rsidRPr="00C43ACB">
        <w:t>type of</w:t>
      </w:r>
      <w:r w:rsidR="008C3BE6" w:rsidRPr="00C43ACB">
        <w:t xml:space="preserve"> </w:t>
      </w:r>
      <w:r w:rsidR="00E02A36" w:rsidRPr="00C43ACB">
        <w:t>response</w:t>
      </w:r>
      <w:r w:rsidR="008A14D2" w:rsidRPr="00C43ACB">
        <w:t xml:space="preserve"> </w:t>
      </w:r>
      <w:r w:rsidR="005815C0" w:rsidRPr="00C43ACB">
        <w:t xml:space="preserve">shall be sent </w:t>
      </w:r>
      <w:r w:rsidR="008A14D2" w:rsidRPr="00C43ACB">
        <w:t xml:space="preserve">to the issued request and when the response </w:t>
      </w:r>
      <w:r w:rsidR="00A20773" w:rsidRPr="00C43ACB">
        <w:t>shall be</w:t>
      </w:r>
      <w:r w:rsidR="008A14D2" w:rsidRPr="00C43ACB">
        <w:t xml:space="preserve"> sent to the Originator:</w:t>
      </w:r>
    </w:p>
    <w:p w14:paraId="7333DD9F" w14:textId="77777777" w:rsidR="0073748D" w:rsidRPr="00C43ACB" w:rsidRDefault="0073748D" w:rsidP="006A65D1">
      <w:pPr>
        <w:pStyle w:val="B2"/>
      </w:pPr>
      <w:r w:rsidRPr="00C43ACB">
        <w:rPr>
          <w:b/>
        </w:rPr>
        <w:t>nonBlockingRequestSynch</w:t>
      </w:r>
      <w:r w:rsidR="00572932" w:rsidRPr="00C43ACB">
        <w:rPr>
          <w:b/>
        </w:rPr>
        <w:t>:</w:t>
      </w:r>
      <w:r w:rsidR="00572932" w:rsidRPr="00C43ACB">
        <w:t xml:space="preserve"> In case the request is accepted by the </w:t>
      </w:r>
      <w:r w:rsidR="005815C0" w:rsidRPr="00C43ACB">
        <w:t xml:space="preserve">Receiver </w:t>
      </w:r>
      <w:r w:rsidR="00572932" w:rsidRPr="00C43ACB">
        <w:t xml:space="preserve">CSE, the </w:t>
      </w:r>
      <w:r w:rsidR="005815C0" w:rsidRPr="00C43ACB">
        <w:t>Receiver</w:t>
      </w:r>
      <w:r w:rsidR="00572932" w:rsidRPr="00C43ACB">
        <w:t xml:space="preserve"> CSE responds</w:t>
      </w:r>
      <w:r w:rsidR="00A20773" w:rsidRPr="00C43ACB">
        <w:t>,</w:t>
      </w:r>
      <w:r w:rsidR="00572932" w:rsidRPr="00C43ACB">
        <w:t xml:space="preserve"> after acceptance</w:t>
      </w:r>
      <w:r w:rsidR="00A20773" w:rsidRPr="00C43ACB">
        <w:t>,</w:t>
      </w:r>
      <w:r w:rsidR="00572932" w:rsidRPr="00C43ACB">
        <w:t xml:space="preserve"> with an Acknowledgement confirming that the </w:t>
      </w:r>
      <w:r w:rsidR="005815C0" w:rsidRPr="00C43ACB">
        <w:t>Receiver</w:t>
      </w:r>
      <w:r w:rsidR="00572932" w:rsidRPr="00C43ACB">
        <w:t xml:space="preserve"> CSE wi</w:t>
      </w:r>
      <w:r w:rsidR="002B7EA5" w:rsidRPr="00C43ACB">
        <w:t>ll further process the request.</w:t>
      </w:r>
      <w:r w:rsidRPr="00C43ACB">
        <w:t xml:space="preserve"> The </w:t>
      </w:r>
      <w:r w:rsidR="005815C0" w:rsidRPr="00C43ACB">
        <w:t>Receiver</w:t>
      </w:r>
      <w:r w:rsidRPr="00C43ACB">
        <w:t xml:space="preserve"> CSE includes in the response to an accepted request a reference that can be used to access the status of the request and the result of the requested operation at a later time. Processing of Non-Blocking Req</w:t>
      </w:r>
      <w:r w:rsidR="00D06689" w:rsidRPr="00C43ACB">
        <w:t>uests is defined in clause 8.2.2</w:t>
      </w:r>
      <w:r w:rsidRPr="00C43ACB">
        <w:t xml:space="preserve"> and in particular for the </w:t>
      </w:r>
      <w:r w:rsidR="00D06689" w:rsidRPr="00C43ACB">
        <w:t>synchronous case in</w:t>
      </w:r>
      <w:r w:rsidR="00DB546B" w:rsidRPr="00C43ACB">
        <w:t xml:space="preserve"> clause </w:t>
      </w:r>
      <w:r w:rsidR="00D06689" w:rsidRPr="00C43ACB">
        <w:t>8.2.2</w:t>
      </w:r>
      <w:r w:rsidRPr="00C43ACB">
        <w:t>.2</w:t>
      </w:r>
      <w:r w:rsidR="00DB546B" w:rsidRPr="00C43ACB">
        <w:t>.</w:t>
      </w:r>
    </w:p>
    <w:p w14:paraId="27CA20CA" w14:textId="77777777" w:rsidR="0073748D" w:rsidRPr="00C43ACB" w:rsidRDefault="0073748D" w:rsidP="00DB546B">
      <w:pPr>
        <w:pStyle w:val="B2"/>
        <w:keepNext/>
        <w:keepLines/>
      </w:pPr>
      <w:r w:rsidRPr="00C43ACB">
        <w:rPr>
          <w:b/>
        </w:rPr>
        <w:t>nonBlockingRequestAsynch</w:t>
      </w:r>
      <w:r w:rsidR="005815C0" w:rsidRPr="00C43ACB">
        <w:rPr>
          <w:b/>
        </w:rPr>
        <w:t xml:space="preserve"> {optional list of notification targets}</w:t>
      </w:r>
      <w:r w:rsidRPr="00C43ACB">
        <w:rPr>
          <w:b/>
        </w:rPr>
        <w:t>:</w:t>
      </w:r>
      <w:r w:rsidRPr="00C43ACB">
        <w:t xml:space="preserve"> In case the request is accepted by the </w:t>
      </w:r>
      <w:r w:rsidR="005815C0" w:rsidRPr="00C43ACB">
        <w:t>Receiver</w:t>
      </w:r>
      <w:r w:rsidRPr="00C43ACB">
        <w:t xml:space="preserve"> CSE, the </w:t>
      </w:r>
      <w:r w:rsidR="005815C0" w:rsidRPr="00C43ACB">
        <w:t>Receiver</w:t>
      </w:r>
      <w:r w:rsidRPr="00C43ACB">
        <w:t xml:space="preserve"> CSE </w:t>
      </w:r>
      <w:r w:rsidR="005815C0" w:rsidRPr="00C43ACB">
        <w:t xml:space="preserve">shall </w:t>
      </w:r>
      <w:r w:rsidRPr="00C43ACB">
        <w:t>respond</w:t>
      </w:r>
      <w:r w:rsidR="00A20773" w:rsidRPr="00C43ACB">
        <w:t>,</w:t>
      </w:r>
      <w:r w:rsidRPr="00C43ACB">
        <w:t xml:space="preserve"> after acceptance</w:t>
      </w:r>
      <w:r w:rsidR="00A20773" w:rsidRPr="00C43ACB">
        <w:t>,</w:t>
      </w:r>
      <w:r w:rsidRPr="00C43ACB">
        <w:t xml:space="preserve"> with an Acknowledgement confirming that the </w:t>
      </w:r>
      <w:r w:rsidR="005815C0" w:rsidRPr="00C43ACB">
        <w:t>Receiver</w:t>
      </w:r>
      <w:r w:rsidRPr="00C43ACB">
        <w:t xml:space="preserve"> CSE will further process the request. The result of the requested operation needs to be sent as notification</w:t>
      </w:r>
      <w:r w:rsidR="005815C0" w:rsidRPr="00C43ACB">
        <w:t>(s)</w:t>
      </w:r>
      <w:r w:rsidRPr="00C43ACB">
        <w:t xml:space="preserve"> to </w:t>
      </w:r>
      <w:r w:rsidR="005815C0" w:rsidRPr="00C43ACB">
        <w:t xml:space="preserve">the notification target(s) provided optionally within this parameter as a list of entities or to </w:t>
      </w:r>
      <w:r w:rsidRPr="00C43ACB">
        <w:t>the Originator</w:t>
      </w:r>
      <w:r w:rsidR="005815C0" w:rsidRPr="00C43ACB">
        <w:t xml:space="preserve"> when no notification target</w:t>
      </w:r>
      <w:r w:rsidR="004C6D4F" w:rsidRPr="00C43ACB">
        <w:rPr>
          <w:rFonts w:eastAsia="宋体" w:hint="eastAsia"/>
          <w:lang w:eastAsia="zh-CN"/>
        </w:rPr>
        <w:t xml:space="preserve"> list is</w:t>
      </w:r>
      <w:r w:rsidR="008C3BE6" w:rsidRPr="00C43ACB">
        <w:rPr>
          <w:rFonts w:eastAsia="宋体" w:hint="eastAsia"/>
          <w:lang w:eastAsia="zh-CN"/>
        </w:rPr>
        <w:t xml:space="preserve"> </w:t>
      </w:r>
      <w:r w:rsidR="005815C0" w:rsidRPr="00C43ACB">
        <w:t>provided</w:t>
      </w:r>
      <w:r w:rsidRPr="00C43ACB">
        <w:t xml:space="preserve">. </w:t>
      </w:r>
      <w:r w:rsidR="004C6D4F" w:rsidRPr="00C43ACB">
        <w:t xml:space="preserve">When an empty notification target list is provided by the Originator, no notification with the result of the requested operation shall be sent at all. </w:t>
      </w:r>
      <w:r w:rsidRPr="00C43ACB">
        <w:t>Processing of Non</w:t>
      </w:r>
      <w:r w:rsidR="003609CC" w:rsidRPr="00C43ACB">
        <w:noBreakHyphen/>
      </w:r>
      <w:r w:rsidRPr="00C43ACB">
        <w:t>Blocking Reques</w:t>
      </w:r>
      <w:r w:rsidR="00D06689" w:rsidRPr="00C43ACB">
        <w:t>ts is defined in clause 8.2.2</w:t>
      </w:r>
      <w:r w:rsidRPr="00C43ACB">
        <w:t xml:space="preserve"> and in particular for the a</w:t>
      </w:r>
      <w:r w:rsidR="00D06689" w:rsidRPr="00C43ACB">
        <w:t>synchronous case in</w:t>
      </w:r>
      <w:r w:rsidR="003609CC" w:rsidRPr="00C43ACB">
        <w:t xml:space="preserve"> clause </w:t>
      </w:r>
      <w:r w:rsidR="00D06689" w:rsidRPr="00C43ACB">
        <w:t>8.2.2</w:t>
      </w:r>
      <w:r w:rsidRPr="00C43ACB">
        <w:t>.3</w:t>
      </w:r>
      <w:r w:rsidR="00DB546B" w:rsidRPr="00C43ACB">
        <w:t>.</w:t>
      </w:r>
    </w:p>
    <w:p w14:paraId="10589AF6" w14:textId="77777777" w:rsidR="00572932" w:rsidRPr="00C43ACB" w:rsidRDefault="0073748D" w:rsidP="002B7EA5">
      <w:pPr>
        <w:pStyle w:val="B2"/>
      </w:pPr>
      <w:r w:rsidRPr="00C43ACB">
        <w:rPr>
          <w:b/>
        </w:rPr>
        <w:t>blockingRequest</w:t>
      </w:r>
      <w:r w:rsidR="006D535E" w:rsidRPr="00C43ACB">
        <w:rPr>
          <w:b/>
        </w:rPr>
        <w:t>:</w:t>
      </w:r>
      <w:r w:rsidR="006D535E" w:rsidRPr="00C43ACB">
        <w:t xml:space="preserve"> In case the request is accepted by the </w:t>
      </w:r>
      <w:r w:rsidR="005815C0" w:rsidRPr="00C43ACB">
        <w:t>Receiver</w:t>
      </w:r>
      <w:r w:rsidR="006D535E" w:rsidRPr="00C43ACB">
        <w:t xml:space="preserve"> CSE, the </w:t>
      </w:r>
      <w:r w:rsidR="005815C0" w:rsidRPr="00C43ACB">
        <w:t>Receiver</w:t>
      </w:r>
      <w:r w:rsidR="006D535E" w:rsidRPr="00C43ACB">
        <w:t xml:space="preserve"> CSE responds with the result of the requested operation after completion of the requested operation.</w:t>
      </w:r>
      <w:r w:rsidRPr="00C43ACB">
        <w:t xml:space="preserve"> Processing of Blocking Req</w:t>
      </w:r>
      <w:r w:rsidR="00D06689" w:rsidRPr="00C43ACB">
        <w:t>uests is defined in clause 8.2.1</w:t>
      </w:r>
      <w:r w:rsidRPr="00C43ACB">
        <w:t>.</w:t>
      </w:r>
      <w:r w:rsidR="008F758B" w:rsidRPr="00C43ACB">
        <w:rPr>
          <w:rFonts w:hint="eastAsia"/>
          <w:lang w:eastAsia="ko-KR"/>
        </w:rPr>
        <w:t xml:space="preserve"> This is the default </w:t>
      </w:r>
      <w:r w:rsidR="008F758B" w:rsidRPr="00C43ACB">
        <w:rPr>
          <w:lang w:eastAsia="ko-KR"/>
        </w:rPr>
        <w:t>behaviour</w:t>
      </w:r>
      <w:r w:rsidR="008F758B" w:rsidRPr="00C43ACB">
        <w:rPr>
          <w:rFonts w:hint="eastAsia"/>
          <w:lang w:eastAsia="ko-KR"/>
        </w:rPr>
        <w:t xml:space="preserve"> when the </w:t>
      </w:r>
      <w:r w:rsidR="008F758B" w:rsidRPr="00C43ACB">
        <w:rPr>
          <w:rFonts w:hint="eastAsia"/>
          <w:i/>
          <w:lang w:eastAsia="ko-KR"/>
        </w:rPr>
        <w:t>Response Type</w:t>
      </w:r>
      <w:r w:rsidR="008F758B" w:rsidRPr="00C43ACB">
        <w:rPr>
          <w:rFonts w:hint="eastAsia"/>
          <w:lang w:eastAsia="ko-KR"/>
        </w:rPr>
        <w:t xml:space="preserve"> parameter is not given the request.</w:t>
      </w:r>
    </w:p>
    <w:p w14:paraId="323D7DF9" w14:textId="77777777" w:rsidR="00C47BD9" w:rsidRPr="00C43ACB" w:rsidRDefault="005441C2" w:rsidP="002B7EA5">
      <w:pPr>
        <w:pStyle w:val="B2"/>
      </w:pPr>
      <w:r w:rsidRPr="00C43ACB">
        <w:rPr>
          <w:rFonts w:hint="eastAsia"/>
          <w:b/>
          <w:lang w:eastAsia="zh-CN"/>
        </w:rPr>
        <w:t xml:space="preserve">flexBlocking </w:t>
      </w:r>
      <w:r w:rsidRPr="00C43ACB">
        <w:rPr>
          <w:b/>
        </w:rPr>
        <w:t>{optional list of notification targets}</w:t>
      </w:r>
      <w:r w:rsidRPr="00C43ACB">
        <w:rPr>
          <w:rFonts w:hint="eastAsia"/>
          <w:b/>
          <w:lang w:eastAsia="zh-CN"/>
        </w:rPr>
        <w:t>:</w:t>
      </w:r>
      <w:r w:rsidRPr="00C43ACB">
        <w:rPr>
          <w:rFonts w:hint="eastAsia"/>
          <w:lang w:eastAsia="zh-CN"/>
        </w:rPr>
        <w:t xml:space="preserve"> When </w:t>
      </w:r>
      <w:r w:rsidR="00551C7D" w:rsidRPr="00C43ACB">
        <w:rPr>
          <w:rFonts w:eastAsia="宋体"/>
          <w:b/>
          <w:i/>
          <w:lang w:eastAsia="zh-CN"/>
        </w:rPr>
        <w:t>Response Type</w:t>
      </w:r>
      <w:r w:rsidR="00C47BD9" w:rsidRPr="00C43ACB">
        <w:rPr>
          <w:rFonts w:eastAsia="宋体" w:hint="eastAsia"/>
          <w:lang w:eastAsia="zh-CN"/>
        </w:rPr>
        <w:t xml:space="preserve"> in </w:t>
      </w:r>
      <w:r w:rsidRPr="00C43ACB">
        <w:rPr>
          <w:rFonts w:hint="eastAsia"/>
          <w:lang w:eastAsia="zh-CN"/>
        </w:rPr>
        <w:t>the request received by the Receiver CSE</w:t>
      </w:r>
      <w:r w:rsidR="00C47BD9" w:rsidRPr="00C43ACB">
        <w:rPr>
          <w:rFonts w:eastAsia="宋体" w:hint="eastAsia"/>
          <w:lang w:eastAsia="zh-CN"/>
        </w:rPr>
        <w:t xml:space="preserve"> is set to flexBlocking</w:t>
      </w:r>
      <w:r w:rsidRPr="00C43ACB">
        <w:rPr>
          <w:rFonts w:hint="eastAsia"/>
          <w:lang w:eastAsia="zh-CN"/>
        </w:rPr>
        <w:t xml:space="preserve">, </w:t>
      </w:r>
      <w:r w:rsidR="00C47BD9" w:rsidRPr="00C43ACB">
        <w:rPr>
          <w:rFonts w:hint="eastAsia"/>
          <w:lang w:eastAsia="zh-CN"/>
        </w:rPr>
        <w:t>it means that the Originator of the request has the capability to accept the following types of responses: nonBlockingRequestSynch, nonBlockingRequestAsynch</w:t>
      </w:r>
      <w:r w:rsidR="008C3BE6" w:rsidRPr="00C43ACB">
        <w:rPr>
          <w:rFonts w:hint="eastAsia"/>
          <w:lang w:eastAsia="zh-CN"/>
        </w:rPr>
        <w:t xml:space="preserve"> </w:t>
      </w:r>
      <w:r w:rsidR="00C47BD9" w:rsidRPr="00C43ACB">
        <w:rPr>
          <w:rFonts w:hint="eastAsia"/>
          <w:lang w:eastAsia="zh-CN"/>
        </w:rPr>
        <w:t>and blockingRequest.</w:t>
      </w:r>
    </w:p>
    <w:p w14:paraId="7C16928B" w14:textId="77777777" w:rsidR="00C47BD9" w:rsidRPr="00C43ACB" w:rsidRDefault="008339F7" w:rsidP="008339F7">
      <w:pPr>
        <w:pStyle w:val="B20"/>
        <w:rPr>
          <w:rFonts w:eastAsia="宋体"/>
          <w:lang w:eastAsia="zh-CN"/>
        </w:rPr>
      </w:pPr>
      <w:r w:rsidRPr="00C43ACB">
        <w:rPr>
          <w:lang w:eastAsia="zh-CN"/>
        </w:rPr>
        <w:tab/>
      </w:r>
      <w:r w:rsidR="00C47BD9" w:rsidRPr="00C43ACB">
        <w:rPr>
          <w:rFonts w:hint="eastAsia"/>
          <w:lang w:eastAsia="zh-CN"/>
        </w:rPr>
        <w:t>The Receiver CSE shall make the decision to respond using blocking or non-blocking based on its own local context (memory, processing capability, etc.)</w:t>
      </w:r>
      <w:r w:rsidR="009C5CD7" w:rsidRPr="00C43ACB">
        <w:rPr>
          <w:rFonts w:eastAsia="宋体" w:hint="eastAsia"/>
          <w:lang w:eastAsia="zh-CN"/>
        </w:rPr>
        <w:t xml:space="preserve"> </w:t>
      </w:r>
      <w:r w:rsidR="009C5CD7" w:rsidRPr="00C43ACB">
        <w:rPr>
          <w:lang w:eastAsia="zh-CN"/>
        </w:rPr>
        <w:t>if not defined in the resource handling procedure</w:t>
      </w:r>
      <w:r w:rsidR="00C47BD9" w:rsidRPr="00C43ACB">
        <w:rPr>
          <w:rFonts w:hint="eastAsia"/>
          <w:lang w:eastAsia="zh-CN"/>
        </w:rPr>
        <w:t>.</w:t>
      </w:r>
    </w:p>
    <w:p w14:paraId="0900DD94" w14:textId="77777777" w:rsidR="00C47BD9" w:rsidRPr="00C43ACB" w:rsidRDefault="008339F7" w:rsidP="008339F7">
      <w:pPr>
        <w:pStyle w:val="B20"/>
        <w:rPr>
          <w:lang w:eastAsia="zh-CN"/>
        </w:rPr>
      </w:pPr>
      <w:r w:rsidRPr="00C43ACB">
        <w:rPr>
          <w:lang w:eastAsia="zh-CN"/>
        </w:rPr>
        <w:tab/>
      </w:r>
      <w:r w:rsidR="00C47BD9" w:rsidRPr="00C43ACB">
        <w:rPr>
          <w:rFonts w:hint="eastAsia"/>
          <w:lang w:eastAsia="zh-CN"/>
        </w:rPr>
        <w:t xml:space="preserve">If </w:t>
      </w:r>
      <w:r w:rsidR="005441C2" w:rsidRPr="00C43ACB">
        <w:rPr>
          <w:rFonts w:hint="eastAsia"/>
          <w:lang w:eastAsia="zh-CN"/>
        </w:rPr>
        <w:t xml:space="preserve">the Receiver CSE choose to respond </w:t>
      </w:r>
      <w:r w:rsidR="00C47BD9" w:rsidRPr="00C43ACB">
        <w:rPr>
          <w:rFonts w:hint="eastAsia"/>
          <w:lang w:eastAsia="zh-CN"/>
        </w:rPr>
        <w:t>using non-blocking mode</w:t>
      </w:r>
      <w:r w:rsidR="0055319B" w:rsidRPr="00C43ACB">
        <w:rPr>
          <w:lang w:eastAsia="zh-CN"/>
        </w:rPr>
        <w:t xml:space="preserve"> or blocking mode</w:t>
      </w:r>
      <w:r w:rsidR="00C47BD9" w:rsidRPr="00C43ACB">
        <w:rPr>
          <w:rFonts w:hint="eastAsia"/>
          <w:lang w:eastAsia="zh-CN"/>
        </w:rPr>
        <w:t>, based on the presence of notif</w:t>
      </w:r>
      <w:r w:rsidR="009C105D" w:rsidRPr="00C43ACB">
        <w:rPr>
          <w:rFonts w:hint="eastAsia"/>
          <w:lang w:eastAsia="zh-CN"/>
        </w:rPr>
        <w:t>ication targets in the request:</w:t>
      </w:r>
    </w:p>
    <w:p w14:paraId="01412CA5" w14:textId="77777777" w:rsidR="00C47BD9" w:rsidRPr="00C43ACB" w:rsidRDefault="005441C2" w:rsidP="008339F7">
      <w:pPr>
        <w:pStyle w:val="B3"/>
        <w:rPr>
          <w:rFonts w:eastAsia="宋体"/>
          <w:lang w:eastAsia="zh-CN"/>
        </w:rPr>
      </w:pPr>
      <w:r w:rsidRPr="00C43ACB">
        <w:rPr>
          <w:rFonts w:hint="eastAsia"/>
          <w:lang w:eastAsia="zh-CN"/>
        </w:rPr>
        <w:t>If the notification targets are provided in the request</w:t>
      </w:r>
      <w:r w:rsidR="00C47BD9" w:rsidRPr="00C43ACB">
        <w:rPr>
          <w:rFonts w:eastAsia="宋体" w:hint="eastAsia"/>
          <w:lang w:eastAsia="zh-CN"/>
        </w:rPr>
        <w:t xml:space="preserve"> and the </w:t>
      </w:r>
      <w:r w:rsidR="00BF1D3C" w:rsidRPr="00C43ACB">
        <w:rPr>
          <w:rFonts w:eastAsia="宋体"/>
          <w:lang w:eastAsia="zh-CN"/>
        </w:rPr>
        <w:t>Receiver</w:t>
      </w:r>
      <w:r w:rsidR="00C47BD9" w:rsidRPr="00C43ACB">
        <w:rPr>
          <w:rFonts w:eastAsia="宋体" w:hint="eastAsia"/>
          <w:lang w:eastAsia="zh-CN"/>
        </w:rPr>
        <w:t xml:space="preserve"> CSE is responding</w:t>
      </w:r>
      <w:r w:rsidRPr="00C43ACB">
        <w:rPr>
          <w:rFonts w:hint="eastAsia"/>
          <w:lang w:eastAsia="zh-CN"/>
        </w:rPr>
        <w:t xml:space="preserve">, the Receiver CSE shall </w:t>
      </w:r>
      <w:r w:rsidR="0055319B" w:rsidRPr="00C43ACB">
        <w:rPr>
          <w:lang w:eastAsia="zh-CN"/>
        </w:rPr>
        <w:t>choose and respond with</w:t>
      </w:r>
      <w:r w:rsidR="0055319B" w:rsidRPr="00C43ACB">
        <w:rPr>
          <w:rFonts w:hint="eastAsia"/>
          <w:lang w:eastAsia="zh-CN"/>
        </w:rPr>
        <w:t xml:space="preserve"> </w:t>
      </w:r>
      <w:r w:rsidRPr="00C43ACB">
        <w:rPr>
          <w:rFonts w:hint="eastAsia"/>
          <w:lang w:eastAsia="zh-CN"/>
        </w:rPr>
        <w:t>nonBlockingReq</w:t>
      </w:r>
      <w:r w:rsidR="00C47BD9" w:rsidRPr="00C43ACB">
        <w:rPr>
          <w:rFonts w:eastAsia="宋体" w:hint="eastAsia"/>
          <w:lang w:eastAsia="zh-CN"/>
        </w:rPr>
        <w:t>u</w:t>
      </w:r>
      <w:r w:rsidRPr="00C43ACB">
        <w:rPr>
          <w:rFonts w:hint="eastAsia"/>
          <w:lang w:eastAsia="zh-CN"/>
        </w:rPr>
        <w:t>estAsynch</w:t>
      </w:r>
      <w:r w:rsidR="0055319B" w:rsidRPr="00C43ACB">
        <w:rPr>
          <w:lang w:eastAsia="zh-CN"/>
        </w:rPr>
        <w:t xml:space="preserve">, </w:t>
      </w:r>
      <w:r w:rsidR="0055319B" w:rsidRPr="00C43ACB">
        <w:rPr>
          <w:rFonts w:hint="eastAsia"/>
          <w:lang w:eastAsia="zh-CN"/>
        </w:rPr>
        <w:t>nonBlockingReq</w:t>
      </w:r>
      <w:r w:rsidR="0055319B" w:rsidRPr="00C43ACB">
        <w:rPr>
          <w:rFonts w:eastAsia="宋体" w:hint="eastAsia"/>
          <w:lang w:eastAsia="zh-CN"/>
        </w:rPr>
        <w:t>u</w:t>
      </w:r>
      <w:r w:rsidR="0055319B" w:rsidRPr="00C43ACB">
        <w:rPr>
          <w:rFonts w:hint="eastAsia"/>
          <w:lang w:eastAsia="zh-CN"/>
        </w:rPr>
        <w:t>est</w:t>
      </w:r>
      <w:r w:rsidR="0055319B" w:rsidRPr="00C43ACB">
        <w:rPr>
          <w:lang w:eastAsia="zh-CN"/>
        </w:rPr>
        <w:t>S</w:t>
      </w:r>
      <w:r w:rsidR="0055319B" w:rsidRPr="00C43ACB">
        <w:rPr>
          <w:rFonts w:hint="eastAsia"/>
          <w:lang w:eastAsia="zh-CN"/>
        </w:rPr>
        <w:t>ynch</w:t>
      </w:r>
      <w:r w:rsidR="0055319B" w:rsidRPr="00C43ACB">
        <w:rPr>
          <w:lang w:eastAsia="zh-CN"/>
        </w:rPr>
        <w:t xml:space="preserve"> or blockingRequest mode</w:t>
      </w:r>
      <w:r w:rsidRPr="00C43ACB">
        <w:rPr>
          <w:rFonts w:hint="eastAsia"/>
          <w:lang w:eastAsia="zh-CN"/>
        </w:rPr>
        <w:t>.</w:t>
      </w:r>
    </w:p>
    <w:p w14:paraId="3C5A5A0F" w14:textId="77777777" w:rsidR="00C47BD9" w:rsidRPr="00C43ACB" w:rsidRDefault="005441C2" w:rsidP="008339F7">
      <w:pPr>
        <w:pStyle w:val="B3"/>
        <w:rPr>
          <w:rFonts w:eastAsia="宋体"/>
          <w:lang w:eastAsia="zh-CN"/>
        </w:rPr>
      </w:pPr>
      <w:r w:rsidRPr="00C43ACB">
        <w:rPr>
          <w:rFonts w:hint="eastAsia"/>
          <w:lang w:eastAsia="zh-CN"/>
        </w:rPr>
        <w:t xml:space="preserve">If notification targets are not provided, the Receiver CSE shall </w:t>
      </w:r>
      <w:r w:rsidR="0055319B" w:rsidRPr="00C43ACB">
        <w:rPr>
          <w:lang w:eastAsia="zh-CN"/>
        </w:rPr>
        <w:t>choose and</w:t>
      </w:r>
      <w:r w:rsidR="0055319B" w:rsidRPr="00C43ACB">
        <w:rPr>
          <w:rFonts w:hint="eastAsia"/>
          <w:lang w:eastAsia="zh-CN"/>
        </w:rPr>
        <w:t xml:space="preserve"> </w:t>
      </w:r>
      <w:r w:rsidRPr="00C43ACB">
        <w:rPr>
          <w:rFonts w:hint="eastAsia"/>
          <w:lang w:eastAsia="zh-CN"/>
        </w:rPr>
        <w:t>respond with nonBlockingRequestSynch</w:t>
      </w:r>
      <w:r w:rsidR="0055319B" w:rsidRPr="00C43ACB">
        <w:rPr>
          <w:rFonts w:eastAsiaTheme="minorEastAsia" w:hint="eastAsia"/>
          <w:lang w:eastAsia="zh-CN"/>
        </w:rPr>
        <w:t xml:space="preserve"> </w:t>
      </w:r>
      <w:r w:rsidR="0055319B" w:rsidRPr="00C43ACB">
        <w:rPr>
          <w:lang w:eastAsia="zh-CN"/>
        </w:rPr>
        <w:t>or blockingRequest mode</w:t>
      </w:r>
      <w:r w:rsidRPr="00C43ACB">
        <w:rPr>
          <w:rFonts w:hint="eastAsia"/>
          <w:lang w:eastAsia="zh-CN"/>
        </w:rPr>
        <w:t>.</w:t>
      </w:r>
    </w:p>
    <w:p w14:paraId="713DBA0E" w14:textId="77777777" w:rsidR="00980FA6" w:rsidRPr="00C43ACB" w:rsidRDefault="002B7EA5" w:rsidP="00E02A36">
      <w:pPr>
        <w:pStyle w:val="B10"/>
      </w:pPr>
      <w:r w:rsidRPr="00C43ACB">
        <w:tab/>
      </w:r>
      <w:r w:rsidR="00E02A36" w:rsidRPr="00C43ACB">
        <w:t xml:space="preserve">Example usage of the response type set to </w:t>
      </w:r>
      <w:r w:rsidR="0073748D" w:rsidRPr="00C43ACB">
        <w:rPr>
          <w:i/>
        </w:rPr>
        <w:t>nonBlockingRequestSynch</w:t>
      </w:r>
      <w:r w:rsidR="00980FA6" w:rsidRPr="00C43ACB">
        <w:t>:</w:t>
      </w:r>
      <w:r w:rsidR="00E02A36" w:rsidRPr="00C43ACB">
        <w:t xml:space="preserve"> </w:t>
      </w:r>
      <w:r w:rsidR="00980FA6" w:rsidRPr="00C43ACB">
        <w:t xml:space="preserve">An Originator that is optimized to minimize communication time and energy consumption wants to express a Request to the </w:t>
      </w:r>
      <w:r w:rsidR="00CA3417" w:rsidRPr="00C43ACB">
        <w:t>receiver</w:t>
      </w:r>
      <w:r w:rsidR="00980FA6" w:rsidRPr="00C43ACB">
        <w:t xml:space="preserve"> CSE and get an acknowledgement on whether the Request got accepted. After that the Originator may switch into a less power consuming mode and retrieve a Result of the reque</w:t>
      </w:r>
      <w:r w:rsidRPr="00C43ACB">
        <w:t>sted Operation at a later time.</w:t>
      </w:r>
    </w:p>
    <w:p w14:paraId="681790C3" w14:textId="77777777" w:rsidR="00980FA6" w:rsidRPr="00C43ACB" w:rsidRDefault="002B7EA5" w:rsidP="00980FA6">
      <w:pPr>
        <w:pStyle w:val="B10"/>
      </w:pPr>
      <w:r w:rsidRPr="00C43ACB">
        <w:lastRenderedPageBreak/>
        <w:tab/>
      </w:r>
      <w:r w:rsidR="00F61C1E" w:rsidRPr="00C43ACB">
        <w:t>Further e</w:t>
      </w:r>
      <w:r w:rsidR="00980FA6" w:rsidRPr="00C43ACB">
        <w:t xml:space="preserve">xample usage of </w:t>
      </w:r>
      <w:r w:rsidR="00F61C1E" w:rsidRPr="00C43ACB">
        <w:t xml:space="preserve">response type </w:t>
      </w:r>
      <w:r w:rsidR="00980FA6" w:rsidRPr="00C43ACB">
        <w:t xml:space="preserve">set to </w:t>
      </w:r>
      <w:r w:rsidR="00F61C1E" w:rsidRPr="00C43ACB">
        <w:rPr>
          <w:i/>
        </w:rPr>
        <w:t>nonBlockingRequestSynch</w:t>
      </w:r>
      <w:r w:rsidR="00A20773" w:rsidRPr="00C43ACB">
        <w:rPr>
          <w:i/>
        </w:rPr>
        <w:t>:</w:t>
      </w:r>
      <w:r w:rsidR="008C3BE6" w:rsidRPr="00C43ACB">
        <w:rPr>
          <w:i/>
        </w:rPr>
        <w:t xml:space="preserve"> </w:t>
      </w:r>
      <w:r w:rsidR="00A20773" w:rsidRPr="00C43ACB">
        <w:t>W</w:t>
      </w:r>
      <w:r w:rsidR="00980FA6" w:rsidRPr="00C43ACB">
        <w:t>hen the result content is extremely large, or when the result consists of multiple content parts from a target group which are to be aggregated asynchronously over time.</w:t>
      </w:r>
    </w:p>
    <w:p w14:paraId="6B197569" w14:textId="77777777" w:rsidR="00980FA6" w:rsidRPr="00C43ACB" w:rsidRDefault="001C23DD" w:rsidP="002A3560">
      <w:pPr>
        <w:pStyle w:val="B1"/>
      </w:pPr>
      <w:r w:rsidRPr="00C43ACB">
        <w:rPr>
          <w:b/>
          <w:i/>
        </w:rPr>
        <w:t>Result Content</w:t>
      </w:r>
      <w:r w:rsidR="00980FA6" w:rsidRPr="00C43ACB">
        <w:rPr>
          <w:b/>
        </w:rPr>
        <w:t>:</w:t>
      </w:r>
      <w:r w:rsidR="002B7EA5" w:rsidRPr="00C43ACB">
        <w:t xml:space="preserve"> </w:t>
      </w:r>
      <w:r w:rsidR="00980FA6" w:rsidRPr="00C43ACB">
        <w:t xml:space="preserve">optional result content: Indicates what are the expected components of the result of the requested operation. The Originator of a request may not need to get back a result of an operation at all. This shall be indicated in the </w:t>
      </w:r>
      <w:r w:rsidRPr="00C43ACB">
        <w:rPr>
          <w:b/>
          <w:i/>
        </w:rPr>
        <w:t>Result Content</w:t>
      </w:r>
      <w:r w:rsidR="00DA47D6" w:rsidRPr="00C43ACB">
        <w:rPr>
          <w:b/>
          <w:i/>
        </w:rPr>
        <w:t xml:space="preserve"> </w:t>
      </w:r>
      <w:r w:rsidR="006B3F0D" w:rsidRPr="00C43ACB">
        <w:t>parameter</w:t>
      </w:r>
      <w:r w:rsidR="00980FA6" w:rsidRPr="00C43ACB">
        <w:t xml:space="preserve">. </w:t>
      </w:r>
      <w:r w:rsidR="00DA3245" w:rsidRPr="00C43ACB">
        <w:rPr>
          <w:rFonts w:eastAsia="宋体" w:hint="eastAsia"/>
          <w:lang w:eastAsia="zh-CN"/>
        </w:rPr>
        <w:t>S</w:t>
      </w:r>
      <w:r w:rsidR="00980FA6" w:rsidRPr="00C43ACB">
        <w:t>ettings of</w:t>
      </w:r>
      <w:r w:rsidRPr="00C43ACB">
        <w:t xml:space="preserve"> </w:t>
      </w:r>
      <w:r w:rsidRPr="00C43ACB">
        <w:rPr>
          <w:b/>
          <w:i/>
        </w:rPr>
        <w:t xml:space="preserve">Result </w:t>
      </w:r>
      <w:r w:rsidR="00A143B7" w:rsidRPr="00C43ACB">
        <w:rPr>
          <w:rFonts w:eastAsia="宋体" w:hint="eastAsia"/>
          <w:b/>
          <w:i/>
          <w:lang w:eastAsia="zh-CN"/>
        </w:rPr>
        <w:t>Content</w:t>
      </w:r>
      <w:r w:rsidRPr="00C43ACB">
        <w:t xml:space="preserve"> </w:t>
      </w:r>
      <w:r w:rsidR="00980FA6" w:rsidRPr="00C43ACB">
        <w:t>depends on the requested operation</w:t>
      </w:r>
      <w:r w:rsidR="00C111C8" w:rsidRPr="00C43ACB">
        <w:t xml:space="preserve"> specified in </w:t>
      </w:r>
      <w:r w:rsidR="00407E2A" w:rsidRPr="00C43ACB">
        <w:rPr>
          <w:b/>
          <w:i/>
        </w:rPr>
        <w:t>Operation</w:t>
      </w:r>
      <w:r w:rsidR="00C111C8" w:rsidRPr="00C43ACB">
        <w:t xml:space="preserve">. Possible values of </w:t>
      </w:r>
      <w:r w:rsidRPr="00C43ACB">
        <w:rPr>
          <w:b/>
          <w:i/>
        </w:rPr>
        <w:t>Result Content</w:t>
      </w:r>
      <w:r w:rsidR="00DA47D6" w:rsidRPr="00C43ACB">
        <w:rPr>
          <w:b/>
          <w:i/>
        </w:rPr>
        <w:t xml:space="preserve"> </w:t>
      </w:r>
      <w:r w:rsidR="00C111C8" w:rsidRPr="00C43ACB">
        <w:t>are:</w:t>
      </w:r>
    </w:p>
    <w:p w14:paraId="4ABA1E8D" w14:textId="77777777" w:rsidR="007A2429" w:rsidRPr="00C43ACB" w:rsidRDefault="007A2429" w:rsidP="007A2429">
      <w:pPr>
        <w:pStyle w:val="B2"/>
      </w:pPr>
      <w:r w:rsidRPr="00C43ACB">
        <w:rPr>
          <w:b/>
        </w:rPr>
        <w:t>attributes:</w:t>
      </w:r>
      <w:r w:rsidRPr="00C43ACB">
        <w:t xml:space="preserve"> </w:t>
      </w:r>
      <w:r w:rsidR="00325D99" w:rsidRPr="00C43ACB">
        <w:rPr>
          <w:rFonts w:eastAsiaTheme="minorEastAsia" w:hint="eastAsia"/>
          <w:lang w:eastAsia="zh-CN"/>
        </w:rPr>
        <w:t>A r</w:t>
      </w:r>
      <w:r w:rsidRPr="00C43ACB">
        <w:t xml:space="preserve">epresentation of the </w:t>
      </w:r>
      <w:r w:rsidR="00325D99" w:rsidRPr="00C43ACB">
        <w:t>targeted</w:t>
      </w:r>
      <w:r w:rsidRPr="00C43ACB">
        <w:t xml:space="preserve"> resource </w:t>
      </w:r>
      <w:r w:rsidR="00325D99" w:rsidRPr="00C43ACB">
        <w:t xml:space="preserve">including all its attributes </w:t>
      </w:r>
      <w:r w:rsidRPr="00C43ACB">
        <w:t xml:space="preserve">shall be returned as content, without the </w:t>
      </w:r>
      <w:r w:rsidR="00A20773" w:rsidRPr="00C43ACB">
        <w:t>address(es)</w:t>
      </w:r>
      <w:r w:rsidRPr="00C43ACB">
        <w:t xml:space="preserve"> of the child resource(s)</w:t>
      </w:r>
      <w:r w:rsidR="00DA3245" w:rsidRPr="00C43ACB">
        <w:rPr>
          <w:rFonts w:eastAsia="宋体" w:hint="eastAsia"/>
          <w:lang w:eastAsia="zh-CN"/>
        </w:rPr>
        <w:t xml:space="preserve"> or their descendants</w:t>
      </w:r>
      <w:r w:rsidRPr="00C43ACB">
        <w:t>.</w:t>
      </w:r>
      <w:r w:rsidR="008C3BE6" w:rsidRPr="00C43ACB">
        <w:t xml:space="preserve"> </w:t>
      </w:r>
      <w:r w:rsidRPr="00C43ACB">
        <w:t xml:space="preserve">For example, if the request is to retrieve a </w:t>
      </w:r>
      <w:r w:rsidRPr="00C43ACB">
        <w:rPr>
          <w:i/>
        </w:rPr>
        <w:t>&lt;container&gt;</w:t>
      </w:r>
      <w:r w:rsidRPr="00C43ACB">
        <w:t xml:space="preserve"> resource, the </w:t>
      </w:r>
      <w:r w:rsidR="002D7988" w:rsidRPr="00C43ACB">
        <w:t>address(es)</w:t>
      </w:r>
      <w:r w:rsidRPr="00C43ACB">
        <w:t xml:space="preserve"> of the </w:t>
      </w:r>
      <w:r w:rsidRPr="00C43ACB">
        <w:rPr>
          <w:i/>
        </w:rPr>
        <w:t>&lt;contentInstance&gt;</w:t>
      </w:r>
      <w:r w:rsidRPr="00C43ACB">
        <w:t xml:space="preserve"> child-resource(s) is not provided. </w:t>
      </w:r>
      <w:r w:rsidR="00DA3245" w:rsidRPr="00C43ACB">
        <w:t xml:space="preserve">This setting shall be </w:t>
      </w:r>
      <w:r w:rsidR="00A143B7" w:rsidRPr="00C43ACB">
        <w:rPr>
          <w:rFonts w:eastAsia="宋体" w:hint="eastAsia"/>
          <w:lang w:eastAsia="zh-CN"/>
        </w:rPr>
        <w:t xml:space="preserve">only </w:t>
      </w:r>
      <w:r w:rsidR="00DA3245" w:rsidRPr="00C43ACB">
        <w:t>valid for</w:t>
      </w:r>
      <w:r w:rsidR="00325D99" w:rsidRPr="00C43ACB">
        <w:rPr>
          <w:rFonts w:eastAsiaTheme="minorEastAsia" w:hint="eastAsia"/>
          <w:lang w:eastAsia="zh-CN"/>
        </w:rPr>
        <w:t xml:space="preserve"> a</w:t>
      </w:r>
      <w:r w:rsidR="00DA3245" w:rsidRPr="00C43ACB">
        <w:t xml:space="preserve"> Create, Retrieve, Update, </w:t>
      </w:r>
      <w:r w:rsidR="00325D99" w:rsidRPr="00C43ACB">
        <w:t xml:space="preserve">or </w:t>
      </w:r>
      <w:r w:rsidR="00DA3245" w:rsidRPr="00C43ACB">
        <w:t>Delete operation.</w:t>
      </w:r>
      <w:r w:rsidR="008C3BE6" w:rsidRPr="00C43ACB">
        <w:t xml:space="preserve"> </w:t>
      </w:r>
      <w:r w:rsidR="00F105EE" w:rsidRPr="00C43ACB">
        <w:t xml:space="preserve">If the Originator does not set </w:t>
      </w:r>
      <w:r w:rsidR="00F105EE" w:rsidRPr="00C43ACB">
        <w:rPr>
          <w:b/>
          <w:i/>
        </w:rPr>
        <w:t>Result Content</w:t>
      </w:r>
      <w:r w:rsidR="00F105EE" w:rsidRPr="00C43ACB">
        <w:t xml:space="preserve"> parameter in </w:t>
      </w:r>
      <w:r w:rsidR="00325D99" w:rsidRPr="00C43ACB">
        <w:t>a Create, Retrieve and Update</w:t>
      </w:r>
      <w:r w:rsidR="00F105EE" w:rsidRPr="00C43ACB">
        <w:t xml:space="preserve"> request message, this setting shall be the default value when the Receiver processes the request message.</w:t>
      </w:r>
    </w:p>
    <w:p w14:paraId="6132E628" w14:textId="77777777" w:rsidR="00325D99" w:rsidRPr="00C43ACB" w:rsidRDefault="00325D99" w:rsidP="007A2429">
      <w:pPr>
        <w:pStyle w:val="B2"/>
      </w:pPr>
      <w:r w:rsidRPr="00C43ACB">
        <w:rPr>
          <w:b/>
        </w:rPr>
        <w:t>modified-</w:t>
      </w:r>
      <w:r w:rsidR="006902ED" w:rsidRPr="00C43ACB">
        <w:rPr>
          <w:b/>
        </w:rPr>
        <w:t>attributes</w:t>
      </w:r>
      <w:r w:rsidRPr="00C43ACB">
        <w:t xml:space="preserve">: This setting shall be </w:t>
      </w:r>
      <w:r w:rsidRPr="00C43ACB">
        <w:rPr>
          <w:rFonts w:eastAsia="宋体" w:hint="eastAsia"/>
          <w:lang w:eastAsia="zh-CN"/>
        </w:rPr>
        <w:t xml:space="preserve">only </w:t>
      </w:r>
      <w:r w:rsidRPr="00C43ACB">
        <w:t>valid for a Create or Update operation. A representation of the targeted resource including only the assigned or modified attributes relative to what was provided by the Originator of the request shall be returned as content, without the address(es) of the child resource(s)</w:t>
      </w:r>
      <w:r w:rsidRPr="00C43ACB">
        <w:rPr>
          <w:rFonts w:eastAsia="宋体" w:hint="eastAsia"/>
          <w:lang w:eastAsia="zh-CN"/>
        </w:rPr>
        <w:t xml:space="preserve"> or their descendants.</w:t>
      </w:r>
    </w:p>
    <w:p w14:paraId="78B46BB0" w14:textId="77777777" w:rsidR="004F64A6" w:rsidRPr="00C43ACB" w:rsidRDefault="004F64A6" w:rsidP="004F64A6">
      <w:pPr>
        <w:pStyle w:val="B2"/>
      </w:pPr>
      <w:r w:rsidRPr="00C43ACB">
        <w:rPr>
          <w:b/>
        </w:rPr>
        <w:t>hierarchical-address:</w:t>
      </w:r>
      <w:r w:rsidRPr="00C43ACB">
        <w:t xml:space="preserve"> Representation of the address of the created resource. This</w:t>
      </w:r>
      <w:r w:rsidR="00325D99" w:rsidRPr="00C43ACB">
        <w:t xml:space="preserve"> setting</w:t>
      </w:r>
      <w:r w:rsidRPr="00C43ACB">
        <w:t xml:space="preserve"> shall only </w:t>
      </w:r>
      <w:r w:rsidR="00325D99" w:rsidRPr="00C43ACB">
        <w:rPr>
          <w:rFonts w:eastAsiaTheme="minorEastAsia" w:hint="eastAsia"/>
          <w:lang w:eastAsia="zh-CN"/>
        </w:rPr>
        <w:t xml:space="preserve">be </w:t>
      </w:r>
      <w:r w:rsidRPr="00C43ACB">
        <w:t>valid for a Create operation. The address shall be in hierarchical address scheme.</w:t>
      </w:r>
    </w:p>
    <w:p w14:paraId="3C943301" w14:textId="77777777" w:rsidR="004F64A6" w:rsidRPr="00C43ACB" w:rsidRDefault="004F64A6" w:rsidP="004F64A6">
      <w:pPr>
        <w:pStyle w:val="B2"/>
      </w:pPr>
      <w:r w:rsidRPr="00C43ACB">
        <w:rPr>
          <w:b/>
        </w:rPr>
        <w:t>hierarchical-address+attributes:</w:t>
      </w:r>
      <w:r w:rsidRPr="00C43ACB">
        <w:t xml:space="preserve"> Representation of the </w:t>
      </w:r>
      <w:r w:rsidR="00BF1D3C" w:rsidRPr="00C43ACB">
        <w:t>address</w:t>
      </w:r>
      <w:r w:rsidRPr="00C43ACB">
        <w:t xml:space="preserve"> in hierarchical address scheme and </w:t>
      </w:r>
      <w:r w:rsidR="00325D99" w:rsidRPr="00C43ACB">
        <w:rPr>
          <w:rFonts w:eastAsiaTheme="minorEastAsia" w:hint="eastAsia"/>
          <w:lang w:eastAsia="zh-CN"/>
        </w:rPr>
        <w:t>the</w:t>
      </w:r>
      <w:r w:rsidRPr="00C43ACB">
        <w:t xml:space="preserve"> attributes of the created resource. This </w:t>
      </w:r>
      <w:r w:rsidR="00325D99" w:rsidRPr="00C43ACB">
        <w:rPr>
          <w:rFonts w:eastAsiaTheme="minorEastAsia" w:hint="eastAsia"/>
          <w:lang w:eastAsia="zh-CN"/>
        </w:rPr>
        <w:t xml:space="preserve">setting </w:t>
      </w:r>
      <w:r w:rsidRPr="00C43ACB">
        <w:t xml:space="preserve">shall only </w:t>
      </w:r>
      <w:r w:rsidR="00325D99" w:rsidRPr="00C43ACB">
        <w:rPr>
          <w:rFonts w:eastAsiaTheme="minorEastAsia" w:hint="eastAsia"/>
          <w:lang w:eastAsia="zh-CN"/>
        </w:rPr>
        <w:t xml:space="preserve">be </w:t>
      </w:r>
      <w:r w:rsidRPr="00C43ACB">
        <w:t>valid for a Create operation.</w:t>
      </w:r>
    </w:p>
    <w:p w14:paraId="1C756EC7" w14:textId="77777777" w:rsidR="00AF6D23" w:rsidRPr="00C43ACB" w:rsidRDefault="002C3AD1" w:rsidP="003609CC">
      <w:pPr>
        <w:pStyle w:val="B2"/>
        <w:keepNext/>
        <w:keepLines/>
        <w:numPr>
          <w:ilvl w:val="0"/>
          <w:numId w:val="0"/>
        </w:numPr>
        <w:ind w:left="1191" w:hanging="454"/>
        <w:rPr>
          <w:rFonts w:eastAsia="宋体"/>
          <w:lang w:eastAsia="zh-CN"/>
        </w:rPr>
      </w:pPr>
      <w:r w:rsidRPr="00C43ACB">
        <w:t>-</w:t>
      </w:r>
      <w:r w:rsidRPr="00C43ACB">
        <w:tab/>
      </w:r>
      <w:r w:rsidRPr="00C43ACB">
        <w:rPr>
          <w:b/>
        </w:rPr>
        <w:t>attributes+child-resources:</w:t>
      </w:r>
      <w:r w:rsidRPr="00C43ACB">
        <w:t xml:space="preserve"> Representation of the requested resource, along with a nested representation of all of its child resource(s) </w:t>
      </w:r>
      <w:r w:rsidR="00767545" w:rsidRPr="00C43ACB">
        <w:t>, and their descendants,</w:t>
      </w:r>
      <w:r w:rsidR="008C3BE6" w:rsidRPr="00C43ACB">
        <w:t xml:space="preserve"> </w:t>
      </w:r>
      <w:r w:rsidRPr="00C43ACB">
        <w:t xml:space="preserve">in line with any provided filter criteria as given in the </w:t>
      </w:r>
      <w:r w:rsidR="001C23DD" w:rsidRPr="00C43ACB">
        <w:rPr>
          <w:b/>
          <w:i/>
        </w:rPr>
        <w:t>Filter Criteria</w:t>
      </w:r>
      <w:r w:rsidRPr="00C43ACB">
        <w:t xml:space="preserve"> parameter shall be returned as content. </w:t>
      </w:r>
      <w:r w:rsidR="00767545" w:rsidRPr="00C43ACB">
        <w:t>If there is no filter criteria parameter in the request message then all children/descendants are returned along with their attributes</w:t>
      </w:r>
      <w:r w:rsidR="00767545" w:rsidRPr="00C43ACB">
        <w:rPr>
          <w:rFonts w:eastAsia="宋体" w:hint="eastAsia"/>
          <w:lang w:eastAsia="zh-CN"/>
        </w:rPr>
        <w:t xml:space="preserve">. </w:t>
      </w:r>
      <w:r w:rsidRPr="00C43ACB">
        <w:t xml:space="preserve">For example, if the request is to retrieve a </w:t>
      </w:r>
      <w:r w:rsidRPr="00C43ACB">
        <w:rPr>
          <w:i/>
        </w:rPr>
        <w:t>&lt;container&gt;</w:t>
      </w:r>
      <w:r w:rsidRPr="00C43ACB">
        <w:t xml:space="preserve"> resource that only has </w:t>
      </w:r>
      <w:r w:rsidRPr="00C43ACB">
        <w:rPr>
          <w:i/>
        </w:rPr>
        <w:t>&lt;contentInstance&gt;</w:t>
      </w:r>
      <w:r w:rsidRPr="00C43ACB">
        <w:t xml:space="preserve"> children, the attributes of that </w:t>
      </w:r>
      <w:r w:rsidRPr="00C43ACB">
        <w:rPr>
          <w:i/>
        </w:rPr>
        <w:t>&lt;container&gt;</w:t>
      </w:r>
      <w:r w:rsidRPr="00C43ACB">
        <w:t xml:space="preserve"> resource and a representation of all of its </w:t>
      </w:r>
      <w:r w:rsidRPr="00C43ACB">
        <w:rPr>
          <w:i/>
        </w:rPr>
        <w:t>&lt;contentInstance&gt;</w:t>
      </w:r>
      <w:r w:rsidRPr="00C43ACB">
        <w:t xml:space="preserve"> child-resource(s) </w:t>
      </w:r>
      <w:r w:rsidR="00767545" w:rsidRPr="00C43ACB">
        <w:t>,</w:t>
      </w:r>
      <w:r w:rsidR="00767545" w:rsidRPr="00C43ACB">
        <w:rPr>
          <w:rFonts w:eastAsia="宋体" w:hint="eastAsia"/>
          <w:lang w:eastAsia="zh-CN"/>
        </w:rPr>
        <w:t xml:space="preserve"> </w:t>
      </w:r>
      <w:r w:rsidR="00767545" w:rsidRPr="00C43ACB">
        <w:t xml:space="preserve">including their attributes, </w:t>
      </w:r>
      <w:r w:rsidRPr="00C43ACB">
        <w:t>are provided.</w:t>
      </w:r>
    </w:p>
    <w:p w14:paraId="602791B9" w14:textId="77777777" w:rsidR="0058402B" w:rsidRPr="00C43ACB" w:rsidRDefault="008339F7" w:rsidP="008339F7">
      <w:pPr>
        <w:pStyle w:val="B20"/>
        <w:rPr>
          <w:rFonts w:eastAsia="宋体"/>
          <w:lang w:eastAsia="zh-CN"/>
        </w:rPr>
      </w:pPr>
      <w:r w:rsidRPr="00C43ACB">
        <w:tab/>
      </w:r>
      <w:r w:rsidR="0058402B" w:rsidRPr="00C43ACB">
        <w:t xml:space="preserve">The originator may request to limit the maximum number of allowed nesting levels. The </w:t>
      </w:r>
      <w:r w:rsidR="00BF1D3C" w:rsidRPr="00C43ACB">
        <w:t>originator</w:t>
      </w:r>
      <w:r w:rsidR="0058402B" w:rsidRPr="00C43ACB">
        <w:t xml:space="preserve"> may also include an offset that indicates</w:t>
      </w:r>
      <w:r w:rsidR="008C3BE6" w:rsidRPr="00C43ACB">
        <w:t xml:space="preserve"> </w:t>
      </w:r>
      <w:r w:rsidR="0058402B" w:rsidRPr="00C43ACB">
        <w:t xml:space="preserve">the starting point of the direct child resource. The offset shall start at 1. The hosting CSE shall return all direct child resources and their descendants, or up to the maximum nesting level </w:t>
      </w:r>
      <w:r w:rsidR="00BF1D3C" w:rsidRPr="00C43ACB">
        <w:t>specified</w:t>
      </w:r>
      <w:r w:rsidR="0058402B" w:rsidRPr="00C43ACB">
        <w:t xml:space="preserve"> in a request subject to maximum size limit that may be imposed by the hosting CSE</w:t>
      </w:r>
      <w:r w:rsidR="00132BDE" w:rsidRPr="00C43ACB">
        <w:rPr>
          <w:rFonts w:eastAsia="宋体" w:hint="eastAsia"/>
          <w:lang w:eastAsia="zh-CN"/>
        </w:rPr>
        <w:t xml:space="preserve">. </w:t>
      </w:r>
      <w:r w:rsidR="00132BDE" w:rsidRPr="00C43ACB">
        <w:rPr>
          <w:rFonts w:hint="eastAsia"/>
          <w:lang w:eastAsia="ko-KR"/>
        </w:rPr>
        <w:t xml:space="preserve">The offset, maximum number/size and maximum level shall be specified in </w:t>
      </w:r>
      <w:r w:rsidR="00132BDE" w:rsidRPr="00C43ACB">
        <w:rPr>
          <w:rFonts w:hint="eastAsia"/>
          <w:b/>
          <w:i/>
          <w:lang w:eastAsia="ko-KR"/>
        </w:rPr>
        <w:t>Filter Criteria</w:t>
      </w:r>
      <w:r w:rsidR="00132BDE" w:rsidRPr="00C43ACB">
        <w:rPr>
          <w:rFonts w:hint="eastAsia"/>
          <w:lang w:eastAsia="ko-KR"/>
        </w:rPr>
        <w:t xml:space="preserve"> as </w:t>
      </w:r>
      <w:r w:rsidR="00132BDE" w:rsidRPr="00C43ACB">
        <w:rPr>
          <w:rFonts w:hint="eastAsia"/>
          <w:i/>
          <w:lang w:eastAsia="ko-KR"/>
        </w:rPr>
        <w:t>offset</w:t>
      </w:r>
      <w:r w:rsidR="00132BDE" w:rsidRPr="00C43ACB">
        <w:rPr>
          <w:rFonts w:hint="eastAsia"/>
          <w:lang w:eastAsia="ko-KR"/>
        </w:rPr>
        <w:t xml:space="preserve">, </w:t>
      </w:r>
      <w:r w:rsidR="00132BDE" w:rsidRPr="00C43ACB">
        <w:rPr>
          <w:rFonts w:hint="eastAsia"/>
          <w:i/>
          <w:lang w:eastAsia="ko-KR"/>
        </w:rPr>
        <w:t>limit</w:t>
      </w:r>
      <w:r w:rsidR="00132BDE" w:rsidRPr="00C43ACB">
        <w:rPr>
          <w:rFonts w:hint="eastAsia"/>
          <w:lang w:eastAsia="ko-KR"/>
        </w:rPr>
        <w:t xml:space="preserve">, and </w:t>
      </w:r>
      <w:r w:rsidR="00132BDE" w:rsidRPr="00C43ACB">
        <w:rPr>
          <w:rFonts w:hint="eastAsia"/>
          <w:i/>
          <w:lang w:eastAsia="ko-KR"/>
        </w:rPr>
        <w:t>level</w:t>
      </w:r>
      <w:r w:rsidR="00132BDE" w:rsidRPr="00C43ACB">
        <w:rPr>
          <w:rFonts w:hint="eastAsia"/>
          <w:lang w:eastAsia="ko-KR"/>
        </w:rPr>
        <w:t xml:space="preserve"> condition, respectively, by the Originator.</w:t>
      </w:r>
    </w:p>
    <w:p w14:paraId="690E4058" w14:textId="5209D93B" w:rsidR="0058402B" w:rsidRPr="00C43ACB" w:rsidRDefault="008339F7" w:rsidP="008339F7">
      <w:pPr>
        <w:pStyle w:val="B20"/>
      </w:pPr>
      <w:r w:rsidRPr="00C43ACB">
        <w:tab/>
      </w:r>
      <w:r w:rsidR="0058402B" w:rsidRPr="00C43ACB">
        <w:t>The hosting CSE shall list parent resources before</w:t>
      </w:r>
      <w:r w:rsidR="0058402B" w:rsidRPr="00C43ACB">
        <w:rPr>
          <w:rFonts w:hint="eastAsia"/>
        </w:rPr>
        <w:t> </w:t>
      </w:r>
      <w:r w:rsidR="0058402B" w:rsidRPr="00C43ACB">
        <w:t xml:space="preserve">their children. This means that the originator of the request will not receive a </w:t>
      </w:r>
      <w:r w:rsidR="00925FBD">
        <w:t>descendant</w:t>
      </w:r>
      <w:r w:rsidR="0058402B" w:rsidRPr="00C43ACB">
        <w:t xml:space="preserve"> resource without having received its parents. The hosting CSE shall also ensure that proper nesting representation of all the children is incorporated</w:t>
      </w:r>
      <w:r w:rsidR="008C3BE6" w:rsidRPr="00C43ACB">
        <w:t xml:space="preserve"> </w:t>
      </w:r>
      <w:r w:rsidR="0058402B" w:rsidRPr="00C43ACB">
        <w:t>in its listing for parents and children.</w:t>
      </w:r>
    </w:p>
    <w:p w14:paraId="62C75D83" w14:textId="77777777" w:rsidR="0058402B" w:rsidRPr="00C43ACB" w:rsidRDefault="008339F7" w:rsidP="008339F7">
      <w:pPr>
        <w:pStyle w:val="B20"/>
      </w:pPr>
      <w:r w:rsidRPr="00C43ACB">
        <w:tab/>
      </w:r>
      <w:r w:rsidR="0058402B" w:rsidRPr="00C43ACB">
        <w:t>Nested processing is applicable at every level in the resource tree. If a direct child resource and all its descendants cannot be included in the returned content due to size limitations imposed by the hosting CSE then the direct child resource shall n</w:t>
      </w:r>
      <w:r w:rsidR="009C105D" w:rsidRPr="00C43ACB">
        <w:t>ot be included in the response.</w:t>
      </w:r>
    </w:p>
    <w:p w14:paraId="155B59DC" w14:textId="77777777" w:rsidR="00AF6D23" w:rsidRPr="00C43ACB" w:rsidRDefault="008339F7" w:rsidP="008339F7">
      <w:pPr>
        <w:pStyle w:val="B20"/>
        <w:rPr>
          <w:rFonts w:eastAsia="宋体"/>
          <w:lang w:eastAsia="zh-CN"/>
        </w:rPr>
      </w:pPr>
      <w:r w:rsidRPr="00C43ACB">
        <w:tab/>
      </w:r>
      <w:r w:rsidR="0058402B" w:rsidRPr="00C43ACB">
        <w:t>An indication shall be included in the response signalling if the returned content is partial.</w:t>
      </w:r>
      <w:r w:rsidR="008C3BE6" w:rsidRPr="00C43ACB">
        <w:t xml:space="preserve"> </w:t>
      </w:r>
      <w:r w:rsidR="0058402B" w:rsidRPr="00C43ACB">
        <w:t>If the indication is for partial content, the response shall include an offset for the direct child resource where processing can restart for the remaining direct child resources</w:t>
      </w:r>
      <w:r w:rsidR="009C105D" w:rsidRPr="00C43ACB">
        <w:t>.</w:t>
      </w:r>
    </w:p>
    <w:p w14:paraId="6C931CA5" w14:textId="77777777" w:rsidR="002C3AD1" w:rsidRPr="00C43ACB" w:rsidRDefault="00AF6D23" w:rsidP="008339F7">
      <w:pPr>
        <w:pStyle w:val="B20"/>
        <w:rPr>
          <w:rFonts w:eastAsia="宋体"/>
          <w:lang w:eastAsia="zh-CN"/>
        </w:rPr>
      </w:pPr>
      <w:r w:rsidRPr="00C43ACB">
        <w:rPr>
          <w:rFonts w:eastAsia="宋体" w:hint="eastAsia"/>
          <w:lang w:eastAsia="zh-CN"/>
        </w:rPr>
        <w:tab/>
      </w:r>
      <w:r w:rsidR="002C3AD1" w:rsidRPr="00C43ACB">
        <w:t xml:space="preserve">This </w:t>
      </w:r>
      <w:r w:rsidR="00A143B7" w:rsidRPr="00C43ACB">
        <w:rPr>
          <w:rFonts w:eastAsia="宋体" w:hint="eastAsia"/>
          <w:lang w:eastAsia="zh-CN"/>
        </w:rPr>
        <w:t>shall be</w:t>
      </w:r>
      <w:r w:rsidR="002C3AD1" w:rsidRPr="00C43ACB">
        <w:t xml:space="preserve"> only valid for a Retrieve operation.</w:t>
      </w:r>
    </w:p>
    <w:p w14:paraId="62BEC9F8" w14:textId="77777777" w:rsidR="00523CB8" w:rsidRPr="00C43ACB" w:rsidRDefault="002B1FF7" w:rsidP="001C13B4">
      <w:pPr>
        <w:pStyle w:val="B2"/>
        <w:keepNext/>
        <w:keepLines/>
        <w:rPr>
          <w:rFonts w:eastAsia="宋体"/>
          <w:lang w:eastAsia="zh-CN"/>
        </w:rPr>
      </w:pPr>
      <w:r w:rsidRPr="00C43ACB">
        <w:rPr>
          <w:b/>
        </w:rPr>
        <w:lastRenderedPageBreak/>
        <w:t>child-resources:</w:t>
      </w:r>
      <w:r w:rsidRPr="00C43ACB">
        <w:t xml:space="preserve"> A nested representation of the resource</w:t>
      </w:r>
      <w:r w:rsidR="008339F7" w:rsidRPr="00C43ACB">
        <w:t>'</w:t>
      </w:r>
      <w:r w:rsidRPr="00C43ACB">
        <w:t xml:space="preserve">s child resource(s) their descendants </w:t>
      </w:r>
      <w:r w:rsidR="00767545" w:rsidRPr="00C43ACB">
        <w:rPr>
          <w:rFonts w:eastAsia="宋体" w:hint="eastAsia"/>
          <w:lang w:eastAsia="zh-CN"/>
        </w:rPr>
        <w:t xml:space="preserve">and their attributes </w:t>
      </w:r>
      <w:r w:rsidRPr="00C43ACB">
        <w:t xml:space="preserve">shall be returned as content. The resources that are returned are subject to any filter criteria that are given in the </w:t>
      </w:r>
      <w:r w:rsidRPr="00C43ACB">
        <w:rPr>
          <w:b/>
          <w:i/>
        </w:rPr>
        <w:t>Filter Criteria</w:t>
      </w:r>
      <w:r w:rsidRPr="00C43ACB">
        <w:t xml:space="preserve"> parameter (if there are no filter criteria then all children and their descendants are returned). The attributes of the parent resource are not returned, but all the attributes of the children</w:t>
      </w:r>
      <w:r w:rsidR="008C3BE6" w:rsidRPr="00C43ACB">
        <w:t xml:space="preserve"> </w:t>
      </w:r>
      <w:r w:rsidRPr="00C43ACB">
        <w:t xml:space="preserve">are returned. For example, if the request is to retrieve a </w:t>
      </w:r>
      <w:r w:rsidRPr="00C43ACB">
        <w:rPr>
          <w:i/>
        </w:rPr>
        <w:t>&lt;container&gt;</w:t>
      </w:r>
      <w:r w:rsidRPr="00C43ACB">
        <w:t xml:space="preserve"> resource that only has </w:t>
      </w:r>
      <w:r w:rsidRPr="00C43ACB">
        <w:rPr>
          <w:i/>
        </w:rPr>
        <w:t>&lt;contentInstance&gt;</w:t>
      </w:r>
      <w:r w:rsidRPr="00C43ACB">
        <w:t xml:space="preserve"> children, only a representation of all of its </w:t>
      </w:r>
      <w:r w:rsidRPr="00C43ACB">
        <w:rPr>
          <w:i/>
        </w:rPr>
        <w:t>&lt;contentInstance&gt;</w:t>
      </w:r>
      <w:r w:rsidR="009C105D" w:rsidRPr="00C43ACB">
        <w:t xml:space="preserve"> child-resource(s) is provided.</w:t>
      </w:r>
    </w:p>
    <w:p w14:paraId="4C571BD0" w14:textId="77777777" w:rsidR="00523CB8" w:rsidRPr="00C43ACB" w:rsidRDefault="00523CB8" w:rsidP="008339F7">
      <w:pPr>
        <w:pStyle w:val="B20"/>
        <w:rPr>
          <w:rFonts w:eastAsia="宋体"/>
          <w:lang w:eastAsia="zh-CN"/>
        </w:rPr>
      </w:pPr>
      <w:r w:rsidRPr="00C43ACB">
        <w:rPr>
          <w:rFonts w:eastAsia="宋体" w:hint="eastAsia"/>
          <w:b/>
          <w:lang w:eastAsia="zh-CN"/>
        </w:rPr>
        <w:tab/>
      </w:r>
      <w:r w:rsidR="00296AF4" w:rsidRPr="00C43ACB">
        <w:rPr>
          <w:rFonts w:hint="eastAsia"/>
          <w:lang w:eastAsia="ko-KR"/>
        </w:rPr>
        <w:t xml:space="preserve">The offset, maximum number/size and maximum level shall be specified in </w:t>
      </w:r>
      <w:r w:rsidR="00296AF4" w:rsidRPr="00C43ACB">
        <w:rPr>
          <w:rFonts w:hint="eastAsia"/>
          <w:b/>
          <w:i/>
          <w:lang w:eastAsia="ko-KR"/>
        </w:rPr>
        <w:t>Filter Criteria</w:t>
      </w:r>
      <w:r w:rsidR="00296AF4" w:rsidRPr="00C43ACB">
        <w:rPr>
          <w:rFonts w:hint="eastAsia"/>
          <w:lang w:eastAsia="ko-KR"/>
        </w:rPr>
        <w:t xml:space="preserve"> as </w:t>
      </w:r>
      <w:r w:rsidR="00296AF4" w:rsidRPr="00C43ACB">
        <w:rPr>
          <w:rFonts w:hint="eastAsia"/>
          <w:i/>
          <w:lang w:eastAsia="ko-KR"/>
        </w:rPr>
        <w:t>offset</w:t>
      </w:r>
      <w:r w:rsidR="00296AF4" w:rsidRPr="00C43ACB">
        <w:rPr>
          <w:rFonts w:hint="eastAsia"/>
          <w:lang w:eastAsia="ko-KR"/>
        </w:rPr>
        <w:t xml:space="preserve">, </w:t>
      </w:r>
      <w:r w:rsidR="00296AF4" w:rsidRPr="00C43ACB">
        <w:rPr>
          <w:rFonts w:hint="eastAsia"/>
          <w:i/>
          <w:lang w:eastAsia="ko-KR"/>
        </w:rPr>
        <w:t>limit</w:t>
      </w:r>
      <w:r w:rsidR="00296AF4" w:rsidRPr="00C43ACB">
        <w:rPr>
          <w:rFonts w:hint="eastAsia"/>
          <w:lang w:eastAsia="ko-KR"/>
        </w:rPr>
        <w:t xml:space="preserve">, and </w:t>
      </w:r>
      <w:r w:rsidR="00296AF4" w:rsidRPr="00C43ACB">
        <w:rPr>
          <w:rFonts w:hint="eastAsia"/>
          <w:i/>
          <w:lang w:eastAsia="ko-KR"/>
        </w:rPr>
        <w:t>level</w:t>
      </w:r>
      <w:r w:rsidR="00296AF4" w:rsidRPr="00C43ACB">
        <w:rPr>
          <w:rFonts w:hint="eastAsia"/>
          <w:lang w:eastAsia="ko-KR"/>
        </w:rPr>
        <w:t xml:space="preserve"> condition, respectively, by the Originator.</w:t>
      </w:r>
      <w:r w:rsidR="00296AF4" w:rsidRPr="00C43ACB">
        <w:rPr>
          <w:rFonts w:eastAsia="宋体" w:hint="eastAsia"/>
          <w:lang w:eastAsia="zh-CN"/>
        </w:rPr>
        <w:t xml:space="preserve"> </w:t>
      </w:r>
      <w:r w:rsidRPr="00C43ACB">
        <w:t xml:space="preserve">Processing of direct child resources, size limitations, maximum nesting level, and offset for the starting of direct child resource processing of </w:t>
      </w:r>
      <w:r w:rsidRPr="00C43ACB">
        <w:rPr>
          <w:b/>
        </w:rPr>
        <w:t xml:space="preserve">the attributes+child-resources </w:t>
      </w:r>
      <w:r w:rsidRPr="00C43ACB">
        <w:t>option shall apply to this option as well</w:t>
      </w:r>
      <w:r w:rsidRPr="00C43ACB">
        <w:rPr>
          <w:rFonts w:eastAsia="宋体" w:hint="eastAsia"/>
          <w:lang w:eastAsia="zh-CN"/>
        </w:rPr>
        <w:t>.</w:t>
      </w:r>
    </w:p>
    <w:p w14:paraId="44D2E9E8" w14:textId="77777777" w:rsidR="002B1FF7" w:rsidRPr="00C43ACB" w:rsidRDefault="00523CB8" w:rsidP="008339F7">
      <w:pPr>
        <w:pStyle w:val="B20"/>
        <w:rPr>
          <w:rFonts w:eastAsia="宋体"/>
          <w:lang w:eastAsia="zh-CN"/>
        </w:rPr>
      </w:pPr>
      <w:r w:rsidRPr="00C43ACB">
        <w:rPr>
          <w:rFonts w:eastAsia="宋体" w:hint="eastAsia"/>
          <w:b/>
          <w:lang w:eastAsia="zh-CN"/>
        </w:rPr>
        <w:tab/>
      </w:r>
      <w:r w:rsidR="002B1FF7" w:rsidRPr="00C43ACB">
        <w:t xml:space="preserve">This </w:t>
      </w:r>
      <w:r w:rsidR="00A143B7" w:rsidRPr="00C43ACB">
        <w:rPr>
          <w:rFonts w:eastAsia="宋体" w:hint="eastAsia"/>
          <w:lang w:eastAsia="zh-CN"/>
        </w:rPr>
        <w:t>shall be only</w:t>
      </w:r>
      <w:r w:rsidR="002B1FF7" w:rsidRPr="00C43ACB">
        <w:t xml:space="preserve"> valid for a Retrieve operation.</w:t>
      </w:r>
    </w:p>
    <w:p w14:paraId="6A643FF9" w14:textId="77777777" w:rsidR="00523CB8" w:rsidRPr="00C43ACB" w:rsidRDefault="007A2429" w:rsidP="008339F7">
      <w:pPr>
        <w:pStyle w:val="B2"/>
      </w:pPr>
      <w:r w:rsidRPr="00C43ACB">
        <w:rPr>
          <w:b/>
        </w:rPr>
        <w:t>attributes+child-resource</w:t>
      </w:r>
      <w:r w:rsidR="002C3AD1" w:rsidRPr="00C43ACB">
        <w:rPr>
          <w:b/>
        </w:rPr>
        <w:t>-references</w:t>
      </w:r>
      <w:r w:rsidRPr="00C43ACB">
        <w:rPr>
          <w:b/>
        </w:rPr>
        <w:t>:</w:t>
      </w:r>
      <w:r w:rsidRPr="00C43ACB">
        <w:t xml:space="preserve"> Representation of the requested resource, along with the </w:t>
      </w:r>
      <w:r w:rsidR="002D7988" w:rsidRPr="00C43ACB">
        <w:t>address(es)</w:t>
      </w:r>
      <w:r w:rsidRPr="00C43ACB">
        <w:t xml:space="preserve"> of the child resource(s), </w:t>
      </w:r>
      <w:r w:rsidR="00523CB8" w:rsidRPr="00C43ACB">
        <w:rPr>
          <w:rFonts w:eastAsia="宋体" w:hint="eastAsia"/>
          <w:lang w:eastAsia="zh-CN"/>
        </w:rPr>
        <w:t>and their descendants</w:t>
      </w:r>
      <w:r w:rsidR="008C3BE6" w:rsidRPr="00C43ACB">
        <w:rPr>
          <w:rFonts w:eastAsia="宋体" w:hint="eastAsia"/>
          <w:lang w:eastAsia="zh-CN"/>
        </w:rPr>
        <w:t xml:space="preserve"> </w:t>
      </w:r>
      <w:r w:rsidRPr="00C43ACB">
        <w:t xml:space="preserve">shall be returned as content. For example, if the request is to retrieve a </w:t>
      </w:r>
      <w:r w:rsidRPr="00C43ACB">
        <w:rPr>
          <w:i/>
        </w:rPr>
        <w:t>&lt;container&gt;</w:t>
      </w:r>
      <w:r w:rsidRPr="00C43ACB">
        <w:t xml:space="preserve"> resource, the </w:t>
      </w:r>
      <w:r w:rsidRPr="00C43ACB">
        <w:rPr>
          <w:i/>
        </w:rPr>
        <w:t>&lt;container&gt;</w:t>
      </w:r>
      <w:r w:rsidRPr="00C43ACB">
        <w:t xml:space="preserve"> resource and the </w:t>
      </w:r>
      <w:r w:rsidR="002D7988" w:rsidRPr="00C43ACB">
        <w:t>address(es)</w:t>
      </w:r>
      <w:r w:rsidRPr="00C43ACB">
        <w:t xml:space="preserve"> of the </w:t>
      </w:r>
      <w:r w:rsidRPr="00C43ACB">
        <w:rPr>
          <w:i/>
        </w:rPr>
        <w:t>&lt;contentInstance&gt;</w:t>
      </w:r>
      <w:r w:rsidRPr="00C43ACB">
        <w:t xml:space="preserve"> </w:t>
      </w:r>
      <w:r w:rsidR="009C105D" w:rsidRPr="00C43ACB">
        <w:t>child-resource(s) are provided.</w:t>
      </w:r>
    </w:p>
    <w:p w14:paraId="22F7135E" w14:textId="77777777" w:rsidR="00523CB8" w:rsidRPr="00C43ACB" w:rsidRDefault="008339F7" w:rsidP="008339F7">
      <w:pPr>
        <w:pStyle w:val="B20"/>
      </w:pPr>
      <w:r w:rsidRPr="00C43ACB">
        <w:rPr>
          <w:lang w:eastAsia="ko-KR"/>
        </w:rPr>
        <w:tab/>
      </w:r>
      <w:r w:rsidR="00296AF4" w:rsidRPr="00C43ACB">
        <w:rPr>
          <w:rFonts w:hint="eastAsia"/>
          <w:lang w:eastAsia="ko-KR"/>
        </w:rPr>
        <w:t xml:space="preserve">The offset, maximum number/size and maximum level shall be specified in </w:t>
      </w:r>
      <w:r w:rsidR="00296AF4" w:rsidRPr="00C43ACB">
        <w:rPr>
          <w:rFonts w:hint="eastAsia"/>
          <w:b/>
          <w:i/>
          <w:lang w:eastAsia="ko-KR"/>
        </w:rPr>
        <w:t>Filter Criteria</w:t>
      </w:r>
      <w:r w:rsidR="00296AF4" w:rsidRPr="00C43ACB">
        <w:rPr>
          <w:rFonts w:hint="eastAsia"/>
          <w:lang w:eastAsia="ko-KR"/>
        </w:rPr>
        <w:t xml:space="preserve"> as </w:t>
      </w:r>
      <w:r w:rsidR="00296AF4" w:rsidRPr="00C43ACB">
        <w:rPr>
          <w:rFonts w:hint="eastAsia"/>
          <w:i/>
          <w:lang w:eastAsia="ko-KR"/>
        </w:rPr>
        <w:t>offset</w:t>
      </w:r>
      <w:r w:rsidR="00296AF4" w:rsidRPr="00C43ACB">
        <w:rPr>
          <w:rFonts w:hint="eastAsia"/>
          <w:lang w:eastAsia="ko-KR"/>
        </w:rPr>
        <w:t xml:space="preserve">, </w:t>
      </w:r>
      <w:r w:rsidR="00296AF4" w:rsidRPr="00C43ACB">
        <w:rPr>
          <w:rFonts w:hint="eastAsia"/>
          <w:i/>
          <w:lang w:eastAsia="ko-KR"/>
        </w:rPr>
        <w:t>limit</w:t>
      </w:r>
      <w:r w:rsidR="00296AF4" w:rsidRPr="00C43ACB">
        <w:rPr>
          <w:rFonts w:hint="eastAsia"/>
          <w:lang w:eastAsia="ko-KR"/>
        </w:rPr>
        <w:t xml:space="preserve">, and </w:t>
      </w:r>
      <w:r w:rsidR="00296AF4" w:rsidRPr="00C43ACB">
        <w:rPr>
          <w:rFonts w:hint="eastAsia"/>
          <w:i/>
          <w:lang w:eastAsia="ko-KR"/>
        </w:rPr>
        <w:t>level</w:t>
      </w:r>
      <w:r w:rsidR="00296AF4" w:rsidRPr="00C43ACB">
        <w:rPr>
          <w:rFonts w:hint="eastAsia"/>
          <w:lang w:eastAsia="ko-KR"/>
        </w:rPr>
        <w:t xml:space="preserve"> condition, respectively, by the Originator.</w:t>
      </w:r>
      <w:r w:rsidR="00296AF4" w:rsidRPr="00C43ACB">
        <w:rPr>
          <w:rFonts w:eastAsia="宋体" w:hint="eastAsia"/>
          <w:lang w:eastAsia="zh-CN"/>
        </w:rPr>
        <w:t xml:space="preserve"> </w:t>
      </w:r>
      <w:r w:rsidR="00523CB8" w:rsidRPr="00C43ACB">
        <w:t xml:space="preserve">Processing of child resources, size limitations, maximum nesting level, and offset for the starting of child resource processing of </w:t>
      </w:r>
      <w:r w:rsidR="00523CB8" w:rsidRPr="00C43ACB">
        <w:rPr>
          <w:b/>
        </w:rPr>
        <w:t xml:space="preserve">the attributes+child-resources </w:t>
      </w:r>
      <w:r w:rsidR="00523CB8" w:rsidRPr="00C43ACB">
        <w:t>option shal</w:t>
      </w:r>
      <w:r w:rsidR="009C105D" w:rsidRPr="00C43ACB">
        <w:t>l apply to this option as well.</w:t>
      </w:r>
    </w:p>
    <w:p w14:paraId="7BAEC3CD" w14:textId="77777777" w:rsidR="007A2429" w:rsidRPr="00C43ACB" w:rsidRDefault="008339F7" w:rsidP="008339F7">
      <w:pPr>
        <w:pStyle w:val="B20"/>
      </w:pPr>
      <w:r w:rsidRPr="00C43ACB">
        <w:tab/>
      </w:r>
      <w:r w:rsidR="007A2429" w:rsidRPr="00C43ACB">
        <w:t xml:space="preserve">This </w:t>
      </w:r>
      <w:r w:rsidR="00523CB8" w:rsidRPr="00C43ACB">
        <w:rPr>
          <w:rFonts w:eastAsia="宋体" w:hint="eastAsia"/>
          <w:lang w:eastAsia="zh-CN"/>
        </w:rPr>
        <w:t>shall be</w:t>
      </w:r>
      <w:r w:rsidR="007A2429" w:rsidRPr="00C43ACB">
        <w:t xml:space="preserve"> </w:t>
      </w:r>
      <w:r w:rsidR="00A143B7" w:rsidRPr="00C43ACB">
        <w:rPr>
          <w:rFonts w:eastAsia="宋体" w:hint="eastAsia"/>
          <w:lang w:eastAsia="zh-CN"/>
        </w:rPr>
        <w:t xml:space="preserve">only </w:t>
      </w:r>
      <w:r w:rsidR="007A2429" w:rsidRPr="00C43ACB">
        <w:t xml:space="preserve">valid for a </w:t>
      </w:r>
      <w:r w:rsidR="00523CB8" w:rsidRPr="00C43ACB">
        <w:rPr>
          <w:rFonts w:eastAsia="宋体" w:hint="eastAsia"/>
          <w:lang w:eastAsia="zh-CN"/>
        </w:rPr>
        <w:t>Retrieve</w:t>
      </w:r>
      <w:r w:rsidR="00523CB8" w:rsidRPr="00C43ACB">
        <w:t xml:space="preserve"> </w:t>
      </w:r>
      <w:r w:rsidR="003609CC" w:rsidRPr="00C43ACB">
        <w:t>operation.</w:t>
      </w:r>
    </w:p>
    <w:p w14:paraId="7A9A9AB0" w14:textId="77777777" w:rsidR="00015592" w:rsidRPr="00C43ACB" w:rsidRDefault="007A2429" w:rsidP="007A2429">
      <w:pPr>
        <w:pStyle w:val="B2"/>
      </w:pPr>
      <w:r w:rsidRPr="00C43ACB">
        <w:rPr>
          <w:b/>
        </w:rPr>
        <w:t>child-resource</w:t>
      </w:r>
      <w:r w:rsidR="002C3AD1" w:rsidRPr="00C43ACB">
        <w:rPr>
          <w:b/>
        </w:rPr>
        <w:t>-references</w:t>
      </w:r>
      <w:r w:rsidRPr="00C43ACB">
        <w:rPr>
          <w:b/>
        </w:rPr>
        <w:t>:</w:t>
      </w:r>
      <w:r w:rsidRPr="00C43ACB">
        <w:t xml:space="preserve"> </w:t>
      </w:r>
      <w:r w:rsidR="002D7988" w:rsidRPr="00C43ACB">
        <w:t>Address(es)</w:t>
      </w:r>
      <w:r w:rsidRPr="00C43ACB">
        <w:t xml:space="preserve"> of the child resources</w:t>
      </w:r>
      <w:r w:rsidR="0058402B" w:rsidRPr="00C43ACB">
        <w:rPr>
          <w:rFonts w:eastAsia="宋体" w:hint="eastAsia"/>
          <w:lang w:eastAsia="zh-CN"/>
        </w:rPr>
        <w:t xml:space="preserve"> </w:t>
      </w:r>
      <w:r w:rsidR="0058402B" w:rsidRPr="00C43ACB">
        <w:rPr>
          <w:rFonts w:eastAsia="宋体"/>
          <w:lang w:eastAsia="zh-CN"/>
        </w:rPr>
        <w:t>and</w:t>
      </w:r>
      <w:r w:rsidR="0058402B" w:rsidRPr="00C43ACB">
        <w:rPr>
          <w:rFonts w:eastAsia="宋体" w:hint="eastAsia"/>
          <w:lang w:eastAsia="zh-CN"/>
        </w:rPr>
        <w:t xml:space="preserve"> their descendants</w:t>
      </w:r>
      <w:r w:rsidRPr="00C43ACB">
        <w:t>,</w:t>
      </w:r>
      <w:r w:rsidR="008C3BE6" w:rsidRPr="00C43ACB">
        <w:t xml:space="preserve"> </w:t>
      </w:r>
      <w:r w:rsidRPr="00C43ACB">
        <w:t xml:space="preserve">without any representation of the actual requested resource shall be returned as content. For example, if the request is to retrieve a </w:t>
      </w:r>
      <w:r w:rsidRPr="00C43ACB">
        <w:rPr>
          <w:i/>
        </w:rPr>
        <w:t>&lt;container&gt;</w:t>
      </w:r>
      <w:r w:rsidRPr="00C43ACB">
        <w:t xml:space="preserve"> resource, only the </w:t>
      </w:r>
      <w:r w:rsidR="00A20773" w:rsidRPr="00C43ACB">
        <w:t>address(es)</w:t>
      </w:r>
      <w:r w:rsidRPr="00C43ACB">
        <w:t xml:space="preserve"> of the </w:t>
      </w:r>
      <w:r w:rsidRPr="00C43ACB">
        <w:rPr>
          <w:i/>
        </w:rPr>
        <w:t>&lt;contentInstance&gt;</w:t>
      </w:r>
      <w:r w:rsidR="009C105D" w:rsidRPr="00C43ACB">
        <w:t xml:space="preserve"> child-resource(s) is provided.</w:t>
      </w:r>
    </w:p>
    <w:p w14:paraId="182D3EA9" w14:textId="77777777" w:rsidR="00015592" w:rsidRPr="00C43ACB" w:rsidRDefault="008339F7" w:rsidP="008339F7">
      <w:pPr>
        <w:pStyle w:val="B20"/>
        <w:rPr>
          <w:rFonts w:eastAsia="宋体"/>
          <w:lang w:eastAsia="zh-CN"/>
        </w:rPr>
      </w:pPr>
      <w:r w:rsidRPr="00C43ACB">
        <w:rPr>
          <w:lang w:eastAsia="ko-KR"/>
        </w:rPr>
        <w:tab/>
      </w:r>
      <w:r w:rsidR="00296AF4" w:rsidRPr="00C43ACB">
        <w:rPr>
          <w:rFonts w:hint="eastAsia"/>
          <w:lang w:eastAsia="ko-KR"/>
        </w:rPr>
        <w:t xml:space="preserve">The offset, maximum number/size and maximum level shall be specified in </w:t>
      </w:r>
      <w:r w:rsidR="00296AF4" w:rsidRPr="00C43ACB">
        <w:rPr>
          <w:rFonts w:hint="eastAsia"/>
          <w:b/>
          <w:i/>
          <w:lang w:eastAsia="ko-KR"/>
        </w:rPr>
        <w:t>Filter Criteria</w:t>
      </w:r>
      <w:r w:rsidR="00296AF4" w:rsidRPr="00C43ACB">
        <w:rPr>
          <w:rFonts w:hint="eastAsia"/>
          <w:lang w:eastAsia="ko-KR"/>
        </w:rPr>
        <w:t xml:space="preserve"> as </w:t>
      </w:r>
      <w:r w:rsidR="00296AF4" w:rsidRPr="00C43ACB">
        <w:rPr>
          <w:rFonts w:hint="eastAsia"/>
          <w:i/>
          <w:lang w:eastAsia="ko-KR"/>
        </w:rPr>
        <w:t>offset</w:t>
      </w:r>
      <w:r w:rsidR="00296AF4" w:rsidRPr="00C43ACB">
        <w:rPr>
          <w:rFonts w:hint="eastAsia"/>
          <w:lang w:eastAsia="ko-KR"/>
        </w:rPr>
        <w:t xml:space="preserve">, </w:t>
      </w:r>
      <w:r w:rsidR="00296AF4" w:rsidRPr="00C43ACB">
        <w:rPr>
          <w:rFonts w:hint="eastAsia"/>
          <w:i/>
          <w:lang w:eastAsia="ko-KR"/>
        </w:rPr>
        <w:t>limit</w:t>
      </w:r>
      <w:r w:rsidR="00296AF4" w:rsidRPr="00C43ACB">
        <w:rPr>
          <w:rFonts w:hint="eastAsia"/>
          <w:lang w:eastAsia="ko-KR"/>
        </w:rPr>
        <w:t xml:space="preserve">, and </w:t>
      </w:r>
      <w:r w:rsidR="00296AF4" w:rsidRPr="00C43ACB">
        <w:rPr>
          <w:rFonts w:hint="eastAsia"/>
          <w:i/>
          <w:lang w:eastAsia="ko-KR"/>
        </w:rPr>
        <w:t>level</w:t>
      </w:r>
      <w:r w:rsidR="00296AF4" w:rsidRPr="00C43ACB">
        <w:rPr>
          <w:rFonts w:hint="eastAsia"/>
          <w:lang w:eastAsia="ko-KR"/>
        </w:rPr>
        <w:t xml:space="preserve"> condition, respectively, by the Originator.</w:t>
      </w:r>
      <w:r w:rsidR="00296AF4" w:rsidRPr="00C43ACB">
        <w:rPr>
          <w:rFonts w:eastAsia="宋体" w:hint="eastAsia"/>
          <w:lang w:eastAsia="zh-CN"/>
        </w:rPr>
        <w:t xml:space="preserve"> </w:t>
      </w:r>
      <w:r w:rsidR="00015592" w:rsidRPr="00C43ACB">
        <w:t xml:space="preserve">Processing of child resources, size limitations, maximum nesting level, and offset for the starting of child resource processing of </w:t>
      </w:r>
      <w:r w:rsidR="00015592" w:rsidRPr="00C43ACB">
        <w:rPr>
          <w:b/>
        </w:rPr>
        <w:t xml:space="preserve">the attributes+child-resources </w:t>
      </w:r>
      <w:r w:rsidR="00015592" w:rsidRPr="00C43ACB">
        <w:t>option shall apply to this option as well</w:t>
      </w:r>
      <w:r w:rsidR="00015592" w:rsidRPr="00C43ACB">
        <w:rPr>
          <w:rFonts w:eastAsia="宋体" w:hint="eastAsia"/>
          <w:lang w:eastAsia="zh-CN"/>
        </w:rPr>
        <w:t>.</w:t>
      </w:r>
    </w:p>
    <w:p w14:paraId="1AC9A274" w14:textId="77777777" w:rsidR="007A2429" w:rsidRPr="00C43ACB" w:rsidRDefault="008339F7" w:rsidP="008339F7">
      <w:pPr>
        <w:pStyle w:val="B20"/>
        <w:rPr>
          <w:rFonts w:eastAsia="宋体"/>
          <w:lang w:eastAsia="zh-CN"/>
        </w:rPr>
      </w:pPr>
      <w:r w:rsidRPr="00C43ACB">
        <w:tab/>
      </w:r>
      <w:r w:rsidR="007A2429" w:rsidRPr="00C43ACB">
        <w:t xml:space="preserve">This </w:t>
      </w:r>
      <w:r w:rsidR="00A143B7" w:rsidRPr="00C43ACB">
        <w:rPr>
          <w:rFonts w:eastAsia="宋体" w:hint="eastAsia"/>
          <w:lang w:eastAsia="zh-CN"/>
        </w:rPr>
        <w:t>shall be</w:t>
      </w:r>
      <w:r w:rsidR="007A2429" w:rsidRPr="00C43ACB">
        <w:t xml:space="preserve"> </w:t>
      </w:r>
      <w:r w:rsidR="00015592" w:rsidRPr="00C43ACB">
        <w:rPr>
          <w:rFonts w:eastAsia="宋体" w:hint="eastAsia"/>
          <w:lang w:eastAsia="zh-CN"/>
        </w:rPr>
        <w:t>only</w:t>
      </w:r>
      <w:r w:rsidR="00015592" w:rsidRPr="00C43ACB">
        <w:t xml:space="preserve"> </w:t>
      </w:r>
      <w:r w:rsidR="007A2429" w:rsidRPr="00C43ACB">
        <w:t>valid for</w:t>
      </w:r>
      <w:r w:rsidR="008C3BE6" w:rsidRPr="00C43ACB">
        <w:t xml:space="preserve"> </w:t>
      </w:r>
      <w:r w:rsidR="007A2429" w:rsidRPr="00C43ACB">
        <w:t xml:space="preserve">a </w:t>
      </w:r>
      <w:r w:rsidR="00015592" w:rsidRPr="00C43ACB">
        <w:rPr>
          <w:rFonts w:eastAsia="宋体" w:hint="eastAsia"/>
          <w:lang w:eastAsia="zh-CN"/>
        </w:rPr>
        <w:t>Retrieve</w:t>
      </w:r>
      <w:r w:rsidR="00015592" w:rsidRPr="00C43ACB">
        <w:t xml:space="preserve"> </w:t>
      </w:r>
      <w:r w:rsidR="003609CC" w:rsidRPr="00C43ACB">
        <w:t>operation.</w:t>
      </w:r>
    </w:p>
    <w:p w14:paraId="4469F370" w14:textId="77777777" w:rsidR="00015592" w:rsidRPr="00C43ACB" w:rsidRDefault="00015592" w:rsidP="008339F7">
      <w:pPr>
        <w:pStyle w:val="B20"/>
        <w:rPr>
          <w:rFonts w:eastAsia="宋体"/>
          <w:lang w:eastAsia="zh-CN"/>
        </w:rPr>
      </w:pPr>
      <w:r w:rsidRPr="00C43ACB">
        <w:rPr>
          <w:rFonts w:eastAsia="宋体" w:hint="eastAsia"/>
          <w:lang w:eastAsia="zh-CN"/>
        </w:rPr>
        <w:tab/>
      </w:r>
      <w:r w:rsidRPr="00C43ACB">
        <w:t>This option can be used within the context of resource discovery mechanisms (</w:t>
      </w:r>
      <w:r w:rsidR="008339F7" w:rsidRPr="00C43ACB">
        <w:t>s</w:t>
      </w:r>
      <w:r w:rsidRPr="00C43ACB">
        <w:t>ee clause 10.2.6)</w:t>
      </w:r>
      <w:r w:rsidR="008339F7" w:rsidRPr="00C43ACB">
        <w:t>.</w:t>
      </w:r>
    </w:p>
    <w:p w14:paraId="2FACEB7A" w14:textId="77777777" w:rsidR="008339F7" w:rsidRPr="00C43ACB" w:rsidRDefault="007A2429" w:rsidP="007A2429">
      <w:pPr>
        <w:pStyle w:val="B2"/>
      </w:pPr>
      <w:r w:rsidRPr="00C43ACB">
        <w:rPr>
          <w:b/>
        </w:rPr>
        <w:t>nothing:</w:t>
      </w:r>
      <w:r w:rsidRPr="00C43ACB">
        <w:t xml:space="preserve"> Nothing shall be returned as operational result content. </w:t>
      </w:r>
      <w:r w:rsidR="00325D99" w:rsidRPr="00C43ACB">
        <w:t xml:space="preserve">. If the Originator does not set </w:t>
      </w:r>
      <w:r w:rsidR="00325D99" w:rsidRPr="00C43ACB">
        <w:rPr>
          <w:b/>
          <w:i/>
        </w:rPr>
        <w:t>Result Content</w:t>
      </w:r>
      <w:r w:rsidR="00325D99" w:rsidRPr="00C43ACB">
        <w:t xml:space="preserve"> parameter in a Delete request message, this setting shall be the default value when the Receiver processes the request </w:t>
      </w:r>
      <w:r w:rsidR="00BF1D3C" w:rsidRPr="00C43ACB">
        <w:t>message. This</w:t>
      </w:r>
      <w:r w:rsidRPr="00C43ACB">
        <w:t xml:space="preserve"> setting </w:t>
      </w:r>
      <w:r w:rsidR="00A143B7" w:rsidRPr="00C43ACB">
        <w:rPr>
          <w:rFonts w:eastAsia="宋体" w:hint="eastAsia"/>
          <w:lang w:eastAsia="zh-CN"/>
        </w:rPr>
        <w:t>shall be</w:t>
      </w:r>
      <w:r w:rsidRPr="00C43ACB">
        <w:t xml:space="preserve"> valid for a </w:t>
      </w:r>
      <w:r w:rsidR="00A143B7" w:rsidRPr="00C43ACB">
        <w:rPr>
          <w:rFonts w:eastAsia="宋体" w:hint="eastAsia"/>
          <w:lang w:eastAsia="zh-CN"/>
        </w:rPr>
        <w:t>Create</w:t>
      </w:r>
      <w:r w:rsidR="00325D99" w:rsidRPr="00C43ACB">
        <w:rPr>
          <w:rFonts w:eastAsiaTheme="minorEastAsia" w:hint="eastAsia"/>
          <w:lang w:eastAsia="zh-CN"/>
        </w:rPr>
        <w:t xml:space="preserve">, </w:t>
      </w:r>
      <w:r w:rsidR="00A143B7" w:rsidRPr="00C43ACB">
        <w:rPr>
          <w:rFonts w:eastAsia="宋体" w:hint="eastAsia"/>
          <w:lang w:eastAsia="zh-CN"/>
        </w:rPr>
        <w:t>Update</w:t>
      </w:r>
      <w:r w:rsidR="00325D99" w:rsidRPr="00C43ACB">
        <w:rPr>
          <w:rFonts w:eastAsiaTheme="minorEastAsia" w:hint="eastAsia"/>
          <w:lang w:eastAsia="zh-CN"/>
        </w:rPr>
        <w:t xml:space="preserve">, </w:t>
      </w:r>
      <w:r w:rsidR="00A143B7" w:rsidRPr="00C43ACB">
        <w:rPr>
          <w:rFonts w:eastAsia="宋体" w:hint="eastAsia"/>
          <w:lang w:eastAsia="zh-CN"/>
        </w:rPr>
        <w:t>Delete</w:t>
      </w:r>
      <w:r w:rsidR="00325D99" w:rsidRPr="00C43ACB">
        <w:rPr>
          <w:rFonts w:eastAsiaTheme="minorEastAsia" w:hint="eastAsia"/>
          <w:lang w:eastAsia="zh-CN"/>
        </w:rPr>
        <w:t xml:space="preserve">, </w:t>
      </w:r>
      <w:r w:rsidR="00980F16" w:rsidRPr="00C43ACB">
        <w:rPr>
          <w:rFonts w:eastAsiaTheme="minorEastAsia" w:hint="eastAsia"/>
          <w:lang w:eastAsia="zh-CN"/>
        </w:rPr>
        <w:t xml:space="preserve">or </w:t>
      </w:r>
      <w:r w:rsidR="00A143B7" w:rsidRPr="00C43ACB">
        <w:rPr>
          <w:rFonts w:eastAsia="宋体" w:hint="eastAsia"/>
          <w:lang w:eastAsia="zh-CN"/>
        </w:rPr>
        <w:t xml:space="preserve">Notify </w:t>
      </w:r>
      <w:r w:rsidRPr="00C43ACB">
        <w:t>operation.</w:t>
      </w:r>
    </w:p>
    <w:p w14:paraId="17D26E5B" w14:textId="77777777" w:rsidR="007A2429" w:rsidRPr="00C43ACB" w:rsidRDefault="008339F7" w:rsidP="008339F7">
      <w:pPr>
        <w:pStyle w:val="EX"/>
      </w:pPr>
      <w:r w:rsidRPr="00C43ACB">
        <w:t>EXAMPLE:</w:t>
      </w:r>
      <w:r w:rsidRPr="00C43ACB">
        <w:tab/>
        <w:t>I</w:t>
      </w:r>
      <w:r w:rsidR="00A20773" w:rsidRPr="00C43ACB">
        <w:t xml:space="preserve">f the request is to delete a resource, this setting indicates that the response </w:t>
      </w:r>
      <w:r w:rsidR="00897CF3" w:rsidRPr="00C43ACB">
        <w:t>shall not in</w:t>
      </w:r>
      <w:r w:rsidR="00A20773" w:rsidRPr="00C43ACB">
        <w:t>c</w:t>
      </w:r>
      <w:r w:rsidR="00897CF3" w:rsidRPr="00C43ACB">
        <w:t>l</w:t>
      </w:r>
      <w:r w:rsidR="00A20773" w:rsidRPr="00C43ACB">
        <w:t>ude any content.</w:t>
      </w:r>
    </w:p>
    <w:p w14:paraId="7EE05406" w14:textId="77777777" w:rsidR="003609CC" w:rsidRPr="00C43ACB" w:rsidRDefault="00AB3D2F" w:rsidP="003609CC">
      <w:pPr>
        <w:pStyle w:val="B2"/>
        <w:rPr>
          <w:b/>
        </w:rPr>
      </w:pPr>
      <w:r w:rsidRPr="00C43ACB">
        <w:rPr>
          <w:rFonts w:hint="eastAsia"/>
          <w:b/>
        </w:rPr>
        <w:t>original-resource</w:t>
      </w:r>
      <w:r w:rsidRPr="00C43ACB">
        <w:rPr>
          <w:b/>
        </w:rPr>
        <w:t xml:space="preserve">: </w:t>
      </w:r>
      <w:r w:rsidRPr="00C43ACB">
        <w:t xml:space="preserve">Representation of the </w:t>
      </w:r>
      <w:r w:rsidRPr="00C43ACB">
        <w:rPr>
          <w:rFonts w:hint="eastAsia"/>
        </w:rPr>
        <w:t>original</w:t>
      </w:r>
      <w:r w:rsidRPr="00C43ACB">
        <w:t xml:space="preserve"> resource </w:t>
      </w:r>
      <w:r w:rsidRPr="00C43ACB">
        <w:rPr>
          <w:rFonts w:hint="eastAsia"/>
        </w:rPr>
        <w:t xml:space="preserve">pointed by the </w:t>
      </w:r>
      <w:r w:rsidRPr="00C43ACB">
        <w:rPr>
          <w:rFonts w:hint="eastAsia"/>
          <w:i/>
        </w:rPr>
        <w:t>link</w:t>
      </w:r>
      <w:r w:rsidRPr="00C43ACB">
        <w:rPr>
          <w:rFonts w:hint="eastAsia"/>
        </w:rPr>
        <w:t xml:space="preserve"> attribute in the announced resource </w:t>
      </w:r>
      <w:r w:rsidRPr="00C43ACB">
        <w:t xml:space="preserve">shall be returned as content, without the </w:t>
      </w:r>
      <w:r w:rsidR="002D7988" w:rsidRPr="00C43ACB">
        <w:t>address(es)</w:t>
      </w:r>
      <w:r w:rsidRPr="00C43ACB">
        <w:t xml:space="preserve"> of the child resource(s)</w:t>
      </w:r>
      <w:r w:rsidRPr="00C43ACB">
        <w:rPr>
          <w:rFonts w:hint="eastAsia"/>
        </w:rPr>
        <w:t xml:space="preserve">. This </w:t>
      </w:r>
      <w:r w:rsidR="00A143B7" w:rsidRPr="00C43ACB">
        <w:rPr>
          <w:rFonts w:eastAsia="宋体" w:hint="eastAsia"/>
          <w:lang w:eastAsia="zh-CN"/>
        </w:rPr>
        <w:t>shall be</w:t>
      </w:r>
      <w:r w:rsidRPr="00C43ACB">
        <w:rPr>
          <w:rFonts w:hint="eastAsia"/>
        </w:rPr>
        <w:t xml:space="preserve"> only valid </w:t>
      </w:r>
      <w:r w:rsidR="00A20773" w:rsidRPr="00C43ACB">
        <w:t>for a</w:t>
      </w:r>
      <w:r w:rsidRPr="00C43ACB">
        <w:rPr>
          <w:rFonts w:hint="eastAsia"/>
        </w:rPr>
        <w:t xml:space="preserve"> </w:t>
      </w:r>
      <w:r w:rsidR="00A143B7" w:rsidRPr="00C43ACB">
        <w:rPr>
          <w:rFonts w:eastAsia="宋体" w:hint="eastAsia"/>
          <w:lang w:eastAsia="zh-CN"/>
        </w:rPr>
        <w:t>Retrieve operation</w:t>
      </w:r>
      <w:r w:rsidRPr="00C43ACB">
        <w:rPr>
          <w:rFonts w:hint="eastAsia"/>
        </w:rPr>
        <w:t xml:space="preserve"> </w:t>
      </w:r>
      <w:r w:rsidR="00A20773" w:rsidRPr="00C43ACB">
        <w:t xml:space="preserve">where the </w:t>
      </w:r>
      <w:r w:rsidR="001C23DD" w:rsidRPr="00C43ACB">
        <w:rPr>
          <w:b/>
          <w:i/>
        </w:rPr>
        <w:t>T</w:t>
      </w:r>
      <w:r w:rsidR="00A20773" w:rsidRPr="00C43ACB">
        <w:rPr>
          <w:b/>
          <w:i/>
        </w:rPr>
        <w:t>o</w:t>
      </w:r>
      <w:r w:rsidR="00A20773" w:rsidRPr="00C43ACB">
        <w:t xml:space="preserve"> parameter </w:t>
      </w:r>
      <w:r w:rsidRPr="00C43ACB">
        <w:rPr>
          <w:rFonts w:hint="eastAsia"/>
        </w:rPr>
        <w:t>targets the announced resource.</w:t>
      </w:r>
    </w:p>
    <w:p w14:paraId="7F046881" w14:textId="77777777" w:rsidR="00015592" w:rsidRPr="00C43ACB" w:rsidRDefault="008339F7" w:rsidP="008339F7">
      <w:pPr>
        <w:pStyle w:val="B20"/>
        <w:rPr>
          <w:rFonts w:eastAsia="宋体"/>
          <w:lang w:eastAsia="zh-CN"/>
        </w:rPr>
      </w:pPr>
      <w:r w:rsidRPr="00C43ACB">
        <w:tab/>
      </w:r>
      <w:r w:rsidR="00015592" w:rsidRPr="00C43ACB">
        <w:t>Note that for any of the above options, Discovery access control is applied against discovery related procedures, while Retrieve access control procedures is applied against non-discovery related Retrieve operations.</w:t>
      </w:r>
    </w:p>
    <w:p w14:paraId="672A26A8" w14:textId="77777777" w:rsidR="00015592" w:rsidRPr="00C43ACB" w:rsidRDefault="008339F7" w:rsidP="008339F7">
      <w:pPr>
        <w:pStyle w:val="B20"/>
        <w:rPr>
          <w:rFonts w:eastAsia="宋体"/>
          <w:lang w:eastAsia="zh-CN"/>
        </w:rPr>
      </w:pPr>
      <w:r w:rsidRPr="00C43ACB">
        <w:tab/>
      </w:r>
      <w:r w:rsidR="00015592" w:rsidRPr="00C43ACB">
        <w:t>Note that the fitter criteria usage governs the purpose of a Retrieve operation</w:t>
      </w:r>
      <w:r w:rsidR="00015592" w:rsidRPr="00C43ACB">
        <w:rPr>
          <w:rFonts w:eastAsia="宋体" w:hint="eastAsia"/>
          <w:lang w:eastAsia="zh-CN"/>
        </w:rPr>
        <w:t>.</w:t>
      </w:r>
    </w:p>
    <w:p w14:paraId="5719D65E" w14:textId="77777777" w:rsidR="00A143B7" w:rsidRPr="00C43ACB" w:rsidRDefault="00A143B7" w:rsidP="003521AA">
      <w:pPr>
        <w:pStyle w:val="TH"/>
      </w:pPr>
      <w:r w:rsidRPr="00C43ACB">
        <w:lastRenderedPageBreak/>
        <w:t>Table 8.1.2-</w:t>
      </w:r>
      <w:r w:rsidR="00D54BD1" w:rsidRPr="00C43ACB">
        <w:t>1</w:t>
      </w:r>
      <w:r w:rsidRPr="00C43ACB">
        <w:t xml:space="preserve">: Summary of </w:t>
      </w:r>
      <w:r w:rsidRPr="00C43ACB">
        <w:rPr>
          <w:rFonts w:hint="eastAsia"/>
        </w:rPr>
        <w:t>Result Content Values</w:t>
      </w:r>
    </w:p>
    <w:tbl>
      <w:tblPr>
        <w:tblW w:w="8916" w:type="dxa"/>
        <w:jc w:val="center"/>
        <w:tblCellMar>
          <w:left w:w="28" w:type="dxa"/>
        </w:tblCellMar>
        <w:tblLook w:val="04A0" w:firstRow="1" w:lastRow="0" w:firstColumn="1" w:lastColumn="0" w:noHBand="0" w:noVBand="1"/>
      </w:tblPr>
      <w:tblGrid>
        <w:gridCol w:w="3399"/>
        <w:gridCol w:w="1076"/>
        <w:gridCol w:w="1160"/>
        <w:gridCol w:w="1161"/>
        <w:gridCol w:w="1068"/>
        <w:gridCol w:w="1052"/>
      </w:tblGrid>
      <w:tr w:rsidR="00A143B7" w:rsidRPr="00C43ACB" w14:paraId="7B78F73C"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41BE1A" w14:textId="77777777" w:rsidR="00A143B7" w:rsidRPr="00C43ACB" w:rsidRDefault="00A143B7" w:rsidP="00322369">
            <w:pPr>
              <w:pStyle w:val="TAL"/>
              <w:jc w:val="center"/>
              <w:rPr>
                <w:b/>
                <w:bCs/>
                <w:lang w:eastAsia="ko-KR"/>
              </w:rPr>
            </w:pPr>
            <w:r w:rsidRPr="00C43ACB">
              <w:rPr>
                <w:rFonts w:hint="eastAsia"/>
                <w:b/>
                <w:bCs/>
                <w:lang w:eastAsia="ko-KR"/>
              </w:rPr>
              <w:t>Value</w:t>
            </w:r>
          </w:p>
        </w:tc>
        <w:tc>
          <w:tcPr>
            <w:tcW w:w="1076" w:type="dxa"/>
            <w:tcBorders>
              <w:top w:val="single" w:sz="4" w:space="0" w:color="auto"/>
              <w:left w:val="nil"/>
              <w:bottom w:val="single" w:sz="4" w:space="0" w:color="auto"/>
              <w:right w:val="single" w:sz="4" w:space="0" w:color="auto"/>
            </w:tcBorders>
            <w:shd w:val="clear" w:color="auto" w:fill="D9D9D9"/>
            <w:vAlign w:val="center"/>
          </w:tcPr>
          <w:p w14:paraId="162698C8" w14:textId="77777777" w:rsidR="00A143B7" w:rsidRPr="00C43ACB" w:rsidRDefault="00A143B7" w:rsidP="00322369">
            <w:pPr>
              <w:pStyle w:val="TAL"/>
              <w:jc w:val="center"/>
              <w:rPr>
                <w:b/>
                <w:lang w:eastAsia="ko-KR"/>
              </w:rPr>
            </w:pPr>
            <w:r w:rsidRPr="00C43ACB">
              <w:rPr>
                <w:rFonts w:hint="eastAsia"/>
                <w:b/>
                <w:lang w:eastAsia="ko-KR"/>
              </w:rPr>
              <w:t>Create</w:t>
            </w:r>
          </w:p>
        </w:tc>
        <w:tc>
          <w:tcPr>
            <w:tcW w:w="1160" w:type="dxa"/>
            <w:tcBorders>
              <w:top w:val="single" w:sz="4" w:space="0" w:color="auto"/>
              <w:left w:val="nil"/>
              <w:bottom w:val="single" w:sz="4" w:space="0" w:color="auto"/>
              <w:right w:val="single" w:sz="4" w:space="0" w:color="auto"/>
            </w:tcBorders>
            <w:shd w:val="clear" w:color="auto" w:fill="D9D9D9"/>
            <w:vAlign w:val="center"/>
          </w:tcPr>
          <w:p w14:paraId="61BFE002" w14:textId="77777777" w:rsidR="00A143B7" w:rsidRPr="00C43ACB" w:rsidRDefault="00A143B7" w:rsidP="00322369">
            <w:pPr>
              <w:pStyle w:val="TAL"/>
              <w:jc w:val="center"/>
              <w:rPr>
                <w:b/>
                <w:lang w:eastAsia="ko-KR"/>
              </w:rPr>
            </w:pPr>
            <w:r w:rsidRPr="00C43ACB">
              <w:rPr>
                <w:rFonts w:hint="eastAsia"/>
                <w:b/>
                <w:lang w:eastAsia="ko-KR"/>
              </w:rPr>
              <w:t>Retrieve</w:t>
            </w:r>
          </w:p>
        </w:tc>
        <w:tc>
          <w:tcPr>
            <w:tcW w:w="1161" w:type="dxa"/>
            <w:tcBorders>
              <w:top w:val="single" w:sz="4" w:space="0" w:color="auto"/>
              <w:left w:val="nil"/>
              <w:bottom w:val="single" w:sz="4" w:space="0" w:color="auto"/>
              <w:right w:val="single" w:sz="4" w:space="0" w:color="auto"/>
            </w:tcBorders>
            <w:shd w:val="clear" w:color="auto" w:fill="D9D9D9"/>
            <w:vAlign w:val="center"/>
          </w:tcPr>
          <w:p w14:paraId="1901A524" w14:textId="77777777" w:rsidR="00A143B7" w:rsidRPr="00C43ACB" w:rsidRDefault="00A143B7" w:rsidP="00322369">
            <w:pPr>
              <w:pStyle w:val="TAL"/>
              <w:jc w:val="center"/>
              <w:rPr>
                <w:b/>
                <w:lang w:eastAsia="ko-KR"/>
              </w:rPr>
            </w:pPr>
            <w:r w:rsidRPr="00C43ACB">
              <w:rPr>
                <w:rFonts w:hint="eastAsia"/>
                <w:b/>
                <w:lang w:eastAsia="ko-KR"/>
              </w:rPr>
              <w:t>Update</w:t>
            </w:r>
          </w:p>
        </w:tc>
        <w:tc>
          <w:tcPr>
            <w:tcW w:w="1068" w:type="dxa"/>
            <w:tcBorders>
              <w:top w:val="single" w:sz="4" w:space="0" w:color="auto"/>
              <w:left w:val="nil"/>
              <w:bottom w:val="single" w:sz="4" w:space="0" w:color="auto"/>
              <w:right w:val="single" w:sz="4" w:space="0" w:color="auto"/>
            </w:tcBorders>
            <w:shd w:val="clear" w:color="auto" w:fill="D9D9D9"/>
            <w:vAlign w:val="center"/>
          </w:tcPr>
          <w:p w14:paraId="6F290595" w14:textId="77777777" w:rsidR="00A143B7" w:rsidRPr="00C43ACB" w:rsidRDefault="00A143B7" w:rsidP="00322369">
            <w:pPr>
              <w:pStyle w:val="TAL"/>
              <w:jc w:val="center"/>
              <w:rPr>
                <w:b/>
                <w:lang w:eastAsia="ko-KR"/>
              </w:rPr>
            </w:pPr>
            <w:r w:rsidRPr="00C43ACB">
              <w:rPr>
                <w:rFonts w:hint="eastAsia"/>
                <w:b/>
                <w:lang w:eastAsia="ko-KR"/>
              </w:rPr>
              <w:t>Delete</w:t>
            </w:r>
          </w:p>
        </w:tc>
        <w:tc>
          <w:tcPr>
            <w:tcW w:w="1052" w:type="dxa"/>
            <w:tcBorders>
              <w:top w:val="single" w:sz="4" w:space="0" w:color="auto"/>
              <w:left w:val="nil"/>
              <w:bottom w:val="single" w:sz="4" w:space="0" w:color="auto"/>
              <w:right w:val="single" w:sz="4" w:space="0" w:color="auto"/>
            </w:tcBorders>
            <w:shd w:val="clear" w:color="auto" w:fill="D9D9D9"/>
            <w:vAlign w:val="center"/>
          </w:tcPr>
          <w:p w14:paraId="13C8051D" w14:textId="77777777" w:rsidR="00A143B7" w:rsidRPr="00C43ACB" w:rsidRDefault="00A143B7" w:rsidP="00322369">
            <w:pPr>
              <w:pStyle w:val="TAL"/>
              <w:jc w:val="center"/>
              <w:rPr>
                <w:b/>
                <w:lang w:eastAsia="ko-KR"/>
              </w:rPr>
            </w:pPr>
            <w:r w:rsidRPr="00C43ACB">
              <w:rPr>
                <w:rFonts w:hint="eastAsia"/>
                <w:b/>
                <w:lang w:eastAsia="ko-KR"/>
              </w:rPr>
              <w:t>Notify</w:t>
            </w:r>
          </w:p>
        </w:tc>
      </w:tr>
      <w:tr w:rsidR="00A143B7" w:rsidRPr="00C43ACB" w14:paraId="514310A1"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6AB1A07F" w14:textId="77777777" w:rsidR="00A143B7" w:rsidRPr="00C43ACB" w:rsidRDefault="00A143B7" w:rsidP="00322369">
            <w:pPr>
              <w:pStyle w:val="TAL"/>
              <w:rPr>
                <w:lang w:eastAsia="ko-KR"/>
              </w:rPr>
            </w:pPr>
            <w:r w:rsidRPr="00C43ACB">
              <w:rPr>
                <w:rFonts w:hint="eastAsia"/>
                <w:lang w:eastAsia="ko-KR"/>
              </w:rPr>
              <w:t>attributes</w:t>
            </w:r>
          </w:p>
        </w:tc>
        <w:tc>
          <w:tcPr>
            <w:tcW w:w="1076" w:type="dxa"/>
            <w:tcBorders>
              <w:top w:val="nil"/>
              <w:left w:val="nil"/>
              <w:bottom w:val="single" w:sz="4" w:space="0" w:color="auto"/>
              <w:right w:val="single" w:sz="4" w:space="0" w:color="auto"/>
            </w:tcBorders>
            <w:shd w:val="clear" w:color="auto" w:fill="FFFFFF"/>
            <w:vAlign w:val="center"/>
          </w:tcPr>
          <w:p w14:paraId="3B6710F6" w14:textId="77777777" w:rsidR="00A143B7" w:rsidRPr="00C43ACB" w:rsidRDefault="00A143B7" w:rsidP="00322369">
            <w:pPr>
              <w:pStyle w:val="TAL"/>
              <w:jc w:val="center"/>
              <w:rPr>
                <w:lang w:eastAsia="ko-KR"/>
              </w:rPr>
            </w:pPr>
            <w:r w:rsidRPr="00C43ACB">
              <w:rPr>
                <w:rFonts w:hint="eastAsia"/>
                <w:lang w:eastAsia="ko-KR"/>
              </w:rPr>
              <w:t>default</w:t>
            </w:r>
          </w:p>
        </w:tc>
        <w:tc>
          <w:tcPr>
            <w:tcW w:w="1160" w:type="dxa"/>
            <w:tcBorders>
              <w:top w:val="nil"/>
              <w:left w:val="nil"/>
              <w:bottom w:val="single" w:sz="4" w:space="0" w:color="auto"/>
              <w:right w:val="single" w:sz="4" w:space="0" w:color="auto"/>
            </w:tcBorders>
            <w:shd w:val="clear" w:color="auto" w:fill="FFFFFF"/>
            <w:vAlign w:val="center"/>
          </w:tcPr>
          <w:p w14:paraId="7C028BA0" w14:textId="77777777" w:rsidR="00A143B7" w:rsidRPr="00C43ACB" w:rsidRDefault="00A143B7" w:rsidP="00322369">
            <w:pPr>
              <w:pStyle w:val="TAL"/>
              <w:jc w:val="center"/>
            </w:pPr>
            <w:r w:rsidRPr="00C43ACB">
              <w:rPr>
                <w:rFonts w:hint="eastAsia"/>
                <w:lang w:eastAsia="ko-KR"/>
              </w:rPr>
              <w:t>default</w:t>
            </w:r>
          </w:p>
        </w:tc>
        <w:tc>
          <w:tcPr>
            <w:tcW w:w="1161" w:type="dxa"/>
            <w:tcBorders>
              <w:top w:val="nil"/>
              <w:left w:val="nil"/>
              <w:bottom w:val="single" w:sz="4" w:space="0" w:color="auto"/>
              <w:right w:val="single" w:sz="4" w:space="0" w:color="auto"/>
            </w:tcBorders>
            <w:shd w:val="clear" w:color="auto" w:fill="FFFFFF"/>
            <w:vAlign w:val="center"/>
          </w:tcPr>
          <w:p w14:paraId="08B3664D" w14:textId="77777777" w:rsidR="00A143B7" w:rsidRPr="00C43ACB" w:rsidRDefault="00A143B7" w:rsidP="00322369">
            <w:pPr>
              <w:pStyle w:val="TAL"/>
              <w:jc w:val="center"/>
            </w:pPr>
            <w:r w:rsidRPr="00C43ACB">
              <w:rPr>
                <w:rFonts w:hint="eastAsia"/>
                <w:lang w:eastAsia="ko-KR"/>
              </w:rPr>
              <w:t>default</w:t>
            </w:r>
          </w:p>
        </w:tc>
        <w:tc>
          <w:tcPr>
            <w:tcW w:w="1068" w:type="dxa"/>
            <w:tcBorders>
              <w:top w:val="nil"/>
              <w:left w:val="nil"/>
              <w:bottom w:val="single" w:sz="4" w:space="0" w:color="auto"/>
              <w:right w:val="single" w:sz="4" w:space="0" w:color="auto"/>
            </w:tcBorders>
            <w:shd w:val="clear" w:color="auto" w:fill="FFFFFF"/>
            <w:vAlign w:val="center"/>
          </w:tcPr>
          <w:p w14:paraId="65683E1C" w14:textId="77777777" w:rsidR="00A143B7" w:rsidRPr="00C43ACB" w:rsidRDefault="00980F16" w:rsidP="00980F16">
            <w:pPr>
              <w:pStyle w:val="TAL"/>
              <w:jc w:val="center"/>
            </w:pPr>
            <w:r w:rsidRPr="00C43ACB">
              <w:rPr>
                <w:lang w:eastAsia="ko-KR"/>
              </w:rPr>
              <w:t>valid</w:t>
            </w:r>
          </w:p>
        </w:tc>
        <w:tc>
          <w:tcPr>
            <w:tcW w:w="1052" w:type="dxa"/>
            <w:tcBorders>
              <w:top w:val="nil"/>
              <w:left w:val="nil"/>
              <w:bottom w:val="single" w:sz="4" w:space="0" w:color="auto"/>
              <w:right w:val="single" w:sz="4" w:space="0" w:color="auto"/>
            </w:tcBorders>
            <w:shd w:val="clear" w:color="auto" w:fill="FFFFFF"/>
            <w:vAlign w:val="center"/>
          </w:tcPr>
          <w:p w14:paraId="6B23A378" w14:textId="77777777" w:rsidR="00A143B7" w:rsidRPr="00C43ACB" w:rsidRDefault="00A143B7" w:rsidP="00322369">
            <w:pPr>
              <w:pStyle w:val="TAL"/>
              <w:jc w:val="center"/>
              <w:rPr>
                <w:lang w:eastAsia="ko-KR"/>
              </w:rPr>
            </w:pPr>
            <w:r w:rsidRPr="00C43ACB">
              <w:rPr>
                <w:rFonts w:hint="eastAsia"/>
                <w:lang w:eastAsia="ko-KR"/>
              </w:rPr>
              <w:t>n/a</w:t>
            </w:r>
          </w:p>
        </w:tc>
      </w:tr>
      <w:tr w:rsidR="00980F16" w:rsidRPr="00C43ACB" w14:paraId="1A49075D"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14E1C8D5" w14:textId="77777777" w:rsidR="00980F16" w:rsidRPr="00C43ACB" w:rsidRDefault="00980F16" w:rsidP="00322369">
            <w:pPr>
              <w:pStyle w:val="TAL"/>
              <w:rPr>
                <w:lang w:eastAsia="ko-KR"/>
              </w:rPr>
            </w:pPr>
            <w:r w:rsidRPr="00C43ACB">
              <w:rPr>
                <w:lang w:eastAsia="ko-KR"/>
              </w:rPr>
              <w:t>modified-attributes</w:t>
            </w:r>
          </w:p>
        </w:tc>
        <w:tc>
          <w:tcPr>
            <w:tcW w:w="1076" w:type="dxa"/>
            <w:tcBorders>
              <w:top w:val="nil"/>
              <w:left w:val="nil"/>
              <w:bottom w:val="single" w:sz="4" w:space="0" w:color="auto"/>
              <w:right w:val="single" w:sz="4" w:space="0" w:color="auto"/>
            </w:tcBorders>
            <w:shd w:val="clear" w:color="auto" w:fill="FFFFFF"/>
            <w:vAlign w:val="center"/>
          </w:tcPr>
          <w:p w14:paraId="34E24CC6" w14:textId="77777777" w:rsidR="00980F16" w:rsidRPr="00C43ACB" w:rsidRDefault="00980F16" w:rsidP="00322369">
            <w:pPr>
              <w:pStyle w:val="TAL"/>
              <w:jc w:val="center"/>
              <w:rPr>
                <w:lang w:eastAsia="ko-KR"/>
              </w:rPr>
            </w:pPr>
            <w:r w:rsidRPr="00C43ACB">
              <w:rPr>
                <w:lang w:eastAsia="ko-KR"/>
              </w:rPr>
              <w:t>valid</w:t>
            </w:r>
          </w:p>
        </w:tc>
        <w:tc>
          <w:tcPr>
            <w:tcW w:w="1160" w:type="dxa"/>
            <w:tcBorders>
              <w:top w:val="nil"/>
              <w:left w:val="nil"/>
              <w:bottom w:val="single" w:sz="4" w:space="0" w:color="auto"/>
              <w:right w:val="single" w:sz="4" w:space="0" w:color="auto"/>
            </w:tcBorders>
            <w:shd w:val="clear" w:color="auto" w:fill="FFFFFF"/>
            <w:vAlign w:val="center"/>
          </w:tcPr>
          <w:p w14:paraId="68A82703" w14:textId="77777777" w:rsidR="00980F16" w:rsidRPr="00C43ACB" w:rsidRDefault="00980F16" w:rsidP="00322369">
            <w:pPr>
              <w:pStyle w:val="TAL"/>
              <w:jc w:val="center"/>
              <w:rPr>
                <w:lang w:eastAsia="ko-KR"/>
              </w:rPr>
            </w:pPr>
            <w:r w:rsidRPr="00C43ACB">
              <w:rPr>
                <w:lang w:eastAsia="ko-KR"/>
              </w:rPr>
              <w:t>n/a</w:t>
            </w:r>
          </w:p>
        </w:tc>
        <w:tc>
          <w:tcPr>
            <w:tcW w:w="1161" w:type="dxa"/>
            <w:tcBorders>
              <w:top w:val="nil"/>
              <w:left w:val="nil"/>
              <w:bottom w:val="single" w:sz="4" w:space="0" w:color="auto"/>
              <w:right w:val="single" w:sz="4" w:space="0" w:color="auto"/>
            </w:tcBorders>
            <w:shd w:val="clear" w:color="auto" w:fill="FFFFFF"/>
            <w:vAlign w:val="center"/>
          </w:tcPr>
          <w:p w14:paraId="15ED8B30" w14:textId="77777777" w:rsidR="00980F16" w:rsidRPr="00C43ACB" w:rsidRDefault="00980F16" w:rsidP="00322369">
            <w:pPr>
              <w:pStyle w:val="TAL"/>
              <w:jc w:val="center"/>
              <w:rPr>
                <w:lang w:eastAsia="ko-KR"/>
              </w:rPr>
            </w:pPr>
            <w:r w:rsidRPr="00C43ACB">
              <w:rPr>
                <w:lang w:eastAsia="ko-KR"/>
              </w:rPr>
              <w:t>valid</w:t>
            </w:r>
          </w:p>
        </w:tc>
        <w:tc>
          <w:tcPr>
            <w:tcW w:w="1068" w:type="dxa"/>
            <w:tcBorders>
              <w:top w:val="nil"/>
              <w:left w:val="nil"/>
              <w:bottom w:val="single" w:sz="4" w:space="0" w:color="auto"/>
              <w:right w:val="single" w:sz="4" w:space="0" w:color="auto"/>
            </w:tcBorders>
            <w:shd w:val="clear" w:color="auto" w:fill="FFFFFF"/>
            <w:vAlign w:val="center"/>
          </w:tcPr>
          <w:p w14:paraId="550175E5" w14:textId="77777777" w:rsidR="00980F16" w:rsidRPr="00C43ACB" w:rsidRDefault="00980F16" w:rsidP="00980F16">
            <w:pPr>
              <w:pStyle w:val="TAL"/>
              <w:jc w:val="center"/>
              <w:rPr>
                <w:lang w:eastAsia="ko-KR"/>
              </w:rPr>
            </w:pPr>
            <w:r w:rsidRPr="00C43ACB">
              <w:rPr>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3414BAA4" w14:textId="77777777" w:rsidR="00980F16" w:rsidRPr="00C43ACB" w:rsidRDefault="00980F16" w:rsidP="00322369">
            <w:pPr>
              <w:pStyle w:val="TAL"/>
              <w:jc w:val="center"/>
              <w:rPr>
                <w:lang w:eastAsia="ko-KR"/>
              </w:rPr>
            </w:pPr>
            <w:r w:rsidRPr="00C43ACB">
              <w:rPr>
                <w:lang w:eastAsia="ko-KR"/>
              </w:rPr>
              <w:t>n/a</w:t>
            </w:r>
          </w:p>
        </w:tc>
      </w:tr>
      <w:tr w:rsidR="00980F16" w:rsidRPr="00C43ACB" w14:paraId="7C5D9766"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7EAC2FD5" w14:textId="77777777" w:rsidR="00980F16" w:rsidRPr="00C43ACB" w:rsidRDefault="00980F16" w:rsidP="00322369">
            <w:pPr>
              <w:pStyle w:val="TAL"/>
              <w:rPr>
                <w:lang w:eastAsia="ko-KR"/>
              </w:rPr>
            </w:pPr>
            <w:r w:rsidRPr="00C43ACB">
              <w:rPr>
                <w:rFonts w:hint="eastAsia"/>
                <w:lang w:eastAsia="ko-KR"/>
              </w:rPr>
              <w:t>hierarchical-address</w:t>
            </w:r>
          </w:p>
        </w:tc>
        <w:tc>
          <w:tcPr>
            <w:tcW w:w="1076" w:type="dxa"/>
            <w:tcBorders>
              <w:top w:val="nil"/>
              <w:left w:val="nil"/>
              <w:bottom w:val="single" w:sz="4" w:space="0" w:color="auto"/>
              <w:right w:val="single" w:sz="4" w:space="0" w:color="auto"/>
            </w:tcBorders>
            <w:shd w:val="clear" w:color="auto" w:fill="FFFFFF"/>
            <w:vAlign w:val="center"/>
          </w:tcPr>
          <w:p w14:paraId="2EB3EF4C" w14:textId="77777777" w:rsidR="00980F16" w:rsidRPr="00C43ACB" w:rsidRDefault="00980F16" w:rsidP="00322369">
            <w:pPr>
              <w:pStyle w:val="TAL"/>
              <w:jc w:val="center"/>
              <w:rPr>
                <w:lang w:eastAsia="ko-KR"/>
              </w:rPr>
            </w:pPr>
            <w:r w:rsidRPr="00C43ACB">
              <w:rPr>
                <w:rFonts w:hint="eastAsia"/>
                <w:lang w:eastAsia="ko-KR"/>
              </w:rPr>
              <w:t>valid</w:t>
            </w:r>
          </w:p>
        </w:tc>
        <w:tc>
          <w:tcPr>
            <w:tcW w:w="1160" w:type="dxa"/>
            <w:tcBorders>
              <w:top w:val="nil"/>
              <w:left w:val="nil"/>
              <w:bottom w:val="single" w:sz="4" w:space="0" w:color="auto"/>
              <w:right w:val="single" w:sz="4" w:space="0" w:color="auto"/>
            </w:tcBorders>
            <w:shd w:val="clear" w:color="auto" w:fill="FFFFFF"/>
            <w:vAlign w:val="center"/>
          </w:tcPr>
          <w:p w14:paraId="47F00642" w14:textId="77777777" w:rsidR="00980F16" w:rsidRPr="00C43ACB" w:rsidRDefault="00980F16" w:rsidP="00322369">
            <w:pPr>
              <w:pStyle w:val="TAL"/>
              <w:jc w:val="center"/>
              <w:rPr>
                <w:lang w:eastAsia="ko-KR"/>
              </w:rPr>
            </w:pPr>
            <w:r w:rsidRPr="00C43ACB">
              <w:rPr>
                <w:rFonts w:hint="eastAsia"/>
                <w:lang w:eastAsia="ko-KR"/>
              </w:rPr>
              <w:t>n/a</w:t>
            </w:r>
          </w:p>
        </w:tc>
        <w:tc>
          <w:tcPr>
            <w:tcW w:w="1161" w:type="dxa"/>
            <w:tcBorders>
              <w:top w:val="nil"/>
              <w:left w:val="nil"/>
              <w:bottom w:val="single" w:sz="4" w:space="0" w:color="auto"/>
              <w:right w:val="single" w:sz="4" w:space="0" w:color="auto"/>
            </w:tcBorders>
            <w:shd w:val="clear" w:color="auto" w:fill="FFFFFF"/>
            <w:vAlign w:val="center"/>
          </w:tcPr>
          <w:p w14:paraId="5E2CEF09" w14:textId="77777777" w:rsidR="00980F16" w:rsidRPr="00C43ACB" w:rsidRDefault="00980F16" w:rsidP="00322369">
            <w:pPr>
              <w:pStyle w:val="TAL"/>
              <w:jc w:val="center"/>
            </w:pPr>
            <w:r w:rsidRPr="00C43ACB">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7CDB1D09" w14:textId="77777777" w:rsidR="00980F16" w:rsidRPr="00C43ACB" w:rsidRDefault="00980F16" w:rsidP="00322369">
            <w:pPr>
              <w:pStyle w:val="TAL"/>
              <w:jc w:val="center"/>
            </w:pPr>
            <w:r w:rsidRPr="00C43ACB">
              <w:rPr>
                <w:rFonts w:hint="eastAsia"/>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7CF5CA44" w14:textId="77777777" w:rsidR="00980F16" w:rsidRPr="00C43ACB" w:rsidRDefault="00980F16" w:rsidP="00322369">
            <w:pPr>
              <w:pStyle w:val="TAL"/>
              <w:jc w:val="center"/>
            </w:pPr>
            <w:r w:rsidRPr="00C43ACB">
              <w:rPr>
                <w:rFonts w:hint="eastAsia"/>
                <w:lang w:eastAsia="ko-KR"/>
              </w:rPr>
              <w:t>n/a</w:t>
            </w:r>
          </w:p>
        </w:tc>
      </w:tr>
      <w:tr w:rsidR="00980F16" w:rsidRPr="00C43ACB" w14:paraId="651A5CF5"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2D861845" w14:textId="77777777" w:rsidR="00980F16" w:rsidRPr="00C43ACB" w:rsidRDefault="00980F16" w:rsidP="00322369">
            <w:pPr>
              <w:pStyle w:val="TAL"/>
            </w:pPr>
            <w:r w:rsidRPr="00C43ACB">
              <w:t>hierarchical-address+attributes</w:t>
            </w:r>
          </w:p>
        </w:tc>
        <w:tc>
          <w:tcPr>
            <w:tcW w:w="1076" w:type="dxa"/>
            <w:tcBorders>
              <w:top w:val="nil"/>
              <w:left w:val="nil"/>
              <w:bottom w:val="single" w:sz="4" w:space="0" w:color="auto"/>
              <w:right w:val="single" w:sz="4" w:space="0" w:color="auto"/>
            </w:tcBorders>
            <w:shd w:val="clear" w:color="auto" w:fill="FFFFFF"/>
            <w:vAlign w:val="center"/>
          </w:tcPr>
          <w:p w14:paraId="0C5DDE6B" w14:textId="77777777" w:rsidR="00980F16" w:rsidRPr="00C43ACB" w:rsidRDefault="00980F16" w:rsidP="00322369">
            <w:pPr>
              <w:pStyle w:val="TAL"/>
              <w:jc w:val="center"/>
            </w:pPr>
            <w:r w:rsidRPr="00C43ACB">
              <w:rPr>
                <w:rFonts w:hint="eastAsia"/>
                <w:lang w:eastAsia="ko-KR"/>
              </w:rPr>
              <w:t>valid</w:t>
            </w:r>
          </w:p>
        </w:tc>
        <w:tc>
          <w:tcPr>
            <w:tcW w:w="1160" w:type="dxa"/>
            <w:tcBorders>
              <w:top w:val="nil"/>
              <w:left w:val="nil"/>
              <w:bottom w:val="single" w:sz="4" w:space="0" w:color="auto"/>
              <w:right w:val="single" w:sz="4" w:space="0" w:color="auto"/>
            </w:tcBorders>
            <w:shd w:val="clear" w:color="auto" w:fill="FFFFFF"/>
            <w:vAlign w:val="center"/>
          </w:tcPr>
          <w:p w14:paraId="082A7010" w14:textId="77777777" w:rsidR="00980F16" w:rsidRPr="00C43ACB" w:rsidRDefault="00980F16" w:rsidP="00322369">
            <w:pPr>
              <w:pStyle w:val="TAL"/>
              <w:jc w:val="center"/>
            </w:pPr>
            <w:r w:rsidRPr="00C43ACB">
              <w:rPr>
                <w:rFonts w:hint="eastAsia"/>
                <w:lang w:eastAsia="ko-KR"/>
              </w:rPr>
              <w:t>n/a</w:t>
            </w:r>
          </w:p>
        </w:tc>
        <w:tc>
          <w:tcPr>
            <w:tcW w:w="1161" w:type="dxa"/>
            <w:tcBorders>
              <w:top w:val="nil"/>
              <w:left w:val="nil"/>
              <w:bottom w:val="single" w:sz="4" w:space="0" w:color="auto"/>
              <w:right w:val="single" w:sz="4" w:space="0" w:color="auto"/>
            </w:tcBorders>
            <w:shd w:val="clear" w:color="auto" w:fill="FFFFFF"/>
            <w:vAlign w:val="center"/>
          </w:tcPr>
          <w:p w14:paraId="5F19CA56" w14:textId="77777777" w:rsidR="00980F16" w:rsidRPr="00C43ACB" w:rsidRDefault="00980F16" w:rsidP="00322369">
            <w:pPr>
              <w:pStyle w:val="TAL"/>
              <w:jc w:val="center"/>
            </w:pPr>
            <w:r w:rsidRPr="00C43ACB">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7B742BBE" w14:textId="77777777" w:rsidR="00980F16" w:rsidRPr="00C43ACB" w:rsidRDefault="00980F16" w:rsidP="00322369">
            <w:pPr>
              <w:pStyle w:val="TAL"/>
              <w:jc w:val="center"/>
            </w:pPr>
            <w:r w:rsidRPr="00C43ACB">
              <w:rPr>
                <w:rFonts w:hint="eastAsia"/>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32BF0472" w14:textId="77777777" w:rsidR="00980F16" w:rsidRPr="00C43ACB" w:rsidRDefault="00980F16" w:rsidP="00322369">
            <w:pPr>
              <w:pStyle w:val="TAL"/>
              <w:jc w:val="center"/>
            </w:pPr>
            <w:r w:rsidRPr="00C43ACB">
              <w:rPr>
                <w:rFonts w:hint="eastAsia"/>
                <w:lang w:eastAsia="ko-KR"/>
              </w:rPr>
              <w:t>n/a</w:t>
            </w:r>
          </w:p>
        </w:tc>
      </w:tr>
      <w:tr w:rsidR="00980F16" w:rsidRPr="00C43ACB" w14:paraId="3216A333"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3F6D1126" w14:textId="77777777" w:rsidR="00980F16" w:rsidRPr="00C43ACB" w:rsidRDefault="00980F16" w:rsidP="00322369">
            <w:pPr>
              <w:pStyle w:val="TAL"/>
              <w:rPr>
                <w:bCs/>
                <w:i/>
              </w:rPr>
            </w:pPr>
            <w:r w:rsidRPr="00C43ACB">
              <w:t>attributes+child-resources</w:t>
            </w:r>
          </w:p>
        </w:tc>
        <w:tc>
          <w:tcPr>
            <w:tcW w:w="1076" w:type="dxa"/>
            <w:tcBorders>
              <w:top w:val="nil"/>
              <w:left w:val="nil"/>
              <w:bottom w:val="single" w:sz="4" w:space="0" w:color="auto"/>
              <w:right w:val="single" w:sz="4" w:space="0" w:color="auto"/>
            </w:tcBorders>
            <w:shd w:val="clear" w:color="auto" w:fill="FFFFFF"/>
            <w:vAlign w:val="center"/>
          </w:tcPr>
          <w:p w14:paraId="5637B918" w14:textId="77777777" w:rsidR="00980F16" w:rsidRPr="00C43ACB" w:rsidRDefault="00980F16" w:rsidP="00322369">
            <w:pPr>
              <w:pStyle w:val="TAL"/>
              <w:jc w:val="center"/>
            </w:pPr>
            <w:r w:rsidRPr="00C43ACB">
              <w:rPr>
                <w:rFonts w:hint="eastAsia"/>
                <w:lang w:eastAsia="ko-KR"/>
              </w:rPr>
              <w:t>n/a</w:t>
            </w:r>
          </w:p>
        </w:tc>
        <w:tc>
          <w:tcPr>
            <w:tcW w:w="1160" w:type="dxa"/>
            <w:tcBorders>
              <w:top w:val="nil"/>
              <w:left w:val="nil"/>
              <w:bottom w:val="single" w:sz="4" w:space="0" w:color="auto"/>
              <w:right w:val="single" w:sz="4" w:space="0" w:color="auto"/>
            </w:tcBorders>
            <w:shd w:val="clear" w:color="auto" w:fill="FFFFFF"/>
            <w:vAlign w:val="center"/>
          </w:tcPr>
          <w:p w14:paraId="32C4A2D7" w14:textId="77777777" w:rsidR="00980F16" w:rsidRPr="00C43ACB" w:rsidRDefault="00980F16" w:rsidP="00322369">
            <w:pPr>
              <w:pStyle w:val="TAL"/>
              <w:jc w:val="center"/>
            </w:pPr>
            <w:r w:rsidRPr="00C43ACB">
              <w:rPr>
                <w:rFonts w:hint="eastAsia"/>
                <w:lang w:eastAsia="ko-KR"/>
              </w:rPr>
              <w:t>valid</w:t>
            </w:r>
          </w:p>
        </w:tc>
        <w:tc>
          <w:tcPr>
            <w:tcW w:w="1161" w:type="dxa"/>
            <w:tcBorders>
              <w:top w:val="nil"/>
              <w:left w:val="nil"/>
              <w:bottom w:val="single" w:sz="4" w:space="0" w:color="auto"/>
              <w:right w:val="single" w:sz="4" w:space="0" w:color="auto"/>
            </w:tcBorders>
            <w:shd w:val="clear" w:color="auto" w:fill="FFFFFF"/>
            <w:vAlign w:val="center"/>
          </w:tcPr>
          <w:p w14:paraId="3CA7D2C5" w14:textId="77777777" w:rsidR="00980F16" w:rsidRPr="00C43ACB" w:rsidRDefault="00980F16" w:rsidP="00322369">
            <w:pPr>
              <w:pStyle w:val="TAL"/>
              <w:jc w:val="center"/>
            </w:pPr>
            <w:r w:rsidRPr="00C43ACB">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0D4DA00B" w14:textId="77777777" w:rsidR="00980F16" w:rsidRPr="00C43ACB" w:rsidRDefault="00980F16" w:rsidP="00322369">
            <w:pPr>
              <w:pStyle w:val="TAL"/>
              <w:jc w:val="center"/>
            </w:pPr>
            <w:r w:rsidRPr="00C43ACB">
              <w:rPr>
                <w:rFonts w:hint="eastAsia"/>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76017C9E" w14:textId="77777777" w:rsidR="00980F16" w:rsidRPr="00C43ACB" w:rsidRDefault="00980F16" w:rsidP="00322369">
            <w:pPr>
              <w:pStyle w:val="TAL"/>
              <w:jc w:val="center"/>
            </w:pPr>
            <w:r w:rsidRPr="00C43ACB">
              <w:rPr>
                <w:rFonts w:hint="eastAsia"/>
                <w:lang w:eastAsia="ko-KR"/>
              </w:rPr>
              <w:t>n/a</w:t>
            </w:r>
          </w:p>
        </w:tc>
      </w:tr>
      <w:tr w:rsidR="00980F16" w:rsidRPr="00C43ACB" w14:paraId="44C4F508"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297FA14A" w14:textId="77777777" w:rsidR="00980F16" w:rsidRPr="00C43ACB" w:rsidRDefault="00980F16" w:rsidP="00322369">
            <w:pPr>
              <w:pStyle w:val="TAL"/>
              <w:rPr>
                <w:bCs/>
              </w:rPr>
            </w:pPr>
            <w:r w:rsidRPr="00C43ACB">
              <w:t>child-resources</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205B4B7B" w14:textId="77777777" w:rsidR="00980F16" w:rsidRPr="00C43ACB" w:rsidRDefault="00980F16" w:rsidP="00322369">
            <w:pPr>
              <w:pStyle w:val="TAL"/>
              <w:jc w:val="center"/>
            </w:pPr>
            <w:r w:rsidRPr="00C43ACB">
              <w:rPr>
                <w:rFonts w:hint="eastAsia"/>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696B7EFB" w14:textId="77777777" w:rsidR="00980F16" w:rsidRPr="00C43ACB" w:rsidRDefault="00980F16" w:rsidP="00322369">
            <w:pPr>
              <w:pStyle w:val="TAL"/>
              <w:jc w:val="center"/>
            </w:pPr>
            <w:r w:rsidRPr="00C43ACB">
              <w:rPr>
                <w:rFonts w:hint="eastAsia"/>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5BF34018" w14:textId="77777777" w:rsidR="00980F16" w:rsidRPr="00C43ACB" w:rsidRDefault="00980F16" w:rsidP="00322369">
            <w:pPr>
              <w:pStyle w:val="TAL"/>
              <w:jc w:val="center"/>
            </w:pPr>
            <w:r w:rsidRPr="00C43ACB">
              <w:rPr>
                <w:rFonts w:hint="eastAsia"/>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1DEEBB8D" w14:textId="77777777" w:rsidR="00980F16" w:rsidRPr="00C43ACB" w:rsidRDefault="00980F16" w:rsidP="00322369">
            <w:pPr>
              <w:pStyle w:val="TAL"/>
              <w:jc w:val="center"/>
              <w:rPr>
                <w:lang w:eastAsia="ko-KR"/>
              </w:rPr>
            </w:pPr>
            <w:r w:rsidRPr="00C43ACB">
              <w:rPr>
                <w:rFonts w:hint="eastAsia"/>
                <w:lang w:eastAsia="ko-KR"/>
              </w:rPr>
              <w:t>n/a</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6A9DDA1A" w14:textId="77777777" w:rsidR="00980F16" w:rsidRPr="00C43ACB" w:rsidRDefault="00980F16" w:rsidP="00322369">
            <w:pPr>
              <w:pStyle w:val="TAL"/>
              <w:jc w:val="center"/>
            </w:pPr>
            <w:r w:rsidRPr="00C43ACB">
              <w:rPr>
                <w:rFonts w:hint="eastAsia"/>
                <w:lang w:eastAsia="ko-KR"/>
              </w:rPr>
              <w:t>n/a</w:t>
            </w:r>
          </w:p>
        </w:tc>
      </w:tr>
      <w:tr w:rsidR="00980F16" w:rsidRPr="00C43ACB" w14:paraId="31668F50" w14:textId="77777777" w:rsidTr="00322369">
        <w:trPr>
          <w:trHeight w:val="53"/>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52F908B9" w14:textId="77777777" w:rsidR="00980F16" w:rsidRPr="00C43ACB" w:rsidRDefault="00980F16" w:rsidP="00322369">
            <w:pPr>
              <w:pStyle w:val="TAL"/>
              <w:rPr>
                <w:bCs/>
                <w:i/>
              </w:rPr>
            </w:pPr>
            <w:r w:rsidRPr="00C43ACB">
              <w:t>attributes+child-resource-references</w:t>
            </w:r>
          </w:p>
        </w:tc>
        <w:tc>
          <w:tcPr>
            <w:tcW w:w="1076" w:type="dxa"/>
            <w:tcBorders>
              <w:top w:val="nil"/>
              <w:left w:val="nil"/>
              <w:bottom w:val="single" w:sz="4" w:space="0" w:color="auto"/>
              <w:right w:val="single" w:sz="4" w:space="0" w:color="auto"/>
            </w:tcBorders>
            <w:shd w:val="clear" w:color="auto" w:fill="FFFFFF"/>
            <w:vAlign w:val="center"/>
          </w:tcPr>
          <w:p w14:paraId="36D092B9" w14:textId="77777777" w:rsidR="00980F16" w:rsidRPr="00C43ACB" w:rsidRDefault="00980F16" w:rsidP="00322369">
            <w:pPr>
              <w:pStyle w:val="TAL"/>
              <w:jc w:val="center"/>
            </w:pPr>
            <w:r w:rsidRPr="00C43ACB">
              <w:rPr>
                <w:rFonts w:hint="eastAsia"/>
                <w:lang w:eastAsia="ko-KR"/>
              </w:rPr>
              <w:t>n/a</w:t>
            </w:r>
          </w:p>
        </w:tc>
        <w:tc>
          <w:tcPr>
            <w:tcW w:w="1160" w:type="dxa"/>
            <w:tcBorders>
              <w:top w:val="nil"/>
              <w:left w:val="nil"/>
              <w:bottom w:val="single" w:sz="4" w:space="0" w:color="auto"/>
              <w:right w:val="single" w:sz="4" w:space="0" w:color="auto"/>
            </w:tcBorders>
            <w:shd w:val="clear" w:color="auto" w:fill="FFFFFF"/>
            <w:vAlign w:val="center"/>
          </w:tcPr>
          <w:p w14:paraId="7A99A429" w14:textId="77777777" w:rsidR="00980F16" w:rsidRPr="00C43ACB" w:rsidRDefault="00980F16" w:rsidP="00322369">
            <w:pPr>
              <w:pStyle w:val="TAL"/>
              <w:jc w:val="center"/>
            </w:pPr>
            <w:r w:rsidRPr="00C43ACB">
              <w:rPr>
                <w:rFonts w:hint="eastAsia"/>
                <w:lang w:eastAsia="ko-KR"/>
              </w:rPr>
              <w:t>valid</w:t>
            </w:r>
          </w:p>
        </w:tc>
        <w:tc>
          <w:tcPr>
            <w:tcW w:w="1161" w:type="dxa"/>
            <w:tcBorders>
              <w:top w:val="nil"/>
              <w:left w:val="nil"/>
              <w:bottom w:val="single" w:sz="4" w:space="0" w:color="auto"/>
              <w:right w:val="single" w:sz="4" w:space="0" w:color="auto"/>
            </w:tcBorders>
            <w:shd w:val="clear" w:color="auto" w:fill="FFFFFF"/>
            <w:vAlign w:val="center"/>
          </w:tcPr>
          <w:p w14:paraId="733BBABE" w14:textId="77777777" w:rsidR="00980F16" w:rsidRPr="00C43ACB" w:rsidRDefault="00980F16" w:rsidP="00322369">
            <w:pPr>
              <w:pStyle w:val="TAL"/>
              <w:jc w:val="center"/>
            </w:pPr>
            <w:r w:rsidRPr="00C43ACB">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557802FC" w14:textId="77777777" w:rsidR="00980F16" w:rsidRPr="00C43ACB" w:rsidRDefault="00980F16" w:rsidP="00322369">
            <w:pPr>
              <w:pStyle w:val="TAL"/>
              <w:jc w:val="center"/>
            </w:pPr>
            <w:r w:rsidRPr="00C43ACB">
              <w:rPr>
                <w:rFonts w:hint="eastAsia"/>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7817500A" w14:textId="77777777" w:rsidR="00980F16" w:rsidRPr="00C43ACB" w:rsidRDefault="00980F16" w:rsidP="00322369">
            <w:pPr>
              <w:pStyle w:val="TAL"/>
              <w:jc w:val="center"/>
              <w:rPr>
                <w:lang w:eastAsia="ko-KR"/>
              </w:rPr>
            </w:pPr>
            <w:r w:rsidRPr="00C43ACB">
              <w:rPr>
                <w:rFonts w:hint="eastAsia"/>
                <w:lang w:eastAsia="ko-KR"/>
              </w:rPr>
              <w:t>n/a</w:t>
            </w:r>
          </w:p>
        </w:tc>
      </w:tr>
      <w:tr w:rsidR="00980F16" w:rsidRPr="00C43ACB" w14:paraId="314F57E0"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4694B752" w14:textId="77777777" w:rsidR="00980F16" w:rsidRPr="00C43ACB" w:rsidRDefault="00980F16" w:rsidP="00322369">
            <w:pPr>
              <w:pStyle w:val="TAL"/>
              <w:rPr>
                <w:bCs/>
              </w:rPr>
            </w:pPr>
            <w:r w:rsidRPr="00C43ACB">
              <w:t>child-resource-references</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524994A9" w14:textId="77777777" w:rsidR="00980F16" w:rsidRPr="00C43ACB" w:rsidRDefault="00980F16" w:rsidP="00322369">
            <w:pPr>
              <w:pStyle w:val="TAL"/>
              <w:jc w:val="center"/>
            </w:pPr>
            <w:r w:rsidRPr="00C43ACB">
              <w:rPr>
                <w:rFonts w:hint="eastAsia"/>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6BD9095C" w14:textId="77777777" w:rsidR="00980F16" w:rsidRPr="00C43ACB" w:rsidRDefault="00980F16" w:rsidP="00322369">
            <w:pPr>
              <w:pStyle w:val="TAL"/>
              <w:jc w:val="center"/>
            </w:pPr>
            <w:r w:rsidRPr="00C43ACB">
              <w:rPr>
                <w:rFonts w:hint="eastAsia"/>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0048F2D4" w14:textId="77777777" w:rsidR="00980F16" w:rsidRPr="00C43ACB" w:rsidRDefault="00980F16" w:rsidP="00322369">
            <w:pPr>
              <w:pStyle w:val="TAL"/>
              <w:jc w:val="center"/>
            </w:pPr>
            <w:r w:rsidRPr="00C43ACB">
              <w:rPr>
                <w:rFonts w:hint="eastAsia"/>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099871C8" w14:textId="77777777" w:rsidR="00980F16" w:rsidRPr="00C43ACB" w:rsidRDefault="00980F16" w:rsidP="00322369">
            <w:pPr>
              <w:pStyle w:val="TAL"/>
              <w:jc w:val="center"/>
            </w:pPr>
            <w:r w:rsidRPr="00C43ACB">
              <w:rPr>
                <w:rFonts w:hint="eastAsia"/>
                <w:lang w:eastAsia="ko-KR"/>
              </w:rPr>
              <w:t>n/a</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3851B311" w14:textId="77777777" w:rsidR="00980F16" w:rsidRPr="00C43ACB" w:rsidRDefault="00980F16" w:rsidP="00322369">
            <w:pPr>
              <w:pStyle w:val="TAL"/>
              <w:jc w:val="center"/>
            </w:pPr>
            <w:r w:rsidRPr="00C43ACB">
              <w:rPr>
                <w:rFonts w:hint="eastAsia"/>
                <w:lang w:eastAsia="ko-KR"/>
              </w:rPr>
              <w:t>n/a</w:t>
            </w:r>
          </w:p>
        </w:tc>
      </w:tr>
      <w:tr w:rsidR="00980F16" w:rsidRPr="00C43ACB" w14:paraId="774A20BE"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4BEB0C95" w14:textId="77777777" w:rsidR="00980F16" w:rsidRPr="00C43ACB" w:rsidRDefault="00980F16" w:rsidP="00322369">
            <w:pPr>
              <w:pStyle w:val="TAL"/>
              <w:rPr>
                <w:bCs/>
              </w:rPr>
            </w:pPr>
            <w:r w:rsidRPr="00C43ACB">
              <w:t>nothing</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134E92AA" w14:textId="77777777" w:rsidR="00980F16" w:rsidRPr="00C43ACB" w:rsidRDefault="00980F16" w:rsidP="00322369">
            <w:pPr>
              <w:pStyle w:val="TAL"/>
              <w:jc w:val="center"/>
              <w:rPr>
                <w:lang w:eastAsia="ko-KR"/>
              </w:rPr>
            </w:pPr>
            <w:r w:rsidRPr="00C43ACB">
              <w:rPr>
                <w:rFonts w:hint="eastAsia"/>
                <w:lang w:eastAsia="ko-KR"/>
              </w:rPr>
              <w:t>valid</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485D31C3" w14:textId="77777777" w:rsidR="00980F16" w:rsidRPr="00C43ACB" w:rsidRDefault="00980F16" w:rsidP="00322369">
            <w:pPr>
              <w:pStyle w:val="TAL"/>
              <w:jc w:val="center"/>
              <w:rPr>
                <w:lang w:eastAsia="ko-KR"/>
              </w:rPr>
            </w:pPr>
            <w:r w:rsidRPr="00C43ACB">
              <w:rPr>
                <w:rFonts w:hint="eastAsia"/>
                <w:lang w:eastAsia="ko-KR"/>
              </w:rPr>
              <w:t>n/a</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3A4AF3E9" w14:textId="77777777" w:rsidR="00980F16" w:rsidRPr="00C43ACB" w:rsidRDefault="00980F16" w:rsidP="00322369">
            <w:pPr>
              <w:pStyle w:val="TAL"/>
              <w:jc w:val="center"/>
              <w:rPr>
                <w:lang w:eastAsia="ko-KR"/>
              </w:rPr>
            </w:pPr>
            <w:r w:rsidRPr="00C43ACB">
              <w:rPr>
                <w:rFonts w:hint="eastAsia"/>
                <w:lang w:eastAsia="ko-KR"/>
              </w:rPr>
              <w:t>valid</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687C04F6" w14:textId="77777777" w:rsidR="00980F16" w:rsidRPr="00C43ACB" w:rsidRDefault="00980F16" w:rsidP="00322369">
            <w:pPr>
              <w:pStyle w:val="TAL"/>
              <w:jc w:val="center"/>
              <w:rPr>
                <w:lang w:eastAsia="ko-KR"/>
              </w:rPr>
            </w:pPr>
            <w:r w:rsidRPr="00C43ACB">
              <w:rPr>
                <w:lang w:eastAsia="ko-KR"/>
              </w:rPr>
              <w:t>default</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78D750F8" w14:textId="77777777" w:rsidR="00980F16" w:rsidRPr="00C43ACB" w:rsidRDefault="00980F16" w:rsidP="00322369">
            <w:pPr>
              <w:pStyle w:val="TAL"/>
              <w:jc w:val="center"/>
              <w:rPr>
                <w:lang w:eastAsia="ko-KR"/>
              </w:rPr>
            </w:pPr>
            <w:r w:rsidRPr="00C43ACB">
              <w:rPr>
                <w:rFonts w:hint="eastAsia"/>
                <w:lang w:eastAsia="ko-KR"/>
              </w:rPr>
              <w:t>valid</w:t>
            </w:r>
          </w:p>
        </w:tc>
      </w:tr>
      <w:tr w:rsidR="00980F16" w:rsidRPr="00C43ACB" w14:paraId="2653AD73"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71D71387" w14:textId="77777777" w:rsidR="00980F16" w:rsidRPr="00C43ACB" w:rsidRDefault="00980F16" w:rsidP="00322369">
            <w:pPr>
              <w:pStyle w:val="TAL"/>
            </w:pPr>
            <w:r w:rsidRPr="00C43ACB">
              <w:rPr>
                <w:rFonts w:hint="eastAsia"/>
              </w:rPr>
              <w:t>original-resource</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631521A5" w14:textId="77777777" w:rsidR="00980F16" w:rsidRPr="00C43ACB" w:rsidRDefault="00980F16" w:rsidP="00322369">
            <w:pPr>
              <w:pStyle w:val="TAL"/>
              <w:jc w:val="center"/>
              <w:rPr>
                <w:lang w:eastAsia="ko-KR"/>
              </w:rPr>
            </w:pPr>
            <w:r w:rsidRPr="00C43ACB">
              <w:rPr>
                <w:rFonts w:hint="eastAsia"/>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3CB89DAB" w14:textId="77777777" w:rsidR="00980F16" w:rsidRPr="00C43ACB" w:rsidRDefault="00980F16" w:rsidP="00322369">
            <w:pPr>
              <w:pStyle w:val="TAL"/>
              <w:jc w:val="center"/>
              <w:rPr>
                <w:lang w:eastAsia="ko-KR"/>
              </w:rPr>
            </w:pPr>
            <w:r w:rsidRPr="00C43ACB">
              <w:rPr>
                <w:rFonts w:hint="eastAsia"/>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11858416" w14:textId="77777777" w:rsidR="00980F16" w:rsidRPr="00C43ACB" w:rsidRDefault="00980F16" w:rsidP="00322369">
            <w:pPr>
              <w:pStyle w:val="TAL"/>
              <w:jc w:val="center"/>
              <w:rPr>
                <w:lang w:eastAsia="ko-KR"/>
              </w:rPr>
            </w:pPr>
            <w:r w:rsidRPr="00C43ACB">
              <w:rPr>
                <w:rFonts w:hint="eastAsia"/>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4A290719" w14:textId="77777777" w:rsidR="00980F16" w:rsidRPr="00C43ACB" w:rsidRDefault="00980F16" w:rsidP="00322369">
            <w:pPr>
              <w:pStyle w:val="TAL"/>
              <w:jc w:val="center"/>
              <w:rPr>
                <w:lang w:eastAsia="ko-KR"/>
              </w:rPr>
            </w:pPr>
            <w:r w:rsidRPr="00C43ACB">
              <w:rPr>
                <w:rFonts w:hint="eastAsia"/>
                <w:lang w:eastAsia="ko-KR"/>
              </w:rPr>
              <w:t>n/a</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23023262" w14:textId="77777777" w:rsidR="00980F16" w:rsidRPr="00C43ACB" w:rsidRDefault="00980F16" w:rsidP="00322369">
            <w:pPr>
              <w:pStyle w:val="TAL"/>
              <w:jc w:val="center"/>
              <w:rPr>
                <w:lang w:eastAsia="ko-KR"/>
              </w:rPr>
            </w:pPr>
            <w:r w:rsidRPr="00C43ACB">
              <w:rPr>
                <w:rFonts w:hint="eastAsia"/>
                <w:lang w:eastAsia="ko-KR"/>
              </w:rPr>
              <w:t>n/a</w:t>
            </w:r>
          </w:p>
        </w:tc>
      </w:tr>
    </w:tbl>
    <w:p w14:paraId="7331D211" w14:textId="77777777" w:rsidR="00A143B7" w:rsidRPr="00C43ACB" w:rsidRDefault="00A143B7" w:rsidP="008339F7">
      <w:pPr>
        <w:rPr>
          <w:rFonts w:eastAsia="宋体"/>
          <w:lang w:eastAsia="zh-CN"/>
        </w:rPr>
      </w:pPr>
    </w:p>
    <w:p w14:paraId="5954C658" w14:textId="77777777" w:rsidR="00E02A36" w:rsidRPr="00C43ACB" w:rsidRDefault="00407E2A" w:rsidP="008339F7">
      <w:pPr>
        <w:pStyle w:val="B1"/>
        <w:keepNext/>
        <w:keepLines/>
      </w:pPr>
      <w:r w:rsidRPr="00C43ACB">
        <w:rPr>
          <w:b/>
          <w:i/>
        </w:rPr>
        <w:t>Result Persistence</w:t>
      </w:r>
      <w:r w:rsidR="00E02A36" w:rsidRPr="00C43ACB">
        <w:rPr>
          <w:b/>
        </w:rPr>
        <w:t>:</w:t>
      </w:r>
      <w:r w:rsidR="002B7EA5" w:rsidRPr="00C43ACB">
        <w:t xml:space="preserve"> </w:t>
      </w:r>
      <w:r w:rsidR="00E02A36" w:rsidRPr="00C43ACB">
        <w:t xml:space="preserve">optional </w:t>
      </w:r>
      <w:r w:rsidR="00A231EB" w:rsidRPr="00C43ACB">
        <w:rPr>
          <w:rFonts w:eastAsia="宋体" w:hint="eastAsia"/>
          <w:lang w:eastAsia="zh-CN"/>
        </w:rPr>
        <w:t>result</w:t>
      </w:r>
      <w:r w:rsidR="00E02A36" w:rsidRPr="00C43ACB">
        <w:t xml:space="preserve"> persistence: indicates the </w:t>
      </w:r>
      <w:r w:rsidR="003A7BCD" w:rsidRPr="00C43ACB">
        <w:rPr>
          <w:rFonts w:eastAsia="宋体" w:hint="eastAsia"/>
          <w:lang w:eastAsia="zh-CN"/>
        </w:rPr>
        <w:t xml:space="preserve">time </w:t>
      </w:r>
      <w:r w:rsidR="00E02A36" w:rsidRPr="00C43ACB">
        <w:t>for which</w:t>
      </w:r>
      <w:r w:rsidR="00A231EB" w:rsidRPr="00C43ACB">
        <w:rPr>
          <w:rFonts w:eastAsia="宋体" w:hint="eastAsia"/>
          <w:lang w:eastAsia="zh-CN"/>
        </w:rPr>
        <w:t xml:space="preserve"> </w:t>
      </w:r>
      <w:r w:rsidR="003A7BCD" w:rsidRPr="00C43ACB">
        <w:rPr>
          <w:rFonts w:eastAsia="宋体" w:hint="eastAsia"/>
          <w:lang w:eastAsia="zh-CN"/>
        </w:rPr>
        <w:t>the response may persist</w:t>
      </w:r>
      <w:r w:rsidR="00A231EB" w:rsidRPr="00C43ACB">
        <w:rPr>
          <w:rFonts w:eastAsia="宋体" w:hint="eastAsia"/>
          <w:lang w:eastAsia="zh-CN"/>
        </w:rPr>
        <w:t xml:space="preserve"> to</w:t>
      </w:r>
      <w:r w:rsidR="00E02A36" w:rsidRPr="00C43ACB">
        <w:t>.</w:t>
      </w:r>
      <w:r w:rsidR="00A231EB" w:rsidRPr="00C43ACB">
        <w:t xml:space="preserve"> The parameter is used in case of non-blocking request where the result </w:t>
      </w:r>
      <w:r w:rsidR="00A231EB" w:rsidRPr="00C43ACB">
        <w:rPr>
          <w:rFonts w:hint="eastAsia"/>
          <w:lang w:eastAsia="zh-CN"/>
        </w:rPr>
        <w:t>attribute of the &lt;request&gt; resource</w:t>
      </w:r>
      <w:r w:rsidR="00A231EB" w:rsidRPr="00C43ACB">
        <w:t xml:space="preserve"> sh</w:t>
      </w:r>
      <w:r w:rsidR="00A231EB" w:rsidRPr="00C43ACB">
        <w:rPr>
          <w:rFonts w:hint="eastAsia"/>
          <w:lang w:eastAsia="zh-CN"/>
        </w:rPr>
        <w:t>ould</w:t>
      </w:r>
      <w:r w:rsidR="00A231EB" w:rsidRPr="00C43ACB">
        <w:t xml:space="preserve"> be kept at the CSE</w:t>
      </w:r>
      <w:r w:rsidR="00A231EB" w:rsidRPr="00C43ACB">
        <w:rPr>
          <w:rFonts w:hint="eastAsia"/>
          <w:lang w:eastAsia="zh-CN"/>
        </w:rPr>
        <w:t>, for example,</w:t>
      </w:r>
      <w:r w:rsidR="00A231EB" w:rsidRPr="00C43ACB">
        <w:t xml:space="preserve"> with the purpose of sharing, tracking and analytics.</w:t>
      </w:r>
    </w:p>
    <w:p w14:paraId="2449F4AA" w14:textId="77777777" w:rsidR="003A7BCD" w:rsidRPr="00C43ACB" w:rsidRDefault="008339F7" w:rsidP="008339F7">
      <w:pPr>
        <w:pStyle w:val="B10"/>
        <w:rPr>
          <w:rFonts w:eastAsia="宋体"/>
          <w:lang w:eastAsia="zh-CN"/>
        </w:rPr>
      </w:pPr>
      <w:r w:rsidRPr="00C43ACB">
        <w:rPr>
          <w:lang w:eastAsia="zh-CN"/>
        </w:rPr>
        <w:tab/>
      </w:r>
      <w:r w:rsidR="003A7BCD" w:rsidRPr="00C43ACB">
        <w:rPr>
          <w:rFonts w:hint="eastAsia"/>
          <w:lang w:eastAsia="zh-CN"/>
        </w:rPr>
        <w:t xml:space="preserve">In the case the response of a request is required to be kept in the CSE, for example the procedures of &lt;request&gt; resource, &lt;delivery&gt; resource and &lt;group&gt; resource, the </w:t>
      </w:r>
      <w:r w:rsidR="003A7BCD" w:rsidRPr="00C43ACB">
        <w:rPr>
          <w:rFonts w:hint="eastAsia"/>
          <w:b/>
          <w:i/>
          <w:lang w:eastAsia="zh-CN"/>
        </w:rPr>
        <w:t xml:space="preserve">Result Persistence </w:t>
      </w:r>
      <w:r w:rsidR="003A7BCD" w:rsidRPr="00C43ACB">
        <w:rPr>
          <w:rFonts w:hint="eastAsia"/>
          <w:lang w:eastAsia="zh-CN"/>
        </w:rPr>
        <w:t>indicates the time duration for which the CSE keeps the response available after receiving it.</w:t>
      </w:r>
    </w:p>
    <w:p w14:paraId="443BD74E" w14:textId="77777777" w:rsidR="00E02A36" w:rsidRPr="00C43ACB" w:rsidRDefault="008339F7" w:rsidP="008339F7">
      <w:pPr>
        <w:pStyle w:val="B10"/>
      </w:pPr>
      <w:r w:rsidRPr="00C43ACB">
        <w:tab/>
      </w:r>
      <w:r w:rsidR="00E02A36" w:rsidRPr="00C43ACB">
        <w:t xml:space="preserve">Example usage of </w:t>
      </w:r>
      <w:r w:rsidR="003A7BCD" w:rsidRPr="00C43ACB">
        <w:rPr>
          <w:rFonts w:eastAsia="宋体" w:hint="eastAsia"/>
          <w:lang w:eastAsia="zh-CN"/>
        </w:rPr>
        <w:t>result</w:t>
      </w:r>
      <w:r w:rsidR="003A7BCD" w:rsidRPr="00C43ACB">
        <w:t xml:space="preserve"> </w:t>
      </w:r>
      <w:r w:rsidR="00E02A36" w:rsidRPr="00C43ACB">
        <w:t xml:space="preserve">persistence includes requesting sufficient persistence for analytics to process </w:t>
      </w:r>
      <w:r w:rsidR="00B01851" w:rsidRPr="00C43ACB">
        <w:t xml:space="preserve">the </w:t>
      </w:r>
      <w:r w:rsidR="00E02A36" w:rsidRPr="00C43ACB">
        <w:t xml:space="preserve">response content aggregated asynchronously over time. If a </w:t>
      </w:r>
      <w:r w:rsidR="005E2F21" w:rsidRPr="00C43ACB">
        <w:t xml:space="preserve">result </w:t>
      </w:r>
      <w:r w:rsidR="00E02A36" w:rsidRPr="00C43ACB">
        <w:t xml:space="preserve">expiration time is specified then the </w:t>
      </w:r>
      <w:r w:rsidR="003A7BCD" w:rsidRPr="00C43ACB">
        <w:rPr>
          <w:rFonts w:eastAsia="宋体" w:hint="eastAsia"/>
          <w:lang w:eastAsia="zh-CN"/>
        </w:rPr>
        <w:t>result</w:t>
      </w:r>
      <w:r w:rsidR="003A7BCD" w:rsidRPr="00C43ACB">
        <w:t xml:space="preserve"> </w:t>
      </w:r>
      <w:r w:rsidR="00E02A36" w:rsidRPr="00C43ACB">
        <w:t>persistence last</w:t>
      </w:r>
      <w:r w:rsidR="003A7BCD" w:rsidRPr="00C43ACB">
        <w:rPr>
          <w:rFonts w:eastAsia="宋体" w:hint="eastAsia"/>
          <w:lang w:eastAsia="zh-CN"/>
        </w:rPr>
        <w:t>s</w:t>
      </w:r>
      <w:r w:rsidR="00E02A36" w:rsidRPr="00C43ACB">
        <w:t xml:space="preserve"> beyond the</w:t>
      </w:r>
      <w:r w:rsidR="008C3BE6" w:rsidRPr="00C43ACB">
        <w:t xml:space="preserve"> </w:t>
      </w:r>
      <w:r w:rsidR="005E2F21" w:rsidRPr="00C43ACB">
        <w:t xml:space="preserve">result </w:t>
      </w:r>
      <w:r w:rsidR="00E02A36" w:rsidRPr="00C43ACB">
        <w:t>expir</w:t>
      </w:r>
      <w:r w:rsidR="005E2F21" w:rsidRPr="00C43ACB">
        <w:t>ation</w:t>
      </w:r>
      <w:r w:rsidR="00E02A36" w:rsidRPr="00C43ACB">
        <w:t xml:space="preserve"> time.</w:t>
      </w:r>
    </w:p>
    <w:p w14:paraId="46BF91FE" w14:textId="77777777" w:rsidR="0064717A" w:rsidRPr="00C43ACB" w:rsidRDefault="00DA47D6" w:rsidP="002A3560">
      <w:pPr>
        <w:pStyle w:val="B1"/>
      </w:pPr>
      <w:r w:rsidRPr="00C43ACB">
        <w:rPr>
          <w:b/>
          <w:i/>
        </w:rPr>
        <w:t>Operation Execution Time</w:t>
      </w:r>
      <w:r w:rsidR="0064717A" w:rsidRPr="00C43ACB">
        <w:rPr>
          <w:b/>
        </w:rPr>
        <w:t>:</w:t>
      </w:r>
      <w:r w:rsidR="002B7EA5" w:rsidRPr="00C43ACB">
        <w:t xml:space="preserve"> </w:t>
      </w:r>
      <w:r w:rsidR="0064717A" w:rsidRPr="00C43ACB">
        <w:t xml:space="preserve">optional operation execution time: indicates the time when the specified operation </w:t>
      </w:r>
      <w:r w:rsidRPr="00C43ACB">
        <w:rPr>
          <w:b/>
          <w:i/>
        </w:rPr>
        <w:t>Operation</w:t>
      </w:r>
      <w:r w:rsidRPr="00C43ACB">
        <w:t xml:space="preserve"> </w:t>
      </w:r>
      <w:r w:rsidR="0064717A" w:rsidRPr="00C43ACB">
        <w:t xml:space="preserve">is to be executed by the target CSE. A target CSE shall execute the specified operation of a Request having its operational execution time indicator set, starting at the operational execution time. If the execution time has already passed or if the indicator is not set, then the specified operation shall be immediately executed, unless the </w:t>
      </w:r>
      <w:r w:rsidR="005E2F21" w:rsidRPr="00C43ACB">
        <w:t xml:space="preserve">request </w:t>
      </w:r>
      <w:r w:rsidR="0064717A" w:rsidRPr="00C43ACB">
        <w:t>expiration time, if set, has been reached.</w:t>
      </w:r>
    </w:p>
    <w:p w14:paraId="3E50A221" w14:textId="77777777" w:rsidR="0064717A" w:rsidRPr="00C43ACB" w:rsidRDefault="002B7EA5" w:rsidP="0064717A">
      <w:pPr>
        <w:pStyle w:val="B10"/>
      </w:pPr>
      <w:r w:rsidRPr="00C43ACB">
        <w:tab/>
      </w:r>
      <w:r w:rsidR="0064717A" w:rsidRPr="00C43ACB">
        <w:t>Example usage of operational execution time includes asynchronous distribution of flows, which are to be executed synchronously at the operational execution time.</w:t>
      </w:r>
    </w:p>
    <w:p w14:paraId="36689232" w14:textId="77777777" w:rsidR="0064717A" w:rsidRPr="00C43ACB" w:rsidRDefault="0064717A" w:rsidP="002B7EA5">
      <w:pPr>
        <w:pStyle w:val="NO"/>
      </w:pPr>
      <w:r w:rsidRPr="00C43ACB">
        <w:t>NOTE</w:t>
      </w:r>
      <w:r w:rsidR="002B7EA5" w:rsidRPr="00C43ACB">
        <w:t xml:space="preserve"> </w:t>
      </w:r>
      <w:r w:rsidR="009C105D" w:rsidRPr="00C43ACB">
        <w:t>4</w:t>
      </w:r>
      <w:r w:rsidRPr="00C43ACB">
        <w:t>:</w:t>
      </w:r>
      <w:r w:rsidR="002B7EA5" w:rsidRPr="00C43ACB">
        <w:tab/>
      </w:r>
      <w:r w:rsidRPr="00C43ACB">
        <w:t xml:space="preserve">Time-based flows </w:t>
      </w:r>
      <w:r w:rsidR="00B94149" w:rsidRPr="00C43ACB">
        <w:t xml:space="preserve">could </w:t>
      </w:r>
      <w:r w:rsidRPr="00C43ACB">
        <w:t>not supported depending upon time services available at CSEs.</w:t>
      </w:r>
    </w:p>
    <w:p w14:paraId="64BD6992" w14:textId="77777777" w:rsidR="0055508C" w:rsidRPr="00C43ACB" w:rsidRDefault="00DA47D6" w:rsidP="002A3560">
      <w:pPr>
        <w:pStyle w:val="B1"/>
      </w:pPr>
      <w:r w:rsidRPr="00C43ACB">
        <w:rPr>
          <w:b/>
          <w:i/>
        </w:rPr>
        <w:t>Event Category</w:t>
      </w:r>
      <w:r w:rsidR="0055508C" w:rsidRPr="00C43ACB">
        <w:rPr>
          <w:b/>
        </w:rPr>
        <w:t>:</w:t>
      </w:r>
      <w:r w:rsidR="0055508C" w:rsidRPr="00C43ACB">
        <w:t xml:space="preserve"> optional event category: Indicates the event category that should be used to handle this request. Event categories are impacting how Requests to access remotely hosted resources are processed in the CMDH CSF. Selection and scheduling of connections via CMDH are driven by policies that can differentiate event categories.</w:t>
      </w:r>
    </w:p>
    <w:p w14:paraId="5187E4F9" w14:textId="77777777" w:rsidR="00A8791A" w:rsidRPr="00C43ACB" w:rsidRDefault="002B7EA5" w:rsidP="00A8791A">
      <w:pPr>
        <w:pStyle w:val="B10"/>
      </w:pPr>
      <w:r w:rsidRPr="00C43ACB">
        <w:tab/>
      </w:r>
      <w:r w:rsidR="0055508C" w:rsidRPr="00C43ACB">
        <w:t xml:space="preserve">Example usage of </w:t>
      </w:r>
      <w:r w:rsidR="003D10C8" w:rsidRPr="00C43ACB">
        <w:t>"</w:t>
      </w:r>
      <w:r w:rsidR="0055508C" w:rsidRPr="00C43ACB">
        <w:t>event category</w:t>
      </w:r>
      <w:r w:rsidR="003D10C8" w:rsidRPr="00C43ACB">
        <w:t>"</w:t>
      </w:r>
      <w:r w:rsidR="0055508C" w:rsidRPr="00C43ACB">
        <w:t xml:space="preserve"> set to specific value X: When the request is demanding an operation to be executed on a </w:t>
      </w:r>
      <w:r w:rsidR="003D1417" w:rsidRPr="00C43ACB">
        <w:t>H</w:t>
      </w:r>
      <w:r w:rsidR="0055508C" w:rsidRPr="00C43ACB">
        <w:t xml:space="preserve">osting CSE that is different from the </w:t>
      </w:r>
      <w:r w:rsidR="00CA3417" w:rsidRPr="00C43ACB">
        <w:t>current Receiver</w:t>
      </w:r>
      <w:r w:rsidR="0055508C" w:rsidRPr="00C43ACB">
        <w:t xml:space="preserve"> CSE, the request may be stored in the </w:t>
      </w:r>
      <w:r w:rsidR="00CA3417" w:rsidRPr="00C43ACB">
        <w:t xml:space="preserve">current Receiver </w:t>
      </w:r>
      <w:r w:rsidR="0055508C" w:rsidRPr="00C43ACB">
        <w:t xml:space="preserve">CSE that is currently processing the request on the way to the </w:t>
      </w:r>
      <w:r w:rsidR="003D1417" w:rsidRPr="00C43ACB">
        <w:t>H</w:t>
      </w:r>
      <w:r w:rsidR="0055508C" w:rsidRPr="00C43ACB">
        <w:t xml:space="preserve">osting CSE until it is allowed by provisioned policies for that event category X to use a communication link to reach the next CSE on a path to the </w:t>
      </w:r>
      <w:r w:rsidR="003D1417" w:rsidRPr="00C43ACB">
        <w:t>H</w:t>
      </w:r>
      <w:r w:rsidR="0055508C" w:rsidRPr="00C43ACB">
        <w:t xml:space="preserve">osting CSE or until the </w:t>
      </w:r>
      <w:r w:rsidR="005E2F21" w:rsidRPr="00C43ACB">
        <w:t xml:space="preserve">request expiration timestamp </w:t>
      </w:r>
      <w:r w:rsidR="0055508C" w:rsidRPr="00C43ACB">
        <w:t>is expired.</w:t>
      </w:r>
    </w:p>
    <w:p w14:paraId="6568039D" w14:textId="77777777" w:rsidR="00A8791A" w:rsidRPr="00C43ACB" w:rsidRDefault="00A8791A" w:rsidP="003609CC">
      <w:pPr>
        <w:pStyle w:val="B10"/>
        <w:keepNext/>
        <w:keepLines/>
      </w:pPr>
      <w:r w:rsidRPr="00C43ACB">
        <w:tab/>
        <w:t xml:space="preserve">The following values for </w:t>
      </w:r>
      <w:r w:rsidR="00DA47D6" w:rsidRPr="00C43ACB">
        <w:rPr>
          <w:b/>
          <w:i/>
        </w:rPr>
        <w:t xml:space="preserve">Event Category </w:t>
      </w:r>
      <w:r w:rsidRPr="00C43ACB">
        <w:t>shall have a specified pre-defined meaning:</w:t>
      </w:r>
    </w:p>
    <w:p w14:paraId="625F9219" w14:textId="77777777" w:rsidR="00A8791A" w:rsidRPr="00C43ACB" w:rsidRDefault="00DA47D6" w:rsidP="00A20773">
      <w:pPr>
        <w:pStyle w:val="B2"/>
      </w:pPr>
      <w:r w:rsidRPr="00C43ACB">
        <w:rPr>
          <w:b/>
          <w:i/>
        </w:rPr>
        <w:t xml:space="preserve">Event Category </w:t>
      </w:r>
      <w:r w:rsidR="00A8791A" w:rsidRPr="00C43ACB">
        <w:rPr>
          <w:b/>
        </w:rPr>
        <w:t>= immediate:</w:t>
      </w:r>
      <w:r w:rsidR="00A8791A" w:rsidRPr="00C43ACB">
        <w:t xml:space="preserve"> Requests of this category shall be sent as soon as possible and shall not be subject to any further CMDH processing, i.e. the request will not be subject to storing in CMDH buffers when communication over an underlying network is possible. In particular, CMDH processing will respect values for </w:t>
      </w:r>
      <w:r w:rsidRPr="00C43ACB">
        <w:rPr>
          <w:b/>
          <w:i/>
        </w:rPr>
        <w:t>Request Expiration Timestamp</w:t>
      </w:r>
      <w:r w:rsidR="00A8791A" w:rsidRPr="00C43ACB">
        <w:t xml:space="preserve">, </w:t>
      </w:r>
      <w:r w:rsidRPr="00C43ACB">
        <w:rPr>
          <w:b/>
          <w:i/>
        </w:rPr>
        <w:t>Result Expiration Timestamp</w:t>
      </w:r>
      <w:r w:rsidR="002757AD" w:rsidRPr="00C43ACB">
        <w:rPr>
          <w:b/>
          <w:i/>
        </w:rPr>
        <w:t xml:space="preserve"> </w:t>
      </w:r>
      <w:r w:rsidR="00A8791A" w:rsidRPr="00C43ACB">
        <w:t>given in the original request and not fill in any default values if they are missing.</w:t>
      </w:r>
    </w:p>
    <w:p w14:paraId="0774B0C9" w14:textId="77777777" w:rsidR="00A8791A" w:rsidRPr="00C43ACB" w:rsidRDefault="002F72ED" w:rsidP="00A20773">
      <w:pPr>
        <w:pStyle w:val="B2"/>
      </w:pPr>
      <w:r w:rsidRPr="00C43ACB">
        <w:rPr>
          <w:b/>
          <w:i/>
        </w:rPr>
        <w:t xml:space="preserve">Event Category </w:t>
      </w:r>
      <w:r w:rsidR="00A8791A" w:rsidRPr="00C43ACB">
        <w:rPr>
          <w:b/>
        </w:rPr>
        <w:t>= bestEffort:</w:t>
      </w:r>
      <w:r w:rsidR="00A8791A" w:rsidRPr="00C43ACB">
        <w:t xml:space="preserve"> Requests of this category can be stored in </w:t>
      </w:r>
      <w:r w:rsidR="006B5D4F" w:rsidRPr="00C43ACB">
        <w:t>CMDH</w:t>
      </w:r>
      <w:r w:rsidR="00A8791A" w:rsidRPr="00C43ACB">
        <w:t xml:space="preserve"> buffers at the discretion of the CSE that is processing the request for an arbitrary time and shall be forwarded via Mcc on a best effort basis. The CSE does not assume any responsibility to meet any time limits for delivering the information to the next CSE. Also the maximum amount of buffered requests for this category is at the discretion of the processing CSE.</w:t>
      </w:r>
    </w:p>
    <w:p w14:paraId="22AED17C" w14:textId="77777777" w:rsidR="00A8791A" w:rsidRPr="00C43ACB" w:rsidRDefault="002F72ED" w:rsidP="001C13B4">
      <w:pPr>
        <w:pStyle w:val="B2"/>
        <w:keepNext/>
        <w:keepLines/>
      </w:pPr>
      <w:r w:rsidRPr="00C43ACB">
        <w:rPr>
          <w:b/>
          <w:i/>
        </w:rPr>
        <w:lastRenderedPageBreak/>
        <w:t>Event Category</w:t>
      </w:r>
      <w:r w:rsidR="00A8791A" w:rsidRPr="00C43ACB">
        <w:rPr>
          <w:i/>
        </w:rPr>
        <w:t xml:space="preserve"> </w:t>
      </w:r>
      <w:r w:rsidR="00A8791A" w:rsidRPr="00C43ACB">
        <w:t xml:space="preserve">= </w:t>
      </w:r>
      <w:r w:rsidR="00A8791A" w:rsidRPr="00C43ACB">
        <w:rPr>
          <w:b/>
        </w:rPr>
        <w:t>latest</w:t>
      </w:r>
      <w:r w:rsidR="003609CC" w:rsidRPr="00C43ACB">
        <w:rPr>
          <w:b/>
        </w:rPr>
        <w:t>:</w:t>
      </w:r>
    </w:p>
    <w:p w14:paraId="27A739F2" w14:textId="77777777" w:rsidR="009C105D" w:rsidRPr="00C43ACB" w:rsidRDefault="00A8791A" w:rsidP="0001096D">
      <w:pPr>
        <w:pStyle w:val="B3"/>
      </w:pPr>
      <w:r w:rsidRPr="00C43ACB">
        <w:t>If this category is used in a request asking for a CRUD operation on a resou</w:t>
      </w:r>
      <w:r w:rsidR="009C105D" w:rsidRPr="00C43ACB">
        <w:t>rce, the following shall apply:</w:t>
      </w:r>
    </w:p>
    <w:p w14:paraId="5566BFB8" w14:textId="77777777" w:rsidR="00A8791A" w:rsidRPr="00C43ACB" w:rsidRDefault="009C105D" w:rsidP="009C105D">
      <w:pPr>
        <w:pStyle w:val="B4"/>
      </w:pPr>
      <w:r w:rsidRPr="00C43ACB">
        <w:t>-</w:t>
      </w:r>
      <w:r w:rsidRPr="00C43ACB">
        <w:tab/>
      </w:r>
      <w:r w:rsidR="00A8791A" w:rsidRPr="00C43ACB">
        <w:t xml:space="preserve">CRUD requests using this category shall undergo normal CMDH processing as outlined further below in </w:t>
      </w:r>
      <w:r w:rsidR="00495250" w:rsidRPr="00C43ACB">
        <w:t>the present document</w:t>
      </w:r>
      <w:r w:rsidR="00A8791A" w:rsidRPr="00C43ACB">
        <w:t xml:space="preserve"> and in </w:t>
      </w:r>
      <w:r w:rsidR="003609CC" w:rsidRPr="00C43ACB">
        <w:t xml:space="preserve">oneM2M TS-0004 </w:t>
      </w:r>
      <w:r w:rsidR="00A8791A" w:rsidRPr="00C43ACB">
        <w:t>[</w:t>
      </w:r>
      <w:r w:rsidR="00CD7ABE" w:rsidRPr="00C43ACB">
        <w:fldChar w:fldCharType="begin"/>
      </w:r>
      <w:r w:rsidR="008339F7" w:rsidRPr="00C43ACB">
        <w:instrText xml:space="preserve"> REF REF_oneM2MTS_0004 \h </w:instrText>
      </w:r>
      <w:r w:rsidR="00CD7ABE" w:rsidRPr="00C43ACB">
        <w:fldChar w:fldCharType="separate"/>
      </w:r>
      <w:r w:rsidR="00004B9F">
        <w:rPr>
          <w:rFonts w:eastAsia="宋体"/>
          <w:noProof/>
          <w:lang w:eastAsia="zh-CN"/>
        </w:rPr>
        <w:t>3</w:t>
      </w:r>
      <w:r w:rsidR="00CD7ABE" w:rsidRPr="00C43ACB">
        <w:fldChar w:fldCharType="end"/>
      </w:r>
      <w:r w:rsidR="00A8791A" w:rsidRPr="00C43ACB">
        <w:t xml:space="preserve">] with a maximum buffer size of one pending </w:t>
      </w:r>
      <w:r w:rsidR="005A4764" w:rsidRPr="00C43ACB">
        <w:t xml:space="preserve">request for a specific pair of </w:t>
      </w:r>
      <w:r w:rsidR="002F72ED" w:rsidRPr="00C43ACB">
        <w:rPr>
          <w:b/>
          <w:i/>
        </w:rPr>
        <w:t>From</w:t>
      </w:r>
      <w:r w:rsidR="002F72ED" w:rsidRPr="00C43ACB">
        <w:t xml:space="preserve"> </w:t>
      </w:r>
      <w:r w:rsidR="005A4764" w:rsidRPr="00C43ACB">
        <w:t xml:space="preserve">and </w:t>
      </w:r>
      <w:r w:rsidR="002F72ED" w:rsidRPr="00C43ACB">
        <w:rPr>
          <w:b/>
          <w:i/>
        </w:rPr>
        <w:t>To</w:t>
      </w:r>
      <w:r w:rsidR="00A8791A" w:rsidRPr="00C43ACB">
        <w:t xml:space="preserve"> parameters that appear in the request. If a new request message is received by the CSE with a </w:t>
      </w:r>
      <w:r w:rsidR="005A4764" w:rsidRPr="00C43ACB">
        <w:t xml:space="preserve">pair of parameters </w:t>
      </w:r>
      <w:r w:rsidR="002F72ED" w:rsidRPr="00C43ACB">
        <w:rPr>
          <w:b/>
          <w:i/>
        </w:rPr>
        <w:t>From</w:t>
      </w:r>
      <w:r w:rsidR="002F72ED" w:rsidRPr="00C43ACB">
        <w:t xml:space="preserve"> </w:t>
      </w:r>
      <w:r w:rsidR="005A4764" w:rsidRPr="00C43ACB">
        <w:t xml:space="preserve">and </w:t>
      </w:r>
      <w:r w:rsidR="002F72ED" w:rsidRPr="00C43ACB">
        <w:rPr>
          <w:b/>
          <w:i/>
        </w:rPr>
        <w:t>To</w:t>
      </w:r>
      <w:r w:rsidR="002F72ED" w:rsidRPr="00C43ACB">
        <w:t xml:space="preserve"> </w:t>
      </w:r>
      <w:r w:rsidR="00A8791A" w:rsidRPr="00C43ACB">
        <w:t>that has already been buffered for a pending request, the newer request will replace the buffered older request.</w:t>
      </w:r>
    </w:p>
    <w:p w14:paraId="61D5E8A2" w14:textId="77777777" w:rsidR="009C105D" w:rsidRPr="00C43ACB" w:rsidRDefault="00A8791A" w:rsidP="0001096D">
      <w:pPr>
        <w:pStyle w:val="B3"/>
        <w:keepNext/>
        <w:keepLines/>
      </w:pPr>
      <w:r w:rsidRPr="00C43ACB">
        <w:t>If this category is used in a notification request triggered by a subscription, the following shall apply:</w:t>
      </w:r>
    </w:p>
    <w:p w14:paraId="664A732E" w14:textId="77777777" w:rsidR="00A8791A" w:rsidRPr="00C43ACB" w:rsidRDefault="009C105D" w:rsidP="009C105D">
      <w:pPr>
        <w:pStyle w:val="B4"/>
      </w:pPr>
      <w:r w:rsidRPr="00C43ACB">
        <w:t>-</w:t>
      </w:r>
      <w:r w:rsidRPr="00C43ACB">
        <w:tab/>
      </w:r>
      <w:r w:rsidR="00A8791A" w:rsidRPr="00C43ACB">
        <w:t xml:space="preserve">Notification requests triggered by a subscription using this category shall undergo normal CMDH processing as outlined further below in </w:t>
      </w:r>
      <w:r w:rsidR="00495250" w:rsidRPr="00C43ACB">
        <w:t>the present document</w:t>
      </w:r>
      <w:r w:rsidR="00A8791A" w:rsidRPr="00C43ACB">
        <w:t xml:space="preserve"> and in </w:t>
      </w:r>
      <w:r w:rsidR="003609CC" w:rsidRPr="00C43ACB">
        <w:t xml:space="preserve">oneM2M </w:t>
      </w:r>
      <w:r w:rsidR="00026862" w:rsidRPr="00C43ACB">
        <w:t>TS</w:t>
      </w:r>
      <w:r w:rsidRPr="00C43ACB">
        <w:noBreakHyphen/>
      </w:r>
      <w:r w:rsidR="00026862" w:rsidRPr="00C43ACB">
        <w:t xml:space="preserve">0004 </w:t>
      </w:r>
      <w:r w:rsidR="00A8791A" w:rsidRPr="00C43ACB">
        <w:t>[</w:t>
      </w:r>
      <w:r w:rsidR="00697CFC" w:rsidRPr="00C43ACB">
        <w:fldChar w:fldCharType="begin"/>
      </w:r>
      <w:r w:rsidR="00697CFC" w:rsidRPr="00C43ACB">
        <w:instrText xml:space="preserve"> REF REF_oneM2MTS_0004 \h  \* MERGEFORMAT </w:instrText>
      </w:r>
      <w:r w:rsidR="00697CFC" w:rsidRPr="00C43ACB">
        <w:fldChar w:fldCharType="separate"/>
      </w:r>
      <w:r w:rsidR="00004B9F" w:rsidRPr="00004B9F">
        <w:t>3</w:t>
      </w:r>
      <w:r w:rsidR="00697CFC" w:rsidRPr="00C43ACB">
        <w:fldChar w:fldCharType="end"/>
      </w:r>
      <w:r w:rsidR="00A8791A" w:rsidRPr="00C43ACB">
        <w:t>] with a maximum buffer size of one pending notification request per subscription reference that appears in a notification request. If a new notification request is received by the CSE with a subscription reference that has already been buffered for a pending notification request, the newer request will replace the buffered older request.</w:t>
      </w:r>
    </w:p>
    <w:p w14:paraId="51318DDE" w14:textId="77777777" w:rsidR="00A8791A" w:rsidRPr="00C43ACB" w:rsidRDefault="00A8791A" w:rsidP="008339F7">
      <w:pPr>
        <w:pStyle w:val="B3"/>
      </w:pPr>
      <w:r w:rsidRPr="00C43ACB">
        <w:t xml:space="preserve">If no further CMDH policies are provisioned for this event category, the forwarding process shall follow the </w:t>
      </w:r>
      <w:r w:rsidR="00A83CF4" w:rsidRPr="00C43ACB">
        <w:t>'</w:t>
      </w:r>
      <w:r w:rsidRPr="00C43ACB">
        <w:t>bestEffort</w:t>
      </w:r>
      <w:r w:rsidR="00A83CF4" w:rsidRPr="00C43ACB">
        <w:t>'</w:t>
      </w:r>
      <w:r w:rsidRPr="00C43ACB">
        <w:t xml:space="preserve"> rules defined above.</w:t>
      </w:r>
    </w:p>
    <w:p w14:paraId="751C5589" w14:textId="77777777" w:rsidR="00A8791A" w:rsidRPr="00C43ACB" w:rsidRDefault="0008767C" w:rsidP="0008767C">
      <w:pPr>
        <w:pStyle w:val="B10"/>
      </w:pPr>
      <w:r w:rsidRPr="00C43ACB">
        <w:tab/>
      </w:r>
      <w:r w:rsidR="00A8791A" w:rsidRPr="00C43ACB">
        <w:t xml:space="preserve">The M2M Service Provider shall be able to provision CMDH policies describing details for the usage of the specific Underlying Network(s) and the applicable rules as defined in the </w:t>
      </w:r>
      <w:r w:rsidR="00A8791A" w:rsidRPr="00C43ACB">
        <w:rPr>
          <w:i/>
        </w:rPr>
        <w:t>[cmdhPolicy]</w:t>
      </w:r>
      <w:r w:rsidR="00A8791A" w:rsidRPr="00C43ACB">
        <w:t xml:space="preserve"> resource type </w:t>
      </w:r>
      <w:r w:rsidR="005A4764" w:rsidRPr="00C43ACB">
        <w:t xml:space="preserve">for other </w:t>
      </w:r>
      <w:r w:rsidR="002F72ED" w:rsidRPr="00C43ACB">
        <w:rPr>
          <w:b/>
          <w:i/>
        </w:rPr>
        <w:t>Event Category</w:t>
      </w:r>
      <w:r w:rsidR="002F72ED" w:rsidRPr="00C43ACB">
        <w:t xml:space="preserve"> </w:t>
      </w:r>
      <w:r w:rsidR="00A8791A" w:rsidRPr="00C43ACB">
        <w:t>values not listed above</w:t>
      </w:r>
      <w:r w:rsidR="003609CC" w:rsidRPr="00C43ACB">
        <w:t>.</w:t>
      </w:r>
    </w:p>
    <w:p w14:paraId="5B0A6B71" w14:textId="77777777" w:rsidR="0055508C" w:rsidRPr="00C43ACB" w:rsidRDefault="002F72ED" w:rsidP="002A3560">
      <w:pPr>
        <w:pStyle w:val="B1"/>
      </w:pPr>
      <w:r w:rsidRPr="00C43ACB">
        <w:rPr>
          <w:b/>
          <w:i/>
        </w:rPr>
        <w:t>Delivery Aggregation</w:t>
      </w:r>
      <w:r w:rsidR="0055508C" w:rsidRPr="00C43ACB">
        <w:rPr>
          <w:b/>
        </w:rPr>
        <w:t>:</w:t>
      </w:r>
      <w:r w:rsidR="0055508C" w:rsidRPr="00C43ACB">
        <w:t xml:space="preserve"> optional delivery aggregation on/off: Use CRUD operations of </w:t>
      </w:r>
      <w:r w:rsidR="0055508C" w:rsidRPr="00C43ACB">
        <w:rPr>
          <w:i/>
        </w:rPr>
        <w:t>&lt;delivery&gt;</w:t>
      </w:r>
      <w:r w:rsidR="0055508C" w:rsidRPr="00C43ACB">
        <w:t xml:space="preserve"> resources to express forwarding of one or more original requests to the same target CSE(s).</w:t>
      </w:r>
      <w:r w:rsidR="008F758B" w:rsidRPr="00C43ACB">
        <w:rPr>
          <w:rFonts w:hint="eastAsia"/>
          <w:lang w:eastAsia="ko-KR"/>
        </w:rPr>
        <w:t xml:space="preserve"> When this parameter is not given in the request, the default </w:t>
      </w:r>
      <w:r w:rsidR="008F758B" w:rsidRPr="00C43ACB">
        <w:rPr>
          <w:lang w:eastAsia="ko-KR"/>
        </w:rPr>
        <w:t>behaviour</w:t>
      </w:r>
      <w:r w:rsidR="008F758B" w:rsidRPr="00C43ACB">
        <w:rPr>
          <w:rFonts w:hint="eastAsia"/>
          <w:lang w:eastAsia="ko-KR"/>
        </w:rPr>
        <w:t xml:space="preserve"> is determined per the provisioned CMDH policy if available. If there</w:t>
      </w:r>
      <w:r w:rsidR="008F758B" w:rsidRPr="00C43ACB">
        <w:rPr>
          <w:lang w:eastAsia="ko-KR"/>
        </w:rPr>
        <w:t xml:space="preserve"> is no</w:t>
      </w:r>
      <w:r w:rsidR="008F758B" w:rsidRPr="00C43ACB">
        <w:rPr>
          <w:rFonts w:hint="eastAsia"/>
          <w:lang w:eastAsia="ko-KR"/>
        </w:rPr>
        <w:t xml:space="preserve"> such</w:t>
      </w:r>
      <w:r w:rsidR="008F758B" w:rsidRPr="00C43ACB">
        <w:rPr>
          <w:lang w:eastAsia="ko-KR"/>
        </w:rPr>
        <w:t xml:space="preserve"> CMDH policy, then the default </w:t>
      </w:r>
      <w:r w:rsidR="008F758B" w:rsidRPr="00C43ACB">
        <w:rPr>
          <w:rFonts w:hint="eastAsia"/>
          <w:lang w:eastAsia="ko-KR"/>
        </w:rPr>
        <w:t xml:space="preserve">value is </w:t>
      </w:r>
      <w:r w:rsidR="003D10C8" w:rsidRPr="00C43ACB">
        <w:rPr>
          <w:lang w:eastAsia="ko-KR"/>
        </w:rPr>
        <w:t>"</w:t>
      </w:r>
      <w:r w:rsidR="008F758B" w:rsidRPr="00C43ACB">
        <w:rPr>
          <w:rFonts w:hint="eastAsia"/>
          <w:lang w:eastAsia="ko-KR"/>
        </w:rPr>
        <w:t>aggregation off</w:t>
      </w:r>
      <w:r w:rsidR="003D10C8" w:rsidRPr="00C43ACB">
        <w:rPr>
          <w:lang w:eastAsia="ko-KR"/>
        </w:rPr>
        <w:t>"</w:t>
      </w:r>
      <w:r w:rsidR="008F758B" w:rsidRPr="00C43ACB">
        <w:rPr>
          <w:rFonts w:hint="eastAsia"/>
          <w:lang w:eastAsia="ko-KR"/>
        </w:rPr>
        <w:t>.</w:t>
      </w:r>
    </w:p>
    <w:p w14:paraId="39C8C5DD" w14:textId="77777777" w:rsidR="0055508C" w:rsidRPr="00C43ACB" w:rsidRDefault="0055508C" w:rsidP="002B7EA5">
      <w:pPr>
        <w:pStyle w:val="NO"/>
      </w:pPr>
      <w:r w:rsidRPr="00C43ACB">
        <w:t>NOTE</w:t>
      </w:r>
      <w:r w:rsidR="002B7EA5" w:rsidRPr="00C43ACB">
        <w:t xml:space="preserve"> </w:t>
      </w:r>
      <w:r w:rsidR="009C105D" w:rsidRPr="00C43ACB">
        <w:t>5</w:t>
      </w:r>
      <w:r w:rsidRPr="00C43ACB">
        <w:t>:</w:t>
      </w:r>
      <w:r w:rsidR="002B7EA5" w:rsidRPr="00C43ACB">
        <w:tab/>
      </w:r>
      <w:r w:rsidRPr="00C43ACB">
        <w:t xml:space="preserve">Since </w:t>
      </w:r>
      <w:r w:rsidR="002F72ED" w:rsidRPr="00C43ACB">
        <w:rPr>
          <w:b/>
          <w:i/>
        </w:rPr>
        <w:t>Delivery Aggregation</w:t>
      </w:r>
      <w:r w:rsidRPr="00C43ACB">
        <w:t xml:space="preserve"> is optional, there could be a default value to be used when not present in the Request. This parameter </w:t>
      </w:r>
      <w:r w:rsidR="00B94149" w:rsidRPr="00C43ACB">
        <w:t xml:space="preserve">could </w:t>
      </w:r>
      <w:r w:rsidRPr="00C43ACB">
        <w:t>not be exposed to AEs via Mca.</w:t>
      </w:r>
    </w:p>
    <w:p w14:paraId="665B73C5" w14:textId="77777777" w:rsidR="002765B2" w:rsidRPr="00C43ACB" w:rsidRDefault="002B7EA5" w:rsidP="002765B2">
      <w:pPr>
        <w:pStyle w:val="B10"/>
      </w:pPr>
      <w:r w:rsidRPr="00C43ACB">
        <w:tab/>
      </w:r>
      <w:r w:rsidR="0055508C" w:rsidRPr="00C43ACB">
        <w:t xml:space="preserve">Example usage of delivery aggregation set on: The CSE processing a request shall use aggregation of requests to the same target CSE by requesting CREATE of a </w:t>
      </w:r>
      <w:r w:rsidR="0055508C" w:rsidRPr="00C43ACB">
        <w:rPr>
          <w:i/>
        </w:rPr>
        <w:t>&lt;delivery&gt;</w:t>
      </w:r>
      <w:r w:rsidR="0055508C" w:rsidRPr="00C43ACB">
        <w:t xml:space="preserve"> resource on the next CS</w:t>
      </w:r>
      <w:r w:rsidR="001E503C" w:rsidRPr="00C43ACB">
        <w:t>E on the path to the target CSE.</w:t>
      </w:r>
    </w:p>
    <w:p w14:paraId="5D752727" w14:textId="77777777" w:rsidR="0064625D" w:rsidRPr="00C43ACB" w:rsidRDefault="002F72ED" w:rsidP="002A3560">
      <w:pPr>
        <w:pStyle w:val="B1"/>
      </w:pPr>
      <w:r w:rsidRPr="00C43ACB">
        <w:rPr>
          <w:b/>
          <w:i/>
        </w:rPr>
        <w:t>Group Request Identifier</w:t>
      </w:r>
      <w:r w:rsidR="00331089" w:rsidRPr="00C43ACB">
        <w:rPr>
          <w:b/>
        </w:rPr>
        <w:t>:</w:t>
      </w:r>
      <w:r w:rsidR="002B7EA5" w:rsidRPr="00C43ACB">
        <w:t xml:space="preserve"> </w:t>
      </w:r>
      <w:r w:rsidR="00331089" w:rsidRPr="00C43ACB">
        <w:t xml:space="preserve">optional group request identifier: Identifier </w:t>
      </w:r>
      <w:r w:rsidR="00904209" w:rsidRPr="00C43ACB">
        <w:t xml:space="preserve">optionally </w:t>
      </w:r>
      <w:r w:rsidR="00331089" w:rsidRPr="00C43ACB">
        <w:t>added to the group request that is to be fanned out to each member of the group</w:t>
      </w:r>
      <w:r w:rsidR="00904209" w:rsidRPr="00C43ACB">
        <w:t xml:space="preserve"> in order to detect loops and avoid duplicated handling of operation in case of loops of group and common members between groups that have parent-child relationship</w:t>
      </w:r>
      <w:r w:rsidR="00331089" w:rsidRPr="00C43ACB">
        <w:t>.</w:t>
      </w:r>
    </w:p>
    <w:p w14:paraId="726BF428" w14:textId="77777777" w:rsidR="00DF71B0" w:rsidRPr="00C43ACB" w:rsidRDefault="002F72ED" w:rsidP="003609CC">
      <w:pPr>
        <w:pStyle w:val="B1"/>
        <w:rPr>
          <w:rFonts w:eastAsia="Malgun Gothic"/>
        </w:rPr>
      </w:pPr>
      <w:r w:rsidRPr="00C43ACB">
        <w:rPr>
          <w:b/>
          <w:i/>
        </w:rPr>
        <w:t>Filter Criteria</w:t>
      </w:r>
      <w:r w:rsidR="00345815" w:rsidRPr="00C43ACB">
        <w:rPr>
          <w:b/>
        </w:rPr>
        <w:t>:</w:t>
      </w:r>
      <w:r w:rsidR="00DB546B" w:rsidRPr="00C43ACB">
        <w:t xml:space="preserve"> </w:t>
      </w:r>
      <w:r w:rsidR="00345815" w:rsidRPr="00C43ACB">
        <w:t>optional filter criteria: conditions for filtered retrieve operation are described in</w:t>
      </w:r>
      <w:r w:rsidR="00DB546B" w:rsidRPr="00C43ACB">
        <w:t xml:space="preserve"> </w:t>
      </w:r>
      <w:r w:rsidR="003609CC" w:rsidRPr="00C43ACB">
        <w:t>table </w:t>
      </w:r>
      <w:r w:rsidR="004A419B" w:rsidRPr="00C43ACB">
        <w:t>8.1.2-2</w:t>
      </w:r>
      <w:r w:rsidR="00345815" w:rsidRPr="00C43ACB">
        <w:t>.</w:t>
      </w:r>
      <w:r w:rsidR="00DF71B0" w:rsidRPr="00C43ACB">
        <w:t xml:space="preserve"> </w:t>
      </w:r>
      <w:r w:rsidR="00DF71B0" w:rsidRPr="00C43ACB">
        <w:rPr>
          <w:rFonts w:eastAsia="Malgun Gothic" w:hint="eastAsia"/>
          <w:lang w:eastAsia="ko-KR"/>
        </w:rPr>
        <w:t>This is used for resource discovery (clause 10.2.</w:t>
      </w:r>
      <w:r w:rsidR="00722AC3" w:rsidRPr="00C43ACB">
        <w:rPr>
          <w:rFonts w:eastAsia="Malgun Gothic"/>
          <w:lang w:eastAsia="ko-KR"/>
        </w:rPr>
        <w:t>6</w:t>
      </w:r>
      <w:r w:rsidR="00DF71B0" w:rsidRPr="00C43ACB">
        <w:rPr>
          <w:rFonts w:eastAsia="Malgun Gothic" w:hint="eastAsia"/>
          <w:lang w:eastAsia="ko-KR"/>
        </w:rPr>
        <w:t>) and general retrieve, update, del</w:t>
      </w:r>
      <w:r w:rsidR="005A4764" w:rsidRPr="00C43ACB">
        <w:rPr>
          <w:rFonts w:eastAsia="Malgun Gothic"/>
          <w:lang w:eastAsia="ko-KR"/>
        </w:rPr>
        <w:t>e</w:t>
      </w:r>
      <w:r w:rsidR="00DF71B0" w:rsidRPr="00C43ACB">
        <w:rPr>
          <w:rFonts w:eastAsia="Malgun Gothic" w:hint="eastAsia"/>
          <w:lang w:eastAsia="ko-KR"/>
        </w:rPr>
        <w:t>te requests (clause</w:t>
      </w:r>
      <w:r w:rsidR="003609CC" w:rsidRPr="00C43ACB">
        <w:rPr>
          <w:rFonts w:eastAsia="Malgun Gothic"/>
          <w:lang w:eastAsia="ko-KR"/>
        </w:rPr>
        <w:t>s</w:t>
      </w:r>
      <w:r w:rsidR="003609CC" w:rsidRPr="00C43ACB">
        <w:rPr>
          <w:rFonts w:eastAsia="Malgun Gothic" w:hint="eastAsia"/>
          <w:lang w:eastAsia="ko-KR"/>
        </w:rPr>
        <w:t xml:space="preserve"> 10.1.2, 10.1.3 and 10.1.4).</w:t>
      </w:r>
    </w:p>
    <w:p w14:paraId="32829F70" w14:textId="77777777" w:rsidR="00345815" w:rsidRPr="00C43ACB" w:rsidRDefault="003609CC" w:rsidP="003609CC">
      <w:pPr>
        <w:pStyle w:val="B10"/>
        <w:rPr>
          <w:rFonts w:eastAsia="Malgun Gothic"/>
        </w:rPr>
      </w:pPr>
      <w:r w:rsidRPr="00C43ACB">
        <w:rPr>
          <w:rFonts w:eastAsia="Malgun Gothic"/>
          <w:lang w:eastAsia="ko-KR"/>
        </w:rPr>
        <w:tab/>
      </w:r>
      <w:r w:rsidR="00DF71B0" w:rsidRPr="00C43ACB">
        <w:rPr>
          <w:rFonts w:eastAsia="Malgun Gothic" w:hint="eastAsia"/>
          <w:lang w:eastAsia="ko-KR"/>
        </w:rPr>
        <w:t xml:space="preserve">Example usage of retrieve requests with filter criteria using </w:t>
      </w:r>
      <w:r w:rsidR="00DF71B0" w:rsidRPr="00C43ACB">
        <w:rPr>
          <w:rFonts w:eastAsia="Malgun Gothic" w:hint="eastAsia"/>
          <w:i/>
          <w:lang w:eastAsia="ko-KR"/>
        </w:rPr>
        <w:t>modifiedSince</w:t>
      </w:r>
      <w:r w:rsidR="005A4764" w:rsidRPr="00C43ACB">
        <w:rPr>
          <w:rFonts w:eastAsia="Malgun Gothic"/>
          <w:lang w:eastAsia="ko-KR"/>
        </w:rPr>
        <w:t xml:space="preserve"> condition tag</w:t>
      </w:r>
      <w:r w:rsidR="00DF71B0" w:rsidRPr="00C43ACB">
        <w:rPr>
          <w:rFonts w:eastAsia="Malgun Gothic" w:hint="eastAsia"/>
          <w:lang w:eastAsia="ko-KR"/>
        </w:rPr>
        <w:t xml:space="preserve">: if a target resource is modified since 12:00 then the </w:t>
      </w:r>
      <w:r w:rsidR="003D1417" w:rsidRPr="00C43ACB">
        <w:rPr>
          <w:rFonts w:eastAsia="Malgun Gothic"/>
          <w:lang w:eastAsia="ko-KR"/>
        </w:rPr>
        <w:t>H</w:t>
      </w:r>
      <w:r w:rsidR="00DF71B0" w:rsidRPr="00C43ACB">
        <w:rPr>
          <w:rFonts w:eastAsia="Malgun Gothic" w:hint="eastAsia"/>
          <w:lang w:eastAsia="ko-KR"/>
        </w:rPr>
        <w:t xml:space="preserve">osting CSE will </w:t>
      </w:r>
      <w:r w:rsidRPr="00C43ACB">
        <w:rPr>
          <w:rFonts w:eastAsia="Malgun Gothic" w:hint="eastAsia"/>
          <w:lang w:eastAsia="ko-KR"/>
        </w:rPr>
        <w:t>send a resource representation.</w:t>
      </w:r>
    </w:p>
    <w:p w14:paraId="582B5DBC" w14:textId="29579E50" w:rsidR="00DD5721" w:rsidRPr="00C43ACB" w:rsidRDefault="00B85184" w:rsidP="00A10C5B">
      <w:pPr>
        <w:pStyle w:val="B1"/>
        <w:keepNext/>
        <w:keepLines/>
      </w:pPr>
      <w:r>
        <w:rPr>
          <w:b/>
          <w:i/>
        </w:rPr>
        <w:t>Desired Identifier</w:t>
      </w:r>
      <w:r w:rsidR="002F72ED" w:rsidRPr="00C43ACB">
        <w:rPr>
          <w:b/>
          <w:i/>
        </w:rPr>
        <w:t xml:space="preserve"> Result Type</w:t>
      </w:r>
      <w:r w:rsidR="00DD5721" w:rsidRPr="00C43ACB">
        <w:rPr>
          <w:b/>
          <w:i/>
        </w:rPr>
        <w:t>:</w:t>
      </w:r>
      <w:r w:rsidR="00DD5721" w:rsidRPr="00C43ACB">
        <w:t xml:space="preserve"> Optional </w:t>
      </w:r>
      <w:r w:rsidR="00832374" w:rsidRPr="00C43ACB">
        <w:t xml:space="preserve">result </w:t>
      </w:r>
      <w:r w:rsidR="00FF2642" w:rsidRPr="00C43ACB">
        <w:t>format</w:t>
      </w:r>
      <w:r w:rsidRPr="00B85184">
        <w:t xml:space="preserve"> </w:t>
      </w:r>
      <w:r>
        <w:t>of resource identifiers</w:t>
      </w:r>
      <w:r w:rsidRPr="00357143">
        <w:t xml:space="preserve">. </w:t>
      </w:r>
      <w:r>
        <w:t>This parameter</w:t>
      </w:r>
      <w:r w:rsidRPr="00357143">
        <w:t xml:space="preserve"> indicate</w:t>
      </w:r>
      <w:r>
        <w:t>s</w:t>
      </w:r>
      <w:r w:rsidRPr="00357143">
        <w:t xml:space="preserve"> the </w:t>
      </w:r>
      <w:r>
        <w:t>f</w:t>
      </w:r>
      <w:r w:rsidRPr="00357143">
        <w:t>ormat of</w:t>
      </w:r>
      <w:r>
        <w:t xml:space="preserve"> the resource identifiers</w:t>
      </w:r>
      <w:r w:rsidRPr="00357143">
        <w:t xml:space="preserve"> in the result of operation</w:t>
      </w:r>
      <w:r>
        <w:t>s that can return a list of resource identifiers or  Child Resource References</w:t>
      </w:r>
      <w:r w:rsidRPr="00357143">
        <w:t>.</w:t>
      </w:r>
      <w:r w:rsidR="00DD5721" w:rsidRPr="00C43ACB">
        <w:t xml:space="preserve"> This parameter shall take on one of the following values reflecting the options in</w:t>
      </w:r>
      <w:r w:rsidR="00A10C5B" w:rsidRPr="00C43ACB">
        <w:t xml:space="preserve"> clause </w:t>
      </w:r>
      <w:r w:rsidR="00DD5721" w:rsidRPr="00C43ACB">
        <w:t>9.3.1:</w:t>
      </w:r>
    </w:p>
    <w:p w14:paraId="12B7CB2B" w14:textId="1DA7AD74" w:rsidR="00FD2A9E" w:rsidRPr="00C43ACB" w:rsidRDefault="002E5F62" w:rsidP="00FD2A9E">
      <w:pPr>
        <w:pStyle w:val="B2"/>
      </w:pPr>
      <w:r w:rsidRPr="000F7EA4">
        <w:t xml:space="preserve">Structured </w:t>
      </w:r>
      <w:r>
        <w:t>identifier</w:t>
      </w:r>
      <w:r w:rsidRPr="000F7EA4">
        <w:t xml:space="preserve"> </w:t>
      </w:r>
      <w:r w:rsidRPr="00BF2A2C">
        <w:t>format</w:t>
      </w:r>
      <w:r w:rsidR="00DB546B" w:rsidRPr="00C43ACB">
        <w:t>.</w:t>
      </w:r>
    </w:p>
    <w:p w14:paraId="2FF9EA3E" w14:textId="090ABEA0" w:rsidR="00FD2A9E" w:rsidRPr="00C43ACB" w:rsidRDefault="002E5F62" w:rsidP="00FD2A9E">
      <w:pPr>
        <w:pStyle w:val="B2"/>
      </w:pPr>
      <w:r w:rsidRPr="000456B7">
        <w:t>Uns</w:t>
      </w:r>
      <w:r w:rsidRPr="000F7EA4">
        <w:t xml:space="preserve">tructured </w:t>
      </w:r>
      <w:r>
        <w:t>identifier</w:t>
      </w:r>
      <w:r w:rsidRPr="00BF2A2C">
        <w:t xml:space="preserve"> format</w:t>
      </w:r>
      <w:r w:rsidR="00DB546B" w:rsidRPr="00C43ACB">
        <w:t>.</w:t>
      </w:r>
    </w:p>
    <w:p w14:paraId="219C1A27" w14:textId="2328FF02" w:rsidR="00BA7449" w:rsidRPr="00C43ACB" w:rsidRDefault="00DB546B" w:rsidP="00DB546B">
      <w:pPr>
        <w:pStyle w:val="B10"/>
      </w:pPr>
      <w:r w:rsidRPr="00C43ACB">
        <w:tab/>
      </w:r>
    </w:p>
    <w:p w14:paraId="7CA40489" w14:textId="583B1F57" w:rsidR="00CC7E89" w:rsidRPr="00C43ACB" w:rsidRDefault="00DB546B" w:rsidP="00CC7E89">
      <w:pPr>
        <w:pStyle w:val="B10"/>
        <w:rPr>
          <w:rFonts w:eastAsia="宋体"/>
          <w:lang w:eastAsia="zh-CN"/>
        </w:rPr>
      </w:pPr>
      <w:r w:rsidRPr="00C43ACB">
        <w:tab/>
      </w:r>
      <w:r w:rsidR="00BA7449" w:rsidRPr="00C43ACB">
        <w:t xml:space="preserve">The absence of the parameter implies that the </w:t>
      </w:r>
      <w:r w:rsidR="00832374" w:rsidRPr="00C43ACB">
        <w:t xml:space="preserve">result </w:t>
      </w:r>
      <w:r w:rsidR="00D4434C" w:rsidRPr="00C43ACB">
        <w:t>shall be in</w:t>
      </w:r>
      <w:r w:rsidR="00A20773" w:rsidRPr="00C43ACB">
        <w:t xml:space="preserve"> the form of a</w:t>
      </w:r>
      <w:r w:rsidR="008C3BE6" w:rsidRPr="00C43ACB">
        <w:t xml:space="preserve"> </w:t>
      </w:r>
      <w:r w:rsidR="002E5F62" w:rsidRPr="000F7EA4">
        <w:t>Structured</w:t>
      </w:r>
      <w:r w:rsidR="002E5F62" w:rsidRPr="00357143">
        <w:t xml:space="preserve"> </w:t>
      </w:r>
      <w:r w:rsidR="002E5F62">
        <w:t>identifier format</w:t>
      </w:r>
      <w:r w:rsidR="00BA7449" w:rsidRPr="00C43ACB">
        <w:t>.</w:t>
      </w:r>
    </w:p>
    <w:p w14:paraId="3B4EE8B7" w14:textId="77777777" w:rsidR="00CC7E89" w:rsidRPr="00C43ACB" w:rsidRDefault="00CC7E89" w:rsidP="001C13B4">
      <w:pPr>
        <w:pStyle w:val="B1"/>
        <w:ind w:left="738" w:hanging="454"/>
        <w:rPr>
          <w:i/>
        </w:rPr>
      </w:pPr>
      <w:r w:rsidRPr="00C43ACB">
        <w:rPr>
          <w:b/>
          <w:i/>
        </w:rPr>
        <w:lastRenderedPageBreak/>
        <w:t>Token Request Indicator:</w:t>
      </w:r>
      <w:r w:rsidRPr="00C43ACB">
        <w:t xml:space="preserve"> Optional parameter used to indicate that the Originator supports the Token Request procedure, and the Originator may attempt the Token Request procedure if the Receiver provides a </w:t>
      </w:r>
      <w:r w:rsidRPr="00C43ACB">
        <w:rPr>
          <w:b/>
          <w:i/>
        </w:rPr>
        <w:t>Token Request Information</w:t>
      </w:r>
      <w:r w:rsidRPr="00C43ACB">
        <w:t xml:space="preserve"> parameter in the response.</w:t>
      </w:r>
    </w:p>
    <w:p w14:paraId="5D429284" w14:textId="77777777" w:rsidR="00CC7E89" w:rsidRPr="00C43ACB" w:rsidRDefault="00CC7E89" w:rsidP="001C13B4">
      <w:pPr>
        <w:pStyle w:val="B1"/>
        <w:ind w:left="738" w:hanging="454"/>
        <w:rPr>
          <w:i/>
        </w:rPr>
      </w:pPr>
      <w:r w:rsidRPr="00C43ACB">
        <w:rPr>
          <w:b/>
          <w:i/>
        </w:rPr>
        <w:t>Tokens:</w:t>
      </w:r>
      <w:r w:rsidRPr="00C43ACB">
        <w:t xml:space="preserve"> Optional parameter used to transport ESData-protected </w:t>
      </w:r>
      <w:r w:rsidRPr="00C43ACB">
        <w:rPr>
          <w:i/>
        </w:rPr>
        <w:t>Tokens</w:t>
      </w:r>
      <w:r w:rsidRPr="00C43ACB">
        <w:t xml:space="preserve"> applicable to the request for use in Indirect Dynamic Authorization.</w:t>
      </w:r>
    </w:p>
    <w:p w14:paraId="5DFBAA38" w14:textId="77777777" w:rsidR="00CC7E89" w:rsidRPr="00C43ACB" w:rsidRDefault="00CC7E89" w:rsidP="001C13B4">
      <w:pPr>
        <w:pStyle w:val="B1"/>
        <w:ind w:left="738" w:hanging="454"/>
        <w:rPr>
          <w:i/>
        </w:rPr>
      </w:pPr>
      <w:r w:rsidRPr="00C43ACB">
        <w:rPr>
          <w:b/>
          <w:i/>
        </w:rPr>
        <w:t>Token IDs:</w:t>
      </w:r>
      <w:r w:rsidRPr="00C43ACB">
        <w:t xml:space="preserve"> Optional parameter used to transport </w:t>
      </w:r>
      <w:r w:rsidRPr="00C43ACB">
        <w:rPr>
          <w:i/>
        </w:rPr>
        <w:t>Token-IDs</w:t>
      </w:r>
      <w:r w:rsidRPr="00C43ACB">
        <w:t xml:space="preserve"> applicable to the request for use in Indirect Dynamic Authorization.</w:t>
      </w:r>
    </w:p>
    <w:p w14:paraId="1ABDFF23" w14:textId="77777777" w:rsidR="00CD7ABE" w:rsidRPr="00C43ACB" w:rsidRDefault="00320127" w:rsidP="00CD7ABE">
      <w:pPr>
        <w:pStyle w:val="B1"/>
        <w:ind w:left="738" w:hanging="454"/>
        <w:rPr>
          <w:b/>
          <w:i/>
        </w:rPr>
      </w:pPr>
      <w:r w:rsidRPr="00C43ACB">
        <w:rPr>
          <w:b/>
          <w:i/>
        </w:rPr>
        <w:t>Local Token IDs:</w:t>
      </w:r>
      <w:r w:rsidRPr="00C43ACB">
        <w:t xml:space="preserve"> Optional parameter used to transport Local-Token-IDs applicable to the request for use in Indirect Dynamic Authorization.</w:t>
      </w:r>
    </w:p>
    <w:p w14:paraId="05F19E8F" w14:textId="77777777" w:rsidR="00AE0337" w:rsidRPr="00C43ACB" w:rsidRDefault="00AE0337" w:rsidP="00AE0337">
      <w:pPr>
        <w:pStyle w:val="B1"/>
        <w:ind w:left="738" w:hanging="454"/>
        <w:rPr>
          <w:b/>
          <w:i/>
        </w:rPr>
      </w:pPr>
      <w:r w:rsidRPr="00C43ACB">
        <w:rPr>
          <w:rFonts w:eastAsia="宋体"/>
          <w:b/>
          <w:i/>
          <w:lang w:eastAsia="zh-CN"/>
        </w:rPr>
        <w:t>Release Version Indicator:</w:t>
      </w:r>
      <w:r w:rsidRPr="00C43ACB">
        <w:t xml:space="preserve"> This</w:t>
      </w:r>
      <w:r w:rsidRPr="00C43ACB">
        <w:rPr>
          <w:rFonts w:eastAsia="TimesNewRoman"/>
        </w:rPr>
        <w:t xml:space="preserve"> parameter is used to</w:t>
      </w:r>
      <w:r w:rsidRPr="00C43ACB">
        <w:t xml:space="preserve"> indicate the oneM2M release version that this request message conforms to.  Starting with Release 2 this parameter is mandatory.  The release version indicated shall apply to all oneM2M defined request parameters and certain types of content carried in the </w:t>
      </w:r>
      <w:r w:rsidRPr="00C43ACB">
        <w:rPr>
          <w:b/>
          <w:i/>
        </w:rPr>
        <w:t>Content</w:t>
      </w:r>
      <w:r w:rsidRPr="00C43ACB">
        <w:t xml:space="preserve"> request parameter.   Within the </w:t>
      </w:r>
      <w:r w:rsidRPr="00C43ACB">
        <w:rPr>
          <w:b/>
          <w:i/>
        </w:rPr>
        <w:t>Content</w:t>
      </w:r>
      <w:r w:rsidRPr="00C43ACB">
        <w:t xml:space="preserve"> request parameter, the release version indicated shall apply to all oneM2M defined elements (e.g. notifications) and resource types with the exception of &lt;</w:t>
      </w:r>
      <w:r w:rsidRPr="00C43ACB">
        <w:rPr>
          <w:i/>
        </w:rPr>
        <w:t>flexContainer</w:t>
      </w:r>
      <w:r w:rsidRPr="00C43ACB">
        <w:t xml:space="preserve">&gt; specializations which have their own version implicitly defined by their respective </w:t>
      </w:r>
      <w:r w:rsidRPr="00C43ACB">
        <w:rPr>
          <w:i/>
        </w:rPr>
        <w:t>containerDefinition</w:t>
      </w:r>
      <w:r w:rsidRPr="00C43ACB">
        <w:t xml:space="preserve"> attribute.  In addition, the release version indicated does not apply to resource types or specializations defined external to oneM2M.</w:t>
      </w:r>
    </w:p>
    <w:p w14:paraId="215C9A4F" w14:textId="77777777" w:rsidR="00BC3D26" w:rsidRPr="00C43ACB" w:rsidRDefault="00731DA2">
      <w:pPr>
        <w:pStyle w:val="B1"/>
        <w:rPr>
          <w:b/>
          <w:i/>
        </w:rPr>
      </w:pPr>
      <w:r w:rsidRPr="00C43ACB">
        <w:rPr>
          <w:rFonts w:eastAsia="宋体"/>
          <w:b/>
          <w:i/>
          <w:lang w:eastAsia="zh-CN"/>
        </w:rPr>
        <w:t>Vendor Information:</w:t>
      </w:r>
      <w:r w:rsidRPr="00C43ACB">
        <w:rPr>
          <w:rFonts w:eastAsia="宋体"/>
          <w:lang w:eastAsia="zh-CN"/>
        </w:rPr>
        <w:t xml:space="preserve"> This optional parameter is available to convey vendor specific information. The use of this parameter is not defined by oneM2M specifications. </w:t>
      </w:r>
    </w:p>
    <w:p w14:paraId="789891AD" w14:textId="77777777" w:rsidR="00345815" w:rsidRPr="00C43ACB" w:rsidRDefault="00345815" w:rsidP="003521AA">
      <w:pPr>
        <w:pStyle w:val="TH"/>
      </w:pPr>
      <w:r w:rsidRPr="00C43ACB">
        <w:t xml:space="preserve">Table </w:t>
      </w:r>
      <w:r w:rsidR="004A419B" w:rsidRPr="00C43ACB">
        <w:t>8.1.2-2</w:t>
      </w:r>
      <w:r w:rsidRPr="00C43ACB">
        <w:t xml:space="preserve">: </w:t>
      </w:r>
      <w:r w:rsidR="002757AD" w:rsidRPr="00C43ACB">
        <w:t>F</w:t>
      </w:r>
      <w:r w:rsidRPr="00C43ACB">
        <w:t>ilter</w:t>
      </w:r>
      <w:r w:rsidR="002757AD" w:rsidRPr="00C43ACB">
        <w:t xml:space="preserve"> </w:t>
      </w:r>
      <w:r w:rsidR="007C7EF5" w:rsidRPr="00C43ACB">
        <w:t>C</w:t>
      </w:r>
      <w:r w:rsidRPr="00C43ACB">
        <w:t>riteria conditions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tblCellMar>
        <w:tblLook w:val="01E0" w:firstRow="1" w:lastRow="1" w:firstColumn="1" w:lastColumn="1" w:noHBand="0" w:noVBand="0"/>
      </w:tblPr>
      <w:tblGrid>
        <w:gridCol w:w="2210"/>
        <w:gridCol w:w="1502"/>
        <w:gridCol w:w="5917"/>
      </w:tblGrid>
      <w:tr w:rsidR="00345815" w:rsidRPr="00C43ACB" w14:paraId="1F7FA73B" w14:textId="77777777" w:rsidTr="00623208">
        <w:trPr>
          <w:tblHeade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01996E8" w14:textId="77777777" w:rsidR="00345815" w:rsidRPr="00C43ACB" w:rsidRDefault="00345815" w:rsidP="001C13B4">
            <w:pPr>
              <w:pStyle w:val="TAH"/>
              <w:keepNext w:val="0"/>
              <w:keepLines w:val="0"/>
              <w:rPr>
                <w:rFonts w:eastAsia="Arial Unicode MS"/>
              </w:rPr>
            </w:pPr>
            <w:r w:rsidRPr="00C43ACB">
              <w:rPr>
                <w:rFonts w:eastAsia="Arial Unicode MS"/>
              </w:rPr>
              <w:t>Condition tag</w:t>
            </w:r>
          </w:p>
        </w:tc>
        <w:tc>
          <w:tcPr>
            <w:tcW w:w="150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40BEFBE7" w14:textId="77777777" w:rsidR="00345815" w:rsidRPr="00C43ACB" w:rsidRDefault="00345815" w:rsidP="001C13B4">
            <w:pPr>
              <w:pStyle w:val="TAH"/>
              <w:keepNext w:val="0"/>
              <w:keepLines w:val="0"/>
              <w:rPr>
                <w:rFonts w:eastAsia="Arial Unicode MS"/>
              </w:rPr>
            </w:pPr>
            <w:r w:rsidRPr="00C43ACB">
              <w:rPr>
                <w:rFonts w:eastAsia="Arial Unicode MS"/>
              </w:rPr>
              <w:t>M</w:t>
            </w:r>
            <w:r w:rsidRPr="00C43ACB">
              <w:rPr>
                <w:rFonts w:eastAsia="Arial Unicode MS" w:hint="eastAsia"/>
              </w:rPr>
              <w:t>ultiplicity</w:t>
            </w:r>
          </w:p>
        </w:tc>
        <w:tc>
          <w:tcPr>
            <w:tcW w:w="596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9D29A8A" w14:textId="77777777" w:rsidR="00345815" w:rsidRPr="00C43ACB" w:rsidRDefault="00345815" w:rsidP="001C13B4">
            <w:pPr>
              <w:pStyle w:val="TAH"/>
              <w:keepNext w:val="0"/>
              <w:keepLines w:val="0"/>
              <w:rPr>
                <w:rFonts w:eastAsia="Arial Unicode MS"/>
              </w:rPr>
            </w:pPr>
            <w:r w:rsidRPr="00C43ACB">
              <w:rPr>
                <w:rFonts w:eastAsia="Arial Unicode MS"/>
              </w:rPr>
              <w:t>Matching condition</w:t>
            </w:r>
          </w:p>
        </w:tc>
      </w:tr>
      <w:tr w:rsidR="00345815" w:rsidRPr="00C43ACB" w14:paraId="5BE844CD"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7F3F4916" w14:textId="77777777" w:rsidR="00345815" w:rsidRPr="00C43ACB" w:rsidRDefault="00345815" w:rsidP="001C13B4">
            <w:pPr>
              <w:pStyle w:val="TAL"/>
              <w:keepNext w:val="0"/>
              <w:keepLines w:val="0"/>
              <w:rPr>
                <w:rFonts w:eastAsia="Arial Unicode MS"/>
                <w:i/>
              </w:rPr>
            </w:pPr>
            <w:r w:rsidRPr="00C43ACB">
              <w:rPr>
                <w:rFonts w:eastAsia="Arial Unicode MS"/>
                <w:i/>
              </w:rPr>
              <w:t>createdBefore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9E3DC36" w14:textId="77777777" w:rsidR="00345815" w:rsidRPr="00C43ACB" w:rsidRDefault="00345815"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7583C9F9" w14:textId="77777777" w:rsidR="00345815" w:rsidRPr="00C43ACB" w:rsidRDefault="00345815" w:rsidP="001C13B4">
            <w:pPr>
              <w:pStyle w:val="TAL"/>
              <w:keepNext w:val="0"/>
              <w:keepLines w:val="0"/>
              <w:rPr>
                <w:rFonts w:eastAsia="Arial Unicode MS"/>
              </w:rPr>
            </w:pPr>
            <w:r w:rsidRPr="00C43ACB">
              <w:rPr>
                <w:rFonts w:eastAsia="Arial Unicode MS" w:hint="eastAsia"/>
              </w:rPr>
              <w:t>T</w:t>
            </w:r>
            <w:r w:rsidRPr="00C43ACB">
              <w:t xml:space="preserve">he </w:t>
            </w:r>
            <w:r w:rsidRPr="00C43ACB">
              <w:rPr>
                <w:i/>
              </w:rPr>
              <w:t>creationTime</w:t>
            </w:r>
            <w:r w:rsidRPr="00C43ACB">
              <w:t xml:space="preserve"> attribute of the resource is chronologically before the specified value.</w:t>
            </w:r>
          </w:p>
        </w:tc>
      </w:tr>
      <w:tr w:rsidR="00345815" w:rsidRPr="00C43ACB" w14:paraId="385A52CB"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78A44350" w14:textId="77777777" w:rsidR="00345815" w:rsidRPr="00C43ACB" w:rsidRDefault="00345815" w:rsidP="001C13B4">
            <w:pPr>
              <w:pStyle w:val="TAL"/>
              <w:keepNext w:val="0"/>
              <w:keepLines w:val="0"/>
              <w:rPr>
                <w:rFonts w:eastAsia="Arial Unicode MS"/>
                <w:i/>
              </w:rPr>
            </w:pPr>
            <w:r w:rsidRPr="00C43ACB">
              <w:rPr>
                <w:rFonts w:eastAsia="Arial Unicode MS"/>
                <w:i/>
              </w:rPr>
              <w:t>createdAfter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50B741E8" w14:textId="77777777" w:rsidR="00345815" w:rsidRPr="00C43ACB" w:rsidRDefault="00345815"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1684636" w14:textId="77777777" w:rsidR="00345815" w:rsidRPr="00C43ACB" w:rsidRDefault="00345815" w:rsidP="001C13B4">
            <w:pPr>
              <w:pStyle w:val="TAL"/>
              <w:keepNext w:val="0"/>
              <w:keepLines w:val="0"/>
              <w:rPr>
                <w:rFonts w:eastAsia="Arial Unicode MS"/>
              </w:rPr>
            </w:pPr>
            <w:r w:rsidRPr="00C43ACB">
              <w:rPr>
                <w:rFonts w:eastAsia="Arial Unicode MS" w:hint="eastAsia"/>
              </w:rPr>
              <w:t>T</w:t>
            </w:r>
            <w:r w:rsidRPr="00C43ACB">
              <w:t xml:space="preserve">he </w:t>
            </w:r>
            <w:r w:rsidRPr="00C43ACB">
              <w:rPr>
                <w:i/>
              </w:rPr>
              <w:t>creationTime</w:t>
            </w:r>
            <w:r w:rsidRPr="00C43ACB">
              <w:t xml:space="preserve"> attribute of the resource is chronologically after the specified value.</w:t>
            </w:r>
          </w:p>
        </w:tc>
      </w:tr>
      <w:tr w:rsidR="00345815" w:rsidRPr="00C43ACB" w14:paraId="3F7622DC"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7C271307" w14:textId="77777777" w:rsidR="00345815" w:rsidRPr="00C43ACB" w:rsidRDefault="00345815" w:rsidP="001C13B4">
            <w:pPr>
              <w:pStyle w:val="TAL"/>
              <w:keepNext w:val="0"/>
              <w:keepLines w:val="0"/>
              <w:rPr>
                <w:rFonts w:eastAsia="Arial Unicode MS"/>
                <w:i/>
              </w:rPr>
            </w:pPr>
            <w:r w:rsidRPr="00C43ACB">
              <w:rPr>
                <w:rFonts w:eastAsia="Arial Unicode MS"/>
                <w:i/>
              </w:rPr>
              <w:t>modifiedSince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0211F938" w14:textId="77777777" w:rsidR="00345815" w:rsidRPr="00C43ACB" w:rsidRDefault="00345815"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6928E9F" w14:textId="77777777" w:rsidR="00345815" w:rsidRPr="00C43ACB" w:rsidRDefault="00345815" w:rsidP="001C13B4">
            <w:pPr>
              <w:pStyle w:val="TAL"/>
              <w:keepNext w:val="0"/>
              <w:keepLines w:val="0"/>
              <w:rPr>
                <w:rFonts w:eastAsia="Arial Unicode MS"/>
              </w:rPr>
            </w:pPr>
            <w:r w:rsidRPr="00C43ACB">
              <w:rPr>
                <w:rFonts w:hint="eastAsia"/>
              </w:rPr>
              <w:t>Th</w:t>
            </w:r>
            <w:r w:rsidRPr="00C43ACB">
              <w:t xml:space="preserve">e </w:t>
            </w:r>
            <w:r w:rsidRPr="00C43ACB">
              <w:rPr>
                <w:rFonts w:eastAsia="Arial Unicode MS"/>
                <w:i/>
              </w:rPr>
              <w:t>lastModifiedTime</w:t>
            </w:r>
            <w:r w:rsidRPr="00C43ACB">
              <w:t xml:space="preserve"> attribute of the resource is chronologically after the specified value.</w:t>
            </w:r>
          </w:p>
        </w:tc>
      </w:tr>
      <w:tr w:rsidR="00345815" w:rsidRPr="00C43ACB" w14:paraId="5F850DB0"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32242C21" w14:textId="77777777" w:rsidR="00345815" w:rsidRPr="00C43ACB" w:rsidRDefault="00345815" w:rsidP="001C13B4">
            <w:pPr>
              <w:pStyle w:val="TAL"/>
              <w:keepNext w:val="0"/>
              <w:keepLines w:val="0"/>
              <w:rPr>
                <w:rFonts w:eastAsia="Arial Unicode MS"/>
                <w:i/>
              </w:rPr>
            </w:pPr>
            <w:r w:rsidRPr="00C43ACB">
              <w:rPr>
                <w:rFonts w:eastAsia="Arial Unicode MS"/>
                <w:i/>
              </w:rPr>
              <w:t>unmodifiedSince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0BDACDB" w14:textId="77777777" w:rsidR="00345815" w:rsidRPr="00C43ACB" w:rsidRDefault="00345815"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779D103E" w14:textId="77777777" w:rsidR="00345815" w:rsidRPr="00C43ACB" w:rsidRDefault="00345815" w:rsidP="001C13B4">
            <w:pPr>
              <w:pStyle w:val="TAL"/>
              <w:keepNext w:val="0"/>
              <w:keepLines w:val="0"/>
              <w:rPr>
                <w:rFonts w:eastAsia="Arial Unicode MS"/>
              </w:rPr>
            </w:pPr>
            <w:r w:rsidRPr="00C43ACB">
              <w:rPr>
                <w:rFonts w:eastAsia="Arial Unicode MS" w:hint="eastAsia"/>
              </w:rPr>
              <w:t>T</w:t>
            </w:r>
            <w:r w:rsidRPr="00C43ACB">
              <w:t xml:space="preserve">he </w:t>
            </w:r>
            <w:r w:rsidRPr="00C43ACB">
              <w:rPr>
                <w:rFonts w:eastAsia="Arial Unicode MS"/>
                <w:i/>
              </w:rPr>
              <w:t>lastModifiedTime</w:t>
            </w:r>
            <w:r w:rsidRPr="00C43ACB">
              <w:rPr>
                <w:rFonts w:hint="eastAsia"/>
              </w:rPr>
              <w:t xml:space="preserve"> a</w:t>
            </w:r>
            <w:r w:rsidRPr="00C43ACB">
              <w:t>ttribute of the resource is chronologically before the specified value.</w:t>
            </w:r>
          </w:p>
        </w:tc>
      </w:tr>
      <w:tr w:rsidR="00EC0D3F" w:rsidRPr="00C43ACB" w14:paraId="4FF9E48C"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0E6AF9D3" w14:textId="77777777" w:rsidR="00EC0D3F" w:rsidRPr="00C43ACB" w:rsidRDefault="00EC0D3F" w:rsidP="001C13B4">
            <w:pPr>
              <w:pStyle w:val="TAL"/>
              <w:keepNext w:val="0"/>
              <w:keepLines w:val="0"/>
              <w:rPr>
                <w:rFonts w:eastAsia="Arial Unicode MS"/>
                <w:i/>
              </w:rPr>
            </w:pPr>
            <w:r w:rsidRPr="00C43ACB">
              <w:rPr>
                <w:rFonts w:eastAsia="Arial Unicode MS" w:hint="eastAsia"/>
                <w:i/>
                <w:lang w:eastAsia="ko-KR"/>
              </w:rPr>
              <w:t>stateTagSmaller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8FEC1CF"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05DF7D8" w14:textId="77777777" w:rsidR="00EC0D3F" w:rsidRPr="00C43ACB" w:rsidRDefault="00EC0D3F" w:rsidP="001C13B4">
            <w:pPr>
              <w:pStyle w:val="TAL"/>
              <w:keepNext w:val="0"/>
              <w:keepLines w:val="0"/>
              <w:rPr>
                <w:rFonts w:eastAsia="Arial Unicode MS"/>
              </w:rPr>
            </w:pPr>
            <w:r w:rsidRPr="00C43ACB">
              <w:rPr>
                <w:rFonts w:eastAsia="Arial Unicode MS"/>
              </w:rPr>
              <w:t xml:space="preserve">The </w:t>
            </w:r>
            <w:r w:rsidRPr="00C43ACB">
              <w:rPr>
                <w:rFonts w:eastAsia="Arial Unicode MS" w:hint="eastAsia"/>
                <w:i/>
                <w:lang w:eastAsia="ko-KR"/>
              </w:rPr>
              <w:t>state</w:t>
            </w:r>
            <w:r w:rsidRPr="00C43ACB">
              <w:rPr>
                <w:rFonts w:eastAsia="Arial Unicode MS"/>
                <w:i/>
              </w:rPr>
              <w:t>Tag</w:t>
            </w:r>
            <w:r w:rsidRPr="00C43ACB">
              <w:rPr>
                <w:rFonts w:eastAsia="Arial Unicode MS"/>
              </w:rPr>
              <w:t xml:space="preserve"> attribute of the resource is </w:t>
            </w:r>
            <w:r w:rsidRPr="00C43ACB">
              <w:rPr>
                <w:rFonts w:eastAsia="Arial Unicode MS" w:hint="eastAsia"/>
                <w:lang w:eastAsia="ko-KR"/>
              </w:rPr>
              <w:t>smaller than</w:t>
            </w:r>
            <w:r w:rsidRPr="00C43ACB">
              <w:rPr>
                <w:rFonts w:eastAsia="Arial Unicode MS"/>
              </w:rPr>
              <w:t xml:space="preserve"> the specified value.</w:t>
            </w:r>
          </w:p>
        </w:tc>
      </w:tr>
      <w:tr w:rsidR="00EC0D3F" w:rsidRPr="00C43ACB" w14:paraId="5BE2FF80"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0C1A8D9" w14:textId="77777777" w:rsidR="00EC0D3F" w:rsidRPr="00C43ACB" w:rsidRDefault="00EC0D3F" w:rsidP="001C13B4">
            <w:pPr>
              <w:pStyle w:val="TAL"/>
              <w:keepNext w:val="0"/>
              <w:keepLines w:val="0"/>
              <w:rPr>
                <w:rFonts w:eastAsia="Arial Unicode MS"/>
                <w:i/>
              </w:rPr>
            </w:pPr>
            <w:r w:rsidRPr="00C43ACB">
              <w:rPr>
                <w:rFonts w:eastAsia="Arial Unicode MS" w:hint="eastAsia"/>
                <w:i/>
                <w:lang w:eastAsia="ko-KR"/>
              </w:rPr>
              <w:t>stateTagBigger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60776C70"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087FC32" w14:textId="77777777" w:rsidR="00EC0D3F" w:rsidRPr="00C43ACB" w:rsidRDefault="00EC0D3F" w:rsidP="001C13B4">
            <w:pPr>
              <w:pStyle w:val="TAL"/>
              <w:keepNext w:val="0"/>
              <w:keepLines w:val="0"/>
              <w:rPr>
                <w:rFonts w:eastAsia="Arial Unicode MS"/>
              </w:rPr>
            </w:pPr>
            <w:r w:rsidRPr="00C43ACB">
              <w:rPr>
                <w:rFonts w:eastAsia="Arial Unicode MS"/>
              </w:rPr>
              <w:t xml:space="preserve">The </w:t>
            </w:r>
            <w:r w:rsidRPr="00C43ACB">
              <w:rPr>
                <w:rFonts w:eastAsia="Arial Unicode MS" w:hint="eastAsia"/>
                <w:i/>
                <w:lang w:eastAsia="ko-KR"/>
              </w:rPr>
              <w:t>state</w:t>
            </w:r>
            <w:r w:rsidRPr="00C43ACB">
              <w:rPr>
                <w:rFonts w:eastAsia="Arial Unicode MS"/>
                <w:i/>
              </w:rPr>
              <w:t>Tag</w:t>
            </w:r>
            <w:r w:rsidRPr="00C43ACB">
              <w:rPr>
                <w:rFonts w:eastAsia="Arial Unicode MS"/>
              </w:rPr>
              <w:t xml:space="preserve"> attribute of the resource is </w:t>
            </w:r>
            <w:r w:rsidRPr="00C43ACB">
              <w:rPr>
                <w:rFonts w:eastAsia="Arial Unicode MS" w:hint="eastAsia"/>
                <w:lang w:eastAsia="ko-KR"/>
              </w:rPr>
              <w:t>bigger than</w:t>
            </w:r>
            <w:r w:rsidRPr="00C43ACB">
              <w:rPr>
                <w:rFonts w:eastAsia="Arial Unicode MS"/>
              </w:rPr>
              <w:t xml:space="preserve"> the specified value.</w:t>
            </w:r>
          </w:p>
        </w:tc>
      </w:tr>
      <w:tr w:rsidR="00EC0D3F" w:rsidRPr="00C43ACB" w14:paraId="07819AF0"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2E70BC93" w14:textId="77777777" w:rsidR="00EC0D3F" w:rsidRPr="00C43ACB" w:rsidRDefault="00EC0D3F" w:rsidP="001C13B4">
            <w:pPr>
              <w:pStyle w:val="TAL"/>
              <w:keepNext w:val="0"/>
              <w:keepLines w:val="0"/>
              <w:rPr>
                <w:rFonts w:eastAsia="Arial Unicode MS"/>
                <w:i/>
              </w:rPr>
            </w:pPr>
            <w:r w:rsidRPr="00C43ACB">
              <w:rPr>
                <w:rFonts w:eastAsia="Arial Unicode MS"/>
                <w:i/>
              </w:rPr>
              <w:t>expireBefore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5FF1C89"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6F6720A" w14:textId="77777777" w:rsidR="00EC0D3F" w:rsidRPr="00C43ACB" w:rsidRDefault="00EC0D3F" w:rsidP="001C13B4">
            <w:pPr>
              <w:pStyle w:val="TAL"/>
              <w:keepNext w:val="0"/>
              <w:keepLines w:val="0"/>
              <w:rPr>
                <w:rFonts w:eastAsia="Arial Unicode MS"/>
              </w:rPr>
            </w:pPr>
            <w:r w:rsidRPr="00C43ACB">
              <w:rPr>
                <w:rFonts w:eastAsia="Arial Unicode MS" w:hint="eastAsia"/>
              </w:rPr>
              <w:t xml:space="preserve">The </w:t>
            </w:r>
            <w:r w:rsidRPr="00C43ACB">
              <w:rPr>
                <w:rFonts w:eastAsia="Arial Unicode MS"/>
                <w:i/>
              </w:rPr>
              <w:t>expirationTime</w:t>
            </w:r>
            <w:r w:rsidRPr="00C43ACB">
              <w:rPr>
                <w:rFonts w:eastAsia="Arial Unicode MS"/>
              </w:rPr>
              <w:t xml:space="preserve"> </w:t>
            </w:r>
            <w:r w:rsidRPr="00C43ACB">
              <w:rPr>
                <w:rFonts w:eastAsia="Arial Unicode MS" w:hint="eastAsia"/>
              </w:rPr>
              <w:t>attribute of the r</w:t>
            </w:r>
            <w:r w:rsidRPr="00C43ACB">
              <w:rPr>
                <w:rFonts w:eastAsia="Arial Unicode MS"/>
              </w:rPr>
              <w:t xml:space="preserve">esource </w:t>
            </w:r>
            <w:r w:rsidRPr="00C43ACB">
              <w:rPr>
                <w:rFonts w:eastAsia="Arial Unicode MS" w:hint="eastAsia"/>
              </w:rPr>
              <w:t>is chronologically before the specified value.</w:t>
            </w:r>
          </w:p>
        </w:tc>
      </w:tr>
      <w:tr w:rsidR="00EC0D3F" w:rsidRPr="00C43ACB" w14:paraId="78A370DA"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1221B099" w14:textId="77777777" w:rsidR="00EC0D3F" w:rsidRPr="00C43ACB" w:rsidRDefault="00EC0D3F" w:rsidP="001C13B4">
            <w:pPr>
              <w:pStyle w:val="TAL"/>
              <w:keepNext w:val="0"/>
              <w:keepLines w:val="0"/>
              <w:rPr>
                <w:rFonts w:eastAsia="Arial Unicode MS"/>
                <w:i/>
              </w:rPr>
            </w:pPr>
            <w:r w:rsidRPr="00C43ACB">
              <w:rPr>
                <w:rFonts w:eastAsia="Arial Unicode MS"/>
                <w:i/>
              </w:rPr>
              <w:t>expireAfter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1809508"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CE21745" w14:textId="77777777" w:rsidR="00EC0D3F" w:rsidRPr="00C43ACB" w:rsidRDefault="00EC0D3F" w:rsidP="001C13B4">
            <w:pPr>
              <w:pStyle w:val="TAL"/>
              <w:keepNext w:val="0"/>
              <w:keepLines w:val="0"/>
              <w:rPr>
                <w:rFonts w:eastAsia="Arial Unicode MS"/>
              </w:rPr>
            </w:pPr>
            <w:r w:rsidRPr="00C43ACB">
              <w:rPr>
                <w:rFonts w:eastAsia="Arial Unicode MS" w:hint="eastAsia"/>
              </w:rPr>
              <w:t xml:space="preserve">The </w:t>
            </w:r>
            <w:r w:rsidRPr="00C43ACB">
              <w:rPr>
                <w:rFonts w:eastAsia="Arial Unicode MS" w:hint="eastAsia"/>
                <w:i/>
              </w:rPr>
              <w:t>expirationTime</w:t>
            </w:r>
            <w:r w:rsidRPr="00C43ACB">
              <w:rPr>
                <w:rFonts w:eastAsia="Arial Unicode MS" w:hint="eastAsia"/>
              </w:rPr>
              <w:t xml:space="preserve"> attribute of the r</w:t>
            </w:r>
            <w:r w:rsidRPr="00C43ACB">
              <w:rPr>
                <w:rFonts w:eastAsia="Arial Unicode MS"/>
              </w:rPr>
              <w:t xml:space="preserve">esource </w:t>
            </w:r>
            <w:r w:rsidRPr="00C43ACB">
              <w:rPr>
                <w:rFonts w:eastAsia="Arial Unicode MS" w:hint="eastAsia"/>
              </w:rPr>
              <w:t>is chronologically after the specified value.</w:t>
            </w:r>
          </w:p>
        </w:tc>
      </w:tr>
      <w:tr w:rsidR="00EC0D3F" w:rsidRPr="00C43ACB" w14:paraId="319A94CA"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312D63A4" w14:textId="77777777" w:rsidR="00EC0D3F" w:rsidRPr="00C43ACB" w:rsidRDefault="00EC0D3F" w:rsidP="001C13B4">
            <w:pPr>
              <w:pStyle w:val="TAL"/>
              <w:keepNext w:val="0"/>
              <w:keepLines w:val="0"/>
              <w:rPr>
                <w:rFonts w:eastAsia="Arial Unicode MS"/>
                <w:i/>
              </w:rPr>
            </w:pPr>
            <w:r w:rsidRPr="00C43ACB">
              <w:rPr>
                <w:rFonts w:eastAsia="Arial Unicode MS"/>
                <w:i/>
              </w:rPr>
              <w:t>label</w:t>
            </w:r>
            <w:r w:rsidRPr="00C43ACB">
              <w:rPr>
                <w:rFonts w:eastAsia="Arial Unicode MS" w:hint="eastAsia"/>
                <w:i/>
              </w:rPr>
              <w:t>s</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5545B94" w14:textId="77777777" w:rsidR="00EC0D3F" w:rsidRPr="00C43ACB" w:rsidRDefault="00EC0D3F" w:rsidP="001C13B4">
            <w:pPr>
              <w:pStyle w:val="TAL"/>
              <w:keepNext w:val="0"/>
              <w:keepLines w:val="0"/>
              <w:jc w:val="center"/>
              <w:rPr>
                <w:rFonts w:eastAsia="Arial Unicode MS"/>
                <w:lang w:eastAsia="zh-CN"/>
              </w:rPr>
            </w:pPr>
            <w:r w:rsidRPr="00C43ACB">
              <w:rPr>
                <w:rFonts w:eastAsia="Arial Unicode MS" w:hint="eastAsia"/>
              </w:rPr>
              <w:t>0..</w:t>
            </w:r>
            <w:r w:rsidR="00473A63" w:rsidRPr="00C43ACB">
              <w:rPr>
                <w:rFonts w:eastAsia="Arial Unicode MS" w:hint="eastAsia"/>
                <w:lang w:eastAsia="zh-CN"/>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049FDCF" w14:textId="77777777" w:rsidR="00EC0D3F" w:rsidRPr="00C43ACB" w:rsidRDefault="00EC0D3F" w:rsidP="001C13B4">
            <w:pPr>
              <w:pStyle w:val="TAL"/>
              <w:keepNext w:val="0"/>
              <w:keepLines w:val="0"/>
              <w:rPr>
                <w:rFonts w:eastAsia="Arial Unicode MS"/>
              </w:rPr>
            </w:pPr>
            <w:r w:rsidRPr="00C43ACB">
              <w:rPr>
                <w:rFonts w:eastAsia="Arial Unicode MS" w:hint="eastAsia"/>
              </w:rPr>
              <w:t>The</w:t>
            </w:r>
            <w:r w:rsidRPr="00C43ACB">
              <w:rPr>
                <w:rFonts w:hint="eastAsia"/>
              </w:rPr>
              <w:t xml:space="preserve"> </w:t>
            </w:r>
            <w:r w:rsidRPr="00C43ACB">
              <w:rPr>
                <w:rFonts w:hint="eastAsia"/>
                <w:i/>
              </w:rPr>
              <w:t>labels</w:t>
            </w:r>
            <w:r w:rsidRPr="00C43ACB">
              <w:rPr>
                <w:rFonts w:hint="eastAsia"/>
              </w:rPr>
              <w:t xml:space="preserve"> attributes of the resource matches </w:t>
            </w:r>
            <w:r w:rsidRPr="00C43ACB">
              <w:t>the specified value.</w:t>
            </w:r>
          </w:p>
        </w:tc>
      </w:tr>
      <w:tr w:rsidR="00EC0D3F" w:rsidRPr="00C43ACB" w14:paraId="5B7D9F7A"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124AD1C5" w14:textId="77777777" w:rsidR="00EC0D3F" w:rsidRPr="00C43ACB" w:rsidRDefault="00EC0D3F" w:rsidP="001C13B4">
            <w:pPr>
              <w:pStyle w:val="TAL"/>
              <w:keepNext w:val="0"/>
              <w:keepLines w:val="0"/>
              <w:rPr>
                <w:rFonts w:eastAsia="Arial Unicode MS"/>
                <w:i/>
              </w:rPr>
            </w:pPr>
            <w:r w:rsidRPr="00C43ACB">
              <w:rPr>
                <w:rFonts w:eastAsia="Arial Unicode MS" w:hint="eastAsia"/>
                <w:i/>
              </w:rPr>
              <w:t>resourceT</w:t>
            </w:r>
            <w:r w:rsidRPr="00C43ACB">
              <w:rPr>
                <w:rFonts w:eastAsia="Arial Unicode MS"/>
                <w:i/>
              </w:rPr>
              <w: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5B5E1FE6"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4FA9046" w14:textId="77777777" w:rsidR="00EC0D3F" w:rsidRPr="00C43ACB" w:rsidRDefault="00EC0D3F" w:rsidP="001C13B4">
            <w:pPr>
              <w:pStyle w:val="TAL"/>
              <w:keepNext w:val="0"/>
              <w:keepLines w:val="0"/>
              <w:rPr>
                <w:rFonts w:eastAsia="Arial Unicode MS"/>
              </w:rPr>
            </w:pPr>
            <w:r w:rsidRPr="00C43ACB">
              <w:rPr>
                <w:rFonts w:eastAsia="Arial Unicode MS"/>
              </w:rPr>
              <w:t>T</w:t>
            </w:r>
            <w:r w:rsidRPr="00C43ACB">
              <w:rPr>
                <w:rFonts w:eastAsia="Arial Unicode MS" w:hint="eastAsia"/>
              </w:rPr>
              <w:t xml:space="preserve">he </w:t>
            </w:r>
            <w:r w:rsidRPr="00C43ACB">
              <w:rPr>
                <w:rFonts w:eastAsia="Arial Unicode MS" w:hint="eastAsia"/>
                <w:i/>
              </w:rPr>
              <w:t>resourceType</w:t>
            </w:r>
            <w:r w:rsidRPr="00C43ACB">
              <w:rPr>
                <w:rFonts w:eastAsia="Arial Unicode MS" w:hint="eastAsia"/>
              </w:rPr>
              <w:t xml:space="preserve"> attribute of the resource is the same as the specified value.</w:t>
            </w:r>
            <w:r w:rsidRPr="00C43ACB">
              <w:rPr>
                <w:rFonts w:eastAsia="Arial Unicode MS"/>
              </w:rPr>
              <w:t xml:space="preserve"> It also allows </w:t>
            </w:r>
            <w:r w:rsidR="00A77F76" w:rsidRPr="00C43ACB">
              <w:rPr>
                <w:rFonts w:eastAsia="Arial Unicode MS"/>
              </w:rPr>
              <w:t>differentiating</w:t>
            </w:r>
            <w:r w:rsidRPr="00C43ACB">
              <w:rPr>
                <w:rFonts w:eastAsia="Arial Unicode MS"/>
              </w:rPr>
              <w:t xml:space="preserve"> between normal and announced resources.</w:t>
            </w:r>
          </w:p>
        </w:tc>
      </w:tr>
      <w:tr w:rsidR="00EC0D3F" w:rsidRPr="00C43ACB" w14:paraId="32020287"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7D5BE12F" w14:textId="77777777" w:rsidR="00EC0D3F" w:rsidRPr="00C43ACB" w:rsidRDefault="00EC0D3F" w:rsidP="001C13B4">
            <w:pPr>
              <w:pStyle w:val="TAL"/>
              <w:keepNext w:val="0"/>
              <w:keepLines w:val="0"/>
              <w:rPr>
                <w:rFonts w:eastAsia="Arial Unicode MS"/>
                <w:i/>
              </w:rPr>
            </w:pPr>
            <w:r w:rsidRPr="00C43ACB">
              <w:rPr>
                <w:rFonts w:eastAsia="Arial Unicode MS"/>
                <w:i/>
              </w:rPr>
              <w:t>size</w:t>
            </w:r>
            <w:r w:rsidRPr="00C43ACB">
              <w:rPr>
                <w:rFonts w:eastAsia="Arial Unicode MS" w:hint="eastAsia"/>
                <w:i/>
              </w:rPr>
              <w:t>Above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48DACE6C"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D2DD2F0" w14:textId="77777777" w:rsidR="00EC0D3F" w:rsidRPr="00C43ACB" w:rsidRDefault="00EC0D3F" w:rsidP="001C13B4">
            <w:pPr>
              <w:pStyle w:val="TAL"/>
              <w:keepNext w:val="0"/>
              <w:keepLines w:val="0"/>
              <w:rPr>
                <w:rFonts w:eastAsia="Arial Unicode MS"/>
              </w:rPr>
            </w:pPr>
            <w:r w:rsidRPr="00C43ACB">
              <w:rPr>
                <w:rFonts w:eastAsia="Arial Unicode MS" w:hint="eastAsia"/>
              </w:rPr>
              <w:t>T</w:t>
            </w:r>
            <w:r w:rsidRPr="00C43ACB">
              <w:t xml:space="preserve">he </w:t>
            </w:r>
            <w:r w:rsidRPr="00C43ACB">
              <w:rPr>
                <w:i/>
              </w:rPr>
              <w:t>contentSize</w:t>
            </w:r>
            <w:r w:rsidRPr="00C43ACB">
              <w:t xml:space="preserve"> attribute of the </w:t>
            </w:r>
            <w:r w:rsidRPr="00C43ACB">
              <w:rPr>
                <w:i/>
              </w:rPr>
              <w:t>&lt;contentInstan</w:t>
            </w:r>
            <w:r w:rsidRPr="00C43ACB">
              <w:rPr>
                <w:rFonts w:hint="eastAsia"/>
                <w:i/>
              </w:rPr>
              <w:t>ce&gt;</w:t>
            </w:r>
            <w:r w:rsidRPr="00C43ACB">
              <w:rPr>
                <w:rFonts w:hint="eastAsia"/>
              </w:rPr>
              <w:t xml:space="preserve"> </w:t>
            </w:r>
            <w:r w:rsidRPr="00C43ACB">
              <w:t xml:space="preserve">resource is </w:t>
            </w:r>
            <w:r w:rsidRPr="00C43ACB">
              <w:rPr>
                <w:rFonts w:hint="eastAsia"/>
              </w:rPr>
              <w:t xml:space="preserve">equal to or </w:t>
            </w:r>
            <w:r w:rsidRPr="00C43ACB">
              <w:t>greater than the specified value.</w:t>
            </w:r>
          </w:p>
        </w:tc>
      </w:tr>
      <w:tr w:rsidR="00EC0D3F" w:rsidRPr="00C43ACB" w14:paraId="61D916C0"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1227B782" w14:textId="77777777" w:rsidR="00EC0D3F" w:rsidRPr="00C43ACB" w:rsidRDefault="00EC0D3F" w:rsidP="001C13B4">
            <w:pPr>
              <w:pStyle w:val="TAL"/>
              <w:keepNext w:val="0"/>
              <w:keepLines w:val="0"/>
              <w:rPr>
                <w:rFonts w:eastAsia="Arial Unicode MS"/>
                <w:i/>
              </w:rPr>
            </w:pPr>
            <w:r w:rsidRPr="00C43ACB">
              <w:rPr>
                <w:rFonts w:eastAsia="Arial Unicode MS"/>
                <w:i/>
              </w:rPr>
              <w:t>size</w:t>
            </w:r>
            <w:r w:rsidRPr="00C43ACB">
              <w:rPr>
                <w:rFonts w:eastAsia="Arial Unicode MS" w:hint="eastAsia"/>
                <w:i/>
              </w:rPr>
              <w:t>Below</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18B7AE20"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99FC86E" w14:textId="77777777" w:rsidR="00EC0D3F" w:rsidRPr="00C43ACB" w:rsidRDefault="00EC0D3F" w:rsidP="001C13B4">
            <w:pPr>
              <w:pStyle w:val="TAL"/>
              <w:keepNext w:val="0"/>
              <w:keepLines w:val="0"/>
              <w:rPr>
                <w:rFonts w:eastAsia="Arial Unicode MS"/>
              </w:rPr>
            </w:pPr>
            <w:r w:rsidRPr="00C43ACB">
              <w:rPr>
                <w:rFonts w:hint="eastAsia"/>
              </w:rPr>
              <w:t>T</w:t>
            </w:r>
            <w:r w:rsidRPr="00C43ACB">
              <w:t xml:space="preserve">he </w:t>
            </w:r>
            <w:r w:rsidRPr="00C43ACB">
              <w:rPr>
                <w:i/>
              </w:rPr>
              <w:t>contentSize</w:t>
            </w:r>
            <w:r w:rsidRPr="00C43ACB">
              <w:t xml:space="preserve"> attribute of the </w:t>
            </w:r>
            <w:r w:rsidRPr="00C43ACB">
              <w:rPr>
                <w:i/>
              </w:rPr>
              <w:t>&lt;contentInstan</w:t>
            </w:r>
            <w:r w:rsidRPr="00C43ACB">
              <w:rPr>
                <w:rFonts w:hint="eastAsia"/>
                <w:i/>
              </w:rPr>
              <w:t>ce&gt;</w:t>
            </w:r>
            <w:r w:rsidRPr="00C43ACB">
              <w:rPr>
                <w:rFonts w:hint="eastAsia"/>
              </w:rPr>
              <w:t xml:space="preserve"> </w:t>
            </w:r>
            <w:r w:rsidRPr="00C43ACB">
              <w:t>resource is smaller than the specified value.</w:t>
            </w:r>
          </w:p>
        </w:tc>
      </w:tr>
      <w:tr w:rsidR="00EC0D3F" w:rsidRPr="00C43ACB" w14:paraId="47F123F0"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604AA814" w14:textId="77777777" w:rsidR="00EC0D3F" w:rsidRPr="00C43ACB" w:rsidRDefault="00EC0D3F" w:rsidP="001C13B4">
            <w:pPr>
              <w:pStyle w:val="TAL"/>
              <w:keepNext w:val="0"/>
              <w:keepLines w:val="0"/>
              <w:rPr>
                <w:rFonts w:eastAsia="Arial Unicode MS"/>
                <w:i/>
              </w:rPr>
            </w:pPr>
            <w:r w:rsidRPr="00C43ACB">
              <w:rPr>
                <w:rFonts w:eastAsia="Arial Unicode MS"/>
                <w:i/>
              </w:rPr>
              <w:t>contentType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2B1EE96C"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BEDAC20" w14:textId="77777777" w:rsidR="00EC0D3F" w:rsidRPr="00C43ACB" w:rsidRDefault="00EC0D3F" w:rsidP="001C13B4">
            <w:pPr>
              <w:pStyle w:val="TAL"/>
              <w:keepNext w:val="0"/>
              <w:keepLines w:val="0"/>
              <w:rPr>
                <w:rFonts w:eastAsia="Arial Unicode MS"/>
              </w:rPr>
            </w:pPr>
            <w:r w:rsidRPr="00C43ACB">
              <w:rPr>
                <w:rFonts w:hint="eastAsia"/>
              </w:rPr>
              <w:t>T</w:t>
            </w:r>
            <w:r w:rsidRPr="00C43ACB">
              <w:t>he</w:t>
            </w:r>
            <w:r w:rsidR="008C3BE6" w:rsidRPr="00C43ACB">
              <w:t xml:space="preserve"> </w:t>
            </w:r>
            <w:r w:rsidR="002757AD" w:rsidRPr="00C43ACB">
              <w:rPr>
                <w:rFonts w:eastAsia="Arial Unicode MS"/>
                <w:i/>
              </w:rPr>
              <w:t>contentInfo</w:t>
            </w:r>
            <w:r w:rsidR="002757AD" w:rsidRPr="00C43ACB">
              <w:rPr>
                <w:rFonts w:eastAsia="Arial Unicode MS"/>
              </w:rPr>
              <w:t xml:space="preserve"> </w:t>
            </w:r>
            <w:r w:rsidRPr="00C43ACB">
              <w:t xml:space="preserve">attribute of the </w:t>
            </w:r>
            <w:r w:rsidRPr="00C43ACB">
              <w:rPr>
                <w:i/>
              </w:rPr>
              <w:t>&lt;contentInstan</w:t>
            </w:r>
            <w:r w:rsidRPr="00C43ACB">
              <w:rPr>
                <w:rFonts w:hint="eastAsia"/>
                <w:i/>
              </w:rPr>
              <w:t>ce&gt;</w:t>
            </w:r>
            <w:r w:rsidRPr="00C43ACB">
              <w:rPr>
                <w:rFonts w:hint="eastAsia"/>
              </w:rPr>
              <w:t xml:space="preserve"> </w:t>
            </w:r>
            <w:r w:rsidRPr="00C43ACB">
              <w:t>resource matches the specified value.</w:t>
            </w:r>
          </w:p>
        </w:tc>
      </w:tr>
      <w:tr w:rsidR="00EC0D3F" w:rsidRPr="00C43ACB" w14:paraId="4DC34507"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08FC7FA3" w14:textId="77777777" w:rsidR="00EC0D3F" w:rsidRPr="00C43ACB" w:rsidRDefault="00EC0D3F" w:rsidP="001C13B4">
            <w:pPr>
              <w:pStyle w:val="TAL"/>
              <w:keepNext w:val="0"/>
              <w:keepLines w:val="0"/>
              <w:rPr>
                <w:rFonts w:eastAsia="Arial Unicode MS"/>
                <w:i/>
              </w:rPr>
            </w:pPr>
            <w:r w:rsidRPr="00C43ACB">
              <w:rPr>
                <w:rFonts w:eastAsia="Arial Unicode MS"/>
                <w:i/>
              </w:rPr>
              <w:t>limit</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59B954B3"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35F3319E" w14:textId="77777777" w:rsidR="00EC0D3F" w:rsidRPr="00C43ACB" w:rsidRDefault="00296AF4" w:rsidP="001C13B4">
            <w:pPr>
              <w:pStyle w:val="TAL"/>
              <w:keepNext w:val="0"/>
              <w:keepLines w:val="0"/>
              <w:rPr>
                <w:rFonts w:eastAsia="Arial Unicode MS"/>
              </w:rPr>
            </w:pPr>
            <w:r w:rsidRPr="00C43ACB">
              <w:rPr>
                <w:rFonts w:eastAsia="Arial Unicode MS" w:hint="eastAsia"/>
                <w:lang w:eastAsia="ko-KR"/>
              </w:rPr>
              <w:t>T</w:t>
            </w:r>
            <w:r w:rsidRPr="00C43ACB">
              <w:rPr>
                <w:rFonts w:eastAsia="Arial Unicode MS" w:hint="eastAsia"/>
              </w:rPr>
              <w:t xml:space="preserve">he </w:t>
            </w:r>
            <w:r w:rsidRPr="00C43ACB">
              <w:rPr>
                <w:rFonts w:eastAsia="Arial Unicode MS" w:hint="eastAsia"/>
                <w:lang w:eastAsia="ko-KR"/>
              </w:rPr>
              <w:t xml:space="preserve">maximum </w:t>
            </w:r>
            <w:r w:rsidRPr="00C43ACB">
              <w:rPr>
                <w:rFonts w:eastAsia="Arial Unicode MS" w:hint="eastAsia"/>
              </w:rPr>
              <w:t xml:space="preserve">number </w:t>
            </w:r>
            <w:r w:rsidRPr="00C43ACB">
              <w:rPr>
                <w:rFonts w:eastAsia="Arial Unicode MS"/>
              </w:rPr>
              <w:t xml:space="preserve">of resources to </w:t>
            </w:r>
            <w:r w:rsidRPr="00C43ACB">
              <w:rPr>
                <w:rFonts w:eastAsia="Arial Unicode MS" w:hint="eastAsia"/>
                <w:lang w:eastAsia="ko-KR"/>
              </w:rPr>
              <w:t>be returned in the response</w:t>
            </w:r>
            <w:r w:rsidRPr="00C43ACB">
              <w:rPr>
                <w:rFonts w:eastAsia="Arial Unicode MS"/>
              </w:rPr>
              <w:t>.</w:t>
            </w:r>
            <w:r w:rsidRPr="00C43ACB">
              <w:rPr>
                <w:rFonts w:eastAsia="Arial Unicode MS" w:hint="eastAsia"/>
                <w:lang w:eastAsia="ko-KR"/>
              </w:rPr>
              <w:t xml:space="preserve"> This may be modified by the Hosting CSE. When it is modified, then the new value shall be smaller than the suggested value by the Originator.</w:t>
            </w:r>
          </w:p>
        </w:tc>
      </w:tr>
      <w:tr w:rsidR="00EC0D3F" w:rsidRPr="00C43ACB" w14:paraId="5045D798"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573BF416" w14:textId="77777777" w:rsidR="00EC0D3F" w:rsidRPr="00C43ACB" w:rsidRDefault="00EC0D3F" w:rsidP="001C13B4">
            <w:pPr>
              <w:pStyle w:val="TAL"/>
              <w:keepNext w:val="0"/>
              <w:keepLines w:val="0"/>
              <w:rPr>
                <w:rFonts w:eastAsia="Arial Unicode MS"/>
                <w:i/>
              </w:rPr>
            </w:pPr>
            <w:r w:rsidRPr="00C43ACB">
              <w:rPr>
                <w:rFonts w:eastAsia="Arial Unicode MS"/>
                <w:i/>
              </w:rPr>
              <w:t>attribute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320FC1F7" w14:textId="77777777" w:rsidR="00EC0D3F" w:rsidRPr="00C43ACB" w:rsidRDefault="00EC0D3F" w:rsidP="001C13B4">
            <w:pPr>
              <w:pStyle w:val="TAL"/>
              <w:keepNext w:val="0"/>
              <w:keepLines w:val="0"/>
              <w:jc w:val="center"/>
              <w:rPr>
                <w:rFonts w:eastAsia="Arial Unicode MS"/>
              </w:rPr>
            </w:pPr>
            <w:r w:rsidRPr="00C43ACB">
              <w:rPr>
                <w:rFonts w:eastAsia="Arial Unicode MS"/>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190EFA2" w14:textId="77777777" w:rsidR="00EC0D3F" w:rsidRPr="00C43ACB" w:rsidRDefault="00EC0D3F" w:rsidP="001C13B4">
            <w:pPr>
              <w:pStyle w:val="TAL"/>
              <w:keepNext w:val="0"/>
              <w:keepLines w:val="0"/>
              <w:rPr>
                <w:rFonts w:eastAsia="Arial Unicode MS"/>
              </w:rPr>
            </w:pPr>
            <w:r w:rsidRPr="00C43ACB">
              <w:rPr>
                <w:rFonts w:eastAsia="Arial Unicode MS"/>
              </w:rPr>
              <w:t>This is an attribute of resource types (clause 9.6). Therefore, a real tag name is variable and depends on its usage</w:t>
            </w:r>
            <w:r w:rsidR="00276797" w:rsidRPr="00C43ACB">
              <w:rPr>
                <w:rFonts w:eastAsia="Arial Unicode MS" w:hint="eastAsia"/>
                <w:lang w:eastAsia="zh-CN"/>
              </w:rPr>
              <w:t xml:space="preserve"> and the value of the attribute can have wild card *</w:t>
            </w:r>
            <w:r w:rsidRPr="00C43ACB">
              <w:rPr>
                <w:rFonts w:eastAsia="Arial Unicode MS"/>
              </w:rPr>
              <w:t>. E.g.</w:t>
            </w:r>
            <w:r w:rsidR="00A10C5B" w:rsidRPr="00C43ACB">
              <w:rPr>
                <w:rFonts w:eastAsia="Arial Unicode MS"/>
              </w:rPr>
              <w:t> </w:t>
            </w:r>
            <w:r w:rsidRPr="00C43ACB">
              <w:rPr>
                <w:rFonts w:eastAsia="Arial Unicode MS"/>
                <w:i/>
              </w:rPr>
              <w:t>creator</w:t>
            </w:r>
            <w:r w:rsidRPr="00C43ACB">
              <w:rPr>
                <w:rFonts w:eastAsia="Arial Unicode MS"/>
              </w:rPr>
              <w:t xml:space="preserve"> of container resource type can be used as a filter criteria tag</w:t>
            </w:r>
            <w:r w:rsidRPr="00C43ACB">
              <w:rPr>
                <w:rFonts w:eastAsia="Arial Unicode MS" w:hint="eastAsia"/>
                <w:lang w:eastAsia="ko-KR"/>
              </w:rPr>
              <w:t xml:space="preserve"> as </w:t>
            </w:r>
            <w:r w:rsidR="003D10C8" w:rsidRPr="00C43ACB">
              <w:rPr>
                <w:rFonts w:eastAsia="Arial Unicode MS"/>
                <w:lang w:eastAsia="ko-KR"/>
              </w:rPr>
              <w:t>"</w:t>
            </w:r>
            <w:r w:rsidRPr="00C43ACB">
              <w:rPr>
                <w:rFonts w:eastAsia="Arial Unicode MS" w:hint="eastAsia"/>
                <w:lang w:eastAsia="ko-KR"/>
              </w:rPr>
              <w:t>creator=Sam</w:t>
            </w:r>
            <w:r w:rsidR="003D10C8" w:rsidRPr="00C43ACB">
              <w:rPr>
                <w:rFonts w:eastAsia="Arial Unicode MS"/>
                <w:lang w:eastAsia="ko-KR"/>
              </w:rPr>
              <w:t>"</w:t>
            </w:r>
            <w:r w:rsidR="00276797" w:rsidRPr="00C43ACB">
              <w:rPr>
                <w:rFonts w:eastAsia="Arial Unicode MS" w:hint="eastAsia"/>
                <w:lang w:eastAsia="zh-CN"/>
              </w:rPr>
              <w:t xml:space="preserve"> ,</w:t>
            </w:r>
            <w:r w:rsidR="00276797" w:rsidRPr="00C43ACB">
              <w:rPr>
                <w:rFonts w:eastAsia="Arial Unicode MS" w:hint="eastAsia"/>
                <w:lang w:eastAsia="ko-KR"/>
              </w:rPr>
              <w:t xml:space="preserve"> </w:t>
            </w:r>
            <w:r w:rsidR="003D10C8" w:rsidRPr="00C43ACB">
              <w:rPr>
                <w:rFonts w:eastAsia="Arial Unicode MS"/>
                <w:lang w:eastAsia="ko-KR"/>
              </w:rPr>
              <w:t>"</w:t>
            </w:r>
            <w:r w:rsidR="00276797" w:rsidRPr="00C43ACB">
              <w:rPr>
                <w:rFonts w:eastAsia="Arial Unicode MS" w:hint="eastAsia"/>
                <w:lang w:eastAsia="ko-KR"/>
              </w:rPr>
              <w:t>creator=Sam</w:t>
            </w:r>
            <w:r w:rsidR="00276797" w:rsidRPr="00C43ACB">
              <w:rPr>
                <w:rFonts w:eastAsia="Arial Unicode MS" w:hint="eastAsia"/>
                <w:lang w:eastAsia="zh-CN"/>
              </w:rPr>
              <w:t>*</w:t>
            </w:r>
            <w:r w:rsidR="003D10C8" w:rsidRPr="00C43ACB">
              <w:rPr>
                <w:rFonts w:eastAsia="Arial Unicode MS"/>
                <w:lang w:eastAsia="ko-KR"/>
              </w:rPr>
              <w:t>"</w:t>
            </w:r>
            <w:r w:rsidR="00276797" w:rsidRPr="00C43ACB">
              <w:rPr>
                <w:rFonts w:eastAsia="Arial Unicode MS" w:hint="eastAsia"/>
                <w:lang w:eastAsia="zh-CN"/>
              </w:rPr>
              <w:t xml:space="preserve"> ,</w:t>
            </w:r>
            <w:r w:rsidR="00276797" w:rsidRPr="00C43ACB">
              <w:rPr>
                <w:rFonts w:eastAsia="Arial Unicode MS" w:hint="eastAsia"/>
                <w:lang w:eastAsia="ko-KR"/>
              </w:rPr>
              <w:t xml:space="preserve"> </w:t>
            </w:r>
            <w:r w:rsidR="003D10C8" w:rsidRPr="00C43ACB">
              <w:rPr>
                <w:rFonts w:eastAsia="Arial Unicode MS"/>
                <w:lang w:eastAsia="ko-KR"/>
              </w:rPr>
              <w:t>"</w:t>
            </w:r>
            <w:r w:rsidR="00276797" w:rsidRPr="00C43ACB">
              <w:rPr>
                <w:rFonts w:eastAsia="Arial Unicode MS" w:hint="eastAsia"/>
                <w:lang w:eastAsia="ko-KR"/>
              </w:rPr>
              <w:t>creator=</w:t>
            </w:r>
            <w:r w:rsidR="00276797" w:rsidRPr="00C43ACB">
              <w:rPr>
                <w:rFonts w:eastAsia="Arial Unicode MS" w:hint="eastAsia"/>
                <w:lang w:eastAsia="zh-CN"/>
              </w:rPr>
              <w:t>*</w:t>
            </w:r>
            <w:r w:rsidR="00276797" w:rsidRPr="00C43ACB">
              <w:rPr>
                <w:rFonts w:eastAsia="Arial Unicode MS" w:hint="eastAsia"/>
                <w:lang w:eastAsia="ko-KR"/>
              </w:rPr>
              <w:t>Sam</w:t>
            </w:r>
            <w:r w:rsidR="003D10C8" w:rsidRPr="00C43ACB">
              <w:rPr>
                <w:rFonts w:eastAsia="Arial Unicode MS"/>
                <w:lang w:eastAsia="ko-KR"/>
              </w:rPr>
              <w:t>"</w:t>
            </w:r>
            <w:r w:rsidR="00276797" w:rsidRPr="00C43ACB">
              <w:rPr>
                <w:rFonts w:eastAsia="Arial Unicode MS" w:hint="eastAsia"/>
                <w:lang w:eastAsia="zh-CN"/>
              </w:rPr>
              <w:t xml:space="preserve"> </w:t>
            </w:r>
            <w:r w:rsidR="003609CC" w:rsidRPr="00C43ACB">
              <w:rPr>
                <w:rFonts w:eastAsia="Arial Unicode MS"/>
              </w:rPr>
              <w:t>.</w:t>
            </w:r>
          </w:p>
        </w:tc>
      </w:tr>
      <w:tr w:rsidR="00EC0D3F" w:rsidRPr="00C43ACB" w14:paraId="436D5BA2"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226CAF79" w14:textId="77777777" w:rsidR="00EC0D3F" w:rsidRPr="00C43ACB" w:rsidRDefault="00EC0D3F" w:rsidP="00664D2A">
            <w:pPr>
              <w:pStyle w:val="TAL"/>
              <w:rPr>
                <w:rFonts w:eastAsia="Arial Unicode MS"/>
                <w:i/>
              </w:rPr>
            </w:pPr>
            <w:r w:rsidRPr="00C43ACB">
              <w:rPr>
                <w:rFonts w:eastAsia="Arial Unicode MS" w:hint="eastAsia"/>
                <w:i/>
                <w:lang w:eastAsia="ko-KR"/>
              </w:rPr>
              <w:lastRenderedPageBreak/>
              <w:t>filterUsage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3E9472D9" w14:textId="77777777" w:rsidR="00EC0D3F" w:rsidRPr="00C43ACB" w:rsidRDefault="00EC0D3F" w:rsidP="00664D2A">
            <w:pPr>
              <w:pStyle w:val="TAL"/>
              <w:jc w:val="center"/>
              <w:rPr>
                <w:rFonts w:eastAsia="Arial Unicode MS"/>
              </w:rPr>
            </w:pPr>
            <w:r w:rsidRPr="00C43ACB">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006CA05" w14:textId="77777777" w:rsidR="002D58AC" w:rsidRPr="00C43ACB" w:rsidRDefault="00394DC7" w:rsidP="00664D2A">
            <w:pPr>
              <w:pStyle w:val="TAL"/>
              <w:rPr>
                <w:rFonts w:eastAsia="Arial Unicode MS"/>
                <w:lang w:eastAsia="zh-CN"/>
              </w:rPr>
            </w:pPr>
            <w:r w:rsidRPr="00C43ACB">
              <w:rPr>
                <w:rFonts w:eastAsia="Arial Unicode MS"/>
              </w:rPr>
              <w:t xml:space="preserve">Indicates how the filter criteria is used. </w:t>
            </w:r>
            <w:r w:rsidR="002D58AC" w:rsidRPr="00C43ACB">
              <w:rPr>
                <w:rFonts w:eastAsia="Arial Unicode MS" w:hint="eastAsia"/>
                <w:lang w:eastAsia="ko-KR"/>
              </w:rPr>
              <w:t xml:space="preserve">If provided, possible values are </w:t>
            </w:r>
            <w:r w:rsidR="008339F7" w:rsidRPr="00C43ACB">
              <w:rPr>
                <w:rFonts w:eastAsia="Arial Unicode MS"/>
                <w:lang w:eastAsia="ko-KR"/>
              </w:rPr>
              <w:t>'</w:t>
            </w:r>
            <w:r w:rsidR="002D58AC" w:rsidRPr="00C43ACB">
              <w:rPr>
                <w:rFonts w:eastAsia="Arial Unicode MS" w:hint="eastAsia"/>
                <w:lang w:eastAsia="ko-KR"/>
              </w:rPr>
              <w:t>discovery</w:t>
            </w:r>
            <w:r w:rsidR="008339F7" w:rsidRPr="00C43ACB">
              <w:rPr>
                <w:rFonts w:eastAsia="Arial Unicode MS"/>
                <w:lang w:eastAsia="ko-KR"/>
              </w:rPr>
              <w:t>'</w:t>
            </w:r>
            <w:r w:rsidR="002D58AC" w:rsidRPr="00C43ACB">
              <w:rPr>
                <w:rFonts w:eastAsia="Arial Unicode MS" w:hint="eastAsia"/>
                <w:lang w:eastAsia="ko-KR"/>
              </w:rPr>
              <w:t xml:space="preserve"> and </w:t>
            </w:r>
            <w:r w:rsidR="008339F7" w:rsidRPr="00C43ACB">
              <w:rPr>
                <w:rFonts w:eastAsia="Arial Unicode MS"/>
                <w:lang w:eastAsia="ko-KR"/>
              </w:rPr>
              <w:t>'</w:t>
            </w:r>
            <w:r w:rsidR="002D58AC" w:rsidRPr="00C43ACB">
              <w:rPr>
                <w:rFonts w:eastAsia="Arial Unicode MS" w:hint="eastAsia"/>
                <w:lang w:eastAsia="ko-KR"/>
              </w:rPr>
              <w:t>IPEOnDemandDiscovery</w:t>
            </w:r>
            <w:r w:rsidR="008339F7" w:rsidRPr="00C43ACB">
              <w:rPr>
                <w:rFonts w:eastAsia="Arial Unicode MS"/>
                <w:lang w:eastAsia="ko-KR"/>
              </w:rPr>
              <w:t>'</w:t>
            </w:r>
            <w:r w:rsidR="002D58AC" w:rsidRPr="00C43ACB">
              <w:rPr>
                <w:rFonts w:eastAsia="Arial Unicode MS" w:hint="eastAsia"/>
                <w:lang w:eastAsia="ko-KR"/>
              </w:rPr>
              <w:t>.</w:t>
            </w:r>
          </w:p>
          <w:p w14:paraId="7F80FDD3" w14:textId="77777777" w:rsidR="002D58AC" w:rsidRPr="00C43ACB" w:rsidRDefault="00394DC7" w:rsidP="00664D2A">
            <w:pPr>
              <w:pStyle w:val="TAL"/>
              <w:rPr>
                <w:rFonts w:eastAsia="Arial Unicode MS"/>
                <w:lang w:eastAsia="zh-CN"/>
              </w:rPr>
            </w:pPr>
            <w:r w:rsidRPr="00C43ACB">
              <w:rPr>
                <w:rFonts w:eastAsia="Arial Unicode MS"/>
              </w:rPr>
              <w:t>If this parameter is not provided, the Retrieve operation is a generic retrieve operation and the content</w:t>
            </w:r>
            <w:r w:rsidR="008C3BE6" w:rsidRPr="00C43ACB">
              <w:rPr>
                <w:rFonts w:eastAsia="Arial Unicode MS"/>
              </w:rPr>
              <w:t xml:space="preserve"> </w:t>
            </w:r>
            <w:r w:rsidRPr="00C43ACB">
              <w:rPr>
                <w:rFonts w:eastAsia="Arial Unicode MS"/>
              </w:rPr>
              <w:t>of the child resources fitting t</w:t>
            </w:r>
            <w:r w:rsidR="008A0240" w:rsidRPr="00C43ACB">
              <w:rPr>
                <w:rFonts w:eastAsia="Arial Unicode MS"/>
              </w:rPr>
              <w:t>he filter criteria is returned.</w:t>
            </w:r>
          </w:p>
          <w:p w14:paraId="129689F5" w14:textId="77777777" w:rsidR="00EC0D3F" w:rsidRPr="00C43ACB" w:rsidRDefault="00394DC7" w:rsidP="00664D2A">
            <w:pPr>
              <w:pStyle w:val="TAL"/>
              <w:rPr>
                <w:rFonts w:eastAsia="Arial Unicode MS"/>
                <w:lang w:eastAsia="zh-CN"/>
              </w:rPr>
            </w:pPr>
            <w:r w:rsidRPr="00C43ACB">
              <w:rPr>
                <w:rFonts w:eastAsia="Arial Unicode MS"/>
              </w:rPr>
              <w:t>If filterUsage is</w:t>
            </w:r>
            <w:r w:rsidR="00BF1D3C" w:rsidRPr="00C43ACB">
              <w:rPr>
                <w:rFonts w:eastAsia="Arial Unicode MS"/>
              </w:rPr>
              <w:t xml:space="preserve"> </w:t>
            </w:r>
            <w:r w:rsidR="008339F7" w:rsidRPr="00C43ACB">
              <w:rPr>
                <w:rFonts w:eastAsia="Arial Unicode MS"/>
                <w:lang w:eastAsia="zh-CN"/>
              </w:rPr>
              <w:t>'</w:t>
            </w:r>
            <w:r w:rsidR="002D58AC" w:rsidRPr="00C43ACB">
              <w:rPr>
                <w:rFonts w:eastAsia="Arial Unicode MS" w:hint="eastAsia"/>
                <w:lang w:eastAsia="zh-CN"/>
              </w:rPr>
              <w:t>discovery</w:t>
            </w:r>
            <w:r w:rsidR="008339F7" w:rsidRPr="00C43ACB">
              <w:rPr>
                <w:rFonts w:eastAsia="Arial Unicode MS"/>
                <w:lang w:eastAsia="zh-CN"/>
              </w:rPr>
              <w:t>'</w:t>
            </w:r>
            <w:r w:rsidRPr="00C43ACB">
              <w:rPr>
                <w:rFonts w:eastAsia="Arial Unicode MS"/>
              </w:rPr>
              <w:t>, the Retrieve operation is for resource discovery (clause 10.2.6), i.e.</w:t>
            </w:r>
            <w:r w:rsidR="0050529D" w:rsidRPr="00C43ACB">
              <w:rPr>
                <w:rFonts w:eastAsia="Arial Unicode MS"/>
              </w:rPr>
              <w:t xml:space="preserve"> </w:t>
            </w:r>
            <w:r w:rsidRPr="00C43ACB">
              <w:rPr>
                <w:rFonts w:eastAsia="Arial Unicode MS"/>
              </w:rPr>
              <w:t>only the addresses of the child resources are returned</w:t>
            </w:r>
            <w:r w:rsidR="00EC0D3F" w:rsidRPr="00C43ACB">
              <w:rPr>
                <w:rFonts w:eastAsia="Arial Unicode MS"/>
                <w:lang w:eastAsia="ko-KR"/>
              </w:rPr>
              <w:t>.</w:t>
            </w:r>
          </w:p>
          <w:p w14:paraId="34372AAF" w14:textId="77777777" w:rsidR="002D58AC" w:rsidRPr="00C43ACB" w:rsidRDefault="002D58AC" w:rsidP="00664D2A">
            <w:pPr>
              <w:pStyle w:val="TAL"/>
              <w:rPr>
                <w:rFonts w:eastAsia="Arial Unicode MS"/>
                <w:lang w:eastAsia="zh-CN"/>
              </w:rPr>
            </w:pPr>
            <w:r w:rsidRPr="00C43ACB">
              <w:rPr>
                <w:rFonts w:eastAsia="Arial Unicode MS" w:hint="eastAsia"/>
                <w:lang w:eastAsia="ko-KR"/>
              </w:rPr>
              <w:t xml:space="preserve">If filterUsage is </w:t>
            </w:r>
            <w:r w:rsidR="008339F7" w:rsidRPr="00C43ACB">
              <w:rPr>
                <w:rFonts w:eastAsia="Arial Unicode MS"/>
                <w:lang w:eastAsia="ko-KR"/>
              </w:rPr>
              <w:t>'</w:t>
            </w:r>
            <w:r w:rsidRPr="00C43ACB">
              <w:rPr>
                <w:rFonts w:eastAsia="Arial Unicode MS" w:hint="eastAsia"/>
                <w:lang w:eastAsia="ko-KR"/>
              </w:rPr>
              <w:t>IPEOnDemandDiscovery</w:t>
            </w:r>
            <w:r w:rsidR="008339F7" w:rsidRPr="00C43ACB">
              <w:rPr>
                <w:rFonts w:eastAsia="Arial Unicode MS"/>
                <w:lang w:eastAsia="ko-KR"/>
              </w:rPr>
              <w:t>'</w:t>
            </w:r>
            <w:r w:rsidRPr="00C43ACB">
              <w:rPr>
                <w:rFonts w:eastAsia="Arial Unicode MS" w:hint="eastAsia"/>
                <w:lang w:eastAsia="ko-KR"/>
              </w:rPr>
              <w:t>, the other filter conditions are sent to the IPE</w:t>
            </w:r>
            <w:r w:rsidR="0097383B" w:rsidRPr="00C43ACB">
              <w:rPr>
                <w:rFonts w:eastAsia="Arial Unicode MS" w:hint="eastAsia"/>
                <w:lang w:eastAsia="zh-CN"/>
              </w:rPr>
              <w:t xml:space="preserve"> as well as the discovery Originator ID</w:t>
            </w:r>
            <w:r w:rsidRPr="00C43ACB">
              <w:rPr>
                <w:rFonts w:eastAsia="Arial Unicode MS" w:hint="eastAsia"/>
                <w:lang w:eastAsia="ko-KR"/>
              </w:rPr>
              <w:t>. When the IPE successfully generates new resources matching with the conditions, then the resource</w:t>
            </w:r>
            <w:r w:rsidR="0097383B" w:rsidRPr="00C43ACB">
              <w:rPr>
                <w:rFonts w:eastAsia="Arial Unicode MS" w:hint="eastAsia"/>
                <w:lang w:eastAsia="zh-CN"/>
              </w:rPr>
              <w:t xml:space="preserve"> address(es)</w:t>
            </w:r>
            <w:r w:rsidRPr="00C43ACB">
              <w:rPr>
                <w:rFonts w:eastAsia="Arial Unicode MS" w:hint="eastAsia"/>
                <w:lang w:eastAsia="ko-KR"/>
              </w:rPr>
              <w:t xml:space="preserve"> shall be returned. This value shall only be valid for the Retrieve request targeting an &lt;AE&gt; resource that represents the IPE</w:t>
            </w:r>
            <w:r w:rsidRPr="00C43ACB">
              <w:rPr>
                <w:rFonts w:eastAsia="Arial Unicode MS" w:hint="eastAsia"/>
                <w:lang w:eastAsia="zh-CN"/>
              </w:rPr>
              <w:t>.</w:t>
            </w:r>
          </w:p>
        </w:tc>
      </w:tr>
      <w:tr w:rsidR="00A57216" w:rsidRPr="00C43ACB" w14:paraId="225A83DE"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55612A72" w14:textId="77777777" w:rsidR="00A57216" w:rsidRPr="00C43ACB" w:rsidRDefault="00A57216" w:rsidP="001C13B4">
            <w:pPr>
              <w:pStyle w:val="TAL"/>
              <w:keepNext w:val="0"/>
              <w:keepLines w:val="0"/>
              <w:rPr>
                <w:rFonts w:eastAsia="Arial Unicode MS"/>
                <w:i/>
                <w:lang w:eastAsia="zh-CN"/>
              </w:rPr>
            </w:pPr>
            <w:r w:rsidRPr="00C43ACB">
              <w:rPr>
                <w:rFonts w:eastAsia="Arial Unicode MS"/>
                <w:i/>
                <w:lang w:eastAsia="ko-KR"/>
              </w:rPr>
              <w:t>semantics</w:t>
            </w:r>
            <w:r w:rsidR="009C271C" w:rsidRPr="00C43ACB">
              <w:rPr>
                <w:rFonts w:eastAsia="Arial Unicode MS" w:hint="eastAsia"/>
                <w:i/>
                <w:lang w:eastAsia="zh-CN"/>
              </w:rPr>
              <w:t>Filter</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0BA63407" w14:textId="77777777" w:rsidR="00A57216" w:rsidRPr="00C43ACB" w:rsidRDefault="00A57216" w:rsidP="001C13B4">
            <w:pPr>
              <w:pStyle w:val="TAL"/>
              <w:keepNext w:val="0"/>
              <w:keepLines w:val="0"/>
              <w:jc w:val="center"/>
              <w:rPr>
                <w:rFonts w:eastAsia="Arial Unicode MS"/>
                <w:lang w:eastAsia="ko-KR"/>
              </w:rPr>
            </w:pPr>
            <w:r w:rsidRPr="00C43ACB">
              <w:rPr>
                <w:rFonts w:eastAsia="Arial Unicode MS"/>
                <w:lang w:eastAsia="ko-KR"/>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226B781" w14:textId="77777777" w:rsidR="00A57216" w:rsidRPr="00C43ACB" w:rsidRDefault="00A57216" w:rsidP="001C13B4">
            <w:pPr>
              <w:pStyle w:val="TAL"/>
              <w:keepNext w:val="0"/>
              <w:keepLines w:val="0"/>
              <w:rPr>
                <w:rFonts w:eastAsia="Arial Unicode MS"/>
                <w:lang w:eastAsia="zh-CN"/>
              </w:rPr>
            </w:pPr>
            <w:r w:rsidRPr="00C43ACB">
              <w:rPr>
                <w:rFonts w:eastAsia="Arial Unicode MS"/>
              </w:rPr>
              <w:t>The semantic description contained in one of the &lt;semanticDescriptor&gt; child resources matches the semantic</w:t>
            </w:r>
            <w:r w:rsidR="009C271C" w:rsidRPr="00C43ACB">
              <w:rPr>
                <w:rFonts w:eastAsia="Arial Unicode MS" w:hint="eastAsia"/>
                <w:lang w:eastAsia="zh-CN"/>
              </w:rPr>
              <w:t>F</w:t>
            </w:r>
            <w:r w:rsidRPr="00C43ACB">
              <w:rPr>
                <w:rFonts w:eastAsia="Arial Unicode MS"/>
              </w:rPr>
              <w:t>ilter</w:t>
            </w:r>
            <w:r w:rsidR="009C271C" w:rsidRPr="00C43ACB">
              <w:rPr>
                <w:rFonts w:eastAsia="Arial Unicode MS" w:hint="eastAsia"/>
                <w:lang w:eastAsia="zh-CN"/>
              </w:rPr>
              <w:t xml:space="preserve"> </w:t>
            </w:r>
            <w:r w:rsidR="009C271C" w:rsidRPr="00C43ACB">
              <w:rPr>
                <w:rFonts w:eastAsia="Arial Unicode MS"/>
                <w:lang w:eastAsia="zh-CN"/>
              </w:rPr>
              <w:t>that</w:t>
            </w:r>
            <w:r w:rsidR="009C271C" w:rsidRPr="00C43ACB">
              <w:rPr>
                <w:rFonts w:eastAsia="Arial Unicode MS" w:hint="eastAsia"/>
                <w:lang w:eastAsia="zh-CN"/>
              </w:rPr>
              <w:t xml:space="preserve"> shall be specified in the SPARQL query language</w:t>
            </w:r>
            <w:r w:rsidR="0021249F" w:rsidRPr="00C43ACB">
              <w:rPr>
                <w:rFonts w:eastAsia="Arial Unicode MS"/>
                <w:lang w:eastAsia="zh-CN"/>
              </w:rPr>
              <w:t xml:space="preserve"> </w:t>
            </w:r>
            <w:r w:rsidR="009C271C" w:rsidRPr="00C43ACB">
              <w:rPr>
                <w:rFonts w:eastAsia="Arial Unicode MS" w:hint="eastAsia"/>
                <w:lang w:eastAsia="zh-CN"/>
              </w:rPr>
              <w:t>[</w:t>
            </w:r>
            <w:r w:rsidR="00CD7ABE" w:rsidRPr="00C43ACB">
              <w:rPr>
                <w:rFonts w:eastAsia="Arial Unicode MS"/>
                <w:lang w:eastAsia="zh-CN"/>
              </w:rPr>
              <w:fldChar w:fldCharType="begin"/>
            </w:r>
            <w:r w:rsidR="00E87574" w:rsidRPr="00C43ACB">
              <w:rPr>
                <w:rFonts w:eastAsia="Arial Unicode MS"/>
                <w:lang w:eastAsia="zh-CN"/>
              </w:rPr>
              <w:instrText xml:space="preserve">REF REF_W3CRECOMMENDATION21MARCH2013 </w:instrText>
            </w:r>
            <w:r w:rsidR="00CD7ABE" w:rsidRPr="00C43ACB">
              <w:rPr>
                <w:rFonts w:eastAsia="Arial Unicode MS"/>
                <w:lang w:eastAsia="zh-CN"/>
              </w:rPr>
              <w:fldChar w:fldCharType="separate"/>
            </w:r>
            <w:r w:rsidR="00004B9F">
              <w:rPr>
                <w:rFonts w:eastAsia="宋体"/>
                <w:noProof/>
                <w:lang w:eastAsia="zh-CN"/>
              </w:rPr>
              <w:t>5</w:t>
            </w:r>
            <w:r w:rsidR="00CD7ABE" w:rsidRPr="00C43ACB">
              <w:rPr>
                <w:rFonts w:eastAsia="Arial Unicode MS"/>
                <w:lang w:eastAsia="zh-CN"/>
              </w:rPr>
              <w:fldChar w:fldCharType="end"/>
            </w:r>
            <w:r w:rsidR="009C271C" w:rsidRPr="00C43ACB">
              <w:rPr>
                <w:rFonts w:eastAsia="Arial Unicode MS" w:hint="eastAsia"/>
                <w:lang w:eastAsia="zh-CN"/>
              </w:rPr>
              <w:t>]</w:t>
            </w:r>
            <w:r w:rsidRPr="00C43ACB">
              <w:rPr>
                <w:rFonts w:eastAsia="Arial Unicode MS"/>
              </w:rPr>
              <w:t>.</w:t>
            </w:r>
            <w:r w:rsidR="00C93AF9" w:rsidRPr="00C43ACB">
              <w:rPr>
                <w:rFonts w:eastAsia="Arial Unicode MS" w:hint="eastAsia"/>
                <w:lang w:eastAsia="zh-CN"/>
              </w:rPr>
              <w:t xml:space="preserve"> </w:t>
            </w:r>
            <w:r w:rsidR="00C93AF9" w:rsidRPr="00C43ACB">
              <w:rPr>
                <w:rFonts w:eastAsia="Arial Unicode MS"/>
              </w:rPr>
              <w:t>Examples for matching semantic filters in SPARQL to semantic descriptions can be found in [</w:t>
            </w:r>
            <w:r w:rsidR="00CD7ABE" w:rsidRPr="00C43ACB">
              <w:rPr>
                <w:rFonts w:eastAsia="Arial Unicode MS"/>
              </w:rPr>
              <w:fldChar w:fldCharType="begin"/>
            </w:r>
            <w:r w:rsidR="008A0240" w:rsidRPr="00C43ACB">
              <w:rPr>
                <w:rFonts w:eastAsia="Arial Unicode MS"/>
              </w:rPr>
              <w:instrText xml:space="preserve"> REF REF_oneM2MTR_0007i28 \h </w:instrText>
            </w:r>
            <w:r w:rsidR="00CD7ABE" w:rsidRPr="00C43ACB">
              <w:rPr>
                <w:rFonts w:eastAsia="Arial Unicode MS"/>
              </w:rPr>
            </w:r>
            <w:r w:rsidR="00CD7ABE" w:rsidRPr="00C43ACB">
              <w:rPr>
                <w:rFonts w:eastAsia="Arial Unicode MS"/>
              </w:rPr>
              <w:fldChar w:fldCharType="separate"/>
            </w:r>
            <w:r w:rsidR="00004B9F" w:rsidRPr="00C43ACB">
              <w:t>i.</w:t>
            </w:r>
            <w:r w:rsidR="00004B9F">
              <w:rPr>
                <w:noProof/>
              </w:rPr>
              <w:t>28</w:t>
            </w:r>
            <w:r w:rsidR="00CD7ABE" w:rsidRPr="00C43ACB">
              <w:rPr>
                <w:rFonts w:eastAsia="Arial Unicode MS"/>
              </w:rPr>
              <w:fldChar w:fldCharType="end"/>
            </w:r>
            <w:r w:rsidR="00C93AF9" w:rsidRPr="00C43ACB">
              <w:rPr>
                <w:rFonts w:eastAsia="Arial Unicode MS"/>
              </w:rPr>
              <w:t>]</w:t>
            </w:r>
            <w:r w:rsidR="00C93AF9" w:rsidRPr="00C43ACB">
              <w:rPr>
                <w:rFonts w:eastAsia="Arial Unicode MS" w:hint="eastAsia"/>
                <w:lang w:eastAsia="zh-CN"/>
              </w:rPr>
              <w:t>.</w:t>
            </w:r>
          </w:p>
        </w:tc>
      </w:tr>
      <w:tr w:rsidR="005441C2" w:rsidRPr="00C43ACB" w14:paraId="424869BE"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05819161" w14:textId="77777777" w:rsidR="005441C2" w:rsidRPr="00C43ACB" w:rsidRDefault="005441C2" w:rsidP="00BF1D3C">
            <w:pPr>
              <w:pStyle w:val="TAL"/>
              <w:keepNext w:val="0"/>
              <w:keepLines w:val="0"/>
              <w:spacing w:line="254" w:lineRule="auto"/>
              <w:rPr>
                <w:rFonts w:eastAsia="Arial Unicode MS"/>
                <w:i/>
                <w:color w:val="000000"/>
                <w:lang w:eastAsia="ko-KR"/>
              </w:rPr>
            </w:pPr>
            <w:r w:rsidRPr="00C43ACB">
              <w:rPr>
                <w:rFonts w:eastAsia="Arial Unicode MS"/>
                <w:i/>
                <w:color w:val="000000"/>
                <w:lang w:eastAsia="ko-KR"/>
              </w:rPr>
              <w:t>filterOperation</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56B2E36B" w14:textId="77777777" w:rsidR="005441C2" w:rsidRPr="00C43ACB" w:rsidRDefault="005441C2" w:rsidP="001C13B4">
            <w:pPr>
              <w:pStyle w:val="TAL"/>
              <w:keepNext w:val="0"/>
              <w:keepLines w:val="0"/>
              <w:jc w:val="center"/>
              <w:rPr>
                <w:rFonts w:eastAsia="Arial Unicode MS"/>
                <w:lang w:eastAsia="ko-KR"/>
              </w:rPr>
            </w:pPr>
            <w:r w:rsidRPr="00C43ACB">
              <w:rPr>
                <w:rFonts w:eastAsia="Arial Unicode MS"/>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7CB6E04" w14:textId="77777777" w:rsidR="005441C2" w:rsidRPr="00C43ACB" w:rsidRDefault="005441C2" w:rsidP="001C13B4">
            <w:pPr>
              <w:pStyle w:val="TAL"/>
              <w:keepNext w:val="0"/>
              <w:keepLines w:val="0"/>
              <w:rPr>
                <w:rFonts w:eastAsia="Arial Unicode MS"/>
              </w:rPr>
            </w:pPr>
            <w:r w:rsidRPr="00C43ACB">
              <w:rPr>
                <w:rFonts w:eastAsia="Arial Unicode MS"/>
              </w:rPr>
              <w:t>Indicates the logical operation (AND/OR) to be used for different condition</w:t>
            </w:r>
            <w:r w:rsidR="00B513F6" w:rsidRPr="00C43ACB">
              <w:rPr>
                <w:rFonts w:eastAsia="Arial Unicode MS" w:hint="eastAsia"/>
                <w:lang w:eastAsia="zh-CN"/>
              </w:rPr>
              <w:t xml:space="preserve"> tag</w:t>
            </w:r>
            <w:r w:rsidRPr="00C43ACB">
              <w:rPr>
                <w:rFonts w:eastAsia="Arial Unicode MS"/>
              </w:rPr>
              <w:t>s. The default value is logical AND.</w:t>
            </w:r>
          </w:p>
        </w:tc>
      </w:tr>
      <w:tr w:rsidR="00DC08F1" w:rsidRPr="00C43ACB" w14:paraId="5E775E16"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6F0D7324" w14:textId="77777777" w:rsidR="00DC08F1" w:rsidRPr="00C43ACB" w:rsidRDefault="00DC08F1" w:rsidP="001C13B4">
            <w:pPr>
              <w:pStyle w:val="TAL"/>
              <w:keepNext w:val="0"/>
              <w:keepLines w:val="0"/>
              <w:spacing w:line="254" w:lineRule="auto"/>
              <w:rPr>
                <w:rFonts w:eastAsia="Arial Unicode MS"/>
                <w:i/>
                <w:color w:val="000000"/>
                <w:lang w:eastAsia="ko-KR"/>
              </w:rPr>
            </w:pPr>
            <w:r w:rsidRPr="00C43ACB">
              <w:rPr>
                <w:rFonts w:eastAsia="Arial Unicode MS" w:hint="eastAsia"/>
                <w:i/>
                <w:lang w:eastAsia="ja-JP"/>
              </w:rPr>
              <w:t>c</w:t>
            </w:r>
            <w:r w:rsidRPr="00C43ACB">
              <w:rPr>
                <w:rFonts w:eastAsia="Arial Unicode MS"/>
                <w:i/>
                <w:lang w:eastAsia="ja-JP"/>
              </w:rPr>
              <w:t>ontentFilterSyntax</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7207131A" w14:textId="77777777" w:rsidR="00DC08F1" w:rsidRPr="00C43ACB" w:rsidRDefault="00DC08F1" w:rsidP="001C13B4">
            <w:pPr>
              <w:pStyle w:val="TAL"/>
              <w:keepNext w:val="0"/>
              <w:keepLines w:val="0"/>
              <w:jc w:val="center"/>
              <w:rPr>
                <w:rFonts w:eastAsia="Arial Unicode MS"/>
                <w:lang w:eastAsia="ko-KR"/>
              </w:rPr>
            </w:pPr>
            <w:r w:rsidRPr="00C43ACB">
              <w:rPr>
                <w:rFonts w:eastAsia="Arial Unicode MS" w:hint="eastAsia"/>
                <w:lang w:eastAsia="ja-JP"/>
              </w:rPr>
              <w:t>0</w:t>
            </w:r>
            <w:r w:rsidRPr="00C43ACB">
              <w:rPr>
                <w:rFonts w:eastAsia="Arial Unicode MS"/>
                <w:lang w:eastAsia="ja-JP"/>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474C35C" w14:textId="77777777" w:rsidR="00DC08F1" w:rsidRPr="00C43ACB" w:rsidRDefault="00DC08F1" w:rsidP="001C13B4">
            <w:pPr>
              <w:pStyle w:val="TAL"/>
              <w:keepNext w:val="0"/>
              <w:keepLines w:val="0"/>
              <w:rPr>
                <w:rFonts w:eastAsia="Arial Unicode MS"/>
              </w:rPr>
            </w:pPr>
            <w:r w:rsidRPr="00C43ACB">
              <w:rPr>
                <w:rFonts w:eastAsia="Arial Unicode MS" w:hint="eastAsia"/>
                <w:lang w:eastAsia="ja-JP"/>
              </w:rPr>
              <w:t>I</w:t>
            </w:r>
            <w:r w:rsidRPr="00C43ACB">
              <w:rPr>
                <w:rFonts w:eastAsia="Arial Unicode MS"/>
                <w:lang w:eastAsia="ja-JP"/>
              </w:rPr>
              <w:t>ndicates the Identifier for syntax to be applied for content-based discovery.</w:t>
            </w:r>
          </w:p>
        </w:tc>
      </w:tr>
      <w:tr w:rsidR="00DC08F1" w:rsidRPr="00C43ACB" w14:paraId="47B3C1A8"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24615EA4" w14:textId="77777777" w:rsidR="00DC08F1" w:rsidRPr="00C43ACB" w:rsidRDefault="00DC08F1" w:rsidP="001C13B4">
            <w:pPr>
              <w:pStyle w:val="TAL"/>
              <w:keepNext w:val="0"/>
              <w:keepLines w:val="0"/>
              <w:spacing w:line="254" w:lineRule="auto"/>
              <w:rPr>
                <w:rFonts w:eastAsia="Arial Unicode MS"/>
                <w:i/>
                <w:color w:val="000000"/>
                <w:lang w:eastAsia="ko-KR"/>
              </w:rPr>
            </w:pPr>
            <w:r w:rsidRPr="00C43ACB">
              <w:rPr>
                <w:rFonts w:eastAsia="Arial Unicode MS" w:hint="eastAsia"/>
                <w:i/>
                <w:lang w:eastAsia="ja-JP"/>
              </w:rPr>
              <w:t>c</w:t>
            </w:r>
            <w:r w:rsidRPr="00C43ACB">
              <w:rPr>
                <w:rFonts w:eastAsia="Arial Unicode MS"/>
                <w:i/>
                <w:lang w:eastAsia="ja-JP"/>
              </w:rPr>
              <w:t>ontentFilterQuery</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6787B97" w14:textId="77777777" w:rsidR="00DC08F1" w:rsidRPr="00C43ACB" w:rsidRDefault="00DC08F1" w:rsidP="001C13B4">
            <w:pPr>
              <w:pStyle w:val="TAL"/>
              <w:keepNext w:val="0"/>
              <w:keepLines w:val="0"/>
              <w:jc w:val="center"/>
              <w:rPr>
                <w:rFonts w:eastAsia="Arial Unicode MS"/>
                <w:lang w:eastAsia="ko-KR"/>
              </w:rPr>
            </w:pPr>
            <w:r w:rsidRPr="00C43ACB">
              <w:rPr>
                <w:rFonts w:eastAsia="Arial Unicode MS" w:hint="eastAsia"/>
                <w:lang w:eastAsia="ja-JP"/>
              </w:rPr>
              <w:t>0</w:t>
            </w:r>
            <w:r w:rsidRPr="00C43ACB">
              <w:rPr>
                <w:rFonts w:eastAsia="Arial Unicode MS"/>
                <w:lang w:eastAsia="ja-JP"/>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72A2AAC" w14:textId="77777777" w:rsidR="00DC08F1" w:rsidRPr="00C43ACB" w:rsidRDefault="00DC08F1" w:rsidP="001C13B4">
            <w:pPr>
              <w:pStyle w:val="TAL"/>
              <w:keepNext w:val="0"/>
              <w:keepLines w:val="0"/>
              <w:rPr>
                <w:rFonts w:eastAsia="Arial Unicode MS"/>
              </w:rPr>
            </w:pPr>
            <w:r w:rsidRPr="00C43ACB">
              <w:rPr>
                <w:rFonts w:eastAsia="Arial Unicode MS"/>
                <w:lang w:eastAsia="ja-JP"/>
              </w:rPr>
              <w:t xml:space="preserve">The query string shall be specified when </w:t>
            </w:r>
            <w:r w:rsidRPr="00C43ACB">
              <w:rPr>
                <w:rFonts w:eastAsia="Arial Unicode MS"/>
                <w:i/>
                <w:lang w:eastAsia="ja-JP"/>
              </w:rPr>
              <w:t>contentFilterSyntax</w:t>
            </w:r>
            <w:r w:rsidRPr="00C43ACB">
              <w:rPr>
                <w:rFonts w:eastAsia="Arial Unicode MS"/>
                <w:lang w:eastAsia="ja-JP"/>
              </w:rPr>
              <w:t xml:space="preserve"> parameter is present.</w:t>
            </w:r>
          </w:p>
        </w:tc>
      </w:tr>
      <w:tr w:rsidR="00296AF4" w:rsidRPr="00C43ACB" w14:paraId="7C30AC93" w14:textId="77777777" w:rsidTr="001C13B4">
        <w:trPr>
          <w:cantSplit/>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56191436" w14:textId="77777777" w:rsidR="00296AF4" w:rsidRPr="00C43ACB" w:rsidRDefault="00296AF4" w:rsidP="001C13B4">
            <w:pPr>
              <w:pStyle w:val="TAL"/>
              <w:keepNext w:val="0"/>
              <w:keepLines w:val="0"/>
              <w:spacing w:line="254" w:lineRule="auto"/>
              <w:rPr>
                <w:rFonts w:eastAsia="Arial Unicode MS"/>
                <w:i/>
                <w:lang w:eastAsia="ja-JP"/>
              </w:rPr>
            </w:pPr>
            <w:r w:rsidRPr="00C43ACB">
              <w:rPr>
                <w:rFonts w:eastAsia="Arial Unicode MS" w:hint="eastAsia"/>
                <w:i/>
                <w:color w:val="000000"/>
                <w:lang w:eastAsia="ko-KR"/>
              </w:rPr>
              <w:t>level</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1B292EB7" w14:textId="77777777" w:rsidR="00296AF4" w:rsidRPr="00C43ACB" w:rsidRDefault="00296AF4" w:rsidP="001C13B4">
            <w:pPr>
              <w:pStyle w:val="TAL"/>
              <w:keepNext w:val="0"/>
              <w:keepLines w:val="0"/>
              <w:jc w:val="center"/>
              <w:rPr>
                <w:rFonts w:eastAsia="Arial Unicode MS"/>
                <w:lang w:eastAsia="ja-JP"/>
              </w:rPr>
            </w:pPr>
            <w:r w:rsidRPr="00C43ACB">
              <w:rPr>
                <w:rFonts w:eastAsia="Arial Unicode MS"/>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5F1E6D1" w14:textId="77777777" w:rsidR="00296AF4" w:rsidRPr="00C43ACB" w:rsidRDefault="00296AF4" w:rsidP="001C13B4">
            <w:pPr>
              <w:pStyle w:val="TAL"/>
              <w:keepNext w:val="0"/>
              <w:keepLines w:val="0"/>
              <w:rPr>
                <w:rFonts w:eastAsia="Arial Unicode MS"/>
                <w:lang w:eastAsia="ja-JP"/>
              </w:rPr>
            </w:pPr>
            <w:r w:rsidRPr="00C43ACB">
              <w:rPr>
                <w:rFonts w:eastAsia="Arial Unicode MS" w:hint="eastAsia"/>
                <w:lang w:eastAsia="ko-KR"/>
              </w:rPr>
              <w:t>The</w:t>
            </w:r>
            <w:r w:rsidRPr="00C43ACB">
              <w:rPr>
                <w:rFonts w:eastAsia="Arial Unicode MS"/>
              </w:rPr>
              <w:t xml:space="preserve"> maximum </w:t>
            </w:r>
            <w:r w:rsidRPr="00C43ACB">
              <w:rPr>
                <w:rFonts w:eastAsia="Arial Unicode MS" w:hint="eastAsia"/>
                <w:lang w:eastAsia="ko-KR"/>
              </w:rPr>
              <w:t>level</w:t>
            </w:r>
            <w:r w:rsidRPr="00C43ACB">
              <w:rPr>
                <w:rFonts w:eastAsia="Arial Unicode MS"/>
              </w:rPr>
              <w:t xml:space="preserve"> of resource tree</w:t>
            </w:r>
            <w:r w:rsidRPr="00C43ACB">
              <w:rPr>
                <w:rFonts w:eastAsia="Arial Unicode MS" w:hint="eastAsia"/>
                <w:lang w:eastAsia="ko-KR"/>
              </w:rPr>
              <w:t xml:space="preserve"> that the Hosting CSE shall perform the operation starting from the target resource</w:t>
            </w:r>
            <w:r w:rsidR="008A0240" w:rsidRPr="00C43ACB">
              <w:rPr>
                <w:rFonts w:eastAsia="Arial Unicode MS"/>
                <w:lang w:eastAsia="ko-KR"/>
              </w:rPr>
              <w:t xml:space="preserve"> </w:t>
            </w:r>
            <w:r w:rsidRPr="00C43ACB">
              <w:rPr>
                <w:rFonts w:eastAsia="Arial Unicode MS" w:hint="eastAsia"/>
                <w:lang w:eastAsia="ko-KR"/>
              </w:rPr>
              <w:t>(</w:t>
            </w:r>
            <w:r w:rsidR="0021249F" w:rsidRPr="00C43ACB">
              <w:rPr>
                <w:rFonts w:eastAsia="Arial Unicode MS" w:hint="eastAsia"/>
                <w:lang w:eastAsia="ko-KR"/>
              </w:rPr>
              <w:t>i.e.</w:t>
            </w:r>
            <w:r w:rsidRPr="00C43ACB">
              <w:rPr>
                <w:rFonts w:eastAsia="Arial Unicode MS" w:hint="eastAsia"/>
                <w:lang w:eastAsia="ko-KR"/>
              </w:rPr>
              <w:t xml:space="preserve"> </w:t>
            </w:r>
            <w:r w:rsidRPr="00C43ACB">
              <w:rPr>
                <w:rFonts w:eastAsia="Arial Unicode MS" w:hint="eastAsia"/>
                <w:b/>
                <w:i/>
                <w:lang w:eastAsia="ko-KR"/>
              </w:rPr>
              <w:t>To</w:t>
            </w:r>
            <w:r w:rsidRPr="00C43ACB">
              <w:rPr>
                <w:rFonts w:eastAsia="Arial Unicode MS" w:hint="eastAsia"/>
                <w:lang w:eastAsia="ko-KR"/>
              </w:rPr>
              <w:t xml:space="preserve"> parameter). This shall</w:t>
            </w:r>
            <w:r w:rsidRPr="00C43ACB">
              <w:rPr>
                <w:rFonts w:eastAsia="Arial Unicode MS"/>
              </w:rPr>
              <w:t xml:space="preserve"> only </w:t>
            </w:r>
            <w:r w:rsidRPr="00C43ACB">
              <w:rPr>
                <w:rFonts w:eastAsia="Arial Unicode MS" w:hint="eastAsia"/>
                <w:lang w:eastAsia="ko-KR"/>
              </w:rPr>
              <w:t xml:space="preserve">be </w:t>
            </w:r>
            <w:r w:rsidR="00BF1D3C" w:rsidRPr="00C43ACB">
              <w:rPr>
                <w:rFonts w:eastAsia="Arial Unicode MS"/>
              </w:rPr>
              <w:t>appl</w:t>
            </w:r>
            <w:r w:rsidR="00BF1D3C" w:rsidRPr="00C43ACB">
              <w:rPr>
                <w:rFonts w:eastAsia="Arial Unicode MS"/>
                <w:lang w:eastAsia="ko-KR"/>
              </w:rPr>
              <w:t>i</w:t>
            </w:r>
            <w:r w:rsidR="00BF1D3C" w:rsidRPr="00C43ACB">
              <w:rPr>
                <w:rFonts w:eastAsia="Arial Unicode MS"/>
              </w:rPr>
              <w:t>e</w:t>
            </w:r>
            <w:r w:rsidR="00BF1D3C" w:rsidRPr="00C43ACB">
              <w:rPr>
                <w:rFonts w:eastAsia="Arial Unicode MS"/>
                <w:lang w:eastAsia="ko-KR"/>
              </w:rPr>
              <w:t>d</w:t>
            </w:r>
            <w:r w:rsidRPr="00C43ACB">
              <w:rPr>
                <w:rFonts w:eastAsia="Arial Unicode MS"/>
              </w:rPr>
              <w:t xml:space="preserve"> for Retrieve operation.</w:t>
            </w:r>
            <w:r w:rsidRPr="00C43ACB">
              <w:rPr>
                <w:rFonts w:eastAsia="Arial Unicode MS" w:hint="eastAsia"/>
                <w:lang w:eastAsia="ko-KR"/>
              </w:rPr>
              <w:t xml:space="preserve"> The level of the target resource itself is zero and the level of the direct children of the target is one.</w:t>
            </w:r>
          </w:p>
        </w:tc>
      </w:tr>
      <w:tr w:rsidR="00296AF4" w:rsidRPr="00C43ACB" w14:paraId="6755767F"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72597CA2" w14:textId="77777777" w:rsidR="00296AF4" w:rsidRPr="00C43ACB" w:rsidRDefault="00296AF4" w:rsidP="001C13B4">
            <w:pPr>
              <w:pStyle w:val="TAL"/>
              <w:keepNext w:val="0"/>
              <w:keepLines w:val="0"/>
              <w:spacing w:line="254" w:lineRule="auto"/>
              <w:rPr>
                <w:rFonts w:eastAsia="Arial Unicode MS"/>
                <w:i/>
                <w:lang w:eastAsia="ja-JP"/>
              </w:rPr>
            </w:pPr>
            <w:r w:rsidRPr="00C43ACB">
              <w:rPr>
                <w:rFonts w:eastAsia="Arial Unicode MS" w:hint="eastAsia"/>
                <w:i/>
                <w:color w:val="000000"/>
                <w:lang w:eastAsia="ko-KR"/>
              </w:rPr>
              <w:t>offset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6E0F4F28" w14:textId="77777777" w:rsidR="00296AF4" w:rsidRPr="00C43ACB" w:rsidRDefault="00296AF4" w:rsidP="001C13B4">
            <w:pPr>
              <w:pStyle w:val="TAL"/>
              <w:keepNext w:val="0"/>
              <w:keepLines w:val="0"/>
              <w:jc w:val="center"/>
              <w:rPr>
                <w:rFonts w:eastAsia="Arial Unicode MS"/>
                <w:lang w:eastAsia="ja-JP"/>
              </w:rPr>
            </w:pPr>
            <w:r w:rsidRPr="00C43ACB">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C5C988E" w14:textId="77777777" w:rsidR="00296AF4" w:rsidRPr="00C43ACB" w:rsidRDefault="00EC146C" w:rsidP="001C13B4">
            <w:pPr>
              <w:pStyle w:val="TAL"/>
              <w:keepNext w:val="0"/>
              <w:keepLines w:val="0"/>
              <w:rPr>
                <w:rFonts w:eastAsia="Arial Unicode MS"/>
                <w:lang w:eastAsia="ja-JP"/>
              </w:rPr>
            </w:pPr>
            <w:r w:rsidRPr="00C43ACB">
              <w:t>The number of direct child and descendant resources that a Hosting CSE shall skip over and not include within a Retrieve response when processing a Retrieve request to a targeted resource.</w:t>
            </w:r>
          </w:p>
        </w:tc>
      </w:tr>
    </w:tbl>
    <w:p w14:paraId="54AFCA17" w14:textId="77777777" w:rsidR="00345815" w:rsidRPr="00C43ACB" w:rsidRDefault="00345815" w:rsidP="00DB546B">
      <w:pPr>
        <w:rPr>
          <w:rFonts w:eastAsia="宋体"/>
          <w:lang w:eastAsia="zh-CN"/>
        </w:rPr>
      </w:pPr>
    </w:p>
    <w:p w14:paraId="76E8BA08" w14:textId="77777777" w:rsidR="00A77F76" w:rsidRPr="00C43ACB" w:rsidRDefault="00A77F76" w:rsidP="006A106E">
      <w:r w:rsidRPr="00C43ACB">
        <w:t>The rules when multiple conditions are used together shall be as follows:</w:t>
      </w:r>
    </w:p>
    <w:p w14:paraId="5935B167" w14:textId="77777777" w:rsidR="00A77F76" w:rsidRPr="00C43ACB" w:rsidRDefault="005441C2" w:rsidP="002A3560">
      <w:pPr>
        <w:pStyle w:val="B1"/>
      </w:pPr>
      <w:r w:rsidRPr="00C43ACB">
        <w:rPr>
          <w:rFonts w:eastAsia="宋体" w:hint="eastAsia"/>
          <w:lang w:eastAsia="zh-CN"/>
        </w:rPr>
        <w:t>D</w:t>
      </w:r>
      <w:r w:rsidRPr="00C43ACB">
        <w:t xml:space="preserve">ifferent </w:t>
      </w:r>
      <w:r w:rsidR="00A77F76" w:rsidRPr="00C43ACB">
        <w:t>condition</w:t>
      </w:r>
      <w:r w:rsidR="00B513F6" w:rsidRPr="00C43ACB">
        <w:rPr>
          <w:rFonts w:eastAsia="宋体" w:hint="eastAsia"/>
          <w:lang w:eastAsia="zh-CN"/>
        </w:rPr>
        <w:t xml:space="preserve"> tag</w:t>
      </w:r>
      <w:r w:rsidR="00A77F76" w:rsidRPr="00C43ACB">
        <w:t xml:space="preserve">s shall use the </w:t>
      </w:r>
      <w:r w:rsidR="003D10C8" w:rsidRPr="00C43ACB">
        <w:t>"</w:t>
      </w:r>
      <w:r w:rsidR="00A77F76" w:rsidRPr="00C43ACB">
        <w:t>AND</w:t>
      </w:r>
      <w:r w:rsidR="00563A78" w:rsidRPr="00C43ACB">
        <w:rPr>
          <w:rFonts w:eastAsia="宋体" w:hint="eastAsia"/>
          <w:lang w:eastAsia="zh-CN"/>
        </w:rPr>
        <w:t>/OR</w:t>
      </w:r>
      <w:r w:rsidR="003D10C8" w:rsidRPr="00C43ACB">
        <w:t>"</w:t>
      </w:r>
      <w:r w:rsidR="00A77F76" w:rsidRPr="00C43ACB">
        <w:t xml:space="preserve"> logical operation</w:t>
      </w:r>
      <w:r w:rsidR="00563A78" w:rsidRPr="00C43ACB">
        <w:rPr>
          <w:rFonts w:eastAsia="宋体" w:hint="eastAsia"/>
          <w:lang w:eastAsia="zh-CN"/>
        </w:rPr>
        <w:t xml:space="preserve"> </w:t>
      </w:r>
      <w:r w:rsidR="00563A78" w:rsidRPr="00C43ACB">
        <w:t xml:space="preserve">based on the </w:t>
      </w:r>
      <w:r w:rsidR="00563A78" w:rsidRPr="00C43ACB">
        <w:rPr>
          <w:rFonts w:eastAsia="Arial Unicode MS"/>
          <w:i/>
          <w:lang w:eastAsia="ko-KR"/>
        </w:rPr>
        <w:t xml:space="preserve">filterOperation </w:t>
      </w:r>
      <w:r w:rsidR="00563A78" w:rsidRPr="00C43ACB">
        <w:t>specified</w:t>
      </w:r>
      <w:r w:rsidR="003609CC" w:rsidRPr="00C43ACB">
        <w:t>;</w:t>
      </w:r>
    </w:p>
    <w:p w14:paraId="7BE396DA" w14:textId="77777777" w:rsidR="00563A78" w:rsidRPr="00C43ACB" w:rsidRDefault="008A0240" w:rsidP="008A0240">
      <w:pPr>
        <w:pStyle w:val="B10"/>
        <w:rPr>
          <w:rFonts w:eastAsia="宋体"/>
          <w:lang w:eastAsia="zh-CN"/>
        </w:rPr>
      </w:pPr>
      <w:r w:rsidRPr="00C43ACB">
        <w:rPr>
          <w:rFonts w:eastAsia="Malgun Gothic"/>
        </w:rPr>
        <w:tab/>
      </w:r>
      <w:r w:rsidR="00563A78" w:rsidRPr="00C43ACB">
        <w:rPr>
          <w:rFonts w:eastAsia="Malgun Gothic"/>
        </w:rPr>
        <w:t xml:space="preserve">e.g. </w:t>
      </w:r>
      <w:r w:rsidR="00563A78" w:rsidRPr="00C43ACB">
        <w:rPr>
          <w:rFonts w:eastAsia="Malgun Gothic"/>
          <w:i/>
        </w:rPr>
        <w:t xml:space="preserve">createdBefore </w:t>
      </w:r>
      <w:r w:rsidR="00563A78" w:rsidRPr="00C43ACB">
        <w:rPr>
          <w:rFonts w:eastAsia="Malgun Gothic"/>
        </w:rPr>
        <w:t xml:space="preserve">= </w:t>
      </w:r>
      <w:r w:rsidR="003D10C8" w:rsidRPr="00C43ACB">
        <w:rPr>
          <w:rFonts w:eastAsia="Malgun Gothic"/>
        </w:rPr>
        <w:t>"</w:t>
      </w:r>
      <w:r w:rsidR="00563A78" w:rsidRPr="00C43ACB">
        <w:rPr>
          <w:rFonts w:eastAsia="Malgun Gothic"/>
        </w:rPr>
        <w:t>time1</w:t>
      </w:r>
      <w:r w:rsidR="003D10C8" w:rsidRPr="00C43ACB">
        <w:rPr>
          <w:rFonts w:eastAsia="Malgun Gothic"/>
        </w:rPr>
        <w:t>"</w:t>
      </w:r>
      <w:r w:rsidR="00563A78" w:rsidRPr="00C43ACB">
        <w:rPr>
          <w:rFonts w:eastAsia="Malgun Gothic"/>
        </w:rPr>
        <w:t xml:space="preserve"> AND </w:t>
      </w:r>
      <w:r w:rsidR="00563A78" w:rsidRPr="00C43ACB">
        <w:rPr>
          <w:rFonts w:eastAsia="Malgun Gothic"/>
          <w:i/>
        </w:rPr>
        <w:t xml:space="preserve">unmodifiedSince </w:t>
      </w:r>
      <w:r w:rsidR="00563A78" w:rsidRPr="00C43ACB">
        <w:rPr>
          <w:rFonts w:eastAsia="Malgun Gothic"/>
        </w:rPr>
        <w:t xml:space="preserve">= </w:t>
      </w:r>
      <w:r w:rsidR="003D10C8" w:rsidRPr="00C43ACB">
        <w:rPr>
          <w:rFonts w:eastAsia="Malgun Gothic"/>
        </w:rPr>
        <w:t>"</w:t>
      </w:r>
      <w:r w:rsidR="00563A78" w:rsidRPr="00C43ACB">
        <w:rPr>
          <w:rFonts w:eastAsia="Malgun Gothic"/>
        </w:rPr>
        <w:t>time2</w:t>
      </w:r>
      <w:r w:rsidR="003D10C8" w:rsidRPr="00C43ACB">
        <w:rPr>
          <w:rFonts w:eastAsia="Malgun Gothic"/>
        </w:rPr>
        <w:t>"</w:t>
      </w:r>
      <w:r w:rsidR="00563A78" w:rsidRPr="00C43ACB">
        <w:rPr>
          <w:rFonts w:eastAsia="Malgun Gothic"/>
        </w:rPr>
        <w:t xml:space="preserve"> if </w:t>
      </w:r>
      <w:r w:rsidR="00563A78" w:rsidRPr="00C43ACB">
        <w:rPr>
          <w:rFonts w:eastAsia="Arial Unicode MS"/>
          <w:i/>
          <w:color w:val="000000"/>
          <w:lang w:eastAsia="ko-KR"/>
        </w:rPr>
        <w:t>filter</w:t>
      </w:r>
      <w:r w:rsidR="00563A78" w:rsidRPr="00C43ACB">
        <w:rPr>
          <w:rFonts w:eastAsia="Malgun Gothic"/>
          <w:i/>
        </w:rPr>
        <w:t>Operation</w:t>
      </w:r>
      <w:r w:rsidR="00563A78" w:rsidRPr="00C43ACB">
        <w:rPr>
          <w:rFonts w:eastAsia="Malgun Gothic"/>
        </w:rPr>
        <w:t xml:space="preserve"> = </w:t>
      </w:r>
      <w:r w:rsidR="003D10C8" w:rsidRPr="00C43ACB">
        <w:rPr>
          <w:rFonts w:eastAsia="Malgun Gothic"/>
        </w:rPr>
        <w:t>"</w:t>
      </w:r>
      <w:r w:rsidR="00563A78" w:rsidRPr="00C43ACB">
        <w:rPr>
          <w:rFonts w:eastAsia="Malgun Gothic"/>
        </w:rPr>
        <w:t>AND</w:t>
      </w:r>
      <w:r w:rsidR="003D10C8" w:rsidRPr="00C43ACB">
        <w:rPr>
          <w:rFonts w:eastAsia="Malgun Gothic"/>
        </w:rPr>
        <w:t>"</w:t>
      </w:r>
      <w:r w:rsidR="00563A78" w:rsidRPr="00C43ACB">
        <w:rPr>
          <w:rFonts w:eastAsia="Malgun Gothic"/>
        </w:rPr>
        <w:t xml:space="preserve"> or </w:t>
      </w:r>
      <w:r w:rsidR="003D10C8" w:rsidRPr="00C43ACB">
        <w:rPr>
          <w:rFonts w:eastAsia="Malgun Gothic"/>
        </w:rPr>
        <w:t>"</w:t>
      </w:r>
      <w:r w:rsidR="00563A78" w:rsidRPr="00C43ACB">
        <w:rPr>
          <w:rFonts w:eastAsia="Malgun Gothic"/>
        </w:rPr>
        <w:t>NULL</w:t>
      </w:r>
      <w:r w:rsidR="003D10C8" w:rsidRPr="00C43ACB">
        <w:rPr>
          <w:rFonts w:eastAsia="Malgun Gothic"/>
        </w:rPr>
        <w:t>"</w:t>
      </w:r>
      <w:r w:rsidR="00563A78" w:rsidRPr="00C43ACB">
        <w:rPr>
          <w:rFonts w:eastAsia="Malgun Gothic"/>
        </w:rPr>
        <w:t xml:space="preserve">, or </w:t>
      </w:r>
      <w:r w:rsidR="00563A78" w:rsidRPr="00C43ACB">
        <w:rPr>
          <w:rFonts w:eastAsia="Malgun Gothic"/>
          <w:i/>
        </w:rPr>
        <w:t xml:space="preserve">createdBefore </w:t>
      </w:r>
      <w:r w:rsidR="00563A78" w:rsidRPr="00C43ACB">
        <w:rPr>
          <w:rFonts w:eastAsia="Malgun Gothic"/>
        </w:rPr>
        <w:t xml:space="preserve">= </w:t>
      </w:r>
      <w:r w:rsidR="003D10C8" w:rsidRPr="00C43ACB">
        <w:rPr>
          <w:rFonts w:eastAsia="Malgun Gothic"/>
        </w:rPr>
        <w:t>"</w:t>
      </w:r>
      <w:r w:rsidR="00563A78" w:rsidRPr="00C43ACB">
        <w:rPr>
          <w:rFonts w:eastAsia="Malgun Gothic"/>
        </w:rPr>
        <w:t>time1</w:t>
      </w:r>
      <w:r w:rsidR="003D10C8" w:rsidRPr="00C43ACB">
        <w:rPr>
          <w:rFonts w:eastAsia="Malgun Gothic"/>
        </w:rPr>
        <w:t>"</w:t>
      </w:r>
      <w:r w:rsidR="00563A78" w:rsidRPr="00C43ACB">
        <w:rPr>
          <w:rFonts w:eastAsia="Malgun Gothic"/>
        </w:rPr>
        <w:t xml:space="preserve"> OR </w:t>
      </w:r>
      <w:r w:rsidR="00563A78" w:rsidRPr="00C43ACB">
        <w:rPr>
          <w:rFonts w:eastAsia="Malgun Gothic"/>
          <w:i/>
        </w:rPr>
        <w:t>unmodifiedSince</w:t>
      </w:r>
      <w:r w:rsidR="00563A78" w:rsidRPr="00C43ACB">
        <w:rPr>
          <w:rFonts w:eastAsia="Malgun Gothic"/>
        </w:rPr>
        <w:t xml:space="preserve"> = </w:t>
      </w:r>
      <w:r w:rsidR="003D10C8" w:rsidRPr="00C43ACB">
        <w:rPr>
          <w:rFonts w:eastAsia="Malgun Gothic"/>
        </w:rPr>
        <w:t>"</w:t>
      </w:r>
      <w:r w:rsidR="00563A78" w:rsidRPr="00C43ACB">
        <w:rPr>
          <w:rFonts w:eastAsia="Malgun Gothic"/>
        </w:rPr>
        <w:t>time2</w:t>
      </w:r>
      <w:r w:rsidR="003D10C8" w:rsidRPr="00C43ACB">
        <w:rPr>
          <w:rFonts w:eastAsia="Malgun Gothic"/>
        </w:rPr>
        <w:t>"</w:t>
      </w:r>
      <w:r w:rsidR="00563A78" w:rsidRPr="00C43ACB">
        <w:rPr>
          <w:rFonts w:eastAsia="Malgun Gothic"/>
        </w:rPr>
        <w:t xml:space="preserve"> if </w:t>
      </w:r>
      <w:r w:rsidR="00563A78" w:rsidRPr="00C43ACB">
        <w:rPr>
          <w:rFonts w:eastAsia="Arial Unicode MS"/>
          <w:i/>
          <w:color w:val="000000"/>
          <w:lang w:eastAsia="ko-KR"/>
        </w:rPr>
        <w:t>filter</w:t>
      </w:r>
      <w:r w:rsidR="00563A78" w:rsidRPr="00C43ACB">
        <w:rPr>
          <w:rFonts w:eastAsia="Malgun Gothic"/>
          <w:i/>
        </w:rPr>
        <w:t>Operation</w:t>
      </w:r>
      <w:r w:rsidR="00563A78" w:rsidRPr="00C43ACB">
        <w:rPr>
          <w:rFonts w:eastAsia="Malgun Gothic"/>
        </w:rPr>
        <w:t xml:space="preserve"> = </w:t>
      </w:r>
      <w:r w:rsidR="003D10C8" w:rsidRPr="00C43ACB">
        <w:rPr>
          <w:rFonts w:eastAsia="Malgun Gothic"/>
        </w:rPr>
        <w:t>"</w:t>
      </w:r>
      <w:r w:rsidR="00563A78" w:rsidRPr="00C43ACB">
        <w:rPr>
          <w:rFonts w:eastAsia="Malgun Gothic"/>
        </w:rPr>
        <w:t>OR</w:t>
      </w:r>
      <w:r w:rsidR="003D10C8" w:rsidRPr="00C43ACB">
        <w:rPr>
          <w:rFonts w:eastAsia="Malgun Gothic"/>
        </w:rPr>
        <w:t>"</w:t>
      </w:r>
      <w:r w:rsidR="00563A78" w:rsidRPr="00C43ACB">
        <w:rPr>
          <w:rFonts w:eastAsia="Malgun Gothic"/>
        </w:rPr>
        <w:t>.</w:t>
      </w:r>
    </w:p>
    <w:p w14:paraId="651F329D" w14:textId="77777777" w:rsidR="00A77F76" w:rsidRPr="00C43ACB" w:rsidRDefault="00563A78" w:rsidP="002A3560">
      <w:pPr>
        <w:pStyle w:val="B1"/>
      </w:pPr>
      <w:r w:rsidRPr="00C43ACB">
        <w:rPr>
          <w:rFonts w:eastAsia="宋体" w:hint="eastAsia"/>
          <w:lang w:eastAsia="zh-CN"/>
        </w:rPr>
        <w:t>S</w:t>
      </w:r>
      <w:r w:rsidR="00A77F76" w:rsidRPr="00C43ACB">
        <w:t>ame condition</w:t>
      </w:r>
      <w:r w:rsidR="00B513F6" w:rsidRPr="00C43ACB">
        <w:rPr>
          <w:rFonts w:eastAsia="宋体" w:hint="eastAsia"/>
          <w:lang w:eastAsia="zh-CN"/>
        </w:rPr>
        <w:t xml:space="preserve"> tag</w:t>
      </w:r>
      <w:r w:rsidR="00A77F76" w:rsidRPr="00C43ACB">
        <w:t xml:space="preserve">s shall use the </w:t>
      </w:r>
      <w:r w:rsidR="003D10C8" w:rsidRPr="00C43ACB">
        <w:t>"</w:t>
      </w:r>
      <w:r w:rsidR="00A77F76" w:rsidRPr="00C43ACB">
        <w:t>OR</w:t>
      </w:r>
      <w:r w:rsidR="003D10C8" w:rsidRPr="00C43ACB">
        <w:t>"</w:t>
      </w:r>
      <w:r w:rsidR="00A77F76" w:rsidRPr="00C43ACB">
        <w:t xml:space="preserve"> logical operation</w:t>
      </w:r>
      <w:r w:rsidRPr="00C43ACB">
        <w:t xml:space="preserve">, i.e. </w:t>
      </w:r>
      <w:r w:rsidRPr="00C43ACB">
        <w:rPr>
          <w:rFonts w:eastAsia="Arial Unicode MS"/>
          <w:i/>
          <w:color w:val="000000"/>
          <w:lang w:eastAsia="ko-KR"/>
        </w:rPr>
        <w:t>filter</w:t>
      </w:r>
      <w:r w:rsidRPr="00C43ACB">
        <w:rPr>
          <w:i/>
        </w:rPr>
        <w:t>Operation</w:t>
      </w:r>
      <w:r w:rsidRPr="00C43ACB">
        <w:t xml:space="preserve"> doesn</w:t>
      </w:r>
      <w:r w:rsidR="008339F7" w:rsidRPr="00C43ACB">
        <w:t>'</w:t>
      </w:r>
      <w:r w:rsidRPr="00C43ACB">
        <w:t>t apply to same conditions</w:t>
      </w:r>
      <w:r w:rsidR="003609CC" w:rsidRPr="00C43ACB">
        <w:t>.</w:t>
      </w:r>
    </w:p>
    <w:p w14:paraId="78E58FF7" w14:textId="77777777" w:rsidR="00563A78" w:rsidRPr="00C43ACB" w:rsidRDefault="00563A78" w:rsidP="00B513F6">
      <w:pPr>
        <w:pStyle w:val="B1"/>
        <w:numPr>
          <w:ilvl w:val="0"/>
          <w:numId w:val="0"/>
        </w:numPr>
        <w:ind w:left="284"/>
      </w:pPr>
      <w:r w:rsidRPr="00C43ACB">
        <w:t>No mixed AND/OR filter operation</w:t>
      </w:r>
      <w:r w:rsidR="008E6349" w:rsidRPr="00C43ACB">
        <w:rPr>
          <w:rFonts w:ascii="宋体" w:eastAsia="宋体" w:hAnsi="宋体" w:hint="eastAsia"/>
          <w:lang w:eastAsia="zh-CN"/>
        </w:rPr>
        <w:t xml:space="preserve"> </w:t>
      </w:r>
      <w:r w:rsidR="00B513F6" w:rsidRPr="00C43ACB">
        <w:rPr>
          <w:rFonts w:eastAsia="宋体" w:hint="eastAsia"/>
          <w:lang w:eastAsia="zh-CN"/>
        </w:rPr>
        <w:t>will be</w:t>
      </w:r>
      <w:r w:rsidRPr="00C43ACB">
        <w:t xml:space="preserve"> supported.</w:t>
      </w:r>
    </w:p>
    <w:p w14:paraId="19D0FC41" w14:textId="77777777" w:rsidR="00367833" w:rsidRPr="00C43ACB" w:rsidRDefault="00367833" w:rsidP="002765B2">
      <w:r w:rsidRPr="00C43ACB">
        <w:t xml:space="preserve">Once the </w:t>
      </w:r>
      <w:r w:rsidR="00CD3D5E" w:rsidRPr="00C43ACB">
        <w:t>R</w:t>
      </w:r>
      <w:r w:rsidR="002E7890" w:rsidRPr="00C43ACB">
        <w:t>equest</w:t>
      </w:r>
      <w:r w:rsidR="00C1727B" w:rsidRPr="00C43ACB">
        <w:t xml:space="preserve"> </w:t>
      </w:r>
      <w:r w:rsidRPr="00C43ACB">
        <w:t xml:space="preserve">is delivered, </w:t>
      </w:r>
      <w:r w:rsidR="00C1727B" w:rsidRPr="00C43ACB">
        <w:t>the Receiver shall analy</w:t>
      </w:r>
      <w:r w:rsidR="00BF1D3C" w:rsidRPr="00C43ACB">
        <w:t>s</w:t>
      </w:r>
      <w:r w:rsidR="00C1727B" w:rsidRPr="00C43ACB">
        <w:t xml:space="preserve">e the </w:t>
      </w:r>
      <w:r w:rsidR="00CD3D5E" w:rsidRPr="00C43ACB">
        <w:t>Request</w:t>
      </w:r>
      <w:r w:rsidR="00C1727B" w:rsidRPr="00C43ACB">
        <w:t xml:space="preserve"> to determine the target</w:t>
      </w:r>
      <w:r w:rsidR="00F721D3" w:rsidRPr="00C43ACB">
        <w:t xml:space="preserve"> resource</w:t>
      </w:r>
      <w:r w:rsidRPr="00C43ACB">
        <w:t>.</w:t>
      </w:r>
    </w:p>
    <w:p w14:paraId="016A1778" w14:textId="77777777" w:rsidR="00367833" w:rsidRPr="00C43ACB" w:rsidRDefault="00367833" w:rsidP="00C1727B">
      <w:r w:rsidRPr="00C43ACB">
        <w:t xml:space="preserve">If the target </w:t>
      </w:r>
      <w:r w:rsidR="00F721D3" w:rsidRPr="00C43ACB">
        <w:t xml:space="preserve">resource </w:t>
      </w:r>
      <w:r w:rsidRPr="00C43ACB">
        <w:t>i</w:t>
      </w:r>
      <w:r w:rsidR="00C1727B" w:rsidRPr="00C43ACB">
        <w:t xml:space="preserve">s addressing another M2M </w:t>
      </w:r>
      <w:r w:rsidR="00E737CC" w:rsidRPr="00C43ACB">
        <w:t>N</w:t>
      </w:r>
      <w:r w:rsidR="00C1727B" w:rsidRPr="00C43ACB">
        <w:t>ode</w:t>
      </w:r>
      <w:r w:rsidR="002E7890" w:rsidRPr="00C43ACB">
        <w:t>,</w:t>
      </w:r>
      <w:r w:rsidR="00C1727B" w:rsidRPr="00C43ACB">
        <w:t xml:space="preserve"> the Receiver</w:t>
      </w:r>
      <w:r w:rsidRPr="00C43ACB">
        <w:t xml:space="preserve"> shall route the request appropriately</w:t>
      </w:r>
      <w:r w:rsidR="002E7890" w:rsidRPr="00C43ACB">
        <w:t>.</w:t>
      </w:r>
    </w:p>
    <w:p w14:paraId="5E12FF81" w14:textId="77777777" w:rsidR="00367833" w:rsidRPr="00C43ACB" w:rsidRDefault="00367833" w:rsidP="00C1727B">
      <w:r w:rsidRPr="00C43ACB">
        <w:t xml:space="preserve">If the target </w:t>
      </w:r>
      <w:r w:rsidR="00F721D3" w:rsidRPr="00C43ACB">
        <w:t xml:space="preserve">resource </w:t>
      </w:r>
      <w:r w:rsidRPr="00C43ACB">
        <w:t>is add</w:t>
      </w:r>
      <w:r w:rsidR="002B7EA5" w:rsidRPr="00C43ACB">
        <w:t>ressing the Receiver, it shall:</w:t>
      </w:r>
    </w:p>
    <w:p w14:paraId="19E0D873" w14:textId="77777777" w:rsidR="005300D2" w:rsidRPr="00C43ACB" w:rsidRDefault="00367833" w:rsidP="002A3560">
      <w:pPr>
        <w:pStyle w:val="B1"/>
      </w:pPr>
      <w:r w:rsidRPr="00C43ACB">
        <w:t>Check the existence of</w:t>
      </w:r>
      <w:r w:rsidRPr="00C43ACB">
        <w:rPr>
          <w:i/>
        </w:rPr>
        <w:t xml:space="preserve"> </w:t>
      </w:r>
      <w:r w:rsidR="002F72ED" w:rsidRPr="00C43ACB">
        <w:rPr>
          <w:b/>
          <w:i/>
        </w:rPr>
        <w:t>To</w:t>
      </w:r>
      <w:r w:rsidR="002F72ED" w:rsidRPr="00C43ACB">
        <w:t xml:space="preserve"> </w:t>
      </w:r>
      <w:r w:rsidR="002B7EA5" w:rsidRPr="00C43ACB">
        <w:t>addressed resource.</w:t>
      </w:r>
    </w:p>
    <w:p w14:paraId="61DC77E3" w14:textId="77777777" w:rsidR="005300D2" w:rsidRPr="00C43ACB" w:rsidRDefault="00B11406" w:rsidP="002A3560">
      <w:pPr>
        <w:pStyle w:val="B1"/>
      </w:pPr>
      <w:r w:rsidRPr="00C43ACB">
        <w:t>Identify the resource type</w:t>
      </w:r>
      <w:r w:rsidR="007B4EFF" w:rsidRPr="00C43ACB">
        <w:t xml:space="preserve"> </w:t>
      </w:r>
      <w:r w:rsidR="007E10A2" w:rsidRPr="00C43ACB">
        <w:t xml:space="preserve">by </w:t>
      </w:r>
      <w:r w:rsidR="002F72ED" w:rsidRPr="00C43ACB">
        <w:rPr>
          <w:b/>
          <w:i/>
        </w:rPr>
        <w:t>Resource Type</w:t>
      </w:r>
      <w:r w:rsidR="002B7EA5" w:rsidRPr="00C43ACB">
        <w:t>.</w:t>
      </w:r>
    </w:p>
    <w:p w14:paraId="61F01D93" w14:textId="77777777" w:rsidR="005300D2" w:rsidRPr="00C43ACB" w:rsidRDefault="00367833" w:rsidP="002A3560">
      <w:pPr>
        <w:pStyle w:val="B1"/>
      </w:pPr>
      <w:r w:rsidRPr="00C43ACB">
        <w:t xml:space="preserve">Check the </w:t>
      </w:r>
      <w:r w:rsidR="0033649E" w:rsidRPr="00C43ACB">
        <w:t>pr</w:t>
      </w:r>
      <w:r w:rsidR="006C258D" w:rsidRPr="00C43ACB">
        <w:t>i</w:t>
      </w:r>
      <w:r w:rsidR="0033649E" w:rsidRPr="00C43ACB">
        <w:t>vileges</w:t>
      </w:r>
      <w:r w:rsidRPr="00C43ACB">
        <w:t xml:space="preserve"> for </w:t>
      </w:r>
      <w:r w:rsidR="002F72ED" w:rsidRPr="00C43ACB">
        <w:rPr>
          <w:b/>
          <w:i/>
        </w:rPr>
        <w:t>From</w:t>
      </w:r>
      <w:r w:rsidR="002F72ED" w:rsidRPr="00C43ACB">
        <w:t xml:space="preserve"> </w:t>
      </w:r>
      <w:r w:rsidR="00CD3D5E" w:rsidRPr="00C43ACB">
        <w:t>Originator</w:t>
      </w:r>
      <w:r w:rsidRPr="00C43ACB">
        <w:t xml:space="preserve"> to perform the requested operation</w:t>
      </w:r>
      <w:r w:rsidR="002B7EA5" w:rsidRPr="00C43ACB">
        <w:t>.</w:t>
      </w:r>
    </w:p>
    <w:p w14:paraId="53AB6FA3" w14:textId="77777777" w:rsidR="00971DD1" w:rsidRPr="00C43ACB" w:rsidRDefault="00971DD1" w:rsidP="002A3560">
      <w:pPr>
        <w:pStyle w:val="B1"/>
      </w:pPr>
      <w:r w:rsidRPr="00C43ACB">
        <w:t xml:space="preserve">Perform the requested operation (using </w:t>
      </w:r>
      <w:r w:rsidR="002F72ED" w:rsidRPr="00C43ACB">
        <w:rPr>
          <w:b/>
          <w:i/>
        </w:rPr>
        <w:t>Content</w:t>
      </w:r>
      <w:r w:rsidR="002F72ED" w:rsidRPr="00C43ACB">
        <w:t xml:space="preserve"> </w:t>
      </w:r>
      <w:r w:rsidRPr="00C43ACB">
        <w:t xml:space="preserve">content when provided) according to the </w:t>
      </w:r>
      <w:r w:rsidR="00F85C38" w:rsidRPr="00C43ACB">
        <w:t>provided request parameters as described above</w:t>
      </w:r>
      <w:r w:rsidR="002B7EA5" w:rsidRPr="00C43ACB">
        <w:t>.</w:t>
      </w:r>
    </w:p>
    <w:p w14:paraId="72E694E2" w14:textId="77777777" w:rsidR="00367833" w:rsidRPr="00C43ACB" w:rsidRDefault="00AC7CFC" w:rsidP="002A3560">
      <w:pPr>
        <w:pStyle w:val="B1"/>
      </w:pPr>
      <w:r w:rsidRPr="00C43ACB">
        <w:t>Depending on the request result content, r</w:t>
      </w:r>
      <w:r w:rsidR="00367833" w:rsidRPr="00C43ACB">
        <w:t xml:space="preserve">espond to the </w:t>
      </w:r>
      <w:r w:rsidR="00CD3D5E" w:rsidRPr="00C43ACB">
        <w:t>Originator</w:t>
      </w:r>
      <w:r w:rsidR="00367833" w:rsidRPr="00C43ACB">
        <w:t xml:space="preserve"> </w:t>
      </w:r>
      <w:r w:rsidR="00CD3D5E" w:rsidRPr="00C43ACB">
        <w:t>with indication of</w:t>
      </w:r>
      <w:r w:rsidR="00367833" w:rsidRPr="00C43ACB">
        <w:t xml:space="preserve"> successful or unsuccessful operation results. In </w:t>
      </w:r>
      <w:r w:rsidR="002E7890" w:rsidRPr="00C43ACB">
        <w:t xml:space="preserve">some </w:t>
      </w:r>
      <w:r w:rsidR="00367833" w:rsidRPr="00C43ACB">
        <w:t>specific cases (</w:t>
      </w:r>
      <w:r w:rsidR="00D24545" w:rsidRPr="00C43ACB">
        <w:t>e.g.</w:t>
      </w:r>
      <w:r w:rsidR="00367833" w:rsidRPr="00C43ACB">
        <w:t xml:space="preserve"> limitation in the binding protocol or </w:t>
      </w:r>
      <w:r w:rsidR="002E7890" w:rsidRPr="00C43ACB">
        <w:t>based on application indications</w:t>
      </w:r>
      <w:r w:rsidR="00B11406" w:rsidRPr="00C43ACB">
        <w:t>)</w:t>
      </w:r>
      <w:r w:rsidR="002E7890" w:rsidRPr="00C43ACB">
        <w:t>, the R</w:t>
      </w:r>
      <w:r w:rsidR="00367833" w:rsidRPr="00C43ACB">
        <w:t>esponse could be a</w:t>
      </w:r>
      <w:r w:rsidR="00B11406" w:rsidRPr="00C43ACB">
        <w:t>voided</w:t>
      </w:r>
      <w:r w:rsidR="00367833" w:rsidRPr="00C43ACB">
        <w:t>.</w:t>
      </w:r>
    </w:p>
    <w:p w14:paraId="12EA85AF" w14:textId="77777777" w:rsidR="00203243" w:rsidRPr="00C43ACB" w:rsidRDefault="001C0FDF" w:rsidP="007B7B0D">
      <w:r w:rsidRPr="00C43ACB">
        <w:lastRenderedPageBreak/>
        <w:t xml:space="preserve">Table </w:t>
      </w:r>
      <w:r w:rsidR="00F82CA0" w:rsidRPr="00C43ACB">
        <w:t>8.1.2-3</w:t>
      </w:r>
      <w:r w:rsidR="005F2348" w:rsidRPr="00C43ACB">
        <w:t xml:space="preserve"> </w:t>
      </w:r>
      <w:r w:rsidR="00003F7E" w:rsidRPr="00C43ACB">
        <w:t>summarizes</w:t>
      </w:r>
      <w:r w:rsidR="001458FF" w:rsidRPr="00C43ACB">
        <w:t xml:space="preserve"> th</w:t>
      </w:r>
      <w:r w:rsidR="00D00D40" w:rsidRPr="00C43ACB">
        <w:t>e parameters specified in</w:t>
      </w:r>
      <w:r w:rsidR="005F2348" w:rsidRPr="00C43ACB">
        <w:t xml:space="preserve"> this</w:t>
      </w:r>
      <w:r w:rsidR="00D00D40" w:rsidRPr="00C43ACB">
        <w:t xml:space="preserve"> </w:t>
      </w:r>
      <w:r w:rsidR="002B7EA5" w:rsidRPr="00C43ACB">
        <w:t>clause</w:t>
      </w:r>
      <w:r w:rsidR="008C3BE6" w:rsidRPr="00C43ACB">
        <w:t xml:space="preserve"> </w:t>
      </w:r>
      <w:r w:rsidR="001458FF" w:rsidRPr="00C43ACB">
        <w:t>for the Request message, showing any differences as applied to C, R, U</w:t>
      </w:r>
      <w:r w:rsidR="0012469D" w:rsidRPr="00C43ACB">
        <w:t>,</w:t>
      </w:r>
      <w:r w:rsidR="001458FF" w:rsidRPr="00C43ACB">
        <w:t xml:space="preserve"> D </w:t>
      </w:r>
      <w:r w:rsidR="0012469D" w:rsidRPr="00C43ACB">
        <w:t xml:space="preserve">or N </w:t>
      </w:r>
      <w:r w:rsidR="001458FF" w:rsidRPr="00C43ACB">
        <w:t xml:space="preserve">operations. </w:t>
      </w:r>
      <w:r w:rsidR="003D10C8" w:rsidRPr="00C43ACB">
        <w:t>"</w:t>
      </w:r>
      <w:r w:rsidR="001458FF" w:rsidRPr="00C43ACB">
        <w:t>M</w:t>
      </w:r>
      <w:r w:rsidR="003D10C8" w:rsidRPr="00C43ACB">
        <w:t>"</w:t>
      </w:r>
      <w:r w:rsidR="001458FF" w:rsidRPr="00C43ACB">
        <w:t xml:space="preserve"> indicates mandatory, </w:t>
      </w:r>
      <w:r w:rsidR="003D10C8" w:rsidRPr="00C43ACB">
        <w:t>"</w:t>
      </w:r>
      <w:r w:rsidR="001458FF" w:rsidRPr="00C43ACB">
        <w:t>O</w:t>
      </w:r>
      <w:r w:rsidR="003D10C8" w:rsidRPr="00C43ACB">
        <w:t>"</w:t>
      </w:r>
      <w:r w:rsidR="001458FF" w:rsidRPr="00C43ACB">
        <w:t xml:space="preserve"> indicates optional, </w:t>
      </w:r>
      <w:r w:rsidR="003D10C8" w:rsidRPr="00C43ACB">
        <w:t>"</w:t>
      </w:r>
      <w:r w:rsidR="001458FF" w:rsidRPr="00C43ACB">
        <w:t>N/A</w:t>
      </w:r>
      <w:r w:rsidR="003D10C8" w:rsidRPr="00C43ACB">
        <w:t>"</w:t>
      </w:r>
      <w:r w:rsidR="001458FF" w:rsidRPr="00C43ACB">
        <w:t xml:space="preserve"> indicates </w:t>
      </w:r>
      <w:r w:rsidR="003D10C8" w:rsidRPr="00C43ACB">
        <w:t>"</w:t>
      </w:r>
      <w:r w:rsidR="001458FF" w:rsidRPr="00C43ACB">
        <w:t>not applicable</w:t>
      </w:r>
      <w:r w:rsidR="003D10C8" w:rsidRPr="00C43ACB">
        <w:t>"</w:t>
      </w:r>
      <w:r w:rsidR="001458FF" w:rsidRPr="00C43ACB">
        <w:t>.</w:t>
      </w:r>
    </w:p>
    <w:p w14:paraId="4A174D7C" w14:textId="77777777" w:rsidR="00283A52" w:rsidRPr="00C43ACB" w:rsidRDefault="00283A52" w:rsidP="003521AA">
      <w:pPr>
        <w:pStyle w:val="TH"/>
      </w:pPr>
      <w:bookmarkStart w:id="280" w:name="OLE_LINK7"/>
      <w:r w:rsidRPr="00C43ACB">
        <w:t>Table</w:t>
      </w:r>
      <w:r w:rsidR="000F3FB1" w:rsidRPr="00C43ACB">
        <w:t xml:space="preserve"> </w:t>
      </w:r>
      <w:r w:rsidR="00F82CA0" w:rsidRPr="00C43ACB">
        <w:t>8.1.2-3</w:t>
      </w:r>
      <w:r w:rsidRPr="00C43ACB">
        <w:t>: Summary of Request Message Parameters</w:t>
      </w:r>
      <w:bookmarkEnd w:id="280"/>
    </w:p>
    <w:tbl>
      <w:tblPr>
        <w:tblW w:w="8925" w:type="dxa"/>
        <w:jc w:val="center"/>
        <w:tblCellMar>
          <w:left w:w="28" w:type="dxa"/>
        </w:tblCellMar>
        <w:tblLook w:val="04A0" w:firstRow="1" w:lastRow="0" w:firstColumn="1" w:lastColumn="0" w:noHBand="0" w:noVBand="1"/>
      </w:tblPr>
      <w:tblGrid>
        <w:gridCol w:w="1528"/>
        <w:gridCol w:w="3112"/>
        <w:gridCol w:w="897"/>
        <w:gridCol w:w="926"/>
        <w:gridCol w:w="878"/>
        <w:gridCol w:w="803"/>
        <w:gridCol w:w="781"/>
      </w:tblGrid>
      <w:tr w:rsidR="00D76F18" w:rsidRPr="00C43ACB" w14:paraId="593B23B3" w14:textId="77777777" w:rsidTr="00D54996">
        <w:trPr>
          <w:tblHeader/>
          <w:jc w:val="center"/>
        </w:trPr>
        <w:tc>
          <w:tcPr>
            <w:tcW w:w="4640" w:type="dxa"/>
            <w:gridSpan w:val="2"/>
            <w:vMerge w:val="restart"/>
            <w:tcBorders>
              <w:top w:val="single" w:sz="8" w:space="0" w:color="auto"/>
              <w:left w:val="single" w:sz="8" w:space="0" w:color="auto"/>
              <w:bottom w:val="single" w:sz="8" w:space="0" w:color="auto"/>
              <w:right w:val="single" w:sz="8" w:space="0" w:color="auto"/>
            </w:tcBorders>
            <w:shd w:val="clear" w:color="auto" w:fill="DDDDDD"/>
            <w:vAlign w:val="center"/>
          </w:tcPr>
          <w:p w14:paraId="7B046FC0" w14:textId="77777777" w:rsidR="00D76F18" w:rsidRPr="00C43ACB" w:rsidRDefault="00D76F18" w:rsidP="001C13B4">
            <w:pPr>
              <w:pStyle w:val="TAH"/>
              <w:keepNext w:val="0"/>
              <w:keepLines w:val="0"/>
            </w:pPr>
            <w:r w:rsidRPr="00C43ACB">
              <w:t>Request message parameter</w:t>
            </w:r>
          </w:p>
        </w:tc>
        <w:tc>
          <w:tcPr>
            <w:tcW w:w="4285" w:type="dxa"/>
            <w:gridSpan w:val="5"/>
            <w:tcBorders>
              <w:top w:val="single" w:sz="8" w:space="0" w:color="auto"/>
              <w:left w:val="single" w:sz="8" w:space="0" w:color="auto"/>
              <w:bottom w:val="single" w:sz="8" w:space="0" w:color="auto"/>
              <w:right w:val="single" w:sz="8" w:space="0" w:color="auto"/>
            </w:tcBorders>
            <w:shd w:val="clear" w:color="auto" w:fill="DDDDDD"/>
            <w:vAlign w:val="center"/>
          </w:tcPr>
          <w:p w14:paraId="7440138E" w14:textId="77777777" w:rsidR="00D76F18" w:rsidRPr="00C43ACB" w:rsidRDefault="00D76F18" w:rsidP="001C13B4">
            <w:pPr>
              <w:pStyle w:val="TAH"/>
              <w:keepNext w:val="0"/>
              <w:keepLines w:val="0"/>
              <w:rPr>
                <w:lang w:eastAsia="ko-KR"/>
              </w:rPr>
            </w:pPr>
            <w:r w:rsidRPr="00C43ACB">
              <w:rPr>
                <w:rFonts w:hint="eastAsia"/>
                <w:lang w:eastAsia="ko-KR"/>
              </w:rPr>
              <w:t>Operation</w:t>
            </w:r>
          </w:p>
        </w:tc>
      </w:tr>
      <w:tr w:rsidR="00D76F18" w:rsidRPr="00C43ACB" w14:paraId="44402183" w14:textId="77777777" w:rsidTr="00D54996">
        <w:trPr>
          <w:tblHeader/>
          <w:jc w:val="center"/>
        </w:trPr>
        <w:tc>
          <w:tcPr>
            <w:tcW w:w="4640" w:type="dxa"/>
            <w:gridSpan w:val="2"/>
            <w:vMerge/>
            <w:tcBorders>
              <w:top w:val="single" w:sz="8" w:space="0" w:color="auto"/>
              <w:left w:val="single" w:sz="8" w:space="0" w:color="auto"/>
              <w:bottom w:val="single" w:sz="8" w:space="0" w:color="auto"/>
              <w:right w:val="single" w:sz="8" w:space="0" w:color="auto"/>
            </w:tcBorders>
            <w:shd w:val="clear" w:color="auto" w:fill="DDDDDD"/>
          </w:tcPr>
          <w:p w14:paraId="4CD56045" w14:textId="77777777" w:rsidR="00D76F18" w:rsidRPr="00C43ACB" w:rsidRDefault="00D76F18" w:rsidP="001C13B4">
            <w:pPr>
              <w:pStyle w:val="TAH"/>
              <w:keepNext w:val="0"/>
              <w:keepLines w:val="0"/>
            </w:pPr>
          </w:p>
        </w:tc>
        <w:tc>
          <w:tcPr>
            <w:tcW w:w="897"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30DB1387" w14:textId="77777777" w:rsidR="00D76F18" w:rsidRPr="00C43ACB" w:rsidRDefault="00D76F18" w:rsidP="001C13B4">
            <w:pPr>
              <w:pStyle w:val="TAH"/>
              <w:keepNext w:val="0"/>
              <w:keepLines w:val="0"/>
            </w:pPr>
            <w:r w:rsidRPr="00C43ACB">
              <w:t>Create</w:t>
            </w:r>
          </w:p>
        </w:tc>
        <w:tc>
          <w:tcPr>
            <w:tcW w:w="926"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5F89016D" w14:textId="77777777" w:rsidR="00D76F18" w:rsidRPr="00C43ACB" w:rsidRDefault="00D76F18" w:rsidP="001C13B4">
            <w:pPr>
              <w:pStyle w:val="TAH"/>
              <w:keepNext w:val="0"/>
              <w:keepLines w:val="0"/>
            </w:pPr>
            <w:r w:rsidRPr="00C43ACB">
              <w:t>Retrieve</w:t>
            </w:r>
          </w:p>
        </w:tc>
        <w:tc>
          <w:tcPr>
            <w:tcW w:w="878"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26089535" w14:textId="77777777" w:rsidR="00D76F18" w:rsidRPr="00C43ACB" w:rsidRDefault="00D76F18" w:rsidP="001C13B4">
            <w:pPr>
              <w:pStyle w:val="TAH"/>
              <w:keepNext w:val="0"/>
              <w:keepLines w:val="0"/>
            </w:pPr>
            <w:r w:rsidRPr="00C43ACB">
              <w:t>Update</w:t>
            </w:r>
          </w:p>
        </w:tc>
        <w:tc>
          <w:tcPr>
            <w:tcW w:w="803"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3250C73B" w14:textId="77777777" w:rsidR="00D76F18" w:rsidRPr="00C43ACB" w:rsidRDefault="00D76F18" w:rsidP="001C13B4">
            <w:pPr>
              <w:pStyle w:val="TAH"/>
              <w:keepNext w:val="0"/>
              <w:keepLines w:val="0"/>
            </w:pPr>
            <w:r w:rsidRPr="00C43ACB">
              <w:t>Delete</w:t>
            </w:r>
          </w:p>
        </w:tc>
        <w:tc>
          <w:tcPr>
            <w:tcW w:w="781"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5FF7E604" w14:textId="77777777" w:rsidR="00D76F18" w:rsidRPr="00C43ACB" w:rsidRDefault="00D76F18" w:rsidP="001C13B4">
            <w:pPr>
              <w:pStyle w:val="TAH"/>
              <w:keepNext w:val="0"/>
              <w:keepLines w:val="0"/>
            </w:pPr>
            <w:r w:rsidRPr="00C43ACB">
              <w:t>Notify</w:t>
            </w:r>
          </w:p>
        </w:tc>
      </w:tr>
      <w:tr w:rsidR="00D76F18" w:rsidRPr="00C43ACB" w14:paraId="17E61C91" w14:textId="77777777" w:rsidTr="00D54996">
        <w:trPr>
          <w:jc w:val="center"/>
        </w:trPr>
        <w:tc>
          <w:tcPr>
            <w:tcW w:w="1528" w:type="dxa"/>
            <w:vMerge w:val="restart"/>
            <w:tcBorders>
              <w:top w:val="single" w:sz="8" w:space="0" w:color="auto"/>
              <w:left w:val="single" w:sz="4" w:space="0" w:color="auto"/>
              <w:right w:val="single" w:sz="4" w:space="0" w:color="auto"/>
            </w:tcBorders>
            <w:shd w:val="clear" w:color="auto" w:fill="auto"/>
          </w:tcPr>
          <w:p w14:paraId="6B52744E" w14:textId="77777777" w:rsidR="00D76F18" w:rsidRPr="00C43ACB" w:rsidRDefault="00D76F18" w:rsidP="001C13B4">
            <w:pPr>
              <w:pStyle w:val="TAL"/>
              <w:keepNext w:val="0"/>
              <w:keepLines w:val="0"/>
              <w:rPr>
                <w:b/>
                <w:bCs/>
                <w:i/>
                <w:lang w:eastAsia="ko-KR"/>
              </w:rPr>
            </w:pPr>
            <w:r w:rsidRPr="00C43ACB">
              <w:rPr>
                <w:rFonts w:hint="eastAsia"/>
                <w:b/>
                <w:bCs/>
                <w:i/>
                <w:lang w:eastAsia="ko-KR"/>
              </w:rPr>
              <w:t>Mandatory</w:t>
            </w:r>
          </w:p>
        </w:tc>
        <w:tc>
          <w:tcPr>
            <w:tcW w:w="3112"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5544CCBF" w14:textId="77777777" w:rsidR="00D76F18" w:rsidRPr="00C43ACB" w:rsidRDefault="00D76F18" w:rsidP="001C13B4">
            <w:pPr>
              <w:pStyle w:val="TAL"/>
              <w:keepNext w:val="0"/>
              <w:keepLines w:val="0"/>
              <w:rPr>
                <w:b/>
                <w:bCs/>
              </w:rPr>
            </w:pPr>
            <w:r w:rsidRPr="00C43ACB">
              <w:rPr>
                <w:b/>
                <w:bCs/>
                <w:i/>
              </w:rPr>
              <w:t>Operation</w:t>
            </w:r>
            <w:r w:rsidRPr="00C43ACB">
              <w:rPr>
                <w:b/>
                <w:bCs/>
              </w:rPr>
              <w:t xml:space="preserve"> </w:t>
            </w:r>
            <w:r w:rsidRPr="00C43ACB">
              <w:rPr>
                <w:bCs/>
              </w:rPr>
              <w:t>- operation to be executed</w:t>
            </w:r>
          </w:p>
        </w:tc>
        <w:tc>
          <w:tcPr>
            <w:tcW w:w="897" w:type="dxa"/>
            <w:tcBorders>
              <w:top w:val="single" w:sz="8" w:space="0" w:color="auto"/>
              <w:left w:val="nil"/>
              <w:bottom w:val="single" w:sz="4" w:space="0" w:color="auto"/>
              <w:right w:val="single" w:sz="4" w:space="0" w:color="auto"/>
            </w:tcBorders>
            <w:shd w:val="clear" w:color="auto" w:fill="auto"/>
            <w:vAlign w:val="center"/>
            <w:hideMark/>
          </w:tcPr>
          <w:p w14:paraId="4B6F9154" w14:textId="77777777" w:rsidR="00D76F18" w:rsidRPr="00C43ACB" w:rsidRDefault="00D76F18" w:rsidP="001C13B4">
            <w:pPr>
              <w:pStyle w:val="TAL"/>
              <w:keepNext w:val="0"/>
              <w:keepLines w:val="0"/>
              <w:jc w:val="center"/>
            </w:pPr>
            <w:r w:rsidRPr="00C43ACB">
              <w:t>M</w:t>
            </w:r>
          </w:p>
        </w:tc>
        <w:tc>
          <w:tcPr>
            <w:tcW w:w="926" w:type="dxa"/>
            <w:tcBorders>
              <w:top w:val="single" w:sz="8" w:space="0" w:color="auto"/>
              <w:left w:val="nil"/>
              <w:bottom w:val="single" w:sz="4" w:space="0" w:color="auto"/>
              <w:right w:val="single" w:sz="4" w:space="0" w:color="auto"/>
            </w:tcBorders>
            <w:shd w:val="clear" w:color="auto" w:fill="auto"/>
            <w:vAlign w:val="center"/>
            <w:hideMark/>
          </w:tcPr>
          <w:p w14:paraId="12272A78" w14:textId="77777777" w:rsidR="00D76F18" w:rsidRPr="00C43ACB" w:rsidRDefault="00D76F18" w:rsidP="001C13B4">
            <w:pPr>
              <w:pStyle w:val="TAL"/>
              <w:keepNext w:val="0"/>
              <w:keepLines w:val="0"/>
              <w:jc w:val="center"/>
            </w:pPr>
            <w:r w:rsidRPr="00C43ACB">
              <w:t>M</w:t>
            </w:r>
          </w:p>
        </w:tc>
        <w:tc>
          <w:tcPr>
            <w:tcW w:w="878" w:type="dxa"/>
            <w:tcBorders>
              <w:top w:val="single" w:sz="8" w:space="0" w:color="auto"/>
              <w:left w:val="nil"/>
              <w:bottom w:val="single" w:sz="4" w:space="0" w:color="auto"/>
              <w:right w:val="single" w:sz="4" w:space="0" w:color="auto"/>
            </w:tcBorders>
            <w:shd w:val="clear" w:color="auto" w:fill="auto"/>
            <w:vAlign w:val="center"/>
            <w:hideMark/>
          </w:tcPr>
          <w:p w14:paraId="0395071A" w14:textId="77777777" w:rsidR="00D76F18" w:rsidRPr="00C43ACB" w:rsidRDefault="00D76F18" w:rsidP="001C13B4">
            <w:pPr>
              <w:pStyle w:val="TAL"/>
              <w:keepNext w:val="0"/>
              <w:keepLines w:val="0"/>
              <w:jc w:val="center"/>
            </w:pPr>
            <w:r w:rsidRPr="00C43ACB">
              <w:t>M</w:t>
            </w:r>
          </w:p>
        </w:tc>
        <w:tc>
          <w:tcPr>
            <w:tcW w:w="803" w:type="dxa"/>
            <w:tcBorders>
              <w:top w:val="single" w:sz="8" w:space="0" w:color="auto"/>
              <w:left w:val="nil"/>
              <w:bottom w:val="single" w:sz="4" w:space="0" w:color="auto"/>
              <w:right w:val="single" w:sz="4" w:space="0" w:color="auto"/>
            </w:tcBorders>
            <w:shd w:val="clear" w:color="auto" w:fill="auto"/>
            <w:vAlign w:val="center"/>
            <w:hideMark/>
          </w:tcPr>
          <w:p w14:paraId="073E2B31" w14:textId="77777777" w:rsidR="00D76F18" w:rsidRPr="00C43ACB" w:rsidRDefault="00D76F18" w:rsidP="001C13B4">
            <w:pPr>
              <w:pStyle w:val="TAL"/>
              <w:keepNext w:val="0"/>
              <w:keepLines w:val="0"/>
              <w:jc w:val="center"/>
            </w:pPr>
            <w:r w:rsidRPr="00C43ACB">
              <w:t>M</w:t>
            </w:r>
          </w:p>
        </w:tc>
        <w:tc>
          <w:tcPr>
            <w:tcW w:w="781" w:type="dxa"/>
            <w:tcBorders>
              <w:top w:val="single" w:sz="8" w:space="0" w:color="auto"/>
              <w:left w:val="nil"/>
              <w:bottom w:val="single" w:sz="4" w:space="0" w:color="auto"/>
              <w:right w:val="single" w:sz="4" w:space="0" w:color="auto"/>
            </w:tcBorders>
            <w:shd w:val="clear" w:color="auto" w:fill="auto"/>
            <w:vAlign w:val="center"/>
            <w:hideMark/>
          </w:tcPr>
          <w:p w14:paraId="770BB9DC" w14:textId="77777777" w:rsidR="00D76F18" w:rsidRPr="00C43ACB" w:rsidRDefault="00D76F18" w:rsidP="001C13B4">
            <w:pPr>
              <w:pStyle w:val="TAL"/>
              <w:keepNext w:val="0"/>
              <w:keepLines w:val="0"/>
              <w:jc w:val="center"/>
            </w:pPr>
            <w:r w:rsidRPr="00C43ACB">
              <w:t>M</w:t>
            </w:r>
          </w:p>
        </w:tc>
      </w:tr>
      <w:tr w:rsidR="00D76F18" w:rsidRPr="00C43ACB" w14:paraId="5AB9A3E3" w14:textId="77777777" w:rsidTr="00D54996">
        <w:trPr>
          <w:jc w:val="center"/>
        </w:trPr>
        <w:tc>
          <w:tcPr>
            <w:tcW w:w="1528" w:type="dxa"/>
            <w:vMerge/>
            <w:tcBorders>
              <w:left w:val="single" w:sz="4" w:space="0" w:color="auto"/>
              <w:right w:val="single" w:sz="4" w:space="0" w:color="auto"/>
            </w:tcBorders>
            <w:shd w:val="clear" w:color="auto" w:fill="auto"/>
          </w:tcPr>
          <w:p w14:paraId="71E2B306" w14:textId="77777777" w:rsidR="00D76F18" w:rsidRPr="00C43ACB" w:rsidRDefault="00D76F18" w:rsidP="001C13B4">
            <w:pPr>
              <w:pStyle w:val="TAL"/>
              <w:keepNext w:val="0"/>
              <w:keepLines w:val="0"/>
              <w:rPr>
                <w:b/>
                <w:bCs/>
                <w:i/>
              </w:rPr>
            </w:pPr>
          </w:p>
        </w:tc>
        <w:tc>
          <w:tcPr>
            <w:tcW w:w="3112" w:type="dxa"/>
            <w:tcBorders>
              <w:top w:val="nil"/>
              <w:left w:val="single" w:sz="4" w:space="0" w:color="auto"/>
              <w:bottom w:val="single" w:sz="4" w:space="0" w:color="auto"/>
              <w:right w:val="single" w:sz="4" w:space="0" w:color="auto"/>
            </w:tcBorders>
            <w:shd w:val="clear" w:color="auto" w:fill="auto"/>
            <w:vAlign w:val="center"/>
            <w:hideMark/>
          </w:tcPr>
          <w:p w14:paraId="20FAF0E8" w14:textId="77777777" w:rsidR="00D76F18" w:rsidRPr="00C43ACB" w:rsidRDefault="00D76F18" w:rsidP="001C13B4">
            <w:pPr>
              <w:pStyle w:val="TAL"/>
              <w:keepNext w:val="0"/>
              <w:keepLines w:val="0"/>
            </w:pPr>
            <w:r w:rsidRPr="00C43ACB">
              <w:rPr>
                <w:b/>
                <w:bCs/>
                <w:i/>
              </w:rPr>
              <w:t>To</w:t>
            </w:r>
            <w:r w:rsidRPr="00C43ACB">
              <w:rPr>
                <w:b/>
                <w:bCs/>
              </w:rPr>
              <w:t xml:space="preserve"> </w:t>
            </w:r>
            <w:r w:rsidRPr="00C43ACB">
              <w:rPr>
                <w:bCs/>
              </w:rPr>
              <w:t xml:space="preserve">- </w:t>
            </w:r>
            <w:r w:rsidRPr="00C43ACB">
              <w:t>the address of the target resource on the target CSE</w:t>
            </w:r>
          </w:p>
        </w:tc>
        <w:tc>
          <w:tcPr>
            <w:tcW w:w="897" w:type="dxa"/>
            <w:tcBorders>
              <w:top w:val="nil"/>
              <w:left w:val="nil"/>
              <w:bottom w:val="single" w:sz="4" w:space="0" w:color="auto"/>
              <w:right w:val="single" w:sz="4" w:space="0" w:color="auto"/>
            </w:tcBorders>
            <w:shd w:val="clear" w:color="auto" w:fill="auto"/>
            <w:vAlign w:val="center"/>
            <w:hideMark/>
          </w:tcPr>
          <w:p w14:paraId="55F8B458" w14:textId="77777777" w:rsidR="00D76F18" w:rsidRPr="00C43ACB" w:rsidRDefault="00D76F18" w:rsidP="001C13B4">
            <w:pPr>
              <w:pStyle w:val="TAL"/>
              <w:keepNext w:val="0"/>
              <w:keepLines w:val="0"/>
              <w:jc w:val="center"/>
            </w:pPr>
            <w:r w:rsidRPr="00C43ACB">
              <w:t>M</w:t>
            </w:r>
          </w:p>
        </w:tc>
        <w:tc>
          <w:tcPr>
            <w:tcW w:w="926" w:type="dxa"/>
            <w:tcBorders>
              <w:top w:val="nil"/>
              <w:left w:val="nil"/>
              <w:bottom w:val="single" w:sz="4" w:space="0" w:color="auto"/>
              <w:right w:val="single" w:sz="4" w:space="0" w:color="auto"/>
            </w:tcBorders>
            <w:shd w:val="clear" w:color="auto" w:fill="auto"/>
            <w:vAlign w:val="center"/>
            <w:hideMark/>
          </w:tcPr>
          <w:p w14:paraId="412B796C" w14:textId="77777777" w:rsidR="00D76F18" w:rsidRPr="00C43ACB" w:rsidRDefault="00D76F18" w:rsidP="001C13B4">
            <w:pPr>
              <w:pStyle w:val="TAL"/>
              <w:keepNext w:val="0"/>
              <w:keepLines w:val="0"/>
              <w:jc w:val="center"/>
            </w:pPr>
            <w:r w:rsidRPr="00C43ACB">
              <w:t>M</w:t>
            </w:r>
          </w:p>
        </w:tc>
        <w:tc>
          <w:tcPr>
            <w:tcW w:w="878" w:type="dxa"/>
            <w:tcBorders>
              <w:top w:val="nil"/>
              <w:left w:val="nil"/>
              <w:bottom w:val="single" w:sz="4" w:space="0" w:color="auto"/>
              <w:right w:val="single" w:sz="4" w:space="0" w:color="auto"/>
            </w:tcBorders>
            <w:shd w:val="clear" w:color="auto" w:fill="auto"/>
            <w:vAlign w:val="center"/>
            <w:hideMark/>
          </w:tcPr>
          <w:p w14:paraId="3BDDFBD3" w14:textId="77777777" w:rsidR="00D76F18" w:rsidRPr="00C43ACB" w:rsidRDefault="00D76F18" w:rsidP="001C13B4">
            <w:pPr>
              <w:pStyle w:val="TAL"/>
              <w:keepNext w:val="0"/>
              <w:keepLines w:val="0"/>
              <w:jc w:val="center"/>
            </w:pPr>
            <w:r w:rsidRPr="00C43ACB">
              <w:t>M</w:t>
            </w:r>
          </w:p>
        </w:tc>
        <w:tc>
          <w:tcPr>
            <w:tcW w:w="803" w:type="dxa"/>
            <w:tcBorders>
              <w:top w:val="nil"/>
              <w:left w:val="nil"/>
              <w:bottom w:val="single" w:sz="4" w:space="0" w:color="auto"/>
              <w:right w:val="single" w:sz="4" w:space="0" w:color="auto"/>
            </w:tcBorders>
            <w:shd w:val="clear" w:color="auto" w:fill="auto"/>
            <w:vAlign w:val="center"/>
            <w:hideMark/>
          </w:tcPr>
          <w:p w14:paraId="4E12B474" w14:textId="77777777" w:rsidR="00D76F18" w:rsidRPr="00C43ACB" w:rsidRDefault="00D76F18" w:rsidP="001C13B4">
            <w:pPr>
              <w:pStyle w:val="TAL"/>
              <w:keepNext w:val="0"/>
              <w:keepLines w:val="0"/>
              <w:jc w:val="center"/>
            </w:pPr>
            <w:r w:rsidRPr="00C43ACB">
              <w:t>M</w:t>
            </w:r>
          </w:p>
        </w:tc>
        <w:tc>
          <w:tcPr>
            <w:tcW w:w="781" w:type="dxa"/>
            <w:tcBorders>
              <w:top w:val="nil"/>
              <w:left w:val="nil"/>
              <w:bottom w:val="single" w:sz="4" w:space="0" w:color="auto"/>
              <w:right w:val="single" w:sz="4" w:space="0" w:color="auto"/>
            </w:tcBorders>
            <w:shd w:val="clear" w:color="auto" w:fill="auto"/>
            <w:vAlign w:val="center"/>
            <w:hideMark/>
          </w:tcPr>
          <w:p w14:paraId="3EA1A813" w14:textId="77777777" w:rsidR="00D76F18" w:rsidRPr="00C43ACB" w:rsidRDefault="00D76F18" w:rsidP="001C13B4">
            <w:pPr>
              <w:pStyle w:val="TAL"/>
              <w:keepNext w:val="0"/>
              <w:keepLines w:val="0"/>
              <w:jc w:val="center"/>
            </w:pPr>
            <w:r w:rsidRPr="00C43ACB">
              <w:t>M</w:t>
            </w:r>
          </w:p>
        </w:tc>
      </w:tr>
      <w:tr w:rsidR="00D76F18" w:rsidRPr="00C43ACB" w14:paraId="6B7AB699" w14:textId="77777777" w:rsidTr="00D54996">
        <w:trPr>
          <w:jc w:val="center"/>
        </w:trPr>
        <w:tc>
          <w:tcPr>
            <w:tcW w:w="1528" w:type="dxa"/>
            <w:vMerge/>
            <w:tcBorders>
              <w:left w:val="single" w:sz="4" w:space="0" w:color="auto"/>
              <w:right w:val="single" w:sz="4" w:space="0" w:color="auto"/>
            </w:tcBorders>
            <w:shd w:val="clear" w:color="auto" w:fill="auto"/>
          </w:tcPr>
          <w:p w14:paraId="1ED12424" w14:textId="77777777" w:rsidR="00D76F18" w:rsidRPr="00C43ACB" w:rsidRDefault="00D76F18" w:rsidP="001C13B4">
            <w:pPr>
              <w:pStyle w:val="TAL"/>
              <w:keepNext w:val="0"/>
              <w:keepLines w:val="0"/>
              <w:rPr>
                <w:b/>
                <w:bCs/>
                <w:i/>
              </w:rPr>
            </w:pPr>
          </w:p>
        </w:tc>
        <w:tc>
          <w:tcPr>
            <w:tcW w:w="3112" w:type="dxa"/>
            <w:tcBorders>
              <w:top w:val="nil"/>
              <w:left w:val="single" w:sz="4" w:space="0" w:color="auto"/>
              <w:bottom w:val="single" w:sz="4" w:space="0" w:color="auto"/>
              <w:right w:val="single" w:sz="4" w:space="0" w:color="auto"/>
            </w:tcBorders>
            <w:shd w:val="clear" w:color="auto" w:fill="auto"/>
            <w:vAlign w:val="center"/>
            <w:hideMark/>
          </w:tcPr>
          <w:p w14:paraId="58644966" w14:textId="77777777" w:rsidR="00D76F18" w:rsidRPr="00C43ACB" w:rsidRDefault="00D76F18" w:rsidP="001C13B4">
            <w:pPr>
              <w:pStyle w:val="TAL"/>
              <w:keepNext w:val="0"/>
              <w:keepLines w:val="0"/>
            </w:pPr>
            <w:r w:rsidRPr="00C43ACB">
              <w:rPr>
                <w:b/>
                <w:bCs/>
                <w:i/>
              </w:rPr>
              <w:t>From</w:t>
            </w:r>
            <w:r w:rsidRPr="00C43ACB">
              <w:rPr>
                <w:b/>
                <w:bCs/>
              </w:rPr>
              <w:t xml:space="preserve"> </w:t>
            </w:r>
            <w:r w:rsidRPr="00C43ACB">
              <w:t>- the identifier of the message Originator</w:t>
            </w:r>
          </w:p>
        </w:tc>
        <w:tc>
          <w:tcPr>
            <w:tcW w:w="897" w:type="dxa"/>
            <w:tcBorders>
              <w:top w:val="nil"/>
              <w:left w:val="nil"/>
              <w:bottom w:val="single" w:sz="4" w:space="0" w:color="auto"/>
              <w:right w:val="single" w:sz="4" w:space="0" w:color="auto"/>
            </w:tcBorders>
            <w:shd w:val="clear" w:color="auto" w:fill="auto"/>
            <w:vAlign w:val="center"/>
            <w:hideMark/>
          </w:tcPr>
          <w:p w14:paraId="1A60C378" w14:textId="77777777" w:rsidR="00D76F18" w:rsidRPr="00C43ACB" w:rsidRDefault="001C2811" w:rsidP="001C13B4">
            <w:pPr>
              <w:pStyle w:val="TAL"/>
              <w:keepNext w:val="0"/>
              <w:keepLines w:val="0"/>
              <w:jc w:val="center"/>
              <w:rPr>
                <w:rFonts w:eastAsia="宋体"/>
                <w:lang w:eastAsia="zh-CN"/>
              </w:rPr>
            </w:pPr>
            <w:r w:rsidRPr="00C43ACB">
              <w:rPr>
                <w:rFonts w:eastAsia="宋体" w:hint="eastAsia"/>
                <w:lang w:eastAsia="zh-CN"/>
              </w:rPr>
              <w:t>O</w:t>
            </w:r>
          </w:p>
          <w:p w14:paraId="0D379E46" w14:textId="6015C140" w:rsidR="001C2811" w:rsidRPr="00C43ACB" w:rsidRDefault="001C2811" w:rsidP="001C13B4">
            <w:pPr>
              <w:pStyle w:val="TAL"/>
              <w:keepNext w:val="0"/>
              <w:keepLines w:val="0"/>
              <w:jc w:val="center"/>
              <w:rPr>
                <w:rFonts w:eastAsia="宋体"/>
                <w:lang w:eastAsia="zh-CN"/>
              </w:rPr>
            </w:pPr>
            <w:r w:rsidRPr="00C43ACB">
              <w:rPr>
                <w:rFonts w:eastAsia="宋体" w:hint="eastAsia"/>
                <w:lang w:eastAsia="zh-CN"/>
              </w:rPr>
              <w:t>See</w:t>
            </w:r>
            <w:r w:rsidR="008A0240" w:rsidRPr="00C43ACB">
              <w:rPr>
                <w:rFonts w:eastAsia="宋体"/>
                <w:lang w:eastAsia="zh-CN"/>
              </w:rPr>
              <w:t xml:space="preserve"> note</w:t>
            </w:r>
            <w:r w:rsidR="00C12762">
              <w:rPr>
                <w:rFonts w:eastAsia="宋体" w:hint="eastAsia"/>
                <w:lang w:eastAsia="zh-CN"/>
              </w:rPr>
              <w:t xml:space="preserve"> 1</w:t>
            </w:r>
          </w:p>
        </w:tc>
        <w:tc>
          <w:tcPr>
            <w:tcW w:w="926" w:type="dxa"/>
            <w:tcBorders>
              <w:top w:val="nil"/>
              <w:left w:val="nil"/>
              <w:bottom w:val="single" w:sz="4" w:space="0" w:color="auto"/>
              <w:right w:val="single" w:sz="4" w:space="0" w:color="auto"/>
            </w:tcBorders>
            <w:shd w:val="clear" w:color="auto" w:fill="auto"/>
            <w:vAlign w:val="center"/>
            <w:hideMark/>
          </w:tcPr>
          <w:p w14:paraId="29BFA871" w14:textId="77777777" w:rsidR="00D76F18" w:rsidRPr="00C43ACB" w:rsidRDefault="00D76F18" w:rsidP="001C13B4">
            <w:pPr>
              <w:pStyle w:val="TAL"/>
              <w:keepNext w:val="0"/>
              <w:keepLines w:val="0"/>
              <w:jc w:val="center"/>
            </w:pPr>
            <w:r w:rsidRPr="00C43ACB">
              <w:t>M</w:t>
            </w:r>
          </w:p>
        </w:tc>
        <w:tc>
          <w:tcPr>
            <w:tcW w:w="878" w:type="dxa"/>
            <w:tcBorders>
              <w:top w:val="nil"/>
              <w:left w:val="nil"/>
              <w:bottom w:val="single" w:sz="4" w:space="0" w:color="auto"/>
              <w:right w:val="single" w:sz="4" w:space="0" w:color="auto"/>
            </w:tcBorders>
            <w:shd w:val="clear" w:color="auto" w:fill="auto"/>
            <w:vAlign w:val="center"/>
            <w:hideMark/>
          </w:tcPr>
          <w:p w14:paraId="38ADB5B1" w14:textId="77777777" w:rsidR="00D76F18" w:rsidRPr="00C43ACB" w:rsidRDefault="00D76F18" w:rsidP="001C13B4">
            <w:pPr>
              <w:pStyle w:val="TAL"/>
              <w:keepNext w:val="0"/>
              <w:keepLines w:val="0"/>
              <w:jc w:val="center"/>
            </w:pPr>
            <w:r w:rsidRPr="00C43ACB">
              <w:t>M</w:t>
            </w:r>
          </w:p>
        </w:tc>
        <w:tc>
          <w:tcPr>
            <w:tcW w:w="803" w:type="dxa"/>
            <w:tcBorders>
              <w:top w:val="nil"/>
              <w:left w:val="nil"/>
              <w:bottom w:val="single" w:sz="4" w:space="0" w:color="auto"/>
              <w:right w:val="single" w:sz="4" w:space="0" w:color="auto"/>
            </w:tcBorders>
            <w:shd w:val="clear" w:color="auto" w:fill="auto"/>
            <w:vAlign w:val="center"/>
            <w:hideMark/>
          </w:tcPr>
          <w:p w14:paraId="7B201B71" w14:textId="77777777" w:rsidR="00D76F18" w:rsidRPr="00C43ACB" w:rsidRDefault="00D76F18" w:rsidP="001C13B4">
            <w:pPr>
              <w:pStyle w:val="TAL"/>
              <w:keepNext w:val="0"/>
              <w:keepLines w:val="0"/>
              <w:jc w:val="center"/>
            </w:pPr>
            <w:r w:rsidRPr="00C43ACB">
              <w:t>M</w:t>
            </w:r>
          </w:p>
        </w:tc>
        <w:tc>
          <w:tcPr>
            <w:tcW w:w="781" w:type="dxa"/>
            <w:tcBorders>
              <w:top w:val="nil"/>
              <w:left w:val="nil"/>
              <w:bottom w:val="single" w:sz="4" w:space="0" w:color="auto"/>
              <w:right w:val="single" w:sz="4" w:space="0" w:color="auto"/>
            </w:tcBorders>
            <w:shd w:val="clear" w:color="auto" w:fill="auto"/>
            <w:vAlign w:val="center"/>
            <w:hideMark/>
          </w:tcPr>
          <w:p w14:paraId="19C9BD95" w14:textId="77777777" w:rsidR="00D76F18" w:rsidRPr="00C43ACB" w:rsidRDefault="00D76F18" w:rsidP="001C13B4">
            <w:pPr>
              <w:pStyle w:val="TAL"/>
              <w:keepNext w:val="0"/>
              <w:keepLines w:val="0"/>
              <w:jc w:val="center"/>
            </w:pPr>
            <w:r w:rsidRPr="00C43ACB">
              <w:t>M</w:t>
            </w:r>
          </w:p>
        </w:tc>
      </w:tr>
      <w:tr w:rsidR="00D76F18" w:rsidRPr="00C43ACB" w14:paraId="494B050B" w14:textId="77777777" w:rsidTr="00D54996">
        <w:trPr>
          <w:jc w:val="center"/>
        </w:trPr>
        <w:tc>
          <w:tcPr>
            <w:tcW w:w="1528" w:type="dxa"/>
            <w:vMerge/>
            <w:tcBorders>
              <w:left w:val="single" w:sz="4" w:space="0" w:color="auto"/>
              <w:bottom w:val="single" w:sz="4" w:space="0" w:color="auto"/>
              <w:right w:val="single" w:sz="4" w:space="0" w:color="auto"/>
            </w:tcBorders>
            <w:shd w:val="clear" w:color="auto" w:fill="auto"/>
          </w:tcPr>
          <w:p w14:paraId="5DBBF1A2" w14:textId="77777777" w:rsidR="00D76F18" w:rsidRPr="00C43ACB" w:rsidRDefault="00D76F18" w:rsidP="001C13B4">
            <w:pPr>
              <w:pStyle w:val="TAL"/>
              <w:keepNext w:val="0"/>
              <w:keepLines w:val="0"/>
              <w:rPr>
                <w:b/>
                <w:bCs/>
                <w:i/>
              </w:rPr>
            </w:pPr>
          </w:p>
        </w:tc>
        <w:tc>
          <w:tcPr>
            <w:tcW w:w="3112" w:type="dxa"/>
            <w:tcBorders>
              <w:top w:val="nil"/>
              <w:left w:val="single" w:sz="4" w:space="0" w:color="auto"/>
              <w:bottom w:val="single" w:sz="4" w:space="0" w:color="auto"/>
              <w:right w:val="single" w:sz="4" w:space="0" w:color="auto"/>
            </w:tcBorders>
            <w:shd w:val="clear" w:color="auto" w:fill="auto"/>
            <w:vAlign w:val="center"/>
            <w:hideMark/>
          </w:tcPr>
          <w:p w14:paraId="0E31BCFB" w14:textId="77777777" w:rsidR="00D76F18" w:rsidRPr="00C43ACB" w:rsidRDefault="00D76F18" w:rsidP="001C13B4">
            <w:pPr>
              <w:pStyle w:val="TAL"/>
              <w:keepNext w:val="0"/>
              <w:keepLines w:val="0"/>
            </w:pPr>
            <w:r w:rsidRPr="00C43ACB">
              <w:rPr>
                <w:b/>
                <w:bCs/>
                <w:i/>
              </w:rPr>
              <w:t>Request Identifier</w:t>
            </w:r>
            <w:r w:rsidRPr="00C43ACB">
              <w:rPr>
                <w:b/>
                <w:bCs/>
              </w:rPr>
              <w:t xml:space="preserve"> </w:t>
            </w:r>
            <w:r w:rsidRPr="00C43ACB">
              <w:t>- uniquely identifies a Request message</w:t>
            </w:r>
          </w:p>
        </w:tc>
        <w:tc>
          <w:tcPr>
            <w:tcW w:w="897" w:type="dxa"/>
            <w:tcBorders>
              <w:top w:val="nil"/>
              <w:left w:val="nil"/>
              <w:bottom w:val="single" w:sz="4" w:space="0" w:color="auto"/>
              <w:right w:val="single" w:sz="4" w:space="0" w:color="auto"/>
            </w:tcBorders>
            <w:shd w:val="clear" w:color="auto" w:fill="auto"/>
            <w:vAlign w:val="center"/>
            <w:hideMark/>
          </w:tcPr>
          <w:p w14:paraId="252B9698" w14:textId="77777777" w:rsidR="00D76F18" w:rsidRPr="00C43ACB" w:rsidRDefault="00D76F18" w:rsidP="001C13B4">
            <w:pPr>
              <w:pStyle w:val="TAL"/>
              <w:keepNext w:val="0"/>
              <w:keepLines w:val="0"/>
              <w:jc w:val="center"/>
            </w:pPr>
            <w:r w:rsidRPr="00C43ACB">
              <w:t>M</w:t>
            </w:r>
          </w:p>
        </w:tc>
        <w:tc>
          <w:tcPr>
            <w:tcW w:w="926" w:type="dxa"/>
            <w:tcBorders>
              <w:top w:val="nil"/>
              <w:left w:val="nil"/>
              <w:bottom w:val="single" w:sz="4" w:space="0" w:color="auto"/>
              <w:right w:val="single" w:sz="4" w:space="0" w:color="auto"/>
            </w:tcBorders>
            <w:shd w:val="clear" w:color="auto" w:fill="auto"/>
            <w:vAlign w:val="center"/>
            <w:hideMark/>
          </w:tcPr>
          <w:p w14:paraId="143CFB8B" w14:textId="77777777" w:rsidR="00D76F18" w:rsidRPr="00C43ACB" w:rsidRDefault="00D76F18" w:rsidP="001C13B4">
            <w:pPr>
              <w:pStyle w:val="TAL"/>
              <w:keepNext w:val="0"/>
              <w:keepLines w:val="0"/>
              <w:jc w:val="center"/>
            </w:pPr>
            <w:r w:rsidRPr="00C43ACB">
              <w:t>M</w:t>
            </w:r>
          </w:p>
        </w:tc>
        <w:tc>
          <w:tcPr>
            <w:tcW w:w="878" w:type="dxa"/>
            <w:tcBorders>
              <w:top w:val="nil"/>
              <w:left w:val="nil"/>
              <w:bottom w:val="single" w:sz="4" w:space="0" w:color="auto"/>
              <w:right w:val="single" w:sz="4" w:space="0" w:color="auto"/>
            </w:tcBorders>
            <w:shd w:val="clear" w:color="auto" w:fill="auto"/>
            <w:vAlign w:val="center"/>
            <w:hideMark/>
          </w:tcPr>
          <w:p w14:paraId="028AD16D" w14:textId="77777777" w:rsidR="00D76F18" w:rsidRPr="00C43ACB" w:rsidRDefault="00D76F18" w:rsidP="001C13B4">
            <w:pPr>
              <w:pStyle w:val="TAL"/>
              <w:keepNext w:val="0"/>
              <w:keepLines w:val="0"/>
              <w:jc w:val="center"/>
            </w:pPr>
            <w:r w:rsidRPr="00C43ACB">
              <w:t>M</w:t>
            </w:r>
          </w:p>
        </w:tc>
        <w:tc>
          <w:tcPr>
            <w:tcW w:w="803" w:type="dxa"/>
            <w:tcBorders>
              <w:top w:val="nil"/>
              <w:left w:val="nil"/>
              <w:bottom w:val="single" w:sz="4" w:space="0" w:color="auto"/>
              <w:right w:val="single" w:sz="4" w:space="0" w:color="auto"/>
            </w:tcBorders>
            <w:shd w:val="clear" w:color="auto" w:fill="auto"/>
            <w:vAlign w:val="center"/>
            <w:hideMark/>
          </w:tcPr>
          <w:p w14:paraId="2290F27B" w14:textId="77777777" w:rsidR="00D76F18" w:rsidRPr="00C43ACB" w:rsidRDefault="00D76F18" w:rsidP="001C13B4">
            <w:pPr>
              <w:pStyle w:val="TAL"/>
              <w:keepNext w:val="0"/>
              <w:keepLines w:val="0"/>
              <w:jc w:val="center"/>
            </w:pPr>
            <w:r w:rsidRPr="00C43ACB">
              <w:t>M</w:t>
            </w:r>
          </w:p>
        </w:tc>
        <w:tc>
          <w:tcPr>
            <w:tcW w:w="781" w:type="dxa"/>
            <w:tcBorders>
              <w:top w:val="nil"/>
              <w:left w:val="nil"/>
              <w:bottom w:val="single" w:sz="4" w:space="0" w:color="auto"/>
              <w:right w:val="single" w:sz="4" w:space="0" w:color="auto"/>
            </w:tcBorders>
            <w:shd w:val="clear" w:color="auto" w:fill="auto"/>
            <w:vAlign w:val="center"/>
            <w:hideMark/>
          </w:tcPr>
          <w:p w14:paraId="2DB30EC9" w14:textId="77777777" w:rsidR="00D76F18" w:rsidRPr="00C43ACB" w:rsidRDefault="00D76F18" w:rsidP="001C13B4">
            <w:pPr>
              <w:pStyle w:val="TAL"/>
              <w:keepNext w:val="0"/>
              <w:keepLines w:val="0"/>
              <w:jc w:val="center"/>
            </w:pPr>
            <w:r w:rsidRPr="00C43ACB">
              <w:t>M</w:t>
            </w:r>
          </w:p>
        </w:tc>
      </w:tr>
      <w:tr w:rsidR="00731DA2" w:rsidRPr="00C43ACB" w14:paraId="739193D1" w14:textId="77777777" w:rsidTr="00BC3D26">
        <w:trPr>
          <w:jc w:val="center"/>
        </w:trPr>
        <w:tc>
          <w:tcPr>
            <w:tcW w:w="1528" w:type="dxa"/>
            <w:vMerge w:val="restart"/>
            <w:tcBorders>
              <w:top w:val="single" w:sz="4" w:space="0" w:color="auto"/>
              <w:left w:val="single" w:sz="4" w:space="0" w:color="auto"/>
              <w:right w:val="single" w:sz="4" w:space="0" w:color="auto"/>
            </w:tcBorders>
            <w:shd w:val="clear" w:color="auto" w:fill="auto"/>
          </w:tcPr>
          <w:p w14:paraId="5E0D5089" w14:textId="77777777" w:rsidR="00731DA2" w:rsidRPr="00C43ACB" w:rsidRDefault="00731DA2" w:rsidP="001C13B4">
            <w:pPr>
              <w:pStyle w:val="TAL"/>
              <w:keepNext w:val="0"/>
              <w:keepLines w:val="0"/>
              <w:rPr>
                <w:lang w:eastAsia="ko-KR"/>
              </w:rPr>
            </w:pPr>
            <w:r w:rsidRPr="00C43ACB">
              <w:rPr>
                <w:rFonts w:hint="eastAsia"/>
                <w:b/>
                <w:bCs/>
                <w:i/>
                <w:lang w:eastAsia="ko-KR"/>
              </w:rPr>
              <w:t>Operation dependent</w:t>
            </w:r>
          </w:p>
          <w:p w14:paraId="3FD773EF" w14:textId="77777777" w:rsidR="00731DA2" w:rsidRPr="00C43ACB" w:rsidRDefault="00731DA2" w:rsidP="001C13B4">
            <w:pPr>
              <w:pStyle w:val="TAL"/>
              <w:rPr>
                <w:lang w:eastAsia="ko-KR"/>
              </w:rPr>
            </w:pPr>
            <w:r w:rsidRPr="00C43ACB">
              <w:rPr>
                <w:rFonts w:hint="eastAsia"/>
                <w:b/>
                <w:bCs/>
                <w:i/>
                <w:lang w:eastAsia="ko-KR"/>
              </w:rPr>
              <w:t>Optional</w:t>
            </w:r>
          </w:p>
        </w:tc>
        <w:tc>
          <w:tcPr>
            <w:tcW w:w="3112" w:type="dxa"/>
            <w:tcBorders>
              <w:top w:val="nil"/>
              <w:left w:val="single" w:sz="4" w:space="0" w:color="auto"/>
              <w:bottom w:val="single" w:sz="4" w:space="0" w:color="auto"/>
              <w:right w:val="single" w:sz="4" w:space="0" w:color="auto"/>
            </w:tcBorders>
            <w:shd w:val="clear" w:color="auto" w:fill="auto"/>
            <w:vAlign w:val="center"/>
          </w:tcPr>
          <w:p w14:paraId="47875B56" w14:textId="77777777" w:rsidR="00731DA2" w:rsidRPr="00C43ACB" w:rsidRDefault="00731DA2" w:rsidP="001C13B4">
            <w:pPr>
              <w:pStyle w:val="TAL"/>
              <w:keepNext w:val="0"/>
              <w:keepLines w:val="0"/>
              <w:rPr>
                <w:b/>
                <w:bCs/>
                <w:i/>
              </w:rPr>
            </w:pPr>
            <w:r w:rsidRPr="00C43ACB">
              <w:rPr>
                <w:b/>
                <w:bCs/>
                <w:i/>
              </w:rPr>
              <w:t>Content</w:t>
            </w:r>
            <w:r w:rsidRPr="00C43ACB">
              <w:rPr>
                <w:b/>
                <w:bCs/>
              </w:rPr>
              <w:t xml:space="preserve"> </w:t>
            </w:r>
            <w:r w:rsidRPr="00C43ACB">
              <w:t>- to be transferred</w:t>
            </w:r>
          </w:p>
        </w:tc>
        <w:tc>
          <w:tcPr>
            <w:tcW w:w="897" w:type="dxa"/>
            <w:tcBorders>
              <w:top w:val="nil"/>
              <w:left w:val="nil"/>
              <w:bottom w:val="single" w:sz="4" w:space="0" w:color="auto"/>
              <w:right w:val="single" w:sz="4" w:space="0" w:color="auto"/>
            </w:tcBorders>
            <w:shd w:val="clear" w:color="auto" w:fill="auto"/>
            <w:vAlign w:val="center"/>
          </w:tcPr>
          <w:p w14:paraId="2EC7BEF8" w14:textId="77777777" w:rsidR="00731DA2" w:rsidRPr="00C43ACB" w:rsidRDefault="00731DA2" w:rsidP="001C13B4">
            <w:pPr>
              <w:pStyle w:val="TAL"/>
              <w:keepNext w:val="0"/>
              <w:keepLines w:val="0"/>
              <w:jc w:val="center"/>
            </w:pPr>
            <w:r w:rsidRPr="00C43ACB">
              <w:t>M</w:t>
            </w:r>
          </w:p>
        </w:tc>
        <w:tc>
          <w:tcPr>
            <w:tcW w:w="926" w:type="dxa"/>
            <w:tcBorders>
              <w:top w:val="nil"/>
              <w:left w:val="nil"/>
              <w:bottom w:val="single" w:sz="4" w:space="0" w:color="auto"/>
              <w:right w:val="single" w:sz="4" w:space="0" w:color="auto"/>
            </w:tcBorders>
            <w:shd w:val="clear" w:color="auto" w:fill="auto"/>
            <w:vAlign w:val="center"/>
          </w:tcPr>
          <w:p w14:paraId="3FF609EF" w14:textId="77777777" w:rsidR="00731DA2" w:rsidRPr="00C43ACB" w:rsidRDefault="00731DA2" w:rsidP="001C13B4">
            <w:pPr>
              <w:pStyle w:val="TAL"/>
              <w:keepNext w:val="0"/>
              <w:keepLines w:val="0"/>
              <w:jc w:val="center"/>
            </w:pPr>
            <w:r w:rsidRPr="00C43ACB">
              <w:t>O</w:t>
            </w:r>
          </w:p>
        </w:tc>
        <w:tc>
          <w:tcPr>
            <w:tcW w:w="878" w:type="dxa"/>
            <w:tcBorders>
              <w:top w:val="nil"/>
              <w:left w:val="nil"/>
              <w:bottom w:val="single" w:sz="4" w:space="0" w:color="auto"/>
              <w:right w:val="single" w:sz="4" w:space="0" w:color="auto"/>
            </w:tcBorders>
            <w:shd w:val="clear" w:color="auto" w:fill="auto"/>
            <w:vAlign w:val="center"/>
          </w:tcPr>
          <w:p w14:paraId="5CE7E77F" w14:textId="77777777" w:rsidR="00731DA2" w:rsidRPr="00C43ACB" w:rsidRDefault="00731DA2" w:rsidP="001C13B4">
            <w:pPr>
              <w:pStyle w:val="TAL"/>
              <w:keepNext w:val="0"/>
              <w:keepLines w:val="0"/>
              <w:jc w:val="center"/>
            </w:pPr>
            <w:r w:rsidRPr="00C43ACB">
              <w:rPr>
                <w:bCs/>
              </w:rPr>
              <w:t>M</w:t>
            </w:r>
          </w:p>
        </w:tc>
        <w:tc>
          <w:tcPr>
            <w:tcW w:w="803" w:type="dxa"/>
            <w:tcBorders>
              <w:top w:val="nil"/>
              <w:left w:val="nil"/>
              <w:bottom w:val="single" w:sz="4" w:space="0" w:color="auto"/>
              <w:right w:val="single" w:sz="4" w:space="0" w:color="auto"/>
            </w:tcBorders>
            <w:shd w:val="clear" w:color="auto" w:fill="auto"/>
            <w:vAlign w:val="center"/>
          </w:tcPr>
          <w:p w14:paraId="47A8CC87" w14:textId="77777777" w:rsidR="00731DA2" w:rsidRPr="00C43ACB" w:rsidRDefault="00731DA2" w:rsidP="001C13B4">
            <w:pPr>
              <w:pStyle w:val="TAL"/>
              <w:keepNext w:val="0"/>
              <w:keepLines w:val="0"/>
              <w:jc w:val="center"/>
            </w:pPr>
            <w:r w:rsidRPr="00C43ACB">
              <w:t>N/A</w:t>
            </w:r>
          </w:p>
        </w:tc>
        <w:tc>
          <w:tcPr>
            <w:tcW w:w="781" w:type="dxa"/>
            <w:tcBorders>
              <w:top w:val="nil"/>
              <w:left w:val="nil"/>
              <w:bottom w:val="single" w:sz="4" w:space="0" w:color="auto"/>
              <w:right w:val="single" w:sz="4" w:space="0" w:color="auto"/>
            </w:tcBorders>
            <w:shd w:val="clear" w:color="auto" w:fill="auto"/>
            <w:vAlign w:val="center"/>
          </w:tcPr>
          <w:p w14:paraId="31BB2545" w14:textId="77777777" w:rsidR="00731DA2" w:rsidRPr="00C43ACB" w:rsidRDefault="00731DA2" w:rsidP="001C13B4">
            <w:pPr>
              <w:pStyle w:val="TAL"/>
              <w:keepNext w:val="0"/>
              <w:keepLines w:val="0"/>
              <w:jc w:val="center"/>
            </w:pPr>
            <w:r w:rsidRPr="00C43ACB">
              <w:t>M</w:t>
            </w:r>
          </w:p>
        </w:tc>
      </w:tr>
      <w:tr w:rsidR="00731DA2" w:rsidRPr="00C43ACB" w14:paraId="018A3CB0" w14:textId="77777777" w:rsidTr="00BC3D26">
        <w:trPr>
          <w:jc w:val="center"/>
        </w:trPr>
        <w:tc>
          <w:tcPr>
            <w:tcW w:w="1528" w:type="dxa"/>
            <w:vMerge/>
            <w:tcBorders>
              <w:left w:val="single" w:sz="4" w:space="0" w:color="auto"/>
              <w:right w:val="single" w:sz="4" w:space="0" w:color="auto"/>
            </w:tcBorders>
            <w:shd w:val="clear" w:color="auto" w:fill="auto"/>
          </w:tcPr>
          <w:p w14:paraId="32E0AB44" w14:textId="77777777" w:rsidR="00731DA2" w:rsidRPr="00C43ACB" w:rsidRDefault="00731DA2" w:rsidP="001C13B4">
            <w:pPr>
              <w:pStyle w:val="TAL"/>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1730BC" w14:textId="77777777" w:rsidR="00731DA2" w:rsidRPr="00C43ACB" w:rsidRDefault="00731DA2" w:rsidP="001C13B4">
            <w:pPr>
              <w:pStyle w:val="TAL"/>
              <w:keepNext w:val="0"/>
              <w:keepLines w:val="0"/>
              <w:rPr>
                <w:b/>
                <w:bCs/>
              </w:rPr>
            </w:pPr>
            <w:r w:rsidRPr="00C43ACB">
              <w:rPr>
                <w:b/>
                <w:bCs/>
                <w:i/>
              </w:rPr>
              <w:t>Resource Type</w:t>
            </w:r>
            <w:r w:rsidRPr="00C43ACB">
              <w:rPr>
                <w:b/>
                <w:bCs/>
              </w:rPr>
              <w:t xml:space="preserve"> </w:t>
            </w:r>
            <w:r w:rsidRPr="00C43ACB">
              <w:rPr>
                <w:bCs/>
              </w:rPr>
              <w:t>-</w:t>
            </w:r>
            <w:r w:rsidRPr="00C43ACB">
              <w:t xml:space="preserve"> of resource to be created</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44B57EC1" w14:textId="77777777" w:rsidR="00731DA2" w:rsidRPr="00C43ACB" w:rsidRDefault="00731DA2" w:rsidP="001C13B4">
            <w:pPr>
              <w:pStyle w:val="TAL"/>
              <w:keepNext w:val="0"/>
              <w:keepLines w:val="0"/>
              <w:jc w:val="center"/>
            </w:pPr>
            <w:r w:rsidRPr="00C43ACB">
              <w:t>M</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01CC7FAB" w14:textId="77777777" w:rsidR="00731DA2" w:rsidRPr="00C43ACB" w:rsidRDefault="00731DA2" w:rsidP="001C13B4">
            <w:pPr>
              <w:pStyle w:val="TAL"/>
              <w:keepNext w:val="0"/>
              <w:keepLines w:val="0"/>
              <w:jc w:val="center"/>
            </w:pPr>
            <w:r w:rsidRPr="00C43ACB">
              <w:t>N/A</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1D4A7686" w14:textId="77777777" w:rsidR="00731DA2" w:rsidRPr="00C43ACB" w:rsidRDefault="00731DA2" w:rsidP="001C13B4">
            <w:pPr>
              <w:pStyle w:val="TAL"/>
              <w:keepNext w:val="0"/>
              <w:keepLines w:val="0"/>
              <w:jc w:val="center"/>
            </w:pPr>
            <w:r w:rsidRPr="00C43ACB">
              <w:t>N/A</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4CB1BD63" w14:textId="77777777" w:rsidR="00731DA2" w:rsidRPr="00C43ACB" w:rsidRDefault="00731DA2" w:rsidP="001C13B4">
            <w:pPr>
              <w:pStyle w:val="TAL"/>
              <w:keepNext w:val="0"/>
              <w:keepLines w:val="0"/>
              <w:jc w:val="center"/>
              <w:rPr>
                <w:lang w:eastAsia="ko-KR"/>
              </w:rPr>
            </w:pPr>
            <w:r w:rsidRPr="00C43ACB">
              <w:t>N/A</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59BB4D1D" w14:textId="77777777" w:rsidR="00731DA2" w:rsidRPr="00C43ACB" w:rsidRDefault="00731DA2" w:rsidP="001C13B4">
            <w:pPr>
              <w:pStyle w:val="TAL"/>
              <w:keepNext w:val="0"/>
              <w:keepLines w:val="0"/>
              <w:jc w:val="center"/>
            </w:pPr>
            <w:r w:rsidRPr="00C43ACB">
              <w:t>N/A</w:t>
            </w:r>
          </w:p>
        </w:tc>
      </w:tr>
      <w:tr w:rsidR="00731DA2" w:rsidRPr="00C43ACB" w14:paraId="175DF0EC" w14:textId="77777777" w:rsidTr="00BC3D26">
        <w:trPr>
          <w:trHeight w:val="513"/>
          <w:jc w:val="center"/>
        </w:trPr>
        <w:tc>
          <w:tcPr>
            <w:tcW w:w="1528" w:type="dxa"/>
            <w:vMerge/>
            <w:tcBorders>
              <w:left w:val="single" w:sz="4" w:space="0" w:color="auto"/>
              <w:right w:val="single" w:sz="4" w:space="0" w:color="auto"/>
            </w:tcBorders>
            <w:shd w:val="clear" w:color="auto" w:fill="auto"/>
          </w:tcPr>
          <w:p w14:paraId="2F46D5AD"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tcPr>
          <w:p w14:paraId="4B8007FE" w14:textId="77777777" w:rsidR="00731DA2" w:rsidRPr="00C43ACB" w:rsidRDefault="00731DA2" w:rsidP="001C13B4">
            <w:pPr>
              <w:pStyle w:val="TAL"/>
              <w:keepNext w:val="0"/>
              <w:keepLines w:val="0"/>
              <w:rPr>
                <w:b/>
                <w:bCs/>
                <w:i/>
              </w:rPr>
            </w:pPr>
            <w:r w:rsidRPr="00C43ACB">
              <w:rPr>
                <w:b/>
                <w:bCs/>
                <w:i/>
              </w:rPr>
              <w:t>Originating Timestamp</w:t>
            </w:r>
            <w:r w:rsidRPr="00C43ACB">
              <w:rPr>
                <w:b/>
                <w:bCs/>
              </w:rPr>
              <w:t xml:space="preserve"> </w:t>
            </w:r>
            <w:r w:rsidRPr="00C43ACB">
              <w:t>- when the message was built</w:t>
            </w:r>
          </w:p>
        </w:tc>
        <w:tc>
          <w:tcPr>
            <w:tcW w:w="897" w:type="dxa"/>
            <w:tcBorders>
              <w:top w:val="nil"/>
              <w:left w:val="nil"/>
              <w:bottom w:val="single" w:sz="4" w:space="0" w:color="auto"/>
              <w:right w:val="single" w:sz="4" w:space="0" w:color="auto"/>
            </w:tcBorders>
            <w:shd w:val="clear" w:color="auto" w:fill="auto"/>
            <w:vAlign w:val="center"/>
          </w:tcPr>
          <w:p w14:paraId="09BF7ED2" w14:textId="77777777" w:rsidR="00731DA2" w:rsidRPr="00C43ACB" w:rsidRDefault="00731DA2" w:rsidP="001C13B4">
            <w:pPr>
              <w:pStyle w:val="TAL"/>
              <w:keepNext w:val="0"/>
              <w:keepLines w:val="0"/>
              <w:jc w:val="center"/>
            </w:pPr>
            <w:r w:rsidRPr="00C43ACB">
              <w:t>O</w:t>
            </w:r>
          </w:p>
        </w:tc>
        <w:tc>
          <w:tcPr>
            <w:tcW w:w="926" w:type="dxa"/>
            <w:tcBorders>
              <w:top w:val="nil"/>
              <w:left w:val="nil"/>
              <w:bottom w:val="single" w:sz="4" w:space="0" w:color="auto"/>
              <w:right w:val="single" w:sz="4" w:space="0" w:color="auto"/>
            </w:tcBorders>
            <w:shd w:val="clear" w:color="auto" w:fill="auto"/>
            <w:vAlign w:val="center"/>
          </w:tcPr>
          <w:p w14:paraId="1270EA80" w14:textId="77777777" w:rsidR="00731DA2" w:rsidRPr="00C43ACB" w:rsidRDefault="00731DA2" w:rsidP="001C13B4">
            <w:pPr>
              <w:pStyle w:val="TAL"/>
              <w:keepNext w:val="0"/>
              <w:keepLines w:val="0"/>
              <w:jc w:val="center"/>
            </w:pPr>
            <w:r w:rsidRPr="00C43ACB">
              <w:t>O</w:t>
            </w:r>
          </w:p>
        </w:tc>
        <w:tc>
          <w:tcPr>
            <w:tcW w:w="878" w:type="dxa"/>
            <w:tcBorders>
              <w:top w:val="nil"/>
              <w:left w:val="nil"/>
              <w:bottom w:val="single" w:sz="4" w:space="0" w:color="auto"/>
              <w:right w:val="single" w:sz="4" w:space="0" w:color="auto"/>
            </w:tcBorders>
            <w:shd w:val="clear" w:color="auto" w:fill="auto"/>
            <w:vAlign w:val="center"/>
          </w:tcPr>
          <w:p w14:paraId="10E0EA6C" w14:textId="77777777" w:rsidR="00731DA2" w:rsidRPr="00C43ACB" w:rsidRDefault="00731DA2" w:rsidP="001C13B4">
            <w:pPr>
              <w:pStyle w:val="TAL"/>
              <w:keepNext w:val="0"/>
              <w:keepLines w:val="0"/>
              <w:jc w:val="center"/>
            </w:pPr>
            <w:r w:rsidRPr="00C43ACB">
              <w:t>O</w:t>
            </w:r>
          </w:p>
        </w:tc>
        <w:tc>
          <w:tcPr>
            <w:tcW w:w="803" w:type="dxa"/>
            <w:tcBorders>
              <w:top w:val="nil"/>
              <w:left w:val="nil"/>
              <w:bottom w:val="single" w:sz="4" w:space="0" w:color="auto"/>
              <w:right w:val="single" w:sz="4" w:space="0" w:color="auto"/>
            </w:tcBorders>
            <w:shd w:val="clear" w:color="auto" w:fill="auto"/>
            <w:vAlign w:val="center"/>
          </w:tcPr>
          <w:p w14:paraId="1F8DF45F" w14:textId="77777777" w:rsidR="00731DA2" w:rsidRPr="00C43ACB" w:rsidRDefault="00731DA2" w:rsidP="001C13B4">
            <w:pPr>
              <w:pStyle w:val="TAL"/>
              <w:keepNext w:val="0"/>
              <w:keepLines w:val="0"/>
              <w:jc w:val="center"/>
            </w:pPr>
            <w:r w:rsidRPr="00C43ACB">
              <w:t>O</w:t>
            </w:r>
          </w:p>
        </w:tc>
        <w:tc>
          <w:tcPr>
            <w:tcW w:w="781" w:type="dxa"/>
            <w:tcBorders>
              <w:top w:val="nil"/>
              <w:left w:val="nil"/>
              <w:bottom w:val="single" w:sz="4" w:space="0" w:color="auto"/>
              <w:right w:val="single" w:sz="4" w:space="0" w:color="auto"/>
            </w:tcBorders>
            <w:shd w:val="clear" w:color="auto" w:fill="auto"/>
            <w:vAlign w:val="center"/>
          </w:tcPr>
          <w:p w14:paraId="23E4B0C3" w14:textId="77777777" w:rsidR="00731DA2" w:rsidRPr="00C43ACB" w:rsidRDefault="00731DA2" w:rsidP="001C13B4">
            <w:pPr>
              <w:pStyle w:val="TAL"/>
              <w:keepNext w:val="0"/>
              <w:keepLines w:val="0"/>
              <w:jc w:val="center"/>
              <w:rPr>
                <w:lang w:eastAsia="ko-KR"/>
              </w:rPr>
            </w:pPr>
            <w:r w:rsidRPr="00C43ACB">
              <w:t>O</w:t>
            </w:r>
          </w:p>
        </w:tc>
      </w:tr>
      <w:tr w:rsidR="00731DA2" w:rsidRPr="00C43ACB" w14:paraId="64EA9CC5" w14:textId="77777777" w:rsidTr="00BC3D26">
        <w:trPr>
          <w:jc w:val="center"/>
        </w:trPr>
        <w:tc>
          <w:tcPr>
            <w:tcW w:w="1528" w:type="dxa"/>
            <w:vMerge/>
            <w:tcBorders>
              <w:left w:val="single" w:sz="4" w:space="0" w:color="auto"/>
              <w:right w:val="single" w:sz="4" w:space="0" w:color="auto"/>
            </w:tcBorders>
            <w:shd w:val="clear" w:color="auto" w:fill="auto"/>
          </w:tcPr>
          <w:p w14:paraId="09F05D89"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411567" w14:textId="77777777" w:rsidR="00731DA2" w:rsidRPr="00C43ACB" w:rsidRDefault="00731DA2" w:rsidP="001C13B4">
            <w:pPr>
              <w:pStyle w:val="TAL"/>
              <w:keepNext w:val="0"/>
              <w:keepLines w:val="0"/>
              <w:rPr>
                <w:b/>
                <w:bCs/>
              </w:rPr>
            </w:pPr>
            <w:r w:rsidRPr="00C43ACB">
              <w:rPr>
                <w:b/>
                <w:bCs/>
                <w:i/>
              </w:rPr>
              <w:t>Request Expiration Timestamp</w:t>
            </w:r>
            <w:r w:rsidRPr="00C43ACB">
              <w:t xml:space="preserve"> - when the request message expires</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0CDEF8F2"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61011E4D"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02F44745"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705EC6A1"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7EF700E7" w14:textId="77777777" w:rsidR="00731DA2" w:rsidRPr="00C43ACB" w:rsidRDefault="00731DA2" w:rsidP="001C13B4">
            <w:pPr>
              <w:pStyle w:val="TAL"/>
              <w:keepNext w:val="0"/>
              <w:keepLines w:val="0"/>
              <w:jc w:val="center"/>
            </w:pPr>
            <w:r w:rsidRPr="00C43ACB">
              <w:t>O</w:t>
            </w:r>
          </w:p>
        </w:tc>
      </w:tr>
      <w:tr w:rsidR="00731DA2" w:rsidRPr="00C43ACB" w14:paraId="2950E27C" w14:textId="77777777" w:rsidTr="00BC3D26">
        <w:trPr>
          <w:jc w:val="center"/>
        </w:trPr>
        <w:tc>
          <w:tcPr>
            <w:tcW w:w="1528" w:type="dxa"/>
            <w:vMerge/>
            <w:tcBorders>
              <w:left w:val="single" w:sz="4" w:space="0" w:color="auto"/>
              <w:right w:val="single" w:sz="4" w:space="0" w:color="auto"/>
            </w:tcBorders>
            <w:shd w:val="clear" w:color="auto" w:fill="auto"/>
          </w:tcPr>
          <w:p w14:paraId="178D1F57"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8040E" w14:textId="77777777" w:rsidR="00731DA2" w:rsidRPr="00C43ACB" w:rsidRDefault="00731DA2" w:rsidP="001C13B4">
            <w:pPr>
              <w:pStyle w:val="TAL"/>
              <w:keepNext w:val="0"/>
              <w:keepLines w:val="0"/>
              <w:rPr>
                <w:b/>
                <w:bCs/>
              </w:rPr>
            </w:pPr>
            <w:r w:rsidRPr="00C43ACB">
              <w:rPr>
                <w:b/>
                <w:bCs/>
                <w:i/>
              </w:rPr>
              <w:t>Result Expiration Timestamp</w:t>
            </w:r>
            <w:r w:rsidRPr="00C43ACB">
              <w:rPr>
                <w:b/>
                <w:bCs/>
              </w:rPr>
              <w:t xml:space="preserve"> </w:t>
            </w:r>
            <w:r w:rsidRPr="00C43ACB">
              <w:t>- when the result message expires</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14C05073"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30DB0A92"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5E313EC1"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22416967"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42754E7D" w14:textId="77777777" w:rsidR="00731DA2" w:rsidRPr="00C43ACB" w:rsidRDefault="00731DA2" w:rsidP="001C13B4">
            <w:pPr>
              <w:pStyle w:val="TAL"/>
              <w:keepNext w:val="0"/>
              <w:keepLines w:val="0"/>
              <w:jc w:val="center"/>
            </w:pPr>
            <w:r w:rsidRPr="00C43ACB">
              <w:t>O</w:t>
            </w:r>
          </w:p>
        </w:tc>
      </w:tr>
      <w:tr w:rsidR="00731DA2" w:rsidRPr="00C43ACB" w14:paraId="1737B168" w14:textId="77777777" w:rsidTr="00BC3D26">
        <w:trPr>
          <w:jc w:val="center"/>
        </w:trPr>
        <w:tc>
          <w:tcPr>
            <w:tcW w:w="1528" w:type="dxa"/>
            <w:vMerge/>
            <w:tcBorders>
              <w:left w:val="single" w:sz="4" w:space="0" w:color="auto"/>
              <w:right w:val="single" w:sz="4" w:space="0" w:color="auto"/>
            </w:tcBorders>
            <w:shd w:val="clear" w:color="auto" w:fill="auto"/>
          </w:tcPr>
          <w:p w14:paraId="1F0D770E"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9D1CEA" w14:textId="77777777" w:rsidR="00731DA2" w:rsidRPr="00C43ACB" w:rsidRDefault="00731DA2" w:rsidP="001C13B4">
            <w:pPr>
              <w:pStyle w:val="TAL"/>
              <w:keepNext w:val="0"/>
              <w:keepLines w:val="0"/>
            </w:pPr>
            <w:r w:rsidRPr="00C43ACB">
              <w:rPr>
                <w:b/>
                <w:bCs/>
                <w:i/>
              </w:rPr>
              <w:t>Operational Execution Time</w:t>
            </w:r>
            <w:r w:rsidRPr="00C43ACB">
              <w:t xml:space="preserve"> - the time when the specified operation is to be executed by the target CSE</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406B2C20"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6A88AFC6"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18CC2B34"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6BA22F6C"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480231A7" w14:textId="77777777" w:rsidR="00731DA2" w:rsidRPr="00C43ACB" w:rsidRDefault="00731DA2" w:rsidP="001C13B4">
            <w:pPr>
              <w:pStyle w:val="TAL"/>
              <w:keepNext w:val="0"/>
              <w:keepLines w:val="0"/>
              <w:jc w:val="center"/>
            </w:pPr>
            <w:r w:rsidRPr="00C43ACB">
              <w:t>O</w:t>
            </w:r>
          </w:p>
        </w:tc>
      </w:tr>
      <w:tr w:rsidR="00731DA2" w:rsidRPr="00C43ACB" w14:paraId="62121473" w14:textId="77777777" w:rsidTr="00BC3D26">
        <w:trPr>
          <w:jc w:val="center"/>
        </w:trPr>
        <w:tc>
          <w:tcPr>
            <w:tcW w:w="1528" w:type="dxa"/>
            <w:vMerge/>
            <w:tcBorders>
              <w:left w:val="single" w:sz="4" w:space="0" w:color="auto"/>
              <w:right w:val="single" w:sz="4" w:space="0" w:color="auto"/>
            </w:tcBorders>
            <w:shd w:val="clear" w:color="auto" w:fill="auto"/>
          </w:tcPr>
          <w:p w14:paraId="4E9D9F2C"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F04443" w14:textId="77777777" w:rsidR="00731DA2" w:rsidRPr="00C43ACB" w:rsidRDefault="00731DA2" w:rsidP="001C13B4">
            <w:pPr>
              <w:pStyle w:val="TAL"/>
              <w:keepNext w:val="0"/>
              <w:keepLines w:val="0"/>
              <w:rPr>
                <w:b/>
                <w:bCs/>
              </w:rPr>
            </w:pPr>
            <w:r w:rsidRPr="00C43ACB">
              <w:rPr>
                <w:b/>
                <w:bCs/>
                <w:i/>
              </w:rPr>
              <w:t>Response Type</w:t>
            </w:r>
            <w:r w:rsidRPr="00C43ACB">
              <w:rPr>
                <w:b/>
                <w:bCs/>
              </w:rPr>
              <w:t xml:space="preserve"> </w:t>
            </w:r>
            <w:r w:rsidRPr="00C43ACB">
              <w:t>- type of response that shall be sent to the Originator</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0F7779B0"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75840304"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6474A57D"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69FDA21F"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424166D0" w14:textId="77777777" w:rsidR="00731DA2" w:rsidRPr="00C43ACB" w:rsidRDefault="00731DA2" w:rsidP="001C13B4">
            <w:pPr>
              <w:pStyle w:val="TAL"/>
              <w:keepNext w:val="0"/>
              <w:keepLines w:val="0"/>
              <w:jc w:val="center"/>
            </w:pPr>
            <w:r w:rsidRPr="00C43ACB">
              <w:t>O</w:t>
            </w:r>
          </w:p>
        </w:tc>
      </w:tr>
      <w:tr w:rsidR="00731DA2" w:rsidRPr="00C43ACB" w14:paraId="68AB715E" w14:textId="77777777" w:rsidTr="00BC3D26">
        <w:trPr>
          <w:jc w:val="center"/>
        </w:trPr>
        <w:tc>
          <w:tcPr>
            <w:tcW w:w="1528" w:type="dxa"/>
            <w:vMerge/>
            <w:tcBorders>
              <w:left w:val="single" w:sz="4" w:space="0" w:color="auto"/>
              <w:right w:val="single" w:sz="4" w:space="0" w:color="auto"/>
            </w:tcBorders>
            <w:shd w:val="clear" w:color="auto" w:fill="auto"/>
          </w:tcPr>
          <w:p w14:paraId="6AA76647"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0B9E37" w14:textId="77777777" w:rsidR="00731DA2" w:rsidRPr="00C43ACB" w:rsidRDefault="00731DA2" w:rsidP="001C13B4">
            <w:pPr>
              <w:pStyle w:val="TAL"/>
              <w:keepNext w:val="0"/>
              <w:keepLines w:val="0"/>
              <w:rPr>
                <w:b/>
                <w:bCs/>
              </w:rPr>
            </w:pPr>
            <w:r w:rsidRPr="00C43ACB">
              <w:rPr>
                <w:b/>
                <w:bCs/>
                <w:i/>
              </w:rPr>
              <w:t>Result Persistence</w:t>
            </w:r>
            <w:r w:rsidRPr="00C43ACB">
              <w:t xml:space="preserve"> - the duration for which the reference containing the responses is to persist</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5FC17773"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1C105DF5"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3AF1380D"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53001F77"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46C402C7" w14:textId="77777777" w:rsidR="00731DA2" w:rsidRPr="00C43ACB" w:rsidRDefault="00731DA2" w:rsidP="001C13B4">
            <w:pPr>
              <w:pStyle w:val="TAL"/>
              <w:keepNext w:val="0"/>
              <w:keepLines w:val="0"/>
              <w:jc w:val="center"/>
            </w:pPr>
            <w:r w:rsidRPr="00C43ACB">
              <w:t>N/A</w:t>
            </w:r>
          </w:p>
        </w:tc>
      </w:tr>
      <w:tr w:rsidR="00731DA2" w:rsidRPr="00C43ACB" w14:paraId="37D60F93" w14:textId="77777777" w:rsidTr="00BC3D26">
        <w:trPr>
          <w:jc w:val="center"/>
        </w:trPr>
        <w:tc>
          <w:tcPr>
            <w:tcW w:w="1528" w:type="dxa"/>
            <w:vMerge/>
            <w:tcBorders>
              <w:left w:val="single" w:sz="4" w:space="0" w:color="auto"/>
              <w:right w:val="single" w:sz="4" w:space="0" w:color="auto"/>
            </w:tcBorders>
            <w:shd w:val="clear" w:color="auto" w:fill="auto"/>
          </w:tcPr>
          <w:p w14:paraId="142924A1"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6EE32C" w14:textId="77777777" w:rsidR="00731DA2" w:rsidRPr="00C43ACB" w:rsidRDefault="00731DA2" w:rsidP="001C13B4">
            <w:pPr>
              <w:pStyle w:val="TAL"/>
              <w:keepNext w:val="0"/>
              <w:keepLines w:val="0"/>
            </w:pPr>
            <w:r w:rsidRPr="00C43ACB">
              <w:rPr>
                <w:b/>
                <w:bCs/>
                <w:i/>
              </w:rPr>
              <w:t>Result Content</w:t>
            </w:r>
            <w:r w:rsidRPr="00C43ACB">
              <w:rPr>
                <w:b/>
                <w:bCs/>
              </w:rPr>
              <w:t xml:space="preserve"> </w:t>
            </w:r>
            <w:r w:rsidRPr="00C43ACB">
              <w:t>- the expected components of the result</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7E0DC8AD"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71D88FCD"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1C11AE86"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6D6118AD"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40FCA86C" w14:textId="77777777" w:rsidR="00731DA2" w:rsidRPr="00C43ACB" w:rsidRDefault="00731DA2" w:rsidP="001C13B4">
            <w:pPr>
              <w:pStyle w:val="TAL"/>
              <w:keepNext w:val="0"/>
              <w:keepLines w:val="0"/>
              <w:jc w:val="center"/>
            </w:pPr>
            <w:r w:rsidRPr="00C43ACB">
              <w:t>N/A</w:t>
            </w:r>
          </w:p>
        </w:tc>
      </w:tr>
      <w:tr w:rsidR="00731DA2" w:rsidRPr="00C43ACB" w14:paraId="7F6C956A" w14:textId="77777777" w:rsidTr="00BC3D26">
        <w:trPr>
          <w:jc w:val="center"/>
        </w:trPr>
        <w:tc>
          <w:tcPr>
            <w:tcW w:w="1528" w:type="dxa"/>
            <w:vMerge/>
            <w:tcBorders>
              <w:left w:val="single" w:sz="4" w:space="0" w:color="auto"/>
              <w:right w:val="single" w:sz="4" w:space="0" w:color="auto"/>
            </w:tcBorders>
            <w:shd w:val="clear" w:color="auto" w:fill="auto"/>
          </w:tcPr>
          <w:p w14:paraId="2A205A2A"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FB5FB" w14:textId="77777777" w:rsidR="00731DA2" w:rsidRPr="00C43ACB" w:rsidRDefault="00731DA2" w:rsidP="001C13B4">
            <w:pPr>
              <w:pStyle w:val="TAL"/>
              <w:keepNext w:val="0"/>
              <w:keepLines w:val="0"/>
              <w:rPr>
                <w:b/>
                <w:bCs/>
              </w:rPr>
            </w:pPr>
            <w:r w:rsidRPr="00C43ACB">
              <w:rPr>
                <w:b/>
                <w:bCs/>
                <w:i/>
              </w:rPr>
              <w:t>Event Category</w:t>
            </w:r>
            <w:r w:rsidRPr="00C43ACB">
              <w:t xml:space="preserve"> - indicates how and when the system should deliver the message</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5F6524EA"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464610D4"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09007D78"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72DA2002"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350AEE81" w14:textId="77777777" w:rsidR="00731DA2" w:rsidRPr="00C43ACB" w:rsidRDefault="00731DA2" w:rsidP="001C13B4">
            <w:pPr>
              <w:pStyle w:val="TAL"/>
              <w:keepNext w:val="0"/>
              <w:keepLines w:val="0"/>
              <w:jc w:val="center"/>
            </w:pPr>
            <w:r w:rsidRPr="00C43ACB">
              <w:t>O</w:t>
            </w:r>
          </w:p>
        </w:tc>
      </w:tr>
      <w:tr w:rsidR="00731DA2" w:rsidRPr="00C43ACB" w14:paraId="570C9B2E" w14:textId="77777777" w:rsidTr="00BC3D26">
        <w:trPr>
          <w:jc w:val="center"/>
        </w:trPr>
        <w:tc>
          <w:tcPr>
            <w:tcW w:w="1528" w:type="dxa"/>
            <w:vMerge/>
            <w:tcBorders>
              <w:left w:val="single" w:sz="4" w:space="0" w:color="auto"/>
              <w:right w:val="single" w:sz="4" w:space="0" w:color="auto"/>
            </w:tcBorders>
            <w:shd w:val="clear" w:color="auto" w:fill="auto"/>
          </w:tcPr>
          <w:p w14:paraId="03ACF973"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A60A9" w14:textId="77777777" w:rsidR="00731DA2" w:rsidRPr="00C43ACB" w:rsidRDefault="00731DA2" w:rsidP="001C13B4">
            <w:pPr>
              <w:pStyle w:val="TAL"/>
              <w:keepNext w:val="0"/>
              <w:keepLines w:val="0"/>
              <w:rPr>
                <w:b/>
                <w:bCs/>
              </w:rPr>
            </w:pPr>
            <w:r w:rsidRPr="00C43ACB">
              <w:rPr>
                <w:b/>
                <w:bCs/>
                <w:i/>
              </w:rPr>
              <w:t>Delivery Aggregation</w:t>
            </w:r>
            <w:r w:rsidRPr="00C43ACB">
              <w:t xml:space="preserve"> - aggregation of requests to the same target CSE is to be used</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438AE97E"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432C6628"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1957EF24"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5D7DED0D"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42FBF5AC" w14:textId="77777777" w:rsidR="00731DA2" w:rsidRPr="00C43ACB" w:rsidRDefault="00731DA2" w:rsidP="001C13B4">
            <w:pPr>
              <w:pStyle w:val="TAL"/>
              <w:keepNext w:val="0"/>
              <w:keepLines w:val="0"/>
              <w:jc w:val="center"/>
            </w:pPr>
            <w:r w:rsidRPr="00C43ACB">
              <w:t>O</w:t>
            </w:r>
          </w:p>
        </w:tc>
      </w:tr>
      <w:tr w:rsidR="00731DA2" w:rsidRPr="00C43ACB" w14:paraId="2A33A65A" w14:textId="77777777" w:rsidTr="00BC3D26">
        <w:trPr>
          <w:jc w:val="center"/>
        </w:trPr>
        <w:tc>
          <w:tcPr>
            <w:tcW w:w="1528" w:type="dxa"/>
            <w:vMerge/>
            <w:tcBorders>
              <w:left w:val="single" w:sz="4" w:space="0" w:color="auto"/>
              <w:right w:val="single" w:sz="4" w:space="0" w:color="auto"/>
            </w:tcBorders>
            <w:shd w:val="clear" w:color="auto" w:fill="auto"/>
          </w:tcPr>
          <w:p w14:paraId="19AA096E" w14:textId="77777777" w:rsidR="00731DA2" w:rsidRPr="00C43ACB" w:rsidRDefault="00731DA2" w:rsidP="001C13B4">
            <w:pPr>
              <w:pStyle w:val="TAL"/>
              <w:keepNext w:val="0"/>
              <w:keepLines w:val="0"/>
              <w:rPr>
                <w:rFonts w:cs="Arial"/>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389302" w14:textId="77777777" w:rsidR="00731DA2" w:rsidRPr="00C43ACB" w:rsidRDefault="00731DA2" w:rsidP="001C13B4">
            <w:pPr>
              <w:pStyle w:val="TAL"/>
              <w:keepNext w:val="0"/>
              <w:keepLines w:val="0"/>
              <w:rPr>
                <w:b/>
                <w:bCs/>
              </w:rPr>
            </w:pPr>
            <w:r w:rsidRPr="00C43ACB">
              <w:rPr>
                <w:rFonts w:cs="Arial"/>
                <w:b/>
                <w:bCs/>
                <w:i/>
              </w:rPr>
              <w:t>Group Request Identifier</w:t>
            </w:r>
            <w:r w:rsidRPr="00C43ACB">
              <w:rPr>
                <w:rFonts w:cs="Arial"/>
                <w:bCs/>
              </w:rPr>
              <w:t xml:space="preserve"> </w:t>
            </w:r>
            <w:r w:rsidRPr="00C43ACB">
              <w:rPr>
                <w:rFonts w:eastAsia="宋体" w:cs="Arial"/>
                <w:bCs/>
                <w:lang w:eastAsia="zh-CN"/>
              </w:rPr>
              <w:t xml:space="preserve">- </w:t>
            </w:r>
            <w:r w:rsidRPr="00C43ACB">
              <w:rPr>
                <w:rFonts w:cs="Arial"/>
                <w:bCs/>
              </w:rPr>
              <w:t>Identifier added to the group request that is to be fanned out to each member of the group</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346C8998" w14:textId="77777777" w:rsidR="00731DA2" w:rsidRPr="00C43ACB" w:rsidRDefault="00731DA2" w:rsidP="001C13B4">
            <w:pPr>
              <w:pStyle w:val="TAL"/>
              <w:keepNext w:val="0"/>
              <w:keepLines w:val="0"/>
              <w:jc w:val="center"/>
            </w:pPr>
            <w:r w:rsidRPr="00C43ACB">
              <w:rPr>
                <w:rFonts w:eastAsia="宋体" w:cs="Arial"/>
                <w:lang w:eastAsia="zh-CN"/>
              </w:rPr>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42E76C34" w14:textId="77777777" w:rsidR="00731DA2" w:rsidRPr="00C43ACB" w:rsidRDefault="00731DA2" w:rsidP="001C13B4">
            <w:pPr>
              <w:pStyle w:val="TAL"/>
              <w:keepNext w:val="0"/>
              <w:keepLines w:val="0"/>
              <w:jc w:val="center"/>
            </w:pPr>
            <w:r w:rsidRPr="00C43ACB">
              <w:rPr>
                <w:rFonts w:eastAsia="宋体" w:cs="Arial"/>
                <w:lang w:eastAsia="zh-CN"/>
              </w:rPr>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432ED484" w14:textId="77777777" w:rsidR="00731DA2" w:rsidRPr="00C43ACB" w:rsidRDefault="00731DA2" w:rsidP="001C13B4">
            <w:pPr>
              <w:pStyle w:val="TAL"/>
              <w:keepNext w:val="0"/>
              <w:keepLines w:val="0"/>
              <w:jc w:val="center"/>
            </w:pPr>
            <w:r w:rsidRPr="00C43ACB">
              <w:rPr>
                <w:rFonts w:eastAsia="宋体" w:cs="Arial"/>
                <w:lang w:eastAsia="zh-CN"/>
              </w:rPr>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769BACAF" w14:textId="77777777" w:rsidR="00731DA2" w:rsidRPr="00C43ACB" w:rsidRDefault="00731DA2" w:rsidP="001C13B4">
            <w:pPr>
              <w:pStyle w:val="TAL"/>
              <w:keepNext w:val="0"/>
              <w:keepLines w:val="0"/>
              <w:jc w:val="center"/>
            </w:pPr>
            <w:r w:rsidRPr="00C43ACB">
              <w:rPr>
                <w:rFonts w:eastAsia="宋体" w:cs="Arial"/>
                <w:lang w:eastAsia="zh-CN"/>
              </w:rPr>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4D3CA285" w14:textId="77777777" w:rsidR="00731DA2" w:rsidRPr="00C43ACB" w:rsidRDefault="00731DA2" w:rsidP="001C13B4">
            <w:pPr>
              <w:pStyle w:val="TAL"/>
              <w:keepNext w:val="0"/>
              <w:keepLines w:val="0"/>
              <w:jc w:val="center"/>
            </w:pPr>
            <w:r w:rsidRPr="00C43ACB">
              <w:rPr>
                <w:rFonts w:eastAsia="宋体" w:hint="eastAsia"/>
                <w:lang w:eastAsia="zh-CN"/>
              </w:rPr>
              <w:t>O</w:t>
            </w:r>
          </w:p>
        </w:tc>
      </w:tr>
      <w:tr w:rsidR="00731DA2" w:rsidRPr="00C43ACB" w14:paraId="158FC443" w14:textId="77777777" w:rsidTr="00BC3D26">
        <w:trPr>
          <w:jc w:val="center"/>
        </w:trPr>
        <w:tc>
          <w:tcPr>
            <w:tcW w:w="1528" w:type="dxa"/>
            <w:vMerge/>
            <w:tcBorders>
              <w:left w:val="single" w:sz="4" w:space="0" w:color="auto"/>
              <w:right w:val="single" w:sz="4" w:space="0" w:color="auto"/>
            </w:tcBorders>
            <w:shd w:val="clear" w:color="auto" w:fill="auto"/>
          </w:tcPr>
          <w:p w14:paraId="1A81A2F7" w14:textId="77777777" w:rsidR="00731DA2" w:rsidRPr="00C43ACB" w:rsidRDefault="00731DA2" w:rsidP="001C13B4">
            <w:pPr>
              <w:pStyle w:val="TAL"/>
              <w:keepNext w:val="0"/>
              <w:keepLines w:val="0"/>
              <w:rPr>
                <w:b/>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559027" w14:textId="77777777" w:rsidR="00731DA2" w:rsidRPr="00C43ACB" w:rsidRDefault="00731DA2" w:rsidP="001C13B4">
            <w:pPr>
              <w:pStyle w:val="TAL"/>
              <w:keepNext w:val="0"/>
              <w:keepLines w:val="0"/>
              <w:rPr>
                <w:rFonts w:cs="Arial"/>
              </w:rPr>
            </w:pPr>
            <w:r w:rsidRPr="00C43ACB">
              <w:rPr>
                <w:b/>
                <w:i/>
              </w:rPr>
              <w:t>Filter Criteria</w:t>
            </w:r>
            <w:r w:rsidRPr="00C43ACB">
              <w:t xml:space="preserve"> - conditions for filtered retrieve operation</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3F8831BD" w14:textId="77777777" w:rsidR="00731DA2" w:rsidRPr="00C43ACB" w:rsidRDefault="00731DA2" w:rsidP="001C13B4">
            <w:pPr>
              <w:pStyle w:val="TAL"/>
              <w:keepNext w:val="0"/>
              <w:keepLines w:val="0"/>
              <w:jc w:val="center"/>
              <w:rPr>
                <w:rFonts w:eastAsia="宋体" w:cs="Arial"/>
                <w:lang w:eastAsia="zh-CN"/>
              </w:rPr>
            </w:pPr>
            <w:r w:rsidRPr="00C43ACB">
              <w:t>N/A</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66E8E604" w14:textId="77777777" w:rsidR="00731DA2" w:rsidRPr="00C43ACB" w:rsidRDefault="00731DA2" w:rsidP="001C13B4">
            <w:pPr>
              <w:pStyle w:val="TAL"/>
              <w:keepNext w:val="0"/>
              <w:keepLines w:val="0"/>
              <w:jc w:val="center"/>
              <w:rPr>
                <w:rFonts w:eastAsia="宋体" w:cs="Arial"/>
                <w:lang w:eastAsia="zh-CN"/>
              </w:rP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0FCD16CD" w14:textId="77777777" w:rsidR="00731DA2" w:rsidRPr="00C43ACB" w:rsidRDefault="00731DA2" w:rsidP="001C13B4">
            <w:pPr>
              <w:pStyle w:val="TAL"/>
              <w:keepNext w:val="0"/>
              <w:keepLines w:val="0"/>
              <w:jc w:val="center"/>
              <w:rPr>
                <w:rFonts w:eastAsia="宋体" w:cs="Arial"/>
                <w:lang w:eastAsia="zh-CN"/>
              </w:rPr>
            </w:pPr>
            <w:r w:rsidRPr="00C43ACB">
              <w:rPr>
                <w:rFonts w:eastAsia="宋体" w:hint="eastAsia"/>
                <w:lang w:eastAsia="zh-CN"/>
              </w:rPr>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49F066CD" w14:textId="77777777" w:rsidR="00731DA2" w:rsidRPr="00C43ACB" w:rsidRDefault="00731DA2" w:rsidP="001C13B4">
            <w:pPr>
              <w:pStyle w:val="TAL"/>
              <w:keepNext w:val="0"/>
              <w:keepLines w:val="0"/>
              <w:jc w:val="center"/>
              <w:rPr>
                <w:rFonts w:eastAsia="宋体" w:cs="Arial"/>
                <w:lang w:eastAsia="zh-CN"/>
              </w:rPr>
            </w:pPr>
            <w:r w:rsidRPr="00C43ACB">
              <w:rPr>
                <w:rFonts w:eastAsia="宋体" w:hint="eastAsia"/>
                <w:lang w:eastAsia="zh-CN"/>
              </w:rPr>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26A4A662" w14:textId="77777777" w:rsidR="00731DA2" w:rsidRPr="00C43ACB" w:rsidRDefault="00731DA2" w:rsidP="001C13B4">
            <w:pPr>
              <w:pStyle w:val="TAL"/>
              <w:keepNext w:val="0"/>
              <w:keepLines w:val="0"/>
              <w:jc w:val="center"/>
              <w:rPr>
                <w:rFonts w:eastAsia="宋体"/>
                <w:lang w:eastAsia="zh-CN"/>
              </w:rPr>
            </w:pPr>
            <w:r w:rsidRPr="00C43ACB">
              <w:t>N/A</w:t>
            </w:r>
          </w:p>
        </w:tc>
      </w:tr>
      <w:tr w:rsidR="00731DA2" w:rsidRPr="00C43ACB" w14:paraId="13ABCE40" w14:textId="77777777" w:rsidTr="00BC3D26">
        <w:trPr>
          <w:jc w:val="center"/>
        </w:trPr>
        <w:tc>
          <w:tcPr>
            <w:tcW w:w="1528" w:type="dxa"/>
            <w:vMerge/>
            <w:tcBorders>
              <w:left w:val="single" w:sz="4" w:space="0" w:color="auto"/>
              <w:right w:val="single" w:sz="4" w:space="0" w:color="auto"/>
            </w:tcBorders>
            <w:shd w:val="clear" w:color="auto" w:fill="auto"/>
          </w:tcPr>
          <w:p w14:paraId="4768FCD4" w14:textId="77777777" w:rsidR="00731DA2" w:rsidRPr="00C43ACB" w:rsidRDefault="00731DA2" w:rsidP="001C13B4">
            <w:pPr>
              <w:pStyle w:val="TAL"/>
              <w:keepNext w:val="0"/>
              <w:keepLines w:val="0"/>
              <w:rPr>
                <w:b/>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tcPr>
          <w:p w14:paraId="21B83D97" w14:textId="0C9A19F3" w:rsidR="00731DA2" w:rsidRPr="00C43ACB" w:rsidRDefault="002E5F62" w:rsidP="002E5F62">
            <w:pPr>
              <w:pStyle w:val="TAL"/>
              <w:keepNext w:val="0"/>
              <w:keepLines w:val="0"/>
            </w:pPr>
            <w:r>
              <w:rPr>
                <w:b/>
                <w:i/>
              </w:rPr>
              <w:t>Desired Identifier</w:t>
            </w:r>
            <w:r w:rsidR="00731DA2" w:rsidRPr="00C43ACB">
              <w:rPr>
                <w:b/>
                <w:i/>
              </w:rPr>
              <w:t xml:space="preserve"> Result Type</w:t>
            </w:r>
            <w:r w:rsidR="00731DA2" w:rsidRPr="00C43ACB">
              <w:t xml:space="preserve"> - format of </w:t>
            </w:r>
            <w:r>
              <w:t>resource identifiers</w:t>
            </w:r>
            <w:r w:rsidR="00731DA2" w:rsidRPr="00C43ACB">
              <w:t xml:space="preserve"> returned</w:t>
            </w:r>
          </w:p>
        </w:tc>
        <w:tc>
          <w:tcPr>
            <w:tcW w:w="897" w:type="dxa"/>
            <w:tcBorders>
              <w:top w:val="single" w:sz="4" w:space="0" w:color="auto"/>
              <w:left w:val="nil"/>
              <w:bottom w:val="single" w:sz="4" w:space="0" w:color="auto"/>
              <w:right w:val="single" w:sz="4" w:space="0" w:color="auto"/>
            </w:tcBorders>
            <w:shd w:val="clear" w:color="auto" w:fill="auto"/>
            <w:vAlign w:val="center"/>
          </w:tcPr>
          <w:p w14:paraId="341F84E6" w14:textId="77777777" w:rsidR="00731DA2" w:rsidRPr="00C43ACB" w:rsidRDefault="00731DA2" w:rsidP="001C13B4">
            <w:pPr>
              <w:pStyle w:val="TAL"/>
              <w:keepNext w:val="0"/>
              <w:keepLines w:val="0"/>
              <w:jc w:val="center"/>
            </w:pPr>
            <w:r w:rsidRPr="00C43ACB">
              <w:t>N/A</w:t>
            </w:r>
          </w:p>
        </w:tc>
        <w:tc>
          <w:tcPr>
            <w:tcW w:w="926" w:type="dxa"/>
            <w:tcBorders>
              <w:top w:val="single" w:sz="4" w:space="0" w:color="auto"/>
              <w:left w:val="nil"/>
              <w:bottom w:val="single" w:sz="4" w:space="0" w:color="auto"/>
              <w:right w:val="single" w:sz="4" w:space="0" w:color="auto"/>
            </w:tcBorders>
            <w:shd w:val="clear" w:color="auto" w:fill="auto"/>
            <w:vAlign w:val="center"/>
          </w:tcPr>
          <w:p w14:paraId="383A4A7D"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tcPr>
          <w:p w14:paraId="2F487C92" w14:textId="77777777" w:rsidR="00731DA2" w:rsidRPr="00C43ACB" w:rsidRDefault="00731DA2" w:rsidP="001C13B4">
            <w:pPr>
              <w:pStyle w:val="TAL"/>
              <w:keepNext w:val="0"/>
              <w:keepLines w:val="0"/>
              <w:jc w:val="center"/>
            </w:pPr>
            <w:r w:rsidRPr="00C43ACB">
              <w:t>N/A</w:t>
            </w:r>
          </w:p>
        </w:tc>
        <w:tc>
          <w:tcPr>
            <w:tcW w:w="803" w:type="dxa"/>
            <w:tcBorders>
              <w:top w:val="single" w:sz="4" w:space="0" w:color="auto"/>
              <w:left w:val="nil"/>
              <w:bottom w:val="single" w:sz="4" w:space="0" w:color="auto"/>
              <w:right w:val="single" w:sz="4" w:space="0" w:color="auto"/>
            </w:tcBorders>
            <w:shd w:val="clear" w:color="auto" w:fill="auto"/>
            <w:vAlign w:val="center"/>
          </w:tcPr>
          <w:p w14:paraId="0ADFBABE" w14:textId="77777777" w:rsidR="00731DA2" w:rsidRPr="00C43ACB" w:rsidRDefault="00731DA2" w:rsidP="001C13B4">
            <w:pPr>
              <w:pStyle w:val="TAL"/>
              <w:keepNext w:val="0"/>
              <w:keepLines w:val="0"/>
              <w:jc w:val="center"/>
            </w:pPr>
            <w:r w:rsidRPr="00C43ACB">
              <w:t>N/A</w:t>
            </w:r>
          </w:p>
        </w:tc>
        <w:tc>
          <w:tcPr>
            <w:tcW w:w="781" w:type="dxa"/>
            <w:tcBorders>
              <w:top w:val="single" w:sz="4" w:space="0" w:color="auto"/>
              <w:left w:val="nil"/>
              <w:bottom w:val="single" w:sz="4" w:space="0" w:color="auto"/>
              <w:right w:val="single" w:sz="4" w:space="0" w:color="auto"/>
            </w:tcBorders>
            <w:shd w:val="clear" w:color="auto" w:fill="auto"/>
            <w:vAlign w:val="center"/>
          </w:tcPr>
          <w:p w14:paraId="440BCC5C" w14:textId="77777777" w:rsidR="00731DA2" w:rsidRPr="00C43ACB" w:rsidRDefault="00731DA2" w:rsidP="001C13B4">
            <w:pPr>
              <w:pStyle w:val="TAL"/>
              <w:keepNext w:val="0"/>
              <w:keepLines w:val="0"/>
              <w:jc w:val="center"/>
            </w:pPr>
            <w:r w:rsidRPr="00C43ACB">
              <w:t>N/A</w:t>
            </w:r>
          </w:p>
        </w:tc>
      </w:tr>
      <w:tr w:rsidR="00731DA2" w:rsidRPr="00C43ACB" w14:paraId="5A4D1D20" w14:textId="77777777" w:rsidTr="00BC3D26">
        <w:trPr>
          <w:jc w:val="center"/>
        </w:trPr>
        <w:tc>
          <w:tcPr>
            <w:tcW w:w="1528" w:type="dxa"/>
            <w:vMerge/>
            <w:tcBorders>
              <w:left w:val="single" w:sz="4" w:space="0" w:color="auto"/>
              <w:right w:val="single" w:sz="4" w:space="0" w:color="auto"/>
            </w:tcBorders>
          </w:tcPr>
          <w:p w14:paraId="41142526" w14:textId="77777777" w:rsidR="00731DA2" w:rsidRPr="00C43ACB" w:rsidRDefault="00731DA2" w:rsidP="001C13B4">
            <w:pPr>
              <w:pStyle w:val="TAL"/>
              <w:keepNext w:val="0"/>
              <w:keepLines w:val="0"/>
              <w:rPr>
                <w:b/>
                <w:i/>
              </w:rPr>
            </w:pPr>
            <w:bookmarkStart w:id="281" w:name="OLE_LINK16"/>
            <w:bookmarkStart w:id="282" w:name="OLE_LINK17"/>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tcPr>
          <w:p w14:paraId="3CE1E99D" w14:textId="77777777" w:rsidR="00731DA2" w:rsidRPr="00C43ACB" w:rsidRDefault="00731DA2" w:rsidP="001C13B4">
            <w:pPr>
              <w:pStyle w:val="TAL"/>
              <w:keepNext w:val="0"/>
              <w:keepLines w:val="0"/>
              <w:rPr>
                <w:b/>
                <w:i/>
              </w:rPr>
            </w:pPr>
            <w:r w:rsidRPr="00C43ACB">
              <w:rPr>
                <w:b/>
                <w:i/>
              </w:rPr>
              <w:t>Token Request Indicator</w:t>
            </w:r>
            <w:r w:rsidRPr="00C43ACB">
              <w:t xml:space="preserve"> - indicating that the Originator may attempt Token Request procedure (for Dynamic Authorization) if initiated by the Receiver</w:t>
            </w:r>
          </w:p>
        </w:tc>
        <w:tc>
          <w:tcPr>
            <w:tcW w:w="897" w:type="dxa"/>
            <w:tcBorders>
              <w:top w:val="single" w:sz="4" w:space="0" w:color="auto"/>
              <w:left w:val="nil"/>
              <w:bottom w:val="single" w:sz="4" w:space="0" w:color="auto"/>
              <w:right w:val="single" w:sz="4" w:space="0" w:color="auto"/>
            </w:tcBorders>
            <w:shd w:val="clear" w:color="auto" w:fill="auto"/>
            <w:vAlign w:val="center"/>
          </w:tcPr>
          <w:p w14:paraId="41CBF876"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tcPr>
          <w:p w14:paraId="4907AB32"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tcPr>
          <w:p w14:paraId="463F7F52"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tcPr>
          <w:p w14:paraId="0D0444AF"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tcPr>
          <w:p w14:paraId="77CBA385" w14:textId="77777777" w:rsidR="00731DA2" w:rsidRPr="00C43ACB" w:rsidRDefault="00731DA2" w:rsidP="001C13B4">
            <w:pPr>
              <w:pStyle w:val="TAL"/>
              <w:keepNext w:val="0"/>
              <w:keepLines w:val="0"/>
              <w:jc w:val="center"/>
            </w:pPr>
            <w:r w:rsidRPr="00C43ACB">
              <w:t>O</w:t>
            </w:r>
          </w:p>
        </w:tc>
      </w:tr>
      <w:tr w:rsidR="00731DA2" w:rsidRPr="00C43ACB" w14:paraId="07262288" w14:textId="77777777" w:rsidTr="00BC3D26">
        <w:trPr>
          <w:jc w:val="center"/>
        </w:trPr>
        <w:tc>
          <w:tcPr>
            <w:tcW w:w="1528" w:type="dxa"/>
            <w:vMerge/>
            <w:tcBorders>
              <w:left w:val="single" w:sz="4" w:space="0" w:color="auto"/>
              <w:right w:val="single" w:sz="4" w:space="0" w:color="auto"/>
            </w:tcBorders>
          </w:tcPr>
          <w:p w14:paraId="5B633F8C" w14:textId="77777777" w:rsidR="00731DA2" w:rsidRPr="00C43ACB" w:rsidRDefault="00731DA2" w:rsidP="001C13B4">
            <w:pPr>
              <w:pStyle w:val="TAL"/>
              <w:keepNext w:val="0"/>
              <w:keepLines w:val="0"/>
              <w:rPr>
                <w:b/>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tcPr>
          <w:p w14:paraId="0989BF6B" w14:textId="77777777" w:rsidR="00731DA2" w:rsidRPr="00C43ACB" w:rsidRDefault="00731DA2" w:rsidP="001C13B4">
            <w:pPr>
              <w:pStyle w:val="TAL"/>
              <w:keepNext w:val="0"/>
              <w:keepLines w:val="0"/>
              <w:rPr>
                <w:b/>
                <w:i/>
              </w:rPr>
            </w:pPr>
            <w:r w:rsidRPr="00C43ACB">
              <w:rPr>
                <w:b/>
                <w:i/>
              </w:rPr>
              <w:t>Tokens</w:t>
            </w:r>
            <w:r w:rsidRPr="00C43ACB">
              <w:t xml:space="preserve"> - for use in dynamic authorization</w:t>
            </w:r>
          </w:p>
        </w:tc>
        <w:tc>
          <w:tcPr>
            <w:tcW w:w="897" w:type="dxa"/>
            <w:tcBorders>
              <w:top w:val="single" w:sz="4" w:space="0" w:color="auto"/>
              <w:left w:val="nil"/>
              <w:bottom w:val="single" w:sz="4" w:space="0" w:color="auto"/>
              <w:right w:val="single" w:sz="4" w:space="0" w:color="auto"/>
            </w:tcBorders>
            <w:shd w:val="clear" w:color="auto" w:fill="auto"/>
            <w:vAlign w:val="center"/>
          </w:tcPr>
          <w:p w14:paraId="04813262"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tcPr>
          <w:p w14:paraId="6B768A27"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tcPr>
          <w:p w14:paraId="3D9EEEFB"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tcPr>
          <w:p w14:paraId="1542F3EB"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tcPr>
          <w:p w14:paraId="449444F4" w14:textId="77777777" w:rsidR="00731DA2" w:rsidRPr="00C43ACB" w:rsidRDefault="00731DA2" w:rsidP="001C13B4">
            <w:pPr>
              <w:pStyle w:val="TAL"/>
              <w:keepNext w:val="0"/>
              <w:keepLines w:val="0"/>
              <w:jc w:val="center"/>
            </w:pPr>
            <w:r w:rsidRPr="00C43ACB">
              <w:t>O</w:t>
            </w:r>
          </w:p>
        </w:tc>
      </w:tr>
      <w:bookmarkEnd w:id="281"/>
      <w:bookmarkEnd w:id="282"/>
      <w:tr w:rsidR="00731DA2" w:rsidRPr="00C43ACB" w14:paraId="4558DF9A" w14:textId="77777777" w:rsidTr="00BC3D26">
        <w:trPr>
          <w:jc w:val="center"/>
        </w:trPr>
        <w:tc>
          <w:tcPr>
            <w:tcW w:w="1528" w:type="dxa"/>
            <w:vMerge/>
            <w:tcBorders>
              <w:left w:val="single" w:sz="4" w:space="0" w:color="auto"/>
              <w:right w:val="single" w:sz="4" w:space="0" w:color="auto"/>
            </w:tcBorders>
          </w:tcPr>
          <w:p w14:paraId="5D075F5F" w14:textId="77777777" w:rsidR="00731DA2" w:rsidRPr="00C43ACB" w:rsidRDefault="00731DA2" w:rsidP="001C13B4">
            <w:pPr>
              <w:pStyle w:val="TAL"/>
              <w:keepNext w:val="0"/>
              <w:keepLines w:val="0"/>
              <w:rPr>
                <w:b/>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tcPr>
          <w:p w14:paraId="7EE2A08A" w14:textId="77777777" w:rsidR="00731DA2" w:rsidRPr="00C43ACB" w:rsidRDefault="00731DA2" w:rsidP="001C13B4">
            <w:pPr>
              <w:pStyle w:val="TAL"/>
              <w:keepNext w:val="0"/>
              <w:keepLines w:val="0"/>
              <w:rPr>
                <w:b/>
                <w:i/>
              </w:rPr>
            </w:pPr>
            <w:r w:rsidRPr="00C43ACB">
              <w:rPr>
                <w:b/>
                <w:i/>
              </w:rPr>
              <w:t>Token</w:t>
            </w:r>
            <w:r w:rsidRPr="00C43ACB">
              <w:rPr>
                <w:rFonts w:eastAsia="宋体" w:hint="eastAsia"/>
                <w:b/>
                <w:i/>
                <w:lang w:eastAsia="zh-CN"/>
              </w:rPr>
              <w:t xml:space="preserve"> </w:t>
            </w:r>
            <w:r w:rsidRPr="00C43ACB">
              <w:rPr>
                <w:b/>
                <w:i/>
              </w:rPr>
              <w:t>IDs</w:t>
            </w:r>
            <w:r w:rsidRPr="00C43ACB">
              <w:t xml:space="preserve"> - for use in dynamic authorization</w:t>
            </w:r>
          </w:p>
        </w:tc>
        <w:tc>
          <w:tcPr>
            <w:tcW w:w="897" w:type="dxa"/>
            <w:tcBorders>
              <w:top w:val="single" w:sz="4" w:space="0" w:color="auto"/>
              <w:left w:val="nil"/>
              <w:bottom w:val="single" w:sz="4" w:space="0" w:color="auto"/>
              <w:right w:val="single" w:sz="4" w:space="0" w:color="auto"/>
            </w:tcBorders>
            <w:shd w:val="clear" w:color="auto" w:fill="auto"/>
            <w:vAlign w:val="center"/>
          </w:tcPr>
          <w:p w14:paraId="5735D6F3"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tcPr>
          <w:p w14:paraId="47841C31"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tcPr>
          <w:p w14:paraId="323A5D91"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tcPr>
          <w:p w14:paraId="04244E62"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tcPr>
          <w:p w14:paraId="7FDFBCBF" w14:textId="77777777" w:rsidR="00731DA2" w:rsidRPr="00C43ACB" w:rsidRDefault="00731DA2" w:rsidP="001C13B4">
            <w:pPr>
              <w:pStyle w:val="TAL"/>
              <w:keepNext w:val="0"/>
              <w:keepLines w:val="0"/>
              <w:jc w:val="center"/>
            </w:pPr>
            <w:r w:rsidRPr="00C43ACB">
              <w:t>O</w:t>
            </w:r>
          </w:p>
        </w:tc>
      </w:tr>
      <w:tr w:rsidR="00731DA2" w:rsidRPr="00C43ACB" w14:paraId="6409E978" w14:textId="77777777" w:rsidTr="00BC3D26">
        <w:trPr>
          <w:jc w:val="center"/>
        </w:trPr>
        <w:tc>
          <w:tcPr>
            <w:tcW w:w="1528" w:type="dxa"/>
            <w:vMerge/>
            <w:tcBorders>
              <w:left w:val="single" w:sz="4" w:space="0" w:color="auto"/>
              <w:right w:val="single" w:sz="4" w:space="0" w:color="auto"/>
            </w:tcBorders>
          </w:tcPr>
          <w:p w14:paraId="7D86E64A" w14:textId="77777777" w:rsidR="00731DA2" w:rsidRPr="00C43ACB" w:rsidRDefault="00731DA2" w:rsidP="001C13B4">
            <w:pPr>
              <w:pStyle w:val="TAL"/>
              <w:keepNext w:val="0"/>
              <w:keepLines w:val="0"/>
              <w:rPr>
                <w:b/>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tcPr>
          <w:p w14:paraId="3B3DB2CC" w14:textId="77777777" w:rsidR="00731DA2" w:rsidRPr="00C43ACB" w:rsidRDefault="00731DA2" w:rsidP="001C13B4">
            <w:pPr>
              <w:pStyle w:val="TAL"/>
              <w:keepNext w:val="0"/>
              <w:keepLines w:val="0"/>
              <w:rPr>
                <w:b/>
                <w:i/>
              </w:rPr>
            </w:pPr>
            <w:r w:rsidRPr="00C43ACB">
              <w:rPr>
                <w:rFonts w:hint="eastAsia"/>
                <w:b/>
                <w:i/>
              </w:rPr>
              <w:t xml:space="preserve">Role </w:t>
            </w:r>
            <w:r w:rsidRPr="00C43ACB">
              <w:rPr>
                <w:b/>
                <w:i/>
              </w:rPr>
              <w:t>ID</w:t>
            </w:r>
            <w:r w:rsidRPr="00C43ACB">
              <w:rPr>
                <w:rFonts w:hint="eastAsia"/>
                <w:b/>
                <w:i/>
                <w:lang w:eastAsia="zh-CN"/>
              </w:rPr>
              <w:t>s</w:t>
            </w:r>
            <w:r w:rsidRPr="00C43ACB">
              <w:rPr>
                <w:rFonts w:eastAsia="宋体" w:hint="eastAsia"/>
                <w:b/>
                <w:i/>
                <w:lang w:eastAsia="zh-CN"/>
              </w:rPr>
              <w:t xml:space="preserve"> </w:t>
            </w:r>
            <w:r w:rsidRPr="00C43ACB">
              <w:t xml:space="preserve">- for use in </w:t>
            </w:r>
            <w:r w:rsidRPr="00C43ACB">
              <w:rPr>
                <w:rFonts w:hint="eastAsia"/>
              </w:rPr>
              <w:t>role</w:t>
            </w:r>
            <w:r w:rsidRPr="00C43ACB">
              <w:rPr>
                <w:rFonts w:hint="eastAsia"/>
                <w:lang w:eastAsia="zh-CN"/>
              </w:rPr>
              <w:t xml:space="preserve"> based access control</w:t>
            </w:r>
          </w:p>
        </w:tc>
        <w:tc>
          <w:tcPr>
            <w:tcW w:w="897" w:type="dxa"/>
            <w:tcBorders>
              <w:top w:val="single" w:sz="4" w:space="0" w:color="auto"/>
              <w:left w:val="nil"/>
              <w:bottom w:val="single" w:sz="4" w:space="0" w:color="auto"/>
              <w:right w:val="single" w:sz="4" w:space="0" w:color="auto"/>
            </w:tcBorders>
            <w:shd w:val="clear" w:color="auto" w:fill="auto"/>
            <w:vAlign w:val="center"/>
          </w:tcPr>
          <w:p w14:paraId="49011726"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tcPr>
          <w:p w14:paraId="49E1DAE1"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tcPr>
          <w:p w14:paraId="7896CDEA"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tcPr>
          <w:p w14:paraId="4C668497"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tcPr>
          <w:p w14:paraId="13F974FE" w14:textId="77777777" w:rsidR="00731DA2" w:rsidRPr="00C43ACB" w:rsidRDefault="00731DA2" w:rsidP="001C13B4">
            <w:pPr>
              <w:pStyle w:val="TAL"/>
              <w:keepNext w:val="0"/>
              <w:keepLines w:val="0"/>
              <w:jc w:val="center"/>
            </w:pPr>
            <w:r w:rsidRPr="00C43ACB">
              <w:t>O</w:t>
            </w:r>
          </w:p>
        </w:tc>
      </w:tr>
      <w:tr w:rsidR="00731DA2" w:rsidRPr="00C43ACB" w14:paraId="35E8299A" w14:textId="77777777" w:rsidTr="00BC3D26">
        <w:trPr>
          <w:jc w:val="center"/>
        </w:trPr>
        <w:tc>
          <w:tcPr>
            <w:tcW w:w="1528" w:type="dxa"/>
            <w:vMerge/>
            <w:tcBorders>
              <w:left w:val="single" w:sz="4" w:space="0" w:color="auto"/>
              <w:right w:val="single" w:sz="4" w:space="0" w:color="auto"/>
            </w:tcBorders>
          </w:tcPr>
          <w:p w14:paraId="6B4E9F72" w14:textId="77777777" w:rsidR="00731DA2" w:rsidRPr="00C43ACB" w:rsidRDefault="00731DA2" w:rsidP="001C13B4">
            <w:pPr>
              <w:pStyle w:val="TAL"/>
              <w:keepNext w:val="0"/>
              <w:keepLines w:val="0"/>
              <w:rPr>
                <w:b/>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tcPr>
          <w:p w14:paraId="4247C61C" w14:textId="77777777" w:rsidR="00731DA2" w:rsidRPr="00C43ACB" w:rsidRDefault="00731DA2" w:rsidP="001C13B4">
            <w:pPr>
              <w:pStyle w:val="TAL"/>
              <w:keepNext w:val="0"/>
              <w:keepLines w:val="0"/>
              <w:rPr>
                <w:b/>
                <w:i/>
              </w:rPr>
            </w:pPr>
            <w:r w:rsidRPr="00C43ACB">
              <w:rPr>
                <w:b/>
                <w:i/>
              </w:rPr>
              <w:t>Local Token IDs</w:t>
            </w:r>
            <w:r w:rsidRPr="00C43ACB">
              <w:t xml:space="preserve"> - for use in dynamic authorization</w:t>
            </w:r>
          </w:p>
        </w:tc>
        <w:tc>
          <w:tcPr>
            <w:tcW w:w="897" w:type="dxa"/>
            <w:tcBorders>
              <w:top w:val="single" w:sz="4" w:space="0" w:color="auto"/>
              <w:left w:val="nil"/>
              <w:bottom w:val="single" w:sz="4" w:space="0" w:color="auto"/>
              <w:right w:val="single" w:sz="4" w:space="0" w:color="auto"/>
            </w:tcBorders>
            <w:shd w:val="clear" w:color="auto" w:fill="auto"/>
            <w:vAlign w:val="center"/>
          </w:tcPr>
          <w:p w14:paraId="5687F703"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tcPr>
          <w:p w14:paraId="391C1BEF"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tcPr>
          <w:p w14:paraId="0668849B"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tcPr>
          <w:p w14:paraId="72B3ED8C"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tcPr>
          <w:p w14:paraId="7BACF962" w14:textId="77777777" w:rsidR="00731DA2" w:rsidRPr="00C43ACB" w:rsidRDefault="00731DA2" w:rsidP="001C13B4">
            <w:pPr>
              <w:pStyle w:val="TAL"/>
              <w:keepNext w:val="0"/>
              <w:keepLines w:val="0"/>
              <w:jc w:val="center"/>
            </w:pPr>
            <w:r w:rsidRPr="00C43ACB">
              <w:t>O</w:t>
            </w:r>
          </w:p>
        </w:tc>
      </w:tr>
      <w:tr w:rsidR="00731DA2" w:rsidRPr="00C43ACB" w14:paraId="6D07D98B" w14:textId="77777777" w:rsidTr="00BC3D26">
        <w:trPr>
          <w:jc w:val="center"/>
        </w:trPr>
        <w:tc>
          <w:tcPr>
            <w:tcW w:w="1528" w:type="dxa"/>
            <w:vMerge/>
            <w:tcBorders>
              <w:left w:val="single" w:sz="4" w:space="0" w:color="auto"/>
              <w:right w:val="single" w:sz="4" w:space="0" w:color="auto"/>
            </w:tcBorders>
          </w:tcPr>
          <w:p w14:paraId="2690BC4F" w14:textId="77777777" w:rsidR="00731DA2" w:rsidRPr="00C43ACB" w:rsidRDefault="00731DA2" w:rsidP="001C13B4">
            <w:pPr>
              <w:pStyle w:val="TAL"/>
              <w:keepNext w:val="0"/>
              <w:keepLines w:val="0"/>
              <w:rPr>
                <w:b/>
                <w:i/>
              </w:rPr>
            </w:pPr>
          </w:p>
        </w:tc>
        <w:tc>
          <w:tcPr>
            <w:tcW w:w="3112" w:type="dxa"/>
            <w:tcBorders>
              <w:top w:val="single" w:sz="4" w:space="0" w:color="auto"/>
              <w:left w:val="single" w:sz="4" w:space="0" w:color="auto"/>
              <w:bottom w:val="single" w:sz="4" w:space="0" w:color="auto"/>
              <w:right w:val="single" w:sz="4" w:space="0" w:color="auto"/>
            </w:tcBorders>
            <w:shd w:val="clear" w:color="auto" w:fill="auto"/>
          </w:tcPr>
          <w:p w14:paraId="1994E17E" w14:textId="77777777" w:rsidR="00731DA2" w:rsidRPr="00C43ACB" w:rsidRDefault="00731DA2" w:rsidP="001C13B4">
            <w:pPr>
              <w:pStyle w:val="TAL"/>
              <w:keepNext w:val="0"/>
              <w:keepLines w:val="0"/>
              <w:rPr>
                <w:b/>
                <w:i/>
              </w:rPr>
            </w:pPr>
            <w:r w:rsidRPr="00C43ACB">
              <w:rPr>
                <w:rFonts w:eastAsia="TimesNewRoman"/>
                <w:b/>
                <w:i/>
              </w:rPr>
              <w:t xml:space="preserve">Release Version Indicator </w:t>
            </w:r>
            <w:r w:rsidR="00664D2A" w:rsidRPr="00C43ACB">
              <w:rPr>
                <w:lang w:eastAsia="zh-CN"/>
              </w:rPr>
              <w:t>-</w:t>
            </w:r>
            <w:r w:rsidRPr="00C43ACB">
              <w:rPr>
                <w:lang w:eastAsia="zh-CN"/>
              </w:rPr>
              <w:t xml:space="preserve"> the oneM2M release version that this request message conforms to.</w:t>
            </w:r>
            <w:r w:rsidRPr="00C43ACB">
              <w:rPr>
                <w:rFonts w:eastAsia="TimesNewRoman"/>
                <w:b/>
                <w:i/>
              </w:rPr>
              <w:t xml:space="preserve"> </w:t>
            </w:r>
          </w:p>
        </w:tc>
        <w:tc>
          <w:tcPr>
            <w:tcW w:w="897" w:type="dxa"/>
            <w:tcBorders>
              <w:top w:val="single" w:sz="4" w:space="0" w:color="auto"/>
              <w:left w:val="nil"/>
              <w:bottom w:val="single" w:sz="4" w:space="0" w:color="auto"/>
              <w:right w:val="single" w:sz="4" w:space="0" w:color="auto"/>
            </w:tcBorders>
            <w:shd w:val="clear" w:color="auto" w:fill="auto"/>
          </w:tcPr>
          <w:p w14:paraId="7F9B5A7D" w14:textId="77777777" w:rsidR="00731DA2" w:rsidRPr="00C43ACB" w:rsidRDefault="00731DA2" w:rsidP="00BC3D26">
            <w:pPr>
              <w:pStyle w:val="TAL"/>
              <w:keepNext w:val="0"/>
              <w:keepLines w:val="0"/>
              <w:jc w:val="center"/>
              <w:rPr>
                <w:lang w:eastAsia="en-GB"/>
              </w:rPr>
            </w:pPr>
            <w:r w:rsidRPr="00C43ACB">
              <w:rPr>
                <w:lang w:eastAsia="en-GB"/>
              </w:rPr>
              <w:t>M</w:t>
            </w:r>
          </w:p>
          <w:p w14:paraId="05EB64B3" w14:textId="77777777" w:rsidR="00731DA2" w:rsidRPr="00C43ACB" w:rsidRDefault="00731DA2" w:rsidP="001C13B4">
            <w:pPr>
              <w:pStyle w:val="TAL"/>
              <w:keepNext w:val="0"/>
              <w:keepLines w:val="0"/>
              <w:jc w:val="center"/>
            </w:pPr>
            <w:r w:rsidRPr="00C43ACB">
              <w:rPr>
                <w:rFonts w:eastAsia="宋体"/>
                <w:lang w:eastAsia="zh-CN"/>
              </w:rPr>
              <w:t>See note 2</w:t>
            </w:r>
          </w:p>
        </w:tc>
        <w:tc>
          <w:tcPr>
            <w:tcW w:w="926" w:type="dxa"/>
            <w:tcBorders>
              <w:top w:val="single" w:sz="4" w:space="0" w:color="auto"/>
              <w:left w:val="nil"/>
              <w:bottom w:val="single" w:sz="4" w:space="0" w:color="auto"/>
              <w:right w:val="single" w:sz="4" w:space="0" w:color="auto"/>
            </w:tcBorders>
            <w:shd w:val="clear" w:color="auto" w:fill="auto"/>
          </w:tcPr>
          <w:p w14:paraId="3282E119" w14:textId="77777777" w:rsidR="00731DA2" w:rsidRPr="00C43ACB" w:rsidRDefault="00731DA2" w:rsidP="00BC3D26">
            <w:pPr>
              <w:pStyle w:val="TAL"/>
              <w:keepNext w:val="0"/>
              <w:keepLines w:val="0"/>
              <w:jc w:val="center"/>
              <w:rPr>
                <w:lang w:eastAsia="ko-KR"/>
              </w:rPr>
            </w:pPr>
            <w:r w:rsidRPr="00C43ACB">
              <w:rPr>
                <w:lang w:eastAsia="ko-KR"/>
              </w:rPr>
              <w:t>M</w:t>
            </w:r>
          </w:p>
          <w:p w14:paraId="62024D27" w14:textId="77777777" w:rsidR="00731DA2" w:rsidRPr="00C43ACB" w:rsidRDefault="00731DA2" w:rsidP="001C13B4">
            <w:pPr>
              <w:pStyle w:val="TAL"/>
              <w:keepNext w:val="0"/>
              <w:keepLines w:val="0"/>
              <w:jc w:val="center"/>
            </w:pPr>
            <w:r w:rsidRPr="00C43ACB">
              <w:rPr>
                <w:rFonts w:eastAsia="宋体"/>
                <w:lang w:eastAsia="zh-CN"/>
              </w:rPr>
              <w:t>See note 2</w:t>
            </w:r>
          </w:p>
        </w:tc>
        <w:tc>
          <w:tcPr>
            <w:tcW w:w="878" w:type="dxa"/>
            <w:tcBorders>
              <w:top w:val="single" w:sz="4" w:space="0" w:color="auto"/>
              <w:left w:val="nil"/>
              <w:bottom w:val="single" w:sz="4" w:space="0" w:color="auto"/>
              <w:right w:val="single" w:sz="4" w:space="0" w:color="auto"/>
            </w:tcBorders>
            <w:shd w:val="clear" w:color="auto" w:fill="auto"/>
          </w:tcPr>
          <w:p w14:paraId="0D56BF8A" w14:textId="77777777" w:rsidR="00731DA2" w:rsidRPr="00C43ACB" w:rsidRDefault="00731DA2" w:rsidP="00BC3D26">
            <w:pPr>
              <w:pStyle w:val="TAL"/>
              <w:keepNext w:val="0"/>
              <w:keepLines w:val="0"/>
              <w:jc w:val="center"/>
              <w:rPr>
                <w:lang w:eastAsia="en-GB"/>
              </w:rPr>
            </w:pPr>
            <w:r w:rsidRPr="00C43ACB">
              <w:rPr>
                <w:lang w:eastAsia="ko-KR"/>
              </w:rPr>
              <w:t>M</w:t>
            </w:r>
            <w:r w:rsidRPr="00C43ACB">
              <w:rPr>
                <w:lang w:eastAsia="en-GB"/>
              </w:rPr>
              <w:t xml:space="preserve"> </w:t>
            </w:r>
          </w:p>
          <w:p w14:paraId="53FED9F6" w14:textId="77777777" w:rsidR="00731DA2" w:rsidRPr="00C43ACB" w:rsidRDefault="00731DA2" w:rsidP="001C13B4">
            <w:pPr>
              <w:pStyle w:val="TAL"/>
              <w:keepNext w:val="0"/>
              <w:keepLines w:val="0"/>
              <w:jc w:val="center"/>
            </w:pPr>
            <w:r w:rsidRPr="00C43ACB">
              <w:rPr>
                <w:rFonts w:eastAsia="宋体"/>
                <w:lang w:eastAsia="zh-CN"/>
              </w:rPr>
              <w:t>See note 2</w:t>
            </w:r>
          </w:p>
        </w:tc>
        <w:tc>
          <w:tcPr>
            <w:tcW w:w="803" w:type="dxa"/>
            <w:tcBorders>
              <w:top w:val="single" w:sz="4" w:space="0" w:color="auto"/>
              <w:left w:val="nil"/>
              <w:bottom w:val="single" w:sz="4" w:space="0" w:color="auto"/>
              <w:right w:val="single" w:sz="4" w:space="0" w:color="auto"/>
            </w:tcBorders>
            <w:shd w:val="clear" w:color="auto" w:fill="auto"/>
          </w:tcPr>
          <w:p w14:paraId="72FCA17C" w14:textId="77777777" w:rsidR="00731DA2" w:rsidRPr="00C43ACB" w:rsidRDefault="00731DA2" w:rsidP="00BC3D26">
            <w:pPr>
              <w:pStyle w:val="TAL"/>
              <w:keepNext w:val="0"/>
              <w:keepLines w:val="0"/>
              <w:jc w:val="center"/>
              <w:rPr>
                <w:lang w:eastAsia="en-GB"/>
              </w:rPr>
            </w:pPr>
            <w:r w:rsidRPr="00C43ACB">
              <w:rPr>
                <w:lang w:eastAsia="ko-KR"/>
              </w:rPr>
              <w:t>M</w:t>
            </w:r>
            <w:r w:rsidRPr="00C43ACB">
              <w:rPr>
                <w:lang w:eastAsia="en-GB"/>
              </w:rPr>
              <w:t xml:space="preserve"> </w:t>
            </w:r>
          </w:p>
          <w:p w14:paraId="60CBFA32" w14:textId="77777777" w:rsidR="00731DA2" w:rsidRPr="00C43ACB" w:rsidRDefault="00731DA2" w:rsidP="001C13B4">
            <w:pPr>
              <w:pStyle w:val="TAL"/>
              <w:keepNext w:val="0"/>
              <w:keepLines w:val="0"/>
              <w:jc w:val="center"/>
            </w:pPr>
            <w:r w:rsidRPr="00C43ACB">
              <w:rPr>
                <w:rFonts w:eastAsia="宋体"/>
                <w:lang w:eastAsia="zh-CN"/>
              </w:rPr>
              <w:t>See note 2</w:t>
            </w:r>
          </w:p>
        </w:tc>
        <w:tc>
          <w:tcPr>
            <w:tcW w:w="781" w:type="dxa"/>
            <w:tcBorders>
              <w:top w:val="single" w:sz="4" w:space="0" w:color="auto"/>
              <w:left w:val="nil"/>
              <w:bottom w:val="single" w:sz="4" w:space="0" w:color="auto"/>
              <w:right w:val="single" w:sz="4" w:space="0" w:color="auto"/>
            </w:tcBorders>
            <w:shd w:val="clear" w:color="auto" w:fill="auto"/>
          </w:tcPr>
          <w:p w14:paraId="0C4A3C97" w14:textId="77777777" w:rsidR="00731DA2" w:rsidRPr="00C43ACB" w:rsidRDefault="00731DA2" w:rsidP="00BC3D26">
            <w:pPr>
              <w:pStyle w:val="TAL"/>
              <w:keepNext w:val="0"/>
              <w:keepLines w:val="0"/>
              <w:jc w:val="center"/>
              <w:rPr>
                <w:lang w:eastAsia="en-GB"/>
              </w:rPr>
            </w:pPr>
            <w:r w:rsidRPr="00C43ACB">
              <w:rPr>
                <w:lang w:eastAsia="ko-KR"/>
              </w:rPr>
              <w:t>M</w:t>
            </w:r>
            <w:r w:rsidRPr="00C43ACB">
              <w:rPr>
                <w:lang w:eastAsia="en-GB"/>
              </w:rPr>
              <w:t xml:space="preserve"> </w:t>
            </w:r>
          </w:p>
          <w:p w14:paraId="170319F7" w14:textId="77777777" w:rsidR="00731DA2" w:rsidRPr="00C43ACB" w:rsidRDefault="00731DA2" w:rsidP="001C13B4">
            <w:pPr>
              <w:pStyle w:val="TAL"/>
              <w:keepNext w:val="0"/>
              <w:keepLines w:val="0"/>
              <w:jc w:val="center"/>
            </w:pPr>
            <w:r w:rsidRPr="00C43ACB">
              <w:rPr>
                <w:rFonts w:eastAsia="宋体"/>
                <w:lang w:eastAsia="zh-CN"/>
              </w:rPr>
              <w:t>See note 2</w:t>
            </w:r>
          </w:p>
        </w:tc>
      </w:tr>
      <w:tr w:rsidR="00731DA2" w:rsidRPr="00C43ACB" w14:paraId="6E43B1C4" w14:textId="77777777" w:rsidTr="00BC3D26">
        <w:trPr>
          <w:jc w:val="center"/>
        </w:trPr>
        <w:tc>
          <w:tcPr>
            <w:tcW w:w="1528" w:type="dxa"/>
            <w:vMerge/>
            <w:tcBorders>
              <w:left w:val="single" w:sz="4" w:space="0" w:color="auto"/>
              <w:bottom w:val="single" w:sz="4" w:space="0" w:color="auto"/>
              <w:right w:val="single" w:sz="4" w:space="0" w:color="auto"/>
            </w:tcBorders>
          </w:tcPr>
          <w:p w14:paraId="613187E7" w14:textId="77777777" w:rsidR="00731DA2" w:rsidRPr="00C43ACB" w:rsidRDefault="00731DA2" w:rsidP="001C13B4">
            <w:pPr>
              <w:pStyle w:val="TAL"/>
              <w:keepNext w:val="0"/>
              <w:keepLines w:val="0"/>
              <w:rPr>
                <w:b/>
                <w:i/>
              </w:rPr>
            </w:pPr>
          </w:p>
        </w:tc>
        <w:tc>
          <w:tcPr>
            <w:tcW w:w="3112" w:type="dxa"/>
            <w:tcBorders>
              <w:top w:val="single" w:sz="4" w:space="0" w:color="auto"/>
              <w:left w:val="single" w:sz="4" w:space="0" w:color="auto"/>
              <w:bottom w:val="single" w:sz="4" w:space="0" w:color="auto"/>
              <w:right w:val="single" w:sz="4" w:space="0" w:color="auto"/>
            </w:tcBorders>
            <w:shd w:val="clear" w:color="auto" w:fill="auto"/>
          </w:tcPr>
          <w:p w14:paraId="4437A406" w14:textId="77777777" w:rsidR="00731DA2" w:rsidRPr="00C43ACB" w:rsidRDefault="00731DA2" w:rsidP="001C13B4">
            <w:pPr>
              <w:pStyle w:val="TAL"/>
              <w:keepNext w:val="0"/>
              <w:keepLines w:val="0"/>
              <w:rPr>
                <w:rFonts w:eastAsia="TimesNewRoman"/>
                <w:b/>
                <w:i/>
              </w:rPr>
            </w:pPr>
            <w:r w:rsidRPr="00C43ACB">
              <w:rPr>
                <w:rFonts w:eastAsia="TimesNewRoman"/>
                <w:b/>
                <w:i/>
              </w:rPr>
              <w:t>Vendor Information</w:t>
            </w:r>
          </w:p>
        </w:tc>
        <w:tc>
          <w:tcPr>
            <w:tcW w:w="897" w:type="dxa"/>
            <w:tcBorders>
              <w:top w:val="single" w:sz="4" w:space="0" w:color="auto"/>
              <w:left w:val="nil"/>
              <w:bottom w:val="single" w:sz="4" w:space="0" w:color="auto"/>
              <w:right w:val="single" w:sz="4" w:space="0" w:color="auto"/>
            </w:tcBorders>
            <w:shd w:val="clear" w:color="auto" w:fill="auto"/>
          </w:tcPr>
          <w:p w14:paraId="259C64BB" w14:textId="77777777" w:rsidR="00731DA2" w:rsidRPr="00C43ACB" w:rsidRDefault="00731DA2" w:rsidP="00BC3D26">
            <w:pPr>
              <w:pStyle w:val="TAL"/>
              <w:keepNext w:val="0"/>
              <w:keepLines w:val="0"/>
              <w:jc w:val="center"/>
              <w:rPr>
                <w:lang w:eastAsia="en-GB"/>
              </w:rPr>
            </w:pPr>
            <w:r w:rsidRPr="00C43ACB">
              <w:rPr>
                <w:lang w:eastAsia="en-GB"/>
              </w:rPr>
              <w:t>O</w:t>
            </w:r>
          </w:p>
        </w:tc>
        <w:tc>
          <w:tcPr>
            <w:tcW w:w="926" w:type="dxa"/>
            <w:tcBorders>
              <w:top w:val="single" w:sz="4" w:space="0" w:color="auto"/>
              <w:left w:val="nil"/>
              <w:bottom w:val="single" w:sz="4" w:space="0" w:color="auto"/>
              <w:right w:val="single" w:sz="4" w:space="0" w:color="auto"/>
            </w:tcBorders>
            <w:shd w:val="clear" w:color="auto" w:fill="auto"/>
          </w:tcPr>
          <w:p w14:paraId="7BD118A5" w14:textId="77777777" w:rsidR="00731DA2" w:rsidRPr="00C43ACB" w:rsidRDefault="00731DA2" w:rsidP="00BC3D26">
            <w:pPr>
              <w:pStyle w:val="TAL"/>
              <w:keepNext w:val="0"/>
              <w:keepLines w:val="0"/>
              <w:jc w:val="center"/>
              <w:rPr>
                <w:lang w:eastAsia="ko-KR"/>
              </w:rPr>
            </w:pPr>
            <w:r w:rsidRPr="00C43ACB">
              <w:rPr>
                <w:lang w:eastAsia="ko-KR"/>
              </w:rPr>
              <w:t>O</w:t>
            </w:r>
          </w:p>
        </w:tc>
        <w:tc>
          <w:tcPr>
            <w:tcW w:w="878" w:type="dxa"/>
            <w:tcBorders>
              <w:top w:val="single" w:sz="4" w:space="0" w:color="auto"/>
              <w:left w:val="nil"/>
              <w:bottom w:val="single" w:sz="4" w:space="0" w:color="auto"/>
              <w:right w:val="single" w:sz="4" w:space="0" w:color="auto"/>
            </w:tcBorders>
            <w:shd w:val="clear" w:color="auto" w:fill="auto"/>
          </w:tcPr>
          <w:p w14:paraId="1FAB736B" w14:textId="77777777" w:rsidR="00731DA2" w:rsidRPr="00C43ACB" w:rsidRDefault="00731DA2" w:rsidP="00BC3D26">
            <w:pPr>
              <w:pStyle w:val="TAL"/>
              <w:keepNext w:val="0"/>
              <w:keepLines w:val="0"/>
              <w:jc w:val="center"/>
              <w:rPr>
                <w:lang w:eastAsia="ko-KR"/>
              </w:rPr>
            </w:pPr>
            <w:r w:rsidRPr="00C43ACB">
              <w:rPr>
                <w:lang w:eastAsia="ko-KR"/>
              </w:rPr>
              <w:t>O</w:t>
            </w:r>
          </w:p>
        </w:tc>
        <w:tc>
          <w:tcPr>
            <w:tcW w:w="803" w:type="dxa"/>
            <w:tcBorders>
              <w:top w:val="single" w:sz="4" w:space="0" w:color="auto"/>
              <w:left w:val="nil"/>
              <w:bottom w:val="single" w:sz="4" w:space="0" w:color="auto"/>
              <w:right w:val="single" w:sz="4" w:space="0" w:color="auto"/>
            </w:tcBorders>
            <w:shd w:val="clear" w:color="auto" w:fill="auto"/>
          </w:tcPr>
          <w:p w14:paraId="0F77A4EB" w14:textId="77777777" w:rsidR="00731DA2" w:rsidRPr="00C43ACB" w:rsidRDefault="00731DA2" w:rsidP="00BC3D26">
            <w:pPr>
              <w:pStyle w:val="TAL"/>
              <w:keepNext w:val="0"/>
              <w:keepLines w:val="0"/>
              <w:jc w:val="center"/>
              <w:rPr>
                <w:lang w:eastAsia="ko-KR"/>
              </w:rPr>
            </w:pPr>
            <w:r w:rsidRPr="00C43ACB">
              <w:rPr>
                <w:lang w:eastAsia="ko-KR"/>
              </w:rPr>
              <w:t>O</w:t>
            </w:r>
          </w:p>
        </w:tc>
        <w:tc>
          <w:tcPr>
            <w:tcW w:w="781" w:type="dxa"/>
            <w:tcBorders>
              <w:top w:val="single" w:sz="4" w:space="0" w:color="auto"/>
              <w:left w:val="nil"/>
              <w:bottom w:val="single" w:sz="4" w:space="0" w:color="auto"/>
              <w:right w:val="single" w:sz="4" w:space="0" w:color="auto"/>
            </w:tcBorders>
            <w:shd w:val="clear" w:color="auto" w:fill="auto"/>
          </w:tcPr>
          <w:p w14:paraId="7BFE8510" w14:textId="77777777" w:rsidR="00731DA2" w:rsidRPr="00C43ACB" w:rsidRDefault="00731DA2" w:rsidP="00BC3D26">
            <w:pPr>
              <w:pStyle w:val="TAL"/>
              <w:keepNext w:val="0"/>
              <w:keepLines w:val="0"/>
              <w:jc w:val="center"/>
              <w:rPr>
                <w:lang w:eastAsia="ko-KR"/>
              </w:rPr>
            </w:pPr>
            <w:r w:rsidRPr="00C43ACB">
              <w:rPr>
                <w:lang w:eastAsia="ko-KR"/>
              </w:rPr>
              <w:t>O</w:t>
            </w:r>
          </w:p>
        </w:tc>
      </w:tr>
      <w:tr w:rsidR="00731DA2" w:rsidRPr="00C43ACB" w14:paraId="48572B3A" w14:textId="77777777" w:rsidTr="00D54996">
        <w:trPr>
          <w:jc w:val="center"/>
        </w:trPr>
        <w:tc>
          <w:tcPr>
            <w:tcW w:w="8925" w:type="dxa"/>
            <w:gridSpan w:val="7"/>
            <w:tcBorders>
              <w:top w:val="single" w:sz="4" w:space="0" w:color="auto"/>
              <w:left w:val="single" w:sz="4" w:space="0" w:color="auto"/>
              <w:bottom w:val="single" w:sz="4" w:space="0" w:color="auto"/>
              <w:right w:val="single" w:sz="4" w:space="0" w:color="auto"/>
            </w:tcBorders>
          </w:tcPr>
          <w:p w14:paraId="3607AF41" w14:textId="52B89EBE" w:rsidR="00731DA2" w:rsidRPr="00C43ACB" w:rsidRDefault="00731DA2" w:rsidP="001C13B4">
            <w:pPr>
              <w:pStyle w:val="TAN"/>
              <w:keepNext w:val="0"/>
              <w:keepLines w:val="0"/>
            </w:pPr>
            <w:r w:rsidRPr="00C43ACB">
              <w:t>NOTE</w:t>
            </w:r>
            <w:r w:rsidR="00664D2A" w:rsidRPr="00C43ACB">
              <w:t xml:space="preserve"> 1</w:t>
            </w:r>
            <w:r w:rsidRPr="00C43ACB">
              <w:t>:</w:t>
            </w:r>
            <w:r w:rsidRPr="00C43ACB">
              <w:tab/>
            </w:r>
            <w:r w:rsidRPr="00C43ACB">
              <w:rPr>
                <w:i/>
              </w:rPr>
              <w:t>From</w:t>
            </w:r>
            <w:r w:rsidRPr="00C43ACB">
              <w:t xml:space="preserve"> parameter </w:t>
            </w:r>
            <w:r w:rsidRPr="00C43ACB">
              <w:rPr>
                <w:rFonts w:eastAsia="宋体" w:hint="eastAsia"/>
                <w:lang w:eastAsia="zh-CN"/>
              </w:rPr>
              <w:t>is</w:t>
            </w:r>
            <w:r w:rsidRPr="00C43ACB">
              <w:t xml:space="preserve"> optional in case of an AE CREATE request and mandatory for all other requests.</w:t>
            </w:r>
          </w:p>
          <w:p w14:paraId="74324A3E" w14:textId="3F2FEE5A" w:rsidR="00BC3D26" w:rsidRPr="00C43ACB" w:rsidRDefault="00664D2A" w:rsidP="00664D2A">
            <w:pPr>
              <w:pStyle w:val="TAN"/>
              <w:keepNext w:val="0"/>
              <w:keepLines w:val="0"/>
              <w:ind w:firstLine="0"/>
              <w:rPr>
                <w:rFonts w:eastAsiaTheme="minorEastAsia"/>
                <w:lang w:eastAsia="zh-CN"/>
              </w:rPr>
            </w:pPr>
            <w:r w:rsidRPr="00C43ACB">
              <w:t>NOTE 2:</w:t>
            </w:r>
            <w:r w:rsidRPr="00C43ACB">
              <w:tab/>
            </w:r>
            <w:r w:rsidR="00731DA2" w:rsidRPr="00C43ACB">
              <w:rPr>
                <w:b/>
                <w:bCs/>
                <w:i/>
                <w:iCs/>
              </w:rPr>
              <w:t>Release Version Indicator</w:t>
            </w:r>
            <w:r w:rsidR="00731DA2" w:rsidRPr="00C43ACB">
              <w:t xml:space="preserve"> parameter is not present for the case when a request is targeting a Rel-1 entity and mandatory for all other cases.</w:t>
            </w:r>
          </w:p>
        </w:tc>
      </w:tr>
    </w:tbl>
    <w:p w14:paraId="53222FE7" w14:textId="77777777" w:rsidR="00D76F18" w:rsidRPr="00C43ACB" w:rsidRDefault="00D76F18" w:rsidP="007B7B0D">
      <w:pPr>
        <w:rPr>
          <w:rFonts w:eastAsia="宋体"/>
          <w:bCs/>
          <w:lang w:eastAsia="zh-CN"/>
        </w:rPr>
      </w:pPr>
    </w:p>
    <w:p w14:paraId="619496F8" w14:textId="77777777" w:rsidR="00367833" w:rsidRPr="00C43ACB" w:rsidRDefault="005B5E69" w:rsidP="00A97152">
      <w:pPr>
        <w:pStyle w:val="30"/>
      </w:pPr>
      <w:bookmarkStart w:id="283" w:name="_Toc507429704"/>
      <w:bookmarkStart w:id="284" w:name="_Toc2171905"/>
      <w:r w:rsidRPr="00C43ACB">
        <w:t>8</w:t>
      </w:r>
      <w:r w:rsidR="00315191" w:rsidRPr="00C43ACB">
        <w:t>.</w:t>
      </w:r>
      <w:r w:rsidR="00802826" w:rsidRPr="00C43ACB">
        <w:t>1</w:t>
      </w:r>
      <w:r w:rsidR="00315191" w:rsidRPr="00C43ACB">
        <w:t>.3</w:t>
      </w:r>
      <w:r w:rsidR="00315191" w:rsidRPr="00C43ACB">
        <w:tab/>
      </w:r>
      <w:r w:rsidR="00DD69FA" w:rsidRPr="00C43ACB">
        <w:t>Response</w:t>
      </w:r>
      <w:bookmarkEnd w:id="283"/>
      <w:bookmarkEnd w:id="284"/>
    </w:p>
    <w:p w14:paraId="1C709112" w14:textId="77777777" w:rsidR="00DD69FA" w:rsidRPr="00C43ACB" w:rsidRDefault="00DD69FA" w:rsidP="00A10C5B">
      <w:pPr>
        <w:keepNext/>
        <w:keepLines/>
      </w:pPr>
      <w:r w:rsidRPr="00C43ACB">
        <w:t>The Response received by the Originator of a Request accessing resources over the Mca and Mcc reference points shall contain mandatory and may contain optional parameters. Certain parameters may be mandatory or optional depending upon the Requested operation (CRUDN) or the mandatory response code. In this clause, the mandatory par</w:t>
      </w:r>
      <w:r w:rsidR="006C258D" w:rsidRPr="00C43ACB">
        <w:t>a</w:t>
      </w:r>
      <w:r w:rsidRPr="00C43ACB">
        <w:t>meters are detailed first, follow</w:t>
      </w:r>
      <w:r w:rsidR="004E5610" w:rsidRPr="00C43ACB">
        <w:t>ed</w:t>
      </w:r>
      <w:r w:rsidRPr="00C43ACB">
        <w:t xml:space="preserve"> by those that are conditional, </w:t>
      </w:r>
      <w:r w:rsidR="004E5610" w:rsidRPr="00C43ACB">
        <w:t xml:space="preserve">and then </w:t>
      </w:r>
      <w:r w:rsidR="009C105D" w:rsidRPr="00C43ACB">
        <w:t>by those that are optional.</w:t>
      </w:r>
    </w:p>
    <w:p w14:paraId="257A2560" w14:textId="77777777" w:rsidR="00DD69FA" w:rsidRPr="00C43ACB" w:rsidRDefault="00DD69FA" w:rsidP="003521AA">
      <w:pPr>
        <w:rPr>
          <w:b/>
        </w:rPr>
      </w:pPr>
      <w:r w:rsidRPr="00C43ACB">
        <w:rPr>
          <w:b/>
        </w:rPr>
        <w:t xml:space="preserve">Mandatory </w:t>
      </w:r>
      <w:r w:rsidR="00981CA0" w:rsidRPr="00C43ACB">
        <w:rPr>
          <w:b/>
        </w:rPr>
        <w:t>P</w:t>
      </w:r>
      <w:r w:rsidRPr="00C43ACB">
        <w:rPr>
          <w:b/>
        </w:rPr>
        <w:t>arameters:</w:t>
      </w:r>
    </w:p>
    <w:p w14:paraId="59F89270" w14:textId="77777777" w:rsidR="00DD69FA" w:rsidRPr="00C43ACB" w:rsidRDefault="004021B1" w:rsidP="002A3560">
      <w:pPr>
        <w:pStyle w:val="B1"/>
      </w:pPr>
      <w:r w:rsidRPr="00C43ACB">
        <w:rPr>
          <w:b/>
          <w:i/>
        </w:rPr>
        <w:t xml:space="preserve">Response </w:t>
      </w:r>
      <w:r w:rsidR="005947FC" w:rsidRPr="00C43ACB">
        <w:rPr>
          <w:rFonts w:eastAsia="宋体" w:hint="eastAsia"/>
          <w:b/>
          <w:i/>
          <w:lang w:eastAsia="zh-CN"/>
        </w:rPr>
        <w:t xml:space="preserve">Status </w:t>
      </w:r>
      <w:r w:rsidRPr="00C43ACB">
        <w:rPr>
          <w:b/>
          <w:i/>
        </w:rPr>
        <w:t>Code</w:t>
      </w:r>
      <w:r w:rsidR="00DD69FA" w:rsidRPr="00C43ACB">
        <w:rPr>
          <w:b/>
        </w:rPr>
        <w:t>:</w:t>
      </w:r>
      <w:r w:rsidR="00DD69FA" w:rsidRPr="00C43ACB">
        <w:t xml:space="preserve"> response</w:t>
      </w:r>
      <w:r w:rsidR="005947FC" w:rsidRPr="00C43ACB">
        <w:rPr>
          <w:rFonts w:eastAsia="宋体" w:hint="eastAsia"/>
          <w:lang w:eastAsia="zh-CN"/>
        </w:rPr>
        <w:t xml:space="preserve"> status</w:t>
      </w:r>
      <w:r w:rsidR="00DD69FA" w:rsidRPr="00C43ACB">
        <w:t xml:space="preserve"> code: This parameter indicates </w:t>
      </w:r>
      <w:r w:rsidR="005947FC" w:rsidRPr="00C43ACB">
        <w:rPr>
          <w:rFonts w:eastAsia="宋体"/>
          <w:lang w:eastAsia="zh-CN"/>
        </w:rPr>
        <w:t>that</w:t>
      </w:r>
      <w:r w:rsidR="005947FC" w:rsidRPr="00C43ACB">
        <w:rPr>
          <w:rFonts w:eastAsia="宋体" w:hint="eastAsia"/>
          <w:lang w:eastAsia="zh-CN"/>
        </w:rPr>
        <w:t xml:space="preserve"> a result of</w:t>
      </w:r>
      <w:r w:rsidR="008C3BE6" w:rsidRPr="00C43ACB">
        <w:rPr>
          <w:rFonts w:eastAsia="宋体" w:hint="eastAsia"/>
          <w:lang w:eastAsia="zh-CN"/>
        </w:rPr>
        <w:t xml:space="preserve"> </w:t>
      </w:r>
      <w:r w:rsidR="00DD69FA" w:rsidRPr="00C43ACB">
        <w:t xml:space="preserve">the </w:t>
      </w:r>
      <w:r w:rsidR="00811F24" w:rsidRPr="00C43ACB">
        <w:t xml:space="preserve">requested </w:t>
      </w:r>
      <w:r w:rsidR="00DD69FA" w:rsidRPr="00C43ACB">
        <w:t xml:space="preserve">operation </w:t>
      </w:r>
      <w:r w:rsidR="005947FC" w:rsidRPr="00C43ACB">
        <w:rPr>
          <w:rFonts w:eastAsia="宋体" w:hint="eastAsia"/>
          <w:lang w:eastAsia="zh-CN"/>
        </w:rPr>
        <w:t>is</w:t>
      </w:r>
      <w:r w:rsidR="005947FC" w:rsidRPr="00C43ACB">
        <w:t xml:space="preserve"> </w:t>
      </w:r>
      <w:r w:rsidR="00DD69FA" w:rsidRPr="00C43ACB">
        <w:t>successful, unsuccessful</w:t>
      </w:r>
      <w:r w:rsidR="005947FC" w:rsidRPr="00C43ACB">
        <w:rPr>
          <w:rFonts w:eastAsia="宋体" w:hint="eastAsia"/>
          <w:lang w:eastAsia="zh-CN"/>
        </w:rPr>
        <w:t xml:space="preserve">, </w:t>
      </w:r>
      <w:r w:rsidR="00DD69FA" w:rsidRPr="00C43ACB">
        <w:t>acknowledgement</w:t>
      </w:r>
      <w:r w:rsidR="005947FC" w:rsidRPr="00C43ACB">
        <w:rPr>
          <w:rFonts w:eastAsia="宋体" w:hint="eastAsia"/>
          <w:lang w:eastAsia="zh-CN"/>
        </w:rPr>
        <w:t xml:space="preserve"> or status of processing such as authorization timeout, etc.</w:t>
      </w:r>
      <w:r w:rsidR="00DB546B" w:rsidRPr="00C43ACB">
        <w:t>:</w:t>
      </w:r>
    </w:p>
    <w:p w14:paraId="3016C63A" w14:textId="77777777" w:rsidR="00F244FA" w:rsidRPr="00C43ACB" w:rsidRDefault="00DD69FA" w:rsidP="00854BBE">
      <w:pPr>
        <w:pStyle w:val="B2"/>
      </w:pPr>
      <w:r w:rsidRPr="00C43ACB">
        <w:t xml:space="preserve">A </w:t>
      </w:r>
      <w:r w:rsidRPr="00C43ACB">
        <w:rPr>
          <w:b/>
        </w:rPr>
        <w:t>successful</w:t>
      </w:r>
      <w:r w:rsidRPr="00C43ACB">
        <w:t xml:space="preserve"> code indicates to the Originator that the Requested operation has been executed successfully by the </w:t>
      </w:r>
      <w:r w:rsidR="003D1417" w:rsidRPr="00C43ACB">
        <w:t>H</w:t>
      </w:r>
      <w:r w:rsidRPr="00C43ACB">
        <w:t>osting CSE.</w:t>
      </w:r>
    </w:p>
    <w:p w14:paraId="74BF7C5A" w14:textId="77777777" w:rsidR="00F244FA" w:rsidRPr="00C43ACB" w:rsidRDefault="00DD69FA" w:rsidP="00854BBE">
      <w:pPr>
        <w:pStyle w:val="B2"/>
      </w:pPr>
      <w:r w:rsidRPr="00C43ACB">
        <w:t xml:space="preserve">An </w:t>
      </w:r>
      <w:r w:rsidRPr="00C43ACB">
        <w:rPr>
          <w:b/>
        </w:rPr>
        <w:t>unsuccessful</w:t>
      </w:r>
      <w:r w:rsidRPr="00C43ACB">
        <w:t xml:space="preserve"> code indicates to the Originator that the Requested operation has not been executed successfully by the </w:t>
      </w:r>
      <w:r w:rsidR="003D1417" w:rsidRPr="00C43ACB">
        <w:t>H</w:t>
      </w:r>
      <w:r w:rsidRPr="00C43ACB">
        <w:t>osting CSE.</w:t>
      </w:r>
    </w:p>
    <w:p w14:paraId="71128E5D" w14:textId="77777777" w:rsidR="00DD69FA" w:rsidRPr="00C43ACB" w:rsidRDefault="00DD69FA" w:rsidP="00854BBE">
      <w:pPr>
        <w:pStyle w:val="B2"/>
      </w:pPr>
      <w:r w:rsidRPr="00C43ACB">
        <w:t xml:space="preserve">An </w:t>
      </w:r>
      <w:r w:rsidRPr="00C43ACB">
        <w:rPr>
          <w:b/>
        </w:rPr>
        <w:t>acknowledgement</w:t>
      </w:r>
      <w:r w:rsidRPr="00C43ACB">
        <w:t xml:space="preserve"> indicates to the Originator that the Request has been received and accepted by the attached CSE, </w:t>
      </w:r>
      <w:r w:rsidR="00612BC6" w:rsidRPr="00C43ACB">
        <w:t>i.e.</w:t>
      </w:r>
      <w:r w:rsidRPr="00C43ACB">
        <w:t xml:space="preserve"> by the CSE that received the Request from the issuing Originator directly, but the Request operation has not been executed yet. The success or failure of the execution of the Requested operation is to be conveyed later.</w:t>
      </w:r>
    </w:p>
    <w:p w14:paraId="6FEC87C8" w14:textId="77777777" w:rsidR="00AB78FE" w:rsidRPr="00C43ACB" w:rsidRDefault="00DB546B" w:rsidP="00DB546B">
      <w:pPr>
        <w:pStyle w:val="B10"/>
      </w:pPr>
      <w:r w:rsidRPr="00C43ACB">
        <w:tab/>
      </w:r>
      <w:r w:rsidR="00DD69FA" w:rsidRPr="00C43ACB">
        <w:t>Detail</w:t>
      </w:r>
      <w:r w:rsidR="00E86EE9" w:rsidRPr="00C43ACB">
        <w:t xml:space="preserve">s of successful, unsuccessful </w:t>
      </w:r>
      <w:r w:rsidR="00DD69FA" w:rsidRPr="00C43ACB">
        <w:t xml:space="preserve">and acknowledge codes are provided in </w:t>
      </w:r>
      <w:r w:rsidR="00811F24" w:rsidRPr="00C43ACB">
        <w:t>clause 6.</w:t>
      </w:r>
      <w:r w:rsidR="00EF0DF1" w:rsidRPr="00C43ACB">
        <w:rPr>
          <w:rFonts w:eastAsia="宋体" w:hint="eastAsia"/>
          <w:lang w:eastAsia="zh-CN"/>
        </w:rPr>
        <w:t>6</w:t>
      </w:r>
      <w:r w:rsidR="00811F24" w:rsidRPr="00C43ACB">
        <w:t xml:space="preserve"> of </w:t>
      </w:r>
      <w:r w:rsidR="00E86EE9" w:rsidRPr="00C43ACB">
        <w:t>oneM2M</w:t>
      </w:r>
      <w:r w:rsidR="00D4434C" w:rsidRPr="00C43ACB">
        <w:t xml:space="preserve"> TS</w:t>
      </w:r>
      <w:r w:rsidR="009C105D" w:rsidRPr="00C43ACB">
        <w:noBreakHyphen/>
      </w:r>
      <w:r w:rsidR="00D4434C" w:rsidRPr="00C43ACB">
        <w:t>0004</w:t>
      </w:r>
      <w:r w:rsidR="008A0240" w:rsidRPr="00C43ACB">
        <w:t> </w:t>
      </w:r>
      <w:r w:rsidR="00E86EE9" w:rsidRPr="00C43ACB">
        <w:t>[</w:t>
      </w:r>
      <w:r w:rsidR="00697CFC" w:rsidRPr="00C43ACB">
        <w:fldChar w:fldCharType="begin"/>
      </w:r>
      <w:r w:rsidR="00697CFC" w:rsidRPr="00C43ACB">
        <w:instrText xml:space="preserve"> REF REF_oneM2MTS_0004 \h  \* MERGEFORMAT </w:instrText>
      </w:r>
      <w:r w:rsidR="00697CFC" w:rsidRPr="00C43ACB">
        <w:fldChar w:fldCharType="separate"/>
      </w:r>
      <w:r w:rsidR="00004B9F" w:rsidRPr="00004B9F">
        <w:t>3</w:t>
      </w:r>
      <w:r w:rsidR="00697CFC" w:rsidRPr="00C43ACB">
        <w:fldChar w:fldCharType="end"/>
      </w:r>
      <w:r w:rsidRPr="00C43ACB">
        <w:t>]</w:t>
      </w:r>
      <w:r w:rsidR="00E86EE9" w:rsidRPr="00C43ACB">
        <w:t>.</w:t>
      </w:r>
    </w:p>
    <w:p w14:paraId="6022098D" w14:textId="77777777" w:rsidR="00DD0E71" w:rsidRPr="00C43ACB" w:rsidRDefault="004021B1" w:rsidP="002A3560">
      <w:pPr>
        <w:pStyle w:val="B1"/>
      </w:pPr>
      <w:r w:rsidRPr="00C43ACB">
        <w:rPr>
          <w:b/>
          <w:i/>
        </w:rPr>
        <w:t>Request Identifier</w:t>
      </w:r>
      <w:r w:rsidR="00DD69FA" w:rsidRPr="00C43ACB">
        <w:rPr>
          <w:b/>
        </w:rPr>
        <w:t>:</w:t>
      </w:r>
      <w:r w:rsidR="003609CC" w:rsidRPr="00C43ACB">
        <w:t xml:space="preserve"> Request Identifier. </w:t>
      </w:r>
      <w:r w:rsidR="00DD69FA" w:rsidRPr="00C43ACB">
        <w:t xml:space="preserve">The </w:t>
      </w:r>
      <w:r w:rsidRPr="00C43ACB">
        <w:rPr>
          <w:b/>
          <w:i/>
        </w:rPr>
        <w:t>Request Identifier</w:t>
      </w:r>
      <w:r w:rsidR="00DD69FA" w:rsidRPr="00C43ACB">
        <w:t xml:space="preserve"> in the Response shall match the </w:t>
      </w:r>
      <w:r w:rsidRPr="00C43ACB">
        <w:rPr>
          <w:b/>
          <w:i/>
        </w:rPr>
        <w:t>Request Identifier</w:t>
      </w:r>
      <w:r w:rsidR="00DD69FA" w:rsidRPr="00C43ACB">
        <w:t xml:space="preserve"> in the corresponding Request.</w:t>
      </w:r>
    </w:p>
    <w:p w14:paraId="14D556D8" w14:textId="77777777" w:rsidR="00DD69FA" w:rsidRPr="00C43ACB" w:rsidRDefault="00DD69FA" w:rsidP="003521AA">
      <w:pPr>
        <w:rPr>
          <w:b/>
        </w:rPr>
      </w:pPr>
      <w:r w:rsidRPr="00C43ACB">
        <w:rPr>
          <w:b/>
        </w:rPr>
        <w:t xml:space="preserve">Conditional </w:t>
      </w:r>
      <w:r w:rsidR="00981CA0" w:rsidRPr="00C43ACB">
        <w:rPr>
          <w:b/>
        </w:rPr>
        <w:t>P</w:t>
      </w:r>
      <w:r w:rsidRPr="00C43ACB">
        <w:rPr>
          <w:b/>
        </w:rPr>
        <w:t>arameters:</w:t>
      </w:r>
    </w:p>
    <w:p w14:paraId="5771502B" w14:textId="77777777" w:rsidR="00DD69FA" w:rsidRPr="00C43ACB" w:rsidRDefault="004021B1" w:rsidP="002A3560">
      <w:pPr>
        <w:pStyle w:val="B1"/>
      </w:pPr>
      <w:r w:rsidRPr="00C43ACB">
        <w:rPr>
          <w:b/>
          <w:i/>
        </w:rPr>
        <w:t>Content</w:t>
      </w:r>
      <w:r w:rsidR="00DD69FA" w:rsidRPr="00C43ACB">
        <w:rPr>
          <w:b/>
        </w:rPr>
        <w:t>:</w:t>
      </w:r>
      <w:r w:rsidR="00DD69FA" w:rsidRPr="00C43ACB">
        <w:t xml:space="preserve"> resource content:</w:t>
      </w:r>
    </w:p>
    <w:p w14:paraId="311D6833" w14:textId="77777777" w:rsidR="00DA534B" w:rsidRPr="00C43ACB" w:rsidRDefault="00DD69FA" w:rsidP="00854BBE">
      <w:pPr>
        <w:pStyle w:val="B2"/>
      </w:pPr>
      <w:r w:rsidRPr="00C43ACB">
        <w:t xml:space="preserve">If </w:t>
      </w:r>
      <w:r w:rsidR="004021B1" w:rsidRPr="00C43ACB">
        <w:rPr>
          <w:b/>
          <w:i/>
        </w:rPr>
        <w:t xml:space="preserve">Response </w:t>
      </w:r>
      <w:r w:rsidR="005947FC" w:rsidRPr="00C43ACB">
        <w:rPr>
          <w:rFonts w:eastAsia="宋体" w:hint="eastAsia"/>
          <w:b/>
          <w:i/>
          <w:lang w:eastAsia="zh-CN"/>
        </w:rPr>
        <w:t xml:space="preserve">Status </w:t>
      </w:r>
      <w:r w:rsidR="004021B1" w:rsidRPr="00C43ACB">
        <w:rPr>
          <w:b/>
          <w:i/>
        </w:rPr>
        <w:t>Code</w:t>
      </w:r>
      <w:r w:rsidR="004021B1" w:rsidRPr="00C43ACB">
        <w:t xml:space="preserve"> </w:t>
      </w:r>
      <w:r w:rsidRPr="00C43ACB">
        <w:t xml:space="preserve">is </w:t>
      </w:r>
      <w:r w:rsidRPr="00C43ACB">
        <w:rPr>
          <w:i/>
        </w:rPr>
        <w:t>successful</w:t>
      </w:r>
      <w:r w:rsidR="00DB546B" w:rsidRPr="00C43ACB">
        <w:t xml:space="preserve"> then:</w:t>
      </w:r>
    </w:p>
    <w:p w14:paraId="5033398E" w14:textId="77777777" w:rsidR="00DD69FA" w:rsidRPr="00C43ACB" w:rsidRDefault="003609CC" w:rsidP="003609CC">
      <w:pPr>
        <w:pStyle w:val="B20"/>
      </w:pPr>
      <w:r w:rsidRPr="00C43ACB">
        <w:tab/>
      </w:r>
      <w:r w:rsidR="00DA534B" w:rsidRPr="00C43ACB">
        <w:t xml:space="preserve">The </w:t>
      </w:r>
      <w:r w:rsidR="004021B1" w:rsidRPr="00C43ACB">
        <w:rPr>
          <w:b/>
          <w:i/>
        </w:rPr>
        <w:t>Content</w:t>
      </w:r>
      <w:r w:rsidR="004021B1" w:rsidRPr="00C43ACB">
        <w:t xml:space="preserve"> </w:t>
      </w:r>
      <w:r w:rsidR="00941F69" w:rsidRPr="00C43ACB">
        <w:t xml:space="preserve">response </w:t>
      </w:r>
      <w:r w:rsidR="00DA534B" w:rsidRPr="00C43ACB">
        <w:t xml:space="preserve">parameter </w:t>
      </w:r>
      <w:r w:rsidR="00DD69FA" w:rsidRPr="00C43ACB">
        <w:t xml:space="preserve">may be present in a </w:t>
      </w:r>
      <w:r w:rsidR="00941F69" w:rsidRPr="00C43ACB">
        <w:t xml:space="preserve">Create/Update/Delete </w:t>
      </w:r>
      <w:r w:rsidR="00DD69FA" w:rsidRPr="00C43ACB">
        <w:t xml:space="preserve">Response </w:t>
      </w:r>
      <w:r w:rsidR="00941F69" w:rsidRPr="00C43ACB">
        <w:t xml:space="preserve">and the information in this </w:t>
      </w:r>
      <w:r w:rsidR="006902ED" w:rsidRPr="00C43ACB">
        <w:rPr>
          <w:b/>
          <w:i/>
        </w:rPr>
        <w:t>Content</w:t>
      </w:r>
      <w:r w:rsidR="00941F69" w:rsidRPr="00C43ACB">
        <w:t xml:space="preserve"> response parameter depends on the value of the </w:t>
      </w:r>
      <w:r w:rsidR="006902ED" w:rsidRPr="00C43ACB">
        <w:rPr>
          <w:b/>
          <w:i/>
        </w:rPr>
        <w:t>Result Content</w:t>
      </w:r>
      <w:r w:rsidR="00941F69" w:rsidRPr="00C43ACB">
        <w:t xml:space="preserve"> request parameter of the corresponding Request. If the value of the </w:t>
      </w:r>
      <w:r w:rsidR="006902ED" w:rsidRPr="00C43ACB">
        <w:rPr>
          <w:b/>
          <w:i/>
        </w:rPr>
        <w:t>Result Content</w:t>
      </w:r>
      <w:r w:rsidR="00941F69" w:rsidRPr="00C43ACB">
        <w:t xml:space="preserve"> request parameter is </w:t>
      </w:r>
      <w:r w:rsidR="003D10C8" w:rsidRPr="00C43ACB">
        <w:t>"</w:t>
      </w:r>
      <w:r w:rsidR="00941F69" w:rsidRPr="00C43ACB">
        <w:t>nothing</w:t>
      </w:r>
      <w:r w:rsidR="003D10C8" w:rsidRPr="00C43ACB">
        <w:t>"</w:t>
      </w:r>
      <w:r w:rsidR="00941F69" w:rsidRPr="00C43ACB">
        <w:t xml:space="preserve"> or if the </w:t>
      </w:r>
      <w:r w:rsidR="00941F69" w:rsidRPr="00C43ACB">
        <w:rPr>
          <w:b/>
          <w:i/>
        </w:rPr>
        <w:t xml:space="preserve">Result Content </w:t>
      </w:r>
      <w:r w:rsidR="00941F69" w:rsidRPr="00C43ACB">
        <w:t xml:space="preserve">request parameter is not present in a Delete Request, the </w:t>
      </w:r>
      <w:r w:rsidR="006902ED" w:rsidRPr="00C43ACB">
        <w:rPr>
          <w:b/>
          <w:i/>
        </w:rPr>
        <w:t>Content</w:t>
      </w:r>
      <w:r w:rsidR="00941F69" w:rsidRPr="00C43ACB">
        <w:t xml:space="preserve"> response parameter</w:t>
      </w:r>
      <w:r w:rsidR="00941F69" w:rsidRPr="00C43ACB">
        <w:rPr>
          <w:rFonts w:eastAsiaTheme="minorEastAsia" w:hint="eastAsia"/>
          <w:lang w:eastAsia="zh-CN"/>
        </w:rPr>
        <w:t xml:space="preserve"> </w:t>
      </w:r>
      <w:r w:rsidR="00941F69" w:rsidRPr="00C43ACB">
        <w:t xml:space="preserve">shall not be present. Otherwise, the </w:t>
      </w:r>
      <w:r w:rsidR="00941F69" w:rsidRPr="00C43ACB">
        <w:rPr>
          <w:b/>
          <w:i/>
        </w:rPr>
        <w:t>Content</w:t>
      </w:r>
      <w:r w:rsidR="00941F69" w:rsidRPr="00C43ACB">
        <w:t xml:space="preserve"> response parameter shall be present.</w:t>
      </w:r>
    </w:p>
    <w:p w14:paraId="5833CBEF" w14:textId="77777777" w:rsidR="00DD69FA" w:rsidRPr="00C43ACB" w:rsidRDefault="003609CC" w:rsidP="003609CC">
      <w:pPr>
        <w:pStyle w:val="B20"/>
      </w:pPr>
      <w:r w:rsidRPr="00C43ACB">
        <w:tab/>
      </w:r>
      <w:r w:rsidR="00DD69FA" w:rsidRPr="00C43ACB">
        <w:t xml:space="preserve">The </w:t>
      </w:r>
      <w:r w:rsidR="004021B1" w:rsidRPr="00C43ACB">
        <w:rPr>
          <w:b/>
          <w:i/>
        </w:rPr>
        <w:t>Content</w:t>
      </w:r>
      <w:r w:rsidR="00DD69FA" w:rsidRPr="00C43ACB">
        <w:t xml:space="preserve"> </w:t>
      </w:r>
      <w:r w:rsidR="00ED6A91" w:rsidRPr="00C43ACB">
        <w:t xml:space="preserve">parameter </w:t>
      </w:r>
      <w:r w:rsidR="00DD69FA" w:rsidRPr="00C43ACB">
        <w:t xml:space="preserve">shall be present in a </w:t>
      </w:r>
      <w:r w:rsidR="00941F69" w:rsidRPr="00C43ACB">
        <w:t xml:space="preserve">Retrieve </w:t>
      </w:r>
      <w:r w:rsidR="00DD69FA" w:rsidRPr="00C43ACB">
        <w:t xml:space="preserve">Response </w:t>
      </w:r>
      <w:r w:rsidR="00941F69" w:rsidRPr="00C43ACB">
        <w:t xml:space="preserve">and the information in this </w:t>
      </w:r>
      <w:r w:rsidR="00941F69" w:rsidRPr="00C43ACB">
        <w:rPr>
          <w:b/>
          <w:i/>
        </w:rPr>
        <w:t>Content</w:t>
      </w:r>
      <w:r w:rsidR="00941F69" w:rsidRPr="00C43ACB">
        <w:t xml:space="preserve"> parameter depends on the </w:t>
      </w:r>
      <w:r w:rsidR="00941F69" w:rsidRPr="00C43ACB">
        <w:rPr>
          <w:b/>
          <w:i/>
        </w:rPr>
        <w:t>Result Content</w:t>
      </w:r>
      <w:r w:rsidR="00941F69" w:rsidRPr="00C43ACB">
        <w:t xml:space="preserve"> value of the corresponding </w:t>
      </w:r>
      <w:r w:rsidR="00BF1D3C" w:rsidRPr="00C43ACB">
        <w:t>Retrieve</w:t>
      </w:r>
      <w:r w:rsidR="00941F69" w:rsidRPr="00C43ACB">
        <w:t xml:space="preserve"> Request</w:t>
      </w:r>
      <w:r w:rsidR="00941F69" w:rsidRPr="00C43ACB">
        <w:rPr>
          <w:rFonts w:eastAsiaTheme="minorEastAsia" w:hint="eastAsia"/>
          <w:lang w:eastAsia="zh-CN"/>
        </w:rPr>
        <w:t>.</w:t>
      </w:r>
    </w:p>
    <w:p w14:paraId="56237760" w14:textId="77777777" w:rsidR="00DD69FA" w:rsidRPr="00C43ACB" w:rsidRDefault="00DD69FA" w:rsidP="00D47DA2">
      <w:pPr>
        <w:pStyle w:val="B2"/>
      </w:pPr>
      <w:r w:rsidRPr="00C43ACB">
        <w:t xml:space="preserve">If </w:t>
      </w:r>
      <w:r w:rsidR="004021B1" w:rsidRPr="00C43ACB">
        <w:rPr>
          <w:b/>
          <w:i/>
        </w:rPr>
        <w:t xml:space="preserve">Response </w:t>
      </w:r>
      <w:r w:rsidR="005947FC" w:rsidRPr="00C43ACB">
        <w:rPr>
          <w:rFonts w:eastAsia="宋体" w:hint="eastAsia"/>
          <w:b/>
          <w:i/>
          <w:lang w:eastAsia="zh-CN"/>
        </w:rPr>
        <w:t xml:space="preserve">Status </w:t>
      </w:r>
      <w:r w:rsidR="004021B1" w:rsidRPr="00C43ACB">
        <w:rPr>
          <w:b/>
          <w:i/>
        </w:rPr>
        <w:t>Code</w:t>
      </w:r>
      <w:r w:rsidRPr="00C43ACB">
        <w:t xml:space="preserve"> is </w:t>
      </w:r>
      <w:r w:rsidRPr="00C43ACB">
        <w:rPr>
          <w:i/>
        </w:rPr>
        <w:t>unsuccessful</w:t>
      </w:r>
      <w:r w:rsidRPr="00C43ACB">
        <w:t xml:space="preserve"> then </w:t>
      </w:r>
      <w:r w:rsidR="00CF6DFB" w:rsidRPr="00C43ACB">
        <w:t xml:space="preserve">the </w:t>
      </w:r>
      <w:r w:rsidR="004021B1" w:rsidRPr="00C43ACB">
        <w:rPr>
          <w:b/>
          <w:i/>
        </w:rPr>
        <w:t>Content</w:t>
      </w:r>
      <w:r w:rsidR="004021B1" w:rsidRPr="00C43ACB">
        <w:t xml:space="preserve"> </w:t>
      </w:r>
      <w:r w:rsidR="00CF6DFB" w:rsidRPr="00C43ACB">
        <w:t xml:space="preserve">parameter </w:t>
      </w:r>
      <w:r w:rsidRPr="00C43ACB">
        <w:t>may be present in a Response to provide more error information.</w:t>
      </w:r>
    </w:p>
    <w:p w14:paraId="29A778C4" w14:textId="77777777" w:rsidR="00DD69FA" w:rsidRPr="00C43ACB" w:rsidRDefault="00DD69FA" w:rsidP="008A0240">
      <w:pPr>
        <w:pStyle w:val="B2"/>
        <w:keepNext/>
        <w:keepLines/>
      </w:pPr>
      <w:r w:rsidRPr="00C43ACB">
        <w:t xml:space="preserve">If </w:t>
      </w:r>
      <w:r w:rsidR="004021B1" w:rsidRPr="00C43ACB">
        <w:rPr>
          <w:b/>
          <w:i/>
        </w:rPr>
        <w:t xml:space="preserve">Response </w:t>
      </w:r>
      <w:r w:rsidR="005947FC" w:rsidRPr="00C43ACB">
        <w:rPr>
          <w:rFonts w:eastAsia="宋体" w:hint="eastAsia"/>
          <w:b/>
          <w:i/>
          <w:lang w:eastAsia="zh-CN"/>
        </w:rPr>
        <w:t xml:space="preserve">Status </w:t>
      </w:r>
      <w:r w:rsidR="004021B1" w:rsidRPr="00C43ACB">
        <w:rPr>
          <w:b/>
          <w:i/>
        </w:rPr>
        <w:t>Code</w:t>
      </w:r>
      <w:r w:rsidRPr="00C43ACB">
        <w:t xml:space="preserve"> is </w:t>
      </w:r>
      <w:r w:rsidRPr="00C43ACB">
        <w:rPr>
          <w:i/>
        </w:rPr>
        <w:t>ack</w:t>
      </w:r>
      <w:r w:rsidR="00DD0E71" w:rsidRPr="00C43ACB">
        <w:rPr>
          <w:i/>
        </w:rPr>
        <w:t>nowledgment</w:t>
      </w:r>
      <w:r w:rsidRPr="00C43ACB">
        <w:t xml:space="preserve"> then</w:t>
      </w:r>
      <w:r w:rsidR="00CF6DFB" w:rsidRPr="00C43ACB">
        <w:t xml:space="preserve"> the</w:t>
      </w:r>
      <w:r w:rsidRPr="00C43ACB">
        <w:t xml:space="preserve"> </w:t>
      </w:r>
      <w:r w:rsidR="004021B1" w:rsidRPr="00C43ACB">
        <w:rPr>
          <w:b/>
          <w:i/>
        </w:rPr>
        <w:t>Content</w:t>
      </w:r>
      <w:r w:rsidR="004021B1" w:rsidRPr="00C43ACB">
        <w:t xml:space="preserve"> </w:t>
      </w:r>
      <w:r w:rsidR="00CF6DFB" w:rsidRPr="00C43ACB">
        <w:t>parameter:</w:t>
      </w:r>
    </w:p>
    <w:p w14:paraId="18D0B758" w14:textId="77777777" w:rsidR="00CF6DFB" w:rsidRPr="00C43ACB" w:rsidRDefault="00294F33" w:rsidP="001B112A">
      <w:pPr>
        <w:pStyle w:val="B3"/>
      </w:pPr>
      <w:r w:rsidRPr="00C43ACB">
        <w:t>S</w:t>
      </w:r>
      <w:r w:rsidR="00CF6DFB" w:rsidRPr="00C43ACB">
        <w:t xml:space="preserve">hall contain the address of a </w:t>
      </w:r>
      <w:r w:rsidR="00CF6DFB" w:rsidRPr="00C43ACB">
        <w:rPr>
          <w:i/>
        </w:rPr>
        <w:t>&lt;request&gt;</w:t>
      </w:r>
      <w:r w:rsidR="00CF6DFB" w:rsidRPr="00C43ACB">
        <w:t xml:space="preserve"> resource if the response was an acknowledgement of a non-blocking request and the </w:t>
      </w:r>
      <w:r w:rsidR="00CF6DFB" w:rsidRPr="00C43ACB">
        <w:rPr>
          <w:i/>
        </w:rPr>
        <w:t>&lt;request&gt;</w:t>
      </w:r>
      <w:r w:rsidR="00CF6DFB" w:rsidRPr="00C43ACB">
        <w:t xml:space="preserve"> resource type is supported by the Receiver CSE.</w:t>
      </w:r>
    </w:p>
    <w:p w14:paraId="1A167108" w14:textId="77777777" w:rsidR="00CF6DFB" w:rsidRPr="00C43ACB" w:rsidRDefault="00CF6DFB" w:rsidP="001B112A">
      <w:pPr>
        <w:pStyle w:val="B3"/>
      </w:pPr>
      <w:r w:rsidRPr="00C43ACB">
        <w:t>Is not present otherwise.</w:t>
      </w:r>
    </w:p>
    <w:p w14:paraId="69FAED03" w14:textId="77777777" w:rsidR="00CF1096" w:rsidRPr="00C43ACB" w:rsidRDefault="00CF1096" w:rsidP="00CF1096">
      <w:pPr>
        <w:pStyle w:val="B1"/>
      </w:pPr>
      <w:r w:rsidRPr="00C43ACB">
        <w:rPr>
          <w:b/>
          <w:i/>
        </w:rPr>
        <w:lastRenderedPageBreak/>
        <w:t>Content Status</w:t>
      </w:r>
      <w:r w:rsidRPr="00C43ACB">
        <w:rPr>
          <w:b/>
        </w:rPr>
        <w:t>:</w:t>
      </w:r>
      <w:r w:rsidRPr="00C43ACB">
        <w:t xml:space="preserve"> This parameter shall be present in the response to a Retrieve operation when the returned content is partial. More specifically, this parameter takes the value of</w:t>
      </w:r>
      <w:r w:rsidR="008C3BE6" w:rsidRPr="00C43ACB">
        <w:t xml:space="preserve"> </w:t>
      </w:r>
      <w:r w:rsidRPr="00C43ACB">
        <w:t xml:space="preserve">partial depending on the </w:t>
      </w:r>
      <w:r w:rsidRPr="00C43ACB">
        <w:rPr>
          <w:b/>
          <w:i/>
        </w:rPr>
        <w:t>Content</w:t>
      </w:r>
      <w:r w:rsidR="009C105D" w:rsidRPr="00C43ACB">
        <w:t xml:space="preserve"> parameter:</w:t>
      </w:r>
    </w:p>
    <w:p w14:paraId="5A637344" w14:textId="77777777" w:rsidR="00CF1096" w:rsidRPr="00C43ACB" w:rsidRDefault="00CF1096" w:rsidP="00CF1096">
      <w:pPr>
        <w:pStyle w:val="B2"/>
      </w:pPr>
      <w:r w:rsidRPr="00C43ACB">
        <w:t xml:space="preserve">If </w:t>
      </w:r>
      <w:r w:rsidRPr="00C43ACB">
        <w:rPr>
          <w:b/>
          <w:i/>
        </w:rPr>
        <w:t>Response Code</w:t>
      </w:r>
      <w:r w:rsidRPr="00C43ACB">
        <w:t xml:space="preserve"> is </w:t>
      </w:r>
      <w:r w:rsidRPr="00C43ACB">
        <w:rPr>
          <w:i/>
        </w:rPr>
        <w:t>successful</w:t>
      </w:r>
      <w:r w:rsidRPr="00C43ACB">
        <w:t xml:space="preserve"> then and the</w:t>
      </w:r>
      <w:r w:rsidR="008C3BE6" w:rsidRPr="00C43ACB">
        <w:t xml:space="preserve"> </w:t>
      </w:r>
      <w:r w:rsidRPr="00C43ACB">
        <w:rPr>
          <w:b/>
          <w:i/>
        </w:rPr>
        <w:t>Content</w:t>
      </w:r>
      <w:r w:rsidRPr="00C43ACB">
        <w:t xml:space="preserve"> parameter is present due to the following case:</w:t>
      </w:r>
    </w:p>
    <w:p w14:paraId="3449D61D" w14:textId="77777777" w:rsidR="00CF1096" w:rsidRPr="00C43ACB" w:rsidRDefault="00CF1096" w:rsidP="00CF1096">
      <w:pPr>
        <w:pStyle w:val="B3"/>
      </w:pPr>
      <w:r w:rsidRPr="00C43ACB">
        <w:rPr>
          <w:b/>
        </w:rPr>
        <w:t xml:space="preserve">Retrieve (R): </w:t>
      </w:r>
      <w:r w:rsidRPr="00C43ACB">
        <w:rPr>
          <w:b/>
          <w:i/>
        </w:rPr>
        <w:t>Content</w:t>
      </w:r>
      <w:r w:rsidRPr="00C43ACB">
        <w:t xml:space="preserve"> is the retrieved resource content or aggregated contents of discovered resources and the retrieved content is partial</w:t>
      </w:r>
      <w:r w:rsidR="009C105D" w:rsidRPr="00C43ACB">
        <w:t>.</w:t>
      </w:r>
    </w:p>
    <w:p w14:paraId="0FA7EB48" w14:textId="77777777" w:rsidR="00CF1096" w:rsidRPr="00C43ACB" w:rsidRDefault="008A0240" w:rsidP="008A0240">
      <w:pPr>
        <w:pStyle w:val="B20"/>
      </w:pPr>
      <w:r w:rsidRPr="00C43ACB">
        <w:tab/>
      </w:r>
      <w:r w:rsidR="00CF1096" w:rsidRPr="00C43ACB">
        <w:t xml:space="preserve">Then </w:t>
      </w:r>
      <w:r w:rsidR="00CF1096" w:rsidRPr="00C43ACB">
        <w:rPr>
          <w:b/>
          <w:i/>
        </w:rPr>
        <w:t>Content Status</w:t>
      </w:r>
      <w:r w:rsidR="00CF1096" w:rsidRPr="00C43ACB">
        <w:t xml:space="preserve"> parameter shall be present in the response for a </w:t>
      </w:r>
      <w:r w:rsidR="00CF1096" w:rsidRPr="00C43ACB">
        <w:rPr>
          <w:b/>
        </w:rPr>
        <w:t xml:space="preserve">Retrieve (R) </w:t>
      </w:r>
      <w:r w:rsidR="009C105D" w:rsidRPr="00C43ACB">
        <w:t>operation.</w:t>
      </w:r>
    </w:p>
    <w:p w14:paraId="3CE1AB54" w14:textId="77777777" w:rsidR="00922EDC" w:rsidRDefault="00CF1096" w:rsidP="00CF1096">
      <w:pPr>
        <w:pStyle w:val="B1"/>
      </w:pPr>
      <w:r w:rsidRPr="00C43ACB">
        <w:rPr>
          <w:b/>
          <w:i/>
        </w:rPr>
        <w:t>Content Offset</w:t>
      </w:r>
      <w:r w:rsidRPr="00C43ACB">
        <w:rPr>
          <w:b/>
        </w:rPr>
        <w:t>:</w:t>
      </w:r>
      <w:r w:rsidRPr="00C43ACB">
        <w:t xml:space="preserve"> This parameter includes </w:t>
      </w:r>
      <w:r w:rsidR="00EC146C" w:rsidRPr="00C43ACB">
        <w:rPr>
          <w:rFonts w:eastAsia="宋体" w:hint="eastAsia"/>
          <w:lang w:eastAsia="zh-CN"/>
        </w:rPr>
        <w:t>the</w:t>
      </w:r>
      <w:r w:rsidRPr="00C43ACB">
        <w:t xml:space="preserve"> point</w:t>
      </w:r>
      <w:r w:rsidR="00EC146C" w:rsidRPr="00C43ACB">
        <w:t xml:space="preserve"> where a Hosting CSE left off with processing a Retrieve operation that resulted in a response with partial content (i.e. due to reaching the limit on the number of resources allowed in a response).</w:t>
      </w:r>
      <w:r w:rsidR="008C3BE6" w:rsidRPr="00C43ACB">
        <w:t xml:space="preserve"> </w:t>
      </w:r>
      <w:r w:rsidR="00EC146C" w:rsidRPr="00C43ACB">
        <w:t>This parameter shall be expressed as a number</w:t>
      </w:r>
      <w:r w:rsidRPr="00C43ACB">
        <w:t xml:space="preserve"> which can be used in a subsequent Retrieve request</w:t>
      </w:r>
      <w:r w:rsidR="00EC146C" w:rsidRPr="00C43ACB">
        <w:rPr>
          <w:rFonts w:eastAsia="宋体" w:hint="eastAsia"/>
          <w:lang w:eastAsia="zh-CN"/>
        </w:rPr>
        <w:t>.</w:t>
      </w:r>
      <w:r w:rsidR="00EC146C" w:rsidRPr="00C43ACB">
        <w:t xml:space="preserve"> The parameter shall be used by the Hosting CSE to skip over the specified number of direct child and descendant resources of a targeted resource and retrieve the remaining direct child and descendant resources.</w:t>
      </w:r>
      <w:r w:rsidR="008C3BE6" w:rsidRPr="00C43ACB">
        <w:t xml:space="preserve"> </w:t>
      </w:r>
      <w:r w:rsidR="00922EDC">
        <w:t>W</w:t>
      </w:r>
      <w:r w:rsidR="00922EDC" w:rsidRPr="00125FC7">
        <w:t>hen a Hosting CSE includes a</w:t>
      </w:r>
      <w:r w:rsidR="00922EDC">
        <w:t xml:space="preserve"> Content</w:t>
      </w:r>
      <w:r w:rsidR="00922EDC" w:rsidRPr="00125FC7">
        <w:t xml:space="preserve"> </w:t>
      </w:r>
      <w:r w:rsidR="00922EDC">
        <w:rPr>
          <w:i/>
        </w:rPr>
        <w:t>O</w:t>
      </w:r>
      <w:r w:rsidR="00922EDC" w:rsidRPr="00CF3F0B">
        <w:rPr>
          <w:i/>
        </w:rPr>
        <w:t>ffset</w:t>
      </w:r>
      <w:r w:rsidR="00922EDC" w:rsidRPr="00125FC7">
        <w:t xml:space="preserve"> </w:t>
      </w:r>
      <w:r w:rsidR="00922EDC">
        <w:rPr>
          <w:b/>
          <w:i/>
        </w:rPr>
        <w:t>parameter</w:t>
      </w:r>
      <w:r w:rsidR="00922EDC" w:rsidRPr="00125FC7">
        <w:t xml:space="preserve"> within a Retrieve response to indicate partial results, and an originator includes this </w:t>
      </w:r>
      <w:r w:rsidR="00922EDC">
        <w:t xml:space="preserve">value within an </w:t>
      </w:r>
      <w:r w:rsidR="00922EDC" w:rsidRPr="00CF3F0B">
        <w:rPr>
          <w:i/>
        </w:rPr>
        <w:t>offset</w:t>
      </w:r>
      <w:r w:rsidR="00922EDC" w:rsidRPr="00125FC7">
        <w:t xml:space="preserve"> </w:t>
      </w:r>
      <w:r w:rsidR="00922EDC" w:rsidRPr="00CF3F0B">
        <w:rPr>
          <w:b/>
          <w:i/>
        </w:rPr>
        <w:t>Filter Criteria</w:t>
      </w:r>
      <w:r w:rsidR="00922EDC" w:rsidRPr="00125FC7">
        <w:t xml:space="preserve"> condition in a subsequent Retrieve request to indicate to the Hosting CSE where to continue processing, the Hosting CSE is not obligated to ensure consistency </w:t>
      </w:r>
      <w:r w:rsidR="00922EDC">
        <w:t xml:space="preserve">between </w:t>
      </w:r>
      <w:r w:rsidR="00922EDC" w:rsidRPr="00125FC7">
        <w:t xml:space="preserve">any prior partial results it returned and the results it returns for a continued request.  For example, a Hosting CSE may receive and process other requests (e.g. creation of new resource or deletion of existing resources) during the interim of when it returns a partial result to a Retrieve request and when it receives a subsequent request with an </w:t>
      </w:r>
      <w:r w:rsidR="00922EDC" w:rsidRPr="00CF3F0B">
        <w:rPr>
          <w:i/>
        </w:rPr>
        <w:t>offset</w:t>
      </w:r>
      <w:r w:rsidR="00922EDC" w:rsidRPr="00125FC7">
        <w:t xml:space="preserve"> </w:t>
      </w:r>
      <w:r w:rsidR="00922EDC" w:rsidRPr="00CF3F0B">
        <w:rPr>
          <w:b/>
          <w:i/>
        </w:rPr>
        <w:t>Filter Criteria</w:t>
      </w:r>
      <w:r w:rsidR="00922EDC" w:rsidRPr="00125FC7">
        <w:t xml:space="preserve"> condition to continue </w:t>
      </w:r>
      <w:r w:rsidR="00922EDC">
        <w:t xml:space="preserve">the </w:t>
      </w:r>
      <w:r w:rsidR="00922EDC" w:rsidRPr="00125FC7">
        <w:t>Retrieve request.  If these other requests target the same resources as the Retrieve, this can impact the offset calculations on the Hosting CSE.  As a result, the combined set of partial results received by an originator may have duplicate or missing results</w:t>
      </w:r>
      <w:r w:rsidR="00922EDC">
        <w:t>.</w:t>
      </w:r>
    </w:p>
    <w:p w14:paraId="37F9ED58" w14:textId="387697D3" w:rsidR="00CF1096" w:rsidRPr="00C43ACB" w:rsidRDefault="00CF1096" w:rsidP="00883861">
      <w:pPr>
        <w:pStyle w:val="B10"/>
        <w:ind w:hanging="18"/>
      </w:pPr>
      <w:r w:rsidRPr="00C43ACB">
        <w:t xml:space="preserve">Its value depends on the information included in the </w:t>
      </w:r>
      <w:r w:rsidRPr="00883861">
        <w:t xml:space="preserve">Content Status </w:t>
      </w:r>
      <w:r w:rsidRPr="00C43ACB">
        <w:t>parameter</w:t>
      </w:r>
      <w:r w:rsidR="009C105D" w:rsidRPr="00C43ACB">
        <w:t>:</w:t>
      </w:r>
    </w:p>
    <w:p w14:paraId="0A1307B0" w14:textId="77777777" w:rsidR="00CF1096" w:rsidRPr="00C43ACB" w:rsidRDefault="00CF1096" w:rsidP="00CF1096">
      <w:pPr>
        <w:pStyle w:val="B2"/>
      </w:pPr>
      <w:r w:rsidRPr="00C43ACB">
        <w:t xml:space="preserve">If </w:t>
      </w:r>
      <w:r w:rsidRPr="00C43ACB">
        <w:rPr>
          <w:b/>
          <w:i/>
        </w:rPr>
        <w:t>Content Status</w:t>
      </w:r>
      <w:r w:rsidRPr="00C43ACB">
        <w:rPr>
          <w:b/>
        </w:rPr>
        <w:t xml:space="preserve"> </w:t>
      </w:r>
      <w:r w:rsidRPr="00C43ACB">
        <w:t xml:space="preserve">parameter is complete then this </w:t>
      </w:r>
      <w:r w:rsidR="009C105D" w:rsidRPr="00C43ACB">
        <w:t>parameter shall not be included.</w:t>
      </w:r>
    </w:p>
    <w:p w14:paraId="171A9FB1" w14:textId="77777777" w:rsidR="00CF1096" w:rsidRPr="00C43ACB" w:rsidRDefault="00CF1096" w:rsidP="00CF1096">
      <w:pPr>
        <w:pStyle w:val="B2"/>
      </w:pPr>
      <w:r w:rsidRPr="00C43ACB">
        <w:t xml:space="preserve">If </w:t>
      </w:r>
      <w:r w:rsidRPr="00C43ACB">
        <w:rPr>
          <w:b/>
          <w:i/>
        </w:rPr>
        <w:t>Content Status</w:t>
      </w:r>
      <w:r w:rsidRPr="00C43ACB">
        <w:rPr>
          <w:b/>
        </w:rPr>
        <w:t xml:space="preserve"> </w:t>
      </w:r>
      <w:r w:rsidRPr="00C43ACB">
        <w:t xml:space="preserve">parameter is partial then this shall include the offset where processing can restart for the remaining </w:t>
      </w:r>
      <w:r w:rsidR="00EC146C" w:rsidRPr="00C43ACB">
        <w:t>descendant</w:t>
      </w:r>
      <w:r w:rsidR="00EC146C" w:rsidRPr="00C43ACB">
        <w:rPr>
          <w:rFonts w:eastAsia="宋体" w:hint="eastAsia"/>
          <w:lang w:eastAsia="zh-CN"/>
        </w:rPr>
        <w:t xml:space="preserve"> </w:t>
      </w:r>
      <w:r w:rsidRPr="00C43ACB">
        <w:t>resources in the resource tree.</w:t>
      </w:r>
    </w:p>
    <w:p w14:paraId="736CF7FA" w14:textId="77777777" w:rsidR="00CF1096" w:rsidRPr="00C43ACB" w:rsidRDefault="00CF1096" w:rsidP="008A0240">
      <w:pPr>
        <w:pStyle w:val="B10"/>
        <w:rPr>
          <w:rFonts w:eastAsia="宋体"/>
          <w:lang w:eastAsia="zh-CN"/>
        </w:rPr>
      </w:pPr>
      <w:r w:rsidRPr="00C43ACB">
        <w:rPr>
          <w:rFonts w:eastAsia="宋体" w:hint="eastAsia"/>
          <w:lang w:eastAsia="zh-CN"/>
        </w:rPr>
        <w:tab/>
      </w:r>
      <w:r w:rsidRPr="00C43ACB">
        <w:t>Then Content</w:t>
      </w:r>
      <w:r w:rsidRPr="00C43ACB">
        <w:rPr>
          <w:b/>
          <w:i/>
        </w:rPr>
        <w:t xml:space="preserve"> Offset</w:t>
      </w:r>
      <w:r w:rsidRPr="00C43ACB">
        <w:t xml:space="preserve"> parameter shall be present in the response for a </w:t>
      </w:r>
      <w:r w:rsidRPr="00C43ACB">
        <w:rPr>
          <w:b/>
        </w:rPr>
        <w:t>Retrieve (R)</w:t>
      </w:r>
      <w:r w:rsidR="008C3BE6" w:rsidRPr="00C43ACB">
        <w:rPr>
          <w:b/>
        </w:rPr>
        <w:t xml:space="preserve"> </w:t>
      </w:r>
      <w:r w:rsidRPr="00C43ACB">
        <w:t>operation.</w:t>
      </w:r>
    </w:p>
    <w:p w14:paraId="3672383E" w14:textId="77777777" w:rsidR="00DD69FA" w:rsidRPr="00C43ACB" w:rsidRDefault="00F3525A" w:rsidP="003521AA">
      <w:pPr>
        <w:rPr>
          <w:b/>
        </w:rPr>
      </w:pPr>
      <w:r w:rsidRPr="00C43ACB">
        <w:rPr>
          <w:b/>
        </w:rPr>
        <w:t>Optional parameters:</w:t>
      </w:r>
    </w:p>
    <w:p w14:paraId="56E47744" w14:textId="77777777" w:rsidR="000C0878" w:rsidRPr="00C43ACB" w:rsidRDefault="000C0878" w:rsidP="000C0878">
      <w:pPr>
        <w:pStyle w:val="B1"/>
      </w:pPr>
      <w:r w:rsidRPr="00C43ACB">
        <w:rPr>
          <w:b/>
          <w:i/>
        </w:rPr>
        <w:t>To:</w:t>
      </w:r>
      <w:r w:rsidRPr="00C43ACB">
        <w:t xml:space="preserve"> ID of the Originator or the Transit CSE</w:t>
      </w:r>
      <w:r w:rsidRPr="00C43ACB">
        <w:rPr>
          <w:rFonts w:hint="eastAsia"/>
          <w:lang w:eastAsia="ko-KR"/>
        </w:rPr>
        <w:t>.</w:t>
      </w:r>
    </w:p>
    <w:p w14:paraId="15C05641" w14:textId="77777777" w:rsidR="000C0878" w:rsidRPr="00C43ACB" w:rsidRDefault="000C0878" w:rsidP="000C0878">
      <w:pPr>
        <w:pStyle w:val="B1"/>
      </w:pPr>
      <w:r w:rsidRPr="00C43ACB">
        <w:rPr>
          <w:b/>
          <w:i/>
        </w:rPr>
        <w:t>From:</w:t>
      </w:r>
      <w:r w:rsidRPr="00C43ACB">
        <w:t xml:space="preserve"> ID of the Receiver.</w:t>
      </w:r>
    </w:p>
    <w:p w14:paraId="0EB9BA55" w14:textId="77777777" w:rsidR="000C0878" w:rsidRPr="00C43ACB" w:rsidRDefault="000C0878" w:rsidP="000C0878">
      <w:pPr>
        <w:keepNext/>
        <w:keepLines/>
        <w:rPr>
          <w:rFonts w:eastAsia="宋体"/>
          <w:b/>
          <w:lang w:eastAsia="zh-CN"/>
        </w:rPr>
      </w:pPr>
      <w:r w:rsidRPr="00C43ACB">
        <w:rPr>
          <w:rFonts w:hint="eastAsia"/>
          <w:lang w:eastAsia="ko-KR"/>
        </w:rPr>
        <w:t>The</w:t>
      </w:r>
      <w:r w:rsidRPr="00C43ACB">
        <w:t xml:space="preserve"> </w:t>
      </w:r>
      <w:r w:rsidRPr="00C43ACB">
        <w:rPr>
          <w:rFonts w:hint="eastAsia"/>
          <w:b/>
          <w:i/>
          <w:lang w:eastAsia="ko-KR"/>
        </w:rPr>
        <w:t>To</w:t>
      </w:r>
      <w:r w:rsidRPr="00C43ACB">
        <w:t xml:space="preserve"> </w:t>
      </w:r>
      <w:r w:rsidRPr="00C43ACB">
        <w:rPr>
          <w:rFonts w:hint="eastAsia"/>
          <w:lang w:eastAsia="ko-KR"/>
        </w:rPr>
        <w:t xml:space="preserve">and </w:t>
      </w:r>
      <w:r w:rsidRPr="00C43ACB">
        <w:rPr>
          <w:rFonts w:hint="eastAsia"/>
          <w:b/>
          <w:i/>
          <w:lang w:eastAsia="ko-KR"/>
        </w:rPr>
        <w:t>From</w:t>
      </w:r>
      <w:r w:rsidRPr="00C43ACB">
        <w:rPr>
          <w:rFonts w:hint="eastAsia"/>
          <w:lang w:eastAsia="ko-KR"/>
        </w:rPr>
        <w:t xml:space="preserve"> parameters can be used in the response for specific protocol bindings (</w:t>
      </w:r>
      <w:r w:rsidR="008A0240" w:rsidRPr="00C43ACB">
        <w:rPr>
          <w:rFonts w:hint="eastAsia"/>
          <w:lang w:eastAsia="ko-KR"/>
        </w:rPr>
        <w:t>e.g.</w:t>
      </w:r>
      <w:r w:rsidRPr="00C43ACB">
        <w:rPr>
          <w:rFonts w:hint="eastAsia"/>
          <w:lang w:eastAsia="ko-KR"/>
        </w:rPr>
        <w:t xml:space="preserve"> MQTT)</w:t>
      </w:r>
      <w:r w:rsidR="008A0240" w:rsidRPr="00C43ACB">
        <w:rPr>
          <w:lang w:eastAsia="ko-KR"/>
        </w:rPr>
        <w:t>:</w:t>
      </w:r>
    </w:p>
    <w:p w14:paraId="062E03A2" w14:textId="77777777" w:rsidR="00370793" w:rsidRPr="00C43ACB" w:rsidRDefault="004021B1" w:rsidP="002A3560">
      <w:pPr>
        <w:pStyle w:val="B1"/>
      </w:pPr>
      <w:r w:rsidRPr="00C43ACB">
        <w:rPr>
          <w:b/>
          <w:bCs/>
          <w:i/>
        </w:rPr>
        <w:t>Originating Timestamp</w:t>
      </w:r>
      <w:r w:rsidR="00370793" w:rsidRPr="00C43ACB">
        <w:rPr>
          <w:b/>
          <w:bCs/>
          <w:i/>
        </w:rPr>
        <w:t>:</w:t>
      </w:r>
      <w:r w:rsidR="000E165F" w:rsidRPr="00C43ACB">
        <w:t xml:space="preserve"> </w:t>
      </w:r>
      <w:r w:rsidR="00370793" w:rsidRPr="00C43ACB">
        <w:t>originating timestamp of when the message was built</w:t>
      </w:r>
      <w:r w:rsidR="000E165F" w:rsidRPr="00C43ACB">
        <w:t>.</w:t>
      </w:r>
    </w:p>
    <w:p w14:paraId="2E4E0C89" w14:textId="77777777" w:rsidR="00905AB2" w:rsidRPr="00C43ACB" w:rsidRDefault="004021B1" w:rsidP="002A3560">
      <w:pPr>
        <w:pStyle w:val="B1"/>
      </w:pPr>
      <w:r w:rsidRPr="00C43ACB">
        <w:rPr>
          <w:b/>
          <w:i/>
        </w:rPr>
        <w:t>Result Expiration Timestamp</w:t>
      </w:r>
      <w:r w:rsidR="00370793" w:rsidRPr="00C43ACB">
        <w:rPr>
          <w:b/>
          <w:i/>
        </w:rPr>
        <w:t>:</w:t>
      </w:r>
      <w:r w:rsidR="00370793" w:rsidRPr="00C43ACB">
        <w:t xml:space="preserve"> </w:t>
      </w:r>
      <w:r w:rsidR="00905AB2" w:rsidRPr="00C43ACB">
        <w:t xml:space="preserve">result </w:t>
      </w:r>
      <w:r w:rsidR="00370793" w:rsidRPr="00C43ACB">
        <w:t>expiration timestamp</w:t>
      </w:r>
      <w:r w:rsidR="005300D2" w:rsidRPr="00C43ACB">
        <w:t>.</w:t>
      </w:r>
      <w:r w:rsidR="00905AB2" w:rsidRPr="00C43ACB">
        <w:t xml:space="preserve"> The Receiver shall echo the result expiration timestamp if set in the Request message, or may set the result expiration timestamp itself.</w:t>
      </w:r>
    </w:p>
    <w:p w14:paraId="03439D78" w14:textId="77777777" w:rsidR="00370793" w:rsidRPr="00C43ACB" w:rsidRDefault="000E165F" w:rsidP="00905AB2">
      <w:pPr>
        <w:pStyle w:val="B10"/>
      </w:pPr>
      <w:r w:rsidRPr="00C43ACB">
        <w:tab/>
      </w:r>
      <w:r w:rsidR="00905AB2" w:rsidRPr="00C43ACB">
        <w:t xml:space="preserve">Example usage of the Receiver setting the result expiration timestamp is when the value of the delivery time is dependent upon some changing Receiver context </w:t>
      </w:r>
      <w:r w:rsidR="00D24545" w:rsidRPr="00C43ACB">
        <w:t>e.g.</w:t>
      </w:r>
      <w:r w:rsidR="00905AB2" w:rsidRPr="00C43ACB">
        <w:t xml:space="preserve"> Result message deadline for aircraft position based upon velocity.</w:t>
      </w:r>
    </w:p>
    <w:p w14:paraId="53FCB2D3" w14:textId="77777777" w:rsidR="003609CC" w:rsidRPr="00C43ACB" w:rsidRDefault="004021B1" w:rsidP="003609CC">
      <w:pPr>
        <w:pStyle w:val="B1"/>
        <w:keepNext/>
        <w:keepLines/>
      </w:pPr>
      <w:r w:rsidRPr="00C43ACB">
        <w:rPr>
          <w:b/>
          <w:i/>
        </w:rPr>
        <w:t>Event Category</w:t>
      </w:r>
      <w:r w:rsidR="00941DE9" w:rsidRPr="00C43ACB">
        <w:rPr>
          <w:i/>
        </w:rPr>
        <w:t>:</w:t>
      </w:r>
      <w:r w:rsidR="00941DE9" w:rsidRPr="00C43ACB">
        <w:t xml:space="preserve"> event category: Indicates the event category that should be used to handle this response. The definition of event category is the same as in the case of requests in clause 8.1.2.</w:t>
      </w:r>
    </w:p>
    <w:p w14:paraId="20652545" w14:textId="77777777" w:rsidR="00F0149C" w:rsidRPr="00C43ACB" w:rsidRDefault="003609CC" w:rsidP="005947FC">
      <w:pPr>
        <w:pStyle w:val="B10"/>
        <w:rPr>
          <w:rFonts w:eastAsia="宋体"/>
          <w:lang w:eastAsia="zh-CN"/>
        </w:rPr>
      </w:pPr>
      <w:r w:rsidRPr="00C43ACB">
        <w:tab/>
      </w:r>
      <w:r w:rsidR="00941DE9" w:rsidRPr="00C43ACB">
        <w:t xml:space="preserve">Example usage of </w:t>
      </w:r>
      <w:r w:rsidR="003D10C8" w:rsidRPr="00C43ACB">
        <w:t>"</w:t>
      </w:r>
      <w:r w:rsidR="00941DE9" w:rsidRPr="00C43ACB">
        <w:t>event category</w:t>
      </w:r>
      <w:r w:rsidR="003D10C8" w:rsidRPr="00C43ACB">
        <w:t>"</w:t>
      </w:r>
      <w:r w:rsidR="00941DE9" w:rsidRPr="00C43ACB">
        <w:t xml:space="preserve"> set to specific value X: When the response is targeted to an entity that is different from the Transit CSE currently processing the response message and is not an AE registered with the Transit CSE that is currently processing the response message, the response may be stored in the Transit CSE that is currently processing the response on the way to the destination of the response message until it is allowed by provisioned policies for that event category X to use a communication link to reach the next CSE on a path to the destination of the response message or until the result expiration timestamp is expired.</w:t>
      </w:r>
    </w:p>
    <w:p w14:paraId="63537FA9" w14:textId="77777777" w:rsidR="00DA1D8A" w:rsidRPr="00C43ACB" w:rsidRDefault="00DA1D8A" w:rsidP="00CC6CD3">
      <w:pPr>
        <w:pStyle w:val="B1"/>
        <w:keepNext/>
        <w:keepLines/>
        <w:rPr>
          <w:b/>
          <w:i/>
        </w:rPr>
      </w:pPr>
      <w:r w:rsidRPr="00C43ACB">
        <w:rPr>
          <w:b/>
          <w:i/>
        </w:rPr>
        <w:lastRenderedPageBreak/>
        <w:t>Token Request Information:</w:t>
      </w:r>
      <w:r w:rsidRPr="00C43ACB">
        <w:t xml:space="preserve"> Optional parameter which may be used for requesting Tokens from Dynamic Authorization Systems.</w:t>
      </w:r>
    </w:p>
    <w:p w14:paraId="15556E0F" w14:textId="77777777" w:rsidR="00EC6BA4" w:rsidRPr="00C43ACB" w:rsidRDefault="00EC6BA4" w:rsidP="00CC6CD3">
      <w:pPr>
        <w:pStyle w:val="B1"/>
        <w:keepNext/>
        <w:keepLines/>
        <w:rPr>
          <w:b/>
          <w:i/>
        </w:rPr>
      </w:pPr>
      <w:r w:rsidRPr="00C43ACB">
        <w:rPr>
          <w:b/>
          <w:i/>
        </w:rPr>
        <w:t>Assigned Token Identifiers:</w:t>
      </w:r>
      <w:r w:rsidRPr="00C43ACB">
        <w:t xml:space="preserve"> Optional parameter containing the mapping from assigned Local-Token-IDs to corresponding Token-IDs.</w:t>
      </w:r>
    </w:p>
    <w:p w14:paraId="096BEC00" w14:textId="77777777" w:rsidR="00CD7ABE" w:rsidRPr="00C43ACB" w:rsidRDefault="00AE0337" w:rsidP="00664D2A">
      <w:pPr>
        <w:pStyle w:val="B1"/>
        <w:keepNext/>
        <w:keepLines/>
        <w:rPr>
          <w:b/>
          <w:i/>
        </w:rPr>
      </w:pPr>
      <w:r w:rsidRPr="00C43ACB">
        <w:rPr>
          <w:rFonts w:eastAsia="宋体"/>
          <w:b/>
          <w:i/>
          <w:lang w:eastAsia="zh-CN"/>
        </w:rPr>
        <w:t>Release Version Indicator:</w:t>
      </w:r>
      <w:r w:rsidRPr="00C43ACB">
        <w:t xml:space="preserve"> This</w:t>
      </w:r>
      <w:r w:rsidRPr="00C43ACB">
        <w:rPr>
          <w:rFonts w:eastAsia="TimesNewRoman"/>
        </w:rPr>
        <w:t xml:space="preserve"> parameter is used to</w:t>
      </w:r>
      <w:r w:rsidRPr="00C43ACB">
        <w:t xml:space="preserve"> indicate the oneM2M release version that this response message is compliant with. Starting with Release 2 this parameter is mandatory. The release version indicated shall apply to all oneM2M defined response parameters and certain types of content carried in the </w:t>
      </w:r>
      <w:r w:rsidRPr="00C43ACB">
        <w:rPr>
          <w:b/>
          <w:i/>
        </w:rPr>
        <w:t>Content</w:t>
      </w:r>
      <w:r w:rsidRPr="00C43ACB">
        <w:t xml:space="preserve"> response parameter. Within the </w:t>
      </w:r>
      <w:r w:rsidRPr="00C43ACB">
        <w:rPr>
          <w:b/>
          <w:i/>
        </w:rPr>
        <w:t>Content</w:t>
      </w:r>
      <w:r w:rsidRPr="00C43ACB">
        <w:t xml:space="preserve"> response parameter, the release version indicated shall apply to all oneM2M defined elements (e.g. notifications) and resource types with the exception of &lt;</w:t>
      </w:r>
      <w:r w:rsidRPr="00C43ACB">
        <w:rPr>
          <w:i/>
        </w:rPr>
        <w:t>flexContainer</w:t>
      </w:r>
      <w:r w:rsidRPr="00C43ACB">
        <w:t>&gt; and &lt;</w:t>
      </w:r>
      <w:r w:rsidRPr="00C43ACB">
        <w:rPr>
          <w:i/>
        </w:rPr>
        <w:t>mgmtObj</w:t>
      </w:r>
      <w:r w:rsidRPr="00C43ACB">
        <w:t xml:space="preserve">&gt; specializations which have their own version implicitly defined by their respective </w:t>
      </w:r>
      <w:r w:rsidRPr="00C43ACB">
        <w:rPr>
          <w:i/>
        </w:rPr>
        <w:t>containerDefinition</w:t>
      </w:r>
      <w:r w:rsidRPr="00C43ACB">
        <w:t xml:space="preserve"> and </w:t>
      </w:r>
      <w:r w:rsidRPr="00C43ACB">
        <w:rPr>
          <w:i/>
        </w:rPr>
        <w:t>mgmtSchema</w:t>
      </w:r>
      <w:r w:rsidRPr="00C43ACB">
        <w:t xml:space="preserve"> attributes. The release version indicated does not apply to resource types or specializations defined external to oneM2M.</w:t>
      </w:r>
    </w:p>
    <w:p w14:paraId="0C497878" w14:textId="77777777" w:rsidR="00BC3D26" w:rsidRPr="00C43ACB" w:rsidRDefault="00731DA2">
      <w:pPr>
        <w:pStyle w:val="B1"/>
        <w:rPr>
          <w:b/>
          <w:i/>
        </w:rPr>
      </w:pPr>
      <w:r w:rsidRPr="00C43ACB">
        <w:rPr>
          <w:rFonts w:eastAsia="宋体"/>
          <w:b/>
          <w:i/>
          <w:lang w:eastAsia="zh-CN"/>
        </w:rPr>
        <w:t>Vendor Information:</w:t>
      </w:r>
      <w:r w:rsidRPr="00C43ACB">
        <w:rPr>
          <w:rFonts w:eastAsia="宋体"/>
          <w:lang w:eastAsia="zh-CN"/>
        </w:rPr>
        <w:t xml:space="preserve"> This optional parameter is available to convey vendor specific information. The use of this parameter is not defined by oneM2M specifications. </w:t>
      </w:r>
    </w:p>
    <w:p w14:paraId="799F5D78" w14:textId="77777777" w:rsidR="006579E3" w:rsidRPr="00C43ACB" w:rsidRDefault="001C0FDF" w:rsidP="00F33002">
      <w:pPr>
        <w:sectPr w:rsidR="006579E3" w:rsidRPr="00C43ACB" w:rsidSect="00846218">
          <w:footnotePr>
            <w:numRestart w:val="eachSect"/>
          </w:footnotePr>
          <w:pgSz w:w="11907" w:h="16840"/>
          <w:pgMar w:top="1418" w:right="1134" w:bottom="1134" w:left="1134" w:header="851" w:footer="340" w:gutter="0"/>
          <w:lnNumType w:countBy="1" w:restart="continuous"/>
          <w:cols w:space="720"/>
          <w:docGrid w:linePitch="272"/>
        </w:sectPr>
      </w:pPr>
      <w:r w:rsidRPr="00C43ACB">
        <w:t>Table 8.1</w:t>
      </w:r>
      <w:r w:rsidR="00A10C5B" w:rsidRPr="00C43ACB">
        <w:t>.3</w:t>
      </w:r>
      <w:r w:rsidRPr="00C43ACB">
        <w:t>-</w:t>
      </w:r>
      <w:r w:rsidR="00A10C5B" w:rsidRPr="00C43ACB">
        <w:t>1</w:t>
      </w:r>
      <w:r w:rsidR="00F33002" w:rsidRPr="00C43ACB">
        <w:t xml:space="preserve"> </w:t>
      </w:r>
      <w:r w:rsidR="00003F7E" w:rsidRPr="00C43ACB">
        <w:t>summarizes</w:t>
      </w:r>
      <w:r w:rsidR="00F33002" w:rsidRPr="00C43ACB">
        <w:t xml:space="preserve"> the parameters sp</w:t>
      </w:r>
      <w:r w:rsidR="00D00D40" w:rsidRPr="00C43ACB">
        <w:t>ecified in</w:t>
      </w:r>
      <w:r w:rsidR="001B112A" w:rsidRPr="00C43ACB">
        <w:t xml:space="preserve"> this</w:t>
      </w:r>
      <w:r w:rsidR="00D00D40" w:rsidRPr="00C43ACB">
        <w:t xml:space="preserve"> </w:t>
      </w:r>
      <w:r w:rsidR="00BB673B" w:rsidRPr="00C43ACB">
        <w:t>clause</w:t>
      </w:r>
      <w:r w:rsidR="00F33002" w:rsidRPr="00C43ACB">
        <w:t xml:space="preserve"> for the Response messages, showing any differences as applied to successful C, R, U</w:t>
      </w:r>
      <w:r w:rsidR="00501FDA" w:rsidRPr="00C43ACB">
        <w:t>,</w:t>
      </w:r>
      <w:r w:rsidR="00F33002" w:rsidRPr="00C43ACB">
        <w:t xml:space="preserve"> D </w:t>
      </w:r>
      <w:r w:rsidR="00501FDA" w:rsidRPr="00C43ACB">
        <w:t xml:space="preserve">or N </w:t>
      </w:r>
      <w:r w:rsidR="00F33002" w:rsidRPr="00C43ACB">
        <w:t xml:space="preserve">operations, and unsuccessful operations. </w:t>
      </w:r>
      <w:r w:rsidR="003D10C8" w:rsidRPr="00C43ACB">
        <w:t>"</w:t>
      </w:r>
      <w:r w:rsidR="00F33002" w:rsidRPr="00C43ACB">
        <w:t>M</w:t>
      </w:r>
      <w:r w:rsidR="003D10C8" w:rsidRPr="00C43ACB">
        <w:t>"</w:t>
      </w:r>
      <w:r w:rsidR="00F33002" w:rsidRPr="00C43ACB">
        <w:t xml:space="preserve"> indicates mandatory, </w:t>
      </w:r>
      <w:r w:rsidR="003D10C8" w:rsidRPr="00C43ACB">
        <w:t>"</w:t>
      </w:r>
      <w:r w:rsidR="00F33002" w:rsidRPr="00C43ACB">
        <w:t>O</w:t>
      </w:r>
      <w:r w:rsidR="003D10C8" w:rsidRPr="00C43ACB">
        <w:t>"</w:t>
      </w:r>
      <w:r w:rsidR="00F33002" w:rsidRPr="00C43ACB">
        <w:t xml:space="preserve"> indicates optional, </w:t>
      </w:r>
      <w:r w:rsidR="003D10C8" w:rsidRPr="00C43ACB">
        <w:t>"</w:t>
      </w:r>
      <w:r w:rsidR="00F33002" w:rsidRPr="00C43ACB">
        <w:t>N/A</w:t>
      </w:r>
      <w:r w:rsidR="003D10C8" w:rsidRPr="00C43ACB">
        <w:t>"</w:t>
      </w:r>
      <w:r w:rsidR="00F33002" w:rsidRPr="00C43ACB">
        <w:t xml:space="preserve"> indicates </w:t>
      </w:r>
      <w:r w:rsidR="003D10C8" w:rsidRPr="00C43ACB">
        <w:t>"</w:t>
      </w:r>
      <w:r w:rsidR="00F33002" w:rsidRPr="00C43ACB">
        <w:t>not applicable</w:t>
      </w:r>
      <w:r w:rsidR="003D10C8" w:rsidRPr="00C43ACB">
        <w:t>"</w:t>
      </w:r>
      <w:r w:rsidR="00F33002" w:rsidRPr="00C43ACB">
        <w:t>.</w:t>
      </w:r>
    </w:p>
    <w:p w14:paraId="71D1C88A" w14:textId="77777777" w:rsidR="00501FDA" w:rsidRPr="00C43ACB" w:rsidRDefault="007B7B0D" w:rsidP="003521AA">
      <w:pPr>
        <w:pStyle w:val="TH"/>
      </w:pPr>
      <w:r w:rsidRPr="00C43ACB">
        <w:lastRenderedPageBreak/>
        <w:t>Table 8.1.</w:t>
      </w:r>
      <w:r w:rsidR="001B112A" w:rsidRPr="00C43ACB">
        <w:t>3</w:t>
      </w:r>
      <w:r w:rsidRPr="00C43ACB">
        <w:t>-1: Summary of Re</w:t>
      </w:r>
      <w:r w:rsidR="00501FDA" w:rsidRPr="00C43ACB">
        <w:t>sponse</w:t>
      </w:r>
      <w:r w:rsidRPr="00C43ACB">
        <w:t xml:space="preserve"> Message Parameters</w:t>
      </w:r>
    </w:p>
    <w:tbl>
      <w:tblPr>
        <w:tblW w:w="13542" w:type="dxa"/>
        <w:jc w:val="center"/>
        <w:tblLayout w:type="fixed"/>
        <w:tblCellMar>
          <w:left w:w="28" w:type="dxa"/>
        </w:tblCellMar>
        <w:tblLook w:val="04A0" w:firstRow="1" w:lastRow="0" w:firstColumn="1" w:lastColumn="0" w:noHBand="0" w:noVBand="1"/>
      </w:tblPr>
      <w:tblGrid>
        <w:gridCol w:w="12"/>
        <w:gridCol w:w="2301"/>
        <w:gridCol w:w="14"/>
        <w:gridCol w:w="1284"/>
        <w:gridCol w:w="1152"/>
        <w:gridCol w:w="1152"/>
        <w:gridCol w:w="1152"/>
        <w:gridCol w:w="18"/>
        <w:gridCol w:w="1338"/>
        <w:gridCol w:w="1560"/>
        <w:gridCol w:w="1701"/>
        <w:gridCol w:w="1842"/>
        <w:gridCol w:w="16"/>
      </w:tblGrid>
      <w:tr w:rsidR="00A47D02" w:rsidRPr="00C43ACB" w14:paraId="05A32EC3" w14:textId="77777777" w:rsidTr="0008313B">
        <w:trPr>
          <w:gridAfter w:val="1"/>
          <w:wAfter w:w="16" w:type="dxa"/>
          <w:trHeight w:val="506"/>
          <w:tblHeader/>
          <w:jc w:val="center"/>
        </w:trPr>
        <w:tc>
          <w:tcPr>
            <w:tcW w:w="2313" w:type="dxa"/>
            <w:gridSpan w:val="2"/>
            <w:vMerge w:val="restart"/>
            <w:tcBorders>
              <w:top w:val="single" w:sz="4" w:space="0" w:color="auto"/>
              <w:left w:val="single" w:sz="4" w:space="0" w:color="auto"/>
              <w:bottom w:val="single" w:sz="4" w:space="0" w:color="auto"/>
              <w:right w:val="single" w:sz="4" w:space="0" w:color="auto"/>
            </w:tcBorders>
            <w:shd w:val="clear" w:color="auto" w:fill="DDDDDD"/>
            <w:vAlign w:val="center"/>
            <w:hideMark/>
          </w:tcPr>
          <w:p w14:paraId="18075165" w14:textId="77777777" w:rsidR="00A47D02" w:rsidRPr="00C43ACB" w:rsidRDefault="00A47D02" w:rsidP="008E5CE8">
            <w:pPr>
              <w:pStyle w:val="TAH"/>
              <w:rPr>
                <w:sz w:val="16"/>
                <w:szCs w:val="16"/>
              </w:rPr>
            </w:pPr>
            <w:r w:rsidRPr="00C43ACB">
              <w:rPr>
                <w:sz w:val="16"/>
                <w:szCs w:val="16"/>
              </w:rPr>
              <w:t>Response message parameter/success or not</w:t>
            </w:r>
          </w:p>
        </w:tc>
        <w:tc>
          <w:tcPr>
            <w:tcW w:w="1298" w:type="dxa"/>
            <w:gridSpan w:val="2"/>
            <w:vMerge w:val="restart"/>
            <w:tcBorders>
              <w:top w:val="single" w:sz="4" w:space="0" w:color="auto"/>
              <w:left w:val="nil"/>
              <w:bottom w:val="single" w:sz="4" w:space="0" w:color="auto"/>
              <w:right w:val="single" w:sz="4" w:space="0" w:color="auto"/>
            </w:tcBorders>
            <w:shd w:val="clear" w:color="auto" w:fill="DDDDDD"/>
            <w:vAlign w:val="center"/>
          </w:tcPr>
          <w:p w14:paraId="6BCA3B86" w14:textId="77777777" w:rsidR="00A47D02" w:rsidRPr="00C43ACB" w:rsidRDefault="00A47D02" w:rsidP="008E5CE8">
            <w:pPr>
              <w:pStyle w:val="TAH"/>
              <w:rPr>
                <w:i/>
                <w:sz w:val="16"/>
                <w:szCs w:val="16"/>
              </w:rPr>
            </w:pPr>
            <w:r w:rsidRPr="00C43ACB">
              <w:rPr>
                <w:sz w:val="16"/>
                <w:szCs w:val="16"/>
              </w:rPr>
              <w:t>Ack</w:t>
            </w:r>
          </w:p>
        </w:tc>
        <w:tc>
          <w:tcPr>
            <w:tcW w:w="6372" w:type="dxa"/>
            <w:gridSpan w:val="6"/>
            <w:tcBorders>
              <w:top w:val="single" w:sz="4" w:space="0" w:color="auto"/>
              <w:left w:val="single" w:sz="4" w:space="0" w:color="auto"/>
              <w:bottom w:val="single" w:sz="4" w:space="0" w:color="auto"/>
              <w:right w:val="single" w:sz="4" w:space="0" w:color="auto"/>
            </w:tcBorders>
            <w:shd w:val="clear" w:color="auto" w:fill="DDDDDD"/>
            <w:vAlign w:val="center"/>
            <w:hideMark/>
          </w:tcPr>
          <w:p w14:paraId="485A677C" w14:textId="77777777" w:rsidR="00A47D02" w:rsidRPr="00C43ACB" w:rsidRDefault="00664D2A" w:rsidP="0008313B">
            <w:pPr>
              <w:pStyle w:val="TAH"/>
              <w:rPr>
                <w:i/>
                <w:sz w:val="16"/>
                <w:szCs w:val="16"/>
              </w:rPr>
            </w:pPr>
            <w:r w:rsidRPr="00C43ACB">
              <w:rPr>
                <w:sz w:val="16"/>
                <w:szCs w:val="16"/>
              </w:rPr>
              <w:t>S</w:t>
            </w:r>
            <w:r w:rsidR="00A47D02" w:rsidRPr="00C43ACB">
              <w:rPr>
                <w:sz w:val="16"/>
                <w:szCs w:val="16"/>
              </w:rPr>
              <w:t>uccessful Operation</w:t>
            </w:r>
          </w:p>
        </w:tc>
        <w:tc>
          <w:tcPr>
            <w:tcW w:w="3543" w:type="dxa"/>
            <w:gridSpan w:val="2"/>
            <w:tcBorders>
              <w:top w:val="single" w:sz="4" w:space="0" w:color="auto"/>
              <w:left w:val="nil"/>
              <w:bottom w:val="single" w:sz="4" w:space="0" w:color="auto"/>
              <w:right w:val="single" w:sz="4" w:space="0" w:color="auto"/>
            </w:tcBorders>
            <w:shd w:val="clear" w:color="auto" w:fill="DDDDDD"/>
            <w:vAlign w:val="center"/>
            <w:hideMark/>
          </w:tcPr>
          <w:p w14:paraId="4F40D7CA" w14:textId="77777777" w:rsidR="00A47D02" w:rsidRPr="00C43ACB" w:rsidRDefault="00664D2A" w:rsidP="0008313B">
            <w:pPr>
              <w:pStyle w:val="TAH"/>
              <w:rPr>
                <w:sz w:val="16"/>
                <w:szCs w:val="16"/>
              </w:rPr>
            </w:pPr>
            <w:r w:rsidRPr="00C43ACB">
              <w:rPr>
                <w:sz w:val="16"/>
                <w:szCs w:val="16"/>
              </w:rPr>
              <w:t>U</w:t>
            </w:r>
            <w:r w:rsidR="00A47D02" w:rsidRPr="00C43ACB">
              <w:rPr>
                <w:sz w:val="16"/>
                <w:szCs w:val="16"/>
              </w:rPr>
              <w:t>nsuccessful</w:t>
            </w:r>
            <w:r w:rsidR="0008313B" w:rsidRPr="00C43ACB">
              <w:rPr>
                <w:rFonts w:asciiTheme="minorEastAsia" w:eastAsiaTheme="minorEastAsia" w:hAnsiTheme="minorEastAsia" w:hint="eastAsia"/>
                <w:sz w:val="16"/>
                <w:szCs w:val="16"/>
                <w:lang w:eastAsia="zh-CN"/>
              </w:rPr>
              <w:t xml:space="preserve"> </w:t>
            </w:r>
            <w:r w:rsidR="00A47D02" w:rsidRPr="00C43ACB">
              <w:rPr>
                <w:sz w:val="16"/>
                <w:szCs w:val="16"/>
              </w:rPr>
              <w:t xml:space="preserve">Operation </w:t>
            </w:r>
          </w:p>
        </w:tc>
      </w:tr>
      <w:tr w:rsidR="00A47D02" w:rsidRPr="00C43ACB" w14:paraId="6E487F2A" w14:textId="77777777" w:rsidTr="00A47D02">
        <w:trPr>
          <w:gridAfter w:val="1"/>
          <w:wAfter w:w="16" w:type="dxa"/>
          <w:trHeight w:val="410"/>
          <w:tblHeader/>
          <w:jc w:val="center"/>
        </w:trPr>
        <w:tc>
          <w:tcPr>
            <w:tcW w:w="2313" w:type="dxa"/>
            <w:gridSpan w:val="2"/>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6045A22A" w14:textId="77777777" w:rsidR="00A47D02" w:rsidRPr="00C43ACB" w:rsidRDefault="00A47D02" w:rsidP="008E5CE8">
            <w:pPr>
              <w:pStyle w:val="TAH"/>
              <w:rPr>
                <w:sz w:val="16"/>
                <w:szCs w:val="16"/>
              </w:rPr>
            </w:pPr>
          </w:p>
        </w:tc>
        <w:tc>
          <w:tcPr>
            <w:tcW w:w="1298" w:type="dxa"/>
            <w:gridSpan w:val="2"/>
            <w:vMerge/>
            <w:tcBorders>
              <w:top w:val="single" w:sz="4" w:space="0" w:color="auto"/>
              <w:left w:val="nil"/>
              <w:bottom w:val="single" w:sz="4" w:space="0" w:color="auto"/>
              <w:right w:val="single" w:sz="4" w:space="0" w:color="auto"/>
            </w:tcBorders>
            <w:shd w:val="clear" w:color="auto" w:fill="DDDDDD"/>
            <w:vAlign w:val="center"/>
          </w:tcPr>
          <w:p w14:paraId="6A6B0F5B" w14:textId="77777777" w:rsidR="00A47D02" w:rsidRPr="00C43ACB" w:rsidRDefault="00A47D02" w:rsidP="008E5CE8">
            <w:pPr>
              <w:pStyle w:val="TAH"/>
              <w:rPr>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DDDDDD"/>
            <w:vAlign w:val="center"/>
            <w:hideMark/>
          </w:tcPr>
          <w:p w14:paraId="2838F7B1" w14:textId="77777777" w:rsidR="00A47D02" w:rsidRPr="00C43ACB" w:rsidRDefault="00A47D02" w:rsidP="008E5CE8">
            <w:pPr>
              <w:pStyle w:val="TAH"/>
              <w:rPr>
                <w:sz w:val="16"/>
                <w:szCs w:val="16"/>
              </w:rPr>
            </w:pPr>
            <w:r w:rsidRPr="00C43ACB">
              <w:rPr>
                <w:sz w:val="16"/>
                <w:szCs w:val="16"/>
              </w:rPr>
              <w:t>Create</w:t>
            </w:r>
          </w:p>
        </w:tc>
        <w:tc>
          <w:tcPr>
            <w:tcW w:w="1152" w:type="dxa"/>
            <w:tcBorders>
              <w:top w:val="single" w:sz="4" w:space="0" w:color="auto"/>
              <w:left w:val="nil"/>
              <w:bottom w:val="single" w:sz="4" w:space="0" w:color="auto"/>
              <w:right w:val="single" w:sz="4" w:space="0" w:color="auto"/>
            </w:tcBorders>
            <w:shd w:val="clear" w:color="auto" w:fill="DDDDDD"/>
            <w:vAlign w:val="center"/>
            <w:hideMark/>
          </w:tcPr>
          <w:p w14:paraId="2C830EC7" w14:textId="77777777" w:rsidR="00A47D02" w:rsidRPr="00C43ACB" w:rsidRDefault="00A47D02" w:rsidP="008E5CE8">
            <w:pPr>
              <w:pStyle w:val="TAH"/>
              <w:rPr>
                <w:sz w:val="16"/>
                <w:szCs w:val="16"/>
              </w:rPr>
            </w:pPr>
            <w:r w:rsidRPr="00C43ACB">
              <w:rPr>
                <w:sz w:val="16"/>
                <w:szCs w:val="16"/>
              </w:rPr>
              <w:t>Retrieve</w:t>
            </w:r>
          </w:p>
        </w:tc>
        <w:tc>
          <w:tcPr>
            <w:tcW w:w="1152" w:type="dxa"/>
            <w:tcBorders>
              <w:top w:val="single" w:sz="4" w:space="0" w:color="auto"/>
              <w:left w:val="nil"/>
              <w:bottom w:val="single" w:sz="4" w:space="0" w:color="auto"/>
              <w:right w:val="single" w:sz="4" w:space="0" w:color="auto"/>
            </w:tcBorders>
            <w:shd w:val="clear" w:color="auto" w:fill="DDDDDD"/>
            <w:vAlign w:val="center"/>
            <w:hideMark/>
          </w:tcPr>
          <w:p w14:paraId="3ADABB17" w14:textId="77777777" w:rsidR="00A47D02" w:rsidRPr="00C43ACB" w:rsidRDefault="00A47D02" w:rsidP="008E5CE8">
            <w:pPr>
              <w:pStyle w:val="TAH"/>
              <w:rPr>
                <w:sz w:val="16"/>
                <w:szCs w:val="16"/>
              </w:rPr>
            </w:pPr>
            <w:r w:rsidRPr="00C43ACB">
              <w:rPr>
                <w:sz w:val="16"/>
                <w:szCs w:val="16"/>
              </w:rPr>
              <w:t>Update</w:t>
            </w:r>
          </w:p>
        </w:tc>
        <w:tc>
          <w:tcPr>
            <w:tcW w:w="1356" w:type="dxa"/>
            <w:gridSpan w:val="2"/>
            <w:tcBorders>
              <w:top w:val="single" w:sz="4" w:space="0" w:color="auto"/>
              <w:left w:val="nil"/>
              <w:bottom w:val="single" w:sz="4" w:space="0" w:color="auto"/>
              <w:right w:val="single" w:sz="4" w:space="0" w:color="auto"/>
            </w:tcBorders>
            <w:shd w:val="clear" w:color="auto" w:fill="DDDDDD"/>
            <w:vAlign w:val="center"/>
            <w:hideMark/>
          </w:tcPr>
          <w:p w14:paraId="7448302D" w14:textId="77777777" w:rsidR="00A47D02" w:rsidRPr="00C43ACB" w:rsidRDefault="00A47D02" w:rsidP="008E5CE8">
            <w:pPr>
              <w:pStyle w:val="TAH"/>
              <w:rPr>
                <w:sz w:val="16"/>
                <w:szCs w:val="16"/>
              </w:rPr>
            </w:pPr>
            <w:r w:rsidRPr="00C43ACB">
              <w:rPr>
                <w:sz w:val="16"/>
                <w:szCs w:val="16"/>
              </w:rPr>
              <w:t>Delete</w:t>
            </w:r>
          </w:p>
        </w:tc>
        <w:tc>
          <w:tcPr>
            <w:tcW w:w="1560" w:type="dxa"/>
            <w:tcBorders>
              <w:top w:val="single" w:sz="4" w:space="0" w:color="auto"/>
              <w:left w:val="nil"/>
              <w:bottom w:val="single" w:sz="4" w:space="0" w:color="auto"/>
              <w:right w:val="single" w:sz="4" w:space="0" w:color="auto"/>
            </w:tcBorders>
            <w:shd w:val="clear" w:color="auto" w:fill="DDDDDD"/>
            <w:vAlign w:val="center"/>
            <w:hideMark/>
          </w:tcPr>
          <w:p w14:paraId="106D31DA" w14:textId="77777777" w:rsidR="00A47D02" w:rsidRPr="00C43ACB" w:rsidRDefault="00A47D02" w:rsidP="00A10C5B">
            <w:pPr>
              <w:pStyle w:val="TAH"/>
              <w:rPr>
                <w:sz w:val="16"/>
                <w:szCs w:val="16"/>
              </w:rPr>
            </w:pPr>
            <w:r w:rsidRPr="00C43ACB">
              <w:rPr>
                <w:sz w:val="16"/>
                <w:szCs w:val="16"/>
              </w:rPr>
              <w:t>Notify</w:t>
            </w:r>
          </w:p>
        </w:tc>
        <w:tc>
          <w:tcPr>
            <w:tcW w:w="1701" w:type="dxa"/>
            <w:tcBorders>
              <w:top w:val="single" w:sz="4" w:space="0" w:color="auto"/>
              <w:left w:val="nil"/>
              <w:bottom w:val="single" w:sz="4" w:space="0" w:color="auto"/>
              <w:right w:val="single" w:sz="4" w:space="0" w:color="auto"/>
            </w:tcBorders>
            <w:shd w:val="clear" w:color="auto" w:fill="DDDDDD"/>
            <w:vAlign w:val="center"/>
            <w:hideMark/>
          </w:tcPr>
          <w:p w14:paraId="481E2347" w14:textId="77777777" w:rsidR="00A47D02" w:rsidRPr="00C43ACB" w:rsidRDefault="00A47D02" w:rsidP="008E5CE8">
            <w:pPr>
              <w:pStyle w:val="TAH"/>
              <w:rPr>
                <w:sz w:val="16"/>
                <w:szCs w:val="16"/>
              </w:rPr>
            </w:pPr>
            <w:r w:rsidRPr="00C43ACB">
              <w:rPr>
                <w:sz w:val="16"/>
                <w:szCs w:val="16"/>
              </w:rPr>
              <w:t>Create / Retrieve / Update / Delete</w:t>
            </w:r>
          </w:p>
        </w:tc>
        <w:tc>
          <w:tcPr>
            <w:tcW w:w="1842" w:type="dxa"/>
            <w:tcBorders>
              <w:top w:val="single" w:sz="4" w:space="0" w:color="auto"/>
              <w:left w:val="nil"/>
              <w:bottom w:val="single" w:sz="4" w:space="0" w:color="auto"/>
              <w:right w:val="single" w:sz="4" w:space="0" w:color="auto"/>
            </w:tcBorders>
            <w:shd w:val="clear" w:color="auto" w:fill="DDDDDD"/>
            <w:vAlign w:val="center"/>
          </w:tcPr>
          <w:p w14:paraId="473C45A4" w14:textId="77777777" w:rsidR="00A47D02" w:rsidRPr="00C43ACB" w:rsidRDefault="00A47D02" w:rsidP="001B4B99">
            <w:pPr>
              <w:pStyle w:val="TAH"/>
              <w:rPr>
                <w:sz w:val="16"/>
                <w:szCs w:val="16"/>
              </w:rPr>
            </w:pPr>
            <w:r w:rsidRPr="00C43ACB">
              <w:rPr>
                <w:sz w:val="16"/>
                <w:szCs w:val="16"/>
              </w:rPr>
              <w:t>Notify</w:t>
            </w:r>
          </w:p>
        </w:tc>
      </w:tr>
      <w:tr w:rsidR="00CC6CD3" w:rsidRPr="00C43ACB" w14:paraId="58C46285" w14:textId="77777777" w:rsidTr="00A47D02">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vAlign w:val="center"/>
          </w:tcPr>
          <w:p w14:paraId="6E435F3F" w14:textId="77777777" w:rsidR="00CC6CD3" w:rsidRPr="00C43ACB" w:rsidRDefault="00CC6CD3" w:rsidP="00667B32">
            <w:pPr>
              <w:pStyle w:val="TAL"/>
              <w:rPr>
                <w:rFonts w:cs="Arial"/>
                <w:b/>
                <w:bCs/>
                <w:color w:val="000000"/>
                <w:sz w:val="16"/>
                <w:szCs w:val="16"/>
              </w:rPr>
            </w:pPr>
            <w:r w:rsidRPr="00C43ACB">
              <w:rPr>
                <w:rFonts w:cs="Arial"/>
                <w:b/>
                <w:bCs/>
                <w:i/>
                <w:color w:val="000000"/>
                <w:sz w:val="16"/>
                <w:szCs w:val="16"/>
              </w:rPr>
              <w:t xml:space="preserve">Response </w:t>
            </w:r>
            <w:r w:rsidRPr="00C43ACB">
              <w:rPr>
                <w:rFonts w:eastAsia="宋体" w:cs="Arial" w:hint="eastAsia"/>
                <w:b/>
                <w:bCs/>
                <w:i/>
                <w:color w:val="000000"/>
                <w:sz w:val="16"/>
                <w:szCs w:val="16"/>
                <w:lang w:eastAsia="zh-CN"/>
              </w:rPr>
              <w:t xml:space="preserve">Status </w:t>
            </w:r>
            <w:r w:rsidRPr="00C43ACB">
              <w:rPr>
                <w:rFonts w:cs="Arial"/>
                <w:b/>
                <w:bCs/>
                <w:i/>
                <w:color w:val="000000"/>
                <w:sz w:val="16"/>
                <w:szCs w:val="16"/>
              </w:rPr>
              <w:t>Code</w:t>
            </w:r>
            <w:r w:rsidR="008C3BE6" w:rsidRPr="00C43ACB">
              <w:rPr>
                <w:rFonts w:cs="Arial"/>
                <w:b/>
                <w:bCs/>
                <w:color w:val="000000"/>
                <w:sz w:val="16"/>
                <w:szCs w:val="16"/>
              </w:rPr>
              <w:t xml:space="preserve"> </w:t>
            </w:r>
            <w:r w:rsidRPr="00C43ACB">
              <w:rPr>
                <w:rFonts w:cs="Arial"/>
                <w:color w:val="000000"/>
                <w:sz w:val="16"/>
                <w:szCs w:val="16"/>
              </w:rPr>
              <w:t xml:space="preserve">- successful, unsuccessful, </w:t>
            </w:r>
            <w:r w:rsidRPr="00C43ACB">
              <w:rPr>
                <w:rFonts w:cs="Arial"/>
                <w:sz w:val="16"/>
                <w:szCs w:val="16"/>
              </w:rPr>
              <w:t>ack</w:t>
            </w:r>
          </w:p>
        </w:tc>
        <w:tc>
          <w:tcPr>
            <w:tcW w:w="1284" w:type="dxa"/>
            <w:tcBorders>
              <w:top w:val="single" w:sz="4" w:space="0" w:color="auto"/>
              <w:left w:val="nil"/>
              <w:bottom w:val="single" w:sz="4" w:space="0" w:color="auto"/>
              <w:right w:val="single" w:sz="4" w:space="0" w:color="auto"/>
            </w:tcBorders>
            <w:shd w:val="clear" w:color="auto" w:fill="auto"/>
            <w:vAlign w:val="center"/>
          </w:tcPr>
          <w:p w14:paraId="29A9F0CB"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152" w:type="dxa"/>
            <w:tcBorders>
              <w:top w:val="nil"/>
              <w:left w:val="single" w:sz="4" w:space="0" w:color="auto"/>
              <w:bottom w:val="single" w:sz="4" w:space="0" w:color="auto"/>
              <w:right w:val="single" w:sz="4" w:space="0" w:color="auto"/>
            </w:tcBorders>
            <w:vAlign w:val="center"/>
          </w:tcPr>
          <w:p w14:paraId="77876DCA"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152" w:type="dxa"/>
            <w:tcBorders>
              <w:top w:val="nil"/>
              <w:left w:val="nil"/>
              <w:bottom w:val="single" w:sz="4" w:space="0" w:color="auto"/>
              <w:right w:val="single" w:sz="4" w:space="0" w:color="auto"/>
            </w:tcBorders>
            <w:vAlign w:val="center"/>
          </w:tcPr>
          <w:p w14:paraId="218BDA9E"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170" w:type="dxa"/>
            <w:gridSpan w:val="2"/>
            <w:tcBorders>
              <w:top w:val="nil"/>
              <w:left w:val="nil"/>
              <w:bottom w:val="single" w:sz="4" w:space="0" w:color="auto"/>
              <w:right w:val="single" w:sz="4" w:space="0" w:color="auto"/>
            </w:tcBorders>
            <w:vAlign w:val="center"/>
          </w:tcPr>
          <w:p w14:paraId="0D4E992C"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338" w:type="dxa"/>
            <w:tcBorders>
              <w:top w:val="nil"/>
              <w:left w:val="nil"/>
              <w:bottom w:val="single" w:sz="4" w:space="0" w:color="auto"/>
              <w:right w:val="single" w:sz="4" w:space="0" w:color="auto"/>
            </w:tcBorders>
            <w:vAlign w:val="center"/>
          </w:tcPr>
          <w:p w14:paraId="1B56E230"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560" w:type="dxa"/>
            <w:tcBorders>
              <w:top w:val="nil"/>
              <w:left w:val="nil"/>
              <w:bottom w:val="single" w:sz="4" w:space="0" w:color="auto"/>
              <w:right w:val="single" w:sz="4" w:space="0" w:color="auto"/>
            </w:tcBorders>
            <w:vAlign w:val="center"/>
          </w:tcPr>
          <w:p w14:paraId="6F2FFD90"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701" w:type="dxa"/>
            <w:tcBorders>
              <w:top w:val="nil"/>
              <w:left w:val="nil"/>
              <w:bottom w:val="single" w:sz="4" w:space="0" w:color="auto"/>
              <w:right w:val="single" w:sz="4" w:space="0" w:color="auto"/>
            </w:tcBorders>
            <w:vAlign w:val="center"/>
          </w:tcPr>
          <w:p w14:paraId="1F1F6B03"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858" w:type="dxa"/>
            <w:gridSpan w:val="2"/>
            <w:tcBorders>
              <w:top w:val="nil"/>
              <w:left w:val="nil"/>
              <w:bottom w:val="single" w:sz="4" w:space="0" w:color="auto"/>
              <w:right w:val="single" w:sz="4" w:space="0" w:color="auto"/>
            </w:tcBorders>
            <w:shd w:val="clear" w:color="auto" w:fill="auto"/>
            <w:vAlign w:val="center"/>
          </w:tcPr>
          <w:p w14:paraId="13590292"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r>
      <w:tr w:rsidR="00CC6CD3" w:rsidRPr="00C43ACB" w14:paraId="215AB5E0"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01046D19" w14:textId="77777777" w:rsidR="00CC6CD3" w:rsidRPr="00C43ACB" w:rsidRDefault="00CC6CD3" w:rsidP="004021B1">
            <w:pPr>
              <w:pStyle w:val="TAL"/>
              <w:rPr>
                <w:rFonts w:cs="Arial"/>
                <w:b/>
                <w:bCs/>
                <w:color w:val="000000"/>
                <w:sz w:val="16"/>
                <w:szCs w:val="16"/>
              </w:rPr>
            </w:pPr>
            <w:r w:rsidRPr="00C43ACB">
              <w:rPr>
                <w:rFonts w:cs="Arial"/>
                <w:b/>
                <w:bCs/>
                <w:i/>
                <w:color w:val="000000"/>
                <w:sz w:val="16"/>
                <w:szCs w:val="16"/>
              </w:rPr>
              <w:t>Request Identifier</w:t>
            </w:r>
            <w:r w:rsidRPr="00C43ACB">
              <w:rPr>
                <w:rFonts w:cs="Arial"/>
                <w:b/>
                <w:bCs/>
                <w:color w:val="000000"/>
                <w:sz w:val="16"/>
                <w:szCs w:val="16"/>
              </w:rPr>
              <w:t xml:space="preserve"> </w:t>
            </w:r>
            <w:r w:rsidRPr="00C43ACB">
              <w:rPr>
                <w:rFonts w:cs="Arial"/>
                <w:color w:val="000000"/>
                <w:sz w:val="16"/>
                <w:szCs w:val="16"/>
              </w:rPr>
              <w:t>- uniquely identifies a Request message</w:t>
            </w:r>
          </w:p>
        </w:tc>
        <w:tc>
          <w:tcPr>
            <w:tcW w:w="1284" w:type="dxa"/>
            <w:tcBorders>
              <w:top w:val="single" w:sz="4" w:space="0" w:color="auto"/>
              <w:left w:val="nil"/>
              <w:bottom w:val="single" w:sz="4" w:space="0" w:color="auto"/>
              <w:right w:val="single" w:sz="4" w:space="0" w:color="auto"/>
            </w:tcBorders>
            <w:shd w:val="clear" w:color="auto" w:fill="auto"/>
            <w:vAlign w:val="center"/>
          </w:tcPr>
          <w:p w14:paraId="21DA1753"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152" w:type="dxa"/>
            <w:tcBorders>
              <w:top w:val="nil"/>
              <w:left w:val="single" w:sz="4" w:space="0" w:color="auto"/>
              <w:bottom w:val="single" w:sz="4" w:space="0" w:color="auto"/>
              <w:right w:val="single" w:sz="4" w:space="0" w:color="auto"/>
            </w:tcBorders>
            <w:shd w:val="clear" w:color="auto" w:fill="auto"/>
            <w:vAlign w:val="center"/>
          </w:tcPr>
          <w:p w14:paraId="46BD8A51"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152" w:type="dxa"/>
            <w:tcBorders>
              <w:top w:val="nil"/>
              <w:left w:val="nil"/>
              <w:bottom w:val="single" w:sz="4" w:space="0" w:color="auto"/>
              <w:right w:val="single" w:sz="4" w:space="0" w:color="auto"/>
            </w:tcBorders>
            <w:shd w:val="clear" w:color="auto" w:fill="auto"/>
            <w:vAlign w:val="center"/>
          </w:tcPr>
          <w:p w14:paraId="70702F7C"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170" w:type="dxa"/>
            <w:gridSpan w:val="2"/>
            <w:tcBorders>
              <w:top w:val="nil"/>
              <w:left w:val="nil"/>
              <w:bottom w:val="single" w:sz="4" w:space="0" w:color="auto"/>
              <w:right w:val="single" w:sz="4" w:space="0" w:color="auto"/>
            </w:tcBorders>
            <w:shd w:val="clear" w:color="auto" w:fill="auto"/>
            <w:vAlign w:val="center"/>
          </w:tcPr>
          <w:p w14:paraId="1ADA9957"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338" w:type="dxa"/>
            <w:tcBorders>
              <w:top w:val="nil"/>
              <w:left w:val="nil"/>
              <w:bottom w:val="single" w:sz="4" w:space="0" w:color="auto"/>
              <w:right w:val="single" w:sz="4" w:space="0" w:color="auto"/>
            </w:tcBorders>
            <w:shd w:val="clear" w:color="auto" w:fill="auto"/>
            <w:vAlign w:val="center"/>
          </w:tcPr>
          <w:p w14:paraId="4F396AA8"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560" w:type="dxa"/>
            <w:tcBorders>
              <w:top w:val="nil"/>
              <w:left w:val="nil"/>
              <w:bottom w:val="single" w:sz="4" w:space="0" w:color="auto"/>
              <w:right w:val="single" w:sz="4" w:space="0" w:color="auto"/>
            </w:tcBorders>
            <w:shd w:val="clear" w:color="auto" w:fill="auto"/>
            <w:vAlign w:val="center"/>
          </w:tcPr>
          <w:p w14:paraId="68BD96E1"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701" w:type="dxa"/>
            <w:tcBorders>
              <w:top w:val="nil"/>
              <w:left w:val="nil"/>
              <w:bottom w:val="single" w:sz="4" w:space="0" w:color="auto"/>
              <w:right w:val="single" w:sz="4" w:space="0" w:color="auto"/>
            </w:tcBorders>
            <w:shd w:val="clear" w:color="auto" w:fill="auto"/>
            <w:vAlign w:val="center"/>
          </w:tcPr>
          <w:p w14:paraId="4C522C80"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858" w:type="dxa"/>
            <w:gridSpan w:val="2"/>
            <w:tcBorders>
              <w:top w:val="nil"/>
              <w:left w:val="nil"/>
              <w:bottom w:val="single" w:sz="4" w:space="0" w:color="auto"/>
              <w:right w:val="single" w:sz="4" w:space="0" w:color="auto"/>
            </w:tcBorders>
            <w:shd w:val="clear" w:color="auto" w:fill="auto"/>
            <w:vAlign w:val="center"/>
          </w:tcPr>
          <w:p w14:paraId="07820085"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r>
      <w:tr w:rsidR="00CC6CD3" w:rsidRPr="00C43ACB" w14:paraId="06B05BCD"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tcPr>
          <w:p w14:paraId="300017C3" w14:textId="77777777" w:rsidR="00CC6CD3" w:rsidRPr="00C43ACB" w:rsidRDefault="00CC6CD3" w:rsidP="00667B32">
            <w:pPr>
              <w:pStyle w:val="TAL"/>
              <w:rPr>
                <w:rFonts w:cs="Arial"/>
                <w:b/>
                <w:bCs/>
                <w:color w:val="000000"/>
                <w:sz w:val="16"/>
                <w:szCs w:val="16"/>
              </w:rPr>
            </w:pPr>
            <w:r w:rsidRPr="00C43ACB">
              <w:rPr>
                <w:rFonts w:cs="Arial"/>
                <w:b/>
                <w:bCs/>
                <w:i/>
                <w:color w:val="000000"/>
                <w:sz w:val="16"/>
                <w:szCs w:val="16"/>
              </w:rPr>
              <w:t>Content</w:t>
            </w:r>
            <w:r w:rsidRPr="00C43ACB">
              <w:rPr>
                <w:rFonts w:cs="Arial"/>
                <w:color w:val="000000"/>
                <w:sz w:val="16"/>
                <w:szCs w:val="16"/>
              </w:rPr>
              <w:t xml:space="preserve"> - to be transferred</w:t>
            </w:r>
          </w:p>
        </w:tc>
        <w:tc>
          <w:tcPr>
            <w:tcW w:w="1284" w:type="dxa"/>
            <w:tcBorders>
              <w:top w:val="single" w:sz="4" w:space="0" w:color="auto"/>
              <w:left w:val="nil"/>
              <w:bottom w:val="single" w:sz="4" w:space="0" w:color="auto"/>
              <w:right w:val="single" w:sz="4" w:space="0" w:color="auto"/>
            </w:tcBorders>
            <w:shd w:val="clear" w:color="auto" w:fill="auto"/>
            <w:vAlign w:val="center"/>
          </w:tcPr>
          <w:p w14:paraId="0E9C4EF6"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r w:rsidRPr="00C43ACB">
              <w:rPr>
                <w:rFonts w:cs="Arial"/>
                <w:color w:val="000000"/>
                <w:sz w:val="16"/>
                <w:szCs w:val="16"/>
              </w:rPr>
              <w:br/>
              <w:t xml:space="preserve">(address of </w:t>
            </w:r>
            <w:r w:rsidRPr="00C43ACB">
              <w:rPr>
                <w:rFonts w:cs="Arial"/>
                <w:i/>
                <w:color w:val="000000"/>
                <w:sz w:val="16"/>
                <w:szCs w:val="16"/>
              </w:rPr>
              <w:t>&lt;request&gt;</w:t>
            </w:r>
            <w:r w:rsidRPr="00C43ACB">
              <w:rPr>
                <w:rFonts w:cs="Arial"/>
                <w:color w:val="000000"/>
                <w:sz w:val="16"/>
                <w:szCs w:val="16"/>
              </w:rPr>
              <w:t xml:space="preserve"> resource if response is </w:t>
            </w:r>
            <w:r w:rsidRPr="00C43ACB">
              <w:rPr>
                <w:rFonts w:cs="Arial"/>
                <w:sz w:val="16"/>
                <w:szCs w:val="16"/>
              </w:rPr>
              <w:t>ACK</w:t>
            </w:r>
            <w:r w:rsidRPr="00C43ACB">
              <w:rPr>
                <w:rFonts w:cs="Arial"/>
                <w:color w:val="000000"/>
                <w:sz w:val="16"/>
                <w:szCs w:val="16"/>
              </w:rPr>
              <w:t xml:space="preserve"> of a non-blocking request)</w:t>
            </w:r>
          </w:p>
        </w:tc>
        <w:tc>
          <w:tcPr>
            <w:tcW w:w="1152" w:type="dxa"/>
            <w:tcBorders>
              <w:top w:val="nil"/>
              <w:left w:val="single" w:sz="4" w:space="0" w:color="auto"/>
              <w:bottom w:val="single" w:sz="4" w:space="0" w:color="auto"/>
              <w:right w:val="single" w:sz="4" w:space="0" w:color="auto"/>
            </w:tcBorders>
            <w:vAlign w:val="center"/>
          </w:tcPr>
          <w:p w14:paraId="1D8DF2E9"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 xml:space="preserve">O </w:t>
            </w:r>
          </w:p>
          <w:p w14:paraId="69AC8951"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 xml:space="preserve">(The address </w:t>
            </w:r>
            <w:r w:rsidRPr="00C43ACB">
              <w:rPr>
                <w:rFonts w:cs="Arial"/>
                <w:sz w:val="16"/>
                <w:szCs w:val="16"/>
              </w:rPr>
              <w:t>and/or</w:t>
            </w:r>
            <w:r w:rsidRPr="00C43ACB">
              <w:rPr>
                <w:rFonts w:cs="Arial"/>
                <w:color w:val="000000"/>
                <w:sz w:val="16"/>
                <w:szCs w:val="16"/>
              </w:rPr>
              <w:t xml:space="preserve"> the content of the created resource)</w:t>
            </w:r>
          </w:p>
        </w:tc>
        <w:tc>
          <w:tcPr>
            <w:tcW w:w="1152" w:type="dxa"/>
            <w:tcBorders>
              <w:top w:val="nil"/>
              <w:left w:val="nil"/>
              <w:bottom w:val="single" w:sz="4" w:space="0" w:color="auto"/>
              <w:right w:val="single" w:sz="4" w:space="0" w:color="auto"/>
            </w:tcBorders>
            <w:vAlign w:val="center"/>
          </w:tcPr>
          <w:p w14:paraId="1B1CDCDE"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 xml:space="preserve">M </w:t>
            </w:r>
          </w:p>
          <w:p w14:paraId="3D51EE77" w14:textId="77777777" w:rsidR="00CC6CD3" w:rsidRPr="00C43ACB" w:rsidRDefault="00CC6CD3" w:rsidP="00BC4555">
            <w:pPr>
              <w:pStyle w:val="TAL"/>
              <w:jc w:val="center"/>
              <w:rPr>
                <w:rFonts w:cs="Arial"/>
                <w:color w:val="000000"/>
                <w:sz w:val="16"/>
                <w:szCs w:val="16"/>
              </w:rPr>
            </w:pPr>
            <w:r w:rsidRPr="00C43ACB">
              <w:rPr>
                <w:rFonts w:cs="Arial"/>
                <w:color w:val="000000"/>
                <w:sz w:val="16"/>
                <w:szCs w:val="16"/>
              </w:rPr>
              <w:t xml:space="preserve">(the retrieved resource content </w:t>
            </w:r>
            <w:r w:rsidRPr="00C43ACB">
              <w:rPr>
                <w:rFonts w:cs="Arial"/>
                <w:sz w:val="16"/>
                <w:szCs w:val="16"/>
              </w:rPr>
              <w:t>or</w:t>
            </w:r>
            <w:r w:rsidRPr="00C43ACB">
              <w:rPr>
                <w:rFonts w:cs="Arial"/>
                <w:color w:val="000000"/>
                <w:sz w:val="16"/>
                <w:szCs w:val="16"/>
              </w:rPr>
              <w:t xml:space="preserve"> aggregated contents</w:t>
            </w:r>
            <w:r w:rsidRPr="00C43ACB">
              <w:rPr>
                <w:rFonts w:cs="Arial" w:hint="eastAsia"/>
                <w:color w:val="000000"/>
                <w:sz w:val="16"/>
                <w:szCs w:val="16"/>
                <w:lang w:eastAsia="ko-KR"/>
              </w:rPr>
              <w:t xml:space="preserve"> </w:t>
            </w:r>
            <w:r w:rsidRPr="00C43ACB">
              <w:rPr>
                <w:rFonts w:cs="Arial" w:hint="eastAsia"/>
                <w:sz w:val="16"/>
                <w:szCs w:val="16"/>
                <w:lang w:eastAsia="ko-KR"/>
              </w:rPr>
              <w:t>or</w:t>
            </w:r>
            <w:r w:rsidRPr="00C43ACB">
              <w:rPr>
                <w:rFonts w:cs="Arial" w:hint="eastAsia"/>
                <w:color w:val="000000"/>
                <w:sz w:val="16"/>
                <w:szCs w:val="16"/>
                <w:lang w:eastAsia="ko-KR"/>
              </w:rPr>
              <w:t xml:space="preserve"> an address list</w:t>
            </w:r>
            <w:r w:rsidRPr="00C43ACB">
              <w:rPr>
                <w:rFonts w:cs="Arial"/>
                <w:color w:val="000000"/>
                <w:sz w:val="16"/>
                <w:szCs w:val="16"/>
              </w:rPr>
              <w:t>)</w:t>
            </w:r>
          </w:p>
        </w:tc>
        <w:tc>
          <w:tcPr>
            <w:tcW w:w="1170" w:type="dxa"/>
            <w:gridSpan w:val="2"/>
            <w:tcBorders>
              <w:top w:val="nil"/>
              <w:left w:val="nil"/>
              <w:bottom w:val="single" w:sz="4" w:space="0" w:color="auto"/>
              <w:right w:val="single" w:sz="4" w:space="0" w:color="auto"/>
            </w:tcBorders>
            <w:vAlign w:val="center"/>
          </w:tcPr>
          <w:p w14:paraId="0B361F74"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p w14:paraId="36615EE9"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 xml:space="preserve">(The content replaced </w:t>
            </w:r>
            <w:r w:rsidRPr="00C43ACB">
              <w:rPr>
                <w:rFonts w:cs="Arial"/>
                <w:sz w:val="16"/>
                <w:szCs w:val="16"/>
              </w:rPr>
              <w:t>in</w:t>
            </w:r>
            <w:r w:rsidRPr="00C43ACB">
              <w:rPr>
                <w:rFonts w:cs="Arial"/>
                <w:color w:val="000000"/>
                <w:sz w:val="16"/>
                <w:szCs w:val="16"/>
              </w:rPr>
              <w:t xml:space="preserve"> an existing resource. The content of the new attributes created. The name of the attributes deleted.)</w:t>
            </w:r>
          </w:p>
        </w:tc>
        <w:tc>
          <w:tcPr>
            <w:tcW w:w="1338" w:type="dxa"/>
            <w:tcBorders>
              <w:top w:val="nil"/>
              <w:left w:val="nil"/>
              <w:bottom w:val="single" w:sz="4" w:space="0" w:color="auto"/>
              <w:right w:val="single" w:sz="4" w:space="0" w:color="auto"/>
            </w:tcBorders>
            <w:vAlign w:val="center"/>
          </w:tcPr>
          <w:p w14:paraId="5082EC35"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p w14:paraId="49AC85BE"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(The content actually deleted)</w:t>
            </w:r>
          </w:p>
        </w:tc>
        <w:tc>
          <w:tcPr>
            <w:tcW w:w="1560" w:type="dxa"/>
            <w:tcBorders>
              <w:top w:val="nil"/>
              <w:left w:val="nil"/>
              <w:bottom w:val="single" w:sz="4" w:space="0" w:color="auto"/>
              <w:right w:val="single" w:sz="4" w:space="0" w:color="auto"/>
            </w:tcBorders>
            <w:vAlign w:val="center"/>
          </w:tcPr>
          <w:p w14:paraId="7A93B7B7" w14:textId="77777777" w:rsidR="00CC6CD3" w:rsidRPr="00C43ACB" w:rsidRDefault="00CC6CD3" w:rsidP="008A0240">
            <w:pPr>
              <w:pStyle w:val="TAL"/>
              <w:jc w:val="center"/>
              <w:rPr>
                <w:rFonts w:cs="Arial"/>
                <w:color w:val="000000"/>
                <w:sz w:val="16"/>
                <w:szCs w:val="16"/>
              </w:rPr>
            </w:pPr>
            <w:r w:rsidRPr="00C43ACB">
              <w:rPr>
                <w:rFonts w:cs="Arial"/>
                <w:color w:val="000000"/>
                <w:sz w:val="16"/>
                <w:szCs w:val="16"/>
              </w:rPr>
              <w:t>O (</w:t>
            </w:r>
            <w:r w:rsidR="008A0240" w:rsidRPr="00C43ACB">
              <w:rPr>
                <w:rFonts w:cs="Arial"/>
                <w:color w:val="000000"/>
                <w:sz w:val="16"/>
                <w:szCs w:val="16"/>
              </w:rPr>
              <w:t>s</w:t>
            </w:r>
            <w:r w:rsidRPr="00C43ACB">
              <w:rPr>
                <w:rFonts w:cs="Arial"/>
                <w:color w:val="000000"/>
                <w:sz w:val="16"/>
                <w:szCs w:val="16"/>
              </w:rPr>
              <w:t xml:space="preserve">ee </w:t>
            </w:r>
            <w:r w:rsidR="008A0240" w:rsidRPr="00C43ACB">
              <w:rPr>
                <w:rFonts w:cs="Arial"/>
                <w:color w:val="000000"/>
                <w:sz w:val="16"/>
                <w:szCs w:val="16"/>
              </w:rPr>
              <w:t>n</w:t>
            </w:r>
            <w:r w:rsidRPr="00C43ACB">
              <w:rPr>
                <w:rFonts w:cs="Arial"/>
                <w:color w:val="000000"/>
                <w:sz w:val="16"/>
                <w:szCs w:val="16"/>
              </w:rPr>
              <w:t xml:space="preserve">ote, </w:t>
            </w:r>
            <w:r w:rsidRPr="00C43ACB">
              <w:rPr>
                <w:sz w:val="16"/>
                <w:szCs w:val="16"/>
              </w:rPr>
              <w:t>end-to-end security protocol message</w:t>
            </w:r>
            <w:r w:rsidRPr="00C43ACB">
              <w:rPr>
                <w:rFonts w:cs="Arial"/>
                <w:color w:val="000000"/>
                <w:sz w:val="16"/>
                <w:szCs w:val="16"/>
              </w:rPr>
              <w:t>)</w:t>
            </w:r>
          </w:p>
        </w:tc>
        <w:tc>
          <w:tcPr>
            <w:tcW w:w="1701" w:type="dxa"/>
            <w:tcBorders>
              <w:top w:val="nil"/>
              <w:left w:val="nil"/>
              <w:bottom w:val="single" w:sz="4" w:space="0" w:color="auto"/>
              <w:right w:val="single" w:sz="4" w:space="0" w:color="auto"/>
            </w:tcBorders>
            <w:vAlign w:val="center"/>
          </w:tcPr>
          <w:p w14:paraId="0FFBE4B0"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p w14:paraId="4D80FB7E"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(Additional error info)</w:t>
            </w:r>
          </w:p>
        </w:tc>
        <w:tc>
          <w:tcPr>
            <w:tcW w:w="1858" w:type="dxa"/>
            <w:gridSpan w:val="2"/>
            <w:tcBorders>
              <w:top w:val="nil"/>
              <w:left w:val="nil"/>
              <w:bottom w:val="single" w:sz="4" w:space="0" w:color="auto"/>
              <w:right w:val="single" w:sz="4" w:space="0" w:color="auto"/>
            </w:tcBorders>
            <w:shd w:val="clear" w:color="auto" w:fill="auto"/>
            <w:vAlign w:val="center"/>
          </w:tcPr>
          <w:p w14:paraId="683CFC85" w14:textId="77777777" w:rsidR="00CC6CD3" w:rsidRPr="00C43ACB" w:rsidRDefault="00CC6CD3" w:rsidP="008A0240">
            <w:pPr>
              <w:pStyle w:val="TAL"/>
              <w:jc w:val="center"/>
              <w:rPr>
                <w:rFonts w:cs="Arial"/>
                <w:color w:val="000000"/>
                <w:sz w:val="16"/>
                <w:szCs w:val="16"/>
              </w:rPr>
            </w:pPr>
            <w:r w:rsidRPr="00C43ACB">
              <w:rPr>
                <w:rFonts w:cs="Arial"/>
                <w:color w:val="000000"/>
                <w:sz w:val="16"/>
                <w:szCs w:val="16"/>
              </w:rPr>
              <w:t>O (</w:t>
            </w:r>
            <w:r w:rsidR="008A0240" w:rsidRPr="00C43ACB">
              <w:rPr>
                <w:rFonts w:cs="Arial"/>
                <w:color w:val="000000"/>
                <w:sz w:val="16"/>
                <w:szCs w:val="16"/>
              </w:rPr>
              <w:t>s</w:t>
            </w:r>
            <w:r w:rsidRPr="00C43ACB">
              <w:rPr>
                <w:rFonts w:cs="Arial"/>
                <w:color w:val="000000"/>
                <w:sz w:val="16"/>
                <w:szCs w:val="16"/>
              </w:rPr>
              <w:t xml:space="preserve">ee </w:t>
            </w:r>
            <w:r w:rsidR="008A0240" w:rsidRPr="00C43ACB">
              <w:rPr>
                <w:rFonts w:cs="Arial"/>
                <w:color w:val="000000"/>
                <w:sz w:val="16"/>
                <w:szCs w:val="16"/>
              </w:rPr>
              <w:t>n</w:t>
            </w:r>
            <w:r w:rsidRPr="00C43ACB">
              <w:rPr>
                <w:rFonts w:cs="Arial"/>
                <w:color w:val="000000"/>
                <w:sz w:val="16"/>
                <w:szCs w:val="16"/>
              </w:rPr>
              <w:t>ote, additional error info secured using ESPrim)</w:t>
            </w:r>
          </w:p>
        </w:tc>
      </w:tr>
      <w:tr w:rsidR="00CC6CD3" w:rsidRPr="00C43ACB" w14:paraId="290D3DDF"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hideMark/>
          </w:tcPr>
          <w:p w14:paraId="36BE8703" w14:textId="77777777" w:rsidR="00CC6CD3" w:rsidRPr="00C43ACB" w:rsidRDefault="00CC6CD3" w:rsidP="00667B32">
            <w:pPr>
              <w:pStyle w:val="TAL"/>
              <w:rPr>
                <w:rFonts w:cs="Arial"/>
                <w:b/>
                <w:bCs/>
                <w:color w:val="000000"/>
                <w:sz w:val="16"/>
                <w:szCs w:val="16"/>
              </w:rPr>
            </w:pPr>
            <w:r w:rsidRPr="00C43ACB">
              <w:rPr>
                <w:rFonts w:cs="Arial"/>
                <w:b/>
                <w:bCs/>
                <w:i/>
                <w:color w:val="000000"/>
                <w:sz w:val="16"/>
                <w:szCs w:val="16"/>
              </w:rPr>
              <w:t>To</w:t>
            </w:r>
            <w:r w:rsidRPr="00C43ACB">
              <w:rPr>
                <w:rFonts w:cs="Arial"/>
                <w:color w:val="000000"/>
                <w:sz w:val="16"/>
                <w:szCs w:val="16"/>
              </w:rPr>
              <w:t xml:space="preserve"> </w:t>
            </w:r>
            <w:r w:rsidRPr="00C43ACB">
              <w:rPr>
                <w:rFonts w:cs="Arial"/>
                <w:b/>
                <w:bCs/>
                <w:color w:val="000000"/>
                <w:sz w:val="16"/>
                <w:szCs w:val="16"/>
              </w:rPr>
              <w:t xml:space="preserve">- </w:t>
            </w:r>
            <w:r w:rsidRPr="00C43ACB">
              <w:rPr>
                <w:rFonts w:eastAsia="宋体" w:cs="Arial"/>
                <w:sz w:val="16"/>
                <w:szCs w:val="16"/>
                <w:lang w:eastAsia="zh-CN"/>
              </w:rPr>
              <w:t>the identifier</w:t>
            </w:r>
            <w:r w:rsidRPr="00C43ACB">
              <w:rPr>
                <w:rFonts w:eastAsia="Malgun Gothic" w:cs="Arial"/>
                <w:sz w:val="16"/>
                <w:szCs w:val="16"/>
              </w:rPr>
              <w:t xml:space="preserve"> of the Originator or the Transit CSE that</w:t>
            </w:r>
            <w:r w:rsidR="008C3BE6" w:rsidRPr="00C43ACB">
              <w:rPr>
                <w:rFonts w:eastAsia="Malgun Gothic" w:cs="Arial"/>
                <w:sz w:val="16"/>
                <w:szCs w:val="16"/>
              </w:rPr>
              <w:t xml:space="preserve"> </w:t>
            </w:r>
            <w:r w:rsidRPr="00C43ACB">
              <w:rPr>
                <w:rFonts w:eastAsia="Malgun Gothic" w:cs="Arial"/>
                <w:sz w:val="16"/>
                <w:szCs w:val="16"/>
              </w:rPr>
              <w:t>sent the corresponding non-blocking request</w:t>
            </w:r>
          </w:p>
        </w:tc>
        <w:tc>
          <w:tcPr>
            <w:tcW w:w="1284" w:type="dxa"/>
            <w:tcBorders>
              <w:top w:val="single" w:sz="4" w:space="0" w:color="auto"/>
              <w:left w:val="nil"/>
              <w:bottom w:val="single" w:sz="4" w:space="0" w:color="auto"/>
              <w:right w:val="single" w:sz="4" w:space="0" w:color="auto"/>
            </w:tcBorders>
            <w:shd w:val="clear" w:color="auto" w:fill="auto"/>
            <w:vAlign w:val="center"/>
          </w:tcPr>
          <w:p w14:paraId="464E5921"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single" w:sz="4" w:space="0" w:color="auto"/>
              <w:bottom w:val="single" w:sz="4" w:space="0" w:color="auto"/>
              <w:right w:val="single" w:sz="4" w:space="0" w:color="auto"/>
            </w:tcBorders>
            <w:shd w:val="clear" w:color="auto" w:fill="auto"/>
            <w:vAlign w:val="center"/>
            <w:hideMark/>
          </w:tcPr>
          <w:p w14:paraId="46BE1510"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hideMark/>
          </w:tcPr>
          <w:p w14:paraId="053AEAFF"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hideMark/>
          </w:tcPr>
          <w:p w14:paraId="4055E67E"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hideMark/>
          </w:tcPr>
          <w:p w14:paraId="3A784FE8"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hideMark/>
          </w:tcPr>
          <w:p w14:paraId="349E52D8"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hideMark/>
          </w:tcPr>
          <w:p w14:paraId="38DD00F6"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117AA4B4"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r>
      <w:tr w:rsidR="00CC6CD3" w:rsidRPr="00C43ACB" w14:paraId="287F6492"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hideMark/>
          </w:tcPr>
          <w:p w14:paraId="7C0B5B7D" w14:textId="77777777" w:rsidR="00CC6CD3" w:rsidRPr="00C43ACB" w:rsidRDefault="00CC6CD3" w:rsidP="004021B1">
            <w:pPr>
              <w:pStyle w:val="TAL"/>
              <w:rPr>
                <w:rFonts w:cs="Arial"/>
                <w:b/>
                <w:bCs/>
                <w:color w:val="000000"/>
                <w:sz w:val="16"/>
                <w:szCs w:val="16"/>
              </w:rPr>
            </w:pPr>
            <w:r w:rsidRPr="00C43ACB">
              <w:rPr>
                <w:rFonts w:cs="Arial"/>
                <w:b/>
                <w:bCs/>
                <w:i/>
                <w:color w:val="000000"/>
                <w:sz w:val="16"/>
                <w:szCs w:val="16"/>
              </w:rPr>
              <w:t>From</w:t>
            </w:r>
            <w:r w:rsidRPr="00C43ACB">
              <w:rPr>
                <w:rFonts w:cs="Arial"/>
                <w:b/>
                <w:bCs/>
                <w:color w:val="000000"/>
                <w:sz w:val="16"/>
                <w:szCs w:val="16"/>
              </w:rPr>
              <w:t xml:space="preserve"> </w:t>
            </w:r>
            <w:r w:rsidRPr="00C43ACB">
              <w:rPr>
                <w:rFonts w:cs="Arial"/>
                <w:color w:val="000000"/>
                <w:sz w:val="16"/>
                <w:szCs w:val="16"/>
              </w:rPr>
              <w:t>- the identifier of</w:t>
            </w:r>
            <w:r w:rsidRPr="00C43ACB">
              <w:rPr>
                <w:rFonts w:cs="Arial"/>
                <w:sz w:val="16"/>
                <w:szCs w:val="16"/>
              </w:rPr>
              <w:t xml:space="preserve"> the </w:t>
            </w:r>
            <w:r w:rsidRPr="00C43ACB">
              <w:rPr>
                <w:rFonts w:eastAsia="Malgun Gothic" w:cs="Arial"/>
                <w:sz w:val="16"/>
                <w:szCs w:val="16"/>
              </w:rPr>
              <w:t>Receiver</w:t>
            </w:r>
          </w:p>
        </w:tc>
        <w:tc>
          <w:tcPr>
            <w:tcW w:w="1284" w:type="dxa"/>
            <w:tcBorders>
              <w:top w:val="single" w:sz="4" w:space="0" w:color="auto"/>
              <w:left w:val="nil"/>
              <w:bottom w:val="single" w:sz="4" w:space="0" w:color="auto"/>
              <w:right w:val="single" w:sz="4" w:space="0" w:color="auto"/>
            </w:tcBorders>
            <w:shd w:val="clear" w:color="auto" w:fill="auto"/>
            <w:vAlign w:val="center"/>
          </w:tcPr>
          <w:p w14:paraId="5AC1D58D"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single" w:sz="4" w:space="0" w:color="auto"/>
              <w:bottom w:val="single" w:sz="4" w:space="0" w:color="auto"/>
              <w:right w:val="single" w:sz="4" w:space="0" w:color="auto"/>
            </w:tcBorders>
            <w:vAlign w:val="center"/>
            <w:hideMark/>
          </w:tcPr>
          <w:p w14:paraId="592A67E6"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nil"/>
              <w:bottom w:val="single" w:sz="4" w:space="0" w:color="auto"/>
              <w:right w:val="single" w:sz="4" w:space="0" w:color="auto"/>
            </w:tcBorders>
            <w:vAlign w:val="center"/>
            <w:hideMark/>
          </w:tcPr>
          <w:p w14:paraId="4AE0CF0D"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70" w:type="dxa"/>
            <w:gridSpan w:val="2"/>
            <w:tcBorders>
              <w:top w:val="nil"/>
              <w:left w:val="nil"/>
              <w:bottom w:val="single" w:sz="4" w:space="0" w:color="auto"/>
              <w:right w:val="single" w:sz="4" w:space="0" w:color="auto"/>
            </w:tcBorders>
            <w:vAlign w:val="center"/>
            <w:hideMark/>
          </w:tcPr>
          <w:p w14:paraId="2D74002A"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338" w:type="dxa"/>
            <w:tcBorders>
              <w:top w:val="nil"/>
              <w:left w:val="nil"/>
              <w:bottom w:val="single" w:sz="4" w:space="0" w:color="auto"/>
              <w:right w:val="single" w:sz="4" w:space="0" w:color="auto"/>
            </w:tcBorders>
            <w:vAlign w:val="center"/>
            <w:hideMark/>
          </w:tcPr>
          <w:p w14:paraId="563707F3"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560" w:type="dxa"/>
            <w:tcBorders>
              <w:top w:val="nil"/>
              <w:left w:val="nil"/>
              <w:bottom w:val="single" w:sz="4" w:space="0" w:color="auto"/>
              <w:right w:val="single" w:sz="4" w:space="0" w:color="auto"/>
            </w:tcBorders>
            <w:vAlign w:val="center"/>
            <w:hideMark/>
          </w:tcPr>
          <w:p w14:paraId="1838D410"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701" w:type="dxa"/>
            <w:tcBorders>
              <w:top w:val="nil"/>
              <w:left w:val="nil"/>
              <w:bottom w:val="single" w:sz="4" w:space="0" w:color="auto"/>
              <w:right w:val="single" w:sz="4" w:space="0" w:color="auto"/>
            </w:tcBorders>
            <w:vAlign w:val="center"/>
            <w:hideMark/>
          </w:tcPr>
          <w:p w14:paraId="572C3B09"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56E19E36"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r>
      <w:tr w:rsidR="00CC6CD3" w:rsidRPr="00C43ACB" w14:paraId="464096B6"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3A41FE8B" w14:textId="77777777" w:rsidR="00CC6CD3" w:rsidRPr="00C43ACB" w:rsidRDefault="00CC6CD3" w:rsidP="004021B1">
            <w:pPr>
              <w:pStyle w:val="TAL"/>
              <w:rPr>
                <w:rFonts w:cs="Arial"/>
                <w:color w:val="000000"/>
                <w:sz w:val="16"/>
                <w:szCs w:val="16"/>
              </w:rPr>
            </w:pPr>
            <w:r w:rsidRPr="00C43ACB">
              <w:rPr>
                <w:rFonts w:cs="Arial"/>
                <w:b/>
                <w:bCs/>
                <w:i/>
                <w:color w:val="000000"/>
                <w:sz w:val="16"/>
                <w:szCs w:val="16"/>
              </w:rPr>
              <w:t>Originating Timestamp</w:t>
            </w:r>
            <w:r w:rsidRPr="00C43ACB">
              <w:rPr>
                <w:rFonts w:cs="Arial"/>
                <w:b/>
                <w:bCs/>
                <w:color w:val="000000"/>
                <w:sz w:val="16"/>
                <w:szCs w:val="16"/>
              </w:rPr>
              <w:t xml:space="preserve"> - </w:t>
            </w:r>
            <w:r w:rsidRPr="00C43ACB">
              <w:rPr>
                <w:rFonts w:cs="Arial"/>
                <w:color w:val="000000"/>
                <w:sz w:val="16"/>
                <w:szCs w:val="16"/>
              </w:rPr>
              <w:t>when the message was built</w:t>
            </w:r>
          </w:p>
        </w:tc>
        <w:tc>
          <w:tcPr>
            <w:tcW w:w="1284" w:type="dxa"/>
            <w:tcBorders>
              <w:top w:val="single" w:sz="4" w:space="0" w:color="auto"/>
              <w:left w:val="nil"/>
              <w:bottom w:val="single" w:sz="4" w:space="0" w:color="auto"/>
              <w:right w:val="single" w:sz="4" w:space="0" w:color="auto"/>
            </w:tcBorders>
            <w:shd w:val="clear" w:color="auto" w:fill="auto"/>
            <w:vAlign w:val="center"/>
          </w:tcPr>
          <w:p w14:paraId="10CEFB9B"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single" w:sz="4" w:space="0" w:color="auto"/>
              <w:bottom w:val="single" w:sz="4" w:space="0" w:color="auto"/>
              <w:right w:val="single" w:sz="4" w:space="0" w:color="auto"/>
            </w:tcBorders>
            <w:shd w:val="clear" w:color="auto" w:fill="auto"/>
            <w:vAlign w:val="center"/>
          </w:tcPr>
          <w:p w14:paraId="6F972C5E"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tcPr>
          <w:p w14:paraId="158E01CB"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03E7951A"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tcPr>
          <w:p w14:paraId="664FBD71"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tcPr>
          <w:p w14:paraId="1C237E55"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tcPr>
          <w:p w14:paraId="18B23409"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0782F6BE"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r>
      <w:tr w:rsidR="00CC6CD3" w:rsidRPr="00C43ACB" w14:paraId="22454557"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tcPr>
          <w:p w14:paraId="36E2AD18" w14:textId="77777777" w:rsidR="00CC6CD3" w:rsidRPr="00C43ACB" w:rsidRDefault="00CC6CD3" w:rsidP="00667B32">
            <w:pPr>
              <w:pStyle w:val="TAL"/>
              <w:rPr>
                <w:rFonts w:cs="Arial"/>
                <w:color w:val="000000"/>
                <w:sz w:val="16"/>
                <w:szCs w:val="16"/>
              </w:rPr>
            </w:pPr>
            <w:r w:rsidRPr="00C43ACB">
              <w:rPr>
                <w:rFonts w:cs="Arial"/>
                <w:b/>
                <w:bCs/>
                <w:i/>
                <w:color w:val="000000"/>
                <w:sz w:val="16"/>
                <w:szCs w:val="16"/>
              </w:rPr>
              <w:t>Result Expiration Timestamp</w:t>
            </w:r>
            <w:r w:rsidR="008C3BE6" w:rsidRPr="00C43ACB">
              <w:rPr>
                <w:rFonts w:cs="Arial"/>
                <w:b/>
                <w:bCs/>
                <w:color w:val="000000"/>
                <w:sz w:val="16"/>
                <w:szCs w:val="16"/>
              </w:rPr>
              <w:t xml:space="preserve"> </w:t>
            </w:r>
            <w:r w:rsidRPr="00C43ACB">
              <w:rPr>
                <w:rFonts w:cs="Arial"/>
                <w:color w:val="000000"/>
                <w:sz w:val="16"/>
                <w:szCs w:val="16"/>
              </w:rPr>
              <w:t>- when the message expires</w:t>
            </w:r>
          </w:p>
        </w:tc>
        <w:tc>
          <w:tcPr>
            <w:tcW w:w="1284" w:type="dxa"/>
            <w:tcBorders>
              <w:top w:val="single" w:sz="4" w:space="0" w:color="auto"/>
              <w:left w:val="nil"/>
              <w:bottom w:val="single" w:sz="4" w:space="0" w:color="auto"/>
              <w:right w:val="single" w:sz="4" w:space="0" w:color="auto"/>
            </w:tcBorders>
            <w:shd w:val="clear" w:color="auto" w:fill="auto"/>
            <w:vAlign w:val="center"/>
          </w:tcPr>
          <w:p w14:paraId="3117378E"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single" w:sz="4" w:space="0" w:color="auto"/>
              <w:bottom w:val="single" w:sz="4" w:space="0" w:color="auto"/>
              <w:right w:val="single" w:sz="4" w:space="0" w:color="auto"/>
            </w:tcBorders>
            <w:vAlign w:val="center"/>
          </w:tcPr>
          <w:p w14:paraId="62BB0126"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nil"/>
              <w:bottom w:val="single" w:sz="4" w:space="0" w:color="auto"/>
              <w:right w:val="single" w:sz="4" w:space="0" w:color="auto"/>
            </w:tcBorders>
            <w:vAlign w:val="center"/>
          </w:tcPr>
          <w:p w14:paraId="3B280258"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70" w:type="dxa"/>
            <w:gridSpan w:val="2"/>
            <w:tcBorders>
              <w:top w:val="nil"/>
              <w:left w:val="nil"/>
              <w:bottom w:val="single" w:sz="4" w:space="0" w:color="auto"/>
              <w:right w:val="single" w:sz="4" w:space="0" w:color="auto"/>
            </w:tcBorders>
            <w:vAlign w:val="center"/>
          </w:tcPr>
          <w:p w14:paraId="08EEC742"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338" w:type="dxa"/>
            <w:tcBorders>
              <w:top w:val="nil"/>
              <w:left w:val="nil"/>
              <w:bottom w:val="single" w:sz="4" w:space="0" w:color="auto"/>
              <w:right w:val="single" w:sz="4" w:space="0" w:color="auto"/>
            </w:tcBorders>
            <w:vAlign w:val="center"/>
          </w:tcPr>
          <w:p w14:paraId="4B5EE7EC"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560" w:type="dxa"/>
            <w:tcBorders>
              <w:top w:val="nil"/>
              <w:left w:val="nil"/>
              <w:bottom w:val="single" w:sz="4" w:space="0" w:color="auto"/>
              <w:right w:val="single" w:sz="4" w:space="0" w:color="auto"/>
            </w:tcBorders>
            <w:vAlign w:val="center"/>
          </w:tcPr>
          <w:p w14:paraId="12F42460" w14:textId="77777777" w:rsidR="00CC6CD3" w:rsidRPr="00C43ACB" w:rsidRDefault="00CC6CD3" w:rsidP="008A0240">
            <w:pPr>
              <w:pStyle w:val="TAL"/>
              <w:jc w:val="center"/>
              <w:rPr>
                <w:rFonts w:cs="Arial"/>
                <w:color w:val="000000"/>
                <w:sz w:val="16"/>
                <w:szCs w:val="16"/>
              </w:rPr>
            </w:pPr>
            <w:r w:rsidRPr="00C43ACB">
              <w:rPr>
                <w:rFonts w:cs="Arial"/>
                <w:color w:val="000000"/>
                <w:sz w:val="16"/>
                <w:szCs w:val="16"/>
              </w:rPr>
              <w:t>O (</w:t>
            </w:r>
            <w:r w:rsidR="008A0240" w:rsidRPr="00C43ACB">
              <w:rPr>
                <w:rFonts w:cs="Arial"/>
                <w:color w:val="000000"/>
                <w:sz w:val="16"/>
                <w:szCs w:val="16"/>
              </w:rPr>
              <w:t>s</w:t>
            </w:r>
            <w:r w:rsidRPr="00C43ACB">
              <w:rPr>
                <w:rFonts w:cs="Arial"/>
                <w:color w:val="000000"/>
                <w:sz w:val="16"/>
                <w:szCs w:val="16"/>
              </w:rPr>
              <w:t xml:space="preserve">ee </w:t>
            </w:r>
            <w:r w:rsidR="008A0240" w:rsidRPr="00C43ACB">
              <w:rPr>
                <w:rFonts w:cs="Arial"/>
                <w:color w:val="000000"/>
                <w:sz w:val="16"/>
                <w:szCs w:val="16"/>
              </w:rPr>
              <w:t>n</w:t>
            </w:r>
            <w:r w:rsidRPr="00C43ACB">
              <w:rPr>
                <w:rFonts w:cs="Arial"/>
                <w:color w:val="000000"/>
                <w:sz w:val="16"/>
                <w:szCs w:val="16"/>
              </w:rPr>
              <w:t>ote</w:t>
            </w:r>
            <w:r w:rsidR="00AC7721" w:rsidRPr="00C43ACB">
              <w:rPr>
                <w:rFonts w:eastAsiaTheme="minorEastAsia" w:cs="Arial" w:hint="eastAsia"/>
                <w:color w:val="000000"/>
                <w:sz w:val="16"/>
                <w:szCs w:val="16"/>
                <w:lang w:eastAsia="zh-CN"/>
              </w:rPr>
              <w:t xml:space="preserve"> 1</w:t>
            </w:r>
            <w:r w:rsidRPr="00C43ACB">
              <w:rPr>
                <w:rFonts w:cs="Arial"/>
                <w:color w:val="000000"/>
                <w:sz w:val="16"/>
                <w:szCs w:val="16"/>
              </w:rPr>
              <w:t>)</w:t>
            </w:r>
          </w:p>
        </w:tc>
        <w:tc>
          <w:tcPr>
            <w:tcW w:w="1701" w:type="dxa"/>
            <w:tcBorders>
              <w:top w:val="nil"/>
              <w:left w:val="nil"/>
              <w:bottom w:val="single" w:sz="4" w:space="0" w:color="auto"/>
              <w:right w:val="single" w:sz="4" w:space="0" w:color="auto"/>
            </w:tcBorders>
            <w:vAlign w:val="center"/>
          </w:tcPr>
          <w:p w14:paraId="3B242FF9"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765126AA" w14:textId="77777777" w:rsidR="00CC6CD3" w:rsidRPr="00C43ACB" w:rsidRDefault="00CC6CD3" w:rsidP="008A0240">
            <w:pPr>
              <w:pStyle w:val="TAL"/>
              <w:jc w:val="center"/>
              <w:rPr>
                <w:rFonts w:cs="Arial"/>
                <w:color w:val="000000"/>
                <w:sz w:val="16"/>
                <w:szCs w:val="16"/>
              </w:rPr>
            </w:pPr>
            <w:r w:rsidRPr="00C43ACB">
              <w:rPr>
                <w:rFonts w:cs="Arial"/>
                <w:color w:val="000000"/>
                <w:sz w:val="16"/>
                <w:szCs w:val="16"/>
              </w:rPr>
              <w:t>O (</w:t>
            </w:r>
            <w:r w:rsidR="008A0240" w:rsidRPr="00C43ACB">
              <w:rPr>
                <w:rFonts w:cs="Arial"/>
                <w:color w:val="000000"/>
                <w:sz w:val="16"/>
                <w:szCs w:val="16"/>
              </w:rPr>
              <w:t>s</w:t>
            </w:r>
            <w:r w:rsidRPr="00C43ACB">
              <w:rPr>
                <w:rFonts w:cs="Arial"/>
                <w:color w:val="000000"/>
                <w:sz w:val="16"/>
                <w:szCs w:val="16"/>
              </w:rPr>
              <w:t xml:space="preserve">ee </w:t>
            </w:r>
            <w:r w:rsidR="008A0240" w:rsidRPr="00C43ACB">
              <w:rPr>
                <w:rFonts w:cs="Arial"/>
                <w:color w:val="000000"/>
                <w:sz w:val="16"/>
                <w:szCs w:val="16"/>
              </w:rPr>
              <w:t>n</w:t>
            </w:r>
            <w:r w:rsidRPr="00C43ACB">
              <w:rPr>
                <w:rFonts w:cs="Arial"/>
                <w:color w:val="000000"/>
                <w:sz w:val="16"/>
                <w:szCs w:val="16"/>
              </w:rPr>
              <w:t>ote</w:t>
            </w:r>
            <w:r w:rsidR="00AC7721" w:rsidRPr="00C43ACB">
              <w:rPr>
                <w:rFonts w:eastAsiaTheme="minorEastAsia" w:cs="Arial" w:hint="eastAsia"/>
                <w:color w:val="000000"/>
                <w:sz w:val="16"/>
                <w:szCs w:val="16"/>
                <w:lang w:eastAsia="zh-CN"/>
              </w:rPr>
              <w:t xml:space="preserve"> 1</w:t>
            </w:r>
            <w:r w:rsidRPr="00C43ACB">
              <w:rPr>
                <w:rFonts w:cs="Arial"/>
                <w:color w:val="000000"/>
                <w:sz w:val="16"/>
                <w:szCs w:val="16"/>
              </w:rPr>
              <w:t>)</w:t>
            </w:r>
          </w:p>
        </w:tc>
      </w:tr>
      <w:tr w:rsidR="00A47D02" w:rsidRPr="00C43ACB" w14:paraId="6CFFC5EC" w14:textId="77777777" w:rsidTr="00510113">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5681DE90" w14:textId="77777777" w:rsidR="00A47D02" w:rsidRPr="00C43ACB" w:rsidRDefault="00A47D02" w:rsidP="00667B32">
            <w:pPr>
              <w:pStyle w:val="TAL"/>
              <w:rPr>
                <w:rFonts w:cs="Arial"/>
                <w:b/>
                <w:bCs/>
                <w:color w:val="000000"/>
                <w:sz w:val="16"/>
                <w:szCs w:val="16"/>
              </w:rPr>
            </w:pPr>
            <w:r w:rsidRPr="00C43ACB">
              <w:rPr>
                <w:rFonts w:cs="Arial"/>
                <w:b/>
                <w:bCs/>
                <w:i/>
                <w:color w:val="000000"/>
                <w:sz w:val="16"/>
                <w:szCs w:val="16"/>
              </w:rPr>
              <w:t>Event Category</w:t>
            </w:r>
            <w:r w:rsidRPr="00C43ACB">
              <w:rPr>
                <w:rFonts w:cs="Arial"/>
                <w:b/>
                <w:bCs/>
                <w:color w:val="000000"/>
                <w:sz w:val="16"/>
                <w:szCs w:val="16"/>
              </w:rPr>
              <w:t xml:space="preserve"> </w:t>
            </w:r>
            <w:r w:rsidRPr="00C43ACB">
              <w:rPr>
                <w:rFonts w:cs="Arial"/>
                <w:bCs/>
                <w:color w:val="000000"/>
                <w:sz w:val="16"/>
                <w:szCs w:val="16"/>
              </w:rPr>
              <w:t>- what event category shall be used for the response message</w:t>
            </w:r>
          </w:p>
        </w:tc>
        <w:tc>
          <w:tcPr>
            <w:tcW w:w="1284" w:type="dxa"/>
            <w:tcBorders>
              <w:top w:val="single" w:sz="4" w:space="0" w:color="auto"/>
              <w:left w:val="nil"/>
              <w:bottom w:val="single" w:sz="4" w:space="0" w:color="auto"/>
              <w:right w:val="single" w:sz="4" w:space="0" w:color="auto"/>
            </w:tcBorders>
            <w:shd w:val="clear" w:color="auto" w:fill="auto"/>
            <w:vAlign w:val="center"/>
          </w:tcPr>
          <w:p w14:paraId="4F4430D9"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 xml:space="preserve">O </w:t>
            </w:r>
          </w:p>
        </w:tc>
        <w:tc>
          <w:tcPr>
            <w:tcW w:w="1152" w:type="dxa"/>
            <w:tcBorders>
              <w:top w:val="nil"/>
              <w:left w:val="single" w:sz="4" w:space="0" w:color="auto"/>
              <w:bottom w:val="single" w:sz="4" w:space="0" w:color="auto"/>
              <w:right w:val="single" w:sz="4" w:space="0" w:color="auto"/>
            </w:tcBorders>
            <w:shd w:val="clear" w:color="auto" w:fill="auto"/>
            <w:vAlign w:val="center"/>
          </w:tcPr>
          <w:p w14:paraId="0612DC50"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tcPr>
          <w:p w14:paraId="1C9A969F"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71911605"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tcPr>
          <w:p w14:paraId="6606A9DC"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tcPr>
          <w:p w14:paraId="28AF5A6E"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tcPr>
          <w:p w14:paraId="6A2CEAF3" w14:textId="77777777" w:rsidR="00A47D02" w:rsidRPr="00C43ACB" w:rsidRDefault="00A47D02" w:rsidP="00667B32">
            <w:pPr>
              <w:pStyle w:val="TAL"/>
              <w:jc w:val="center"/>
              <w:rPr>
                <w:rFonts w:eastAsiaTheme="minorEastAsia" w:cs="Arial"/>
                <w:color w:val="000000"/>
                <w:sz w:val="16"/>
                <w:szCs w:val="16"/>
                <w:lang w:eastAsia="zh-CN"/>
              </w:rPr>
            </w:pPr>
            <w:r w:rsidRPr="00C43ACB">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583E66EF" w14:textId="77777777" w:rsidR="00A47D02" w:rsidRPr="00C43ACB" w:rsidRDefault="00A47D02" w:rsidP="00A47D02">
            <w:pPr>
              <w:pStyle w:val="TAL"/>
              <w:jc w:val="center"/>
              <w:rPr>
                <w:rFonts w:cs="Arial"/>
                <w:color w:val="000000"/>
                <w:sz w:val="16"/>
                <w:szCs w:val="16"/>
              </w:rPr>
            </w:pPr>
            <w:r w:rsidRPr="00C43ACB">
              <w:rPr>
                <w:rFonts w:cs="Arial"/>
                <w:color w:val="000000"/>
                <w:sz w:val="16"/>
                <w:szCs w:val="16"/>
              </w:rPr>
              <w:t>O</w:t>
            </w:r>
          </w:p>
        </w:tc>
      </w:tr>
      <w:tr w:rsidR="00A47D02" w:rsidRPr="00C43ACB" w14:paraId="2B9FB652"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2B58EC8A" w14:textId="77777777" w:rsidR="00A47D02" w:rsidRPr="00C43ACB" w:rsidRDefault="00A47D02" w:rsidP="00667B32">
            <w:pPr>
              <w:pStyle w:val="TAL"/>
              <w:rPr>
                <w:rFonts w:cs="Arial"/>
                <w:b/>
                <w:bCs/>
                <w:i/>
                <w:color w:val="000000"/>
                <w:sz w:val="16"/>
                <w:szCs w:val="16"/>
              </w:rPr>
            </w:pPr>
            <w:r w:rsidRPr="00C43ACB">
              <w:rPr>
                <w:rFonts w:cs="Arial"/>
                <w:b/>
                <w:bCs/>
                <w:i/>
                <w:color w:val="000000"/>
                <w:sz w:val="16"/>
                <w:szCs w:val="16"/>
              </w:rPr>
              <w:t>Content Status</w:t>
            </w:r>
          </w:p>
        </w:tc>
        <w:tc>
          <w:tcPr>
            <w:tcW w:w="1284" w:type="dxa"/>
            <w:tcBorders>
              <w:top w:val="single" w:sz="4" w:space="0" w:color="auto"/>
              <w:left w:val="nil"/>
              <w:bottom w:val="single" w:sz="4" w:space="0" w:color="auto"/>
              <w:right w:val="single" w:sz="4" w:space="0" w:color="auto"/>
            </w:tcBorders>
            <w:shd w:val="clear" w:color="auto" w:fill="auto"/>
            <w:vAlign w:val="center"/>
          </w:tcPr>
          <w:p w14:paraId="0D774313"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152" w:type="dxa"/>
            <w:tcBorders>
              <w:top w:val="nil"/>
              <w:left w:val="single" w:sz="4" w:space="0" w:color="auto"/>
              <w:bottom w:val="single" w:sz="4" w:space="0" w:color="auto"/>
              <w:right w:val="single" w:sz="4" w:space="0" w:color="auto"/>
            </w:tcBorders>
            <w:shd w:val="clear" w:color="auto" w:fill="auto"/>
            <w:vAlign w:val="center"/>
          </w:tcPr>
          <w:p w14:paraId="3354FAAF"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152" w:type="dxa"/>
            <w:tcBorders>
              <w:top w:val="nil"/>
              <w:left w:val="nil"/>
              <w:bottom w:val="single" w:sz="4" w:space="0" w:color="auto"/>
              <w:right w:val="single" w:sz="4" w:space="0" w:color="auto"/>
            </w:tcBorders>
            <w:shd w:val="clear" w:color="auto" w:fill="auto"/>
            <w:vAlign w:val="center"/>
          </w:tcPr>
          <w:p w14:paraId="5E21C9B0" w14:textId="77777777" w:rsidR="00A47D02" w:rsidRPr="00C43ACB" w:rsidRDefault="00A47D02" w:rsidP="00667B32">
            <w:pPr>
              <w:pStyle w:val="TAL"/>
              <w:jc w:val="center"/>
              <w:rPr>
                <w:rFonts w:eastAsia="宋体" w:cs="Arial"/>
                <w:color w:val="000000"/>
                <w:sz w:val="16"/>
                <w:szCs w:val="16"/>
                <w:lang w:eastAsia="zh-CN"/>
              </w:rPr>
            </w:pPr>
            <w:r w:rsidRPr="00C43ACB">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51435508"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338" w:type="dxa"/>
            <w:tcBorders>
              <w:top w:val="nil"/>
              <w:left w:val="nil"/>
              <w:bottom w:val="single" w:sz="4" w:space="0" w:color="auto"/>
              <w:right w:val="single" w:sz="4" w:space="0" w:color="auto"/>
            </w:tcBorders>
            <w:shd w:val="clear" w:color="auto" w:fill="auto"/>
            <w:vAlign w:val="center"/>
          </w:tcPr>
          <w:p w14:paraId="1F21E38F"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560" w:type="dxa"/>
            <w:tcBorders>
              <w:top w:val="nil"/>
              <w:left w:val="nil"/>
              <w:bottom w:val="single" w:sz="4" w:space="0" w:color="auto"/>
              <w:right w:val="single" w:sz="4" w:space="0" w:color="auto"/>
            </w:tcBorders>
            <w:shd w:val="clear" w:color="auto" w:fill="auto"/>
            <w:vAlign w:val="center"/>
          </w:tcPr>
          <w:p w14:paraId="72239BA5"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701" w:type="dxa"/>
            <w:tcBorders>
              <w:top w:val="nil"/>
              <w:left w:val="nil"/>
              <w:bottom w:val="single" w:sz="4" w:space="0" w:color="auto"/>
              <w:right w:val="single" w:sz="4" w:space="0" w:color="auto"/>
            </w:tcBorders>
            <w:shd w:val="clear" w:color="auto" w:fill="auto"/>
            <w:vAlign w:val="center"/>
          </w:tcPr>
          <w:p w14:paraId="5B16F9B5"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858" w:type="dxa"/>
            <w:gridSpan w:val="2"/>
            <w:tcBorders>
              <w:top w:val="nil"/>
              <w:left w:val="nil"/>
              <w:bottom w:val="single" w:sz="4" w:space="0" w:color="auto"/>
              <w:right w:val="single" w:sz="4" w:space="0" w:color="auto"/>
            </w:tcBorders>
            <w:shd w:val="clear" w:color="auto" w:fill="auto"/>
          </w:tcPr>
          <w:p w14:paraId="1B767CD5"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r>
      <w:tr w:rsidR="00A47D02" w:rsidRPr="00C43ACB" w14:paraId="72D9F942"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223172" w14:textId="77777777" w:rsidR="00A47D02" w:rsidRPr="00C43ACB" w:rsidRDefault="00A47D02" w:rsidP="00667B32">
            <w:pPr>
              <w:pStyle w:val="TAL"/>
              <w:rPr>
                <w:rFonts w:cs="Arial"/>
                <w:b/>
                <w:bCs/>
                <w:i/>
                <w:color w:val="000000"/>
                <w:sz w:val="16"/>
                <w:szCs w:val="16"/>
              </w:rPr>
            </w:pPr>
            <w:r w:rsidRPr="00C43ACB">
              <w:rPr>
                <w:rFonts w:cs="Arial"/>
                <w:b/>
                <w:bCs/>
                <w:i/>
                <w:color w:val="000000"/>
                <w:sz w:val="16"/>
                <w:szCs w:val="16"/>
              </w:rPr>
              <w:t>Content Offset</w:t>
            </w:r>
          </w:p>
        </w:tc>
        <w:tc>
          <w:tcPr>
            <w:tcW w:w="1284" w:type="dxa"/>
            <w:tcBorders>
              <w:top w:val="single" w:sz="4" w:space="0" w:color="auto"/>
              <w:left w:val="nil"/>
              <w:bottom w:val="single" w:sz="4" w:space="0" w:color="auto"/>
              <w:right w:val="single" w:sz="4" w:space="0" w:color="auto"/>
            </w:tcBorders>
            <w:shd w:val="clear" w:color="auto" w:fill="auto"/>
            <w:vAlign w:val="center"/>
          </w:tcPr>
          <w:p w14:paraId="1FCFAB19"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7CE398E6"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426D9FF3"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029DF271"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006A7F45"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10A11F9C"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10466E39"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858" w:type="dxa"/>
            <w:gridSpan w:val="2"/>
            <w:tcBorders>
              <w:top w:val="single" w:sz="4" w:space="0" w:color="auto"/>
              <w:left w:val="nil"/>
              <w:bottom w:val="single" w:sz="4" w:space="0" w:color="auto"/>
              <w:right w:val="single" w:sz="4" w:space="0" w:color="auto"/>
            </w:tcBorders>
            <w:shd w:val="clear" w:color="auto" w:fill="auto"/>
          </w:tcPr>
          <w:p w14:paraId="78FF3D27"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r>
      <w:tr w:rsidR="00A47D02" w:rsidRPr="00C43ACB" w14:paraId="4EA07DCD"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3C4134" w14:textId="77777777" w:rsidR="00A47D02" w:rsidRPr="00C43ACB" w:rsidRDefault="00A47D02" w:rsidP="00667B32">
            <w:pPr>
              <w:pStyle w:val="TAL"/>
              <w:rPr>
                <w:rFonts w:cs="Arial"/>
                <w:b/>
                <w:bCs/>
                <w:i/>
                <w:color w:val="000000"/>
                <w:sz w:val="16"/>
                <w:szCs w:val="16"/>
              </w:rPr>
            </w:pPr>
            <w:r w:rsidRPr="00C43ACB">
              <w:rPr>
                <w:b/>
                <w:i/>
                <w:sz w:val="16"/>
                <w:szCs w:val="16"/>
              </w:rPr>
              <w:t>Token Request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359E34D8"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115E0ADA"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5FD31281"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3F79B961"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3BC981E6"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3C892F38"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75E548F0"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782C17F8" w14:textId="77777777" w:rsidR="00A47D02" w:rsidRPr="00C43ACB" w:rsidRDefault="00A47D02" w:rsidP="00DA1D8A">
            <w:pPr>
              <w:pStyle w:val="TAL"/>
              <w:jc w:val="center"/>
              <w:rPr>
                <w:rFonts w:cs="Arial"/>
                <w:color w:val="000000"/>
                <w:sz w:val="16"/>
                <w:szCs w:val="16"/>
              </w:rPr>
            </w:pPr>
            <w:r w:rsidRPr="00C43ACB">
              <w:rPr>
                <w:rFonts w:cs="Arial"/>
                <w:color w:val="000000"/>
                <w:sz w:val="16"/>
                <w:szCs w:val="16"/>
              </w:rPr>
              <w:t>O</w:t>
            </w:r>
          </w:p>
        </w:tc>
      </w:tr>
      <w:tr w:rsidR="00A47D02" w:rsidRPr="00C43ACB" w14:paraId="59223CDE"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071349" w14:textId="77777777" w:rsidR="00A47D02" w:rsidRPr="00C43ACB" w:rsidRDefault="00A47D02" w:rsidP="00667B32">
            <w:pPr>
              <w:pStyle w:val="TAL"/>
              <w:rPr>
                <w:b/>
                <w:i/>
                <w:sz w:val="16"/>
                <w:szCs w:val="16"/>
              </w:rPr>
            </w:pPr>
            <w:r w:rsidRPr="00C43ACB">
              <w:rPr>
                <w:b/>
                <w:i/>
                <w:sz w:val="16"/>
                <w:szCs w:val="16"/>
              </w:rPr>
              <w:t>Assigned Token Identifiers</w:t>
            </w:r>
          </w:p>
        </w:tc>
        <w:tc>
          <w:tcPr>
            <w:tcW w:w="1284" w:type="dxa"/>
            <w:tcBorders>
              <w:top w:val="single" w:sz="4" w:space="0" w:color="auto"/>
              <w:left w:val="nil"/>
              <w:bottom w:val="single" w:sz="4" w:space="0" w:color="auto"/>
              <w:right w:val="single" w:sz="4" w:space="0" w:color="auto"/>
            </w:tcBorders>
            <w:shd w:val="clear" w:color="auto" w:fill="auto"/>
            <w:vAlign w:val="center"/>
          </w:tcPr>
          <w:p w14:paraId="707BD459"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598E4BD9"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single" w:sz="4" w:space="0" w:color="auto"/>
              <w:left w:val="nil"/>
              <w:bottom w:val="single" w:sz="4" w:space="0" w:color="auto"/>
              <w:right w:val="single" w:sz="4" w:space="0" w:color="auto"/>
            </w:tcBorders>
            <w:shd w:val="clear" w:color="auto" w:fill="auto"/>
            <w:vAlign w:val="center"/>
          </w:tcPr>
          <w:p w14:paraId="4300A4DD"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0AC194BF"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338" w:type="dxa"/>
            <w:tcBorders>
              <w:top w:val="single" w:sz="4" w:space="0" w:color="auto"/>
              <w:left w:val="nil"/>
              <w:bottom w:val="single" w:sz="4" w:space="0" w:color="auto"/>
              <w:right w:val="single" w:sz="4" w:space="0" w:color="auto"/>
            </w:tcBorders>
            <w:shd w:val="clear" w:color="auto" w:fill="auto"/>
            <w:vAlign w:val="center"/>
          </w:tcPr>
          <w:p w14:paraId="3F740A6D"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560" w:type="dxa"/>
            <w:tcBorders>
              <w:top w:val="single" w:sz="4" w:space="0" w:color="auto"/>
              <w:left w:val="nil"/>
              <w:bottom w:val="single" w:sz="4" w:space="0" w:color="auto"/>
              <w:right w:val="single" w:sz="4" w:space="0" w:color="auto"/>
            </w:tcBorders>
            <w:shd w:val="clear" w:color="auto" w:fill="auto"/>
            <w:vAlign w:val="center"/>
          </w:tcPr>
          <w:p w14:paraId="61C0C36C"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701" w:type="dxa"/>
            <w:tcBorders>
              <w:top w:val="single" w:sz="4" w:space="0" w:color="auto"/>
              <w:left w:val="nil"/>
              <w:bottom w:val="single" w:sz="4" w:space="0" w:color="auto"/>
              <w:right w:val="single" w:sz="4" w:space="0" w:color="auto"/>
            </w:tcBorders>
            <w:shd w:val="clear" w:color="auto" w:fill="auto"/>
            <w:vAlign w:val="center"/>
          </w:tcPr>
          <w:p w14:paraId="3B15FF8B"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55F95442" w14:textId="77777777" w:rsidR="00A47D02" w:rsidRPr="00C43ACB" w:rsidRDefault="00A47D02" w:rsidP="00DA1D8A">
            <w:pPr>
              <w:pStyle w:val="TAL"/>
              <w:jc w:val="center"/>
              <w:rPr>
                <w:rFonts w:cs="Arial"/>
                <w:color w:val="000000"/>
                <w:sz w:val="16"/>
                <w:szCs w:val="16"/>
              </w:rPr>
            </w:pPr>
            <w:r w:rsidRPr="00C43ACB">
              <w:rPr>
                <w:rFonts w:cs="Arial"/>
                <w:color w:val="000000"/>
                <w:sz w:val="16"/>
                <w:szCs w:val="16"/>
              </w:rPr>
              <w:t>O</w:t>
            </w:r>
          </w:p>
        </w:tc>
      </w:tr>
      <w:tr w:rsidR="00AC7721" w:rsidRPr="00C43ACB" w14:paraId="51411793"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860923" w14:textId="77777777" w:rsidR="00AC7721" w:rsidRPr="00C43ACB" w:rsidRDefault="00AC7721" w:rsidP="00667B32">
            <w:pPr>
              <w:pStyle w:val="TAL"/>
              <w:rPr>
                <w:b/>
                <w:i/>
                <w:sz w:val="16"/>
                <w:szCs w:val="16"/>
              </w:rPr>
            </w:pPr>
            <w:r w:rsidRPr="00C43ACB">
              <w:rPr>
                <w:b/>
                <w:i/>
                <w:sz w:val="16"/>
                <w:szCs w:val="16"/>
              </w:rPr>
              <w:t xml:space="preserve">Release Version Indicator - </w:t>
            </w:r>
            <w:r w:rsidRPr="00C43ACB">
              <w:rPr>
                <w:sz w:val="16"/>
                <w:szCs w:val="16"/>
              </w:rPr>
              <w:t>the oneM2M release version that this response message conforms to</w:t>
            </w:r>
          </w:p>
        </w:tc>
        <w:tc>
          <w:tcPr>
            <w:tcW w:w="1284" w:type="dxa"/>
            <w:tcBorders>
              <w:top w:val="single" w:sz="4" w:space="0" w:color="auto"/>
              <w:left w:val="nil"/>
              <w:bottom w:val="single" w:sz="4" w:space="0" w:color="auto"/>
              <w:right w:val="single" w:sz="4" w:space="0" w:color="auto"/>
            </w:tcBorders>
            <w:shd w:val="clear" w:color="auto" w:fill="auto"/>
            <w:vAlign w:val="center"/>
          </w:tcPr>
          <w:p w14:paraId="5E193A30" w14:textId="77777777" w:rsidR="00AC7721" w:rsidRPr="00C43ACB" w:rsidRDefault="00AC7721" w:rsidP="00BC3D26">
            <w:pPr>
              <w:pStyle w:val="TAL"/>
              <w:keepNext w:val="0"/>
              <w:keepLines w:val="0"/>
              <w:jc w:val="center"/>
              <w:rPr>
                <w:lang w:eastAsia="en-GB"/>
              </w:rPr>
            </w:pPr>
            <w:r w:rsidRPr="00C43ACB">
              <w:rPr>
                <w:rFonts w:cs="MS Mincho"/>
                <w:color w:val="000000"/>
                <w:sz w:val="16"/>
                <w:szCs w:val="16"/>
              </w:rPr>
              <w:t>M</w:t>
            </w:r>
            <w:r w:rsidRPr="00C43ACB">
              <w:rPr>
                <w:lang w:eastAsia="en-GB"/>
              </w:rPr>
              <w:t xml:space="preserve"> </w:t>
            </w:r>
          </w:p>
          <w:p w14:paraId="08DA1F4E" w14:textId="77777777" w:rsidR="00AC7721" w:rsidRPr="00C43ACB" w:rsidRDefault="00AC7721" w:rsidP="00667B32">
            <w:pPr>
              <w:pStyle w:val="TAL"/>
              <w:jc w:val="center"/>
              <w:rPr>
                <w:rFonts w:cs="Arial"/>
                <w:color w:val="000000"/>
                <w:sz w:val="16"/>
                <w:szCs w:val="16"/>
              </w:rPr>
            </w:pPr>
            <w:r w:rsidRPr="00C43ACB">
              <w:rPr>
                <w:rFonts w:eastAsia="宋体"/>
                <w:lang w:eastAsia="zh-CN"/>
              </w:rPr>
              <w:t>See note 2</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32EF9AF9" w14:textId="77777777" w:rsidR="00AC7721" w:rsidRPr="00C43ACB" w:rsidRDefault="00AC7721" w:rsidP="00BC3D26">
            <w:pPr>
              <w:pStyle w:val="TAL"/>
              <w:keepNext w:val="0"/>
              <w:keepLines w:val="0"/>
              <w:jc w:val="center"/>
              <w:rPr>
                <w:lang w:eastAsia="en-GB"/>
              </w:rPr>
            </w:pPr>
            <w:r w:rsidRPr="00C43ACB">
              <w:rPr>
                <w:rFonts w:cs="MS Mincho"/>
                <w:color w:val="000000"/>
                <w:sz w:val="16"/>
                <w:szCs w:val="16"/>
              </w:rPr>
              <w:t>M</w:t>
            </w:r>
            <w:r w:rsidRPr="00C43ACB">
              <w:rPr>
                <w:lang w:eastAsia="en-GB"/>
              </w:rPr>
              <w:t xml:space="preserve"> </w:t>
            </w:r>
          </w:p>
          <w:p w14:paraId="2D191FAB" w14:textId="77777777" w:rsidR="00AC7721" w:rsidRPr="00C43ACB" w:rsidRDefault="00AC7721" w:rsidP="00667B32">
            <w:pPr>
              <w:pStyle w:val="TAL"/>
              <w:jc w:val="center"/>
              <w:rPr>
                <w:rFonts w:cs="Arial"/>
                <w:color w:val="000000"/>
                <w:sz w:val="16"/>
                <w:szCs w:val="16"/>
              </w:rPr>
            </w:pPr>
            <w:r w:rsidRPr="00C43ACB">
              <w:rPr>
                <w:rFonts w:eastAsia="宋体"/>
                <w:lang w:eastAsia="zh-CN"/>
              </w:rPr>
              <w:t>See note 2</w:t>
            </w:r>
          </w:p>
        </w:tc>
        <w:tc>
          <w:tcPr>
            <w:tcW w:w="1152" w:type="dxa"/>
            <w:tcBorders>
              <w:top w:val="single" w:sz="4" w:space="0" w:color="auto"/>
              <w:left w:val="nil"/>
              <w:bottom w:val="single" w:sz="4" w:space="0" w:color="auto"/>
              <w:right w:val="single" w:sz="4" w:space="0" w:color="auto"/>
            </w:tcBorders>
            <w:shd w:val="clear" w:color="auto" w:fill="auto"/>
            <w:vAlign w:val="center"/>
          </w:tcPr>
          <w:p w14:paraId="37E0BB76" w14:textId="77777777" w:rsidR="00AC7721" w:rsidRPr="00C43ACB" w:rsidRDefault="00AC7721" w:rsidP="00BC3D26">
            <w:pPr>
              <w:pStyle w:val="TAL"/>
              <w:keepNext w:val="0"/>
              <w:keepLines w:val="0"/>
              <w:jc w:val="center"/>
              <w:rPr>
                <w:lang w:eastAsia="en-GB"/>
              </w:rPr>
            </w:pPr>
            <w:r w:rsidRPr="00C43ACB">
              <w:rPr>
                <w:rFonts w:cs="MS Mincho"/>
                <w:color w:val="000000"/>
                <w:sz w:val="16"/>
                <w:szCs w:val="16"/>
              </w:rPr>
              <w:t>M</w:t>
            </w:r>
            <w:r w:rsidRPr="00C43ACB">
              <w:rPr>
                <w:lang w:eastAsia="en-GB"/>
              </w:rPr>
              <w:t xml:space="preserve"> </w:t>
            </w:r>
          </w:p>
          <w:p w14:paraId="43847DA0" w14:textId="77777777" w:rsidR="00AC7721" w:rsidRPr="00C43ACB" w:rsidRDefault="00AC7721" w:rsidP="00667B32">
            <w:pPr>
              <w:pStyle w:val="TAL"/>
              <w:jc w:val="center"/>
              <w:rPr>
                <w:rFonts w:cs="Arial"/>
                <w:color w:val="000000"/>
                <w:sz w:val="16"/>
                <w:szCs w:val="16"/>
              </w:rPr>
            </w:pPr>
            <w:r w:rsidRPr="00C43ACB">
              <w:rPr>
                <w:rFonts w:eastAsia="宋体"/>
                <w:lang w:eastAsia="zh-CN"/>
              </w:rPr>
              <w:t>See note 2</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4CD44235" w14:textId="77777777" w:rsidR="00AC7721" w:rsidRPr="00C43ACB" w:rsidRDefault="00AC7721" w:rsidP="00BC3D26">
            <w:pPr>
              <w:pStyle w:val="TAL"/>
              <w:keepNext w:val="0"/>
              <w:keepLines w:val="0"/>
              <w:jc w:val="center"/>
              <w:rPr>
                <w:lang w:eastAsia="en-GB"/>
              </w:rPr>
            </w:pPr>
            <w:r w:rsidRPr="00C43ACB">
              <w:rPr>
                <w:rFonts w:cs="MS Mincho"/>
                <w:color w:val="000000"/>
                <w:sz w:val="16"/>
                <w:szCs w:val="16"/>
              </w:rPr>
              <w:t>M</w:t>
            </w:r>
            <w:r w:rsidRPr="00C43ACB">
              <w:rPr>
                <w:lang w:eastAsia="en-GB"/>
              </w:rPr>
              <w:t xml:space="preserve"> </w:t>
            </w:r>
          </w:p>
          <w:p w14:paraId="05FCD85A" w14:textId="77777777" w:rsidR="00AC7721" w:rsidRPr="00C43ACB" w:rsidRDefault="00AC7721" w:rsidP="00667B32">
            <w:pPr>
              <w:pStyle w:val="TAL"/>
              <w:jc w:val="center"/>
              <w:rPr>
                <w:rFonts w:cs="Arial"/>
                <w:color w:val="000000"/>
                <w:sz w:val="16"/>
                <w:szCs w:val="16"/>
              </w:rPr>
            </w:pPr>
            <w:r w:rsidRPr="00C43ACB">
              <w:rPr>
                <w:rFonts w:eastAsia="宋体"/>
                <w:lang w:eastAsia="zh-CN"/>
              </w:rPr>
              <w:t>See note 2</w:t>
            </w:r>
          </w:p>
        </w:tc>
        <w:tc>
          <w:tcPr>
            <w:tcW w:w="1338" w:type="dxa"/>
            <w:tcBorders>
              <w:top w:val="single" w:sz="4" w:space="0" w:color="auto"/>
              <w:left w:val="nil"/>
              <w:bottom w:val="single" w:sz="4" w:space="0" w:color="auto"/>
              <w:right w:val="single" w:sz="4" w:space="0" w:color="auto"/>
            </w:tcBorders>
            <w:shd w:val="clear" w:color="auto" w:fill="auto"/>
            <w:vAlign w:val="center"/>
          </w:tcPr>
          <w:p w14:paraId="5004BA27" w14:textId="77777777" w:rsidR="00AC7721" w:rsidRPr="00C43ACB" w:rsidRDefault="00AC7721" w:rsidP="00BC3D26">
            <w:pPr>
              <w:pStyle w:val="TAL"/>
              <w:keepNext w:val="0"/>
              <w:keepLines w:val="0"/>
              <w:jc w:val="center"/>
              <w:rPr>
                <w:lang w:eastAsia="en-GB"/>
              </w:rPr>
            </w:pPr>
            <w:r w:rsidRPr="00C43ACB">
              <w:rPr>
                <w:rFonts w:cs="MS Mincho"/>
                <w:color w:val="000000"/>
                <w:sz w:val="16"/>
                <w:szCs w:val="16"/>
              </w:rPr>
              <w:t>M</w:t>
            </w:r>
            <w:r w:rsidRPr="00C43ACB">
              <w:rPr>
                <w:lang w:eastAsia="en-GB"/>
              </w:rPr>
              <w:t xml:space="preserve"> </w:t>
            </w:r>
          </w:p>
          <w:p w14:paraId="6066529E" w14:textId="77777777" w:rsidR="00AC7721" w:rsidRPr="00C43ACB" w:rsidRDefault="00AC7721" w:rsidP="00667B32">
            <w:pPr>
              <w:pStyle w:val="TAL"/>
              <w:jc w:val="center"/>
              <w:rPr>
                <w:rFonts w:cs="Arial"/>
                <w:color w:val="000000"/>
                <w:sz w:val="16"/>
                <w:szCs w:val="16"/>
              </w:rPr>
            </w:pPr>
            <w:r w:rsidRPr="00C43ACB">
              <w:rPr>
                <w:rFonts w:eastAsia="宋体"/>
                <w:lang w:eastAsia="zh-CN"/>
              </w:rPr>
              <w:t>See note 2</w:t>
            </w:r>
          </w:p>
        </w:tc>
        <w:tc>
          <w:tcPr>
            <w:tcW w:w="1560" w:type="dxa"/>
            <w:tcBorders>
              <w:top w:val="single" w:sz="4" w:space="0" w:color="auto"/>
              <w:left w:val="nil"/>
              <w:bottom w:val="single" w:sz="4" w:space="0" w:color="auto"/>
              <w:right w:val="single" w:sz="4" w:space="0" w:color="auto"/>
            </w:tcBorders>
            <w:shd w:val="clear" w:color="auto" w:fill="auto"/>
            <w:vAlign w:val="center"/>
          </w:tcPr>
          <w:p w14:paraId="507C592E" w14:textId="77777777" w:rsidR="00AC7721" w:rsidRPr="00C43ACB" w:rsidRDefault="00AC7721" w:rsidP="00BC3D26">
            <w:pPr>
              <w:pStyle w:val="TAL"/>
              <w:keepNext w:val="0"/>
              <w:keepLines w:val="0"/>
              <w:jc w:val="center"/>
              <w:rPr>
                <w:lang w:eastAsia="en-GB"/>
              </w:rPr>
            </w:pPr>
            <w:r w:rsidRPr="00C43ACB">
              <w:rPr>
                <w:rFonts w:cs="MS Mincho"/>
                <w:color w:val="000000"/>
                <w:sz w:val="16"/>
                <w:szCs w:val="16"/>
              </w:rPr>
              <w:t>M</w:t>
            </w:r>
            <w:r w:rsidRPr="00C43ACB">
              <w:rPr>
                <w:lang w:eastAsia="en-GB"/>
              </w:rPr>
              <w:t xml:space="preserve"> </w:t>
            </w:r>
          </w:p>
          <w:p w14:paraId="4D76151F" w14:textId="77777777" w:rsidR="00AC7721" w:rsidRPr="00C43ACB" w:rsidRDefault="00AC7721" w:rsidP="00667B32">
            <w:pPr>
              <w:pStyle w:val="TAL"/>
              <w:jc w:val="center"/>
              <w:rPr>
                <w:rFonts w:cs="Arial"/>
                <w:color w:val="000000"/>
                <w:sz w:val="16"/>
                <w:szCs w:val="16"/>
              </w:rPr>
            </w:pPr>
            <w:r w:rsidRPr="00C43ACB">
              <w:rPr>
                <w:rFonts w:eastAsia="宋体"/>
                <w:lang w:eastAsia="zh-CN"/>
              </w:rPr>
              <w:t>See note 2</w:t>
            </w:r>
          </w:p>
        </w:tc>
        <w:tc>
          <w:tcPr>
            <w:tcW w:w="1701" w:type="dxa"/>
            <w:tcBorders>
              <w:top w:val="single" w:sz="4" w:space="0" w:color="auto"/>
              <w:left w:val="nil"/>
              <w:bottom w:val="single" w:sz="4" w:space="0" w:color="auto"/>
              <w:right w:val="single" w:sz="4" w:space="0" w:color="auto"/>
            </w:tcBorders>
            <w:shd w:val="clear" w:color="auto" w:fill="auto"/>
            <w:vAlign w:val="center"/>
          </w:tcPr>
          <w:p w14:paraId="4615372E" w14:textId="77777777" w:rsidR="00AC7721" w:rsidRPr="00C43ACB" w:rsidRDefault="00AC7721" w:rsidP="00BC3D26">
            <w:pPr>
              <w:pStyle w:val="TAL"/>
              <w:keepNext w:val="0"/>
              <w:keepLines w:val="0"/>
              <w:jc w:val="center"/>
              <w:rPr>
                <w:lang w:eastAsia="en-GB"/>
              </w:rPr>
            </w:pPr>
            <w:r w:rsidRPr="00C43ACB">
              <w:rPr>
                <w:rFonts w:cs="MS Mincho"/>
                <w:color w:val="000000"/>
                <w:sz w:val="16"/>
                <w:szCs w:val="16"/>
              </w:rPr>
              <w:t>M</w:t>
            </w:r>
            <w:r w:rsidRPr="00C43ACB">
              <w:rPr>
                <w:lang w:eastAsia="en-GB"/>
              </w:rPr>
              <w:t xml:space="preserve"> </w:t>
            </w:r>
          </w:p>
          <w:p w14:paraId="36F2AF49" w14:textId="77777777" w:rsidR="00AC7721" w:rsidRPr="00C43ACB" w:rsidRDefault="00AC7721" w:rsidP="00667B32">
            <w:pPr>
              <w:pStyle w:val="TAL"/>
              <w:jc w:val="center"/>
              <w:rPr>
                <w:rFonts w:cs="Arial"/>
                <w:color w:val="000000"/>
                <w:sz w:val="16"/>
                <w:szCs w:val="16"/>
              </w:rPr>
            </w:pPr>
            <w:r w:rsidRPr="00C43ACB">
              <w:rPr>
                <w:rFonts w:eastAsia="宋体"/>
                <w:lang w:eastAsia="zh-CN"/>
              </w:rPr>
              <w:t>See note 2</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173B599D" w14:textId="77777777" w:rsidR="00AC7721" w:rsidRPr="00C43ACB" w:rsidRDefault="00AC7721" w:rsidP="00BC3D26">
            <w:pPr>
              <w:pStyle w:val="TAL"/>
              <w:keepNext w:val="0"/>
              <w:keepLines w:val="0"/>
              <w:jc w:val="center"/>
              <w:rPr>
                <w:lang w:eastAsia="en-GB"/>
              </w:rPr>
            </w:pPr>
            <w:r w:rsidRPr="00C43ACB">
              <w:rPr>
                <w:rFonts w:cs="MS Mincho"/>
                <w:color w:val="000000"/>
                <w:sz w:val="16"/>
                <w:szCs w:val="16"/>
              </w:rPr>
              <w:t>M</w:t>
            </w:r>
            <w:r w:rsidRPr="00C43ACB">
              <w:rPr>
                <w:lang w:eastAsia="en-GB"/>
              </w:rPr>
              <w:t xml:space="preserve"> </w:t>
            </w:r>
          </w:p>
          <w:p w14:paraId="5AE9AA8F" w14:textId="77777777" w:rsidR="00AC7721" w:rsidRPr="00C43ACB" w:rsidRDefault="00AC7721" w:rsidP="00DA1D8A">
            <w:pPr>
              <w:pStyle w:val="TAL"/>
              <w:jc w:val="center"/>
              <w:rPr>
                <w:rFonts w:cs="Arial"/>
                <w:color w:val="000000"/>
                <w:sz w:val="16"/>
                <w:szCs w:val="16"/>
              </w:rPr>
            </w:pPr>
            <w:r w:rsidRPr="00C43ACB">
              <w:rPr>
                <w:rFonts w:eastAsia="宋体"/>
                <w:lang w:eastAsia="zh-CN"/>
              </w:rPr>
              <w:t>See note 2</w:t>
            </w:r>
          </w:p>
        </w:tc>
      </w:tr>
      <w:tr w:rsidR="00731DA2" w:rsidRPr="00C43ACB" w14:paraId="39418857"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324442" w14:textId="77777777" w:rsidR="00731DA2" w:rsidRPr="00C43ACB" w:rsidRDefault="00731DA2" w:rsidP="00667B32">
            <w:pPr>
              <w:pStyle w:val="TAL"/>
              <w:rPr>
                <w:b/>
                <w:i/>
                <w:sz w:val="16"/>
                <w:szCs w:val="16"/>
              </w:rPr>
            </w:pPr>
            <w:r w:rsidRPr="00C43ACB">
              <w:rPr>
                <w:b/>
                <w:i/>
                <w:sz w:val="16"/>
                <w:szCs w:val="16"/>
              </w:rPr>
              <w:t>Vendor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28717A5C" w14:textId="77777777" w:rsidR="00731DA2" w:rsidRPr="00C43ACB" w:rsidRDefault="00731DA2" w:rsidP="00BC3D26">
            <w:pPr>
              <w:pStyle w:val="TAL"/>
              <w:keepNext w:val="0"/>
              <w:keepLines w:val="0"/>
              <w:jc w:val="center"/>
              <w:rPr>
                <w:rFonts w:cs="MS Mincho"/>
                <w:color w:val="000000"/>
                <w:sz w:val="16"/>
                <w:szCs w:val="16"/>
              </w:rPr>
            </w:pPr>
            <w:r w:rsidRPr="00C43ACB">
              <w:rPr>
                <w:rFonts w:cs="MS Mincho"/>
                <w:color w:val="000000"/>
                <w:sz w:val="16"/>
                <w:szCs w:val="16"/>
              </w:rPr>
              <w:t>O</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246FE1DB" w14:textId="77777777" w:rsidR="00731DA2" w:rsidRPr="00C43ACB" w:rsidRDefault="00731DA2" w:rsidP="00BC3D26">
            <w:pPr>
              <w:pStyle w:val="TAL"/>
              <w:keepNext w:val="0"/>
              <w:keepLines w:val="0"/>
              <w:jc w:val="center"/>
              <w:rPr>
                <w:rFonts w:cs="MS Mincho"/>
                <w:color w:val="000000"/>
                <w:sz w:val="16"/>
                <w:szCs w:val="16"/>
              </w:rPr>
            </w:pPr>
            <w:r w:rsidRPr="00C43ACB">
              <w:rPr>
                <w:rFonts w:cs="MS Mincho"/>
                <w:color w:val="000000"/>
                <w:sz w:val="16"/>
                <w:szCs w:val="16"/>
              </w:rPr>
              <w:t>O</w:t>
            </w:r>
          </w:p>
        </w:tc>
        <w:tc>
          <w:tcPr>
            <w:tcW w:w="1152" w:type="dxa"/>
            <w:tcBorders>
              <w:top w:val="single" w:sz="4" w:space="0" w:color="auto"/>
              <w:left w:val="nil"/>
              <w:bottom w:val="single" w:sz="4" w:space="0" w:color="auto"/>
              <w:right w:val="single" w:sz="4" w:space="0" w:color="auto"/>
            </w:tcBorders>
            <w:shd w:val="clear" w:color="auto" w:fill="auto"/>
            <w:vAlign w:val="center"/>
          </w:tcPr>
          <w:p w14:paraId="73385E81" w14:textId="77777777" w:rsidR="00731DA2" w:rsidRPr="00C43ACB" w:rsidRDefault="00731DA2" w:rsidP="00BC3D26">
            <w:pPr>
              <w:pStyle w:val="TAL"/>
              <w:keepNext w:val="0"/>
              <w:keepLines w:val="0"/>
              <w:jc w:val="center"/>
              <w:rPr>
                <w:rFonts w:cs="MS Mincho"/>
                <w:color w:val="000000"/>
                <w:sz w:val="16"/>
                <w:szCs w:val="16"/>
              </w:rPr>
            </w:pPr>
            <w:r w:rsidRPr="00C43ACB">
              <w:rPr>
                <w:rFonts w:cs="MS Mincho"/>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548E73CC" w14:textId="77777777" w:rsidR="00731DA2" w:rsidRPr="00C43ACB" w:rsidRDefault="00731DA2" w:rsidP="00BC3D26">
            <w:pPr>
              <w:pStyle w:val="TAL"/>
              <w:keepNext w:val="0"/>
              <w:keepLines w:val="0"/>
              <w:jc w:val="center"/>
              <w:rPr>
                <w:rFonts w:cs="MS Mincho"/>
                <w:color w:val="000000"/>
                <w:sz w:val="16"/>
                <w:szCs w:val="16"/>
              </w:rPr>
            </w:pPr>
            <w:r w:rsidRPr="00C43ACB">
              <w:rPr>
                <w:rFonts w:cs="MS Mincho"/>
                <w:color w:val="000000"/>
                <w:sz w:val="16"/>
                <w:szCs w:val="16"/>
              </w:rPr>
              <w:t>O</w:t>
            </w:r>
          </w:p>
        </w:tc>
        <w:tc>
          <w:tcPr>
            <w:tcW w:w="1338" w:type="dxa"/>
            <w:tcBorders>
              <w:top w:val="single" w:sz="4" w:space="0" w:color="auto"/>
              <w:left w:val="nil"/>
              <w:bottom w:val="single" w:sz="4" w:space="0" w:color="auto"/>
              <w:right w:val="single" w:sz="4" w:space="0" w:color="auto"/>
            </w:tcBorders>
            <w:shd w:val="clear" w:color="auto" w:fill="auto"/>
            <w:vAlign w:val="center"/>
          </w:tcPr>
          <w:p w14:paraId="77FD398A" w14:textId="77777777" w:rsidR="00731DA2" w:rsidRPr="00C43ACB" w:rsidRDefault="00731DA2" w:rsidP="00BC3D26">
            <w:pPr>
              <w:pStyle w:val="TAL"/>
              <w:keepNext w:val="0"/>
              <w:keepLines w:val="0"/>
              <w:jc w:val="center"/>
              <w:rPr>
                <w:rFonts w:cs="MS Mincho"/>
                <w:color w:val="000000"/>
                <w:sz w:val="16"/>
                <w:szCs w:val="16"/>
              </w:rPr>
            </w:pPr>
            <w:r w:rsidRPr="00C43ACB">
              <w:rPr>
                <w:rFonts w:cs="MS Mincho"/>
                <w:color w:val="000000"/>
                <w:sz w:val="16"/>
                <w:szCs w:val="16"/>
              </w:rPr>
              <w:t>O</w:t>
            </w:r>
          </w:p>
        </w:tc>
        <w:tc>
          <w:tcPr>
            <w:tcW w:w="1560" w:type="dxa"/>
            <w:tcBorders>
              <w:top w:val="single" w:sz="4" w:space="0" w:color="auto"/>
              <w:left w:val="nil"/>
              <w:bottom w:val="single" w:sz="4" w:space="0" w:color="auto"/>
              <w:right w:val="single" w:sz="4" w:space="0" w:color="auto"/>
            </w:tcBorders>
            <w:shd w:val="clear" w:color="auto" w:fill="auto"/>
            <w:vAlign w:val="center"/>
          </w:tcPr>
          <w:p w14:paraId="48955A91" w14:textId="77777777" w:rsidR="00731DA2" w:rsidRPr="00C43ACB" w:rsidRDefault="00731DA2" w:rsidP="00BC3D26">
            <w:pPr>
              <w:pStyle w:val="TAL"/>
              <w:keepNext w:val="0"/>
              <w:keepLines w:val="0"/>
              <w:jc w:val="center"/>
              <w:rPr>
                <w:rFonts w:cs="MS Mincho"/>
                <w:color w:val="000000"/>
                <w:sz w:val="16"/>
                <w:szCs w:val="16"/>
              </w:rPr>
            </w:pPr>
            <w:r w:rsidRPr="00C43ACB">
              <w:rPr>
                <w:rFonts w:cs="MS Mincho"/>
                <w:color w:val="000000"/>
                <w:sz w:val="16"/>
                <w:szCs w:val="16"/>
              </w:rPr>
              <w:t>O</w:t>
            </w:r>
          </w:p>
        </w:tc>
        <w:tc>
          <w:tcPr>
            <w:tcW w:w="1701" w:type="dxa"/>
            <w:tcBorders>
              <w:top w:val="single" w:sz="4" w:space="0" w:color="auto"/>
              <w:left w:val="nil"/>
              <w:bottom w:val="single" w:sz="4" w:space="0" w:color="auto"/>
              <w:right w:val="single" w:sz="4" w:space="0" w:color="auto"/>
            </w:tcBorders>
            <w:shd w:val="clear" w:color="auto" w:fill="auto"/>
            <w:vAlign w:val="center"/>
          </w:tcPr>
          <w:p w14:paraId="24C05B32" w14:textId="77777777" w:rsidR="00731DA2" w:rsidRPr="00C43ACB" w:rsidRDefault="00731DA2" w:rsidP="00BC3D26">
            <w:pPr>
              <w:pStyle w:val="TAL"/>
              <w:keepNext w:val="0"/>
              <w:keepLines w:val="0"/>
              <w:jc w:val="center"/>
              <w:rPr>
                <w:rFonts w:cs="MS Mincho"/>
                <w:color w:val="000000"/>
                <w:sz w:val="16"/>
                <w:szCs w:val="16"/>
              </w:rPr>
            </w:pPr>
            <w:r w:rsidRPr="00C43ACB">
              <w:rPr>
                <w:rFonts w:cs="MS Mincho"/>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027763EF" w14:textId="77777777" w:rsidR="00731DA2" w:rsidRPr="00C43ACB" w:rsidRDefault="00731DA2" w:rsidP="00BC3D26">
            <w:pPr>
              <w:pStyle w:val="TAL"/>
              <w:keepNext w:val="0"/>
              <w:keepLines w:val="0"/>
              <w:jc w:val="center"/>
              <w:rPr>
                <w:rFonts w:cs="MS Mincho"/>
                <w:color w:val="000000"/>
                <w:sz w:val="16"/>
                <w:szCs w:val="16"/>
              </w:rPr>
            </w:pPr>
            <w:r w:rsidRPr="00C43ACB">
              <w:rPr>
                <w:rFonts w:cs="MS Mincho"/>
                <w:color w:val="000000"/>
                <w:sz w:val="16"/>
                <w:szCs w:val="16"/>
              </w:rPr>
              <w:t>O</w:t>
            </w:r>
          </w:p>
        </w:tc>
      </w:tr>
      <w:tr w:rsidR="00731DA2" w:rsidRPr="00C43ACB" w14:paraId="1A90C7AF" w14:textId="77777777" w:rsidTr="001C13B4">
        <w:trPr>
          <w:gridBefore w:val="1"/>
          <w:wBefore w:w="12" w:type="dxa"/>
          <w:jc w:val="center"/>
        </w:trPr>
        <w:tc>
          <w:tcPr>
            <w:tcW w:w="13530"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2183425" w14:textId="2CD7C1BF" w:rsidR="00731DA2" w:rsidRPr="00C43ACB" w:rsidRDefault="00731DA2" w:rsidP="008A0240">
            <w:pPr>
              <w:pStyle w:val="TAN"/>
              <w:rPr>
                <w:rFonts w:eastAsiaTheme="minorEastAsia"/>
                <w:sz w:val="16"/>
                <w:szCs w:val="16"/>
                <w:lang w:eastAsia="zh-CN"/>
              </w:rPr>
            </w:pPr>
            <w:r w:rsidRPr="00C43ACB">
              <w:rPr>
                <w:sz w:val="16"/>
                <w:szCs w:val="16"/>
              </w:rPr>
              <w:t>NOTE</w:t>
            </w:r>
            <w:r w:rsidR="00664D2A" w:rsidRPr="00C43ACB">
              <w:rPr>
                <w:sz w:val="16"/>
                <w:szCs w:val="16"/>
              </w:rPr>
              <w:t xml:space="preserve"> 1</w:t>
            </w:r>
            <w:r w:rsidRPr="00C43ACB">
              <w:rPr>
                <w:sz w:val="16"/>
                <w:szCs w:val="16"/>
              </w:rPr>
              <w:t>:</w:t>
            </w:r>
            <w:r w:rsidRPr="00C43ACB">
              <w:rPr>
                <w:sz w:val="16"/>
                <w:szCs w:val="16"/>
              </w:rPr>
              <w:tab/>
              <w:t>This parameter is present if the response contains an end-to-end security protocol message. Otherwise this parameter is not applicable.</w:t>
            </w:r>
          </w:p>
          <w:p w14:paraId="15954550" w14:textId="6C308810" w:rsidR="00BC3D26" w:rsidRPr="00C43ACB" w:rsidRDefault="00664D2A" w:rsidP="004E164A">
            <w:pPr>
              <w:pStyle w:val="TAN"/>
              <w:rPr>
                <w:rFonts w:eastAsiaTheme="minorEastAsia"/>
                <w:lang w:eastAsia="zh-CN"/>
              </w:rPr>
            </w:pPr>
            <w:r w:rsidRPr="00C43ACB">
              <w:rPr>
                <w:lang w:eastAsia="en-GB"/>
              </w:rPr>
              <w:t xml:space="preserve">NOTE </w:t>
            </w:r>
            <w:r w:rsidR="00731DA2" w:rsidRPr="00C43ACB">
              <w:rPr>
                <w:lang w:eastAsia="en-GB"/>
              </w:rPr>
              <w:t>2</w:t>
            </w:r>
            <w:r w:rsidRPr="00C43ACB">
              <w:rPr>
                <w:lang w:eastAsia="en-GB"/>
              </w:rPr>
              <w:t>:</w:t>
            </w:r>
            <w:r w:rsidRPr="00C43ACB">
              <w:rPr>
                <w:lang w:eastAsia="en-GB"/>
              </w:rPr>
              <w:tab/>
            </w:r>
            <w:r w:rsidR="00CD7ABE" w:rsidRPr="00C43ACB">
              <w:rPr>
                <w:b/>
                <w:bCs/>
                <w:i/>
                <w:iCs/>
              </w:rPr>
              <w:t>Release Version Indicator</w:t>
            </w:r>
            <w:r w:rsidR="00CD7ABE" w:rsidRPr="00C43ACB">
              <w:t xml:space="preserve"> parameter is not present for the case when a response is targeting a Rel-1 entity and</w:t>
            </w:r>
            <w:r w:rsidR="00731DA2" w:rsidRPr="00C43ACB">
              <w:t xml:space="preserve"> mandatory for all other cases.</w:t>
            </w:r>
          </w:p>
        </w:tc>
      </w:tr>
    </w:tbl>
    <w:p w14:paraId="3F495233" w14:textId="77777777" w:rsidR="006579E3" w:rsidRPr="00C43ACB" w:rsidRDefault="006579E3" w:rsidP="00F33002"/>
    <w:p w14:paraId="7AE34F42" w14:textId="77777777" w:rsidR="009C105D" w:rsidRPr="00C43ACB" w:rsidRDefault="009C105D" w:rsidP="00F33002">
      <w:pPr>
        <w:sectPr w:rsidR="009C105D" w:rsidRPr="00C43ACB" w:rsidSect="00846218">
          <w:footnotePr>
            <w:numRestart w:val="eachSect"/>
          </w:footnotePr>
          <w:pgSz w:w="16840" w:h="11907" w:orient="landscape"/>
          <w:pgMar w:top="1134" w:right="1418" w:bottom="1134" w:left="1134" w:header="851" w:footer="340" w:gutter="0"/>
          <w:lnNumType w:countBy="1" w:restart="continuous"/>
          <w:cols w:space="720"/>
          <w:docGrid w:linePitch="272"/>
        </w:sectPr>
      </w:pPr>
    </w:p>
    <w:p w14:paraId="7D6483EB" w14:textId="77777777" w:rsidR="001C21E2" w:rsidRPr="00C43ACB" w:rsidRDefault="00802826" w:rsidP="00A97152">
      <w:pPr>
        <w:pStyle w:val="2"/>
      </w:pPr>
      <w:bookmarkStart w:id="285" w:name="_Toc507429705"/>
      <w:bookmarkStart w:id="286" w:name="_Toc2171906"/>
      <w:r w:rsidRPr="00C43ACB">
        <w:lastRenderedPageBreak/>
        <w:t>8.2</w:t>
      </w:r>
      <w:r w:rsidRPr="00C43ACB">
        <w:tab/>
      </w:r>
      <w:r w:rsidR="001C21E2" w:rsidRPr="00C43ACB">
        <w:t>Procedures for Accessing Resources</w:t>
      </w:r>
      <w:bookmarkEnd w:id="285"/>
      <w:bookmarkEnd w:id="286"/>
    </w:p>
    <w:p w14:paraId="1425D2C6" w14:textId="77777777" w:rsidR="0045012A" w:rsidRPr="00C43ACB" w:rsidRDefault="0045012A" w:rsidP="00A97152">
      <w:pPr>
        <w:pStyle w:val="30"/>
      </w:pPr>
      <w:bookmarkStart w:id="287" w:name="_Toc507429706"/>
      <w:bookmarkStart w:id="288" w:name="_Toc2171907"/>
      <w:r w:rsidRPr="00C43ACB">
        <w:rPr>
          <w:rFonts w:hint="eastAsia"/>
        </w:rPr>
        <w:t>8.2.0</w:t>
      </w:r>
      <w:r w:rsidRPr="00C43ACB">
        <w:rPr>
          <w:rFonts w:hint="eastAsia"/>
        </w:rPr>
        <w:tab/>
        <w:t>Overview</w:t>
      </w:r>
      <w:bookmarkEnd w:id="287"/>
      <w:bookmarkEnd w:id="288"/>
    </w:p>
    <w:p w14:paraId="0A13A7E9" w14:textId="77777777" w:rsidR="006112BD" w:rsidRPr="00C43ACB" w:rsidRDefault="001C21E2" w:rsidP="006112BD">
      <w:pPr>
        <w:rPr>
          <w:rFonts w:eastAsiaTheme="minorEastAsia"/>
          <w:lang w:eastAsia="zh-CN"/>
        </w:rPr>
      </w:pPr>
      <w:r w:rsidRPr="00C43ACB">
        <w:t>This clause describes the procedures for accessing the res</w:t>
      </w:r>
      <w:r w:rsidR="003B4632" w:rsidRPr="00C43ACB">
        <w:t>ources.</w:t>
      </w:r>
      <w:r w:rsidR="006674BD" w:rsidRPr="00C43ACB">
        <w:t xml:space="preserve"> The term </w:t>
      </w:r>
      <w:r w:rsidR="003D10C8" w:rsidRPr="00C43ACB">
        <w:t>"</w:t>
      </w:r>
      <w:r w:rsidR="006674BD" w:rsidRPr="00C43ACB">
        <w:t>hop</w:t>
      </w:r>
      <w:r w:rsidR="003D10C8" w:rsidRPr="00C43ACB">
        <w:t>"</w:t>
      </w:r>
      <w:r w:rsidR="006674BD" w:rsidRPr="00C43ACB">
        <w:t xml:space="preserve"> in the descriptions here </w:t>
      </w:r>
      <w:r w:rsidR="006C258D" w:rsidRPr="00C43ACB">
        <w:t xml:space="preserve">refers to the number of </w:t>
      </w:r>
      <w:r w:rsidR="006F3906" w:rsidRPr="00C43ACB">
        <w:rPr>
          <w:rFonts w:eastAsia="宋体" w:hint="eastAsia"/>
          <w:lang w:eastAsia="zh-CN"/>
        </w:rPr>
        <w:t>T</w:t>
      </w:r>
      <w:r w:rsidR="00CE2FB0" w:rsidRPr="00C43ACB">
        <w:t xml:space="preserve">ransit </w:t>
      </w:r>
      <w:r w:rsidR="006674BD" w:rsidRPr="00C43ACB">
        <w:t>CSEs</w:t>
      </w:r>
      <w:r w:rsidR="006F3906" w:rsidRPr="00C43ACB">
        <w:rPr>
          <w:rFonts w:eastAsia="宋体" w:hint="eastAsia"/>
          <w:lang w:eastAsia="zh-CN"/>
        </w:rPr>
        <w:t xml:space="preserve"> </w:t>
      </w:r>
      <w:r w:rsidR="006F3906" w:rsidRPr="00C43ACB">
        <w:t>traversed by a request on its route from the Originator to the Hosting CSE. Traversal implies that the request was forwarded from one CSE to</w:t>
      </w:r>
      <w:r w:rsidR="006F3906" w:rsidRPr="00C43ACB">
        <w:rPr>
          <w:rFonts w:hint="eastAsia"/>
        </w:rPr>
        <w:t xml:space="preserve"> either</w:t>
      </w:r>
      <w:r w:rsidR="006F3906" w:rsidRPr="00C43ACB">
        <w:t xml:space="preserve"> its </w:t>
      </w:r>
      <w:r w:rsidR="006F3906" w:rsidRPr="00C43ACB">
        <w:rPr>
          <w:rFonts w:hint="eastAsia"/>
        </w:rPr>
        <w:t>Registrar</w:t>
      </w:r>
      <w:r w:rsidR="006F3906" w:rsidRPr="00C43ACB">
        <w:t xml:space="preserve"> CSE</w:t>
      </w:r>
      <w:r w:rsidR="006F3906" w:rsidRPr="00C43ACB">
        <w:rPr>
          <w:rFonts w:hint="eastAsia"/>
        </w:rPr>
        <w:t xml:space="preserve"> or Registree CSE</w:t>
      </w:r>
      <w:r w:rsidR="006F3906" w:rsidRPr="00C43ACB">
        <w:t xml:space="preserve">. For example, when a CSE initiated a request and the Hosting CSE is its </w:t>
      </w:r>
      <w:r w:rsidR="006F3906" w:rsidRPr="00C43ACB">
        <w:rPr>
          <w:rFonts w:hint="eastAsia"/>
        </w:rPr>
        <w:t>R</w:t>
      </w:r>
      <w:r w:rsidR="006F3906" w:rsidRPr="00C43ACB">
        <w:t>egistrar CSE, the hop count is zero</w:t>
      </w:r>
      <w:r w:rsidR="006674BD" w:rsidRPr="00C43ACB">
        <w:t>.</w:t>
      </w:r>
    </w:p>
    <w:p w14:paraId="2F1D4F0A" w14:textId="77777777" w:rsidR="006112BD" w:rsidRPr="00C43ACB" w:rsidRDefault="006112BD" w:rsidP="006112BD">
      <w:r w:rsidRPr="00C43ACB">
        <w:t>The Receiver CSE shall forward the received request in the following case:</w:t>
      </w:r>
    </w:p>
    <w:p w14:paraId="126E11B8" w14:textId="77777777" w:rsidR="006112BD" w:rsidRPr="00C43ACB" w:rsidRDefault="006112BD" w:rsidP="009C105D">
      <w:pPr>
        <w:pStyle w:val="B1"/>
      </w:pPr>
      <w:r w:rsidRPr="00C43ACB">
        <w:t xml:space="preserve">The </w:t>
      </w:r>
      <w:r w:rsidRPr="00C43ACB">
        <w:rPr>
          <w:rFonts w:eastAsia="宋体"/>
          <w:b/>
          <w:i/>
          <w:lang w:eastAsia="zh-CN"/>
        </w:rPr>
        <w:t>To</w:t>
      </w:r>
      <w:r w:rsidRPr="00C43ACB">
        <w:rPr>
          <w:rFonts w:eastAsia="宋体"/>
          <w:lang w:eastAsia="zh-CN"/>
        </w:rPr>
        <w:t xml:space="preserve"> parameter in the </w:t>
      </w:r>
      <w:r w:rsidRPr="00C43ACB">
        <w:t>request contains a CSE-ID and it does not represent the ID of the Receiver CSE.</w:t>
      </w:r>
    </w:p>
    <w:p w14:paraId="23AA8694" w14:textId="77777777" w:rsidR="006112BD" w:rsidRPr="00C43ACB" w:rsidRDefault="006112BD" w:rsidP="006112BD">
      <w:r w:rsidRPr="00C43ACB">
        <w:t>The Receiver CSE shall handle the received request in the following cases:</w:t>
      </w:r>
    </w:p>
    <w:p w14:paraId="5FF9A139" w14:textId="77777777" w:rsidR="006112BD" w:rsidRPr="00C43ACB" w:rsidRDefault="006112BD" w:rsidP="009C105D">
      <w:pPr>
        <w:pStyle w:val="B1"/>
      </w:pPr>
      <w:r w:rsidRPr="00C43ACB">
        <w:t xml:space="preserve">The </w:t>
      </w:r>
      <w:r w:rsidRPr="00C43ACB">
        <w:rPr>
          <w:rFonts w:eastAsia="宋体"/>
          <w:b/>
          <w:i/>
          <w:lang w:eastAsia="zh-CN"/>
        </w:rPr>
        <w:t>To</w:t>
      </w:r>
      <w:r w:rsidRPr="00C43ACB">
        <w:rPr>
          <w:rFonts w:eastAsia="宋体"/>
          <w:lang w:eastAsia="zh-CN"/>
        </w:rPr>
        <w:t xml:space="preserve"> parameter in the </w:t>
      </w:r>
      <w:r w:rsidRPr="00C43ACB">
        <w:t>request contains a CSE-ID and it represents the ID of the Receiver CSE.</w:t>
      </w:r>
    </w:p>
    <w:p w14:paraId="06AAF029" w14:textId="77777777" w:rsidR="00DF57BC" w:rsidRPr="00C43ACB" w:rsidRDefault="006112BD" w:rsidP="009C105D">
      <w:pPr>
        <w:pStyle w:val="B1"/>
      </w:pPr>
      <w:r w:rsidRPr="00C43ACB">
        <w:t xml:space="preserve">The </w:t>
      </w:r>
      <w:r w:rsidRPr="00C43ACB">
        <w:rPr>
          <w:rFonts w:eastAsia="宋体"/>
          <w:b/>
          <w:i/>
          <w:lang w:eastAsia="zh-CN"/>
        </w:rPr>
        <w:t>To</w:t>
      </w:r>
      <w:r w:rsidRPr="00C43ACB">
        <w:rPr>
          <w:rFonts w:eastAsia="宋体"/>
          <w:lang w:eastAsia="zh-CN"/>
        </w:rPr>
        <w:t xml:space="preserve"> parameter in the </w:t>
      </w:r>
      <w:r w:rsidRPr="00C43ACB">
        <w:t>request does not contain a CSE-ID</w:t>
      </w:r>
      <w:r w:rsidR="009C105D" w:rsidRPr="00C43ACB">
        <w:t>.</w:t>
      </w:r>
    </w:p>
    <w:p w14:paraId="66CC1050" w14:textId="77777777" w:rsidR="00CE2FB0" w:rsidRPr="00C43ACB" w:rsidRDefault="00CE2FB0" w:rsidP="006674BD">
      <w:r w:rsidRPr="00C43ACB">
        <w:rPr>
          <w:rFonts w:eastAsia="宋体"/>
          <w:lang w:eastAsia="zh-CN"/>
        </w:rPr>
        <w:t>All the descriptions and message flows in this clause are illustrative for the direction from a Registree acting as an Originator to a Registrar acting as a Receiver only.</w:t>
      </w:r>
      <w:r w:rsidRPr="00C43ACB">
        <w:rPr>
          <w:rFonts w:eastAsia="宋体" w:hint="eastAsia"/>
          <w:lang w:eastAsia="zh-CN"/>
        </w:rPr>
        <w:t xml:space="preserve"> The flows </w:t>
      </w:r>
      <w:r w:rsidRPr="00C43ACB">
        <w:rPr>
          <w:rFonts w:eastAsia="宋体"/>
          <w:lang w:eastAsia="zh-CN"/>
        </w:rPr>
        <w:t>from a Registrar CSE to a Registree CSE</w:t>
      </w:r>
      <w:r w:rsidRPr="00C43ACB">
        <w:rPr>
          <w:rFonts w:eastAsia="宋体" w:hint="eastAsia"/>
          <w:lang w:eastAsia="zh-CN"/>
        </w:rPr>
        <w:t xml:space="preserve"> are </w:t>
      </w:r>
      <w:r w:rsidRPr="00C43ACB">
        <w:rPr>
          <w:rFonts w:eastAsia="宋体"/>
          <w:lang w:eastAsia="zh-CN"/>
        </w:rPr>
        <w:t>symmetric</w:t>
      </w:r>
      <w:r w:rsidRPr="00C43ACB">
        <w:rPr>
          <w:rFonts w:eastAsia="宋体" w:hint="eastAsia"/>
          <w:lang w:eastAsia="zh-CN"/>
        </w:rPr>
        <w:t xml:space="preserve"> with resp</w:t>
      </w:r>
      <w:r w:rsidR="005A4764" w:rsidRPr="00C43ACB">
        <w:rPr>
          <w:rFonts w:eastAsia="宋体"/>
          <w:lang w:eastAsia="zh-CN"/>
        </w:rPr>
        <w:t>e</w:t>
      </w:r>
      <w:r w:rsidRPr="00C43ACB">
        <w:rPr>
          <w:rFonts w:eastAsia="宋体" w:hint="eastAsia"/>
          <w:lang w:eastAsia="zh-CN"/>
        </w:rPr>
        <w:t xml:space="preserve">ct to the one described in this </w:t>
      </w:r>
      <w:r w:rsidR="001B112A" w:rsidRPr="00C43ACB">
        <w:rPr>
          <w:rFonts w:eastAsia="宋体"/>
          <w:lang w:eastAsia="zh-CN"/>
        </w:rPr>
        <w:t>clause</w:t>
      </w:r>
      <w:r w:rsidRPr="00C43ACB">
        <w:rPr>
          <w:rFonts w:eastAsia="宋体"/>
          <w:lang w:eastAsia="zh-CN"/>
        </w:rPr>
        <w:t>. Both</w:t>
      </w:r>
      <w:r w:rsidR="001B112A" w:rsidRPr="00C43ACB">
        <w:rPr>
          <w:rFonts w:eastAsia="宋体"/>
          <w:lang w:eastAsia="zh-CN"/>
        </w:rPr>
        <w:t xml:space="preserve"> the</w:t>
      </w:r>
      <w:r w:rsidRPr="00C43ACB">
        <w:rPr>
          <w:rFonts w:eastAsia="宋体"/>
          <w:lang w:eastAsia="zh-CN"/>
        </w:rPr>
        <w:t xml:space="preserve"> IN-CSE and MN-CSE have </w:t>
      </w:r>
      <w:r w:rsidR="001B112A" w:rsidRPr="00C43ACB">
        <w:rPr>
          <w:rFonts w:eastAsia="宋体"/>
          <w:lang w:eastAsia="zh-CN"/>
        </w:rPr>
        <w:t xml:space="preserve">the </w:t>
      </w:r>
      <w:r w:rsidRPr="00C43ACB">
        <w:rPr>
          <w:rFonts w:eastAsia="宋体"/>
          <w:lang w:eastAsia="zh-CN"/>
        </w:rPr>
        <w:t xml:space="preserve">ability to route a received request or response messages to one of </w:t>
      </w:r>
      <w:r w:rsidR="001B112A" w:rsidRPr="00C43ACB">
        <w:rPr>
          <w:rFonts w:eastAsia="宋体"/>
          <w:lang w:eastAsia="zh-CN"/>
        </w:rPr>
        <w:t>their</w:t>
      </w:r>
      <w:r w:rsidRPr="00C43ACB">
        <w:rPr>
          <w:rFonts w:eastAsia="宋体"/>
          <w:lang w:eastAsia="zh-CN"/>
        </w:rPr>
        <w:t xml:space="preserve"> Registrees. If the </w:t>
      </w:r>
      <w:r w:rsidR="003D1417" w:rsidRPr="00C43ACB">
        <w:rPr>
          <w:rFonts w:eastAsia="宋体"/>
          <w:lang w:eastAsia="zh-CN"/>
        </w:rPr>
        <w:t>H</w:t>
      </w:r>
      <w:r w:rsidRPr="00C43ACB">
        <w:rPr>
          <w:rFonts w:eastAsia="宋体"/>
          <w:lang w:eastAsia="zh-CN"/>
        </w:rPr>
        <w:t>osting CSE is not known by an MN-CSE that receives a request or response message, that MN-CSE shall forward the message to its own Registrar CSE by default.</w:t>
      </w:r>
    </w:p>
    <w:p w14:paraId="3D9AA87A" w14:textId="77777777" w:rsidR="001C21E2" w:rsidRPr="00C43ACB" w:rsidRDefault="00802826" w:rsidP="00A97152">
      <w:pPr>
        <w:pStyle w:val="30"/>
      </w:pPr>
      <w:bookmarkStart w:id="289" w:name="_Toc507429707"/>
      <w:bookmarkStart w:id="290" w:name="_Toc2171908"/>
      <w:r w:rsidRPr="00C43ACB">
        <w:t>8</w:t>
      </w:r>
      <w:r w:rsidR="001C21E2" w:rsidRPr="00C43ACB">
        <w:t>.</w:t>
      </w:r>
      <w:r w:rsidRPr="00C43ACB">
        <w:t>2</w:t>
      </w:r>
      <w:r w:rsidR="001C21E2" w:rsidRPr="00C43ACB">
        <w:t>.</w:t>
      </w:r>
      <w:r w:rsidR="00A908CE" w:rsidRPr="00C43ACB">
        <w:t>1</w:t>
      </w:r>
      <w:r w:rsidR="001C21E2" w:rsidRPr="00C43ACB">
        <w:tab/>
        <w:t>Accessing Resources in CSEs</w:t>
      </w:r>
      <w:r w:rsidR="008D3654" w:rsidRPr="00C43ACB">
        <w:t xml:space="preserve"> </w:t>
      </w:r>
      <w:r w:rsidR="002C2CA2" w:rsidRPr="00C43ACB">
        <w:t>-</w:t>
      </w:r>
      <w:r w:rsidR="008D3654" w:rsidRPr="00C43ACB">
        <w:t xml:space="preserve"> Blocking Requests</w:t>
      </w:r>
      <w:bookmarkEnd w:id="289"/>
      <w:bookmarkEnd w:id="290"/>
    </w:p>
    <w:p w14:paraId="713E1ADF" w14:textId="77777777" w:rsidR="00E10097" w:rsidRPr="00C43ACB" w:rsidRDefault="00E10097" w:rsidP="00A97152">
      <w:pPr>
        <w:pStyle w:val="40"/>
      </w:pPr>
      <w:bookmarkStart w:id="291" w:name="_Toc507429708"/>
      <w:bookmarkStart w:id="292" w:name="_Toc2171909"/>
      <w:r w:rsidRPr="00C43ACB">
        <w:rPr>
          <w:rFonts w:hint="eastAsia"/>
        </w:rPr>
        <w:t>8.2.1.0</w:t>
      </w:r>
      <w:r w:rsidRPr="00C43ACB">
        <w:rPr>
          <w:rFonts w:hint="eastAsia"/>
        </w:rPr>
        <w:tab/>
        <w:t>Overview</w:t>
      </w:r>
      <w:bookmarkEnd w:id="291"/>
      <w:bookmarkEnd w:id="292"/>
    </w:p>
    <w:p w14:paraId="7699D2F2" w14:textId="77777777" w:rsidR="001C21E2" w:rsidRPr="00C43ACB" w:rsidRDefault="001C21E2" w:rsidP="001C21E2">
      <w:r w:rsidRPr="00C43ACB">
        <w:t>For the procedures described herein, the addressed resource can be store</w:t>
      </w:r>
      <w:r w:rsidR="00802826" w:rsidRPr="00C43ACB">
        <w:t>d in different CSEs. Table 8.2</w:t>
      </w:r>
      <w:r w:rsidRPr="00C43ACB">
        <w:t>.</w:t>
      </w:r>
      <w:r w:rsidR="00D06689" w:rsidRPr="00C43ACB">
        <w:t>1</w:t>
      </w:r>
      <w:r w:rsidR="00E10097" w:rsidRPr="00C43ACB">
        <w:rPr>
          <w:rFonts w:eastAsia="宋体" w:hint="eastAsia"/>
          <w:lang w:eastAsia="zh-CN"/>
        </w:rPr>
        <w:t>.0</w:t>
      </w:r>
      <w:r w:rsidRPr="00C43ACB">
        <w:t xml:space="preserve">-1 describes the possible scenarios, where the addressed resource may be on the </w:t>
      </w:r>
      <w:r w:rsidR="005B31B5" w:rsidRPr="00C43ACB">
        <w:t xml:space="preserve">Registrar </w:t>
      </w:r>
      <w:r w:rsidRPr="00C43ACB">
        <w:t>CSE or on a CSE located elsewhere in the oneM2M System.</w:t>
      </w:r>
    </w:p>
    <w:p w14:paraId="063E8A86" w14:textId="77777777" w:rsidR="008D3654" w:rsidRPr="00C43ACB" w:rsidRDefault="008D3654" w:rsidP="008D3654">
      <w:r w:rsidRPr="00C43ACB">
        <w:t xml:space="preserve">In this </w:t>
      </w:r>
      <w:r w:rsidR="005C5F6F" w:rsidRPr="00C43ACB">
        <w:t>clause</w:t>
      </w:r>
      <w:r w:rsidRPr="00C43ACB">
        <w:t xml:space="preserve"> </w:t>
      </w:r>
      <w:r w:rsidR="002C2CA2" w:rsidRPr="00C43ACB">
        <w:t>-</w:t>
      </w:r>
      <w:r w:rsidRPr="00C43ACB">
        <w:t xml:space="preserve"> for simplicity </w:t>
      </w:r>
      <w:r w:rsidR="002C2CA2" w:rsidRPr="00C43ACB">
        <w:t>-</w:t>
      </w:r>
      <w:r w:rsidRPr="00C43ACB">
        <w:t xml:space="preserve"> it is assumed that the Originator of a Request can always wait long enough to get a Response to the Request after the requested operation has finished. This implies potentially long or unknown blocking times (time for which a pending Request has not been responded to) for the Originator of a Request.</w:t>
      </w:r>
    </w:p>
    <w:p w14:paraId="2854ECDB" w14:textId="77777777" w:rsidR="008D3654" w:rsidRPr="00C43ACB" w:rsidRDefault="008D3654" w:rsidP="008D3654">
      <w:r w:rsidRPr="00C43ACB">
        <w:t xml:space="preserve">For scenarios that avoid such possibly long blocking times, </w:t>
      </w:r>
      <w:r w:rsidR="003B4632" w:rsidRPr="00C43ACB">
        <w:t>clause</w:t>
      </w:r>
      <w:r w:rsidRPr="00C43ACB">
        <w:t xml:space="preserve"> 8.2.</w:t>
      </w:r>
      <w:r w:rsidR="00D06689" w:rsidRPr="00C43ACB">
        <w:t>2</w:t>
      </w:r>
      <w:r w:rsidRPr="00C43ACB">
        <w:t xml:space="preserve"> specifies mechanisms to handle synchronous and asynchronous resource access procedures via returning appropriate references.</w:t>
      </w:r>
    </w:p>
    <w:p w14:paraId="5D0F4D8C" w14:textId="77777777" w:rsidR="007B7B0D" w:rsidRPr="00C43ACB" w:rsidRDefault="007B7B0D" w:rsidP="003521AA">
      <w:pPr>
        <w:pStyle w:val="TH"/>
      </w:pPr>
      <w:r w:rsidRPr="00C43ACB">
        <w:lastRenderedPageBreak/>
        <w:t>Table 8.2.</w:t>
      </w:r>
      <w:r w:rsidR="00236204" w:rsidRPr="00C43ACB">
        <w:t>1</w:t>
      </w:r>
      <w:r w:rsidR="00E10097" w:rsidRPr="00C43ACB">
        <w:t>.0</w:t>
      </w:r>
      <w:r w:rsidRPr="00C43ACB">
        <w:t>-1: Accessing Resources in different CSEs</w:t>
      </w:r>
      <w:r w:rsidR="00044E43" w:rsidRPr="00C43ACB">
        <w:t>, from Registree to Registrar CSE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710"/>
        <w:gridCol w:w="5843"/>
        <w:gridCol w:w="2076"/>
      </w:tblGrid>
      <w:tr w:rsidR="001C21E2" w:rsidRPr="00C43ACB" w14:paraId="0D7F84AC" w14:textId="77777777" w:rsidTr="003609CC">
        <w:trPr>
          <w:jc w:val="center"/>
        </w:trPr>
        <w:tc>
          <w:tcPr>
            <w:tcW w:w="1721" w:type="dxa"/>
            <w:shd w:val="clear" w:color="auto" w:fill="DDDDDD"/>
            <w:vAlign w:val="center"/>
          </w:tcPr>
          <w:p w14:paraId="2F1ED258" w14:textId="77777777" w:rsidR="001C21E2" w:rsidRPr="00C43ACB" w:rsidRDefault="00044E43" w:rsidP="003B4632">
            <w:pPr>
              <w:pStyle w:val="TAH"/>
              <w:rPr>
                <w:rFonts w:eastAsia="Arial Unicode MS"/>
              </w:rPr>
            </w:pPr>
            <w:r w:rsidRPr="00C43ACB">
              <w:rPr>
                <w:rFonts w:eastAsia="Arial Unicode MS"/>
              </w:rPr>
              <w:t>Number of Transit CSEs</w:t>
            </w:r>
          </w:p>
        </w:tc>
        <w:tc>
          <w:tcPr>
            <w:tcW w:w="5885" w:type="dxa"/>
            <w:shd w:val="clear" w:color="auto" w:fill="DDDDDD"/>
            <w:vAlign w:val="center"/>
          </w:tcPr>
          <w:p w14:paraId="4C7855AE" w14:textId="77777777" w:rsidR="001C21E2" w:rsidRPr="00C43ACB" w:rsidRDefault="001C21E2" w:rsidP="003B4632">
            <w:pPr>
              <w:pStyle w:val="TAH"/>
              <w:rPr>
                <w:rFonts w:eastAsia="Arial Unicode MS"/>
              </w:rPr>
            </w:pPr>
            <w:r w:rsidRPr="00C43ACB">
              <w:rPr>
                <w:rFonts w:eastAsia="Arial Unicode MS"/>
              </w:rPr>
              <w:t>Description</w:t>
            </w:r>
          </w:p>
        </w:tc>
        <w:tc>
          <w:tcPr>
            <w:tcW w:w="2089" w:type="dxa"/>
            <w:shd w:val="clear" w:color="auto" w:fill="DDDDDD"/>
            <w:vAlign w:val="center"/>
          </w:tcPr>
          <w:p w14:paraId="3F7BDAA3" w14:textId="77777777" w:rsidR="001C21E2" w:rsidRPr="00C43ACB" w:rsidRDefault="001C21E2" w:rsidP="003B4632">
            <w:pPr>
              <w:pStyle w:val="TAH"/>
              <w:rPr>
                <w:rFonts w:eastAsia="Arial Unicode MS"/>
              </w:rPr>
            </w:pPr>
            <w:r w:rsidRPr="00C43ACB">
              <w:rPr>
                <w:rFonts w:eastAsia="Arial Unicode MS"/>
              </w:rPr>
              <w:t>Reference</w:t>
            </w:r>
          </w:p>
        </w:tc>
      </w:tr>
      <w:tr w:rsidR="001C21E2" w:rsidRPr="00C43ACB" w14:paraId="6FBD42C8" w14:textId="77777777" w:rsidTr="00623208">
        <w:trPr>
          <w:jc w:val="center"/>
        </w:trPr>
        <w:tc>
          <w:tcPr>
            <w:tcW w:w="1721" w:type="dxa"/>
            <w:tcBorders>
              <w:bottom w:val="single" w:sz="4" w:space="0" w:color="auto"/>
            </w:tcBorders>
            <w:vAlign w:val="center"/>
          </w:tcPr>
          <w:p w14:paraId="70116BB6" w14:textId="77777777" w:rsidR="001C21E2" w:rsidRPr="00C43ACB" w:rsidRDefault="001C21E2" w:rsidP="003B4632">
            <w:pPr>
              <w:pStyle w:val="TAL"/>
              <w:jc w:val="center"/>
              <w:rPr>
                <w:rFonts w:eastAsia="Arial Unicode MS"/>
              </w:rPr>
            </w:pPr>
            <w:r w:rsidRPr="00C43ACB">
              <w:rPr>
                <w:rFonts w:eastAsia="Arial Unicode MS"/>
              </w:rPr>
              <w:t>No Hops</w:t>
            </w:r>
          </w:p>
        </w:tc>
        <w:tc>
          <w:tcPr>
            <w:tcW w:w="5885" w:type="dxa"/>
            <w:tcBorders>
              <w:bottom w:val="single" w:sz="4" w:space="0" w:color="auto"/>
            </w:tcBorders>
            <w:shd w:val="clear" w:color="auto" w:fill="auto"/>
          </w:tcPr>
          <w:p w14:paraId="675E0BEB" w14:textId="77777777" w:rsidR="001C21E2" w:rsidRPr="00C43ACB" w:rsidRDefault="001C21E2" w:rsidP="0021080F">
            <w:pPr>
              <w:pStyle w:val="TB1"/>
              <w:tabs>
                <w:tab w:val="left" w:pos="420"/>
              </w:tabs>
              <w:ind w:left="432" w:hanging="288"/>
              <w:rPr>
                <w:rFonts w:eastAsia="Arial Unicode MS"/>
              </w:rPr>
            </w:pPr>
            <w:r w:rsidRPr="00C43ACB">
              <w:rPr>
                <w:rFonts w:eastAsia="Arial Unicode MS"/>
              </w:rPr>
              <w:t>The Originator of the Request accesses a resource.</w:t>
            </w:r>
          </w:p>
          <w:p w14:paraId="1DFC184E" w14:textId="77777777" w:rsidR="001C21E2" w:rsidRPr="00C43ACB" w:rsidRDefault="001C21E2" w:rsidP="0021080F">
            <w:pPr>
              <w:pStyle w:val="TB1"/>
              <w:tabs>
                <w:tab w:val="left" w:pos="420"/>
              </w:tabs>
              <w:ind w:left="432" w:hanging="288"/>
              <w:rPr>
                <w:rFonts w:eastAsia="Arial Unicode MS"/>
              </w:rPr>
            </w:pPr>
            <w:r w:rsidRPr="00C43ACB">
              <w:rPr>
                <w:rFonts w:eastAsia="Arial Unicode MS"/>
              </w:rPr>
              <w:t>The Originator of the Request can be an A</w:t>
            </w:r>
            <w:r w:rsidR="00171356" w:rsidRPr="00C43ACB">
              <w:rPr>
                <w:rFonts w:eastAsia="Arial Unicode MS"/>
              </w:rPr>
              <w:t>E</w:t>
            </w:r>
            <w:r w:rsidRPr="00C43ACB">
              <w:rPr>
                <w:rFonts w:eastAsia="Arial Unicode MS"/>
              </w:rPr>
              <w:t xml:space="preserve"> or a CSE.</w:t>
            </w:r>
          </w:p>
          <w:p w14:paraId="6B3D2B52" w14:textId="77777777" w:rsidR="001C21E2" w:rsidRPr="00C43ACB" w:rsidRDefault="005B31B5" w:rsidP="0021080F">
            <w:pPr>
              <w:pStyle w:val="TB1"/>
              <w:tabs>
                <w:tab w:val="left" w:pos="420"/>
              </w:tabs>
              <w:ind w:left="432" w:hanging="288"/>
              <w:rPr>
                <w:rFonts w:eastAsia="Arial Unicode MS"/>
              </w:rPr>
            </w:pPr>
            <w:r w:rsidRPr="00C43ACB">
              <w:rPr>
                <w:rFonts w:eastAsia="Arial Unicode MS"/>
              </w:rPr>
              <w:t>Registrar</w:t>
            </w:r>
            <w:r w:rsidR="001C21E2" w:rsidRPr="00C43ACB">
              <w:rPr>
                <w:rFonts w:eastAsia="Arial Unicode MS"/>
              </w:rPr>
              <w:t xml:space="preserve"> CSE and </w:t>
            </w:r>
            <w:r w:rsidR="003D1417" w:rsidRPr="00C43ACB">
              <w:rPr>
                <w:rFonts w:eastAsia="Arial Unicode MS"/>
              </w:rPr>
              <w:t>H</w:t>
            </w:r>
            <w:r w:rsidR="001C21E2" w:rsidRPr="00C43ACB">
              <w:rPr>
                <w:rFonts w:eastAsia="Arial Unicode MS"/>
              </w:rPr>
              <w:t>osting CSE are the same entity.</w:t>
            </w:r>
          </w:p>
          <w:p w14:paraId="24B3D177" w14:textId="77777777" w:rsidR="001C21E2" w:rsidRPr="00C43ACB" w:rsidRDefault="001C21E2" w:rsidP="0021080F">
            <w:pPr>
              <w:pStyle w:val="TB1"/>
              <w:tabs>
                <w:tab w:val="left" w:pos="420"/>
              </w:tabs>
              <w:ind w:left="420" w:hanging="283"/>
              <w:rPr>
                <w:rFonts w:eastAsia="Arial Unicode MS"/>
              </w:rPr>
            </w:pPr>
            <w:r w:rsidRPr="00C43ACB">
              <w:rPr>
                <w:rFonts w:eastAsia="Arial Unicode MS"/>
              </w:rPr>
              <w:t xml:space="preserve">The </w:t>
            </w:r>
            <w:r w:rsidR="003D1417" w:rsidRPr="00C43ACB">
              <w:rPr>
                <w:rFonts w:eastAsia="Arial Unicode MS"/>
              </w:rPr>
              <w:t>H</w:t>
            </w:r>
            <w:r w:rsidR="00044E43" w:rsidRPr="00C43ACB">
              <w:rPr>
                <w:rFonts w:eastAsia="Arial Unicode MS"/>
              </w:rPr>
              <w:t xml:space="preserve">osting </w:t>
            </w:r>
            <w:r w:rsidRPr="00C43ACB">
              <w:rPr>
                <w:rFonts w:eastAsia="Arial Unicode MS"/>
              </w:rPr>
              <w:t>CSE check</w:t>
            </w:r>
            <w:r w:rsidR="001F4531" w:rsidRPr="00C43ACB">
              <w:rPr>
                <w:rFonts w:eastAsia="Arial Unicode MS"/>
              </w:rPr>
              <w:t>s</w:t>
            </w:r>
            <w:r w:rsidRPr="00C43ACB">
              <w:rPr>
                <w:rFonts w:eastAsia="Arial Unicode MS"/>
              </w:rPr>
              <w:t xml:space="preserve"> the Access </w:t>
            </w:r>
            <w:r w:rsidR="00EE16FC" w:rsidRPr="00C43ACB">
              <w:rPr>
                <w:rFonts w:eastAsia="Arial Unicode MS"/>
              </w:rPr>
              <w:t>Control Privi</w:t>
            </w:r>
            <w:r w:rsidR="006C258D" w:rsidRPr="00C43ACB">
              <w:rPr>
                <w:rFonts w:eastAsia="Arial Unicode MS"/>
              </w:rPr>
              <w:t>l</w:t>
            </w:r>
            <w:r w:rsidR="00EE16FC" w:rsidRPr="00C43ACB">
              <w:rPr>
                <w:rFonts w:eastAsia="Arial Unicode MS"/>
              </w:rPr>
              <w:t>eges</w:t>
            </w:r>
            <w:r w:rsidRPr="00C43ACB">
              <w:rPr>
                <w:rFonts w:eastAsia="Arial Unicode MS"/>
              </w:rPr>
              <w:t xml:space="preserve"> for accessing the resource.</w:t>
            </w:r>
          </w:p>
          <w:p w14:paraId="217792A1" w14:textId="77777777" w:rsidR="001C21E2" w:rsidRPr="00C43ACB" w:rsidRDefault="008D3654" w:rsidP="001D5F9C">
            <w:pPr>
              <w:pStyle w:val="TB1"/>
              <w:tabs>
                <w:tab w:val="left" w:pos="420"/>
              </w:tabs>
              <w:ind w:left="420" w:hanging="283"/>
              <w:rPr>
                <w:rFonts w:eastAsia="Arial Unicode MS"/>
              </w:rPr>
            </w:pPr>
            <w:r w:rsidRPr="00C43ACB">
              <w:rPr>
                <w:rFonts w:eastAsia="Arial Unicode MS"/>
              </w:rPr>
              <w:t>Depending on the expected result content, t</w:t>
            </w:r>
            <w:r w:rsidR="001C21E2" w:rsidRPr="00C43ACB">
              <w:rPr>
                <w:rFonts w:eastAsia="Arial Unicode MS"/>
              </w:rPr>
              <w:t xml:space="preserve">he </w:t>
            </w:r>
            <w:r w:rsidR="003D1417" w:rsidRPr="00C43ACB">
              <w:rPr>
                <w:rFonts w:eastAsia="Arial Unicode MS"/>
              </w:rPr>
              <w:t>H</w:t>
            </w:r>
            <w:r w:rsidR="00044E43" w:rsidRPr="00C43ACB">
              <w:rPr>
                <w:rFonts w:eastAsia="Arial Unicode MS"/>
              </w:rPr>
              <w:t xml:space="preserve">osting </w:t>
            </w:r>
            <w:r w:rsidR="001C21E2" w:rsidRPr="00C43ACB">
              <w:rPr>
                <w:rFonts w:eastAsia="Arial Unicode MS"/>
              </w:rPr>
              <w:t>CSE respond</w:t>
            </w:r>
            <w:r w:rsidR="001F4531" w:rsidRPr="00C43ACB">
              <w:rPr>
                <w:rFonts w:eastAsia="Arial Unicode MS"/>
              </w:rPr>
              <w:t>s</w:t>
            </w:r>
            <w:r w:rsidR="001C21E2" w:rsidRPr="00C43ACB">
              <w:rPr>
                <w:rFonts w:eastAsia="Arial Unicode MS"/>
              </w:rPr>
              <w:t xml:space="preserve"> to the Originator of the Request, either with a </w:t>
            </w:r>
            <w:r w:rsidR="001F4531" w:rsidRPr="00C43ACB">
              <w:rPr>
                <w:rFonts w:eastAsia="Arial Unicode MS"/>
              </w:rPr>
              <w:t>s</w:t>
            </w:r>
            <w:r w:rsidR="001C21E2" w:rsidRPr="00C43ACB">
              <w:rPr>
                <w:rFonts w:eastAsia="Arial Unicode MS"/>
              </w:rPr>
              <w:t xml:space="preserve">uccess or </w:t>
            </w:r>
            <w:r w:rsidR="001F4531" w:rsidRPr="00C43ACB">
              <w:rPr>
                <w:rFonts w:eastAsia="Arial Unicode MS"/>
              </w:rPr>
              <w:t>f</w:t>
            </w:r>
            <w:r w:rsidR="001C21E2" w:rsidRPr="00C43ACB">
              <w:rPr>
                <w:rFonts w:eastAsia="Arial Unicode MS"/>
              </w:rPr>
              <w:t>ailure Response</w:t>
            </w:r>
            <w:r w:rsidR="003609CC" w:rsidRPr="00C43ACB">
              <w:rPr>
                <w:rFonts w:eastAsia="Arial Unicode MS"/>
              </w:rPr>
              <w:t>.</w:t>
            </w:r>
          </w:p>
        </w:tc>
        <w:tc>
          <w:tcPr>
            <w:tcW w:w="2089" w:type="dxa"/>
            <w:tcBorders>
              <w:bottom w:val="single" w:sz="4" w:space="0" w:color="auto"/>
            </w:tcBorders>
            <w:vAlign w:val="center"/>
          </w:tcPr>
          <w:p w14:paraId="03410083" w14:textId="77777777" w:rsidR="001C21E2" w:rsidRPr="00C43ACB" w:rsidRDefault="001C21E2" w:rsidP="003B4632">
            <w:pPr>
              <w:pStyle w:val="TAL"/>
              <w:jc w:val="center"/>
              <w:rPr>
                <w:rFonts w:eastAsia="Arial Unicode MS"/>
              </w:rPr>
            </w:pPr>
            <w:r w:rsidRPr="00C43ACB">
              <w:rPr>
                <w:rFonts w:eastAsia="Arial Unicode MS"/>
              </w:rPr>
              <w:t>Fig</w:t>
            </w:r>
            <w:r w:rsidR="00802826" w:rsidRPr="00C43ACB">
              <w:rPr>
                <w:rFonts w:eastAsia="Arial Unicode MS"/>
              </w:rPr>
              <w:t>ure 8.2</w:t>
            </w:r>
            <w:r w:rsidRPr="00C43ACB">
              <w:rPr>
                <w:rFonts w:eastAsia="Arial Unicode MS"/>
              </w:rPr>
              <w:t>.</w:t>
            </w:r>
            <w:r w:rsidR="00D06689" w:rsidRPr="00C43ACB">
              <w:rPr>
                <w:rFonts w:eastAsia="Arial Unicode MS"/>
              </w:rPr>
              <w:t>1</w:t>
            </w:r>
            <w:r w:rsidR="00E10097" w:rsidRPr="00C43ACB">
              <w:rPr>
                <w:rFonts w:eastAsia="Arial Unicode MS" w:hint="eastAsia"/>
                <w:lang w:eastAsia="zh-CN"/>
              </w:rPr>
              <w:t>.0</w:t>
            </w:r>
            <w:r w:rsidRPr="00C43ACB">
              <w:rPr>
                <w:rFonts w:eastAsia="Arial Unicode MS"/>
              </w:rPr>
              <w:t>-1</w:t>
            </w:r>
          </w:p>
        </w:tc>
      </w:tr>
      <w:tr w:rsidR="001C21E2" w:rsidRPr="00C43ACB" w14:paraId="723BA4E3" w14:textId="77777777" w:rsidTr="00623208">
        <w:trPr>
          <w:jc w:val="center"/>
        </w:trPr>
        <w:tc>
          <w:tcPr>
            <w:tcW w:w="1721" w:type="dxa"/>
            <w:shd w:val="clear" w:color="auto" w:fill="auto"/>
            <w:vAlign w:val="center"/>
          </w:tcPr>
          <w:p w14:paraId="4AB7DE68" w14:textId="77777777" w:rsidR="001C21E2" w:rsidRPr="00C43ACB" w:rsidRDefault="001C21E2" w:rsidP="003B4632">
            <w:pPr>
              <w:pStyle w:val="TAL"/>
              <w:jc w:val="center"/>
              <w:rPr>
                <w:rFonts w:eastAsia="Arial Unicode MS"/>
              </w:rPr>
            </w:pPr>
            <w:r w:rsidRPr="00C43ACB">
              <w:rPr>
                <w:rFonts w:eastAsia="Arial Unicode MS"/>
              </w:rPr>
              <w:t>1 Hop</w:t>
            </w:r>
          </w:p>
        </w:tc>
        <w:tc>
          <w:tcPr>
            <w:tcW w:w="5885" w:type="dxa"/>
            <w:shd w:val="clear" w:color="auto" w:fill="auto"/>
          </w:tcPr>
          <w:p w14:paraId="0ADC0DFB" w14:textId="77777777" w:rsidR="001C21E2" w:rsidRPr="00C43ACB" w:rsidRDefault="001C21E2" w:rsidP="0021080F">
            <w:pPr>
              <w:pStyle w:val="TB1"/>
              <w:tabs>
                <w:tab w:val="left" w:pos="420"/>
              </w:tabs>
              <w:ind w:left="420" w:hanging="283"/>
              <w:rPr>
                <w:rFonts w:eastAsia="Arial Unicode MS"/>
              </w:rPr>
            </w:pPr>
            <w:r w:rsidRPr="00C43ACB">
              <w:rPr>
                <w:rFonts w:eastAsia="Arial Unicode MS"/>
              </w:rPr>
              <w:t>The Originator of the Request accesses a resource.</w:t>
            </w:r>
          </w:p>
          <w:p w14:paraId="371113A0" w14:textId="77777777" w:rsidR="001C21E2" w:rsidRPr="00C43ACB" w:rsidRDefault="001C21E2" w:rsidP="0021080F">
            <w:pPr>
              <w:pStyle w:val="TB1"/>
              <w:tabs>
                <w:tab w:val="left" w:pos="420"/>
              </w:tabs>
              <w:ind w:left="420" w:hanging="283"/>
              <w:rPr>
                <w:rFonts w:eastAsia="Arial Unicode MS"/>
              </w:rPr>
            </w:pPr>
            <w:r w:rsidRPr="00C43ACB">
              <w:rPr>
                <w:rFonts w:eastAsia="Arial Unicode MS"/>
              </w:rPr>
              <w:t>The Originator of the Request may be an A</w:t>
            </w:r>
            <w:r w:rsidR="00171356" w:rsidRPr="00C43ACB">
              <w:rPr>
                <w:rFonts w:eastAsia="Arial Unicode MS"/>
              </w:rPr>
              <w:t>E</w:t>
            </w:r>
            <w:r w:rsidR="001D5F9C" w:rsidRPr="00C43ACB">
              <w:rPr>
                <w:rFonts w:eastAsia="Arial Unicode MS"/>
              </w:rPr>
              <w:t xml:space="preserve"> or a CSE.</w:t>
            </w:r>
          </w:p>
          <w:p w14:paraId="252AB8DE" w14:textId="77777777" w:rsidR="001C21E2" w:rsidRPr="00C43ACB" w:rsidRDefault="005B31B5" w:rsidP="0021080F">
            <w:pPr>
              <w:pStyle w:val="TB1"/>
              <w:tabs>
                <w:tab w:val="left" w:pos="420"/>
              </w:tabs>
              <w:ind w:left="420" w:hanging="283"/>
              <w:rPr>
                <w:rFonts w:eastAsia="Arial Unicode MS"/>
              </w:rPr>
            </w:pPr>
            <w:r w:rsidRPr="00C43ACB">
              <w:rPr>
                <w:rFonts w:eastAsia="Arial Unicode MS"/>
              </w:rPr>
              <w:t>Registrar</w:t>
            </w:r>
            <w:r w:rsidR="001C21E2" w:rsidRPr="00C43ACB">
              <w:rPr>
                <w:rFonts w:eastAsia="Arial Unicode MS"/>
              </w:rPr>
              <w:t xml:space="preserve"> CSE and </w:t>
            </w:r>
            <w:r w:rsidR="009522BE" w:rsidRPr="00C43ACB">
              <w:rPr>
                <w:rFonts w:eastAsia="Arial Unicode MS"/>
              </w:rPr>
              <w:t>h</w:t>
            </w:r>
            <w:r w:rsidR="001C21E2" w:rsidRPr="00C43ACB">
              <w:rPr>
                <w:rFonts w:eastAsia="Arial Unicode MS"/>
              </w:rPr>
              <w:t xml:space="preserve">osting CSEs </w:t>
            </w:r>
            <w:r w:rsidR="005C3219" w:rsidRPr="00C43ACB">
              <w:rPr>
                <w:rFonts w:eastAsia="Arial Unicode MS"/>
              </w:rPr>
              <w:t xml:space="preserve">are </w:t>
            </w:r>
            <w:r w:rsidR="001C21E2" w:rsidRPr="00C43ACB">
              <w:rPr>
                <w:rFonts w:eastAsia="Arial Unicode MS"/>
              </w:rPr>
              <w:t>different entities.</w:t>
            </w:r>
          </w:p>
          <w:p w14:paraId="7302EB05" w14:textId="77777777" w:rsidR="001C21E2" w:rsidRPr="00C43ACB" w:rsidRDefault="005B31B5" w:rsidP="0021080F">
            <w:pPr>
              <w:pStyle w:val="TB1"/>
              <w:tabs>
                <w:tab w:val="left" w:pos="420"/>
              </w:tabs>
              <w:ind w:left="420" w:hanging="283"/>
              <w:rPr>
                <w:rFonts w:eastAsia="Arial Unicode MS"/>
              </w:rPr>
            </w:pPr>
            <w:r w:rsidRPr="00C43ACB">
              <w:rPr>
                <w:rFonts w:eastAsia="Arial Unicode MS"/>
              </w:rPr>
              <w:t>Registrar</w:t>
            </w:r>
            <w:r w:rsidR="001C21E2" w:rsidRPr="00C43ACB">
              <w:rPr>
                <w:rFonts w:eastAsia="Arial Unicode MS"/>
              </w:rPr>
              <w:t xml:space="preserve"> CSE forward</w:t>
            </w:r>
            <w:r w:rsidR="001F4531" w:rsidRPr="00C43ACB">
              <w:rPr>
                <w:rFonts w:eastAsia="Arial Unicode MS"/>
              </w:rPr>
              <w:t>s</w:t>
            </w:r>
            <w:r w:rsidR="001C21E2" w:rsidRPr="00C43ACB">
              <w:rPr>
                <w:rFonts w:eastAsia="Arial Unicode MS"/>
              </w:rPr>
              <w:t xml:space="preserve"> the Request to the </w:t>
            </w:r>
            <w:r w:rsidR="003D1417" w:rsidRPr="00C43ACB">
              <w:rPr>
                <w:rFonts w:eastAsia="Arial Unicode MS"/>
              </w:rPr>
              <w:t>H</w:t>
            </w:r>
            <w:r w:rsidR="001C21E2" w:rsidRPr="00C43ACB">
              <w:rPr>
                <w:rFonts w:eastAsia="Arial Unicode MS"/>
              </w:rPr>
              <w:t>osting CSE</w:t>
            </w:r>
            <w:r w:rsidR="005C3219" w:rsidRPr="00C43ACB">
              <w:rPr>
                <w:rFonts w:eastAsia="Arial Unicode MS"/>
              </w:rPr>
              <w:t xml:space="preserve"> if</w:t>
            </w:r>
            <w:r w:rsidR="001D5F9C" w:rsidRPr="00C43ACB">
              <w:rPr>
                <w:rFonts w:eastAsia="Arial Unicode MS"/>
              </w:rPr>
              <w:t xml:space="preserve"> the</w:t>
            </w:r>
            <w:r w:rsidR="005C3219" w:rsidRPr="00C43ACB">
              <w:rPr>
                <w:rFonts w:eastAsia="Arial Unicode MS"/>
              </w:rPr>
              <w:t xml:space="preserve"> </w:t>
            </w:r>
            <w:r w:rsidR="001D5F9C" w:rsidRPr="00C43ACB">
              <w:rPr>
                <w:rFonts w:eastAsia="Arial Unicode MS"/>
              </w:rPr>
              <w:t>Registrar CSE</w:t>
            </w:r>
            <w:r w:rsidR="005C3219" w:rsidRPr="00C43ACB">
              <w:rPr>
                <w:rFonts w:eastAsia="Arial Unicode MS"/>
              </w:rPr>
              <w:t xml:space="preserve"> is registered with</w:t>
            </w:r>
            <w:r w:rsidR="001D5F9C" w:rsidRPr="00C43ACB">
              <w:rPr>
                <w:rFonts w:eastAsia="Arial Unicode MS"/>
              </w:rPr>
              <w:t xml:space="preserve"> </w:t>
            </w:r>
            <w:r w:rsidR="005C3219" w:rsidRPr="00C43ACB">
              <w:rPr>
                <w:rFonts w:eastAsia="Arial Unicode MS"/>
              </w:rPr>
              <w:t xml:space="preserve">the </w:t>
            </w:r>
            <w:r w:rsidR="003D1417" w:rsidRPr="00C43ACB">
              <w:rPr>
                <w:rFonts w:eastAsia="Arial Unicode MS"/>
              </w:rPr>
              <w:t>H</w:t>
            </w:r>
            <w:r w:rsidR="005C3219" w:rsidRPr="00C43ACB">
              <w:rPr>
                <w:rFonts w:eastAsia="Arial Unicode MS"/>
              </w:rPr>
              <w:t>osting CSE</w:t>
            </w:r>
            <w:r w:rsidR="001A1DC3" w:rsidRPr="00C43ACB">
              <w:rPr>
                <w:rFonts w:eastAsia="Arial Unicode MS"/>
              </w:rPr>
              <w:t xml:space="preserve">, </w:t>
            </w:r>
            <w:r w:rsidR="003609CC" w:rsidRPr="00C43ACB">
              <w:rPr>
                <w:rFonts w:eastAsia="Arial Unicode MS"/>
              </w:rPr>
              <w:t>for accessing the resource.</w:t>
            </w:r>
          </w:p>
          <w:p w14:paraId="51FF1EDE" w14:textId="77777777" w:rsidR="001C21E2" w:rsidRPr="00C43ACB" w:rsidRDefault="001C21E2" w:rsidP="0021080F">
            <w:pPr>
              <w:pStyle w:val="TB1"/>
              <w:tabs>
                <w:tab w:val="left" w:pos="420"/>
              </w:tabs>
              <w:ind w:left="420" w:hanging="283"/>
              <w:rPr>
                <w:rFonts w:eastAsia="Arial Unicode MS"/>
              </w:rPr>
            </w:pPr>
            <w:r w:rsidRPr="00C43ACB">
              <w:rPr>
                <w:rFonts w:eastAsia="Arial Unicode MS"/>
              </w:rPr>
              <w:t>Hosting CSE check</w:t>
            </w:r>
            <w:r w:rsidR="001F4531" w:rsidRPr="00C43ACB">
              <w:rPr>
                <w:rFonts w:eastAsia="Arial Unicode MS"/>
              </w:rPr>
              <w:t>s</w:t>
            </w:r>
            <w:r w:rsidRPr="00C43ACB">
              <w:rPr>
                <w:rFonts w:eastAsia="Arial Unicode MS"/>
              </w:rPr>
              <w:t xml:space="preserve"> the Access </w:t>
            </w:r>
            <w:r w:rsidR="00EE16FC" w:rsidRPr="00C43ACB">
              <w:rPr>
                <w:rFonts w:eastAsia="Arial Unicode MS"/>
              </w:rPr>
              <w:t>Control Privileges</w:t>
            </w:r>
            <w:r w:rsidRPr="00C43ACB">
              <w:rPr>
                <w:rFonts w:eastAsia="Arial Unicode MS"/>
              </w:rPr>
              <w:t xml:space="preserve"> for accessing the resource and </w:t>
            </w:r>
            <w:r w:rsidR="008D3654" w:rsidRPr="00C43ACB">
              <w:rPr>
                <w:rFonts w:eastAsia="Arial Unicode MS"/>
              </w:rPr>
              <w:t xml:space="preserve">depending on the expected result content </w:t>
            </w:r>
            <w:r w:rsidRPr="00C43ACB">
              <w:rPr>
                <w:rFonts w:eastAsia="Arial Unicode MS"/>
              </w:rPr>
              <w:t xml:space="preserve">respond with a </w:t>
            </w:r>
            <w:r w:rsidR="001F4531" w:rsidRPr="00C43ACB">
              <w:rPr>
                <w:rFonts w:eastAsia="Arial Unicode MS"/>
              </w:rPr>
              <w:t>s</w:t>
            </w:r>
            <w:r w:rsidRPr="00C43ACB">
              <w:rPr>
                <w:rFonts w:eastAsia="Arial Unicode MS"/>
              </w:rPr>
              <w:t xml:space="preserve">uccess or </w:t>
            </w:r>
            <w:r w:rsidR="001F4531" w:rsidRPr="00C43ACB">
              <w:rPr>
                <w:rFonts w:eastAsia="Arial Unicode MS"/>
              </w:rPr>
              <w:t>f</w:t>
            </w:r>
            <w:r w:rsidRPr="00C43ACB">
              <w:rPr>
                <w:rFonts w:eastAsia="Arial Unicode MS"/>
              </w:rPr>
              <w:t>ailure Response</w:t>
            </w:r>
            <w:r w:rsidR="001D5F9C" w:rsidRPr="00C43ACB">
              <w:rPr>
                <w:rFonts w:eastAsia="Arial Unicode MS"/>
              </w:rPr>
              <w:t>.</w:t>
            </w:r>
          </w:p>
        </w:tc>
        <w:tc>
          <w:tcPr>
            <w:tcW w:w="2089" w:type="dxa"/>
            <w:shd w:val="clear" w:color="auto" w:fill="auto"/>
            <w:vAlign w:val="center"/>
          </w:tcPr>
          <w:p w14:paraId="435014D2" w14:textId="77777777" w:rsidR="00F8539F" w:rsidRPr="00C43ACB" w:rsidRDefault="00802826" w:rsidP="00DB546B">
            <w:pPr>
              <w:pStyle w:val="TAL"/>
              <w:jc w:val="center"/>
              <w:rPr>
                <w:rFonts w:eastAsia="Arial Unicode MS"/>
              </w:rPr>
            </w:pPr>
            <w:r w:rsidRPr="00C43ACB">
              <w:rPr>
                <w:rFonts w:eastAsia="Arial Unicode MS"/>
              </w:rPr>
              <w:t>Figure 8.2</w:t>
            </w:r>
            <w:r w:rsidR="001C21E2" w:rsidRPr="00C43ACB">
              <w:rPr>
                <w:rFonts w:eastAsia="Arial Unicode MS"/>
              </w:rPr>
              <w:t>.</w:t>
            </w:r>
            <w:r w:rsidR="00D06689" w:rsidRPr="00C43ACB">
              <w:rPr>
                <w:rFonts w:eastAsia="Arial Unicode MS"/>
              </w:rPr>
              <w:t>1</w:t>
            </w:r>
            <w:r w:rsidR="00E10097" w:rsidRPr="00C43ACB">
              <w:rPr>
                <w:rFonts w:eastAsia="Arial Unicode MS" w:hint="eastAsia"/>
                <w:lang w:eastAsia="zh-CN"/>
              </w:rPr>
              <w:t>.0</w:t>
            </w:r>
            <w:r w:rsidR="00DB546B" w:rsidRPr="00C43ACB">
              <w:rPr>
                <w:rFonts w:eastAsia="Arial Unicode MS"/>
              </w:rPr>
              <w:t>-2</w:t>
            </w:r>
          </w:p>
        </w:tc>
      </w:tr>
      <w:tr w:rsidR="001C21E2" w:rsidRPr="00C43ACB" w14:paraId="1FD9FFB9" w14:textId="77777777" w:rsidTr="003609CC">
        <w:trPr>
          <w:jc w:val="center"/>
        </w:trPr>
        <w:tc>
          <w:tcPr>
            <w:tcW w:w="1721" w:type="dxa"/>
            <w:vAlign w:val="center"/>
          </w:tcPr>
          <w:p w14:paraId="7531882E" w14:textId="77777777" w:rsidR="001C21E2" w:rsidRPr="00C43ACB" w:rsidRDefault="001C21E2" w:rsidP="003B4632">
            <w:pPr>
              <w:pStyle w:val="TAL"/>
              <w:jc w:val="center"/>
              <w:rPr>
                <w:rFonts w:eastAsia="Arial Unicode MS"/>
                <w:lang w:eastAsia="zh-CN"/>
              </w:rPr>
            </w:pPr>
            <w:r w:rsidRPr="00C43ACB">
              <w:rPr>
                <w:rFonts w:eastAsia="Arial Unicode MS"/>
                <w:lang w:eastAsia="zh-CN"/>
              </w:rPr>
              <w:t>Multi Hops</w:t>
            </w:r>
          </w:p>
        </w:tc>
        <w:tc>
          <w:tcPr>
            <w:tcW w:w="5885" w:type="dxa"/>
            <w:shd w:val="clear" w:color="auto" w:fill="auto"/>
          </w:tcPr>
          <w:p w14:paraId="08424653" w14:textId="77777777" w:rsidR="001C21E2" w:rsidRPr="00C43ACB" w:rsidRDefault="001C21E2" w:rsidP="0021080F">
            <w:pPr>
              <w:pStyle w:val="TB1"/>
              <w:tabs>
                <w:tab w:val="left" w:pos="420"/>
              </w:tabs>
              <w:ind w:left="420" w:hanging="283"/>
              <w:rPr>
                <w:rFonts w:eastAsia="Arial Unicode MS"/>
              </w:rPr>
            </w:pPr>
            <w:r w:rsidRPr="00C43ACB">
              <w:rPr>
                <w:rFonts w:eastAsia="Arial Unicode MS"/>
              </w:rPr>
              <w:t>The Originator of the Request accesses a resource.</w:t>
            </w:r>
          </w:p>
          <w:p w14:paraId="71908A22" w14:textId="77777777" w:rsidR="001C21E2" w:rsidRPr="00C43ACB" w:rsidRDefault="001C21E2" w:rsidP="0021080F">
            <w:pPr>
              <w:pStyle w:val="TB1"/>
              <w:tabs>
                <w:tab w:val="left" w:pos="420"/>
              </w:tabs>
              <w:ind w:left="420" w:hanging="283"/>
              <w:rPr>
                <w:rFonts w:eastAsia="Arial Unicode MS"/>
              </w:rPr>
            </w:pPr>
            <w:r w:rsidRPr="00C43ACB">
              <w:rPr>
                <w:rFonts w:eastAsia="Arial Unicode MS"/>
              </w:rPr>
              <w:t xml:space="preserve">The Originator of the Request may </w:t>
            </w:r>
            <w:r w:rsidRPr="00C43ACB">
              <w:rPr>
                <w:rFonts w:eastAsia="Arial Unicode MS"/>
                <w:lang w:eastAsia="zh-CN"/>
              </w:rPr>
              <w:t xml:space="preserve">be </w:t>
            </w:r>
            <w:r w:rsidRPr="00C43ACB">
              <w:rPr>
                <w:rFonts w:eastAsia="Arial Unicode MS"/>
              </w:rPr>
              <w:t xml:space="preserve">an </w:t>
            </w:r>
            <w:r w:rsidRPr="00C43ACB">
              <w:rPr>
                <w:rFonts w:eastAsia="Arial Unicode MS"/>
                <w:lang w:eastAsia="zh-CN"/>
              </w:rPr>
              <w:t>A</w:t>
            </w:r>
            <w:r w:rsidR="00171356" w:rsidRPr="00C43ACB">
              <w:rPr>
                <w:rFonts w:eastAsia="Arial Unicode MS"/>
              </w:rPr>
              <w:t>E</w:t>
            </w:r>
            <w:r w:rsidRPr="00C43ACB">
              <w:rPr>
                <w:rFonts w:eastAsia="Arial Unicode MS"/>
                <w:lang w:eastAsia="zh-CN"/>
              </w:rPr>
              <w:t xml:space="preserve"> or a CSE</w:t>
            </w:r>
            <w:r w:rsidRPr="00C43ACB">
              <w:rPr>
                <w:rFonts w:eastAsia="Arial Unicode MS"/>
              </w:rPr>
              <w:t>.</w:t>
            </w:r>
          </w:p>
          <w:p w14:paraId="51102C18" w14:textId="77777777" w:rsidR="001C21E2" w:rsidRPr="00C43ACB" w:rsidRDefault="005B31B5" w:rsidP="0021080F">
            <w:pPr>
              <w:pStyle w:val="TB1"/>
              <w:tabs>
                <w:tab w:val="left" w:pos="420"/>
              </w:tabs>
              <w:ind w:left="420" w:hanging="283"/>
              <w:rPr>
                <w:rFonts w:eastAsia="Arial Unicode MS"/>
              </w:rPr>
            </w:pPr>
            <w:r w:rsidRPr="00C43ACB">
              <w:rPr>
                <w:rFonts w:eastAsia="Arial Unicode MS"/>
                <w:lang w:eastAsia="zh-CN"/>
              </w:rPr>
              <w:t>Registrar</w:t>
            </w:r>
            <w:r w:rsidR="001C21E2" w:rsidRPr="00C43ACB">
              <w:rPr>
                <w:rFonts w:eastAsia="Arial Unicode MS"/>
                <w:lang w:eastAsia="zh-CN"/>
              </w:rPr>
              <w:t xml:space="preserve"> CSE,</w:t>
            </w:r>
            <w:r w:rsidR="001C21E2" w:rsidRPr="00C43ACB">
              <w:rPr>
                <w:rFonts w:eastAsia="Arial Unicode MS"/>
              </w:rPr>
              <w:t xml:space="preserve"> </w:t>
            </w:r>
            <w:r w:rsidR="001A1DC3" w:rsidRPr="00C43ACB">
              <w:rPr>
                <w:rFonts w:eastAsia="Arial Unicode MS"/>
                <w:lang w:eastAsia="zh-CN"/>
              </w:rPr>
              <w:t>T</w:t>
            </w:r>
            <w:r w:rsidR="00AC2849" w:rsidRPr="00C43ACB">
              <w:rPr>
                <w:rFonts w:eastAsia="Arial Unicode MS"/>
                <w:lang w:eastAsia="zh-CN"/>
              </w:rPr>
              <w:t>ransit</w:t>
            </w:r>
            <w:r w:rsidR="001C21E2" w:rsidRPr="00C43ACB">
              <w:rPr>
                <w:rFonts w:eastAsia="Arial Unicode MS"/>
                <w:lang w:eastAsia="zh-CN"/>
              </w:rPr>
              <w:t xml:space="preserve"> CSE(s) </w:t>
            </w:r>
            <w:r w:rsidR="001C21E2" w:rsidRPr="00C43ACB">
              <w:rPr>
                <w:rFonts w:eastAsia="Arial Unicode MS"/>
              </w:rPr>
              <w:t xml:space="preserve">and the </w:t>
            </w:r>
            <w:r w:rsidR="003D1417" w:rsidRPr="00C43ACB">
              <w:rPr>
                <w:rFonts w:eastAsia="Arial Unicode MS"/>
              </w:rPr>
              <w:t>H</w:t>
            </w:r>
            <w:r w:rsidR="001C21E2" w:rsidRPr="00C43ACB">
              <w:rPr>
                <w:rFonts w:eastAsia="Arial Unicode MS"/>
              </w:rPr>
              <w:t>osting CSE are different entities.</w:t>
            </w:r>
          </w:p>
          <w:p w14:paraId="7478645D" w14:textId="77777777" w:rsidR="000E1C8C" w:rsidRPr="00C43ACB" w:rsidRDefault="005B31B5" w:rsidP="0021080F">
            <w:pPr>
              <w:pStyle w:val="TB1"/>
              <w:tabs>
                <w:tab w:val="left" w:pos="420"/>
              </w:tabs>
              <w:ind w:left="420" w:hanging="283"/>
              <w:rPr>
                <w:rFonts w:eastAsia="Arial Unicode MS"/>
              </w:rPr>
            </w:pPr>
            <w:r w:rsidRPr="00C43ACB">
              <w:rPr>
                <w:rFonts w:eastAsia="Arial Unicode MS"/>
              </w:rPr>
              <w:t>Registrar</w:t>
            </w:r>
            <w:r w:rsidR="001C21E2" w:rsidRPr="00C43ACB">
              <w:rPr>
                <w:rFonts w:eastAsia="Arial Unicode MS"/>
              </w:rPr>
              <w:t xml:space="preserve"> CSE</w:t>
            </w:r>
            <w:r w:rsidR="000E1C8C" w:rsidRPr="00C43ACB">
              <w:rPr>
                <w:rFonts w:eastAsia="Arial Unicode MS"/>
              </w:rPr>
              <w:t>:</w:t>
            </w:r>
          </w:p>
          <w:p w14:paraId="49AF4736" w14:textId="77777777" w:rsidR="000E1C8C" w:rsidRPr="00C43ACB" w:rsidRDefault="009C105D" w:rsidP="00664D2A">
            <w:pPr>
              <w:pStyle w:val="TB2"/>
              <w:numPr>
                <w:ilvl w:val="0"/>
                <w:numId w:val="392"/>
              </w:numPr>
              <w:tabs>
                <w:tab w:val="clear" w:pos="1109"/>
              </w:tabs>
              <w:ind w:left="831"/>
              <w:rPr>
                <w:rFonts w:eastAsia="Arial Unicode MS"/>
                <w:lang w:eastAsia="zh-CN"/>
              </w:rPr>
            </w:pPr>
            <w:r w:rsidRPr="00C43ACB">
              <w:rPr>
                <w:rFonts w:eastAsia="Arial Unicode MS"/>
              </w:rPr>
              <w:t>f</w:t>
            </w:r>
            <w:r w:rsidR="001C21E2" w:rsidRPr="00C43ACB">
              <w:rPr>
                <w:rFonts w:eastAsia="Arial Unicode MS"/>
              </w:rPr>
              <w:t>orward</w:t>
            </w:r>
            <w:r w:rsidR="001F4531" w:rsidRPr="00C43ACB">
              <w:rPr>
                <w:rFonts w:eastAsia="Arial Unicode MS"/>
              </w:rPr>
              <w:t>s</w:t>
            </w:r>
            <w:r w:rsidR="001C21E2" w:rsidRPr="00C43ACB">
              <w:rPr>
                <w:rFonts w:eastAsia="Arial Unicode MS"/>
              </w:rPr>
              <w:t xml:space="preserve"> the Request</w:t>
            </w:r>
            <w:r w:rsidR="001C21E2" w:rsidRPr="00C43ACB">
              <w:rPr>
                <w:rFonts w:eastAsia="Arial Unicode MS"/>
                <w:lang w:eastAsia="zh-CN"/>
              </w:rPr>
              <w:t xml:space="preserve"> to a </w:t>
            </w:r>
            <w:r w:rsidR="001A1DC3" w:rsidRPr="00C43ACB">
              <w:rPr>
                <w:rFonts w:eastAsia="Arial Unicode MS"/>
                <w:lang w:eastAsia="zh-CN"/>
              </w:rPr>
              <w:t>T</w:t>
            </w:r>
            <w:r w:rsidR="00AC2849" w:rsidRPr="00C43ACB">
              <w:rPr>
                <w:rFonts w:eastAsia="Arial Unicode MS"/>
                <w:lang w:eastAsia="zh-CN"/>
              </w:rPr>
              <w:t>ransit</w:t>
            </w:r>
            <w:r w:rsidR="001A1DC3" w:rsidRPr="00C43ACB">
              <w:rPr>
                <w:rFonts w:eastAsia="Arial Unicode MS"/>
                <w:lang w:eastAsia="zh-CN"/>
              </w:rPr>
              <w:t>-1</w:t>
            </w:r>
            <w:r w:rsidR="001C21E2" w:rsidRPr="00C43ACB">
              <w:rPr>
                <w:rFonts w:eastAsia="Arial Unicode MS"/>
                <w:lang w:eastAsia="zh-CN"/>
              </w:rPr>
              <w:t xml:space="preserve"> CSE (</w:t>
            </w:r>
            <w:r w:rsidR="00D24545" w:rsidRPr="00C43ACB">
              <w:rPr>
                <w:rFonts w:eastAsia="Arial Unicode MS"/>
                <w:lang w:eastAsia="zh-CN"/>
              </w:rPr>
              <w:t>e.g.</w:t>
            </w:r>
            <w:r w:rsidR="001C21E2" w:rsidRPr="00C43ACB">
              <w:rPr>
                <w:rFonts w:eastAsia="Arial Unicode MS"/>
                <w:lang w:eastAsia="zh-CN"/>
              </w:rPr>
              <w:t xml:space="preserve"> MN-CSE) that the </w:t>
            </w:r>
            <w:r w:rsidR="005B31B5" w:rsidRPr="00C43ACB">
              <w:rPr>
                <w:rFonts w:eastAsia="Arial Unicode MS"/>
                <w:lang w:eastAsia="zh-CN"/>
              </w:rPr>
              <w:t>Registrar</w:t>
            </w:r>
            <w:r w:rsidR="001C21E2" w:rsidRPr="00C43ACB">
              <w:rPr>
                <w:rFonts w:eastAsia="Arial Unicode MS"/>
                <w:lang w:eastAsia="zh-CN"/>
              </w:rPr>
              <w:t xml:space="preserve"> CSE is registered with,</w:t>
            </w:r>
            <w:r w:rsidR="001C21E2" w:rsidRPr="00C43ACB">
              <w:rPr>
                <w:rFonts w:eastAsia="Arial Unicode MS"/>
              </w:rPr>
              <w:t xml:space="preserve"> </w:t>
            </w:r>
            <w:r w:rsidR="001C21E2" w:rsidRPr="00C43ACB">
              <w:rPr>
                <w:rFonts w:eastAsia="Arial Unicode MS"/>
                <w:lang w:eastAsia="zh-CN"/>
              </w:rPr>
              <w:t xml:space="preserve">if </w:t>
            </w:r>
            <w:r w:rsidR="000E1C8C" w:rsidRPr="00C43ACB">
              <w:rPr>
                <w:rFonts w:eastAsia="Arial Unicode MS"/>
                <w:lang w:eastAsia="zh-CN"/>
              </w:rPr>
              <w:t>configured through policies to do so</w:t>
            </w:r>
            <w:r w:rsidR="003609CC" w:rsidRPr="00C43ACB">
              <w:rPr>
                <w:rFonts w:eastAsia="Arial Unicode MS"/>
                <w:lang w:eastAsia="zh-CN"/>
              </w:rPr>
              <w:t>;</w:t>
            </w:r>
            <w:r w:rsidR="000E1C8C" w:rsidRPr="00C43ACB">
              <w:rPr>
                <w:rFonts w:eastAsia="Arial Unicode MS"/>
                <w:lang w:eastAsia="zh-CN"/>
              </w:rPr>
              <w:t xml:space="preserve"> or</w:t>
            </w:r>
          </w:p>
          <w:p w14:paraId="644BAD2B" w14:textId="77777777" w:rsidR="000E1C8C" w:rsidRPr="00C43ACB" w:rsidRDefault="009C105D" w:rsidP="00664D2A">
            <w:pPr>
              <w:pStyle w:val="TB2"/>
              <w:numPr>
                <w:ilvl w:val="0"/>
                <w:numId w:val="392"/>
              </w:numPr>
              <w:tabs>
                <w:tab w:val="clear" w:pos="1109"/>
              </w:tabs>
              <w:ind w:left="831"/>
              <w:rPr>
                <w:rFonts w:eastAsia="Arial Unicode MS"/>
                <w:lang w:eastAsia="zh-CN"/>
              </w:rPr>
            </w:pPr>
            <w:r w:rsidRPr="00C43ACB">
              <w:rPr>
                <w:rFonts w:eastAsia="Arial Unicode MS"/>
                <w:lang w:eastAsia="zh-CN"/>
              </w:rPr>
              <w:t>f</w:t>
            </w:r>
            <w:r w:rsidR="000E1C8C" w:rsidRPr="00C43ACB">
              <w:rPr>
                <w:rFonts w:eastAsia="Arial Unicode MS"/>
                <w:lang w:eastAsia="zh-CN"/>
              </w:rPr>
              <w:t>orward</w:t>
            </w:r>
            <w:r w:rsidR="001F4531" w:rsidRPr="00C43ACB">
              <w:rPr>
                <w:rFonts w:eastAsia="Arial Unicode MS"/>
                <w:lang w:eastAsia="zh-CN"/>
              </w:rPr>
              <w:t>s</w:t>
            </w:r>
            <w:r w:rsidR="000E1C8C" w:rsidRPr="00C43ACB">
              <w:rPr>
                <w:rFonts w:eastAsia="Arial Unicode MS"/>
                <w:lang w:eastAsia="zh-CN"/>
              </w:rPr>
              <w:t xml:space="preserve"> the request to an IN</w:t>
            </w:r>
            <w:r w:rsidR="001A1DC3" w:rsidRPr="00C43ACB">
              <w:rPr>
                <w:rFonts w:eastAsia="Arial Unicode MS"/>
                <w:lang w:eastAsia="zh-CN"/>
              </w:rPr>
              <w:t>-CSE</w:t>
            </w:r>
            <w:r w:rsidR="000E1C8C" w:rsidRPr="00C43ACB">
              <w:rPr>
                <w:rFonts w:eastAsia="Arial Unicode MS"/>
                <w:lang w:eastAsia="zh-CN"/>
              </w:rPr>
              <w:t xml:space="preserve"> if the Registrar CSE is registered with IN</w:t>
            </w:r>
            <w:r w:rsidR="001A1DC3" w:rsidRPr="00C43ACB">
              <w:rPr>
                <w:rFonts w:eastAsia="Arial Unicode MS"/>
                <w:lang w:eastAsia="zh-CN"/>
              </w:rPr>
              <w:t>-CSE</w:t>
            </w:r>
            <w:r w:rsidR="000E1C8C" w:rsidRPr="00C43ACB">
              <w:rPr>
                <w:rFonts w:eastAsia="Arial Unicode MS"/>
                <w:lang w:eastAsia="zh-CN"/>
              </w:rPr>
              <w:t xml:space="preserve"> and if configured through policies to do so.</w:t>
            </w:r>
          </w:p>
          <w:p w14:paraId="463F408F" w14:textId="77777777" w:rsidR="00842EDD" w:rsidRPr="00C43ACB" w:rsidRDefault="00AC2849" w:rsidP="00842EDD">
            <w:pPr>
              <w:pStyle w:val="TB1"/>
              <w:tabs>
                <w:tab w:val="clear" w:pos="720"/>
                <w:tab w:val="left" w:pos="360"/>
                <w:tab w:val="left" w:pos="420"/>
              </w:tabs>
              <w:ind w:left="420" w:hanging="283"/>
              <w:rPr>
                <w:rFonts w:eastAsia="Arial Unicode MS"/>
              </w:rPr>
            </w:pPr>
            <w:r w:rsidRPr="00C43ACB">
              <w:rPr>
                <w:rFonts w:eastAsia="Arial Unicode MS"/>
                <w:lang w:eastAsia="zh-CN"/>
              </w:rPr>
              <w:t>Transit</w:t>
            </w:r>
            <w:r w:rsidR="001A1DC3" w:rsidRPr="00C43ACB">
              <w:rPr>
                <w:rFonts w:eastAsia="Arial Unicode MS"/>
                <w:lang w:eastAsia="zh-CN"/>
              </w:rPr>
              <w:t>-</w:t>
            </w:r>
            <w:r w:rsidR="00044E43" w:rsidRPr="00C43ACB">
              <w:rPr>
                <w:rFonts w:eastAsia="Arial Unicode MS"/>
                <w:lang w:eastAsia="zh-CN"/>
              </w:rPr>
              <w:t>N</w:t>
            </w:r>
            <w:r w:rsidR="00842EDD" w:rsidRPr="00C43ACB">
              <w:rPr>
                <w:rFonts w:eastAsia="Arial Unicode MS"/>
                <w:lang w:eastAsia="zh-CN"/>
              </w:rPr>
              <w:t xml:space="preserve"> CSE:</w:t>
            </w:r>
          </w:p>
          <w:p w14:paraId="039C840C" w14:textId="77777777" w:rsidR="00842EDD" w:rsidRPr="00C43ACB" w:rsidRDefault="009C105D" w:rsidP="00664D2A">
            <w:pPr>
              <w:pStyle w:val="TB2"/>
              <w:numPr>
                <w:ilvl w:val="0"/>
                <w:numId w:val="393"/>
              </w:numPr>
              <w:ind w:left="831"/>
              <w:rPr>
                <w:rFonts w:eastAsia="Arial Unicode MS"/>
              </w:rPr>
            </w:pPr>
            <w:r w:rsidRPr="00C43ACB">
              <w:rPr>
                <w:rFonts w:eastAsia="Arial Unicode MS"/>
                <w:lang w:eastAsia="zh-CN"/>
              </w:rPr>
              <w:t>f</w:t>
            </w:r>
            <w:r w:rsidR="00842EDD" w:rsidRPr="00C43ACB">
              <w:rPr>
                <w:rFonts w:eastAsia="Arial Unicode MS"/>
                <w:lang w:eastAsia="zh-CN"/>
              </w:rPr>
              <w:t>orward</w:t>
            </w:r>
            <w:r w:rsidR="001F4531" w:rsidRPr="00C43ACB">
              <w:rPr>
                <w:rFonts w:eastAsia="Arial Unicode MS"/>
                <w:lang w:eastAsia="zh-CN"/>
              </w:rPr>
              <w:t>s</w:t>
            </w:r>
            <w:r w:rsidR="00842EDD" w:rsidRPr="00C43ACB">
              <w:rPr>
                <w:rFonts w:eastAsia="Arial Unicode MS"/>
                <w:lang w:eastAsia="zh-CN"/>
              </w:rPr>
              <w:t xml:space="preserve"> the request to the </w:t>
            </w:r>
            <w:r w:rsidR="003D1417" w:rsidRPr="00C43ACB">
              <w:rPr>
                <w:rFonts w:eastAsia="Arial Unicode MS"/>
                <w:lang w:eastAsia="zh-CN"/>
              </w:rPr>
              <w:t>H</w:t>
            </w:r>
            <w:r w:rsidR="00842EDD" w:rsidRPr="00C43ACB">
              <w:rPr>
                <w:rFonts w:eastAsia="Arial Unicode MS"/>
                <w:lang w:eastAsia="zh-CN"/>
              </w:rPr>
              <w:t xml:space="preserve">osting CSE if it is registered with the </w:t>
            </w:r>
            <w:r w:rsidR="003D1417" w:rsidRPr="00C43ACB">
              <w:rPr>
                <w:rFonts w:eastAsia="Arial Unicode MS"/>
                <w:lang w:eastAsia="zh-CN"/>
              </w:rPr>
              <w:t>H</w:t>
            </w:r>
            <w:r w:rsidR="00AC2849" w:rsidRPr="00C43ACB">
              <w:rPr>
                <w:rFonts w:eastAsia="Arial Unicode MS"/>
                <w:lang w:eastAsia="zh-CN"/>
              </w:rPr>
              <w:t>osting</w:t>
            </w:r>
            <w:r w:rsidR="00842EDD" w:rsidRPr="00C43ACB">
              <w:rPr>
                <w:rFonts w:eastAsia="Arial Unicode MS"/>
                <w:lang w:eastAsia="zh-CN"/>
              </w:rPr>
              <w:t xml:space="preserve"> CSE</w:t>
            </w:r>
            <w:r w:rsidR="003609CC" w:rsidRPr="00C43ACB">
              <w:rPr>
                <w:rFonts w:eastAsia="Arial Unicode MS"/>
                <w:lang w:eastAsia="zh-CN"/>
              </w:rPr>
              <w:t>;</w:t>
            </w:r>
            <w:r w:rsidR="00842EDD" w:rsidRPr="00C43ACB">
              <w:rPr>
                <w:rFonts w:eastAsia="Arial Unicode MS"/>
                <w:lang w:eastAsia="zh-CN"/>
              </w:rPr>
              <w:t xml:space="preserve"> or</w:t>
            </w:r>
          </w:p>
          <w:p w14:paraId="26826886" w14:textId="77777777" w:rsidR="00842EDD" w:rsidRPr="00C43ACB" w:rsidRDefault="009C105D" w:rsidP="00664D2A">
            <w:pPr>
              <w:pStyle w:val="TB2"/>
              <w:numPr>
                <w:ilvl w:val="0"/>
                <w:numId w:val="393"/>
              </w:numPr>
              <w:ind w:left="831"/>
              <w:rPr>
                <w:rFonts w:eastAsia="Arial Unicode MS"/>
              </w:rPr>
            </w:pPr>
            <w:r w:rsidRPr="00C43ACB">
              <w:rPr>
                <w:rFonts w:eastAsia="Arial Unicode MS"/>
                <w:lang w:eastAsia="zh-CN"/>
              </w:rPr>
              <w:t>f</w:t>
            </w:r>
            <w:r w:rsidR="00842EDD" w:rsidRPr="00C43ACB">
              <w:rPr>
                <w:rFonts w:eastAsia="Arial Unicode MS"/>
                <w:lang w:eastAsia="zh-CN"/>
              </w:rPr>
              <w:t>orward</w:t>
            </w:r>
            <w:r w:rsidR="001F4531" w:rsidRPr="00C43ACB">
              <w:rPr>
                <w:rFonts w:eastAsia="Arial Unicode MS"/>
                <w:lang w:eastAsia="zh-CN"/>
              </w:rPr>
              <w:t>s</w:t>
            </w:r>
            <w:r w:rsidR="00842EDD" w:rsidRPr="00C43ACB">
              <w:rPr>
                <w:rFonts w:eastAsia="Arial Unicode MS"/>
                <w:lang w:eastAsia="zh-CN"/>
              </w:rPr>
              <w:t xml:space="preserve"> the Request to another </w:t>
            </w:r>
            <w:r w:rsidR="001A1DC3" w:rsidRPr="00C43ACB">
              <w:rPr>
                <w:rFonts w:eastAsia="Arial Unicode MS"/>
                <w:lang w:eastAsia="zh-CN"/>
              </w:rPr>
              <w:t>T</w:t>
            </w:r>
            <w:r w:rsidR="00AC2849" w:rsidRPr="00C43ACB">
              <w:rPr>
                <w:rFonts w:eastAsia="Arial Unicode MS"/>
                <w:lang w:eastAsia="zh-CN"/>
              </w:rPr>
              <w:t>ransit-</w:t>
            </w:r>
            <w:r w:rsidR="00044E43" w:rsidRPr="00C43ACB">
              <w:rPr>
                <w:rFonts w:eastAsia="Arial Unicode MS"/>
                <w:lang w:eastAsia="zh-CN"/>
              </w:rPr>
              <w:t>(N+1)</w:t>
            </w:r>
            <w:r w:rsidR="00842EDD" w:rsidRPr="00C43ACB">
              <w:rPr>
                <w:rFonts w:eastAsia="Arial Unicode MS"/>
                <w:lang w:eastAsia="zh-CN"/>
              </w:rPr>
              <w:t xml:space="preserve"> CSE (</w:t>
            </w:r>
            <w:r w:rsidR="00D24545" w:rsidRPr="00C43ACB">
              <w:rPr>
                <w:rFonts w:eastAsia="Arial Unicode MS"/>
                <w:lang w:eastAsia="zh-CN"/>
              </w:rPr>
              <w:t>e.g.</w:t>
            </w:r>
            <w:r w:rsidR="00A10C5B" w:rsidRPr="00C43ACB">
              <w:rPr>
                <w:rFonts w:eastAsia="Arial Unicode MS"/>
                <w:lang w:eastAsia="zh-CN"/>
              </w:rPr>
              <w:t> </w:t>
            </w:r>
            <w:r w:rsidR="00842EDD" w:rsidRPr="00C43ACB">
              <w:rPr>
                <w:rFonts w:eastAsia="Arial Unicode MS"/>
                <w:lang w:eastAsia="zh-CN"/>
              </w:rPr>
              <w:t xml:space="preserve">another MN-CSE) that the </w:t>
            </w:r>
            <w:r w:rsidR="001A1DC3" w:rsidRPr="00C43ACB">
              <w:rPr>
                <w:rFonts w:eastAsia="Arial Unicode MS"/>
                <w:lang w:eastAsia="zh-CN"/>
              </w:rPr>
              <w:t>T</w:t>
            </w:r>
            <w:r w:rsidR="00AC2849" w:rsidRPr="00C43ACB">
              <w:rPr>
                <w:rFonts w:eastAsia="Arial Unicode MS"/>
                <w:lang w:eastAsia="zh-CN"/>
              </w:rPr>
              <w:t>ransit-</w:t>
            </w:r>
            <w:r w:rsidR="00044E43" w:rsidRPr="00C43ACB">
              <w:rPr>
                <w:rFonts w:eastAsia="Arial Unicode MS"/>
                <w:lang w:eastAsia="zh-CN"/>
              </w:rPr>
              <w:t>N</w:t>
            </w:r>
            <w:r w:rsidR="00842EDD" w:rsidRPr="00C43ACB">
              <w:rPr>
                <w:rFonts w:eastAsia="Arial Unicode MS"/>
                <w:lang w:eastAsia="zh-CN"/>
              </w:rPr>
              <w:t xml:space="preserve"> CSE is registered with</w:t>
            </w:r>
            <w:r w:rsidR="003609CC" w:rsidRPr="00C43ACB">
              <w:rPr>
                <w:rFonts w:eastAsia="Arial Unicode MS"/>
                <w:lang w:eastAsia="zh-CN"/>
              </w:rPr>
              <w:t>;</w:t>
            </w:r>
            <w:r w:rsidR="00842EDD" w:rsidRPr="00C43ACB">
              <w:rPr>
                <w:rFonts w:eastAsia="Arial Unicode MS"/>
                <w:lang w:eastAsia="zh-CN"/>
              </w:rPr>
              <w:t xml:space="preserve"> or</w:t>
            </w:r>
          </w:p>
          <w:p w14:paraId="73F09DF0" w14:textId="77777777" w:rsidR="00842EDD" w:rsidRPr="00C43ACB" w:rsidRDefault="009C105D" w:rsidP="00664D2A">
            <w:pPr>
              <w:pStyle w:val="TB2"/>
              <w:numPr>
                <w:ilvl w:val="0"/>
                <w:numId w:val="393"/>
              </w:numPr>
              <w:ind w:left="831"/>
              <w:rPr>
                <w:rFonts w:eastAsia="Arial Unicode MS"/>
              </w:rPr>
            </w:pPr>
            <w:r w:rsidRPr="00C43ACB">
              <w:rPr>
                <w:rFonts w:eastAsia="Arial Unicode MS"/>
                <w:lang w:eastAsia="zh-CN"/>
              </w:rPr>
              <w:t>f</w:t>
            </w:r>
            <w:r w:rsidR="00842EDD" w:rsidRPr="00C43ACB">
              <w:rPr>
                <w:rFonts w:eastAsia="Arial Unicode MS"/>
                <w:lang w:eastAsia="zh-CN"/>
              </w:rPr>
              <w:t>orward</w:t>
            </w:r>
            <w:r w:rsidR="001F4531" w:rsidRPr="00C43ACB">
              <w:rPr>
                <w:rFonts w:eastAsia="Arial Unicode MS"/>
                <w:lang w:eastAsia="zh-CN"/>
              </w:rPr>
              <w:t>s</w:t>
            </w:r>
            <w:r w:rsidR="00842EDD" w:rsidRPr="00C43ACB">
              <w:rPr>
                <w:rFonts w:eastAsia="Arial Unicode MS"/>
                <w:lang w:eastAsia="zh-CN"/>
              </w:rPr>
              <w:t xml:space="preserve"> the request to an IN</w:t>
            </w:r>
            <w:r w:rsidR="00AC2849" w:rsidRPr="00C43ACB">
              <w:rPr>
                <w:rFonts w:eastAsia="Arial Unicode MS"/>
                <w:lang w:eastAsia="zh-CN"/>
              </w:rPr>
              <w:t>-CSE</w:t>
            </w:r>
            <w:r w:rsidR="00842EDD" w:rsidRPr="00C43ACB">
              <w:rPr>
                <w:rFonts w:eastAsia="Arial Unicode MS"/>
                <w:lang w:eastAsia="zh-CN"/>
              </w:rPr>
              <w:t xml:space="preserve"> if the </w:t>
            </w:r>
            <w:r w:rsidR="001A1DC3" w:rsidRPr="00C43ACB">
              <w:rPr>
                <w:rFonts w:eastAsia="Arial Unicode MS"/>
                <w:lang w:eastAsia="zh-CN"/>
              </w:rPr>
              <w:t>T</w:t>
            </w:r>
            <w:r w:rsidR="00AC2849" w:rsidRPr="00C43ACB">
              <w:rPr>
                <w:rFonts w:eastAsia="Arial Unicode MS"/>
                <w:lang w:eastAsia="zh-CN"/>
              </w:rPr>
              <w:t>ransit-</w:t>
            </w:r>
            <w:r w:rsidR="00044E43" w:rsidRPr="00C43ACB">
              <w:rPr>
                <w:rFonts w:eastAsia="Arial Unicode MS"/>
                <w:lang w:eastAsia="zh-CN"/>
              </w:rPr>
              <w:t>N</w:t>
            </w:r>
            <w:r w:rsidR="00842EDD" w:rsidRPr="00C43ACB">
              <w:rPr>
                <w:rFonts w:eastAsia="Arial Unicode MS"/>
                <w:lang w:eastAsia="zh-CN"/>
              </w:rPr>
              <w:t xml:space="preserve"> CSE is registered with the IN</w:t>
            </w:r>
            <w:r w:rsidR="00AC2849" w:rsidRPr="00C43ACB">
              <w:rPr>
                <w:rFonts w:eastAsia="Arial Unicode MS"/>
                <w:lang w:eastAsia="zh-CN"/>
              </w:rPr>
              <w:t>-CSE</w:t>
            </w:r>
            <w:r w:rsidR="00842EDD" w:rsidRPr="00C43ACB">
              <w:rPr>
                <w:rFonts w:eastAsia="Arial Unicode MS"/>
                <w:lang w:eastAsia="zh-CN"/>
              </w:rPr>
              <w:t>.</w:t>
            </w:r>
          </w:p>
          <w:p w14:paraId="70E80868" w14:textId="77777777" w:rsidR="00DC2C69" w:rsidRPr="00C43ACB" w:rsidRDefault="00044E43" w:rsidP="0021080F">
            <w:pPr>
              <w:pStyle w:val="TB1"/>
              <w:tabs>
                <w:tab w:val="left" w:pos="420"/>
              </w:tabs>
              <w:ind w:left="420" w:hanging="283"/>
              <w:rPr>
                <w:rFonts w:eastAsia="Arial Unicode MS"/>
              </w:rPr>
            </w:pPr>
            <w:r w:rsidRPr="00C43ACB">
              <w:rPr>
                <w:rFonts w:eastAsia="Arial Unicode MS"/>
                <w:lang w:eastAsia="zh-CN"/>
              </w:rPr>
              <w:t>In case the Request reaches the IN-CSE, t</w:t>
            </w:r>
            <w:r w:rsidR="00DC2C69" w:rsidRPr="00C43ACB">
              <w:rPr>
                <w:rFonts w:eastAsia="Arial Unicode MS"/>
                <w:lang w:eastAsia="zh-CN"/>
              </w:rPr>
              <w:t>he IN</w:t>
            </w:r>
            <w:r w:rsidR="00AC2849" w:rsidRPr="00C43ACB">
              <w:rPr>
                <w:rFonts w:eastAsia="Arial Unicode MS"/>
                <w:lang w:eastAsia="zh-CN"/>
              </w:rPr>
              <w:t>-CSE</w:t>
            </w:r>
            <w:r w:rsidR="00DC2C69" w:rsidRPr="00C43ACB">
              <w:rPr>
                <w:rFonts w:eastAsia="Arial Unicode MS"/>
                <w:lang w:eastAsia="zh-CN"/>
              </w:rPr>
              <w:t>:</w:t>
            </w:r>
          </w:p>
          <w:p w14:paraId="10976051" w14:textId="77777777" w:rsidR="00044E43" w:rsidRPr="00C43ACB" w:rsidRDefault="009C105D" w:rsidP="00664D2A">
            <w:pPr>
              <w:pStyle w:val="TB2"/>
              <w:numPr>
                <w:ilvl w:val="0"/>
                <w:numId w:val="394"/>
              </w:numPr>
              <w:ind w:left="831"/>
              <w:rPr>
                <w:rFonts w:eastAsia="Arial Unicode MS"/>
              </w:rPr>
            </w:pPr>
            <w:r w:rsidRPr="00C43ACB">
              <w:rPr>
                <w:rFonts w:eastAsia="Arial Unicode MS"/>
                <w:lang w:eastAsia="zh-CN"/>
              </w:rPr>
              <w:t>p</w:t>
            </w:r>
            <w:r w:rsidR="00044E43" w:rsidRPr="00C43ACB">
              <w:rPr>
                <w:rFonts w:eastAsia="Arial Unicode MS"/>
                <w:lang w:eastAsia="zh-CN"/>
              </w:rPr>
              <w:t>erform</w:t>
            </w:r>
            <w:r w:rsidR="001F4531" w:rsidRPr="00C43ACB">
              <w:rPr>
                <w:rFonts w:eastAsia="Arial Unicode MS"/>
                <w:lang w:eastAsia="zh-CN"/>
              </w:rPr>
              <w:t>s</w:t>
            </w:r>
            <w:r w:rsidR="00044E43" w:rsidRPr="00C43ACB">
              <w:rPr>
                <w:rFonts w:eastAsia="Arial Unicode MS"/>
                <w:lang w:eastAsia="zh-CN"/>
              </w:rPr>
              <w:t xml:space="preserve"> the processing defined under '</w:t>
            </w:r>
            <w:r w:rsidR="003D1417" w:rsidRPr="00C43ACB">
              <w:rPr>
                <w:rFonts w:eastAsia="Arial Unicode MS"/>
                <w:lang w:eastAsia="zh-CN"/>
              </w:rPr>
              <w:t>H</w:t>
            </w:r>
            <w:r w:rsidR="00044E43" w:rsidRPr="00C43ACB">
              <w:rPr>
                <w:rFonts w:eastAsia="Arial Unicode MS"/>
                <w:lang w:eastAsia="zh-CN"/>
              </w:rPr>
              <w:t>osting CSE' below</w:t>
            </w:r>
            <w:r w:rsidR="001F4531" w:rsidRPr="00C43ACB">
              <w:rPr>
                <w:rFonts w:eastAsia="Arial Unicode MS"/>
                <w:lang w:eastAsia="zh-CN"/>
              </w:rPr>
              <w:t xml:space="preserve"> if the targeted</w:t>
            </w:r>
            <w:r w:rsidR="00044E43" w:rsidRPr="00C43ACB">
              <w:rPr>
                <w:rFonts w:eastAsia="Arial Unicode MS"/>
                <w:lang w:eastAsia="zh-CN"/>
              </w:rPr>
              <w:t xml:space="preserve"> resource is hosted on IN-CSE</w:t>
            </w:r>
            <w:r w:rsidR="003609CC" w:rsidRPr="00C43ACB">
              <w:rPr>
                <w:rFonts w:eastAsia="Arial Unicode MS"/>
                <w:lang w:eastAsia="zh-CN"/>
              </w:rPr>
              <w:t>;</w:t>
            </w:r>
          </w:p>
          <w:p w14:paraId="1A56B182" w14:textId="77777777" w:rsidR="00DC2C69" w:rsidRPr="00C43ACB" w:rsidRDefault="009C105D" w:rsidP="00664D2A">
            <w:pPr>
              <w:pStyle w:val="TB2"/>
              <w:numPr>
                <w:ilvl w:val="0"/>
                <w:numId w:val="394"/>
              </w:numPr>
              <w:ind w:left="831"/>
              <w:rPr>
                <w:rFonts w:eastAsia="Arial Unicode MS"/>
              </w:rPr>
            </w:pPr>
            <w:r w:rsidRPr="00C43ACB">
              <w:rPr>
                <w:rFonts w:eastAsia="Arial Unicode MS"/>
                <w:lang w:eastAsia="zh-CN"/>
              </w:rPr>
              <w:t>f</w:t>
            </w:r>
            <w:r w:rsidR="00DC2C69" w:rsidRPr="00C43ACB">
              <w:rPr>
                <w:rFonts w:eastAsia="Arial Unicode MS"/>
                <w:lang w:eastAsia="zh-CN"/>
              </w:rPr>
              <w:t>orward</w:t>
            </w:r>
            <w:r w:rsidR="001F4531" w:rsidRPr="00C43ACB">
              <w:rPr>
                <w:rFonts w:eastAsia="Arial Unicode MS"/>
                <w:lang w:eastAsia="zh-CN"/>
              </w:rPr>
              <w:t>s</w:t>
            </w:r>
            <w:r w:rsidR="00DC2C69" w:rsidRPr="00C43ACB">
              <w:rPr>
                <w:rFonts w:eastAsia="Arial Unicode MS"/>
                <w:lang w:eastAsia="zh-CN"/>
              </w:rPr>
              <w:t xml:space="preserve"> the request to another IN</w:t>
            </w:r>
            <w:r w:rsidR="00AC2849" w:rsidRPr="00C43ACB">
              <w:rPr>
                <w:rFonts w:eastAsia="Arial Unicode MS"/>
                <w:lang w:eastAsia="zh-CN"/>
              </w:rPr>
              <w:t>-CSE</w:t>
            </w:r>
            <w:r w:rsidR="00DC2C69" w:rsidRPr="00C43ACB">
              <w:rPr>
                <w:rFonts w:eastAsia="Arial Unicode MS"/>
                <w:lang w:eastAsia="zh-CN"/>
              </w:rPr>
              <w:t xml:space="preserve"> if the resource belongs to another M2M SP</w:t>
            </w:r>
            <w:r w:rsidR="003609CC" w:rsidRPr="00C43ACB">
              <w:rPr>
                <w:rFonts w:eastAsia="Arial Unicode MS"/>
                <w:lang w:eastAsia="zh-CN"/>
              </w:rPr>
              <w:t>;</w:t>
            </w:r>
            <w:r w:rsidR="00DC2C69" w:rsidRPr="00C43ACB">
              <w:rPr>
                <w:rFonts w:eastAsia="Arial Unicode MS"/>
                <w:lang w:eastAsia="zh-CN"/>
              </w:rPr>
              <w:t xml:space="preserve"> or</w:t>
            </w:r>
          </w:p>
          <w:p w14:paraId="0AE496E8" w14:textId="77777777" w:rsidR="00DC2C69" w:rsidRPr="00C43ACB" w:rsidRDefault="009C105D" w:rsidP="00664D2A">
            <w:pPr>
              <w:pStyle w:val="TB2"/>
              <w:numPr>
                <w:ilvl w:val="0"/>
                <w:numId w:val="394"/>
              </w:numPr>
              <w:ind w:left="831"/>
              <w:rPr>
                <w:rFonts w:eastAsia="Arial Unicode MS"/>
              </w:rPr>
            </w:pPr>
            <w:r w:rsidRPr="00C43ACB">
              <w:rPr>
                <w:rFonts w:eastAsia="Arial Unicode MS"/>
                <w:lang w:eastAsia="zh-CN"/>
              </w:rPr>
              <w:t>f</w:t>
            </w:r>
            <w:r w:rsidR="00DC2C69" w:rsidRPr="00C43ACB">
              <w:rPr>
                <w:rFonts w:eastAsia="Arial Unicode MS"/>
                <w:lang w:eastAsia="zh-CN"/>
              </w:rPr>
              <w:t>orward</w:t>
            </w:r>
            <w:r w:rsidR="001F4531" w:rsidRPr="00C43ACB">
              <w:rPr>
                <w:rFonts w:eastAsia="Arial Unicode MS"/>
                <w:lang w:eastAsia="zh-CN"/>
              </w:rPr>
              <w:t>s</w:t>
            </w:r>
            <w:r w:rsidR="00DC2C69" w:rsidRPr="00C43ACB">
              <w:rPr>
                <w:rFonts w:eastAsia="Arial Unicode MS"/>
                <w:lang w:eastAsia="zh-CN"/>
              </w:rPr>
              <w:t xml:space="preserve"> the request to the </w:t>
            </w:r>
            <w:r w:rsidR="003D1417" w:rsidRPr="00C43ACB">
              <w:rPr>
                <w:rFonts w:eastAsia="Arial Unicode MS"/>
                <w:lang w:eastAsia="zh-CN"/>
              </w:rPr>
              <w:t>H</w:t>
            </w:r>
            <w:r w:rsidR="00DC2C69" w:rsidRPr="00C43ACB">
              <w:rPr>
                <w:rFonts w:eastAsia="Arial Unicode MS"/>
                <w:lang w:eastAsia="zh-CN"/>
              </w:rPr>
              <w:t>osting CSE if the lat</w:t>
            </w:r>
            <w:r w:rsidR="009A7903" w:rsidRPr="00C43ACB">
              <w:rPr>
                <w:rFonts w:eastAsia="Arial Unicode MS"/>
                <w:lang w:eastAsia="zh-CN"/>
              </w:rPr>
              <w:t>t</w:t>
            </w:r>
            <w:r w:rsidR="00DC2C69" w:rsidRPr="00C43ACB">
              <w:rPr>
                <w:rFonts w:eastAsia="Arial Unicode MS"/>
                <w:lang w:eastAsia="zh-CN"/>
              </w:rPr>
              <w:t xml:space="preserve">er is </w:t>
            </w:r>
            <w:r w:rsidR="008B4035" w:rsidRPr="00C43ACB">
              <w:rPr>
                <w:rFonts w:eastAsia="Arial Unicode MS"/>
                <w:lang w:eastAsia="zh-CN"/>
              </w:rPr>
              <w:t>known (e.g. announcements) by</w:t>
            </w:r>
            <w:r w:rsidR="00DC2C69" w:rsidRPr="00C43ACB">
              <w:rPr>
                <w:rFonts w:eastAsia="Arial Unicode MS"/>
                <w:lang w:eastAsia="zh-CN"/>
              </w:rPr>
              <w:t xml:space="preserve"> the IN</w:t>
            </w:r>
            <w:r w:rsidR="009A7903" w:rsidRPr="00C43ACB">
              <w:rPr>
                <w:rFonts w:eastAsia="Arial Unicode MS"/>
                <w:lang w:eastAsia="zh-CN"/>
              </w:rPr>
              <w:t>-CSE</w:t>
            </w:r>
            <w:r w:rsidR="008B4035" w:rsidRPr="00C43ACB">
              <w:rPr>
                <w:rFonts w:eastAsia="Arial Unicode MS"/>
                <w:lang w:eastAsia="zh-CN"/>
              </w:rPr>
              <w:t>.</w:t>
            </w:r>
          </w:p>
          <w:p w14:paraId="7E7DEB1D" w14:textId="77777777" w:rsidR="001C21E2" w:rsidRPr="00C43ACB" w:rsidRDefault="001C21E2" w:rsidP="0067416B">
            <w:pPr>
              <w:pStyle w:val="TB1"/>
              <w:tabs>
                <w:tab w:val="left" w:pos="420"/>
              </w:tabs>
              <w:ind w:left="420" w:hanging="283"/>
              <w:rPr>
                <w:rFonts w:eastAsia="Arial Unicode MS"/>
              </w:rPr>
            </w:pPr>
            <w:r w:rsidRPr="00C43ACB">
              <w:rPr>
                <w:rFonts w:eastAsia="Arial Unicode MS"/>
                <w:lang w:eastAsia="zh-CN"/>
              </w:rPr>
              <w:t>Hosting</w:t>
            </w:r>
            <w:r w:rsidRPr="00C43ACB">
              <w:rPr>
                <w:rFonts w:eastAsia="Arial Unicode MS"/>
              </w:rPr>
              <w:t xml:space="preserve"> CSE </w:t>
            </w:r>
            <w:r w:rsidRPr="00C43ACB">
              <w:rPr>
                <w:rFonts w:eastAsia="Arial Unicode MS"/>
                <w:lang w:eastAsia="zh-CN"/>
              </w:rPr>
              <w:t>check</w:t>
            </w:r>
            <w:r w:rsidR="001F4531" w:rsidRPr="00C43ACB">
              <w:rPr>
                <w:rFonts w:eastAsia="Arial Unicode MS"/>
                <w:lang w:eastAsia="zh-CN"/>
              </w:rPr>
              <w:t>s</w:t>
            </w:r>
            <w:r w:rsidRPr="00C43ACB">
              <w:rPr>
                <w:rFonts w:eastAsia="Arial Unicode MS"/>
                <w:lang w:eastAsia="zh-CN"/>
              </w:rPr>
              <w:t xml:space="preserve"> the Access </w:t>
            </w:r>
            <w:r w:rsidR="00EE16FC" w:rsidRPr="00C43ACB">
              <w:rPr>
                <w:rFonts w:eastAsia="Arial Unicode MS"/>
                <w:lang w:eastAsia="zh-CN"/>
              </w:rPr>
              <w:t>Control Privileges</w:t>
            </w:r>
            <w:r w:rsidRPr="00C43ACB">
              <w:rPr>
                <w:rFonts w:eastAsia="Arial Unicode MS"/>
                <w:lang w:eastAsia="zh-CN"/>
              </w:rPr>
              <w:t xml:space="preserve"> for accessing the resource and</w:t>
            </w:r>
            <w:r w:rsidRPr="00C43ACB">
              <w:rPr>
                <w:rFonts w:eastAsia="Arial Unicode MS"/>
              </w:rPr>
              <w:t xml:space="preserve"> </w:t>
            </w:r>
            <w:r w:rsidR="002C46E1" w:rsidRPr="00C43ACB">
              <w:rPr>
                <w:rFonts w:eastAsia="Arial Unicode MS"/>
              </w:rPr>
              <w:t xml:space="preserve">depending on the expected result content </w:t>
            </w:r>
            <w:r w:rsidRPr="00C43ACB">
              <w:rPr>
                <w:rFonts w:eastAsia="Arial Unicode MS"/>
              </w:rPr>
              <w:t>respond with</w:t>
            </w:r>
            <w:r w:rsidRPr="00C43ACB">
              <w:rPr>
                <w:rFonts w:eastAsia="Arial Unicode MS"/>
                <w:lang w:eastAsia="zh-CN"/>
              </w:rPr>
              <w:t xml:space="preserve"> a </w:t>
            </w:r>
            <w:r w:rsidR="001F4531" w:rsidRPr="00C43ACB">
              <w:rPr>
                <w:rFonts w:eastAsia="Arial Unicode MS"/>
                <w:lang w:eastAsia="zh-CN"/>
              </w:rPr>
              <w:t>s</w:t>
            </w:r>
            <w:r w:rsidRPr="00C43ACB">
              <w:rPr>
                <w:rFonts w:eastAsia="Arial Unicode MS"/>
                <w:lang w:eastAsia="zh-CN"/>
              </w:rPr>
              <w:t xml:space="preserve">uccess or </w:t>
            </w:r>
            <w:r w:rsidR="001F4531" w:rsidRPr="00C43ACB">
              <w:rPr>
                <w:rFonts w:eastAsia="Arial Unicode MS"/>
                <w:lang w:eastAsia="zh-CN"/>
              </w:rPr>
              <w:t>f</w:t>
            </w:r>
            <w:r w:rsidRPr="00C43ACB">
              <w:rPr>
                <w:rFonts w:eastAsia="Arial Unicode MS"/>
                <w:lang w:eastAsia="zh-CN"/>
              </w:rPr>
              <w:t>ailure</w:t>
            </w:r>
            <w:r w:rsidRPr="00C43ACB">
              <w:rPr>
                <w:rFonts w:eastAsia="Arial Unicode MS"/>
              </w:rPr>
              <w:t xml:space="preserve"> Response.</w:t>
            </w:r>
          </w:p>
        </w:tc>
        <w:tc>
          <w:tcPr>
            <w:tcW w:w="2089" w:type="dxa"/>
            <w:vAlign w:val="center"/>
          </w:tcPr>
          <w:p w14:paraId="3FB1B783" w14:textId="77777777" w:rsidR="001C21E2" w:rsidRPr="00C43ACB" w:rsidRDefault="00802826" w:rsidP="003F64BB">
            <w:pPr>
              <w:pStyle w:val="TAL"/>
              <w:jc w:val="center"/>
              <w:rPr>
                <w:rFonts w:eastAsia="Arial Unicode MS"/>
                <w:lang w:eastAsia="zh-CN"/>
              </w:rPr>
            </w:pPr>
            <w:r w:rsidRPr="00C43ACB">
              <w:rPr>
                <w:rFonts w:eastAsia="Arial Unicode MS"/>
              </w:rPr>
              <w:t>Figure 8.2</w:t>
            </w:r>
            <w:r w:rsidR="001C21E2" w:rsidRPr="00C43ACB">
              <w:rPr>
                <w:rFonts w:eastAsia="Arial Unicode MS"/>
                <w:lang w:eastAsia="zh-CN"/>
              </w:rPr>
              <w:t>.</w:t>
            </w:r>
            <w:r w:rsidR="00D06689" w:rsidRPr="00C43ACB">
              <w:rPr>
                <w:rFonts w:eastAsia="Arial Unicode MS"/>
                <w:lang w:eastAsia="zh-CN"/>
              </w:rPr>
              <w:t>1</w:t>
            </w:r>
            <w:r w:rsidR="00E10097" w:rsidRPr="00C43ACB">
              <w:rPr>
                <w:rFonts w:eastAsia="Arial Unicode MS" w:hint="eastAsia"/>
                <w:lang w:eastAsia="zh-CN"/>
              </w:rPr>
              <w:t>.0</w:t>
            </w:r>
            <w:r w:rsidR="003609CC" w:rsidRPr="00C43ACB">
              <w:rPr>
                <w:rFonts w:eastAsia="Arial Unicode MS"/>
                <w:lang w:eastAsia="zh-CN"/>
              </w:rPr>
              <w:t>-3</w:t>
            </w:r>
          </w:p>
        </w:tc>
      </w:tr>
    </w:tbl>
    <w:p w14:paraId="09341B9A" w14:textId="77777777" w:rsidR="007B7B0D" w:rsidRPr="00C43ACB" w:rsidRDefault="007B7B0D" w:rsidP="00DB546B"/>
    <w:p w14:paraId="2F1389AF" w14:textId="77777777" w:rsidR="006672D1" w:rsidRPr="00C43ACB" w:rsidRDefault="004B086A" w:rsidP="003609CC">
      <w:pPr>
        <w:pStyle w:val="FL"/>
      </w:pPr>
      <w:r w:rsidRPr="00C43ACB">
        <w:object w:dxaOrig="6275" w:dyaOrig="5949" w14:anchorId="3C3A0184">
          <v:shape id="_x0000_i1035" type="#_x0000_t75" style="width:313.8pt;height:298.8pt" o:ole="">
            <v:imagedata r:id="rId34" o:title=""/>
          </v:shape>
          <o:OLEObject Type="Embed" ProgID="VisioViewer.Viewer.1" ShapeID="_x0000_i1035" DrawAspect="Content" ObjectID="_1632049998" r:id="rId35"/>
        </w:object>
      </w:r>
    </w:p>
    <w:p w14:paraId="1B95D4E5" w14:textId="77777777" w:rsidR="001C21E2" w:rsidRPr="00C43ACB" w:rsidRDefault="007B7B0D" w:rsidP="00664D2A">
      <w:pPr>
        <w:pStyle w:val="TF"/>
      </w:pPr>
      <w:r w:rsidRPr="00C43ACB">
        <w:t>Figure 8.2.</w:t>
      </w:r>
      <w:r w:rsidR="00236204" w:rsidRPr="00C43ACB">
        <w:t>1</w:t>
      </w:r>
      <w:r w:rsidR="00E10097" w:rsidRPr="00C43ACB">
        <w:t>.0</w:t>
      </w:r>
      <w:r w:rsidRPr="00C43ACB">
        <w:t xml:space="preserve">-1: Originator accesses a resource on the </w:t>
      </w:r>
      <w:r w:rsidR="005B31B5" w:rsidRPr="00C43ACB">
        <w:t>Registrar</w:t>
      </w:r>
      <w:r w:rsidRPr="00C43ACB">
        <w:t xml:space="preserve"> CSE (No Hops)</w:t>
      </w:r>
    </w:p>
    <w:p w14:paraId="5E151242" w14:textId="77777777" w:rsidR="00EE3A47" w:rsidRPr="00C43ACB" w:rsidRDefault="00EE3A47" w:rsidP="003609CC">
      <w:pPr>
        <w:pStyle w:val="FL"/>
      </w:pPr>
      <w:r w:rsidRPr="00C43ACB">
        <w:object w:dxaOrig="7425" w:dyaOrig="8292" w14:anchorId="1858F43B">
          <v:shape id="_x0000_i1036" type="#_x0000_t75" style="width:370.8pt;height:414.6pt" o:ole="">
            <v:imagedata r:id="rId36" o:title=""/>
          </v:shape>
          <o:OLEObject Type="Embed" ProgID="VisioViewer.Viewer.1" ShapeID="_x0000_i1036" DrawAspect="Content" ObjectID="_1632049999" r:id="rId37"/>
        </w:object>
      </w:r>
    </w:p>
    <w:p w14:paraId="696A493D" w14:textId="77777777" w:rsidR="00DB546B" w:rsidRPr="00C43ACB" w:rsidRDefault="003A1D56" w:rsidP="00664D2A">
      <w:pPr>
        <w:pStyle w:val="TF"/>
      </w:pPr>
      <w:r w:rsidRPr="00C43ACB">
        <w:t>Figure 8.2.</w:t>
      </w:r>
      <w:r w:rsidR="00236204" w:rsidRPr="00C43ACB">
        <w:t>1</w:t>
      </w:r>
      <w:r w:rsidR="00E10097" w:rsidRPr="00C43ACB">
        <w:t>.0</w:t>
      </w:r>
      <w:r w:rsidRPr="00C43ACB">
        <w:t>-2: A</w:t>
      </w:r>
      <w:r w:rsidR="00171356" w:rsidRPr="00C43ACB">
        <w:t>E</w:t>
      </w:r>
      <w:r w:rsidR="006674BD" w:rsidRPr="00C43ACB">
        <w:t>/CSE</w:t>
      </w:r>
      <w:r w:rsidRPr="00C43ACB">
        <w:t xml:space="preserve"> accesses a resource at the Hosting CSE (One Hop)</w:t>
      </w:r>
    </w:p>
    <w:p w14:paraId="2D888C24" w14:textId="77777777" w:rsidR="003A1D56" w:rsidRPr="00C43ACB" w:rsidRDefault="003609CC" w:rsidP="00720B76">
      <w:pPr>
        <w:pStyle w:val="FL"/>
      </w:pPr>
      <w:r w:rsidRPr="00C43ACB">
        <w:object w:dxaOrig="9972" w:dyaOrig="13093" w14:anchorId="279E35A8">
          <v:shape id="_x0000_i1037" type="#_x0000_t75" style="width:472.8pt;height:619.8pt" o:ole="">
            <v:imagedata r:id="rId38" o:title=""/>
          </v:shape>
          <o:OLEObject Type="Embed" ProgID="VisioViewer.Viewer.1" ShapeID="_x0000_i1037" DrawAspect="Content" ObjectID="_1632050000" r:id="rId39"/>
        </w:object>
      </w:r>
    </w:p>
    <w:p w14:paraId="6A7518E4" w14:textId="77777777" w:rsidR="001C21E2" w:rsidRPr="00C43ACB" w:rsidRDefault="003A1D56" w:rsidP="00664D2A">
      <w:pPr>
        <w:pStyle w:val="TF"/>
      </w:pPr>
      <w:r w:rsidRPr="00C43ACB">
        <w:t>Figure 8.2.</w:t>
      </w:r>
      <w:r w:rsidR="00236204" w:rsidRPr="00C43ACB">
        <w:t>1</w:t>
      </w:r>
      <w:r w:rsidR="00E10097" w:rsidRPr="00C43ACB">
        <w:t>.0</w:t>
      </w:r>
      <w:r w:rsidRPr="00C43ACB">
        <w:t>-3: Originator accesses a resource at the Hosting CSE (Multi Hops)</w:t>
      </w:r>
    </w:p>
    <w:p w14:paraId="2948DE89" w14:textId="77777777" w:rsidR="00696319" w:rsidRPr="00C43ACB" w:rsidRDefault="00236204" w:rsidP="00A97152">
      <w:pPr>
        <w:pStyle w:val="40"/>
      </w:pPr>
      <w:bookmarkStart w:id="293" w:name="_Toc507429709"/>
      <w:bookmarkStart w:id="294" w:name="_Toc2171910"/>
      <w:r w:rsidRPr="00C43ACB">
        <w:t>8.2.1</w:t>
      </w:r>
      <w:r w:rsidR="00DB546B" w:rsidRPr="00C43ACB">
        <w:t>.1</w:t>
      </w:r>
      <w:r w:rsidR="002426B7" w:rsidRPr="00C43ACB">
        <w:tab/>
      </w:r>
      <w:r w:rsidR="00696319" w:rsidRPr="00C43ACB">
        <w:t>M2M Requests Routing Policies</w:t>
      </w:r>
      <w:bookmarkEnd w:id="293"/>
      <w:bookmarkEnd w:id="294"/>
    </w:p>
    <w:p w14:paraId="6B8E0356" w14:textId="77777777" w:rsidR="00696319" w:rsidRPr="00C43ACB" w:rsidRDefault="00696319" w:rsidP="00854BBE">
      <w:r w:rsidRPr="00C43ACB">
        <w:t>CSEs can use policies to govern routing of M2M requests to the next hop towards its target. Routing, through these policies, can be based, for example, on the target CSE, target M2M domain, specific types of resources if applicab</w:t>
      </w:r>
      <w:r w:rsidR="00DB546B" w:rsidRPr="00C43ACB">
        <w:t>le, priority of a request, etc.</w:t>
      </w:r>
    </w:p>
    <w:p w14:paraId="4222E4B7" w14:textId="77777777" w:rsidR="00696319" w:rsidRPr="00C43ACB" w:rsidRDefault="00696319" w:rsidP="00854BBE">
      <w:r w:rsidRPr="00C43ACB">
        <w:lastRenderedPageBreak/>
        <w:t xml:space="preserve">These policies are not defined in this release of </w:t>
      </w:r>
      <w:r w:rsidR="00495250" w:rsidRPr="00C43ACB">
        <w:t>the present document</w:t>
      </w:r>
      <w:r w:rsidRPr="00C43ACB">
        <w:t>. It is the responsibility of M2M SP and the CSE administrator to ensure the appropriateness of these policies for routing purposes</w:t>
      </w:r>
      <w:r w:rsidR="00DB546B" w:rsidRPr="00C43ACB">
        <w:t>.</w:t>
      </w:r>
    </w:p>
    <w:p w14:paraId="4FAD1EAA" w14:textId="77777777" w:rsidR="00E43153" w:rsidRPr="00C43ACB" w:rsidRDefault="00E43153" w:rsidP="00A97152">
      <w:pPr>
        <w:pStyle w:val="30"/>
      </w:pPr>
      <w:bookmarkStart w:id="295" w:name="_Toc507429710"/>
      <w:bookmarkStart w:id="296" w:name="_Toc2171911"/>
      <w:r w:rsidRPr="00C43ACB">
        <w:t>8.2.</w:t>
      </w:r>
      <w:r w:rsidR="00236204" w:rsidRPr="00C43ACB">
        <w:t>2</w:t>
      </w:r>
      <w:r w:rsidRPr="00C43ACB">
        <w:tab/>
        <w:t xml:space="preserve">Accessing Resources in CSEs </w:t>
      </w:r>
      <w:r w:rsidR="002C2CA2" w:rsidRPr="00C43ACB">
        <w:t>-</w:t>
      </w:r>
      <w:r w:rsidRPr="00C43ACB">
        <w:t xml:space="preserve"> Non-Blocking Requests</w:t>
      </w:r>
      <w:bookmarkEnd w:id="295"/>
      <w:bookmarkEnd w:id="296"/>
    </w:p>
    <w:p w14:paraId="3F7E45F6" w14:textId="77777777" w:rsidR="00E43153" w:rsidRPr="00C43ACB" w:rsidRDefault="00E43153" w:rsidP="00A97152">
      <w:pPr>
        <w:pStyle w:val="40"/>
      </w:pPr>
      <w:bookmarkStart w:id="297" w:name="_Toc507429711"/>
      <w:bookmarkStart w:id="298" w:name="_Toc2171912"/>
      <w:r w:rsidRPr="00C43ACB">
        <w:t>8.2.</w:t>
      </w:r>
      <w:r w:rsidR="00236204" w:rsidRPr="00C43ACB">
        <w:t>2</w:t>
      </w:r>
      <w:r w:rsidRPr="00C43ACB">
        <w:t>.1</w:t>
      </w:r>
      <w:r w:rsidR="006259D0" w:rsidRPr="00C43ACB">
        <w:tab/>
      </w:r>
      <w:r w:rsidRPr="00C43ACB">
        <w:t xml:space="preserve">Response with </w:t>
      </w:r>
      <w:r w:rsidR="00AA6B0E" w:rsidRPr="00C43ACB">
        <w:t xml:space="preserve">Acknowledgement and optional </w:t>
      </w:r>
      <w:r w:rsidRPr="00C43ACB">
        <w:t xml:space="preserve">Reference to </w:t>
      </w:r>
      <w:r w:rsidR="00AA6B0E" w:rsidRPr="00C43ACB">
        <w:t xml:space="preserve">Request Context and Capturing </w:t>
      </w:r>
      <w:r w:rsidRPr="00C43ACB">
        <w:t>Result of Requested Operation</w:t>
      </w:r>
      <w:bookmarkEnd w:id="297"/>
      <w:bookmarkEnd w:id="298"/>
    </w:p>
    <w:p w14:paraId="6A4EBEEA" w14:textId="77777777" w:rsidR="00E43153" w:rsidRPr="00C43ACB" w:rsidRDefault="00E43153" w:rsidP="00E43153">
      <w:r w:rsidRPr="00C43ACB">
        <w:t>In case the Originator of a Request has asked for only</w:t>
      </w:r>
      <w:r w:rsidR="006129F6" w:rsidRPr="00C43ACB">
        <w:t xml:space="preserve"> a</w:t>
      </w:r>
      <w:r w:rsidRPr="00C43ACB">
        <w:t xml:space="preserve"> respon</w:t>
      </w:r>
      <w:r w:rsidR="006129F6" w:rsidRPr="00C43ACB">
        <w:t>se</w:t>
      </w:r>
      <w:r w:rsidRPr="00C43ACB">
        <w:t xml:space="preserve"> with an Acknowledgement</w:t>
      </w:r>
      <w:r w:rsidR="00AA6B0E" w:rsidRPr="00C43ACB">
        <w:t xml:space="preserve"> indicating acceptance</w:t>
      </w:r>
      <w:r w:rsidRPr="00C43ACB">
        <w:t xml:space="preserve"> of the Request and a</w:t>
      </w:r>
      <w:r w:rsidR="00AA6B0E" w:rsidRPr="00C43ACB">
        <w:t>n optional</w:t>
      </w:r>
      <w:r w:rsidRPr="00C43ACB">
        <w:t xml:space="preserve"> reference to the</w:t>
      </w:r>
      <w:r w:rsidR="00AA6B0E" w:rsidRPr="00C43ACB">
        <w:t xml:space="preserve"> context where the</w:t>
      </w:r>
      <w:r w:rsidRPr="00C43ACB">
        <w:t xml:space="preserve"> result of the requested operation</w:t>
      </w:r>
      <w:r w:rsidR="00AA6B0E" w:rsidRPr="00C43ACB">
        <w:t xml:space="preserve"> is expected</w:t>
      </w:r>
      <w:r w:rsidRPr="00C43ACB">
        <w:t xml:space="preserve"> </w:t>
      </w:r>
      <w:r w:rsidR="002C2CA2" w:rsidRPr="00C43ACB">
        <w:t>-</w:t>
      </w:r>
      <w:r w:rsidRPr="00C43ACB">
        <w:t xml:space="preserve"> </w:t>
      </w:r>
      <w:r w:rsidR="00AA6B0E" w:rsidRPr="00C43ACB">
        <w:t>i.e. when the</w:t>
      </w:r>
      <w:r w:rsidRPr="00C43ACB">
        <w:t xml:space="preserve"> </w:t>
      </w:r>
      <w:r w:rsidR="00416115" w:rsidRPr="00C43ACB">
        <w:rPr>
          <w:b/>
          <w:i/>
        </w:rPr>
        <w:t>Response Type</w:t>
      </w:r>
      <w:r w:rsidR="00416115" w:rsidRPr="00C43ACB">
        <w:t xml:space="preserve"> </w:t>
      </w:r>
      <w:r w:rsidR="00530A6F" w:rsidRPr="00C43ACB">
        <w:t>parameter</w:t>
      </w:r>
      <w:r w:rsidR="00AA6B0E" w:rsidRPr="00C43ACB">
        <w:t xml:space="preserve"> of the request as defined</w:t>
      </w:r>
      <w:r w:rsidR="00530A6F" w:rsidRPr="00C43ACB">
        <w:t xml:space="preserve"> </w:t>
      </w:r>
      <w:r w:rsidRPr="00C43ACB">
        <w:t xml:space="preserve">in </w:t>
      </w:r>
      <w:r w:rsidR="00D05EF5" w:rsidRPr="00C43ACB">
        <w:t>clause</w:t>
      </w:r>
      <w:r w:rsidRPr="00C43ACB">
        <w:t xml:space="preserve"> 8.1.2</w:t>
      </w:r>
      <w:r w:rsidR="00AA6B0E" w:rsidRPr="00C43ACB">
        <w:t xml:space="preserve"> is set </w:t>
      </w:r>
      <w:r w:rsidR="00294F33" w:rsidRPr="00C43ACB">
        <w:t>t</w:t>
      </w:r>
      <w:r w:rsidR="00AA6B0E" w:rsidRPr="00C43ACB">
        <w:t xml:space="preserve">o </w:t>
      </w:r>
      <w:r w:rsidR="00AA6B0E" w:rsidRPr="00C43ACB">
        <w:rPr>
          <w:i/>
        </w:rPr>
        <w:t>nonBlockingRequestSynch</w:t>
      </w:r>
      <w:r w:rsidRPr="00C43ACB">
        <w:t xml:space="preserve"> </w:t>
      </w:r>
      <w:r w:rsidR="00AA6B0E" w:rsidRPr="00C43ACB">
        <w:t xml:space="preserve">or to </w:t>
      </w:r>
      <w:r w:rsidR="00AA6B0E" w:rsidRPr="00C43ACB">
        <w:rPr>
          <w:i/>
        </w:rPr>
        <w:t>nonBlockingRequestAsynch</w:t>
      </w:r>
      <w:r w:rsidR="00AA6B0E" w:rsidRPr="00C43ACB">
        <w:t xml:space="preserve"> </w:t>
      </w:r>
      <w:r w:rsidR="002C2CA2" w:rsidRPr="00C43ACB">
        <w:t>-</w:t>
      </w:r>
      <w:r w:rsidRPr="00C43ACB">
        <w:t xml:space="preserve"> it is necessary to provide a prompt response to the Originator</w:t>
      </w:r>
      <w:r w:rsidR="00AA6B0E" w:rsidRPr="00C43ACB">
        <w:t xml:space="preserve"> with an Acknowledgement - and in case the </w:t>
      </w:r>
      <w:r w:rsidR="00AA6B0E" w:rsidRPr="00C43ACB">
        <w:rPr>
          <w:i/>
        </w:rPr>
        <w:t>&lt;request&gt;</w:t>
      </w:r>
      <w:r w:rsidRPr="00C43ACB">
        <w:t xml:space="preserve"> </w:t>
      </w:r>
      <w:r w:rsidR="00294F33" w:rsidRPr="00C43ACB">
        <w:t>resource</w:t>
      </w:r>
      <w:r w:rsidR="00AA6B0E" w:rsidRPr="00C43ACB">
        <w:t xml:space="preserve"> type is supported by the Receiver CSE also, </w:t>
      </w:r>
      <w:r w:rsidRPr="00C43ACB">
        <w:t xml:space="preserve">with a reference to an internal resource on the </w:t>
      </w:r>
      <w:r w:rsidR="00AA6B0E" w:rsidRPr="00C43ACB">
        <w:t>Receiver</w:t>
      </w:r>
      <w:r w:rsidRPr="00C43ACB">
        <w:t xml:space="preserve"> CSE, so that the Originator can retrieve the </w:t>
      </w:r>
      <w:r w:rsidR="00AA6B0E" w:rsidRPr="00C43ACB">
        <w:t xml:space="preserve">status of the request and the </w:t>
      </w:r>
      <w:r w:rsidRPr="00C43ACB">
        <w:t xml:space="preserve">outcome of the requested operation at a later time. The details of such an internal resource are defined in </w:t>
      </w:r>
      <w:r w:rsidR="00D05EF5" w:rsidRPr="00C43ACB">
        <w:t>clause</w:t>
      </w:r>
      <w:r w:rsidRPr="00C43ACB">
        <w:t xml:space="preserve"> 9.6.</w:t>
      </w:r>
      <w:r w:rsidR="0066689D" w:rsidRPr="00C43ACB">
        <w:t>1</w:t>
      </w:r>
      <w:r w:rsidR="00CB24FB" w:rsidRPr="00C43ACB">
        <w:t>2</w:t>
      </w:r>
      <w:r w:rsidR="0066689D" w:rsidRPr="00C43ACB">
        <w:t>.</w:t>
      </w:r>
      <w:r w:rsidRPr="00C43ACB">
        <w:t xml:space="preserve"> </w:t>
      </w:r>
      <w:r w:rsidR="00AA6B0E" w:rsidRPr="00C43ACB">
        <w:t xml:space="preserve">In case the </w:t>
      </w:r>
      <w:r w:rsidR="00AA6B0E" w:rsidRPr="00C43ACB">
        <w:rPr>
          <w:i/>
        </w:rPr>
        <w:t>&lt;request&gt;</w:t>
      </w:r>
      <w:r w:rsidR="00AA6B0E" w:rsidRPr="00C43ACB">
        <w:t xml:space="preserve"> resource type is supporte</w:t>
      </w:r>
      <w:r w:rsidR="006B7BDF" w:rsidRPr="00C43ACB">
        <w:t>d</w:t>
      </w:r>
      <w:r w:rsidR="00AA6B0E" w:rsidRPr="00C43ACB">
        <w:t>, t</w:t>
      </w:r>
      <w:r w:rsidRPr="00C43ACB">
        <w:t>he reference is provided in the response to the Request</w:t>
      </w:r>
      <w:r w:rsidR="00AA6B0E" w:rsidRPr="00C43ACB">
        <w:t xml:space="preserve"> within the </w:t>
      </w:r>
      <w:r w:rsidR="00416115" w:rsidRPr="00C43ACB">
        <w:rPr>
          <w:b/>
          <w:i/>
        </w:rPr>
        <w:t>Content</w:t>
      </w:r>
      <w:r w:rsidR="00416115" w:rsidRPr="00C43ACB">
        <w:t xml:space="preserve"> </w:t>
      </w:r>
      <w:r w:rsidR="00AA6B0E" w:rsidRPr="00C43ACB">
        <w:t>parameter of the Response</w:t>
      </w:r>
      <w:r w:rsidRPr="00C43ACB">
        <w:t xml:space="preserve">. The abbreviation </w:t>
      </w:r>
      <w:r w:rsidR="003D10C8" w:rsidRPr="00C43ACB">
        <w:t>"</w:t>
      </w:r>
      <w:r w:rsidRPr="00C43ACB">
        <w:t>Req</w:t>
      </w:r>
      <w:r w:rsidR="00D05EF5" w:rsidRPr="00C43ACB">
        <w:noBreakHyphen/>
      </w:r>
      <w:r w:rsidRPr="00C43ACB">
        <w:t>Ref</w:t>
      </w:r>
      <w:r w:rsidR="003D10C8" w:rsidRPr="00C43ACB">
        <w:t>"</w:t>
      </w:r>
      <w:r w:rsidRPr="00C43ACB">
        <w:t xml:space="preserve"> is used for simplicity in the figures of the following clauses.</w:t>
      </w:r>
    </w:p>
    <w:p w14:paraId="69FEFAF6" w14:textId="77777777" w:rsidR="00E43153" w:rsidRPr="00C43ACB" w:rsidRDefault="00E43153" w:rsidP="00E43153">
      <w:r w:rsidRPr="00C43ACB">
        <w:t xml:space="preserve">Two different cases </w:t>
      </w:r>
      <w:r w:rsidR="006129F6" w:rsidRPr="00C43ACB">
        <w:t xml:space="preserve">to </w:t>
      </w:r>
      <w:r w:rsidRPr="00C43ACB">
        <w:t xml:space="preserve">allow the Originator of a </w:t>
      </w:r>
      <w:r w:rsidR="00AA6B0E" w:rsidRPr="00C43ACB">
        <w:t xml:space="preserve">non-blocking </w:t>
      </w:r>
      <w:r w:rsidRPr="00C43ACB">
        <w:t>request to retrieve the result of a requested operation</w:t>
      </w:r>
      <w:r w:rsidR="006129F6" w:rsidRPr="00C43ACB">
        <w:t xml:space="preserve"> are defined in the following two clauses</w:t>
      </w:r>
      <w:r w:rsidRPr="00C43ACB">
        <w:t>.</w:t>
      </w:r>
    </w:p>
    <w:p w14:paraId="75EE950B" w14:textId="77777777" w:rsidR="00E43153" w:rsidRPr="00C43ACB" w:rsidRDefault="00E43153" w:rsidP="00A97152">
      <w:pPr>
        <w:pStyle w:val="40"/>
      </w:pPr>
      <w:bookmarkStart w:id="299" w:name="_Toc507429712"/>
      <w:bookmarkStart w:id="300" w:name="_Toc2171913"/>
      <w:r w:rsidRPr="00C43ACB">
        <w:t>8.2.</w:t>
      </w:r>
      <w:r w:rsidR="00236204" w:rsidRPr="00C43ACB">
        <w:t>2</w:t>
      </w:r>
      <w:r w:rsidRPr="00C43ACB">
        <w:t>.2</w:t>
      </w:r>
      <w:r w:rsidRPr="00C43ACB">
        <w:tab/>
        <w:t>Synchronous Case</w:t>
      </w:r>
      <w:bookmarkEnd w:id="299"/>
      <w:bookmarkEnd w:id="300"/>
    </w:p>
    <w:p w14:paraId="5CD8B37E" w14:textId="77777777" w:rsidR="00E43153" w:rsidRPr="00C43ACB" w:rsidRDefault="00E43153" w:rsidP="00E43153">
      <w:pPr>
        <w:rPr>
          <w:rFonts w:eastAsiaTheme="minorEastAsia"/>
          <w:lang w:eastAsia="zh-CN"/>
        </w:rPr>
      </w:pPr>
      <w:r w:rsidRPr="00C43ACB">
        <w:t>In the synchronous case, it is assumed that the Originator of a Request is not able to rece</w:t>
      </w:r>
      <w:r w:rsidR="00D05EF5" w:rsidRPr="00C43ACB">
        <w:t xml:space="preserve">ive asynchronous messages, </w:t>
      </w:r>
      <w:r w:rsidR="00612BC6" w:rsidRPr="00C43ACB">
        <w:t>i.e.</w:t>
      </w:r>
      <w:r w:rsidR="00D05EF5" w:rsidRPr="00C43ACB">
        <w:t> </w:t>
      </w:r>
      <w:r w:rsidRPr="00C43ACB">
        <w:t xml:space="preserve">all exchange of information between Originator and </w:t>
      </w:r>
      <w:r w:rsidR="00294F33" w:rsidRPr="00C43ACB">
        <w:t>Receiver</w:t>
      </w:r>
      <w:r w:rsidRPr="00C43ACB">
        <w:t xml:space="preserve"> CSE need</w:t>
      </w:r>
      <w:r w:rsidR="006129F6" w:rsidRPr="00C43ACB">
        <w:t>s</w:t>
      </w:r>
      <w:r w:rsidRPr="00C43ACB">
        <w:t xml:space="preserve"> to be initiated by the Originator.</w:t>
      </w:r>
    </w:p>
    <w:p w14:paraId="006AC337" w14:textId="77777777" w:rsidR="00E16526" w:rsidRPr="00C43ACB" w:rsidRDefault="00CC372A" w:rsidP="00E16526">
      <w:pPr>
        <w:keepNext/>
        <w:keepLines/>
      </w:pPr>
      <w:r w:rsidRPr="00C43ACB">
        <w:t xml:space="preserve">In the synchronous case, a </w:t>
      </w:r>
      <w:r w:rsidRPr="00C43ACB">
        <w:rPr>
          <w:rFonts w:eastAsia="宋体"/>
          <w:lang w:eastAsia="zh-CN"/>
        </w:rPr>
        <w:t>Receiver</w:t>
      </w:r>
      <w:r w:rsidRPr="00C43ACB">
        <w:t xml:space="preserve"> CSE that does not support the </w:t>
      </w:r>
      <w:r w:rsidRPr="00C43ACB">
        <w:rPr>
          <w:i/>
        </w:rPr>
        <w:t>&lt;request&gt;</w:t>
      </w:r>
      <w:r w:rsidRPr="00C43ACB">
        <w:t xml:space="preserve"> resource type shall respond an error indicating that is not supported.</w:t>
      </w:r>
    </w:p>
    <w:p w14:paraId="1ACFD1AD" w14:textId="77777777" w:rsidR="00E43153" w:rsidRPr="00C43ACB" w:rsidRDefault="00E43153" w:rsidP="00E43153">
      <w:r w:rsidRPr="00C43ACB">
        <w:t xml:space="preserve">In that case the information flow depicted in </w:t>
      </w:r>
      <w:r w:rsidR="003609CC" w:rsidRPr="00C43ACB">
        <w:t>f</w:t>
      </w:r>
      <w:r w:rsidRPr="00C43ACB">
        <w:t>igure 8.2.</w:t>
      </w:r>
      <w:r w:rsidR="00D06689" w:rsidRPr="00C43ACB">
        <w:t>2</w:t>
      </w:r>
      <w:r w:rsidRPr="00C43ACB">
        <w:t xml:space="preserve">.2-1 is applicable. For the flow depicted in </w:t>
      </w:r>
      <w:r w:rsidR="003609CC" w:rsidRPr="00C43ACB">
        <w:t>f</w:t>
      </w:r>
      <w:r w:rsidRPr="00C43ACB">
        <w:t>igure 8.2.</w:t>
      </w:r>
      <w:r w:rsidR="00D06689" w:rsidRPr="00C43ACB">
        <w:t>2</w:t>
      </w:r>
      <w:r w:rsidRPr="00C43ACB">
        <w:t xml:space="preserve">.2-1 it is assumed that completion of the requested operation happens before the Originator is trying to retrieve the result of the requested operation with a second </w:t>
      </w:r>
      <w:r w:rsidR="006B7BDF" w:rsidRPr="00C43ACB">
        <w:t>R</w:t>
      </w:r>
      <w:r w:rsidRPr="00C43ACB">
        <w:t xml:space="preserve">equest referring to the </w:t>
      </w:r>
      <w:r w:rsidR="003D10C8" w:rsidRPr="00C43ACB">
        <w:t>"</w:t>
      </w:r>
      <w:r w:rsidRPr="00C43ACB">
        <w:t>Req-Ref</w:t>
      </w:r>
      <w:r w:rsidR="003D10C8" w:rsidRPr="00C43ACB">
        <w:t>"</w:t>
      </w:r>
      <w:r w:rsidRPr="00C43ACB">
        <w:t xml:space="preserve"> provided in the Response to the original Request.</w:t>
      </w:r>
    </w:p>
    <w:p w14:paraId="31AB9245" w14:textId="77777777" w:rsidR="00E43153" w:rsidRPr="00C43ACB" w:rsidRDefault="00E43153" w:rsidP="00E43153">
      <w:r w:rsidRPr="00C43ACB">
        <w:t xml:space="preserve">Another variation of the information flow for the synchronous case is depicted in </w:t>
      </w:r>
      <w:r w:rsidR="003609CC" w:rsidRPr="00C43ACB">
        <w:t>f</w:t>
      </w:r>
      <w:r w:rsidRPr="00C43ACB">
        <w:t>igure 8.2.</w:t>
      </w:r>
      <w:r w:rsidR="00D06689" w:rsidRPr="00C43ACB">
        <w:t>2</w:t>
      </w:r>
      <w:r w:rsidRPr="00C43ACB">
        <w:t>.2-2. In this variation it is assumed that the requested operation completes after the second request but before the third request sent by the Originator.</w:t>
      </w:r>
    </w:p>
    <w:p w14:paraId="1E173DCB" w14:textId="77777777" w:rsidR="006B7BDF" w:rsidRPr="00C43ACB" w:rsidRDefault="00E43153" w:rsidP="00E43153">
      <w:r w:rsidRPr="00C43ACB">
        <w:t xml:space="preserve">Equivalent information flows are valid also for cases where the target resource of the requested operation is not hosted on the </w:t>
      </w:r>
      <w:r w:rsidR="006B7BDF" w:rsidRPr="00C43ACB">
        <w:t>Receiver</w:t>
      </w:r>
      <w:r w:rsidRPr="00C43ACB">
        <w:t xml:space="preserve"> CSE. From an Originator</w:t>
      </w:r>
      <w:r w:rsidR="00CD1DD3" w:rsidRPr="00C43ACB">
        <w:t>'</w:t>
      </w:r>
      <w:r w:rsidRPr="00C43ACB">
        <w:t xml:space="preserve">s perspective there is no difference as the later retrieval of the result of a requested operation would always be an exchange of Request/Response messages between the Originator and the </w:t>
      </w:r>
      <w:r w:rsidR="006B7BDF" w:rsidRPr="00C43ACB">
        <w:t>Receiver</w:t>
      </w:r>
      <w:r w:rsidRPr="00C43ACB">
        <w:t xml:space="preserve"> CSE using the reference to the original request.</w:t>
      </w:r>
    </w:p>
    <w:p w14:paraId="7CAA52F8" w14:textId="77777777" w:rsidR="006B7BDF" w:rsidRPr="00C43ACB" w:rsidRDefault="006B7BDF" w:rsidP="003609CC">
      <w:pPr>
        <w:pStyle w:val="FL"/>
      </w:pPr>
      <w:r w:rsidRPr="00C43ACB">
        <w:object w:dxaOrig="6112" w:dyaOrig="8004" w14:anchorId="7B7D26AC">
          <v:shape id="_x0000_i1038" type="#_x0000_t75" style="width:306.6pt;height:400.8pt" o:ole="">
            <v:imagedata r:id="rId40" o:title=""/>
          </v:shape>
          <o:OLEObject Type="Embed" ProgID="VisioViewer.Viewer.1" ShapeID="_x0000_i1038" DrawAspect="Content" ObjectID="_1632050001" r:id="rId41"/>
        </w:object>
      </w:r>
    </w:p>
    <w:p w14:paraId="2D3E01D2" w14:textId="77777777" w:rsidR="00E43153" w:rsidRPr="00C43ACB" w:rsidRDefault="003A1D56" w:rsidP="00D05EF5">
      <w:pPr>
        <w:pStyle w:val="TF"/>
      </w:pPr>
      <w:r w:rsidRPr="00C43ACB">
        <w:t>Figure 8.2.</w:t>
      </w:r>
      <w:r w:rsidR="00236204" w:rsidRPr="00C43ACB">
        <w:t>2</w:t>
      </w:r>
      <w:r w:rsidRPr="00C43ACB">
        <w:t>.2</w:t>
      </w:r>
      <w:r w:rsidR="004D2639" w:rsidRPr="00C43ACB">
        <w:t>-</w:t>
      </w:r>
      <w:r w:rsidRPr="00C43ACB">
        <w:t>1:</w:t>
      </w:r>
      <w:r w:rsidR="00D05EF5" w:rsidRPr="00C43ACB">
        <w:t xml:space="preserve"> </w:t>
      </w:r>
      <w:r w:rsidRPr="00C43ACB">
        <w:t xml:space="preserve">Non-blocking access </w:t>
      </w:r>
      <w:r w:rsidR="00D05EF5" w:rsidRPr="00C43ACB">
        <w:t>to resource in synchronous mode</w:t>
      </w:r>
      <w:r w:rsidRPr="00C43ACB">
        <w:br/>
        <w:t xml:space="preserve">(Hosting CSE = </w:t>
      </w:r>
      <w:r w:rsidR="0023710D" w:rsidRPr="00C43ACB">
        <w:t>Receiver</w:t>
      </w:r>
      <w:r w:rsidRPr="00C43ACB">
        <w:t xml:space="preserve"> CSE), requested operation </w:t>
      </w:r>
      <w:r w:rsidR="00D05EF5" w:rsidRPr="00C43ACB">
        <w:t>completed before second request</w:t>
      </w:r>
    </w:p>
    <w:p w14:paraId="3ED8B1FA" w14:textId="77777777" w:rsidR="0023710D" w:rsidRPr="00C43ACB" w:rsidRDefault="0023710D" w:rsidP="00C43BDE">
      <w:pPr>
        <w:pStyle w:val="FL"/>
      </w:pPr>
      <w:r w:rsidRPr="00C43ACB">
        <w:object w:dxaOrig="6334" w:dyaOrig="11797" w14:anchorId="0B41A0FA">
          <v:shape id="_x0000_i1039" type="#_x0000_t75" style="width:315.6pt;height:589.2pt" o:ole="">
            <v:imagedata r:id="rId42" o:title=""/>
          </v:shape>
          <o:OLEObject Type="Embed" ProgID="VisioViewer.Viewer.1" ShapeID="_x0000_i1039" DrawAspect="Content" ObjectID="_1632050002" r:id="rId43"/>
        </w:object>
      </w:r>
    </w:p>
    <w:p w14:paraId="1A3091C0" w14:textId="77777777" w:rsidR="002426B7" w:rsidRPr="00C43ACB" w:rsidRDefault="001526BF" w:rsidP="00D05EF5">
      <w:pPr>
        <w:pStyle w:val="TF"/>
      </w:pPr>
      <w:r w:rsidRPr="00C43ACB">
        <w:t>Figure 8.2.</w:t>
      </w:r>
      <w:r w:rsidR="00236204" w:rsidRPr="00C43ACB">
        <w:t>2</w:t>
      </w:r>
      <w:r w:rsidRPr="00C43ACB">
        <w:t>.2</w:t>
      </w:r>
      <w:r w:rsidR="004D2639" w:rsidRPr="00C43ACB">
        <w:t>-</w:t>
      </w:r>
      <w:r w:rsidRPr="00C43ACB">
        <w:t xml:space="preserve">2: Non-blocking access </w:t>
      </w:r>
      <w:r w:rsidR="00D05EF5" w:rsidRPr="00C43ACB">
        <w:t>to resource in synchronous mode</w:t>
      </w:r>
      <w:r w:rsidRPr="00C43ACB">
        <w:br/>
        <w:t xml:space="preserve">(Hosting CSE = </w:t>
      </w:r>
      <w:r w:rsidR="0023710D" w:rsidRPr="00C43ACB">
        <w:t>Receiver</w:t>
      </w:r>
      <w:r w:rsidRPr="00C43ACB">
        <w:t xml:space="preserve"> CSE), requested opera</w:t>
      </w:r>
      <w:r w:rsidR="00D05EF5" w:rsidRPr="00C43ACB">
        <w:t>tion completed after the second</w:t>
      </w:r>
      <w:r w:rsidR="00D05EF5" w:rsidRPr="00C43ACB">
        <w:br/>
        <w:t>but before the third request</w:t>
      </w:r>
    </w:p>
    <w:p w14:paraId="545422A1" w14:textId="77777777" w:rsidR="00215C59" w:rsidRPr="00C43ACB" w:rsidRDefault="00215C59" w:rsidP="00A97152">
      <w:pPr>
        <w:pStyle w:val="40"/>
      </w:pPr>
      <w:bookmarkStart w:id="301" w:name="_Toc507429713"/>
      <w:bookmarkStart w:id="302" w:name="_Toc2171914"/>
      <w:r w:rsidRPr="00C43ACB">
        <w:lastRenderedPageBreak/>
        <w:t>8.2.</w:t>
      </w:r>
      <w:r w:rsidR="00236204" w:rsidRPr="00C43ACB">
        <w:t>2</w:t>
      </w:r>
      <w:r w:rsidRPr="00C43ACB">
        <w:t>.3</w:t>
      </w:r>
      <w:r w:rsidRPr="00C43ACB">
        <w:tab/>
        <w:t>Asynchronous Case</w:t>
      </w:r>
      <w:bookmarkEnd w:id="301"/>
      <w:bookmarkEnd w:id="302"/>
    </w:p>
    <w:p w14:paraId="3AC156F3" w14:textId="77777777" w:rsidR="00C21709" w:rsidRPr="00C43ACB" w:rsidRDefault="00215C59" w:rsidP="00D05EF5">
      <w:pPr>
        <w:keepNext/>
        <w:keepLines/>
      </w:pPr>
      <w:r w:rsidRPr="00C43ACB">
        <w:t>In the asynchronous case, it is as</w:t>
      </w:r>
      <w:r w:rsidR="00C21709" w:rsidRPr="00C43ACB">
        <w:t>sumed that the Originator</w:t>
      </w:r>
      <w:r w:rsidR="0023710D" w:rsidRPr="00C43ACB">
        <w:t xml:space="preserve"> or other entities that need to know about the outcome</w:t>
      </w:r>
      <w:r w:rsidR="00C21709" w:rsidRPr="00C43ACB">
        <w:t xml:space="preserve"> of a R</w:t>
      </w:r>
      <w:r w:rsidRPr="00C43ACB">
        <w:t xml:space="preserve">equest </w:t>
      </w:r>
      <w:r w:rsidR="0023710D" w:rsidRPr="00C43ACB">
        <w:t>are</w:t>
      </w:r>
      <w:r w:rsidRPr="00C43ACB">
        <w:t xml:space="preserve"> able to receive notification messages, </w:t>
      </w:r>
      <w:r w:rsidR="00612BC6" w:rsidRPr="00C43ACB">
        <w:t>i.e.</w:t>
      </w:r>
      <w:r w:rsidRPr="00C43ACB">
        <w:t xml:space="preserve"> the CSE </w:t>
      </w:r>
      <w:r w:rsidR="0023710D" w:rsidRPr="00C43ACB">
        <w:t xml:space="preserve">carrying out the requested operation </w:t>
      </w:r>
      <w:r w:rsidR="00F62AB9" w:rsidRPr="00C43ACB">
        <w:rPr>
          <w:rFonts w:eastAsia="宋体" w:hint="eastAsia"/>
          <w:lang w:eastAsia="zh-CN"/>
        </w:rPr>
        <w:t>may</w:t>
      </w:r>
      <w:r w:rsidR="00F62AB9" w:rsidRPr="00C43ACB">
        <w:t xml:space="preserve"> </w:t>
      </w:r>
      <w:r w:rsidRPr="00C43ACB">
        <w:t>send an unsolicited message to the Originator</w:t>
      </w:r>
      <w:r w:rsidR="0023710D" w:rsidRPr="00C43ACB">
        <w:t xml:space="preserve"> or </w:t>
      </w:r>
      <w:r w:rsidR="00957D91" w:rsidRPr="00C43ACB">
        <w:t xml:space="preserve">to </w:t>
      </w:r>
      <w:r w:rsidR="0023710D" w:rsidRPr="00C43ACB">
        <w:t>other indicated entities</w:t>
      </w:r>
      <w:r w:rsidRPr="00C43ACB">
        <w:t xml:space="preserve"> at an arbitrary time to send the </w:t>
      </w:r>
      <w:r w:rsidR="0023710D" w:rsidRPr="00C43ACB">
        <w:t xml:space="preserve">status and </w:t>
      </w:r>
      <w:r w:rsidRPr="00C43ACB">
        <w:t>result</w:t>
      </w:r>
      <w:r w:rsidR="0023710D" w:rsidRPr="00C43ACB">
        <w:t xml:space="preserve"> of the requested operation to one or more</w:t>
      </w:r>
      <w:r w:rsidRPr="00C43ACB">
        <w:t xml:space="preserve"> </w:t>
      </w:r>
      <w:r w:rsidR="00F37BB4" w:rsidRPr="00C43ACB">
        <w:rPr>
          <w:rFonts w:eastAsia="宋体" w:hint="eastAsia"/>
          <w:lang w:eastAsia="zh-CN"/>
        </w:rPr>
        <w:t>N</w:t>
      </w:r>
      <w:r w:rsidRPr="00C43ACB">
        <w:t xml:space="preserve">otification </w:t>
      </w:r>
      <w:r w:rsidR="00F37BB4" w:rsidRPr="00C43ACB">
        <w:rPr>
          <w:rFonts w:eastAsia="宋体" w:hint="eastAsia"/>
          <w:lang w:eastAsia="zh-CN"/>
        </w:rPr>
        <w:t>T</w:t>
      </w:r>
      <w:r w:rsidRPr="00C43ACB">
        <w:t>arget</w:t>
      </w:r>
      <w:r w:rsidR="0023710D" w:rsidRPr="00C43ACB">
        <w:t>(s)</w:t>
      </w:r>
      <w:r w:rsidR="00C43BDE" w:rsidRPr="00C43ACB">
        <w:t>.</w:t>
      </w:r>
    </w:p>
    <w:p w14:paraId="263187AA" w14:textId="77777777" w:rsidR="00641071" w:rsidRPr="00C43ACB" w:rsidRDefault="00641071" w:rsidP="00D05EF5">
      <w:pPr>
        <w:keepNext/>
        <w:keepLines/>
      </w:pPr>
      <w:r w:rsidRPr="00C43ACB">
        <w:t xml:space="preserve">If the </w:t>
      </w:r>
      <w:r w:rsidR="00CC372A" w:rsidRPr="00C43ACB">
        <w:rPr>
          <w:rFonts w:eastAsia="宋体"/>
          <w:lang w:eastAsia="zh-CN"/>
        </w:rPr>
        <w:t>Receiver</w:t>
      </w:r>
      <w:r w:rsidR="00F62AB9" w:rsidRPr="00C43ACB">
        <w:rPr>
          <w:rFonts w:eastAsia="宋体" w:hint="eastAsia"/>
          <w:lang w:eastAsia="zh-CN"/>
        </w:rPr>
        <w:t xml:space="preserve"> CSE </w:t>
      </w:r>
      <w:r w:rsidRPr="00C43ACB">
        <w:t xml:space="preserve">selects to send the NOTIFY in </w:t>
      </w:r>
      <w:r w:rsidR="00BF1D3C" w:rsidRPr="00C43ACB">
        <w:t>non-blocking</w:t>
      </w:r>
      <w:r w:rsidRPr="00C43ACB">
        <w:t xml:space="preserve"> asynchronous mode, then the </w:t>
      </w:r>
      <w:r w:rsidR="00F62AB9" w:rsidRPr="00C43ACB">
        <w:rPr>
          <w:rFonts w:eastAsia="宋体" w:hint="eastAsia"/>
          <w:lang w:eastAsia="zh-CN"/>
        </w:rPr>
        <w:t>Hosting</w:t>
      </w:r>
      <w:r w:rsidR="00F62AB9" w:rsidRPr="00C43ACB">
        <w:t xml:space="preserve"> </w:t>
      </w:r>
      <w:r w:rsidRPr="00C43ACB">
        <w:t xml:space="preserve">CSE shall request NOTIFY with </w:t>
      </w:r>
      <w:r w:rsidR="00F62AB9" w:rsidRPr="00C43ACB">
        <w:rPr>
          <w:rFonts w:eastAsia="宋体" w:hint="eastAsia"/>
          <w:b/>
          <w:i/>
          <w:lang w:eastAsia="zh-CN"/>
        </w:rPr>
        <w:t xml:space="preserve">Response </w:t>
      </w:r>
      <w:r w:rsidRPr="00C43ACB">
        <w:rPr>
          <w:b/>
          <w:i/>
        </w:rPr>
        <w:t>Type</w:t>
      </w:r>
      <w:r w:rsidRPr="00C43ACB">
        <w:t xml:space="preserve"> parameter indicating </w:t>
      </w:r>
      <w:r w:rsidR="00BF1D3C" w:rsidRPr="00C43ACB">
        <w:t>non-blocking</w:t>
      </w:r>
      <w:r w:rsidRPr="00C43ACB">
        <w:t xml:space="preserve"> </w:t>
      </w:r>
      <w:r w:rsidR="00897CF3" w:rsidRPr="00C43ACB">
        <w:t>asynchronous</w:t>
      </w:r>
      <w:r w:rsidRPr="00C43ACB">
        <w:t xml:space="preserve"> operation with empty target list.</w:t>
      </w:r>
    </w:p>
    <w:p w14:paraId="552E4100" w14:textId="77777777" w:rsidR="0023710D" w:rsidRPr="00C43ACB" w:rsidRDefault="0023710D" w:rsidP="00D05EF5">
      <w:pPr>
        <w:keepNext/>
        <w:keepLines/>
      </w:pPr>
      <w:r w:rsidRPr="00C43ACB">
        <w:t xml:space="preserve">In the asynchronous case, a </w:t>
      </w:r>
      <w:r w:rsidR="00CC372A" w:rsidRPr="00C43ACB">
        <w:rPr>
          <w:rFonts w:eastAsia="宋体"/>
          <w:lang w:eastAsia="zh-CN"/>
        </w:rPr>
        <w:t>Receiver</w:t>
      </w:r>
      <w:r w:rsidR="00F62AB9" w:rsidRPr="00C43ACB">
        <w:t xml:space="preserve"> </w:t>
      </w:r>
      <w:r w:rsidRPr="00C43ACB">
        <w:t xml:space="preserve">CSE that does not support the </w:t>
      </w:r>
      <w:r w:rsidRPr="00C43ACB">
        <w:rPr>
          <w:i/>
        </w:rPr>
        <w:t>&lt;request&gt;</w:t>
      </w:r>
      <w:r w:rsidRPr="00C43ACB">
        <w:t xml:space="preserve"> resource type shall respond to an acceptable request with a response containing an Acknowledgement without a reference to a resource containing the context of the request.</w:t>
      </w:r>
    </w:p>
    <w:p w14:paraId="6A807856" w14:textId="77777777" w:rsidR="00C21709" w:rsidRPr="00C43ACB" w:rsidRDefault="00215C59" w:rsidP="00215C59">
      <w:r w:rsidRPr="00C43ACB">
        <w:t xml:space="preserve">In </w:t>
      </w:r>
      <w:r w:rsidR="0023710D" w:rsidRPr="00C43ACB">
        <w:t xml:space="preserve">the asynchronous </w:t>
      </w:r>
      <w:r w:rsidRPr="00C43ACB">
        <w:t xml:space="preserve">case the </w:t>
      </w:r>
      <w:r w:rsidR="0023710D" w:rsidRPr="00C43ACB">
        <w:t xml:space="preserve">exemplary </w:t>
      </w:r>
      <w:r w:rsidRPr="00C43ACB">
        <w:t xml:space="preserve">information flow depicted in </w:t>
      </w:r>
      <w:r w:rsidR="00C43BDE" w:rsidRPr="00C43ACB">
        <w:t>f</w:t>
      </w:r>
      <w:r w:rsidRPr="00C43ACB">
        <w:t>igure 8.2.</w:t>
      </w:r>
      <w:r w:rsidR="00D06689" w:rsidRPr="00C43ACB">
        <w:t>2</w:t>
      </w:r>
      <w:r w:rsidRPr="00C43ACB">
        <w:t>.3-1 is applicable. In this case</w:t>
      </w:r>
      <w:r w:rsidR="00C21709" w:rsidRPr="00C43ACB">
        <w:t xml:space="preserve"> </w:t>
      </w:r>
      <w:r w:rsidRPr="00C43ACB">
        <w:t>it is assumed that t</w:t>
      </w:r>
      <w:r w:rsidR="00C21709" w:rsidRPr="00C43ACB">
        <w:t>he Originator of the R</w:t>
      </w:r>
      <w:r w:rsidRPr="00C43ACB">
        <w:t xml:space="preserve">equest provided </w:t>
      </w:r>
      <w:r w:rsidR="0023710D" w:rsidRPr="00C43ACB">
        <w:t xml:space="preserve">two </w:t>
      </w:r>
      <w:r w:rsidR="00F37BB4" w:rsidRPr="00C43ACB">
        <w:rPr>
          <w:rFonts w:eastAsia="宋体" w:hint="eastAsia"/>
          <w:lang w:eastAsia="zh-CN"/>
        </w:rPr>
        <w:t>N</w:t>
      </w:r>
      <w:r w:rsidRPr="00C43ACB">
        <w:t>otification</w:t>
      </w:r>
      <w:r w:rsidR="0023710D" w:rsidRPr="00C43ACB">
        <w:t xml:space="preserve"> </w:t>
      </w:r>
      <w:r w:rsidR="00F37BB4" w:rsidRPr="00C43ACB">
        <w:rPr>
          <w:rFonts w:eastAsia="宋体" w:hint="eastAsia"/>
          <w:lang w:eastAsia="zh-CN"/>
        </w:rPr>
        <w:t>T</w:t>
      </w:r>
      <w:r w:rsidR="0023710D" w:rsidRPr="00C43ACB">
        <w:t>argets.</w:t>
      </w:r>
      <w:r w:rsidRPr="00C43ACB">
        <w:t xml:space="preserve"> </w:t>
      </w:r>
      <w:r w:rsidR="00D3300A" w:rsidRPr="00C43ACB">
        <w:t>(</w:t>
      </w:r>
      <w:r w:rsidR="00B071D8" w:rsidRPr="00C43ACB">
        <w:t xml:space="preserve">the Originator and one other </w:t>
      </w:r>
      <w:r w:rsidR="00F37BB4" w:rsidRPr="00C43ACB">
        <w:rPr>
          <w:rFonts w:eastAsia="宋体" w:hint="eastAsia"/>
          <w:lang w:eastAsia="zh-CN"/>
        </w:rPr>
        <w:t>N</w:t>
      </w:r>
      <w:r w:rsidR="00B071D8" w:rsidRPr="00C43ACB">
        <w:t xml:space="preserve">otification </w:t>
      </w:r>
      <w:r w:rsidR="00F37BB4" w:rsidRPr="00C43ACB">
        <w:rPr>
          <w:rFonts w:eastAsia="宋体" w:hint="eastAsia"/>
          <w:lang w:eastAsia="zh-CN"/>
        </w:rPr>
        <w:t>T</w:t>
      </w:r>
      <w:r w:rsidR="00B071D8" w:rsidRPr="00C43ACB">
        <w:t>arget</w:t>
      </w:r>
      <w:r w:rsidR="00D3300A" w:rsidRPr="00C43ACB">
        <w:t>)</w:t>
      </w:r>
      <w:r w:rsidR="00B071D8" w:rsidRPr="00C43ACB">
        <w:t xml:space="preserve"> to which</w:t>
      </w:r>
      <w:r w:rsidRPr="00C43ACB">
        <w:t xml:space="preserve"> notification </w:t>
      </w:r>
      <w:r w:rsidR="00B071D8" w:rsidRPr="00C43ACB">
        <w:t xml:space="preserve">shall be sent </w:t>
      </w:r>
      <w:r w:rsidRPr="00C43ACB">
        <w:t>when the result of the re</w:t>
      </w:r>
      <w:r w:rsidR="00D05EF5" w:rsidRPr="00C43ACB">
        <w:t>quested operation is available</w:t>
      </w:r>
      <w:r w:rsidR="00B071D8" w:rsidRPr="00C43ACB">
        <w:t xml:space="preserve"> or when the request failed</w:t>
      </w:r>
      <w:r w:rsidR="00D05EF5" w:rsidRPr="00C43ACB">
        <w:t>.</w:t>
      </w:r>
    </w:p>
    <w:p w14:paraId="5D956530" w14:textId="77777777" w:rsidR="005815C0" w:rsidRPr="00C43ACB" w:rsidRDefault="00215C59" w:rsidP="00215C59">
      <w:r w:rsidRPr="00C43ACB">
        <w:t xml:space="preserve">Equivalent information flows are valid also for cases where the target resource of the requested operation is hosted on the </w:t>
      </w:r>
      <w:r w:rsidR="00F62AB9" w:rsidRPr="00C43ACB">
        <w:rPr>
          <w:rFonts w:eastAsia="宋体" w:hint="eastAsia"/>
          <w:lang w:eastAsia="zh-CN"/>
        </w:rPr>
        <w:t>Hosting</w:t>
      </w:r>
      <w:r w:rsidR="00F62AB9" w:rsidRPr="00C43ACB">
        <w:t xml:space="preserve"> </w:t>
      </w:r>
      <w:r w:rsidRPr="00C43ACB">
        <w:t>CSE</w:t>
      </w:r>
      <w:r w:rsidR="00B071D8" w:rsidRPr="00C43ACB">
        <w:t xml:space="preserve"> itself</w:t>
      </w:r>
      <w:r w:rsidRPr="00C43ACB">
        <w:t>. From an Originator</w:t>
      </w:r>
      <w:r w:rsidR="00CD1DD3" w:rsidRPr="00C43ACB">
        <w:t>'</w:t>
      </w:r>
      <w:r w:rsidRPr="00C43ACB">
        <w:t xml:space="preserve">s </w:t>
      </w:r>
      <w:r w:rsidR="00B071D8" w:rsidRPr="00C43ACB">
        <w:t xml:space="preserve">or </w:t>
      </w:r>
      <w:r w:rsidR="00F37BB4" w:rsidRPr="00C43ACB">
        <w:rPr>
          <w:rFonts w:eastAsia="宋体" w:hint="eastAsia"/>
          <w:lang w:eastAsia="zh-CN"/>
        </w:rPr>
        <w:t>N</w:t>
      </w:r>
      <w:r w:rsidR="00B071D8" w:rsidRPr="00C43ACB">
        <w:t xml:space="preserve">otification </w:t>
      </w:r>
      <w:r w:rsidR="00F37BB4" w:rsidRPr="00C43ACB">
        <w:rPr>
          <w:rFonts w:eastAsia="宋体" w:hint="eastAsia"/>
          <w:lang w:eastAsia="zh-CN"/>
        </w:rPr>
        <w:t>T</w:t>
      </w:r>
      <w:r w:rsidR="00B071D8" w:rsidRPr="00C43ACB">
        <w:t xml:space="preserve">arget's </w:t>
      </w:r>
      <w:r w:rsidRPr="00C43ACB">
        <w:t xml:space="preserve">perspective there is no difference as the later notification of the result of a requested operation would always be an exchange of request/response messages between the CSE </w:t>
      </w:r>
      <w:r w:rsidR="00B071D8" w:rsidRPr="00C43ACB">
        <w:t xml:space="preserve">carrying out the requested operation and the </w:t>
      </w:r>
      <w:r w:rsidR="00F37BB4" w:rsidRPr="00C43ACB">
        <w:rPr>
          <w:rFonts w:eastAsia="宋体" w:hint="eastAsia"/>
          <w:lang w:eastAsia="zh-CN"/>
        </w:rPr>
        <w:t>N</w:t>
      </w:r>
      <w:r w:rsidR="00B071D8" w:rsidRPr="00C43ACB">
        <w:t xml:space="preserve">otification </w:t>
      </w:r>
      <w:r w:rsidR="00F37BB4" w:rsidRPr="00C43ACB">
        <w:rPr>
          <w:rFonts w:eastAsia="宋体" w:hint="eastAsia"/>
          <w:lang w:eastAsia="zh-CN"/>
        </w:rPr>
        <w:t>T</w:t>
      </w:r>
      <w:r w:rsidR="00B071D8" w:rsidRPr="00C43ACB">
        <w:t xml:space="preserve">argets </w:t>
      </w:r>
      <w:r w:rsidRPr="00C43ACB">
        <w:t>using r</w:t>
      </w:r>
      <w:r w:rsidR="00C21709" w:rsidRPr="00C43ACB">
        <w:t>eference to the original R</w:t>
      </w:r>
      <w:r w:rsidRPr="00C43ACB">
        <w:t>equest</w:t>
      </w:r>
      <w:r w:rsidR="00B071D8" w:rsidRPr="00C43ACB">
        <w:t xml:space="preserve"> ID</w:t>
      </w:r>
      <w:r w:rsidRPr="00C43ACB">
        <w:t>.</w:t>
      </w:r>
    </w:p>
    <w:p w14:paraId="4757DC7F" w14:textId="77777777" w:rsidR="005815C0" w:rsidRPr="00C43ACB" w:rsidRDefault="00B244D4" w:rsidP="0060193C">
      <w:pPr>
        <w:pStyle w:val="FL"/>
      </w:pPr>
      <w:r w:rsidRPr="00C43ACB">
        <w:object w:dxaOrig="10010" w:dyaOrig="10588" w14:anchorId="6FC96079">
          <v:shape id="_x0000_i1040" type="#_x0000_t75" style="width:437.4pt;height:478.8pt" o:ole="">
            <v:imagedata r:id="rId44" o:title="" croptop="2090f" cropbottom="2019f" cropleft="2722f" cropright="3482f"/>
          </v:shape>
          <o:OLEObject Type="Embed" ProgID="Visio.Drawing.11" ShapeID="_x0000_i1040" DrawAspect="Content" ObjectID="_1632050003" r:id="rId45"/>
        </w:object>
      </w:r>
    </w:p>
    <w:p w14:paraId="10B2C9DC" w14:textId="77777777" w:rsidR="003C010C" w:rsidRPr="00C43ACB" w:rsidRDefault="004E6D42" w:rsidP="00D05EF5">
      <w:pPr>
        <w:pStyle w:val="TF"/>
        <w:rPr>
          <w:bCs/>
        </w:rPr>
      </w:pPr>
      <w:r w:rsidRPr="00C43ACB">
        <w:t>Figure 8.2.</w:t>
      </w:r>
      <w:r w:rsidR="00236204" w:rsidRPr="00C43ACB">
        <w:t>2</w:t>
      </w:r>
      <w:r w:rsidRPr="00C43ACB">
        <w:t>.3-</w:t>
      </w:r>
      <w:r w:rsidR="00957D91" w:rsidRPr="00C43ACB">
        <w:t>1</w:t>
      </w:r>
      <w:r w:rsidRPr="00C43ACB">
        <w:t xml:space="preserve">: Non-blocking access to resource in </w:t>
      </w:r>
      <w:r w:rsidR="005815C0" w:rsidRPr="00C43ACB">
        <w:t xml:space="preserve">asynchronous </w:t>
      </w:r>
      <w:r w:rsidRPr="00C43ACB">
        <w:t xml:space="preserve">mode </w:t>
      </w:r>
      <w:r w:rsidRPr="00C43ACB">
        <w:br/>
        <w:t xml:space="preserve">(Hosting CSE not equal to </w:t>
      </w:r>
      <w:r w:rsidR="005815C0" w:rsidRPr="00C43ACB">
        <w:t xml:space="preserve">Receiver - 1 </w:t>
      </w:r>
      <w:r w:rsidRPr="00C43ACB">
        <w:t>CSE), Originator</w:t>
      </w:r>
      <w:r w:rsidRPr="00C43ACB">
        <w:rPr>
          <w:bCs/>
        </w:rPr>
        <w:t xml:space="preserve"> provided </w:t>
      </w:r>
      <w:r w:rsidR="005815C0" w:rsidRPr="00C43ACB">
        <w:rPr>
          <w:bCs/>
        </w:rPr>
        <w:t>targets</w:t>
      </w:r>
      <w:r w:rsidRPr="00C43ACB">
        <w:rPr>
          <w:bCs/>
        </w:rPr>
        <w:t xml:space="preserve"> for notification</w:t>
      </w:r>
    </w:p>
    <w:p w14:paraId="35F6A89B" w14:textId="77777777" w:rsidR="000D3277" w:rsidRPr="00C43ACB" w:rsidRDefault="00D05EF5" w:rsidP="00A97152">
      <w:pPr>
        <w:pStyle w:val="2"/>
      </w:pPr>
      <w:bookmarkStart w:id="303" w:name="_Toc507429714"/>
      <w:bookmarkStart w:id="304" w:name="_Toc2171915"/>
      <w:r w:rsidRPr="00C43ACB">
        <w:t>8.3</w:t>
      </w:r>
      <w:r w:rsidR="000D3277" w:rsidRPr="00C43ACB">
        <w:tab/>
      </w:r>
      <w:r w:rsidR="00B16AE5" w:rsidRPr="00C43ACB">
        <w:t>Procedures for interaction with Underlying Networks</w:t>
      </w:r>
      <w:bookmarkEnd w:id="303"/>
      <w:bookmarkEnd w:id="304"/>
    </w:p>
    <w:p w14:paraId="52AF182D" w14:textId="77777777" w:rsidR="00B16AE5" w:rsidRPr="00C43ACB" w:rsidRDefault="00B16AE5" w:rsidP="00A97152">
      <w:pPr>
        <w:pStyle w:val="30"/>
      </w:pPr>
      <w:bookmarkStart w:id="305" w:name="_Toc507429715"/>
      <w:bookmarkStart w:id="306" w:name="_Toc2171916"/>
      <w:r w:rsidRPr="00C43ACB">
        <w:rPr>
          <w:rFonts w:hint="eastAsia"/>
        </w:rPr>
        <w:t>8.3.1</w:t>
      </w:r>
      <w:r w:rsidR="009A4A02" w:rsidRPr="00C43ACB">
        <w:rPr>
          <w:rFonts w:eastAsia="宋体" w:hint="eastAsia"/>
          <w:lang w:eastAsia="zh-CN"/>
        </w:rPr>
        <w:tab/>
      </w:r>
      <w:r w:rsidRPr="00C43ACB">
        <w:t>Introduction</w:t>
      </w:r>
      <w:bookmarkEnd w:id="305"/>
      <w:bookmarkEnd w:id="306"/>
    </w:p>
    <w:p w14:paraId="223F5655" w14:textId="77777777" w:rsidR="00B16AE5" w:rsidRPr="00C43ACB" w:rsidRDefault="00B16AE5" w:rsidP="00B16AE5">
      <w:pPr>
        <w:rPr>
          <w:lang w:eastAsia="ja-JP"/>
        </w:rPr>
      </w:pPr>
      <w:r w:rsidRPr="00C43ACB">
        <w:rPr>
          <w:lang w:eastAsia="ja-JP"/>
        </w:rPr>
        <w:t>Procedures for interaction with Underlying Networks are used to provide information ab</w:t>
      </w:r>
      <w:r w:rsidR="00B244D4" w:rsidRPr="00C43ACB">
        <w:rPr>
          <w:lang w:eastAsia="ja-JP"/>
        </w:rPr>
        <w:t>out the M2M service layer (e.g. </w:t>
      </w:r>
      <w:r w:rsidRPr="00C43ACB">
        <w:rPr>
          <w:lang w:eastAsia="ja-JP"/>
        </w:rPr>
        <w:t>communication patterns of oneM2M devices) to the Un</w:t>
      </w:r>
      <w:r w:rsidR="000075AD" w:rsidRPr="00C43ACB">
        <w:rPr>
          <w:rFonts w:eastAsia="宋体" w:hint="eastAsia"/>
          <w:lang w:eastAsia="zh-CN"/>
        </w:rPr>
        <w:t>d</w:t>
      </w:r>
      <w:r w:rsidRPr="00C43ACB">
        <w:rPr>
          <w:lang w:eastAsia="ja-JP"/>
        </w:rPr>
        <w:t>erlying Network or receive information from the Un</w:t>
      </w:r>
      <w:r w:rsidR="000075AD" w:rsidRPr="00C43ACB">
        <w:rPr>
          <w:rFonts w:eastAsia="宋体" w:hint="eastAsia"/>
          <w:lang w:eastAsia="zh-CN"/>
        </w:rPr>
        <w:t>d</w:t>
      </w:r>
      <w:r w:rsidRPr="00C43ACB">
        <w:rPr>
          <w:lang w:eastAsia="ja-JP"/>
        </w:rPr>
        <w:t>erlying Network (e.g. reports on issues of the Un</w:t>
      </w:r>
      <w:r w:rsidR="000075AD" w:rsidRPr="00C43ACB">
        <w:rPr>
          <w:rFonts w:eastAsia="宋体" w:hint="eastAsia"/>
          <w:lang w:eastAsia="zh-CN"/>
        </w:rPr>
        <w:t>d</w:t>
      </w:r>
      <w:r w:rsidRPr="00C43ACB">
        <w:rPr>
          <w:lang w:eastAsia="ja-JP"/>
        </w:rPr>
        <w:t>erlying Network).</w:t>
      </w:r>
    </w:p>
    <w:p w14:paraId="72DFC880" w14:textId="77777777" w:rsidR="00B16AE5" w:rsidRPr="00C43ACB" w:rsidRDefault="00B16AE5" w:rsidP="00B16AE5">
      <w:pPr>
        <w:rPr>
          <w:rFonts w:eastAsia="宋体"/>
          <w:lang w:eastAsia="zh-CN"/>
        </w:rPr>
      </w:pPr>
      <w:r w:rsidRPr="00C43ACB">
        <w:rPr>
          <w:lang w:eastAsia="ja-JP"/>
        </w:rPr>
        <w:t>Such information enables the Un</w:t>
      </w:r>
      <w:r w:rsidR="000075AD" w:rsidRPr="00C43ACB">
        <w:rPr>
          <w:rFonts w:eastAsia="宋体" w:hint="eastAsia"/>
          <w:lang w:eastAsia="zh-CN"/>
        </w:rPr>
        <w:t>d</w:t>
      </w:r>
      <w:r w:rsidRPr="00C43ACB">
        <w:rPr>
          <w:lang w:eastAsia="ja-JP"/>
        </w:rPr>
        <w:t>erlying Network to provide means for optimization of M2M traffic and also allows M2M service layer to optimize its services.</w:t>
      </w:r>
    </w:p>
    <w:p w14:paraId="0E1BDD99" w14:textId="77777777" w:rsidR="00B16AE5" w:rsidRPr="00C43ACB" w:rsidRDefault="00B16AE5" w:rsidP="00A97152">
      <w:pPr>
        <w:pStyle w:val="30"/>
      </w:pPr>
      <w:bookmarkStart w:id="307" w:name="_Toc507429716"/>
      <w:bookmarkStart w:id="308" w:name="_Toc2171917"/>
      <w:r w:rsidRPr="00C43ACB">
        <w:rPr>
          <w:rFonts w:hint="eastAsia"/>
        </w:rPr>
        <w:t>8.3.2</w:t>
      </w:r>
      <w:r w:rsidR="009A4A02" w:rsidRPr="00C43ACB">
        <w:rPr>
          <w:rFonts w:eastAsia="宋体" w:hint="eastAsia"/>
          <w:lang w:eastAsia="zh-CN"/>
        </w:rPr>
        <w:tab/>
      </w:r>
      <w:r w:rsidRPr="00C43ACB">
        <w:t>Description and Flows on Mcn Reference Point</w:t>
      </w:r>
      <w:bookmarkEnd w:id="307"/>
      <w:bookmarkEnd w:id="308"/>
    </w:p>
    <w:p w14:paraId="5E10FD3D" w14:textId="77777777" w:rsidR="005B3BA3" w:rsidRPr="00C43ACB" w:rsidRDefault="000D3277" w:rsidP="00B244D4">
      <w:pPr>
        <w:keepNext/>
        <w:keepLines/>
      </w:pPr>
      <w:r w:rsidRPr="00C43ACB">
        <w:t xml:space="preserve">Communications between the CSEs and the NSEs </w:t>
      </w:r>
      <w:r w:rsidR="006C258D" w:rsidRPr="00C43ACB">
        <w:t>a</w:t>
      </w:r>
      <w:r w:rsidR="009901B7" w:rsidRPr="00C43ACB">
        <w:t xml:space="preserve">cross </w:t>
      </w:r>
      <w:r w:rsidRPr="00C43ACB">
        <w:t>the Mcn reference point include</w:t>
      </w:r>
      <w:r w:rsidR="005B3BA3" w:rsidRPr="00C43ACB">
        <w:t>:</w:t>
      </w:r>
    </w:p>
    <w:p w14:paraId="4CCFF203" w14:textId="77777777" w:rsidR="005B3BA3" w:rsidRPr="00C43ACB" w:rsidRDefault="005B3BA3" w:rsidP="002A3560">
      <w:pPr>
        <w:pStyle w:val="B1"/>
      </w:pPr>
      <w:r w:rsidRPr="00C43ACB">
        <w:t>T</w:t>
      </w:r>
      <w:r w:rsidR="000D3277" w:rsidRPr="00C43ACB">
        <w:t>he CSE(s) accessing network service functions provi</w:t>
      </w:r>
      <w:r w:rsidR="00350F49" w:rsidRPr="00C43ACB">
        <w:t>ded by Underlying Networks; and</w:t>
      </w:r>
    </w:p>
    <w:p w14:paraId="608449A9" w14:textId="77777777" w:rsidR="005B3BA3" w:rsidRPr="00C43ACB" w:rsidRDefault="005B3BA3" w:rsidP="002A3560">
      <w:pPr>
        <w:pStyle w:val="B1"/>
      </w:pPr>
      <w:r w:rsidRPr="00C43ACB">
        <w:lastRenderedPageBreak/>
        <w:t>O</w:t>
      </w:r>
      <w:r w:rsidR="000D3277" w:rsidRPr="00C43ACB">
        <w:t>ptimizing network service proc</w:t>
      </w:r>
      <w:r w:rsidR="00350F49" w:rsidRPr="00C43ACB">
        <w:t>essing for Underlying Networks.</w:t>
      </w:r>
    </w:p>
    <w:p w14:paraId="4E0AB9CD" w14:textId="77777777" w:rsidR="000D3277" w:rsidRPr="00C43ACB" w:rsidRDefault="000D3277" w:rsidP="005B3BA3">
      <w:r w:rsidRPr="00C43ACB">
        <w:t xml:space="preserve">Such services normally </w:t>
      </w:r>
      <w:r w:rsidR="00101702" w:rsidRPr="00C43ACB">
        <w:t xml:space="preserve">are </w:t>
      </w:r>
      <w:r w:rsidRPr="00C43ACB">
        <w:t xml:space="preserve">more than just </w:t>
      </w:r>
      <w:r w:rsidR="00D05EF5" w:rsidRPr="00C43ACB">
        <w:t>the general transport services.</w:t>
      </w:r>
    </w:p>
    <w:p w14:paraId="0C86CC69" w14:textId="77777777" w:rsidR="000D3277" w:rsidRPr="00C43ACB" w:rsidRDefault="000D3277" w:rsidP="000D3277">
      <w:r w:rsidRPr="00C43ACB">
        <w:t>Communications which pass over the Mcn reference point to Underlying Networks inclu</w:t>
      </w:r>
      <w:r w:rsidR="00D05EF5" w:rsidRPr="00C43ACB">
        <w:t>de</w:t>
      </w:r>
      <w:r w:rsidR="005B3BA3" w:rsidRPr="00C43ACB">
        <w:t>:</w:t>
      </w:r>
    </w:p>
    <w:p w14:paraId="2A5C90F1" w14:textId="77777777" w:rsidR="00D05EF5" w:rsidRPr="00C43ACB" w:rsidRDefault="000D3277" w:rsidP="002A3560">
      <w:pPr>
        <w:pStyle w:val="B1"/>
      </w:pPr>
      <w:r w:rsidRPr="00C43ACB">
        <w:t xml:space="preserve">Messaging services that are widely deployed by </w:t>
      </w:r>
      <w:r w:rsidR="00101702" w:rsidRPr="00C43ACB">
        <w:t>A</w:t>
      </w:r>
      <w:r w:rsidRPr="00C43ACB">
        <w:t>pplications and network operators using a</w:t>
      </w:r>
      <w:r w:rsidR="00D05EF5" w:rsidRPr="00C43ACB">
        <w:t xml:space="preserve"> number of existing mechanisms.</w:t>
      </w:r>
    </w:p>
    <w:p w14:paraId="3C313B41" w14:textId="77777777" w:rsidR="000D3277" w:rsidRPr="00C43ACB" w:rsidRDefault="000D3277" w:rsidP="002A3560">
      <w:pPr>
        <w:pStyle w:val="B1"/>
      </w:pPr>
      <w:r w:rsidRPr="00C43ACB">
        <w:t>Network APIs defined by other SDOs (</w:t>
      </w:r>
      <w:r w:rsidR="00D24545" w:rsidRPr="00C43ACB">
        <w:t>e.g.</w:t>
      </w:r>
      <w:r w:rsidRPr="00C43ACB">
        <w:t xml:space="preserve"> OMA and GSMA) are used by netwo</w:t>
      </w:r>
      <w:r w:rsidR="00D05EF5" w:rsidRPr="00C43ACB">
        <w:t>rk operators for their services.</w:t>
      </w:r>
    </w:p>
    <w:p w14:paraId="47BAEDF3" w14:textId="77777777" w:rsidR="000D3277" w:rsidRPr="00C43ACB" w:rsidRDefault="000D3277" w:rsidP="002A3560">
      <w:pPr>
        <w:pStyle w:val="B1"/>
      </w:pPr>
      <w:r w:rsidRPr="00C43ACB">
        <w:t>Interworking for services and security aspects for MTC (Machine Type Communications) has been defined by 3GPP</w:t>
      </w:r>
      <w:r w:rsidR="00C35420" w:rsidRPr="00C43ACB">
        <w:t xml:space="preserve"> and 3GPP2</w:t>
      </w:r>
      <w:r w:rsidRPr="00C43ACB">
        <w:t>.</w:t>
      </w:r>
    </w:p>
    <w:p w14:paraId="69476C1A" w14:textId="77777777" w:rsidR="000D3277" w:rsidRPr="00C43ACB" w:rsidRDefault="000D3277" w:rsidP="000D3277">
      <w:r w:rsidRPr="00C43ACB">
        <w:t xml:space="preserve">Examples of service requests </w:t>
      </w:r>
      <w:r w:rsidR="005B3BA3" w:rsidRPr="00C43ACB">
        <w:t>from</w:t>
      </w:r>
      <w:r w:rsidR="00101702" w:rsidRPr="00C43ACB">
        <w:t xml:space="preserve"> </w:t>
      </w:r>
      <w:r w:rsidRPr="00C43ACB">
        <w:t xml:space="preserve">a CSE </w:t>
      </w:r>
      <w:r w:rsidR="00D05EF5" w:rsidRPr="00C43ACB">
        <w:t>to</w:t>
      </w:r>
      <w:r w:rsidR="005B3BA3" w:rsidRPr="00C43ACB">
        <w:t>wards</w:t>
      </w:r>
      <w:r w:rsidR="00D05EF5" w:rsidRPr="00C43ACB">
        <w:t xml:space="preserve"> the Underlying Networks are:</w:t>
      </w:r>
    </w:p>
    <w:p w14:paraId="740AFFB4" w14:textId="77777777" w:rsidR="000D3277" w:rsidRPr="00C43ACB" w:rsidRDefault="000D3277" w:rsidP="002A3560">
      <w:pPr>
        <w:pStyle w:val="B1"/>
      </w:pPr>
      <w:r w:rsidRPr="00C43ACB">
        <w:t>Connection request</w:t>
      </w:r>
      <w:r w:rsidR="00101702" w:rsidRPr="00C43ACB">
        <w:t>s</w:t>
      </w:r>
      <w:r w:rsidRPr="00C43ACB">
        <w:t xml:space="preserve"> with/without QoS requirement</w:t>
      </w:r>
      <w:r w:rsidR="00101702" w:rsidRPr="00C43ACB">
        <w:t>s</w:t>
      </w:r>
      <w:r w:rsidR="00D05EF5" w:rsidRPr="00C43ACB">
        <w:t>.</w:t>
      </w:r>
    </w:p>
    <w:p w14:paraId="6500898F" w14:textId="77777777" w:rsidR="000D3277" w:rsidRPr="00C43ACB" w:rsidRDefault="000D3277" w:rsidP="002A3560">
      <w:pPr>
        <w:pStyle w:val="B1"/>
      </w:pPr>
      <w:r w:rsidRPr="00C43ACB">
        <w:t>Payments, messages, location, bearer information, call control and other network capabilities (</w:t>
      </w:r>
      <w:r w:rsidR="00D24545" w:rsidRPr="00C43ACB">
        <w:t>e.g.</w:t>
      </w:r>
      <w:r w:rsidR="005B3BA3" w:rsidRPr="00C43ACB">
        <w:t xml:space="preserve"> by using </w:t>
      </w:r>
      <w:r w:rsidR="00D05EF5" w:rsidRPr="00C43ACB">
        <w:t>GSMA oneAPI</w:t>
      </w:r>
      <w:r w:rsidR="005B3BA3" w:rsidRPr="00C43ACB">
        <w:t>, network APIs supporting protocols defined by other SDOs, or proprietary network APIs</w:t>
      </w:r>
      <w:r w:rsidR="00D05EF5" w:rsidRPr="00C43ACB">
        <w:t>).</w:t>
      </w:r>
    </w:p>
    <w:p w14:paraId="60AA25D0" w14:textId="77777777" w:rsidR="000D3277" w:rsidRPr="00C43ACB" w:rsidRDefault="00D05EF5" w:rsidP="002A3560">
      <w:pPr>
        <w:pStyle w:val="B1"/>
      </w:pPr>
      <w:r w:rsidRPr="00C43ACB">
        <w:t>Device triggering.</w:t>
      </w:r>
    </w:p>
    <w:p w14:paraId="7A7987DB" w14:textId="77777777" w:rsidR="000D3277" w:rsidRPr="00C43ACB" w:rsidRDefault="00D05EF5" w:rsidP="002A3560">
      <w:pPr>
        <w:pStyle w:val="B1"/>
      </w:pPr>
      <w:r w:rsidRPr="00C43ACB">
        <w:t>Device management.</w:t>
      </w:r>
    </w:p>
    <w:p w14:paraId="235DE0F5" w14:textId="77777777" w:rsidR="000D3277" w:rsidRPr="00C43ACB" w:rsidRDefault="000D3277" w:rsidP="002A3560">
      <w:pPr>
        <w:pStyle w:val="B1"/>
      </w:pPr>
      <w:r w:rsidRPr="00C43ACB">
        <w:t>Management information exchange such as charging/accounting records, monitorin</w:t>
      </w:r>
      <w:r w:rsidR="00D05EF5" w:rsidRPr="00C43ACB">
        <w:t>g and management data exchange.</w:t>
      </w:r>
    </w:p>
    <w:p w14:paraId="638BEF58" w14:textId="77777777" w:rsidR="004D51B9" w:rsidRPr="00C43ACB" w:rsidRDefault="004D51B9" w:rsidP="002A3560">
      <w:pPr>
        <w:pStyle w:val="B1"/>
      </w:pPr>
      <w:r w:rsidRPr="00C43ACB">
        <w:t>Location request.</w:t>
      </w:r>
    </w:p>
    <w:p w14:paraId="0A69E2BB" w14:textId="77777777" w:rsidR="001F4C25" w:rsidRPr="00C43ACB" w:rsidRDefault="001F4C25" w:rsidP="00A97152">
      <w:pPr>
        <w:pStyle w:val="30"/>
      </w:pPr>
      <w:bookmarkStart w:id="309" w:name="_Toc507429717"/>
      <w:bookmarkStart w:id="310" w:name="_Toc2171918"/>
      <w:r w:rsidRPr="00C43ACB">
        <w:t>8.</w:t>
      </w:r>
      <w:r w:rsidR="00B16AE5" w:rsidRPr="00C43ACB">
        <w:rPr>
          <w:rFonts w:hint="eastAsia"/>
        </w:rPr>
        <w:t>3.3</w:t>
      </w:r>
      <w:r w:rsidRPr="00C43ACB">
        <w:tab/>
        <w:t>Device Triggering</w:t>
      </w:r>
      <w:bookmarkEnd w:id="309"/>
      <w:bookmarkEnd w:id="310"/>
    </w:p>
    <w:p w14:paraId="1B2BD8A8" w14:textId="77777777" w:rsidR="001F4C25" w:rsidRPr="00C43ACB" w:rsidRDefault="001F4C25" w:rsidP="00A97152">
      <w:pPr>
        <w:pStyle w:val="40"/>
      </w:pPr>
      <w:bookmarkStart w:id="311" w:name="_Toc507429718"/>
      <w:bookmarkStart w:id="312" w:name="_Toc2171919"/>
      <w:r w:rsidRPr="00C43ACB">
        <w:t>8.</w:t>
      </w:r>
      <w:r w:rsidR="00B16AE5" w:rsidRPr="00C43ACB">
        <w:rPr>
          <w:rFonts w:hint="eastAsia"/>
        </w:rPr>
        <w:t>3</w:t>
      </w:r>
      <w:r w:rsidRPr="00C43ACB">
        <w:t>.</w:t>
      </w:r>
      <w:r w:rsidR="00B16AE5" w:rsidRPr="00C43ACB">
        <w:rPr>
          <w:rFonts w:hint="eastAsia"/>
        </w:rPr>
        <w:t>3.</w:t>
      </w:r>
      <w:r w:rsidRPr="00C43ACB">
        <w:t>1</w:t>
      </w:r>
      <w:r w:rsidRPr="00C43ACB">
        <w:tab/>
        <w:t>Definition and scope</w:t>
      </w:r>
      <w:bookmarkEnd w:id="311"/>
      <w:bookmarkEnd w:id="312"/>
    </w:p>
    <w:p w14:paraId="7C236BC3" w14:textId="77777777" w:rsidR="001F4C25" w:rsidRPr="00C43ACB" w:rsidRDefault="001F4C25" w:rsidP="001F4C25">
      <w:r w:rsidRPr="00C43ACB">
        <w:t>Device Triggering is a means by which a node in the infrastructure domain (</w:t>
      </w:r>
      <w:r w:rsidR="00D24545" w:rsidRPr="00C43ACB">
        <w:t>e.g.</w:t>
      </w:r>
      <w:r w:rsidRPr="00C43ACB">
        <w:t xml:space="preserve"> IN-CSE) sends information to a node in the field domain (</w:t>
      </w:r>
      <w:r w:rsidR="00D24545" w:rsidRPr="00C43ACB">
        <w:t>e.g.</w:t>
      </w:r>
      <w:r w:rsidRPr="00C43ACB">
        <w:t xml:space="preserve"> ASN-CSE) to perform a specific task, </w:t>
      </w:r>
      <w:r w:rsidR="00D24545" w:rsidRPr="00C43ACB">
        <w:t>e.g.</w:t>
      </w:r>
      <w:r w:rsidRPr="00C43ACB">
        <w:t xml:space="preserve"> to wake up the device, to establish communication from the field domain towards the infrastructure domain, or when IP address for the device is not available or reachabl</w:t>
      </w:r>
      <w:r w:rsidR="00350F49" w:rsidRPr="00C43ACB">
        <w:t>e by the infrastructure domain.</w:t>
      </w:r>
    </w:p>
    <w:p w14:paraId="75EA03A9" w14:textId="77777777" w:rsidR="001F4C25" w:rsidRPr="00C43ACB" w:rsidRDefault="00E73441" w:rsidP="001F4C25">
      <w:r w:rsidRPr="00C43ACB">
        <w:t>Underlying N</w:t>
      </w:r>
      <w:r w:rsidR="001F4C25" w:rsidRPr="00C43ACB">
        <w:t>etwork functionality is used to perform device triggering for example, using alternate means of communication (</w:t>
      </w:r>
      <w:r w:rsidR="00D24545" w:rsidRPr="00C43ACB">
        <w:t>e.g.</w:t>
      </w:r>
      <w:r w:rsidR="001F4C25" w:rsidRPr="00C43ACB">
        <w:t xml:space="preserve"> SMS) with the Fie</w:t>
      </w:r>
      <w:r w:rsidR="00350F49" w:rsidRPr="00C43ACB">
        <w:t>ld Node.</w:t>
      </w:r>
    </w:p>
    <w:p w14:paraId="2D9B52EC" w14:textId="77777777" w:rsidR="001F4C25" w:rsidRPr="00C43ACB" w:rsidRDefault="00350F49" w:rsidP="001F4C25">
      <w:pPr>
        <w:pStyle w:val="NO"/>
      </w:pPr>
      <w:r w:rsidRPr="00C43ACB">
        <w:t>NOTE:</w:t>
      </w:r>
      <w:r w:rsidRPr="00C43ACB">
        <w:tab/>
      </w:r>
      <w:r w:rsidR="001F4C25" w:rsidRPr="00C43ACB">
        <w:t>Device Triggering is applicable for the entities which are registered with IN-CSE</w:t>
      </w:r>
      <w:r w:rsidRPr="00C43ACB">
        <w:t>.</w:t>
      </w:r>
    </w:p>
    <w:p w14:paraId="3AC8EA32" w14:textId="77777777" w:rsidR="001F4C25" w:rsidRPr="00C43ACB" w:rsidRDefault="001F4C25" w:rsidP="001F4C25">
      <w:r w:rsidRPr="00C43ACB">
        <w:t>Each Underlying Network type may provide different way of performing a device triggering, for example 3GPP</w:t>
      </w:r>
      <w:r w:rsidR="00C35420" w:rsidRPr="00C43ACB">
        <w:t xml:space="preserve"> and 3GPP2</w:t>
      </w:r>
      <w:r w:rsidRPr="00C43ACB">
        <w:t xml:space="preserve"> ha</w:t>
      </w:r>
      <w:r w:rsidR="00C35420" w:rsidRPr="00C43ACB">
        <w:t>ve</w:t>
      </w:r>
      <w:r w:rsidRPr="00C43ACB">
        <w:t xml:space="preserve"> defined dedicated interface</w:t>
      </w:r>
      <w:r w:rsidR="00C35420" w:rsidRPr="00C43ACB">
        <w:t>s</w:t>
      </w:r>
      <w:r w:rsidRPr="00C43ACB">
        <w:t xml:space="preserve"> for requesting device triggering. The normative references for applicable interfaces are as follows: </w:t>
      </w:r>
      <w:r w:rsidR="00C43BDE" w:rsidRPr="00C43ACB">
        <w:t>3GPP TS 23.</w:t>
      </w:r>
      <w:r w:rsidR="006B3F01" w:rsidRPr="00C43ACB">
        <w:t>682</w:t>
      </w:r>
      <w:r w:rsidR="005507AA" w:rsidRPr="00C43ACB">
        <w:t xml:space="preserve"> [</w:t>
      </w:r>
      <w:r w:rsidR="00CD7ABE" w:rsidRPr="00C43ACB">
        <w:fldChar w:fldCharType="begin"/>
      </w:r>
      <w:r w:rsidR="002F5126" w:rsidRPr="00C43ACB">
        <w:instrText xml:space="preserve"> REF REF_3GPPTS23682 \h </w:instrText>
      </w:r>
      <w:r w:rsidR="00CD7ABE" w:rsidRPr="00C43ACB">
        <w:fldChar w:fldCharType="separate"/>
      </w:r>
      <w:r w:rsidR="00004B9F" w:rsidRPr="00C43ACB">
        <w:t>i.</w:t>
      </w:r>
      <w:r w:rsidR="00004B9F">
        <w:rPr>
          <w:noProof/>
        </w:rPr>
        <w:t>14</w:t>
      </w:r>
      <w:r w:rsidR="00CD7ABE" w:rsidRPr="00C43ACB">
        <w:fldChar w:fldCharType="end"/>
      </w:r>
      <w:r w:rsidR="005507AA" w:rsidRPr="00C43ACB">
        <w:t>]</w:t>
      </w:r>
      <w:r w:rsidR="00350F49" w:rsidRPr="00C43ACB">
        <w:t xml:space="preserve"> and</w:t>
      </w:r>
      <w:r w:rsidRPr="00C43ACB">
        <w:t xml:space="preserve"> 3GPP2</w:t>
      </w:r>
      <w:r w:rsidR="005507AA" w:rsidRPr="00C43ACB">
        <w:t xml:space="preserve"> X.S0068</w:t>
      </w:r>
      <w:r w:rsidRPr="00C43ACB">
        <w:t xml:space="preserve"> [</w:t>
      </w:r>
      <w:r w:rsidR="00CD7ABE" w:rsidRPr="00C43ACB">
        <w:fldChar w:fldCharType="begin"/>
      </w:r>
      <w:r w:rsidR="002F5126" w:rsidRPr="00C43ACB">
        <w:instrText xml:space="preserve"> REF REF_3GPP2_S0068 \h </w:instrText>
      </w:r>
      <w:r w:rsidR="00CD7ABE" w:rsidRPr="00C43ACB">
        <w:fldChar w:fldCharType="separate"/>
      </w:r>
      <w:r w:rsidR="00004B9F" w:rsidRPr="00C43ACB">
        <w:t>i.</w:t>
      </w:r>
      <w:r w:rsidR="00004B9F">
        <w:rPr>
          <w:noProof/>
        </w:rPr>
        <w:t>17</w:t>
      </w:r>
      <w:r w:rsidR="00CD7ABE" w:rsidRPr="00C43ACB">
        <w:fldChar w:fldCharType="end"/>
      </w:r>
      <w:r w:rsidRPr="00C43ACB">
        <w:t>]. Access specific mechanisms are covered in</w:t>
      </w:r>
      <w:r w:rsidR="00350F49" w:rsidRPr="00C43ACB">
        <w:t xml:space="preserve"> the a</w:t>
      </w:r>
      <w:r w:rsidRPr="00C43ACB">
        <w:t>nnexes</w:t>
      </w:r>
      <w:r w:rsidR="0066689D" w:rsidRPr="00C43ACB">
        <w:t xml:space="preserve"> B and C</w:t>
      </w:r>
      <w:r w:rsidRPr="00C43ACB">
        <w:t>.</w:t>
      </w:r>
    </w:p>
    <w:p w14:paraId="48CD5E6C" w14:textId="77777777" w:rsidR="001F4C25" w:rsidRPr="00C43ACB" w:rsidRDefault="001F4C25" w:rsidP="00A97152">
      <w:pPr>
        <w:pStyle w:val="40"/>
      </w:pPr>
      <w:bookmarkStart w:id="313" w:name="_Toc507429719"/>
      <w:bookmarkStart w:id="314" w:name="_Toc2171920"/>
      <w:r w:rsidRPr="00C43ACB">
        <w:t>8.</w:t>
      </w:r>
      <w:r w:rsidR="00B16AE5" w:rsidRPr="00C43ACB">
        <w:rPr>
          <w:rFonts w:hint="eastAsia"/>
        </w:rPr>
        <w:t>3</w:t>
      </w:r>
      <w:r w:rsidRPr="00C43ACB">
        <w:t>.</w:t>
      </w:r>
      <w:r w:rsidR="00B16AE5" w:rsidRPr="00C43ACB">
        <w:rPr>
          <w:rFonts w:hint="eastAsia"/>
        </w:rPr>
        <w:t>3.</w:t>
      </w:r>
      <w:r w:rsidRPr="00C43ACB">
        <w:t>2</w:t>
      </w:r>
      <w:r w:rsidRPr="00C43ACB">
        <w:tab/>
        <w:t>General Procedure for Device Triggering</w:t>
      </w:r>
      <w:bookmarkEnd w:id="313"/>
      <w:bookmarkEnd w:id="314"/>
    </w:p>
    <w:p w14:paraId="09AC4269" w14:textId="77777777" w:rsidR="00E10097" w:rsidRPr="00C43ACB" w:rsidRDefault="00E10097" w:rsidP="00A97152">
      <w:pPr>
        <w:pStyle w:val="50"/>
      </w:pPr>
      <w:bookmarkStart w:id="315" w:name="_Toc507429720"/>
      <w:bookmarkStart w:id="316" w:name="_Toc2171921"/>
      <w:r w:rsidRPr="00C43ACB">
        <w:rPr>
          <w:rFonts w:hint="eastAsia"/>
        </w:rPr>
        <w:t>8.3.3.2.0</w:t>
      </w:r>
      <w:r w:rsidRPr="00C43ACB">
        <w:rPr>
          <w:rFonts w:hint="eastAsia"/>
        </w:rPr>
        <w:tab/>
        <w:t>Overview</w:t>
      </w:r>
      <w:bookmarkEnd w:id="315"/>
      <w:bookmarkEnd w:id="316"/>
    </w:p>
    <w:p w14:paraId="307C5C36" w14:textId="77777777" w:rsidR="001F4C25" w:rsidRPr="00C43ACB" w:rsidRDefault="001F4C25" w:rsidP="001F4C25">
      <w:r w:rsidRPr="00C43ACB">
        <w:t xml:space="preserve">This </w:t>
      </w:r>
      <w:r w:rsidR="00F9460B" w:rsidRPr="00C43ACB">
        <w:t>clause</w:t>
      </w:r>
      <w:r w:rsidRPr="00C43ACB">
        <w:t xml:space="preserve"> covers different scenarios for device triggering.</w:t>
      </w:r>
    </w:p>
    <w:p w14:paraId="2DEA4196" w14:textId="77777777" w:rsidR="001F4C25" w:rsidRPr="00C43ACB" w:rsidRDefault="001F4C25" w:rsidP="00A97152">
      <w:pPr>
        <w:pStyle w:val="50"/>
      </w:pPr>
      <w:bookmarkStart w:id="317" w:name="_Toc507429721"/>
      <w:bookmarkStart w:id="318" w:name="_Toc2171922"/>
      <w:r w:rsidRPr="00C43ACB">
        <w:t>8.</w:t>
      </w:r>
      <w:r w:rsidR="00B16AE5" w:rsidRPr="00C43ACB">
        <w:rPr>
          <w:rFonts w:hint="eastAsia"/>
        </w:rPr>
        <w:t>3</w:t>
      </w:r>
      <w:r w:rsidRPr="00C43ACB">
        <w:t>.</w:t>
      </w:r>
      <w:r w:rsidR="00B16AE5" w:rsidRPr="00C43ACB">
        <w:rPr>
          <w:rFonts w:hint="eastAsia"/>
        </w:rPr>
        <w:t>3.</w:t>
      </w:r>
      <w:r w:rsidRPr="00C43ACB">
        <w:t>2.1</w:t>
      </w:r>
      <w:r w:rsidRPr="00C43ACB">
        <w:tab/>
        <w:t>Triggering procedure for targeting ASN/MN-CSE</w:t>
      </w:r>
      <w:bookmarkEnd w:id="317"/>
      <w:bookmarkEnd w:id="318"/>
    </w:p>
    <w:p w14:paraId="0EE2D34A" w14:textId="77777777" w:rsidR="001F4C25" w:rsidRPr="00C43ACB" w:rsidRDefault="001F4C25" w:rsidP="001F4C25">
      <w:r w:rsidRPr="00C43ACB">
        <w:t>This case describes the scenario where IN-CSE targets an ASN/MN-CSE (which is reg</w:t>
      </w:r>
      <w:r w:rsidR="00E73441" w:rsidRPr="00C43ACB">
        <w:t>ister</w:t>
      </w:r>
      <w:r w:rsidR="00D11BFD" w:rsidRPr="00C43ACB">
        <w:t>ed</w:t>
      </w:r>
      <w:r w:rsidR="00E73441" w:rsidRPr="00C43ACB">
        <w:t xml:space="preserve"> with the IN-CSE) for the Device T</w:t>
      </w:r>
      <w:r w:rsidR="00350F49" w:rsidRPr="00C43ACB">
        <w:t>riggering request.</w:t>
      </w:r>
    </w:p>
    <w:p w14:paraId="2ED06F69" w14:textId="77777777" w:rsidR="001F4C25" w:rsidRPr="00C43ACB" w:rsidRDefault="00E73441" w:rsidP="001F4C25">
      <w:r w:rsidRPr="00C43ACB">
        <w:t>F</w:t>
      </w:r>
      <w:r w:rsidR="0011317B" w:rsidRPr="00C43ACB">
        <w:t>igure 8.</w:t>
      </w:r>
      <w:r w:rsidR="00D11027" w:rsidRPr="00C43ACB">
        <w:rPr>
          <w:rFonts w:eastAsia="宋体" w:hint="eastAsia"/>
          <w:lang w:eastAsia="zh-CN"/>
        </w:rPr>
        <w:t>3.3</w:t>
      </w:r>
      <w:r w:rsidR="0011317B" w:rsidRPr="00C43ACB">
        <w:t>.2.</w:t>
      </w:r>
      <w:r w:rsidR="001F4C25" w:rsidRPr="00C43ACB">
        <w:t>1-1 shows the general procedure for Device Triggering and, if required, for establishment of connectivity between IN-CSE and the Field Node</w:t>
      </w:r>
      <w:r w:rsidR="0050627E" w:rsidRPr="00C43ACB">
        <w:t>.</w:t>
      </w:r>
    </w:p>
    <w:p w14:paraId="0D4EEB76" w14:textId="77777777" w:rsidR="00E73441" w:rsidRPr="00C43ACB" w:rsidRDefault="00350F49" w:rsidP="00350F49">
      <w:pPr>
        <w:pStyle w:val="FL"/>
      </w:pPr>
      <w:r w:rsidRPr="00C43ACB">
        <w:object w:dxaOrig="9849" w:dyaOrig="8729" w14:anchorId="1B86F101">
          <v:shape id="_x0000_i1041" type="#_x0000_t75" style="width:457.2pt;height:405.6pt" o:ole="">
            <v:imagedata r:id="rId46" o:title=""/>
          </v:shape>
          <o:OLEObject Type="Embed" ProgID="VisioViewer.Viewer.1" ShapeID="_x0000_i1041" DrawAspect="Content" ObjectID="_1632050004" r:id="rId47"/>
        </w:object>
      </w:r>
    </w:p>
    <w:p w14:paraId="27ABB8F4" w14:textId="77777777" w:rsidR="001A5C16" w:rsidRPr="00C43ACB" w:rsidRDefault="001A5C16" w:rsidP="001A5C16">
      <w:pPr>
        <w:pStyle w:val="NF"/>
      </w:pPr>
      <w:r w:rsidRPr="00C43ACB">
        <w:t>NOTE 1:</w:t>
      </w:r>
      <w:r w:rsidRPr="00C43ACB">
        <w:tab/>
        <w:t>The IN and ASN/MN are assumed to be connected through the same Underlying Network.</w:t>
      </w:r>
    </w:p>
    <w:p w14:paraId="01E32D21" w14:textId="77777777" w:rsidR="001A5C16" w:rsidRPr="00C43ACB" w:rsidRDefault="001A5C16" w:rsidP="001A5C16">
      <w:pPr>
        <w:pStyle w:val="NF"/>
      </w:pPr>
      <w:r w:rsidRPr="00C43ACB">
        <w:t>NOTE 2:</w:t>
      </w:r>
      <w:r w:rsidRPr="00C43ACB">
        <w:tab/>
        <w:t>The Device Triggering Handler is a functional entity that receives the device triggering request, and it is dependent on the Underlying Network. The Device Triggering Handler is out of scope of the present document.</w:t>
      </w:r>
    </w:p>
    <w:p w14:paraId="0346FF38" w14:textId="77777777" w:rsidR="002401AF" w:rsidRPr="00C43ACB" w:rsidRDefault="0011317B" w:rsidP="00664D2A">
      <w:pPr>
        <w:pStyle w:val="TF"/>
      </w:pPr>
      <w:r w:rsidRPr="00C43ACB">
        <w:t>Figure 8.</w:t>
      </w:r>
      <w:r w:rsidR="00D11027" w:rsidRPr="00C43ACB">
        <w:t>3.3</w:t>
      </w:r>
      <w:r w:rsidRPr="00C43ACB">
        <w:t>.2.</w:t>
      </w:r>
      <w:r w:rsidR="002401AF" w:rsidRPr="00C43ACB">
        <w:t>1-1: Device Triggering general procedure for CSE</w:t>
      </w:r>
    </w:p>
    <w:p w14:paraId="55B9AB9C" w14:textId="77777777" w:rsidR="002401AF" w:rsidRPr="00C43ACB" w:rsidRDefault="002401AF" w:rsidP="003521AA">
      <w:pPr>
        <w:rPr>
          <w:b/>
        </w:rPr>
      </w:pPr>
      <w:r w:rsidRPr="00C43ACB">
        <w:rPr>
          <w:b/>
        </w:rPr>
        <w:t>Pre-condition</w:t>
      </w:r>
    </w:p>
    <w:p w14:paraId="4EF96D36" w14:textId="77777777" w:rsidR="002401AF" w:rsidRPr="00C43ACB" w:rsidRDefault="002401AF" w:rsidP="002401AF">
      <w:r w:rsidRPr="00C43ACB">
        <w:t>The CSE which is the target of the device triggering has to be registered with the IN-CSE.</w:t>
      </w:r>
    </w:p>
    <w:p w14:paraId="51DF983E" w14:textId="77777777" w:rsidR="002401AF" w:rsidRPr="00C43ACB" w:rsidRDefault="002401AF" w:rsidP="002401AF">
      <w:r w:rsidRPr="00C43ACB">
        <w:t>The CSE-PoA for the ASN/MN-CSE already contains either an IP address or</w:t>
      </w:r>
      <w:r w:rsidR="000D2739" w:rsidRPr="00C43ACB">
        <w:t xml:space="preserve"> none.</w:t>
      </w:r>
    </w:p>
    <w:p w14:paraId="09E06462" w14:textId="77777777" w:rsidR="002401AF" w:rsidRPr="00C43ACB" w:rsidRDefault="002401AF" w:rsidP="003521AA">
      <w:pPr>
        <w:rPr>
          <w:b/>
        </w:rPr>
      </w:pPr>
      <w:r w:rsidRPr="00C43ACB">
        <w:rPr>
          <w:b/>
        </w:rPr>
        <w:t>Step-1</w:t>
      </w:r>
      <w:r w:rsidR="00083DB2" w:rsidRPr="00C43ACB">
        <w:rPr>
          <w:b/>
        </w:rPr>
        <w:t xml:space="preserve"> (Optional)</w:t>
      </w:r>
      <w:r w:rsidRPr="00C43ACB">
        <w:rPr>
          <w:b/>
        </w:rPr>
        <w:t>: Request to targeted ASN/MN-CSE</w:t>
      </w:r>
    </w:p>
    <w:p w14:paraId="0077BFA0" w14:textId="77777777" w:rsidR="002401AF" w:rsidRPr="00C43ACB" w:rsidRDefault="002401AF" w:rsidP="002401AF">
      <w:r w:rsidRPr="00C43ACB">
        <w:t>The IN-AE requests to perform one of the CRUD operation</w:t>
      </w:r>
      <w:r w:rsidR="00DC37B0" w:rsidRPr="00C43ACB">
        <w:t>s</w:t>
      </w:r>
      <w:r w:rsidRPr="00C43ACB">
        <w:t xml:space="preserve"> on a resource residing on the ASN/MN-CSE, the request is sent via the Mca reference point to the IN-CSE.</w:t>
      </w:r>
    </w:p>
    <w:p w14:paraId="0CFEFD33" w14:textId="77777777" w:rsidR="002401AF" w:rsidRPr="00C43ACB" w:rsidRDefault="002401AF" w:rsidP="00664D2A">
      <w:pPr>
        <w:keepNext/>
        <w:keepLines/>
        <w:rPr>
          <w:b/>
        </w:rPr>
      </w:pPr>
      <w:r w:rsidRPr="00C43ACB">
        <w:rPr>
          <w:b/>
        </w:rPr>
        <w:t>Step-2: Underlying network selection</w:t>
      </w:r>
    </w:p>
    <w:p w14:paraId="2D44371D" w14:textId="77777777" w:rsidR="002401AF" w:rsidRPr="00C43ACB" w:rsidRDefault="00E73441" w:rsidP="002401AF">
      <w:r w:rsidRPr="00C43ACB">
        <w:t>The IN-CSE selects the Underlying N</w:t>
      </w:r>
      <w:r w:rsidR="002401AF" w:rsidRPr="00C43ACB">
        <w:t>etwork and the mechanism to deliver</w:t>
      </w:r>
      <w:r w:rsidRPr="00C43ACB">
        <w:t xml:space="preserve"> the triggering request to the Underlying N</w:t>
      </w:r>
      <w:r w:rsidR="002401AF" w:rsidRPr="00C43ACB">
        <w:t>etwork according to t</w:t>
      </w:r>
      <w:r w:rsidRPr="00C43ACB">
        <w:t>he configuration for connected Underlying N</w:t>
      </w:r>
      <w:r w:rsidR="000D2739" w:rsidRPr="00C43ACB">
        <w:t>etworks.</w:t>
      </w:r>
    </w:p>
    <w:p w14:paraId="2D03319C" w14:textId="77777777" w:rsidR="002401AF" w:rsidRPr="00C43ACB" w:rsidRDefault="002401AF" w:rsidP="002401AF">
      <w:r w:rsidRPr="00C43ACB">
        <w:t xml:space="preserve">For example for 3GPP access network IN-CSE </w:t>
      </w:r>
      <w:r w:rsidR="001D3E3E" w:rsidRPr="00C43ACB">
        <w:t>can</w:t>
      </w:r>
      <w:r w:rsidRPr="00C43ACB">
        <w:t xml:space="preserve"> use Tsp</w:t>
      </w:r>
      <w:r w:rsidR="00814FF7" w:rsidRPr="00C43ACB">
        <w:t xml:space="preserve">, </w:t>
      </w:r>
      <w:r w:rsidRPr="00C43ACB">
        <w:t>Tsms and GSMA OneAPI</w:t>
      </w:r>
      <w:r w:rsidR="00C35420" w:rsidRPr="00C43ACB">
        <w:t>; and for 3GPP2 access networks IN-CSE can use Tsp and SMS.</w:t>
      </w:r>
      <w:r w:rsidR="008C3BE6" w:rsidRPr="00C43ACB">
        <w:t xml:space="preserve"> </w:t>
      </w:r>
      <w:r w:rsidR="00C35420" w:rsidRPr="00C43ACB">
        <w:t xml:space="preserve">However </w:t>
      </w:r>
      <w:r w:rsidRPr="00C43ACB">
        <w:t xml:space="preserve">the preferred mechanism </w:t>
      </w:r>
      <w:r w:rsidR="001D3E3E" w:rsidRPr="00C43ACB">
        <w:t>is</w:t>
      </w:r>
      <w:r w:rsidRPr="00C43ACB">
        <w:t xml:space="preserve"> Tsp.</w:t>
      </w:r>
    </w:p>
    <w:p w14:paraId="6E92F63D" w14:textId="77777777" w:rsidR="002401AF" w:rsidRPr="00C43ACB" w:rsidRDefault="002401AF" w:rsidP="003521AA">
      <w:pPr>
        <w:rPr>
          <w:b/>
        </w:rPr>
      </w:pPr>
      <w:r w:rsidRPr="00C43ACB">
        <w:rPr>
          <w:b/>
        </w:rPr>
        <w:t>Step-3: Device Triggering request</w:t>
      </w:r>
    </w:p>
    <w:p w14:paraId="16FD6C13" w14:textId="77777777" w:rsidR="002401AF" w:rsidRPr="00C43ACB" w:rsidRDefault="002401AF" w:rsidP="002401AF">
      <w:r w:rsidRPr="00C43ACB">
        <w:t>IN-CSE issues the device triggering request to t</w:t>
      </w:r>
      <w:r w:rsidR="000D2739" w:rsidRPr="00C43ACB">
        <w:t>he selected Underlying Network.</w:t>
      </w:r>
    </w:p>
    <w:p w14:paraId="1327D1F9" w14:textId="77777777" w:rsidR="002401AF" w:rsidRPr="00C43ACB" w:rsidRDefault="000D2739" w:rsidP="000D2739">
      <w:pPr>
        <w:pStyle w:val="NO"/>
      </w:pPr>
      <w:r w:rsidRPr="00C43ACB">
        <w:lastRenderedPageBreak/>
        <w:t>NOTE 1:</w:t>
      </w:r>
      <w:r w:rsidRPr="00C43ACB">
        <w:tab/>
      </w:r>
      <w:r w:rsidR="002401AF" w:rsidRPr="00C43ACB">
        <w:t xml:space="preserve">The Underlying Network dependent Device Triggering procedure </w:t>
      </w:r>
      <w:r w:rsidR="00A412A4" w:rsidRPr="00C43ACB">
        <w:t>for 3GPP and 3GPP2 systems are</w:t>
      </w:r>
      <w:r w:rsidR="002401AF" w:rsidRPr="00C43ACB">
        <w:t xml:space="preserve"> described in</w:t>
      </w:r>
      <w:r w:rsidRPr="00C43ACB">
        <w:t xml:space="preserve"> a</w:t>
      </w:r>
      <w:r w:rsidR="002401AF" w:rsidRPr="00C43ACB">
        <w:t>nnexes</w:t>
      </w:r>
      <w:r w:rsidR="00A412A4" w:rsidRPr="00C43ACB">
        <w:t xml:space="preserve"> B and Annex C respectively.</w:t>
      </w:r>
    </w:p>
    <w:p w14:paraId="79AEF25A" w14:textId="77777777" w:rsidR="002401AF" w:rsidRPr="00C43ACB" w:rsidRDefault="002401AF" w:rsidP="002401AF">
      <w:r w:rsidRPr="00C43ACB">
        <w:t xml:space="preserve">Some information provided to the selected Underlying Network for performing device triggering </w:t>
      </w:r>
      <w:r w:rsidR="00A412A4" w:rsidRPr="00C43ACB">
        <w:t>includes</w:t>
      </w:r>
      <w:r w:rsidRPr="00C43ACB">
        <w:t>:</w:t>
      </w:r>
    </w:p>
    <w:p w14:paraId="4794700A" w14:textId="77777777" w:rsidR="002401AF" w:rsidRPr="00C43ACB" w:rsidRDefault="002401AF" w:rsidP="002A3560">
      <w:pPr>
        <w:pStyle w:val="B1"/>
      </w:pPr>
      <w:r w:rsidRPr="00C43ACB">
        <w:t xml:space="preserve">M2M-Ext-ID associated with the ASN/MN-CSE as the target of the triggering request (see </w:t>
      </w:r>
      <w:r w:rsidR="000D2739" w:rsidRPr="00C43ACB">
        <w:t>clause </w:t>
      </w:r>
      <w:r w:rsidRPr="00C43ACB">
        <w:t>7.1.8).</w:t>
      </w:r>
    </w:p>
    <w:p w14:paraId="249B0787" w14:textId="77777777" w:rsidR="002401AF" w:rsidRPr="00C43ACB" w:rsidRDefault="002401AF" w:rsidP="002A3560">
      <w:pPr>
        <w:pStyle w:val="B1"/>
      </w:pPr>
      <w:r w:rsidRPr="00C43ACB">
        <w:t xml:space="preserve">Trigger-Recipient-ID associated with the ASN/MN-CSE (see </w:t>
      </w:r>
      <w:r w:rsidR="00F9460B" w:rsidRPr="00C43ACB">
        <w:t>clause</w:t>
      </w:r>
      <w:r w:rsidRPr="00C43ACB">
        <w:t xml:space="preserve"> </w:t>
      </w:r>
      <w:r w:rsidR="00FD1508" w:rsidRPr="00C43ACB">
        <w:t>7.1.10</w:t>
      </w:r>
      <w:r w:rsidRPr="00C43ACB">
        <w:t>). For example when 3GPP Underlying Network is used this identifier could map to Application-Port-ID.</w:t>
      </w:r>
    </w:p>
    <w:p w14:paraId="6A7C7BFD" w14:textId="77777777" w:rsidR="008D628B" w:rsidRPr="00C43ACB" w:rsidRDefault="008D628B" w:rsidP="002A3560">
      <w:pPr>
        <w:pStyle w:val="B1"/>
      </w:pPr>
      <w:r w:rsidRPr="00C43ACB">
        <w:t>IN-CSE ID which could be used by the Underlying Network to authorize the IN-CSE for device triggering.</w:t>
      </w:r>
    </w:p>
    <w:p w14:paraId="44AD90B8" w14:textId="77777777" w:rsidR="007B602C" w:rsidRPr="00C43ACB" w:rsidRDefault="007B602C" w:rsidP="002A3560">
      <w:pPr>
        <w:pStyle w:val="B1"/>
      </w:pPr>
      <w:r w:rsidRPr="00C43ACB">
        <w:t xml:space="preserve">Optional Trigger Payload which includes a </w:t>
      </w:r>
      <w:r w:rsidRPr="00C43ACB">
        <w:rPr>
          <w:i/>
        </w:rPr>
        <w:t>triggerPurpose</w:t>
      </w:r>
      <w:r w:rsidRPr="00C43ACB">
        <w:t xml:space="preserve"> field and a </w:t>
      </w:r>
      <w:r w:rsidRPr="00C43ACB">
        <w:rPr>
          <w:i/>
        </w:rPr>
        <w:t>triggerInfoAddress</w:t>
      </w:r>
      <w:r w:rsidRPr="00C43ACB">
        <w:t xml:space="preserve"> field</w:t>
      </w:r>
      <w:r w:rsidR="00B244D4" w:rsidRPr="00C43ACB">
        <w:rPr>
          <w:rFonts w:eastAsiaTheme="minorEastAsia" w:hint="eastAsia"/>
          <w:lang w:eastAsia="zh-CN"/>
        </w:rPr>
        <w:t>:</w:t>
      </w:r>
    </w:p>
    <w:p w14:paraId="5195CDB1" w14:textId="77777777" w:rsidR="00DF57BC" w:rsidRPr="00C43ACB" w:rsidRDefault="007B602C" w:rsidP="00B244D4">
      <w:pPr>
        <w:pStyle w:val="B2"/>
      </w:pPr>
      <w:r w:rsidRPr="00C43ACB">
        <w:t>If the Trigger Payload is present</w:t>
      </w:r>
      <w:r w:rsidRPr="00C43ACB">
        <w:rPr>
          <w:rFonts w:eastAsiaTheme="minorEastAsia" w:hint="eastAsia"/>
          <w:lang w:eastAsia="zh-CN"/>
        </w:rPr>
        <w:t>:</w:t>
      </w:r>
      <w:r w:rsidRPr="00C43ACB">
        <w:t xml:space="preserve"> the trigger is a request for the trigger </w:t>
      </w:r>
      <w:r w:rsidR="00BF1D3C" w:rsidRPr="00C43ACB">
        <w:t>recipient</w:t>
      </w:r>
      <w:r w:rsidRPr="00C43ACB">
        <w:t xml:space="preserve"> to establish a connection </w:t>
      </w:r>
      <w:r w:rsidR="00BF1D3C" w:rsidRPr="00C43ACB">
        <w:t>and to</w:t>
      </w:r>
      <w:r w:rsidRPr="00C43ACB">
        <w:t xml:space="preserve"> refresh its PoA.</w:t>
      </w:r>
    </w:p>
    <w:p w14:paraId="7B00D9E3" w14:textId="77777777" w:rsidR="00DF57BC" w:rsidRPr="00C43ACB" w:rsidRDefault="007B602C" w:rsidP="00B244D4">
      <w:pPr>
        <w:pStyle w:val="B2"/>
      </w:pPr>
      <w:r w:rsidRPr="00C43ACB">
        <w:t xml:space="preserve">If the Trigger Payload is not present: the trigger is a request for the trigger </w:t>
      </w:r>
      <w:r w:rsidR="00BF1D3C" w:rsidRPr="00C43ACB">
        <w:t>recipient</w:t>
      </w:r>
      <w:r w:rsidRPr="00C43ACB">
        <w:t xml:space="preserve"> to establish a connection.</w:t>
      </w:r>
    </w:p>
    <w:p w14:paraId="6AB3CA74" w14:textId="77777777" w:rsidR="00D3300A" w:rsidRPr="00C43ACB" w:rsidRDefault="00D3300A" w:rsidP="00D3300A">
      <w:pPr>
        <w:pStyle w:val="NO"/>
      </w:pPr>
      <w:r w:rsidRPr="00C43ACB">
        <w:t>NOTE 2:</w:t>
      </w:r>
      <w:r w:rsidRPr="00C43ACB">
        <w:tab/>
        <w:t>The M2M-Ext-ID may be pre-provisioned at the IN-CSE</w:t>
      </w:r>
      <w:r w:rsidR="008C3BE6" w:rsidRPr="00C43ACB">
        <w:t xml:space="preserve"> </w:t>
      </w:r>
      <w:r w:rsidRPr="00C43ACB">
        <w:t>along with the associated CSE-ID,</w:t>
      </w:r>
      <w:r w:rsidR="008C3BE6" w:rsidRPr="00C43ACB">
        <w:t xml:space="preserve"> </w:t>
      </w:r>
      <w:r w:rsidRPr="00C43ACB">
        <w:t>or may be sent at registration (see clause 7.1.8)</w:t>
      </w:r>
      <w:r w:rsidR="0011317B" w:rsidRPr="00C43ACB">
        <w:t>.</w:t>
      </w:r>
    </w:p>
    <w:p w14:paraId="0E6AC10D" w14:textId="77777777" w:rsidR="007B602C" w:rsidRPr="00C43ACB" w:rsidRDefault="000D2739" w:rsidP="00B244D4">
      <w:pPr>
        <w:pStyle w:val="NO"/>
        <w:rPr>
          <w:rFonts w:eastAsiaTheme="minorEastAsia"/>
          <w:lang w:eastAsia="zh-CN"/>
        </w:rPr>
      </w:pPr>
      <w:r w:rsidRPr="00C43ACB">
        <w:t xml:space="preserve">NOTE </w:t>
      </w:r>
      <w:r w:rsidR="00D3300A" w:rsidRPr="00C43ACB">
        <w:t>3</w:t>
      </w:r>
      <w:r w:rsidRPr="00C43ACB">
        <w:t>:</w:t>
      </w:r>
      <w:r w:rsidRPr="00C43ACB">
        <w:tab/>
      </w:r>
      <w:r w:rsidR="002401AF" w:rsidRPr="00C43ACB">
        <w:t>The above Trigger-Recipi</w:t>
      </w:r>
      <w:r w:rsidRPr="00C43ACB">
        <w:t>ent-ID is sent at registration.</w:t>
      </w:r>
    </w:p>
    <w:p w14:paraId="307CBB55" w14:textId="77777777" w:rsidR="00DF57BC" w:rsidRPr="00C43ACB" w:rsidRDefault="007B602C" w:rsidP="00B244D4">
      <w:pPr>
        <w:pStyle w:val="NO"/>
        <w:rPr>
          <w:rFonts w:eastAsiaTheme="minorEastAsia"/>
          <w:lang w:eastAsia="zh-CN"/>
        </w:rPr>
      </w:pPr>
      <w:r w:rsidRPr="00C43ACB">
        <w:t>NOTE 4:</w:t>
      </w:r>
      <w:r w:rsidRPr="00C43ACB">
        <w:tab/>
        <w:t>It is left to Stage 3 to develop the bit encoding for the payload</w:t>
      </w:r>
      <w:r w:rsidRPr="00C43ACB">
        <w:rPr>
          <w:i/>
        </w:rPr>
        <w:t xml:space="preserve"> </w:t>
      </w:r>
      <w:r w:rsidRPr="00C43ACB">
        <w:t>fields.</w:t>
      </w:r>
    </w:p>
    <w:p w14:paraId="3C2B7AC7" w14:textId="77777777" w:rsidR="002401AF" w:rsidRPr="00C43ACB" w:rsidRDefault="002401AF" w:rsidP="003521AA">
      <w:pPr>
        <w:rPr>
          <w:b/>
        </w:rPr>
      </w:pPr>
      <w:r w:rsidRPr="00C43ACB">
        <w:rPr>
          <w:b/>
        </w:rPr>
        <w:t>Step-4: Underlying Network Specific Device Triggering procedure</w:t>
      </w:r>
    </w:p>
    <w:p w14:paraId="6B120865" w14:textId="77777777" w:rsidR="002401AF" w:rsidRPr="00C43ACB" w:rsidRDefault="002401AF" w:rsidP="002401AF">
      <w:r w:rsidRPr="00C43ACB">
        <w:t>Device Triggering processing procedure is performed between the Underlying Network and the target Node which hosts the ASN/MN-CSE.</w:t>
      </w:r>
    </w:p>
    <w:p w14:paraId="2DD8FE4F" w14:textId="77777777" w:rsidR="002401AF" w:rsidRPr="00C43ACB" w:rsidRDefault="002401AF" w:rsidP="003521AA">
      <w:pPr>
        <w:rPr>
          <w:b/>
        </w:rPr>
      </w:pPr>
      <w:r w:rsidRPr="00C43ACB">
        <w:rPr>
          <w:b/>
        </w:rPr>
        <w:t>Step-</w:t>
      </w:r>
      <w:r w:rsidR="008D628B" w:rsidRPr="00C43ACB">
        <w:rPr>
          <w:b/>
        </w:rPr>
        <w:t>5</w:t>
      </w:r>
      <w:r w:rsidRPr="00C43ACB">
        <w:rPr>
          <w:b/>
        </w:rPr>
        <w:t>: Device Triggering response</w:t>
      </w:r>
    </w:p>
    <w:p w14:paraId="78A0DAA9" w14:textId="77777777" w:rsidR="002401AF" w:rsidRPr="00C43ACB" w:rsidRDefault="002401AF" w:rsidP="002401AF">
      <w:r w:rsidRPr="00C43ACB">
        <w:t xml:space="preserve">The IN-CSE receives a response for the Device Triggering request via </w:t>
      </w:r>
      <w:r w:rsidR="000B026E" w:rsidRPr="00C43ACB">
        <w:t xml:space="preserve">the </w:t>
      </w:r>
      <w:r w:rsidR="000D2739" w:rsidRPr="00C43ACB">
        <w:t>Mcn reference point.</w:t>
      </w:r>
    </w:p>
    <w:p w14:paraId="4DF18DEA" w14:textId="77777777" w:rsidR="002401AF" w:rsidRPr="00C43ACB" w:rsidRDefault="002401AF" w:rsidP="003521AA">
      <w:pPr>
        <w:rPr>
          <w:b/>
        </w:rPr>
      </w:pPr>
      <w:r w:rsidRPr="00C43ACB">
        <w:rPr>
          <w:b/>
        </w:rPr>
        <w:t>Step-</w:t>
      </w:r>
      <w:r w:rsidR="008D628B" w:rsidRPr="00C43ACB">
        <w:rPr>
          <w:b/>
        </w:rPr>
        <w:t>6</w:t>
      </w:r>
      <w:r w:rsidRPr="00C43ACB">
        <w:rPr>
          <w:b/>
        </w:rPr>
        <w:t>: ASN/MN-CSE Receives Device Trigger</w:t>
      </w:r>
    </w:p>
    <w:p w14:paraId="46DE220C" w14:textId="77777777" w:rsidR="007B602C" w:rsidRPr="00C43ACB" w:rsidRDefault="007B602C" w:rsidP="007B602C">
      <w:r w:rsidRPr="00C43ACB">
        <w:t>If the trigger had no optional trigger payload, the ASN/MN-CSE assumes that the purpose of the trigger is to cause the ASN/MN-CSE to establish connectivity with the IN-CSE.</w:t>
      </w:r>
      <w:r w:rsidR="00BF1D3C" w:rsidRPr="00C43ACB">
        <w:t xml:space="preserve"> </w:t>
      </w:r>
      <w:r w:rsidRPr="00C43ACB">
        <w:t xml:space="preserve">In this case, the address of the IN-CSE </w:t>
      </w:r>
      <w:r w:rsidR="00AA7783" w:rsidRPr="00C43ACB">
        <w:rPr>
          <w:rFonts w:eastAsiaTheme="minorEastAsia" w:hint="eastAsia"/>
          <w:lang w:eastAsia="zh-CN"/>
        </w:rPr>
        <w:t>shall</w:t>
      </w:r>
      <w:r w:rsidRPr="00C43ACB">
        <w:t xml:space="preserve"> already be known to the ASN/MN-CSE.</w:t>
      </w:r>
    </w:p>
    <w:p w14:paraId="52CD109B" w14:textId="77777777" w:rsidR="007B602C" w:rsidRPr="00C43ACB" w:rsidRDefault="007B602C" w:rsidP="002401AF">
      <w:pPr>
        <w:rPr>
          <w:rFonts w:eastAsiaTheme="minorEastAsia"/>
          <w:lang w:eastAsia="zh-CN"/>
        </w:rPr>
      </w:pPr>
      <w:r w:rsidRPr="00C43ACB">
        <w:t xml:space="preserve">If the trigger has an optional trigger payload, the ASN/MN-CSE uses the </w:t>
      </w:r>
      <w:r w:rsidRPr="00C43ACB">
        <w:rPr>
          <w:i/>
        </w:rPr>
        <w:t>triggerPurpose</w:t>
      </w:r>
      <w:r w:rsidRPr="00C43ACB">
        <w:t xml:space="preserve"> to determine the appropriate action and perform the necessary steps.</w:t>
      </w:r>
    </w:p>
    <w:p w14:paraId="2002F9E1" w14:textId="77777777" w:rsidR="002401AF" w:rsidRPr="00C43ACB" w:rsidRDefault="002401AF" w:rsidP="003521AA">
      <w:pPr>
        <w:rPr>
          <w:b/>
        </w:rPr>
      </w:pPr>
      <w:r w:rsidRPr="00C43ACB">
        <w:rPr>
          <w:b/>
        </w:rPr>
        <w:t>Step-7</w:t>
      </w:r>
      <w:r w:rsidR="00083DB2" w:rsidRPr="00C43ACB">
        <w:rPr>
          <w:b/>
        </w:rPr>
        <w:t xml:space="preserve"> (Optional):</w:t>
      </w:r>
      <w:r w:rsidRPr="00C43ACB">
        <w:rPr>
          <w:b/>
        </w:rPr>
        <w:t xml:space="preserve"> Connection establishment</w:t>
      </w:r>
    </w:p>
    <w:p w14:paraId="2D38F1F9" w14:textId="77777777" w:rsidR="00441676" w:rsidRPr="00C43ACB" w:rsidRDefault="002401AF" w:rsidP="005B3BA3">
      <w:pPr>
        <w:rPr>
          <w:rFonts w:eastAsia="宋体"/>
          <w:lang w:eastAsia="zh-CN"/>
        </w:rPr>
      </w:pPr>
      <w:r w:rsidRPr="00C43ACB">
        <w:t>In c</w:t>
      </w:r>
      <w:r w:rsidR="00E73441" w:rsidRPr="00C43ACB">
        <w:t>ase that it is required by the Device T</w:t>
      </w:r>
      <w:r w:rsidRPr="00C43ACB">
        <w:t xml:space="preserve">riggering request, connectivity is established between the ASN/MN-CSE and the IN-CSE and the renewal of the </w:t>
      </w:r>
      <w:r w:rsidR="00E47D10" w:rsidRPr="00C43ACB">
        <w:t>CSE-</w:t>
      </w:r>
      <w:r w:rsidRPr="00C43ACB">
        <w:t>PoA might be needed.</w:t>
      </w:r>
    </w:p>
    <w:p w14:paraId="7CA7B100" w14:textId="77777777" w:rsidR="005A6319" w:rsidRPr="00C43ACB" w:rsidRDefault="00B244D4" w:rsidP="00A97152">
      <w:pPr>
        <w:pStyle w:val="50"/>
      </w:pPr>
      <w:bookmarkStart w:id="319" w:name="_Toc507429722"/>
      <w:bookmarkStart w:id="320" w:name="_Toc2171923"/>
      <w:r w:rsidRPr="00C43ACB">
        <w:rPr>
          <w:rFonts w:hint="eastAsia"/>
        </w:rPr>
        <w:t>8.3.3.2.2</w:t>
      </w:r>
      <w:r w:rsidR="009A4A02" w:rsidRPr="00C43ACB">
        <w:rPr>
          <w:rFonts w:eastAsia="宋体" w:hint="eastAsia"/>
          <w:lang w:eastAsia="zh-CN"/>
        </w:rPr>
        <w:tab/>
      </w:r>
      <w:r w:rsidR="005A6319" w:rsidRPr="00C43ACB">
        <w:rPr>
          <w:rFonts w:hint="eastAsia"/>
        </w:rPr>
        <w:t>Support for device trigger recall/replace procedure</w:t>
      </w:r>
      <w:bookmarkEnd w:id="319"/>
      <w:bookmarkEnd w:id="320"/>
    </w:p>
    <w:p w14:paraId="483E3B25" w14:textId="77777777" w:rsidR="005A6319" w:rsidRPr="00C43ACB" w:rsidRDefault="005A6319" w:rsidP="005A6319">
      <w:r w:rsidRPr="00C43ACB">
        <w:t>Fig</w:t>
      </w:r>
      <w:r w:rsidRPr="00C43ACB">
        <w:rPr>
          <w:rFonts w:eastAsia="宋体" w:hint="eastAsia"/>
        </w:rPr>
        <w:t>u</w:t>
      </w:r>
      <w:r w:rsidRPr="00C43ACB">
        <w:t>re 8.</w:t>
      </w:r>
      <w:r w:rsidRPr="00C43ACB">
        <w:rPr>
          <w:rFonts w:eastAsia="宋体" w:hint="eastAsia"/>
          <w:lang w:eastAsia="zh-CN"/>
        </w:rPr>
        <w:t>3.3</w:t>
      </w:r>
      <w:r w:rsidRPr="00C43ACB">
        <w:t>.2.</w:t>
      </w:r>
      <w:r w:rsidRPr="00C43ACB">
        <w:rPr>
          <w:rFonts w:eastAsia="宋体" w:hint="eastAsia"/>
        </w:rPr>
        <w:t>2</w:t>
      </w:r>
      <w:r w:rsidRPr="00C43ACB">
        <w:t xml:space="preserve">-1 </w:t>
      </w:r>
      <w:r w:rsidRPr="00C43ACB">
        <w:rPr>
          <w:rFonts w:eastAsia="宋体" w:hint="eastAsia"/>
        </w:rPr>
        <w:t>show</w:t>
      </w:r>
      <w:r w:rsidRPr="00C43ACB">
        <w:t xml:space="preserve">s a generic </w:t>
      </w:r>
      <w:r w:rsidRPr="00C43ACB">
        <w:rPr>
          <w:rFonts w:hint="eastAsia"/>
        </w:rPr>
        <w:t>procedure</w:t>
      </w:r>
      <w:r w:rsidRPr="00C43ACB">
        <w:t xml:space="preserve"> </w:t>
      </w:r>
      <w:r w:rsidRPr="00C43ACB">
        <w:rPr>
          <w:rFonts w:hint="eastAsia"/>
        </w:rPr>
        <w:t xml:space="preserve">for device triggering recall/replace </w:t>
      </w:r>
      <w:r w:rsidRPr="00C43ACB">
        <w:t>between oneM2M and 3GPP network</w:t>
      </w:r>
      <w:r w:rsidRPr="00C43ACB">
        <w:rPr>
          <w:rFonts w:hint="eastAsia"/>
        </w:rPr>
        <w:t>.</w:t>
      </w:r>
    </w:p>
    <w:p w14:paraId="166FD4E2" w14:textId="77777777" w:rsidR="005A6319" w:rsidRPr="00C43ACB" w:rsidRDefault="005A6319" w:rsidP="0060193C">
      <w:pPr>
        <w:pStyle w:val="FL"/>
      </w:pPr>
      <w:r w:rsidRPr="00C43ACB">
        <w:object w:dxaOrig="9849" w:dyaOrig="8729" w14:anchorId="22D86E55">
          <v:shape id="_x0000_i1042" type="#_x0000_t75" style="width:481.8pt;height:426.6pt" o:ole="">
            <v:imagedata r:id="rId48" o:title=""/>
          </v:shape>
          <o:OLEObject Type="Embed" ProgID="VisioViewer.Viewer.1" ShapeID="_x0000_i1042" DrawAspect="Content" ObjectID="_1632050005" r:id="rId49"/>
        </w:object>
      </w:r>
    </w:p>
    <w:p w14:paraId="5B469ECB" w14:textId="77777777" w:rsidR="005A6319" w:rsidRPr="00C43ACB" w:rsidRDefault="005A6319" w:rsidP="005A6319">
      <w:pPr>
        <w:pStyle w:val="TF"/>
      </w:pPr>
      <w:r w:rsidRPr="00C43ACB">
        <w:t>Figure 8.</w:t>
      </w:r>
      <w:r w:rsidRPr="00C43ACB">
        <w:rPr>
          <w:rFonts w:hint="eastAsia"/>
        </w:rPr>
        <w:t>3.3</w:t>
      </w:r>
      <w:r w:rsidRPr="00C43ACB">
        <w:t>.2.</w:t>
      </w:r>
      <w:r w:rsidRPr="00C43ACB">
        <w:rPr>
          <w:rFonts w:hint="eastAsia"/>
        </w:rPr>
        <w:t>2</w:t>
      </w:r>
      <w:r w:rsidRPr="00C43ACB">
        <w:t xml:space="preserve">-1: </w:t>
      </w:r>
      <w:r w:rsidRPr="00C43ACB">
        <w:rPr>
          <w:rFonts w:hint="eastAsia"/>
        </w:rPr>
        <w:t>General device triggering recall/replace procedure</w:t>
      </w:r>
      <w:r w:rsidR="002F5126" w:rsidRPr="00C43ACB">
        <w:br/>
      </w:r>
      <w:r w:rsidRPr="00C43ACB">
        <w:t>between oneM2M and 3GPP network</w:t>
      </w:r>
    </w:p>
    <w:p w14:paraId="3F46B088" w14:textId="77777777" w:rsidR="005A6319" w:rsidRPr="00C43ACB" w:rsidRDefault="005A6319" w:rsidP="003521AA">
      <w:pPr>
        <w:rPr>
          <w:b/>
        </w:rPr>
      </w:pPr>
      <w:r w:rsidRPr="00C43ACB">
        <w:rPr>
          <w:b/>
        </w:rPr>
        <w:t>Pre-condition</w:t>
      </w:r>
    </w:p>
    <w:p w14:paraId="15EF22A2" w14:textId="77777777" w:rsidR="005A6319" w:rsidRPr="00C43ACB" w:rsidRDefault="005A6319" w:rsidP="005A6319">
      <w:pPr>
        <w:rPr>
          <w:rFonts w:eastAsia="宋体"/>
          <w:lang w:eastAsia="zh-CN"/>
        </w:rPr>
      </w:pPr>
      <w:r w:rsidRPr="00C43ACB">
        <w:rPr>
          <w:rFonts w:hint="eastAsia"/>
        </w:rPr>
        <w:t>The IN-CSE has already sen</w:t>
      </w:r>
      <w:r w:rsidRPr="00C43ACB">
        <w:rPr>
          <w:rFonts w:eastAsia="宋体" w:hint="eastAsia"/>
        </w:rPr>
        <w:t>t</w:t>
      </w:r>
      <w:r w:rsidRPr="00C43ACB">
        <w:rPr>
          <w:rFonts w:hint="eastAsia"/>
        </w:rPr>
        <w:t xml:space="preserve"> device trigger request to 3GPP network and </w:t>
      </w:r>
      <w:r w:rsidRPr="00C43ACB">
        <w:t>connectivity is</w:t>
      </w:r>
      <w:r w:rsidRPr="00C43ACB">
        <w:rPr>
          <w:rFonts w:hint="eastAsia"/>
        </w:rPr>
        <w:t xml:space="preserve"> not</w:t>
      </w:r>
      <w:r w:rsidRPr="00C43ACB">
        <w:t xml:space="preserve"> established </w:t>
      </w:r>
      <w:r w:rsidRPr="00C43ACB">
        <w:rPr>
          <w:rFonts w:hint="eastAsia"/>
        </w:rPr>
        <w:t>yet.</w:t>
      </w:r>
      <w:r w:rsidRPr="00C43ACB">
        <w:rPr>
          <w:rFonts w:eastAsia="宋体" w:hint="eastAsia"/>
        </w:rPr>
        <w:t xml:space="preserve"> IN-CSE has</w:t>
      </w:r>
      <w:r w:rsidRPr="00C43ACB">
        <w:rPr>
          <w:rFonts w:hint="eastAsia"/>
        </w:rPr>
        <w:t xml:space="preserve"> already</w:t>
      </w:r>
      <w:r w:rsidRPr="00C43ACB">
        <w:rPr>
          <w:rFonts w:eastAsia="宋体" w:hint="eastAsia"/>
        </w:rPr>
        <w:t xml:space="preserve"> stored the previous device trigger information</w:t>
      </w:r>
      <w:r w:rsidR="00044AB3" w:rsidRPr="00C43ACB">
        <w:rPr>
          <w:rFonts w:hint="eastAsia"/>
          <w:lang w:eastAsia="zh-CN"/>
        </w:rPr>
        <w:t>, e.g. trigger reference number, etc.</w:t>
      </w:r>
    </w:p>
    <w:p w14:paraId="1210506F" w14:textId="77777777" w:rsidR="005A6319" w:rsidRPr="00C43ACB" w:rsidRDefault="005A6319" w:rsidP="003521AA">
      <w:pPr>
        <w:rPr>
          <w:b/>
        </w:rPr>
      </w:pPr>
      <w:r w:rsidRPr="00C43ACB">
        <w:rPr>
          <w:b/>
        </w:rPr>
        <w:t>Step-</w:t>
      </w:r>
      <w:r w:rsidRPr="00C43ACB">
        <w:rPr>
          <w:rFonts w:hint="eastAsia"/>
          <w:b/>
        </w:rPr>
        <w:t>1</w:t>
      </w:r>
      <w:r w:rsidRPr="00C43ACB">
        <w:rPr>
          <w:b/>
        </w:rPr>
        <w:t xml:space="preserve">: Device Trigger </w:t>
      </w:r>
      <w:r w:rsidRPr="00C43ACB">
        <w:rPr>
          <w:rFonts w:hint="eastAsia"/>
          <w:b/>
        </w:rPr>
        <w:t xml:space="preserve">Recall/Replace </w:t>
      </w:r>
      <w:r w:rsidRPr="00C43ACB">
        <w:rPr>
          <w:b/>
        </w:rPr>
        <w:t>request</w:t>
      </w:r>
    </w:p>
    <w:p w14:paraId="16EA72EA" w14:textId="77777777" w:rsidR="005A6319" w:rsidRPr="00C43ACB" w:rsidRDefault="005A6319" w:rsidP="005A6319">
      <w:r w:rsidRPr="00C43ACB">
        <w:t xml:space="preserve">IN-CSE issues the device trigger </w:t>
      </w:r>
      <w:r w:rsidRPr="00C43ACB">
        <w:rPr>
          <w:rFonts w:hint="eastAsia"/>
        </w:rPr>
        <w:t xml:space="preserve">Recall/Replace </w:t>
      </w:r>
      <w:r w:rsidRPr="00C43ACB">
        <w:t xml:space="preserve">request to </w:t>
      </w:r>
      <w:r w:rsidRPr="00C43ACB">
        <w:rPr>
          <w:rFonts w:hint="eastAsia"/>
        </w:rPr>
        <w:t>3GPP network</w:t>
      </w:r>
      <w:r w:rsidRPr="00C43ACB">
        <w:t>.</w:t>
      </w:r>
    </w:p>
    <w:p w14:paraId="3B474483" w14:textId="77777777" w:rsidR="005A6319" w:rsidRPr="00C43ACB" w:rsidRDefault="00044AB3" w:rsidP="005A6319">
      <w:r w:rsidRPr="00C43ACB">
        <w:rPr>
          <w:rFonts w:hint="eastAsia"/>
          <w:lang w:eastAsia="zh-CN"/>
        </w:rPr>
        <w:t xml:space="preserve">In addition to same </w:t>
      </w:r>
      <w:r w:rsidRPr="00C43ACB">
        <w:rPr>
          <w:lang w:eastAsia="zh-CN"/>
        </w:rPr>
        <w:t>parameters</w:t>
      </w:r>
      <w:r w:rsidRPr="00C43ACB">
        <w:rPr>
          <w:rFonts w:hint="eastAsia"/>
          <w:lang w:eastAsia="zh-CN"/>
        </w:rPr>
        <w:t xml:space="preserve"> in the original device trigger </w:t>
      </w:r>
      <w:r w:rsidRPr="00C43ACB">
        <w:rPr>
          <w:lang w:eastAsia="zh-CN"/>
        </w:rPr>
        <w:t>request</w:t>
      </w:r>
      <w:r w:rsidRPr="00C43ACB">
        <w:rPr>
          <w:rFonts w:hint="eastAsia"/>
          <w:lang w:eastAsia="zh-CN"/>
        </w:rPr>
        <w:t>, the following additional parameters</w:t>
      </w:r>
      <w:r w:rsidRPr="00C43ACB">
        <w:t xml:space="preserve"> for </w:t>
      </w:r>
      <w:r w:rsidRPr="00C43ACB">
        <w:rPr>
          <w:rFonts w:hint="eastAsia"/>
          <w:lang w:eastAsia="zh-CN"/>
        </w:rPr>
        <w:t xml:space="preserve">3GPP </w:t>
      </w:r>
      <w:r w:rsidRPr="00C43ACB">
        <w:t>device trigger</w:t>
      </w:r>
      <w:r w:rsidRPr="00C43ACB">
        <w:rPr>
          <w:rFonts w:hint="eastAsia"/>
        </w:rPr>
        <w:t xml:space="preserve"> recall/replace</w:t>
      </w:r>
      <w:r w:rsidRPr="00C43ACB">
        <w:t xml:space="preserve"> include</w:t>
      </w:r>
      <w:r w:rsidR="005A6319" w:rsidRPr="00C43ACB">
        <w:t>:</w:t>
      </w:r>
    </w:p>
    <w:p w14:paraId="381C36B3" w14:textId="77777777" w:rsidR="005A6319" w:rsidRPr="00C43ACB" w:rsidRDefault="005A6319" w:rsidP="002F5126">
      <w:pPr>
        <w:pStyle w:val="B1"/>
      </w:pPr>
      <w:r w:rsidRPr="00C43ACB">
        <w:t xml:space="preserve">The old trigger reference number was assigned to the previously submitted trigger message that the </w:t>
      </w:r>
      <w:r w:rsidRPr="00C43ACB">
        <w:rPr>
          <w:rFonts w:hint="eastAsia"/>
        </w:rPr>
        <w:t>IN-CSE</w:t>
      </w:r>
      <w:r w:rsidRPr="00C43ACB">
        <w:t xml:space="preserve"> wants to </w:t>
      </w:r>
      <w:r w:rsidRPr="00C43ACB">
        <w:rPr>
          <w:rFonts w:hint="eastAsia"/>
        </w:rPr>
        <w:t>recall/replace</w:t>
      </w:r>
      <w:r w:rsidRPr="00C43ACB">
        <w:t>.</w:t>
      </w:r>
    </w:p>
    <w:p w14:paraId="2D6B3417" w14:textId="77777777" w:rsidR="005A6319" w:rsidRPr="00C43ACB" w:rsidRDefault="005A6319" w:rsidP="002F5126">
      <w:pPr>
        <w:pStyle w:val="B1"/>
      </w:pPr>
      <w:r w:rsidRPr="00C43ACB">
        <w:rPr>
          <w:rFonts w:hint="eastAsia"/>
        </w:rPr>
        <w:t>For trigger replace request, t</w:t>
      </w:r>
      <w:r w:rsidRPr="00C43ACB">
        <w:t xml:space="preserve">he new trigger reference number </w:t>
      </w:r>
      <w:r w:rsidRPr="00C43ACB">
        <w:rPr>
          <w:rFonts w:hint="eastAsia"/>
        </w:rPr>
        <w:t xml:space="preserve">which is </w:t>
      </w:r>
      <w:r w:rsidRPr="00C43ACB">
        <w:t xml:space="preserve">assigned by the </w:t>
      </w:r>
      <w:r w:rsidRPr="00C43ACB">
        <w:rPr>
          <w:rFonts w:hint="eastAsia"/>
        </w:rPr>
        <w:t>IN-CSE</w:t>
      </w:r>
      <w:r w:rsidRPr="00C43ACB">
        <w:t xml:space="preserve"> to the newly submitted trigger message</w:t>
      </w:r>
      <w:r w:rsidRPr="00C43ACB">
        <w:rPr>
          <w:rFonts w:hint="eastAsia"/>
        </w:rPr>
        <w:t>.</w:t>
      </w:r>
    </w:p>
    <w:p w14:paraId="04BA1FA4" w14:textId="77777777" w:rsidR="005A6319" w:rsidRPr="00C43ACB" w:rsidRDefault="005A6319" w:rsidP="003521AA">
      <w:pPr>
        <w:rPr>
          <w:b/>
        </w:rPr>
      </w:pPr>
      <w:r w:rsidRPr="00C43ACB">
        <w:rPr>
          <w:b/>
        </w:rPr>
        <w:t>Step-</w:t>
      </w:r>
      <w:r w:rsidRPr="00C43ACB">
        <w:rPr>
          <w:rFonts w:hint="eastAsia"/>
          <w:b/>
        </w:rPr>
        <w:t>2</w:t>
      </w:r>
      <w:r w:rsidRPr="00C43ACB">
        <w:rPr>
          <w:b/>
        </w:rPr>
        <w:t xml:space="preserve">: </w:t>
      </w:r>
      <w:r w:rsidRPr="00C43ACB">
        <w:rPr>
          <w:rFonts w:hint="eastAsia"/>
          <w:b/>
        </w:rPr>
        <w:t>3GPP</w:t>
      </w:r>
      <w:r w:rsidRPr="00C43ACB">
        <w:rPr>
          <w:b/>
        </w:rPr>
        <w:t xml:space="preserve"> Network Device Trigger </w:t>
      </w:r>
      <w:r w:rsidRPr="00C43ACB">
        <w:rPr>
          <w:rFonts w:hint="eastAsia"/>
          <w:b/>
        </w:rPr>
        <w:t xml:space="preserve">Recall/Replace </w:t>
      </w:r>
      <w:r w:rsidRPr="00C43ACB">
        <w:rPr>
          <w:b/>
        </w:rPr>
        <w:t>procedure</w:t>
      </w:r>
    </w:p>
    <w:p w14:paraId="735C7C6A" w14:textId="77777777" w:rsidR="005A6319" w:rsidRPr="00C43ACB" w:rsidRDefault="005A6319" w:rsidP="005A6319">
      <w:r w:rsidRPr="00C43ACB">
        <w:t xml:space="preserve">Device Trigger </w:t>
      </w:r>
      <w:r w:rsidRPr="00C43ACB">
        <w:rPr>
          <w:rFonts w:hint="eastAsia"/>
        </w:rPr>
        <w:t>Recall/Replace</w:t>
      </w:r>
      <w:r w:rsidRPr="00C43ACB">
        <w:t xml:space="preserve"> procedure is performed </w:t>
      </w:r>
      <w:r w:rsidRPr="00C43ACB">
        <w:rPr>
          <w:rFonts w:hint="eastAsia"/>
        </w:rPr>
        <w:t>in</w:t>
      </w:r>
      <w:r w:rsidRPr="00C43ACB">
        <w:t xml:space="preserve"> </w:t>
      </w:r>
      <w:r w:rsidRPr="00C43ACB">
        <w:rPr>
          <w:rFonts w:hint="eastAsia"/>
        </w:rPr>
        <w:t>3GPP</w:t>
      </w:r>
      <w:r w:rsidRPr="00C43ACB">
        <w:t xml:space="preserve"> Network</w:t>
      </w:r>
      <w:r w:rsidRPr="00C43ACB">
        <w:rPr>
          <w:rFonts w:hint="eastAsia"/>
        </w:rPr>
        <w:t>, which is specified in 3GPP TS</w:t>
      </w:r>
      <w:r w:rsidR="002F5126" w:rsidRPr="00C43ACB">
        <w:t xml:space="preserve"> </w:t>
      </w:r>
      <w:r w:rsidRPr="00C43ACB">
        <w:rPr>
          <w:rFonts w:hint="eastAsia"/>
        </w:rPr>
        <w:t>23.682</w:t>
      </w:r>
      <w:r w:rsidR="002F5126" w:rsidRPr="00C43ACB">
        <w:t xml:space="preserve"> </w:t>
      </w:r>
      <w:r w:rsidRPr="00C43ACB">
        <w:rPr>
          <w:rFonts w:hint="eastAsia"/>
        </w:rPr>
        <w:t>[</w:t>
      </w:r>
      <w:r w:rsidR="00697CFC" w:rsidRPr="00C43ACB">
        <w:fldChar w:fldCharType="begin"/>
      </w:r>
      <w:r w:rsidR="00697CFC" w:rsidRPr="00C43ACB">
        <w:instrText xml:space="preserve"> REF REF_3GPPTS23682 \h  \* MERGEFORMAT </w:instrText>
      </w:r>
      <w:r w:rsidR="00697CFC" w:rsidRPr="00C43ACB">
        <w:fldChar w:fldCharType="separate"/>
      </w:r>
      <w:r w:rsidR="00004B9F" w:rsidRPr="00C43ACB">
        <w:t>i.</w:t>
      </w:r>
      <w:r w:rsidR="00004B9F">
        <w:t>14</w:t>
      </w:r>
      <w:r w:rsidR="00697CFC" w:rsidRPr="00C43ACB">
        <w:fldChar w:fldCharType="end"/>
      </w:r>
      <w:r w:rsidRPr="00C43ACB">
        <w:rPr>
          <w:rFonts w:hint="eastAsia"/>
        </w:rPr>
        <w:t>]</w:t>
      </w:r>
      <w:r w:rsidRPr="00C43ACB">
        <w:t>.</w:t>
      </w:r>
    </w:p>
    <w:p w14:paraId="3E1DE44C" w14:textId="77777777" w:rsidR="005A6319" w:rsidRPr="00C43ACB" w:rsidRDefault="005A6319" w:rsidP="003521AA">
      <w:pPr>
        <w:rPr>
          <w:b/>
        </w:rPr>
      </w:pPr>
      <w:r w:rsidRPr="00C43ACB">
        <w:rPr>
          <w:b/>
        </w:rPr>
        <w:t>Step-</w:t>
      </w:r>
      <w:r w:rsidRPr="00C43ACB">
        <w:rPr>
          <w:rFonts w:hint="eastAsia"/>
          <w:b/>
        </w:rPr>
        <w:t>3</w:t>
      </w:r>
      <w:r w:rsidRPr="00C43ACB">
        <w:rPr>
          <w:b/>
        </w:rPr>
        <w:t xml:space="preserve">: </w:t>
      </w:r>
      <w:r w:rsidR="00044AB3" w:rsidRPr="00C43ACB">
        <w:rPr>
          <w:rFonts w:hint="eastAsia"/>
          <w:b/>
        </w:rPr>
        <w:t>3GPP</w:t>
      </w:r>
      <w:r w:rsidR="00044AB3" w:rsidRPr="00C43ACB">
        <w:rPr>
          <w:b/>
        </w:rPr>
        <w:t xml:space="preserve"> </w:t>
      </w:r>
      <w:r w:rsidRPr="00C43ACB">
        <w:rPr>
          <w:b/>
        </w:rPr>
        <w:t xml:space="preserve">Device Trigger </w:t>
      </w:r>
      <w:r w:rsidRPr="00C43ACB">
        <w:rPr>
          <w:rFonts w:hint="eastAsia"/>
          <w:b/>
        </w:rPr>
        <w:t xml:space="preserve">Recall/Replace </w:t>
      </w:r>
      <w:r w:rsidRPr="00C43ACB">
        <w:rPr>
          <w:b/>
        </w:rPr>
        <w:t>response</w:t>
      </w:r>
    </w:p>
    <w:p w14:paraId="1BCBFFC5" w14:textId="77777777" w:rsidR="005A6319" w:rsidRPr="00C43ACB" w:rsidRDefault="005A6319" w:rsidP="005A6319">
      <w:pPr>
        <w:rPr>
          <w:rFonts w:eastAsia="宋体"/>
          <w:lang w:eastAsia="zh-CN"/>
        </w:rPr>
      </w:pPr>
      <w:r w:rsidRPr="00C43ACB">
        <w:lastRenderedPageBreak/>
        <w:t xml:space="preserve">The IN-CSE receives a response for the Device Trigger </w:t>
      </w:r>
      <w:r w:rsidRPr="00C43ACB">
        <w:rPr>
          <w:rFonts w:hint="eastAsia"/>
        </w:rPr>
        <w:t xml:space="preserve">Recall/Replace </w:t>
      </w:r>
      <w:r w:rsidRPr="00C43ACB">
        <w:t>request via the Mcn reference point.</w:t>
      </w:r>
    </w:p>
    <w:p w14:paraId="7C1FD8F7" w14:textId="77777777" w:rsidR="00044AB3" w:rsidRPr="00C43ACB" w:rsidRDefault="00044AB3" w:rsidP="00044AB3">
      <w:pPr>
        <w:rPr>
          <w:lang w:eastAsia="zh-CN"/>
        </w:rPr>
      </w:pPr>
      <w:r w:rsidRPr="00C43ACB">
        <w:rPr>
          <w:rFonts w:hint="eastAsia"/>
          <w:lang w:eastAsia="zh-CN"/>
        </w:rPr>
        <w:t>If the IN-CSE receives a success response, the IN-CSE updates the device trigger information as following:</w:t>
      </w:r>
    </w:p>
    <w:p w14:paraId="6CD388F8" w14:textId="77777777" w:rsidR="00044AB3" w:rsidRPr="00C43ACB" w:rsidRDefault="00044AB3" w:rsidP="00044AB3">
      <w:pPr>
        <w:pStyle w:val="B1"/>
      </w:pPr>
      <w:r w:rsidRPr="00C43ACB">
        <w:rPr>
          <w:rFonts w:hint="eastAsia"/>
        </w:rPr>
        <w:t xml:space="preserve">For device trigger replace success response, the IN-CSE </w:t>
      </w:r>
      <w:r w:rsidRPr="00C43ACB">
        <w:rPr>
          <w:rFonts w:hint="eastAsia"/>
          <w:lang w:eastAsia="zh-CN"/>
        </w:rPr>
        <w:t>shall</w:t>
      </w:r>
      <w:r w:rsidRPr="00C43ACB">
        <w:rPr>
          <w:rFonts w:hint="eastAsia"/>
        </w:rPr>
        <w:t xml:space="preserve"> store the new </w:t>
      </w:r>
      <w:r w:rsidRPr="00C43ACB">
        <w:t>trigger reference number</w:t>
      </w:r>
      <w:r w:rsidRPr="00C43ACB">
        <w:rPr>
          <w:rFonts w:hint="eastAsia"/>
        </w:rPr>
        <w:t xml:space="preserve"> </w:t>
      </w:r>
      <w:r w:rsidRPr="00C43ACB">
        <w:rPr>
          <w:rFonts w:hint="eastAsia"/>
          <w:lang w:eastAsia="zh-CN"/>
        </w:rPr>
        <w:t>replace</w:t>
      </w:r>
      <w:r w:rsidRPr="00C43ACB">
        <w:rPr>
          <w:rFonts w:hint="eastAsia"/>
        </w:rPr>
        <w:t xml:space="preserve"> the old </w:t>
      </w:r>
      <w:r w:rsidRPr="00C43ACB">
        <w:t>trigger reference number</w:t>
      </w:r>
      <w:r w:rsidRPr="00C43ACB">
        <w:rPr>
          <w:rFonts w:hint="eastAsia"/>
        </w:rPr>
        <w:t>.</w:t>
      </w:r>
    </w:p>
    <w:p w14:paraId="0A3A7B12" w14:textId="77777777" w:rsidR="00044AB3" w:rsidRPr="00C43ACB" w:rsidRDefault="00044AB3" w:rsidP="005A6319">
      <w:pPr>
        <w:pStyle w:val="B1"/>
      </w:pPr>
      <w:r w:rsidRPr="00C43ACB">
        <w:rPr>
          <w:rFonts w:hint="eastAsia"/>
        </w:rPr>
        <w:t xml:space="preserve">For device trigger recall success response, the IN-CSE </w:t>
      </w:r>
      <w:r w:rsidRPr="00C43ACB">
        <w:rPr>
          <w:rFonts w:hint="eastAsia"/>
          <w:lang w:eastAsia="zh-CN"/>
        </w:rPr>
        <w:t>shall</w:t>
      </w:r>
      <w:r w:rsidRPr="00C43ACB">
        <w:rPr>
          <w:rFonts w:hint="eastAsia"/>
        </w:rPr>
        <w:t xml:space="preserve"> </w:t>
      </w:r>
      <w:r w:rsidRPr="00C43ACB">
        <w:rPr>
          <w:rFonts w:hint="eastAsia"/>
          <w:lang w:eastAsia="zh-CN"/>
        </w:rPr>
        <w:t>clear</w:t>
      </w:r>
      <w:r w:rsidRPr="00C43ACB">
        <w:rPr>
          <w:rFonts w:hint="eastAsia"/>
        </w:rPr>
        <w:t xml:space="preserve"> the </w:t>
      </w:r>
      <w:r w:rsidR="001E204F" w:rsidRPr="00C43ACB">
        <w:rPr>
          <w:rFonts w:eastAsia="宋体" w:hint="eastAsia"/>
          <w:lang w:eastAsia="zh-CN"/>
        </w:rPr>
        <w:t>old</w:t>
      </w:r>
      <w:r w:rsidRPr="00C43ACB">
        <w:rPr>
          <w:rFonts w:hint="eastAsia"/>
        </w:rPr>
        <w:t xml:space="preserve"> </w:t>
      </w:r>
      <w:r w:rsidRPr="00C43ACB">
        <w:t>trigger reference number</w:t>
      </w:r>
      <w:r w:rsidRPr="00C43ACB">
        <w:rPr>
          <w:rFonts w:hint="eastAsia"/>
        </w:rPr>
        <w:t>.</w:t>
      </w:r>
    </w:p>
    <w:p w14:paraId="00902774" w14:textId="77777777" w:rsidR="005A6319" w:rsidRPr="00C43ACB" w:rsidRDefault="005A6319" w:rsidP="003521AA">
      <w:pPr>
        <w:rPr>
          <w:b/>
        </w:rPr>
      </w:pPr>
      <w:r w:rsidRPr="00C43ACB">
        <w:rPr>
          <w:b/>
        </w:rPr>
        <w:t>Step-</w:t>
      </w:r>
      <w:r w:rsidRPr="00C43ACB">
        <w:rPr>
          <w:rFonts w:hint="eastAsia"/>
          <w:b/>
        </w:rPr>
        <w:t>4</w:t>
      </w:r>
      <w:r w:rsidRPr="00C43ACB">
        <w:rPr>
          <w:b/>
        </w:rPr>
        <w:t xml:space="preserve">: </w:t>
      </w:r>
      <w:r w:rsidRPr="00C43ACB">
        <w:rPr>
          <w:rFonts w:hint="eastAsia"/>
          <w:b/>
        </w:rPr>
        <w:t>For trigger replace request, deliver new trigger message.</w:t>
      </w:r>
    </w:p>
    <w:p w14:paraId="35462C50" w14:textId="77777777" w:rsidR="005A6319" w:rsidRPr="00C43ACB" w:rsidRDefault="005A6319" w:rsidP="005A6319">
      <w:pPr>
        <w:rPr>
          <w:rFonts w:eastAsia="宋体"/>
          <w:highlight w:val="cyan"/>
          <w:lang w:eastAsia="zh-CN"/>
        </w:rPr>
      </w:pPr>
      <w:r w:rsidRPr="00C43ACB">
        <w:t>For trigger replace request, the new trigger message will be delivered to the</w:t>
      </w:r>
      <w:r w:rsidRPr="00C43ACB">
        <w:rPr>
          <w:rFonts w:hint="eastAsia"/>
        </w:rPr>
        <w:t xml:space="preserve"> </w:t>
      </w:r>
      <w:r w:rsidRPr="00C43ACB">
        <w:t>target Node</w:t>
      </w:r>
      <w:r w:rsidRPr="00C43ACB">
        <w:rPr>
          <w:rFonts w:hint="eastAsia"/>
        </w:rPr>
        <w:t xml:space="preserve"> as specified in 3GPP TS</w:t>
      </w:r>
      <w:r w:rsidR="002F5126" w:rsidRPr="00C43ACB">
        <w:t> </w:t>
      </w:r>
      <w:r w:rsidRPr="00C43ACB">
        <w:rPr>
          <w:rFonts w:hint="eastAsia"/>
        </w:rPr>
        <w:t>23.682</w:t>
      </w:r>
      <w:r w:rsidR="002F5126" w:rsidRPr="00C43ACB">
        <w:t> </w:t>
      </w:r>
      <w:r w:rsidRPr="00C43ACB">
        <w:rPr>
          <w:rFonts w:hint="eastAsia"/>
        </w:rPr>
        <w:t>[</w:t>
      </w:r>
      <w:r w:rsidR="00697CFC" w:rsidRPr="00C43ACB">
        <w:fldChar w:fldCharType="begin"/>
      </w:r>
      <w:r w:rsidR="00697CFC" w:rsidRPr="00C43ACB">
        <w:instrText xml:space="preserve"> REF REF_3GPPTS23682 \h  \* MERGEFORMAT </w:instrText>
      </w:r>
      <w:r w:rsidR="00697CFC" w:rsidRPr="00C43ACB">
        <w:fldChar w:fldCharType="separate"/>
      </w:r>
      <w:r w:rsidR="00004B9F" w:rsidRPr="00C43ACB">
        <w:t>i.</w:t>
      </w:r>
      <w:r w:rsidR="00004B9F">
        <w:t>14</w:t>
      </w:r>
      <w:r w:rsidR="00697CFC" w:rsidRPr="00C43ACB">
        <w:fldChar w:fldCharType="end"/>
      </w:r>
      <w:r w:rsidRPr="00C43ACB">
        <w:rPr>
          <w:rFonts w:hint="eastAsia"/>
        </w:rPr>
        <w:t>].</w:t>
      </w:r>
    </w:p>
    <w:p w14:paraId="601EC21E" w14:textId="77777777" w:rsidR="00441676" w:rsidRPr="00C43ACB" w:rsidRDefault="00441676" w:rsidP="00A97152">
      <w:pPr>
        <w:pStyle w:val="30"/>
      </w:pPr>
      <w:bookmarkStart w:id="321" w:name="_Toc507429723"/>
      <w:bookmarkStart w:id="322" w:name="_Toc2171924"/>
      <w:r w:rsidRPr="00C43ACB">
        <w:t>8.</w:t>
      </w:r>
      <w:r w:rsidR="00B16AE5" w:rsidRPr="00C43ACB">
        <w:rPr>
          <w:rFonts w:hint="eastAsia"/>
        </w:rPr>
        <w:t>3.4</w:t>
      </w:r>
      <w:r w:rsidRPr="00C43ACB">
        <w:tab/>
        <w:t>Location Request</w:t>
      </w:r>
      <w:bookmarkEnd w:id="321"/>
      <w:bookmarkEnd w:id="322"/>
    </w:p>
    <w:p w14:paraId="1709E210" w14:textId="77777777" w:rsidR="00441676" w:rsidRPr="00C43ACB" w:rsidRDefault="00441676" w:rsidP="00A97152">
      <w:pPr>
        <w:pStyle w:val="40"/>
        <w:rPr>
          <w:highlight w:val="cyan"/>
        </w:rPr>
      </w:pPr>
      <w:bookmarkStart w:id="323" w:name="_Toc507429724"/>
      <w:bookmarkStart w:id="324" w:name="_Toc2171925"/>
      <w:r w:rsidRPr="00C43ACB">
        <w:t>8.</w:t>
      </w:r>
      <w:r w:rsidR="00B16AE5" w:rsidRPr="00C43ACB">
        <w:rPr>
          <w:rFonts w:hint="eastAsia"/>
        </w:rPr>
        <w:t>3.4</w:t>
      </w:r>
      <w:r w:rsidRPr="00C43ACB">
        <w:t>.1</w:t>
      </w:r>
      <w:r w:rsidRPr="00C43ACB">
        <w:tab/>
        <w:t>Definition and Scope</w:t>
      </w:r>
      <w:bookmarkEnd w:id="323"/>
      <w:bookmarkEnd w:id="324"/>
    </w:p>
    <w:p w14:paraId="713243D8" w14:textId="77777777" w:rsidR="00441676" w:rsidRPr="00C43ACB" w:rsidRDefault="00441676" w:rsidP="00854BBE">
      <w:r w:rsidRPr="00C43ACB">
        <w:t xml:space="preserve">Location Request is a means by which a CSE requests the geographical or physical location information of a target CSE or AE hosted in a M2M Node to the location server located in the Underlying Network over Mcn reference point. This clause describes only the case of location request when the attribute </w:t>
      </w:r>
      <w:r w:rsidRPr="00C43ACB">
        <w:rPr>
          <w:i/>
        </w:rPr>
        <w:t>locationSource</w:t>
      </w:r>
      <w:r w:rsidRPr="00C43ACB">
        <w:t xml:space="preserve"> is set to Network Base</w:t>
      </w:r>
      <w:r w:rsidR="009B200E" w:rsidRPr="00C43ACB">
        <w:t>d</w:t>
      </w:r>
      <w:r w:rsidRPr="00C43ACB">
        <w:t>.</w:t>
      </w:r>
    </w:p>
    <w:p w14:paraId="3061B2FA" w14:textId="77777777" w:rsidR="00441676" w:rsidRPr="00C43ACB" w:rsidRDefault="00441676" w:rsidP="00A97152">
      <w:pPr>
        <w:pStyle w:val="40"/>
      </w:pPr>
      <w:bookmarkStart w:id="325" w:name="_Toc507429725"/>
      <w:bookmarkStart w:id="326" w:name="_Toc2171926"/>
      <w:r w:rsidRPr="00C43ACB">
        <w:t>8.</w:t>
      </w:r>
      <w:r w:rsidR="00B16AE5" w:rsidRPr="00C43ACB">
        <w:rPr>
          <w:rFonts w:hint="eastAsia"/>
        </w:rPr>
        <w:t>3.4</w:t>
      </w:r>
      <w:r w:rsidRPr="00C43ACB">
        <w:t>.2</w:t>
      </w:r>
      <w:r w:rsidRPr="00C43ACB">
        <w:tab/>
        <w:t>General Procedure for Location Request</w:t>
      </w:r>
      <w:bookmarkEnd w:id="325"/>
      <w:bookmarkEnd w:id="326"/>
    </w:p>
    <w:p w14:paraId="2F1BDDE3" w14:textId="77777777" w:rsidR="00441676" w:rsidRPr="00C43ACB" w:rsidRDefault="00441676" w:rsidP="0011317B">
      <w:pPr>
        <w:keepNext/>
        <w:keepLines/>
      </w:pPr>
      <w:r w:rsidRPr="00C43ACB">
        <w:t>This procedure describes a scenario wherein an AE sends a request to obtain the location information of a target AE or CSE hosted in an M2M Node to the location server NSE, and the location server responses to the CSE</w:t>
      </w:r>
      <w:r w:rsidR="000D2739" w:rsidRPr="00C43ACB">
        <w:t xml:space="preserve"> with location information.</w:t>
      </w:r>
    </w:p>
    <w:p w14:paraId="5B1C28BA" w14:textId="77777777" w:rsidR="00441676" w:rsidRPr="00C43ACB" w:rsidRDefault="00A412A4" w:rsidP="0011317B">
      <w:pPr>
        <w:keepNext/>
        <w:keepLines/>
      </w:pPr>
      <w:r w:rsidRPr="00C43ACB">
        <w:t>F</w:t>
      </w:r>
      <w:r w:rsidR="00441676" w:rsidRPr="00C43ACB">
        <w:t>igure 8.</w:t>
      </w:r>
      <w:r w:rsidR="00D11027" w:rsidRPr="00C43ACB">
        <w:rPr>
          <w:rFonts w:eastAsia="宋体" w:hint="eastAsia"/>
          <w:lang w:eastAsia="zh-CN"/>
        </w:rPr>
        <w:t>3.4</w:t>
      </w:r>
      <w:r w:rsidR="00441676" w:rsidRPr="00C43ACB">
        <w:t>.2-1 shows the general procedure for Location Request.</w:t>
      </w:r>
    </w:p>
    <w:p w14:paraId="62534A8C" w14:textId="77777777" w:rsidR="00441676" w:rsidRPr="00C43ACB" w:rsidRDefault="00A57C01" w:rsidP="000D2739">
      <w:pPr>
        <w:pStyle w:val="FL"/>
      </w:pPr>
      <w:r w:rsidRPr="00C43ACB">
        <w:object w:dxaOrig="7520" w:dyaOrig="5343" w14:anchorId="640D8AD8">
          <v:shape id="_x0000_i1043" type="#_x0000_t75" style="width:375pt;height:265.8pt" o:ole="">
            <v:imagedata r:id="rId50" o:title=""/>
          </v:shape>
          <o:OLEObject Type="Embed" ProgID="VisioViewer.Viewer.1" ShapeID="_x0000_i1043" DrawAspect="Content" ObjectID="_1632050006" r:id="rId51"/>
        </w:object>
      </w:r>
    </w:p>
    <w:p w14:paraId="305FDB0A" w14:textId="77777777" w:rsidR="00441676" w:rsidRPr="00C43ACB" w:rsidRDefault="00441676" w:rsidP="003521AA">
      <w:pPr>
        <w:pStyle w:val="TF"/>
      </w:pPr>
      <w:r w:rsidRPr="00C43ACB">
        <w:t>Figure 8.</w:t>
      </w:r>
      <w:r w:rsidR="00D11027" w:rsidRPr="00C43ACB">
        <w:t>3.4</w:t>
      </w:r>
      <w:r w:rsidRPr="00C43ACB">
        <w:t>.2-1: General Procedure for Location Request</w:t>
      </w:r>
    </w:p>
    <w:p w14:paraId="6862E3F9" w14:textId="77777777" w:rsidR="00441676" w:rsidRPr="00C43ACB" w:rsidRDefault="00441676" w:rsidP="00854BBE">
      <w:pPr>
        <w:pStyle w:val="NO"/>
      </w:pPr>
      <w:r w:rsidRPr="00C43ACB">
        <w:t>NOTE</w:t>
      </w:r>
      <w:r w:rsidR="000D2739" w:rsidRPr="00C43ACB">
        <w:t xml:space="preserve"> 1</w:t>
      </w:r>
      <w:r w:rsidRPr="00C43ACB">
        <w:t>:</w:t>
      </w:r>
      <w:r w:rsidR="000D2739" w:rsidRPr="00C43ACB">
        <w:tab/>
      </w:r>
      <w:r w:rsidRPr="00C43ACB">
        <w:t xml:space="preserve">Detailed descriptions for Step-1 to the Step-3 are described in the clause </w:t>
      </w:r>
      <w:r w:rsidR="000D2739" w:rsidRPr="00C43ACB">
        <w:t>10.2.1</w:t>
      </w:r>
      <w:r w:rsidR="00D225D5" w:rsidRPr="00C43ACB">
        <w:t>1</w:t>
      </w:r>
      <w:r w:rsidR="000D2739" w:rsidRPr="00C43ACB">
        <w:t>.</w:t>
      </w:r>
      <w:r w:rsidR="00A412A4" w:rsidRPr="00C43ACB">
        <w:t>1</w:t>
      </w:r>
      <w:r w:rsidRPr="00C43ACB">
        <w:t>.</w:t>
      </w:r>
    </w:p>
    <w:p w14:paraId="34D0C364" w14:textId="77777777" w:rsidR="00441676" w:rsidRPr="00C43ACB" w:rsidRDefault="00441676" w:rsidP="003521AA">
      <w:pPr>
        <w:keepNext/>
        <w:keepLines/>
        <w:rPr>
          <w:b/>
          <w:bCs/>
        </w:rPr>
      </w:pPr>
      <w:r w:rsidRPr="00C43ACB">
        <w:rPr>
          <w:b/>
          <w:bCs/>
        </w:rPr>
        <w:t xml:space="preserve">Step-1: Create </w:t>
      </w:r>
      <w:r w:rsidRPr="00C43ACB">
        <w:rPr>
          <w:b/>
          <w:bCs/>
          <w:i/>
        </w:rPr>
        <w:t>&lt;locationPolicy&gt;</w:t>
      </w:r>
    </w:p>
    <w:p w14:paraId="47E49770" w14:textId="77777777" w:rsidR="00441676" w:rsidRPr="00C43ACB" w:rsidRDefault="00441676" w:rsidP="00441676">
      <w:r w:rsidRPr="00C43ACB">
        <w:t xml:space="preserve">The Originator requests to CREATE </w:t>
      </w:r>
      <w:r w:rsidRPr="00C43ACB">
        <w:rPr>
          <w:i/>
        </w:rPr>
        <w:t>&lt;locationPolicy&gt;</w:t>
      </w:r>
      <w:r w:rsidRPr="00C43ACB">
        <w:t xml:space="preserve"> resource at the </w:t>
      </w:r>
      <w:r w:rsidR="00A412A4" w:rsidRPr="00C43ACB">
        <w:t>Registrar</w:t>
      </w:r>
      <w:r w:rsidRPr="00C43ACB">
        <w:t xml:space="preserve"> CSE. The </w:t>
      </w:r>
      <w:r w:rsidRPr="00C43ACB">
        <w:rPr>
          <w:i/>
        </w:rPr>
        <w:t>locationSource</w:t>
      </w:r>
      <w:r w:rsidRPr="00C43ACB">
        <w:t xml:space="preserve"> attribute of the </w:t>
      </w:r>
      <w:r w:rsidRPr="00C43ACB">
        <w:rPr>
          <w:i/>
        </w:rPr>
        <w:t>&lt;locationPolicy&gt;</w:t>
      </w:r>
      <w:r w:rsidRPr="00C43ACB">
        <w:t xml:space="preserve"> resource shall be set to </w:t>
      </w:r>
      <w:r w:rsidR="007D53FA" w:rsidRPr="00C43ACB">
        <w:t>'</w:t>
      </w:r>
      <w:r w:rsidRPr="00C43ACB">
        <w:t>Network-Based</w:t>
      </w:r>
      <w:r w:rsidR="00537869" w:rsidRPr="00C43ACB">
        <w:t>'</w:t>
      </w:r>
      <w:r w:rsidRPr="00C43ACB">
        <w:t xml:space="preserve"> and the value for </w:t>
      </w:r>
      <w:r w:rsidRPr="00C43ACB">
        <w:rPr>
          <w:i/>
        </w:rPr>
        <w:t>locationTargetID</w:t>
      </w:r>
      <w:r w:rsidRPr="00C43ACB">
        <w:t xml:space="preserve"> and </w:t>
      </w:r>
      <w:r w:rsidR="00893F62" w:rsidRPr="00C43ACB">
        <w:rPr>
          <w:i/>
        </w:rPr>
        <w:t>l</w:t>
      </w:r>
      <w:r w:rsidRPr="00C43ACB">
        <w:rPr>
          <w:i/>
        </w:rPr>
        <w:t>ocationServer</w:t>
      </w:r>
      <w:r w:rsidRPr="00C43ACB">
        <w:t xml:space="preserve"> attributes shall be set properly set for the Location Request.</w:t>
      </w:r>
    </w:p>
    <w:p w14:paraId="279281CD" w14:textId="77777777" w:rsidR="00441676" w:rsidRPr="00C43ACB" w:rsidRDefault="00441676" w:rsidP="003521AA">
      <w:pPr>
        <w:keepNext/>
        <w:keepLines/>
        <w:rPr>
          <w:b/>
          <w:bCs/>
        </w:rPr>
      </w:pPr>
      <w:r w:rsidRPr="00C43ACB">
        <w:rPr>
          <w:b/>
          <w:bCs/>
        </w:rPr>
        <w:lastRenderedPageBreak/>
        <w:t xml:space="preserve">Step-2: Local Processing for creating </w:t>
      </w:r>
      <w:r w:rsidRPr="00C43ACB">
        <w:rPr>
          <w:b/>
          <w:bCs/>
          <w:i/>
        </w:rPr>
        <w:t>&lt;locationPolicy&gt;</w:t>
      </w:r>
      <w:r w:rsidRPr="00C43ACB">
        <w:rPr>
          <w:b/>
          <w:bCs/>
        </w:rPr>
        <w:t xml:space="preserve"> resource</w:t>
      </w:r>
    </w:p>
    <w:p w14:paraId="3A8A4E58" w14:textId="77777777" w:rsidR="00441676" w:rsidRPr="00C43ACB" w:rsidRDefault="00441676" w:rsidP="00441676">
      <w:r w:rsidRPr="00C43ACB">
        <w:t>After verifying the privileges and the given attributes,</w:t>
      </w:r>
      <w:r w:rsidR="00F82259" w:rsidRPr="00C43ACB">
        <w:rPr>
          <w:rFonts w:eastAsia="Arial Unicode MS"/>
          <w:szCs w:val="18"/>
          <w:lang w:eastAsia="ko-KR"/>
        </w:rPr>
        <w:t xml:space="preserve"> the Hosting CSE creates </w:t>
      </w:r>
      <w:r w:rsidR="00F82259" w:rsidRPr="00C43ACB">
        <w:rPr>
          <w:rFonts w:eastAsia="Arial Unicode MS"/>
          <w:i/>
          <w:szCs w:val="18"/>
          <w:lang w:eastAsia="ko-KR"/>
        </w:rPr>
        <w:t>&lt;container&gt;</w:t>
      </w:r>
      <w:r w:rsidR="00F82259" w:rsidRPr="00C43ACB">
        <w:rPr>
          <w:rFonts w:eastAsia="Arial Unicode MS"/>
          <w:szCs w:val="18"/>
          <w:lang w:eastAsia="ko-KR"/>
        </w:rPr>
        <w:t xml:space="preserve"> resource where the actual location information is/are stored. Then the Hosting CSE shall create &lt;locationPolicy&gt; </w:t>
      </w:r>
      <w:r w:rsidR="00BF1D3C" w:rsidRPr="00C43ACB">
        <w:rPr>
          <w:rFonts w:eastAsia="Arial Unicode MS"/>
          <w:szCs w:val="18"/>
          <w:lang w:eastAsia="ko-KR"/>
        </w:rPr>
        <w:t>resource. The</w:t>
      </w:r>
      <w:r w:rsidR="00F82259" w:rsidRPr="00C43ACB">
        <w:rPr>
          <w:rFonts w:eastAsia="Arial Unicode MS"/>
          <w:szCs w:val="18"/>
          <w:lang w:eastAsia="ko-KR"/>
        </w:rPr>
        <w:t xml:space="preserve"> Hosting CSE shall maintain cross-reference between</w:t>
      </w:r>
      <w:r w:rsidR="00BF1D3C" w:rsidRPr="00C43ACB">
        <w:rPr>
          <w:rFonts w:eastAsia="Arial Unicode MS"/>
          <w:szCs w:val="18"/>
          <w:lang w:eastAsia="ko-KR"/>
        </w:rPr>
        <w:t xml:space="preserve"> </w:t>
      </w:r>
      <w:r w:rsidR="00F82259" w:rsidRPr="00C43ACB">
        <w:rPr>
          <w:rFonts w:eastAsia="Arial Unicode MS"/>
          <w:szCs w:val="18"/>
          <w:lang w:eastAsia="ko-KR"/>
        </w:rPr>
        <w:t xml:space="preserve">both resources: </w:t>
      </w:r>
      <w:r w:rsidR="00F82259" w:rsidRPr="00C43ACB">
        <w:rPr>
          <w:rFonts w:eastAsia="Arial Unicode MS"/>
          <w:i/>
          <w:szCs w:val="18"/>
          <w:lang w:eastAsia="ko-KR"/>
        </w:rPr>
        <w:t>locationContainerID</w:t>
      </w:r>
      <w:r w:rsidR="00F82259" w:rsidRPr="00C43ACB">
        <w:rPr>
          <w:rFonts w:eastAsia="Arial Unicode MS"/>
          <w:szCs w:val="18"/>
          <w:lang w:eastAsia="ko-KR"/>
        </w:rPr>
        <w:t xml:space="preserve"> attribute for </w:t>
      </w:r>
      <w:r w:rsidR="00F82259" w:rsidRPr="00C43ACB">
        <w:rPr>
          <w:rFonts w:eastAsia="Arial Unicode MS"/>
          <w:i/>
          <w:szCs w:val="18"/>
          <w:lang w:eastAsia="ko-KR"/>
        </w:rPr>
        <w:t>&lt;locationPolicy&gt;</w:t>
      </w:r>
      <w:r w:rsidR="00F82259" w:rsidRPr="00C43ACB">
        <w:rPr>
          <w:rFonts w:eastAsia="Arial Unicode MS"/>
          <w:szCs w:val="18"/>
          <w:lang w:eastAsia="ko-KR"/>
        </w:rPr>
        <w:t xml:space="preserve"> resource and </w:t>
      </w:r>
      <w:r w:rsidR="00F82259" w:rsidRPr="00C43ACB">
        <w:rPr>
          <w:rFonts w:eastAsia="Arial Unicode MS"/>
          <w:i/>
          <w:szCs w:val="18"/>
          <w:lang w:eastAsia="ko-KR"/>
        </w:rPr>
        <w:t>locationID</w:t>
      </w:r>
      <w:r w:rsidR="00F82259" w:rsidRPr="00C43ACB">
        <w:rPr>
          <w:rFonts w:eastAsia="Arial Unicode MS"/>
          <w:szCs w:val="18"/>
          <w:lang w:eastAsia="ko-KR"/>
        </w:rPr>
        <w:t xml:space="preserve"> attribute for </w:t>
      </w:r>
      <w:r w:rsidR="00F82259" w:rsidRPr="00C43ACB">
        <w:rPr>
          <w:rFonts w:eastAsia="Arial Unicode MS"/>
          <w:i/>
          <w:szCs w:val="18"/>
          <w:lang w:eastAsia="ko-KR"/>
        </w:rPr>
        <w:t>&lt;container&gt;</w:t>
      </w:r>
      <w:r w:rsidR="00F82259" w:rsidRPr="00C43ACB">
        <w:rPr>
          <w:rFonts w:eastAsia="Arial Unicode MS"/>
          <w:szCs w:val="18"/>
          <w:lang w:eastAsia="ko-KR"/>
        </w:rPr>
        <w:t xml:space="preserve"> resource</w:t>
      </w:r>
      <w:r w:rsidRPr="00C43ACB">
        <w:t>.</w:t>
      </w:r>
    </w:p>
    <w:p w14:paraId="66EC5AA3" w14:textId="77777777" w:rsidR="00441676" w:rsidRPr="00C43ACB" w:rsidRDefault="00441676" w:rsidP="003521AA">
      <w:pPr>
        <w:keepNext/>
        <w:keepLines/>
        <w:rPr>
          <w:b/>
          <w:bCs/>
        </w:rPr>
      </w:pPr>
      <w:r w:rsidRPr="00C43ACB">
        <w:rPr>
          <w:b/>
          <w:bCs/>
        </w:rPr>
        <w:t xml:space="preserve">Step-3: Response for creating </w:t>
      </w:r>
      <w:r w:rsidRPr="00C43ACB">
        <w:rPr>
          <w:b/>
          <w:bCs/>
          <w:i/>
        </w:rPr>
        <w:t>&lt;locationPolicy&gt;</w:t>
      </w:r>
    </w:p>
    <w:p w14:paraId="145E02CC" w14:textId="77777777" w:rsidR="00441676" w:rsidRPr="00C43ACB" w:rsidRDefault="00441676" w:rsidP="00441676">
      <w:r w:rsidRPr="00C43ACB">
        <w:t xml:space="preserve">The </w:t>
      </w:r>
      <w:r w:rsidR="00A412A4" w:rsidRPr="00C43ACB">
        <w:t>Registrar</w:t>
      </w:r>
      <w:r w:rsidRPr="00C43ACB">
        <w:t xml:space="preserve"> CSE shall respond with a Response message.</w:t>
      </w:r>
    </w:p>
    <w:p w14:paraId="759E0EF1" w14:textId="77777777" w:rsidR="00441676" w:rsidRPr="00C43ACB" w:rsidRDefault="00441676" w:rsidP="003521AA">
      <w:pPr>
        <w:keepNext/>
        <w:keepLines/>
        <w:rPr>
          <w:b/>
          <w:bCs/>
        </w:rPr>
      </w:pPr>
      <w:r w:rsidRPr="00C43ACB">
        <w:rPr>
          <w:b/>
          <w:bCs/>
        </w:rPr>
        <w:t>Step-4: Location Request</w:t>
      </w:r>
    </w:p>
    <w:p w14:paraId="4BB034A7" w14:textId="77777777" w:rsidR="00441676" w:rsidRPr="00C43ACB" w:rsidRDefault="00441676" w:rsidP="00441676">
      <w:r w:rsidRPr="00C43ACB">
        <w:t xml:space="preserve">The </w:t>
      </w:r>
      <w:r w:rsidR="00A412A4" w:rsidRPr="00C43ACB">
        <w:t>Registrar</w:t>
      </w:r>
      <w:r w:rsidRPr="00C43ACB">
        <w:t xml:space="preserve"> CSE issues Location Request to the selected Underlying Network. For doing this, the </w:t>
      </w:r>
      <w:r w:rsidR="00B12363" w:rsidRPr="00C43ACB">
        <w:t>Registrar</w:t>
      </w:r>
      <w:r w:rsidRPr="00C43ACB">
        <w:t xml:space="preserve"> CSE shall transform the location configuration information received from the Originator into Location Request that is acceptable for the Underlying Network. For example, the Location Request can be one of existing location acquisition protocols such as OMA Mobile Location Protocol</w:t>
      </w:r>
      <w:r w:rsidR="0011317B" w:rsidRPr="00C43ACB">
        <w:t xml:space="preserve"> [</w:t>
      </w:r>
      <w:r w:rsidR="00CD7ABE" w:rsidRPr="00C43ACB">
        <w:fldChar w:fldCharType="begin"/>
      </w:r>
      <w:r w:rsidR="002F5126" w:rsidRPr="00C43ACB">
        <w:instrText xml:space="preserve"> REF REF_OMA_TS_MLP_V3_4 \h </w:instrText>
      </w:r>
      <w:r w:rsidR="00CD7ABE" w:rsidRPr="00C43ACB">
        <w:fldChar w:fldCharType="separate"/>
      </w:r>
      <w:r w:rsidR="00004B9F" w:rsidRPr="00C43ACB">
        <w:t>i.</w:t>
      </w:r>
      <w:r w:rsidR="00004B9F">
        <w:rPr>
          <w:noProof/>
        </w:rPr>
        <w:t>5</w:t>
      </w:r>
      <w:r w:rsidR="00CD7ABE" w:rsidRPr="00C43ACB">
        <w:fldChar w:fldCharType="end"/>
      </w:r>
      <w:r w:rsidRPr="00C43ACB">
        <w:t xml:space="preserve">] or OMA RESTful NetAPI for Terminal Location </w:t>
      </w:r>
      <w:r w:rsidR="00D035A2" w:rsidRPr="00C43ACB">
        <w:t>[</w:t>
      </w:r>
      <w:r w:rsidR="00CD7ABE" w:rsidRPr="00C43ACB">
        <w:fldChar w:fldCharType="begin"/>
      </w:r>
      <w:r w:rsidR="002F5126" w:rsidRPr="00C43ACB">
        <w:instrText xml:space="preserve"> REF REF_OMA_TS_REST_NetAPI \h </w:instrText>
      </w:r>
      <w:r w:rsidR="00CD7ABE" w:rsidRPr="00C43ACB">
        <w:fldChar w:fldCharType="separate"/>
      </w:r>
      <w:r w:rsidR="00004B9F" w:rsidRPr="00C43ACB">
        <w:t>i.</w:t>
      </w:r>
      <w:r w:rsidR="00004B9F">
        <w:rPr>
          <w:noProof/>
        </w:rPr>
        <w:t>6</w:t>
      </w:r>
      <w:r w:rsidR="00CD7ABE" w:rsidRPr="00C43ACB">
        <w:fldChar w:fldCharType="end"/>
      </w:r>
      <w:r w:rsidR="00D11574" w:rsidRPr="00C43ACB">
        <w:t>]</w:t>
      </w:r>
      <w:r w:rsidRPr="00C43ACB">
        <w:t xml:space="preserve">. Additionally, the </w:t>
      </w:r>
      <w:r w:rsidR="00A412A4" w:rsidRPr="00C43ACB">
        <w:t>Registrar</w:t>
      </w:r>
      <w:r w:rsidRPr="00C43ACB">
        <w:t xml:space="preserve"> CSE shall provide default values for other parameters (</w:t>
      </w:r>
      <w:r w:rsidR="00D24545" w:rsidRPr="00C43ACB">
        <w:t>e.g.</w:t>
      </w:r>
      <w:r w:rsidRPr="00C43ACB">
        <w:t xml:space="preserve"> required quality of position) in the Location Request according to local policies.</w:t>
      </w:r>
    </w:p>
    <w:p w14:paraId="41E0C34F" w14:textId="77777777" w:rsidR="000D2739" w:rsidRPr="00C43ACB" w:rsidRDefault="000D2739" w:rsidP="00854BBE">
      <w:pPr>
        <w:pStyle w:val="NO"/>
      </w:pPr>
      <w:r w:rsidRPr="00C43ACB">
        <w:t>NOTE 2</w:t>
      </w:r>
      <w:r w:rsidR="00441676" w:rsidRPr="00C43ACB">
        <w:t>:</w:t>
      </w:r>
      <w:r w:rsidRPr="00C43ACB">
        <w:tab/>
      </w:r>
      <w:r w:rsidR="00441676" w:rsidRPr="00C43ACB">
        <w:t xml:space="preserve">The Location Request can be triggered by the given conditions, </w:t>
      </w:r>
      <w:r w:rsidR="00D24545" w:rsidRPr="00C43ACB">
        <w:t>e.g.</w:t>
      </w:r>
      <w:r w:rsidRPr="00C43ACB">
        <w:t>:</w:t>
      </w:r>
    </w:p>
    <w:p w14:paraId="66B182F7" w14:textId="77777777" w:rsidR="000D2739" w:rsidRPr="00C43ACB" w:rsidRDefault="00441676" w:rsidP="000D2739">
      <w:pPr>
        <w:pStyle w:val="B30"/>
      </w:pPr>
      <w:r w:rsidRPr="00C43ACB">
        <w:t>1)</w:t>
      </w:r>
      <w:r w:rsidR="000D2739" w:rsidRPr="00C43ACB">
        <w:tab/>
      </w:r>
      <w:r w:rsidR="00B244D4" w:rsidRPr="00C43ACB">
        <w:t>W</w:t>
      </w:r>
      <w:r w:rsidRPr="00C43ACB">
        <w:t xml:space="preserve">hen the </w:t>
      </w:r>
      <w:r w:rsidRPr="00C43ACB">
        <w:rPr>
          <w:i/>
        </w:rPr>
        <w:t>locationUpdatePeriod</w:t>
      </w:r>
      <w:r w:rsidRPr="00C43ACB">
        <w:t xml:space="preserve"> attribute has expired, or if the </w:t>
      </w:r>
      <w:r w:rsidRPr="00C43ACB">
        <w:rPr>
          <w:i/>
        </w:rPr>
        <w:t>locationUpdatePeriod</w:t>
      </w:r>
      <w:r w:rsidRPr="00C43ACB">
        <w:t xml:space="preserve"> attribut</w:t>
      </w:r>
      <w:r w:rsidR="00B244D4" w:rsidRPr="00C43ACB">
        <w:t>e is not given from the Step-1.</w:t>
      </w:r>
    </w:p>
    <w:p w14:paraId="42FA32B2" w14:textId="77777777" w:rsidR="000D2739" w:rsidRPr="00C43ACB" w:rsidRDefault="00441676" w:rsidP="000D2739">
      <w:pPr>
        <w:pStyle w:val="B30"/>
      </w:pPr>
      <w:r w:rsidRPr="00C43ACB">
        <w:t>2)</w:t>
      </w:r>
      <w:r w:rsidR="000D2739" w:rsidRPr="00C43ACB">
        <w:tab/>
      </w:r>
      <w:r w:rsidR="00B244D4" w:rsidRPr="00C43ACB">
        <w:t>T</w:t>
      </w:r>
      <w:r w:rsidRPr="00C43ACB">
        <w:t xml:space="preserve">he </w:t>
      </w:r>
      <w:r w:rsidRPr="00C43ACB">
        <w:rPr>
          <w:i/>
        </w:rPr>
        <w:t>&lt;locationPolicy&gt;</w:t>
      </w:r>
      <w:r w:rsidRPr="00C43ACB">
        <w:t xml:space="preserve"> is created</w:t>
      </w:r>
      <w:r w:rsidR="00C82949" w:rsidRPr="00C43ACB">
        <w:t xml:space="preserve"> or updated</w:t>
      </w:r>
      <w:r w:rsidR="00B244D4" w:rsidRPr="00C43ACB">
        <w:t>.</w:t>
      </w:r>
    </w:p>
    <w:p w14:paraId="13779EE6" w14:textId="77777777" w:rsidR="00441676" w:rsidRPr="00C43ACB" w:rsidRDefault="00441676" w:rsidP="000D2739">
      <w:pPr>
        <w:pStyle w:val="B30"/>
        <w:rPr>
          <w:rFonts w:eastAsia="宋体"/>
          <w:lang w:eastAsia="zh-CN"/>
        </w:rPr>
      </w:pPr>
      <w:r w:rsidRPr="00C43ACB">
        <w:t>3)</w:t>
      </w:r>
      <w:r w:rsidR="000D2739" w:rsidRPr="00C43ACB">
        <w:tab/>
      </w:r>
      <w:r w:rsidR="00B244D4" w:rsidRPr="00C43ACB">
        <w:t>T</w:t>
      </w:r>
      <w:r w:rsidRPr="00C43ACB">
        <w:t xml:space="preserve">he linked </w:t>
      </w:r>
      <w:r w:rsidRPr="00C43ACB">
        <w:rPr>
          <w:i/>
        </w:rPr>
        <w:t>&lt;container&gt;</w:t>
      </w:r>
      <w:r w:rsidRPr="00C43ACB">
        <w:t xml:space="preserve"> has been retrieved.</w:t>
      </w:r>
    </w:p>
    <w:p w14:paraId="6F1794ED" w14:textId="77777777" w:rsidR="00806D09" w:rsidRPr="00C43ACB" w:rsidRDefault="00806D09" w:rsidP="000D2739">
      <w:pPr>
        <w:pStyle w:val="B30"/>
        <w:rPr>
          <w:rFonts w:eastAsia="宋体"/>
          <w:lang w:eastAsia="zh-CN"/>
        </w:rPr>
      </w:pPr>
      <w:r w:rsidRPr="00C43ACB">
        <w:rPr>
          <w:rFonts w:eastAsia="宋体" w:hint="eastAsia"/>
          <w:lang w:eastAsia="zh-CN"/>
        </w:rPr>
        <w:t>4)</w:t>
      </w:r>
      <w:r w:rsidR="002F5126" w:rsidRPr="00C43ACB">
        <w:rPr>
          <w:rFonts w:eastAsia="宋体"/>
          <w:lang w:eastAsia="zh-CN"/>
        </w:rPr>
        <w:tab/>
      </w:r>
      <w:r w:rsidR="00B244D4" w:rsidRPr="00C43ACB">
        <w:rPr>
          <w:lang w:eastAsia="zh-CN"/>
        </w:rPr>
        <w:t>I</w:t>
      </w:r>
      <w:r w:rsidRPr="00C43ACB">
        <w:rPr>
          <w:lang w:eastAsia="zh-CN"/>
        </w:rPr>
        <w:t>f the attribute</w:t>
      </w:r>
      <w:r w:rsidRPr="00C43ACB">
        <w:rPr>
          <w:lang w:eastAsia="ko-KR"/>
        </w:rPr>
        <w:t xml:space="preserve"> </w:t>
      </w:r>
      <w:r w:rsidRPr="00C43ACB">
        <w:rPr>
          <w:i/>
          <w:lang w:eastAsia="ko-KR"/>
        </w:rPr>
        <w:t>locationUpdatePeriod</w:t>
      </w:r>
      <w:r w:rsidRPr="00C43ACB">
        <w:rPr>
          <w:lang w:eastAsia="ko-KR"/>
        </w:rPr>
        <w:t xml:space="preserve"> has </w:t>
      </w:r>
      <w:r w:rsidRPr="00C43ACB">
        <w:rPr>
          <w:lang w:eastAsia="zh-CN"/>
        </w:rPr>
        <w:t>multiple value and the Hosting CSE of the resource is the target device,</w:t>
      </w:r>
      <w:r w:rsidRPr="00C43ACB">
        <w:t xml:space="preserve"> </w:t>
      </w:r>
      <w:r w:rsidRPr="00C43ACB">
        <w:rPr>
          <w:lang w:eastAsia="zh-CN"/>
        </w:rPr>
        <w:t>the Hosting CSE of the resource may update the location update period by choosing one of the value within the list according to the local context information of the device (velocity, battery level, current range) and its pre</w:t>
      </w:r>
      <w:r w:rsidR="00AA7783" w:rsidRPr="00C43ACB">
        <w:rPr>
          <w:rFonts w:eastAsiaTheme="minorEastAsia" w:hint="eastAsia"/>
          <w:lang w:eastAsia="zh-CN"/>
        </w:rPr>
        <w:t>-</w:t>
      </w:r>
      <w:r w:rsidRPr="00C43ACB">
        <w:rPr>
          <w:lang w:eastAsia="zh-CN"/>
        </w:rPr>
        <w:t>provisioned local policy which is out of scope of the specification. T</w:t>
      </w:r>
      <w:r w:rsidRPr="00C43ACB">
        <w:t xml:space="preserve">he </w:t>
      </w:r>
      <w:r w:rsidRPr="00C43ACB">
        <w:rPr>
          <w:lang w:eastAsia="zh-CN"/>
        </w:rPr>
        <w:t>Hosting</w:t>
      </w:r>
      <w:r w:rsidRPr="00C43ACB">
        <w:t xml:space="preserve"> CSE</w:t>
      </w:r>
      <w:r w:rsidRPr="00C43ACB">
        <w:rPr>
          <w:lang w:eastAsia="zh-CN"/>
        </w:rPr>
        <w:t xml:space="preserve"> then</w:t>
      </w:r>
      <w:r w:rsidRPr="00C43ACB">
        <w:t xml:space="preserve"> issues Location Request with </w:t>
      </w:r>
      <w:r w:rsidRPr="00C43ACB">
        <w:rPr>
          <w:lang w:eastAsia="ko-KR"/>
        </w:rPr>
        <w:t>selected</w:t>
      </w:r>
      <w:r w:rsidRPr="00C43ACB">
        <w:t xml:space="preserve"> value</w:t>
      </w:r>
      <w:r w:rsidRPr="00C43ACB">
        <w:rPr>
          <w:lang w:eastAsia="zh-CN"/>
        </w:rPr>
        <w:t xml:space="preserve"> as the update period</w:t>
      </w:r>
      <w:r w:rsidRPr="00C43ACB">
        <w:rPr>
          <w:lang w:eastAsia="ko-KR"/>
        </w:rPr>
        <w:t xml:space="preserve">. Then, if the value </w:t>
      </w:r>
      <w:r w:rsidR="00BF1D3C" w:rsidRPr="00C43ACB">
        <w:rPr>
          <w:lang w:eastAsia="ko-KR"/>
        </w:rPr>
        <w:t>switches</w:t>
      </w:r>
      <w:r w:rsidRPr="00C43ACB">
        <w:rPr>
          <w:lang w:eastAsia="ko-KR"/>
        </w:rPr>
        <w:t xml:space="preserve"> to another valu</w:t>
      </w:r>
      <w:r w:rsidRPr="00C43ACB">
        <w:rPr>
          <w:lang w:eastAsia="zh-CN"/>
        </w:rPr>
        <w:t>e,</w:t>
      </w:r>
      <w:r w:rsidRPr="00C43ACB">
        <w:rPr>
          <w:lang w:eastAsia="ko-KR"/>
        </w:rPr>
        <w:t xml:space="preserve"> step-4,5,6,7</w:t>
      </w:r>
      <w:r w:rsidRPr="00C43ACB">
        <w:rPr>
          <w:lang w:eastAsia="zh-CN"/>
        </w:rPr>
        <w:t xml:space="preserve">shall </w:t>
      </w:r>
      <w:r w:rsidRPr="00C43ACB">
        <w:rPr>
          <w:lang w:eastAsia="ko-KR"/>
        </w:rPr>
        <w:t>be repeated</w:t>
      </w:r>
      <w:r w:rsidRPr="00C43ACB">
        <w:rPr>
          <w:lang w:eastAsia="zh-CN"/>
        </w:rPr>
        <w:t xml:space="preserve"> using the new period</w:t>
      </w:r>
      <w:r w:rsidRPr="00C43ACB">
        <w:rPr>
          <w:lang w:eastAsia="ko-KR"/>
        </w:rPr>
        <w:t>.</w:t>
      </w:r>
    </w:p>
    <w:p w14:paraId="76B92ADA" w14:textId="77777777" w:rsidR="00441676" w:rsidRPr="00C43ACB" w:rsidRDefault="00441676" w:rsidP="003521AA">
      <w:pPr>
        <w:keepNext/>
        <w:keepLines/>
        <w:rPr>
          <w:b/>
          <w:bCs/>
        </w:rPr>
      </w:pPr>
      <w:r w:rsidRPr="00C43ACB">
        <w:rPr>
          <w:b/>
          <w:bCs/>
        </w:rPr>
        <w:t>Step-5: Performing Location Procedure</w:t>
      </w:r>
    </w:p>
    <w:p w14:paraId="38ADD69F" w14:textId="77777777" w:rsidR="00441676" w:rsidRPr="00C43ACB" w:rsidRDefault="00441676" w:rsidP="00441676">
      <w:r w:rsidRPr="00C43ACB">
        <w:t>The Underlying Network specific procedures are performed. This may involve getting location information from the target device or the network node. These procedures are outside the scope of oneM2M specification</w:t>
      </w:r>
      <w:r w:rsidR="00216EB5" w:rsidRPr="00C43ACB">
        <w:t>s</w:t>
      </w:r>
      <w:r w:rsidR="00D11574" w:rsidRPr="00C43ACB">
        <w:t>.</w:t>
      </w:r>
    </w:p>
    <w:p w14:paraId="000F5B1F" w14:textId="77777777" w:rsidR="00441676" w:rsidRPr="00C43ACB" w:rsidRDefault="00441676" w:rsidP="003521AA">
      <w:pPr>
        <w:keepNext/>
        <w:keepLines/>
        <w:rPr>
          <w:b/>
          <w:bCs/>
        </w:rPr>
      </w:pPr>
      <w:r w:rsidRPr="00C43ACB">
        <w:rPr>
          <w:b/>
          <w:bCs/>
        </w:rPr>
        <w:t>Step-6: Location Response</w:t>
      </w:r>
    </w:p>
    <w:p w14:paraId="68276111" w14:textId="77777777" w:rsidR="00441676" w:rsidRPr="00C43ACB" w:rsidRDefault="00441676" w:rsidP="00441676">
      <w:r w:rsidRPr="00C43ACB">
        <w:t>The NSE responds to the</w:t>
      </w:r>
      <w:r w:rsidR="00B12363" w:rsidRPr="00C43ACB">
        <w:t xml:space="preserve"> Registrar</w:t>
      </w:r>
      <w:r w:rsidRPr="00C43ACB">
        <w:t xml:space="preserve"> CSE with location information if the </w:t>
      </w:r>
      <w:r w:rsidR="00B12363" w:rsidRPr="00C43ACB">
        <w:t>Registrar</w:t>
      </w:r>
      <w:r w:rsidRPr="00C43ACB">
        <w:t xml:space="preserve"> CSE is authorized. If not, the NSE sends an error code back to the </w:t>
      </w:r>
      <w:r w:rsidR="00B12363" w:rsidRPr="00C43ACB">
        <w:t>Registrar</w:t>
      </w:r>
      <w:r w:rsidRPr="00C43ACB">
        <w:t xml:space="preserve"> CSE.</w:t>
      </w:r>
    </w:p>
    <w:p w14:paraId="49C3BAD8" w14:textId="77777777" w:rsidR="00441676" w:rsidRPr="00C43ACB" w:rsidRDefault="00441676" w:rsidP="003521AA">
      <w:pPr>
        <w:keepNext/>
        <w:keepLines/>
        <w:rPr>
          <w:b/>
          <w:bCs/>
        </w:rPr>
      </w:pPr>
      <w:r w:rsidRPr="00C43ACB">
        <w:rPr>
          <w:b/>
          <w:bCs/>
        </w:rPr>
        <w:t>Step-7: Local Processing after Location Response</w:t>
      </w:r>
    </w:p>
    <w:p w14:paraId="74E3C6A2" w14:textId="77777777" w:rsidR="00441676" w:rsidRPr="00C43ACB" w:rsidRDefault="00441676" w:rsidP="00441676">
      <w:r w:rsidRPr="00C43ACB">
        <w:t>The received response shall be contained in the &lt;container&gt; resource that is related the</w:t>
      </w:r>
      <w:r w:rsidRPr="00C43ACB">
        <w:rPr>
          <w:i/>
        </w:rPr>
        <w:t xml:space="preserve"> &lt;locationPolicy&gt;</w:t>
      </w:r>
      <w:r w:rsidRPr="00C43ACB">
        <w:t xml:space="preserve"> resource.</w:t>
      </w:r>
    </w:p>
    <w:p w14:paraId="614830B5" w14:textId="77777777" w:rsidR="00441676" w:rsidRPr="00C43ACB" w:rsidRDefault="00441676" w:rsidP="00D225D5">
      <w:pPr>
        <w:pStyle w:val="NO"/>
        <w:tabs>
          <w:tab w:val="left" w:pos="3150"/>
        </w:tabs>
      </w:pPr>
      <w:r w:rsidRPr="00C43ACB">
        <w:t xml:space="preserve">NOTE </w:t>
      </w:r>
      <w:r w:rsidR="00D11574" w:rsidRPr="00C43ACB">
        <w:t>3:</w:t>
      </w:r>
      <w:r w:rsidR="00D11574" w:rsidRPr="00C43ACB">
        <w:tab/>
      </w:r>
      <w:r w:rsidRPr="00C43ACB">
        <w:t>Please see the clause 10.2.1</w:t>
      </w:r>
      <w:r w:rsidR="00D225D5" w:rsidRPr="00C43ACB">
        <w:t>1</w:t>
      </w:r>
      <w:r w:rsidRPr="00C43ACB">
        <w:t>.2 for detail information.</w:t>
      </w:r>
    </w:p>
    <w:p w14:paraId="29817356" w14:textId="77777777" w:rsidR="006C258D" w:rsidRPr="00C43ACB" w:rsidRDefault="00441676" w:rsidP="006C258D">
      <w:pPr>
        <w:pStyle w:val="NO"/>
        <w:rPr>
          <w:rFonts w:eastAsia="宋体"/>
          <w:lang w:eastAsia="zh-CN"/>
        </w:rPr>
      </w:pPr>
      <w:r w:rsidRPr="00C43ACB">
        <w:t xml:space="preserve">NOTE </w:t>
      </w:r>
      <w:r w:rsidR="00D11574" w:rsidRPr="00C43ACB">
        <w:t>4</w:t>
      </w:r>
      <w:r w:rsidRPr="00C43ACB">
        <w:t>:</w:t>
      </w:r>
      <w:r w:rsidR="00D11574" w:rsidRPr="00C43ACB">
        <w:tab/>
      </w:r>
      <w:r w:rsidRPr="00C43ACB">
        <w:t xml:space="preserve">For notification regarding the location response towards the Originator, the subscription mechanism is </w:t>
      </w:r>
      <w:r w:rsidR="00216EB5" w:rsidRPr="00C43ACB">
        <w:t>used</w:t>
      </w:r>
      <w:r w:rsidR="00D11574" w:rsidRPr="00C43ACB">
        <w:t>.</w:t>
      </w:r>
    </w:p>
    <w:p w14:paraId="66326D14" w14:textId="77777777" w:rsidR="00B16AE5" w:rsidRPr="00C43ACB" w:rsidRDefault="00B16AE5" w:rsidP="00A97152">
      <w:pPr>
        <w:pStyle w:val="30"/>
      </w:pPr>
      <w:bookmarkStart w:id="327" w:name="_Toc507429726"/>
      <w:bookmarkStart w:id="328" w:name="_Toc2171927"/>
      <w:r w:rsidRPr="00C43ACB">
        <w:rPr>
          <w:rFonts w:hint="eastAsia"/>
        </w:rPr>
        <w:t>8.3.5</w:t>
      </w:r>
      <w:r w:rsidR="009A4A02" w:rsidRPr="00C43ACB">
        <w:rPr>
          <w:rFonts w:eastAsia="宋体" w:hint="eastAsia"/>
          <w:lang w:eastAsia="zh-CN"/>
        </w:rPr>
        <w:tab/>
      </w:r>
      <w:r w:rsidRPr="00C43ACB">
        <w:t>Configuration of Traffic Patterns</w:t>
      </w:r>
      <w:bookmarkEnd w:id="327"/>
      <w:bookmarkEnd w:id="328"/>
    </w:p>
    <w:p w14:paraId="378F7301" w14:textId="77777777" w:rsidR="00B16AE5" w:rsidRPr="00C43ACB" w:rsidRDefault="00B16AE5" w:rsidP="00A97152">
      <w:pPr>
        <w:pStyle w:val="40"/>
      </w:pPr>
      <w:bookmarkStart w:id="329" w:name="_Toc507429727"/>
      <w:bookmarkStart w:id="330" w:name="_Toc2171928"/>
      <w:r w:rsidRPr="00C43ACB">
        <w:t>8.3.5.</w:t>
      </w:r>
      <w:r w:rsidRPr="00C43ACB">
        <w:rPr>
          <w:rFonts w:hint="eastAsia"/>
        </w:rPr>
        <w:t>1</w:t>
      </w:r>
      <w:r w:rsidR="009A4A02" w:rsidRPr="00C43ACB">
        <w:rPr>
          <w:rFonts w:eastAsia="宋体" w:hint="eastAsia"/>
          <w:lang w:eastAsia="zh-CN"/>
        </w:rPr>
        <w:tab/>
      </w:r>
      <w:r w:rsidRPr="00C43ACB">
        <w:t>P</w:t>
      </w:r>
      <w:r w:rsidRPr="00C43ACB">
        <w:rPr>
          <w:rFonts w:hint="eastAsia"/>
        </w:rPr>
        <w:t xml:space="preserve">urpose of Configuration of </w:t>
      </w:r>
      <w:r w:rsidRPr="00C43ACB">
        <w:t xml:space="preserve">Traffic </w:t>
      </w:r>
      <w:r w:rsidRPr="00C43ACB">
        <w:rPr>
          <w:rFonts w:hint="eastAsia"/>
        </w:rPr>
        <w:t>Patterns</w:t>
      </w:r>
      <w:bookmarkEnd w:id="329"/>
      <w:bookmarkEnd w:id="330"/>
    </w:p>
    <w:p w14:paraId="153BC5EE" w14:textId="77777777" w:rsidR="00883E66" w:rsidRPr="00C43ACB" w:rsidRDefault="00883E66" w:rsidP="00B244D4">
      <w:r w:rsidRPr="00C43ACB">
        <w:t xml:space="preserve">M2M devices that have predicable communication behaviour </w:t>
      </w:r>
      <w:r w:rsidR="009C105D" w:rsidRPr="00C43ACB">
        <w:t>-</w:t>
      </w:r>
      <w:r w:rsidRPr="00C43ACB">
        <w:t xml:space="preserve"> e.g. in the form of repeating </w:t>
      </w:r>
      <w:r w:rsidR="00A56045" w:rsidRPr="00C43ACB">
        <w:rPr>
          <w:rFonts w:eastAsia="宋体" w:hint="eastAsia"/>
          <w:lang w:eastAsia="zh-CN"/>
        </w:rPr>
        <w:t>t</w:t>
      </w:r>
      <w:r w:rsidRPr="00C43ACB">
        <w:t xml:space="preserve">raffic </w:t>
      </w:r>
      <w:r w:rsidR="00A56045" w:rsidRPr="00C43ACB">
        <w:rPr>
          <w:rFonts w:eastAsia="宋体" w:hint="eastAsia"/>
          <w:lang w:eastAsia="zh-CN"/>
        </w:rPr>
        <w:t>p</w:t>
      </w:r>
      <w:r w:rsidRPr="00C43ACB">
        <w:t xml:space="preserve">atterns </w:t>
      </w:r>
      <w:r w:rsidR="009C105D" w:rsidRPr="00C43ACB">
        <w:t>-</w:t>
      </w:r>
      <w:r w:rsidRPr="00C43ACB">
        <w:t xml:space="preserve"> can profit in terms of reduction of signalling, energy saving, fewer sleep/wake transitions, etc., when their </w:t>
      </w:r>
      <w:r w:rsidR="00A56045" w:rsidRPr="00C43ACB">
        <w:rPr>
          <w:rFonts w:eastAsia="宋体" w:hint="eastAsia"/>
          <w:lang w:eastAsia="zh-CN"/>
        </w:rPr>
        <w:t>t</w:t>
      </w:r>
      <w:r w:rsidRPr="00C43ACB">
        <w:t xml:space="preserve">raffic </w:t>
      </w:r>
      <w:r w:rsidR="00A56045" w:rsidRPr="00C43ACB">
        <w:rPr>
          <w:rFonts w:eastAsia="宋体" w:hint="eastAsia"/>
          <w:lang w:eastAsia="zh-CN"/>
        </w:rPr>
        <w:t>p</w:t>
      </w:r>
      <w:r w:rsidRPr="00C43ACB">
        <w:t>atterns are communic</w:t>
      </w:r>
      <w:r w:rsidR="00B244D4" w:rsidRPr="00C43ACB">
        <w:t>ated to the underlying network.</w:t>
      </w:r>
    </w:p>
    <w:p w14:paraId="312509C3" w14:textId="77777777" w:rsidR="00E16526" w:rsidRPr="00C43ACB" w:rsidRDefault="00B244D4" w:rsidP="00E16526">
      <w:pPr>
        <w:pStyle w:val="EX"/>
      </w:pPr>
      <w:r w:rsidRPr="00C43ACB">
        <w:t>EXAMPLE 1:</w:t>
      </w:r>
      <w:r w:rsidRPr="00C43ACB">
        <w:tab/>
      </w:r>
      <w:r w:rsidR="00883E66" w:rsidRPr="00C43ACB">
        <w:t>3GPP devices could use new 3GPP power savings features such as eDRX (extended discontinuous reception) and PSM</w:t>
      </w:r>
      <w:r w:rsidR="00883E66" w:rsidRPr="00C43ACB">
        <w:rPr>
          <w:rFonts w:hint="eastAsia"/>
          <w:lang w:eastAsia="ja-JP"/>
        </w:rPr>
        <w:t xml:space="preserve"> (Power Saving Mode) on LTE devices</w:t>
      </w:r>
      <w:r w:rsidRPr="00C43ACB">
        <w:t>.</w:t>
      </w:r>
    </w:p>
    <w:p w14:paraId="74F4508F" w14:textId="77777777" w:rsidR="00883E66" w:rsidRPr="00C43ACB" w:rsidRDefault="00883E66" w:rsidP="00B244D4">
      <w:r w:rsidRPr="00C43ACB">
        <w:lastRenderedPageBreak/>
        <w:t>Also the underlying network can benefit from being informed about a device</w:t>
      </w:r>
      <w:r w:rsidR="009C105D" w:rsidRPr="00C43ACB">
        <w:t>'</w:t>
      </w:r>
      <w:r w:rsidRPr="00C43ACB">
        <w:t xml:space="preserve">s </w:t>
      </w:r>
      <w:r w:rsidR="00A56045" w:rsidRPr="00C43ACB">
        <w:rPr>
          <w:rFonts w:eastAsia="宋体" w:hint="eastAsia"/>
          <w:lang w:eastAsia="zh-CN"/>
        </w:rPr>
        <w:t>t</w:t>
      </w:r>
      <w:r w:rsidRPr="00C43ACB">
        <w:t xml:space="preserve">raffic </w:t>
      </w:r>
      <w:r w:rsidR="00A56045" w:rsidRPr="00C43ACB">
        <w:rPr>
          <w:rFonts w:eastAsia="宋体" w:hint="eastAsia"/>
          <w:lang w:eastAsia="zh-CN"/>
        </w:rPr>
        <w:t>p</w:t>
      </w:r>
      <w:r w:rsidRPr="00C43ACB">
        <w:t>atterns by the oneM2M System.</w:t>
      </w:r>
    </w:p>
    <w:p w14:paraId="5BC36C2B" w14:textId="77777777" w:rsidR="00E16526" w:rsidRPr="00C43ACB" w:rsidRDefault="00B244D4" w:rsidP="00E16526">
      <w:pPr>
        <w:pStyle w:val="EX"/>
      </w:pPr>
      <w:r w:rsidRPr="00C43ACB">
        <w:t>EXAMPLE 2:</w:t>
      </w:r>
      <w:r w:rsidRPr="00C43ACB">
        <w:tab/>
        <w:t>I</w:t>
      </w:r>
      <w:r w:rsidR="00883E66" w:rsidRPr="00C43ACB">
        <w:t>f the IN-CSE knows the device</w:t>
      </w:r>
      <w:r w:rsidR="009C105D" w:rsidRPr="00C43ACB">
        <w:t>'</w:t>
      </w:r>
      <w:r w:rsidR="00883E66" w:rsidRPr="00C43ACB">
        <w:t xml:space="preserve">s </w:t>
      </w:r>
      <w:r w:rsidR="00A56045" w:rsidRPr="00C43ACB">
        <w:rPr>
          <w:rFonts w:eastAsia="宋体" w:hint="eastAsia"/>
          <w:lang w:eastAsia="zh-CN"/>
        </w:rPr>
        <w:t>t</w:t>
      </w:r>
      <w:r w:rsidR="00883E66" w:rsidRPr="00C43ACB">
        <w:t xml:space="preserve">raffic </w:t>
      </w:r>
      <w:r w:rsidR="00A56045" w:rsidRPr="00C43ACB">
        <w:rPr>
          <w:rFonts w:eastAsia="宋体" w:hint="eastAsia"/>
          <w:lang w:eastAsia="zh-CN"/>
        </w:rPr>
        <w:t>p</w:t>
      </w:r>
      <w:r w:rsidR="00883E66" w:rsidRPr="00C43ACB">
        <w:t>atterns and transmits them to an underlying 3GPP network, then this information can be used by a 3GPP network to set the device</w:t>
      </w:r>
      <w:r w:rsidR="009C105D" w:rsidRPr="00C43ACB">
        <w:t>'</w:t>
      </w:r>
      <w:r w:rsidR="00883E66" w:rsidRPr="00C43ACB">
        <w:t xml:space="preserve">s </w:t>
      </w:r>
      <w:r w:rsidR="003D10C8" w:rsidRPr="00C43ACB">
        <w:t>"</w:t>
      </w:r>
      <w:r w:rsidR="00883E66" w:rsidRPr="00C43ACB">
        <w:t>Maximum Response Time</w:t>
      </w:r>
      <w:r w:rsidR="003D10C8" w:rsidRPr="00C43ACB">
        <w:t>"</w:t>
      </w:r>
      <w:r w:rsidR="00883E66" w:rsidRPr="00C43ACB">
        <w:t xml:space="preserve"> (3GPP Term) to tune the UE</w:t>
      </w:r>
      <w:r w:rsidR="009C105D" w:rsidRPr="00C43ACB">
        <w:t>'</w:t>
      </w:r>
      <w:r w:rsidR="00883E66" w:rsidRPr="00C43ACB">
        <w:t>s DRX and P</w:t>
      </w:r>
      <w:r w:rsidR="00883E66" w:rsidRPr="00C43ACB">
        <w:rPr>
          <w:rFonts w:hint="eastAsia"/>
          <w:lang w:eastAsia="ja-JP"/>
        </w:rPr>
        <w:t>SM</w:t>
      </w:r>
      <w:r w:rsidRPr="00C43ACB">
        <w:t xml:space="preserve"> parameters.</w:t>
      </w:r>
    </w:p>
    <w:p w14:paraId="73198EF3" w14:textId="77777777" w:rsidR="00883E66" w:rsidRPr="00C43ACB" w:rsidRDefault="00883E66" w:rsidP="00883E66">
      <w:pPr>
        <w:rPr>
          <w:rFonts w:eastAsia="宋体"/>
          <w:lang w:eastAsia="zh-CN"/>
        </w:rPr>
      </w:pPr>
      <w:r w:rsidRPr="00C43ACB">
        <w:t>Thus the network will benefit because the UE will have fewer sleep/wake transitions and unnecessary signalling in the network can be avoided. Also, if the IN-CSE knows when the device is awake then data can be sent to the device exactly at the time when the device is listening, thus requiring the network to buffer less data for unavailable devices.</w:t>
      </w:r>
    </w:p>
    <w:p w14:paraId="368DFE9B" w14:textId="77777777" w:rsidR="00B16AE5" w:rsidRPr="00C43ACB" w:rsidRDefault="00B16AE5" w:rsidP="00B16AE5">
      <w:pPr>
        <w:rPr>
          <w:lang w:eastAsia="ja-JP"/>
        </w:rPr>
      </w:pPr>
      <w:r w:rsidRPr="00C43ACB">
        <w:rPr>
          <w:rFonts w:hint="eastAsia"/>
          <w:lang w:eastAsia="ja-JP"/>
        </w:rPr>
        <w:t xml:space="preserve">The purpose of the Configuration of </w:t>
      </w:r>
      <w:r w:rsidR="00883E66" w:rsidRPr="00C43ACB">
        <w:rPr>
          <w:rFonts w:eastAsia="宋体" w:hint="eastAsia"/>
          <w:lang w:eastAsia="zh-CN"/>
        </w:rPr>
        <w:t>T</w:t>
      </w:r>
      <w:r w:rsidRPr="00C43ACB">
        <w:rPr>
          <w:lang w:eastAsia="ja-JP"/>
        </w:rPr>
        <w:t xml:space="preserve">raffic </w:t>
      </w:r>
      <w:r w:rsidR="00883E66" w:rsidRPr="00C43ACB">
        <w:rPr>
          <w:rFonts w:eastAsia="宋体" w:hint="eastAsia"/>
          <w:lang w:eastAsia="zh-CN"/>
        </w:rPr>
        <w:t>P</w:t>
      </w:r>
      <w:r w:rsidRPr="00C43ACB">
        <w:rPr>
          <w:rFonts w:hint="eastAsia"/>
          <w:lang w:eastAsia="ja-JP"/>
        </w:rPr>
        <w:t xml:space="preserve">atterns feature is to provide a </w:t>
      </w:r>
      <w:r w:rsidRPr="00C43ACB">
        <w:rPr>
          <w:lang w:eastAsia="ja-JP"/>
        </w:rPr>
        <w:t>means to the one</w:t>
      </w:r>
      <w:r w:rsidRPr="00C43ACB">
        <w:rPr>
          <w:rFonts w:hint="eastAsia"/>
          <w:lang w:eastAsia="ja-JP"/>
        </w:rPr>
        <w:t xml:space="preserve">M2M </w:t>
      </w:r>
      <w:r w:rsidRPr="00C43ACB">
        <w:rPr>
          <w:lang w:eastAsia="ja-JP"/>
        </w:rPr>
        <w:t>S</w:t>
      </w:r>
      <w:r w:rsidRPr="00C43ACB">
        <w:rPr>
          <w:rFonts w:hint="eastAsia"/>
          <w:lang w:eastAsia="ja-JP"/>
        </w:rPr>
        <w:t>ystem</w:t>
      </w:r>
      <w:r w:rsidR="008C3BE6" w:rsidRPr="00C43ACB">
        <w:rPr>
          <w:rFonts w:hint="eastAsia"/>
          <w:lang w:eastAsia="ja-JP"/>
        </w:rPr>
        <w:t xml:space="preserve"> </w:t>
      </w:r>
      <w:r w:rsidRPr="00C43ACB">
        <w:rPr>
          <w:lang w:eastAsia="ja-JP"/>
        </w:rPr>
        <w:t>to inform the U</w:t>
      </w:r>
      <w:r w:rsidRPr="00C43ACB">
        <w:rPr>
          <w:rFonts w:hint="eastAsia"/>
          <w:lang w:eastAsia="ja-JP"/>
        </w:rPr>
        <w:t xml:space="preserve">nderlying </w:t>
      </w:r>
      <w:r w:rsidRPr="00C43ACB">
        <w:rPr>
          <w:lang w:eastAsia="ja-JP"/>
        </w:rPr>
        <w:t>N</w:t>
      </w:r>
      <w:r w:rsidRPr="00C43ACB">
        <w:rPr>
          <w:rFonts w:hint="eastAsia"/>
          <w:lang w:eastAsia="ja-JP"/>
        </w:rPr>
        <w:t xml:space="preserve">etwork </w:t>
      </w:r>
      <w:r w:rsidRPr="00C43ACB">
        <w:rPr>
          <w:lang w:eastAsia="ja-JP"/>
        </w:rPr>
        <w:t xml:space="preserve">on parameters that </w:t>
      </w:r>
      <w:r w:rsidRPr="00C43ACB">
        <w:rPr>
          <w:rFonts w:hint="eastAsia"/>
          <w:lang w:eastAsia="ja-JP"/>
        </w:rPr>
        <w:t xml:space="preserve">can be </w:t>
      </w:r>
      <w:r w:rsidRPr="00C43ACB">
        <w:rPr>
          <w:lang w:eastAsia="ja-JP"/>
        </w:rPr>
        <w:t xml:space="preserve">used for </w:t>
      </w:r>
      <w:r w:rsidRPr="00C43ACB">
        <w:rPr>
          <w:rFonts w:hint="eastAsia"/>
          <w:lang w:eastAsia="ja-JP"/>
        </w:rPr>
        <w:t>optimiz</w:t>
      </w:r>
      <w:r w:rsidRPr="00C43ACB">
        <w:rPr>
          <w:lang w:eastAsia="ja-JP"/>
        </w:rPr>
        <w:t>ing</w:t>
      </w:r>
      <w:r w:rsidRPr="00C43ACB">
        <w:rPr>
          <w:rFonts w:hint="eastAsia"/>
          <w:lang w:eastAsia="ja-JP"/>
        </w:rPr>
        <w:t xml:space="preserve"> the processing </w:t>
      </w:r>
      <w:r w:rsidRPr="00C43ACB">
        <w:rPr>
          <w:lang w:eastAsia="ja-JP"/>
        </w:rPr>
        <w:t>at the U</w:t>
      </w:r>
      <w:r w:rsidRPr="00C43ACB">
        <w:rPr>
          <w:rFonts w:hint="eastAsia"/>
          <w:lang w:eastAsia="ja-JP"/>
        </w:rPr>
        <w:t xml:space="preserve">nderlying </w:t>
      </w:r>
      <w:r w:rsidRPr="00C43ACB">
        <w:rPr>
          <w:lang w:eastAsia="ja-JP"/>
        </w:rPr>
        <w:t>N</w:t>
      </w:r>
      <w:r w:rsidRPr="00C43ACB">
        <w:rPr>
          <w:rFonts w:hint="eastAsia"/>
          <w:lang w:eastAsia="ja-JP"/>
        </w:rPr>
        <w:t xml:space="preserve">etwork for </w:t>
      </w:r>
      <w:r w:rsidRPr="00C43ACB">
        <w:rPr>
          <w:lang w:eastAsia="ja-JP"/>
        </w:rPr>
        <w:t xml:space="preserve">a </w:t>
      </w:r>
      <w:r w:rsidRPr="00C43ACB">
        <w:rPr>
          <w:rFonts w:hint="eastAsia"/>
          <w:lang w:eastAsia="ja-JP"/>
        </w:rPr>
        <w:t xml:space="preserve">specific Field Domain Node. The feature includes </w:t>
      </w:r>
      <w:r w:rsidR="00883E66" w:rsidRPr="00C43ACB">
        <w:rPr>
          <w:rFonts w:eastAsia="宋体" w:hint="eastAsia"/>
          <w:lang w:eastAsia="zh-CN"/>
        </w:rPr>
        <w:t xml:space="preserve">the </w:t>
      </w:r>
      <w:r w:rsidRPr="00C43ACB">
        <w:rPr>
          <w:rFonts w:hint="eastAsia"/>
          <w:lang w:eastAsia="ja-JP"/>
        </w:rPr>
        <w:t>following functionalities</w:t>
      </w:r>
      <w:r w:rsidRPr="00C43ACB">
        <w:rPr>
          <w:lang w:eastAsia="ja-JP"/>
        </w:rPr>
        <w:t>:</w:t>
      </w:r>
    </w:p>
    <w:p w14:paraId="006D63BE" w14:textId="77777777" w:rsidR="00B16AE5" w:rsidRPr="00C43ACB" w:rsidRDefault="00CC5302" w:rsidP="002F5126">
      <w:pPr>
        <w:pStyle w:val="B1"/>
        <w:rPr>
          <w:lang w:eastAsia="ja-JP"/>
        </w:rPr>
      </w:pPr>
      <w:r w:rsidRPr="00C43ACB">
        <w:rPr>
          <w:rFonts w:eastAsia="宋体" w:hint="eastAsia"/>
          <w:lang w:eastAsia="zh-CN"/>
        </w:rPr>
        <w:t>The</w:t>
      </w:r>
      <w:r w:rsidR="00B16AE5" w:rsidRPr="00C43ACB">
        <w:rPr>
          <w:rFonts w:hint="eastAsia"/>
          <w:lang w:eastAsia="ja-JP"/>
        </w:rPr>
        <w:t xml:space="preserve"> Common Service Entity (CSE)</w:t>
      </w:r>
      <w:r w:rsidR="00B16AE5" w:rsidRPr="00C43ACB">
        <w:rPr>
          <w:lang w:eastAsia="ja-JP"/>
        </w:rPr>
        <w:t xml:space="preserve"> shall be able to provide information on</w:t>
      </w:r>
      <w:r w:rsidR="00B16AE5" w:rsidRPr="00C43ACB">
        <w:rPr>
          <w:rFonts w:hint="eastAsia"/>
          <w:lang w:eastAsia="ja-JP"/>
        </w:rPr>
        <w:t xml:space="preserve"> the </w:t>
      </w:r>
      <w:r w:rsidRPr="00C43ACB">
        <w:rPr>
          <w:rFonts w:eastAsia="宋体" w:hint="eastAsia"/>
          <w:lang w:eastAsia="zh-CN"/>
        </w:rPr>
        <w:t>traffic patterns</w:t>
      </w:r>
      <w:r w:rsidR="00B16AE5" w:rsidRPr="00C43ACB">
        <w:rPr>
          <w:rFonts w:hint="eastAsia"/>
          <w:lang w:eastAsia="ja-JP"/>
        </w:rPr>
        <w:t xml:space="preserve"> of a Field Domain Node (ASN or MN)</w:t>
      </w:r>
      <w:r w:rsidR="00883E66" w:rsidRPr="00C43ACB">
        <w:rPr>
          <w:rFonts w:eastAsia="宋体" w:hint="eastAsia"/>
          <w:lang w:eastAsia="zh-CN"/>
        </w:rPr>
        <w:t xml:space="preserve"> to the underlying network</w:t>
      </w:r>
      <w:r w:rsidR="00B16AE5" w:rsidRPr="00C43ACB">
        <w:rPr>
          <w:rFonts w:hint="eastAsia"/>
          <w:lang w:eastAsia="ja-JP"/>
        </w:rPr>
        <w:t>.</w:t>
      </w:r>
    </w:p>
    <w:p w14:paraId="7F9824EB" w14:textId="77777777" w:rsidR="00B16AE5" w:rsidRPr="00C43ACB" w:rsidRDefault="00B16AE5" w:rsidP="00CC5302">
      <w:pPr>
        <w:pStyle w:val="B1"/>
        <w:rPr>
          <w:lang w:eastAsia="ja-JP"/>
        </w:rPr>
      </w:pPr>
      <w:r w:rsidRPr="00C43ACB">
        <w:rPr>
          <w:lang w:eastAsia="ja-JP"/>
        </w:rPr>
        <w:t xml:space="preserve">To that purpose </w:t>
      </w:r>
      <w:r w:rsidR="00CC5302" w:rsidRPr="00C43ACB">
        <w:rPr>
          <w:rFonts w:eastAsia="宋体" w:hint="eastAsia"/>
          <w:lang w:eastAsia="zh-CN"/>
        </w:rPr>
        <w:t>an</w:t>
      </w:r>
      <w:r w:rsidRPr="00C43ACB">
        <w:rPr>
          <w:lang w:eastAsia="ja-JP"/>
        </w:rPr>
        <w:t xml:space="preserve"> AE shall be able </w:t>
      </w:r>
      <w:r w:rsidRPr="00C43ACB">
        <w:rPr>
          <w:rFonts w:hint="eastAsia"/>
          <w:lang w:eastAsia="ja-JP"/>
        </w:rPr>
        <w:t xml:space="preserve">to </w:t>
      </w:r>
      <w:r w:rsidRPr="00C43ACB">
        <w:rPr>
          <w:lang w:eastAsia="ja-JP"/>
        </w:rPr>
        <w:t xml:space="preserve">set </w:t>
      </w:r>
      <w:r w:rsidR="00CC5302" w:rsidRPr="00C43ACB">
        <w:rPr>
          <w:rFonts w:eastAsia="宋体" w:hint="eastAsia"/>
          <w:lang w:eastAsia="zh-CN"/>
        </w:rPr>
        <w:t>t</w:t>
      </w:r>
      <w:r w:rsidRPr="00C43ACB">
        <w:rPr>
          <w:lang w:eastAsia="ja-JP"/>
        </w:rPr>
        <w:t>raffic</w:t>
      </w:r>
      <w:r w:rsidRPr="00C43ACB">
        <w:rPr>
          <w:rFonts w:hint="eastAsia"/>
          <w:lang w:eastAsia="ja-JP"/>
        </w:rPr>
        <w:t xml:space="preserve"> </w:t>
      </w:r>
      <w:r w:rsidR="00CC5302" w:rsidRPr="00C43ACB">
        <w:rPr>
          <w:rFonts w:eastAsia="宋体" w:hint="eastAsia"/>
          <w:lang w:eastAsia="zh-CN"/>
        </w:rPr>
        <w:t>p</w:t>
      </w:r>
      <w:r w:rsidRPr="00C43ACB">
        <w:rPr>
          <w:rFonts w:hint="eastAsia"/>
          <w:lang w:eastAsia="ja-JP"/>
        </w:rPr>
        <w:t xml:space="preserve">atterns of a </w:t>
      </w:r>
      <w:r w:rsidRPr="00C43ACB">
        <w:rPr>
          <w:lang w:eastAsia="ja-JP"/>
        </w:rPr>
        <w:t xml:space="preserve">particular </w:t>
      </w:r>
      <w:r w:rsidRPr="00C43ACB">
        <w:rPr>
          <w:rFonts w:hint="eastAsia"/>
          <w:lang w:eastAsia="ja-JP"/>
        </w:rPr>
        <w:t xml:space="preserve">Field Domain Node </w:t>
      </w:r>
      <w:r w:rsidR="00CC5302" w:rsidRPr="00C43ACB">
        <w:rPr>
          <w:rFonts w:eastAsia="宋体" w:hint="eastAsia"/>
          <w:lang w:eastAsia="zh-CN"/>
        </w:rPr>
        <w:t>or a</w:t>
      </w:r>
      <w:r w:rsidR="008C3BE6" w:rsidRPr="00C43ACB">
        <w:rPr>
          <w:rFonts w:eastAsia="宋体" w:hint="eastAsia"/>
          <w:lang w:eastAsia="zh-CN"/>
        </w:rPr>
        <w:t xml:space="preserve"> </w:t>
      </w:r>
      <w:r w:rsidR="00CC5302" w:rsidRPr="00C43ACB">
        <w:rPr>
          <w:rFonts w:eastAsia="宋体" w:hint="eastAsia"/>
          <w:lang w:eastAsia="zh-CN"/>
        </w:rPr>
        <w:t xml:space="preserve">group of Field Domain Nodes </w:t>
      </w:r>
      <w:r w:rsidRPr="00C43ACB">
        <w:rPr>
          <w:lang w:eastAsia="ja-JP"/>
        </w:rPr>
        <w:t>via the Mca reference point of a CSE</w:t>
      </w:r>
      <w:r w:rsidR="002F5126" w:rsidRPr="00C43ACB">
        <w:rPr>
          <w:lang w:eastAsia="ja-JP"/>
        </w:rPr>
        <w:t>:</w:t>
      </w:r>
    </w:p>
    <w:p w14:paraId="0ACD54B8" w14:textId="77777777" w:rsidR="00B16AE5" w:rsidRPr="00C43ACB" w:rsidRDefault="00B16AE5" w:rsidP="002F5126">
      <w:pPr>
        <w:pStyle w:val="B2"/>
        <w:rPr>
          <w:lang w:eastAsia="ja-JP"/>
        </w:rPr>
      </w:pPr>
      <w:r w:rsidRPr="00C43ACB">
        <w:rPr>
          <w:lang w:eastAsia="ja-JP"/>
        </w:rPr>
        <w:t xml:space="preserve">The </w:t>
      </w:r>
      <w:r w:rsidRPr="00C43ACB">
        <w:rPr>
          <w:rFonts w:hint="eastAsia"/>
          <w:lang w:eastAsia="ja-JP"/>
        </w:rPr>
        <w:t>Field Domain Node</w:t>
      </w:r>
      <w:r w:rsidRPr="00C43ACB">
        <w:rPr>
          <w:lang w:eastAsia="ja-JP"/>
        </w:rPr>
        <w:t xml:space="preserve"> is addressed using the NodeID of the Node</w:t>
      </w:r>
      <w:r w:rsidR="002F5126" w:rsidRPr="00C43ACB">
        <w:rPr>
          <w:lang w:eastAsia="ja-JP"/>
        </w:rPr>
        <w:t>.</w:t>
      </w:r>
    </w:p>
    <w:p w14:paraId="0237D3EA" w14:textId="77777777" w:rsidR="00CC5302" w:rsidRPr="00C43ACB" w:rsidRDefault="00CC5302" w:rsidP="00CC5302">
      <w:pPr>
        <w:pStyle w:val="B2"/>
        <w:rPr>
          <w:lang w:eastAsia="ja-JP"/>
        </w:rPr>
      </w:pPr>
      <w:r w:rsidRPr="00C43ACB">
        <w:rPr>
          <w:lang w:eastAsia="ja-JP"/>
        </w:rPr>
        <w:t xml:space="preserve">A group of Field Domain Nodes can be addressed by the </w:t>
      </w:r>
      <w:r w:rsidRPr="00C43ACB">
        <w:rPr>
          <w:rFonts w:eastAsia="Malgun Gothic"/>
          <w:lang w:eastAsia="ko-KR"/>
        </w:rPr>
        <w:t>resource identifier of a corresponding &lt;group&gt; resource.</w:t>
      </w:r>
    </w:p>
    <w:p w14:paraId="32C96CE9" w14:textId="77777777" w:rsidR="00B16AE5" w:rsidRPr="00C43ACB" w:rsidRDefault="00B16AE5" w:rsidP="002F5126">
      <w:pPr>
        <w:pStyle w:val="B1"/>
        <w:rPr>
          <w:lang w:eastAsia="ja-JP"/>
        </w:rPr>
      </w:pPr>
      <w:r w:rsidRPr="00C43ACB">
        <w:rPr>
          <w:lang w:eastAsia="ja-JP"/>
        </w:rPr>
        <w:t xml:space="preserve">The CSE shall in turn use the Mcn interface towards the Underlying Network to provide information on </w:t>
      </w:r>
      <w:r w:rsidR="00883E66" w:rsidRPr="00C43ACB">
        <w:rPr>
          <w:rFonts w:eastAsia="宋体" w:hint="eastAsia"/>
          <w:lang w:eastAsia="zh-CN"/>
        </w:rPr>
        <w:t>T</w:t>
      </w:r>
      <w:r w:rsidRPr="00C43ACB">
        <w:rPr>
          <w:lang w:eastAsia="ja-JP"/>
        </w:rPr>
        <w:t>raffic</w:t>
      </w:r>
      <w:r w:rsidRPr="00C43ACB">
        <w:rPr>
          <w:rFonts w:hint="eastAsia"/>
          <w:lang w:eastAsia="ja-JP"/>
        </w:rPr>
        <w:t xml:space="preserve"> </w:t>
      </w:r>
      <w:r w:rsidR="00883E66" w:rsidRPr="00C43ACB">
        <w:rPr>
          <w:rFonts w:eastAsia="宋体" w:hint="eastAsia"/>
          <w:lang w:eastAsia="zh-CN"/>
        </w:rPr>
        <w:t>P</w:t>
      </w:r>
      <w:r w:rsidRPr="00C43ACB">
        <w:rPr>
          <w:rFonts w:hint="eastAsia"/>
          <w:lang w:eastAsia="ja-JP"/>
        </w:rPr>
        <w:t>attern</w:t>
      </w:r>
      <w:r w:rsidRPr="00C43ACB">
        <w:rPr>
          <w:lang w:eastAsia="ja-JP"/>
        </w:rPr>
        <w:t xml:space="preserve">s </w:t>
      </w:r>
      <w:r w:rsidRPr="00C43ACB">
        <w:rPr>
          <w:rFonts w:hint="eastAsia"/>
          <w:lang w:eastAsia="ja-JP"/>
        </w:rPr>
        <w:t xml:space="preserve">of a </w:t>
      </w:r>
      <w:r w:rsidRPr="00C43ACB">
        <w:rPr>
          <w:lang w:eastAsia="ja-JP"/>
        </w:rPr>
        <w:t xml:space="preserve">the </w:t>
      </w:r>
      <w:r w:rsidRPr="00C43ACB">
        <w:rPr>
          <w:rFonts w:hint="eastAsia"/>
          <w:lang w:eastAsia="ja-JP"/>
        </w:rPr>
        <w:t>Field Domain Node</w:t>
      </w:r>
      <w:r w:rsidR="002F5126" w:rsidRPr="00C43ACB">
        <w:rPr>
          <w:lang w:eastAsia="ja-JP"/>
        </w:rPr>
        <w:t>:</w:t>
      </w:r>
    </w:p>
    <w:p w14:paraId="7463E343" w14:textId="77777777" w:rsidR="00B16AE5" w:rsidRPr="00C43ACB" w:rsidRDefault="00CC5302" w:rsidP="002F5126">
      <w:pPr>
        <w:pStyle w:val="B2"/>
        <w:rPr>
          <w:lang w:eastAsia="ja-JP"/>
        </w:rPr>
      </w:pPr>
      <w:r w:rsidRPr="00C43ACB">
        <w:rPr>
          <w:rFonts w:eastAsia="宋体" w:hint="eastAsia"/>
          <w:lang w:eastAsia="zh-CN"/>
        </w:rPr>
        <w:t>I</w:t>
      </w:r>
      <w:r w:rsidRPr="00C43ACB">
        <w:rPr>
          <w:lang w:eastAsia="ja-JP"/>
        </w:rPr>
        <w:t>n the case of a 3GPP network t</w:t>
      </w:r>
      <w:r w:rsidR="00B16AE5" w:rsidRPr="00C43ACB">
        <w:rPr>
          <w:lang w:eastAsia="ja-JP"/>
        </w:rPr>
        <w:t>he</w:t>
      </w:r>
      <w:r w:rsidR="008C3BE6" w:rsidRPr="00C43ACB">
        <w:rPr>
          <w:lang w:eastAsia="ja-JP"/>
        </w:rPr>
        <w:t xml:space="preserve"> </w:t>
      </w:r>
      <w:r w:rsidR="00B16AE5" w:rsidRPr="00C43ACB">
        <w:rPr>
          <w:lang w:eastAsia="ja-JP"/>
        </w:rPr>
        <w:t xml:space="preserve">CSE uses the </w:t>
      </w:r>
      <w:r w:rsidR="00B16AE5" w:rsidRPr="00C43ACB">
        <w:t>M2M-Ext-ID to identify the Node towards the Underlying Network.</w:t>
      </w:r>
    </w:p>
    <w:p w14:paraId="37127029" w14:textId="77777777" w:rsidR="00B16AE5" w:rsidRPr="00C43ACB" w:rsidRDefault="00B16AE5" w:rsidP="00A97152">
      <w:pPr>
        <w:pStyle w:val="40"/>
      </w:pPr>
      <w:bookmarkStart w:id="331" w:name="_Toc507429728"/>
      <w:bookmarkStart w:id="332" w:name="_Toc2171929"/>
      <w:r w:rsidRPr="00C43ACB">
        <w:t>8.3.5</w:t>
      </w:r>
      <w:r w:rsidRPr="00C43ACB">
        <w:rPr>
          <w:rFonts w:hint="eastAsia"/>
        </w:rPr>
        <w:t>.</w:t>
      </w:r>
      <w:r w:rsidRPr="00C43ACB">
        <w:t>2</w:t>
      </w:r>
      <w:r w:rsidR="009A4A02" w:rsidRPr="00C43ACB">
        <w:rPr>
          <w:rFonts w:eastAsia="宋体" w:hint="eastAsia"/>
          <w:lang w:eastAsia="zh-CN"/>
        </w:rPr>
        <w:tab/>
      </w:r>
      <w:r w:rsidRPr="00C43ACB">
        <w:t>Traffic pattern parameters</w:t>
      </w:r>
      <w:bookmarkEnd w:id="331"/>
      <w:bookmarkEnd w:id="332"/>
    </w:p>
    <w:p w14:paraId="5965A13F" w14:textId="77777777" w:rsidR="00B16AE5" w:rsidRPr="00C43ACB" w:rsidRDefault="00B16AE5" w:rsidP="00B16AE5">
      <w:r w:rsidRPr="00C43ACB">
        <w:rPr>
          <w:lang w:eastAsia="zh-CN"/>
        </w:rPr>
        <w:t>Traffic p</w:t>
      </w:r>
      <w:r w:rsidRPr="00C43ACB">
        <w:t xml:space="preserve">attern (TP) parameters can be </w:t>
      </w:r>
      <w:r w:rsidRPr="00C43ACB">
        <w:rPr>
          <w:rFonts w:hint="eastAsia"/>
          <w:lang w:eastAsia="ja-JP"/>
        </w:rPr>
        <w:t>associated with</w:t>
      </w:r>
      <w:r w:rsidRPr="00C43ACB">
        <w:t xml:space="preserve"> </w:t>
      </w:r>
      <w:r w:rsidRPr="00C43ACB">
        <w:rPr>
          <w:lang w:eastAsia="ja-JP"/>
        </w:rPr>
        <w:t>one or multiple</w:t>
      </w:r>
      <w:r w:rsidRPr="00C43ACB">
        <w:rPr>
          <w:rFonts w:hint="eastAsia"/>
          <w:lang w:eastAsia="ja-JP"/>
        </w:rPr>
        <w:t xml:space="preserve"> </w:t>
      </w:r>
      <w:r w:rsidR="00CC5302" w:rsidRPr="00C43ACB">
        <w:rPr>
          <w:rFonts w:eastAsia="宋体" w:hint="eastAsia"/>
          <w:lang w:eastAsia="zh-CN"/>
        </w:rPr>
        <w:t>F</w:t>
      </w:r>
      <w:r w:rsidRPr="00C43ACB">
        <w:rPr>
          <w:rFonts w:hint="eastAsia"/>
          <w:lang w:eastAsia="ja-JP"/>
        </w:rPr>
        <w:t xml:space="preserve">ield </w:t>
      </w:r>
      <w:r w:rsidR="00CC5302" w:rsidRPr="00C43ACB">
        <w:rPr>
          <w:rFonts w:eastAsia="宋体" w:hint="eastAsia"/>
          <w:lang w:eastAsia="zh-CN"/>
        </w:rPr>
        <w:t>D</w:t>
      </w:r>
      <w:r w:rsidRPr="00C43ACB">
        <w:rPr>
          <w:rFonts w:hint="eastAsia"/>
          <w:lang w:eastAsia="ja-JP"/>
        </w:rPr>
        <w:t xml:space="preserve">omain </w:t>
      </w:r>
      <w:r w:rsidR="00CC5302" w:rsidRPr="00C43ACB">
        <w:rPr>
          <w:rFonts w:eastAsia="宋体" w:hint="eastAsia"/>
          <w:lang w:eastAsia="zh-CN"/>
        </w:rPr>
        <w:t>N</w:t>
      </w:r>
      <w:r w:rsidRPr="00C43ACB">
        <w:rPr>
          <w:rFonts w:hint="eastAsia"/>
          <w:lang w:eastAsia="ja-JP"/>
        </w:rPr>
        <w:t>ode</w:t>
      </w:r>
      <w:r w:rsidRPr="00C43ACB">
        <w:rPr>
          <w:lang w:eastAsia="ja-JP"/>
        </w:rPr>
        <w:t xml:space="preserve">s </w:t>
      </w:r>
      <w:r w:rsidRPr="00C43ACB">
        <w:t>and are defined in table</w:t>
      </w:r>
      <w:r w:rsidR="002F5126" w:rsidRPr="00C43ACB">
        <w:t> 8.3.5.2-1</w:t>
      </w:r>
      <w:r w:rsidRPr="00C43ACB">
        <w:t>.</w:t>
      </w:r>
    </w:p>
    <w:p w14:paraId="2AE7CB40" w14:textId="77777777" w:rsidR="00B16AE5" w:rsidRPr="00C43ACB" w:rsidRDefault="00B16AE5" w:rsidP="00B16AE5">
      <w:pPr>
        <w:rPr>
          <w:lang w:eastAsia="ja-JP"/>
        </w:rPr>
      </w:pPr>
      <w:r w:rsidRPr="00C43ACB">
        <w:t>A Field Domain Node can be associated with one</w:t>
      </w:r>
      <w:r w:rsidR="00CC5302" w:rsidRPr="00C43ACB">
        <w:t xml:space="preserve"> </w:t>
      </w:r>
      <w:r w:rsidR="00CC5302" w:rsidRPr="00C43ACB">
        <w:rPr>
          <w:lang w:eastAsia="ja-JP"/>
        </w:rPr>
        <w:t>of T</w:t>
      </w:r>
      <w:r w:rsidR="00CC5302" w:rsidRPr="00C43ACB">
        <w:rPr>
          <w:rFonts w:hint="eastAsia"/>
          <w:lang w:eastAsia="ja-JP"/>
        </w:rPr>
        <w:t>P parameter</w:t>
      </w:r>
      <w:r w:rsidR="00CC5302" w:rsidRPr="00C43ACB">
        <w:rPr>
          <w:lang w:eastAsia="ja-JP"/>
        </w:rPr>
        <w:t>s</w:t>
      </w:r>
      <w:r w:rsidRPr="00C43ACB">
        <w:t xml:space="preserve"> or m</w:t>
      </w:r>
      <w:r w:rsidRPr="00C43ACB">
        <w:rPr>
          <w:rFonts w:hint="eastAsia"/>
          <w:lang w:eastAsia="ja-JP"/>
        </w:rPr>
        <w:t xml:space="preserve">ultiple </w:t>
      </w:r>
      <w:r w:rsidRPr="00C43ACB">
        <w:rPr>
          <w:lang w:eastAsia="ja-JP"/>
        </w:rPr>
        <w:t>sets of T</w:t>
      </w:r>
      <w:r w:rsidRPr="00C43ACB">
        <w:rPr>
          <w:rFonts w:hint="eastAsia"/>
          <w:lang w:eastAsia="ja-JP"/>
        </w:rPr>
        <w:t>P parameter</w:t>
      </w:r>
      <w:r w:rsidRPr="00C43ACB">
        <w:rPr>
          <w:lang w:eastAsia="ja-JP"/>
        </w:rPr>
        <w:t>s</w:t>
      </w:r>
      <w:r w:rsidR="00CC5302" w:rsidRPr="00C43ACB">
        <w:rPr>
          <w:lang w:eastAsia="ja-JP"/>
        </w:rPr>
        <w:t xml:space="preserve"> for a particular target network that have different, non-overlapping schedules</w:t>
      </w:r>
      <w:r w:rsidRPr="00C43ACB">
        <w:rPr>
          <w:lang w:eastAsia="ja-JP"/>
        </w:rPr>
        <w:t xml:space="preserve">. At any time only a single set of TP parameters can be associated with a </w:t>
      </w:r>
      <w:r w:rsidRPr="00C43ACB">
        <w:t>Field Domain Node</w:t>
      </w:r>
      <w:r w:rsidR="00CC5302" w:rsidRPr="00C43ACB">
        <w:rPr>
          <w:rFonts w:eastAsia="宋体" w:hint="eastAsia"/>
          <w:lang w:eastAsia="zh-CN"/>
        </w:rPr>
        <w:t xml:space="preserve"> </w:t>
      </w:r>
      <w:r w:rsidR="00CC5302" w:rsidRPr="00C43ACB">
        <w:t>per underlying network</w:t>
      </w:r>
      <w:r w:rsidRPr="00C43ACB">
        <w:t>.</w:t>
      </w:r>
    </w:p>
    <w:p w14:paraId="196D162B" w14:textId="77777777" w:rsidR="00B16AE5" w:rsidRPr="00C43ACB" w:rsidRDefault="00B16AE5" w:rsidP="00B16AE5">
      <w:pPr>
        <w:rPr>
          <w:lang w:eastAsia="ja-JP"/>
        </w:rPr>
      </w:pPr>
      <w:r w:rsidRPr="00C43ACB">
        <w:rPr>
          <w:lang w:eastAsia="ja-JP"/>
        </w:rPr>
        <w:t xml:space="preserve">The </w:t>
      </w:r>
      <w:r w:rsidRPr="00C43ACB">
        <w:rPr>
          <w:rFonts w:hint="eastAsia"/>
          <w:lang w:eastAsia="ja-JP"/>
        </w:rPr>
        <w:t xml:space="preserve">CSE </w:t>
      </w:r>
      <w:r w:rsidRPr="00C43ACB">
        <w:rPr>
          <w:lang w:eastAsia="ja-JP"/>
        </w:rPr>
        <w:t>shall</w:t>
      </w:r>
      <w:r w:rsidRPr="00C43ACB">
        <w:rPr>
          <w:rFonts w:hint="eastAsia"/>
          <w:lang w:eastAsia="ja-JP"/>
        </w:rPr>
        <w:t xml:space="preserve"> assure that different </w:t>
      </w:r>
      <w:r w:rsidRPr="00C43ACB">
        <w:rPr>
          <w:lang w:eastAsia="ja-JP"/>
        </w:rPr>
        <w:t>T</w:t>
      </w:r>
      <w:r w:rsidRPr="00C43ACB">
        <w:rPr>
          <w:rFonts w:hint="eastAsia"/>
          <w:lang w:eastAsia="ja-JP"/>
        </w:rPr>
        <w:t xml:space="preserve">P parameter sets </w:t>
      </w:r>
      <w:r w:rsidRPr="00C43ACB">
        <w:rPr>
          <w:lang w:eastAsia="ja-JP"/>
        </w:rPr>
        <w:t xml:space="preserve">for a Node </w:t>
      </w:r>
      <w:r w:rsidRPr="00C43ACB">
        <w:rPr>
          <w:rFonts w:hint="eastAsia"/>
          <w:lang w:eastAsia="ja-JP"/>
        </w:rPr>
        <w:t xml:space="preserve">are not </w:t>
      </w:r>
      <w:r w:rsidRPr="00C43ACB">
        <w:rPr>
          <w:lang w:eastAsia="ja-JP"/>
        </w:rPr>
        <w:t>overlapping</w:t>
      </w:r>
      <w:r w:rsidRPr="00C43ACB">
        <w:rPr>
          <w:rFonts w:hint="eastAsia"/>
          <w:lang w:eastAsia="ja-JP"/>
        </w:rPr>
        <w:t xml:space="preserve"> at a</w:t>
      </w:r>
      <w:r w:rsidRPr="00C43ACB">
        <w:rPr>
          <w:lang w:eastAsia="ja-JP"/>
        </w:rPr>
        <w:t>ny</w:t>
      </w:r>
      <w:r w:rsidRPr="00C43ACB">
        <w:rPr>
          <w:rFonts w:hint="eastAsia"/>
          <w:lang w:eastAsia="ja-JP"/>
        </w:rPr>
        <w:t xml:space="preserve"> point </w:t>
      </w:r>
      <w:r w:rsidRPr="00C43ACB">
        <w:rPr>
          <w:lang w:eastAsia="ja-JP"/>
        </w:rPr>
        <w:t>in</w:t>
      </w:r>
      <w:r w:rsidRPr="00C43ACB">
        <w:rPr>
          <w:rFonts w:hint="eastAsia"/>
          <w:lang w:eastAsia="ja-JP"/>
        </w:rPr>
        <w:t xml:space="preserve"> time.</w:t>
      </w:r>
    </w:p>
    <w:p w14:paraId="08F820C7" w14:textId="77777777" w:rsidR="00B16AE5" w:rsidRPr="00C43ACB" w:rsidRDefault="00B16AE5" w:rsidP="00B16AE5">
      <w:r w:rsidRPr="00C43ACB">
        <w:t>A combination of the following parameters can be set</w:t>
      </w:r>
      <w:r w:rsidR="002F5126" w:rsidRPr="00C43ACB">
        <w:t>.</w:t>
      </w:r>
    </w:p>
    <w:p w14:paraId="320E2BC4" w14:textId="77777777" w:rsidR="00B16AE5" w:rsidRPr="00C43ACB" w:rsidRDefault="00B16AE5" w:rsidP="003521AA">
      <w:pPr>
        <w:pStyle w:val="TH"/>
      </w:pPr>
      <w:r w:rsidRPr="00C43ACB">
        <w:t xml:space="preserve">Table </w:t>
      </w:r>
      <w:r w:rsidRPr="00C43ACB">
        <w:rPr>
          <w:rFonts w:hint="eastAsia"/>
        </w:rPr>
        <w:t>8.3.</w:t>
      </w:r>
      <w:r w:rsidRPr="00C43ACB">
        <w:t>5.2-1: Traffic parameter</w:t>
      </w:r>
      <w:r w:rsidRPr="00C43ACB">
        <w:rPr>
          <w:rFonts w:hint="eastAsia"/>
        </w:rPr>
        <w:t xml:space="preserve"> set</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09"/>
        <w:gridCol w:w="6346"/>
      </w:tblGrid>
      <w:tr w:rsidR="00B16AE5" w:rsidRPr="00C43ACB" w14:paraId="432DF0AB" w14:textId="77777777" w:rsidTr="00623208">
        <w:trPr>
          <w:jc w:val="center"/>
        </w:trPr>
        <w:tc>
          <w:tcPr>
            <w:tcW w:w="3509" w:type="dxa"/>
            <w:shd w:val="clear" w:color="auto" w:fill="D9D9D9"/>
          </w:tcPr>
          <w:p w14:paraId="64B1BDE4" w14:textId="77777777" w:rsidR="00B16AE5" w:rsidRPr="00C43ACB" w:rsidRDefault="00B16AE5" w:rsidP="00B73EE3">
            <w:pPr>
              <w:pStyle w:val="TAH"/>
              <w:rPr>
                <w:lang w:eastAsia="ja-JP"/>
              </w:rPr>
            </w:pPr>
            <w:r w:rsidRPr="00C43ACB">
              <w:t>TP parameter</w:t>
            </w:r>
            <w:r w:rsidRPr="00C43ACB">
              <w:rPr>
                <w:rFonts w:hint="eastAsia"/>
                <w:lang w:eastAsia="ja-JP"/>
              </w:rPr>
              <w:t xml:space="preserve"> set</w:t>
            </w:r>
          </w:p>
        </w:tc>
        <w:tc>
          <w:tcPr>
            <w:tcW w:w="6346" w:type="dxa"/>
            <w:shd w:val="clear" w:color="auto" w:fill="D9D9D9"/>
          </w:tcPr>
          <w:p w14:paraId="11CEBCCE" w14:textId="77777777" w:rsidR="00B16AE5" w:rsidRPr="00C43ACB" w:rsidRDefault="00B16AE5" w:rsidP="00B73EE3">
            <w:pPr>
              <w:pStyle w:val="TAH"/>
            </w:pPr>
            <w:r w:rsidRPr="00C43ACB">
              <w:t>Description</w:t>
            </w:r>
          </w:p>
        </w:tc>
      </w:tr>
      <w:tr w:rsidR="00B16AE5" w:rsidRPr="00C43ACB" w14:paraId="1FB9D4D8" w14:textId="77777777" w:rsidTr="002F5126">
        <w:trPr>
          <w:jc w:val="center"/>
        </w:trPr>
        <w:tc>
          <w:tcPr>
            <w:tcW w:w="3509" w:type="dxa"/>
          </w:tcPr>
          <w:p w14:paraId="5476B50C" w14:textId="77777777" w:rsidR="00B16AE5" w:rsidRPr="00C43ACB" w:rsidRDefault="00B16AE5" w:rsidP="00B73EE3">
            <w:pPr>
              <w:pStyle w:val="TAL"/>
            </w:pPr>
            <w:r w:rsidRPr="00C43ACB">
              <w:t>TP Periodic communication indicator</w:t>
            </w:r>
          </w:p>
        </w:tc>
        <w:tc>
          <w:tcPr>
            <w:tcW w:w="6346" w:type="dxa"/>
          </w:tcPr>
          <w:p w14:paraId="690C80E6" w14:textId="77777777" w:rsidR="00B16AE5" w:rsidRPr="00C43ACB" w:rsidRDefault="00B16AE5" w:rsidP="00B73EE3">
            <w:pPr>
              <w:pStyle w:val="TAL"/>
            </w:pPr>
            <w:r w:rsidRPr="00C43ACB">
              <w:t>Identifies whether the Node communicates periodically or not, e.g. only on demand.</w:t>
            </w:r>
          </w:p>
        </w:tc>
      </w:tr>
      <w:tr w:rsidR="00B16AE5" w:rsidRPr="00C43ACB" w14:paraId="524E9847" w14:textId="77777777" w:rsidTr="002F5126">
        <w:trPr>
          <w:jc w:val="center"/>
        </w:trPr>
        <w:tc>
          <w:tcPr>
            <w:tcW w:w="3509" w:type="dxa"/>
          </w:tcPr>
          <w:p w14:paraId="37271B6A" w14:textId="77777777" w:rsidR="00B16AE5" w:rsidRPr="00C43ACB" w:rsidRDefault="00B16AE5" w:rsidP="00B73EE3">
            <w:pPr>
              <w:pStyle w:val="TAL"/>
            </w:pPr>
            <w:r w:rsidRPr="00C43ACB">
              <w:t>TP Communication duration time</w:t>
            </w:r>
          </w:p>
        </w:tc>
        <w:tc>
          <w:tcPr>
            <w:tcW w:w="6346" w:type="dxa"/>
          </w:tcPr>
          <w:p w14:paraId="72538D24" w14:textId="77777777" w:rsidR="00B16AE5" w:rsidRPr="00C43ACB" w:rsidRDefault="00B16AE5" w:rsidP="00B73EE3">
            <w:pPr>
              <w:pStyle w:val="TAL"/>
            </w:pPr>
            <w:r w:rsidRPr="00C43ACB">
              <w:t>Duration interval time of periodic communicati</w:t>
            </w:r>
            <w:r w:rsidR="000075AD" w:rsidRPr="00C43ACB">
              <w:t>on [may be used together with</w:t>
            </w:r>
            <w:r w:rsidR="000075AD" w:rsidRPr="00C43ACB">
              <w:rPr>
                <w:rFonts w:eastAsia="宋体" w:hint="eastAsia"/>
                <w:lang w:eastAsia="zh-CN"/>
              </w:rPr>
              <w:t xml:space="preserve"> </w:t>
            </w:r>
            <w:r w:rsidR="000075AD" w:rsidRPr="00C43ACB">
              <w:t>TP Periodic communication indicator</w:t>
            </w:r>
            <w:r w:rsidRPr="00C43ACB">
              <w:t>]</w:t>
            </w:r>
            <w:r w:rsidR="002F5126" w:rsidRPr="00C43ACB">
              <w:t>.</w:t>
            </w:r>
          </w:p>
          <w:p w14:paraId="0A5AA3E7" w14:textId="77777777" w:rsidR="00B16AE5" w:rsidRPr="00C43ACB" w:rsidRDefault="00B16AE5" w:rsidP="00B73EE3">
            <w:pPr>
              <w:pStyle w:val="TAL"/>
            </w:pPr>
            <w:r w:rsidRPr="00C43ACB">
              <w:t>Example: 5 minutes</w:t>
            </w:r>
            <w:r w:rsidR="002F5126" w:rsidRPr="00C43ACB">
              <w:t>.</w:t>
            </w:r>
          </w:p>
        </w:tc>
      </w:tr>
      <w:tr w:rsidR="00B16AE5" w:rsidRPr="00C43ACB" w14:paraId="1FA4A662" w14:textId="77777777" w:rsidTr="002F5126">
        <w:trPr>
          <w:jc w:val="center"/>
        </w:trPr>
        <w:tc>
          <w:tcPr>
            <w:tcW w:w="3509" w:type="dxa"/>
          </w:tcPr>
          <w:p w14:paraId="2C34C0F3" w14:textId="77777777" w:rsidR="00B16AE5" w:rsidRPr="00C43ACB" w:rsidRDefault="00B16AE5" w:rsidP="00B73EE3">
            <w:pPr>
              <w:pStyle w:val="TAL"/>
            </w:pPr>
            <w:r w:rsidRPr="00C43ACB">
              <w:t>TP Time period</w:t>
            </w:r>
          </w:p>
        </w:tc>
        <w:tc>
          <w:tcPr>
            <w:tcW w:w="6346" w:type="dxa"/>
          </w:tcPr>
          <w:p w14:paraId="7EDAE5FE" w14:textId="77777777" w:rsidR="00B16AE5" w:rsidRPr="00C43ACB" w:rsidRDefault="00B16AE5" w:rsidP="00B73EE3">
            <w:pPr>
              <w:pStyle w:val="TAL"/>
            </w:pPr>
            <w:r w:rsidRPr="00C43ACB">
              <w:t>Interval Time of periodic communicati</w:t>
            </w:r>
            <w:r w:rsidR="000075AD" w:rsidRPr="00C43ACB">
              <w:t>on [may be used together with TP Periodic communication indicator</w:t>
            </w:r>
            <w:r w:rsidRPr="00C43ACB">
              <w:t>]</w:t>
            </w:r>
            <w:r w:rsidR="002F5126" w:rsidRPr="00C43ACB">
              <w:t>.</w:t>
            </w:r>
          </w:p>
          <w:p w14:paraId="2EB63890" w14:textId="77777777" w:rsidR="00B16AE5" w:rsidRPr="00C43ACB" w:rsidRDefault="00B16AE5" w:rsidP="00B73EE3">
            <w:pPr>
              <w:pStyle w:val="TAL"/>
            </w:pPr>
            <w:r w:rsidRPr="00C43ACB">
              <w:t>Example: every hour</w:t>
            </w:r>
            <w:r w:rsidR="002F5126" w:rsidRPr="00C43ACB">
              <w:t>.</w:t>
            </w:r>
          </w:p>
        </w:tc>
      </w:tr>
      <w:tr w:rsidR="00B16AE5" w:rsidRPr="00C43ACB" w14:paraId="478F1115" w14:textId="77777777" w:rsidTr="002F5126">
        <w:trPr>
          <w:jc w:val="center"/>
        </w:trPr>
        <w:tc>
          <w:tcPr>
            <w:tcW w:w="3509" w:type="dxa"/>
          </w:tcPr>
          <w:p w14:paraId="0A8FCEAD" w14:textId="77777777" w:rsidR="00B16AE5" w:rsidRPr="00C43ACB" w:rsidRDefault="00B16AE5" w:rsidP="00B73EE3">
            <w:pPr>
              <w:pStyle w:val="TAL"/>
            </w:pPr>
            <w:r w:rsidRPr="00C43ACB">
              <w:t>TP Scheduled communication time</w:t>
            </w:r>
          </w:p>
        </w:tc>
        <w:tc>
          <w:tcPr>
            <w:tcW w:w="6346" w:type="dxa"/>
          </w:tcPr>
          <w:p w14:paraId="49F88ADA" w14:textId="77777777" w:rsidR="00B16AE5" w:rsidRPr="00C43ACB" w:rsidRDefault="00B16AE5" w:rsidP="00B73EE3">
            <w:pPr>
              <w:pStyle w:val="TAL"/>
            </w:pPr>
            <w:r w:rsidRPr="00C43ACB">
              <w:t>Time zone and Day of the week when the Node is available for communication</w:t>
            </w:r>
            <w:r w:rsidR="002F5126" w:rsidRPr="00C43ACB">
              <w:t>.</w:t>
            </w:r>
          </w:p>
          <w:p w14:paraId="5EF3BC63" w14:textId="77777777" w:rsidR="00B16AE5" w:rsidRPr="00C43ACB" w:rsidRDefault="00B16AE5" w:rsidP="00B73EE3">
            <w:pPr>
              <w:pStyle w:val="TAL"/>
            </w:pPr>
            <w:r w:rsidRPr="00C43ACB">
              <w:t>Example: Time: 13:00-20:00, Day: Monday</w:t>
            </w:r>
            <w:r w:rsidR="002F5126" w:rsidRPr="00C43ACB">
              <w:t>.</w:t>
            </w:r>
          </w:p>
        </w:tc>
      </w:tr>
      <w:tr w:rsidR="00B16AE5" w:rsidRPr="00C43ACB" w14:paraId="4C241035" w14:textId="77777777" w:rsidTr="002F5126">
        <w:trPr>
          <w:jc w:val="center"/>
        </w:trPr>
        <w:tc>
          <w:tcPr>
            <w:tcW w:w="3509" w:type="dxa"/>
          </w:tcPr>
          <w:p w14:paraId="568F3AC7" w14:textId="77777777" w:rsidR="00B16AE5" w:rsidRPr="00C43ACB" w:rsidRDefault="00B16AE5" w:rsidP="00B73EE3">
            <w:pPr>
              <w:pStyle w:val="TAL"/>
            </w:pPr>
            <w:r w:rsidRPr="00C43ACB">
              <w:t>TP Stationary indication</w:t>
            </w:r>
          </w:p>
        </w:tc>
        <w:tc>
          <w:tcPr>
            <w:tcW w:w="6346" w:type="dxa"/>
          </w:tcPr>
          <w:p w14:paraId="4FCED090" w14:textId="77777777" w:rsidR="00B16AE5" w:rsidRPr="00C43ACB" w:rsidRDefault="00B16AE5" w:rsidP="00B73EE3">
            <w:pPr>
              <w:pStyle w:val="TAL"/>
            </w:pPr>
            <w:r w:rsidRPr="00C43ACB">
              <w:t>Identifies whether the Node is stationary or mobile</w:t>
            </w:r>
            <w:r w:rsidR="002F5126" w:rsidRPr="00C43ACB">
              <w:t>.</w:t>
            </w:r>
          </w:p>
        </w:tc>
      </w:tr>
      <w:tr w:rsidR="00B16AE5" w:rsidRPr="00C43ACB" w14:paraId="5A6C2B3A" w14:textId="77777777" w:rsidTr="002F5126">
        <w:trPr>
          <w:jc w:val="center"/>
        </w:trPr>
        <w:tc>
          <w:tcPr>
            <w:tcW w:w="3509" w:type="dxa"/>
          </w:tcPr>
          <w:p w14:paraId="1E8EB0AD" w14:textId="77777777" w:rsidR="00B16AE5" w:rsidRPr="00C43ACB" w:rsidRDefault="00B16AE5" w:rsidP="00B73EE3">
            <w:pPr>
              <w:pStyle w:val="TAL"/>
            </w:pPr>
            <w:r w:rsidRPr="00C43ACB">
              <w:t>TP Data size indication</w:t>
            </w:r>
          </w:p>
        </w:tc>
        <w:tc>
          <w:tcPr>
            <w:tcW w:w="6346" w:type="dxa"/>
          </w:tcPr>
          <w:p w14:paraId="631C9425" w14:textId="77777777" w:rsidR="00B16AE5" w:rsidRPr="00C43ACB" w:rsidRDefault="00B16AE5" w:rsidP="00B73EE3">
            <w:pPr>
              <w:pStyle w:val="TAL"/>
            </w:pPr>
            <w:r w:rsidRPr="00C43ACB">
              <w:rPr>
                <w:rFonts w:eastAsia="Arial Unicode MS"/>
                <w:lang w:eastAsia="ja-JP"/>
              </w:rPr>
              <w:t>indicates the expected data size for the pattern</w:t>
            </w:r>
            <w:r w:rsidR="002F5126" w:rsidRPr="00C43ACB">
              <w:rPr>
                <w:rFonts w:eastAsia="Arial Unicode MS"/>
                <w:lang w:eastAsia="ja-JP"/>
              </w:rPr>
              <w:t>.</w:t>
            </w:r>
          </w:p>
        </w:tc>
      </w:tr>
      <w:tr w:rsidR="00B16AE5" w:rsidRPr="00C43ACB" w14:paraId="56A26F48" w14:textId="77777777" w:rsidTr="002F5126">
        <w:trPr>
          <w:jc w:val="center"/>
        </w:trPr>
        <w:tc>
          <w:tcPr>
            <w:tcW w:w="3509" w:type="dxa"/>
          </w:tcPr>
          <w:p w14:paraId="02C33D78" w14:textId="77777777" w:rsidR="00B16AE5" w:rsidRPr="00C43ACB" w:rsidRDefault="00B16AE5" w:rsidP="00B73EE3">
            <w:pPr>
              <w:pStyle w:val="TAL"/>
              <w:rPr>
                <w:lang w:eastAsia="ja-JP"/>
              </w:rPr>
            </w:pPr>
            <w:r w:rsidRPr="00C43ACB">
              <w:rPr>
                <w:lang w:eastAsia="ja-JP"/>
              </w:rPr>
              <w:t xml:space="preserve">TP </w:t>
            </w:r>
            <w:r w:rsidRPr="00C43ACB">
              <w:rPr>
                <w:rFonts w:hint="eastAsia"/>
                <w:lang w:eastAsia="ja-JP"/>
              </w:rPr>
              <w:t>Validity time</w:t>
            </w:r>
          </w:p>
        </w:tc>
        <w:tc>
          <w:tcPr>
            <w:tcW w:w="6346" w:type="dxa"/>
          </w:tcPr>
          <w:p w14:paraId="1719DF91" w14:textId="77777777" w:rsidR="00B16AE5" w:rsidRPr="00C43ACB" w:rsidRDefault="00B16AE5" w:rsidP="00B73EE3">
            <w:pPr>
              <w:pStyle w:val="TAL"/>
              <w:rPr>
                <w:lang w:eastAsia="ja-JP"/>
              </w:rPr>
            </w:pPr>
            <w:r w:rsidRPr="00C43ACB">
              <w:rPr>
                <w:rFonts w:hint="eastAsia"/>
                <w:lang w:eastAsia="ja-JP"/>
              </w:rPr>
              <w:t xml:space="preserve">The </w:t>
            </w:r>
            <w:r w:rsidRPr="00C43ACB">
              <w:rPr>
                <w:lang w:eastAsia="ja-JP"/>
              </w:rPr>
              <w:t>time after which aTP</w:t>
            </w:r>
            <w:r w:rsidRPr="00C43ACB">
              <w:rPr>
                <w:rFonts w:hint="eastAsia"/>
                <w:lang w:eastAsia="ja-JP"/>
              </w:rPr>
              <w:t xml:space="preserve"> parameter </w:t>
            </w:r>
            <w:r w:rsidRPr="00C43ACB">
              <w:rPr>
                <w:lang w:eastAsia="ja-JP"/>
              </w:rPr>
              <w:t xml:space="preserve">becomes invalid once it had been </w:t>
            </w:r>
            <w:r w:rsidRPr="00C43ACB">
              <w:rPr>
                <w:rFonts w:hint="eastAsia"/>
                <w:lang w:eastAsia="ja-JP"/>
              </w:rPr>
              <w:t>set</w:t>
            </w:r>
            <w:r w:rsidR="002F5126" w:rsidRPr="00C43ACB">
              <w:rPr>
                <w:lang w:eastAsia="ja-JP"/>
              </w:rPr>
              <w:t>.</w:t>
            </w:r>
          </w:p>
        </w:tc>
      </w:tr>
    </w:tbl>
    <w:p w14:paraId="3093F114" w14:textId="77777777" w:rsidR="00B16AE5" w:rsidRPr="00C43ACB" w:rsidRDefault="00B16AE5" w:rsidP="00B16AE5">
      <w:pPr>
        <w:rPr>
          <w:lang w:eastAsia="ja-JP"/>
        </w:rPr>
      </w:pPr>
    </w:p>
    <w:p w14:paraId="36945087" w14:textId="77777777" w:rsidR="00B16AE5" w:rsidRPr="00C43ACB" w:rsidRDefault="00B16AE5" w:rsidP="00A97152">
      <w:pPr>
        <w:pStyle w:val="40"/>
      </w:pPr>
      <w:bookmarkStart w:id="333" w:name="_Toc507429729"/>
      <w:bookmarkStart w:id="334" w:name="_Toc2171930"/>
      <w:r w:rsidRPr="00C43ACB">
        <w:lastRenderedPageBreak/>
        <w:t>8.3.5</w:t>
      </w:r>
      <w:r w:rsidRPr="00C43ACB">
        <w:rPr>
          <w:rFonts w:hint="eastAsia"/>
        </w:rPr>
        <w:t>.</w:t>
      </w:r>
      <w:r w:rsidRPr="00C43ACB">
        <w:t>3</w:t>
      </w:r>
      <w:r w:rsidR="009A4A02" w:rsidRPr="00C43ACB">
        <w:rPr>
          <w:rFonts w:eastAsia="宋体" w:hint="eastAsia"/>
          <w:lang w:eastAsia="zh-CN"/>
        </w:rPr>
        <w:tab/>
      </w:r>
      <w:r w:rsidRPr="00C43ACB">
        <w:rPr>
          <w:rFonts w:hint="eastAsia"/>
        </w:rPr>
        <w:t>General procedure for C</w:t>
      </w:r>
      <w:r w:rsidRPr="00C43ACB">
        <w:t>onfiguration</w:t>
      </w:r>
      <w:r w:rsidRPr="00C43ACB">
        <w:rPr>
          <w:rFonts w:hint="eastAsia"/>
        </w:rPr>
        <w:t xml:space="preserve"> of Traffic </w:t>
      </w:r>
      <w:r w:rsidR="0085324F" w:rsidRPr="00C43ACB">
        <w:rPr>
          <w:rFonts w:eastAsia="宋体" w:hint="eastAsia"/>
          <w:lang w:eastAsia="zh-CN"/>
        </w:rPr>
        <w:t>P</w:t>
      </w:r>
      <w:r w:rsidRPr="00C43ACB">
        <w:rPr>
          <w:rFonts w:hint="eastAsia"/>
        </w:rPr>
        <w:t>atterns</w:t>
      </w:r>
      <w:bookmarkEnd w:id="333"/>
      <w:bookmarkEnd w:id="334"/>
    </w:p>
    <w:p w14:paraId="72E210B9" w14:textId="77777777" w:rsidR="00B16AE5" w:rsidRPr="00C43ACB" w:rsidRDefault="00B16AE5" w:rsidP="002F5126">
      <w:pPr>
        <w:keepNext/>
        <w:keepLines/>
        <w:rPr>
          <w:lang w:eastAsia="ja-JP"/>
        </w:rPr>
      </w:pPr>
      <w:r w:rsidRPr="00C43ACB">
        <w:rPr>
          <w:rFonts w:hint="eastAsia"/>
          <w:lang w:eastAsia="ja-JP"/>
        </w:rPr>
        <w:t>Figure 8.3.</w:t>
      </w:r>
      <w:r w:rsidRPr="00C43ACB">
        <w:rPr>
          <w:lang w:eastAsia="ja-JP"/>
        </w:rPr>
        <w:t>5.3</w:t>
      </w:r>
      <w:r w:rsidRPr="00C43ACB">
        <w:rPr>
          <w:rFonts w:hint="eastAsia"/>
          <w:lang w:eastAsia="ja-JP"/>
        </w:rPr>
        <w:t>-1 depicts a general procedure for configuration of</w:t>
      </w:r>
      <w:r w:rsidR="0085324F" w:rsidRPr="00C43ACB">
        <w:rPr>
          <w:rFonts w:eastAsia="宋体" w:hint="eastAsia"/>
          <w:lang w:eastAsia="zh-CN"/>
        </w:rPr>
        <w:t xml:space="preserve"> Traffic Patterns</w:t>
      </w:r>
      <w:r w:rsidRPr="00C43ACB">
        <w:rPr>
          <w:rFonts w:hint="eastAsia"/>
          <w:lang w:eastAsia="ja-JP"/>
        </w:rPr>
        <w:t>.</w:t>
      </w:r>
    </w:p>
    <w:p w14:paraId="65A8868F" w14:textId="251A2EBC" w:rsidR="006579E3" w:rsidRPr="00C43ACB" w:rsidRDefault="00EB4DC1" w:rsidP="00B244D4">
      <w:pPr>
        <w:pStyle w:val="FL"/>
        <w:rPr>
          <w:lang w:eastAsia="ja-JP"/>
        </w:rPr>
      </w:pPr>
      <w:r>
        <w:rPr>
          <w:noProof/>
          <w:lang w:val="en-US" w:eastAsia="zh-CN"/>
        </w:rPr>
        <mc:AlternateContent>
          <mc:Choice Requires="wpc">
            <w:drawing>
              <wp:inline distT="0" distB="0" distL="0" distR="0" wp14:anchorId="35C38A14" wp14:editId="2770953E">
                <wp:extent cx="6120765" cy="4737735"/>
                <wp:effectExtent l="15240" t="18415" r="7620" b="6350"/>
                <wp:docPr id="262" name="Canvas 185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dashDot"/>
                          <a:miter lim="800000"/>
                          <a:headEnd type="none" w="med" len="med"/>
                          <a:tailEnd type="none" w="med" len="med"/>
                        </a:ln>
                      </wpc:whole>
                      <wps:wsp>
                        <wps:cNvPr id="172" name="AutoShape 1855"/>
                        <wps:cNvCnPr>
                          <a:cxnSpLocks noChangeShapeType="1"/>
                        </wps:cNvCnPr>
                        <wps:spPr bwMode="auto">
                          <a:xfrm>
                            <a:off x="5470558" y="975307"/>
                            <a:ext cx="600" cy="35128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AutoShape 1856"/>
                        <wps:cNvCnPr>
                          <a:cxnSpLocks noChangeShapeType="1"/>
                        </wps:cNvCnPr>
                        <wps:spPr bwMode="auto">
                          <a:xfrm>
                            <a:off x="2532327" y="965807"/>
                            <a:ext cx="21000" cy="28207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Text Box 1857"/>
                        <wps:cNvSpPr txBox="1">
                          <a:spLocks noChangeArrowheads="1"/>
                        </wps:cNvSpPr>
                        <wps:spPr bwMode="auto">
                          <a:xfrm>
                            <a:off x="121901" y="63500"/>
                            <a:ext cx="1412815" cy="220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ED0656" w14:textId="77777777" w:rsidR="00333AB4" w:rsidRDefault="00333AB4" w:rsidP="006545BA">
                              <w:pPr>
                                <w:rPr>
                                  <w:lang w:eastAsia="ja-JP"/>
                                </w:rPr>
                              </w:pPr>
                              <w:r>
                                <w:rPr>
                                  <w:lang w:eastAsia="ja-JP"/>
                                </w:rPr>
                                <w:t>Infrastructure Domain</w:t>
                              </w:r>
                            </w:p>
                          </w:txbxContent>
                        </wps:txbx>
                        <wps:bodyPr rot="0" vert="horz" wrap="square" lIns="74295" tIns="8890" rIns="74295" bIns="8890" anchor="t" anchorCtr="0" upright="1">
                          <a:noAutofit/>
                        </wps:bodyPr>
                      </wps:wsp>
                      <wps:wsp>
                        <wps:cNvPr id="175" name="AutoShape 1858"/>
                        <wps:cNvCnPr>
                          <a:cxnSpLocks noChangeShapeType="1"/>
                        </wps:cNvCnPr>
                        <wps:spPr bwMode="auto">
                          <a:xfrm>
                            <a:off x="875009" y="966407"/>
                            <a:ext cx="7000" cy="37218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AutoShape 1859"/>
                        <wps:cNvCnPr>
                          <a:cxnSpLocks noChangeShapeType="1"/>
                        </wps:cNvCnPr>
                        <wps:spPr bwMode="auto">
                          <a:xfrm>
                            <a:off x="2532327" y="2065615"/>
                            <a:ext cx="2938831" cy="6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77" name="Text Box 1860"/>
                        <wps:cNvSpPr txBox="1">
                          <a:spLocks noChangeArrowheads="1"/>
                        </wps:cNvSpPr>
                        <wps:spPr bwMode="auto">
                          <a:xfrm>
                            <a:off x="2553327" y="1691612"/>
                            <a:ext cx="2917231" cy="3581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39AD43" w14:textId="77777777" w:rsidR="00333AB4" w:rsidRDefault="00333AB4" w:rsidP="006545BA">
                              <w:pPr>
                                <w:rPr>
                                  <w:lang w:eastAsia="ja-JP"/>
                                </w:rPr>
                              </w:pPr>
                              <w:r>
                                <w:rPr>
                                  <w:lang w:eastAsia="ja-JP"/>
                                </w:rPr>
                                <w:t>1. Create / Update / Delete</w:t>
                              </w:r>
                              <w:r>
                                <w:rPr>
                                  <w:rFonts w:hint="eastAsia"/>
                                  <w:lang w:eastAsia="ja-JP"/>
                                </w:rPr>
                                <w:t xml:space="preserve"> Traffic Patterns </w:t>
                              </w:r>
                              <w:r>
                                <w:rPr>
                                  <w:lang w:eastAsia="ja-JP"/>
                                </w:rPr>
                                <w:t xml:space="preserve"> of a Field Domain Node or a group of Field Domain Nodes </w:t>
                              </w:r>
                            </w:p>
                          </w:txbxContent>
                        </wps:txbx>
                        <wps:bodyPr rot="0" vert="horz" wrap="square" lIns="74295" tIns="8890" rIns="74295" bIns="8890" anchor="t" anchorCtr="0" upright="1">
                          <a:noAutofit/>
                        </wps:bodyPr>
                      </wps:wsp>
                      <wps:wsp>
                        <wps:cNvPr id="178" name="AutoShape 1861"/>
                        <wps:cNvCnPr>
                          <a:cxnSpLocks noChangeShapeType="1"/>
                        </wps:cNvCnPr>
                        <wps:spPr bwMode="auto">
                          <a:xfrm flipH="1">
                            <a:off x="882009" y="3213724"/>
                            <a:ext cx="1671318"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Text Box 1862"/>
                        <wps:cNvSpPr txBox="1">
                          <a:spLocks noChangeArrowheads="1"/>
                        </wps:cNvSpPr>
                        <wps:spPr bwMode="auto">
                          <a:xfrm>
                            <a:off x="895910" y="2828221"/>
                            <a:ext cx="1756419" cy="3677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014D5" w14:textId="77777777" w:rsidR="00333AB4" w:rsidRDefault="00333AB4" w:rsidP="006545BA">
                              <w:pPr>
                                <w:textAlignment w:val="auto"/>
                                <w:rPr>
                                  <w:lang w:eastAsia="ja-JP"/>
                                </w:rPr>
                              </w:pPr>
                              <w:r>
                                <w:rPr>
                                  <w:lang w:eastAsia="ja-JP"/>
                                </w:rPr>
                                <w:t xml:space="preserve">3. Request to provide / remove </w:t>
                              </w:r>
                              <w:r>
                                <w:rPr>
                                  <w:lang w:eastAsia="ja-JP"/>
                                </w:rPr>
                                <w:br/>
                                <w:t>Traffic Pattern parameter sets</w:t>
                              </w:r>
                            </w:p>
                          </w:txbxContent>
                        </wps:txbx>
                        <wps:bodyPr rot="0" vert="horz" wrap="square" lIns="74295" tIns="8890" rIns="74295" bIns="8890" anchor="t" anchorCtr="0" upright="1">
                          <a:noAutofit/>
                        </wps:bodyPr>
                      </wps:wsp>
                      <wps:wsp>
                        <wps:cNvPr id="180" name="AutoShape 1863"/>
                        <wps:cNvCnPr>
                          <a:cxnSpLocks noChangeShapeType="1"/>
                        </wps:cNvCnPr>
                        <wps:spPr bwMode="auto">
                          <a:xfrm flipH="1">
                            <a:off x="875009" y="3655027"/>
                            <a:ext cx="1678318" cy="6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81" name="Text Box 1864"/>
                        <wps:cNvSpPr txBox="1">
                          <a:spLocks noChangeArrowheads="1"/>
                        </wps:cNvSpPr>
                        <wps:spPr bwMode="auto">
                          <a:xfrm>
                            <a:off x="910510" y="3436625"/>
                            <a:ext cx="1318914" cy="1721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91F05C" w14:textId="77777777" w:rsidR="00333AB4" w:rsidRDefault="00333AB4" w:rsidP="006545BA">
                              <w:pPr>
                                <w:textAlignment w:val="auto"/>
                                <w:rPr>
                                  <w:lang w:eastAsia="ja-JP"/>
                                </w:rPr>
                              </w:pPr>
                              <w:r>
                                <w:rPr>
                                  <w:lang w:eastAsia="ja-JP"/>
                                </w:rPr>
                                <w:t xml:space="preserve">4. Response </w:t>
                              </w:r>
                            </w:p>
                          </w:txbxContent>
                        </wps:txbx>
                        <wps:bodyPr rot="0" vert="horz" wrap="square" lIns="74295" tIns="8890" rIns="74295" bIns="8890" anchor="t" anchorCtr="0" upright="1">
                          <a:noAutofit/>
                        </wps:bodyPr>
                      </wps:wsp>
                      <wps:wsp>
                        <wps:cNvPr id="182" name="Rectangle 1865"/>
                        <wps:cNvSpPr>
                          <a:spLocks noChangeArrowheads="1"/>
                        </wps:cNvSpPr>
                        <wps:spPr bwMode="auto">
                          <a:xfrm>
                            <a:off x="1847820" y="2185016"/>
                            <a:ext cx="1390715" cy="542304"/>
                          </a:xfrm>
                          <a:prstGeom prst="rect">
                            <a:avLst/>
                          </a:prstGeom>
                          <a:solidFill>
                            <a:srgbClr val="FFFFFF"/>
                          </a:solidFill>
                          <a:ln w="9525">
                            <a:solidFill>
                              <a:srgbClr val="000000"/>
                            </a:solidFill>
                            <a:miter lim="800000"/>
                            <a:headEnd/>
                            <a:tailEnd/>
                          </a:ln>
                        </wps:spPr>
                        <wps:txbx>
                          <w:txbxContent>
                            <w:p w14:paraId="2D8DB098" w14:textId="77777777" w:rsidR="00333AB4" w:rsidRDefault="00333AB4" w:rsidP="006545BA">
                              <w:pPr>
                                <w:rPr>
                                  <w:lang w:eastAsia="ja-JP"/>
                                </w:rPr>
                              </w:pPr>
                              <w:r>
                                <w:rPr>
                                  <w:lang w:eastAsia="ja-JP"/>
                                </w:rPr>
                                <w:t>2. Select the NSE for handling the Traffic Pattern parameter sets</w:t>
                              </w:r>
                            </w:p>
                          </w:txbxContent>
                        </wps:txbx>
                        <wps:bodyPr rot="0" vert="horz" wrap="square" lIns="74295" tIns="8890" rIns="74295" bIns="8890" anchor="t" anchorCtr="0" upright="1">
                          <a:noAutofit/>
                        </wps:bodyPr>
                      </wps:wsp>
                      <wps:wsp>
                        <wps:cNvPr id="183" name="Text Box 1866"/>
                        <wps:cNvSpPr txBox="1">
                          <a:spLocks noChangeArrowheads="1"/>
                        </wps:cNvSpPr>
                        <wps:spPr bwMode="auto">
                          <a:xfrm>
                            <a:off x="4505348" y="738505"/>
                            <a:ext cx="409604" cy="1828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DFCE9E" w14:textId="77777777" w:rsidR="00333AB4" w:rsidRDefault="00333AB4" w:rsidP="006545BA">
                              <w:pPr>
                                <w:rPr>
                                  <w:lang w:eastAsia="ja-JP"/>
                                </w:rPr>
                              </w:pPr>
                              <w:r>
                                <w:rPr>
                                  <w:lang w:eastAsia="ja-JP"/>
                                </w:rPr>
                                <w:t>Mca</w:t>
                              </w:r>
                            </w:p>
                          </w:txbxContent>
                        </wps:txbx>
                        <wps:bodyPr rot="0" vert="horz" wrap="square" lIns="74295" tIns="8890" rIns="74295" bIns="8890" anchor="t" anchorCtr="0" upright="1">
                          <a:noAutofit/>
                        </wps:bodyPr>
                      </wps:wsp>
                      <wps:wsp>
                        <wps:cNvPr id="184" name="Text Box 1867"/>
                        <wps:cNvSpPr txBox="1">
                          <a:spLocks noChangeArrowheads="1"/>
                        </wps:cNvSpPr>
                        <wps:spPr bwMode="auto">
                          <a:xfrm>
                            <a:off x="1467416" y="571504"/>
                            <a:ext cx="409604" cy="1828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34D02" w14:textId="77777777" w:rsidR="00333AB4" w:rsidRDefault="00333AB4" w:rsidP="006545BA">
                              <w:pPr>
                                <w:rPr>
                                  <w:lang w:eastAsia="ja-JP"/>
                                </w:rPr>
                              </w:pPr>
                              <w:r>
                                <w:rPr>
                                  <w:lang w:eastAsia="ja-JP"/>
                                </w:rPr>
                                <w:t>Mcn</w:t>
                              </w:r>
                            </w:p>
                          </w:txbxContent>
                        </wps:txbx>
                        <wps:bodyPr rot="0" vert="horz" wrap="square" lIns="74295" tIns="8890" rIns="74295" bIns="8890" anchor="t" anchorCtr="0" upright="1">
                          <a:noAutofit/>
                        </wps:bodyPr>
                      </wps:wsp>
                      <wps:wsp>
                        <wps:cNvPr id="185" name="Rectangle 1868"/>
                        <wps:cNvSpPr>
                          <a:spLocks noChangeArrowheads="1"/>
                        </wps:cNvSpPr>
                        <wps:spPr bwMode="auto">
                          <a:xfrm>
                            <a:off x="1941821" y="603204"/>
                            <a:ext cx="1181113" cy="362603"/>
                          </a:xfrm>
                          <a:prstGeom prst="rect">
                            <a:avLst/>
                          </a:prstGeom>
                          <a:solidFill>
                            <a:srgbClr val="FFFFFF"/>
                          </a:solidFill>
                          <a:ln w="9525">
                            <a:solidFill>
                              <a:srgbClr val="000000"/>
                            </a:solidFill>
                            <a:miter lim="800000"/>
                            <a:headEnd/>
                            <a:tailEnd/>
                          </a:ln>
                        </wps:spPr>
                        <wps:txbx>
                          <w:txbxContent>
                            <w:p w14:paraId="3F6815C2" w14:textId="77777777" w:rsidR="00333AB4" w:rsidRPr="006A248E" w:rsidRDefault="00333AB4" w:rsidP="006545BA">
                              <w:pPr>
                                <w:jc w:val="center"/>
                                <w:rPr>
                                  <w:lang w:eastAsia="ja-JP"/>
                                </w:rPr>
                              </w:pPr>
                              <w:r>
                                <w:rPr>
                                  <w:lang w:eastAsia="ja-JP"/>
                                </w:rPr>
                                <w:t>CSE hosting the &lt;</w:t>
                              </w:r>
                              <w:r>
                                <w:rPr>
                                  <w:i/>
                                  <w:lang w:eastAsia="ja-JP"/>
                                </w:rPr>
                                <w:t>node</w:t>
                              </w:r>
                              <w:r>
                                <w:rPr>
                                  <w:lang w:eastAsia="ja-JP"/>
                                </w:rPr>
                                <w:t>&gt;</w:t>
                              </w:r>
                            </w:p>
                          </w:txbxContent>
                        </wps:txbx>
                        <wps:bodyPr rot="0" vert="horz" wrap="square" lIns="74295" tIns="8890" rIns="74295" bIns="8890" anchor="t" anchorCtr="0" upright="1">
                          <a:noAutofit/>
                        </wps:bodyPr>
                      </wps:wsp>
                      <wps:wsp>
                        <wps:cNvPr id="186" name="AutoShape 1869"/>
                        <wps:cNvCnPr>
                          <a:cxnSpLocks noChangeShapeType="1"/>
                        </wps:cNvCnPr>
                        <wps:spPr bwMode="auto">
                          <a:xfrm flipV="1">
                            <a:off x="1464916" y="784806"/>
                            <a:ext cx="476905" cy="6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7" name="AutoShape 1870"/>
                        <wps:cNvCnPr>
                          <a:cxnSpLocks noChangeShapeType="1"/>
                        </wps:cNvCnPr>
                        <wps:spPr bwMode="auto">
                          <a:xfrm>
                            <a:off x="3122933" y="916907"/>
                            <a:ext cx="1757019" cy="95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8" name="Rectangle 1871"/>
                        <wps:cNvSpPr>
                          <a:spLocks noChangeArrowheads="1"/>
                        </wps:cNvSpPr>
                        <wps:spPr bwMode="auto">
                          <a:xfrm>
                            <a:off x="285103" y="603804"/>
                            <a:ext cx="1179813" cy="362603"/>
                          </a:xfrm>
                          <a:prstGeom prst="rect">
                            <a:avLst/>
                          </a:prstGeom>
                          <a:solidFill>
                            <a:srgbClr val="FFFFFF"/>
                          </a:solidFill>
                          <a:ln w="9525">
                            <a:solidFill>
                              <a:srgbClr val="000000"/>
                            </a:solidFill>
                            <a:miter lim="800000"/>
                            <a:headEnd/>
                            <a:tailEnd/>
                          </a:ln>
                        </wps:spPr>
                        <wps:txbx>
                          <w:txbxContent>
                            <w:p w14:paraId="7CF71535" w14:textId="77777777" w:rsidR="00333AB4" w:rsidRDefault="00333AB4" w:rsidP="006545BA">
                              <w:pPr>
                                <w:rPr>
                                  <w:lang w:eastAsia="ja-JP"/>
                                </w:rPr>
                              </w:pPr>
                              <w:r>
                                <w:rPr>
                                  <w:lang w:eastAsia="ja-JP"/>
                                </w:rPr>
                                <w:t>NSE</w:t>
                              </w:r>
                            </w:p>
                          </w:txbxContent>
                        </wps:txbx>
                        <wps:bodyPr rot="0" vert="horz" wrap="square" lIns="74295" tIns="8890" rIns="74295" bIns="8890" anchor="t" anchorCtr="0" upright="1">
                          <a:noAutofit/>
                        </wps:bodyPr>
                      </wps:wsp>
                      <wps:wsp>
                        <wps:cNvPr id="189" name="Rectangle 1872"/>
                        <wps:cNvSpPr>
                          <a:spLocks noChangeArrowheads="1"/>
                        </wps:cNvSpPr>
                        <wps:spPr bwMode="auto">
                          <a:xfrm>
                            <a:off x="4879952" y="613405"/>
                            <a:ext cx="1181113" cy="361903"/>
                          </a:xfrm>
                          <a:prstGeom prst="rect">
                            <a:avLst/>
                          </a:prstGeom>
                          <a:solidFill>
                            <a:srgbClr val="FFFFFF"/>
                          </a:solidFill>
                          <a:ln w="9525">
                            <a:solidFill>
                              <a:srgbClr val="000000"/>
                            </a:solidFill>
                            <a:miter lim="800000"/>
                            <a:headEnd/>
                            <a:tailEnd/>
                          </a:ln>
                        </wps:spPr>
                        <wps:txbx>
                          <w:txbxContent>
                            <w:p w14:paraId="40680B2E" w14:textId="77777777" w:rsidR="00333AB4" w:rsidRDefault="00333AB4" w:rsidP="006545BA">
                              <w:pPr>
                                <w:rPr>
                                  <w:lang w:eastAsia="ja-JP"/>
                                </w:rPr>
                              </w:pPr>
                              <w:r>
                                <w:rPr>
                                  <w:lang w:eastAsia="ja-JP"/>
                                </w:rPr>
                                <w:t>AE</w:t>
                              </w:r>
                            </w:p>
                          </w:txbxContent>
                        </wps:txbx>
                        <wps:bodyPr rot="0" vert="horz" wrap="square" lIns="74295" tIns="8890" rIns="74295" bIns="8890" anchor="t" anchorCtr="0" upright="1">
                          <a:noAutofit/>
                        </wps:bodyPr>
                      </wps:wsp>
                      <wps:wsp>
                        <wps:cNvPr id="190" name="AutoShape 1873"/>
                        <wps:cNvCnPr>
                          <a:cxnSpLocks noChangeShapeType="1"/>
                        </wps:cNvCnPr>
                        <wps:spPr bwMode="auto">
                          <a:xfrm>
                            <a:off x="1648418" y="151101"/>
                            <a:ext cx="7000" cy="415103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1" name="Text Box 1874"/>
                        <wps:cNvSpPr txBox="1">
                          <a:spLocks noChangeArrowheads="1"/>
                        </wps:cNvSpPr>
                        <wps:spPr bwMode="auto">
                          <a:xfrm>
                            <a:off x="4093243" y="64700"/>
                            <a:ext cx="1150612" cy="224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3B8EB" w14:textId="77777777" w:rsidR="00333AB4" w:rsidRDefault="00333AB4" w:rsidP="006545BA">
                              <w:pPr>
                                <w:rPr>
                                  <w:lang w:eastAsia="ja-JP"/>
                                </w:rPr>
                              </w:pPr>
                              <w:r>
                                <w:rPr>
                                  <w:rFonts w:hint="eastAsia"/>
                                  <w:lang w:eastAsia="ja-JP"/>
                                </w:rPr>
                                <w:t>Any Domain</w:t>
                              </w:r>
                            </w:p>
                          </w:txbxContent>
                        </wps:txbx>
                        <wps:bodyPr rot="0" vert="horz" wrap="square" lIns="74295" tIns="8890" rIns="74295" bIns="8890" anchor="t" anchorCtr="0" upright="1">
                          <a:noAutofit/>
                        </wps:bodyPr>
                      </wps:wsp>
                      <wps:wsp>
                        <wps:cNvPr id="256" name="Rectangle 1875"/>
                        <wps:cNvSpPr>
                          <a:spLocks noChangeArrowheads="1"/>
                        </wps:cNvSpPr>
                        <wps:spPr bwMode="auto">
                          <a:xfrm>
                            <a:off x="1714518" y="3786528"/>
                            <a:ext cx="1677018" cy="542204"/>
                          </a:xfrm>
                          <a:prstGeom prst="rect">
                            <a:avLst/>
                          </a:prstGeom>
                          <a:solidFill>
                            <a:srgbClr val="FFFFFF"/>
                          </a:solidFill>
                          <a:ln w="9525">
                            <a:solidFill>
                              <a:srgbClr val="000000"/>
                            </a:solidFill>
                            <a:miter lim="800000"/>
                            <a:headEnd/>
                            <a:tailEnd/>
                          </a:ln>
                        </wps:spPr>
                        <wps:txbx>
                          <w:txbxContent>
                            <w:p w14:paraId="11E12BF7" w14:textId="77777777" w:rsidR="00333AB4" w:rsidRDefault="00333AB4" w:rsidP="006545BA">
                              <w:pPr>
                                <w:rPr>
                                  <w:lang w:eastAsia="ja-JP"/>
                                </w:rPr>
                              </w:pPr>
                              <w:r>
                                <w:rPr>
                                  <w:lang w:eastAsia="ja-JP"/>
                                </w:rPr>
                                <w:t xml:space="preserve">5. If TP is set at NSE, set </w:t>
                              </w:r>
                              <w:r>
                                <w:rPr>
                                  <w:rFonts w:hint="eastAsia"/>
                                  <w:i/>
                                  <w:lang w:val="en-US" w:eastAsia="ja-JP"/>
                                </w:rPr>
                                <w:t>providedToNSE</w:t>
                              </w:r>
                              <w:r>
                                <w:rPr>
                                  <w:rFonts w:hint="eastAsia"/>
                                  <w:lang w:val="en-US" w:eastAsia="ja-JP"/>
                                </w:rPr>
                                <w:t xml:space="preserve"> attribute</w:t>
                              </w:r>
                              <w:r>
                                <w:rPr>
                                  <w:lang w:val="en-US" w:eastAsia="ja-JP"/>
                                </w:rPr>
                                <w:t xml:space="preserve"> of traffic pattern TRUE</w:t>
                              </w:r>
                            </w:p>
                          </w:txbxContent>
                        </wps:txbx>
                        <wps:bodyPr rot="0" vert="horz" wrap="square" lIns="74295" tIns="8890" rIns="74295" bIns="8890" anchor="t" anchorCtr="0" upright="1">
                          <a:noAutofit/>
                        </wps:bodyPr>
                      </wps:wsp>
                      <wps:wsp>
                        <wps:cNvPr id="257" name="Rectangle 1876"/>
                        <wps:cNvSpPr>
                          <a:spLocks noChangeArrowheads="1"/>
                        </wps:cNvSpPr>
                        <wps:spPr bwMode="auto">
                          <a:xfrm>
                            <a:off x="3332435" y="444503"/>
                            <a:ext cx="1181113" cy="362503"/>
                          </a:xfrm>
                          <a:prstGeom prst="rect">
                            <a:avLst/>
                          </a:prstGeom>
                          <a:solidFill>
                            <a:srgbClr val="FFFFFF"/>
                          </a:solidFill>
                          <a:ln w="9525">
                            <a:solidFill>
                              <a:srgbClr val="000000"/>
                            </a:solidFill>
                            <a:miter lim="800000"/>
                            <a:headEnd/>
                            <a:tailEnd/>
                          </a:ln>
                        </wps:spPr>
                        <wps:txbx>
                          <w:txbxContent>
                            <w:p w14:paraId="3C44B97B" w14:textId="77777777" w:rsidR="00333AB4" w:rsidRPr="006A248E" w:rsidRDefault="00333AB4" w:rsidP="006545BA">
                              <w:pPr>
                                <w:jc w:val="center"/>
                                <w:rPr>
                                  <w:lang w:eastAsia="ja-JP"/>
                                </w:rPr>
                              </w:pPr>
                              <w:r>
                                <w:rPr>
                                  <w:lang w:eastAsia="ja-JP"/>
                                </w:rPr>
                                <w:t>CSE hosting the &lt;</w:t>
                              </w:r>
                              <w:r>
                                <w:rPr>
                                  <w:i/>
                                  <w:lang w:eastAsia="ja-JP"/>
                                </w:rPr>
                                <w:t>AE</w:t>
                              </w:r>
                              <w:r>
                                <w:rPr>
                                  <w:lang w:eastAsia="ja-JP"/>
                                </w:rPr>
                                <w:t>&gt;</w:t>
                              </w:r>
                            </w:p>
                          </w:txbxContent>
                        </wps:txbx>
                        <wps:bodyPr rot="0" vert="horz" wrap="square" lIns="74295" tIns="8890" rIns="74295" bIns="8890" anchor="t" anchorCtr="0" upright="1">
                          <a:noAutofit/>
                        </wps:bodyPr>
                      </wps:wsp>
                      <wps:wsp>
                        <wps:cNvPr id="258" name="AutoShape 1877"/>
                        <wps:cNvCnPr>
                          <a:cxnSpLocks noChangeShapeType="1"/>
                        </wps:cNvCnPr>
                        <wps:spPr bwMode="auto">
                          <a:xfrm>
                            <a:off x="4505948" y="725105"/>
                            <a:ext cx="349304" cy="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9" name="AutoShape 1878"/>
                        <wps:cNvCnPr>
                          <a:cxnSpLocks noChangeShapeType="1"/>
                        </wps:cNvCnPr>
                        <wps:spPr bwMode="auto">
                          <a:xfrm>
                            <a:off x="3950342" y="807006"/>
                            <a:ext cx="600" cy="743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AutoShape 1879"/>
                        <wps:cNvCnPr>
                          <a:cxnSpLocks noChangeShapeType="1"/>
                        </wps:cNvCnPr>
                        <wps:spPr bwMode="auto">
                          <a:xfrm>
                            <a:off x="3950342" y="1422411"/>
                            <a:ext cx="1520816" cy="6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61" name="Text Box 1880"/>
                        <wps:cNvSpPr txBox="1">
                          <a:spLocks noChangeArrowheads="1"/>
                        </wps:cNvSpPr>
                        <wps:spPr bwMode="auto">
                          <a:xfrm>
                            <a:off x="3964342" y="1061708"/>
                            <a:ext cx="1669418" cy="291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2E07B" w14:textId="77777777" w:rsidR="00333AB4" w:rsidRDefault="00333AB4" w:rsidP="006545BA">
                              <w:pPr>
                                <w:rPr>
                                  <w:lang w:eastAsia="ja-JP"/>
                                </w:rPr>
                              </w:pPr>
                              <w:r>
                                <w:rPr>
                                  <w:lang w:eastAsia="ja-JP"/>
                                </w:rPr>
                                <w:t>0. Create / Update / Delete</w:t>
                              </w:r>
                              <w:r>
                                <w:rPr>
                                  <w:rFonts w:hint="eastAsia"/>
                                  <w:lang w:eastAsia="ja-JP"/>
                                </w:rPr>
                                <w:t xml:space="preserve"> Traffic Patterns</w:t>
                              </w:r>
                              <w:r>
                                <w:rPr>
                                  <w:lang w:eastAsia="ja-JP"/>
                                </w:rPr>
                                <w:t xml:space="preserve"> of the AE</w:t>
                              </w:r>
                            </w:p>
                          </w:txbxContent>
                        </wps:txbx>
                        <wps:bodyPr rot="0" vert="horz" wrap="square" lIns="74295" tIns="8890" rIns="74295" bIns="8890" anchor="t" anchorCtr="0" upright="1">
                          <a:noAutofit/>
                        </wps:bodyPr>
                      </wps:wsp>
                    </wpc:wpc>
                  </a:graphicData>
                </a:graphic>
              </wp:inline>
            </w:drawing>
          </mc:Choice>
          <mc:Fallback>
            <w:pict>
              <v:group w14:anchorId="35C38A14" id="Canvas 1853" o:spid="_x0000_s1026" editas="canvas" style="width:481.95pt;height:373.05pt;mso-position-horizontal-relative:char;mso-position-vertical-relative:line" coordsize="61207,47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">
                <v:shape id="_x0000_s1027" type="#_x0000_t75" style="position:absolute;width:61207;height:47377;visibility:visible;mso-wrap-style:square" stroked="t">
                  <v:fill o:detectmouseclick="t"/>
                  <v:stroke dashstyle="dashDot"/>
                  <v:path o:connecttype="none"/>
                </v:shape>
                <v:shapetype id="_x0000_t32" coordsize="21600,21600" o:spt="32" o:oned="t" path="m,l21600,21600e" filled="f">
                  <v:path arrowok="t" fillok="f" o:connecttype="none"/>
                  <o:lock v:ext="edit" shapetype="t"/>
                </v:shapetype>
                <v:shape id="AutoShape 1855" o:spid="_x0000_s1028" type="#_x0000_t32" style="position:absolute;left:54705;top:9753;width:6;height:351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DKUsMAAADcAAAADwAAAGRycy9kb3ducmV2LnhtbERPTWsCMRC9C/6HMIIXqVkFbdkaZSsI&#10;WvCgbe/TzbgJbibbTdTtv28Kgrd5vM9ZrDpXiyu1wXpWMBlnIIhLry1XCj4/Nk8vIEJE1lh7JgW/&#10;FGC17PcWmGt/4wNdj7ESKYRDjgpMjE0uZSgNOQxj3xAn7uRbhzHBtpK6xVsKd7WcZtlcOrScGgw2&#10;tDZUno8Xp2C/m7wV38bu3g8/dj/bFPWlGn0pNRx0xSuISF18iO/urU7zn6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wylLDAAAA3AAAAA8AAAAAAAAAAAAA&#10;AAAAoQIAAGRycy9kb3ducmV2LnhtbFBLBQYAAAAABAAEAPkAAACRAwAAAAA=&#10;"/>
                <v:shape id="AutoShape 1856" o:spid="_x0000_s1029" type="#_x0000_t32" style="position:absolute;left:25323;top:9658;width:210;height:282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vycMAAADcAAAADwAAAGRycy9kb3ducmV2LnhtbERPTWsCMRC9F/wPYQQvpWa1aMtqlK0g&#10;qOBB297HzXQTuplsN1G3/74pCN7m8T5nvuxcLS7UButZwWiYgSAuvbZcKfh4Xz+9gggRWWPtmRT8&#10;UoDlovcwx1z7Kx/ocoyVSCEcclRgYmxyKUNpyGEY+oY4cV++dRgTbCupW7ymcFfLcZZNpUPLqcFg&#10;QytD5ffx7BTst6O34mTsdnf4sfvJuqjP1eOnUoN+V8xAROriXXxzb3Sa//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8b8nDAAAA3AAAAA8AAAAAAAAAAAAA&#10;AAAAoQIAAGRycy9kb3ducmV2LnhtbFBLBQYAAAAABAAEAPkAAACRAwAAAAA=&#10;"/>
                <v:shapetype id="_x0000_t202" coordsize="21600,21600" o:spt="202" path="m,l,21600r21600,l21600,xe">
                  <v:stroke joinstyle="miter"/>
                  <v:path gradientshapeok="t" o:connecttype="rect"/>
                </v:shapetype>
                <v:shape id="Text Box 1857" o:spid="_x0000_s1030" type="#_x0000_t202" style="position:absolute;left:1219;top:635;width:14128;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QdAMAA&#10;AADcAAAADwAAAGRycy9kb3ducmV2LnhtbERPTYvCMBC9L/gfwgh7W1NlWUs1igqiHnUXz0MzttVm&#10;Uppoo79+Iwje5vE+ZzoPphY3al1lWcFwkIAgzq2uuFDw97v+SkE4j6yxtkwK7uRgPut9TDHTtuM9&#10;3Q6+EDGEXYYKSu+bTEqXl2TQDWxDHLmTbQ36CNtC6ha7GG5qOUqSH2mw4thQYkOrkvLL4WoU7I50&#10;36RY75vV+dI9QrHcLXRQ6rMfFhMQnoJ/i1/urY7zx9/wfCZeIG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QdAMAAAADcAAAADwAAAAAAAAAAAAAAAACYAgAAZHJzL2Rvd25y&#10;ZXYueG1sUEsFBgAAAAAEAAQA9QAAAIUDAAAAAA==&#10;" stroked="f">
                  <v:textbox inset="5.85pt,.7pt,5.85pt,.7pt">
                    <w:txbxContent>
                      <w:p w14:paraId="1AED0656" w14:textId="77777777" w:rsidR="00333AB4" w:rsidRDefault="00333AB4" w:rsidP="006545BA">
                        <w:pPr>
                          <w:rPr>
                            <w:lang w:eastAsia="ja-JP"/>
                          </w:rPr>
                        </w:pPr>
                        <w:r>
                          <w:rPr>
                            <w:lang w:eastAsia="ja-JP"/>
                          </w:rPr>
                          <w:t>Infrastructure Domain</w:t>
                        </w:r>
                      </w:p>
                    </w:txbxContent>
                  </v:textbox>
                </v:shape>
                <v:shape id="AutoShape 1858" o:spid="_x0000_s1031" type="#_x0000_t32" style="position:absolute;left:8750;top:9664;width:70;height:372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SJsMAAADcAAAADwAAAGRycy9kb3ducmV2LnhtbERPTWsCMRC9C/6HMIIXqVkF27I1ylYQ&#10;VPCgbe/TzXQTuplsN1HXf2+Egrd5vM+ZLztXizO1wXpWMBlnIIhLry1XCj4/1k+vIEJE1lh7JgVX&#10;CrBc9HtzzLW/8IHOx1iJFMIhRwUmxiaXMpSGHIaxb4gT9+NbhzHBtpK6xUsKd7WcZtmzdGg5NRhs&#10;aGWo/D2enIL9dvJefBu73R3+7H62LupTNfpSajjoijcQkbr4EP+7NzrNf5n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ZUibDAAAA3AAAAA8AAAAAAAAAAAAA&#10;AAAAoQIAAGRycy9kb3ducmV2LnhtbFBLBQYAAAAABAAEAPkAAACRAwAAAAA=&#10;"/>
                <v:shape id="AutoShape 1859" o:spid="_x0000_s1032" type="#_x0000_t32" style="position:absolute;left:25323;top:20656;width:2938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7h+8EAAADcAAAADwAAAGRycy9kb3ducmV2LnhtbESPzQrCMBCE74LvEFbwIprqQaUaRaSC&#10;Bw/+HTwuzdoWm01pUq1vbwTB2y4zO9/sct2aUjypdoVlBeNRBII4tbrgTMH1shvOQTiPrLG0TAre&#10;5GC96naWGGv74hM9zz4TIYRdjApy76tYSpfmZNCNbEUctLutDfqw1pnUNb5CuCnlJIqm0mDBgZBj&#10;Rduc0se5MV/uoCF9S46DxO/2k2abzg7JXKl+r90sQHhq/d/8u97rUH82he8zYQK5+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DuH7wQAAANwAAAAPAAAAAAAAAAAAAAAA&#10;AKECAABkcnMvZG93bnJldi54bWxQSwUGAAAAAAQABAD5AAAAjwMAAAAA&#10;">
                  <v:stroke startarrow="block"/>
                </v:shape>
                <v:shape id="Text Box 1860" o:spid="_x0000_s1033" type="#_x0000_t202" style="position:absolute;left:25533;top:16916;width:29172;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d8IA&#10;AADcAAAADwAAAGRycy9kb3ducmV2LnhtbERPPWvDMBDdC/0P4gLdGjkdmuBGNomhJB6Tls6HdbWd&#10;WCdjqbacXx8VCt3u8T5vmwfTiZEG11pWsFomIIgrq1uuFXx+vD9vQDiPrLGzTApmcpBnjw9bTLWd&#10;+ETj2dcihrBLUUHjfZ9K6aqGDLql7Ykj920Hgz7CoZZ6wCmGm06+JMmrNNhybGiwp6Kh6nr+MQrK&#10;L5oPG+xOfXG5TrdQ78udDko9LcLuDYSn4P/Ff+6jjvPXa/h9Jl4g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9oN3wgAAANwAAAAPAAAAAAAAAAAAAAAAAJgCAABkcnMvZG93&#10;bnJldi54bWxQSwUGAAAAAAQABAD1AAAAhwMAAAAA&#10;" stroked="f">
                  <v:textbox inset="5.85pt,.7pt,5.85pt,.7pt">
                    <w:txbxContent>
                      <w:p w14:paraId="5C39AD43" w14:textId="77777777" w:rsidR="00333AB4" w:rsidRDefault="00333AB4" w:rsidP="006545BA">
                        <w:pPr>
                          <w:rPr>
                            <w:lang w:eastAsia="ja-JP"/>
                          </w:rPr>
                        </w:pPr>
                        <w:r>
                          <w:rPr>
                            <w:lang w:eastAsia="ja-JP"/>
                          </w:rPr>
                          <w:t>1. Create / Update / Delete</w:t>
                        </w:r>
                        <w:r>
                          <w:rPr>
                            <w:rFonts w:hint="eastAsia"/>
                            <w:lang w:eastAsia="ja-JP"/>
                          </w:rPr>
                          <w:t xml:space="preserve"> Traffic Patterns </w:t>
                        </w:r>
                        <w:r>
                          <w:rPr>
                            <w:lang w:eastAsia="ja-JP"/>
                          </w:rPr>
                          <w:t xml:space="preserve"> of a Field Domain Node or a group of Field Domain Nodes </w:t>
                        </w:r>
                      </w:p>
                    </w:txbxContent>
                  </v:textbox>
                </v:shape>
                <v:shape id="AutoShape 1861" o:spid="_x0000_s1034" type="#_x0000_t32" style="position:absolute;left:8820;top:32137;width:16713;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4arMQAAADcAAAADwAAAGRycy9kb3ducmV2LnhtbESPT2sCMRDF74V+hzCF3mpWoX9YjaKC&#10;IL2U2kI9DptxN7iZLJu4Wb995yB4m+G9ee83i9XoWzVQH11gA9NJAYq4CtZxbeD3Z/fyASomZItt&#10;YDJwpQir5ePDAksbMn/TcEi1khCOJRpoUupKrWPVkMc4CR2xaKfQe0yy9rW2PWYJ962eFcWb9uhY&#10;GhrsaNtQdT5cvAGXv9zQ7bd58/l3jDaTu74GZ8zz07ieg0o0prv5dr23gv8utPKMTK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3hqsxAAAANwAAAAPAAAAAAAAAAAA&#10;AAAAAKECAABkcnMvZG93bnJldi54bWxQSwUGAAAAAAQABAD5AAAAkgMAAAAA&#10;">
                  <v:stroke endarrow="block"/>
                </v:shape>
                <v:shape id="Text Box 1862" o:spid="_x0000_s1035" type="#_x0000_t202" style="position:absolute;left:8959;top:28282;width:17564;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ynsAA&#10;AADcAAAADwAAAGRycy9kb3ducmV2LnhtbERPS4vCMBC+C/6HMII3m7qHVbtGcQVZPfrA89DMttVm&#10;Uppo4/76jSB4m4/vOfNlMLW4U+sqywrGSQqCOLe64kLB6bgZTUE4j6yxtkwKHuRguej35php2/Ge&#10;7gdfiBjCLkMFpfdNJqXLSzLoEtsQR+7XtgZ9hG0hdYtdDDe1/EjTT2mw4thQYkPrkvLr4WYU7M70&#10;+JlivW/Wl2v3F4rv3UoHpYaDsPoC4Sn4t/jl3uo4fzKD5zPxAr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SWynsAAAADcAAAADwAAAAAAAAAAAAAAAACYAgAAZHJzL2Rvd25y&#10;ZXYueG1sUEsFBgAAAAAEAAQA9QAAAIUDAAAAAA==&#10;" stroked="f">
                  <v:textbox inset="5.85pt,.7pt,5.85pt,.7pt">
                    <w:txbxContent>
                      <w:p w14:paraId="6CF014D5" w14:textId="77777777" w:rsidR="00333AB4" w:rsidRDefault="00333AB4" w:rsidP="006545BA">
                        <w:pPr>
                          <w:textAlignment w:val="auto"/>
                          <w:rPr>
                            <w:lang w:eastAsia="ja-JP"/>
                          </w:rPr>
                        </w:pPr>
                        <w:r>
                          <w:rPr>
                            <w:lang w:eastAsia="ja-JP"/>
                          </w:rPr>
                          <w:t xml:space="preserve">3. Request to provide / remove </w:t>
                        </w:r>
                        <w:r>
                          <w:rPr>
                            <w:lang w:eastAsia="ja-JP"/>
                          </w:rPr>
                          <w:br/>
                          <w:t>Traffic Pattern parameter sets</w:t>
                        </w:r>
                      </w:p>
                    </w:txbxContent>
                  </v:textbox>
                </v:shape>
                <v:shape id="AutoShape 1863" o:spid="_x0000_s1036" type="#_x0000_t32" style="position:absolute;left:8750;top:36550;width:16783;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A/OcUAAADcAAAADwAAAGRycy9kb3ducmV2LnhtbESPQWvCQBCF74X+h2UK3upGkVZSVxFR&#10;DAUPta3Q25AdN6nZ2ZBdNf33nYPgbYb35r1vZoveN+pCXawDGxgNM1DEZbA1OwNfn5vnKaiYkC02&#10;gcnAH0VYzB8fZpjbcOUPuuyTUxLCMUcDVUptrnUsK/IYh6ElFu0YOo9J1s5p2+FVwn2jx1n2oj3W&#10;LA0VtrSqqDztz94AHnh5eLfbn+/i+BrXzk12+rcwZvDUL99AJerT3Xy7LqzgTwVfnpEJ9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A/OcUAAADcAAAADwAAAAAAAAAA&#10;AAAAAAChAgAAZHJzL2Rvd25yZXYueG1sUEsFBgAAAAAEAAQA+QAAAJMDAAAAAA==&#10;">
                  <v:stroke startarrow="block"/>
                </v:shape>
                <v:shape id="Text Box 1864" o:spid="_x0000_s1037" type="#_x0000_t202" style="position:absolute;left:9105;top:34366;width:13189;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bOv8EA&#10;AADcAAAADwAAAGRycy9kb3ducmV2LnhtbERPTWvCQBC9F/wPywi91Y09lBDdBBWk9agtnofsmESz&#10;syG7Jpv+elco9DaP9znrIphWDNS7xrKC5SIBQVxa3XCl4Od7/5aCcB5ZY2uZFEzkoMhnL2vMtB35&#10;SMPJVyKGsMtQQe19l0npypoMuoXtiCN3sb1BH2FfSd3jGMNNK9+T5EMabDg21NjRrqbydrobBYcz&#10;TZ8ptsdud72Nv6HaHjY6KPU6D5sVCE/B/4v/3F86zk+X8HwmXi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Gzr/BAAAA3AAAAA8AAAAAAAAAAAAAAAAAmAIAAGRycy9kb3du&#10;cmV2LnhtbFBLBQYAAAAABAAEAPUAAACGAwAAAAA=&#10;" stroked="f">
                  <v:textbox inset="5.85pt,.7pt,5.85pt,.7pt">
                    <w:txbxContent>
                      <w:p w14:paraId="5691F05C" w14:textId="77777777" w:rsidR="00333AB4" w:rsidRDefault="00333AB4" w:rsidP="006545BA">
                        <w:pPr>
                          <w:textAlignment w:val="auto"/>
                          <w:rPr>
                            <w:lang w:eastAsia="ja-JP"/>
                          </w:rPr>
                        </w:pPr>
                        <w:r>
                          <w:rPr>
                            <w:lang w:eastAsia="ja-JP"/>
                          </w:rPr>
                          <w:t xml:space="preserve">4. Response </w:t>
                        </w:r>
                      </w:p>
                    </w:txbxContent>
                  </v:textbox>
                </v:shape>
                <v:rect id="Rectangle 1865" o:spid="_x0000_s1038" style="position:absolute;left:18478;top:21850;width:13907;height:5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LJsEA&#10;AADcAAAADwAAAGRycy9kb3ducmV2LnhtbERPTWuDQBC9F/Iflgn0VtdKE8S4CU0g0EtbtKXnqTtR&#10;iTsr7sbov+8GCrnN431OvptMJ0YaXGtZwXMUgyCurG65VvD9dXxKQTiPrLGzTApmcrDbLh5yzLS9&#10;ckFj6WsRQthlqKDxvs+kdFVDBl1ke+LAnexg0Ac41FIPeA3hppNJHK+lwZZDQ4M9HRqqzuXFKEg/&#10;k/qls2b/87E6+/ffeWQupFKPy+l1A8LT5O/if/ebDvPTBG7PhAv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fyybBAAAA3AAAAA8AAAAAAAAAAAAAAAAAmAIAAGRycy9kb3du&#10;cmV2LnhtbFBLBQYAAAAABAAEAPUAAACGAwAAAAA=&#10;">
                  <v:textbox inset="5.85pt,.7pt,5.85pt,.7pt">
                    <w:txbxContent>
                      <w:p w14:paraId="2D8DB098" w14:textId="77777777" w:rsidR="00333AB4" w:rsidRDefault="00333AB4" w:rsidP="006545BA">
                        <w:pPr>
                          <w:rPr>
                            <w:lang w:eastAsia="ja-JP"/>
                          </w:rPr>
                        </w:pPr>
                        <w:r>
                          <w:rPr>
                            <w:lang w:eastAsia="ja-JP"/>
                          </w:rPr>
                          <w:t>2. Select the NSE for handling the Traffic Pattern parameter sets</w:t>
                        </w:r>
                      </w:p>
                    </w:txbxContent>
                  </v:textbox>
                </v:rect>
                <v:shape id="Text Box 1866" o:spid="_x0000_s1039" type="#_x0000_t202" style="position:absolute;left:45053;top:7385;width:4096;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1U8AA&#10;AADcAAAADwAAAGRycy9kb3ducmV2LnhtbERPTYvCMBC9C/6HMII3m7oLUqpRVFhcj7rieWhm267N&#10;pDTRRn+9EYS9zeN9zmIVTCNu1LnasoJpkoIgLqyuuVRw+vmaZCCcR9bYWCYFd3KwWg4HC8y17flA&#10;t6MvRQxhl6OCyvs2l9IVFRl0iW2JI/drO4M+wq6UusM+hptGfqTpTBqsOTZU2NK2ouJyvBoF+zPd&#10;dxk2h3b7d+kfodzs1zooNR6F9RyEp+D/xW/3t47zs094PRMv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j1U8AAAADcAAAADwAAAAAAAAAAAAAAAACYAgAAZHJzL2Rvd25y&#10;ZXYueG1sUEsFBgAAAAAEAAQA9QAAAIUDAAAAAA==&#10;" stroked="f">
                  <v:textbox inset="5.85pt,.7pt,5.85pt,.7pt">
                    <w:txbxContent>
                      <w:p w14:paraId="6BDFCE9E" w14:textId="77777777" w:rsidR="00333AB4" w:rsidRDefault="00333AB4" w:rsidP="006545BA">
                        <w:pPr>
                          <w:rPr>
                            <w:lang w:eastAsia="ja-JP"/>
                          </w:rPr>
                        </w:pPr>
                        <w:r>
                          <w:rPr>
                            <w:lang w:eastAsia="ja-JP"/>
                          </w:rPr>
                          <w:t>Mca</w:t>
                        </w:r>
                      </w:p>
                    </w:txbxContent>
                  </v:textbox>
                </v:shape>
                <v:shape id="Text Box 1867" o:spid="_x0000_s1040" type="#_x0000_t202" style="position:absolute;left:14674;top:5715;width:4096;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tJ8AA&#10;AADcAAAADwAAAGRycy9kb3ducmV2LnhtbERPTYvCMBC9C/6HMII3m7osUqpRVFhcj7rieWhm267N&#10;pDTRRn+9EYS9zeN9zmIVTCNu1LnasoJpkoIgLqyuuVRw+vmaZCCcR9bYWCYFd3KwWg4HC8y17flA&#10;t6MvRQxhl6OCyvs2l9IVFRl0iW2JI/drO4M+wq6UusM+hptGfqTpTBqsOTZU2NK2ouJyvBoF+zPd&#10;dxk2h3b7d+kfodzs1zooNR6F9RyEp+D/xW/3t47zs094PRMv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FtJ8AAAADcAAAADwAAAAAAAAAAAAAAAACYAgAAZHJzL2Rvd25y&#10;ZXYueG1sUEsFBgAAAAAEAAQA9QAAAIUDAAAAAA==&#10;" stroked="f">
                  <v:textbox inset="5.85pt,.7pt,5.85pt,.7pt">
                    <w:txbxContent>
                      <w:p w14:paraId="04C34D02" w14:textId="77777777" w:rsidR="00333AB4" w:rsidRDefault="00333AB4" w:rsidP="006545BA">
                        <w:pPr>
                          <w:rPr>
                            <w:lang w:eastAsia="ja-JP"/>
                          </w:rPr>
                        </w:pPr>
                        <w:r>
                          <w:rPr>
                            <w:lang w:eastAsia="ja-JP"/>
                          </w:rPr>
                          <w:t>Mcn</w:t>
                        </w:r>
                      </w:p>
                    </w:txbxContent>
                  </v:textbox>
                </v:shape>
                <v:rect id="Rectangle 1868" o:spid="_x0000_s1041" style="position:absolute;left:19418;top:6032;width:11811;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ZTUsEA&#10;AADcAAAADwAAAGRycy9kb3ducmV2LnhtbERPTWvCQBC9C/0Pywi9mY3SlJC6ihUEL60YxfM0OybB&#10;7GzIrjH5992C0Ns83ucs14NpRE+dqy0rmEcxCOLC6ppLBefTbpaCcB5ZY2OZFIzkYL16mSwx0/bB&#10;R+pzX4oQwi5DBZX3bSalKyoy6CLbEgfuajuDPsCulLrDRwg3jVzE8bs0WHNoqLClbUXFLb8bBelh&#10;Ub411nxevpOb//oZe+ajVOp1Omw+QHga/L/46d7rMD9N4O+ZcIF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2U1LBAAAA3AAAAA8AAAAAAAAAAAAAAAAAmAIAAGRycy9kb3du&#10;cmV2LnhtbFBLBQYAAAAABAAEAPUAAACGAwAAAAA=&#10;">
                  <v:textbox inset="5.85pt,.7pt,5.85pt,.7pt">
                    <w:txbxContent>
                      <w:p w14:paraId="3F6815C2" w14:textId="77777777" w:rsidR="00333AB4" w:rsidRPr="006A248E" w:rsidRDefault="00333AB4" w:rsidP="006545BA">
                        <w:pPr>
                          <w:jc w:val="center"/>
                          <w:rPr>
                            <w:lang w:eastAsia="ja-JP"/>
                          </w:rPr>
                        </w:pPr>
                        <w:r>
                          <w:rPr>
                            <w:lang w:eastAsia="ja-JP"/>
                          </w:rPr>
                          <w:t>CSE hosting the &lt;</w:t>
                        </w:r>
                        <w:r>
                          <w:rPr>
                            <w:i/>
                            <w:lang w:eastAsia="ja-JP"/>
                          </w:rPr>
                          <w:t>node</w:t>
                        </w:r>
                        <w:r>
                          <w:rPr>
                            <w:lang w:eastAsia="ja-JP"/>
                          </w:rPr>
                          <w:t>&gt;</w:t>
                        </w:r>
                      </w:p>
                    </w:txbxContent>
                  </v:textbox>
                </v:rect>
                <v:shape id="AutoShape 1869" o:spid="_x0000_s1042" type="#_x0000_t32" style="position:absolute;left:14649;top:7848;width:4769;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SLKMMAAADcAAAADwAAAGRycy9kb3ducmV2LnhtbERPTWvCQBC9C/0PyxS86aYFQ4iuUkoj&#10;einUttTjmB2TkOxs2N3G+O+7BcHbPN7nrDaj6cRAzjeWFTzNExDEpdUNVwq+PotZBsIHZI2dZVJw&#10;JQ+b9cNkhbm2F/6g4RAqEUPY56igDqHPpfRlTQb93PbEkTtbZzBE6CqpHV5iuOnkc5Kk0mDDsaHG&#10;nl5rKtvDr1Gw326zQXbv7U+xSN8cnXZN+X1Uavo4vixBBBrDXXxz73Scn6Xw/0y8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EiyjDAAAA3AAAAA8AAAAAAAAAAAAA&#10;AAAAoQIAAGRycy9kb3ducmV2LnhtbFBLBQYAAAAABAAEAPkAAACRAwAAAAA=&#10;">
                  <v:stroke startarrow="block" endarrow="block"/>
                </v:shape>
                <v:shape id="AutoShape 1870" o:spid="_x0000_s1043" type="#_x0000_t32" style="position:absolute;left:31229;top:9169;width:17570;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e648IAAADcAAAADwAAAGRycy9kb3ducmV2LnhtbERP24rCMBB9F/Yfwiz4pqmCF7pGkWVF&#10;QVSs2/ehGdtiMylN1OrXbxYE3+ZwrjNbtKYSN2pcaVnBoB+BIM6sLjlX8Hta9aYgnEfWWFkmBQ9y&#10;sJh/dGYYa3vnI90Sn4sQwi5GBYX3dSylywoy6Pq2Jg7c2TYGfYBNLnWD9xBuKjmMorE0WHJoKLCm&#10;74KyS3I1Cp67NZ12eH4efpJ0vx2tB6N9mirV/WyXXyA8tf4tfrk3OsyfTuD/mXCBn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e648IAAADcAAAADwAAAAAAAAAAAAAA&#10;AAChAgAAZHJzL2Rvd25yZXYueG1sUEsFBgAAAAAEAAQA+QAAAJADAAAAAA==&#10;">
                  <v:stroke startarrow="block" endarrow="block"/>
                </v:shape>
                <v:rect id="Rectangle 1871" o:spid="_x0000_s1044" style="position:absolute;left:2851;top:6038;width:11798;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8zMQA&#10;AADcAAAADwAAAGRycy9kb3ducmV2LnhtbESPQWvCQBCF7wX/wzJCb3Wj1BJSN1ILhV6qGMXzNDtN&#10;QrKzIbuN8d93DkJvM7w3732z2U6uUyMNofFsYLlIQBGX3jZcGTifPp5SUCEiW+w8k4EbBdjms4cN&#10;ZtZf+UhjESslIRwyNFDH2Gdah7Imh2Hhe2LRfvzgMMo6VNoOeJVw1+lVkrxohw1LQ409vddUtsWv&#10;M5AeVtVz593usl+38ev7NjIftTGP8+ntFVSkKf6b79efVvBToZVnZAKd/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3/MzEAAAA3AAAAA8AAAAAAAAAAAAAAAAAmAIAAGRycy9k&#10;b3ducmV2LnhtbFBLBQYAAAAABAAEAPUAAACJAwAAAAA=&#10;">
                  <v:textbox inset="5.85pt,.7pt,5.85pt,.7pt">
                    <w:txbxContent>
                      <w:p w14:paraId="7CF71535" w14:textId="77777777" w:rsidR="00333AB4" w:rsidRDefault="00333AB4" w:rsidP="006545BA">
                        <w:pPr>
                          <w:rPr>
                            <w:lang w:eastAsia="ja-JP"/>
                          </w:rPr>
                        </w:pPr>
                        <w:r>
                          <w:rPr>
                            <w:lang w:eastAsia="ja-JP"/>
                          </w:rPr>
                          <w:t>NSE</w:t>
                        </w:r>
                      </w:p>
                    </w:txbxContent>
                  </v:textbox>
                </v:rect>
                <v:rect id="Rectangle 1872" o:spid="_x0000_s1045" style="position:absolute;left:48799;top:6134;width:11811;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ZV8IA&#10;AADcAAAADwAAAGRycy9kb3ducmV2LnhtbERPTWvCQBC9C/0PyxS8mY2hLTG6SisUvLQlafE8Zsck&#10;mJ0N2TWJ/75bKHibx/uczW4yrRiod41lBcsoBkFcWt1wpeDn+32RgnAeWWNrmRTcyMFu+zDbYKbt&#10;yDkNha9ECGGXoYLa+y6T0pU1GXSR7YgDd7a9QR9gX0nd4xjCTSuTOH6RBhsODTV2tK+pvBRXoyD9&#10;Sqqn1pq34+fzxX+cbgNzLpWaP06vaxCeJn8X/7sPOsxPV/D3TLh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1lXwgAAANwAAAAPAAAAAAAAAAAAAAAAAJgCAABkcnMvZG93&#10;bnJldi54bWxQSwUGAAAAAAQABAD1AAAAhwMAAAAA&#10;">
                  <v:textbox inset="5.85pt,.7pt,5.85pt,.7pt">
                    <w:txbxContent>
                      <w:p w14:paraId="40680B2E" w14:textId="77777777" w:rsidR="00333AB4" w:rsidRDefault="00333AB4" w:rsidP="006545BA">
                        <w:pPr>
                          <w:rPr>
                            <w:lang w:eastAsia="ja-JP"/>
                          </w:rPr>
                        </w:pPr>
                        <w:r>
                          <w:rPr>
                            <w:lang w:eastAsia="ja-JP"/>
                          </w:rPr>
                          <w:t>AE</w:t>
                        </w:r>
                      </w:p>
                    </w:txbxContent>
                  </v:textbox>
                </v:rect>
                <v:shape id="AutoShape 1873" o:spid="_x0000_s1046" type="#_x0000_t32" style="position:absolute;left:16484;top:1511;width:70;height:415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nMlsYAAADcAAAADwAAAGRycy9kb3ducmV2LnhtbESPQUsDMRCF70L/QxjBi9isisVum5Yi&#10;CIpIbS30OmzGzbKbSdik29Vf7xwEbzO8N+99s1yPvlMD9akJbOB2WoAiroJtuDZw+Hy+eQSVMrLF&#10;LjAZ+KYE69XkYomlDWfe0bDPtZIQTiUacDnHUutUOfKYpiESi/YVeo9Z1r7WtsezhPtO3xXFTHts&#10;WBocRnpyVLX7kzfQDu129/GQ4vXph2Zv0b2/3h+tMVeX42YBKtOY/81/1y9W8OeCL8/IBHr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5zJbGAAAA3AAAAA8AAAAAAAAA&#10;AAAAAAAAoQIAAGRycy9kb3ducmV2LnhtbFBLBQYAAAAABAAEAPkAAACUAwAAAAA=&#10;">
                  <v:stroke dashstyle="dash"/>
                </v:shape>
                <v:shape id="Text Box 1874" o:spid="_x0000_s1047" type="#_x0000_t202" style="position:absolute;left:40932;top:647;width:11506;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9YYsEA&#10;AADcAAAADwAAAGRycy9kb3ducmV2LnhtbERPTWvCQBC9C/6HZYTedKMHsdFVUkFqjrGl5yE7Jmmy&#10;syG7NWt/fbcgeJvH+5zdIZhO3GhwjWUFy0UCgri0uuFKwefHab4B4Tyyxs4yKbiTg8N+Otlhqu3I&#10;Bd0uvhIxhF2KCmrv+1RKV9Zk0C1sTxy5qx0M+giHSuoBxxhuOrlKkrU02HBsqLGnY01le/kxCvIv&#10;ur9vsCv643c7/obqLc90UOplFrItCE/BP8UP91nH+a9L+H8mXiD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fWGLBAAAA3AAAAA8AAAAAAAAAAAAAAAAAmAIAAGRycy9kb3du&#10;cmV2LnhtbFBLBQYAAAAABAAEAPUAAACGAwAAAAA=&#10;" stroked="f">
                  <v:textbox inset="5.85pt,.7pt,5.85pt,.7pt">
                    <w:txbxContent>
                      <w:p w14:paraId="7693B8EB" w14:textId="77777777" w:rsidR="00333AB4" w:rsidRDefault="00333AB4" w:rsidP="006545BA">
                        <w:pPr>
                          <w:rPr>
                            <w:lang w:eastAsia="ja-JP"/>
                          </w:rPr>
                        </w:pPr>
                        <w:r>
                          <w:rPr>
                            <w:rFonts w:hint="eastAsia"/>
                            <w:lang w:eastAsia="ja-JP"/>
                          </w:rPr>
                          <w:t>Any Domain</w:t>
                        </w:r>
                      </w:p>
                    </w:txbxContent>
                  </v:textbox>
                </v:shape>
                <v:rect id="Rectangle 1875" o:spid="_x0000_s1048" style="position:absolute;left:17145;top:37865;width:16770;height:5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AHsIA&#10;AADcAAAADwAAAGRycy9kb3ducmV2LnhtbESPzarCMBSE94LvEI5wd5paVKQaRQXBzVX8wfWxObbF&#10;5qQ0sda3N8KFuxxm5htmvmxNKRqqXWFZwXAQgSBOrS44U3A5b/tTEM4jaywtk4I3OVguup05Jtq+&#10;+EjNyWciQNglqCD3vkqkdGlOBt3AVsTBu9vaoA+yzqSu8RXgppRxFE2kwYLDQo4VbXJKH6enUTA9&#10;xNmotGZ93Y8f/vf2bpiPUqmfXruagfDU+v/wX3unFcTjCXzPhCMgF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IYAewgAAANwAAAAPAAAAAAAAAAAAAAAAAJgCAABkcnMvZG93&#10;bnJldi54bWxQSwUGAAAAAAQABAD1AAAAhwMAAAAA&#10;">
                  <v:textbox inset="5.85pt,.7pt,5.85pt,.7pt">
                    <w:txbxContent>
                      <w:p w14:paraId="11E12BF7" w14:textId="77777777" w:rsidR="00333AB4" w:rsidRDefault="00333AB4" w:rsidP="006545BA">
                        <w:pPr>
                          <w:rPr>
                            <w:lang w:eastAsia="ja-JP"/>
                          </w:rPr>
                        </w:pPr>
                        <w:r>
                          <w:rPr>
                            <w:lang w:eastAsia="ja-JP"/>
                          </w:rPr>
                          <w:t xml:space="preserve">5. If TP is set at NSE, set </w:t>
                        </w:r>
                        <w:r>
                          <w:rPr>
                            <w:rFonts w:hint="eastAsia"/>
                            <w:i/>
                            <w:lang w:val="en-US" w:eastAsia="ja-JP"/>
                          </w:rPr>
                          <w:t>providedToNSE</w:t>
                        </w:r>
                        <w:r>
                          <w:rPr>
                            <w:rFonts w:hint="eastAsia"/>
                            <w:lang w:val="en-US" w:eastAsia="ja-JP"/>
                          </w:rPr>
                          <w:t xml:space="preserve"> attribute</w:t>
                        </w:r>
                        <w:r>
                          <w:rPr>
                            <w:lang w:val="en-US" w:eastAsia="ja-JP"/>
                          </w:rPr>
                          <w:t xml:space="preserve"> of traffic pattern TRUE</w:t>
                        </w:r>
                      </w:p>
                    </w:txbxContent>
                  </v:textbox>
                </v:rect>
                <v:rect id="Rectangle 1876" o:spid="_x0000_s1049" style="position:absolute;left:33324;top:4445;width:11811;height:3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0lhcMA&#10;AADcAAAADwAAAGRycy9kb3ducmV2LnhtbESPT4vCMBTE78J+h/AWvGm6xX90jbIKghcVu4vnZ/O2&#10;LTYvpYm1fnsjCB6HmfkNM192phItNa60rOBrGIEgzqwuOVfw97sZzEA4j6yxskwK7uRgufjozTHR&#10;9sZHalOfiwBhl6CCwvs6kdJlBRl0Q1sTB+/fNgZ9kE0udYO3ADeVjKNoIg2WHBYKrGldUHZJr0bB&#10;7BDno8qa1Wk/vvjd+d4yH6VS/c/u5xuEp86/w6/2ViuIx1N4ng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0lhcMAAADcAAAADwAAAAAAAAAAAAAAAACYAgAAZHJzL2Rv&#10;d25yZXYueG1sUEsFBgAAAAAEAAQA9QAAAIgDAAAAAA==&#10;">
                  <v:textbox inset="5.85pt,.7pt,5.85pt,.7pt">
                    <w:txbxContent>
                      <w:p w14:paraId="3C44B97B" w14:textId="77777777" w:rsidR="00333AB4" w:rsidRPr="006A248E" w:rsidRDefault="00333AB4" w:rsidP="006545BA">
                        <w:pPr>
                          <w:jc w:val="center"/>
                          <w:rPr>
                            <w:lang w:eastAsia="ja-JP"/>
                          </w:rPr>
                        </w:pPr>
                        <w:r>
                          <w:rPr>
                            <w:lang w:eastAsia="ja-JP"/>
                          </w:rPr>
                          <w:t>CSE hosting the &lt;</w:t>
                        </w:r>
                        <w:r>
                          <w:rPr>
                            <w:i/>
                            <w:lang w:eastAsia="ja-JP"/>
                          </w:rPr>
                          <w:t>AE</w:t>
                        </w:r>
                        <w:r>
                          <w:rPr>
                            <w:lang w:eastAsia="ja-JP"/>
                          </w:rPr>
                          <w:t>&gt;</w:t>
                        </w:r>
                      </w:p>
                    </w:txbxContent>
                  </v:textbox>
                </v:rect>
                <v:shape id="AutoShape 1877" o:spid="_x0000_s1050" type="#_x0000_t32" style="position:absolute;left:45059;top:7251;width:3493;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1jqsIAAADcAAAADwAAAGRycy9kb3ducmV2LnhtbERPTWvCQBC9F/wPywjemk2ElJJmDUUs&#10;CkWLsbkP2TEJzc6G7FZTf333IHh8vO+8mEwvLjS6zrKCJIpBENdWd9wo+D59PL+CcB5ZY2+ZFPyR&#10;g2I1e8ox0/bKR7qUvhEhhF2GClrvh0xKV7dk0EV2IA7c2Y4GfYBjI/WI1xBuermM4xdpsOPQ0OJA&#10;65bqn/LXKLjtt3Ta4/n2tSmrw2e6TdJDVSm1mE/vbyA8Tf4hvrt3WsEyDWvDmXA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1jqsIAAADcAAAADwAAAAAAAAAAAAAA&#10;AAChAgAAZHJzL2Rvd25yZXYueG1sUEsFBgAAAAAEAAQA+QAAAJADAAAAAA==&#10;">
                  <v:stroke startarrow="block" endarrow="block"/>
                </v:shape>
                <v:shape id="AutoShape 1878" o:spid="_x0000_s1051" type="#_x0000_t32" style="position:absolute;left:39503;top:8070;width:6;height:7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RlP8UAAADcAAAADwAAAGRycy9kb3ducmV2LnhtbESPT2sCMRTE7wW/Q3iFXopmFRTdGmUt&#10;CLXgwX/35+Z1E7p52W6ibr99UxA8DjPzG2a+7FwtrtQG61nBcJCBIC69tlwpOB7W/SmIEJE11p5J&#10;wS8FWC56T3PMtb/xjq77WIkE4ZCjAhNjk0sZSkMOw8A3xMn78q3DmGRbSd3iLcFdLUdZNpEOLacF&#10;gw29Gyq/9xenYLsZroqzsZvP3Y/djtdFfaleT0q9PHfFG4hIXXyE7+0PrWA0n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RlP8UAAADcAAAADwAAAAAAAAAA&#10;AAAAAAChAgAAZHJzL2Rvd25yZXYueG1sUEsFBgAAAAAEAAQA+QAAAJMDAAAAAA==&#10;"/>
                <v:shape id="AutoShape 1879" o:spid="_x0000_s1052" type="#_x0000_t32" style="position:absolute;left:39503;top:14224;width:1520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crtcEAAADcAAAADwAAAGRycy9kb3ducmV2LnhtbERPy4rCMBTdC/5DuIIbsaldqHRMZZAK&#10;LlyMj4XLS3OnLdPclCatnb+fCAMuD+e924+mEQN1rrasYBXFIIgLq2suFdxvx+UWhPPIGhvLpOCX&#10;HOyz6WSHqbZPvtBw9aUIIexSVFB536ZSuqIigy6yLXHgvm1n0AfYlVJ3+AzhppFJHK+lwZpDQ4Ut&#10;HSoqfq69efUuetKP/GuR++Mp6Q/F5pxvlZrPxs8PEJ5G/xb/u09aQbIO88OZcAR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Vyu1wQAAANwAAAAPAAAAAAAAAAAAAAAA&#10;AKECAABkcnMvZG93bnJldi54bWxQSwUGAAAAAAQABAD5AAAAjwMAAAAA&#10;">
                  <v:stroke startarrow="block"/>
                </v:shape>
                <v:shape id="Text Box 1880" o:spid="_x0000_s1053" type="#_x0000_t202" style="position:absolute;left:39643;top:10617;width:16694;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JOcMA&#10;AADcAAAADwAAAGRycy9kb3ducmV2LnhtbESPQWvCQBSE70L/w/IKvZmNHkRSV1GhtDkmLZ4f2dck&#10;mn0bsluz6a93BcHjMDPfMJtdMJ240uBaywoWSQqCuLK65VrBz/fHfA3CeWSNnWVSMJGD3fZltsFM&#10;25ELupa+FhHCLkMFjfd9JqWrGjLoEtsTR+/XDgZ9lEMt9YBjhJtOLtN0JQ22HBca7OnYUHUp/4yC&#10;/ETT5xq7oj+eL+N/qA/5Xgel3l7D/h2Ep+Cf4Uf7SytYrhZwPxOP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JOcMAAADcAAAADwAAAAAAAAAAAAAAAACYAgAAZHJzL2Rv&#10;d25yZXYueG1sUEsFBgAAAAAEAAQA9QAAAIgDAAAAAA==&#10;" stroked="f">
                  <v:textbox inset="5.85pt,.7pt,5.85pt,.7pt">
                    <w:txbxContent>
                      <w:p w14:paraId="3102E07B" w14:textId="77777777" w:rsidR="00333AB4" w:rsidRDefault="00333AB4" w:rsidP="006545BA">
                        <w:pPr>
                          <w:rPr>
                            <w:lang w:eastAsia="ja-JP"/>
                          </w:rPr>
                        </w:pPr>
                        <w:r>
                          <w:rPr>
                            <w:lang w:eastAsia="ja-JP"/>
                          </w:rPr>
                          <w:t>0. Create / Update / Delete</w:t>
                        </w:r>
                        <w:r>
                          <w:rPr>
                            <w:rFonts w:hint="eastAsia"/>
                            <w:lang w:eastAsia="ja-JP"/>
                          </w:rPr>
                          <w:t xml:space="preserve"> Traffic Patterns</w:t>
                        </w:r>
                        <w:r>
                          <w:rPr>
                            <w:lang w:eastAsia="ja-JP"/>
                          </w:rPr>
                          <w:t xml:space="preserve"> of the AE</w:t>
                        </w:r>
                      </w:p>
                    </w:txbxContent>
                  </v:textbox>
                </v:shape>
                <w10:anchorlock/>
              </v:group>
            </w:pict>
          </mc:Fallback>
        </mc:AlternateContent>
      </w:r>
    </w:p>
    <w:p w14:paraId="0D3F17CF" w14:textId="77777777" w:rsidR="00B16AE5" w:rsidRPr="00C43ACB" w:rsidRDefault="00B16AE5" w:rsidP="003521AA">
      <w:pPr>
        <w:pStyle w:val="TF"/>
      </w:pPr>
      <w:r w:rsidRPr="00C43ACB">
        <w:rPr>
          <w:rFonts w:hint="eastAsia"/>
        </w:rPr>
        <w:t>Figure 8.3.</w:t>
      </w:r>
      <w:r w:rsidRPr="00C43ACB">
        <w:t>5.3</w:t>
      </w:r>
      <w:r w:rsidRPr="00C43ACB">
        <w:rPr>
          <w:rFonts w:hint="eastAsia"/>
        </w:rPr>
        <w:t>-1</w:t>
      </w:r>
      <w:r w:rsidR="002F5126" w:rsidRPr="00C43ACB">
        <w:t>:</w:t>
      </w:r>
      <w:r w:rsidRPr="00C43ACB">
        <w:rPr>
          <w:rFonts w:hint="eastAsia"/>
        </w:rPr>
        <w:t xml:space="preserve"> General procedure for configuration of </w:t>
      </w:r>
      <w:r w:rsidR="0085324F" w:rsidRPr="00C43ACB">
        <w:t>Traffic Patterns</w:t>
      </w:r>
    </w:p>
    <w:p w14:paraId="48811D57" w14:textId="77777777" w:rsidR="006545BA" w:rsidRPr="00C43ACB" w:rsidRDefault="006545BA" w:rsidP="003521AA">
      <w:pPr>
        <w:rPr>
          <w:b/>
          <w:lang w:eastAsia="ja-JP"/>
        </w:rPr>
      </w:pPr>
      <w:r w:rsidRPr="00C43ACB">
        <w:rPr>
          <w:b/>
          <w:lang w:eastAsia="ja-JP"/>
        </w:rPr>
        <w:t>Step-0 (optional): An AE provides information on the communication behaviour of the AE</w:t>
      </w:r>
    </w:p>
    <w:p w14:paraId="1C4F74D7" w14:textId="77777777" w:rsidR="006545BA" w:rsidRPr="00C43ACB" w:rsidRDefault="006545BA" w:rsidP="006545BA">
      <w:pPr>
        <w:rPr>
          <w:lang w:eastAsia="ja-JP"/>
        </w:rPr>
      </w:pPr>
      <w:r w:rsidRPr="00C43ACB">
        <w:rPr>
          <w:lang w:eastAsia="ja-JP"/>
        </w:rPr>
        <w:t>An AE may provide information on the communication behaviour of the AE by creating / updating / deleting &lt;</w:t>
      </w:r>
      <w:r w:rsidRPr="00C43ACB">
        <w:rPr>
          <w:i/>
          <w:lang w:eastAsia="ja-JP"/>
        </w:rPr>
        <w:t>trafficPattern</w:t>
      </w:r>
      <w:r w:rsidRPr="00C43ACB">
        <w:rPr>
          <w:lang w:eastAsia="ja-JP"/>
        </w:rPr>
        <w:t>&gt; child resources of the &lt;</w:t>
      </w:r>
      <w:r w:rsidRPr="00C43ACB">
        <w:rPr>
          <w:i/>
          <w:lang w:eastAsia="ja-JP"/>
        </w:rPr>
        <w:t>AE</w:t>
      </w:r>
      <w:r w:rsidR="00B244D4" w:rsidRPr="00C43ACB">
        <w:rPr>
          <w:lang w:eastAsia="ja-JP"/>
        </w:rPr>
        <w:t>&gt; resource.</w:t>
      </w:r>
    </w:p>
    <w:p w14:paraId="2F42149A" w14:textId="77777777" w:rsidR="006545BA" w:rsidRPr="00C43ACB" w:rsidRDefault="006545BA" w:rsidP="00623208">
      <w:pPr>
        <w:pStyle w:val="NO"/>
        <w:rPr>
          <w:rFonts w:eastAsia="宋体"/>
          <w:lang w:eastAsia="zh-CN"/>
        </w:rPr>
      </w:pPr>
      <w:r w:rsidRPr="00C43ACB">
        <w:rPr>
          <w:lang w:eastAsia="zh-CN"/>
        </w:rPr>
        <w:t>NOTE 1</w:t>
      </w:r>
      <w:r w:rsidR="00623208" w:rsidRPr="00C43ACB">
        <w:rPr>
          <w:lang w:eastAsia="zh-CN"/>
        </w:rPr>
        <w:t>:</w:t>
      </w:r>
      <w:r w:rsidR="00623208" w:rsidRPr="00C43ACB">
        <w:rPr>
          <w:lang w:eastAsia="zh-CN"/>
        </w:rPr>
        <w:tab/>
      </w:r>
      <w:r w:rsidRPr="00C43ACB">
        <w:rPr>
          <w:lang w:eastAsia="zh-CN"/>
        </w:rPr>
        <w:t xml:space="preserve">The &lt;trafficPattern&gt; resources of AEs can be used in the following steps to create consolidated traffic patterns </w:t>
      </w:r>
      <w:r w:rsidRPr="00C43ACB">
        <w:rPr>
          <w:lang w:eastAsia="ja-JP"/>
        </w:rPr>
        <w:t>of the Node of the entity (AS</w:t>
      </w:r>
      <w:r w:rsidR="001744D2" w:rsidRPr="00C43ACB">
        <w:rPr>
          <w:rFonts w:eastAsiaTheme="minorEastAsia" w:hint="eastAsia"/>
          <w:lang w:eastAsia="zh-CN"/>
        </w:rPr>
        <w:t>N</w:t>
      </w:r>
      <w:r w:rsidRPr="00C43ACB">
        <w:rPr>
          <w:lang w:eastAsia="ja-JP"/>
        </w:rPr>
        <w:t>, ADN, MN) where these AEs reside.</w:t>
      </w:r>
    </w:p>
    <w:p w14:paraId="151D3024" w14:textId="77777777" w:rsidR="00B16AE5" w:rsidRPr="00C43ACB" w:rsidRDefault="00B16AE5" w:rsidP="00B16AE5">
      <w:pPr>
        <w:rPr>
          <w:rFonts w:eastAsia="宋体"/>
          <w:b/>
          <w:lang w:eastAsia="zh-CN"/>
        </w:rPr>
      </w:pPr>
      <w:r w:rsidRPr="00C43ACB">
        <w:rPr>
          <w:rFonts w:hint="eastAsia"/>
          <w:b/>
          <w:lang w:eastAsia="ja-JP"/>
        </w:rPr>
        <w:t>Step-1:</w:t>
      </w:r>
      <w:r w:rsidRPr="00C43ACB">
        <w:rPr>
          <w:b/>
          <w:lang w:eastAsia="ja-JP"/>
        </w:rPr>
        <w:t xml:space="preserve"> </w:t>
      </w:r>
      <w:r w:rsidR="006545BA" w:rsidRPr="00C43ACB">
        <w:rPr>
          <w:rFonts w:eastAsia="宋体" w:hint="eastAsia"/>
          <w:b/>
          <w:lang w:eastAsia="zh-CN"/>
        </w:rPr>
        <w:t>An AE p</w:t>
      </w:r>
      <w:r w:rsidRPr="00C43ACB">
        <w:rPr>
          <w:b/>
          <w:lang w:eastAsia="ja-JP"/>
        </w:rPr>
        <w:t xml:space="preserve">rovide information on </w:t>
      </w:r>
      <w:r w:rsidRPr="00C43ACB">
        <w:rPr>
          <w:rFonts w:hint="eastAsia"/>
          <w:b/>
          <w:lang w:eastAsia="ja-JP"/>
        </w:rPr>
        <w:t xml:space="preserve">the </w:t>
      </w:r>
      <w:r w:rsidR="006545BA" w:rsidRPr="00C43ACB">
        <w:rPr>
          <w:rFonts w:eastAsia="宋体" w:hint="eastAsia"/>
          <w:b/>
          <w:lang w:eastAsia="zh-CN"/>
        </w:rPr>
        <w:t xml:space="preserve">communication </w:t>
      </w:r>
      <w:r w:rsidR="007B2B2D" w:rsidRPr="00C43ACB">
        <w:rPr>
          <w:rFonts w:hint="eastAsia"/>
          <w:b/>
          <w:lang w:eastAsia="ja-JP"/>
        </w:rPr>
        <w:t>behaviour</w:t>
      </w:r>
      <w:r w:rsidRPr="00C43ACB">
        <w:rPr>
          <w:rFonts w:hint="eastAsia"/>
          <w:b/>
          <w:lang w:eastAsia="ja-JP"/>
        </w:rPr>
        <w:t xml:space="preserve"> of a </w:t>
      </w:r>
      <w:r w:rsidR="006545BA" w:rsidRPr="00C43ACB">
        <w:rPr>
          <w:rFonts w:eastAsia="宋体" w:hint="eastAsia"/>
          <w:b/>
          <w:lang w:eastAsia="zh-CN"/>
        </w:rPr>
        <w:t>F</w:t>
      </w:r>
      <w:r w:rsidR="00AE4929" w:rsidRPr="00C43ACB">
        <w:rPr>
          <w:rFonts w:eastAsia="宋体" w:hint="eastAsia"/>
          <w:b/>
          <w:lang w:eastAsia="zh-CN"/>
        </w:rPr>
        <w:t xml:space="preserve">ield </w:t>
      </w:r>
      <w:r w:rsidR="006545BA" w:rsidRPr="00C43ACB">
        <w:rPr>
          <w:rFonts w:eastAsia="宋体" w:hint="eastAsia"/>
          <w:b/>
          <w:lang w:eastAsia="zh-CN"/>
        </w:rPr>
        <w:t>D</w:t>
      </w:r>
      <w:r w:rsidR="00AE4929" w:rsidRPr="00C43ACB">
        <w:rPr>
          <w:rFonts w:eastAsia="宋体" w:hint="eastAsia"/>
          <w:b/>
          <w:lang w:eastAsia="zh-CN"/>
        </w:rPr>
        <w:t>omain Node</w:t>
      </w:r>
      <w:r w:rsidR="006545BA" w:rsidRPr="00C43ACB">
        <w:rPr>
          <w:rFonts w:eastAsia="宋体"/>
          <w:b/>
          <w:lang w:eastAsia="zh-CN"/>
        </w:rPr>
        <w:t xml:space="preserve"> to a CSE that hosts the </w:t>
      </w:r>
      <w:r w:rsidR="006545BA" w:rsidRPr="00C43ACB">
        <w:rPr>
          <w:rFonts w:eastAsia="宋体"/>
          <w:b/>
          <w:i/>
          <w:lang w:eastAsia="zh-CN"/>
        </w:rPr>
        <w:t>&lt;node&gt;</w:t>
      </w:r>
      <w:r w:rsidR="006545BA" w:rsidRPr="00C43ACB">
        <w:rPr>
          <w:rFonts w:eastAsia="宋体"/>
          <w:b/>
          <w:lang w:eastAsia="zh-CN"/>
        </w:rPr>
        <w:t xml:space="preserve"> resource of the Field Domain Node.</w:t>
      </w:r>
    </w:p>
    <w:p w14:paraId="1BCC808A" w14:textId="77777777" w:rsidR="00B16AE5" w:rsidRPr="00C43ACB" w:rsidRDefault="006545BA" w:rsidP="00B16AE5">
      <w:pPr>
        <w:rPr>
          <w:rFonts w:eastAsia="宋体"/>
          <w:lang w:eastAsia="zh-CN"/>
        </w:rPr>
      </w:pPr>
      <w:r w:rsidRPr="00C43ACB">
        <w:rPr>
          <w:lang w:eastAsia="ja-JP"/>
        </w:rPr>
        <w:t>If the CSE hosts the &lt;</w:t>
      </w:r>
      <w:r w:rsidRPr="00C43ACB">
        <w:rPr>
          <w:i/>
          <w:lang w:eastAsia="ja-JP"/>
        </w:rPr>
        <w:t>node</w:t>
      </w:r>
      <w:r w:rsidRPr="00C43ACB">
        <w:rPr>
          <w:lang w:eastAsia="ja-JP"/>
        </w:rPr>
        <w:t>&gt; resource of the Field Domain Node</w:t>
      </w:r>
      <w:r w:rsidRPr="00C43ACB" w:rsidDel="008C6298">
        <w:rPr>
          <w:rFonts w:hint="eastAsia"/>
          <w:lang w:eastAsia="ja-JP"/>
        </w:rPr>
        <w:t xml:space="preserve"> </w:t>
      </w:r>
      <w:r w:rsidRPr="00C43ACB">
        <w:rPr>
          <w:lang w:eastAsia="ja-JP"/>
        </w:rPr>
        <w:t>and supports a Mcn interface to an Underlying Network</w:t>
      </w:r>
      <w:r w:rsidRPr="00C43ACB" w:rsidDel="008C6298">
        <w:rPr>
          <w:rFonts w:hint="eastAsia"/>
          <w:lang w:eastAsia="ja-JP"/>
        </w:rPr>
        <w:t xml:space="preserve"> </w:t>
      </w:r>
      <w:r w:rsidRPr="00C43ACB">
        <w:rPr>
          <w:lang w:eastAsia="ja-JP"/>
        </w:rPr>
        <w:t xml:space="preserve">capable of transmitting traffic patterns then </w:t>
      </w:r>
      <w:r w:rsidRPr="00C43ACB">
        <w:rPr>
          <w:rFonts w:eastAsia="宋体" w:hint="eastAsia"/>
          <w:lang w:eastAsia="zh-CN"/>
        </w:rPr>
        <w:t>a</w:t>
      </w:r>
      <w:r w:rsidR="00B16AE5" w:rsidRPr="00C43ACB">
        <w:rPr>
          <w:rFonts w:hint="eastAsia"/>
          <w:lang w:eastAsia="ja-JP"/>
        </w:rPr>
        <w:t xml:space="preserve">n AE </w:t>
      </w:r>
      <w:r w:rsidR="00B16AE5" w:rsidRPr="00C43ACB">
        <w:rPr>
          <w:lang w:eastAsia="ja-JP"/>
        </w:rPr>
        <w:t>(</w:t>
      </w:r>
      <w:r w:rsidRPr="00C43ACB">
        <w:rPr>
          <w:rFonts w:eastAsia="宋体" w:hint="eastAsia"/>
          <w:lang w:eastAsia="zh-CN"/>
        </w:rPr>
        <w:t xml:space="preserve">e.g. </w:t>
      </w:r>
      <w:r w:rsidR="00B16AE5" w:rsidRPr="00C43ACB">
        <w:rPr>
          <w:lang w:eastAsia="ja-JP"/>
        </w:rPr>
        <w:t xml:space="preserve">IN-AE or an AE of the Field Domain Node that reports </w:t>
      </w:r>
      <w:r w:rsidRPr="00C43ACB">
        <w:rPr>
          <w:rFonts w:eastAsia="宋体" w:hint="eastAsia"/>
          <w:lang w:eastAsia="zh-CN"/>
        </w:rPr>
        <w:t>the Node</w:t>
      </w:r>
      <w:r w:rsidR="009C105D" w:rsidRPr="00C43ACB">
        <w:rPr>
          <w:rFonts w:eastAsia="宋体"/>
          <w:lang w:eastAsia="zh-CN"/>
        </w:rPr>
        <w:t>'</w:t>
      </w:r>
      <w:r w:rsidRPr="00C43ACB">
        <w:rPr>
          <w:rFonts w:eastAsia="宋体" w:hint="eastAsia"/>
          <w:lang w:eastAsia="zh-CN"/>
        </w:rPr>
        <w:t>s</w:t>
      </w:r>
      <w:r w:rsidR="00B16AE5" w:rsidRPr="00C43ACB">
        <w:rPr>
          <w:lang w:eastAsia="ja-JP"/>
        </w:rPr>
        <w:t xml:space="preserve"> communication behaviour)</w:t>
      </w:r>
      <w:r w:rsidRPr="00C43ACB">
        <w:rPr>
          <w:rFonts w:eastAsia="宋体" w:hint="eastAsia"/>
          <w:lang w:eastAsia="zh-CN"/>
        </w:rPr>
        <w:t xml:space="preserve"> may</w:t>
      </w:r>
      <w:r w:rsidR="00B16AE5" w:rsidRPr="00C43ACB">
        <w:rPr>
          <w:lang w:eastAsia="ja-JP"/>
        </w:rPr>
        <w:t xml:space="preserve"> provide </w:t>
      </w:r>
      <w:r w:rsidRPr="00C43ACB">
        <w:rPr>
          <w:rFonts w:eastAsia="宋体" w:hint="eastAsia"/>
          <w:lang w:eastAsia="zh-CN"/>
        </w:rPr>
        <w:t>that</w:t>
      </w:r>
      <w:r w:rsidR="00B16AE5" w:rsidRPr="00C43ACB">
        <w:rPr>
          <w:lang w:eastAsia="ja-JP"/>
        </w:rPr>
        <w:t xml:space="preserve"> </w:t>
      </w:r>
      <w:r w:rsidR="00AE4929" w:rsidRPr="00C43ACB">
        <w:rPr>
          <w:rFonts w:eastAsia="宋体" w:hint="eastAsia"/>
          <w:lang w:eastAsia="zh-CN"/>
        </w:rPr>
        <w:t xml:space="preserve">hosting CSE </w:t>
      </w:r>
      <w:r w:rsidR="00B16AE5" w:rsidRPr="00C43ACB">
        <w:rPr>
          <w:lang w:eastAsia="ja-JP"/>
        </w:rPr>
        <w:t xml:space="preserve">with information on </w:t>
      </w:r>
      <w:r w:rsidR="00B16AE5" w:rsidRPr="00C43ACB">
        <w:rPr>
          <w:rFonts w:hint="eastAsia"/>
          <w:lang w:eastAsia="ja-JP"/>
        </w:rPr>
        <w:t xml:space="preserve">the </w:t>
      </w:r>
      <w:r w:rsidR="00AE4929" w:rsidRPr="00C43ACB">
        <w:rPr>
          <w:rFonts w:eastAsia="宋体" w:hint="eastAsia"/>
          <w:lang w:eastAsia="zh-CN"/>
        </w:rPr>
        <w:t xml:space="preserve">communication </w:t>
      </w:r>
      <w:r w:rsidR="007B2B2D" w:rsidRPr="00C43ACB">
        <w:rPr>
          <w:rFonts w:hint="eastAsia"/>
          <w:lang w:eastAsia="ja-JP"/>
        </w:rPr>
        <w:t>behaviour</w:t>
      </w:r>
      <w:r w:rsidR="00B16AE5" w:rsidRPr="00C43ACB">
        <w:rPr>
          <w:rFonts w:hint="eastAsia"/>
          <w:lang w:eastAsia="ja-JP"/>
        </w:rPr>
        <w:t xml:space="preserve"> </w:t>
      </w:r>
      <w:r w:rsidR="00AE4929" w:rsidRPr="00C43ACB">
        <w:rPr>
          <w:rFonts w:eastAsia="宋体" w:hint="eastAsia"/>
          <w:lang w:eastAsia="zh-CN"/>
        </w:rPr>
        <w:t>of the Node</w:t>
      </w:r>
      <w:r w:rsidRPr="00C43ACB">
        <w:rPr>
          <w:rFonts w:eastAsia="宋体" w:hint="eastAsia"/>
          <w:lang w:eastAsia="zh-CN"/>
        </w:rPr>
        <w:t>.</w:t>
      </w:r>
      <w:r w:rsidR="00B16AE5" w:rsidRPr="00C43ACB">
        <w:rPr>
          <w:lang w:eastAsia="ja-JP"/>
        </w:rPr>
        <w:t xml:space="preserve"> </w:t>
      </w:r>
      <w:r w:rsidRPr="00C43ACB">
        <w:rPr>
          <w:rFonts w:eastAsia="宋体" w:hint="eastAsia"/>
          <w:lang w:eastAsia="zh-CN"/>
        </w:rPr>
        <w:t xml:space="preserve">This is done </w:t>
      </w:r>
      <w:r w:rsidR="00AE4929" w:rsidRPr="00C43ACB">
        <w:rPr>
          <w:rFonts w:eastAsia="宋体" w:hint="eastAsia"/>
          <w:lang w:eastAsia="zh-CN"/>
        </w:rPr>
        <w:t xml:space="preserve">by creating, updating or deleting </w:t>
      </w:r>
      <w:r w:rsidRPr="00C43ACB">
        <w:rPr>
          <w:rFonts w:eastAsia="宋体" w:hint="eastAsia"/>
          <w:lang w:eastAsia="zh-CN"/>
        </w:rPr>
        <w:t>the Node</w:t>
      </w:r>
      <w:r w:rsidR="009C105D" w:rsidRPr="00C43ACB">
        <w:rPr>
          <w:rFonts w:eastAsia="宋体"/>
          <w:lang w:eastAsia="zh-CN"/>
        </w:rPr>
        <w:t>'</w:t>
      </w:r>
      <w:r w:rsidRPr="00C43ACB">
        <w:rPr>
          <w:rFonts w:eastAsia="宋体" w:hint="eastAsia"/>
          <w:lang w:eastAsia="zh-CN"/>
        </w:rPr>
        <w:t>s</w:t>
      </w:r>
      <w:r w:rsidR="00AE4929" w:rsidRPr="00C43ACB">
        <w:rPr>
          <w:rFonts w:eastAsia="宋体" w:hint="eastAsia"/>
          <w:lang w:eastAsia="zh-CN"/>
        </w:rPr>
        <w:t xml:space="preserve"> </w:t>
      </w:r>
      <w:r w:rsidRPr="00C43ACB">
        <w:rPr>
          <w:rFonts w:eastAsia="宋体" w:hint="eastAsia"/>
          <w:lang w:eastAsia="zh-CN"/>
        </w:rPr>
        <w:t>t</w:t>
      </w:r>
      <w:r w:rsidR="00AE4929" w:rsidRPr="00C43ACB">
        <w:rPr>
          <w:rFonts w:eastAsia="宋体" w:hint="eastAsia"/>
          <w:lang w:eastAsia="zh-CN"/>
        </w:rPr>
        <w:t xml:space="preserve">raffic </w:t>
      </w:r>
      <w:r w:rsidRPr="00C43ACB">
        <w:rPr>
          <w:rFonts w:eastAsia="宋体" w:hint="eastAsia"/>
          <w:lang w:eastAsia="zh-CN"/>
        </w:rPr>
        <w:t>p</w:t>
      </w:r>
      <w:r w:rsidR="00AE4929" w:rsidRPr="00C43ACB">
        <w:rPr>
          <w:rFonts w:eastAsia="宋体" w:hint="eastAsia"/>
          <w:lang w:eastAsia="zh-CN"/>
        </w:rPr>
        <w:t>atterns</w:t>
      </w:r>
      <w:r w:rsidRPr="00C43ACB">
        <w:rPr>
          <w:rFonts w:eastAsia="宋体"/>
          <w:lang w:eastAsia="zh-CN"/>
        </w:rPr>
        <w:t xml:space="preserve">, each having a set of traffic pattern </w:t>
      </w:r>
      <w:r w:rsidR="00AE4929" w:rsidRPr="00C43ACB">
        <w:rPr>
          <w:rFonts w:eastAsia="宋体" w:hint="eastAsia"/>
          <w:lang w:eastAsia="zh-CN"/>
        </w:rPr>
        <w:t>(TP)</w:t>
      </w:r>
      <w:r w:rsidRPr="00C43ACB">
        <w:rPr>
          <w:rFonts w:eastAsia="宋体" w:hint="eastAsia"/>
          <w:lang w:eastAsia="zh-CN"/>
        </w:rPr>
        <w:t xml:space="preserve"> </w:t>
      </w:r>
      <w:r w:rsidRPr="00C43ACB">
        <w:rPr>
          <w:rFonts w:eastAsia="宋体"/>
          <w:lang w:eastAsia="zh-CN"/>
        </w:rPr>
        <w:t>parameters, a schedule when the pattern applies and a validity time</w:t>
      </w:r>
      <w:r w:rsidR="00B16AE5" w:rsidRPr="00C43ACB">
        <w:rPr>
          <w:rFonts w:hint="eastAsia"/>
          <w:lang w:eastAsia="ja-JP"/>
        </w:rPr>
        <w:t>.</w:t>
      </w:r>
    </w:p>
    <w:p w14:paraId="0F6BEF19" w14:textId="77777777" w:rsidR="006545BA" w:rsidRPr="00C43ACB" w:rsidRDefault="006545BA" w:rsidP="006545BA">
      <w:pPr>
        <w:pStyle w:val="NO"/>
        <w:rPr>
          <w:lang w:eastAsia="zh-CN"/>
        </w:rPr>
      </w:pPr>
      <w:r w:rsidRPr="00C43ACB">
        <w:rPr>
          <w:lang w:eastAsia="zh-CN"/>
        </w:rPr>
        <w:t>NOTE 2</w:t>
      </w:r>
      <w:r w:rsidR="00623208" w:rsidRPr="00C43ACB">
        <w:rPr>
          <w:lang w:eastAsia="zh-CN"/>
        </w:rPr>
        <w:t>:</w:t>
      </w:r>
      <w:r w:rsidR="00623208" w:rsidRPr="00C43ACB">
        <w:rPr>
          <w:lang w:eastAsia="zh-CN"/>
        </w:rPr>
        <w:tab/>
      </w:r>
      <w:r w:rsidRPr="00C43ACB">
        <w:rPr>
          <w:lang w:eastAsia="zh-CN"/>
        </w:rPr>
        <w:t xml:space="preserve">If the Underlying Network is a 3GPP network then the IN-CSE may </w:t>
      </w:r>
      <w:r w:rsidRPr="00C43ACB">
        <w:rPr>
          <w:lang w:eastAsia="ja-JP"/>
        </w:rPr>
        <w:t>support a Mcn interface capable of transmitting traffic patterns</w:t>
      </w:r>
      <w:r w:rsidR="00664D2A" w:rsidRPr="00C43ACB">
        <w:rPr>
          <w:lang w:eastAsia="ja-JP"/>
        </w:rPr>
        <w:t>.</w:t>
      </w:r>
    </w:p>
    <w:p w14:paraId="3AC05811" w14:textId="77777777" w:rsidR="006545BA" w:rsidRPr="00C43ACB" w:rsidRDefault="006545BA" w:rsidP="00B16AE5">
      <w:pPr>
        <w:rPr>
          <w:rFonts w:eastAsia="宋体"/>
          <w:lang w:eastAsia="zh-CN"/>
        </w:rPr>
      </w:pPr>
      <w:r w:rsidRPr="00C43ACB">
        <w:rPr>
          <w:rFonts w:eastAsia="宋体"/>
          <w:lang w:eastAsia="zh-CN"/>
        </w:rPr>
        <w:t>Traffic patterns are contained in the &lt;</w:t>
      </w:r>
      <w:r w:rsidRPr="00C43ACB">
        <w:rPr>
          <w:i/>
        </w:rPr>
        <w:t>trafficPattern&gt; child-resource</w:t>
      </w:r>
      <w:r w:rsidRPr="00C43ACB">
        <w:rPr>
          <w:rFonts w:eastAsia="宋体"/>
          <w:lang w:eastAsia="zh-CN"/>
        </w:rPr>
        <w:t xml:space="preserve">s of the Node's </w:t>
      </w:r>
      <w:r w:rsidRPr="00C43ACB">
        <w:rPr>
          <w:rFonts w:eastAsia="宋体"/>
          <w:i/>
          <w:lang w:eastAsia="zh-CN"/>
        </w:rPr>
        <w:t xml:space="preserve">&lt;node&gt; </w:t>
      </w:r>
      <w:r w:rsidRPr="00C43ACB">
        <w:rPr>
          <w:lang w:eastAsia="ja-JP"/>
        </w:rPr>
        <w:t xml:space="preserve">resource. Their </w:t>
      </w:r>
      <w:r w:rsidRPr="00C43ACB">
        <w:rPr>
          <w:rFonts w:eastAsia="Arial Unicode MS"/>
          <w:i/>
        </w:rPr>
        <w:t xml:space="preserve">targetNetwork </w:t>
      </w:r>
      <w:r w:rsidRPr="00C43ACB">
        <w:rPr>
          <w:rFonts w:eastAsia="Arial Unicode MS"/>
        </w:rPr>
        <w:t>attribute indicates for which Underlying Network they are applicable</w:t>
      </w:r>
      <w:r w:rsidRPr="00C43ACB">
        <w:rPr>
          <w:rFonts w:hint="eastAsia"/>
          <w:lang w:eastAsia="ja-JP"/>
        </w:rPr>
        <w:t>.</w:t>
      </w:r>
    </w:p>
    <w:p w14:paraId="7FFF50AD" w14:textId="77777777" w:rsidR="00B16AE5" w:rsidRPr="00C43ACB" w:rsidRDefault="00B16AE5" w:rsidP="00B16AE5">
      <w:pPr>
        <w:rPr>
          <w:lang w:eastAsia="ja-JP"/>
        </w:rPr>
      </w:pPr>
      <w:r w:rsidRPr="00C43ACB">
        <w:rPr>
          <w:lang w:eastAsia="ja-JP"/>
        </w:rPr>
        <w:t xml:space="preserve">The AE </w:t>
      </w:r>
      <w:r w:rsidR="006545BA" w:rsidRPr="00C43ACB">
        <w:rPr>
          <w:rFonts w:eastAsia="宋体" w:hint="eastAsia"/>
          <w:lang w:eastAsia="zh-CN"/>
        </w:rPr>
        <w:t>can</w:t>
      </w:r>
      <w:r w:rsidRPr="00C43ACB">
        <w:rPr>
          <w:lang w:eastAsia="ja-JP"/>
        </w:rPr>
        <w:t xml:space="preserve"> provide </w:t>
      </w:r>
      <w:r w:rsidR="006545BA" w:rsidRPr="00C43ACB">
        <w:rPr>
          <w:lang w:eastAsia="ja-JP"/>
        </w:rPr>
        <w:t>traffic patterns</w:t>
      </w:r>
      <w:r w:rsidRPr="00C43ACB" w:rsidDel="002A1F26">
        <w:rPr>
          <w:rFonts w:hint="eastAsia"/>
          <w:lang w:eastAsia="ja-JP"/>
        </w:rPr>
        <w:t xml:space="preserve"> </w:t>
      </w:r>
      <w:r w:rsidRPr="00C43ACB">
        <w:rPr>
          <w:lang w:eastAsia="ja-JP"/>
        </w:rPr>
        <w:t xml:space="preserve">for a group of </w:t>
      </w:r>
      <w:r w:rsidR="00AD1C6D" w:rsidRPr="00C43ACB">
        <w:rPr>
          <w:rFonts w:eastAsia="宋体" w:hint="eastAsia"/>
          <w:lang w:eastAsia="zh-CN"/>
        </w:rPr>
        <w:t>F</w:t>
      </w:r>
      <w:r w:rsidRPr="00C43ACB">
        <w:rPr>
          <w:rFonts w:hint="eastAsia"/>
          <w:lang w:eastAsia="ja-JP"/>
        </w:rPr>
        <w:t xml:space="preserve">ield </w:t>
      </w:r>
      <w:r w:rsidR="00AD1C6D" w:rsidRPr="00C43ACB">
        <w:rPr>
          <w:rFonts w:eastAsia="宋体" w:hint="eastAsia"/>
          <w:lang w:eastAsia="zh-CN"/>
        </w:rPr>
        <w:t>D</w:t>
      </w:r>
      <w:r w:rsidRPr="00C43ACB">
        <w:rPr>
          <w:rFonts w:hint="eastAsia"/>
          <w:lang w:eastAsia="ja-JP"/>
        </w:rPr>
        <w:t xml:space="preserve">omain </w:t>
      </w:r>
      <w:r w:rsidR="00AD1C6D" w:rsidRPr="00C43ACB">
        <w:rPr>
          <w:rFonts w:eastAsia="宋体" w:hint="eastAsia"/>
          <w:lang w:eastAsia="zh-CN"/>
        </w:rPr>
        <w:t>N</w:t>
      </w:r>
      <w:r w:rsidRPr="00C43ACB">
        <w:rPr>
          <w:lang w:eastAsia="ja-JP"/>
        </w:rPr>
        <w:t>odes</w:t>
      </w:r>
      <w:r w:rsidR="006545BA" w:rsidRPr="00C43ACB">
        <w:rPr>
          <w:lang w:eastAsia="ja-JP"/>
        </w:rPr>
        <w:t xml:space="preserve"> using appropriate group mechanisms</w:t>
      </w:r>
      <w:r w:rsidRPr="00C43ACB">
        <w:rPr>
          <w:lang w:eastAsia="ja-JP"/>
        </w:rPr>
        <w:t>.</w:t>
      </w:r>
    </w:p>
    <w:p w14:paraId="00C6E826" w14:textId="77777777" w:rsidR="00B16AE5" w:rsidRPr="00C43ACB" w:rsidRDefault="00B16AE5" w:rsidP="002F5126">
      <w:pPr>
        <w:rPr>
          <w:lang w:eastAsia="ja-JP"/>
        </w:rPr>
      </w:pPr>
      <w:r w:rsidRPr="00C43ACB">
        <w:rPr>
          <w:rFonts w:hint="eastAsia"/>
          <w:lang w:eastAsia="ja-JP"/>
        </w:rPr>
        <w:lastRenderedPageBreak/>
        <w:t xml:space="preserve">The request </w:t>
      </w:r>
      <w:r w:rsidR="00AE4929" w:rsidRPr="00C43ACB">
        <w:rPr>
          <w:rFonts w:eastAsia="宋体" w:hint="eastAsia"/>
          <w:lang w:eastAsia="zh-CN"/>
        </w:rPr>
        <w:t xml:space="preserve">shall </w:t>
      </w:r>
      <w:r w:rsidRPr="00C43ACB">
        <w:rPr>
          <w:rFonts w:hint="eastAsia"/>
          <w:lang w:eastAsia="ja-JP"/>
        </w:rPr>
        <w:t>include</w:t>
      </w:r>
      <w:r w:rsidR="002F5126" w:rsidRPr="00C43ACB">
        <w:rPr>
          <w:lang w:eastAsia="ja-JP"/>
        </w:rPr>
        <w:t>:</w:t>
      </w:r>
    </w:p>
    <w:p w14:paraId="69C4B179" w14:textId="77777777" w:rsidR="00B16AE5" w:rsidRPr="00C43ACB" w:rsidRDefault="00B16AE5" w:rsidP="002F5126">
      <w:pPr>
        <w:pStyle w:val="B1"/>
        <w:rPr>
          <w:lang w:eastAsia="ja-JP"/>
        </w:rPr>
      </w:pPr>
      <w:r w:rsidRPr="00C43ACB">
        <w:rPr>
          <w:lang w:eastAsia="ja-JP"/>
        </w:rPr>
        <w:t>the</w:t>
      </w:r>
      <w:r w:rsidRPr="00C43ACB">
        <w:rPr>
          <w:rFonts w:hint="eastAsia"/>
          <w:lang w:eastAsia="ja-JP"/>
        </w:rPr>
        <w:t xml:space="preserve"> originator AE-ID</w:t>
      </w:r>
      <w:r w:rsidRPr="00C43ACB">
        <w:rPr>
          <w:lang w:eastAsia="ja-JP"/>
        </w:rPr>
        <w:t xml:space="preserve"> of the requesting AE</w:t>
      </w:r>
      <w:r w:rsidR="002F5126" w:rsidRPr="00C43ACB">
        <w:rPr>
          <w:lang w:eastAsia="ja-JP"/>
        </w:rPr>
        <w:t>;</w:t>
      </w:r>
    </w:p>
    <w:p w14:paraId="39D96D96" w14:textId="77777777" w:rsidR="00B16AE5" w:rsidRPr="00C43ACB" w:rsidRDefault="00B16AE5" w:rsidP="002F5126">
      <w:pPr>
        <w:pStyle w:val="B1"/>
        <w:rPr>
          <w:lang w:eastAsia="ja-JP"/>
        </w:rPr>
      </w:pPr>
      <w:r w:rsidRPr="00C43ACB">
        <w:rPr>
          <w:lang w:eastAsia="ja-JP"/>
        </w:rPr>
        <w:t>a target</w:t>
      </w:r>
      <w:r w:rsidRPr="00C43ACB">
        <w:rPr>
          <w:rFonts w:hint="eastAsia"/>
          <w:lang w:eastAsia="ja-JP"/>
        </w:rPr>
        <w:t xml:space="preserve"> identifier</w:t>
      </w:r>
      <w:r w:rsidR="00AE4929" w:rsidRPr="00C43ACB">
        <w:rPr>
          <w:rFonts w:eastAsia="宋体" w:hint="eastAsia"/>
          <w:lang w:eastAsia="zh-CN"/>
        </w:rPr>
        <w:t xml:space="preserve">: i.e. the </w:t>
      </w:r>
      <w:r w:rsidR="00AE4929" w:rsidRPr="00C43ACB">
        <w:rPr>
          <w:i/>
          <w:lang w:eastAsia="ja-JP"/>
        </w:rPr>
        <w:t>&lt;node&gt;</w:t>
      </w:r>
      <w:r w:rsidR="00AE4929" w:rsidRPr="00C43ACB">
        <w:rPr>
          <w:lang w:eastAsia="ja-JP"/>
        </w:rPr>
        <w:t xml:space="preserve"> resource</w:t>
      </w:r>
      <w:r w:rsidRPr="00C43ACB">
        <w:rPr>
          <w:rFonts w:hint="eastAsia"/>
          <w:lang w:eastAsia="ja-JP"/>
        </w:rPr>
        <w:t xml:space="preserve"> of </w:t>
      </w:r>
      <w:r w:rsidRPr="00C43ACB">
        <w:rPr>
          <w:lang w:eastAsia="ja-JP"/>
        </w:rPr>
        <w:t>the</w:t>
      </w:r>
      <w:r w:rsidRPr="00C43ACB">
        <w:rPr>
          <w:rFonts w:hint="eastAsia"/>
          <w:lang w:eastAsia="ja-JP"/>
        </w:rPr>
        <w:t xml:space="preserve"> </w:t>
      </w:r>
      <w:r w:rsidR="003051EE" w:rsidRPr="00C43ACB">
        <w:rPr>
          <w:rFonts w:eastAsia="宋体" w:hint="eastAsia"/>
          <w:lang w:eastAsia="zh-CN"/>
        </w:rPr>
        <w:t>F</w:t>
      </w:r>
      <w:r w:rsidRPr="00C43ACB">
        <w:rPr>
          <w:rFonts w:hint="eastAsia"/>
          <w:lang w:eastAsia="ja-JP"/>
        </w:rPr>
        <w:t xml:space="preserve">ield </w:t>
      </w:r>
      <w:r w:rsidR="003051EE" w:rsidRPr="00C43ACB">
        <w:rPr>
          <w:rFonts w:eastAsia="宋体" w:hint="eastAsia"/>
          <w:lang w:eastAsia="zh-CN"/>
        </w:rPr>
        <w:t>D</w:t>
      </w:r>
      <w:r w:rsidRPr="00C43ACB">
        <w:rPr>
          <w:rFonts w:hint="eastAsia"/>
          <w:lang w:eastAsia="ja-JP"/>
        </w:rPr>
        <w:t xml:space="preserve">omain </w:t>
      </w:r>
      <w:r w:rsidR="003051EE" w:rsidRPr="00C43ACB">
        <w:rPr>
          <w:rFonts w:eastAsia="宋体" w:hint="eastAsia"/>
          <w:lang w:eastAsia="zh-CN"/>
        </w:rPr>
        <w:t>N</w:t>
      </w:r>
      <w:r w:rsidRPr="00C43ACB">
        <w:rPr>
          <w:rFonts w:hint="eastAsia"/>
          <w:lang w:eastAsia="ja-JP"/>
        </w:rPr>
        <w:t>ode</w:t>
      </w:r>
      <w:r w:rsidR="00BF2211" w:rsidRPr="00C43ACB">
        <w:rPr>
          <w:lang w:eastAsia="ja-JP"/>
        </w:rPr>
        <w:t>;</w:t>
      </w:r>
      <w:r w:rsidRPr="00C43ACB">
        <w:rPr>
          <w:rFonts w:hint="eastAsia"/>
          <w:lang w:eastAsia="ja-JP"/>
        </w:rPr>
        <w:t xml:space="preserve"> </w:t>
      </w:r>
    </w:p>
    <w:p w14:paraId="654DF7BF" w14:textId="77777777" w:rsidR="003051EE" w:rsidRPr="00C43ACB" w:rsidRDefault="003051EE" w:rsidP="003051EE">
      <w:pPr>
        <w:pStyle w:val="B1"/>
        <w:rPr>
          <w:lang w:eastAsia="ja-JP"/>
        </w:rPr>
      </w:pPr>
      <w:r w:rsidRPr="00C43ACB">
        <w:rPr>
          <w:lang w:eastAsia="ja-JP"/>
        </w:rPr>
        <w:t>a target Network (e.g. 3GPP) for which the traffic patterns of the Node are applicable</w:t>
      </w:r>
    </w:p>
    <w:p w14:paraId="7B263592" w14:textId="77777777" w:rsidR="00B16AE5" w:rsidRPr="00C43ACB" w:rsidRDefault="00B16AE5" w:rsidP="002F5126">
      <w:pPr>
        <w:pStyle w:val="B1"/>
        <w:rPr>
          <w:lang w:eastAsia="ja-JP"/>
        </w:rPr>
      </w:pPr>
      <w:r w:rsidRPr="00C43ACB">
        <w:rPr>
          <w:rFonts w:hint="eastAsia"/>
          <w:lang w:eastAsia="ja-JP"/>
        </w:rPr>
        <w:t xml:space="preserve">a </w:t>
      </w:r>
      <w:r w:rsidR="00AE4929" w:rsidRPr="00C43ACB">
        <w:rPr>
          <w:rFonts w:eastAsia="宋体" w:hint="eastAsia"/>
          <w:lang w:eastAsia="zh-CN"/>
        </w:rPr>
        <w:t xml:space="preserve">set of </w:t>
      </w:r>
      <w:r w:rsidRPr="00C43ACB">
        <w:rPr>
          <w:lang w:eastAsia="ja-JP"/>
        </w:rPr>
        <w:t>T</w:t>
      </w:r>
      <w:r w:rsidRPr="00C43ACB">
        <w:rPr>
          <w:rFonts w:hint="eastAsia"/>
          <w:lang w:eastAsia="ja-JP"/>
        </w:rPr>
        <w:t>P parameter</w:t>
      </w:r>
      <w:r w:rsidR="00AE4929" w:rsidRPr="00C43ACB">
        <w:rPr>
          <w:rFonts w:eastAsia="宋体" w:hint="eastAsia"/>
          <w:lang w:eastAsia="zh-CN"/>
        </w:rPr>
        <w:t>s</w:t>
      </w:r>
      <w:r w:rsidRPr="00C43ACB">
        <w:rPr>
          <w:rFonts w:hint="eastAsia"/>
          <w:lang w:eastAsia="ja-JP"/>
        </w:rPr>
        <w:t xml:space="preserve"> </w:t>
      </w:r>
      <w:r w:rsidRPr="00C43ACB">
        <w:rPr>
          <w:lang w:eastAsia="ja-JP"/>
        </w:rPr>
        <w:t xml:space="preserve">as indicated in table </w:t>
      </w:r>
      <w:r w:rsidRPr="00C43ACB">
        <w:rPr>
          <w:rFonts w:hint="eastAsia"/>
          <w:lang w:eastAsia="ja-JP"/>
        </w:rPr>
        <w:t>8.3.</w:t>
      </w:r>
      <w:r w:rsidRPr="00C43ACB">
        <w:rPr>
          <w:lang w:eastAsia="ja-JP"/>
        </w:rPr>
        <w:t>5.</w:t>
      </w:r>
      <w:r w:rsidR="00D11027" w:rsidRPr="00C43ACB">
        <w:rPr>
          <w:rFonts w:eastAsia="宋体" w:hint="eastAsia"/>
          <w:lang w:eastAsia="zh-CN"/>
        </w:rPr>
        <w:t>2</w:t>
      </w:r>
      <w:r w:rsidRPr="00C43ACB">
        <w:t>-1</w:t>
      </w:r>
      <w:r w:rsidRPr="00C43ACB">
        <w:rPr>
          <w:rFonts w:hint="eastAsia"/>
          <w:lang w:eastAsia="ja-JP"/>
        </w:rPr>
        <w:t>.</w:t>
      </w:r>
    </w:p>
    <w:p w14:paraId="03E2246B" w14:textId="77777777" w:rsidR="00B16AE5" w:rsidRPr="00C43ACB" w:rsidRDefault="00B16AE5" w:rsidP="002F5126">
      <w:pPr>
        <w:rPr>
          <w:lang w:eastAsia="ja-JP"/>
        </w:rPr>
      </w:pPr>
      <w:r w:rsidRPr="00C43ACB">
        <w:rPr>
          <w:rFonts w:hint="eastAsia"/>
          <w:lang w:eastAsia="ja-JP"/>
        </w:rPr>
        <w:t xml:space="preserve">The request may </w:t>
      </w:r>
      <w:r w:rsidRPr="00C43ACB">
        <w:rPr>
          <w:lang w:eastAsia="ja-JP"/>
        </w:rPr>
        <w:t>include</w:t>
      </w:r>
      <w:r w:rsidRPr="00C43ACB">
        <w:rPr>
          <w:rFonts w:hint="eastAsia"/>
          <w:lang w:eastAsia="ja-JP"/>
        </w:rPr>
        <w:t xml:space="preserve"> multiple</w:t>
      </w:r>
      <w:r w:rsidR="008C3BE6" w:rsidRPr="00C43ACB">
        <w:rPr>
          <w:rFonts w:hint="eastAsia"/>
          <w:lang w:eastAsia="ja-JP"/>
        </w:rPr>
        <w:t xml:space="preserve"> </w:t>
      </w:r>
      <w:r w:rsidR="003051EE" w:rsidRPr="00C43ACB">
        <w:rPr>
          <w:lang w:eastAsia="ja-JP"/>
        </w:rPr>
        <w:t>traffic patterns</w:t>
      </w:r>
      <w:r w:rsidR="003051EE" w:rsidRPr="00C43ACB">
        <w:rPr>
          <w:rFonts w:hint="eastAsia"/>
          <w:lang w:eastAsia="ja-JP"/>
        </w:rPr>
        <w:t xml:space="preserve"> </w:t>
      </w:r>
      <w:r w:rsidR="003051EE" w:rsidRPr="00C43ACB">
        <w:rPr>
          <w:lang w:eastAsia="ja-JP"/>
        </w:rPr>
        <w:t>with their</w:t>
      </w:r>
      <w:r w:rsidRPr="00C43ACB">
        <w:rPr>
          <w:rFonts w:hint="eastAsia"/>
          <w:lang w:eastAsia="ja-JP"/>
        </w:rPr>
        <w:t xml:space="preserve"> </w:t>
      </w:r>
      <w:r w:rsidRPr="00C43ACB">
        <w:rPr>
          <w:lang w:eastAsia="ja-JP"/>
        </w:rPr>
        <w:t>T</w:t>
      </w:r>
      <w:r w:rsidRPr="00C43ACB">
        <w:rPr>
          <w:rFonts w:hint="eastAsia"/>
          <w:lang w:eastAsia="ja-JP"/>
        </w:rPr>
        <w:t>P parameter set(s)</w:t>
      </w:r>
      <w:r w:rsidR="003051EE" w:rsidRPr="00C43ACB">
        <w:rPr>
          <w:rFonts w:eastAsia="宋体" w:hint="eastAsia"/>
          <w:lang w:eastAsia="zh-CN"/>
        </w:rPr>
        <w:t>, schedules</w:t>
      </w:r>
      <w:r w:rsidRPr="00C43ACB">
        <w:rPr>
          <w:rFonts w:hint="eastAsia"/>
          <w:lang w:eastAsia="ja-JP"/>
        </w:rPr>
        <w:t xml:space="preserve"> and validity time(s).</w:t>
      </w:r>
    </w:p>
    <w:p w14:paraId="159BD273" w14:textId="77777777" w:rsidR="00B16AE5" w:rsidRPr="00C43ACB" w:rsidRDefault="00B16AE5" w:rsidP="002F5126">
      <w:pPr>
        <w:rPr>
          <w:lang w:eastAsia="ja-JP"/>
        </w:rPr>
      </w:pPr>
      <w:r w:rsidRPr="00C43ACB">
        <w:rPr>
          <w:lang w:eastAsia="ja-JP"/>
        </w:rPr>
        <w:t xml:space="preserve">If the </w:t>
      </w:r>
      <w:r w:rsidR="00AE4929" w:rsidRPr="00C43ACB">
        <w:rPr>
          <w:rFonts w:eastAsia="宋体" w:hint="eastAsia"/>
          <w:lang w:eastAsia="zh-CN"/>
        </w:rPr>
        <w:t>hosting CSE</w:t>
      </w:r>
      <w:r w:rsidRPr="00C43ACB">
        <w:rPr>
          <w:rFonts w:hint="eastAsia"/>
          <w:lang w:eastAsia="ja-JP"/>
        </w:rPr>
        <w:t xml:space="preserve"> </w:t>
      </w:r>
      <w:r w:rsidRPr="00C43ACB">
        <w:rPr>
          <w:lang w:eastAsia="ja-JP"/>
        </w:rPr>
        <w:t xml:space="preserve">has </w:t>
      </w:r>
      <w:r w:rsidRPr="00C43ACB">
        <w:rPr>
          <w:rFonts w:hint="eastAsia"/>
          <w:lang w:eastAsia="ja-JP"/>
        </w:rPr>
        <w:t xml:space="preserve">received </w:t>
      </w:r>
      <w:r w:rsidRPr="00C43ACB">
        <w:rPr>
          <w:lang w:eastAsia="ja-JP"/>
        </w:rPr>
        <w:t xml:space="preserve">a request </w:t>
      </w:r>
      <w:r w:rsidRPr="00C43ACB">
        <w:rPr>
          <w:rFonts w:hint="eastAsia"/>
          <w:lang w:eastAsia="ja-JP"/>
        </w:rPr>
        <w:t>from</w:t>
      </w:r>
      <w:r w:rsidRPr="00C43ACB">
        <w:rPr>
          <w:lang w:eastAsia="ja-JP"/>
        </w:rPr>
        <w:t xml:space="preserve"> an AE</w:t>
      </w:r>
      <w:r w:rsidRPr="00C43ACB">
        <w:rPr>
          <w:rFonts w:hint="eastAsia"/>
          <w:lang w:eastAsia="ja-JP"/>
        </w:rPr>
        <w:t xml:space="preserve"> </w:t>
      </w:r>
      <w:r w:rsidR="00AE4929" w:rsidRPr="00C43ACB">
        <w:rPr>
          <w:rFonts w:eastAsia="宋体" w:hint="eastAsia"/>
          <w:lang w:eastAsia="zh-CN"/>
        </w:rPr>
        <w:t>to create, update or delete Traffic Patterns</w:t>
      </w:r>
      <w:r w:rsidR="003051EE" w:rsidRPr="00C43ACB">
        <w:rPr>
          <w:rFonts w:eastAsia="宋体" w:hint="eastAsia"/>
          <w:lang w:eastAsia="zh-CN"/>
        </w:rPr>
        <w:t xml:space="preserve"> </w:t>
      </w:r>
      <w:r w:rsidR="003051EE" w:rsidRPr="00C43ACB">
        <w:rPr>
          <w:rFonts w:eastAsia="宋体"/>
          <w:lang w:eastAsia="zh-CN"/>
        </w:rPr>
        <w:t xml:space="preserve">for a </w:t>
      </w:r>
      <w:r w:rsidR="003051EE" w:rsidRPr="00C43ACB">
        <w:rPr>
          <w:lang w:eastAsia="ja-JP"/>
        </w:rPr>
        <w:t>F</w:t>
      </w:r>
      <w:r w:rsidR="003051EE" w:rsidRPr="00C43ACB">
        <w:rPr>
          <w:rFonts w:hint="eastAsia"/>
          <w:lang w:eastAsia="ja-JP"/>
        </w:rPr>
        <w:t xml:space="preserve">ield </w:t>
      </w:r>
      <w:r w:rsidR="003051EE" w:rsidRPr="00C43ACB">
        <w:rPr>
          <w:lang w:eastAsia="ja-JP"/>
        </w:rPr>
        <w:t>D</w:t>
      </w:r>
      <w:r w:rsidR="003051EE" w:rsidRPr="00C43ACB">
        <w:rPr>
          <w:rFonts w:hint="eastAsia"/>
          <w:lang w:eastAsia="ja-JP"/>
        </w:rPr>
        <w:t xml:space="preserve">omain </w:t>
      </w:r>
      <w:r w:rsidR="003051EE" w:rsidRPr="00C43ACB">
        <w:rPr>
          <w:lang w:eastAsia="ja-JP"/>
        </w:rPr>
        <w:t>N</w:t>
      </w:r>
      <w:r w:rsidR="003051EE" w:rsidRPr="00C43ACB">
        <w:rPr>
          <w:rFonts w:hint="eastAsia"/>
          <w:lang w:eastAsia="ja-JP"/>
        </w:rPr>
        <w:t>ode</w:t>
      </w:r>
      <w:r w:rsidR="003051EE" w:rsidRPr="00C43ACB">
        <w:rPr>
          <w:lang w:eastAsia="ja-JP"/>
        </w:rPr>
        <w:t xml:space="preserve"> or a group of F</w:t>
      </w:r>
      <w:r w:rsidR="003051EE" w:rsidRPr="00C43ACB">
        <w:rPr>
          <w:rFonts w:hint="eastAsia"/>
          <w:lang w:eastAsia="ja-JP"/>
        </w:rPr>
        <w:t xml:space="preserve">ield </w:t>
      </w:r>
      <w:r w:rsidR="003051EE" w:rsidRPr="00C43ACB">
        <w:rPr>
          <w:lang w:eastAsia="ja-JP"/>
        </w:rPr>
        <w:t>D</w:t>
      </w:r>
      <w:r w:rsidR="003051EE" w:rsidRPr="00C43ACB">
        <w:rPr>
          <w:rFonts w:hint="eastAsia"/>
          <w:lang w:eastAsia="ja-JP"/>
        </w:rPr>
        <w:t xml:space="preserve">omain </w:t>
      </w:r>
      <w:r w:rsidR="003051EE" w:rsidRPr="00C43ACB">
        <w:rPr>
          <w:lang w:eastAsia="ja-JP"/>
        </w:rPr>
        <w:t>Nodes</w:t>
      </w:r>
      <w:r w:rsidR="003051EE" w:rsidRPr="00C43ACB">
        <w:rPr>
          <w:rFonts w:eastAsia="宋体" w:hint="eastAsia"/>
          <w:lang w:eastAsia="zh-CN"/>
        </w:rPr>
        <w:t>,</w:t>
      </w:r>
      <w:r w:rsidR="00AE4929" w:rsidRPr="00C43ACB">
        <w:rPr>
          <w:rFonts w:eastAsia="宋体" w:hint="eastAsia"/>
          <w:lang w:eastAsia="zh-CN"/>
        </w:rPr>
        <w:t>, it shall check</w:t>
      </w:r>
      <w:r w:rsidRPr="00C43ACB">
        <w:rPr>
          <w:rFonts w:hint="eastAsia"/>
          <w:lang w:eastAsia="ja-JP"/>
        </w:rPr>
        <w:t xml:space="preserve"> if the </w:t>
      </w:r>
      <w:r w:rsidRPr="00C43ACB">
        <w:rPr>
          <w:lang w:eastAsia="ja-JP"/>
        </w:rPr>
        <w:t>request from</w:t>
      </w:r>
      <w:r w:rsidRPr="00C43ACB">
        <w:rPr>
          <w:rFonts w:hint="eastAsia"/>
          <w:lang w:eastAsia="ja-JP"/>
        </w:rPr>
        <w:t xml:space="preserve"> the AE is valid.</w:t>
      </w:r>
    </w:p>
    <w:p w14:paraId="15E53463" w14:textId="77777777" w:rsidR="00AE4929" w:rsidRPr="00C43ACB" w:rsidRDefault="005D73D2" w:rsidP="005D73D2">
      <w:pPr>
        <w:pStyle w:val="NO"/>
        <w:rPr>
          <w:rFonts w:eastAsia="宋体"/>
          <w:lang w:eastAsia="zh-CN"/>
        </w:rPr>
      </w:pPr>
      <w:r w:rsidRPr="00C43ACB">
        <w:rPr>
          <w:rFonts w:hint="eastAsia"/>
          <w:lang w:eastAsia="ja-JP"/>
        </w:rPr>
        <w:t>N</w:t>
      </w:r>
      <w:r w:rsidRPr="00C43ACB">
        <w:rPr>
          <w:rFonts w:eastAsia="宋体" w:hint="eastAsia"/>
          <w:lang w:eastAsia="zh-CN"/>
        </w:rPr>
        <w:t xml:space="preserve">OTE </w:t>
      </w:r>
      <w:r w:rsidR="003051EE" w:rsidRPr="00C43ACB">
        <w:rPr>
          <w:rFonts w:eastAsia="宋体" w:hint="eastAsia"/>
          <w:lang w:eastAsia="zh-CN"/>
        </w:rPr>
        <w:t>3</w:t>
      </w:r>
      <w:r w:rsidR="00BF2211" w:rsidRPr="00C43ACB">
        <w:rPr>
          <w:rFonts w:hint="eastAsia"/>
          <w:lang w:eastAsia="ja-JP"/>
        </w:rPr>
        <w:t>:</w:t>
      </w:r>
      <w:r w:rsidR="00BF2211" w:rsidRPr="00C43ACB">
        <w:rPr>
          <w:lang w:eastAsia="ja-JP"/>
        </w:rPr>
        <w:tab/>
      </w:r>
      <w:r w:rsidR="00AE4929" w:rsidRPr="00C43ACB">
        <w:rPr>
          <w:lang w:eastAsia="ja-JP"/>
        </w:rPr>
        <w:t>Apart from checking access rights of the AE t</w:t>
      </w:r>
      <w:r w:rsidR="00AE4929" w:rsidRPr="00C43ACB">
        <w:rPr>
          <w:rFonts w:hint="eastAsia"/>
          <w:lang w:eastAsia="ja-JP"/>
        </w:rPr>
        <w:t xml:space="preserve">he validation of the request from the AE </w:t>
      </w:r>
      <w:r w:rsidR="00AE4929" w:rsidRPr="00C43ACB">
        <w:rPr>
          <w:lang w:eastAsia="ja-JP"/>
        </w:rPr>
        <w:t xml:space="preserve">could </w:t>
      </w:r>
      <w:r w:rsidR="00AE4929" w:rsidRPr="00C43ACB">
        <w:rPr>
          <w:rFonts w:hint="eastAsia"/>
          <w:lang w:eastAsia="ja-JP"/>
        </w:rPr>
        <w:t>include</w:t>
      </w:r>
      <w:r w:rsidR="00AE4929" w:rsidRPr="00C43ACB">
        <w:rPr>
          <w:lang w:eastAsia="ja-JP"/>
        </w:rPr>
        <w:t>:</w:t>
      </w:r>
    </w:p>
    <w:p w14:paraId="15176CB2" w14:textId="77777777" w:rsidR="003051EE" w:rsidRPr="00C43ACB" w:rsidRDefault="00BF2211" w:rsidP="001C13B4">
      <w:pPr>
        <w:pStyle w:val="B30"/>
        <w:rPr>
          <w:rFonts w:eastAsia="MS Mincho"/>
          <w:lang w:eastAsia="ja-JP"/>
        </w:rPr>
      </w:pPr>
      <w:r w:rsidRPr="00C43ACB">
        <w:rPr>
          <w:rFonts w:eastAsia="MS Mincho"/>
          <w:lang w:eastAsia="ja-JP"/>
        </w:rPr>
        <w:t>-</w:t>
      </w:r>
      <w:r w:rsidRPr="00C43ACB">
        <w:rPr>
          <w:rFonts w:eastAsia="MS Mincho"/>
          <w:lang w:eastAsia="ja-JP"/>
        </w:rPr>
        <w:tab/>
      </w:r>
      <w:r w:rsidR="003051EE" w:rsidRPr="00C43ACB">
        <w:rPr>
          <w:rFonts w:eastAsia="MS Mincho"/>
          <w:lang w:eastAsia="ja-JP"/>
        </w:rPr>
        <w:t>Consistency with traffic patterns of AEs residing on the entity (AS</w:t>
      </w:r>
      <w:r w:rsidR="001744D2" w:rsidRPr="00C43ACB">
        <w:rPr>
          <w:rFonts w:eastAsiaTheme="minorEastAsia" w:hint="eastAsia"/>
          <w:lang w:eastAsia="zh-CN"/>
        </w:rPr>
        <w:t>N</w:t>
      </w:r>
      <w:r w:rsidR="003051EE" w:rsidRPr="00C43ACB">
        <w:rPr>
          <w:rFonts w:eastAsia="MS Mincho"/>
          <w:lang w:eastAsia="ja-JP"/>
        </w:rPr>
        <w:t>, ADN, MN) of that Node.</w:t>
      </w:r>
    </w:p>
    <w:p w14:paraId="3EB19B04" w14:textId="77777777" w:rsidR="00BF2211" w:rsidRPr="00C43ACB" w:rsidRDefault="00BF2211" w:rsidP="001C13B4">
      <w:pPr>
        <w:pStyle w:val="B30"/>
        <w:rPr>
          <w:lang w:eastAsia="ja-JP"/>
        </w:rPr>
      </w:pPr>
      <w:r w:rsidRPr="00C43ACB">
        <w:rPr>
          <w:rFonts w:eastAsia="MS Mincho"/>
          <w:lang w:eastAsia="ja-JP"/>
        </w:rPr>
        <w:t>-</w:t>
      </w:r>
      <w:r w:rsidRPr="00C43ACB">
        <w:rPr>
          <w:rFonts w:eastAsia="MS Mincho"/>
          <w:lang w:eastAsia="ja-JP"/>
        </w:rPr>
        <w:tab/>
      </w:r>
      <w:r w:rsidR="00AE4929" w:rsidRPr="00C43ACB">
        <w:rPr>
          <w:rFonts w:eastAsia="MS Mincho" w:hint="eastAsia"/>
          <w:lang w:eastAsia="ja-JP"/>
        </w:rPr>
        <w:t>C</w:t>
      </w:r>
      <w:r w:rsidR="00AE4929" w:rsidRPr="00C43ACB">
        <w:rPr>
          <w:rFonts w:eastAsia="MS Mincho"/>
          <w:lang w:eastAsia="ja-JP"/>
        </w:rPr>
        <w:t xml:space="preserve">onsistency with </w:t>
      </w:r>
      <w:r w:rsidR="003051EE" w:rsidRPr="00C43ACB">
        <w:rPr>
          <w:rFonts w:eastAsia="MS Mincho"/>
          <w:lang w:eastAsia="ja-JP"/>
        </w:rPr>
        <w:t>other network related schedules of</w:t>
      </w:r>
      <w:r w:rsidR="008C3BE6" w:rsidRPr="00C43ACB">
        <w:rPr>
          <w:rFonts w:eastAsia="MS Mincho"/>
          <w:lang w:eastAsia="ja-JP"/>
        </w:rPr>
        <w:t xml:space="preserve"> </w:t>
      </w:r>
      <w:r w:rsidR="00AE4929" w:rsidRPr="00C43ACB">
        <w:rPr>
          <w:rFonts w:eastAsia="MS Mincho"/>
          <w:lang w:eastAsia="ja-JP"/>
        </w:rPr>
        <w:t>this Node</w:t>
      </w:r>
      <w:r w:rsidR="003051EE" w:rsidRPr="00C43ACB">
        <w:rPr>
          <w:rFonts w:eastAsia="MS Mincho"/>
          <w:lang w:eastAsia="ja-JP"/>
        </w:rPr>
        <w:t xml:space="preserve"> (e.g. contained in the &lt;schedule&gt; resource pointed at by the mgmtLink attribute of a &lt;cmdhNwAccessRule&gt; resource of the Node)</w:t>
      </w:r>
      <w:r w:rsidR="00AE4929" w:rsidRPr="00C43ACB">
        <w:rPr>
          <w:rFonts w:eastAsia="MS Mincho" w:hint="eastAsia"/>
          <w:lang w:eastAsia="ja-JP"/>
        </w:rPr>
        <w:t>.</w:t>
      </w:r>
    </w:p>
    <w:p w14:paraId="3E94C4B1" w14:textId="77777777" w:rsidR="003051EE" w:rsidRPr="00C43ACB" w:rsidRDefault="00BF2211" w:rsidP="001C13B4">
      <w:pPr>
        <w:pStyle w:val="B30"/>
        <w:rPr>
          <w:rFonts w:eastAsia="宋体"/>
          <w:lang w:eastAsia="zh-CN"/>
        </w:rPr>
      </w:pPr>
      <w:r w:rsidRPr="00C43ACB">
        <w:rPr>
          <w:lang w:eastAsia="ja-JP"/>
        </w:rPr>
        <w:t>-</w:t>
      </w:r>
      <w:r w:rsidRPr="00C43ACB">
        <w:rPr>
          <w:lang w:eastAsia="ja-JP"/>
        </w:rPr>
        <w:tab/>
      </w:r>
      <w:r w:rsidR="00AE4929" w:rsidRPr="00C43ACB">
        <w:t xml:space="preserve">If several </w:t>
      </w:r>
      <w:r w:rsidR="003051EE" w:rsidRPr="00C43ACB">
        <w:rPr>
          <w:lang w:eastAsia="ja-JP"/>
        </w:rPr>
        <w:t xml:space="preserve">traffic patterns </w:t>
      </w:r>
      <w:r w:rsidR="003051EE" w:rsidRPr="00C43ACB">
        <w:rPr>
          <w:rFonts w:eastAsia="宋体" w:hint="eastAsia"/>
          <w:lang w:eastAsia="zh-CN"/>
        </w:rPr>
        <w:t>exist</w:t>
      </w:r>
      <w:r w:rsidR="00AE4929" w:rsidRPr="00C43ACB">
        <w:t xml:space="preserve"> for one </w:t>
      </w:r>
      <w:r w:rsidR="00AE4929" w:rsidRPr="00C43ACB">
        <w:rPr>
          <w:rFonts w:hint="eastAsia"/>
          <w:lang w:eastAsia="ja-JP"/>
        </w:rPr>
        <w:t>Field Domain Node</w:t>
      </w:r>
      <w:r w:rsidR="003051EE" w:rsidRPr="00C43ACB">
        <w:rPr>
          <w:rFonts w:eastAsia="宋体" w:hint="eastAsia"/>
          <w:lang w:eastAsia="zh-CN"/>
        </w:rPr>
        <w:t xml:space="preserve"> </w:t>
      </w:r>
      <w:r w:rsidR="003051EE" w:rsidRPr="00C43ACB">
        <w:rPr>
          <w:lang w:eastAsia="ja-JP"/>
        </w:rPr>
        <w:t>for a particular target network</w:t>
      </w:r>
      <w:r w:rsidR="00AE4929" w:rsidRPr="00C43ACB">
        <w:t>, then ensure that the</w:t>
      </w:r>
      <w:r w:rsidR="003051EE" w:rsidRPr="00C43ACB">
        <w:t xml:space="preserve"> schedules of the</w:t>
      </w:r>
      <w:r w:rsidR="00AE4929" w:rsidRPr="00C43ACB">
        <w:t xml:space="preserve"> different </w:t>
      </w:r>
      <w:r w:rsidR="00AE4929" w:rsidRPr="00C43ACB">
        <w:rPr>
          <w:rFonts w:hint="eastAsia"/>
          <w:lang w:eastAsia="ja-JP"/>
        </w:rPr>
        <w:t>T</w:t>
      </w:r>
      <w:r w:rsidR="00AE4929" w:rsidRPr="00C43ACB">
        <w:t>P parameter sets are not overlapping</w:t>
      </w:r>
      <w:r w:rsidR="00AE4929" w:rsidRPr="00C43ACB">
        <w:rPr>
          <w:rFonts w:hint="eastAsia"/>
          <w:lang w:eastAsia="ja-JP"/>
        </w:rPr>
        <w:t>.</w:t>
      </w:r>
    </w:p>
    <w:p w14:paraId="6C4A84C7" w14:textId="77777777" w:rsidR="00B16AE5" w:rsidRPr="00C43ACB" w:rsidRDefault="00B16AE5" w:rsidP="003521AA">
      <w:pPr>
        <w:rPr>
          <w:b/>
          <w:lang w:eastAsia="ja-JP"/>
        </w:rPr>
      </w:pPr>
      <w:r w:rsidRPr="00C43ACB">
        <w:rPr>
          <w:rFonts w:hint="eastAsia"/>
          <w:b/>
          <w:lang w:eastAsia="ja-JP"/>
        </w:rPr>
        <w:t>Step-</w:t>
      </w:r>
      <w:r w:rsidR="005B7AE4" w:rsidRPr="00C43ACB">
        <w:rPr>
          <w:b/>
          <w:lang w:eastAsia="ja-JP"/>
        </w:rPr>
        <w:t>2</w:t>
      </w:r>
      <w:r w:rsidRPr="00C43ACB">
        <w:rPr>
          <w:rFonts w:hint="eastAsia"/>
          <w:b/>
          <w:lang w:eastAsia="ja-JP"/>
        </w:rPr>
        <w:t>: Select the NSE</w:t>
      </w:r>
      <w:r w:rsidR="008C3BE6" w:rsidRPr="00C43ACB">
        <w:rPr>
          <w:rFonts w:hint="eastAsia"/>
          <w:b/>
          <w:lang w:eastAsia="ja-JP"/>
        </w:rPr>
        <w:t xml:space="preserve"> </w:t>
      </w:r>
      <w:r w:rsidR="005B7AE4" w:rsidRPr="00C43ACB">
        <w:rPr>
          <w:b/>
          <w:lang w:eastAsia="ja-JP"/>
        </w:rPr>
        <w:t xml:space="preserve">for handling </w:t>
      </w:r>
      <w:r w:rsidRPr="00C43ACB">
        <w:rPr>
          <w:rFonts w:hint="eastAsia"/>
          <w:b/>
          <w:lang w:eastAsia="ja-JP"/>
        </w:rPr>
        <w:t xml:space="preserve">the </w:t>
      </w:r>
      <w:r w:rsidRPr="00C43ACB">
        <w:rPr>
          <w:b/>
          <w:lang w:eastAsia="ja-JP"/>
        </w:rPr>
        <w:t>T</w:t>
      </w:r>
      <w:r w:rsidRPr="00C43ACB">
        <w:rPr>
          <w:rFonts w:hint="eastAsia"/>
          <w:b/>
          <w:lang w:eastAsia="ja-JP"/>
        </w:rPr>
        <w:t>P parameter sets</w:t>
      </w:r>
    </w:p>
    <w:p w14:paraId="01D4B544" w14:textId="77777777" w:rsidR="00B16AE5" w:rsidRPr="00C43ACB" w:rsidRDefault="005D73D2" w:rsidP="00B16AE5">
      <w:pPr>
        <w:rPr>
          <w:lang w:eastAsia="ja-JP"/>
        </w:rPr>
      </w:pPr>
      <w:r w:rsidRPr="00C43ACB">
        <w:rPr>
          <w:rFonts w:hint="eastAsia"/>
          <w:lang w:eastAsia="ja-JP"/>
        </w:rPr>
        <w:t xml:space="preserve">If the CSE receives </w:t>
      </w:r>
      <w:r w:rsidR="005B7AE4" w:rsidRPr="00C43ACB">
        <w:rPr>
          <w:lang w:eastAsia="ja-JP"/>
        </w:rPr>
        <w:t>a request to Create / Update / Delete</w:t>
      </w:r>
      <w:r w:rsidR="005B7AE4" w:rsidRPr="00C43ACB">
        <w:rPr>
          <w:rFonts w:hint="eastAsia"/>
          <w:lang w:eastAsia="ja-JP"/>
        </w:rPr>
        <w:t xml:space="preserve"> </w:t>
      </w:r>
      <w:r w:rsidR="005B7AE4" w:rsidRPr="00C43ACB">
        <w:rPr>
          <w:rFonts w:eastAsia="宋体" w:hint="eastAsia"/>
          <w:lang w:eastAsia="zh-CN"/>
        </w:rPr>
        <w:t>t</w:t>
      </w:r>
      <w:r w:rsidRPr="00C43ACB">
        <w:rPr>
          <w:rFonts w:hint="eastAsia"/>
          <w:lang w:eastAsia="ja-JP"/>
        </w:rPr>
        <w:t xml:space="preserve">raffic </w:t>
      </w:r>
      <w:r w:rsidR="005B7AE4" w:rsidRPr="00C43ACB">
        <w:rPr>
          <w:rFonts w:eastAsia="宋体" w:hint="eastAsia"/>
          <w:lang w:eastAsia="zh-CN"/>
        </w:rPr>
        <w:t>p</w:t>
      </w:r>
      <w:r w:rsidRPr="00C43ACB">
        <w:rPr>
          <w:rFonts w:hint="eastAsia"/>
          <w:lang w:eastAsia="ja-JP"/>
        </w:rPr>
        <w:t>atterns the CSE</w:t>
      </w:r>
      <w:r w:rsidR="00BF2211" w:rsidRPr="00C43ACB">
        <w:rPr>
          <w:lang w:eastAsia="ja-JP"/>
        </w:rPr>
        <w:t xml:space="preserve"> </w:t>
      </w:r>
      <w:r w:rsidR="00B16AE5" w:rsidRPr="00C43ACB">
        <w:rPr>
          <w:rFonts w:hint="eastAsia"/>
          <w:lang w:eastAsia="ja-JP"/>
        </w:rPr>
        <w:t xml:space="preserve">selects the NSE by using </w:t>
      </w:r>
      <w:r w:rsidR="00B16AE5" w:rsidRPr="00C43ACB">
        <w:rPr>
          <w:lang w:eastAsia="ja-JP"/>
        </w:rPr>
        <w:t>the</w:t>
      </w:r>
      <w:r w:rsidR="00B16AE5" w:rsidRPr="00C43ACB">
        <w:rPr>
          <w:rFonts w:hint="eastAsia"/>
          <w:lang w:eastAsia="ja-JP"/>
        </w:rPr>
        <w:t xml:space="preserve"> </w:t>
      </w:r>
      <w:r w:rsidR="005B7AE4" w:rsidRPr="00C43ACB">
        <w:rPr>
          <w:rFonts w:eastAsia="宋体" w:hint="eastAsia"/>
          <w:lang w:eastAsia="zh-CN"/>
        </w:rPr>
        <w:t xml:space="preserve">network </w:t>
      </w:r>
      <w:r w:rsidR="00B16AE5" w:rsidRPr="00C43ACB">
        <w:rPr>
          <w:rFonts w:hint="eastAsia"/>
          <w:lang w:eastAsia="ja-JP"/>
        </w:rPr>
        <w:t xml:space="preserve">identifier of the </w:t>
      </w:r>
      <w:r w:rsidR="00B16AE5" w:rsidRPr="00C43ACB">
        <w:rPr>
          <w:lang w:eastAsia="ja-JP"/>
        </w:rPr>
        <w:t>F</w:t>
      </w:r>
      <w:r w:rsidR="00B16AE5" w:rsidRPr="00C43ACB">
        <w:rPr>
          <w:rFonts w:hint="eastAsia"/>
          <w:lang w:eastAsia="ja-JP"/>
        </w:rPr>
        <w:t xml:space="preserve">ield </w:t>
      </w:r>
      <w:r w:rsidR="00B16AE5" w:rsidRPr="00C43ACB">
        <w:rPr>
          <w:lang w:eastAsia="ja-JP"/>
        </w:rPr>
        <w:t>D</w:t>
      </w:r>
      <w:r w:rsidR="00B16AE5" w:rsidRPr="00C43ACB">
        <w:rPr>
          <w:rFonts w:hint="eastAsia"/>
          <w:lang w:eastAsia="ja-JP"/>
        </w:rPr>
        <w:t xml:space="preserve">omain </w:t>
      </w:r>
      <w:r w:rsidR="00B16AE5" w:rsidRPr="00C43ACB">
        <w:rPr>
          <w:lang w:eastAsia="ja-JP"/>
        </w:rPr>
        <w:t>N</w:t>
      </w:r>
      <w:r w:rsidR="00B16AE5" w:rsidRPr="00C43ACB">
        <w:rPr>
          <w:rFonts w:hint="eastAsia"/>
          <w:lang w:eastAsia="ja-JP"/>
        </w:rPr>
        <w:t xml:space="preserve">ode </w:t>
      </w:r>
      <w:r w:rsidR="00B16AE5" w:rsidRPr="00C43ACB">
        <w:rPr>
          <w:lang w:eastAsia="ja-JP"/>
        </w:rPr>
        <w:t xml:space="preserve">(i.e. the </w:t>
      </w:r>
      <w:r w:rsidR="00B16AE5" w:rsidRPr="00C43ACB">
        <w:t>M2M-Ext-ID) by which the Node can be identified in the NSE</w:t>
      </w:r>
      <w:r w:rsidR="00B16AE5" w:rsidRPr="00C43ACB">
        <w:rPr>
          <w:rFonts w:hint="eastAsia"/>
          <w:lang w:eastAsia="ja-JP"/>
        </w:rPr>
        <w:t>.</w:t>
      </w:r>
    </w:p>
    <w:p w14:paraId="583AA5A1" w14:textId="77777777" w:rsidR="00B16AE5" w:rsidRPr="00C43ACB" w:rsidRDefault="002F5126" w:rsidP="002F5126">
      <w:pPr>
        <w:pStyle w:val="NO"/>
        <w:rPr>
          <w:lang w:eastAsia="ja-JP"/>
        </w:rPr>
      </w:pPr>
      <w:r w:rsidRPr="00C43ACB">
        <w:rPr>
          <w:lang w:eastAsia="ja-JP"/>
        </w:rPr>
        <w:t xml:space="preserve">NOTE </w:t>
      </w:r>
      <w:r w:rsidR="005B7AE4" w:rsidRPr="00C43ACB">
        <w:rPr>
          <w:rFonts w:eastAsia="宋体" w:hint="eastAsia"/>
          <w:lang w:eastAsia="zh-CN"/>
        </w:rPr>
        <w:t>4</w:t>
      </w:r>
      <w:r w:rsidR="00B16AE5" w:rsidRPr="00C43ACB">
        <w:rPr>
          <w:lang w:eastAsia="ja-JP"/>
        </w:rPr>
        <w:t>:</w:t>
      </w:r>
      <w:r w:rsidRPr="00C43ACB">
        <w:rPr>
          <w:lang w:eastAsia="ja-JP"/>
        </w:rPr>
        <w:tab/>
      </w:r>
      <w:r w:rsidR="005B7AE4" w:rsidRPr="00C43ACB">
        <w:rPr>
          <w:lang w:eastAsia="ja-JP"/>
        </w:rPr>
        <w:t>In the case of a 3GPP network t</w:t>
      </w:r>
      <w:r w:rsidR="00B16AE5" w:rsidRPr="00C43ACB">
        <w:rPr>
          <w:rFonts w:hint="eastAsia"/>
          <w:lang w:eastAsia="ja-JP"/>
        </w:rPr>
        <w:t xml:space="preserve">he </w:t>
      </w:r>
      <w:r w:rsidR="00B16AE5" w:rsidRPr="00C43ACB">
        <w:rPr>
          <w:lang w:eastAsia="ja-JP"/>
        </w:rPr>
        <w:t>correct</w:t>
      </w:r>
      <w:r w:rsidR="00B16AE5" w:rsidRPr="00C43ACB">
        <w:rPr>
          <w:rFonts w:hint="eastAsia"/>
          <w:lang w:eastAsia="ja-JP"/>
        </w:rPr>
        <w:t xml:space="preserve"> NSE </w:t>
      </w:r>
      <w:r w:rsidR="00B16AE5" w:rsidRPr="00C43ACB">
        <w:rPr>
          <w:lang w:eastAsia="ja-JP"/>
        </w:rPr>
        <w:t>can be</w:t>
      </w:r>
      <w:r w:rsidR="00B16AE5" w:rsidRPr="00C43ACB">
        <w:rPr>
          <w:rFonts w:hint="eastAsia"/>
          <w:lang w:eastAsia="ja-JP"/>
        </w:rPr>
        <w:t xml:space="preserve"> </w:t>
      </w:r>
      <w:r w:rsidR="00B16AE5" w:rsidRPr="00C43ACB">
        <w:rPr>
          <w:lang w:eastAsia="ja-JP"/>
        </w:rPr>
        <w:t>found</w:t>
      </w:r>
      <w:r w:rsidR="00B16AE5" w:rsidRPr="00C43ACB">
        <w:rPr>
          <w:rFonts w:hint="eastAsia"/>
          <w:lang w:eastAsia="ja-JP"/>
        </w:rPr>
        <w:t xml:space="preserve"> by </w:t>
      </w:r>
      <w:r w:rsidR="00B16AE5" w:rsidRPr="00C43ACB">
        <w:rPr>
          <w:lang w:eastAsia="ja-JP"/>
        </w:rPr>
        <w:t>following</w:t>
      </w:r>
      <w:r w:rsidR="00B16AE5" w:rsidRPr="00C43ACB">
        <w:rPr>
          <w:rFonts w:hint="eastAsia"/>
          <w:lang w:eastAsia="ja-JP"/>
        </w:rPr>
        <w:t xml:space="preserve"> of a chain of links of multiple resources in the IN</w:t>
      </w:r>
      <w:r w:rsidRPr="00C43ACB">
        <w:rPr>
          <w:lang w:eastAsia="ja-JP"/>
        </w:rPr>
        <w:noBreakHyphen/>
      </w:r>
      <w:r w:rsidR="00B16AE5" w:rsidRPr="00C43ACB">
        <w:rPr>
          <w:rFonts w:hint="eastAsia"/>
          <w:lang w:eastAsia="ja-JP"/>
        </w:rPr>
        <w:t xml:space="preserve">CSE, </w:t>
      </w:r>
      <w:r w:rsidR="00B16AE5" w:rsidRPr="00C43ACB">
        <w:rPr>
          <w:lang w:eastAsia="ja-JP"/>
        </w:rPr>
        <w:t>e.g</w:t>
      </w:r>
      <w:r w:rsidR="00B16AE5" w:rsidRPr="00C43ACB">
        <w:rPr>
          <w:rFonts w:hint="eastAsia"/>
          <w:lang w:eastAsia="ja-JP"/>
        </w:rPr>
        <w:t xml:space="preserve">. the </w:t>
      </w:r>
      <w:r w:rsidR="005B7AE4" w:rsidRPr="00C43ACB">
        <w:rPr>
          <w:rFonts w:eastAsia="宋体" w:hint="eastAsia"/>
          <w:i/>
          <w:lang w:eastAsia="zh-CN"/>
        </w:rPr>
        <w:t>&lt;</w:t>
      </w:r>
      <w:r w:rsidR="00B16AE5" w:rsidRPr="00C43ACB">
        <w:rPr>
          <w:rFonts w:hint="eastAsia"/>
          <w:i/>
          <w:lang w:eastAsia="ja-JP"/>
        </w:rPr>
        <w:t>node</w:t>
      </w:r>
      <w:r w:rsidR="005B7AE4" w:rsidRPr="00C43ACB">
        <w:rPr>
          <w:rFonts w:eastAsia="宋体" w:hint="eastAsia"/>
          <w:i/>
          <w:lang w:eastAsia="zh-CN"/>
        </w:rPr>
        <w:t>&gt;</w:t>
      </w:r>
      <w:r w:rsidR="00B16AE5" w:rsidRPr="00C43ACB">
        <w:rPr>
          <w:rFonts w:hint="eastAsia"/>
          <w:lang w:eastAsia="ja-JP"/>
        </w:rPr>
        <w:t xml:space="preserve"> resource having the </w:t>
      </w:r>
      <w:r w:rsidR="00B16AE5" w:rsidRPr="00C43ACB">
        <w:rPr>
          <w:rFonts w:hint="eastAsia"/>
          <w:i/>
          <w:lang w:eastAsia="ja-JP"/>
        </w:rPr>
        <w:t>hostedCSELink</w:t>
      </w:r>
      <w:r w:rsidR="00B16AE5" w:rsidRPr="00C43ACB">
        <w:rPr>
          <w:rFonts w:hint="eastAsia"/>
          <w:lang w:eastAsia="ja-JP"/>
        </w:rPr>
        <w:t xml:space="preserve"> linking to the </w:t>
      </w:r>
      <w:r w:rsidR="005B7AE4" w:rsidRPr="00C43ACB">
        <w:rPr>
          <w:rFonts w:eastAsia="宋体" w:hint="eastAsia"/>
          <w:i/>
          <w:lang w:eastAsia="zh-CN"/>
        </w:rPr>
        <w:t>&lt;</w:t>
      </w:r>
      <w:r w:rsidR="00B16AE5" w:rsidRPr="00C43ACB">
        <w:rPr>
          <w:rFonts w:hint="eastAsia"/>
          <w:i/>
          <w:lang w:eastAsia="ja-JP"/>
        </w:rPr>
        <w:t>remoteCSE</w:t>
      </w:r>
      <w:r w:rsidR="005B7AE4" w:rsidRPr="00C43ACB">
        <w:rPr>
          <w:rFonts w:eastAsia="宋体" w:hint="eastAsia"/>
          <w:i/>
          <w:lang w:eastAsia="zh-CN"/>
        </w:rPr>
        <w:t>&gt;</w:t>
      </w:r>
      <w:r w:rsidR="00B16AE5" w:rsidRPr="00C43ACB">
        <w:rPr>
          <w:rFonts w:hint="eastAsia"/>
          <w:lang w:eastAsia="ja-JP"/>
        </w:rPr>
        <w:t xml:space="preserve"> resource having</w:t>
      </w:r>
      <w:r w:rsidR="008C3BE6" w:rsidRPr="00C43ACB">
        <w:rPr>
          <w:rFonts w:hint="eastAsia"/>
          <w:lang w:eastAsia="ja-JP"/>
        </w:rPr>
        <w:t xml:space="preserve"> </w:t>
      </w:r>
      <w:r w:rsidR="00B16AE5" w:rsidRPr="00C43ACB">
        <w:rPr>
          <w:rFonts w:hint="eastAsia"/>
          <w:lang w:eastAsia="ja-JP"/>
        </w:rPr>
        <w:t>the M2M</w:t>
      </w:r>
      <w:r w:rsidRPr="00C43ACB">
        <w:rPr>
          <w:lang w:eastAsia="ja-JP"/>
        </w:rPr>
        <w:noBreakHyphen/>
      </w:r>
      <w:r w:rsidR="00B16AE5" w:rsidRPr="00C43ACB">
        <w:rPr>
          <w:rFonts w:hint="eastAsia"/>
          <w:lang w:eastAsia="ja-JP"/>
        </w:rPr>
        <w:t>Ext</w:t>
      </w:r>
      <w:r w:rsidRPr="00C43ACB">
        <w:rPr>
          <w:lang w:eastAsia="ja-JP"/>
        </w:rPr>
        <w:noBreakHyphen/>
      </w:r>
      <w:r w:rsidR="00B16AE5" w:rsidRPr="00C43ACB">
        <w:rPr>
          <w:rFonts w:hint="eastAsia"/>
          <w:lang w:eastAsia="ja-JP"/>
        </w:rPr>
        <w:t>ID linking to the UNetwork-ID of the NSE (</w:t>
      </w:r>
      <w:r w:rsidRPr="00C43ACB">
        <w:rPr>
          <w:lang w:eastAsia="ja-JP"/>
        </w:rPr>
        <w:t>s</w:t>
      </w:r>
      <w:r w:rsidR="00B16AE5" w:rsidRPr="00C43ACB">
        <w:rPr>
          <w:rFonts w:hint="eastAsia"/>
          <w:lang w:eastAsia="ja-JP"/>
        </w:rPr>
        <w:t xml:space="preserve">ee </w:t>
      </w:r>
      <w:r w:rsidR="00B244D4" w:rsidRPr="00C43ACB">
        <w:rPr>
          <w:lang w:eastAsia="ja-JP"/>
        </w:rPr>
        <w:t>clauses </w:t>
      </w:r>
      <w:r w:rsidR="00B16AE5" w:rsidRPr="00C43ACB">
        <w:rPr>
          <w:rFonts w:hint="eastAsia"/>
          <w:lang w:eastAsia="ja-JP"/>
        </w:rPr>
        <w:t>7.1.8 and 7.1.9)</w:t>
      </w:r>
      <w:r w:rsidRPr="00C43ACB">
        <w:rPr>
          <w:lang w:eastAsia="ja-JP"/>
        </w:rPr>
        <w:t>.</w:t>
      </w:r>
    </w:p>
    <w:p w14:paraId="5CF0E69C" w14:textId="77777777" w:rsidR="00B16AE5" w:rsidRPr="00C43ACB" w:rsidRDefault="00B16AE5" w:rsidP="003521AA">
      <w:pPr>
        <w:rPr>
          <w:b/>
          <w:lang w:eastAsia="ja-JP"/>
        </w:rPr>
      </w:pPr>
      <w:r w:rsidRPr="00C43ACB">
        <w:rPr>
          <w:rFonts w:hint="eastAsia"/>
          <w:b/>
          <w:lang w:eastAsia="ja-JP"/>
        </w:rPr>
        <w:t>Step-</w:t>
      </w:r>
      <w:r w:rsidR="005B7AE4" w:rsidRPr="00C43ACB">
        <w:rPr>
          <w:b/>
          <w:lang w:eastAsia="ja-JP"/>
        </w:rPr>
        <w:t>3</w:t>
      </w:r>
      <w:r w:rsidRPr="00C43ACB">
        <w:rPr>
          <w:rFonts w:hint="eastAsia"/>
          <w:b/>
          <w:lang w:eastAsia="ja-JP"/>
        </w:rPr>
        <w:t xml:space="preserve">: Request for the </w:t>
      </w:r>
      <w:r w:rsidR="005B7AE4" w:rsidRPr="00C43ACB">
        <w:rPr>
          <w:b/>
          <w:lang w:eastAsia="ja-JP"/>
        </w:rPr>
        <w:t>handling</w:t>
      </w:r>
      <w:r w:rsidRPr="00C43ACB">
        <w:rPr>
          <w:rFonts w:hint="eastAsia"/>
          <w:b/>
          <w:lang w:eastAsia="ja-JP"/>
        </w:rPr>
        <w:t xml:space="preserve"> of the TP parameter sets</w:t>
      </w:r>
    </w:p>
    <w:p w14:paraId="20CBC657" w14:textId="77777777" w:rsidR="00B16AE5" w:rsidRPr="00C43ACB" w:rsidRDefault="00B16AE5" w:rsidP="00B16AE5">
      <w:pPr>
        <w:rPr>
          <w:lang w:eastAsia="ja-JP"/>
        </w:rPr>
      </w:pPr>
      <w:r w:rsidRPr="00C43ACB">
        <w:rPr>
          <w:lang w:eastAsia="ja-JP"/>
        </w:rPr>
        <w:t xml:space="preserve">For each </w:t>
      </w:r>
      <w:r w:rsidR="005B7AE4" w:rsidRPr="00C43ACB">
        <w:rPr>
          <w:rFonts w:eastAsia="宋体" w:hint="eastAsia"/>
          <w:lang w:eastAsia="zh-CN"/>
        </w:rPr>
        <w:t>F</w:t>
      </w:r>
      <w:r w:rsidRPr="00C43ACB">
        <w:rPr>
          <w:rFonts w:hint="eastAsia"/>
          <w:lang w:eastAsia="ja-JP"/>
        </w:rPr>
        <w:t xml:space="preserve">ield </w:t>
      </w:r>
      <w:r w:rsidR="005B7AE4" w:rsidRPr="00C43ACB">
        <w:rPr>
          <w:rFonts w:eastAsia="宋体" w:hint="eastAsia"/>
          <w:lang w:eastAsia="zh-CN"/>
        </w:rPr>
        <w:t>D</w:t>
      </w:r>
      <w:r w:rsidRPr="00C43ACB">
        <w:rPr>
          <w:rFonts w:hint="eastAsia"/>
          <w:lang w:eastAsia="ja-JP"/>
        </w:rPr>
        <w:t xml:space="preserve">omain </w:t>
      </w:r>
      <w:r w:rsidR="005B7AE4" w:rsidRPr="00C43ACB">
        <w:rPr>
          <w:rFonts w:eastAsia="宋体" w:hint="eastAsia"/>
          <w:lang w:eastAsia="zh-CN"/>
        </w:rPr>
        <w:t>N</w:t>
      </w:r>
      <w:r w:rsidRPr="00C43ACB">
        <w:rPr>
          <w:lang w:eastAsia="ja-JP"/>
        </w:rPr>
        <w:t>ode t</w:t>
      </w:r>
      <w:r w:rsidRPr="00C43ACB">
        <w:rPr>
          <w:rFonts w:hint="eastAsia"/>
          <w:lang w:eastAsia="ja-JP"/>
        </w:rPr>
        <w:t xml:space="preserve">he CSE sends a request </w:t>
      </w:r>
      <w:r w:rsidR="005B7AE4" w:rsidRPr="00C43ACB">
        <w:rPr>
          <w:lang w:eastAsia="ja-JP"/>
        </w:rPr>
        <w:t>for handling (i.e. provide or remove)</w:t>
      </w:r>
      <w:r w:rsidRPr="00C43ACB">
        <w:rPr>
          <w:lang w:eastAsia="ja-JP"/>
        </w:rPr>
        <w:t xml:space="preserve"> </w:t>
      </w:r>
      <w:r w:rsidRPr="00C43ACB">
        <w:rPr>
          <w:rFonts w:hint="eastAsia"/>
          <w:lang w:eastAsia="ja-JP"/>
        </w:rPr>
        <w:t xml:space="preserve">TP parameter sets for </w:t>
      </w:r>
      <w:r w:rsidRPr="00C43ACB">
        <w:rPr>
          <w:lang w:eastAsia="ja-JP"/>
        </w:rPr>
        <w:t>the</w:t>
      </w:r>
      <w:r w:rsidRPr="00C43ACB">
        <w:rPr>
          <w:rFonts w:hint="eastAsia"/>
          <w:lang w:eastAsia="ja-JP"/>
        </w:rPr>
        <w:t xml:space="preserve"> </w:t>
      </w:r>
      <w:r w:rsidR="00FE48A7" w:rsidRPr="00C43ACB">
        <w:rPr>
          <w:rFonts w:eastAsia="宋体" w:hint="eastAsia"/>
          <w:lang w:eastAsia="zh-CN"/>
        </w:rPr>
        <w:t>F</w:t>
      </w:r>
      <w:r w:rsidRPr="00C43ACB">
        <w:rPr>
          <w:rFonts w:hint="eastAsia"/>
          <w:lang w:eastAsia="ja-JP"/>
        </w:rPr>
        <w:t xml:space="preserve">ield </w:t>
      </w:r>
      <w:r w:rsidR="00FE48A7" w:rsidRPr="00C43ACB">
        <w:rPr>
          <w:rFonts w:eastAsia="宋体" w:hint="eastAsia"/>
          <w:lang w:eastAsia="zh-CN"/>
        </w:rPr>
        <w:t>D</w:t>
      </w:r>
      <w:r w:rsidRPr="00C43ACB">
        <w:rPr>
          <w:rFonts w:hint="eastAsia"/>
          <w:lang w:eastAsia="ja-JP"/>
        </w:rPr>
        <w:t xml:space="preserve">omain </w:t>
      </w:r>
      <w:r w:rsidR="00FE48A7" w:rsidRPr="00C43ACB">
        <w:rPr>
          <w:rFonts w:eastAsia="宋体" w:hint="eastAsia"/>
          <w:lang w:eastAsia="zh-CN"/>
        </w:rPr>
        <w:t>N</w:t>
      </w:r>
      <w:r w:rsidRPr="00C43ACB">
        <w:rPr>
          <w:rFonts w:hint="eastAsia"/>
          <w:lang w:eastAsia="ja-JP"/>
        </w:rPr>
        <w:t>ode</w:t>
      </w:r>
      <w:r w:rsidRPr="00C43ACB">
        <w:rPr>
          <w:lang w:eastAsia="ja-JP"/>
        </w:rPr>
        <w:t xml:space="preserve"> to the NSE, using the appropriate Mcn protocol</w:t>
      </w:r>
      <w:r w:rsidRPr="00C43ACB">
        <w:rPr>
          <w:rFonts w:hint="eastAsia"/>
          <w:lang w:eastAsia="ja-JP"/>
        </w:rPr>
        <w:t>.</w:t>
      </w:r>
      <w:r w:rsidR="00842723" w:rsidRPr="00C43ACB">
        <w:rPr>
          <w:rFonts w:hint="eastAsia"/>
          <w:lang w:eastAsia="ja-JP"/>
        </w:rPr>
        <w:t xml:space="preserve"> T</w:t>
      </w:r>
      <w:r w:rsidR="00842723" w:rsidRPr="00C43ACB">
        <w:t xml:space="preserve">he </w:t>
      </w:r>
      <w:r w:rsidR="00842723" w:rsidRPr="00C43ACB">
        <w:rPr>
          <w:rFonts w:hint="eastAsia"/>
          <w:lang w:eastAsia="ja-JP"/>
        </w:rPr>
        <w:t>Mcn can correspond to one of standard interfaces specified by an external organization,</w:t>
      </w:r>
      <w:r w:rsidR="00842723" w:rsidRPr="00C43ACB">
        <w:t xml:space="preserve"> </w:t>
      </w:r>
      <w:r w:rsidR="00842723" w:rsidRPr="00C43ACB">
        <w:rPr>
          <w:rFonts w:hint="eastAsia"/>
          <w:lang w:eastAsia="ja-JP"/>
        </w:rPr>
        <w:t>for example,</w:t>
      </w:r>
      <w:r w:rsidR="00842723" w:rsidRPr="00C43ACB">
        <w:t xml:space="preserve"> </w:t>
      </w:r>
      <w:r w:rsidR="00842723" w:rsidRPr="00C43ACB">
        <w:rPr>
          <w:rFonts w:hint="eastAsia"/>
          <w:lang w:eastAsia="ja-JP"/>
        </w:rPr>
        <w:t xml:space="preserve">OMA </w:t>
      </w:r>
      <w:r w:rsidR="00842723" w:rsidRPr="00C43ACB">
        <w:rPr>
          <w:lang w:eastAsia="ja-JP"/>
        </w:rPr>
        <w:t xml:space="preserve">RESTful Network API for Communication Patterns V1.0 </w:t>
      </w:r>
      <w:r w:rsidR="00842723" w:rsidRPr="00C43ACB">
        <w:rPr>
          <w:rFonts w:hint="eastAsia"/>
          <w:lang w:eastAsia="ja-JP"/>
        </w:rPr>
        <w:t>[</w:t>
      </w:r>
      <w:r w:rsidR="00CD7ABE" w:rsidRPr="00C43ACB">
        <w:rPr>
          <w:lang w:eastAsia="ja-JP"/>
        </w:rPr>
        <w:fldChar w:fldCharType="begin"/>
      </w:r>
      <w:r w:rsidR="007C29BE" w:rsidRPr="00C43ACB">
        <w:rPr>
          <w:lang w:eastAsia="ja-JP"/>
        </w:rPr>
        <w:instrText xml:space="preserve"> REF REF_OMA_TS_REST \h </w:instrText>
      </w:r>
      <w:r w:rsidR="00CD7ABE" w:rsidRPr="00C43ACB">
        <w:rPr>
          <w:lang w:eastAsia="ja-JP"/>
        </w:rPr>
      </w:r>
      <w:r w:rsidR="00CD7ABE" w:rsidRPr="00C43ACB">
        <w:rPr>
          <w:lang w:eastAsia="ja-JP"/>
        </w:rPr>
        <w:fldChar w:fldCharType="separate"/>
      </w:r>
      <w:r w:rsidR="00004B9F" w:rsidRPr="00C43ACB">
        <w:rPr>
          <w:rFonts w:eastAsia="宋体"/>
          <w:lang w:eastAsia="zh-CN"/>
        </w:rPr>
        <w:t>i.</w:t>
      </w:r>
      <w:r w:rsidR="00004B9F">
        <w:rPr>
          <w:rFonts w:eastAsia="宋体"/>
          <w:noProof/>
          <w:lang w:eastAsia="zh-CN"/>
        </w:rPr>
        <w:t>32</w:t>
      </w:r>
      <w:r w:rsidR="00CD7ABE" w:rsidRPr="00C43ACB">
        <w:rPr>
          <w:lang w:eastAsia="ja-JP"/>
        </w:rPr>
        <w:fldChar w:fldCharType="end"/>
      </w:r>
      <w:r w:rsidR="00842723" w:rsidRPr="00C43ACB">
        <w:rPr>
          <w:rFonts w:hint="eastAsia"/>
          <w:lang w:eastAsia="ja-JP"/>
        </w:rPr>
        <w:t>].</w:t>
      </w:r>
      <w:r w:rsidRPr="00C43ACB">
        <w:rPr>
          <w:rFonts w:hint="eastAsia"/>
          <w:lang w:eastAsia="ja-JP"/>
        </w:rPr>
        <w:t xml:space="preserve"> The request</w:t>
      </w:r>
      <w:r w:rsidR="00FE48A7" w:rsidRPr="00C43ACB">
        <w:rPr>
          <w:rFonts w:eastAsia="宋体" w:hint="eastAsia"/>
          <w:lang w:eastAsia="zh-CN"/>
        </w:rPr>
        <w:t xml:space="preserve"> shall</w:t>
      </w:r>
      <w:r w:rsidRPr="00C43ACB">
        <w:rPr>
          <w:rFonts w:hint="eastAsia"/>
          <w:lang w:eastAsia="ja-JP"/>
        </w:rPr>
        <w:t xml:space="preserve"> include a</w:t>
      </w:r>
      <w:r w:rsidR="00FE48A7" w:rsidRPr="00C43ACB">
        <w:rPr>
          <w:rFonts w:eastAsia="宋体" w:hint="eastAsia"/>
          <w:lang w:eastAsia="zh-CN"/>
        </w:rPr>
        <w:t xml:space="preserve"> </w:t>
      </w:r>
      <w:r w:rsidR="00FE48A7" w:rsidRPr="00C43ACB">
        <w:rPr>
          <w:lang w:eastAsia="ja-JP"/>
        </w:rPr>
        <w:t>corresponding networ</w:t>
      </w:r>
      <w:r w:rsidR="00FE48A7" w:rsidRPr="00C43ACB">
        <w:rPr>
          <w:rFonts w:eastAsia="宋体" w:hint="eastAsia"/>
          <w:lang w:eastAsia="zh-CN"/>
        </w:rPr>
        <w:t>k</w:t>
      </w:r>
      <w:r w:rsidRPr="00C43ACB">
        <w:rPr>
          <w:rFonts w:hint="eastAsia"/>
          <w:lang w:eastAsia="ja-JP"/>
        </w:rPr>
        <w:t xml:space="preserve"> identifier of the </w:t>
      </w:r>
      <w:r w:rsidR="00FE48A7" w:rsidRPr="00C43ACB">
        <w:rPr>
          <w:rFonts w:eastAsia="宋体" w:hint="eastAsia"/>
          <w:lang w:eastAsia="zh-CN"/>
        </w:rPr>
        <w:t>F</w:t>
      </w:r>
      <w:r w:rsidRPr="00C43ACB">
        <w:rPr>
          <w:rFonts w:hint="eastAsia"/>
          <w:lang w:eastAsia="ja-JP"/>
        </w:rPr>
        <w:t xml:space="preserve">iled </w:t>
      </w:r>
      <w:r w:rsidR="00FE48A7" w:rsidRPr="00C43ACB">
        <w:rPr>
          <w:rFonts w:eastAsia="宋体" w:hint="eastAsia"/>
          <w:lang w:eastAsia="zh-CN"/>
        </w:rPr>
        <w:t>D</w:t>
      </w:r>
      <w:r w:rsidRPr="00C43ACB">
        <w:rPr>
          <w:rFonts w:hint="eastAsia"/>
          <w:lang w:eastAsia="ja-JP"/>
        </w:rPr>
        <w:t xml:space="preserve">omain </w:t>
      </w:r>
      <w:r w:rsidR="00FE48A7" w:rsidRPr="00C43ACB">
        <w:rPr>
          <w:rFonts w:eastAsia="宋体" w:hint="eastAsia"/>
          <w:lang w:eastAsia="zh-CN"/>
        </w:rPr>
        <w:t>N</w:t>
      </w:r>
      <w:r w:rsidRPr="00C43ACB">
        <w:rPr>
          <w:rFonts w:hint="eastAsia"/>
          <w:lang w:eastAsia="ja-JP"/>
        </w:rPr>
        <w:t>ode</w:t>
      </w:r>
      <w:r w:rsidRPr="00C43ACB">
        <w:rPr>
          <w:lang w:eastAsia="ja-JP"/>
        </w:rPr>
        <w:t xml:space="preserve"> and</w:t>
      </w:r>
      <w:r w:rsidRPr="00C43ACB">
        <w:rPr>
          <w:rFonts w:hint="eastAsia"/>
          <w:lang w:eastAsia="ja-JP"/>
        </w:rPr>
        <w:t xml:space="preserve"> one or more </w:t>
      </w:r>
      <w:r w:rsidRPr="00C43ACB">
        <w:rPr>
          <w:lang w:eastAsia="ja-JP"/>
        </w:rPr>
        <w:t>T</w:t>
      </w:r>
      <w:r w:rsidRPr="00C43ACB">
        <w:rPr>
          <w:rFonts w:hint="eastAsia"/>
          <w:lang w:eastAsia="ja-JP"/>
        </w:rPr>
        <w:t xml:space="preserve">P parameter set(s) as defined at </w:t>
      </w:r>
      <w:r w:rsidR="00D11027" w:rsidRPr="00C43ACB">
        <w:rPr>
          <w:rFonts w:eastAsia="宋体" w:hint="eastAsia"/>
          <w:lang w:eastAsia="zh-CN"/>
        </w:rPr>
        <w:t>clause</w:t>
      </w:r>
      <w:r w:rsidRPr="00C43ACB">
        <w:rPr>
          <w:rFonts w:hint="eastAsia"/>
          <w:lang w:eastAsia="ja-JP"/>
        </w:rPr>
        <w:t xml:space="preserve"> 8.3.</w:t>
      </w:r>
      <w:r w:rsidR="00D11027" w:rsidRPr="00C43ACB">
        <w:rPr>
          <w:rFonts w:eastAsia="宋体" w:hint="eastAsia"/>
          <w:lang w:eastAsia="zh-CN"/>
        </w:rPr>
        <w:t>5</w:t>
      </w:r>
      <w:r w:rsidRPr="00C43ACB">
        <w:rPr>
          <w:rFonts w:hint="eastAsia"/>
          <w:lang w:eastAsia="ja-JP"/>
        </w:rPr>
        <w:t>.</w:t>
      </w:r>
      <w:r w:rsidR="00D11027" w:rsidRPr="00C43ACB">
        <w:rPr>
          <w:rFonts w:eastAsia="宋体" w:hint="eastAsia"/>
          <w:lang w:eastAsia="zh-CN"/>
        </w:rPr>
        <w:t>2</w:t>
      </w:r>
      <w:r w:rsidRPr="00C43ACB">
        <w:rPr>
          <w:rFonts w:hint="eastAsia"/>
          <w:lang w:eastAsia="ja-JP"/>
        </w:rPr>
        <w:t>.</w:t>
      </w:r>
    </w:p>
    <w:p w14:paraId="4484BF03" w14:textId="77777777" w:rsidR="00B16AE5" w:rsidRPr="00C43ACB" w:rsidRDefault="002F5126" w:rsidP="002F5126">
      <w:pPr>
        <w:pStyle w:val="NO"/>
        <w:rPr>
          <w:rFonts w:eastAsia="宋体"/>
          <w:lang w:eastAsia="zh-CN"/>
        </w:rPr>
      </w:pPr>
      <w:r w:rsidRPr="00C43ACB">
        <w:rPr>
          <w:lang w:eastAsia="ja-JP"/>
        </w:rPr>
        <w:t xml:space="preserve">NOTE </w:t>
      </w:r>
      <w:r w:rsidR="00FE48A7" w:rsidRPr="00C43ACB">
        <w:rPr>
          <w:rFonts w:eastAsia="宋体" w:hint="eastAsia"/>
          <w:lang w:eastAsia="zh-CN"/>
        </w:rPr>
        <w:t>5</w:t>
      </w:r>
      <w:r w:rsidR="00B16AE5" w:rsidRPr="00C43ACB">
        <w:rPr>
          <w:lang w:eastAsia="ja-JP"/>
        </w:rPr>
        <w:t>:</w:t>
      </w:r>
      <w:r w:rsidRPr="00C43ACB">
        <w:rPr>
          <w:lang w:eastAsia="ja-JP"/>
        </w:rPr>
        <w:tab/>
      </w:r>
      <w:r w:rsidR="005D73D2" w:rsidRPr="00C43ACB">
        <w:rPr>
          <w:rFonts w:eastAsia="MS Mincho"/>
          <w:lang w:eastAsia="ja-JP"/>
        </w:rPr>
        <w:t>If the Underlying Network is 3GPP-compliant</w:t>
      </w:r>
      <w:r w:rsidR="005D73D2" w:rsidRPr="00C43ACB">
        <w:rPr>
          <w:rFonts w:hint="eastAsia"/>
          <w:lang w:eastAsia="ja-JP"/>
        </w:rPr>
        <w:t xml:space="preserve">, </w:t>
      </w:r>
      <w:r w:rsidR="005D73D2" w:rsidRPr="00C43ACB">
        <w:rPr>
          <w:rFonts w:eastAsia="MS Mincho"/>
          <w:lang w:eastAsia="ja-JP"/>
        </w:rPr>
        <w:t xml:space="preserve">see </w:t>
      </w:r>
      <w:r w:rsidR="005D73D2" w:rsidRPr="00C43ACB">
        <w:rPr>
          <w:rFonts w:hint="eastAsia"/>
          <w:lang w:eastAsia="ja-JP"/>
        </w:rPr>
        <w:t>Annex B</w:t>
      </w:r>
      <w:r w:rsidR="005D73D2" w:rsidRPr="00C43ACB">
        <w:rPr>
          <w:rFonts w:eastAsia="MS Mincho"/>
          <w:lang w:eastAsia="ja-JP"/>
        </w:rPr>
        <w:t xml:space="preserve"> for </w:t>
      </w:r>
      <w:r w:rsidR="005D73D2" w:rsidRPr="00C43ACB">
        <w:rPr>
          <w:rFonts w:hint="eastAsia"/>
          <w:lang w:eastAsia="ja-JP"/>
        </w:rPr>
        <w:t xml:space="preserve">more </w:t>
      </w:r>
      <w:r w:rsidR="005D73D2" w:rsidRPr="00C43ACB">
        <w:rPr>
          <w:rFonts w:eastAsia="MS Mincho"/>
          <w:lang w:eastAsia="ja-JP"/>
        </w:rPr>
        <w:t>details</w:t>
      </w:r>
      <w:r w:rsidR="005D73D2" w:rsidRPr="00C43ACB">
        <w:rPr>
          <w:rFonts w:eastAsia="宋体" w:hint="eastAsia"/>
          <w:lang w:eastAsia="zh-CN"/>
        </w:rPr>
        <w:t>.</w:t>
      </w:r>
    </w:p>
    <w:p w14:paraId="33A0B3E7" w14:textId="77777777" w:rsidR="00B16AE5" w:rsidRPr="00C43ACB" w:rsidRDefault="00B16AE5" w:rsidP="003521AA">
      <w:pPr>
        <w:rPr>
          <w:b/>
          <w:lang w:eastAsia="ja-JP"/>
        </w:rPr>
      </w:pPr>
      <w:r w:rsidRPr="00C43ACB">
        <w:rPr>
          <w:rFonts w:hint="eastAsia"/>
          <w:b/>
          <w:lang w:eastAsia="ja-JP"/>
        </w:rPr>
        <w:t>Step-</w:t>
      </w:r>
      <w:r w:rsidR="00FE48A7" w:rsidRPr="00C43ACB">
        <w:rPr>
          <w:b/>
          <w:lang w:eastAsia="ja-JP"/>
        </w:rPr>
        <w:t>4</w:t>
      </w:r>
      <w:r w:rsidRPr="00C43ACB">
        <w:rPr>
          <w:rFonts w:hint="eastAsia"/>
          <w:b/>
          <w:lang w:eastAsia="ja-JP"/>
        </w:rPr>
        <w:t>: Response for the</w:t>
      </w:r>
      <w:r w:rsidR="00FE48A7" w:rsidRPr="00C43ACB">
        <w:rPr>
          <w:b/>
          <w:lang w:eastAsia="ja-JP"/>
        </w:rPr>
        <w:t xml:space="preserve"> handling</w:t>
      </w:r>
      <w:r w:rsidRPr="00C43ACB">
        <w:rPr>
          <w:rFonts w:hint="eastAsia"/>
          <w:b/>
          <w:lang w:eastAsia="ja-JP"/>
        </w:rPr>
        <w:t xml:space="preserve"> of the TP parameter sets</w:t>
      </w:r>
    </w:p>
    <w:p w14:paraId="37226848" w14:textId="77777777" w:rsidR="00B16AE5" w:rsidRPr="00C43ACB" w:rsidRDefault="00B16AE5" w:rsidP="00B16AE5">
      <w:pPr>
        <w:rPr>
          <w:lang w:eastAsia="ja-JP"/>
        </w:rPr>
      </w:pPr>
      <w:r w:rsidRPr="00C43ACB">
        <w:rPr>
          <w:rFonts w:hint="eastAsia"/>
          <w:lang w:eastAsia="ja-JP"/>
        </w:rPr>
        <w:t xml:space="preserve">The CSE receives the response for the configuration of the </w:t>
      </w:r>
      <w:r w:rsidR="007C29BE" w:rsidRPr="00C43ACB">
        <w:rPr>
          <w:rFonts w:hint="eastAsia"/>
          <w:lang w:eastAsia="ja-JP"/>
        </w:rPr>
        <w:t>TP parameter sets from the NSE.</w:t>
      </w:r>
    </w:p>
    <w:p w14:paraId="3E0750F2" w14:textId="77777777" w:rsidR="00B16AE5" w:rsidRPr="00C43ACB" w:rsidRDefault="002F5126" w:rsidP="002F5126">
      <w:pPr>
        <w:pStyle w:val="NO"/>
        <w:rPr>
          <w:rFonts w:eastAsia="宋体"/>
          <w:lang w:eastAsia="zh-CN"/>
        </w:rPr>
      </w:pPr>
      <w:r w:rsidRPr="00C43ACB">
        <w:rPr>
          <w:lang w:eastAsia="ja-JP"/>
        </w:rPr>
        <w:t xml:space="preserve">NOTE </w:t>
      </w:r>
      <w:r w:rsidR="00FE48A7" w:rsidRPr="00C43ACB">
        <w:rPr>
          <w:rFonts w:eastAsia="宋体" w:hint="eastAsia"/>
          <w:lang w:eastAsia="zh-CN"/>
        </w:rPr>
        <w:t>6</w:t>
      </w:r>
      <w:r w:rsidR="00B16AE5" w:rsidRPr="00C43ACB">
        <w:rPr>
          <w:lang w:eastAsia="ja-JP"/>
        </w:rPr>
        <w:t>:</w:t>
      </w:r>
      <w:r w:rsidRPr="00C43ACB">
        <w:rPr>
          <w:lang w:eastAsia="ja-JP"/>
        </w:rPr>
        <w:tab/>
      </w:r>
      <w:r w:rsidR="005D73D2" w:rsidRPr="00C43ACB">
        <w:rPr>
          <w:rFonts w:eastAsia="MS Mincho"/>
          <w:lang w:eastAsia="ja-JP"/>
        </w:rPr>
        <w:t>If the Underlying Network is 3GPP-compliant</w:t>
      </w:r>
      <w:r w:rsidR="005D73D2" w:rsidRPr="00C43ACB">
        <w:rPr>
          <w:rFonts w:hint="eastAsia"/>
          <w:lang w:eastAsia="ja-JP"/>
        </w:rPr>
        <w:t xml:space="preserve">, </w:t>
      </w:r>
      <w:r w:rsidR="005D73D2" w:rsidRPr="00C43ACB">
        <w:rPr>
          <w:rFonts w:eastAsia="MS Mincho"/>
          <w:lang w:eastAsia="ja-JP"/>
        </w:rPr>
        <w:t xml:space="preserve">see </w:t>
      </w:r>
      <w:r w:rsidR="007C29BE" w:rsidRPr="00C43ACB">
        <w:rPr>
          <w:rFonts w:eastAsia="MS Mincho"/>
          <w:lang w:eastAsia="ja-JP"/>
        </w:rPr>
        <w:t>a</w:t>
      </w:r>
      <w:r w:rsidR="005D73D2" w:rsidRPr="00C43ACB">
        <w:rPr>
          <w:rFonts w:hint="eastAsia"/>
          <w:lang w:eastAsia="ja-JP"/>
        </w:rPr>
        <w:t>nnex B</w:t>
      </w:r>
      <w:r w:rsidR="005D73D2" w:rsidRPr="00C43ACB">
        <w:rPr>
          <w:rFonts w:eastAsia="MS Mincho"/>
          <w:lang w:eastAsia="ja-JP"/>
        </w:rPr>
        <w:t xml:space="preserve"> for </w:t>
      </w:r>
      <w:r w:rsidR="005D73D2" w:rsidRPr="00C43ACB">
        <w:rPr>
          <w:rFonts w:hint="eastAsia"/>
          <w:lang w:eastAsia="ja-JP"/>
        </w:rPr>
        <w:t xml:space="preserve">more </w:t>
      </w:r>
      <w:r w:rsidR="005D73D2" w:rsidRPr="00C43ACB">
        <w:rPr>
          <w:rFonts w:eastAsia="MS Mincho"/>
          <w:lang w:eastAsia="ja-JP"/>
        </w:rPr>
        <w:t>details</w:t>
      </w:r>
      <w:r w:rsidRPr="00C43ACB">
        <w:rPr>
          <w:lang w:eastAsia="ja-JP"/>
        </w:rPr>
        <w:t>.</w:t>
      </w:r>
    </w:p>
    <w:p w14:paraId="39B935FF" w14:textId="77777777" w:rsidR="00FE48A7" w:rsidRPr="00C43ACB" w:rsidRDefault="00FE48A7" w:rsidP="003521AA">
      <w:pPr>
        <w:rPr>
          <w:b/>
          <w:lang w:eastAsia="ja-JP"/>
        </w:rPr>
      </w:pPr>
      <w:r w:rsidRPr="00C43ACB">
        <w:rPr>
          <w:rFonts w:hint="eastAsia"/>
          <w:b/>
          <w:lang w:eastAsia="ja-JP"/>
        </w:rPr>
        <w:t>Step-</w:t>
      </w:r>
      <w:r w:rsidRPr="00C43ACB">
        <w:rPr>
          <w:b/>
          <w:lang w:eastAsia="ja-JP"/>
        </w:rPr>
        <w:t>5</w:t>
      </w:r>
      <w:r w:rsidRPr="00C43ACB">
        <w:rPr>
          <w:rFonts w:hint="eastAsia"/>
          <w:b/>
          <w:lang w:eastAsia="ja-JP"/>
        </w:rPr>
        <w:t xml:space="preserve">: </w:t>
      </w:r>
      <w:r w:rsidRPr="00C43ACB">
        <w:rPr>
          <w:b/>
          <w:lang w:eastAsia="ja-JP"/>
        </w:rPr>
        <w:t>Set providedToNSE attribute of traffic pattern</w:t>
      </w:r>
    </w:p>
    <w:p w14:paraId="11594890" w14:textId="77777777" w:rsidR="00FE48A7" w:rsidRPr="00C43ACB" w:rsidRDefault="00FE48A7" w:rsidP="00BB795E">
      <w:pPr>
        <w:rPr>
          <w:rFonts w:eastAsia="宋体"/>
          <w:lang w:eastAsia="zh-CN"/>
        </w:rPr>
      </w:pPr>
      <w:r w:rsidRPr="00C43ACB">
        <w:rPr>
          <w:lang w:eastAsia="ja-JP"/>
        </w:rPr>
        <w:t xml:space="preserve">If traffic patterns are provided to the NSE, (i.e. if the </w:t>
      </w:r>
      <w:r w:rsidR="00BF1D3C" w:rsidRPr="00C43ACB">
        <w:rPr>
          <w:lang w:eastAsia="ja-JP"/>
        </w:rPr>
        <w:t>response</w:t>
      </w:r>
      <w:r w:rsidRPr="00C43ACB">
        <w:rPr>
          <w:lang w:eastAsia="ja-JP"/>
        </w:rPr>
        <w:t xml:space="preserve"> to a request to provide </w:t>
      </w:r>
      <w:r w:rsidRPr="00C43ACB">
        <w:rPr>
          <w:rFonts w:hint="eastAsia"/>
          <w:lang w:eastAsia="ja-JP"/>
        </w:rPr>
        <w:t>TP parameter sets</w:t>
      </w:r>
      <w:r w:rsidRPr="00C43ACB">
        <w:rPr>
          <w:lang w:eastAsia="ja-JP"/>
        </w:rPr>
        <w:t xml:space="preserve"> to the NSE indicated successful handling at the NSE) the CSE shall set the </w:t>
      </w:r>
      <w:r w:rsidRPr="00C43ACB">
        <w:rPr>
          <w:rFonts w:hint="eastAsia"/>
          <w:i/>
          <w:lang w:eastAsia="ja-JP"/>
        </w:rPr>
        <w:t>providedToNSE</w:t>
      </w:r>
      <w:r w:rsidRPr="00C43ACB">
        <w:rPr>
          <w:rFonts w:hint="eastAsia"/>
          <w:lang w:eastAsia="ja-JP"/>
        </w:rPr>
        <w:t xml:space="preserve"> attribute</w:t>
      </w:r>
      <w:r w:rsidRPr="00C43ACB">
        <w:rPr>
          <w:lang w:eastAsia="ja-JP"/>
        </w:rPr>
        <w:t xml:space="preserve"> of the related &lt;</w:t>
      </w:r>
      <w:r w:rsidRPr="00C43ACB">
        <w:rPr>
          <w:i/>
          <w:lang w:eastAsia="ja-JP"/>
        </w:rPr>
        <w:t>trafficPattern</w:t>
      </w:r>
      <w:r w:rsidRPr="00C43ACB">
        <w:rPr>
          <w:lang w:eastAsia="ja-JP"/>
        </w:rPr>
        <w:t>&gt; resource(s) to TRUE</w:t>
      </w:r>
      <w:r w:rsidRPr="00C43ACB">
        <w:rPr>
          <w:rFonts w:hint="eastAsia"/>
          <w:lang w:eastAsia="ja-JP"/>
        </w:rPr>
        <w:t>.</w:t>
      </w:r>
      <w:r w:rsidRPr="00C43ACB">
        <w:rPr>
          <w:lang w:eastAsia="ja-JP"/>
        </w:rPr>
        <w:t xml:space="preserve"> </w:t>
      </w:r>
      <w:r w:rsidRPr="00C43ACB">
        <w:rPr>
          <w:rFonts w:eastAsia="MS Mincho"/>
          <w:lang w:eastAsia="ja-JP"/>
        </w:rPr>
        <w:t xml:space="preserve">Upon </w:t>
      </w:r>
      <w:r w:rsidR="00BF1D3C" w:rsidRPr="00C43ACB">
        <w:rPr>
          <w:rFonts w:eastAsia="MS Mincho"/>
          <w:lang w:eastAsia="ja-JP"/>
        </w:rPr>
        <w:t>receipt</w:t>
      </w:r>
      <w:r w:rsidRPr="00C43ACB">
        <w:rPr>
          <w:rFonts w:eastAsia="MS Mincho"/>
          <w:lang w:eastAsia="ja-JP"/>
        </w:rPr>
        <w:t xml:space="preserve"> of a unsuccessful response to that request the CSE shall UPDATE the </w:t>
      </w:r>
      <w:r w:rsidRPr="00C43ACB">
        <w:rPr>
          <w:rFonts w:eastAsia="MS Mincho" w:hint="eastAsia"/>
          <w:i/>
          <w:lang w:eastAsia="ja-JP"/>
        </w:rPr>
        <w:t>providedToNSE</w:t>
      </w:r>
      <w:r w:rsidRPr="00C43ACB">
        <w:rPr>
          <w:rFonts w:eastAsia="MS Mincho"/>
          <w:lang w:eastAsia="ja-JP"/>
        </w:rPr>
        <w:t xml:space="preserve"> attribute of the &lt;</w:t>
      </w:r>
      <w:r w:rsidRPr="00C43ACB">
        <w:rPr>
          <w:rFonts w:eastAsia="MS Mincho"/>
          <w:i/>
          <w:lang w:eastAsia="ja-JP"/>
        </w:rPr>
        <w:t>trafficPattern</w:t>
      </w:r>
      <w:r w:rsidRPr="00C43ACB">
        <w:rPr>
          <w:rFonts w:eastAsia="MS Mincho"/>
          <w:lang w:eastAsia="ja-JP"/>
        </w:rPr>
        <w:t>&gt; resource with the value FALSE</w:t>
      </w:r>
      <w:r w:rsidR="00BB795E" w:rsidRPr="00C43ACB">
        <w:rPr>
          <w:rFonts w:eastAsia="MS Mincho"/>
          <w:lang w:eastAsia="ja-JP"/>
        </w:rPr>
        <w:t>.</w:t>
      </w:r>
    </w:p>
    <w:p w14:paraId="29417662" w14:textId="77777777" w:rsidR="00D9596E" w:rsidRPr="00C43ACB" w:rsidRDefault="00D9596E" w:rsidP="00A97152">
      <w:pPr>
        <w:pStyle w:val="2"/>
      </w:pPr>
      <w:bookmarkStart w:id="335" w:name="_Toc507429730"/>
      <w:bookmarkStart w:id="336" w:name="_Toc2171931"/>
      <w:r w:rsidRPr="00C43ACB">
        <w:t>8.</w:t>
      </w:r>
      <w:r w:rsidR="00B16AE5" w:rsidRPr="00C43ACB">
        <w:rPr>
          <w:rFonts w:eastAsia="宋体" w:hint="eastAsia"/>
          <w:lang w:eastAsia="zh-CN"/>
        </w:rPr>
        <w:t>4</w:t>
      </w:r>
      <w:r w:rsidRPr="00C43ACB">
        <w:tab/>
        <w:t>Connection Request</w:t>
      </w:r>
      <w:bookmarkEnd w:id="335"/>
      <w:bookmarkEnd w:id="336"/>
    </w:p>
    <w:p w14:paraId="4F675EAC" w14:textId="77777777" w:rsidR="00D9596E" w:rsidRPr="00C43ACB" w:rsidRDefault="006C258D" w:rsidP="00D9596E">
      <w:r w:rsidRPr="00C43ACB">
        <w:t>Connection request ser</w:t>
      </w:r>
      <w:r w:rsidR="00D9596E" w:rsidRPr="00C43ACB">
        <w:t>v</w:t>
      </w:r>
      <w:r w:rsidRPr="00C43ACB">
        <w:t>i</w:t>
      </w:r>
      <w:r w:rsidR="00D9596E" w:rsidRPr="00C43ACB">
        <w:t>ce is not defined in the present document.</w:t>
      </w:r>
    </w:p>
    <w:p w14:paraId="4BA7DADA" w14:textId="77777777" w:rsidR="00D9596E" w:rsidRPr="00C43ACB" w:rsidRDefault="00D9596E" w:rsidP="00A97152">
      <w:pPr>
        <w:pStyle w:val="2"/>
      </w:pPr>
      <w:bookmarkStart w:id="337" w:name="_Toc507429731"/>
      <w:bookmarkStart w:id="338" w:name="_Toc2171932"/>
      <w:r w:rsidRPr="00C43ACB">
        <w:t>8.</w:t>
      </w:r>
      <w:r w:rsidR="00B16AE5" w:rsidRPr="00C43ACB">
        <w:rPr>
          <w:rFonts w:eastAsia="宋体" w:hint="eastAsia"/>
          <w:lang w:eastAsia="zh-CN"/>
        </w:rPr>
        <w:t>5</w:t>
      </w:r>
      <w:r w:rsidRPr="00C43ACB">
        <w:tab/>
        <w:t>Device Management</w:t>
      </w:r>
      <w:bookmarkEnd w:id="337"/>
      <w:bookmarkEnd w:id="338"/>
    </w:p>
    <w:p w14:paraId="0183CC65" w14:textId="77777777" w:rsidR="00D9596E" w:rsidRPr="00C43ACB" w:rsidRDefault="00D9596E" w:rsidP="00D9596E">
      <w:r w:rsidRPr="00C43ACB">
        <w:t>See clause 6.2.4 for a detailed description on the interaction with a Device Management</w:t>
      </w:r>
      <w:r w:rsidR="00D3300A" w:rsidRPr="00C43ACB">
        <w:t xml:space="preserve"> Server.</w:t>
      </w:r>
    </w:p>
    <w:p w14:paraId="3844E116" w14:textId="77777777" w:rsidR="0014487D" w:rsidRPr="00C43ACB" w:rsidRDefault="0014487D" w:rsidP="00A97152">
      <w:pPr>
        <w:pStyle w:val="1"/>
      </w:pPr>
      <w:bookmarkStart w:id="339" w:name="_Toc507429732"/>
      <w:bookmarkStart w:id="340" w:name="_Toc2171933"/>
      <w:r w:rsidRPr="00C43ACB">
        <w:lastRenderedPageBreak/>
        <w:t>9</w:t>
      </w:r>
      <w:r w:rsidRPr="00C43ACB">
        <w:tab/>
        <w:t>Resource Management</w:t>
      </w:r>
      <w:bookmarkEnd w:id="339"/>
      <w:bookmarkEnd w:id="340"/>
    </w:p>
    <w:p w14:paraId="457BCAC8" w14:textId="77777777" w:rsidR="00E10097" w:rsidRPr="00C43ACB" w:rsidRDefault="00E10097" w:rsidP="00E10097">
      <w:pPr>
        <w:pStyle w:val="2"/>
      </w:pPr>
      <w:bookmarkStart w:id="341" w:name="_Toc507429733"/>
      <w:bookmarkStart w:id="342" w:name="_Toc2171934"/>
      <w:r w:rsidRPr="00C43ACB">
        <w:rPr>
          <w:rFonts w:hint="eastAsia"/>
        </w:rPr>
        <w:t>9.0</w:t>
      </w:r>
      <w:r w:rsidRPr="00C43ACB">
        <w:rPr>
          <w:rFonts w:hint="eastAsia"/>
        </w:rPr>
        <w:tab/>
        <w:t>Overview</w:t>
      </w:r>
      <w:bookmarkEnd w:id="341"/>
      <w:bookmarkEnd w:id="342"/>
    </w:p>
    <w:p w14:paraId="391F2C07" w14:textId="77777777" w:rsidR="004C357B" w:rsidRPr="00C43ACB" w:rsidRDefault="004C357B" w:rsidP="004B2170">
      <w:r w:rsidRPr="00C43ACB">
        <w:t>All entities in the oneM2M System, such as A</w:t>
      </w:r>
      <w:r w:rsidR="00D211EF" w:rsidRPr="00C43ACB">
        <w:t>Es</w:t>
      </w:r>
      <w:r w:rsidRPr="00C43ACB">
        <w:t>, CSEs, data, etc. are represented as resources. A resource structu</w:t>
      </w:r>
      <w:r w:rsidR="00F85F92" w:rsidRPr="00C43ACB">
        <w:t>re is specified as a representation of</w:t>
      </w:r>
      <w:r w:rsidRPr="00C43ACB">
        <w:t xml:space="preserve"> </w:t>
      </w:r>
      <w:r w:rsidR="00FA3F8A" w:rsidRPr="00C43ACB">
        <w:t>such</w:t>
      </w:r>
      <w:r w:rsidRPr="00C43ACB">
        <w:t xml:space="preserve"> resources. Such resources are uniquely addressable. Procedures for accessing such resources are also specified.</w:t>
      </w:r>
    </w:p>
    <w:p w14:paraId="7BE8EC6B" w14:textId="77777777" w:rsidR="00863443" w:rsidRPr="00C43ACB" w:rsidRDefault="00863443" w:rsidP="00A97152">
      <w:pPr>
        <w:pStyle w:val="2"/>
      </w:pPr>
      <w:bookmarkStart w:id="343" w:name="_Toc507429734"/>
      <w:bookmarkStart w:id="344" w:name="_Toc2171935"/>
      <w:r w:rsidRPr="00C43ACB">
        <w:t>9.1</w:t>
      </w:r>
      <w:r w:rsidRPr="00C43ACB">
        <w:tab/>
        <w:t>General Principles</w:t>
      </w:r>
      <w:bookmarkEnd w:id="343"/>
      <w:bookmarkEnd w:id="344"/>
    </w:p>
    <w:p w14:paraId="31C2C9F2" w14:textId="77777777" w:rsidR="001016B5" w:rsidRPr="00C43ACB" w:rsidRDefault="00863443" w:rsidP="00863443">
      <w:r w:rsidRPr="00C43ACB">
        <w:t>The following are the general principles for th</w:t>
      </w:r>
      <w:r w:rsidR="00D05EF5" w:rsidRPr="00C43ACB">
        <w:t>e design of the resource model.</w:t>
      </w:r>
    </w:p>
    <w:p w14:paraId="18CA132C" w14:textId="77777777" w:rsidR="00863443" w:rsidRPr="00C43ACB" w:rsidRDefault="00863443" w:rsidP="002A3560">
      <w:pPr>
        <w:pStyle w:val="B1"/>
      </w:pPr>
      <w:r w:rsidRPr="00C43ACB">
        <w:t xml:space="preserve">The </w:t>
      </w:r>
      <w:r w:rsidR="003D10C8" w:rsidRPr="00C43ACB">
        <w:t>"</w:t>
      </w:r>
      <w:r w:rsidRPr="00C43ACB">
        <w:t>type</w:t>
      </w:r>
      <w:r w:rsidR="003D10C8" w:rsidRPr="00C43ACB">
        <w:t>"</w:t>
      </w:r>
      <w:r w:rsidRPr="00C43ACB">
        <w:t xml:space="preserve"> of </w:t>
      </w:r>
      <w:r w:rsidR="00D91F9F" w:rsidRPr="00C43ACB">
        <w:t xml:space="preserve">each </w:t>
      </w:r>
      <w:r w:rsidRPr="00C43ACB">
        <w:t xml:space="preserve">resource shall be specified. New resource types shall be supported as </w:t>
      </w:r>
      <w:r w:rsidR="00D05EF5" w:rsidRPr="00C43ACB">
        <w:t>the need for them is identified.</w:t>
      </w:r>
    </w:p>
    <w:p w14:paraId="1B4E32B0" w14:textId="77777777" w:rsidR="00D67CEB" w:rsidRPr="00C43ACB" w:rsidRDefault="00863443" w:rsidP="002A3560">
      <w:pPr>
        <w:pStyle w:val="B1"/>
      </w:pPr>
      <w:r w:rsidRPr="00C43ACB">
        <w:t>The root of the resource structure in a CSE shall be assigned an absolute address</w:t>
      </w:r>
      <w:r w:rsidR="00F46C9D" w:rsidRPr="00C43ACB">
        <w:t xml:space="preserve">. See </w:t>
      </w:r>
      <w:r w:rsidR="00F9460B" w:rsidRPr="00C43ACB">
        <w:t>clause</w:t>
      </w:r>
      <w:r w:rsidR="00F46C9D" w:rsidRPr="00C43ACB">
        <w:t xml:space="preserve"> 9.3.1 for additional information.</w:t>
      </w:r>
    </w:p>
    <w:p w14:paraId="21FB4A27" w14:textId="77777777" w:rsidR="00863443" w:rsidRPr="00C43ACB" w:rsidRDefault="00D67CEB" w:rsidP="002A3560">
      <w:pPr>
        <w:pStyle w:val="B1"/>
      </w:pPr>
      <w:r w:rsidRPr="00C43ACB">
        <w:t>T</w:t>
      </w:r>
      <w:r w:rsidR="00863443" w:rsidRPr="00C43ACB">
        <w:t>he attributes for all r</w:t>
      </w:r>
      <w:r w:rsidR="00D05EF5" w:rsidRPr="00C43ACB">
        <w:t>esource type shall be specified.</w:t>
      </w:r>
    </w:p>
    <w:p w14:paraId="40588732" w14:textId="77777777" w:rsidR="009D4747" w:rsidRPr="00C43ACB" w:rsidRDefault="00863443" w:rsidP="002A3560">
      <w:pPr>
        <w:pStyle w:val="B1"/>
      </w:pPr>
      <w:r w:rsidRPr="00C43ACB">
        <w:t xml:space="preserve">Each resource type </w:t>
      </w:r>
      <w:r w:rsidR="00294F33" w:rsidRPr="00C43ACB">
        <w:t>may be instant</w:t>
      </w:r>
      <w:r w:rsidR="00592923" w:rsidRPr="00C43ACB">
        <w:t>iated as multiple resources via Create procedure (clause 10.1.1).</w:t>
      </w:r>
    </w:p>
    <w:p w14:paraId="1F475884" w14:textId="77777777" w:rsidR="00D05EF5" w:rsidRPr="00C43ACB" w:rsidRDefault="00863443" w:rsidP="002A3560">
      <w:pPr>
        <w:pStyle w:val="B1"/>
      </w:pPr>
      <w:r w:rsidRPr="00C43ACB">
        <w:t>All resource</w:t>
      </w:r>
      <w:r w:rsidR="00FA3F8A" w:rsidRPr="00C43ACB">
        <w:t>s</w:t>
      </w:r>
      <w:r w:rsidRPr="00C43ACB">
        <w:t xml:space="preserve"> and associated attributes shall be addressable</w:t>
      </w:r>
      <w:r w:rsidR="009D4747" w:rsidRPr="00C43ACB">
        <w:t xml:space="preserve"> as specified in clause 9.3.1.</w:t>
      </w:r>
    </w:p>
    <w:p w14:paraId="0F1B8125" w14:textId="77777777" w:rsidR="00B70BA5" w:rsidRPr="00C43ACB" w:rsidRDefault="003D2409" w:rsidP="002A3560">
      <w:pPr>
        <w:pStyle w:val="B1"/>
      </w:pPr>
      <w:r w:rsidRPr="00C43ACB">
        <w:t xml:space="preserve">Both </w:t>
      </w:r>
      <w:r w:rsidR="005D2729" w:rsidRPr="00C43ACB">
        <w:t>hierarchical</w:t>
      </w:r>
      <w:r w:rsidRPr="00C43ACB">
        <w:t xml:space="preserve"> and </w:t>
      </w:r>
      <w:r w:rsidR="005D2729" w:rsidRPr="00C43ACB">
        <w:t>non-hierarchical</w:t>
      </w:r>
      <w:r w:rsidRPr="00C43ACB">
        <w:t xml:space="preserve"> URIs shall be supported </w:t>
      </w:r>
      <w:r w:rsidR="005D2729" w:rsidRPr="00C43ACB">
        <w:t>by all CSEs.</w:t>
      </w:r>
    </w:p>
    <w:p w14:paraId="2D361CF8" w14:textId="77777777" w:rsidR="00F76B2C" w:rsidRPr="00C43ACB" w:rsidRDefault="00F76B2C" w:rsidP="00A97152">
      <w:pPr>
        <w:pStyle w:val="2"/>
      </w:pPr>
      <w:bookmarkStart w:id="345" w:name="_Toc507429735"/>
      <w:bookmarkStart w:id="346" w:name="_Toc2171936"/>
      <w:r w:rsidRPr="00C43ACB">
        <w:t>9.2</w:t>
      </w:r>
      <w:r w:rsidRPr="00C43ACB">
        <w:tab/>
        <w:t>Resource</w:t>
      </w:r>
      <w:r w:rsidR="00B119B0" w:rsidRPr="00C43ACB">
        <w:t>s</w:t>
      </w:r>
      <w:bookmarkEnd w:id="345"/>
      <w:bookmarkEnd w:id="346"/>
    </w:p>
    <w:p w14:paraId="1002163C" w14:textId="77777777" w:rsidR="00E10097" w:rsidRPr="00C43ACB" w:rsidRDefault="00E10097" w:rsidP="00A97152">
      <w:pPr>
        <w:pStyle w:val="30"/>
      </w:pPr>
      <w:bookmarkStart w:id="347" w:name="_Toc507429736"/>
      <w:bookmarkStart w:id="348" w:name="_Toc2171937"/>
      <w:r w:rsidRPr="00C43ACB">
        <w:rPr>
          <w:rFonts w:hint="eastAsia"/>
        </w:rPr>
        <w:t>9.2.0</w:t>
      </w:r>
      <w:r w:rsidRPr="00C43ACB">
        <w:rPr>
          <w:rFonts w:hint="eastAsia"/>
        </w:rPr>
        <w:tab/>
        <w:t>Overview</w:t>
      </w:r>
      <w:bookmarkEnd w:id="347"/>
      <w:bookmarkEnd w:id="348"/>
    </w:p>
    <w:p w14:paraId="3B1BC1DB" w14:textId="77777777" w:rsidR="00C23225" w:rsidRPr="00C43ACB" w:rsidRDefault="00173726" w:rsidP="004B2170">
      <w:r w:rsidRPr="00C43ACB">
        <w:t>This clause</w:t>
      </w:r>
      <w:r w:rsidR="00367833" w:rsidRPr="00C43ACB">
        <w:t xml:space="preserve"> </w:t>
      </w:r>
      <w:r w:rsidR="002E7890" w:rsidRPr="00C43ACB">
        <w:t xml:space="preserve">introduces the </w:t>
      </w:r>
      <w:r w:rsidR="00367833" w:rsidRPr="00C43ACB">
        <w:t>resource</w:t>
      </w:r>
      <w:r w:rsidR="002E7890" w:rsidRPr="00C43ACB">
        <w:t>s</w:t>
      </w:r>
      <w:r w:rsidR="00367833" w:rsidRPr="00C43ACB">
        <w:t xml:space="preserve"> used in a CSE. A resource sc</w:t>
      </w:r>
      <w:r w:rsidRPr="00C43ACB">
        <w:t>heme is used for modelling the resource</w:t>
      </w:r>
      <w:r w:rsidR="00367833" w:rsidRPr="00C43ACB">
        <w:t xml:space="preserve"> structure and </w:t>
      </w:r>
      <w:r w:rsidRPr="00C43ACB">
        <w:t xml:space="preserve">associated </w:t>
      </w:r>
      <w:r w:rsidR="00367833" w:rsidRPr="00C43ACB">
        <w:t>relationships.</w:t>
      </w:r>
      <w:r w:rsidR="00B119B0" w:rsidRPr="00C43ACB">
        <w:t xml:space="preserve"> Clause 9.5 provides guidelines on how to describe a resource. </w:t>
      </w:r>
      <w:r w:rsidR="00495250" w:rsidRPr="00C43ACB">
        <w:t>The present document</w:t>
      </w:r>
      <w:r w:rsidR="00B119B0" w:rsidRPr="00C43ACB">
        <w:t xml:space="preserve"> identifies three categories of resources:</w:t>
      </w:r>
    </w:p>
    <w:p w14:paraId="32E8C208" w14:textId="77777777" w:rsidR="00B119B0" w:rsidRPr="00C43ACB" w:rsidRDefault="00B119B0" w:rsidP="002A3560">
      <w:pPr>
        <w:pStyle w:val="B1"/>
      </w:pPr>
      <w:r w:rsidRPr="00C43ACB">
        <w:t>Normal resources (clause 9.2.1)</w:t>
      </w:r>
      <w:r w:rsidR="00D11574" w:rsidRPr="00C43ACB">
        <w:t>.</w:t>
      </w:r>
    </w:p>
    <w:p w14:paraId="26686DB9" w14:textId="77777777" w:rsidR="00B119B0" w:rsidRPr="00C43ACB" w:rsidRDefault="00B119B0" w:rsidP="002A3560">
      <w:pPr>
        <w:pStyle w:val="B1"/>
      </w:pPr>
      <w:r w:rsidRPr="00C43ACB">
        <w:t>Virtual resources (clause 9.2.2)</w:t>
      </w:r>
      <w:r w:rsidR="00D11574" w:rsidRPr="00C43ACB">
        <w:t>.</w:t>
      </w:r>
    </w:p>
    <w:p w14:paraId="0F460A42" w14:textId="77777777" w:rsidR="00B119B0" w:rsidRPr="00C43ACB" w:rsidRDefault="00B119B0" w:rsidP="002A3560">
      <w:pPr>
        <w:pStyle w:val="B1"/>
      </w:pPr>
      <w:r w:rsidRPr="00C43ACB">
        <w:t>Announced resources (clause 9.2.3)</w:t>
      </w:r>
      <w:r w:rsidR="00D11574" w:rsidRPr="00C43ACB">
        <w:t>.</w:t>
      </w:r>
    </w:p>
    <w:p w14:paraId="0D04345C" w14:textId="77777777" w:rsidR="00C46764" w:rsidRPr="00C43ACB" w:rsidRDefault="00717EE8" w:rsidP="00A97152">
      <w:pPr>
        <w:pStyle w:val="30"/>
      </w:pPr>
      <w:bookmarkStart w:id="349" w:name="_Toc507429737"/>
      <w:bookmarkStart w:id="350" w:name="_Toc2171938"/>
      <w:r w:rsidRPr="00C43ACB">
        <w:t>9.2.1</w:t>
      </w:r>
      <w:r w:rsidRPr="00C43ACB">
        <w:tab/>
      </w:r>
      <w:r w:rsidR="00C46764" w:rsidRPr="00C43ACB">
        <w:t>Normal Resources</w:t>
      </w:r>
      <w:bookmarkEnd w:id="349"/>
      <w:bookmarkEnd w:id="350"/>
    </w:p>
    <w:p w14:paraId="7559719B" w14:textId="77777777" w:rsidR="00C46764" w:rsidRPr="00C43ACB" w:rsidRDefault="00C46764" w:rsidP="00854BBE">
      <w:r w:rsidRPr="00C43ACB">
        <w:t>Normal resources include the complete set of representations of data which constitutes the base of</w:t>
      </w:r>
      <w:r w:rsidR="00FA3F8A" w:rsidRPr="00C43ACB">
        <w:t xml:space="preserve"> the</w:t>
      </w:r>
      <w:r w:rsidRPr="00C43ACB">
        <w:t xml:space="preserve"> information to be managed.</w:t>
      </w:r>
    </w:p>
    <w:p w14:paraId="03682C64" w14:textId="77777777" w:rsidR="00C46764" w:rsidRPr="00C43ACB" w:rsidRDefault="00C46764" w:rsidP="00854BBE">
      <w:r w:rsidRPr="00C43ACB">
        <w:t xml:space="preserve">Unless qualified as either </w:t>
      </w:r>
      <w:r w:rsidR="003D10C8" w:rsidRPr="00C43ACB">
        <w:t>"</w:t>
      </w:r>
      <w:r w:rsidRPr="00C43ACB">
        <w:t>virtual</w:t>
      </w:r>
      <w:r w:rsidR="003D10C8" w:rsidRPr="00C43ACB">
        <w:t>"</w:t>
      </w:r>
      <w:r w:rsidRPr="00C43ACB">
        <w:t xml:space="preserve"> or </w:t>
      </w:r>
      <w:r w:rsidR="003D10C8" w:rsidRPr="00C43ACB">
        <w:t>"</w:t>
      </w:r>
      <w:r w:rsidRPr="00C43ACB">
        <w:t>announced</w:t>
      </w:r>
      <w:r w:rsidR="003D10C8" w:rsidRPr="00C43ACB">
        <w:t>"</w:t>
      </w:r>
      <w:r w:rsidRPr="00C43ACB">
        <w:t xml:space="preserve">, the resource types in </w:t>
      </w:r>
      <w:r w:rsidR="00495250" w:rsidRPr="00C43ACB">
        <w:t>the present document</w:t>
      </w:r>
      <w:r w:rsidRPr="00C43ACB">
        <w:t xml:space="preserve"> are normal resources.</w:t>
      </w:r>
    </w:p>
    <w:p w14:paraId="4E7BAD27" w14:textId="77777777" w:rsidR="00717EE8" w:rsidRPr="00C43ACB" w:rsidRDefault="00C46764" w:rsidP="00A97152">
      <w:pPr>
        <w:pStyle w:val="30"/>
      </w:pPr>
      <w:bookmarkStart w:id="351" w:name="_Toc507429738"/>
      <w:bookmarkStart w:id="352" w:name="_Toc2171939"/>
      <w:r w:rsidRPr="00C43ACB">
        <w:t>9.2.2</w:t>
      </w:r>
      <w:r w:rsidRPr="00C43ACB">
        <w:tab/>
      </w:r>
      <w:r w:rsidR="00501A37" w:rsidRPr="00C43ACB">
        <w:t>Virtual R</w:t>
      </w:r>
      <w:r w:rsidR="00717EE8" w:rsidRPr="00C43ACB">
        <w:t>esources</w:t>
      </w:r>
      <w:bookmarkEnd w:id="351"/>
      <w:bookmarkEnd w:id="352"/>
    </w:p>
    <w:p w14:paraId="79AE8D2D" w14:textId="77777777" w:rsidR="009C7F8E" w:rsidRPr="00C43ACB" w:rsidRDefault="009C7F8E" w:rsidP="009C7F8E">
      <w:r w:rsidRPr="00C43ACB">
        <w:t>A virtual resource</w:t>
      </w:r>
      <w:r w:rsidR="000D326B" w:rsidRPr="00C43ACB">
        <w:t xml:space="preserve"> is used to trigger processing and/or retrieve results, but they do not have a permanent representation in a CSE.</w:t>
      </w:r>
    </w:p>
    <w:p w14:paraId="386AF9A6" w14:textId="77777777" w:rsidR="00C46764" w:rsidRPr="00C43ACB" w:rsidRDefault="00C46764" w:rsidP="00A97152">
      <w:pPr>
        <w:pStyle w:val="30"/>
      </w:pPr>
      <w:bookmarkStart w:id="353" w:name="_Toc507429739"/>
      <w:bookmarkStart w:id="354" w:name="_Toc2171940"/>
      <w:r w:rsidRPr="00C43ACB">
        <w:t>9.2.3</w:t>
      </w:r>
      <w:r w:rsidRPr="00C43ACB">
        <w:tab/>
      </w:r>
      <w:r w:rsidR="00426BFB" w:rsidRPr="00C43ACB">
        <w:t>Announced</w:t>
      </w:r>
      <w:r w:rsidRPr="00C43ACB">
        <w:t xml:space="preserve"> Resource</w:t>
      </w:r>
      <w:r w:rsidR="00FA3F8A" w:rsidRPr="00C43ACB">
        <w:t>s</w:t>
      </w:r>
      <w:bookmarkEnd w:id="353"/>
      <w:bookmarkEnd w:id="354"/>
    </w:p>
    <w:p w14:paraId="7AF82A58" w14:textId="25530B71" w:rsidR="00426BFB" w:rsidRPr="00C43ACB" w:rsidRDefault="000B3B93" w:rsidP="00426BFB">
      <w:r w:rsidRPr="007823E3">
        <w:rPr>
          <w:rFonts w:eastAsia="MS Mincho" w:hint="eastAsia"/>
          <w:lang w:eastAsia="ja-JP"/>
        </w:rPr>
        <w:t xml:space="preserve">An </w:t>
      </w:r>
      <w:r>
        <w:rPr>
          <w:rFonts w:eastAsia="MS Mincho" w:hint="eastAsia"/>
          <w:lang w:eastAsia="ja-JP"/>
        </w:rPr>
        <w:t>a</w:t>
      </w:r>
      <w:r w:rsidRPr="003252F7">
        <w:rPr>
          <w:rFonts w:eastAsia="MS Mincho"/>
          <w:lang w:eastAsia="ja-JP"/>
        </w:rPr>
        <w:t>nnou</w:t>
      </w:r>
      <w:r>
        <w:rPr>
          <w:rFonts w:eastAsia="MS Mincho"/>
          <w:lang w:eastAsia="ja-JP"/>
        </w:rPr>
        <w:t xml:space="preserve">nced </w:t>
      </w:r>
      <w:r>
        <w:rPr>
          <w:rFonts w:eastAsia="MS Mincho" w:hint="eastAsia"/>
          <w:lang w:eastAsia="ja-JP"/>
        </w:rPr>
        <w:t>r</w:t>
      </w:r>
      <w:r>
        <w:rPr>
          <w:rFonts w:eastAsia="MS Mincho"/>
          <w:lang w:eastAsia="ja-JP"/>
        </w:rPr>
        <w:t xml:space="preserve">esource </w:t>
      </w:r>
      <w:r>
        <w:rPr>
          <w:rFonts w:eastAsia="MS Mincho" w:hint="eastAsia"/>
          <w:lang w:eastAsia="ja-JP"/>
        </w:rPr>
        <w:t>contains</w:t>
      </w:r>
      <w:r>
        <w:rPr>
          <w:rFonts w:eastAsia="MS Mincho"/>
          <w:lang w:eastAsia="ja-JP"/>
        </w:rPr>
        <w:t xml:space="preserve"> a </w:t>
      </w:r>
      <w:r>
        <w:rPr>
          <w:rFonts w:eastAsia="MS Mincho" w:hint="eastAsia"/>
          <w:lang w:eastAsia="ja-JP"/>
        </w:rPr>
        <w:t>set</w:t>
      </w:r>
      <w:r>
        <w:rPr>
          <w:rFonts w:eastAsia="MS Mincho"/>
          <w:lang w:eastAsia="ja-JP"/>
        </w:rPr>
        <w:t xml:space="preserve"> of </w:t>
      </w:r>
      <w:r>
        <w:rPr>
          <w:rFonts w:eastAsia="MS Mincho" w:hint="eastAsia"/>
          <w:lang w:eastAsia="ja-JP"/>
        </w:rPr>
        <w:t xml:space="preserve"> attributes of the original resource.</w:t>
      </w:r>
      <w:r w:rsidRPr="003252F7">
        <w:rPr>
          <w:rFonts w:eastAsia="MS Mincho"/>
          <w:lang w:eastAsia="ja-JP"/>
        </w:rPr>
        <w:t xml:space="preserve"> </w:t>
      </w:r>
      <w:r>
        <w:rPr>
          <w:rFonts w:eastAsia="MS Mincho" w:hint="eastAsia"/>
          <w:lang w:eastAsia="ja-JP"/>
        </w:rPr>
        <w:t>An a</w:t>
      </w:r>
      <w:r w:rsidRPr="003252F7">
        <w:rPr>
          <w:rFonts w:eastAsia="MS Mincho"/>
          <w:lang w:eastAsia="ja-JP"/>
        </w:rPr>
        <w:t>nnounce</w:t>
      </w:r>
      <w:r>
        <w:rPr>
          <w:rFonts w:eastAsia="MS Mincho" w:hint="eastAsia"/>
          <w:lang w:eastAsia="ja-JP"/>
        </w:rPr>
        <w:t>d</w:t>
      </w:r>
      <w:r w:rsidRPr="003252F7">
        <w:rPr>
          <w:rFonts w:eastAsia="MS Mincho"/>
          <w:lang w:eastAsia="ja-JP"/>
        </w:rPr>
        <w:t xml:space="preserve"> </w:t>
      </w:r>
      <w:r>
        <w:rPr>
          <w:rFonts w:eastAsia="MS Mincho" w:hint="eastAsia"/>
          <w:lang w:eastAsia="ja-JP"/>
        </w:rPr>
        <w:t>r</w:t>
      </w:r>
      <w:r w:rsidRPr="003252F7">
        <w:rPr>
          <w:rFonts w:eastAsia="MS Mincho"/>
          <w:lang w:eastAsia="ja-JP"/>
        </w:rPr>
        <w:t xml:space="preserve">esource is updated automatically by </w:t>
      </w:r>
      <w:r>
        <w:rPr>
          <w:rFonts w:eastAsia="MS Mincho" w:hint="eastAsia"/>
          <w:lang w:eastAsia="ja-JP"/>
        </w:rPr>
        <w:t xml:space="preserve">the </w:t>
      </w:r>
      <w:r w:rsidRPr="003252F7">
        <w:rPr>
          <w:rFonts w:eastAsia="MS Mincho"/>
          <w:lang w:eastAsia="ja-JP"/>
        </w:rPr>
        <w:t>Hosting</w:t>
      </w:r>
      <w:r>
        <w:rPr>
          <w:rFonts w:eastAsia="MS Mincho" w:hint="eastAsia"/>
          <w:lang w:eastAsia="ja-JP"/>
        </w:rPr>
        <w:t xml:space="preserve"> </w:t>
      </w:r>
      <w:r w:rsidRPr="003252F7">
        <w:rPr>
          <w:rFonts w:eastAsia="MS Mincho"/>
          <w:lang w:eastAsia="ja-JP"/>
        </w:rPr>
        <w:t>CSE</w:t>
      </w:r>
      <w:r>
        <w:rPr>
          <w:rFonts w:eastAsia="MS Mincho" w:hint="eastAsia"/>
          <w:lang w:eastAsia="ja-JP"/>
        </w:rPr>
        <w:t xml:space="preserve"> of the original resource</w:t>
      </w:r>
      <w:r w:rsidRPr="003252F7">
        <w:rPr>
          <w:rFonts w:eastAsia="MS Mincho"/>
          <w:lang w:eastAsia="ja-JP"/>
        </w:rPr>
        <w:t xml:space="preserve"> </w:t>
      </w:r>
      <w:r>
        <w:rPr>
          <w:rFonts w:eastAsia="MS Mincho" w:hint="eastAsia"/>
          <w:lang w:eastAsia="ja-JP"/>
        </w:rPr>
        <w:t xml:space="preserve">whenever </w:t>
      </w:r>
      <w:r w:rsidRPr="003252F7">
        <w:rPr>
          <w:rFonts w:eastAsia="MS Mincho"/>
          <w:lang w:eastAsia="ja-JP"/>
        </w:rPr>
        <w:t>the original resource change</w:t>
      </w:r>
      <w:r>
        <w:rPr>
          <w:rFonts w:eastAsia="MS Mincho" w:hint="eastAsia"/>
          <w:lang w:eastAsia="ja-JP"/>
        </w:rPr>
        <w:t>s</w:t>
      </w:r>
      <w:r w:rsidRPr="003252F7">
        <w:rPr>
          <w:rFonts w:eastAsia="MS Mincho"/>
          <w:lang w:eastAsia="ja-JP"/>
        </w:rPr>
        <w:t>.</w:t>
      </w:r>
      <w:r>
        <w:rPr>
          <w:rFonts w:eastAsia="MS Mincho" w:hint="eastAsia"/>
          <w:lang w:eastAsia="ja-JP"/>
        </w:rPr>
        <w:t xml:space="preserve"> The announced resource contains a link to the original resource.</w:t>
      </w:r>
    </w:p>
    <w:p w14:paraId="1D7D7864" w14:textId="77777777" w:rsidR="00426BFB" w:rsidRPr="00C43ACB" w:rsidRDefault="00426BFB" w:rsidP="00426BFB">
      <w:r w:rsidRPr="00C43ACB">
        <w:t>Resource announcement can facilitate resource discovery. The announced resource at a remote CSE can also be used for creating child resources at the remote CSE that are not present as children of the original resource or are not announced chi</w:t>
      </w:r>
      <w:r w:rsidR="00D11574" w:rsidRPr="00C43ACB">
        <w:t>ldren of the original resource.</w:t>
      </w:r>
    </w:p>
    <w:p w14:paraId="71806912" w14:textId="77777777" w:rsidR="00426BFB" w:rsidRPr="00C43ACB" w:rsidRDefault="00426BFB" w:rsidP="00426BFB">
      <w:r w:rsidRPr="00C43ACB">
        <w:lastRenderedPageBreak/>
        <w:t>The following are the resource specification guidelines for resource announcement:</w:t>
      </w:r>
    </w:p>
    <w:p w14:paraId="664BC216" w14:textId="77777777" w:rsidR="00426BFB" w:rsidRPr="00C43ACB" w:rsidRDefault="00426BFB" w:rsidP="002A3560">
      <w:pPr>
        <w:pStyle w:val="B1"/>
      </w:pPr>
      <w:r w:rsidRPr="00C43ACB">
        <w:t>In order to support announcement of resources, an additional column in the resource te</w:t>
      </w:r>
      <w:r w:rsidR="000C20DA" w:rsidRPr="00C43ACB">
        <w:t xml:space="preserve">mplate (clause 9.5.1), shall </w:t>
      </w:r>
      <w:r w:rsidRPr="00C43ACB">
        <w:t>specify the attributes to be announced for inclusion in the associated announced resource type.</w:t>
      </w:r>
    </w:p>
    <w:p w14:paraId="0361AB39" w14:textId="77777777" w:rsidR="00426BFB" w:rsidRPr="00C43ACB" w:rsidRDefault="00426BFB" w:rsidP="002A3560">
      <w:pPr>
        <w:pStyle w:val="B1"/>
      </w:pPr>
      <w:r w:rsidRPr="00C43ACB">
        <w:t xml:space="preserve">For each announced </w:t>
      </w:r>
      <w:r w:rsidRPr="00C43ACB">
        <w:rPr>
          <w:i/>
        </w:rPr>
        <w:t>&lt;resourceType&gt;</w:t>
      </w:r>
      <w:r w:rsidRPr="00C43ACB">
        <w:t xml:space="preserve">, the addition of suffix </w:t>
      </w:r>
      <w:r w:rsidR="003D10C8" w:rsidRPr="00C43ACB">
        <w:t>"</w:t>
      </w:r>
      <w:r w:rsidRPr="00C43ACB">
        <w:t>Annc</w:t>
      </w:r>
      <w:r w:rsidR="003D10C8" w:rsidRPr="00C43ACB">
        <w:t>"</w:t>
      </w:r>
      <w:r w:rsidRPr="00C43ACB">
        <w:t xml:space="preserve"> to the original </w:t>
      </w:r>
      <w:r w:rsidRPr="00C43ACB">
        <w:rPr>
          <w:i/>
        </w:rPr>
        <w:t>&lt;resourceType&gt;</w:t>
      </w:r>
      <w:r w:rsidRPr="00C43ACB">
        <w:t xml:space="preserve"> shall be used to indicate its associated announced resource type. For example, resource </w:t>
      </w:r>
      <w:r w:rsidRPr="00C43ACB">
        <w:rPr>
          <w:i/>
        </w:rPr>
        <w:t>&lt;containerAnnc&gt;</w:t>
      </w:r>
      <w:r w:rsidRPr="00C43ACB">
        <w:t xml:space="preserve"> shall indicate the announced resource type for </w:t>
      </w:r>
      <w:r w:rsidRPr="00C43ACB">
        <w:rPr>
          <w:i/>
        </w:rPr>
        <w:t>&lt;container&gt;</w:t>
      </w:r>
      <w:r w:rsidR="00FA3F8A" w:rsidRPr="00C43ACB">
        <w:rPr>
          <w:i/>
        </w:rPr>
        <w:t xml:space="preserve"> </w:t>
      </w:r>
      <w:r w:rsidR="00FA3F8A" w:rsidRPr="00C43ACB">
        <w:t>resource</w:t>
      </w:r>
      <w:r w:rsidRPr="00C43ACB">
        <w:t xml:space="preserve">; </w:t>
      </w:r>
      <w:r w:rsidRPr="00C43ACB">
        <w:rPr>
          <w:i/>
        </w:rPr>
        <w:t>&lt;groupAnnc&gt;</w:t>
      </w:r>
      <w:r w:rsidRPr="00C43ACB">
        <w:t xml:space="preserve"> shall indicate announced resource type for </w:t>
      </w:r>
      <w:r w:rsidRPr="00C43ACB">
        <w:rPr>
          <w:i/>
        </w:rPr>
        <w:t>&lt;group&gt;</w:t>
      </w:r>
      <w:r w:rsidR="00FA3F8A" w:rsidRPr="00C43ACB">
        <w:t xml:space="preserve"> resource</w:t>
      </w:r>
      <w:r w:rsidRPr="00C43ACB">
        <w:t>, etc.</w:t>
      </w:r>
    </w:p>
    <w:p w14:paraId="54F26C64" w14:textId="77777777" w:rsidR="00501A37" w:rsidRPr="00C43ACB" w:rsidRDefault="00501A37" w:rsidP="00A97152">
      <w:pPr>
        <w:pStyle w:val="2"/>
      </w:pPr>
      <w:bookmarkStart w:id="355" w:name="_Toc507429740"/>
      <w:bookmarkStart w:id="356" w:name="_Toc2171941"/>
      <w:r w:rsidRPr="00C43ACB">
        <w:t>9.3</w:t>
      </w:r>
      <w:r w:rsidRPr="00C43ACB">
        <w:tab/>
        <w:t>Resource Addressing</w:t>
      </w:r>
      <w:bookmarkEnd w:id="355"/>
      <w:bookmarkEnd w:id="356"/>
    </w:p>
    <w:p w14:paraId="73352B7D" w14:textId="77777777" w:rsidR="004E0E4A" w:rsidRPr="00C43ACB" w:rsidRDefault="004E0E4A" w:rsidP="00A97152">
      <w:pPr>
        <w:pStyle w:val="30"/>
      </w:pPr>
      <w:bookmarkStart w:id="357" w:name="_Toc507429741"/>
      <w:bookmarkStart w:id="358" w:name="_Toc2171942"/>
      <w:r w:rsidRPr="00C43ACB">
        <w:t>9.3.1</w:t>
      </w:r>
      <w:r w:rsidR="00E65D0A" w:rsidRPr="00C43ACB">
        <w:tab/>
      </w:r>
      <w:r w:rsidRPr="00C43ACB">
        <w:t xml:space="preserve">Generic </w:t>
      </w:r>
      <w:r w:rsidR="00A90BB6" w:rsidRPr="00C43ACB">
        <w:t>P</w:t>
      </w:r>
      <w:r w:rsidRPr="00C43ACB">
        <w:t>rinciples</w:t>
      </w:r>
      <w:bookmarkEnd w:id="357"/>
      <w:bookmarkEnd w:id="358"/>
    </w:p>
    <w:p w14:paraId="59D26194" w14:textId="18BBD107" w:rsidR="006E3763" w:rsidRPr="00C43ACB" w:rsidRDefault="0026078F" w:rsidP="004E0E4A">
      <w:r w:rsidRPr="00C43ACB">
        <w:t xml:space="preserve">An </w:t>
      </w:r>
      <w:r w:rsidR="002E5F62">
        <w:t>identifier</w:t>
      </w:r>
      <w:r w:rsidRPr="00C43ACB">
        <w:t xml:space="preserve"> of a resource is a string of characters used to </w:t>
      </w:r>
      <w:r w:rsidR="00EC4BAF" w:rsidRPr="00C43ACB">
        <w:t xml:space="preserve">uniquely </w:t>
      </w:r>
      <w:r w:rsidRPr="00C43ACB">
        <w:t xml:space="preserve">identify </w:t>
      </w:r>
      <w:r w:rsidR="00EC4BAF" w:rsidRPr="00C43ACB">
        <w:t>the targeted resource within the scope of a request to access the resources.</w:t>
      </w:r>
      <w:r w:rsidRPr="00C43ACB">
        <w:t xml:space="preserve"> </w:t>
      </w:r>
      <w:r w:rsidR="00EC4BAF" w:rsidRPr="00C43ACB">
        <w:t>The scope of a request can be:</w:t>
      </w:r>
    </w:p>
    <w:p w14:paraId="76F65EAD" w14:textId="784EB02A" w:rsidR="00EC4BAF" w:rsidRPr="00C43ACB" w:rsidRDefault="00EC4BAF" w:rsidP="00261FA1">
      <w:pPr>
        <w:pStyle w:val="B1"/>
      </w:pPr>
      <w:r w:rsidRPr="00C43ACB">
        <w:t xml:space="preserve">CSE-relative: The request is targeting a resource that resides on the same CSE as the Receiver CSE of the request. In that case a CSE-relative format of a resource </w:t>
      </w:r>
      <w:r w:rsidR="002E5F62">
        <w:t>identifier</w:t>
      </w:r>
      <w:r w:rsidRPr="00C43ACB">
        <w:t xml:space="preserve"> can be used to address the resource.</w:t>
      </w:r>
    </w:p>
    <w:p w14:paraId="649B12F9" w14:textId="7DC9250E" w:rsidR="00EC4BAF" w:rsidRPr="00C43ACB" w:rsidRDefault="00EC4BAF" w:rsidP="00261FA1">
      <w:pPr>
        <w:pStyle w:val="B1"/>
      </w:pPr>
      <w:r w:rsidRPr="00C43ACB">
        <w:t>SP-relative: The request is targeting a resource that resides on a CSE within</w:t>
      </w:r>
      <w:r w:rsidR="00B06891" w:rsidRPr="00C43ACB">
        <w:t xml:space="preserve"> the same M2M SP domain as the O</w:t>
      </w:r>
      <w:r w:rsidRPr="00C43ACB">
        <w:t xml:space="preserve">riginator of the request. In that case an SP-relative format of a resource </w:t>
      </w:r>
      <w:r w:rsidR="002E5F62">
        <w:t>identifier</w:t>
      </w:r>
      <w:r w:rsidRPr="00C43ACB">
        <w:t xml:space="preserve"> can be used to address the resource.</w:t>
      </w:r>
    </w:p>
    <w:p w14:paraId="2C33CBAD" w14:textId="0886AD4B" w:rsidR="00EC4BAF" w:rsidRPr="00C43ACB" w:rsidRDefault="00EC4BAF" w:rsidP="00261FA1">
      <w:pPr>
        <w:pStyle w:val="B1"/>
        <w:keepNext/>
        <w:keepLines/>
      </w:pPr>
      <w:r w:rsidRPr="00C43ACB">
        <w:t>Absolute: The request is targeting a resource that resides on a CSE that is within an M2M SP domain that is different</w:t>
      </w:r>
      <w:r w:rsidR="00B06891" w:rsidRPr="00C43ACB">
        <w:t xml:space="preserve"> from the M2M SP domain of the O</w:t>
      </w:r>
      <w:r w:rsidRPr="00C43ACB">
        <w:t xml:space="preserve">riginator of the request. In that case the absolute format of a resource </w:t>
      </w:r>
      <w:r w:rsidR="002E5F62">
        <w:t>identifier</w:t>
      </w:r>
      <w:r w:rsidRPr="00C43ACB">
        <w:t xml:space="preserve"> shall be used to address the resource. Note that the absolute format of the resource </w:t>
      </w:r>
      <w:r w:rsidR="002E5F62">
        <w:t>identifier</w:t>
      </w:r>
      <w:r w:rsidRPr="00C43ACB">
        <w:t xml:space="preserve"> will always be acceptable also in other cases.</w:t>
      </w:r>
    </w:p>
    <w:p w14:paraId="5A1970EE" w14:textId="5061F41C" w:rsidR="0026078F" w:rsidRPr="00C43ACB" w:rsidRDefault="0026078F" w:rsidP="004E0E4A">
      <w:r w:rsidRPr="00C43ACB">
        <w:t>A single resource may have more than one</w:t>
      </w:r>
      <w:r w:rsidR="00EC4BAF" w:rsidRPr="00C43ACB">
        <w:t xml:space="preserve"> </w:t>
      </w:r>
      <w:r w:rsidR="002E5F62">
        <w:t>resource identifier formats depending on the method and scope that are summariezed in Table 9.3.1-1</w:t>
      </w:r>
      <w:r w:rsidR="00EC4BAF" w:rsidRPr="00C43ACB">
        <w:t>.</w:t>
      </w:r>
    </w:p>
    <w:p w14:paraId="1D0E466F" w14:textId="56B32583" w:rsidR="004E0E4A" w:rsidRPr="00C43ACB" w:rsidRDefault="004E0E4A" w:rsidP="004E0E4A">
      <w:r w:rsidRPr="00C43ACB">
        <w:t xml:space="preserve">There are </w:t>
      </w:r>
      <w:r w:rsidR="00EC4BAF" w:rsidRPr="00C43ACB">
        <w:t>two</w:t>
      </w:r>
      <w:r w:rsidRPr="00C43ACB">
        <w:t xml:space="preserve"> different </w:t>
      </w:r>
      <w:r w:rsidR="009123A0" w:rsidRPr="00C43ACB">
        <w:t>methods</w:t>
      </w:r>
      <w:r w:rsidRPr="00C43ACB">
        <w:t xml:space="preserve"> for </w:t>
      </w:r>
      <w:r w:rsidR="002E5F62">
        <w:t>identifying</w:t>
      </w:r>
      <w:r w:rsidRPr="00C43ACB">
        <w:t xml:space="preserve"> a resource within the oneM2M resource structure</w:t>
      </w:r>
      <w:r w:rsidR="00EC4BAF" w:rsidRPr="00C43ACB">
        <w:t xml:space="preserve"> with three different variants each depending on the scope of</w:t>
      </w:r>
      <w:r w:rsidR="00897CF3" w:rsidRPr="00C43ACB">
        <w:t xml:space="preserve"> the request to access the reso</w:t>
      </w:r>
      <w:r w:rsidR="00EC4BAF" w:rsidRPr="00C43ACB">
        <w:t>u</w:t>
      </w:r>
      <w:r w:rsidR="00897CF3" w:rsidRPr="00C43ACB">
        <w:t>r</w:t>
      </w:r>
      <w:r w:rsidR="00EC4BAF" w:rsidRPr="00C43ACB">
        <w:t>ce</w:t>
      </w:r>
      <w:r w:rsidRPr="00C43ACB">
        <w:t>. The</w:t>
      </w:r>
      <w:r w:rsidR="00EC4BAF" w:rsidRPr="00C43ACB">
        <w:t xml:space="preserve"> wa</w:t>
      </w:r>
      <w:r w:rsidRPr="00C43ACB">
        <w:t>y</w:t>
      </w:r>
      <w:r w:rsidR="00897CF3" w:rsidRPr="00C43ACB">
        <w:t>s how the reso</w:t>
      </w:r>
      <w:r w:rsidR="00EC4BAF" w:rsidRPr="00C43ACB">
        <w:t>u</w:t>
      </w:r>
      <w:r w:rsidR="00897CF3" w:rsidRPr="00C43ACB">
        <w:t>r</w:t>
      </w:r>
      <w:r w:rsidR="00EC4BAF" w:rsidRPr="00C43ACB">
        <w:t xml:space="preserve">ce </w:t>
      </w:r>
      <w:r w:rsidR="002E5F62">
        <w:t>identifiers are</w:t>
      </w:r>
      <w:r w:rsidR="00EC4BAF" w:rsidRPr="00C43ACB">
        <w:t xml:space="preserve"> constructed in each case</w:t>
      </w:r>
      <w:r w:rsidRPr="00C43ACB">
        <w:t xml:space="preserve"> </w:t>
      </w:r>
      <w:r w:rsidR="002E5F62">
        <w:t>shall</w:t>
      </w:r>
      <w:r w:rsidR="00261FA1" w:rsidRPr="00C43ACB">
        <w:t xml:space="preserve"> follow.</w:t>
      </w:r>
    </w:p>
    <w:p w14:paraId="47B0E059" w14:textId="77777777" w:rsidR="00261FA1" w:rsidRPr="00C43ACB" w:rsidRDefault="00261FA1" w:rsidP="003521AA">
      <w:pPr>
        <w:pStyle w:val="TH"/>
      </w:pPr>
      <w:r w:rsidRPr="00C43ACB">
        <w:t>Table 9.3.1-1</w:t>
      </w:r>
      <w:r w:rsidR="004F5C97" w:rsidRPr="00C43ACB">
        <w:t xml:space="preserve"> Resource addressing methods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28"/>
        <w:gridCol w:w="2448"/>
        <w:gridCol w:w="2448"/>
        <w:gridCol w:w="2448"/>
      </w:tblGrid>
      <w:tr w:rsidR="004745DB" w:rsidRPr="00C43ACB" w14:paraId="3C2393DC" w14:textId="77777777" w:rsidTr="00731766">
        <w:trPr>
          <w:jc w:val="center"/>
        </w:trPr>
        <w:tc>
          <w:tcPr>
            <w:tcW w:w="1728" w:type="dxa"/>
            <w:vMerge w:val="restart"/>
            <w:shd w:val="clear" w:color="auto" w:fill="DDDDDD"/>
            <w:vAlign w:val="center"/>
          </w:tcPr>
          <w:p w14:paraId="679B8FDF" w14:textId="77777777" w:rsidR="004745DB" w:rsidRPr="00C43ACB" w:rsidRDefault="004745DB" w:rsidP="006E3763">
            <w:pPr>
              <w:pStyle w:val="TAH"/>
            </w:pPr>
            <w:r w:rsidRPr="00C43ACB">
              <w:t>Method</w:t>
            </w:r>
          </w:p>
        </w:tc>
        <w:tc>
          <w:tcPr>
            <w:tcW w:w="7344" w:type="dxa"/>
            <w:gridSpan w:val="3"/>
            <w:shd w:val="clear" w:color="auto" w:fill="DDDDDD"/>
            <w:vAlign w:val="center"/>
          </w:tcPr>
          <w:p w14:paraId="55EB3A2C" w14:textId="77777777" w:rsidR="004745DB" w:rsidRPr="00C43ACB" w:rsidRDefault="004745DB" w:rsidP="006E3763">
            <w:pPr>
              <w:pStyle w:val="TAH"/>
            </w:pPr>
            <w:r w:rsidRPr="00C43ACB">
              <w:t>Request Scope</w:t>
            </w:r>
          </w:p>
        </w:tc>
      </w:tr>
      <w:tr w:rsidR="004745DB" w:rsidRPr="00C43ACB" w14:paraId="50F7A110" w14:textId="77777777" w:rsidTr="00731766">
        <w:trPr>
          <w:jc w:val="center"/>
        </w:trPr>
        <w:tc>
          <w:tcPr>
            <w:tcW w:w="1728" w:type="dxa"/>
            <w:vMerge/>
            <w:shd w:val="clear" w:color="auto" w:fill="DDDDDD"/>
            <w:vAlign w:val="center"/>
          </w:tcPr>
          <w:p w14:paraId="3BEC2BA6" w14:textId="77777777" w:rsidR="004745DB" w:rsidRPr="00C43ACB" w:rsidRDefault="004745DB" w:rsidP="006E3763">
            <w:pPr>
              <w:pStyle w:val="TAH"/>
            </w:pPr>
          </w:p>
        </w:tc>
        <w:tc>
          <w:tcPr>
            <w:tcW w:w="2448" w:type="dxa"/>
            <w:shd w:val="clear" w:color="auto" w:fill="DDDDDD"/>
            <w:vAlign w:val="center"/>
          </w:tcPr>
          <w:p w14:paraId="6E535924" w14:textId="77777777" w:rsidR="004745DB" w:rsidRPr="00C43ACB" w:rsidRDefault="004745DB" w:rsidP="006E3763">
            <w:pPr>
              <w:pStyle w:val="TAH"/>
            </w:pPr>
            <w:r w:rsidRPr="00C43ACB">
              <w:t>CSE-Relative</w:t>
            </w:r>
          </w:p>
        </w:tc>
        <w:tc>
          <w:tcPr>
            <w:tcW w:w="2448" w:type="dxa"/>
            <w:shd w:val="clear" w:color="auto" w:fill="DDDDDD"/>
            <w:vAlign w:val="center"/>
          </w:tcPr>
          <w:p w14:paraId="0E8FB21E" w14:textId="77777777" w:rsidR="004745DB" w:rsidRPr="00C43ACB" w:rsidRDefault="004745DB" w:rsidP="006E3763">
            <w:pPr>
              <w:pStyle w:val="TAH"/>
            </w:pPr>
            <w:r w:rsidRPr="00C43ACB">
              <w:t>SP-Relative</w:t>
            </w:r>
          </w:p>
        </w:tc>
        <w:tc>
          <w:tcPr>
            <w:tcW w:w="2448" w:type="dxa"/>
            <w:shd w:val="clear" w:color="auto" w:fill="DDDDDD"/>
            <w:vAlign w:val="center"/>
          </w:tcPr>
          <w:p w14:paraId="39B0DC13" w14:textId="77777777" w:rsidR="004745DB" w:rsidRPr="00C43ACB" w:rsidRDefault="004745DB" w:rsidP="006E3763">
            <w:pPr>
              <w:pStyle w:val="TAH"/>
            </w:pPr>
            <w:r w:rsidRPr="00C43ACB">
              <w:t>Absolute</w:t>
            </w:r>
          </w:p>
        </w:tc>
      </w:tr>
      <w:tr w:rsidR="002E5F62" w:rsidRPr="00C43ACB" w14:paraId="12B38D01" w14:textId="77777777" w:rsidTr="00BB795E">
        <w:trPr>
          <w:jc w:val="center"/>
        </w:trPr>
        <w:tc>
          <w:tcPr>
            <w:tcW w:w="1728" w:type="dxa"/>
            <w:tcBorders>
              <w:bottom w:val="single" w:sz="4" w:space="0" w:color="auto"/>
            </w:tcBorders>
          </w:tcPr>
          <w:p w14:paraId="46EACCB0" w14:textId="31B303BC" w:rsidR="002E5F62" w:rsidRPr="00C43ACB" w:rsidRDefault="002E5F62" w:rsidP="002E5F62">
            <w:pPr>
              <w:pStyle w:val="TAL"/>
              <w:rPr>
                <w:i/>
                <w:highlight w:val="yellow"/>
              </w:rPr>
            </w:pPr>
            <w:r>
              <w:rPr>
                <w:i/>
              </w:rPr>
              <w:t>Unstructured</w:t>
            </w:r>
          </w:p>
        </w:tc>
        <w:tc>
          <w:tcPr>
            <w:tcW w:w="2448" w:type="dxa"/>
            <w:tcBorders>
              <w:bottom w:val="single" w:sz="4" w:space="0" w:color="auto"/>
            </w:tcBorders>
            <w:shd w:val="clear" w:color="auto" w:fill="auto"/>
          </w:tcPr>
          <w:p w14:paraId="38BB48AA" w14:textId="1FC138D0" w:rsidR="002E5F62" w:rsidRPr="00C43ACB" w:rsidRDefault="002E5F62" w:rsidP="002E5F62">
            <w:pPr>
              <w:pStyle w:val="TAL"/>
            </w:pPr>
            <w:r w:rsidRPr="00C43ACB">
              <w:t xml:space="preserve">Use the 'Unstructured-CSE-relative-Resource-ID' format of the </w:t>
            </w:r>
            <w:r w:rsidRPr="00C43ACB">
              <w:rPr>
                <w:rFonts w:eastAsia="宋体" w:hint="eastAsia"/>
                <w:lang w:eastAsia="zh-CN"/>
              </w:rPr>
              <w:t>r</w:t>
            </w:r>
            <w:r w:rsidRPr="00C43ACB">
              <w:t xml:space="preserve">esource </w:t>
            </w:r>
            <w:r>
              <w:t>identifier</w:t>
            </w:r>
            <w:r w:rsidRPr="00357143">
              <w:t xml:space="preserve"> </w:t>
            </w:r>
            <w:r w:rsidRPr="00C43ACB">
              <w:t xml:space="preserve">as defined in </w:t>
            </w:r>
            <w:r>
              <w:t>T</w:t>
            </w:r>
            <w:r w:rsidRPr="00C43ACB">
              <w:t>able 7.2-1.</w:t>
            </w:r>
          </w:p>
        </w:tc>
        <w:tc>
          <w:tcPr>
            <w:tcW w:w="2448" w:type="dxa"/>
            <w:tcBorders>
              <w:bottom w:val="single" w:sz="4" w:space="0" w:color="auto"/>
            </w:tcBorders>
            <w:shd w:val="clear" w:color="auto" w:fill="auto"/>
          </w:tcPr>
          <w:p w14:paraId="03DF7B9A" w14:textId="4AC84819" w:rsidR="002E5F62" w:rsidRPr="00C43ACB" w:rsidRDefault="002E5F62" w:rsidP="002E5F62">
            <w:pPr>
              <w:pStyle w:val="TAL"/>
            </w:pPr>
            <w:r w:rsidRPr="00C43ACB">
              <w:t>Use the 'SP-relative</w:t>
            </w:r>
            <w:r w:rsidRPr="00C43ACB">
              <w:rPr>
                <w:rFonts w:eastAsia="宋体" w:hint="eastAsia"/>
                <w:lang w:eastAsia="zh-CN"/>
              </w:rPr>
              <w:t>-</w:t>
            </w:r>
            <w:r w:rsidRPr="00C43ACB">
              <w:t xml:space="preserve">Resource-ID' format of the </w:t>
            </w:r>
            <w:r w:rsidRPr="00C43ACB">
              <w:rPr>
                <w:rFonts w:eastAsia="宋体" w:hint="eastAsia"/>
                <w:lang w:eastAsia="zh-CN"/>
              </w:rPr>
              <w:t>r</w:t>
            </w:r>
            <w:r w:rsidRPr="00C43ACB">
              <w:t xml:space="preserve">esource </w:t>
            </w:r>
            <w:r>
              <w:t>identifier</w:t>
            </w:r>
            <w:r w:rsidRPr="00357143">
              <w:t xml:space="preserve"> </w:t>
            </w:r>
            <w:r w:rsidRPr="00C43ACB">
              <w:t xml:space="preserve">constructed with the 'Unstructured-CSE-relative-Resource-ID' as defined in </w:t>
            </w:r>
            <w:r>
              <w:t>T</w:t>
            </w:r>
            <w:r w:rsidRPr="00C43ACB">
              <w:t>able 7.2-1.</w:t>
            </w:r>
          </w:p>
        </w:tc>
        <w:tc>
          <w:tcPr>
            <w:tcW w:w="2448" w:type="dxa"/>
            <w:tcBorders>
              <w:bottom w:val="single" w:sz="4" w:space="0" w:color="auto"/>
            </w:tcBorders>
            <w:shd w:val="clear" w:color="auto" w:fill="auto"/>
          </w:tcPr>
          <w:p w14:paraId="2F956E41" w14:textId="1BDC5C52" w:rsidR="002E5F62" w:rsidRPr="00C43ACB" w:rsidRDefault="002E5F62" w:rsidP="002E5F62">
            <w:pPr>
              <w:pStyle w:val="TAL"/>
            </w:pPr>
            <w:r w:rsidRPr="00C43ACB">
              <w:t xml:space="preserve">Use the 'Absolute-Resource-ID' format of the </w:t>
            </w:r>
            <w:r w:rsidRPr="00C43ACB">
              <w:rPr>
                <w:rFonts w:eastAsia="宋体" w:hint="eastAsia"/>
                <w:lang w:eastAsia="zh-CN"/>
              </w:rPr>
              <w:t>r</w:t>
            </w:r>
            <w:r w:rsidRPr="00C43ACB">
              <w:t xml:space="preserve">esource </w:t>
            </w:r>
            <w:r>
              <w:t>identifier</w:t>
            </w:r>
            <w:r w:rsidRPr="00357143">
              <w:t xml:space="preserve"> </w:t>
            </w:r>
            <w:r w:rsidRPr="00C43ACB">
              <w:t xml:space="preserve">constructed with the 'Unstructured-CSE-relative -Resource-ID' as defined in </w:t>
            </w:r>
            <w:r>
              <w:t>T</w:t>
            </w:r>
            <w:r w:rsidRPr="00C43ACB">
              <w:t>able 7.2-1.</w:t>
            </w:r>
          </w:p>
        </w:tc>
      </w:tr>
      <w:tr w:rsidR="002E5F62" w:rsidRPr="00C43ACB" w14:paraId="6D147784" w14:textId="77777777" w:rsidTr="00BB795E">
        <w:trPr>
          <w:jc w:val="center"/>
        </w:trPr>
        <w:tc>
          <w:tcPr>
            <w:tcW w:w="1728" w:type="dxa"/>
            <w:shd w:val="clear" w:color="auto" w:fill="auto"/>
          </w:tcPr>
          <w:p w14:paraId="0D352D98" w14:textId="6FCE859F" w:rsidR="002E5F62" w:rsidRPr="00C43ACB" w:rsidRDefault="002E5F62" w:rsidP="002E5F62">
            <w:pPr>
              <w:pStyle w:val="TAL"/>
              <w:rPr>
                <w:i/>
              </w:rPr>
            </w:pPr>
            <w:r>
              <w:rPr>
                <w:i/>
              </w:rPr>
              <w:t>Structured</w:t>
            </w:r>
          </w:p>
        </w:tc>
        <w:tc>
          <w:tcPr>
            <w:tcW w:w="2448" w:type="dxa"/>
            <w:shd w:val="clear" w:color="auto" w:fill="auto"/>
          </w:tcPr>
          <w:p w14:paraId="4C22C59C" w14:textId="10EAA738" w:rsidR="002E5F62" w:rsidRPr="00C43ACB" w:rsidRDefault="002E5F62" w:rsidP="002E5F62">
            <w:pPr>
              <w:pStyle w:val="TAL"/>
            </w:pPr>
            <w:r w:rsidRPr="00C43ACB">
              <w:t xml:space="preserve">Use the 'Structured-CSE-relative-Resource-ID' format of the </w:t>
            </w:r>
            <w:r w:rsidRPr="00C43ACB">
              <w:rPr>
                <w:rFonts w:eastAsia="宋体" w:hint="eastAsia"/>
                <w:lang w:eastAsia="zh-CN"/>
              </w:rPr>
              <w:t>r</w:t>
            </w:r>
            <w:r w:rsidRPr="00C43ACB">
              <w:t xml:space="preserve">esource </w:t>
            </w:r>
            <w:r>
              <w:t>identifier</w:t>
            </w:r>
            <w:r w:rsidRPr="00357143">
              <w:t xml:space="preserve"> </w:t>
            </w:r>
            <w:r w:rsidRPr="00C43ACB">
              <w:t xml:space="preserve">as defined in </w:t>
            </w:r>
            <w:r>
              <w:t>T</w:t>
            </w:r>
            <w:r w:rsidRPr="00C43ACB">
              <w:t>able 7.2-1.</w:t>
            </w:r>
          </w:p>
        </w:tc>
        <w:tc>
          <w:tcPr>
            <w:tcW w:w="2448" w:type="dxa"/>
            <w:shd w:val="clear" w:color="auto" w:fill="auto"/>
          </w:tcPr>
          <w:p w14:paraId="5CA57A67" w14:textId="77777777" w:rsidR="002E5F62" w:rsidRPr="00C43ACB" w:rsidRDefault="002E5F62" w:rsidP="002E5F62">
            <w:pPr>
              <w:pStyle w:val="TAL"/>
            </w:pPr>
            <w:r w:rsidRPr="00C43ACB">
              <w:t>Use the 'SP-relative</w:t>
            </w:r>
          </w:p>
          <w:p w14:paraId="438F6A30" w14:textId="5C8E7566" w:rsidR="002E5F62" w:rsidRPr="00C43ACB" w:rsidRDefault="002E5F62" w:rsidP="002E5F62">
            <w:pPr>
              <w:pStyle w:val="TAL"/>
            </w:pPr>
            <w:r w:rsidRPr="00C43ACB">
              <w:t xml:space="preserve">Resource-ID' format of the </w:t>
            </w:r>
            <w:r w:rsidRPr="00C43ACB">
              <w:rPr>
                <w:rFonts w:eastAsia="宋体" w:hint="eastAsia"/>
                <w:lang w:eastAsia="zh-CN"/>
              </w:rPr>
              <w:t>r</w:t>
            </w:r>
            <w:r w:rsidRPr="00C43ACB">
              <w:t xml:space="preserve">esource </w:t>
            </w:r>
            <w:r>
              <w:t>identifier</w:t>
            </w:r>
            <w:r w:rsidRPr="00357143">
              <w:t xml:space="preserve"> </w:t>
            </w:r>
            <w:r w:rsidRPr="00C43ACB">
              <w:t xml:space="preserve">constructed with the 'Structured-CSE-relative-Resource-ID' as defined in </w:t>
            </w:r>
            <w:r>
              <w:t>T</w:t>
            </w:r>
            <w:r w:rsidRPr="00C43ACB">
              <w:t>able 7.2-1.</w:t>
            </w:r>
          </w:p>
        </w:tc>
        <w:tc>
          <w:tcPr>
            <w:tcW w:w="2448" w:type="dxa"/>
            <w:shd w:val="clear" w:color="auto" w:fill="auto"/>
          </w:tcPr>
          <w:p w14:paraId="6FE98807" w14:textId="3B6D8540" w:rsidR="002E5F62" w:rsidRPr="00C43ACB" w:rsidRDefault="002E5F62" w:rsidP="002E5F62">
            <w:pPr>
              <w:pStyle w:val="TAL"/>
            </w:pPr>
            <w:r w:rsidRPr="00C43ACB">
              <w:t xml:space="preserve">Use the 'Absolute-Resource-ID' format of the </w:t>
            </w:r>
            <w:r w:rsidRPr="00C43ACB">
              <w:rPr>
                <w:rFonts w:eastAsia="宋体" w:hint="eastAsia"/>
                <w:lang w:eastAsia="zh-CN"/>
              </w:rPr>
              <w:t>r</w:t>
            </w:r>
            <w:r w:rsidRPr="00C43ACB">
              <w:t xml:space="preserve">esource </w:t>
            </w:r>
            <w:r>
              <w:t>identifier</w:t>
            </w:r>
            <w:r w:rsidRPr="00357143">
              <w:t xml:space="preserve"> </w:t>
            </w:r>
            <w:r w:rsidRPr="00C43ACB">
              <w:t xml:space="preserve">constructed with the 'Structured-CSE-relative-Resource-ID' as defined in </w:t>
            </w:r>
            <w:r>
              <w:t>T</w:t>
            </w:r>
            <w:r w:rsidRPr="00C43ACB">
              <w:t>able 7.2-1.</w:t>
            </w:r>
          </w:p>
        </w:tc>
      </w:tr>
    </w:tbl>
    <w:p w14:paraId="4539F046" w14:textId="77777777" w:rsidR="006E3763" w:rsidRPr="00C43ACB" w:rsidRDefault="006E3763" w:rsidP="004E0E4A"/>
    <w:p w14:paraId="5AC387DE" w14:textId="4A769604" w:rsidR="004E0E4A" w:rsidRPr="00C43ACB" w:rsidRDefault="002E5F62" w:rsidP="004E0E4A">
      <w:r w:rsidRPr="00C43ACB">
        <w:t xml:space="preserve">These two methods with three </w:t>
      </w:r>
      <w:r>
        <w:t xml:space="preserve">request scope </w:t>
      </w:r>
      <w:r w:rsidRPr="00C43ACB">
        <w:t>variants shall all be supported by a CSE receiving requests.</w:t>
      </w:r>
    </w:p>
    <w:p w14:paraId="29437E4E" w14:textId="35EDE4F0" w:rsidR="008B0F7C" w:rsidRPr="00C43ACB" w:rsidRDefault="008B0F7C" w:rsidP="004E0E4A"/>
    <w:p w14:paraId="1D514264" w14:textId="77777777" w:rsidR="005D1C29" w:rsidRPr="00C43ACB" w:rsidRDefault="005D1C29" w:rsidP="00A97152">
      <w:pPr>
        <w:pStyle w:val="30"/>
      </w:pPr>
      <w:bookmarkStart w:id="359" w:name="_Toc507429742"/>
      <w:bookmarkStart w:id="360" w:name="_Toc2171943"/>
      <w:r w:rsidRPr="00C43ACB">
        <w:lastRenderedPageBreak/>
        <w:t>9.3.2</w:t>
      </w:r>
      <w:r w:rsidRPr="00C43ACB">
        <w:tab/>
        <w:t>Addressing an Application Entity</w:t>
      </w:r>
      <w:bookmarkEnd w:id="359"/>
      <w:bookmarkEnd w:id="360"/>
    </w:p>
    <w:p w14:paraId="516CB7D1" w14:textId="77777777" w:rsidR="007C04B1" w:rsidRPr="00C43ACB" w:rsidRDefault="007C04B1" w:rsidP="00A97152">
      <w:pPr>
        <w:pStyle w:val="40"/>
      </w:pPr>
      <w:bookmarkStart w:id="361" w:name="_Toc507429743"/>
      <w:bookmarkStart w:id="362" w:name="_Toc2171944"/>
      <w:r w:rsidRPr="00C43ACB">
        <w:t>9.3.2.1</w:t>
      </w:r>
      <w:r w:rsidRPr="00C43ACB">
        <w:tab/>
        <w:t>Application Entity Addressing</w:t>
      </w:r>
      <w:bookmarkEnd w:id="361"/>
      <w:bookmarkEnd w:id="362"/>
    </w:p>
    <w:p w14:paraId="52D49D53" w14:textId="77777777" w:rsidR="007C04B1" w:rsidRPr="00C43ACB" w:rsidRDefault="007C04B1" w:rsidP="007C04B1">
      <w:r w:rsidRPr="00C43ACB">
        <w:t>In M2M communication, the goal of M2M addressing is to reach the CSE with which the target AE is registered, and ultimately the target AE on the M2M Node on which the target AE is resident. This principle applies to all Application Entities.</w:t>
      </w:r>
    </w:p>
    <w:p w14:paraId="41A44F2C" w14:textId="77777777" w:rsidR="007C04B1" w:rsidRPr="00C43ACB" w:rsidRDefault="007C04B1" w:rsidP="007C04B1">
      <w:r w:rsidRPr="00C43ACB">
        <w:t>Reachability and routing from/to AEs on M2M Nodes is associated with the CSEs with which these AEs are registered, and the connectivity of such CSEs to the Underlying Networks. Reaching an AE shall be performed through reaching the CSE the AE is registered with. A CSE-PoA (CSE Point of Access) shall provide the set of information needed to reach a CSE from an Underlying Network perspective. Typically a CSE-PoA contains information that is resolved into a network address.</w:t>
      </w:r>
    </w:p>
    <w:p w14:paraId="577E128A" w14:textId="77777777" w:rsidR="000E3187" w:rsidRPr="00C43ACB" w:rsidRDefault="000E3187" w:rsidP="00664D2A">
      <w:pPr>
        <w:pStyle w:val="40"/>
      </w:pPr>
      <w:bookmarkStart w:id="363" w:name="_Toc507429744"/>
      <w:bookmarkStart w:id="364" w:name="_Toc2171945"/>
      <w:r w:rsidRPr="00C43ACB">
        <w:t>9.3.2</w:t>
      </w:r>
      <w:r w:rsidR="007C04B1" w:rsidRPr="00C43ACB">
        <w:t>.2</w:t>
      </w:r>
      <w:r w:rsidRPr="00C43ACB">
        <w:tab/>
        <w:t>Application Entity Reachability</w:t>
      </w:r>
      <w:bookmarkEnd w:id="363"/>
      <w:bookmarkEnd w:id="364"/>
    </w:p>
    <w:p w14:paraId="1A9A23E2" w14:textId="77777777" w:rsidR="000E3187" w:rsidRPr="00C43ACB" w:rsidRDefault="000E3187" w:rsidP="00A97152">
      <w:pPr>
        <w:pStyle w:val="50"/>
      </w:pPr>
      <w:bookmarkStart w:id="365" w:name="_Toc507429745"/>
      <w:bookmarkStart w:id="366" w:name="_Toc2171946"/>
      <w:r w:rsidRPr="00C43ACB">
        <w:t>9</w:t>
      </w:r>
      <w:r w:rsidR="007C04B1" w:rsidRPr="00C43ACB">
        <w:t>.3.2.2.1</w:t>
      </w:r>
      <w:r w:rsidRPr="00C43ACB">
        <w:tab/>
        <w:t>CSE Point of Access (CSE-PoA)</w:t>
      </w:r>
      <w:bookmarkEnd w:id="365"/>
      <w:bookmarkEnd w:id="366"/>
    </w:p>
    <w:p w14:paraId="265F5039" w14:textId="77777777" w:rsidR="000E3187" w:rsidRPr="00C43ACB" w:rsidRDefault="000E3187" w:rsidP="000E3187">
      <w:r w:rsidRPr="00C43ACB">
        <w:t>The CSE-PoA shall be used by the M2M System to communicate with a CSE on an M2M Node. Once communication with a CSE is achieved, an AE registered with that CSE can be reached as long as the AE can be uniquely identified.</w:t>
      </w:r>
    </w:p>
    <w:p w14:paraId="31955A3F" w14:textId="77777777" w:rsidR="000E3187" w:rsidRPr="00C43ACB" w:rsidRDefault="000E3187" w:rsidP="000E3187">
      <w:r w:rsidRPr="00C43ACB">
        <w:t>The information included in the CSE-PoA as well as the refresh of the CSE-PoA, depends on the characteristics of the Underlying Network and an M2M Node's transport capabilities.</w:t>
      </w:r>
    </w:p>
    <w:p w14:paraId="49B3FDED" w14:textId="77777777" w:rsidR="000E3187" w:rsidRPr="00C43ACB" w:rsidRDefault="000E3187" w:rsidP="00A97152">
      <w:pPr>
        <w:pStyle w:val="50"/>
      </w:pPr>
      <w:bookmarkStart w:id="367" w:name="_Toc507429746"/>
      <w:bookmarkStart w:id="368" w:name="_Toc2171947"/>
      <w:r w:rsidRPr="00C43ACB">
        <w:t>9.3.2.</w:t>
      </w:r>
      <w:r w:rsidR="007C04B1" w:rsidRPr="00C43ACB">
        <w:t>2.</w:t>
      </w:r>
      <w:r w:rsidRPr="00C43ACB">
        <w:t>2</w:t>
      </w:r>
      <w:r w:rsidRPr="00C43ACB">
        <w:tab/>
        <w:t>Locating Application Entities</w:t>
      </w:r>
      <w:bookmarkEnd w:id="367"/>
      <w:bookmarkEnd w:id="368"/>
    </w:p>
    <w:p w14:paraId="19213B2D" w14:textId="77777777" w:rsidR="000E3187" w:rsidRPr="00C43ACB" w:rsidRDefault="000E3187" w:rsidP="000E3187">
      <w:r w:rsidRPr="00C43ACB">
        <w:t>Locating an AE is a two-step process as follows:</w:t>
      </w:r>
    </w:p>
    <w:p w14:paraId="2AE7EB2A" w14:textId="77777777" w:rsidR="000E3187" w:rsidRPr="00C43ACB" w:rsidRDefault="000E3187" w:rsidP="002A3560">
      <w:pPr>
        <w:pStyle w:val="B1"/>
      </w:pPr>
      <w:r w:rsidRPr="00C43ACB">
        <w:rPr>
          <w:b/>
        </w:rPr>
        <w:t>Step 1:</w:t>
      </w:r>
      <w:r w:rsidRPr="00C43ACB">
        <w:t xml:space="preserve"> There is a need to locate the CSE where the AE is registered. Locating the CSE shall be accomplished as follows:</w:t>
      </w:r>
    </w:p>
    <w:p w14:paraId="1E357E7B" w14:textId="77777777" w:rsidR="000E3187" w:rsidRPr="00C43ACB" w:rsidRDefault="000E3187" w:rsidP="000E3187">
      <w:pPr>
        <w:pStyle w:val="B2"/>
      </w:pPr>
      <w:r w:rsidRPr="00C43ACB">
        <w:t>For AEs associated with ASNs/MNs/INs, the CSE-PoA of the ASN-CSE/MN-CSE/IN-CSE where the AE is registered shall be used.</w:t>
      </w:r>
    </w:p>
    <w:p w14:paraId="0541EE75" w14:textId="77777777" w:rsidR="000E3187" w:rsidRPr="00C43ACB" w:rsidRDefault="000E3187" w:rsidP="000E3187">
      <w:pPr>
        <w:pStyle w:val="B2"/>
      </w:pPr>
      <w:r w:rsidRPr="00C43ACB">
        <w:t>For AEs associated with ADNs, the CSE-PoA of the MN-CSE/IN-CSE where the ADN is registered shall be used.</w:t>
      </w:r>
    </w:p>
    <w:p w14:paraId="4D65B3B4" w14:textId="77777777" w:rsidR="000E3187" w:rsidRPr="00C43ACB" w:rsidRDefault="000E3187" w:rsidP="002A3560">
      <w:pPr>
        <w:pStyle w:val="B1"/>
      </w:pPr>
      <w:r w:rsidRPr="00C43ACB">
        <w:rPr>
          <w:b/>
        </w:rPr>
        <w:t>Step 2:</w:t>
      </w:r>
      <w:r w:rsidRPr="00C43ACB">
        <w:t xml:space="preserve"> The CSE shall locate the appropriate AE using its Application Entity Identifier (AE-ID).</w:t>
      </w:r>
    </w:p>
    <w:p w14:paraId="51ABD8E1" w14:textId="77777777" w:rsidR="000E3187" w:rsidRPr="00C43ACB" w:rsidRDefault="000E3187" w:rsidP="00664D2A">
      <w:pPr>
        <w:pStyle w:val="50"/>
      </w:pPr>
      <w:bookmarkStart w:id="369" w:name="_Toc507429747"/>
      <w:bookmarkStart w:id="370" w:name="_Toc2171948"/>
      <w:r w:rsidRPr="00C43ACB">
        <w:t>9.3.2.</w:t>
      </w:r>
      <w:r w:rsidR="007C04B1" w:rsidRPr="00C43ACB">
        <w:t>2.</w:t>
      </w:r>
      <w:r w:rsidRPr="00C43ACB">
        <w:t>3</w:t>
      </w:r>
      <w:r w:rsidRPr="00C43ACB">
        <w:tab/>
        <w:t>Usage of CSE-PoA by the M2M System</w:t>
      </w:r>
      <w:bookmarkEnd w:id="369"/>
      <w:bookmarkEnd w:id="370"/>
    </w:p>
    <w:p w14:paraId="48AC1D6F" w14:textId="77777777" w:rsidR="00C7105C" w:rsidRPr="00C43ACB" w:rsidRDefault="00C7105C" w:rsidP="00025B67">
      <w:pPr>
        <w:pStyle w:val="H6"/>
      </w:pPr>
      <w:bookmarkStart w:id="371" w:name="_Toc507429748"/>
      <w:r w:rsidRPr="00C43ACB">
        <w:rPr>
          <w:rFonts w:hint="eastAsia"/>
        </w:rPr>
        <w:t>9.3.2.2.3.0</w:t>
      </w:r>
      <w:r w:rsidRPr="00C43ACB">
        <w:rPr>
          <w:rFonts w:hint="eastAsia"/>
        </w:rPr>
        <w:tab/>
        <w:t>Overview</w:t>
      </w:r>
      <w:bookmarkEnd w:id="371"/>
    </w:p>
    <w:p w14:paraId="0DF2022B" w14:textId="77777777" w:rsidR="000E3187" w:rsidRPr="00C43ACB" w:rsidRDefault="000E3187" w:rsidP="000E3187">
      <w:r w:rsidRPr="00C43ACB">
        <w:t>The CSE-PoA holds the information used by the M2M System to locate routing information for a CSE. This information shall be provided by the CSE at registration time. However, the routing information related to a CSE (and ultimately to the target AE) in an M2M System depends on the characteristic</w:t>
      </w:r>
      <w:r w:rsidR="00C7105C" w:rsidRPr="00C43ACB">
        <w:rPr>
          <w:rFonts w:eastAsia="宋体" w:hint="eastAsia"/>
          <w:lang w:eastAsia="zh-CN"/>
        </w:rPr>
        <w:t>s</w:t>
      </w:r>
      <w:r w:rsidRPr="00C43ACB">
        <w:t xml:space="preserve"> of the Underlying Network. This impacts the criteria for updating the CSE-PoA by the registered CSE, in addition to the regular CSE registration updates. The information to be conveyed as CSE-PoA needs to support Underlying Network specifics.</w:t>
      </w:r>
    </w:p>
    <w:p w14:paraId="1849F31B" w14:textId="77777777" w:rsidR="00641071" w:rsidRPr="00C43ACB" w:rsidRDefault="00641071" w:rsidP="000E3187">
      <w:r w:rsidRPr="00C43ACB">
        <w:t xml:space="preserve">CSE-PoA is considered equivalent </w:t>
      </w:r>
      <w:r w:rsidR="00C7105C" w:rsidRPr="00C43ACB">
        <w:rPr>
          <w:rFonts w:eastAsia="宋体" w:hint="eastAsia"/>
          <w:lang w:eastAsia="zh-CN"/>
        </w:rPr>
        <w:t>to</w:t>
      </w:r>
      <w:r w:rsidRPr="00C43ACB">
        <w:t xml:space="preserve"> the </w:t>
      </w:r>
      <w:r w:rsidR="00C7105C" w:rsidRPr="00C43ACB">
        <w:rPr>
          <w:rFonts w:eastAsia="宋体" w:hint="eastAsia"/>
          <w:lang w:eastAsia="zh-CN"/>
        </w:rPr>
        <w:t xml:space="preserve">routable </w:t>
      </w:r>
      <w:r w:rsidR="00C7105C" w:rsidRPr="00C43ACB">
        <w:rPr>
          <w:rFonts w:eastAsia="宋体"/>
          <w:lang w:eastAsia="zh-CN"/>
        </w:rPr>
        <w:t>addresses</w:t>
      </w:r>
      <w:r w:rsidR="00C7105C" w:rsidRPr="00C43ACB">
        <w:rPr>
          <w:rFonts w:eastAsia="宋体" w:hint="eastAsia"/>
          <w:lang w:eastAsia="zh-CN"/>
        </w:rPr>
        <w:t xml:space="preserve"> of </w:t>
      </w:r>
      <w:r w:rsidRPr="00C43ACB">
        <w:t>the targeted CSE.</w:t>
      </w:r>
    </w:p>
    <w:p w14:paraId="68001139" w14:textId="77777777" w:rsidR="000E3187" w:rsidRPr="00C43ACB" w:rsidRDefault="000E3187" w:rsidP="000E3187">
      <w:r w:rsidRPr="00C43ACB">
        <w:t>In general the addressing and routing information related to a CSE can be achieved when a static public IP address is assigned to and M2M Node and direct DNS address translation or dynamic DNS address translation is used.</w:t>
      </w:r>
    </w:p>
    <w:p w14:paraId="65A19D4F" w14:textId="77777777" w:rsidR="000E3187" w:rsidRPr="00C43ACB" w:rsidRDefault="000E3187" w:rsidP="000E3187">
      <w:r w:rsidRPr="00C43ACB">
        <w:t xml:space="preserve">In those circumstances, the CSE-PoA for a registered CSE shall have a URI conforming to </w:t>
      </w:r>
      <w:r w:rsidR="000D7FB9" w:rsidRPr="00C43ACB">
        <w:t xml:space="preserve">IETF </w:t>
      </w:r>
      <w:r w:rsidRPr="00C43ACB">
        <w:t>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t>10</w:t>
      </w:r>
      <w:r w:rsidR="00697CFC" w:rsidRPr="00C43ACB">
        <w:fldChar w:fldCharType="end"/>
      </w:r>
      <w:r w:rsidRPr="00C43ACB">
        <w:t>] as follows:</w:t>
      </w:r>
    </w:p>
    <w:p w14:paraId="041CC53B" w14:textId="77777777" w:rsidR="000E3187" w:rsidRPr="00C43ACB" w:rsidRDefault="000E3187" w:rsidP="002A3560">
      <w:pPr>
        <w:pStyle w:val="B1"/>
      </w:pPr>
      <w:r w:rsidRPr="00C43ACB">
        <w:t>URI = scheme:/fullyqualifieddomainname/path/; or</w:t>
      </w:r>
    </w:p>
    <w:p w14:paraId="5EC720A1" w14:textId="77777777" w:rsidR="000E3187" w:rsidRPr="00C43ACB" w:rsidRDefault="000E3187" w:rsidP="002A3560">
      <w:pPr>
        <w:pStyle w:val="B1"/>
      </w:pPr>
      <w:r w:rsidRPr="00C43ACB">
        <w:t>URI = scheme://ip-address/path/.</w:t>
      </w:r>
    </w:p>
    <w:p w14:paraId="183BA32C" w14:textId="77777777" w:rsidR="000E3187" w:rsidRPr="00C43ACB" w:rsidRDefault="000E3187" w:rsidP="000E3187">
      <w:r w:rsidRPr="00C43ACB">
        <w:t>The following clauses specify the information to be conveyed in the CSE-PoA by a registered CSE for various types of Underlying Networks, as well as the criteria for updating the CSE-PoA for the registered CSEs, in addition to the normal CSE registration refresh.</w:t>
      </w:r>
    </w:p>
    <w:p w14:paraId="42EF8AED" w14:textId="77777777" w:rsidR="000E3187" w:rsidRPr="00C43ACB" w:rsidRDefault="000E3187" w:rsidP="00025B67">
      <w:pPr>
        <w:pStyle w:val="H6"/>
      </w:pPr>
      <w:bookmarkStart w:id="372" w:name="_Toc507429749"/>
      <w:r w:rsidRPr="00C43ACB">
        <w:lastRenderedPageBreak/>
        <w:t>9.3.2.</w:t>
      </w:r>
      <w:r w:rsidR="007C04B1" w:rsidRPr="00C43ACB">
        <w:t>2.</w:t>
      </w:r>
      <w:r w:rsidRPr="00C43ACB">
        <w:t>3.1</w:t>
      </w:r>
      <w:r w:rsidRPr="00C43ACB">
        <w:tab/>
        <w:t>CSE-PoA related to CSEs associated with a Fixed Network</w:t>
      </w:r>
      <w:bookmarkEnd w:id="372"/>
    </w:p>
    <w:p w14:paraId="7AB18BEC" w14:textId="77777777" w:rsidR="000E3187" w:rsidRPr="00C43ACB" w:rsidRDefault="000E3187" w:rsidP="000E3187">
      <w:r w:rsidRPr="00C43ACB">
        <w:t>In this case the CSE-PoA for a registered CSE shall have a URI as described above. If the IP address is private, then the address is usually built based on the address of the related PPP protocol which is a public IP address. This in turn is mapped to the corresponding private address.</w:t>
      </w:r>
    </w:p>
    <w:p w14:paraId="0851D72C" w14:textId="77777777" w:rsidR="000E3187" w:rsidRPr="00C43ACB" w:rsidRDefault="000E3187" w:rsidP="00025B67">
      <w:pPr>
        <w:pStyle w:val="H6"/>
      </w:pPr>
      <w:bookmarkStart w:id="373" w:name="_Toc507429750"/>
      <w:r w:rsidRPr="00C43ACB">
        <w:t>9.3.2.</w:t>
      </w:r>
      <w:r w:rsidR="007C04B1" w:rsidRPr="00C43ACB">
        <w:t>2.</w:t>
      </w:r>
      <w:r w:rsidRPr="00C43ACB">
        <w:t>3.2</w:t>
      </w:r>
      <w:r w:rsidRPr="00C43ACB">
        <w:tab/>
        <w:t>CSE-PoA related to CSEs associated with Mobile Networks</w:t>
      </w:r>
      <w:bookmarkEnd w:id="373"/>
    </w:p>
    <w:p w14:paraId="46B85EF8" w14:textId="77777777" w:rsidR="000E3187" w:rsidRPr="00C43ACB" w:rsidRDefault="000E3187" w:rsidP="000E3187">
      <w:r w:rsidRPr="00C43ACB">
        <w:t>If the IP address for the registered CSE cannot be reliably used, and cannot be included in the CSE-PoA, then the CSE-PoA for the registered CSE shall include appropriate information as required by the respective Underlying Networks and supported by oneM2M.</w:t>
      </w:r>
    </w:p>
    <w:p w14:paraId="2A201B79" w14:textId="77777777" w:rsidR="000E3187" w:rsidRPr="00C43ACB" w:rsidRDefault="000E3187" w:rsidP="000E3187">
      <w:r w:rsidRPr="00C43ACB">
        <w:t>Each Underlying Network shall need to specify the means for allowing an M2M SP to fetch the IP address associated with a CSE attaching to that Underlying Network and consequently the information to be included in the CSE-PoA for the registered CSE.</w:t>
      </w:r>
    </w:p>
    <w:p w14:paraId="2CCAC075" w14:textId="77777777" w:rsidR="000E3187" w:rsidRPr="00C43ACB" w:rsidRDefault="000E3187" w:rsidP="000E3187">
      <w:r w:rsidRPr="00C43ACB">
        <w:t>In the event that the M2M SP has connections to multiple Underlying Networks, there is a need to establish a binding between the registered CSE and the associated Underlying Network. That binding may be established through CSEs explicitly identifying the Underlying Network at registration/update time. Otherwise the M2M SP may derive the identity of the Underlying Network, e.g. by using the link, over which the registration arrived, store it and bind it to the registration information.</w:t>
      </w:r>
    </w:p>
    <w:p w14:paraId="794617A0" w14:textId="77777777" w:rsidR="000E3187" w:rsidRPr="00C43ACB" w:rsidRDefault="000E3187" w:rsidP="000E3187">
      <w:r w:rsidRPr="00C43ACB">
        <w:t>In the scenarios an M2M Node in mobile networks is not reachable by the previously known IP address and it supports SMS, the originating CSE can make use of SMS for device triggering mechanism to wake up the M2M Node to renew the IP addresses or perform specific functionalities.</w:t>
      </w:r>
    </w:p>
    <w:p w14:paraId="11054E23" w14:textId="77777777" w:rsidR="000E3187" w:rsidRPr="00C43ACB" w:rsidRDefault="000E3187" w:rsidP="000E3187">
      <w:r w:rsidRPr="00C43ACB">
        <w:t xml:space="preserve">To support this option, the CSE-PoA shall, on Mcn interface to the Underlying Networks supporting such an SMS for device triggering mechanism, include identification information of the CSE (such as the external identifier as defined by </w:t>
      </w:r>
      <w:r w:rsidR="008A4324" w:rsidRPr="00C43ACB">
        <w:t xml:space="preserve">3GPP </w:t>
      </w:r>
      <w:r w:rsidRPr="00C43ACB">
        <w:t>TS 23</w:t>
      </w:r>
      <w:r w:rsidR="008A4324" w:rsidRPr="00C43ACB">
        <w:t>.</w:t>
      </w:r>
      <w:r w:rsidRPr="00C43ACB">
        <w:t>682 [</w:t>
      </w:r>
      <w:r w:rsidR="00CD7ABE" w:rsidRPr="00C43ACB">
        <w:fldChar w:fldCharType="begin"/>
      </w:r>
      <w:r w:rsidRPr="00C43ACB">
        <w:instrText xml:space="preserve"> REF REF_3GPPTS23682 \h </w:instrText>
      </w:r>
      <w:r w:rsidR="00CD7ABE" w:rsidRPr="00C43ACB">
        <w:fldChar w:fldCharType="separate"/>
      </w:r>
      <w:r w:rsidR="00004B9F" w:rsidRPr="00C43ACB">
        <w:t>i.</w:t>
      </w:r>
      <w:r w:rsidR="00004B9F">
        <w:rPr>
          <w:noProof/>
        </w:rPr>
        <w:t>14</w:t>
      </w:r>
      <w:r w:rsidR="00CD7ABE" w:rsidRPr="00C43ACB">
        <w:fldChar w:fldCharType="end"/>
      </w:r>
      <w:r w:rsidRPr="00C43ACB">
        <w:t>] in the case of Tsp-based triggering, or MSISDN or any identifier used by triggering network APIs), and send the request to the Underlying Network via the mechanisms supported, such as Tsp, Tsms, Network APIs.</w:t>
      </w:r>
    </w:p>
    <w:p w14:paraId="139355AE" w14:textId="77777777" w:rsidR="000E3187" w:rsidRPr="00C43ACB" w:rsidRDefault="000E3187" w:rsidP="000E3187">
      <w:r w:rsidRPr="00C43ACB">
        <w:t>Annex B shows the 3GPP defined interfaces for machine type communication interfaces and example device triggering flows.</w:t>
      </w:r>
    </w:p>
    <w:p w14:paraId="164ABA32" w14:textId="77777777" w:rsidR="000E3187" w:rsidRPr="00C43ACB" w:rsidRDefault="000E3187" w:rsidP="00025B67">
      <w:pPr>
        <w:pStyle w:val="H6"/>
      </w:pPr>
      <w:bookmarkStart w:id="374" w:name="_Toc507429751"/>
      <w:r w:rsidRPr="00C43ACB">
        <w:t>9.3.2.</w:t>
      </w:r>
      <w:r w:rsidR="007C04B1" w:rsidRPr="00C43ACB">
        <w:t>2.</w:t>
      </w:r>
      <w:r w:rsidRPr="00C43ACB">
        <w:t>3.3</w:t>
      </w:r>
      <w:r w:rsidRPr="00C43ACB">
        <w:tab/>
        <w:t>CSE-PoA to CSEs associated with multiple Underlying Networks</w:t>
      </w:r>
      <w:bookmarkEnd w:id="374"/>
    </w:p>
    <w:p w14:paraId="4BD5DCAA" w14:textId="77777777" w:rsidR="000E3187" w:rsidRPr="00C43ACB" w:rsidRDefault="000E3187" w:rsidP="000E3187">
      <w:r w:rsidRPr="00C43ACB">
        <w:t>When an M2M Node attaches to a fixed network, the CSE-PoA for a registered CSE shall conform to the procedures associated with the fixed network.</w:t>
      </w:r>
    </w:p>
    <w:p w14:paraId="667F510E" w14:textId="77777777" w:rsidR="000E3187" w:rsidRPr="00C43ACB" w:rsidRDefault="000E3187" w:rsidP="000E3187">
      <w:r w:rsidRPr="00C43ACB">
        <w:t>When an M2M Node attaches to a mobile network, the CSE-PoA for a registered CSE shall conform to the procedures associated that mobile network.</w:t>
      </w:r>
    </w:p>
    <w:p w14:paraId="3D55641F" w14:textId="77777777" w:rsidR="00BE067B" w:rsidRPr="00C43ACB" w:rsidRDefault="000E3187" w:rsidP="004E0E4A">
      <w:r w:rsidRPr="00C43ACB">
        <w:t>If an M2M Node is already attached to an Underlying Network and attaches to another Underlying Network, the CSE may update its PoA information at the remote CSE.</w:t>
      </w:r>
    </w:p>
    <w:p w14:paraId="0FEED188" w14:textId="77777777" w:rsidR="00BE067B" w:rsidRPr="00C43ACB" w:rsidRDefault="00637719" w:rsidP="00A97152">
      <w:pPr>
        <w:pStyle w:val="40"/>
      </w:pPr>
      <w:bookmarkStart w:id="375" w:name="_Toc507429752"/>
      <w:bookmarkStart w:id="376" w:name="_Toc2171949"/>
      <w:r w:rsidRPr="00C43ACB">
        <w:lastRenderedPageBreak/>
        <w:t>9</w:t>
      </w:r>
      <w:r w:rsidR="00BE067B" w:rsidRPr="00C43ACB">
        <w:t>.3.</w:t>
      </w:r>
      <w:r w:rsidRPr="00C43ACB">
        <w:t>2.</w:t>
      </w:r>
      <w:r w:rsidR="00BE067B" w:rsidRPr="00C43ACB">
        <w:t>3</w:t>
      </w:r>
      <w:r w:rsidR="00BE067B" w:rsidRPr="00C43ACB">
        <w:tab/>
        <w:t>Notification Re-targeting</w:t>
      </w:r>
      <w:bookmarkEnd w:id="375"/>
      <w:bookmarkEnd w:id="376"/>
    </w:p>
    <w:p w14:paraId="57E900D5" w14:textId="77777777" w:rsidR="00BE067B" w:rsidRPr="00C43ACB" w:rsidRDefault="00637719" w:rsidP="00A97152">
      <w:pPr>
        <w:pStyle w:val="50"/>
      </w:pPr>
      <w:bookmarkStart w:id="377" w:name="_Toc507429753"/>
      <w:bookmarkStart w:id="378" w:name="_Toc2171950"/>
      <w:r w:rsidRPr="00C43ACB">
        <w:t>9</w:t>
      </w:r>
      <w:r w:rsidR="00BE067B" w:rsidRPr="00C43ACB">
        <w:t>.3.</w:t>
      </w:r>
      <w:r w:rsidRPr="00C43ACB">
        <w:t>2.</w:t>
      </w:r>
      <w:r w:rsidR="00BE067B" w:rsidRPr="00C43ACB">
        <w:t>3.1</w:t>
      </w:r>
      <w:r w:rsidR="00BE067B" w:rsidRPr="00C43ACB">
        <w:tab/>
        <w:t>Application Entity Point of Access (AE-PoA)</w:t>
      </w:r>
      <w:bookmarkEnd w:id="377"/>
      <w:bookmarkEnd w:id="378"/>
    </w:p>
    <w:p w14:paraId="20D1CE96" w14:textId="77777777" w:rsidR="00BE067B" w:rsidRPr="00C43ACB" w:rsidRDefault="00BE067B" w:rsidP="00BE067B">
      <w:pPr>
        <w:keepNext/>
        <w:keepLines/>
      </w:pPr>
      <w:r w:rsidRPr="00C43ACB">
        <w:t xml:space="preserve">A Notify request to an AE is sent by targeting </w:t>
      </w:r>
      <w:r w:rsidRPr="00C43ACB">
        <w:rPr>
          <w:i/>
        </w:rPr>
        <w:t>&lt;AE&gt;</w:t>
      </w:r>
      <w:r w:rsidRPr="00C43ACB">
        <w:t xml:space="preserve"> resource on a </w:t>
      </w:r>
      <w:r w:rsidR="003D1417" w:rsidRPr="00C43ACB">
        <w:t>H</w:t>
      </w:r>
      <w:r w:rsidRPr="00C43ACB">
        <w:t xml:space="preserve">osting CSE. If the </w:t>
      </w:r>
      <w:r w:rsidR="003D1417" w:rsidRPr="00C43ACB">
        <w:t>H</w:t>
      </w:r>
      <w:r w:rsidRPr="00C43ACB">
        <w:t xml:space="preserve">osting CSE verifies access control privilege of the Originator, the </w:t>
      </w:r>
      <w:r w:rsidR="003D1417" w:rsidRPr="00C43ACB">
        <w:t>H</w:t>
      </w:r>
      <w:r w:rsidRPr="00C43ACB">
        <w:t xml:space="preserve">osting CSE shall re-target the request to the address specified as AE-PoA (i.e. pointOfAccess attribute of </w:t>
      </w:r>
      <w:r w:rsidRPr="00C43ACB">
        <w:rPr>
          <w:i/>
        </w:rPr>
        <w:t>&lt;AE&gt;</w:t>
      </w:r>
      <w:r w:rsidRPr="00C43ACB">
        <w:t xml:space="preserve"> resource). The AE-PoA may be initially configured in the </w:t>
      </w:r>
      <w:r w:rsidRPr="00C43ACB">
        <w:rPr>
          <w:i/>
        </w:rPr>
        <w:t>&lt;AE&gt;</w:t>
      </w:r>
      <w:r w:rsidRPr="00C43ACB">
        <w:t xml:space="preserve"> resource when the AE registers to the Registrar CSE. If the </w:t>
      </w:r>
      <w:r w:rsidRPr="00C43ACB">
        <w:rPr>
          <w:i/>
        </w:rPr>
        <w:t>&lt;AE&gt;</w:t>
      </w:r>
      <w:r w:rsidRPr="00C43ACB">
        <w:t xml:space="preserve"> resource does not contain an AE-PoA, an active communication link, if available, can be used for re-targeting. If neither of them is available, the request cannot be re-targeted to the AE.</w:t>
      </w:r>
    </w:p>
    <w:p w14:paraId="2BEF16DA" w14:textId="77777777" w:rsidR="00BE067B" w:rsidRPr="00C43ACB" w:rsidRDefault="00BE067B" w:rsidP="00BE067B">
      <w:pPr>
        <w:pStyle w:val="FL"/>
      </w:pPr>
      <w:r w:rsidRPr="00C43ACB">
        <w:object w:dxaOrig="7371" w:dyaOrig="6456" w14:anchorId="2994E620">
          <v:shape id="_x0000_i1044" type="#_x0000_t75" style="width:369pt;height:322.8pt" o:ole="">
            <v:imagedata r:id="rId52" o:title=""/>
          </v:shape>
          <o:OLEObject Type="Embed" ProgID="VisioViewer.Viewer.1" ShapeID="_x0000_i1044" DrawAspect="Content" ObjectID="_1632050007" r:id="rId53"/>
        </w:object>
      </w:r>
    </w:p>
    <w:p w14:paraId="0E4C722E" w14:textId="77777777" w:rsidR="00BE067B" w:rsidRPr="00C43ACB" w:rsidRDefault="00637719" w:rsidP="003521AA">
      <w:pPr>
        <w:pStyle w:val="TF"/>
      </w:pPr>
      <w:r w:rsidRPr="00C43ACB">
        <w:t>Figure 9</w:t>
      </w:r>
      <w:r w:rsidR="00BE067B" w:rsidRPr="00C43ACB">
        <w:t>.3.</w:t>
      </w:r>
      <w:r w:rsidRPr="00C43ACB">
        <w:t>2.</w:t>
      </w:r>
      <w:r w:rsidR="00BE067B" w:rsidRPr="00C43ACB">
        <w:t>3</w:t>
      </w:r>
      <w:r w:rsidR="007C29BE" w:rsidRPr="00C43ACB">
        <w:t>.1</w:t>
      </w:r>
      <w:r w:rsidR="00BE067B" w:rsidRPr="00C43ACB">
        <w:t>-1: Re-targeting a notification request to an AE</w:t>
      </w:r>
    </w:p>
    <w:p w14:paraId="25C4FF0B" w14:textId="77777777" w:rsidR="00501A37" w:rsidRPr="00C43ACB" w:rsidRDefault="009D6759" w:rsidP="00A97152">
      <w:pPr>
        <w:pStyle w:val="2"/>
      </w:pPr>
      <w:bookmarkStart w:id="379" w:name="_Toc507429754"/>
      <w:bookmarkStart w:id="380" w:name="_Toc2171951"/>
      <w:r w:rsidRPr="00C43ACB">
        <w:lastRenderedPageBreak/>
        <w:t>9.4</w:t>
      </w:r>
      <w:r w:rsidRPr="00C43ACB">
        <w:tab/>
        <w:t>Resource Structure</w:t>
      </w:r>
      <w:bookmarkEnd w:id="379"/>
      <w:bookmarkEnd w:id="380"/>
    </w:p>
    <w:p w14:paraId="1179028B" w14:textId="77777777" w:rsidR="00C83FAA" w:rsidRPr="00C43ACB" w:rsidRDefault="005C33CC" w:rsidP="00A97152">
      <w:pPr>
        <w:pStyle w:val="30"/>
      </w:pPr>
      <w:bookmarkStart w:id="381" w:name="_Toc507429755"/>
      <w:bookmarkStart w:id="382" w:name="_Toc2171952"/>
      <w:r w:rsidRPr="00C43ACB">
        <w:t>9.4.1</w:t>
      </w:r>
      <w:r w:rsidR="00D51E57" w:rsidRPr="00C43ACB">
        <w:tab/>
      </w:r>
      <w:r w:rsidR="0034450F" w:rsidRPr="00C43ACB">
        <w:t>Relationships</w:t>
      </w:r>
      <w:r w:rsidR="00D33DD0" w:rsidRPr="00C43ACB">
        <w:t xml:space="preserve"> </w:t>
      </w:r>
      <w:r w:rsidRPr="00C43ACB">
        <w:t xml:space="preserve">between </w:t>
      </w:r>
      <w:r w:rsidR="00F262FA" w:rsidRPr="00C43ACB">
        <w:t>R</w:t>
      </w:r>
      <w:r w:rsidRPr="00C43ACB">
        <w:t>esources</w:t>
      </w:r>
      <w:bookmarkEnd w:id="381"/>
      <w:bookmarkEnd w:id="382"/>
    </w:p>
    <w:p w14:paraId="6A635527" w14:textId="77777777" w:rsidR="00751EE7" w:rsidRPr="00C43ACB" w:rsidRDefault="00C83FAA" w:rsidP="008A4324">
      <w:pPr>
        <w:pStyle w:val="FL"/>
      </w:pPr>
      <w:r w:rsidRPr="00C43ACB">
        <w:object w:dxaOrig="6313" w:dyaOrig="4118" w14:anchorId="504D30B1">
          <v:shape id="_x0000_i1045" type="#_x0000_t75" style="width:315pt;height:207.6pt" o:ole="">
            <v:imagedata r:id="rId54" o:title=""/>
          </v:shape>
          <o:OLEObject Type="Embed" ProgID="VisioViewer.Viewer.1" ShapeID="_x0000_i1045" DrawAspect="Content" ObjectID="_1632050008" r:id="rId55"/>
        </w:object>
      </w:r>
    </w:p>
    <w:p w14:paraId="7FC69E05" w14:textId="77777777" w:rsidR="0043559A" w:rsidRPr="00C43ACB" w:rsidRDefault="0043559A" w:rsidP="0043559A">
      <w:pPr>
        <w:pStyle w:val="NF"/>
      </w:pPr>
      <w:r w:rsidRPr="00C43ACB">
        <w:t>NOTE:</w:t>
      </w:r>
      <w:r w:rsidRPr="00C43ACB">
        <w:tab/>
        <w:t>The resources shown are:</w:t>
      </w:r>
    </w:p>
    <w:p w14:paraId="01A91264" w14:textId="77777777" w:rsidR="0043559A" w:rsidRPr="00C43ACB" w:rsidRDefault="0043559A" w:rsidP="0043559A">
      <w:pPr>
        <w:pStyle w:val="NF"/>
      </w:pPr>
      <w:r w:rsidRPr="00C43ACB">
        <w:tab/>
        <w:t>-</w:t>
      </w:r>
      <w:r w:rsidRPr="00C43ACB">
        <w:tab/>
        <w:t xml:space="preserve">CSEBase1 is the name of a resource of type </w:t>
      </w:r>
      <w:r w:rsidRPr="00C43ACB">
        <w:rPr>
          <w:i/>
        </w:rPr>
        <w:t>&lt;CSEBase&gt;.</w:t>
      </w:r>
    </w:p>
    <w:p w14:paraId="4E334172" w14:textId="77777777" w:rsidR="0043559A" w:rsidRPr="00C43ACB" w:rsidRDefault="0043559A" w:rsidP="0043559A">
      <w:pPr>
        <w:pStyle w:val="NF"/>
      </w:pPr>
      <w:r w:rsidRPr="00C43ACB">
        <w:tab/>
        <w:t>-</w:t>
      </w:r>
      <w:r w:rsidRPr="00C43ACB">
        <w:tab/>
        <w:t xml:space="preserve">CSE1 is the name of a resource of type </w:t>
      </w:r>
      <w:r w:rsidRPr="00C43ACB">
        <w:rPr>
          <w:i/>
        </w:rPr>
        <w:t>&lt;remoteCSE&gt;.</w:t>
      </w:r>
    </w:p>
    <w:p w14:paraId="1F629852" w14:textId="77777777" w:rsidR="0043559A" w:rsidRPr="00C43ACB" w:rsidRDefault="0043559A" w:rsidP="0043559A">
      <w:pPr>
        <w:pStyle w:val="NF"/>
      </w:pPr>
      <w:r w:rsidRPr="00C43ACB">
        <w:tab/>
        <w:t>-</w:t>
      </w:r>
      <w:r w:rsidRPr="00C43ACB">
        <w:tab/>
        <w:t xml:space="preserve">APP1 is the name of a resource of type </w:t>
      </w:r>
      <w:r w:rsidRPr="00C43ACB">
        <w:rPr>
          <w:i/>
        </w:rPr>
        <w:t>&lt;AE&gt;.</w:t>
      </w:r>
    </w:p>
    <w:p w14:paraId="247A41EE" w14:textId="77777777" w:rsidR="0043559A" w:rsidRPr="00C43ACB" w:rsidRDefault="0043559A" w:rsidP="0043559A">
      <w:pPr>
        <w:pStyle w:val="NF"/>
      </w:pPr>
      <w:r w:rsidRPr="00C43ACB">
        <w:tab/>
        <w:t>-</w:t>
      </w:r>
      <w:r w:rsidRPr="00C43ACB">
        <w:tab/>
        <w:t xml:space="preserve">CONT1 and CONT2 are the names of resources of type </w:t>
      </w:r>
      <w:r w:rsidRPr="00C43ACB">
        <w:rPr>
          <w:i/>
        </w:rPr>
        <w:t>&lt;container&gt;.</w:t>
      </w:r>
    </w:p>
    <w:p w14:paraId="01400D86" w14:textId="77777777" w:rsidR="0043559A" w:rsidRPr="00C43ACB" w:rsidRDefault="0043559A" w:rsidP="0043559A">
      <w:pPr>
        <w:pStyle w:val="NF"/>
        <w:rPr>
          <w:i/>
        </w:rPr>
      </w:pPr>
      <w:r w:rsidRPr="00C43ACB">
        <w:tab/>
        <w:t>-</w:t>
      </w:r>
      <w:r w:rsidRPr="00C43ACB">
        <w:tab/>
        <w:t xml:space="preserve">ACP1 and ACP2 are the names of resources of type </w:t>
      </w:r>
      <w:r w:rsidRPr="00C43ACB">
        <w:rPr>
          <w:i/>
        </w:rPr>
        <w:t>&lt;accessControlPolicy&gt;.</w:t>
      </w:r>
    </w:p>
    <w:p w14:paraId="11537ACA" w14:textId="77777777" w:rsidR="0043559A" w:rsidRPr="00C43ACB" w:rsidRDefault="0043559A" w:rsidP="0043559A">
      <w:pPr>
        <w:pStyle w:val="NF"/>
      </w:pPr>
    </w:p>
    <w:p w14:paraId="4A9A5832" w14:textId="77777777" w:rsidR="00D12967" w:rsidRPr="00C43ACB" w:rsidRDefault="00751EE7" w:rsidP="003521AA">
      <w:pPr>
        <w:pStyle w:val="TF"/>
      </w:pPr>
      <w:r w:rsidRPr="00C43ACB">
        <w:t xml:space="preserve">Figure 9.4.1-1: Resource </w:t>
      </w:r>
      <w:r w:rsidR="0034450F" w:rsidRPr="00C43ACB">
        <w:t>Relationships Example in</w:t>
      </w:r>
      <w:r w:rsidRPr="00C43ACB">
        <w:t xml:space="preserve"> a CSE</w:t>
      </w:r>
    </w:p>
    <w:p w14:paraId="1E366014" w14:textId="77777777" w:rsidR="0034450F" w:rsidRPr="00C43ACB" w:rsidRDefault="0034450F" w:rsidP="0034450F">
      <w:r w:rsidRPr="00C43ACB">
        <w:t>The solid line in</w:t>
      </w:r>
      <w:r w:rsidR="008A4324" w:rsidRPr="00C43ACB">
        <w:t xml:space="preserve"> f</w:t>
      </w:r>
      <w:r w:rsidRPr="00C43ACB">
        <w:t>igure 9.4.1-1 represents parent-child relation, wh</w:t>
      </w:r>
      <w:r w:rsidR="005A4764" w:rsidRPr="00C43ACB">
        <w:t>ich is supported by a link (e.g.</w:t>
      </w:r>
      <w:r w:rsidRPr="00C43ACB">
        <w:t xml:space="preserve"> </w:t>
      </w:r>
      <w:r w:rsidRPr="00C43ACB">
        <w:rPr>
          <w:i/>
        </w:rPr>
        <w:t>parentID</w:t>
      </w:r>
      <w:r w:rsidRPr="00C43ACB">
        <w:t>) in the non-hierarchical a</w:t>
      </w:r>
      <w:r w:rsidR="005A4764" w:rsidRPr="00C43ACB">
        <w:t>d</w:t>
      </w:r>
      <w:r w:rsidRPr="00C43ACB">
        <w:t xml:space="preserve">dressing </w:t>
      </w:r>
      <w:r w:rsidR="0068256D" w:rsidRPr="00C43ACB">
        <w:t>method</w:t>
      </w:r>
      <w:r w:rsidRPr="00C43ACB">
        <w:t xml:space="preserve">, and by the hierarchical addressing </w:t>
      </w:r>
      <w:r w:rsidR="0068256D" w:rsidRPr="00C43ACB">
        <w:t>method</w:t>
      </w:r>
      <w:r w:rsidRPr="00C43ACB">
        <w:t>.</w:t>
      </w:r>
    </w:p>
    <w:p w14:paraId="27109C42" w14:textId="77777777" w:rsidR="0034450F" w:rsidRPr="00C43ACB" w:rsidRDefault="0034450F" w:rsidP="0034450F">
      <w:r w:rsidRPr="00C43ACB">
        <w:t>Dashed line in</w:t>
      </w:r>
      <w:r w:rsidR="008A4324" w:rsidRPr="00C43ACB">
        <w:t xml:space="preserve"> f</w:t>
      </w:r>
      <w:r w:rsidRPr="00C43ACB">
        <w:t>igure</w:t>
      </w:r>
      <w:r w:rsidR="00B55BF6" w:rsidRPr="00C43ACB">
        <w:t xml:space="preserve"> 9.4.1-1 represents a link i.e.</w:t>
      </w:r>
      <w:r w:rsidRPr="00C43ACB">
        <w:t xml:space="preserve"> </w:t>
      </w:r>
      <w:r w:rsidR="005A4764" w:rsidRPr="00C43ACB">
        <w:t>a relationship between the reso</w:t>
      </w:r>
      <w:r w:rsidRPr="00C43ACB">
        <w:t>u</w:t>
      </w:r>
      <w:r w:rsidR="005A4764" w:rsidRPr="00C43ACB">
        <w:t>r</w:t>
      </w:r>
      <w:r w:rsidRPr="00C43ACB">
        <w:t>ces (e.g. relationship between t</w:t>
      </w:r>
      <w:r w:rsidR="008A4324" w:rsidRPr="00C43ACB">
        <w:t>he APP1 resource and the ACP1).</w:t>
      </w:r>
    </w:p>
    <w:p w14:paraId="43476445" w14:textId="77777777" w:rsidR="0034450F" w:rsidRPr="00C43ACB" w:rsidRDefault="0034450F" w:rsidP="0034450F">
      <w:r w:rsidRPr="00C43ACB">
        <w:t>Figure 9.4.1-1 provides an example of a r</w:t>
      </w:r>
      <w:r w:rsidR="005A4764" w:rsidRPr="00C43ACB">
        <w:t>esource structure. T</w:t>
      </w:r>
      <w:r w:rsidRPr="00C43ACB">
        <w:t xml:space="preserve">he represented resources can be addressed by using </w:t>
      </w:r>
      <w:r w:rsidR="005A4764" w:rsidRPr="00C43ACB">
        <w:t>one of the me</w:t>
      </w:r>
      <w:r w:rsidR="00131420" w:rsidRPr="00C43ACB">
        <w:t>thods</w:t>
      </w:r>
      <w:r w:rsidR="005A4764" w:rsidRPr="00C43ACB">
        <w:t xml:space="preserve"> described in c</w:t>
      </w:r>
      <w:r w:rsidRPr="00C43ACB">
        <w:t>l</w:t>
      </w:r>
      <w:r w:rsidR="005A4764" w:rsidRPr="00C43ACB">
        <w:t>a</w:t>
      </w:r>
      <w:r w:rsidRPr="00C43ACB">
        <w:t>use 9.3.1. Resources in the oneM2M System are linked with each other and they respect the containment relationship. The methods for linking resources are described in clause 9.4.2.</w:t>
      </w:r>
    </w:p>
    <w:p w14:paraId="24DE922B" w14:textId="77777777" w:rsidR="0034450F" w:rsidRPr="00C43ACB" w:rsidRDefault="0034450F" w:rsidP="0034450F">
      <w:r w:rsidRPr="00C43ACB">
        <w:t>A link shall contain the following information:</w:t>
      </w:r>
    </w:p>
    <w:p w14:paraId="099A5311" w14:textId="77777777" w:rsidR="0034450F" w:rsidRPr="00C43ACB" w:rsidRDefault="00785857" w:rsidP="002A3560">
      <w:pPr>
        <w:pStyle w:val="B1"/>
      </w:pPr>
      <w:r w:rsidRPr="00C43ACB">
        <w:rPr>
          <w:rFonts w:eastAsia="宋体" w:hint="eastAsia"/>
          <w:lang w:eastAsia="zh-CN"/>
        </w:rPr>
        <w:t>Linked Resource:</w:t>
      </w:r>
      <w:r w:rsidR="0034450F" w:rsidRPr="00C43ACB">
        <w:t xml:space="preserve"> The target linked resource is given by using the </w:t>
      </w:r>
      <w:r w:rsidR="0068256D" w:rsidRPr="00C43ACB">
        <w:t>ID</w:t>
      </w:r>
      <w:r w:rsidR="0034450F" w:rsidRPr="00C43ACB">
        <w:t xml:space="preserve"> of that resource.</w:t>
      </w:r>
    </w:p>
    <w:p w14:paraId="007165AF" w14:textId="77777777" w:rsidR="0034450F" w:rsidRPr="00C43ACB" w:rsidRDefault="00785857" w:rsidP="002A3560">
      <w:pPr>
        <w:pStyle w:val="B1"/>
      </w:pPr>
      <w:r w:rsidRPr="00C43ACB">
        <w:t>Link Relation</w:t>
      </w:r>
      <w:r w:rsidR="0034450F" w:rsidRPr="00C43ACB">
        <w:t>: Describes the relationship that the current resource has with the linked resource (only in one direction, i.e. from this resource to the linked resource).</w:t>
      </w:r>
    </w:p>
    <w:p w14:paraId="19568806" w14:textId="77777777" w:rsidR="005C33CC" w:rsidRPr="00C43ACB" w:rsidRDefault="00934CC2" w:rsidP="00A97152">
      <w:pPr>
        <w:pStyle w:val="30"/>
      </w:pPr>
      <w:bookmarkStart w:id="383" w:name="_Toc507429756"/>
      <w:bookmarkStart w:id="384" w:name="_Toc2171953"/>
      <w:r w:rsidRPr="00C43ACB">
        <w:lastRenderedPageBreak/>
        <w:t>9.4.2</w:t>
      </w:r>
      <w:r w:rsidR="00A911C2" w:rsidRPr="00C43ACB">
        <w:tab/>
      </w:r>
      <w:r w:rsidRPr="00C43ACB">
        <w:t xml:space="preserve">Link </w:t>
      </w:r>
      <w:r w:rsidR="0034450F" w:rsidRPr="00C43ACB">
        <w:t>Relations</w:t>
      </w:r>
      <w:bookmarkEnd w:id="383"/>
      <w:bookmarkEnd w:id="384"/>
    </w:p>
    <w:p w14:paraId="27AD106B" w14:textId="77777777" w:rsidR="00545554" w:rsidRPr="00C43ACB" w:rsidRDefault="00934CC2" w:rsidP="008A4324">
      <w:pPr>
        <w:keepNext/>
        <w:keepLines/>
      </w:pPr>
      <w:r w:rsidRPr="00C43ACB">
        <w:t xml:space="preserve">The following link </w:t>
      </w:r>
      <w:r w:rsidR="0034450F" w:rsidRPr="00C43ACB">
        <w:t xml:space="preserve">relations </w:t>
      </w:r>
      <w:r w:rsidRPr="00C43ACB">
        <w:t>are defined</w:t>
      </w:r>
      <w:r w:rsidR="00E82A40" w:rsidRPr="00C43ACB">
        <w:t>.</w:t>
      </w:r>
    </w:p>
    <w:p w14:paraId="355BADBA" w14:textId="77777777" w:rsidR="005C0FDC" w:rsidRPr="00C43ACB" w:rsidRDefault="00545554" w:rsidP="003521AA">
      <w:pPr>
        <w:pStyle w:val="TH"/>
      </w:pPr>
      <w:r w:rsidRPr="00C43ACB">
        <w:t xml:space="preserve">Table 9.4.2-1: Link </w:t>
      </w:r>
      <w:r w:rsidR="0034450F" w:rsidRPr="00C43ACB">
        <w:t>Relations</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83"/>
        <w:gridCol w:w="2603"/>
        <w:gridCol w:w="2493"/>
        <w:gridCol w:w="1756"/>
      </w:tblGrid>
      <w:tr w:rsidR="000973E1" w:rsidRPr="00C43ACB" w14:paraId="79A1AE41" w14:textId="77777777" w:rsidTr="001C13B4">
        <w:trPr>
          <w:jc w:val="center"/>
        </w:trPr>
        <w:tc>
          <w:tcPr>
            <w:tcW w:w="2883" w:type="dxa"/>
            <w:tcBorders>
              <w:bottom w:val="single" w:sz="4" w:space="0" w:color="auto"/>
            </w:tcBorders>
            <w:shd w:val="clear" w:color="auto" w:fill="DDDDDD"/>
            <w:vAlign w:val="center"/>
          </w:tcPr>
          <w:p w14:paraId="19249A64" w14:textId="77777777" w:rsidR="000973E1" w:rsidRPr="00C43ACB" w:rsidRDefault="000973E1" w:rsidP="000973E1">
            <w:pPr>
              <w:pStyle w:val="TAH"/>
            </w:pPr>
            <w:r w:rsidRPr="00C43ACB">
              <w:t>Linked Resource Type</w:t>
            </w:r>
            <w:r w:rsidRPr="00C43ACB">
              <w:br/>
              <w:t>(link destination)</w:t>
            </w:r>
          </w:p>
        </w:tc>
        <w:tc>
          <w:tcPr>
            <w:tcW w:w="2603" w:type="dxa"/>
            <w:tcBorders>
              <w:bottom w:val="single" w:sz="4" w:space="0" w:color="auto"/>
            </w:tcBorders>
            <w:shd w:val="clear" w:color="auto" w:fill="DDDDDD"/>
            <w:vAlign w:val="center"/>
          </w:tcPr>
          <w:p w14:paraId="2C43BA0B" w14:textId="77777777" w:rsidR="000973E1" w:rsidRPr="00C43ACB" w:rsidRDefault="000973E1" w:rsidP="000973E1">
            <w:pPr>
              <w:pStyle w:val="TAH"/>
            </w:pPr>
            <w:r w:rsidRPr="00C43ACB">
              <w:t>Linking Resource Type</w:t>
            </w:r>
            <w:r w:rsidR="00F02A3A" w:rsidRPr="00C43ACB">
              <w:t>s</w:t>
            </w:r>
            <w:r w:rsidRPr="00C43ACB">
              <w:br/>
              <w:t xml:space="preserve"> (link origin)</w:t>
            </w:r>
          </w:p>
        </w:tc>
        <w:tc>
          <w:tcPr>
            <w:tcW w:w="2493" w:type="dxa"/>
            <w:tcBorders>
              <w:bottom w:val="single" w:sz="4" w:space="0" w:color="auto"/>
            </w:tcBorders>
            <w:shd w:val="clear" w:color="auto" w:fill="DDDDDD"/>
            <w:vAlign w:val="center"/>
          </w:tcPr>
          <w:p w14:paraId="3D4513AC" w14:textId="77777777" w:rsidR="000973E1" w:rsidRPr="00C43ACB" w:rsidRDefault="000973E1" w:rsidP="000973E1">
            <w:pPr>
              <w:pStyle w:val="TAH"/>
            </w:pPr>
            <w:r w:rsidRPr="00C43ACB">
              <w:t xml:space="preserve">Linking </w:t>
            </w:r>
            <w:r w:rsidR="002B6EAC" w:rsidRPr="00C43ACB">
              <w:t>M</w:t>
            </w:r>
            <w:r w:rsidRPr="00C43ACB">
              <w:t>ethod</w:t>
            </w:r>
          </w:p>
        </w:tc>
        <w:tc>
          <w:tcPr>
            <w:tcW w:w="1756" w:type="dxa"/>
            <w:tcBorders>
              <w:bottom w:val="single" w:sz="4" w:space="0" w:color="auto"/>
            </w:tcBorders>
            <w:shd w:val="clear" w:color="auto" w:fill="DDDDDD"/>
            <w:vAlign w:val="center"/>
          </w:tcPr>
          <w:p w14:paraId="1E107D3F" w14:textId="77777777" w:rsidR="000973E1" w:rsidRPr="00C43ACB" w:rsidRDefault="000973E1" w:rsidP="000973E1">
            <w:pPr>
              <w:pStyle w:val="TAH"/>
            </w:pPr>
            <w:r w:rsidRPr="00C43ACB">
              <w:t>Description</w:t>
            </w:r>
          </w:p>
        </w:tc>
      </w:tr>
      <w:tr w:rsidR="000973E1" w:rsidRPr="00C43ACB" w14:paraId="73FFA15F" w14:textId="77777777" w:rsidTr="001C13B4">
        <w:trPr>
          <w:jc w:val="center"/>
        </w:trPr>
        <w:tc>
          <w:tcPr>
            <w:tcW w:w="2883" w:type="dxa"/>
            <w:shd w:val="clear" w:color="auto" w:fill="auto"/>
            <w:vAlign w:val="center"/>
          </w:tcPr>
          <w:p w14:paraId="4AA6E1AF" w14:textId="77777777" w:rsidR="000973E1" w:rsidRPr="00C43ACB" w:rsidRDefault="000973E1" w:rsidP="00BF7591">
            <w:pPr>
              <w:pStyle w:val="TAL"/>
              <w:rPr>
                <w:i/>
                <w:highlight w:val="yellow"/>
              </w:rPr>
            </w:pPr>
            <w:r w:rsidRPr="00C43ACB">
              <w:rPr>
                <w:i/>
              </w:rPr>
              <w:t>access</w:t>
            </w:r>
            <w:r w:rsidR="00A00222" w:rsidRPr="00C43ACB">
              <w:rPr>
                <w:i/>
              </w:rPr>
              <w:t>Contro</w:t>
            </w:r>
            <w:r w:rsidR="00131420" w:rsidRPr="00C43ACB">
              <w:rPr>
                <w:i/>
              </w:rPr>
              <w:t>Policy</w:t>
            </w:r>
          </w:p>
        </w:tc>
        <w:tc>
          <w:tcPr>
            <w:tcW w:w="2603" w:type="dxa"/>
            <w:shd w:val="clear" w:color="auto" w:fill="auto"/>
            <w:vAlign w:val="center"/>
          </w:tcPr>
          <w:p w14:paraId="7F2CC9F7" w14:textId="77777777" w:rsidR="000973E1" w:rsidRPr="00C43ACB" w:rsidRDefault="000973E1" w:rsidP="00BF7591">
            <w:pPr>
              <w:pStyle w:val="TAL"/>
            </w:pPr>
            <w:r w:rsidRPr="00C43ACB">
              <w:t xml:space="preserve">Several </w:t>
            </w:r>
          </w:p>
          <w:p w14:paraId="744D0F4C" w14:textId="77777777" w:rsidR="000973E1" w:rsidRPr="00C43ACB" w:rsidRDefault="000973E1" w:rsidP="00BF7591">
            <w:pPr>
              <w:pStyle w:val="TAL"/>
            </w:pPr>
            <w:r w:rsidRPr="00C43ACB">
              <w:t>(</w:t>
            </w:r>
            <w:r w:rsidR="0034450F" w:rsidRPr="00C43ACB">
              <w:t xml:space="preserve">e.g. </w:t>
            </w:r>
            <w:r w:rsidRPr="00C43ACB">
              <w:rPr>
                <w:i/>
              </w:rPr>
              <w:t xml:space="preserve">node, </w:t>
            </w:r>
            <w:r w:rsidR="0034450F" w:rsidRPr="00C43ACB">
              <w:rPr>
                <w:i/>
              </w:rPr>
              <w:t>AE</w:t>
            </w:r>
            <w:r w:rsidRPr="00C43ACB">
              <w:rPr>
                <w:i/>
              </w:rPr>
              <w:t>, remoteCSE, container</w:t>
            </w:r>
            <w:r w:rsidRPr="00C43ACB">
              <w:t>)</w:t>
            </w:r>
          </w:p>
        </w:tc>
        <w:tc>
          <w:tcPr>
            <w:tcW w:w="2493" w:type="dxa"/>
            <w:shd w:val="clear" w:color="auto" w:fill="auto"/>
            <w:vAlign w:val="center"/>
          </w:tcPr>
          <w:p w14:paraId="4B50DF81" w14:textId="77777777" w:rsidR="000973E1" w:rsidRPr="00C43ACB" w:rsidRDefault="000973E1" w:rsidP="00BF7591">
            <w:pPr>
              <w:pStyle w:val="TAL"/>
            </w:pPr>
            <w:r w:rsidRPr="00C43ACB">
              <w:t xml:space="preserve">Attribute named </w:t>
            </w:r>
            <w:r w:rsidRPr="00C43ACB">
              <w:rPr>
                <w:i/>
              </w:rPr>
              <w:t>access</w:t>
            </w:r>
            <w:r w:rsidR="00D26E26" w:rsidRPr="00C43ACB">
              <w:rPr>
                <w:i/>
              </w:rPr>
              <w:t>ControlPolicy</w:t>
            </w:r>
            <w:r w:rsidRPr="00C43ACB">
              <w:rPr>
                <w:i/>
              </w:rPr>
              <w:t>ID</w:t>
            </w:r>
            <w:r w:rsidR="008F77D2" w:rsidRPr="00C43ACB">
              <w:rPr>
                <w:i/>
              </w:rPr>
              <w:t>s</w:t>
            </w:r>
          </w:p>
        </w:tc>
        <w:tc>
          <w:tcPr>
            <w:tcW w:w="1756" w:type="dxa"/>
            <w:shd w:val="clear" w:color="auto" w:fill="auto"/>
            <w:vAlign w:val="center"/>
          </w:tcPr>
          <w:p w14:paraId="789B2C4E" w14:textId="77777777" w:rsidR="000973E1" w:rsidRPr="00C43ACB" w:rsidRDefault="000973E1" w:rsidP="00BF7591">
            <w:pPr>
              <w:pStyle w:val="TAL"/>
            </w:pPr>
            <w:r w:rsidRPr="00C43ACB">
              <w:t xml:space="preserve">See </w:t>
            </w:r>
            <w:r w:rsidR="00F9460B" w:rsidRPr="00C43ACB">
              <w:t>clause</w:t>
            </w:r>
            <w:r w:rsidRPr="00C43ACB">
              <w:t xml:space="preserve"> 9.6.</w:t>
            </w:r>
            <w:r w:rsidR="00A00222" w:rsidRPr="00C43ACB">
              <w:t>2</w:t>
            </w:r>
          </w:p>
        </w:tc>
      </w:tr>
      <w:tr w:rsidR="0050792B" w:rsidRPr="00C43ACB" w14:paraId="1FDE724B" w14:textId="77777777" w:rsidTr="001C13B4">
        <w:trPr>
          <w:jc w:val="center"/>
        </w:trPr>
        <w:tc>
          <w:tcPr>
            <w:tcW w:w="2883" w:type="dxa"/>
            <w:shd w:val="clear" w:color="auto" w:fill="auto"/>
            <w:vAlign w:val="center"/>
          </w:tcPr>
          <w:p w14:paraId="30DEAF3A" w14:textId="77777777" w:rsidR="0050792B" w:rsidRPr="00C43ACB" w:rsidRDefault="0050792B" w:rsidP="00BF7591">
            <w:pPr>
              <w:pStyle w:val="TAL"/>
              <w:rPr>
                <w:i/>
              </w:rPr>
            </w:pPr>
            <w:r w:rsidRPr="00C43ACB">
              <w:rPr>
                <w:i/>
              </w:rPr>
              <w:t>node</w:t>
            </w:r>
          </w:p>
        </w:tc>
        <w:tc>
          <w:tcPr>
            <w:tcW w:w="2603" w:type="dxa"/>
            <w:shd w:val="clear" w:color="auto" w:fill="auto"/>
            <w:vAlign w:val="center"/>
          </w:tcPr>
          <w:p w14:paraId="69F50555" w14:textId="77777777" w:rsidR="0050792B" w:rsidRPr="00C43ACB" w:rsidRDefault="0050792B" w:rsidP="00BF7591">
            <w:pPr>
              <w:pStyle w:val="TAL"/>
              <w:rPr>
                <w:i/>
              </w:rPr>
            </w:pPr>
            <w:r w:rsidRPr="00C43ACB">
              <w:rPr>
                <w:i/>
              </w:rPr>
              <w:t>CSEBase</w:t>
            </w:r>
            <w:r w:rsidR="0034450F" w:rsidRPr="00C43ACB">
              <w:rPr>
                <w:i/>
              </w:rPr>
              <w:t>, remoteCSE, AE</w:t>
            </w:r>
          </w:p>
        </w:tc>
        <w:tc>
          <w:tcPr>
            <w:tcW w:w="2493" w:type="dxa"/>
            <w:shd w:val="clear" w:color="auto" w:fill="auto"/>
            <w:vAlign w:val="center"/>
          </w:tcPr>
          <w:p w14:paraId="77DA6FBB" w14:textId="77777777" w:rsidR="0050792B" w:rsidRPr="00C43ACB" w:rsidRDefault="0050792B" w:rsidP="00BF7591">
            <w:pPr>
              <w:pStyle w:val="TAL"/>
            </w:pPr>
            <w:r w:rsidRPr="00C43ACB">
              <w:t xml:space="preserve">Attribute named </w:t>
            </w:r>
            <w:r w:rsidRPr="00C43ACB">
              <w:rPr>
                <w:i/>
              </w:rPr>
              <w:t>node</w:t>
            </w:r>
            <w:r w:rsidR="0034450F" w:rsidRPr="00C43ACB">
              <w:rPr>
                <w:i/>
              </w:rPr>
              <w:t>Link</w:t>
            </w:r>
          </w:p>
        </w:tc>
        <w:tc>
          <w:tcPr>
            <w:tcW w:w="1756" w:type="dxa"/>
            <w:shd w:val="clear" w:color="auto" w:fill="auto"/>
            <w:vAlign w:val="center"/>
          </w:tcPr>
          <w:p w14:paraId="11FD61AE" w14:textId="77777777" w:rsidR="000B133A" w:rsidRPr="00C43ACB" w:rsidRDefault="000B133A" w:rsidP="00BF7591">
            <w:pPr>
              <w:pStyle w:val="TAL"/>
            </w:pPr>
            <w:r w:rsidRPr="00C43ACB">
              <w:t>See clause 9.6.3</w:t>
            </w:r>
          </w:p>
          <w:p w14:paraId="409916B8" w14:textId="77777777" w:rsidR="000B133A" w:rsidRPr="00C43ACB" w:rsidRDefault="000B133A" w:rsidP="00BF7591">
            <w:pPr>
              <w:pStyle w:val="TAL"/>
            </w:pPr>
            <w:r w:rsidRPr="00C43ACB">
              <w:t>See clause 9.6.4</w:t>
            </w:r>
          </w:p>
          <w:p w14:paraId="4C0967C3" w14:textId="77777777" w:rsidR="0050792B" w:rsidRPr="00C43ACB" w:rsidRDefault="0050792B" w:rsidP="00911511">
            <w:pPr>
              <w:pStyle w:val="TAL"/>
              <w:rPr>
                <w:rFonts w:eastAsia="宋体"/>
                <w:lang w:eastAsia="zh-CN"/>
              </w:rPr>
            </w:pPr>
            <w:r w:rsidRPr="00C43ACB">
              <w:t xml:space="preserve">See </w:t>
            </w:r>
            <w:r w:rsidR="0025375B" w:rsidRPr="00C43ACB">
              <w:t>clause</w:t>
            </w:r>
            <w:r w:rsidRPr="00C43ACB">
              <w:t xml:space="preserve"> 9.6.</w:t>
            </w:r>
            <w:r w:rsidR="00911511" w:rsidRPr="00C43ACB">
              <w:rPr>
                <w:rFonts w:eastAsia="宋体" w:hint="eastAsia"/>
                <w:lang w:eastAsia="zh-CN"/>
              </w:rPr>
              <w:t>5</w:t>
            </w:r>
          </w:p>
        </w:tc>
      </w:tr>
      <w:tr w:rsidR="004446C6" w:rsidRPr="00C43ACB" w14:paraId="602E5D4F" w14:textId="77777777" w:rsidTr="001C13B4">
        <w:trPr>
          <w:jc w:val="center"/>
        </w:trPr>
        <w:tc>
          <w:tcPr>
            <w:tcW w:w="2883" w:type="dxa"/>
            <w:shd w:val="clear" w:color="auto" w:fill="auto"/>
            <w:vAlign w:val="center"/>
          </w:tcPr>
          <w:p w14:paraId="33D3618B" w14:textId="77777777" w:rsidR="004446C6" w:rsidRPr="00C43ACB" w:rsidRDefault="004446C6" w:rsidP="00BF7591">
            <w:pPr>
              <w:pStyle w:val="TAL"/>
            </w:pPr>
            <w:r w:rsidRPr="00C43ACB">
              <w:rPr>
                <w:i/>
              </w:rPr>
              <w:t>CSEBase</w:t>
            </w:r>
            <w:r w:rsidRPr="00C43ACB">
              <w:t xml:space="preserve"> or </w:t>
            </w:r>
            <w:r w:rsidRPr="00C43ACB">
              <w:rPr>
                <w:i/>
              </w:rPr>
              <w:t>remoteCSE</w:t>
            </w:r>
          </w:p>
        </w:tc>
        <w:tc>
          <w:tcPr>
            <w:tcW w:w="2603" w:type="dxa"/>
            <w:shd w:val="clear" w:color="auto" w:fill="auto"/>
            <w:vAlign w:val="center"/>
          </w:tcPr>
          <w:p w14:paraId="4F51D11C" w14:textId="77777777" w:rsidR="004446C6" w:rsidRPr="00C43ACB" w:rsidRDefault="004446C6" w:rsidP="00BF7591">
            <w:pPr>
              <w:pStyle w:val="TAL"/>
              <w:rPr>
                <w:i/>
              </w:rPr>
            </w:pPr>
            <w:r w:rsidRPr="00C43ACB">
              <w:rPr>
                <w:i/>
              </w:rPr>
              <w:t>node</w:t>
            </w:r>
          </w:p>
        </w:tc>
        <w:tc>
          <w:tcPr>
            <w:tcW w:w="2493" w:type="dxa"/>
            <w:shd w:val="clear" w:color="auto" w:fill="auto"/>
            <w:vAlign w:val="center"/>
          </w:tcPr>
          <w:p w14:paraId="10D0012E" w14:textId="77777777" w:rsidR="004446C6" w:rsidRPr="00C43ACB" w:rsidRDefault="004446C6" w:rsidP="00BF7591">
            <w:pPr>
              <w:pStyle w:val="TAL"/>
            </w:pPr>
            <w:r w:rsidRPr="00C43ACB">
              <w:t xml:space="preserve">Attribute named </w:t>
            </w:r>
            <w:r w:rsidRPr="00C43ACB">
              <w:rPr>
                <w:i/>
              </w:rPr>
              <w:t>hostedCSE</w:t>
            </w:r>
            <w:r w:rsidR="007C2B0A" w:rsidRPr="00C43ACB">
              <w:rPr>
                <w:i/>
              </w:rPr>
              <w:t>Link</w:t>
            </w:r>
            <w:r w:rsidRPr="00C43ACB">
              <w:br/>
              <w:t>OR</w:t>
            </w:r>
            <w:r w:rsidRPr="00C43ACB">
              <w:br/>
              <w:t xml:space="preserve">parent resource of type </w:t>
            </w:r>
            <w:r w:rsidRPr="00C43ACB">
              <w:rPr>
                <w:i/>
              </w:rPr>
              <w:t>CSEBase</w:t>
            </w:r>
          </w:p>
        </w:tc>
        <w:tc>
          <w:tcPr>
            <w:tcW w:w="1756" w:type="dxa"/>
            <w:shd w:val="clear" w:color="auto" w:fill="auto"/>
            <w:vAlign w:val="center"/>
          </w:tcPr>
          <w:p w14:paraId="16CA0BAB" w14:textId="77777777" w:rsidR="004446C6" w:rsidRPr="00C43ACB" w:rsidRDefault="000B133A" w:rsidP="00BF7591">
            <w:pPr>
              <w:pStyle w:val="TAL"/>
            </w:pPr>
            <w:r w:rsidRPr="00C43ACB">
              <w:t>See clause 9.6.18</w:t>
            </w:r>
          </w:p>
        </w:tc>
      </w:tr>
      <w:tr w:rsidR="00E1751A" w:rsidRPr="00C43ACB" w14:paraId="5B04286B" w14:textId="77777777" w:rsidTr="001C13B4">
        <w:trPr>
          <w:jc w:val="center"/>
        </w:trPr>
        <w:tc>
          <w:tcPr>
            <w:tcW w:w="2883" w:type="dxa"/>
            <w:shd w:val="clear" w:color="auto" w:fill="auto"/>
            <w:vAlign w:val="center"/>
          </w:tcPr>
          <w:p w14:paraId="6DBE96C2" w14:textId="77777777" w:rsidR="00E1751A" w:rsidRPr="00C43ACB" w:rsidRDefault="00B314E9" w:rsidP="00BF7591">
            <w:pPr>
              <w:pStyle w:val="TAL"/>
            </w:pPr>
            <w:r w:rsidRPr="00C43ACB">
              <w:t xml:space="preserve">a </w:t>
            </w:r>
            <w:r w:rsidR="00E1751A" w:rsidRPr="00C43ACB">
              <w:t>parent resource of any resourceType</w:t>
            </w:r>
          </w:p>
        </w:tc>
        <w:tc>
          <w:tcPr>
            <w:tcW w:w="2603" w:type="dxa"/>
            <w:shd w:val="clear" w:color="auto" w:fill="auto"/>
            <w:vAlign w:val="center"/>
          </w:tcPr>
          <w:p w14:paraId="43AA825E" w14:textId="77777777" w:rsidR="00E1751A" w:rsidRPr="00C43ACB" w:rsidRDefault="007C29BE" w:rsidP="00BF7591">
            <w:pPr>
              <w:pStyle w:val="TAL"/>
            </w:pPr>
            <w:r w:rsidRPr="00C43ACB">
              <w:t>A</w:t>
            </w:r>
            <w:r w:rsidR="00E1751A" w:rsidRPr="00C43ACB">
              <w:t xml:space="preserve"> child resource of any resourceType</w:t>
            </w:r>
          </w:p>
        </w:tc>
        <w:tc>
          <w:tcPr>
            <w:tcW w:w="2493" w:type="dxa"/>
            <w:shd w:val="clear" w:color="auto" w:fill="auto"/>
            <w:vAlign w:val="center"/>
          </w:tcPr>
          <w:p w14:paraId="7F582D95" w14:textId="77777777" w:rsidR="00E1751A" w:rsidRPr="00C43ACB" w:rsidRDefault="00E1751A" w:rsidP="00BF7591">
            <w:pPr>
              <w:pStyle w:val="TAL"/>
            </w:pPr>
            <w:r w:rsidRPr="00C43ACB">
              <w:t xml:space="preserve">Attribute named </w:t>
            </w:r>
            <w:r w:rsidRPr="00C43ACB">
              <w:rPr>
                <w:i/>
              </w:rPr>
              <w:t>parentID</w:t>
            </w:r>
          </w:p>
        </w:tc>
        <w:tc>
          <w:tcPr>
            <w:tcW w:w="1756" w:type="dxa"/>
            <w:shd w:val="clear" w:color="auto" w:fill="auto"/>
            <w:vAlign w:val="center"/>
          </w:tcPr>
          <w:p w14:paraId="74D99A5F" w14:textId="77777777" w:rsidR="00E1751A" w:rsidRPr="00C43ACB" w:rsidRDefault="0025375B" w:rsidP="00BF7591">
            <w:pPr>
              <w:pStyle w:val="TAL"/>
            </w:pPr>
            <w:r w:rsidRPr="00C43ACB">
              <w:t>See clause</w:t>
            </w:r>
            <w:r w:rsidR="00E1751A" w:rsidRPr="00C43ACB">
              <w:t xml:space="preserve"> 9.6.1</w:t>
            </w:r>
            <w:r w:rsidR="009A357B" w:rsidRPr="00C43ACB">
              <w:t>.3</w:t>
            </w:r>
          </w:p>
        </w:tc>
      </w:tr>
      <w:tr w:rsidR="00E1751A" w:rsidRPr="00C43ACB" w14:paraId="2EFE7BA7" w14:textId="77777777" w:rsidTr="001C13B4">
        <w:trPr>
          <w:jc w:val="center"/>
        </w:trPr>
        <w:tc>
          <w:tcPr>
            <w:tcW w:w="2883" w:type="dxa"/>
            <w:shd w:val="clear" w:color="auto" w:fill="auto"/>
            <w:vAlign w:val="center"/>
          </w:tcPr>
          <w:p w14:paraId="498F7F17" w14:textId="77777777" w:rsidR="00E1751A" w:rsidRPr="00C43ACB" w:rsidRDefault="00B314E9" w:rsidP="00BF7591">
            <w:pPr>
              <w:pStyle w:val="TAL"/>
            </w:pPr>
            <w:r w:rsidRPr="00C43ACB">
              <w:t xml:space="preserve">a </w:t>
            </w:r>
            <w:r w:rsidR="00E1751A" w:rsidRPr="00C43ACB">
              <w:t>child resource of any resourceType</w:t>
            </w:r>
          </w:p>
        </w:tc>
        <w:tc>
          <w:tcPr>
            <w:tcW w:w="2603" w:type="dxa"/>
            <w:shd w:val="clear" w:color="auto" w:fill="auto"/>
            <w:vAlign w:val="center"/>
          </w:tcPr>
          <w:p w14:paraId="210B769D" w14:textId="77777777" w:rsidR="00E1751A" w:rsidRPr="00C43ACB" w:rsidRDefault="007C29BE" w:rsidP="007C29BE">
            <w:pPr>
              <w:pStyle w:val="TAL"/>
            </w:pPr>
            <w:r w:rsidRPr="00C43ACB">
              <w:t>A</w:t>
            </w:r>
            <w:r w:rsidR="00E1751A" w:rsidRPr="00C43ACB">
              <w:t xml:space="preserve"> parent resource of</w:t>
            </w:r>
            <w:r w:rsidR="008C3BE6" w:rsidRPr="00C43ACB">
              <w:t xml:space="preserve"> </w:t>
            </w:r>
            <w:r w:rsidR="00E1751A" w:rsidRPr="00C43ACB">
              <w:t>any resourceType</w:t>
            </w:r>
          </w:p>
        </w:tc>
        <w:tc>
          <w:tcPr>
            <w:tcW w:w="2493" w:type="dxa"/>
            <w:shd w:val="clear" w:color="auto" w:fill="auto"/>
            <w:vAlign w:val="center"/>
          </w:tcPr>
          <w:p w14:paraId="4FD23608" w14:textId="77777777" w:rsidR="00E1751A" w:rsidRPr="00C43ACB" w:rsidRDefault="00E1751A" w:rsidP="00BF7591">
            <w:pPr>
              <w:pStyle w:val="TAL"/>
            </w:pPr>
            <w:r w:rsidRPr="00C43ACB">
              <w:t xml:space="preserve">Child resource </w:t>
            </w:r>
            <w:r w:rsidR="00785857" w:rsidRPr="00C43ACB">
              <w:t>itself</w:t>
            </w:r>
          </w:p>
        </w:tc>
        <w:tc>
          <w:tcPr>
            <w:tcW w:w="1756" w:type="dxa"/>
            <w:shd w:val="clear" w:color="auto" w:fill="auto"/>
            <w:vAlign w:val="center"/>
          </w:tcPr>
          <w:p w14:paraId="4E6FB84F" w14:textId="77777777" w:rsidR="00E1751A" w:rsidRPr="00C43ACB" w:rsidRDefault="0025375B" w:rsidP="00BF7591">
            <w:pPr>
              <w:pStyle w:val="TAL"/>
            </w:pPr>
            <w:r w:rsidRPr="00C43ACB">
              <w:t>See clause</w:t>
            </w:r>
            <w:r w:rsidR="00E1751A" w:rsidRPr="00C43ACB">
              <w:t xml:space="preserve"> 9.6</w:t>
            </w:r>
          </w:p>
        </w:tc>
      </w:tr>
      <w:tr w:rsidR="0034450F" w:rsidRPr="00C43ACB" w14:paraId="4AABB35C" w14:textId="77777777" w:rsidTr="001C13B4">
        <w:trPr>
          <w:jc w:val="center"/>
        </w:trPr>
        <w:tc>
          <w:tcPr>
            <w:tcW w:w="2883" w:type="dxa"/>
            <w:shd w:val="clear" w:color="auto" w:fill="auto"/>
            <w:vAlign w:val="center"/>
          </w:tcPr>
          <w:p w14:paraId="73DA7E0C" w14:textId="77777777" w:rsidR="0034450F" w:rsidRPr="00C43ACB" w:rsidRDefault="0034450F" w:rsidP="00BF7591">
            <w:pPr>
              <w:pStyle w:val="TAL"/>
              <w:rPr>
                <w:i/>
              </w:rPr>
            </w:pPr>
            <w:r w:rsidRPr="00C43ACB">
              <w:rPr>
                <w:i/>
              </w:rPr>
              <w:t>mgmtObj</w:t>
            </w:r>
          </w:p>
        </w:tc>
        <w:tc>
          <w:tcPr>
            <w:tcW w:w="2603" w:type="dxa"/>
            <w:shd w:val="clear" w:color="auto" w:fill="auto"/>
            <w:vAlign w:val="center"/>
          </w:tcPr>
          <w:p w14:paraId="20227E09" w14:textId="77777777" w:rsidR="0034450F" w:rsidRPr="00C43ACB" w:rsidRDefault="0034450F" w:rsidP="00BF7591">
            <w:pPr>
              <w:pStyle w:val="TAL"/>
              <w:rPr>
                <w:i/>
              </w:rPr>
            </w:pPr>
            <w:r w:rsidRPr="00C43ACB">
              <w:rPr>
                <w:i/>
              </w:rPr>
              <w:t>mgmtObj</w:t>
            </w:r>
          </w:p>
        </w:tc>
        <w:tc>
          <w:tcPr>
            <w:tcW w:w="2493" w:type="dxa"/>
            <w:shd w:val="clear" w:color="auto" w:fill="auto"/>
            <w:vAlign w:val="center"/>
          </w:tcPr>
          <w:p w14:paraId="6649D37E" w14:textId="77777777" w:rsidR="0034450F" w:rsidRPr="00C43ACB" w:rsidRDefault="0034450F" w:rsidP="000C5C57">
            <w:pPr>
              <w:keepNext/>
              <w:keepLines/>
              <w:spacing w:after="0"/>
              <w:rPr>
                <w:rFonts w:ascii="Arial" w:hAnsi="Arial"/>
                <w:sz w:val="18"/>
              </w:rPr>
            </w:pPr>
            <w:r w:rsidRPr="00C43ACB">
              <w:rPr>
                <w:rFonts w:ascii="Arial" w:hAnsi="Arial"/>
                <w:sz w:val="18"/>
              </w:rPr>
              <w:t>Attribute named:</w:t>
            </w:r>
          </w:p>
          <w:p w14:paraId="394379C4" w14:textId="77777777" w:rsidR="0034450F" w:rsidRPr="00C43ACB" w:rsidRDefault="0034450F" w:rsidP="00BF7591">
            <w:pPr>
              <w:pStyle w:val="TAL"/>
            </w:pPr>
            <w:r w:rsidRPr="00C43ACB">
              <w:rPr>
                <w:rFonts w:eastAsia="Arial Unicode MS"/>
                <w:i/>
              </w:rPr>
              <w:t>mgmtLink</w:t>
            </w:r>
          </w:p>
        </w:tc>
        <w:tc>
          <w:tcPr>
            <w:tcW w:w="1756" w:type="dxa"/>
            <w:shd w:val="clear" w:color="auto" w:fill="auto"/>
            <w:vAlign w:val="center"/>
          </w:tcPr>
          <w:p w14:paraId="6CA32ABE" w14:textId="77777777" w:rsidR="0034450F" w:rsidRPr="00C43ACB" w:rsidRDefault="0034450F" w:rsidP="00BF7591">
            <w:pPr>
              <w:pStyle w:val="TAL"/>
            </w:pPr>
            <w:r w:rsidRPr="00C43ACB">
              <w:t>See clause 9.6.15</w:t>
            </w:r>
          </w:p>
        </w:tc>
      </w:tr>
      <w:tr w:rsidR="00910A8E" w:rsidRPr="00C43ACB" w14:paraId="72931F43" w14:textId="77777777" w:rsidTr="001C13B4">
        <w:trPr>
          <w:jc w:val="center"/>
        </w:trPr>
        <w:tc>
          <w:tcPr>
            <w:tcW w:w="2883" w:type="dxa"/>
            <w:shd w:val="clear" w:color="auto" w:fill="auto"/>
            <w:vAlign w:val="center"/>
          </w:tcPr>
          <w:p w14:paraId="380C9F79" w14:textId="77777777" w:rsidR="00910A8E" w:rsidRPr="00C43ACB" w:rsidRDefault="00910A8E" w:rsidP="00BF7591">
            <w:pPr>
              <w:pStyle w:val="TAL"/>
              <w:rPr>
                <w:i/>
              </w:rPr>
            </w:pPr>
            <w:r w:rsidRPr="00C43ACB">
              <w:rPr>
                <w:i/>
              </w:rPr>
              <w:t>contentInstance</w:t>
            </w:r>
          </w:p>
        </w:tc>
        <w:tc>
          <w:tcPr>
            <w:tcW w:w="2603" w:type="dxa"/>
            <w:shd w:val="clear" w:color="auto" w:fill="auto"/>
            <w:vAlign w:val="center"/>
          </w:tcPr>
          <w:p w14:paraId="574EB0A2" w14:textId="77777777" w:rsidR="00910A8E" w:rsidRPr="00C43ACB" w:rsidRDefault="00910A8E" w:rsidP="00BF7591">
            <w:pPr>
              <w:pStyle w:val="TAL"/>
              <w:rPr>
                <w:i/>
              </w:rPr>
            </w:pPr>
            <w:r w:rsidRPr="00C43ACB">
              <w:rPr>
                <w:i/>
              </w:rPr>
              <w:t>contentInstance</w:t>
            </w:r>
          </w:p>
        </w:tc>
        <w:tc>
          <w:tcPr>
            <w:tcW w:w="2493" w:type="dxa"/>
            <w:shd w:val="clear" w:color="auto" w:fill="auto"/>
            <w:vAlign w:val="center"/>
          </w:tcPr>
          <w:p w14:paraId="00DB223A" w14:textId="77777777" w:rsidR="00910A8E" w:rsidRPr="00C43ACB" w:rsidRDefault="00910A8E" w:rsidP="000C5C57">
            <w:pPr>
              <w:keepNext/>
              <w:keepLines/>
              <w:spacing w:after="0"/>
              <w:rPr>
                <w:rFonts w:ascii="Arial" w:hAnsi="Arial" w:cs="Arial"/>
                <w:sz w:val="18"/>
                <w:szCs w:val="18"/>
              </w:rPr>
            </w:pPr>
            <w:r w:rsidRPr="00C43ACB">
              <w:rPr>
                <w:rFonts w:ascii="Arial" w:hAnsi="Arial" w:cs="Arial"/>
                <w:sz w:val="18"/>
                <w:szCs w:val="18"/>
              </w:rPr>
              <w:t xml:space="preserve">Attribute named </w:t>
            </w:r>
            <w:r w:rsidRPr="00C43ACB">
              <w:rPr>
                <w:rFonts w:ascii="Arial" w:hAnsi="Arial" w:cs="Arial"/>
                <w:i/>
                <w:sz w:val="18"/>
                <w:szCs w:val="18"/>
              </w:rPr>
              <w:t>contentRef</w:t>
            </w:r>
          </w:p>
        </w:tc>
        <w:tc>
          <w:tcPr>
            <w:tcW w:w="1756" w:type="dxa"/>
            <w:shd w:val="clear" w:color="auto" w:fill="auto"/>
            <w:vAlign w:val="center"/>
          </w:tcPr>
          <w:p w14:paraId="71BCC9B5" w14:textId="77777777" w:rsidR="00910A8E" w:rsidRPr="00C43ACB" w:rsidRDefault="00910A8E" w:rsidP="00BF7591">
            <w:pPr>
              <w:pStyle w:val="TAL"/>
            </w:pPr>
            <w:r w:rsidRPr="00C43ACB">
              <w:t>See clause</w:t>
            </w:r>
            <w:r w:rsidR="0043559A" w:rsidRPr="00C43ACB">
              <w:t>s</w:t>
            </w:r>
            <w:r w:rsidRPr="00C43ACB">
              <w:t xml:space="preserve"> 9.6.7 and 9.6.35</w:t>
            </w:r>
          </w:p>
        </w:tc>
      </w:tr>
      <w:tr w:rsidR="008E40F8" w:rsidRPr="00C43ACB" w14:paraId="2BE4024D" w14:textId="77777777" w:rsidTr="001C13B4">
        <w:trPr>
          <w:jc w:val="center"/>
        </w:trPr>
        <w:tc>
          <w:tcPr>
            <w:tcW w:w="2883" w:type="dxa"/>
            <w:shd w:val="clear" w:color="auto" w:fill="auto"/>
            <w:vAlign w:val="center"/>
          </w:tcPr>
          <w:p w14:paraId="1123321F" w14:textId="77777777" w:rsidR="008E40F8" w:rsidRPr="00C43ACB" w:rsidRDefault="008E40F8" w:rsidP="00BF7591">
            <w:pPr>
              <w:pStyle w:val="TAL"/>
            </w:pPr>
            <w:r w:rsidRPr="00C43ACB">
              <w:rPr>
                <w:i/>
              </w:rPr>
              <w:t>dynamicAuthorizationConsultation</w:t>
            </w:r>
          </w:p>
        </w:tc>
        <w:tc>
          <w:tcPr>
            <w:tcW w:w="2603" w:type="dxa"/>
            <w:shd w:val="clear" w:color="auto" w:fill="auto"/>
            <w:vAlign w:val="center"/>
          </w:tcPr>
          <w:p w14:paraId="0E468E94" w14:textId="77777777" w:rsidR="008E40F8" w:rsidRPr="00C43ACB" w:rsidRDefault="008E40F8" w:rsidP="004C050F">
            <w:pPr>
              <w:pStyle w:val="TAL"/>
            </w:pPr>
            <w:r w:rsidRPr="00C43ACB">
              <w:t>Several</w:t>
            </w:r>
          </w:p>
          <w:p w14:paraId="43D889E6" w14:textId="77777777" w:rsidR="008E40F8" w:rsidRPr="00C43ACB" w:rsidRDefault="008E40F8" w:rsidP="00BF7591">
            <w:pPr>
              <w:pStyle w:val="TAL"/>
            </w:pPr>
            <w:r w:rsidRPr="00C43ACB">
              <w:rPr>
                <w:i/>
              </w:rPr>
              <w:t>(e.g. node, AE, remoteCSE, container)</w:t>
            </w:r>
          </w:p>
        </w:tc>
        <w:tc>
          <w:tcPr>
            <w:tcW w:w="2493" w:type="dxa"/>
            <w:shd w:val="clear" w:color="auto" w:fill="auto"/>
            <w:vAlign w:val="center"/>
          </w:tcPr>
          <w:p w14:paraId="652F16FE" w14:textId="77777777" w:rsidR="008E40F8" w:rsidRPr="00C43ACB" w:rsidRDefault="008E40F8" w:rsidP="000C5C57">
            <w:pPr>
              <w:keepNext/>
              <w:keepLines/>
              <w:spacing w:after="0"/>
            </w:pPr>
            <w:r w:rsidRPr="00C43ACB">
              <w:rPr>
                <w:rFonts w:ascii="Arial" w:hAnsi="Arial"/>
                <w:sz w:val="18"/>
              </w:rPr>
              <w:t>Attribute named:</w:t>
            </w:r>
            <w:r w:rsidRPr="00C43ACB">
              <w:t xml:space="preserve"> </w:t>
            </w:r>
            <w:r w:rsidRPr="00C43ACB">
              <w:rPr>
                <w:rFonts w:ascii="Arial" w:hAnsi="Arial"/>
                <w:i/>
                <w:sz w:val="18"/>
              </w:rPr>
              <w:t>dynamicAuthorizationConsultationIDs</w:t>
            </w:r>
          </w:p>
        </w:tc>
        <w:tc>
          <w:tcPr>
            <w:tcW w:w="1756" w:type="dxa"/>
            <w:shd w:val="clear" w:color="auto" w:fill="auto"/>
            <w:vAlign w:val="center"/>
          </w:tcPr>
          <w:p w14:paraId="5A91F154" w14:textId="77777777" w:rsidR="008E40F8" w:rsidRPr="00C43ACB" w:rsidRDefault="008E40F8" w:rsidP="002C0D51">
            <w:pPr>
              <w:pStyle w:val="TAL"/>
              <w:rPr>
                <w:rFonts w:eastAsia="宋体"/>
                <w:lang w:eastAsia="zh-CN"/>
              </w:rPr>
            </w:pPr>
            <w:r w:rsidRPr="00C43ACB">
              <w:t>See clause 9.6.</w:t>
            </w:r>
            <w:r w:rsidR="002C0D51" w:rsidRPr="00C43ACB">
              <w:rPr>
                <w:rFonts w:eastAsia="宋体" w:hint="eastAsia"/>
                <w:lang w:eastAsia="zh-CN"/>
              </w:rPr>
              <w:t>40</w:t>
            </w:r>
          </w:p>
        </w:tc>
      </w:tr>
    </w:tbl>
    <w:p w14:paraId="65391531" w14:textId="77777777" w:rsidR="000973E1" w:rsidRPr="00C43ACB" w:rsidRDefault="000973E1" w:rsidP="00E82A40"/>
    <w:p w14:paraId="59EEF51B" w14:textId="77777777" w:rsidR="005865E5" w:rsidRPr="00C43ACB" w:rsidRDefault="00173726" w:rsidP="00A97152">
      <w:pPr>
        <w:pStyle w:val="2"/>
      </w:pPr>
      <w:bookmarkStart w:id="385" w:name="_Toc507429757"/>
      <w:bookmarkStart w:id="386" w:name="_Toc2171954"/>
      <w:r w:rsidRPr="00C43ACB">
        <w:t>9.</w:t>
      </w:r>
      <w:r w:rsidR="00802826" w:rsidRPr="00C43ACB">
        <w:t>5</w:t>
      </w:r>
      <w:r w:rsidRPr="00C43ACB">
        <w:tab/>
      </w:r>
      <w:r w:rsidR="00D83415" w:rsidRPr="00C43ACB">
        <w:t xml:space="preserve">Resource </w:t>
      </w:r>
      <w:r w:rsidR="001464B6" w:rsidRPr="00C43ACB">
        <w:t xml:space="preserve">Type </w:t>
      </w:r>
      <w:r w:rsidR="00D83415" w:rsidRPr="00C43ACB">
        <w:t xml:space="preserve">Specification </w:t>
      </w:r>
      <w:r w:rsidR="001464B6" w:rsidRPr="00C43ACB">
        <w:t>Conventions</w:t>
      </w:r>
      <w:bookmarkEnd w:id="385"/>
      <w:bookmarkEnd w:id="386"/>
    </w:p>
    <w:p w14:paraId="3F3DF3C3" w14:textId="77777777" w:rsidR="00E10097" w:rsidRPr="00C43ACB" w:rsidRDefault="00E10097" w:rsidP="00A97152">
      <w:pPr>
        <w:pStyle w:val="30"/>
      </w:pPr>
      <w:bookmarkStart w:id="387" w:name="_Toc507429758"/>
      <w:bookmarkStart w:id="388" w:name="_Toc2171955"/>
      <w:r w:rsidRPr="00C43ACB">
        <w:rPr>
          <w:rFonts w:hint="eastAsia"/>
        </w:rPr>
        <w:t>9.5.0</w:t>
      </w:r>
      <w:r w:rsidRPr="00C43ACB">
        <w:rPr>
          <w:rFonts w:hint="eastAsia"/>
        </w:rPr>
        <w:tab/>
        <w:t>Overview</w:t>
      </w:r>
      <w:bookmarkEnd w:id="387"/>
      <w:bookmarkEnd w:id="388"/>
    </w:p>
    <w:p w14:paraId="46BD4958" w14:textId="77777777" w:rsidR="00066346" w:rsidRPr="00C43ACB" w:rsidRDefault="00066346" w:rsidP="00D05EF5">
      <w:pPr>
        <w:keepNext/>
        <w:keepLines/>
      </w:pPr>
      <w:r w:rsidRPr="00C43ACB">
        <w:t xml:space="preserve">The following </w:t>
      </w:r>
      <w:r w:rsidR="001464B6" w:rsidRPr="00C43ACB">
        <w:t>conventions are</w:t>
      </w:r>
      <w:r w:rsidRPr="00C43ACB">
        <w:t xml:space="preserve"> used for the specification of resources.</w:t>
      </w:r>
    </w:p>
    <w:p w14:paraId="66B39613" w14:textId="77777777" w:rsidR="00D83415" w:rsidRPr="00C43ACB" w:rsidRDefault="00D83415" w:rsidP="00D05EF5">
      <w:pPr>
        <w:keepNext/>
        <w:keepLines/>
      </w:pPr>
      <w:r w:rsidRPr="00C43ACB">
        <w:t xml:space="preserve">Resources </w:t>
      </w:r>
      <w:r w:rsidR="001464B6" w:rsidRPr="00C43ACB">
        <w:t>are</w:t>
      </w:r>
      <w:r w:rsidRPr="00C43ACB">
        <w:t xml:space="preserve"> specified </w:t>
      </w:r>
      <w:r w:rsidR="00494B18" w:rsidRPr="00C43ACB">
        <w:t>via</w:t>
      </w:r>
      <w:r w:rsidRPr="00C43ACB">
        <w:t xml:space="preserve"> a tabular notation</w:t>
      </w:r>
      <w:r w:rsidR="00DB77FE" w:rsidRPr="00C43ACB">
        <w:t xml:space="preserve"> and the associated graphical representation</w:t>
      </w:r>
      <w:r w:rsidR="00066346" w:rsidRPr="00C43ACB">
        <w:t xml:space="preserve"> as follows:</w:t>
      </w:r>
    </w:p>
    <w:p w14:paraId="12914054" w14:textId="77777777" w:rsidR="00D83415" w:rsidRPr="00C43ACB" w:rsidRDefault="00DB77FE" w:rsidP="002A3560">
      <w:pPr>
        <w:pStyle w:val="B1"/>
      </w:pPr>
      <w:r w:rsidRPr="00C43ACB">
        <w:t xml:space="preserve">The </w:t>
      </w:r>
      <w:r w:rsidR="00D83415" w:rsidRPr="00C43ACB">
        <w:t>resources</w:t>
      </w:r>
      <w:r w:rsidRPr="00C43ACB">
        <w:t xml:space="preserve"> </w:t>
      </w:r>
      <w:r w:rsidR="001464B6" w:rsidRPr="00C43ACB">
        <w:t>are</w:t>
      </w:r>
      <w:r w:rsidRPr="00C43ACB">
        <w:t xml:space="preserve"> specified</w:t>
      </w:r>
      <w:r w:rsidR="00D83415" w:rsidRPr="00C43ACB">
        <w:t xml:space="preserve"> in association with </w:t>
      </w:r>
      <w:r w:rsidRPr="00C43ACB">
        <w:t>a</w:t>
      </w:r>
      <w:r w:rsidR="00D83415" w:rsidRPr="00C43ACB">
        <w:t xml:space="preserve"> CSE. </w:t>
      </w:r>
      <w:r w:rsidRPr="00C43ACB">
        <w:t>The r</w:t>
      </w:r>
      <w:r w:rsidR="00D83415" w:rsidRPr="00C43ACB">
        <w:t xml:space="preserve">esources are the representation in the CSE of </w:t>
      </w:r>
      <w:r w:rsidRPr="00C43ACB">
        <w:t xml:space="preserve">the </w:t>
      </w:r>
      <w:r w:rsidR="00D83415" w:rsidRPr="00C43ACB">
        <w:t>component</w:t>
      </w:r>
      <w:r w:rsidRPr="00C43ACB">
        <w:t>s</w:t>
      </w:r>
      <w:r w:rsidR="00D83415" w:rsidRPr="00C43ACB">
        <w:t xml:space="preserve"> and elements </w:t>
      </w:r>
      <w:r w:rsidRPr="00C43ACB">
        <w:t>with</w:t>
      </w:r>
      <w:r w:rsidR="00D83415" w:rsidRPr="00C43ACB">
        <w:t xml:space="preserve">in the </w:t>
      </w:r>
      <w:r w:rsidR="00494B18" w:rsidRPr="00C43ACB">
        <w:t>one</w:t>
      </w:r>
      <w:r w:rsidR="00D83415" w:rsidRPr="00C43ACB">
        <w:t xml:space="preserve">M2M </w:t>
      </w:r>
      <w:r w:rsidR="009A5C69" w:rsidRPr="00C43ACB">
        <w:t>S</w:t>
      </w:r>
      <w:r w:rsidR="00D83415" w:rsidRPr="00C43ACB">
        <w:t>ystem. Other CSE</w:t>
      </w:r>
      <w:r w:rsidRPr="00C43ACB">
        <w:t>s</w:t>
      </w:r>
      <w:r w:rsidR="00D83415" w:rsidRPr="00C43ACB">
        <w:t>, A</w:t>
      </w:r>
      <w:r w:rsidR="00D211EF" w:rsidRPr="00C43ACB">
        <w:t>Es</w:t>
      </w:r>
      <w:r w:rsidR="00D83415" w:rsidRPr="00C43ACB">
        <w:t>, application data representing sensors, commands, etc</w:t>
      </w:r>
      <w:r w:rsidRPr="00C43ACB">
        <w:t>.</w:t>
      </w:r>
      <w:r w:rsidR="00D83415" w:rsidRPr="00C43ACB">
        <w:t xml:space="preserve"> are known </w:t>
      </w:r>
      <w:r w:rsidRPr="00C43ACB">
        <w:t>to</w:t>
      </w:r>
      <w:r w:rsidR="00D83415" w:rsidRPr="00C43ACB">
        <w:t xml:space="preserve"> the CSE by me</w:t>
      </w:r>
      <w:r w:rsidRPr="00C43ACB">
        <w:t>a</w:t>
      </w:r>
      <w:r w:rsidR="00D83415" w:rsidRPr="00C43ACB">
        <w:t xml:space="preserve">ns of </w:t>
      </w:r>
      <w:r w:rsidR="00D05EF5" w:rsidRPr="00C43ACB">
        <w:t>their resource representation.</w:t>
      </w:r>
      <w:r w:rsidR="001464B6" w:rsidRPr="00C43ACB">
        <w:t xml:space="preserve"> Resource, Child Resource and Attributes are defined in clause 3.1 and are</w:t>
      </w:r>
      <w:r w:rsidR="007C29BE" w:rsidRPr="00C43ACB">
        <w:t xml:space="preserve"> restated below for readability:</w:t>
      </w:r>
    </w:p>
    <w:p w14:paraId="695D9FCB" w14:textId="77777777" w:rsidR="00D83415" w:rsidRPr="00C43ACB" w:rsidRDefault="00D83415" w:rsidP="00D05EF5">
      <w:pPr>
        <w:pStyle w:val="B2"/>
      </w:pPr>
      <w:r w:rsidRPr="00C43ACB">
        <w:rPr>
          <w:b/>
        </w:rPr>
        <w:t>Resource:</w:t>
      </w:r>
      <w:r w:rsidRPr="00C43ACB">
        <w:t xml:space="preserve"> </w:t>
      </w:r>
      <w:r w:rsidR="001464B6" w:rsidRPr="00C43ACB">
        <w:t xml:space="preserve">A Resource </w:t>
      </w:r>
      <w:r w:rsidRPr="00C43ACB">
        <w:t xml:space="preserve">is a uniquely addressable entity in </w:t>
      </w:r>
      <w:r w:rsidR="001464B6" w:rsidRPr="00C43ACB">
        <w:t>oneM2M</w:t>
      </w:r>
      <w:r w:rsidRPr="00C43ACB">
        <w:t xml:space="preserve"> architecture. A resource </w:t>
      </w:r>
      <w:r w:rsidR="001464B6" w:rsidRPr="00C43ACB">
        <w:t>is</w:t>
      </w:r>
      <w:r w:rsidRPr="00C43ACB">
        <w:t xml:space="preserve"> transferred and manipulated </w:t>
      </w:r>
      <w:r w:rsidR="00066346" w:rsidRPr="00C43ACB">
        <w:t>using</w:t>
      </w:r>
      <w:r w:rsidRPr="00C43ACB">
        <w:t xml:space="preserve"> </w:t>
      </w:r>
      <w:r w:rsidR="001464B6" w:rsidRPr="00C43ACB">
        <w:t xml:space="preserve">CRUD </w:t>
      </w:r>
      <w:r w:rsidR="008850DE" w:rsidRPr="00C43ACB">
        <w:t>operations</w:t>
      </w:r>
      <w:r w:rsidR="001464B6" w:rsidRPr="00C43ACB">
        <w:t xml:space="preserve"> (see clause 10.1). A resource can contain child resource(s) and attribute(s).</w:t>
      </w:r>
    </w:p>
    <w:p w14:paraId="47C82150" w14:textId="77777777" w:rsidR="00D83415" w:rsidRPr="00C43ACB" w:rsidRDefault="00DB77FE" w:rsidP="00D05EF5">
      <w:pPr>
        <w:pStyle w:val="B2"/>
      </w:pPr>
      <w:r w:rsidRPr="00C43ACB">
        <w:rPr>
          <w:b/>
        </w:rPr>
        <w:t>C</w:t>
      </w:r>
      <w:r w:rsidR="00D83415" w:rsidRPr="00C43ACB">
        <w:rPr>
          <w:b/>
        </w:rPr>
        <w:t xml:space="preserve">hild </w:t>
      </w:r>
      <w:r w:rsidRPr="00C43ACB">
        <w:rPr>
          <w:b/>
        </w:rPr>
        <w:t>R</w:t>
      </w:r>
      <w:r w:rsidR="00D83415" w:rsidRPr="00C43ACB">
        <w:rPr>
          <w:b/>
        </w:rPr>
        <w:t>esource:</w:t>
      </w:r>
      <w:r w:rsidR="008A4324" w:rsidRPr="00C43ACB">
        <w:t xml:space="preserve"> </w:t>
      </w:r>
      <w:r w:rsidR="005F4B29" w:rsidRPr="00C43ACB">
        <w:t xml:space="preserve">A </w:t>
      </w:r>
      <w:r w:rsidR="001464B6" w:rsidRPr="00C43ACB">
        <w:t>sub-</w:t>
      </w:r>
      <w:r w:rsidR="00D83415" w:rsidRPr="00C43ACB">
        <w:t>resource</w:t>
      </w:r>
      <w:r w:rsidR="001464B6" w:rsidRPr="00C43ACB">
        <w:t xml:space="preserve"> of another resource</w:t>
      </w:r>
      <w:r w:rsidR="00D83415" w:rsidRPr="00C43ACB">
        <w:t xml:space="preserve"> that</w:t>
      </w:r>
      <w:r w:rsidR="001464B6" w:rsidRPr="00C43ACB">
        <w:t xml:space="preserve"> is its</w:t>
      </w:r>
      <w:r w:rsidR="00D83415" w:rsidRPr="00C43ACB">
        <w:t xml:space="preserve"> parent resource. The parent resource contains references to the </w:t>
      </w:r>
      <w:r w:rsidRPr="00C43ACB">
        <w:t>child</w:t>
      </w:r>
      <w:r w:rsidR="000640BD" w:rsidRPr="00C43ACB">
        <w:t xml:space="preserve"> </w:t>
      </w:r>
      <w:r w:rsidR="008A4324" w:rsidRPr="00C43ACB">
        <w:t>resources(s).</w:t>
      </w:r>
    </w:p>
    <w:p w14:paraId="63B2C97C" w14:textId="77777777" w:rsidR="001464B6" w:rsidRPr="00C43ACB" w:rsidRDefault="00D83415" w:rsidP="00D05EF5">
      <w:pPr>
        <w:pStyle w:val="B2"/>
      </w:pPr>
      <w:r w:rsidRPr="00C43ACB">
        <w:rPr>
          <w:b/>
        </w:rPr>
        <w:t>Attribute:</w:t>
      </w:r>
      <w:r w:rsidRPr="00C43ACB">
        <w:t xml:space="preserve"> </w:t>
      </w:r>
      <w:r w:rsidR="001464B6" w:rsidRPr="00C43ACB">
        <w:t>S</w:t>
      </w:r>
      <w:r w:rsidRPr="00C43ACB">
        <w:t>tore</w:t>
      </w:r>
      <w:r w:rsidR="001464B6" w:rsidRPr="00C43ACB">
        <w:t>s</w:t>
      </w:r>
      <w:r w:rsidRPr="00C43ACB">
        <w:t xml:space="preserve"> information </w:t>
      </w:r>
      <w:r w:rsidR="001464B6" w:rsidRPr="00C43ACB">
        <w:t xml:space="preserve">pertaining to </w:t>
      </w:r>
      <w:r w:rsidR="008A4324" w:rsidRPr="00C43ACB">
        <w:t>the resource itself.</w:t>
      </w:r>
    </w:p>
    <w:p w14:paraId="5CE88891" w14:textId="77777777" w:rsidR="00D83415" w:rsidRPr="00C43ACB" w:rsidRDefault="00D83415" w:rsidP="002A3560">
      <w:pPr>
        <w:pStyle w:val="B1"/>
      </w:pPr>
      <w:r w:rsidRPr="00C43ACB">
        <w:t>The set of attributes, which are common to all resources, are not detailed in the graphical representation of a resource.</w:t>
      </w:r>
    </w:p>
    <w:p w14:paraId="5FCBF971" w14:textId="77777777" w:rsidR="00E855AD" w:rsidRPr="00C43ACB" w:rsidRDefault="00D83415" w:rsidP="002A3560">
      <w:pPr>
        <w:pStyle w:val="B1"/>
      </w:pPr>
      <w:r w:rsidRPr="00C43ACB">
        <w:t xml:space="preserve">Resource names and attribute names are strings in lower case. In case of a composed name, the subsequent word(s) start with a capital letter; </w:t>
      </w:r>
      <w:r w:rsidR="00D24545" w:rsidRPr="00C43ACB">
        <w:t>e.g.</w:t>
      </w:r>
      <w:r w:rsidRPr="00C43ACB">
        <w:t xml:space="preserve"> </w:t>
      </w:r>
      <w:r w:rsidRPr="00C43ACB">
        <w:rPr>
          <w:i/>
        </w:rPr>
        <w:t>access</w:t>
      </w:r>
      <w:r w:rsidR="00A00222" w:rsidRPr="00C43ACB">
        <w:rPr>
          <w:i/>
        </w:rPr>
        <w:t>ControlPolicy</w:t>
      </w:r>
      <w:r w:rsidRPr="00C43ACB">
        <w:t xml:space="preserve">, </w:t>
      </w:r>
      <w:r w:rsidR="00200DCF" w:rsidRPr="00C43ACB">
        <w:rPr>
          <w:i/>
        </w:rPr>
        <w:t>creationTime</w:t>
      </w:r>
      <w:r w:rsidR="00200DCF" w:rsidRPr="00C43ACB">
        <w:t xml:space="preserve">, </w:t>
      </w:r>
      <w:r w:rsidR="00200DCF" w:rsidRPr="00C43ACB">
        <w:rPr>
          <w:i/>
        </w:rPr>
        <w:t>expirationTime</w:t>
      </w:r>
      <w:r w:rsidRPr="00C43ACB">
        <w:t>.</w:t>
      </w:r>
    </w:p>
    <w:p w14:paraId="2F2D4AEE" w14:textId="77777777" w:rsidR="00E855AD" w:rsidRPr="00C43ACB" w:rsidRDefault="00E855AD" w:rsidP="002A3560">
      <w:pPr>
        <w:pStyle w:val="B1"/>
      </w:pPr>
      <w:r w:rsidRPr="00C43ACB">
        <w:t xml:space="preserve">Resource type names and attribute names are written in </w:t>
      </w:r>
      <w:r w:rsidRPr="00C43ACB">
        <w:rPr>
          <w:i/>
        </w:rPr>
        <w:t>italic</w:t>
      </w:r>
      <w:r w:rsidRPr="00C43ACB">
        <w:t xml:space="preserve"> form in</w:t>
      </w:r>
      <w:r w:rsidR="00E82A40" w:rsidRPr="00C43ACB">
        <w:t xml:space="preserve"> </w:t>
      </w:r>
      <w:r w:rsidR="00495250" w:rsidRPr="00C43ACB">
        <w:t>the present document</w:t>
      </w:r>
      <w:r w:rsidR="00E82A40" w:rsidRPr="00C43ACB">
        <w:t>.</w:t>
      </w:r>
    </w:p>
    <w:p w14:paraId="77A04EFF" w14:textId="77777777" w:rsidR="00DB77FE" w:rsidRPr="00C43ACB" w:rsidRDefault="00D83415" w:rsidP="002A3560">
      <w:pPr>
        <w:pStyle w:val="B1"/>
      </w:pPr>
      <w:r w:rsidRPr="00C43ACB">
        <w:t xml:space="preserve">A string </w:t>
      </w:r>
      <w:r w:rsidR="00B060C1" w:rsidRPr="00C43ACB">
        <w:t xml:space="preserve">containing </w:t>
      </w:r>
      <w:r w:rsidR="00294F33" w:rsidRPr="00C43ACB">
        <w:t>resource</w:t>
      </w:r>
      <w:r w:rsidR="00B060C1" w:rsidRPr="00C43ACB">
        <w:t xml:space="preserve"> type name in </w:t>
      </w:r>
      <w:r w:rsidR="00B060C1" w:rsidRPr="00C43ACB">
        <w:rPr>
          <w:i/>
        </w:rPr>
        <w:t xml:space="preserve">italic </w:t>
      </w:r>
      <w:r w:rsidRPr="00C43ACB">
        <w:t xml:space="preserve">delimited with </w:t>
      </w:r>
      <w:r w:rsidR="00D05EF5" w:rsidRPr="00C43ACB">
        <w:t>'</w:t>
      </w:r>
      <w:r w:rsidRPr="00C43ACB">
        <w:t>&lt;</w:t>
      </w:r>
      <w:r w:rsidR="00CD1DD3" w:rsidRPr="00C43ACB">
        <w:t>'</w:t>
      </w:r>
      <w:r w:rsidRPr="00C43ACB">
        <w:t xml:space="preserve"> and </w:t>
      </w:r>
      <w:r w:rsidR="00D05EF5" w:rsidRPr="00C43ACB">
        <w:t>'</w:t>
      </w:r>
      <w:r w:rsidRPr="00C43ACB">
        <w:t>&gt;</w:t>
      </w:r>
      <w:r w:rsidR="00CD1DD3" w:rsidRPr="00C43ACB">
        <w:t>'</w:t>
      </w:r>
      <w:r w:rsidRPr="00C43ACB">
        <w:t xml:space="preserve"> </w:t>
      </w:r>
      <w:r w:rsidR="00D24545" w:rsidRPr="00C43ACB">
        <w:t>e.g.</w:t>
      </w:r>
      <w:r w:rsidRPr="00C43ACB">
        <w:t xml:space="preserve"> </w:t>
      </w:r>
      <w:r w:rsidRPr="00C43ACB">
        <w:rPr>
          <w:i/>
        </w:rPr>
        <w:t>&lt;resource</w:t>
      </w:r>
      <w:r w:rsidR="00825F4C" w:rsidRPr="00C43ACB">
        <w:rPr>
          <w:i/>
        </w:rPr>
        <w:t>Type</w:t>
      </w:r>
      <w:r w:rsidRPr="00C43ACB">
        <w:rPr>
          <w:i/>
        </w:rPr>
        <w:t>&gt;</w:t>
      </w:r>
      <w:r w:rsidRPr="00C43ACB">
        <w:t xml:space="preserve"> is </w:t>
      </w:r>
      <w:r w:rsidR="00B060C1" w:rsidRPr="00C43ACB">
        <w:t xml:space="preserve">used as </w:t>
      </w:r>
      <w:r w:rsidRPr="00C43ACB">
        <w:t>a</w:t>
      </w:r>
      <w:r w:rsidR="00B060C1" w:rsidRPr="00C43ACB">
        <w:t>n</w:t>
      </w:r>
      <w:r w:rsidR="008C3BE6" w:rsidRPr="00C43ACB">
        <w:t xml:space="preserve"> </w:t>
      </w:r>
      <w:r w:rsidR="00B060C1" w:rsidRPr="00C43ACB">
        <w:t xml:space="preserve">abbreviation referring to </w:t>
      </w:r>
      <w:r w:rsidRPr="00C43ACB">
        <w:t>the type of a resource.</w:t>
      </w:r>
      <w:r w:rsidR="00B060C1" w:rsidRPr="00C43ACB">
        <w:t xml:space="preserve"> For example the text </w:t>
      </w:r>
      <w:r w:rsidR="003D10C8" w:rsidRPr="00C43ACB">
        <w:t>"</w:t>
      </w:r>
      <w:r w:rsidR="00B060C1" w:rsidRPr="00C43ACB">
        <w:t xml:space="preserve">a </w:t>
      </w:r>
      <w:r w:rsidR="00B060C1" w:rsidRPr="00C43ACB">
        <w:rPr>
          <w:i/>
        </w:rPr>
        <w:t>&lt;container&gt;</w:t>
      </w:r>
      <w:r w:rsidR="00B060C1" w:rsidRPr="00C43ACB">
        <w:t xml:space="preserve"> resource</w:t>
      </w:r>
      <w:r w:rsidR="003D10C8" w:rsidRPr="00C43ACB">
        <w:t>"</w:t>
      </w:r>
      <w:r w:rsidR="00B060C1" w:rsidRPr="00C43ACB">
        <w:t xml:space="preserve"> could be used as an abbreviation for </w:t>
      </w:r>
      <w:r w:rsidR="003D10C8" w:rsidRPr="00C43ACB">
        <w:t>"</w:t>
      </w:r>
      <w:r w:rsidR="00B060C1" w:rsidRPr="00C43ACB">
        <w:t xml:space="preserve">a resource of type </w:t>
      </w:r>
      <w:r w:rsidR="00B060C1" w:rsidRPr="00C43ACB">
        <w:rPr>
          <w:i/>
        </w:rPr>
        <w:t>container</w:t>
      </w:r>
      <w:r w:rsidR="003D10C8" w:rsidRPr="00C43ACB">
        <w:t>"</w:t>
      </w:r>
      <w:r w:rsidR="00B060C1" w:rsidRPr="00C43ACB">
        <w:t>.</w:t>
      </w:r>
    </w:p>
    <w:p w14:paraId="5C0371DD" w14:textId="77777777" w:rsidR="00E855AD" w:rsidRPr="00C43ACB" w:rsidRDefault="00E855AD" w:rsidP="002A3560">
      <w:pPr>
        <w:pStyle w:val="B1"/>
      </w:pPr>
      <w:r w:rsidRPr="00C43ACB">
        <w:lastRenderedPageBreak/>
        <w:t xml:space="preserve">A string </w:t>
      </w:r>
      <w:r w:rsidR="00E1725E" w:rsidRPr="00C43ACB">
        <w:t xml:space="preserve">containing a resource type name </w:t>
      </w:r>
      <w:r w:rsidRPr="00C43ACB">
        <w:t xml:space="preserve">delimited with '[' and ']' e.g. </w:t>
      </w:r>
      <w:r w:rsidRPr="00C43ACB">
        <w:rPr>
          <w:i/>
        </w:rPr>
        <w:t>[resource</w:t>
      </w:r>
      <w:r w:rsidR="00E1725E" w:rsidRPr="00C43ACB">
        <w:rPr>
          <w:i/>
        </w:rPr>
        <w:t>Type</w:t>
      </w:r>
      <w:r w:rsidRPr="00C43ACB">
        <w:rPr>
          <w:i/>
        </w:rPr>
        <w:t>]</w:t>
      </w:r>
      <w:r w:rsidR="008C3BE6" w:rsidRPr="00C43ACB">
        <w:t xml:space="preserve"> </w:t>
      </w:r>
      <w:r w:rsidR="00E1725E" w:rsidRPr="00C43ACB">
        <w:t xml:space="preserve">is an abbreviation referring to a specialization of a </w:t>
      </w:r>
      <w:r w:rsidR="00294F33" w:rsidRPr="00C43ACB">
        <w:t>resource</w:t>
      </w:r>
      <w:r w:rsidR="00E1725E" w:rsidRPr="00C43ACB">
        <w:t xml:space="preserve"> type.</w:t>
      </w:r>
    </w:p>
    <w:p w14:paraId="0B34146A" w14:textId="77777777" w:rsidR="00E1725E" w:rsidRPr="00C43ACB" w:rsidRDefault="00E1725E" w:rsidP="002A3560">
      <w:pPr>
        <w:pStyle w:val="B1"/>
      </w:pPr>
      <w:r w:rsidRPr="00C43ACB">
        <w:t xml:space="preserve">Specialization of a resource type is done by defining specific names and descriptions of the attributes that can be specialized from the base resource type. For example the text </w:t>
      </w:r>
      <w:r w:rsidR="003D10C8" w:rsidRPr="00C43ACB">
        <w:t>"</w:t>
      </w:r>
      <w:r w:rsidRPr="00C43ACB">
        <w:t>a [</w:t>
      </w:r>
      <w:r w:rsidRPr="00C43ACB">
        <w:rPr>
          <w:i/>
        </w:rPr>
        <w:t>battery</w:t>
      </w:r>
      <w:r w:rsidRPr="00C43ACB">
        <w:t>] resource</w:t>
      </w:r>
      <w:r w:rsidR="003D10C8" w:rsidRPr="00C43ACB">
        <w:t>"</w:t>
      </w:r>
      <w:r w:rsidRPr="00C43ACB">
        <w:t xml:space="preserve"> could be used as an abbreviation for </w:t>
      </w:r>
      <w:r w:rsidR="003D10C8" w:rsidRPr="00C43ACB">
        <w:t>"</w:t>
      </w:r>
      <w:r w:rsidRPr="00C43ACB">
        <w:t xml:space="preserve">a resource of type </w:t>
      </w:r>
      <w:r w:rsidRPr="00C43ACB">
        <w:rPr>
          <w:i/>
        </w:rPr>
        <w:t>battery</w:t>
      </w:r>
      <w:r w:rsidR="003D10C8" w:rsidRPr="00C43ACB">
        <w:t>"</w:t>
      </w:r>
      <w:r w:rsidRPr="00C43ACB">
        <w:t xml:space="preserve">, where battery is a specialization of base resource type </w:t>
      </w:r>
      <w:r w:rsidRPr="00C43ACB">
        <w:rPr>
          <w:i/>
        </w:rPr>
        <w:t>mgmtObj</w:t>
      </w:r>
      <w:r w:rsidRPr="00C43ACB">
        <w:t>.</w:t>
      </w:r>
    </w:p>
    <w:p w14:paraId="67FFD3EA" w14:textId="77777777" w:rsidR="00E1725E" w:rsidRPr="00C43ACB" w:rsidRDefault="00E1725E" w:rsidP="002A3560">
      <w:pPr>
        <w:pStyle w:val="B1"/>
      </w:pPr>
      <w:r w:rsidRPr="00C43ACB">
        <w:t xml:space="preserve">A string containing an attribute type name in italic delimited with '[' and ']', e.g. </w:t>
      </w:r>
      <w:r w:rsidRPr="00C43ACB">
        <w:rPr>
          <w:i/>
        </w:rPr>
        <w:t>[objectAttribute]</w:t>
      </w:r>
      <w:r w:rsidRPr="00C43ACB">
        <w:t xml:space="preserve"> is used as an abbreviation referring to a type of an attribute that can be specialized. Attributes that can be specialized only occur in resource types that can be specialized.</w:t>
      </w:r>
    </w:p>
    <w:p w14:paraId="5C7194B1" w14:textId="77777777" w:rsidR="00E855AD" w:rsidRPr="00C43ACB" w:rsidRDefault="00E855AD" w:rsidP="00E855AD">
      <w:r w:rsidRPr="00C43ACB">
        <w:t>The resources are specified as</w:t>
      </w:r>
      <w:r w:rsidR="00E82A40" w:rsidRPr="00C43ACB">
        <w:t xml:space="preserve"> shown </w:t>
      </w:r>
      <w:r w:rsidR="008A4324" w:rsidRPr="00C43ACB">
        <w:t>in figure 9.5</w:t>
      </w:r>
      <w:r w:rsidR="00E10097" w:rsidRPr="00C43ACB">
        <w:rPr>
          <w:rFonts w:eastAsia="宋体" w:hint="eastAsia"/>
          <w:lang w:eastAsia="zh-CN"/>
        </w:rPr>
        <w:t>.0</w:t>
      </w:r>
      <w:r w:rsidR="008A4324" w:rsidRPr="00C43ACB">
        <w:t>-1</w:t>
      </w:r>
      <w:r w:rsidR="00E82A40" w:rsidRPr="00C43ACB">
        <w:t>.</w:t>
      </w:r>
    </w:p>
    <w:p w14:paraId="0C623E98" w14:textId="77777777" w:rsidR="00284513" w:rsidRPr="00C43ACB" w:rsidRDefault="000B4FDE" w:rsidP="00E82A40">
      <w:pPr>
        <w:pStyle w:val="FL"/>
      </w:pPr>
      <w:r w:rsidRPr="00C43ACB">
        <w:object w:dxaOrig="6079" w:dyaOrig="5317" w14:anchorId="3C51D2B0">
          <v:shape id="_x0000_i1046" type="#_x0000_t75" style="width:303.6pt;height:265.2pt" o:ole="">
            <v:imagedata r:id="rId56" o:title=""/>
          </v:shape>
          <o:OLEObject Type="Embed" ProgID="VisioViewer.Viewer.1" ShapeID="_x0000_i1046" DrawAspect="Content" ObjectID="_1632050009" r:id="rId57"/>
        </w:object>
      </w:r>
    </w:p>
    <w:p w14:paraId="3007FD19" w14:textId="77777777" w:rsidR="00284513" w:rsidRPr="00C43ACB" w:rsidRDefault="00B224AF" w:rsidP="00DD4E65">
      <w:pPr>
        <w:pStyle w:val="TF"/>
      </w:pPr>
      <w:r w:rsidRPr="00C43ACB">
        <w:t>Figure 9.5</w:t>
      </w:r>
      <w:r w:rsidR="00E10097" w:rsidRPr="00C43ACB">
        <w:t>.0</w:t>
      </w:r>
      <w:r w:rsidRPr="00C43ACB">
        <w:t>-1:</w:t>
      </w:r>
      <w:r w:rsidR="00D05EF5" w:rsidRPr="00C43ACB">
        <w:t xml:space="preserve"> </w:t>
      </w:r>
      <w:r w:rsidRPr="00C43ACB">
        <w:rPr>
          <w:i/>
        </w:rPr>
        <w:t>&lt;resourceType&gt;</w:t>
      </w:r>
      <w:r w:rsidR="00E855AD" w:rsidRPr="00C43ACB">
        <w:t xml:space="preserve"> representation convention</w:t>
      </w:r>
    </w:p>
    <w:p w14:paraId="3D85848B" w14:textId="77777777" w:rsidR="00E855AD" w:rsidRPr="00C43ACB" w:rsidRDefault="00E855AD" w:rsidP="00284513">
      <w:r w:rsidRPr="00C43ACB">
        <w:t xml:space="preserve">The resource specification provides the graphical representation for the resource as </w:t>
      </w:r>
      <w:r w:rsidR="005F4B29" w:rsidRPr="00C43ACB">
        <w:t>in</w:t>
      </w:r>
      <w:r w:rsidRPr="00C43ACB">
        <w:t xml:space="preserve"> </w:t>
      </w:r>
      <w:r w:rsidR="008A4324" w:rsidRPr="00C43ACB">
        <w:t>f</w:t>
      </w:r>
      <w:r w:rsidRPr="00C43ACB">
        <w:t>igure 9.5</w:t>
      </w:r>
      <w:r w:rsidR="00E10097" w:rsidRPr="00C43ACB">
        <w:rPr>
          <w:rFonts w:eastAsia="宋体" w:hint="eastAsia"/>
          <w:lang w:eastAsia="zh-CN"/>
        </w:rPr>
        <w:t>.0</w:t>
      </w:r>
      <w:r w:rsidRPr="00C43ACB">
        <w:t>-1. The graphical representation of a resource shows the multiplicity of the attributes and child resources. The set of attributes, which are common to all resources are not detailed in the graphical representation of a resource. The following graphical representations are used for representing the attributes and child resources:</w:t>
      </w:r>
    </w:p>
    <w:p w14:paraId="463AA7E1" w14:textId="77777777" w:rsidR="00E855AD" w:rsidRPr="00C43ACB" w:rsidRDefault="00E855AD" w:rsidP="002A3560">
      <w:pPr>
        <w:pStyle w:val="B1"/>
      </w:pPr>
      <w:r w:rsidRPr="00C43ACB">
        <w:t>Square b</w:t>
      </w:r>
      <w:r w:rsidR="007C29BE" w:rsidRPr="00C43ACB">
        <w:t>oxes are used for the resources.</w:t>
      </w:r>
    </w:p>
    <w:p w14:paraId="53474558" w14:textId="77777777" w:rsidR="00E855AD" w:rsidRPr="00C43ACB" w:rsidRDefault="00E855AD" w:rsidP="002A3560">
      <w:pPr>
        <w:pStyle w:val="B1"/>
      </w:pPr>
      <w:r w:rsidRPr="00C43ACB">
        <w:t>Square boxes with round corners are used for attributes.</w:t>
      </w:r>
    </w:p>
    <w:p w14:paraId="703C1C4E" w14:textId="77777777" w:rsidR="00FD02AF" w:rsidRPr="00C43ACB" w:rsidRDefault="00FD02AF" w:rsidP="000C0287">
      <w:r w:rsidRPr="00C43ACB">
        <w:t xml:space="preserve">Child resources in a </w:t>
      </w:r>
      <w:r w:rsidRPr="00C43ACB">
        <w:rPr>
          <w:i/>
        </w:rPr>
        <w:t>&lt;resourceType&gt;</w:t>
      </w:r>
      <w:r w:rsidRPr="00C43ACB">
        <w:t xml:space="preserve"> are detailed as shown in</w:t>
      </w:r>
      <w:r w:rsidR="00E82A40" w:rsidRPr="00C43ACB">
        <w:t xml:space="preserve"> </w:t>
      </w:r>
      <w:r w:rsidR="008A4324" w:rsidRPr="00C43ACB">
        <w:t>t</w:t>
      </w:r>
      <w:r w:rsidRPr="00C43ACB">
        <w:t>able 9.5</w:t>
      </w:r>
      <w:r w:rsidR="00E10097" w:rsidRPr="00C43ACB">
        <w:rPr>
          <w:rFonts w:eastAsia="宋体" w:hint="eastAsia"/>
          <w:lang w:eastAsia="zh-CN"/>
        </w:rPr>
        <w:t>.0</w:t>
      </w:r>
      <w:r w:rsidRPr="00C43ACB">
        <w:t>-1.</w:t>
      </w:r>
    </w:p>
    <w:p w14:paraId="4D16C649" w14:textId="77777777" w:rsidR="00C069F7" w:rsidRPr="00C43ACB" w:rsidRDefault="00C069F7" w:rsidP="000C0287">
      <w:r w:rsidRPr="00C43ACB">
        <w:t xml:space="preserve">The child resource table for </w:t>
      </w:r>
      <w:r w:rsidR="000C20DA" w:rsidRPr="00C43ACB">
        <w:t>an</w:t>
      </w:r>
      <w:r w:rsidRPr="00C43ACB">
        <w:t xml:space="preserve"> announce-able </w:t>
      </w:r>
      <w:r w:rsidRPr="00C43ACB">
        <w:rPr>
          <w:i/>
        </w:rPr>
        <w:t>&lt;resourceType&gt;</w:t>
      </w:r>
      <w:r w:rsidRPr="00C43ACB">
        <w:t xml:space="preserve"> resource include</w:t>
      </w:r>
      <w:r w:rsidR="00494B18" w:rsidRPr="00C43ACB">
        <w:t>s</w:t>
      </w:r>
      <w:r w:rsidRPr="00C43ACB">
        <w:t xml:space="preserve"> an additional column titled </w:t>
      </w:r>
      <w:r w:rsidR="00494B18" w:rsidRPr="00C43ACB">
        <w:t>'</w:t>
      </w:r>
      <w:r w:rsidRPr="00C43ACB">
        <w:rPr>
          <w:i/>
        </w:rPr>
        <w:t>&lt;resourceTypeAnnc&gt;</w:t>
      </w:r>
      <w:r w:rsidRPr="00C43ACB">
        <w:t xml:space="preserve"> Child Resource</w:t>
      </w:r>
      <w:r w:rsidR="00FD02AF" w:rsidRPr="00C43ACB">
        <w:t xml:space="preserve"> Types</w:t>
      </w:r>
      <w:r w:rsidRPr="00C43ACB">
        <w:t xml:space="preserve">', indicating </w:t>
      </w:r>
      <w:r w:rsidR="000C20DA" w:rsidRPr="00C43ACB">
        <w:t>the type of annou</w:t>
      </w:r>
      <w:r w:rsidR="006C258D" w:rsidRPr="00C43ACB">
        <w:t>n</w:t>
      </w:r>
      <w:r w:rsidR="000C20DA" w:rsidRPr="00C43ACB">
        <w:t>ced resources.</w:t>
      </w:r>
      <w:r w:rsidRPr="00C43ACB">
        <w:t xml:space="preserve"> See </w:t>
      </w:r>
      <w:r w:rsidR="0025375B" w:rsidRPr="00C43ACB">
        <w:t>clause</w:t>
      </w:r>
      <w:r w:rsidRPr="00C43ACB">
        <w:t xml:space="preserve"> 9.6.</w:t>
      </w:r>
      <w:r w:rsidR="009A22CC" w:rsidRPr="00C43ACB">
        <w:t>2</w:t>
      </w:r>
      <w:r w:rsidR="002C40B2" w:rsidRPr="00C43ACB">
        <w:t>6</w:t>
      </w:r>
      <w:r w:rsidRPr="00C43ACB">
        <w:t xml:space="preserve"> for further details.</w:t>
      </w:r>
    </w:p>
    <w:p w14:paraId="7DC1B25C" w14:textId="77777777" w:rsidR="000C20DA" w:rsidRPr="00C43ACB" w:rsidRDefault="000C20DA" w:rsidP="000C0287">
      <w:r w:rsidRPr="00C43ACB">
        <w:t>An announced resource may have child resources,</w:t>
      </w:r>
      <w:r w:rsidR="00494B18" w:rsidRPr="00C43ACB">
        <w:t xml:space="preserve"> and</w:t>
      </w:r>
      <w:r w:rsidRPr="00C43ACB">
        <w:t xml:space="preserve"> such child resources can be of type </w:t>
      </w:r>
      <w:r w:rsidR="003D10C8" w:rsidRPr="00C43ACB">
        <w:t>"</w:t>
      </w:r>
      <w:r w:rsidRPr="00C43ACB">
        <w:t>normal</w:t>
      </w:r>
      <w:r w:rsidR="003D10C8" w:rsidRPr="00C43ACB">
        <w:t>"</w:t>
      </w:r>
      <w:r w:rsidRPr="00C43ACB">
        <w:t xml:space="preserve"> or </w:t>
      </w:r>
      <w:r w:rsidR="003D10C8" w:rsidRPr="00C43ACB">
        <w:t>"</w:t>
      </w:r>
      <w:r w:rsidRPr="00C43ACB">
        <w:t>announced</w:t>
      </w:r>
      <w:r w:rsidR="003D10C8" w:rsidRPr="00C43ACB">
        <w:t>"</w:t>
      </w:r>
      <w:r w:rsidRPr="00C43ACB">
        <w:t xml:space="preserve">. </w:t>
      </w:r>
      <w:r w:rsidR="00367E18" w:rsidRPr="00C43ACB">
        <w:t xml:space="preserve">Child resources are of type </w:t>
      </w:r>
      <w:r w:rsidR="003D10C8" w:rsidRPr="00C43ACB">
        <w:t>"</w:t>
      </w:r>
      <w:r w:rsidR="00367E18" w:rsidRPr="00C43ACB">
        <w:t>announced</w:t>
      </w:r>
      <w:r w:rsidR="003D10C8" w:rsidRPr="00C43ACB">
        <w:t>"</w:t>
      </w:r>
      <w:r w:rsidR="00367E18" w:rsidRPr="00C43ACB">
        <w:t xml:space="preserve"> w</w:t>
      </w:r>
      <w:r w:rsidRPr="00C43ACB">
        <w:t xml:space="preserve">hen </w:t>
      </w:r>
      <w:r w:rsidR="00367E18" w:rsidRPr="00C43ACB">
        <w:t xml:space="preserve">the child resources </w:t>
      </w:r>
      <w:r w:rsidR="00FD02AF" w:rsidRPr="00C43ACB">
        <w:t>are</w:t>
      </w:r>
      <w:r w:rsidRPr="00C43ACB">
        <w:t xml:space="preserve"> announced independently of the original resource, as needed by the resource announcing CSE. </w:t>
      </w:r>
      <w:r w:rsidR="00367E18" w:rsidRPr="00C43ACB">
        <w:t xml:space="preserve">Child resources are of type </w:t>
      </w:r>
      <w:r w:rsidR="003D10C8" w:rsidRPr="00C43ACB">
        <w:t>"</w:t>
      </w:r>
      <w:r w:rsidR="00367E18" w:rsidRPr="00C43ACB">
        <w:t>normal</w:t>
      </w:r>
      <w:r w:rsidR="003D10C8" w:rsidRPr="00C43ACB">
        <w:t>"</w:t>
      </w:r>
      <w:r w:rsidR="00367E18" w:rsidRPr="00C43ACB">
        <w:t xml:space="preserve"> w</w:t>
      </w:r>
      <w:r w:rsidRPr="00C43ACB">
        <w:t>hen child resources at the announced resource are created locally by the remote CSE</w:t>
      </w:r>
      <w:r w:rsidR="00367E18" w:rsidRPr="00C43ACB">
        <w:t>.</w:t>
      </w:r>
    </w:p>
    <w:p w14:paraId="0AE47D72" w14:textId="77777777" w:rsidR="00B224AF" w:rsidRPr="00C43ACB" w:rsidRDefault="00B224AF" w:rsidP="003521AA">
      <w:pPr>
        <w:pStyle w:val="TH"/>
      </w:pPr>
      <w:r w:rsidRPr="00C43ACB">
        <w:lastRenderedPageBreak/>
        <w:t>Table 9.5</w:t>
      </w:r>
      <w:r w:rsidR="00E10097" w:rsidRPr="00C43ACB">
        <w:t>.0</w:t>
      </w:r>
      <w:r w:rsidRPr="00C43ACB">
        <w:t xml:space="preserve">-1: Child Resources of </w:t>
      </w:r>
      <w:r w:rsidRPr="00C43ACB">
        <w:rPr>
          <w:i/>
        </w:rPr>
        <w:t>&lt;resourceType&gt;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28"/>
        <w:gridCol w:w="1440"/>
        <w:gridCol w:w="1440"/>
        <w:gridCol w:w="2592"/>
        <w:gridCol w:w="2448"/>
      </w:tblGrid>
      <w:tr w:rsidR="00CC191F" w:rsidRPr="00C43ACB" w14:paraId="3A5BF34D" w14:textId="77777777" w:rsidTr="00731766">
        <w:trPr>
          <w:jc w:val="center"/>
        </w:trPr>
        <w:tc>
          <w:tcPr>
            <w:tcW w:w="1728" w:type="dxa"/>
            <w:shd w:val="clear" w:color="auto" w:fill="E0E0E0"/>
            <w:vAlign w:val="center"/>
          </w:tcPr>
          <w:p w14:paraId="7AAD2200" w14:textId="77777777" w:rsidR="00CC191F" w:rsidRPr="00C43ACB" w:rsidRDefault="00CC191F" w:rsidP="001A240F">
            <w:pPr>
              <w:pStyle w:val="TAH"/>
              <w:rPr>
                <w:rFonts w:eastAsia="Arial Unicode MS"/>
              </w:rPr>
            </w:pPr>
            <w:r w:rsidRPr="00C43ACB">
              <w:rPr>
                <w:rFonts w:eastAsia="Arial Unicode MS"/>
              </w:rPr>
              <w:t>Child Resource</w:t>
            </w:r>
            <w:r w:rsidR="00F02A3A" w:rsidRPr="00C43ACB">
              <w:rPr>
                <w:rFonts w:eastAsia="Arial Unicode MS"/>
              </w:rPr>
              <w:t>s</w:t>
            </w:r>
            <w:r w:rsidRPr="00C43ACB">
              <w:rPr>
                <w:rFonts w:eastAsia="Arial Unicode MS"/>
              </w:rPr>
              <w:t xml:space="preserve"> of </w:t>
            </w:r>
            <w:r w:rsidRPr="00C43ACB">
              <w:rPr>
                <w:rFonts w:eastAsia="Arial Unicode MS"/>
                <w:i/>
              </w:rPr>
              <w:t>&lt;resourceType&gt;</w:t>
            </w:r>
          </w:p>
        </w:tc>
        <w:tc>
          <w:tcPr>
            <w:tcW w:w="1440" w:type="dxa"/>
            <w:shd w:val="clear" w:color="auto" w:fill="E0E0E0"/>
            <w:vAlign w:val="center"/>
          </w:tcPr>
          <w:p w14:paraId="5EFE64EA" w14:textId="77777777" w:rsidR="00CC191F" w:rsidRPr="00C43ACB" w:rsidRDefault="00CC191F" w:rsidP="001A240F">
            <w:pPr>
              <w:pStyle w:val="TAH"/>
              <w:rPr>
                <w:rFonts w:eastAsia="Arial Unicode MS"/>
              </w:rPr>
            </w:pPr>
            <w:r w:rsidRPr="00C43ACB">
              <w:rPr>
                <w:rFonts w:eastAsia="Arial Unicode MS"/>
              </w:rPr>
              <w:t>Child Resource Type</w:t>
            </w:r>
          </w:p>
        </w:tc>
        <w:tc>
          <w:tcPr>
            <w:tcW w:w="1440" w:type="dxa"/>
            <w:shd w:val="clear" w:color="auto" w:fill="E0E0E0"/>
            <w:vAlign w:val="center"/>
          </w:tcPr>
          <w:p w14:paraId="60725C38" w14:textId="77777777" w:rsidR="00CC191F" w:rsidRPr="00C43ACB" w:rsidRDefault="00CC191F" w:rsidP="001A240F">
            <w:pPr>
              <w:pStyle w:val="TAH"/>
              <w:rPr>
                <w:rFonts w:eastAsia="Arial Unicode MS"/>
              </w:rPr>
            </w:pPr>
            <w:r w:rsidRPr="00C43ACB">
              <w:rPr>
                <w:rFonts w:eastAsia="Arial Unicode MS"/>
              </w:rPr>
              <w:t>Multiplicity</w:t>
            </w:r>
          </w:p>
          <w:p w14:paraId="1E48A9CF" w14:textId="77777777" w:rsidR="00CC191F" w:rsidRPr="00C43ACB" w:rsidRDefault="00CC191F" w:rsidP="001A240F">
            <w:pPr>
              <w:pStyle w:val="TAH"/>
              <w:rPr>
                <w:rFonts w:eastAsia="Arial Unicode MS"/>
              </w:rPr>
            </w:pPr>
          </w:p>
        </w:tc>
        <w:tc>
          <w:tcPr>
            <w:tcW w:w="2592" w:type="dxa"/>
            <w:shd w:val="clear" w:color="auto" w:fill="E0E0E0"/>
            <w:vAlign w:val="center"/>
          </w:tcPr>
          <w:p w14:paraId="64A73F64" w14:textId="77777777" w:rsidR="00CC191F" w:rsidRPr="00C43ACB" w:rsidRDefault="00CC191F" w:rsidP="001A240F">
            <w:pPr>
              <w:pStyle w:val="TAH"/>
              <w:rPr>
                <w:rFonts w:eastAsia="Arial Unicode MS"/>
              </w:rPr>
            </w:pPr>
            <w:r w:rsidRPr="00C43ACB">
              <w:rPr>
                <w:rFonts w:eastAsia="Arial Unicode MS"/>
              </w:rPr>
              <w:t>Description</w:t>
            </w:r>
          </w:p>
        </w:tc>
        <w:tc>
          <w:tcPr>
            <w:tcW w:w="2448" w:type="dxa"/>
            <w:shd w:val="clear" w:color="auto" w:fill="E0E0E0"/>
            <w:vAlign w:val="center"/>
          </w:tcPr>
          <w:p w14:paraId="7F37CD52" w14:textId="77777777" w:rsidR="00CC191F" w:rsidRPr="00C43ACB" w:rsidRDefault="00CC191F" w:rsidP="001A240F">
            <w:pPr>
              <w:pStyle w:val="TAH"/>
              <w:rPr>
                <w:rFonts w:eastAsia="Arial Unicode MS"/>
                <w:i/>
              </w:rPr>
            </w:pPr>
            <w:r w:rsidRPr="00C43ACB">
              <w:rPr>
                <w:rFonts w:eastAsia="Arial Unicode MS" w:hint="eastAsia"/>
                <w:i/>
              </w:rPr>
              <w:t>&lt;resourceTypeAnnc&gt;</w:t>
            </w:r>
          </w:p>
          <w:p w14:paraId="1ACCB582" w14:textId="77777777" w:rsidR="00CC191F" w:rsidRPr="00C43ACB" w:rsidRDefault="00CC191F" w:rsidP="001A240F">
            <w:pPr>
              <w:pStyle w:val="TAH"/>
              <w:rPr>
                <w:rFonts w:eastAsia="Arial Unicode MS"/>
              </w:rPr>
            </w:pPr>
            <w:r w:rsidRPr="00C43ACB">
              <w:rPr>
                <w:rFonts w:eastAsia="Arial Unicode MS" w:hint="eastAsia"/>
              </w:rPr>
              <w:t>Child Resource</w:t>
            </w:r>
            <w:r w:rsidR="00FD02AF" w:rsidRPr="00C43ACB">
              <w:rPr>
                <w:rFonts w:eastAsia="Arial Unicode MS"/>
              </w:rPr>
              <w:t xml:space="preserve"> Types</w:t>
            </w:r>
          </w:p>
        </w:tc>
      </w:tr>
      <w:tr w:rsidR="00CC191F" w:rsidRPr="00C43ACB" w14:paraId="21440871" w14:textId="77777777" w:rsidTr="00731766">
        <w:trPr>
          <w:jc w:val="center"/>
        </w:trPr>
        <w:tc>
          <w:tcPr>
            <w:tcW w:w="1728" w:type="dxa"/>
          </w:tcPr>
          <w:p w14:paraId="749197DA" w14:textId="77777777" w:rsidR="00CC191F" w:rsidRPr="00C43ACB" w:rsidRDefault="00CC191F" w:rsidP="001A240F">
            <w:pPr>
              <w:pStyle w:val="TAL"/>
              <w:rPr>
                <w:rFonts w:eastAsia="Arial Unicode MS"/>
              </w:rPr>
            </w:pPr>
            <w:r w:rsidRPr="00C43ACB">
              <w:rPr>
                <w:rFonts w:eastAsia="Arial Unicode MS"/>
              </w:rPr>
              <w:t>&lt;Fill in the name of Child Resource1 if a fixed name is required or [variable] if no fixed name is required&gt;</w:t>
            </w:r>
          </w:p>
        </w:tc>
        <w:tc>
          <w:tcPr>
            <w:tcW w:w="1440" w:type="dxa"/>
          </w:tcPr>
          <w:p w14:paraId="107B7FF5" w14:textId="77777777" w:rsidR="00CC191F" w:rsidRPr="00C43ACB" w:rsidRDefault="00CC191F" w:rsidP="001A240F">
            <w:pPr>
              <w:pStyle w:val="TAL"/>
              <w:rPr>
                <w:rFonts w:eastAsia="Arial Unicode MS"/>
              </w:rPr>
            </w:pPr>
            <w:r w:rsidRPr="00C43ACB">
              <w:rPr>
                <w:rFonts w:eastAsia="Arial Unicode MS"/>
              </w:rPr>
              <w:t>&lt;Fill in the type of Child Resource1&gt;</w:t>
            </w:r>
          </w:p>
        </w:tc>
        <w:tc>
          <w:tcPr>
            <w:tcW w:w="1440" w:type="dxa"/>
          </w:tcPr>
          <w:p w14:paraId="6CE893EC" w14:textId="77777777" w:rsidR="00CC191F" w:rsidRPr="00C43ACB" w:rsidRDefault="00CC191F" w:rsidP="001A240F">
            <w:pPr>
              <w:pStyle w:val="TAL"/>
              <w:rPr>
                <w:rFonts w:eastAsia="Arial Unicode MS"/>
              </w:rPr>
            </w:pPr>
            <w:r w:rsidRPr="00C43ACB">
              <w:rPr>
                <w:rFonts w:eastAsia="Arial Unicode MS"/>
              </w:rPr>
              <w:t>&lt;Fill in Multiplicity&gt;</w:t>
            </w:r>
          </w:p>
        </w:tc>
        <w:tc>
          <w:tcPr>
            <w:tcW w:w="2592" w:type="dxa"/>
          </w:tcPr>
          <w:p w14:paraId="317FAE3C" w14:textId="77777777" w:rsidR="00CC191F" w:rsidRPr="00C43ACB" w:rsidRDefault="00CC191F" w:rsidP="001A240F">
            <w:pPr>
              <w:pStyle w:val="TAL"/>
              <w:rPr>
                <w:rFonts w:eastAsia="Arial Unicode MS"/>
              </w:rPr>
            </w:pPr>
            <w:r w:rsidRPr="00C43ACB">
              <w:rPr>
                <w:rFonts w:eastAsia="Arial Unicode MS"/>
              </w:rPr>
              <w:t>See clause &lt;XRef</w:t>
            </w:r>
            <w:r w:rsidR="00C24F19" w:rsidRPr="00C43ACB">
              <w:rPr>
                <w:rFonts w:eastAsia="Arial Unicode MS"/>
              </w:rPr>
              <w:t>&gt;</w:t>
            </w:r>
            <w:r w:rsidRPr="00C43ACB">
              <w:rPr>
                <w:rFonts w:eastAsia="Arial Unicode MS"/>
              </w:rPr>
              <w:t xml:space="preserve"> &lt;clause&gt; where the type of this child resource is described.</w:t>
            </w:r>
          </w:p>
        </w:tc>
        <w:tc>
          <w:tcPr>
            <w:tcW w:w="2448" w:type="dxa"/>
          </w:tcPr>
          <w:p w14:paraId="0A4C040C" w14:textId="77777777" w:rsidR="00CC191F" w:rsidRPr="00C43ACB" w:rsidRDefault="00CC191F" w:rsidP="001A240F">
            <w:pPr>
              <w:pStyle w:val="TAL"/>
              <w:rPr>
                <w:rFonts w:eastAsia="Arial Unicode MS"/>
              </w:rPr>
            </w:pPr>
            <w:r w:rsidRPr="00C43ACB">
              <w:rPr>
                <w:rFonts w:eastAsia="Arial Unicode MS"/>
              </w:rPr>
              <w:t xml:space="preserve">&lt;Fill the child resource type for the announced resource. </w:t>
            </w:r>
            <w:r w:rsidRPr="00C43ACB">
              <w:rPr>
                <w:rFonts w:eastAsia="Arial Unicode MS" w:hint="eastAsia"/>
                <w:lang w:eastAsia="ko-KR"/>
              </w:rPr>
              <w:t>I</w:t>
            </w:r>
            <w:r w:rsidRPr="00C43ACB">
              <w:rPr>
                <w:rFonts w:eastAsia="Arial Unicode MS"/>
              </w:rPr>
              <w:t xml:space="preserve">t can be </w:t>
            </w:r>
            <w:r w:rsidRPr="00C43ACB">
              <w:rPr>
                <w:rFonts w:eastAsia="Arial Unicode MS" w:hint="eastAsia"/>
                <w:lang w:eastAsia="ko-KR"/>
              </w:rPr>
              <w:t xml:space="preserve">none or </w:t>
            </w:r>
            <w:r w:rsidRPr="00C43ACB">
              <w:rPr>
                <w:rFonts w:eastAsia="Arial Unicode MS"/>
                <w:i/>
              </w:rPr>
              <w:t>&lt;</w:t>
            </w:r>
            <w:r w:rsidRPr="00C43ACB">
              <w:rPr>
                <w:rFonts w:eastAsia="Arial Unicode MS" w:hint="eastAsia"/>
                <w:i/>
                <w:lang w:eastAsia="ko-KR"/>
              </w:rPr>
              <w:t>crType</w:t>
            </w:r>
            <w:r w:rsidRPr="00C43ACB">
              <w:rPr>
                <w:rFonts w:eastAsia="Arial Unicode MS"/>
                <w:i/>
              </w:rPr>
              <w:t>Annc&gt;</w:t>
            </w:r>
            <w:r w:rsidR="00910F51" w:rsidRPr="00C43ACB">
              <w:rPr>
                <w:rFonts w:eastAsia="Arial Unicode MS"/>
              </w:rPr>
              <w:t xml:space="preserve"> or </w:t>
            </w:r>
            <w:r w:rsidR="00910F51" w:rsidRPr="00C43ACB">
              <w:rPr>
                <w:rFonts w:eastAsia="Arial Unicode MS"/>
                <w:i/>
              </w:rPr>
              <w:t>&lt;crType&gt;</w:t>
            </w:r>
            <w:r w:rsidRPr="00C43ACB">
              <w:rPr>
                <w:rFonts w:eastAsia="Arial Unicode MS" w:hint="eastAsia"/>
                <w:lang w:eastAsia="ko-KR"/>
              </w:rPr>
              <w:t xml:space="preserve">; where the </w:t>
            </w:r>
            <w:r w:rsidRPr="00C43ACB">
              <w:rPr>
                <w:rFonts w:eastAsia="Arial Unicode MS" w:hint="eastAsia"/>
                <w:i/>
                <w:lang w:eastAsia="ko-KR"/>
              </w:rPr>
              <w:t>&lt;crType&gt;</w:t>
            </w:r>
            <w:r w:rsidRPr="00C43ACB">
              <w:rPr>
                <w:rFonts w:eastAsia="Arial Unicode MS" w:hint="eastAsia"/>
                <w:lang w:eastAsia="ko-KR"/>
              </w:rPr>
              <w:t xml:space="preserve"> is the child resource type </w:t>
            </w:r>
            <w:r w:rsidR="00910F51" w:rsidRPr="00C43ACB">
              <w:rPr>
                <w:rFonts w:eastAsia="Arial Unicode MS"/>
                <w:lang w:eastAsia="ko-KR"/>
              </w:rPr>
              <w:t>of the original Child Resource1.</w:t>
            </w:r>
          </w:p>
        </w:tc>
      </w:tr>
      <w:tr w:rsidR="00CC191F" w:rsidRPr="00C43ACB" w14:paraId="0F0C229F" w14:textId="77777777" w:rsidTr="00731766">
        <w:trPr>
          <w:jc w:val="center"/>
        </w:trPr>
        <w:tc>
          <w:tcPr>
            <w:tcW w:w="1728" w:type="dxa"/>
          </w:tcPr>
          <w:p w14:paraId="4A04A6D9" w14:textId="77777777" w:rsidR="00CC191F" w:rsidRPr="00C43ACB" w:rsidRDefault="00CC191F" w:rsidP="001A240F">
            <w:pPr>
              <w:pStyle w:val="TAL"/>
              <w:rPr>
                <w:rFonts w:eastAsia="Arial Unicode MS"/>
              </w:rPr>
            </w:pPr>
            <w:r w:rsidRPr="00C43ACB">
              <w:rPr>
                <w:rFonts w:eastAsia="Arial Unicode MS"/>
              </w:rPr>
              <w:t>&lt;Fill in the name of Child ResourceN if a fixed name is required or [variable] if no fixed name is required&gt;</w:t>
            </w:r>
          </w:p>
        </w:tc>
        <w:tc>
          <w:tcPr>
            <w:tcW w:w="1440" w:type="dxa"/>
          </w:tcPr>
          <w:p w14:paraId="2F81BDD5" w14:textId="77777777" w:rsidR="00CC191F" w:rsidRPr="00C43ACB" w:rsidRDefault="00CC191F" w:rsidP="001A240F">
            <w:pPr>
              <w:pStyle w:val="TAL"/>
              <w:rPr>
                <w:rFonts w:eastAsia="Arial Unicode MS"/>
              </w:rPr>
            </w:pPr>
            <w:r w:rsidRPr="00C43ACB">
              <w:rPr>
                <w:rFonts w:eastAsia="Arial Unicode MS"/>
              </w:rPr>
              <w:t>&lt;Fill in the type of Child ResourceN&gt;</w:t>
            </w:r>
          </w:p>
        </w:tc>
        <w:tc>
          <w:tcPr>
            <w:tcW w:w="1440" w:type="dxa"/>
          </w:tcPr>
          <w:p w14:paraId="1F5C568B" w14:textId="77777777" w:rsidR="00CC191F" w:rsidRPr="00C43ACB" w:rsidRDefault="00CC191F" w:rsidP="001A240F">
            <w:pPr>
              <w:pStyle w:val="TAL"/>
              <w:rPr>
                <w:rFonts w:eastAsia="Arial Unicode MS"/>
              </w:rPr>
            </w:pPr>
            <w:r w:rsidRPr="00C43ACB">
              <w:rPr>
                <w:rFonts w:eastAsia="Arial Unicode MS"/>
              </w:rPr>
              <w:t>&lt;Fill in Multiplicity&gt;</w:t>
            </w:r>
          </w:p>
        </w:tc>
        <w:tc>
          <w:tcPr>
            <w:tcW w:w="2592" w:type="dxa"/>
          </w:tcPr>
          <w:p w14:paraId="3470D4E2" w14:textId="77777777" w:rsidR="00CC191F" w:rsidRPr="00C43ACB" w:rsidRDefault="00CC191F" w:rsidP="001A240F">
            <w:pPr>
              <w:pStyle w:val="TAL"/>
              <w:rPr>
                <w:rFonts w:eastAsia="Arial Unicode MS"/>
              </w:rPr>
            </w:pPr>
            <w:r w:rsidRPr="00C43ACB">
              <w:rPr>
                <w:rFonts w:eastAsia="Arial Unicode MS"/>
              </w:rPr>
              <w:t>See clause &lt;XRef</w:t>
            </w:r>
            <w:r w:rsidR="00C24F19" w:rsidRPr="00C43ACB">
              <w:rPr>
                <w:rFonts w:eastAsia="Arial Unicode MS"/>
              </w:rPr>
              <w:t>&gt;</w:t>
            </w:r>
            <w:r w:rsidRPr="00C43ACB">
              <w:rPr>
                <w:rFonts w:eastAsia="Arial Unicode MS"/>
              </w:rPr>
              <w:t xml:space="preserve"> &lt;clause&gt; where the type of this child resource is described.</w:t>
            </w:r>
          </w:p>
        </w:tc>
        <w:tc>
          <w:tcPr>
            <w:tcW w:w="2448" w:type="dxa"/>
          </w:tcPr>
          <w:p w14:paraId="67A3B964" w14:textId="77777777" w:rsidR="00CC191F" w:rsidRPr="00C43ACB" w:rsidRDefault="00CC191F" w:rsidP="001A240F">
            <w:pPr>
              <w:pStyle w:val="TAL"/>
              <w:rPr>
                <w:rFonts w:eastAsia="Arial Unicode MS"/>
              </w:rPr>
            </w:pPr>
            <w:r w:rsidRPr="00C43ACB">
              <w:rPr>
                <w:rFonts w:eastAsia="Arial Unicode MS"/>
              </w:rPr>
              <w:t xml:space="preserve">&lt;Fill the child resource type for the announced resource. </w:t>
            </w:r>
            <w:r w:rsidRPr="00C43ACB">
              <w:rPr>
                <w:rFonts w:eastAsia="Arial Unicode MS" w:hint="eastAsia"/>
                <w:lang w:eastAsia="ko-KR"/>
              </w:rPr>
              <w:t>I</w:t>
            </w:r>
            <w:r w:rsidRPr="00C43ACB">
              <w:rPr>
                <w:rFonts w:eastAsia="Arial Unicode MS"/>
              </w:rPr>
              <w:t xml:space="preserve">t can be </w:t>
            </w:r>
            <w:r w:rsidRPr="00C43ACB">
              <w:rPr>
                <w:rFonts w:eastAsia="Arial Unicode MS" w:hint="eastAsia"/>
                <w:lang w:eastAsia="ko-KR"/>
              </w:rPr>
              <w:t xml:space="preserve">none or </w:t>
            </w:r>
            <w:r w:rsidRPr="00C43ACB">
              <w:rPr>
                <w:rFonts w:eastAsia="Arial Unicode MS"/>
                <w:i/>
              </w:rPr>
              <w:t>&lt;</w:t>
            </w:r>
            <w:r w:rsidRPr="00C43ACB">
              <w:rPr>
                <w:rFonts w:eastAsia="Arial Unicode MS" w:hint="eastAsia"/>
                <w:i/>
                <w:lang w:eastAsia="ko-KR"/>
              </w:rPr>
              <w:t>crType</w:t>
            </w:r>
            <w:r w:rsidRPr="00C43ACB">
              <w:rPr>
                <w:rFonts w:eastAsia="Arial Unicode MS"/>
                <w:i/>
              </w:rPr>
              <w:t>Annc</w:t>
            </w:r>
            <w:r w:rsidRPr="00C43ACB">
              <w:rPr>
                <w:rFonts w:eastAsia="Arial Unicode MS" w:hint="eastAsia"/>
                <w:i/>
                <w:lang w:eastAsia="ko-KR"/>
              </w:rPr>
              <w:t>&gt;</w:t>
            </w:r>
            <w:r w:rsidR="00910F51" w:rsidRPr="00C43ACB">
              <w:rPr>
                <w:rFonts w:eastAsia="Arial Unicode MS"/>
                <w:lang w:eastAsia="ko-KR"/>
              </w:rPr>
              <w:t xml:space="preserve"> or </w:t>
            </w:r>
            <w:r w:rsidR="00910F51" w:rsidRPr="00C43ACB">
              <w:rPr>
                <w:rFonts w:eastAsia="Arial Unicode MS"/>
                <w:i/>
                <w:lang w:eastAsia="ko-KR"/>
              </w:rPr>
              <w:t>&lt;crType&gt;</w:t>
            </w:r>
            <w:r w:rsidRPr="00C43ACB">
              <w:rPr>
                <w:rFonts w:eastAsia="Arial Unicode MS" w:hint="eastAsia"/>
                <w:i/>
                <w:lang w:eastAsia="ko-KR"/>
              </w:rPr>
              <w:t>;</w:t>
            </w:r>
            <w:r w:rsidRPr="00C43ACB">
              <w:rPr>
                <w:rFonts w:eastAsia="Arial Unicode MS" w:hint="eastAsia"/>
                <w:lang w:eastAsia="ko-KR"/>
              </w:rPr>
              <w:t xml:space="preserve"> where the </w:t>
            </w:r>
            <w:r w:rsidRPr="00C43ACB">
              <w:rPr>
                <w:rFonts w:eastAsia="Arial Unicode MS" w:hint="eastAsia"/>
                <w:i/>
                <w:lang w:eastAsia="ko-KR"/>
              </w:rPr>
              <w:t>&lt;crType&gt;</w:t>
            </w:r>
            <w:r w:rsidRPr="00C43ACB">
              <w:rPr>
                <w:rFonts w:eastAsia="Arial Unicode MS" w:hint="eastAsia"/>
                <w:lang w:eastAsia="ko-KR"/>
              </w:rPr>
              <w:t xml:space="preserve"> is the child resource type</w:t>
            </w:r>
            <w:r w:rsidR="00910F51" w:rsidRPr="00C43ACB">
              <w:rPr>
                <w:rFonts w:eastAsia="Arial Unicode MS"/>
                <w:lang w:eastAsia="ko-KR"/>
              </w:rPr>
              <w:t xml:space="preserve"> of the original Child ResourceN.</w:t>
            </w:r>
          </w:p>
        </w:tc>
      </w:tr>
    </w:tbl>
    <w:p w14:paraId="5F98F9D0" w14:textId="77777777" w:rsidR="000C0287" w:rsidRPr="00C43ACB" w:rsidRDefault="000C0287" w:rsidP="000C0287"/>
    <w:p w14:paraId="0AB4886B" w14:textId="6B801659" w:rsidR="00FD02AF" w:rsidRPr="00C43ACB" w:rsidRDefault="00FD02AF" w:rsidP="0043650D">
      <w:r w:rsidRPr="00C43ACB">
        <w:t xml:space="preserve">Attributes in a </w:t>
      </w:r>
      <w:r w:rsidRPr="00C43ACB">
        <w:rPr>
          <w:i/>
        </w:rPr>
        <w:t>&lt;resourceType&gt;</w:t>
      </w:r>
      <w:r w:rsidRPr="00C43ACB">
        <w:t xml:space="preserve"> are detailed as shown in</w:t>
      </w:r>
      <w:r w:rsidR="007D1178" w:rsidRPr="00C43ACB">
        <w:t xml:space="preserve"> </w:t>
      </w:r>
      <w:r w:rsidR="008A4324" w:rsidRPr="00C43ACB">
        <w:t>t</w:t>
      </w:r>
      <w:r w:rsidR="007D1178" w:rsidRPr="00C43ACB">
        <w:t xml:space="preserve">able </w:t>
      </w:r>
      <w:r w:rsidRPr="00C43ACB">
        <w:t>9.5</w:t>
      </w:r>
      <w:r w:rsidR="00DD4E65" w:rsidRPr="00C43ACB">
        <w:t>.0</w:t>
      </w:r>
      <w:r w:rsidRPr="00C43ACB">
        <w:t>-2</w:t>
      </w:r>
      <w:r w:rsidR="008A4324" w:rsidRPr="00C43ACB">
        <w:t>.</w:t>
      </w:r>
    </w:p>
    <w:p w14:paraId="4AE21AE8" w14:textId="77777777" w:rsidR="003B040C" w:rsidRPr="00C43ACB" w:rsidRDefault="003B040C" w:rsidP="0043650D">
      <w:r w:rsidRPr="00C43ACB">
        <w:t xml:space="preserve">The attributes table for announce-able </w:t>
      </w:r>
      <w:r w:rsidRPr="00C43ACB">
        <w:rPr>
          <w:i/>
        </w:rPr>
        <w:t>&lt;resourceType&gt;</w:t>
      </w:r>
      <w:r w:rsidRPr="00C43ACB">
        <w:t xml:space="preserve"> resource include</w:t>
      </w:r>
      <w:r w:rsidR="00FD02AF" w:rsidRPr="00C43ACB">
        <w:t>s</w:t>
      </w:r>
      <w:r w:rsidRPr="00C43ACB">
        <w:t xml:space="preserve"> an additional column titled 'Attribute</w:t>
      </w:r>
      <w:r w:rsidR="00415CE5" w:rsidRPr="00C43ACB">
        <w:t>s</w:t>
      </w:r>
      <w:r w:rsidRPr="00C43ACB">
        <w:t xml:space="preserve"> for </w:t>
      </w:r>
      <w:r w:rsidRPr="00C43ACB">
        <w:rPr>
          <w:i/>
        </w:rPr>
        <w:t>&lt;resourceTypeAnnc&gt;</w:t>
      </w:r>
      <w:r w:rsidRPr="00C43ACB">
        <w:t xml:space="preserve">', indicating </w:t>
      </w:r>
      <w:r w:rsidR="00910F51" w:rsidRPr="00C43ACB">
        <w:t xml:space="preserve">the attributes that are to be announced for </w:t>
      </w:r>
      <w:r w:rsidRPr="00C43ACB">
        <w:t xml:space="preserve">that </w:t>
      </w:r>
      <w:r w:rsidRPr="00C43ACB">
        <w:rPr>
          <w:i/>
        </w:rPr>
        <w:t>&lt;resourceType&gt;.</w:t>
      </w:r>
      <w:r w:rsidRPr="00C43ACB">
        <w:t xml:space="preserve"> See the </w:t>
      </w:r>
      <w:r w:rsidR="0025375B" w:rsidRPr="00C43ACB">
        <w:t>clause</w:t>
      </w:r>
      <w:r w:rsidR="008A4324" w:rsidRPr="00C43ACB">
        <w:t> </w:t>
      </w:r>
      <w:r w:rsidRPr="00C43ACB">
        <w:t>9.6.</w:t>
      </w:r>
      <w:r w:rsidR="009A22CC" w:rsidRPr="00C43ACB">
        <w:t>2</w:t>
      </w:r>
      <w:r w:rsidR="002C40B2" w:rsidRPr="00C43ACB">
        <w:t>6</w:t>
      </w:r>
      <w:r w:rsidRPr="00C43ACB">
        <w:t xml:space="preserve"> for further details.</w:t>
      </w:r>
    </w:p>
    <w:p w14:paraId="5F2F0C4C" w14:textId="77777777" w:rsidR="00B224AF" w:rsidRPr="00C43ACB" w:rsidRDefault="00B224AF" w:rsidP="003521AA">
      <w:pPr>
        <w:pStyle w:val="TH"/>
      </w:pPr>
      <w:r w:rsidRPr="00C43ACB">
        <w:t>Table 9.5</w:t>
      </w:r>
      <w:r w:rsidR="00E10097" w:rsidRPr="00C43ACB">
        <w:t>.0</w:t>
      </w:r>
      <w:r w:rsidRPr="00C43ACB">
        <w:t xml:space="preserve">-2: Attributes of </w:t>
      </w:r>
      <w:r w:rsidRPr="00C43ACB">
        <w:rPr>
          <w:i/>
        </w:rPr>
        <w:t>&lt;resourceType&gt;</w:t>
      </w:r>
      <w:r w:rsidR="00494B18"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16"/>
        <w:gridCol w:w="1077"/>
        <w:gridCol w:w="1152"/>
        <w:gridCol w:w="3168"/>
        <w:gridCol w:w="2016"/>
      </w:tblGrid>
      <w:tr w:rsidR="004976A9" w:rsidRPr="00C43ACB" w14:paraId="0826FF79" w14:textId="77777777" w:rsidTr="00731766">
        <w:trPr>
          <w:jc w:val="center"/>
        </w:trPr>
        <w:tc>
          <w:tcPr>
            <w:tcW w:w="2016" w:type="dxa"/>
            <w:shd w:val="clear" w:color="auto" w:fill="E0E0E0"/>
            <w:vAlign w:val="center"/>
          </w:tcPr>
          <w:p w14:paraId="2AF7AD88" w14:textId="77777777" w:rsidR="004976A9" w:rsidRPr="00C43ACB" w:rsidRDefault="004976A9" w:rsidP="001A240F">
            <w:pPr>
              <w:pStyle w:val="TAH"/>
              <w:rPr>
                <w:rFonts w:eastAsia="Arial Unicode MS"/>
              </w:rPr>
            </w:pPr>
            <w:r w:rsidRPr="00C43ACB">
              <w:rPr>
                <w:rFonts w:eastAsia="Arial Unicode MS"/>
              </w:rPr>
              <w:t>Attribute</w:t>
            </w:r>
            <w:r w:rsidR="00F02A3A" w:rsidRPr="00C43ACB">
              <w:rPr>
                <w:rFonts w:eastAsia="Arial Unicode MS"/>
              </w:rPr>
              <w:t>s</w:t>
            </w:r>
            <w:r w:rsidRPr="00C43ACB">
              <w:rPr>
                <w:rFonts w:eastAsia="Arial Unicode MS"/>
              </w:rPr>
              <w:t xml:space="preserve"> </w:t>
            </w:r>
            <w:r w:rsidR="009D5CD6" w:rsidRPr="00C43ACB">
              <w:rPr>
                <w:rFonts w:eastAsia="Arial Unicode MS"/>
              </w:rPr>
              <w:t xml:space="preserve">of </w:t>
            </w:r>
            <w:r w:rsidR="009D5CD6" w:rsidRPr="00C43ACB">
              <w:rPr>
                <w:rFonts w:eastAsia="Arial Unicode MS"/>
                <w:i/>
              </w:rPr>
              <w:t>&lt;resourceType&gt;</w:t>
            </w:r>
          </w:p>
        </w:tc>
        <w:tc>
          <w:tcPr>
            <w:tcW w:w="1077" w:type="dxa"/>
            <w:shd w:val="clear" w:color="auto" w:fill="E0E0E0"/>
            <w:vAlign w:val="center"/>
          </w:tcPr>
          <w:p w14:paraId="7AC8FFC9" w14:textId="77777777" w:rsidR="004976A9" w:rsidRPr="00C43ACB" w:rsidRDefault="004976A9" w:rsidP="001A240F">
            <w:pPr>
              <w:pStyle w:val="TAH"/>
              <w:rPr>
                <w:rFonts w:eastAsia="Arial Unicode MS"/>
              </w:rPr>
            </w:pPr>
            <w:r w:rsidRPr="00C43ACB">
              <w:rPr>
                <w:rFonts w:eastAsia="Arial Unicode MS"/>
              </w:rPr>
              <w:t>Multiplicity</w:t>
            </w:r>
          </w:p>
        </w:tc>
        <w:tc>
          <w:tcPr>
            <w:tcW w:w="1152" w:type="dxa"/>
            <w:shd w:val="clear" w:color="auto" w:fill="E0E0E0"/>
            <w:vAlign w:val="center"/>
          </w:tcPr>
          <w:p w14:paraId="0C09C9DE" w14:textId="77777777" w:rsidR="004976A9" w:rsidRPr="00C43ACB" w:rsidRDefault="004976A9" w:rsidP="001A240F">
            <w:pPr>
              <w:pStyle w:val="TAH"/>
              <w:rPr>
                <w:rFonts w:eastAsia="Arial Unicode MS"/>
              </w:rPr>
            </w:pPr>
            <w:r w:rsidRPr="00C43ACB">
              <w:rPr>
                <w:rFonts w:eastAsia="Arial Unicode MS"/>
              </w:rPr>
              <w:t>RW/</w:t>
            </w:r>
          </w:p>
          <w:p w14:paraId="6E920943" w14:textId="77777777" w:rsidR="004976A9" w:rsidRPr="00C43ACB" w:rsidRDefault="004976A9" w:rsidP="001A240F">
            <w:pPr>
              <w:pStyle w:val="TAH"/>
              <w:rPr>
                <w:rFonts w:eastAsia="Arial Unicode MS"/>
              </w:rPr>
            </w:pPr>
            <w:r w:rsidRPr="00C43ACB">
              <w:rPr>
                <w:rFonts w:eastAsia="Arial Unicode MS"/>
              </w:rPr>
              <w:t>RO/</w:t>
            </w:r>
          </w:p>
          <w:p w14:paraId="737A3158" w14:textId="77777777" w:rsidR="004976A9" w:rsidRPr="00C43ACB" w:rsidRDefault="004976A9" w:rsidP="001A240F">
            <w:pPr>
              <w:pStyle w:val="TAH"/>
              <w:rPr>
                <w:rFonts w:eastAsia="Arial Unicode MS"/>
              </w:rPr>
            </w:pPr>
            <w:r w:rsidRPr="00C43ACB">
              <w:rPr>
                <w:rFonts w:eastAsia="Arial Unicode MS"/>
              </w:rPr>
              <w:t>WO</w:t>
            </w:r>
          </w:p>
        </w:tc>
        <w:tc>
          <w:tcPr>
            <w:tcW w:w="3168" w:type="dxa"/>
            <w:shd w:val="clear" w:color="auto" w:fill="E0E0E0"/>
            <w:vAlign w:val="center"/>
          </w:tcPr>
          <w:p w14:paraId="31C3ED4A" w14:textId="77777777" w:rsidR="004976A9" w:rsidRPr="00C43ACB" w:rsidRDefault="004976A9" w:rsidP="001A240F">
            <w:pPr>
              <w:pStyle w:val="TAH"/>
              <w:rPr>
                <w:rFonts w:eastAsia="Arial Unicode MS"/>
              </w:rPr>
            </w:pPr>
            <w:r w:rsidRPr="00C43ACB">
              <w:rPr>
                <w:rFonts w:eastAsia="Arial Unicode MS"/>
              </w:rPr>
              <w:t>Description</w:t>
            </w:r>
          </w:p>
        </w:tc>
        <w:tc>
          <w:tcPr>
            <w:tcW w:w="2016" w:type="dxa"/>
            <w:shd w:val="clear" w:color="auto" w:fill="E0E0E0"/>
            <w:vAlign w:val="center"/>
          </w:tcPr>
          <w:p w14:paraId="4472EE26" w14:textId="77777777" w:rsidR="006E26CA" w:rsidRPr="00C43ACB" w:rsidRDefault="00B70BA5" w:rsidP="001A240F">
            <w:pPr>
              <w:pStyle w:val="TAH"/>
              <w:rPr>
                <w:rFonts w:eastAsia="Arial Unicode MS"/>
              </w:rPr>
            </w:pPr>
            <w:r w:rsidRPr="00C43ACB">
              <w:rPr>
                <w:rFonts w:eastAsia="Arial Unicode MS"/>
                <w:i/>
              </w:rPr>
              <w:t>&lt;resourceTypeAnnc&gt;</w:t>
            </w:r>
            <w:r w:rsidRPr="00C43ACB" w:rsidDel="00B70BA5">
              <w:rPr>
                <w:rFonts w:eastAsia="Arial Unicode MS"/>
              </w:rPr>
              <w:t xml:space="preserve"> </w:t>
            </w:r>
            <w:r w:rsidR="006E26CA" w:rsidRPr="00C43ACB">
              <w:rPr>
                <w:rFonts w:eastAsia="Arial Unicode MS"/>
              </w:rPr>
              <w:t>(M</w:t>
            </w:r>
            <w:r w:rsidR="00EA0C3B" w:rsidRPr="00C43ACB">
              <w:rPr>
                <w:rFonts w:eastAsia="Arial Unicode MS"/>
              </w:rPr>
              <w:t>A</w:t>
            </w:r>
            <w:r w:rsidR="006E26CA" w:rsidRPr="00C43ACB">
              <w:rPr>
                <w:rFonts w:eastAsia="Arial Unicode MS"/>
              </w:rPr>
              <w:t>/O</w:t>
            </w:r>
            <w:r w:rsidR="00EA0C3B" w:rsidRPr="00C43ACB">
              <w:rPr>
                <w:rFonts w:eastAsia="Arial Unicode MS"/>
              </w:rPr>
              <w:t>A</w:t>
            </w:r>
            <w:r w:rsidR="006E26CA" w:rsidRPr="00C43ACB">
              <w:rPr>
                <w:rFonts w:eastAsia="Arial Unicode MS"/>
              </w:rPr>
              <w:t>/N</w:t>
            </w:r>
            <w:r w:rsidR="00EA0C3B" w:rsidRPr="00C43ACB">
              <w:rPr>
                <w:rFonts w:eastAsia="Arial Unicode MS"/>
              </w:rPr>
              <w:t>A</w:t>
            </w:r>
            <w:r w:rsidR="006E26CA" w:rsidRPr="00C43ACB">
              <w:rPr>
                <w:rFonts w:eastAsia="Arial Unicode MS"/>
              </w:rPr>
              <w:t>)</w:t>
            </w:r>
          </w:p>
        </w:tc>
      </w:tr>
      <w:tr w:rsidR="004976A9" w:rsidRPr="00C43ACB" w14:paraId="7C9DE6C4" w14:textId="77777777" w:rsidTr="00731766">
        <w:trPr>
          <w:jc w:val="center"/>
        </w:trPr>
        <w:tc>
          <w:tcPr>
            <w:tcW w:w="2016" w:type="dxa"/>
          </w:tcPr>
          <w:p w14:paraId="5B238C5D" w14:textId="77777777" w:rsidR="004976A9" w:rsidRPr="00C43ACB" w:rsidRDefault="004976A9" w:rsidP="001A240F">
            <w:pPr>
              <w:pStyle w:val="TAL"/>
              <w:rPr>
                <w:rFonts w:eastAsia="Arial Unicode MS"/>
              </w:rPr>
            </w:pPr>
            <w:r w:rsidRPr="00C43ACB">
              <w:rPr>
                <w:rFonts w:eastAsia="Arial Unicode MS"/>
              </w:rPr>
              <w:t>&lt;Fill in name of Common Attribute1&gt;</w:t>
            </w:r>
          </w:p>
        </w:tc>
        <w:tc>
          <w:tcPr>
            <w:tcW w:w="1077" w:type="dxa"/>
          </w:tcPr>
          <w:p w14:paraId="7DCCA998" w14:textId="77777777" w:rsidR="004976A9" w:rsidRPr="00C43ACB" w:rsidRDefault="004976A9" w:rsidP="001A240F">
            <w:pPr>
              <w:pStyle w:val="TAL"/>
              <w:rPr>
                <w:rFonts w:eastAsia="Arial Unicode MS"/>
              </w:rPr>
            </w:pPr>
            <w:r w:rsidRPr="00C43ACB">
              <w:rPr>
                <w:rFonts w:eastAsia="Arial Unicode MS"/>
              </w:rPr>
              <w:t>&lt;Fill in Multiplicity&gt;</w:t>
            </w:r>
          </w:p>
        </w:tc>
        <w:tc>
          <w:tcPr>
            <w:tcW w:w="1152" w:type="dxa"/>
          </w:tcPr>
          <w:p w14:paraId="2F9315F2" w14:textId="77777777" w:rsidR="004976A9" w:rsidRPr="00C43ACB" w:rsidRDefault="004976A9" w:rsidP="001A240F">
            <w:pPr>
              <w:pStyle w:val="TAL"/>
              <w:rPr>
                <w:rFonts w:eastAsia="Arial Unicode MS"/>
              </w:rPr>
            </w:pPr>
            <w:r w:rsidRPr="00C43ACB">
              <w:rPr>
                <w:rFonts w:eastAsia="Arial Unicode MS"/>
              </w:rPr>
              <w:t>&lt;Fill in RW or RO or WO&gt;</w:t>
            </w:r>
          </w:p>
        </w:tc>
        <w:tc>
          <w:tcPr>
            <w:tcW w:w="3168" w:type="dxa"/>
          </w:tcPr>
          <w:p w14:paraId="38BDA3C8" w14:textId="77777777" w:rsidR="004976A9" w:rsidRPr="00C43ACB" w:rsidRDefault="004976A9" w:rsidP="001A240F">
            <w:pPr>
              <w:pStyle w:val="TAL"/>
              <w:rPr>
                <w:rFonts w:eastAsia="Arial Unicode MS"/>
              </w:rPr>
            </w:pPr>
            <w:r w:rsidRPr="00C43ACB">
              <w:rPr>
                <w:rFonts w:eastAsia="Arial Unicode MS"/>
              </w:rPr>
              <w:t>Provide description of this attribute</w:t>
            </w:r>
            <w:r w:rsidR="006D535E" w:rsidRPr="00C43ACB">
              <w:rPr>
                <w:rFonts w:eastAsia="Arial Unicode MS"/>
              </w:rPr>
              <w:t xml:space="preserve"> - </w:t>
            </w:r>
            <w:r w:rsidRPr="00C43ACB">
              <w:rPr>
                <w:rFonts w:eastAsia="Arial Unicode MS"/>
              </w:rPr>
              <w:t xml:space="preserve">to be moved later to a common attribute </w:t>
            </w:r>
            <w:r w:rsidR="0025375B" w:rsidRPr="00C43ACB">
              <w:rPr>
                <w:rFonts w:eastAsia="Arial Unicode MS"/>
              </w:rPr>
              <w:t>clause</w:t>
            </w:r>
            <w:r w:rsidRPr="00C43ACB">
              <w:rPr>
                <w:rFonts w:eastAsia="Arial Unicode MS"/>
              </w:rPr>
              <w:t>.</w:t>
            </w:r>
          </w:p>
        </w:tc>
        <w:tc>
          <w:tcPr>
            <w:tcW w:w="2016" w:type="dxa"/>
          </w:tcPr>
          <w:p w14:paraId="5E40F257" w14:textId="77777777" w:rsidR="00B70BA5" w:rsidRPr="00C43ACB" w:rsidRDefault="00B70BA5" w:rsidP="001A240F">
            <w:pPr>
              <w:pStyle w:val="TAL"/>
              <w:rPr>
                <w:rFonts w:eastAsia="Arial Unicode MS"/>
              </w:rPr>
            </w:pPr>
            <w:r w:rsidRPr="00C43ACB">
              <w:rPr>
                <w:rFonts w:eastAsia="Arial Unicode MS"/>
              </w:rPr>
              <w:t xml:space="preserve">&lt;Fill in </w:t>
            </w:r>
            <w:r w:rsidRPr="00C43ACB">
              <w:rPr>
                <w:rFonts w:eastAsia="Arial Unicode MS" w:hint="eastAsia"/>
                <w:lang w:eastAsia="ko-KR"/>
              </w:rPr>
              <w:t>M</w:t>
            </w:r>
            <w:r w:rsidR="00910F51" w:rsidRPr="00C43ACB">
              <w:rPr>
                <w:rFonts w:eastAsia="Arial Unicode MS"/>
                <w:lang w:eastAsia="ko-KR"/>
              </w:rPr>
              <w:t>A</w:t>
            </w:r>
            <w:r w:rsidRPr="00C43ACB">
              <w:rPr>
                <w:rFonts w:eastAsia="Arial Unicode MS" w:hint="eastAsia"/>
                <w:lang w:eastAsia="ko-KR"/>
              </w:rPr>
              <w:t xml:space="preserve"> or O</w:t>
            </w:r>
            <w:r w:rsidR="00910F51" w:rsidRPr="00C43ACB">
              <w:rPr>
                <w:rFonts w:eastAsia="Arial Unicode MS"/>
                <w:lang w:eastAsia="ko-KR"/>
              </w:rPr>
              <w:t>A</w:t>
            </w:r>
            <w:r w:rsidRPr="00C43ACB">
              <w:rPr>
                <w:rFonts w:eastAsia="Arial Unicode MS" w:hint="eastAsia"/>
                <w:lang w:eastAsia="ko-KR"/>
              </w:rPr>
              <w:t xml:space="preserve"> or N</w:t>
            </w:r>
            <w:r w:rsidR="00910F51" w:rsidRPr="00C43ACB">
              <w:rPr>
                <w:rFonts w:eastAsia="Arial Unicode MS"/>
                <w:lang w:eastAsia="ko-KR"/>
              </w:rPr>
              <w:t>A</w:t>
            </w:r>
            <w:r w:rsidRPr="00C43ACB">
              <w:rPr>
                <w:rFonts w:eastAsia="Arial Unicode MS"/>
              </w:rPr>
              <w:t>&gt;</w:t>
            </w:r>
          </w:p>
        </w:tc>
      </w:tr>
      <w:tr w:rsidR="004976A9" w:rsidRPr="00C43ACB" w14:paraId="23C86C96" w14:textId="77777777" w:rsidTr="00731766">
        <w:trPr>
          <w:jc w:val="center"/>
        </w:trPr>
        <w:tc>
          <w:tcPr>
            <w:tcW w:w="2016" w:type="dxa"/>
          </w:tcPr>
          <w:p w14:paraId="50AAF460" w14:textId="77777777" w:rsidR="004976A9" w:rsidRPr="00C43ACB" w:rsidRDefault="004976A9" w:rsidP="001A240F">
            <w:pPr>
              <w:pStyle w:val="TAL"/>
              <w:rPr>
                <w:rFonts w:eastAsia="Arial Unicode MS"/>
              </w:rPr>
            </w:pPr>
            <w:r w:rsidRPr="00C43ACB">
              <w:rPr>
                <w:rFonts w:eastAsia="Arial Unicode MS"/>
              </w:rPr>
              <w:t>&lt;Fill in name of Common AttributeN&gt;</w:t>
            </w:r>
          </w:p>
        </w:tc>
        <w:tc>
          <w:tcPr>
            <w:tcW w:w="1077" w:type="dxa"/>
          </w:tcPr>
          <w:p w14:paraId="496DD46D" w14:textId="77777777" w:rsidR="004976A9" w:rsidRPr="00C43ACB" w:rsidRDefault="004976A9" w:rsidP="001A240F">
            <w:pPr>
              <w:pStyle w:val="TAL"/>
              <w:rPr>
                <w:rFonts w:eastAsia="Arial Unicode MS"/>
              </w:rPr>
            </w:pPr>
            <w:r w:rsidRPr="00C43ACB">
              <w:rPr>
                <w:rFonts w:eastAsia="Arial Unicode MS"/>
              </w:rPr>
              <w:t>&lt;Fill in Multiplicity&gt;</w:t>
            </w:r>
          </w:p>
        </w:tc>
        <w:tc>
          <w:tcPr>
            <w:tcW w:w="1152" w:type="dxa"/>
          </w:tcPr>
          <w:p w14:paraId="157B335D" w14:textId="77777777" w:rsidR="004976A9" w:rsidRPr="00C43ACB" w:rsidRDefault="004976A9" w:rsidP="001A240F">
            <w:pPr>
              <w:pStyle w:val="TAL"/>
              <w:rPr>
                <w:rFonts w:eastAsia="Arial Unicode MS"/>
              </w:rPr>
            </w:pPr>
            <w:r w:rsidRPr="00C43ACB">
              <w:rPr>
                <w:rFonts w:eastAsia="Arial Unicode MS"/>
              </w:rPr>
              <w:t>&lt;Fill in RW or RO or WO&gt;</w:t>
            </w:r>
          </w:p>
        </w:tc>
        <w:tc>
          <w:tcPr>
            <w:tcW w:w="3168" w:type="dxa"/>
          </w:tcPr>
          <w:p w14:paraId="326E417D" w14:textId="77777777" w:rsidR="004976A9" w:rsidRPr="00C43ACB" w:rsidRDefault="004976A9" w:rsidP="001A240F">
            <w:pPr>
              <w:pStyle w:val="TAL"/>
              <w:rPr>
                <w:rFonts w:eastAsia="Arial Unicode MS"/>
              </w:rPr>
            </w:pPr>
            <w:r w:rsidRPr="00C43ACB">
              <w:rPr>
                <w:rFonts w:eastAsia="Arial Unicode MS"/>
              </w:rPr>
              <w:t>Provide description of this attribute</w:t>
            </w:r>
            <w:r w:rsidR="006D535E" w:rsidRPr="00C43ACB">
              <w:rPr>
                <w:rFonts w:eastAsia="Arial Unicode MS"/>
              </w:rPr>
              <w:t xml:space="preserve"> - </w:t>
            </w:r>
            <w:r w:rsidRPr="00C43ACB">
              <w:rPr>
                <w:rFonts w:eastAsia="Arial Unicode MS"/>
              </w:rPr>
              <w:t xml:space="preserve">to be moved later to a common attribute </w:t>
            </w:r>
            <w:r w:rsidR="0025375B" w:rsidRPr="00C43ACB">
              <w:rPr>
                <w:rFonts w:eastAsia="Arial Unicode MS"/>
              </w:rPr>
              <w:t>clause</w:t>
            </w:r>
            <w:r w:rsidRPr="00C43ACB">
              <w:rPr>
                <w:rFonts w:eastAsia="Arial Unicode MS"/>
              </w:rPr>
              <w:t>.</w:t>
            </w:r>
          </w:p>
        </w:tc>
        <w:tc>
          <w:tcPr>
            <w:tcW w:w="2016" w:type="dxa"/>
          </w:tcPr>
          <w:p w14:paraId="4AD335EC" w14:textId="77777777" w:rsidR="00B70BA5" w:rsidRPr="00C43ACB" w:rsidRDefault="00B70BA5" w:rsidP="001A240F">
            <w:pPr>
              <w:pStyle w:val="TAL"/>
              <w:rPr>
                <w:rFonts w:eastAsia="Arial Unicode MS"/>
              </w:rPr>
            </w:pPr>
            <w:r w:rsidRPr="00C43ACB">
              <w:rPr>
                <w:rFonts w:eastAsia="Arial Unicode MS"/>
              </w:rPr>
              <w:t xml:space="preserve">&lt;Fill in </w:t>
            </w:r>
            <w:r w:rsidRPr="00C43ACB">
              <w:rPr>
                <w:rFonts w:eastAsia="Arial Unicode MS" w:hint="eastAsia"/>
                <w:lang w:eastAsia="ko-KR"/>
              </w:rPr>
              <w:t>M</w:t>
            </w:r>
            <w:r w:rsidR="00910F51" w:rsidRPr="00C43ACB">
              <w:rPr>
                <w:rFonts w:eastAsia="Arial Unicode MS"/>
                <w:lang w:eastAsia="ko-KR"/>
              </w:rPr>
              <w:t>A</w:t>
            </w:r>
            <w:r w:rsidRPr="00C43ACB">
              <w:rPr>
                <w:rFonts w:eastAsia="Arial Unicode MS" w:hint="eastAsia"/>
                <w:lang w:eastAsia="ko-KR"/>
              </w:rPr>
              <w:t xml:space="preserve"> or O</w:t>
            </w:r>
            <w:r w:rsidR="00910F51" w:rsidRPr="00C43ACB">
              <w:rPr>
                <w:rFonts w:eastAsia="Arial Unicode MS"/>
                <w:lang w:eastAsia="ko-KR"/>
              </w:rPr>
              <w:t>A</w:t>
            </w:r>
            <w:r w:rsidRPr="00C43ACB">
              <w:rPr>
                <w:rFonts w:eastAsia="Arial Unicode MS" w:hint="eastAsia"/>
                <w:lang w:eastAsia="ko-KR"/>
              </w:rPr>
              <w:t xml:space="preserve"> or N</w:t>
            </w:r>
            <w:r w:rsidR="00910F51" w:rsidRPr="00C43ACB">
              <w:rPr>
                <w:rFonts w:eastAsia="Arial Unicode MS"/>
                <w:lang w:eastAsia="ko-KR"/>
              </w:rPr>
              <w:t>A</w:t>
            </w:r>
            <w:r w:rsidRPr="00C43ACB">
              <w:rPr>
                <w:rFonts w:eastAsia="Arial Unicode MS"/>
              </w:rPr>
              <w:t>&gt;</w:t>
            </w:r>
          </w:p>
        </w:tc>
      </w:tr>
      <w:tr w:rsidR="004976A9" w:rsidRPr="00C43ACB" w14:paraId="67C52609" w14:textId="77777777" w:rsidTr="00731766">
        <w:trPr>
          <w:jc w:val="center"/>
        </w:trPr>
        <w:tc>
          <w:tcPr>
            <w:tcW w:w="2016" w:type="dxa"/>
            <w:tcBorders>
              <w:bottom w:val="single" w:sz="4" w:space="0" w:color="000000"/>
            </w:tcBorders>
          </w:tcPr>
          <w:p w14:paraId="5AFA85C4" w14:textId="77777777" w:rsidR="004976A9" w:rsidRPr="00C43ACB" w:rsidRDefault="004976A9" w:rsidP="001A240F">
            <w:pPr>
              <w:pStyle w:val="TAL"/>
              <w:rPr>
                <w:rFonts w:eastAsia="Arial Unicode MS"/>
              </w:rPr>
            </w:pPr>
            <w:r w:rsidRPr="00C43ACB">
              <w:rPr>
                <w:rFonts w:eastAsia="Arial Unicode MS"/>
              </w:rPr>
              <w:t>&lt;Fill in name of Resource Specific Attribute1&gt;</w:t>
            </w:r>
          </w:p>
        </w:tc>
        <w:tc>
          <w:tcPr>
            <w:tcW w:w="1077" w:type="dxa"/>
            <w:tcBorders>
              <w:bottom w:val="single" w:sz="4" w:space="0" w:color="000000"/>
            </w:tcBorders>
          </w:tcPr>
          <w:p w14:paraId="57EA90C9" w14:textId="77777777" w:rsidR="004976A9" w:rsidRPr="00C43ACB" w:rsidRDefault="004976A9" w:rsidP="001A240F">
            <w:pPr>
              <w:pStyle w:val="TAL"/>
              <w:rPr>
                <w:rFonts w:eastAsia="Arial Unicode MS"/>
              </w:rPr>
            </w:pPr>
            <w:r w:rsidRPr="00C43ACB">
              <w:rPr>
                <w:rFonts w:eastAsia="Arial Unicode MS"/>
              </w:rPr>
              <w:t>&lt;Fill in Multiplicity&gt;</w:t>
            </w:r>
          </w:p>
        </w:tc>
        <w:tc>
          <w:tcPr>
            <w:tcW w:w="1152" w:type="dxa"/>
            <w:tcBorders>
              <w:bottom w:val="single" w:sz="4" w:space="0" w:color="000000"/>
            </w:tcBorders>
          </w:tcPr>
          <w:p w14:paraId="5CC14E07" w14:textId="77777777" w:rsidR="004976A9" w:rsidRPr="00C43ACB" w:rsidRDefault="004976A9" w:rsidP="001A240F">
            <w:pPr>
              <w:pStyle w:val="TAL"/>
              <w:rPr>
                <w:rFonts w:eastAsia="Arial Unicode MS"/>
              </w:rPr>
            </w:pPr>
            <w:r w:rsidRPr="00C43ACB">
              <w:rPr>
                <w:rFonts w:eastAsia="Arial Unicode MS"/>
              </w:rPr>
              <w:t>&lt;Fill in RW or RO or WO&gt;</w:t>
            </w:r>
          </w:p>
        </w:tc>
        <w:tc>
          <w:tcPr>
            <w:tcW w:w="3168" w:type="dxa"/>
            <w:tcBorders>
              <w:bottom w:val="single" w:sz="4" w:space="0" w:color="000000"/>
            </w:tcBorders>
          </w:tcPr>
          <w:p w14:paraId="7EDB48AB" w14:textId="77777777" w:rsidR="004976A9" w:rsidRPr="00C43ACB" w:rsidRDefault="004976A9" w:rsidP="001A240F">
            <w:pPr>
              <w:pStyle w:val="TAL"/>
              <w:rPr>
                <w:rFonts w:eastAsia="Arial Unicode MS"/>
              </w:rPr>
            </w:pPr>
            <w:r w:rsidRPr="00C43ACB">
              <w:rPr>
                <w:rFonts w:eastAsia="Arial Unicode MS"/>
              </w:rPr>
              <w:t>Provide description of this attribute</w:t>
            </w:r>
            <w:r w:rsidR="006D535E" w:rsidRPr="00C43ACB">
              <w:rPr>
                <w:rFonts w:eastAsia="Arial Unicode MS"/>
              </w:rPr>
              <w:t xml:space="preserve"> - </w:t>
            </w:r>
            <w:r w:rsidRPr="00C43ACB">
              <w:rPr>
                <w:rFonts w:eastAsia="Arial Unicode MS"/>
              </w:rPr>
              <w:t>to be moved later to a central attribute table that also defines the type of the attribute, allowed ranges</w:t>
            </w:r>
            <w:r w:rsidR="008A4324" w:rsidRPr="00C43ACB">
              <w:rPr>
                <w:rFonts w:eastAsia="Arial Unicode MS"/>
              </w:rPr>
              <w:t>,</w:t>
            </w:r>
            <w:r w:rsidRPr="00C43ACB">
              <w:rPr>
                <w:rFonts w:eastAsia="Arial Unicode MS"/>
              </w:rPr>
              <w:t xml:space="preserve"> etc.</w:t>
            </w:r>
          </w:p>
        </w:tc>
        <w:tc>
          <w:tcPr>
            <w:tcW w:w="2016" w:type="dxa"/>
            <w:tcBorders>
              <w:bottom w:val="single" w:sz="4" w:space="0" w:color="000000"/>
            </w:tcBorders>
          </w:tcPr>
          <w:p w14:paraId="3D7FB811" w14:textId="77777777" w:rsidR="00B70BA5" w:rsidRPr="00C43ACB" w:rsidRDefault="00B70BA5" w:rsidP="001A240F">
            <w:pPr>
              <w:pStyle w:val="TAL"/>
              <w:rPr>
                <w:rFonts w:eastAsia="Arial Unicode MS"/>
              </w:rPr>
            </w:pPr>
            <w:r w:rsidRPr="00C43ACB">
              <w:rPr>
                <w:rFonts w:eastAsia="Arial Unicode MS"/>
              </w:rPr>
              <w:t xml:space="preserve">&lt;Fill in </w:t>
            </w:r>
            <w:r w:rsidRPr="00C43ACB">
              <w:rPr>
                <w:rFonts w:eastAsia="Arial Unicode MS" w:hint="eastAsia"/>
                <w:lang w:eastAsia="ko-KR"/>
              </w:rPr>
              <w:t>M</w:t>
            </w:r>
            <w:r w:rsidR="00910F51" w:rsidRPr="00C43ACB">
              <w:rPr>
                <w:rFonts w:eastAsia="Arial Unicode MS"/>
                <w:lang w:eastAsia="ko-KR"/>
              </w:rPr>
              <w:t>A</w:t>
            </w:r>
            <w:r w:rsidRPr="00C43ACB">
              <w:rPr>
                <w:rFonts w:eastAsia="Arial Unicode MS" w:hint="eastAsia"/>
                <w:lang w:eastAsia="ko-KR"/>
              </w:rPr>
              <w:t xml:space="preserve"> or O</w:t>
            </w:r>
            <w:r w:rsidR="00910F51" w:rsidRPr="00C43ACB">
              <w:rPr>
                <w:rFonts w:eastAsia="Arial Unicode MS"/>
                <w:lang w:eastAsia="ko-KR"/>
              </w:rPr>
              <w:t>A</w:t>
            </w:r>
            <w:r w:rsidRPr="00C43ACB">
              <w:rPr>
                <w:rFonts w:eastAsia="Arial Unicode MS" w:hint="eastAsia"/>
                <w:lang w:eastAsia="ko-KR"/>
              </w:rPr>
              <w:t xml:space="preserve"> or N</w:t>
            </w:r>
            <w:r w:rsidR="00910F51" w:rsidRPr="00C43ACB">
              <w:rPr>
                <w:rFonts w:eastAsia="Arial Unicode MS"/>
                <w:lang w:eastAsia="ko-KR"/>
              </w:rPr>
              <w:t>A</w:t>
            </w:r>
            <w:r w:rsidRPr="00C43ACB">
              <w:rPr>
                <w:rFonts w:eastAsia="Arial Unicode MS"/>
              </w:rPr>
              <w:t>&gt;</w:t>
            </w:r>
          </w:p>
        </w:tc>
      </w:tr>
      <w:tr w:rsidR="004976A9" w:rsidRPr="00C43ACB" w14:paraId="1E9D2536" w14:textId="77777777" w:rsidTr="00731766">
        <w:trPr>
          <w:jc w:val="center"/>
        </w:trPr>
        <w:tc>
          <w:tcPr>
            <w:tcW w:w="2016" w:type="dxa"/>
          </w:tcPr>
          <w:p w14:paraId="11511A83" w14:textId="77777777" w:rsidR="004976A9" w:rsidRPr="00C43ACB" w:rsidRDefault="004976A9" w:rsidP="001A240F">
            <w:pPr>
              <w:pStyle w:val="TAL"/>
              <w:rPr>
                <w:rFonts w:eastAsia="Arial Unicode MS"/>
              </w:rPr>
            </w:pPr>
            <w:r w:rsidRPr="00C43ACB">
              <w:rPr>
                <w:rFonts w:eastAsia="Arial Unicode MS"/>
              </w:rPr>
              <w:t>&lt;Fill in name of Resource-Specific AttributeN&gt;</w:t>
            </w:r>
          </w:p>
        </w:tc>
        <w:tc>
          <w:tcPr>
            <w:tcW w:w="1077" w:type="dxa"/>
          </w:tcPr>
          <w:p w14:paraId="6F72D500" w14:textId="77777777" w:rsidR="004976A9" w:rsidRPr="00C43ACB" w:rsidRDefault="004976A9" w:rsidP="001A240F">
            <w:pPr>
              <w:pStyle w:val="TAL"/>
              <w:rPr>
                <w:rFonts w:eastAsia="Arial Unicode MS"/>
              </w:rPr>
            </w:pPr>
            <w:r w:rsidRPr="00C43ACB">
              <w:rPr>
                <w:rFonts w:eastAsia="Arial Unicode MS"/>
              </w:rPr>
              <w:t>&lt;Fill in Multiplicity&gt;</w:t>
            </w:r>
          </w:p>
        </w:tc>
        <w:tc>
          <w:tcPr>
            <w:tcW w:w="1152" w:type="dxa"/>
          </w:tcPr>
          <w:p w14:paraId="236250CC" w14:textId="77777777" w:rsidR="004976A9" w:rsidRPr="00C43ACB" w:rsidRDefault="004976A9" w:rsidP="001A240F">
            <w:pPr>
              <w:pStyle w:val="TAL"/>
              <w:rPr>
                <w:rFonts w:eastAsia="Arial Unicode MS"/>
              </w:rPr>
            </w:pPr>
            <w:r w:rsidRPr="00C43ACB">
              <w:rPr>
                <w:rFonts w:eastAsia="Arial Unicode MS"/>
              </w:rPr>
              <w:t>&lt;Fill in RW or RO or WO&gt;</w:t>
            </w:r>
          </w:p>
        </w:tc>
        <w:tc>
          <w:tcPr>
            <w:tcW w:w="3168" w:type="dxa"/>
          </w:tcPr>
          <w:p w14:paraId="0DC255E3" w14:textId="77777777" w:rsidR="004976A9" w:rsidRPr="00C43ACB" w:rsidRDefault="004976A9" w:rsidP="001A240F">
            <w:pPr>
              <w:pStyle w:val="TAL"/>
              <w:rPr>
                <w:rFonts w:eastAsia="Arial Unicode MS"/>
              </w:rPr>
            </w:pPr>
            <w:r w:rsidRPr="00C43ACB">
              <w:rPr>
                <w:rFonts w:eastAsia="Arial Unicode MS"/>
              </w:rPr>
              <w:t>Provide description of this attribute</w:t>
            </w:r>
            <w:r w:rsidR="006D535E" w:rsidRPr="00C43ACB">
              <w:rPr>
                <w:rFonts w:eastAsia="Arial Unicode MS"/>
              </w:rPr>
              <w:t xml:space="preserve"> - </w:t>
            </w:r>
            <w:r w:rsidRPr="00C43ACB">
              <w:rPr>
                <w:rFonts w:eastAsia="Arial Unicode MS"/>
              </w:rPr>
              <w:t>to be moved later to a central attribute table that also defines the type of the attribute, allowed ranges</w:t>
            </w:r>
            <w:r w:rsidR="008A4324" w:rsidRPr="00C43ACB">
              <w:rPr>
                <w:rFonts w:eastAsia="Arial Unicode MS"/>
              </w:rPr>
              <w:t>,</w:t>
            </w:r>
            <w:r w:rsidRPr="00C43ACB">
              <w:rPr>
                <w:rFonts w:eastAsia="Arial Unicode MS"/>
              </w:rPr>
              <w:t xml:space="preserve"> etc.</w:t>
            </w:r>
          </w:p>
        </w:tc>
        <w:tc>
          <w:tcPr>
            <w:tcW w:w="2016" w:type="dxa"/>
          </w:tcPr>
          <w:p w14:paraId="7365ACA5" w14:textId="77777777" w:rsidR="00B70BA5" w:rsidRPr="00C43ACB" w:rsidRDefault="00B70BA5" w:rsidP="001A240F">
            <w:pPr>
              <w:pStyle w:val="TAL"/>
              <w:rPr>
                <w:rFonts w:eastAsia="Arial Unicode MS"/>
              </w:rPr>
            </w:pPr>
            <w:r w:rsidRPr="00C43ACB">
              <w:rPr>
                <w:rFonts w:eastAsia="Arial Unicode MS"/>
              </w:rPr>
              <w:t xml:space="preserve">&lt;Fill in </w:t>
            </w:r>
            <w:r w:rsidRPr="00C43ACB">
              <w:rPr>
                <w:rFonts w:eastAsia="Arial Unicode MS" w:hint="eastAsia"/>
                <w:lang w:eastAsia="ko-KR"/>
              </w:rPr>
              <w:t>M</w:t>
            </w:r>
            <w:r w:rsidR="00910F51" w:rsidRPr="00C43ACB">
              <w:rPr>
                <w:rFonts w:eastAsia="Arial Unicode MS"/>
                <w:lang w:eastAsia="ko-KR"/>
              </w:rPr>
              <w:t>A</w:t>
            </w:r>
            <w:r w:rsidRPr="00C43ACB">
              <w:rPr>
                <w:rFonts w:eastAsia="Arial Unicode MS" w:hint="eastAsia"/>
                <w:lang w:eastAsia="ko-KR"/>
              </w:rPr>
              <w:t xml:space="preserve"> or O</w:t>
            </w:r>
            <w:r w:rsidR="00910F51" w:rsidRPr="00C43ACB">
              <w:rPr>
                <w:rFonts w:eastAsia="Arial Unicode MS"/>
                <w:lang w:eastAsia="ko-KR"/>
              </w:rPr>
              <w:t>A</w:t>
            </w:r>
            <w:r w:rsidRPr="00C43ACB">
              <w:rPr>
                <w:rFonts w:eastAsia="Arial Unicode MS" w:hint="eastAsia"/>
                <w:lang w:eastAsia="ko-KR"/>
              </w:rPr>
              <w:t xml:space="preserve"> or N</w:t>
            </w:r>
            <w:r w:rsidR="00910F51" w:rsidRPr="00C43ACB">
              <w:rPr>
                <w:rFonts w:eastAsia="Arial Unicode MS"/>
                <w:lang w:eastAsia="ko-KR"/>
              </w:rPr>
              <w:t>A</w:t>
            </w:r>
            <w:r w:rsidRPr="00C43ACB">
              <w:rPr>
                <w:rFonts w:eastAsia="Arial Unicode MS"/>
              </w:rPr>
              <w:t>&gt;</w:t>
            </w:r>
          </w:p>
        </w:tc>
      </w:tr>
    </w:tbl>
    <w:p w14:paraId="0DA9586B" w14:textId="77777777" w:rsidR="00FD02AF" w:rsidRPr="00C43ACB" w:rsidRDefault="00FD02AF" w:rsidP="00FD02AF"/>
    <w:p w14:paraId="34B1C582" w14:textId="77777777" w:rsidR="00FD02AF" w:rsidRPr="00C43ACB" w:rsidRDefault="00C24F19" w:rsidP="00FD02AF">
      <w:r w:rsidRPr="00C43ACB">
        <w:t>In case of mis</w:t>
      </w:r>
      <w:r w:rsidR="00FD02AF" w:rsidRPr="00C43ACB">
        <w:t>alignment of the graphical representation of a resource and the associate</w:t>
      </w:r>
      <w:r w:rsidR="00494B18" w:rsidRPr="00C43ACB">
        <w:t>d</w:t>
      </w:r>
      <w:r w:rsidR="00FD02AF" w:rsidRPr="00C43ACB">
        <w:t xml:space="preserve"> tabular r</w:t>
      </w:r>
      <w:r w:rsidRPr="00C43ACB">
        <w:t>epresentation, tabular represen</w:t>
      </w:r>
      <w:r w:rsidR="00FD02AF" w:rsidRPr="00C43ACB">
        <w:t>t</w:t>
      </w:r>
      <w:r w:rsidRPr="00C43ACB">
        <w:t>at</w:t>
      </w:r>
      <w:r w:rsidR="00FD02AF" w:rsidRPr="00C43ACB">
        <w:t>ion shall take precedence.</w:t>
      </w:r>
    </w:p>
    <w:p w14:paraId="22F2CE64" w14:textId="77777777" w:rsidR="00FD02AF" w:rsidRPr="00C43ACB" w:rsidRDefault="00FD02AF" w:rsidP="00FD02AF">
      <w:r w:rsidRPr="00C43ACB">
        <w:t xml:space="preserve">The access modes for </w:t>
      </w:r>
      <w:r w:rsidRPr="00C43ACB">
        <w:rPr>
          <w:i/>
        </w:rPr>
        <w:t>attributes</w:t>
      </w:r>
      <w:r w:rsidRPr="00C43ACB">
        <w:t xml:space="preserve"> can assume the following values:</w:t>
      </w:r>
    </w:p>
    <w:p w14:paraId="57E494B7" w14:textId="77777777" w:rsidR="00FD02AF" w:rsidRPr="00C43ACB" w:rsidRDefault="00FD02AF" w:rsidP="002A3560">
      <w:pPr>
        <w:pStyle w:val="B1"/>
      </w:pPr>
      <w:r w:rsidRPr="00C43ACB">
        <w:t xml:space="preserve">Read/Write (RW): </w:t>
      </w:r>
      <w:r w:rsidR="00AA4AE8" w:rsidRPr="00C43ACB">
        <w:t xml:space="preserve">the value of the attribute is set when the resource is Created or Updated based on information from the Originator (i.e. </w:t>
      </w:r>
      <w:r w:rsidR="001E4022" w:rsidRPr="00C43ACB">
        <w:rPr>
          <w:b/>
          <w:i/>
        </w:rPr>
        <w:t>Content</w:t>
      </w:r>
      <w:r w:rsidR="001E4022" w:rsidRPr="00C43ACB">
        <w:t xml:space="preserve"> </w:t>
      </w:r>
      <w:r w:rsidR="00AA4AE8" w:rsidRPr="00C43ACB">
        <w:t xml:space="preserve">parameter). Such attributes </w:t>
      </w:r>
      <w:r w:rsidR="000671B6" w:rsidRPr="00C43ACB">
        <w:t xml:space="preserve">are allowed for </w:t>
      </w:r>
      <w:r w:rsidRPr="00C43ACB">
        <w:t>Create/Update/Retrieve</w:t>
      </w:r>
      <w:r w:rsidR="00AA4AE8" w:rsidRPr="00C43ACB">
        <w:t xml:space="preserve"> operations</w:t>
      </w:r>
      <w:r w:rsidRPr="00C43ACB">
        <w:t>.</w:t>
      </w:r>
      <w:r w:rsidR="00B56439" w:rsidRPr="00C43ACB">
        <w:t xml:space="preserve"> Note that such an attribute can be deleted by Update operation.</w:t>
      </w:r>
    </w:p>
    <w:p w14:paraId="772A07C5" w14:textId="77777777" w:rsidR="00FD02AF" w:rsidRPr="00C43ACB" w:rsidRDefault="00FD02AF" w:rsidP="002A3560">
      <w:pPr>
        <w:pStyle w:val="B1"/>
      </w:pPr>
      <w:r w:rsidRPr="00C43ACB">
        <w:t>Read Only (RO): the value of the attribute is set</w:t>
      </w:r>
      <w:r w:rsidR="009D6A56" w:rsidRPr="00C43ACB">
        <w:rPr>
          <w:rFonts w:eastAsiaTheme="minorEastAsia" w:hint="eastAsia"/>
          <w:lang w:eastAsia="zh-CN"/>
        </w:rPr>
        <w:t xml:space="preserve"> </w:t>
      </w:r>
      <w:r w:rsidR="009D6A56" w:rsidRPr="00C43ACB">
        <w:t>or can be updated</w:t>
      </w:r>
      <w:r w:rsidRPr="00C43ACB">
        <w:t xml:space="preserve"> by the </w:t>
      </w:r>
      <w:r w:rsidR="00AA4AE8" w:rsidRPr="00C43ACB">
        <w:t>H</w:t>
      </w:r>
      <w:r w:rsidRPr="00C43ACB">
        <w:t xml:space="preserve">osting CSE </w:t>
      </w:r>
      <w:r w:rsidR="00AA4AE8" w:rsidRPr="00C43ACB">
        <w:t xml:space="preserve">internally. </w:t>
      </w:r>
      <w:r w:rsidRPr="00C43ACB">
        <w:t>Such an attribute</w:t>
      </w:r>
      <w:r w:rsidR="00AA4AE8" w:rsidRPr="00C43ACB">
        <w:t xml:space="preserve"> is allowed for Retrieve operation only.</w:t>
      </w:r>
    </w:p>
    <w:p w14:paraId="227901DC" w14:textId="77777777" w:rsidR="00FD02AF" w:rsidRPr="00C43ACB" w:rsidRDefault="00FD02AF" w:rsidP="002A3560">
      <w:pPr>
        <w:pStyle w:val="B1"/>
      </w:pPr>
      <w:r w:rsidRPr="00C43ACB">
        <w:t xml:space="preserve">Write Once (WO): the value of the attribute is set when the resource is Created based on information from the </w:t>
      </w:r>
      <w:r w:rsidR="00D65756" w:rsidRPr="00C43ACB">
        <w:t>O</w:t>
      </w:r>
      <w:r w:rsidRPr="00C43ACB">
        <w:t>riginator</w:t>
      </w:r>
      <w:r w:rsidR="00AA4AE8" w:rsidRPr="00C43ACB">
        <w:t xml:space="preserve"> (i.e. </w:t>
      </w:r>
      <w:r w:rsidR="001E4022" w:rsidRPr="00C43ACB">
        <w:rPr>
          <w:b/>
          <w:i/>
        </w:rPr>
        <w:t>Content</w:t>
      </w:r>
      <w:r w:rsidR="001E4022" w:rsidRPr="00C43ACB">
        <w:t xml:space="preserve"> </w:t>
      </w:r>
      <w:r w:rsidR="00AA4AE8" w:rsidRPr="00C43ACB">
        <w:t>parameter)</w:t>
      </w:r>
      <w:r w:rsidRPr="00C43ACB">
        <w:t>. Such an attribute</w:t>
      </w:r>
      <w:r w:rsidR="00AA4AE8" w:rsidRPr="00C43ACB">
        <w:t xml:space="preserve"> is allowed for Retrieve operation after the creation.</w:t>
      </w:r>
      <w:r w:rsidR="009D6A56" w:rsidRPr="00C43ACB">
        <w:t xml:space="preserve"> </w:t>
      </w:r>
      <w:r w:rsidR="009D6A56" w:rsidRPr="00C43ACB">
        <w:rPr>
          <w:rFonts w:eastAsiaTheme="minorEastAsia" w:hint="eastAsia"/>
          <w:lang w:eastAsia="zh-CN"/>
        </w:rPr>
        <w:t xml:space="preserve">Such </w:t>
      </w:r>
      <w:r w:rsidR="009D6A56" w:rsidRPr="00C43ACB">
        <w:t>attribute can thereafter only be updated by hosting CSE internally.</w:t>
      </w:r>
    </w:p>
    <w:p w14:paraId="174920FA" w14:textId="77777777" w:rsidR="00FD02AF" w:rsidRPr="00C43ACB" w:rsidRDefault="00FD02AF" w:rsidP="000671B6">
      <w:pPr>
        <w:keepNext/>
        <w:keepLines/>
      </w:pPr>
      <w:r w:rsidRPr="00C43ACB">
        <w:lastRenderedPageBreak/>
        <w:t>The multiplicity, both for the child resources and the attributes can have the following values:</w:t>
      </w:r>
    </w:p>
    <w:p w14:paraId="6B82D84E" w14:textId="77777777" w:rsidR="00FD02AF" w:rsidRPr="00C43ACB" w:rsidRDefault="00FD02AF" w:rsidP="000671B6">
      <w:pPr>
        <w:pStyle w:val="B1"/>
        <w:keepNext/>
        <w:keepLines/>
      </w:pPr>
      <w:r w:rsidRPr="00C43ACB">
        <w:t xml:space="preserve">A value of </w:t>
      </w:r>
      <w:r w:rsidR="003D10C8" w:rsidRPr="00C43ACB">
        <w:t>"</w:t>
      </w:r>
      <w:r w:rsidRPr="00C43ACB">
        <w:t>0</w:t>
      </w:r>
      <w:r w:rsidR="003D10C8" w:rsidRPr="00C43ACB">
        <w:t>"</w:t>
      </w:r>
      <w:r w:rsidRPr="00C43ACB">
        <w:t xml:space="preserve"> indicates that the child resource/attribute </w:t>
      </w:r>
      <w:r w:rsidR="00577B63" w:rsidRPr="00C43ACB">
        <w:rPr>
          <w:rFonts w:eastAsia="宋体" w:hint="eastAsia"/>
          <w:lang w:eastAsia="zh-CN"/>
        </w:rPr>
        <w:t>shall</w:t>
      </w:r>
      <w:r w:rsidR="00577B63" w:rsidRPr="00C43ACB">
        <w:t xml:space="preserve"> </w:t>
      </w:r>
      <w:r w:rsidRPr="00C43ACB">
        <w:t xml:space="preserve">not </w:t>
      </w:r>
      <w:r w:rsidR="00577B63" w:rsidRPr="00C43ACB">
        <w:rPr>
          <w:rFonts w:eastAsia="宋体" w:hint="eastAsia"/>
          <w:lang w:eastAsia="zh-CN"/>
        </w:rPr>
        <w:t xml:space="preserve">be </w:t>
      </w:r>
      <w:r w:rsidRPr="00C43ACB">
        <w:t>present.</w:t>
      </w:r>
    </w:p>
    <w:p w14:paraId="15B11F1A" w14:textId="77777777" w:rsidR="00FD02AF" w:rsidRPr="00C43ACB" w:rsidRDefault="00FD02AF" w:rsidP="002A3560">
      <w:pPr>
        <w:pStyle w:val="B1"/>
      </w:pPr>
      <w:r w:rsidRPr="00C43ACB">
        <w:t xml:space="preserve">A value of </w:t>
      </w:r>
      <w:r w:rsidR="003D10C8" w:rsidRPr="00C43ACB">
        <w:t>"</w:t>
      </w:r>
      <w:r w:rsidRPr="00C43ACB">
        <w:t>1</w:t>
      </w:r>
      <w:r w:rsidR="003D10C8" w:rsidRPr="00C43ACB">
        <w:t>"</w:t>
      </w:r>
      <w:r w:rsidRPr="00C43ACB">
        <w:t xml:space="preserve"> indicates that the child resource/attribute </w:t>
      </w:r>
      <w:r w:rsidR="00577B63" w:rsidRPr="00C43ACB">
        <w:rPr>
          <w:rFonts w:eastAsia="宋体" w:hint="eastAsia"/>
          <w:lang w:eastAsia="zh-CN"/>
        </w:rPr>
        <w:t>shall be</w:t>
      </w:r>
      <w:r w:rsidR="00577B63" w:rsidRPr="00C43ACB">
        <w:t xml:space="preserve"> </w:t>
      </w:r>
      <w:r w:rsidRPr="00C43ACB">
        <w:t>present.</w:t>
      </w:r>
    </w:p>
    <w:p w14:paraId="4702D82D" w14:textId="77777777" w:rsidR="00FD02AF" w:rsidRPr="00C43ACB" w:rsidRDefault="00FD02AF" w:rsidP="002A3560">
      <w:pPr>
        <w:pStyle w:val="B1"/>
      </w:pPr>
      <w:r w:rsidRPr="00C43ACB">
        <w:t xml:space="preserve">A value of </w:t>
      </w:r>
      <w:r w:rsidR="003D10C8" w:rsidRPr="00C43ACB">
        <w:t>"</w:t>
      </w:r>
      <w:r w:rsidRPr="00C43ACB">
        <w:t>0..1</w:t>
      </w:r>
      <w:r w:rsidR="003D10C8" w:rsidRPr="00C43ACB">
        <w:t>"</w:t>
      </w:r>
      <w:r w:rsidRPr="00C43ACB">
        <w:t xml:space="preserve"> indicates that the child resource/attribute</w:t>
      </w:r>
      <w:r w:rsidR="00DF5CC5" w:rsidRPr="00C43ACB">
        <w:rPr>
          <w:rFonts w:eastAsia="宋体" w:hint="eastAsia"/>
          <w:lang w:eastAsia="zh-CN"/>
        </w:rPr>
        <w:t xml:space="preserve"> </w:t>
      </w:r>
      <w:r w:rsidR="00577B63" w:rsidRPr="00C43ACB">
        <w:rPr>
          <w:rFonts w:eastAsia="宋体" w:hint="eastAsia"/>
          <w:lang w:eastAsia="zh-CN"/>
        </w:rPr>
        <w:t>may</w:t>
      </w:r>
      <w:r w:rsidR="007C29BE" w:rsidRPr="00C43ACB">
        <w:t xml:space="preserve"> be present.</w:t>
      </w:r>
    </w:p>
    <w:p w14:paraId="532C04DF" w14:textId="77777777" w:rsidR="00FD02AF" w:rsidRPr="00C43ACB" w:rsidRDefault="00FD02AF" w:rsidP="002A3560">
      <w:pPr>
        <w:pStyle w:val="B1"/>
      </w:pPr>
      <w:r w:rsidRPr="00C43ACB">
        <w:t xml:space="preserve">A value of </w:t>
      </w:r>
      <w:r w:rsidR="003D10C8" w:rsidRPr="00C43ACB">
        <w:t>"</w:t>
      </w:r>
      <w:r w:rsidRPr="00C43ACB">
        <w:t>0..n</w:t>
      </w:r>
      <w:r w:rsidR="003D10C8" w:rsidRPr="00C43ACB">
        <w:t>"</w:t>
      </w:r>
      <w:r w:rsidRPr="00C43ACB">
        <w:t xml:space="preserve"> indicates that the child resource</w:t>
      </w:r>
      <w:r w:rsidR="00DF5CC5" w:rsidRPr="00C43ACB">
        <w:rPr>
          <w:rFonts w:eastAsia="宋体" w:hint="eastAsia"/>
          <w:lang w:eastAsia="zh-CN"/>
        </w:rPr>
        <w:t>/attribute</w:t>
      </w:r>
      <w:r w:rsidRPr="00C43ACB">
        <w:t xml:space="preserve"> </w:t>
      </w:r>
      <w:r w:rsidR="00577B63" w:rsidRPr="00C43ACB">
        <w:rPr>
          <w:rFonts w:eastAsia="宋体" w:hint="eastAsia"/>
          <w:lang w:eastAsia="zh-CN"/>
        </w:rPr>
        <w:t>may</w:t>
      </w:r>
      <w:r w:rsidRPr="00C43ACB">
        <w:t xml:space="preserve"> be present. If present, multiple instances are supported.</w:t>
      </w:r>
    </w:p>
    <w:p w14:paraId="5AC3C6A3" w14:textId="77777777" w:rsidR="000A6A0D" w:rsidRPr="00C43ACB" w:rsidRDefault="00FD02AF" w:rsidP="002A3560">
      <w:pPr>
        <w:pStyle w:val="B1"/>
      </w:pPr>
      <w:r w:rsidRPr="00C43ACB">
        <w:t xml:space="preserve">A value of </w:t>
      </w:r>
      <w:r w:rsidR="003D10C8" w:rsidRPr="00C43ACB">
        <w:t>"</w:t>
      </w:r>
      <w:r w:rsidRPr="00C43ACB">
        <w:t>1..n</w:t>
      </w:r>
      <w:r w:rsidR="003D10C8" w:rsidRPr="00C43ACB">
        <w:t>"</w:t>
      </w:r>
      <w:r w:rsidRPr="00C43ACB">
        <w:t xml:space="preserve"> indicates that the child resource </w:t>
      </w:r>
      <w:r w:rsidR="00577B63" w:rsidRPr="00C43ACB">
        <w:rPr>
          <w:rFonts w:eastAsia="宋体" w:hint="eastAsia"/>
          <w:lang w:eastAsia="zh-CN"/>
        </w:rPr>
        <w:t>shall</w:t>
      </w:r>
      <w:r w:rsidR="00577B63" w:rsidRPr="00C43ACB">
        <w:t xml:space="preserve"> </w:t>
      </w:r>
      <w:r w:rsidRPr="00C43ACB">
        <w:t xml:space="preserve">always </w:t>
      </w:r>
      <w:r w:rsidR="00577B63" w:rsidRPr="00C43ACB">
        <w:rPr>
          <w:rFonts w:eastAsia="宋体" w:hint="eastAsia"/>
          <w:lang w:eastAsia="zh-CN"/>
        </w:rPr>
        <w:t xml:space="preserve">be </w:t>
      </w:r>
      <w:r w:rsidRPr="00C43ACB">
        <w:t>present. It has at least one instance and can have multiple instances.</w:t>
      </w:r>
    </w:p>
    <w:p w14:paraId="23A83D13" w14:textId="77777777" w:rsidR="000B4FDE" w:rsidRPr="00C43ACB" w:rsidRDefault="000B4FDE" w:rsidP="002A3560">
      <w:pPr>
        <w:pStyle w:val="B1"/>
      </w:pPr>
      <w:r w:rsidRPr="00C43ACB">
        <w:t>An attribute multiplicity post-fixed with (L) indicates that it is a list of values.</w:t>
      </w:r>
    </w:p>
    <w:p w14:paraId="083BBDEC" w14:textId="77777777" w:rsidR="0069591F" w:rsidRPr="00C43ACB" w:rsidRDefault="0069591F" w:rsidP="0069591F">
      <w:r w:rsidRPr="00C43ACB">
        <w:t xml:space="preserve">The attributes for </w:t>
      </w:r>
      <w:r w:rsidRPr="00C43ACB">
        <w:rPr>
          <w:i/>
        </w:rPr>
        <w:t>&lt;resourceTypeAnnc&gt;</w:t>
      </w:r>
      <w:r w:rsidRPr="00C43ACB">
        <w:t xml:space="preserve"> in the attribute table can have the following set of values:</w:t>
      </w:r>
    </w:p>
    <w:p w14:paraId="76F1CD2A" w14:textId="77777777" w:rsidR="0069591F" w:rsidRPr="00C43ACB" w:rsidRDefault="0069591F" w:rsidP="002A3560">
      <w:pPr>
        <w:pStyle w:val="B1"/>
      </w:pPr>
      <w:r w:rsidRPr="00C43ACB">
        <w:rPr>
          <w:b/>
        </w:rPr>
        <w:t>M</w:t>
      </w:r>
      <w:r w:rsidR="00910F51" w:rsidRPr="00C43ACB">
        <w:rPr>
          <w:b/>
        </w:rPr>
        <w:t>A</w:t>
      </w:r>
      <w:r w:rsidRPr="00C43ACB">
        <w:rPr>
          <w:b/>
        </w:rPr>
        <w:t xml:space="preserve"> (Mandatory </w:t>
      </w:r>
      <w:r w:rsidR="00910F51" w:rsidRPr="00C43ACB">
        <w:rPr>
          <w:b/>
        </w:rPr>
        <w:t>A</w:t>
      </w:r>
      <w:r w:rsidR="005A4764" w:rsidRPr="00C43ACB">
        <w:rPr>
          <w:b/>
        </w:rPr>
        <w:t>nn</w:t>
      </w:r>
      <w:r w:rsidR="00910F51" w:rsidRPr="00C43ACB">
        <w:rPr>
          <w:b/>
        </w:rPr>
        <w:t>ounced</w:t>
      </w:r>
      <w:r w:rsidRPr="00C43ACB">
        <w:rPr>
          <w:b/>
        </w:rPr>
        <w:t>):</w:t>
      </w:r>
      <w:r w:rsidRPr="00C43ACB">
        <w:t xml:space="preserve"> </w:t>
      </w:r>
      <w:r w:rsidR="005F4B29" w:rsidRPr="00C43ACB">
        <w:t xml:space="preserve">The </w:t>
      </w:r>
      <w:r w:rsidRPr="00C43ACB">
        <w:t xml:space="preserve">attribute in the original resource </w:t>
      </w:r>
      <w:r w:rsidR="005F4B29" w:rsidRPr="00C43ACB">
        <w:t>is</w:t>
      </w:r>
      <w:r w:rsidRPr="00C43ACB">
        <w:t xml:space="preserve"> </w:t>
      </w:r>
      <w:r w:rsidR="00910F51" w:rsidRPr="00C43ACB">
        <w:t xml:space="preserve">announced to </w:t>
      </w:r>
      <w:r w:rsidRPr="00C43ACB">
        <w:t>the announced resource.</w:t>
      </w:r>
      <w:r w:rsidR="00910F51" w:rsidRPr="00C43ACB">
        <w:t xml:space="preserve"> The content of such </w:t>
      </w:r>
      <w:r w:rsidR="005F4B29" w:rsidRPr="00C43ACB">
        <w:t xml:space="preserve">an </w:t>
      </w:r>
      <w:r w:rsidR="00910F51" w:rsidRPr="00C43ACB">
        <w:t xml:space="preserve">announced attributes </w:t>
      </w:r>
      <w:r w:rsidR="00FD02AF" w:rsidRPr="00C43ACB">
        <w:t>is</w:t>
      </w:r>
      <w:r w:rsidR="00910F51" w:rsidRPr="00C43ACB">
        <w:t xml:space="preserve"> the same as the content of the original </w:t>
      </w:r>
      <w:r w:rsidR="005F4B29" w:rsidRPr="00C43ACB">
        <w:t>attribute</w:t>
      </w:r>
      <w:r w:rsidR="00910F51" w:rsidRPr="00C43ACB">
        <w:t>.</w:t>
      </w:r>
    </w:p>
    <w:p w14:paraId="3558BA92" w14:textId="77777777" w:rsidR="0069591F" w:rsidRPr="00C43ACB" w:rsidRDefault="0069591F" w:rsidP="002A3560">
      <w:pPr>
        <w:pStyle w:val="B1"/>
      </w:pPr>
      <w:r w:rsidRPr="00C43ACB">
        <w:rPr>
          <w:b/>
        </w:rPr>
        <w:t>O</w:t>
      </w:r>
      <w:r w:rsidR="00910F51" w:rsidRPr="00C43ACB">
        <w:rPr>
          <w:b/>
        </w:rPr>
        <w:t>A</w:t>
      </w:r>
      <w:r w:rsidRPr="00C43ACB">
        <w:rPr>
          <w:b/>
        </w:rPr>
        <w:t xml:space="preserve"> (Optional </w:t>
      </w:r>
      <w:r w:rsidR="00910F51" w:rsidRPr="00C43ACB">
        <w:rPr>
          <w:b/>
        </w:rPr>
        <w:t>Announced</w:t>
      </w:r>
      <w:r w:rsidRPr="00C43ACB">
        <w:rPr>
          <w:b/>
        </w:rPr>
        <w:t>):</w:t>
      </w:r>
      <w:r w:rsidRPr="00C43ACB">
        <w:t xml:space="preserve"> </w:t>
      </w:r>
      <w:r w:rsidR="005F4B29" w:rsidRPr="00C43ACB">
        <w:t xml:space="preserve">The </w:t>
      </w:r>
      <w:r w:rsidRPr="00C43ACB">
        <w:t>attribute in the original resource may be</w:t>
      </w:r>
      <w:r w:rsidR="00910F51" w:rsidRPr="00C43ACB">
        <w:t xml:space="preserve"> announced to</w:t>
      </w:r>
      <w:r w:rsidRPr="00C43ACB">
        <w:t xml:space="preserve"> the announced resource depending on the contents of the </w:t>
      </w:r>
      <w:r w:rsidRPr="00C43ACB">
        <w:rPr>
          <w:i/>
        </w:rPr>
        <w:t>announcedAttribute</w:t>
      </w:r>
      <w:r w:rsidRPr="00C43ACB">
        <w:t xml:space="preserve"> attribute </w:t>
      </w:r>
      <w:r w:rsidR="00910F51" w:rsidRPr="00C43ACB">
        <w:t>at</w:t>
      </w:r>
      <w:r w:rsidRPr="00C43ACB">
        <w:t xml:space="preserve"> the original resource.</w:t>
      </w:r>
      <w:r w:rsidR="00910F51" w:rsidRPr="00C43ACB">
        <w:t xml:space="preserve"> The content of such </w:t>
      </w:r>
      <w:r w:rsidR="005F4B29" w:rsidRPr="00C43ACB">
        <w:t xml:space="preserve">an </w:t>
      </w:r>
      <w:r w:rsidR="00910F51" w:rsidRPr="00C43ACB">
        <w:t xml:space="preserve">announced attribute </w:t>
      </w:r>
      <w:r w:rsidR="00FD02AF" w:rsidRPr="00C43ACB">
        <w:t xml:space="preserve">is </w:t>
      </w:r>
      <w:r w:rsidR="00910F51" w:rsidRPr="00C43ACB">
        <w:t>the same as the content of the origin</w:t>
      </w:r>
      <w:r w:rsidR="00C24F19" w:rsidRPr="00C43ACB">
        <w:t>a</w:t>
      </w:r>
      <w:r w:rsidR="00910F51" w:rsidRPr="00C43ACB">
        <w:t>l attribute.</w:t>
      </w:r>
    </w:p>
    <w:p w14:paraId="27FA45B0" w14:textId="77777777" w:rsidR="0069591F" w:rsidRPr="00C43ACB" w:rsidRDefault="0069591F" w:rsidP="002A3560">
      <w:pPr>
        <w:pStyle w:val="B1"/>
      </w:pPr>
      <w:r w:rsidRPr="00C43ACB">
        <w:rPr>
          <w:b/>
        </w:rPr>
        <w:t>N</w:t>
      </w:r>
      <w:r w:rsidR="00910F51" w:rsidRPr="00C43ACB">
        <w:rPr>
          <w:b/>
        </w:rPr>
        <w:t>A</w:t>
      </w:r>
      <w:r w:rsidRPr="00C43ACB">
        <w:rPr>
          <w:b/>
        </w:rPr>
        <w:t xml:space="preserve"> (Not </w:t>
      </w:r>
      <w:r w:rsidR="00910F51" w:rsidRPr="00C43ACB">
        <w:rPr>
          <w:b/>
        </w:rPr>
        <w:t>Announced</w:t>
      </w:r>
      <w:r w:rsidRPr="00C43ACB">
        <w:rPr>
          <w:b/>
        </w:rPr>
        <w:t>):</w:t>
      </w:r>
      <w:r w:rsidRPr="00C43ACB">
        <w:t xml:space="preserve"> </w:t>
      </w:r>
      <w:r w:rsidR="00DD1E18" w:rsidRPr="00C43ACB">
        <w:t xml:space="preserve">The original </w:t>
      </w:r>
      <w:r w:rsidRPr="00C43ACB">
        <w:t xml:space="preserve">attribute </w:t>
      </w:r>
      <w:r w:rsidR="00DD1E18" w:rsidRPr="00C43ACB">
        <w:t>is</w:t>
      </w:r>
      <w:r w:rsidR="00FD02AF" w:rsidRPr="00C43ACB">
        <w:t xml:space="preserve"> not</w:t>
      </w:r>
      <w:r w:rsidR="00910F51" w:rsidRPr="00C43ACB">
        <w:t xml:space="preserve"> announced to</w:t>
      </w:r>
      <w:r w:rsidRPr="00C43ACB">
        <w:t xml:space="preserve"> the announced resource.</w:t>
      </w:r>
    </w:p>
    <w:p w14:paraId="475031D3" w14:textId="77777777" w:rsidR="001716AE" w:rsidRPr="00C43ACB" w:rsidRDefault="001716AE" w:rsidP="00A97152">
      <w:pPr>
        <w:pStyle w:val="30"/>
      </w:pPr>
      <w:bookmarkStart w:id="389" w:name="_Toc507429759"/>
      <w:bookmarkStart w:id="390" w:name="_Toc2171956"/>
      <w:r w:rsidRPr="00C43ACB">
        <w:t>9.5.</w:t>
      </w:r>
      <w:r w:rsidR="00FD02AF" w:rsidRPr="00C43ACB">
        <w:t>1</w:t>
      </w:r>
      <w:r w:rsidRPr="00C43ACB">
        <w:tab/>
        <w:t>Handling of Unsupported Resources/Attributes/Sub-resources within the M2M System</w:t>
      </w:r>
      <w:bookmarkEnd w:id="389"/>
      <w:bookmarkEnd w:id="390"/>
    </w:p>
    <w:p w14:paraId="6A945107" w14:textId="77777777" w:rsidR="001716AE" w:rsidRPr="00C43ACB" w:rsidRDefault="001716AE" w:rsidP="00C23400">
      <w:r w:rsidRPr="00C43ACB">
        <w:t>A CSE shall respond to a received request targeted to it and that includes resource(s), resource attribute(s) or sub</w:t>
      </w:r>
      <w:r w:rsidR="00E82A40" w:rsidRPr="00C43ACB">
        <w:noBreakHyphen/>
      </w:r>
      <w:r w:rsidRPr="00C43ACB">
        <w:t xml:space="preserve">resource(s) that are </w:t>
      </w:r>
      <w:r w:rsidR="00DD1E18" w:rsidRPr="00C43ACB">
        <w:t xml:space="preserve">not </w:t>
      </w:r>
      <w:r w:rsidRPr="00C43ACB">
        <w:t xml:space="preserve">supported by </w:t>
      </w:r>
      <w:r w:rsidR="00DD1E18" w:rsidRPr="00C43ACB">
        <w:t>i</w:t>
      </w:r>
      <w:r w:rsidR="00201C5E" w:rsidRPr="00C43ACB">
        <w:t>t</w:t>
      </w:r>
      <w:r w:rsidRPr="00C43ACB">
        <w:t xml:space="preserve">, by sending an appropriate error code </w:t>
      </w:r>
      <w:r w:rsidR="00E82A40" w:rsidRPr="00C43ACB">
        <w:t xml:space="preserve">back to the request </w:t>
      </w:r>
      <w:r w:rsidR="001A3714" w:rsidRPr="00C43ACB">
        <w:t>O</w:t>
      </w:r>
      <w:r w:rsidR="00E82A40" w:rsidRPr="00C43ACB">
        <w:t>riginator.</w:t>
      </w:r>
    </w:p>
    <w:p w14:paraId="56F57087" w14:textId="77777777" w:rsidR="009F4E8D" w:rsidRPr="00C43ACB" w:rsidRDefault="001716AE" w:rsidP="00C23400">
      <w:r w:rsidRPr="00C43ACB">
        <w:t>When a CSE is not the target entity of a received request</w:t>
      </w:r>
      <w:r w:rsidR="00DD1E18" w:rsidRPr="00C43ACB">
        <w:t>,</w:t>
      </w:r>
      <w:r w:rsidRPr="00C43ACB">
        <w:t xml:space="preserve"> the CSE shall attempt to forward the received request to the targeted entity. If the CSE cannot forward the received request for any reason, </w:t>
      </w:r>
      <w:r w:rsidR="00DD1E18" w:rsidRPr="00C43ACB">
        <w:t xml:space="preserve">it </w:t>
      </w:r>
      <w:r w:rsidRPr="00C43ACB">
        <w:t xml:space="preserve">shall respond to the received request by sending an appropriate error code back to the request </w:t>
      </w:r>
      <w:r w:rsidR="001A3714" w:rsidRPr="00C43ACB">
        <w:t>O</w:t>
      </w:r>
      <w:r w:rsidRPr="00C43ACB">
        <w:t>riginator.</w:t>
      </w:r>
      <w:r w:rsidR="00A3238E" w:rsidRPr="00C43ACB">
        <w:t xml:space="preserve"> </w:t>
      </w:r>
      <w:r w:rsidR="00495250" w:rsidRPr="00C43ACB">
        <w:rPr>
          <w:color w:val="000000"/>
        </w:rPr>
        <w:t>The present document</w:t>
      </w:r>
      <w:r w:rsidR="009F4E8D" w:rsidRPr="00C43ACB">
        <w:rPr>
          <w:color w:val="000000"/>
        </w:rPr>
        <w:t xml:space="preserve"> include</w:t>
      </w:r>
      <w:r w:rsidR="00A3238E" w:rsidRPr="00C43ACB">
        <w:rPr>
          <w:color w:val="000000"/>
        </w:rPr>
        <w:t>s</w:t>
      </w:r>
      <w:r w:rsidR="009F4E8D" w:rsidRPr="00C43ACB">
        <w:rPr>
          <w:color w:val="000000"/>
        </w:rPr>
        <w:t xml:space="preserve"> both mandatory and optional functionalities </w:t>
      </w:r>
      <w:r w:rsidR="00A3238E" w:rsidRPr="00C43ACB">
        <w:rPr>
          <w:color w:val="000000"/>
        </w:rPr>
        <w:t>for</w:t>
      </w:r>
      <w:r w:rsidR="009F4E8D" w:rsidRPr="00C43ACB">
        <w:rPr>
          <w:color w:val="000000"/>
        </w:rPr>
        <w:t xml:space="preserve"> interfaces between oneM2M entities. Thus, the functionality </w:t>
      </w:r>
      <w:r w:rsidR="00A3238E" w:rsidRPr="00C43ACB">
        <w:rPr>
          <w:color w:val="000000"/>
        </w:rPr>
        <w:t>implemented for</w:t>
      </w:r>
      <w:r w:rsidR="009F4E8D" w:rsidRPr="00C43ACB">
        <w:rPr>
          <w:color w:val="000000"/>
        </w:rPr>
        <w:t xml:space="preserve"> the interfaces may not include all the functionalities specifi</w:t>
      </w:r>
      <w:r w:rsidR="00A3238E" w:rsidRPr="00C43ACB">
        <w:rPr>
          <w:color w:val="000000"/>
        </w:rPr>
        <w:t xml:space="preserve">ed </w:t>
      </w:r>
      <w:r w:rsidR="00A3238E" w:rsidRPr="00C43ACB">
        <w:t>in</w:t>
      </w:r>
      <w:r w:rsidR="00A3238E" w:rsidRPr="00C43ACB">
        <w:rPr>
          <w:color w:val="000000"/>
        </w:rPr>
        <w:t xml:space="preserve"> th</w:t>
      </w:r>
      <w:r w:rsidR="000671B6" w:rsidRPr="00C43ACB">
        <w:rPr>
          <w:color w:val="000000"/>
        </w:rPr>
        <w:t>e present</w:t>
      </w:r>
      <w:r w:rsidR="00A3238E" w:rsidRPr="00C43ACB">
        <w:rPr>
          <w:color w:val="000000"/>
        </w:rPr>
        <w:t xml:space="preserve"> document</w:t>
      </w:r>
      <w:r w:rsidR="009F4E8D" w:rsidRPr="00C43ACB">
        <w:rPr>
          <w:color w:val="000000"/>
        </w:rPr>
        <w:t>.</w:t>
      </w:r>
    </w:p>
    <w:p w14:paraId="20EAD5F8" w14:textId="77777777" w:rsidR="00A13AB6" w:rsidRPr="00C43ACB" w:rsidRDefault="00E82A40" w:rsidP="00A97152">
      <w:pPr>
        <w:pStyle w:val="2"/>
      </w:pPr>
      <w:bookmarkStart w:id="391" w:name="_Toc507429760"/>
      <w:bookmarkStart w:id="392" w:name="_Toc2171957"/>
      <w:r w:rsidRPr="00C43ACB">
        <w:t>9</w:t>
      </w:r>
      <w:r w:rsidR="00A13AB6" w:rsidRPr="00C43ACB">
        <w:t>.6</w:t>
      </w:r>
      <w:r w:rsidR="00A13AB6" w:rsidRPr="00C43ACB">
        <w:tab/>
      </w:r>
      <w:r w:rsidR="00B0011D" w:rsidRPr="00C43ACB">
        <w:t>Resource Types</w:t>
      </w:r>
      <w:bookmarkEnd w:id="391"/>
      <w:bookmarkEnd w:id="392"/>
    </w:p>
    <w:p w14:paraId="6C1F4649" w14:textId="77777777" w:rsidR="00CE3A07" w:rsidRPr="00C43ACB" w:rsidRDefault="00CE3A07" w:rsidP="00A97152">
      <w:pPr>
        <w:pStyle w:val="30"/>
      </w:pPr>
      <w:bookmarkStart w:id="393" w:name="_Toc507429761"/>
      <w:bookmarkStart w:id="394" w:name="_Toc2171958"/>
      <w:r w:rsidRPr="00C43ACB">
        <w:t>9.6.</w:t>
      </w:r>
      <w:r w:rsidR="00E65D0A" w:rsidRPr="00C43ACB">
        <w:t>1</w:t>
      </w:r>
      <w:r w:rsidR="00E65D0A" w:rsidRPr="00C43ACB">
        <w:tab/>
      </w:r>
      <w:r w:rsidRPr="00C43ACB">
        <w:t>Overview</w:t>
      </w:r>
      <w:bookmarkEnd w:id="393"/>
      <w:bookmarkEnd w:id="394"/>
    </w:p>
    <w:p w14:paraId="06D84B65" w14:textId="77777777" w:rsidR="00CE3A07" w:rsidRPr="00C43ACB" w:rsidRDefault="00CE3A07" w:rsidP="00A97152">
      <w:pPr>
        <w:pStyle w:val="40"/>
      </w:pPr>
      <w:bookmarkStart w:id="395" w:name="_Toc507429762"/>
      <w:bookmarkStart w:id="396" w:name="_Toc2171959"/>
      <w:r w:rsidRPr="00C43ACB">
        <w:t>9.6.1.1</w:t>
      </w:r>
      <w:r w:rsidR="00E65D0A" w:rsidRPr="00C43ACB">
        <w:tab/>
      </w:r>
      <w:r w:rsidRPr="00C43ACB">
        <w:t>Resource Type Summary</w:t>
      </w:r>
      <w:bookmarkEnd w:id="395"/>
      <w:bookmarkEnd w:id="396"/>
    </w:p>
    <w:p w14:paraId="32D11252" w14:textId="77777777" w:rsidR="00D06727" w:rsidRPr="00C43ACB" w:rsidRDefault="00D06727" w:rsidP="00D06727">
      <w:r w:rsidRPr="00C43ACB">
        <w:t>Table 9.6</w:t>
      </w:r>
      <w:r w:rsidR="00CE3A07" w:rsidRPr="00C43ACB">
        <w:t>.1.1</w:t>
      </w:r>
      <w:r w:rsidRPr="00C43ACB">
        <w:t xml:space="preserve">-1 introduces the </w:t>
      </w:r>
      <w:r w:rsidR="00ED6B88" w:rsidRPr="00C43ACB">
        <w:t>normal and virtual</w:t>
      </w:r>
      <w:r w:rsidRPr="00C43ACB">
        <w:t xml:space="preserve"> resource types and their related child or parent resource types. Details of each resource type follow in</w:t>
      </w:r>
      <w:r w:rsidR="00E82A40" w:rsidRPr="00C43ACB">
        <w:t xml:space="preserve"> the remainder of this clause.</w:t>
      </w:r>
    </w:p>
    <w:p w14:paraId="19B8A936" w14:textId="77777777" w:rsidR="00910F51" w:rsidRPr="00C43ACB" w:rsidRDefault="00910F51" w:rsidP="00D06727">
      <w:pPr>
        <w:rPr>
          <w:rFonts w:eastAsia="宋体"/>
          <w:lang w:eastAsia="zh-CN"/>
        </w:rPr>
      </w:pPr>
      <w:r w:rsidRPr="00C43ACB">
        <w:t>Table 9.6</w:t>
      </w:r>
      <w:r w:rsidR="00CE3A07" w:rsidRPr="00C43ACB">
        <w:t>.1.1</w:t>
      </w:r>
      <w:r w:rsidRPr="00C43ACB">
        <w:t xml:space="preserve">-1 lists </w:t>
      </w:r>
      <w:r w:rsidR="00CE3A07" w:rsidRPr="00C43ACB">
        <w:t xml:space="preserve">each specified </w:t>
      </w:r>
      <w:r w:rsidR="00710879" w:rsidRPr="00C43ACB">
        <w:t xml:space="preserve">ordinary </w:t>
      </w:r>
      <w:r w:rsidR="009C105D" w:rsidRPr="00C43ACB">
        <w:t>-</w:t>
      </w:r>
      <w:r w:rsidR="00710879" w:rsidRPr="00C43ACB">
        <w:t xml:space="preserve"> i.e. not announced </w:t>
      </w:r>
      <w:r w:rsidR="009C105D" w:rsidRPr="00C43ACB">
        <w:t>-</w:t>
      </w:r>
      <w:r w:rsidR="00710879" w:rsidRPr="00C43ACB">
        <w:t xml:space="preserve"> resource type</w:t>
      </w:r>
      <w:r w:rsidRPr="00C43ACB">
        <w:t xml:space="preserve">. An addition of suffix </w:t>
      </w:r>
      <w:r w:rsidR="003D10C8" w:rsidRPr="00C43ACB">
        <w:t>"</w:t>
      </w:r>
      <w:r w:rsidRPr="00C43ACB">
        <w:t>Annc</w:t>
      </w:r>
      <w:r w:rsidR="003D10C8" w:rsidRPr="00C43ACB">
        <w:t>"</w:t>
      </w:r>
      <w:r w:rsidRPr="00C43ACB">
        <w:t xml:space="preserve"> </w:t>
      </w:r>
      <w:r w:rsidR="00710879" w:rsidRPr="00C43ACB">
        <w:t xml:space="preserve">to the respective resource type identifier </w:t>
      </w:r>
      <w:r w:rsidRPr="00C43ACB">
        <w:t>indicate</w:t>
      </w:r>
      <w:r w:rsidR="00810C30" w:rsidRPr="00C43ACB">
        <w:t>s</w:t>
      </w:r>
      <w:r w:rsidRPr="00C43ACB">
        <w:t xml:space="preserve"> the associated announced resource type.</w:t>
      </w:r>
      <w:r w:rsidR="00710879" w:rsidRPr="00C43ACB">
        <w:t xml:space="preserve"> Resource types that can occur as child resources of</w:t>
      </w:r>
      <w:r w:rsidR="008C3BE6" w:rsidRPr="00C43ACB">
        <w:t xml:space="preserve"> </w:t>
      </w:r>
      <w:r w:rsidR="00710879" w:rsidRPr="00C43ACB">
        <w:t>announc</w:t>
      </w:r>
      <w:r w:rsidR="007C29BE" w:rsidRPr="00C43ACB">
        <w:t>ed resources are summarized in t</w:t>
      </w:r>
      <w:r w:rsidR="00710879" w:rsidRPr="00C43ACB">
        <w:t xml:space="preserve">able 9.6.26.1-1 </w:t>
      </w:r>
      <w:r w:rsidR="003D10C8" w:rsidRPr="00C43ACB">
        <w:t>"</w:t>
      </w:r>
      <w:r w:rsidR="00710879" w:rsidRPr="00C43ACB">
        <w:t>Announced Resource Types</w:t>
      </w:r>
      <w:r w:rsidR="003D10C8" w:rsidRPr="00C43ACB">
        <w:t>"</w:t>
      </w:r>
      <w:r w:rsidR="00710879" w:rsidRPr="00C43ACB">
        <w:t>.</w:t>
      </w:r>
    </w:p>
    <w:p w14:paraId="5C4032CA" w14:textId="77777777" w:rsidR="00CA62E1" w:rsidRPr="00C43ACB" w:rsidRDefault="00CA62E1" w:rsidP="00CA62E1">
      <w:r w:rsidRPr="00C43ACB">
        <w:t>Amon</w:t>
      </w:r>
      <w:r w:rsidR="007C29BE" w:rsidRPr="00C43ACB">
        <w:t>g the resource types listed in t</w:t>
      </w:r>
      <w:r w:rsidRPr="00C43ACB">
        <w:t xml:space="preserve">able 9.6.1.1-1, the following are termed </w:t>
      </w:r>
      <w:r w:rsidR="003D10C8" w:rsidRPr="00C43ACB">
        <w:t>"</w:t>
      </w:r>
      <w:r w:rsidRPr="00C43ACB">
        <w:t>Content Sharing Resources</w:t>
      </w:r>
      <w:r w:rsidR="003D10C8" w:rsidRPr="00C43ACB">
        <w:t>"</w:t>
      </w:r>
      <w:r w:rsidRPr="00C43ACB">
        <w:t xml:space="preserve"> in oneM2M Specifications for the purpose of referring to any of those resource types:</w:t>
      </w:r>
    </w:p>
    <w:p w14:paraId="25E955BD" w14:textId="77777777" w:rsidR="00CA62E1" w:rsidRPr="00C43ACB" w:rsidRDefault="00CA62E1" w:rsidP="0043559A">
      <w:pPr>
        <w:pStyle w:val="B1"/>
        <w:rPr>
          <w:i/>
        </w:rPr>
      </w:pPr>
      <w:r w:rsidRPr="00C43ACB">
        <w:rPr>
          <w:i/>
        </w:rPr>
        <w:t>container</w:t>
      </w:r>
      <w:r w:rsidR="0043559A" w:rsidRPr="00C43ACB">
        <w:rPr>
          <w:i/>
        </w:rPr>
        <w:t>;</w:t>
      </w:r>
    </w:p>
    <w:p w14:paraId="038AEBC9" w14:textId="77777777" w:rsidR="00CA62E1" w:rsidRPr="00C43ACB" w:rsidRDefault="00CA62E1" w:rsidP="0043559A">
      <w:pPr>
        <w:pStyle w:val="B1"/>
        <w:rPr>
          <w:i/>
        </w:rPr>
      </w:pPr>
      <w:r w:rsidRPr="00C43ACB">
        <w:rPr>
          <w:i/>
        </w:rPr>
        <w:t>contentInstance</w:t>
      </w:r>
      <w:r w:rsidR="0043559A" w:rsidRPr="00C43ACB">
        <w:rPr>
          <w:i/>
        </w:rPr>
        <w:t>;</w:t>
      </w:r>
    </w:p>
    <w:p w14:paraId="0384335F" w14:textId="77777777" w:rsidR="00CA62E1" w:rsidRPr="00C43ACB" w:rsidRDefault="00CA62E1" w:rsidP="0043559A">
      <w:pPr>
        <w:pStyle w:val="B1"/>
        <w:rPr>
          <w:i/>
        </w:rPr>
      </w:pPr>
      <w:r w:rsidRPr="00C43ACB">
        <w:rPr>
          <w:i/>
        </w:rPr>
        <w:t>flexContainer</w:t>
      </w:r>
      <w:r w:rsidR="0043559A" w:rsidRPr="00C43ACB">
        <w:rPr>
          <w:i/>
        </w:rPr>
        <w:t>;</w:t>
      </w:r>
    </w:p>
    <w:p w14:paraId="01B38394" w14:textId="77777777" w:rsidR="009D7FD8" w:rsidRPr="00C43ACB" w:rsidRDefault="009D7FD8" w:rsidP="0043559A">
      <w:pPr>
        <w:pStyle w:val="B1"/>
        <w:rPr>
          <w:i/>
        </w:rPr>
      </w:pPr>
      <w:r w:rsidRPr="00C43ACB">
        <w:rPr>
          <w:rFonts w:hint="eastAsia"/>
          <w:i/>
          <w:lang w:eastAsia="zh-CN"/>
        </w:rPr>
        <w:t>timeSeries</w:t>
      </w:r>
      <w:r w:rsidR="0043559A" w:rsidRPr="00C43ACB">
        <w:rPr>
          <w:i/>
          <w:lang w:eastAsia="zh-CN"/>
        </w:rPr>
        <w:t>;</w:t>
      </w:r>
    </w:p>
    <w:p w14:paraId="5ECB83DB" w14:textId="77777777" w:rsidR="006579E3" w:rsidRPr="00C43ACB" w:rsidRDefault="009D7FD8" w:rsidP="0043559A">
      <w:pPr>
        <w:pStyle w:val="B1"/>
        <w:rPr>
          <w:i/>
          <w:lang w:eastAsia="zh-CN"/>
        </w:rPr>
        <w:sectPr w:rsidR="006579E3" w:rsidRPr="00C43ACB" w:rsidSect="00846218">
          <w:footnotePr>
            <w:numRestart w:val="eachSect"/>
          </w:footnotePr>
          <w:pgSz w:w="11907" w:h="16840"/>
          <w:pgMar w:top="1418" w:right="1134" w:bottom="1134" w:left="1134" w:header="851" w:footer="340" w:gutter="0"/>
          <w:lnNumType w:countBy="1" w:restart="continuous"/>
          <w:cols w:space="720"/>
          <w:docGrid w:linePitch="272"/>
        </w:sectPr>
      </w:pPr>
      <w:r w:rsidRPr="00C43ACB">
        <w:rPr>
          <w:rFonts w:hint="eastAsia"/>
          <w:i/>
          <w:lang w:eastAsia="zh-CN"/>
        </w:rPr>
        <w:t>timeSeriesInstance</w:t>
      </w:r>
      <w:r w:rsidR="0043559A" w:rsidRPr="00C43ACB">
        <w:rPr>
          <w:i/>
          <w:lang w:eastAsia="zh-CN"/>
        </w:rPr>
        <w:t>.</w:t>
      </w:r>
    </w:p>
    <w:p w14:paraId="408E4027" w14:textId="77777777" w:rsidR="00D06727" w:rsidRPr="00C43ACB" w:rsidRDefault="00D06727" w:rsidP="003521AA">
      <w:pPr>
        <w:pStyle w:val="TH"/>
      </w:pPr>
      <w:r w:rsidRPr="00C43ACB">
        <w:lastRenderedPageBreak/>
        <w:t>Table 9.6</w:t>
      </w:r>
      <w:r w:rsidR="00CE3A07" w:rsidRPr="00C43ACB">
        <w:t>.1.1</w:t>
      </w:r>
      <w:r w:rsidRPr="00C43ACB">
        <w:t>-1</w:t>
      </w:r>
      <w:r w:rsidR="0043559A" w:rsidRPr="00C43ACB">
        <w:t>:</w:t>
      </w:r>
      <w:r w:rsidRPr="00C43ACB">
        <w:t xml:space="preserve"> Resource </w:t>
      </w:r>
      <w:r w:rsidR="00C476E7" w:rsidRPr="00C43ACB">
        <w:t>Ty</w:t>
      </w:r>
      <w:r w:rsidR="00CE3A07" w:rsidRPr="00C43ACB">
        <w:t xml:space="preserve">pes </w:t>
      </w:r>
    </w:p>
    <w:tbl>
      <w:tblPr>
        <w:tblW w:w="12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74"/>
        <w:gridCol w:w="3276"/>
        <w:gridCol w:w="3812"/>
        <w:gridCol w:w="2268"/>
        <w:gridCol w:w="1436"/>
      </w:tblGrid>
      <w:tr w:rsidR="00F70B40" w:rsidRPr="00C43ACB" w14:paraId="3CDC1BDA" w14:textId="77777777" w:rsidTr="001C13B4">
        <w:trPr>
          <w:tblHeader/>
          <w:jc w:val="center"/>
        </w:trPr>
        <w:tc>
          <w:tcPr>
            <w:tcW w:w="2174" w:type="dxa"/>
            <w:shd w:val="clear" w:color="auto" w:fill="C0C0C0"/>
            <w:vAlign w:val="center"/>
          </w:tcPr>
          <w:p w14:paraId="2C3FEF9C" w14:textId="77777777" w:rsidR="00ED6B88" w:rsidRPr="00C43ACB" w:rsidRDefault="00ED6B88" w:rsidP="00D211EF">
            <w:pPr>
              <w:pStyle w:val="TAH"/>
              <w:rPr>
                <w:rFonts w:eastAsia="Arial Unicode MS"/>
              </w:rPr>
            </w:pPr>
            <w:r w:rsidRPr="00C43ACB">
              <w:rPr>
                <w:rFonts w:eastAsia="Arial Unicode MS"/>
              </w:rPr>
              <w:t>Resource Type</w:t>
            </w:r>
          </w:p>
        </w:tc>
        <w:tc>
          <w:tcPr>
            <w:tcW w:w="3276" w:type="dxa"/>
            <w:shd w:val="clear" w:color="auto" w:fill="C0C0C0"/>
            <w:vAlign w:val="center"/>
          </w:tcPr>
          <w:p w14:paraId="2BD80C8A" w14:textId="77777777" w:rsidR="00ED6B88" w:rsidRPr="00C43ACB" w:rsidRDefault="00ED6B88" w:rsidP="00D211EF">
            <w:pPr>
              <w:pStyle w:val="TAH"/>
              <w:rPr>
                <w:rFonts w:eastAsia="Arial Unicode MS"/>
              </w:rPr>
            </w:pPr>
            <w:r w:rsidRPr="00C43ACB">
              <w:rPr>
                <w:rFonts w:eastAsia="Arial Unicode MS"/>
              </w:rPr>
              <w:t>Short Description</w:t>
            </w:r>
          </w:p>
        </w:tc>
        <w:tc>
          <w:tcPr>
            <w:tcW w:w="3812" w:type="dxa"/>
            <w:shd w:val="clear" w:color="auto" w:fill="C0C0C0"/>
            <w:vAlign w:val="center"/>
          </w:tcPr>
          <w:p w14:paraId="1A65CDF2" w14:textId="77777777" w:rsidR="00ED6B88" w:rsidRPr="00C43ACB" w:rsidRDefault="00ED6B88" w:rsidP="00D211EF">
            <w:pPr>
              <w:pStyle w:val="TAH"/>
              <w:rPr>
                <w:rFonts w:eastAsia="Arial Unicode MS"/>
              </w:rPr>
            </w:pPr>
            <w:r w:rsidRPr="00C43ACB">
              <w:rPr>
                <w:rFonts w:eastAsia="Arial Unicode MS"/>
              </w:rPr>
              <w:t>Child Resource Types</w:t>
            </w:r>
          </w:p>
        </w:tc>
        <w:tc>
          <w:tcPr>
            <w:tcW w:w="2268" w:type="dxa"/>
            <w:shd w:val="clear" w:color="auto" w:fill="C0C0C0"/>
            <w:vAlign w:val="center"/>
          </w:tcPr>
          <w:p w14:paraId="4E9A7F26" w14:textId="77777777" w:rsidR="00ED6B88" w:rsidRPr="00C43ACB" w:rsidRDefault="00ED6B88" w:rsidP="00D211EF">
            <w:pPr>
              <w:pStyle w:val="TAH"/>
              <w:rPr>
                <w:rFonts w:eastAsia="Arial Unicode MS"/>
              </w:rPr>
            </w:pPr>
            <w:r w:rsidRPr="00C43ACB">
              <w:rPr>
                <w:rFonts w:eastAsia="Arial Unicode MS"/>
              </w:rPr>
              <w:t>Parent Resource Types</w:t>
            </w:r>
          </w:p>
        </w:tc>
        <w:tc>
          <w:tcPr>
            <w:tcW w:w="1436" w:type="dxa"/>
            <w:shd w:val="clear" w:color="auto" w:fill="C0C0C0"/>
            <w:vAlign w:val="center"/>
          </w:tcPr>
          <w:p w14:paraId="180CC487" w14:textId="77777777" w:rsidR="00ED6B88" w:rsidRPr="00C43ACB" w:rsidRDefault="00ED6B88" w:rsidP="00D211EF">
            <w:pPr>
              <w:pStyle w:val="TAH"/>
              <w:rPr>
                <w:rFonts w:eastAsia="Arial Unicode MS"/>
              </w:rPr>
            </w:pPr>
            <w:r w:rsidRPr="00C43ACB">
              <w:rPr>
                <w:rFonts w:eastAsia="Arial Unicode MS"/>
              </w:rPr>
              <w:t>Clause</w:t>
            </w:r>
          </w:p>
        </w:tc>
      </w:tr>
      <w:tr w:rsidR="005A440D" w:rsidRPr="00C43ACB" w14:paraId="1A40A97D" w14:textId="77777777" w:rsidTr="001C13B4">
        <w:trPr>
          <w:jc w:val="center"/>
        </w:trPr>
        <w:tc>
          <w:tcPr>
            <w:tcW w:w="2174" w:type="dxa"/>
            <w:tcBorders>
              <w:bottom w:val="single" w:sz="4" w:space="0" w:color="auto"/>
            </w:tcBorders>
          </w:tcPr>
          <w:p w14:paraId="6325457F" w14:textId="77777777" w:rsidR="005A440D" w:rsidRPr="00C43ACB" w:rsidRDefault="005A440D" w:rsidP="00D211EF">
            <w:pPr>
              <w:pStyle w:val="TAL"/>
              <w:rPr>
                <w:rFonts w:eastAsia="Arial Unicode MS"/>
                <w:i/>
              </w:rPr>
            </w:pPr>
            <w:r w:rsidRPr="00C43ACB">
              <w:rPr>
                <w:rFonts w:eastAsia="Arial Unicode MS"/>
                <w:i/>
              </w:rPr>
              <w:t>accessControlPolicy</w:t>
            </w:r>
          </w:p>
        </w:tc>
        <w:tc>
          <w:tcPr>
            <w:tcW w:w="3276" w:type="dxa"/>
            <w:tcBorders>
              <w:bottom w:val="single" w:sz="4" w:space="0" w:color="auto"/>
            </w:tcBorders>
          </w:tcPr>
          <w:p w14:paraId="27E80808" w14:textId="77777777" w:rsidR="005A440D" w:rsidRPr="00C43ACB" w:rsidRDefault="005A440D" w:rsidP="00995C1B">
            <w:pPr>
              <w:pStyle w:val="TAL"/>
              <w:rPr>
                <w:rFonts w:eastAsia="Arial Unicode MS"/>
              </w:rPr>
            </w:pPr>
            <w:r w:rsidRPr="00C43ACB">
              <w:rPr>
                <w:rFonts w:eastAsia="Arial Unicode MS"/>
              </w:rPr>
              <w:t xml:space="preserve">Stores a representation of privileges. It is associated with resources that shall be accessible to entities external to the </w:t>
            </w:r>
            <w:r w:rsidR="003D1417" w:rsidRPr="00C43ACB">
              <w:rPr>
                <w:rFonts w:eastAsia="Arial Unicode MS"/>
              </w:rPr>
              <w:t>H</w:t>
            </w:r>
            <w:r w:rsidRPr="00C43ACB">
              <w:rPr>
                <w:rFonts w:eastAsia="Arial Unicode MS"/>
              </w:rPr>
              <w:t xml:space="preserve">osting CSE. It controls </w:t>
            </w:r>
            <w:r w:rsidR="003D10C8" w:rsidRPr="00C43ACB">
              <w:rPr>
                <w:rFonts w:eastAsia="Arial Unicode MS"/>
              </w:rPr>
              <w:t>"</w:t>
            </w:r>
            <w:r w:rsidRPr="00C43ACB">
              <w:rPr>
                <w:rFonts w:eastAsia="Arial Unicode MS"/>
              </w:rPr>
              <w:t>who</w:t>
            </w:r>
            <w:r w:rsidR="003D10C8" w:rsidRPr="00C43ACB">
              <w:rPr>
                <w:rFonts w:eastAsia="Arial Unicode MS"/>
              </w:rPr>
              <w:t>"</w:t>
            </w:r>
            <w:r w:rsidRPr="00C43ACB">
              <w:rPr>
                <w:rFonts w:eastAsia="Arial Unicode MS"/>
              </w:rPr>
              <w:t xml:space="preserve"> is allowed to do </w:t>
            </w:r>
            <w:r w:rsidR="003D10C8" w:rsidRPr="00C43ACB">
              <w:rPr>
                <w:rFonts w:eastAsia="Arial Unicode MS"/>
              </w:rPr>
              <w:t>"</w:t>
            </w:r>
            <w:r w:rsidRPr="00C43ACB">
              <w:rPr>
                <w:rFonts w:eastAsia="Arial Unicode MS"/>
              </w:rPr>
              <w:t>what</w:t>
            </w:r>
            <w:r w:rsidR="003D10C8" w:rsidRPr="00C43ACB">
              <w:rPr>
                <w:rFonts w:eastAsia="Arial Unicode MS"/>
              </w:rPr>
              <w:t>"</w:t>
            </w:r>
            <w:r w:rsidRPr="00C43ACB">
              <w:rPr>
                <w:rFonts w:eastAsia="Arial Unicode MS"/>
              </w:rPr>
              <w:t xml:space="preserve"> and the context in which it can be used for accessing resources</w:t>
            </w:r>
          </w:p>
        </w:tc>
        <w:tc>
          <w:tcPr>
            <w:tcW w:w="3812" w:type="dxa"/>
            <w:tcBorders>
              <w:bottom w:val="single" w:sz="4" w:space="0" w:color="auto"/>
            </w:tcBorders>
          </w:tcPr>
          <w:p w14:paraId="0B88EE28" w14:textId="77777777" w:rsidR="005A440D" w:rsidRPr="00C43ACB" w:rsidRDefault="005A440D" w:rsidP="00D211EF">
            <w:pPr>
              <w:pStyle w:val="TAL"/>
              <w:rPr>
                <w:rFonts w:eastAsia="Arial Unicode MS"/>
                <w:i/>
              </w:rPr>
            </w:pPr>
            <w:r w:rsidRPr="00C43ACB">
              <w:rPr>
                <w:rFonts w:eastAsia="Arial Unicode MS"/>
                <w:i/>
              </w:rPr>
              <w:t>subscription</w:t>
            </w:r>
          </w:p>
        </w:tc>
        <w:tc>
          <w:tcPr>
            <w:tcW w:w="2268" w:type="dxa"/>
            <w:tcBorders>
              <w:bottom w:val="single" w:sz="4" w:space="0" w:color="auto"/>
            </w:tcBorders>
          </w:tcPr>
          <w:p w14:paraId="1F252071" w14:textId="77777777" w:rsidR="005A440D" w:rsidRPr="00C43ACB" w:rsidRDefault="005A440D" w:rsidP="000671B6">
            <w:pPr>
              <w:pStyle w:val="TAL"/>
              <w:rPr>
                <w:rFonts w:eastAsia="Arial Unicode MS"/>
                <w:i/>
              </w:rPr>
            </w:pPr>
            <w:r w:rsidRPr="00C43ACB">
              <w:rPr>
                <w:rFonts w:eastAsia="Arial Unicode MS"/>
                <w:i/>
              </w:rPr>
              <w:t xml:space="preserve">AE, </w:t>
            </w:r>
            <w:r w:rsidR="00DD1E18" w:rsidRPr="00C43ACB">
              <w:rPr>
                <w:rFonts w:eastAsia="Arial Unicode MS"/>
                <w:i/>
              </w:rPr>
              <w:t xml:space="preserve">AEAnnc, </w:t>
            </w:r>
            <w:r w:rsidRPr="00C43ACB">
              <w:rPr>
                <w:rFonts w:eastAsia="Arial Unicode MS"/>
                <w:i/>
              </w:rPr>
              <w:t>remoteCSE,</w:t>
            </w:r>
            <w:r w:rsidR="00DD1E18" w:rsidRPr="00C43ACB">
              <w:rPr>
                <w:rFonts w:eastAsia="Arial Unicode MS"/>
                <w:i/>
              </w:rPr>
              <w:t xml:space="preserve"> remoteCSEAnnc, </w:t>
            </w:r>
            <w:r w:rsidRPr="00C43ACB">
              <w:rPr>
                <w:rFonts w:eastAsia="Arial Unicode MS"/>
                <w:i/>
              </w:rPr>
              <w:t>CSEBase</w:t>
            </w:r>
          </w:p>
        </w:tc>
        <w:tc>
          <w:tcPr>
            <w:tcW w:w="1436" w:type="dxa"/>
            <w:tcBorders>
              <w:bottom w:val="single" w:sz="4" w:space="0" w:color="auto"/>
            </w:tcBorders>
            <w:shd w:val="clear" w:color="auto" w:fill="auto"/>
          </w:tcPr>
          <w:p w14:paraId="6E5A5375" w14:textId="77777777" w:rsidR="005A440D" w:rsidRPr="00C43ACB" w:rsidRDefault="005A440D" w:rsidP="00D211EF">
            <w:pPr>
              <w:pStyle w:val="TAL"/>
              <w:rPr>
                <w:rFonts w:eastAsia="Arial Unicode MS"/>
              </w:rPr>
            </w:pPr>
            <w:r w:rsidRPr="00C43ACB">
              <w:rPr>
                <w:rFonts w:eastAsia="Arial Unicode MS"/>
              </w:rPr>
              <w:t>9.6.2</w:t>
            </w:r>
          </w:p>
        </w:tc>
      </w:tr>
      <w:tr w:rsidR="005A440D" w:rsidRPr="00C43ACB" w14:paraId="08C64F92" w14:textId="77777777" w:rsidTr="001C13B4">
        <w:trPr>
          <w:jc w:val="center"/>
        </w:trPr>
        <w:tc>
          <w:tcPr>
            <w:tcW w:w="2174" w:type="dxa"/>
            <w:shd w:val="clear" w:color="auto" w:fill="auto"/>
          </w:tcPr>
          <w:p w14:paraId="3DB2EF29" w14:textId="77777777" w:rsidR="005A440D" w:rsidRPr="00C43ACB" w:rsidRDefault="005A440D" w:rsidP="00D211EF">
            <w:pPr>
              <w:pStyle w:val="TAL"/>
              <w:rPr>
                <w:rFonts w:eastAsia="Arial Unicode MS"/>
                <w:i/>
              </w:rPr>
            </w:pPr>
            <w:r w:rsidRPr="00C43ACB">
              <w:rPr>
                <w:rFonts w:eastAsia="Arial Unicode MS"/>
                <w:i/>
              </w:rPr>
              <w:t>AE</w:t>
            </w:r>
          </w:p>
        </w:tc>
        <w:tc>
          <w:tcPr>
            <w:tcW w:w="3276" w:type="dxa"/>
            <w:shd w:val="clear" w:color="auto" w:fill="auto"/>
          </w:tcPr>
          <w:p w14:paraId="148DCE11" w14:textId="77777777" w:rsidR="005A440D" w:rsidRPr="00C43ACB" w:rsidRDefault="005A440D" w:rsidP="00D211EF">
            <w:pPr>
              <w:pStyle w:val="TAL"/>
              <w:rPr>
                <w:rFonts w:eastAsia="Arial Unicode MS"/>
              </w:rPr>
            </w:pPr>
            <w:r w:rsidRPr="00C43ACB">
              <w:rPr>
                <w:rFonts w:eastAsia="Arial Unicode MS"/>
              </w:rPr>
              <w:t xml:space="preserve">Stores information about the AE. It is created as a result of successful registration of an AE with the </w:t>
            </w:r>
            <w:r w:rsidR="00DD1E18" w:rsidRPr="00C43ACB">
              <w:rPr>
                <w:rFonts w:eastAsia="Arial Unicode MS"/>
              </w:rPr>
              <w:t>R</w:t>
            </w:r>
            <w:r w:rsidRPr="00C43ACB">
              <w:rPr>
                <w:rFonts w:eastAsia="Arial Unicode MS"/>
              </w:rPr>
              <w:t>egistrar CSE</w:t>
            </w:r>
          </w:p>
        </w:tc>
        <w:tc>
          <w:tcPr>
            <w:tcW w:w="3812" w:type="dxa"/>
            <w:shd w:val="clear" w:color="auto" w:fill="auto"/>
          </w:tcPr>
          <w:p w14:paraId="1F27114F" w14:textId="77777777" w:rsidR="00D84186" w:rsidRPr="00C43ACB" w:rsidRDefault="005A440D" w:rsidP="00F173DD">
            <w:pPr>
              <w:pStyle w:val="TAL"/>
              <w:rPr>
                <w:rFonts w:eastAsia="Arial Unicode MS"/>
                <w:i/>
                <w:lang w:eastAsia="zh-CN"/>
              </w:rPr>
            </w:pPr>
            <w:r w:rsidRPr="00C43ACB">
              <w:rPr>
                <w:rFonts w:eastAsia="Arial Unicode MS"/>
                <w:i/>
              </w:rPr>
              <w:t xml:space="preserve">subscription, container, </w:t>
            </w:r>
          </w:p>
          <w:p w14:paraId="38CFC0D7" w14:textId="77777777" w:rsidR="00D84186" w:rsidRPr="00C43ACB" w:rsidRDefault="00D84186" w:rsidP="00F173DD">
            <w:pPr>
              <w:pStyle w:val="TAL"/>
              <w:rPr>
                <w:rFonts w:eastAsia="Arial Unicode MS"/>
                <w:i/>
                <w:lang w:eastAsia="zh-CN"/>
              </w:rPr>
            </w:pPr>
            <w:r w:rsidRPr="00C43ACB">
              <w:rPr>
                <w:rFonts w:eastAsia="Arial Unicode MS" w:hint="eastAsia"/>
                <w:i/>
                <w:lang w:eastAsia="zh-CN"/>
              </w:rPr>
              <w:t>flexContainer,</w:t>
            </w:r>
          </w:p>
          <w:p w14:paraId="1525DA57" w14:textId="77777777" w:rsidR="007A4CFE" w:rsidRPr="00C43ACB" w:rsidRDefault="005A440D" w:rsidP="00F173DD">
            <w:pPr>
              <w:pStyle w:val="TAL"/>
              <w:rPr>
                <w:rFonts w:eastAsia="Arial Unicode MS"/>
                <w:i/>
                <w:lang w:eastAsia="zh-CN"/>
              </w:rPr>
            </w:pPr>
            <w:r w:rsidRPr="00C43ACB">
              <w:rPr>
                <w:rFonts w:eastAsia="Arial Unicode MS"/>
                <w:i/>
              </w:rPr>
              <w:t xml:space="preserve">group, accessControlPolicy, </w:t>
            </w:r>
          </w:p>
          <w:p w14:paraId="6835F419" w14:textId="77777777" w:rsidR="005A440D" w:rsidRPr="00C43ACB" w:rsidRDefault="007A4CFE" w:rsidP="00F173DD">
            <w:pPr>
              <w:pStyle w:val="TAL"/>
              <w:rPr>
                <w:rFonts w:eastAsia="Arial Unicode MS"/>
                <w:i/>
                <w:lang w:eastAsia="zh-CN"/>
              </w:rPr>
            </w:pPr>
            <w:r w:rsidRPr="00C43ACB">
              <w:rPr>
                <w:rFonts w:eastAsia="Arial Unicode MS" w:hint="eastAsia"/>
                <w:i/>
                <w:lang w:eastAsia="ko-KR"/>
              </w:rPr>
              <w:t>schedule</w:t>
            </w:r>
            <w:r w:rsidR="00450052" w:rsidRPr="00C43ACB">
              <w:rPr>
                <w:rFonts w:eastAsia="Arial Unicode MS"/>
                <w:i/>
                <w:lang w:eastAsia="ko-KR"/>
              </w:rPr>
              <w:t>,</w:t>
            </w:r>
            <w:r w:rsidRPr="00C43ACB">
              <w:rPr>
                <w:rFonts w:eastAsia="Arial Unicode MS"/>
                <w:i/>
              </w:rPr>
              <w:t xml:space="preserve"> </w:t>
            </w:r>
            <w:r w:rsidR="005A440D" w:rsidRPr="00C43ACB">
              <w:rPr>
                <w:rFonts w:eastAsia="Arial Unicode MS"/>
                <w:i/>
              </w:rPr>
              <w:t>pollingChannel</w:t>
            </w:r>
            <w:r w:rsidR="00945E83" w:rsidRPr="00C43ACB">
              <w:rPr>
                <w:rFonts w:eastAsia="Arial Unicode MS"/>
                <w:i/>
              </w:rPr>
              <w:t>semanticDescriptor</w:t>
            </w:r>
            <w:r w:rsidR="009D7FD8" w:rsidRPr="00C43ACB">
              <w:rPr>
                <w:rFonts w:eastAsia="Arial Unicode MS" w:hint="eastAsia"/>
                <w:i/>
                <w:lang w:eastAsia="zh-CN"/>
              </w:rPr>
              <w:t>,</w:t>
            </w:r>
          </w:p>
          <w:p w14:paraId="78E261A2" w14:textId="0D8EF6CD" w:rsidR="009D7FD8" w:rsidRPr="00C43ACB" w:rsidRDefault="009D7FD8" w:rsidP="00F173DD">
            <w:pPr>
              <w:pStyle w:val="TAL"/>
              <w:rPr>
                <w:rFonts w:eastAsia="Arial Unicode MS"/>
                <w:i/>
                <w:lang w:eastAsia="zh-CN"/>
              </w:rPr>
            </w:pPr>
            <w:r w:rsidRPr="00C43ACB">
              <w:rPr>
                <w:rFonts w:eastAsia="Arial Unicode MS" w:hint="eastAsia"/>
                <w:i/>
                <w:lang w:eastAsia="zh-CN"/>
              </w:rPr>
              <w:t>timeSeries</w:t>
            </w:r>
            <w:r w:rsidR="00A914D5">
              <w:rPr>
                <w:rFonts w:eastAsia="Arial Unicode MS" w:hint="eastAsia"/>
                <w:i/>
                <w:lang w:eastAsia="zh-CN"/>
              </w:rPr>
              <w:t xml:space="preserve">, </w:t>
            </w:r>
            <w:r w:rsidR="00A914D5" w:rsidRPr="003905EE">
              <w:rPr>
                <w:rFonts w:eastAsia="Arial Unicode MS"/>
                <w:i/>
              </w:rPr>
              <w:t>dynamicAuthorizationConsultation</w:t>
            </w:r>
          </w:p>
        </w:tc>
        <w:tc>
          <w:tcPr>
            <w:tcW w:w="2268" w:type="dxa"/>
            <w:shd w:val="clear" w:color="auto" w:fill="auto"/>
          </w:tcPr>
          <w:p w14:paraId="1FC87C0A" w14:textId="77777777" w:rsidR="005A440D" w:rsidRPr="00C43ACB" w:rsidRDefault="005A440D" w:rsidP="00D211EF">
            <w:pPr>
              <w:pStyle w:val="TAL"/>
              <w:rPr>
                <w:rFonts w:eastAsia="Arial Unicode MS"/>
                <w:i/>
              </w:rPr>
            </w:pPr>
            <w:r w:rsidRPr="00C43ACB">
              <w:rPr>
                <w:rFonts w:eastAsia="Arial Unicode MS"/>
                <w:i/>
              </w:rPr>
              <w:t>CSEBase</w:t>
            </w:r>
          </w:p>
        </w:tc>
        <w:tc>
          <w:tcPr>
            <w:tcW w:w="1436" w:type="dxa"/>
            <w:shd w:val="clear" w:color="auto" w:fill="auto"/>
          </w:tcPr>
          <w:p w14:paraId="694B4C98" w14:textId="77777777" w:rsidR="005A440D" w:rsidRPr="00C43ACB" w:rsidRDefault="005A440D" w:rsidP="00D211EF">
            <w:pPr>
              <w:pStyle w:val="TAL"/>
              <w:rPr>
                <w:rFonts w:eastAsia="Arial Unicode MS"/>
              </w:rPr>
            </w:pPr>
            <w:r w:rsidRPr="00C43ACB">
              <w:rPr>
                <w:rFonts w:eastAsia="Arial Unicode MS"/>
              </w:rPr>
              <w:t>9.6.5</w:t>
            </w:r>
          </w:p>
        </w:tc>
      </w:tr>
      <w:tr w:rsidR="005A440D" w:rsidRPr="00C43ACB" w14:paraId="449352DC" w14:textId="77777777" w:rsidTr="001C13B4">
        <w:trPr>
          <w:jc w:val="center"/>
        </w:trPr>
        <w:tc>
          <w:tcPr>
            <w:tcW w:w="2174" w:type="dxa"/>
            <w:shd w:val="clear" w:color="auto" w:fill="auto"/>
          </w:tcPr>
          <w:p w14:paraId="3AE73A2E" w14:textId="77777777" w:rsidR="005A440D" w:rsidRPr="00C43ACB" w:rsidRDefault="005A440D" w:rsidP="00E82A40">
            <w:pPr>
              <w:pStyle w:val="TAL"/>
              <w:keepNext w:val="0"/>
              <w:keepLines w:val="0"/>
              <w:rPr>
                <w:rFonts w:eastAsia="Arial Unicode MS"/>
                <w:i/>
              </w:rPr>
            </w:pPr>
            <w:r w:rsidRPr="00C43ACB">
              <w:rPr>
                <w:rFonts w:eastAsia="Arial Unicode MS"/>
                <w:i/>
              </w:rPr>
              <w:t>container</w:t>
            </w:r>
          </w:p>
        </w:tc>
        <w:tc>
          <w:tcPr>
            <w:tcW w:w="3276" w:type="dxa"/>
            <w:shd w:val="clear" w:color="auto" w:fill="auto"/>
          </w:tcPr>
          <w:p w14:paraId="53AFBBA5" w14:textId="77777777" w:rsidR="005A440D" w:rsidRPr="00C43ACB" w:rsidRDefault="005A440D" w:rsidP="00DD1E18">
            <w:pPr>
              <w:pStyle w:val="TAL"/>
              <w:keepNext w:val="0"/>
              <w:keepLines w:val="0"/>
              <w:rPr>
                <w:rFonts w:eastAsia="Arial Unicode MS"/>
              </w:rPr>
            </w:pPr>
            <w:r w:rsidRPr="00C43ACB">
              <w:rPr>
                <w:rFonts w:eastAsia="Arial Unicode MS"/>
              </w:rPr>
              <w:t>Shares data instances among entities. Used as a mediator that buffer</w:t>
            </w:r>
            <w:r w:rsidR="00DD1E18" w:rsidRPr="00C43ACB">
              <w:rPr>
                <w:rFonts w:eastAsia="Arial Unicode MS"/>
              </w:rPr>
              <w:t>s</w:t>
            </w:r>
            <w:r w:rsidRPr="00C43ACB">
              <w:rPr>
                <w:rFonts w:eastAsia="Arial Unicode MS"/>
              </w:rPr>
              <w:t xml:space="preserve"> data exchange</w:t>
            </w:r>
            <w:r w:rsidR="00DD1E18" w:rsidRPr="00C43ACB">
              <w:rPr>
                <w:rFonts w:eastAsia="Arial Unicode MS"/>
              </w:rPr>
              <w:t>d</w:t>
            </w:r>
            <w:r w:rsidR="008C3BE6" w:rsidRPr="00C43ACB">
              <w:rPr>
                <w:rFonts w:eastAsia="Arial Unicode MS"/>
              </w:rPr>
              <w:t xml:space="preserve"> </w:t>
            </w:r>
            <w:r w:rsidRPr="00C43ACB">
              <w:rPr>
                <w:rFonts w:eastAsia="Arial Unicode MS"/>
              </w:rPr>
              <w:t>between AEs and/or CSEs. The exchange of data between AEs (e.g. an AE on a Node in a field domain and the peer-AE on the infrastructure domain) is abstracted from the need to set up direct connections and allows for scenarios where both entities in the exchange do not have the same reachability schedule</w:t>
            </w:r>
          </w:p>
        </w:tc>
        <w:tc>
          <w:tcPr>
            <w:tcW w:w="3812" w:type="dxa"/>
            <w:shd w:val="clear" w:color="auto" w:fill="auto"/>
          </w:tcPr>
          <w:p w14:paraId="17BE86FB" w14:textId="77777777" w:rsidR="00CA62E1" w:rsidRPr="00C43ACB" w:rsidRDefault="005A440D" w:rsidP="00E82A40">
            <w:pPr>
              <w:pStyle w:val="TAL"/>
              <w:keepNext w:val="0"/>
              <w:keepLines w:val="0"/>
              <w:rPr>
                <w:rFonts w:eastAsia="Arial Unicode MS"/>
                <w:i/>
                <w:lang w:eastAsia="zh-CN"/>
              </w:rPr>
            </w:pPr>
            <w:r w:rsidRPr="00C43ACB">
              <w:rPr>
                <w:rFonts w:eastAsia="Arial Unicode MS"/>
                <w:i/>
              </w:rPr>
              <w:t xml:space="preserve">container, </w:t>
            </w:r>
          </w:p>
          <w:p w14:paraId="034CFD17" w14:textId="77777777" w:rsidR="005A440D" w:rsidRPr="00C43ACB" w:rsidRDefault="00CA62E1" w:rsidP="00E82A40">
            <w:pPr>
              <w:pStyle w:val="TAL"/>
              <w:keepNext w:val="0"/>
              <w:keepLines w:val="0"/>
              <w:rPr>
                <w:rFonts w:eastAsia="Arial Unicode MS"/>
                <w:i/>
                <w:lang w:eastAsia="zh-CN"/>
              </w:rPr>
            </w:pPr>
            <w:r w:rsidRPr="00C43ACB">
              <w:rPr>
                <w:i/>
              </w:rPr>
              <w:t>flexContainer</w:t>
            </w:r>
            <w:r w:rsidRPr="00C43ACB">
              <w:rPr>
                <w:rFonts w:eastAsia="宋体" w:hint="eastAsia"/>
                <w:i/>
                <w:lang w:eastAsia="zh-CN"/>
              </w:rPr>
              <w:t>,</w:t>
            </w:r>
            <w:r w:rsidRPr="00C43ACB">
              <w:rPr>
                <w:rFonts w:eastAsia="Arial Unicode MS"/>
                <w:i/>
              </w:rPr>
              <w:t xml:space="preserve"> </w:t>
            </w:r>
            <w:r w:rsidR="005A440D" w:rsidRPr="00C43ACB">
              <w:rPr>
                <w:rFonts w:eastAsia="Arial Unicode MS"/>
                <w:i/>
              </w:rPr>
              <w:t xml:space="preserve">contentInstance, subscription, </w:t>
            </w:r>
            <w:r w:rsidR="00DD1E18" w:rsidRPr="00C43ACB">
              <w:rPr>
                <w:rFonts w:eastAsia="Arial Unicode MS"/>
                <w:i/>
              </w:rPr>
              <w:t>latest, oldest</w:t>
            </w:r>
            <w:r w:rsidR="00945E83" w:rsidRPr="00C43ACB">
              <w:rPr>
                <w:rFonts w:eastAsia="Arial Unicode MS" w:hint="eastAsia"/>
                <w:i/>
                <w:lang w:eastAsia="zh-CN"/>
              </w:rPr>
              <w:t>，</w:t>
            </w:r>
            <w:r w:rsidR="00945E83" w:rsidRPr="00C43ACB">
              <w:rPr>
                <w:rFonts w:eastAsia="Arial Unicode MS"/>
                <w:i/>
              </w:rPr>
              <w:t>semanticDescriptor</w:t>
            </w:r>
          </w:p>
        </w:tc>
        <w:tc>
          <w:tcPr>
            <w:tcW w:w="2268" w:type="dxa"/>
            <w:shd w:val="clear" w:color="auto" w:fill="auto"/>
          </w:tcPr>
          <w:p w14:paraId="3B960DC8" w14:textId="77777777" w:rsidR="0025753A" w:rsidRPr="00C43ACB" w:rsidRDefault="00F173DD" w:rsidP="00E82A40">
            <w:pPr>
              <w:pStyle w:val="TAL"/>
              <w:keepNext w:val="0"/>
              <w:keepLines w:val="0"/>
              <w:rPr>
                <w:rFonts w:eastAsia="Arial Unicode MS"/>
                <w:i/>
                <w:lang w:eastAsia="zh-CN"/>
              </w:rPr>
            </w:pPr>
            <w:r w:rsidRPr="00C43ACB">
              <w:rPr>
                <w:rFonts w:eastAsia="Arial Unicode MS"/>
                <w:i/>
              </w:rPr>
              <w:t>AE</w:t>
            </w:r>
            <w:r w:rsidR="005A440D" w:rsidRPr="00C43ACB">
              <w:rPr>
                <w:rFonts w:eastAsia="Arial Unicode MS"/>
                <w:i/>
              </w:rPr>
              <w:t xml:space="preserve">, </w:t>
            </w:r>
            <w:r w:rsidR="00DD1E18" w:rsidRPr="00C43ACB">
              <w:rPr>
                <w:rFonts w:eastAsia="Arial Unicode MS"/>
                <w:i/>
              </w:rPr>
              <w:t xml:space="preserve">AEAnnc, </w:t>
            </w:r>
            <w:r w:rsidR="005A440D" w:rsidRPr="00C43ACB">
              <w:rPr>
                <w:rFonts w:eastAsia="Arial Unicode MS"/>
                <w:i/>
              </w:rPr>
              <w:t>container,</w:t>
            </w:r>
            <w:r w:rsidR="00DD1E18" w:rsidRPr="00C43ACB">
              <w:rPr>
                <w:rFonts w:eastAsia="Arial Unicode MS"/>
                <w:i/>
              </w:rPr>
              <w:t xml:space="preserve"> containerAnnc, </w:t>
            </w:r>
            <w:r w:rsidR="005A440D" w:rsidRPr="00C43ACB">
              <w:rPr>
                <w:rFonts w:eastAsia="Arial Unicode MS"/>
                <w:i/>
              </w:rPr>
              <w:t>remoteCSE,</w:t>
            </w:r>
            <w:r w:rsidR="00DD1E18" w:rsidRPr="00C43ACB">
              <w:rPr>
                <w:rFonts w:eastAsia="Arial Unicode MS"/>
                <w:i/>
              </w:rPr>
              <w:t xml:space="preserve"> remoteC</w:t>
            </w:r>
            <w:r w:rsidR="0025753A" w:rsidRPr="00C43ACB">
              <w:rPr>
                <w:rFonts w:eastAsia="Arial Unicode MS" w:hint="eastAsia"/>
                <w:i/>
                <w:lang w:eastAsia="zh-CN"/>
              </w:rPr>
              <w:t>S</w:t>
            </w:r>
            <w:r w:rsidR="00DD1E18" w:rsidRPr="00C43ACB">
              <w:rPr>
                <w:rFonts w:eastAsia="Arial Unicode MS"/>
                <w:i/>
              </w:rPr>
              <w:t>EAnnc,</w:t>
            </w:r>
            <w:r w:rsidR="005A440D" w:rsidRPr="00C43ACB">
              <w:rPr>
                <w:rFonts w:eastAsia="Arial Unicode MS"/>
                <w:i/>
              </w:rPr>
              <w:t xml:space="preserve"> </w:t>
            </w:r>
          </w:p>
          <w:p w14:paraId="069B94DE" w14:textId="77777777" w:rsidR="005A440D" w:rsidRPr="00C43ACB" w:rsidRDefault="005A440D" w:rsidP="00E82A40">
            <w:pPr>
              <w:pStyle w:val="TAL"/>
              <w:keepNext w:val="0"/>
              <w:keepLines w:val="0"/>
              <w:rPr>
                <w:rFonts w:eastAsia="Arial Unicode MS"/>
                <w:i/>
                <w:lang w:eastAsia="zh-CN"/>
              </w:rPr>
            </w:pPr>
            <w:r w:rsidRPr="00C43ACB">
              <w:rPr>
                <w:rFonts w:eastAsia="Arial Unicode MS"/>
                <w:i/>
              </w:rPr>
              <w:t>CSEBase</w:t>
            </w:r>
            <w:r w:rsidR="00CA62E1" w:rsidRPr="00C43ACB">
              <w:rPr>
                <w:rFonts w:eastAsia="Arial Unicode MS" w:hint="eastAsia"/>
                <w:i/>
                <w:lang w:eastAsia="zh-CN"/>
              </w:rPr>
              <w:t>,</w:t>
            </w:r>
          </w:p>
          <w:p w14:paraId="19AABFA6" w14:textId="77777777" w:rsidR="00CA62E1" w:rsidRPr="00C43ACB" w:rsidRDefault="00CA62E1" w:rsidP="00E82A40">
            <w:pPr>
              <w:pStyle w:val="TAL"/>
              <w:keepNext w:val="0"/>
              <w:keepLines w:val="0"/>
              <w:rPr>
                <w:rFonts w:eastAsia="宋体"/>
                <w:i/>
                <w:lang w:eastAsia="zh-CN"/>
              </w:rPr>
            </w:pPr>
            <w:r w:rsidRPr="00C43ACB">
              <w:rPr>
                <w:i/>
              </w:rPr>
              <w:t>flexContainer</w:t>
            </w:r>
            <w:r w:rsidRPr="00C43ACB">
              <w:rPr>
                <w:rFonts w:eastAsia="宋体" w:hint="eastAsia"/>
                <w:i/>
                <w:lang w:eastAsia="zh-CN"/>
              </w:rPr>
              <w:t>,</w:t>
            </w:r>
            <w:r w:rsidRPr="00C43ACB">
              <w:rPr>
                <w:i/>
              </w:rPr>
              <w:t xml:space="preserve"> flexContainer</w:t>
            </w:r>
            <w:r w:rsidRPr="00C43ACB">
              <w:rPr>
                <w:rFonts w:eastAsia="宋体" w:hint="eastAsia"/>
                <w:i/>
                <w:lang w:eastAsia="zh-CN"/>
              </w:rPr>
              <w:t>Annc</w:t>
            </w:r>
          </w:p>
        </w:tc>
        <w:tc>
          <w:tcPr>
            <w:tcW w:w="1436" w:type="dxa"/>
            <w:shd w:val="clear" w:color="auto" w:fill="auto"/>
          </w:tcPr>
          <w:p w14:paraId="46870338" w14:textId="77777777" w:rsidR="005A440D" w:rsidRPr="00C43ACB" w:rsidRDefault="005A440D" w:rsidP="00E82A40">
            <w:pPr>
              <w:pStyle w:val="TAL"/>
              <w:keepNext w:val="0"/>
              <w:keepLines w:val="0"/>
              <w:rPr>
                <w:rFonts w:eastAsia="Arial Unicode MS"/>
              </w:rPr>
            </w:pPr>
            <w:r w:rsidRPr="00C43ACB">
              <w:rPr>
                <w:rFonts w:eastAsia="Arial Unicode MS"/>
              </w:rPr>
              <w:t>9.6.6</w:t>
            </w:r>
          </w:p>
        </w:tc>
      </w:tr>
      <w:tr w:rsidR="00F173DD" w:rsidRPr="00C43ACB" w14:paraId="6154450C" w14:textId="77777777" w:rsidTr="001C13B4">
        <w:trPr>
          <w:jc w:val="center"/>
        </w:trPr>
        <w:tc>
          <w:tcPr>
            <w:tcW w:w="2174" w:type="dxa"/>
            <w:shd w:val="clear" w:color="auto" w:fill="auto"/>
          </w:tcPr>
          <w:p w14:paraId="62DEA1C1" w14:textId="77777777" w:rsidR="00F173DD" w:rsidRPr="00C43ACB" w:rsidRDefault="00F173DD" w:rsidP="00E82A40">
            <w:pPr>
              <w:pStyle w:val="TAL"/>
              <w:keepNext w:val="0"/>
              <w:keepLines w:val="0"/>
              <w:rPr>
                <w:rFonts w:eastAsia="Arial Unicode MS"/>
                <w:i/>
              </w:rPr>
            </w:pPr>
            <w:r w:rsidRPr="00C43ACB">
              <w:rPr>
                <w:rFonts w:eastAsia="Arial Unicode MS"/>
                <w:i/>
              </w:rPr>
              <w:t>contentInstance</w:t>
            </w:r>
          </w:p>
        </w:tc>
        <w:tc>
          <w:tcPr>
            <w:tcW w:w="3276" w:type="dxa"/>
            <w:shd w:val="clear" w:color="auto" w:fill="auto"/>
          </w:tcPr>
          <w:p w14:paraId="11F04F2B" w14:textId="77777777" w:rsidR="00F173DD" w:rsidRPr="00C43ACB" w:rsidRDefault="00F173DD" w:rsidP="00E82A40">
            <w:pPr>
              <w:pStyle w:val="TAL"/>
              <w:keepNext w:val="0"/>
              <w:keepLines w:val="0"/>
              <w:rPr>
                <w:rFonts w:eastAsia="Arial Unicode MS"/>
              </w:rPr>
            </w:pPr>
            <w:r w:rsidRPr="00C43ACB">
              <w:t xml:space="preserve">Represents a data instance in the </w:t>
            </w:r>
            <w:r w:rsidRPr="00C43ACB">
              <w:rPr>
                <w:i/>
              </w:rPr>
              <w:t>&lt;container&gt;</w:t>
            </w:r>
            <w:r w:rsidR="000671B6" w:rsidRPr="00C43ACB">
              <w:t xml:space="preserve"> resource</w:t>
            </w:r>
          </w:p>
        </w:tc>
        <w:tc>
          <w:tcPr>
            <w:tcW w:w="3812" w:type="dxa"/>
            <w:shd w:val="clear" w:color="auto" w:fill="auto"/>
          </w:tcPr>
          <w:p w14:paraId="4B19E73B" w14:textId="77777777" w:rsidR="00F173DD" w:rsidRPr="00C43ACB" w:rsidRDefault="00945E83" w:rsidP="00E82A40">
            <w:pPr>
              <w:pStyle w:val="TAL"/>
              <w:keepNext w:val="0"/>
              <w:keepLines w:val="0"/>
              <w:rPr>
                <w:rFonts w:eastAsia="Arial Unicode MS"/>
                <w:i/>
              </w:rPr>
            </w:pPr>
            <w:r w:rsidRPr="00C43ACB">
              <w:rPr>
                <w:rFonts w:eastAsia="Arial Unicode MS"/>
                <w:i/>
              </w:rPr>
              <w:t>semanticDescriptor</w:t>
            </w:r>
          </w:p>
        </w:tc>
        <w:tc>
          <w:tcPr>
            <w:tcW w:w="2268" w:type="dxa"/>
            <w:shd w:val="clear" w:color="auto" w:fill="auto"/>
          </w:tcPr>
          <w:p w14:paraId="3BC8AEA1" w14:textId="77777777" w:rsidR="00F173DD" w:rsidRPr="00C43ACB" w:rsidRDefault="00DD1E18" w:rsidP="00E82A40">
            <w:pPr>
              <w:pStyle w:val="TAL"/>
              <w:keepNext w:val="0"/>
              <w:keepLines w:val="0"/>
              <w:rPr>
                <w:rFonts w:eastAsia="Arial Unicode MS"/>
                <w:i/>
              </w:rPr>
            </w:pPr>
            <w:r w:rsidRPr="00C43ACB">
              <w:rPr>
                <w:rFonts w:eastAsia="Arial Unicode MS"/>
                <w:i/>
              </w:rPr>
              <w:t>C</w:t>
            </w:r>
            <w:r w:rsidR="00F173DD" w:rsidRPr="00C43ACB">
              <w:rPr>
                <w:rFonts w:eastAsia="Arial Unicode MS"/>
                <w:i/>
              </w:rPr>
              <w:t>ontainer</w:t>
            </w:r>
            <w:r w:rsidRPr="00C43ACB">
              <w:rPr>
                <w:rFonts w:eastAsia="Arial Unicode MS"/>
                <w:i/>
              </w:rPr>
              <w:t>, containerAnnc</w:t>
            </w:r>
          </w:p>
        </w:tc>
        <w:tc>
          <w:tcPr>
            <w:tcW w:w="1436" w:type="dxa"/>
            <w:shd w:val="clear" w:color="auto" w:fill="auto"/>
          </w:tcPr>
          <w:p w14:paraId="1CE03B6B" w14:textId="77777777" w:rsidR="00F173DD" w:rsidRPr="00C43ACB" w:rsidRDefault="00F173DD" w:rsidP="00E82A40">
            <w:pPr>
              <w:pStyle w:val="TAL"/>
              <w:keepNext w:val="0"/>
              <w:keepLines w:val="0"/>
              <w:rPr>
                <w:rFonts w:eastAsia="Arial Unicode MS"/>
              </w:rPr>
            </w:pPr>
            <w:r w:rsidRPr="00C43ACB">
              <w:rPr>
                <w:rFonts w:eastAsia="Arial Unicode MS"/>
              </w:rPr>
              <w:t>9.6.7</w:t>
            </w:r>
          </w:p>
        </w:tc>
      </w:tr>
      <w:tr w:rsidR="00CA62E1" w:rsidRPr="00C43ACB" w14:paraId="6A064E32" w14:textId="77777777" w:rsidTr="001C13B4">
        <w:trPr>
          <w:jc w:val="center"/>
        </w:trPr>
        <w:tc>
          <w:tcPr>
            <w:tcW w:w="2174" w:type="dxa"/>
            <w:shd w:val="clear" w:color="auto" w:fill="auto"/>
          </w:tcPr>
          <w:p w14:paraId="78E9BAA4" w14:textId="77777777" w:rsidR="00CA62E1" w:rsidRPr="00C43ACB" w:rsidRDefault="00CA62E1" w:rsidP="00E82A40">
            <w:pPr>
              <w:pStyle w:val="TAL"/>
              <w:keepNext w:val="0"/>
              <w:keepLines w:val="0"/>
              <w:rPr>
                <w:rFonts w:eastAsia="Arial Unicode MS"/>
                <w:i/>
              </w:rPr>
            </w:pPr>
            <w:r w:rsidRPr="00C43ACB">
              <w:rPr>
                <w:i/>
              </w:rPr>
              <w:t>flexContainer</w:t>
            </w:r>
          </w:p>
        </w:tc>
        <w:tc>
          <w:tcPr>
            <w:tcW w:w="3276" w:type="dxa"/>
            <w:shd w:val="clear" w:color="auto" w:fill="auto"/>
          </w:tcPr>
          <w:p w14:paraId="39AA2B40" w14:textId="77777777" w:rsidR="00CA62E1" w:rsidRPr="00C43ACB" w:rsidRDefault="00CA62E1" w:rsidP="00E82A40">
            <w:pPr>
              <w:pStyle w:val="TAL"/>
              <w:keepNext w:val="0"/>
              <w:keepLines w:val="0"/>
            </w:pPr>
            <w:r w:rsidRPr="00C43ACB">
              <w:t>A template which allows to define specialized (customizable) versions of containers with a flexible and lightweight structure</w:t>
            </w:r>
            <w:r w:rsidR="008C3BE6" w:rsidRPr="00C43ACB">
              <w:t xml:space="preserve"> </w:t>
            </w:r>
          </w:p>
        </w:tc>
        <w:tc>
          <w:tcPr>
            <w:tcW w:w="3812" w:type="dxa"/>
            <w:shd w:val="clear" w:color="auto" w:fill="auto"/>
          </w:tcPr>
          <w:p w14:paraId="504A11E3" w14:textId="77777777" w:rsidR="00CA62E1" w:rsidRPr="00C43ACB" w:rsidRDefault="00CA62E1" w:rsidP="00132BDE">
            <w:pPr>
              <w:spacing w:after="0"/>
              <w:rPr>
                <w:rFonts w:ascii="Arial" w:eastAsia="Arial Unicode MS" w:hAnsi="Arial"/>
                <w:i/>
                <w:sz w:val="18"/>
              </w:rPr>
            </w:pPr>
            <w:r w:rsidRPr="00C43ACB">
              <w:rPr>
                <w:rFonts w:ascii="Arial" w:eastAsia="Arial Unicode MS" w:hAnsi="Arial"/>
                <w:i/>
                <w:sz w:val="18"/>
              </w:rPr>
              <w:t xml:space="preserve">container, </w:t>
            </w:r>
          </w:p>
          <w:p w14:paraId="449D10EC" w14:textId="77777777" w:rsidR="00CA62E1" w:rsidRPr="00C43ACB" w:rsidRDefault="00CA62E1" w:rsidP="00E82A40">
            <w:pPr>
              <w:pStyle w:val="TAL"/>
              <w:keepNext w:val="0"/>
              <w:keepLines w:val="0"/>
              <w:rPr>
                <w:rFonts w:eastAsia="Arial Unicode MS"/>
                <w:i/>
              </w:rPr>
            </w:pPr>
            <w:r w:rsidRPr="00C43ACB">
              <w:rPr>
                <w:i/>
              </w:rPr>
              <w:t>flexContainer</w:t>
            </w:r>
            <w:r w:rsidRPr="00C43ACB">
              <w:rPr>
                <w:rFonts w:eastAsia="Arial Unicode MS"/>
                <w:i/>
              </w:rPr>
              <w:t>, subscription, semanticDescriptor</w:t>
            </w:r>
          </w:p>
        </w:tc>
        <w:tc>
          <w:tcPr>
            <w:tcW w:w="2268" w:type="dxa"/>
            <w:shd w:val="clear" w:color="auto" w:fill="auto"/>
          </w:tcPr>
          <w:p w14:paraId="589F174F" w14:textId="77777777" w:rsidR="00CA62E1" w:rsidRPr="00C43ACB" w:rsidRDefault="00CA62E1" w:rsidP="00132BDE">
            <w:pPr>
              <w:spacing w:after="0"/>
              <w:rPr>
                <w:rFonts w:ascii="Arial" w:eastAsia="Arial Unicode MS" w:hAnsi="Arial"/>
                <w:i/>
                <w:sz w:val="18"/>
              </w:rPr>
            </w:pPr>
            <w:r w:rsidRPr="00C43ACB">
              <w:rPr>
                <w:rFonts w:ascii="Arial" w:eastAsia="Arial Unicode MS" w:hAnsi="Arial"/>
                <w:i/>
                <w:sz w:val="18"/>
              </w:rPr>
              <w:t xml:space="preserve">AE, AEAnnc, container, containerAnnc, </w:t>
            </w:r>
          </w:p>
          <w:p w14:paraId="6A4E08EA" w14:textId="77777777" w:rsidR="0025753A" w:rsidRPr="00C43ACB" w:rsidRDefault="00CA62E1" w:rsidP="0025753A">
            <w:pPr>
              <w:pStyle w:val="TAL"/>
              <w:keepNext w:val="0"/>
              <w:keepLines w:val="0"/>
              <w:rPr>
                <w:rFonts w:eastAsia="Arial Unicode MS"/>
                <w:i/>
                <w:lang w:eastAsia="zh-CN"/>
              </w:rPr>
            </w:pPr>
            <w:r w:rsidRPr="00C43ACB">
              <w:rPr>
                <w:i/>
              </w:rPr>
              <w:t>flexContainer</w:t>
            </w:r>
            <w:r w:rsidRPr="00C43ACB">
              <w:rPr>
                <w:rFonts w:eastAsia="Arial Unicode MS"/>
                <w:i/>
              </w:rPr>
              <w:t xml:space="preserve">, </w:t>
            </w:r>
            <w:r w:rsidRPr="00C43ACB">
              <w:rPr>
                <w:i/>
              </w:rPr>
              <w:t>flexContainer</w:t>
            </w:r>
            <w:r w:rsidRPr="00C43ACB">
              <w:rPr>
                <w:rFonts w:eastAsia="Arial Unicode MS"/>
                <w:i/>
              </w:rPr>
              <w:t>Annc, remoteCSE, remoteC</w:t>
            </w:r>
            <w:r w:rsidR="0025753A" w:rsidRPr="00C43ACB">
              <w:rPr>
                <w:rFonts w:eastAsia="Arial Unicode MS" w:hint="eastAsia"/>
                <w:i/>
                <w:lang w:eastAsia="zh-CN"/>
              </w:rPr>
              <w:t>S</w:t>
            </w:r>
            <w:r w:rsidRPr="00C43ACB">
              <w:rPr>
                <w:rFonts w:eastAsia="Arial Unicode MS"/>
                <w:i/>
              </w:rPr>
              <w:t xml:space="preserve">EAnnc, </w:t>
            </w:r>
          </w:p>
          <w:p w14:paraId="4EB8E355" w14:textId="77777777" w:rsidR="00CA62E1" w:rsidRPr="00C43ACB" w:rsidRDefault="00CA62E1" w:rsidP="0025753A">
            <w:pPr>
              <w:pStyle w:val="TAL"/>
              <w:keepNext w:val="0"/>
              <w:keepLines w:val="0"/>
              <w:rPr>
                <w:rFonts w:eastAsia="Arial Unicode MS"/>
                <w:i/>
              </w:rPr>
            </w:pPr>
            <w:r w:rsidRPr="00C43ACB">
              <w:rPr>
                <w:rFonts w:eastAsia="Arial Unicode MS"/>
                <w:i/>
              </w:rPr>
              <w:t>CSEBase</w:t>
            </w:r>
          </w:p>
        </w:tc>
        <w:tc>
          <w:tcPr>
            <w:tcW w:w="1436" w:type="dxa"/>
            <w:shd w:val="clear" w:color="auto" w:fill="auto"/>
          </w:tcPr>
          <w:p w14:paraId="25F6040E" w14:textId="77777777" w:rsidR="00CA62E1" w:rsidRPr="00C43ACB" w:rsidRDefault="00CA62E1" w:rsidP="00E82A40">
            <w:pPr>
              <w:pStyle w:val="TAL"/>
              <w:keepNext w:val="0"/>
              <w:keepLines w:val="0"/>
              <w:rPr>
                <w:rFonts w:eastAsia="Arial Unicode MS"/>
                <w:lang w:eastAsia="zh-CN"/>
              </w:rPr>
            </w:pPr>
            <w:r w:rsidRPr="00C43ACB">
              <w:rPr>
                <w:rFonts w:eastAsia="Arial Unicode MS"/>
              </w:rPr>
              <w:t>9.6.</w:t>
            </w:r>
            <w:r w:rsidRPr="00C43ACB">
              <w:rPr>
                <w:rFonts w:eastAsia="Arial Unicode MS" w:hint="eastAsia"/>
                <w:lang w:eastAsia="zh-CN"/>
              </w:rPr>
              <w:t>35</w:t>
            </w:r>
          </w:p>
        </w:tc>
      </w:tr>
      <w:tr w:rsidR="00CA62E1" w:rsidRPr="00C43ACB" w14:paraId="6C7DBD04" w14:textId="77777777" w:rsidTr="001C13B4">
        <w:trPr>
          <w:jc w:val="center"/>
        </w:trPr>
        <w:tc>
          <w:tcPr>
            <w:tcW w:w="2174" w:type="dxa"/>
            <w:shd w:val="clear" w:color="auto" w:fill="auto"/>
          </w:tcPr>
          <w:p w14:paraId="0EF2CE73" w14:textId="77777777" w:rsidR="00CA62E1" w:rsidRPr="00C43ACB" w:rsidRDefault="00CA62E1" w:rsidP="001C13B4">
            <w:pPr>
              <w:pStyle w:val="TAL"/>
              <w:keepNext w:val="0"/>
              <w:keepLines w:val="0"/>
              <w:rPr>
                <w:rFonts w:eastAsia="Arial Unicode MS"/>
                <w:i/>
              </w:rPr>
            </w:pPr>
            <w:r w:rsidRPr="00C43ACB">
              <w:rPr>
                <w:rFonts w:eastAsia="Arial Unicode MS"/>
                <w:i/>
              </w:rPr>
              <w:t>CSEBase</w:t>
            </w:r>
          </w:p>
        </w:tc>
        <w:tc>
          <w:tcPr>
            <w:tcW w:w="3276" w:type="dxa"/>
            <w:shd w:val="clear" w:color="auto" w:fill="auto"/>
          </w:tcPr>
          <w:p w14:paraId="13E6D60A" w14:textId="77777777" w:rsidR="00CA62E1" w:rsidRPr="00C43ACB" w:rsidRDefault="00CA62E1" w:rsidP="006579E3">
            <w:r w:rsidRPr="00C43ACB">
              <w:rPr>
                <w:rFonts w:ascii="Arial" w:eastAsia="Arial Unicode MS" w:hAnsi="Arial"/>
                <w:sz w:val="18"/>
              </w:rPr>
              <w:t>The structural root for all the resources that are residing on a CSE.</w:t>
            </w:r>
            <w:r w:rsidRPr="00C43ACB">
              <w:t xml:space="preserve"> </w:t>
            </w:r>
            <w:r w:rsidRPr="00C43ACB">
              <w:rPr>
                <w:rFonts w:ascii="Arial" w:eastAsia="Arial Unicode MS" w:hAnsi="Arial"/>
                <w:sz w:val="18"/>
              </w:rPr>
              <w:t>Stores information about the CSE itself</w:t>
            </w:r>
          </w:p>
        </w:tc>
        <w:tc>
          <w:tcPr>
            <w:tcW w:w="3812" w:type="dxa"/>
            <w:shd w:val="clear" w:color="auto" w:fill="auto"/>
          </w:tcPr>
          <w:p w14:paraId="19AE0352" w14:textId="77777777" w:rsidR="00CA62E1" w:rsidRPr="00C43ACB" w:rsidRDefault="00CA62E1" w:rsidP="001C13B4">
            <w:pPr>
              <w:pStyle w:val="TAL"/>
              <w:keepNext w:val="0"/>
              <w:keepLines w:val="0"/>
              <w:rPr>
                <w:rFonts w:eastAsia="Arial Unicode MS"/>
                <w:i/>
                <w:lang w:eastAsia="ko-KR"/>
              </w:rPr>
            </w:pPr>
            <w:r w:rsidRPr="00C43ACB">
              <w:rPr>
                <w:rFonts w:eastAsia="Arial Unicode MS" w:hint="eastAsia"/>
                <w:i/>
                <w:lang w:eastAsia="ko-KR"/>
              </w:rPr>
              <w:t>remoteC</w:t>
            </w:r>
            <w:r w:rsidRPr="00C43ACB">
              <w:rPr>
                <w:rFonts w:eastAsia="Arial Unicode MS"/>
                <w:i/>
                <w:lang w:eastAsia="ko-KR"/>
              </w:rPr>
              <w:t xml:space="preserve">SE, remoteCSEAnnc, </w:t>
            </w:r>
            <w:r w:rsidRPr="00C43ACB">
              <w:rPr>
                <w:rFonts w:eastAsia="Arial Unicode MS" w:hint="eastAsia"/>
                <w:i/>
                <w:lang w:eastAsia="ko-KR"/>
              </w:rPr>
              <w:t>node</w:t>
            </w:r>
            <w:r w:rsidRPr="00C43ACB">
              <w:rPr>
                <w:rFonts w:eastAsia="Arial Unicode MS"/>
                <w:i/>
                <w:lang w:eastAsia="ko-KR"/>
              </w:rPr>
              <w:t xml:space="preserve">, </w:t>
            </w:r>
            <w:r w:rsidRPr="00C43ACB">
              <w:rPr>
                <w:rFonts w:eastAsia="Arial Unicode MS"/>
                <w:i/>
              </w:rPr>
              <w:t>AE, container, group, accessControlPolicy, subscription, mgmt</w:t>
            </w:r>
            <w:r w:rsidRPr="00C43ACB">
              <w:rPr>
                <w:rFonts w:eastAsia="Arial Unicode MS" w:hint="eastAsia"/>
                <w:i/>
                <w:lang w:eastAsia="ko-KR"/>
              </w:rPr>
              <w:t>Cmd</w:t>
            </w:r>
            <w:r w:rsidRPr="00C43ACB">
              <w:rPr>
                <w:rFonts w:eastAsia="Arial Unicode MS"/>
                <w:i/>
                <w:lang w:eastAsia="ko-KR"/>
              </w:rPr>
              <w:t xml:space="preserve">, </w:t>
            </w:r>
            <w:r w:rsidRPr="00C43ACB">
              <w:rPr>
                <w:rFonts w:eastAsia="Arial Unicode MS" w:hint="eastAsia"/>
                <w:i/>
                <w:lang w:eastAsia="ko-KR"/>
              </w:rPr>
              <w:t>locationPolicy</w:t>
            </w:r>
            <w:r w:rsidRPr="00C43ACB">
              <w:rPr>
                <w:rFonts w:eastAsia="Arial Unicode MS"/>
                <w:i/>
                <w:lang w:eastAsia="ko-KR"/>
              </w:rPr>
              <w:t>, statsConfig, statsCollect, request, delivery,</w:t>
            </w:r>
          </w:p>
          <w:p w14:paraId="43C2116B" w14:textId="77777777" w:rsidR="00CA62E1" w:rsidRPr="00C43ACB" w:rsidRDefault="00CA62E1" w:rsidP="001C13B4">
            <w:pPr>
              <w:pStyle w:val="TAL"/>
              <w:keepNext w:val="0"/>
              <w:keepLines w:val="0"/>
              <w:rPr>
                <w:rFonts w:eastAsia="Arial Unicode MS"/>
                <w:i/>
                <w:lang w:eastAsia="zh-CN"/>
              </w:rPr>
            </w:pPr>
            <w:r w:rsidRPr="00C43ACB">
              <w:rPr>
                <w:rFonts w:eastAsia="Arial Unicode MS"/>
                <w:i/>
                <w:lang w:eastAsia="ko-KR"/>
              </w:rPr>
              <w:t>schedule</w:t>
            </w:r>
            <w:r w:rsidRPr="00C43ACB">
              <w:rPr>
                <w:rFonts w:eastAsia="Arial Unicode MS" w:hint="eastAsia"/>
                <w:i/>
                <w:lang w:eastAsia="zh-CN"/>
              </w:rPr>
              <w:t>,</w:t>
            </w:r>
          </w:p>
          <w:p w14:paraId="07230B4B" w14:textId="77777777" w:rsidR="00CA62E1" w:rsidRPr="00C43ACB" w:rsidRDefault="00CA62E1" w:rsidP="001C13B4">
            <w:pPr>
              <w:pStyle w:val="TAL"/>
              <w:keepNext w:val="0"/>
              <w:keepLines w:val="0"/>
              <w:rPr>
                <w:rFonts w:eastAsia="宋体"/>
                <w:i/>
                <w:iCs/>
                <w:lang w:eastAsia="zh-CN"/>
              </w:rPr>
            </w:pPr>
            <w:r w:rsidRPr="00C43ACB">
              <w:rPr>
                <w:i/>
                <w:iCs/>
              </w:rPr>
              <w:t>notificationTargetPolicy</w:t>
            </w:r>
            <w:r w:rsidRPr="00C43ACB">
              <w:rPr>
                <w:rFonts w:eastAsia="宋体" w:hint="eastAsia"/>
                <w:i/>
                <w:iCs/>
                <w:lang w:eastAsia="zh-CN"/>
              </w:rPr>
              <w:t>,</w:t>
            </w:r>
          </w:p>
          <w:p w14:paraId="6674F26B" w14:textId="77777777" w:rsidR="00CA62E1" w:rsidRPr="00C43ACB" w:rsidRDefault="00CA62E1" w:rsidP="001C13B4">
            <w:pPr>
              <w:pStyle w:val="TAL"/>
              <w:keepNext w:val="0"/>
              <w:keepLines w:val="0"/>
              <w:rPr>
                <w:rFonts w:eastAsia="宋体"/>
                <w:i/>
                <w:iCs/>
                <w:lang w:eastAsia="zh-CN"/>
              </w:rPr>
            </w:pPr>
            <w:r w:rsidRPr="00C43ACB">
              <w:rPr>
                <w:rFonts w:eastAsia="宋体" w:hint="eastAsia"/>
                <w:i/>
                <w:iCs/>
                <w:lang w:eastAsia="zh-CN"/>
              </w:rPr>
              <w:t>flexContainer</w:t>
            </w:r>
            <w:r w:rsidR="009D7FD8" w:rsidRPr="00C43ACB">
              <w:rPr>
                <w:rFonts w:eastAsia="宋体" w:hint="eastAsia"/>
                <w:i/>
                <w:iCs/>
                <w:lang w:eastAsia="zh-CN"/>
              </w:rPr>
              <w:t>,</w:t>
            </w:r>
          </w:p>
          <w:p w14:paraId="2F84D939" w14:textId="44134ADB" w:rsidR="009D7FD8" w:rsidRPr="00C43ACB" w:rsidRDefault="009D7FD8" w:rsidP="001C13B4">
            <w:pPr>
              <w:pStyle w:val="TAL"/>
              <w:keepNext w:val="0"/>
              <w:keepLines w:val="0"/>
              <w:rPr>
                <w:rFonts w:eastAsia="宋体"/>
                <w:i/>
                <w:lang w:eastAsia="zh-CN"/>
              </w:rPr>
            </w:pPr>
            <w:r w:rsidRPr="00C43ACB">
              <w:rPr>
                <w:rFonts w:eastAsia="Arial Unicode MS" w:hint="eastAsia"/>
                <w:i/>
                <w:lang w:eastAsia="zh-CN"/>
              </w:rPr>
              <w:t>timeSeries</w:t>
            </w:r>
            <w:r w:rsidR="00A914D5">
              <w:rPr>
                <w:rFonts w:eastAsia="Arial Unicode MS" w:hint="eastAsia"/>
                <w:i/>
                <w:lang w:eastAsia="zh-CN"/>
              </w:rPr>
              <w:t xml:space="preserve">, </w:t>
            </w:r>
            <w:r w:rsidR="00A914D5" w:rsidRPr="00A914D5">
              <w:rPr>
                <w:rFonts w:eastAsia="Arial Unicode MS"/>
                <w:i/>
                <w:lang w:eastAsia="zh-CN"/>
              </w:rPr>
              <w:t>m2mServiceSubscriptionProfile, dynamicAuthorizationConsultation, serviceSubscribedAppRule</w:t>
            </w:r>
          </w:p>
        </w:tc>
        <w:tc>
          <w:tcPr>
            <w:tcW w:w="2268" w:type="dxa"/>
            <w:shd w:val="clear" w:color="auto" w:fill="auto"/>
          </w:tcPr>
          <w:p w14:paraId="168E3E32" w14:textId="77777777" w:rsidR="00CA62E1" w:rsidRPr="00C43ACB" w:rsidRDefault="00CA62E1" w:rsidP="001C13B4">
            <w:pPr>
              <w:pStyle w:val="TAL"/>
              <w:keepNext w:val="0"/>
              <w:keepLines w:val="0"/>
              <w:rPr>
                <w:rFonts w:eastAsia="Arial Unicode MS"/>
                <w:i/>
              </w:rPr>
            </w:pPr>
            <w:r w:rsidRPr="00C43ACB">
              <w:rPr>
                <w:rFonts w:eastAsia="Arial Unicode MS"/>
                <w:i/>
              </w:rPr>
              <w:t>None specified</w:t>
            </w:r>
          </w:p>
        </w:tc>
        <w:tc>
          <w:tcPr>
            <w:tcW w:w="1436" w:type="dxa"/>
            <w:shd w:val="clear" w:color="auto" w:fill="auto"/>
          </w:tcPr>
          <w:p w14:paraId="69F4B983" w14:textId="77777777" w:rsidR="00CA62E1" w:rsidRPr="00C43ACB" w:rsidRDefault="00CA62E1" w:rsidP="001C13B4">
            <w:pPr>
              <w:pStyle w:val="TAL"/>
              <w:keepNext w:val="0"/>
              <w:keepLines w:val="0"/>
              <w:rPr>
                <w:rFonts w:eastAsia="Arial Unicode MS"/>
              </w:rPr>
            </w:pPr>
            <w:r w:rsidRPr="00C43ACB">
              <w:rPr>
                <w:rFonts w:eastAsia="Arial Unicode MS"/>
              </w:rPr>
              <w:t>9.6.3</w:t>
            </w:r>
          </w:p>
        </w:tc>
      </w:tr>
      <w:tr w:rsidR="00CA62E1" w:rsidRPr="00C43ACB" w14:paraId="64053F74" w14:textId="77777777" w:rsidTr="001C13B4">
        <w:trPr>
          <w:jc w:val="center"/>
        </w:trPr>
        <w:tc>
          <w:tcPr>
            <w:tcW w:w="2174" w:type="dxa"/>
            <w:shd w:val="clear" w:color="auto" w:fill="auto"/>
          </w:tcPr>
          <w:p w14:paraId="2EC927E8" w14:textId="77777777" w:rsidR="00CA62E1" w:rsidRPr="00C43ACB" w:rsidRDefault="00CA62E1" w:rsidP="00D211EF">
            <w:pPr>
              <w:pStyle w:val="TAL"/>
              <w:rPr>
                <w:rFonts w:eastAsia="Arial Unicode MS"/>
                <w:i/>
              </w:rPr>
            </w:pPr>
            <w:r w:rsidRPr="00C43ACB">
              <w:rPr>
                <w:rFonts w:eastAsia="Arial Unicode MS"/>
                <w:i/>
              </w:rPr>
              <w:lastRenderedPageBreak/>
              <w:t>delivery</w:t>
            </w:r>
          </w:p>
        </w:tc>
        <w:tc>
          <w:tcPr>
            <w:tcW w:w="3276" w:type="dxa"/>
            <w:shd w:val="clear" w:color="auto" w:fill="auto"/>
          </w:tcPr>
          <w:p w14:paraId="760CC705" w14:textId="77777777" w:rsidR="00CA62E1" w:rsidRPr="00C43ACB" w:rsidRDefault="00CA62E1" w:rsidP="00D211EF">
            <w:pPr>
              <w:pStyle w:val="TAL"/>
              <w:rPr>
                <w:rFonts w:eastAsia="Arial Unicode MS"/>
              </w:rPr>
            </w:pPr>
            <w:r w:rsidRPr="00C43ACB">
              <w:rPr>
                <w:rFonts w:eastAsia="Arial Unicode MS"/>
              </w:rPr>
              <w:t>Forwards requests from CSE to CSE</w:t>
            </w:r>
          </w:p>
        </w:tc>
        <w:tc>
          <w:tcPr>
            <w:tcW w:w="3812" w:type="dxa"/>
            <w:shd w:val="clear" w:color="auto" w:fill="auto"/>
          </w:tcPr>
          <w:p w14:paraId="633BFF8E" w14:textId="77777777" w:rsidR="00CA62E1" w:rsidRPr="00C43ACB" w:rsidRDefault="00CA62E1" w:rsidP="00D211EF">
            <w:pPr>
              <w:pStyle w:val="TAL"/>
              <w:rPr>
                <w:rFonts w:eastAsia="Arial Unicode MS"/>
                <w:i/>
                <w:strike/>
              </w:rPr>
            </w:pPr>
            <w:r w:rsidRPr="00C43ACB">
              <w:rPr>
                <w:rFonts w:eastAsia="Arial Unicode MS"/>
                <w:i/>
              </w:rPr>
              <w:t>subscription</w:t>
            </w:r>
          </w:p>
        </w:tc>
        <w:tc>
          <w:tcPr>
            <w:tcW w:w="2268" w:type="dxa"/>
            <w:shd w:val="clear" w:color="auto" w:fill="auto"/>
          </w:tcPr>
          <w:p w14:paraId="0FC7C46E" w14:textId="77777777" w:rsidR="00CA62E1" w:rsidRPr="00C43ACB" w:rsidRDefault="00CA62E1" w:rsidP="00D211EF">
            <w:pPr>
              <w:pStyle w:val="TAL"/>
              <w:rPr>
                <w:rFonts w:eastAsia="Arial Unicode MS"/>
                <w:i/>
              </w:rPr>
            </w:pPr>
            <w:r w:rsidRPr="00C43ACB">
              <w:rPr>
                <w:rFonts w:eastAsia="Arial Unicode MS"/>
                <w:i/>
              </w:rPr>
              <w:t>CSEBase</w:t>
            </w:r>
          </w:p>
        </w:tc>
        <w:tc>
          <w:tcPr>
            <w:tcW w:w="1436" w:type="dxa"/>
            <w:shd w:val="clear" w:color="auto" w:fill="auto"/>
          </w:tcPr>
          <w:p w14:paraId="7DC75B44" w14:textId="77777777" w:rsidR="00CA62E1" w:rsidRPr="00C43ACB" w:rsidRDefault="00CA62E1" w:rsidP="00D211EF">
            <w:pPr>
              <w:pStyle w:val="TAL"/>
              <w:rPr>
                <w:rFonts w:eastAsia="Arial Unicode MS"/>
              </w:rPr>
            </w:pPr>
            <w:r w:rsidRPr="00C43ACB">
              <w:rPr>
                <w:rFonts w:eastAsia="Arial Unicode MS"/>
              </w:rPr>
              <w:t>9.6.11</w:t>
            </w:r>
          </w:p>
        </w:tc>
      </w:tr>
      <w:tr w:rsidR="00CA62E1" w:rsidRPr="00C43ACB" w14:paraId="2DB487F5" w14:textId="77777777" w:rsidTr="001C13B4">
        <w:trPr>
          <w:jc w:val="center"/>
        </w:trPr>
        <w:tc>
          <w:tcPr>
            <w:tcW w:w="2174" w:type="dxa"/>
            <w:shd w:val="clear" w:color="auto" w:fill="auto"/>
          </w:tcPr>
          <w:p w14:paraId="386039CE" w14:textId="77777777" w:rsidR="00CA62E1" w:rsidRPr="00C43ACB" w:rsidRDefault="00CA62E1" w:rsidP="00D211EF">
            <w:pPr>
              <w:pStyle w:val="TAL"/>
              <w:rPr>
                <w:rFonts w:eastAsia="Arial Unicode MS"/>
                <w:i/>
              </w:rPr>
            </w:pPr>
            <w:r w:rsidRPr="00C43ACB">
              <w:rPr>
                <w:rFonts w:eastAsia="Arial Unicode MS"/>
                <w:i/>
              </w:rPr>
              <w:t>eventConfig</w:t>
            </w:r>
          </w:p>
        </w:tc>
        <w:tc>
          <w:tcPr>
            <w:tcW w:w="3276" w:type="dxa"/>
            <w:shd w:val="clear" w:color="auto" w:fill="auto"/>
          </w:tcPr>
          <w:p w14:paraId="5E96668E" w14:textId="77777777" w:rsidR="00CA62E1" w:rsidRPr="00C43ACB" w:rsidRDefault="00CA62E1" w:rsidP="00D211EF">
            <w:pPr>
              <w:pStyle w:val="TAL"/>
              <w:rPr>
                <w:rFonts w:eastAsia="Arial Unicode MS"/>
              </w:rPr>
            </w:pPr>
            <w:r w:rsidRPr="00C43ACB">
              <w:t>Defines events that trigger statistics collection</w:t>
            </w:r>
          </w:p>
        </w:tc>
        <w:tc>
          <w:tcPr>
            <w:tcW w:w="3812" w:type="dxa"/>
            <w:shd w:val="clear" w:color="auto" w:fill="auto"/>
          </w:tcPr>
          <w:p w14:paraId="4AE943CE" w14:textId="77777777" w:rsidR="00CA62E1" w:rsidRPr="00C43ACB" w:rsidRDefault="00CA62E1" w:rsidP="00D211EF">
            <w:pPr>
              <w:pStyle w:val="TAL"/>
              <w:rPr>
                <w:rFonts w:eastAsia="Arial Unicode MS"/>
                <w:i/>
                <w:strike/>
              </w:rPr>
            </w:pPr>
            <w:r w:rsidRPr="00C43ACB">
              <w:rPr>
                <w:rFonts w:eastAsia="Arial Unicode MS"/>
                <w:i/>
              </w:rPr>
              <w:t>subscription</w:t>
            </w:r>
          </w:p>
        </w:tc>
        <w:tc>
          <w:tcPr>
            <w:tcW w:w="2268" w:type="dxa"/>
            <w:shd w:val="clear" w:color="auto" w:fill="auto"/>
          </w:tcPr>
          <w:p w14:paraId="71DB1717" w14:textId="77777777" w:rsidR="00CA62E1" w:rsidRPr="00C43ACB" w:rsidRDefault="00CA62E1" w:rsidP="00D211EF">
            <w:pPr>
              <w:pStyle w:val="TAL"/>
              <w:rPr>
                <w:rFonts w:eastAsia="Arial Unicode MS"/>
                <w:i/>
              </w:rPr>
            </w:pPr>
            <w:r w:rsidRPr="00C43ACB">
              <w:rPr>
                <w:rFonts w:eastAsia="Arial Unicode MS"/>
                <w:i/>
              </w:rPr>
              <w:t>statsConfig</w:t>
            </w:r>
          </w:p>
        </w:tc>
        <w:tc>
          <w:tcPr>
            <w:tcW w:w="1436" w:type="dxa"/>
            <w:shd w:val="clear" w:color="auto" w:fill="auto"/>
          </w:tcPr>
          <w:p w14:paraId="7D11C4B6" w14:textId="77777777" w:rsidR="00CA62E1" w:rsidRPr="00C43ACB" w:rsidRDefault="00CA62E1" w:rsidP="00D211EF">
            <w:pPr>
              <w:pStyle w:val="TAL"/>
              <w:rPr>
                <w:rFonts w:eastAsia="Arial Unicode MS"/>
              </w:rPr>
            </w:pPr>
            <w:r w:rsidRPr="00C43ACB">
              <w:rPr>
                <w:rFonts w:eastAsia="Arial Unicode MS"/>
              </w:rPr>
              <w:t>9.6.24</w:t>
            </w:r>
          </w:p>
        </w:tc>
      </w:tr>
      <w:tr w:rsidR="00CA62E1" w:rsidRPr="00C43ACB" w14:paraId="320775B5" w14:textId="77777777" w:rsidTr="001C13B4">
        <w:trPr>
          <w:jc w:val="center"/>
        </w:trPr>
        <w:tc>
          <w:tcPr>
            <w:tcW w:w="2174" w:type="dxa"/>
            <w:shd w:val="clear" w:color="auto" w:fill="auto"/>
          </w:tcPr>
          <w:p w14:paraId="01D09601" w14:textId="77777777" w:rsidR="00CA62E1" w:rsidRPr="00C43ACB" w:rsidRDefault="00CA62E1" w:rsidP="00D211EF">
            <w:pPr>
              <w:pStyle w:val="TAL"/>
              <w:rPr>
                <w:rFonts w:eastAsia="Arial Unicode MS"/>
                <w:i/>
              </w:rPr>
            </w:pPr>
            <w:r w:rsidRPr="00C43ACB">
              <w:rPr>
                <w:rFonts w:eastAsia="Arial Unicode MS"/>
                <w:i/>
              </w:rPr>
              <w:t>execInstance</w:t>
            </w:r>
          </w:p>
        </w:tc>
        <w:tc>
          <w:tcPr>
            <w:tcW w:w="3276" w:type="dxa"/>
            <w:shd w:val="clear" w:color="auto" w:fill="auto"/>
          </w:tcPr>
          <w:p w14:paraId="3A17493B" w14:textId="77777777" w:rsidR="00CA62E1" w:rsidRPr="00C43ACB" w:rsidRDefault="00CA62E1" w:rsidP="00E82A40">
            <w:pPr>
              <w:pStyle w:val="TAL"/>
              <w:rPr>
                <w:rFonts w:eastAsia="Arial Unicode MS"/>
              </w:rPr>
            </w:pPr>
            <w:r w:rsidRPr="00C43ACB">
              <w:rPr>
                <w:rFonts w:eastAsia="Arial Unicode MS"/>
              </w:rPr>
              <w:t>Contains all execution instances of the same Management Command</w:t>
            </w:r>
          </w:p>
        </w:tc>
        <w:tc>
          <w:tcPr>
            <w:tcW w:w="3812" w:type="dxa"/>
            <w:shd w:val="clear" w:color="auto" w:fill="auto"/>
          </w:tcPr>
          <w:p w14:paraId="2A611E00" w14:textId="77777777" w:rsidR="00CA62E1" w:rsidRPr="00C43ACB" w:rsidRDefault="00CA62E1" w:rsidP="00D211EF">
            <w:pPr>
              <w:pStyle w:val="TAL"/>
              <w:rPr>
                <w:rFonts w:eastAsia="Arial Unicode MS"/>
                <w:i/>
                <w:strike/>
              </w:rPr>
            </w:pPr>
            <w:r w:rsidRPr="00C43ACB">
              <w:rPr>
                <w:rFonts w:eastAsia="Arial Unicode MS"/>
                <w:i/>
              </w:rPr>
              <w:t>subscription</w:t>
            </w:r>
          </w:p>
        </w:tc>
        <w:tc>
          <w:tcPr>
            <w:tcW w:w="2268" w:type="dxa"/>
            <w:shd w:val="clear" w:color="auto" w:fill="auto"/>
          </w:tcPr>
          <w:p w14:paraId="6AC8AE01" w14:textId="77777777" w:rsidR="00CA62E1" w:rsidRPr="00C43ACB" w:rsidRDefault="00CA62E1" w:rsidP="00D211EF">
            <w:pPr>
              <w:pStyle w:val="TAL"/>
              <w:rPr>
                <w:rFonts w:eastAsia="Arial Unicode MS"/>
                <w:i/>
              </w:rPr>
            </w:pPr>
            <w:r w:rsidRPr="00C43ACB">
              <w:rPr>
                <w:rFonts w:eastAsia="Arial Unicode MS"/>
                <w:i/>
              </w:rPr>
              <w:t>mgmtCmd</w:t>
            </w:r>
          </w:p>
        </w:tc>
        <w:tc>
          <w:tcPr>
            <w:tcW w:w="1436" w:type="dxa"/>
            <w:shd w:val="clear" w:color="auto" w:fill="auto"/>
          </w:tcPr>
          <w:p w14:paraId="2FC84B8F" w14:textId="77777777" w:rsidR="00CA62E1" w:rsidRPr="00C43ACB" w:rsidRDefault="00CA62E1" w:rsidP="00D211EF">
            <w:pPr>
              <w:pStyle w:val="TAL"/>
              <w:rPr>
                <w:rFonts w:eastAsia="Arial Unicode MS"/>
              </w:rPr>
            </w:pPr>
            <w:r w:rsidRPr="00C43ACB">
              <w:rPr>
                <w:rFonts w:eastAsia="Arial Unicode MS"/>
              </w:rPr>
              <w:t>9.6.17</w:t>
            </w:r>
          </w:p>
        </w:tc>
      </w:tr>
      <w:tr w:rsidR="00CA62E1" w:rsidRPr="00C43ACB" w14:paraId="2C308F83" w14:textId="77777777" w:rsidTr="001C13B4">
        <w:trPr>
          <w:jc w:val="center"/>
        </w:trPr>
        <w:tc>
          <w:tcPr>
            <w:tcW w:w="2174" w:type="dxa"/>
            <w:shd w:val="clear" w:color="auto" w:fill="auto"/>
          </w:tcPr>
          <w:p w14:paraId="633B628A" w14:textId="77777777" w:rsidR="00CA62E1" w:rsidRPr="00C43ACB" w:rsidRDefault="00CA62E1" w:rsidP="00D211EF">
            <w:pPr>
              <w:pStyle w:val="TAL"/>
              <w:rPr>
                <w:rFonts w:eastAsia="Arial Unicode MS"/>
                <w:i/>
              </w:rPr>
            </w:pPr>
            <w:r w:rsidRPr="00C43ACB">
              <w:rPr>
                <w:rFonts w:eastAsia="Arial Unicode MS"/>
                <w:i/>
              </w:rPr>
              <w:t>fanOutPoint (V)</w:t>
            </w:r>
          </w:p>
        </w:tc>
        <w:tc>
          <w:tcPr>
            <w:tcW w:w="3276" w:type="dxa"/>
            <w:shd w:val="clear" w:color="auto" w:fill="auto"/>
          </w:tcPr>
          <w:p w14:paraId="78403467" w14:textId="77777777" w:rsidR="00CA62E1" w:rsidRPr="00C43ACB" w:rsidRDefault="00CA62E1" w:rsidP="00E82A40">
            <w:pPr>
              <w:pStyle w:val="TAL"/>
              <w:rPr>
                <w:rFonts w:eastAsia="Arial Unicode MS"/>
              </w:rPr>
            </w:pPr>
            <w:r w:rsidRPr="00C43ACB">
              <w:rPr>
                <w:rFonts w:eastAsia="Arial Unicode MS"/>
              </w:rPr>
              <w:t>Virtual resource containing target for group request</w:t>
            </w:r>
          </w:p>
          <w:p w14:paraId="52273F50" w14:textId="77777777" w:rsidR="00CA62E1" w:rsidRPr="00C43ACB" w:rsidRDefault="00CA62E1" w:rsidP="00E82A40">
            <w:pPr>
              <w:pStyle w:val="TAL"/>
              <w:rPr>
                <w:rFonts w:eastAsia="Arial Unicode MS"/>
              </w:rPr>
            </w:pPr>
            <w:r w:rsidRPr="00C43ACB">
              <w:rPr>
                <w:rFonts w:eastAsia="Arial Unicode MS"/>
              </w:rPr>
              <w:t>It is used for addressing bulk operations to all the resources that belong to a group</w:t>
            </w:r>
          </w:p>
        </w:tc>
        <w:tc>
          <w:tcPr>
            <w:tcW w:w="3812" w:type="dxa"/>
            <w:shd w:val="clear" w:color="auto" w:fill="auto"/>
          </w:tcPr>
          <w:p w14:paraId="46B4CF7B" w14:textId="77777777" w:rsidR="00CA62E1" w:rsidRPr="00C43ACB" w:rsidRDefault="00CA62E1" w:rsidP="00D211EF">
            <w:pPr>
              <w:pStyle w:val="TAL"/>
              <w:rPr>
                <w:rFonts w:eastAsia="Arial Unicode MS"/>
                <w:i/>
              </w:rPr>
            </w:pPr>
            <w:r w:rsidRPr="00C43ACB">
              <w:rPr>
                <w:rFonts w:eastAsia="Arial Unicode MS"/>
                <w:i/>
              </w:rPr>
              <w:t>None specified</w:t>
            </w:r>
          </w:p>
        </w:tc>
        <w:tc>
          <w:tcPr>
            <w:tcW w:w="2268" w:type="dxa"/>
            <w:shd w:val="clear" w:color="auto" w:fill="auto"/>
          </w:tcPr>
          <w:p w14:paraId="21887F59" w14:textId="77777777" w:rsidR="00CA62E1" w:rsidRPr="00C43ACB" w:rsidRDefault="00CA62E1" w:rsidP="00D211EF">
            <w:pPr>
              <w:pStyle w:val="TAL"/>
              <w:rPr>
                <w:rFonts w:eastAsia="Arial Unicode MS"/>
                <w:i/>
              </w:rPr>
            </w:pPr>
            <w:r w:rsidRPr="00C43ACB">
              <w:rPr>
                <w:rFonts w:eastAsia="Arial Unicode MS"/>
                <w:i/>
              </w:rPr>
              <w:t>group</w:t>
            </w:r>
          </w:p>
        </w:tc>
        <w:tc>
          <w:tcPr>
            <w:tcW w:w="1436" w:type="dxa"/>
            <w:shd w:val="clear" w:color="auto" w:fill="auto"/>
          </w:tcPr>
          <w:p w14:paraId="0C8A2EC2" w14:textId="77777777" w:rsidR="00CA62E1" w:rsidRPr="00C43ACB" w:rsidRDefault="00CA62E1" w:rsidP="00D211EF">
            <w:pPr>
              <w:pStyle w:val="TAL"/>
              <w:rPr>
                <w:rFonts w:eastAsia="Arial Unicode MS"/>
              </w:rPr>
            </w:pPr>
            <w:r w:rsidRPr="00C43ACB">
              <w:rPr>
                <w:rFonts w:eastAsia="Arial Unicode MS"/>
              </w:rPr>
              <w:t>9.6.14</w:t>
            </w:r>
          </w:p>
        </w:tc>
      </w:tr>
      <w:tr w:rsidR="00CA62E1" w:rsidRPr="00C43ACB" w14:paraId="1B21174F" w14:textId="77777777" w:rsidTr="001C13B4">
        <w:trPr>
          <w:jc w:val="center"/>
        </w:trPr>
        <w:tc>
          <w:tcPr>
            <w:tcW w:w="2174" w:type="dxa"/>
            <w:shd w:val="clear" w:color="auto" w:fill="auto"/>
          </w:tcPr>
          <w:p w14:paraId="5DFE4F8F" w14:textId="77777777" w:rsidR="00CA62E1" w:rsidRPr="00C43ACB" w:rsidRDefault="00CA62E1" w:rsidP="00D211EF">
            <w:pPr>
              <w:pStyle w:val="TAL"/>
              <w:rPr>
                <w:rFonts w:eastAsia="Arial Unicode MS"/>
                <w:i/>
              </w:rPr>
            </w:pPr>
            <w:r w:rsidRPr="00C43ACB">
              <w:rPr>
                <w:rFonts w:eastAsia="Arial Unicode MS"/>
                <w:i/>
              </w:rPr>
              <w:t>group</w:t>
            </w:r>
          </w:p>
        </w:tc>
        <w:tc>
          <w:tcPr>
            <w:tcW w:w="3276" w:type="dxa"/>
            <w:shd w:val="clear" w:color="auto" w:fill="auto"/>
          </w:tcPr>
          <w:p w14:paraId="003EF8EB" w14:textId="77777777" w:rsidR="00CA62E1" w:rsidRPr="00C43ACB" w:rsidRDefault="00CA62E1" w:rsidP="00D211EF">
            <w:pPr>
              <w:pStyle w:val="TAL"/>
              <w:rPr>
                <w:rFonts w:eastAsia="Arial Unicode MS"/>
              </w:rPr>
            </w:pPr>
            <w:r w:rsidRPr="00C43ACB">
              <w:rPr>
                <w:rFonts w:eastAsia="Arial Unicode MS"/>
              </w:rPr>
              <w:t>Stores information about resources of the same type that need to be addressed as a Group. Operations addressed to a Group resource shall be executed in a bulk mode for all members belonging to the Group</w:t>
            </w:r>
          </w:p>
        </w:tc>
        <w:tc>
          <w:tcPr>
            <w:tcW w:w="3812" w:type="dxa"/>
            <w:shd w:val="clear" w:color="auto" w:fill="auto"/>
          </w:tcPr>
          <w:p w14:paraId="0AE00C4B" w14:textId="77777777" w:rsidR="00CA62E1" w:rsidRPr="00C43ACB" w:rsidRDefault="00CA62E1" w:rsidP="00D211EF">
            <w:pPr>
              <w:pStyle w:val="TAL"/>
              <w:rPr>
                <w:rFonts w:eastAsia="Arial Unicode MS"/>
                <w:i/>
              </w:rPr>
            </w:pPr>
            <w:r w:rsidRPr="00C43ACB">
              <w:rPr>
                <w:rFonts w:eastAsia="Arial Unicode MS"/>
                <w:i/>
              </w:rPr>
              <w:t>fanOutPoint,</w:t>
            </w:r>
          </w:p>
          <w:p w14:paraId="50444036" w14:textId="77777777" w:rsidR="00CA62E1" w:rsidRPr="00C43ACB" w:rsidRDefault="00CA62E1" w:rsidP="00D211EF">
            <w:pPr>
              <w:pStyle w:val="TAL"/>
              <w:rPr>
                <w:rFonts w:eastAsia="Arial Unicode MS"/>
                <w:i/>
                <w:lang w:eastAsia="zh-CN"/>
              </w:rPr>
            </w:pPr>
            <w:r w:rsidRPr="00C43ACB">
              <w:rPr>
                <w:rFonts w:eastAsia="Arial Unicode MS"/>
                <w:i/>
              </w:rPr>
              <w:t>subscription</w:t>
            </w:r>
            <w:r w:rsidR="0025753A" w:rsidRPr="00C43ACB">
              <w:rPr>
                <w:rFonts w:eastAsia="Arial Unicode MS" w:hint="eastAsia"/>
                <w:i/>
                <w:lang w:eastAsia="zh-CN"/>
              </w:rPr>
              <w:t>,</w:t>
            </w:r>
          </w:p>
          <w:p w14:paraId="65602ADA" w14:textId="77777777" w:rsidR="0025753A" w:rsidRPr="00C43ACB" w:rsidRDefault="0025753A" w:rsidP="00BB795E">
            <w:pPr>
              <w:pStyle w:val="TAL"/>
              <w:rPr>
                <w:rFonts w:eastAsia="Arial Unicode MS"/>
                <w:i/>
                <w:lang w:eastAsia="zh-CN"/>
              </w:rPr>
            </w:pPr>
            <w:r w:rsidRPr="00C43ACB">
              <w:rPr>
                <w:rFonts w:eastAsia="Arial Unicode MS"/>
                <w:i/>
              </w:rPr>
              <w:t>semanticFanOutPoint</w:t>
            </w:r>
            <w:r w:rsidR="00BB795E" w:rsidRPr="00C43ACB">
              <w:rPr>
                <w:rFonts w:eastAsia="Arial Unicode MS" w:hint="eastAsia"/>
                <w:i/>
                <w:lang w:eastAsia="zh-CN"/>
              </w:rPr>
              <w:t>,</w:t>
            </w:r>
            <w:r w:rsidR="00DD5173" w:rsidRPr="00C43ACB">
              <w:rPr>
                <w:rFonts w:eastAsia="Arial Unicode MS"/>
                <w:i/>
                <w:lang w:eastAsia="zh-CN"/>
              </w:rPr>
              <w:t xml:space="preserve"> </w:t>
            </w:r>
            <w:r w:rsidR="0055762E" w:rsidRPr="00C43ACB">
              <w:rPr>
                <w:rFonts w:eastAsia="Arial Unicode MS"/>
                <w:i/>
              </w:rPr>
              <w:t>semanticDescriptor</w:t>
            </w:r>
          </w:p>
        </w:tc>
        <w:tc>
          <w:tcPr>
            <w:tcW w:w="2268" w:type="dxa"/>
            <w:shd w:val="clear" w:color="auto" w:fill="auto"/>
          </w:tcPr>
          <w:p w14:paraId="3558D68C" w14:textId="77777777" w:rsidR="00CA62E1" w:rsidRPr="00C43ACB" w:rsidRDefault="00CA62E1" w:rsidP="00D211EF">
            <w:pPr>
              <w:pStyle w:val="TAL"/>
              <w:rPr>
                <w:rFonts w:eastAsia="Arial Unicode MS"/>
                <w:i/>
              </w:rPr>
            </w:pPr>
            <w:r w:rsidRPr="00C43ACB">
              <w:rPr>
                <w:rFonts w:eastAsia="Arial Unicode MS"/>
                <w:i/>
              </w:rPr>
              <w:t>AE, AEAnnc, remoteCSE, remoteCSEAnnc, CSEBase</w:t>
            </w:r>
          </w:p>
        </w:tc>
        <w:tc>
          <w:tcPr>
            <w:tcW w:w="1436" w:type="dxa"/>
            <w:shd w:val="clear" w:color="auto" w:fill="auto"/>
          </w:tcPr>
          <w:p w14:paraId="2C2B7B2C" w14:textId="77777777" w:rsidR="00CA62E1" w:rsidRPr="00C43ACB" w:rsidRDefault="00CA62E1" w:rsidP="00D211EF">
            <w:pPr>
              <w:pStyle w:val="TAL"/>
              <w:rPr>
                <w:rFonts w:eastAsia="Arial Unicode MS"/>
              </w:rPr>
            </w:pPr>
            <w:r w:rsidRPr="00C43ACB">
              <w:rPr>
                <w:rFonts w:eastAsia="Arial Unicode MS"/>
              </w:rPr>
              <w:t>9.6.13</w:t>
            </w:r>
          </w:p>
        </w:tc>
      </w:tr>
      <w:tr w:rsidR="00CA62E1" w:rsidRPr="00C43ACB" w14:paraId="4D54C320" w14:textId="77777777" w:rsidTr="001C13B4">
        <w:trPr>
          <w:jc w:val="center"/>
        </w:trPr>
        <w:tc>
          <w:tcPr>
            <w:tcW w:w="2174" w:type="dxa"/>
            <w:shd w:val="clear" w:color="auto" w:fill="auto"/>
          </w:tcPr>
          <w:p w14:paraId="5F8800BF" w14:textId="77777777" w:rsidR="00CA62E1" w:rsidRPr="00C43ACB" w:rsidRDefault="00CA62E1" w:rsidP="00D211EF">
            <w:pPr>
              <w:pStyle w:val="TAL"/>
              <w:rPr>
                <w:rFonts w:eastAsia="Arial Unicode MS"/>
                <w:i/>
              </w:rPr>
            </w:pPr>
            <w:r w:rsidRPr="00C43ACB">
              <w:rPr>
                <w:rFonts w:eastAsia="Arial Unicode MS"/>
                <w:i/>
              </w:rPr>
              <w:t>latest (V)</w:t>
            </w:r>
          </w:p>
        </w:tc>
        <w:tc>
          <w:tcPr>
            <w:tcW w:w="3276" w:type="dxa"/>
            <w:shd w:val="clear" w:color="auto" w:fill="auto"/>
          </w:tcPr>
          <w:p w14:paraId="7F91916D" w14:textId="77777777" w:rsidR="00CA62E1" w:rsidRPr="00C43ACB" w:rsidRDefault="00CA62E1" w:rsidP="00D211EF">
            <w:pPr>
              <w:pStyle w:val="TAL"/>
              <w:rPr>
                <w:rFonts w:eastAsia="Arial Unicode MS"/>
              </w:rPr>
            </w:pPr>
            <w:r w:rsidRPr="00C43ACB">
              <w:rPr>
                <w:rFonts w:eastAsia="Arial Unicode MS"/>
              </w:rPr>
              <w:t xml:space="preserve">Virtual resource that points to most recently created </w:t>
            </w:r>
            <w:r w:rsidRPr="00C43ACB">
              <w:rPr>
                <w:rFonts w:eastAsia="Arial Unicode MS"/>
                <w:i/>
              </w:rPr>
              <w:t>&lt;contentInstance&gt;</w:t>
            </w:r>
            <w:r w:rsidRPr="00C43ACB">
              <w:rPr>
                <w:rFonts w:eastAsia="Arial Unicode MS"/>
              </w:rPr>
              <w:t xml:space="preserve"> child resource within a </w:t>
            </w:r>
            <w:r w:rsidRPr="00C43ACB">
              <w:rPr>
                <w:rFonts w:eastAsia="Arial Unicode MS"/>
                <w:i/>
              </w:rPr>
              <w:t>&lt;container&gt;</w:t>
            </w:r>
            <w:r w:rsidRPr="00C43ACB">
              <w:rPr>
                <w:rFonts w:eastAsia="Arial Unicode MS"/>
              </w:rPr>
              <w:t xml:space="preserve"> resource</w:t>
            </w:r>
          </w:p>
        </w:tc>
        <w:tc>
          <w:tcPr>
            <w:tcW w:w="3812" w:type="dxa"/>
            <w:shd w:val="clear" w:color="auto" w:fill="auto"/>
          </w:tcPr>
          <w:p w14:paraId="0E84EDF9" w14:textId="77777777" w:rsidR="00CA62E1" w:rsidRPr="00C43ACB" w:rsidRDefault="00CA62E1" w:rsidP="00D211EF">
            <w:pPr>
              <w:pStyle w:val="TAL"/>
              <w:rPr>
                <w:rFonts w:eastAsia="Arial Unicode MS"/>
                <w:i/>
              </w:rPr>
            </w:pPr>
            <w:r w:rsidRPr="00C43ACB">
              <w:rPr>
                <w:rFonts w:eastAsia="Arial Unicode MS"/>
                <w:i/>
              </w:rPr>
              <w:t>None specified</w:t>
            </w:r>
          </w:p>
        </w:tc>
        <w:tc>
          <w:tcPr>
            <w:tcW w:w="2268" w:type="dxa"/>
            <w:shd w:val="clear" w:color="auto" w:fill="auto"/>
          </w:tcPr>
          <w:p w14:paraId="1CAA282D" w14:textId="77777777" w:rsidR="00CA62E1" w:rsidRPr="00C43ACB" w:rsidRDefault="00CA62E1" w:rsidP="00D211EF">
            <w:pPr>
              <w:pStyle w:val="TAL"/>
              <w:rPr>
                <w:rFonts w:eastAsia="Arial Unicode MS"/>
                <w:i/>
              </w:rPr>
            </w:pPr>
            <w:r w:rsidRPr="00C43ACB">
              <w:rPr>
                <w:rFonts w:eastAsia="Arial Unicode MS"/>
                <w:i/>
              </w:rPr>
              <w:t>container</w:t>
            </w:r>
          </w:p>
        </w:tc>
        <w:tc>
          <w:tcPr>
            <w:tcW w:w="1436" w:type="dxa"/>
            <w:shd w:val="clear" w:color="auto" w:fill="auto"/>
          </w:tcPr>
          <w:p w14:paraId="46D3FB19" w14:textId="77777777" w:rsidR="00CA62E1" w:rsidRPr="00C43ACB" w:rsidRDefault="00CA62E1" w:rsidP="00D211EF">
            <w:pPr>
              <w:pStyle w:val="TAL"/>
              <w:rPr>
                <w:rFonts w:eastAsia="Arial Unicode MS"/>
              </w:rPr>
            </w:pPr>
            <w:r w:rsidRPr="00C43ACB">
              <w:rPr>
                <w:rFonts w:eastAsia="Arial Unicode MS"/>
              </w:rPr>
              <w:t>9.6.27</w:t>
            </w:r>
          </w:p>
        </w:tc>
      </w:tr>
      <w:tr w:rsidR="00CA62E1" w:rsidRPr="00C43ACB" w14:paraId="43F64468" w14:textId="77777777" w:rsidTr="001C13B4">
        <w:trPr>
          <w:jc w:val="center"/>
        </w:trPr>
        <w:tc>
          <w:tcPr>
            <w:tcW w:w="2174" w:type="dxa"/>
            <w:shd w:val="clear" w:color="auto" w:fill="auto"/>
          </w:tcPr>
          <w:p w14:paraId="47CE82AF" w14:textId="77777777" w:rsidR="00CA62E1" w:rsidRPr="00C43ACB" w:rsidRDefault="00CA62E1" w:rsidP="00D211EF">
            <w:pPr>
              <w:pStyle w:val="TAL"/>
              <w:rPr>
                <w:rFonts w:eastAsia="Arial Unicode MS"/>
                <w:i/>
              </w:rPr>
            </w:pPr>
            <w:r w:rsidRPr="00C43ACB">
              <w:rPr>
                <w:rFonts w:eastAsia="Arial Unicode MS"/>
                <w:i/>
              </w:rPr>
              <w:t>locationPolicy</w:t>
            </w:r>
          </w:p>
        </w:tc>
        <w:tc>
          <w:tcPr>
            <w:tcW w:w="3276" w:type="dxa"/>
            <w:shd w:val="clear" w:color="auto" w:fill="auto"/>
          </w:tcPr>
          <w:p w14:paraId="5878482B" w14:textId="77777777" w:rsidR="00CA62E1" w:rsidRPr="00C43ACB" w:rsidRDefault="00CA62E1" w:rsidP="000671B6">
            <w:pPr>
              <w:pStyle w:val="TAL"/>
            </w:pPr>
            <w:r w:rsidRPr="00C43ACB">
              <w:rPr>
                <w:rFonts w:eastAsia="Arial Unicode MS"/>
              </w:rPr>
              <w:t xml:space="preserve">Includes information to obtain and manage geographical location. It is only referenced within a container, the </w:t>
            </w:r>
            <w:r w:rsidRPr="00C43ACB">
              <w:rPr>
                <w:rFonts w:eastAsia="Arial Unicode MS"/>
                <w:i/>
              </w:rPr>
              <w:t>contentInstances</w:t>
            </w:r>
            <w:r w:rsidRPr="00C43ACB">
              <w:rPr>
                <w:rFonts w:eastAsia="Arial Unicode MS"/>
              </w:rPr>
              <w:t xml:space="preserve"> of the container provide location information</w:t>
            </w:r>
          </w:p>
        </w:tc>
        <w:tc>
          <w:tcPr>
            <w:tcW w:w="3812" w:type="dxa"/>
            <w:shd w:val="clear" w:color="auto" w:fill="auto"/>
          </w:tcPr>
          <w:p w14:paraId="1975763C" w14:textId="77777777" w:rsidR="00CA62E1" w:rsidRPr="00C43ACB" w:rsidRDefault="00CA62E1" w:rsidP="00D211EF">
            <w:pPr>
              <w:pStyle w:val="TAL"/>
              <w:rPr>
                <w:rFonts w:eastAsia="Arial Unicode MS"/>
                <w:i/>
                <w:strike/>
              </w:rPr>
            </w:pPr>
            <w:r w:rsidRPr="00C43ACB">
              <w:rPr>
                <w:rFonts w:eastAsia="Arial Unicode MS"/>
                <w:i/>
              </w:rPr>
              <w:t>subscription</w:t>
            </w:r>
          </w:p>
        </w:tc>
        <w:tc>
          <w:tcPr>
            <w:tcW w:w="2268" w:type="dxa"/>
            <w:shd w:val="clear" w:color="auto" w:fill="auto"/>
          </w:tcPr>
          <w:p w14:paraId="4A45A2C1" w14:textId="77777777" w:rsidR="00CA62E1" w:rsidRPr="00C43ACB" w:rsidRDefault="00CA62E1" w:rsidP="00D211EF">
            <w:pPr>
              <w:pStyle w:val="TAL"/>
              <w:rPr>
                <w:rFonts w:eastAsia="Arial Unicode MS"/>
                <w:i/>
              </w:rPr>
            </w:pPr>
            <w:r w:rsidRPr="00C43ACB">
              <w:rPr>
                <w:rFonts w:eastAsia="Arial Unicode MS"/>
                <w:i/>
              </w:rPr>
              <w:t>CSEBase</w:t>
            </w:r>
          </w:p>
        </w:tc>
        <w:tc>
          <w:tcPr>
            <w:tcW w:w="1436" w:type="dxa"/>
            <w:shd w:val="clear" w:color="auto" w:fill="auto"/>
          </w:tcPr>
          <w:p w14:paraId="6C81A079" w14:textId="77777777" w:rsidR="00CA62E1" w:rsidRPr="00C43ACB" w:rsidRDefault="00CA62E1" w:rsidP="00D211EF">
            <w:pPr>
              <w:pStyle w:val="TAL"/>
              <w:rPr>
                <w:rFonts w:eastAsia="Arial Unicode MS"/>
              </w:rPr>
            </w:pPr>
            <w:r w:rsidRPr="00C43ACB">
              <w:rPr>
                <w:rFonts w:eastAsia="Arial Unicode MS"/>
              </w:rPr>
              <w:t>9.6.10</w:t>
            </w:r>
          </w:p>
        </w:tc>
      </w:tr>
      <w:tr w:rsidR="00CA62E1" w:rsidRPr="00C43ACB" w14:paraId="57F9459E" w14:textId="77777777" w:rsidTr="001C13B4">
        <w:trPr>
          <w:jc w:val="center"/>
        </w:trPr>
        <w:tc>
          <w:tcPr>
            <w:tcW w:w="2174" w:type="dxa"/>
            <w:shd w:val="clear" w:color="auto" w:fill="auto"/>
          </w:tcPr>
          <w:p w14:paraId="59AB2CC3" w14:textId="77777777" w:rsidR="00CA62E1" w:rsidRPr="00C43ACB" w:rsidRDefault="00CA62E1" w:rsidP="00D211EF">
            <w:pPr>
              <w:pStyle w:val="TAL"/>
              <w:rPr>
                <w:rFonts w:eastAsia="Arial Unicode MS"/>
                <w:i/>
              </w:rPr>
            </w:pPr>
            <w:r w:rsidRPr="00C43ACB">
              <w:rPr>
                <w:rFonts w:eastAsia="Arial Unicode MS"/>
                <w:i/>
              </w:rPr>
              <w:t>mgmtCmd</w:t>
            </w:r>
          </w:p>
        </w:tc>
        <w:tc>
          <w:tcPr>
            <w:tcW w:w="3276" w:type="dxa"/>
            <w:shd w:val="clear" w:color="auto" w:fill="auto"/>
          </w:tcPr>
          <w:p w14:paraId="16E10CA9" w14:textId="77777777" w:rsidR="00CA62E1" w:rsidRPr="00C43ACB" w:rsidRDefault="00CA62E1" w:rsidP="00D211EF">
            <w:pPr>
              <w:pStyle w:val="TAL"/>
              <w:rPr>
                <w:rFonts w:eastAsia="Arial Unicode MS"/>
              </w:rPr>
            </w:pPr>
            <w:r w:rsidRPr="00C43ACB">
              <w:rPr>
                <w:rFonts w:eastAsia="Arial Unicode MS"/>
              </w:rPr>
              <w:t>Management Command resource represents a method to execute management procedures required by existing management protocols</w:t>
            </w:r>
          </w:p>
        </w:tc>
        <w:tc>
          <w:tcPr>
            <w:tcW w:w="3812" w:type="dxa"/>
            <w:shd w:val="clear" w:color="auto" w:fill="auto"/>
          </w:tcPr>
          <w:p w14:paraId="52AF5E60" w14:textId="77777777" w:rsidR="00CA62E1" w:rsidRPr="00C43ACB" w:rsidRDefault="00CA62E1" w:rsidP="00D211EF">
            <w:pPr>
              <w:pStyle w:val="TAL"/>
              <w:rPr>
                <w:rFonts w:eastAsia="Arial Unicode MS"/>
                <w:i/>
              </w:rPr>
            </w:pPr>
            <w:r w:rsidRPr="00C43ACB">
              <w:rPr>
                <w:rFonts w:eastAsia="Arial Unicode MS"/>
                <w:i/>
              </w:rPr>
              <w:t>execInstance,</w:t>
            </w:r>
          </w:p>
          <w:p w14:paraId="2CC45E72" w14:textId="77777777" w:rsidR="00CA62E1" w:rsidRPr="00C43ACB" w:rsidRDefault="00CA62E1" w:rsidP="00D211EF">
            <w:pPr>
              <w:pStyle w:val="TAL"/>
              <w:rPr>
                <w:rFonts w:eastAsia="Arial Unicode MS"/>
                <w:i/>
              </w:rPr>
            </w:pPr>
            <w:r w:rsidRPr="00C43ACB">
              <w:rPr>
                <w:rFonts w:eastAsia="Arial Unicode MS"/>
                <w:i/>
              </w:rPr>
              <w:t>subscription</w:t>
            </w:r>
          </w:p>
        </w:tc>
        <w:tc>
          <w:tcPr>
            <w:tcW w:w="2268" w:type="dxa"/>
            <w:shd w:val="clear" w:color="auto" w:fill="auto"/>
          </w:tcPr>
          <w:p w14:paraId="0467FF87" w14:textId="77777777" w:rsidR="00CA62E1" w:rsidRPr="00C43ACB" w:rsidRDefault="00CA62E1" w:rsidP="00D211EF">
            <w:pPr>
              <w:pStyle w:val="TAL"/>
              <w:rPr>
                <w:rFonts w:eastAsia="Arial Unicode MS"/>
                <w:i/>
              </w:rPr>
            </w:pPr>
            <w:r w:rsidRPr="00C43ACB">
              <w:rPr>
                <w:rFonts w:eastAsia="Arial Unicode MS"/>
                <w:i/>
              </w:rPr>
              <w:t>CSEBase</w:t>
            </w:r>
          </w:p>
        </w:tc>
        <w:tc>
          <w:tcPr>
            <w:tcW w:w="1436" w:type="dxa"/>
            <w:shd w:val="clear" w:color="auto" w:fill="auto"/>
          </w:tcPr>
          <w:p w14:paraId="24C295CB" w14:textId="77777777" w:rsidR="00CA62E1" w:rsidRPr="00C43ACB" w:rsidRDefault="00CA62E1" w:rsidP="00D211EF">
            <w:pPr>
              <w:pStyle w:val="TAL"/>
              <w:rPr>
                <w:rFonts w:eastAsia="Arial Unicode MS"/>
              </w:rPr>
            </w:pPr>
            <w:r w:rsidRPr="00C43ACB">
              <w:rPr>
                <w:rFonts w:eastAsia="Arial Unicode MS"/>
              </w:rPr>
              <w:t>9.6.16</w:t>
            </w:r>
          </w:p>
        </w:tc>
      </w:tr>
      <w:tr w:rsidR="00CA62E1" w:rsidRPr="00C43ACB" w14:paraId="561CAB8B" w14:textId="77777777" w:rsidTr="001C13B4">
        <w:trPr>
          <w:jc w:val="center"/>
        </w:trPr>
        <w:tc>
          <w:tcPr>
            <w:tcW w:w="2174" w:type="dxa"/>
            <w:shd w:val="clear" w:color="auto" w:fill="auto"/>
          </w:tcPr>
          <w:p w14:paraId="10F09312" w14:textId="77777777" w:rsidR="00CA62E1" w:rsidRPr="00C43ACB" w:rsidRDefault="00CA62E1" w:rsidP="00D211EF">
            <w:pPr>
              <w:pStyle w:val="TAL"/>
              <w:rPr>
                <w:rFonts w:eastAsia="Arial Unicode MS"/>
                <w:i/>
              </w:rPr>
            </w:pPr>
            <w:r w:rsidRPr="00C43ACB">
              <w:rPr>
                <w:rFonts w:eastAsia="Arial Unicode MS"/>
                <w:i/>
              </w:rPr>
              <w:t>mgmtObj</w:t>
            </w:r>
          </w:p>
        </w:tc>
        <w:tc>
          <w:tcPr>
            <w:tcW w:w="3276" w:type="dxa"/>
            <w:shd w:val="clear" w:color="auto" w:fill="auto"/>
          </w:tcPr>
          <w:p w14:paraId="7846D6C1" w14:textId="77777777" w:rsidR="00CA62E1" w:rsidRPr="00C43ACB" w:rsidRDefault="00CA62E1" w:rsidP="00261FA1">
            <w:pPr>
              <w:pStyle w:val="TAL"/>
              <w:rPr>
                <w:rFonts w:eastAsia="Arial Unicode MS"/>
              </w:rPr>
            </w:pPr>
            <w:r w:rsidRPr="00C43ACB">
              <w:rPr>
                <w:rFonts w:eastAsia="Arial Unicode MS"/>
              </w:rPr>
              <w:t>Management Object resource represents management functions that provides an abstraction to be mapped to external management technology. It represents the node and the software installed in the node (see note)</w:t>
            </w:r>
          </w:p>
        </w:tc>
        <w:tc>
          <w:tcPr>
            <w:tcW w:w="3812" w:type="dxa"/>
            <w:shd w:val="clear" w:color="auto" w:fill="auto"/>
          </w:tcPr>
          <w:p w14:paraId="50A99350" w14:textId="7DEABF58" w:rsidR="00CA62E1" w:rsidRPr="00C43ACB" w:rsidRDefault="00CA62E1" w:rsidP="004572E9">
            <w:pPr>
              <w:pStyle w:val="TAL"/>
              <w:rPr>
                <w:rFonts w:eastAsia="Arial Unicode MS"/>
                <w:i/>
              </w:rPr>
            </w:pPr>
            <w:r w:rsidRPr="00C43ACB">
              <w:rPr>
                <w:rFonts w:eastAsia="Arial Unicode MS"/>
                <w:i/>
              </w:rPr>
              <w:t>subscription, schedule</w:t>
            </w:r>
            <w:r w:rsidR="00E33519">
              <w:rPr>
                <w:rFonts w:eastAsia="Arial Unicode MS"/>
                <w:i/>
              </w:rPr>
              <w:t xml:space="preserve">, </w:t>
            </w:r>
            <w:r w:rsidR="00E33519">
              <w:rPr>
                <w:rFonts w:eastAsia="Arial Unicode MS" w:hint="eastAsia"/>
                <w:i/>
                <w:lang w:eastAsia="ja-JP"/>
              </w:rPr>
              <w:t>semanticDescriptor</w:t>
            </w:r>
          </w:p>
        </w:tc>
        <w:tc>
          <w:tcPr>
            <w:tcW w:w="2268" w:type="dxa"/>
            <w:shd w:val="clear" w:color="auto" w:fill="auto"/>
          </w:tcPr>
          <w:p w14:paraId="14853ECE" w14:textId="31BB963F" w:rsidR="00CA62E1" w:rsidRPr="00C43ACB" w:rsidRDefault="00CA62E1" w:rsidP="004572E9">
            <w:pPr>
              <w:pStyle w:val="TAL"/>
              <w:rPr>
                <w:rFonts w:eastAsia="Arial Unicode MS"/>
                <w:i/>
              </w:rPr>
            </w:pPr>
            <w:r w:rsidRPr="00C43ACB">
              <w:rPr>
                <w:rFonts w:eastAsia="Arial Unicode MS"/>
                <w:i/>
              </w:rPr>
              <w:t>node, mgmtObjAnnc</w:t>
            </w:r>
          </w:p>
        </w:tc>
        <w:tc>
          <w:tcPr>
            <w:tcW w:w="1436" w:type="dxa"/>
            <w:shd w:val="clear" w:color="auto" w:fill="auto"/>
          </w:tcPr>
          <w:p w14:paraId="56C71709" w14:textId="77777777" w:rsidR="00CA62E1" w:rsidRPr="00C43ACB" w:rsidRDefault="00CA62E1" w:rsidP="00D211EF">
            <w:pPr>
              <w:pStyle w:val="TAL"/>
              <w:rPr>
                <w:rFonts w:eastAsia="Arial Unicode MS"/>
              </w:rPr>
            </w:pPr>
            <w:r w:rsidRPr="00C43ACB">
              <w:rPr>
                <w:rFonts w:eastAsia="Arial Unicode MS"/>
              </w:rPr>
              <w:t>9.6.15</w:t>
            </w:r>
          </w:p>
          <w:p w14:paraId="2ECBA8EF" w14:textId="77777777" w:rsidR="00CA62E1" w:rsidRPr="00C43ACB" w:rsidRDefault="00CA62E1" w:rsidP="00D211EF">
            <w:pPr>
              <w:pStyle w:val="TAL"/>
              <w:rPr>
                <w:rFonts w:eastAsia="Arial Unicode MS"/>
              </w:rPr>
            </w:pPr>
            <w:r w:rsidRPr="00C43ACB">
              <w:rPr>
                <w:rFonts w:eastAsia="Arial Unicode MS"/>
              </w:rPr>
              <w:t>Annex D</w:t>
            </w:r>
          </w:p>
        </w:tc>
      </w:tr>
      <w:tr w:rsidR="00CA62E1" w:rsidRPr="00C43ACB" w14:paraId="799C1FA7" w14:textId="77777777" w:rsidTr="001C13B4">
        <w:trPr>
          <w:jc w:val="center"/>
        </w:trPr>
        <w:tc>
          <w:tcPr>
            <w:tcW w:w="2174" w:type="dxa"/>
            <w:shd w:val="clear" w:color="auto" w:fill="auto"/>
          </w:tcPr>
          <w:p w14:paraId="24EDE1B8" w14:textId="77777777" w:rsidR="00CA62E1" w:rsidRPr="00C43ACB" w:rsidRDefault="00CA62E1" w:rsidP="00D211EF">
            <w:pPr>
              <w:pStyle w:val="TAL"/>
              <w:rPr>
                <w:rFonts w:eastAsia="Arial Unicode MS"/>
                <w:i/>
              </w:rPr>
            </w:pPr>
            <w:r w:rsidRPr="00C43ACB">
              <w:rPr>
                <w:rFonts w:eastAsia="Arial Unicode MS"/>
                <w:i/>
              </w:rPr>
              <w:t>m2mServiceSubscriptionProfile</w:t>
            </w:r>
          </w:p>
        </w:tc>
        <w:tc>
          <w:tcPr>
            <w:tcW w:w="3276" w:type="dxa"/>
            <w:shd w:val="clear" w:color="auto" w:fill="auto"/>
          </w:tcPr>
          <w:p w14:paraId="54F90ABD" w14:textId="77777777" w:rsidR="00CA62E1" w:rsidRPr="00C43ACB" w:rsidRDefault="00CA62E1" w:rsidP="00D211EF">
            <w:pPr>
              <w:pStyle w:val="TAL"/>
              <w:rPr>
                <w:rFonts w:eastAsia="Arial Unicode MS"/>
              </w:rPr>
            </w:pPr>
            <w:r w:rsidRPr="00C43ACB">
              <w:rPr>
                <w:rFonts w:eastAsia="Arial Unicode MS"/>
              </w:rPr>
              <w:t>Data pertaining to the M2M Service Subscription</w:t>
            </w:r>
          </w:p>
        </w:tc>
        <w:tc>
          <w:tcPr>
            <w:tcW w:w="3812" w:type="dxa"/>
            <w:shd w:val="clear" w:color="auto" w:fill="auto"/>
          </w:tcPr>
          <w:p w14:paraId="711DC5A8" w14:textId="77777777" w:rsidR="00CA62E1" w:rsidRPr="00C43ACB" w:rsidRDefault="00CA62E1" w:rsidP="00D211EF">
            <w:pPr>
              <w:pStyle w:val="TAL"/>
              <w:rPr>
                <w:rFonts w:eastAsia="Arial Unicode MS"/>
                <w:i/>
              </w:rPr>
            </w:pPr>
            <w:r w:rsidRPr="00C43ACB">
              <w:rPr>
                <w:rFonts w:eastAsia="Arial Unicode MS"/>
                <w:i/>
              </w:rPr>
              <w:t>serviceSubscribedNode,</w:t>
            </w:r>
          </w:p>
          <w:p w14:paraId="1E34A56F" w14:textId="77777777" w:rsidR="00CA62E1" w:rsidRPr="00C43ACB" w:rsidRDefault="00CA62E1" w:rsidP="00D211EF">
            <w:pPr>
              <w:pStyle w:val="TAL"/>
              <w:rPr>
                <w:rFonts w:eastAsia="Arial Unicode MS"/>
                <w:i/>
              </w:rPr>
            </w:pPr>
            <w:r w:rsidRPr="00C43ACB">
              <w:rPr>
                <w:rFonts w:eastAsia="Arial Unicode MS"/>
                <w:i/>
              </w:rPr>
              <w:t>subscription</w:t>
            </w:r>
          </w:p>
        </w:tc>
        <w:tc>
          <w:tcPr>
            <w:tcW w:w="2268" w:type="dxa"/>
            <w:shd w:val="clear" w:color="auto" w:fill="auto"/>
          </w:tcPr>
          <w:p w14:paraId="64BB6046" w14:textId="77777777" w:rsidR="00CA62E1" w:rsidRPr="00C43ACB" w:rsidRDefault="00CA62E1" w:rsidP="00D211EF">
            <w:pPr>
              <w:pStyle w:val="TAL"/>
              <w:rPr>
                <w:rFonts w:eastAsia="Arial Unicode MS"/>
                <w:i/>
              </w:rPr>
            </w:pPr>
            <w:r w:rsidRPr="00C43ACB">
              <w:rPr>
                <w:rFonts w:eastAsia="Arial Unicode MS"/>
                <w:i/>
              </w:rPr>
              <w:t xml:space="preserve">CSEBase </w:t>
            </w:r>
          </w:p>
        </w:tc>
        <w:tc>
          <w:tcPr>
            <w:tcW w:w="1436" w:type="dxa"/>
            <w:shd w:val="clear" w:color="auto" w:fill="auto"/>
          </w:tcPr>
          <w:p w14:paraId="03694C2D" w14:textId="77777777" w:rsidR="00CA62E1" w:rsidRPr="00C43ACB" w:rsidRDefault="00CA62E1" w:rsidP="00D211EF">
            <w:pPr>
              <w:pStyle w:val="TAL"/>
              <w:rPr>
                <w:rFonts w:eastAsia="Arial Unicode MS"/>
              </w:rPr>
            </w:pPr>
            <w:r w:rsidRPr="00C43ACB">
              <w:rPr>
                <w:rFonts w:eastAsia="Arial Unicode MS"/>
              </w:rPr>
              <w:t>9.6.19</w:t>
            </w:r>
          </w:p>
        </w:tc>
      </w:tr>
      <w:tr w:rsidR="00CA62E1" w:rsidRPr="00C43ACB" w14:paraId="7147C1DF" w14:textId="77777777" w:rsidTr="001C13B4">
        <w:trPr>
          <w:jc w:val="center"/>
        </w:trPr>
        <w:tc>
          <w:tcPr>
            <w:tcW w:w="2174" w:type="dxa"/>
            <w:shd w:val="clear" w:color="auto" w:fill="auto"/>
          </w:tcPr>
          <w:p w14:paraId="75774A8B" w14:textId="77777777" w:rsidR="00CA62E1" w:rsidRPr="00C43ACB" w:rsidRDefault="00CA62E1" w:rsidP="00D211EF">
            <w:pPr>
              <w:pStyle w:val="TAL"/>
              <w:rPr>
                <w:rFonts w:eastAsia="Arial Unicode MS"/>
                <w:i/>
              </w:rPr>
            </w:pPr>
            <w:r w:rsidRPr="00C43ACB">
              <w:rPr>
                <w:rFonts w:eastAsia="Arial Unicode MS"/>
                <w:i/>
              </w:rPr>
              <w:t>node</w:t>
            </w:r>
          </w:p>
        </w:tc>
        <w:tc>
          <w:tcPr>
            <w:tcW w:w="3276" w:type="dxa"/>
            <w:shd w:val="clear" w:color="auto" w:fill="auto"/>
          </w:tcPr>
          <w:p w14:paraId="7C73A084" w14:textId="77777777" w:rsidR="00CA62E1" w:rsidRPr="00C43ACB" w:rsidRDefault="00CA62E1" w:rsidP="00D211EF">
            <w:pPr>
              <w:pStyle w:val="TAL"/>
              <w:rPr>
                <w:rFonts w:eastAsia="Arial Unicode MS"/>
              </w:rPr>
            </w:pPr>
            <w:r w:rsidRPr="00C43ACB">
              <w:rPr>
                <w:rFonts w:eastAsia="Arial Unicode MS"/>
              </w:rPr>
              <w:t>Represents specific Node information</w:t>
            </w:r>
          </w:p>
        </w:tc>
        <w:tc>
          <w:tcPr>
            <w:tcW w:w="3812" w:type="dxa"/>
            <w:shd w:val="clear" w:color="auto" w:fill="auto"/>
          </w:tcPr>
          <w:p w14:paraId="7AE1E90D" w14:textId="77777777" w:rsidR="00CA62E1" w:rsidRPr="00C43ACB" w:rsidRDefault="00CA62E1" w:rsidP="00D211EF">
            <w:pPr>
              <w:pStyle w:val="TAL"/>
              <w:rPr>
                <w:rFonts w:eastAsia="Arial Unicode MS"/>
                <w:i/>
              </w:rPr>
            </w:pPr>
            <w:r w:rsidRPr="00C43ACB">
              <w:rPr>
                <w:rFonts w:eastAsia="Arial Unicode MS"/>
                <w:i/>
              </w:rPr>
              <w:t>mgmtObj,</w:t>
            </w:r>
            <w:r w:rsidRPr="00C43ACB" w:rsidDel="00955C94">
              <w:rPr>
                <w:rFonts w:eastAsia="Arial Unicode MS"/>
                <w:i/>
              </w:rPr>
              <w:t xml:space="preserve"> </w:t>
            </w:r>
          </w:p>
          <w:p w14:paraId="47B696BA" w14:textId="77777777" w:rsidR="00CA62E1" w:rsidRPr="00C43ACB" w:rsidRDefault="00CA62E1" w:rsidP="00DD5173">
            <w:pPr>
              <w:pStyle w:val="TAL"/>
              <w:rPr>
                <w:rFonts w:eastAsia="Arial Unicode MS"/>
                <w:i/>
                <w:lang w:eastAsia="zh-CN"/>
              </w:rPr>
            </w:pPr>
            <w:r w:rsidRPr="00C43ACB">
              <w:rPr>
                <w:rFonts w:eastAsia="Arial Unicode MS"/>
                <w:i/>
              </w:rPr>
              <w:t>subscription</w:t>
            </w:r>
            <w:r w:rsidR="00DD5173" w:rsidRPr="00C43ACB">
              <w:rPr>
                <w:rFonts w:eastAsia="Arial Unicode MS" w:hint="eastAsia"/>
                <w:i/>
                <w:lang w:eastAsia="zh-CN"/>
              </w:rPr>
              <w:t>,</w:t>
            </w:r>
            <w:r w:rsidR="00DD5173" w:rsidRPr="00C43ACB">
              <w:rPr>
                <w:rFonts w:eastAsia="Arial Unicode MS"/>
                <w:i/>
                <w:lang w:eastAsia="zh-CN"/>
              </w:rPr>
              <w:t xml:space="preserve"> </w:t>
            </w:r>
            <w:r w:rsidR="0055762E" w:rsidRPr="00C43ACB">
              <w:rPr>
                <w:rFonts w:eastAsia="Arial Unicode MS"/>
                <w:i/>
              </w:rPr>
              <w:t>semanticDescriptor</w:t>
            </w:r>
          </w:p>
        </w:tc>
        <w:tc>
          <w:tcPr>
            <w:tcW w:w="2268" w:type="dxa"/>
            <w:shd w:val="clear" w:color="auto" w:fill="auto"/>
          </w:tcPr>
          <w:p w14:paraId="42C132EA" w14:textId="77777777" w:rsidR="00CA62E1" w:rsidRPr="00C43ACB" w:rsidRDefault="00CA62E1" w:rsidP="00D211EF">
            <w:pPr>
              <w:pStyle w:val="TAL"/>
              <w:rPr>
                <w:rFonts w:eastAsia="Arial Unicode MS"/>
                <w:i/>
                <w:lang w:eastAsia="zh-CN"/>
              </w:rPr>
            </w:pPr>
            <w:r w:rsidRPr="00C43ACB">
              <w:rPr>
                <w:rFonts w:eastAsia="Arial Unicode MS"/>
                <w:i/>
              </w:rPr>
              <w:t>CSEBase</w:t>
            </w:r>
          </w:p>
        </w:tc>
        <w:tc>
          <w:tcPr>
            <w:tcW w:w="1436" w:type="dxa"/>
            <w:shd w:val="clear" w:color="auto" w:fill="auto"/>
          </w:tcPr>
          <w:p w14:paraId="08CB1094" w14:textId="77777777" w:rsidR="00CA62E1" w:rsidRPr="00C43ACB" w:rsidRDefault="00CA62E1" w:rsidP="00D211EF">
            <w:pPr>
              <w:pStyle w:val="TAL"/>
              <w:rPr>
                <w:rFonts w:eastAsia="Arial Unicode MS"/>
              </w:rPr>
            </w:pPr>
            <w:r w:rsidRPr="00C43ACB">
              <w:rPr>
                <w:rFonts w:eastAsia="Arial Unicode MS"/>
              </w:rPr>
              <w:t>9.6.18</w:t>
            </w:r>
          </w:p>
        </w:tc>
      </w:tr>
      <w:tr w:rsidR="00CA62E1" w:rsidRPr="00C43ACB" w14:paraId="350A5997" w14:textId="77777777" w:rsidTr="001C13B4">
        <w:trPr>
          <w:jc w:val="center"/>
        </w:trPr>
        <w:tc>
          <w:tcPr>
            <w:tcW w:w="2174" w:type="dxa"/>
            <w:shd w:val="clear" w:color="auto" w:fill="auto"/>
          </w:tcPr>
          <w:p w14:paraId="68E58C7C" w14:textId="77777777" w:rsidR="00CA62E1" w:rsidRPr="00C43ACB" w:rsidRDefault="00CA62E1" w:rsidP="00491277">
            <w:pPr>
              <w:pStyle w:val="TAL"/>
              <w:rPr>
                <w:rFonts w:eastAsia="Arial Unicode MS"/>
                <w:i/>
              </w:rPr>
            </w:pPr>
            <w:r w:rsidRPr="00C43ACB">
              <w:rPr>
                <w:rFonts w:eastAsia="Arial Unicode MS" w:hint="eastAsia"/>
                <w:i/>
                <w:lang w:eastAsia="ko-KR"/>
              </w:rPr>
              <w:t>notificationTargetMg</w:t>
            </w:r>
            <w:r w:rsidR="00491277" w:rsidRPr="00C43ACB">
              <w:rPr>
                <w:rFonts w:eastAsia="Arial Unicode MS" w:hint="eastAsia"/>
                <w:i/>
                <w:lang w:eastAsia="zh-CN"/>
              </w:rPr>
              <w:t>m</w:t>
            </w:r>
            <w:r w:rsidRPr="00C43ACB">
              <w:rPr>
                <w:rFonts w:eastAsia="Arial Unicode MS" w:hint="eastAsia"/>
                <w:i/>
                <w:lang w:eastAsia="ko-KR"/>
              </w:rPr>
              <w:t>tPolicyRef</w:t>
            </w:r>
          </w:p>
        </w:tc>
        <w:tc>
          <w:tcPr>
            <w:tcW w:w="3276" w:type="dxa"/>
            <w:shd w:val="clear" w:color="auto" w:fill="auto"/>
          </w:tcPr>
          <w:p w14:paraId="494B5048" w14:textId="77777777" w:rsidR="00CA62E1" w:rsidRPr="00C43ACB" w:rsidRDefault="00CA62E1" w:rsidP="00D211EF">
            <w:pPr>
              <w:pStyle w:val="TAL"/>
              <w:rPr>
                <w:rFonts w:eastAsia="Arial Unicode MS"/>
              </w:rPr>
            </w:pPr>
            <w:r w:rsidRPr="00C43ACB">
              <w:rPr>
                <w:rFonts w:eastAsia="Arial Unicode MS" w:hint="eastAsia"/>
                <w:lang w:eastAsia="ko-KR"/>
              </w:rPr>
              <w:t>Represents a list of notification targets and the deletion policy</w:t>
            </w:r>
          </w:p>
        </w:tc>
        <w:tc>
          <w:tcPr>
            <w:tcW w:w="3812" w:type="dxa"/>
            <w:shd w:val="clear" w:color="auto" w:fill="auto"/>
          </w:tcPr>
          <w:p w14:paraId="6953AED3" w14:textId="77777777" w:rsidR="00CA62E1" w:rsidRPr="00C43ACB" w:rsidRDefault="00CA62E1" w:rsidP="00D211EF">
            <w:pPr>
              <w:pStyle w:val="TAL"/>
              <w:rPr>
                <w:rFonts w:eastAsia="Arial Unicode MS"/>
                <w:i/>
              </w:rPr>
            </w:pPr>
            <w:r w:rsidRPr="00C43ACB">
              <w:rPr>
                <w:rFonts w:eastAsia="Arial Unicode MS" w:hint="eastAsia"/>
                <w:i/>
                <w:lang w:eastAsia="ko-KR"/>
              </w:rPr>
              <w:t>subscription</w:t>
            </w:r>
          </w:p>
        </w:tc>
        <w:tc>
          <w:tcPr>
            <w:tcW w:w="2268" w:type="dxa"/>
            <w:shd w:val="clear" w:color="auto" w:fill="auto"/>
          </w:tcPr>
          <w:p w14:paraId="4A66B83B" w14:textId="77777777" w:rsidR="00CA62E1" w:rsidRPr="00C43ACB" w:rsidRDefault="00CA62E1" w:rsidP="00D211EF">
            <w:pPr>
              <w:pStyle w:val="TAL"/>
              <w:rPr>
                <w:rFonts w:eastAsia="Arial Unicode MS"/>
                <w:i/>
              </w:rPr>
            </w:pPr>
            <w:r w:rsidRPr="00C43ACB">
              <w:rPr>
                <w:rFonts w:eastAsia="Arial Unicode MS" w:hint="eastAsia"/>
                <w:i/>
                <w:lang w:eastAsia="ko-KR"/>
              </w:rPr>
              <w:t>subscription</w:t>
            </w:r>
          </w:p>
        </w:tc>
        <w:tc>
          <w:tcPr>
            <w:tcW w:w="1436" w:type="dxa"/>
            <w:shd w:val="clear" w:color="auto" w:fill="auto"/>
          </w:tcPr>
          <w:p w14:paraId="61B698A2" w14:textId="77777777" w:rsidR="00CA62E1" w:rsidRPr="00C43ACB" w:rsidRDefault="00CA62E1" w:rsidP="004F5FEE">
            <w:pPr>
              <w:pStyle w:val="TAL"/>
              <w:rPr>
                <w:rFonts w:eastAsia="Arial Unicode MS"/>
                <w:lang w:eastAsia="zh-CN"/>
              </w:rPr>
            </w:pPr>
            <w:r w:rsidRPr="00C43ACB">
              <w:rPr>
                <w:rFonts w:eastAsia="Arial Unicode MS" w:hint="eastAsia"/>
                <w:lang w:eastAsia="ko-KR"/>
              </w:rPr>
              <w:t>9.6.</w:t>
            </w:r>
            <w:r w:rsidRPr="00C43ACB">
              <w:rPr>
                <w:rFonts w:eastAsia="Arial Unicode MS" w:hint="eastAsia"/>
                <w:lang w:eastAsia="zh-CN"/>
              </w:rPr>
              <w:t>31</w:t>
            </w:r>
          </w:p>
        </w:tc>
      </w:tr>
      <w:tr w:rsidR="00CA62E1" w:rsidRPr="00C43ACB" w14:paraId="26D39A77" w14:textId="77777777" w:rsidTr="001C13B4">
        <w:trPr>
          <w:jc w:val="center"/>
        </w:trPr>
        <w:tc>
          <w:tcPr>
            <w:tcW w:w="2174" w:type="dxa"/>
            <w:shd w:val="clear" w:color="auto" w:fill="auto"/>
          </w:tcPr>
          <w:p w14:paraId="691BCE6B" w14:textId="77777777" w:rsidR="00CA62E1" w:rsidRPr="00C43ACB" w:rsidRDefault="00CA62E1" w:rsidP="00D211EF">
            <w:pPr>
              <w:pStyle w:val="TAL"/>
              <w:rPr>
                <w:rFonts w:eastAsia="Arial Unicode MS"/>
                <w:i/>
              </w:rPr>
            </w:pPr>
            <w:r w:rsidRPr="00C43ACB">
              <w:rPr>
                <w:rFonts w:eastAsia="Arial Unicode MS" w:hint="eastAsia"/>
                <w:i/>
                <w:lang w:eastAsia="ko-KR"/>
              </w:rPr>
              <w:t>notificationTargetPolicy</w:t>
            </w:r>
          </w:p>
        </w:tc>
        <w:tc>
          <w:tcPr>
            <w:tcW w:w="3276" w:type="dxa"/>
            <w:shd w:val="clear" w:color="auto" w:fill="auto"/>
          </w:tcPr>
          <w:p w14:paraId="6ACAD388" w14:textId="77777777" w:rsidR="00CA62E1" w:rsidRPr="00C43ACB" w:rsidRDefault="00CA62E1" w:rsidP="00D211EF">
            <w:pPr>
              <w:pStyle w:val="TAL"/>
              <w:rPr>
                <w:rFonts w:eastAsia="Arial Unicode MS"/>
              </w:rPr>
            </w:pPr>
            <w:r w:rsidRPr="00C43ACB">
              <w:rPr>
                <w:rFonts w:eastAsia="Arial Unicode MS" w:hint="eastAsia"/>
                <w:lang w:eastAsia="ko-KR"/>
              </w:rPr>
              <w:t>Represents a notification target deletion policy with pre-defined action and deletion rules</w:t>
            </w:r>
          </w:p>
        </w:tc>
        <w:tc>
          <w:tcPr>
            <w:tcW w:w="3812" w:type="dxa"/>
            <w:shd w:val="clear" w:color="auto" w:fill="auto"/>
          </w:tcPr>
          <w:p w14:paraId="0222017F" w14:textId="77777777" w:rsidR="00CA62E1" w:rsidRPr="00C43ACB" w:rsidRDefault="00CA62E1" w:rsidP="00D211EF">
            <w:pPr>
              <w:pStyle w:val="TAL"/>
              <w:rPr>
                <w:rFonts w:eastAsia="Arial Unicode MS"/>
                <w:i/>
              </w:rPr>
            </w:pPr>
            <w:r w:rsidRPr="00C43ACB">
              <w:rPr>
                <w:rFonts w:eastAsia="Arial Unicode MS" w:hint="eastAsia"/>
                <w:i/>
                <w:lang w:eastAsia="ko-KR"/>
              </w:rPr>
              <w:t>subscription, policyDeletionRules</w:t>
            </w:r>
          </w:p>
        </w:tc>
        <w:tc>
          <w:tcPr>
            <w:tcW w:w="2268" w:type="dxa"/>
            <w:shd w:val="clear" w:color="auto" w:fill="auto"/>
          </w:tcPr>
          <w:p w14:paraId="6DA006A1" w14:textId="77777777" w:rsidR="00CA62E1" w:rsidRPr="00C43ACB" w:rsidRDefault="00CA62E1" w:rsidP="00D211EF">
            <w:pPr>
              <w:pStyle w:val="TAL"/>
              <w:rPr>
                <w:rFonts w:eastAsia="Arial Unicode MS"/>
                <w:i/>
              </w:rPr>
            </w:pPr>
            <w:r w:rsidRPr="00C43ACB">
              <w:rPr>
                <w:rFonts w:eastAsia="Arial Unicode MS" w:hint="eastAsia"/>
                <w:i/>
                <w:lang w:eastAsia="ko-KR"/>
              </w:rPr>
              <w:t>CSEBase</w:t>
            </w:r>
          </w:p>
        </w:tc>
        <w:tc>
          <w:tcPr>
            <w:tcW w:w="1436" w:type="dxa"/>
            <w:shd w:val="clear" w:color="auto" w:fill="auto"/>
          </w:tcPr>
          <w:p w14:paraId="2F2B2FC0" w14:textId="77777777" w:rsidR="00CA62E1" w:rsidRPr="00C43ACB" w:rsidRDefault="00CA62E1" w:rsidP="004F5FEE">
            <w:pPr>
              <w:pStyle w:val="TAL"/>
              <w:rPr>
                <w:rFonts w:eastAsia="Arial Unicode MS"/>
                <w:lang w:eastAsia="zh-CN"/>
              </w:rPr>
            </w:pPr>
            <w:r w:rsidRPr="00C43ACB">
              <w:rPr>
                <w:rFonts w:eastAsia="Arial Unicode MS" w:hint="eastAsia"/>
                <w:lang w:eastAsia="ko-KR"/>
              </w:rPr>
              <w:t>9.6.</w:t>
            </w:r>
            <w:r w:rsidRPr="00C43ACB">
              <w:rPr>
                <w:rFonts w:eastAsia="Arial Unicode MS" w:hint="eastAsia"/>
                <w:lang w:eastAsia="zh-CN"/>
              </w:rPr>
              <w:t>32</w:t>
            </w:r>
          </w:p>
        </w:tc>
      </w:tr>
      <w:tr w:rsidR="00CA62E1" w:rsidRPr="00C43ACB" w14:paraId="43F37742" w14:textId="77777777" w:rsidTr="001C13B4">
        <w:trPr>
          <w:jc w:val="center"/>
        </w:trPr>
        <w:tc>
          <w:tcPr>
            <w:tcW w:w="2174" w:type="dxa"/>
            <w:shd w:val="clear" w:color="auto" w:fill="auto"/>
          </w:tcPr>
          <w:p w14:paraId="1ED9862C" w14:textId="77777777" w:rsidR="00CA62E1" w:rsidRPr="00C43ACB" w:rsidRDefault="00CA62E1" w:rsidP="00D211EF">
            <w:pPr>
              <w:pStyle w:val="TAL"/>
              <w:rPr>
                <w:rFonts w:eastAsia="Arial Unicode MS"/>
                <w:i/>
              </w:rPr>
            </w:pPr>
            <w:r w:rsidRPr="00C43ACB">
              <w:rPr>
                <w:rFonts w:eastAsia="Arial Unicode MS" w:hint="eastAsia"/>
                <w:i/>
                <w:lang w:eastAsia="zh-CN"/>
              </w:rPr>
              <w:lastRenderedPageBreak/>
              <w:t>notificationTargetSelfReference</w:t>
            </w:r>
            <w:r w:rsidRPr="00C43ACB" w:rsidDel="008A4FDE">
              <w:rPr>
                <w:rFonts w:eastAsia="Arial Unicode MS" w:hint="eastAsia"/>
                <w:i/>
                <w:lang w:eastAsia="zh-CN"/>
              </w:rPr>
              <w:t xml:space="preserve"> </w:t>
            </w:r>
            <w:r w:rsidRPr="00C43ACB">
              <w:rPr>
                <w:rFonts w:eastAsia="宋体" w:hint="eastAsia"/>
                <w:i/>
                <w:lang w:eastAsia="zh-CN"/>
              </w:rPr>
              <w:t>(V)</w:t>
            </w:r>
          </w:p>
        </w:tc>
        <w:tc>
          <w:tcPr>
            <w:tcW w:w="3276" w:type="dxa"/>
            <w:shd w:val="clear" w:color="auto" w:fill="auto"/>
          </w:tcPr>
          <w:p w14:paraId="19FD0FA4" w14:textId="77777777" w:rsidR="00CA62E1" w:rsidRPr="00C43ACB" w:rsidRDefault="00CA62E1" w:rsidP="00D211EF">
            <w:pPr>
              <w:pStyle w:val="TAL"/>
              <w:rPr>
                <w:rFonts w:eastAsia="Arial Unicode MS"/>
              </w:rPr>
            </w:pPr>
            <w:r w:rsidRPr="00C43ACB">
              <w:t xml:space="preserve">Virtual resource used to </w:t>
            </w:r>
            <w:r w:rsidRPr="00C43ACB">
              <w:rPr>
                <w:rFonts w:eastAsia="宋体" w:hint="eastAsia"/>
                <w:lang w:eastAsia="zh-CN"/>
              </w:rPr>
              <w:t>remove the Notification Target</w:t>
            </w:r>
          </w:p>
        </w:tc>
        <w:tc>
          <w:tcPr>
            <w:tcW w:w="3812" w:type="dxa"/>
            <w:shd w:val="clear" w:color="auto" w:fill="auto"/>
          </w:tcPr>
          <w:p w14:paraId="1C4DCF43" w14:textId="77777777" w:rsidR="00CA62E1" w:rsidRPr="00C43ACB" w:rsidRDefault="00CA62E1" w:rsidP="00D211EF">
            <w:pPr>
              <w:pStyle w:val="TAL"/>
              <w:rPr>
                <w:rFonts w:eastAsia="Arial Unicode MS"/>
                <w:i/>
              </w:rPr>
            </w:pPr>
            <w:r w:rsidRPr="00C43ACB">
              <w:rPr>
                <w:rFonts w:eastAsia="Arial Unicode MS"/>
                <w:i/>
              </w:rPr>
              <w:t>None specified</w:t>
            </w:r>
          </w:p>
        </w:tc>
        <w:tc>
          <w:tcPr>
            <w:tcW w:w="2268" w:type="dxa"/>
            <w:shd w:val="clear" w:color="auto" w:fill="auto"/>
          </w:tcPr>
          <w:p w14:paraId="7014F828" w14:textId="77777777" w:rsidR="00CA62E1" w:rsidRPr="00C43ACB" w:rsidRDefault="00CA62E1" w:rsidP="00D211EF">
            <w:pPr>
              <w:pStyle w:val="TAL"/>
              <w:rPr>
                <w:rFonts w:eastAsia="Arial Unicode MS"/>
                <w:i/>
              </w:rPr>
            </w:pPr>
            <w:r w:rsidRPr="00C43ACB">
              <w:rPr>
                <w:rFonts w:eastAsia="Arial Unicode MS" w:hint="eastAsia"/>
                <w:i/>
                <w:lang w:eastAsia="zh-CN"/>
              </w:rPr>
              <w:t>subscription</w:t>
            </w:r>
          </w:p>
        </w:tc>
        <w:tc>
          <w:tcPr>
            <w:tcW w:w="1436" w:type="dxa"/>
            <w:shd w:val="clear" w:color="auto" w:fill="auto"/>
          </w:tcPr>
          <w:p w14:paraId="6F8106EC" w14:textId="77777777" w:rsidR="00CA62E1" w:rsidRPr="00C43ACB" w:rsidRDefault="00CA62E1" w:rsidP="004F5FEE">
            <w:pPr>
              <w:pStyle w:val="TAL"/>
              <w:rPr>
                <w:rFonts w:eastAsia="Arial Unicode MS"/>
                <w:lang w:eastAsia="zh-CN"/>
              </w:rPr>
            </w:pPr>
            <w:r w:rsidRPr="00C43ACB">
              <w:rPr>
                <w:rFonts w:eastAsia="Arial Unicode MS"/>
              </w:rPr>
              <w:t>9.6.</w:t>
            </w:r>
            <w:r w:rsidRPr="00C43ACB">
              <w:rPr>
                <w:rFonts w:eastAsia="Arial Unicode MS" w:hint="eastAsia"/>
                <w:lang w:eastAsia="zh-CN"/>
              </w:rPr>
              <w:t>34</w:t>
            </w:r>
          </w:p>
        </w:tc>
      </w:tr>
      <w:tr w:rsidR="00CA62E1" w:rsidRPr="00C43ACB" w14:paraId="409E6B71" w14:textId="77777777" w:rsidTr="001C13B4">
        <w:trPr>
          <w:jc w:val="center"/>
        </w:trPr>
        <w:tc>
          <w:tcPr>
            <w:tcW w:w="2174" w:type="dxa"/>
            <w:shd w:val="clear" w:color="auto" w:fill="auto"/>
          </w:tcPr>
          <w:p w14:paraId="6E32EBA0" w14:textId="77777777" w:rsidR="00CA62E1" w:rsidRPr="00C43ACB" w:rsidRDefault="00CA62E1" w:rsidP="00D211EF">
            <w:pPr>
              <w:pStyle w:val="TAL"/>
              <w:rPr>
                <w:rFonts w:eastAsia="Arial Unicode MS"/>
                <w:i/>
              </w:rPr>
            </w:pPr>
            <w:r w:rsidRPr="00C43ACB">
              <w:rPr>
                <w:rFonts w:eastAsia="Arial Unicode MS"/>
                <w:i/>
              </w:rPr>
              <w:t>oldest (V)</w:t>
            </w:r>
          </w:p>
        </w:tc>
        <w:tc>
          <w:tcPr>
            <w:tcW w:w="3276" w:type="dxa"/>
            <w:shd w:val="clear" w:color="auto" w:fill="auto"/>
          </w:tcPr>
          <w:p w14:paraId="3286525C" w14:textId="77777777" w:rsidR="00CA62E1" w:rsidRPr="00C43ACB" w:rsidRDefault="00CA62E1" w:rsidP="00D211EF">
            <w:pPr>
              <w:pStyle w:val="TAL"/>
              <w:rPr>
                <w:rFonts w:eastAsia="Arial Unicode MS"/>
              </w:rPr>
            </w:pPr>
            <w:r w:rsidRPr="00C43ACB">
              <w:rPr>
                <w:rFonts w:eastAsia="Arial Unicode MS"/>
              </w:rPr>
              <w:t xml:space="preserve">Virtual resource that points to first created </w:t>
            </w:r>
            <w:r w:rsidRPr="00C43ACB">
              <w:rPr>
                <w:rFonts w:eastAsia="Arial Unicode MS"/>
                <w:i/>
              </w:rPr>
              <w:t>&lt;contentInstance&gt;</w:t>
            </w:r>
            <w:r w:rsidRPr="00C43ACB">
              <w:rPr>
                <w:rFonts w:eastAsia="Arial Unicode MS"/>
              </w:rPr>
              <w:t xml:space="preserve"> child resource within a </w:t>
            </w:r>
            <w:r w:rsidRPr="00C43ACB">
              <w:rPr>
                <w:rFonts w:eastAsia="Arial Unicode MS"/>
                <w:i/>
              </w:rPr>
              <w:t>&lt;container&gt;</w:t>
            </w:r>
            <w:r w:rsidRPr="00C43ACB">
              <w:rPr>
                <w:rFonts w:eastAsia="Arial Unicode MS"/>
              </w:rPr>
              <w:t xml:space="preserve"> resource</w:t>
            </w:r>
          </w:p>
        </w:tc>
        <w:tc>
          <w:tcPr>
            <w:tcW w:w="3812" w:type="dxa"/>
            <w:shd w:val="clear" w:color="auto" w:fill="auto"/>
          </w:tcPr>
          <w:p w14:paraId="6612695D" w14:textId="77777777" w:rsidR="00CA62E1" w:rsidRPr="00C43ACB" w:rsidRDefault="00CA62E1" w:rsidP="00D211EF">
            <w:pPr>
              <w:pStyle w:val="TAL"/>
              <w:rPr>
                <w:rFonts w:eastAsia="Arial Unicode MS"/>
                <w:i/>
              </w:rPr>
            </w:pPr>
            <w:r w:rsidRPr="00C43ACB">
              <w:rPr>
                <w:rFonts w:eastAsia="Arial Unicode MS"/>
                <w:i/>
              </w:rPr>
              <w:t>None specified</w:t>
            </w:r>
          </w:p>
        </w:tc>
        <w:tc>
          <w:tcPr>
            <w:tcW w:w="2268" w:type="dxa"/>
            <w:shd w:val="clear" w:color="auto" w:fill="auto"/>
          </w:tcPr>
          <w:p w14:paraId="6B60FBBC" w14:textId="77777777" w:rsidR="00CA62E1" w:rsidRPr="00C43ACB" w:rsidDel="007C2B0A" w:rsidRDefault="00CA62E1" w:rsidP="00D211EF">
            <w:pPr>
              <w:pStyle w:val="TAL"/>
              <w:rPr>
                <w:rFonts w:eastAsia="Arial Unicode MS"/>
                <w:i/>
              </w:rPr>
            </w:pPr>
            <w:r w:rsidRPr="00C43ACB">
              <w:rPr>
                <w:rFonts w:eastAsia="Arial Unicode MS"/>
                <w:i/>
              </w:rPr>
              <w:t>container</w:t>
            </w:r>
          </w:p>
        </w:tc>
        <w:tc>
          <w:tcPr>
            <w:tcW w:w="1436" w:type="dxa"/>
            <w:shd w:val="clear" w:color="auto" w:fill="auto"/>
          </w:tcPr>
          <w:p w14:paraId="02A64B2B" w14:textId="77777777" w:rsidR="00CA62E1" w:rsidRPr="00C43ACB" w:rsidRDefault="00CA62E1" w:rsidP="00D211EF">
            <w:pPr>
              <w:pStyle w:val="TAL"/>
              <w:rPr>
                <w:rFonts w:eastAsia="Arial Unicode MS"/>
              </w:rPr>
            </w:pPr>
            <w:r w:rsidRPr="00C43ACB">
              <w:rPr>
                <w:rFonts w:eastAsia="Arial Unicode MS"/>
              </w:rPr>
              <w:t>9.6.28</w:t>
            </w:r>
          </w:p>
        </w:tc>
      </w:tr>
      <w:tr w:rsidR="00CA62E1" w:rsidRPr="00C43ACB" w14:paraId="2A6FF41B" w14:textId="77777777" w:rsidTr="001C13B4">
        <w:trPr>
          <w:jc w:val="center"/>
        </w:trPr>
        <w:tc>
          <w:tcPr>
            <w:tcW w:w="2174" w:type="dxa"/>
            <w:shd w:val="clear" w:color="auto" w:fill="auto"/>
          </w:tcPr>
          <w:p w14:paraId="188C9816" w14:textId="77777777" w:rsidR="00CA62E1" w:rsidRPr="00C43ACB" w:rsidRDefault="00CA62E1" w:rsidP="00E82A40">
            <w:pPr>
              <w:pStyle w:val="TAL"/>
              <w:keepNext w:val="0"/>
              <w:keepLines w:val="0"/>
              <w:rPr>
                <w:rFonts w:eastAsia="Arial Unicode MS"/>
                <w:i/>
              </w:rPr>
            </w:pPr>
            <w:r w:rsidRPr="00C43ACB">
              <w:rPr>
                <w:rFonts w:eastAsia="Arial Unicode MS"/>
                <w:i/>
              </w:rPr>
              <w:t>pollingChannel</w:t>
            </w:r>
          </w:p>
        </w:tc>
        <w:tc>
          <w:tcPr>
            <w:tcW w:w="3276" w:type="dxa"/>
            <w:shd w:val="clear" w:color="auto" w:fill="auto"/>
          </w:tcPr>
          <w:p w14:paraId="64B339CA" w14:textId="77777777" w:rsidR="00CA62E1" w:rsidRPr="00C43ACB" w:rsidRDefault="00CA62E1" w:rsidP="00E82A40">
            <w:pPr>
              <w:pStyle w:val="TAL"/>
              <w:keepNext w:val="0"/>
              <w:keepLines w:val="0"/>
              <w:rPr>
                <w:rFonts w:eastAsia="Arial Unicode MS"/>
              </w:rPr>
            </w:pPr>
            <w:r w:rsidRPr="00C43ACB">
              <w:t>Represent a channel that can be used for a request-unreachable entity</w:t>
            </w:r>
          </w:p>
        </w:tc>
        <w:tc>
          <w:tcPr>
            <w:tcW w:w="3812" w:type="dxa"/>
            <w:shd w:val="clear" w:color="auto" w:fill="auto"/>
          </w:tcPr>
          <w:p w14:paraId="4ABCE442" w14:textId="77777777" w:rsidR="00CA62E1" w:rsidRPr="00C43ACB" w:rsidRDefault="00CA62E1" w:rsidP="00E82A40">
            <w:pPr>
              <w:pStyle w:val="TAL"/>
              <w:keepNext w:val="0"/>
              <w:keepLines w:val="0"/>
              <w:rPr>
                <w:rFonts w:eastAsia="Arial Unicode MS"/>
                <w:i/>
                <w:strike/>
              </w:rPr>
            </w:pPr>
            <w:r w:rsidRPr="00C43ACB">
              <w:rPr>
                <w:rFonts w:eastAsia="Arial Unicode MS"/>
                <w:i/>
              </w:rPr>
              <w:t>pollingChannelURI</w:t>
            </w:r>
          </w:p>
        </w:tc>
        <w:tc>
          <w:tcPr>
            <w:tcW w:w="2268" w:type="dxa"/>
            <w:shd w:val="clear" w:color="auto" w:fill="auto"/>
          </w:tcPr>
          <w:p w14:paraId="4B8D84B4" w14:textId="77777777" w:rsidR="00CA62E1" w:rsidRPr="00C43ACB" w:rsidRDefault="00CA62E1" w:rsidP="00E82A40">
            <w:pPr>
              <w:pStyle w:val="TAL"/>
              <w:keepNext w:val="0"/>
              <w:keepLines w:val="0"/>
              <w:rPr>
                <w:rFonts w:eastAsia="Arial Unicode MS"/>
                <w:i/>
              </w:rPr>
            </w:pPr>
            <w:r w:rsidRPr="00C43ACB">
              <w:rPr>
                <w:rFonts w:eastAsia="Arial Unicode MS"/>
                <w:i/>
              </w:rPr>
              <w:t>remoteCSE, AE</w:t>
            </w:r>
          </w:p>
        </w:tc>
        <w:tc>
          <w:tcPr>
            <w:tcW w:w="1436" w:type="dxa"/>
            <w:shd w:val="clear" w:color="auto" w:fill="auto"/>
          </w:tcPr>
          <w:p w14:paraId="0F28C73C" w14:textId="77777777" w:rsidR="00CA62E1" w:rsidRPr="00C43ACB" w:rsidRDefault="00CA62E1" w:rsidP="00E82A40">
            <w:pPr>
              <w:pStyle w:val="TAL"/>
              <w:keepNext w:val="0"/>
              <w:keepLines w:val="0"/>
              <w:rPr>
                <w:rFonts w:eastAsia="Arial Unicode MS"/>
              </w:rPr>
            </w:pPr>
            <w:r w:rsidRPr="00C43ACB">
              <w:rPr>
                <w:rFonts w:eastAsia="Arial Unicode MS"/>
              </w:rPr>
              <w:t>9.6.21</w:t>
            </w:r>
          </w:p>
        </w:tc>
      </w:tr>
      <w:tr w:rsidR="00CA62E1" w:rsidRPr="00C43ACB" w14:paraId="2C8D0402" w14:textId="77777777" w:rsidTr="001C13B4">
        <w:trPr>
          <w:jc w:val="center"/>
        </w:trPr>
        <w:tc>
          <w:tcPr>
            <w:tcW w:w="2174" w:type="dxa"/>
            <w:shd w:val="clear" w:color="auto" w:fill="auto"/>
          </w:tcPr>
          <w:p w14:paraId="23F48933" w14:textId="77777777" w:rsidR="00CA62E1" w:rsidRPr="00C43ACB" w:rsidRDefault="00CA62E1" w:rsidP="00E82A40">
            <w:pPr>
              <w:pStyle w:val="TAL"/>
              <w:keepNext w:val="0"/>
              <w:keepLines w:val="0"/>
              <w:rPr>
                <w:rFonts w:eastAsia="Arial Unicode MS"/>
                <w:i/>
              </w:rPr>
            </w:pPr>
            <w:r w:rsidRPr="00C43ACB">
              <w:rPr>
                <w:rFonts w:eastAsia="Arial Unicode MS"/>
                <w:i/>
              </w:rPr>
              <w:t>pollingChannelURI (V)</w:t>
            </w:r>
          </w:p>
        </w:tc>
        <w:tc>
          <w:tcPr>
            <w:tcW w:w="3276" w:type="dxa"/>
            <w:shd w:val="clear" w:color="auto" w:fill="auto"/>
          </w:tcPr>
          <w:p w14:paraId="774037C0" w14:textId="77777777" w:rsidR="00CA62E1" w:rsidRPr="00C43ACB" w:rsidRDefault="00CA62E1" w:rsidP="00E82A40">
            <w:pPr>
              <w:pStyle w:val="TAL"/>
              <w:keepNext w:val="0"/>
              <w:keepLines w:val="0"/>
            </w:pPr>
            <w:r w:rsidRPr="00C43ACB">
              <w:t>Virtual resource used to perform service layer long polling of a resource Hosting CSE by a request-unreachable entity</w:t>
            </w:r>
          </w:p>
        </w:tc>
        <w:tc>
          <w:tcPr>
            <w:tcW w:w="3812" w:type="dxa"/>
            <w:shd w:val="clear" w:color="auto" w:fill="auto"/>
          </w:tcPr>
          <w:p w14:paraId="75A7B2DD" w14:textId="77777777" w:rsidR="00CA62E1" w:rsidRPr="00C43ACB" w:rsidRDefault="00CA62E1" w:rsidP="00E82A40">
            <w:pPr>
              <w:pStyle w:val="TAL"/>
              <w:keepNext w:val="0"/>
              <w:keepLines w:val="0"/>
              <w:rPr>
                <w:rFonts w:eastAsia="Arial Unicode MS"/>
                <w:i/>
              </w:rPr>
            </w:pPr>
            <w:r w:rsidRPr="00C43ACB">
              <w:rPr>
                <w:rFonts w:eastAsia="Arial Unicode MS"/>
                <w:i/>
              </w:rPr>
              <w:t>None specified</w:t>
            </w:r>
          </w:p>
        </w:tc>
        <w:tc>
          <w:tcPr>
            <w:tcW w:w="2268" w:type="dxa"/>
            <w:shd w:val="clear" w:color="auto" w:fill="auto"/>
          </w:tcPr>
          <w:p w14:paraId="3D85BAB3" w14:textId="77777777" w:rsidR="00CA62E1" w:rsidRPr="00C43ACB" w:rsidRDefault="00CA62E1" w:rsidP="00E82A40">
            <w:pPr>
              <w:pStyle w:val="TAL"/>
              <w:keepNext w:val="0"/>
              <w:keepLines w:val="0"/>
              <w:rPr>
                <w:rFonts w:eastAsia="Arial Unicode MS"/>
                <w:i/>
              </w:rPr>
            </w:pPr>
            <w:r w:rsidRPr="00C43ACB">
              <w:rPr>
                <w:rFonts w:eastAsia="Arial Unicode MS"/>
                <w:i/>
              </w:rPr>
              <w:t>pollingChannel</w:t>
            </w:r>
          </w:p>
        </w:tc>
        <w:tc>
          <w:tcPr>
            <w:tcW w:w="1436" w:type="dxa"/>
            <w:shd w:val="clear" w:color="auto" w:fill="auto"/>
          </w:tcPr>
          <w:p w14:paraId="4E584CF4" w14:textId="77777777" w:rsidR="00CA62E1" w:rsidRPr="00C43ACB" w:rsidRDefault="00CA62E1" w:rsidP="00E82A40">
            <w:pPr>
              <w:pStyle w:val="TAL"/>
              <w:keepNext w:val="0"/>
              <w:keepLines w:val="0"/>
              <w:rPr>
                <w:rFonts w:eastAsia="Arial Unicode MS"/>
              </w:rPr>
            </w:pPr>
            <w:r w:rsidRPr="00C43ACB">
              <w:rPr>
                <w:rFonts w:eastAsia="Arial Unicode MS"/>
              </w:rPr>
              <w:t>9.6.22</w:t>
            </w:r>
          </w:p>
        </w:tc>
      </w:tr>
      <w:tr w:rsidR="00CA62E1" w:rsidRPr="00C43ACB" w14:paraId="0D5D3F34" w14:textId="77777777" w:rsidTr="001C13B4">
        <w:trPr>
          <w:jc w:val="center"/>
        </w:trPr>
        <w:tc>
          <w:tcPr>
            <w:tcW w:w="2174" w:type="dxa"/>
            <w:tcBorders>
              <w:bottom w:val="single" w:sz="4" w:space="0" w:color="auto"/>
            </w:tcBorders>
            <w:shd w:val="clear" w:color="auto" w:fill="auto"/>
          </w:tcPr>
          <w:p w14:paraId="38DF92A0" w14:textId="77777777" w:rsidR="00CA62E1" w:rsidRPr="00C43ACB" w:rsidRDefault="00CA62E1" w:rsidP="00E82A40">
            <w:pPr>
              <w:pStyle w:val="TAL"/>
              <w:keepNext w:val="0"/>
              <w:keepLines w:val="0"/>
              <w:rPr>
                <w:rFonts w:eastAsia="Arial Unicode MS"/>
                <w:i/>
              </w:rPr>
            </w:pPr>
            <w:r w:rsidRPr="00C43ACB">
              <w:rPr>
                <w:rFonts w:eastAsia="Arial Unicode MS" w:hint="eastAsia"/>
                <w:i/>
                <w:lang w:eastAsia="ko-KR"/>
              </w:rPr>
              <w:t>policyDeletionRules</w:t>
            </w:r>
          </w:p>
        </w:tc>
        <w:tc>
          <w:tcPr>
            <w:tcW w:w="3276" w:type="dxa"/>
            <w:tcBorders>
              <w:bottom w:val="single" w:sz="4" w:space="0" w:color="auto"/>
            </w:tcBorders>
            <w:shd w:val="clear" w:color="auto" w:fill="auto"/>
          </w:tcPr>
          <w:p w14:paraId="7408CC0E" w14:textId="77777777" w:rsidR="00CA62E1" w:rsidRPr="00C43ACB" w:rsidRDefault="00CA62E1" w:rsidP="00E82A40">
            <w:pPr>
              <w:pStyle w:val="TAL"/>
              <w:keepNext w:val="0"/>
              <w:keepLines w:val="0"/>
            </w:pPr>
            <w:r w:rsidRPr="00C43ACB">
              <w:rPr>
                <w:rFonts w:hint="eastAsia"/>
                <w:lang w:eastAsia="ko-KR"/>
              </w:rPr>
              <w:t>Represents a set of rules which is associated with notification target removal policy</w:t>
            </w:r>
          </w:p>
        </w:tc>
        <w:tc>
          <w:tcPr>
            <w:tcW w:w="3812" w:type="dxa"/>
            <w:tcBorders>
              <w:bottom w:val="single" w:sz="4" w:space="0" w:color="auto"/>
            </w:tcBorders>
            <w:shd w:val="clear" w:color="auto" w:fill="auto"/>
          </w:tcPr>
          <w:p w14:paraId="10891D50" w14:textId="77777777" w:rsidR="00CA62E1" w:rsidRPr="00C43ACB" w:rsidRDefault="00CA62E1" w:rsidP="00E82A40">
            <w:pPr>
              <w:pStyle w:val="TAL"/>
              <w:keepNext w:val="0"/>
              <w:keepLines w:val="0"/>
              <w:rPr>
                <w:rFonts w:eastAsia="Arial Unicode MS"/>
                <w:i/>
              </w:rPr>
            </w:pPr>
            <w:r w:rsidRPr="00C43ACB">
              <w:rPr>
                <w:rFonts w:eastAsia="Arial Unicode MS" w:hint="eastAsia"/>
                <w:i/>
                <w:lang w:eastAsia="ko-KR"/>
              </w:rPr>
              <w:t>subscription</w:t>
            </w:r>
          </w:p>
        </w:tc>
        <w:tc>
          <w:tcPr>
            <w:tcW w:w="2268" w:type="dxa"/>
            <w:tcBorders>
              <w:bottom w:val="single" w:sz="4" w:space="0" w:color="auto"/>
            </w:tcBorders>
            <w:shd w:val="clear" w:color="auto" w:fill="auto"/>
          </w:tcPr>
          <w:p w14:paraId="77365303" w14:textId="77777777" w:rsidR="00CA62E1" w:rsidRPr="00C43ACB" w:rsidRDefault="00CA62E1" w:rsidP="00E82A40">
            <w:pPr>
              <w:pStyle w:val="TAL"/>
              <w:keepNext w:val="0"/>
              <w:keepLines w:val="0"/>
              <w:rPr>
                <w:rFonts w:eastAsia="Arial Unicode MS"/>
                <w:i/>
              </w:rPr>
            </w:pPr>
            <w:r w:rsidRPr="00C43ACB">
              <w:rPr>
                <w:rFonts w:eastAsia="Arial Unicode MS" w:hint="eastAsia"/>
                <w:i/>
                <w:lang w:eastAsia="ko-KR"/>
              </w:rPr>
              <w:t>notificationTargetPolicy</w:t>
            </w:r>
          </w:p>
        </w:tc>
        <w:tc>
          <w:tcPr>
            <w:tcW w:w="1436" w:type="dxa"/>
            <w:tcBorders>
              <w:bottom w:val="single" w:sz="4" w:space="0" w:color="auto"/>
            </w:tcBorders>
            <w:shd w:val="clear" w:color="auto" w:fill="auto"/>
          </w:tcPr>
          <w:p w14:paraId="7A1B88D5" w14:textId="77777777" w:rsidR="00CA62E1" w:rsidRPr="00C43ACB" w:rsidRDefault="00CA62E1" w:rsidP="004F5FEE">
            <w:pPr>
              <w:pStyle w:val="TAL"/>
              <w:keepNext w:val="0"/>
              <w:keepLines w:val="0"/>
              <w:rPr>
                <w:rFonts w:eastAsia="Arial Unicode MS"/>
                <w:lang w:eastAsia="zh-CN"/>
              </w:rPr>
            </w:pPr>
            <w:r w:rsidRPr="00C43ACB">
              <w:rPr>
                <w:rFonts w:eastAsia="Arial Unicode MS" w:hint="eastAsia"/>
                <w:lang w:eastAsia="ko-KR"/>
              </w:rPr>
              <w:t>9.6.</w:t>
            </w:r>
            <w:r w:rsidRPr="00C43ACB">
              <w:rPr>
                <w:rFonts w:eastAsia="Arial Unicode MS" w:hint="eastAsia"/>
                <w:lang w:eastAsia="zh-CN"/>
              </w:rPr>
              <w:t>33</w:t>
            </w:r>
          </w:p>
        </w:tc>
      </w:tr>
      <w:tr w:rsidR="00CA62E1" w:rsidRPr="00C43ACB" w14:paraId="07054974" w14:textId="77777777" w:rsidTr="001C13B4">
        <w:trPr>
          <w:cantSplit/>
          <w:jc w:val="center"/>
        </w:trPr>
        <w:tc>
          <w:tcPr>
            <w:tcW w:w="2174" w:type="dxa"/>
            <w:shd w:val="clear" w:color="auto" w:fill="auto"/>
          </w:tcPr>
          <w:p w14:paraId="4D4E700D" w14:textId="77777777" w:rsidR="00CA62E1" w:rsidRPr="00C43ACB" w:rsidRDefault="00CA62E1" w:rsidP="001C13B4">
            <w:pPr>
              <w:pStyle w:val="TAL"/>
              <w:keepNext w:val="0"/>
              <w:keepLines w:val="0"/>
              <w:rPr>
                <w:rFonts w:eastAsia="Arial Unicode MS"/>
                <w:i/>
              </w:rPr>
            </w:pPr>
            <w:r w:rsidRPr="00C43ACB">
              <w:rPr>
                <w:rFonts w:eastAsia="Arial Unicode MS"/>
                <w:i/>
              </w:rPr>
              <w:t>remoteCSE</w:t>
            </w:r>
          </w:p>
        </w:tc>
        <w:tc>
          <w:tcPr>
            <w:tcW w:w="3276" w:type="dxa"/>
            <w:shd w:val="clear" w:color="auto" w:fill="auto"/>
          </w:tcPr>
          <w:p w14:paraId="552D8B79" w14:textId="77777777" w:rsidR="00CA62E1" w:rsidRPr="00C43ACB" w:rsidRDefault="00CA62E1" w:rsidP="001C13B4">
            <w:pPr>
              <w:pStyle w:val="TAL"/>
              <w:keepNext w:val="0"/>
              <w:keepLines w:val="0"/>
              <w:rPr>
                <w:rFonts w:eastAsia="Arial Unicode MS"/>
              </w:rPr>
            </w:pPr>
            <w:r w:rsidRPr="00C43ACB">
              <w:rPr>
                <w:rFonts w:eastAsia="Arial Unicode MS"/>
              </w:rPr>
              <w:t>Represents a remote CSE for which there has been a registration procedure with the registrar CSE identified by the CSEBase resource</w:t>
            </w:r>
          </w:p>
        </w:tc>
        <w:tc>
          <w:tcPr>
            <w:tcW w:w="3812" w:type="dxa"/>
            <w:shd w:val="clear" w:color="auto" w:fill="auto"/>
          </w:tcPr>
          <w:p w14:paraId="4F4C783F" w14:textId="13FA63D8" w:rsidR="00D84186" w:rsidRPr="00C43ACB" w:rsidRDefault="00CA62E1" w:rsidP="001C13B4">
            <w:pPr>
              <w:pStyle w:val="TAL"/>
              <w:keepNext w:val="0"/>
              <w:keepLines w:val="0"/>
              <w:rPr>
                <w:rFonts w:eastAsia="Arial Unicode MS"/>
                <w:i/>
                <w:lang w:eastAsia="zh-CN"/>
              </w:rPr>
            </w:pPr>
            <w:r w:rsidRPr="00C43ACB">
              <w:rPr>
                <w:rFonts w:eastAsia="Arial Unicode MS"/>
                <w:i/>
              </w:rPr>
              <w:t>container,</w:t>
            </w:r>
            <w:r w:rsidR="00710879" w:rsidRPr="00C43ACB">
              <w:rPr>
                <w:rFonts w:eastAsia="Arial Unicode MS" w:hint="eastAsia"/>
                <w:i/>
                <w:lang w:eastAsia="zh-CN"/>
              </w:rPr>
              <w:t xml:space="preserve"> containerAnnc,</w:t>
            </w:r>
            <w:r w:rsidRPr="00C43ACB">
              <w:rPr>
                <w:rFonts w:eastAsia="Arial Unicode MS"/>
                <w:i/>
              </w:rPr>
              <w:t xml:space="preserve"> </w:t>
            </w:r>
            <w:r w:rsidR="006A2634">
              <w:rPr>
                <w:rFonts w:eastAsia="Arial Unicode MS"/>
                <w:i/>
              </w:rPr>
              <w:t>contentInstanceAnnc,</w:t>
            </w:r>
          </w:p>
          <w:p w14:paraId="43ADFA2E" w14:textId="77777777" w:rsidR="00D84186" w:rsidRPr="00C43ACB" w:rsidRDefault="00D84186" w:rsidP="001C13B4">
            <w:pPr>
              <w:pStyle w:val="TAL"/>
              <w:keepNext w:val="0"/>
              <w:keepLines w:val="0"/>
              <w:rPr>
                <w:rFonts w:eastAsia="Arial Unicode MS"/>
                <w:i/>
                <w:lang w:eastAsia="zh-CN"/>
              </w:rPr>
            </w:pPr>
            <w:r w:rsidRPr="00C43ACB">
              <w:rPr>
                <w:rFonts w:eastAsia="Arial Unicode MS" w:hint="eastAsia"/>
                <w:i/>
                <w:lang w:eastAsia="zh-CN"/>
              </w:rPr>
              <w:t>flexContainer,</w:t>
            </w:r>
            <w:r w:rsidR="00710879" w:rsidRPr="00C43ACB">
              <w:rPr>
                <w:rFonts w:eastAsia="Arial Unicode MS" w:hint="eastAsia"/>
                <w:i/>
                <w:lang w:eastAsia="zh-CN"/>
              </w:rPr>
              <w:t xml:space="preserve"> flexContainerAnnc,</w:t>
            </w:r>
          </w:p>
          <w:p w14:paraId="046382C4" w14:textId="77777777" w:rsidR="00CA62E1" w:rsidRPr="00C43ACB" w:rsidRDefault="00CA62E1" w:rsidP="001C13B4">
            <w:pPr>
              <w:pStyle w:val="TAL"/>
              <w:keepNext w:val="0"/>
              <w:keepLines w:val="0"/>
              <w:rPr>
                <w:rFonts w:eastAsia="Arial Unicode MS"/>
                <w:i/>
                <w:lang w:eastAsia="zh-CN"/>
              </w:rPr>
            </w:pPr>
            <w:r w:rsidRPr="00C43ACB">
              <w:rPr>
                <w:rFonts w:eastAsia="Arial Unicode MS"/>
                <w:i/>
              </w:rPr>
              <w:t xml:space="preserve">group, </w:t>
            </w:r>
            <w:r w:rsidR="00710879" w:rsidRPr="00C43ACB">
              <w:rPr>
                <w:rFonts w:eastAsia="Arial Unicode MS" w:hint="eastAsia"/>
                <w:i/>
                <w:lang w:eastAsia="zh-CN"/>
              </w:rPr>
              <w:t xml:space="preserve">groupAnnc, </w:t>
            </w:r>
            <w:r w:rsidRPr="00C43ACB">
              <w:rPr>
                <w:rFonts w:eastAsia="Arial Unicode MS"/>
                <w:i/>
              </w:rPr>
              <w:t xml:space="preserve">accessControlPolicy, </w:t>
            </w:r>
            <w:r w:rsidR="00710879" w:rsidRPr="00C43ACB">
              <w:rPr>
                <w:rFonts w:eastAsia="Arial Unicode MS" w:hint="eastAsia"/>
                <w:i/>
                <w:lang w:eastAsia="zh-CN"/>
              </w:rPr>
              <w:t xml:space="preserve">accessControlPolicyAnnc, </w:t>
            </w:r>
            <w:r w:rsidRPr="00C43ACB">
              <w:rPr>
                <w:rFonts w:eastAsia="Arial Unicode MS"/>
                <w:i/>
              </w:rPr>
              <w:t xml:space="preserve">subscription, pollingChannel, schedule, </w:t>
            </w:r>
          </w:p>
          <w:p w14:paraId="789C5AB0" w14:textId="77777777" w:rsidR="009D7FD8" w:rsidRPr="00C43ACB" w:rsidRDefault="009D7FD8" w:rsidP="001C13B4">
            <w:pPr>
              <w:pStyle w:val="TAL"/>
              <w:keepNext w:val="0"/>
              <w:keepLines w:val="0"/>
              <w:rPr>
                <w:rFonts w:eastAsia="Arial Unicode MS"/>
                <w:i/>
                <w:lang w:eastAsia="zh-CN"/>
              </w:rPr>
            </w:pPr>
            <w:r w:rsidRPr="00C43ACB">
              <w:rPr>
                <w:rFonts w:eastAsia="Arial Unicode MS" w:hint="eastAsia"/>
                <w:i/>
                <w:lang w:eastAsia="zh-CN"/>
              </w:rPr>
              <w:t>timeSeries</w:t>
            </w:r>
            <w:r w:rsidR="000C259B" w:rsidRPr="00C43ACB">
              <w:rPr>
                <w:rFonts w:eastAsia="Arial Unicode MS" w:hint="eastAsia"/>
                <w:i/>
                <w:lang w:eastAsia="zh-CN"/>
              </w:rPr>
              <w:t>,</w:t>
            </w:r>
          </w:p>
          <w:p w14:paraId="3F3D8906" w14:textId="77777777" w:rsidR="006A2634" w:rsidRDefault="000C259B" w:rsidP="006A2634">
            <w:pPr>
              <w:spacing w:after="0"/>
            </w:pPr>
            <w:r w:rsidRPr="00C43ACB">
              <w:rPr>
                <w:rFonts w:ascii="Arial" w:eastAsia="Arial Unicode MS" w:hAnsi="Arial" w:hint="eastAsia"/>
                <w:i/>
                <w:sz w:val="18"/>
                <w:lang w:eastAsia="zh-CN"/>
              </w:rPr>
              <w:t>timeSeries</w:t>
            </w:r>
            <w:r w:rsidRPr="00C43ACB">
              <w:rPr>
                <w:rFonts w:ascii="Arial" w:eastAsia="Arial Unicode MS" w:hAnsi="Arial"/>
                <w:i/>
                <w:sz w:val="18"/>
                <w:lang w:eastAsia="zh-CN"/>
              </w:rPr>
              <w:t>Annc,</w:t>
            </w:r>
            <w:r w:rsidR="006A2634">
              <w:rPr>
                <w:rFonts w:ascii="Arial" w:eastAsia="Arial Unicode MS" w:hAnsi="Arial"/>
                <w:i/>
                <w:sz w:val="18"/>
                <w:lang w:eastAsia="zh-CN"/>
              </w:rPr>
              <w:t xml:space="preserve"> </w:t>
            </w:r>
            <w:r w:rsidR="006A2634">
              <w:rPr>
                <w:rFonts w:ascii="Arial" w:eastAsia="Arial Unicode MS" w:hAnsi="Arial"/>
                <w:i/>
                <w:sz w:val="18"/>
              </w:rPr>
              <w:t>timeSeriesInstanceAnnc,</w:t>
            </w:r>
          </w:p>
          <w:p w14:paraId="215008B3" w14:textId="36BE8DB6" w:rsidR="000C259B" w:rsidRPr="00C43ACB" w:rsidRDefault="006A2634" w:rsidP="006A2634">
            <w:pPr>
              <w:spacing w:after="0"/>
              <w:rPr>
                <w:rFonts w:ascii="Arial" w:eastAsia="Arial Unicode MS" w:hAnsi="Arial"/>
                <w:i/>
                <w:sz w:val="18"/>
                <w:lang w:eastAsia="zh-CN"/>
              </w:rPr>
            </w:pPr>
            <w:r>
              <w:rPr>
                <w:rFonts w:ascii="Arial" w:eastAsia="Arial Unicode MS" w:hAnsi="Arial"/>
                <w:i/>
                <w:sz w:val="18"/>
              </w:rPr>
              <w:t>mgmtObjAnnc,</w:t>
            </w:r>
          </w:p>
          <w:p w14:paraId="114E20CA" w14:textId="77777777" w:rsidR="000C259B" w:rsidRPr="00C43ACB" w:rsidRDefault="000C259B" w:rsidP="001C13B4">
            <w:pPr>
              <w:spacing w:after="0"/>
              <w:rPr>
                <w:rFonts w:ascii="Arial" w:eastAsia="Arial Unicode MS" w:hAnsi="Arial"/>
                <w:i/>
                <w:sz w:val="18"/>
              </w:rPr>
            </w:pPr>
            <w:r w:rsidRPr="00C43ACB">
              <w:rPr>
                <w:rFonts w:ascii="Arial" w:eastAsia="Arial Unicode MS" w:hAnsi="Arial"/>
                <w:i/>
                <w:sz w:val="18"/>
              </w:rPr>
              <w:t>nodeAnnc,</w:t>
            </w:r>
          </w:p>
          <w:p w14:paraId="7D4CA6A4" w14:textId="77777777" w:rsidR="000C259B" w:rsidRPr="00C43ACB" w:rsidRDefault="000C259B" w:rsidP="001C13B4">
            <w:pPr>
              <w:spacing w:after="0"/>
              <w:rPr>
                <w:rFonts w:ascii="Arial" w:eastAsia="Arial Unicode MS" w:hAnsi="Arial"/>
                <w:i/>
                <w:sz w:val="18"/>
              </w:rPr>
            </w:pPr>
            <w:r w:rsidRPr="00C43ACB">
              <w:rPr>
                <w:rFonts w:ascii="Arial" w:eastAsia="Arial Unicode MS" w:hAnsi="Arial"/>
                <w:i/>
                <w:sz w:val="18"/>
              </w:rPr>
              <w:t>AEAnnc,</w:t>
            </w:r>
          </w:p>
          <w:p w14:paraId="00A1E9CD" w14:textId="56A30D29" w:rsidR="000C259B" w:rsidRPr="00C43ACB" w:rsidRDefault="000C259B" w:rsidP="001C13B4">
            <w:pPr>
              <w:pStyle w:val="TAL"/>
              <w:keepNext w:val="0"/>
              <w:keepLines w:val="0"/>
              <w:rPr>
                <w:rFonts w:eastAsia="Arial Unicode MS"/>
                <w:i/>
                <w:lang w:eastAsia="zh-CN"/>
              </w:rPr>
            </w:pPr>
            <w:r w:rsidRPr="00C43ACB">
              <w:rPr>
                <w:rFonts w:eastAsia="Arial Unicode MS"/>
                <w:i/>
              </w:rPr>
              <w:t>locationPolicyAnnc</w:t>
            </w:r>
            <w:r w:rsidR="00A914D5">
              <w:rPr>
                <w:rFonts w:eastAsia="Arial Unicode MS" w:hint="eastAsia"/>
                <w:i/>
                <w:lang w:eastAsia="zh-CN"/>
              </w:rPr>
              <w:t xml:space="preserve">, </w:t>
            </w:r>
            <w:r w:rsidR="00A914D5" w:rsidRPr="00A914D5">
              <w:rPr>
                <w:rFonts w:eastAsia="Arial Unicode MS"/>
                <w:i/>
                <w:lang w:eastAsia="zh-CN"/>
              </w:rPr>
              <w:t>dynamicAuthorizationConsultation, dynamicAuthorizationConsultationAnnc</w:t>
            </w:r>
          </w:p>
        </w:tc>
        <w:tc>
          <w:tcPr>
            <w:tcW w:w="2268" w:type="dxa"/>
            <w:shd w:val="clear" w:color="auto" w:fill="auto"/>
          </w:tcPr>
          <w:p w14:paraId="5E9319A3" w14:textId="77777777" w:rsidR="00CA62E1" w:rsidRPr="00C43ACB" w:rsidRDefault="00CA62E1" w:rsidP="001C13B4">
            <w:pPr>
              <w:pStyle w:val="TAL"/>
              <w:keepNext w:val="0"/>
              <w:keepLines w:val="0"/>
              <w:rPr>
                <w:rFonts w:eastAsia="Arial Unicode MS"/>
                <w:i/>
              </w:rPr>
            </w:pPr>
            <w:r w:rsidRPr="00C43ACB">
              <w:rPr>
                <w:rFonts w:eastAsia="Arial Unicode MS"/>
                <w:i/>
              </w:rPr>
              <w:t>CSEBase</w:t>
            </w:r>
          </w:p>
        </w:tc>
        <w:tc>
          <w:tcPr>
            <w:tcW w:w="1436" w:type="dxa"/>
            <w:shd w:val="clear" w:color="auto" w:fill="auto"/>
          </w:tcPr>
          <w:p w14:paraId="4C4B7CF3" w14:textId="77777777" w:rsidR="00CA62E1" w:rsidRPr="00C43ACB" w:rsidRDefault="00CA62E1" w:rsidP="001C13B4">
            <w:pPr>
              <w:pStyle w:val="TAL"/>
              <w:keepNext w:val="0"/>
              <w:keepLines w:val="0"/>
              <w:rPr>
                <w:rFonts w:eastAsia="Arial Unicode MS"/>
              </w:rPr>
            </w:pPr>
            <w:r w:rsidRPr="00C43ACB">
              <w:rPr>
                <w:rFonts w:eastAsia="Arial Unicode MS"/>
              </w:rPr>
              <w:t>9.6.4</w:t>
            </w:r>
          </w:p>
        </w:tc>
      </w:tr>
      <w:tr w:rsidR="00CA62E1" w:rsidRPr="00C43ACB" w14:paraId="69D52D2B" w14:textId="77777777" w:rsidTr="001C13B4">
        <w:trPr>
          <w:jc w:val="center"/>
        </w:trPr>
        <w:tc>
          <w:tcPr>
            <w:tcW w:w="2174" w:type="dxa"/>
            <w:shd w:val="clear" w:color="auto" w:fill="auto"/>
          </w:tcPr>
          <w:p w14:paraId="70DF8C14" w14:textId="77777777" w:rsidR="00CA62E1" w:rsidRPr="00C43ACB" w:rsidRDefault="00CA62E1" w:rsidP="001C13B4">
            <w:pPr>
              <w:pStyle w:val="TAL"/>
              <w:keepNext w:val="0"/>
              <w:keepLines w:val="0"/>
              <w:rPr>
                <w:rFonts w:eastAsia="Arial Unicode MS"/>
                <w:i/>
              </w:rPr>
            </w:pPr>
            <w:r w:rsidRPr="00C43ACB">
              <w:rPr>
                <w:rFonts w:eastAsia="Arial Unicode MS"/>
                <w:i/>
              </w:rPr>
              <w:t>request</w:t>
            </w:r>
          </w:p>
        </w:tc>
        <w:tc>
          <w:tcPr>
            <w:tcW w:w="3276" w:type="dxa"/>
            <w:shd w:val="clear" w:color="auto" w:fill="auto"/>
          </w:tcPr>
          <w:p w14:paraId="4B0DCA29" w14:textId="77777777" w:rsidR="00CA62E1" w:rsidRPr="00C43ACB" w:rsidRDefault="00CA62E1" w:rsidP="001C13B4">
            <w:pPr>
              <w:pStyle w:val="TAL"/>
              <w:keepNext w:val="0"/>
              <w:keepLines w:val="0"/>
              <w:rPr>
                <w:rFonts w:eastAsia="Arial Unicode MS"/>
              </w:rPr>
            </w:pPr>
            <w:r w:rsidRPr="00C43ACB">
              <w:rPr>
                <w:rFonts w:eastAsia="Arial Unicode MS"/>
              </w:rPr>
              <w:t>Expresses/access context of an issued Request</w:t>
            </w:r>
          </w:p>
        </w:tc>
        <w:tc>
          <w:tcPr>
            <w:tcW w:w="3812" w:type="dxa"/>
            <w:shd w:val="clear" w:color="auto" w:fill="auto"/>
          </w:tcPr>
          <w:p w14:paraId="6B115A23" w14:textId="77777777" w:rsidR="00CA62E1" w:rsidRPr="00C43ACB" w:rsidRDefault="00CA62E1" w:rsidP="001C13B4">
            <w:pPr>
              <w:pStyle w:val="TAL"/>
              <w:keepNext w:val="0"/>
              <w:keepLines w:val="0"/>
              <w:rPr>
                <w:rFonts w:eastAsia="Arial Unicode MS"/>
                <w:i/>
                <w:strike/>
              </w:rPr>
            </w:pPr>
            <w:r w:rsidRPr="00C43ACB">
              <w:rPr>
                <w:rFonts w:eastAsia="Arial Unicode MS"/>
                <w:i/>
              </w:rPr>
              <w:t>subscription</w:t>
            </w:r>
          </w:p>
        </w:tc>
        <w:tc>
          <w:tcPr>
            <w:tcW w:w="2268" w:type="dxa"/>
            <w:shd w:val="clear" w:color="auto" w:fill="auto"/>
          </w:tcPr>
          <w:p w14:paraId="13BBE95A" w14:textId="77777777" w:rsidR="00CA62E1" w:rsidRPr="00C43ACB" w:rsidRDefault="00CA62E1" w:rsidP="001C13B4">
            <w:pPr>
              <w:pStyle w:val="TAL"/>
              <w:keepNext w:val="0"/>
              <w:keepLines w:val="0"/>
              <w:rPr>
                <w:rFonts w:eastAsia="Arial Unicode MS"/>
                <w:i/>
              </w:rPr>
            </w:pPr>
            <w:r w:rsidRPr="00C43ACB">
              <w:rPr>
                <w:rFonts w:eastAsia="Arial Unicode MS"/>
                <w:i/>
              </w:rPr>
              <w:t>CSEBase</w:t>
            </w:r>
          </w:p>
        </w:tc>
        <w:tc>
          <w:tcPr>
            <w:tcW w:w="1436" w:type="dxa"/>
            <w:shd w:val="clear" w:color="auto" w:fill="auto"/>
          </w:tcPr>
          <w:p w14:paraId="2AF3E642" w14:textId="77777777" w:rsidR="00CA62E1" w:rsidRPr="00C43ACB" w:rsidRDefault="00CA62E1" w:rsidP="001C13B4">
            <w:pPr>
              <w:pStyle w:val="TAL"/>
              <w:keepNext w:val="0"/>
              <w:keepLines w:val="0"/>
              <w:rPr>
                <w:rFonts w:eastAsia="Arial Unicode MS"/>
              </w:rPr>
            </w:pPr>
            <w:r w:rsidRPr="00C43ACB">
              <w:rPr>
                <w:rFonts w:eastAsia="Arial Unicode MS"/>
              </w:rPr>
              <w:t>9.6.12</w:t>
            </w:r>
          </w:p>
        </w:tc>
      </w:tr>
      <w:tr w:rsidR="00CA62E1" w:rsidRPr="00C43ACB" w14:paraId="50499F00" w14:textId="77777777" w:rsidTr="001C13B4">
        <w:trPr>
          <w:jc w:val="center"/>
        </w:trPr>
        <w:tc>
          <w:tcPr>
            <w:tcW w:w="2174" w:type="dxa"/>
            <w:shd w:val="clear" w:color="auto" w:fill="auto"/>
          </w:tcPr>
          <w:p w14:paraId="3232B77E" w14:textId="77777777" w:rsidR="00CA62E1" w:rsidRPr="00C43ACB" w:rsidRDefault="00CA62E1" w:rsidP="001C13B4">
            <w:pPr>
              <w:pStyle w:val="TAL"/>
              <w:keepNext w:val="0"/>
              <w:keepLines w:val="0"/>
              <w:rPr>
                <w:rFonts w:eastAsia="Arial Unicode MS"/>
                <w:i/>
              </w:rPr>
            </w:pPr>
            <w:r w:rsidRPr="00C43ACB">
              <w:rPr>
                <w:rFonts w:eastAsia="Arial Unicode MS"/>
                <w:i/>
              </w:rPr>
              <w:t>schedule</w:t>
            </w:r>
          </w:p>
        </w:tc>
        <w:tc>
          <w:tcPr>
            <w:tcW w:w="3276" w:type="dxa"/>
            <w:shd w:val="clear" w:color="auto" w:fill="auto"/>
          </w:tcPr>
          <w:p w14:paraId="5EB633B0" w14:textId="77777777" w:rsidR="00CA62E1" w:rsidRPr="00C43ACB" w:rsidRDefault="00CA62E1" w:rsidP="001C13B4">
            <w:pPr>
              <w:pStyle w:val="TAL"/>
              <w:keepNext w:val="0"/>
              <w:keepLines w:val="0"/>
              <w:rPr>
                <w:rFonts w:eastAsia="Arial Unicode MS"/>
              </w:rPr>
            </w:pPr>
            <w:r w:rsidRPr="00C43ACB">
              <w:rPr>
                <w:rFonts w:eastAsia="Arial Unicode MS"/>
              </w:rPr>
              <w:t>Contains scheduling information for delivery of messages</w:t>
            </w:r>
          </w:p>
        </w:tc>
        <w:tc>
          <w:tcPr>
            <w:tcW w:w="3812" w:type="dxa"/>
            <w:shd w:val="clear" w:color="auto" w:fill="auto"/>
          </w:tcPr>
          <w:p w14:paraId="0EE9DBC1" w14:textId="77777777" w:rsidR="00CA62E1" w:rsidRPr="00C43ACB" w:rsidRDefault="00CA62E1" w:rsidP="001C13B4">
            <w:pPr>
              <w:pStyle w:val="TAL"/>
              <w:keepNext w:val="0"/>
              <w:keepLines w:val="0"/>
              <w:rPr>
                <w:rFonts w:eastAsia="Arial Unicode MS"/>
                <w:i/>
                <w:strike/>
              </w:rPr>
            </w:pPr>
            <w:r w:rsidRPr="00C43ACB">
              <w:rPr>
                <w:rFonts w:eastAsia="Arial Unicode MS"/>
                <w:i/>
              </w:rPr>
              <w:t>subscription</w:t>
            </w:r>
          </w:p>
        </w:tc>
        <w:tc>
          <w:tcPr>
            <w:tcW w:w="2268" w:type="dxa"/>
            <w:shd w:val="clear" w:color="auto" w:fill="auto"/>
          </w:tcPr>
          <w:p w14:paraId="3CA03568" w14:textId="77777777" w:rsidR="0025753A" w:rsidRPr="00C43ACB" w:rsidRDefault="00CA62E1" w:rsidP="001C13B4">
            <w:pPr>
              <w:pStyle w:val="TAL"/>
              <w:keepNext w:val="0"/>
              <w:keepLines w:val="0"/>
              <w:rPr>
                <w:rFonts w:eastAsia="Arial Unicode MS"/>
                <w:i/>
                <w:lang w:eastAsia="zh-CN"/>
              </w:rPr>
            </w:pPr>
            <w:r w:rsidRPr="00C43ACB">
              <w:rPr>
                <w:rFonts w:eastAsia="Arial Unicode MS"/>
                <w:i/>
              </w:rPr>
              <w:t>subscription, remoteCSE</w:t>
            </w:r>
            <w:r w:rsidRPr="00C43ACB">
              <w:rPr>
                <w:rFonts w:eastAsia="Arial Unicode MS" w:hint="eastAsia"/>
                <w:i/>
                <w:lang w:eastAsia="zh-CN"/>
              </w:rPr>
              <w:t>,</w:t>
            </w:r>
          </w:p>
          <w:p w14:paraId="692DBCC2" w14:textId="77777777" w:rsidR="00CA62E1" w:rsidRPr="00C43ACB" w:rsidRDefault="00CA62E1" w:rsidP="001C13B4">
            <w:pPr>
              <w:pStyle w:val="TAL"/>
              <w:keepNext w:val="0"/>
              <w:keepLines w:val="0"/>
              <w:rPr>
                <w:rFonts w:eastAsia="Arial Unicode MS"/>
                <w:i/>
                <w:lang w:eastAsia="zh-CN"/>
              </w:rPr>
            </w:pPr>
            <w:r w:rsidRPr="00C43ACB">
              <w:rPr>
                <w:rFonts w:eastAsia="Arial Unicode MS" w:hint="eastAsia"/>
                <w:i/>
                <w:lang w:eastAsia="zh-CN"/>
              </w:rPr>
              <w:t>AE</w:t>
            </w:r>
            <w:r w:rsidR="00A75CFF" w:rsidRPr="00C43ACB">
              <w:rPr>
                <w:rFonts w:eastAsia="Arial Unicode MS" w:hint="eastAsia"/>
                <w:i/>
                <w:lang w:eastAsia="zh-CN"/>
              </w:rPr>
              <w:t>,</w:t>
            </w:r>
            <w:r w:rsidR="00A75CFF" w:rsidRPr="00C43ACB">
              <w:rPr>
                <w:i/>
                <w:szCs w:val="18"/>
                <w:lang w:eastAsia="ja-JP"/>
              </w:rPr>
              <w:t xml:space="preserve"> trafficPattern</w:t>
            </w:r>
          </w:p>
        </w:tc>
        <w:tc>
          <w:tcPr>
            <w:tcW w:w="1436" w:type="dxa"/>
            <w:shd w:val="clear" w:color="auto" w:fill="auto"/>
          </w:tcPr>
          <w:p w14:paraId="1AAF407C" w14:textId="77777777" w:rsidR="00CA62E1" w:rsidRPr="00C43ACB" w:rsidRDefault="00CA62E1" w:rsidP="001C13B4">
            <w:pPr>
              <w:pStyle w:val="TAL"/>
              <w:keepNext w:val="0"/>
              <w:keepLines w:val="0"/>
              <w:rPr>
                <w:rFonts w:eastAsia="Arial Unicode MS"/>
              </w:rPr>
            </w:pPr>
            <w:r w:rsidRPr="00C43ACB">
              <w:rPr>
                <w:rFonts w:eastAsia="Arial Unicode MS"/>
              </w:rPr>
              <w:t>9.6.</w:t>
            </w:r>
            <w:r w:rsidRPr="00C43ACB">
              <w:rPr>
                <w:rFonts w:eastAsia="Arial Unicode MS" w:hint="eastAsia"/>
                <w:lang w:eastAsia="zh-CN"/>
              </w:rPr>
              <w:t>9</w:t>
            </w:r>
          </w:p>
        </w:tc>
      </w:tr>
      <w:tr w:rsidR="00CA62E1" w:rsidRPr="00C43ACB" w14:paraId="33DD6BAB" w14:textId="77777777" w:rsidTr="001C13B4">
        <w:trPr>
          <w:jc w:val="center"/>
        </w:trPr>
        <w:tc>
          <w:tcPr>
            <w:tcW w:w="2174" w:type="dxa"/>
            <w:shd w:val="clear" w:color="auto" w:fill="auto"/>
          </w:tcPr>
          <w:p w14:paraId="3365A78E" w14:textId="77777777" w:rsidR="00CA62E1" w:rsidRPr="00C43ACB" w:rsidRDefault="00CA62E1" w:rsidP="001C13B4">
            <w:pPr>
              <w:pStyle w:val="TAL"/>
              <w:keepNext w:val="0"/>
              <w:keepLines w:val="0"/>
              <w:rPr>
                <w:rFonts w:eastAsia="Arial Unicode MS"/>
                <w:i/>
              </w:rPr>
            </w:pPr>
            <w:r w:rsidRPr="00C43ACB">
              <w:rPr>
                <w:rFonts w:eastAsia="Arial Unicode MS"/>
                <w:i/>
              </w:rPr>
              <w:t>serviceSubscribedNode</w:t>
            </w:r>
          </w:p>
        </w:tc>
        <w:tc>
          <w:tcPr>
            <w:tcW w:w="3276" w:type="dxa"/>
            <w:shd w:val="clear" w:color="auto" w:fill="auto"/>
          </w:tcPr>
          <w:p w14:paraId="5DD9C348" w14:textId="77777777" w:rsidR="00CA62E1" w:rsidRPr="00C43ACB" w:rsidRDefault="00CA62E1" w:rsidP="001C13B4">
            <w:pPr>
              <w:pStyle w:val="TAL"/>
              <w:keepNext w:val="0"/>
              <w:keepLines w:val="0"/>
              <w:rPr>
                <w:rFonts w:eastAsia="Arial Unicode MS"/>
              </w:rPr>
            </w:pPr>
            <w:r w:rsidRPr="00C43ACB">
              <w:rPr>
                <w:rFonts w:eastAsia="Arial Unicode MS"/>
              </w:rPr>
              <w:t>Node information</w:t>
            </w:r>
          </w:p>
        </w:tc>
        <w:tc>
          <w:tcPr>
            <w:tcW w:w="3812" w:type="dxa"/>
            <w:shd w:val="clear" w:color="auto" w:fill="auto"/>
          </w:tcPr>
          <w:p w14:paraId="0625930D" w14:textId="77777777" w:rsidR="00CA62E1" w:rsidRPr="00C43ACB" w:rsidRDefault="00CA62E1" w:rsidP="001C13B4">
            <w:pPr>
              <w:pStyle w:val="TAL"/>
              <w:keepNext w:val="0"/>
              <w:keepLines w:val="0"/>
              <w:rPr>
                <w:rFonts w:eastAsia="Arial Unicode MS"/>
                <w:i/>
              </w:rPr>
            </w:pPr>
            <w:r w:rsidRPr="00C43ACB">
              <w:rPr>
                <w:rFonts w:eastAsia="Arial Unicode MS"/>
                <w:i/>
              </w:rPr>
              <w:t>subscription</w:t>
            </w:r>
          </w:p>
        </w:tc>
        <w:tc>
          <w:tcPr>
            <w:tcW w:w="2268" w:type="dxa"/>
            <w:shd w:val="clear" w:color="auto" w:fill="auto"/>
          </w:tcPr>
          <w:p w14:paraId="6A8710CB" w14:textId="77777777" w:rsidR="00CA62E1" w:rsidRPr="00C43ACB" w:rsidDel="00F173DD" w:rsidRDefault="00CA62E1" w:rsidP="001C13B4">
            <w:pPr>
              <w:pStyle w:val="TAL"/>
              <w:keepNext w:val="0"/>
              <w:keepLines w:val="0"/>
              <w:rPr>
                <w:rFonts w:eastAsia="Arial Unicode MS"/>
                <w:i/>
              </w:rPr>
            </w:pPr>
            <w:r w:rsidRPr="00C43ACB">
              <w:rPr>
                <w:rFonts w:eastAsia="Arial Unicode MS"/>
                <w:i/>
              </w:rPr>
              <w:t>m2mServiceSubscriptionProfile</w:t>
            </w:r>
          </w:p>
        </w:tc>
        <w:tc>
          <w:tcPr>
            <w:tcW w:w="1436" w:type="dxa"/>
            <w:shd w:val="clear" w:color="auto" w:fill="auto"/>
          </w:tcPr>
          <w:p w14:paraId="5A9C28FE" w14:textId="77777777" w:rsidR="00CA62E1" w:rsidRPr="00C43ACB" w:rsidRDefault="00CA62E1" w:rsidP="001C13B4">
            <w:pPr>
              <w:pStyle w:val="TAL"/>
              <w:keepNext w:val="0"/>
              <w:keepLines w:val="0"/>
              <w:rPr>
                <w:rFonts w:eastAsia="Arial Unicode MS"/>
              </w:rPr>
            </w:pPr>
            <w:r w:rsidRPr="00C43ACB">
              <w:rPr>
                <w:rFonts w:eastAsia="Arial Unicode MS"/>
              </w:rPr>
              <w:t>9.6.20</w:t>
            </w:r>
          </w:p>
        </w:tc>
      </w:tr>
      <w:tr w:rsidR="00CA62E1" w:rsidRPr="00C43ACB" w14:paraId="35432FCC" w14:textId="77777777" w:rsidTr="001C13B4">
        <w:trPr>
          <w:jc w:val="center"/>
        </w:trPr>
        <w:tc>
          <w:tcPr>
            <w:tcW w:w="2174" w:type="dxa"/>
            <w:shd w:val="clear" w:color="auto" w:fill="auto"/>
          </w:tcPr>
          <w:p w14:paraId="50785F54" w14:textId="77777777" w:rsidR="00CA62E1" w:rsidRPr="00C43ACB" w:rsidRDefault="00CA62E1" w:rsidP="001C13B4">
            <w:pPr>
              <w:pStyle w:val="TAL"/>
              <w:keepNext w:val="0"/>
              <w:keepLines w:val="0"/>
              <w:rPr>
                <w:rFonts w:eastAsia="Arial Unicode MS"/>
                <w:i/>
              </w:rPr>
            </w:pPr>
            <w:r w:rsidRPr="00C43ACB">
              <w:rPr>
                <w:rFonts w:eastAsia="Arial Unicode MS"/>
                <w:i/>
              </w:rPr>
              <w:t>statsCollect</w:t>
            </w:r>
          </w:p>
        </w:tc>
        <w:tc>
          <w:tcPr>
            <w:tcW w:w="3276" w:type="dxa"/>
            <w:shd w:val="clear" w:color="auto" w:fill="auto"/>
          </w:tcPr>
          <w:p w14:paraId="34EDFC0C" w14:textId="77777777" w:rsidR="00CA62E1" w:rsidRPr="00C43ACB" w:rsidRDefault="00CA62E1" w:rsidP="001C13B4">
            <w:pPr>
              <w:pStyle w:val="TAL"/>
              <w:keepNext w:val="0"/>
              <w:keepLines w:val="0"/>
              <w:rPr>
                <w:rFonts w:eastAsia="Arial Unicode MS"/>
              </w:rPr>
            </w:pPr>
            <w:r w:rsidRPr="00C43ACB">
              <w:t>Defines triggers for the IN-CSE to collect statistics for applications</w:t>
            </w:r>
          </w:p>
        </w:tc>
        <w:tc>
          <w:tcPr>
            <w:tcW w:w="3812" w:type="dxa"/>
            <w:shd w:val="clear" w:color="auto" w:fill="auto"/>
          </w:tcPr>
          <w:p w14:paraId="28EB2CBB" w14:textId="77777777" w:rsidR="00CA62E1" w:rsidRPr="00C43ACB" w:rsidRDefault="00CA62E1" w:rsidP="001C13B4">
            <w:pPr>
              <w:pStyle w:val="TAL"/>
              <w:keepNext w:val="0"/>
              <w:keepLines w:val="0"/>
              <w:rPr>
                <w:rFonts w:eastAsia="Arial Unicode MS"/>
                <w:i/>
                <w:strike/>
              </w:rPr>
            </w:pPr>
            <w:r w:rsidRPr="00C43ACB">
              <w:rPr>
                <w:rFonts w:eastAsia="Arial Unicode MS"/>
                <w:i/>
              </w:rPr>
              <w:t>subscription</w:t>
            </w:r>
          </w:p>
        </w:tc>
        <w:tc>
          <w:tcPr>
            <w:tcW w:w="2268" w:type="dxa"/>
            <w:shd w:val="clear" w:color="auto" w:fill="auto"/>
          </w:tcPr>
          <w:p w14:paraId="611FC9A3" w14:textId="77777777" w:rsidR="00CA62E1" w:rsidRPr="00C43ACB" w:rsidRDefault="00CA62E1" w:rsidP="001C13B4">
            <w:pPr>
              <w:pStyle w:val="TAL"/>
              <w:keepNext w:val="0"/>
              <w:keepLines w:val="0"/>
              <w:rPr>
                <w:rFonts w:eastAsia="Arial Unicode MS"/>
                <w:i/>
              </w:rPr>
            </w:pPr>
            <w:r w:rsidRPr="00C43ACB">
              <w:rPr>
                <w:rFonts w:eastAsia="Arial Unicode MS"/>
                <w:i/>
              </w:rPr>
              <w:t>CSEBase (in IN</w:t>
            </w:r>
            <w:r w:rsidR="0043559A" w:rsidRPr="00C43ACB">
              <w:rPr>
                <w:rFonts w:eastAsia="Arial Unicode MS"/>
                <w:i/>
              </w:rPr>
              <w:noBreakHyphen/>
            </w:r>
            <w:r w:rsidRPr="00C43ACB">
              <w:rPr>
                <w:rFonts w:eastAsia="Arial Unicode MS"/>
                <w:i/>
              </w:rPr>
              <w:t>CSE)</w:t>
            </w:r>
          </w:p>
        </w:tc>
        <w:tc>
          <w:tcPr>
            <w:tcW w:w="1436" w:type="dxa"/>
            <w:shd w:val="clear" w:color="auto" w:fill="auto"/>
          </w:tcPr>
          <w:p w14:paraId="1B876BE7" w14:textId="77777777" w:rsidR="00CA62E1" w:rsidRPr="00C43ACB" w:rsidRDefault="00CA62E1" w:rsidP="001C13B4">
            <w:pPr>
              <w:pStyle w:val="TAL"/>
              <w:keepNext w:val="0"/>
              <w:keepLines w:val="0"/>
              <w:rPr>
                <w:rFonts w:eastAsia="Arial Unicode MS"/>
              </w:rPr>
            </w:pPr>
            <w:r w:rsidRPr="00C43ACB">
              <w:rPr>
                <w:rFonts w:eastAsia="Arial Unicode MS"/>
              </w:rPr>
              <w:t>9.6.25</w:t>
            </w:r>
          </w:p>
        </w:tc>
      </w:tr>
      <w:tr w:rsidR="00CA62E1" w:rsidRPr="00C43ACB" w14:paraId="0205C0AE" w14:textId="77777777" w:rsidTr="001C13B4">
        <w:trPr>
          <w:jc w:val="center"/>
        </w:trPr>
        <w:tc>
          <w:tcPr>
            <w:tcW w:w="2174" w:type="dxa"/>
            <w:shd w:val="clear" w:color="auto" w:fill="auto"/>
          </w:tcPr>
          <w:p w14:paraId="6D8D6565" w14:textId="77777777" w:rsidR="00CA62E1" w:rsidRPr="00C43ACB" w:rsidRDefault="00CA62E1" w:rsidP="001C13B4">
            <w:pPr>
              <w:pStyle w:val="TAL"/>
              <w:keepNext w:val="0"/>
              <w:keepLines w:val="0"/>
              <w:rPr>
                <w:rFonts w:eastAsia="Arial Unicode MS"/>
                <w:i/>
              </w:rPr>
            </w:pPr>
            <w:r w:rsidRPr="00C43ACB">
              <w:rPr>
                <w:rFonts w:eastAsia="Arial Unicode MS"/>
                <w:i/>
              </w:rPr>
              <w:t>statsConfig</w:t>
            </w:r>
          </w:p>
        </w:tc>
        <w:tc>
          <w:tcPr>
            <w:tcW w:w="3276" w:type="dxa"/>
            <w:shd w:val="clear" w:color="auto" w:fill="auto"/>
          </w:tcPr>
          <w:p w14:paraId="6477CE0C" w14:textId="77777777" w:rsidR="00CA62E1" w:rsidRPr="00C43ACB" w:rsidRDefault="00CA62E1" w:rsidP="001C13B4">
            <w:pPr>
              <w:pStyle w:val="TAL"/>
              <w:keepNext w:val="0"/>
              <w:keepLines w:val="0"/>
              <w:rPr>
                <w:rFonts w:eastAsia="Arial Unicode MS"/>
              </w:rPr>
            </w:pPr>
            <w:r w:rsidRPr="00C43ACB">
              <w:t>Stores configuration of statistics for applications</w:t>
            </w:r>
          </w:p>
        </w:tc>
        <w:tc>
          <w:tcPr>
            <w:tcW w:w="3812" w:type="dxa"/>
            <w:shd w:val="clear" w:color="auto" w:fill="auto"/>
          </w:tcPr>
          <w:p w14:paraId="63289406" w14:textId="77777777" w:rsidR="00CA62E1" w:rsidRPr="00C43ACB" w:rsidRDefault="00CA62E1" w:rsidP="001C13B4">
            <w:pPr>
              <w:pStyle w:val="TAL"/>
              <w:keepNext w:val="0"/>
              <w:keepLines w:val="0"/>
              <w:rPr>
                <w:rFonts w:eastAsia="Arial Unicode MS"/>
                <w:i/>
              </w:rPr>
            </w:pPr>
            <w:r w:rsidRPr="00C43ACB">
              <w:rPr>
                <w:rFonts w:eastAsia="Arial Unicode MS"/>
                <w:i/>
              </w:rPr>
              <w:t>eventConfig,</w:t>
            </w:r>
          </w:p>
          <w:p w14:paraId="26C39913" w14:textId="77777777" w:rsidR="00CA62E1" w:rsidRPr="00C43ACB" w:rsidRDefault="00CA62E1" w:rsidP="001C13B4">
            <w:pPr>
              <w:pStyle w:val="TAL"/>
              <w:keepNext w:val="0"/>
              <w:keepLines w:val="0"/>
              <w:rPr>
                <w:rFonts w:eastAsia="Arial Unicode MS"/>
                <w:i/>
              </w:rPr>
            </w:pPr>
            <w:r w:rsidRPr="00C43ACB">
              <w:rPr>
                <w:rFonts w:eastAsia="Arial Unicode MS"/>
                <w:i/>
              </w:rPr>
              <w:t>subscription</w:t>
            </w:r>
          </w:p>
        </w:tc>
        <w:tc>
          <w:tcPr>
            <w:tcW w:w="2268" w:type="dxa"/>
            <w:shd w:val="clear" w:color="auto" w:fill="auto"/>
          </w:tcPr>
          <w:p w14:paraId="38D44126" w14:textId="77777777" w:rsidR="00CA62E1" w:rsidRPr="00C43ACB" w:rsidRDefault="00CA62E1" w:rsidP="001C13B4">
            <w:pPr>
              <w:pStyle w:val="TAL"/>
              <w:keepNext w:val="0"/>
              <w:keepLines w:val="0"/>
              <w:rPr>
                <w:rFonts w:eastAsia="Arial Unicode MS"/>
                <w:i/>
              </w:rPr>
            </w:pPr>
            <w:r w:rsidRPr="00C43ACB">
              <w:rPr>
                <w:rFonts w:eastAsia="Arial Unicode MS"/>
                <w:i/>
              </w:rPr>
              <w:t>CSEBase (in IN</w:t>
            </w:r>
            <w:r w:rsidR="0043559A" w:rsidRPr="00C43ACB">
              <w:rPr>
                <w:rFonts w:eastAsia="Arial Unicode MS"/>
                <w:i/>
              </w:rPr>
              <w:noBreakHyphen/>
            </w:r>
            <w:r w:rsidRPr="00C43ACB">
              <w:rPr>
                <w:rFonts w:eastAsia="Arial Unicode MS"/>
                <w:i/>
              </w:rPr>
              <w:t>CSE)</w:t>
            </w:r>
          </w:p>
        </w:tc>
        <w:tc>
          <w:tcPr>
            <w:tcW w:w="1436" w:type="dxa"/>
            <w:shd w:val="clear" w:color="auto" w:fill="auto"/>
          </w:tcPr>
          <w:p w14:paraId="41D42113" w14:textId="77777777" w:rsidR="00CA62E1" w:rsidRPr="00C43ACB" w:rsidRDefault="00CA62E1" w:rsidP="001C13B4">
            <w:pPr>
              <w:pStyle w:val="TAL"/>
              <w:keepNext w:val="0"/>
              <w:keepLines w:val="0"/>
              <w:rPr>
                <w:rFonts w:eastAsia="Arial Unicode MS"/>
              </w:rPr>
            </w:pPr>
            <w:r w:rsidRPr="00C43ACB">
              <w:rPr>
                <w:rFonts w:eastAsia="Arial Unicode MS"/>
              </w:rPr>
              <w:t>9.6.23</w:t>
            </w:r>
          </w:p>
        </w:tc>
      </w:tr>
      <w:tr w:rsidR="00CA62E1" w:rsidRPr="00C43ACB" w14:paraId="76D4E74F" w14:textId="77777777" w:rsidTr="001C13B4">
        <w:trPr>
          <w:jc w:val="center"/>
        </w:trPr>
        <w:tc>
          <w:tcPr>
            <w:tcW w:w="2174" w:type="dxa"/>
            <w:shd w:val="clear" w:color="auto" w:fill="auto"/>
          </w:tcPr>
          <w:p w14:paraId="31BD8078" w14:textId="77777777" w:rsidR="00CA62E1" w:rsidRPr="00C43ACB" w:rsidRDefault="00CA62E1" w:rsidP="00D211EF">
            <w:pPr>
              <w:pStyle w:val="TAL"/>
              <w:rPr>
                <w:rFonts w:eastAsia="Arial Unicode MS"/>
                <w:i/>
              </w:rPr>
            </w:pPr>
            <w:r w:rsidRPr="00C43ACB">
              <w:rPr>
                <w:rFonts w:eastAsia="Arial Unicode MS"/>
                <w:i/>
              </w:rPr>
              <w:lastRenderedPageBreak/>
              <w:t>subscription</w:t>
            </w:r>
          </w:p>
        </w:tc>
        <w:tc>
          <w:tcPr>
            <w:tcW w:w="3276" w:type="dxa"/>
            <w:shd w:val="clear" w:color="auto" w:fill="auto"/>
          </w:tcPr>
          <w:p w14:paraId="4DF64A58" w14:textId="795A5695" w:rsidR="00CA62E1" w:rsidRPr="00C43ACB" w:rsidRDefault="00CA62E1" w:rsidP="00D211EF">
            <w:pPr>
              <w:pStyle w:val="TAL"/>
              <w:rPr>
                <w:rFonts w:eastAsia="Arial Unicode MS"/>
              </w:rPr>
            </w:pPr>
            <w:r w:rsidRPr="00C43ACB">
              <w:rPr>
                <w:rFonts w:eastAsia="Arial Unicode MS"/>
              </w:rPr>
              <w:t>Subscription resource represents the subscription information related to a resource. Such a resource shall be a child resource for the subscribe</w:t>
            </w:r>
            <w:r w:rsidR="002040EE">
              <w:rPr>
                <w:rFonts w:eastAsia="Arial Unicode MS" w:hint="eastAsia"/>
                <w:lang w:eastAsia="zh-CN"/>
              </w:rPr>
              <w:t>d</w:t>
            </w:r>
            <w:r w:rsidRPr="00C43ACB">
              <w:rPr>
                <w:rFonts w:eastAsia="Arial Unicode MS"/>
              </w:rPr>
              <w:t>-to resource</w:t>
            </w:r>
          </w:p>
        </w:tc>
        <w:tc>
          <w:tcPr>
            <w:tcW w:w="3812" w:type="dxa"/>
            <w:shd w:val="clear" w:color="auto" w:fill="auto"/>
          </w:tcPr>
          <w:p w14:paraId="7C8EFF23" w14:textId="77777777" w:rsidR="00CA62E1" w:rsidRPr="00C43ACB" w:rsidRDefault="00CA62E1" w:rsidP="00491277">
            <w:pPr>
              <w:pStyle w:val="TAL"/>
              <w:rPr>
                <w:rFonts w:eastAsia="Arial Unicode MS"/>
                <w:i/>
                <w:lang w:eastAsia="zh-CN"/>
              </w:rPr>
            </w:pPr>
            <w:r w:rsidRPr="00C43ACB">
              <w:rPr>
                <w:rFonts w:eastAsia="Arial Unicode MS"/>
                <w:i/>
              </w:rPr>
              <w:t>schedule</w:t>
            </w:r>
            <w:r w:rsidRPr="00C43ACB">
              <w:rPr>
                <w:rFonts w:eastAsia="Arial Unicode MS" w:hint="eastAsia"/>
                <w:i/>
                <w:lang w:eastAsia="zh-CN"/>
              </w:rPr>
              <w:t>,</w:t>
            </w:r>
            <w:r w:rsidR="008C3BE6" w:rsidRPr="00C43ACB">
              <w:rPr>
                <w:rFonts w:eastAsia="Arial Unicode MS" w:hint="eastAsia"/>
                <w:i/>
                <w:lang w:eastAsia="zh-CN"/>
              </w:rPr>
              <w:t xml:space="preserve"> </w:t>
            </w:r>
            <w:r w:rsidRPr="00C43ACB">
              <w:rPr>
                <w:rFonts w:eastAsia="Arial Unicode MS" w:hint="eastAsia"/>
                <w:i/>
                <w:lang w:eastAsia="zh-CN"/>
              </w:rPr>
              <w:t>notificationTargetSelfReference,</w:t>
            </w:r>
            <w:r w:rsidR="008C3BE6" w:rsidRPr="00C43ACB">
              <w:rPr>
                <w:i/>
                <w:iCs/>
              </w:rPr>
              <w:t xml:space="preserve"> </w:t>
            </w:r>
            <w:r w:rsidRPr="00C43ACB">
              <w:rPr>
                <w:i/>
                <w:iCs/>
              </w:rPr>
              <w:t>notificationTargetMg</w:t>
            </w:r>
            <w:r w:rsidR="00491277" w:rsidRPr="00C43ACB">
              <w:rPr>
                <w:rFonts w:eastAsia="宋体" w:hint="eastAsia"/>
                <w:i/>
                <w:iCs/>
                <w:lang w:eastAsia="zh-CN"/>
              </w:rPr>
              <w:t>m</w:t>
            </w:r>
            <w:r w:rsidRPr="00C43ACB">
              <w:rPr>
                <w:i/>
                <w:iCs/>
              </w:rPr>
              <w:t>tPolicyRef</w:t>
            </w:r>
          </w:p>
        </w:tc>
        <w:tc>
          <w:tcPr>
            <w:tcW w:w="2268" w:type="dxa"/>
            <w:shd w:val="clear" w:color="auto" w:fill="auto"/>
          </w:tcPr>
          <w:p w14:paraId="14DED482" w14:textId="77777777" w:rsidR="0025753A" w:rsidRPr="00C43ACB" w:rsidRDefault="00CA62E1" w:rsidP="00231697">
            <w:pPr>
              <w:pStyle w:val="TAL"/>
              <w:rPr>
                <w:rFonts w:eastAsia="Arial Unicode MS"/>
                <w:i/>
                <w:lang w:eastAsia="zh-CN"/>
              </w:rPr>
            </w:pPr>
            <w:r w:rsidRPr="00C43ACB">
              <w:rPr>
                <w:rFonts w:eastAsia="Arial Unicode MS"/>
                <w:i/>
              </w:rPr>
              <w:t xml:space="preserve">accessControlPolicy,accessControlPolicyAnnc, AE, AEAnnc, container, </w:t>
            </w:r>
            <w:r w:rsidR="000C259B" w:rsidRPr="00C43ACB">
              <w:rPr>
                <w:rFonts w:eastAsia="Arial Unicode MS" w:hint="eastAsia"/>
                <w:i/>
                <w:lang w:eastAsia="zh-CN"/>
              </w:rPr>
              <w:t xml:space="preserve">containerAnnc, </w:t>
            </w:r>
            <w:r w:rsidRPr="00C43ACB">
              <w:rPr>
                <w:rFonts w:eastAsia="Arial Unicode MS"/>
                <w:i/>
              </w:rPr>
              <w:t>CSEBase, delivery, eventConfig, execInstanc</w:t>
            </w:r>
            <w:r w:rsidRPr="00C43ACB">
              <w:rPr>
                <w:rFonts w:eastAsia="Arial Unicode MS" w:hint="eastAsia"/>
                <w:i/>
                <w:lang w:eastAsia="ko-KR"/>
              </w:rPr>
              <w:t>e</w:t>
            </w:r>
            <w:r w:rsidRPr="00C43ACB">
              <w:rPr>
                <w:rFonts w:eastAsia="Arial Unicode MS"/>
                <w:i/>
              </w:rPr>
              <w:t>,</w:t>
            </w:r>
            <w:r w:rsidR="008C3BE6" w:rsidRPr="00C43ACB">
              <w:rPr>
                <w:rFonts w:eastAsia="Arial Unicode MS"/>
                <w:i/>
              </w:rPr>
              <w:t xml:space="preserve"> </w:t>
            </w:r>
            <w:r w:rsidRPr="00C43ACB">
              <w:rPr>
                <w:rFonts w:eastAsia="Arial Unicode MS"/>
                <w:i/>
              </w:rPr>
              <w:t>group, groupA</w:t>
            </w:r>
            <w:r w:rsidR="000C259B" w:rsidRPr="00C43ACB">
              <w:rPr>
                <w:rFonts w:eastAsia="Arial Unicode MS" w:hint="eastAsia"/>
                <w:i/>
                <w:lang w:eastAsia="zh-CN"/>
              </w:rPr>
              <w:t>nnc</w:t>
            </w:r>
            <w:r w:rsidRPr="00C43ACB">
              <w:rPr>
                <w:rFonts w:eastAsia="Arial Unicode MS"/>
                <w:i/>
              </w:rPr>
              <w:t xml:space="preserve">, locationPolicy, </w:t>
            </w:r>
            <w:r w:rsidR="000C259B" w:rsidRPr="00C43ACB">
              <w:rPr>
                <w:rFonts w:eastAsia="Arial Unicode MS" w:hint="eastAsia"/>
                <w:i/>
                <w:lang w:eastAsia="zh-CN"/>
              </w:rPr>
              <w:t xml:space="preserve">locationPolicyAnnc, </w:t>
            </w:r>
            <w:r w:rsidRPr="00C43ACB">
              <w:rPr>
                <w:rFonts w:eastAsia="Arial Unicode MS"/>
                <w:i/>
              </w:rPr>
              <w:t>mgmtCmd, mgmtObj, mgmtObjAnnc, m2mServiceSubscriptionProfile, node, nodeAnnc, serviceSubscribedNode, remoteCSE</w:t>
            </w:r>
            <w:r w:rsidRPr="00C43ACB">
              <w:rPr>
                <w:rFonts w:eastAsia="Arial Unicode MS" w:hint="eastAsia"/>
                <w:i/>
                <w:lang w:eastAsia="ko-KR"/>
              </w:rPr>
              <w:t xml:space="preserve">, </w:t>
            </w:r>
            <w:r w:rsidRPr="00C43ACB">
              <w:rPr>
                <w:rFonts w:eastAsia="Arial Unicode MS"/>
                <w:i/>
                <w:lang w:eastAsia="ko-KR"/>
              </w:rPr>
              <w:t xml:space="preserve">remoteCSEAnnc, request, schedule, </w:t>
            </w:r>
            <w:r w:rsidR="000C259B" w:rsidRPr="00C43ACB">
              <w:rPr>
                <w:rFonts w:eastAsia="Arial Unicode MS" w:hint="eastAsia"/>
                <w:i/>
                <w:lang w:eastAsia="zh-CN"/>
              </w:rPr>
              <w:t>scheduleAnnc,</w:t>
            </w:r>
          </w:p>
          <w:p w14:paraId="438B3D31" w14:textId="77777777" w:rsidR="00CA62E1" w:rsidRPr="00C43ACB" w:rsidRDefault="0025753A" w:rsidP="00231697">
            <w:pPr>
              <w:pStyle w:val="TAL"/>
              <w:rPr>
                <w:rFonts w:eastAsia="Arial Unicode MS"/>
                <w:i/>
                <w:lang w:eastAsia="zh-CN"/>
              </w:rPr>
            </w:pPr>
            <w:r w:rsidRPr="00C43ACB">
              <w:rPr>
                <w:rFonts w:eastAsia="Arial Unicode MS"/>
                <w:i/>
                <w:lang w:eastAsia="ko-KR"/>
              </w:rPr>
              <w:t xml:space="preserve">semanticDescriptor, </w:t>
            </w:r>
            <w:r w:rsidR="0055762E" w:rsidRPr="00C43ACB">
              <w:rPr>
                <w:rFonts w:eastAsia="Arial Unicode MS"/>
                <w:i/>
                <w:lang w:eastAsia="ko-KR"/>
              </w:rPr>
              <w:t xml:space="preserve">semanticDescriptorAnnc, </w:t>
            </w:r>
            <w:r w:rsidR="00CA62E1" w:rsidRPr="00C43ACB">
              <w:rPr>
                <w:rFonts w:eastAsia="Arial Unicode MS"/>
                <w:i/>
                <w:lang w:eastAsia="ko-KR"/>
              </w:rPr>
              <w:t>statsCollect, statsConfig</w:t>
            </w:r>
            <w:r w:rsidR="00CA62E1" w:rsidRPr="00C43ACB">
              <w:rPr>
                <w:rFonts w:eastAsia="Arial Unicode MS" w:hint="eastAsia"/>
                <w:i/>
                <w:lang w:eastAsia="zh-CN"/>
              </w:rPr>
              <w:t>,</w:t>
            </w:r>
          </w:p>
          <w:p w14:paraId="4FB762F5" w14:textId="77777777" w:rsidR="000C259B" w:rsidRPr="00C43ACB" w:rsidRDefault="00CA62E1" w:rsidP="000C259B">
            <w:pPr>
              <w:keepNext/>
              <w:keepLines/>
              <w:spacing w:after="0"/>
              <w:rPr>
                <w:rFonts w:ascii="Arial" w:hAnsi="Arial"/>
                <w:i/>
                <w:sz w:val="18"/>
              </w:rPr>
            </w:pPr>
            <w:r w:rsidRPr="00C43ACB">
              <w:rPr>
                <w:rFonts w:ascii="Arial" w:hAnsi="Arial"/>
                <w:i/>
                <w:sz w:val="18"/>
              </w:rPr>
              <w:t>flexContainer, flexContainerAnnc</w:t>
            </w:r>
            <w:r w:rsidR="000C259B" w:rsidRPr="00C43ACB">
              <w:rPr>
                <w:rFonts w:ascii="Arial" w:hAnsi="Arial"/>
                <w:i/>
                <w:sz w:val="18"/>
              </w:rPr>
              <w:t>,</w:t>
            </w:r>
          </w:p>
          <w:p w14:paraId="495C28E5" w14:textId="77777777" w:rsidR="00CA62E1" w:rsidRPr="00C43ACB" w:rsidRDefault="000C259B" w:rsidP="000C259B">
            <w:pPr>
              <w:pStyle w:val="TAL"/>
              <w:rPr>
                <w:rFonts w:eastAsia="Arial Unicode MS"/>
                <w:i/>
                <w:lang w:eastAsia="zh-CN"/>
              </w:rPr>
            </w:pPr>
            <w:r w:rsidRPr="00C43ACB">
              <w:rPr>
                <w:i/>
              </w:rPr>
              <w:t>timeSeries, timeSeriesAnnc</w:t>
            </w:r>
          </w:p>
        </w:tc>
        <w:tc>
          <w:tcPr>
            <w:tcW w:w="1436" w:type="dxa"/>
            <w:shd w:val="clear" w:color="auto" w:fill="auto"/>
          </w:tcPr>
          <w:p w14:paraId="6F99B580" w14:textId="77777777" w:rsidR="00CA62E1" w:rsidRPr="00C43ACB" w:rsidRDefault="00CA62E1" w:rsidP="00D211EF">
            <w:pPr>
              <w:pStyle w:val="TAL"/>
              <w:rPr>
                <w:rFonts w:eastAsia="Arial Unicode MS"/>
              </w:rPr>
            </w:pPr>
            <w:r w:rsidRPr="00C43ACB">
              <w:rPr>
                <w:rFonts w:eastAsia="Arial Unicode MS"/>
              </w:rPr>
              <w:t>9.6.8</w:t>
            </w:r>
          </w:p>
        </w:tc>
      </w:tr>
      <w:tr w:rsidR="00CA62E1" w:rsidRPr="00C43ACB" w14:paraId="1464A494" w14:textId="77777777" w:rsidTr="001C13B4">
        <w:trPr>
          <w:jc w:val="center"/>
        </w:trPr>
        <w:tc>
          <w:tcPr>
            <w:tcW w:w="2174" w:type="dxa"/>
            <w:shd w:val="clear" w:color="auto" w:fill="auto"/>
          </w:tcPr>
          <w:p w14:paraId="60BAAC9F" w14:textId="77777777" w:rsidR="00CA62E1" w:rsidRPr="00C43ACB" w:rsidRDefault="00CA62E1" w:rsidP="00D211EF">
            <w:pPr>
              <w:pStyle w:val="TAL"/>
              <w:rPr>
                <w:rFonts w:eastAsia="Arial Unicode MS"/>
                <w:i/>
              </w:rPr>
            </w:pPr>
            <w:r w:rsidRPr="00C43ACB">
              <w:rPr>
                <w:rFonts w:eastAsia="Arial Unicode MS"/>
                <w:i/>
              </w:rPr>
              <w:t>serviceSubscribedAppRule</w:t>
            </w:r>
          </w:p>
        </w:tc>
        <w:tc>
          <w:tcPr>
            <w:tcW w:w="3276" w:type="dxa"/>
            <w:shd w:val="clear" w:color="auto" w:fill="auto"/>
          </w:tcPr>
          <w:p w14:paraId="747D3164" w14:textId="77777777" w:rsidR="00CA62E1" w:rsidRPr="00C43ACB" w:rsidRDefault="00CA62E1" w:rsidP="00D211EF">
            <w:pPr>
              <w:pStyle w:val="TAL"/>
              <w:rPr>
                <w:rFonts w:eastAsia="Arial Unicode MS"/>
              </w:rPr>
            </w:pPr>
            <w:r w:rsidRPr="00C43ACB">
              <w:rPr>
                <w:rFonts w:eastAsia="Arial Unicode MS"/>
              </w:rPr>
              <w:t>Represents a rule that defines allowed App-ID and AE-ID combinations that are acceptable for registering an AE on a Registrar CSE</w:t>
            </w:r>
          </w:p>
        </w:tc>
        <w:tc>
          <w:tcPr>
            <w:tcW w:w="3812" w:type="dxa"/>
            <w:shd w:val="clear" w:color="auto" w:fill="auto"/>
          </w:tcPr>
          <w:p w14:paraId="01DCBD2C" w14:textId="77777777" w:rsidR="00CA62E1" w:rsidRPr="00C43ACB" w:rsidRDefault="00CA62E1" w:rsidP="00D211EF">
            <w:pPr>
              <w:pStyle w:val="TAL"/>
              <w:rPr>
                <w:rFonts w:eastAsia="Arial Unicode MS"/>
                <w:i/>
              </w:rPr>
            </w:pPr>
            <w:r w:rsidRPr="00C43ACB">
              <w:rPr>
                <w:rFonts w:eastAsia="Arial Unicode MS"/>
                <w:i/>
              </w:rPr>
              <w:t>subscription</w:t>
            </w:r>
          </w:p>
        </w:tc>
        <w:tc>
          <w:tcPr>
            <w:tcW w:w="2268" w:type="dxa"/>
            <w:shd w:val="clear" w:color="auto" w:fill="auto"/>
          </w:tcPr>
          <w:p w14:paraId="0C51ED92" w14:textId="77777777" w:rsidR="00CA62E1" w:rsidRPr="00C43ACB" w:rsidRDefault="00CA62E1" w:rsidP="00231697">
            <w:pPr>
              <w:pStyle w:val="TAL"/>
              <w:rPr>
                <w:rFonts w:eastAsia="Arial Unicode MS"/>
                <w:i/>
              </w:rPr>
            </w:pPr>
            <w:r w:rsidRPr="00C43ACB">
              <w:rPr>
                <w:rFonts w:eastAsia="Arial Unicode MS"/>
                <w:i/>
              </w:rPr>
              <w:t>CSEBase</w:t>
            </w:r>
          </w:p>
        </w:tc>
        <w:tc>
          <w:tcPr>
            <w:tcW w:w="1436" w:type="dxa"/>
            <w:shd w:val="clear" w:color="auto" w:fill="auto"/>
          </w:tcPr>
          <w:p w14:paraId="3E13B071" w14:textId="77777777" w:rsidR="00CA62E1" w:rsidRPr="00C43ACB" w:rsidRDefault="00CA62E1" w:rsidP="00D211EF">
            <w:pPr>
              <w:pStyle w:val="TAL"/>
              <w:rPr>
                <w:rFonts w:eastAsia="Arial Unicode MS"/>
              </w:rPr>
            </w:pPr>
            <w:r w:rsidRPr="00C43ACB">
              <w:rPr>
                <w:rFonts w:eastAsia="Arial Unicode MS"/>
              </w:rPr>
              <w:t>9.6.29</w:t>
            </w:r>
          </w:p>
        </w:tc>
      </w:tr>
      <w:tr w:rsidR="00CA62E1" w:rsidRPr="00C43ACB" w14:paraId="2F6E9BF3" w14:textId="77777777" w:rsidTr="001C13B4">
        <w:trPr>
          <w:jc w:val="center"/>
        </w:trPr>
        <w:tc>
          <w:tcPr>
            <w:tcW w:w="2174" w:type="dxa"/>
            <w:shd w:val="clear" w:color="auto" w:fill="auto"/>
          </w:tcPr>
          <w:p w14:paraId="740A7B88" w14:textId="77777777" w:rsidR="00CA62E1" w:rsidRPr="00C43ACB" w:rsidRDefault="00CA62E1" w:rsidP="00D211EF">
            <w:pPr>
              <w:pStyle w:val="TAL"/>
              <w:rPr>
                <w:rFonts w:eastAsia="Arial Unicode MS"/>
                <w:i/>
              </w:rPr>
            </w:pPr>
            <w:r w:rsidRPr="00C43ACB">
              <w:rPr>
                <w:rFonts w:eastAsia="Arial Unicode MS"/>
                <w:i/>
              </w:rPr>
              <w:t>semanticDescriptor</w:t>
            </w:r>
          </w:p>
        </w:tc>
        <w:tc>
          <w:tcPr>
            <w:tcW w:w="3276" w:type="dxa"/>
            <w:shd w:val="clear" w:color="auto" w:fill="auto"/>
          </w:tcPr>
          <w:p w14:paraId="51321255" w14:textId="77777777" w:rsidR="00CA62E1" w:rsidRPr="00C43ACB" w:rsidRDefault="00CA62E1" w:rsidP="00D211EF">
            <w:pPr>
              <w:pStyle w:val="TAL"/>
              <w:rPr>
                <w:rFonts w:eastAsia="Arial Unicode MS"/>
              </w:rPr>
            </w:pPr>
            <w:r w:rsidRPr="00C43ACB">
              <w:t>Stores semantic description pertaining to a resource and potentially sub-resources.</w:t>
            </w:r>
          </w:p>
        </w:tc>
        <w:tc>
          <w:tcPr>
            <w:tcW w:w="3812" w:type="dxa"/>
            <w:shd w:val="clear" w:color="auto" w:fill="auto"/>
          </w:tcPr>
          <w:p w14:paraId="08F61F86" w14:textId="77777777" w:rsidR="00CA62E1" w:rsidRPr="00C43ACB" w:rsidRDefault="00CA62E1" w:rsidP="00D211EF">
            <w:pPr>
              <w:pStyle w:val="TAL"/>
              <w:rPr>
                <w:rFonts w:eastAsia="Arial Unicode MS"/>
                <w:i/>
              </w:rPr>
            </w:pPr>
            <w:r w:rsidRPr="00C43ACB">
              <w:rPr>
                <w:rFonts w:eastAsia="Arial Unicode MS"/>
                <w:i/>
              </w:rPr>
              <w:t>subscription</w:t>
            </w:r>
          </w:p>
        </w:tc>
        <w:tc>
          <w:tcPr>
            <w:tcW w:w="2268" w:type="dxa"/>
            <w:shd w:val="clear" w:color="auto" w:fill="auto"/>
          </w:tcPr>
          <w:p w14:paraId="65240695" w14:textId="047FAB5C" w:rsidR="00CA62E1" w:rsidRPr="00C43ACB" w:rsidRDefault="00CA62E1" w:rsidP="004572E9">
            <w:pPr>
              <w:pStyle w:val="TAL"/>
              <w:rPr>
                <w:rFonts w:eastAsia="Arial Unicode MS"/>
                <w:i/>
              </w:rPr>
            </w:pPr>
            <w:r w:rsidRPr="00C43ACB">
              <w:rPr>
                <w:rFonts w:eastAsia="Arial Unicode MS"/>
                <w:i/>
              </w:rPr>
              <w:t>AE, container, contentInstance</w:t>
            </w:r>
            <w:r w:rsidR="00E33519">
              <w:rPr>
                <w:rFonts w:eastAsia="Arial Unicode MS" w:hint="eastAsia"/>
                <w:i/>
                <w:lang w:eastAsia="ko-KR"/>
              </w:rPr>
              <w:t>,</w:t>
            </w:r>
            <w:r w:rsidR="00E33519">
              <w:rPr>
                <w:rFonts w:eastAsia="Arial Unicode MS"/>
                <w:i/>
                <w:lang w:eastAsia="ko-KR"/>
              </w:rPr>
              <w:t xml:space="preserve"> </w:t>
            </w:r>
            <w:r w:rsidR="0055762E" w:rsidRPr="00C43ACB">
              <w:rPr>
                <w:rFonts w:eastAsia="Arial Unicode MS"/>
                <w:i/>
              </w:rPr>
              <w:t>group, node, flexContainer, timeSeries</w:t>
            </w:r>
            <w:r w:rsidR="00E33519">
              <w:rPr>
                <w:rFonts w:eastAsia="Arial Unicode MS"/>
                <w:i/>
              </w:rPr>
              <w:t>, mgmtObj</w:t>
            </w:r>
          </w:p>
        </w:tc>
        <w:tc>
          <w:tcPr>
            <w:tcW w:w="1436" w:type="dxa"/>
            <w:shd w:val="clear" w:color="auto" w:fill="auto"/>
          </w:tcPr>
          <w:p w14:paraId="321D7718" w14:textId="77777777" w:rsidR="00CA62E1" w:rsidRPr="00C43ACB" w:rsidRDefault="00CA62E1" w:rsidP="00D211EF">
            <w:pPr>
              <w:pStyle w:val="TAL"/>
              <w:rPr>
                <w:rFonts w:eastAsia="Arial Unicode MS"/>
              </w:rPr>
            </w:pPr>
            <w:r w:rsidRPr="00C43ACB">
              <w:rPr>
                <w:rFonts w:eastAsia="Arial Unicode MS"/>
              </w:rPr>
              <w:t>9.6.30</w:t>
            </w:r>
          </w:p>
        </w:tc>
      </w:tr>
      <w:tr w:rsidR="0025753A" w:rsidRPr="00C43ACB" w14:paraId="5DE4C6E9" w14:textId="77777777" w:rsidTr="001C13B4">
        <w:trPr>
          <w:jc w:val="center"/>
        </w:trPr>
        <w:tc>
          <w:tcPr>
            <w:tcW w:w="2174" w:type="dxa"/>
            <w:shd w:val="clear" w:color="auto" w:fill="auto"/>
          </w:tcPr>
          <w:p w14:paraId="41619703" w14:textId="77777777" w:rsidR="0025753A" w:rsidRPr="00C43ACB" w:rsidRDefault="0025753A" w:rsidP="00D211EF">
            <w:pPr>
              <w:pStyle w:val="TAL"/>
              <w:rPr>
                <w:rFonts w:eastAsia="Arial Unicode MS"/>
                <w:i/>
                <w:lang w:eastAsia="zh-CN"/>
              </w:rPr>
            </w:pPr>
            <w:r w:rsidRPr="00C43ACB">
              <w:rPr>
                <w:rFonts w:eastAsia="Arial Unicode MS"/>
                <w:i/>
              </w:rPr>
              <w:t>semanticFanOutPoint</w:t>
            </w:r>
          </w:p>
        </w:tc>
        <w:tc>
          <w:tcPr>
            <w:tcW w:w="3276" w:type="dxa"/>
            <w:shd w:val="clear" w:color="auto" w:fill="auto"/>
          </w:tcPr>
          <w:p w14:paraId="57EB30D8" w14:textId="77777777" w:rsidR="0025753A" w:rsidRPr="00C43ACB" w:rsidRDefault="0025753A" w:rsidP="00D211EF">
            <w:pPr>
              <w:pStyle w:val="TAL"/>
            </w:pPr>
            <w:r w:rsidRPr="00C43ACB">
              <w:rPr>
                <w:rFonts w:eastAsia="Arial Unicode MS"/>
              </w:rPr>
              <w:t xml:space="preserve">Virtual resource used as target for semantic discovery aimed at a logical graph distributed over multiple </w:t>
            </w:r>
            <w:r w:rsidRPr="00C43ACB">
              <w:rPr>
                <w:rFonts w:eastAsia="Arial Unicode MS"/>
                <w:i/>
              </w:rPr>
              <w:t>semanticDescriptor</w:t>
            </w:r>
            <w:r w:rsidRPr="00C43ACB">
              <w:rPr>
                <w:rFonts w:eastAsia="Arial Unicode MS"/>
              </w:rPr>
              <w:t xml:space="preserve"> resources, which belong to the corresponding </w:t>
            </w:r>
            <w:r w:rsidRPr="00C43ACB">
              <w:rPr>
                <w:rFonts w:eastAsia="Arial Unicode MS"/>
                <w:i/>
              </w:rPr>
              <w:t>group</w:t>
            </w:r>
            <w:r w:rsidRPr="00C43ACB">
              <w:rPr>
                <w:rFonts w:eastAsia="Arial Unicode MS"/>
              </w:rPr>
              <w:t xml:space="preserve"> parent resource</w:t>
            </w:r>
          </w:p>
        </w:tc>
        <w:tc>
          <w:tcPr>
            <w:tcW w:w="3812" w:type="dxa"/>
            <w:shd w:val="clear" w:color="auto" w:fill="auto"/>
          </w:tcPr>
          <w:p w14:paraId="74BDB7BD" w14:textId="77777777" w:rsidR="0025753A" w:rsidRPr="00C43ACB" w:rsidRDefault="0025753A" w:rsidP="00D211EF">
            <w:pPr>
              <w:pStyle w:val="TAL"/>
              <w:rPr>
                <w:rFonts w:eastAsia="Arial Unicode MS"/>
                <w:i/>
              </w:rPr>
            </w:pPr>
            <w:r w:rsidRPr="00C43ACB">
              <w:rPr>
                <w:rFonts w:eastAsia="Arial Unicode MS"/>
                <w:i/>
              </w:rPr>
              <w:t>None specified</w:t>
            </w:r>
          </w:p>
        </w:tc>
        <w:tc>
          <w:tcPr>
            <w:tcW w:w="2268" w:type="dxa"/>
            <w:shd w:val="clear" w:color="auto" w:fill="auto"/>
          </w:tcPr>
          <w:p w14:paraId="2D3ED5BB" w14:textId="77777777" w:rsidR="0025753A" w:rsidRPr="00C43ACB" w:rsidRDefault="0025753A" w:rsidP="00231697">
            <w:pPr>
              <w:pStyle w:val="TAL"/>
              <w:rPr>
                <w:rFonts w:eastAsia="Arial Unicode MS"/>
                <w:i/>
              </w:rPr>
            </w:pPr>
            <w:r w:rsidRPr="00C43ACB">
              <w:rPr>
                <w:rFonts w:eastAsia="Arial Unicode MS"/>
                <w:i/>
              </w:rPr>
              <w:t>group</w:t>
            </w:r>
          </w:p>
        </w:tc>
        <w:tc>
          <w:tcPr>
            <w:tcW w:w="1436" w:type="dxa"/>
            <w:shd w:val="clear" w:color="auto" w:fill="auto"/>
          </w:tcPr>
          <w:p w14:paraId="5E9A3B60" w14:textId="77777777" w:rsidR="0025753A" w:rsidRPr="00C43ACB" w:rsidRDefault="0025753A" w:rsidP="00D211EF">
            <w:pPr>
              <w:pStyle w:val="TAL"/>
              <w:rPr>
                <w:rFonts w:eastAsia="Arial Unicode MS"/>
              </w:rPr>
            </w:pPr>
            <w:r w:rsidRPr="00C43ACB">
              <w:rPr>
                <w:rFonts w:eastAsia="Arial Unicode MS"/>
              </w:rPr>
              <w:t>9.6.14a</w:t>
            </w:r>
          </w:p>
        </w:tc>
      </w:tr>
      <w:tr w:rsidR="00567B88" w:rsidRPr="00C43ACB" w14:paraId="3BB63FB5" w14:textId="77777777" w:rsidTr="001C13B4">
        <w:trPr>
          <w:jc w:val="center"/>
        </w:trPr>
        <w:tc>
          <w:tcPr>
            <w:tcW w:w="2174" w:type="dxa"/>
            <w:shd w:val="clear" w:color="auto" w:fill="auto"/>
          </w:tcPr>
          <w:p w14:paraId="2CAFCE35" w14:textId="77777777" w:rsidR="00567B88" w:rsidRPr="00C43ACB" w:rsidRDefault="00567B88" w:rsidP="00D211EF">
            <w:pPr>
              <w:pStyle w:val="TAL"/>
              <w:rPr>
                <w:rFonts w:eastAsia="Arial Unicode MS"/>
                <w:i/>
              </w:rPr>
            </w:pPr>
            <w:r w:rsidRPr="00C43ACB">
              <w:rPr>
                <w:i/>
                <w:szCs w:val="18"/>
                <w:lang w:eastAsia="ja-JP"/>
              </w:rPr>
              <w:t>trafficPattern</w:t>
            </w:r>
          </w:p>
        </w:tc>
        <w:tc>
          <w:tcPr>
            <w:tcW w:w="3276" w:type="dxa"/>
            <w:shd w:val="clear" w:color="auto" w:fill="auto"/>
          </w:tcPr>
          <w:p w14:paraId="6F86A0DE" w14:textId="77777777" w:rsidR="00567B88" w:rsidRPr="00C43ACB" w:rsidRDefault="00567B88" w:rsidP="00D211EF">
            <w:pPr>
              <w:pStyle w:val="TAL"/>
              <w:rPr>
                <w:rFonts w:eastAsia="Arial Unicode MS"/>
              </w:rPr>
            </w:pPr>
            <w:r w:rsidRPr="00C43ACB">
              <w:rPr>
                <w:rFonts w:hint="eastAsia"/>
                <w:lang w:eastAsia="ja-JP"/>
              </w:rPr>
              <w:t>R</w:t>
            </w:r>
            <w:r w:rsidRPr="00C43ACB">
              <w:t xml:space="preserve">epresents </w:t>
            </w:r>
            <w:r w:rsidRPr="00C43ACB">
              <w:rPr>
                <w:rFonts w:hint="eastAsia"/>
                <w:lang w:eastAsia="ja-JP"/>
              </w:rPr>
              <w:t xml:space="preserve">the communication pattern and the mobility pattern of a </w:t>
            </w:r>
            <w:r w:rsidR="00C128AC" w:rsidRPr="00C43ACB">
              <w:rPr>
                <w:rFonts w:eastAsia="宋体" w:hint="eastAsia"/>
                <w:lang w:eastAsia="zh-CN"/>
              </w:rPr>
              <w:t>F</w:t>
            </w:r>
            <w:r w:rsidRPr="00C43ACB">
              <w:rPr>
                <w:rFonts w:hint="eastAsia"/>
                <w:lang w:eastAsia="ja-JP"/>
              </w:rPr>
              <w:t xml:space="preserve">ield </w:t>
            </w:r>
            <w:r w:rsidR="00C128AC" w:rsidRPr="00C43ACB">
              <w:rPr>
                <w:rFonts w:eastAsia="宋体" w:hint="eastAsia"/>
                <w:lang w:eastAsia="zh-CN"/>
              </w:rPr>
              <w:t>D</w:t>
            </w:r>
            <w:r w:rsidRPr="00C43ACB">
              <w:rPr>
                <w:rFonts w:hint="eastAsia"/>
                <w:lang w:eastAsia="ja-JP"/>
              </w:rPr>
              <w:t xml:space="preserve">omain </w:t>
            </w:r>
            <w:r w:rsidR="00C128AC" w:rsidRPr="00C43ACB">
              <w:rPr>
                <w:rFonts w:eastAsia="宋体" w:hint="eastAsia"/>
                <w:lang w:eastAsia="zh-CN"/>
              </w:rPr>
              <w:t>N</w:t>
            </w:r>
            <w:r w:rsidRPr="00C43ACB">
              <w:rPr>
                <w:rFonts w:hint="eastAsia"/>
                <w:lang w:eastAsia="ja-JP"/>
              </w:rPr>
              <w:t>ode.</w:t>
            </w:r>
          </w:p>
        </w:tc>
        <w:tc>
          <w:tcPr>
            <w:tcW w:w="3812" w:type="dxa"/>
            <w:shd w:val="clear" w:color="auto" w:fill="auto"/>
          </w:tcPr>
          <w:p w14:paraId="1AD647C8" w14:textId="77777777" w:rsidR="00567B88" w:rsidRPr="00C43ACB" w:rsidRDefault="00567B88" w:rsidP="00D211EF">
            <w:pPr>
              <w:pStyle w:val="TAL"/>
              <w:rPr>
                <w:rFonts w:eastAsia="宋体"/>
                <w:szCs w:val="18"/>
                <w:lang w:eastAsia="zh-CN"/>
              </w:rPr>
            </w:pPr>
            <w:r w:rsidRPr="00C43ACB">
              <w:rPr>
                <w:rFonts w:eastAsia="宋体" w:hint="eastAsia"/>
                <w:szCs w:val="18"/>
                <w:lang w:eastAsia="zh-CN"/>
              </w:rPr>
              <w:t>schedule,</w:t>
            </w:r>
          </w:p>
          <w:p w14:paraId="298C831F" w14:textId="77777777" w:rsidR="00567B88" w:rsidRPr="00C43ACB" w:rsidRDefault="00567B88" w:rsidP="00D211EF">
            <w:pPr>
              <w:pStyle w:val="TAL"/>
              <w:rPr>
                <w:rFonts w:eastAsia="Arial Unicode MS"/>
                <w:i/>
              </w:rPr>
            </w:pPr>
            <w:r w:rsidRPr="00C43ACB">
              <w:rPr>
                <w:rFonts w:hint="eastAsia"/>
                <w:szCs w:val="18"/>
                <w:lang w:eastAsia="ja-JP"/>
              </w:rPr>
              <w:t>subscription</w:t>
            </w:r>
          </w:p>
        </w:tc>
        <w:tc>
          <w:tcPr>
            <w:tcW w:w="2268" w:type="dxa"/>
            <w:shd w:val="clear" w:color="auto" w:fill="auto"/>
          </w:tcPr>
          <w:p w14:paraId="0E8F1056" w14:textId="77777777" w:rsidR="00567B88" w:rsidRPr="00C43ACB" w:rsidRDefault="00C128AC" w:rsidP="00231697">
            <w:pPr>
              <w:pStyle w:val="TAL"/>
              <w:rPr>
                <w:rFonts w:eastAsia="Arial Unicode MS"/>
                <w:i/>
              </w:rPr>
            </w:pPr>
            <w:r w:rsidRPr="00C43ACB">
              <w:rPr>
                <w:rFonts w:eastAsia="Arial Unicode MS"/>
                <w:i/>
                <w:lang w:eastAsia="ja-JP"/>
              </w:rPr>
              <w:t>Node, AE</w:t>
            </w:r>
          </w:p>
        </w:tc>
        <w:tc>
          <w:tcPr>
            <w:tcW w:w="1436" w:type="dxa"/>
            <w:shd w:val="clear" w:color="auto" w:fill="auto"/>
          </w:tcPr>
          <w:p w14:paraId="21725F14" w14:textId="77777777" w:rsidR="00567B88" w:rsidRPr="00C43ACB" w:rsidRDefault="00567B88" w:rsidP="00D211EF">
            <w:pPr>
              <w:pStyle w:val="TAL"/>
              <w:rPr>
                <w:rFonts w:eastAsia="Arial Unicode MS"/>
                <w:lang w:eastAsia="zh-CN"/>
              </w:rPr>
            </w:pPr>
            <w:r w:rsidRPr="00C43ACB">
              <w:rPr>
                <w:rFonts w:eastAsia="Arial Unicode MS" w:hint="eastAsia"/>
                <w:lang w:eastAsia="ja-JP"/>
              </w:rPr>
              <w:t>9.6.</w:t>
            </w:r>
            <w:r w:rsidRPr="00C43ACB">
              <w:rPr>
                <w:rFonts w:eastAsia="Arial Unicode MS" w:hint="eastAsia"/>
                <w:lang w:eastAsia="zh-CN"/>
              </w:rPr>
              <w:t>4</w:t>
            </w:r>
            <w:r w:rsidR="00C128AC" w:rsidRPr="00C43ACB">
              <w:rPr>
                <w:rFonts w:eastAsia="Arial Unicode MS" w:hint="eastAsia"/>
                <w:lang w:eastAsia="zh-CN"/>
              </w:rPr>
              <w:t>1</w:t>
            </w:r>
          </w:p>
        </w:tc>
      </w:tr>
      <w:tr w:rsidR="008E40F8" w:rsidRPr="00C43ACB" w14:paraId="51C67C58" w14:textId="77777777" w:rsidTr="001C13B4">
        <w:trPr>
          <w:jc w:val="center"/>
        </w:trPr>
        <w:tc>
          <w:tcPr>
            <w:tcW w:w="2174" w:type="dxa"/>
          </w:tcPr>
          <w:p w14:paraId="59B6DA7E" w14:textId="77777777" w:rsidR="008E40F8" w:rsidRPr="00C43ACB" w:rsidRDefault="008E40F8" w:rsidP="00D211EF">
            <w:pPr>
              <w:pStyle w:val="TAL"/>
              <w:rPr>
                <w:szCs w:val="18"/>
                <w:lang w:eastAsia="ja-JP"/>
              </w:rPr>
            </w:pPr>
            <w:r w:rsidRPr="00C43ACB">
              <w:rPr>
                <w:rFonts w:eastAsia="Arial Unicode MS"/>
                <w:i/>
              </w:rPr>
              <w:t>dynamicAuthorizationConsultation</w:t>
            </w:r>
          </w:p>
        </w:tc>
        <w:tc>
          <w:tcPr>
            <w:tcW w:w="3276" w:type="dxa"/>
          </w:tcPr>
          <w:p w14:paraId="56E90883" w14:textId="77777777" w:rsidR="008E40F8" w:rsidRPr="00C43ACB" w:rsidRDefault="008E40F8" w:rsidP="00D211EF">
            <w:pPr>
              <w:pStyle w:val="TAL"/>
              <w:rPr>
                <w:lang w:eastAsia="ja-JP"/>
              </w:rPr>
            </w:pPr>
            <w:r w:rsidRPr="00C43ACB">
              <w:t>Represents consultation information used by a CSE when performing consultation-based dynamic authorization</w:t>
            </w:r>
          </w:p>
        </w:tc>
        <w:tc>
          <w:tcPr>
            <w:tcW w:w="3812" w:type="dxa"/>
          </w:tcPr>
          <w:p w14:paraId="44F86347" w14:textId="77777777" w:rsidR="008E40F8" w:rsidRPr="00C43ACB" w:rsidRDefault="008E40F8" w:rsidP="00D211EF">
            <w:pPr>
              <w:pStyle w:val="TAL"/>
              <w:rPr>
                <w:rFonts w:eastAsia="宋体"/>
                <w:szCs w:val="18"/>
                <w:lang w:eastAsia="zh-CN"/>
              </w:rPr>
            </w:pPr>
            <w:r w:rsidRPr="00C43ACB">
              <w:rPr>
                <w:rFonts w:eastAsia="Arial Unicode MS"/>
              </w:rPr>
              <w:t>None Specified</w:t>
            </w:r>
          </w:p>
        </w:tc>
        <w:tc>
          <w:tcPr>
            <w:tcW w:w="2268" w:type="dxa"/>
          </w:tcPr>
          <w:p w14:paraId="080584E5" w14:textId="77777777" w:rsidR="008E40F8" w:rsidRPr="00C43ACB" w:rsidRDefault="008E40F8" w:rsidP="00231697">
            <w:pPr>
              <w:pStyle w:val="TAL"/>
              <w:rPr>
                <w:rFonts w:eastAsia="Arial Unicode MS"/>
                <w:i/>
                <w:lang w:eastAsia="ja-JP"/>
              </w:rPr>
            </w:pPr>
            <w:r w:rsidRPr="00C43ACB">
              <w:rPr>
                <w:rFonts w:eastAsia="Arial Unicode MS"/>
                <w:i/>
              </w:rPr>
              <w:t>AE, AEAnnc, remoteCSE, remoteCSEAnnc, CSEBase</w:t>
            </w:r>
          </w:p>
        </w:tc>
        <w:tc>
          <w:tcPr>
            <w:tcW w:w="1436" w:type="dxa"/>
            <w:shd w:val="clear" w:color="auto" w:fill="auto"/>
          </w:tcPr>
          <w:p w14:paraId="56C80075" w14:textId="77777777" w:rsidR="008E40F8" w:rsidRPr="00C43ACB" w:rsidRDefault="008E40F8" w:rsidP="002C0D51">
            <w:pPr>
              <w:pStyle w:val="TAL"/>
              <w:rPr>
                <w:rFonts w:eastAsia="Arial Unicode MS"/>
                <w:lang w:eastAsia="zh-CN"/>
              </w:rPr>
            </w:pPr>
            <w:r w:rsidRPr="00C43ACB">
              <w:rPr>
                <w:rFonts w:eastAsia="Arial Unicode MS"/>
              </w:rPr>
              <w:t>9.6.</w:t>
            </w:r>
            <w:r w:rsidR="002C0D51" w:rsidRPr="00C43ACB">
              <w:rPr>
                <w:rFonts w:eastAsia="Arial Unicode MS" w:hint="eastAsia"/>
                <w:lang w:eastAsia="zh-CN"/>
              </w:rPr>
              <w:t>40</w:t>
            </w:r>
          </w:p>
        </w:tc>
      </w:tr>
      <w:tr w:rsidR="009D7FD8" w:rsidRPr="00C43ACB" w14:paraId="64F2986F" w14:textId="77777777" w:rsidTr="001C13B4">
        <w:trPr>
          <w:jc w:val="center"/>
        </w:trPr>
        <w:tc>
          <w:tcPr>
            <w:tcW w:w="2174" w:type="dxa"/>
          </w:tcPr>
          <w:p w14:paraId="469D0EC4" w14:textId="77777777" w:rsidR="009D7FD8" w:rsidRPr="00C43ACB" w:rsidRDefault="009D7FD8" w:rsidP="00D211EF">
            <w:pPr>
              <w:pStyle w:val="TAL"/>
              <w:rPr>
                <w:rFonts w:eastAsia="Arial Unicode MS"/>
                <w:i/>
              </w:rPr>
            </w:pPr>
            <w:r w:rsidRPr="00C43ACB">
              <w:rPr>
                <w:rFonts w:eastAsia="Arial Unicode MS" w:hint="eastAsia"/>
                <w:i/>
                <w:lang w:eastAsia="zh-CN"/>
              </w:rPr>
              <w:lastRenderedPageBreak/>
              <w:t>timeSeries</w:t>
            </w:r>
          </w:p>
        </w:tc>
        <w:tc>
          <w:tcPr>
            <w:tcW w:w="3276" w:type="dxa"/>
          </w:tcPr>
          <w:p w14:paraId="124C4408" w14:textId="77777777" w:rsidR="009D7FD8" w:rsidRPr="00C43ACB" w:rsidRDefault="009D7FD8" w:rsidP="00D211EF">
            <w:pPr>
              <w:pStyle w:val="TAL"/>
            </w:pPr>
            <w:r w:rsidRPr="00C43ACB">
              <w:rPr>
                <w:rFonts w:eastAsia="Arial Unicode MS" w:hint="eastAsia"/>
                <w:lang w:eastAsia="zh-CN"/>
              </w:rPr>
              <w:t xml:space="preserve">Stores and </w:t>
            </w:r>
            <w:r w:rsidRPr="00C43ACB">
              <w:rPr>
                <w:rFonts w:eastAsia="Arial Unicode MS"/>
              </w:rPr>
              <w:t>Share</w:t>
            </w:r>
            <w:r w:rsidRPr="00C43ACB">
              <w:rPr>
                <w:rFonts w:eastAsia="Arial Unicode MS" w:hint="eastAsia"/>
                <w:lang w:eastAsia="zh-CN"/>
              </w:rPr>
              <w:t>s Time Series D</w:t>
            </w:r>
            <w:r w:rsidRPr="00C43ACB">
              <w:rPr>
                <w:rFonts w:eastAsia="Arial Unicode MS"/>
              </w:rPr>
              <w:t>ata instances among entities</w:t>
            </w:r>
            <w:r w:rsidRPr="00C43ACB">
              <w:rPr>
                <w:rFonts w:eastAsia="Arial Unicode MS" w:hint="eastAsia"/>
                <w:lang w:eastAsia="zh-CN"/>
              </w:rPr>
              <w:t>.</w:t>
            </w:r>
          </w:p>
        </w:tc>
        <w:tc>
          <w:tcPr>
            <w:tcW w:w="3812" w:type="dxa"/>
          </w:tcPr>
          <w:p w14:paraId="12DA9DAF" w14:textId="77777777" w:rsidR="009D7FD8" w:rsidRPr="00C43ACB" w:rsidRDefault="009D7FD8" w:rsidP="00D211EF">
            <w:pPr>
              <w:pStyle w:val="TAL"/>
              <w:rPr>
                <w:rFonts w:eastAsia="Arial Unicode MS"/>
              </w:rPr>
            </w:pPr>
            <w:r w:rsidRPr="00C43ACB">
              <w:rPr>
                <w:rFonts w:eastAsia="Arial Unicode MS" w:hint="eastAsia"/>
                <w:i/>
                <w:lang w:eastAsia="zh-CN"/>
              </w:rPr>
              <w:t>timeSeries</w:t>
            </w:r>
            <w:r w:rsidRPr="00C43ACB">
              <w:rPr>
                <w:rFonts w:eastAsia="Arial Unicode MS"/>
                <w:i/>
              </w:rPr>
              <w:t>Instance, subscription, semanticDescriptor</w:t>
            </w:r>
          </w:p>
        </w:tc>
        <w:tc>
          <w:tcPr>
            <w:tcW w:w="2268" w:type="dxa"/>
          </w:tcPr>
          <w:p w14:paraId="67DFED95" w14:textId="77777777" w:rsidR="009D7FD8" w:rsidRPr="00C43ACB" w:rsidRDefault="009D7FD8" w:rsidP="00231697">
            <w:pPr>
              <w:pStyle w:val="TAL"/>
              <w:rPr>
                <w:rFonts w:eastAsia="Arial Unicode MS"/>
                <w:i/>
              </w:rPr>
            </w:pPr>
            <w:r w:rsidRPr="00C43ACB">
              <w:rPr>
                <w:rFonts w:eastAsia="Arial Unicode MS"/>
                <w:i/>
              </w:rPr>
              <w:t>AE, AEAnnc, remoteCSE, remoteCESAnnc, CSEBase</w:t>
            </w:r>
          </w:p>
        </w:tc>
        <w:tc>
          <w:tcPr>
            <w:tcW w:w="1436" w:type="dxa"/>
            <w:shd w:val="clear" w:color="auto" w:fill="auto"/>
          </w:tcPr>
          <w:p w14:paraId="14AA5103" w14:textId="77777777" w:rsidR="009D7FD8" w:rsidRPr="00C43ACB" w:rsidRDefault="009D7FD8" w:rsidP="00D211EF">
            <w:pPr>
              <w:pStyle w:val="TAL"/>
              <w:rPr>
                <w:rFonts w:eastAsia="Arial Unicode MS"/>
              </w:rPr>
            </w:pPr>
            <w:r w:rsidRPr="00C43ACB">
              <w:rPr>
                <w:rFonts w:eastAsia="Arial Unicode MS"/>
              </w:rPr>
              <w:t>9.6.</w:t>
            </w:r>
            <w:r w:rsidRPr="00C43ACB">
              <w:rPr>
                <w:rFonts w:eastAsia="Arial Unicode MS" w:hint="eastAsia"/>
                <w:lang w:eastAsia="zh-CN"/>
              </w:rPr>
              <w:t>36</w:t>
            </w:r>
          </w:p>
        </w:tc>
      </w:tr>
      <w:tr w:rsidR="009D7FD8" w:rsidRPr="00C43ACB" w14:paraId="16030B73" w14:textId="77777777" w:rsidTr="001C13B4">
        <w:trPr>
          <w:jc w:val="center"/>
        </w:trPr>
        <w:tc>
          <w:tcPr>
            <w:tcW w:w="2174" w:type="dxa"/>
          </w:tcPr>
          <w:p w14:paraId="49CECAF1" w14:textId="77777777" w:rsidR="009D7FD8" w:rsidRPr="00C43ACB" w:rsidRDefault="009D7FD8" w:rsidP="00D211EF">
            <w:pPr>
              <w:pStyle w:val="TAL"/>
              <w:rPr>
                <w:rFonts w:eastAsia="Arial Unicode MS"/>
                <w:i/>
              </w:rPr>
            </w:pPr>
            <w:r w:rsidRPr="00C43ACB">
              <w:rPr>
                <w:rFonts w:eastAsia="Arial Unicode MS" w:hint="eastAsia"/>
                <w:i/>
                <w:lang w:eastAsia="zh-CN"/>
              </w:rPr>
              <w:t>timeSeries</w:t>
            </w:r>
            <w:r w:rsidRPr="00C43ACB">
              <w:rPr>
                <w:rFonts w:eastAsia="Arial Unicode MS"/>
                <w:i/>
              </w:rPr>
              <w:t>Instance</w:t>
            </w:r>
          </w:p>
        </w:tc>
        <w:tc>
          <w:tcPr>
            <w:tcW w:w="3276" w:type="dxa"/>
          </w:tcPr>
          <w:p w14:paraId="1D4C599E" w14:textId="77777777" w:rsidR="009D7FD8" w:rsidRPr="00C43ACB" w:rsidRDefault="009D7FD8" w:rsidP="00D211EF">
            <w:pPr>
              <w:pStyle w:val="TAL"/>
            </w:pPr>
            <w:r w:rsidRPr="00C43ACB">
              <w:t xml:space="preserve">Represents a </w:t>
            </w:r>
            <w:r w:rsidRPr="00C43ACB">
              <w:rPr>
                <w:rFonts w:hint="eastAsia"/>
                <w:lang w:eastAsia="zh-CN"/>
              </w:rPr>
              <w:t>Time Series D</w:t>
            </w:r>
            <w:r w:rsidRPr="00C43ACB">
              <w:t xml:space="preserve">ata instance in the </w:t>
            </w:r>
            <w:r w:rsidRPr="00C43ACB">
              <w:rPr>
                <w:i/>
              </w:rPr>
              <w:t>&lt;</w:t>
            </w:r>
            <w:r w:rsidRPr="00C43ACB">
              <w:rPr>
                <w:rFonts w:hint="eastAsia"/>
                <w:i/>
                <w:lang w:eastAsia="zh-CN"/>
              </w:rPr>
              <w:t>timeSeries</w:t>
            </w:r>
            <w:r w:rsidRPr="00C43ACB">
              <w:rPr>
                <w:i/>
              </w:rPr>
              <w:t>&gt;</w:t>
            </w:r>
            <w:r w:rsidRPr="00C43ACB">
              <w:t xml:space="preserve"> resource</w:t>
            </w:r>
          </w:p>
        </w:tc>
        <w:tc>
          <w:tcPr>
            <w:tcW w:w="3812" w:type="dxa"/>
          </w:tcPr>
          <w:p w14:paraId="1516C29D" w14:textId="77777777" w:rsidR="009D7FD8" w:rsidRPr="00C43ACB" w:rsidRDefault="009D7FD8" w:rsidP="00D211EF">
            <w:pPr>
              <w:pStyle w:val="TAL"/>
              <w:rPr>
                <w:rFonts w:eastAsia="Arial Unicode MS"/>
              </w:rPr>
            </w:pPr>
            <w:r w:rsidRPr="00C43ACB">
              <w:rPr>
                <w:rFonts w:eastAsia="Arial Unicode MS"/>
                <w:i/>
              </w:rPr>
              <w:t>None specified</w:t>
            </w:r>
          </w:p>
        </w:tc>
        <w:tc>
          <w:tcPr>
            <w:tcW w:w="2268" w:type="dxa"/>
          </w:tcPr>
          <w:p w14:paraId="2534CE10" w14:textId="77777777" w:rsidR="009D7FD8" w:rsidRPr="00C43ACB" w:rsidRDefault="009D7FD8" w:rsidP="00231697">
            <w:pPr>
              <w:pStyle w:val="TAL"/>
              <w:rPr>
                <w:rFonts w:eastAsia="Arial Unicode MS"/>
                <w:i/>
              </w:rPr>
            </w:pPr>
            <w:r w:rsidRPr="00C43ACB">
              <w:rPr>
                <w:rFonts w:eastAsia="Arial Unicode MS" w:hint="eastAsia"/>
                <w:i/>
                <w:lang w:eastAsia="zh-CN"/>
              </w:rPr>
              <w:t>timeSeries</w:t>
            </w:r>
            <w:r w:rsidRPr="00C43ACB">
              <w:rPr>
                <w:rFonts w:eastAsia="Arial Unicode MS"/>
                <w:i/>
              </w:rPr>
              <w:t xml:space="preserve">, </w:t>
            </w:r>
            <w:r w:rsidRPr="00C43ACB">
              <w:rPr>
                <w:rFonts w:eastAsia="Arial Unicode MS" w:hint="eastAsia"/>
                <w:i/>
                <w:lang w:eastAsia="zh-CN"/>
              </w:rPr>
              <w:t>timeSeries</w:t>
            </w:r>
            <w:r w:rsidRPr="00C43ACB">
              <w:rPr>
                <w:rFonts w:eastAsia="Arial Unicode MS"/>
                <w:i/>
              </w:rPr>
              <w:t>Annc</w:t>
            </w:r>
          </w:p>
        </w:tc>
        <w:tc>
          <w:tcPr>
            <w:tcW w:w="1436" w:type="dxa"/>
            <w:shd w:val="clear" w:color="auto" w:fill="auto"/>
          </w:tcPr>
          <w:p w14:paraId="75D20B29" w14:textId="77777777" w:rsidR="009D7FD8" w:rsidRPr="00C43ACB" w:rsidRDefault="009D7FD8" w:rsidP="00D211EF">
            <w:pPr>
              <w:pStyle w:val="TAL"/>
              <w:rPr>
                <w:rFonts w:eastAsia="Arial Unicode MS"/>
              </w:rPr>
            </w:pPr>
            <w:r w:rsidRPr="00C43ACB">
              <w:rPr>
                <w:rFonts w:eastAsia="Arial Unicode MS"/>
              </w:rPr>
              <w:t>9.6.</w:t>
            </w:r>
            <w:r w:rsidRPr="00C43ACB">
              <w:rPr>
                <w:rFonts w:eastAsia="Arial Unicode MS" w:hint="eastAsia"/>
                <w:lang w:eastAsia="zh-CN"/>
              </w:rPr>
              <w:t>37</w:t>
            </w:r>
          </w:p>
        </w:tc>
      </w:tr>
      <w:tr w:rsidR="00A914D5" w:rsidRPr="00C43ACB" w14:paraId="68712B81" w14:textId="77777777" w:rsidTr="001C13B4">
        <w:trPr>
          <w:jc w:val="center"/>
        </w:trPr>
        <w:tc>
          <w:tcPr>
            <w:tcW w:w="2174" w:type="dxa"/>
          </w:tcPr>
          <w:p w14:paraId="78EE8E27" w14:textId="6AC4822D" w:rsidR="00A914D5" w:rsidRPr="00C43ACB" w:rsidRDefault="00A914D5" w:rsidP="00A914D5">
            <w:pPr>
              <w:pStyle w:val="TAL"/>
              <w:rPr>
                <w:rFonts w:eastAsia="Arial Unicode MS"/>
                <w:i/>
                <w:lang w:eastAsia="zh-CN"/>
              </w:rPr>
            </w:pPr>
            <w:r>
              <w:rPr>
                <w:rFonts w:eastAsia="Arial Unicode MS"/>
                <w:i/>
              </w:rPr>
              <w:t>role</w:t>
            </w:r>
          </w:p>
        </w:tc>
        <w:tc>
          <w:tcPr>
            <w:tcW w:w="3276" w:type="dxa"/>
          </w:tcPr>
          <w:p w14:paraId="72D059B0" w14:textId="0FC2D616" w:rsidR="00A914D5" w:rsidRPr="00C43ACB" w:rsidRDefault="00A914D5" w:rsidP="00A914D5">
            <w:pPr>
              <w:pStyle w:val="TAL"/>
            </w:pPr>
            <w:r>
              <w:t>R</w:t>
            </w:r>
            <w:r w:rsidRPr="00357143">
              <w:rPr>
                <w:rFonts w:hint="eastAsia"/>
              </w:rPr>
              <w:t>epresents a role that is assigned to an AE or CSE</w:t>
            </w:r>
            <w:r>
              <w:t>.</w:t>
            </w:r>
          </w:p>
        </w:tc>
        <w:tc>
          <w:tcPr>
            <w:tcW w:w="3812" w:type="dxa"/>
          </w:tcPr>
          <w:p w14:paraId="3E0DA7F4" w14:textId="409BC676" w:rsidR="00A914D5" w:rsidRPr="00C43ACB" w:rsidRDefault="00A914D5" w:rsidP="00A914D5">
            <w:pPr>
              <w:pStyle w:val="TAL"/>
              <w:rPr>
                <w:rFonts w:eastAsia="Arial Unicode MS"/>
                <w:i/>
              </w:rPr>
            </w:pPr>
            <w:r w:rsidRPr="00263682">
              <w:rPr>
                <w:rFonts w:eastAsia="Arial Unicode MS"/>
                <w:i/>
              </w:rPr>
              <w:t>subscription</w:t>
            </w:r>
            <w:r>
              <w:rPr>
                <w:rFonts w:eastAsia="Arial Unicode MS"/>
                <w:i/>
              </w:rPr>
              <w:t>, transaction</w:t>
            </w:r>
          </w:p>
        </w:tc>
        <w:tc>
          <w:tcPr>
            <w:tcW w:w="2268" w:type="dxa"/>
          </w:tcPr>
          <w:p w14:paraId="2CF10E96" w14:textId="331966BF" w:rsidR="00A914D5" w:rsidRPr="00C43ACB" w:rsidRDefault="00A914D5" w:rsidP="00A914D5">
            <w:pPr>
              <w:pStyle w:val="TAL"/>
              <w:rPr>
                <w:rFonts w:eastAsia="Arial Unicode MS"/>
                <w:i/>
                <w:lang w:eastAsia="zh-CN"/>
              </w:rPr>
            </w:pPr>
            <w:r>
              <w:rPr>
                <w:rFonts w:eastAsia="Arial Unicode MS"/>
                <w:i/>
              </w:rPr>
              <w:t>CSEBase</w:t>
            </w:r>
          </w:p>
        </w:tc>
        <w:tc>
          <w:tcPr>
            <w:tcW w:w="1436" w:type="dxa"/>
            <w:shd w:val="clear" w:color="auto" w:fill="auto"/>
          </w:tcPr>
          <w:p w14:paraId="36C96D41" w14:textId="70878AF8" w:rsidR="00A914D5" w:rsidRPr="00C43ACB" w:rsidRDefault="00A914D5" w:rsidP="00A914D5">
            <w:pPr>
              <w:pStyle w:val="TAL"/>
              <w:rPr>
                <w:rFonts w:eastAsia="Arial Unicode MS"/>
              </w:rPr>
            </w:pPr>
            <w:r>
              <w:rPr>
                <w:rFonts w:eastAsia="Arial Unicode MS"/>
              </w:rPr>
              <w:t>9.6.38</w:t>
            </w:r>
          </w:p>
        </w:tc>
      </w:tr>
      <w:tr w:rsidR="00A914D5" w:rsidRPr="00C43ACB" w14:paraId="47FCD521" w14:textId="77777777" w:rsidTr="001C13B4">
        <w:trPr>
          <w:jc w:val="center"/>
        </w:trPr>
        <w:tc>
          <w:tcPr>
            <w:tcW w:w="2174" w:type="dxa"/>
          </w:tcPr>
          <w:p w14:paraId="4D225DFF" w14:textId="1AEB4747" w:rsidR="00A914D5" w:rsidRPr="00C43ACB" w:rsidRDefault="00A914D5" w:rsidP="00A914D5">
            <w:pPr>
              <w:pStyle w:val="TAL"/>
              <w:rPr>
                <w:rFonts w:eastAsia="Arial Unicode MS"/>
                <w:i/>
                <w:lang w:eastAsia="zh-CN"/>
              </w:rPr>
            </w:pPr>
            <w:r>
              <w:rPr>
                <w:rFonts w:eastAsia="Arial Unicode MS"/>
                <w:i/>
              </w:rPr>
              <w:t>token</w:t>
            </w:r>
          </w:p>
        </w:tc>
        <w:tc>
          <w:tcPr>
            <w:tcW w:w="3276" w:type="dxa"/>
          </w:tcPr>
          <w:p w14:paraId="3A7CDEB9" w14:textId="4F1A39F2" w:rsidR="00A914D5" w:rsidRPr="00C43ACB" w:rsidRDefault="00A914D5" w:rsidP="00A914D5">
            <w:pPr>
              <w:pStyle w:val="TAL"/>
            </w:pPr>
            <w:r>
              <w:t>Used for s</w:t>
            </w:r>
            <w:r w:rsidRPr="00357143">
              <w:rPr>
                <w:rFonts w:eastAsia="宋体" w:hint="eastAsia"/>
              </w:rPr>
              <w:t xml:space="preserve">toring </w:t>
            </w:r>
            <w:r w:rsidRPr="00357143">
              <w:rPr>
                <w:rFonts w:hint="eastAsia"/>
              </w:rPr>
              <w:t>a token that is issued to an AE or CSE</w:t>
            </w:r>
            <w:r w:rsidRPr="00357143">
              <w:t>.</w:t>
            </w:r>
          </w:p>
        </w:tc>
        <w:tc>
          <w:tcPr>
            <w:tcW w:w="3812" w:type="dxa"/>
          </w:tcPr>
          <w:p w14:paraId="637925F0" w14:textId="3C2DD9DF" w:rsidR="00A914D5" w:rsidRPr="00C43ACB" w:rsidRDefault="00A914D5" w:rsidP="00A914D5">
            <w:pPr>
              <w:pStyle w:val="TAL"/>
              <w:rPr>
                <w:rFonts w:eastAsia="Arial Unicode MS"/>
                <w:i/>
              </w:rPr>
            </w:pPr>
            <w:r w:rsidRPr="00263682">
              <w:rPr>
                <w:rFonts w:eastAsia="Arial Unicode MS"/>
                <w:i/>
              </w:rPr>
              <w:t>subscription</w:t>
            </w:r>
            <w:r>
              <w:rPr>
                <w:rFonts w:eastAsia="Arial Unicode MS"/>
                <w:i/>
              </w:rPr>
              <w:t>, transaction</w:t>
            </w:r>
          </w:p>
        </w:tc>
        <w:tc>
          <w:tcPr>
            <w:tcW w:w="2268" w:type="dxa"/>
          </w:tcPr>
          <w:p w14:paraId="39B15403" w14:textId="460C1B80" w:rsidR="00A914D5" w:rsidRPr="00C43ACB" w:rsidRDefault="00A914D5" w:rsidP="00A914D5">
            <w:pPr>
              <w:pStyle w:val="TAL"/>
              <w:rPr>
                <w:rFonts w:eastAsia="Arial Unicode MS"/>
                <w:i/>
                <w:lang w:eastAsia="zh-CN"/>
              </w:rPr>
            </w:pPr>
            <w:r>
              <w:rPr>
                <w:rFonts w:eastAsia="Arial Unicode MS"/>
                <w:i/>
              </w:rPr>
              <w:t>CSEBase</w:t>
            </w:r>
          </w:p>
        </w:tc>
        <w:tc>
          <w:tcPr>
            <w:tcW w:w="1436" w:type="dxa"/>
            <w:shd w:val="clear" w:color="auto" w:fill="auto"/>
          </w:tcPr>
          <w:p w14:paraId="62F0B92D" w14:textId="2507C205" w:rsidR="00A914D5" w:rsidRPr="00C43ACB" w:rsidRDefault="00A914D5">
            <w:pPr>
              <w:pStyle w:val="TAL"/>
              <w:rPr>
                <w:rFonts w:eastAsia="Arial Unicode MS"/>
              </w:rPr>
            </w:pPr>
            <w:r>
              <w:rPr>
                <w:rFonts w:eastAsia="Arial Unicode MS"/>
              </w:rPr>
              <w:t>9.6.39</w:t>
            </w:r>
          </w:p>
        </w:tc>
      </w:tr>
      <w:tr w:rsidR="00A914D5" w:rsidRPr="00C43ACB" w14:paraId="23210338" w14:textId="77777777" w:rsidTr="001C13B4">
        <w:trPr>
          <w:jc w:val="center"/>
        </w:trPr>
        <w:tc>
          <w:tcPr>
            <w:tcW w:w="12966" w:type="dxa"/>
            <w:gridSpan w:val="5"/>
          </w:tcPr>
          <w:p w14:paraId="0DDAEF75" w14:textId="77777777" w:rsidR="00A914D5" w:rsidRPr="00C43ACB" w:rsidRDefault="00A914D5" w:rsidP="00A914D5">
            <w:pPr>
              <w:pStyle w:val="TAN"/>
              <w:rPr>
                <w:rFonts w:eastAsia="Arial Unicode MS"/>
              </w:rPr>
            </w:pPr>
            <w:r w:rsidRPr="00C43ACB">
              <w:rPr>
                <w:rFonts w:eastAsia="Arial Unicode MS"/>
              </w:rPr>
              <w:t>NOTE:</w:t>
            </w:r>
            <w:r w:rsidRPr="00C43ACB">
              <w:rPr>
                <w:rFonts w:eastAsia="Arial Unicode MS"/>
              </w:rPr>
              <w:tab/>
              <w:t xml:space="preserve">See clause 9.6.12 for a summary of specializations of </w:t>
            </w:r>
            <w:r w:rsidRPr="00C43ACB">
              <w:rPr>
                <w:rFonts w:eastAsia="Arial Unicode MS"/>
                <w:i/>
              </w:rPr>
              <w:t>&lt;mgmtObj&gt;.</w:t>
            </w:r>
          </w:p>
        </w:tc>
      </w:tr>
    </w:tbl>
    <w:p w14:paraId="44853929" w14:textId="77777777" w:rsidR="006579E3" w:rsidRPr="00C43ACB" w:rsidRDefault="006579E3" w:rsidP="00E82A40"/>
    <w:p w14:paraId="45EEAE1D" w14:textId="77777777" w:rsidR="007C29BE" w:rsidRPr="00C43ACB" w:rsidRDefault="007C29BE" w:rsidP="00E82A40">
      <w:pPr>
        <w:sectPr w:rsidR="007C29BE" w:rsidRPr="00C43ACB" w:rsidSect="00846218">
          <w:footnotePr>
            <w:numRestart w:val="eachSect"/>
          </w:footnotePr>
          <w:pgSz w:w="16840" w:h="11907" w:orient="landscape"/>
          <w:pgMar w:top="1134" w:right="1418" w:bottom="1134" w:left="1134" w:header="851" w:footer="340" w:gutter="0"/>
          <w:lnNumType w:countBy="1" w:restart="continuous"/>
          <w:cols w:space="720"/>
          <w:docGrid w:linePitch="272"/>
        </w:sectPr>
      </w:pPr>
    </w:p>
    <w:p w14:paraId="709A6EAA" w14:textId="77777777" w:rsidR="00452CA5" w:rsidRPr="00C43ACB" w:rsidRDefault="00C476E7" w:rsidP="00A97152">
      <w:pPr>
        <w:pStyle w:val="40"/>
      </w:pPr>
      <w:bookmarkStart w:id="397" w:name="_Toc507429763"/>
      <w:bookmarkStart w:id="398" w:name="_Toc2171960"/>
      <w:r w:rsidRPr="00C43ACB">
        <w:lastRenderedPageBreak/>
        <w:t>9.6.1.2</w:t>
      </w:r>
      <w:r w:rsidRPr="00C43ACB">
        <w:tab/>
        <w:t>Resource Type S</w:t>
      </w:r>
      <w:r w:rsidR="00452CA5" w:rsidRPr="00C43ACB">
        <w:t>pecializations</w:t>
      </w:r>
      <w:bookmarkEnd w:id="397"/>
      <w:bookmarkEnd w:id="398"/>
    </w:p>
    <w:p w14:paraId="6F9471AE" w14:textId="77777777" w:rsidR="00CA62E1" w:rsidRPr="00C43ACB" w:rsidRDefault="00CA62E1" w:rsidP="00A97152">
      <w:pPr>
        <w:pStyle w:val="50"/>
      </w:pPr>
      <w:bookmarkStart w:id="399" w:name="_Toc507429764"/>
      <w:bookmarkStart w:id="400" w:name="_Toc2171961"/>
      <w:r w:rsidRPr="00C43ACB">
        <w:rPr>
          <w:rFonts w:hint="eastAsia"/>
        </w:rPr>
        <w:t>9.6.1.2.1</w:t>
      </w:r>
      <w:r w:rsidRPr="00C43ACB">
        <w:rPr>
          <w:rFonts w:eastAsia="宋体" w:hint="eastAsia"/>
          <w:lang w:eastAsia="zh-CN"/>
        </w:rPr>
        <w:tab/>
      </w:r>
      <w:r w:rsidRPr="00C43ACB">
        <w:t>Specializations of &lt;</w:t>
      </w:r>
      <w:r w:rsidRPr="00C43ACB">
        <w:rPr>
          <w:i/>
        </w:rPr>
        <w:t>mgmtObj</w:t>
      </w:r>
      <w:r w:rsidRPr="00C43ACB">
        <w:t>&gt;</w:t>
      </w:r>
      <w:bookmarkEnd w:id="399"/>
      <w:bookmarkEnd w:id="400"/>
    </w:p>
    <w:p w14:paraId="2CDA1F37" w14:textId="77777777" w:rsidR="00C476E7" w:rsidRPr="00C43ACB" w:rsidRDefault="00452CA5" w:rsidP="000671B6">
      <w:pPr>
        <w:keepNext/>
        <w:keepLines/>
      </w:pPr>
      <w:r w:rsidRPr="00C43ACB">
        <w:t>Table 9.6.1.2</w:t>
      </w:r>
      <w:r w:rsidR="007C29BE" w:rsidRPr="00C43ACB">
        <w:t>.1</w:t>
      </w:r>
      <w:r w:rsidRPr="00C43ACB">
        <w:t xml:space="preserve">-1 lists specializations of the </w:t>
      </w:r>
      <w:r w:rsidRPr="00C43ACB">
        <w:rPr>
          <w:i/>
        </w:rPr>
        <w:t>&lt;mgmtObj&gt;</w:t>
      </w:r>
      <w:r w:rsidRPr="00C43ACB">
        <w:t xml:space="preserve"> resource </w:t>
      </w:r>
      <w:r w:rsidR="006D39BC" w:rsidRPr="00C43ACB">
        <w:rPr>
          <w:rFonts w:eastAsia="宋体" w:hint="eastAsia"/>
          <w:lang w:eastAsia="zh-CN"/>
        </w:rPr>
        <w:t>t</w:t>
      </w:r>
      <w:r w:rsidRPr="00C43ACB">
        <w:t xml:space="preserve">ype in which the </w:t>
      </w:r>
      <w:r w:rsidRPr="00C43ACB">
        <w:rPr>
          <w:i/>
        </w:rPr>
        <w:t>mgmtDefinition</w:t>
      </w:r>
      <w:r w:rsidRPr="00C43ACB">
        <w:t xml:space="preserve"> attribute contains an enumerated value that provides further definition of the resource.</w:t>
      </w:r>
    </w:p>
    <w:p w14:paraId="46EC5653" w14:textId="77777777" w:rsidR="00C476E7" w:rsidRPr="00C43ACB" w:rsidRDefault="00C476E7" w:rsidP="003521AA">
      <w:pPr>
        <w:pStyle w:val="TH"/>
      </w:pPr>
      <w:r w:rsidRPr="00C43ACB">
        <w:t>Table 9.6.1.2</w:t>
      </w:r>
      <w:r w:rsidR="006D39BC" w:rsidRPr="00C43ACB">
        <w:t>.1</w:t>
      </w:r>
      <w:r w:rsidRPr="00C43ACB">
        <w:t>-1</w:t>
      </w:r>
      <w:r w:rsidR="006734D1" w:rsidRPr="00C43ACB">
        <w:t>:</w:t>
      </w:r>
      <w:r w:rsidRPr="00C43ACB">
        <w:t xml:space="preserve"> </w:t>
      </w:r>
      <w:r w:rsidR="006D39BC" w:rsidRPr="00C43ACB">
        <w:rPr>
          <w:rFonts w:eastAsia="宋体"/>
          <w:i/>
          <w:lang w:eastAsia="zh-CN"/>
        </w:rPr>
        <w:t>&lt;</w:t>
      </w:r>
      <w:r w:rsidR="006D39BC" w:rsidRPr="00C43ACB">
        <w:rPr>
          <w:rFonts w:eastAsia="宋体" w:hint="eastAsia"/>
          <w:i/>
          <w:lang w:eastAsia="zh-CN"/>
        </w:rPr>
        <w:t>mgmtObj</w:t>
      </w:r>
      <w:r w:rsidR="006D39BC" w:rsidRPr="00C43ACB">
        <w:rPr>
          <w:rFonts w:eastAsia="宋体"/>
          <w:i/>
          <w:lang w:eastAsia="zh-CN"/>
        </w:rPr>
        <w:t>&gt;</w:t>
      </w:r>
      <w:r w:rsidR="000671B6" w:rsidRPr="00C43ACB">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9"/>
        <w:gridCol w:w="3522"/>
        <w:gridCol w:w="1922"/>
        <w:gridCol w:w="1507"/>
        <w:gridCol w:w="841"/>
      </w:tblGrid>
      <w:tr w:rsidR="00C476E7" w:rsidRPr="00C43ACB" w14:paraId="543BCDB0" w14:textId="77777777" w:rsidTr="00D059B8">
        <w:trPr>
          <w:tblHeader/>
          <w:jc w:val="center"/>
        </w:trPr>
        <w:tc>
          <w:tcPr>
            <w:tcW w:w="2099" w:type="dxa"/>
            <w:tcBorders>
              <w:bottom w:val="single" w:sz="4" w:space="0" w:color="auto"/>
            </w:tcBorders>
            <w:shd w:val="clear" w:color="auto" w:fill="C0C0C0"/>
            <w:vAlign w:val="center"/>
          </w:tcPr>
          <w:p w14:paraId="73B883B8" w14:textId="77777777" w:rsidR="00C476E7" w:rsidRPr="00C43ACB" w:rsidRDefault="00C476E7" w:rsidP="00995C1B">
            <w:pPr>
              <w:pStyle w:val="TAH"/>
              <w:rPr>
                <w:rFonts w:eastAsia="Arial Unicode MS"/>
              </w:rPr>
            </w:pPr>
            <w:r w:rsidRPr="00C43ACB">
              <w:rPr>
                <w:rFonts w:eastAsia="Arial Unicode MS"/>
              </w:rPr>
              <w:t xml:space="preserve">Resource specialization </w:t>
            </w:r>
          </w:p>
        </w:tc>
        <w:tc>
          <w:tcPr>
            <w:tcW w:w="3522" w:type="dxa"/>
            <w:tcBorders>
              <w:bottom w:val="single" w:sz="4" w:space="0" w:color="auto"/>
            </w:tcBorders>
            <w:shd w:val="clear" w:color="auto" w:fill="C0C0C0"/>
            <w:vAlign w:val="center"/>
          </w:tcPr>
          <w:p w14:paraId="08A21452" w14:textId="77777777" w:rsidR="00C476E7" w:rsidRPr="00C43ACB" w:rsidRDefault="00C476E7" w:rsidP="00995C1B">
            <w:pPr>
              <w:pStyle w:val="TAH"/>
              <w:rPr>
                <w:rFonts w:eastAsia="Arial Unicode MS"/>
              </w:rPr>
            </w:pPr>
            <w:r w:rsidRPr="00C43ACB">
              <w:rPr>
                <w:rFonts w:eastAsia="Arial Unicode MS"/>
              </w:rPr>
              <w:t>Short Description</w:t>
            </w:r>
          </w:p>
        </w:tc>
        <w:tc>
          <w:tcPr>
            <w:tcW w:w="1922" w:type="dxa"/>
            <w:tcBorders>
              <w:bottom w:val="single" w:sz="4" w:space="0" w:color="auto"/>
            </w:tcBorders>
            <w:shd w:val="clear" w:color="auto" w:fill="C0C0C0"/>
            <w:vAlign w:val="center"/>
          </w:tcPr>
          <w:p w14:paraId="4CF2459C" w14:textId="77777777" w:rsidR="00C476E7" w:rsidRPr="00C43ACB" w:rsidRDefault="00C476E7" w:rsidP="00995C1B">
            <w:pPr>
              <w:pStyle w:val="TAH"/>
              <w:rPr>
                <w:rFonts w:eastAsia="Arial Unicode MS"/>
              </w:rPr>
            </w:pPr>
            <w:r w:rsidRPr="00C43ACB">
              <w:rPr>
                <w:rFonts w:eastAsia="Arial Unicode MS"/>
              </w:rPr>
              <w:t>Child Resource Types</w:t>
            </w:r>
          </w:p>
        </w:tc>
        <w:tc>
          <w:tcPr>
            <w:tcW w:w="1507" w:type="dxa"/>
            <w:tcBorders>
              <w:bottom w:val="single" w:sz="4" w:space="0" w:color="auto"/>
            </w:tcBorders>
            <w:shd w:val="clear" w:color="auto" w:fill="C0C0C0"/>
            <w:vAlign w:val="center"/>
          </w:tcPr>
          <w:p w14:paraId="056557E1" w14:textId="77777777" w:rsidR="00C476E7" w:rsidRPr="00C43ACB" w:rsidRDefault="00C476E7" w:rsidP="00995C1B">
            <w:pPr>
              <w:pStyle w:val="TAH"/>
              <w:rPr>
                <w:rFonts w:eastAsia="Arial Unicode MS"/>
              </w:rPr>
            </w:pPr>
            <w:r w:rsidRPr="00C43ACB">
              <w:rPr>
                <w:rFonts w:eastAsia="Arial Unicode MS"/>
              </w:rPr>
              <w:t>Parent Resource Types</w:t>
            </w:r>
          </w:p>
        </w:tc>
        <w:tc>
          <w:tcPr>
            <w:tcW w:w="841" w:type="dxa"/>
            <w:tcBorders>
              <w:bottom w:val="single" w:sz="4" w:space="0" w:color="auto"/>
            </w:tcBorders>
            <w:shd w:val="clear" w:color="auto" w:fill="C0C0C0"/>
            <w:vAlign w:val="center"/>
          </w:tcPr>
          <w:p w14:paraId="1BE8FCED" w14:textId="77777777" w:rsidR="00C476E7" w:rsidRPr="00C43ACB" w:rsidRDefault="00C476E7" w:rsidP="00995C1B">
            <w:pPr>
              <w:pStyle w:val="TAH"/>
              <w:rPr>
                <w:rFonts w:eastAsia="Arial Unicode MS"/>
              </w:rPr>
            </w:pPr>
            <w:r w:rsidRPr="00C43ACB">
              <w:rPr>
                <w:rFonts w:eastAsia="Arial Unicode MS"/>
              </w:rPr>
              <w:t>Clause</w:t>
            </w:r>
          </w:p>
        </w:tc>
      </w:tr>
      <w:tr w:rsidR="00C476E7" w:rsidRPr="00C43ACB" w14:paraId="1BE6A646" w14:textId="77777777" w:rsidTr="00D059B8">
        <w:trPr>
          <w:jc w:val="center"/>
        </w:trPr>
        <w:tc>
          <w:tcPr>
            <w:tcW w:w="2099" w:type="dxa"/>
            <w:shd w:val="clear" w:color="auto" w:fill="auto"/>
          </w:tcPr>
          <w:p w14:paraId="154EBE9E" w14:textId="77777777" w:rsidR="00C476E7" w:rsidRPr="00C43ACB" w:rsidRDefault="00C476E7" w:rsidP="00E802B8">
            <w:pPr>
              <w:pStyle w:val="TAL"/>
              <w:keepNext w:val="0"/>
              <w:rPr>
                <w:rFonts w:eastAsia="Arial Unicode MS"/>
                <w:i/>
              </w:rPr>
            </w:pPr>
            <w:bookmarkStart w:id="401" w:name="OLE_LINK15"/>
            <w:bookmarkStart w:id="402" w:name="OLE_LINK18"/>
            <w:r w:rsidRPr="00C43ACB">
              <w:rPr>
                <w:rFonts w:eastAsia="Arial Unicode MS"/>
                <w:i/>
              </w:rPr>
              <w:t>activeCmdhPolicy</w:t>
            </w:r>
          </w:p>
        </w:tc>
        <w:tc>
          <w:tcPr>
            <w:tcW w:w="3522" w:type="dxa"/>
            <w:shd w:val="clear" w:color="auto" w:fill="auto"/>
          </w:tcPr>
          <w:p w14:paraId="08F37989" w14:textId="77777777" w:rsidR="00C476E7" w:rsidRPr="00C43ACB" w:rsidRDefault="00C476E7" w:rsidP="00995C1B">
            <w:pPr>
              <w:pStyle w:val="TAL"/>
              <w:rPr>
                <w:rFonts w:eastAsia="Arial Unicode MS"/>
              </w:rPr>
            </w:pPr>
            <w:r w:rsidRPr="00C43ACB">
              <w:rPr>
                <w:rFonts w:eastAsia="Arial Unicode MS"/>
              </w:rPr>
              <w:t>Provides a link to the currently active set of CMDH</w:t>
            </w:r>
            <w:r w:rsidR="000671B6" w:rsidRPr="00C43ACB">
              <w:rPr>
                <w:rFonts w:eastAsia="Arial Unicode MS"/>
              </w:rPr>
              <w:t xml:space="preserve"> policies</w:t>
            </w:r>
          </w:p>
        </w:tc>
        <w:tc>
          <w:tcPr>
            <w:tcW w:w="1922" w:type="dxa"/>
            <w:shd w:val="clear" w:color="auto" w:fill="auto"/>
          </w:tcPr>
          <w:p w14:paraId="7F8A30D7" w14:textId="77777777" w:rsidR="00C476E7" w:rsidRPr="00C43ACB" w:rsidRDefault="00C476E7" w:rsidP="00E802B8">
            <w:pPr>
              <w:pStyle w:val="TAL"/>
              <w:keepNext w:val="0"/>
              <w:rPr>
                <w:rFonts w:eastAsia="Arial Unicode MS"/>
              </w:rPr>
            </w:pPr>
            <w:r w:rsidRPr="00C43ACB">
              <w:rPr>
                <w:rFonts w:eastAsia="Arial Unicode MS"/>
                <w:lang w:eastAsia="ko-KR"/>
              </w:rPr>
              <w:t>None specified</w:t>
            </w:r>
          </w:p>
        </w:tc>
        <w:tc>
          <w:tcPr>
            <w:tcW w:w="1507" w:type="dxa"/>
            <w:shd w:val="clear" w:color="auto" w:fill="auto"/>
          </w:tcPr>
          <w:p w14:paraId="7380B185"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2B27409E" w14:textId="77777777" w:rsidR="00C476E7" w:rsidRPr="00C43ACB" w:rsidRDefault="00C476E7" w:rsidP="00E802B8">
            <w:pPr>
              <w:pStyle w:val="TAL"/>
              <w:keepNext w:val="0"/>
              <w:rPr>
                <w:rFonts w:eastAsia="Arial Unicode MS"/>
              </w:rPr>
            </w:pPr>
            <w:r w:rsidRPr="00C43ACB">
              <w:rPr>
                <w:rFonts w:eastAsia="Arial Unicode MS"/>
              </w:rPr>
              <w:t>D.12.1</w:t>
            </w:r>
          </w:p>
        </w:tc>
      </w:tr>
      <w:tr w:rsidR="00C476E7" w:rsidRPr="00C43ACB" w14:paraId="6BD78355" w14:textId="77777777" w:rsidTr="00D059B8">
        <w:trPr>
          <w:jc w:val="center"/>
        </w:trPr>
        <w:tc>
          <w:tcPr>
            <w:tcW w:w="2099" w:type="dxa"/>
            <w:shd w:val="clear" w:color="auto" w:fill="auto"/>
          </w:tcPr>
          <w:p w14:paraId="7A8579BB" w14:textId="77777777" w:rsidR="00C476E7" w:rsidRPr="00C43ACB" w:rsidRDefault="00C476E7" w:rsidP="00E802B8">
            <w:pPr>
              <w:pStyle w:val="TAL"/>
              <w:keepNext w:val="0"/>
              <w:rPr>
                <w:rFonts w:eastAsia="Arial Unicode MS"/>
                <w:i/>
              </w:rPr>
            </w:pPr>
            <w:r w:rsidRPr="00C43ACB">
              <w:rPr>
                <w:rFonts w:eastAsia="Arial Unicode MS"/>
                <w:i/>
              </w:rPr>
              <w:t>areaNwkDeviceInfo</w:t>
            </w:r>
          </w:p>
        </w:tc>
        <w:tc>
          <w:tcPr>
            <w:tcW w:w="3522" w:type="dxa"/>
            <w:shd w:val="clear" w:color="auto" w:fill="auto"/>
          </w:tcPr>
          <w:p w14:paraId="6D9C04E0" w14:textId="77777777" w:rsidR="00C476E7" w:rsidRPr="00C43ACB" w:rsidRDefault="00C476E7" w:rsidP="00E802B8">
            <w:pPr>
              <w:pStyle w:val="TAL"/>
              <w:keepNext w:val="0"/>
              <w:rPr>
                <w:rFonts w:eastAsia="Arial Unicode MS"/>
              </w:rPr>
            </w:pPr>
            <w:r w:rsidRPr="00C43ACB">
              <w:rPr>
                <w:rFonts w:eastAsia="Arial Unicode MS"/>
                <w:lang w:eastAsia="zh-CN"/>
              </w:rPr>
              <w:t>Provides</w:t>
            </w:r>
            <w:r w:rsidRPr="00C43ACB">
              <w:rPr>
                <w:rFonts w:eastAsia="Arial Unicode MS" w:hint="eastAsia"/>
                <w:lang w:eastAsia="zh-CN"/>
              </w:rPr>
              <w:t xml:space="preserve"> information about the Node in the M2M Area Network</w:t>
            </w:r>
          </w:p>
        </w:tc>
        <w:tc>
          <w:tcPr>
            <w:tcW w:w="1922" w:type="dxa"/>
            <w:shd w:val="clear" w:color="auto" w:fill="auto"/>
          </w:tcPr>
          <w:p w14:paraId="1573EEA7"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1B973817"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134F7F68" w14:textId="77777777" w:rsidR="00C476E7" w:rsidRPr="00C43ACB" w:rsidRDefault="00C476E7" w:rsidP="00E802B8">
            <w:pPr>
              <w:pStyle w:val="TAL"/>
              <w:keepNext w:val="0"/>
              <w:rPr>
                <w:rFonts w:eastAsia="Arial Unicode MS"/>
              </w:rPr>
            </w:pPr>
            <w:r w:rsidRPr="00C43ACB">
              <w:rPr>
                <w:rFonts w:eastAsia="Arial Unicode MS"/>
              </w:rPr>
              <w:t>D.6</w:t>
            </w:r>
          </w:p>
        </w:tc>
      </w:tr>
      <w:tr w:rsidR="00C476E7" w:rsidRPr="00C43ACB" w14:paraId="34551901" w14:textId="77777777" w:rsidTr="00731766">
        <w:trPr>
          <w:jc w:val="center"/>
        </w:trPr>
        <w:tc>
          <w:tcPr>
            <w:tcW w:w="2099" w:type="dxa"/>
            <w:shd w:val="clear" w:color="auto" w:fill="auto"/>
          </w:tcPr>
          <w:p w14:paraId="45D649D1" w14:textId="77777777" w:rsidR="00C476E7" w:rsidRPr="00C43ACB" w:rsidRDefault="00C476E7" w:rsidP="00E802B8">
            <w:pPr>
              <w:pStyle w:val="TAL"/>
              <w:keepNext w:val="0"/>
              <w:rPr>
                <w:rFonts w:eastAsia="Arial Unicode MS"/>
                <w:i/>
              </w:rPr>
            </w:pPr>
            <w:r w:rsidRPr="00C43ACB">
              <w:rPr>
                <w:rFonts w:eastAsia="Arial Unicode MS"/>
                <w:i/>
              </w:rPr>
              <w:t>areaNwkInfo</w:t>
            </w:r>
          </w:p>
        </w:tc>
        <w:tc>
          <w:tcPr>
            <w:tcW w:w="3522" w:type="dxa"/>
            <w:shd w:val="clear" w:color="auto" w:fill="auto"/>
          </w:tcPr>
          <w:p w14:paraId="48DAAD2B" w14:textId="77777777" w:rsidR="00C476E7" w:rsidRPr="00C43ACB" w:rsidRDefault="00C476E7" w:rsidP="00E802B8">
            <w:pPr>
              <w:pStyle w:val="TAL"/>
              <w:keepNext w:val="0"/>
              <w:rPr>
                <w:rFonts w:eastAsia="Arial Unicode MS"/>
              </w:rPr>
            </w:pPr>
            <w:r w:rsidRPr="00C43ACB">
              <w:rPr>
                <w:rFonts w:eastAsia="Arial Unicode MS"/>
                <w:lang w:eastAsia="ko-KR"/>
              </w:rPr>
              <w:t>D</w:t>
            </w:r>
            <w:r w:rsidRPr="00C43ACB">
              <w:rPr>
                <w:rFonts w:eastAsia="Arial Unicode MS" w:hint="eastAsia"/>
                <w:lang w:eastAsia="ko-KR"/>
              </w:rPr>
              <w:t xml:space="preserve">escribes the list of </w:t>
            </w:r>
            <w:r w:rsidRPr="00C43ACB">
              <w:rPr>
                <w:rFonts w:eastAsia="Arial Unicode MS"/>
                <w:lang w:eastAsia="ko-KR"/>
              </w:rPr>
              <w:t>N</w:t>
            </w:r>
            <w:r w:rsidRPr="00C43ACB">
              <w:rPr>
                <w:rFonts w:eastAsia="Arial Unicode MS" w:hint="eastAsia"/>
                <w:lang w:eastAsia="ko-KR"/>
              </w:rPr>
              <w:t>odes attache</w:t>
            </w:r>
            <w:r w:rsidRPr="00C43ACB">
              <w:rPr>
                <w:rFonts w:eastAsia="Arial Unicode MS"/>
                <w:lang w:eastAsia="ko-KR"/>
              </w:rPr>
              <w:t xml:space="preserve">d behind the MN node and its </w:t>
            </w:r>
            <w:r w:rsidRPr="00C43ACB">
              <w:rPr>
                <w:rFonts w:eastAsia="Arial Unicode MS" w:hint="eastAsia"/>
                <w:lang w:eastAsia="zh-CN"/>
              </w:rPr>
              <w:t xml:space="preserve">physical or </w:t>
            </w:r>
            <w:r w:rsidRPr="00C43ACB">
              <w:rPr>
                <w:rFonts w:eastAsia="Arial Unicode MS"/>
                <w:lang w:eastAsia="ko-KR"/>
              </w:rPr>
              <w:t>underlying relation among the nodes in the M2M Area Network</w:t>
            </w:r>
          </w:p>
        </w:tc>
        <w:tc>
          <w:tcPr>
            <w:tcW w:w="1922" w:type="dxa"/>
            <w:shd w:val="clear" w:color="auto" w:fill="auto"/>
          </w:tcPr>
          <w:p w14:paraId="08322716"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07123004"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5FC8C5B2" w14:textId="77777777" w:rsidR="00C476E7" w:rsidRPr="00C43ACB" w:rsidRDefault="00C476E7" w:rsidP="00E802B8">
            <w:pPr>
              <w:pStyle w:val="TAL"/>
              <w:keepNext w:val="0"/>
              <w:rPr>
                <w:rFonts w:eastAsia="Arial Unicode MS"/>
              </w:rPr>
            </w:pPr>
            <w:r w:rsidRPr="00C43ACB">
              <w:rPr>
                <w:rFonts w:eastAsia="Arial Unicode MS"/>
              </w:rPr>
              <w:t>D.5</w:t>
            </w:r>
          </w:p>
        </w:tc>
      </w:tr>
      <w:tr w:rsidR="00C476E7" w:rsidRPr="00C43ACB" w14:paraId="0ADF26F0" w14:textId="77777777" w:rsidTr="00D059B8">
        <w:trPr>
          <w:jc w:val="center"/>
        </w:trPr>
        <w:tc>
          <w:tcPr>
            <w:tcW w:w="2099" w:type="dxa"/>
            <w:shd w:val="clear" w:color="auto" w:fill="auto"/>
          </w:tcPr>
          <w:p w14:paraId="3FACFEF3" w14:textId="77777777" w:rsidR="00C476E7" w:rsidRPr="00C43ACB" w:rsidRDefault="00C476E7" w:rsidP="00E802B8">
            <w:pPr>
              <w:pStyle w:val="TAL"/>
              <w:keepNext w:val="0"/>
              <w:rPr>
                <w:rFonts w:eastAsia="Arial Unicode MS"/>
                <w:i/>
              </w:rPr>
            </w:pPr>
            <w:r w:rsidRPr="00C43ACB">
              <w:rPr>
                <w:rFonts w:eastAsia="Arial Unicode MS"/>
                <w:i/>
              </w:rPr>
              <w:t>battery</w:t>
            </w:r>
          </w:p>
        </w:tc>
        <w:tc>
          <w:tcPr>
            <w:tcW w:w="3522" w:type="dxa"/>
            <w:shd w:val="clear" w:color="auto" w:fill="auto"/>
          </w:tcPr>
          <w:p w14:paraId="6ABD83F8" w14:textId="77777777" w:rsidR="00C476E7" w:rsidRPr="00C43ACB" w:rsidRDefault="00C476E7" w:rsidP="000671B6">
            <w:pPr>
              <w:pStyle w:val="TAL"/>
              <w:keepNext w:val="0"/>
              <w:rPr>
                <w:rFonts w:eastAsia="Arial Unicode MS"/>
              </w:rPr>
            </w:pPr>
            <w:r w:rsidRPr="00C43ACB">
              <w:rPr>
                <w:rFonts w:eastAsia="Arial Unicode MS"/>
                <w:lang w:eastAsia="ko-KR"/>
              </w:rPr>
              <w:t>P</w:t>
            </w:r>
            <w:r w:rsidRPr="00C43ACB">
              <w:rPr>
                <w:rFonts w:eastAsia="Arial Unicode MS" w:hint="eastAsia"/>
                <w:lang w:eastAsia="ko-KR"/>
              </w:rPr>
              <w:t>rovide</w:t>
            </w:r>
            <w:r w:rsidRPr="00C43ACB">
              <w:rPr>
                <w:rFonts w:eastAsia="Arial Unicode MS"/>
                <w:lang w:eastAsia="ko-KR"/>
              </w:rPr>
              <w:t>s</w:t>
            </w:r>
            <w:r w:rsidRPr="00C43ACB">
              <w:rPr>
                <w:rFonts w:eastAsia="Arial Unicode MS" w:hint="eastAsia"/>
                <w:lang w:eastAsia="ko-KR"/>
              </w:rPr>
              <w:t xml:space="preserve"> the power information of the node </w:t>
            </w:r>
            <w:r w:rsidRPr="00C43ACB">
              <w:rPr>
                <w:rFonts w:eastAsia="Arial Unicode MS"/>
                <w:lang w:eastAsia="ko-KR"/>
              </w:rPr>
              <w:t>(e.g. remaining battery charge)</w:t>
            </w:r>
          </w:p>
        </w:tc>
        <w:tc>
          <w:tcPr>
            <w:tcW w:w="1922" w:type="dxa"/>
            <w:shd w:val="clear" w:color="auto" w:fill="auto"/>
          </w:tcPr>
          <w:p w14:paraId="037CBD2E"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63723964"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3010AD8F" w14:textId="77777777" w:rsidR="00C476E7" w:rsidRPr="00C43ACB" w:rsidRDefault="00C476E7" w:rsidP="00E802B8">
            <w:pPr>
              <w:pStyle w:val="TAL"/>
              <w:keepNext w:val="0"/>
              <w:rPr>
                <w:rFonts w:eastAsia="Arial Unicode MS"/>
              </w:rPr>
            </w:pPr>
            <w:r w:rsidRPr="00C43ACB">
              <w:rPr>
                <w:rFonts w:eastAsia="Arial Unicode MS"/>
              </w:rPr>
              <w:t>D.7</w:t>
            </w:r>
          </w:p>
        </w:tc>
      </w:tr>
      <w:tr w:rsidR="00C476E7" w:rsidRPr="00C43ACB" w14:paraId="73DBC881" w14:textId="77777777" w:rsidTr="00731766">
        <w:trPr>
          <w:jc w:val="center"/>
        </w:trPr>
        <w:tc>
          <w:tcPr>
            <w:tcW w:w="2099" w:type="dxa"/>
            <w:shd w:val="clear" w:color="auto" w:fill="auto"/>
          </w:tcPr>
          <w:p w14:paraId="2DE56C74" w14:textId="77777777" w:rsidR="00C476E7" w:rsidRPr="00C43ACB" w:rsidRDefault="00C476E7" w:rsidP="00E802B8">
            <w:pPr>
              <w:pStyle w:val="TAL"/>
              <w:keepNext w:val="0"/>
              <w:rPr>
                <w:rFonts w:eastAsia="Arial Unicode MS"/>
                <w:i/>
              </w:rPr>
            </w:pPr>
            <w:r w:rsidRPr="00C43ACB">
              <w:rPr>
                <w:rFonts w:eastAsia="Arial Unicode MS"/>
                <w:i/>
              </w:rPr>
              <w:t>cmdhBuffer</w:t>
            </w:r>
          </w:p>
        </w:tc>
        <w:tc>
          <w:tcPr>
            <w:tcW w:w="3522" w:type="dxa"/>
            <w:shd w:val="clear" w:color="auto" w:fill="auto"/>
          </w:tcPr>
          <w:p w14:paraId="557E5882" w14:textId="77777777" w:rsidR="00C476E7" w:rsidRPr="00C43ACB" w:rsidRDefault="00C476E7" w:rsidP="00E802B8">
            <w:pPr>
              <w:pStyle w:val="TAL"/>
              <w:keepNext w:val="0"/>
              <w:rPr>
                <w:rFonts w:eastAsia="Arial Unicode MS"/>
              </w:rPr>
            </w:pPr>
            <w:r w:rsidRPr="00C43ACB">
              <w:rPr>
                <w:rFonts w:eastAsia="Arial Unicode MS"/>
              </w:rPr>
              <w:t>Defines CMDH buffer usage limits</w:t>
            </w:r>
          </w:p>
        </w:tc>
        <w:tc>
          <w:tcPr>
            <w:tcW w:w="1922" w:type="dxa"/>
            <w:shd w:val="clear" w:color="auto" w:fill="auto"/>
          </w:tcPr>
          <w:p w14:paraId="6B16602C" w14:textId="77777777" w:rsidR="00C476E7" w:rsidRPr="00C43ACB" w:rsidRDefault="00C476E7" w:rsidP="00E802B8">
            <w:pPr>
              <w:pStyle w:val="TAL"/>
              <w:keepNext w:val="0"/>
              <w:rPr>
                <w:rFonts w:eastAsia="Arial Unicode MS"/>
                <w:i/>
                <w:strike/>
              </w:rPr>
            </w:pPr>
            <w:r w:rsidRPr="00C43ACB">
              <w:rPr>
                <w:rFonts w:eastAsia="Arial Unicode MS"/>
                <w:i/>
              </w:rPr>
              <w:t>subscription</w:t>
            </w:r>
          </w:p>
        </w:tc>
        <w:tc>
          <w:tcPr>
            <w:tcW w:w="1507" w:type="dxa"/>
            <w:shd w:val="clear" w:color="auto" w:fill="auto"/>
          </w:tcPr>
          <w:p w14:paraId="547455DE" w14:textId="77777777" w:rsidR="00C476E7" w:rsidRPr="00C43ACB" w:rsidRDefault="00C476E7" w:rsidP="00E802B8">
            <w:pPr>
              <w:pStyle w:val="TAL"/>
              <w:keepNext w:val="0"/>
              <w:rPr>
                <w:rFonts w:eastAsia="Arial Unicode MS"/>
                <w:i/>
              </w:rPr>
            </w:pPr>
            <w:r w:rsidRPr="00C43ACB">
              <w:rPr>
                <w:rFonts w:eastAsia="Arial Unicode MS"/>
                <w:i/>
              </w:rPr>
              <w:t>cmdhPolicy</w:t>
            </w:r>
          </w:p>
        </w:tc>
        <w:tc>
          <w:tcPr>
            <w:tcW w:w="841" w:type="dxa"/>
            <w:shd w:val="clear" w:color="auto" w:fill="auto"/>
          </w:tcPr>
          <w:p w14:paraId="0E0F166B" w14:textId="77777777" w:rsidR="00C476E7" w:rsidRPr="00C43ACB" w:rsidRDefault="00C476E7" w:rsidP="00E802B8">
            <w:pPr>
              <w:pStyle w:val="TAL"/>
              <w:keepNext w:val="0"/>
              <w:rPr>
                <w:rFonts w:eastAsia="Arial Unicode MS"/>
              </w:rPr>
            </w:pPr>
            <w:r w:rsidRPr="00C43ACB">
              <w:rPr>
                <w:rFonts w:eastAsia="Arial Unicode MS"/>
              </w:rPr>
              <w:t>D.12.8</w:t>
            </w:r>
          </w:p>
        </w:tc>
      </w:tr>
      <w:tr w:rsidR="00C476E7" w:rsidRPr="00C43ACB" w14:paraId="383744F9" w14:textId="77777777" w:rsidTr="00D059B8">
        <w:trPr>
          <w:jc w:val="center"/>
        </w:trPr>
        <w:tc>
          <w:tcPr>
            <w:tcW w:w="2099" w:type="dxa"/>
            <w:shd w:val="clear" w:color="auto" w:fill="auto"/>
          </w:tcPr>
          <w:p w14:paraId="51A8018F" w14:textId="77777777" w:rsidR="00C476E7" w:rsidRPr="00C43ACB" w:rsidRDefault="00C476E7" w:rsidP="00E802B8">
            <w:pPr>
              <w:pStyle w:val="TAL"/>
              <w:keepNext w:val="0"/>
              <w:rPr>
                <w:rFonts w:eastAsia="Arial Unicode MS"/>
                <w:i/>
              </w:rPr>
            </w:pPr>
            <w:r w:rsidRPr="00C43ACB">
              <w:rPr>
                <w:rFonts w:eastAsia="Arial Unicode MS"/>
                <w:i/>
              </w:rPr>
              <w:t>cmdhDefaults</w:t>
            </w:r>
          </w:p>
        </w:tc>
        <w:tc>
          <w:tcPr>
            <w:tcW w:w="3522" w:type="dxa"/>
            <w:shd w:val="clear" w:color="auto" w:fill="auto"/>
          </w:tcPr>
          <w:p w14:paraId="3550BF2A" w14:textId="77777777" w:rsidR="00C476E7" w:rsidRPr="00C43ACB" w:rsidRDefault="00C476E7" w:rsidP="00E802B8">
            <w:pPr>
              <w:pStyle w:val="TAL"/>
              <w:keepNext w:val="0"/>
              <w:rPr>
                <w:rFonts w:eastAsia="Arial Unicode MS"/>
              </w:rPr>
            </w:pPr>
            <w:r w:rsidRPr="00C43ACB">
              <w:rPr>
                <w:rFonts w:eastAsia="Arial Unicode MS"/>
              </w:rPr>
              <w:t>Defines CMDH default values</w:t>
            </w:r>
          </w:p>
        </w:tc>
        <w:tc>
          <w:tcPr>
            <w:tcW w:w="1922" w:type="dxa"/>
            <w:shd w:val="clear" w:color="auto" w:fill="auto"/>
          </w:tcPr>
          <w:p w14:paraId="75C27D87" w14:textId="77777777" w:rsidR="00C476E7" w:rsidRPr="00C43ACB" w:rsidRDefault="00C476E7" w:rsidP="00E802B8">
            <w:pPr>
              <w:pStyle w:val="TAL"/>
              <w:keepNext w:val="0"/>
              <w:rPr>
                <w:rFonts w:eastAsia="Arial Unicode MS"/>
                <w:i/>
              </w:rPr>
            </w:pPr>
            <w:r w:rsidRPr="00C43ACB">
              <w:rPr>
                <w:rFonts w:eastAsia="Arial Unicode MS"/>
                <w:i/>
              </w:rPr>
              <w:t>cmdhDefEcValue, cmdhEcDefParamValues</w:t>
            </w:r>
          </w:p>
          <w:p w14:paraId="4156AAFD"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34EA8AFF" w14:textId="77777777" w:rsidR="00C476E7" w:rsidRPr="00C43ACB" w:rsidRDefault="00C476E7" w:rsidP="00E802B8">
            <w:pPr>
              <w:pStyle w:val="TAL"/>
              <w:keepNext w:val="0"/>
              <w:rPr>
                <w:rFonts w:eastAsia="Arial Unicode MS"/>
                <w:i/>
              </w:rPr>
            </w:pPr>
            <w:r w:rsidRPr="00C43ACB">
              <w:rPr>
                <w:rFonts w:eastAsia="Arial Unicode MS"/>
                <w:i/>
              </w:rPr>
              <w:t>cmdhPolicy</w:t>
            </w:r>
          </w:p>
        </w:tc>
        <w:tc>
          <w:tcPr>
            <w:tcW w:w="841" w:type="dxa"/>
            <w:shd w:val="clear" w:color="auto" w:fill="auto"/>
          </w:tcPr>
          <w:p w14:paraId="24E31F5F" w14:textId="77777777" w:rsidR="00C476E7" w:rsidRPr="00C43ACB" w:rsidRDefault="00C476E7" w:rsidP="00E802B8">
            <w:pPr>
              <w:pStyle w:val="TAL"/>
              <w:keepNext w:val="0"/>
              <w:rPr>
                <w:rFonts w:eastAsia="Arial Unicode MS"/>
              </w:rPr>
            </w:pPr>
            <w:r w:rsidRPr="00C43ACB">
              <w:rPr>
                <w:rFonts w:eastAsia="Arial Unicode MS"/>
              </w:rPr>
              <w:t>D.12.2</w:t>
            </w:r>
          </w:p>
        </w:tc>
      </w:tr>
      <w:tr w:rsidR="00C476E7" w:rsidRPr="00C43ACB" w14:paraId="7F89B805" w14:textId="77777777" w:rsidTr="00731766">
        <w:trPr>
          <w:jc w:val="center"/>
        </w:trPr>
        <w:tc>
          <w:tcPr>
            <w:tcW w:w="2099" w:type="dxa"/>
            <w:shd w:val="clear" w:color="auto" w:fill="auto"/>
          </w:tcPr>
          <w:p w14:paraId="3B5DC68B" w14:textId="77777777" w:rsidR="00C476E7" w:rsidRPr="00C43ACB" w:rsidRDefault="00C476E7" w:rsidP="00E802B8">
            <w:pPr>
              <w:pStyle w:val="TAL"/>
              <w:keepNext w:val="0"/>
              <w:rPr>
                <w:rFonts w:eastAsia="Arial Unicode MS"/>
                <w:i/>
              </w:rPr>
            </w:pPr>
            <w:r w:rsidRPr="00C43ACB">
              <w:rPr>
                <w:rFonts w:eastAsia="Arial Unicode MS"/>
                <w:i/>
              </w:rPr>
              <w:t>cmdhEcDefParamValues</w:t>
            </w:r>
          </w:p>
        </w:tc>
        <w:tc>
          <w:tcPr>
            <w:tcW w:w="3522" w:type="dxa"/>
            <w:shd w:val="clear" w:color="auto" w:fill="auto"/>
          </w:tcPr>
          <w:p w14:paraId="1796A448" w14:textId="77777777" w:rsidR="00C476E7" w:rsidRPr="00C43ACB" w:rsidRDefault="00C476E7" w:rsidP="00E802B8">
            <w:pPr>
              <w:pStyle w:val="TAL"/>
              <w:keepNext w:val="0"/>
              <w:rPr>
                <w:rFonts w:eastAsia="Arial Unicode MS"/>
              </w:rPr>
            </w:pPr>
            <w:r w:rsidRPr="00C43ACB">
              <w:rPr>
                <w:rFonts w:eastAsia="Arial Unicode MS"/>
              </w:rPr>
              <w:t>Represent a specific set of default values for the CMDH related parameters</w:t>
            </w:r>
          </w:p>
        </w:tc>
        <w:tc>
          <w:tcPr>
            <w:tcW w:w="1922" w:type="dxa"/>
            <w:shd w:val="clear" w:color="auto" w:fill="auto"/>
          </w:tcPr>
          <w:p w14:paraId="09291336" w14:textId="77777777" w:rsidR="00C476E7" w:rsidRPr="00C43ACB" w:rsidRDefault="00C476E7" w:rsidP="00E802B8">
            <w:pPr>
              <w:pStyle w:val="TAL"/>
              <w:keepNext w:val="0"/>
              <w:rPr>
                <w:rFonts w:eastAsia="Arial Unicode MS"/>
                <w:i/>
                <w:strike/>
              </w:rPr>
            </w:pPr>
            <w:r w:rsidRPr="00C43ACB">
              <w:rPr>
                <w:rFonts w:eastAsia="Arial Unicode MS"/>
                <w:i/>
              </w:rPr>
              <w:t>subscription</w:t>
            </w:r>
          </w:p>
        </w:tc>
        <w:tc>
          <w:tcPr>
            <w:tcW w:w="1507" w:type="dxa"/>
            <w:shd w:val="clear" w:color="auto" w:fill="auto"/>
          </w:tcPr>
          <w:p w14:paraId="07D2A2D0" w14:textId="77777777" w:rsidR="00C476E7" w:rsidRPr="00C43ACB" w:rsidRDefault="00C476E7" w:rsidP="00E802B8">
            <w:pPr>
              <w:pStyle w:val="TAL"/>
              <w:keepNext w:val="0"/>
              <w:rPr>
                <w:rFonts w:eastAsia="Arial Unicode MS"/>
                <w:i/>
              </w:rPr>
            </w:pPr>
            <w:r w:rsidRPr="00C43ACB">
              <w:rPr>
                <w:rFonts w:eastAsia="Arial Unicode MS"/>
                <w:i/>
              </w:rPr>
              <w:t>cmdhDefaults</w:t>
            </w:r>
          </w:p>
        </w:tc>
        <w:tc>
          <w:tcPr>
            <w:tcW w:w="841" w:type="dxa"/>
            <w:shd w:val="clear" w:color="auto" w:fill="auto"/>
          </w:tcPr>
          <w:p w14:paraId="36BCAEC6" w14:textId="77777777" w:rsidR="00C476E7" w:rsidRPr="00C43ACB" w:rsidRDefault="00C476E7" w:rsidP="00E802B8">
            <w:pPr>
              <w:pStyle w:val="TAL"/>
              <w:keepNext w:val="0"/>
              <w:rPr>
                <w:rFonts w:eastAsia="Arial Unicode MS"/>
              </w:rPr>
            </w:pPr>
            <w:r w:rsidRPr="00C43ACB">
              <w:rPr>
                <w:rFonts w:eastAsia="Arial Unicode MS"/>
              </w:rPr>
              <w:t>D.12.4</w:t>
            </w:r>
          </w:p>
        </w:tc>
      </w:tr>
      <w:tr w:rsidR="00C476E7" w:rsidRPr="00C43ACB" w14:paraId="0821E6C4" w14:textId="77777777" w:rsidTr="00D059B8">
        <w:trPr>
          <w:jc w:val="center"/>
        </w:trPr>
        <w:tc>
          <w:tcPr>
            <w:tcW w:w="2099" w:type="dxa"/>
            <w:shd w:val="clear" w:color="auto" w:fill="auto"/>
          </w:tcPr>
          <w:p w14:paraId="61658CB4" w14:textId="77777777" w:rsidR="00C476E7" w:rsidRPr="00C43ACB" w:rsidRDefault="00C476E7" w:rsidP="00E802B8">
            <w:pPr>
              <w:pStyle w:val="TAL"/>
              <w:keepNext w:val="0"/>
              <w:rPr>
                <w:rFonts w:eastAsia="Arial Unicode MS"/>
                <w:i/>
              </w:rPr>
            </w:pPr>
            <w:r w:rsidRPr="00C43ACB">
              <w:rPr>
                <w:rFonts w:eastAsia="Arial Unicode MS"/>
                <w:i/>
              </w:rPr>
              <w:t>cmdhDefEcValue</w:t>
            </w:r>
          </w:p>
        </w:tc>
        <w:tc>
          <w:tcPr>
            <w:tcW w:w="3522" w:type="dxa"/>
            <w:shd w:val="clear" w:color="auto" w:fill="auto"/>
          </w:tcPr>
          <w:p w14:paraId="0FD3BD05" w14:textId="77777777" w:rsidR="00C476E7" w:rsidRPr="00C43ACB" w:rsidRDefault="00C476E7" w:rsidP="001E4022">
            <w:pPr>
              <w:rPr>
                <w:rFonts w:ascii="Arial" w:eastAsia="Arial Unicode MS" w:hAnsi="Arial"/>
                <w:sz w:val="18"/>
              </w:rPr>
            </w:pPr>
            <w:r w:rsidRPr="00C43ACB">
              <w:rPr>
                <w:rFonts w:ascii="Arial" w:eastAsia="Arial Unicode MS" w:hAnsi="Arial"/>
                <w:sz w:val="18"/>
              </w:rPr>
              <w:t xml:space="preserve">Defines a value for the </w:t>
            </w:r>
            <w:r w:rsidR="001E4022" w:rsidRPr="00C43ACB">
              <w:rPr>
                <w:rFonts w:ascii="Arial" w:eastAsia="Arial Unicode MS" w:hAnsi="Arial"/>
                <w:b/>
                <w:i/>
                <w:sz w:val="18"/>
              </w:rPr>
              <w:t>Event Category</w:t>
            </w:r>
            <w:r w:rsidR="008C3BE6" w:rsidRPr="00C43ACB">
              <w:rPr>
                <w:rFonts w:ascii="Arial" w:eastAsia="Arial Unicode MS" w:hAnsi="Arial"/>
                <w:sz w:val="18"/>
              </w:rPr>
              <w:t xml:space="preserve"> </w:t>
            </w:r>
            <w:r w:rsidRPr="00C43ACB">
              <w:rPr>
                <w:rFonts w:ascii="Arial" w:eastAsia="Arial Unicode MS" w:hAnsi="Arial"/>
                <w:sz w:val="18"/>
              </w:rPr>
              <w:t>parameter of an incoming request when it is not defined</w:t>
            </w:r>
          </w:p>
        </w:tc>
        <w:tc>
          <w:tcPr>
            <w:tcW w:w="1922" w:type="dxa"/>
            <w:shd w:val="clear" w:color="auto" w:fill="auto"/>
          </w:tcPr>
          <w:p w14:paraId="4907244F" w14:textId="77777777" w:rsidR="00C476E7" w:rsidRPr="00C43ACB" w:rsidRDefault="00C476E7" w:rsidP="00E802B8">
            <w:pPr>
              <w:pStyle w:val="TAL"/>
              <w:keepNext w:val="0"/>
              <w:rPr>
                <w:rFonts w:eastAsia="Arial Unicode MS"/>
                <w:i/>
                <w:strike/>
              </w:rPr>
            </w:pPr>
            <w:r w:rsidRPr="00C43ACB">
              <w:rPr>
                <w:rFonts w:eastAsia="Arial Unicode MS"/>
                <w:i/>
              </w:rPr>
              <w:t>subscription</w:t>
            </w:r>
          </w:p>
        </w:tc>
        <w:tc>
          <w:tcPr>
            <w:tcW w:w="1507" w:type="dxa"/>
            <w:shd w:val="clear" w:color="auto" w:fill="auto"/>
          </w:tcPr>
          <w:p w14:paraId="3208CD15" w14:textId="77777777" w:rsidR="00C476E7" w:rsidRPr="00C43ACB" w:rsidRDefault="00C476E7" w:rsidP="00E802B8">
            <w:pPr>
              <w:pStyle w:val="TAL"/>
              <w:keepNext w:val="0"/>
              <w:rPr>
                <w:rFonts w:eastAsia="Arial Unicode MS"/>
                <w:i/>
              </w:rPr>
            </w:pPr>
            <w:r w:rsidRPr="00C43ACB">
              <w:rPr>
                <w:rFonts w:eastAsia="Arial Unicode MS"/>
                <w:i/>
              </w:rPr>
              <w:t>cmdhDefaults</w:t>
            </w:r>
          </w:p>
        </w:tc>
        <w:tc>
          <w:tcPr>
            <w:tcW w:w="841" w:type="dxa"/>
            <w:shd w:val="clear" w:color="auto" w:fill="auto"/>
          </w:tcPr>
          <w:p w14:paraId="16B06510" w14:textId="77777777" w:rsidR="00C476E7" w:rsidRPr="00C43ACB" w:rsidRDefault="00C476E7" w:rsidP="00E802B8">
            <w:pPr>
              <w:pStyle w:val="TAL"/>
              <w:keepNext w:val="0"/>
              <w:rPr>
                <w:rFonts w:eastAsia="Arial Unicode MS"/>
              </w:rPr>
            </w:pPr>
            <w:r w:rsidRPr="00C43ACB">
              <w:rPr>
                <w:rFonts w:eastAsia="Arial Unicode MS"/>
              </w:rPr>
              <w:t>D.12.3</w:t>
            </w:r>
          </w:p>
        </w:tc>
      </w:tr>
      <w:tr w:rsidR="00C476E7" w:rsidRPr="00C43ACB" w14:paraId="2EBE040A" w14:textId="77777777" w:rsidTr="00731766">
        <w:trPr>
          <w:jc w:val="center"/>
        </w:trPr>
        <w:tc>
          <w:tcPr>
            <w:tcW w:w="2099" w:type="dxa"/>
            <w:shd w:val="clear" w:color="auto" w:fill="auto"/>
          </w:tcPr>
          <w:p w14:paraId="179E996A" w14:textId="77777777" w:rsidR="00C476E7" w:rsidRPr="00C43ACB" w:rsidRDefault="00C476E7" w:rsidP="00E802B8">
            <w:pPr>
              <w:pStyle w:val="TAL"/>
              <w:keepNext w:val="0"/>
              <w:rPr>
                <w:rFonts w:eastAsia="Arial Unicode MS"/>
                <w:i/>
              </w:rPr>
            </w:pPr>
            <w:r w:rsidRPr="00C43ACB">
              <w:rPr>
                <w:rFonts w:eastAsia="Arial Unicode MS"/>
                <w:i/>
              </w:rPr>
              <w:t>cmdhLimits</w:t>
            </w:r>
          </w:p>
        </w:tc>
        <w:tc>
          <w:tcPr>
            <w:tcW w:w="3522" w:type="dxa"/>
            <w:shd w:val="clear" w:color="auto" w:fill="auto"/>
          </w:tcPr>
          <w:p w14:paraId="3A70316E" w14:textId="77777777" w:rsidR="00C476E7" w:rsidRPr="00C43ACB" w:rsidRDefault="00C476E7" w:rsidP="00E802B8">
            <w:pPr>
              <w:pStyle w:val="TAL"/>
              <w:keepNext w:val="0"/>
              <w:rPr>
                <w:rFonts w:eastAsia="Arial Unicode MS"/>
              </w:rPr>
            </w:pPr>
            <w:r w:rsidRPr="00C43ACB">
              <w:rPr>
                <w:rFonts w:eastAsia="Arial Unicode MS"/>
              </w:rPr>
              <w:t>Defines limits for CMDH related parameter values</w:t>
            </w:r>
          </w:p>
        </w:tc>
        <w:tc>
          <w:tcPr>
            <w:tcW w:w="1922" w:type="dxa"/>
            <w:shd w:val="clear" w:color="auto" w:fill="auto"/>
          </w:tcPr>
          <w:p w14:paraId="7D250C18" w14:textId="77777777" w:rsidR="00C476E7" w:rsidRPr="00C43ACB" w:rsidRDefault="00C476E7" w:rsidP="00E802B8">
            <w:pPr>
              <w:pStyle w:val="TAL"/>
              <w:keepNext w:val="0"/>
              <w:rPr>
                <w:rFonts w:eastAsia="Arial Unicode MS"/>
                <w:i/>
                <w:strike/>
              </w:rPr>
            </w:pPr>
            <w:r w:rsidRPr="00C43ACB">
              <w:rPr>
                <w:rFonts w:eastAsia="Arial Unicode MS"/>
                <w:i/>
              </w:rPr>
              <w:t>subscription</w:t>
            </w:r>
          </w:p>
        </w:tc>
        <w:tc>
          <w:tcPr>
            <w:tcW w:w="1507" w:type="dxa"/>
            <w:shd w:val="clear" w:color="auto" w:fill="auto"/>
          </w:tcPr>
          <w:p w14:paraId="114DEB55" w14:textId="77777777" w:rsidR="00C476E7" w:rsidRPr="00C43ACB" w:rsidRDefault="00C476E7" w:rsidP="00E802B8">
            <w:pPr>
              <w:pStyle w:val="TAL"/>
              <w:keepNext w:val="0"/>
              <w:rPr>
                <w:rFonts w:eastAsia="Arial Unicode MS"/>
                <w:i/>
              </w:rPr>
            </w:pPr>
            <w:r w:rsidRPr="00C43ACB">
              <w:rPr>
                <w:rFonts w:eastAsia="Arial Unicode MS"/>
                <w:i/>
              </w:rPr>
              <w:t>cmdhPolicy</w:t>
            </w:r>
          </w:p>
        </w:tc>
        <w:tc>
          <w:tcPr>
            <w:tcW w:w="841" w:type="dxa"/>
            <w:shd w:val="clear" w:color="auto" w:fill="auto"/>
          </w:tcPr>
          <w:p w14:paraId="7549E408" w14:textId="77777777" w:rsidR="00C476E7" w:rsidRPr="00C43ACB" w:rsidRDefault="00C476E7" w:rsidP="00E802B8">
            <w:pPr>
              <w:pStyle w:val="TAL"/>
              <w:keepNext w:val="0"/>
              <w:rPr>
                <w:rFonts w:eastAsia="Arial Unicode MS"/>
              </w:rPr>
            </w:pPr>
            <w:r w:rsidRPr="00C43ACB">
              <w:rPr>
                <w:rFonts w:eastAsia="Arial Unicode MS"/>
              </w:rPr>
              <w:t>D.12.5</w:t>
            </w:r>
          </w:p>
        </w:tc>
      </w:tr>
      <w:tr w:rsidR="00C476E7" w:rsidRPr="00C43ACB" w14:paraId="4E5F352A" w14:textId="77777777" w:rsidTr="00D059B8">
        <w:trPr>
          <w:jc w:val="center"/>
        </w:trPr>
        <w:tc>
          <w:tcPr>
            <w:tcW w:w="2099" w:type="dxa"/>
            <w:shd w:val="clear" w:color="auto" w:fill="auto"/>
          </w:tcPr>
          <w:p w14:paraId="4AADB44C" w14:textId="77777777" w:rsidR="00C476E7" w:rsidRPr="00C43ACB" w:rsidRDefault="00C476E7" w:rsidP="00E802B8">
            <w:pPr>
              <w:pStyle w:val="TAL"/>
              <w:keepNext w:val="0"/>
              <w:rPr>
                <w:rFonts w:eastAsia="Arial Unicode MS"/>
                <w:i/>
              </w:rPr>
            </w:pPr>
            <w:r w:rsidRPr="00C43ACB">
              <w:rPr>
                <w:rFonts w:eastAsia="Arial Unicode MS"/>
                <w:i/>
              </w:rPr>
              <w:t>cmdhNetworkAccessRules</w:t>
            </w:r>
          </w:p>
        </w:tc>
        <w:tc>
          <w:tcPr>
            <w:tcW w:w="3522" w:type="dxa"/>
            <w:shd w:val="clear" w:color="auto" w:fill="auto"/>
          </w:tcPr>
          <w:p w14:paraId="04EA9816" w14:textId="77777777" w:rsidR="00C476E7" w:rsidRPr="00C43ACB" w:rsidRDefault="00C476E7" w:rsidP="00E802B8">
            <w:pPr>
              <w:pStyle w:val="TAL"/>
              <w:keepNext w:val="0"/>
              <w:rPr>
                <w:rFonts w:eastAsia="Arial Unicode MS"/>
              </w:rPr>
            </w:pPr>
            <w:r w:rsidRPr="00C43ACB">
              <w:t>Defines rules for the usage of underlying networks</w:t>
            </w:r>
          </w:p>
        </w:tc>
        <w:tc>
          <w:tcPr>
            <w:tcW w:w="1922" w:type="dxa"/>
            <w:shd w:val="clear" w:color="auto" w:fill="auto"/>
          </w:tcPr>
          <w:p w14:paraId="36D93A9E" w14:textId="77777777" w:rsidR="00C476E7" w:rsidRPr="00C43ACB" w:rsidRDefault="00C476E7" w:rsidP="00E802B8">
            <w:pPr>
              <w:pStyle w:val="TAL"/>
              <w:keepNext w:val="0"/>
              <w:rPr>
                <w:rFonts w:eastAsia="Arial Unicode MS"/>
                <w:i/>
              </w:rPr>
            </w:pPr>
            <w:r w:rsidRPr="00C43ACB">
              <w:rPr>
                <w:rFonts w:eastAsia="Arial Unicode MS"/>
                <w:i/>
              </w:rPr>
              <w:t>cmdhNwAccessRule</w:t>
            </w:r>
            <w:r w:rsidR="00934881" w:rsidRPr="00C43ACB">
              <w:rPr>
                <w:rFonts w:eastAsia="Arial Unicode MS"/>
                <w:i/>
              </w:rPr>
              <w:t>,</w:t>
            </w:r>
          </w:p>
          <w:p w14:paraId="46AA82D5"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166A1181" w14:textId="77777777" w:rsidR="00C476E7" w:rsidRPr="00C43ACB" w:rsidRDefault="00C476E7" w:rsidP="00E802B8">
            <w:pPr>
              <w:pStyle w:val="TAL"/>
              <w:keepNext w:val="0"/>
              <w:rPr>
                <w:rFonts w:eastAsia="Arial Unicode MS"/>
                <w:i/>
              </w:rPr>
            </w:pPr>
            <w:r w:rsidRPr="00C43ACB">
              <w:rPr>
                <w:rFonts w:eastAsia="Arial Unicode MS"/>
                <w:i/>
              </w:rPr>
              <w:t>cmdhPolicy</w:t>
            </w:r>
          </w:p>
        </w:tc>
        <w:tc>
          <w:tcPr>
            <w:tcW w:w="841" w:type="dxa"/>
            <w:shd w:val="clear" w:color="auto" w:fill="auto"/>
          </w:tcPr>
          <w:p w14:paraId="7E2E3975" w14:textId="77777777" w:rsidR="00C476E7" w:rsidRPr="00C43ACB" w:rsidRDefault="00C476E7" w:rsidP="00E802B8">
            <w:pPr>
              <w:pStyle w:val="TAL"/>
              <w:keepNext w:val="0"/>
              <w:rPr>
                <w:rFonts w:eastAsia="Arial Unicode MS"/>
              </w:rPr>
            </w:pPr>
            <w:r w:rsidRPr="00C43ACB">
              <w:rPr>
                <w:rFonts w:eastAsia="Arial Unicode MS"/>
              </w:rPr>
              <w:t>D.12.6</w:t>
            </w:r>
          </w:p>
        </w:tc>
      </w:tr>
      <w:tr w:rsidR="00C476E7" w:rsidRPr="00C43ACB" w14:paraId="1164D72D" w14:textId="77777777" w:rsidTr="00731766">
        <w:trPr>
          <w:jc w:val="center"/>
        </w:trPr>
        <w:tc>
          <w:tcPr>
            <w:tcW w:w="2099" w:type="dxa"/>
            <w:shd w:val="clear" w:color="auto" w:fill="auto"/>
          </w:tcPr>
          <w:p w14:paraId="3587693F" w14:textId="77777777" w:rsidR="00C476E7" w:rsidRPr="00C43ACB" w:rsidRDefault="00C476E7" w:rsidP="00E802B8">
            <w:pPr>
              <w:pStyle w:val="TAL"/>
              <w:keepNext w:val="0"/>
              <w:rPr>
                <w:rFonts w:eastAsia="Arial Unicode MS"/>
                <w:i/>
              </w:rPr>
            </w:pPr>
            <w:r w:rsidRPr="00C43ACB">
              <w:rPr>
                <w:rFonts w:eastAsia="Arial Unicode MS"/>
                <w:i/>
              </w:rPr>
              <w:t>cmdhNwAccessRule</w:t>
            </w:r>
          </w:p>
        </w:tc>
        <w:tc>
          <w:tcPr>
            <w:tcW w:w="3522" w:type="dxa"/>
            <w:shd w:val="clear" w:color="auto" w:fill="auto"/>
          </w:tcPr>
          <w:p w14:paraId="26DD5953" w14:textId="77777777" w:rsidR="00C476E7" w:rsidRPr="00C43ACB" w:rsidRDefault="00C476E7" w:rsidP="00E802B8">
            <w:pPr>
              <w:pStyle w:val="TAL"/>
              <w:keepNext w:val="0"/>
              <w:rPr>
                <w:rFonts w:eastAsia="Arial Unicode MS"/>
              </w:rPr>
            </w:pPr>
            <w:r w:rsidRPr="00C43ACB">
              <w:t>Defines a rule for the usage of underlying networks</w:t>
            </w:r>
          </w:p>
        </w:tc>
        <w:tc>
          <w:tcPr>
            <w:tcW w:w="1922" w:type="dxa"/>
            <w:shd w:val="clear" w:color="auto" w:fill="auto"/>
          </w:tcPr>
          <w:p w14:paraId="14B88AEA" w14:textId="77777777" w:rsidR="00C476E7" w:rsidRPr="00C43ACB" w:rsidRDefault="00C476E7" w:rsidP="00E802B8">
            <w:pPr>
              <w:pStyle w:val="TAL"/>
              <w:keepNext w:val="0"/>
              <w:rPr>
                <w:rFonts w:eastAsia="Arial Unicode MS"/>
                <w:i/>
              </w:rPr>
            </w:pPr>
            <w:r w:rsidRPr="00C43ACB">
              <w:rPr>
                <w:rFonts w:eastAsia="Arial Unicode MS"/>
                <w:i/>
              </w:rPr>
              <w:t>schedule</w:t>
            </w:r>
          </w:p>
          <w:p w14:paraId="06B5EA9C"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0BF60D9C" w14:textId="77777777" w:rsidR="00C476E7" w:rsidRPr="00C43ACB" w:rsidRDefault="00C476E7" w:rsidP="00E802B8">
            <w:pPr>
              <w:pStyle w:val="TAL"/>
              <w:keepNext w:val="0"/>
              <w:rPr>
                <w:rFonts w:eastAsia="Arial Unicode MS"/>
                <w:i/>
              </w:rPr>
            </w:pPr>
            <w:r w:rsidRPr="00C43ACB">
              <w:rPr>
                <w:i/>
              </w:rPr>
              <w:t>cmdhNetworkAccessRules</w:t>
            </w:r>
          </w:p>
        </w:tc>
        <w:tc>
          <w:tcPr>
            <w:tcW w:w="841" w:type="dxa"/>
            <w:shd w:val="clear" w:color="auto" w:fill="auto"/>
          </w:tcPr>
          <w:p w14:paraId="7974D037" w14:textId="77777777" w:rsidR="00C476E7" w:rsidRPr="00C43ACB" w:rsidRDefault="00C476E7" w:rsidP="00E802B8">
            <w:pPr>
              <w:pStyle w:val="TAL"/>
              <w:keepNext w:val="0"/>
              <w:rPr>
                <w:rFonts w:eastAsia="Arial Unicode MS"/>
              </w:rPr>
            </w:pPr>
            <w:r w:rsidRPr="00C43ACB">
              <w:rPr>
                <w:rFonts w:eastAsia="Arial Unicode MS"/>
              </w:rPr>
              <w:t>D.12.7</w:t>
            </w:r>
          </w:p>
        </w:tc>
      </w:tr>
      <w:tr w:rsidR="00C476E7" w:rsidRPr="00C43ACB" w14:paraId="2BC36731" w14:textId="77777777" w:rsidTr="00D059B8">
        <w:trPr>
          <w:jc w:val="center"/>
        </w:trPr>
        <w:tc>
          <w:tcPr>
            <w:tcW w:w="2099" w:type="dxa"/>
            <w:shd w:val="clear" w:color="auto" w:fill="auto"/>
          </w:tcPr>
          <w:p w14:paraId="649FA34D" w14:textId="77777777" w:rsidR="00C476E7" w:rsidRPr="00C43ACB" w:rsidRDefault="00C476E7" w:rsidP="00E802B8">
            <w:pPr>
              <w:pStyle w:val="TAL"/>
              <w:keepNext w:val="0"/>
              <w:rPr>
                <w:rFonts w:eastAsia="Arial Unicode MS"/>
                <w:i/>
              </w:rPr>
            </w:pPr>
            <w:r w:rsidRPr="00C43ACB">
              <w:rPr>
                <w:rFonts w:eastAsia="Arial Unicode MS"/>
                <w:i/>
              </w:rPr>
              <w:t>cmdhPolicy</w:t>
            </w:r>
          </w:p>
        </w:tc>
        <w:tc>
          <w:tcPr>
            <w:tcW w:w="3522" w:type="dxa"/>
            <w:shd w:val="clear" w:color="auto" w:fill="auto"/>
          </w:tcPr>
          <w:p w14:paraId="5B48A586" w14:textId="77777777" w:rsidR="00C476E7" w:rsidRPr="00C43ACB" w:rsidRDefault="00C476E7" w:rsidP="00E802B8">
            <w:pPr>
              <w:pStyle w:val="TAL"/>
              <w:keepNext w:val="0"/>
              <w:rPr>
                <w:rFonts w:eastAsia="Arial Unicode MS"/>
              </w:rPr>
            </w:pPr>
            <w:r w:rsidRPr="00C43ACB">
              <w:t>A set of rules defining which CMDH parameters will be used by default</w:t>
            </w:r>
          </w:p>
        </w:tc>
        <w:tc>
          <w:tcPr>
            <w:tcW w:w="1922" w:type="dxa"/>
            <w:shd w:val="clear" w:color="auto" w:fill="auto"/>
          </w:tcPr>
          <w:p w14:paraId="0D02FCBF" w14:textId="77777777" w:rsidR="00C476E7" w:rsidRPr="00C43ACB" w:rsidRDefault="000671B6" w:rsidP="00E802B8">
            <w:pPr>
              <w:pStyle w:val="TAL"/>
              <w:keepNext w:val="0"/>
              <w:rPr>
                <w:rFonts w:eastAsia="Arial Unicode MS"/>
                <w:i/>
              </w:rPr>
            </w:pPr>
            <w:r w:rsidRPr="00C43ACB">
              <w:rPr>
                <w:rFonts w:eastAsia="Arial Unicode MS"/>
                <w:i/>
              </w:rPr>
              <w:t xml:space="preserve">cmdhDefaults, cmdhLimits, </w:t>
            </w:r>
            <w:r w:rsidR="00C476E7" w:rsidRPr="00C43ACB">
              <w:rPr>
                <w:rFonts w:eastAsia="Arial Unicode MS"/>
                <w:i/>
              </w:rPr>
              <w:t>cmdhNetworkAccessRules, cmdhBuffer</w:t>
            </w:r>
            <w:r w:rsidRPr="00C43ACB">
              <w:rPr>
                <w:rFonts w:eastAsia="Arial Unicode MS"/>
                <w:i/>
              </w:rPr>
              <w:t xml:space="preserve">, </w:t>
            </w:r>
          </w:p>
          <w:p w14:paraId="46A6D08D"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089B8EA9"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52BCB047" w14:textId="77777777" w:rsidR="00C476E7" w:rsidRPr="00C43ACB" w:rsidRDefault="00C476E7" w:rsidP="00E802B8">
            <w:pPr>
              <w:pStyle w:val="TAL"/>
              <w:keepNext w:val="0"/>
              <w:rPr>
                <w:rFonts w:eastAsia="Arial Unicode MS"/>
              </w:rPr>
            </w:pPr>
            <w:r w:rsidRPr="00C43ACB">
              <w:rPr>
                <w:rFonts w:eastAsia="Arial Unicode MS"/>
              </w:rPr>
              <w:t>D.12</w:t>
            </w:r>
          </w:p>
        </w:tc>
      </w:tr>
      <w:tr w:rsidR="00C476E7" w:rsidRPr="00C43ACB" w14:paraId="2D9ECC4B" w14:textId="77777777" w:rsidTr="00731766">
        <w:trPr>
          <w:jc w:val="center"/>
        </w:trPr>
        <w:tc>
          <w:tcPr>
            <w:tcW w:w="2099" w:type="dxa"/>
            <w:shd w:val="clear" w:color="auto" w:fill="auto"/>
          </w:tcPr>
          <w:p w14:paraId="025A7CA6" w14:textId="77777777" w:rsidR="00C476E7" w:rsidRPr="00C43ACB" w:rsidRDefault="00C476E7" w:rsidP="00E802B8">
            <w:pPr>
              <w:pStyle w:val="TAL"/>
              <w:keepNext w:val="0"/>
              <w:rPr>
                <w:rFonts w:eastAsia="Arial Unicode MS"/>
                <w:i/>
              </w:rPr>
            </w:pPr>
            <w:r w:rsidRPr="00C43ACB">
              <w:rPr>
                <w:rFonts w:eastAsia="Arial Unicode MS"/>
                <w:i/>
              </w:rPr>
              <w:t>deviceCapability</w:t>
            </w:r>
          </w:p>
        </w:tc>
        <w:tc>
          <w:tcPr>
            <w:tcW w:w="3522" w:type="dxa"/>
            <w:shd w:val="clear" w:color="auto" w:fill="auto"/>
          </w:tcPr>
          <w:p w14:paraId="646CA878" w14:textId="77777777" w:rsidR="00C476E7" w:rsidRPr="00C43ACB" w:rsidRDefault="00C476E7" w:rsidP="00E802B8">
            <w:pPr>
              <w:pStyle w:val="TAL"/>
              <w:keepNext w:val="0"/>
            </w:pPr>
            <w:r w:rsidRPr="00C43ACB">
              <w:rPr>
                <w:rFonts w:eastAsia="Arial Unicode MS"/>
                <w:lang w:eastAsia="zh-CN"/>
              </w:rPr>
              <w:t>C</w:t>
            </w:r>
            <w:r w:rsidRPr="00C43ACB">
              <w:rPr>
                <w:rFonts w:eastAsia="Arial Unicode MS" w:hint="eastAsia"/>
                <w:lang w:eastAsia="zh-CN"/>
              </w:rPr>
              <w:t>ontains information about the capability supported by the Node</w:t>
            </w:r>
          </w:p>
        </w:tc>
        <w:tc>
          <w:tcPr>
            <w:tcW w:w="1922" w:type="dxa"/>
            <w:shd w:val="clear" w:color="auto" w:fill="auto"/>
          </w:tcPr>
          <w:p w14:paraId="3787FE54"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7734BB39"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3CFF6A53" w14:textId="77777777" w:rsidR="00C476E7" w:rsidRPr="00C43ACB" w:rsidRDefault="00C476E7" w:rsidP="00E802B8">
            <w:pPr>
              <w:pStyle w:val="TAL"/>
              <w:keepNext w:val="0"/>
              <w:rPr>
                <w:rFonts w:eastAsia="Arial Unicode MS"/>
              </w:rPr>
            </w:pPr>
            <w:r w:rsidRPr="00C43ACB">
              <w:rPr>
                <w:rFonts w:eastAsia="Arial Unicode MS"/>
              </w:rPr>
              <w:t>D.9</w:t>
            </w:r>
          </w:p>
        </w:tc>
      </w:tr>
      <w:tr w:rsidR="00C476E7" w:rsidRPr="00C43ACB" w14:paraId="755C54AA" w14:textId="77777777" w:rsidTr="00D059B8">
        <w:trPr>
          <w:jc w:val="center"/>
        </w:trPr>
        <w:tc>
          <w:tcPr>
            <w:tcW w:w="2099" w:type="dxa"/>
            <w:shd w:val="clear" w:color="auto" w:fill="auto"/>
          </w:tcPr>
          <w:p w14:paraId="4010206E" w14:textId="77777777" w:rsidR="00C476E7" w:rsidRPr="00C43ACB" w:rsidRDefault="00C476E7" w:rsidP="00E802B8">
            <w:pPr>
              <w:pStyle w:val="TAL"/>
              <w:keepNext w:val="0"/>
              <w:rPr>
                <w:rFonts w:eastAsia="Arial Unicode MS"/>
                <w:i/>
              </w:rPr>
            </w:pPr>
            <w:r w:rsidRPr="00C43ACB">
              <w:rPr>
                <w:rFonts w:eastAsia="Arial Unicode MS"/>
                <w:i/>
              </w:rPr>
              <w:t>deviceInfo</w:t>
            </w:r>
          </w:p>
        </w:tc>
        <w:tc>
          <w:tcPr>
            <w:tcW w:w="3522" w:type="dxa"/>
            <w:shd w:val="clear" w:color="auto" w:fill="auto"/>
          </w:tcPr>
          <w:p w14:paraId="45B8E4DE" w14:textId="77777777" w:rsidR="00C476E7" w:rsidRPr="00C43ACB" w:rsidRDefault="00C476E7" w:rsidP="00E802B8">
            <w:pPr>
              <w:pStyle w:val="TAL"/>
              <w:keepNext w:val="0"/>
            </w:pPr>
            <w:r w:rsidRPr="00C43ACB">
              <w:rPr>
                <w:rFonts w:eastAsia="Arial Unicode MS"/>
                <w:lang w:eastAsia="zh-CN"/>
              </w:rPr>
              <w:t>C</w:t>
            </w:r>
            <w:r w:rsidRPr="00C43ACB">
              <w:rPr>
                <w:rFonts w:eastAsia="Arial Unicode MS" w:hint="eastAsia"/>
                <w:lang w:eastAsia="zh-CN"/>
              </w:rPr>
              <w:t>ontains information about the identi</w:t>
            </w:r>
            <w:r w:rsidRPr="00C43ACB">
              <w:rPr>
                <w:rFonts w:eastAsia="Arial Unicode MS"/>
                <w:lang w:eastAsia="zh-CN"/>
              </w:rPr>
              <w:t>t</w:t>
            </w:r>
            <w:r w:rsidRPr="00C43ACB">
              <w:rPr>
                <w:rFonts w:eastAsia="Arial Unicode MS" w:hint="eastAsia"/>
                <w:lang w:eastAsia="zh-CN"/>
              </w:rPr>
              <w:t>y, manufact</w:t>
            </w:r>
            <w:r w:rsidRPr="00C43ACB">
              <w:rPr>
                <w:rFonts w:eastAsia="Arial Unicode MS"/>
                <w:lang w:eastAsia="zh-CN"/>
              </w:rPr>
              <w:t>ur</w:t>
            </w:r>
            <w:r w:rsidRPr="00C43ACB">
              <w:rPr>
                <w:rFonts w:eastAsia="Arial Unicode MS" w:hint="eastAsia"/>
                <w:lang w:eastAsia="zh-CN"/>
              </w:rPr>
              <w:t>er</w:t>
            </w:r>
            <w:r w:rsidRPr="00C43ACB">
              <w:rPr>
                <w:rFonts w:eastAsia="Arial Unicode MS"/>
                <w:lang w:eastAsia="zh-CN"/>
              </w:rPr>
              <w:t xml:space="preserve"> and</w:t>
            </w:r>
            <w:r w:rsidRPr="00C43ACB">
              <w:rPr>
                <w:rFonts w:eastAsia="Arial Unicode MS" w:hint="eastAsia"/>
                <w:lang w:eastAsia="zh-CN"/>
              </w:rPr>
              <w:t xml:space="preserve"> model number of the device</w:t>
            </w:r>
          </w:p>
        </w:tc>
        <w:tc>
          <w:tcPr>
            <w:tcW w:w="1922" w:type="dxa"/>
            <w:shd w:val="clear" w:color="auto" w:fill="auto"/>
          </w:tcPr>
          <w:p w14:paraId="6130E85F"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2C4F688B"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7D6A62C7" w14:textId="77777777" w:rsidR="00C476E7" w:rsidRPr="00C43ACB" w:rsidRDefault="00C476E7" w:rsidP="00E802B8">
            <w:pPr>
              <w:pStyle w:val="TAL"/>
              <w:keepNext w:val="0"/>
              <w:rPr>
                <w:rFonts w:eastAsia="Arial Unicode MS"/>
              </w:rPr>
            </w:pPr>
            <w:r w:rsidRPr="00C43ACB">
              <w:rPr>
                <w:rFonts w:eastAsia="Arial Unicode MS"/>
              </w:rPr>
              <w:t>D.8</w:t>
            </w:r>
          </w:p>
        </w:tc>
      </w:tr>
      <w:tr w:rsidR="00C476E7" w:rsidRPr="00C43ACB" w14:paraId="3A888A02" w14:textId="77777777" w:rsidTr="00731766">
        <w:trPr>
          <w:jc w:val="center"/>
        </w:trPr>
        <w:tc>
          <w:tcPr>
            <w:tcW w:w="2099" w:type="dxa"/>
            <w:shd w:val="clear" w:color="auto" w:fill="auto"/>
          </w:tcPr>
          <w:p w14:paraId="7228FF02" w14:textId="77777777" w:rsidR="00C476E7" w:rsidRPr="00C43ACB" w:rsidRDefault="00C476E7" w:rsidP="00E802B8">
            <w:pPr>
              <w:pStyle w:val="TAL"/>
              <w:keepNext w:val="0"/>
              <w:rPr>
                <w:rFonts w:eastAsia="Arial Unicode MS"/>
                <w:i/>
              </w:rPr>
            </w:pPr>
            <w:r w:rsidRPr="00C43ACB">
              <w:rPr>
                <w:rFonts w:eastAsia="Arial Unicode MS"/>
                <w:i/>
              </w:rPr>
              <w:t>eventLog</w:t>
            </w:r>
          </w:p>
        </w:tc>
        <w:tc>
          <w:tcPr>
            <w:tcW w:w="3522" w:type="dxa"/>
            <w:shd w:val="clear" w:color="auto" w:fill="auto"/>
          </w:tcPr>
          <w:p w14:paraId="29CBD64E" w14:textId="77777777" w:rsidR="00C476E7" w:rsidRPr="00C43ACB" w:rsidRDefault="00C476E7" w:rsidP="00E802B8">
            <w:pPr>
              <w:pStyle w:val="TAL"/>
              <w:keepNext w:val="0"/>
            </w:pPr>
            <w:r w:rsidRPr="00C43ACB">
              <w:rPr>
                <w:rFonts w:eastAsia="Arial Unicode MS"/>
                <w:lang w:eastAsia="zh-CN"/>
              </w:rPr>
              <w:t>C</w:t>
            </w:r>
            <w:r w:rsidRPr="00C43ACB">
              <w:rPr>
                <w:rFonts w:eastAsia="Arial Unicode MS" w:hint="eastAsia"/>
                <w:lang w:eastAsia="zh-CN"/>
              </w:rPr>
              <w:t>ontains information about the log of events of the Node</w:t>
            </w:r>
          </w:p>
        </w:tc>
        <w:tc>
          <w:tcPr>
            <w:tcW w:w="1922" w:type="dxa"/>
            <w:shd w:val="clear" w:color="auto" w:fill="auto"/>
          </w:tcPr>
          <w:p w14:paraId="0BE93B71"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0D9A0E02"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6A181FCA" w14:textId="77777777" w:rsidR="00C476E7" w:rsidRPr="00C43ACB" w:rsidRDefault="00C476E7" w:rsidP="00E802B8">
            <w:pPr>
              <w:pStyle w:val="TAL"/>
              <w:keepNext w:val="0"/>
              <w:rPr>
                <w:rFonts w:eastAsia="Arial Unicode MS"/>
              </w:rPr>
            </w:pPr>
            <w:r w:rsidRPr="00C43ACB">
              <w:rPr>
                <w:rFonts w:eastAsia="Arial Unicode MS"/>
              </w:rPr>
              <w:t>D.11</w:t>
            </w:r>
          </w:p>
        </w:tc>
      </w:tr>
      <w:tr w:rsidR="00C476E7" w:rsidRPr="00C43ACB" w14:paraId="72A04191" w14:textId="77777777" w:rsidTr="00D059B8">
        <w:trPr>
          <w:jc w:val="center"/>
        </w:trPr>
        <w:tc>
          <w:tcPr>
            <w:tcW w:w="2099" w:type="dxa"/>
            <w:shd w:val="clear" w:color="auto" w:fill="auto"/>
          </w:tcPr>
          <w:p w14:paraId="232351B5" w14:textId="77777777" w:rsidR="00C476E7" w:rsidRPr="00C43ACB" w:rsidRDefault="00C476E7" w:rsidP="00E802B8">
            <w:pPr>
              <w:pStyle w:val="TAL"/>
              <w:keepNext w:val="0"/>
              <w:rPr>
                <w:rFonts w:eastAsia="Arial Unicode MS"/>
                <w:i/>
              </w:rPr>
            </w:pPr>
            <w:r w:rsidRPr="00C43ACB">
              <w:rPr>
                <w:rFonts w:eastAsia="Arial Unicode MS"/>
                <w:i/>
              </w:rPr>
              <w:t>firmware</w:t>
            </w:r>
          </w:p>
        </w:tc>
        <w:tc>
          <w:tcPr>
            <w:tcW w:w="3522" w:type="dxa"/>
            <w:shd w:val="clear" w:color="auto" w:fill="auto"/>
          </w:tcPr>
          <w:p w14:paraId="1D026493" w14:textId="77777777" w:rsidR="00C476E7" w:rsidRPr="00C43ACB" w:rsidRDefault="00C476E7" w:rsidP="00E802B8">
            <w:pPr>
              <w:pStyle w:val="TAL"/>
              <w:keepNext w:val="0"/>
            </w:pPr>
            <w:r w:rsidRPr="00C43ACB">
              <w:rPr>
                <w:rFonts w:eastAsia="Arial Unicode MS"/>
                <w:lang w:eastAsia="zh-CN"/>
              </w:rPr>
              <w:t>Provides</w:t>
            </w:r>
            <w:r w:rsidRPr="00C43ACB">
              <w:rPr>
                <w:rFonts w:eastAsia="Arial Unicode MS" w:hint="eastAsia"/>
                <w:lang w:eastAsia="zh-CN"/>
              </w:rPr>
              <w:t xml:space="preserve"> information about the firmware of the Node </w:t>
            </w:r>
            <w:r w:rsidRPr="00C43ACB">
              <w:rPr>
                <w:rFonts w:eastAsia="Arial Unicode MS"/>
                <w:lang w:eastAsia="zh-CN"/>
              </w:rPr>
              <w:t>(</w:t>
            </w:r>
            <w:r w:rsidR="000671B6" w:rsidRPr="00C43ACB">
              <w:rPr>
                <w:rFonts w:eastAsia="Arial Unicode MS"/>
                <w:lang w:eastAsia="zh-CN"/>
              </w:rPr>
              <w:t>e.g.</w:t>
            </w:r>
            <w:r w:rsidRPr="00C43ACB">
              <w:rPr>
                <w:rFonts w:eastAsia="Arial Unicode MS" w:hint="eastAsia"/>
                <w:lang w:eastAsia="zh-CN"/>
              </w:rPr>
              <w:t xml:space="preserve"> name, version</w:t>
            </w:r>
            <w:r w:rsidRPr="00C43ACB">
              <w:rPr>
                <w:rFonts w:eastAsia="Arial Unicode MS"/>
                <w:lang w:eastAsia="zh-CN"/>
              </w:rPr>
              <w:t>)</w:t>
            </w:r>
          </w:p>
        </w:tc>
        <w:tc>
          <w:tcPr>
            <w:tcW w:w="1922" w:type="dxa"/>
            <w:shd w:val="clear" w:color="auto" w:fill="auto"/>
          </w:tcPr>
          <w:p w14:paraId="7FD90A61"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4470272B"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1D9B873F" w14:textId="77777777" w:rsidR="00C476E7" w:rsidRPr="00C43ACB" w:rsidRDefault="00C476E7" w:rsidP="00E802B8">
            <w:pPr>
              <w:pStyle w:val="TAL"/>
              <w:keepNext w:val="0"/>
              <w:rPr>
                <w:rFonts w:eastAsia="Arial Unicode MS"/>
              </w:rPr>
            </w:pPr>
            <w:r w:rsidRPr="00C43ACB">
              <w:rPr>
                <w:rFonts w:eastAsia="Arial Unicode MS"/>
              </w:rPr>
              <w:t>D.2</w:t>
            </w:r>
          </w:p>
        </w:tc>
      </w:tr>
      <w:tr w:rsidR="00C476E7" w:rsidRPr="00C43ACB" w14:paraId="1697753C" w14:textId="77777777" w:rsidTr="00731766">
        <w:trPr>
          <w:jc w:val="center"/>
        </w:trPr>
        <w:tc>
          <w:tcPr>
            <w:tcW w:w="2099" w:type="dxa"/>
            <w:shd w:val="clear" w:color="auto" w:fill="auto"/>
          </w:tcPr>
          <w:p w14:paraId="09005509" w14:textId="77777777" w:rsidR="00C476E7" w:rsidRPr="00C43ACB" w:rsidRDefault="00C476E7" w:rsidP="00E802B8">
            <w:pPr>
              <w:pStyle w:val="TAL"/>
              <w:keepNext w:val="0"/>
              <w:rPr>
                <w:rFonts w:eastAsia="Arial Unicode MS"/>
                <w:i/>
              </w:rPr>
            </w:pPr>
            <w:r w:rsidRPr="00C43ACB">
              <w:rPr>
                <w:rFonts w:eastAsia="Arial Unicode MS"/>
                <w:i/>
              </w:rPr>
              <w:t>memory</w:t>
            </w:r>
          </w:p>
        </w:tc>
        <w:tc>
          <w:tcPr>
            <w:tcW w:w="3522" w:type="dxa"/>
            <w:shd w:val="clear" w:color="auto" w:fill="auto"/>
          </w:tcPr>
          <w:p w14:paraId="6CCAE966" w14:textId="77777777" w:rsidR="00C476E7" w:rsidRPr="00C43ACB" w:rsidRDefault="00C476E7" w:rsidP="00E802B8">
            <w:pPr>
              <w:pStyle w:val="TAL"/>
              <w:keepNext w:val="0"/>
            </w:pPr>
            <w:r w:rsidRPr="00C43ACB">
              <w:rPr>
                <w:rFonts w:eastAsia="Arial Unicode MS"/>
                <w:lang w:eastAsia="ko-KR"/>
              </w:rPr>
              <w:t>P</w:t>
            </w:r>
            <w:r w:rsidRPr="00C43ACB">
              <w:rPr>
                <w:rFonts w:eastAsia="Arial Unicode MS" w:hint="eastAsia"/>
                <w:lang w:eastAsia="ko-KR"/>
              </w:rPr>
              <w:t>rovides the memory</w:t>
            </w:r>
            <w:r w:rsidRPr="00C43ACB">
              <w:rPr>
                <w:rFonts w:eastAsia="Arial Unicode MS"/>
                <w:lang w:eastAsia="ko-KR"/>
              </w:rPr>
              <w:t xml:space="preserve"> (typically RAM)</w:t>
            </w:r>
            <w:r w:rsidR="000671B6" w:rsidRPr="00C43ACB">
              <w:rPr>
                <w:rFonts w:eastAsia="Arial Unicode MS" w:hint="eastAsia"/>
                <w:lang w:eastAsia="ko-KR"/>
              </w:rPr>
              <w:t xml:space="preserve"> information of the node</w:t>
            </w:r>
            <w:r w:rsidRPr="00C43ACB">
              <w:rPr>
                <w:rFonts w:eastAsia="Arial Unicode MS" w:hint="eastAsia"/>
                <w:lang w:eastAsia="ko-KR"/>
              </w:rPr>
              <w:t xml:space="preserve"> </w:t>
            </w:r>
            <w:r w:rsidRPr="00C43ACB">
              <w:rPr>
                <w:rFonts w:eastAsia="Arial Unicode MS"/>
                <w:lang w:eastAsia="ko-KR"/>
              </w:rPr>
              <w:t>(e.g. the amount of total volatile memory)</w:t>
            </w:r>
          </w:p>
        </w:tc>
        <w:tc>
          <w:tcPr>
            <w:tcW w:w="1922" w:type="dxa"/>
            <w:shd w:val="clear" w:color="auto" w:fill="auto"/>
          </w:tcPr>
          <w:p w14:paraId="3F68D18F"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333C3D2E"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2903EC92" w14:textId="77777777" w:rsidR="00C476E7" w:rsidRPr="00C43ACB" w:rsidRDefault="00C476E7" w:rsidP="00E802B8">
            <w:pPr>
              <w:pStyle w:val="TAL"/>
              <w:keepNext w:val="0"/>
              <w:rPr>
                <w:rFonts w:eastAsia="Arial Unicode MS"/>
              </w:rPr>
            </w:pPr>
            <w:r w:rsidRPr="00C43ACB">
              <w:rPr>
                <w:rFonts w:eastAsia="Arial Unicode MS"/>
              </w:rPr>
              <w:t>D.4</w:t>
            </w:r>
          </w:p>
        </w:tc>
      </w:tr>
      <w:tr w:rsidR="00C476E7" w:rsidRPr="00C43ACB" w14:paraId="6FC3691D" w14:textId="77777777" w:rsidTr="00D059B8">
        <w:trPr>
          <w:jc w:val="center"/>
        </w:trPr>
        <w:tc>
          <w:tcPr>
            <w:tcW w:w="2099" w:type="dxa"/>
            <w:shd w:val="clear" w:color="auto" w:fill="auto"/>
          </w:tcPr>
          <w:p w14:paraId="4B792A41" w14:textId="77777777" w:rsidR="00C476E7" w:rsidRPr="00C43ACB" w:rsidRDefault="00C476E7" w:rsidP="00E802B8">
            <w:pPr>
              <w:pStyle w:val="TAL"/>
              <w:keepNext w:val="0"/>
              <w:rPr>
                <w:rFonts w:eastAsia="Arial Unicode MS"/>
                <w:i/>
              </w:rPr>
            </w:pPr>
            <w:r w:rsidRPr="00C43ACB">
              <w:rPr>
                <w:rFonts w:eastAsia="Arial Unicode MS"/>
                <w:i/>
              </w:rPr>
              <w:t>reboot</w:t>
            </w:r>
          </w:p>
        </w:tc>
        <w:tc>
          <w:tcPr>
            <w:tcW w:w="3522" w:type="dxa"/>
            <w:shd w:val="clear" w:color="auto" w:fill="auto"/>
          </w:tcPr>
          <w:p w14:paraId="0256E6F2" w14:textId="77777777" w:rsidR="00C476E7" w:rsidRPr="00C43ACB" w:rsidRDefault="00C476E7" w:rsidP="00E802B8">
            <w:pPr>
              <w:pStyle w:val="TAL"/>
              <w:keepNext w:val="0"/>
            </w:pPr>
            <w:r w:rsidRPr="00C43ACB">
              <w:rPr>
                <w:rFonts w:eastAsia="Arial Unicode MS"/>
                <w:lang w:eastAsia="zh-CN"/>
              </w:rPr>
              <w:t xml:space="preserve">Used </w:t>
            </w:r>
            <w:r w:rsidRPr="00C43ACB">
              <w:rPr>
                <w:rFonts w:eastAsia="Arial Unicode MS" w:hint="eastAsia"/>
                <w:lang w:eastAsia="zh-CN"/>
              </w:rPr>
              <w:t>to reboot or reset the Node</w:t>
            </w:r>
          </w:p>
        </w:tc>
        <w:tc>
          <w:tcPr>
            <w:tcW w:w="1922" w:type="dxa"/>
            <w:shd w:val="clear" w:color="auto" w:fill="auto"/>
          </w:tcPr>
          <w:p w14:paraId="5AE67188"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559E6146"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3806965E" w14:textId="77777777" w:rsidR="00C476E7" w:rsidRPr="00C43ACB" w:rsidRDefault="00C476E7" w:rsidP="00E802B8">
            <w:pPr>
              <w:pStyle w:val="TAL"/>
              <w:keepNext w:val="0"/>
              <w:rPr>
                <w:rFonts w:eastAsia="Arial Unicode MS"/>
              </w:rPr>
            </w:pPr>
            <w:r w:rsidRPr="00C43ACB">
              <w:rPr>
                <w:rFonts w:eastAsia="Arial Unicode MS"/>
              </w:rPr>
              <w:t>D.10</w:t>
            </w:r>
          </w:p>
        </w:tc>
      </w:tr>
      <w:tr w:rsidR="00C476E7" w:rsidRPr="00C43ACB" w14:paraId="66136348" w14:textId="77777777" w:rsidTr="00731766">
        <w:trPr>
          <w:jc w:val="center"/>
        </w:trPr>
        <w:tc>
          <w:tcPr>
            <w:tcW w:w="2099" w:type="dxa"/>
            <w:shd w:val="clear" w:color="auto" w:fill="auto"/>
          </w:tcPr>
          <w:p w14:paraId="36A47CFD" w14:textId="77777777" w:rsidR="00C476E7" w:rsidRPr="00C43ACB" w:rsidRDefault="00C476E7" w:rsidP="00E802B8">
            <w:pPr>
              <w:pStyle w:val="TAL"/>
              <w:keepNext w:val="0"/>
              <w:rPr>
                <w:rFonts w:eastAsia="Arial Unicode MS"/>
                <w:i/>
              </w:rPr>
            </w:pPr>
            <w:r w:rsidRPr="00C43ACB">
              <w:rPr>
                <w:rFonts w:eastAsia="Arial Unicode MS"/>
                <w:i/>
              </w:rPr>
              <w:t>software</w:t>
            </w:r>
          </w:p>
        </w:tc>
        <w:tc>
          <w:tcPr>
            <w:tcW w:w="3522" w:type="dxa"/>
            <w:shd w:val="clear" w:color="auto" w:fill="auto"/>
          </w:tcPr>
          <w:p w14:paraId="5F5BCEB3" w14:textId="77777777" w:rsidR="00C476E7" w:rsidRPr="00C43ACB" w:rsidRDefault="00C476E7" w:rsidP="00E802B8">
            <w:pPr>
              <w:pStyle w:val="TAL"/>
              <w:keepNext w:val="0"/>
            </w:pPr>
            <w:r w:rsidRPr="00C43ACB">
              <w:rPr>
                <w:rFonts w:eastAsia="Arial Unicode MS"/>
                <w:lang w:eastAsia="zh-CN"/>
              </w:rPr>
              <w:t>Provides</w:t>
            </w:r>
            <w:r w:rsidRPr="00C43ACB">
              <w:rPr>
                <w:rFonts w:eastAsia="Arial Unicode MS" w:hint="eastAsia"/>
                <w:lang w:eastAsia="zh-CN"/>
              </w:rPr>
              <w:t xml:space="preserve"> information about the software of the Node</w:t>
            </w:r>
          </w:p>
        </w:tc>
        <w:tc>
          <w:tcPr>
            <w:tcW w:w="1922" w:type="dxa"/>
            <w:shd w:val="clear" w:color="auto" w:fill="auto"/>
          </w:tcPr>
          <w:p w14:paraId="60158C3B"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35B1A028"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7A59E782" w14:textId="77777777" w:rsidR="00C476E7" w:rsidRPr="00C43ACB" w:rsidRDefault="00C476E7" w:rsidP="00E802B8">
            <w:pPr>
              <w:pStyle w:val="TAL"/>
              <w:keepNext w:val="0"/>
              <w:rPr>
                <w:rFonts w:eastAsia="Arial Unicode MS"/>
              </w:rPr>
            </w:pPr>
            <w:r w:rsidRPr="00C43ACB">
              <w:rPr>
                <w:rFonts w:eastAsia="Arial Unicode MS"/>
              </w:rPr>
              <w:t>D.3</w:t>
            </w:r>
          </w:p>
        </w:tc>
      </w:tr>
      <w:tr w:rsidR="00DB7CB1" w:rsidRPr="00C43ACB" w14:paraId="5D1BE526" w14:textId="77777777" w:rsidTr="00731766">
        <w:trPr>
          <w:jc w:val="center"/>
        </w:trPr>
        <w:tc>
          <w:tcPr>
            <w:tcW w:w="2099" w:type="dxa"/>
            <w:shd w:val="clear" w:color="auto" w:fill="auto"/>
          </w:tcPr>
          <w:p w14:paraId="10D4A125"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registration</w:t>
            </w:r>
          </w:p>
        </w:tc>
        <w:tc>
          <w:tcPr>
            <w:tcW w:w="3522" w:type="dxa"/>
            <w:shd w:val="clear" w:color="auto" w:fill="auto"/>
          </w:tcPr>
          <w:p w14:paraId="4836AFB4" w14:textId="77777777" w:rsidR="00DB7CB1" w:rsidRPr="00C43ACB" w:rsidRDefault="00DB7CB1" w:rsidP="00E802B8">
            <w:pPr>
              <w:pStyle w:val="TAL"/>
              <w:keepNext w:val="0"/>
              <w:rPr>
                <w:rFonts w:eastAsia="Arial Unicode MS"/>
                <w:lang w:eastAsia="zh-CN"/>
              </w:rPr>
            </w:pPr>
            <w:r w:rsidRPr="00C43ACB">
              <w:rPr>
                <w:rFonts w:eastAsia="Arial Unicode MS"/>
                <w:lang w:eastAsia="zh-CN"/>
              </w:rPr>
              <w:t>To convey the service layer configuration information</w:t>
            </w:r>
          </w:p>
        </w:tc>
        <w:tc>
          <w:tcPr>
            <w:tcW w:w="1922" w:type="dxa"/>
            <w:shd w:val="clear" w:color="auto" w:fill="auto"/>
          </w:tcPr>
          <w:p w14:paraId="74FF6D1F"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subscription</w:t>
            </w:r>
          </w:p>
        </w:tc>
        <w:tc>
          <w:tcPr>
            <w:tcW w:w="1507" w:type="dxa"/>
            <w:shd w:val="clear" w:color="auto" w:fill="auto"/>
          </w:tcPr>
          <w:p w14:paraId="060A2B36"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node</w:t>
            </w:r>
          </w:p>
        </w:tc>
        <w:tc>
          <w:tcPr>
            <w:tcW w:w="841" w:type="dxa"/>
            <w:shd w:val="clear" w:color="auto" w:fill="auto"/>
          </w:tcPr>
          <w:p w14:paraId="4F286E4A" w14:textId="77777777" w:rsidR="00DB7CB1" w:rsidRPr="00C43ACB" w:rsidRDefault="00DB7CB1" w:rsidP="007C29BE">
            <w:pPr>
              <w:pStyle w:val="TAL"/>
              <w:keepNext w:val="0"/>
              <w:rPr>
                <w:rFonts w:eastAsia="Arial Unicode MS"/>
              </w:rPr>
            </w:pPr>
            <w:r w:rsidRPr="00C43ACB">
              <w:rPr>
                <w:rFonts w:eastAsia="Arial Unicode MS" w:hint="eastAsia"/>
                <w:lang w:eastAsia="ja-JP"/>
              </w:rPr>
              <w:t>7.1 in [</w:t>
            </w:r>
            <w:r w:rsidR="00CD7ABE" w:rsidRPr="00C43ACB">
              <w:rPr>
                <w:rFonts w:eastAsia="Arial Unicode MS"/>
                <w:lang w:eastAsia="ja-JP"/>
              </w:rPr>
              <w:fldChar w:fldCharType="begin"/>
            </w:r>
            <w:r w:rsidR="007C29BE" w:rsidRPr="00C43ACB">
              <w:rPr>
                <w:rFonts w:eastAsia="Arial Unicode MS"/>
                <w:lang w:eastAsia="ja-JP"/>
              </w:rPr>
              <w:instrText xml:space="preserve"> REF REF_ONEM2MTS_0022 \h </w:instrText>
            </w:r>
            <w:r w:rsidR="00CD7ABE" w:rsidRPr="00C43ACB">
              <w:rPr>
                <w:rFonts w:eastAsia="Arial Unicode MS"/>
                <w:lang w:eastAsia="ja-JP"/>
              </w:rPr>
            </w:r>
            <w:r w:rsidR="00CD7ABE" w:rsidRPr="00C43ACB">
              <w:rPr>
                <w:rFonts w:eastAsia="Arial Unicode MS"/>
                <w:lang w:eastAsia="ja-JP"/>
              </w:rPr>
              <w:fldChar w:fldCharType="separate"/>
            </w:r>
            <w:r w:rsidR="00004B9F">
              <w:rPr>
                <w:rFonts w:eastAsia="宋体"/>
                <w:noProof/>
                <w:lang w:eastAsia="zh-CN"/>
              </w:rPr>
              <w:t>9</w:t>
            </w:r>
            <w:r w:rsidR="00CD7ABE" w:rsidRPr="00C43ACB">
              <w:rPr>
                <w:rFonts w:eastAsia="Arial Unicode MS"/>
                <w:lang w:eastAsia="ja-JP"/>
              </w:rPr>
              <w:fldChar w:fldCharType="end"/>
            </w:r>
            <w:r w:rsidRPr="00C43ACB">
              <w:rPr>
                <w:rFonts w:eastAsia="Arial Unicode MS" w:hint="eastAsia"/>
                <w:lang w:eastAsia="ja-JP"/>
              </w:rPr>
              <w:t>]</w:t>
            </w:r>
          </w:p>
        </w:tc>
      </w:tr>
      <w:tr w:rsidR="00DB7CB1" w:rsidRPr="00C43ACB" w14:paraId="206C1D12" w14:textId="77777777" w:rsidTr="00731766">
        <w:trPr>
          <w:jc w:val="center"/>
        </w:trPr>
        <w:tc>
          <w:tcPr>
            <w:tcW w:w="2099" w:type="dxa"/>
            <w:shd w:val="clear" w:color="auto" w:fill="auto"/>
          </w:tcPr>
          <w:p w14:paraId="1232BB99"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dataCollection</w:t>
            </w:r>
          </w:p>
        </w:tc>
        <w:tc>
          <w:tcPr>
            <w:tcW w:w="3522" w:type="dxa"/>
            <w:shd w:val="clear" w:color="auto" w:fill="auto"/>
          </w:tcPr>
          <w:p w14:paraId="3F53996D" w14:textId="77777777" w:rsidR="00DB7CB1" w:rsidRPr="00C43ACB" w:rsidRDefault="00DB7CB1" w:rsidP="00E802B8">
            <w:pPr>
              <w:pStyle w:val="TAL"/>
              <w:keepNext w:val="0"/>
              <w:rPr>
                <w:rFonts w:eastAsia="Arial Unicode MS"/>
                <w:lang w:eastAsia="zh-CN"/>
              </w:rPr>
            </w:pPr>
            <w:r w:rsidRPr="00C43ACB">
              <w:rPr>
                <w:rFonts w:eastAsia="Arial Unicode MS"/>
                <w:lang w:eastAsia="zh-CN"/>
              </w:rPr>
              <w:t>To convey the application configuration information</w:t>
            </w:r>
          </w:p>
        </w:tc>
        <w:tc>
          <w:tcPr>
            <w:tcW w:w="1922" w:type="dxa"/>
            <w:shd w:val="clear" w:color="auto" w:fill="auto"/>
          </w:tcPr>
          <w:p w14:paraId="0531B0F6"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subscription</w:t>
            </w:r>
          </w:p>
        </w:tc>
        <w:tc>
          <w:tcPr>
            <w:tcW w:w="1507" w:type="dxa"/>
            <w:shd w:val="clear" w:color="auto" w:fill="auto"/>
          </w:tcPr>
          <w:p w14:paraId="5E5E6FFC"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node</w:t>
            </w:r>
          </w:p>
        </w:tc>
        <w:tc>
          <w:tcPr>
            <w:tcW w:w="841" w:type="dxa"/>
            <w:shd w:val="clear" w:color="auto" w:fill="auto"/>
          </w:tcPr>
          <w:p w14:paraId="67FAED3D" w14:textId="77777777" w:rsidR="00DB7CB1" w:rsidRPr="00C43ACB" w:rsidRDefault="00DB7CB1" w:rsidP="00E802B8">
            <w:pPr>
              <w:pStyle w:val="TAL"/>
              <w:keepNext w:val="0"/>
              <w:rPr>
                <w:rFonts w:eastAsia="Arial Unicode MS"/>
              </w:rPr>
            </w:pPr>
            <w:r w:rsidRPr="00C43ACB">
              <w:rPr>
                <w:rFonts w:eastAsia="Arial Unicode MS" w:hint="eastAsia"/>
                <w:lang w:eastAsia="ja-JP"/>
              </w:rPr>
              <w:t>7.2 in [</w:t>
            </w:r>
            <w:r w:rsidR="00CD7ABE" w:rsidRPr="00C43ACB">
              <w:rPr>
                <w:rFonts w:eastAsia="Arial Unicode MS"/>
                <w:lang w:eastAsia="ja-JP"/>
              </w:rPr>
              <w:fldChar w:fldCharType="begin"/>
            </w:r>
            <w:r w:rsidR="007C29BE" w:rsidRPr="00C43ACB">
              <w:rPr>
                <w:rFonts w:eastAsia="Arial Unicode MS"/>
                <w:lang w:eastAsia="ja-JP"/>
              </w:rPr>
              <w:instrText xml:space="preserve"> REF REF_ONEM2MTS_0022 \h </w:instrText>
            </w:r>
            <w:r w:rsidR="00CD7ABE" w:rsidRPr="00C43ACB">
              <w:rPr>
                <w:rFonts w:eastAsia="Arial Unicode MS"/>
                <w:lang w:eastAsia="ja-JP"/>
              </w:rPr>
            </w:r>
            <w:r w:rsidR="00CD7ABE" w:rsidRPr="00C43ACB">
              <w:rPr>
                <w:rFonts w:eastAsia="Arial Unicode MS"/>
                <w:lang w:eastAsia="ja-JP"/>
              </w:rPr>
              <w:fldChar w:fldCharType="separate"/>
            </w:r>
            <w:r w:rsidR="00004B9F">
              <w:rPr>
                <w:rFonts w:eastAsia="宋体"/>
                <w:noProof/>
                <w:lang w:eastAsia="zh-CN"/>
              </w:rPr>
              <w:t>9</w:t>
            </w:r>
            <w:r w:rsidR="00CD7ABE" w:rsidRPr="00C43ACB">
              <w:rPr>
                <w:rFonts w:eastAsia="Arial Unicode MS"/>
                <w:lang w:eastAsia="ja-JP"/>
              </w:rPr>
              <w:fldChar w:fldCharType="end"/>
            </w:r>
            <w:r w:rsidRPr="00C43ACB">
              <w:rPr>
                <w:rFonts w:eastAsia="Arial Unicode MS" w:hint="eastAsia"/>
                <w:lang w:eastAsia="ja-JP"/>
              </w:rPr>
              <w:t>]</w:t>
            </w:r>
          </w:p>
        </w:tc>
      </w:tr>
      <w:tr w:rsidR="00DB7CB1" w:rsidRPr="00C43ACB" w14:paraId="143AB42A" w14:textId="77777777" w:rsidTr="00731766">
        <w:trPr>
          <w:jc w:val="center"/>
        </w:trPr>
        <w:tc>
          <w:tcPr>
            <w:tcW w:w="2099" w:type="dxa"/>
            <w:shd w:val="clear" w:color="auto" w:fill="auto"/>
          </w:tcPr>
          <w:p w14:paraId="6EA40232"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authenticationProfile</w:t>
            </w:r>
          </w:p>
        </w:tc>
        <w:tc>
          <w:tcPr>
            <w:tcW w:w="3522" w:type="dxa"/>
            <w:shd w:val="clear" w:color="auto" w:fill="auto"/>
          </w:tcPr>
          <w:p w14:paraId="24F51D05" w14:textId="77777777" w:rsidR="00DB7CB1" w:rsidRPr="00C43ACB" w:rsidRDefault="00DB7CB1" w:rsidP="00E802B8">
            <w:pPr>
              <w:pStyle w:val="TAL"/>
              <w:keepNext w:val="0"/>
              <w:rPr>
                <w:rFonts w:eastAsia="Arial Unicode MS"/>
                <w:lang w:eastAsia="zh-CN"/>
              </w:rPr>
            </w:pPr>
            <w:r w:rsidRPr="00C43ACB">
              <w:rPr>
                <w:rFonts w:eastAsia="Arial Unicode MS"/>
                <w:lang w:eastAsia="zh-CN"/>
              </w:rPr>
              <w:t>To convey the configuration information regarding establishing mutually-authenticated secure communications</w:t>
            </w:r>
          </w:p>
        </w:tc>
        <w:tc>
          <w:tcPr>
            <w:tcW w:w="1922" w:type="dxa"/>
            <w:shd w:val="clear" w:color="auto" w:fill="auto"/>
          </w:tcPr>
          <w:p w14:paraId="6A670F2C"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subscription</w:t>
            </w:r>
          </w:p>
        </w:tc>
        <w:tc>
          <w:tcPr>
            <w:tcW w:w="1507" w:type="dxa"/>
            <w:shd w:val="clear" w:color="auto" w:fill="auto"/>
          </w:tcPr>
          <w:p w14:paraId="0EBDFA55"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node</w:t>
            </w:r>
          </w:p>
        </w:tc>
        <w:tc>
          <w:tcPr>
            <w:tcW w:w="841" w:type="dxa"/>
            <w:shd w:val="clear" w:color="auto" w:fill="auto"/>
          </w:tcPr>
          <w:p w14:paraId="29393F36" w14:textId="77777777" w:rsidR="00DB7CB1" w:rsidRPr="00C43ACB" w:rsidRDefault="00DB7CB1" w:rsidP="00E802B8">
            <w:pPr>
              <w:pStyle w:val="TAL"/>
              <w:keepNext w:val="0"/>
              <w:rPr>
                <w:rFonts w:eastAsiaTheme="minorEastAsia"/>
                <w:lang w:eastAsia="zh-CN"/>
              </w:rPr>
            </w:pPr>
            <w:r w:rsidRPr="00C43ACB">
              <w:t>7.1 in [</w:t>
            </w:r>
            <w:r w:rsidR="00CD7ABE" w:rsidRPr="00C43ACB">
              <w:rPr>
                <w:rFonts w:eastAsia="Arial Unicode MS"/>
                <w:lang w:eastAsia="ja-JP"/>
              </w:rPr>
              <w:fldChar w:fldCharType="begin"/>
            </w:r>
            <w:r w:rsidR="007C29BE" w:rsidRPr="00C43ACB">
              <w:rPr>
                <w:rFonts w:eastAsia="Arial Unicode MS"/>
                <w:lang w:eastAsia="ja-JP"/>
              </w:rPr>
              <w:instrText xml:space="preserve"> REF REF_ONEM2MTS_0022 \h </w:instrText>
            </w:r>
            <w:r w:rsidR="00CD7ABE" w:rsidRPr="00C43ACB">
              <w:rPr>
                <w:rFonts w:eastAsia="Arial Unicode MS"/>
                <w:lang w:eastAsia="ja-JP"/>
              </w:rPr>
            </w:r>
            <w:r w:rsidR="00CD7ABE" w:rsidRPr="00C43ACB">
              <w:rPr>
                <w:rFonts w:eastAsia="Arial Unicode MS"/>
                <w:lang w:eastAsia="ja-JP"/>
              </w:rPr>
              <w:fldChar w:fldCharType="separate"/>
            </w:r>
            <w:r w:rsidR="00004B9F">
              <w:rPr>
                <w:rFonts w:eastAsia="宋体"/>
                <w:noProof/>
                <w:lang w:eastAsia="zh-CN"/>
              </w:rPr>
              <w:t>9</w:t>
            </w:r>
            <w:r w:rsidR="00CD7ABE" w:rsidRPr="00C43ACB">
              <w:rPr>
                <w:rFonts w:eastAsia="Arial Unicode MS"/>
                <w:lang w:eastAsia="ja-JP"/>
              </w:rPr>
              <w:fldChar w:fldCharType="end"/>
            </w:r>
            <w:r w:rsidRPr="00C43ACB">
              <w:t>]</w:t>
            </w:r>
          </w:p>
        </w:tc>
      </w:tr>
      <w:tr w:rsidR="00DB7CB1" w:rsidRPr="00C43ACB" w14:paraId="570A5519" w14:textId="77777777" w:rsidTr="00731766">
        <w:trPr>
          <w:jc w:val="center"/>
        </w:trPr>
        <w:tc>
          <w:tcPr>
            <w:tcW w:w="2099" w:type="dxa"/>
            <w:shd w:val="clear" w:color="auto" w:fill="auto"/>
          </w:tcPr>
          <w:p w14:paraId="2B1E75EB" w14:textId="77777777" w:rsidR="00DB7CB1" w:rsidRPr="00C43ACB" w:rsidRDefault="00DB7CB1" w:rsidP="00E802B8">
            <w:pPr>
              <w:pStyle w:val="TAL"/>
              <w:keepNext w:val="0"/>
              <w:rPr>
                <w:rFonts w:eastAsia="Arial Unicode MS"/>
                <w:i/>
              </w:rPr>
            </w:pPr>
            <w:r w:rsidRPr="00C43ACB">
              <w:rPr>
                <w:rFonts w:eastAsia="Arial Unicode MS" w:hint="eastAsia"/>
                <w:i/>
                <w:lang w:eastAsia="ja-JP"/>
              </w:rPr>
              <w:lastRenderedPageBreak/>
              <w:t>myCertFileCred</w:t>
            </w:r>
          </w:p>
        </w:tc>
        <w:tc>
          <w:tcPr>
            <w:tcW w:w="3522" w:type="dxa"/>
            <w:shd w:val="clear" w:color="auto" w:fill="auto"/>
          </w:tcPr>
          <w:p w14:paraId="4A9E76DC" w14:textId="77777777" w:rsidR="00DB7CB1" w:rsidRPr="00C43ACB" w:rsidRDefault="00DB7CB1" w:rsidP="00E802B8">
            <w:pPr>
              <w:pStyle w:val="TAL"/>
              <w:keepNext w:val="0"/>
              <w:rPr>
                <w:rFonts w:eastAsia="Arial Unicode MS"/>
                <w:lang w:eastAsia="zh-CN"/>
              </w:rPr>
            </w:pPr>
            <w:r w:rsidRPr="00C43ACB">
              <w:rPr>
                <w:rFonts w:eastAsia="Arial Unicode MS"/>
                <w:lang w:eastAsia="zh-CN"/>
              </w:rPr>
              <w:t>To configure a certificate or certificate chain</w:t>
            </w:r>
          </w:p>
        </w:tc>
        <w:tc>
          <w:tcPr>
            <w:tcW w:w="1922" w:type="dxa"/>
            <w:shd w:val="clear" w:color="auto" w:fill="auto"/>
          </w:tcPr>
          <w:p w14:paraId="3C42C27E"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subscription</w:t>
            </w:r>
          </w:p>
        </w:tc>
        <w:tc>
          <w:tcPr>
            <w:tcW w:w="1507" w:type="dxa"/>
            <w:shd w:val="clear" w:color="auto" w:fill="auto"/>
          </w:tcPr>
          <w:p w14:paraId="682C3D2E" w14:textId="77777777" w:rsidR="00DB7CB1" w:rsidRPr="00C43ACB" w:rsidRDefault="00DB7CB1" w:rsidP="00E802B8">
            <w:pPr>
              <w:pStyle w:val="TAL"/>
              <w:keepNext w:val="0"/>
              <w:rPr>
                <w:rFonts w:eastAsia="Arial Unicode MS"/>
                <w:i/>
              </w:rPr>
            </w:pPr>
            <w:r w:rsidRPr="00C43ACB">
              <w:rPr>
                <w:rFonts w:eastAsia="Arial Unicode MS"/>
                <w:i/>
                <w:lang w:eastAsia="ja-JP"/>
              </w:rPr>
              <w:t>authenticationProfile</w:t>
            </w:r>
          </w:p>
        </w:tc>
        <w:tc>
          <w:tcPr>
            <w:tcW w:w="841" w:type="dxa"/>
            <w:shd w:val="clear" w:color="auto" w:fill="auto"/>
          </w:tcPr>
          <w:p w14:paraId="0433ECA6" w14:textId="77777777" w:rsidR="00DB7CB1" w:rsidRPr="00C43ACB" w:rsidRDefault="00DB7CB1" w:rsidP="00E802B8">
            <w:pPr>
              <w:pStyle w:val="TAL"/>
              <w:keepNext w:val="0"/>
              <w:rPr>
                <w:rFonts w:eastAsia="Arial Unicode MS"/>
              </w:rPr>
            </w:pPr>
            <w:r w:rsidRPr="00C43ACB">
              <w:t>7.1 in [</w:t>
            </w:r>
            <w:r w:rsidR="00CD7ABE" w:rsidRPr="00C43ACB">
              <w:rPr>
                <w:rFonts w:eastAsia="Arial Unicode MS"/>
                <w:lang w:eastAsia="ja-JP"/>
              </w:rPr>
              <w:fldChar w:fldCharType="begin"/>
            </w:r>
            <w:r w:rsidR="007C29BE" w:rsidRPr="00C43ACB">
              <w:rPr>
                <w:rFonts w:eastAsia="Arial Unicode MS"/>
                <w:lang w:eastAsia="ja-JP"/>
              </w:rPr>
              <w:instrText xml:space="preserve"> REF REF_ONEM2MTS_0022 \h </w:instrText>
            </w:r>
            <w:r w:rsidR="00CD7ABE" w:rsidRPr="00C43ACB">
              <w:rPr>
                <w:rFonts w:eastAsia="Arial Unicode MS"/>
                <w:lang w:eastAsia="ja-JP"/>
              </w:rPr>
            </w:r>
            <w:r w:rsidR="00CD7ABE" w:rsidRPr="00C43ACB">
              <w:rPr>
                <w:rFonts w:eastAsia="Arial Unicode MS"/>
                <w:lang w:eastAsia="ja-JP"/>
              </w:rPr>
              <w:fldChar w:fldCharType="separate"/>
            </w:r>
            <w:r w:rsidR="00004B9F">
              <w:rPr>
                <w:rFonts w:eastAsia="宋体"/>
                <w:noProof/>
                <w:lang w:eastAsia="zh-CN"/>
              </w:rPr>
              <w:t>9</w:t>
            </w:r>
            <w:r w:rsidR="00CD7ABE" w:rsidRPr="00C43ACB">
              <w:rPr>
                <w:rFonts w:eastAsia="Arial Unicode MS"/>
                <w:lang w:eastAsia="ja-JP"/>
              </w:rPr>
              <w:fldChar w:fldCharType="end"/>
            </w:r>
            <w:r w:rsidRPr="00C43ACB">
              <w:t>]</w:t>
            </w:r>
          </w:p>
        </w:tc>
      </w:tr>
      <w:tr w:rsidR="00DB7CB1" w:rsidRPr="00C43ACB" w14:paraId="02509DBF" w14:textId="77777777" w:rsidTr="00731766">
        <w:trPr>
          <w:jc w:val="center"/>
        </w:trPr>
        <w:tc>
          <w:tcPr>
            <w:tcW w:w="2099" w:type="dxa"/>
            <w:shd w:val="clear" w:color="auto" w:fill="auto"/>
          </w:tcPr>
          <w:p w14:paraId="426F9425"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trustAnchorCred</w:t>
            </w:r>
          </w:p>
        </w:tc>
        <w:tc>
          <w:tcPr>
            <w:tcW w:w="3522" w:type="dxa"/>
            <w:shd w:val="clear" w:color="auto" w:fill="auto"/>
          </w:tcPr>
          <w:p w14:paraId="4D933724" w14:textId="77777777" w:rsidR="00DB7CB1" w:rsidRPr="00C43ACB" w:rsidRDefault="00DB7CB1" w:rsidP="00E802B8">
            <w:pPr>
              <w:pStyle w:val="TAL"/>
              <w:keepNext w:val="0"/>
              <w:rPr>
                <w:rFonts w:eastAsia="Arial Unicode MS"/>
                <w:lang w:eastAsia="zh-CN"/>
              </w:rPr>
            </w:pPr>
            <w:r w:rsidRPr="00C43ACB">
              <w:rPr>
                <w:rFonts w:eastAsia="Arial Unicode MS"/>
                <w:lang w:eastAsia="zh-CN"/>
              </w:rPr>
              <w:t>To identify a trust anchor certificate for validation of certificates</w:t>
            </w:r>
          </w:p>
        </w:tc>
        <w:tc>
          <w:tcPr>
            <w:tcW w:w="1922" w:type="dxa"/>
            <w:shd w:val="clear" w:color="auto" w:fill="auto"/>
          </w:tcPr>
          <w:p w14:paraId="23B748E8"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subscription</w:t>
            </w:r>
          </w:p>
        </w:tc>
        <w:tc>
          <w:tcPr>
            <w:tcW w:w="1507" w:type="dxa"/>
            <w:shd w:val="clear" w:color="auto" w:fill="auto"/>
          </w:tcPr>
          <w:p w14:paraId="4974A42D" w14:textId="77777777" w:rsidR="00DB7CB1" w:rsidRPr="00C43ACB" w:rsidRDefault="00DB7CB1" w:rsidP="00E802B8">
            <w:pPr>
              <w:pStyle w:val="TAL"/>
              <w:keepNext w:val="0"/>
              <w:rPr>
                <w:rFonts w:eastAsia="Arial Unicode MS"/>
                <w:i/>
              </w:rPr>
            </w:pPr>
            <w:r w:rsidRPr="00C43ACB">
              <w:rPr>
                <w:rFonts w:eastAsia="Arial Unicode MS"/>
                <w:i/>
                <w:lang w:eastAsia="ja-JP"/>
              </w:rPr>
              <w:t>authenticationProfile</w:t>
            </w:r>
          </w:p>
        </w:tc>
        <w:tc>
          <w:tcPr>
            <w:tcW w:w="841" w:type="dxa"/>
            <w:shd w:val="clear" w:color="auto" w:fill="auto"/>
          </w:tcPr>
          <w:p w14:paraId="1ACB3F85" w14:textId="77777777" w:rsidR="00DB7CB1" w:rsidRPr="00C43ACB" w:rsidRDefault="00DB7CB1" w:rsidP="00E802B8">
            <w:pPr>
              <w:pStyle w:val="TAL"/>
              <w:keepNext w:val="0"/>
              <w:rPr>
                <w:rFonts w:eastAsia="Arial Unicode MS"/>
              </w:rPr>
            </w:pPr>
            <w:r w:rsidRPr="00C43ACB">
              <w:t>7.1 in [</w:t>
            </w:r>
            <w:r w:rsidR="00CD7ABE" w:rsidRPr="00C43ACB">
              <w:rPr>
                <w:rFonts w:eastAsia="Arial Unicode MS"/>
                <w:lang w:eastAsia="ja-JP"/>
              </w:rPr>
              <w:fldChar w:fldCharType="begin"/>
            </w:r>
            <w:r w:rsidR="007C29BE" w:rsidRPr="00C43ACB">
              <w:rPr>
                <w:rFonts w:eastAsia="Arial Unicode MS"/>
                <w:lang w:eastAsia="ja-JP"/>
              </w:rPr>
              <w:instrText xml:space="preserve"> REF REF_ONEM2MTS_0022 \h </w:instrText>
            </w:r>
            <w:r w:rsidR="00CD7ABE" w:rsidRPr="00C43ACB">
              <w:rPr>
                <w:rFonts w:eastAsia="Arial Unicode MS"/>
                <w:lang w:eastAsia="ja-JP"/>
              </w:rPr>
            </w:r>
            <w:r w:rsidR="00CD7ABE" w:rsidRPr="00C43ACB">
              <w:rPr>
                <w:rFonts w:eastAsia="Arial Unicode MS"/>
                <w:lang w:eastAsia="ja-JP"/>
              </w:rPr>
              <w:fldChar w:fldCharType="separate"/>
            </w:r>
            <w:r w:rsidR="00004B9F">
              <w:rPr>
                <w:rFonts w:eastAsia="宋体"/>
                <w:noProof/>
                <w:lang w:eastAsia="zh-CN"/>
              </w:rPr>
              <w:t>9</w:t>
            </w:r>
            <w:r w:rsidR="00CD7ABE" w:rsidRPr="00C43ACB">
              <w:rPr>
                <w:rFonts w:eastAsia="Arial Unicode MS"/>
                <w:lang w:eastAsia="ja-JP"/>
              </w:rPr>
              <w:fldChar w:fldCharType="end"/>
            </w:r>
            <w:r w:rsidRPr="00C43ACB">
              <w:t>]</w:t>
            </w:r>
          </w:p>
        </w:tc>
      </w:tr>
      <w:tr w:rsidR="00DB7CB1" w:rsidRPr="00C43ACB" w14:paraId="218E11C1" w14:textId="77777777" w:rsidTr="00731766">
        <w:trPr>
          <w:jc w:val="center"/>
        </w:trPr>
        <w:tc>
          <w:tcPr>
            <w:tcW w:w="2099" w:type="dxa"/>
            <w:shd w:val="clear" w:color="auto" w:fill="auto"/>
          </w:tcPr>
          <w:p w14:paraId="69C0665A"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MAFClientRegCfg</w:t>
            </w:r>
          </w:p>
        </w:tc>
        <w:tc>
          <w:tcPr>
            <w:tcW w:w="3522" w:type="dxa"/>
            <w:shd w:val="clear" w:color="auto" w:fill="auto"/>
          </w:tcPr>
          <w:p w14:paraId="15236CDB" w14:textId="77777777" w:rsidR="00DB7CB1" w:rsidRPr="00C43ACB" w:rsidRDefault="00DB7CB1" w:rsidP="00E802B8">
            <w:pPr>
              <w:pStyle w:val="TAL"/>
              <w:keepNext w:val="0"/>
              <w:rPr>
                <w:rFonts w:eastAsia="Arial Unicode MS"/>
                <w:lang w:eastAsia="zh-CN"/>
              </w:rPr>
            </w:pPr>
            <w:r w:rsidRPr="00C43ACB">
              <w:rPr>
                <w:rFonts w:eastAsia="Arial Unicode MS"/>
                <w:lang w:eastAsia="zh-CN"/>
              </w:rPr>
              <w:t>To convey instructions regarding the MAF Client Registration procedure</w:t>
            </w:r>
          </w:p>
        </w:tc>
        <w:tc>
          <w:tcPr>
            <w:tcW w:w="1922" w:type="dxa"/>
            <w:shd w:val="clear" w:color="auto" w:fill="auto"/>
          </w:tcPr>
          <w:p w14:paraId="0B13D618"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subscription</w:t>
            </w:r>
          </w:p>
        </w:tc>
        <w:tc>
          <w:tcPr>
            <w:tcW w:w="1507" w:type="dxa"/>
            <w:shd w:val="clear" w:color="auto" w:fill="auto"/>
          </w:tcPr>
          <w:p w14:paraId="1309039B" w14:textId="77777777" w:rsidR="00DB7CB1" w:rsidRPr="00C43ACB" w:rsidRDefault="00DB7CB1" w:rsidP="00E802B8">
            <w:pPr>
              <w:pStyle w:val="TAL"/>
              <w:keepNext w:val="0"/>
              <w:rPr>
                <w:rFonts w:eastAsia="Arial Unicode MS"/>
                <w:i/>
              </w:rPr>
            </w:pPr>
            <w:r w:rsidRPr="00C43ACB">
              <w:rPr>
                <w:rFonts w:eastAsia="Arial Unicode MS"/>
                <w:i/>
                <w:lang w:eastAsia="ja-JP"/>
              </w:rPr>
              <w:t>authenticationProfile</w:t>
            </w:r>
          </w:p>
        </w:tc>
        <w:tc>
          <w:tcPr>
            <w:tcW w:w="841" w:type="dxa"/>
            <w:shd w:val="clear" w:color="auto" w:fill="auto"/>
          </w:tcPr>
          <w:p w14:paraId="5BDBFD37" w14:textId="77777777" w:rsidR="00DB7CB1" w:rsidRPr="00C43ACB" w:rsidRDefault="00DB7CB1" w:rsidP="00E802B8">
            <w:pPr>
              <w:pStyle w:val="TAL"/>
              <w:keepNext w:val="0"/>
              <w:rPr>
                <w:rFonts w:eastAsia="Arial Unicode MS"/>
              </w:rPr>
            </w:pPr>
            <w:r w:rsidRPr="00C43ACB">
              <w:t>7.1 in [</w:t>
            </w:r>
            <w:r w:rsidR="00CD7ABE" w:rsidRPr="00C43ACB">
              <w:rPr>
                <w:rFonts w:eastAsia="Arial Unicode MS"/>
                <w:lang w:eastAsia="ja-JP"/>
              </w:rPr>
              <w:fldChar w:fldCharType="begin"/>
            </w:r>
            <w:r w:rsidR="007C29BE" w:rsidRPr="00C43ACB">
              <w:rPr>
                <w:rFonts w:eastAsia="Arial Unicode MS"/>
                <w:lang w:eastAsia="ja-JP"/>
              </w:rPr>
              <w:instrText xml:space="preserve"> REF REF_ONEM2MTS_0022 \h </w:instrText>
            </w:r>
            <w:r w:rsidR="00CD7ABE" w:rsidRPr="00C43ACB">
              <w:rPr>
                <w:rFonts w:eastAsia="Arial Unicode MS"/>
                <w:lang w:eastAsia="ja-JP"/>
              </w:rPr>
            </w:r>
            <w:r w:rsidR="00CD7ABE" w:rsidRPr="00C43ACB">
              <w:rPr>
                <w:rFonts w:eastAsia="Arial Unicode MS"/>
                <w:lang w:eastAsia="ja-JP"/>
              </w:rPr>
              <w:fldChar w:fldCharType="separate"/>
            </w:r>
            <w:r w:rsidR="00004B9F">
              <w:rPr>
                <w:rFonts w:eastAsia="宋体"/>
                <w:noProof/>
                <w:lang w:eastAsia="zh-CN"/>
              </w:rPr>
              <w:t>9</w:t>
            </w:r>
            <w:r w:rsidR="00CD7ABE" w:rsidRPr="00C43ACB">
              <w:rPr>
                <w:rFonts w:eastAsia="Arial Unicode MS"/>
                <w:lang w:eastAsia="ja-JP"/>
              </w:rPr>
              <w:fldChar w:fldCharType="end"/>
            </w:r>
            <w:r w:rsidRPr="00C43ACB">
              <w:t>]</w:t>
            </w:r>
          </w:p>
        </w:tc>
      </w:tr>
      <w:bookmarkEnd w:id="401"/>
      <w:bookmarkEnd w:id="402"/>
    </w:tbl>
    <w:p w14:paraId="624BECBB" w14:textId="77777777" w:rsidR="00452CA5" w:rsidRPr="00C43ACB" w:rsidRDefault="00452CA5" w:rsidP="00452CA5">
      <w:pPr>
        <w:rPr>
          <w:rFonts w:eastAsia="宋体"/>
          <w:lang w:eastAsia="zh-CN"/>
        </w:rPr>
      </w:pPr>
    </w:p>
    <w:p w14:paraId="15C5B70D" w14:textId="77777777" w:rsidR="00CA62E1" w:rsidRPr="00C43ACB" w:rsidRDefault="00CA62E1" w:rsidP="00A97152">
      <w:pPr>
        <w:pStyle w:val="50"/>
      </w:pPr>
      <w:bookmarkStart w:id="403" w:name="_Toc507429765"/>
      <w:bookmarkStart w:id="404" w:name="_Toc2171962"/>
      <w:r w:rsidRPr="00C43ACB">
        <w:t>9.6.1.2.2</w:t>
      </w:r>
      <w:r w:rsidRPr="00C43ACB">
        <w:tab/>
        <w:t>Specializations of &lt;</w:t>
      </w:r>
      <w:r w:rsidRPr="00C43ACB">
        <w:rPr>
          <w:i/>
        </w:rPr>
        <w:t>flexContainer</w:t>
      </w:r>
      <w:r w:rsidRPr="00C43ACB">
        <w:t>&gt;</w:t>
      </w:r>
      <w:bookmarkEnd w:id="403"/>
      <w:bookmarkEnd w:id="404"/>
    </w:p>
    <w:p w14:paraId="5D0C1D87" w14:textId="77777777" w:rsidR="006D39BC" w:rsidRPr="00C43ACB" w:rsidRDefault="006D39BC" w:rsidP="00025B67">
      <w:pPr>
        <w:pStyle w:val="H6"/>
      </w:pPr>
      <w:bookmarkStart w:id="405" w:name="_Toc507429766"/>
      <w:r w:rsidRPr="00C43ACB">
        <w:rPr>
          <w:rFonts w:hint="eastAsia"/>
        </w:rPr>
        <w:t>9.6.1.2.2.1</w:t>
      </w:r>
      <w:r w:rsidRPr="00C43ACB">
        <w:rPr>
          <w:rFonts w:hint="eastAsia"/>
        </w:rPr>
        <w:tab/>
        <w:t>&lt;</w:t>
      </w:r>
      <w:r w:rsidRPr="00C43ACB">
        <w:rPr>
          <w:rFonts w:hint="eastAsia"/>
          <w:i/>
        </w:rPr>
        <w:t>flexContainer</w:t>
      </w:r>
      <w:r w:rsidRPr="00C43ACB">
        <w:rPr>
          <w:rFonts w:hint="eastAsia"/>
        </w:rPr>
        <w:t>&gt; for generic interworking</w:t>
      </w:r>
      <w:bookmarkEnd w:id="405"/>
    </w:p>
    <w:p w14:paraId="3A6EC9BF" w14:textId="77777777" w:rsidR="00DD4E65" w:rsidRPr="00C43ACB" w:rsidRDefault="006D1076" w:rsidP="00452CA5">
      <w:r w:rsidRPr="00C43ACB">
        <w:t xml:space="preserve">Generic interworking (specified in </w:t>
      </w:r>
      <w:r w:rsidR="00DF2BA1" w:rsidRPr="00C43ACB">
        <w:t xml:space="preserve">oneM2M </w:t>
      </w:r>
      <w:r w:rsidRPr="00C43ACB">
        <w:t xml:space="preserve">TS-0012 </w:t>
      </w:r>
      <w:r w:rsidR="00DF2BA1" w:rsidRPr="00C43ACB">
        <w:t>[</w:t>
      </w:r>
      <w:r w:rsidR="00CD7ABE" w:rsidRPr="00C43ACB">
        <w:fldChar w:fldCharType="begin"/>
      </w:r>
      <w:r w:rsidR="00DF2BA1" w:rsidRPr="00C43ACB">
        <w:instrText xml:space="preserve"> REF  REF_oneM2MTS_0012 \h </w:instrText>
      </w:r>
      <w:r w:rsidR="00CD7ABE" w:rsidRPr="00C43ACB">
        <w:fldChar w:fldCharType="separate"/>
      </w:r>
      <w:r w:rsidR="00004B9F">
        <w:rPr>
          <w:rFonts w:eastAsia="宋体"/>
          <w:noProof/>
          <w:lang w:eastAsia="zh-CN"/>
        </w:rPr>
        <w:t>6</w:t>
      </w:r>
      <w:r w:rsidR="00CD7ABE" w:rsidRPr="00C43ACB">
        <w:fldChar w:fldCharType="end"/>
      </w:r>
      <w:r w:rsidR="00DF2BA1" w:rsidRPr="00C43ACB">
        <w:t>]</w:t>
      </w:r>
      <w:r w:rsidRPr="00C43ACB">
        <w:t xml:space="preserve">) provides interworking with many types of non- oneM2M area networks and their devices. It supports the interworking variant </w:t>
      </w:r>
      <w:r w:rsidR="003D10C8" w:rsidRPr="00C43ACB">
        <w:t>"</w:t>
      </w:r>
      <w:r w:rsidRPr="00C43ACB">
        <w:t xml:space="preserve"> full mapping of the semantic of the non-oneM2M data model to Mca</w:t>
      </w:r>
      <w:r w:rsidR="003D10C8" w:rsidRPr="00C43ACB">
        <w:t>"</w:t>
      </w:r>
      <w:r w:rsidRPr="00C43ACB">
        <w:t xml:space="preserve"> as indicated in </w:t>
      </w:r>
      <w:r w:rsidR="007C29BE" w:rsidRPr="00C43ACB">
        <w:t>clause</w:t>
      </w:r>
      <w:r w:rsidRPr="00C43ACB">
        <w:t xml:space="preserve"> F.2.</w:t>
      </w:r>
    </w:p>
    <w:p w14:paraId="34D5998A" w14:textId="473E7AB4" w:rsidR="006D39BC" w:rsidRPr="00C43ACB" w:rsidRDefault="006D1076" w:rsidP="00452CA5">
      <w:pPr>
        <w:rPr>
          <w:rFonts w:eastAsia="宋体"/>
          <w:lang w:eastAsia="zh-CN"/>
        </w:rPr>
      </w:pPr>
      <w:r w:rsidRPr="00C43ACB">
        <w:t xml:space="preserve">Generic interworking can be done for non-oneM2M systems for which no oneM2M specified interworking </w:t>
      </w:r>
      <w:r w:rsidR="00BF1D3C" w:rsidRPr="00C43ACB">
        <w:t>exists. For</w:t>
      </w:r>
      <w:r w:rsidRPr="00C43ACB">
        <w:t xml:space="preserve"> generic interworking the non-oneM2M data model of the non- oneM2M area network needs to be described in the form of a oneM2M compliant ontology which is derived from the oneM2M base ontology (specified in </w:t>
      </w:r>
      <w:r w:rsidR="00DF2BA1" w:rsidRPr="00C43ACB">
        <w:t xml:space="preserve">oneM2M </w:t>
      </w:r>
      <w:r w:rsidR="007C29BE" w:rsidRPr="00C43ACB">
        <w:t>TS</w:t>
      </w:r>
      <w:r w:rsidR="007C29BE" w:rsidRPr="00C43ACB">
        <w:noBreakHyphen/>
        <w:t>0012 </w:t>
      </w:r>
      <w:r w:rsidR="00DF2BA1" w:rsidRPr="00C43ACB">
        <w:t>[</w:t>
      </w:r>
      <w:r w:rsidR="00CD7ABE" w:rsidRPr="00C43ACB">
        <w:fldChar w:fldCharType="begin"/>
      </w:r>
      <w:r w:rsidR="00DF2BA1" w:rsidRPr="00C43ACB">
        <w:instrText xml:space="preserve"> REF  REF_oneM2MTS_0012 \h </w:instrText>
      </w:r>
      <w:r w:rsidR="00CD7ABE" w:rsidRPr="00C43ACB">
        <w:fldChar w:fldCharType="separate"/>
      </w:r>
      <w:r w:rsidR="00004B9F">
        <w:rPr>
          <w:rFonts w:eastAsia="宋体"/>
          <w:noProof/>
          <w:lang w:eastAsia="zh-CN"/>
        </w:rPr>
        <w:t>6</w:t>
      </w:r>
      <w:r w:rsidR="00CD7ABE" w:rsidRPr="00C43ACB">
        <w:fldChar w:fldCharType="end"/>
      </w:r>
      <w:r w:rsidR="00DF2BA1" w:rsidRPr="00C43ACB">
        <w:t>]</w:t>
      </w:r>
      <w:r w:rsidRPr="00C43ACB">
        <w:t>) and that may be available in a formal description language (e.g. OWL).</w:t>
      </w:r>
    </w:p>
    <w:p w14:paraId="01700047" w14:textId="77777777" w:rsidR="006D1076" w:rsidRPr="00C43ACB" w:rsidRDefault="006D1076" w:rsidP="006D1076">
      <w:pPr>
        <w:keepNext/>
        <w:keepLines/>
      </w:pPr>
      <w:r w:rsidRPr="00C43ACB">
        <w:t xml:space="preserve">Table </w:t>
      </w:r>
      <w:r w:rsidR="007C29BE" w:rsidRPr="00C43ACB">
        <w:rPr>
          <w:rFonts w:hint="eastAsia"/>
        </w:rPr>
        <w:t>9.6.1.2.2.1</w:t>
      </w:r>
      <w:r w:rsidRPr="00C43ACB">
        <w:t xml:space="preserve">-1 lists specializations of the </w:t>
      </w:r>
      <w:r w:rsidRPr="00C43ACB">
        <w:rPr>
          <w:i/>
        </w:rPr>
        <w:t>&lt;</w:t>
      </w:r>
      <w:r w:rsidRPr="00C43ACB">
        <w:rPr>
          <w:rFonts w:hint="eastAsia"/>
          <w:i/>
          <w:lang w:eastAsia="ko-KR"/>
        </w:rPr>
        <w:t>flexContainer</w:t>
      </w:r>
      <w:r w:rsidRPr="00C43ACB">
        <w:rPr>
          <w:i/>
        </w:rPr>
        <w:t>&gt;</w:t>
      </w:r>
      <w:r w:rsidRPr="00C43ACB">
        <w:t xml:space="preserve"> resource </w:t>
      </w:r>
      <w:r w:rsidRPr="00C43ACB">
        <w:rPr>
          <w:rFonts w:hint="eastAsia"/>
          <w:lang w:eastAsia="ko-KR"/>
        </w:rPr>
        <w:t>t</w:t>
      </w:r>
      <w:r w:rsidRPr="00C43ACB">
        <w:t xml:space="preserve">ype for generic interworking in which the </w:t>
      </w:r>
      <w:r w:rsidRPr="00C43ACB">
        <w:rPr>
          <w:rFonts w:hint="eastAsia"/>
          <w:i/>
          <w:lang w:eastAsia="ko-KR"/>
        </w:rPr>
        <w:t>container</w:t>
      </w:r>
      <w:r w:rsidRPr="00C43ACB">
        <w:rPr>
          <w:i/>
        </w:rPr>
        <w:t>Definition</w:t>
      </w:r>
      <w:r w:rsidRPr="00C43ACB">
        <w:t xml:space="preserve"> attribute provides further definition of the resource.</w:t>
      </w:r>
    </w:p>
    <w:p w14:paraId="40C75FA9" w14:textId="77777777" w:rsidR="006D1076" w:rsidRPr="00C43ACB" w:rsidRDefault="006D1076" w:rsidP="003521AA">
      <w:pPr>
        <w:pStyle w:val="TH"/>
      </w:pPr>
      <w:r w:rsidRPr="00C43ACB">
        <w:t xml:space="preserve">Table </w:t>
      </w:r>
      <w:r w:rsidR="007C29BE" w:rsidRPr="00C43ACB">
        <w:rPr>
          <w:rFonts w:hint="eastAsia"/>
        </w:rPr>
        <w:t>9.6.1.2.2.1</w:t>
      </w:r>
      <w:r w:rsidRPr="00C43ACB">
        <w:t>-1</w:t>
      </w:r>
      <w:r w:rsidR="006734D1" w:rsidRPr="00C43ACB">
        <w:t>:</w:t>
      </w:r>
      <w:r w:rsidRPr="00C43ACB">
        <w:t xml:space="preserve"> </w:t>
      </w:r>
      <w:r w:rsidRPr="00C43ACB">
        <w:rPr>
          <w:i/>
        </w:rPr>
        <w:t>&lt;</w:t>
      </w:r>
      <w:r w:rsidRPr="00C43ACB">
        <w:rPr>
          <w:rFonts w:hint="eastAsia"/>
          <w:i/>
        </w:rPr>
        <w:t>flexContainer</w:t>
      </w:r>
      <w:r w:rsidRPr="00C43ACB">
        <w:rPr>
          <w:i/>
        </w:rPr>
        <w:t>&gt;</w:t>
      </w:r>
      <w:r w:rsidRPr="00C43ACB">
        <w:t xml:space="preserve"> Specializations for Generic Interworking</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3119"/>
        <w:gridCol w:w="1984"/>
        <w:gridCol w:w="1701"/>
        <w:gridCol w:w="1118"/>
      </w:tblGrid>
      <w:tr w:rsidR="006D1076" w:rsidRPr="00C43ACB" w14:paraId="184066BE" w14:textId="77777777" w:rsidTr="001C13B4">
        <w:trPr>
          <w:tblHeader/>
          <w:jc w:val="center"/>
        </w:trPr>
        <w:tc>
          <w:tcPr>
            <w:tcW w:w="1969" w:type="dxa"/>
            <w:shd w:val="clear" w:color="auto" w:fill="C0C0C0"/>
            <w:vAlign w:val="center"/>
          </w:tcPr>
          <w:p w14:paraId="3BADB541" w14:textId="77777777" w:rsidR="006D1076" w:rsidRPr="00C43ACB" w:rsidRDefault="006D1076" w:rsidP="00913A8D">
            <w:pPr>
              <w:keepNext/>
              <w:keepLines/>
              <w:spacing w:after="0"/>
              <w:jc w:val="center"/>
              <w:rPr>
                <w:rFonts w:ascii="Arial" w:eastAsia="Arial Unicode MS" w:hAnsi="Arial"/>
                <w:b/>
                <w:sz w:val="18"/>
              </w:rPr>
            </w:pPr>
            <w:r w:rsidRPr="00C43ACB">
              <w:rPr>
                <w:rFonts w:ascii="Arial" w:eastAsia="Arial Unicode MS" w:hAnsi="Arial"/>
                <w:b/>
                <w:sz w:val="18"/>
              </w:rPr>
              <w:t xml:space="preserve">Resource specialization </w:t>
            </w:r>
          </w:p>
        </w:tc>
        <w:tc>
          <w:tcPr>
            <w:tcW w:w="3119" w:type="dxa"/>
            <w:shd w:val="clear" w:color="auto" w:fill="C0C0C0"/>
            <w:vAlign w:val="center"/>
          </w:tcPr>
          <w:p w14:paraId="120F6245" w14:textId="77777777" w:rsidR="006D1076" w:rsidRPr="00C43ACB" w:rsidRDefault="006D1076" w:rsidP="00913A8D">
            <w:pPr>
              <w:keepNext/>
              <w:keepLines/>
              <w:spacing w:after="0"/>
              <w:jc w:val="center"/>
              <w:rPr>
                <w:rFonts w:ascii="Arial" w:eastAsia="Arial Unicode MS" w:hAnsi="Arial"/>
                <w:b/>
                <w:sz w:val="18"/>
              </w:rPr>
            </w:pPr>
            <w:r w:rsidRPr="00C43ACB">
              <w:rPr>
                <w:rFonts w:ascii="Arial" w:eastAsia="Arial Unicode MS" w:hAnsi="Arial"/>
                <w:b/>
                <w:sz w:val="18"/>
              </w:rPr>
              <w:t>Short Description</w:t>
            </w:r>
          </w:p>
        </w:tc>
        <w:tc>
          <w:tcPr>
            <w:tcW w:w="1984" w:type="dxa"/>
            <w:shd w:val="clear" w:color="auto" w:fill="C0C0C0"/>
            <w:vAlign w:val="center"/>
          </w:tcPr>
          <w:p w14:paraId="7339BADE" w14:textId="77777777" w:rsidR="006D1076" w:rsidRPr="00C43ACB" w:rsidRDefault="006D1076" w:rsidP="00913A8D">
            <w:pPr>
              <w:keepNext/>
              <w:keepLines/>
              <w:spacing w:after="0"/>
              <w:jc w:val="center"/>
              <w:rPr>
                <w:rFonts w:ascii="Arial" w:eastAsia="Arial Unicode MS" w:hAnsi="Arial"/>
                <w:b/>
                <w:sz w:val="18"/>
              </w:rPr>
            </w:pPr>
            <w:r w:rsidRPr="00C43ACB">
              <w:rPr>
                <w:rFonts w:ascii="Arial" w:eastAsia="Arial Unicode MS" w:hAnsi="Arial"/>
                <w:b/>
                <w:sz w:val="18"/>
              </w:rPr>
              <w:t>Child Resource Types</w:t>
            </w:r>
          </w:p>
        </w:tc>
        <w:tc>
          <w:tcPr>
            <w:tcW w:w="1701" w:type="dxa"/>
            <w:shd w:val="clear" w:color="auto" w:fill="C0C0C0"/>
            <w:vAlign w:val="center"/>
          </w:tcPr>
          <w:p w14:paraId="08C2D3A2" w14:textId="77777777" w:rsidR="006D1076" w:rsidRPr="00C43ACB" w:rsidRDefault="006D1076" w:rsidP="00913A8D">
            <w:pPr>
              <w:keepNext/>
              <w:keepLines/>
              <w:spacing w:after="0"/>
              <w:jc w:val="center"/>
              <w:rPr>
                <w:rFonts w:ascii="Arial" w:eastAsia="Arial Unicode MS" w:hAnsi="Arial"/>
                <w:b/>
                <w:sz w:val="18"/>
              </w:rPr>
            </w:pPr>
            <w:r w:rsidRPr="00C43ACB">
              <w:rPr>
                <w:rFonts w:ascii="Arial" w:eastAsia="Arial Unicode MS" w:hAnsi="Arial"/>
                <w:b/>
                <w:sz w:val="18"/>
              </w:rPr>
              <w:t>Parent Resource Types</w:t>
            </w:r>
          </w:p>
        </w:tc>
        <w:tc>
          <w:tcPr>
            <w:tcW w:w="1118" w:type="dxa"/>
            <w:shd w:val="clear" w:color="auto" w:fill="C0C0C0"/>
            <w:vAlign w:val="center"/>
          </w:tcPr>
          <w:p w14:paraId="353DA06E" w14:textId="77777777" w:rsidR="006D1076" w:rsidRPr="00C43ACB" w:rsidRDefault="006D1076" w:rsidP="00913A8D">
            <w:pPr>
              <w:keepNext/>
              <w:keepLines/>
              <w:spacing w:after="0"/>
              <w:jc w:val="center"/>
              <w:rPr>
                <w:rFonts w:ascii="Arial" w:eastAsia="Arial Unicode MS" w:hAnsi="Arial"/>
                <w:b/>
                <w:sz w:val="18"/>
              </w:rPr>
            </w:pPr>
            <w:r w:rsidRPr="00C43ACB">
              <w:rPr>
                <w:rFonts w:ascii="Arial" w:eastAsia="Arial Unicode MS" w:hAnsi="Arial"/>
                <w:b/>
                <w:sz w:val="18"/>
              </w:rPr>
              <w:t>Clause</w:t>
            </w:r>
          </w:p>
        </w:tc>
      </w:tr>
      <w:tr w:rsidR="006D1076" w:rsidRPr="00C43ACB" w14:paraId="560B3A38" w14:textId="77777777" w:rsidTr="001C13B4">
        <w:trPr>
          <w:jc w:val="center"/>
        </w:trPr>
        <w:tc>
          <w:tcPr>
            <w:tcW w:w="1969" w:type="dxa"/>
            <w:tcBorders>
              <w:bottom w:val="single" w:sz="4" w:space="0" w:color="auto"/>
            </w:tcBorders>
          </w:tcPr>
          <w:p w14:paraId="79B24523" w14:textId="77777777" w:rsidR="006D1076" w:rsidRPr="00C43ACB" w:rsidRDefault="006D1076" w:rsidP="00913A8D">
            <w:pPr>
              <w:keepLines/>
              <w:spacing w:after="0"/>
              <w:rPr>
                <w:rFonts w:ascii="Arial" w:eastAsia="Arial Unicode MS" w:hAnsi="Arial"/>
                <w:i/>
                <w:sz w:val="18"/>
              </w:rPr>
            </w:pPr>
            <w:r w:rsidRPr="00C43ACB">
              <w:rPr>
                <w:rFonts w:ascii="Arial" w:hAnsi="Arial"/>
                <w:i/>
                <w:sz w:val="18"/>
              </w:rPr>
              <w:t>genericInterworkingService</w:t>
            </w:r>
          </w:p>
        </w:tc>
        <w:tc>
          <w:tcPr>
            <w:tcW w:w="3119" w:type="dxa"/>
            <w:tcBorders>
              <w:bottom w:val="single" w:sz="4" w:space="0" w:color="auto"/>
            </w:tcBorders>
          </w:tcPr>
          <w:p w14:paraId="47133FCF" w14:textId="77777777" w:rsidR="006D1076" w:rsidRPr="00C43ACB" w:rsidRDefault="006D1076" w:rsidP="00913A8D">
            <w:pPr>
              <w:keepNext/>
              <w:keepLines/>
              <w:spacing w:after="0"/>
              <w:rPr>
                <w:rFonts w:ascii="Arial" w:eastAsia="Arial Unicode MS" w:hAnsi="Arial"/>
                <w:sz w:val="18"/>
                <w:lang w:eastAsia="ko-KR"/>
              </w:rPr>
            </w:pPr>
            <w:r w:rsidRPr="00C43ACB">
              <w:rPr>
                <w:rFonts w:ascii="Arial" w:eastAsia="Arial Unicode MS" w:hAnsi="Arial"/>
                <w:sz w:val="18"/>
                <w:lang w:eastAsia="ko-KR"/>
              </w:rPr>
              <w:t>This resource type is used to link to a set of input- and outputDataPoints of the service and to provide the parent resource for operationInstance resourcesof the service</w:t>
            </w:r>
          </w:p>
        </w:tc>
        <w:tc>
          <w:tcPr>
            <w:tcW w:w="1984" w:type="dxa"/>
            <w:tcBorders>
              <w:bottom w:val="single" w:sz="4" w:space="0" w:color="auto"/>
            </w:tcBorders>
          </w:tcPr>
          <w:p w14:paraId="4883B7D9" w14:textId="77777777" w:rsidR="006D1076" w:rsidRPr="00C43ACB" w:rsidRDefault="006D1076" w:rsidP="00913A8D">
            <w:pPr>
              <w:keepLines/>
              <w:spacing w:after="0"/>
              <w:rPr>
                <w:rFonts w:ascii="Arial" w:eastAsia="Arial Unicode MS" w:hAnsi="Arial"/>
                <w:sz w:val="18"/>
              </w:rPr>
            </w:pPr>
            <w:r w:rsidRPr="00C43ACB">
              <w:rPr>
                <w:rFonts w:ascii="Arial" w:hAnsi="Arial"/>
                <w:i/>
                <w:sz w:val="18"/>
              </w:rPr>
              <w:t>genericInterworkingService, genericInterworkingOperationInstance, semanticDescriptor, subscription</w:t>
            </w:r>
          </w:p>
        </w:tc>
        <w:tc>
          <w:tcPr>
            <w:tcW w:w="1701" w:type="dxa"/>
            <w:tcBorders>
              <w:bottom w:val="single" w:sz="4" w:space="0" w:color="auto"/>
            </w:tcBorders>
          </w:tcPr>
          <w:p w14:paraId="0030DCE6" w14:textId="77777777" w:rsidR="006D1076" w:rsidRPr="00C43ACB" w:rsidRDefault="006D1076" w:rsidP="00913A8D">
            <w:pPr>
              <w:keepLines/>
              <w:spacing w:after="0"/>
              <w:rPr>
                <w:rFonts w:ascii="Arial" w:eastAsia="Arial Unicode MS" w:hAnsi="Arial"/>
                <w:i/>
                <w:sz w:val="18"/>
                <w:lang w:eastAsia="ko-KR"/>
              </w:rPr>
            </w:pPr>
            <w:r w:rsidRPr="00C43ACB">
              <w:rPr>
                <w:rFonts w:ascii="Arial" w:eastAsia="Arial Unicode MS" w:hAnsi="Arial" w:hint="eastAsia"/>
                <w:i/>
                <w:sz w:val="18"/>
                <w:lang w:eastAsia="ko-KR"/>
              </w:rPr>
              <w:t>AE</w:t>
            </w:r>
            <w:r w:rsidRPr="00C43ACB">
              <w:rPr>
                <w:rFonts w:ascii="Arial" w:eastAsia="Arial Unicode MS" w:hAnsi="Arial"/>
                <w:i/>
                <w:sz w:val="18"/>
                <w:lang w:eastAsia="ko-KR"/>
              </w:rPr>
              <w:t xml:space="preserve">, container, flexContainer, </w:t>
            </w:r>
            <w:r w:rsidRPr="00C43ACB">
              <w:rPr>
                <w:rFonts w:ascii="Arial" w:hAnsi="Arial"/>
                <w:i/>
                <w:sz w:val="18"/>
              </w:rPr>
              <w:t>genericInterworkingService</w:t>
            </w:r>
          </w:p>
        </w:tc>
        <w:tc>
          <w:tcPr>
            <w:tcW w:w="1118" w:type="dxa"/>
            <w:tcBorders>
              <w:bottom w:val="single" w:sz="4" w:space="0" w:color="auto"/>
            </w:tcBorders>
            <w:shd w:val="clear" w:color="auto" w:fill="auto"/>
          </w:tcPr>
          <w:p w14:paraId="6D970798" w14:textId="77777777" w:rsidR="006D1076" w:rsidRPr="00C43ACB" w:rsidRDefault="006D1076" w:rsidP="00DD4E65">
            <w:pPr>
              <w:pStyle w:val="TAL"/>
              <w:rPr>
                <w:rFonts w:eastAsia="Arial Unicode MS" w:cs="Arial"/>
                <w:szCs w:val="18"/>
                <w:lang w:eastAsia="ko-KR"/>
              </w:rPr>
            </w:pPr>
            <w:r w:rsidRPr="00C43ACB">
              <w:rPr>
                <w:rFonts w:eastAsia="Arial Unicode MS" w:cs="Arial"/>
                <w:szCs w:val="18"/>
                <w:lang w:eastAsia="ko-KR"/>
              </w:rPr>
              <w:t xml:space="preserve">9 in </w:t>
            </w:r>
            <w:r w:rsidR="00DF2BA1" w:rsidRPr="00C43ACB">
              <w:rPr>
                <w:rFonts w:cs="Arial"/>
                <w:szCs w:val="18"/>
              </w:rPr>
              <w:t>[</w:t>
            </w:r>
            <w:r w:rsidR="00697CFC" w:rsidRPr="00C43ACB">
              <w:fldChar w:fldCharType="begin"/>
            </w:r>
            <w:r w:rsidR="00697CFC" w:rsidRPr="00C43ACB">
              <w:instrText xml:space="preserve"> REF  REF_oneM2MTS_0012 \h  \* MERGEFORMAT </w:instrText>
            </w:r>
            <w:r w:rsidR="00697CFC" w:rsidRPr="00C43ACB">
              <w:fldChar w:fldCharType="separate"/>
            </w:r>
            <w:r w:rsidR="00004B9F" w:rsidRPr="00004B9F">
              <w:t>6</w:t>
            </w:r>
            <w:r w:rsidR="00697CFC" w:rsidRPr="00C43ACB">
              <w:fldChar w:fldCharType="end"/>
            </w:r>
            <w:r w:rsidR="00DF2BA1" w:rsidRPr="00C43ACB">
              <w:rPr>
                <w:rFonts w:cs="Arial"/>
                <w:szCs w:val="18"/>
              </w:rPr>
              <w:t>]</w:t>
            </w:r>
          </w:p>
        </w:tc>
      </w:tr>
      <w:tr w:rsidR="006D1076" w:rsidRPr="00C43ACB" w14:paraId="298590F1" w14:textId="77777777" w:rsidTr="001C13B4">
        <w:trPr>
          <w:jc w:val="center"/>
        </w:trPr>
        <w:tc>
          <w:tcPr>
            <w:tcW w:w="1969" w:type="dxa"/>
            <w:shd w:val="clear" w:color="auto" w:fill="auto"/>
          </w:tcPr>
          <w:p w14:paraId="07C56312" w14:textId="77777777" w:rsidR="006D1076" w:rsidRPr="00C43ACB" w:rsidRDefault="006D1076" w:rsidP="00913A8D">
            <w:pPr>
              <w:keepLines/>
              <w:spacing w:after="0"/>
              <w:rPr>
                <w:rFonts w:ascii="Arial" w:eastAsia="Arial Unicode MS" w:hAnsi="Arial"/>
                <w:i/>
                <w:sz w:val="18"/>
              </w:rPr>
            </w:pPr>
            <w:r w:rsidRPr="00C43ACB">
              <w:rPr>
                <w:rFonts w:ascii="Arial" w:hAnsi="Arial"/>
                <w:i/>
                <w:sz w:val="18"/>
              </w:rPr>
              <w:t>genericInterworkingOperationInstance</w:t>
            </w:r>
          </w:p>
        </w:tc>
        <w:tc>
          <w:tcPr>
            <w:tcW w:w="3119" w:type="dxa"/>
            <w:shd w:val="clear" w:color="auto" w:fill="auto"/>
          </w:tcPr>
          <w:p w14:paraId="3A764C28" w14:textId="77777777" w:rsidR="006D1076" w:rsidRPr="00C43ACB" w:rsidRDefault="006D1076" w:rsidP="00913A8D">
            <w:pPr>
              <w:keepLines/>
              <w:spacing w:after="0"/>
              <w:rPr>
                <w:rFonts w:ascii="Arial" w:eastAsia="Arial Unicode MS" w:hAnsi="Arial"/>
                <w:sz w:val="18"/>
                <w:lang w:eastAsia="ko-KR"/>
              </w:rPr>
            </w:pPr>
            <w:r w:rsidRPr="00C43ACB">
              <w:rPr>
                <w:rFonts w:ascii="Arial" w:eastAsia="Arial Unicode MS" w:hAnsi="Arial"/>
                <w:sz w:val="18"/>
                <w:lang w:eastAsia="ko-KR"/>
              </w:rPr>
              <w:t>This resource type is used to link to a set of input- and outputDataPoints and a set of operationInputs and operationOutputs of the operationInstance</w:t>
            </w:r>
          </w:p>
        </w:tc>
        <w:tc>
          <w:tcPr>
            <w:tcW w:w="1984" w:type="dxa"/>
            <w:shd w:val="clear" w:color="auto" w:fill="auto"/>
          </w:tcPr>
          <w:p w14:paraId="67547139" w14:textId="77777777" w:rsidR="006D1076" w:rsidRPr="00C43ACB" w:rsidRDefault="006D1076" w:rsidP="00913A8D">
            <w:pPr>
              <w:keepLines/>
              <w:spacing w:after="0"/>
              <w:rPr>
                <w:rFonts w:ascii="Arial" w:eastAsia="Arial Unicode MS" w:hAnsi="Arial"/>
                <w:i/>
                <w:sz w:val="18"/>
              </w:rPr>
            </w:pPr>
            <w:r w:rsidRPr="00C43ACB">
              <w:rPr>
                <w:rFonts w:ascii="Arial" w:hAnsi="Arial"/>
                <w:i/>
                <w:sz w:val="18"/>
              </w:rPr>
              <w:t>semanticDescriptor, subscription</w:t>
            </w:r>
          </w:p>
        </w:tc>
        <w:tc>
          <w:tcPr>
            <w:tcW w:w="1701" w:type="dxa"/>
            <w:shd w:val="clear" w:color="auto" w:fill="auto"/>
          </w:tcPr>
          <w:p w14:paraId="2D88779E" w14:textId="77777777" w:rsidR="006D1076" w:rsidRPr="00C43ACB" w:rsidRDefault="006D1076" w:rsidP="006734D1">
            <w:pPr>
              <w:keepLines/>
              <w:spacing w:after="0"/>
              <w:rPr>
                <w:rFonts w:ascii="Arial" w:eastAsia="Arial Unicode MS" w:hAnsi="Arial"/>
                <w:i/>
                <w:sz w:val="18"/>
                <w:lang w:eastAsia="ko-KR"/>
              </w:rPr>
            </w:pPr>
            <w:r w:rsidRPr="00C43ACB">
              <w:rPr>
                <w:rFonts w:ascii="Arial" w:hAnsi="Arial"/>
                <w:i/>
                <w:sz w:val="18"/>
              </w:rPr>
              <w:t>genericInterworkingService</w:t>
            </w:r>
          </w:p>
        </w:tc>
        <w:tc>
          <w:tcPr>
            <w:tcW w:w="1118" w:type="dxa"/>
            <w:shd w:val="clear" w:color="auto" w:fill="auto"/>
          </w:tcPr>
          <w:p w14:paraId="6761AF0E" w14:textId="77777777" w:rsidR="006D1076" w:rsidRPr="00C43ACB" w:rsidRDefault="006D1076" w:rsidP="00DD4E65">
            <w:pPr>
              <w:pStyle w:val="TAL"/>
              <w:rPr>
                <w:rFonts w:eastAsia="Arial Unicode MS" w:cs="Arial"/>
                <w:szCs w:val="18"/>
                <w:lang w:eastAsia="ko-KR"/>
              </w:rPr>
            </w:pPr>
            <w:r w:rsidRPr="00C43ACB">
              <w:rPr>
                <w:rFonts w:eastAsia="Arial Unicode MS" w:cs="Arial"/>
                <w:szCs w:val="18"/>
                <w:lang w:eastAsia="ko-KR"/>
              </w:rPr>
              <w:t xml:space="preserve">9 in </w:t>
            </w:r>
            <w:r w:rsidR="00DF2BA1" w:rsidRPr="00C43ACB">
              <w:rPr>
                <w:rFonts w:cs="Arial"/>
                <w:szCs w:val="18"/>
              </w:rPr>
              <w:t>[</w:t>
            </w:r>
            <w:r w:rsidR="00697CFC" w:rsidRPr="00C43ACB">
              <w:fldChar w:fldCharType="begin"/>
            </w:r>
            <w:r w:rsidR="00697CFC" w:rsidRPr="00C43ACB">
              <w:instrText xml:space="preserve"> REF  REF_oneM2MTS_0012 \h  \* MERGEFORMAT </w:instrText>
            </w:r>
            <w:r w:rsidR="00697CFC" w:rsidRPr="00C43ACB">
              <w:fldChar w:fldCharType="separate"/>
            </w:r>
            <w:r w:rsidR="00004B9F" w:rsidRPr="00004B9F">
              <w:t>6</w:t>
            </w:r>
            <w:r w:rsidR="00697CFC" w:rsidRPr="00C43ACB">
              <w:fldChar w:fldCharType="end"/>
            </w:r>
            <w:r w:rsidR="00DF2BA1" w:rsidRPr="00C43ACB">
              <w:rPr>
                <w:rFonts w:cs="Arial"/>
                <w:szCs w:val="18"/>
              </w:rPr>
              <w:t>]</w:t>
            </w:r>
          </w:p>
        </w:tc>
      </w:tr>
    </w:tbl>
    <w:p w14:paraId="041633C3" w14:textId="77777777" w:rsidR="006D1076" w:rsidRPr="00C43ACB" w:rsidRDefault="006D1076" w:rsidP="006D1076">
      <w:pPr>
        <w:rPr>
          <w:rFonts w:eastAsia="宋体"/>
          <w:lang w:eastAsia="zh-CN"/>
        </w:rPr>
      </w:pPr>
    </w:p>
    <w:p w14:paraId="62CC7AE2" w14:textId="77777777" w:rsidR="006D1076" w:rsidRPr="00C43ACB" w:rsidRDefault="006D1076" w:rsidP="00025B67">
      <w:pPr>
        <w:pStyle w:val="H6"/>
      </w:pPr>
      <w:bookmarkStart w:id="406" w:name="_Toc507429767"/>
      <w:r w:rsidRPr="00C43ACB">
        <w:rPr>
          <w:rFonts w:hint="eastAsia"/>
        </w:rPr>
        <w:t>9.6.1.2.2.2</w:t>
      </w:r>
      <w:r w:rsidRPr="00C43ACB">
        <w:rPr>
          <w:rFonts w:hint="eastAsia"/>
        </w:rPr>
        <w:tab/>
      </w:r>
      <w:r w:rsidRPr="00C43ACB">
        <w:t>&lt;</w:t>
      </w:r>
      <w:r w:rsidRPr="00C43ACB">
        <w:rPr>
          <w:i/>
        </w:rPr>
        <w:t>flexContainer</w:t>
      </w:r>
      <w:r w:rsidRPr="00C43ACB">
        <w:rPr>
          <w:rFonts w:hint="eastAsia"/>
        </w:rPr>
        <w:t>&gt;</w:t>
      </w:r>
      <w:r w:rsidRPr="00C43ACB">
        <w:t xml:space="preserve"> for </w:t>
      </w:r>
      <w:r w:rsidRPr="00C43ACB">
        <w:rPr>
          <w:rFonts w:hint="eastAsia"/>
        </w:rPr>
        <w:t>AllJoyn</w:t>
      </w:r>
      <w:r w:rsidRPr="00C43ACB">
        <w:t xml:space="preserve"> </w:t>
      </w:r>
      <w:r w:rsidRPr="00C43ACB">
        <w:rPr>
          <w:rFonts w:hint="eastAsia"/>
        </w:rPr>
        <w:t>i</w:t>
      </w:r>
      <w:r w:rsidRPr="00C43ACB">
        <w:t>nterworking</w:t>
      </w:r>
      <w:bookmarkEnd w:id="406"/>
    </w:p>
    <w:p w14:paraId="59930F09" w14:textId="77777777" w:rsidR="006D1076" w:rsidRPr="00C43ACB" w:rsidRDefault="006D1076" w:rsidP="006D1076">
      <w:pPr>
        <w:keepNext/>
        <w:keepLines/>
        <w:rPr>
          <w:lang w:eastAsia="ko-KR"/>
        </w:rPr>
      </w:pPr>
      <w:r w:rsidRPr="00C43ACB">
        <w:rPr>
          <w:rFonts w:hint="eastAsia"/>
          <w:lang w:eastAsia="ko-KR"/>
        </w:rPr>
        <w:t>T</w:t>
      </w:r>
      <w:r w:rsidRPr="00C43ACB">
        <w:rPr>
          <w:lang w:eastAsia="ko-KR"/>
        </w:rPr>
        <w:t>h</w:t>
      </w:r>
      <w:r w:rsidRPr="00C43ACB">
        <w:rPr>
          <w:rFonts w:hint="eastAsia"/>
          <w:lang w:eastAsia="ko-KR"/>
        </w:rPr>
        <w:t>e following table contains the list of &lt;flexContainer&gt; specialization resources for oneM2M and AllJoyn interworking defined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hint="eastAsia"/>
          <w:lang w:eastAsia="ko-KR"/>
        </w:rPr>
        <w:t>]. This also summarizes parent-child relationship for each specialization resource type.</w:t>
      </w:r>
    </w:p>
    <w:p w14:paraId="79B4AB6D" w14:textId="77777777" w:rsidR="006D1076" w:rsidRPr="00C43ACB" w:rsidRDefault="006D1076" w:rsidP="003521AA">
      <w:pPr>
        <w:pStyle w:val="TH"/>
      </w:pPr>
      <w:r w:rsidRPr="00C43ACB">
        <w:t>Table 9.6.1.2</w:t>
      </w:r>
      <w:r w:rsidRPr="00C43ACB">
        <w:rPr>
          <w:rFonts w:hint="eastAsia"/>
        </w:rPr>
        <w:t>.2.2</w:t>
      </w:r>
      <w:r w:rsidRPr="00C43ACB">
        <w:t>-1</w:t>
      </w:r>
      <w:r w:rsidR="006734D1" w:rsidRPr="00C43ACB">
        <w:t>:</w:t>
      </w:r>
      <w:r w:rsidRPr="00C43ACB">
        <w:t xml:space="preserve"> </w:t>
      </w:r>
      <w:r w:rsidRPr="00C43ACB">
        <w:rPr>
          <w:i/>
        </w:rPr>
        <w:t>&lt;</w:t>
      </w:r>
      <w:r w:rsidRPr="00C43ACB">
        <w:rPr>
          <w:rFonts w:hint="eastAsia"/>
          <w:i/>
        </w:rPr>
        <w:t>flexContainer</w:t>
      </w:r>
      <w:r w:rsidRPr="00C43ACB">
        <w:rPr>
          <w:i/>
        </w:rPr>
        <w:t>&gt;</w:t>
      </w:r>
      <w:r w:rsidRPr="00C43ACB">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3119"/>
        <w:gridCol w:w="1984"/>
        <w:gridCol w:w="1559"/>
        <w:gridCol w:w="1260"/>
      </w:tblGrid>
      <w:tr w:rsidR="006D1076" w:rsidRPr="00C43ACB" w14:paraId="1B5F0330" w14:textId="77777777" w:rsidTr="00D059B8">
        <w:trPr>
          <w:tblHeader/>
          <w:jc w:val="center"/>
        </w:trPr>
        <w:tc>
          <w:tcPr>
            <w:tcW w:w="1969" w:type="dxa"/>
            <w:tcBorders>
              <w:bottom w:val="single" w:sz="4" w:space="0" w:color="auto"/>
            </w:tcBorders>
            <w:shd w:val="clear" w:color="auto" w:fill="C0C0C0"/>
            <w:vAlign w:val="center"/>
          </w:tcPr>
          <w:p w14:paraId="232168AA" w14:textId="77777777" w:rsidR="006D1076" w:rsidRPr="00C43ACB" w:rsidRDefault="006D1076" w:rsidP="00913A8D">
            <w:pPr>
              <w:pStyle w:val="TAH"/>
              <w:rPr>
                <w:rFonts w:eastAsia="Arial Unicode MS"/>
              </w:rPr>
            </w:pPr>
            <w:r w:rsidRPr="00C43ACB">
              <w:rPr>
                <w:rFonts w:eastAsia="Arial Unicode MS"/>
              </w:rPr>
              <w:t xml:space="preserve">Resource specialization </w:t>
            </w:r>
          </w:p>
        </w:tc>
        <w:tc>
          <w:tcPr>
            <w:tcW w:w="3119" w:type="dxa"/>
            <w:tcBorders>
              <w:bottom w:val="single" w:sz="4" w:space="0" w:color="auto"/>
            </w:tcBorders>
            <w:shd w:val="clear" w:color="auto" w:fill="C0C0C0"/>
            <w:vAlign w:val="center"/>
          </w:tcPr>
          <w:p w14:paraId="53B9032B" w14:textId="77777777" w:rsidR="006D1076" w:rsidRPr="00C43ACB" w:rsidRDefault="006D1076" w:rsidP="00913A8D">
            <w:pPr>
              <w:pStyle w:val="TAH"/>
              <w:rPr>
                <w:rFonts w:eastAsia="Arial Unicode MS"/>
              </w:rPr>
            </w:pPr>
            <w:r w:rsidRPr="00C43ACB">
              <w:rPr>
                <w:rFonts w:eastAsia="Arial Unicode MS"/>
              </w:rPr>
              <w:t>Short Description</w:t>
            </w:r>
          </w:p>
        </w:tc>
        <w:tc>
          <w:tcPr>
            <w:tcW w:w="1984" w:type="dxa"/>
            <w:tcBorders>
              <w:bottom w:val="single" w:sz="4" w:space="0" w:color="auto"/>
            </w:tcBorders>
            <w:shd w:val="clear" w:color="auto" w:fill="C0C0C0"/>
            <w:vAlign w:val="center"/>
          </w:tcPr>
          <w:p w14:paraId="7BBB7869" w14:textId="77777777" w:rsidR="006D1076" w:rsidRPr="00C43ACB" w:rsidRDefault="006D1076" w:rsidP="00913A8D">
            <w:pPr>
              <w:pStyle w:val="TAH"/>
              <w:rPr>
                <w:rFonts w:eastAsia="Arial Unicode MS"/>
              </w:rPr>
            </w:pPr>
            <w:r w:rsidRPr="00C43ACB">
              <w:rPr>
                <w:rFonts w:eastAsia="Arial Unicode MS"/>
              </w:rPr>
              <w:t>Child Resource Types</w:t>
            </w:r>
          </w:p>
        </w:tc>
        <w:tc>
          <w:tcPr>
            <w:tcW w:w="1559" w:type="dxa"/>
            <w:tcBorders>
              <w:bottom w:val="single" w:sz="4" w:space="0" w:color="auto"/>
            </w:tcBorders>
            <w:shd w:val="clear" w:color="auto" w:fill="C0C0C0"/>
            <w:vAlign w:val="center"/>
          </w:tcPr>
          <w:p w14:paraId="620754A5" w14:textId="77777777" w:rsidR="006D1076" w:rsidRPr="00C43ACB" w:rsidRDefault="006D1076" w:rsidP="00913A8D">
            <w:pPr>
              <w:pStyle w:val="TAH"/>
              <w:rPr>
                <w:rFonts w:eastAsia="Arial Unicode MS"/>
              </w:rPr>
            </w:pPr>
            <w:r w:rsidRPr="00C43ACB">
              <w:rPr>
                <w:rFonts w:eastAsia="Arial Unicode MS"/>
              </w:rPr>
              <w:t>Parent Resource Types</w:t>
            </w:r>
          </w:p>
        </w:tc>
        <w:tc>
          <w:tcPr>
            <w:tcW w:w="1260" w:type="dxa"/>
            <w:tcBorders>
              <w:bottom w:val="single" w:sz="4" w:space="0" w:color="auto"/>
            </w:tcBorders>
            <w:shd w:val="clear" w:color="auto" w:fill="C0C0C0"/>
            <w:vAlign w:val="center"/>
          </w:tcPr>
          <w:p w14:paraId="4E472B90" w14:textId="77777777" w:rsidR="006D1076" w:rsidRPr="00C43ACB" w:rsidRDefault="006D1076" w:rsidP="00913A8D">
            <w:pPr>
              <w:pStyle w:val="TAH"/>
              <w:rPr>
                <w:rFonts w:eastAsia="Arial Unicode MS"/>
              </w:rPr>
            </w:pPr>
            <w:r w:rsidRPr="00C43ACB">
              <w:rPr>
                <w:rFonts w:eastAsia="Arial Unicode MS"/>
              </w:rPr>
              <w:t>Clause</w:t>
            </w:r>
          </w:p>
        </w:tc>
      </w:tr>
      <w:tr w:rsidR="006D1076" w:rsidRPr="00C43ACB" w14:paraId="0A462C84" w14:textId="77777777" w:rsidTr="00D059B8">
        <w:trPr>
          <w:jc w:val="center"/>
        </w:trPr>
        <w:tc>
          <w:tcPr>
            <w:tcW w:w="1969" w:type="dxa"/>
            <w:shd w:val="clear" w:color="auto" w:fill="auto"/>
          </w:tcPr>
          <w:p w14:paraId="270A140B" w14:textId="77777777" w:rsidR="006D1076" w:rsidRPr="00C43ACB" w:rsidRDefault="006D1076" w:rsidP="00913A8D">
            <w:pPr>
              <w:pStyle w:val="TAL"/>
              <w:keepNext w:val="0"/>
              <w:rPr>
                <w:rFonts w:eastAsia="Arial Unicode MS"/>
                <w:i/>
              </w:rPr>
            </w:pPr>
            <w:r w:rsidRPr="00C43ACB">
              <w:rPr>
                <w:i/>
              </w:rPr>
              <w:t>svcObjWrapper</w:t>
            </w:r>
          </w:p>
        </w:tc>
        <w:tc>
          <w:tcPr>
            <w:tcW w:w="3119" w:type="dxa"/>
            <w:shd w:val="clear" w:color="auto" w:fill="auto"/>
          </w:tcPr>
          <w:p w14:paraId="48AFA809" w14:textId="77777777" w:rsidR="006D1076" w:rsidRPr="00C43ACB" w:rsidRDefault="006D1076" w:rsidP="00913A8D">
            <w:pPr>
              <w:pStyle w:val="TAL"/>
              <w:rPr>
                <w:rFonts w:eastAsia="Arial Unicode MS"/>
                <w:lang w:eastAsia="ko-KR"/>
              </w:rPr>
            </w:pPr>
            <w:r w:rsidRPr="00C43ACB">
              <w:rPr>
                <w:rFonts w:eastAsia="Arial Unicode MS" w:hint="eastAsia"/>
                <w:lang w:eastAsia="ko-KR"/>
              </w:rPr>
              <w:t>AllJoyn service object wrapper</w:t>
            </w:r>
          </w:p>
        </w:tc>
        <w:tc>
          <w:tcPr>
            <w:tcW w:w="1984" w:type="dxa"/>
            <w:shd w:val="clear" w:color="auto" w:fill="auto"/>
          </w:tcPr>
          <w:p w14:paraId="15CE4A66" w14:textId="77777777" w:rsidR="006D1076" w:rsidRPr="00C43ACB" w:rsidRDefault="006D1076" w:rsidP="00913A8D">
            <w:pPr>
              <w:pStyle w:val="TAL"/>
              <w:keepNext w:val="0"/>
              <w:rPr>
                <w:rFonts w:eastAsia="Arial Unicode MS"/>
              </w:rPr>
            </w:pPr>
            <w:r w:rsidRPr="00C43ACB">
              <w:rPr>
                <w:i/>
              </w:rPr>
              <w:t>allJoynApp</w:t>
            </w:r>
          </w:p>
        </w:tc>
        <w:tc>
          <w:tcPr>
            <w:tcW w:w="1559" w:type="dxa"/>
            <w:shd w:val="clear" w:color="auto" w:fill="auto"/>
          </w:tcPr>
          <w:p w14:paraId="2608D877" w14:textId="77777777" w:rsidR="006D1076" w:rsidRPr="00C43ACB" w:rsidRDefault="006D1076" w:rsidP="00913A8D">
            <w:pPr>
              <w:pStyle w:val="TAL"/>
              <w:keepNext w:val="0"/>
              <w:rPr>
                <w:rFonts w:eastAsia="Arial Unicode MS"/>
                <w:i/>
                <w:lang w:eastAsia="ko-KR"/>
              </w:rPr>
            </w:pPr>
            <w:r w:rsidRPr="00C43ACB">
              <w:rPr>
                <w:rFonts w:eastAsia="Arial Unicode MS" w:hint="eastAsia"/>
                <w:i/>
                <w:lang w:eastAsia="ko-KR"/>
              </w:rPr>
              <w:t>AE</w:t>
            </w:r>
          </w:p>
        </w:tc>
        <w:tc>
          <w:tcPr>
            <w:tcW w:w="1260" w:type="dxa"/>
            <w:shd w:val="clear" w:color="auto" w:fill="auto"/>
          </w:tcPr>
          <w:p w14:paraId="3C65038E"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B.2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eastAsia="Arial Unicode MS" w:hint="eastAsia"/>
                <w:lang w:eastAsia="ko-KR"/>
              </w:rPr>
              <w:t>]</w:t>
            </w:r>
          </w:p>
        </w:tc>
      </w:tr>
      <w:tr w:rsidR="006D1076" w:rsidRPr="00C43ACB" w14:paraId="638E0C17" w14:textId="77777777" w:rsidTr="00D059B8">
        <w:trPr>
          <w:jc w:val="center"/>
        </w:trPr>
        <w:tc>
          <w:tcPr>
            <w:tcW w:w="1969" w:type="dxa"/>
            <w:shd w:val="clear" w:color="auto" w:fill="auto"/>
          </w:tcPr>
          <w:p w14:paraId="412673D5" w14:textId="77777777" w:rsidR="006D1076" w:rsidRPr="00C43ACB" w:rsidRDefault="006D1076" w:rsidP="00913A8D">
            <w:pPr>
              <w:pStyle w:val="TAL"/>
              <w:keepNext w:val="0"/>
              <w:rPr>
                <w:rFonts w:eastAsia="Arial Unicode MS"/>
                <w:i/>
              </w:rPr>
            </w:pPr>
            <w:r w:rsidRPr="00C43ACB">
              <w:rPr>
                <w:i/>
              </w:rPr>
              <w:t>svcFwWrapper</w:t>
            </w:r>
          </w:p>
        </w:tc>
        <w:tc>
          <w:tcPr>
            <w:tcW w:w="3119" w:type="dxa"/>
            <w:shd w:val="clear" w:color="auto" w:fill="auto"/>
          </w:tcPr>
          <w:p w14:paraId="7B368ED6"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AllJoyn service framework wrapper</w:t>
            </w:r>
          </w:p>
        </w:tc>
        <w:tc>
          <w:tcPr>
            <w:tcW w:w="1984" w:type="dxa"/>
            <w:shd w:val="clear" w:color="auto" w:fill="auto"/>
          </w:tcPr>
          <w:p w14:paraId="7712AD7C" w14:textId="77777777" w:rsidR="006D1076" w:rsidRPr="00C43ACB" w:rsidRDefault="006D1076" w:rsidP="00913A8D">
            <w:pPr>
              <w:pStyle w:val="TAL"/>
              <w:keepNext w:val="0"/>
              <w:rPr>
                <w:rFonts w:eastAsia="Arial Unicode MS"/>
                <w:i/>
                <w:lang w:eastAsia="ko-KR"/>
              </w:rPr>
            </w:pPr>
            <w:r w:rsidRPr="00C43ACB">
              <w:rPr>
                <w:rFonts w:eastAsia="Arial Unicode MS" w:hint="eastAsia"/>
                <w:i/>
                <w:lang w:eastAsia="ko-KR"/>
              </w:rPr>
              <w:t>n/a</w:t>
            </w:r>
          </w:p>
        </w:tc>
        <w:tc>
          <w:tcPr>
            <w:tcW w:w="1559" w:type="dxa"/>
            <w:shd w:val="clear" w:color="auto" w:fill="auto"/>
          </w:tcPr>
          <w:p w14:paraId="22967718" w14:textId="77777777" w:rsidR="006D1076" w:rsidRPr="00C43ACB" w:rsidRDefault="006D1076" w:rsidP="00913A8D">
            <w:pPr>
              <w:pStyle w:val="TAL"/>
              <w:keepNext w:val="0"/>
              <w:rPr>
                <w:rFonts w:eastAsia="Arial Unicode MS"/>
                <w:i/>
                <w:lang w:eastAsia="ko-KR"/>
              </w:rPr>
            </w:pPr>
            <w:r w:rsidRPr="00C43ACB">
              <w:rPr>
                <w:rFonts w:eastAsia="Arial Unicode MS" w:hint="eastAsia"/>
                <w:i/>
                <w:lang w:eastAsia="ko-KR"/>
              </w:rPr>
              <w:t>AE</w:t>
            </w:r>
          </w:p>
        </w:tc>
        <w:tc>
          <w:tcPr>
            <w:tcW w:w="1260" w:type="dxa"/>
            <w:shd w:val="clear" w:color="auto" w:fill="auto"/>
          </w:tcPr>
          <w:p w14:paraId="01638FBE"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B.3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eastAsia="Arial Unicode MS" w:hint="eastAsia"/>
                <w:lang w:eastAsia="ko-KR"/>
              </w:rPr>
              <w:t>]</w:t>
            </w:r>
          </w:p>
        </w:tc>
      </w:tr>
      <w:tr w:rsidR="006D1076" w:rsidRPr="00C43ACB" w14:paraId="2BF14B25" w14:textId="77777777" w:rsidTr="00913A8D">
        <w:trPr>
          <w:jc w:val="center"/>
        </w:trPr>
        <w:tc>
          <w:tcPr>
            <w:tcW w:w="1969" w:type="dxa"/>
            <w:shd w:val="clear" w:color="auto" w:fill="auto"/>
          </w:tcPr>
          <w:p w14:paraId="5B72C4AB" w14:textId="77777777" w:rsidR="006D1076" w:rsidRPr="00C43ACB" w:rsidRDefault="006D1076" w:rsidP="00913A8D">
            <w:pPr>
              <w:pStyle w:val="TAL"/>
              <w:keepNext w:val="0"/>
              <w:rPr>
                <w:rFonts w:eastAsia="Arial Unicode MS"/>
                <w:i/>
              </w:rPr>
            </w:pPr>
            <w:r w:rsidRPr="00C43ACB">
              <w:rPr>
                <w:i/>
              </w:rPr>
              <w:t>allJoynApp</w:t>
            </w:r>
          </w:p>
        </w:tc>
        <w:tc>
          <w:tcPr>
            <w:tcW w:w="3119" w:type="dxa"/>
            <w:shd w:val="clear" w:color="auto" w:fill="auto"/>
          </w:tcPr>
          <w:p w14:paraId="5CEFB228"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AllJoyn application</w:t>
            </w:r>
          </w:p>
        </w:tc>
        <w:tc>
          <w:tcPr>
            <w:tcW w:w="1984" w:type="dxa"/>
            <w:shd w:val="clear" w:color="auto" w:fill="auto"/>
          </w:tcPr>
          <w:p w14:paraId="729280CB" w14:textId="77777777" w:rsidR="006D1076" w:rsidRPr="00C43ACB" w:rsidRDefault="006D1076" w:rsidP="00913A8D">
            <w:pPr>
              <w:pStyle w:val="TAL"/>
              <w:keepNext w:val="0"/>
              <w:rPr>
                <w:rFonts w:eastAsia="Arial Unicode MS"/>
                <w:i/>
              </w:rPr>
            </w:pPr>
            <w:r w:rsidRPr="00C43ACB">
              <w:rPr>
                <w:i/>
              </w:rPr>
              <w:t>allJoynSvcObject</w:t>
            </w:r>
          </w:p>
        </w:tc>
        <w:tc>
          <w:tcPr>
            <w:tcW w:w="1559" w:type="dxa"/>
            <w:shd w:val="clear" w:color="auto" w:fill="auto"/>
          </w:tcPr>
          <w:p w14:paraId="7963EAE5" w14:textId="77777777" w:rsidR="006D1076" w:rsidRPr="00C43ACB" w:rsidRDefault="006D1076" w:rsidP="00913A8D">
            <w:pPr>
              <w:pStyle w:val="TAL"/>
              <w:keepNext w:val="0"/>
              <w:rPr>
                <w:rFonts w:eastAsia="Arial Unicode MS"/>
                <w:i/>
              </w:rPr>
            </w:pPr>
            <w:r w:rsidRPr="00C43ACB">
              <w:rPr>
                <w:i/>
              </w:rPr>
              <w:t>svcObjWrapper</w:t>
            </w:r>
          </w:p>
        </w:tc>
        <w:tc>
          <w:tcPr>
            <w:tcW w:w="1260" w:type="dxa"/>
            <w:shd w:val="clear" w:color="auto" w:fill="auto"/>
          </w:tcPr>
          <w:p w14:paraId="09375CD7"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B.4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eastAsia="Arial Unicode MS" w:hint="eastAsia"/>
                <w:lang w:eastAsia="ko-KR"/>
              </w:rPr>
              <w:t>]</w:t>
            </w:r>
          </w:p>
        </w:tc>
      </w:tr>
      <w:tr w:rsidR="006D1076" w:rsidRPr="00C43ACB" w14:paraId="7A820C27" w14:textId="77777777" w:rsidTr="00D059B8">
        <w:trPr>
          <w:jc w:val="center"/>
        </w:trPr>
        <w:tc>
          <w:tcPr>
            <w:tcW w:w="1969" w:type="dxa"/>
            <w:shd w:val="clear" w:color="auto" w:fill="auto"/>
          </w:tcPr>
          <w:p w14:paraId="62DC9644" w14:textId="77777777" w:rsidR="006D1076" w:rsidRPr="00C43ACB" w:rsidRDefault="006D1076" w:rsidP="00913A8D">
            <w:pPr>
              <w:pStyle w:val="TAL"/>
              <w:keepNext w:val="0"/>
              <w:rPr>
                <w:rFonts w:eastAsia="Arial Unicode MS"/>
                <w:i/>
              </w:rPr>
            </w:pPr>
            <w:r w:rsidRPr="00C43ACB">
              <w:rPr>
                <w:i/>
              </w:rPr>
              <w:t>allJoynSvcObject</w:t>
            </w:r>
          </w:p>
        </w:tc>
        <w:tc>
          <w:tcPr>
            <w:tcW w:w="3119" w:type="dxa"/>
            <w:shd w:val="clear" w:color="auto" w:fill="auto"/>
          </w:tcPr>
          <w:p w14:paraId="437DA803"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AllJoyn service object</w:t>
            </w:r>
          </w:p>
        </w:tc>
        <w:tc>
          <w:tcPr>
            <w:tcW w:w="1984" w:type="dxa"/>
            <w:shd w:val="clear" w:color="auto" w:fill="auto"/>
          </w:tcPr>
          <w:p w14:paraId="46A357DA" w14:textId="77777777" w:rsidR="006D1076" w:rsidRPr="00C43ACB" w:rsidRDefault="006D1076" w:rsidP="00913A8D">
            <w:pPr>
              <w:pStyle w:val="TAL"/>
              <w:keepNext w:val="0"/>
              <w:rPr>
                <w:rFonts w:eastAsia="Arial Unicode MS"/>
                <w:i/>
              </w:rPr>
            </w:pPr>
            <w:r w:rsidRPr="00C43ACB">
              <w:rPr>
                <w:i/>
              </w:rPr>
              <w:t>allJoynInterface</w:t>
            </w:r>
          </w:p>
        </w:tc>
        <w:tc>
          <w:tcPr>
            <w:tcW w:w="1559" w:type="dxa"/>
            <w:shd w:val="clear" w:color="auto" w:fill="auto"/>
          </w:tcPr>
          <w:p w14:paraId="036E1B18" w14:textId="77777777" w:rsidR="006D1076" w:rsidRPr="00C43ACB" w:rsidRDefault="006D1076" w:rsidP="00913A8D">
            <w:pPr>
              <w:pStyle w:val="TAL"/>
              <w:keepNext w:val="0"/>
              <w:rPr>
                <w:rFonts w:eastAsia="Arial Unicode MS"/>
                <w:i/>
              </w:rPr>
            </w:pPr>
            <w:r w:rsidRPr="00C43ACB">
              <w:rPr>
                <w:i/>
              </w:rPr>
              <w:t>allJoynApp</w:t>
            </w:r>
          </w:p>
        </w:tc>
        <w:tc>
          <w:tcPr>
            <w:tcW w:w="1260" w:type="dxa"/>
            <w:shd w:val="clear" w:color="auto" w:fill="auto"/>
          </w:tcPr>
          <w:p w14:paraId="3212137A"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B.5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eastAsia="Arial Unicode MS" w:hint="eastAsia"/>
                <w:lang w:eastAsia="ko-KR"/>
              </w:rPr>
              <w:t>]</w:t>
            </w:r>
          </w:p>
        </w:tc>
      </w:tr>
      <w:tr w:rsidR="006D1076" w:rsidRPr="00C43ACB" w14:paraId="782E1F81" w14:textId="77777777" w:rsidTr="00913A8D">
        <w:trPr>
          <w:jc w:val="center"/>
        </w:trPr>
        <w:tc>
          <w:tcPr>
            <w:tcW w:w="1969" w:type="dxa"/>
            <w:shd w:val="clear" w:color="auto" w:fill="auto"/>
          </w:tcPr>
          <w:p w14:paraId="6A193664" w14:textId="77777777" w:rsidR="006D1076" w:rsidRPr="00C43ACB" w:rsidRDefault="006D1076" w:rsidP="00913A8D">
            <w:pPr>
              <w:pStyle w:val="TAL"/>
              <w:keepNext w:val="0"/>
              <w:rPr>
                <w:rFonts w:eastAsia="Arial Unicode MS"/>
                <w:i/>
              </w:rPr>
            </w:pPr>
            <w:r w:rsidRPr="00C43ACB">
              <w:rPr>
                <w:i/>
              </w:rPr>
              <w:t>allJoynInterface</w:t>
            </w:r>
          </w:p>
        </w:tc>
        <w:tc>
          <w:tcPr>
            <w:tcW w:w="3119" w:type="dxa"/>
            <w:shd w:val="clear" w:color="auto" w:fill="auto"/>
          </w:tcPr>
          <w:p w14:paraId="64488ED7"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AllJoyn interface</w:t>
            </w:r>
          </w:p>
        </w:tc>
        <w:tc>
          <w:tcPr>
            <w:tcW w:w="1984" w:type="dxa"/>
            <w:shd w:val="clear" w:color="auto" w:fill="auto"/>
          </w:tcPr>
          <w:p w14:paraId="4E9CB941" w14:textId="77777777" w:rsidR="006D1076" w:rsidRPr="00C43ACB" w:rsidRDefault="006D1076" w:rsidP="00913A8D">
            <w:pPr>
              <w:pStyle w:val="TAL"/>
              <w:keepNext w:val="0"/>
              <w:rPr>
                <w:i/>
                <w:lang w:eastAsia="ko-KR"/>
              </w:rPr>
            </w:pPr>
            <w:r w:rsidRPr="00C43ACB">
              <w:rPr>
                <w:i/>
              </w:rPr>
              <w:t>allJoynMethod</w:t>
            </w:r>
            <w:r w:rsidRPr="00C43ACB">
              <w:rPr>
                <w:rFonts w:hint="eastAsia"/>
                <w:i/>
                <w:lang w:eastAsia="ko-KR"/>
              </w:rPr>
              <w:t>,</w:t>
            </w:r>
          </w:p>
          <w:p w14:paraId="6D7BC2B6" w14:textId="77777777" w:rsidR="006D1076" w:rsidRPr="00C43ACB" w:rsidRDefault="006D1076" w:rsidP="00913A8D">
            <w:pPr>
              <w:pStyle w:val="TAL"/>
              <w:keepNext w:val="0"/>
              <w:rPr>
                <w:rFonts w:eastAsia="Arial Unicode MS"/>
                <w:i/>
                <w:strike/>
                <w:lang w:eastAsia="ko-KR"/>
              </w:rPr>
            </w:pPr>
            <w:r w:rsidRPr="00C43ACB">
              <w:rPr>
                <w:i/>
              </w:rPr>
              <w:t>allJoynProperty</w:t>
            </w:r>
          </w:p>
        </w:tc>
        <w:tc>
          <w:tcPr>
            <w:tcW w:w="1559" w:type="dxa"/>
            <w:shd w:val="clear" w:color="auto" w:fill="auto"/>
          </w:tcPr>
          <w:p w14:paraId="3FE9A0A0" w14:textId="77777777" w:rsidR="006D1076" w:rsidRPr="00C43ACB" w:rsidRDefault="006D1076" w:rsidP="00913A8D">
            <w:pPr>
              <w:pStyle w:val="TAL"/>
              <w:keepNext w:val="0"/>
              <w:rPr>
                <w:rFonts w:eastAsia="Arial Unicode MS"/>
                <w:i/>
              </w:rPr>
            </w:pPr>
            <w:r w:rsidRPr="00C43ACB">
              <w:rPr>
                <w:i/>
              </w:rPr>
              <w:t>allJoynSvcObject</w:t>
            </w:r>
          </w:p>
        </w:tc>
        <w:tc>
          <w:tcPr>
            <w:tcW w:w="1260" w:type="dxa"/>
            <w:shd w:val="clear" w:color="auto" w:fill="auto"/>
          </w:tcPr>
          <w:p w14:paraId="00C3F22C"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B.6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eastAsia="Arial Unicode MS" w:hint="eastAsia"/>
                <w:lang w:eastAsia="ko-KR"/>
              </w:rPr>
              <w:t>]</w:t>
            </w:r>
          </w:p>
        </w:tc>
      </w:tr>
      <w:tr w:rsidR="006D1076" w:rsidRPr="00C43ACB" w14:paraId="66B699B5" w14:textId="77777777" w:rsidTr="00D059B8">
        <w:trPr>
          <w:jc w:val="center"/>
        </w:trPr>
        <w:tc>
          <w:tcPr>
            <w:tcW w:w="1969" w:type="dxa"/>
            <w:shd w:val="clear" w:color="auto" w:fill="auto"/>
          </w:tcPr>
          <w:p w14:paraId="1C7B876F" w14:textId="77777777" w:rsidR="006D1076" w:rsidRPr="00C43ACB" w:rsidRDefault="006D1076" w:rsidP="00913A8D">
            <w:pPr>
              <w:pStyle w:val="TAL"/>
              <w:keepNext w:val="0"/>
              <w:rPr>
                <w:rFonts w:eastAsia="Arial Unicode MS"/>
                <w:i/>
              </w:rPr>
            </w:pPr>
            <w:r w:rsidRPr="00C43ACB">
              <w:rPr>
                <w:i/>
              </w:rPr>
              <w:t>allJoynMethod</w:t>
            </w:r>
          </w:p>
        </w:tc>
        <w:tc>
          <w:tcPr>
            <w:tcW w:w="3119" w:type="dxa"/>
            <w:shd w:val="clear" w:color="auto" w:fill="auto"/>
          </w:tcPr>
          <w:p w14:paraId="4A077E2C"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AllJoyn method</w:t>
            </w:r>
          </w:p>
        </w:tc>
        <w:tc>
          <w:tcPr>
            <w:tcW w:w="1984" w:type="dxa"/>
            <w:shd w:val="clear" w:color="auto" w:fill="auto"/>
          </w:tcPr>
          <w:p w14:paraId="1C803774" w14:textId="77777777" w:rsidR="006D1076" w:rsidRPr="00C43ACB" w:rsidRDefault="006D1076" w:rsidP="00913A8D">
            <w:pPr>
              <w:pStyle w:val="TAL"/>
              <w:keepNext w:val="0"/>
              <w:rPr>
                <w:rFonts w:eastAsia="Arial Unicode MS"/>
                <w:i/>
              </w:rPr>
            </w:pPr>
            <w:r w:rsidRPr="00C43ACB">
              <w:rPr>
                <w:i/>
              </w:rPr>
              <w:t>allJoynMethodCall</w:t>
            </w:r>
          </w:p>
        </w:tc>
        <w:tc>
          <w:tcPr>
            <w:tcW w:w="1559" w:type="dxa"/>
            <w:shd w:val="clear" w:color="auto" w:fill="auto"/>
          </w:tcPr>
          <w:p w14:paraId="7DDC0BF8" w14:textId="77777777" w:rsidR="006D1076" w:rsidRPr="00C43ACB" w:rsidRDefault="006D1076" w:rsidP="00913A8D">
            <w:pPr>
              <w:pStyle w:val="TAL"/>
              <w:keepNext w:val="0"/>
              <w:rPr>
                <w:rFonts w:eastAsia="Arial Unicode MS"/>
                <w:i/>
              </w:rPr>
            </w:pPr>
            <w:r w:rsidRPr="00C43ACB">
              <w:rPr>
                <w:i/>
              </w:rPr>
              <w:t>allJoynInterface</w:t>
            </w:r>
          </w:p>
        </w:tc>
        <w:tc>
          <w:tcPr>
            <w:tcW w:w="1260" w:type="dxa"/>
            <w:shd w:val="clear" w:color="auto" w:fill="auto"/>
          </w:tcPr>
          <w:p w14:paraId="7DC41716"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B.7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eastAsia="Arial Unicode MS" w:hint="eastAsia"/>
                <w:lang w:eastAsia="ko-KR"/>
              </w:rPr>
              <w:t>]</w:t>
            </w:r>
          </w:p>
        </w:tc>
      </w:tr>
      <w:tr w:rsidR="006D1076" w:rsidRPr="00C43ACB" w14:paraId="0E4B233D" w14:textId="77777777" w:rsidTr="00913A8D">
        <w:trPr>
          <w:jc w:val="center"/>
        </w:trPr>
        <w:tc>
          <w:tcPr>
            <w:tcW w:w="1969" w:type="dxa"/>
            <w:shd w:val="clear" w:color="auto" w:fill="auto"/>
          </w:tcPr>
          <w:p w14:paraId="06339231" w14:textId="77777777" w:rsidR="006D1076" w:rsidRPr="00C43ACB" w:rsidRDefault="006D1076" w:rsidP="00913A8D">
            <w:pPr>
              <w:pStyle w:val="TAL"/>
              <w:keepNext w:val="0"/>
              <w:rPr>
                <w:rFonts w:eastAsia="Arial Unicode MS"/>
                <w:i/>
              </w:rPr>
            </w:pPr>
            <w:r w:rsidRPr="00C43ACB">
              <w:rPr>
                <w:i/>
              </w:rPr>
              <w:t>allJoynMethodCall</w:t>
            </w:r>
          </w:p>
        </w:tc>
        <w:tc>
          <w:tcPr>
            <w:tcW w:w="3119" w:type="dxa"/>
            <w:shd w:val="clear" w:color="auto" w:fill="auto"/>
          </w:tcPr>
          <w:p w14:paraId="037C28B0"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AllJoyn method call</w:t>
            </w:r>
          </w:p>
        </w:tc>
        <w:tc>
          <w:tcPr>
            <w:tcW w:w="1984" w:type="dxa"/>
            <w:shd w:val="clear" w:color="auto" w:fill="auto"/>
          </w:tcPr>
          <w:p w14:paraId="4D3194F8" w14:textId="77777777" w:rsidR="006D1076" w:rsidRPr="00C43ACB" w:rsidRDefault="006D1076" w:rsidP="00913A8D">
            <w:pPr>
              <w:pStyle w:val="TAL"/>
              <w:keepNext w:val="0"/>
              <w:rPr>
                <w:rFonts w:eastAsia="Arial Unicode MS"/>
                <w:i/>
                <w:lang w:eastAsia="ko-KR"/>
              </w:rPr>
            </w:pPr>
            <w:r w:rsidRPr="00C43ACB">
              <w:rPr>
                <w:rFonts w:eastAsia="Arial Unicode MS" w:hint="eastAsia"/>
                <w:i/>
                <w:lang w:eastAsia="ko-KR"/>
              </w:rPr>
              <w:t>n/a</w:t>
            </w:r>
          </w:p>
        </w:tc>
        <w:tc>
          <w:tcPr>
            <w:tcW w:w="1559" w:type="dxa"/>
            <w:shd w:val="clear" w:color="auto" w:fill="auto"/>
          </w:tcPr>
          <w:p w14:paraId="022CCE4E" w14:textId="77777777" w:rsidR="006D1076" w:rsidRPr="00C43ACB" w:rsidRDefault="006D1076" w:rsidP="00913A8D">
            <w:pPr>
              <w:pStyle w:val="TAL"/>
              <w:keepNext w:val="0"/>
              <w:rPr>
                <w:rFonts w:eastAsia="Arial Unicode MS"/>
                <w:i/>
              </w:rPr>
            </w:pPr>
            <w:r w:rsidRPr="00C43ACB">
              <w:rPr>
                <w:i/>
              </w:rPr>
              <w:t>allJoynMethod</w:t>
            </w:r>
          </w:p>
        </w:tc>
        <w:tc>
          <w:tcPr>
            <w:tcW w:w="1260" w:type="dxa"/>
            <w:shd w:val="clear" w:color="auto" w:fill="auto"/>
          </w:tcPr>
          <w:p w14:paraId="0BF34282"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B.8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eastAsia="Arial Unicode MS" w:hint="eastAsia"/>
                <w:lang w:eastAsia="ko-KR"/>
              </w:rPr>
              <w:t>]</w:t>
            </w:r>
          </w:p>
        </w:tc>
      </w:tr>
      <w:tr w:rsidR="006D1076" w:rsidRPr="00C43ACB" w14:paraId="592B9760" w14:textId="77777777" w:rsidTr="00D059B8">
        <w:trPr>
          <w:trHeight w:val="115"/>
          <w:jc w:val="center"/>
        </w:trPr>
        <w:tc>
          <w:tcPr>
            <w:tcW w:w="1969" w:type="dxa"/>
            <w:shd w:val="clear" w:color="auto" w:fill="auto"/>
          </w:tcPr>
          <w:p w14:paraId="7393937E" w14:textId="77777777" w:rsidR="006D1076" w:rsidRPr="00C43ACB" w:rsidRDefault="006D1076" w:rsidP="00913A8D">
            <w:pPr>
              <w:pStyle w:val="TAL"/>
              <w:keepNext w:val="0"/>
              <w:rPr>
                <w:rFonts w:eastAsia="Arial Unicode MS"/>
                <w:i/>
              </w:rPr>
            </w:pPr>
            <w:r w:rsidRPr="00C43ACB">
              <w:rPr>
                <w:i/>
              </w:rPr>
              <w:t>allJoynProperty</w:t>
            </w:r>
          </w:p>
        </w:tc>
        <w:tc>
          <w:tcPr>
            <w:tcW w:w="3119" w:type="dxa"/>
            <w:shd w:val="clear" w:color="auto" w:fill="auto"/>
          </w:tcPr>
          <w:p w14:paraId="7F8E5081" w14:textId="77777777" w:rsidR="006D1076" w:rsidRPr="00C43ACB" w:rsidRDefault="006D1076" w:rsidP="00913A8D">
            <w:pPr>
              <w:rPr>
                <w:rFonts w:ascii="Arial" w:eastAsia="Arial Unicode MS" w:hAnsi="Arial"/>
                <w:sz w:val="18"/>
                <w:lang w:eastAsia="ko-KR"/>
              </w:rPr>
            </w:pPr>
            <w:r w:rsidRPr="00C43ACB">
              <w:rPr>
                <w:rFonts w:ascii="Arial" w:eastAsia="Arial Unicode MS" w:hAnsi="Arial" w:hint="eastAsia"/>
                <w:sz w:val="18"/>
                <w:lang w:eastAsia="ko-KR"/>
              </w:rPr>
              <w:t>AllJoyn property</w:t>
            </w:r>
          </w:p>
        </w:tc>
        <w:tc>
          <w:tcPr>
            <w:tcW w:w="1984" w:type="dxa"/>
            <w:shd w:val="clear" w:color="auto" w:fill="auto"/>
          </w:tcPr>
          <w:p w14:paraId="11B35389" w14:textId="77777777" w:rsidR="006D1076" w:rsidRPr="00C43ACB" w:rsidRDefault="006D1076" w:rsidP="00913A8D">
            <w:pPr>
              <w:pStyle w:val="TAL"/>
              <w:keepNext w:val="0"/>
              <w:rPr>
                <w:rFonts w:eastAsia="Arial Unicode MS"/>
                <w:i/>
                <w:lang w:eastAsia="ko-KR"/>
              </w:rPr>
            </w:pPr>
            <w:r w:rsidRPr="00C43ACB">
              <w:rPr>
                <w:rFonts w:eastAsia="Arial Unicode MS" w:hint="eastAsia"/>
                <w:i/>
                <w:lang w:eastAsia="ko-KR"/>
              </w:rPr>
              <w:t>n/a</w:t>
            </w:r>
          </w:p>
        </w:tc>
        <w:tc>
          <w:tcPr>
            <w:tcW w:w="1559" w:type="dxa"/>
            <w:shd w:val="clear" w:color="auto" w:fill="auto"/>
          </w:tcPr>
          <w:p w14:paraId="27986D30" w14:textId="77777777" w:rsidR="006D1076" w:rsidRPr="00C43ACB" w:rsidRDefault="006D1076" w:rsidP="00913A8D">
            <w:pPr>
              <w:pStyle w:val="TAL"/>
              <w:keepNext w:val="0"/>
              <w:rPr>
                <w:rFonts w:eastAsia="Arial Unicode MS"/>
                <w:i/>
              </w:rPr>
            </w:pPr>
            <w:r w:rsidRPr="00C43ACB">
              <w:rPr>
                <w:i/>
              </w:rPr>
              <w:t>allJoynInterface</w:t>
            </w:r>
          </w:p>
        </w:tc>
        <w:tc>
          <w:tcPr>
            <w:tcW w:w="1260" w:type="dxa"/>
            <w:shd w:val="clear" w:color="auto" w:fill="auto"/>
          </w:tcPr>
          <w:p w14:paraId="1DA189AE"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B.9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eastAsia="Arial Unicode MS" w:hint="eastAsia"/>
                <w:lang w:eastAsia="ko-KR"/>
              </w:rPr>
              <w:t>]</w:t>
            </w:r>
          </w:p>
        </w:tc>
      </w:tr>
    </w:tbl>
    <w:p w14:paraId="785B1C6E" w14:textId="77777777" w:rsidR="006D1076" w:rsidRPr="00C43ACB" w:rsidRDefault="006D1076" w:rsidP="007C29BE">
      <w:pPr>
        <w:rPr>
          <w:rFonts w:eastAsia="宋体"/>
          <w:lang w:eastAsia="zh-CN"/>
        </w:rPr>
      </w:pPr>
    </w:p>
    <w:p w14:paraId="5A5EB101" w14:textId="77777777" w:rsidR="00F3501F" w:rsidRPr="00C43ACB" w:rsidRDefault="00F3501F" w:rsidP="00025B67">
      <w:pPr>
        <w:pStyle w:val="H6"/>
      </w:pPr>
      <w:bookmarkStart w:id="407" w:name="_Toc507429768"/>
      <w:r w:rsidRPr="00C43ACB">
        <w:rPr>
          <w:rFonts w:hint="eastAsia"/>
        </w:rPr>
        <w:lastRenderedPageBreak/>
        <w:t>9.6.1.2.2.</w:t>
      </w:r>
      <w:r w:rsidRPr="00C43ACB">
        <w:t>3</w:t>
      </w:r>
      <w:r w:rsidRPr="00C43ACB">
        <w:rPr>
          <w:rFonts w:hint="eastAsia"/>
        </w:rPr>
        <w:tab/>
      </w:r>
      <w:r w:rsidRPr="00C43ACB">
        <w:t>&lt;</w:t>
      </w:r>
      <w:r w:rsidRPr="00C43ACB">
        <w:rPr>
          <w:i/>
        </w:rPr>
        <w:t>flexContainer</w:t>
      </w:r>
      <w:r w:rsidRPr="00C43ACB">
        <w:rPr>
          <w:rFonts w:hint="eastAsia"/>
        </w:rPr>
        <w:t>&gt;</w:t>
      </w:r>
      <w:r w:rsidRPr="00C43ACB">
        <w:t xml:space="preserve"> for Home</w:t>
      </w:r>
      <w:r w:rsidRPr="00C43ACB">
        <w:rPr>
          <w:rFonts w:hint="eastAsia"/>
        </w:rPr>
        <w:t xml:space="preserve"> </w:t>
      </w:r>
      <w:r w:rsidRPr="00C43ACB">
        <w:t>Appliance Information Model</w:t>
      </w:r>
      <w:bookmarkEnd w:id="407"/>
    </w:p>
    <w:p w14:paraId="7DB955BE" w14:textId="77777777" w:rsidR="00F3501F" w:rsidRPr="00C43ACB" w:rsidRDefault="007C29BE" w:rsidP="001C13B4">
      <w:pPr>
        <w:rPr>
          <w:lang w:eastAsia="ko-KR"/>
        </w:rPr>
      </w:pPr>
      <w:r w:rsidRPr="00C43ACB">
        <w:rPr>
          <w:lang w:eastAsia="ko-KR"/>
        </w:rPr>
        <w:t xml:space="preserve">Table </w:t>
      </w:r>
      <w:r w:rsidRPr="00C43ACB">
        <w:rPr>
          <w:rFonts w:hint="eastAsia"/>
        </w:rPr>
        <w:t>9.6.1.2.2.</w:t>
      </w:r>
      <w:r w:rsidRPr="00C43ACB">
        <w:t>3-1</w:t>
      </w:r>
      <w:r w:rsidR="00F3501F" w:rsidRPr="00C43ACB">
        <w:rPr>
          <w:rFonts w:hint="eastAsia"/>
          <w:lang w:eastAsia="ko-KR"/>
        </w:rPr>
        <w:t xml:space="preserve"> contains the list of &lt;flexContainer&gt; specialization resources for oneM2M </w:t>
      </w:r>
      <w:r w:rsidR="00F3501F" w:rsidRPr="00C43ACB">
        <w:rPr>
          <w:lang w:eastAsia="ko-KR"/>
        </w:rPr>
        <w:t>Home Appliance Information Model (HAIM)</w:t>
      </w:r>
      <w:r w:rsidR="00F3501F" w:rsidRPr="00C43ACB">
        <w:rPr>
          <w:rFonts w:hint="eastAsia"/>
          <w:lang w:eastAsia="ko-KR"/>
        </w:rPr>
        <w:t xml:space="preserve"> defined in [</w:t>
      </w:r>
      <w:r w:rsidR="00CD7ABE" w:rsidRPr="00C43ACB">
        <w:rPr>
          <w:lang w:eastAsia="ko-KR"/>
        </w:rPr>
        <w:fldChar w:fldCharType="begin"/>
      </w:r>
      <w:r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F3501F" w:rsidRPr="00C43ACB">
        <w:rPr>
          <w:rFonts w:hint="eastAsia"/>
          <w:lang w:eastAsia="ko-KR"/>
        </w:rPr>
        <w:t>]. This also summarizes parent-child relationship for each specialization resource type.</w:t>
      </w:r>
    </w:p>
    <w:p w14:paraId="4A1B46D2" w14:textId="77777777" w:rsidR="00F3501F" w:rsidRPr="00C43ACB" w:rsidRDefault="00F3501F" w:rsidP="003521AA">
      <w:pPr>
        <w:pStyle w:val="TH"/>
      </w:pPr>
      <w:r w:rsidRPr="00C43ACB">
        <w:t xml:space="preserve">Table </w:t>
      </w:r>
      <w:r w:rsidR="007C29BE" w:rsidRPr="00C43ACB">
        <w:rPr>
          <w:rFonts w:hint="eastAsia"/>
        </w:rPr>
        <w:t>9.6.1.2.2.</w:t>
      </w:r>
      <w:r w:rsidR="007C29BE" w:rsidRPr="00C43ACB">
        <w:t>3</w:t>
      </w:r>
      <w:r w:rsidRPr="00C43ACB">
        <w:t>-1</w:t>
      </w:r>
      <w:r w:rsidR="006734D1" w:rsidRPr="00C43ACB">
        <w:t>:</w:t>
      </w:r>
      <w:r w:rsidRPr="00C43ACB">
        <w:t xml:space="preserve"> </w:t>
      </w:r>
      <w:r w:rsidRPr="00C43ACB">
        <w:rPr>
          <w:i/>
        </w:rPr>
        <w:t>&lt;</w:t>
      </w:r>
      <w:r w:rsidRPr="00C43ACB">
        <w:rPr>
          <w:rFonts w:hint="eastAsia"/>
          <w:i/>
        </w:rPr>
        <w:t>flexContainer</w:t>
      </w:r>
      <w:r w:rsidRPr="00C43ACB">
        <w:rPr>
          <w:i/>
        </w:rPr>
        <w:t>&gt;</w:t>
      </w:r>
      <w:r w:rsidRPr="00C43ACB">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2552"/>
        <w:gridCol w:w="1842"/>
        <w:gridCol w:w="2127"/>
        <w:gridCol w:w="1401"/>
      </w:tblGrid>
      <w:tr w:rsidR="00F3501F" w:rsidRPr="00C43ACB" w14:paraId="33F18FE8" w14:textId="77777777" w:rsidTr="002F0850">
        <w:trPr>
          <w:tblHeader/>
          <w:jc w:val="center"/>
        </w:trPr>
        <w:tc>
          <w:tcPr>
            <w:tcW w:w="1969" w:type="dxa"/>
            <w:shd w:val="clear" w:color="auto" w:fill="C0C0C0"/>
            <w:vAlign w:val="center"/>
          </w:tcPr>
          <w:p w14:paraId="1378B63E" w14:textId="77777777" w:rsidR="00F3501F" w:rsidRPr="00C43ACB" w:rsidRDefault="00F3501F" w:rsidP="00701C61">
            <w:pPr>
              <w:pStyle w:val="TAH"/>
              <w:rPr>
                <w:rFonts w:eastAsia="Arial Unicode MS"/>
              </w:rPr>
            </w:pPr>
            <w:r w:rsidRPr="00C43ACB">
              <w:rPr>
                <w:rFonts w:eastAsia="Arial Unicode MS"/>
              </w:rPr>
              <w:t xml:space="preserve">Resource specialization </w:t>
            </w:r>
          </w:p>
        </w:tc>
        <w:tc>
          <w:tcPr>
            <w:tcW w:w="2552" w:type="dxa"/>
            <w:shd w:val="clear" w:color="auto" w:fill="C0C0C0"/>
            <w:vAlign w:val="center"/>
          </w:tcPr>
          <w:p w14:paraId="18F414BC" w14:textId="77777777" w:rsidR="00F3501F" w:rsidRPr="00C43ACB" w:rsidRDefault="00F3501F" w:rsidP="00600F7B">
            <w:pPr>
              <w:pStyle w:val="TAH"/>
              <w:rPr>
                <w:rFonts w:eastAsia="Arial Unicode MS"/>
              </w:rPr>
            </w:pPr>
            <w:r w:rsidRPr="00C43ACB">
              <w:rPr>
                <w:rFonts w:eastAsia="Arial Unicode MS"/>
              </w:rPr>
              <w:t>Short Description</w:t>
            </w:r>
          </w:p>
        </w:tc>
        <w:tc>
          <w:tcPr>
            <w:tcW w:w="1842" w:type="dxa"/>
            <w:shd w:val="clear" w:color="auto" w:fill="C0C0C0"/>
            <w:vAlign w:val="center"/>
          </w:tcPr>
          <w:p w14:paraId="66CC2A37" w14:textId="77777777" w:rsidR="00F3501F" w:rsidRPr="00C43ACB" w:rsidRDefault="00F3501F" w:rsidP="00650E3C">
            <w:pPr>
              <w:pStyle w:val="TAH"/>
              <w:rPr>
                <w:rFonts w:eastAsia="Arial Unicode MS"/>
              </w:rPr>
            </w:pPr>
            <w:r w:rsidRPr="00C43ACB">
              <w:rPr>
                <w:rFonts w:eastAsia="Arial Unicode MS"/>
              </w:rPr>
              <w:t>Child Resource Types</w:t>
            </w:r>
          </w:p>
        </w:tc>
        <w:tc>
          <w:tcPr>
            <w:tcW w:w="2127" w:type="dxa"/>
            <w:shd w:val="clear" w:color="auto" w:fill="C0C0C0"/>
            <w:vAlign w:val="center"/>
          </w:tcPr>
          <w:p w14:paraId="417C697B" w14:textId="77777777" w:rsidR="00F3501F" w:rsidRPr="00C43ACB" w:rsidRDefault="00F3501F" w:rsidP="00794DA9">
            <w:pPr>
              <w:pStyle w:val="TAH"/>
              <w:rPr>
                <w:rFonts w:eastAsia="Arial Unicode MS"/>
              </w:rPr>
            </w:pPr>
            <w:r w:rsidRPr="00C43ACB">
              <w:rPr>
                <w:rFonts w:eastAsia="Arial Unicode MS"/>
              </w:rPr>
              <w:t>Parent Resource Types</w:t>
            </w:r>
          </w:p>
        </w:tc>
        <w:tc>
          <w:tcPr>
            <w:tcW w:w="1401" w:type="dxa"/>
            <w:shd w:val="clear" w:color="auto" w:fill="C0C0C0"/>
            <w:vAlign w:val="center"/>
          </w:tcPr>
          <w:p w14:paraId="5CE763EE" w14:textId="77777777" w:rsidR="00F3501F" w:rsidRPr="00C43ACB" w:rsidRDefault="00F3501F" w:rsidP="00232E91">
            <w:pPr>
              <w:pStyle w:val="TAH"/>
              <w:rPr>
                <w:rFonts w:eastAsia="Arial Unicode MS"/>
              </w:rPr>
            </w:pPr>
            <w:r w:rsidRPr="00C43ACB">
              <w:rPr>
                <w:rFonts w:eastAsia="Arial Unicode MS"/>
              </w:rPr>
              <w:t>Clause</w:t>
            </w:r>
          </w:p>
        </w:tc>
      </w:tr>
      <w:tr w:rsidR="00F3501F" w:rsidRPr="00C43ACB" w14:paraId="14E20D3E" w14:textId="77777777" w:rsidTr="002F0850">
        <w:trPr>
          <w:jc w:val="center"/>
        </w:trPr>
        <w:tc>
          <w:tcPr>
            <w:tcW w:w="1969" w:type="dxa"/>
          </w:tcPr>
          <w:p w14:paraId="552A8714" w14:textId="77777777" w:rsidR="00F3501F" w:rsidRPr="00C43ACB" w:rsidRDefault="00F3501F" w:rsidP="001C13B4">
            <w:pPr>
              <w:pStyle w:val="TAL"/>
              <w:rPr>
                <w:i/>
              </w:rPr>
            </w:pPr>
            <w:r w:rsidRPr="00C43ACB">
              <w:rPr>
                <w:rFonts w:hint="eastAsia"/>
                <w:i/>
              </w:rPr>
              <w:t>alarmSpeaker</w:t>
            </w:r>
          </w:p>
        </w:tc>
        <w:tc>
          <w:tcPr>
            <w:tcW w:w="2552" w:type="dxa"/>
          </w:tcPr>
          <w:p w14:paraId="5B8CF543" w14:textId="77777777" w:rsidR="00F3501F" w:rsidRPr="00C43ACB" w:rsidRDefault="00F3501F" w:rsidP="006579E3">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49A9F3DD" w14:textId="77777777" w:rsidR="00F3501F" w:rsidRPr="00C43ACB" w:rsidRDefault="00F3501F" w:rsidP="001C13B4">
            <w:pPr>
              <w:pStyle w:val="TAL"/>
              <w:rPr>
                <w:i/>
              </w:rPr>
            </w:pPr>
            <w:r w:rsidRPr="00C43ACB">
              <w:rPr>
                <w:rFonts w:eastAsia="Arial Unicode MS"/>
                <w:i/>
              </w:rPr>
              <w:t>subscription</w:t>
            </w:r>
          </w:p>
        </w:tc>
        <w:tc>
          <w:tcPr>
            <w:tcW w:w="2127" w:type="dxa"/>
          </w:tcPr>
          <w:p w14:paraId="17FD4E0A" w14:textId="77777777" w:rsidR="00F3501F" w:rsidRPr="00C43ACB" w:rsidRDefault="00F3501F" w:rsidP="001C13B4">
            <w:pPr>
              <w:pStyle w:val="TAL"/>
              <w:rPr>
                <w:rFonts w:eastAsia="Arial Unicode MS"/>
                <w:i/>
                <w:lang w:eastAsia="ko-KR"/>
              </w:rPr>
            </w:pPr>
            <w:r w:rsidRPr="00C43ACB">
              <w:rPr>
                <w:rFonts w:eastAsia="Arial Unicode MS"/>
                <w:i/>
                <w:lang w:eastAsia="ko-KR"/>
              </w:rPr>
              <w:t>n/a</w:t>
            </w:r>
          </w:p>
        </w:tc>
        <w:tc>
          <w:tcPr>
            <w:tcW w:w="1401" w:type="dxa"/>
            <w:shd w:val="clear" w:color="auto" w:fill="auto"/>
          </w:tcPr>
          <w:p w14:paraId="6BA7868F" w14:textId="77777777" w:rsidR="00F3501F" w:rsidRPr="00C43ACB" w:rsidRDefault="00F3501F" w:rsidP="001C13B4">
            <w:pPr>
              <w:pStyle w:val="TAL"/>
              <w:rPr>
                <w:rFonts w:eastAsia="Arial Unicode MS"/>
                <w:lang w:eastAsia="ko-KR"/>
              </w:rPr>
            </w:pPr>
            <w:r w:rsidRPr="00C43ACB">
              <w:rPr>
                <w:rFonts w:eastAsia="Arial Unicode MS"/>
                <w:lang w:eastAsia="ko-KR"/>
              </w:rPr>
              <w:t>5.3.1</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73E91950" w14:textId="77777777" w:rsidTr="002F0850">
        <w:trPr>
          <w:jc w:val="center"/>
        </w:trPr>
        <w:tc>
          <w:tcPr>
            <w:tcW w:w="1969" w:type="dxa"/>
          </w:tcPr>
          <w:p w14:paraId="3F22CF93" w14:textId="77777777" w:rsidR="00F3501F" w:rsidRPr="00C43ACB" w:rsidRDefault="00F3501F" w:rsidP="000D792F">
            <w:pPr>
              <w:pStyle w:val="TAL"/>
              <w:keepNext w:val="0"/>
              <w:rPr>
                <w:i/>
              </w:rPr>
            </w:pPr>
            <w:r w:rsidRPr="00C43ACB">
              <w:rPr>
                <w:rFonts w:hint="eastAsia"/>
                <w:i/>
              </w:rPr>
              <w:t>audioVideoInput</w:t>
            </w:r>
          </w:p>
        </w:tc>
        <w:tc>
          <w:tcPr>
            <w:tcW w:w="2552" w:type="dxa"/>
          </w:tcPr>
          <w:p w14:paraId="35822241"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5C68E803"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3F99911C"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deviceT</w:t>
            </w:r>
            <w:r w:rsidRPr="00C43ACB">
              <w:rPr>
                <w:rFonts w:eastAsia="Arial Unicode MS" w:hint="eastAsia"/>
                <w:i/>
                <w:lang w:eastAsia="ko-KR"/>
              </w:rPr>
              <w:t>elevision</w:t>
            </w:r>
          </w:p>
        </w:tc>
        <w:tc>
          <w:tcPr>
            <w:tcW w:w="1401" w:type="dxa"/>
            <w:shd w:val="clear" w:color="auto" w:fill="auto"/>
          </w:tcPr>
          <w:p w14:paraId="0160A6BC"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34642324" w14:textId="77777777" w:rsidTr="002F0850">
        <w:trPr>
          <w:jc w:val="center"/>
        </w:trPr>
        <w:tc>
          <w:tcPr>
            <w:tcW w:w="1969" w:type="dxa"/>
          </w:tcPr>
          <w:p w14:paraId="507D19E8" w14:textId="77777777" w:rsidR="00F3501F" w:rsidRPr="00C43ACB" w:rsidRDefault="00F3501F" w:rsidP="000D792F">
            <w:pPr>
              <w:pStyle w:val="TAL"/>
              <w:keepNext w:val="0"/>
              <w:rPr>
                <w:i/>
              </w:rPr>
            </w:pPr>
            <w:r w:rsidRPr="00C43ACB">
              <w:rPr>
                <w:rFonts w:hint="eastAsia"/>
                <w:i/>
              </w:rPr>
              <w:t>audioVolume</w:t>
            </w:r>
          </w:p>
        </w:tc>
        <w:tc>
          <w:tcPr>
            <w:tcW w:w="2552" w:type="dxa"/>
          </w:tcPr>
          <w:p w14:paraId="6A57CACC"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450BD511" w14:textId="77777777" w:rsidR="00F3501F" w:rsidRPr="00C43ACB" w:rsidRDefault="00F3501F" w:rsidP="000D792F">
            <w:pPr>
              <w:pStyle w:val="TAL"/>
              <w:keepNext w:val="0"/>
              <w:rPr>
                <w:i/>
                <w:lang w:eastAsia="ko-KR"/>
              </w:rPr>
            </w:pPr>
            <w:r w:rsidRPr="00C43ACB">
              <w:rPr>
                <w:rFonts w:hint="eastAsia"/>
                <w:i/>
                <w:lang w:eastAsia="ko-KR"/>
              </w:rPr>
              <w:t>upVolume, downVolume</w:t>
            </w:r>
          </w:p>
          <w:p w14:paraId="71F9C8A9" w14:textId="77777777" w:rsidR="00F3501F" w:rsidRPr="00C43ACB" w:rsidRDefault="00F3501F" w:rsidP="000D792F">
            <w:pPr>
              <w:pStyle w:val="TAL"/>
              <w:keepNext w:val="0"/>
              <w:rPr>
                <w:i/>
                <w:lang w:eastAsia="ko-KR"/>
              </w:rPr>
            </w:pPr>
            <w:r w:rsidRPr="00C43ACB">
              <w:rPr>
                <w:rFonts w:eastAsia="Arial Unicode MS"/>
                <w:i/>
              </w:rPr>
              <w:t>subscription</w:t>
            </w:r>
          </w:p>
        </w:tc>
        <w:tc>
          <w:tcPr>
            <w:tcW w:w="2127" w:type="dxa"/>
          </w:tcPr>
          <w:p w14:paraId="1693F348"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deviceT</w:t>
            </w:r>
            <w:r w:rsidRPr="00C43ACB">
              <w:rPr>
                <w:rFonts w:eastAsia="Arial Unicode MS" w:hint="eastAsia"/>
                <w:i/>
                <w:lang w:eastAsia="ko-KR"/>
              </w:rPr>
              <w:t>elevision</w:t>
            </w:r>
          </w:p>
        </w:tc>
        <w:tc>
          <w:tcPr>
            <w:tcW w:w="1401" w:type="dxa"/>
            <w:shd w:val="clear" w:color="auto" w:fill="auto"/>
          </w:tcPr>
          <w:p w14:paraId="44E8DC9C"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5.3.3</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5463BD5C" w14:textId="77777777" w:rsidTr="002F0850">
        <w:trPr>
          <w:jc w:val="center"/>
        </w:trPr>
        <w:tc>
          <w:tcPr>
            <w:tcW w:w="1969" w:type="dxa"/>
          </w:tcPr>
          <w:p w14:paraId="00A4E716" w14:textId="77777777" w:rsidR="00F3501F" w:rsidRPr="00C43ACB" w:rsidRDefault="00F3501F" w:rsidP="000D792F">
            <w:pPr>
              <w:pStyle w:val="TAL"/>
              <w:keepNext w:val="0"/>
              <w:rPr>
                <w:i/>
              </w:rPr>
            </w:pPr>
            <w:r w:rsidRPr="00C43ACB">
              <w:rPr>
                <w:rFonts w:hint="eastAsia"/>
                <w:i/>
              </w:rPr>
              <w:t>battery</w:t>
            </w:r>
          </w:p>
        </w:tc>
        <w:tc>
          <w:tcPr>
            <w:tcW w:w="2552" w:type="dxa"/>
          </w:tcPr>
          <w:p w14:paraId="5141E3A6"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67C73B09"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6130A481"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deviceElectricVehicleCharger</w:t>
            </w:r>
            <w:r w:rsidR="00F3501F" w:rsidRPr="00C43ACB">
              <w:rPr>
                <w:rFonts w:eastAsia="Arial Unicode MS"/>
                <w:i/>
                <w:lang w:eastAsia="ko-KR"/>
              </w:rPr>
              <w:t xml:space="preserve">, </w:t>
            </w:r>
            <w:r w:rsidRPr="00C43ACB">
              <w:rPr>
                <w:rFonts w:eastAsia="Arial Unicode MS"/>
                <w:i/>
                <w:lang w:eastAsia="ko-KR"/>
              </w:rPr>
              <w:t>deviceRobotCleaner</w:t>
            </w:r>
            <w:r w:rsidR="00F3501F" w:rsidRPr="00C43ACB">
              <w:rPr>
                <w:rFonts w:eastAsia="Arial Unicode MS"/>
                <w:i/>
                <w:lang w:eastAsia="ko-KR"/>
              </w:rPr>
              <w:t xml:space="preserve">, </w:t>
            </w:r>
            <w:r w:rsidRPr="00C43ACB">
              <w:rPr>
                <w:rFonts w:eastAsia="Arial Unicode MS"/>
                <w:i/>
                <w:lang w:eastAsia="ko-KR"/>
              </w:rPr>
              <w:t>deviceStorageBattery</w:t>
            </w:r>
          </w:p>
        </w:tc>
        <w:tc>
          <w:tcPr>
            <w:tcW w:w="1401" w:type="dxa"/>
            <w:shd w:val="clear" w:color="auto" w:fill="auto"/>
          </w:tcPr>
          <w:p w14:paraId="2223D9B5"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5.3.4</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61C11190" w14:textId="77777777" w:rsidTr="002F0850">
        <w:trPr>
          <w:jc w:val="center"/>
        </w:trPr>
        <w:tc>
          <w:tcPr>
            <w:tcW w:w="1969" w:type="dxa"/>
          </w:tcPr>
          <w:p w14:paraId="11644CA4" w14:textId="77777777" w:rsidR="00F3501F" w:rsidRPr="00C43ACB" w:rsidRDefault="00F3501F" w:rsidP="000D792F">
            <w:pPr>
              <w:pStyle w:val="TAL"/>
              <w:keepNext w:val="0"/>
              <w:rPr>
                <w:i/>
              </w:rPr>
            </w:pPr>
            <w:r w:rsidRPr="00C43ACB">
              <w:rPr>
                <w:rFonts w:hint="eastAsia"/>
                <w:i/>
              </w:rPr>
              <w:t>binarySwitch</w:t>
            </w:r>
          </w:p>
        </w:tc>
        <w:tc>
          <w:tcPr>
            <w:tcW w:w="2552" w:type="dxa"/>
          </w:tcPr>
          <w:p w14:paraId="4FDCD75D"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663EF5EE" w14:textId="77777777" w:rsidR="00F3501F" w:rsidRPr="00C43ACB" w:rsidRDefault="00F3501F" w:rsidP="000D792F">
            <w:pPr>
              <w:pStyle w:val="TAL"/>
              <w:keepNext w:val="0"/>
              <w:rPr>
                <w:i/>
                <w:lang w:eastAsia="ko-KR"/>
              </w:rPr>
            </w:pPr>
            <w:r w:rsidRPr="00C43ACB">
              <w:rPr>
                <w:i/>
                <w:lang w:eastAsia="ko-KR"/>
              </w:rPr>
              <w:t>t</w:t>
            </w:r>
            <w:r w:rsidRPr="00C43ACB">
              <w:rPr>
                <w:rFonts w:hint="eastAsia"/>
                <w:i/>
                <w:lang w:eastAsia="ko-KR"/>
              </w:rPr>
              <w:t>oggle</w:t>
            </w:r>
            <w:r w:rsidRPr="00C43ACB">
              <w:rPr>
                <w:i/>
                <w:lang w:eastAsia="ko-KR"/>
              </w:rPr>
              <w:t xml:space="preserve">, </w:t>
            </w:r>
            <w:r w:rsidRPr="00C43ACB">
              <w:rPr>
                <w:rFonts w:eastAsia="Arial Unicode MS"/>
                <w:i/>
              </w:rPr>
              <w:t>subscription</w:t>
            </w:r>
          </w:p>
        </w:tc>
        <w:tc>
          <w:tcPr>
            <w:tcW w:w="2127" w:type="dxa"/>
          </w:tcPr>
          <w:p w14:paraId="186DA1ED"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deviceAirConditioner, deviceClothesWasher, deviceElectricVehicleCharger, deviceLight, deviceMicrogeneration, deviceOven, deviceRefrigerator, deviceRobotCleaner, deviceSmartElectricMeter, deviceStorageBattery, deviceT</w:t>
            </w:r>
            <w:r w:rsidRPr="00C43ACB">
              <w:rPr>
                <w:rFonts w:eastAsia="Arial Unicode MS" w:hint="eastAsia"/>
                <w:i/>
                <w:lang w:eastAsia="ko-KR"/>
              </w:rPr>
              <w:t>elevision</w:t>
            </w:r>
            <w:r w:rsidRPr="00C43ACB">
              <w:rPr>
                <w:rFonts w:eastAsia="Arial Unicode MS"/>
                <w:i/>
                <w:lang w:eastAsia="ko-KR"/>
              </w:rPr>
              <w:t>, deviceWaterHeater</w:t>
            </w:r>
          </w:p>
        </w:tc>
        <w:tc>
          <w:tcPr>
            <w:tcW w:w="1401" w:type="dxa"/>
            <w:shd w:val="clear" w:color="auto" w:fill="auto"/>
          </w:tcPr>
          <w:p w14:paraId="40E9BB3E"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5.3.5</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38C8789F" w14:textId="77777777" w:rsidTr="002F0850">
        <w:trPr>
          <w:jc w:val="center"/>
        </w:trPr>
        <w:tc>
          <w:tcPr>
            <w:tcW w:w="1969" w:type="dxa"/>
          </w:tcPr>
          <w:p w14:paraId="46CBAB90" w14:textId="77777777" w:rsidR="00F3501F" w:rsidRPr="00C43ACB" w:rsidRDefault="00F3501F" w:rsidP="000D792F">
            <w:pPr>
              <w:pStyle w:val="TAL"/>
              <w:keepNext w:val="0"/>
              <w:rPr>
                <w:i/>
              </w:rPr>
            </w:pPr>
            <w:r w:rsidRPr="00C43ACB">
              <w:rPr>
                <w:rFonts w:hint="eastAsia"/>
                <w:i/>
              </w:rPr>
              <w:t>bioElectricalImpedanceAnalysis</w:t>
            </w:r>
          </w:p>
        </w:tc>
        <w:tc>
          <w:tcPr>
            <w:tcW w:w="2552" w:type="dxa"/>
          </w:tcPr>
          <w:p w14:paraId="0E817C85"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1892BF8E"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50CB57C4"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23F2E85A"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5.3.6</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7DAF55AB" w14:textId="77777777" w:rsidTr="002F0850">
        <w:trPr>
          <w:jc w:val="center"/>
        </w:trPr>
        <w:tc>
          <w:tcPr>
            <w:tcW w:w="1969" w:type="dxa"/>
          </w:tcPr>
          <w:p w14:paraId="7DC840E0" w14:textId="77777777" w:rsidR="00F3501F" w:rsidRPr="00C43ACB" w:rsidRDefault="00F3501F" w:rsidP="000D792F">
            <w:pPr>
              <w:pStyle w:val="TAL"/>
              <w:keepNext w:val="0"/>
              <w:rPr>
                <w:i/>
              </w:rPr>
            </w:pPr>
            <w:r w:rsidRPr="00C43ACB">
              <w:rPr>
                <w:rFonts w:hint="eastAsia"/>
                <w:i/>
              </w:rPr>
              <w:t>boiler</w:t>
            </w:r>
          </w:p>
        </w:tc>
        <w:tc>
          <w:tcPr>
            <w:tcW w:w="2552" w:type="dxa"/>
          </w:tcPr>
          <w:p w14:paraId="066DDEC5"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4007D5C0"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07A00AB5"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deviceWaterHeater</w:t>
            </w:r>
          </w:p>
        </w:tc>
        <w:tc>
          <w:tcPr>
            <w:tcW w:w="1401" w:type="dxa"/>
            <w:shd w:val="clear" w:color="auto" w:fill="auto"/>
          </w:tcPr>
          <w:p w14:paraId="21C78112"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5.3.7</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17479178" w14:textId="77777777" w:rsidTr="002F0850">
        <w:trPr>
          <w:jc w:val="center"/>
        </w:trPr>
        <w:tc>
          <w:tcPr>
            <w:tcW w:w="1969" w:type="dxa"/>
          </w:tcPr>
          <w:p w14:paraId="4A7681EC" w14:textId="77777777" w:rsidR="00F3501F" w:rsidRPr="00C43ACB" w:rsidRDefault="00F3501F" w:rsidP="000D792F">
            <w:pPr>
              <w:pStyle w:val="TAL"/>
              <w:keepNext w:val="0"/>
              <w:rPr>
                <w:i/>
              </w:rPr>
            </w:pPr>
            <w:r w:rsidRPr="00C43ACB">
              <w:rPr>
                <w:rFonts w:hint="eastAsia"/>
                <w:i/>
              </w:rPr>
              <w:t>brightness</w:t>
            </w:r>
          </w:p>
        </w:tc>
        <w:tc>
          <w:tcPr>
            <w:tcW w:w="2552" w:type="dxa"/>
          </w:tcPr>
          <w:p w14:paraId="3F631DDD"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587D8D09"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639885BB"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deviceLight</w:t>
            </w:r>
          </w:p>
        </w:tc>
        <w:tc>
          <w:tcPr>
            <w:tcW w:w="1401" w:type="dxa"/>
            <w:shd w:val="clear" w:color="auto" w:fill="auto"/>
          </w:tcPr>
          <w:p w14:paraId="6D4F539D"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5.3.8</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7A5BA3CB" w14:textId="77777777" w:rsidTr="002F0850">
        <w:trPr>
          <w:jc w:val="center"/>
        </w:trPr>
        <w:tc>
          <w:tcPr>
            <w:tcW w:w="1969" w:type="dxa"/>
          </w:tcPr>
          <w:p w14:paraId="2FA45D92" w14:textId="77777777" w:rsidR="00F3501F" w:rsidRPr="00C43ACB" w:rsidRDefault="00F3501F" w:rsidP="000D792F">
            <w:pPr>
              <w:pStyle w:val="TAL"/>
              <w:keepNext w:val="0"/>
              <w:rPr>
                <w:i/>
              </w:rPr>
            </w:pPr>
            <w:r w:rsidRPr="00C43ACB">
              <w:rPr>
                <w:rFonts w:hint="eastAsia"/>
                <w:i/>
              </w:rPr>
              <w:t>clock</w:t>
            </w:r>
          </w:p>
        </w:tc>
        <w:tc>
          <w:tcPr>
            <w:tcW w:w="2552" w:type="dxa"/>
          </w:tcPr>
          <w:p w14:paraId="4FA66DA0"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EC866D2"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291D5C02"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deviceSmartElectricMeter, deviceWaterHeater</w:t>
            </w:r>
          </w:p>
        </w:tc>
        <w:tc>
          <w:tcPr>
            <w:tcW w:w="1401" w:type="dxa"/>
            <w:shd w:val="clear" w:color="auto" w:fill="auto"/>
          </w:tcPr>
          <w:p w14:paraId="665F8AC5"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5.3.9</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47C489AB" w14:textId="77777777" w:rsidTr="002F0850">
        <w:trPr>
          <w:jc w:val="center"/>
        </w:trPr>
        <w:tc>
          <w:tcPr>
            <w:tcW w:w="1969" w:type="dxa"/>
          </w:tcPr>
          <w:p w14:paraId="28A7A918" w14:textId="77777777" w:rsidR="00F3501F" w:rsidRPr="00C43ACB" w:rsidRDefault="00F3501F" w:rsidP="000D792F">
            <w:pPr>
              <w:pStyle w:val="TAL"/>
              <w:keepNext w:val="0"/>
              <w:rPr>
                <w:i/>
              </w:rPr>
            </w:pPr>
            <w:r w:rsidRPr="00C43ACB">
              <w:rPr>
                <w:rFonts w:hint="eastAsia"/>
                <w:i/>
              </w:rPr>
              <w:t>colour</w:t>
            </w:r>
          </w:p>
        </w:tc>
        <w:tc>
          <w:tcPr>
            <w:tcW w:w="2552" w:type="dxa"/>
          </w:tcPr>
          <w:p w14:paraId="430ECB6B"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299EAF93"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47C25CDD"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deviceLight</w:t>
            </w:r>
          </w:p>
        </w:tc>
        <w:tc>
          <w:tcPr>
            <w:tcW w:w="1401" w:type="dxa"/>
            <w:shd w:val="clear" w:color="auto" w:fill="auto"/>
          </w:tcPr>
          <w:p w14:paraId="0671688C"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5.3.10</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5BC01E7E" w14:textId="77777777" w:rsidTr="002F0850">
        <w:trPr>
          <w:jc w:val="center"/>
        </w:trPr>
        <w:tc>
          <w:tcPr>
            <w:tcW w:w="1969" w:type="dxa"/>
          </w:tcPr>
          <w:p w14:paraId="59E2318C" w14:textId="77777777" w:rsidR="00F3501F" w:rsidRPr="00C43ACB" w:rsidRDefault="00F3501F" w:rsidP="000D792F">
            <w:pPr>
              <w:pStyle w:val="TAL"/>
              <w:keepNext w:val="0"/>
              <w:rPr>
                <w:i/>
              </w:rPr>
            </w:pPr>
            <w:r w:rsidRPr="00C43ACB">
              <w:rPr>
                <w:rFonts w:hint="eastAsia"/>
                <w:i/>
              </w:rPr>
              <w:t>colourSaturation</w:t>
            </w:r>
          </w:p>
        </w:tc>
        <w:tc>
          <w:tcPr>
            <w:tcW w:w="2552" w:type="dxa"/>
          </w:tcPr>
          <w:p w14:paraId="5593AC30"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1D418F99"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772E921B"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deviceLight</w:t>
            </w:r>
          </w:p>
        </w:tc>
        <w:tc>
          <w:tcPr>
            <w:tcW w:w="1401" w:type="dxa"/>
            <w:shd w:val="clear" w:color="auto" w:fill="auto"/>
          </w:tcPr>
          <w:p w14:paraId="50A8187C"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5.3.11</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719FCD13" w14:textId="77777777" w:rsidTr="002F0850">
        <w:trPr>
          <w:jc w:val="center"/>
        </w:trPr>
        <w:tc>
          <w:tcPr>
            <w:tcW w:w="1969" w:type="dxa"/>
          </w:tcPr>
          <w:p w14:paraId="745EB29E" w14:textId="77777777" w:rsidR="00F3501F" w:rsidRPr="00C43ACB" w:rsidRDefault="00F3501F" w:rsidP="000D792F">
            <w:pPr>
              <w:pStyle w:val="TAL"/>
              <w:keepNext w:val="0"/>
              <w:rPr>
                <w:i/>
              </w:rPr>
            </w:pPr>
            <w:r w:rsidRPr="00C43ACB">
              <w:rPr>
                <w:rFonts w:hint="eastAsia"/>
                <w:i/>
              </w:rPr>
              <w:t>doorStatus</w:t>
            </w:r>
          </w:p>
        </w:tc>
        <w:tc>
          <w:tcPr>
            <w:tcW w:w="2552" w:type="dxa"/>
          </w:tcPr>
          <w:p w14:paraId="6FF75859"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7F053F65"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075E09A5"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deviceRefrigerator</w:t>
            </w:r>
          </w:p>
        </w:tc>
        <w:tc>
          <w:tcPr>
            <w:tcW w:w="1401" w:type="dxa"/>
            <w:shd w:val="clear" w:color="auto" w:fill="auto"/>
          </w:tcPr>
          <w:p w14:paraId="3DA4AD79"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5.3.12</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1D24EB69" w14:textId="77777777" w:rsidTr="002F0850">
        <w:trPr>
          <w:jc w:val="center"/>
        </w:trPr>
        <w:tc>
          <w:tcPr>
            <w:tcW w:w="1969" w:type="dxa"/>
          </w:tcPr>
          <w:p w14:paraId="1A8B551B" w14:textId="77777777" w:rsidR="00F3501F" w:rsidRPr="00C43ACB" w:rsidRDefault="00F3501F" w:rsidP="000D792F">
            <w:pPr>
              <w:pStyle w:val="TAL"/>
              <w:keepNext w:val="0"/>
              <w:rPr>
                <w:i/>
              </w:rPr>
            </w:pPr>
            <w:r w:rsidRPr="00C43ACB">
              <w:rPr>
                <w:rFonts w:hint="eastAsia"/>
                <w:i/>
              </w:rPr>
              <w:t>electricVehicleConnector</w:t>
            </w:r>
          </w:p>
        </w:tc>
        <w:tc>
          <w:tcPr>
            <w:tcW w:w="2552" w:type="dxa"/>
          </w:tcPr>
          <w:p w14:paraId="6E4CA261"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0CFE5E93"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157EE048"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deviceElectricVehicleCharger</w:t>
            </w:r>
          </w:p>
        </w:tc>
        <w:tc>
          <w:tcPr>
            <w:tcW w:w="1401" w:type="dxa"/>
            <w:shd w:val="clear" w:color="auto" w:fill="auto"/>
          </w:tcPr>
          <w:p w14:paraId="3F6EEA72"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5.3.13</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2AE5DB8C" w14:textId="77777777" w:rsidTr="002F0850">
        <w:trPr>
          <w:jc w:val="center"/>
        </w:trPr>
        <w:tc>
          <w:tcPr>
            <w:tcW w:w="1969" w:type="dxa"/>
          </w:tcPr>
          <w:p w14:paraId="2C67E660" w14:textId="77777777" w:rsidR="00F3501F" w:rsidRPr="00C43ACB" w:rsidRDefault="00F3501F" w:rsidP="000D792F">
            <w:pPr>
              <w:pStyle w:val="TAL"/>
              <w:keepNext w:val="0"/>
              <w:rPr>
                <w:i/>
              </w:rPr>
            </w:pPr>
            <w:r w:rsidRPr="00C43ACB">
              <w:rPr>
                <w:rFonts w:hint="eastAsia"/>
                <w:i/>
              </w:rPr>
              <w:t>energyConsumption</w:t>
            </w:r>
          </w:p>
        </w:tc>
        <w:tc>
          <w:tcPr>
            <w:tcW w:w="2552" w:type="dxa"/>
          </w:tcPr>
          <w:p w14:paraId="28FDB270"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27B34A0E"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242CCCFC"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deviceSmartElectricMeter</w:t>
            </w:r>
          </w:p>
        </w:tc>
        <w:tc>
          <w:tcPr>
            <w:tcW w:w="1401" w:type="dxa"/>
            <w:shd w:val="clear" w:color="auto" w:fill="auto"/>
          </w:tcPr>
          <w:p w14:paraId="65C0A77A"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5.3.14</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24D27EE8" w14:textId="77777777" w:rsidTr="002F0850">
        <w:trPr>
          <w:jc w:val="center"/>
        </w:trPr>
        <w:tc>
          <w:tcPr>
            <w:tcW w:w="1969" w:type="dxa"/>
          </w:tcPr>
          <w:p w14:paraId="4F2456BC" w14:textId="77777777" w:rsidR="00F3501F" w:rsidRPr="00C43ACB" w:rsidRDefault="00F3501F" w:rsidP="000D792F">
            <w:pPr>
              <w:pStyle w:val="TAL"/>
              <w:keepNext w:val="0"/>
              <w:rPr>
                <w:i/>
              </w:rPr>
            </w:pPr>
            <w:r w:rsidRPr="00C43ACB">
              <w:rPr>
                <w:rFonts w:hint="eastAsia"/>
                <w:i/>
              </w:rPr>
              <w:t>energyGeneration</w:t>
            </w:r>
          </w:p>
        </w:tc>
        <w:tc>
          <w:tcPr>
            <w:tcW w:w="2552" w:type="dxa"/>
          </w:tcPr>
          <w:p w14:paraId="40205213"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2F96C55"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25BDD305"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deviceMicrogeneration, deviceSmartElectricMeter</w:t>
            </w:r>
          </w:p>
        </w:tc>
        <w:tc>
          <w:tcPr>
            <w:tcW w:w="1401" w:type="dxa"/>
            <w:shd w:val="clear" w:color="auto" w:fill="auto"/>
          </w:tcPr>
          <w:p w14:paraId="7E552DFF"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5.3.15</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0809643F" w14:textId="77777777" w:rsidTr="002F0850">
        <w:trPr>
          <w:jc w:val="center"/>
        </w:trPr>
        <w:tc>
          <w:tcPr>
            <w:tcW w:w="1969" w:type="dxa"/>
          </w:tcPr>
          <w:p w14:paraId="3A5B5A15" w14:textId="77777777" w:rsidR="00F3501F" w:rsidRPr="00C43ACB" w:rsidRDefault="00F3501F" w:rsidP="000D792F">
            <w:pPr>
              <w:pStyle w:val="TAL"/>
              <w:keepNext w:val="0"/>
              <w:rPr>
                <w:i/>
              </w:rPr>
            </w:pPr>
            <w:r w:rsidRPr="00C43ACB">
              <w:rPr>
                <w:rFonts w:hint="eastAsia"/>
                <w:i/>
              </w:rPr>
              <w:t>faultDetection</w:t>
            </w:r>
          </w:p>
        </w:tc>
        <w:tc>
          <w:tcPr>
            <w:tcW w:w="2552" w:type="dxa"/>
          </w:tcPr>
          <w:p w14:paraId="5D9B9C43"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5C69EDE"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1FC96D0A"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deviceElectricVehicleCharger, deviceLight deviceMicrogeneration, deviceSmartElectricMeter, deviceStorageBattery, deviceWaterHeater</w:t>
            </w:r>
          </w:p>
        </w:tc>
        <w:tc>
          <w:tcPr>
            <w:tcW w:w="1401" w:type="dxa"/>
            <w:shd w:val="clear" w:color="auto" w:fill="auto"/>
          </w:tcPr>
          <w:p w14:paraId="0D68C990"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5.3.16</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630938CC" w14:textId="77777777" w:rsidTr="002F0850">
        <w:trPr>
          <w:jc w:val="center"/>
        </w:trPr>
        <w:tc>
          <w:tcPr>
            <w:tcW w:w="1969" w:type="dxa"/>
          </w:tcPr>
          <w:p w14:paraId="6B576A93" w14:textId="77777777" w:rsidR="00F3501F" w:rsidRPr="00C43ACB" w:rsidRDefault="00F3501F" w:rsidP="000D792F">
            <w:pPr>
              <w:pStyle w:val="TAL"/>
              <w:keepNext w:val="0"/>
              <w:rPr>
                <w:i/>
              </w:rPr>
            </w:pPr>
            <w:r w:rsidRPr="00C43ACB">
              <w:rPr>
                <w:rFonts w:hint="eastAsia"/>
                <w:i/>
              </w:rPr>
              <w:t>height</w:t>
            </w:r>
          </w:p>
        </w:tc>
        <w:tc>
          <w:tcPr>
            <w:tcW w:w="2552" w:type="dxa"/>
          </w:tcPr>
          <w:p w14:paraId="13A07142"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0D259B2A"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76BE57D9"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7F3D0582"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5.3.17</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1424796E" w14:textId="77777777" w:rsidTr="002F0850">
        <w:trPr>
          <w:jc w:val="center"/>
        </w:trPr>
        <w:tc>
          <w:tcPr>
            <w:tcW w:w="1969" w:type="dxa"/>
          </w:tcPr>
          <w:p w14:paraId="73D4CB97" w14:textId="77777777" w:rsidR="00F3501F" w:rsidRPr="00C43ACB" w:rsidRDefault="00F3501F" w:rsidP="000D792F">
            <w:pPr>
              <w:pStyle w:val="TAL"/>
              <w:keepNext w:val="0"/>
              <w:rPr>
                <w:i/>
              </w:rPr>
            </w:pPr>
            <w:r w:rsidRPr="00C43ACB">
              <w:rPr>
                <w:rFonts w:hint="eastAsia"/>
                <w:i/>
              </w:rPr>
              <w:t>hotWaterSupply</w:t>
            </w:r>
          </w:p>
        </w:tc>
        <w:tc>
          <w:tcPr>
            <w:tcW w:w="2552" w:type="dxa"/>
          </w:tcPr>
          <w:p w14:paraId="459345C2"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DE7FE84"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081BDC08"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deviceWaterHeater</w:t>
            </w:r>
          </w:p>
        </w:tc>
        <w:tc>
          <w:tcPr>
            <w:tcW w:w="1401" w:type="dxa"/>
            <w:shd w:val="clear" w:color="auto" w:fill="auto"/>
          </w:tcPr>
          <w:p w14:paraId="2FD4DCB9"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5.3.18</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4CC4E4D5" w14:textId="77777777" w:rsidTr="002F0850">
        <w:trPr>
          <w:jc w:val="center"/>
        </w:trPr>
        <w:tc>
          <w:tcPr>
            <w:tcW w:w="1969" w:type="dxa"/>
          </w:tcPr>
          <w:p w14:paraId="56532ABB" w14:textId="77777777" w:rsidR="00F3501F" w:rsidRPr="00C43ACB" w:rsidRDefault="00F3501F" w:rsidP="000D792F">
            <w:pPr>
              <w:pStyle w:val="TAL"/>
              <w:keepNext w:val="0"/>
              <w:rPr>
                <w:i/>
              </w:rPr>
            </w:pPr>
            <w:r w:rsidRPr="00C43ACB">
              <w:rPr>
                <w:rFonts w:hint="eastAsia"/>
                <w:i/>
              </w:rPr>
              <w:t>keypad</w:t>
            </w:r>
          </w:p>
        </w:tc>
        <w:tc>
          <w:tcPr>
            <w:tcW w:w="2552" w:type="dxa"/>
          </w:tcPr>
          <w:p w14:paraId="4F9B237F"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0DAD97A1"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579EC2D2"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00A4C923"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5.3.19</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57A0CDA5" w14:textId="77777777" w:rsidTr="002F0850">
        <w:trPr>
          <w:jc w:val="center"/>
        </w:trPr>
        <w:tc>
          <w:tcPr>
            <w:tcW w:w="1969" w:type="dxa"/>
          </w:tcPr>
          <w:p w14:paraId="388BA429" w14:textId="77777777" w:rsidR="00F3501F" w:rsidRPr="00C43ACB" w:rsidRDefault="00F3501F" w:rsidP="000D792F">
            <w:pPr>
              <w:pStyle w:val="TAL"/>
              <w:keepNext w:val="0"/>
              <w:rPr>
                <w:i/>
              </w:rPr>
            </w:pPr>
            <w:r w:rsidRPr="00C43ACB">
              <w:rPr>
                <w:rFonts w:hint="eastAsia"/>
                <w:i/>
              </w:rPr>
              <w:t>motionSensor</w:t>
            </w:r>
          </w:p>
        </w:tc>
        <w:tc>
          <w:tcPr>
            <w:tcW w:w="2552" w:type="dxa"/>
          </w:tcPr>
          <w:p w14:paraId="60258399"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1A366218"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335E0092"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3848B050"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5.3.20</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0B70B2B5" w14:textId="77777777" w:rsidTr="002F0850">
        <w:trPr>
          <w:jc w:val="center"/>
        </w:trPr>
        <w:tc>
          <w:tcPr>
            <w:tcW w:w="1969" w:type="dxa"/>
          </w:tcPr>
          <w:p w14:paraId="4EFE11F3" w14:textId="77777777" w:rsidR="00F3501F" w:rsidRPr="00C43ACB" w:rsidRDefault="00F3501F" w:rsidP="000D792F">
            <w:pPr>
              <w:pStyle w:val="TAL"/>
              <w:keepNext w:val="0"/>
              <w:rPr>
                <w:i/>
              </w:rPr>
            </w:pPr>
            <w:r w:rsidRPr="00C43ACB">
              <w:rPr>
                <w:rFonts w:hint="eastAsia"/>
                <w:i/>
              </w:rPr>
              <w:t>oximeter</w:t>
            </w:r>
          </w:p>
        </w:tc>
        <w:tc>
          <w:tcPr>
            <w:tcW w:w="2552" w:type="dxa"/>
          </w:tcPr>
          <w:p w14:paraId="04037D69"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14EEC85D"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27895980"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5B3B4270"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5.3.21</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026D7F6E" w14:textId="77777777" w:rsidTr="002F0850">
        <w:trPr>
          <w:jc w:val="center"/>
        </w:trPr>
        <w:tc>
          <w:tcPr>
            <w:tcW w:w="1969" w:type="dxa"/>
          </w:tcPr>
          <w:p w14:paraId="7D84926E" w14:textId="77777777" w:rsidR="00F3501F" w:rsidRPr="00C43ACB" w:rsidRDefault="00F3501F" w:rsidP="000D792F">
            <w:pPr>
              <w:pStyle w:val="TAL"/>
              <w:keepNext w:val="0"/>
              <w:rPr>
                <w:i/>
              </w:rPr>
            </w:pPr>
            <w:r w:rsidRPr="00C43ACB">
              <w:rPr>
                <w:rFonts w:hint="eastAsia"/>
                <w:i/>
              </w:rPr>
              <w:t xml:space="preserve">powerSave </w:t>
            </w:r>
          </w:p>
        </w:tc>
        <w:tc>
          <w:tcPr>
            <w:tcW w:w="2552" w:type="dxa"/>
          </w:tcPr>
          <w:p w14:paraId="61F28D81"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12B7E55"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6C9A4F01"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deviceRefrigerator</w:t>
            </w:r>
          </w:p>
        </w:tc>
        <w:tc>
          <w:tcPr>
            <w:tcW w:w="1401" w:type="dxa"/>
            <w:shd w:val="clear" w:color="auto" w:fill="auto"/>
          </w:tcPr>
          <w:p w14:paraId="76D5C82E"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5.3.22</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4AE94073" w14:textId="77777777" w:rsidTr="002F0850">
        <w:trPr>
          <w:jc w:val="center"/>
        </w:trPr>
        <w:tc>
          <w:tcPr>
            <w:tcW w:w="1969" w:type="dxa"/>
          </w:tcPr>
          <w:p w14:paraId="3DBE5609" w14:textId="77777777" w:rsidR="00F3501F" w:rsidRPr="00C43ACB" w:rsidRDefault="00F3501F" w:rsidP="000D792F">
            <w:pPr>
              <w:pStyle w:val="TAL"/>
              <w:keepNext w:val="0"/>
              <w:rPr>
                <w:i/>
              </w:rPr>
            </w:pPr>
            <w:r w:rsidRPr="00C43ACB">
              <w:rPr>
                <w:rFonts w:hint="eastAsia"/>
                <w:i/>
              </w:rPr>
              <w:t>pushButton</w:t>
            </w:r>
          </w:p>
        </w:tc>
        <w:tc>
          <w:tcPr>
            <w:tcW w:w="2552" w:type="dxa"/>
          </w:tcPr>
          <w:p w14:paraId="49F75E27"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1E3E891"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0F5DD9D2"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1E7A0A48"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5.3.23</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0641D2ED" w14:textId="77777777" w:rsidTr="002F0850">
        <w:trPr>
          <w:jc w:val="center"/>
        </w:trPr>
        <w:tc>
          <w:tcPr>
            <w:tcW w:w="1969" w:type="dxa"/>
          </w:tcPr>
          <w:p w14:paraId="715A62E0" w14:textId="77777777" w:rsidR="00F3501F" w:rsidRPr="00C43ACB" w:rsidRDefault="00F3501F" w:rsidP="000D792F">
            <w:pPr>
              <w:pStyle w:val="TAL"/>
              <w:keepNext w:val="0"/>
              <w:rPr>
                <w:i/>
              </w:rPr>
            </w:pPr>
            <w:r w:rsidRPr="00C43ACB">
              <w:rPr>
                <w:rFonts w:hint="eastAsia"/>
                <w:i/>
              </w:rPr>
              <w:t>recorder</w:t>
            </w:r>
          </w:p>
        </w:tc>
        <w:tc>
          <w:tcPr>
            <w:tcW w:w="2552" w:type="dxa"/>
          </w:tcPr>
          <w:p w14:paraId="3390292E"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C88A2A7"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60D4AB72"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59C218E4"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5.3.24</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457352D2" w14:textId="77777777" w:rsidTr="002F0850">
        <w:trPr>
          <w:jc w:val="center"/>
        </w:trPr>
        <w:tc>
          <w:tcPr>
            <w:tcW w:w="1969" w:type="dxa"/>
          </w:tcPr>
          <w:p w14:paraId="26457763" w14:textId="77777777" w:rsidR="00F3501F" w:rsidRPr="00C43ACB" w:rsidRDefault="00F3501F" w:rsidP="000D792F">
            <w:pPr>
              <w:pStyle w:val="TAL"/>
              <w:keepNext w:val="0"/>
              <w:rPr>
                <w:i/>
              </w:rPr>
            </w:pPr>
            <w:r w:rsidRPr="00C43ACB">
              <w:rPr>
                <w:rFonts w:hint="eastAsia"/>
                <w:i/>
              </w:rPr>
              <w:t>refrigeration</w:t>
            </w:r>
          </w:p>
        </w:tc>
        <w:tc>
          <w:tcPr>
            <w:tcW w:w="2552" w:type="dxa"/>
          </w:tcPr>
          <w:p w14:paraId="5201C7A9"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29558F2A"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5261FFE5"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deviceRefrigerator</w:t>
            </w:r>
          </w:p>
        </w:tc>
        <w:tc>
          <w:tcPr>
            <w:tcW w:w="1401" w:type="dxa"/>
            <w:shd w:val="clear" w:color="auto" w:fill="auto"/>
          </w:tcPr>
          <w:p w14:paraId="14A2D287"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5.3.25</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2C8C1373" w14:textId="77777777" w:rsidTr="002F0850">
        <w:trPr>
          <w:jc w:val="center"/>
        </w:trPr>
        <w:tc>
          <w:tcPr>
            <w:tcW w:w="1969" w:type="dxa"/>
          </w:tcPr>
          <w:p w14:paraId="743D0A98" w14:textId="77777777" w:rsidR="00F3501F" w:rsidRPr="00C43ACB" w:rsidRDefault="00F3501F" w:rsidP="000D792F">
            <w:pPr>
              <w:pStyle w:val="TAL"/>
              <w:keepNext w:val="0"/>
              <w:rPr>
                <w:i/>
              </w:rPr>
            </w:pPr>
            <w:r w:rsidRPr="00C43ACB">
              <w:rPr>
                <w:rFonts w:hint="eastAsia"/>
                <w:i/>
              </w:rPr>
              <w:t>relativeHumidity</w:t>
            </w:r>
          </w:p>
        </w:tc>
        <w:tc>
          <w:tcPr>
            <w:tcW w:w="2552" w:type="dxa"/>
          </w:tcPr>
          <w:p w14:paraId="64CC4DEC"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0CD6355F"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10CA40CD"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3A24B04B"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5.3.26</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4455DCC5" w14:textId="77777777" w:rsidTr="002F0850">
        <w:trPr>
          <w:jc w:val="center"/>
        </w:trPr>
        <w:tc>
          <w:tcPr>
            <w:tcW w:w="1969" w:type="dxa"/>
          </w:tcPr>
          <w:p w14:paraId="14D2F354" w14:textId="77777777" w:rsidR="00F3501F" w:rsidRPr="00C43ACB" w:rsidRDefault="00F3501F" w:rsidP="007C29BE">
            <w:pPr>
              <w:pStyle w:val="TAL"/>
              <w:keepNext w:val="0"/>
              <w:keepLines w:val="0"/>
              <w:rPr>
                <w:i/>
              </w:rPr>
            </w:pPr>
            <w:r w:rsidRPr="00C43ACB">
              <w:rPr>
                <w:rFonts w:hint="eastAsia"/>
                <w:i/>
              </w:rPr>
              <w:t>rinseLevel</w:t>
            </w:r>
          </w:p>
        </w:tc>
        <w:tc>
          <w:tcPr>
            <w:tcW w:w="2552" w:type="dxa"/>
          </w:tcPr>
          <w:p w14:paraId="7BCD9B1A" w14:textId="77777777" w:rsidR="00F3501F" w:rsidRPr="00C43ACB" w:rsidRDefault="00F3501F" w:rsidP="007C29BE">
            <w:pPr>
              <w:pStyle w:val="TAL"/>
              <w:keepNext w:val="0"/>
              <w:keepLines w:val="0"/>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19C4407D" w14:textId="77777777" w:rsidR="00F3501F" w:rsidRPr="00C43ACB" w:rsidRDefault="00F3501F" w:rsidP="007C29BE">
            <w:pPr>
              <w:pStyle w:val="TAL"/>
              <w:keepNext w:val="0"/>
              <w:keepLines w:val="0"/>
              <w:rPr>
                <w:i/>
              </w:rPr>
            </w:pPr>
            <w:r w:rsidRPr="00C43ACB">
              <w:rPr>
                <w:rFonts w:eastAsia="Arial Unicode MS"/>
                <w:i/>
              </w:rPr>
              <w:t>subscription</w:t>
            </w:r>
          </w:p>
        </w:tc>
        <w:tc>
          <w:tcPr>
            <w:tcW w:w="2127" w:type="dxa"/>
          </w:tcPr>
          <w:p w14:paraId="18EAC19F" w14:textId="77777777" w:rsidR="00F3501F" w:rsidRPr="00C43ACB" w:rsidRDefault="008A2B0E" w:rsidP="007C29BE">
            <w:pPr>
              <w:pStyle w:val="TAL"/>
              <w:keepNext w:val="0"/>
              <w:keepLines w:val="0"/>
              <w:rPr>
                <w:rFonts w:eastAsia="Arial Unicode MS"/>
                <w:i/>
                <w:lang w:eastAsia="ko-KR"/>
              </w:rPr>
            </w:pPr>
            <w:r w:rsidRPr="00C43ACB">
              <w:rPr>
                <w:rFonts w:eastAsia="Arial Unicode MS"/>
                <w:i/>
                <w:lang w:eastAsia="ko-KR"/>
              </w:rPr>
              <w:t>deviceClothesWasher</w:t>
            </w:r>
          </w:p>
        </w:tc>
        <w:tc>
          <w:tcPr>
            <w:tcW w:w="1401" w:type="dxa"/>
            <w:shd w:val="clear" w:color="auto" w:fill="auto"/>
          </w:tcPr>
          <w:p w14:paraId="0112ABCF" w14:textId="77777777" w:rsidR="00F3501F" w:rsidRPr="00C43ACB" w:rsidRDefault="00F3501F" w:rsidP="007C29BE">
            <w:pPr>
              <w:pStyle w:val="TAL"/>
              <w:keepNext w:val="0"/>
              <w:keepLines w:val="0"/>
              <w:rPr>
                <w:rFonts w:eastAsia="Arial Unicode MS"/>
                <w:lang w:eastAsia="ko-KR"/>
              </w:rPr>
            </w:pPr>
            <w:r w:rsidRPr="00C43ACB">
              <w:rPr>
                <w:rFonts w:eastAsia="Arial Unicode MS"/>
                <w:lang w:eastAsia="ko-KR"/>
              </w:rPr>
              <w:t>5.3.27</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163FB3DD" w14:textId="77777777" w:rsidTr="002F0850">
        <w:trPr>
          <w:jc w:val="center"/>
        </w:trPr>
        <w:tc>
          <w:tcPr>
            <w:tcW w:w="1969" w:type="dxa"/>
          </w:tcPr>
          <w:p w14:paraId="2D0350BA" w14:textId="77777777" w:rsidR="00F3501F" w:rsidRPr="00C43ACB" w:rsidRDefault="00F3501F" w:rsidP="007C29BE">
            <w:pPr>
              <w:pStyle w:val="TAL"/>
              <w:keepNext w:val="0"/>
              <w:keepLines w:val="0"/>
              <w:rPr>
                <w:i/>
              </w:rPr>
            </w:pPr>
            <w:r w:rsidRPr="00C43ACB">
              <w:rPr>
                <w:rFonts w:hint="eastAsia"/>
                <w:i/>
              </w:rPr>
              <w:t>runMode</w:t>
            </w:r>
          </w:p>
        </w:tc>
        <w:tc>
          <w:tcPr>
            <w:tcW w:w="2552" w:type="dxa"/>
          </w:tcPr>
          <w:p w14:paraId="733CC8BB" w14:textId="77777777" w:rsidR="00F3501F" w:rsidRPr="00C43ACB" w:rsidRDefault="00F3501F" w:rsidP="007C29BE">
            <w:pPr>
              <w:pStyle w:val="TAL"/>
              <w:keepLines w:val="0"/>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7DEDB3FA" w14:textId="77777777" w:rsidR="00F3501F" w:rsidRPr="00C43ACB" w:rsidRDefault="00F3501F" w:rsidP="007C29BE">
            <w:pPr>
              <w:pStyle w:val="TAL"/>
              <w:keepNext w:val="0"/>
              <w:keepLines w:val="0"/>
              <w:rPr>
                <w:i/>
              </w:rPr>
            </w:pPr>
            <w:r w:rsidRPr="00C43ACB">
              <w:rPr>
                <w:rFonts w:eastAsia="Arial Unicode MS"/>
                <w:i/>
              </w:rPr>
              <w:t>subscription</w:t>
            </w:r>
          </w:p>
        </w:tc>
        <w:tc>
          <w:tcPr>
            <w:tcW w:w="2127" w:type="dxa"/>
          </w:tcPr>
          <w:p w14:paraId="231E7C60" w14:textId="77777777" w:rsidR="00F3501F" w:rsidRPr="00C43ACB" w:rsidRDefault="008A2B0E" w:rsidP="007C29BE">
            <w:pPr>
              <w:pStyle w:val="TAL"/>
              <w:keepNext w:val="0"/>
              <w:keepLines w:val="0"/>
              <w:rPr>
                <w:rFonts w:eastAsia="Arial Unicode MS"/>
                <w:i/>
                <w:lang w:eastAsia="ko-KR"/>
              </w:rPr>
            </w:pPr>
            <w:r w:rsidRPr="00C43ACB">
              <w:rPr>
                <w:rFonts w:eastAsia="Arial Unicode MS"/>
                <w:i/>
                <w:lang w:eastAsia="ko-KR"/>
              </w:rPr>
              <w:t>deviceAirConditioner, deviceClothesWasher, deviceElectricVehicleCh</w:t>
            </w:r>
            <w:r w:rsidRPr="00C43ACB">
              <w:rPr>
                <w:rFonts w:eastAsia="Arial Unicode MS"/>
                <w:i/>
                <w:lang w:eastAsia="ko-KR"/>
              </w:rPr>
              <w:lastRenderedPageBreak/>
              <w:t>arger, deviceLight, deviceMicrogeneration, deviceOven, deviceRobotCleaner, deviceSmartElectricMeter, deviceStorageBattery, deviceThermostat, deviceWaterHeater</w:t>
            </w:r>
          </w:p>
        </w:tc>
        <w:tc>
          <w:tcPr>
            <w:tcW w:w="1401" w:type="dxa"/>
            <w:shd w:val="clear" w:color="auto" w:fill="auto"/>
          </w:tcPr>
          <w:p w14:paraId="639640C5" w14:textId="77777777" w:rsidR="00F3501F" w:rsidRPr="00C43ACB" w:rsidRDefault="00F3501F" w:rsidP="007C29BE">
            <w:pPr>
              <w:pStyle w:val="TAL"/>
              <w:keepLines w:val="0"/>
              <w:rPr>
                <w:rFonts w:eastAsia="Arial Unicode MS"/>
                <w:lang w:eastAsia="ko-KR"/>
              </w:rPr>
            </w:pPr>
            <w:r w:rsidRPr="00C43ACB">
              <w:rPr>
                <w:rFonts w:eastAsia="Arial Unicode MS"/>
                <w:lang w:eastAsia="ko-KR"/>
              </w:rPr>
              <w:lastRenderedPageBreak/>
              <w:t>5.3.28</w:t>
            </w:r>
            <w:r w:rsidRPr="00C43ACB">
              <w:rPr>
                <w:rFonts w:eastAsia="Arial Unicode MS" w:hint="eastAsia"/>
                <w:lang w:eastAsia="ko-KR"/>
              </w:rPr>
              <w:t xml:space="preserve"> in </w:t>
            </w:r>
            <w:r w:rsidR="007C29BE" w:rsidRPr="00C43ACB">
              <w:rPr>
                <w:rFonts w:eastAsia="Arial Unicode MS" w:hint="eastAsia"/>
                <w:lang w:eastAsia="ko-KR"/>
              </w:rPr>
              <w:t>[</w:t>
            </w:r>
            <w:r w:rsidR="00697CFC" w:rsidRPr="00C43ACB">
              <w:fldChar w:fldCharType="begin"/>
            </w:r>
            <w:r w:rsidR="00697CFC" w:rsidRPr="00C43ACB">
              <w:instrText xml:space="preserve"> REF REF_ONEM2MTS_0023 \h  \* MERGEFORMAT </w:instrText>
            </w:r>
            <w:r w:rsidR="00697CFC" w:rsidRPr="00C43ACB">
              <w:fldChar w:fldCharType="separate"/>
            </w:r>
            <w:r w:rsidR="00004B9F" w:rsidRPr="00004B9F">
              <w:t>8</w:t>
            </w:r>
            <w:r w:rsidR="00697CFC" w:rsidRPr="00C43ACB">
              <w:fldChar w:fldCharType="end"/>
            </w:r>
            <w:r w:rsidR="007C29BE" w:rsidRPr="00C43ACB">
              <w:rPr>
                <w:rFonts w:eastAsia="Arial Unicode MS" w:hint="eastAsia"/>
                <w:lang w:eastAsia="ko-KR"/>
              </w:rPr>
              <w:t>]</w:t>
            </w:r>
          </w:p>
        </w:tc>
      </w:tr>
      <w:tr w:rsidR="00F3501F" w:rsidRPr="00C43ACB" w14:paraId="7BB70391" w14:textId="77777777" w:rsidTr="002F0850">
        <w:trPr>
          <w:jc w:val="center"/>
        </w:trPr>
        <w:tc>
          <w:tcPr>
            <w:tcW w:w="1969" w:type="dxa"/>
          </w:tcPr>
          <w:p w14:paraId="24E3E726" w14:textId="77777777" w:rsidR="00F3501F" w:rsidRPr="00C43ACB" w:rsidRDefault="00F3501F" w:rsidP="000D792F">
            <w:pPr>
              <w:pStyle w:val="TAL"/>
              <w:keepNext w:val="0"/>
              <w:rPr>
                <w:i/>
              </w:rPr>
            </w:pPr>
            <w:r w:rsidRPr="00C43ACB">
              <w:rPr>
                <w:rFonts w:hint="eastAsia"/>
                <w:i/>
              </w:rPr>
              <w:t>signalStrength</w:t>
            </w:r>
          </w:p>
        </w:tc>
        <w:tc>
          <w:tcPr>
            <w:tcW w:w="2552" w:type="dxa"/>
          </w:tcPr>
          <w:p w14:paraId="562769AE"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410E1FFD"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55EDF657"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251041BF"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5.3.29</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165744D2" w14:textId="77777777" w:rsidTr="002F0850">
        <w:trPr>
          <w:jc w:val="center"/>
        </w:trPr>
        <w:tc>
          <w:tcPr>
            <w:tcW w:w="1969" w:type="dxa"/>
          </w:tcPr>
          <w:p w14:paraId="3710C0F2" w14:textId="77777777" w:rsidR="00F3501F" w:rsidRPr="00C43ACB" w:rsidRDefault="00F3501F" w:rsidP="000D792F">
            <w:pPr>
              <w:pStyle w:val="TAL"/>
              <w:keepNext w:val="0"/>
              <w:rPr>
                <w:i/>
              </w:rPr>
            </w:pPr>
            <w:r w:rsidRPr="00C43ACB">
              <w:rPr>
                <w:rFonts w:hint="eastAsia"/>
                <w:i/>
              </w:rPr>
              <w:t>smokeSensor</w:t>
            </w:r>
          </w:p>
        </w:tc>
        <w:tc>
          <w:tcPr>
            <w:tcW w:w="2552" w:type="dxa"/>
          </w:tcPr>
          <w:p w14:paraId="18C6D3B7"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1EB4D81E"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1AD3B910"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476F5D33"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5.3.30</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6769DB2C" w14:textId="77777777" w:rsidTr="002F0850">
        <w:trPr>
          <w:jc w:val="center"/>
        </w:trPr>
        <w:tc>
          <w:tcPr>
            <w:tcW w:w="1969" w:type="dxa"/>
          </w:tcPr>
          <w:p w14:paraId="2CF7F738" w14:textId="77777777" w:rsidR="00F3501F" w:rsidRPr="00C43ACB" w:rsidRDefault="00F3501F" w:rsidP="000D792F">
            <w:pPr>
              <w:pStyle w:val="TAL"/>
              <w:keepNext w:val="0"/>
              <w:rPr>
                <w:i/>
              </w:rPr>
            </w:pPr>
            <w:r w:rsidRPr="00C43ACB">
              <w:rPr>
                <w:rFonts w:hint="eastAsia"/>
                <w:i/>
              </w:rPr>
              <w:t>spinLevel</w:t>
            </w:r>
          </w:p>
        </w:tc>
        <w:tc>
          <w:tcPr>
            <w:tcW w:w="2552" w:type="dxa"/>
          </w:tcPr>
          <w:p w14:paraId="3FD3EB65"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FFA698B"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04AFC9E6"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deviceClothesWasher</w:t>
            </w:r>
          </w:p>
        </w:tc>
        <w:tc>
          <w:tcPr>
            <w:tcW w:w="1401" w:type="dxa"/>
            <w:shd w:val="clear" w:color="auto" w:fill="auto"/>
          </w:tcPr>
          <w:p w14:paraId="66E12C35"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5.3.31</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201C22FC" w14:textId="77777777" w:rsidTr="002F0850">
        <w:trPr>
          <w:jc w:val="center"/>
        </w:trPr>
        <w:tc>
          <w:tcPr>
            <w:tcW w:w="1969" w:type="dxa"/>
          </w:tcPr>
          <w:p w14:paraId="630A12BB" w14:textId="77777777" w:rsidR="00F3501F" w:rsidRPr="00C43ACB" w:rsidRDefault="00F3501F" w:rsidP="000D792F">
            <w:pPr>
              <w:pStyle w:val="TAL"/>
              <w:keepNext w:val="0"/>
              <w:rPr>
                <w:i/>
              </w:rPr>
            </w:pPr>
            <w:r w:rsidRPr="00C43ACB">
              <w:rPr>
                <w:rFonts w:hint="eastAsia"/>
                <w:i/>
              </w:rPr>
              <w:t>televisionChannel</w:t>
            </w:r>
          </w:p>
        </w:tc>
        <w:tc>
          <w:tcPr>
            <w:tcW w:w="2552" w:type="dxa"/>
          </w:tcPr>
          <w:p w14:paraId="147D716B"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2B74D569" w14:textId="77777777" w:rsidR="00F3501F" w:rsidRPr="00C43ACB" w:rsidRDefault="00F3501F" w:rsidP="000D792F">
            <w:pPr>
              <w:pStyle w:val="TAL"/>
              <w:keepNext w:val="0"/>
              <w:rPr>
                <w:i/>
                <w:lang w:eastAsia="ko-KR"/>
              </w:rPr>
            </w:pPr>
            <w:r w:rsidRPr="00C43ACB">
              <w:rPr>
                <w:rFonts w:hint="eastAsia"/>
                <w:i/>
                <w:lang w:eastAsia="ko-KR"/>
              </w:rPr>
              <w:t>upChannel, downChannel</w:t>
            </w:r>
            <w:r w:rsidRPr="00C43ACB">
              <w:rPr>
                <w:i/>
                <w:lang w:eastAsia="ko-KR"/>
              </w:rPr>
              <w:t xml:space="preserve">, </w:t>
            </w:r>
            <w:r w:rsidRPr="00C43ACB">
              <w:rPr>
                <w:rFonts w:eastAsia="Arial Unicode MS"/>
                <w:i/>
              </w:rPr>
              <w:t>subscription</w:t>
            </w:r>
          </w:p>
        </w:tc>
        <w:tc>
          <w:tcPr>
            <w:tcW w:w="2127" w:type="dxa"/>
          </w:tcPr>
          <w:p w14:paraId="3C2BF82F"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deviceT</w:t>
            </w:r>
            <w:r w:rsidRPr="00C43ACB">
              <w:rPr>
                <w:rFonts w:eastAsia="Arial Unicode MS" w:hint="eastAsia"/>
                <w:i/>
                <w:lang w:eastAsia="ko-KR"/>
              </w:rPr>
              <w:t>elevision</w:t>
            </w:r>
          </w:p>
        </w:tc>
        <w:tc>
          <w:tcPr>
            <w:tcW w:w="1401" w:type="dxa"/>
            <w:shd w:val="clear" w:color="auto" w:fill="auto"/>
          </w:tcPr>
          <w:p w14:paraId="7DDCF125"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5.3.32</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0DE65895" w14:textId="77777777" w:rsidTr="002F0850">
        <w:trPr>
          <w:jc w:val="center"/>
        </w:trPr>
        <w:tc>
          <w:tcPr>
            <w:tcW w:w="1969" w:type="dxa"/>
          </w:tcPr>
          <w:p w14:paraId="7276F1D7" w14:textId="77777777" w:rsidR="00F3501F" w:rsidRPr="00C43ACB" w:rsidRDefault="00F3501F" w:rsidP="000D792F">
            <w:pPr>
              <w:pStyle w:val="TAL"/>
              <w:keepNext w:val="0"/>
              <w:rPr>
                <w:i/>
              </w:rPr>
            </w:pPr>
            <w:r w:rsidRPr="00C43ACB">
              <w:rPr>
                <w:rFonts w:hint="eastAsia"/>
                <w:i/>
              </w:rPr>
              <w:t>temperature</w:t>
            </w:r>
          </w:p>
        </w:tc>
        <w:tc>
          <w:tcPr>
            <w:tcW w:w="2552" w:type="dxa"/>
          </w:tcPr>
          <w:p w14:paraId="5828AC35"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2B6344B2"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1A4F3988"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deviceAirConditioner, deviceClothesWasher, deviceOven, deviceRefrigerator, deviceThermostat</w:t>
            </w:r>
          </w:p>
        </w:tc>
        <w:tc>
          <w:tcPr>
            <w:tcW w:w="1401" w:type="dxa"/>
            <w:shd w:val="clear" w:color="auto" w:fill="auto"/>
          </w:tcPr>
          <w:p w14:paraId="6C5EDA37"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5.3.33</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0C5CBC2F" w14:textId="77777777" w:rsidTr="002F0850">
        <w:trPr>
          <w:jc w:val="center"/>
        </w:trPr>
        <w:tc>
          <w:tcPr>
            <w:tcW w:w="1969" w:type="dxa"/>
          </w:tcPr>
          <w:p w14:paraId="58E1157C" w14:textId="77777777" w:rsidR="00F3501F" w:rsidRPr="00C43ACB" w:rsidRDefault="00F3501F" w:rsidP="000D792F">
            <w:pPr>
              <w:pStyle w:val="TAL"/>
              <w:keepNext w:val="0"/>
              <w:rPr>
                <w:i/>
              </w:rPr>
            </w:pPr>
            <w:r w:rsidRPr="00C43ACB">
              <w:rPr>
                <w:rFonts w:hint="eastAsia"/>
                <w:i/>
              </w:rPr>
              <w:t>temperatureAlarm</w:t>
            </w:r>
          </w:p>
        </w:tc>
        <w:tc>
          <w:tcPr>
            <w:tcW w:w="2552" w:type="dxa"/>
          </w:tcPr>
          <w:p w14:paraId="4E020937"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F2874A6"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0E0FCCD7"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0F3200FE"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5.3.34</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637E5665" w14:textId="77777777" w:rsidTr="002F0850">
        <w:trPr>
          <w:jc w:val="center"/>
        </w:trPr>
        <w:tc>
          <w:tcPr>
            <w:tcW w:w="1969" w:type="dxa"/>
          </w:tcPr>
          <w:p w14:paraId="5CAC1B7B" w14:textId="77777777" w:rsidR="00F3501F" w:rsidRPr="00C43ACB" w:rsidRDefault="00F3501F" w:rsidP="000D792F">
            <w:pPr>
              <w:pStyle w:val="TAL"/>
              <w:keepNext w:val="0"/>
              <w:rPr>
                <w:i/>
              </w:rPr>
            </w:pPr>
            <w:r w:rsidRPr="00C43ACB">
              <w:rPr>
                <w:rFonts w:hint="eastAsia"/>
                <w:i/>
              </w:rPr>
              <w:t>timer</w:t>
            </w:r>
          </w:p>
        </w:tc>
        <w:tc>
          <w:tcPr>
            <w:tcW w:w="2552" w:type="dxa"/>
          </w:tcPr>
          <w:p w14:paraId="51A737AB"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170F69E0" w14:textId="77777777" w:rsidR="00F3501F" w:rsidRPr="00C43ACB" w:rsidRDefault="00F3501F" w:rsidP="000D792F">
            <w:pPr>
              <w:pStyle w:val="TAL"/>
              <w:keepNext w:val="0"/>
              <w:rPr>
                <w:i/>
                <w:lang w:eastAsia="ko-KR"/>
              </w:rPr>
            </w:pPr>
            <w:r w:rsidRPr="00C43ACB">
              <w:rPr>
                <w:rFonts w:hint="eastAsia"/>
                <w:i/>
                <w:lang w:eastAsia="ko-KR"/>
              </w:rPr>
              <w:t>activateClockTime</w:t>
            </w:r>
            <w:r w:rsidRPr="00C43ACB">
              <w:rPr>
                <w:i/>
                <w:lang w:eastAsia="ko-KR"/>
              </w:rPr>
              <w:t>r</w:t>
            </w:r>
            <w:r w:rsidRPr="00C43ACB">
              <w:rPr>
                <w:rFonts w:hint="eastAsia"/>
                <w:i/>
                <w:lang w:eastAsia="ko-KR"/>
              </w:rPr>
              <w:t>, deactivateClockTimer</w:t>
            </w:r>
            <w:r w:rsidRPr="00C43ACB">
              <w:rPr>
                <w:i/>
                <w:lang w:eastAsia="ko-KR"/>
              </w:rPr>
              <w:t xml:space="preserve">, </w:t>
            </w:r>
            <w:r w:rsidRPr="00C43ACB">
              <w:rPr>
                <w:rFonts w:eastAsia="Arial Unicode MS"/>
                <w:i/>
              </w:rPr>
              <w:t>subscription</w:t>
            </w:r>
          </w:p>
        </w:tc>
        <w:tc>
          <w:tcPr>
            <w:tcW w:w="2127" w:type="dxa"/>
          </w:tcPr>
          <w:p w14:paraId="455D662E"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deviceAirConditioner, deviceClothesWasher, deviceOven, deviceRobotCleaner, deviceThermostat</w:t>
            </w:r>
          </w:p>
        </w:tc>
        <w:tc>
          <w:tcPr>
            <w:tcW w:w="1401" w:type="dxa"/>
            <w:shd w:val="clear" w:color="auto" w:fill="auto"/>
          </w:tcPr>
          <w:p w14:paraId="2B25C835"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5.3.35</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8A2B0E" w:rsidRPr="00C43ACB" w14:paraId="0754C8C4" w14:textId="77777777" w:rsidTr="002F0850">
        <w:trPr>
          <w:jc w:val="center"/>
        </w:trPr>
        <w:tc>
          <w:tcPr>
            <w:tcW w:w="1969" w:type="dxa"/>
          </w:tcPr>
          <w:p w14:paraId="00C542ED" w14:textId="77777777" w:rsidR="008A2B0E" w:rsidRPr="00C43ACB" w:rsidRDefault="008A2B0E" w:rsidP="008A2B0E">
            <w:pPr>
              <w:pStyle w:val="TAL"/>
              <w:keepNext w:val="0"/>
              <w:rPr>
                <w:i/>
              </w:rPr>
            </w:pPr>
            <w:r w:rsidRPr="00C43ACB">
              <w:rPr>
                <w:rFonts w:hint="eastAsia"/>
                <w:i/>
              </w:rPr>
              <w:t>turbo</w:t>
            </w:r>
          </w:p>
        </w:tc>
        <w:tc>
          <w:tcPr>
            <w:tcW w:w="2552" w:type="dxa"/>
          </w:tcPr>
          <w:p w14:paraId="2AA53698"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1F2C3D6A" w14:textId="77777777" w:rsidR="008A2B0E" w:rsidRPr="00C43ACB" w:rsidRDefault="008A2B0E" w:rsidP="008A2B0E">
            <w:pPr>
              <w:pStyle w:val="TAL"/>
              <w:keepNext w:val="0"/>
              <w:rPr>
                <w:i/>
              </w:rPr>
            </w:pPr>
            <w:r w:rsidRPr="00C43ACB">
              <w:rPr>
                <w:rFonts w:eastAsia="Arial Unicode MS"/>
                <w:i/>
              </w:rPr>
              <w:t>subscription</w:t>
            </w:r>
          </w:p>
        </w:tc>
        <w:tc>
          <w:tcPr>
            <w:tcW w:w="2127" w:type="dxa"/>
          </w:tcPr>
          <w:p w14:paraId="7F3CC277" w14:textId="77777777" w:rsidR="008A2B0E" w:rsidRPr="00C43ACB" w:rsidRDefault="008A2B0E" w:rsidP="008A2B0E">
            <w:pPr>
              <w:pStyle w:val="TAL"/>
              <w:keepNext w:val="0"/>
              <w:rPr>
                <w:rFonts w:eastAsia="Arial Unicode MS"/>
                <w:i/>
                <w:lang w:eastAsia="ko-KR"/>
              </w:rPr>
            </w:pPr>
            <w:r w:rsidRPr="00C43ACB">
              <w:rPr>
                <w:rFonts w:eastAsia="Arial Unicode MS"/>
                <w:i/>
                <w:lang w:eastAsia="ko-KR"/>
              </w:rPr>
              <w:t>deviceAirConditioner</w:t>
            </w:r>
          </w:p>
        </w:tc>
        <w:tc>
          <w:tcPr>
            <w:tcW w:w="1401" w:type="dxa"/>
            <w:shd w:val="clear" w:color="auto" w:fill="auto"/>
          </w:tcPr>
          <w:p w14:paraId="58FD4534"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5.3.36</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43813E9C" w14:textId="77777777" w:rsidTr="002F0850">
        <w:trPr>
          <w:jc w:val="center"/>
        </w:trPr>
        <w:tc>
          <w:tcPr>
            <w:tcW w:w="1969" w:type="dxa"/>
          </w:tcPr>
          <w:p w14:paraId="5AA6B7C1" w14:textId="77777777" w:rsidR="008A2B0E" w:rsidRPr="00C43ACB" w:rsidRDefault="008A2B0E" w:rsidP="008A2B0E">
            <w:pPr>
              <w:pStyle w:val="TAL"/>
              <w:keepNext w:val="0"/>
              <w:rPr>
                <w:i/>
              </w:rPr>
            </w:pPr>
            <w:r w:rsidRPr="00C43ACB">
              <w:rPr>
                <w:rFonts w:hint="eastAsia"/>
                <w:i/>
              </w:rPr>
              <w:t>waterFlow</w:t>
            </w:r>
          </w:p>
        </w:tc>
        <w:tc>
          <w:tcPr>
            <w:tcW w:w="2552" w:type="dxa"/>
          </w:tcPr>
          <w:p w14:paraId="48E45BED"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7BA773C0" w14:textId="77777777" w:rsidR="008A2B0E" w:rsidRPr="00C43ACB" w:rsidRDefault="008A2B0E" w:rsidP="008A2B0E">
            <w:pPr>
              <w:pStyle w:val="TAL"/>
              <w:keepNext w:val="0"/>
              <w:rPr>
                <w:i/>
              </w:rPr>
            </w:pPr>
            <w:r w:rsidRPr="00C43ACB">
              <w:rPr>
                <w:rFonts w:eastAsia="Arial Unicode MS"/>
                <w:i/>
              </w:rPr>
              <w:t>subscription</w:t>
            </w:r>
          </w:p>
        </w:tc>
        <w:tc>
          <w:tcPr>
            <w:tcW w:w="2127" w:type="dxa"/>
          </w:tcPr>
          <w:p w14:paraId="62109917" w14:textId="77777777" w:rsidR="008A2B0E" w:rsidRPr="00C43ACB" w:rsidRDefault="008A2B0E" w:rsidP="008A2B0E">
            <w:pPr>
              <w:pStyle w:val="TAL"/>
              <w:keepNext w:val="0"/>
              <w:rPr>
                <w:rFonts w:eastAsia="Arial Unicode MS"/>
                <w:i/>
                <w:lang w:eastAsia="ko-KR"/>
              </w:rPr>
            </w:pPr>
            <w:r w:rsidRPr="00C43ACB">
              <w:rPr>
                <w:rFonts w:eastAsia="Arial Unicode MS"/>
                <w:i/>
                <w:lang w:eastAsia="ko-KR"/>
              </w:rPr>
              <w:t>deviceClothesWasher</w:t>
            </w:r>
          </w:p>
        </w:tc>
        <w:tc>
          <w:tcPr>
            <w:tcW w:w="1401" w:type="dxa"/>
            <w:shd w:val="clear" w:color="auto" w:fill="auto"/>
          </w:tcPr>
          <w:p w14:paraId="31CDE970"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5.3.37</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540E620C" w14:textId="77777777" w:rsidTr="002F0850">
        <w:trPr>
          <w:jc w:val="center"/>
        </w:trPr>
        <w:tc>
          <w:tcPr>
            <w:tcW w:w="1969" w:type="dxa"/>
          </w:tcPr>
          <w:p w14:paraId="504BC71B" w14:textId="77777777" w:rsidR="008A2B0E" w:rsidRPr="00C43ACB" w:rsidRDefault="008A2B0E" w:rsidP="008A2B0E">
            <w:pPr>
              <w:pStyle w:val="TAL"/>
              <w:keepNext w:val="0"/>
              <w:rPr>
                <w:i/>
              </w:rPr>
            </w:pPr>
            <w:r w:rsidRPr="00C43ACB">
              <w:rPr>
                <w:rFonts w:hint="eastAsia"/>
                <w:i/>
              </w:rPr>
              <w:t>waterLevel</w:t>
            </w:r>
          </w:p>
        </w:tc>
        <w:tc>
          <w:tcPr>
            <w:tcW w:w="2552" w:type="dxa"/>
          </w:tcPr>
          <w:p w14:paraId="062227E3"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6760D11B" w14:textId="77777777" w:rsidR="008A2B0E" w:rsidRPr="00C43ACB" w:rsidRDefault="008A2B0E" w:rsidP="008A2B0E">
            <w:pPr>
              <w:pStyle w:val="TAL"/>
              <w:keepNext w:val="0"/>
              <w:rPr>
                <w:i/>
              </w:rPr>
            </w:pPr>
            <w:r w:rsidRPr="00C43ACB">
              <w:rPr>
                <w:rFonts w:eastAsia="Arial Unicode MS"/>
                <w:i/>
              </w:rPr>
              <w:t>subscription</w:t>
            </w:r>
          </w:p>
        </w:tc>
        <w:tc>
          <w:tcPr>
            <w:tcW w:w="2127" w:type="dxa"/>
          </w:tcPr>
          <w:p w14:paraId="0842E802" w14:textId="77777777" w:rsidR="008A2B0E" w:rsidRPr="00C43ACB" w:rsidRDefault="008A2B0E" w:rsidP="008A2B0E">
            <w:pPr>
              <w:pStyle w:val="TAL"/>
              <w:keepNext w:val="0"/>
              <w:rPr>
                <w:rFonts w:eastAsia="Arial Unicode MS"/>
                <w:i/>
                <w:lang w:eastAsia="ko-KR"/>
              </w:rPr>
            </w:pPr>
            <w:r w:rsidRPr="00C43ACB">
              <w:rPr>
                <w:rFonts w:eastAsia="Arial Unicode MS"/>
                <w:i/>
                <w:lang w:eastAsia="ko-KR"/>
              </w:rPr>
              <w:t>deviceClothesWasher</w:t>
            </w:r>
          </w:p>
        </w:tc>
        <w:tc>
          <w:tcPr>
            <w:tcW w:w="1401" w:type="dxa"/>
            <w:shd w:val="clear" w:color="auto" w:fill="auto"/>
          </w:tcPr>
          <w:p w14:paraId="09CB371F"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5.3.38</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F3501F" w:rsidRPr="00C43ACB" w14:paraId="76EF3A32" w14:textId="77777777" w:rsidTr="002F0850">
        <w:trPr>
          <w:jc w:val="center"/>
        </w:trPr>
        <w:tc>
          <w:tcPr>
            <w:tcW w:w="1969" w:type="dxa"/>
          </w:tcPr>
          <w:p w14:paraId="46D452A1" w14:textId="77777777" w:rsidR="00F3501F" w:rsidRPr="00C43ACB" w:rsidRDefault="00F3501F" w:rsidP="000D792F">
            <w:pPr>
              <w:pStyle w:val="TAL"/>
              <w:keepNext w:val="0"/>
              <w:rPr>
                <w:i/>
              </w:rPr>
            </w:pPr>
            <w:r w:rsidRPr="00C43ACB">
              <w:rPr>
                <w:rFonts w:hint="eastAsia"/>
                <w:i/>
              </w:rPr>
              <w:t>waterSensor</w:t>
            </w:r>
          </w:p>
        </w:tc>
        <w:tc>
          <w:tcPr>
            <w:tcW w:w="2552" w:type="dxa"/>
          </w:tcPr>
          <w:p w14:paraId="5A72D662"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02975D06"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03D8667B"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1FE0321D"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5.3.39</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68C63A95" w14:textId="77777777" w:rsidTr="002F0850">
        <w:trPr>
          <w:jc w:val="center"/>
        </w:trPr>
        <w:tc>
          <w:tcPr>
            <w:tcW w:w="1969" w:type="dxa"/>
          </w:tcPr>
          <w:p w14:paraId="52987F8B" w14:textId="77777777" w:rsidR="00F3501F" w:rsidRPr="00C43ACB" w:rsidRDefault="00F3501F" w:rsidP="000D792F">
            <w:pPr>
              <w:pStyle w:val="TAL"/>
              <w:keepNext w:val="0"/>
              <w:rPr>
                <w:i/>
              </w:rPr>
            </w:pPr>
            <w:r w:rsidRPr="00C43ACB">
              <w:rPr>
                <w:rFonts w:hint="eastAsia"/>
                <w:i/>
              </w:rPr>
              <w:t>weight</w:t>
            </w:r>
          </w:p>
        </w:tc>
        <w:tc>
          <w:tcPr>
            <w:tcW w:w="2552" w:type="dxa"/>
          </w:tcPr>
          <w:p w14:paraId="3F61E4F7"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2999C008"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0A68C6C1"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709D9767"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5.3.40</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617FE371" w14:textId="77777777" w:rsidTr="002F0850">
        <w:trPr>
          <w:jc w:val="center"/>
        </w:trPr>
        <w:tc>
          <w:tcPr>
            <w:tcW w:w="1969" w:type="dxa"/>
          </w:tcPr>
          <w:p w14:paraId="17C26330" w14:textId="77777777" w:rsidR="00F3501F" w:rsidRPr="00C43ACB" w:rsidRDefault="00F3501F" w:rsidP="000D792F">
            <w:pPr>
              <w:pStyle w:val="TAL"/>
              <w:keepNext w:val="0"/>
              <w:rPr>
                <w:i/>
              </w:rPr>
            </w:pPr>
            <w:r w:rsidRPr="00C43ACB">
              <w:rPr>
                <w:rFonts w:hint="eastAsia"/>
                <w:i/>
              </w:rPr>
              <w:t>wind</w:t>
            </w:r>
          </w:p>
        </w:tc>
        <w:tc>
          <w:tcPr>
            <w:tcW w:w="2552" w:type="dxa"/>
          </w:tcPr>
          <w:p w14:paraId="1763E1FC"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6DE14734"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76757ABE"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deviceAirConditioner</w:t>
            </w:r>
          </w:p>
        </w:tc>
        <w:tc>
          <w:tcPr>
            <w:tcW w:w="1401" w:type="dxa"/>
            <w:shd w:val="clear" w:color="auto" w:fill="auto"/>
          </w:tcPr>
          <w:p w14:paraId="13F2B7BF"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5.3.41</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8A2B0E" w:rsidRPr="00C43ACB" w14:paraId="4E2BDBD2" w14:textId="77777777" w:rsidTr="002F0850">
        <w:trPr>
          <w:jc w:val="center"/>
        </w:trPr>
        <w:tc>
          <w:tcPr>
            <w:tcW w:w="1969" w:type="dxa"/>
          </w:tcPr>
          <w:p w14:paraId="024543B7" w14:textId="77777777" w:rsidR="008A2B0E" w:rsidRPr="00C43ACB" w:rsidRDefault="008A2B0E" w:rsidP="008A2B0E">
            <w:pPr>
              <w:pStyle w:val="TAL"/>
              <w:keepNext w:val="0"/>
              <w:rPr>
                <w:i/>
              </w:rPr>
            </w:pPr>
            <w:r w:rsidRPr="00C43ACB">
              <w:rPr>
                <w:i/>
              </w:rPr>
              <w:t>deviceAirConditioner</w:t>
            </w:r>
          </w:p>
        </w:tc>
        <w:tc>
          <w:tcPr>
            <w:tcW w:w="2552" w:type="dxa"/>
          </w:tcPr>
          <w:p w14:paraId="364378E8"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55822351" w14:textId="77777777" w:rsidR="008A2B0E" w:rsidRPr="00C43ACB" w:rsidRDefault="008A2B0E" w:rsidP="008A2B0E">
            <w:pPr>
              <w:pStyle w:val="TAL"/>
              <w:keepNext w:val="0"/>
              <w:rPr>
                <w:i/>
              </w:rPr>
            </w:pPr>
            <w:r w:rsidRPr="00C43ACB">
              <w:rPr>
                <w:i/>
              </w:rPr>
              <w:t>b</w:t>
            </w:r>
            <w:r w:rsidRPr="00C43ACB">
              <w:rPr>
                <w:rFonts w:hint="eastAsia"/>
                <w:i/>
              </w:rPr>
              <w:t>inarySwitch</w:t>
            </w:r>
            <w:r w:rsidRPr="00C43ACB">
              <w:rPr>
                <w:i/>
              </w:rPr>
              <w:t>, runM</w:t>
            </w:r>
            <w:r w:rsidRPr="00C43ACB">
              <w:rPr>
                <w:rFonts w:hint="eastAsia"/>
                <w:i/>
              </w:rPr>
              <w:t>ode</w:t>
            </w:r>
            <w:r w:rsidRPr="00C43ACB">
              <w:rPr>
                <w:i/>
              </w:rPr>
              <w:t>, t</w:t>
            </w:r>
            <w:r w:rsidRPr="00C43ACB">
              <w:rPr>
                <w:rFonts w:hint="eastAsia"/>
                <w:i/>
              </w:rPr>
              <w:t>emperature</w:t>
            </w:r>
            <w:r w:rsidRPr="00C43ACB">
              <w:rPr>
                <w:i/>
              </w:rPr>
              <w:t>, t</w:t>
            </w:r>
            <w:r w:rsidRPr="00C43ACB">
              <w:rPr>
                <w:rFonts w:hint="eastAsia"/>
                <w:i/>
              </w:rPr>
              <w:t>imer</w:t>
            </w:r>
            <w:r w:rsidRPr="00C43ACB">
              <w:rPr>
                <w:i/>
              </w:rPr>
              <w:t>, t</w:t>
            </w:r>
            <w:r w:rsidRPr="00C43ACB">
              <w:rPr>
                <w:rFonts w:hint="eastAsia"/>
                <w:i/>
              </w:rPr>
              <w:t>urbo</w:t>
            </w:r>
            <w:r w:rsidRPr="00C43ACB">
              <w:rPr>
                <w:i/>
              </w:rPr>
              <w:t>, w</w:t>
            </w:r>
            <w:r w:rsidRPr="00C43ACB">
              <w:rPr>
                <w:rFonts w:hint="eastAsia"/>
                <w:i/>
              </w:rPr>
              <w:t>i</w:t>
            </w:r>
            <w:r w:rsidRPr="00C43ACB">
              <w:rPr>
                <w:i/>
              </w:rPr>
              <w:t xml:space="preserve">nd, </w:t>
            </w:r>
            <w:r w:rsidRPr="00C43ACB">
              <w:rPr>
                <w:rFonts w:eastAsia="Arial Unicode MS"/>
                <w:i/>
              </w:rPr>
              <w:t>subscription</w:t>
            </w:r>
          </w:p>
        </w:tc>
        <w:tc>
          <w:tcPr>
            <w:tcW w:w="2127" w:type="dxa"/>
          </w:tcPr>
          <w:p w14:paraId="7C91AC65"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7B8F93F3"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5.4.1</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62CB457A" w14:textId="77777777" w:rsidTr="002F0850">
        <w:trPr>
          <w:jc w:val="center"/>
        </w:trPr>
        <w:tc>
          <w:tcPr>
            <w:tcW w:w="1969" w:type="dxa"/>
          </w:tcPr>
          <w:p w14:paraId="039CDB96" w14:textId="77777777" w:rsidR="008A2B0E" w:rsidRPr="00C43ACB" w:rsidRDefault="008A2B0E" w:rsidP="008A2B0E">
            <w:pPr>
              <w:pStyle w:val="TAL"/>
              <w:keepNext w:val="0"/>
              <w:rPr>
                <w:i/>
              </w:rPr>
            </w:pPr>
            <w:r w:rsidRPr="00C43ACB">
              <w:rPr>
                <w:i/>
              </w:rPr>
              <w:t>deviceClothesWasher</w:t>
            </w:r>
          </w:p>
        </w:tc>
        <w:tc>
          <w:tcPr>
            <w:tcW w:w="2552" w:type="dxa"/>
          </w:tcPr>
          <w:p w14:paraId="33A0CA3B"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3A7B10E0" w14:textId="77777777" w:rsidR="008A2B0E" w:rsidRPr="00C43ACB" w:rsidRDefault="008A2B0E" w:rsidP="008A2B0E">
            <w:pPr>
              <w:pStyle w:val="TAL"/>
              <w:keepNext w:val="0"/>
              <w:rPr>
                <w:i/>
              </w:rPr>
            </w:pPr>
            <w:r w:rsidRPr="00C43ACB">
              <w:rPr>
                <w:i/>
              </w:rPr>
              <w:t>binarySwitch, timer, runM</w:t>
            </w:r>
            <w:r w:rsidRPr="00C43ACB">
              <w:rPr>
                <w:rFonts w:hint="eastAsia"/>
                <w:i/>
              </w:rPr>
              <w:t>ode</w:t>
            </w:r>
            <w:r w:rsidRPr="00C43ACB">
              <w:rPr>
                <w:i/>
              </w:rPr>
              <w:t>, t</w:t>
            </w:r>
            <w:r w:rsidRPr="00C43ACB">
              <w:rPr>
                <w:rFonts w:hint="eastAsia"/>
                <w:i/>
              </w:rPr>
              <w:t>emperature</w:t>
            </w:r>
            <w:r w:rsidRPr="00C43ACB">
              <w:rPr>
                <w:i/>
              </w:rPr>
              <w:t>, w</w:t>
            </w:r>
            <w:r w:rsidRPr="00C43ACB">
              <w:rPr>
                <w:rFonts w:hint="eastAsia"/>
                <w:i/>
              </w:rPr>
              <w:t>aterLevel</w:t>
            </w:r>
            <w:r w:rsidRPr="00C43ACB">
              <w:rPr>
                <w:i/>
              </w:rPr>
              <w:t>, r</w:t>
            </w:r>
            <w:r w:rsidRPr="00C43ACB">
              <w:rPr>
                <w:rFonts w:hint="eastAsia"/>
                <w:i/>
              </w:rPr>
              <w:t>inse</w:t>
            </w:r>
            <w:r w:rsidRPr="00C43ACB">
              <w:rPr>
                <w:i/>
              </w:rPr>
              <w:t>Level, w</w:t>
            </w:r>
            <w:r w:rsidRPr="00C43ACB">
              <w:rPr>
                <w:rFonts w:hint="eastAsia"/>
                <w:i/>
              </w:rPr>
              <w:t>aterFlow</w:t>
            </w:r>
            <w:r w:rsidRPr="00C43ACB">
              <w:rPr>
                <w:i/>
              </w:rPr>
              <w:t>, s</w:t>
            </w:r>
            <w:r w:rsidRPr="00C43ACB">
              <w:rPr>
                <w:rFonts w:hint="eastAsia"/>
                <w:i/>
              </w:rPr>
              <w:t>pinLevel</w:t>
            </w:r>
            <w:r w:rsidRPr="00C43ACB">
              <w:rPr>
                <w:i/>
              </w:rPr>
              <w:t xml:space="preserve">, </w:t>
            </w:r>
            <w:r w:rsidRPr="00C43ACB">
              <w:rPr>
                <w:rFonts w:eastAsia="Arial Unicode MS"/>
                <w:i/>
              </w:rPr>
              <w:t>subscription</w:t>
            </w:r>
          </w:p>
        </w:tc>
        <w:tc>
          <w:tcPr>
            <w:tcW w:w="2127" w:type="dxa"/>
          </w:tcPr>
          <w:p w14:paraId="1E433A3E"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141E2056"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5.4.2</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32B0BEA5" w14:textId="77777777" w:rsidTr="002F0850">
        <w:trPr>
          <w:jc w:val="center"/>
        </w:trPr>
        <w:tc>
          <w:tcPr>
            <w:tcW w:w="1969" w:type="dxa"/>
          </w:tcPr>
          <w:p w14:paraId="2B35490A" w14:textId="77777777" w:rsidR="008A2B0E" w:rsidRPr="00C43ACB" w:rsidRDefault="008A2B0E" w:rsidP="008A2B0E">
            <w:pPr>
              <w:pStyle w:val="TAL"/>
              <w:keepNext w:val="0"/>
              <w:rPr>
                <w:i/>
              </w:rPr>
            </w:pPr>
            <w:r w:rsidRPr="00C43ACB">
              <w:rPr>
                <w:i/>
              </w:rPr>
              <w:t>deviceElectricVehicleCharger</w:t>
            </w:r>
          </w:p>
        </w:tc>
        <w:tc>
          <w:tcPr>
            <w:tcW w:w="2552" w:type="dxa"/>
          </w:tcPr>
          <w:p w14:paraId="363FD7CE"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4A46C523" w14:textId="77777777" w:rsidR="008A2B0E" w:rsidRPr="00C43ACB" w:rsidRDefault="008A2B0E" w:rsidP="008A2B0E">
            <w:pPr>
              <w:pStyle w:val="TAL"/>
              <w:keepNext w:val="0"/>
              <w:rPr>
                <w:i/>
              </w:rPr>
            </w:pPr>
            <w:r w:rsidRPr="00C43ACB">
              <w:rPr>
                <w:i/>
              </w:rPr>
              <w:t xml:space="preserve">faultDetection, </w:t>
            </w:r>
            <w:r w:rsidRPr="00C43ACB">
              <w:rPr>
                <w:rFonts w:hint="eastAsia"/>
                <w:i/>
              </w:rPr>
              <w:t>binarySwitch</w:t>
            </w:r>
            <w:r w:rsidRPr="00C43ACB">
              <w:rPr>
                <w:i/>
              </w:rPr>
              <w:t>, runM</w:t>
            </w:r>
            <w:r w:rsidRPr="00C43ACB">
              <w:rPr>
                <w:rFonts w:hint="eastAsia"/>
                <w:i/>
              </w:rPr>
              <w:t>ode</w:t>
            </w:r>
            <w:r w:rsidRPr="00C43ACB">
              <w:rPr>
                <w:i/>
              </w:rPr>
              <w:t xml:space="preserve">, </w:t>
            </w:r>
            <w:r w:rsidRPr="00C43ACB">
              <w:rPr>
                <w:rFonts w:hint="eastAsia"/>
                <w:i/>
              </w:rPr>
              <w:t>b</w:t>
            </w:r>
            <w:r w:rsidRPr="00C43ACB">
              <w:rPr>
                <w:i/>
              </w:rPr>
              <w:t xml:space="preserve">attery, </w:t>
            </w:r>
            <w:r w:rsidRPr="00C43ACB">
              <w:rPr>
                <w:rFonts w:hint="eastAsia"/>
                <w:i/>
              </w:rPr>
              <w:t>e</w:t>
            </w:r>
            <w:r w:rsidRPr="00C43ACB">
              <w:rPr>
                <w:i/>
              </w:rPr>
              <w:t xml:space="preserve">lectricVehicleConnector, </w:t>
            </w:r>
            <w:r w:rsidRPr="00C43ACB">
              <w:rPr>
                <w:rFonts w:eastAsia="Arial Unicode MS"/>
                <w:i/>
              </w:rPr>
              <w:t>subscription</w:t>
            </w:r>
          </w:p>
        </w:tc>
        <w:tc>
          <w:tcPr>
            <w:tcW w:w="2127" w:type="dxa"/>
          </w:tcPr>
          <w:p w14:paraId="1805BE9D"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2F6E39EB"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5.4.3</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330073FF" w14:textId="77777777" w:rsidTr="002F0850">
        <w:trPr>
          <w:jc w:val="center"/>
        </w:trPr>
        <w:tc>
          <w:tcPr>
            <w:tcW w:w="1969" w:type="dxa"/>
          </w:tcPr>
          <w:p w14:paraId="418E845A" w14:textId="77777777" w:rsidR="008A2B0E" w:rsidRPr="00C43ACB" w:rsidRDefault="008A2B0E" w:rsidP="008A2B0E">
            <w:pPr>
              <w:pStyle w:val="TAL"/>
              <w:keepNext w:val="0"/>
              <w:rPr>
                <w:i/>
              </w:rPr>
            </w:pPr>
            <w:r w:rsidRPr="00C43ACB">
              <w:rPr>
                <w:i/>
              </w:rPr>
              <w:t>deviceL</w:t>
            </w:r>
            <w:r w:rsidRPr="00C43ACB">
              <w:rPr>
                <w:rFonts w:hint="eastAsia"/>
                <w:i/>
              </w:rPr>
              <w:t>ight</w:t>
            </w:r>
          </w:p>
        </w:tc>
        <w:tc>
          <w:tcPr>
            <w:tcW w:w="2552" w:type="dxa"/>
          </w:tcPr>
          <w:p w14:paraId="13784451"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07E1A62E" w14:textId="77777777" w:rsidR="008A2B0E" w:rsidRPr="00C43ACB" w:rsidRDefault="008A2B0E" w:rsidP="008A2B0E">
            <w:pPr>
              <w:pStyle w:val="TAL"/>
              <w:keepNext w:val="0"/>
              <w:rPr>
                <w:i/>
              </w:rPr>
            </w:pPr>
            <w:r w:rsidRPr="00C43ACB">
              <w:rPr>
                <w:i/>
              </w:rPr>
              <w:t xml:space="preserve">faultDetection, </w:t>
            </w:r>
            <w:r w:rsidRPr="00C43ACB">
              <w:rPr>
                <w:rFonts w:hint="eastAsia"/>
                <w:i/>
              </w:rPr>
              <w:t>binarySwitch</w:t>
            </w:r>
            <w:r w:rsidRPr="00C43ACB">
              <w:rPr>
                <w:i/>
              </w:rPr>
              <w:t>, runM</w:t>
            </w:r>
            <w:r w:rsidRPr="00C43ACB">
              <w:rPr>
                <w:rFonts w:hint="eastAsia"/>
                <w:i/>
              </w:rPr>
              <w:t>ode</w:t>
            </w:r>
            <w:r w:rsidRPr="00C43ACB">
              <w:rPr>
                <w:i/>
              </w:rPr>
              <w:t xml:space="preserve">, colour, colourSaturation, brightness, </w:t>
            </w:r>
            <w:r w:rsidRPr="00C43ACB">
              <w:rPr>
                <w:rFonts w:eastAsia="Arial Unicode MS"/>
                <w:i/>
              </w:rPr>
              <w:t>subscription</w:t>
            </w:r>
          </w:p>
        </w:tc>
        <w:tc>
          <w:tcPr>
            <w:tcW w:w="2127" w:type="dxa"/>
          </w:tcPr>
          <w:p w14:paraId="76B0E283"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7AEEB771"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5.4.4</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45E70F94" w14:textId="77777777" w:rsidTr="002F0850">
        <w:trPr>
          <w:jc w:val="center"/>
        </w:trPr>
        <w:tc>
          <w:tcPr>
            <w:tcW w:w="1969" w:type="dxa"/>
          </w:tcPr>
          <w:p w14:paraId="336EC08C" w14:textId="77777777" w:rsidR="008A2B0E" w:rsidRPr="00C43ACB" w:rsidRDefault="008A2B0E" w:rsidP="008A2B0E">
            <w:pPr>
              <w:pStyle w:val="TAL"/>
              <w:keepNext w:val="0"/>
              <w:rPr>
                <w:i/>
              </w:rPr>
            </w:pPr>
            <w:r w:rsidRPr="00C43ACB">
              <w:rPr>
                <w:i/>
              </w:rPr>
              <w:t>deviceMicrogeneration</w:t>
            </w:r>
          </w:p>
        </w:tc>
        <w:tc>
          <w:tcPr>
            <w:tcW w:w="2552" w:type="dxa"/>
          </w:tcPr>
          <w:p w14:paraId="3ADD9C91"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62CC3B1E" w14:textId="77777777" w:rsidR="008A2B0E" w:rsidRPr="00C43ACB" w:rsidRDefault="008A2B0E" w:rsidP="008A2B0E">
            <w:pPr>
              <w:pStyle w:val="TAL"/>
              <w:keepNext w:val="0"/>
              <w:rPr>
                <w:i/>
              </w:rPr>
            </w:pPr>
            <w:r w:rsidRPr="00C43ACB">
              <w:rPr>
                <w:i/>
              </w:rPr>
              <w:t xml:space="preserve">faultDetection, </w:t>
            </w:r>
            <w:r w:rsidRPr="00C43ACB">
              <w:rPr>
                <w:rFonts w:hint="eastAsia"/>
                <w:i/>
              </w:rPr>
              <w:t>binarySwitch</w:t>
            </w:r>
            <w:r w:rsidRPr="00C43ACB">
              <w:rPr>
                <w:i/>
              </w:rPr>
              <w:t>, runM</w:t>
            </w:r>
            <w:r w:rsidRPr="00C43ACB">
              <w:rPr>
                <w:rFonts w:hint="eastAsia"/>
                <w:i/>
              </w:rPr>
              <w:t>ode</w:t>
            </w:r>
            <w:r w:rsidRPr="00C43ACB">
              <w:rPr>
                <w:i/>
              </w:rPr>
              <w:t xml:space="preserve">, </w:t>
            </w:r>
            <w:r w:rsidRPr="00C43ACB">
              <w:rPr>
                <w:rFonts w:hint="eastAsia"/>
                <w:i/>
              </w:rPr>
              <w:t>energyGeneration</w:t>
            </w:r>
            <w:r w:rsidRPr="00C43ACB">
              <w:rPr>
                <w:i/>
              </w:rPr>
              <w:t xml:space="preserve">, </w:t>
            </w:r>
            <w:r w:rsidRPr="00C43ACB">
              <w:rPr>
                <w:rFonts w:eastAsia="Arial Unicode MS"/>
                <w:i/>
              </w:rPr>
              <w:t>subscription</w:t>
            </w:r>
          </w:p>
        </w:tc>
        <w:tc>
          <w:tcPr>
            <w:tcW w:w="2127" w:type="dxa"/>
          </w:tcPr>
          <w:p w14:paraId="5004E2F0"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6682E062"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5.4.5</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2902B2E7" w14:textId="77777777" w:rsidTr="002F0850">
        <w:trPr>
          <w:jc w:val="center"/>
        </w:trPr>
        <w:tc>
          <w:tcPr>
            <w:tcW w:w="1969" w:type="dxa"/>
          </w:tcPr>
          <w:p w14:paraId="4C4D83E5" w14:textId="77777777" w:rsidR="008A2B0E" w:rsidRPr="00C43ACB" w:rsidRDefault="008A2B0E" w:rsidP="008A2B0E">
            <w:pPr>
              <w:pStyle w:val="TAL"/>
              <w:keepNext w:val="0"/>
              <w:keepLines w:val="0"/>
              <w:rPr>
                <w:i/>
              </w:rPr>
            </w:pPr>
            <w:r w:rsidRPr="00C43ACB">
              <w:rPr>
                <w:i/>
              </w:rPr>
              <w:t>deviceOven</w:t>
            </w:r>
          </w:p>
        </w:tc>
        <w:tc>
          <w:tcPr>
            <w:tcW w:w="2552" w:type="dxa"/>
          </w:tcPr>
          <w:p w14:paraId="54C9CDF1" w14:textId="77777777" w:rsidR="008A2B0E" w:rsidRPr="00C43ACB" w:rsidRDefault="008A2B0E" w:rsidP="008A2B0E">
            <w:pPr>
              <w:pStyle w:val="TAL"/>
              <w:keepNext w:val="0"/>
              <w:keepLines w:val="0"/>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5CEE8A04" w14:textId="77777777" w:rsidR="008A2B0E" w:rsidRPr="00C43ACB" w:rsidRDefault="008A2B0E" w:rsidP="008A2B0E">
            <w:pPr>
              <w:pStyle w:val="TAL"/>
              <w:keepNext w:val="0"/>
              <w:keepLines w:val="0"/>
              <w:rPr>
                <w:i/>
              </w:rPr>
            </w:pPr>
            <w:r w:rsidRPr="00C43ACB">
              <w:rPr>
                <w:i/>
              </w:rPr>
              <w:t>b</w:t>
            </w:r>
            <w:r w:rsidRPr="00C43ACB">
              <w:rPr>
                <w:rFonts w:hint="eastAsia"/>
                <w:i/>
              </w:rPr>
              <w:t>inarySwitch</w:t>
            </w:r>
            <w:r w:rsidRPr="00C43ACB">
              <w:rPr>
                <w:i/>
              </w:rPr>
              <w:t>, runM</w:t>
            </w:r>
            <w:r w:rsidRPr="00C43ACB">
              <w:rPr>
                <w:rFonts w:hint="eastAsia"/>
                <w:i/>
              </w:rPr>
              <w:t>ode</w:t>
            </w:r>
            <w:r w:rsidRPr="00C43ACB">
              <w:rPr>
                <w:i/>
              </w:rPr>
              <w:t>, t</w:t>
            </w:r>
            <w:r w:rsidRPr="00C43ACB">
              <w:rPr>
                <w:rFonts w:hint="eastAsia"/>
                <w:i/>
              </w:rPr>
              <w:t>imer</w:t>
            </w:r>
            <w:r w:rsidRPr="00C43ACB">
              <w:rPr>
                <w:i/>
              </w:rPr>
              <w:t>, t</w:t>
            </w:r>
            <w:r w:rsidRPr="00C43ACB">
              <w:rPr>
                <w:rFonts w:hint="eastAsia"/>
                <w:i/>
              </w:rPr>
              <w:t>emperature</w:t>
            </w:r>
            <w:r w:rsidRPr="00C43ACB">
              <w:rPr>
                <w:i/>
              </w:rPr>
              <w:t xml:space="preserve">, </w:t>
            </w:r>
            <w:r w:rsidRPr="00C43ACB">
              <w:rPr>
                <w:rFonts w:eastAsia="Arial Unicode MS"/>
                <w:i/>
              </w:rPr>
              <w:t>subscription</w:t>
            </w:r>
          </w:p>
        </w:tc>
        <w:tc>
          <w:tcPr>
            <w:tcW w:w="2127" w:type="dxa"/>
          </w:tcPr>
          <w:p w14:paraId="463191C5" w14:textId="77777777" w:rsidR="008A2B0E" w:rsidRPr="00C43ACB" w:rsidRDefault="008A2B0E" w:rsidP="008A2B0E">
            <w:pPr>
              <w:pStyle w:val="TAL"/>
              <w:keepNext w:val="0"/>
              <w:keepLines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76B215FE" w14:textId="77777777" w:rsidR="008A2B0E" w:rsidRPr="00C43ACB" w:rsidRDefault="008A2B0E" w:rsidP="008A2B0E">
            <w:pPr>
              <w:pStyle w:val="TAL"/>
              <w:keepNext w:val="0"/>
              <w:keepLines w:val="0"/>
              <w:rPr>
                <w:rFonts w:eastAsia="Arial Unicode MS"/>
                <w:lang w:eastAsia="ko-KR"/>
              </w:rPr>
            </w:pPr>
            <w:r w:rsidRPr="00C43ACB">
              <w:rPr>
                <w:rFonts w:eastAsia="Arial Unicode MS"/>
                <w:lang w:eastAsia="ko-KR"/>
              </w:rPr>
              <w:t>5.4.6</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7EBA121E" w14:textId="77777777" w:rsidTr="002F0850">
        <w:trPr>
          <w:jc w:val="center"/>
        </w:trPr>
        <w:tc>
          <w:tcPr>
            <w:tcW w:w="1969" w:type="dxa"/>
          </w:tcPr>
          <w:p w14:paraId="679604AF" w14:textId="77777777" w:rsidR="008A2B0E" w:rsidRPr="00C43ACB" w:rsidRDefault="008A2B0E" w:rsidP="008A2B0E">
            <w:pPr>
              <w:pStyle w:val="TAL"/>
              <w:keepNext w:val="0"/>
              <w:rPr>
                <w:i/>
              </w:rPr>
            </w:pPr>
            <w:r w:rsidRPr="00C43ACB">
              <w:rPr>
                <w:i/>
              </w:rPr>
              <w:lastRenderedPageBreak/>
              <w:t>deviceRefrigerator</w:t>
            </w:r>
          </w:p>
        </w:tc>
        <w:tc>
          <w:tcPr>
            <w:tcW w:w="2552" w:type="dxa"/>
          </w:tcPr>
          <w:p w14:paraId="013E9355"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58A6CA9E" w14:textId="77777777" w:rsidR="008A2B0E" w:rsidRPr="00C43ACB" w:rsidRDefault="008A2B0E" w:rsidP="008A2B0E">
            <w:pPr>
              <w:pStyle w:val="TAL"/>
              <w:keepNext w:val="0"/>
              <w:rPr>
                <w:i/>
              </w:rPr>
            </w:pPr>
            <w:r w:rsidRPr="00C43ACB">
              <w:rPr>
                <w:i/>
              </w:rPr>
              <w:t>binarySwitch, p</w:t>
            </w:r>
            <w:r w:rsidRPr="00C43ACB">
              <w:rPr>
                <w:rFonts w:hint="eastAsia"/>
                <w:i/>
              </w:rPr>
              <w:t>owerSave</w:t>
            </w:r>
            <w:r w:rsidRPr="00C43ACB">
              <w:rPr>
                <w:i/>
              </w:rPr>
              <w:t>, doorStatus, temperature, r</w:t>
            </w:r>
            <w:r w:rsidRPr="00C43ACB">
              <w:rPr>
                <w:rFonts w:hint="eastAsia"/>
                <w:i/>
              </w:rPr>
              <w:t>efrigeration</w:t>
            </w:r>
            <w:r w:rsidRPr="00C43ACB">
              <w:rPr>
                <w:i/>
              </w:rPr>
              <w:t xml:space="preserve">, </w:t>
            </w:r>
            <w:r w:rsidRPr="00C43ACB">
              <w:rPr>
                <w:rFonts w:eastAsia="Arial Unicode MS"/>
                <w:i/>
              </w:rPr>
              <w:t>subscription</w:t>
            </w:r>
          </w:p>
        </w:tc>
        <w:tc>
          <w:tcPr>
            <w:tcW w:w="2127" w:type="dxa"/>
          </w:tcPr>
          <w:p w14:paraId="11B7E5B8"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56F48C60"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5.4.7</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2946C344" w14:textId="77777777" w:rsidTr="002F0850">
        <w:trPr>
          <w:cantSplit/>
          <w:jc w:val="center"/>
        </w:trPr>
        <w:tc>
          <w:tcPr>
            <w:tcW w:w="1969" w:type="dxa"/>
          </w:tcPr>
          <w:p w14:paraId="43560188" w14:textId="77777777" w:rsidR="008A2B0E" w:rsidRPr="00C43ACB" w:rsidRDefault="008A2B0E" w:rsidP="008A2B0E">
            <w:pPr>
              <w:pStyle w:val="TAL"/>
              <w:keepNext w:val="0"/>
              <w:rPr>
                <w:i/>
              </w:rPr>
            </w:pPr>
            <w:r w:rsidRPr="00C43ACB">
              <w:rPr>
                <w:i/>
              </w:rPr>
              <w:t>deviceRobotCleaner</w:t>
            </w:r>
          </w:p>
        </w:tc>
        <w:tc>
          <w:tcPr>
            <w:tcW w:w="2552" w:type="dxa"/>
          </w:tcPr>
          <w:p w14:paraId="5585A954"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03BDDD14" w14:textId="77777777" w:rsidR="008A2B0E" w:rsidRPr="00C43ACB" w:rsidRDefault="008A2B0E" w:rsidP="008A2B0E">
            <w:pPr>
              <w:pStyle w:val="TAL"/>
              <w:keepNext w:val="0"/>
              <w:rPr>
                <w:i/>
              </w:rPr>
            </w:pPr>
            <w:r w:rsidRPr="00C43ACB">
              <w:rPr>
                <w:i/>
              </w:rPr>
              <w:t>binarySwitch, runM</w:t>
            </w:r>
            <w:r w:rsidRPr="00C43ACB">
              <w:rPr>
                <w:rFonts w:hint="eastAsia"/>
                <w:i/>
              </w:rPr>
              <w:t>ode</w:t>
            </w:r>
            <w:r w:rsidRPr="00C43ACB">
              <w:rPr>
                <w:i/>
              </w:rPr>
              <w:t>, b</w:t>
            </w:r>
            <w:r w:rsidRPr="00C43ACB">
              <w:rPr>
                <w:rFonts w:hint="eastAsia"/>
                <w:i/>
              </w:rPr>
              <w:t>attery</w:t>
            </w:r>
            <w:r w:rsidRPr="00C43ACB">
              <w:rPr>
                <w:i/>
              </w:rPr>
              <w:t>, t</w:t>
            </w:r>
            <w:r w:rsidRPr="00C43ACB">
              <w:rPr>
                <w:rFonts w:hint="eastAsia"/>
                <w:i/>
              </w:rPr>
              <w:t>imer</w:t>
            </w:r>
            <w:r w:rsidRPr="00C43ACB">
              <w:rPr>
                <w:i/>
              </w:rPr>
              <w:t xml:space="preserve">, </w:t>
            </w:r>
            <w:r w:rsidRPr="00C43ACB">
              <w:rPr>
                <w:rFonts w:eastAsia="Arial Unicode MS"/>
                <w:i/>
              </w:rPr>
              <w:t>subscription</w:t>
            </w:r>
          </w:p>
        </w:tc>
        <w:tc>
          <w:tcPr>
            <w:tcW w:w="2127" w:type="dxa"/>
          </w:tcPr>
          <w:p w14:paraId="25D6E869"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409EDB10"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5.4.8</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1815CF14" w14:textId="77777777" w:rsidTr="002F0850">
        <w:trPr>
          <w:jc w:val="center"/>
        </w:trPr>
        <w:tc>
          <w:tcPr>
            <w:tcW w:w="1969" w:type="dxa"/>
          </w:tcPr>
          <w:p w14:paraId="1ABDC200" w14:textId="77777777" w:rsidR="008A2B0E" w:rsidRPr="00C43ACB" w:rsidRDefault="008A2B0E" w:rsidP="008A2B0E">
            <w:pPr>
              <w:pStyle w:val="TAL"/>
              <w:keepNext w:val="0"/>
              <w:rPr>
                <w:i/>
              </w:rPr>
            </w:pPr>
            <w:r w:rsidRPr="00C43ACB">
              <w:rPr>
                <w:i/>
              </w:rPr>
              <w:t>deviceSmart</w:t>
            </w:r>
            <w:r w:rsidRPr="00C43ACB">
              <w:rPr>
                <w:rFonts w:hint="eastAsia"/>
                <w:i/>
              </w:rPr>
              <w:t>Electric</w:t>
            </w:r>
            <w:r w:rsidRPr="00C43ACB">
              <w:rPr>
                <w:i/>
              </w:rPr>
              <w:t>Meter</w:t>
            </w:r>
          </w:p>
        </w:tc>
        <w:tc>
          <w:tcPr>
            <w:tcW w:w="2552" w:type="dxa"/>
          </w:tcPr>
          <w:p w14:paraId="7CC8399C"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28571E0B" w14:textId="77777777" w:rsidR="008A2B0E" w:rsidRPr="00C43ACB" w:rsidRDefault="008A2B0E" w:rsidP="008A2B0E">
            <w:pPr>
              <w:pStyle w:val="TAL"/>
              <w:keepNext w:val="0"/>
              <w:rPr>
                <w:i/>
              </w:rPr>
            </w:pPr>
            <w:r w:rsidRPr="00C43ACB">
              <w:rPr>
                <w:i/>
              </w:rPr>
              <w:t xml:space="preserve">faultDetection, </w:t>
            </w:r>
            <w:r w:rsidRPr="00C43ACB">
              <w:rPr>
                <w:rFonts w:hint="eastAsia"/>
                <w:i/>
              </w:rPr>
              <w:t>binarySwitch</w:t>
            </w:r>
            <w:r w:rsidRPr="00C43ACB">
              <w:rPr>
                <w:i/>
              </w:rPr>
              <w:t>, runM</w:t>
            </w:r>
            <w:r w:rsidRPr="00C43ACB">
              <w:rPr>
                <w:rFonts w:hint="eastAsia"/>
                <w:i/>
              </w:rPr>
              <w:t>ode</w:t>
            </w:r>
            <w:r w:rsidRPr="00C43ACB">
              <w:rPr>
                <w:i/>
              </w:rPr>
              <w:t xml:space="preserve">, clock, </w:t>
            </w:r>
            <w:r w:rsidRPr="00C43ACB">
              <w:rPr>
                <w:rFonts w:hint="eastAsia"/>
                <w:i/>
              </w:rPr>
              <w:t>energyConsumption</w:t>
            </w:r>
            <w:r w:rsidRPr="00C43ACB">
              <w:rPr>
                <w:i/>
              </w:rPr>
              <w:t xml:space="preserve">, </w:t>
            </w:r>
            <w:r w:rsidRPr="00C43ACB">
              <w:rPr>
                <w:rFonts w:hint="eastAsia"/>
                <w:i/>
              </w:rPr>
              <w:t>energyGeneration</w:t>
            </w:r>
            <w:r w:rsidRPr="00C43ACB">
              <w:rPr>
                <w:i/>
              </w:rPr>
              <w:t xml:space="preserve">, </w:t>
            </w:r>
            <w:r w:rsidRPr="00C43ACB">
              <w:rPr>
                <w:rFonts w:eastAsia="Arial Unicode MS"/>
                <w:i/>
              </w:rPr>
              <w:t>subscription</w:t>
            </w:r>
          </w:p>
        </w:tc>
        <w:tc>
          <w:tcPr>
            <w:tcW w:w="2127" w:type="dxa"/>
          </w:tcPr>
          <w:p w14:paraId="312855F4"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73762FD4"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5.4.9</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5B3D55C7" w14:textId="77777777" w:rsidTr="002F0850">
        <w:trPr>
          <w:jc w:val="center"/>
        </w:trPr>
        <w:tc>
          <w:tcPr>
            <w:tcW w:w="1969" w:type="dxa"/>
          </w:tcPr>
          <w:p w14:paraId="17B5FDDF" w14:textId="77777777" w:rsidR="008A2B0E" w:rsidRPr="00C43ACB" w:rsidRDefault="008A2B0E" w:rsidP="008A2B0E">
            <w:pPr>
              <w:pStyle w:val="TAL"/>
              <w:keepNext w:val="0"/>
              <w:rPr>
                <w:i/>
              </w:rPr>
            </w:pPr>
            <w:r w:rsidRPr="00C43ACB">
              <w:rPr>
                <w:i/>
              </w:rPr>
              <w:t>deviceStorageBattery</w:t>
            </w:r>
          </w:p>
        </w:tc>
        <w:tc>
          <w:tcPr>
            <w:tcW w:w="2552" w:type="dxa"/>
          </w:tcPr>
          <w:p w14:paraId="3BD9120E"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119665DA" w14:textId="77777777" w:rsidR="008A2B0E" w:rsidRPr="00C43ACB" w:rsidRDefault="008A2B0E" w:rsidP="008A2B0E">
            <w:pPr>
              <w:pStyle w:val="TAL"/>
              <w:keepNext w:val="0"/>
              <w:rPr>
                <w:i/>
              </w:rPr>
            </w:pPr>
            <w:r w:rsidRPr="00C43ACB">
              <w:rPr>
                <w:i/>
              </w:rPr>
              <w:t xml:space="preserve">faultDetection, </w:t>
            </w:r>
            <w:r w:rsidRPr="00C43ACB">
              <w:rPr>
                <w:rFonts w:hint="eastAsia"/>
                <w:i/>
              </w:rPr>
              <w:t>binarySwitch</w:t>
            </w:r>
            <w:r w:rsidRPr="00C43ACB">
              <w:rPr>
                <w:i/>
              </w:rPr>
              <w:t>, runM</w:t>
            </w:r>
            <w:r w:rsidRPr="00C43ACB">
              <w:rPr>
                <w:rFonts w:hint="eastAsia"/>
                <w:i/>
              </w:rPr>
              <w:t>ode</w:t>
            </w:r>
            <w:r w:rsidRPr="00C43ACB">
              <w:rPr>
                <w:i/>
              </w:rPr>
              <w:t xml:space="preserve">, </w:t>
            </w:r>
            <w:r w:rsidRPr="00C43ACB">
              <w:rPr>
                <w:rFonts w:hint="eastAsia"/>
                <w:i/>
              </w:rPr>
              <w:t>b</w:t>
            </w:r>
            <w:r w:rsidRPr="00C43ACB">
              <w:rPr>
                <w:i/>
              </w:rPr>
              <w:t xml:space="preserve">attery, </w:t>
            </w:r>
            <w:r w:rsidRPr="00C43ACB">
              <w:rPr>
                <w:rFonts w:eastAsia="Arial Unicode MS"/>
                <w:i/>
              </w:rPr>
              <w:t>subscription</w:t>
            </w:r>
          </w:p>
        </w:tc>
        <w:tc>
          <w:tcPr>
            <w:tcW w:w="2127" w:type="dxa"/>
          </w:tcPr>
          <w:p w14:paraId="51CE099A"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685335A1"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5.4.10</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4F4309F9" w14:textId="77777777" w:rsidTr="002F0850">
        <w:trPr>
          <w:jc w:val="center"/>
        </w:trPr>
        <w:tc>
          <w:tcPr>
            <w:tcW w:w="1969" w:type="dxa"/>
          </w:tcPr>
          <w:p w14:paraId="5B108989" w14:textId="77777777" w:rsidR="008A2B0E" w:rsidRPr="00C43ACB" w:rsidRDefault="008A2B0E" w:rsidP="008A2B0E">
            <w:pPr>
              <w:pStyle w:val="TAL"/>
              <w:keepNext w:val="0"/>
              <w:rPr>
                <w:i/>
              </w:rPr>
            </w:pPr>
            <w:r w:rsidRPr="00C43ACB">
              <w:rPr>
                <w:i/>
              </w:rPr>
              <w:t>deviceTelevision</w:t>
            </w:r>
          </w:p>
        </w:tc>
        <w:tc>
          <w:tcPr>
            <w:tcW w:w="2552" w:type="dxa"/>
          </w:tcPr>
          <w:p w14:paraId="2479293C"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572F9BD1" w14:textId="77777777" w:rsidR="008A2B0E" w:rsidRPr="00C43ACB" w:rsidRDefault="008A2B0E" w:rsidP="008A2B0E">
            <w:pPr>
              <w:pStyle w:val="TAL"/>
              <w:keepNext w:val="0"/>
              <w:rPr>
                <w:i/>
              </w:rPr>
            </w:pPr>
            <w:r w:rsidRPr="00C43ACB">
              <w:rPr>
                <w:i/>
              </w:rPr>
              <w:t>binarySwitch, a</w:t>
            </w:r>
            <w:r w:rsidRPr="00C43ACB">
              <w:rPr>
                <w:rFonts w:hint="eastAsia"/>
                <w:i/>
              </w:rPr>
              <w:t>udioVolume</w:t>
            </w:r>
            <w:r w:rsidRPr="00C43ACB">
              <w:rPr>
                <w:i/>
              </w:rPr>
              <w:t xml:space="preserve">, televisionChannel, audioVideoInput, </w:t>
            </w:r>
            <w:r w:rsidRPr="00C43ACB">
              <w:rPr>
                <w:rFonts w:eastAsia="Arial Unicode MS"/>
                <w:i/>
              </w:rPr>
              <w:t>subscription</w:t>
            </w:r>
          </w:p>
        </w:tc>
        <w:tc>
          <w:tcPr>
            <w:tcW w:w="2127" w:type="dxa"/>
          </w:tcPr>
          <w:p w14:paraId="58798388"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48B7D3BE"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5.4.11</w:t>
            </w:r>
            <w:r w:rsidRPr="00C43ACB">
              <w:rPr>
                <w:rFonts w:eastAsia="Arial Unicode MS" w:hint="eastAsia"/>
                <w:lang w:eastAsia="ko-KR"/>
              </w:rPr>
              <w:t>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1E9F600A" w14:textId="77777777" w:rsidTr="002F0850">
        <w:trPr>
          <w:jc w:val="center"/>
        </w:trPr>
        <w:tc>
          <w:tcPr>
            <w:tcW w:w="1969" w:type="dxa"/>
          </w:tcPr>
          <w:p w14:paraId="59E26927" w14:textId="77777777" w:rsidR="008A2B0E" w:rsidRPr="00C43ACB" w:rsidRDefault="008A2B0E" w:rsidP="008A2B0E">
            <w:pPr>
              <w:pStyle w:val="TAL"/>
              <w:keepNext w:val="0"/>
              <w:rPr>
                <w:i/>
              </w:rPr>
            </w:pPr>
            <w:r w:rsidRPr="00C43ACB">
              <w:rPr>
                <w:i/>
              </w:rPr>
              <w:t>deviceThermostat</w:t>
            </w:r>
          </w:p>
        </w:tc>
        <w:tc>
          <w:tcPr>
            <w:tcW w:w="2552" w:type="dxa"/>
          </w:tcPr>
          <w:p w14:paraId="5DE8D2E2"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47EF2083" w14:textId="77777777" w:rsidR="008A2B0E" w:rsidRPr="00C43ACB" w:rsidRDefault="008A2B0E" w:rsidP="008A2B0E">
            <w:pPr>
              <w:pStyle w:val="TAL"/>
              <w:keepNext w:val="0"/>
              <w:rPr>
                <w:i/>
              </w:rPr>
            </w:pPr>
            <w:r w:rsidRPr="00C43ACB">
              <w:rPr>
                <w:i/>
              </w:rPr>
              <w:t xml:space="preserve">runMode, timer, temperature, </w:t>
            </w:r>
            <w:r w:rsidRPr="00C43ACB">
              <w:rPr>
                <w:rFonts w:eastAsia="Arial Unicode MS"/>
                <w:i/>
              </w:rPr>
              <w:t>subscription</w:t>
            </w:r>
          </w:p>
        </w:tc>
        <w:tc>
          <w:tcPr>
            <w:tcW w:w="2127" w:type="dxa"/>
          </w:tcPr>
          <w:p w14:paraId="3BBF1775"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2CF3C37D"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5.4.12</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10624153" w14:textId="77777777" w:rsidTr="002F0850">
        <w:trPr>
          <w:jc w:val="center"/>
        </w:trPr>
        <w:tc>
          <w:tcPr>
            <w:tcW w:w="1969" w:type="dxa"/>
          </w:tcPr>
          <w:p w14:paraId="63341A00" w14:textId="77777777" w:rsidR="008A2B0E" w:rsidRPr="00C43ACB" w:rsidRDefault="008A2B0E" w:rsidP="008A2B0E">
            <w:pPr>
              <w:pStyle w:val="TAL"/>
              <w:keepNext w:val="0"/>
              <w:rPr>
                <w:i/>
              </w:rPr>
            </w:pPr>
            <w:r w:rsidRPr="00C43ACB">
              <w:rPr>
                <w:i/>
              </w:rPr>
              <w:t>deviceWaterHeater</w:t>
            </w:r>
          </w:p>
        </w:tc>
        <w:tc>
          <w:tcPr>
            <w:tcW w:w="2552" w:type="dxa"/>
          </w:tcPr>
          <w:p w14:paraId="60D65EF2"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1B0547CD" w14:textId="77777777" w:rsidR="008A2B0E" w:rsidRPr="00C43ACB" w:rsidRDefault="008A2B0E" w:rsidP="008A2B0E">
            <w:pPr>
              <w:pStyle w:val="TAL"/>
              <w:keepNext w:val="0"/>
              <w:rPr>
                <w:i/>
              </w:rPr>
            </w:pPr>
            <w:r w:rsidRPr="00C43ACB">
              <w:rPr>
                <w:i/>
              </w:rPr>
              <w:t xml:space="preserve">faultDetection, </w:t>
            </w:r>
            <w:r w:rsidRPr="00C43ACB">
              <w:rPr>
                <w:rFonts w:hint="eastAsia"/>
                <w:i/>
              </w:rPr>
              <w:t>binarySwitch</w:t>
            </w:r>
            <w:r w:rsidRPr="00C43ACB">
              <w:rPr>
                <w:i/>
              </w:rPr>
              <w:t>, runM</w:t>
            </w:r>
            <w:r w:rsidRPr="00C43ACB">
              <w:rPr>
                <w:rFonts w:hint="eastAsia"/>
                <w:i/>
              </w:rPr>
              <w:t>ode</w:t>
            </w:r>
            <w:r w:rsidRPr="00C43ACB">
              <w:rPr>
                <w:i/>
              </w:rPr>
              <w:t xml:space="preserve">, </w:t>
            </w:r>
            <w:r w:rsidRPr="00C43ACB">
              <w:rPr>
                <w:rFonts w:hint="eastAsia"/>
                <w:i/>
              </w:rPr>
              <w:t>c</w:t>
            </w:r>
            <w:r w:rsidRPr="00C43ACB">
              <w:rPr>
                <w:i/>
              </w:rPr>
              <w:t xml:space="preserve">lock, </w:t>
            </w:r>
            <w:r w:rsidRPr="00C43ACB">
              <w:rPr>
                <w:rFonts w:hint="eastAsia"/>
                <w:i/>
              </w:rPr>
              <w:t>b</w:t>
            </w:r>
            <w:r w:rsidRPr="00C43ACB">
              <w:rPr>
                <w:i/>
              </w:rPr>
              <w:t xml:space="preserve">oiler, </w:t>
            </w:r>
            <w:r w:rsidRPr="00C43ACB">
              <w:rPr>
                <w:rFonts w:hint="eastAsia"/>
                <w:i/>
              </w:rPr>
              <w:t>h</w:t>
            </w:r>
            <w:r w:rsidRPr="00C43ACB">
              <w:rPr>
                <w:i/>
              </w:rPr>
              <w:t>ot</w:t>
            </w:r>
            <w:r w:rsidRPr="00C43ACB">
              <w:rPr>
                <w:rFonts w:hint="eastAsia"/>
                <w:i/>
              </w:rPr>
              <w:t>W</w:t>
            </w:r>
            <w:r w:rsidRPr="00C43ACB">
              <w:rPr>
                <w:i/>
              </w:rPr>
              <w:t>ater</w:t>
            </w:r>
            <w:r w:rsidRPr="00C43ACB">
              <w:rPr>
                <w:rFonts w:hint="eastAsia"/>
                <w:i/>
              </w:rPr>
              <w:t>S</w:t>
            </w:r>
            <w:r w:rsidRPr="00C43ACB">
              <w:rPr>
                <w:i/>
              </w:rPr>
              <w:t xml:space="preserve">upply, </w:t>
            </w:r>
            <w:r w:rsidRPr="00C43ACB">
              <w:rPr>
                <w:rFonts w:eastAsia="Arial Unicode MS"/>
                <w:i/>
              </w:rPr>
              <w:t>subscription</w:t>
            </w:r>
          </w:p>
        </w:tc>
        <w:tc>
          <w:tcPr>
            <w:tcW w:w="2127" w:type="dxa"/>
          </w:tcPr>
          <w:p w14:paraId="34A04DCD"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04D59282"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5.4.13</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bl>
    <w:p w14:paraId="2470B431" w14:textId="77777777" w:rsidR="00F3501F" w:rsidRPr="00C43ACB" w:rsidRDefault="00F3501F" w:rsidP="007C29BE">
      <w:pPr>
        <w:rPr>
          <w:rFonts w:eastAsia="宋体"/>
          <w:lang w:eastAsia="zh-CN"/>
        </w:rPr>
      </w:pPr>
    </w:p>
    <w:p w14:paraId="12BD87A2" w14:textId="77777777" w:rsidR="004954D2" w:rsidRPr="00C43ACB" w:rsidRDefault="00C713EB" w:rsidP="00A97152">
      <w:pPr>
        <w:pStyle w:val="40"/>
      </w:pPr>
      <w:bookmarkStart w:id="408" w:name="_Toc507429769"/>
      <w:bookmarkStart w:id="409" w:name="_Toc2171963"/>
      <w:r w:rsidRPr="00C43ACB">
        <w:t>9.6.1</w:t>
      </w:r>
      <w:r w:rsidR="00B91ECD" w:rsidRPr="00C43ACB">
        <w:t>.3</w:t>
      </w:r>
      <w:r w:rsidRPr="00C43ACB">
        <w:tab/>
        <w:t>Common</w:t>
      </w:r>
      <w:r w:rsidR="004B54D3" w:rsidRPr="00C43ACB">
        <w:t>ly Used</w:t>
      </w:r>
      <w:r w:rsidRPr="00C43ACB">
        <w:t xml:space="preserve"> Attributes</w:t>
      </w:r>
      <w:bookmarkEnd w:id="408"/>
      <w:bookmarkEnd w:id="409"/>
    </w:p>
    <w:p w14:paraId="0C08FE70" w14:textId="77777777" w:rsidR="00E10097" w:rsidRPr="00C43ACB" w:rsidRDefault="00E10097" w:rsidP="00A97152">
      <w:pPr>
        <w:pStyle w:val="50"/>
      </w:pPr>
      <w:bookmarkStart w:id="410" w:name="_Toc507429770"/>
      <w:bookmarkStart w:id="411" w:name="_Toc2171964"/>
      <w:r w:rsidRPr="00C43ACB">
        <w:rPr>
          <w:rFonts w:hint="eastAsia"/>
        </w:rPr>
        <w:t>9.6.1.3.0</w:t>
      </w:r>
      <w:r w:rsidRPr="00C43ACB">
        <w:rPr>
          <w:rFonts w:hint="eastAsia"/>
        </w:rPr>
        <w:tab/>
        <w:t>Overview</w:t>
      </w:r>
      <w:bookmarkEnd w:id="410"/>
      <w:bookmarkEnd w:id="411"/>
    </w:p>
    <w:p w14:paraId="5015C516" w14:textId="77777777" w:rsidR="004B54D3" w:rsidRPr="00C43ACB" w:rsidRDefault="004B54D3" w:rsidP="000671B6">
      <w:pPr>
        <w:keepNext/>
        <w:keepLines/>
      </w:pPr>
      <w:r w:rsidRPr="00C43ACB">
        <w:t xml:space="preserve">Some attributes described herein are present in all </w:t>
      </w:r>
      <w:r w:rsidRPr="00C43ACB">
        <w:rPr>
          <w:i/>
        </w:rPr>
        <w:t>&lt;resourceTypes&gt;.</w:t>
      </w:r>
      <w:r w:rsidRPr="00C43ACB">
        <w:t xml:space="preserve"> Such attributes are described in clause</w:t>
      </w:r>
      <w:r w:rsidR="007C29BE" w:rsidRPr="00C43ACB">
        <w:t> </w:t>
      </w:r>
      <w:r w:rsidRPr="00C43ACB">
        <w:t xml:space="preserve">9.6.1.3.1 once in order to avoid duplicating the description for every </w:t>
      </w:r>
      <w:r w:rsidRPr="00C43ACB">
        <w:rPr>
          <w:i/>
        </w:rPr>
        <w:t>&lt;resourceType&gt;</w:t>
      </w:r>
      <w:r w:rsidRPr="00C43ACB">
        <w:t xml:space="preserve"> and are referred to as </w:t>
      </w:r>
      <w:r w:rsidR="003D10C8" w:rsidRPr="00C43ACB">
        <w:t>"</w:t>
      </w:r>
      <w:r w:rsidRPr="00C43ACB">
        <w:t>universal attributes</w:t>
      </w:r>
      <w:r w:rsidR="003D10C8" w:rsidRPr="00C43ACB">
        <w:t>"</w:t>
      </w:r>
      <w:r w:rsidRPr="00C43ACB">
        <w:t>.</w:t>
      </w:r>
    </w:p>
    <w:p w14:paraId="6E36B1E2" w14:textId="77777777" w:rsidR="004B54D3" w:rsidRPr="00C43ACB" w:rsidRDefault="004B54D3" w:rsidP="004B54D3">
      <w:r w:rsidRPr="00C43ACB">
        <w:t xml:space="preserve">Some other attributes described herein are commonly used in multiple, but not all, </w:t>
      </w:r>
      <w:r w:rsidRPr="00C43ACB">
        <w:rPr>
          <w:i/>
        </w:rPr>
        <w:t>&lt;resourceTypes&gt;.</w:t>
      </w:r>
      <w:r w:rsidRPr="00C43ACB">
        <w:t xml:space="preserve"> Such attributes are described in clause 9.6.1.3.2 once in order to avoid duplicating the description for every </w:t>
      </w:r>
      <w:r w:rsidRPr="00C43ACB">
        <w:rPr>
          <w:i/>
        </w:rPr>
        <w:t>&lt;resourceType&gt;</w:t>
      </w:r>
      <w:r w:rsidRPr="00C43ACB">
        <w:t xml:space="preserve"> that contains it and are referred to as </w:t>
      </w:r>
      <w:r w:rsidR="003D10C8" w:rsidRPr="00C43ACB">
        <w:t>"</w:t>
      </w:r>
      <w:r w:rsidRPr="00C43ACB">
        <w:t>common attributes</w:t>
      </w:r>
      <w:r w:rsidR="003D10C8" w:rsidRPr="00C43ACB">
        <w:t>"</w:t>
      </w:r>
      <w:r w:rsidR="000671B6" w:rsidRPr="00C43ACB">
        <w:t>.</w:t>
      </w:r>
    </w:p>
    <w:p w14:paraId="43532396" w14:textId="77777777" w:rsidR="004B54D3" w:rsidRPr="00C43ACB" w:rsidRDefault="004B54D3" w:rsidP="004B54D3">
      <w:r w:rsidRPr="00C43ACB">
        <w:t>Remaining attributes are described in the clause specific for that resource type.</w:t>
      </w:r>
    </w:p>
    <w:p w14:paraId="67890E54" w14:textId="77777777" w:rsidR="008916DE" w:rsidRPr="00C43ACB" w:rsidRDefault="008916DE" w:rsidP="00DD4E65">
      <w:pPr>
        <w:pStyle w:val="50"/>
      </w:pPr>
      <w:bookmarkStart w:id="412" w:name="_Toc507429771"/>
      <w:bookmarkStart w:id="413" w:name="_Toc2171965"/>
      <w:r w:rsidRPr="00C43ACB">
        <w:lastRenderedPageBreak/>
        <w:t>9.6.1.3.1</w:t>
      </w:r>
      <w:r w:rsidRPr="00C43ACB">
        <w:tab/>
        <w:t>Universal attributes</w:t>
      </w:r>
      <w:bookmarkEnd w:id="412"/>
      <w:bookmarkEnd w:id="413"/>
    </w:p>
    <w:p w14:paraId="0FF78862" w14:textId="77777777" w:rsidR="004B54D3" w:rsidRPr="00C43ACB" w:rsidRDefault="008916DE" w:rsidP="00DD4E65">
      <w:pPr>
        <w:keepNext/>
        <w:keepLines/>
      </w:pPr>
      <w:r w:rsidRPr="00C43ACB">
        <w:t>The following attributes are universal to all resource types</w:t>
      </w:r>
      <w:r w:rsidR="00E06497" w:rsidRPr="00C43ACB">
        <w:rPr>
          <w:rFonts w:eastAsia="宋体" w:hint="eastAsia"/>
          <w:lang w:eastAsia="zh-CN"/>
        </w:rPr>
        <w:t xml:space="preserve"> </w:t>
      </w:r>
      <w:r w:rsidR="00E06497" w:rsidRPr="00C43ACB">
        <w:t>which are normal, not virtual or announced. Universal attributes for announced resource types are independently defined in clause 9.6.26.2.</w:t>
      </w:r>
    </w:p>
    <w:p w14:paraId="2637BF3E" w14:textId="77777777" w:rsidR="00FF2623" w:rsidRPr="00C43ACB" w:rsidRDefault="00FF2623" w:rsidP="00DD4E65">
      <w:pPr>
        <w:pStyle w:val="TH"/>
      </w:pPr>
      <w:r w:rsidRPr="00C43ACB">
        <w:t>Table 9.6.1</w:t>
      </w:r>
      <w:r w:rsidR="00B91ECD" w:rsidRPr="00C43ACB">
        <w:t>.3</w:t>
      </w:r>
      <w:r w:rsidR="008916DE" w:rsidRPr="00C43ACB">
        <w:t>.1</w:t>
      </w:r>
      <w:r w:rsidRPr="00C43ACB">
        <w:t xml:space="preserve">-1: </w:t>
      </w:r>
      <w:r w:rsidR="008916DE" w:rsidRPr="00C43ACB">
        <w:t>Universal</w:t>
      </w:r>
      <w:r w:rsidRPr="00C43ACB">
        <w:t xml:space="preserve"> Attributes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36"/>
        <w:gridCol w:w="8099"/>
      </w:tblGrid>
      <w:tr w:rsidR="000920D3" w:rsidRPr="00C43ACB" w14:paraId="744E52F3" w14:textId="77777777" w:rsidTr="00731766">
        <w:trPr>
          <w:tblHeader/>
          <w:jc w:val="center"/>
        </w:trPr>
        <w:tc>
          <w:tcPr>
            <w:tcW w:w="1636" w:type="dxa"/>
            <w:shd w:val="clear" w:color="auto" w:fill="C0C0C0"/>
            <w:vAlign w:val="center"/>
          </w:tcPr>
          <w:p w14:paraId="43B0645F" w14:textId="77777777" w:rsidR="000920D3" w:rsidRPr="00C43ACB" w:rsidRDefault="000920D3" w:rsidP="00DD4E65">
            <w:pPr>
              <w:pStyle w:val="TAH"/>
              <w:rPr>
                <w:rFonts w:eastAsia="Arial Unicode MS"/>
              </w:rPr>
            </w:pPr>
            <w:r w:rsidRPr="00C43ACB">
              <w:rPr>
                <w:rFonts w:eastAsia="Arial Unicode MS"/>
              </w:rPr>
              <w:t>Attribute</w:t>
            </w:r>
            <w:r w:rsidR="00934881" w:rsidRPr="00C43ACB">
              <w:rPr>
                <w:rFonts w:eastAsia="Arial Unicode MS"/>
              </w:rPr>
              <w:t xml:space="preserve"> Name</w:t>
            </w:r>
          </w:p>
        </w:tc>
        <w:tc>
          <w:tcPr>
            <w:tcW w:w="8099" w:type="dxa"/>
            <w:shd w:val="clear" w:color="auto" w:fill="C0C0C0"/>
            <w:vAlign w:val="center"/>
          </w:tcPr>
          <w:p w14:paraId="610768DA" w14:textId="77777777" w:rsidR="000920D3" w:rsidRPr="00C43ACB" w:rsidRDefault="000920D3" w:rsidP="00DD4E65">
            <w:pPr>
              <w:pStyle w:val="TAH"/>
              <w:rPr>
                <w:rFonts w:eastAsia="Arial Unicode MS"/>
              </w:rPr>
            </w:pPr>
            <w:r w:rsidRPr="00C43ACB">
              <w:rPr>
                <w:rFonts w:eastAsia="Arial Unicode MS"/>
              </w:rPr>
              <w:t>Description</w:t>
            </w:r>
          </w:p>
        </w:tc>
      </w:tr>
      <w:tr w:rsidR="000920D3" w:rsidRPr="00C43ACB" w14:paraId="36DE64BE" w14:textId="77777777" w:rsidTr="006734D1">
        <w:trPr>
          <w:jc w:val="center"/>
        </w:trPr>
        <w:tc>
          <w:tcPr>
            <w:tcW w:w="1636" w:type="dxa"/>
            <w:tcBorders>
              <w:bottom w:val="single" w:sz="4" w:space="0" w:color="000000"/>
            </w:tcBorders>
          </w:tcPr>
          <w:p w14:paraId="7BD139B9" w14:textId="77777777" w:rsidR="000920D3" w:rsidRPr="00C43ACB" w:rsidRDefault="000920D3" w:rsidP="00DD4E65">
            <w:pPr>
              <w:pStyle w:val="TAL"/>
              <w:rPr>
                <w:rFonts w:eastAsia="Arial Unicode MS"/>
                <w:i/>
              </w:rPr>
            </w:pPr>
            <w:r w:rsidRPr="00C43ACB">
              <w:rPr>
                <w:rFonts w:eastAsia="Arial Unicode MS"/>
                <w:i/>
              </w:rPr>
              <w:t xml:space="preserve">resourceType </w:t>
            </w:r>
          </w:p>
        </w:tc>
        <w:tc>
          <w:tcPr>
            <w:tcW w:w="8099" w:type="dxa"/>
            <w:tcBorders>
              <w:bottom w:val="single" w:sz="4" w:space="0" w:color="000000"/>
            </w:tcBorders>
          </w:tcPr>
          <w:p w14:paraId="24A05B61" w14:textId="77777777" w:rsidR="005D6AD5" w:rsidRPr="00C43ACB" w:rsidRDefault="000920D3" w:rsidP="00DD4E65">
            <w:pPr>
              <w:pStyle w:val="TAL"/>
              <w:rPr>
                <w:rFonts w:eastAsia="Arial Unicode MS"/>
              </w:rPr>
            </w:pPr>
            <w:r w:rsidRPr="00C43ACB">
              <w:rPr>
                <w:rFonts w:eastAsia="Arial Unicode MS"/>
              </w:rPr>
              <w:t xml:space="preserve">Resource Type. This </w:t>
            </w:r>
            <w:r w:rsidR="003979FC" w:rsidRPr="00C43ACB">
              <w:rPr>
                <w:rFonts w:eastAsia="宋体" w:hint="eastAsia"/>
                <w:lang w:eastAsia="zh-CN"/>
              </w:rPr>
              <w:t>Read Only</w:t>
            </w:r>
            <w:r w:rsidR="006D0690" w:rsidRPr="00C43ACB">
              <w:t xml:space="preserve"> </w:t>
            </w:r>
            <w:r w:rsidR="0055041E" w:rsidRPr="00C43ACB">
              <w:t>(</w:t>
            </w:r>
            <w:r w:rsidR="00DC5E70" w:rsidRPr="00C43ACB">
              <w:t xml:space="preserve">assigned </w:t>
            </w:r>
            <w:r w:rsidR="0055041E" w:rsidRPr="00C43ACB">
              <w:rPr>
                <w:rFonts w:eastAsia="Arial Unicode MS"/>
              </w:rPr>
              <w:t>at creation time</w:t>
            </w:r>
            <w:r w:rsidR="00DC5E70" w:rsidRPr="00C43ACB">
              <w:rPr>
                <w:rFonts w:eastAsia="Arial Unicode MS"/>
              </w:rPr>
              <w:t>. and</w:t>
            </w:r>
            <w:r w:rsidR="0055041E" w:rsidRPr="00C43ACB">
              <w:rPr>
                <w:rFonts w:eastAsia="Arial Unicode MS"/>
              </w:rPr>
              <w:t xml:space="preserve"> then cannot be changed)</w:t>
            </w:r>
            <w:r w:rsidRPr="00C43ACB">
              <w:rPr>
                <w:rFonts w:eastAsia="Arial Unicode MS"/>
              </w:rPr>
              <w:t xml:space="preserve"> attribute </w:t>
            </w:r>
            <w:r w:rsidR="007A0868" w:rsidRPr="00C43ACB">
              <w:rPr>
                <w:rFonts w:eastAsia="Arial Unicode MS"/>
              </w:rPr>
              <w:t xml:space="preserve">identifies the type of </w:t>
            </w:r>
            <w:r w:rsidR="00934881" w:rsidRPr="00C43ACB">
              <w:rPr>
                <w:rFonts w:eastAsia="Arial Unicode MS"/>
              </w:rPr>
              <w:t xml:space="preserve">the </w:t>
            </w:r>
            <w:r w:rsidR="007A0868" w:rsidRPr="00C43ACB">
              <w:rPr>
                <w:rFonts w:eastAsia="Arial Unicode MS"/>
              </w:rPr>
              <w:t xml:space="preserve">resource as specified in </w:t>
            </w:r>
            <w:r w:rsidR="0025375B" w:rsidRPr="00C43ACB">
              <w:rPr>
                <w:rFonts w:eastAsia="Arial Unicode MS"/>
              </w:rPr>
              <w:t>clause</w:t>
            </w:r>
            <w:r w:rsidR="00E82A40" w:rsidRPr="00C43ACB">
              <w:rPr>
                <w:rFonts w:eastAsia="Arial Unicode MS"/>
              </w:rPr>
              <w:t> </w:t>
            </w:r>
            <w:r w:rsidR="007A0868" w:rsidRPr="00C43ACB">
              <w:rPr>
                <w:rFonts w:eastAsia="Arial Unicode MS"/>
              </w:rPr>
              <w:t>9.</w:t>
            </w:r>
            <w:r w:rsidR="005D6AD5" w:rsidRPr="00C43ACB">
              <w:rPr>
                <w:rFonts w:eastAsia="Arial Unicode MS"/>
              </w:rPr>
              <w:t>6</w:t>
            </w:r>
            <w:r w:rsidR="006D0690" w:rsidRPr="00C43ACB">
              <w:rPr>
                <w:rFonts w:eastAsia="Arial Unicode MS"/>
              </w:rPr>
              <w:t xml:space="preserve">. </w:t>
            </w:r>
            <w:r w:rsidR="005D6AD5" w:rsidRPr="00C43ACB">
              <w:rPr>
                <w:rFonts w:eastAsia="Arial Unicode MS"/>
              </w:rPr>
              <w:t xml:space="preserve">Each resource shall have a </w:t>
            </w:r>
            <w:r w:rsidR="005D6AD5" w:rsidRPr="00C43ACB">
              <w:rPr>
                <w:rFonts w:eastAsia="Arial Unicode MS"/>
                <w:i/>
              </w:rPr>
              <w:t>resourceType</w:t>
            </w:r>
            <w:r w:rsidR="005D6AD5" w:rsidRPr="00C43ACB">
              <w:rPr>
                <w:rFonts w:eastAsia="Arial Unicode MS"/>
              </w:rPr>
              <w:t xml:space="preserve"> attribute.</w:t>
            </w:r>
          </w:p>
        </w:tc>
      </w:tr>
      <w:tr w:rsidR="002B42E6" w:rsidRPr="00C43ACB" w14:paraId="4B957BEA" w14:textId="77777777" w:rsidTr="006734D1">
        <w:trPr>
          <w:jc w:val="center"/>
        </w:trPr>
        <w:tc>
          <w:tcPr>
            <w:tcW w:w="1636" w:type="dxa"/>
            <w:shd w:val="clear" w:color="auto" w:fill="auto"/>
          </w:tcPr>
          <w:p w14:paraId="0CCB91F6" w14:textId="77777777" w:rsidR="002B42E6" w:rsidRPr="00C43ACB" w:rsidRDefault="002B42E6" w:rsidP="00DD4E65">
            <w:pPr>
              <w:pStyle w:val="TAL"/>
              <w:rPr>
                <w:rFonts w:eastAsia="Arial Unicode MS"/>
                <w:i/>
              </w:rPr>
            </w:pPr>
            <w:r w:rsidRPr="00C43ACB">
              <w:rPr>
                <w:rFonts w:eastAsia="Arial Unicode MS" w:hint="eastAsia"/>
                <w:i/>
                <w:lang w:eastAsia="ko-KR"/>
              </w:rPr>
              <w:t>resourceID</w:t>
            </w:r>
          </w:p>
        </w:tc>
        <w:tc>
          <w:tcPr>
            <w:tcW w:w="8099" w:type="dxa"/>
            <w:shd w:val="clear" w:color="auto" w:fill="auto"/>
          </w:tcPr>
          <w:p w14:paraId="78AB4209" w14:textId="77777777" w:rsidR="002B42E6" w:rsidRPr="00C43ACB" w:rsidRDefault="002B42E6" w:rsidP="00DD4E65">
            <w:pPr>
              <w:pStyle w:val="TAL"/>
              <w:rPr>
                <w:rFonts w:eastAsia="Arial Unicode MS"/>
              </w:rPr>
            </w:pPr>
            <w:r w:rsidRPr="00C43ACB">
              <w:rPr>
                <w:rFonts w:eastAsia="Arial Unicode MS"/>
              </w:rPr>
              <w:t xml:space="preserve">This attribute is an identifier for the resource that is used for </w:t>
            </w:r>
            <w:r w:rsidR="008339F7" w:rsidRPr="00C43ACB">
              <w:rPr>
                <w:rFonts w:eastAsia="Arial Unicode MS"/>
              </w:rPr>
              <w:t>'</w:t>
            </w:r>
            <w:r w:rsidRPr="00C43ACB">
              <w:rPr>
                <w:rFonts w:eastAsia="Arial Unicode MS"/>
              </w:rPr>
              <w:t>non-hierarchical addressing method</w:t>
            </w:r>
            <w:r w:rsidR="008339F7" w:rsidRPr="00C43ACB">
              <w:rPr>
                <w:rFonts w:eastAsia="Arial Unicode MS"/>
              </w:rPr>
              <w:t>'</w:t>
            </w:r>
            <w:r w:rsidR="0067584C" w:rsidRPr="00C43ACB">
              <w:rPr>
                <w:rFonts w:eastAsia="Arial Unicode MS" w:hint="eastAsia"/>
                <w:lang w:eastAsia="zh-CN"/>
              </w:rPr>
              <w:t xml:space="preserve">, </w:t>
            </w:r>
            <w:r w:rsidR="0067584C" w:rsidRPr="00C43ACB">
              <w:rPr>
                <w:rFonts w:eastAsia="Arial Unicode MS"/>
              </w:rPr>
              <w:t>i.e.</w:t>
            </w:r>
            <w:r w:rsidR="007C29BE" w:rsidRPr="00C43ACB">
              <w:rPr>
                <w:rFonts w:eastAsia="Arial Unicode MS"/>
              </w:rPr>
              <w:t> </w:t>
            </w:r>
            <w:r w:rsidR="0067584C" w:rsidRPr="00C43ACB">
              <w:rPr>
                <w:rFonts w:eastAsia="Arial Unicode MS"/>
              </w:rPr>
              <w:t xml:space="preserve">this attribute shall contain the </w:t>
            </w:r>
            <w:r w:rsidR="008339F7" w:rsidRPr="00C43ACB">
              <w:rPr>
                <w:rFonts w:eastAsia="Arial Unicode MS"/>
              </w:rPr>
              <w:t>'</w:t>
            </w:r>
            <w:r w:rsidR="0067584C" w:rsidRPr="00C43ACB">
              <w:rPr>
                <w:rFonts w:eastAsia="Malgun Gothic"/>
              </w:rPr>
              <w:t>Unstructured-CSE-relative-Resource-ID</w:t>
            </w:r>
            <w:r w:rsidR="008339F7" w:rsidRPr="00C43ACB">
              <w:rPr>
                <w:rFonts w:eastAsia="Arial Unicode MS"/>
              </w:rPr>
              <w:t>'</w:t>
            </w:r>
            <w:r w:rsidR="0067584C" w:rsidRPr="00C43ACB">
              <w:rPr>
                <w:rFonts w:eastAsia="Arial Unicode MS"/>
              </w:rPr>
              <w:t xml:space="preserve"> format of a resource ID as defined in table 7.2-1</w:t>
            </w:r>
            <w:r w:rsidR="007C29BE" w:rsidRPr="00C43ACB">
              <w:rPr>
                <w:rFonts w:eastAsia="Arial Unicode MS"/>
              </w:rPr>
              <w:t>.</w:t>
            </w:r>
          </w:p>
          <w:p w14:paraId="5D1151E6" w14:textId="77777777" w:rsidR="002B42E6" w:rsidRPr="00C43ACB" w:rsidRDefault="002B42E6" w:rsidP="00DD4E65">
            <w:pPr>
              <w:pStyle w:val="TAL"/>
              <w:rPr>
                <w:rFonts w:eastAsia="Arial Unicode MS"/>
              </w:rPr>
            </w:pPr>
          </w:p>
          <w:p w14:paraId="7C7FBD7E" w14:textId="77777777" w:rsidR="002B42E6" w:rsidRPr="00C43ACB" w:rsidRDefault="002B42E6" w:rsidP="00DD4E65">
            <w:pPr>
              <w:pStyle w:val="TAL"/>
              <w:rPr>
                <w:rFonts w:eastAsia="Arial Unicode MS"/>
              </w:rPr>
            </w:pPr>
            <w:r w:rsidRPr="00C43ACB">
              <w:rPr>
                <w:rFonts w:eastAsia="Arial Unicode MS"/>
              </w:rPr>
              <w:t>This attribute shall be provided by the Hosting CSE when it accepts a resource creation procedure. The Hosting CSE shall assign a resourceID which is unique in that CSE.</w:t>
            </w:r>
          </w:p>
        </w:tc>
      </w:tr>
      <w:tr w:rsidR="002B42E6" w:rsidRPr="00C43ACB" w14:paraId="4DC05CFE" w14:textId="77777777" w:rsidTr="006734D1">
        <w:trPr>
          <w:jc w:val="center"/>
        </w:trPr>
        <w:tc>
          <w:tcPr>
            <w:tcW w:w="1636" w:type="dxa"/>
            <w:shd w:val="clear" w:color="auto" w:fill="auto"/>
          </w:tcPr>
          <w:p w14:paraId="40BFA4A3" w14:textId="77777777" w:rsidR="002B42E6" w:rsidRPr="00C43ACB" w:rsidRDefault="002B42E6" w:rsidP="00DD4E65">
            <w:pPr>
              <w:pStyle w:val="TAL"/>
              <w:rPr>
                <w:rFonts w:eastAsia="Arial Unicode MS"/>
                <w:i/>
              </w:rPr>
            </w:pPr>
            <w:r w:rsidRPr="00C43ACB">
              <w:rPr>
                <w:rFonts w:eastAsia="Arial Unicode MS" w:hint="eastAsia"/>
                <w:i/>
                <w:lang w:eastAsia="ko-KR"/>
              </w:rPr>
              <w:t>resource</w:t>
            </w:r>
            <w:r w:rsidRPr="00C43ACB">
              <w:rPr>
                <w:rFonts w:eastAsia="Arial Unicode MS"/>
                <w:i/>
                <w:lang w:eastAsia="ko-KR"/>
              </w:rPr>
              <w:t>Name</w:t>
            </w:r>
          </w:p>
        </w:tc>
        <w:tc>
          <w:tcPr>
            <w:tcW w:w="8099" w:type="dxa"/>
            <w:shd w:val="clear" w:color="auto" w:fill="auto"/>
          </w:tcPr>
          <w:p w14:paraId="131BD8E2" w14:textId="77777777" w:rsidR="002B42E6" w:rsidRPr="00C43ACB" w:rsidRDefault="002B42E6" w:rsidP="00DD4E65">
            <w:pPr>
              <w:pStyle w:val="TAL"/>
              <w:rPr>
                <w:rFonts w:eastAsia="Arial Unicode MS"/>
              </w:rPr>
            </w:pPr>
            <w:r w:rsidRPr="00C43ACB">
              <w:rPr>
                <w:rFonts w:eastAsia="Arial Unicode MS"/>
              </w:rPr>
              <w:t>This attribute is the name for the resource that is used for 'hierarchical addressing method' to represent the parent-child relationships of resources. See clause 7.2 for more details.</w:t>
            </w:r>
          </w:p>
          <w:p w14:paraId="2E5C1D82" w14:textId="77777777" w:rsidR="002B42E6" w:rsidRPr="00C43ACB" w:rsidRDefault="002B42E6" w:rsidP="00DD4E65">
            <w:pPr>
              <w:pStyle w:val="TAL"/>
              <w:rPr>
                <w:rFonts w:eastAsia="Arial Unicode MS"/>
              </w:rPr>
            </w:pPr>
          </w:p>
          <w:p w14:paraId="1EE4E20A" w14:textId="42F62ED2" w:rsidR="002B42E6" w:rsidRPr="00C43ACB" w:rsidRDefault="003F40D2" w:rsidP="00DD4E65">
            <w:pPr>
              <w:pStyle w:val="TAL"/>
              <w:rPr>
                <w:rFonts w:eastAsia="Arial Unicode MS"/>
              </w:rPr>
            </w:pPr>
            <w:r w:rsidRPr="00C43ACB">
              <w:rPr>
                <w:rFonts w:eastAsia="Arial Unicode MS"/>
              </w:rPr>
              <w:t xml:space="preserve">This attribute may be provided by the resource creator. The Hosting CSE shall use a provided </w:t>
            </w:r>
            <w:r w:rsidRPr="00C43ACB">
              <w:rPr>
                <w:rFonts w:eastAsia="Arial Unicode MS"/>
                <w:i/>
              </w:rPr>
              <w:t>resourceName</w:t>
            </w:r>
            <w:r w:rsidRPr="00C43ACB">
              <w:rPr>
                <w:rFonts w:eastAsia="Arial Unicode MS"/>
              </w:rPr>
              <w:t xml:space="preserve"> as long as it </w:t>
            </w:r>
            <w:r w:rsidRPr="00C43ACB">
              <w:t xml:space="preserve">does not already exist among child resources of the targeted parent resource. </w:t>
            </w:r>
            <w:r w:rsidRPr="00C43ACB">
              <w:rPr>
                <w:rFonts w:eastAsia="宋体" w:hint="eastAsia"/>
                <w:lang w:eastAsia="zh-CN"/>
              </w:rPr>
              <w:t xml:space="preserve">If the </w:t>
            </w:r>
            <w:r w:rsidRPr="00C43ACB">
              <w:rPr>
                <w:rFonts w:eastAsia="宋体" w:hint="eastAsia"/>
                <w:i/>
                <w:lang w:eastAsia="zh-CN"/>
              </w:rPr>
              <w:t>resourceName</w:t>
            </w:r>
            <w:r w:rsidRPr="00C43ACB">
              <w:rPr>
                <w:rFonts w:eastAsia="宋体" w:hint="eastAsia"/>
                <w:lang w:eastAsia="zh-CN"/>
              </w:rPr>
              <w:t xml:space="preserve"> already</w:t>
            </w:r>
            <w:r w:rsidRPr="00C43ACB">
              <w:rPr>
                <w:rFonts w:eastAsia="宋体"/>
                <w:lang w:eastAsia="zh-CN"/>
              </w:rPr>
              <w:t xml:space="preserve"> exists</w:t>
            </w:r>
            <w:r w:rsidRPr="00C43ACB">
              <w:rPr>
                <w:rFonts w:eastAsia="宋体" w:hint="eastAsia"/>
                <w:lang w:eastAsia="zh-CN"/>
              </w:rPr>
              <w:t xml:space="preserve">, the </w:t>
            </w:r>
            <w:r w:rsidRPr="00C43ACB">
              <w:rPr>
                <w:rFonts w:eastAsia="宋体"/>
                <w:lang w:eastAsia="zh-CN"/>
              </w:rPr>
              <w:t>Hosting CSE shall reject the request and return an error</w:t>
            </w:r>
            <w:r w:rsidRPr="00C43ACB">
              <w:rPr>
                <w:rFonts w:eastAsia="宋体" w:hint="eastAsia"/>
                <w:lang w:eastAsia="zh-CN"/>
              </w:rPr>
              <w:t xml:space="preserve"> to the Originator</w:t>
            </w:r>
            <w:r w:rsidRPr="00C43ACB">
              <w:rPr>
                <w:rFonts w:eastAsia="Arial Unicode MS"/>
              </w:rPr>
              <w:t xml:space="preserve">. The Hosting CSE shall assign a </w:t>
            </w:r>
            <w:r w:rsidRPr="00C43ACB">
              <w:rPr>
                <w:rFonts w:eastAsia="Arial Unicode MS"/>
                <w:i/>
              </w:rPr>
              <w:t>resourceName</w:t>
            </w:r>
            <w:r w:rsidRPr="00C43ACB">
              <w:rPr>
                <w:rFonts w:eastAsia="Arial Unicode MS"/>
              </w:rPr>
              <w:t xml:space="preserve"> if one is not provided by the resource creator.</w:t>
            </w:r>
          </w:p>
        </w:tc>
      </w:tr>
      <w:tr w:rsidR="00C808FE" w:rsidRPr="00C43ACB" w14:paraId="30730823" w14:textId="77777777" w:rsidTr="006734D1">
        <w:trPr>
          <w:jc w:val="center"/>
        </w:trPr>
        <w:tc>
          <w:tcPr>
            <w:tcW w:w="1636" w:type="dxa"/>
            <w:shd w:val="clear" w:color="auto" w:fill="auto"/>
          </w:tcPr>
          <w:p w14:paraId="67BC616D" w14:textId="77777777" w:rsidR="00C808FE" w:rsidRPr="00C43ACB" w:rsidRDefault="00C808FE" w:rsidP="00060AA1">
            <w:pPr>
              <w:pStyle w:val="TAL"/>
              <w:keepNext w:val="0"/>
              <w:keepLines w:val="0"/>
              <w:rPr>
                <w:rFonts w:eastAsia="Arial Unicode MS"/>
                <w:i/>
              </w:rPr>
            </w:pPr>
            <w:r w:rsidRPr="00C43ACB">
              <w:rPr>
                <w:rFonts w:eastAsia="Arial Unicode MS"/>
                <w:i/>
              </w:rPr>
              <w:t>parentID</w:t>
            </w:r>
          </w:p>
        </w:tc>
        <w:tc>
          <w:tcPr>
            <w:tcW w:w="8099" w:type="dxa"/>
            <w:shd w:val="clear" w:color="auto" w:fill="auto"/>
          </w:tcPr>
          <w:p w14:paraId="40F274AE" w14:textId="62EC6E14" w:rsidR="00AA4E96" w:rsidRPr="00C43ACB" w:rsidRDefault="00AA4E96" w:rsidP="0021079E">
            <w:pPr>
              <w:pStyle w:val="TAL"/>
              <w:rPr>
                <w:rFonts w:eastAsia="Arial Unicode MS"/>
              </w:rPr>
            </w:pPr>
            <w:r w:rsidRPr="00C43ACB">
              <w:rPr>
                <w:rFonts w:eastAsia="Arial Unicode MS"/>
              </w:rPr>
              <w:t xml:space="preserve">This attribute is the </w:t>
            </w:r>
            <w:r w:rsidRPr="00C43ACB">
              <w:rPr>
                <w:rFonts w:eastAsia="Arial Unicode MS"/>
                <w:i/>
              </w:rPr>
              <w:t>resourceID</w:t>
            </w:r>
            <w:r w:rsidRPr="00C43ACB">
              <w:rPr>
                <w:rFonts w:eastAsia="Arial Unicode MS"/>
              </w:rPr>
              <w:t xml:space="preserve"> of the parent of this resource.</w:t>
            </w:r>
            <w:r w:rsidR="00EC74DC" w:rsidRPr="00C43ACB">
              <w:rPr>
                <w:rFonts w:eastAsia="Arial Unicode MS"/>
              </w:rPr>
              <w:t xml:space="preserve"> </w:t>
            </w:r>
            <w:r w:rsidR="00EC6C0F" w:rsidRPr="00C43ACB">
              <w:rPr>
                <w:rFonts w:eastAsia="Arial Unicode MS"/>
              </w:rPr>
              <w:t xml:space="preserve">The value of this attribute shall be </w:t>
            </w:r>
            <w:r w:rsidR="00C630A3">
              <w:rPr>
                <w:rFonts w:eastAsia="Arial Unicode MS"/>
              </w:rPr>
              <w:t>an empty string</w:t>
            </w:r>
            <w:r w:rsidR="00EC6C0F" w:rsidRPr="00C43ACB">
              <w:rPr>
                <w:rFonts w:eastAsia="Arial Unicode MS"/>
              </w:rPr>
              <w:t xml:space="preserve"> for the &lt;CSEBase&gt; resource type.</w:t>
            </w:r>
          </w:p>
        </w:tc>
      </w:tr>
      <w:tr w:rsidR="00C808FE" w:rsidRPr="00C43ACB" w14:paraId="74B5302C" w14:textId="77777777" w:rsidTr="006734D1">
        <w:trPr>
          <w:jc w:val="center"/>
        </w:trPr>
        <w:tc>
          <w:tcPr>
            <w:tcW w:w="1636" w:type="dxa"/>
            <w:shd w:val="clear" w:color="auto" w:fill="auto"/>
          </w:tcPr>
          <w:p w14:paraId="480BE0C9" w14:textId="77777777" w:rsidR="00C808FE" w:rsidRPr="00C43ACB" w:rsidRDefault="00C808FE" w:rsidP="0043559A">
            <w:pPr>
              <w:pStyle w:val="TAL"/>
              <w:rPr>
                <w:rFonts w:eastAsia="Arial Unicode MS"/>
                <w:i/>
              </w:rPr>
            </w:pPr>
            <w:r w:rsidRPr="00C43ACB">
              <w:rPr>
                <w:rFonts w:eastAsia="Arial Unicode MS"/>
                <w:i/>
              </w:rPr>
              <w:t>creationTime</w:t>
            </w:r>
          </w:p>
        </w:tc>
        <w:tc>
          <w:tcPr>
            <w:tcW w:w="8099" w:type="dxa"/>
            <w:shd w:val="clear" w:color="auto" w:fill="auto"/>
          </w:tcPr>
          <w:p w14:paraId="0ABB5018" w14:textId="77777777" w:rsidR="00C808FE" w:rsidRPr="00C43ACB" w:rsidRDefault="00C808FE" w:rsidP="0043559A">
            <w:pPr>
              <w:pStyle w:val="TAL"/>
              <w:rPr>
                <w:rFonts w:eastAsia="Arial Unicode MS"/>
              </w:rPr>
            </w:pPr>
            <w:r w:rsidRPr="00C43ACB">
              <w:rPr>
                <w:rFonts w:eastAsia="Arial Unicode MS"/>
              </w:rPr>
              <w:t>Time/date of creation of the resource.</w:t>
            </w:r>
          </w:p>
          <w:p w14:paraId="4EFC70B9" w14:textId="77777777" w:rsidR="00C808FE" w:rsidRPr="00C43ACB" w:rsidRDefault="00C808FE" w:rsidP="0043559A">
            <w:pPr>
              <w:pStyle w:val="TAL"/>
              <w:rPr>
                <w:rFonts w:eastAsia="Arial Unicode MS"/>
              </w:rPr>
            </w:pPr>
          </w:p>
          <w:p w14:paraId="457D5867" w14:textId="77777777" w:rsidR="00C808FE" w:rsidRPr="00C43ACB" w:rsidRDefault="00C808FE" w:rsidP="0043559A">
            <w:pPr>
              <w:pStyle w:val="TAL"/>
              <w:rPr>
                <w:rFonts w:eastAsia="Arial Unicode MS"/>
              </w:rPr>
            </w:pPr>
            <w:r w:rsidRPr="00C43ACB">
              <w:rPr>
                <w:rFonts w:eastAsia="Arial Unicode MS"/>
              </w:rPr>
              <w:t>This attribute is mandatory for all resources and the value is assigned by the system at the time when the resource is locally created. Such an attribute cannot be changed.</w:t>
            </w:r>
          </w:p>
        </w:tc>
      </w:tr>
      <w:tr w:rsidR="00C808FE" w:rsidRPr="00C43ACB" w14:paraId="2D76E0D8" w14:textId="77777777" w:rsidTr="006734D1">
        <w:trPr>
          <w:jc w:val="center"/>
        </w:trPr>
        <w:tc>
          <w:tcPr>
            <w:tcW w:w="1636" w:type="dxa"/>
            <w:shd w:val="clear" w:color="auto" w:fill="auto"/>
          </w:tcPr>
          <w:p w14:paraId="6605F022" w14:textId="77777777" w:rsidR="00C808FE" w:rsidRPr="00C43ACB" w:rsidRDefault="00C808FE" w:rsidP="00060AA1">
            <w:pPr>
              <w:pStyle w:val="TAL"/>
              <w:keepNext w:val="0"/>
              <w:keepLines w:val="0"/>
              <w:rPr>
                <w:rFonts w:eastAsia="Arial Unicode MS"/>
                <w:i/>
              </w:rPr>
            </w:pPr>
            <w:r w:rsidRPr="00C43ACB">
              <w:rPr>
                <w:rFonts w:eastAsia="Arial Unicode MS"/>
                <w:i/>
              </w:rPr>
              <w:t>lastModifiedTime</w:t>
            </w:r>
          </w:p>
        </w:tc>
        <w:tc>
          <w:tcPr>
            <w:tcW w:w="8099" w:type="dxa"/>
            <w:shd w:val="clear" w:color="auto" w:fill="auto"/>
          </w:tcPr>
          <w:p w14:paraId="0CDA34C7" w14:textId="77777777" w:rsidR="00C808FE" w:rsidRPr="00C43ACB" w:rsidRDefault="00C808FE" w:rsidP="00060AA1">
            <w:pPr>
              <w:pStyle w:val="TAL"/>
              <w:keepNext w:val="0"/>
              <w:keepLines w:val="0"/>
              <w:rPr>
                <w:rFonts w:eastAsia="Arial Unicode MS"/>
              </w:rPr>
            </w:pPr>
            <w:r w:rsidRPr="00C43ACB">
              <w:rPr>
                <w:rFonts w:eastAsia="Arial Unicode MS"/>
              </w:rPr>
              <w:t>Last modification time/date of the resource.</w:t>
            </w:r>
          </w:p>
          <w:p w14:paraId="2A276367" w14:textId="77777777" w:rsidR="00DC5E70" w:rsidRPr="00C43ACB" w:rsidRDefault="00DC5E70" w:rsidP="00060AA1">
            <w:pPr>
              <w:pStyle w:val="TAL"/>
              <w:keepNext w:val="0"/>
              <w:keepLines w:val="0"/>
              <w:rPr>
                <w:rFonts w:eastAsia="Arial Unicode MS"/>
              </w:rPr>
            </w:pPr>
          </w:p>
          <w:p w14:paraId="441D273B" w14:textId="35E48973" w:rsidR="00C808FE" w:rsidRPr="00C43ACB" w:rsidRDefault="00A41889" w:rsidP="006C1760">
            <w:pPr>
              <w:pStyle w:val="TAL"/>
              <w:keepNext w:val="0"/>
              <w:keepLines w:val="0"/>
              <w:rPr>
                <w:rFonts w:eastAsia="Arial Unicode MS"/>
              </w:rPr>
            </w:pPr>
            <w:r w:rsidRPr="00C43ACB">
              <w:rPr>
                <w:rFonts w:eastAsia="Arial Unicode MS"/>
              </w:rPr>
              <w:t>The lastModifiedTime value is set by the Hosting CSE when the resource is created,and the lastModifiedTime value is updated when the resource is updated.</w:t>
            </w:r>
          </w:p>
        </w:tc>
      </w:tr>
    </w:tbl>
    <w:p w14:paraId="449C9336" w14:textId="77777777" w:rsidR="00B6636B" w:rsidRPr="00C43ACB" w:rsidRDefault="00B6636B" w:rsidP="00C713EB"/>
    <w:p w14:paraId="45C8692A" w14:textId="77777777" w:rsidR="008916DE" w:rsidRPr="00C43ACB" w:rsidRDefault="008916DE" w:rsidP="00A97152">
      <w:pPr>
        <w:pStyle w:val="50"/>
      </w:pPr>
      <w:bookmarkStart w:id="414" w:name="_Toc507429772"/>
      <w:bookmarkStart w:id="415" w:name="_Toc2171966"/>
      <w:r w:rsidRPr="00C43ACB">
        <w:t>9.6.1.3.2</w:t>
      </w:r>
      <w:r w:rsidRPr="00C43ACB">
        <w:tab/>
        <w:t>Common attributes</w:t>
      </w:r>
      <w:bookmarkEnd w:id="414"/>
      <w:bookmarkEnd w:id="415"/>
    </w:p>
    <w:p w14:paraId="34775556" w14:textId="77777777" w:rsidR="008916DE" w:rsidRPr="00C43ACB" w:rsidRDefault="008916DE" w:rsidP="008916DE">
      <w:r w:rsidRPr="00C43ACB">
        <w:t>The following attributes are commonly used in multiple, but not all, resource types</w:t>
      </w:r>
      <w:r w:rsidR="00E06497" w:rsidRPr="00C43ACB">
        <w:rPr>
          <w:rFonts w:eastAsia="宋体" w:hint="eastAsia"/>
          <w:lang w:eastAsia="zh-CN"/>
        </w:rPr>
        <w:t xml:space="preserve"> </w:t>
      </w:r>
      <w:r w:rsidR="00E06497" w:rsidRPr="00C43ACB">
        <w:t xml:space="preserve">which are normal, not virtual or announced. Common attributes for announced resource types are independently defined in </w:t>
      </w:r>
      <w:r w:rsidR="00BF1D3C" w:rsidRPr="00C43ACB">
        <w:t>clause</w:t>
      </w:r>
      <w:r w:rsidR="00E06497" w:rsidRPr="00C43ACB">
        <w:t xml:space="preserve"> 9.6.26.3</w:t>
      </w:r>
      <w:r w:rsidRPr="00C43ACB">
        <w:t>.</w:t>
      </w:r>
    </w:p>
    <w:p w14:paraId="61119F5A" w14:textId="77777777" w:rsidR="008916DE" w:rsidRPr="00C43ACB" w:rsidRDefault="008916DE" w:rsidP="008916DE">
      <w:pPr>
        <w:pStyle w:val="NO"/>
      </w:pPr>
      <w:r w:rsidRPr="00C43ACB">
        <w:t>NOTE:</w:t>
      </w:r>
      <w:r w:rsidR="000671B6" w:rsidRPr="00C43ACB">
        <w:tab/>
      </w:r>
      <w:r w:rsidRPr="00C43ACB">
        <w:t>The list of attributes in</w:t>
      </w:r>
      <w:r w:rsidR="000671B6" w:rsidRPr="00C43ACB">
        <w:t xml:space="preserve"> t</w:t>
      </w:r>
      <w:r w:rsidRPr="00C43ACB">
        <w:t>able 9.6.1.3</w:t>
      </w:r>
      <w:r w:rsidR="000671B6" w:rsidRPr="00C43ACB">
        <w:t>.2-1</w:t>
      </w:r>
      <w:r w:rsidRPr="00C43ACB">
        <w:t xml:space="preserve"> is not exhaustive.</w:t>
      </w:r>
    </w:p>
    <w:p w14:paraId="7C1B3B19" w14:textId="77777777" w:rsidR="008916DE" w:rsidRPr="00C43ACB" w:rsidRDefault="005B159F" w:rsidP="003521AA">
      <w:pPr>
        <w:pStyle w:val="TH"/>
      </w:pPr>
      <w:r w:rsidRPr="00C43ACB">
        <w:lastRenderedPageBreak/>
        <w:t>Table 9.6.1.3.2-1: Common Attributes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76"/>
        <w:gridCol w:w="7559"/>
      </w:tblGrid>
      <w:tr w:rsidR="005B159F" w:rsidRPr="00C43ACB" w14:paraId="2C24DDDC" w14:textId="77777777" w:rsidTr="00731766">
        <w:trPr>
          <w:tblHeader/>
          <w:jc w:val="center"/>
        </w:trPr>
        <w:tc>
          <w:tcPr>
            <w:tcW w:w="2176" w:type="dxa"/>
            <w:shd w:val="clear" w:color="auto" w:fill="C0C0C0"/>
            <w:vAlign w:val="center"/>
          </w:tcPr>
          <w:p w14:paraId="3BB73481" w14:textId="77777777" w:rsidR="005B159F" w:rsidRPr="00C43ACB" w:rsidRDefault="005B159F" w:rsidP="007C29BE">
            <w:pPr>
              <w:pStyle w:val="TAH"/>
              <w:rPr>
                <w:rFonts w:eastAsia="Arial Unicode MS"/>
              </w:rPr>
            </w:pPr>
            <w:r w:rsidRPr="00C43ACB">
              <w:rPr>
                <w:rFonts w:eastAsia="Arial Unicode MS"/>
              </w:rPr>
              <w:lastRenderedPageBreak/>
              <w:t>Attribute Name</w:t>
            </w:r>
          </w:p>
        </w:tc>
        <w:tc>
          <w:tcPr>
            <w:tcW w:w="7559" w:type="dxa"/>
            <w:shd w:val="clear" w:color="auto" w:fill="C0C0C0"/>
            <w:vAlign w:val="center"/>
          </w:tcPr>
          <w:p w14:paraId="7E660D9B" w14:textId="77777777" w:rsidR="005B159F" w:rsidRPr="00C43ACB" w:rsidRDefault="005B159F" w:rsidP="007C29BE">
            <w:pPr>
              <w:pStyle w:val="TAH"/>
              <w:rPr>
                <w:rFonts w:eastAsia="Arial Unicode MS"/>
              </w:rPr>
            </w:pPr>
            <w:r w:rsidRPr="00C43ACB">
              <w:rPr>
                <w:rFonts w:eastAsia="Arial Unicode MS"/>
              </w:rPr>
              <w:t>Description</w:t>
            </w:r>
          </w:p>
        </w:tc>
      </w:tr>
      <w:tr w:rsidR="005B159F" w:rsidRPr="00C43ACB" w14:paraId="6DC6B247" w14:textId="77777777" w:rsidTr="006734D1">
        <w:trPr>
          <w:jc w:val="center"/>
        </w:trPr>
        <w:tc>
          <w:tcPr>
            <w:tcW w:w="2176" w:type="dxa"/>
            <w:tcBorders>
              <w:bottom w:val="single" w:sz="4" w:space="0" w:color="000000"/>
            </w:tcBorders>
            <w:shd w:val="clear" w:color="auto" w:fill="FFFFFF"/>
          </w:tcPr>
          <w:p w14:paraId="1D5FFFCA" w14:textId="77777777" w:rsidR="005B159F" w:rsidRPr="00C43ACB" w:rsidRDefault="005B159F" w:rsidP="007C29BE">
            <w:pPr>
              <w:pStyle w:val="TAL"/>
              <w:rPr>
                <w:rFonts w:eastAsia="Arial Unicode MS"/>
                <w:i/>
              </w:rPr>
            </w:pPr>
            <w:r w:rsidRPr="00C43ACB">
              <w:rPr>
                <w:rFonts w:eastAsia="Arial Unicode MS"/>
                <w:i/>
              </w:rPr>
              <w:t>accessControlPolicyIDs</w:t>
            </w:r>
          </w:p>
        </w:tc>
        <w:tc>
          <w:tcPr>
            <w:tcW w:w="7559" w:type="dxa"/>
            <w:tcBorders>
              <w:bottom w:val="single" w:sz="4" w:space="0" w:color="000000"/>
            </w:tcBorders>
            <w:shd w:val="clear" w:color="auto" w:fill="FFFFFF"/>
          </w:tcPr>
          <w:p w14:paraId="06E4AB13" w14:textId="77777777" w:rsidR="005B159F" w:rsidRPr="00C43ACB" w:rsidRDefault="005B159F" w:rsidP="007C29BE">
            <w:pPr>
              <w:pStyle w:val="TAL"/>
              <w:rPr>
                <w:rFonts w:eastAsia="Arial Unicode MS"/>
                <w:lang w:eastAsia="zh-CN"/>
              </w:rPr>
            </w:pPr>
            <w:r w:rsidRPr="00C43ACB">
              <w:rPr>
                <w:rFonts w:eastAsia="Arial Unicode MS"/>
              </w:rPr>
              <w:t>The attribute contains a list of identifiers</w:t>
            </w:r>
            <w:r w:rsidR="008C3BE6" w:rsidRPr="00C43ACB">
              <w:rPr>
                <w:rFonts w:eastAsia="Arial Unicode MS"/>
              </w:rPr>
              <w:t xml:space="preserve"> </w:t>
            </w:r>
            <w:r w:rsidR="00026C50" w:rsidRPr="00C43ACB">
              <w:rPr>
                <w:rFonts w:eastAsia="Arial Unicode MS" w:hint="eastAsia"/>
                <w:lang w:eastAsia="zh-CN"/>
              </w:rPr>
              <w:t>for</w:t>
            </w:r>
            <w:r w:rsidRPr="00C43ACB">
              <w:rPr>
                <w:rFonts w:eastAsia="Arial Unicode MS"/>
              </w:rPr>
              <w:t xml:space="preserve"> </w:t>
            </w:r>
            <w:r w:rsidRPr="00C43ACB">
              <w:rPr>
                <w:rFonts w:eastAsia="Arial Unicode MS"/>
                <w:i/>
              </w:rPr>
              <w:t>&lt;accessControlPolicy&gt;</w:t>
            </w:r>
            <w:r w:rsidRPr="00C43ACB">
              <w:rPr>
                <w:rFonts w:eastAsia="Arial Unicode MS"/>
              </w:rPr>
              <w:t xml:space="preserve"> resource</w:t>
            </w:r>
            <w:r w:rsidR="00026C50" w:rsidRPr="00C43ACB">
              <w:rPr>
                <w:rFonts w:eastAsia="Arial Unicode MS" w:hint="eastAsia"/>
                <w:lang w:eastAsia="zh-CN"/>
              </w:rPr>
              <w:t>s</w:t>
            </w:r>
            <w:r w:rsidRPr="00C43ACB">
              <w:rPr>
                <w:rFonts w:eastAsia="Arial Unicode MS"/>
              </w:rPr>
              <w:t xml:space="preserve">. The privileges defined in the </w:t>
            </w:r>
            <w:r w:rsidRPr="00C43ACB">
              <w:rPr>
                <w:rFonts w:eastAsia="Arial Unicode MS"/>
                <w:i/>
              </w:rPr>
              <w:t>&lt;accessControlPolicy&gt;</w:t>
            </w:r>
            <w:r w:rsidRPr="00C43ACB">
              <w:rPr>
                <w:rFonts w:eastAsia="Arial Unicode MS"/>
              </w:rPr>
              <w:t xml:space="preserve"> resource</w:t>
            </w:r>
            <w:r w:rsidR="00731DA2" w:rsidRPr="00C43ACB">
              <w:rPr>
                <w:rFonts w:eastAsia="Arial Unicode MS" w:hint="eastAsia"/>
                <w:lang w:eastAsia="zh-CN"/>
              </w:rPr>
              <w:t>s</w:t>
            </w:r>
            <w:r w:rsidRPr="00C43ACB">
              <w:rPr>
                <w:rFonts w:eastAsia="Arial Unicode MS"/>
              </w:rPr>
              <w:t xml:space="preserve"> that are referenced determine who is allowed to access the resource containing this attribute for a specific purpose (e.g. Retrieve, Update, Delete, etc.).</w:t>
            </w:r>
          </w:p>
          <w:p w14:paraId="0D839E58" w14:textId="77777777" w:rsidR="00026C50" w:rsidRPr="00C43ACB" w:rsidRDefault="00026C50" w:rsidP="007C29BE">
            <w:pPr>
              <w:pStyle w:val="TAL"/>
              <w:rPr>
                <w:rFonts w:eastAsia="Arial Unicode MS"/>
                <w:lang w:eastAsia="zh-CN"/>
              </w:rPr>
            </w:pPr>
          </w:p>
          <w:p w14:paraId="0D5E506B" w14:textId="77777777" w:rsidR="00026C50" w:rsidRPr="00C43ACB" w:rsidRDefault="00026C50" w:rsidP="00026C50">
            <w:pPr>
              <w:pStyle w:val="TAL"/>
              <w:rPr>
                <w:rFonts w:eastAsia="Arial Unicode MS"/>
              </w:rPr>
            </w:pPr>
            <w:r w:rsidRPr="00C43ACB">
              <w:rPr>
                <w:rFonts w:eastAsia="Arial Unicode MS"/>
              </w:rPr>
              <w:t xml:space="preserve">For an Update or Delete operation to a resource, the update or delete of the  </w:t>
            </w:r>
            <w:r w:rsidRPr="00C43ACB">
              <w:rPr>
                <w:rFonts w:eastAsia="Arial Unicode MS"/>
                <w:i/>
              </w:rPr>
              <w:t xml:space="preserve">accessControlPolicyIDs </w:t>
            </w:r>
            <w:r w:rsidRPr="00C43ACB">
              <w:rPr>
                <w:rFonts w:eastAsia="Arial Unicode MS"/>
              </w:rPr>
              <w:t>attribute, if applicable, shall be performed prior to the update or delete of any other attributes of the resource.</w:t>
            </w:r>
          </w:p>
          <w:p w14:paraId="763FC00E" w14:textId="77777777" w:rsidR="00026C50" w:rsidRPr="00C43ACB" w:rsidRDefault="00026C50" w:rsidP="007C29BE">
            <w:pPr>
              <w:pStyle w:val="TAL"/>
              <w:rPr>
                <w:rFonts w:eastAsia="Arial Unicode MS"/>
                <w:lang w:eastAsia="zh-CN"/>
              </w:rPr>
            </w:pPr>
          </w:p>
          <w:p w14:paraId="06B7D938" w14:textId="77777777" w:rsidR="00026C50" w:rsidRPr="00C43ACB" w:rsidRDefault="00026C50" w:rsidP="00026C50">
            <w:pPr>
              <w:pStyle w:val="TAL"/>
              <w:rPr>
                <w:rFonts w:eastAsia="Arial Unicode MS"/>
                <w:lang w:eastAsia="zh-CN"/>
              </w:rPr>
            </w:pPr>
            <w:r w:rsidRPr="00C43ACB">
              <w:rPr>
                <w:rFonts w:eastAsia="Arial Unicode MS"/>
              </w:rPr>
              <w:t xml:space="preserve">To update this attribute, a Hosting CSE shall check whether an Originator has Update privilege in any </w:t>
            </w:r>
            <w:r w:rsidRPr="00C43ACB">
              <w:rPr>
                <w:rFonts w:eastAsia="Arial Unicode MS"/>
                <w:i/>
              </w:rPr>
              <w:t xml:space="preserve">selfPrivileges, </w:t>
            </w:r>
            <w:r w:rsidRPr="00C43ACB">
              <w:rPr>
                <w:rFonts w:eastAsia="Arial Unicode MS"/>
              </w:rPr>
              <w:t xml:space="preserve">regardless of </w:t>
            </w:r>
            <w:r w:rsidRPr="00C43ACB">
              <w:rPr>
                <w:rFonts w:eastAsia="Arial Unicode MS"/>
                <w:i/>
              </w:rPr>
              <w:t>privileges,</w:t>
            </w:r>
            <w:r w:rsidRPr="00C43ACB">
              <w:rPr>
                <w:rFonts w:eastAsia="Arial Unicode MS"/>
              </w:rPr>
              <w:t xml:space="preserve"> of the </w:t>
            </w:r>
            <w:r w:rsidRPr="00C43ACB">
              <w:rPr>
                <w:rFonts w:eastAsia="Arial Unicode MS"/>
                <w:i/>
              </w:rPr>
              <w:t>&lt;accessControlPolicy&gt;</w:t>
            </w:r>
            <w:r w:rsidRPr="00C43ACB">
              <w:rPr>
                <w:rFonts w:eastAsia="Arial Unicode MS"/>
              </w:rPr>
              <w:t xml:space="preserve"> resources which this attribute originally references.</w:t>
            </w:r>
          </w:p>
          <w:p w14:paraId="5614DDD5" w14:textId="77777777" w:rsidR="00731DA2" w:rsidRPr="00C43ACB" w:rsidRDefault="00731DA2" w:rsidP="00026C50">
            <w:pPr>
              <w:pStyle w:val="TAL"/>
              <w:rPr>
                <w:rFonts w:eastAsia="Arial Unicode MS"/>
                <w:lang w:eastAsia="zh-CN"/>
              </w:rPr>
            </w:pPr>
          </w:p>
          <w:p w14:paraId="798F1FD3" w14:textId="77777777" w:rsidR="00026C50" w:rsidRPr="00C43ACB" w:rsidRDefault="00026C50" w:rsidP="00026C50">
            <w:pPr>
              <w:pStyle w:val="TAL"/>
              <w:rPr>
                <w:rFonts w:eastAsia="Arial Unicode MS"/>
              </w:rPr>
            </w:pPr>
            <w:r w:rsidRPr="00C43ACB">
              <w:rPr>
                <w:rFonts w:eastAsia="Arial Unicode MS"/>
              </w:rPr>
              <w:t xml:space="preserve">After successful update of the </w:t>
            </w:r>
            <w:r w:rsidRPr="00C43ACB">
              <w:rPr>
                <w:rFonts w:eastAsia="Arial Unicode MS"/>
                <w:i/>
              </w:rPr>
              <w:t>accessControlPolicyIDs</w:t>
            </w:r>
            <w:r w:rsidRPr="00C43ACB">
              <w:rPr>
                <w:rFonts w:eastAsia="Arial Unicode MS"/>
              </w:rPr>
              <w:t xml:space="preserve"> attribute, resource access checking for other attributes to be updated shall use the new </w:t>
            </w:r>
            <w:r w:rsidR="00CD7ABE" w:rsidRPr="00C43ACB">
              <w:rPr>
                <w:rFonts w:eastAsia="Arial Unicode MS"/>
                <w:i/>
              </w:rPr>
              <w:t>privileges</w:t>
            </w:r>
            <w:r w:rsidRPr="00C43ACB">
              <w:rPr>
                <w:rFonts w:eastAsia="Arial Unicode MS"/>
              </w:rPr>
              <w:t xml:space="preserve"> defined in the &lt;</w:t>
            </w:r>
            <w:r w:rsidRPr="00C43ACB">
              <w:rPr>
                <w:rFonts w:eastAsia="Arial Unicode MS"/>
                <w:i/>
              </w:rPr>
              <w:t>accessControlPolicy</w:t>
            </w:r>
            <w:r w:rsidRPr="00C43ACB">
              <w:rPr>
                <w:rFonts w:eastAsia="Arial Unicode MS"/>
              </w:rPr>
              <w:t xml:space="preserve">&gt; resource(s) that are referenced by the newly updated </w:t>
            </w:r>
            <w:r w:rsidRPr="00C43ACB">
              <w:rPr>
                <w:rFonts w:eastAsia="Arial Unicode MS"/>
                <w:i/>
              </w:rPr>
              <w:t>accessControlPolicyIDs</w:t>
            </w:r>
            <w:r w:rsidRPr="00C43ACB">
              <w:rPr>
                <w:rFonts w:eastAsia="Arial Unicode MS"/>
              </w:rPr>
              <w:t xml:space="preserve"> attribute.</w:t>
            </w:r>
          </w:p>
          <w:p w14:paraId="02C4CDA1" w14:textId="77777777" w:rsidR="00026C50" w:rsidRPr="00C43ACB" w:rsidRDefault="00026C50" w:rsidP="00026C50">
            <w:pPr>
              <w:pStyle w:val="TAL"/>
              <w:rPr>
                <w:rFonts w:eastAsia="Arial Unicode MS"/>
              </w:rPr>
            </w:pPr>
          </w:p>
          <w:p w14:paraId="53114339" w14:textId="641BEE37" w:rsidR="00026C50" w:rsidRPr="00C43ACB" w:rsidRDefault="00026C50" w:rsidP="00026C50">
            <w:pPr>
              <w:pStyle w:val="TAL"/>
              <w:rPr>
                <w:rFonts w:eastAsia="Arial Unicode MS"/>
              </w:rPr>
            </w:pPr>
            <w:r w:rsidRPr="00C43ACB">
              <w:rPr>
                <w:rFonts w:eastAsia="Arial Unicode MS"/>
              </w:rPr>
              <w:t>Similarly,</w:t>
            </w:r>
            <w:r w:rsidRPr="00C43ACB">
              <w:rPr>
                <w:rFonts w:eastAsia="Arial Unicode MS" w:hint="eastAsia"/>
                <w:lang w:eastAsia="zh-CN"/>
              </w:rPr>
              <w:t xml:space="preserve"> </w:t>
            </w:r>
            <w:r w:rsidRPr="00C43ACB">
              <w:rPr>
                <w:rFonts w:eastAsia="Arial Unicode MS"/>
              </w:rPr>
              <w:t xml:space="preserve">to delete this attribute, a Hosting CSE shall check whether an Originator has </w:t>
            </w:r>
            <w:r w:rsidR="00AA38F7">
              <w:rPr>
                <w:rFonts w:eastAsia="Arial Unicode MS"/>
              </w:rPr>
              <w:t>Update</w:t>
            </w:r>
            <w:r w:rsidRPr="00C43ACB">
              <w:rPr>
                <w:rFonts w:eastAsia="Arial Unicode MS" w:hint="eastAsia"/>
                <w:lang w:eastAsia="zh-CN"/>
              </w:rPr>
              <w:t xml:space="preserve"> </w:t>
            </w:r>
            <w:r w:rsidRPr="00C43ACB">
              <w:rPr>
                <w:rFonts w:eastAsia="Arial Unicode MS"/>
              </w:rPr>
              <w:t xml:space="preserve">privilege in any </w:t>
            </w:r>
            <w:r w:rsidRPr="00C43ACB">
              <w:rPr>
                <w:rFonts w:eastAsia="Arial Unicode MS"/>
                <w:i/>
              </w:rPr>
              <w:t xml:space="preserve">selfPrivileges, </w:t>
            </w:r>
            <w:r w:rsidRPr="00C43ACB">
              <w:rPr>
                <w:rFonts w:eastAsia="Arial Unicode MS"/>
              </w:rPr>
              <w:t xml:space="preserve">regardless of </w:t>
            </w:r>
            <w:r w:rsidRPr="00C43ACB">
              <w:rPr>
                <w:rFonts w:eastAsia="Arial Unicode MS"/>
                <w:i/>
              </w:rPr>
              <w:t>privileges</w:t>
            </w:r>
            <w:r w:rsidRPr="00C43ACB">
              <w:rPr>
                <w:rFonts w:eastAsia="Arial Unicode MS"/>
              </w:rPr>
              <w:t xml:space="preserve">, of the </w:t>
            </w:r>
            <w:r w:rsidRPr="00C43ACB">
              <w:rPr>
                <w:rFonts w:eastAsia="Arial Unicode MS"/>
                <w:i/>
              </w:rPr>
              <w:t>&lt;accessControlPolicy&gt;</w:t>
            </w:r>
            <w:r w:rsidRPr="00C43ACB">
              <w:rPr>
                <w:rFonts w:eastAsia="Arial Unicode MS"/>
              </w:rPr>
              <w:t xml:space="preserve"> resources which this attribute originally references.</w:t>
            </w:r>
          </w:p>
          <w:p w14:paraId="584CC237" w14:textId="77777777" w:rsidR="00026C50" w:rsidRPr="00C43ACB" w:rsidRDefault="00026C50" w:rsidP="00026C50">
            <w:pPr>
              <w:pStyle w:val="TAL"/>
              <w:rPr>
                <w:rFonts w:eastAsia="Arial Unicode MS"/>
              </w:rPr>
            </w:pPr>
            <w:r w:rsidRPr="00C43ACB">
              <w:rPr>
                <w:rFonts w:eastAsia="Arial Unicode MS"/>
              </w:rPr>
              <w:t xml:space="preserve">After successful deletion of the </w:t>
            </w:r>
            <w:r w:rsidRPr="00C43ACB">
              <w:rPr>
                <w:rFonts w:eastAsia="Arial Unicode MS"/>
                <w:i/>
              </w:rPr>
              <w:t>accessControlPolicyIDs</w:t>
            </w:r>
            <w:r w:rsidRPr="00C43ACB">
              <w:rPr>
                <w:rFonts w:eastAsia="Arial Unicode MS"/>
              </w:rPr>
              <w:t xml:space="preserve"> attribute, resource access checking for other attributes to be deleted shall use the default access privileges as described in the following paragraphs.</w:t>
            </w:r>
          </w:p>
          <w:p w14:paraId="13C3A707" w14:textId="77777777" w:rsidR="00026C50" w:rsidRPr="00C43ACB" w:rsidRDefault="00026C50" w:rsidP="007C29BE">
            <w:pPr>
              <w:pStyle w:val="TAL"/>
              <w:rPr>
                <w:rFonts w:eastAsia="Arial Unicode MS"/>
                <w:lang w:eastAsia="zh-CN"/>
              </w:rPr>
            </w:pPr>
          </w:p>
          <w:p w14:paraId="0A8F23D1" w14:textId="77777777" w:rsidR="005B159F" w:rsidRPr="00C43ACB" w:rsidRDefault="005B159F" w:rsidP="007C29BE">
            <w:pPr>
              <w:pStyle w:val="TAL"/>
              <w:rPr>
                <w:rFonts w:eastAsia="Arial Unicode MS"/>
              </w:rPr>
            </w:pPr>
            <w:r w:rsidRPr="00C43ACB">
              <w:rPr>
                <w:rFonts w:eastAsia="Arial Unicode MS"/>
              </w:rPr>
              <w:t xml:space="preserve">If a resource type does not have an </w:t>
            </w:r>
            <w:r w:rsidRPr="00C43ACB">
              <w:rPr>
                <w:rFonts w:eastAsia="Arial Unicode MS"/>
                <w:i/>
              </w:rPr>
              <w:t>accessControlPolicyIDs</w:t>
            </w:r>
            <w:r w:rsidRPr="00C43ACB">
              <w:rPr>
                <w:rFonts w:eastAsia="Arial Unicode MS"/>
              </w:rPr>
              <w:t xml:space="preserve"> attribute definition, then the </w:t>
            </w:r>
            <w:r w:rsidRPr="00C43ACB">
              <w:rPr>
                <w:rFonts w:eastAsia="Arial Unicode MS"/>
                <w:i/>
              </w:rPr>
              <w:t>accessControlPolicy</w:t>
            </w:r>
            <w:r w:rsidR="0068256D" w:rsidRPr="00C43ACB">
              <w:rPr>
                <w:rFonts w:eastAsia="Arial Unicode MS"/>
                <w:i/>
              </w:rPr>
              <w:t>IDs</w:t>
            </w:r>
            <w:r w:rsidRPr="00C43ACB">
              <w:rPr>
                <w:rFonts w:eastAsia="Arial Unicode MS"/>
              </w:rPr>
              <w:t xml:space="preserve"> for that resource is governed in a different way, for example, the </w:t>
            </w:r>
            <w:r w:rsidRPr="00C43ACB">
              <w:rPr>
                <w:rFonts w:eastAsia="Arial Unicode MS"/>
                <w:i/>
              </w:rPr>
              <w:t>accessControlPolicy</w:t>
            </w:r>
            <w:r w:rsidRPr="00C43ACB">
              <w:rPr>
                <w:rFonts w:eastAsia="Arial Unicode MS"/>
              </w:rPr>
              <w:t xml:space="preserve"> associated with the parent may apply to a child resource that does not have an </w:t>
            </w:r>
            <w:r w:rsidRPr="00C43ACB">
              <w:rPr>
                <w:rFonts w:eastAsia="Arial Unicode MS"/>
                <w:i/>
              </w:rPr>
              <w:t>accessControlPolicyIDs</w:t>
            </w:r>
            <w:r w:rsidRPr="00C43ACB">
              <w:rPr>
                <w:rFonts w:eastAsia="Arial Unicode MS"/>
              </w:rPr>
              <w:t xml:space="preserve"> attribute definition, or the privileges for access are fixed by the system. Refer to the corresponding </w:t>
            </w:r>
            <w:r w:rsidR="005A2D71" w:rsidRPr="00C43ACB">
              <w:rPr>
                <w:rFonts w:eastAsia="Arial Unicode MS" w:hint="eastAsia"/>
                <w:lang w:eastAsia="zh-CN"/>
              </w:rPr>
              <w:t xml:space="preserve">resource type definitions </w:t>
            </w:r>
            <w:r w:rsidRPr="00C43ACB">
              <w:rPr>
                <w:rFonts w:eastAsia="Arial Unicode MS"/>
              </w:rPr>
              <w:t xml:space="preserve">and procedures to see how </w:t>
            </w:r>
            <w:r w:rsidR="005A2D71" w:rsidRPr="00C43ACB">
              <w:rPr>
                <w:rFonts w:eastAsia="Arial Unicode MS" w:hint="eastAsia"/>
                <w:lang w:eastAsia="zh-CN"/>
              </w:rPr>
              <w:t>access control is</w:t>
            </w:r>
            <w:r w:rsidRPr="00C43ACB">
              <w:rPr>
                <w:rFonts w:eastAsia="Arial Unicode MS"/>
              </w:rPr>
              <w:t xml:space="preserve"> handled in such cases.</w:t>
            </w:r>
          </w:p>
          <w:p w14:paraId="305DCE16" w14:textId="77777777" w:rsidR="005B159F" w:rsidRPr="00C43ACB" w:rsidRDefault="005B159F" w:rsidP="007C29BE">
            <w:pPr>
              <w:pStyle w:val="TAL"/>
              <w:rPr>
                <w:rFonts w:eastAsia="Arial Unicode MS"/>
              </w:rPr>
            </w:pPr>
          </w:p>
          <w:p w14:paraId="19B7EE92" w14:textId="1CD570BB" w:rsidR="005B159F" w:rsidRPr="00C43ACB" w:rsidRDefault="005B159F" w:rsidP="007C29BE">
            <w:pPr>
              <w:pStyle w:val="TAL"/>
              <w:rPr>
                <w:rFonts w:eastAsia="Arial Unicode MS"/>
              </w:rPr>
            </w:pPr>
            <w:r w:rsidRPr="00C43ACB">
              <w:rPr>
                <w:rFonts w:eastAsia="Arial Unicode MS"/>
              </w:rPr>
              <w:t xml:space="preserve">If a resource type does have an </w:t>
            </w:r>
            <w:r w:rsidRPr="00C43ACB">
              <w:rPr>
                <w:rFonts w:eastAsia="Arial Unicode MS"/>
                <w:i/>
              </w:rPr>
              <w:t>accessControlPolicyIDs</w:t>
            </w:r>
            <w:r w:rsidRPr="00C43ACB">
              <w:rPr>
                <w:rFonts w:eastAsia="Arial Unicode MS"/>
              </w:rPr>
              <w:t xml:space="preserve"> attribute definition, but the (optional) </w:t>
            </w:r>
            <w:r w:rsidRPr="00C43ACB">
              <w:rPr>
                <w:rFonts w:eastAsia="Arial Unicode MS"/>
                <w:i/>
              </w:rPr>
              <w:t>accessControlPolicyIDs</w:t>
            </w:r>
            <w:r w:rsidRPr="00C43ACB">
              <w:rPr>
                <w:rFonts w:eastAsia="Arial Unicode MS"/>
              </w:rPr>
              <w:t xml:space="preserve"> attribute</w:t>
            </w:r>
            <w:r w:rsidR="008F4490">
              <w:rPr>
                <w:rFonts w:eastAsia="Arial Unicode MS"/>
              </w:rPr>
              <w:t xml:space="preserve"> value</w:t>
            </w:r>
            <w:r w:rsidRPr="00C43ACB">
              <w:rPr>
                <w:rFonts w:eastAsia="Arial Unicode MS"/>
              </w:rPr>
              <w:t xml:space="preserve"> is not set</w:t>
            </w:r>
            <w:r w:rsidR="008F4490">
              <w:rPr>
                <w:rFonts w:eastAsia="Arial Unicode MS"/>
              </w:rPr>
              <w:t xml:space="preserve"> in a resource instance</w:t>
            </w:r>
            <w:r w:rsidRPr="00C43ACB">
              <w:rPr>
                <w:rFonts w:eastAsia="Arial Unicode MS"/>
              </w:rPr>
              <w:t xml:space="preserve">, the </w:t>
            </w:r>
            <w:r w:rsidR="00D75C9A" w:rsidRPr="00C43ACB">
              <w:rPr>
                <w:rFonts w:eastAsia="Arial Unicode MS"/>
              </w:rPr>
              <w:t xml:space="preserve">Hosting CSE shall </w:t>
            </w:r>
            <w:r w:rsidR="008F4490">
              <w:rPr>
                <w:rFonts w:eastAsia="Arial Unicode MS"/>
              </w:rPr>
              <w:t>apply</w:t>
            </w:r>
            <w:r w:rsidR="008F4490" w:rsidRPr="00C43ACB">
              <w:rPr>
                <w:rFonts w:eastAsia="Arial Unicode MS"/>
              </w:rPr>
              <w:t xml:space="preserve"> </w:t>
            </w:r>
            <w:r w:rsidR="008F4490">
              <w:rPr>
                <w:rFonts w:eastAsia="Arial Unicode MS"/>
              </w:rPr>
              <w:t xml:space="preserve">the parent resource’s </w:t>
            </w:r>
            <w:r w:rsidR="008F4490" w:rsidRPr="00C43ACB">
              <w:rPr>
                <w:rFonts w:eastAsia="Arial Unicode MS"/>
                <w:i/>
              </w:rPr>
              <w:t>accessControlPolicyIDs</w:t>
            </w:r>
            <w:r w:rsidR="008F4490" w:rsidRPr="00C43ACB">
              <w:rPr>
                <w:rFonts w:eastAsia="Arial Unicode MS"/>
              </w:rPr>
              <w:t xml:space="preserve"> attribute</w:t>
            </w:r>
            <w:r w:rsidR="008F4490">
              <w:rPr>
                <w:rFonts w:eastAsia="Arial Unicode MS"/>
              </w:rPr>
              <w:t xml:space="preserve"> value if it is specified in the resource type (e.g. container). Otherwise, the Hosting CSE shall apply the concept of the </w:t>
            </w:r>
            <w:r w:rsidR="00D75C9A" w:rsidRPr="00C43ACB">
              <w:rPr>
                <w:rFonts w:eastAsia="Arial Unicode MS"/>
              </w:rPr>
              <w:t xml:space="preserve">default access </w:t>
            </w:r>
            <w:r w:rsidR="008F4490">
              <w:rPr>
                <w:rFonts w:eastAsia="Arial Unicode MS"/>
              </w:rPr>
              <w:t>policy</w:t>
            </w:r>
            <w:r w:rsidR="00D75C9A" w:rsidRPr="00C43ACB">
              <w:rPr>
                <w:rFonts w:eastAsia="Arial Unicode MS"/>
              </w:rPr>
              <w:t>.</w:t>
            </w:r>
            <w:r w:rsidR="00BF1D3C" w:rsidRPr="00C43ACB">
              <w:rPr>
                <w:rFonts w:eastAsia="Arial Unicode MS"/>
              </w:rPr>
              <w:t xml:space="preserve"> </w:t>
            </w:r>
            <w:r w:rsidR="008F4490" w:rsidRPr="00C43ACB">
              <w:rPr>
                <w:rFonts w:eastAsia="Arial Unicode MS"/>
              </w:rPr>
              <w:t>Th</w:t>
            </w:r>
            <w:r w:rsidR="008F4490">
              <w:rPr>
                <w:rFonts w:eastAsia="Arial Unicode MS"/>
              </w:rPr>
              <w:t>e</w:t>
            </w:r>
            <w:r w:rsidR="008F4490" w:rsidRPr="00C43ACB">
              <w:rPr>
                <w:rFonts w:eastAsia="Arial Unicode MS"/>
              </w:rPr>
              <w:t xml:space="preserve"> </w:t>
            </w:r>
            <w:r w:rsidR="00D75C9A" w:rsidRPr="00C43ACB">
              <w:rPr>
                <w:rFonts w:eastAsia="Arial Unicode MS"/>
              </w:rPr>
              <w:t xml:space="preserve">default </w:t>
            </w:r>
            <w:r w:rsidR="008F4490">
              <w:rPr>
                <w:rFonts w:eastAsia="Arial Unicode MS"/>
              </w:rPr>
              <w:t xml:space="preserve">policy </w:t>
            </w:r>
            <w:r w:rsidR="00D75C9A" w:rsidRPr="00C43ACB">
              <w:rPr>
                <w:rFonts w:eastAsia="Arial Unicode MS"/>
              </w:rPr>
              <w:t xml:space="preserve">shall provide </w:t>
            </w:r>
            <w:r w:rsidR="008F4490">
              <w:rPr>
                <w:rFonts w:eastAsia="Arial Unicode MS"/>
              </w:rPr>
              <w:t xml:space="preserve">unrestricted access </w:t>
            </w:r>
            <w:r w:rsidR="00D75C9A" w:rsidRPr="00C43ACB">
              <w:rPr>
                <w:rFonts w:eastAsia="Arial Unicode MS"/>
              </w:rPr>
              <w:t xml:space="preserve">only </w:t>
            </w:r>
            <w:r w:rsidR="008F4490">
              <w:rPr>
                <w:rFonts w:eastAsia="Arial Unicode MS"/>
              </w:rPr>
              <w:t xml:space="preserve">to </w:t>
            </w:r>
            <w:r w:rsidR="00D75C9A" w:rsidRPr="00C43ACB">
              <w:rPr>
                <w:rFonts w:eastAsia="Arial Unicode MS"/>
              </w:rPr>
              <w:t xml:space="preserve">the </w:t>
            </w:r>
            <w:r w:rsidR="008F4490">
              <w:rPr>
                <w:rFonts w:eastAsia="Arial Unicode MS"/>
              </w:rPr>
              <w:t xml:space="preserve">Originator </w:t>
            </w:r>
            <w:r w:rsidR="00D75C9A" w:rsidRPr="00C43ACB">
              <w:rPr>
                <w:rFonts w:eastAsia="Arial Unicode MS"/>
              </w:rPr>
              <w:t xml:space="preserve">of the </w:t>
            </w:r>
            <w:r w:rsidR="008F4490">
              <w:rPr>
                <w:rFonts w:eastAsia="Arial Unicode MS"/>
              </w:rPr>
              <w:t xml:space="preserve">successful </w:t>
            </w:r>
            <w:r w:rsidR="00D75C9A" w:rsidRPr="00C43ACB">
              <w:rPr>
                <w:rFonts w:eastAsia="Arial Unicode MS"/>
              </w:rPr>
              <w:t>resource</w:t>
            </w:r>
            <w:r w:rsidR="008F4490">
              <w:rPr>
                <w:rFonts w:eastAsia="Arial Unicode MS"/>
              </w:rPr>
              <w:t xml:space="preserve"> creation request</w:t>
            </w:r>
            <w:r w:rsidR="00D75C9A" w:rsidRPr="00C43ACB">
              <w:rPr>
                <w:rFonts w:eastAsia="Arial Unicode MS"/>
              </w:rPr>
              <w:t>.</w:t>
            </w:r>
            <w:r w:rsidR="00BF1D3C" w:rsidRPr="00C43ACB">
              <w:rPr>
                <w:rFonts w:eastAsia="Arial Unicode MS"/>
              </w:rPr>
              <w:t xml:space="preserve"> </w:t>
            </w:r>
            <w:r w:rsidR="008F4490">
              <w:rPr>
                <w:rFonts w:eastAsia="Arial Unicode MS"/>
              </w:rPr>
              <w:t>All other entities shall be denied to access to the resource. For that purpose, t</w:t>
            </w:r>
            <w:r w:rsidR="008F4490" w:rsidRPr="00C43ACB">
              <w:rPr>
                <w:rFonts w:eastAsia="Arial Unicode MS"/>
              </w:rPr>
              <w:t xml:space="preserve">he </w:t>
            </w:r>
            <w:r w:rsidR="00D75C9A" w:rsidRPr="00C43ACB">
              <w:rPr>
                <w:rFonts w:eastAsia="Arial Unicode MS"/>
              </w:rPr>
              <w:t xml:space="preserve">Hosting CSE shall keep </w:t>
            </w:r>
            <w:r w:rsidR="008F4490">
              <w:rPr>
                <w:rFonts w:eastAsia="Arial Unicode MS"/>
              </w:rPr>
              <w:t xml:space="preserve">that Originator information of the resource. Note that how to keep that information is implementation specific. The default access policy is not applied to a resource which has a value assigned to the </w:t>
            </w:r>
            <w:r w:rsidR="008F4490" w:rsidRPr="00C43ACB">
              <w:rPr>
                <w:rFonts w:eastAsia="Arial Unicode MS"/>
                <w:i/>
              </w:rPr>
              <w:t>accessControlPolicyIDs</w:t>
            </w:r>
            <w:r w:rsidR="008F4490" w:rsidRPr="00C43ACB">
              <w:rPr>
                <w:rFonts w:eastAsia="Arial Unicode MS"/>
              </w:rPr>
              <w:t xml:space="preserve"> attribute</w:t>
            </w:r>
            <w:r w:rsidR="008F4490">
              <w:rPr>
                <w:rFonts w:eastAsia="Arial Unicode MS"/>
              </w:rPr>
              <w:t>.</w:t>
            </w:r>
          </w:p>
          <w:p w14:paraId="404822F1" w14:textId="77777777" w:rsidR="005B159F" w:rsidRPr="00C43ACB" w:rsidRDefault="005B159F" w:rsidP="007C29BE">
            <w:pPr>
              <w:pStyle w:val="TAL"/>
              <w:rPr>
                <w:rFonts w:eastAsia="Arial Unicode MS"/>
              </w:rPr>
            </w:pPr>
          </w:p>
          <w:p w14:paraId="584F1ADF" w14:textId="1B79D7C6" w:rsidR="005B159F" w:rsidRPr="00C43ACB" w:rsidRDefault="005B159F" w:rsidP="007C29BE">
            <w:pPr>
              <w:pStyle w:val="TAL"/>
              <w:rPr>
                <w:rFonts w:eastAsia="Arial Unicode MS"/>
              </w:rPr>
            </w:pPr>
            <w:r w:rsidRPr="00C43ACB">
              <w:rPr>
                <w:rFonts w:eastAsia="Arial Unicode MS"/>
              </w:rPr>
              <w:t xml:space="preserve">All resources are accessible </w:t>
            </w:r>
            <w:r w:rsidR="005A2D71" w:rsidRPr="00C43ACB">
              <w:rPr>
                <w:rFonts w:eastAsia="Arial Unicode MS" w:hint="eastAsia"/>
                <w:lang w:eastAsia="zh-CN"/>
              </w:rPr>
              <w:t xml:space="preserve">if and </w:t>
            </w:r>
            <w:r w:rsidRPr="00C43ACB">
              <w:rPr>
                <w:rFonts w:eastAsia="Arial Unicode MS"/>
              </w:rPr>
              <w:t xml:space="preserve">only if the privileges </w:t>
            </w:r>
            <w:r w:rsidR="005A2D71" w:rsidRPr="00C43ACB">
              <w:rPr>
                <w:rFonts w:eastAsia="Arial Unicode MS" w:hint="eastAsia"/>
                <w:lang w:eastAsia="zh-CN"/>
              </w:rPr>
              <w:t>(</w:t>
            </w:r>
            <w:r w:rsidR="0021249F" w:rsidRPr="00C43ACB">
              <w:rPr>
                <w:rFonts w:eastAsia="Arial Unicode MS" w:hint="eastAsia"/>
                <w:lang w:eastAsia="zh-CN"/>
              </w:rPr>
              <w:t>i.e.</w:t>
            </w:r>
            <w:r w:rsidR="005A2D71" w:rsidRPr="00C43ACB">
              <w:rPr>
                <w:rFonts w:eastAsia="Arial Unicode MS" w:hint="eastAsia"/>
                <w:lang w:eastAsia="zh-CN"/>
              </w:rPr>
              <w:t xml:space="preserve"> </w:t>
            </w:r>
            <w:r w:rsidR="00D75C9A" w:rsidRPr="00C43ACB">
              <w:rPr>
                <w:rFonts w:eastAsia="Arial Unicode MS"/>
                <w:lang w:eastAsia="zh-CN"/>
              </w:rPr>
              <w:t>configured</w:t>
            </w:r>
            <w:r w:rsidR="00D75C9A" w:rsidRPr="00C43ACB" w:rsidDel="00D75C9A">
              <w:rPr>
                <w:rFonts w:eastAsia="Arial Unicode MS" w:hint="eastAsia"/>
                <w:lang w:eastAsia="zh-CN"/>
              </w:rPr>
              <w:t xml:space="preserve"> </w:t>
            </w:r>
            <w:r w:rsidR="005A2D71" w:rsidRPr="00C43ACB">
              <w:rPr>
                <w:rFonts w:eastAsia="Arial Unicode MS" w:hint="eastAsia"/>
                <w:lang w:eastAsia="ko-KR"/>
              </w:rPr>
              <w:t xml:space="preserve">as </w:t>
            </w:r>
            <w:r w:rsidR="005A2D71" w:rsidRPr="00C43ACB">
              <w:rPr>
                <w:rFonts w:eastAsia="Arial Unicode MS" w:hint="eastAsia"/>
                <w:i/>
                <w:lang w:eastAsia="ko-KR"/>
              </w:rPr>
              <w:t>privileges</w:t>
            </w:r>
            <w:r w:rsidR="005A2D71" w:rsidRPr="00C43ACB">
              <w:rPr>
                <w:rFonts w:eastAsia="Arial Unicode MS" w:hint="eastAsia"/>
                <w:lang w:eastAsia="ko-KR"/>
              </w:rPr>
              <w:t xml:space="preserve"> or </w:t>
            </w:r>
            <w:r w:rsidR="005A2D71" w:rsidRPr="00C43ACB">
              <w:rPr>
                <w:rFonts w:eastAsia="Arial Unicode MS" w:hint="eastAsia"/>
                <w:i/>
                <w:lang w:eastAsia="ko-KR"/>
              </w:rPr>
              <w:t>selfPrivileges</w:t>
            </w:r>
            <w:r w:rsidR="005A2D71" w:rsidRPr="00C43ACB">
              <w:rPr>
                <w:rFonts w:eastAsia="Arial Unicode MS" w:hint="eastAsia"/>
                <w:lang w:eastAsia="ko-KR"/>
              </w:rPr>
              <w:t xml:space="preserve"> attribute of &lt;accessControlPolicy&gt; resource)</w:t>
            </w:r>
            <w:r w:rsidR="005A2D71" w:rsidRPr="00C43ACB">
              <w:rPr>
                <w:rFonts w:eastAsia="Arial Unicode MS" w:hint="eastAsia"/>
                <w:lang w:eastAsia="zh-CN"/>
              </w:rPr>
              <w:t xml:space="preserve"> allow </w:t>
            </w:r>
            <w:r w:rsidRPr="00C43ACB">
              <w:rPr>
                <w:rFonts w:eastAsia="Arial Unicode MS"/>
              </w:rPr>
              <w:t xml:space="preserve">it, therefore all resources shall have an associated </w:t>
            </w:r>
            <w:r w:rsidR="00B1126D" w:rsidRPr="00C43ACB">
              <w:rPr>
                <w:rFonts w:eastAsia="Arial Unicode MS" w:hint="eastAsia"/>
                <w:i/>
                <w:lang w:eastAsia="zh-CN"/>
              </w:rPr>
              <w:t>a</w:t>
            </w:r>
            <w:r w:rsidRPr="00C43ACB">
              <w:rPr>
                <w:rFonts w:eastAsia="Arial Unicode MS"/>
                <w:i/>
              </w:rPr>
              <w:t>ccessControlPolicyIDs</w:t>
            </w:r>
            <w:r w:rsidRPr="00C43ACB">
              <w:rPr>
                <w:rFonts w:eastAsia="Arial Unicode MS"/>
              </w:rPr>
              <w:t xml:space="preserve"> attribute, either explicitly (setting the attribute in the resource itself) or implicitly (either by using the parent privileges or the system default</w:t>
            </w:r>
            <w:r w:rsidR="005A2D71" w:rsidRPr="00C43ACB">
              <w:rPr>
                <w:rFonts w:eastAsia="Arial Unicode MS" w:hint="eastAsia"/>
                <w:lang w:eastAsia="zh-CN"/>
              </w:rPr>
              <w:t xml:space="preserve"> policies</w:t>
            </w:r>
            <w:r w:rsidRPr="00C43ACB">
              <w:rPr>
                <w:rFonts w:eastAsia="Arial Unicode MS"/>
              </w:rPr>
              <w:t xml:space="preserve">). Which means that the system shall provide default access privileges in case that the Originator does not provide a specific </w:t>
            </w:r>
            <w:r w:rsidR="005A2D71" w:rsidRPr="00C43ACB">
              <w:rPr>
                <w:rFonts w:eastAsia="Arial Unicode MS" w:hint="eastAsia"/>
                <w:i/>
                <w:lang w:eastAsia="zh-CN"/>
              </w:rPr>
              <w:t>accessControlPolicyIDs</w:t>
            </w:r>
            <w:r w:rsidR="005A2D71" w:rsidRPr="00C43ACB">
              <w:rPr>
                <w:rFonts w:eastAsia="Arial Unicode MS" w:hint="eastAsia"/>
                <w:lang w:eastAsia="zh-CN"/>
              </w:rPr>
              <w:t xml:space="preserve"> </w:t>
            </w:r>
            <w:r w:rsidRPr="00C43ACB">
              <w:rPr>
                <w:rFonts w:eastAsia="Arial Unicode MS"/>
              </w:rPr>
              <w:t>during the creation of the resource.</w:t>
            </w:r>
          </w:p>
        </w:tc>
      </w:tr>
      <w:tr w:rsidR="00096ADF" w:rsidRPr="00C43ACB" w14:paraId="0859C134" w14:textId="77777777" w:rsidTr="006734D1">
        <w:trPr>
          <w:jc w:val="center"/>
        </w:trPr>
        <w:tc>
          <w:tcPr>
            <w:tcW w:w="2176" w:type="dxa"/>
            <w:shd w:val="clear" w:color="auto" w:fill="auto"/>
          </w:tcPr>
          <w:p w14:paraId="7AB242C1" w14:textId="77777777" w:rsidR="00096ADF" w:rsidRPr="00C43ACB" w:rsidRDefault="00096ADF" w:rsidP="005D41B9">
            <w:pPr>
              <w:pStyle w:val="TAL"/>
              <w:rPr>
                <w:rFonts w:eastAsia="Arial Unicode MS"/>
                <w:i/>
              </w:rPr>
            </w:pPr>
            <w:r w:rsidRPr="00C43ACB">
              <w:rPr>
                <w:rFonts w:eastAsia="Arial Unicode MS"/>
                <w:i/>
              </w:rPr>
              <w:lastRenderedPageBreak/>
              <w:t>expirationTime</w:t>
            </w:r>
          </w:p>
        </w:tc>
        <w:tc>
          <w:tcPr>
            <w:tcW w:w="7559" w:type="dxa"/>
            <w:shd w:val="clear" w:color="auto" w:fill="auto"/>
          </w:tcPr>
          <w:p w14:paraId="23B7D4C9" w14:textId="77777777" w:rsidR="00096ADF" w:rsidRPr="00C43ACB" w:rsidRDefault="00096ADF" w:rsidP="00F1669E">
            <w:pPr>
              <w:pStyle w:val="TAL"/>
              <w:keepNext w:val="0"/>
              <w:keepLines w:val="0"/>
              <w:rPr>
                <w:rFonts w:eastAsia="Arial Unicode MS"/>
              </w:rPr>
            </w:pPr>
            <w:r w:rsidRPr="00C43ACB">
              <w:rPr>
                <w:rFonts w:eastAsia="Arial Unicode MS"/>
              </w:rPr>
              <w:t xml:space="preserve">Time/date after which the resource will be deleted by the Hosting CSE. This attribute can be provided by the Originator, and in such a case it will be regarded as a hint to the Hosting CSE on the lifetime of the resource. The Hosting CSE shall configure the </w:t>
            </w:r>
            <w:r w:rsidRPr="00C43ACB">
              <w:rPr>
                <w:rFonts w:eastAsia="Arial Unicode MS"/>
                <w:i/>
              </w:rPr>
              <w:t xml:space="preserve">expirationTime </w:t>
            </w:r>
            <w:r w:rsidRPr="00C43ACB">
              <w:rPr>
                <w:rFonts w:eastAsia="Arial Unicode MS"/>
              </w:rPr>
              <w:t xml:space="preserve">value. If the Hosting CSE configures the new </w:t>
            </w:r>
            <w:r w:rsidRPr="00C43ACB">
              <w:rPr>
                <w:rFonts w:eastAsia="Arial Unicode MS"/>
                <w:i/>
              </w:rPr>
              <w:t>expirationTime</w:t>
            </w:r>
            <w:r w:rsidRPr="00C43ACB">
              <w:rPr>
                <w:rFonts w:eastAsia="Arial Unicode MS"/>
              </w:rPr>
              <w:t xml:space="preserve"> attribute value rather than the Originator suggested value, the new value can be sent back to the Originator depending on the </w:t>
            </w:r>
            <w:r w:rsidRPr="00C43ACB">
              <w:rPr>
                <w:rFonts w:eastAsia="Arial Unicode MS"/>
                <w:b/>
                <w:i/>
              </w:rPr>
              <w:t>Result Content</w:t>
            </w:r>
            <w:r w:rsidRPr="00C43ACB">
              <w:rPr>
                <w:rFonts w:eastAsia="Arial Unicode MS"/>
              </w:rPr>
              <w:t xml:space="preserve"> value.</w:t>
            </w:r>
          </w:p>
          <w:p w14:paraId="5E6AE16F" w14:textId="77777777" w:rsidR="00096ADF" w:rsidRPr="00C43ACB" w:rsidRDefault="00096ADF" w:rsidP="00F1669E">
            <w:pPr>
              <w:pStyle w:val="TAL"/>
              <w:keepNext w:val="0"/>
              <w:keepLines w:val="0"/>
              <w:rPr>
                <w:rFonts w:eastAsia="Arial Unicode MS"/>
              </w:rPr>
            </w:pPr>
          </w:p>
          <w:p w14:paraId="455744ED" w14:textId="77777777" w:rsidR="00096ADF" w:rsidRPr="00C43ACB" w:rsidRDefault="00096ADF" w:rsidP="00F1669E">
            <w:pPr>
              <w:pStyle w:val="TAL"/>
              <w:keepNext w:val="0"/>
              <w:keepLines w:val="0"/>
              <w:rPr>
                <w:rFonts w:eastAsia="Arial Unicode MS"/>
              </w:rPr>
            </w:pPr>
            <w:r w:rsidRPr="00C43ACB">
              <w:rPr>
                <w:rFonts w:eastAsia="Arial Unicode MS"/>
              </w:rPr>
              <w:t xml:space="preserve">The lifetime of the resource can be extended by providing a new value for this attribute in an UPDATE operation. Or by deleting the attribute value, e.g. by </w:t>
            </w:r>
            <w:r w:rsidRPr="00C43ACB">
              <w:rPr>
                <w:rFonts w:eastAsia="Arial Unicode MS" w:hint="eastAsia"/>
              </w:rPr>
              <w:t>updating</w:t>
            </w:r>
            <w:r w:rsidRPr="00C43ACB">
              <w:rPr>
                <w:rFonts w:eastAsia="Arial Unicode MS"/>
              </w:rPr>
              <w:t xml:space="preserve"> the attribute </w:t>
            </w:r>
            <w:r w:rsidRPr="00C43ACB">
              <w:rPr>
                <w:rFonts w:eastAsia="Arial Unicode MS" w:hint="eastAsia"/>
              </w:rPr>
              <w:t xml:space="preserve">with NULL </w:t>
            </w:r>
            <w:r w:rsidRPr="00C43ACB">
              <w:rPr>
                <w:rFonts w:eastAsia="Arial Unicode MS"/>
              </w:rPr>
              <w:t>when doing a full UPDATE, in which case the Hosting CSE can decide on a new value.</w:t>
            </w:r>
          </w:p>
          <w:p w14:paraId="3FFC1DA0" w14:textId="77777777" w:rsidR="00096ADF" w:rsidRPr="00C43ACB" w:rsidRDefault="00096ADF" w:rsidP="00F1669E">
            <w:pPr>
              <w:pStyle w:val="TAL"/>
              <w:keepNext w:val="0"/>
              <w:keepLines w:val="0"/>
              <w:rPr>
                <w:rFonts w:eastAsia="Arial Unicode MS"/>
              </w:rPr>
            </w:pPr>
          </w:p>
          <w:p w14:paraId="460961AF" w14:textId="77777777" w:rsidR="00096ADF" w:rsidRPr="00C43ACB" w:rsidRDefault="00096ADF" w:rsidP="00F1669E">
            <w:pPr>
              <w:pStyle w:val="TAL"/>
              <w:keepNext w:val="0"/>
              <w:keepLines w:val="0"/>
              <w:rPr>
                <w:rFonts w:eastAsia="Arial Unicode MS"/>
              </w:rPr>
            </w:pPr>
            <w:r w:rsidRPr="00C43ACB">
              <w:rPr>
                <w:rFonts w:eastAsia="Arial Unicode MS"/>
              </w:rPr>
              <w:t>If the Originator does not provide a value in the CREATE operation the system shall assign an appropriate value depending on its local policies and/or M2M service subscription agreements.</w:t>
            </w:r>
          </w:p>
          <w:p w14:paraId="70F55941" w14:textId="77777777" w:rsidR="00096ADF" w:rsidRPr="00C43ACB" w:rsidRDefault="00096ADF" w:rsidP="00F1669E">
            <w:pPr>
              <w:pStyle w:val="TAL"/>
              <w:keepNext w:val="0"/>
              <w:keepLines w:val="0"/>
              <w:rPr>
                <w:rFonts w:eastAsia="Arial Unicode MS"/>
              </w:rPr>
            </w:pPr>
          </w:p>
          <w:p w14:paraId="0F6DF4EC" w14:textId="336C6A10" w:rsidR="00096ADF" w:rsidRPr="00C43ACB" w:rsidRDefault="00096ADF" w:rsidP="005D41B9">
            <w:pPr>
              <w:pStyle w:val="TAL"/>
              <w:rPr>
                <w:rFonts w:eastAsia="Arial Unicode MS"/>
              </w:rPr>
            </w:pPr>
            <w:r w:rsidRPr="00C43ACB">
              <w:rPr>
                <w:rFonts w:eastAsia="Arial Unicode MS"/>
              </w:rPr>
              <w:t>A resource is known as</w:t>
            </w:r>
            <w:r w:rsidRPr="00C43ACB">
              <w:rPr>
                <w:rFonts w:eastAsia="Arial Unicode MS" w:hint="eastAsia"/>
              </w:rPr>
              <w:t xml:space="preserve"> </w:t>
            </w:r>
            <w:r w:rsidRPr="00C43ACB">
              <w:rPr>
                <w:rFonts w:eastAsia="Arial Unicode MS"/>
              </w:rPr>
              <w:t>'obsolete' when the resource contains the attribute "expirationTime" and the lifetime of this resource has reached the value of this attribute. If the ‘obselete</w:t>
            </w:r>
            <w:r w:rsidR="001F7611">
              <w:rPr>
                <w:rFonts w:eastAsia="Arial Unicode MS"/>
              </w:rPr>
              <w:t>'</w:t>
            </w:r>
            <w:r w:rsidRPr="00C43ACB">
              <w:rPr>
                <w:rFonts w:eastAsia="Arial Unicode MS"/>
              </w:rPr>
              <w:t xml:space="preserve"> resource had a reference to an Application Entity Resource ID, the Hosting CSE shall send a NOTIFY request to the IN-CSE, requesting to delete the entry from the &lt;AEContactList&gt; resource.</w:t>
            </w:r>
          </w:p>
        </w:tc>
      </w:tr>
      <w:tr w:rsidR="005B159F" w:rsidRPr="00C43ACB" w14:paraId="08B4162D" w14:textId="77777777" w:rsidTr="006734D1">
        <w:trPr>
          <w:jc w:val="center"/>
        </w:trPr>
        <w:tc>
          <w:tcPr>
            <w:tcW w:w="2176" w:type="dxa"/>
            <w:shd w:val="clear" w:color="auto" w:fill="auto"/>
          </w:tcPr>
          <w:p w14:paraId="76559598" w14:textId="77777777" w:rsidR="005B159F" w:rsidRPr="00C43ACB" w:rsidRDefault="005B159F" w:rsidP="005D41B9">
            <w:pPr>
              <w:pStyle w:val="TAL"/>
              <w:rPr>
                <w:rFonts w:eastAsia="Arial Unicode MS"/>
                <w:i/>
              </w:rPr>
            </w:pPr>
            <w:r w:rsidRPr="00C43ACB">
              <w:rPr>
                <w:rFonts w:eastAsia="Arial Unicode MS"/>
                <w:i/>
              </w:rPr>
              <w:t>stateTag</w:t>
            </w:r>
          </w:p>
        </w:tc>
        <w:tc>
          <w:tcPr>
            <w:tcW w:w="7559" w:type="dxa"/>
            <w:shd w:val="clear" w:color="auto" w:fill="auto"/>
          </w:tcPr>
          <w:p w14:paraId="4C58E0C7" w14:textId="77777777" w:rsidR="005B159F" w:rsidRPr="00C43ACB" w:rsidRDefault="005B159F" w:rsidP="005D41B9">
            <w:pPr>
              <w:pStyle w:val="TAL"/>
              <w:rPr>
                <w:rFonts w:eastAsia="Arial Unicode MS"/>
              </w:rPr>
            </w:pPr>
            <w:r w:rsidRPr="00C43ACB">
              <w:rPr>
                <w:rFonts w:eastAsia="Arial Unicode MS"/>
              </w:rPr>
              <w:t>A</w:t>
            </w:r>
            <w:r w:rsidRPr="00C43ACB">
              <w:rPr>
                <w:rFonts w:eastAsia="Arial Unicode MS" w:hint="eastAsia"/>
                <w:lang w:eastAsia="ja-JP"/>
              </w:rPr>
              <w:t>n</w:t>
            </w:r>
            <w:r w:rsidRPr="00C43ACB">
              <w:rPr>
                <w:rFonts w:eastAsia="Arial Unicode MS"/>
              </w:rPr>
              <w:t xml:space="preserve"> </w:t>
            </w:r>
            <w:r w:rsidRPr="00C43ACB">
              <w:rPr>
                <w:rFonts w:eastAsia="Arial Unicode MS" w:hint="eastAsia"/>
                <w:lang w:eastAsia="ja-JP"/>
              </w:rPr>
              <w:t>incremental counter of modification on the resource.</w:t>
            </w:r>
            <w:r w:rsidRPr="00C43ACB">
              <w:rPr>
                <w:rFonts w:eastAsia="Arial Unicode MS"/>
              </w:rPr>
              <w:t xml:space="preserve"> When a resource is created, this counter is set to 0</w:t>
            </w:r>
            <w:r w:rsidRPr="00C43ACB">
              <w:rPr>
                <w:rFonts w:eastAsia="Arial Unicode MS" w:hint="eastAsia"/>
                <w:lang w:eastAsia="ja-JP"/>
              </w:rPr>
              <w:t xml:space="preserve">, and it will </w:t>
            </w:r>
            <w:r w:rsidRPr="00C43ACB">
              <w:rPr>
                <w:rFonts w:eastAsia="Arial Unicode MS"/>
                <w:lang w:eastAsia="ja-JP"/>
              </w:rPr>
              <w:t>be</w:t>
            </w:r>
            <w:r w:rsidRPr="00C43ACB">
              <w:rPr>
                <w:rFonts w:eastAsia="Arial Unicode MS" w:hint="eastAsia"/>
                <w:lang w:eastAsia="ja-JP"/>
              </w:rPr>
              <w:t xml:space="preserve"> incremented on </w:t>
            </w:r>
            <w:r w:rsidRPr="00C43ACB">
              <w:rPr>
                <w:rFonts w:eastAsia="Arial Unicode MS"/>
                <w:lang w:eastAsia="ja-JP"/>
              </w:rPr>
              <w:t xml:space="preserve">every </w:t>
            </w:r>
            <w:r w:rsidRPr="00C43ACB">
              <w:rPr>
                <w:rFonts w:eastAsia="Arial Unicode MS" w:hint="eastAsia"/>
                <w:lang w:eastAsia="ja-JP"/>
              </w:rPr>
              <w:t>modification o</w:t>
            </w:r>
            <w:r w:rsidRPr="00C43ACB">
              <w:rPr>
                <w:rFonts w:eastAsia="Arial Unicode MS"/>
                <w:lang w:eastAsia="ja-JP"/>
              </w:rPr>
              <w:t>f</w:t>
            </w:r>
            <w:r w:rsidRPr="00C43ACB">
              <w:rPr>
                <w:rFonts w:eastAsia="Arial Unicode MS" w:hint="eastAsia"/>
                <w:lang w:eastAsia="ja-JP"/>
              </w:rPr>
              <w:t xml:space="preserve"> the resource</w:t>
            </w:r>
            <w:r w:rsidR="00261FA1" w:rsidRPr="00C43ACB">
              <w:rPr>
                <w:rFonts w:eastAsia="Arial Unicode MS"/>
              </w:rPr>
              <w:t xml:space="preserve"> (see notes 1 and 2).</w:t>
            </w:r>
            <w:r w:rsidR="00DB6F22" w:rsidRPr="00C43ACB">
              <w:rPr>
                <w:rFonts w:eastAsia="Arial Unicode MS"/>
              </w:rPr>
              <w:t xml:space="preserve"> </w:t>
            </w:r>
          </w:p>
        </w:tc>
      </w:tr>
      <w:tr w:rsidR="005B159F" w:rsidRPr="00C43ACB" w14:paraId="50D5D90A" w14:textId="77777777" w:rsidTr="006734D1">
        <w:trPr>
          <w:jc w:val="center"/>
        </w:trPr>
        <w:tc>
          <w:tcPr>
            <w:tcW w:w="2176" w:type="dxa"/>
            <w:tcBorders>
              <w:bottom w:val="single" w:sz="4" w:space="0" w:color="000000"/>
            </w:tcBorders>
            <w:shd w:val="clear" w:color="auto" w:fill="auto"/>
          </w:tcPr>
          <w:p w14:paraId="7FC374B1" w14:textId="77777777" w:rsidR="005B159F" w:rsidRPr="00C43ACB" w:rsidRDefault="005B159F" w:rsidP="005D41B9">
            <w:pPr>
              <w:pStyle w:val="TAL"/>
              <w:keepNext w:val="0"/>
              <w:keepLines w:val="0"/>
              <w:rPr>
                <w:rFonts w:eastAsia="Arial Unicode MS"/>
                <w:i/>
              </w:rPr>
            </w:pPr>
            <w:r w:rsidRPr="00C43ACB">
              <w:rPr>
                <w:rFonts w:eastAsia="Arial Unicode MS" w:hint="eastAsia"/>
                <w:i/>
                <w:lang w:eastAsia="ko-KR"/>
              </w:rPr>
              <w:t>announceTo</w:t>
            </w:r>
          </w:p>
        </w:tc>
        <w:tc>
          <w:tcPr>
            <w:tcW w:w="7559" w:type="dxa"/>
            <w:tcBorders>
              <w:bottom w:val="single" w:sz="4" w:space="0" w:color="000000"/>
            </w:tcBorders>
            <w:shd w:val="clear" w:color="auto" w:fill="auto"/>
          </w:tcPr>
          <w:p w14:paraId="08609AEC" w14:textId="77777777" w:rsidR="005B159F" w:rsidRPr="00C43ACB" w:rsidRDefault="005B159F" w:rsidP="005D41B9">
            <w:pPr>
              <w:pStyle w:val="TAL"/>
              <w:rPr>
                <w:rFonts w:eastAsia="Arial Unicode MS"/>
                <w:lang w:eastAsia="ko-KR"/>
              </w:rPr>
            </w:pPr>
            <w:r w:rsidRPr="00C43ACB">
              <w:rPr>
                <w:rFonts w:eastAsia="Arial Unicode MS"/>
                <w:lang w:eastAsia="ko-KR"/>
              </w:rPr>
              <w:t xml:space="preserve">This </w:t>
            </w:r>
            <w:r w:rsidRPr="00C43ACB">
              <w:rPr>
                <w:rFonts w:eastAsia="Arial Unicode MS"/>
              </w:rPr>
              <w:t>attribute</w:t>
            </w:r>
            <w:r w:rsidRPr="00C43ACB">
              <w:rPr>
                <w:rFonts w:eastAsia="Arial Unicode MS"/>
                <w:lang w:eastAsia="ko-KR"/>
              </w:rPr>
              <w:t xml:space="preserve"> may be included in a CREATE or UPDATE Request in which case it contains a list of </w:t>
            </w:r>
            <w:r w:rsidR="0068256D" w:rsidRPr="00C43ACB">
              <w:rPr>
                <w:rFonts w:eastAsia="Arial Unicode MS"/>
                <w:lang w:eastAsia="ko-KR"/>
              </w:rPr>
              <w:t>addresses</w:t>
            </w:r>
            <w:r w:rsidRPr="00C43ACB">
              <w:rPr>
                <w:rFonts w:eastAsia="Arial Unicode MS"/>
                <w:lang w:eastAsia="ko-KR"/>
              </w:rPr>
              <w:t xml:space="preserve">/CSE-IDs </w:t>
            </w:r>
            <w:r w:rsidR="00934881" w:rsidRPr="00C43ACB">
              <w:rPr>
                <w:rFonts w:eastAsia="Arial Unicode MS"/>
                <w:lang w:eastAsia="ko-KR"/>
              </w:rPr>
              <w:t>where the resource is to be announced. For the case that CSE-IDs are provided, the announced-to CSE shall decide the location of the announced resources based on the rules</w:t>
            </w:r>
            <w:r w:rsidR="00804CB5" w:rsidRPr="00C43ACB">
              <w:rPr>
                <w:rFonts w:eastAsia="Arial Unicode MS"/>
                <w:lang w:eastAsia="ko-KR"/>
              </w:rPr>
              <w:t xml:space="preserve"> described in clause 9.6.26</w:t>
            </w:r>
            <w:r w:rsidR="00934881" w:rsidRPr="00C43ACB">
              <w:rPr>
                <w:rFonts w:eastAsia="Arial Unicode MS"/>
                <w:lang w:eastAsia="ko-KR"/>
              </w:rPr>
              <w:t>.</w:t>
            </w:r>
          </w:p>
          <w:p w14:paraId="7D240382" w14:textId="77777777" w:rsidR="005B159F" w:rsidRPr="00C43ACB" w:rsidRDefault="005B159F" w:rsidP="005D41B9">
            <w:pPr>
              <w:pStyle w:val="TAL"/>
              <w:keepNext w:val="0"/>
              <w:keepLines w:val="0"/>
              <w:rPr>
                <w:rFonts w:eastAsia="Arial Unicode MS"/>
                <w:lang w:eastAsia="ko-KR"/>
              </w:rPr>
            </w:pPr>
          </w:p>
          <w:p w14:paraId="69A77FC5" w14:textId="77777777" w:rsidR="00804CB5" w:rsidRPr="00C43ACB" w:rsidRDefault="00804CB5" w:rsidP="00804CB5">
            <w:pPr>
              <w:pStyle w:val="TAL"/>
              <w:keepNext w:val="0"/>
              <w:keepLines w:val="0"/>
              <w:rPr>
                <w:rFonts w:eastAsia="Arial Unicode MS"/>
                <w:lang w:eastAsia="ko-KR"/>
              </w:rPr>
            </w:pPr>
            <w:r w:rsidRPr="00C43ACB">
              <w:rPr>
                <w:rFonts w:eastAsia="Arial Unicode MS"/>
                <w:lang w:eastAsia="ko-KR"/>
              </w:rPr>
              <w:t xml:space="preserve">For the original resource, this </w:t>
            </w:r>
            <w:r w:rsidR="005B159F" w:rsidRPr="00C43ACB">
              <w:rPr>
                <w:rFonts w:eastAsia="Arial Unicode MS" w:hint="eastAsia"/>
                <w:lang w:eastAsia="ko-KR"/>
              </w:rPr>
              <w:t xml:space="preserve">attribute shall </w:t>
            </w:r>
            <w:r w:rsidR="005B159F" w:rsidRPr="00C43ACB">
              <w:rPr>
                <w:rFonts w:eastAsia="Arial Unicode MS"/>
                <w:lang w:eastAsia="ko-KR"/>
              </w:rPr>
              <w:t xml:space="preserve">only </w:t>
            </w:r>
            <w:r w:rsidR="005B159F" w:rsidRPr="00C43ACB">
              <w:rPr>
                <w:rFonts w:eastAsia="Arial Unicode MS" w:hint="eastAsia"/>
                <w:lang w:eastAsia="ko-KR"/>
              </w:rPr>
              <w:t xml:space="preserve">be present </w:t>
            </w:r>
            <w:r w:rsidR="005B159F" w:rsidRPr="00C43ACB">
              <w:rPr>
                <w:rFonts w:eastAsia="Arial Unicode MS"/>
                <w:lang w:eastAsia="ko-KR"/>
              </w:rPr>
              <w:t xml:space="preserve">if it has been successfully announced to other CSEs. </w:t>
            </w:r>
            <w:r w:rsidR="005B159F" w:rsidRPr="00C43ACB">
              <w:rPr>
                <w:rFonts w:eastAsia="Arial Unicode MS" w:hint="eastAsia"/>
                <w:lang w:eastAsia="ko-KR"/>
              </w:rPr>
              <w:t xml:space="preserve">This attribute maintains </w:t>
            </w:r>
            <w:r w:rsidR="005B159F" w:rsidRPr="00C43ACB">
              <w:rPr>
                <w:rFonts w:eastAsia="Arial Unicode MS"/>
              </w:rPr>
              <w:t xml:space="preserve">the list of </w:t>
            </w:r>
            <w:r w:rsidRPr="00C43ACB">
              <w:rPr>
                <w:rFonts w:eastAsia="Arial Unicode MS"/>
              </w:rPr>
              <w:t>the resource addresses</w:t>
            </w:r>
            <w:r w:rsidR="005B159F" w:rsidRPr="00C43ACB">
              <w:rPr>
                <w:rFonts w:eastAsia="Arial Unicode MS" w:hint="eastAsia"/>
                <w:lang w:eastAsia="ko-KR"/>
              </w:rPr>
              <w:t xml:space="preserve"> to the </w:t>
            </w:r>
            <w:r w:rsidR="005B159F" w:rsidRPr="00C43ACB">
              <w:rPr>
                <w:rFonts w:eastAsia="Arial Unicode MS"/>
                <w:lang w:eastAsia="ko-KR"/>
              </w:rPr>
              <w:t xml:space="preserve">successfully </w:t>
            </w:r>
            <w:r w:rsidR="005B159F" w:rsidRPr="00C43ACB">
              <w:rPr>
                <w:rFonts w:eastAsia="Arial Unicode MS" w:hint="eastAsia"/>
                <w:lang w:eastAsia="ko-KR"/>
              </w:rPr>
              <w:t>announced resource</w:t>
            </w:r>
            <w:r w:rsidR="005B159F" w:rsidRPr="00C43ACB">
              <w:rPr>
                <w:rFonts w:eastAsia="Arial Unicode MS"/>
                <w:lang w:eastAsia="ko-KR"/>
              </w:rPr>
              <w:t>s</w:t>
            </w:r>
            <w:r w:rsidR="005B159F" w:rsidRPr="00C43ACB">
              <w:rPr>
                <w:rFonts w:eastAsia="Arial Unicode MS" w:hint="eastAsia"/>
                <w:lang w:eastAsia="ko-KR"/>
              </w:rPr>
              <w:t>. Updates on this attribute will trigger new resource announcement or de-announcement.</w:t>
            </w:r>
          </w:p>
          <w:p w14:paraId="59DD97FC" w14:textId="77777777" w:rsidR="00804CB5" w:rsidRPr="00C43ACB" w:rsidRDefault="00804CB5" w:rsidP="00804CB5">
            <w:pPr>
              <w:pStyle w:val="TAL"/>
              <w:keepNext w:val="0"/>
              <w:keepLines w:val="0"/>
              <w:rPr>
                <w:rFonts w:eastAsia="Arial Unicode MS"/>
                <w:lang w:eastAsia="ko-KR"/>
              </w:rPr>
            </w:pPr>
          </w:p>
          <w:p w14:paraId="251C7C36" w14:textId="77777777" w:rsidR="00804CB5" w:rsidRPr="00C43ACB" w:rsidRDefault="00804CB5" w:rsidP="00804CB5">
            <w:pPr>
              <w:pStyle w:val="TAL"/>
              <w:keepNext w:val="0"/>
              <w:keepLines w:val="0"/>
              <w:rPr>
                <w:rFonts w:eastAsia="Arial Unicode MS"/>
                <w:lang w:eastAsia="ko-KR"/>
              </w:rPr>
            </w:pPr>
            <w:r w:rsidRPr="00C43ACB">
              <w:rPr>
                <w:rFonts w:eastAsia="Arial Unicode MS"/>
                <w:lang w:eastAsia="ko-KR"/>
              </w:rPr>
              <w:t xml:space="preserve">If </w:t>
            </w:r>
            <w:r w:rsidRPr="00C43ACB">
              <w:rPr>
                <w:rFonts w:eastAsia="Arial Unicode MS"/>
                <w:i/>
                <w:lang w:eastAsia="ko-KR"/>
              </w:rPr>
              <w:t>announceTo</w:t>
            </w:r>
            <w:r w:rsidRPr="00C43ACB">
              <w:rPr>
                <w:rFonts w:eastAsia="Arial Unicode MS"/>
                <w:lang w:eastAsia="ko-KR"/>
              </w:rPr>
              <w:t xml:space="preserve"> attribute includes resource address(s), </w:t>
            </w:r>
            <w:r w:rsidR="00495250" w:rsidRPr="00C43ACB">
              <w:rPr>
                <w:rFonts w:eastAsia="Arial Unicode MS"/>
                <w:lang w:eastAsia="ko-KR"/>
              </w:rPr>
              <w:t>the present document</w:t>
            </w:r>
            <w:r w:rsidRPr="00C43ACB">
              <w:rPr>
                <w:rFonts w:eastAsia="Arial Unicode MS"/>
                <w:lang w:eastAsia="ko-KR"/>
              </w:rPr>
              <w:t xml:space="preserve"> does not provide any means for validating these address(s) for announcement purposes. It is the responsibility of the Hosting-CSE referenced by the resource address(s) to validate the access privileges of the originator of the Request that triggers the announcement.</w:t>
            </w:r>
          </w:p>
        </w:tc>
      </w:tr>
      <w:tr w:rsidR="005B159F" w:rsidRPr="00C43ACB" w14:paraId="38ED5457" w14:textId="77777777" w:rsidTr="006734D1">
        <w:trPr>
          <w:jc w:val="center"/>
        </w:trPr>
        <w:tc>
          <w:tcPr>
            <w:tcW w:w="2176" w:type="dxa"/>
            <w:tcBorders>
              <w:bottom w:val="single" w:sz="4" w:space="0" w:color="000000"/>
            </w:tcBorders>
            <w:shd w:val="clear" w:color="auto" w:fill="auto"/>
          </w:tcPr>
          <w:p w14:paraId="36F44207" w14:textId="77777777" w:rsidR="005B159F" w:rsidRPr="00C43ACB" w:rsidRDefault="005B159F" w:rsidP="005D41B9">
            <w:pPr>
              <w:pStyle w:val="TAL"/>
              <w:keepNext w:val="0"/>
              <w:keepLines w:val="0"/>
              <w:rPr>
                <w:rFonts w:eastAsia="Arial Unicode MS"/>
                <w:i/>
              </w:rPr>
            </w:pPr>
            <w:r w:rsidRPr="00C43ACB">
              <w:rPr>
                <w:rFonts w:eastAsia="Arial Unicode MS" w:hint="eastAsia"/>
                <w:i/>
                <w:lang w:eastAsia="ko-KR"/>
              </w:rPr>
              <w:t>announcedAttribute</w:t>
            </w:r>
          </w:p>
        </w:tc>
        <w:tc>
          <w:tcPr>
            <w:tcW w:w="7559" w:type="dxa"/>
            <w:tcBorders>
              <w:bottom w:val="single" w:sz="4" w:space="0" w:color="000000"/>
            </w:tcBorders>
            <w:shd w:val="clear" w:color="auto" w:fill="auto"/>
          </w:tcPr>
          <w:p w14:paraId="5395E7E0" w14:textId="77777777" w:rsidR="005B159F" w:rsidRPr="00C43ACB" w:rsidRDefault="005B159F" w:rsidP="005D41B9">
            <w:pPr>
              <w:pStyle w:val="TAL"/>
              <w:keepNext w:val="0"/>
              <w:keepLines w:val="0"/>
              <w:rPr>
                <w:rFonts w:eastAsia="Arial Unicode MS"/>
              </w:rPr>
            </w:pPr>
            <w:r w:rsidRPr="00C43ACB">
              <w:rPr>
                <w:rFonts w:eastAsia="Arial Unicode MS" w:hint="eastAsia"/>
                <w:lang w:eastAsia="ko-KR"/>
              </w:rPr>
              <w:t xml:space="preserve">This attributes shall </w:t>
            </w:r>
            <w:r w:rsidRPr="00C43ACB">
              <w:rPr>
                <w:rFonts w:eastAsia="Arial Unicode MS"/>
                <w:lang w:eastAsia="ko-KR"/>
              </w:rPr>
              <w:t xml:space="preserve">only </w:t>
            </w:r>
            <w:r w:rsidRPr="00C43ACB">
              <w:rPr>
                <w:rFonts w:eastAsia="Arial Unicode MS" w:hint="eastAsia"/>
                <w:lang w:eastAsia="ko-KR"/>
              </w:rPr>
              <w:t xml:space="preserve">be present </w:t>
            </w:r>
            <w:r w:rsidRPr="00C43ACB">
              <w:rPr>
                <w:rFonts w:eastAsia="Arial Unicode MS"/>
                <w:lang w:eastAsia="ko-KR"/>
              </w:rPr>
              <w:t>at</w:t>
            </w:r>
            <w:r w:rsidRPr="00C43ACB">
              <w:rPr>
                <w:rFonts w:eastAsia="Arial Unicode MS" w:hint="eastAsia"/>
                <w:lang w:eastAsia="ko-KR"/>
              </w:rPr>
              <w:t xml:space="preserve"> the original resource</w:t>
            </w:r>
            <w:r w:rsidRPr="00C43ACB">
              <w:rPr>
                <w:rFonts w:eastAsia="Arial Unicode MS"/>
                <w:lang w:eastAsia="ko-KR"/>
              </w:rPr>
              <w:t xml:space="preserve"> if some </w:t>
            </w:r>
            <w:r w:rsidRPr="00C43ACB">
              <w:t>Optional Announced</w:t>
            </w:r>
            <w:r w:rsidRPr="00C43ACB">
              <w:rPr>
                <w:rFonts w:eastAsia="Arial Unicode MS"/>
                <w:b/>
                <w:lang w:eastAsia="ko-KR"/>
              </w:rPr>
              <w:t xml:space="preserve"> (OA)</w:t>
            </w:r>
            <w:r w:rsidRPr="00C43ACB">
              <w:rPr>
                <w:rFonts w:eastAsia="Arial Unicode MS"/>
                <w:lang w:eastAsia="ko-KR"/>
              </w:rPr>
              <w:t xml:space="preserve"> type attributes have been announced to other CSEs. </w:t>
            </w:r>
            <w:r w:rsidRPr="00C43ACB">
              <w:rPr>
                <w:rFonts w:eastAsia="Arial Unicode MS" w:hint="eastAsia"/>
                <w:lang w:eastAsia="ko-KR"/>
              </w:rPr>
              <w:t xml:space="preserve">This attribute maintains </w:t>
            </w:r>
            <w:r w:rsidRPr="00C43ACB">
              <w:rPr>
                <w:rFonts w:eastAsia="Arial Unicode MS"/>
              </w:rPr>
              <w:t xml:space="preserve">the list of </w:t>
            </w:r>
            <w:r w:rsidRPr="00C43ACB">
              <w:rPr>
                <w:rFonts w:eastAsia="Arial Unicode MS" w:hint="eastAsia"/>
                <w:lang w:eastAsia="ko-KR"/>
              </w:rPr>
              <w:t xml:space="preserve">the announced </w:t>
            </w:r>
            <w:r w:rsidRPr="00C43ACB">
              <w:rPr>
                <w:rFonts w:eastAsia="Arial Unicode MS"/>
                <w:lang w:eastAsia="ko-KR"/>
              </w:rPr>
              <w:t>Optional A</w:t>
            </w:r>
            <w:r w:rsidRPr="00C43ACB">
              <w:rPr>
                <w:rFonts w:eastAsia="Arial Unicode MS" w:hint="eastAsia"/>
                <w:lang w:eastAsia="ko-KR"/>
              </w:rPr>
              <w:t>ttributes</w:t>
            </w:r>
            <w:r w:rsidRPr="00C43ACB">
              <w:rPr>
                <w:rFonts w:eastAsia="Arial Unicode MS"/>
                <w:lang w:eastAsia="ko-KR"/>
              </w:rPr>
              <w:t xml:space="preserve"> (</w:t>
            </w:r>
            <w:r w:rsidRPr="00C43ACB">
              <w:rPr>
                <w:rFonts w:eastAsia="Arial Unicode MS"/>
                <w:b/>
                <w:lang w:eastAsia="ko-KR"/>
              </w:rPr>
              <w:t>OA</w:t>
            </w:r>
            <w:r w:rsidRPr="00C43ACB">
              <w:rPr>
                <w:rFonts w:eastAsia="Arial Unicode MS"/>
                <w:lang w:eastAsia="ko-KR"/>
              </w:rPr>
              <w:t xml:space="preserve"> type attributes)</w:t>
            </w:r>
            <w:r w:rsidRPr="00C43ACB">
              <w:rPr>
                <w:rFonts w:eastAsia="Arial Unicode MS" w:hint="eastAsia"/>
                <w:lang w:eastAsia="ko-KR"/>
              </w:rPr>
              <w:t xml:space="preserve"> in the original resource. Updates </w:t>
            </w:r>
            <w:r w:rsidRPr="00C43ACB">
              <w:rPr>
                <w:rFonts w:eastAsia="Arial Unicode MS"/>
                <w:lang w:eastAsia="ko-KR"/>
              </w:rPr>
              <w:t>to</w:t>
            </w:r>
            <w:r w:rsidRPr="00C43ACB">
              <w:rPr>
                <w:rFonts w:eastAsia="Arial Unicode MS" w:hint="eastAsia"/>
                <w:lang w:eastAsia="ko-KR"/>
              </w:rPr>
              <w:t xml:space="preserve"> this attribute will trigger new attribute announcement if a new attribute is added or de-announcement if the existing attribute is removed.</w:t>
            </w:r>
          </w:p>
        </w:tc>
      </w:tr>
      <w:tr w:rsidR="003230E8" w:rsidRPr="00C43ACB" w14:paraId="2B5F5DF6" w14:textId="77777777" w:rsidTr="00915DA5">
        <w:trPr>
          <w:jc w:val="center"/>
        </w:trPr>
        <w:tc>
          <w:tcPr>
            <w:tcW w:w="2176" w:type="dxa"/>
            <w:shd w:val="clear" w:color="auto" w:fill="auto"/>
          </w:tcPr>
          <w:p w14:paraId="03C970E4" w14:textId="77777777" w:rsidR="003230E8" w:rsidRPr="00C43ACB" w:rsidRDefault="003230E8" w:rsidP="005D41B9">
            <w:pPr>
              <w:pStyle w:val="TAL"/>
              <w:keepNext w:val="0"/>
              <w:keepLines w:val="0"/>
              <w:rPr>
                <w:rFonts w:eastAsia="Arial Unicode MS"/>
                <w:i/>
                <w:lang w:eastAsia="ko-KR"/>
              </w:rPr>
            </w:pPr>
            <w:r w:rsidRPr="00C43ACB">
              <w:rPr>
                <w:rFonts w:eastAsia="Arial Unicode MS"/>
                <w:i/>
              </w:rPr>
              <w:t>labels</w:t>
            </w:r>
          </w:p>
        </w:tc>
        <w:tc>
          <w:tcPr>
            <w:tcW w:w="7559" w:type="dxa"/>
            <w:shd w:val="clear" w:color="auto" w:fill="auto"/>
          </w:tcPr>
          <w:p w14:paraId="61FC81CA" w14:textId="77777777" w:rsidR="003230E8" w:rsidRPr="00C43ACB" w:rsidRDefault="003230E8" w:rsidP="00C47BD9">
            <w:pPr>
              <w:pStyle w:val="TAL"/>
              <w:keepNext w:val="0"/>
              <w:keepLines w:val="0"/>
              <w:rPr>
                <w:rFonts w:eastAsia="Arial Unicode MS"/>
              </w:rPr>
            </w:pPr>
            <w:r w:rsidRPr="00C43ACB">
              <w:rPr>
                <w:rFonts w:eastAsia="Arial Unicode MS"/>
              </w:rPr>
              <w:t xml:space="preserve">Tokens used </w:t>
            </w:r>
            <w:r w:rsidR="00610309" w:rsidRPr="00C43ACB">
              <w:rPr>
                <w:rFonts w:eastAsia="Arial Unicode MS"/>
              </w:rPr>
              <w:t>to add meta-information to resources</w:t>
            </w:r>
            <w:r w:rsidRPr="00C43ACB">
              <w:rPr>
                <w:rFonts w:eastAsia="Arial Unicode MS"/>
              </w:rPr>
              <w:t>.</w:t>
            </w:r>
          </w:p>
          <w:p w14:paraId="2F0C0D9B" w14:textId="77777777" w:rsidR="003230E8" w:rsidRPr="00C43ACB" w:rsidRDefault="003230E8" w:rsidP="00C47BD9">
            <w:pPr>
              <w:pStyle w:val="TAL"/>
              <w:keepNext w:val="0"/>
              <w:keepLines w:val="0"/>
              <w:rPr>
                <w:rFonts w:eastAsia="Arial Unicode MS"/>
              </w:rPr>
            </w:pPr>
          </w:p>
          <w:p w14:paraId="7C72CA5F" w14:textId="77777777" w:rsidR="003230E8" w:rsidRPr="00C43ACB" w:rsidRDefault="003230E8" w:rsidP="00610309">
            <w:pPr>
              <w:pStyle w:val="TAL"/>
              <w:keepNext w:val="0"/>
              <w:keepLines w:val="0"/>
              <w:rPr>
                <w:rFonts w:eastAsia="Arial Unicode MS"/>
                <w:lang w:eastAsia="zh-CN"/>
              </w:rPr>
            </w:pPr>
            <w:r w:rsidRPr="00C43ACB">
              <w:rPr>
                <w:rFonts w:eastAsia="Arial Unicode MS"/>
              </w:rPr>
              <w:t>This attribute is optional</w:t>
            </w:r>
            <w:r w:rsidR="00610309" w:rsidRPr="00C43ACB">
              <w:rPr>
                <w:rFonts w:eastAsia="Arial Unicode MS" w:hint="eastAsia"/>
                <w:lang w:eastAsia="zh-CN"/>
              </w:rPr>
              <w:t>.</w:t>
            </w:r>
          </w:p>
          <w:p w14:paraId="5ACAA143" w14:textId="77777777" w:rsidR="00610309" w:rsidRPr="00C43ACB" w:rsidRDefault="00610309" w:rsidP="00610309">
            <w:pPr>
              <w:spacing w:after="0"/>
              <w:rPr>
                <w:rFonts w:ascii="Arial" w:hAnsi="Arial" w:cs="Arial"/>
                <w:sz w:val="18"/>
                <w:szCs w:val="18"/>
              </w:rPr>
            </w:pPr>
            <w:r w:rsidRPr="00C43ACB">
              <w:rPr>
                <w:rFonts w:ascii="Arial" w:hAnsi="Arial" w:cs="Arial"/>
                <w:sz w:val="18"/>
                <w:szCs w:val="18"/>
              </w:rPr>
              <w:t xml:space="preserve">The value of the </w:t>
            </w:r>
            <w:r w:rsidRPr="00C43ACB">
              <w:rPr>
                <w:rFonts w:ascii="Arial" w:hAnsi="Arial" w:cs="Arial"/>
                <w:i/>
                <w:sz w:val="18"/>
                <w:szCs w:val="18"/>
              </w:rPr>
              <w:t>labels</w:t>
            </w:r>
            <w:r w:rsidRPr="00C43ACB">
              <w:rPr>
                <w:rFonts w:ascii="Arial" w:hAnsi="Arial" w:cs="Arial"/>
                <w:sz w:val="18"/>
                <w:szCs w:val="18"/>
              </w:rPr>
              <w:t xml:space="preserve"> attribute is a list of individual labels, each of them being:</w:t>
            </w:r>
          </w:p>
          <w:p w14:paraId="2A995FD5" w14:textId="2C5775FC" w:rsidR="00610309" w:rsidRPr="00C43ACB" w:rsidRDefault="00443078" w:rsidP="00610309">
            <w:pPr>
              <w:numPr>
                <w:ilvl w:val="0"/>
                <w:numId w:val="354"/>
              </w:numPr>
              <w:spacing w:after="0"/>
              <w:ind w:left="714" w:hanging="357"/>
              <w:rPr>
                <w:rFonts w:ascii="Arial" w:hAnsi="Arial" w:cs="Arial"/>
                <w:sz w:val="18"/>
                <w:szCs w:val="18"/>
              </w:rPr>
            </w:pPr>
            <w:r w:rsidRPr="00C43ACB">
              <w:rPr>
                <w:rFonts w:ascii="Arial" w:eastAsiaTheme="minorEastAsia" w:hAnsi="Arial" w:cs="Arial" w:hint="eastAsia"/>
                <w:sz w:val="18"/>
                <w:szCs w:val="18"/>
                <w:lang w:eastAsia="zh-CN"/>
              </w:rPr>
              <w:t>A</w:t>
            </w:r>
            <w:r w:rsidR="00610309" w:rsidRPr="00C43ACB">
              <w:rPr>
                <w:rFonts w:ascii="Arial" w:hAnsi="Arial" w:cs="Arial"/>
                <w:sz w:val="18"/>
                <w:szCs w:val="18"/>
              </w:rPr>
              <w:t xml:space="preserve"> standalone label-key, used as a simple </w:t>
            </w:r>
            <w:r w:rsidR="003D10C8" w:rsidRPr="00C43ACB">
              <w:rPr>
                <w:rFonts w:ascii="Arial" w:hAnsi="Arial" w:cs="Arial"/>
                <w:sz w:val="18"/>
                <w:szCs w:val="18"/>
              </w:rPr>
              <w:t>"</w:t>
            </w:r>
            <w:r w:rsidR="00610309" w:rsidRPr="00C43ACB">
              <w:rPr>
                <w:rFonts w:ascii="Arial" w:hAnsi="Arial" w:cs="Arial"/>
                <w:sz w:val="18"/>
                <w:szCs w:val="18"/>
              </w:rPr>
              <w:t>tag</w:t>
            </w:r>
            <w:r w:rsidR="003D10C8" w:rsidRPr="00C43ACB">
              <w:rPr>
                <w:rFonts w:ascii="Arial" w:hAnsi="Arial" w:cs="Arial"/>
                <w:sz w:val="18"/>
                <w:szCs w:val="18"/>
              </w:rPr>
              <w:t>"</w:t>
            </w:r>
            <w:r w:rsidR="00610309" w:rsidRPr="00C43ACB">
              <w:rPr>
                <w:rFonts w:ascii="Arial" w:hAnsi="Arial" w:cs="Arial"/>
                <w:sz w:val="18"/>
                <w:szCs w:val="18"/>
              </w:rPr>
              <w:t xml:space="preserve">, that can be used for example for discovery purposes when looking for particular resources that one can </w:t>
            </w:r>
            <w:r w:rsidR="003D10C8" w:rsidRPr="00C43ACB">
              <w:rPr>
                <w:rFonts w:ascii="Arial" w:hAnsi="Arial" w:cs="Arial"/>
                <w:sz w:val="18"/>
                <w:szCs w:val="18"/>
              </w:rPr>
              <w:t>"</w:t>
            </w:r>
            <w:r w:rsidR="00610309" w:rsidRPr="00C43ACB">
              <w:rPr>
                <w:rFonts w:ascii="Arial" w:hAnsi="Arial" w:cs="Arial"/>
                <w:sz w:val="18"/>
                <w:szCs w:val="18"/>
              </w:rPr>
              <w:t>tag</w:t>
            </w:r>
            <w:r w:rsidR="003D10C8" w:rsidRPr="00C43ACB">
              <w:rPr>
                <w:rFonts w:ascii="Arial" w:hAnsi="Arial" w:cs="Arial"/>
                <w:sz w:val="18"/>
                <w:szCs w:val="18"/>
              </w:rPr>
              <w:t>"</w:t>
            </w:r>
            <w:r w:rsidR="00610309" w:rsidRPr="00C43ACB">
              <w:rPr>
                <w:rFonts w:ascii="Arial" w:hAnsi="Arial" w:cs="Arial"/>
                <w:sz w:val="18"/>
                <w:szCs w:val="18"/>
              </w:rPr>
              <w:t xml:space="preserve"> using that label-key</w:t>
            </w:r>
            <w:r w:rsidR="00DD4E65" w:rsidRPr="00C43ACB">
              <w:rPr>
                <w:rFonts w:ascii="Arial" w:hAnsi="Arial" w:cs="Arial"/>
                <w:sz w:val="18"/>
                <w:szCs w:val="18"/>
              </w:rPr>
              <w:t>.</w:t>
            </w:r>
          </w:p>
          <w:p w14:paraId="58FE35B6" w14:textId="77777777" w:rsidR="00610309" w:rsidRPr="00C43ACB" w:rsidRDefault="00610309" w:rsidP="007C29BE">
            <w:pPr>
              <w:pStyle w:val="TAL"/>
              <w:keepNext w:val="0"/>
              <w:keepLines w:val="0"/>
              <w:rPr>
                <w:rFonts w:eastAsia="Arial Unicode MS"/>
                <w:lang w:eastAsia="zh-CN"/>
              </w:rPr>
            </w:pPr>
            <w:r w:rsidRPr="00C43ACB">
              <w:rPr>
                <w:rFonts w:cs="Arial"/>
                <w:szCs w:val="18"/>
              </w:rPr>
              <w:t>The list of allowed characters in a label</w:t>
            </w:r>
            <w:r w:rsidR="00BF1D3C" w:rsidRPr="00C43ACB">
              <w:rPr>
                <w:rFonts w:cs="Arial"/>
                <w:szCs w:val="18"/>
              </w:rPr>
              <w:t xml:space="preserve"> </w:t>
            </w:r>
            <w:r w:rsidRPr="00C43ACB">
              <w:rPr>
                <w:rFonts w:cs="Arial"/>
                <w:szCs w:val="18"/>
              </w:rPr>
              <w:t>and separator chara</w:t>
            </w:r>
            <w:r w:rsidR="007C29BE" w:rsidRPr="00C43ACB">
              <w:rPr>
                <w:rFonts w:cs="Arial"/>
                <w:szCs w:val="18"/>
              </w:rPr>
              <w:t>cters is defined in [</w:t>
            </w:r>
            <w:r w:rsidR="00CD7ABE" w:rsidRPr="00C43ACB">
              <w:rPr>
                <w:rFonts w:cs="Arial"/>
                <w:szCs w:val="18"/>
              </w:rPr>
              <w:fldChar w:fldCharType="begin"/>
            </w:r>
            <w:r w:rsidR="007C29BE" w:rsidRPr="00C43ACB">
              <w:rPr>
                <w:rFonts w:cs="Arial"/>
                <w:szCs w:val="18"/>
              </w:rPr>
              <w:instrText xml:space="preserve"> REF REF_ONEM2MTS_0004 \h </w:instrText>
            </w:r>
            <w:r w:rsidR="00CD7ABE" w:rsidRPr="00C43ACB">
              <w:rPr>
                <w:rFonts w:cs="Arial"/>
                <w:szCs w:val="18"/>
              </w:rPr>
            </w:r>
            <w:r w:rsidR="00CD7ABE" w:rsidRPr="00C43ACB">
              <w:rPr>
                <w:rFonts w:cs="Arial"/>
                <w:szCs w:val="18"/>
              </w:rPr>
              <w:fldChar w:fldCharType="separate"/>
            </w:r>
            <w:r w:rsidR="00004B9F">
              <w:rPr>
                <w:rFonts w:eastAsia="宋体"/>
                <w:noProof/>
                <w:lang w:eastAsia="zh-CN"/>
              </w:rPr>
              <w:t>3</w:t>
            </w:r>
            <w:r w:rsidR="00CD7ABE" w:rsidRPr="00C43ACB">
              <w:rPr>
                <w:rFonts w:cs="Arial"/>
                <w:szCs w:val="18"/>
              </w:rPr>
              <w:fldChar w:fldCharType="end"/>
            </w:r>
            <w:r w:rsidR="007C29BE" w:rsidRPr="00C43ACB">
              <w:rPr>
                <w:rFonts w:cs="Arial"/>
                <w:szCs w:val="18"/>
              </w:rPr>
              <w:t>], clause </w:t>
            </w:r>
            <w:r w:rsidRPr="00C43ACB">
              <w:rPr>
                <w:rFonts w:cs="Arial"/>
                <w:szCs w:val="18"/>
              </w:rPr>
              <w:t>6.3.3.</w:t>
            </w:r>
          </w:p>
        </w:tc>
      </w:tr>
      <w:tr w:rsidR="00915DA5" w:rsidRPr="00C43ACB" w14:paraId="5B682F90" w14:textId="77777777" w:rsidTr="006734D1">
        <w:trPr>
          <w:jc w:val="center"/>
        </w:trPr>
        <w:tc>
          <w:tcPr>
            <w:tcW w:w="2176" w:type="dxa"/>
            <w:tcBorders>
              <w:bottom w:val="single" w:sz="4" w:space="0" w:color="000000"/>
            </w:tcBorders>
            <w:shd w:val="clear" w:color="auto" w:fill="auto"/>
          </w:tcPr>
          <w:p w14:paraId="04A46DDA" w14:textId="77777777" w:rsidR="00915DA5" w:rsidRPr="00C43ACB" w:rsidRDefault="00915DA5" w:rsidP="005E4B5F">
            <w:pPr>
              <w:pStyle w:val="TAL"/>
              <w:keepNext w:val="0"/>
              <w:keepLines w:val="0"/>
              <w:rPr>
                <w:rFonts w:eastAsia="Arial Unicode MS"/>
                <w:i/>
              </w:rPr>
            </w:pPr>
            <w:r w:rsidRPr="00C43ACB">
              <w:rPr>
                <w:rFonts w:eastAsia="Arial Unicode MS"/>
                <w:i/>
                <w:lang w:eastAsia="ko-KR"/>
              </w:rPr>
              <w:t>e2</w:t>
            </w:r>
            <w:r w:rsidR="005E4B5F" w:rsidRPr="00C43ACB">
              <w:rPr>
                <w:rFonts w:eastAsia="Arial Unicode MS" w:hint="eastAsia"/>
                <w:i/>
                <w:lang w:eastAsia="zh-CN"/>
              </w:rPr>
              <w:t>e</w:t>
            </w:r>
            <w:r w:rsidRPr="00C43ACB">
              <w:rPr>
                <w:rFonts w:eastAsia="Arial Unicode MS"/>
                <w:i/>
                <w:lang w:eastAsia="ko-KR"/>
              </w:rPr>
              <w:t>Sec</w:t>
            </w:r>
            <w:r w:rsidR="005E4B5F" w:rsidRPr="00C43ACB">
              <w:rPr>
                <w:rFonts w:eastAsia="Arial Unicode MS" w:hint="eastAsia"/>
                <w:i/>
                <w:lang w:eastAsia="zh-CN"/>
              </w:rPr>
              <w:t>Info</w:t>
            </w:r>
          </w:p>
        </w:tc>
        <w:tc>
          <w:tcPr>
            <w:tcW w:w="7559" w:type="dxa"/>
            <w:tcBorders>
              <w:bottom w:val="single" w:sz="4" w:space="0" w:color="000000"/>
            </w:tcBorders>
            <w:shd w:val="clear" w:color="auto" w:fill="auto"/>
          </w:tcPr>
          <w:p w14:paraId="3317029D" w14:textId="77777777" w:rsidR="00915DA5" w:rsidRPr="00C43ACB" w:rsidRDefault="00915DA5" w:rsidP="001B4B99">
            <w:pPr>
              <w:pStyle w:val="TAL"/>
              <w:keepNext w:val="0"/>
              <w:keepLines w:val="0"/>
              <w:rPr>
                <w:rFonts w:eastAsia="Arial Unicode MS"/>
              </w:rPr>
            </w:pPr>
            <w:r w:rsidRPr="00C43ACB">
              <w:rPr>
                <w:rFonts w:eastAsia="Arial Unicode MS"/>
              </w:rPr>
              <w:t>Present in a resource representing an AE or CSE. Indicates the end-to-end security capabilities supported by the AE or CSE.</w:t>
            </w:r>
            <w:r w:rsidRPr="00C43ACB">
              <w:t xml:space="preserve"> May indicate supported end-to-end security frameworks. May also </w:t>
            </w:r>
            <w:r w:rsidRPr="00C43ACB">
              <w:rPr>
                <w:rFonts w:eastAsia="Arial Unicode MS"/>
              </w:rPr>
              <w:t xml:space="preserve">contains a certificate or credential identifier used by the AE or CSE. May include random values for use in end-to-end security protocols. The details of this attributes are described in </w:t>
            </w:r>
            <w:r w:rsidR="0043559A" w:rsidRPr="00C43ACB">
              <w:rPr>
                <w:rFonts w:eastAsia="Arial Unicode MS"/>
              </w:rPr>
              <w:t xml:space="preserve">oneM2M </w:t>
            </w:r>
            <w:r w:rsidRPr="00C43ACB">
              <w:rPr>
                <w:rFonts w:eastAsia="Arial Unicode MS"/>
              </w:rPr>
              <w:t>TS-0003 [</w:t>
            </w:r>
            <w:r w:rsidR="00CD7ABE" w:rsidRPr="00C43ACB">
              <w:rPr>
                <w:rFonts w:eastAsia="Arial Unicode MS"/>
              </w:rPr>
              <w:fldChar w:fldCharType="begin"/>
            </w:r>
            <w:r w:rsidR="0043559A"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Pr="00C43ACB">
              <w:rPr>
                <w:rFonts w:eastAsia="Arial Unicode MS"/>
              </w:rPr>
              <w:t>].</w:t>
            </w:r>
          </w:p>
          <w:p w14:paraId="14CC0047" w14:textId="77777777" w:rsidR="00915DA5" w:rsidRPr="00C43ACB" w:rsidRDefault="00915DA5" w:rsidP="001B4B99">
            <w:pPr>
              <w:pStyle w:val="TAL"/>
              <w:keepNext w:val="0"/>
              <w:keepLines w:val="0"/>
              <w:rPr>
                <w:rFonts w:eastAsia="Arial Unicode MS"/>
              </w:rPr>
            </w:pPr>
          </w:p>
          <w:p w14:paraId="713362F4" w14:textId="77777777" w:rsidR="00915DA5" w:rsidRPr="00C43ACB" w:rsidRDefault="00915DA5" w:rsidP="00C47BD9">
            <w:pPr>
              <w:pStyle w:val="TAL"/>
              <w:keepNext w:val="0"/>
              <w:keepLines w:val="0"/>
              <w:rPr>
                <w:rFonts w:eastAsia="Arial Unicode MS"/>
              </w:rPr>
            </w:pPr>
            <w:r w:rsidRPr="00C43ACB">
              <w:rPr>
                <w:rFonts w:eastAsia="Arial Unicode MS"/>
              </w:rPr>
              <w:t>This attribute is optional and if not present it means that the represented entity does not support oneM2M end-to-end security procedures.</w:t>
            </w:r>
          </w:p>
        </w:tc>
      </w:tr>
      <w:tr w:rsidR="008E40F8" w:rsidRPr="00C43ACB" w14:paraId="71B96796" w14:textId="77777777" w:rsidTr="00885973">
        <w:trPr>
          <w:jc w:val="center"/>
        </w:trPr>
        <w:tc>
          <w:tcPr>
            <w:tcW w:w="2176" w:type="dxa"/>
            <w:shd w:val="clear" w:color="auto" w:fill="auto"/>
          </w:tcPr>
          <w:p w14:paraId="46F58A25" w14:textId="77777777" w:rsidR="008E40F8" w:rsidRPr="00C43ACB" w:rsidRDefault="008E40F8" w:rsidP="005D41B9">
            <w:pPr>
              <w:pStyle w:val="TAL"/>
              <w:keepNext w:val="0"/>
              <w:keepLines w:val="0"/>
              <w:rPr>
                <w:rFonts w:eastAsia="Arial Unicode MS"/>
                <w:i/>
                <w:lang w:eastAsia="ko-KR"/>
              </w:rPr>
            </w:pPr>
            <w:r w:rsidRPr="00C43ACB">
              <w:rPr>
                <w:rFonts w:eastAsia="Arial Unicode MS"/>
                <w:i/>
              </w:rPr>
              <w:t>dynamicAuthorizationConsultationIDs</w:t>
            </w:r>
          </w:p>
        </w:tc>
        <w:tc>
          <w:tcPr>
            <w:tcW w:w="7559" w:type="dxa"/>
            <w:shd w:val="clear" w:color="auto" w:fill="auto"/>
          </w:tcPr>
          <w:p w14:paraId="54C17752" w14:textId="77777777" w:rsidR="008E40F8" w:rsidRPr="00C43ACB" w:rsidRDefault="008E40F8" w:rsidP="004C050F">
            <w:pPr>
              <w:pStyle w:val="TAL"/>
              <w:keepNext w:val="0"/>
              <w:keepLines w:val="0"/>
              <w:rPr>
                <w:rFonts w:eastAsia="Arial Unicode MS"/>
              </w:rPr>
            </w:pPr>
            <w:r w:rsidRPr="00C43ACB">
              <w:rPr>
                <w:rFonts w:eastAsia="Arial Unicode MS"/>
              </w:rPr>
              <w:t xml:space="preserve">This attribute contains a list of identifiers of </w:t>
            </w:r>
            <w:r w:rsidRPr="00C43ACB">
              <w:rPr>
                <w:rFonts w:eastAsia="Arial Unicode MS"/>
                <w:i/>
              </w:rPr>
              <w:t>&lt;dynamicAuthorizationConsultation&gt;</w:t>
            </w:r>
            <w:r w:rsidRPr="00C43ACB">
              <w:rPr>
                <w:rFonts w:eastAsia="Arial Unicode MS"/>
              </w:rPr>
              <w:t xml:space="preserve"> resources. The information defined in a </w:t>
            </w:r>
            <w:r w:rsidRPr="00C43ACB">
              <w:rPr>
                <w:rFonts w:eastAsia="Arial Unicode MS"/>
                <w:i/>
              </w:rPr>
              <w:t>&lt;dynamicAuthorizationConsultation&gt;</w:t>
            </w:r>
            <w:r w:rsidRPr="00C43ACB">
              <w:rPr>
                <w:rFonts w:eastAsia="Arial Unicode MS"/>
              </w:rPr>
              <w:t xml:space="preserve"> resource is used by a CSE for initiating consultation-based dynamic authorization requests.</w:t>
            </w:r>
          </w:p>
          <w:p w14:paraId="1D0B6261" w14:textId="77777777" w:rsidR="008E40F8" w:rsidRPr="00C43ACB" w:rsidRDefault="008E40F8" w:rsidP="004C050F">
            <w:pPr>
              <w:pStyle w:val="TAL"/>
              <w:keepNext w:val="0"/>
              <w:keepLines w:val="0"/>
              <w:rPr>
                <w:rFonts w:eastAsia="Arial Unicode MS"/>
              </w:rPr>
            </w:pPr>
          </w:p>
          <w:p w14:paraId="58C9D1B1" w14:textId="77777777" w:rsidR="008E40F8" w:rsidRPr="00C43ACB" w:rsidRDefault="008E40F8" w:rsidP="004C050F">
            <w:pPr>
              <w:pStyle w:val="TAL"/>
              <w:keepNext w:val="0"/>
              <w:keepLines w:val="0"/>
              <w:rPr>
                <w:rFonts w:eastAsia="Arial Unicode MS"/>
              </w:rPr>
            </w:pPr>
            <w:r w:rsidRPr="00C43ACB">
              <w:rPr>
                <w:rFonts w:eastAsia="Arial Unicode MS"/>
              </w:rPr>
              <w:t>Consultation-based dynamic authorization is only performed for a targeted</w:t>
            </w:r>
            <w:r w:rsidR="008C3BE6" w:rsidRPr="00C43ACB">
              <w:rPr>
                <w:rFonts w:eastAsia="Arial Unicode MS"/>
              </w:rPr>
              <w:t xml:space="preserve"> </w:t>
            </w:r>
            <w:r w:rsidRPr="00C43ACB">
              <w:rPr>
                <w:rFonts w:eastAsia="Arial Unicode MS"/>
              </w:rPr>
              <w:t xml:space="preserve">resource if and only if it is linked to an enabled </w:t>
            </w:r>
            <w:r w:rsidRPr="00C43ACB">
              <w:rPr>
                <w:rFonts w:eastAsia="Arial Unicode MS"/>
                <w:i/>
              </w:rPr>
              <w:t>&lt;dynamicAuthorizationConsultation&gt;</w:t>
            </w:r>
            <w:r w:rsidR="008C3BE6" w:rsidRPr="00C43ACB">
              <w:rPr>
                <w:rFonts w:eastAsia="Arial Unicode MS"/>
                <w:i/>
              </w:rPr>
              <w:t xml:space="preserve"> </w:t>
            </w:r>
            <w:r w:rsidRPr="00C43ACB">
              <w:rPr>
                <w:rFonts w:eastAsia="Arial Unicode MS"/>
              </w:rPr>
              <w:t>resource.</w:t>
            </w:r>
          </w:p>
          <w:p w14:paraId="517E64D1" w14:textId="77777777" w:rsidR="008E40F8" w:rsidRPr="00C43ACB" w:rsidRDefault="008E40F8" w:rsidP="004C050F">
            <w:pPr>
              <w:pStyle w:val="TAL"/>
              <w:keepNext w:val="0"/>
              <w:keepLines w:val="0"/>
              <w:rPr>
                <w:rFonts w:eastAsia="Arial Unicode MS"/>
              </w:rPr>
            </w:pPr>
          </w:p>
          <w:p w14:paraId="78EE86E1" w14:textId="77777777" w:rsidR="008E40F8" w:rsidRPr="00C43ACB" w:rsidRDefault="008E40F8" w:rsidP="001B4B99">
            <w:pPr>
              <w:pStyle w:val="TAL"/>
              <w:keepNext w:val="0"/>
              <w:keepLines w:val="0"/>
              <w:rPr>
                <w:rFonts w:eastAsia="Arial Unicode MS"/>
              </w:rPr>
            </w:pPr>
            <w:r w:rsidRPr="00C43ACB">
              <w:rPr>
                <w:rFonts w:eastAsia="Arial Unicode MS"/>
              </w:rPr>
              <w:lastRenderedPageBreak/>
              <w:t xml:space="preserve">If the attribute is not set or has a value that does not correspond to a valid </w:t>
            </w:r>
            <w:r w:rsidRPr="00C43ACB">
              <w:rPr>
                <w:rFonts w:eastAsia="Arial Unicode MS"/>
                <w:i/>
              </w:rPr>
              <w:t>&lt;dynamicAuthorizationConsultation&gt;</w:t>
            </w:r>
            <w:r w:rsidRPr="00C43ACB">
              <w:rPr>
                <w:rFonts w:eastAsia="Arial Unicode MS"/>
              </w:rPr>
              <w:t xml:space="preserve"> resource(s), or it refers to an </w:t>
            </w:r>
            <w:r w:rsidRPr="00C43ACB">
              <w:rPr>
                <w:rFonts w:eastAsia="Arial Unicode MS"/>
                <w:i/>
              </w:rPr>
              <w:t>&lt;dynamicAuthorizationConsultation&gt;</w:t>
            </w:r>
            <w:r w:rsidRPr="00C43ACB">
              <w:rPr>
                <w:rFonts w:eastAsia="Arial Unicode MS"/>
              </w:rPr>
              <w:t xml:space="preserve"> resource(s) that is not reachable, then the </w:t>
            </w:r>
            <w:r w:rsidRPr="00C43ACB">
              <w:rPr>
                <w:rFonts w:eastAsia="Arial Unicode MS"/>
                <w:i/>
              </w:rPr>
              <w:t>dynamicAuthorizationConsultationIDs</w:t>
            </w:r>
            <w:r w:rsidRPr="00C43ACB">
              <w:rPr>
                <w:rFonts w:eastAsia="Arial Unicode MS"/>
              </w:rPr>
              <w:t xml:space="preserve"> associated with the parent may apply to the child resource if present, or a system default </w:t>
            </w:r>
            <w:r w:rsidRPr="00C43ACB">
              <w:rPr>
                <w:rFonts w:eastAsia="Arial Unicode MS"/>
                <w:i/>
              </w:rPr>
              <w:t>&lt;dynamicAuthorizationConsultation&gt;</w:t>
            </w:r>
            <w:r w:rsidRPr="00C43ACB">
              <w:rPr>
                <w:rFonts w:eastAsia="Arial Unicode MS"/>
              </w:rPr>
              <w:t xml:space="preserve"> may apply if present.</w:t>
            </w:r>
          </w:p>
        </w:tc>
      </w:tr>
      <w:tr w:rsidR="00885973" w:rsidRPr="00C43ACB" w14:paraId="6EEBAF9A" w14:textId="77777777" w:rsidTr="00885973">
        <w:trPr>
          <w:jc w:val="center"/>
        </w:trPr>
        <w:tc>
          <w:tcPr>
            <w:tcW w:w="2176" w:type="dxa"/>
            <w:shd w:val="clear" w:color="auto" w:fill="auto"/>
          </w:tcPr>
          <w:p w14:paraId="70C7DD73" w14:textId="77777777" w:rsidR="00885973" w:rsidRPr="00C43ACB" w:rsidRDefault="00885973" w:rsidP="005D41B9">
            <w:pPr>
              <w:pStyle w:val="TAL"/>
              <w:keepNext w:val="0"/>
              <w:keepLines w:val="0"/>
              <w:rPr>
                <w:rFonts w:eastAsia="Arial Unicode MS"/>
                <w:i/>
              </w:rPr>
            </w:pPr>
            <w:r w:rsidRPr="00C43ACB">
              <w:rPr>
                <w:rFonts w:eastAsia="Arial Unicode MS"/>
                <w:i/>
              </w:rPr>
              <w:lastRenderedPageBreak/>
              <w:t>creator</w:t>
            </w:r>
          </w:p>
        </w:tc>
        <w:tc>
          <w:tcPr>
            <w:tcW w:w="7559" w:type="dxa"/>
            <w:shd w:val="clear" w:color="auto" w:fill="auto"/>
          </w:tcPr>
          <w:p w14:paraId="3E877DA3" w14:textId="77777777" w:rsidR="00885973" w:rsidRPr="00C43ACB" w:rsidRDefault="00885973" w:rsidP="004C050F">
            <w:pPr>
              <w:pStyle w:val="TAL"/>
              <w:keepNext w:val="0"/>
              <w:keepLines w:val="0"/>
              <w:rPr>
                <w:rFonts w:eastAsia="Arial Unicode MS"/>
              </w:rPr>
            </w:pPr>
            <w:r w:rsidRPr="00C43ACB">
              <w:rPr>
                <w:rFonts w:eastAsia="Arial Unicode MS" w:cs="Arial"/>
                <w:szCs w:val="18"/>
              </w:rPr>
              <w:t>The AE-ID or CSE-ID of the entity which created the resource containing this attribute.</w:t>
            </w:r>
          </w:p>
        </w:tc>
      </w:tr>
      <w:tr w:rsidR="00885973" w:rsidRPr="00C43ACB" w14:paraId="5212BAA8" w14:textId="77777777" w:rsidTr="00264486">
        <w:trPr>
          <w:jc w:val="center"/>
        </w:trPr>
        <w:tc>
          <w:tcPr>
            <w:tcW w:w="9735" w:type="dxa"/>
            <w:gridSpan w:val="2"/>
          </w:tcPr>
          <w:p w14:paraId="62BC9B88" w14:textId="77777777" w:rsidR="00885973" w:rsidRPr="00C43ACB" w:rsidRDefault="00885973" w:rsidP="00261FA1">
            <w:pPr>
              <w:pStyle w:val="TAN"/>
              <w:rPr>
                <w:rFonts w:eastAsia="Arial Unicode MS"/>
              </w:rPr>
            </w:pPr>
            <w:r w:rsidRPr="00C43ACB">
              <w:rPr>
                <w:rFonts w:eastAsia="Arial Unicode MS" w:hint="eastAsia"/>
                <w:lang w:eastAsia="ja-JP"/>
              </w:rPr>
              <w:t>N</w:t>
            </w:r>
            <w:r w:rsidRPr="00C43ACB">
              <w:rPr>
                <w:rFonts w:eastAsia="Arial Unicode MS"/>
                <w:lang w:eastAsia="ja-JP"/>
              </w:rPr>
              <w:t>OTE 1</w:t>
            </w:r>
            <w:r w:rsidRPr="00C43ACB">
              <w:rPr>
                <w:rFonts w:eastAsia="Arial Unicode MS" w:hint="eastAsia"/>
                <w:lang w:eastAsia="ja-JP"/>
              </w:rPr>
              <w:t>:</w:t>
            </w:r>
            <w:r w:rsidRPr="00C43ACB">
              <w:rPr>
                <w:rFonts w:eastAsia="Arial Unicode MS"/>
                <w:lang w:eastAsia="ja-JP"/>
              </w:rPr>
              <w:tab/>
            </w:r>
            <w:r w:rsidRPr="00C43ACB">
              <w:rPr>
                <w:rFonts w:eastAsia="Arial Unicode MS"/>
              </w:rPr>
              <w:t xml:space="preserve">In order to </w:t>
            </w:r>
            <w:r w:rsidRPr="00C43ACB">
              <w:rPr>
                <w:rFonts w:eastAsia="Arial Unicode MS" w:hint="eastAsia"/>
                <w:lang w:eastAsia="ja-JP"/>
              </w:rPr>
              <w:t xml:space="preserve">enable detection of </w:t>
            </w:r>
            <w:r w:rsidRPr="00C43ACB">
              <w:rPr>
                <w:rFonts w:eastAsia="Arial Unicode MS"/>
              </w:rPr>
              <w:t xml:space="preserve">overflow, the counter needs to be </w:t>
            </w:r>
            <w:r w:rsidRPr="00C43ACB">
              <w:rPr>
                <w:rFonts w:eastAsia="Arial Unicode MS" w:hint="eastAsia"/>
                <w:lang w:eastAsia="ja-JP"/>
              </w:rPr>
              <w:t xml:space="preserve">capable </w:t>
            </w:r>
            <w:r w:rsidRPr="00C43ACB">
              <w:rPr>
                <w:rFonts w:eastAsia="Arial Unicode MS"/>
                <w:lang w:eastAsia="ja-JP"/>
              </w:rPr>
              <w:t>of</w:t>
            </w:r>
            <w:r w:rsidRPr="00C43ACB">
              <w:rPr>
                <w:rFonts w:eastAsia="Arial Unicode MS" w:hint="eastAsia"/>
                <w:lang w:eastAsia="ja-JP"/>
              </w:rPr>
              <w:t xml:space="preserve"> express</w:t>
            </w:r>
            <w:r w:rsidRPr="00C43ACB">
              <w:rPr>
                <w:rFonts w:eastAsia="Arial Unicode MS"/>
                <w:lang w:eastAsia="ja-JP"/>
              </w:rPr>
              <w:t>ing</w:t>
            </w:r>
            <w:r w:rsidRPr="00C43ACB">
              <w:rPr>
                <w:rFonts w:eastAsia="Arial Unicode MS" w:hint="eastAsia"/>
                <w:lang w:eastAsia="ja-JP"/>
              </w:rPr>
              <w:t xml:space="preserve"> </w:t>
            </w:r>
            <w:r w:rsidRPr="00C43ACB">
              <w:rPr>
                <w:rFonts w:eastAsia="Arial Unicode MS"/>
              </w:rPr>
              <w:t xml:space="preserve">sufficiently long </w:t>
            </w:r>
            <w:r w:rsidRPr="00C43ACB">
              <w:rPr>
                <w:rFonts w:eastAsia="Arial Unicode MS" w:hint="eastAsia"/>
                <w:lang w:eastAsia="ja-JP"/>
              </w:rPr>
              <w:t>number</w:t>
            </w:r>
            <w:r w:rsidRPr="00C43ACB">
              <w:rPr>
                <w:rFonts w:eastAsia="Arial Unicode MS"/>
                <w:lang w:eastAsia="ja-JP"/>
              </w:rPr>
              <w:t>s.</w:t>
            </w:r>
          </w:p>
          <w:p w14:paraId="78A7A285" w14:textId="77777777" w:rsidR="00885973" w:rsidRPr="00C43ACB" w:rsidRDefault="00885973" w:rsidP="00261FA1">
            <w:pPr>
              <w:pStyle w:val="TAN"/>
              <w:rPr>
                <w:rFonts w:eastAsia="Arial Unicode MS"/>
              </w:rPr>
            </w:pPr>
            <w:r w:rsidRPr="00C43ACB">
              <w:rPr>
                <w:rFonts w:eastAsia="Arial Unicode MS"/>
              </w:rPr>
              <w:t>NOTE 2:</w:t>
            </w:r>
            <w:r w:rsidRPr="00C43ACB">
              <w:rPr>
                <w:rFonts w:eastAsia="Arial Unicode MS"/>
              </w:rPr>
              <w:tab/>
              <w:t xml:space="preserve">This attribute has the scope to allow identifying changes in resources within a time interval that is lower than the one supported by the attribute </w:t>
            </w:r>
            <w:r w:rsidRPr="00C43ACB">
              <w:rPr>
                <w:rFonts w:eastAsia="Arial Unicode MS"/>
                <w:i/>
              </w:rPr>
              <w:t>lastModifiedTime</w:t>
            </w:r>
            <w:r w:rsidRPr="00C43ACB">
              <w:rPr>
                <w:rFonts w:eastAsia="Arial Unicode MS"/>
              </w:rPr>
              <w:t xml:space="preserve"> (e.g. less than a second or millisecond). This attribute can also be used to avoid race conditions in case of competing modifications.</w:t>
            </w:r>
          </w:p>
        </w:tc>
      </w:tr>
    </w:tbl>
    <w:p w14:paraId="338FA011" w14:textId="77777777" w:rsidR="008916DE" w:rsidRPr="00C43ACB" w:rsidRDefault="008916DE" w:rsidP="005B159F"/>
    <w:p w14:paraId="27FC6845" w14:textId="77777777" w:rsidR="00203E3C" w:rsidRPr="00C43ACB" w:rsidRDefault="00203E3C" w:rsidP="00A97152">
      <w:pPr>
        <w:pStyle w:val="30"/>
      </w:pPr>
      <w:bookmarkStart w:id="416" w:name="_Toc507429773"/>
      <w:bookmarkStart w:id="417" w:name="_Toc2171967"/>
      <w:r w:rsidRPr="00C43ACB">
        <w:t>9.6.2</w:t>
      </w:r>
      <w:r w:rsidRPr="00C43ACB">
        <w:tab/>
        <w:t>Resource</w:t>
      </w:r>
      <w:r w:rsidR="00593257" w:rsidRPr="00C43ACB">
        <w:t xml:space="preserve"> Type</w:t>
      </w:r>
      <w:r w:rsidRPr="00C43ACB">
        <w:t xml:space="preserve"> </w:t>
      </w:r>
      <w:r w:rsidRPr="00C43ACB">
        <w:rPr>
          <w:i/>
        </w:rPr>
        <w:t>access</w:t>
      </w:r>
      <w:r w:rsidR="00764E90" w:rsidRPr="00C43ACB">
        <w:rPr>
          <w:i/>
        </w:rPr>
        <w:t>ControlPolicy</w:t>
      </w:r>
      <w:bookmarkEnd w:id="416"/>
      <w:bookmarkEnd w:id="417"/>
    </w:p>
    <w:p w14:paraId="1938EC78" w14:textId="77777777" w:rsidR="00E10097" w:rsidRPr="00C43ACB" w:rsidRDefault="00E10097" w:rsidP="00A97152">
      <w:pPr>
        <w:pStyle w:val="40"/>
        <w:rPr>
          <w:rFonts w:eastAsia="宋体"/>
          <w:lang w:eastAsia="zh-CN"/>
        </w:rPr>
      </w:pPr>
      <w:bookmarkStart w:id="418" w:name="_Toc507429774"/>
      <w:bookmarkStart w:id="419" w:name="_Toc2171968"/>
      <w:r w:rsidRPr="00C43ACB">
        <w:rPr>
          <w:rFonts w:hint="eastAsia"/>
        </w:rPr>
        <w:t>9.6.2.0</w:t>
      </w:r>
      <w:r w:rsidRPr="00C43ACB">
        <w:rPr>
          <w:rFonts w:hint="eastAsia"/>
        </w:rPr>
        <w:tab/>
      </w:r>
      <w:r w:rsidRPr="00C43ACB">
        <w:rPr>
          <w:rFonts w:eastAsia="宋体" w:hint="eastAsia"/>
          <w:lang w:eastAsia="zh-CN"/>
        </w:rPr>
        <w:t>Introduction</w:t>
      </w:r>
      <w:bookmarkEnd w:id="418"/>
      <w:bookmarkEnd w:id="419"/>
    </w:p>
    <w:p w14:paraId="37D4836C" w14:textId="77777777" w:rsidR="003453D7" w:rsidRPr="00C43ACB" w:rsidRDefault="003453D7" w:rsidP="0067721F">
      <w:r w:rsidRPr="00C43ACB">
        <w:t>The Access Control Policies (ACPs) shall be used by the CSE to control access to the resources as specified in</w:t>
      </w:r>
      <w:r w:rsidR="00A25ACC" w:rsidRPr="00C43ACB">
        <w:t xml:space="preserve"> the present</w:t>
      </w:r>
      <w:r w:rsidRPr="00C43ACB">
        <w:t xml:space="preserve"> document and in </w:t>
      </w:r>
      <w:r w:rsidR="000671B6" w:rsidRPr="00C43ACB">
        <w:t xml:space="preserve">oneM2M </w:t>
      </w:r>
      <w:r w:rsidRPr="00C43ACB">
        <w:t>TS-0003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w:t>
      </w:r>
    </w:p>
    <w:p w14:paraId="6EC2992D" w14:textId="77777777" w:rsidR="003453D7" w:rsidRPr="00C43ACB" w:rsidRDefault="003453D7" w:rsidP="0067721F">
      <w:r w:rsidRPr="00C43ACB">
        <w:t xml:space="preserve">The ACP is designed to fit different access control models such as access control lists, role or attribute based access </w:t>
      </w:r>
      <w:r w:rsidR="00294F33" w:rsidRPr="00C43ACB">
        <w:t>control</w:t>
      </w:r>
      <w:r w:rsidRPr="00C43ACB">
        <w:t>.</w:t>
      </w:r>
    </w:p>
    <w:p w14:paraId="3A7B5679" w14:textId="77777777" w:rsidR="0067721F" w:rsidRPr="00C43ACB" w:rsidRDefault="0067721F" w:rsidP="0067721F">
      <w:r w:rsidRPr="00C43ACB">
        <w:t xml:space="preserve">The </w:t>
      </w:r>
      <w:r w:rsidRPr="00C43ACB">
        <w:rPr>
          <w:i/>
        </w:rPr>
        <w:t>&lt;accessControlPolicy&gt;</w:t>
      </w:r>
      <w:r w:rsidRPr="00C43ACB">
        <w:t xml:space="preserve"> resource is comprised </w:t>
      </w:r>
      <w:r w:rsidR="00CF5672" w:rsidRPr="00C43ACB">
        <w:rPr>
          <w:rFonts w:eastAsia="宋体" w:hint="eastAsia"/>
          <w:lang w:eastAsia="zh-CN"/>
        </w:rPr>
        <w:t>of</w:t>
      </w:r>
      <w:r w:rsidRPr="00C43ACB">
        <w:t xml:space="preserve"> </w:t>
      </w:r>
      <w:r w:rsidRPr="00C43ACB">
        <w:rPr>
          <w:i/>
        </w:rPr>
        <w:t>privileges</w:t>
      </w:r>
      <w:r w:rsidRPr="00C43ACB">
        <w:t xml:space="preserve"> and </w:t>
      </w:r>
      <w:r w:rsidRPr="00C43ACB">
        <w:rPr>
          <w:i/>
        </w:rPr>
        <w:t>selfPrivileges</w:t>
      </w:r>
      <w:r w:rsidRPr="00C43ACB">
        <w:t xml:space="preserve"> attributes which represent a set of access control rules</w:t>
      </w:r>
      <w:r w:rsidR="008C3BE6" w:rsidRPr="00C43ACB">
        <w:t xml:space="preserve"> </w:t>
      </w:r>
      <w:r w:rsidRPr="00C43ACB">
        <w:t xml:space="preserve">defining which entities (defined as </w:t>
      </w:r>
      <w:r w:rsidRPr="00C43ACB">
        <w:rPr>
          <w:i/>
        </w:rPr>
        <w:t>accessControlOriginators</w:t>
      </w:r>
      <w:r w:rsidRPr="00C43ACB">
        <w:t>) have the privilege to perform</w:t>
      </w:r>
      <w:r w:rsidR="008C3BE6" w:rsidRPr="00C43ACB">
        <w:t xml:space="preserve"> </w:t>
      </w:r>
      <w:r w:rsidRPr="00C43ACB">
        <w:t xml:space="preserve">certain operations (defined as </w:t>
      </w:r>
      <w:r w:rsidRPr="00C43ACB">
        <w:rPr>
          <w:i/>
        </w:rPr>
        <w:t>accessContolOperations</w:t>
      </w:r>
      <w:r w:rsidRPr="00C43ACB">
        <w:t xml:space="preserve">) within specified contexts (defined as </w:t>
      </w:r>
      <w:r w:rsidRPr="00C43ACB">
        <w:rPr>
          <w:i/>
        </w:rPr>
        <w:t>accessControlContexts</w:t>
      </w:r>
      <w:r w:rsidRPr="00C43ACB">
        <w:t xml:space="preserve">) and are used by the CSEs in making </w:t>
      </w:r>
      <w:r w:rsidR="003453D7" w:rsidRPr="00C43ACB">
        <w:t>A</w:t>
      </w:r>
      <w:r w:rsidRPr="00C43ACB">
        <w:t xml:space="preserve">ccess </w:t>
      </w:r>
      <w:r w:rsidR="003453D7" w:rsidRPr="00C43ACB">
        <w:t>D</w:t>
      </w:r>
      <w:r w:rsidRPr="00C43ACB">
        <w:t xml:space="preserve">ecision to </w:t>
      </w:r>
      <w:r w:rsidR="00CF5672" w:rsidRPr="00C43ACB">
        <w:rPr>
          <w:rFonts w:eastAsia="宋体" w:hint="eastAsia"/>
          <w:lang w:eastAsia="zh-CN"/>
        </w:rPr>
        <w:t xml:space="preserve">all or </w:t>
      </w:r>
      <w:r w:rsidRPr="00C43ACB">
        <w:t xml:space="preserve">specific </w:t>
      </w:r>
      <w:r w:rsidR="00CF5672" w:rsidRPr="00C43ACB">
        <w:rPr>
          <w:rFonts w:eastAsia="宋体" w:hint="eastAsia"/>
          <w:lang w:eastAsia="zh-CN"/>
        </w:rPr>
        <w:t xml:space="preserve">parts of the targeted </w:t>
      </w:r>
      <w:r w:rsidRPr="00C43ACB">
        <w:t>resource</w:t>
      </w:r>
      <w:r w:rsidR="00CF5672" w:rsidRPr="00C43ACB">
        <w:rPr>
          <w:rFonts w:eastAsia="宋体" w:hint="eastAsia"/>
          <w:lang w:eastAsia="zh-CN"/>
        </w:rPr>
        <w:t xml:space="preserve">(defined as </w:t>
      </w:r>
      <w:r w:rsidR="00CF5672" w:rsidRPr="00C43ACB">
        <w:rPr>
          <w:rFonts w:eastAsia="宋体" w:hint="eastAsia"/>
          <w:i/>
          <w:lang w:eastAsia="zh-CN"/>
        </w:rPr>
        <w:t>accessControlObjectDetails</w:t>
      </w:r>
      <w:r w:rsidR="00CF5672" w:rsidRPr="00C43ACB">
        <w:rPr>
          <w:rFonts w:eastAsia="宋体" w:hint="eastAsia"/>
          <w:lang w:eastAsia="zh-CN"/>
        </w:rPr>
        <w:t>)</w:t>
      </w:r>
      <w:r w:rsidRPr="00C43ACB">
        <w:t>.</w:t>
      </w:r>
    </w:p>
    <w:p w14:paraId="28B13501" w14:textId="77777777" w:rsidR="0067721F" w:rsidRPr="00C43ACB" w:rsidRDefault="003453D7" w:rsidP="0067721F">
      <w:r w:rsidRPr="00C43ACB">
        <w:t>In a privilege, e</w:t>
      </w:r>
      <w:r w:rsidR="0067721F" w:rsidRPr="00C43ACB">
        <w:t>ach access contr</w:t>
      </w:r>
      <w:r w:rsidR="005A4764" w:rsidRPr="00C43ACB">
        <w:t xml:space="preserve">ol rule defines </w:t>
      </w:r>
      <w:r w:rsidRPr="00C43ACB">
        <w:t>which AE/CSE</w:t>
      </w:r>
      <w:r w:rsidR="005A4764" w:rsidRPr="00C43ACB">
        <w:t xml:space="preserve"> is allowed</w:t>
      </w:r>
      <w:r w:rsidRPr="00C43ACB">
        <w:t xml:space="preserve"> for which operation</w:t>
      </w:r>
      <w:r w:rsidR="0067721F" w:rsidRPr="00C43ACB">
        <w:t xml:space="preserve">. So for sets of </w:t>
      </w:r>
      <w:r w:rsidRPr="00C43ACB">
        <w:t>a</w:t>
      </w:r>
      <w:r w:rsidR="0067721F" w:rsidRPr="00C43ACB">
        <w:t xml:space="preserve">ccess </w:t>
      </w:r>
      <w:r w:rsidRPr="00C43ACB">
        <w:t>c</w:t>
      </w:r>
      <w:r w:rsidR="0067721F" w:rsidRPr="00C43ACB">
        <w:t xml:space="preserve">ontrol rules an operation is permitted if it is permitted by </w:t>
      </w:r>
      <w:r w:rsidRPr="00C43ACB">
        <w:t xml:space="preserve">one or more </w:t>
      </w:r>
      <w:r w:rsidR="0067721F" w:rsidRPr="00C43ACB">
        <w:t>a</w:t>
      </w:r>
      <w:r w:rsidR="007C29BE" w:rsidRPr="00C43ACB">
        <w:t>ccess control rules in the set.</w:t>
      </w:r>
    </w:p>
    <w:p w14:paraId="314B210F" w14:textId="77777777" w:rsidR="0067721F" w:rsidRPr="00C43ACB" w:rsidRDefault="0067721F" w:rsidP="0067721F">
      <w:r w:rsidRPr="00C43ACB">
        <w:t xml:space="preserve">For a resource that is not of </w:t>
      </w:r>
      <w:r w:rsidRPr="00C43ACB">
        <w:rPr>
          <w:i/>
        </w:rPr>
        <w:t>&lt;accessControlPolicy&gt;</w:t>
      </w:r>
      <w:r w:rsidRPr="00C43ACB">
        <w:t xml:space="preserve"> resource type, the common attribute </w:t>
      </w:r>
      <w:r w:rsidRPr="00C43ACB">
        <w:rPr>
          <w:i/>
        </w:rPr>
        <w:t>accessControlPolicyIDs</w:t>
      </w:r>
      <w:r w:rsidR="00813FAE" w:rsidRPr="00C43ACB">
        <w:rPr>
          <w:i/>
        </w:rPr>
        <w:t xml:space="preserve"> </w:t>
      </w:r>
      <w:r w:rsidR="00813FAE" w:rsidRPr="00C43ACB">
        <w:t>for such resources</w:t>
      </w:r>
      <w:r w:rsidRPr="00C43ACB">
        <w:t xml:space="preserve"> (defined in </w:t>
      </w:r>
      <w:r w:rsidR="00A25ACC" w:rsidRPr="00C43ACB">
        <w:t>t</w:t>
      </w:r>
      <w:r w:rsidRPr="00C43ACB">
        <w:t>able 9.6.1</w:t>
      </w:r>
      <w:r w:rsidR="009A357B" w:rsidRPr="00C43ACB">
        <w:t>.3</w:t>
      </w:r>
      <w:r w:rsidR="006B46B9" w:rsidRPr="00C43ACB">
        <w:t>.2</w:t>
      </w:r>
      <w:r w:rsidRPr="00C43ACB">
        <w:t xml:space="preserve">-1) contains a list of identifiers which link that resource to </w:t>
      </w:r>
      <w:r w:rsidRPr="00C43ACB">
        <w:rPr>
          <w:i/>
        </w:rPr>
        <w:t>&lt;accessControlPolicy&gt;</w:t>
      </w:r>
      <w:r w:rsidRPr="00C43ACB">
        <w:t xml:space="preserve"> resources. The CSE </w:t>
      </w:r>
      <w:r w:rsidR="003453D7" w:rsidRPr="00C43ACB">
        <w:t>A</w:t>
      </w:r>
      <w:r w:rsidRPr="00C43ACB">
        <w:t xml:space="preserve">ccess </w:t>
      </w:r>
      <w:r w:rsidR="003453D7" w:rsidRPr="00C43ACB">
        <w:t>D</w:t>
      </w:r>
      <w:r w:rsidRPr="00C43ACB">
        <w:t xml:space="preserve">ecision for such a resource shall follow the evaluation of the set of access control rules expressed by the </w:t>
      </w:r>
      <w:r w:rsidRPr="00C43ACB">
        <w:rPr>
          <w:i/>
        </w:rPr>
        <w:t>privileges</w:t>
      </w:r>
      <w:r w:rsidRPr="00C43ACB">
        <w:t xml:space="preserve"> attributes defined in the </w:t>
      </w:r>
      <w:r w:rsidRPr="00C43ACB">
        <w:rPr>
          <w:i/>
        </w:rPr>
        <w:t>&lt;accessControlPolicy&gt;</w:t>
      </w:r>
      <w:r w:rsidRPr="00C43ACB">
        <w:t xml:space="preserve"> resources.</w:t>
      </w:r>
    </w:p>
    <w:p w14:paraId="2A40110B" w14:textId="77777777" w:rsidR="0067721F" w:rsidRPr="00C43ACB" w:rsidRDefault="0067721F" w:rsidP="0067721F">
      <w:r w:rsidRPr="00C43ACB">
        <w:t xml:space="preserve">The </w:t>
      </w:r>
      <w:r w:rsidRPr="00C43ACB">
        <w:rPr>
          <w:i/>
        </w:rPr>
        <w:t>selfPrivileges</w:t>
      </w:r>
      <w:r w:rsidRPr="00C43ACB">
        <w:t xml:space="preserve"> attribute </w:t>
      </w:r>
      <w:r w:rsidR="003453D7" w:rsidRPr="00C43ACB">
        <w:t xml:space="preserve">shall </w:t>
      </w:r>
      <w:r w:rsidRPr="00C43ACB">
        <w:t xml:space="preserve">represent the set of access control rules for the </w:t>
      </w:r>
      <w:r w:rsidRPr="00C43ACB">
        <w:rPr>
          <w:i/>
        </w:rPr>
        <w:t>&lt;accessControlPolicy&gt;</w:t>
      </w:r>
      <w:r w:rsidRPr="00C43ACB">
        <w:t xml:space="preserve"> </w:t>
      </w:r>
      <w:r w:rsidR="003453D7" w:rsidRPr="00C43ACB">
        <w:t xml:space="preserve">resource </w:t>
      </w:r>
      <w:r w:rsidRPr="00C43ACB">
        <w:t>itself.</w:t>
      </w:r>
    </w:p>
    <w:p w14:paraId="76DAAF9B" w14:textId="77777777" w:rsidR="0067721F" w:rsidRPr="00C43ACB" w:rsidRDefault="0067721F" w:rsidP="0067721F">
      <w:r w:rsidRPr="00C43ACB">
        <w:t xml:space="preserve">The CSE </w:t>
      </w:r>
      <w:r w:rsidR="003453D7" w:rsidRPr="00C43ACB">
        <w:t>A</w:t>
      </w:r>
      <w:r w:rsidRPr="00C43ACB">
        <w:t xml:space="preserve">ccess </w:t>
      </w:r>
      <w:r w:rsidR="003453D7" w:rsidRPr="00C43ACB">
        <w:t>D</w:t>
      </w:r>
      <w:r w:rsidRPr="00C43ACB">
        <w:t xml:space="preserve">ecision for </w:t>
      </w:r>
      <w:r w:rsidRPr="00C43ACB">
        <w:rPr>
          <w:i/>
        </w:rPr>
        <w:t>&lt;accessControlPolicy&gt;</w:t>
      </w:r>
      <w:r w:rsidRPr="00C43ACB">
        <w:t xml:space="preserve"> resource shall follow the evaluation of the set of access control rules expressed by the </w:t>
      </w:r>
      <w:r w:rsidRPr="00C43ACB">
        <w:rPr>
          <w:i/>
        </w:rPr>
        <w:t>self</w:t>
      </w:r>
      <w:r w:rsidR="00415CE5" w:rsidRPr="00C43ACB">
        <w:rPr>
          <w:i/>
        </w:rPr>
        <w:t>P</w:t>
      </w:r>
      <w:r w:rsidRPr="00C43ACB">
        <w:rPr>
          <w:i/>
        </w:rPr>
        <w:t>rivileges</w:t>
      </w:r>
      <w:r w:rsidRPr="00C43ACB">
        <w:t xml:space="preserve"> attributes defined in the </w:t>
      </w:r>
      <w:r w:rsidRPr="00C43ACB">
        <w:rPr>
          <w:i/>
        </w:rPr>
        <w:t>&lt;accessControlPolicy&gt;</w:t>
      </w:r>
      <w:r w:rsidRPr="00C43ACB">
        <w:t xml:space="preserve"> resource itself.</w:t>
      </w:r>
    </w:p>
    <w:p w14:paraId="3E8FBAA1" w14:textId="77777777" w:rsidR="00197C5D" w:rsidRPr="00C43ACB" w:rsidRDefault="00813FAE" w:rsidP="00A25ACC">
      <w:pPr>
        <w:pStyle w:val="FL"/>
      </w:pPr>
      <w:r w:rsidRPr="00C43ACB">
        <w:object w:dxaOrig="4610" w:dyaOrig="2566" w14:anchorId="2A0C825B">
          <v:shape id="_x0000_i1047" type="#_x0000_t75" style="width:231pt;height:129pt" o:ole="">
            <v:imagedata r:id="rId58" o:title=""/>
          </v:shape>
          <o:OLEObject Type="Embed" ProgID="VisioViewer.Viewer.1" ShapeID="_x0000_i1047" DrawAspect="Content" ObjectID="_1632050010" r:id="rId59"/>
        </w:object>
      </w:r>
    </w:p>
    <w:p w14:paraId="2AF78CEE" w14:textId="77777777" w:rsidR="00741187" w:rsidRPr="00C43ACB" w:rsidRDefault="00741187" w:rsidP="003521AA">
      <w:pPr>
        <w:pStyle w:val="TH"/>
      </w:pPr>
      <w:r w:rsidRPr="00C43ACB">
        <w:t>Figure 9.6.2</w:t>
      </w:r>
      <w:r w:rsidR="00E10097" w:rsidRPr="00C43ACB">
        <w:t>.0</w:t>
      </w:r>
      <w:r w:rsidRPr="00C43ACB">
        <w:t xml:space="preserve">-1: Structure of </w:t>
      </w:r>
      <w:r w:rsidRPr="00C43ACB">
        <w:rPr>
          <w:i/>
        </w:rPr>
        <w:t>&lt;access</w:t>
      </w:r>
      <w:r w:rsidR="00764E90" w:rsidRPr="00C43ACB">
        <w:rPr>
          <w:i/>
        </w:rPr>
        <w:t>ControlPolicy</w:t>
      </w:r>
      <w:r w:rsidRPr="00C43ACB">
        <w:rPr>
          <w:i/>
        </w:rPr>
        <w:t>&gt;</w:t>
      </w:r>
      <w:r w:rsidRPr="00C43ACB">
        <w:t xml:space="preserve"> resource</w:t>
      </w:r>
    </w:p>
    <w:p w14:paraId="75E64326" w14:textId="77777777" w:rsidR="00680E15" w:rsidRPr="00C43ACB" w:rsidRDefault="00680E15" w:rsidP="00680E15">
      <w:r w:rsidRPr="00C43ACB">
        <w:t xml:space="preserve">The </w:t>
      </w:r>
      <w:r w:rsidRPr="00C43ACB">
        <w:rPr>
          <w:i/>
        </w:rPr>
        <w:t>&lt;accessControlPolicy&gt;</w:t>
      </w:r>
      <w:r w:rsidRPr="00C43ACB">
        <w:t xml:space="preserve"> resource shall contain the child resource </w:t>
      </w:r>
      <w:r w:rsidR="00DB2973" w:rsidRPr="00C43ACB">
        <w:t xml:space="preserve">specified </w:t>
      </w:r>
      <w:r w:rsidRPr="00C43ACB">
        <w:t>in</w:t>
      </w:r>
      <w:r w:rsidR="007D1178" w:rsidRPr="00C43ACB">
        <w:t xml:space="preserve"> </w:t>
      </w:r>
      <w:r w:rsidR="00A25ACC" w:rsidRPr="00C43ACB">
        <w:t>t</w:t>
      </w:r>
      <w:r w:rsidR="007D1178" w:rsidRPr="00C43ACB">
        <w:t xml:space="preserve">able </w:t>
      </w:r>
      <w:r w:rsidRPr="00C43ACB">
        <w:t>9.6.2</w:t>
      </w:r>
      <w:r w:rsidR="00E32211" w:rsidRPr="00C43ACB">
        <w:rPr>
          <w:rFonts w:eastAsia="宋体" w:hint="eastAsia"/>
          <w:lang w:eastAsia="zh-CN"/>
        </w:rPr>
        <w:t>.0</w:t>
      </w:r>
      <w:r w:rsidRPr="00C43ACB">
        <w:t>-1.</w:t>
      </w:r>
    </w:p>
    <w:p w14:paraId="1DAB0DF4" w14:textId="77777777" w:rsidR="00741187" w:rsidRPr="00C43ACB" w:rsidRDefault="00741187" w:rsidP="003521AA">
      <w:pPr>
        <w:pStyle w:val="TH"/>
      </w:pPr>
      <w:r w:rsidRPr="00C43ACB">
        <w:lastRenderedPageBreak/>
        <w:t>Table 9.6.2</w:t>
      </w:r>
      <w:r w:rsidR="00E32211" w:rsidRPr="00C43ACB">
        <w:t>.0</w:t>
      </w:r>
      <w:r w:rsidRPr="00C43ACB">
        <w:t xml:space="preserve">-1: Child resources of </w:t>
      </w:r>
      <w:r w:rsidRPr="00C43ACB">
        <w:rPr>
          <w:i/>
        </w:rPr>
        <w:t>&lt;access</w:t>
      </w:r>
      <w:r w:rsidR="00764E90" w:rsidRPr="00C43ACB">
        <w:rPr>
          <w:i/>
        </w:rPr>
        <w:t>ControlPolicy</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3168"/>
        <w:gridCol w:w="1728"/>
      </w:tblGrid>
      <w:tr w:rsidR="0030768B" w:rsidRPr="00C43ACB" w14:paraId="52A2568A" w14:textId="77777777" w:rsidTr="00731766">
        <w:trPr>
          <w:tblHeader/>
          <w:jc w:val="center"/>
        </w:trPr>
        <w:tc>
          <w:tcPr>
            <w:tcW w:w="1584" w:type="dxa"/>
            <w:shd w:val="clear" w:color="auto" w:fill="E0E0E0"/>
            <w:vAlign w:val="center"/>
          </w:tcPr>
          <w:p w14:paraId="46431AF0" w14:textId="77777777" w:rsidR="00615A15" w:rsidRPr="00C43ACB" w:rsidRDefault="00615A15" w:rsidP="0030768B">
            <w:pPr>
              <w:pStyle w:val="TAH"/>
              <w:rPr>
                <w:rFonts w:eastAsia="Arial Unicode MS"/>
              </w:rPr>
            </w:pPr>
            <w:r w:rsidRPr="00C43ACB">
              <w:rPr>
                <w:rFonts w:eastAsia="Arial Unicode MS"/>
              </w:rPr>
              <w:t>Child Resource</w:t>
            </w:r>
            <w:r w:rsidR="00F02A3A" w:rsidRPr="00C43ACB">
              <w:rPr>
                <w:rFonts w:eastAsia="Arial Unicode MS"/>
              </w:rPr>
              <w:t>s</w:t>
            </w:r>
            <w:r w:rsidRPr="00C43ACB">
              <w:rPr>
                <w:rFonts w:eastAsia="Arial Unicode MS"/>
              </w:rPr>
              <w:t xml:space="preserve"> of </w:t>
            </w:r>
            <w:r w:rsidRPr="00C43ACB">
              <w:rPr>
                <w:rFonts w:eastAsia="Arial Unicode MS"/>
                <w:i/>
              </w:rPr>
              <w:t>&lt;accessControlPolicy&gt;</w:t>
            </w:r>
          </w:p>
        </w:tc>
        <w:tc>
          <w:tcPr>
            <w:tcW w:w="1584" w:type="dxa"/>
            <w:shd w:val="clear" w:color="auto" w:fill="E0E0E0"/>
            <w:vAlign w:val="center"/>
          </w:tcPr>
          <w:p w14:paraId="176D461A" w14:textId="77777777" w:rsidR="00615A15" w:rsidRPr="00C43ACB" w:rsidRDefault="00615A15" w:rsidP="0030768B">
            <w:pPr>
              <w:pStyle w:val="TAH"/>
              <w:rPr>
                <w:rFonts w:eastAsia="Arial Unicode MS"/>
              </w:rPr>
            </w:pPr>
            <w:r w:rsidRPr="00C43ACB">
              <w:rPr>
                <w:rFonts w:eastAsia="Arial Unicode MS"/>
              </w:rPr>
              <w:t>Child Resource Type</w:t>
            </w:r>
          </w:p>
        </w:tc>
        <w:tc>
          <w:tcPr>
            <w:tcW w:w="1083" w:type="dxa"/>
            <w:shd w:val="clear" w:color="auto" w:fill="E0E0E0"/>
            <w:vAlign w:val="center"/>
          </w:tcPr>
          <w:p w14:paraId="56270FE9" w14:textId="77777777" w:rsidR="00615A15" w:rsidRPr="00C43ACB" w:rsidRDefault="00615A15" w:rsidP="0030768B">
            <w:pPr>
              <w:pStyle w:val="TAH"/>
              <w:rPr>
                <w:rFonts w:eastAsia="Arial Unicode MS"/>
              </w:rPr>
            </w:pPr>
            <w:r w:rsidRPr="00C43ACB">
              <w:rPr>
                <w:rFonts w:eastAsia="Arial Unicode MS"/>
              </w:rPr>
              <w:t>Multiplicity</w:t>
            </w:r>
          </w:p>
        </w:tc>
        <w:tc>
          <w:tcPr>
            <w:tcW w:w="3168" w:type="dxa"/>
            <w:shd w:val="clear" w:color="auto" w:fill="E0E0E0"/>
            <w:vAlign w:val="center"/>
          </w:tcPr>
          <w:p w14:paraId="339A4DE3" w14:textId="77777777" w:rsidR="00615A15" w:rsidRPr="00C43ACB" w:rsidRDefault="00615A15" w:rsidP="0030768B">
            <w:pPr>
              <w:pStyle w:val="TAH"/>
              <w:rPr>
                <w:rFonts w:eastAsia="Arial Unicode MS"/>
              </w:rPr>
            </w:pPr>
            <w:r w:rsidRPr="00C43ACB">
              <w:rPr>
                <w:rFonts w:eastAsia="Arial Unicode MS"/>
              </w:rPr>
              <w:t>Description</w:t>
            </w:r>
          </w:p>
        </w:tc>
        <w:tc>
          <w:tcPr>
            <w:tcW w:w="1728" w:type="dxa"/>
            <w:shd w:val="clear" w:color="auto" w:fill="E0E0E0"/>
            <w:vAlign w:val="center"/>
          </w:tcPr>
          <w:p w14:paraId="41AADB0D" w14:textId="77777777" w:rsidR="00615A15" w:rsidRPr="00C43ACB" w:rsidRDefault="00615A15" w:rsidP="0030768B">
            <w:pPr>
              <w:pStyle w:val="TAH"/>
              <w:rPr>
                <w:rFonts w:eastAsia="Arial Unicode MS"/>
              </w:rPr>
            </w:pPr>
            <w:r w:rsidRPr="00C43ACB">
              <w:rPr>
                <w:rFonts w:eastAsia="Arial Unicode MS"/>
                <w:i/>
              </w:rPr>
              <w:t>&lt;accessControlPolicyAnnc&gt;</w:t>
            </w:r>
            <w:r w:rsidRPr="00C43ACB">
              <w:rPr>
                <w:rFonts w:eastAsia="Arial Unicode MS"/>
              </w:rPr>
              <w:t xml:space="preserve"> Child Resource Type</w:t>
            </w:r>
            <w:r w:rsidR="00F02A3A" w:rsidRPr="00C43ACB">
              <w:rPr>
                <w:rFonts w:eastAsia="Arial Unicode MS"/>
              </w:rPr>
              <w:t>s</w:t>
            </w:r>
          </w:p>
        </w:tc>
      </w:tr>
      <w:tr w:rsidR="0030768B" w:rsidRPr="00C43ACB" w14:paraId="4374AEF6" w14:textId="77777777" w:rsidTr="00731766">
        <w:trPr>
          <w:jc w:val="center"/>
        </w:trPr>
        <w:tc>
          <w:tcPr>
            <w:tcW w:w="1584" w:type="dxa"/>
          </w:tcPr>
          <w:p w14:paraId="38DEDDA6" w14:textId="77777777" w:rsidR="00615A15" w:rsidRPr="00C43ACB" w:rsidRDefault="00615A15" w:rsidP="00B671A0">
            <w:pPr>
              <w:pStyle w:val="TAL"/>
              <w:rPr>
                <w:rFonts w:eastAsia="Arial Unicode MS"/>
                <w:i/>
              </w:rPr>
            </w:pPr>
            <w:r w:rsidRPr="00C43ACB">
              <w:rPr>
                <w:rFonts w:eastAsia="Arial Unicode MS"/>
                <w:i/>
              </w:rPr>
              <w:t>[variable]</w:t>
            </w:r>
          </w:p>
        </w:tc>
        <w:tc>
          <w:tcPr>
            <w:tcW w:w="1584" w:type="dxa"/>
          </w:tcPr>
          <w:p w14:paraId="58EA0A43" w14:textId="77777777" w:rsidR="00615A15" w:rsidRPr="00C43ACB" w:rsidRDefault="00615A15" w:rsidP="00B671A0">
            <w:pPr>
              <w:pStyle w:val="TAC"/>
              <w:rPr>
                <w:rFonts w:eastAsia="Arial Unicode MS"/>
                <w:i/>
              </w:rPr>
            </w:pPr>
            <w:r w:rsidRPr="00C43ACB">
              <w:rPr>
                <w:rFonts w:eastAsia="Arial Unicode MS"/>
                <w:i/>
              </w:rPr>
              <w:t>&lt;subscription&gt;</w:t>
            </w:r>
          </w:p>
        </w:tc>
        <w:tc>
          <w:tcPr>
            <w:tcW w:w="1083" w:type="dxa"/>
          </w:tcPr>
          <w:p w14:paraId="259887D4" w14:textId="77777777" w:rsidR="00615A15" w:rsidRPr="00C43ACB" w:rsidRDefault="00615A15" w:rsidP="00B671A0">
            <w:pPr>
              <w:pStyle w:val="TAC"/>
              <w:rPr>
                <w:rFonts w:eastAsia="Arial Unicode MS"/>
              </w:rPr>
            </w:pPr>
            <w:r w:rsidRPr="00C43ACB">
              <w:rPr>
                <w:rFonts w:eastAsia="Arial Unicode MS"/>
              </w:rPr>
              <w:t>0..n</w:t>
            </w:r>
          </w:p>
        </w:tc>
        <w:tc>
          <w:tcPr>
            <w:tcW w:w="3168" w:type="dxa"/>
          </w:tcPr>
          <w:p w14:paraId="679FA189" w14:textId="77777777" w:rsidR="00615A15" w:rsidRPr="00C43ACB" w:rsidRDefault="00615A15" w:rsidP="00060AA1">
            <w:pPr>
              <w:pStyle w:val="TAL"/>
              <w:rPr>
                <w:rFonts w:eastAsia="Arial Unicode MS"/>
              </w:rPr>
            </w:pPr>
            <w:r w:rsidRPr="00C43ACB">
              <w:rPr>
                <w:rFonts w:eastAsia="Arial Unicode MS"/>
              </w:rPr>
              <w:t>See clause 9.6.</w:t>
            </w:r>
            <w:r w:rsidR="005973EF" w:rsidRPr="00C43ACB">
              <w:rPr>
                <w:rFonts w:eastAsia="Arial Unicode MS"/>
              </w:rPr>
              <w:t>8</w:t>
            </w:r>
          </w:p>
        </w:tc>
        <w:tc>
          <w:tcPr>
            <w:tcW w:w="1728" w:type="dxa"/>
            <w:shd w:val="clear" w:color="auto" w:fill="auto"/>
          </w:tcPr>
          <w:p w14:paraId="7204F695" w14:textId="77777777" w:rsidR="00615A15" w:rsidRPr="00C43ACB" w:rsidRDefault="0030768B" w:rsidP="0030768B">
            <w:pPr>
              <w:pStyle w:val="TAL"/>
              <w:jc w:val="center"/>
              <w:rPr>
                <w:rFonts w:eastAsia="Arial Unicode MS"/>
                <w:i/>
              </w:rPr>
            </w:pPr>
            <w:r w:rsidRPr="00C43ACB">
              <w:rPr>
                <w:rFonts w:eastAsia="Arial Unicode MS"/>
                <w:i/>
              </w:rPr>
              <w:t>&lt;subscription&gt;</w:t>
            </w:r>
          </w:p>
        </w:tc>
      </w:tr>
    </w:tbl>
    <w:p w14:paraId="6E68DE85" w14:textId="77777777" w:rsidR="00AB35D1" w:rsidRPr="00C43ACB" w:rsidRDefault="00AB35D1" w:rsidP="00203E3C"/>
    <w:p w14:paraId="482D7546" w14:textId="77777777" w:rsidR="004C2E53" w:rsidRPr="00C43ACB" w:rsidRDefault="004C2E53" w:rsidP="00A25ACC">
      <w:pPr>
        <w:keepNext/>
        <w:keepLines/>
      </w:pPr>
      <w:r w:rsidRPr="00C43ACB">
        <w:t>Th</w:t>
      </w:r>
      <w:r w:rsidR="00680E15" w:rsidRPr="00C43ACB">
        <w:t>e</w:t>
      </w:r>
      <w:r w:rsidRPr="00C43ACB">
        <w:t xml:space="preserve"> </w:t>
      </w:r>
      <w:r w:rsidR="00680E15" w:rsidRPr="00C43ACB">
        <w:rPr>
          <w:i/>
        </w:rPr>
        <w:t>&lt;accessControlPolicy&gt;</w:t>
      </w:r>
      <w:r w:rsidR="00680E15" w:rsidRPr="00C43ACB">
        <w:t xml:space="preserve"> </w:t>
      </w:r>
      <w:r w:rsidRPr="00C43ACB">
        <w:t xml:space="preserve">resource shall contain the attributes </w:t>
      </w:r>
      <w:r w:rsidR="00DB2973" w:rsidRPr="00C43ACB">
        <w:t xml:space="preserve">specified </w:t>
      </w:r>
      <w:r w:rsidR="0018213F" w:rsidRPr="00C43ACB">
        <w:t>in</w:t>
      </w:r>
      <w:r w:rsidR="007D1178" w:rsidRPr="00C43ACB">
        <w:t xml:space="preserve"> </w:t>
      </w:r>
      <w:r w:rsidR="00A25ACC" w:rsidRPr="00C43ACB">
        <w:t>t</w:t>
      </w:r>
      <w:r w:rsidR="007D1178" w:rsidRPr="00C43ACB">
        <w:t xml:space="preserve">able </w:t>
      </w:r>
      <w:r w:rsidR="0018213F" w:rsidRPr="00C43ACB">
        <w:t>9.6</w:t>
      </w:r>
      <w:r w:rsidRPr="00C43ACB">
        <w:t>.</w:t>
      </w:r>
      <w:r w:rsidR="0018213F" w:rsidRPr="00C43ACB">
        <w:t>2</w:t>
      </w:r>
      <w:r w:rsidR="00E32211" w:rsidRPr="00C43ACB">
        <w:rPr>
          <w:rFonts w:eastAsia="宋体" w:hint="eastAsia"/>
          <w:lang w:eastAsia="zh-CN"/>
        </w:rPr>
        <w:t>.0</w:t>
      </w:r>
      <w:r w:rsidR="009F0CF2" w:rsidRPr="00C43ACB">
        <w:t>-2</w:t>
      </w:r>
      <w:r w:rsidR="00017CDD" w:rsidRPr="00C43ACB">
        <w:t>.</w:t>
      </w:r>
    </w:p>
    <w:p w14:paraId="12F8DA12" w14:textId="77777777" w:rsidR="00741187" w:rsidRPr="00C43ACB" w:rsidRDefault="00741187" w:rsidP="003521AA">
      <w:pPr>
        <w:pStyle w:val="TH"/>
      </w:pPr>
      <w:r w:rsidRPr="00C43ACB">
        <w:t>Table 9.6.2</w:t>
      </w:r>
      <w:r w:rsidR="00E32211" w:rsidRPr="00C43ACB">
        <w:t>.0</w:t>
      </w:r>
      <w:r w:rsidRPr="00C43ACB">
        <w:t xml:space="preserve">-2: Attributes of </w:t>
      </w:r>
      <w:r w:rsidRPr="00C43ACB">
        <w:rPr>
          <w:i/>
        </w:rPr>
        <w:t>&lt;access</w:t>
      </w:r>
      <w:r w:rsidR="00154646" w:rsidRPr="00C43ACB">
        <w:rPr>
          <w:i/>
        </w:rPr>
        <w:t>ControlPolicy</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30768B" w:rsidRPr="00C43ACB" w14:paraId="75BEA53D" w14:textId="77777777" w:rsidTr="00731766">
        <w:trPr>
          <w:tblHeader/>
          <w:jc w:val="center"/>
        </w:trPr>
        <w:tc>
          <w:tcPr>
            <w:tcW w:w="2304" w:type="dxa"/>
            <w:shd w:val="clear" w:color="auto" w:fill="E0E0E0"/>
            <w:vAlign w:val="center"/>
          </w:tcPr>
          <w:p w14:paraId="6FD29DA2" w14:textId="77777777" w:rsidR="0030768B" w:rsidRPr="00C43ACB" w:rsidRDefault="00F02A3A" w:rsidP="00F02A3A">
            <w:pPr>
              <w:pStyle w:val="TAH"/>
              <w:rPr>
                <w:rFonts w:eastAsia="Arial Unicode MS"/>
              </w:rPr>
            </w:pPr>
            <w:r w:rsidRPr="00C43ACB">
              <w:rPr>
                <w:rFonts w:eastAsia="Arial Unicode MS"/>
              </w:rPr>
              <w:t>Attributes</w:t>
            </w:r>
            <w:r w:rsidR="0030768B" w:rsidRPr="00C43ACB">
              <w:rPr>
                <w:rFonts w:eastAsia="Arial Unicode MS"/>
              </w:rPr>
              <w:t xml:space="preserve"> of </w:t>
            </w:r>
            <w:r w:rsidR="0030768B" w:rsidRPr="00C43ACB">
              <w:rPr>
                <w:rFonts w:eastAsia="Arial Unicode MS"/>
                <w:i/>
              </w:rPr>
              <w:t>&lt;accessControlPolicy&gt;</w:t>
            </w:r>
          </w:p>
        </w:tc>
        <w:tc>
          <w:tcPr>
            <w:tcW w:w="1077" w:type="dxa"/>
            <w:shd w:val="clear" w:color="auto" w:fill="E0E0E0"/>
            <w:vAlign w:val="center"/>
          </w:tcPr>
          <w:p w14:paraId="7DF6396C" w14:textId="77777777" w:rsidR="0030768B" w:rsidRPr="00C43ACB" w:rsidRDefault="0030768B" w:rsidP="00854BBE">
            <w:pPr>
              <w:pStyle w:val="TAH"/>
              <w:rPr>
                <w:rFonts w:eastAsia="Arial Unicode MS"/>
              </w:rPr>
            </w:pPr>
            <w:r w:rsidRPr="00C43ACB">
              <w:rPr>
                <w:rFonts w:eastAsia="Arial Unicode MS"/>
              </w:rPr>
              <w:t>Multiplicity</w:t>
            </w:r>
          </w:p>
        </w:tc>
        <w:tc>
          <w:tcPr>
            <w:tcW w:w="1008" w:type="dxa"/>
            <w:shd w:val="clear" w:color="auto" w:fill="E0E0E0"/>
            <w:vAlign w:val="center"/>
          </w:tcPr>
          <w:p w14:paraId="6A05E1E3" w14:textId="77777777" w:rsidR="0030768B" w:rsidRPr="00C43ACB" w:rsidRDefault="0030768B" w:rsidP="00854BBE">
            <w:pPr>
              <w:pStyle w:val="TAH"/>
              <w:rPr>
                <w:rFonts w:eastAsia="Arial Unicode MS"/>
              </w:rPr>
            </w:pPr>
            <w:r w:rsidRPr="00C43ACB">
              <w:rPr>
                <w:rFonts w:eastAsia="Arial Unicode MS"/>
              </w:rPr>
              <w:t>RW/</w:t>
            </w:r>
          </w:p>
          <w:p w14:paraId="7EB7B2D4" w14:textId="77777777" w:rsidR="0030768B" w:rsidRPr="00C43ACB" w:rsidRDefault="0030768B" w:rsidP="00854BBE">
            <w:pPr>
              <w:pStyle w:val="TAH"/>
              <w:rPr>
                <w:rFonts w:eastAsia="Arial Unicode MS"/>
              </w:rPr>
            </w:pPr>
            <w:r w:rsidRPr="00C43ACB">
              <w:rPr>
                <w:rFonts w:eastAsia="Arial Unicode MS"/>
              </w:rPr>
              <w:t>RO/</w:t>
            </w:r>
          </w:p>
          <w:p w14:paraId="68546866" w14:textId="77777777" w:rsidR="0030768B" w:rsidRPr="00C43ACB" w:rsidRDefault="0030768B" w:rsidP="00854BBE">
            <w:pPr>
              <w:pStyle w:val="TAH"/>
              <w:rPr>
                <w:rFonts w:eastAsia="Arial Unicode MS"/>
              </w:rPr>
            </w:pPr>
            <w:r w:rsidRPr="00C43ACB">
              <w:rPr>
                <w:rFonts w:eastAsia="Arial Unicode MS"/>
              </w:rPr>
              <w:t>WO</w:t>
            </w:r>
          </w:p>
        </w:tc>
        <w:tc>
          <w:tcPr>
            <w:tcW w:w="3456" w:type="dxa"/>
            <w:shd w:val="clear" w:color="auto" w:fill="E0E0E0"/>
            <w:vAlign w:val="center"/>
          </w:tcPr>
          <w:p w14:paraId="0935F4CA" w14:textId="77777777" w:rsidR="0030768B" w:rsidRPr="00C43ACB" w:rsidRDefault="0030768B" w:rsidP="00854BBE">
            <w:pPr>
              <w:pStyle w:val="TAH"/>
              <w:rPr>
                <w:rFonts w:eastAsia="Arial Unicode MS"/>
              </w:rPr>
            </w:pPr>
            <w:r w:rsidRPr="00C43ACB">
              <w:rPr>
                <w:rFonts w:eastAsia="Arial Unicode MS"/>
              </w:rPr>
              <w:t>Description</w:t>
            </w:r>
          </w:p>
        </w:tc>
        <w:tc>
          <w:tcPr>
            <w:tcW w:w="1440" w:type="dxa"/>
            <w:shd w:val="clear" w:color="auto" w:fill="E0E0E0"/>
            <w:vAlign w:val="center"/>
          </w:tcPr>
          <w:p w14:paraId="75FC93CA" w14:textId="77777777" w:rsidR="0030768B" w:rsidRPr="00C43ACB" w:rsidRDefault="0030768B" w:rsidP="00854BBE">
            <w:pPr>
              <w:pStyle w:val="TAH"/>
              <w:rPr>
                <w:rFonts w:eastAsia="Arial Unicode MS"/>
              </w:rPr>
            </w:pPr>
            <w:r w:rsidRPr="00C43ACB">
              <w:rPr>
                <w:rFonts w:eastAsia="Arial Unicode MS"/>
                <w:i/>
              </w:rPr>
              <w:t>&lt;accessControlPolicyAnnc&gt;</w:t>
            </w:r>
            <w:r w:rsidRPr="00C43ACB">
              <w:rPr>
                <w:rFonts w:eastAsia="Arial Unicode MS"/>
              </w:rPr>
              <w:t xml:space="preserve"> Attribute</w:t>
            </w:r>
            <w:r w:rsidR="001B510B" w:rsidRPr="00C43ACB">
              <w:rPr>
                <w:rFonts w:eastAsia="Arial Unicode MS"/>
              </w:rPr>
              <w:t>s</w:t>
            </w:r>
          </w:p>
        </w:tc>
      </w:tr>
      <w:tr w:rsidR="0030768B" w:rsidRPr="00C43ACB" w14:paraId="7AAF4E08" w14:textId="77777777" w:rsidTr="00731766">
        <w:trPr>
          <w:jc w:val="center"/>
        </w:trPr>
        <w:tc>
          <w:tcPr>
            <w:tcW w:w="2304" w:type="dxa"/>
          </w:tcPr>
          <w:p w14:paraId="2DD614EA" w14:textId="77777777" w:rsidR="0030768B" w:rsidRPr="00C43ACB" w:rsidRDefault="0030768B" w:rsidP="00B671A0">
            <w:pPr>
              <w:pStyle w:val="TAL"/>
              <w:rPr>
                <w:rFonts w:eastAsia="Arial Unicode MS"/>
                <w:i/>
              </w:rPr>
            </w:pPr>
            <w:r w:rsidRPr="00C43ACB">
              <w:rPr>
                <w:rFonts w:eastAsia="Arial Unicode MS"/>
                <w:i/>
              </w:rPr>
              <w:t xml:space="preserve">resourceType </w:t>
            </w:r>
          </w:p>
        </w:tc>
        <w:tc>
          <w:tcPr>
            <w:tcW w:w="1077" w:type="dxa"/>
          </w:tcPr>
          <w:p w14:paraId="08ED2350" w14:textId="77777777" w:rsidR="0030768B" w:rsidRPr="00C43ACB" w:rsidRDefault="0030768B" w:rsidP="00B671A0">
            <w:pPr>
              <w:pStyle w:val="TAC"/>
              <w:rPr>
                <w:rFonts w:eastAsia="Arial Unicode MS"/>
              </w:rPr>
            </w:pPr>
            <w:r w:rsidRPr="00C43ACB">
              <w:rPr>
                <w:rFonts w:eastAsia="Arial Unicode MS"/>
              </w:rPr>
              <w:t>1</w:t>
            </w:r>
          </w:p>
        </w:tc>
        <w:tc>
          <w:tcPr>
            <w:tcW w:w="1008" w:type="dxa"/>
          </w:tcPr>
          <w:p w14:paraId="0C70606C" w14:textId="77777777" w:rsidR="0030768B" w:rsidRPr="00C43ACB" w:rsidRDefault="0030768B" w:rsidP="00B671A0">
            <w:pPr>
              <w:pStyle w:val="TAC"/>
              <w:rPr>
                <w:rFonts w:eastAsia="Arial Unicode MS"/>
              </w:rPr>
            </w:pPr>
            <w:r w:rsidRPr="00C43ACB">
              <w:rPr>
                <w:rFonts w:eastAsia="Arial Unicode MS"/>
              </w:rPr>
              <w:t>RO</w:t>
            </w:r>
          </w:p>
        </w:tc>
        <w:tc>
          <w:tcPr>
            <w:tcW w:w="3456" w:type="dxa"/>
          </w:tcPr>
          <w:p w14:paraId="4E2FD717" w14:textId="77777777" w:rsidR="0030768B" w:rsidRPr="00C43ACB" w:rsidRDefault="0030768B" w:rsidP="0043559A">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440" w:type="dxa"/>
          </w:tcPr>
          <w:p w14:paraId="1C5B6E9D" w14:textId="77777777" w:rsidR="0030768B" w:rsidRPr="00C43ACB" w:rsidRDefault="00203A38" w:rsidP="0030768B">
            <w:pPr>
              <w:pStyle w:val="TAL"/>
              <w:jc w:val="center"/>
              <w:rPr>
                <w:rFonts w:eastAsia="Arial Unicode MS"/>
              </w:rPr>
            </w:pPr>
            <w:r w:rsidRPr="00C43ACB">
              <w:rPr>
                <w:rFonts w:eastAsia="Arial Unicode MS"/>
              </w:rPr>
              <w:t>NA</w:t>
            </w:r>
          </w:p>
        </w:tc>
      </w:tr>
      <w:tr w:rsidR="00876639" w:rsidRPr="00C43ACB" w14:paraId="60E4C5AD" w14:textId="77777777" w:rsidTr="00731766">
        <w:trPr>
          <w:jc w:val="center"/>
        </w:trPr>
        <w:tc>
          <w:tcPr>
            <w:tcW w:w="2304" w:type="dxa"/>
          </w:tcPr>
          <w:p w14:paraId="3251704F" w14:textId="77777777" w:rsidR="00876639" w:rsidRPr="00C43ACB" w:rsidRDefault="00876639" w:rsidP="00B671A0">
            <w:pPr>
              <w:pStyle w:val="TAL"/>
              <w:rPr>
                <w:rFonts w:eastAsia="Arial Unicode MS"/>
                <w:i/>
              </w:rPr>
            </w:pPr>
            <w:r w:rsidRPr="00C43ACB">
              <w:rPr>
                <w:rFonts w:eastAsia="Arial Unicode MS" w:hint="eastAsia"/>
                <w:i/>
                <w:lang w:eastAsia="ko-KR"/>
              </w:rPr>
              <w:t>resourceID</w:t>
            </w:r>
          </w:p>
        </w:tc>
        <w:tc>
          <w:tcPr>
            <w:tcW w:w="1077" w:type="dxa"/>
          </w:tcPr>
          <w:p w14:paraId="794E53A6" w14:textId="77777777" w:rsidR="00876639" w:rsidRPr="00C43ACB" w:rsidRDefault="00876639" w:rsidP="00B671A0">
            <w:pPr>
              <w:pStyle w:val="TAC"/>
              <w:rPr>
                <w:rFonts w:eastAsia="Arial Unicode MS"/>
              </w:rPr>
            </w:pPr>
            <w:r w:rsidRPr="00C43ACB">
              <w:rPr>
                <w:rFonts w:eastAsia="Arial Unicode MS" w:hint="eastAsia"/>
                <w:lang w:eastAsia="ko-KR"/>
              </w:rPr>
              <w:t>1</w:t>
            </w:r>
          </w:p>
        </w:tc>
        <w:tc>
          <w:tcPr>
            <w:tcW w:w="1008" w:type="dxa"/>
          </w:tcPr>
          <w:p w14:paraId="4CEBF60C" w14:textId="77777777" w:rsidR="00876639" w:rsidRPr="00C43ACB" w:rsidRDefault="004E4FE4" w:rsidP="00B671A0">
            <w:pPr>
              <w:pStyle w:val="TAC"/>
              <w:rPr>
                <w:rFonts w:eastAsia="Arial Unicode MS"/>
              </w:rPr>
            </w:pPr>
            <w:r w:rsidRPr="00C43ACB">
              <w:rPr>
                <w:rFonts w:eastAsia="Arial Unicode MS"/>
                <w:lang w:eastAsia="ko-KR"/>
              </w:rPr>
              <w:t>RO</w:t>
            </w:r>
          </w:p>
        </w:tc>
        <w:tc>
          <w:tcPr>
            <w:tcW w:w="3456" w:type="dxa"/>
          </w:tcPr>
          <w:p w14:paraId="134B162F" w14:textId="77777777" w:rsidR="00876639" w:rsidRPr="00C43ACB" w:rsidRDefault="00876639" w:rsidP="0043559A">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440" w:type="dxa"/>
          </w:tcPr>
          <w:p w14:paraId="429ECB29" w14:textId="77777777" w:rsidR="00876639" w:rsidRPr="00C43ACB" w:rsidRDefault="0092644F" w:rsidP="0030768B">
            <w:pPr>
              <w:pStyle w:val="TAL"/>
              <w:jc w:val="center"/>
              <w:rPr>
                <w:rFonts w:eastAsia="Arial Unicode MS"/>
                <w:lang w:eastAsia="zh-CN"/>
              </w:rPr>
            </w:pPr>
            <w:r w:rsidRPr="00C43ACB">
              <w:rPr>
                <w:rFonts w:eastAsia="Arial Unicode MS" w:hint="eastAsia"/>
                <w:lang w:eastAsia="zh-CN"/>
              </w:rPr>
              <w:t>NA</w:t>
            </w:r>
          </w:p>
        </w:tc>
      </w:tr>
      <w:tr w:rsidR="00526BBC" w:rsidRPr="00C43ACB" w14:paraId="5598BFD9" w14:textId="77777777" w:rsidTr="00731766">
        <w:trPr>
          <w:jc w:val="center"/>
        </w:trPr>
        <w:tc>
          <w:tcPr>
            <w:tcW w:w="2304" w:type="dxa"/>
          </w:tcPr>
          <w:p w14:paraId="43805943" w14:textId="77777777" w:rsidR="00526BBC" w:rsidRPr="00C43ACB" w:rsidRDefault="00526BBC" w:rsidP="00B671A0">
            <w:pPr>
              <w:pStyle w:val="TAL"/>
              <w:rPr>
                <w:rFonts w:eastAsia="Arial Unicode MS"/>
                <w:i/>
                <w:lang w:eastAsia="ko-KR"/>
              </w:rPr>
            </w:pPr>
            <w:r w:rsidRPr="00C43ACB">
              <w:rPr>
                <w:rFonts w:eastAsia="Arial Unicode MS"/>
                <w:i/>
              </w:rPr>
              <w:t>resourceName</w:t>
            </w:r>
          </w:p>
        </w:tc>
        <w:tc>
          <w:tcPr>
            <w:tcW w:w="1077" w:type="dxa"/>
          </w:tcPr>
          <w:p w14:paraId="2DED29E5" w14:textId="77777777" w:rsidR="00526BBC" w:rsidRPr="00C43ACB" w:rsidRDefault="00526BBC" w:rsidP="00B671A0">
            <w:pPr>
              <w:pStyle w:val="TAC"/>
              <w:rPr>
                <w:rFonts w:eastAsia="Arial Unicode MS"/>
                <w:lang w:eastAsia="ko-KR"/>
              </w:rPr>
            </w:pPr>
            <w:r w:rsidRPr="00C43ACB">
              <w:rPr>
                <w:rFonts w:eastAsia="Arial Unicode MS"/>
              </w:rPr>
              <w:t>1</w:t>
            </w:r>
          </w:p>
        </w:tc>
        <w:tc>
          <w:tcPr>
            <w:tcW w:w="1008" w:type="dxa"/>
          </w:tcPr>
          <w:p w14:paraId="7E6D05C3" w14:textId="77777777" w:rsidR="00526BBC" w:rsidRPr="00C43ACB" w:rsidRDefault="00526BBC" w:rsidP="00B671A0">
            <w:pPr>
              <w:pStyle w:val="TAC"/>
              <w:rPr>
                <w:rFonts w:eastAsia="Arial Unicode MS"/>
                <w:lang w:eastAsia="ko-KR"/>
              </w:rPr>
            </w:pPr>
            <w:r w:rsidRPr="00C43ACB">
              <w:rPr>
                <w:rFonts w:eastAsia="Arial Unicode MS"/>
              </w:rPr>
              <w:t>WO</w:t>
            </w:r>
          </w:p>
        </w:tc>
        <w:tc>
          <w:tcPr>
            <w:tcW w:w="3456" w:type="dxa"/>
          </w:tcPr>
          <w:p w14:paraId="3783064C" w14:textId="77777777" w:rsidR="00526BBC" w:rsidRPr="00C43ACB" w:rsidRDefault="00526BBC" w:rsidP="0043559A">
            <w:pPr>
              <w:pStyle w:val="TAL"/>
              <w:rPr>
                <w:rFonts w:eastAsia="Arial Unicode MS"/>
              </w:rPr>
            </w:pPr>
            <w:r w:rsidRPr="00C43ACB">
              <w:rPr>
                <w:rFonts w:eastAsia="Arial Unicode MS"/>
              </w:rPr>
              <w:t>See clause 9.6.1.3.</w:t>
            </w:r>
          </w:p>
        </w:tc>
        <w:tc>
          <w:tcPr>
            <w:tcW w:w="1440" w:type="dxa"/>
          </w:tcPr>
          <w:p w14:paraId="38956036" w14:textId="77777777" w:rsidR="00526BBC" w:rsidRPr="00C43ACB" w:rsidRDefault="005F4305" w:rsidP="0030768B">
            <w:pPr>
              <w:pStyle w:val="TAL"/>
              <w:jc w:val="center"/>
              <w:rPr>
                <w:rFonts w:eastAsia="Arial Unicode MS"/>
                <w:lang w:eastAsia="zh-CN"/>
              </w:rPr>
            </w:pPr>
            <w:r w:rsidRPr="00C43ACB">
              <w:rPr>
                <w:rFonts w:eastAsia="Arial Unicode MS" w:hint="eastAsia"/>
                <w:lang w:eastAsia="zh-CN"/>
              </w:rPr>
              <w:t>NA</w:t>
            </w:r>
          </w:p>
        </w:tc>
      </w:tr>
      <w:tr w:rsidR="00526BBC" w:rsidRPr="00C43ACB" w14:paraId="43AB2860" w14:textId="77777777" w:rsidTr="00731766">
        <w:trPr>
          <w:jc w:val="center"/>
        </w:trPr>
        <w:tc>
          <w:tcPr>
            <w:tcW w:w="2304" w:type="dxa"/>
          </w:tcPr>
          <w:p w14:paraId="6004C591" w14:textId="77777777" w:rsidR="00526BBC" w:rsidRPr="00C43ACB" w:rsidRDefault="00526BBC" w:rsidP="00B671A0">
            <w:pPr>
              <w:pStyle w:val="TAL"/>
              <w:rPr>
                <w:rFonts w:eastAsia="Arial Unicode MS"/>
                <w:i/>
              </w:rPr>
            </w:pPr>
            <w:r w:rsidRPr="00C43ACB">
              <w:rPr>
                <w:rFonts w:eastAsia="Arial Unicode MS"/>
                <w:i/>
              </w:rPr>
              <w:t>parentID</w:t>
            </w:r>
          </w:p>
        </w:tc>
        <w:tc>
          <w:tcPr>
            <w:tcW w:w="1077" w:type="dxa"/>
          </w:tcPr>
          <w:p w14:paraId="321C2E6F" w14:textId="77777777" w:rsidR="00526BBC" w:rsidRPr="00C43ACB" w:rsidRDefault="00526BBC" w:rsidP="00B671A0">
            <w:pPr>
              <w:pStyle w:val="TAC"/>
              <w:rPr>
                <w:rFonts w:eastAsia="Arial Unicode MS"/>
              </w:rPr>
            </w:pPr>
            <w:r w:rsidRPr="00C43ACB">
              <w:rPr>
                <w:rFonts w:eastAsia="Arial Unicode MS"/>
              </w:rPr>
              <w:t>1</w:t>
            </w:r>
          </w:p>
        </w:tc>
        <w:tc>
          <w:tcPr>
            <w:tcW w:w="1008" w:type="dxa"/>
          </w:tcPr>
          <w:p w14:paraId="7E2E1B3B" w14:textId="77777777" w:rsidR="00526BBC" w:rsidRPr="00C43ACB" w:rsidRDefault="00526BBC" w:rsidP="00B671A0">
            <w:pPr>
              <w:pStyle w:val="TAC"/>
              <w:rPr>
                <w:rFonts w:eastAsia="Arial Unicode MS"/>
              </w:rPr>
            </w:pPr>
            <w:r w:rsidRPr="00C43ACB">
              <w:rPr>
                <w:rFonts w:eastAsia="Arial Unicode MS"/>
              </w:rPr>
              <w:t>RO</w:t>
            </w:r>
          </w:p>
        </w:tc>
        <w:tc>
          <w:tcPr>
            <w:tcW w:w="3456" w:type="dxa"/>
          </w:tcPr>
          <w:p w14:paraId="49D7AE81" w14:textId="77777777" w:rsidR="00526BBC" w:rsidRPr="00C43ACB" w:rsidRDefault="00526BBC" w:rsidP="0043559A">
            <w:pPr>
              <w:pStyle w:val="TAL"/>
              <w:rPr>
                <w:rFonts w:eastAsia="Arial Unicode MS"/>
              </w:rPr>
            </w:pPr>
            <w:r w:rsidRPr="00C43ACB">
              <w:rPr>
                <w:rFonts w:eastAsia="Arial Unicode MS"/>
              </w:rPr>
              <w:t>See clause 9.6.1.3.</w:t>
            </w:r>
          </w:p>
        </w:tc>
        <w:tc>
          <w:tcPr>
            <w:tcW w:w="1440" w:type="dxa"/>
          </w:tcPr>
          <w:p w14:paraId="724E5F4E" w14:textId="77777777" w:rsidR="00526BBC" w:rsidRPr="00C43ACB" w:rsidRDefault="00526BBC" w:rsidP="0030768B">
            <w:pPr>
              <w:pStyle w:val="TAL"/>
              <w:jc w:val="center"/>
              <w:rPr>
                <w:rFonts w:eastAsia="Arial Unicode MS"/>
              </w:rPr>
            </w:pPr>
            <w:r w:rsidRPr="00C43ACB">
              <w:rPr>
                <w:rFonts w:eastAsia="Arial Unicode MS"/>
              </w:rPr>
              <w:t>NA</w:t>
            </w:r>
          </w:p>
        </w:tc>
      </w:tr>
      <w:tr w:rsidR="00526BBC" w:rsidRPr="00C43ACB" w14:paraId="0DD5DF86" w14:textId="77777777" w:rsidTr="00731766">
        <w:trPr>
          <w:jc w:val="center"/>
        </w:trPr>
        <w:tc>
          <w:tcPr>
            <w:tcW w:w="2304" w:type="dxa"/>
          </w:tcPr>
          <w:p w14:paraId="1838BA3A" w14:textId="77777777" w:rsidR="00526BBC" w:rsidRPr="00C43ACB" w:rsidRDefault="00526BBC" w:rsidP="00B671A0">
            <w:pPr>
              <w:pStyle w:val="TAL"/>
              <w:rPr>
                <w:rFonts w:eastAsia="Arial Unicode MS"/>
                <w:i/>
              </w:rPr>
            </w:pPr>
            <w:r w:rsidRPr="00C43ACB">
              <w:rPr>
                <w:rFonts w:eastAsia="Arial Unicode MS"/>
                <w:i/>
              </w:rPr>
              <w:t>expirationTime</w:t>
            </w:r>
          </w:p>
        </w:tc>
        <w:tc>
          <w:tcPr>
            <w:tcW w:w="1077" w:type="dxa"/>
          </w:tcPr>
          <w:p w14:paraId="534D0442" w14:textId="77777777" w:rsidR="00526BBC" w:rsidRPr="00C43ACB" w:rsidRDefault="00526BBC" w:rsidP="00B671A0">
            <w:pPr>
              <w:pStyle w:val="TAC"/>
              <w:rPr>
                <w:rFonts w:eastAsia="Arial Unicode MS"/>
              </w:rPr>
            </w:pPr>
            <w:r w:rsidRPr="00C43ACB">
              <w:rPr>
                <w:rFonts w:eastAsia="Arial Unicode MS"/>
              </w:rPr>
              <w:t>1</w:t>
            </w:r>
          </w:p>
        </w:tc>
        <w:tc>
          <w:tcPr>
            <w:tcW w:w="1008" w:type="dxa"/>
          </w:tcPr>
          <w:p w14:paraId="4CA932DD" w14:textId="77777777" w:rsidR="00526BBC" w:rsidRPr="00C43ACB" w:rsidRDefault="00526BBC" w:rsidP="00B671A0">
            <w:pPr>
              <w:pStyle w:val="TAC"/>
              <w:rPr>
                <w:rFonts w:eastAsia="Arial Unicode MS"/>
              </w:rPr>
            </w:pPr>
            <w:r w:rsidRPr="00C43ACB">
              <w:rPr>
                <w:rFonts w:eastAsia="Arial Unicode MS"/>
              </w:rPr>
              <w:t>RW</w:t>
            </w:r>
          </w:p>
        </w:tc>
        <w:tc>
          <w:tcPr>
            <w:tcW w:w="3456" w:type="dxa"/>
          </w:tcPr>
          <w:p w14:paraId="12112ECA" w14:textId="77777777" w:rsidR="00526BBC" w:rsidRPr="00C43ACB" w:rsidRDefault="00526BBC" w:rsidP="0043559A">
            <w:pPr>
              <w:pStyle w:val="TAL"/>
              <w:rPr>
                <w:rFonts w:eastAsia="Arial Unicode MS"/>
              </w:rPr>
            </w:pPr>
            <w:r w:rsidRPr="00C43ACB">
              <w:rPr>
                <w:rFonts w:eastAsia="Arial Unicode MS"/>
              </w:rPr>
              <w:t>See clause 9.6.1.3.</w:t>
            </w:r>
          </w:p>
        </w:tc>
        <w:tc>
          <w:tcPr>
            <w:tcW w:w="1440" w:type="dxa"/>
          </w:tcPr>
          <w:p w14:paraId="383CC171" w14:textId="77777777" w:rsidR="00526BBC" w:rsidRPr="00C43ACB" w:rsidRDefault="00526BBC" w:rsidP="0030768B">
            <w:pPr>
              <w:pStyle w:val="TAL"/>
              <w:jc w:val="center"/>
              <w:rPr>
                <w:rFonts w:eastAsia="Arial Unicode MS"/>
              </w:rPr>
            </w:pPr>
            <w:r w:rsidRPr="00C43ACB">
              <w:rPr>
                <w:rFonts w:eastAsia="Arial Unicode MS"/>
              </w:rPr>
              <w:t>MA</w:t>
            </w:r>
          </w:p>
        </w:tc>
      </w:tr>
      <w:tr w:rsidR="00526BBC" w:rsidRPr="00C43ACB" w14:paraId="00565847" w14:textId="77777777" w:rsidTr="00731766">
        <w:trPr>
          <w:jc w:val="center"/>
        </w:trPr>
        <w:tc>
          <w:tcPr>
            <w:tcW w:w="2304" w:type="dxa"/>
          </w:tcPr>
          <w:p w14:paraId="60ECD87E" w14:textId="77777777" w:rsidR="00526BBC" w:rsidRPr="00C43ACB" w:rsidRDefault="00526BBC" w:rsidP="00B671A0">
            <w:pPr>
              <w:pStyle w:val="TAL"/>
              <w:rPr>
                <w:rFonts w:eastAsia="Arial Unicode MS"/>
                <w:i/>
              </w:rPr>
            </w:pPr>
            <w:r w:rsidRPr="00C43ACB">
              <w:rPr>
                <w:rFonts w:eastAsia="Arial Unicode MS"/>
                <w:i/>
              </w:rPr>
              <w:t>labels</w:t>
            </w:r>
          </w:p>
        </w:tc>
        <w:tc>
          <w:tcPr>
            <w:tcW w:w="1077" w:type="dxa"/>
          </w:tcPr>
          <w:p w14:paraId="793A382E" w14:textId="77777777" w:rsidR="00526BBC" w:rsidRPr="00C43ACB" w:rsidRDefault="00526BBC" w:rsidP="00B671A0">
            <w:pPr>
              <w:pStyle w:val="TAC"/>
              <w:rPr>
                <w:rFonts w:eastAsia="Arial Unicode MS"/>
              </w:rPr>
            </w:pPr>
            <w:r w:rsidRPr="00C43ACB">
              <w:rPr>
                <w:rFonts w:eastAsia="Arial Unicode MS"/>
              </w:rPr>
              <w:t>0..1</w:t>
            </w:r>
            <w:r w:rsidR="00375EBC" w:rsidRPr="00C43ACB">
              <w:rPr>
                <w:rFonts w:eastAsia="Arial Unicode MS"/>
              </w:rPr>
              <w:t>(L)</w:t>
            </w:r>
          </w:p>
        </w:tc>
        <w:tc>
          <w:tcPr>
            <w:tcW w:w="1008" w:type="dxa"/>
          </w:tcPr>
          <w:p w14:paraId="498A37D1" w14:textId="77777777" w:rsidR="00526BBC" w:rsidRPr="00C43ACB" w:rsidRDefault="00526BBC" w:rsidP="00B671A0">
            <w:pPr>
              <w:pStyle w:val="TAC"/>
              <w:rPr>
                <w:rFonts w:eastAsia="Arial Unicode MS"/>
              </w:rPr>
            </w:pPr>
            <w:r w:rsidRPr="00C43ACB">
              <w:rPr>
                <w:rFonts w:eastAsia="Arial Unicode MS"/>
              </w:rPr>
              <w:t>RW</w:t>
            </w:r>
          </w:p>
        </w:tc>
        <w:tc>
          <w:tcPr>
            <w:tcW w:w="3456" w:type="dxa"/>
          </w:tcPr>
          <w:p w14:paraId="568C378C" w14:textId="77777777" w:rsidR="00526BBC" w:rsidRPr="00C43ACB" w:rsidRDefault="00526BBC" w:rsidP="0043559A">
            <w:pPr>
              <w:pStyle w:val="TAL"/>
              <w:rPr>
                <w:rFonts w:eastAsia="Arial Unicode MS"/>
              </w:rPr>
            </w:pPr>
            <w:r w:rsidRPr="00C43ACB">
              <w:rPr>
                <w:rFonts w:eastAsia="Arial Unicode MS"/>
              </w:rPr>
              <w:t>See clause 9.6.1.3.</w:t>
            </w:r>
          </w:p>
        </w:tc>
        <w:tc>
          <w:tcPr>
            <w:tcW w:w="1440" w:type="dxa"/>
          </w:tcPr>
          <w:p w14:paraId="5C3BE1E8" w14:textId="77777777" w:rsidR="00526BBC" w:rsidRPr="00C43ACB" w:rsidRDefault="00526BBC" w:rsidP="0030768B">
            <w:pPr>
              <w:pStyle w:val="TAL"/>
              <w:jc w:val="center"/>
              <w:rPr>
                <w:rFonts w:eastAsia="Arial Unicode MS"/>
              </w:rPr>
            </w:pPr>
            <w:r w:rsidRPr="00C43ACB">
              <w:rPr>
                <w:rFonts w:eastAsia="Arial Unicode MS"/>
              </w:rPr>
              <w:t>MA</w:t>
            </w:r>
          </w:p>
        </w:tc>
      </w:tr>
      <w:tr w:rsidR="00526BBC" w:rsidRPr="00C43ACB" w14:paraId="5AEB929C" w14:textId="77777777" w:rsidTr="00731766">
        <w:trPr>
          <w:jc w:val="center"/>
        </w:trPr>
        <w:tc>
          <w:tcPr>
            <w:tcW w:w="2304" w:type="dxa"/>
            <w:tcBorders>
              <w:bottom w:val="single" w:sz="4" w:space="0" w:color="000000"/>
            </w:tcBorders>
          </w:tcPr>
          <w:p w14:paraId="0B854ADA" w14:textId="77777777" w:rsidR="00526BBC" w:rsidRPr="00C43ACB" w:rsidRDefault="00526BBC" w:rsidP="00B671A0">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1395435F" w14:textId="77777777" w:rsidR="00526BBC" w:rsidRPr="00C43ACB" w:rsidRDefault="00526BBC" w:rsidP="00B671A0">
            <w:pPr>
              <w:pStyle w:val="TAC"/>
              <w:rPr>
                <w:rFonts w:eastAsia="Arial Unicode MS"/>
              </w:rPr>
            </w:pPr>
            <w:r w:rsidRPr="00C43ACB">
              <w:rPr>
                <w:rFonts w:eastAsia="Arial Unicode MS"/>
              </w:rPr>
              <w:t>1</w:t>
            </w:r>
          </w:p>
        </w:tc>
        <w:tc>
          <w:tcPr>
            <w:tcW w:w="1008" w:type="dxa"/>
            <w:tcBorders>
              <w:bottom w:val="single" w:sz="4" w:space="0" w:color="000000"/>
            </w:tcBorders>
          </w:tcPr>
          <w:p w14:paraId="604661E0" w14:textId="77777777" w:rsidR="00526BBC" w:rsidRPr="00C43ACB" w:rsidRDefault="00526BBC" w:rsidP="00B671A0">
            <w:pPr>
              <w:pStyle w:val="TAC"/>
              <w:rPr>
                <w:rFonts w:eastAsia="Arial Unicode MS"/>
              </w:rPr>
            </w:pPr>
            <w:r w:rsidRPr="00C43ACB">
              <w:rPr>
                <w:rFonts w:eastAsia="Arial Unicode MS"/>
              </w:rPr>
              <w:t>RO</w:t>
            </w:r>
          </w:p>
        </w:tc>
        <w:tc>
          <w:tcPr>
            <w:tcW w:w="3456" w:type="dxa"/>
            <w:tcBorders>
              <w:bottom w:val="single" w:sz="4" w:space="0" w:color="000000"/>
            </w:tcBorders>
          </w:tcPr>
          <w:p w14:paraId="0725BF2F" w14:textId="77777777" w:rsidR="00526BBC" w:rsidRPr="00C43ACB" w:rsidRDefault="00526BBC" w:rsidP="0043559A">
            <w:pPr>
              <w:pStyle w:val="TAL"/>
              <w:rPr>
                <w:rFonts w:eastAsia="Arial Unicode MS"/>
              </w:rPr>
            </w:pPr>
            <w:r w:rsidRPr="00C43ACB">
              <w:rPr>
                <w:rFonts w:eastAsia="Arial Unicode MS"/>
              </w:rPr>
              <w:t>See clause 9.6.1.3.</w:t>
            </w:r>
          </w:p>
        </w:tc>
        <w:tc>
          <w:tcPr>
            <w:tcW w:w="1440" w:type="dxa"/>
            <w:tcBorders>
              <w:bottom w:val="single" w:sz="4" w:space="0" w:color="000000"/>
            </w:tcBorders>
          </w:tcPr>
          <w:p w14:paraId="4E241FFA" w14:textId="77777777" w:rsidR="00526BBC" w:rsidRPr="00C43ACB" w:rsidRDefault="00526BBC" w:rsidP="0030768B">
            <w:pPr>
              <w:pStyle w:val="TAL"/>
              <w:jc w:val="center"/>
              <w:rPr>
                <w:rFonts w:eastAsia="Arial Unicode MS"/>
              </w:rPr>
            </w:pPr>
            <w:r w:rsidRPr="00C43ACB">
              <w:rPr>
                <w:rFonts w:eastAsia="Arial Unicode MS"/>
              </w:rPr>
              <w:t>NA</w:t>
            </w:r>
          </w:p>
        </w:tc>
      </w:tr>
      <w:tr w:rsidR="00526BBC" w:rsidRPr="00C43ACB" w14:paraId="1C784197" w14:textId="77777777" w:rsidTr="00731766">
        <w:trPr>
          <w:jc w:val="center"/>
        </w:trPr>
        <w:tc>
          <w:tcPr>
            <w:tcW w:w="2304" w:type="dxa"/>
          </w:tcPr>
          <w:p w14:paraId="1A644DE1" w14:textId="77777777" w:rsidR="00526BBC" w:rsidRPr="00C43ACB" w:rsidRDefault="00526BBC" w:rsidP="00B671A0">
            <w:pPr>
              <w:pStyle w:val="TAL"/>
              <w:rPr>
                <w:rFonts w:eastAsia="Arial Unicode MS"/>
                <w:i/>
              </w:rPr>
            </w:pPr>
            <w:r w:rsidRPr="00C43ACB">
              <w:rPr>
                <w:rFonts w:eastAsia="Arial Unicode MS"/>
                <w:i/>
              </w:rPr>
              <w:t>lastModifiedTime</w:t>
            </w:r>
          </w:p>
        </w:tc>
        <w:tc>
          <w:tcPr>
            <w:tcW w:w="1077" w:type="dxa"/>
          </w:tcPr>
          <w:p w14:paraId="150C7719" w14:textId="77777777" w:rsidR="00526BBC" w:rsidRPr="00C43ACB" w:rsidRDefault="00526BBC" w:rsidP="00B671A0">
            <w:pPr>
              <w:pStyle w:val="TAC"/>
              <w:rPr>
                <w:rFonts w:eastAsia="Arial Unicode MS"/>
              </w:rPr>
            </w:pPr>
            <w:r w:rsidRPr="00C43ACB">
              <w:rPr>
                <w:rFonts w:eastAsia="Arial Unicode MS"/>
              </w:rPr>
              <w:t>1</w:t>
            </w:r>
          </w:p>
        </w:tc>
        <w:tc>
          <w:tcPr>
            <w:tcW w:w="1008" w:type="dxa"/>
          </w:tcPr>
          <w:p w14:paraId="1A41C311" w14:textId="77777777" w:rsidR="00526BBC" w:rsidRPr="00C43ACB" w:rsidRDefault="00526BBC" w:rsidP="00B671A0">
            <w:pPr>
              <w:pStyle w:val="TAC"/>
              <w:rPr>
                <w:rFonts w:eastAsia="Arial Unicode MS"/>
              </w:rPr>
            </w:pPr>
            <w:r w:rsidRPr="00C43ACB">
              <w:rPr>
                <w:rFonts w:eastAsia="Arial Unicode MS"/>
              </w:rPr>
              <w:t>RO</w:t>
            </w:r>
          </w:p>
        </w:tc>
        <w:tc>
          <w:tcPr>
            <w:tcW w:w="3456" w:type="dxa"/>
          </w:tcPr>
          <w:p w14:paraId="67E51381" w14:textId="77777777" w:rsidR="00526BBC" w:rsidRPr="00C43ACB" w:rsidRDefault="00526BBC" w:rsidP="0043559A">
            <w:pPr>
              <w:pStyle w:val="TAL"/>
              <w:rPr>
                <w:rFonts w:eastAsia="Arial Unicode MS"/>
              </w:rPr>
            </w:pPr>
            <w:r w:rsidRPr="00C43ACB">
              <w:rPr>
                <w:rFonts w:eastAsia="Arial Unicode MS"/>
              </w:rPr>
              <w:t>See clause 9.6.1.3.</w:t>
            </w:r>
          </w:p>
        </w:tc>
        <w:tc>
          <w:tcPr>
            <w:tcW w:w="1440" w:type="dxa"/>
          </w:tcPr>
          <w:p w14:paraId="5A2A1BC5" w14:textId="77777777" w:rsidR="00526BBC" w:rsidRPr="00C43ACB" w:rsidRDefault="00526BBC" w:rsidP="0030768B">
            <w:pPr>
              <w:pStyle w:val="TAL"/>
              <w:jc w:val="center"/>
              <w:rPr>
                <w:rFonts w:eastAsia="Arial Unicode MS"/>
              </w:rPr>
            </w:pPr>
            <w:r w:rsidRPr="00C43ACB">
              <w:rPr>
                <w:rFonts w:eastAsia="Arial Unicode MS"/>
              </w:rPr>
              <w:t>NA</w:t>
            </w:r>
          </w:p>
        </w:tc>
      </w:tr>
      <w:tr w:rsidR="00526BBC" w:rsidRPr="00C43ACB" w14:paraId="2A0C37F2" w14:textId="77777777" w:rsidTr="00731766">
        <w:trPr>
          <w:jc w:val="center"/>
        </w:trPr>
        <w:tc>
          <w:tcPr>
            <w:tcW w:w="2304" w:type="dxa"/>
            <w:shd w:val="clear" w:color="auto" w:fill="auto"/>
          </w:tcPr>
          <w:p w14:paraId="4C78FC58" w14:textId="77777777" w:rsidR="00526BBC" w:rsidRPr="00C43ACB" w:rsidRDefault="00526BBC" w:rsidP="0026205D">
            <w:pPr>
              <w:pStyle w:val="TAL"/>
              <w:rPr>
                <w:rFonts w:eastAsia="Arial Unicode MS"/>
                <w:i/>
              </w:rPr>
            </w:pPr>
            <w:r w:rsidRPr="00C43ACB">
              <w:rPr>
                <w:rFonts w:eastAsia="Arial Unicode MS" w:hint="eastAsia"/>
                <w:i/>
                <w:lang w:eastAsia="ko-KR"/>
              </w:rPr>
              <w:t>announceTo</w:t>
            </w:r>
          </w:p>
        </w:tc>
        <w:tc>
          <w:tcPr>
            <w:tcW w:w="1077" w:type="dxa"/>
            <w:shd w:val="clear" w:color="auto" w:fill="auto"/>
          </w:tcPr>
          <w:p w14:paraId="5875A88A" w14:textId="77777777" w:rsidR="00526BBC" w:rsidRPr="00C43ACB" w:rsidRDefault="00526BBC" w:rsidP="0026205D">
            <w:pPr>
              <w:pStyle w:val="TAL"/>
              <w:jc w:val="center"/>
              <w:rPr>
                <w:rFonts w:eastAsia="Arial Unicode MS"/>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shd w:val="clear" w:color="auto" w:fill="auto"/>
          </w:tcPr>
          <w:p w14:paraId="34CF978A" w14:textId="77777777" w:rsidR="00526BBC" w:rsidRPr="00C43ACB" w:rsidRDefault="00526BBC" w:rsidP="0026205D">
            <w:pPr>
              <w:pStyle w:val="TAL"/>
              <w:jc w:val="center"/>
              <w:rPr>
                <w:rFonts w:eastAsia="Arial Unicode MS"/>
              </w:rPr>
            </w:pPr>
            <w:r w:rsidRPr="00C43ACB">
              <w:rPr>
                <w:rFonts w:eastAsia="Arial Unicode MS" w:hint="eastAsia"/>
                <w:lang w:eastAsia="ko-KR"/>
              </w:rPr>
              <w:t>RW</w:t>
            </w:r>
          </w:p>
        </w:tc>
        <w:tc>
          <w:tcPr>
            <w:tcW w:w="3456" w:type="dxa"/>
            <w:shd w:val="clear" w:color="auto" w:fill="auto"/>
          </w:tcPr>
          <w:p w14:paraId="1AF56812" w14:textId="77777777" w:rsidR="00526BBC" w:rsidRPr="00C43ACB" w:rsidRDefault="00526BBC" w:rsidP="0043559A">
            <w:pPr>
              <w:pStyle w:val="TAL"/>
              <w:rPr>
                <w:rFonts w:eastAsia="Arial Unicode MS"/>
              </w:rPr>
            </w:pPr>
            <w:r w:rsidRPr="00C43ACB">
              <w:rPr>
                <w:rFonts w:eastAsia="Arial Unicode MS"/>
              </w:rPr>
              <w:t>See clause 9.6.1.3.</w:t>
            </w:r>
          </w:p>
        </w:tc>
        <w:tc>
          <w:tcPr>
            <w:tcW w:w="1440" w:type="dxa"/>
            <w:shd w:val="clear" w:color="auto" w:fill="auto"/>
          </w:tcPr>
          <w:p w14:paraId="53A63355" w14:textId="77777777" w:rsidR="00526BBC" w:rsidRPr="00C43ACB" w:rsidRDefault="00526BBC" w:rsidP="0026205D">
            <w:pPr>
              <w:pStyle w:val="TAL"/>
              <w:jc w:val="center"/>
              <w:rPr>
                <w:rFonts w:eastAsia="Arial Unicode MS"/>
              </w:rPr>
            </w:pPr>
            <w:r w:rsidRPr="00C43ACB">
              <w:rPr>
                <w:rFonts w:eastAsia="Arial Unicode MS"/>
                <w:lang w:eastAsia="ko-KR"/>
              </w:rPr>
              <w:t>NA</w:t>
            </w:r>
          </w:p>
        </w:tc>
      </w:tr>
      <w:tr w:rsidR="00526BBC" w:rsidRPr="00C43ACB" w14:paraId="761E2545" w14:textId="77777777" w:rsidTr="00731766">
        <w:trPr>
          <w:jc w:val="center"/>
        </w:trPr>
        <w:tc>
          <w:tcPr>
            <w:tcW w:w="2304" w:type="dxa"/>
            <w:shd w:val="clear" w:color="auto" w:fill="auto"/>
          </w:tcPr>
          <w:p w14:paraId="31CB0041" w14:textId="77777777" w:rsidR="00526BBC" w:rsidRPr="00C43ACB" w:rsidRDefault="00526BBC" w:rsidP="0026205D">
            <w:pPr>
              <w:pStyle w:val="TAL"/>
              <w:rPr>
                <w:rFonts w:eastAsia="Arial Unicode MS"/>
                <w:i/>
              </w:rPr>
            </w:pPr>
            <w:r w:rsidRPr="00C43ACB">
              <w:rPr>
                <w:rFonts w:eastAsia="Arial Unicode MS" w:hint="eastAsia"/>
                <w:i/>
                <w:lang w:eastAsia="ko-KR"/>
              </w:rPr>
              <w:t>announcedAttribute</w:t>
            </w:r>
          </w:p>
        </w:tc>
        <w:tc>
          <w:tcPr>
            <w:tcW w:w="1077" w:type="dxa"/>
            <w:shd w:val="clear" w:color="auto" w:fill="auto"/>
          </w:tcPr>
          <w:p w14:paraId="53D58013" w14:textId="77777777" w:rsidR="00526BBC" w:rsidRPr="00C43ACB" w:rsidRDefault="00526BBC" w:rsidP="0026205D">
            <w:pPr>
              <w:pStyle w:val="TAL"/>
              <w:jc w:val="center"/>
              <w:rPr>
                <w:rFonts w:eastAsia="Arial Unicode MS"/>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shd w:val="clear" w:color="auto" w:fill="auto"/>
          </w:tcPr>
          <w:p w14:paraId="409F372A" w14:textId="77777777" w:rsidR="00526BBC" w:rsidRPr="00C43ACB" w:rsidRDefault="00526BBC" w:rsidP="0026205D">
            <w:pPr>
              <w:pStyle w:val="TAL"/>
              <w:jc w:val="center"/>
              <w:rPr>
                <w:rFonts w:eastAsia="Arial Unicode MS"/>
              </w:rPr>
            </w:pPr>
            <w:r w:rsidRPr="00C43ACB">
              <w:rPr>
                <w:rFonts w:eastAsia="Arial Unicode MS" w:hint="eastAsia"/>
                <w:lang w:eastAsia="ko-KR"/>
              </w:rPr>
              <w:t>RW</w:t>
            </w:r>
          </w:p>
        </w:tc>
        <w:tc>
          <w:tcPr>
            <w:tcW w:w="3456" w:type="dxa"/>
            <w:shd w:val="clear" w:color="auto" w:fill="auto"/>
          </w:tcPr>
          <w:p w14:paraId="37140D11" w14:textId="77777777" w:rsidR="00526BBC" w:rsidRPr="00C43ACB" w:rsidRDefault="00526BBC" w:rsidP="0043559A">
            <w:pPr>
              <w:pStyle w:val="TAL"/>
              <w:rPr>
                <w:rFonts w:eastAsia="Arial Unicode MS"/>
              </w:rPr>
            </w:pPr>
            <w:r w:rsidRPr="00C43ACB">
              <w:rPr>
                <w:rFonts w:eastAsia="Arial Unicode MS"/>
              </w:rPr>
              <w:t>See clause 9.6.1.3.</w:t>
            </w:r>
          </w:p>
        </w:tc>
        <w:tc>
          <w:tcPr>
            <w:tcW w:w="1440" w:type="dxa"/>
            <w:shd w:val="clear" w:color="auto" w:fill="auto"/>
          </w:tcPr>
          <w:p w14:paraId="1746119B" w14:textId="77777777" w:rsidR="00526BBC" w:rsidRPr="00C43ACB" w:rsidRDefault="00526BBC" w:rsidP="0026205D">
            <w:pPr>
              <w:pStyle w:val="TAL"/>
              <w:jc w:val="center"/>
              <w:rPr>
                <w:rFonts w:eastAsia="Arial Unicode MS"/>
              </w:rPr>
            </w:pPr>
            <w:r w:rsidRPr="00C43ACB">
              <w:rPr>
                <w:rFonts w:eastAsia="Arial Unicode MS"/>
                <w:lang w:eastAsia="ko-KR"/>
              </w:rPr>
              <w:t>NA</w:t>
            </w:r>
          </w:p>
        </w:tc>
      </w:tr>
      <w:tr w:rsidR="00526BBC" w:rsidRPr="00C43ACB" w14:paraId="20E0CA2F" w14:textId="77777777" w:rsidTr="00731766">
        <w:trPr>
          <w:jc w:val="center"/>
        </w:trPr>
        <w:tc>
          <w:tcPr>
            <w:tcW w:w="2304" w:type="dxa"/>
            <w:shd w:val="clear" w:color="auto" w:fill="auto"/>
          </w:tcPr>
          <w:p w14:paraId="7D88D095" w14:textId="77777777" w:rsidR="00526BBC" w:rsidRPr="00C43ACB" w:rsidRDefault="00526BBC" w:rsidP="0026205D">
            <w:pPr>
              <w:pStyle w:val="TAL"/>
              <w:rPr>
                <w:rFonts w:eastAsia="Arial Unicode MS"/>
                <w:i/>
                <w:lang w:eastAsia="ko-KR"/>
              </w:rPr>
            </w:pPr>
            <w:r w:rsidRPr="00C43ACB">
              <w:rPr>
                <w:rFonts w:eastAsia="Arial Unicode MS"/>
                <w:i/>
              </w:rPr>
              <w:t>privileges</w:t>
            </w:r>
          </w:p>
        </w:tc>
        <w:tc>
          <w:tcPr>
            <w:tcW w:w="1077" w:type="dxa"/>
            <w:shd w:val="clear" w:color="auto" w:fill="auto"/>
          </w:tcPr>
          <w:p w14:paraId="04B6E289" w14:textId="77777777" w:rsidR="00526BBC" w:rsidRPr="00C43ACB" w:rsidRDefault="00526BBC" w:rsidP="0026205D">
            <w:pPr>
              <w:pStyle w:val="TAL"/>
              <w:jc w:val="center"/>
              <w:rPr>
                <w:rFonts w:eastAsia="Arial Unicode MS"/>
                <w:lang w:eastAsia="ko-KR"/>
              </w:rPr>
            </w:pPr>
            <w:r w:rsidRPr="00C43ACB">
              <w:rPr>
                <w:rFonts w:eastAsia="Arial Unicode MS"/>
              </w:rPr>
              <w:t>1</w:t>
            </w:r>
          </w:p>
        </w:tc>
        <w:tc>
          <w:tcPr>
            <w:tcW w:w="1008" w:type="dxa"/>
            <w:shd w:val="clear" w:color="auto" w:fill="auto"/>
          </w:tcPr>
          <w:p w14:paraId="771D65BA" w14:textId="77777777" w:rsidR="00526BBC" w:rsidRPr="00C43ACB" w:rsidRDefault="00526BBC" w:rsidP="0026205D">
            <w:pPr>
              <w:pStyle w:val="TAL"/>
              <w:jc w:val="center"/>
              <w:rPr>
                <w:rFonts w:eastAsia="Arial Unicode MS"/>
                <w:lang w:eastAsia="ko-KR"/>
              </w:rPr>
            </w:pPr>
            <w:r w:rsidRPr="00C43ACB">
              <w:rPr>
                <w:rFonts w:eastAsia="Arial Unicode MS"/>
              </w:rPr>
              <w:t>RW</w:t>
            </w:r>
          </w:p>
        </w:tc>
        <w:tc>
          <w:tcPr>
            <w:tcW w:w="3456" w:type="dxa"/>
            <w:shd w:val="clear" w:color="auto" w:fill="auto"/>
          </w:tcPr>
          <w:p w14:paraId="3DD4871B" w14:textId="77777777" w:rsidR="00526BBC" w:rsidRPr="00C43ACB" w:rsidRDefault="00526BBC" w:rsidP="0026205D">
            <w:pPr>
              <w:pStyle w:val="TAL"/>
              <w:rPr>
                <w:rFonts w:eastAsia="Arial Unicode MS"/>
              </w:rPr>
            </w:pPr>
            <w:r w:rsidRPr="00C43ACB">
              <w:t>A set of access control rules</w:t>
            </w:r>
            <w:r w:rsidRPr="00C43ACB">
              <w:rPr>
                <w:rFonts w:eastAsia="Arial Unicode MS"/>
              </w:rPr>
              <w:t xml:space="preserve"> that applies to resources referencing this </w:t>
            </w:r>
            <w:r w:rsidRPr="00C43ACB">
              <w:rPr>
                <w:rFonts w:eastAsia="Arial Unicode MS"/>
                <w:i/>
              </w:rPr>
              <w:t>&lt;accessControlPolicy&gt;</w:t>
            </w:r>
            <w:r w:rsidRPr="00C43ACB">
              <w:rPr>
                <w:rFonts w:eastAsia="Arial Unicode MS"/>
              </w:rPr>
              <w:t xml:space="preserve"> resource using the </w:t>
            </w:r>
            <w:r w:rsidRPr="00C43ACB">
              <w:rPr>
                <w:rFonts w:eastAsia="Arial Unicode MS"/>
                <w:i/>
              </w:rPr>
              <w:t>accessControlPolicyID</w:t>
            </w:r>
            <w:r w:rsidRPr="00C43ACB">
              <w:rPr>
                <w:rFonts w:eastAsia="Arial Unicode MS"/>
              </w:rPr>
              <w:t xml:space="preserve"> attribute.</w:t>
            </w:r>
          </w:p>
        </w:tc>
        <w:tc>
          <w:tcPr>
            <w:tcW w:w="1440" w:type="dxa"/>
            <w:shd w:val="clear" w:color="auto" w:fill="auto"/>
          </w:tcPr>
          <w:p w14:paraId="1D4FFE70" w14:textId="77777777" w:rsidR="00526BBC" w:rsidRPr="00C43ACB" w:rsidRDefault="00526BBC" w:rsidP="0026205D">
            <w:pPr>
              <w:pStyle w:val="TAL"/>
              <w:jc w:val="center"/>
              <w:rPr>
                <w:rFonts w:eastAsia="Arial Unicode MS"/>
                <w:lang w:eastAsia="ko-KR"/>
              </w:rPr>
            </w:pPr>
            <w:r w:rsidRPr="00C43ACB">
              <w:rPr>
                <w:rFonts w:eastAsia="Arial Unicode MS"/>
              </w:rPr>
              <w:t>MA</w:t>
            </w:r>
          </w:p>
        </w:tc>
      </w:tr>
      <w:tr w:rsidR="00526BBC" w:rsidRPr="00C43ACB" w14:paraId="490C2EB1" w14:textId="77777777" w:rsidTr="00731766">
        <w:trPr>
          <w:jc w:val="center"/>
        </w:trPr>
        <w:tc>
          <w:tcPr>
            <w:tcW w:w="2304" w:type="dxa"/>
            <w:shd w:val="clear" w:color="auto" w:fill="auto"/>
          </w:tcPr>
          <w:p w14:paraId="6AB92917" w14:textId="77777777" w:rsidR="00526BBC" w:rsidRPr="00C43ACB" w:rsidRDefault="00526BBC" w:rsidP="0026205D">
            <w:pPr>
              <w:pStyle w:val="TAL"/>
              <w:rPr>
                <w:rFonts w:eastAsia="Arial Unicode MS"/>
                <w:i/>
                <w:lang w:eastAsia="ko-KR"/>
              </w:rPr>
            </w:pPr>
            <w:r w:rsidRPr="00C43ACB">
              <w:rPr>
                <w:rFonts w:eastAsia="Arial Unicode MS"/>
                <w:i/>
              </w:rPr>
              <w:t>selfPrivileges</w:t>
            </w:r>
          </w:p>
        </w:tc>
        <w:tc>
          <w:tcPr>
            <w:tcW w:w="1077" w:type="dxa"/>
            <w:shd w:val="clear" w:color="auto" w:fill="auto"/>
          </w:tcPr>
          <w:p w14:paraId="5C6A4426" w14:textId="77777777" w:rsidR="00526BBC" w:rsidRPr="00C43ACB" w:rsidRDefault="00526BBC" w:rsidP="0026205D">
            <w:pPr>
              <w:pStyle w:val="TAL"/>
              <w:jc w:val="center"/>
              <w:rPr>
                <w:rFonts w:eastAsia="Arial Unicode MS"/>
                <w:lang w:eastAsia="ko-KR"/>
              </w:rPr>
            </w:pPr>
            <w:r w:rsidRPr="00C43ACB">
              <w:rPr>
                <w:rFonts w:eastAsia="Arial Unicode MS"/>
              </w:rPr>
              <w:t>1</w:t>
            </w:r>
          </w:p>
        </w:tc>
        <w:tc>
          <w:tcPr>
            <w:tcW w:w="1008" w:type="dxa"/>
            <w:shd w:val="clear" w:color="auto" w:fill="auto"/>
          </w:tcPr>
          <w:p w14:paraId="73C55C1D" w14:textId="77777777" w:rsidR="00526BBC" w:rsidRPr="00C43ACB" w:rsidRDefault="00526BBC" w:rsidP="0026205D">
            <w:pPr>
              <w:pStyle w:val="TAL"/>
              <w:jc w:val="center"/>
              <w:rPr>
                <w:rFonts w:eastAsia="Arial Unicode MS"/>
                <w:lang w:eastAsia="ko-KR"/>
              </w:rPr>
            </w:pPr>
            <w:r w:rsidRPr="00C43ACB">
              <w:rPr>
                <w:rFonts w:eastAsia="Arial Unicode MS"/>
              </w:rPr>
              <w:t>RW</w:t>
            </w:r>
          </w:p>
        </w:tc>
        <w:tc>
          <w:tcPr>
            <w:tcW w:w="3456" w:type="dxa"/>
            <w:shd w:val="clear" w:color="auto" w:fill="auto"/>
          </w:tcPr>
          <w:p w14:paraId="756BBD77" w14:textId="77777777" w:rsidR="00526BBC" w:rsidRPr="00C43ACB" w:rsidRDefault="00526BBC" w:rsidP="0067721F">
            <w:pPr>
              <w:pStyle w:val="TAL"/>
              <w:rPr>
                <w:rFonts w:eastAsia="Arial Unicode MS"/>
              </w:rPr>
            </w:pPr>
            <w:r w:rsidRPr="00C43ACB">
              <w:t xml:space="preserve">A set of access control rules </w:t>
            </w:r>
            <w:r w:rsidRPr="00C43ACB">
              <w:rPr>
                <w:rFonts w:eastAsia="Arial Unicode MS"/>
              </w:rPr>
              <w:t xml:space="preserve">that apply to the </w:t>
            </w:r>
            <w:r w:rsidRPr="00C43ACB">
              <w:rPr>
                <w:rFonts w:eastAsia="Arial Unicode MS"/>
                <w:i/>
              </w:rPr>
              <w:t xml:space="preserve">&lt;accessControlPolicy&gt; </w:t>
            </w:r>
            <w:r w:rsidRPr="00C43ACB">
              <w:rPr>
                <w:rFonts w:eastAsia="Arial Unicode MS"/>
              </w:rPr>
              <w:t>resource itself</w:t>
            </w:r>
            <w:r w:rsidR="00864393" w:rsidRPr="00C43ACB">
              <w:rPr>
                <w:rFonts w:eastAsia="Arial Unicode MS"/>
              </w:rPr>
              <w:t xml:space="preserve"> and </w:t>
            </w:r>
            <w:r w:rsidR="00E043A8" w:rsidRPr="00C43ACB">
              <w:rPr>
                <w:rFonts w:eastAsia="Arial Unicode MS"/>
                <w:i/>
                <w:iCs/>
              </w:rPr>
              <w:t>accessControlPolicyIDs</w:t>
            </w:r>
            <w:r w:rsidR="00864393" w:rsidRPr="00C43ACB">
              <w:rPr>
                <w:rFonts w:eastAsia="Arial Unicode MS"/>
              </w:rPr>
              <w:t xml:space="preserve"> attribute of any other resource which is linked to this &lt;accessControlPolicy&gt; resource.</w:t>
            </w:r>
          </w:p>
        </w:tc>
        <w:tc>
          <w:tcPr>
            <w:tcW w:w="1440" w:type="dxa"/>
            <w:shd w:val="clear" w:color="auto" w:fill="auto"/>
          </w:tcPr>
          <w:p w14:paraId="41508507" w14:textId="77777777" w:rsidR="00526BBC" w:rsidRPr="00C43ACB" w:rsidRDefault="00526BBC" w:rsidP="0026205D">
            <w:pPr>
              <w:pStyle w:val="TAL"/>
              <w:jc w:val="center"/>
              <w:rPr>
                <w:rFonts w:eastAsia="Arial Unicode MS"/>
                <w:lang w:eastAsia="ko-KR"/>
              </w:rPr>
            </w:pPr>
            <w:r w:rsidRPr="00C43ACB">
              <w:rPr>
                <w:rFonts w:eastAsia="Arial Unicode MS"/>
              </w:rPr>
              <w:t>MA</w:t>
            </w:r>
          </w:p>
        </w:tc>
      </w:tr>
    </w:tbl>
    <w:p w14:paraId="73680B46" w14:textId="77777777" w:rsidR="000173CE" w:rsidRPr="00C43ACB" w:rsidRDefault="000173CE" w:rsidP="004954D2"/>
    <w:p w14:paraId="79856780" w14:textId="77777777" w:rsidR="0067721F" w:rsidRPr="00C43ACB" w:rsidRDefault="0067721F" w:rsidP="0067721F">
      <w:r w:rsidRPr="00C43ACB">
        <w:t xml:space="preserve">The set of access control rules represented in </w:t>
      </w:r>
      <w:r w:rsidRPr="00C43ACB">
        <w:rPr>
          <w:i/>
        </w:rPr>
        <w:t>privileges</w:t>
      </w:r>
      <w:r w:rsidRPr="00C43ACB">
        <w:t xml:space="preserve"> and </w:t>
      </w:r>
      <w:r w:rsidRPr="00C43ACB">
        <w:rPr>
          <w:i/>
        </w:rPr>
        <w:t>selfPrivileges</w:t>
      </w:r>
      <w:r w:rsidRPr="00C43ACB">
        <w:t xml:space="preserve"> attributes are comprised of </w:t>
      </w:r>
      <w:r w:rsidR="00CF5672" w:rsidRPr="00C43ACB">
        <w:rPr>
          <w:rFonts w:eastAsia="宋体" w:hint="eastAsia"/>
          <w:lang w:eastAsia="zh-CN"/>
        </w:rPr>
        <w:t>4</w:t>
      </w:r>
      <w:r w:rsidRPr="00C43ACB">
        <w:t>-</w:t>
      </w:r>
      <w:r w:rsidR="00A25ACC" w:rsidRPr="00C43ACB">
        <w:t xml:space="preserve">tuples </w:t>
      </w:r>
      <w:r w:rsidRPr="00C43ACB">
        <w:t>(</w:t>
      </w:r>
      <w:r w:rsidRPr="00C43ACB">
        <w:rPr>
          <w:i/>
        </w:rPr>
        <w:t>accessControlOriginators</w:t>
      </w:r>
      <w:r w:rsidRPr="00C43ACB">
        <w:t xml:space="preserve">, </w:t>
      </w:r>
      <w:r w:rsidRPr="00C43ACB">
        <w:rPr>
          <w:i/>
        </w:rPr>
        <w:t>accessControlContexts</w:t>
      </w:r>
      <w:r w:rsidRPr="00C43ACB">
        <w:t xml:space="preserve">, </w:t>
      </w:r>
      <w:r w:rsidRPr="00C43ACB">
        <w:rPr>
          <w:i/>
        </w:rPr>
        <w:t>accessControlOperat</w:t>
      </w:r>
      <w:r w:rsidR="00424129" w:rsidRPr="00C43ACB">
        <w:rPr>
          <w:i/>
        </w:rPr>
        <w:t>ions</w:t>
      </w:r>
      <w:r w:rsidR="00CF5672" w:rsidRPr="00C43ACB">
        <w:rPr>
          <w:rFonts w:eastAsia="宋体" w:hint="eastAsia"/>
          <w:i/>
          <w:lang w:eastAsia="zh-CN"/>
        </w:rPr>
        <w:t>, accessControlObjectDetails</w:t>
      </w:r>
      <w:r w:rsidR="00424129" w:rsidRPr="00C43ACB">
        <w:t xml:space="preserve">) with parameters shown in </w:t>
      </w:r>
      <w:r w:rsidR="00A25ACC" w:rsidRPr="00C43ACB">
        <w:t>t</w:t>
      </w:r>
      <w:r w:rsidRPr="00C43ACB">
        <w:t>able 9.6.2</w:t>
      </w:r>
      <w:r w:rsidR="00E32211" w:rsidRPr="00C43ACB">
        <w:rPr>
          <w:rFonts w:eastAsia="宋体" w:hint="eastAsia"/>
          <w:lang w:eastAsia="zh-CN"/>
        </w:rPr>
        <w:t>.0</w:t>
      </w:r>
      <w:r w:rsidRPr="00C43ACB">
        <w:t>-3 which are further described in</w:t>
      </w:r>
      <w:r w:rsidR="00A25ACC" w:rsidRPr="00C43ACB">
        <w:t xml:space="preserve"> the following clauses.</w:t>
      </w:r>
    </w:p>
    <w:p w14:paraId="0DE08912" w14:textId="77777777" w:rsidR="0067721F" w:rsidRPr="00C43ACB" w:rsidRDefault="0067721F" w:rsidP="0067721F">
      <w:r w:rsidRPr="00C43ACB">
        <w:t>If</w:t>
      </w:r>
      <w:r w:rsidR="00CF5672" w:rsidRPr="00C43ACB">
        <w:rPr>
          <w:rFonts w:eastAsia="宋体" w:hint="eastAsia"/>
          <w:lang w:eastAsia="zh-CN"/>
        </w:rPr>
        <w:t xml:space="preserve"> the</w:t>
      </w:r>
      <w:r w:rsidRPr="00C43ACB">
        <w:t xml:space="preserve"> </w:t>
      </w:r>
      <w:r w:rsidRPr="00C43ACB">
        <w:rPr>
          <w:i/>
        </w:rPr>
        <w:t>priv</w:t>
      </w:r>
      <w:r w:rsidR="005A4764" w:rsidRPr="00C43ACB">
        <w:rPr>
          <w:i/>
        </w:rPr>
        <w:t>ileges</w:t>
      </w:r>
      <w:r w:rsidR="00424129" w:rsidRPr="00C43ACB">
        <w:t xml:space="preserve"> </w:t>
      </w:r>
      <w:r w:rsidR="00415CE5" w:rsidRPr="00C43ACB">
        <w:t>attrib</w:t>
      </w:r>
      <w:r w:rsidR="00040C27" w:rsidRPr="00C43ACB">
        <w:t xml:space="preserve">ute </w:t>
      </w:r>
      <w:r w:rsidR="00424129" w:rsidRPr="00C43ACB">
        <w:t xml:space="preserve">contains no </w:t>
      </w:r>
      <w:r w:rsidR="00CF5672" w:rsidRPr="00C43ACB">
        <w:rPr>
          <w:rFonts w:eastAsia="宋体" w:hint="eastAsia"/>
          <w:lang w:eastAsia="zh-CN"/>
        </w:rPr>
        <w:t>4</w:t>
      </w:r>
      <w:r w:rsidR="00424129" w:rsidRPr="00C43ACB">
        <w:t>-tuples the</w:t>
      </w:r>
      <w:r w:rsidRPr="00C43ACB">
        <w:t>n this represent</w:t>
      </w:r>
      <w:r w:rsidR="00CF5672" w:rsidRPr="00C43ACB">
        <w:rPr>
          <w:rFonts w:eastAsia="宋体" w:hint="eastAsia"/>
          <w:lang w:eastAsia="zh-CN"/>
        </w:rPr>
        <w:t>s</w:t>
      </w:r>
      <w:r w:rsidRPr="00C43ACB">
        <w:t xml:space="preserve"> an empty set of the access control rules</w:t>
      </w:r>
      <w:r w:rsidR="00040C27" w:rsidRPr="00C43ACB">
        <w:t>.</w:t>
      </w:r>
    </w:p>
    <w:p w14:paraId="79F73CD8" w14:textId="77777777" w:rsidR="0067721F" w:rsidRPr="00C43ACB" w:rsidRDefault="00424129" w:rsidP="0067721F">
      <w:r w:rsidRPr="00C43ACB">
        <w:t xml:space="preserve">The </w:t>
      </w:r>
      <w:r w:rsidRPr="00C43ACB">
        <w:rPr>
          <w:i/>
        </w:rPr>
        <w:t>sel</w:t>
      </w:r>
      <w:r w:rsidR="00CF5672" w:rsidRPr="00C43ACB">
        <w:rPr>
          <w:rFonts w:eastAsia="宋体" w:hint="eastAsia"/>
          <w:i/>
          <w:lang w:eastAsia="zh-CN"/>
        </w:rPr>
        <w:t>f</w:t>
      </w:r>
      <w:r w:rsidRPr="00C43ACB">
        <w:rPr>
          <w:i/>
        </w:rPr>
        <w:t>Privileges</w:t>
      </w:r>
      <w:r w:rsidRPr="00C43ACB">
        <w:t xml:space="preserve"> </w:t>
      </w:r>
      <w:r w:rsidR="00040C27" w:rsidRPr="00C43ACB">
        <w:t xml:space="preserve">attribute </w:t>
      </w:r>
      <w:r w:rsidR="0067721F" w:rsidRPr="00C43ACB">
        <w:t>shall contain at least one tuple.</w:t>
      </w:r>
    </w:p>
    <w:p w14:paraId="1CE62B59" w14:textId="77777777" w:rsidR="0067721F" w:rsidRPr="00C43ACB" w:rsidRDefault="0067721F" w:rsidP="004954D2">
      <w:r w:rsidRPr="00C43ACB">
        <w:t xml:space="preserve">The CSE access granting mechanism shall follow the procedure described in </w:t>
      </w:r>
      <w:r w:rsidR="00A25ACC" w:rsidRPr="00C43ACB">
        <w:t xml:space="preserve">oneM2M </w:t>
      </w:r>
      <w:r w:rsidRPr="00C43ACB">
        <w:t>TS-0003</w:t>
      </w:r>
      <w:r w:rsidR="00B77206" w:rsidRPr="00C43ACB">
        <w:t xml:space="preserve">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00B77206" w:rsidRPr="00C43ACB">
        <w:t>]</w:t>
      </w:r>
      <w:r w:rsidRPr="00C43ACB">
        <w:t xml:space="preserve"> in clause 7.1 (</w:t>
      </w:r>
      <w:r w:rsidR="00547BFB" w:rsidRPr="00C43ACB">
        <w:t>A</w:t>
      </w:r>
      <w:r w:rsidRPr="00C43ACB">
        <w:t xml:space="preserve">ccess </w:t>
      </w:r>
      <w:r w:rsidR="00547BFB" w:rsidRPr="00C43ACB">
        <w:t>C</w:t>
      </w:r>
      <w:r w:rsidRPr="00C43ACB">
        <w:t>ontrol</w:t>
      </w:r>
      <w:r w:rsidR="00547BFB" w:rsidRPr="00C43ACB">
        <w:t xml:space="preserve"> Mechanism</w:t>
      </w:r>
      <w:r w:rsidRPr="00C43ACB">
        <w:t>).</w:t>
      </w:r>
    </w:p>
    <w:p w14:paraId="4519B8FE" w14:textId="77777777" w:rsidR="004148A8" w:rsidRPr="00C43ACB" w:rsidRDefault="004148A8" w:rsidP="003521AA">
      <w:pPr>
        <w:pStyle w:val="TH"/>
      </w:pPr>
      <w:r w:rsidRPr="00C43ACB">
        <w:t>Table 9.6.2</w:t>
      </w:r>
      <w:r w:rsidR="00E32211" w:rsidRPr="00C43ACB">
        <w:t>.0</w:t>
      </w:r>
      <w:r w:rsidRPr="00C43ACB">
        <w:t xml:space="preserve">-3: </w:t>
      </w:r>
      <w:r w:rsidR="00B77206" w:rsidRPr="00C43ACB">
        <w:t>Parameters in access-control-rule-tuples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768"/>
        <w:gridCol w:w="4629"/>
      </w:tblGrid>
      <w:tr w:rsidR="00B77206" w:rsidRPr="00C43ACB" w14:paraId="5A8FEB70" w14:textId="77777777" w:rsidTr="005E046F">
        <w:trPr>
          <w:tblHeader/>
          <w:jc w:val="center"/>
        </w:trPr>
        <w:tc>
          <w:tcPr>
            <w:tcW w:w="2347"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06DAC2F1" w14:textId="77777777" w:rsidR="00B77206" w:rsidRPr="00C43ACB" w:rsidRDefault="00B77206" w:rsidP="002730FE">
            <w:pPr>
              <w:pStyle w:val="TAH"/>
              <w:rPr>
                <w:rFonts w:eastAsia="Arial Unicode MS"/>
              </w:rPr>
            </w:pPr>
            <w:r w:rsidRPr="00C43ACB">
              <w:rPr>
                <w:rFonts w:eastAsia="Arial Unicode MS"/>
              </w:rPr>
              <w:t>Name</w:t>
            </w:r>
          </w:p>
        </w:tc>
        <w:tc>
          <w:tcPr>
            <w:tcW w:w="462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117542CA" w14:textId="77777777" w:rsidR="00B77206" w:rsidRPr="00C43ACB" w:rsidRDefault="00B77206" w:rsidP="002730FE">
            <w:pPr>
              <w:pStyle w:val="TAH"/>
              <w:rPr>
                <w:rFonts w:eastAsia="Arial Unicode MS"/>
              </w:rPr>
            </w:pPr>
            <w:r w:rsidRPr="00C43ACB">
              <w:rPr>
                <w:rFonts w:eastAsia="Arial Unicode MS"/>
              </w:rPr>
              <w:t>Description</w:t>
            </w:r>
          </w:p>
        </w:tc>
      </w:tr>
      <w:tr w:rsidR="00B77206" w:rsidRPr="00C43ACB" w14:paraId="4589D5D3"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5E482065" w14:textId="77777777" w:rsidR="00B77206" w:rsidRPr="00C43ACB" w:rsidRDefault="00B77206" w:rsidP="002730FE">
            <w:pPr>
              <w:pStyle w:val="TAL"/>
              <w:rPr>
                <w:rFonts w:eastAsia="Arial Unicode MS"/>
                <w:i/>
              </w:rPr>
            </w:pPr>
            <w:r w:rsidRPr="00C43ACB">
              <w:rPr>
                <w:rFonts w:eastAsia="Arial Unicode MS"/>
                <w:i/>
              </w:rPr>
              <w:t>accessControlOriginators</w:t>
            </w:r>
          </w:p>
        </w:tc>
        <w:tc>
          <w:tcPr>
            <w:tcW w:w="4629" w:type="dxa"/>
            <w:tcBorders>
              <w:top w:val="single" w:sz="4" w:space="0" w:color="000000"/>
              <w:left w:val="single" w:sz="4" w:space="0" w:color="000000"/>
              <w:bottom w:val="single" w:sz="4" w:space="0" w:color="000000"/>
              <w:right w:val="single" w:sz="4" w:space="0" w:color="000000"/>
            </w:tcBorders>
          </w:tcPr>
          <w:p w14:paraId="100FB470" w14:textId="77777777" w:rsidR="00B77206" w:rsidRPr="00C43ACB" w:rsidRDefault="00B77206" w:rsidP="002730FE">
            <w:pPr>
              <w:pStyle w:val="TAL"/>
              <w:rPr>
                <w:rFonts w:eastAsia="Arial Unicode MS"/>
              </w:rPr>
            </w:pPr>
            <w:r w:rsidRPr="00C43ACB">
              <w:rPr>
                <w:rFonts w:eastAsia="Arial Unicode MS"/>
              </w:rPr>
              <w:t xml:space="preserve">See </w:t>
            </w:r>
            <w:r w:rsidR="00A25ACC" w:rsidRPr="00C43ACB">
              <w:rPr>
                <w:rFonts w:eastAsia="Arial Unicode MS"/>
              </w:rPr>
              <w:t xml:space="preserve">clause </w:t>
            </w:r>
            <w:r w:rsidRPr="00C43ACB">
              <w:rPr>
                <w:rFonts w:eastAsia="Arial Unicode MS"/>
              </w:rPr>
              <w:t>9.6.2.1</w:t>
            </w:r>
          </w:p>
        </w:tc>
      </w:tr>
      <w:tr w:rsidR="00B77206" w:rsidRPr="00C43ACB" w14:paraId="5C7A3070"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53DCCEC7" w14:textId="77777777" w:rsidR="00B77206" w:rsidRPr="00C43ACB" w:rsidRDefault="00B77206" w:rsidP="002730FE">
            <w:pPr>
              <w:pStyle w:val="TAL"/>
              <w:rPr>
                <w:rFonts w:eastAsia="Arial Unicode MS"/>
                <w:i/>
              </w:rPr>
            </w:pPr>
            <w:r w:rsidRPr="00C43ACB">
              <w:rPr>
                <w:rFonts w:eastAsia="Arial Unicode MS"/>
                <w:i/>
              </w:rPr>
              <w:t>accessControlContexts</w:t>
            </w:r>
          </w:p>
        </w:tc>
        <w:tc>
          <w:tcPr>
            <w:tcW w:w="4629" w:type="dxa"/>
            <w:tcBorders>
              <w:top w:val="single" w:sz="4" w:space="0" w:color="000000"/>
              <w:left w:val="single" w:sz="4" w:space="0" w:color="000000"/>
              <w:bottom w:val="single" w:sz="4" w:space="0" w:color="000000"/>
              <w:right w:val="single" w:sz="4" w:space="0" w:color="000000"/>
            </w:tcBorders>
          </w:tcPr>
          <w:p w14:paraId="58F57AF0" w14:textId="77777777" w:rsidR="00B77206" w:rsidRPr="00C43ACB" w:rsidRDefault="00B77206" w:rsidP="002730FE">
            <w:pPr>
              <w:pStyle w:val="TAL"/>
              <w:rPr>
                <w:rFonts w:eastAsia="Arial Unicode MS"/>
              </w:rPr>
            </w:pPr>
            <w:r w:rsidRPr="00C43ACB">
              <w:rPr>
                <w:rFonts w:eastAsia="Arial Unicode MS"/>
              </w:rPr>
              <w:t xml:space="preserve">See </w:t>
            </w:r>
            <w:r w:rsidR="00A25ACC" w:rsidRPr="00C43ACB">
              <w:rPr>
                <w:rFonts w:eastAsia="Arial Unicode MS"/>
              </w:rPr>
              <w:t xml:space="preserve">clause </w:t>
            </w:r>
            <w:r w:rsidRPr="00C43ACB">
              <w:rPr>
                <w:rFonts w:eastAsia="Arial Unicode MS"/>
              </w:rPr>
              <w:t>9.6.2.2</w:t>
            </w:r>
          </w:p>
        </w:tc>
      </w:tr>
      <w:tr w:rsidR="00B77206" w:rsidRPr="00C43ACB" w14:paraId="110E7709"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56A11E10" w14:textId="77777777" w:rsidR="00B77206" w:rsidRPr="00C43ACB" w:rsidRDefault="00B77206" w:rsidP="00040C27">
            <w:pPr>
              <w:pStyle w:val="TAL"/>
              <w:rPr>
                <w:rFonts w:eastAsia="Arial Unicode MS"/>
                <w:i/>
              </w:rPr>
            </w:pPr>
            <w:r w:rsidRPr="00C43ACB">
              <w:rPr>
                <w:rFonts w:eastAsia="Arial Unicode MS"/>
                <w:i/>
              </w:rPr>
              <w:t>accessControlOperations</w:t>
            </w:r>
          </w:p>
        </w:tc>
        <w:tc>
          <w:tcPr>
            <w:tcW w:w="4629" w:type="dxa"/>
            <w:tcBorders>
              <w:top w:val="single" w:sz="4" w:space="0" w:color="000000"/>
              <w:left w:val="single" w:sz="4" w:space="0" w:color="000000"/>
              <w:bottom w:val="single" w:sz="4" w:space="0" w:color="000000"/>
              <w:right w:val="single" w:sz="4" w:space="0" w:color="000000"/>
            </w:tcBorders>
          </w:tcPr>
          <w:p w14:paraId="7E0B42CC" w14:textId="77777777" w:rsidR="00B77206" w:rsidRPr="00C43ACB" w:rsidRDefault="00B77206" w:rsidP="002730FE">
            <w:pPr>
              <w:pStyle w:val="TAL"/>
              <w:rPr>
                <w:rFonts w:eastAsia="Arial Unicode MS"/>
              </w:rPr>
            </w:pPr>
            <w:r w:rsidRPr="00C43ACB">
              <w:rPr>
                <w:rFonts w:eastAsia="Arial Unicode MS"/>
              </w:rPr>
              <w:t xml:space="preserve">See </w:t>
            </w:r>
            <w:r w:rsidR="00A25ACC" w:rsidRPr="00C43ACB">
              <w:rPr>
                <w:rFonts w:eastAsia="Arial Unicode MS"/>
              </w:rPr>
              <w:t xml:space="preserve">clause </w:t>
            </w:r>
            <w:r w:rsidRPr="00C43ACB">
              <w:rPr>
                <w:rFonts w:eastAsia="Arial Unicode MS"/>
              </w:rPr>
              <w:t>9.6.2.3</w:t>
            </w:r>
          </w:p>
        </w:tc>
      </w:tr>
      <w:tr w:rsidR="00CF5672" w:rsidRPr="00C43ACB" w14:paraId="34A1E99E"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72F94F89" w14:textId="77777777" w:rsidR="00CF5672" w:rsidRPr="00C43ACB" w:rsidRDefault="00CF5672" w:rsidP="00040C27">
            <w:pPr>
              <w:pStyle w:val="TAL"/>
              <w:rPr>
                <w:rFonts w:eastAsia="Arial Unicode MS"/>
                <w:i/>
              </w:rPr>
            </w:pPr>
            <w:r w:rsidRPr="00C43ACB">
              <w:rPr>
                <w:rFonts w:eastAsia="Arial Unicode MS"/>
                <w:i/>
              </w:rPr>
              <w:t>accessControlObjectDetails</w:t>
            </w:r>
          </w:p>
        </w:tc>
        <w:tc>
          <w:tcPr>
            <w:tcW w:w="4629" w:type="dxa"/>
            <w:tcBorders>
              <w:top w:val="single" w:sz="4" w:space="0" w:color="000000"/>
              <w:left w:val="single" w:sz="4" w:space="0" w:color="000000"/>
              <w:bottom w:val="single" w:sz="4" w:space="0" w:color="000000"/>
              <w:right w:val="single" w:sz="4" w:space="0" w:color="000000"/>
            </w:tcBorders>
          </w:tcPr>
          <w:p w14:paraId="616D2E9B" w14:textId="77777777" w:rsidR="00CF5672" w:rsidRPr="00C43ACB" w:rsidRDefault="00CF5672" w:rsidP="002730FE">
            <w:pPr>
              <w:pStyle w:val="TAL"/>
              <w:rPr>
                <w:rFonts w:eastAsia="Arial Unicode MS"/>
              </w:rPr>
            </w:pPr>
            <w:r w:rsidRPr="00C43ACB">
              <w:rPr>
                <w:rFonts w:eastAsia="Arial Unicode MS"/>
              </w:rPr>
              <w:t>See clause</w:t>
            </w:r>
            <w:r w:rsidRPr="00C43ACB">
              <w:rPr>
                <w:rFonts w:eastAsia="Arial Unicode MS"/>
                <w:lang w:eastAsia="zh-CN"/>
              </w:rPr>
              <w:t xml:space="preserve"> </w:t>
            </w:r>
            <w:r w:rsidRPr="00C43ACB">
              <w:rPr>
                <w:rFonts w:eastAsia="Arial Unicode MS"/>
              </w:rPr>
              <w:t>9.6.2.</w:t>
            </w:r>
            <w:r w:rsidRPr="00C43ACB">
              <w:rPr>
                <w:rFonts w:eastAsia="Arial Unicode MS"/>
                <w:lang w:eastAsia="zh-CN"/>
              </w:rPr>
              <w:t>4</w:t>
            </w:r>
          </w:p>
        </w:tc>
      </w:tr>
      <w:tr w:rsidR="005E046F" w:rsidRPr="00C43ACB" w14:paraId="11C97382"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428C2F29" w14:textId="77777777" w:rsidR="005E046F" w:rsidRPr="00C43ACB" w:rsidRDefault="005E046F" w:rsidP="00040C27">
            <w:pPr>
              <w:pStyle w:val="TAL"/>
              <w:rPr>
                <w:rFonts w:eastAsia="Arial Unicode MS"/>
                <w:i/>
              </w:rPr>
            </w:pPr>
            <w:r w:rsidRPr="00C43ACB">
              <w:rPr>
                <w:i/>
              </w:rPr>
              <w:t>accessControlAuthenticationFlag</w:t>
            </w:r>
          </w:p>
        </w:tc>
        <w:tc>
          <w:tcPr>
            <w:tcW w:w="4629" w:type="dxa"/>
            <w:tcBorders>
              <w:top w:val="single" w:sz="4" w:space="0" w:color="000000"/>
              <w:left w:val="single" w:sz="4" w:space="0" w:color="000000"/>
              <w:bottom w:val="single" w:sz="4" w:space="0" w:color="000000"/>
              <w:right w:val="single" w:sz="4" w:space="0" w:color="000000"/>
            </w:tcBorders>
          </w:tcPr>
          <w:p w14:paraId="16FA0CCB" w14:textId="77777777" w:rsidR="005E046F" w:rsidRPr="00C43ACB" w:rsidRDefault="005E046F" w:rsidP="002730FE">
            <w:pPr>
              <w:pStyle w:val="TAL"/>
              <w:rPr>
                <w:rFonts w:eastAsia="Arial Unicode MS"/>
              </w:rPr>
            </w:pPr>
            <w:r w:rsidRPr="00C43ACB">
              <w:rPr>
                <w:rFonts w:eastAsia="Arial Unicode MS"/>
              </w:rPr>
              <w:t>See clause</w:t>
            </w:r>
            <w:r w:rsidRPr="00C43ACB">
              <w:rPr>
                <w:rFonts w:eastAsia="Arial Unicode MS"/>
                <w:lang w:eastAsia="zh-CN"/>
              </w:rPr>
              <w:t xml:space="preserve"> </w:t>
            </w:r>
            <w:r w:rsidRPr="00C43ACB">
              <w:rPr>
                <w:rFonts w:eastAsia="Arial Unicode MS"/>
              </w:rPr>
              <w:t>9.6.2.</w:t>
            </w:r>
            <w:r w:rsidRPr="00C43ACB">
              <w:rPr>
                <w:rFonts w:eastAsia="Arial Unicode MS"/>
                <w:lang w:eastAsia="zh-CN"/>
              </w:rPr>
              <w:t>5</w:t>
            </w:r>
          </w:p>
        </w:tc>
      </w:tr>
    </w:tbl>
    <w:p w14:paraId="7860F8B2" w14:textId="77777777" w:rsidR="004148A8" w:rsidRPr="00C43ACB" w:rsidRDefault="004148A8" w:rsidP="00E82A40"/>
    <w:p w14:paraId="3B31C6E4" w14:textId="77777777" w:rsidR="00B77206" w:rsidRPr="00C43ACB" w:rsidRDefault="00B77206" w:rsidP="00A97152">
      <w:pPr>
        <w:pStyle w:val="40"/>
      </w:pPr>
      <w:bookmarkStart w:id="420" w:name="_Toc507429775"/>
      <w:bookmarkStart w:id="421" w:name="_Toc2171969"/>
      <w:r w:rsidRPr="00C43ACB">
        <w:t>9.6.2.1</w:t>
      </w:r>
      <w:r w:rsidRPr="00C43ACB">
        <w:tab/>
      </w:r>
      <w:r w:rsidRPr="00C43ACB">
        <w:rPr>
          <w:i/>
        </w:rPr>
        <w:t>accessControlOriginators</w:t>
      </w:r>
      <w:bookmarkEnd w:id="420"/>
      <w:bookmarkEnd w:id="421"/>
    </w:p>
    <w:p w14:paraId="7FA7E6FA" w14:textId="77777777" w:rsidR="00B77206" w:rsidRPr="00C43ACB" w:rsidRDefault="00B77206" w:rsidP="00B77206">
      <w:r w:rsidRPr="00C43ACB">
        <w:t xml:space="preserve">The </w:t>
      </w:r>
      <w:r w:rsidRPr="00C43ACB">
        <w:rPr>
          <w:i/>
        </w:rPr>
        <w:t>accessControlOriginators</w:t>
      </w:r>
      <w:r w:rsidRPr="00C43ACB">
        <w:t xml:space="preserve"> is a mandatory parameter in an access-control-rule-tuple</w:t>
      </w:r>
      <w:r w:rsidR="00040C27" w:rsidRPr="00C43ACB">
        <w:t>. It</w:t>
      </w:r>
      <w:r w:rsidRPr="00C43ACB">
        <w:t xml:space="preserve"> represents the set of </w:t>
      </w:r>
      <w:r w:rsidR="001A3714" w:rsidRPr="00C43ACB">
        <w:t>O</w:t>
      </w:r>
      <w:r w:rsidRPr="00C43ACB">
        <w:t xml:space="preserve">riginators </w:t>
      </w:r>
      <w:r w:rsidR="00040C27" w:rsidRPr="00C43ACB">
        <w:t xml:space="preserve">that </w:t>
      </w:r>
      <w:r w:rsidRPr="00C43ACB">
        <w:t xml:space="preserve">shall be allowed </w:t>
      </w:r>
      <w:r w:rsidR="00040C27" w:rsidRPr="00C43ACB">
        <w:t xml:space="preserve">to </w:t>
      </w:r>
      <w:r w:rsidRPr="00C43ACB">
        <w:t>us</w:t>
      </w:r>
      <w:r w:rsidR="00040C27" w:rsidRPr="00C43ACB">
        <w:t>e</w:t>
      </w:r>
      <w:r w:rsidRPr="00C43ACB">
        <w:t xml:space="preserve"> this access control rule. The set of </w:t>
      </w:r>
      <w:r w:rsidR="001A3714" w:rsidRPr="00C43ACB">
        <w:t>O</w:t>
      </w:r>
      <w:r w:rsidRPr="00C43ACB">
        <w:t xml:space="preserve">riginators is described </w:t>
      </w:r>
      <w:r w:rsidR="00040C27" w:rsidRPr="00C43ACB">
        <w:t>as</w:t>
      </w:r>
      <w:r w:rsidRPr="00C43ACB">
        <w:t xml:space="preserve"> a list of parameters, where the types of the parameter can vary within the list. Table 9.6.2.1-1 describes the supported types of parameters in </w:t>
      </w:r>
      <w:r w:rsidRPr="00C43ACB">
        <w:rPr>
          <w:i/>
        </w:rPr>
        <w:t>accessControlOriginators</w:t>
      </w:r>
      <w:r w:rsidRPr="00C43ACB">
        <w:t xml:space="preserve">. The following </w:t>
      </w:r>
      <w:r w:rsidR="001A3714" w:rsidRPr="00C43ACB">
        <w:t>O</w:t>
      </w:r>
      <w:r w:rsidRPr="00C43ACB">
        <w:t>riginator privilege types shall be considered for access control policy check</w:t>
      </w:r>
      <w:r w:rsidR="00547BFB" w:rsidRPr="00C43ACB">
        <w:t xml:space="preserve"> by the CSE</w:t>
      </w:r>
      <w:r w:rsidRPr="00C43ACB">
        <w:t>.</w:t>
      </w:r>
    </w:p>
    <w:p w14:paraId="6754EFF7" w14:textId="77777777" w:rsidR="00B77206" w:rsidRPr="00C43ACB" w:rsidRDefault="00B77206" w:rsidP="003521AA">
      <w:pPr>
        <w:pStyle w:val="TH"/>
      </w:pPr>
      <w:r w:rsidRPr="00C43ACB">
        <w:lastRenderedPageBreak/>
        <w:t xml:space="preserve">Table 9.6.2.1-1: Types of Parameters in </w:t>
      </w:r>
      <w:r w:rsidRPr="00C43ACB">
        <w:rPr>
          <w:i/>
        </w:rPr>
        <w:t>accessControlOriginators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201"/>
        <w:gridCol w:w="8251"/>
      </w:tblGrid>
      <w:tr w:rsidR="00B77206" w:rsidRPr="00C43ACB" w14:paraId="707DCF85" w14:textId="77777777" w:rsidTr="00731766">
        <w:trPr>
          <w:tblHeader/>
          <w:jc w:val="center"/>
        </w:trPr>
        <w:tc>
          <w:tcPr>
            <w:tcW w:w="120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086CD58" w14:textId="77777777" w:rsidR="00B77206" w:rsidRPr="00C43ACB" w:rsidRDefault="00B77206" w:rsidP="002730FE">
            <w:pPr>
              <w:pStyle w:val="TAH"/>
              <w:rPr>
                <w:rFonts w:eastAsia="Arial Unicode MS"/>
              </w:rPr>
            </w:pPr>
            <w:r w:rsidRPr="00C43ACB">
              <w:rPr>
                <w:rFonts w:eastAsia="Arial Unicode MS"/>
              </w:rPr>
              <w:t>Name</w:t>
            </w:r>
          </w:p>
        </w:tc>
        <w:tc>
          <w:tcPr>
            <w:tcW w:w="825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0E80710E" w14:textId="77777777" w:rsidR="00B77206" w:rsidRPr="00C43ACB" w:rsidRDefault="00B77206" w:rsidP="002730FE">
            <w:pPr>
              <w:pStyle w:val="TAH"/>
              <w:rPr>
                <w:rFonts w:eastAsia="Arial Unicode MS"/>
              </w:rPr>
            </w:pPr>
            <w:r w:rsidRPr="00C43ACB">
              <w:rPr>
                <w:rFonts w:eastAsia="Arial Unicode MS"/>
              </w:rPr>
              <w:t>Description</w:t>
            </w:r>
          </w:p>
        </w:tc>
      </w:tr>
      <w:tr w:rsidR="00B77206" w:rsidRPr="00C43ACB" w14:paraId="3259003E"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258F0C51" w14:textId="77777777" w:rsidR="00B77206" w:rsidRPr="00C43ACB" w:rsidRDefault="00DB2973" w:rsidP="002730FE">
            <w:pPr>
              <w:pStyle w:val="TAL"/>
              <w:rPr>
                <w:rFonts w:eastAsia="Arial Unicode MS"/>
                <w:i/>
              </w:rPr>
            </w:pPr>
            <w:r w:rsidRPr="00C43ACB">
              <w:rPr>
                <w:rFonts w:eastAsia="Arial Unicode MS"/>
                <w:i/>
              </w:rPr>
              <w:t>d</w:t>
            </w:r>
            <w:r w:rsidR="00B77206" w:rsidRPr="00C43ACB">
              <w:rPr>
                <w:rFonts w:eastAsia="Arial Unicode MS"/>
                <w:i/>
              </w:rPr>
              <w:t>omain</w:t>
            </w:r>
          </w:p>
        </w:tc>
        <w:tc>
          <w:tcPr>
            <w:tcW w:w="8251" w:type="dxa"/>
            <w:tcBorders>
              <w:top w:val="single" w:sz="4" w:space="0" w:color="000000"/>
              <w:left w:val="single" w:sz="4" w:space="0" w:color="000000"/>
              <w:bottom w:val="single" w:sz="4" w:space="0" w:color="000000"/>
              <w:right w:val="single" w:sz="4" w:space="0" w:color="000000"/>
            </w:tcBorders>
          </w:tcPr>
          <w:p w14:paraId="7BD84196" w14:textId="77777777" w:rsidR="00B77206" w:rsidRPr="00C43ACB" w:rsidRDefault="00B77206" w:rsidP="002730FE">
            <w:pPr>
              <w:pStyle w:val="TAL"/>
              <w:rPr>
                <w:rFonts w:eastAsia="Arial Unicode MS"/>
              </w:rPr>
            </w:pPr>
            <w:r w:rsidRPr="00C43ACB">
              <w:rPr>
                <w:rFonts w:eastAsia="Arial Unicode MS"/>
              </w:rPr>
              <w:t>A SP domain or SP sub</w:t>
            </w:r>
            <w:r w:rsidR="005A4764" w:rsidRPr="00C43ACB">
              <w:rPr>
                <w:rFonts w:eastAsia="Arial Unicode MS"/>
              </w:rPr>
              <w:t>-</w:t>
            </w:r>
            <w:r w:rsidRPr="00C43ACB">
              <w:rPr>
                <w:rFonts w:eastAsia="Arial Unicode MS"/>
              </w:rPr>
              <w:t>domain</w:t>
            </w:r>
          </w:p>
        </w:tc>
      </w:tr>
      <w:tr w:rsidR="00B77206" w:rsidRPr="00C43ACB" w14:paraId="20628665"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1B6B21F8" w14:textId="77777777" w:rsidR="00B77206" w:rsidRPr="00C43ACB" w:rsidRDefault="00B77206" w:rsidP="002730FE">
            <w:pPr>
              <w:pStyle w:val="TAL"/>
              <w:rPr>
                <w:rFonts w:eastAsia="Arial Unicode MS"/>
                <w:i/>
              </w:rPr>
            </w:pPr>
            <w:r w:rsidRPr="00C43ACB">
              <w:rPr>
                <w:rFonts w:eastAsia="Arial Unicode MS"/>
                <w:i/>
              </w:rPr>
              <w:t>originatorI</w:t>
            </w:r>
            <w:r w:rsidR="00547BFB" w:rsidRPr="00C43ACB">
              <w:rPr>
                <w:rFonts w:eastAsia="Arial Unicode MS"/>
                <w:i/>
              </w:rPr>
              <w:t>D</w:t>
            </w:r>
          </w:p>
        </w:tc>
        <w:tc>
          <w:tcPr>
            <w:tcW w:w="8251" w:type="dxa"/>
            <w:tcBorders>
              <w:top w:val="single" w:sz="4" w:space="0" w:color="000000"/>
              <w:left w:val="single" w:sz="4" w:space="0" w:color="000000"/>
              <w:bottom w:val="single" w:sz="4" w:space="0" w:color="000000"/>
              <w:right w:val="single" w:sz="4" w:space="0" w:color="000000"/>
            </w:tcBorders>
          </w:tcPr>
          <w:p w14:paraId="7802D998" w14:textId="32562116" w:rsidR="00B77206" w:rsidRPr="00C43ACB" w:rsidRDefault="00B77206" w:rsidP="002A33F2">
            <w:pPr>
              <w:pStyle w:val="TAL"/>
              <w:rPr>
                <w:rFonts w:eastAsia="Arial Unicode MS"/>
              </w:rPr>
            </w:pPr>
            <w:r w:rsidRPr="00C43ACB">
              <w:rPr>
                <w:rFonts w:eastAsia="Arial Unicode MS"/>
              </w:rPr>
              <w:t>CSE-I</w:t>
            </w:r>
            <w:r w:rsidR="00547BFB" w:rsidRPr="00C43ACB">
              <w:rPr>
                <w:rFonts w:eastAsia="Arial Unicode MS"/>
              </w:rPr>
              <w:t>D</w:t>
            </w:r>
            <w:r w:rsidR="002A33F2" w:rsidRPr="00C43ACB">
              <w:rPr>
                <w:rFonts w:eastAsia="Arial Unicode MS" w:hint="eastAsia"/>
                <w:lang w:eastAsia="zh-CN"/>
              </w:rPr>
              <w:t>,</w:t>
            </w:r>
            <w:r w:rsidRPr="00C43ACB">
              <w:rPr>
                <w:rFonts w:eastAsia="Arial Unicode MS"/>
              </w:rPr>
              <w:t xml:space="preserve"> </w:t>
            </w:r>
            <w:r w:rsidRPr="00C43ACB">
              <w:rPr>
                <w:rFonts w:eastAsia="Arial Unicode MS" w:hint="eastAsia"/>
                <w:lang w:eastAsia="ko-KR"/>
              </w:rPr>
              <w:t>AE-ID</w:t>
            </w:r>
            <w:r w:rsidR="008C3BE6" w:rsidRPr="00C43ACB">
              <w:rPr>
                <w:rFonts w:eastAsia="Arial Unicode MS"/>
              </w:rPr>
              <w:t xml:space="preserve"> </w:t>
            </w:r>
            <w:r w:rsidR="002A33F2" w:rsidRPr="00C43ACB">
              <w:rPr>
                <w:rFonts w:eastAsia="Arial Unicode MS" w:hint="eastAsia"/>
                <w:lang w:eastAsia="zh-CN"/>
              </w:rPr>
              <w:t>or the resource-ID of a &lt;group&gt; resource that contains the AE or CSE that represents the Originator</w:t>
            </w:r>
          </w:p>
        </w:tc>
      </w:tr>
      <w:tr w:rsidR="00B77206" w:rsidRPr="00C43ACB" w14:paraId="23F4F7FD"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7ECA9300" w14:textId="77777777" w:rsidR="00B77206" w:rsidRPr="00C43ACB" w:rsidRDefault="00B77206" w:rsidP="002730FE">
            <w:pPr>
              <w:pStyle w:val="TAL"/>
              <w:rPr>
                <w:rFonts w:eastAsia="Arial Unicode MS"/>
                <w:i/>
              </w:rPr>
            </w:pPr>
            <w:r w:rsidRPr="00C43ACB">
              <w:rPr>
                <w:rFonts w:eastAsia="Arial Unicode MS"/>
                <w:i/>
              </w:rPr>
              <w:t>all</w:t>
            </w:r>
          </w:p>
        </w:tc>
        <w:tc>
          <w:tcPr>
            <w:tcW w:w="8251" w:type="dxa"/>
            <w:tcBorders>
              <w:top w:val="single" w:sz="4" w:space="0" w:color="000000"/>
              <w:left w:val="single" w:sz="4" w:space="0" w:color="000000"/>
              <w:bottom w:val="single" w:sz="4" w:space="0" w:color="000000"/>
              <w:right w:val="single" w:sz="4" w:space="0" w:color="000000"/>
            </w:tcBorders>
          </w:tcPr>
          <w:p w14:paraId="3C765DB0" w14:textId="77777777" w:rsidR="00B77206" w:rsidRPr="00C43ACB" w:rsidRDefault="00B77206" w:rsidP="002730FE">
            <w:pPr>
              <w:pStyle w:val="TAL"/>
              <w:rPr>
                <w:rFonts w:eastAsia="Arial Unicode MS"/>
              </w:rPr>
            </w:pPr>
            <w:r w:rsidRPr="00C43ACB">
              <w:rPr>
                <w:rFonts w:eastAsia="Arial Unicode MS"/>
              </w:rPr>
              <w:t xml:space="preserve">Any </w:t>
            </w:r>
            <w:r w:rsidR="001A3714" w:rsidRPr="00C43ACB">
              <w:rPr>
                <w:rFonts w:eastAsia="Arial Unicode MS"/>
              </w:rPr>
              <w:t>O</w:t>
            </w:r>
            <w:r w:rsidRPr="00C43ACB">
              <w:rPr>
                <w:rFonts w:eastAsia="Arial Unicode MS"/>
              </w:rPr>
              <w:t xml:space="preserve">riginators are allowed to access the resource within the </w:t>
            </w:r>
            <w:r w:rsidRPr="00C43ACB">
              <w:rPr>
                <w:rFonts w:eastAsia="Arial Unicode MS"/>
                <w:i/>
              </w:rPr>
              <w:t>accessControlOriginators</w:t>
            </w:r>
            <w:r w:rsidRPr="00C43ACB">
              <w:rPr>
                <w:rFonts w:eastAsia="Arial Unicode MS"/>
              </w:rPr>
              <w:t xml:space="preserve"> constraints</w:t>
            </w:r>
          </w:p>
        </w:tc>
      </w:tr>
      <w:tr w:rsidR="00314D5C" w:rsidRPr="00C43ACB" w14:paraId="3739A44A"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07DA7097" w14:textId="77777777" w:rsidR="00314D5C" w:rsidRPr="00C43ACB" w:rsidRDefault="00314D5C" w:rsidP="002730FE">
            <w:pPr>
              <w:pStyle w:val="TAL"/>
              <w:rPr>
                <w:rFonts w:eastAsia="Arial Unicode MS"/>
                <w:i/>
              </w:rPr>
            </w:pPr>
            <w:r w:rsidRPr="00C43ACB">
              <w:rPr>
                <w:rFonts w:eastAsia="Arial Unicode MS"/>
                <w:i/>
              </w:rPr>
              <w:t>Role-ID</w:t>
            </w:r>
          </w:p>
        </w:tc>
        <w:tc>
          <w:tcPr>
            <w:tcW w:w="8251" w:type="dxa"/>
            <w:tcBorders>
              <w:top w:val="single" w:sz="4" w:space="0" w:color="000000"/>
              <w:left w:val="single" w:sz="4" w:space="0" w:color="000000"/>
              <w:bottom w:val="single" w:sz="4" w:space="0" w:color="000000"/>
              <w:right w:val="single" w:sz="4" w:space="0" w:color="000000"/>
            </w:tcBorders>
          </w:tcPr>
          <w:p w14:paraId="621E15DD" w14:textId="77777777" w:rsidR="00314D5C" w:rsidRPr="00C43ACB" w:rsidRDefault="00314D5C" w:rsidP="002730FE">
            <w:pPr>
              <w:pStyle w:val="TAL"/>
              <w:rPr>
                <w:rFonts w:eastAsia="Arial Unicode MS"/>
              </w:rPr>
            </w:pPr>
            <w:r w:rsidRPr="00C43ACB">
              <w:rPr>
                <w:rFonts w:eastAsia="Arial Unicode MS"/>
              </w:rPr>
              <w:t xml:space="preserve">A Role Identifier as defined in </w:t>
            </w:r>
            <w:r w:rsidR="0043559A" w:rsidRPr="00C43ACB">
              <w:rPr>
                <w:rFonts w:eastAsia="Arial Unicode MS"/>
              </w:rPr>
              <w:t xml:space="preserve">clause </w:t>
            </w:r>
            <w:r w:rsidRPr="00C43ACB">
              <w:rPr>
                <w:rFonts w:eastAsia="Arial Unicode MS"/>
              </w:rPr>
              <w:t>7.1.14</w:t>
            </w:r>
          </w:p>
        </w:tc>
      </w:tr>
    </w:tbl>
    <w:p w14:paraId="39607F07" w14:textId="77777777" w:rsidR="005B3B95" w:rsidRPr="00C43ACB" w:rsidRDefault="005B3B95" w:rsidP="00B77206">
      <w:pPr>
        <w:rPr>
          <w:rFonts w:eastAsia="宋体"/>
          <w:lang w:eastAsia="zh-CN"/>
        </w:rPr>
      </w:pPr>
    </w:p>
    <w:p w14:paraId="45F608B5" w14:textId="77777777" w:rsidR="002A33F2" w:rsidRPr="00C43ACB" w:rsidRDefault="002A33F2" w:rsidP="002A33F2">
      <w:pPr>
        <w:rPr>
          <w:lang w:eastAsia="zh-CN"/>
        </w:rPr>
      </w:pPr>
      <w:r w:rsidRPr="00C43ACB">
        <w:rPr>
          <w:rFonts w:hint="eastAsia"/>
          <w:lang w:eastAsia="zh-CN"/>
        </w:rPr>
        <w:t xml:space="preserve">When the </w:t>
      </w:r>
      <w:r w:rsidRPr="00C43ACB">
        <w:rPr>
          <w:i/>
        </w:rPr>
        <w:t>originatorID</w:t>
      </w:r>
      <w:r w:rsidRPr="00C43ACB">
        <w:rPr>
          <w:rFonts w:hint="eastAsia"/>
          <w:i/>
          <w:lang w:eastAsia="zh-CN"/>
        </w:rPr>
        <w:t xml:space="preserve"> </w:t>
      </w:r>
      <w:r w:rsidRPr="00C43ACB">
        <w:rPr>
          <w:rFonts w:hint="eastAsia"/>
          <w:lang w:eastAsia="zh-CN"/>
        </w:rPr>
        <w:t>is the resource-ID of</w:t>
      </w:r>
      <w:r w:rsidR="008C3BE6" w:rsidRPr="00C43ACB">
        <w:rPr>
          <w:rFonts w:hint="eastAsia"/>
          <w:lang w:eastAsia="zh-CN"/>
        </w:rPr>
        <w:t xml:space="preserve"> </w:t>
      </w:r>
      <w:r w:rsidRPr="00C43ACB">
        <w:rPr>
          <w:rFonts w:hint="eastAsia"/>
          <w:lang w:eastAsia="zh-CN"/>
        </w:rPr>
        <w:t>a &lt;group&gt; resource which</w:t>
      </w:r>
      <w:r w:rsidRPr="00C43ACB">
        <w:rPr>
          <w:lang w:eastAsia="zh-CN"/>
        </w:rPr>
        <w:t xml:space="preserve"> contains &lt;AE&gt; or &lt;remoteCSE&gt; as member</w:t>
      </w:r>
      <w:r w:rsidRPr="00C43ACB">
        <w:rPr>
          <w:rFonts w:hint="eastAsia"/>
          <w:lang w:eastAsia="zh-CN"/>
        </w:rPr>
        <w:t>, the Hosting CSE of the resource shall check if the originator of the request matches one of</w:t>
      </w:r>
      <w:r w:rsidR="008C3BE6" w:rsidRPr="00C43ACB">
        <w:rPr>
          <w:rFonts w:hint="eastAsia"/>
          <w:lang w:eastAsia="zh-CN"/>
        </w:rPr>
        <w:t xml:space="preserve"> </w:t>
      </w:r>
      <w:r w:rsidRPr="00C43ACB">
        <w:rPr>
          <w:rFonts w:hint="eastAsia"/>
          <w:lang w:eastAsia="zh-CN"/>
        </w:rPr>
        <w:t>the members in the memberIDs attribute of the &lt;group&gt; resource (e.g. by retrieving the &lt;group&gt; resource). If the &lt;group&gt; resource cannot be retrieved or doesn</w:t>
      </w:r>
      <w:r w:rsidR="008339F7" w:rsidRPr="00C43ACB">
        <w:rPr>
          <w:lang w:eastAsia="zh-CN"/>
        </w:rPr>
        <w:t>'</w:t>
      </w:r>
      <w:r w:rsidRPr="00C43ACB">
        <w:rPr>
          <w:rFonts w:hint="eastAsia"/>
          <w:lang w:eastAsia="zh-CN"/>
        </w:rPr>
        <w:t>t exist, the request shall be rejected.</w:t>
      </w:r>
    </w:p>
    <w:p w14:paraId="0AB8E771" w14:textId="77777777" w:rsidR="00B77206" w:rsidRPr="00C43ACB" w:rsidRDefault="00B77206" w:rsidP="00A97152">
      <w:pPr>
        <w:pStyle w:val="40"/>
      </w:pPr>
      <w:bookmarkStart w:id="422" w:name="_Toc507429776"/>
      <w:bookmarkStart w:id="423" w:name="_Toc2171970"/>
      <w:r w:rsidRPr="00C43ACB">
        <w:t>9.6.2.2</w:t>
      </w:r>
      <w:r w:rsidRPr="00C43ACB">
        <w:tab/>
      </w:r>
      <w:r w:rsidRPr="00C43ACB">
        <w:rPr>
          <w:i/>
        </w:rPr>
        <w:t>accessControlContexts</w:t>
      </w:r>
      <w:bookmarkEnd w:id="422"/>
      <w:bookmarkEnd w:id="423"/>
    </w:p>
    <w:p w14:paraId="72938BCD" w14:textId="0CA563AC" w:rsidR="00636562" w:rsidRPr="00C43ACB" w:rsidRDefault="00B77206" w:rsidP="00E32211">
      <w:pPr>
        <w:keepLines/>
        <w:rPr>
          <w:rFonts w:eastAsia="宋体"/>
          <w:lang w:eastAsia="zh-CN"/>
        </w:rPr>
      </w:pPr>
      <w:r w:rsidRPr="00C43ACB">
        <w:t xml:space="preserve">The </w:t>
      </w:r>
      <w:r w:rsidRPr="00C43ACB">
        <w:rPr>
          <w:i/>
        </w:rPr>
        <w:t>accessControlContexts</w:t>
      </w:r>
      <w:r w:rsidRPr="00C43ACB">
        <w:t xml:space="preserve"> is an optional parameter in an access-control-rule-tuple that contains a list, where each element of the list, when present, </w:t>
      </w:r>
      <w:r w:rsidR="005A4764" w:rsidRPr="00C43ACB">
        <w:t xml:space="preserve">represents a context that is </w:t>
      </w:r>
      <w:r w:rsidRPr="00C43ACB">
        <w:t xml:space="preserve">permitted </w:t>
      </w:r>
      <w:r w:rsidR="00040C27" w:rsidRPr="00C43ACB">
        <w:t xml:space="preserve">to </w:t>
      </w:r>
      <w:r w:rsidRPr="00C43ACB">
        <w:t>us</w:t>
      </w:r>
      <w:r w:rsidR="00040C27" w:rsidRPr="00C43ACB">
        <w:t>e</w:t>
      </w:r>
      <w:r w:rsidRPr="00C43ACB">
        <w:t xml:space="preserve"> this access control rule. Each request context is described by a set of parameters, where the types of the parameter</w:t>
      </w:r>
      <w:r w:rsidR="00040C27" w:rsidRPr="00C43ACB">
        <w:t>s</w:t>
      </w:r>
      <w:r w:rsidR="007C29BE" w:rsidRPr="00C43ACB">
        <w:t xml:space="preserve"> can vary within the set. Table </w:t>
      </w:r>
      <w:r w:rsidRPr="00C43ACB">
        <w:t>9.6.2.2</w:t>
      </w:r>
      <w:r w:rsidR="00DD4E65" w:rsidRPr="00C43ACB">
        <w:noBreakHyphen/>
      </w:r>
      <w:r w:rsidRPr="00C43ACB">
        <w:t xml:space="preserve">1 describes the supported types of parameters in </w:t>
      </w:r>
      <w:r w:rsidRPr="00C43ACB">
        <w:rPr>
          <w:i/>
        </w:rPr>
        <w:t>accessControlCont</w:t>
      </w:r>
      <w:r w:rsidR="00E32211" w:rsidRPr="00C43ACB">
        <w:rPr>
          <w:rFonts w:eastAsia="宋体" w:hint="eastAsia"/>
          <w:i/>
          <w:lang w:eastAsia="zh-CN"/>
        </w:rPr>
        <w:t>exts</w:t>
      </w:r>
      <w:r w:rsidR="00E32211" w:rsidRPr="00C43ACB">
        <w:rPr>
          <w:rFonts w:eastAsia="宋体" w:hint="eastAsia"/>
          <w:lang w:eastAsia="zh-CN"/>
        </w:rPr>
        <w:t>.</w:t>
      </w:r>
    </w:p>
    <w:p w14:paraId="216728B1" w14:textId="77777777" w:rsidR="00B77206" w:rsidRPr="00C43ACB" w:rsidRDefault="00B77206" w:rsidP="00B77206">
      <w:r w:rsidRPr="00C43ACB">
        <w:t xml:space="preserve">The following </w:t>
      </w:r>
      <w:r w:rsidR="001A3714" w:rsidRPr="00C43ACB">
        <w:t>O</w:t>
      </w:r>
      <w:r w:rsidRPr="00C43ACB">
        <w:t xml:space="preserve">riginator </w:t>
      </w:r>
      <w:r w:rsidRPr="00C43ACB">
        <w:rPr>
          <w:i/>
        </w:rPr>
        <w:t>accessControlContexts</w:t>
      </w:r>
      <w:r w:rsidRPr="00C43ACB">
        <w:t xml:space="preserve"> shall be considered for access control policy check by the CSE.</w:t>
      </w:r>
    </w:p>
    <w:p w14:paraId="0D90D377" w14:textId="77777777" w:rsidR="00B77206" w:rsidRPr="00C43ACB" w:rsidRDefault="00B77206" w:rsidP="003521AA">
      <w:pPr>
        <w:pStyle w:val="TH"/>
      </w:pPr>
      <w:r w:rsidRPr="00C43ACB">
        <w:t xml:space="preserve">Table 9.6.2.2-1: Types of Parameters in </w:t>
      </w:r>
      <w:r w:rsidRPr="00C43ACB">
        <w:rPr>
          <w:i/>
        </w:rPr>
        <w:t>accessControlContexts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713"/>
        <w:gridCol w:w="6916"/>
      </w:tblGrid>
      <w:tr w:rsidR="00B77206" w:rsidRPr="00C43ACB" w14:paraId="46C36C57" w14:textId="77777777" w:rsidTr="00DD4E65">
        <w:trPr>
          <w:tblHeader/>
          <w:jc w:val="center"/>
        </w:trPr>
        <w:tc>
          <w:tcPr>
            <w:tcW w:w="2716"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080D2273" w14:textId="77777777" w:rsidR="00B77206" w:rsidRPr="00C43ACB" w:rsidRDefault="00B77206" w:rsidP="002730FE">
            <w:pPr>
              <w:pStyle w:val="TAH"/>
              <w:rPr>
                <w:rFonts w:eastAsia="Arial Unicode MS"/>
              </w:rPr>
            </w:pPr>
            <w:r w:rsidRPr="00C43ACB">
              <w:rPr>
                <w:rFonts w:eastAsia="Arial Unicode MS"/>
              </w:rPr>
              <w:t>Name</w:t>
            </w:r>
          </w:p>
        </w:tc>
        <w:tc>
          <w:tcPr>
            <w:tcW w:w="701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AEF3B50" w14:textId="77777777" w:rsidR="00B77206" w:rsidRPr="00C43ACB" w:rsidRDefault="00B77206" w:rsidP="002730FE">
            <w:pPr>
              <w:pStyle w:val="TAH"/>
              <w:rPr>
                <w:rFonts w:eastAsia="Arial Unicode MS"/>
              </w:rPr>
            </w:pPr>
            <w:r w:rsidRPr="00C43ACB">
              <w:rPr>
                <w:rFonts w:eastAsia="Arial Unicode MS"/>
              </w:rPr>
              <w:t>Description</w:t>
            </w:r>
          </w:p>
        </w:tc>
      </w:tr>
      <w:tr w:rsidR="00B77206" w:rsidRPr="00C43ACB" w14:paraId="53EBC921" w14:textId="77777777" w:rsidTr="00DD4E65">
        <w:trPr>
          <w:jc w:val="center"/>
        </w:trPr>
        <w:tc>
          <w:tcPr>
            <w:tcW w:w="2716" w:type="dxa"/>
            <w:tcBorders>
              <w:top w:val="single" w:sz="4" w:space="0" w:color="000000"/>
              <w:left w:val="single" w:sz="4" w:space="0" w:color="000000"/>
              <w:bottom w:val="single" w:sz="4" w:space="0" w:color="000000"/>
              <w:right w:val="single" w:sz="4" w:space="0" w:color="000000"/>
            </w:tcBorders>
          </w:tcPr>
          <w:p w14:paraId="52201E3F" w14:textId="77777777" w:rsidR="00B77206" w:rsidRPr="00C43ACB" w:rsidRDefault="00B77206" w:rsidP="002730FE">
            <w:pPr>
              <w:pStyle w:val="TAL"/>
              <w:rPr>
                <w:rFonts w:eastAsia="Arial Unicode MS"/>
                <w:i/>
              </w:rPr>
            </w:pPr>
            <w:r w:rsidRPr="00C43ACB">
              <w:rPr>
                <w:i/>
              </w:rPr>
              <w:t>accessControlTimeWindow</w:t>
            </w:r>
          </w:p>
        </w:tc>
        <w:tc>
          <w:tcPr>
            <w:tcW w:w="7019" w:type="dxa"/>
            <w:tcBorders>
              <w:top w:val="single" w:sz="4" w:space="0" w:color="000000"/>
              <w:left w:val="single" w:sz="4" w:space="0" w:color="000000"/>
              <w:bottom w:val="single" w:sz="4" w:space="0" w:color="000000"/>
              <w:right w:val="single" w:sz="4" w:space="0" w:color="000000"/>
            </w:tcBorders>
          </w:tcPr>
          <w:p w14:paraId="35352C28" w14:textId="77777777" w:rsidR="00B77206" w:rsidRPr="00C43ACB" w:rsidRDefault="00B77206" w:rsidP="00547BFB">
            <w:pPr>
              <w:pStyle w:val="TAL"/>
              <w:rPr>
                <w:rFonts w:eastAsia="Arial Unicode MS"/>
              </w:rPr>
            </w:pPr>
            <w:r w:rsidRPr="00C43ACB">
              <w:t>Represents a time window constraint which is compared against the time that</w:t>
            </w:r>
            <w:r w:rsidR="00547BFB" w:rsidRPr="00C43ACB">
              <w:t xml:space="preserve"> the request is received at the Hosting CSE</w:t>
            </w:r>
            <w:r w:rsidRPr="00C43ACB">
              <w:t>.</w:t>
            </w:r>
          </w:p>
        </w:tc>
      </w:tr>
      <w:tr w:rsidR="00B77206" w:rsidRPr="00C43ACB" w14:paraId="47489B0A" w14:textId="77777777" w:rsidTr="00DD4E65">
        <w:trPr>
          <w:jc w:val="center"/>
        </w:trPr>
        <w:tc>
          <w:tcPr>
            <w:tcW w:w="2716" w:type="dxa"/>
            <w:tcBorders>
              <w:top w:val="single" w:sz="4" w:space="0" w:color="000000"/>
              <w:left w:val="single" w:sz="4" w:space="0" w:color="000000"/>
              <w:bottom w:val="single" w:sz="4" w:space="0" w:color="000000"/>
              <w:right w:val="single" w:sz="4" w:space="0" w:color="000000"/>
            </w:tcBorders>
          </w:tcPr>
          <w:p w14:paraId="178FE596" w14:textId="77777777" w:rsidR="00B77206" w:rsidRPr="00C43ACB" w:rsidRDefault="00B77206" w:rsidP="002730FE">
            <w:pPr>
              <w:pStyle w:val="TAL"/>
              <w:rPr>
                <w:rFonts w:eastAsia="Arial Unicode MS"/>
                <w:i/>
              </w:rPr>
            </w:pPr>
            <w:r w:rsidRPr="00C43ACB">
              <w:rPr>
                <w:i/>
              </w:rPr>
              <w:t>accessControlLocationRegion</w:t>
            </w:r>
          </w:p>
        </w:tc>
        <w:tc>
          <w:tcPr>
            <w:tcW w:w="7019" w:type="dxa"/>
            <w:tcBorders>
              <w:top w:val="single" w:sz="4" w:space="0" w:color="000000"/>
              <w:left w:val="single" w:sz="4" w:space="0" w:color="000000"/>
              <w:bottom w:val="single" w:sz="4" w:space="0" w:color="000000"/>
              <w:right w:val="single" w:sz="4" w:space="0" w:color="000000"/>
            </w:tcBorders>
          </w:tcPr>
          <w:p w14:paraId="066762DE" w14:textId="77777777" w:rsidR="00B77206" w:rsidRPr="00C43ACB" w:rsidRDefault="00B77206" w:rsidP="002730FE">
            <w:pPr>
              <w:pStyle w:val="TAL"/>
              <w:rPr>
                <w:rFonts w:eastAsia="Arial Unicode MS"/>
              </w:rPr>
            </w:pPr>
            <w:r w:rsidRPr="00C43ACB">
              <w:t>Represents a location region constraint which is compared against the location of the Originator of the request</w:t>
            </w:r>
            <w:r w:rsidR="00A25ACC" w:rsidRPr="00C43ACB">
              <w:t>.</w:t>
            </w:r>
          </w:p>
        </w:tc>
      </w:tr>
      <w:tr w:rsidR="00B77206" w:rsidRPr="00C43ACB" w14:paraId="659A5E5A" w14:textId="77777777" w:rsidTr="00DD4E65">
        <w:trPr>
          <w:jc w:val="center"/>
        </w:trPr>
        <w:tc>
          <w:tcPr>
            <w:tcW w:w="2716" w:type="dxa"/>
            <w:tcBorders>
              <w:top w:val="single" w:sz="4" w:space="0" w:color="000000"/>
              <w:left w:val="single" w:sz="4" w:space="0" w:color="000000"/>
              <w:bottom w:val="single" w:sz="4" w:space="0" w:color="000000"/>
              <w:right w:val="single" w:sz="4" w:space="0" w:color="000000"/>
            </w:tcBorders>
          </w:tcPr>
          <w:p w14:paraId="4770B7E8" w14:textId="77777777" w:rsidR="00B77206" w:rsidRPr="00C43ACB" w:rsidRDefault="00B77206" w:rsidP="002730FE">
            <w:pPr>
              <w:pStyle w:val="TAL"/>
              <w:rPr>
                <w:rFonts w:eastAsia="Arial Unicode MS"/>
                <w:i/>
              </w:rPr>
            </w:pPr>
            <w:r w:rsidRPr="00C43ACB">
              <w:rPr>
                <w:i/>
              </w:rPr>
              <w:t>accessControlIp</w:t>
            </w:r>
            <w:r w:rsidR="00547BFB" w:rsidRPr="00C43ACB">
              <w:rPr>
                <w:i/>
              </w:rPr>
              <w:t>IP</w:t>
            </w:r>
            <w:r w:rsidRPr="00C43ACB">
              <w:rPr>
                <w:i/>
              </w:rPr>
              <w:t>Address</w:t>
            </w:r>
          </w:p>
        </w:tc>
        <w:tc>
          <w:tcPr>
            <w:tcW w:w="7019" w:type="dxa"/>
            <w:tcBorders>
              <w:top w:val="single" w:sz="4" w:space="0" w:color="000000"/>
              <w:left w:val="single" w:sz="4" w:space="0" w:color="000000"/>
              <w:bottom w:val="single" w:sz="4" w:space="0" w:color="000000"/>
              <w:right w:val="single" w:sz="4" w:space="0" w:color="000000"/>
            </w:tcBorders>
          </w:tcPr>
          <w:p w14:paraId="4A4C20FD" w14:textId="77777777" w:rsidR="00B77206" w:rsidRPr="00C43ACB" w:rsidRDefault="00B77206" w:rsidP="002730FE">
            <w:pPr>
              <w:pStyle w:val="TAL"/>
              <w:rPr>
                <w:rFonts w:eastAsia="Arial Unicode MS"/>
              </w:rPr>
            </w:pPr>
            <w:r w:rsidRPr="00C43ACB">
              <w:t>Represents an IP address constraint or IP address block constraint which is compared against the IP address of the Originator of the request</w:t>
            </w:r>
            <w:r w:rsidR="00A25ACC" w:rsidRPr="00C43ACB">
              <w:t>.</w:t>
            </w:r>
          </w:p>
        </w:tc>
      </w:tr>
    </w:tbl>
    <w:p w14:paraId="6E2297BB" w14:textId="77777777" w:rsidR="00B77206" w:rsidRPr="00C43ACB" w:rsidRDefault="00B77206" w:rsidP="00B77206"/>
    <w:p w14:paraId="4023D67F" w14:textId="77777777" w:rsidR="00B77206" w:rsidRPr="00C43ACB" w:rsidRDefault="00B77206" w:rsidP="00A97152">
      <w:pPr>
        <w:pStyle w:val="40"/>
      </w:pPr>
      <w:bookmarkStart w:id="424" w:name="_Toc507429777"/>
      <w:bookmarkStart w:id="425" w:name="_Toc2171971"/>
      <w:r w:rsidRPr="00C43ACB">
        <w:t>9.6.2.3</w:t>
      </w:r>
      <w:r w:rsidRPr="00C43ACB">
        <w:tab/>
      </w:r>
      <w:r w:rsidRPr="00C43ACB">
        <w:rPr>
          <w:i/>
        </w:rPr>
        <w:t>accessControlOperations</w:t>
      </w:r>
      <w:bookmarkEnd w:id="424"/>
      <w:bookmarkEnd w:id="425"/>
    </w:p>
    <w:p w14:paraId="39E89FD4" w14:textId="77777777" w:rsidR="00B77206" w:rsidRPr="00C43ACB" w:rsidRDefault="00B77206" w:rsidP="00B77206">
      <w:r w:rsidRPr="00C43ACB">
        <w:t xml:space="preserve">The </w:t>
      </w:r>
      <w:r w:rsidRPr="00C43ACB">
        <w:rPr>
          <w:i/>
        </w:rPr>
        <w:t>accessControlOperations</w:t>
      </w:r>
      <w:r w:rsidRPr="00C43ACB">
        <w:t xml:space="preserve"> is a mandatory parameter in an access-control-rule-tuple that represents the set of operations that are authorized using this access control rule. Table 9.6.2.3-1 describes the supported set of operations that are authorized by </w:t>
      </w:r>
      <w:r w:rsidRPr="00C43ACB">
        <w:rPr>
          <w:i/>
        </w:rPr>
        <w:t>accessControlOperations</w:t>
      </w:r>
      <w:r w:rsidR="00A25ACC" w:rsidRPr="00C43ACB">
        <w:t>.</w:t>
      </w:r>
    </w:p>
    <w:p w14:paraId="2C484BC1" w14:textId="77777777" w:rsidR="00B77206" w:rsidRPr="00C43ACB" w:rsidRDefault="00B77206" w:rsidP="00B77206">
      <w:r w:rsidRPr="00C43ACB">
        <w:t xml:space="preserve">The following </w:t>
      </w:r>
      <w:r w:rsidRPr="00C43ACB">
        <w:rPr>
          <w:i/>
        </w:rPr>
        <w:t>accessControlOperations</w:t>
      </w:r>
      <w:r w:rsidRPr="00C43ACB">
        <w:t xml:space="preserve"> shall be considered for access control policy check by the CSE.</w:t>
      </w:r>
    </w:p>
    <w:p w14:paraId="6C8EE661" w14:textId="77777777" w:rsidR="00B77206" w:rsidRPr="00C43ACB" w:rsidRDefault="00B77206" w:rsidP="003521AA">
      <w:pPr>
        <w:pStyle w:val="TH"/>
      </w:pPr>
      <w:r w:rsidRPr="00C43ACB">
        <w:t xml:space="preserve">Table 9.6.2.3-1: Types of parameters in </w:t>
      </w:r>
      <w:r w:rsidRPr="00C43ACB">
        <w:rPr>
          <w:i/>
        </w:rPr>
        <w:t>accessControlOperations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852"/>
        <w:gridCol w:w="4906"/>
      </w:tblGrid>
      <w:tr w:rsidR="00B77206" w:rsidRPr="00C43ACB" w14:paraId="7458E160" w14:textId="77777777" w:rsidTr="00731766">
        <w:trPr>
          <w:tblHeader/>
          <w:jc w:val="center"/>
        </w:trPr>
        <w:tc>
          <w:tcPr>
            <w:tcW w:w="1852"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1290B14" w14:textId="77777777" w:rsidR="00B77206" w:rsidRPr="00C43ACB" w:rsidRDefault="00B77206" w:rsidP="002730FE">
            <w:pPr>
              <w:pStyle w:val="TAH"/>
              <w:rPr>
                <w:rFonts w:eastAsia="Arial Unicode MS"/>
              </w:rPr>
            </w:pPr>
            <w:r w:rsidRPr="00C43ACB">
              <w:rPr>
                <w:rFonts w:eastAsia="Arial Unicode MS"/>
              </w:rPr>
              <w:t>Name</w:t>
            </w:r>
          </w:p>
        </w:tc>
        <w:tc>
          <w:tcPr>
            <w:tcW w:w="4906"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5E9AD136" w14:textId="77777777" w:rsidR="00B77206" w:rsidRPr="00C43ACB" w:rsidRDefault="00B77206" w:rsidP="002730FE">
            <w:pPr>
              <w:pStyle w:val="TAH"/>
              <w:rPr>
                <w:rFonts w:eastAsia="Arial Unicode MS"/>
              </w:rPr>
            </w:pPr>
            <w:r w:rsidRPr="00C43ACB">
              <w:rPr>
                <w:rFonts w:eastAsia="Arial Unicode MS"/>
              </w:rPr>
              <w:t>Description</w:t>
            </w:r>
          </w:p>
        </w:tc>
      </w:tr>
      <w:tr w:rsidR="00B77206" w:rsidRPr="00C43ACB" w14:paraId="60C713AA"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10CB1B23" w14:textId="77777777" w:rsidR="00B77206" w:rsidRPr="00C43ACB" w:rsidRDefault="00B77206" w:rsidP="002730FE">
            <w:pPr>
              <w:pStyle w:val="TAL"/>
              <w:rPr>
                <w:rFonts w:eastAsia="Arial Unicode MS"/>
              </w:rPr>
            </w:pPr>
            <w:r w:rsidRPr="00C43ACB">
              <w:rPr>
                <w:rFonts w:eastAsia="Arial Unicode MS"/>
              </w:rPr>
              <w:t>RETRIEVE</w:t>
            </w:r>
          </w:p>
        </w:tc>
        <w:tc>
          <w:tcPr>
            <w:tcW w:w="4906" w:type="dxa"/>
            <w:tcBorders>
              <w:top w:val="single" w:sz="4" w:space="0" w:color="000000"/>
              <w:left w:val="single" w:sz="4" w:space="0" w:color="000000"/>
              <w:bottom w:val="single" w:sz="4" w:space="0" w:color="000000"/>
              <w:right w:val="single" w:sz="4" w:space="0" w:color="000000"/>
            </w:tcBorders>
          </w:tcPr>
          <w:p w14:paraId="5ADCB98C" w14:textId="77777777" w:rsidR="00B77206" w:rsidRPr="00C43ACB" w:rsidRDefault="00B77206" w:rsidP="002730FE">
            <w:pPr>
              <w:pStyle w:val="TAL"/>
              <w:rPr>
                <w:rFonts w:eastAsia="Arial Unicode MS"/>
              </w:rPr>
            </w:pPr>
            <w:r w:rsidRPr="00C43ACB">
              <w:rPr>
                <w:rFonts w:eastAsia="Arial Unicode MS"/>
              </w:rPr>
              <w:t>Privilege to retrieve the content of an addressed resource</w:t>
            </w:r>
          </w:p>
        </w:tc>
      </w:tr>
      <w:tr w:rsidR="00B77206" w:rsidRPr="00C43ACB" w14:paraId="52D2EF10"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504A3880" w14:textId="77777777" w:rsidR="00B77206" w:rsidRPr="00C43ACB" w:rsidRDefault="00B77206" w:rsidP="002730FE">
            <w:pPr>
              <w:pStyle w:val="TAL"/>
              <w:rPr>
                <w:rFonts w:eastAsia="Arial Unicode MS"/>
              </w:rPr>
            </w:pPr>
            <w:r w:rsidRPr="00C43ACB">
              <w:rPr>
                <w:rFonts w:eastAsia="Arial Unicode MS"/>
              </w:rPr>
              <w:t>CREATE</w:t>
            </w:r>
          </w:p>
        </w:tc>
        <w:tc>
          <w:tcPr>
            <w:tcW w:w="4906" w:type="dxa"/>
            <w:tcBorders>
              <w:top w:val="single" w:sz="4" w:space="0" w:color="000000"/>
              <w:left w:val="single" w:sz="4" w:space="0" w:color="000000"/>
              <w:bottom w:val="single" w:sz="4" w:space="0" w:color="000000"/>
              <w:right w:val="single" w:sz="4" w:space="0" w:color="000000"/>
            </w:tcBorders>
          </w:tcPr>
          <w:p w14:paraId="4A6654E0" w14:textId="77777777" w:rsidR="00B77206" w:rsidRPr="00C43ACB" w:rsidRDefault="00B77206" w:rsidP="002730FE">
            <w:pPr>
              <w:pStyle w:val="TAL"/>
              <w:rPr>
                <w:rFonts w:eastAsia="Arial Unicode MS"/>
              </w:rPr>
            </w:pPr>
            <w:r w:rsidRPr="00C43ACB">
              <w:rPr>
                <w:rFonts w:eastAsia="Arial Unicode MS"/>
              </w:rPr>
              <w:t>Privilege to create a child resource</w:t>
            </w:r>
          </w:p>
        </w:tc>
      </w:tr>
      <w:tr w:rsidR="00B77206" w:rsidRPr="00C43ACB" w14:paraId="76EB3F44"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012A22EA" w14:textId="77777777" w:rsidR="00B77206" w:rsidRPr="00C43ACB" w:rsidRDefault="00B77206" w:rsidP="002730FE">
            <w:pPr>
              <w:pStyle w:val="TAL"/>
              <w:rPr>
                <w:rFonts w:eastAsia="Arial Unicode MS"/>
              </w:rPr>
            </w:pPr>
            <w:r w:rsidRPr="00C43ACB">
              <w:rPr>
                <w:rFonts w:eastAsia="Arial Unicode MS"/>
              </w:rPr>
              <w:t>UPDATE</w:t>
            </w:r>
          </w:p>
        </w:tc>
        <w:tc>
          <w:tcPr>
            <w:tcW w:w="4906" w:type="dxa"/>
            <w:tcBorders>
              <w:top w:val="single" w:sz="4" w:space="0" w:color="000000"/>
              <w:left w:val="single" w:sz="4" w:space="0" w:color="000000"/>
              <w:bottom w:val="single" w:sz="4" w:space="0" w:color="000000"/>
              <w:right w:val="single" w:sz="4" w:space="0" w:color="000000"/>
            </w:tcBorders>
          </w:tcPr>
          <w:p w14:paraId="488A2647" w14:textId="77777777" w:rsidR="00B77206" w:rsidRPr="00C43ACB" w:rsidRDefault="00B77206" w:rsidP="002730FE">
            <w:pPr>
              <w:pStyle w:val="TAL"/>
              <w:rPr>
                <w:rFonts w:eastAsia="Arial Unicode MS"/>
              </w:rPr>
            </w:pPr>
            <w:r w:rsidRPr="00C43ACB">
              <w:rPr>
                <w:rFonts w:eastAsia="Arial Unicode MS"/>
              </w:rPr>
              <w:t>Privilege to update the content of an addressed resource</w:t>
            </w:r>
          </w:p>
        </w:tc>
      </w:tr>
      <w:tr w:rsidR="00B77206" w:rsidRPr="00C43ACB" w14:paraId="324D9D52"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39E71854" w14:textId="77777777" w:rsidR="00B77206" w:rsidRPr="00C43ACB" w:rsidRDefault="00B77206" w:rsidP="002730FE">
            <w:pPr>
              <w:pStyle w:val="TAL"/>
              <w:rPr>
                <w:rFonts w:eastAsia="Arial Unicode MS"/>
              </w:rPr>
            </w:pPr>
            <w:r w:rsidRPr="00C43ACB">
              <w:rPr>
                <w:rFonts w:eastAsia="Arial Unicode MS"/>
              </w:rPr>
              <w:t>DELETE</w:t>
            </w:r>
          </w:p>
        </w:tc>
        <w:tc>
          <w:tcPr>
            <w:tcW w:w="4906" w:type="dxa"/>
            <w:tcBorders>
              <w:top w:val="single" w:sz="4" w:space="0" w:color="000000"/>
              <w:left w:val="single" w:sz="4" w:space="0" w:color="000000"/>
              <w:bottom w:val="single" w:sz="4" w:space="0" w:color="000000"/>
              <w:right w:val="single" w:sz="4" w:space="0" w:color="000000"/>
            </w:tcBorders>
          </w:tcPr>
          <w:p w14:paraId="719D1578" w14:textId="77777777" w:rsidR="00B77206" w:rsidRPr="00C43ACB" w:rsidRDefault="00B77206" w:rsidP="002730FE">
            <w:pPr>
              <w:pStyle w:val="TAL"/>
              <w:rPr>
                <w:rFonts w:eastAsia="Arial Unicode MS"/>
              </w:rPr>
            </w:pPr>
            <w:r w:rsidRPr="00C43ACB">
              <w:rPr>
                <w:rFonts w:eastAsia="Arial Unicode MS"/>
              </w:rPr>
              <w:t>Privilege to delete an addressed resource</w:t>
            </w:r>
          </w:p>
        </w:tc>
      </w:tr>
      <w:tr w:rsidR="00B77206" w:rsidRPr="00C43ACB" w14:paraId="33F7B0C9"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66992F06" w14:textId="77777777" w:rsidR="00B77206" w:rsidRPr="00C43ACB" w:rsidRDefault="00B77206" w:rsidP="002730FE">
            <w:pPr>
              <w:pStyle w:val="TAL"/>
              <w:rPr>
                <w:rFonts w:eastAsia="Arial Unicode MS"/>
              </w:rPr>
            </w:pPr>
            <w:r w:rsidRPr="00C43ACB">
              <w:rPr>
                <w:rFonts w:eastAsia="Arial Unicode MS"/>
              </w:rPr>
              <w:t>DISCOVER</w:t>
            </w:r>
          </w:p>
        </w:tc>
        <w:tc>
          <w:tcPr>
            <w:tcW w:w="4906" w:type="dxa"/>
            <w:tcBorders>
              <w:top w:val="single" w:sz="4" w:space="0" w:color="000000"/>
              <w:left w:val="single" w:sz="4" w:space="0" w:color="000000"/>
              <w:bottom w:val="single" w:sz="4" w:space="0" w:color="000000"/>
              <w:right w:val="single" w:sz="4" w:space="0" w:color="000000"/>
            </w:tcBorders>
          </w:tcPr>
          <w:p w14:paraId="1DADEA06" w14:textId="77777777" w:rsidR="00B77206" w:rsidRPr="00C43ACB" w:rsidRDefault="00B77206" w:rsidP="002730FE">
            <w:pPr>
              <w:pStyle w:val="TAL"/>
              <w:rPr>
                <w:rFonts w:eastAsia="Arial Unicode MS"/>
              </w:rPr>
            </w:pPr>
            <w:r w:rsidRPr="00C43ACB">
              <w:rPr>
                <w:rFonts w:eastAsia="Arial Unicode MS"/>
              </w:rPr>
              <w:t>Privilege to discover the resource</w:t>
            </w:r>
          </w:p>
        </w:tc>
      </w:tr>
      <w:tr w:rsidR="00B77206" w:rsidRPr="00C43ACB" w14:paraId="1926DF10"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4045E93C" w14:textId="77777777" w:rsidR="00B77206" w:rsidRPr="00C43ACB" w:rsidRDefault="00B77206" w:rsidP="002730FE">
            <w:pPr>
              <w:pStyle w:val="TAL"/>
              <w:rPr>
                <w:rFonts w:eastAsia="Arial Unicode MS"/>
              </w:rPr>
            </w:pPr>
            <w:r w:rsidRPr="00C43ACB">
              <w:rPr>
                <w:rFonts w:eastAsia="Arial Unicode MS"/>
              </w:rPr>
              <w:t>NOTIFY</w:t>
            </w:r>
          </w:p>
        </w:tc>
        <w:tc>
          <w:tcPr>
            <w:tcW w:w="4906" w:type="dxa"/>
            <w:tcBorders>
              <w:top w:val="single" w:sz="4" w:space="0" w:color="000000"/>
              <w:left w:val="single" w:sz="4" w:space="0" w:color="000000"/>
              <w:bottom w:val="single" w:sz="4" w:space="0" w:color="000000"/>
              <w:right w:val="single" w:sz="4" w:space="0" w:color="000000"/>
            </w:tcBorders>
          </w:tcPr>
          <w:p w14:paraId="551170F2" w14:textId="77777777" w:rsidR="00B77206" w:rsidRPr="00C43ACB" w:rsidRDefault="00B77206" w:rsidP="002730FE">
            <w:pPr>
              <w:pStyle w:val="TAL"/>
              <w:rPr>
                <w:rFonts w:eastAsia="Arial Unicode MS"/>
              </w:rPr>
            </w:pPr>
            <w:r w:rsidRPr="00C43ACB">
              <w:rPr>
                <w:rFonts w:eastAsia="Arial Unicode MS"/>
              </w:rPr>
              <w:t>Privilege to receive a notification</w:t>
            </w:r>
          </w:p>
        </w:tc>
      </w:tr>
    </w:tbl>
    <w:p w14:paraId="034838EA" w14:textId="77777777" w:rsidR="00B77206" w:rsidRPr="00C43ACB" w:rsidRDefault="00B77206" w:rsidP="009A4DAD">
      <w:pPr>
        <w:rPr>
          <w:rFonts w:eastAsia="宋体"/>
          <w:lang w:eastAsia="zh-CN"/>
        </w:rPr>
      </w:pPr>
    </w:p>
    <w:p w14:paraId="04BC2328" w14:textId="77777777" w:rsidR="00CF5672" w:rsidRPr="00C43ACB" w:rsidRDefault="00CF5672" w:rsidP="00A97152">
      <w:pPr>
        <w:pStyle w:val="40"/>
      </w:pPr>
      <w:bookmarkStart w:id="426" w:name="_Toc507429778"/>
      <w:bookmarkStart w:id="427" w:name="_Toc2171972"/>
      <w:r w:rsidRPr="00C43ACB">
        <w:rPr>
          <w:rFonts w:hint="eastAsia"/>
        </w:rPr>
        <w:lastRenderedPageBreak/>
        <w:t>9.6.2.4</w:t>
      </w:r>
      <w:r w:rsidR="009A4A02" w:rsidRPr="00C43ACB">
        <w:rPr>
          <w:rFonts w:eastAsia="宋体" w:hint="eastAsia"/>
          <w:lang w:eastAsia="zh-CN"/>
        </w:rPr>
        <w:tab/>
      </w:r>
      <w:r w:rsidRPr="00C43ACB">
        <w:t>accessControlObjectDetails</w:t>
      </w:r>
      <w:bookmarkEnd w:id="426"/>
      <w:bookmarkEnd w:id="427"/>
    </w:p>
    <w:p w14:paraId="409D6736" w14:textId="77777777" w:rsidR="00CF5672" w:rsidRPr="00C43ACB" w:rsidRDefault="00CF5672" w:rsidP="001C13B4">
      <w:pPr>
        <w:keepNext/>
        <w:keepLines/>
      </w:pPr>
      <w:r w:rsidRPr="00C43ACB">
        <w:t xml:space="preserve">The </w:t>
      </w:r>
      <w:r w:rsidRPr="00C43ACB">
        <w:rPr>
          <w:i/>
        </w:rPr>
        <w:t>accessControlObjectDetails</w:t>
      </w:r>
      <w:r w:rsidRPr="00C43ACB">
        <w:t xml:space="preserve"> is an optional parameter of an access control rule. It specifies a subset of child resource types of the targeted resource to which the access control rule applies. </w:t>
      </w:r>
      <w:r w:rsidRPr="00C43ACB">
        <w:rPr>
          <w:lang w:eastAsia="zh-CN"/>
        </w:rPr>
        <w:t xml:space="preserve">If an access control rule includes </w:t>
      </w:r>
      <w:r w:rsidRPr="00C43ACB">
        <w:rPr>
          <w:i/>
          <w:lang w:eastAsia="zh-CN"/>
        </w:rPr>
        <w:t>accessControlObjectDetails</w:t>
      </w:r>
      <w:r w:rsidRPr="00C43ACB">
        <w:rPr>
          <w:lang w:eastAsia="zh-CN"/>
        </w:rPr>
        <w:t xml:space="preserve">, then </w:t>
      </w:r>
      <w:r w:rsidRPr="00C43ACB">
        <w:rPr>
          <w:i/>
          <w:lang w:eastAsia="zh-CN"/>
        </w:rPr>
        <w:t>childResourceType</w:t>
      </w:r>
      <w:r w:rsidRPr="00C43ACB">
        <w:rPr>
          <w:lang w:eastAsia="zh-CN"/>
        </w:rPr>
        <w:t xml:space="preserve"> shall be specified.</w:t>
      </w:r>
      <w:r w:rsidR="008C3BE6" w:rsidRPr="00C43ACB">
        <w:rPr>
          <w:lang w:eastAsia="zh-CN"/>
        </w:rPr>
        <w:t xml:space="preserve"> </w:t>
      </w:r>
      <w:r w:rsidRPr="00C43ACB">
        <w:t xml:space="preserve">An access control rule which does not include any </w:t>
      </w:r>
      <w:r w:rsidRPr="00C43ACB">
        <w:rPr>
          <w:i/>
        </w:rPr>
        <w:t>accessControlObjectDetails</w:t>
      </w:r>
      <w:r w:rsidRPr="00C43ACB">
        <w:t xml:space="preserve"> parameters applies to </w:t>
      </w:r>
      <w:r w:rsidRPr="00C43ACB">
        <w:rPr>
          <w:lang w:eastAsia="zh-CN"/>
        </w:rPr>
        <w:t xml:space="preserve">the </w:t>
      </w:r>
      <w:r w:rsidRPr="00C43ACB">
        <w:t>child resource types of the target resource.</w:t>
      </w:r>
      <w:r w:rsidR="008C3BE6" w:rsidRPr="00C43ACB">
        <w:t xml:space="preserve"> </w:t>
      </w:r>
      <w:r w:rsidRPr="00C43ACB">
        <w:t xml:space="preserve">The </w:t>
      </w:r>
      <w:r w:rsidRPr="00C43ACB">
        <w:rPr>
          <w:i/>
        </w:rPr>
        <w:t>accessControlObjectDetails</w:t>
      </w:r>
      <w:r w:rsidRPr="00C43ACB">
        <w:t xml:space="preserve"> parameter </w:t>
      </w:r>
      <w:r w:rsidRPr="00C43ACB">
        <w:rPr>
          <w:lang w:eastAsia="zh-CN"/>
        </w:rPr>
        <w:t>shall</w:t>
      </w:r>
      <w:r w:rsidRPr="00C43ACB">
        <w:t xml:space="preserve"> consist of the elements listed in </w:t>
      </w:r>
      <w:r w:rsidR="0043559A" w:rsidRPr="00C43ACB">
        <w:t>t</w:t>
      </w:r>
      <w:r w:rsidRPr="00C43ACB">
        <w:t xml:space="preserve">able 9.6.2.4-1. Child resource types listed in the </w:t>
      </w:r>
      <w:r w:rsidRPr="00C43ACB">
        <w:rPr>
          <w:i/>
        </w:rPr>
        <w:t>childResource</w:t>
      </w:r>
      <w:r w:rsidRPr="00C43ACB">
        <w:rPr>
          <w:i/>
          <w:lang w:eastAsia="zh-CN"/>
        </w:rPr>
        <w:t>Type</w:t>
      </w:r>
      <w:r w:rsidRPr="00C43ACB">
        <w:t xml:space="preserve"> component are subject of access control for the Create operation only. Once a child resource is created, the Access Control Policies assigned directly to it apply.</w:t>
      </w:r>
      <w:r w:rsidR="003819E1" w:rsidRPr="00C43ACB">
        <w:t xml:space="preserve"> The </w:t>
      </w:r>
      <w:r w:rsidR="003819E1" w:rsidRPr="00C43ACB">
        <w:rPr>
          <w:i/>
        </w:rPr>
        <w:t>resourceType</w:t>
      </w:r>
      <w:r w:rsidR="003819E1" w:rsidRPr="00C43ACB">
        <w:t xml:space="preserve"> and </w:t>
      </w:r>
      <w:r w:rsidR="003819E1" w:rsidRPr="00C43ACB">
        <w:rPr>
          <w:i/>
        </w:rPr>
        <w:t>specialization</w:t>
      </w:r>
      <w:r w:rsidR="003819E1" w:rsidRPr="00C43ACB">
        <w:t xml:space="preserve"> element are optional. If either the </w:t>
      </w:r>
      <w:r w:rsidR="003819E1" w:rsidRPr="00C43ACB">
        <w:rPr>
          <w:i/>
        </w:rPr>
        <w:t>resourceType</w:t>
      </w:r>
      <w:r w:rsidR="003819E1" w:rsidRPr="00C43ACB">
        <w:t xml:space="preserve"> or </w:t>
      </w:r>
      <w:r w:rsidR="003819E1" w:rsidRPr="00C43ACB">
        <w:rPr>
          <w:i/>
        </w:rPr>
        <w:t>specialization</w:t>
      </w:r>
      <w:r w:rsidR="003819E1" w:rsidRPr="00C43ACB">
        <w:t xml:space="preserve"> element is present in </w:t>
      </w:r>
      <w:r w:rsidR="003819E1" w:rsidRPr="00C43ACB">
        <w:rPr>
          <w:i/>
        </w:rPr>
        <w:t>accessControlObjectDetails</w:t>
      </w:r>
      <w:r w:rsidR="003819E1" w:rsidRPr="00C43ACB">
        <w:t xml:space="preserve">, the CSE shall match the type of resource or specialization of the targeted resource with the value specified in the </w:t>
      </w:r>
      <w:r w:rsidR="003819E1" w:rsidRPr="00C43ACB">
        <w:rPr>
          <w:i/>
        </w:rPr>
        <w:t>resourceType</w:t>
      </w:r>
      <w:r w:rsidR="003819E1" w:rsidRPr="00C43ACB">
        <w:t xml:space="preserve"> or </w:t>
      </w:r>
      <w:r w:rsidR="003819E1" w:rsidRPr="00C43ACB">
        <w:rPr>
          <w:i/>
        </w:rPr>
        <w:t>specialization</w:t>
      </w:r>
      <w:r w:rsidR="003819E1" w:rsidRPr="00C43ACB">
        <w:t xml:space="preserve"> element. Further checking of </w:t>
      </w:r>
      <w:r w:rsidR="003819E1" w:rsidRPr="00C43ACB">
        <w:rPr>
          <w:i/>
        </w:rPr>
        <w:t>childResourceType</w:t>
      </w:r>
      <w:r w:rsidR="003819E1" w:rsidRPr="00C43ACB">
        <w:t xml:space="preserve"> shall be done only if the </w:t>
      </w:r>
      <w:r w:rsidR="003819E1" w:rsidRPr="00C43ACB">
        <w:rPr>
          <w:i/>
        </w:rPr>
        <w:t>resourceType</w:t>
      </w:r>
      <w:r w:rsidR="003819E1" w:rsidRPr="00C43ACB">
        <w:t xml:space="preserve"> or </w:t>
      </w:r>
      <w:r w:rsidR="003819E1" w:rsidRPr="00C43ACB">
        <w:rPr>
          <w:i/>
        </w:rPr>
        <w:t>specialization</w:t>
      </w:r>
      <w:r w:rsidR="003819E1" w:rsidRPr="00C43ACB">
        <w:t xml:space="preserve"> match occurs. However, if the </w:t>
      </w:r>
      <w:r w:rsidR="003819E1" w:rsidRPr="00C43ACB">
        <w:rPr>
          <w:i/>
        </w:rPr>
        <w:t>resourceType</w:t>
      </w:r>
      <w:r w:rsidR="003819E1" w:rsidRPr="00C43ACB">
        <w:t xml:space="preserve"> and </w:t>
      </w:r>
      <w:r w:rsidR="003819E1" w:rsidRPr="00C43ACB">
        <w:rPr>
          <w:i/>
        </w:rPr>
        <w:t>specialization</w:t>
      </w:r>
      <w:r w:rsidR="003819E1" w:rsidRPr="00C43ACB">
        <w:t xml:space="preserve"> elements are not provided, only </w:t>
      </w:r>
      <w:r w:rsidR="003819E1" w:rsidRPr="00C43ACB">
        <w:rPr>
          <w:i/>
        </w:rPr>
        <w:t>childResourceType</w:t>
      </w:r>
      <w:r w:rsidR="003819E1" w:rsidRPr="00C43ACB">
        <w:t xml:space="preserve"> match shall be </w:t>
      </w:r>
      <w:r w:rsidR="00BF1D3C" w:rsidRPr="00C43ACB">
        <w:t>performed</w:t>
      </w:r>
      <w:r w:rsidR="003819E1" w:rsidRPr="00C43ACB">
        <w:t>.</w:t>
      </w:r>
    </w:p>
    <w:p w14:paraId="718D5D7E" w14:textId="77777777" w:rsidR="00CF5672" w:rsidRPr="00C43ACB" w:rsidRDefault="00CF5672" w:rsidP="003521AA">
      <w:pPr>
        <w:pStyle w:val="TH"/>
      </w:pPr>
      <w:r w:rsidRPr="00C43ACB">
        <w:t xml:space="preserve">Table 9.6.2.4-1: Types of Parameters in </w:t>
      </w:r>
      <w:r w:rsidRPr="00C43ACB">
        <w:rPr>
          <w:i/>
        </w:rPr>
        <w:t>accessControlObjectDetails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664"/>
        <w:gridCol w:w="7965"/>
      </w:tblGrid>
      <w:tr w:rsidR="00CF5672" w:rsidRPr="00C43ACB" w14:paraId="6302E2FD" w14:textId="77777777" w:rsidTr="005E046F">
        <w:trPr>
          <w:tblHeader/>
          <w:jc w:val="center"/>
        </w:trPr>
        <w:tc>
          <w:tcPr>
            <w:tcW w:w="1664"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5748A85A" w14:textId="77777777" w:rsidR="00CF5672" w:rsidRPr="00C43ACB" w:rsidRDefault="00CF5672">
            <w:pPr>
              <w:keepNext/>
              <w:keepLines/>
              <w:spacing w:after="0"/>
              <w:jc w:val="center"/>
              <w:rPr>
                <w:rFonts w:ascii="Arial" w:eastAsia="Arial Unicode MS" w:hAnsi="Arial"/>
                <w:b/>
                <w:kern w:val="2"/>
                <w:sz w:val="18"/>
              </w:rPr>
            </w:pPr>
            <w:r w:rsidRPr="00C43ACB">
              <w:rPr>
                <w:rFonts w:ascii="Arial" w:eastAsia="Arial Unicode MS" w:hAnsi="Arial"/>
                <w:b/>
                <w:kern w:val="2"/>
                <w:sz w:val="18"/>
              </w:rPr>
              <w:t>Name</w:t>
            </w:r>
          </w:p>
        </w:tc>
        <w:tc>
          <w:tcPr>
            <w:tcW w:w="8111"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96F6F05" w14:textId="77777777" w:rsidR="00CF5672" w:rsidRPr="00C43ACB" w:rsidRDefault="00CF5672">
            <w:pPr>
              <w:keepNext/>
              <w:keepLines/>
              <w:spacing w:after="0"/>
              <w:jc w:val="center"/>
              <w:rPr>
                <w:rFonts w:ascii="Arial" w:eastAsia="Arial Unicode MS" w:hAnsi="Arial"/>
                <w:b/>
                <w:kern w:val="2"/>
                <w:sz w:val="18"/>
              </w:rPr>
            </w:pPr>
            <w:r w:rsidRPr="00C43ACB">
              <w:rPr>
                <w:rFonts w:ascii="Arial" w:eastAsia="Arial Unicode MS" w:hAnsi="Arial"/>
                <w:b/>
                <w:kern w:val="2"/>
                <w:sz w:val="18"/>
              </w:rPr>
              <w:t>Description</w:t>
            </w:r>
          </w:p>
        </w:tc>
      </w:tr>
      <w:tr w:rsidR="00CF5672" w:rsidRPr="00C43ACB" w14:paraId="5322B0BA"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00CAEB64" w14:textId="77777777" w:rsidR="00CF5672" w:rsidRPr="00C43ACB" w:rsidRDefault="00CF5672">
            <w:pPr>
              <w:keepNext/>
              <w:keepLines/>
              <w:spacing w:after="0"/>
              <w:rPr>
                <w:rFonts w:ascii="Arial" w:eastAsia="Arial Unicode MS" w:hAnsi="Arial"/>
                <w:i/>
                <w:kern w:val="2"/>
                <w:sz w:val="18"/>
                <w:lang w:eastAsia="zh-CN"/>
              </w:rPr>
            </w:pPr>
            <w:r w:rsidRPr="00C43ACB">
              <w:rPr>
                <w:rFonts w:ascii="Arial" w:eastAsia="Arial Unicode MS" w:hAnsi="Arial"/>
                <w:i/>
                <w:kern w:val="2"/>
                <w:sz w:val="18"/>
              </w:rPr>
              <w:t>resourceType</w:t>
            </w:r>
          </w:p>
        </w:tc>
        <w:tc>
          <w:tcPr>
            <w:tcW w:w="8111" w:type="dxa"/>
            <w:tcBorders>
              <w:top w:val="single" w:sz="4" w:space="0" w:color="000000"/>
              <w:left w:val="single" w:sz="4" w:space="0" w:color="000000"/>
              <w:bottom w:val="single" w:sz="4" w:space="0" w:color="000000"/>
              <w:right w:val="single" w:sz="4" w:space="0" w:color="000000"/>
            </w:tcBorders>
            <w:hideMark/>
          </w:tcPr>
          <w:p w14:paraId="03B508E3" w14:textId="135B3BCF" w:rsidR="00CF5672" w:rsidRPr="00C43ACB" w:rsidRDefault="00CF5672">
            <w:pPr>
              <w:keepNext/>
              <w:keepLines/>
              <w:tabs>
                <w:tab w:val="left" w:pos="3591"/>
              </w:tabs>
              <w:spacing w:after="0"/>
              <w:rPr>
                <w:rFonts w:ascii="Arial" w:eastAsia="Arial Unicode MS" w:hAnsi="Arial"/>
                <w:kern w:val="2"/>
                <w:sz w:val="18"/>
              </w:rPr>
            </w:pPr>
            <w:r w:rsidRPr="00C43ACB">
              <w:rPr>
                <w:rFonts w:ascii="Arial" w:eastAsia="Arial Unicode MS" w:hAnsi="Arial"/>
                <w:kern w:val="2"/>
                <w:sz w:val="18"/>
              </w:rPr>
              <w:t>Identifier of the resource type to which this access control rule applies</w:t>
            </w:r>
            <w:r w:rsidR="00DD4E65" w:rsidRPr="00C43ACB">
              <w:rPr>
                <w:rFonts w:ascii="Arial" w:eastAsia="Arial Unicode MS" w:hAnsi="Arial"/>
                <w:kern w:val="2"/>
                <w:sz w:val="18"/>
              </w:rPr>
              <w:t>.</w:t>
            </w:r>
          </w:p>
        </w:tc>
      </w:tr>
      <w:tr w:rsidR="00CF5672" w:rsidRPr="00C43ACB" w14:paraId="1D8CCE5D"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74E2A0BF" w14:textId="77777777" w:rsidR="00CF5672" w:rsidRPr="00C43ACB" w:rsidRDefault="00CF5672">
            <w:pPr>
              <w:keepNext/>
              <w:keepLines/>
              <w:spacing w:after="0"/>
              <w:rPr>
                <w:rFonts w:ascii="Arial" w:eastAsia="Arial Unicode MS" w:hAnsi="Arial"/>
                <w:i/>
                <w:kern w:val="2"/>
                <w:sz w:val="18"/>
              </w:rPr>
            </w:pPr>
            <w:r w:rsidRPr="00C43ACB">
              <w:rPr>
                <w:rFonts w:ascii="Arial" w:eastAsia="Arial Unicode MS" w:hAnsi="Arial"/>
                <w:i/>
                <w:kern w:val="2"/>
                <w:sz w:val="18"/>
              </w:rPr>
              <w:t>specialization</w:t>
            </w:r>
          </w:p>
        </w:tc>
        <w:tc>
          <w:tcPr>
            <w:tcW w:w="8111" w:type="dxa"/>
            <w:tcBorders>
              <w:top w:val="single" w:sz="4" w:space="0" w:color="000000"/>
              <w:left w:val="single" w:sz="4" w:space="0" w:color="000000"/>
              <w:bottom w:val="single" w:sz="4" w:space="0" w:color="000000"/>
              <w:right w:val="single" w:sz="4" w:space="0" w:color="000000"/>
            </w:tcBorders>
            <w:hideMark/>
          </w:tcPr>
          <w:p w14:paraId="353DC3C9" w14:textId="77777777" w:rsidR="00CF5672" w:rsidRPr="00C43ACB" w:rsidRDefault="00CF5672">
            <w:pPr>
              <w:keepNext/>
              <w:keepLines/>
              <w:spacing w:after="0"/>
              <w:rPr>
                <w:rFonts w:ascii="Arial" w:eastAsia="Arial Unicode MS" w:hAnsi="Arial"/>
                <w:kern w:val="2"/>
                <w:sz w:val="18"/>
                <w:lang w:eastAsia="zh-CN"/>
              </w:rPr>
            </w:pPr>
            <w:r w:rsidRPr="00C43ACB">
              <w:rPr>
                <w:rFonts w:ascii="Arial" w:eastAsia="Arial Unicode MS" w:hAnsi="Arial"/>
                <w:kern w:val="2"/>
                <w:sz w:val="18"/>
                <w:lang w:eastAsia="zh-CN"/>
              </w:rPr>
              <w:t xml:space="preserve">When the </w:t>
            </w:r>
            <w:r w:rsidRPr="00C43ACB">
              <w:rPr>
                <w:rFonts w:ascii="Arial" w:eastAsia="Arial Unicode MS" w:hAnsi="Arial"/>
                <w:i/>
                <w:kern w:val="2"/>
                <w:sz w:val="18"/>
                <w:lang w:eastAsia="zh-CN"/>
              </w:rPr>
              <w:t>resourceType</w:t>
            </w:r>
            <w:r w:rsidRPr="00C43ACB">
              <w:rPr>
                <w:rFonts w:ascii="Arial" w:eastAsia="Arial Unicode MS" w:hAnsi="Arial"/>
                <w:kern w:val="2"/>
                <w:sz w:val="18"/>
                <w:lang w:eastAsia="zh-CN"/>
              </w:rPr>
              <w:t xml:space="preserve"> is </w:t>
            </w:r>
            <w:r w:rsidRPr="00C43ACB">
              <w:rPr>
                <w:rFonts w:ascii="Arial" w:eastAsia="Arial Unicode MS" w:hAnsi="Arial"/>
                <w:i/>
                <w:kern w:val="2"/>
                <w:sz w:val="18"/>
                <w:lang w:eastAsia="zh-CN"/>
              </w:rPr>
              <w:t>mgmtObj</w:t>
            </w:r>
            <w:r w:rsidRPr="00C43ACB">
              <w:rPr>
                <w:rFonts w:ascii="Arial" w:eastAsia="Arial Unicode MS" w:hAnsi="Arial"/>
                <w:kern w:val="2"/>
                <w:sz w:val="18"/>
                <w:lang w:eastAsia="zh-CN"/>
              </w:rPr>
              <w:t xml:space="preserve"> or </w:t>
            </w:r>
            <w:r w:rsidRPr="00C43ACB">
              <w:rPr>
                <w:rFonts w:ascii="Arial" w:eastAsia="Arial Unicode MS" w:hAnsi="Arial"/>
                <w:i/>
                <w:kern w:val="2"/>
                <w:sz w:val="18"/>
                <w:lang w:eastAsia="zh-CN"/>
              </w:rPr>
              <w:t>flexContainer</w:t>
            </w:r>
            <w:r w:rsidRPr="00C43ACB">
              <w:rPr>
                <w:rFonts w:ascii="Arial" w:eastAsia="Arial Unicode MS" w:hAnsi="Arial"/>
                <w:kern w:val="2"/>
                <w:sz w:val="18"/>
                <w:lang w:eastAsia="zh-CN"/>
              </w:rPr>
              <w:t>, the i</w:t>
            </w:r>
            <w:r w:rsidRPr="00C43ACB">
              <w:rPr>
                <w:rFonts w:ascii="Arial" w:eastAsia="Arial Unicode MS" w:hAnsi="Arial"/>
                <w:kern w:val="2"/>
                <w:sz w:val="18"/>
              </w:rPr>
              <w:t xml:space="preserve">dentifier of the specialization as defined by </w:t>
            </w:r>
            <w:r w:rsidRPr="00C43ACB">
              <w:rPr>
                <w:rFonts w:ascii="Arial" w:eastAsia="Arial Unicode MS" w:hAnsi="Arial"/>
                <w:i/>
                <w:kern w:val="2"/>
                <w:sz w:val="18"/>
              </w:rPr>
              <w:t>mgmtDefinition</w:t>
            </w:r>
            <w:r w:rsidRPr="00C43ACB">
              <w:rPr>
                <w:rFonts w:ascii="Arial" w:eastAsia="Arial Unicode MS" w:hAnsi="Arial"/>
                <w:kern w:val="2"/>
                <w:sz w:val="18"/>
              </w:rPr>
              <w:t xml:space="preserve"> or </w:t>
            </w:r>
            <w:r w:rsidRPr="00C43ACB">
              <w:rPr>
                <w:rFonts w:ascii="Arial" w:eastAsia="Arial Unicode MS" w:hAnsi="Arial"/>
                <w:i/>
                <w:kern w:val="2"/>
                <w:sz w:val="18"/>
              </w:rPr>
              <w:t>containerDefinition</w:t>
            </w:r>
            <w:r w:rsidRPr="00C43ACB">
              <w:rPr>
                <w:rFonts w:ascii="Arial" w:eastAsia="Arial Unicode MS" w:hAnsi="Arial"/>
                <w:i/>
                <w:kern w:val="2"/>
                <w:sz w:val="18"/>
                <w:lang w:eastAsia="zh-CN"/>
              </w:rPr>
              <w:t xml:space="preserve"> </w:t>
            </w:r>
            <w:r w:rsidRPr="00C43ACB">
              <w:rPr>
                <w:rFonts w:ascii="Arial" w:eastAsia="Arial Unicode MS" w:hAnsi="Arial"/>
                <w:kern w:val="2"/>
                <w:sz w:val="18"/>
                <w:lang w:eastAsia="zh-CN"/>
              </w:rPr>
              <w:t>attribute, respectively,</w:t>
            </w:r>
            <w:r w:rsidRPr="00C43ACB">
              <w:rPr>
                <w:rFonts w:ascii="Arial" w:eastAsia="Arial Unicode MS" w:hAnsi="Arial"/>
                <w:kern w:val="2"/>
                <w:sz w:val="18"/>
              </w:rPr>
              <w:t xml:space="preserve"> </w:t>
            </w:r>
            <w:r w:rsidRPr="00C43ACB">
              <w:rPr>
                <w:rFonts w:ascii="Arial" w:eastAsia="Arial Unicode MS" w:hAnsi="Arial"/>
                <w:kern w:val="2"/>
                <w:sz w:val="18"/>
                <w:lang w:eastAsia="zh-CN"/>
              </w:rPr>
              <w:t>shall be specified.</w:t>
            </w:r>
          </w:p>
        </w:tc>
      </w:tr>
      <w:tr w:rsidR="00CF5672" w:rsidRPr="00C43ACB" w14:paraId="4CAEE6D7"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3DD57F2E" w14:textId="77777777" w:rsidR="00CF5672" w:rsidRPr="00C43ACB" w:rsidRDefault="00CF5672">
            <w:pPr>
              <w:keepNext/>
              <w:keepLines/>
              <w:spacing w:after="0"/>
              <w:rPr>
                <w:rFonts w:ascii="Arial" w:eastAsia="Arial Unicode MS" w:hAnsi="Arial"/>
                <w:i/>
                <w:kern w:val="2"/>
                <w:sz w:val="18"/>
                <w:lang w:eastAsia="zh-CN"/>
              </w:rPr>
            </w:pPr>
            <w:r w:rsidRPr="00C43ACB">
              <w:rPr>
                <w:rFonts w:ascii="Arial" w:eastAsia="Arial Unicode MS" w:hAnsi="Arial"/>
                <w:i/>
                <w:kern w:val="2"/>
                <w:sz w:val="18"/>
              </w:rPr>
              <w:t>childResource</w:t>
            </w:r>
            <w:r w:rsidRPr="00C43ACB">
              <w:rPr>
                <w:rFonts w:ascii="Arial" w:eastAsia="Arial Unicode MS" w:hAnsi="Arial"/>
                <w:i/>
                <w:kern w:val="2"/>
                <w:sz w:val="18"/>
                <w:lang w:eastAsia="zh-CN"/>
              </w:rPr>
              <w:t>Type</w:t>
            </w:r>
          </w:p>
        </w:tc>
        <w:tc>
          <w:tcPr>
            <w:tcW w:w="8111" w:type="dxa"/>
            <w:tcBorders>
              <w:top w:val="single" w:sz="4" w:space="0" w:color="000000"/>
              <w:left w:val="single" w:sz="4" w:space="0" w:color="000000"/>
              <w:bottom w:val="single" w:sz="4" w:space="0" w:color="000000"/>
              <w:right w:val="single" w:sz="4" w:space="0" w:color="000000"/>
            </w:tcBorders>
            <w:hideMark/>
          </w:tcPr>
          <w:p w14:paraId="427CE6CC" w14:textId="77777777" w:rsidR="00CF5672" w:rsidRPr="00C43ACB" w:rsidRDefault="00CF5672">
            <w:pPr>
              <w:keepNext/>
              <w:keepLines/>
              <w:spacing w:after="0"/>
              <w:rPr>
                <w:rFonts w:ascii="Arial" w:eastAsia="Arial Unicode MS" w:hAnsi="Arial"/>
                <w:kern w:val="2"/>
                <w:sz w:val="18"/>
                <w:lang w:eastAsia="zh-CN"/>
              </w:rPr>
            </w:pPr>
            <w:r w:rsidRPr="00C43ACB">
              <w:rPr>
                <w:rFonts w:ascii="Arial" w:eastAsia="Arial Unicode MS" w:hAnsi="Arial"/>
                <w:kern w:val="2"/>
                <w:sz w:val="18"/>
              </w:rPr>
              <w:t>List of child resource types</w:t>
            </w:r>
            <w:r w:rsidRPr="00C43ACB">
              <w:rPr>
                <w:rFonts w:ascii="Arial" w:eastAsia="Arial Unicode MS" w:hAnsi="Arial"/>
                <w:kern w:val="2"/>
                <w:sz w:val="18"/>
                <w:lang w:eastAsia="zh-CN"/>
              </w:rPr>
              <w:t xml:space="preserve"> and/or the identifier of the specialization. The identifier of the specialization shall be specified when the </w:t>
            </w:r>
            <w:r w:rsidRPr="00C43ACB">
              <w:rPr>
                <w:rFonts w:ascii="Arial" w:eastAsia="Arial Unicode MS" w:hAnsi="Arial"/>
                <w:i/>
                <w:kern w:val="2"/>
                <w:sz w:val="18"/>
                <w:lang w:eastAsia="zh-CN"/>
              </w:rPr>
              <w:t>resourceType</w:t>
            </w:r>
            <w:r w:rsidRPr="00C43ACB">
              <w:rPr>
                <w:rFonts w:ascii="Arial" w:eastAsia="Arial Unicode MS" w:hAnsi="Arial"/>
                <w:kern w:val="2"/>
                <w:sz w:val="18"/>
                <w:lang w:eastAsia="zh-CN"/>
              </w:rPr>
              <w:t xml:space="preserve"> is </w:t>
            </w:r>
            <w:r w:rsidRPr="00C43ACB">
              <w:rPr>
                <w:rFonts w:ascii="Arial" w:eastAsia="Arial Unicode MS" w:hAnsi="Arial"/>
                <w:i/>
                <w:kern w:val="2"/>
                <w:sz w:val="18"/>
                <w:lang w:eastAsia="zh-CN"/>
              </w:rPr>
              <w:t>mgmtObj</w:t>
            </w:r>
            <w:r w:rsidRPr="00C43ACB">
              <w:rPr>
                <w:rFonts w:ascii="Arial" w:eastAsia="Arial Unicode MS" w:hAnsi="Arial"/>
                <w:kern w:val="2"/>
                <w:sz w:val="18"/>
                <w:lang w:eastAsia="zh-CN"/>
              </w:rPr>
              <w:t xml:space="preserve"> or </w:t>
            </w:r>
            <w:r w:rsidRPr="00C43ACB">
              <w:rPr>
                <w:rFonts w:ascii="Arial" w:eastAsia="Arial Unicode MS" w:hAnsi="Arial"/>
                <w:i/>
                <w:kern w:val="2"/>
                <w:sz w:val="18"/>
                <w:lang w:eastAsia="zh-CN"/>
              </w:rPr>
              <w:t>flexContainer</w:t>
            </w:r>
            <w:r w:rsidRPr="00C43ACB">
              <w:rPr>
                <w:rFonts w:ascii="Arial" w:eastAsia="Arial Unicode MS" w:hAnsi="Arial"/>
                <w:kern w:val="2"/>
                <w:sz w:val="18"/>
                <w:lang w:eastAsia="zh-CN"/>
              </w:rPr>
              <w:t>.</w:t>
            </w:r>
          </w:p>
        </w:tc>
      </w:tr>
    </w:tbl>
    <w:p w14:paraId="6CDAB1ED" w14:textId="77777777" w:rsidR="007C29BE" w:rsidRPr="00C43ACB" w:rsidRDefault="007C29BE" w:rsidP="007C29BE"/>
    <w:p w14:paraId="1CE8B98D" w14:textId="77777777" w:rsidR="005E046F" w:rsidRPr="00C43ACB" w:rsidRDefault="005E046F" w:rsidP="00A97152">
      <w:pPr>
        <w:pStyle w:val="40"/>
      </w:pPr>
      <w:bookmarkStart w:id="428" w:name="_Toc507429779"/>
      <w:bookmarkStart w:id="429" w:name="_Toc2171973"/>
      <w:r w:rsidRPr="00C43ACB">
        <w:t>9.6.2.5</w:t>
      </w:r>
      <w:r w:rsidRPr="00C43ACB">
        <w:tab/>
      </w:r>
      <w:r w:rsidRPr="00C43ACB">
        <w:rPr>
          <w:i/>
        </w:rPr>
        <w:t>accessControlAuthenticationFlag</w:t>
      </w:r>
      <w:bookmarkEnd w:id="428"/>
      <w:bookmarkEnd w:id="429"/>
    </w:p>
    <w:p w14:paraId="272311CB" w14:textId="77777777" w:rsidR="005E046F" w:rsidRPr="00C43ACB" w:rsidRDefault="005E046F" w:rsidP="005E046F">
      <w:r w:rsidRPr="00C43ACB">
        <w:t xml:space="preserve">The </w:t>
      </w:r>
      <w:r w:rsidRPr="00C43ACB">
        <w:rPr>
          <w:i/>
        </w:rPr>
        <w:t>accessControlAuthenticationFlag</w:t>
      </w:r>
      <w:r w:rsidRPr="00C43ACB">
        <w:t xml:space="preserve"> is an optional parameter in an access-control-rule-tuple: if the value is TRUE, then the access control rule applies only if the Originator is considered to be authenticated by the Hosting CSE; if the value is FALSE, then the access control rule applies whether or not the Originator is considered to be authenticated by the Hosting CSE.</w:t>
      </w:r>
      <w:r w:rsidR="008C3BE6" w:rsidRPr="00C43ACB">
        <w:t xml:space="preserve"> </w:t>
      </w:r>
      <w:r w:rsidRPr="00C43ACB">
        <w:t xml:space="preserve">Clause 7.1.2 in oneM2M 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Pr="00C43ACB">
        <w:t xml:space="preserve"> describes the criteria used to determine if the Originator is considered to be authenticated by the Hosting CSE.</w:t>
      </w:r>
    </w:p>
    <w:p w14:paraId="076E5BBC" w14:textId="77777777" w:rsidR="00CF5672" w:rsidRPr="00C43ACB" w:rsidRDefault="005E046F" w:rsidP="009A4DAD">
      <w:pPr>
        <w:rPr>
          <w:rFonts w:eastAsia="宋体"/>
          <w:lang w:eastAsia="zh-CN"/>
        </w:rPr>
      </w:pPr>
      <w:r w:rsidRPr="00C43ACB">
        <w:t xml:space="preserve">If the </w:t>
      </w:r>
      <w:r w:rsidRPr="00C43ACB">
        <w:rPr>
          <w:i/>
        </w:rPr>
        <w:t>accessControlAuthenticationFlag</w:t>
      </w:r>
      <w:r w:rsidRPr="00C43ACB">
        <w:t xml:space="preserve"> parameter is not present, then the value is assumed to be FALSE.</w:t>
      </w:r>
    </w:p>
    <w:p w14:paraId="2FC1FD9C" w14:textId="77777777" w:rsidR="005307E0" w:rsidRPr="00C43ACB" w:rsidRDefault="005307E0" w:rsidP="00A97152">
      <w:pPr>
        <w:pStyle w:val="30"/>
        <w:rPr>
          <w:i/>
        </w:rPr>
      </w:pPr>
      <w:bookmarkStart w:id="430" w:name="_Toc507429780"/>
      <w:bookmarkStart w:id="431" w:name="_Toc2171974"/>
      <w:r w:rsidRPr="00C43ACB">
        <w:t>9.6.</w:t>
      </w:r>
      <w:r w:rsidR="00666C32" w:rsidRPr="00C43ACB">
        <w:t>3</w:t>
      </w:r>
      <w:r w:rsidRPr="00C43ACB">
        <w:tab/>
        <w:t xml:space="preserve">Resource Type </w:t>
      </w:r>
      <w:r w:rsidRPr="00C43ACB">
        <w:rPr>
          <w:i/>
        </w:rPr>
        <w:t>CSEBase</w:t>
      </w:r>
      <w:bookmarkEnd w:id="430"/>
      <w:bookmarkEnd w:id="431"/>
    </w:p>
    <w:p w14:paraId="402B19FF" w14:textId="3CDF3F65" w:rsidR="005307E0" w:rsidRPr="00C43ACB" w:rsidRDefault="005307E0" w:rsidP="00A25ACC">
      <w:pPr>
        <w:keepLines/>
      </w:pPr>
      <w:r w:rsidRPr="00C43ACB">
        <w:t xml:space="preserve">A </w:t>
      </w:r>
      <w:r w:rsidRPr="00C43ACB">
        <w:rPr>
          <w:i/>
        </w:rPr>
        <w:t>&lt;CSEBase&gt;</w:t>
      </w:r>
      <w:r w:rsidRPr="00C43ACB">
        <w:t xml:space="preserve"> resource shall represent a CSE. Th</w:t>
      </w:r>
      <w:r w:rsidR="00FA4B8B" w:rsidRPr="00C43ACB">
        <w:t>e</w:t>
      </w:r>
      <w:r w:rsidRPr="00C43ACB">
        <w:t xml:space="preserve"> </w:t>
      </w:r>
      <w:r w:rsidRPr="00C43ACB">
        <w:rPr>
          <w:i/>
        </w:rPr>
        <w:t>&lt;CSEBase&gt;</w:t>
      </w:r>
      <w:r w:rsidRPr="00C43ACB">
        <w:t xml:space="preserve"> resource shall be the root for all resources that are residing </w:t>
      </w:r>
      <w:r w:rsidR="00DB2973" w:rsidRPr="00C43ACB">
        <w:t>i</w:t>
      </w:r>
      <w:r w:rsidRPr="00C43ACB">
        <w:t>n the CSE.</w:t>
      </w:r>
      <w:r w:rsidR="00712F40">
        <w:t xml:space="preserve"> A CSE shall be represented by only one </w:t>
      </w:r>
      <w:r w:rsidR="00712F40" w:rsidRPr="004572E9">
        <w:rPr>
          <w:i/>
        </w:rPr>
        <w:t>&lt;CSEBase&gt;</w:t>
      </w:r>
      <w:r w:rsidR="00712F40">
        <w:rPr>
          <w:i/>
        </w:rPr>
        <w:t xml:space="preserve"> </w:t>
      </w:r>
      <w:r w:rsidR="00712F40">
        <w:t>resource.</w:t>
      </w:r>
    </w:p>
    <w:p w14:paraId="50911AAF" w14:textId="507FC6E5" w:rsidR="00661159" w:rsidRPr="00C43ACB" w:rsidRDefault="00DD4E65" w:rsidP="006734D1">
      <w:pPr>
        <w:pStyle w:val="FL"/>
      </w:pPr>
      <w:r w:rsidRPr="00C43ACB">
        <w:object w:dxaOrig="7400" w:dyaOrig="14250" w14:anchorId="3CF19D6C">
          <v:shape id="_x0000_i1048" type="#_x0000_t75" style="width:340.2pt;height:672pt" o:ole="">
            <v:imagedata r:id="rId60" o:title="" croptop="1261f" cropbottom="639f" cropleft="2485f" cropright="822f"/>
          </v:shape>
          <o:OLEObject Type="Embed" ProgID="Visio.Drawing.11" ShapeID="_x0000_i1048" DrawAspect="Content" ObjectID="_1632050011" r:id="rId61"/>
        </w:object>
      </w:r>
    </w:p>
    <w:p w14:paraId="69B99D9D" w14:textId="77777777" w:rsidR="005307E0" w:rsidRPr="00C43ACB" w:rsidRDefault="00666C32" w:rsidP="00DD4E65">
      <w:pPr>
        <w:pStyle w:val="TF"/>
      </w:pPr>
      <w:r w:rsidRPr="00C43ACB">
        <w:t>Figure 9.6.3</w:t>
      </w:r>
      <w:r w:rsidR="005307E0" w:rsidRPr="00C43ACB">
        <w:t>-1: S</w:t>
      </w:r>
      <w:r w:rsidR="00E82A40" w:rsidRPr="00C43ACB">
        <w:t xml:space="preserve">tructure of </w:t>
      </w:r>
      <w:r w:rsidR="00E82A40" w:rsidRPr="00C43ACB">
        <w:rPr>
          <w:i/>
        </w:rPr>
        <w:t>&lt;CSEBase&gt;</w:t>
      </w:r>
      <w:r w:rsidR="00E82A40" w:rsidRPr="00C43ACB">
        <w:t xml:space="preserve"> resource</w:t>
      </w:r>
    </w:p>
    <w:p w14:paraId="10E07B69" w14:textId="77777777" w:rsidR="003B5786" w:rsidRPr="00C43ACB" w:rsidRDefault="003B5786" w:rsidP="005307E0">
      <w:pPr>
        <w:rPr>
          <w:rFonts w:eastAsia="宋体"/>
          <w:lang w:eastAsia="zh-CN"/>
        </w:rPr>
      </w:pPr>
      <w:r w:rsidRPr="00C43ACB">
        <w:lastRenderedPageBreak/>
        <w:t xml:space="preserve">Figure 9.6.3-1 does not show the child announce resource types defined in </w:t>
      </w:r>
      <w:r w:rsidR="00A25ACC" w:rsidRPr="00C43ACB">
        <w:t>t</w:t>
      </w:r>
      <w:r w:rsidRPr="00C43ACB">
        <w:t>able 9.6.3-2.</w:t>
      </w:r>
    </w:p>
    <w:p w14:paraId="0EEB29CA" w14:textId="77777777" w:rsidR="005307E0" w:rsidRPr="00C43ACB" w:rsidRDefault="005307E0" w:rsidP="005307E0">
      <w:r w:rsidRPr="00C43ACB">
        <w:t>Th</w:t>
      </w:r>
      <w:r w:rsidR="006921E4" w:rsidRPr="00C43ACB">
        <w:t>e</w:t>
      </w:r>
      <w:r w:rsidRPr="00C43ACB">
        <w:t xml:space="preserve"> </w:t>
      </w:r>
      <w:r w:rsidR="006921E4" w:rsidRPr="00C43ACB">
        <w:rPr>
          <w:i/>
        </w:rPr>
        <w:t>&lt;CSEBase&gt;</w:t>
      </w:r>
      <w:r w:rsidR="006921E4" w:rsidRPr="00C43ACB">
        <w:t xml:space="preserve"> </w:t>
      </w:r>
      <w:r w:rsidRPr="00C43ACB">
        <w:t xml:space="preserve">resource shall contain the child resources </w:t>
      </w:r>
      <w:r w:rsidR="00DB2973" w:rsidRPr="00C43ACB">
        <w:t xml:space="preserve">specified </w:t>
      </w:r>
      <w:r w:rsidR="00666C32" w:rsidRPr="00C43ACB">
        <w:t>in</w:t>
      </w:r>
      <w:r w:rsidR="00E82A40" w:rsidRPr="00C43ACB">
        <w:t xml:space="preserve"> </w:t>
      </w:r>
      <w:r w:rsidR="00A25ACC" w:rsidRPr="00C43ACB">
        <w:t>t</w:t>
      </w:r>
      <w:r w:rsidR="00666C32" w:rsidRPr="00C43ACB">
        <w:t>able 9.6.3</w:t>
      </w:r>
      <w:r w:rsidRPr="00C43ACB">
        <w:t>-1</w:t>
      </w:r>
      <w:r w:rsidR="003A7525" w:rsidRPr="00C43ACB">
        <w:t>.</w:t>
      </w:r>
    </w:p>
    <w:p w14:paraId="6EAED829" w14:textId="77777777" w:rsidR="005307E0" w:rsidRPr="00C43ACB" w:rsidRDefault="005307E0" w:rsidP="003521AA">
      <w:pPr>
        <w:pStyle w:val="TH"/>
      </w:pPr>
      <w:r w:rsidRPr="00C43ACB">
        <w:t>Table 9.6.</w:t>
      </w:r>
      <w:r w:rsidR="00666C32" w:rsidRPr="00C43ACB">
        <w:t>3</w:t>
      </w:r>
      <w:r w:rsidRPr="00C43ACB">
        <w:t xml:space="preserve">-1: Child resources of </w:t>
      </w:r>
      <w:r w:rsidRPr="00C43ACB">
        <w:rPr>
          <w:i/>
        </w:rPr>
        <w:t>&lt;CSEBase&gt;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2016"/>
        <w:gridCol w:w="1083"/>
        <w:gridCol w:w="3744"/>
      </w:tblGrid>
      <w:tr w:rsidR="005307E0" w:rsidRPr="00C43ACB" w14:paraId="6FF76CEE" w14:textId="77777777" w:rsidTr="00731766">
        <w:trPr>
          <w:jc w:val="center"/>
        </w:trPr>
        <w:tc>
          <w:tcPr>
            <w:tcW w:w="2160" w:type="dxa"/>
            <w:shd w:val="clear" w:color="auto" w:fill="E0E0E0"/>
            <w:vAlign w:val="center"/>
          </w:tcPr>
          <w:p w14:paraId="44A79C6C" w14:textId="77777777" w:rsidR="005307E0" w:rsidRPr="00C43ACB" w:rsidRDefault="005307E0" w:rsidP="0084296A">
            <w:pPr>
              <w:pStyle w:val="TAH"/>
              <w:rPr>
                <w:rFonts w:eastAsia="Arial Unicode MS"/>
              </w:rPr>
            </w:pPr>
            <w:r w:rsidRPr="00C43ACB">
              <w:rPr>
                <w:rFonts w:eastAsia="Arial Unicode MS"/>
              </w:rPr>
              <w:t>Child Resource</w:t>
            </w:r>
            <w:r w:rsidR="00F02A3A" w:rsidRPr="00C43ACB">
              <w:rPr>
                <w:rFonts w:eastAsia="Arial Unicode MS"/>
              </w:rPr>
              <w:t>s</w:t>
            </w:r>
            <w:r w:rsidRPr="00C43ACB">
              <w:rPr>
                <w:rFonts w:eastAsia="Arial Unicode MS"/>
              </w:rPr>
              <w:t xml:space="preserve"> of </w:t>
            </w:r>
            <w:r w:rsidRPr="00C43ACB">
              <w:rPr>
                <w:rFonts w:eastAsia="Arial Unicode MS"/>
                <w:i/>
              </w:rPr>
              <w:t>&lt;</w:t>
            </w:r>
            <w:r w:rsidRPr="00C43ACB">
              <w:rPr>
                <w:rFonts w:eastAsia="Arial Unicode MS" w:hint="eastAsia"/>
                <w:i/>
                <w:lang w:eastAsia="ko-KR"/>
              </w:rPr>
              <w:t>CSEBase</w:t>
            </w:r>
            <w:r w:rsidRPr="00C43ACB">
              <w:rPr>
                <w:rFonts w:eastAsia="Arial Unicode MS"/>
                <w:i/>
              </w:rPr>
              <w:t>&gt;</w:t>
            </w:r>
          </w:p>
        </w:tc>
        <w:tc>
          <w:tcPr>
            <w:tcW w:w="2016" w:type="dxa"/>
            <w:shd w:val="clear" w:color="auto" w:fill="E0E0E0"/>
          </w:tcPr>
          <w:p w14:paraId="6D28BB11" w14:textId="77777777" w:rsidR="005307E0" w:rsidRPr="00C43ACB" w:rsidRDefault="005307E0" w:rsidP="0084296A">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4E9D613A" w14:textId="77777777" w:rsidR="005307E0" w:rsidRPr="00C43ACB" w:rsidRDefault="005307E0" w:rsidP="0084296A">
            <w:pPr>
              <w:pStyle w:val="TAH"/>
              <w:rPr>
                <w:rFonts w:eastAsia="Arial Unicode MS"/>
              </w:rPr>
            </w:pPr>
            <w:r w:rsidRPr="00C43ACB">
              <w:rPr>
                <w:rFonts w:eastAsia="Arial Unicode MS" w:cs="Arial"/>
              </w:rPr>
              <w:t>Multiplicity</w:t>
            </w:r>
          </w:p>
        </w:tc>
        <w:tc>
          <w:tcPr>
            <w:tcW w:w="3744" w:type="dxa"/>
            <w:shd w:val="clear" w:color="auto" w:fill="E0E0E0"/>
            <w:vAlign w:val="center"/>
          </w:tcPr>
          <w:p w14:paraId="06A7D733" w14:textId="77777777" w:rsidR="005307E0" w:rsidRPr="00C43ACB" w:rsidRDefault="005307E0" w:rsidP="0084296A">
            <w:pPr>
              <w:pStyle w:val="TAH"/>
              <w:rPr>
                <w:rFonts w:eastAsia="Arial Unicode MS"/>
              </w:rPr>
            </w:pPr>
            <w:r w:rsidRPr="00C43ACB">
              <w:rPr>
                <w:rFonts w:eastAsia="Arial Unicode MS"/>
              </w:rPr>
              <w:t>Description</w:t>
            </w:r>
          </w:p>
        </w:tc>
      </w:tr>
      <w:tr w:rsidR="005307E0" w:rsidRPr="00C43ACB" w14:paraId="47F7C602" w14:textId="77777777" w:rsidTr="006734D1">
        <w:trPr>
          <w:jc w:val="center"/>
        </w:trPr>
        <w:tc>
          <w:tcPr>
            <w:tcW w:w="2160" w:type="dxa"/>
            <w:tcBorders>
              <w:bottom w:val="single" w:sz="4" w:space="0" w:color="000000"/>
            </w:tcBorders>
          </w:tcPr>
          <w:p w14:paraId="021AE984" w14:textId="77777777" w:rsidR="005307E0" w:rsidRPr="00C43ACB" w:rsidRDefault="005307E0" w:rsidP="0084296A">
            <w:pPr>
              <w:pStyle w:val="TAL"/>
              <w:rPr>
                <w:rFonts w:eastAsia="Arial Unicode MS"/>
                <w:i/>
                <w:lang w:eastAsia="ko-KR"/>
              </w:rPr>
            </w:pPr>
            <w:r w:rsidRPr="00C43ACB">
              <w:rPr>
                <w:rFonts w:eastAsia="Arial Unicode MS"/>
                <w:i/>
                <w:lang w:eastAsia="ko-KR"/>
              </w:rPr>
              <w:t>[variable]</w:t>
            </w:r>
          </w:p>
        </w:tc>
        <w:tc>
          <w:tcPr>
            <w:tcW w:w="2016" w:type="dxa"/>
            <w:tcBorders>
              <w:bottom w:val="single" w:sz="4" w:space="0" w:color="000000"/>
            </w:tcBorders>
          </w:tcPr>
          <w:p w14:paraId="5D7D1497" w14:textId="77777777" w:rsidR="005307E0" w:rsidRPr="00C43ACB" w:rsidRDefault="005307E0" w:rsidP="0084296A">
            <w:pPr>
              <w:pStyle w:val="TAL"/>
              <w:jc w:val="center"/>
              <w:rPr>
                <w:rFonts w:eastAsia="Malgun Gothic"/>
                <w:i/>
              </w:rPr>
            </w:pPr>
            <w:r w:rsidRPr="00C43ACB">
              <w:rPr>
                <w:rFonts w:eastAsia="Arial Unicode MS"/>
                <w:i/>
              </w:rPr>
              <w:t>&lt;</w:t>
            </w:r>
            <w:r w:rsidR="00C77CDC" w:rsidRPr="00C43ACB">
              <w:rPr>
                <w:rFonts w:eastAsia="Arial Unicode MS" w:hint="eastAsia"/>
                <w:i/>
                <w:lang w:eastAsia="ko-KR"/>
              </w:rPr>
              <w:t>remoteC</w:t>
            </w:r>
            <w:r w:rsidR="00C77CDC" w:rsidRPr="00C43ACB">
              <w:rPr>
                <w:rFonts w:eastAsia="Arial Unicode MS"/>
                <w:i/>
                <w:lang w:eastAsia="ko-KR"/>
              </w:rPr>
              <w:t>SE</w:t>
            </w:r>
            <w:r w:rsidRPr="00C43ACB">
              <w:rPr>
                <w:rFonts w:eastAsia="Arial Unicode MS"/>
                <w:i/>
              </w:rPr>
              <w:t>&gt;</w:t>
            </w:r>
          </w:p>
        </w:tc>
        <w:tc>
          <w:tcPr>
            <w:tcW w:w="1083" w:type="dxa"/>
            <w:tcBorders>
              <w:bottom w:val="single" w:sz="4" w:space="0" w:color="000000"/>
            </w:tcBorders>
          </w:tcPr>
          <w:p w14:paraId="228BC212" w14:textId="77777777" w:rsidR="005307E0" w:rsidRPr="00C43ACB" w:rsidRDefault="005307E0" w:rsidP="0084296A">
            <w:pPr>
              <w:pStyle w:val="TAL"/>
              <w:jc w:val="center"/>
              <w:rPr>
                <w:rFonts w:eastAsia="Arial Unicode MS"/>
              </w:rPr>
            </w:pPr>
            <w:r w:rsidRPr="00C43ACB">
              <w:rPr>
                <w:rFonts w:eastAsia="Arial Unicode MS"/>
              </w:rPr>
              <w:t>0..n</w:t>
            </w:r>
          </w:p>
        </w:tc>
        <w:tc>
          <w:tcPr>
            <w:tcW w:w="3744" w:type="dxa"/>
            <w:tcBorders>
              <w:bottom w:val="single" w:sz="4" w:space="0" w:color="000000"/>
            </w:tcBorders>
          </w:tcPr>
          <w:p w14:paraId="66A0F584" w14:textId="77777777" w:rsidR="005307E0" w:rsidRPr="00C43ACB" w:rsidRDefault="005307E0" w:rsidP="0084296A">
            <w:pPr>
              <w:pStyle w:val="TAL"/>
              <w:rPr>
                <w:rFonts w:eastAsia="Arial Unicode MS"/>
                <w:lang w:eastAsia="ko-KR"/>
              </w:rPr>
            </w:pPr>
            <w:r w:rsidRPr="00C43ACB">
              <w:rPr>
                <w:rFonts w:eastAsia="Arial Unicode MS"/>
              </w:rPr>
              <w:t xml:space="preserve">See </w:t>
            </w:r>
            <w:r w:rsidR="006D535E" w:rsidRPr="00C43ACB">
              <w:rPr>
                <w:rFonts w:eastAsia="Arial Unicode MS"/>
              </w:rPr>
              <w:t>c</w:t>
            </w:r>
            <w:r w:rsidR="0025375B" w:rsidRPr="00C43ACB">
              <w:rPr>
                <w:rFonts w:eastAsia="Arial Unicode MS"/>
              </w:rPr>
              <w:t>l</w:t>
            </w:r>
            <w:r w:rsidR="006D535E" w:rsidRPr="00C43ACB">
              <w:rPr>
                <w:rFonts w:eastAsia="Arial Unicode MS"/>
              </w:rPr>
              <w:t>a</w:t>
            </w:r>
            <w:r w:rsidR="0025375B" w:rsidRPr="00C43ACB">
              <w:rPr>
                <w:rFonts w:eastAsia="Arial Unicode MS"/>
              </w:rPr>
              <w:t>use</w:t>
            </w:r>
            <w:r w:rsidRPr="00C43ACB">
              <w:rPr>
                <w:rFonts w:eastAsia="Arial Unicode MS"/>
              </w:rPr>
              <w:t xml:space="preserve"> 9.6.</w:t>
            </w:r>
            <w:r w:rsidR="00C77CDC" w:rsidRPr="00C43ACB">
              <w:rPr>
                <w:rFonts w:eastAsia="Arial Unicode MS"/>
              </w:rPr>
              <w:t>4</w:t>
            </w:r>
          </w:p>
        </w:tc>
      </w:tr>
      <w:tr w:rsidR="000C259B" w:rsidRPr="00C43ACB" w14:paraId="75E3950A" w14:textId="77777777" w:rsidTr="006734D1">
        <w:trPr>
          <w:jc w:val="center"/>
        </w:trPr>
        <w:tc>
          <w:tcPr>
            <w:tcW w:w="2160" w:type="dxa"/>
            <w:shd w:val="clear" w:color="auto" w:fill="auto"/>
          </w:tcPr>
          <w:p w14:paraId="07741AA3" w14:textId="77777777" w:rsidR="000C259B" w:rsidRPr="00C43ACB" w:rsidRDefault="000C259B" w:rsidP="0084296A">
            <w:pPr>
              <w:pStyle w:val="TAL"/>
              <w:rPr>
                <w:rFonts w:eastAsia="Arial Unicode MS"/>
                <w:i/>
              </w:rPr>
            </w:pPr>
            <w:r w:rsidRPr="00C43ACB">
              <w:rPr>
                <w:rFonts w:eastAsia="Arial Unicode MS"/>
                <w:i/>
              </w:rPr>
              <w:t>[variable]</w:t>
            </w:r>
          </w:p>
        </w:tc>
        <w:tc>
          <w:tcPr>
            <w:tcW w:w="2016" w:type="dxa"/>
            <w:shd w:val="clear" w:color="auto" w:fill="auto"/>
          </w:tcPr>
          <w:p w14:paraId="0C2EA5E0" w14:textId="77777777" w:rsidR="000C259B" w:rsidRPr="00C43ACB" w:rsidRDefault="000C259B" w:rsidP="0084296A">
            <w:pPr>
              <w:pStyle w:val="TAL"/>
              <w:jc w:val="center"/>
              <w:rPr>
                <w:rFonts w:eastAsia="Arial Unicode MS"/>
                <w:i/>
              </w:rPr>
            </w:pPr>
            <w:r w:rsidRPr="00C43ACB">
              <w:rPr>
                <w:rFonts w:eastAsia="Arial Unicode MS"/>
                <w:i/>
              </w:rPr>
              <w:t>&lt;remoteCSEAnnc&gt;</w:t>
            </w:r>
          </w:p>
        </w:tc>
        <w:tc>
          <w:tcPr>
            <w:tcW w:w="1083" w:type="dxa"/>
            <w:shd w:val="clear" w:color="auto" w:fill="auto"/>
          </w:tcPr>
          <w:p w14:paraId="749E40DD" w14:textId="77777777" w:rsidR="000C259B" w:rsidRPr="00C43ACB" w:rsidRDefault="000C259B" w:rsidP="0084296A">
            <w:pPr>
              <w:pStyle w:val="TAL"/>
              <w:jc w:val="center"/>
              <w:rPr>
                <w:rFonts w:eastAsia="Arial Unicode MS"/>
                <w:lang w:eastAsia="ko-KR"/>
              </w:rPr>
            </w:pPr>
            <w:r w:rsidRPr="00C43ACB">
              <w:rPr>
                <w:rFonts w:eastAsia="Arial Unicode MS"/>
              </w:rPr>
              <w:t>0..n</w:t>
            </w:r>
          </w:p>
        </w:tc>
        <w:tc>
          <w:tcPr>
            <w:tcW w:w="3744" w:type="dxa"/>
            <w:shd w:val="clear" w:color="auto" w:fill="auto"/>
          </w:tcPr>
          <w:p w14:paraId="762B4ADA" w14:textId="77777777" w:rsidR="000C259B" w:rsidRPr="00C43ACB" w:rsidRDefault="000C259B" w:rsidP="0084296A">
            <w:pPr>
              <w:pStyle w:val="TAL"/>
              <w:rPr>
                <w:rFonts w:eastAsia="Arial Unicode MS"/>
              </w:rPr>
            </w:pPr>
            <w:r w:rsidRPr="00C43ACB">
              <w:rPr>
                <w:rFonts w:eastAsia="Arial Unicode MS"/>
              </w:rPr>
              <w:t>Announced variant of &lt;</w:t>
            </w:r>
            <w:r w:rsidRPr="00C43ACB">
              <w:rPr>
                <w:rFonts w:eastAsia="Arial Unicode MS"/>
                <w:i/>
              </w:rPr>
              <w:t>remoteCSE&gt;</w:t>
            </w:r>
            <w:r w:rsidRPr="00C43ACB">
              <w:rPr>
                <w:rFonts w:eastAsia="Arial Unicode MS"/>
              </w:rPr>
              <w:t>. Resource</w:t>
            </w:r>
            <w:r w:rsidRPr="00C43ACB">
              <w:rPr>
                <w:rFonts w:eastAsia="Arial Unicode MS"/>
                <w:i/>
              </w:rPr>
              <w:t xml:space="preserve"> </w:t>
            </w:r>
            <w:r w:rsidRPr="00C43ACB">
              <w:rPr>
                <w:rFonts w:eastAsia="Arial Unicode MS"/>
              </w:rPr>
              <w:t>with CSE-specific information for a CSE that announced itself to another CSE with which it does not have a registration relationship.</w:t>
            </w:r>
          </w:p>
        </w:tc>
      </w:tr>
      <w:tr w:rsidR="000C259B" w:rsidRPr="00C43ACB" w14:paraId="00DC948B" w14:textId="77777777" w:rsidTr="00731766">
        <w:trPr>
          <w:jc w:val="center"/>
        </w:trPr>
        <w:tc>
          <w:tcPr>
            <w:tcW w:w="2160" w:type="dxa"/>
          </w:tcPr>
          <w:p w14:paraId="36D9869C" w14:textId="77777777" w:rsidR="000C259B" w:rsidRPr="00C43ACB" w:rsidRDefault="000C259B" w:rsidP="0084296A">
            <w:pPr>
              <w:pStyle w:val="TAL"/>
              <w:rPr>
                <w:rFonts w:eastAsia="Arial Unicode MS"/>
                <w:i/>
              </w:rPr>
            </w:pPr>
            <w:r w:rsidRPr="00C43ACB">
              <w:rPr>
                <w:rFonts w:eastAsia="Arial Unicode MS"/>
                <w:i/>
              </w:rPr>
              <w:t>[variable]</w:t>
            </w:r>
          </w:p>
        </w:tc>
        <w:tc>
          <w:tcPr>
            <w:tcW w:w="2016" w:type="dxa"/>
          </w:tcPr>
          <w:p w14:paraId="520DF0C1" w14:textId="77777777" w:rsidR="000C259B" w:rsidRPr="00C43ACB" w:rsidRDefault="000C259B" w:rsidP="0084296A">
            <w:pPr>
              <w:pStyle w:val="TAL"/>
              <w:jc w:val="center"/>
              <w:rPr>
                <w:rFonts w:eastAsia="Malgun Gothic"/>
                <w:i/>
              </w:rPr>
            </w:pPr>
            <w:r w:rsidRPr="00C43ACB">
              <w:rPr>
                <w:rFonts w:eastAsia="Arial Unicode MS"/>
                <w:i/>
              </w:rPr>
              <w:t>&lt;</w:t>
            </w:r>
            <w:r w:rsidRPr="00C43ACB">
              <w:rPr>
                <w:rFonts w:eastAsia="Arial Unicode MS" w:hint="eastAsia"/>
                <w:i/>
                <w:lang w:eastAsia="ko-KR"/>
              </w:rPr>
              <w:t>node</w:t>
            </w:r>
            <w:r w:rsidRPr="00C43ACB">
              <w:rPr>
                <w:rFonts w:eastAsia="Arial Unicode MS"/>
                <w:i/>
              </w:rPr>
              <w:t>&gt;</w:t>
            </w:r>
          </w:p>
        </w:tc>
        <w:tc>
          <w:tcPr>
            <w:tcW w:w="1083" w:type="dxa"/>
          </w:tcPr>
          <w:p w14:paraId="7BD9ED08"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726752B3" w14:textId="77777777" w:rsidR="000C259B" w:rsidRPr="00C43ACB" w:rsidRDefault="000C259B" w:rsidP="0084296A">
            <w:pPr>
              <w:pStyle w:val="TAL"/>
              <w:rPr>
                <w:rFonts w:eastAsia="Arial Unicode MS"/>
              </w:rPr>
            </w:pPr>
            <w:r w:rsidRPr="00C43ACB">
              <w:rPr>
                <w:rFonts w:eastAsia="Arial Unicode MS"/>
              </w:rPr>
              <w:t>See clause 9.6.18</w:t>
            </w:r>
          </w:p>
        </w:tc>
      </w:tr>
      <w:tr w:rsidR="000C259B" w:rsidRPr="00C43ACB" w14:paraId="5DAF4D00" w14:textId="77777777" w:rsidTr="00731766">
        <w:trPr>
          <w:jc w:val="center"/>
        </w:trPr>
        <w:tc>
          <w:tcPr>
            <w:tcW w:w="2160" w:type="dxa"/>
          </w:tcPr>
          <w:p w14:paraId="293B412F" w14:textId="77777777" w:rsidR="000C259B" w:rsidRPr="00C43ACB" w:rsidRDefault="000C259B" w:rsidP="0084296A">
            <w:pPr>
              <w:pStyle w:val="TAL"/>
              <w:rPr>
                <w:rFonts w:eastAsia="Arial Unicode MS"/>
                <w:i/>
                <w:lang w:eastAsia="ko-KR"/>
              </w:rPr>
            </w:pPr>
            <w:r w:rsidRPr="00C43ACB">
              <w:rPr>
                <w:rFonts w:eastAsia="Arial Unicode MS"/>
                <w:i/>
                <w:lang w:eastAsia="ko-KR"/>
              </w:rPr>
              <w:t>[variable]</w:t>
            </w:r>
          </w:p>
        </w:tc>
        <w:tc>
          <w:tcPr>
            <w:tcW w:w="2016" w:type="dxa"/>
          </w:tcPr>
          <w:p w14:paraId="614073C0" w14:textId="77777777" w:rsidR="000C259B" w:rsidRPr="00C43ACB" w:rsidRDefault="000C259B" w:rsidP="0084296A">
            <w:pPr>
              <w:pStyle w:val="TAL"/>
              <w:jc w:val="center"/>
              <w:rPr>
                <w:rFonts w:eastAsia="Malgun Gothic"/>
                <w:i/>
              </w:rPr>
            </w:pPr>
            <w:r w:rsidRPr="00C43ACB">
              <w:rPr>
                <w:rFonts w:eastAsia="Arial Unicode MS"/>
                <w:i/>
              </w:rPr>
              <w:t>&lt;AE&gt;</w:t>
            </w:r>
          </w:p>
        </w:tc>
        <w:tc>
          <w:tcPr>
            <w:tcW w:w="1083" w:type="dxa"/>
          </w:tcPr>
          <w:p w14:paraId="00A583A1" w14:textId="77777777" w:rsidR="000C259B" w:rsidRPr="00C43ACB" w:rsidRDefault="000C259B" w:rsidP="0084296A">
            <w:pPr>
              <w:pStyle w:val="TAL"/>
              <w:jc w:val="center"/>
              <w:rPr>
                <w:rFonts w:eastAsia="Arial Unicode MS"/>
              </w:rPr>
            </w:pPr>
            <w:r w:rsidRPr="00C43ACB">
              <w:rPr>
                <w:rFonts w:eastAsia="Arial Unicode MS"/>
              </w:rPr>
              <w:t>0..n</w:t>
            </w:r>
          </w:p>
        </w:tc>
        <w:tc>
          <w:tcPr>
            <w:tcW w:w="3744" w:type="dxa"/>
          </w:tcPr>
          <w:p w14:paraId="68B75E73" w14:textId="77777777" w:rsidR="000C259B" w:rsidRPr="00C43ACB" w:rsidRDefault="000C259B" w:rsidP="0084296A">
            <w:pPr>
              <w:pStyle w:val="TAL"/>
              <w:rPr>
                <w:rFonts w:eastAsia="Arial Unicode MS"/>
              </w:rPr>
            </w:pPr>
            <w:r w:rsidRPr="00C43ACB">
              <w:rPr>
                <w:rFonts w:eastAsia="Arial Unicode MS"/>
              </w:rPr>
              <w:t>See clause 9.6.5</w:t>
            </w:r>
          </w:p>
        </w:tc>
      </w:tr>
      <w:tr w:rsidR="000C259B" w:rsidRPr="00C43ACB" w14:paraId="7E8F8807" w14:textId="77777777" w:rsidTr="00731766">
        <w:trPr>
          <w:jc w:val="center"/>
        </w:trPr>
        <w:tc>
          <w:tcPr>
            <w:tcW w:w="2160" w:type="dxa"/>
          </w:tcPr>
          <w:p w14:paraId="2929DB88"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45D7C4C7" w14:textId="77777777" w:rsidR="000C259B" w:rsidRPr="00C43ACB" w:rsidRDefault="000C259B" w:rsidP="0084296A">
            <w:pPr>
              <w:pStyle w:val="TAL"/>
              <w:jc w:val="center"/>
              <w:rPr>
                <w:rFonts w:eastAsia="Arial Unicode MS" w:cs="Arial"/>
                <w:i/>
              </w:rPr>
            </w:pPr>
            <w:r w:rsidRPr="00C43ACB">
              <w:rPr>
                <w:rFonts w:eastAsia="Arial Unicode MS"/>
                <w:i/>
              </w:rPr>
              <w:t>&lt;container&gt;</w:t>
            </w:r>
          </w:p>
        </w:tc>
        <w:tc>
          <w:tcPr>
            <w:tcW w:w="1083" w:type="dxa"/>
          </w:tcPr>
          <w:p w14:paraId="01A4CE01" w14:textId="77777777" w:rsidR="000C259B" w:rsidRPr="00C43ACB" w:rsidRDefault="000C259B" w:rsidP="0084296A">
            <w:pPr>
              <w:pStyle w:val="TAL"/>
              <w:jc w:val="center"/>
              <w:rPr>
                <w:rFonts w:eastAsia="Arial Unicode MS" w:cs="Arial"/>
              </w:rPr>
            </w:pPr>
            <w:r w:rsidRPr="00C43ACB">
              <w:rPr>
                <w:rFonts w:eastAsia="Arial Unicode MS"/>
              </w:rPr>
              <w:t>0..n</w:t>
            </w:r>
          </w:p>
        </w:tc>
        <w:tc>
          <w:tcPr>
            <w:tcW w:w="3744" w:type="dxa"/>
          </w:tcPr>
          <w:p w14:paraId="2A7FA952" w14:textId="77777777" w:rsidR="000C259B" w:rsidRPr="00C43ACB" w:rsidRDefault="000C259B" w:rsidP="0084296A">
            <w:pPr>
              <w:pStyle w:val="TAL"/>
              <w:rPr>
                <w:rFonts w:eastAsia="Arial Unicode MS"/>
              </w:rPr>
            </w:pPr>
            <w:r w:rsidRPr="00C43ACB">
              <w:rPr>
                <w:rFonts w:eastAsia="Arial Unicode MS"/>
              </w:rPr>
              <w:t>See clause 9.6.6</w:t>
            </w:r>
          </w:p>
        </w:tc>
      </w:tr>
      <w:tr w:rsidR="000C259B" w:rsidRPr="00C43ACB" w14:paraId="26E6E20C" w14:textId="77777777" w:rsidTr="00731766">
        <w:trPr>
          <w:jc w:val="center"/>
        </w:trPr>
        <w:tc>
          <w:tcPr>
            <w:tcW w:w="2160" w:type="dxa"/>
          </w:tcPr>
          <w:p w14:paraId="636266B2" w14:textId="77777777" w:rsidR="000C259B" w:rsidRPr="00C43ACB" w:rsidRDefault="000C259B" w:rsidP="0084296A">
            <w:pPr>
              <w:pStyle w:val="TAL"/>
              <w:rPr>
                <w:rFonts w:eastAsia="Arial Unicode MS" w:cs="Arial"/>
                <w:i/>
                <w:lang w:eastAsia="ko-KR"/>
              </w:rPr>
            </w:pPr>
            <w:r w:rsidRPr="00C43ACB">
              <w:rPr>
                <w:rFonts w:eastAsia="Arial Unicode MS" w:cs="Arial"/>
                <w:i/>
              </w:rPr>
              <w:t>[variable]</w:t>
            </w:r>
          </w:p>
        </w:tc>
        <w:tc>
          <w:tcPr>
            <w:tcW w:w="2016" w:type="dxa"/>
          </w:tcPr>
          <w:p w14:paraId="510A9D58" w14:textId="77777777" w:rsidR="000C259B" w:rsidRPr="00C43ACB" w:rsidRDefault="000C259B" w:rsidP="0084296A">
            <w:pPr>
              <w:pStyle w:val="TAL"/>
              <w:jc w:val="center"/>
              <w:rPr>
                <w:rFonts w:eastAsia="Arial Unicode MS"/>
                <w:i/>
              </w:rPr>
            </w:pPr>
            <w:r w:rsidRPr="00C43ACB">
              <w:rPr>
                <w:rFonts w:eastAsia="Arial Unicode MS" w:cs="Arial"/>
                <w:i/>
              </w:rPr>
              <w:t>&lt;flexContainer&gt;</w:t>
            </w:r>
          </w:p>
        </w:tc>
        <w:tc>
          <w:tcPr>
            <w:tcW w:w="1083" w:type="dxa"/>
          </w:tcPr>
          <w:p w14:paraId="1F431B47" w14:textId="77777777" w:rsidR="000C259B" w:rsidRPr="00C43ACB" w:rsidRDefault="000C259B" w:rsidP="0084296A">
            <w:pPr>
              <w:pStyle w:val="TAL"/>
              <w:jc w:val="center"/>
              <w:rPr>
                <w:rFonts w:eastAsia="Arial Unicode MS"/>
              </w:rPr>
            </w:pPr>
            <w:r w:rsidRPr="00C43ACB">
              <w:rPr>
                <w:rFonts w:eastAsia="Arial Unicode MS" w:cs="Arial"/>
              </w:rPr>
              <w:t>0..n</w:t>
            </w:r>
          </w:p>
        </w:tc>
        <w:tc>
          <w:tcPr>
            <w:tcW w:w="3744" w:type="dxa"/>
          </w:tcPr>
          <w:p w14:paraId="6C7A3241" w14:textId="77777777" w:rsidR="000C259B" w:rsidRPr="00C43ACB" w:rsidRDefault="000C259B" w:rsidP="0084296A">
            <w:pPr>
              <w:pStyle w:val="TAL"/>
              <w:rPr>
                <w:rFonts w:eastAsia="Arial Unicode MS"/>
              </w:rPr>
            </w:pPr>
            <w:r w:rsidRPr="00C43ACB">
              <w:rPr>
                <w:rFonts w:eastAsia="Arial Unicode MS" w:cs="Arial"/>
              </w:rPr>
              <w:t>See clause 9.6.35</w:t>
            </w:r>
          </w:p>
        </w:tc>
      </w:tr>
      <w:tr w:rsidR="000C259B" w:rsidRPr="00C43ACB" w14:paraId="5E5E14BB" w14:textId="77777777" w:rsidTr="00731766">
        <w:trPr>
          <w:jc w:val="center"/>
        </w:trPr>
        <w:tc>
          <w:tcPr>
            <w:tcW w:w="2160" w:type="dxa"/>
          </w:tcPr>
          <w:p w14:paraId="027AB8B6"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390CC322" w14:textId="77777777" w:rsidR="000C259B" w:rsidRPr="00C43ACB" w:rsidRDefault="000C259B" w:rsidP="0084296A">
            <w:pPr>
              <w:pStyle w:val="TAL"/>
              <w:jc w:val="center"/>
              <w:rPr>
                <w:rFonts w:eastAsia="Arial Unicode MS" w:cs="Arial"/>
                <w:i/>
              </w:rPr>
            </w:pPr>
            <w:r w:rsidRPr="00C43ACB">
              <w:rPr>
                <w:rFonts w:eastAsia="Arial Unicode MS"/>
                <w:i/>
              </w:rPr>
              <w:t>&lt;group&gt;</w:t>
            </w:r>
          </w:p>
        </w:tc>
        <w:tc>
          <w:tcPr>
            <w:tcW w:w="1083" w:type="dxa"/>
          </w:tcPr>
          <w:p w14:paraId="39A6BEDB" w14:textId="77777777" w:rsidR="000C259B" w:rsidRPr="00C43ACB" w:rsidRDefault="000C259B" w:rsidP="0084296A">
            <w:pPr>
              <w:pStyle w:val="TAL"/>
              <w:jc w:val="center"/>
              <w:rPr>
                <w:rFonts w:eastAsia="Arial Unicode MS" w:cs="Arial"/>
              </w:rPr>
            </w:pPr>
            <w:r w:rsidRPr="00C43ACB">
              <w:rPr>
                <w:rFonts w:eastAsia="Arial Unicode MS"/>
              </w:rPr>
              <w:t>0..n</w:t>
            </w:r>
          </w:p>
        </w:tc>
        <w:tc>
          <w:tcPr>
            <w:tcW w:w="3744" w:type="dxa"/>
          </w:tcPr>
          <w:p w14:paraId="4CF49752" w14:textId="77777777" w:rsidR="000C259B" w:rsidRPr="00C43ACB" w:rsidRDefault="000C259B" w:rsidP="0084296A">
            <w:pPr>
              <w:pStyle w:val="TAL"/>
              <w:rPr>
                <w:rFonts w:eastAsia="Arial Unicode MS"/>
              </w:rPr>
            </w:pPr>
            <w:r w:rsidRPr="00C43ACB">
              <w:rPr>
                <w:rFonts w:eastAsia="Arial Unicode MS"/>
              </w:rPr>
              <w:t>See clause 9.6.13</w:t>
            </w:r>
          </w:p>
        </w:tc>
      </w:tr>
      <w:tr w:rsidR="000C259B" w:rsidRPr="00C43ACB" w14:paraId="21A40575" w14:textId="77777777" w:rsidTr="00731766">
        <w:trPr>
          <w:jc w:val="center"/>
        </w:trPr>
        <w:tc>
          <w:tcPr>
            <w:tcW w:w="2160" w:type="dxa"/>
          </w:tcPr>
          <w:p w14:paraId="5A4E3202"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04E15C09" w14:textId="77777777" w:rsidR="000C259B" w:rsidRPr="00C43ACB" w:rsidRDefault="000C259B" w:rsidP="0084296A">
            <w:pPr>
              <w:pStyle w:val="TAL"/>
              <w:jc w:val="center"/>
              <w:rPr>
                <w:rFonts w:eastAsia="Arial Unicode MS" w:cs="Arial"/>
                <w:i/>
              </w:rPr>
            </w:pPr>
            <w:r w:rsidRPr="00C43ACB">
              <w:rPr>
                <w:rFonts w:eastAsia="Arial Unicode MS"/>
                <w:i/>
              </w:rPr>
              <w:t>&lt;accessControlPolicy&gt;</w:t>
            </w:r>
          </w:p>
        </w:tc>
        <w:tc>
          <w:tcPr>
            <w:tcW w:w="1083" w:type="dxa"/>
          </w:tcPr>
          <w:p w14:paraId="5494688F" w14:textId="77777777" w:rsidR="000C259B" w:rsidRPr="00C43ACB" w:rsidRDefault="000C259B" w:rsidP="0084296A">
            <w:pPr>
              <w:pStyle w:val="TAL"/>
              <w:jc w:val="center"/>
              <w:rPr>
                <w:rFonts w:eastAsia="Arial Unicode MS" w:cs="Arial"/>
              </w:rPr>
            </w:pPr>
            <w:r w:rsidRPr="00C43ACB">
              <w:rPr>
                <w:rFonts w:eastAsia="Arial Unicode MS"/>
              </w:rPr>
              <w:t>0..n</w:t>
            </w:r>
          </w:p>
        </w:tc>
        <w:tc>
          <w:tcPr>
            <w:tcW w:w="3744" w:type="dxa"/>
          </w:tcPr>
          <w:p w14:paraId="5C7C24FE" w14:textId="77777777" w:rsidR="000C259B" w:rsidRPr="00C43ACB" w:rsidRDefault="000C259B" w:rsidP="0084296A">
            <w:pPr>
              <w:pStyle w:val="TAL"/>
              <w:rPr>
                <w:rFonts w:eastAsia="Arial Unicode MS"/>
              </w:rPr>
            </w:pPr>
            <w:r w:rsidRPr="00C43ACB">
              <w:rPr>
                <w:rFonts w:eastAsia="Arial Unicode MS"/>
              </w:rPr>
              <w:t>See clause 9.6.2</w:t>
            </w:r>
          </w:p>
        </w:tc>
      </w:tr>
      <w:tr w:rsidR="000C259B" w:rsidRPr="00C43ACB" w14:paraId="3CA71EAF" w14:textId="77777777" w:rsidTr="00731766">
        <w:trPr>
          <w:jc w:val="center"/>
        </w:trPr>
        <w:tc>
          <w:tcPr>
            <w:tcW w:w="2160" w:type="dxa"/>
          </w:tcPr>
          <w:p w14:paraId="2C722389"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31CA03EE" w14:textId="77777777" w:rsidR="000C259B" w:rsidRPr="00C43ACB" w:rsidRDefault="000C259B" w:rsidP="0084296A">
            <w:pPr>
              <w:pStyle w:val="TAL"/>
              <w:jc w:val="center"/>
              <w:rPr>
                <w:rFonts w:eastAsia="Arial Unicode MS" w:cs="Arial"/>
                <w:i/>
              </w:rPr>
            </w:pPr>
            <w:r w:rsidRPr="00C43ACB">
              <w:rPr>
                <w:rFonts w:eastAsia="Arial Unicode MS"/>
                <w:i/>
              </w:rPr>
              <w:t>&lt;subscription&gt;</w:t>
            </w:r>
          </w:p>
        </w:tc>
        <w:tc>
          <w:tcPr>
            <w:tcW w:w="1083" w:type="dxa"/>
          </w:tcPr>
          <w:p w14:paraId="2E058E0A" w14:textId="77777777" w:rsidR="000C259B" w:rsidRPr="00C43ACB" w:rsidRDefault="000C259B" w:rsidP="0084296A">
            <w:pPr>
              <w:pStyle w:val="TAL"/>
              <w:jc w:val="center"/>
              <w:rPr>
                <w:rFonts w:eastAsia="Arial Unicode MS" w:cs="Arial"/>
              </w:rPr>
            </w:pPr>
            <w:r w:rsidRPr="00C43ACB">
              <w:rPr>
                <w:rFonts w:eastAsia="Arial Unicode MS"/>
              </w:rPr>
              <w:t>0..n</w:t>
            </w:r>
          </w:p>
        </w:tc>
        <w:tc>
          <w:tcPr>
            <w:tcW w:w="3744" w:type="dxa"/>
          </w:tcPr>
          <w:p w14:paraId="2626E189" w14:textId="77777777" w:rsidR="000C259B" w:rsidRPr="00C43ACB" w:rsidRDefault="000C259B" w:rsidP="0084296A">
            <w:pPr>
              <w:pStyle w:val="TAL"/>
              <w:rPr>
                <w:rFonts w:eastAsia="Arial Unicode MS"/>
              </w:rPr>
            </w:pPr>
            <w:r w:rsidRPr="00C43ACB">
              <w:rPr>
                <w:rFonts w:eastAsia="Arial Unicode MS"/>
              </w:rPr>
              <w:t>See clause 9.6.8</w:t>
            </w:r>
          </w:p>
        </w:tc>
      </w:tr>
      <w:tr w:rsidR="000C259B" w:rsidRPr="00C43ACB" w14:paraId="4D88F21D" w14:textId="77777777" w:rsidTr="00731766">
        <w:trPr>
          <w:jc w:val="center"/>
        </w:trPr>
        <w:tc>
          <w:tcPr>
            <w:tcW w:w="2160" w:type="dxa"/>
          </w:tcPr>
          <w:p w14:paraId="7250F836" w14:textId="77777777" w:rsidR="000C259B" w:rsidRPr="00C43ACB" w:rsidRDefault="000C259B" w:rsidP="0084296A">
            <w:pPr>
              <w:pStyle w:val="TAL"/>
              <w:rPr>
                <w:rFonts w:eastAsia="Arial Unicode MS" w:cs="Arial"/>
                <w:i/>
                <w:lang w:eastAsia="ko-KR"/>
              </w:rPr>
            </w:pPr>
            <w:r w:rsidRPr="00C43ACB">
              <w:rPr>
                <w:rFonts w:eastAsia="Arial Unicode MS" w:cs="Arial" w:hint="eastAsia"/>
                <w:i/>
                <w:lang w:eastAsia="ko-KR"/>
              </w:rPr>
              <w:t>[</w:t>
            </w:r>
            <w:r w:rsidRPr="00C43ACB">
              <w:rPr>
                <w:rFonts w:eastAsia="Arial Unicode MS" w:cs="Arial"/>
                <w:i/>
                <w:lang w:eastAsia="ko-KR"/>
              </w:rPr>
              <w:t>v</w:t>
            </w:r>
            <w:r w:rsidRPr="00C43ACB">
              <w:rPr>
                <w:rFonts w:eastAsia="Arial Unicode MS" w:cs="Arial" w:hint="eastAsia"/>
                <w:i/>
                <w:lang w:eastAsia="ko-KR"/>
              </w:rPr>
              <w:t>ariable]</w:t>
            </w:r>
          </w:p>
        </w:tc>
        <w:tc>
          <w:tcPr>
            <w:tcW w:w="2016" w:type="dxa"/>
          </w:tcPr>
          <w:p w14:paraId="274F2B40" w14:textId="77777777" w:rsidR="000C259B" w:rsidRPr="00C43ACB" w:rsidRDefault="000C259B" w:rsidP="0084296A">
            <w:pPr>
              <w:pStyle w:val="TAL"/>
              <w:jc w:val="center"/>
              <w:rPr>
                <w:rFonts w:eastAsia="Arial Unicode MS"/>
                <w:i/>
              </w:rPr>
            </w:pPr>
            <w:r w:rsidRPr="00C43ACB">
              <w:rPr>
                <w:rFonts w:eastAsia="Arial Unicode MS"/>
                <w:i/>
              </w:rPr>
              <w:t>&lt;mgmt</w:t>
            </w:r>
            <w:r w:rsidRPr="00C43ACB">
              <w:rPr>
                <w:rFonts w:eastAsia="Arial Unicode MS" w:hint="eastAsia"/>
                <w:i/>
                <w:lang w:eastAsia="ko-KR"/>
              </w:rPr>
              <w:t>Cmd</w:t>
            </w:r>
            <w:r w:rsidRPr="00C43ACB">
              <w:rPr>
                <w:rFonts w:eastAsia="Arial Unicode MS"/>
                <w:i/>
              </w:rPr>
              <w:t>&gt;</w:t>
            </w:r>
          </w:p>
        </w:tc>
        <w:tc>
          <w:tcPr>
            <w:tcW w:w="1083" w:type="dxa"/>
          </w:tcPr>
          <w:p w14:paraId="233B0500" w14:textId="77777777" w:rsidR="000C259B" w:rsidRPr="00C43ACB" w:rsidRDefault="000C259B" w:rsidP="0084296A">
            <w:pPr>
              <w:pStyle w:val="TAL"/>
              <w:jc w:val="center"/>
              <w:rPr>
                <w:rFonts w:eastAsia="Arial Unicode MS"/>
                <w:lang w:eastAsia="ko-KR"/>
              </w:rPr>
            </w:pPr>
            <w:r w:rsidRPr="00C43ACB">
              <w:rPr>
                <w:rFonts w:eastAsia="Arial Unicode MS" w:hint="eastAsia"/>
                <w:lang w:eastAsia="ko-KR"/>
              </w:rPr>
              <w:t>0..n</w:t>
            </w:r>
          </w:p>
        </w:tc>
        <w:tc>
          <w:tcPr>
            <w:tcW w:w="3744" w:type="dxa"/>
          </w:tcPr>
          <w:p w14:paraId="2A3BA72B" w14:textId="77777777" w:rsidR="000C259B" w:rsidRPr="00C43ACB" w:rsidRDefault="000C259B" w:rsidP="0084296A">
            <w:pPr>
              <w:pStyle w:val="TAL"/>
              <w:rPr>
                <w:rFonts w:eastAsia="Arial Unicode MS"/>
              </w:rPr>
            </w:pPr>
            <w:r w:rsidRPr="00C43ACB">
              <w:rPr>
                <w:rFonts w:eastAsia="Arial Unicode MS"/>
              </w:rPr>
              <w:t>See clause 9.6.1</w:t>
            </w:r>
            <w:r w:rsidRPr="00C43ACB">
              <w:rPr>
                <w:rFonts w:eastAsia="Arial Unicode MS"/>
                <w:lang w:eastAsia="ko-KR"/>
              </w:rPr>
              <w:t>6</w:t>
            </w:r>
          </w:p>
        </w:tc>
      </w:tr>
      <w:tr w:rsidR="000C259B" w:rsidRPr="00C43ACB" w14:paraId="4D2F9FAC" w14:textId="77777777" w:rsidTr="00731766">
        <w:trPr>
          <w:jc w:val="center"/>
        </w:trPr>
        <w:tc>
          <w:tcPr>
            <w:tcW w:w="2160" w:type="dxa"/>
          </w:tcPr>
          <w:p w14:paraId="19BD260B" w14:textId="77777777" w:rsidR="000C259B" w:rsidRPr="00C43ACB" w:rsidRDefault="000C259B" w:rsidP="0084296A">
            <w:pPr>
              <w:pStyle w:val="TAL"/>
              <w:rPr>
                <w:rFonts w:eastAsia="Arial Unicode MS" w:cs="Arial"/>
                <w:i/>
                <w:lang w:eastAsia="ko-KR"/>
              </w:rPr>
            </w:pPr>
            <w:r w:rsidRPr="00C43ACB">
              <w:rPr>
                <w:rFonts w:eastAsia="Arial Unicode MS" w:cs="Arial" w:hint="eastAsia"/>
                <w:i/>
                <w:lang w:eastAsia="ko-KR"/>
              </w:rPr>
              <w:t>[</w:t>
            </w:r>
            <w:r w:rsidRPr="00C43ACB">
              <w:rPr>
                <w:rFonts w:eastAsia="Arial Unicode MS" w:cs="Arial"/>
                <w:i/>
                <w:lang w:eastAsia="ko-KR"/>
              </w:rPr>
              <w:t>v</w:t>
            </w:r>
            <w:r w:rsidRPr="00C43ACB">
              <w:rPr>
                <w:rFonts w:eastAsia="Arial Unicode MS" w:cs="Arial" w:hint="eastAsia"/>
                <w:i/>
                <w:lang w:eastAsia="ko-KR"/>
              </w:rPr>
              <w:t>ariable]</w:t>
            </w:r>
          </w:p>
        </w:tc>
        <w:tc>
          <w:tcPr>
            <w:tcW w:w="2016" w:type="dxa"/>
          </w:tcPr>
          <w:p w14:paraId="08692FDE" w14:textId="77777777" w:rsidR="000C259B" w:rsidRPr="00C43ACB" w:rsidRDefault="000C259B" w:rsidP="0084296A">
            <w:pPr>
              <w:pStyle w:val="TAL"/>
              <w:jc w:val="center"/>
              <w:rPr>
                <w:rFonts w:eastAsia="Arial Unicode MS"/>
                <w:i/>
                <w:lang w:eastAsia="ko-KR"/>
              </w:rPr>
            </w:pPr>
            <w:r w:rsidRPr="00C43ACB">
              <w:rPr>
                <w:rFonts w:eastAsia="Arial Unicode MS" w:hint="eastAsia"/>
                <w:i/>
                <w:lang w:eastAsia="ko-KR"/>
              </w:rPr>
              <w:t>&lt;locationPolicy&gt;</w:t>
            </w:r>
          </w:p>
        </w:tc>
        <w:tc>
          <w:tcPr>
            <w:tcW w:w="1083" w:type="dxa"/>
          </w:tcPr>
          <w:p w14:paraId="465E1025" w14:textId="77777777" w:rsidR="000C259B" w:rsidRPr="00C43ACB" w:rsidRDefault="000C259B" w:rsidP="0084296A">
            <w:pPr>
              <w:pStyle w:val="TAL"/>
              <w:jc w:val="center"/>
              <w:rPr>
                <w:rFonts w:eastAsia="Arial Unicode MS"/>
                <w:lang w:eastAsia="ko-KR"/>
              </w:rPr>
            </w:pPr>
            <w:r w:rsidRPr="00C43ACB">
              <w:rPr>
                <w:rFonts w:eastAsia="Arial Unicode MS" w:hint="eastAsia"/>
                <w:lang w:eastAsia="ko-KR"/>
              </w:rPr>
              <w:t>0..n</w:t>
            </w:r>
          </w:p>
        </w:tc>
        <w:tc>
          <w:tcPr>
            <w:tcW w:w="3744" w:type="dxa"/>
          </w:tcPr>
          <w:p w14:paraId="219E33A2" w14:textId="77777777" w:rsidR="000C259B" w:rsidRPr="00C43ACB" w:rsidRDefault="000C259B" w:rsidP="0084296A">
            <w:pPr>
              <w:pStyle w:val="TAL"/>
              <w:rPr>
                <w:rFonts w:eastAsia="Arial Unicode MS"/>
              </w:rPr>
            </w:pPr>
            <w:r w:rsidRPr="00C43ACB">
              <w:rPr>
                <w:rFonts w:eastAsia="Arial Unicode MS"/>
              </w:rPr>
              <w:t>See clause 9.6.</w:t>
            </w:r>
            <w:r w:rsidRPr="00C43ACB">
              <w:rPr>
                <w:rFonts w:eastAsia="Arial Unicode MS"/>
                <w:lang w:eastAsia="ko-KR"/>
              </w:rPr>
              <w:t>10</w:t>
            </w:r>
          </w:p>
        </w:tc>
      </w:tr>
      <w:tr w:rsidR="000C259B" w:rsidRPr="00C43ACB" w14:paraId="7A3038E0" w14:textId="77777777" w:rsidTr="00731766">
        <w:trPr>
          <w:jc w:val="center"/>
        </w:trPr>
        <w:tc>
          <w:tcPr>
            <w:tcW w:w="2160" w:type="dxa"/>
          </w:tcPr>
          <w:p w14:paraId="370D70D0"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19ADA18C"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&lt;statsConfig&gt;</w:t>
            </w:r>
          </w:p>
        </w:tc>
        <w:tc>
          <w:tcPr>
            <w:tcW w:w="1083" w:type="dxa"/>
          </w:tcPr>
          <w:p w14:paraId="351B445D"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721A68B7" w14:textId="77777777" w:rsidR="000C259B" w:rsidRPr="00C43ACB" w:rsidRDefault="000C259B" w:rsidP="0084296A">
            <w:pPr>
              <w:pStyle w:val="TAL"/>
              <w:rPr>
                <w:rFonts w:eastAsia="Arial Unicode MS"/>
              </w:rPr>
            </w:pPr>
            <w:r w:rsidRPr="00C43ACB">
              <w:rPr>
                <w:rFonts w:eastAsia="Arial Unicode MS"/>
              </w:rPr>
              <w:t>See clause 9.6.23</w:t>
            </w:r>
          </w:p>
        </w:tc>
      </w:tr>
      <w:tr w:rsidR="000C259B" w:rsidRPr="00C43ACB" w14:paraId="00EB095A" w14:textId="77777777" w:rsidTr="00731766">
        <w:trPr>
          <w:jc w:val="center"/>
        </w:trPr>
        <w:tc>
          <w:tcPr>
            <w:tcW w:w="2160" w:type="dxa"/>
          </w:tcPr>
          <w:p w14:paraId="2702E815"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358E271A"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&lt;statsCollect&gt;</w:t>
            </w:r>
          </w:p>
        </w:tc>
        <w:tc>
          <w:tcPr>
            <w:tcW w:w="1083" w:type="dxa"/>
          </w:tcPr>
          <w:p w14:paraId="297ED023"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01039155" w14:textId="77777777" w:rsidR="000C259B" w:rsidRPr="00C43ACB" w:rsidRDefault="000C259B" w:rsidP="0084296A">
            <w:pPr>
              <w:pStyle w:val="TAL"/>
              <w:rPr>
                <w:rFonts w:eastAsia="Arial Unicode MS"/>
              </w:rPr>
            </w:pPr>
            <w:r w:rsidRPr="00C43ACB">
              <w:rPr>
                <w:rFonts w:eastAsia="Arial Unicode MS"/>
              </w:rPr>
              <w:t>See clause 9.6.25</w:t>
            </w:r>
          </w:p>
        </w:tc>
      </w:tr>
      <w:tr w:rsidR="000C259B" w:rsidRPr="00C43ACB" w14:paraId="1FBB7DDF" w14:textId="77777777" w:rsidTr="00731766">
        <w:trPr>
          <w:jc w:val="center"/>
        </w:trPr>
        <w:tc>
          <w:tcPr>
            <w:tcW w:w="2160" w:type="dxa"/>
          </w:tcPr>
          <w:p w14:paraId="53D28043"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4D8F6304"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&lt;request&gt;</w:t>
            </w:r>
          </w:p>
        </w:tc>
        <w:tc>
          <w:tcPr>
            <w:tcW w:w="1083" w:type="dxa"/>
          </w:tcPr>
          <w:p w14:paraId="10D6656D"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0BFDB954" w14:textId="77777777" w:rsidR="000C259B" w:rsidRPr="00C43ACB" w:rsidRDefault="000C259B" w:rsidP="0084296A">
            <w:pPr>
              <w:pStyle w:val="TAL"/>
              <w:rPr>
                <w:rFonts w:eastAsia="Arial Unicode MS"/>
              </w:rPr>
            </w:pPr>
            <w:r w:rsidRPr="00C43ACB">
              <w:rPr>
                <w:rFonts w:eastAsia="Arial Unicode MS"/>
              </w:rPr>
              <w:t>See clause 9.6.12</w:t>
            </w:r>
          </w:p>
        </w:tc>
      </w:tr>
      <w:tr w:rsidR="000C259B" w:rsidRPr="00C43ACB" w14:paraId="5C68D635" w14:textId="77777777" w:rsidTr="00731766">
        <w:trPr>
          <w:jc w:val="center"/>
        </w:trPr>
        <w:tc>
          <w:tcPr>
            <w:tcW w:w="2160" w:type="dxa"/>
          </w:tcPr>
          <w:p w14:paraId="76D889E2"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6C2E93F1"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&lt;delivery&gt;</w:t>
            </w:r>
          </w:p>
        </w:tc>
        <w:tc>
          <w:tcPr>
            <w:tcW w:w="1083" w:type="dxa"/>
          </w:tcPr>
          <w:p w14:paraId="51EE73AB"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43D84F59" w14:textId="77777777" w:rsidR="000C259B" w:rsidRPr="00C43ACB" w:rsidRDefault="000C259B" w:rsidP="0084296A">
            <w:pPr>
              <w:pStyle w:val="TAL"/>
              <w:rPr>
                <w:rFonts w:eastAsia="Arial Unicode MS"/>
              </w:rPr>
            </w:pPr>
            <w:r w:rsidRPr="00C43ACB">
              <w:rPr>
                <w:rFonts w:eastAsia="Arial Unicode MS"/>
              </w:rPr>
              <w:t>See clause 9.6.11</w:t>
            </w:r>
          </w:p>
        </w:tc>
      </w:tr>
      <w:tr w:rsidR="000C259B" w:rsidRPr="00C43ACB" w14:paraId="18175DED" w14:textId="77777777" w:rsidTr="00731766">
        <w:trPr>
          <w:jc w:val="center"/>
        </w:trPr>
        <w:tc>
          <w:tcPr>
            <w:tcW w:w="2160" w:type="dxa"/>
          </w:tcPr>
          <w:p w14:paraId="3CEE9708"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2824D756"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&lt;schedule&gt;</w:t>
            </w:r>
          </w:p>
        </w:tc>
        <w:tc>
          <w:tcPr>
            <w:tcW w:w="1083" w:type="dxa"/>
          </w:tcPr>
          <w:p w14:paraId="2865D862"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0..1</w:t>
            </w:r>
          </w:p>
        </w:tc>
        <w:tc>
          <w:tcPr>
            <w:tcW w:w="3744" w:type="dxa"/>
          </w:tcPr>
          <w:p w14:paraId="662AEEC8" w14:textId="77777777" w:rsidR="000C259B" w:rsidRPr="00C43ACB" w:rsidRDefault="000C259B" w:rsidP="0084296A">
            <w:pPr>
              <w:pStyle w:val="TAL"/>
              <w:rPr>
                <w:rFonts w:eastAsia="Arial Unicode MS"/>
              </w:rPr>
            </w:pPr>
            <w:r w:rsidRPr="00C43ACB">
              <w:rPr>
                <w:rFonts w:eastAsia="Arial Unicode MS"/>
              </w:rPr>
              <w:t>This resource defines the reachability schedule information of the entity. The absence of this resource implies the entity is always reachable. See clause 9.6.9</w:t>
            </w:r>
          </w:p>
        </w:tc>
      </w:tr>
      <w:tr w:rsidR="000C259B" w:rsidRPr="00C43ACB" w14:paraId="2BB815D3" w14:textId="77777777" w:rsidTr="00731766">
        <w:trPr>
          <w:jc w:val="center"/>
        </w:trPr>
        <w:tc>
          <w:tcPr>
            <w:tcW w:w="2160" w:type="dxa"/>
          </w:tcPr>
          <w:p w14:paraId="537B1CD2"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350D8852"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w:t>
            </w:r>
            <w:r w:rsidRPr="00C43ACB">
              <w:rPr>
                <w:rFonts w:eastAsia="Arial Unicode MS" w:hint="eastAsia"/>
                <w:i/>
                <w:lang w:eastAsia="zh-CN"/>
              </w:rPr>
              <w:t>role</w:t>
            </w:r>
            <w:r w:rsidRPr="00C43ACB">
              <w:rPr>
                <w:rFonts w:eastAsia="Arial Unicode MS"/>
                <w:i/>
                <w:lang w:eastAsia="ko-KR"/>
              </w:rPr>
              <w:t>&gt;</w:t>
            </w:r>
          </w:p>
        </w:tc>
        <w:tc>
          <w:tcPr>
            <w:tcW w:w="1083" w:type="dxa"/>
          </w:tcPr>
          <w:p w14:paraId="63337812"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489232EA" w14:textId="77777777" w:rsidR="000C259B" w:rsidRPr="00C43ACB" w:rsidRDefault="000C259B" w:rsidP="0084296A">
            <w:pPr>
              <w:pStyle w:val="TAL"/>
              <w:rPr>
                <w:rFonts w:eastAsia="Arial Unicode MS"/>
              </w:rPr>
            </w:pPr>
            <w:r w:rsidRPr="00C43ACB">
              <w:rPr>
                <w:rFonts w:eastAsia="Arial Unicode MS"/>
              </w:rPr>
              <w:t>See clause 9.6.</w:t>
            </w:r>
            <w:r w:rsidRPr="00C43ACB">
              <w:rPr>
                <w:rFonts w:eastAsia="Arial Unicode MS" w:hint="eastAsia"/>
                <w:lang w:eastAsia="zh-CN"/>
              </w:rPr>
              <w:t>38</w:t>
            </w:r>
          </w:p>
        </w:tc>
      </w:tr>
      <w:tr w:rsidR="000C259B" w:rsidRPr="00C43ACB" w14:paraId="77C8E38D" w14:textId="77777777" w:rsidTr="00731766">
        <w:trPr>
          <w:jc w:val="center"/>
        </w:trPr>
        <w:tc>
          <w:tcPr>
            <w:tcW w:w="2160" w:type="dxa"/>
          </w:tcPr>
          <w:p w14:paraId="5029F8D2"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753B80D4"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w:t>
            </w:r>
            <w:r w:rsidRPr="00C43ACB">
              <w:rPr>
                <w:rFonts w:eastAsia="Arial Unicode MS" w:hint="eastAsia"/>
                <w:i/>
                <w:lang w:eastAsia="zh-CN"/>
              </w:rPr>
              <w:t>token</w:t>
            </w:r>
            <w:r w:rsidRPr="00C43ACB">
              <w:rPr>
                <w:rFonts w:eastAsia="Arial Unicode MS"/>
                <w:i/>
                <w:lang w:eastAsia="ko-KR"/>
              </w:rPr>
              <w:t>&gt;</w:t>
            </w:r>
          </w:p>
        </w:tc>
        <w:tc>
          <w:tcPr>
            <w:tcW w:w="1083" w:type="dxa"/>
          </w:tcPr>
          <w:p w14:paraId="06CA3E7A"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17CB92BC" w14:textId="77777777" w:rsidR="000C259B" w:rsidRPr="00C43ACB" w:rsidRDefault="000C259B" w:rsidP="0084296A">
            <w:pPr>
              <w:pStyle w:val="TAL"/>
              <w:rPr>
                <w:rFonts w:eastAsia="Arial Unicode MS"/>
              </w:rPr>
            </w:pPr>
            <w:r w:rsidRPr="00C43ACB">
              <w:rPr>
                <w:rFonts w:eastAsia="Arial Unicode MS"/>
              </w:rPr>
              <w:t>See clause 9.6.</w:t>
            </w:r>
            <w:r w:rsidRPr="00C43ACB">
              <w:rPr>
                <w:rFonts w:eastAsia="Arial Unicode MS" w:hint="eastAsia"/>
                <w:lang w:eastAsia="zh-CN"/>
              </w:rPr>
              <w:t>39</w:t>
            </w:r>
          </w:p>
        </w:tc>
      </w:tr>
      <w:tr w:rsidR="000C259B" w:rsidRPr="00C43ACB" w14:paraId="7108D22A" w14:textId="77777777" w:rsidTr="00731766">
        <w:trPr>
          <w:jc w:val="center"/>
        </w:trPr>
        <w:tc>
          <w:tcPr>
            <w:tcW w:w="2160" w:type="dxa"/>
          </w:tcPr>
          <w:p w14:paraId="70CE8D55"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3F10F27C"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&lt;m2mServiceSubscriptionProfile&gt;</w:t>
            </w:r>
          </w:p>
        </w:tc>
        <w:tc>
          <w:tcPr>
            <w:tcW w:w="1083" w:type="dxa"/>
          </w:tcPr>
          <w:p w14:paraId="08335B96"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354D497B" w14:textId="77777777" w:rsidR="000C259B" w:rsidRPr="00C43ACB" w:rsidRDefault="000C259B" w:rsidP="0084296A">
            <w:pPr>
              <w:pStyle w:val="TAL"/>
              <w:rPr>
                <w:rFonts w:eastAsia="Arial Unicode MS"/>
              </w:rPr>
            </w:pPr>
            <w:r w:rsidRPr="00C43ACB">
              <w:rPr>
                <w:rFonts w:eastAsia="Arial Unicode MS"/>
              </w:rPr>
              <w:t>See clause 9.6.19</w:t>
            </w:r>
          </w:p>
        </w:tc>
      </w:tr>
      <w:tr w:rsidR="000C259B" w:rsidRPr="00C43ACB" w14:paraId="278F4027" w14:textId="77777777" w:rsidTr="00731766">
        <w:trPr>
          <w:jc w:val="center"/>
        </w:trPr>
        <w:tc>
          <w:tcPr>
            <w:tcW w:w="2160" w:type="dxa"/>
          </w:tcPr>
          <w:p w14:paraId="7A739755"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3F817E4E"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&lt;serviceSubscribedAppRule&gt;</w:t>
            </w:r>
          </w:p>
        </w:tc>
        <w:tc>
          <w:tcPr>
            <w:tcW w:w="1083" w:type="dxa"/>
          </w:tcPr>
          <w:p w14:paraId="65D75BDD"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11EC0BD9" w14:textId="77777777" w:rsidR="000C259B" w:rsidRPr="00C43ACB" w:rsidRDefault="000C259B" w:rsidP="0084296A">
            <w:pPr>
              <w:pStyle w:val="TAL"/>
              <w:rPr>
                <w:rFonts w:eastAsia="Arial Unicode MS"/>
              </w:rPr>
            </w:pPr>
            <w:r w:rsidRPr="00C43ACB">
              <w:rPr>
                <w:rFonts w:eastAsia="Arial Unicode MS"/>
              </w:rPr>
              <w:t>See clause 9.6.29</w:t>
            </w:r>
          </w:p>
        </w:tc>
      </w:tr>
      <w:tr w:rsidR="000C259B" w:rsidRPr="00C43ACB" w14:paraId="2F65041A" w14:textId="77777777" w:rsidTr="00731766">
        <w:trPr>
          <w:jc w:val="center"/>
        </w:trPr>
        <w:tc>
          <w:tcPr>
            <w:tcW w:w="2160" w:type="dxa"/>
          </w:tcPr>
          <w:p w14:paraId="3D9CD41C"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44821C00" w14:textId="77777777" w:rsidR="000C259B" w:rsidRPr="00C43ACB" w:rsidRDefault="000C259B" w:rsidP="008A4FDE">
            <w:pPr>
              <w:pStyle w:val="TAL"/>
              <w:jc w:val="center"/>
              <w:rPr>
                <w:rFonts w:eastAsia="Arial Unicode MS"/>
                <w:i/>
                <w:lang w:eastAsia="ko-KR"/>
              </w:rPr>
            </w:pPr>
            <w:r w:rsidRPr="00C43ACB">
              <w:rPr>
                <w:rFonts w:eastAsia="Arial Unicode MS"/>
                <w:i/>
                <w:lang w:eastAsia="ko-KR"/>
              </w:rPr>
              <w:t>&lt;</w:t>
            </w:r>
            <w:r w:rsidRPr="00C43ACB">
              <w:rPr>
                <w:rFonts w:eastAsia="Arial Unicode MS" w:hint="eastAsia"/>
                <w:i/>
                <w:lang w:eastAsia="ko-KR"/>
              </w:rPr>
              <w:t>notificationTargetPolicy</w:t>
            </w:r>
            <w:r w:rsidRPr="00C43ACB">
              <w:rPr>
                <w:rFonts w:eastAsia="Arial Unicode MS"/>
                <w:i/>
                <w:lang w:eastAsia="ko-KR"/>
              </w:rPr>
              <w:t>&gt;</w:t>
            </w:r>
          </w:p>
        </w:tc>
        <w:tc>
          <w:tcPr>
            <w:tcW w:w="1083" w:type="dxa"/>
          </w:tcPr>
          <w:p w14:paraId="4E790012"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130484BD" w14:textId="77777777" w:rsidR="000C259B" w:rsidRPr="00C43ACB" w:rsidRDefault="000C259B" w:rsidP="0084296A">
            <w:pPr>
              <w:pStyle w:val="TAL"/>
              <w:rPr>
                <w:rFonts w:eastAsia="Arial Unicode MS"/>
                <w:lang w:eastAsia="zh-CN"/>
              </w:rPr>
            </w:pPr>
            <w:r w:rsidRPr="00C43ACB">
              <w:rPr>
                <w:rFonts w:eastAsia="Arial Unicode MS"/>
              </w:rPr>
              <w:t>See clause 9.6.</w:t>
            </w:r>
            <w:r w:rsidRPr="00C43ACB">
              <w:rPr>
                <w:rFonts w:eastAsia="Arial Unicode MS" w:hint="eastAsia"/>
                <w:lang w:eastAsia="zh-CN"/>
              </w:rPr>
              <w:t>32</w:t>
            </w:r>
          </w:p>
        </w:tc>
      </w:tr>
      <w:tr w:rsidR="000C259B" w:rsidRPr="00C43ACB" w14:paraId="6973FDF6" w14:textId="77777777" w:rsidTr="00731766">
        <w:trPr>
          <w:jc w:val="center"/>
        </w:trPr>
        <w:tc>
          <w:tcPr>
            <w:tcW w:w="2160" w:type="dxa"/>
          </w:tcPr>
          <w:p w14:paraId="515B3130"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327ACCD0" w14:textId="77777777" w:rsidR="000C259B" w:rsidRPr="00C43ACB" w:rsidRDefault="000C259B" w:rsidP="008A4FDE">
            <w:pPr>
              <w:pStyle w:val="TAL"/>
              <w:jc w:val="center"/>
              <w:rPr>
                <w:rFonts w:eastAsia="Arial Unicode MS"/>
                <w:i/>
                <w:lang w:eastAsia="ko-KR"/>
              </w:rPr>
            </w:pPr>
            <w:r w:rsidRPr="00C43ACB">
              <w:rPr>
                <w:rFonts w:eastAsia="Arial Unicode MS"/>
                <w:i/>
                <w:lang w:eastAsia="ko-KR"/>
              </w:rPr>
              <w:t>&lt;dynamicAuthorizationConsultation&gt;</w:t>
            </w:r>
          </w:p>
        </w:tc>
        <w:tc>
          <w:tcPr>
            <w:tcW w:w="1083" w:type="dxa"/>
          </w:tcPr>
          <w:p w14:paraId="2C102141"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01D87E5A" w14:textId="77777777" w:rsidR="000C259B" w:rsidRPr="00C43ACB" w:rsidRDefault="000C259B" w:rsidP="0084296A">
            <w:pPr>
              <w:pStyle w:val="TAL"/>
              <w:rPr>
                <w:rFonts w:eastAsia="Arial Unicode MS"/>
                <w:lang w:eastAsia="zh-CN"/>
              </w:rPr>
            </w:pPr>
            <w:r w:rsidRPr="00C43ACB">
              <w:rPr>
                <w:rFonts w:eastAsia="Arial Unicode MS"/>
              </w:rPr>
              <w:t>See clause 9.6.</w:t>
            </w:r>
            <w:r w:rsidRPr="00C43ACB">
              <w:rPr>
                <w:rFonts w:eastAsia="Arial Unicode MS" w:hint="eastAsia"/>
                <w:lang w:eastAsia="zh-CN"/>
              </w:rPr>
              <w:t>4</w:t>
            </w:r>
            <w:r w:rsidR="0071069E" w:rsidRPr="00C43ACB">
              <w:rPr>
                <w:rFonts w:eastAsia="Arial Unicode MS" w:hint="eastAsia"/>
                <w:lang w:eastAsia="zh-CN"/>
              </w:rPr>
              <w:t>0</w:t>
            </w:r>
          </w:p>
        </w:tc>
      </w:tr>
      <w:tr w:rsidR="000C259B" w:rsidRPr="00C43ACB" w14:paraId="02768843" w14:textId="77777777" w:rsidTr="00731766">
        <w:trPr>
          <w:jc w:val="center"/>
        </w:trPr>
        <w:tc>
          <w:tcPr>
            <w:tcW w:w="2160" w:type="dxa"/>
          </w:tcPr>
          <w:p w14:paraId="21E2BA36"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120E6D0E" w14:textId="77777777" w:rsidR="000C259B" w:rsidRPr="00C43ACB" w:rsidRDefault="000C259B" w:rsidP="008A4FDE">
            <w:pPr>
              <w:pStyle w:val="TAL"/>
              <w:jc w:val="center"/>
              <w:rPr>
                <w:rFonts w:eastAsia="Arial Unicode MS"/>
                <w:i/>
                <w:lang w:eastAsia="ko-KR"/>
              </w:rPr>
            </w:pPr>
            <w:r w:rsidRPr="00C43ACB">
              <w:rPr>
                <w:rFonts w:eastAsia="Arial Unicode MS" w:hint="eastAsia"/>
                <w:i/>
                <w:lang w:eastAsia="zh-CN"/>
              </w:rPr>
              <w:t>&lt;timeSeries&gt;</w:t>
            </w:r>
          </w:p>
        </w:tc>
        <w:tc>
          <w:tcPr>
            <w:tcW w:w="1083" w:type="dxa"/>
          </w:tcPr>
          <w:p w14:paraId="4E7A77D8" w14:textId="77777777" w:rsidR="000C259B" w:rsidRPr="00C43ACB" w:rsidRDefault="000C259B" w:rsidP="0084296A">
            <w:pPr>
              <w:pStyle w:val="TAL"/>
              <w:jc w:val="center"/>
              <w:rPr>
                <w:rFonts w:eastAsia="Arial Unicode MS"/>
                <w:lang w:eastAsia="ko-KR"/>
              </w:rPr>
            </w:pPr>
            <w:r w:rsidRPr="00C43ACB">
              <w:rPr>
                <w:rFonts w:eastAsia="Arial Unicode MS" w:hint="eastAsia"/>
                <w:lang w:eastAsia="zh-CN"/>
              </w:rPr>
              <w:t>0..n</w:t>
            </w:r>
          </w:p>
        </w:tc>
        <w:tc>
          <w:tcPr>
            <w:tcW w:w="3744" w:type="dxa"/>
          </w:tcPr>
          <w:p w14:paraId="4B54776E" w14:textId="77777777" w:rsidR="000C259B" w:rsidRPr="00C43ACB" w:rsidRDefault="000C259B" w:rsidP="0084296A">
            <w:pPr>
              <w:pStyle w:val="TAL"/>
              <w:rPr>
                <w:rFonts w:eastAsia="Arial Unicode MS"/>
              </w:rPr>
            </w:pPr>
            <w:r w:rsidRPr="00C43ACB">
              <w:rPr>
                <w:rFonts w:eastAsia="Arial Unicode MS"/>
              </w:rPr>
              <w:t>See clause 9.6.</w:t>
            </w:r>
            <w:r w:rsidRPr="00C43ACB">
              <w:rPr>
                <w:rFonts w:eastAsia="Arial Unicode MS" w:hint="eastAsia"/>
                <w:lang w:eastAsia="zh-CN"/>
              </w:rPr>
              <w:t>36</w:t>
            </w:r>
          </w:p>
        </w:tc>
      </w:tr>
    </w:tbl>
    <w:p w14:paraId="185628E4" w14:textId="77777777" w:rsidR="00A25ACC" w:rsidRPr="00C43ACB" w:rsidRDefault="00A25ACC" w:rsidP="00A25ACC"/>
    <w:p w14:paraId="3C6B6F4C" w14:textId="77777777" w:rsidR="003B5786" w:rsidRPr="00C43ACB" w:rsidRDefault="000C259B" w:rsidP="005307E0">
      <w:r w:rsidRPr="00C43ACB">
        <w:t xml:space="preserve">An instance of a </w:t>
      </w:r>
      <w:r w:rsidRPr="00C43ACB">
        <w:rPr>
          <w:rFonts w:eastAsia="Arial Unicode MS"/>
          <w:i/>
        </w:rPr>
        <w:t xml:space="preserve">&lt;remoteCSEAnnc&gt; </w:t>
      </w:r>
      <w:r w:rsidRPr="00C43ACB">
        <w:rPr>
          <w:rFonts w:eastAsia="Arial Unicode MS"/>
        </w:rPr>
        <w:t>resource</w:t>
      </w:r>
      <w:r w:rsidRPr="00C43ACB">
        <w:t xml:space="preserve"> </w:t>
      </w:r>
      <w:r w:rsidRPr="00C43ACB">
        <w:rPr>
          <w:rFonts w:eastAsia="宋体" w:hint="eastAsia"/>
          <w:lang w:eastAsia="zh-CN"/>
        </w:rPr>
        <w:t>shall</w:t>
      </w:r>
      <w:r w:rsidR="003B5786" w:rsidRPr="00C43ACB">
        <w:t xml:space="preserve"> be created </w:t>
      </w:r>
      <w:r w:rsidRPr="00C43ACB">
        <w:rPr>
          <w:rFonts w:eastAsia="Arial Unicode MS"/>
        </w:rPr>
        <w:t>as a child</w:t>
      </w:r>
      <w:r w:rsidR="008C3BE6" w:rsidRPr="00C43ACB">
        <w:rPr>
          <w:rFonts w:eastAsia="Arial Unicode MS"/>
        </w:rPr>
        <w:t xml:space="preserve"> </w:t>
      </w:r>
      <w:r w:rsidRPr="00C43ACB">
        <w:t xml:space="preserve">of a </w:t>
      </w:r>
      <w:r w:rsidRPr="00C43ACB">
        <w:rPr>
          <w:i/>
        </w:rPr>
        <w:t>&lt;CSEBase&gt;</w:t>
      </w:r>
      <w:r w:rsidRPr="00C43ACB">
        <w:t xml:space="preserve"> resource </w:t>
      </w:r>
      <w:r w:rsidR="003B5786" w:rsidRPr="00C43ACB">
        <w:t xml:space="preserve">when an Originator CSE </w:t>
      </w:r>
      <w:r w:rsidRPr="00C43ACB">
        <w:t xml:space="preserve">of an announcement request </w:t>
      </w:r>
      <w:r w:rsidR="003B5786" w:rsidRPr="00C43ACB">
        <w:t xml:space="preserve">(i.e. original resource Hosting CSE) and a </w:t>
      </w:r>
      <w:r w:rsidRPr="00C43ACB">
        <w:rPr>
          <w:rFonts w:eastAsia="宋体" w:hint="eastAsia"/>
          <w:lang w:eastAsia="zh-CN"/>
        </w:rPr>
        <w:t xml:space="preserve">targeted </w:t>
      </w:r>
      <w:r w:rsidR="003B5786" w:rsidRPr="00C43ACB">
        <w:t>Hosting CSE</w:t>
      </w:r>
      <w:r w:rsidRPr="00C43ACB">
        <w:t xml:space="preserve"> of an announced resource</w:t>
      </w:r>
      <w:r w:rsidR="003B5786" w:rsidRPr="00C43ACB">
        <w:t xml:space="preserve"> (i.e. ann</w:t>
      </w:r>
      <w:r w:rsidR="000D67D2" w:rsidRPr="00C43ACB">
        <w:t>ounced resource Hosting CSE) have</w:t>
      </w:r>
      <w:r w:rsidR="003B5786" w:rsidRPr="00C43ACB">
        <w:t xml:space="preserve"> no registration relationship (e.g. the Originator CSE has not created </w:t>
      </w:r>
      <w:r w:rsidR="003B5786" w:rsidRPr="00C43ACB">
        <w:rPr>
          <w:i/>
        </w:rPr>
        <w:t>&lt;remoteCSE&gt;</w:t>
      </w:r>
      <w:r w:rsidR="003B5786" w:rsidRPr="00C43ACB">
        <w:t xml:space="preserve"> re</w:t>
      </w:r>
      <w:r w:rsidR="000D67D2" w:rsidRPr="00C43ACB">
        <w:t>source on the Hosting CSE</w:t>
      </w:r>
      <w:r w:rsidR="003B5786" w:rsidRPr="00C43ACB">
        <w:t>)</w:t>
      </w:r>
      <w:r w:rsidRPr="00C43ACB">
        <w:t>, see clause 9.6.26</w:t>
      </w:r>
      <w:r w:rsidR="003B5786" w:rsidRPr="00C43ACB">
        <w:t>.</w:t>
      </w:r>
    </w:p>
    <w:p w14:paraId="0099977F" w14:textId="77777777" w:rsidR="005307E0" w:rsidRPr="00C43ACB" w:rsidRDefault="005307E0" w:rsidP="00A25ACC">
      <w:pPr>
        <w:keepNext/>
        <w:keepLines/>
      </w:pPr>
      <w:r w:rsidRPr="00C43ACB">
        <w:lastRenderedPageBreak/>
        <w:t xml:space="preserve">The </w:t>
      </w:r>
      <w:r w:rsidRPr="00C43ACB">
        <w:rPr>
          <w:i/>
        </w:rPr>
        <w:t>&lt;CSEBase&gt;</w:t>
      </w:r>
      <w:r w:rsidRPr="00C43ACB">
        <w:t xml:space="preserve"> resource shall contain the attr</w:t>
      </w:r>
      <w:r w:rsidR="00666C32" w:rsidRPr="00C43ACB">
        <w:t xml:space="preserve">ibutes </w:t>
      </w:r>
      <w:r w:rsidR="0059234D" w:rsidRPr="00C43ACB">
        <w:t>specified</w:t>
      </w:r>
      <w:r w:rsidR="00666C32" w:rsidRPr="00C43ACB">
        <w:t xml:space="preserve"> in</w:t>
      </w:r>
      <w:r w:rsidR="00E82A40" w:rsidRPr="00C43ACB">
        <w:t xml:space="preserve"> </w:t>
      </w:r>
      <w:r w:rsidR="00A25ACC" w:rsidRPr="00C43ACB">
        <w:t>t</w:t>
      </w:r>
      <w:r w:rsidR="00666C32" w:rsidRPr="00C43ACB">
        <w:t>able 9.6.3</w:t>
      </w:r>
      <w:r w:rsidRPr="00C43ACB">
        <w:t>-</w:t>
      </w:r>
      <w:r w:rsidR="00AD1C6D" w:rsidRPr="00C43ACB">
        <w:rPr>
          <w:rFonts w:eastAsia="宋体" w:hint="eastAsia"/>
          <w:lang w:eastAsia="zh-CN"/>
        </w:rPr>
        <w:t>2</w:t>
      </w:r>
      <w:r w:rsidRPr="00C43ACB">
        <w:t>.</w:t>
      </w:r>
    </w:p>
    <w:p w14:paraId="1F55914B" w14:textId="77777777" w:rsidR="005307E0" w:rsidRPr="00C43ACB" w:rsidRDefault="005307E0" w:rsidP="003521AA">
      <w:pPr>
        <w:pStyle w:val="TH"/>
      </w:pPr>
      <w:r w:rsidRPr="00C43ACB">
        <w:t>Table 9.6.3-</w:t>
      </w:r>
      <w:r w:rsidR="00AD1C6D" w:rsidRPr="00C43ACB">
        <w:t>2</w:t>
      </w:r>
      <w:r w:rsidRPr="00C43ACB">
        <w:t xml:space="preserve">: Attributes of </w:t>
      </w:r>
      <w:r w:rsidRPr="00C43ACB">
        <w:rPr>
          <w:i/>
        </w:rPr>
        <w:t>&lt;CSEBase&gt;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040"/>
      </w:tblGrid>
      <w:tr w:rsidR="005307E0" w:rsidRPr="00C43ACB" w14:paraId="25DA9C30" w14:textId="77777777" w:rsidTr="00731766">
        <w:trPr>
          <w:jc w:val="center"/>
        </w:trPr>
        <w:tc>
          <w:tcPr>
            <w:tcW w:w="2160" w:type="dxa"/>
            <w:shd w:val="clear" w:color="auto" w:fill="E0E0E0"/>
            <w:vAlign w:val="center"/>
          </w:tcPr>
          <w:p w14:paraId="30B3BFE4" w14:textId="77777777" w:rsidR="005307E0" w:rsidRPr="00C43ACB" w:rsidRDefault="005307E0" w:rsidP="0084296A">
            <w:pPr>
              <w:pStyle w:val="TAH"/>
              <w:rPr>
                <w:rFonts w:eastAsia="Arial Unicode MS"/>
              </w:rPr>
            </w:pPr>
            <w:r w:rsidRPr="00C43ACB">
              <w:rPr>
                <w:rFonts w:eastAsia="Arial Unicode MS"/>
              </w:rPr>
              <w:t>Attribute</w:t>
            </w:r>
            <w:r w:rsidR="00F02A3A" w:rsidRPr="00C43ACB">
              <w:rPr>
                <w:rFonts w:eastAsia="Arial Unicode MS"/>
              </w:rPr>
              <w:t>s</w:t>
            </w:r>
            <w:r w:rsidRPr="00C43ACB">
              <w:rPr>
                <w:rFonts w:eastAsia="Arial Unicode MS"/>
              </w:rPr>
              <w:t xml:space="preserve"> of </w:t>
            </w:r>
            <w:r w:rsidRPr="00C43ACB">
              <w:rPr>
                <w:rFonts w:eastAsia="Arial Unicode MS"/>
                <w:i/>
              </w:rPr>
              <w:t>&lt;</w:t>
            </w:r>
            <w:r w:rsidRPr="00C43ACB">
              <w:rPr>
                <w:rFonts w:eastAsia="Arial Unicode MS" w:hint="eastAsia"/>
                <w:i/>
                <w:lang w:eastAsia="ko-KR"/>
              </w:rPr>
              <w:t>CSEBase</w:t>
            </w:r>
            <w:r w:rsidRPr="00C43ACB">
              <w:rPr>
                <w:rFonts w:eastAsia="Arial Unicode MS"/>
                <w:i/>
              </w:rPr>
              <w:t>&gt;</w:t>
            </w:r>
          </w:p>
        </w:tc>
        <w:tc>
          <w:tcPr>
            <w:tcW w:w="1077" w:type="dxa"/>
            <w:shd w:val="clear" w:color="auto" w:fill="E0E0E0"/>
            <w:vAlign w:val="center"/>
          </w:tcPr>
          <w:p w14:paraId="7AD56468" w14:textId="77777777" w:rsidR="005307E0" w:rsidRPr="00C43ACB" w:rsidRDefault="005307E0" w:rsidP="0084296A">
            <w:pPr>
              <w:pStyle w:val="TAH"/>
              <w:rPr>
                <w:rFonts w:eastAsia="Arial Unicode MS"/>
              </w:rPr>
            </w:pPr>
            <w:r w:rsidRPr="00C43ACB">
              <w:rPr>
                <w:rFonts w:eastAsia="Arial Unicode MS"/>
              </w:rPr>
              <w:t>Multiplicity</w:t>
            </w:r>
          </w:p>
        </w:tc>
        <w:tc>
          <w:tcPr>
            <w:tcW w:w="864" w:type="dxa"/>
            <w:shd w:val="clear" w:color="auto" w:fill="E0E0E0"/>
            <w:vAlign w:val="center"/>
          </w:tcPr>
          <w:p w14:paraId="6779D26B" w14:textId="77777777" w:rsidR="005307E0" w:rsidRPr="00C43ACB" w:rsidRDefault="005307E0" w:rsidP="0084296A">
            <w:pPr>
              <w:pStyle w:val="TAH"/>
              <w:rPr>
                <w:rFonts w:eastAsia="Arial Unicode MS"/>
              </w:rPr>
            </w:pPr>
            <w:r w:rsidRPr="00C43ACB">
              <w:rPr>
                <w:rFonts w:eastAsia="Arial Unicode MS"/>
              </w:rPr>
              <w:t>RW/</w:t>
            </w:r>
          </w:p>
          <w:p w14:paraId="478A3301" w14:textId="77777777" w:rsidR="005307E0" w:rsidRPr="00C43ACB" w:rsidRDefault="005307E0" w:rsidP="0084296A">
            <w:pPr>
              <w:pStyle w:val="TAH"/>
              <w:rPr>
                <w:rFonts w:eastAsia="Arial Unicode MS"/>
              </w:rPr>
            </w:pPr>
            <w:r w:rsidRPr="00C43ACB">
              <w:rPr>
                <w:rFonts w:eastAsia="Arial Unicode MS"/>
              </w:rPr>
              <w:t>RO/</w:t>
            </w:r>
          </w:p>
          <w:p w14:paraId="1BD388EE" w14:textId="77777777" w:rsidR="005307E0" w:rsidRPr="00C43ACB" w:rsidRDefault="005307E0" w:rsidP="0084296A">
            <w:pPr>
              <w:pStyle w:val="TAH"/>
              <w:rPr>
                <w:rFonts w:eastAsia="Arial Unicode MS"/>
              </w:rPr>
            </w:pPr>
            <w:r w:rsidRPr="00C43ACB">
              <w:rPr>
                <w:rFonts w:eastAsia="Arial Unicode MS"/>
              </w:rPr>
              <w:t>WO</w:t>
            </w:r>
          </w:p>
        </w:tc>
        <w:tc>
          <w:tcPr>
            <w:tcW w:w="5040" w:type="dxa"/>
            <w:shd w:val="clear" w:color="auto" w:fill="E0E0E0"/>
            <w:vAlign w:val="center"/>
          </w:tcPr>
          <w:p w14:paraId="1D38C497" w14:textId="77777777" w:rsidR="005307E0" w:rsidRPr="00C43ACB" w:rsidRDefault="005307E0" w:rsidP="0084296A">
            <w:pPr>
              <w:pStyle w:val="TAH"/>
              <w:rPr>
                <w:rFonts w:eastAsia="Arial Unicode MS"/>
              </w:rPr>
            </w:pPr>
            <w:r w:rsidRPr="00C43ACB">
              <w:rPr>
                <w:rFonts w:eastAsia="Arial Unicode MS"/>
              </w:rPr>
              <w:t>Description</w:t>
            </w:r>
          </w:p>
        </w:tc>
      </w:tr>
      <w:tr w:rsidR="005307E0" w:rsidRPr="00C43ACB" w14:paraId="156EB9C7" w14:textId="77777777" w:rsidTr="00731766">
        <w:trPr>
          <w:jc w:val="center"/>
        </w:trPr>
        <w:tc>
          <w:tcPr>
            <w:tcW w:w="2160" w:type="dxa"/>
            <w:tcBorders>
              <w:bottom w:val="single" w:sz="4" w:space="0" w:color="000000"/>
            </w:tcBorders>
          </w:tcPr>
          <w:p w14:paraId="4EA6B447" w14:textId="77777777" w:rsidR="005307E0" w:rsidRPr="00C43ACB" w:rsidRDefault="005307E0" w:rsidP="0084296A">
            <w:pPr>
              <w:pStyle w:val="TAL"/>
              <w:rPr>
                <w:rFonts w:eastAsia="Arial Unicode MS"/>
                <w:i/>
              </w:rPr>
            </w:pPr>
            <w:r w:rsidRPr="00C43ACB">
              <w:rPr>
                <w:rFonts w:eastAsia="Arial Unicode MS"/>
                <w:i/>
              </w:rPr>
              <w:t>resourceType</w:t>
            </w:r>
          </w:p>
        </w:tc>
        <w:tc>
          <w:tcPr>
            <w:tcW w:w="1077" w:type="dxa"/>
            <w:tcBorders>
              <w:bottom w:val="single" w:sz="4" w:space="0" w:color="000000"/>
            </w:tcBorders>
          </w:tcPr>
          <w:p w14:paraId="6C5EF5A3" w14:textId="77777777" w:rsidR="005307E0" w:rsidRPr="00C43ACB" w:rsidRDefault="005307E0" w:rsidP="004B0505">
            <w:pPr>
              <w:pStyle w:val="TAL"/>
              <w:jc w:val="center"/>
              <w:rPr>
                <w:rFonts w:eastAsia="Arial Unicode MS"/>
              </w:rPr>
            </w:pPr>
            <w:r w:rsidRPr="00C43ACB">
              <w:rPr>
                <w:rFonts w:eastAsia="Arial Unicode MS"/>
              </w:rPr>
              <w:t>1</w:t>
            </w:r>
          </w:p>
        </w:tc>
        <w:tc>
          <w:tcPr>
            <w:tcW w:w="864" w:type="dxa"/>
            <w:tcBorders>
              <w:bottom w:val="single" w:sz="4" w:space="0" w:color="000000"/>
            </w:tcBorders>
          </w:tcPr>
          <w:p w14:paraId="120252FF" w14:textId="77777777" w:rsidR="005307E0" w:rsidRPr="00C43ACB" w:rsidRDefault="005307E0" w:rsidP="006A65D1">
            <w:pPr>
              <w:pStyle w:val="TAL"/>
              <w:jc w:val="center"/>
              <w:rPr>
                <w:rFonts w:eastAsia="Arial Unicode MS"/>
              </w:rPr>
            </w:pPr>
            <w:r w:rsidRPr="00C43ACB">
              <w:rPr>
                <w:rFonts w:eastAsia="Arial Unicode MS"/>
              </w:rPr>
              <w:t>RO</w:t>
            </w:r>
          </w:p>
        </w:tc>
        <w:tc>
          <w:tcPr>
            <w:tcW w:w="5040" w:type="dxa"/>
            <w:tcBorders>
              <w:bottom w:val="single" w:sz="4" w:space="0" w:color="000000"/>
            </w:tcBorders>
          </w:tcPr>
          <w:p w14:paraId="7E36BFF3" w14:textId="77777777" w:rsidR="005307E0" w:rsidRPr="00C43ACB" w:rsidRDefault="005307E0" w:rsidP="0084296A">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Pr="00C43ACB">
              <w:rPr>
                <w:rFonts w:eastAsia="Arial Unicode MS"/>
              </w:rPr>
              <w:t>.</w:t>
            </w:r>
          </w:p>
        </w:tc>
      </w:tr>
      <w:tr w:rsidR="004E4FE4" w:rsidRPr="00C43ACB" w14:paraId="1761C77C" w14:textId="77777777" w:rsidTr="00731766">
        <w:trPr>
          <w:jc w:val="center"/>
        </w:trPr>
        <w:tc>
          <w:tcPr>
            <w:tcW w:w="2160" w:type="dxa"/>
            <w:tcBorders>
              <w:bottom w:val="single" w:sz="4" w:space="0" w:color="000000"/>
            </w:tcBorders>
          </w:tcPr>
          <w:p w14:paraId="53D9BB5E" w14:textId="77777777" w:rsidR="004E4FE4" w:rsidRPr="00C43ACB" w:rsidRDefault="004E4FE4" w:rsidP="0084296A">
            <w:pPr>
              <w:pStyle w:val="TAL"/>
              <w:rPr>
                <w:rFonts w:eastAsia="Arial Unicode MS"/>
                <w:i/>
              </w:rPr>
            </w:pPr>
            <w:r w:rsidRPr="00C43ACB">
              <w:rPr>
                <w:rFonts w:eastAsia="Arial Unicode MS"/>
                <w:i/>
              </w:rPr>
              <w:t>resourceID</w:t>
            </w:r>
          </w:p>
        </w:tc>
        <w:tc>
          <w:tcPr>
            <w:tcW w:w="1077" w:type="dxa"/>
            <w:tcBorders>
              <w:bottom w:val="single" w:sz="4" w:space="0" w:color="000000"/>
            </w:tcBorders>
          </w:tcPr>
          <w:p w14:paraId="62F5E834" w14:textId="77777777" w:rsidR="004E4FE4" w:rsidRPr="00C43ACB" w:rsidRDefault="004E4FE4" w:rsidP="004B0505">
            <w:pPr>
              <w:pStyle w:val="TAL"/>
              <w:jc w:val="center"/>
              <w:rPr>
                <w:rFonts w:eastAsia="Arial Unicode MS"/>
              </w:rPr>
            </w:pPr>
            <w:r w:rsidRPr="00C43ACB">
              <w:rPr>
                <w:rFonts w:eastAsia="Arial Unicode MS"/>
              </w:rPr>
              <w:t>1</w:t>
            </w:r>
          </w:p>
        </w:tc>
        <w:tc>
          <w:tcPr>
            <w:tcW w:w="864" w:type="dxa"/>
            <w:tcBorders>
              <w:bottom w:val="single" w:sz="4" w:space="0" w:color="000000"/>
            </w:tcBorders>
          </w:tcPr>
          <w:p w14:paraId="0ED9F1AE" w14:textId="77777777" w:rsidR="004E4FE4" w:rsidRPr="00C43ACB" w:rsidRDefault="004E4FE4" w:rsidP="006A65D1">
            <w:pPr>
              <w:pStyle w:val="TAL"/>
              <w:jc w:val="center"/>
              <w:rPr>
                <w:rFonts w:eastAsia="Arial Unicode MS"/>
              </w:rPr>
            </w:pPr>
            <w:r w:rsidRPr="00C43ACB">
              <w:rPr>
                <w:rFonts w:eastAsia="Arial Unicode MS"/>
              </w:rPr>
              <w:t>RO</w:t>
            </w:r>
          </w:p>
        </w:tc>
        <w:tc>
          <w:tcPr>
            <w:tcW w:w="5040" w:type="dxa"/>
            <w:tcBorders>
              <w:bottom w:val="single" w:sz="4" w:space="0" w:color="000000"/>
            </w:tcBorders>
          </w:tcPr>
          <w:p w14:paraId="5A194B12" w14:textId="77777777" w:rsidR="004E4FE4" w:rsidRPr="00C43ACB" w:rsidRDefault="004E4FE4" w:rsidP="0084296A">
            <w:pPr>
              <w:pStyle w:val="TAL"/>
              <w:rPr>
                <w:rFonts w:eastAsia="Arial Unicode MS"/>
              </w:rPr>
            </w:pPr>
            <w:r w:rsidRPr="00C43ACB">
              <w:rPr>
                <w:rFonts w:eastAsia="Arial Unicode MS"/>
              </w:rPr>
              <w:t>See clause 9.6.1.3.</w:t>
            </w:r>
          </w:p>
        </w:tc>
      </w:tr>
      <w:tr w:rsidR="00526BBC" w:rsidRPr="00C43ACB" w14:paraId="7C68E2AB" w14:textId="77777777" w:rsidTr="00731766">
        <w:trPr>
          <w:jc w:val="center"/>
        </w:trPr>
        <w:tc>
          <w:tcPr>
            <w:tcW w:w="2160" w:type="dxa"/>
            <w:tcBorders>
              <w:bottom w:val="single" w:sz="4" w:space="0" w:color="000000"/>
            </w:tcBorders>
          </w:tcPr>
          <w:p w14:paraId="1D2EA0A3" w14:textId="77777777" w:rsidR="00526BBC" w:rsidRPr="00C43ACB" w:rsidRDefault="00526BBC" w:rsidP="0084296A">
            <w:pPr>
              <w:pStyle w:val="TAL"/>
              <w:rPr>
                <w:rFonts w:eastAsia="Arial Unicode MS"/>
                <w:i/>
              </w:rPr>
            </w:pPr>
            <w:r w:rsidRPr="00C43ACB">
              <w:rPr>
                <w:rFonts w:eastAsia="Arial Unicode MS"/>
                <w:i/>
              </w:rPr>
              <w:t>resourceName</w:t>
            </w:r>
          </w:p>
        </w:tc>
        <w:tc>
          <w:tcPr>
            <w:tcW w:w="1077" w:type="dxa"/>
            <w:tcBorders>
              <w:bottom w:val="single" w:sz="4" w:space="0" w:color="000000"/>
            </w:tcBorders>
          </w:tcPr>
          <w:p w14:paraId="20D556B9" w14:textId="77777777" w:rsidR="00526BBC" w:rsidRPr="00C43ACB" w:rsidRDefault="00526BBC" w:rsidP="004B0505">
            <w:pPr>
              <w:pStyle w:val="TAL"/>
              <w:jc w:val="center"/>
              <w:rPr>
                <w:rFonts w:eastAsia="Arial Unicode MS"/>
              </w:rPr>
            </w:pPr>
            <w:r w:rsidRPr="00C43ACB">
              <w:rPr>
                <w:rFonts w:eastAsia="Arial Unicode MS"/>
              </w:rPr>
              <w:t>1</w:t>
            </w:r>
          </w:p>
        </w:tc>
        <w:tc>
          <w:tcPr>
            <w:tcW w:w="864" w:type="dxa"/>
            <w:tcBorders>
              <w:bottom w:val="single" w:sz="4" w:space="0" w:color="000000"/>
            </w:tcBorders>
          </w:tcPr>
          <w:p w14:paraId="336CB1F4" w14:textId="77777777" w:rsidR="00526BBC" w:rsidRPr="00C43ACB" w:rsidRDefault="002D4C3A" w:rsidP="006A65D1">
            <w:pPr>
              <w:pStyle w:val="TAL"/>
              <w:jc w:val="center"/>
              <w:rPr>
                <w:rFonts w:eastAsia="Arial Unicode MS"/>
                <w:lang w:eastAsia="zh-CN"/>
              </w:rPr>
            </w:pPr>
            <w:r w:rsidRPr="00C43ACB">
              <w:rPr>
                <w:rFonts w:eastAsia="Arial Unicode MS" w:hint="eastAsia"/>
                <w:lang w:eastAsia="zh-CN"/>
              </w:rPr>
              <w:t>RO</w:t>
            </w:r>
          </w:p>
        </w:tc>
        <w:tc>
          <w:tcPr>
            <w:tcW w:w="5040" w:type="dxa"/>
            <w:tcBorders>
              <w:bottom w:val="single" w:sz="4" w:space="0" w:color="000000"/>
            </w:tcBorders>
          </w:tcPr>
          <w:p w14:paraId="6BF3A0B3" w14:textId="77777777" w:rsidR="00526BBC" w:rsidRPr="00C43ACB" w:rsidRDefault="00526BBC" w:rsidP="0084296A">
            <w:pPr>
              <w:pStyle w:val="TAL"/>
              <w:rPr>
                <w:rFonts w:eastAsia="Arial Unicode MS"/>
              </w:rPr>
            </w:pPr>
            <w:r w:rsidRPr="00C43ACB">
              <w:rPr>
                <w:rFonts w:eastAsia="Arial Unicode MS"/>
              </w:rPr>
              <w:t>See clause 9.6.1.3.</w:t>
            </w:r>
          </w:p>
        </w:tc>
      </w:tr>
      <w:tr w:rsidR="0006182C" w:rsidRPr="00C43ACB" w14:paraId="7A8A72FB" w14:textId="77777777" w:rsidTr="00731766">
        <w:trPr>
          <w:jc w:val="center"/>
        </w:trPr>
        <w:tc>
          <w:tcPr>
            <w:tcW w:w="2160" w:type="dxa"/>
            <w:tcBorders>
              <w:bottom w:val="single" w:sz="4" w:space="0" w:color="000000"/>
            </w:tcBorders>
          </w:tcPr>
          <w:p w14:paraId="5ECCACD6" w14:textId="77777777" w:rsidR="0006182C" w:rsidRPr="00C43ACB" w:rsidRDefault="0006182C" w:rsidP="0084296A">
            <w:pPr>
              <w:pStyle w:val="TAL"/>
              <w:rPr>
                <w:rFonts w:eastAsia="Arial Unicode MS"/>
                <w:i/>
              </w:rPr>
            </w:pPr>
            <w:r w:rsidRPr="00C43ACB">
              <w:rPr>
                <w:rFonts w:eastAsia="Arial Unicode MS"/>
                <w:i/>
              </w:rPr>
              <w:t>parentID</w:t>
            </w:r>
          </w:p>
        </w:tc>
        <w:tc>
          <w:tcPr>
            <w:tcW w:w="1077" w:type="dxa"/>
            <w:tcBorders>
              <w:bottom w:val="single" w:sz="4" w:space="0" w:color="000000"/>
            </w:tcBorders>
          </w:tcPr>
          <w:p w14:paraId="6D0F6B2D" w14:textId="77777777" w:rsidR="0006182C" w:rsidRPr="00C43ACB" w:rsidRDefault="0006182C" w:rsidP="004B0505">
            <w:pPr>
              <w:pStyle w:val="TAL"/>
              <w:jc w:val="center"/>
              <w:rPr>
                <w:rFonts w:eastAsia="Arial Unicode MS"/>
              </w:rPr>
            </w:pPr>
            <w:r w:rsidRPr="00C43ACB">
              <w:rPr>
                <w:rFonts w:eastAsia="Arial Unicode MS"/>
              </w:rPr>
              <w:t>1</w:t>
            </w:r>
          </w:p>
        </w:tc>
        <w:tc>
          <w:tcPr>
            <w:tcW w:w="864" w:type="dxa"/>
            <w:tcBorders>
              <w:bottom w:val="single" w:sz="4" w:space="0" w:color="000000"/>
            </w:tcBorders>
          </w:tcPr>
          <w:p w14:paraId="038F8A99" w14:textId="77777777" w:rsidR="0006182C" w:rsidRPr="00C43ACB" w:rsidRDefault="0006182C" w:rsidP="006A65D1">
            <w:pPr>
              <w:pStyle w:val="TAL"/>
              <w:jc w:val="center"/>
              <w:rPr>
                <w:rFonts w:eastAsia="Arial Unicode MS"/>
                <w:lang w:eastAsia="zh-CN"/>
              </w:rPr>
            </w:pPr>
            <w:r w:rsidRPr="00C43ACB">
              <w:rPr>
                <w:rFonts w:eastAsia="Arial Unicode MS"/>
              </w:rPr>
              <w:t>RO</w:t>
            </w:r>
          </w:p>
        </w:tc>
        <w:tc>
          <w:tcPr>
            <w:tcW w:w="5040" w:type="dxa"/>
            <w:tcBorders>
              <w:bottom w:val="single" w:sz="4" w:space="0" w:color="000000"/>
            </w:tcBorders>
          </w:tcPr>
          <w:p w14:paraId="34C4BCC4" w14:textId="2347EFDA" w:rsidR="0006182C" w:rsidRPr="00C43ACB" w:rsidRDefault="0006182C" w:rsidP="0084296A">
            <w:pPr>
              <w:pStyle w:val="TAL"/>
              <w:rPr>
                <w:rFonts w:eastAsia="Arial Unicode MS"/>
              </w:rPr>
            </w:pPr>
            <w:r w:rsidRPr="00C43ACB">
              <w:rPr>
                <w:rFonts w:eastAsia="Arial Unicode MS"/>
              </w:rPr>
              <w:t xml:space="preserve">See clause 9.6.1.3. Shall be </w:t>
            </w:r>
            <w:r w:rsidR="00C630A3">
              <w:rPr>
                <w:rFonts w:eastAsia="Arial Unicode MS"/>
              </w:rPr>
              <w:t>an empty string</w:t>
            </w:r>
            <w:r w:rsidRPr="00C43ACB">
              <w:rPr>
                <w:rFonts w:eastAsia="Arial Unicode MS"/>
              </w:rPr>
              <w:t>.</w:t>
            </w:r>
          </w:p>
        </w:tc>
      </w:tr>
      <w:tr w:rsidR="0006182C" w:rsidRPr="00C43ACB" w14:paraId="1CCE87F1" w14:textId="77777777" w:rsidTr="00731766">
        <w:trPr>
          <w:jc w:val="center"/>
        </w:trPr>
        <w:tc>
          <w:tcPr>
            <w:tcW w:w="2160" w:type="dxa"/>
            <w:tcBorders>
              <w:bottom w:val="single" w:sz="4" w:space="0" w:color="000000"/>
            </w:tcBorders>
          </w:tcPr>
          <w:p w14:paraId="2C6A07D6" w14:textId="77777777" w:rsidR="0006182C" w:rsidRPr="00C43ACB" w:rsidRDefault="0006182C" w:rsidP="0084296A">
            <w:pPr>
              <w:pStyle w:val="TAL"/>
              <w:rPr>
                <w:rFonts w:eastAsia="Arial Unicode MS" w:cs="Arial"/>
                <w:i/>
                <w:szCs w:val="18"/>
                <w:u w:val="single"/>
              </w:rPr>
            </w:pPr>
            <w:r w:rsidRPr="00C43ACB">
              <w:rPr>
                <w:rFonts w:eastAsia="Arial Unicode MS"/>
                <w:i/>
              </w:rPr>
              <w:t>creationTime</w:t>
            </w:r>
          </w:p>
        </w:tc>
        <w:tc>
          <w:tcPr>
            <w:tcW w:w="1077" w:type="dxa"/>
            <w:tcBorders>
              <w:bottom w:val="single" w:sz="4" w:space="0" w:color="000000"/>
            </w:tcBorders>
          </w:tcPr>
          <w:p w14:paraId="7ABB71EF" w14:textId="77777777" w:rsidR="0006182C" w:rsidRPr="00C43ACB" w:rsidRDefault="0006182C" w:rsidP="004B0505">
            <w:pPr>
              <w:pStyle w:val="TAL"/>
              <w:jc w:val="center"/>
              <w:rPr>
                <w:rFonts w:eastAsia="Arial Unicode MS" w:cs="Arial"/>
                <w:szCs w:val="18"/>
                <w:u w:val="single"/>
              </w:rPr>
            </w:pPr>
            <w:r w:rsidRPr="00C43ACB">
              <w:rPr>
                <w:rFonts w:eastAsia="Arial Unicode MS"/>
              </w:rPr>
              <w:t>1</w:t>
            </w:r>
          </w:p>
        </w:tc>
        <w:tc>
          <w:tcPr>
            <w:tcW w:w="864" w:type="dxa"/>
            <w:tcBorders>
              <w:bottom w:val="single" w:sz="4" w:space="0" w:color="000000"/>
            </w:tcBorders>
          </w:tcPr>
          <w:p w14:paraId="040ECBD3" w14:textId="77777777" w:rsidR="0006182C" w:rsidRPr="00C43ACB" w:rsidRDefault="0006182C" w:rsidP="006A65D1">
            <w:pPr>
              <w:pStyle w:val="TAL"/>
              <w:jc w:val="center"/>
              <w:rPr>
                <w:rFonts w:eastAsia="Arial Unicode MS" w:cs="Arial"/>
                <w:szCs w:val="18"/>
                <w:u w:val="single"/>
              </w:rPr>
            </w:pPr>
            <w:r w:rsidRPr="00C43ACB">
              <w:rPr>
                <w:rFonts w:eastAsia="Arial Unicode MS"/>
              </w:rPr>
              <w:t>RO</w:t>
            </w:r>
          </w:p>
        </w:tc>
        <w:tc>
          <w:tcPr>
            <w:tcW w:w="5040" w:type="dxa"/>
            <w:tcBorders>
              <w:bottom w:val="single" w:sz="4" w:space="0" w:color="000000"/>
            </w:tcBorders>
          </w:tcPr>
          <w:p w14:paraId="46AE03A4" w14:textId="77777777" w:rsidR="0006182C" w:rsidRPr="00C43ACB" w:rsidRDefault="0006182C" w:rsidP="007547AE">
            <w:pPr>
              <w:pStyle w:val="TAL"/>
              <w:rPr>
                <w:rFonts w:eastAsia="Arial Unicode MS" w:cs="Arial"/>
                <w:szCs w:val="18"/>
                <w:u w:val="single"/>
              </w:rPr>
            </w:pPr>
            <w:r w:rsidRPr="00C43ACB">
              <w:rPr>
                <w:rFonts w:eastAsia="Arial Unicode MS"/>
              </w:rPr>
              <w:t>See clause 9.6.1.3.</w:t>
            </w:r>
          </w:p>
        </w:tc>
      </w:tr>
      <w:tr w:rsidR="0006182C" w:rsidRPr="00C43ACB" w14:paraId="284B68AB" w14:textId="77777777" w:rsidTr="00731766">
        <w:trPr>
          <w:jc w:val="center"/>
        </w:trPr>
        <w:tc>
          <w:tcPr>
            <w:tcW w:w="2160" w:type="dxa"/>
            <w:tcBorders>
              <w:bottom w:val="single" w:sz="4" w:space="0" w:color="000000"/>
            </w:tcBorders>
          </w:tcPr>
          <w:p w14:paraId="3A41E877" w14:textId="77777777" w:rsidR="0006182C" w:rsidRPr="00C43ACB" w:rsidRDefault="0006182C" w:rsidP="0084296A">
            <w:pPr>
              <w:pStyle w:val="TAL"/>
              <w:rPr>
                <w:rFonts w:eastAsia="Arial Unicode MS" w:cs="Arial"/>
                <w:i/>
                <w:szCs w:val="18"/>
                <w:u w:val="single"/>
              </w:rPr>
            </w:pPr>
            <w:r w:rsidRPr="00C43ACB">
              <w:rPr>
                <w:rFonts w:eastAsia="Arial Unicode MS"/>
                <w:i/>
              </w:rPr>
              <w:t>lastModifiedTime</w:t>
            </w:r>
          </w:p>
        </w:tc>
        <w:tc>
          <w:tcPr>
            <w:tcW w:w="1077" w:type="dxa"/>
            <w:tcBorders>
              <w:bottom w:val="single" w:sz="4" w:space="0" w:color="000000"/>
            </w:tcBorders>
          </w:tcPr>
          <w:p w14:paraId="0D7FF4C0" w14:textId="77777777" w:rsidR="0006182C" w:rsidRPr="00C43ACB" w:rsidRDefault="0006182C" w:rsidP="004B0505">
            <w:pPr>
              <w:pStyle w:val="TAL"/>
              <w:jc w:val="center"/>
              <w:rPr>
                <w:rFonts w:eastAsia="Arial Unicode MS" w:cs="Arial"/>
                <w:szCs w:val="18"/>
                <w:u w:val="single"/>
              </w:rPr>
            </w:pPr>
            <w:r w:rsidRPr="00C43ACB">
              <w:rPr>
                <w:rFonts w:eastAsia="Arial Unicode MS"/>
              </w:rPr>
              <w:t>1</w:t>
            </w:r>
          </w:p>
        </w:tc>
        <w:tc>
          <w:tcPr>
            <w:tcW w:w="864" w:type="dxa"/>
            <w:tcBorders>
              <w:bottom w:val="single" w:sz="4" w:space="0" w:color="000000"/>
            </w:tcBorders>
          </w:tcPr>
          <w:p w14:paraId="00DD2339" w14:textId="77777777" w:rsidR="0006182C" w:rsidRPr="00C43ACB" w:rsidRDefault="0006182C" w:rsidP="006A65D1">
            <w:pPr>
              <w:pStyle w:val="TAL"/>
              <w:jc w:val="center"/>
              <w:rPr>
                <w:rFonts w:eastAsia="Arial Unicode MS" w:cs="Arial"/>
                <w:szCs w:val="18"/>
                <w:u w:val="single"/>
              </w:rPr>
            </w:pPr>
            <w:r w:rsidRPr="00C43ACB">
              <w:rPr>
                <w:rFonts w:eastAsia="Arial Unicode MS"/>
              </w:rPr>
              <w:t>RO</w:t>
            </w:r>
          </w:p>
        </w:tc>
        <w:tc>
          <w:tcPr>
            <w:tcW w:w="5040" w:type="dxa"/>
            <w:tcBorders>
              <w:bottom w:val="single" w:sz="4" w:space="0" w:color="000000"/>
            </w:tcBorders>
          </w:tcPr>
          <w:p w14:paraId="3E9D0166" w14:textId="77777777" w:rsidR="0006182C" w:rsidRPr="00C43ACB" w:rsidRDefault="0006182C" w:rsidP="007547AE">
            <w:pPr>
              <w:pStyle w:val="TAL"/>
              <w:rPr>
                <w:rFonts w:eastAsia="Arial Unicode MS" w:cs="Arial"/>
                <w:szCs w:val="18"/>
                <w:u w:val="single"/>
              </w:rPr>
            </w:pPr>
            <w:r w:rsidRPr="00C43ACB">
              <w:rPr>
                <w:rFonts w:eastAsia="Arial Unicode MS"/>
              </w:rPr>
              <w:t>See clause 9.6.1.3.</w:t>
            </w:r>
          </w:p>
        </w:tc>
      </w:tr>
      <w:tr w:rsidR="0006182C" w:rsidRPr="00C43ACB" w14:paraId="7A1F3A77" w14:textId="77777777" w:rsidTr="00731766">
        <w:trPr>
          <w:jc w:val="center"/>
        </w:trPr>
        <w:tc>
          <w:tcPr>
            <w:tcW w:w="2160" w:type="dxa"/>
            <w:tcBorders>
              <w:bottom w:val="single" w:sz="4" w:space="0" w:color="000000"/>
            </w:tcBorders>
          </w:tcPr>
          <w:p w14:paraId="6FFB396A" w14:textId="77777777" w:rsidR="0006182C" w:rsidRPr="00C43ACB" w:rsidRDefault="0006182C" w:rsidP="0084296A">
            <w:pPr>
              <w:pStyle w:val="TAL"/>
              <w:rPr>
                <w:rFonts w:eastAsia="Arial Unicode MS" w:cs="Arial"/>
                <w:i/>
                <w:szCs w:val="18"/>
                <w:u w:val="single"/>
              </w:rPr>
            </w:pPr>
            <w:r w:rsidRPr="00C43ACB">
              <w:rPr>
                <w:rFonts w:eastAsia="Arial Unicode MS"/>
                <w:i/>
              </w:rPr>
              <w:t>accessControlPolicyIDs</w:t>
            </w:r>
          </w:p>
        </w:tc>
        <w:tc>
          <w:tcPr>
            <w:tcW w:w="1077" w:type="dxa"/>
            <w:tcBorders>
              <w:bottom w:val="single" w:sz="4" w:space="0" w:color="000000"/>
            </w:tcBorders>
          </w:tcPr>
          <w:p w14:paraId="13D69AC9" w14:textId="77777777" w:rsidR="0006182C" w:rsidRPr="00C43ACB" w:rsidRDefault="0006182C" w:rsidP="004B0505">
            <w:pPr>
              <w:pStyle w:val="TAL"/>
              <w:jc w:val="center"/>
              <w:rPr>
                <w:rFonts w:eastAsia="Arial Unicode MS" w:cs="Arial"/>
                <w:szCs w:val="18"/>
                <w:u w:val="single"/>
              </w:rPr>
            </w:pPr>
            <w:r w:rsidRPr="00C43ACB">
              <w:rPr>
                <w:rFonts w:eastAsia="Arial Unicode MS" w:hint="eastAsia"/>
                <w:lang w:eastAsia="zh-CN"/>
              </w:rPr>
              <w:t>0..</w:t>
            </w:r>
            <w:r w:rsidRPr="00C43ACB">
              <w:rPr>
                <w:rFonts w:eastAsia="Arial Unicode MS"/>
                <w:lang w:eastAsia="zh-CN"/>
              </w:rPr>
              <w:t>1 (L)</w:t>
            </w:r>
          </w:p>
        </w:tc>
        <w:tc>
          <w:tcPr>
            <w:tcW w:w="864" w:type="dxa"/>
            <w:tcBorders>
              <w:bottom w:val="single" w:sz="4" w:space="0" w:color="000000"/>
            </w:tcBorders>
          </w:tcPr>
          <w:p w14:paraId="2AFCCD7D" w14:textId="77777777" w:rsidR="0006182C" w:rsidRPr="00C43ACB" w:rsidRDefault="0006182C" w:rsidP="006A65D1">
            <w:pPr>
              <w:pStyle w:val="TAL"/>
              <w:jc w:val="center"/>
              <w:rPr>
                <w:rFonts w:eastAsia="Arial Unicode MS" w:cs="Arial"/>
                <w:szCs w:val="18"/>
                <w:u w:val="single"/>
              </w:rPr>
            </w:pPr>
            <w:r w:rsidRPr="00C43ACB">
              <w:rPr>
                <w:rFonts w:eastAsia="Arial Unicode MS"/>
              </w:rPr>
              <w:t>RO</w:t>
            </w:r>
          </w:p>
        </w:tc>
        <w:tc>
          <w:tcPr>
            <w:tcW w:w="5040" w:type="dxa"/>
            <w:tcBorders>
              <w:bottom w:val="single" w:sz="4" w:space="0" w:color="000000"/>
            </w:tcBorders>
          </w:tcPr>
          <w:p w14:paraId="3F63FE4A" w14:textId="77777777" w:rsidR="0006182C" w:rsidRPr="00C43ACB" w:rsidRDefault="0006182C" w:rsidP="0084296A">
            <w:pPr>
              <w:pStyle w:val="TAL"/>
              <w:rPr>
                <w:rFonts w:eastAsia="Arial Unicode MS" w:cs="Arial"/>
                <w:szCs w:val="18"/>
                <w:u w:val="single"/>
              </w:rPr>
            </w:pPr>
            <w:r w:rsidRPr="00C43ACB">
              <w:rPr>
                <w:rFonts w:eastAsia="Arial Unicode MS"/>
              </w:rPr>
              <w:t>See clause 9.6.1.3.</w:t>
            </w:r>
          </w:p>
        </w:tc>
      </w:tr>
      <w:tr w:rsidR="0006182C" w:rsidRPr="00C43ACB" w14:paraId="27288B99" w14:textId="77777777" w:rsidTr="00731766">
        <w:trPr>
          <w:jc w:val="center"/>
        </w:trPr>
        <w:tc>
          <w:tcPr>
            <w:tcW w:w="2160" w:type="dxa"/>
            <w:tcBorders>
              <w:bottom w:val="single" w:sz="4" w:space="0" w:color="000000"/>
            </w:tcBorders>
          </w:tcPr>
          <w:p w14:paraId="1B12E26A" w14:textId="77777777" w:rsidR="0006182C" w:rsidRPr="00C43ACB" w:rsidRDefault="0006182C" w:rsidP="0084296A">
            <w:pPr>
              <w:pStyle w:val="TAL"/>
              <w:rPr>
                <w:rFonts w:eastAsia="Arial Unicode MS" w:cs="Arial"/>
                <w:i/>
                <w:szCs w:val="18"/>
                <w:u w:val="single"/>
              </w:rPr>
            </w:pPr>
            <w:r w:rsidRPr="00C43ACB">
              <w:rPr>
                <w:rFonts w:eastAsia="Arial Unicode MS" w:hint="eastAsia"/>
                <w:i/>
                <w:lang w:eastAsia="ko-KR"/>
              </w:rPr>
              <w:t>l</w:t>
            </w:r>
            <w:r w:rsidRPr="00C43ACB">
              <w:rPr>
                <w:rFonts w:eastAsia="Arial Unicode MS"/>
                <w:i/>
              </w:rPr>
              <w:t>abels</w:t>
            </w:r>
          </w:p>
        </w:tc>
        <w:tc>
          <w:tcPr>
            <w:tcW w:w="1077" w:type="dxa"/>
            <w:tcBorders>
              <w:bottom w:val="single" w:sz="4" w:space="0" w:color="000000"/>
            </w:tcBorders>
          </w:tcPr>
          <w:p w14:paraId="3E84C7A9" w14:textId="77777777" w:rsidR="0006182C" w:rsidRPr="00C43ACB" w:rsidRDefault="0006182C" w:rsidP="004B0505">
            <w:pPr>
              <w:pStyle w:val="TAL"/>
              <w:jc w:val="center"/>
              <w:rPr>
                <w:rFonts w:eastAsia="Arial Unicode MS" w:cs="Arial"/>
                <w:szCs w:val="18"/>
                <w:u w:val="single"/>
              </w:rPr>
            </w:pPr>
            <w:r w:rsidRPr="00C43ACB">
              <w:rPr>
                <w:rFonts w:eastAsia="Arial Unicode MS"/>
              </w:rPr>
              <w:t>0..1 (L)</w:t>
            </w:r>
          </w:p>
        </w:tc>
        <w:tc>
          <w:tcPr>
            <w:tcW w:w="864" w:type="dxa"/>
            <w:tcBorders>
              <w:bottom w:val="single" w:sz="4" w:space="0" w:color="000000"/>
            </w:tcBorders>
          </w:tcPr>
          <w:p w14:paraId="06EC7F5B" w14:textId="77777777" w:rsidR="0006182C" w:rsidRPr="00C43ACB" w:rsidRDefault="0006182C" w:rsidP="006A65D1">
            <w:pPr>
              <w:pStyle w:val="TAL"/>
              <w:jc w:val="center"/>
              <w:rPr>
                <w:rFonts w:eastAsia="Arial Unicode MS" w:cs="Arial"/>
                <w:szCs w:val="18"/>
                <w:u w:val="single"/>
              </w:rPr>
            </w:pPr>
            <w:r w:rsidRPr="00C43ACB">
              <w:rPr>
                <w:rFonts w:eastAsia="Arial Unicode MS"/>
              </w:rPr>
              <w:t>RO</w:t>
            </w:r>
          </w:p>
        </w:tc>
        <w:tc>
          <w:tcPr>
            <w:tcW w:w="5040" w:type="dxa"/>
            <w:tcBorders>
              <w:bottom w:val="single" w:sz="4" w:space="0" w:color="000000"/>
            </w:tcBorders>
          </w:tcPr>
          <w:p w14:paraId="39DE7B2F" w14:textId="77777777" w:rsidR="0006182C" w:rsidRPr="00C43ACB" w:rsidRDefault="0006182C" w:rsidP="007547AE">
            <w:pPr>
              <w:pStyle w:val="TAL"/>
              <w:rPr>
                <w:rFonts w:eastAsia="Arial Unicode MS" w:cs="Arial"/>
                <w:szCs w:val="18"/>
                <w:u w:val="single"/>
              </w:rPr>
            </w:pPr>
            <w:r w:rsidRPr="00C43ACB">
              <w:rPr>
                <w:rFonts w:eastAsia="Arial Unicode MS"/>
              </w:rPr>
              <w:t>See clause 9.6.1.3.</w:t>
            </w:r>
          </w:p>
        </w:tc>
      </w:tr>
      <w:tr w:rsidR="0006182C" w:rsidRPr="00C43ACB" w14:paraId="7941BA05" w14:textId="77777777" w:rsidTr="00731766">
        <w:trPr>
          <w:jc w:val="center"/>
        </w:trPr>
        <w:tc>
          <w:tcPr>
            <w:tcW w:w="2160" w:type="dxa"/>
            <w:tcBorders>
              <w:bottom w:val="single" w:sz="4" w:space="0" w:color="000000"/>
            </w:tcBorders>
          </w:tcPr>
          <w:p w14:paraId="59803809" w14:textId="77777777" w:rsidR="0006182C" w:rsidRPr="00C43ACB" w:rsidRDefault="0006182C" w:rsidP="0084296A">
            <w:pPr>
              <w:pStyle w:val="TAL"/>
              <w:rPr>
                <w:rFonts w:eastAsia="Arial Unicode MS"/>
                <w:i/>
                <w:lang w:eastAsia="ko-KR"/>
              </w:rPr>
            </w:pPr>
            <w:r w:rsidRPr="00C43ACB">
              <w:rPr>
                <w:rFonts w:eastAsia="Arial Unicode MS"/>
                <w:i/>
                <w:lang w:eastAsia="ko-KR"/>
              </w:rPr>
              <w:t>dynamicAuthorizationConsultationIDs</w:t>
            </w:r>
          </w:p>
        </w:tc>
        <w:tc>
          <w:tcPr>
            <w:tcW w:w="1077" w:type="dxa"/>
            <w:tcBorders>
              <w:bottom w:val="single" w:sz="4" w:space="0" w:color="000000"/>
            </w:tcBorders>
          </w:tcPr>
          <w:p w14:paraId="26F287BD" w14:textId="77777777" w:rsidR="0006182C" w:rsidRPr="00C43ACB" w:rsidRDefault="0006182C" w:rsidP="004B0505">
            <w:pPr>
              <w:pStyle w:val="TAL"/>
              <w:jc w:val="center"/>
              <w:rPr>
                <w:rFonts w:eastAsia="Arial Unicode MS"/>
              </w:rPr>
            </w:pPr>
            <w:r w:rsidRPr="00C43ACB">
              <w:rPr>
                <w:rFonts w:eastAsia="Arial Unicode MS"/>
                <w:lang w:eastAsia="ko-KR"/>
              </w:rPr>
              <w:t>0..1 (L)</w:t>
            </w:r>
          </w:p>
        </w:tc>
        <w:tc>
          <w:tcPr>
            <w:tcW w:w="864" w:type="dxa"/>
            <w:tcBorders>
              <w:bottom w:val="single" w:sz="4" w:space="0" w:color="000000"/>
            </w:tcBorders>
          </w:tcPr>
          <w:p w14:paraId="414E28AA" w14:textId="77777777" w:rsidR="0006182C" w:rsidRPr="00C43ACB" w:rsidRDefault="0006182C" w:rsidP="006A65D1">
            <w:pPr>
              <w:pStyle w:val="TAL"/>
              <w:jc w:val="center"/>
              <w:rPr>
                <w:rFonts w:eastAsia="Arial Unicode MS"/>
              </w:rPr>
            </w:pPr>
            <w:r w:rsidRPr="00C43ACB">
              <w:rPr>
                <w:rFonts w:eastAsia="Arial Unicode MS"/>
                <w:lang w:eastAsia="ko-KR"/>
              </w:rPr>
              <w:t>RO</w:t>
            </w:r>
          </w:p>
        </w:tc>
        <w:tc>
          <w:tcPr>
            <w:tcW w:w="5040" w:type="dxa"/>
            <w:tcBorders>
              <w:bottom w:val="single" w:sz="4" w:space="0" w:color="000000"/>
            </w:tcBorders>
          </w:tcPr>
          <w:p w14:paraId="6E7AD4C7" w14:textId="77777777" w:rsidR="0006182C" w:rsidRPr="00C43ACB" w:rsidRDefault="0006182C" w:rsidP="007547AE">
            <w:pPr>
              <w:pStyle w:val="TAL"/>
              <w:rPr>
                <w:rFonts w:eastAsia="Arial Unicode MS"/>
              </w:rPr>
            </w:pPr>
            <w:r w:rsidRPr="00C43ACB">
              <w:rPr>
                <w:rFonts w:eastAsia="Arial Unicode MS"/>
              </w:rPr>
              <w:t>See clause 9.6.1.3.</w:t>
            </w:r>
          </w:p>
        </w:tc>
      </w:tr>
      <w:tr w:rsidR="0006182C" w:rsidRPr="00C43ACB" w14:paraId="011D5568" w14:textId="77777777" w:rsidTr="00731766">
        <w:trPr>
          <w:jc w:val="center"/>
        </w:trPr>
        <w:tc>
          <w:tcPr>
            <w:tcW w:w="2160" w:type="dxa"/>
            <w:tcBorders>
              <w:bottom w:val="single" w:sz="4" w:space="0" w:color="000000"/>
            </w:tcBorders>
          </w:tcPr>
          <w:p w14:paraId="698A4906" w14:textId="77777777" w:rsidR="0006182C" w:rsidRPr="00C43ACB" w:rsidRDefault="0006182C" w:rsidP="0084296A">
            <w:pPr>
              <w:pStyle w:val="TAL"/>
              <w:rPr>
                <w:rFonts w:eastAsia="Arial Unicode MS" w:cs="Arial"/>
                <w:i/>
                <w:szCs w:val="18"/>
                <w:u w:val="single"/>
              </w:rPr>
            </w:pPr>
            <w:r w:rsidRPr="00C43ACB">
              <w:rPr>
                <w:rFonts w:eastAsia="Arial Unicode MS"/>
                <w:i/>
                <w:lang w:eastAsia="zh-CN"/>
              </w:rPr>
              <w:t>cseType</w:t>
            </w:r>
          </w:p>
        </w:tc>
        <w:tc>
          <w:tcPr>
            <w:tcW w:w="1077" w:type="dxa"/>
            <w:tcBorders>
              <w:bottom w:val="single" w:sz="4" w:space="0" w:color="000000"/>
            </w:tcBorders>
          </w:tcPr>
          <w:p w14:paraId="79206B14" w14:textId="77777777" w:rsidR="0006182C" w:rsidRPr="00C43ACB" w:rsidRDefault="0006182C" w:rsidP="004B0505">
            <w:pPr>
              <w:pStyle w:val="TAL"/>
              <w:jc w:val="center"/>
              <w:rPr>
                <w:rFonts w:eastAsia="Arial Unicode MS" w:cs="Arial"/>
                <w:szCs w:val="18"/>
                <w:u w:val="single"/>
              </w:rPr>
            </w:pPr>
            <w:r w:rsidRPr="00C43ACB">
              <w:rPr>
                <w:rFonts w:eastAsia="Arial Unicode MS"/>
                <w:lang w:eastAsia="zh-CN"/>
              </w:rPr>
              <w:t>0..</w:t>
            </w:r>
            <w:r w:rsidRPr="00C43ACB">
              <w:rPr>
                <w:rFonts w:eastAsia="Arial Unicode MS" w:hint="eastAsia"/>
                <w:lang w:eastAsia="zh-CN"/>
              </w:rPr>
              <w:t>1</w:t>
            </w:r>
          </w:p>
        </w:tc>
        <w:tc>
          <w:tcPr>
            <w:tcW w:w="864" w:type="dxa"/>
            <w:tcBorders>
              <w:bottom w:val="single" w:sz="4" w:space="0" w:color="000000"/>
            </w:tcBorders>
          </w:tcPr>
          <w:p w14:paraId="6BB8E0CA" w14:textId="77777777" w:rsidR="0006182C" w:rsidRPr="00C43ACB" w:rsidRDefault="0006182C" w:rsidP="006A65D1">
            <w:pPr>
              <w:pStyle w:val="TAL"/>
              <w:jc w:val="center"/>
              <w:rPr>
                <w:rFonts w:eastAsia="Arial Unicode MS" w:cs="Arial"/>
                <w:szCs w:val="18"/>
                <w:u w:val="single"/>
              </w:rPr>
            </w:pPr>
            <w:r w:rsidRPr="00C43ACB">
              <w:rPr>
                <w:rFonts w:eastAsia="Arial Unicode MS"/>
              </w:rPr>
              <w:t>RO</w:t>
            </w:r>
          </w:p>
        </w:tc>
        <w:tc>
          <w:tcPr>
            <w:tcW w:w="5040" w:type="dxa"/>
            <w:tcBorders>
              <w:bottom w:val="single" w:sz="4" w:space="0" w:color="000000"/>
            </w:tcBorders>
          </w:tcPr>
          <w:p w14:paraId="2E948F68" w14:textId="77777777" w:rsidR="0006182C" w:rsidRPr="00C43ACB" w:rsidRDefault="0006182C" w:rsidP="0084296A">
            <w:pPr>
              <w:pStyle w:val="TAL"/>
              <w:rPr>
                <w:rFonts w:eastAsia="Arial Unicode MS"/>
                <w:lang w:eastAsia="zh-CN"/>
              </w:rPr>
            </w:pPr>
            <w:r w:rsidRPr="00C43ACB">
              <w:rPr>
                <w:rFonts w:eastAsia="Arial Unicode MS"/>
                <w:lang w:eastAsia="zh-CN"/>
              </w:rPr>
              <w:t>Indicates the type of CSE represented by the created resource:</w:t>
            </w:r>
          </w:p>
          <w:p w14:paraId="144E6386" w14:textId="77777777" w:rsidR="0006182C" w:rsidRPr="00C43ACB" w:rsidRDefault="0006182C" w:rsidP="001140D9">
            <w:pPr>
              <w:pStyle w:val="TB1"/>
              <w:rPr>
                <w:lang w:eastAsia="zh-CN"/>
              </w:rPr>
            </w:pPr>
            <w:r w:rsidRPr="00C43ACB">
              <w:rPr>
                <w:lang w:eastAsia="zh-CN"/>
              </w:rPr>
              <w:t>Mandatory for an IN-CSE, hence multiplicity (1).</w:t>
            </w:r>
          </w:p>
          <w:p w14:paraId="1E4CBDE2" w14:textId="77777777" w:rsidR="0006182C" w:rsidRPr="00C43ACB" w:rsidRDefault="0006182C" w:rsidP="001140D9">
            <w:pPr>
              <w:pStyle w:val="TB1"/>
              <w:rPr>
                <w:lang w:eastAsia="zh-CN"/>
              </w:rPr>
            </w:pPr>
            <w:r w:rsidRPr="00C43ACB">
              <w:rPr>
                <w:lang w:eastAsia="zh-CN"/>
              </w:rPr>
              <w:t>Its presence is subject to SP configuration in case of an ASN-CSE or a MN-CSE.</w:t>
            </w:r>
          </w:p>
        </w:tc>
      </w:tr>
      <w:tr w:rsidR="0006182C" w:rsidRPr="00C43ACB" w14:paraId="681EB9CC" w14:textId="77777777" w:rsidTr="00731766">
        <w:trPr>
          <w:jc w:val="center"/>
        </w:trPr>
        <w:tc>
          <w:tcPr>
            <w:tcW w:w="2160" w:type="dxa"/>
          </w:tcPr>
          <w:p w14:paraId="5D622323" w14:textId="77777777" w:rsidR="0006182C" w:rsidRPr="00C43ACB" w:rsidRDefault="0006182C" w:rsidP="0084296A">
            <w:pPr>
              <w:pStyle w:val="TAL"/>
              <w:rPr>
                <w:rFonts w:eastAsia="Arial Unicode MS" w:cs="Arial"/>
                <w:i/>
                <w:szCs w:val="18"/>
                <w:u w:val="single"/>
              </w:rPr>
            </w:pPr>
            <w:r w:rsidRPr="00C43ACB">
              <w:rPr>
                <w:rFonts w:eastAsia="Arial Unicode MS"/>
                <w:i/>
              </w:rPr>
              <w:t>CSE-ID</w:t>
            </w:r>
          </w:p>
        </w:tc>
        <w:tc>
          <w:tcPr>
            <w:tcW w:w="1077" w:type="dxa"/>
          </w:tcPr>
          <w:p w14:paraId="18EAE3F0" w14:textId="77777777" w:rsidR="0006182C" w:rsidRPr="00C43ACB" w:rsidRDefault="0006182C" w:rsidP="004B0505">
            <w:pPr>
              <w:pStyle w:val="TAL"/>
              <w:jc w:val="center"/>
              <w:rPr>
                <w:rFonts w:eastAsia="Arial Unicode MS" w:cs="Arial"/>
                <w:szCs w:val="18"/>
                <w:u w:val="single"/>
              </w:rPr>
            </w:pPr>
            <w:r w:rsidRPr="00C43ACB">
              <w:rPr>
                <w:rFonts w:eastAsia="Arial Unicode MS"/>
              </w:rPr>
              <w:t>1</w:t>
            </w:r>
          </w:p>
        </w:tc>
        <w:tc>
          <w:tcPr>
            <w:tcW w:w="864" w:type="dxa"/>
          </w:tcPr>
          <w:p w14:paraId="0637348D" w14:textId="77777777" w:rsidR="0006182C" w:rsidRPr="00C43ACB" w:rsidRDefault="0006182C" w:rsidP="006A65D1">
            <w:pPr>
              <w:pStyle w:val="TAL"/>
              <w:jc w:val="center"/>
              <w:rPr>
                <w:rFonts w:eastAsia="Arial Unicode MS" w:cs="Arial"/>
                <w:szCs w:val="18"/>
                <w:u w:val="single"/>
              </w:rPr>
            </w:pPr>
            <w:r w:rsidRPr="00C43ACB">
              <w:rPr>
                <w:rFonts w:eastAsia="Arial Unicode MS"/>
              </w:rPr>
              <w:t>RO</w:t>
            </w:r>
          </w:p>
        </w:tc>
        <w:tc>
          <w:tcPr>
            <w:tcW w:w="5040" w:type="dxa"/>
          </w:tcPr>
          <w:p w14:paraId="0EE7A7D8" w14:textId="77777777" w:rsidR="0006182C" w:rsidRPr="00C43ACB" w:rsidRDefault="0006182C" w:rsidP="0084296A">
            <w:pPr>
              <w:pStyle w:val="TAL"/>
              <w:rPr>
                <w:rFonts w:eastAsia="Arial Unicode MS" w:cs="Arial"/>
                <w:szCs w:val="18"/>
              </w:rPr>
            </w:pPr>
            <w:r w:rsidRPr="00C43ACB">
              <w:rPr>
                <w:rFonts w:eastAsia="Arial Unicode MS"/>
              </w:rPr>
              <w:t>The CSE identifier in SP-relative CSE-ID format (clause 7.2).</w:t>
            </w:r>
          </w:p>
        </w:tc>
      </w:tr>
      <w:tr w:rsidR="0006182C" w:rsidRPr="00C43ACB" w14:paraId="408E0904" w14:textId="77777777" w:rsidTr="00731766">
        <w:trPr>
          <w:jc w:val="center"/>
        </w:trPr>
        <w:tc>
          <w:tcPr>
            <w:tcW w:w="2160" w:type="dxa"/>
          </w:tcPr>
          <w:p w14:paraId="7DCAA704" w14:textId="77777777" w:rsidR="0006182C" w:rsidRPr="00C43ACB" w:rsidRDefault="0006182C" w:rsidP="0084296A">
            <w:pPr>
              <w:pStyle w:val="TAL"/>
              <w:rPr>
                <w:rFonts w:eastAsia="Arial Unicode MS"/>
                <w:i/>
                <w:lang w:eastAsia="ko-KR"/>
              </w:rPr>
            </w:pPr>
            <w:r w:rsidRPr="00C43ACB">
              <w:rPr>
                <w:rFonts w:eastAsia="Arial Unicode MS" w:hint="eastAsia"/>
                <w:i/>
                <w:lang w:eastAsia="ko-KR"/>
              </w:rPr>
              <w:t>supportedResourceType</w:t>
            </w:r>
          </w:p>
        </w:tc>
        <w:tc>
          <w:tcPr>
            <w:tcW w:w="1077" w:type="dxa"/>
          </w:tcPr>
          <w:p w14:paraId="62763179" w14:textId="77777777" w:rsidR="0006182C" w:rsidRPr="00C43ACB" w:rsidRDefault="0006182C" w:rsidP="004B0505">
            <w:pPr>
              <w:pStyle w:val="TAL"/>
              <w:jc w:val="center"/>
              <w:rPr>
                <w:rFonts w:eastAsia="Arial Unicode MS"/>
                <w:lang w:eastAsia="ko-KR"/>
              </w:rPr>
            </w:pPr>
            <w:r w:rsidRPr="00C43ACB">
              <w:rPr>
                <w:rFonts w:eastAsia="Arial Unicode MS" w:hint="eastAsia"/>
                <w:lang w:eastAsia="ko-KR"/>
              </w:rPr>
              <w:t>1</w:t>
            </w:r>
            <w:r w:rsidRPr="00C43ACB">
              <w:rPr>
                <w:rFonts w:eastAsia="Arial Unicode MS"/>
                <w:lang w:eastAsia="ko-KR"/>
              </w:rPr>
              <w:t xml:space="preserve"> (L)</w:t>
            </w:r>
          </w:p>
        </w:tc>
        <w:tc>
          <w:tcPr>
            <w:tcW w:w="864" w:type="dxa"/>
          </w:tcPr>
          <w:p w14:paraId="6B54D3E2" w14:textId="77777777" w:rsidR="0006182C" w:rsidRPr="00C43ACB" w:rsidRDefault="0006182C" w:rsidP="006A65D1">
            <w:pPr>
              <w:pStyle w:val="TAL"/>
              <w:jc w:val="center"/>
              <w:rPr>
                <w:rFonts w:eastAsia="Arial Unicode MS"/>
                <w:lang w:eastAsia="ko-KR"/>
              </w:rPr>
            </w:pPr>
            <w:r w:rsidRPr="00C43ACB">
              <w:rPr>
                <w:rFonts w:eastAsia="Arial Unicode MS" w:hint="eastAsia"/>
                <w:lang w:eastAsia="ko-KR"/>
              </w:rPr>
              <w:t>RO</w:t>
            </w:r>
          </w:p>
        </w:tc>
        <w:tc>
          <w:tcPr>
            <w:tcW w:w="5040" w:type="dxa"/>
          </w:tcPr>
          <w:p w14:paraId="305178A4" w14:textId="77777777" w:rsidR="0006182C" w:rsidRPr="00C43ACB" w:rsidRDefault="0006182C" w:rsidP="002E3B32">
            <w:pPr>
              <w:pStyle w:val="TAL"/>
              <w:rPr>
                <w:rFonts w:eastAsia="Arial Unicode MS"/>
                <w:lang w:eastAsia="ko-KR"/>
              </w:rPr>
            </w:pPr>
            <w:r w:rsidRPr="00C43ACB">
              <w:rPr>
                <w:rFonts w:eastAsia="Arial Unicode MS"/>
                <w:lang w:eastAsia="ko-KR"/>
              </w:rPr>
              <w:t>L</w:t>
            </w:r>
            <w:r w:rsidRPr="00C43ACB">
              <w:rPr>
                <w:rFonts w:eastAsia="Arial Unicode MS" w:hint="eastAsia"/>
                <w:lang w:eastAsia="ko-KR"/>
              </w:rPr>
              <w:t xml:space="preserve">ist of the resource types which are supported in </w:t>
            </w:r>
            <w:r w:rsidRPr="00C43ACB">
              <w:rPr>
                <w:rFonts w:eastAsia="Arial Unicode MS"/>
                <w:lang w:eastAsia="ko-KR"/>
              </w:rPr>
              <w:t xml:space="preserve">the </w:t>
            </w:r>
            <w:r w:rsidRPr="00C43ACB">
              <w:rPr>
                <w:rFonts w:eastAsia="Arial Unicode MS" w:hint="eastAsia"/>
                <w:lang w:eastAsia="ko-KR"/>
              </w:rPr>
              <w:t xml:space="preserve">CSE. </w:t>
            </w:r>
            <w:r w:rsidRPr="00C43ACB">
              <w:rPr>
                <w:rFonts w:eastAsia="Arial Unicode MS"/>
                <w:lang w:eastAsia="ko-KR"/>
              </w:rPr>
              <w:t>T</w:t>
            </w:r>
            <w:r w:rsidRPr="00C43ACB">
              <w:rPr>
                <w:rFonts w:eastAsia="Arial Unicode MS" w:hint="eastAsia"/>
                <w:lang w:eastAsia="ko-KR"/>
              </w:rPr>
              <w:t xml:space="preserve">his attribute contains </w:t>
            </w:r>
            <w:r w:rsidRPr="00C43ACB">
              <w:rPr>
                <w:rFonts w:eastAsia="Arial Unicode MS"/>
                <w:lang w:eastAsia="ko-KR"/>
              </w:rPr>
              <w:t xml:space="preserve">subset of resource types listed in clause 9.2. </w:t>
            </w:r>
          </w:p>
        </w:tc>
      </w:tr>
      <w:tr w:rsidR="0006182C" w:rsidRPr="00C43ACB" w14:paraId="59B81892" w14:textId="77777777" w:rsidTr="00731766">
        <w:trPr>
          <w:jc w:val="center"/>
        </w:trPr>
        <w:tc>
          <w:tcPr>
            <w:tcW w:w="2160" w:type="dxa"/>
          </w:tcPr>
          <w:p w14:paraId="23FCA556" w14:textId="77777777" w:rsidR="0006182C" w:rsidRPr="00C43ACB" w:rsidRDefault="0006182C" w:rsidP="0084296A">
            <w:pPr>
              <w:pStyle w:val="TAL"/>
              <w:rPr>
                <w:rFonts w:eastAsia="Arial Unicode MS"/>
                <w:i/>
                <w:lang w:eastAsia="ko-KR"/>
              </w:rPr>
            </w:pPr>
            <w:r w:rsidRPr="00C43ACB">
              <w:rPr>
                <w:rFonts w:eastAsia="Arial Unicode MS"/>
                <w:i/>
                <w:lang w:eastAsia="ko-KR"/>
              </w:rPr>
              <w:t>pointOfAccess</w:t>
            </w:r>
          </w:p>
        </w:tc>
        <w:tc>
          <w:tcPr>
            <w:tcW w:w="1077" w:type="dxa"/>
          </w:tcPr>
          <w:p w14:paraId="2E5FA7A4" w14:textId="77777777" w:rsidR="0006182C" w:rsidRPr="00C43ACB" w:rsidRDefault="0006182C" w:rsidP="004B0505">
            <w:pPr>
              <w:pStyle w:val="TAL"/>
              <w:jc w:val="center"/>
              <w:rPr>
                <w:rFonts w:eastAsia="Arial Unicode MS"/>
                <w:lang w:eastAsia="ko-KR"/>
              </w:rPr>
            </w:pPr>
            <w:r w:rsidRPr="00C43ACB">
              <w:rPr>
                <w:rFonts w:eastAsia="Arial Unicode MS"/>
                <w:lang w:eastAsia="ko-KR"/>
              </w:rPr>
              <w:t>1 (L)</w:t>
            </w:r>
          </w:p>
        </w:tc>
        <w:tc>
          <w:tcPr>
            <w:tcW w:w="864" w:type="dxa"/>
          </w:tcPr>
          <w:p w14:paraId="26AEF86D" w14:textId="77777777" w:rsidR="0006182C" w:rsidRPr="00C43ACB" w:rsidRDefault="0006182C" w:rsidP="006A65D1">
            <w:pPr>
              <w:pStyle w:val="TAL"/>
              <w:jc w:val="center"/>
              <w:rPr>
                <w:rFonts w:eastAsia="Arial Unicode MS"/>
                <w:lang w:eastAsia="ko-KR"/>
              </w:rPr>
            </w:pPr>
            <w:r w:rsidRPr="00C43ACB">
              <w:rPr>
                <w:rFonts w:eastAsia="Arial Unicode MS"/>
                <w:lang w:eastAsia="ko-KR"/>
              </w:rPr>
              <w:t>RO</w:t>
            </w:r>
          </w:p>
        </w:tc>
        <w:tc>
          <w:tcPr>
            <w:tcW w:w="5040" w:type="dxa"/>
          </w:tcPr>
          <w:p w14:paraId="217D29C4" w14:textId="77777777" w:rsidR="0006182C" w:rsidRPr="00C43ACB" w:rsidRDefault="0006182C" w:rsidP="00216359">
            <w:pPr>
              <w:pStyle w:val="TAL"/>
              <w:rPr>
                <w:rFonts w:eastAsia="Arial Unicode MS"/>
                <w:lang w:eastAsia="ko-KR"/>
              </w:rPr>
            </w:pPr>
            <w:r w:rsidRPr="00C43ACB">
              <w:rPr>
                <w:rFonts w:eastAsia="Arial Unicode MS"/>
                <w:lang w:eastAsia="ko-KR"/>
              </w:rPr>
              <w:t>Represents the list of physical addresses to be used by</w:t>
            </w:r>
            <w:r w:rsidRPr="00C43ACB">
              <w:rPr>
                <w:rFonts w:eastAsia="Arial Unicode MS" w:hint="eastAsia"/>
                <w:lang w:eastAsia="ko-KR"/>
              </w:rPr>
              <w:t xml:space="preserve"> remote CSEs </w:t>
            </w:r>
            <w:r w:rsidRPr="00C43ACB">
              <w:rPr>
                <w:rFonts w:eastAsia="Arial Unicode MS"/>
                <w:lang w:eastAsia="ko-KR"/>
              </w:rPr>
              <w:t>to connect to</w:t>
            </w:r>
            <w:r w:rsidRPr="00C43ACB">
              <w:rPr>
                <w:rFonts w:eastAsia="Arial Unicode MS" w:hint="eastAsia"/>
                <w:lang w:eastAsia="ko-KR"/>
              </w:rPr>
              <w:t xml:space="preserve"> this</w:t>
            </w:r>
            <w:r w:rsidRPr="00C43ACB">
              <w:rPr>
                <w:rFonts w:eastAsia="Arial Unicode MS"/>
                <w:lang w:eastAsia="ko-KR"/>
              </w:rPr>
              <w:t xml:space="preserve"> </w:t>
            </w:r>
            <w:r w:rsidRPr="00C43ACB">
              <w:rPr>
                <w:rFonts w:eastAsia="Arial Unicode MS" w:hint="eastAsia"/>
                <w:lang w:eastAsia="ko-KR"/>
              </w:rPr>
              <w:t>CSE</w:t>
            </w:r>
            <w:r w:rsidRPr="00C43ACB">
              <w:rPr>
                <w:rFonts w:eastAsia="Arial Unicode MS"/>
                <w:lang w:eastAsia="ko-KR"/>
              </w:rPr>
              <w:t xml:space="preserve"> (e.g. IP address, FQDN). </w:t>
            </w:r>
            <w:r w:rsidRPr="00C43ACB">
              <w:rPr>
                <w:rFonts w:eastAsia="Arial Unicode MS" w:hint="eastAsia"/>
                <w:lang w:eastAsia="ko-KR"/>
              </w:rPr>
              <w:t>This attribute is</w:t>
            </w:r>
            <w:r w:rsidRPr="00C43ACB">
              <w:rPr>
                <w:rFonts w:eastAsia="Arial Unicode MS"/>
                <w:lang w:eastAsia="ko-KR"/>
              </w:rPr>
              <w:t xml:space="preserve"> exposed to its Registree</w:t>
            </w:r>
            <w:r w:rsidRPr="00C43ACB">
              <w:rPr>
                <w:rFonts w:eastAsia="Arial Unicode MS" w:hint="eastAsia"/>
                <w:lang w:eastAsia="ko-KR"/>
              </w:rPr>
              <w:t>.</w:t>
            </w:r>
          </w:p>
        </w:tc>
      </w:tr>
      <w:tr w:rsidR="0006182C" w:rsidRPr="00C43ACB" w14:paraId="3430C505" w14:textId="77777777" w:rsidTr="00731766">
        <w:trPr>
          <w:jc w:val="center"/>
        </w:trPr>
        <w:tc>
          <w:tcPr>
            <w:tcW w:w="2160" w:type="dxa"/>
          </w:tcPr>
          <w:p w14:paraId="0693871D" w14:textId="77777777" w:rsidR="0006182C" w:rsidRPr="00C43ACB" w:rsidRDefault="0006182C" w:rsidP="0084296A">
            <w:pPr>
              <w:pStyle w:val="TAL"/>
              <w:rPr>
                <w:rFonts w:eastAsia="Arial Unicode MS"/>
                <w:i/>
              </w:rPr>
            </w:pPr>
            <w:r w:rsidRPr="00C43ACB">
              <w:rPr>
                <w:rFonts w:eastAsia="Arial Unicode MS"/>
                <w:i/>
              </w:rPr>
              <w:t>nodeLink</w:t>
            </w:r>
          </w:p>
        </w:tc>
        <w:tc>
          <w:tcPr>
            <w:tcW w:w="1077" w:type="dxa"/>
          </w:tcPr>
          <w:p w14:paraId="64B3107D" w14:textId="77777777" w:rsidR="0006182C" w:rsidRPr="00C43ACB" w:rsidRDefault="0006182C" w:rsidP="004B0505">
            <w:pPr>
              <w:pStyle w:val="TAL"/>
              <w:jc w:val="center"/>
              <w:rPr>
                <w:rFonts w:eastAsia="Arial Unicode MS"/>
              </w:rPr>
            </w:pPr>
            <w:r w:rsidRPr="00C43ACB">
              <w:rPr>
                <w:rFonts w:eastAsia="Arial Unicode MS" w:hint="eastAsia"/>
              </w:rPr>
              <w:t>0..1</w:t>
            </w:r>
          </w:p>
        </w:tc>
        <w:tc>
          <w:tcPr>
            <w:tcW w:w="864" w:type="dxa"/>
          </w:tcPr>
          <w:p w14:paraId="448C8B03" w14:textId="77777777" w:rsidR="0006182C" w:rsidRPr="00C43ACB" w:rsidRDefault="0006182C" w:rsidP="00854BBE">
            <w:pPr>
              <w:pStyle w:val="TAL"/>
              <w:jc w:val="center"/>
              <w:rPr>
                <w:rFonts w:eastAsia="Arial Unicode MS"/>
              </w:rPr>
            </w:pPr>
            <w:r w:rsidRPr="00C43ACB">
              <w:rPr>
                <w:rFonts w:eastAsia="Arial Unicode MS" w:hint="eastAsia"/>
              </w:rPr>
              <w:t>RO</w:t>
            </w:r>
          </w:p>
        </w:tc>
        <w:tc>
          <w:tcPr>
            <w:tcW w:w="5040" w:type="dxa"/>
          </w:tcPr>
          <w:p w14:paraId="5EBDD8BD" w14:textId="77777777" w:rsidR="0006182C" w:rsidRPr="00C43ACB" w:rsidRDefault="0006182C" w:rsidP="000C259B">
            <w:pPr>
              <w:pStyle w:val="TAL"/>
              <w:rPr>
                <w:rFonts w:eastAsia="Arial Unicode MS"/>
              </w:rPr>
            </w:pPr>
            <w:r w:rsidRPr="00C43ACB">
              <w:t xml:space="preserve">The </w:t>
            </w:r>
            <w:r w:rsidRPr="00C43ACB">
              <w:rPr>
                <w:i/>
              </w:rPr>
              <w:t>resource identifier</w:t>
            </w:r>
            <w:r w:rsidRPr="00C43ACB">
              <w:t xml:space="preserve"> of a </w:t>
            </w:r>
            <w:r w:rsidRPr="00C43ACB">
              <w:rPr>
                <w:i/>
                <w:iCs/>
              </w:rPr>
              <w:t>&lt;node&gt;</w:t>
            </w:r>
            <w:r w:rsidRPr="00C43ACB">
              <w:t xml:space="preserve"> resource that </w:t>
            </w:r>
            <w:r w:rsidRPr="00C43ACB">
              <w:rPr>
                <w:rFonts w:eastAsia="宋体" w:hint="eastAsia"/>
                <w:lang w:eastAsia="zh-CN"/>
              </w:rPr>
              <w:t xml:space="preserve">stores </w:t>
            </w:r>
            <w:r w:rsidRPr="00C43ACB">
              <w:t>the node specific information of the node on which the CSE represented by this &lt;</w:t>
            </w:r>
            <w:r w:rsidRPr="00C43ACB">
              <w:rPr>
                <w:i/>
              </w:rPr>
              <w:t>CSEBase</w:t>
            </w:r>
            <w:r w:rsidRPr="00C43ACB">
              <w:t xml:space="preserve">&gt; resource resides. </w:t>
            </w:r>
          </w:p>
        </w:tc>
      </w:tr>
      <w:tr w:rsidR="0006182C" w:rsidRPr="00C43ACB" w14:paraId="738FACE6" w14:textId="77777777" w:rsidTr="00731766">
        <w:trPr>
          <w:jc w:val="center"/>
        </w:trPr>
        <w:tc>
          <w:tcPr>
            <w:tcW w:w="2160" w:type="dxa"/>
          </w:tcPr>
          <w:p w14:paraId="4E031C0B" w14:textId="77777777" w:rsidR="0006182C" w:rsidRPr="00C43ACB" w:rsidRDefault="0006182C" w:rsidP="0084296A">
            <w:pPr>
              <w:pStyle w:val="TAL"/>
              <w:rPr>
                <w:rFonts w:eastAsia="Arial Unicode MS"/>
                <w:i/>
                <w:lang w:eastAsia="ko-KR"/>
              </w:rPr>
            </w:pPr>
            <w:r w:rsidRPr="00C43ACB">
              <w:rPr>
                <w:rFonts w:eastAsia="Arial Unicode MS"/>
                <w:i/>
                <w:lang w:eastAsia="ko-KR"/>
              </w:rPr>
              <w:t>notificationCongestionPolicy</w:t>
            </w:r>
          </w:p>
        </w:tc>
        <w:tc>
          <w:tcPr>
            <w:tcW w:w="1077" w:type="dxa"/>
          </w:tcPr>
          <w:p w14:paraId="6857B9EB" w14:textId="77777777" w:rsidR="0006182C" w:rsidRPr="00C43ACB" w:rsidRDefault="0006182C" w:rsidP="004B0505">
            <w:pPr>
              <w:pStyle w:val="TAL"/>
              <w:jc w:val="center"/>
              <w:rPr>
                <w:rFonts w:eastAsia="Arial Unicode MS"/>
                <w:lang w:eastAsia="ko-KR"/>
              </w:rPr>
            </w:pPr>
            <w:r w:rsidRPr="00C43ACB">
              <w:rPr>
                <w:rFonts w:eastAsia="Arial Unicode MS"/>
                <w:lang w:eastAsia="ko-KR"/>
              </w:rPr>
              <w:t>0..1</w:t>
            </w:r>
          </w:p>
        </w:tc>
        <w:tc>
          <w:tcPr>
            <w:tcW w:w="864" w:type="dxa"/>
          </w:tcPr>
          <w:p w14:paraId="08846A1B" w14:textId="77777777" w:rsidR="0006182C" w:rsidRPr="00C43ACB" w:rsidRDefault="0006182C" w:rsidP="006A65D1">
            <w:pPr>
              <w:pStyle w:val="TAL"/>
              <w:jc w:val="center"/>
              <w:rPr>
                <w:rFonts w:eastAsia="Arial Unicode MS"/>
                <w:lang w:eastAsia="ko-KR"/>
              </w:rPr>
            </w:pPr>
            <w:r w:rsidRPr="00C43ACB">
              <w:rPr>
                <w:rFonts w:eastAsia="Arial Unicode MS"/>
                <w:lang w:eastAsia="ko-KR"/>
              </w:rPr>
              <w:t>RO</w:t>
            </w:r>
          </w:p>
        </w:tc>
        <w:tc>
          <w:tcPr>
            <w:tcW w:w="5040" w:type="dxa"/>
          </w:tcPr>
          <w:p w14:paraId="5AE73957" w14:textId="77777777" w:rsidR="0006182C" w:rsidRPr="00C43ACB" w:rsidRDefault="0006182C" w:rsidP="0084296A">
            <w:pPr>
              <w:pStyle w:val="TAL"/>
              <w:rPr>
                <w:rFonts w:eastAsia="Arial Unicode MS"/>
                <w:lang w:eastAsia="ko-KR"/>
              </w:rPr>
            </w:pPr>
            <w:r w:rsidRPr="00C43ACB">
              <w:rPr>
                <w:rFonts w:eastAsia="Arial Unicode MS"/>
                <w:lang w:eastAsia="ko-KR"/>
              </w:rPr>
              <w:t xml:space="preserve">This attribute applies to CSEs generating subscription notifications. It specifies the rule which is applied when the storage of notifications for each subscriber (an AE or CSE) reaches the maximum storage limit for notifications for that subscriber. E.g. Delete stored notifications of lower </w:t>
            </w:r>
            <w:r w:rsidRPr="00C43ACB">
              <w:rPr>
                <w:rFonts w:eastAsia="Arial Unicode MS"/>
                <w:i/>
                <w:lang w:eastAsia="ko-KR"/>
              </w:rPr>
              <w:t>notificationStoragePriority</w:t>
            </w:r>
            <w:r w:rsidRPr="00C43ACB">
              <w:rPr>
                <w:rFonts w:eastAsia="Arial Unicode MS"/>
                <w:lang w:eastAsia="ko-KR"/>
              </w:rPr>
              <w:t xml:space="preserve"> to make space for new notifications of higher </w:t>
            </w:r>
            <w:r w:rsidRPr="00C43ACB">
              <w:rPr>
                <w:rFonts w:eastAsia="Arial Unicode MS"/>
                <w:i/>
                <w:lang w:eastAsia="ko-KR"/>
              </w:rPr>
              <w:t>notificationStoragePriority</w:t>
            </w:r>
            <w:r w:rsidRPr="00C43ACB">
              <w:rPr>
                <w:rFonts w:eastAsia="Arial Unicode MS"/>
                <w:lang w:eastAsia="ko-KR"/>
              </w:rPr>
              <w:t xml:space="preserve">, or delete stored notifications of older </w:t>
            </w:r>
            <w:r w:rsidRPr="00C43ACB">
              <w:rPr>
                <w:rFonts w:eastAsia="Arial Unicode MS"/>
                <w:i/>
                <w:lang w:eastAsia="ko-KR"/>
              </w:rPr>
              <w:t>creationTime</w:t>
            </w:r>
            <w:r w:rsidRPr="00C43ACB">
              <w:rPr>
                <w:rFonts w:eastAsia="Arial Unicode MS"/>
                <w:lang w:eastAsia="ko-KR"/>
              </w:rPr>
              <w:t xml:space="preserve"> to make space for new notifications when all notifications are of the same </w:t>
            </w:r>
            <w:r w:rsidRPr="00C43ACB">
              <w:rPr>
                <w:rFonts w:eastAsia="Arial Unicode MS"/>
                <w:i/>
                <w:lang w:eastAsia="ko-KR"/>
              </w:rPr>
              <w:t>notificationStoragePriority</w:t>
            </w:r>
            <w:r w:rsidRPr="00C43ACB">
              <w:rPr>
                <w:rFonts w:eastAsia="Arial Unicode MS"/>
                <w:lang w:eastAsia="ko-KR"/>
              </w:rPr>
              <w:t>.</w:t>
            </w:r>
          </w:p>
        </w:tc>
      </w:tr>
      <w:tr w:rsidR="0006182C" w:rsidRPr="00C43ACB" w14:paraId="15157835" w14:textId="77777777" w:rsidTr="00731766">
        <w:trPr>
          <w:jc w:val="center"/>
        </w:trPr>
        <w:tc>
          <w:tcPr>
            <w:tcW w:w="2160" w:type="dxa"/>
          </w:tcPr>
          <w:p w14:paraId="69E8DBC7" w14:textId="77777777" w:rsidR="0006182C" w:rsidRPr="00C43ACB" w:rsidRDefault="0006182C" w:rsidP="005E4B5F">
            <w:pPr>
              <w:pStyle w:val="TAL"/>
              <w:rPr>
                <w:rFonts w:eastAsia="Arial Unicode MS"/>
                <w:i/>
                <w:lang w:eastAsia="ko-KR"/>
              </w:rPr>
            </w:pPr>
            <w:r w:rsidRPr="00C43ACB">
              <w:rPr>
                <w:rFonts w:eastAsia="Arial Unicode MS"/>
                <w:i/>
                <w:lang w:eastAsia="ko-KR"/>
              </w:rPr>
              <w:t>e2</w:t>
            </w:r>
            <w:r w:rsidRPr="00C43ACB">
              <w:rPr>
                <w:rFonts w:eastAsia="Arial Unicode MS" w:hint="eastAsia"/>
                <w:i/>
                <w:lang w:eastAsia="zh-CN"/>
              </w:rPr>
              <w:t>e</w:t>
            </w:r>
            <w:r w:rsidRPr="00C43ACB">
              <w:rPr>
                <w:rFonts w:eastAsia="Arial Unicode MS"/>
                <w:i/>
                <w:lang w:eastAsia="ko-KR"/>
              </w:rPr>
              <w:t>Sec</w:t>
            </w:r>
            <w:r w:rsidRPr="00C43ACB">
              <w:rPr>
                <w:rFonts w:eastAsia="Arial Unicode MS" w:hint="eastAsia"/>
                <w:i/>
                <w:lang w:eastAsia="zh-CN"/>
              </w:rPr>
              <w:t>Info</w:t>
            </w:r>
          </w:p>
        </w:tc>
        <w:tc>
          <w:tcPr>
            <w:tcW w:w="1077" w:type="dxa"/>
          </w:tcPr>
          <w:p w14:paraId="2544549C" w14:textId="77777777" w:rsidR="0006182C" w:rsidRPr="00C43ACB" w:rsidRDefault="0006182C" w:rsidP="004B0505">
            <w:pPr>
              <w:pStyle w:val="TAL"/>
              <w:jc w:val="center"/>
              <w:rPr>
                <w:rFonts w:eastAsia="Arial Unicode MS"/>
                <w:lang w:eastAsia="ko-KR"/>
              </w:rPr>
            </w:pPr>
            <w:r w:rsidRPr="00C43ACB">
              <w:rPr>
                <w:rFonts w:eastAsia="Arial Unicode MS"/>
                <w:lang w:eastAsia="ko-KR"/>
              </w:rPr>
              <w:t>0..1</w:t>
            </w:r>
          </w:p>
        </w:tc>
        <w:tc>
          <w:tcPr>
            <w:tcW w:w="864" w:type="dxa"/>
          </w:tcPr>
          <w:p w14:paraId="496EAD0D" w14:textId="77777777" w:rsidR="0006182C" w:rsidRPr="00C43ACB" w:rsidRDefault="0006182C" w:rsidP="006A65D1">
            <w:pPr>
              <w:pStyle w:val="TAL"/>
              <w:jc w:val="center"/>
              <w:rPr>
                <w:rFonts w:eastAsia="Arial Unicode MS"/>
                <w:lang w:eastAsia="zh-CN"/>
              </w:rPr>
            </w:pPr>
            <w:r w:rsidRPr="00C43ACB">
              <w:rPr>
                <w:rFonts w:eastAsia="Arial Unicode MS" w:hint="eastAsia"/>
                <w:lang w:eastAsia="zh-CN"/>
              </w:rPr>
              <w:t>RO</w:t>
            </w:r>
          </w:p>
        </w:tc>
        <w:tc>
          <w:tcPr>
            <w:tcW w:w="5040" w:type="dxa"/>
          </w:tcPr>
          <w:p w14:paraId="35F1B765" w14:textId="77777777" w:rsidR="0006182C" w:rsidRPr="00C43ACB" w:rsidRDefault="0006182C" w:rsidP="0084296A">
            <w:pPr>
              <w:pStyle w:val="TAL"/>
              <w:rPr>
                <w:rFonts w:eastAsia="Arial Unicode MS"/>
                <w:lang w:eastAsia="ko-KR"/>
              </w:rPr>
            </w:pPr>
            <w:r w:rsidRPr="00C43ACB">
              <w:rPr>
                <w:rFonts w:eastAsia="Arial Unicode MS"/>
              </w:rPr>
              <w:t>See clause 9.6.1.3.</w:t>
            </w:r>
          </w:p>
        </w:tc>
      </w:tr>
      <w:tr w:rsidR="006175AE" w:rsidRPr="00C43ACB" w14:paraId="74B106CF" w14:textId="77777777" w:rsidTr="00731766">
        <w:trPr>
          <w:jc w:val="center"/>
        </w:trPr>
        <w:tc>
          <w:tcPr>
            <w:tcW w:w="2160" w:type="dxa"/>
          </w:tcPr>
          <w:p w14:paraId="73B14CE9" w14:textId="77777777" w:rsidR="006175AE" w:rsidRPr="00C43ACB" w:rsidRDefault="006175AE" w:rsidP="005E4B5F">
            <w:pPr>
              <w:pStyle w:val="TAL"/>
              <w:rPr>
                <w:rFonts w:eastAsia="Arial Unicode MS"/>
                <w:i/>
                <w:lang w:eastAsia="ko-KR"/>
              </w:rPr>
            </w:pPr>
            <w:r w:rsidRPr="00C43ACB">
              <w:rPr>
                <w:rFonts w:eastAsia="Arial Unicode MS"/>
                <w:i/>
                <w:lang w:eastAsia="ko-KR"/>
              </w:rPr>
              <w:t>supportedReleaseVersions</w:t>
            </w:r>
          </w:p>
        </w:tc>
        <w:tc>
          <w:tcPr>
            <w:tcW w:w="1077" w:type="dxa"/>
          </w:tcPr>
          <w:p w14:paraId="73E087AB" w14:textId="77777777" w:rsidR="006175AE" w:rsidRPr="00C43ACB" w:rsidRDefault="006175AE" w:rsidP="004B0505">
            <w:pPr>
              <w:pStyle w:val="TAL"/>
              <w:jc w:val="center"/>
              <w:rPr>
                <w:rFonts w:eastAsia="Arial Unicode MS"/>
                <w:lang w:eastAsia="ko-KR"/>
              </w:rPr>
            </w:pPr>
            <w:r w:rsidRPr="00C43ACB">
              <w:rPr>
                <w:rFonts w:eastAsia="Arial Unicode MS"/>
                <w:lang w:eastAsia="ko-KR"/>
              </w:rPr>
              <w:t>0..1 (L)</w:t>
            </w:r>
          </w:p>
        </w:tc>
        <w:tc>
          <w:tcPr>
            <w:tcW w:w="864" w:type="dxa"/>
          </w:tcPr>
          <w:p w14:paraId="07C1A33C" w14:textId="77777777" w:rsidR="006175AE" w:rsidRPr="00C43ACB" w:rsidRDefault="006175AE" w:rsidP="006A65D1">
            <w:pPr>
              <w:pStyle w:val="TAL"/>
              <w:jc w:val="center"/>
              <w:rPr>
                <w:rFonts w:eastAsia="Arial Unicode MS"/>
                <w:lang w:eastAsia="zh-CN"/>
              </w:rPr>
            </w:pPr>
            <w:r w:rsidRPr="00C43ACB">
              <w:rPr>
                <w:rFonts w:eastAsia="Arial Unicode MS"/>
                <w:lang w:eastAsia="zh-CN"/>
              </w:rPr>
              <w:t>RO</w:t>
            </w:r>
          </w:p>
        </w:tc>
        <w:tc>
          <w:tcPr>
            <w:tcW w:w="5040" w:type="dxa"/>
          </w:tcPr>
          <w:p w14:paraId="2A9FEEDE" w14:textId="3FCDF12C" w:rsidR="006175AE" w:rsidRPr="00C43ACB" w:rsidRDefault="006175AE" w:rsidP="00BC3D26">
            <w:pPr>
              <w:pStyle w:val="TAL"/>
              <w:rPr>
                <w:rFonts w:eastAsia="Arial Unicode MS"/>
              </w:rPr>
            </w:pPr>
            <w:r w:rsidRPr="00C43ACB">
              <w:rPr>
                <w:rFonts w:eastAsia="Arial Unicode MS"/>
              </w:rPr>
              <w:t>List of oneM2M release versions which are supported by the CSE</w:t>
            </w:r>
            <w:r w:rsidR="00DD4E65" w:rsidRPr="00C43ACB">
              <w:rPr>
                <w:rFonts w:eastAsia="Arial Unicode MS"/>
              </w:rPr>
              <w:t>.</w:t>
            </w:r>
          </w:p>
          <w:p w14:paraId="549B8BB8" w14:textId="77777777" w:rsidR="006175AE" w:rsidRPr="00C43ACB" w:rsidRDefault="006175AE" w:rsidP="00BC3D26">
            <w:pPr>
              <w:pStyle w:val="TAL"/>
              <w:rPr>
                <w:rFonts w:eastAsia="Arial Unicode MS"/>
              </w:rPr>
            </w:pPr>
          </w:p>
          <w:p w14:paraId="6E4C0036" w14:textId="0FAFA538" w:rsidR="006175AE" w:rsidRPr="00C43ACB" w:rsidRDefault="006175AE" w:rsidP="0084296A">
            <w:pPr>
              <w:pStyle w:val="TAL"/>
              <w:rPr>
                <w:rFonts w:eastAsia="Arial Unicode MS"/>
              </w:rPr>
            </w:pPr>
            <w:r w:rsidRPr="00C43ACB">
              <w:rPr>
                <w:rFonts w:eastAsia="Arial Unicode MS"/>
              </w:rPr>
              <w:t>Starting with Release 2, this attribute is mandatory for a CSE. For CSEs compliant to older releases, this attribute is optional.  For CSEs that do not include this attribute, the default rele</w:t>
            </w:r>
            <w:r w:rsidR="00DD4E65" w:rsidRPr="00C43ACB">
              <w:rPr>
                <w:rFonts w:eastAsia="Arial Unicode MS"/>
              </w:rPr>
              <w:t>ase version shall be Release 1.</w:t>
            </w:r>
          </w:p>
        </w:tc>
      </w:tr>
    </w:tbl>
    <w:p w14:paraId="465F2251" w14:textId="77777777" w:rsidR="00C939F6" w:rsidRPr="00C43ACB" w:rsidRDefault="00C939F6" w:rsidP="005307E0"/>
    <w:p w14:paraId="4AB465A7" w14:textId="77777777" w:rsidR="00942873" w:rsidRPr="00C43ACB" w:rsidRDefault="00942873" w:rsidP="00A97152">
      <w:pPr>
        <w:pStyle w:val="30"/>
        <w:rPr>
          <w:i/>
        </w:rPr>
      </w:pPr>
      <w:bookmarkStart w:id="432" w:name="_Toc507429781"/>
      <w:bookmarkStart w:id="433" w:name="_Toc2171975"/>
      <w:r w:rsidRPr="00C43ACB">
        <w:t>9.6.</w:t>
      </w:r>
      <w:r w:rsidR="00666C32" w:rsidRPr="00C43ACB">
        <w:t>4</w:t>
      </w:r>
      <w:r w:rsidRPr="00C43ACB">
        <w:tab/>
        <w:t xml:space="preserve">Resource Type </w:t>
      </w:r>
      <w:r w:rsidRPr="00C43ACB">
        <w:rPr>
          <w:i/>
        </w:rPr>
        <w:t>remoteCSE</w:t>
      </w:r>
      <w:bookmarkEnd w:id="432"/>
      <w:bookmarkEnd w:id="433"/>
    </w:p>
    <w:p w14:paraId="05AC848C" w14:textId="77777777" w:rsidR="00942873" w:rsidRPr="00C43ACB" w:rsidRDefault="00942873" w:rsidP="00942873">
      <w:r w:rsidRPr="00C43ACB">
        <w:t xml:space="preserve">A </w:t>
      </w:r>
      <w:r w:rsidRPr="00C43ACB">
        <w:rPr>
          <w:i/>
        </w:rPr>
        <w:t>&lt;remoteCSE&gt;</w:t>
      </w:r>
      <w:r w:rsidRPr="00C43ACB">
        <w:t xml:space="preserve"> resource shall represent a </w:t>
      </w:r>
      <w:r w:rsidR="00F877DB" w:rsidRPr="00C43ACB">
        <w:t xml:space="preserve">Registree </w:t>
      </w:r>
      <w:r w:rsidRPr="00C43ACB">
        <w:t xml:space="preserve">CSE that is registered to the </w:t>
      </w:r>
      <w:r w:rsidR="004F3974" w:rsidRPr="00C43ACB">
        <w:t xml:space="preserve">Registrar </w:t>
      </w:r>
      <w:r w:rsidRPr="00C43ACB">
        <w:t xml:space="preserve">CSE. </w:t>
      </w:r>
      <w:r w:rsidR="004F3974" w:rsidRPr="00C43ACB">
        <w:rPr>
          <w:i/>
        </w:rPr>
        <w:t>&lt;remote</w:t>
      </w:r>
      <w:r w:rsidRPr="00C43ACB">
        <w:rPr>
          <w:i/>
        </w:rPr>
        <w:t>CSE</w:t>
      </w:r>
      <w:r w:rsidR="004F3974" w:rsidRPr="00C43ACB">
        <w:rPr>
          <w:i/>
        </w:rPr>
        <w:t>&gt;</w:t>
      </w:r>
      <w:r w:rsidRPr="00C43ACB">
        <w:t xml:space="preserve"> resources shall be located directly under the </w:t>
      </w:r>
      <w:r w:rsidRPr="00C43ACB">
        <w:rPr>
          <w:i/>
        </w:rPr>
        <w:t>&lt;CSEBase&gt;</w:t>
      </w:r>
      <w:r w:rsidR="00202C83" w:rsidRPr="00C43ACB">
        <w:t xml:space="preserve"> resource</w:t>
      </w:r>
      <w:r w:rsidR="00F877DB" w:rsidRPr="00C43ACB">
        <w:t xml:space="preserve"> of Registrar CSE</w:t>
      </w:r>
      <w:r w:rsidRPr="00C43ACB">
        <w:t>.</w:t>
      </w:r>
    </w:p>
    <w:p w14:paraId="4665B046" w14:textId="77777777" w:rsidR="00942873" w:rsidRPr="00C43ACB" w:rsidRDefault="00202C83" w:rsidP="00942873">
      <w:r w:rsidRPr="00C43ACB">
        <w:t>Similarly</w:t>
      </w:r>
      <w:r w:rsidR="00942873" w:rsidRPr="00C43ACB">
        <w:t xml:space="preserve"> </w:t>
      </w:r>
      <w:r w:rsidR="00942873" w:rsidRPr="00C43ACB">
        <w:rPr>
          <w:i/>
        </w:rPr>
        <w:t>&lt;remoteCSE&gt;</w:t>
      </w:r>
      <w:r w:rsidR="00942873" w:rsidRPr="00C43ACB">
        <w:t xml:space="preserve"> resource</w:t>
      </w:r>
      <w:r w:rsidR="00F877DB" w:rsidRPr="00C43ACB">
        <w:t xml:space="preserve"> shall also represent a Registrar CSE. </w:t>
      </w:r>
      <w:r w:rsidR="00F877DB" w:rsidRPr="00C43ACB">
        <w:rPr>
          <w:i/>
        </w:rPr>
        <w:t>&lt;remoteCSE&gt;</w:t>
      </w:r>
      <w:r w:rsidR="00F877DB" w:rsidRPr="00C43ACB">
        <w:t xml:space="preserve"> resource shall be located directly under the</w:t>
      </w:r>
      <w:r w:rsidR="00942873" w:rsidRPr="00C43ACB">
        <w:t xml:space="preserve"> </w:t>
      </w:r>
      <w:r w:rsidR="00942873" w:rsidRPr="00C43ACB">
        <w:rPr>
          <w:i/>
        </w:rPr>
        <w:t>&lt;CSEBase&gt;</w:t>
      </w:r>
      <w:r w:rsidR="00F877DB" w:rsidRPr="00C43ACB">
        <w:t xml:space="preserve"> resource of Registree CSE.</w:t>
      </w:r>
    </w:p>
    <w:p w14:paraId="462836DC" w14:textId="77777777" w:rsidR="00942873" w:rsidRPr="00C43ACB" w:rsidRDefault="00942873" w:rsidP="00942873">
      <w:r w:rsidRPr="00C43ACB">
        <w:t xml:space="preserve">For example, when CSE1 </w:t>
      </w:r>
      <w:r w:rsidR="00F877DB" w:rsidRPr="00C43ACB">
        <w:t xml:space="preserve">(Registree CSE) </w:t>
      </w:r>
      <w:r w:rsidRPr="00C43ACB">
        <w:t>registers with CSE2</w:t>
      </w:r>
      <w:r w:rsidR="00F877DB" w:rsidRPr="00C43ACB">
        <w:t xml:space="preserve"> (Registrar CSE)</w:t>
      </w:r>
      <w:r w:rsidRPr="00C43ACB">
        <w:t xml:space="preserve">, there will be two </w:t>
      </w:r>
      <w:r w:rsidRPr="00C43ACB">
        <w:rPr>
          <w:i/>
        </w:rPr>
        <w:t>&lt;remoteCSE&gt;</w:t>
      </w:r>
      <w:r w:rsidRPr="00C43ACB">
        <w:t xml:space="preserve"> resources created: one in CSE1</w:t>
      </w:r>
      <w:r w:rsidR="00202C83" w:rsidRPr="00C43ACB">
        <w:t>:</w:t>
      </w:r>
      <w:r w:rsidRPr="00C43ACB">
        <w:t xml:space="preserve"> </w:t>
      </w:r>
      <w:r w:rsidRPr="00C43ACB">
        <w:rPr>
          <w:i/>
        </w:rPr>
        <w:t>&lt;CSEBase1&gt;/&lt;remoteCSE2&gt;</w:t>
      </w:r>
      <w:r w:rsidRPr="00C43ACB">
        <w:t xml:space="preserve"> and one in CSE2</w:t>
      </w:r>
      <w:r w:rsidR="00202C83" w:rsidRPr="00C43ACB">
        <w:t>:</w:t>
      </w:r>
      <w:r w:rsidRPr="00C43ACB">
        <w:t xml:space="preserve"> </w:t>
      </w:r>
      <w:r w:rsidRPr="00C43ACB">
        <w:rPr>
          <w:i/>
        </w:rPr>
        <w:t>&lt;CSEBase2&gt;/&lt;remoteCSE1&gt;.</w:t>
      </w:r>
    </w:p>
    <w:p w14:paraId="0FCD7010" w14:textId="77777777" w:rsidR="00AE5CD8" w:rsidRPr="00C43ACB" w:rsidRDefault="00942873" w:rsidP="00942873">
      <w:r w:rsidRPr="00C43ACB">
        <w:t xml:space="preserve">Note that the creation of the two resources does not imply mutual registration. The </w:t>
      </w:r>
      <w:r w:rsidRPr="00C43ACB">
        <w:rPr>
          <w:i/>
        </w:rPr>
        <w:t>&lt;CSEBase1&gt;/&lt;remoteCSE2&gt;</w:t>
      </w:r>
      <w:r w:rsidRPr="00C43ACB">
        <w:t xml:space="preserve"> </w:t>
      </w:r>
      <w:r w:rsidR="004F3974" w:rsidRPr="00C43ACB">
        <w:t>does not mean CSE2 regist</w:t>
      </w:r>
      <w:r w:rsidR="00AA779E" w:rsidRPr="00C43ACB">
        <w:t>e</w:t>
      </w:r>
      <w:r w:rsidR="004F3974" w:rsidRPr="00C43ACB">
        <w:t>red with CSE1 in the example above.</w:t>
      </w:r>
    </w:p>
    <w:p w14:paraId="5750DCFE" w14:textId="5DD39DA6" w:rsidR="00AE5CD8" w:rsidRPr="00C43ACB" w:rsidRDefault="00DD4E65" w:rsidP="00D92421">
      <w:pPr>
        <w:pStyle w:val="FL"/>
        <w:rPr>
          <w:rFonts w:eastAsia="宋体"/>
          <w:lang w:eastAsia="zh-CN"/>
        </w:rPr>
      </w:pPr>
      <w:r w:rsidRPr="00C43ACB">
        <w:object w:dxaOrig="5301" w:dyaOrig="21301" w14:anchorId="1C311333">
          <v:shape id="_x0000_i1049" type="#_x0000_t75" style="width:170.4pt;height:692.4pt" o:ole="">
            <v:imagedata r:id="rId62" o:title="" croptop="805f" cropbottom="805f" cropleft="2994f"/>
          </v:shape>
          <o:OLEObject Type="Embed" ProgID="Visio.Drawing.11" ShapeID="_x0000_i1049" DrawAspect="Content" ObjectID="_1632050012" r:id="rId63"/>
        </w:object>
      </w:r>
    </w:p>
    <w:p w14:paraId="543AEB8B" w14:textId="77777777" w:rsidR="00942873" w:rsidRPr="00C43ACB" w:rsidRDefault="00D33DD0" w:rsidP="00DD4E65">
      <w:pPr>
        <w:pStyle w:val="TF"/>
      </w:pPr>
      <w:r w:rsidRPr="00C43ACB">
        <w:t xml:space="preserve">Figure 9.6.4-1: Structure of </w:t>
      </w:r>
      <w:r w:rsidRPr="00C43ACB">
        <w:rPr>
          <w:i/>
        </w:rPr>
        <w:t>&lt;remoteCSE&gt;</w:t>
      </w:r>
      <w:r w:rsidRPr="00C43ACB">
        <w:t xml:space="preserve"> resource</w:t>
      </w:r>
    </w:p>
    <w:p w14:paraId="736B0338" w14:textId="5FBF6CA8" w:rsidR="00942873" w:rsidRPr="00C43ACB" w:rsidRDefault="00942873" w:rsidP="00A25ACC">
      <w:pPr>
        <w:keepNext/>
        <w:keepLines/>
      </w:pPr>
      <w:r w:rsidRPr="00C43ACB">
        <w:lastRenderedPageBreak/>
        <w:t>Th</w:t>
      </w:r>
      <w:r w:rsidR="00912F9C" w:rsidRPr="00C43ACB">
        <w:t>e</w:t>
      </w:r>
      <w:r w:rsidRPr="00C43ACB">
        <w:t xml:space="preserve"> </w:t>
      </w:r>
      <w:r w:rsidR="00912F9C" w:rsidRPr="00C43ACB">
        <w:rPr>
          <w:i/>
        </w:rPr>
        <w:t>&lt;remoteCSE&gt;</w:t>
      </w:r>
      <w:r w:rsidR="00912F9C" w:rsidRPr="00C43ACB">
        <w:t xml:space="preserve"> </w:t>
      </w:r>
      <w:r w:rsidRPr="00C43ACB">
        <w:t xml:space="preserve">resource shall contain the child resources </w:t>
      </w:r>
      <w:r w:rsidR="00024D16" w:rsidRPr="00C43ACB">
        <w:t xml:space="preserve">specified </w:t>
      </w:r>
      <w:r w:rsidRPr="00C43ACB">
        <w:t xml:space="preserve">in </w:t>
      </w:r>
      <w:r w:rsidR="00A25ACC" w:rsidRPr="00C43ACB">
        <w:t>t</w:t>
      </w:r>
      <w:r w:rsidR="00666C32" w:rsidRPr="00C43ACB">
        <w:t>able 9.6.4</w:t>
      </w:r>
      <w:r w:rsidRPr="00C43ACB">
        <w:t>-1</w:t>
      </w:r>
      <w:r w:rsidR="003A7525" w:rsidRPr="00C43ACB">
        <w:t>.</w:t>
      </w:r>
      <w:r w:rsidR="00804CB5" w:rsidRPr="00C43ACB">
        <w:t xml:space="preserve"> </w:t>
      </w:r>
    </w:p>
    <w:p w14:paraId="6B675F5F" w14:textId="77777777" w:rsidR="00942873" w:rsidRPr="00C43ACB" w:rsidRDefault="00666C32" w:rsidP="003521AA">
      <w:pPr>
        <w:pStyle w:val="TH"/>
      </w:pPr>
      <w:r w:rsidRPr="00C43ACB">
        <w:t>Table 9.6.4</w:t>
      </w:r>
      <w:r w:rsidR="00942873" w:rsidRPr="00C43ACB">
        <w:t xml:space="preserve">-1: Child resources of </w:t>
      </w:r>
      <w:r w:rsidR="00942873" w:rsidRPr="00C43ACB">
        <w:rPr>
          <w:i/>
        </w:rPr>
        <w:t>&lt;remoteCSE&gt;</w:t>
      </w:r>
      <w:r w:rsidR="00942873" w:rsidRPr="00C43ACB">
        <w:t xml:space="preserve"> resource</w:t>
      </w:r>
    </w:p>
    <w:tbl>
      <w:tblPr>
        <w:tblW w:w="99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55"/>
        <w:gridCol w:w="1940"/>
        <w:gridCol w:w="1083"/>
        <w:gridCol w:w="3526"/>
        <w:gridCol w:w="1971"/>
      </w:tblGrid>
      <w:tr w:rsidR="00942873" w:rsidRPr="00C43ACB" w14:paraId="0C57819F" w14:textId="77777777" w:rsidTr="00DD4E65">
        <w:trPr>
          <w:tblHeader/>
          <w:jc w:val="center"/>
        </w:trPr>
        <w:tc>
          <w:tcPr>
            <w:tcW w:w="1455" w:type="dxa"/>
            <w:tcBorders>
              <w:bottom w:val="single" w:sz="4" w:space="0" w:color="000000"/>
            </w:tcBorders>
            <w:shd w:val="clear" w:color="auto" w:fill="DDDDDD"/>
            <w:vAlign w:val="center"/>
          </w:tcPr>
          <w:p w14:paraId="77C2AC3B" w14:textId="77777777" w:rsidR="00942873" w:rsidRPr="00C43ACB" w:rsidRDefault="00942873" w:rsidP="00C77CDC">
            <w:pPr>
              <w:pStyle w:val="TAH"/>
              <w:rPr>
                <w:rFonts w:eastAsia="Arial Unicode MS"/>
              </w:rPr>
            </w:pPr>
            <w:r w:rsidRPr="00C43ACB">
              <w:rPr>
                <w:rFonts w:eastAsia="Arial Unicode MS"/>
              </w:rPr>
              <w:t>Child Resource</w:t>
            </w:r>
            <w:r w:rsidR="00F02A3A" w:rsidRPr="00C43ACB">
              <w:rPr>
                <w:rFonts w:eastAsia="Arial Unicode MS"/>
              </w:rPr>
              <w:t>s</w:t>
            </w:r>
            <w:r w:rsidRPr="00C43ACB">
              <w:rPr>
                <w:rFonts w:eastAsia="Arial Unicode MS"/>
              </w:rPr>
              <w:t xml:space="preserve"> of </w:t>
            </w:r>
            <w:r w:rsidRPr="00C43ACB">
              <w:rPr>
                <w:rFonts w:eastAsia="Arial Unicode MS"/>
                <w:i/>
              </w:rPr>
              <w:t>&lt;remoteCSE&gt;</w:t>
            </w:r>
          </w:p>
        </w:tc>
        <w:tc>
          <w:tcPr>
            <w:tcW w:w="1940" w:type="dxa"/>
            <w:tcBorders>
              <w:bottom w:val="single" w:sz="4" w:space="0" w:color="000000"/>
            </w:tcBorders>
            <w:shd w:val="clear" w:color="auto" w:fill="DDDDDD"/>
            <w:vAlign w:val="center"/>
          </w:tcPr>
          <w:p w14:paraId="025642DB" w14:textId="77777777" w:rsidR="00942873" w:rsidRPr="00C43ACB" w:rsidRDefault="00942873" w:rsidP="00C77CDC">
            <w:pPr>
              <w:pStyle w:val="TAH"/>
              <w:rPr>
                <w:rFonts w:eastAsia="Arial Unicode MS"/>
              </w:rPr>
            </w:pPr>
            <w:r w:rsidRPr="00C43ACB">
              <w:rPr>
                <w:rFonts w:eastAsia="Arial Unicode MS"/>
              </w:rPr>
              <w:t>Child Resource Type</w:t>
            </w:r>
          </w:p>
        </w:tc>
        <w:tc>
          <w:tcPr>
            <w:tcW w:w="1083" w:type="dxa"/>
            <w:tcBorders>
              <w:bottom w:val="single" w:sz="4" w:space="0" w:color="000000"/>
            </w:tcBorders>
            <w:shd w:val="clear" w:color="auto" w:fill="DDDDDD"/>
            <w:vAlign w:val="center"/>
          </w:tcPr>
          <w:p w14:paraId="424F82EE" w14:textId="77777777" w:rsidR="00942873" w:rsidRPr="00C43ACB" w:rsidRDefault="00942873" w:rsidP="00C77CDC">
            <w:pPr>
              <w:pStyle w:val="TAH"/>
              <w:rPr>
                <w:rFonts w:eastAsia="Arial Unicode MS"/>
              </w:rPr>
            </w:pPr>
            <w:r w:rsidRPr="00C43ACB">
              <w:rPr>
                <w:rFonts w:eastAsia="Arial Unicode MS"/>
              </w:rPr>
              <w:t>Multiplicity</w:t>
            </w:r>
          </w:p>
        </w:tc>
        <w:tc>
          <w:tcPr>
            <w:tcW w:w="3526" w:type="dxa"/>
            <w:tcBorders>
              <w:bottom w:val="single" w:sz="4" w:space="0" w:color="000000"/>
            </w:tcBorders>
            <w:shd w:val="clear" w:color="auto" w:fill="DDDDDD"/>
            <w:vAlign w:val="center"/>
          </w:tcPr>
          <w:p w14:paraId="7F5EC737" w14:textId="77777777" w:rsidR="00942873" w:rsidRPr="00C43ACB" w:rsidRDefault="00942873" w:rsidP="00C77CDC">
            <w:pPr>
              <w:pStyle w:val="TAH"/>
              <w:rPr>
                <w:rFonts w:eastAsia="Arial Unicode MS"/>
              </w:rPr>
            </w:pPr>
            <w:r w:rsidRPr="00C43ACB">
              <w:rPr>
                <w:rFonts w:eastAsia="Arial Unicode MS"/>
              </w:rPr>
              <w:t>Description</w:t>
            </w:r>
          </w:p>
        </w:tc>
        <w:tc>
          <w:tcPr>
            <w:tcW w:w="1971" w:type="dxa"/>
            <w:tcBorders>
              <w:bottom w:val="single" w:sz="4" w:space="0" w:color="000000"/>
            </w:tcBorders>
            <w:shd w:val="clear" w:color="auto" w:fill="DDDDDD"/>
            <w:vAlign w:val="center"/>
          </w:tcPr>
          <w:p w14:paraId="720D8941" w14:textId="77777777" w:rsidR="00942873" w:rsidRPr="00C43ACB" w:rsidRDefault="00942873" w:rsidP="00C77CDC">
            <w:pPr>
              <w:pStyle w:val="TAH"/>
              <w:rPr>
                <w:rFonts w:eastAsia="Arial Unicode MS"/>
              </w:rPr>
            </w:pPr>
            <w:r w:rsidRPr="00C43ACB">
              <w:rPr>
                <w:rFonts w:eastAsia="Arial Unicode MS"/>
                <w:i/>
              </w:rPr>
              <w:t>&lt;remoteCSEAnnc&gt;</w:t>
            </w:r>
            <w:r w:rsidRPr="00C43ACB">
              <w:rPr>
                <w:rFonts w:eastAsia="Arial Unicode MS"/>
              </w:rPr>
              <w:t xml:space="preserve"> Child Resource Types</w:t>
            </w:r>
          </w:p>
        </w:tc>
      </w:tr>
      <w:tr w:rsidR="00942873" w:rsidRPr="00C43ACB" w14:paraId="029E48FC" w14:textId="77777777" w:rsidTr="00DD4E65">
        <w:trPr>
          <w:jc w:val="center"/>
        </w:trPr>
        <w:tc>
          <w:tcPr>
            <w:tcW w:w="1455" w:type="dxa"/>
            <w:shd w:val="clear" w:color="auto" w:fill="auto"/>
          </w:tcPr>
          <w:p w14:paraId="14145FBF" w14:textId="77777777" w:rsidR="00942873" w:rsidRPr="00C43ACB" w:rsidRDefault="00942873" w:rsidP="00C77CDC">
            <w:pPr>
              <w:pStyle w:val="TAL"/>
              <w:rPr>
                <w:rFonts w:eastAsia="Arial Unicode MS" w:cs="Arial"/>
                <w:i/>
                <w:szCs w:val="18"/>
              </w:rPr>
            </w:pPr>
            <w:r w:rsidRPr="00C43ACB">
              <w:rPr>
                <w:rFonts w:eastAsia="Arial Unicode MS" w:cs="Arial"/>
                <w:i/>
                <w:szCs w:val="18"/>
              </w:rPr>
              <w:t>[variable]</w:t>
            </w:r>
          </w:p>
        </w:tc>
        <w:tc>
          <w:tcPr>
            <w:tcW w:w="1940" w:type="dxa"/>
            <w:shd w:val="clear" w:color="auto" w:fill="auto"/>
          </w:tcPr>
          <w:p w14:paraId="6CA9D197" w14:textId="77777777" w:rsidR="00942873" w:rsidRPr="00C43ACB" w:rsidRDefault="00942873" w:rsidP="00C77CDC">
            <w:pPr>
              <w:pStyle w:val="TAL"/>
              <w:jc w:val="center"/>
              <w:rPr>
                <w:rFonts w:eastAsia="Arial Unicode MS" w:cs="Arial"/>
                <w:i/>
                <w:szCs w:val="18"/>
              </w:rPr>
            </w:pPr>
            <w:r w:rsidRPr="00C43ACB">
              <w:rPr>
                <w:rFonts w:eastAsia="Arial Unicode MS" w:cs="Arial"/>
                <w:i/>
                <w:szCs w:val="18"/>
              </w:rPr>
              <w:t>&lt;container&gt;</w:t>
            </w:r>
          </w:p>
        </w:tc>
        <w:tc>
          <w:tcPr>
            <w:tcW w:w="1083" w:type="dxa"/>
            <w:shd w:val="clear" w:color="auto" w:fill="auto"/>
          </w:tcPr>
          <w:p w14:paraId="49DA7854" w14:textId="77777777" w:rsidR="00942873" w:rsidRPr="00C43ACB" w:rsidRDefault="00942873" w:rsidP="00C77CDC">
            <w:pPr>
              <w:pStyle w:val="TAC"/>
              <w:rPr>
                <w:rFonts w:eastAsia="Arial Unicode MS" w:cs="Arial"/>
                <w:szCs w:val="18"/>
              </w:rPr>
            </w:pPr>
            <w:r w:rsidRPr="00C43ACB">
              <w:rPr>
                <w:rFonts w:eastAsia="Arial Unicode MS" w:cs="Arial"/>
                <w:szCs w:val="18"/>
              </w:rPr>
              <w:t>0..n</w:t>
            </w:r>
          </w:p>
        </w:tc>
        <w:tc>
          <w:tcPr>
            <w:tcW w:w="3526" w:type="dxa"/>
            <w:shd w:val="clear" w:color="auto" w:fill="auto"/>
          </w:tcPr>
          <w:p w14:paraId="5D470CB3" w14:textId="77777777" w:rsidR="00942873" w:rsidRPr="00C43ACB" w:rsidRDefault="00942873" w:rsidP="00C77CDC">
            <w:pPr>
              <w:pStyle w:val="TAL"/>
              <w:rPr>
                <w:rFonts w:eastAsia="Arial Unicode MS" w:cs="Arial"/>
                <w:szCs w:val="18"/>
              </w:rPr>
            </w:pPr>
            <w:r w:rsidRPr="00C43ACB">
              <w:rPr>
                <w:rFonts w:eastAsia="Arial Unicode MS" w:cs="Arial"/>
                <w:szCs w:val="18"/>
              </w:rPr>
              <w:t>See clause</w:t>
            </w:r>
            <w:r w:rsidR="004B0505" w:rsidRPr="00C43ACB">
              <w:rPr>
                <w:rFonts w:eastAsia="Arial Unicode MS" w:cs="Arial"/>
                <w:szCs w:val="18"/>
              </w:rPr>
              <w:t xml:space="preserve"> 9.6.6</w:t>
            </w:r>
          </w:p>
        </w:tc>
        <w:tc>
          <w:tcPr>
            <w:tcW w:w="1971" w:type="dxa"/>
            <w:shd w:val="clear" w:color="auto" w:fill="auto"/>
          </w:tcPr>
          <w:p w14:paraId="09BF153C" w14:textId="77777777" w:rsidR="00942873" w:rsidRPr="00C43ACB" w:rsidRDefault="00D1551B" w:rsidP="00FF0041">
            <w:pPr>
              <w:pStyle w:val="TAL"/>
              <w:jc w:val="center"/>
              <w:rPr>
                <w:rFonts w:eastAsia="Arial Unicode MS" w:cs="Arial"/>
                <w:i/>
                <w:szCs w:val="18"/>
              </w:rPr>
            </w:pPr>
            <w:r w:rsidRPr="00C43ACB">
              <w:rPr>
                <w:rFonts w:eastAsia="Arial Unicode MS" w:cs="Arial"/>
                <w:i/>
                <w:szCs w:val="18"/>
                <w:lang w:eastAsia="ko-KR"/>
              </w:rPr>
              <w:t xml:space="preserve">&lt;container&gt; </w:t>
            </w:r>
          </w:p>
        </w:tc>
      </w:tr>
      <w:tr w:rsidR="00B30EBA" w:rsidRPr="00C43ACB" w14:paraId="6CF70C2D" w14:textId="77777777" w:rsidTr="00DD4E65">
        <w:trPr>
          <w:jc w:val="center"/>
        </w:trPr>
        <w:tc>
          <w:tcPr>
            <w:tcW w:w="1455" w:type="dxa"/>
            <w:shd w:val="clear" w:color="auto" w:fill="auto"/>
          </w:tcPr>
          <w:p w14:paraId="0D62A924" w14:textId="77777777" w:rsidR="00B30EBA" w:rsidRPr="00C43ACB" w:rsidRDefault="00B30EBA" w:rsidP="00C77CDC">
            <w:pPr>
              <w:pStyle w:val="TAL"/>
              <w:rPr>
                <w:rFonts w:eastAsia="Arial Unicode MS" w:cs="Arial"/>
                <w:i/>
                <w:szCs w:val="18"/>
              </w:rPr>
            </w:pPr>
            <w:r w:rsidRPr="00C43ACB">
              <w:rPr>
                <w:rFonts w:eastAsia="Arial Unicode MS"/>
                <w:i/>
              </w:rPr>
              <w:t>[variable]</w:t>
            </w:r>
          </w:p>
        </w:tc>
        <w:tc>
          <w:tcPr>
            <w:tcW w:w="1940" w:type="dxa"/>
            <w:shd w:val="clear" w:color="auto" w:fill="auto"/>
          </w:tcPr>
          <w:p w14:paraId="1CFF8966" w14:textId="77777777" w:rsidR="00B30EBA" w:rsidRPr="00C43ACB" w:rsidRDefault="00B30EBA" w:rsidP="00C77CDC">
            <w:pPr>
              <w:pStyle w:val="TAL"/>
              <w:jc w:val="center"/>
              <w:rPr>
                <w:rFonts w:eastAsia="Arial Unicode MS" w:cs="Arial"/>
                <w:i/>
                <w:szCs w:val="18"/>
              </w:rPr>
            </w:pPr>
            <w:r w:rsidRPr="00C43ACB">
              <w:rPr>
                <w:rFonts w:eastAsia="Arial Unicode MS"/>
                <w:i/>
              </w:rPr>
              <w:t>&lt;containerAnnc&gt;</w:t>
            </w:r>
          </w:p>
        </w:tc>
        <w:tc>
          <w:tcPr>
            <w:tcW w:w="1083" w:type="dxa"/>
            <w:shd w:val="clear" w:color="auto" w:fill="auto"/>
          </w:tcPr>
          <w:p w14:paraId="1246C4D5" w14:textId="77777777" w:rsidR="00B30EBA" w:rsidRPr="00C43ACB" w:rsidRDefault="00B30EBA" w:rsidP="00C77CDC">
            <w:pPr>
              <w:pStyle w:val="TAC"/>
              <w:rPr>
                <w:rFonts w:eastAsia="Arial Unicode MS" w:cs="Arial"/>
                <w:szCs w:val="18"/>
              </w:rPr>
            </w:pPr>
            <w:r w:rsidRPr="00C43ACB">
              <w:rPr>
                <w:rFonts w:eastAsia="Arial Unicode MS"/>
              </w:rPr>
              <w:t>0..n</w:t>
            </w:r>
          </w:p>
        </w:tc>
        <w:tc>
          <w:tcPr>
            <w:tcW w:w="3526" w:type="dxa"/>
            <w:shd w:val="clear" w:color="auto" w:fill="auto"/>
          </w:tcPr>
          <w:p w14:paraId="3FF9CA63" w14:textId="77777777" w:rsidR="00B30EBA" w:rsidRPr="00C43ACB" w:rsidRDefault="00B30EBA" w:rsidP="00D92421">
            <w:pPr>
              <w:pStyle w:val="TAL"/>
              <w:rPr>
                <w:rFonts w:eastAsia="Arial Unicode MS" w:cs="Arial"/>
                <w:szCs w:val="18"/>
              </w:rPr>
            </w:pPr>
            <w:r w:rsidRPr="00C43ACB">
              <w:rPr>
                <w:rFonts w:eastAsia="Arial Unicode MS"/>
              </w:rPr>
              <w:t>Announced variant of &lt;</w:t>
            </w:r>
            <w:r w:rsidRPr="00C43ACB">
              <w:rPr>
                <w:rFonts w:eastAsia="Arial Unicode MS"/>
                <w:i/>
              </w:rPr>
              <w:t xml:space="preserve">container&gt;. </w:t>
            </w:r>
            <w:r w:rsidRPr="00C43ACB">
              <w:rPr>
                <w:rFonts w:eastAsia="Arial Unicode MS"/>
              </w:rPr>
              <w:t xml:space="preserve">See </w:t>
            </w:r>
            <w:r w:rsidR="00D92421" w:rsidRPr="00C43ACB">
              <w:rPr>
                <w:rFonts w:eastAsia="Arial Unicode MS"/>
              </w:rPr>
              <w:t>clause </w:t>
            </w:r>
            <w:r w:rsidRPr="00C43ACB">
              <w:rPr>
                <w:rFonts w:eastAsia="Arial Unicode MS"/>
              </w:rPr>
              <w:t>9.6.6</w:t>
            </w:r>
          </w:p>
        </w:tc>
        <w:tc>
          <w:tcPr>
            <w:tcW w:w="1971" w:type="dxa"/>
            <w:shd w:val="clear" w:color="auto" w:fill="auto"/>
          </w:tcPr>
          <w:p w14:paraId="6CD61BD8" w14:textId="77777777" w:rsidR="00B30EBA" w:rsidRPr="00C43ACB" w:rsidRDefault="00B30EBA" w:rsidP="00C77CDC">
            <w:pPr>
              <w:pStyle w:val="TAL"/>
              <w:jc w:val="center"/>
              <w:rPr>
                <w:rFonts w:eastAsia="Arial Unicode MS" w:cs="Arial"/>
                <w:i/>
                <w:szCs w:val="18"/>
                <w:lang w:eastAsia="ko-KR"/>
              </w:rPr>
            </w:pPr>
            <w:r w:rsidRPr="00C43ACB">
              <w:rPr>
                <w:rFonts w:eastAsia="Arial Unicode MS"/>
                <w:i/>
              </w:rPr>
              <w:t>&lt;containerAnnc&gt;</w:t>
            </w:r>
          </w:p>
        </w:tc>
      </w:tr>
      <w:tr w:rsidR="00B30EBA" w:rsidRPr="00C43ACB" w14:paraId="2B5652CC" w14:textId="77777777" w:rsidTr="00DD4E65">
        <w:trPr>
          <w:jc w:val="center"/>
        </w:trPr>
        <w:tc>
          <w:tcPr>
            <w:tcW w:w="1455" w:type="dxa"/>
            <w:shd w:val="clear" w:color="auto" w:fill="auto"/>
          </w:tcPr>
          <w:p w14:paraId="5C9B0AF7" w14:textId="77777777" w:rsidR="00B30EBA" w:rsidRPr="00C43ACB" w:rsidRDefault="00B30EBA" w:rsidP="00C77CDC">
            <w:pPr>
              <w:pStyle w:val="TAL"/>
              <w:rPr>
                <w:rFonts w:eastAsia="Arial Unicode MS" w:cs="Arial"/>
                <w:i/>
                <w:szCs w:val="18"/>
              </w:rPr>
            </w:pPr>
            <w:r w:rsidRPr="00C43ACB">
              <w:rPr>
                <w:rFonts w:eastAsia="Arial Unicode MS" w:cs="Arial"/>
                <w:i/>
              </w:rPr>
              <w:t>[variable]</w:t>
            </w:r>
          </w:p>
        </w:tc>
        <w:tc>
          <w:tcPr>
            <w:tcW w:w="1940" w:type="dxa"/>
            <w:shd w:val="clear" w:color="auto" w:fill="auto"/>
          </w:tcPr>
          <w:p w14:paraId="43007FDF" w14:textId="77777777" w:rsidR="00B30EBA" w:rsidRPr="00C43ACB" w:rsidRDefault="00B30EBA" w:rsidP="00C77CDC">
            <w:pPr>
              <w:pStyle w:val="TAL"/>
              <w:jc w:val="center"/>
              <w:rPr>
                <w:rFonts w:eastAsia="Arial Unicode MS" w:cs="Arial"/>
                <w:i/>
                <w:szCs w:val="18"/>
              </w:rPr>
            </w:pPr>
            <w:r w:rsidRPr="00C43ACB">
              <w:rPr>
                <w:rFonts w:eastAsia="Arial Unicode MS" w:cs="Arial"/>
                <w:i/>
              </w:rPr>
              <w:t>&lt;flexContainer&gt;</w:t>
            </w:r>
          </w:p>
        </w:tc>
        <w:tc>
          <w:tcPr>
            <w:tcW w:w="1083" w:type="dxa"/>
            <w:shd w:val="clear" w:color="auto" w:fill="auto"/>
          </w:tcPr>
          <w:p w14:paraId="05365533" w14:textId="77777777" w:rsidR="00B30EBA" w:rsidRPr="00C43ACB" w:rsidRDefault="00B30EBA" w:rsidP="00C77CDC">
            <w:pPr>
              <w:pStyle w:val="TAC"/>
              <w:rPr>
                <w:rFonts w:eastAsia="Arial Unicode MS" w:cs="Arial"/>
                <w:szCs w:val="18"/>
              </w:rPr>
            </w:pPr>
            <w:r w:rsidRPr="00C43ACB">
              <w:rPr>
                <w:rFonts w:eastAsia="Arial Unicode MS" w:cs="Arial"/>
              </w:rPr>
              <w:t>0..n</w:t>
            </w:r>
          </w:p>
        </w:tc>
        <w:tc>
          <w:tcPr>
            <w:tcW w:w="3526" w:type="dxa"/>
            <w:shd w:val="clear" w:color="auto" w:fill="auto"/>
          </w:tcPr>
          <w:p w14:paraId="106F2813" w14:textId="77777777" w:rsidR="00B30EBA" w:rsidRPr="00C43ACB" w:rsidRDefault="00B30EBA" w:rsidP="00C77CDC">
            <w:pPr>
              <w:pStyle w:val="TAL"/>
              <w:rPr>
                <w:rFonts w:eastAsia="Arial Unicode MS" w:cs="Arial"/>
                <w:szCs w:val="18"/>
              </w:rPr>
            </w:pPr>
            <w:r w:rsidRPr="00C43ACB">
              <w:rPr>
                <w:rFonts w:eastAsia="Arial Unicode MS" w:cs="Arial"/>
              </w:rPr>
              <w:t>See clause 9.6.35</w:t>
            </w:r>
          </w:p>
        </w:tc>
        <w:tc>
          <w:tcPr>
            <w:tcW w:w="1971" w:type="dxa"/>
            <w:shd w:val="clear" w:color="auto" w:fill="auto"/>
          </w:tcPr>
          <w:p w14:paraId="13610A44" w14:textId="77777777" w:rsidR="00B30EBA" w:rsidRPr="00C43ACB" w:rsidRDefault="00B30EBA" w:rsidP="00913A8D">
            <w:pPr>
              <w:keepNext/>
              <w:keepLines/>
              <w:spacing w:after="0"/>
              <w:jc w:val="center"/>
              <w:rPr>
                <w:rFonts w:ascii="Arial" w:eastAsia="Arial Unicode MS" w:hAnsi="Arial" w:cs="Arial"/>
                <w:i/>
                <w:sz w:val="18"/>
                <w:lang w:eastAsia="ko-KR"/>
              </w:rPr>
            </w:pPr>
            <w:r w:rsidRPr="00C43ACB">
              <w:rPr>
                <w:rFonts w:ascii="Arial" w:eastAsia="Arial Unicode MS" w:hAnsi="Arial" w:cs="Arial"/>
                <w:i/>
                <w:sz w:val="18"/>
                <w:lang w:eastAsia="ko-KR"/>
              </w:rPr>
              <w:t>&lt;flexContainer&gt;</w:t>
            </w:r>
          </w:p>
          <w:p w14:paraId="0CD3905F" w14:textId="77777777" w:rsidR="00B30EBA" w:rsidRPr="00C43ACB" w:rsidRDefault="00B30EBA" w:rsidP="00FF0041">
            <w:pPr>
              <w:pStyle w:val="TAL"/>
              <w:jc w:val="center"/>
              <w:rPr>
                <w:rFonts w:eastAsia="Arial Unicode MS" w:cs="Arial"/>
                <w:i/>
                <w:szCs w:val="18"/>
                <w:lang w:eastAsia="ko-KR"/>
              </w:rPr>
            </w:pPr>
          </w:p>
        </w:tc>
      </w:tr>
      <w:tr w:rsidR="00B30EBA" w:rsidRPr="00C43ACB" w14:paraId="03063ECD" w14:textId="77777777" w:rsidTr="00DD4E65">
        <w:trPr>
          <w:jc w:val="center"/>
        </w:trPr>
        <w:tc>
          <w:tcPr>
            <w:tcW w:w="1455" w:type="dxa"/>
            <w:shd w:val="clear" w:color="auto" w:fill="auto"/>
          </w:tcPr>
          <w:p w14:paraId="29B31E1F" w14:textId="77777777" w:rsidR="00B30EBA" w:rsidRPr="00C43ACB" w:rsidRDefault="00B30EBA" w:rsidP="00C77CDC">
            <w:pPr>
              <w:pStyle w:val="TAL"/>
              <w:rPr>
                <w:rFonts w:eastAsia="Arial Unicode MS" w:cs="Arial"/>
                <w:i/>
              </w:rPr>
            </w:pPr>
            <w:r w:rsidRPr="00C43ACB">
              <w:rPr>
                <w:rFonts w:eastAsia="Arial Unicode MS" w:cs="Arial"/>
                <w:i/>
              </w:rPr>
              <w:t>[variable]</w:t>
            </w:r>
          </w:p>
        </w:tc>
        <w:tc>
          <w:tcPr>
            <w:tcW w:w="1940" w:type="dxa"/>
            <w:shd w:val="clear" w:color="auto" w:fill="auto"/>
          </w:tcPr>
          <w:p w14:paraId="57976613" w14:textId="77777777" w:rsidR="00B30EBA" w:rsidRPr="00C43ACB" w:rsidRDefault="00B30EBA" w:rsidP="00C77CDC">
            <w:pPr>
              <w:pStyle w:val="TAL"/>
              <w:jc w:val="center"/>
              <w:rPr>
                <w:rFonts w:eastAsia="Arial Unicode MS" w:cs="Arial"/>
                <w:i/>
              </w:rPr>
            </w:pPr>
            <w:r w:rsidRPr="00C43ACB">
              <w:rPr>
                <w:rFonts w:eastAsia="Arial Unicode MS" w:cs="Arial"/>
                <w:i/>
              </w:rPr>
              <w:t>&lt;flexContaineAnnc&gt;</w:t>
            </w:r>
          </w:p>
        </w:tc>
        <w:tc>
          <w:tcPr>
            <w:tcW w:w="1083" w:type="dxa"/>
            <w:shd w:val="clear" w:color="auto" w:fill="auto"/>
          </w:tcPr>
          <w:p w14:paraId="6633C66F" w14:textId="77777777" w:rsidR="00B30EBA" w:rsidRPr="00C43ACB" w:rsidRDefault="00B30EBA" w:rsidP="00C77CDC">
            <w:pPr>
              <w:pStyle w:val="TAC"/>
              <w:rPr>
                <w:rFonts w:eastAsia="Arial Unicode MS" w:cs="Arial"/>
              </w:rPr>
            </w:pPr>
            <w:r w:rsidRPr="00C43ACB">
              <w:rPr>
                <w:rFonts w:eastAsia="Arial Unicode MS" w:cs="Arial"/>
              </w:rPr>
              <w:t>0..n</w:t>
            </w:r>
          </w:p>
        </w:tc>
        <w:tc>
          <w:tcPr>
            <w:tcW w:w="3526" w:type="dxa"/>
            <w:shd w:val="clear" w:color="auto" w:fill="auto"/>
          </w:tcPr>
          <w:p w14:paraId="6B5080DD" w14:textId="77777777" w:rsidR="00B30EBA" w:rsidRPr="00C43ACB" w:rsidRDefault="00B30EBA" w:rsidP="00C77CDC">
            <w:pPr>
              <w:pStyle w:val="TAL"/>
              <w:rPr>
                <w:rFonts w:eastAsia="Arial Unicode MS" w:cs="Arial"/>
              </w:rPr>
            </w:pPr>
            <w:r w:rsidRPr="00C43ACB">
              <w:rPr>
                <w:rFonts w:eastAsia="Arial Unicode MS"/>
              </w:rPr>
              <w:t>Announced variant of &lt;flexC</w:t>
            </w:r>
            <w:r w:rsidRPr="00C43ACB">
              <w:rPr>
                <w:rFonts w:eastAsia="Arial Unicode MS"/>
                <w:i/>
              </w:rPr>
              <w:t xml:space="preserve">ontainer&gt;. </w:t>
            </w:r>
            <w:r w:rsidRPr="00C43ACB">
              <w:rPr>
                <w:rFonts w:eastAsia="Arial Unicode MS" w:cs="Arial"/>
              </w:rPr>
              <w:t>See clause 9.6.35</w:t>
            </w:r>
          </w:p>
        </w:tc>
        <w:tc>
          <w:tcPr>
            <w:tcW w:w="1971" w:type="dxa"/>
            <w:shd w:val="clear" w:color="auto" w:fill="auto"/>
          </w:tcPr>
          <w:p w14:paraId="0A6C97BF" w14:textId="77777777" w:rsidR="00B30EBA" w:rsidRPr="00C43ACB" w:rsidRDefault="00B30EBA" w:rsidP="00913A8D">
            <w:pPr>
              <w:keepNext/>
              <w:keepLines/>
              <w:spacing w:after="0"/>
              <w:jc w:val="center"/>
              <w:rPr>
                <w:rFonts w:ascii="Arial" w:eastAsia="Arial Unicode MS" w:hAnsi="Arial" w:cs="Arial"/>
                <w:i/>
                <w:sz w:val="18"/>
                <w:lang w:eastAsia="ko-KR"/>
              </w:rPr>
            </w:pPr>
            <w:r w:rsidRPr="00C43ACB">
              <w:rPr>
                <w:rFonts w:ascii="Arial" w:eastAsia="Arial Unicode MS" w:hAnsi="Arial" w:cs="Arial"/>
                <w:i/>
                <w:sz w:val="18"/>
                <w:lang w:eastAsia="ko-KR"/>
              </w:rPr>
              <w:t>&lt;flexContainerAnnc&gt;</w:t>
            </w:r>
          </w:p>
        </w:tc>
      </w:tr>
      <w:tr w:rsidR="00B30EBA" w:rsidRPr="00C43ACB" w14:paraId="0957E3FD" w14:textId="77777777" w:rsidTr="00DD4E65">
        <w:trPr>
          <w:jc w:val="center"/>
        </w:trPr>
        <w:tc>
          <w:tcPr>
            <w:tcW w:w="1455" w:type="dxa"/>
            <w:shd w:val="clear" w:color="auto" w:fill="auto"/>
          </w:tcPr>
          <w:p w14:paraId="21A3EBBB" w14:textId="77777777" w:rsidR="00B30EBA" w:rsidRPr="00C43ACB" w:rsidRDefault="00B30EBA" w:rsidP="00C77CDC">
            <w:pPr>
              <w:pStyle w:val="TAL"/>
              <w:rPr>
                <w:rFonts w:eastAsia="Arial Unicode MS" w:cs="Arial"/>
                <w:i/>
                <w:szCs w:val="18"/>
              </w:rPr>
            </w:pPr>
            <w:r w:rsidRPr="00C43ACB">
              <w:rPr>
                <w:rFonts w:eastAsia="Arial Unicode MS" w:cs="Arial"/>
                <w:i/>
                <w:szCs w:val="18"/>
              </w:rPr>
              <w:t>[variable]</w:t>
            </w:r>
          </w:p>
        </w:tc>
        <w:tc>
          <w:tcPr>
            <w:tcW w:w="1940" w:type="dxa"/>
            <w:shd w:val="clear" w:color="auto" w:fill="auto"/>
          </w:tcPr>
          <w:p w14:paraId="289733B0" w14:textId="77777777" w:rsidR="00B30EBA" w:rsidRPr="00C43ACB" w:rsidRDefault="00B30EBA" w:rsidP="00C77CDC">
            <w:pPr>
              <w:pStyle w:val="TAL"/>
              <w:jc w:val="center"/>
              <w:rPr>
                <w:rFonts w:eastAsia="Arial Unicode MS" w:cs="Arial"/>
                <w:i/>
                <w:szCs w:val="18"/>
              </w:rPr>
            </w:pPr>
            <w:r w:rsidRPr="00C43ACB">
              <w:rPr>
                <w:rFonts w:eastAsia="Arial Unicode MS" w:cs="Arial"/>
                <w:i/>
                <w:szCs w:val="18"/>
              </w:rPr>
              <w:t>&lt;group&gt;</w:t>
            </w:r>
          </w:p>
        </w:tc>
        <w:tc>
          <w:tcPr>
            <w:tcW w:w="1083" w:type="dxa"/>
            <w:shd w:val="clear" w:color="auto" w:fill="auto"/>
          </w:tcPr>
          <w:p w14:paraId="4BA6ADBF" w14:textId="77777777" w:rsidR="00B30EBA" w:rsidRPr="00C43ACB" w:rsidRDefault="00B30EBA" w:rsidP="00C77CDC">
            <w:pPr>
              <w:pStyle w:val="TAC"/>
              <w:rPr>
                <w:rFonts w:eastAsia="Arial Unicode MS" w:cs="Arial"/>
                <w:szCs w:val="18"/>
              </w:rPr>
            </w:pPr>
            <w:r w:rsidRPr="00C43ACB">
              <w:rPr>
                <w:rFonts w:eastAsia="Arial Unicode MS" w:cs="Arial"/>
                <w:szCs w:val="18"/>
              </w:rPr>
              <w:t>0..n</w:t>
            </w:r>
          </w:p>
        </w:tc>
        <w:tc>
          <w:tcPr>
            <w:tcW w:w="3526" w:type="dxa"/>
            <w:shd w:val="clear" w:color="auto" w:fill="auto"/>
          </w:tcPr>
          <w:p w14:paraId="546444D0" w14:textId="77777777" w:rsidR="00B30EBA" w:rsidRPr="00C43ACB" w:rsidRDefault="00B30EBA" w:rsidP="00C77CDC">
            <w:pPr>
              <w:pStyle w:val="TAL"/>
              <w:rPr>
                <w:rFonts w:eastAsia="Arial Unicode MS" w:cs="Arial"/>
                <w:szCs w:val="18"/>
              </w:rPr>
            </w:pPr>
            <w:r w:rsidRPr="00C43ACB">
              <w:rPr>
                <w:rFonts w:eastAsia="Arial Unicode MS" w:cs="Arial"/>
                <w:szCs w:val="18"/>
              </w:rPr>
              <w:t>See clause 9.6.13</w:t>
            </w:r>
          </w:p>
        </w:tc>
        <w:tc>
          <w:tcPr>
            <w:tcW w:w="1971" w:type="dxa"/>
            <w:shd w:val="clear" w:color="auto" w:fill="auto"/>
          </w:tcPr>
          <w:p w14:paraId="25B0C3E5" w14:textId="77777777" w:rsidR="00B30EBA" w:rsidRPr="00C43ACB" w:rsidRDefault="00B30EBA" w:rsidP="00C77CDC">
            <w:pPr>
              <w:pStyle w:val="TAL"/>
              <w:jc w:val="center"/>
              <w:rPr>
                <w:rFonts w:eastAsia="Arial Unicode MS" w:cs="Arial"/>
                <w:i/>
                <w:szCs w:val="18"/>
              </w:rPr>
            </w:pPr>
            <w:r w:rsidRPr="00C43ACB">
              <w:rPr>
                <w:rFonts w:eastAsia="Arial Unicode MS" w:cs="Arial"/>
                <w:i/>
                <w:szCs w:val="18"/>
                <w:lang w:eastAsia="ko-KR"/>
              </w:rPr>
              <w:t>&lt;group&gt;</w:t>
            </w:r>
          </w:p>
        </w:tc>
      </w:tr>
      <w:tr w:rsidR="00B30EBA" w:rsidRPr="00C43ACB" w14:paraId="39B8BD17" w14:textId="77777777" w:rsidTr="00DD4E65">
        <w:trPr>
          <w:jc w:val="center"/>
        </w:trPr>
        <w:tc>
          <w:tcPr>
            <w:tcW w:w="1455" w:type="dxa"/>
            <w:shd w:val="clear" w:color="auto" w:fill="auto"/>
          </w:tcPr>
          <w:p w14:paraId="0BD21271" w14:textId="77777777" w:rsidR="00B30EBA" w:rsidRPr="00C43ACB" w:rsidRDefault="00B30EBA" w:rsidP="00C77CDC">
            <w:pPr>
              <w:pStyle w:val="TAL"/>
              <w:rPr>
                <w:rFonts w:eastAsia="Arial Unicode MS" w:cs="Arial"/>
                <w:i/>
                <w:szCs w:val="18"/>
              </w:rPr>
            </w:pPr>
            <w:r w:rsidRPr="00C43ACB">
              <w:rPr>
                <w:rFonts w:eastAsia="Arial Unicode MS"/>
                <w:i/>
              </w:rPr>
              <w:t>[variable]</w:t>
            </w:r>
          </w:p>
        </w:tc>
        <w:tc>
          <w:tcPr>
            <w:tcW w:w="1940" w:type="dxa"/>
            <w:shd w:val="clear" w:color="auto" w:fill="auto"/>
          </w:tcPr>
          <w:p w14:paraId="151A2F01" w14:textId="77777777" w:rsidR="00B30EBA" w:rsidRPr="00C43ACB" w:rsidRDefault="00B30EBA" w:rsidP="00C77CDC">
            <w:pPr>
              <w:pStyle w:val="TAL"/>
              <w:jc w:val="center"/>
              <w:rPr>
                <w:rFonts w:eastAsia="Arial Unicode MS" w:cs="Arial"/>
                <w:i/>
                <w:szCs w:val="18"/>
              </w:rPr>
            </w:pPr>
            <w:r w:rsidRPr="00C43ACB">
              <w:rPr>
                <w:rFonts w:eastAsia="Arial Unicode MS"/>
                <w:i/>
              </w:rPr>
              <w:t>&lt;groupAnnc&gt;</w:t>
            </w:r>
          </w:p>
        </w:tc>
        <w:tc>
          <w:tcPr>
            <w:tcW w:w="1083" w:type="dxa"/>
            <w:shd w:val="clear" w:color="auto" w:fill="auto"/>
          </w:tcPr>
          <w:p w14:paraId="2889E473" w14:textId="77777777" w:rsidR="00B30EBA" w:rsidRPr="00C43ACB" w:rsidRDefault="00B30EBA" w:rsidP="00C77CDC">
            <w:pPr>
              <w:pStyle w:val="TAC"/>
              <w:rPr>
                <w:rFonts w:eastAsia="Arial Unicode MS" w:cs="Arial"/>
                <w:szCs w:val="18"/>
              </w:rPr>
            </w:pPr>
            <w:r w:rsidRPr="00C43ACB">
              <w:rPr>
                <w:rFonts w:eastAsia="Arial Unicode MS"/>
              </w:rPr>
              <w:t>0..n</w:t>
            </w:r>
          </w:p>
        </w:tc>
        <w:tc>
          <w:tcPr>
            <w:tcW w:w="3526" w:type="dxa"/>
            <w:shd w:val="clear" w:color="auto" w:fill="auto"/>
          </w:tcPr>
          <w:p w14:paraId="4D0DD443" w14:textId="1A7AD3BA" w:rsidR="00B30EBA" w:rsidRPr="00C43ACB" w:rsidRDefault="00B30EBA" w:rsidP="00C77CDC">
            <w:pPr>
              <w:pStyle w:val="TAL"/>
              <w:rPr>
                <w:rFonts w:eastAsia="Arial Unicode MS" w:cs="Arial"/>
                <w:szCs w:val="18"/>
              </w:rPr>
            </w:pPr>
            <w:r w:rsidRPr="00C43ACB">
              <w:rPr>
                <w:rFonts w:eastAsia="Arial Unicode MS"/>
              </w:rPr>
              <w:t>Announced variant of &lt;</w:t>
            </w:r>
            <w:r w:rsidRPr="00C43ACB">
              <w:rPr>
                <w:rFonts w:eastAsia="Arial Unicode MS"/>
                <w:i/>
              </w:rPr>
              <w:t xml:space="preserve">group&gt;. </w:t>
            </w:r>
            <w:r w:rsidR="00DD4E65" w:rsidRPr="00C43ACB">
              <w:rPr>
                <w:rFonts w:eastAsia="Arial Unicode MS"/>
              </w:rPr>
              <w:t>See clause </w:t>
            </w:r>
            <w:r w:rsidRPr="00C43ACB">
              <w:rPr>
                <w:rFonts w:eastAsia="Arial Unicode MS"/>
              </w:rPr>
              <w:t>9.6.13</w:t>
            </w:r>
          </w:p>
        </w:tc>
        <w:tc>
          <w:tcPr>
            <w:tcW w:w="1971" w:type="dxa"/>
            <w:shd w:val="clear" w:color="auto" w:fill="auto"/>
          </w:tcPr>
          <w:p w14:paraId="2694E8EE" w14:textId="77777777" w:rsidR="00B30EBA" w:rsidRPr="00C43ACB" w:rsidRDefault="00B30EBA" w:rsidP="00C77CDC">
            <w:pPr>
              <w:pStyle w:val="TAL"/>
              <w:jc w:val="center"/>
              <w:rPr>
                <w:rFonts w:eastAsia="Arial Unicode MS" w:cs="Arial"/>
                <w:i/>
                <w:szCs w:val="18"/>
                <w:lang w:eastAsia="ko-KR"/>
              </w:rPr>
            </w:pPr>
            <w:r w:rsidRPr="00C43ACB">
              <w:rPr>
                <w:rFonts w:eastAsia="Arial Unicode MS"/>
                <w:i/>
              </w:rPr>
              <w:t>&lt;groupAnnc&gt;</w:t>
            </w:r>
          </w:p>
        </w:tc>
      </w:tr>
      <w:tr w:rsidR="00B30EBA" w:rsidRPr="00C43ACB" w14:paraId="6202CCD0" w14:textId="77777777" w:rsidTr="00DD4E65">
        <w:trPr>
          <w:jc w:val="center"/>
        </w:trPr>
        <w:tc>
          <w:tcPr>
            <w:tcW w:w="1455" w:type="dxa"/>
            <w:shd w:val="clear" w:color="auto" w:fill="auto"/>
          </w:tcPr>
          <w:p w14:paraId="7F3AF1E5" w14:textId="77777777" w:rsidR="00B30EBA" w:rsidRPr="00C43ACB" w:rsidRDefault="00B30EBA" w:rsidP="00C77CDC">
            <w:pPr>
              <w:pStyle w:val="TAL"/>
              <w:rPr>
                <w:rFonts w:eastAsia="Arial Unicode MS" w:cs="Arial"/>
                <w:i/>
                <w:szCs w:val="18"/>
              </w:rPr>
            </w:pPr>
            <w:r w:rsidRPr="00C43ACB">
              <w:rPr>
                <w:rFonts w:eastAsia="Arial Unicode MS" w:cs="Arial"/>
                <w:i/>
                <w:szCs w:val="18"/>
              </w:rPr>
              <w:t>[variable]</w:t>
            </w:r>
          </w:p>
        </w:tc>
        <w:tc>
          <w:tcPr>
            <w:tcW w:w="1940" w:type="dxa"/>
            <w:shd w:val="clear" w:color="auto" w:fill="auto"/>
          </w:tcPr>
          <w:p w14:paraId="135ED688" w14:textId="77777777" w:rsidR="00B30EBA" w:rsidRPr="00C43ACB" w:rsidRDefault="00B30EBA" w:rsidP="00C77CDC">
            <w:pPr>
              <w:pStyle w:val="TAL"/>
              <w:jc w:val="center"/>
              <w:rPr>
                <w:rFonts w:eastAsia="Arial Unicode MS" w:cs="Arial"/>
                <w:i/>
                <w:szCs w:val="18"/>
              </w:rPr>
            </w:pPr>
            <w:r w:rsidRPr="00C43ACB">
              <w:rPr>
                <w:rFonts w:eastAsia="Arial Unicode MS" w:cs="Arial"/>
                <w:i/>
                <w:szCs w:val="18"/>
              </w:rPr>
              <w:t>&lt;accessControlPolicy&gt;</w:t>
            </w:r>
          </w:p>
        </w:tc>
        <w:tc>
          <w:tcPr>
            <w:tcW w:w="1083" w:type="dxa"/>
            <w:shd w:val="clear" w:color="auto" w:fill="auto"/>
          </w:tcPr>
          <w:p w14:paraId="3858C818" w14:textId="77777777" w:rsidR="00B30EBA" w:rsidRPr="00C43ACB" w:rsidRDefault="00B30EBA" w:rsidP="00C77CDC">
            <w:pPr>
              <w:pStyle w:val="TAC"/>
              <w:rPr>
                <w:rFonts w:eastAsia="Arial Unicode MS" w:cs="Arial"/>
                <w:szCs w:val="18"/>
              </w:rPr>
            </w:pPr>
            <w:r w:rsidRPr="00C43ACB">
              <w:rPr>
                <w:rFonts w:eastAsia="Arial Unicode MS" w:cs="Arial"/>
                <w:szCs w:val="18"/>
              </w:rPr>
              <w:t>0..n</w:t>
            </w:r>
          </w:p>
        </w:tc>
        <w:tc>
          <w:tcPr>
            <w:tcW w:w="3526" w:type="dxa"/>
            <w:shd w:val="clear" w:color="auto" w:fill="auto"/>
          </w:tcPr>
          <w:p w14:paraId="41010C66" w14:textId="77777777" w:rsidR="00B30EBA" w:rsidRPr="00C43ACB" w:rsidRDefault="00B30EBA" w:rsidP="00C77CDC">
            <w:pPr>
              <w:pStyle w:val="TAL"/>
              <w:rPr>
                <w:rFonts w:eastAsia="Arial Unicode MS" w:cs="Arial"/>
                <w:szCs w:val="18"/>
              </w:rPr>
            </w:pPr>
            <w:r w:rsidRPr="00C43ACB">
              <w:rPr>
                <w:rFonts w:eastAsia="Arial Unicode MS" w:cs="Arial"/>
                <w:szCs w:val="18"/>
              </w:rPr>
              <w:t>See clause 9.6.2</w:t>
            </w:r>
          </w:p>
        </w:tc>
        <w:tc>
          <w:tcPr>
            <w:tcW w:w="1971" w:type="dxa"/>
            <w:shd w:val="clear" w:color="auto" w:fill="auto"/>
          </w:tcPr>
          <w:p w14:paraId="60456A10" w14:textId="77777777" w:rsidR="00B30EBA" w:rsidRPr="00C43ACB" w:rsidRDefault="00B30EBA" w:rsidP="00C77CDC">
            <w:pPr>
              <w:pStyle w:val="TAL"/>
              <w:jc w:val="center"/>
              <w:rPr>
                <w:rFonts w:eastAsia="Arial Unicode MS" w:cs="Arial"/>
                <w:i/>
                <w:szCs w:val="18"/>
              </w:rPr>
            </w:pPr>
            <w:r w:rsidRPr="00C43ACB">
              <w:rPr>
                <w:rFonts w:eastAsia="Arial Unicode MS" w:cs="Arial"/>
                <w:i/>
                <w:szCs w:val="18"/>
                <w:lang w:eastAsia="ko-KR"/>
              </w:rPr>
              <w:t>&lt;accessControlPolicy&gt;</w:t>
            </w:r>
          </w:p>
        </w:tc>
      </w:tr>
      <w:tr w:rsidR="00B30EBA" w:rsidRPr="00C43ACB" w14:paraId="4E467891" w14:textId="77777777" w:rsidTr="00DD4E65">
        <w:trPr>
          <w:jc w:val="center"/>
        </w:trPr>
        <w:tc>
          <w:tcPr>
            <w:tcW w:w="1455" w:type="dxa"/>
            <w:shd w:val="clear" w:color="auto" w:fill="auto"/>
          </w:tcPr>
          <w:p w14:paraId="20784213" w14:textId="77777777" w:rsidR="00B30EBA" w:rsidRPr="00C43ACB" w:rsidRDefault="00B30EBA" w:rsidP="00C77CDC">
            <w:pPr>
              <w:pStyle w:val="TAL"/>
              <w:rPr>
                <w:rFonts w:eastAsia="Arial Unicode MS" w:cs="Arial"/>
                <w:i/>
                <w:szCs w:val="18"/>
              </w:rPr>
            </w:pPr>
            <w:r w:rsidRPr="00C43ACB">
              <w:rPr>
                <w:rFonts w:eastAsia="Arial Unicode MS"/>
                <w:i/>
              </w:rPr>
              <w:t>[variable]</w:t>
            </w:r>
          </w:p>
        </w:tc>
        <w:tc>
          <w:tcPr>
            <w:tcW w:w="1940" w:type="dxa"/>
            <w:shd w:val="clear" w:color="auto" w:fill="auto"/>
          </w:tcPr>
          <w:p w14:paraId="408B85B4" w14:textId="77777777" w:rsidR="00B30EBA" w:rsidRPr="00C43ACB" w:rsidRDefault="00B30EBA" w:rsidP="00C77CDC">
            <w:pPr>
              <w:pStyle w:val="TAL"/>
              <w:jc w:val="center"/>
              <w:rPr>
                <w:rFonts w:eastAsia="Arial Unicode MS" w:cs="Arial"/>
                <w:i/>
                <w:szCs w:val="18"/>
              </w:rPr>
            </w:pPr>
            <w:r w:rsidRPr="00C43ACB">
              <w:rPr>
                <w:rFonts w:eastAsia="Arial Unicode MS"/>
                <w:i/>
              </w:rPr>
              <w:t>&lt;accessControlPolicyAnnc&gt;</w:t>
            </w:r>
          </w:p>
        </w:tc>
        <w:tc>
          <w:tcPr>
            <w:tcW w:w="1083" w:type="dxa"/>
            <w:shd w:val="clear" w:color="auto" w:fill="auto"/>
          </w:tcPr>
          <w:p w14:paraId="43952A13" w14:textId="77777777" w:rsidR="00B30EBA" w:rsidRPr="00C43ACB" w:rsidRDefault="00B30EBA" w:rsidP="00C77CDC">
            <w:pPr>
              <w:pStyle w:val="TAC"/>
              <w:rPr>
                <w:rFonts w:eastAsia="Arial Unicode MS" w:cs="Arial"/>
                <w:szCs w:val="18"/>
              </w:rPr>
            </w:pPr>
            <w:r w:rsidRPr="00C43ACB">
              <w:rPr>
                <w:rFonts w:eastAsia="Arial Unicode MS"/>
              </w:rPr>
              <w:t>0..n</w:t>
            </w:r>
          </w:p>
        </w:tc>
        <w:tc>
          <w:tcPr>
            <w:tcW w:w="3526" w:type="dxa"/>
            <w:shd w:val="clear" w:color="auto" w:fill="auto"/>
          </w:tcPr>
          <w:p w14:paraId="4C7BF305" w14:textId="77777777" w:rsidR="00B30EBA" w:rsidRPr="00C43ACB" w:rsidRDefault="00B30EBA" w:rsidP="00C77CDC">
            <w:pPr>
              <w:pStyle w:val="TAL"/>
              <w:rPr>
                <w:rFonts w:eastAsia="Arial Unicode MS" w:cs="Arial"/>
                <w:szCs w:val="18"/>
              </w:rPr>
            </w:pPr>
            <w:r w:rsidRPr="00C43ACB">
              <w:rPr>
                <w:rFonts w:eastAsia="Arial Unicode MS"/>
              </w:rPr>
              <w:t>Announced variant of &lt;</w:t>
            </w:r>
            <w:r w:rsidRPr="00C43ACB">
              <w:rPr>
                <w:rFonts w:eastAsia="Arial Unicode MS"/>
                <w:i/>
              </w:rPr>
              <w:t xml:space="preserve">accessControlPolicy&gt;. </w:t>
            </w:r>
            <w:r w:rsidRPr="00C43ACB">
              <w:rPr>
                <w:rFonts w:eastAsia="Arial Unicode MS"/>
              </w:rPr>
              <w:t>See clause 9.6.2</w:t>
            </w:r>
          </w:p>
        </w:tc>
        <w:tc>
          <w:tcPr>
            <w:tcW w:w="1971" w:type="dxa"/>
            <w:shd w:val="clear" w:color="auto" w:fill="auto"/>
          </w:tcPr>
          <w:p w14:paraId="4A26D1AB" w14:textId="77777777" w:rsidR="00B30EBA" w:rsidRPr="00C43ACB" w:rsidRDefault="00B30EBA" w:rsidP="00C77CDC">
            <w:pPr>
              <w:pStyle w:val="TAL"/>
              <w:jc w:val="center"/>
              <w:rPr>
                <w:rFonts w:eastAsia="Arial Unicode MS" w:cs="Arial"/>
                <w:i/>
                <w:szCs w:val="18"/>
                <w:lang w:eastAsia="ko-KR"/>
              </w:rPr>
            </w:pPr>
            <w:r w:rsidRPr="00C43ACB">
              <w:rPr>
                <w:rFonts w:eastAsia="Arial Unicode MS"/>
                <w:i/>
              </w:rPr>
              <w:t>&lt;accessControlPolicyAnnc&gt;</w:t>
            </w:r>
          </w:p>
        </w:tc>
      </w:tr>
      <w:tr w:rsidR="00B30EBA" w:rsidRPr="00C43ACB" w14:paraId="256C68DA" w14:textId="77777777" w:rsidTr="00DD4E65">
        <w:trPr>
          <w:jc w:val="center"/>
        </w:trPr>
        <w:tc>
          <w:tcPr>
            <w:tcW w:w="1455" w:type="dxa"/>
            <w:shd w:val="clear" w:color="auto" w:fill="auto"/>
          </w:tcPr>
          <w:p w14:paraId="008C3EA7" w14:textId="77777777" w:rsidR="00B30EBA" w:rsidRPr="00C43ACB" w:rsidRDefault="00B30EBA" w:rsidP="00C77CDC">
            <w:pPr>
              <w:pStyle w:val="TAL"/>
              <w:rPr>
                <w:rFonts w:eastAsia="Arial Unicode MS" w:cs="Arial"/>
                <w:i/>
                <w:szCs w:val="18"/>
              </w:rPr>
            </w:pPr>
            <w:r w:rsidRPr="00C43ACB">
              <w:rPr>
                <w:rFonts w:eastAsia="Arial Unicode MS" w:cs="Arial"/>
                <w:i/>
                <w:szCs w:val="18"/>
              </w:rPr>
              <w:t>[variable]</w:t>
            </w:r>
          </w:p>
        </w:tc>
        <w:tc>
          <w:tcPr>
            <w:tcW w:w="1940" w:type="dxa"/>
            <w:shd w:val="clear" w:color="auto" w:fill="auto"/>
          </w:tcPr>
          <w:p w14:paraId="1F4C3655" w14:textId="77777777" w:rsidR="00B30EBA" w:rsidRPr="00C43ACB" w:rsidRDefault="00B30EBA" w:rsidP="00C77CDC">
            <w:pPr>
              <w:pStyle w:val="TAL"/>
              <w:jc w:val="center"/>
              <w:rPr>
                <w:rFonts w:eastAsia="Arial Unicode MS" w:cs="Arial"/>
                <w:i/>
                <w:szCs w:val="18"/>
              </w:rPr>
            </w:pPr>
            <w:r w:rsidRPr="00C43ACB">
              <w:rPr>
                <w:rFonts w:eastAsia="Arial Unicode MS" w:cs="Arial"/>
                <w:i/>
                <w:szCs w:val="18"/>
              </w:rPr>
              <w:t>&lt;subscription&gt;</w:t>
            </w:r>
          </w:p>
        </w:tc>
        <w:tc>
          <w:tcPr>
            <w:tcW w:w="1083" w:type="dxa"/>
            <w:shd w:val="clear" w:color="auto" w:fill="auto"/>
          </w:tcPr>
          <w:p w14:paraId="49CD0E0E" w14:textId="77777777" w:rsidR="00B30EBA" w:rsidRPr="00C43ACB" w:rsidRDefault="00B30EBA" w:rsidP="00C77CDC">
            <w:pPr>
              <w:pStyle w:val="TAC"/>
              <w:rPr>
                <w:rFonts w:eastAsia="Arial Unicode MS" w:cs="Arial"/>
                <w:szCs w:val="18"/>
              </w:rPr>
            </w:pPr>
            <w:r w:rsidRPr="00C43ACB">
              <w:rPr>
                <w:rFonts w:eastAsia="Arial Unicode MS" w:cs="Arial"/>
                <w:szCs w:val="18"/>
              </w:rPr>
              <w:t>0..n</w:t>
            </w:r>
          </w:p>
        </w:tc>
        <w:tc>
          <w:tcPr>
            <w:tcW w:w="3526" w:type="dxa"/>
            <w:shd w:val="clear" w:color="auto" w:fill="auto"/>
          </w:tcPr>
          <w:p w14:paraId="5AA116BF" w14:textId="77777777" w:rsidR="00B30EBA" w:rsidRPr="00C43ACB" w:rsidRDefault="00B30EBA" w:rsidP="00C77CDC">
            <w:pPr>
              <w:pStyle w:val="TAL"/>
              <w:rPr>
                <w:rFonts w:eastAsia="Arial Unicode MS" w:cs="Arial"/>
                <w:szCs w:val="18"/>
              </w:rPr>
            </w:pPr>
            <w:r w:rsidRPr="00C43ACB">
              <w:rPr>
                <w:rFonts w:eastAsia="Arial Unicode MS" w:cs="Arial"/>
                <w:szCs w:val="18"/>
              </w:rPr>
              <w:t>See clause 9.6.8</w:t>
            </w:r>
          </w:p>
        </w:tc>
        <w:tc>
          <w:tcPr>
            <w:tcW w:w="1971" w:type="dxa"/>
            <w:shd w:val="clear" w:color="auto" w:fill="auto"/>
          </w:tcPr>
          <w:p w14:paraId="70F295DE" w14:textId="77777777" w:rsidR="00B30EBA" w:rsidRPr="00C43ACB" w:rsidRDefault="00B30EBA" w:rsidP="00C77CDC">
            <w:pPr>
              <w:pStyle w:val="TAL"/>
              <w:jc w:val="center"/>
              <w:rPr>
                <w:rFonts w:eastAsia="Arial Unicode MS" w:cs="Arial"/>
                <w:i/>
                <w:szCs w:val="18"/>
              </w:rPr>
            </w:pPr>
            <w:r w:rsidRPr="00C43ACB">
              <w:rPr>
                <w:rFonts w:eastAsia="Arial Unicode MS" w:cs="Arial"/>
                <w:i/>
                <w:szCs w:val="18"/>
                <w:lang w:eastAsia="ko-KR"/>
              </w:rPr>
              <w:t>&lt;subscription&gt;</w:t>
            </w:r>
          </w:p>
        </w:tc>
      </w:tr>
      <w:tr w:rsidR="00B30EBA" w:rsidRPr="00C43ACB" w14:paraId="0C1063B3" w14:textId="77777777" w:rsidTr="00DD4E65">
        <w:trPr>
          <w:jc w:val="center"/>
        </w:trPr>
        <w:tc>
          <w:tcPr>
            <w:tcW w:w="1455" w:type="dxa"/>
            <w:shd w:val="clear" w:color="auto" w:fill="auto"/>
          </w:tcPr>
          <w:p w14:paraId="4AFF28C5" w14:textId="77777777" w:rsidR="00B30EBA" w:rsidRPr="00C43ACB" w:rsidRDefault="00B30EBA" w:rsidP="00C77CDC">
            <w:pPr>
              <w:pStyle w:val="TAL"/>
              <w:rPr>
                <w:rFonts w:eastAsia="Arial Unicode MS" w:cs="Arial"/>
                <w:i/>
                <w:szCs w:val="18"/>
              </w:rPr>
            </w:pPr>
            <w:r w:rsidRPr="00C43ACB">
              <w:rPr>
                <w:rFonts w:eastAsia="Arial Unicode MS" w:cs="Arial"/>
                <w:i/>
                <w:szCs w:val="18"/>
                <w:lang w:eastAsia="ko-KR"/>
              </w:rPr>
              <w:t>[variable]</w:t>
            </w:r>
          </w:p>
        </w:tc>
        <w:tc>
          <w:tcPr>
            <w:tcW w:w="1940" w:type="dxa"/>
            <w:shd w:val="clear" w:color="auto" w:fill="auto"/>
          </w:tcPr>
          <w:p w14:paraId="39CBE289" w14:textId="77777777" w:rsidR="00B30EBA" w:rsidRPr="00C43ACB" w:rsidRDefault="00B30EBA" w:rsidP="00C77CDC">
            <w:pPr>
              <w:pStyle w:val="TAL"/>
              <w:jc w:val="center"/>
              <w:rPr>
                <w:rFonts w:eastAsia="Arial Unicode MS" w:cs="Arial"/>
                <w:i/>
                <w:szCs w:val="18"/>
              </w:rPr>
            </w:pPr>
            <w:r w:rsidRPr="00C43ACB">
              <w:rPr>
                <w:rFonts w:eastAsia="Arial Unicode MS" w:cs="Arial"/>
                <w:i/>
                <w:szCs w:val="18"/>
                <w:lang w:eastAsia="ko-KR"/>
              </w:rPr>
              <w:t>&lt;pollingChannel&gt;</w:t>
            </w:r>
          </w:p>
        </w:tc>
        <w:tc>
          <w:tcPr>
            <w:tcW w:w="1083" w:type="dxa"/>
            <w:shd w:val="clear" w:color="auto" w:fill="auto"/>
          </w:tcPr>
          <w:p w14:paraId="5DBE7ADC" w14:textId="77777777" w:rsidR="00B30EBA" w:rsidRPr="00C43ACB" w:rsidRDefault="00B30EBA" w:rsidP="00936E3F">
            <w:pPr>
              <w:pStyle w:val="TAL"/>
              <w:jc w:val="center"/>
              <w:rPr>
                <w:rFonts w:eastAsia="Arial Unicode MS" w:cs="Arial"/>
                <w:szCs w:val="18"/>
                <w:lang w:eastAsia="zh-CN"/>
              </w:rPr>
            </w:pPr>
            <w:r w:rsidRPr="00C43ACB">
              <w:rPr>
                <w:rFonts w:eastAsia="Arial Unicode MS" w:cs="Arial"/>
                <w:szCs w:val="18"/>
                <w:lang w:eastAsia="ko-KR"/>
              </w:rPr>
              <w:t>0..</w:t>
            </w:r>
            <w:r w:rsidRPr="00C43ACB">
              <w:rPr>
                <w:rFonts w:eastAsia="Arial Unicode MS" w:cs="Arial"/>
                <w:szCs w:val="18"/>
                <w:lang w:eastAsia="zh-CN"/>
              </w:rPr>
              <w:t>1</w:t>
            </w:r>
          </w:p>
        </w:tc>
        <w:tc>
          <w:tcPr>
            <w:tcW w:w="3526" w:type="dxa"/>
            <w:shd w:val="clear" w:color="auto" w:fill="auto"/>
          </w:tcPr>
          <w:p w14:paraId="6F7C22A2" w14:textId="30FAD299" w:rsidR="00B30EBA" w:rsidRPr="00C43ACB" w:rsidRDefault="00B30EBA" w:rsidP="00A21131">
            <w:pPr>
              <w:pStyle w:val="TAL"/>
              <w:rPr>
                <w:rFonts w:eastAsia="Arial Unicode MS" w:cs="Arial"/>
                <w:szCs w:val="18"/>
                <w:lang w:eastAsia="ko-KR"/>
              </w:rPr>
            </w:pPr>
            <w:r w:rsidRPr="00C43ACB">
              <w:rPr>
                <w:rFonts w:eastAsia="Arial Unicode MS" w:cs="Arial"/>
                <w:szCs w:val="18"/>
                <w:lang w:eastAsia="ko-KR"/>
              </w:rPr>
              <w:t xml:space="preserve">See clause 9.6.21. If </w:t>
            </w:r>
            <w:r w:rsidRPr="00C43ACB">
              <w:rPr>
                <w:rFonts w:eastAsia="Arial Unicode MS" w:cs="Arial"/>
                <w:i/>
                <w:szCs w:val="18"/>
                <w:lang w:eastAsia="ko-KR"/>
              </w:rPr>
              <w:t>requestReachability</w:t>
            </w:r>
            <w:r w:rsidRPr="00C43ACB">
              <w:rPr>
                <w:rFonts w:eastAsia="Arial Unicode MS" w:cs="Arial"/>
                <w:szCs w:val="18"/>
                <w:lang w:eastAsia="ko-KR"/>
              </w:rPr>
              <w:t xml:space="preserve"> is FALSE, the CSE that created this </w:t>
            </w:r>
            <w:r w:rsidRPr="00C43ACB">
              <w:rPr>
                <w:rFonts w:eastAsia="Arial Unicode MS" w:cs="Arial"/>
                <w:i/>
                <w:szCs w:val="18"/>
                <w:lang w:eastAsia="ko-KR"/>
              </w:rPr>
              <w:t>&lt;remoteCSE&gt;</w:t>
            </w:r>
            <w:r w:rsidRPr="00C43ACB">
              <w:rPr>
                <w:rFonts w:eastAsia="Arial Unicode MS" w:cs="Arial"/>
                <w:szCs w:val="18"/>
                <w:lang w:eastAsia="ko-KR"/>
              </w:rPr>
              <w:t xml:space="preserve"> resource should create a </w:t>
            </w:r>
            <w:r w:rsidRPr="00C43ACB">
              <w:rPr>
                <w:rFonts w:eastAsia="Arial Unicode MS" w:cs="Arial"/>
                <w:i/>
                <w:szCs w:val="18"/>
                <w:lang w:eastAsia="ko-KR"/>
              </w:rPr>
              <w:t>&lt;pollingChannel&gt;</w:t>
            </w:r>
            <w:r w:rsidRPr="00C43ACB">
              <w:rPr>
                <w:rFonts w:eastAsia="Arial Unicode MS" w:cs="Arial"/>
                <w:szCs w:val="18"/>
                <w:lang w:eastAsia="ko-KR"/>
              </w:rPr>
              <w:t xml:space="preserve"> resource and perform long polling. The &lt;</w:t>
            </w:r>
            <w:r w:rsidRPr="00C43ACB">
              <w:rPr>
                <w:rFonts w:eastAsia="Arial Unicode MS" w:cs="Arial"/>
                <w:i/>
                <w:szCs w:val="18"/>
                <w:lang w:eastAsia="ko-KR"/>
              </w:rPr>
              <w:t>pollingChannel</w:t>
            </w:r>
            <w:r w:rsidRPr="00C43ACB">
              <w:rPr>
                <w:rFonts w:eastAsia="Arial Unicode MS" w:cs="Arial"/>
                <w:szCs w:val="18"/>
                <w:lang w:eastAsia="ko-KR"/>
              </w:rPr>
              <w:t>&gt; shall be utilized by the parent resource</w:t>
            </w:r>
          </w:p>
        </w:tc>
        <w:tc>
          <w:tcPr>
            <w:tcW w:w="1971" w:type="dxa"/>
            <w:shd w:val="clear" w:color="auto" w:fill="auto"/>
          </w:tcPr>
          <w:p w14:paraId="0849A375" w14:textId="77777777" w:rsidR="00B30EBA" w:rsidRPr="00C43ACB" w:rsidRDefault="00B30EBA" w:rsidP="0043559A">
            <w:pPr>
              <w:pStyle w:val="TAC"/>
              <w:rPr>
                <w:rFonts w:eastAsia="Arial Unicode MS" w:cs="Arial"/>
                <w:i/>
                <w:szCs w:val="18"/>
                <w:lang w:eastAsia="zh-CN"/>
              </w:rPr>
            </w:pPr>
            <w:r w:rsidRPr="00C43ACB">
              <w:rPr>
                <w:rFonts w:eastAsia="Arial Unicode MS" w:cs="Arial"/>
                <w:i/>
                <w:szCs w:val="18"/>
                <w:lang w:eastAsia="zh-CN"/>
              </w:rPr>
              <w:t>None</w:t>
            </w:r>
          </w:p>
        </w:tc>
      </w:tr>
      <w:tr w:rsidR="00B30EBA" w:rsidRPr="00C43ACB" w:rsidDel="00C97DB5" w14:paraId="66046373" w14:textId="77777777" w:rsidTr="00DD4E65">
        <w:trPr>
          <w:jc w:val="center"/>
        </w:trPr>
        <w:tc>
          <w:tcPr>
            <w:tcW w:w="1455" w:type="dxa"/>
            <w:shd w:val="clear" w:color="auto" w:fill="auto"/>
          </w:tcPr>
          <w:p w14:paraId="6BCD733C" w14:textId="77777777" w:rsidR="00B30EBA" w:rsidRPr="00C43ACB" w:rsidDel="00C97DB5" w:rsidRDefault="00B30EBA" w:rsidP="00C77CDC">
            <w:pPr>
              <w:pStyle w:val="TAL"/>
              <w:rPr>
                <w:rFonts w:eastAsia="Arial Unicode MS" w:cs="Arial"/>
                <w:i/>
                <w:szCs w:val="18"/>
                <w:lang w:eastAsia="ko-KR"/>
              </w:rPr>
            </w:pPr>
            <w:r w:rsidRPr="00C43ACB">
              <w:rPr>
                <w:rFonts w:eastAsia="Arial Unicode MS" w:cs="Arial"/>
                <w:i/>
                <w:szCs w:val="18"/>
                <w:lang w:eastAsia="ko-KR"/>
              </w:rPr>
              <w:t>[variable]</w:t>
            </w:r>
          </w:p>
        </w:tc>
        <w:tc>
          <w:tcPr>
            <w:tcW w:w="1940" w:type="dxa"/>
            <w:shd w:val="clear" w:color="auto" w:fill="auto"/>
          </w:tcPr>
          <w:p w14:paraId="43CAC141" w14:textId="77777777" w:rsidR="00B30EBA" w:rsidRPr="00C43ACB" w:rsidDel="00C97DB5" w:rsidRDefault="00B30EBA" w:rsidP="00C77CDC">
            <w:pPr>
              <w:pStyle w:val="TAL"/>
              <w:jc w:val="center"/>
              <w:rPr>
                <w:rFonts w:eastAsia="Arial Unicode MS" w:cs="Arial"/>
                <w:i/>
                <w:szCs w:val="18"/>
                <w:lang w:eastAsia="ko-KR"/>
              </w:rPr>
            </w:pPr>
            <w:r w:rsidRPr="00C43ACB">
              <w:rPr>
                <w:rFonts w:eastAsia="Arial Unicode MS" w:cs="Arial"/>
                <w:i/>
                <w:szCs w:val="18"/>
                <w:lang w:eastAsia="ko-KR"/>
              </w:rPr>
              <w:t>&lt;schedule</w:t>
            </w:r>
            <w:r w:rsidR="00A75CFF" w:rsidRPr="00C43ACB">
              <w:rPr>
                <w:rFonts w:eastAsia="Arial Unicode MS" w:cs="Arial" w:hint="eastAsia"/>
                <w:i/>
                <w:szCs w:val="18"/>
                <w:lang w:eastAsia="zh-CN"/>
              </w:rPr>
              <w:t>Annc</w:t>
            </w:r>
            <w:r w:rsidRPr="00C43ACB">
              <w:rPr>
                <w:rFonts w:eastAsia="Arial Unicode MS" w:cs="Arial"/>
                <w:i/>
                <w:szCs w:val="18"/>
                <w:lang w:eastAsia="ko-KR"/>
              </w:rPr>
              <w:t>&gt;</w:t>
            </w:r>
          </w:p>
        </w:tc>
        <w:tc>
          <w:tcPr>
            <w:tcW w:w="1083" w:type="dxa"/>
            <w:shd w:val="clear" w:color="auto" w:fill="auto"/>
          </w:tcPr>
          <w:p w14:paraId="5464A936" w14:textId="77777777" w:rsidR="00B30EBA" w:rsidRPr="00C43ACB" w:rsidDel="00C97DB5" w:rsidRDefault="00B30EBA" w:rsidP="00C77CDC">
            <w:pPr>
              <w:pStyle w:val="TAL"/>
              <w:jc w:val="center"/>
              <w:rPr>
                <w:rFonts w:eastAsia="Arial Unicode MS" w:cs="Arial"/>
                <w:szCs w:val="18"/>
                <w:lang w:eastAsia="ko-KR"/>
              </w:rPr>
            </w:pPr>
            <w:r w:rsidRPr="00C43ACB">
              <w:rPr>
                <w:rFonts w:eastAsia="Arial Unicode MS" w:cs="Arial"/>
                <w:szCs w:val="18"/>
                <w:lang w:eastAsia="ko-KR"/>
              </w:rPr>
              <w:t>0..1</w:t>
            </w:r>
          </w:p>
        </w:tc>
        <w:tc>
          <w:tcPr>
            <w:tcW w:w="3526" w:type="dxa"/>
            <w:shd w:val="clear" w:color="auto" w:fill="auto"/>
          </w:tcPr>
          <w:p w14:paraId="34BC6B36" w14:textId="216E0283" w:rsidR="00B30EBA" w:rsidRPr="00C43ACB" w:rsidDel="00C97DB5" w:rsidRDefault="00A75CFF" w:rsidP="00C77CDC">
            <w:pPr>
              <w:pStyle w:val="TAL"/>
              <w:rPr>
                <w:rFonts w:eastAsia="Arial Unicode MS" w:cs="Arial"/>
                <w:szCs w:val="18"/>
                <w:lang w:eastAsia="ko-KR"/>
              </w:rPr>
            </w:pPr>
            <w:r w:rsidRPr="00C43ACB">
              <w:rPr>
                <w:rFonts w:eastAsia="Arial Unicode MS" w:cs="Arial" w:hint="eastAsia"/>
                <w:szCs w:val="18"/>
                <w:lang w:eastAsia="zh-CN"/>
              </w:rPr>
              <w:t>Announced variant of &lt;schedule&gt; which</w:t>
            </w:r>
            <w:r w:rsidR="00B30EBA" w:rsidRPr="00C43ACB">
              <w:rPr>
                <w:rFonts w:eastAsia="Arial Unicode MS" w:cs="Arial"/>
                <w:szCs w:val="18"/>
                <w:lang w:eastAsia="ko-KR"/>
              </w:rPr>
              <w:t xml:space="preserve"> defines the reachability schedule information of the node. See clause 9.6.9 for </w:t>
            </w:r>
            <w:r w:rsidR="00B30EBA" w:rsidRPr="00C43ACB">
              <w:rPr>
                <w:rFonts w:eastAsia="Arial Unicode MS" w:cs="Arial"/>
                <w:i/>
                <w:szCs w:val="18"/>
                <w:lang w:eastAsia="ko-KR"/>
              </w:rPr>
              <w:t>&lt;schedule&gt;</w:t>
            </w:r>
          </w:p>
        </w:tc>
        <w:tc>
          <w:tcPr>
            <w:tcW w:w="1971" w:type="dxa"/>
            <w:shd w:val="clear" w:color="auto" w:fill="auto"/>
          </w:tcPr>
          <w:p w14:paraId="3B69D45A" w14:textId="77777777" w:rsidR="00B30EBA" w:rsidRPr="00C43ACB" w:rsidDel="00C97DB5" w:rsidRDefault="00B30EBA" w:rsidP="00C77CDC">
            <w:pPr>
              <w:pStyle w:val="TAL"/>
              <w:jc w:val="center"/>
              <w:rPr>
                <w:rFonts w:eastAsia="Arial Unicode MS" w:cs="Arial"/>
                <w:i/>
                <w:szCs w:val="18"/>
                <w:lang w:eastAsia="ko-KR"/>
              </w:rPr>
            </w:pPr>
            <w:r w:rsidRPr="00C43ACB">
              <w:rPr>
                <w:rFonts w:eastAsia="Arial Unicode MS" w:cs="Arial"/>
                <w:i/>
                <w:szCs w:val="18"/>
                <w:lang w:eastAsia="ko-KR"/>
              </w:rPr>
              <w:t>&lt;scheduleAnnc&gt;</w:t>
            </w:r>
          </w:p>
        </w:tc>
      </w:tr>
      <w:tr w:rsidR="00B30EBA" w:rsidRPr="00C43ACB" w:rsidDel="00C97DB5" w14:paraId="17A18202" w14:textId="77777777" w:rsidTr="00DD4E65">
        <w:trPr>
          <w:jc w:val="center"/>
        </w:trPr>
        <w:tc>
          <w:tcPr>
            <w:tcW w:w="1455" w:type="dxa"/>
            <w:shd w:val="clear" w:color="auto" w:fill="auto"/>
          </w:tcPr>
          <w:p w14:paraId="51681C0D" w14:textId="77777777" w:rsidR="00B30EBA" w:rsidRPr="00C43ACB" w:rsidRDefault="00B30EBA" w:rsidP="00C77CDC">
            <w:pPr>
              <w:pStyle w:val="TAL"/>
              <w:rPr>
                <w:rFonts w:eastAsia="Arial Unicode MS" w:cs="Arial"/>
                <w:i/>
                <w:szCs w:val="18"/>
                <w:lang w:eastAsia="ko-KR"/>
              </w:rPr>
            </w:pPr>
            <w:r w:rsidRPr="00C43ACB">
              <w:rPr>
                <w:rFonts w:eastAsia="Arial Unicode MS" w:cs="Arial"/>
                <w:i/>
                <w:szCs w:val="18"/>
                <w:lang w:eastAsia="ko-KR"/>
              </w:rPr>
              <w:t>[variable]</w:t>
            </w:r>
          </w:p>
        </w:tc>
        <w:tc>
          <w:tcPr>
            <w:tcW w:w="1940" w:type="dxa"/>
            <w:shd w:val="clear" w:color="auto" w:fill="auto"/>
          </w:tcPr>
          <w:p w14:paraId="2209006E" w14:textId="77777777" w:rsidR="00B30EBA" w:rsidRPr="00C43ACB" w:rsidRDefault="00B30EBA" w:rsidP="00C77CDC">
            <w:pPr>
              <w:pStyle w:val="TAL"/>
              <w:jc w:val="center"/>
              <w:rPr>
                <w:rFonts w:eastAsia="Arial Unicode MS" w:cs="Arial"/>
                <w:i/>
                <w:szCs w:val="18"/>
                <w:lang w:eastAsia="ko-KR"/>
              </w:rPr>
            </w:pPr>
            <w:r w:rsidRPr="00C43ACB">
              <w:rPr>
                <w:rFonts w:eastAsia="Arial Unicode MS" w:cs="Arial"/>
                <w:i/>
                <w:szCs w:val="18"/>
                <w:lang w:eastAsia="ko-KR"/>
              </w:rPr>
              <w:t>&lt;nodeAnnc&gt;</w:t>
            </w:r>
          </w:p>
        </w:tc>
        <w:tc>
          <w:tcPr>
            <w:tcW w:w="1083" w:type="dxa"/>
            <w:shd w:val="clear" w:color="auto" w:fill="auto"/>
          </w:tcPr>
          <w:p w14:paraId="4E625068" w14:textId="77777777" w:rsidR="00B30EBA" w:rsidRPr="00C43ACB" w:rsidRDefault="00B30EBA" w:rsidP="00C77CDC">
            <w:pPr>
              <w:pStyle w:val="TAL"/>
              <w:jc w:val="center"/>
              <w:rPr>
                <w:rFonts w:eastAsia="Arial Unicode MS" w:cs="Arial"/>
                <w:szCs w:val="18"/>
                <w:lang w:eastAsia="ko-KR"/>
              </w:rPr>
            </w:pPr>
            <w:r w:rsidRPr="00C43ACB">
              <w:rPr>
                <w:rFonts w:eastAsia="Arial Unicode MS" w:cs="Arial"/>
                <w:szCs w:val="18"/>
                <w:lang w:eastAsia="ko-KR"/>
              </w:rPr>
              <w:t>0..n</w:t>
            </w:r>
          </w:p>
        </w:tc>
        <w:tc>
          <w:tcPr>
            <w:tcW w:w="3526" w:type="dxa"/>
            <w:shd w:val="clear" w:color="auto" w:fill="auto"/>
          </w:tcPr>
          <w:p w14:paraId="2CB37475" w14:textId="146327A5" w:rsidR="00B30EBA" w:rsidRPr="00C43ACB" w:rsidRDefault="00D864EA" w:rsidP="00D92421">
            <w:pPr>
              <w:pStyle w:val="TAL"/>
              <w:rPr>
                <w:rFonts w:eastAsia="Arial Unicode MS" w:cs="Arial"/>
                <w:szCs w:val="18"/>
                <w:lang w:eastAsia="ko-KR"/>
              </w:rPr>
            </w:pPr>
            <w:r w:rsidRPr="00C43ACB">
              <w:rPr>
                <w:rFonts w:eastAsia="Arial Unicode MS"/>
              </w:rPr>
              <w:t>Announced variant of &lt;</w:t>
            </w:r>
            <w:r w:rsidRPr="00C43ACB">
              <w:rPr>
                <w:rFonts w:eastAsia="Arial Unicode MS"/>
                <w:i/>
              </w:rPr>
              <w:t xml:space="preserve">node&gt;. </w:t>
            </w:r>
            <w:r w:rsidRPr="00C43ACB">
              <w:rPr>
                <w:rFonts w:eastAsia="Arial Unicode MS"/>
              </w:rPr>
              <w:t xml:space="preserve">This announced resource is </w:t>
            </w:r>
            <w:r w:rsidR="00BF1D3C" w:rsidRPr="00C43ACB">
              <w:rPr>
                <w:rFonts w:eastAsia="Arial Unicode MS"/>
              </w:rPr>
              <w:t>associated</w:t>
            </w:r>
            <w:r w:rsidRPr="00C43ACB">
              <w:rPr>
                <w:rFonts w:eastAsia="Arial Unicode MS"/>
              </w:rPr>
              <w:t xml:space="preserve"> with a &lt;node&gt; resource that is hosted on a CSE which is represented by the parent &lt;</w:t>
            </w:r>
            <w:r w:rsidRPr="00C43ACB">
              <w:rPr>
                <w:rFonts w:eastAsia="Arial Unicode MS"/>
                <w:i/>
              </w:rPr>
              <w:t>remoteCSE</w:t>
            </w:r>
            <w:r w:rsidRPr="00C43ACB">
              <w:rPr>
                <w:rFonts w:eastAsia="Arial Unicode MS"/>
              </w:rPr>
              <w:t>&gt; or &lt;</w:t>
            </w:r>
            <w:r w:rsidRPr="00C43ACB">
              <w:rPr>
                <w:rFonts w:eastAsia="Arial Unicode MS"/>
                <w:i/>
              </w:rPr>
              <w:t>remoteCSEAnnc</w:t>
            </w:r>
            <w:r w:rsidRPr="00C43ACB">
              <w:rPr>
                <w:rFonts w:eastAsia="Arial Unicode MS"/>
              </w:rPr>
              <w:t xml:space="preserve">&gt; resource. See </w:t>
            </w:r>
            <w:r w:rsidR="00D92421" w:rsidRPr="00C43ACB">
              <w:rPr>
                <w:rFonts w:eastAsia="Arial Unicode MS"/>
              </w:rPr>
              <w:t>clause </w:t>
            </w:r>
            <w:r w:rsidRPr="00C43ACB">
              <w:rPr>
                <w:rFonts w:eastAsia="Arial Unicode MS"/>
              </w:rPr>
              <w:t xml:space="preserve">9.6.18 for </w:t>
            </w:r>
            <w:r w:rsidRPr="00C43ACB">
              <w:rPr>
                <w:rFonts w:eastAsia="Arial Unicode MS"/>
                <w:i/>
              </w:rPr>
              <w:t>&lt;node&gt;</w:t>
            </w:r>
          </w:p>
        </w:tc>
        <w:tc>
          <w:tcPr>
            <w:tcW w:w="1971" w:type="dxa"/>
            <w:shd w:val="clear" w:color="auto" w:fill="auto"/>
          </w:tcPr>
          <w:p w14:paraId="7B877BB3" w14:textId="77777777" w:rsidR="00B30EBA" w:rsidRPr="00C43ACB" w:rsidRDefault="00B30EBA" w:rsidP="00C77CDC">
            <w:pPr>
              <w:pStyle w:val="TAL"/>
              <w:jc w:val="center"/>
              <w:rPr>
                <w:rFonts w:eastAsia="Arial Unicode MS" w:cs="Arial"/>
                <w:i/>
                <w:szCs w:val="18"/>
                <w:lang w:eastAsia="ko-KR"/>
              </w:rPr>
            </w:pPr>
            <w:r w:rsidRPr="00C43ACB">
              <w:rPr>
                <w:rFonts w:eastAsia="Arial Unicode MS" w:cs="Arial"/>
                <w:i/>
                <w:szCs w:val="18"/>
                <w:lang w:eastAsia="ko-KR"/>
              </w:rPr>
              <w:t>&lt;nodeAnnc&gt;</w:t>
            </w:r>
          </w:p>
        </w:tc>
      </w:tr>
      <w:tr w:rsidR="00B30EBA" w:rsidRPr="00C43ACB" w:rsidDel="00C97DB5" w14:paraId="6FD16F8B" w14:textId="77777777" w:rsidTr="00DD4E65">
        <w:trPr>
          <w:jc w:val="center"/>
        </w:trPr>
        <w:tc>
          <w:tcPr>
            <w:tcW w:w="1455" w:type="dxa"/>
            <w:shd w:val="clear" w:color="auto" w:fill="auto"/>
          </w:tcPr>
          <w:p w14:paraId="2A05437F" w14:textId="77777777" w:rsidR="00B30EBA" w:rsidRPr="00C43ACB" w:rsidRDefault="00B30EBA" w:rsidP="00C77CDC">
            <w:pPr>
              <w:pStyle w:val="TAL"/>
              <w:rPr>
                <w:rFonts w:eastAsia="Arial Unicode MS" w:cs="Arial"/>
                <w:i/>
                <w:szCs w:val="18"/>
                <w:lang w:eastAsia="ko-KR"/>
              </w:rPr>
            </w:pPr>
            <w:r w:rsidRPr="00C43ACB">
              <w:rPr>
                <w:rFonts w:eastAsia="Arial Unicode MS" w:cs="Arial"/>
                <w:i/>
                <w:szCs w:val="18"/>
                <w:lang w:eastAsia="ko-KR"/>
              </w:rPr>
              <w:t>[variable]</w:t>
            </w:r>
          </w:p>
        </w:tc>
        <w:tc>
          <w:tcPr>
            <w:tcW w:w="1940" w:type="dxa"/>
            <w:shd w:val="clear" w:color="auto" w:fill="auto"/>
          </w:tcPr>
          <w:p w14:paraId="26FB1E87" w14:textId="77777777" w:rsidR="00B30EBA" w:rsidRPr="00C43ACB" w:rsidRDefault="00B30EBA" w:rsidP="00C77CDC">
            <w:pPr>
              <w:pStyle w:val="TAL"/>
              <w:jc w:val="center"/>
              <w:rPr>
                <w:rFonts w:eastAsia="Arial Unicode MS" w:cs="Arial"/>
                <w:i/>
                <w:szCs w:val="18"/>
                <w:lang w:eastAsia="ko-KR"/>
              </w:rPr>
            </w:pPr>
            <w:r w:rsidRPr="00C43ACB">
              <w:rPr>
                <w:rFonts w:eastAsia="Arial Unicode MS" w:cs="Arial"/>
                <w:i/>
                <w:szCs w:val="18"/>
                <w:lang w:eastAsia="ko-KR"/>
              </w:rPr>
              <w:t>&lt;dynamicAuthorizationConsultation&gt;</w:t>
            </w:r>
          </w:p>
        </w:tc>
        <w:tc>
          <w:tcPr>
            <w:tcW w:w="1083" w:type="dxa"/>
            <w:shd w:val="clear" w:color="auto" w:fill="auto"/>
          </w:tcPr>
          <w:p w14:paraId="0ACEEE26" w14:textId="77777777" w:rsidR="00B30EBA" w:rsidRPr="00C43ACB" w:rsidRDefault="00B30EBA" w:rsidP="00C77CDC">
            <w:pPr>
              <w:pStyle w:val="TAL"/>
              <w:jc w:val="center"/>
              <w:rPr>
                <w:rFonts w:eastAsia="Arial Unicode MS" w:cs="Arial"/>
                <w:szCs w:val="18"/>
                <w:lang w:eastAsia="ko-KR"/>
              </w:rPr>
            </w:pPr>
            <w:r w:rsidRPr="00C43ACB">
              <w:rPr>
                <w:rFonts w:eastAsia="Arial Unicode MS" w:cs="Arial"/>
                <w:szCs w:val="18"/>
                <w:lang w:eastAsia="ko-KR"/>
              </w:rPr>
              <w:t>0..n</w:t>
            </w:r>
          </w:p>
        </w:tc>
        <w:tc>
          <w:tcPr>
            <w:tcW w:w="3526" w:type="dxa"/>
            <w:shd w:val="clear" w:color="auto" w:fill="auto"/>
          </w:tcPr>
          <w:p w14:paraId="3F92D7C2" w14:textId="77777777" w:rsidR="00B30EBA" w:rsidRPr="00C43ACB" w:rsidRDefault="00B30EBA" w:rsidP="002C0D51">
            <w:pPr>
              <w:pStyle w:val="TAL"/>
              <w:rPr>
                <w:rFonts w:eastAsia="Arial Unicode MS" w:cs="Arial"/>
                <w:szCs w:val="18"/>
                <w:lang w:eastAsia="zh-CN"/>
              </w:rPr>
            </w:pPr>
            <w:r w:rsidRPr="00C43ACB">
              <w:rPr>
                <w:rFonts w:eastAsia="Arial Unicode MS" w:cs="Arial"/>
                <w:szCs w:val="18"/>
              </w:rPr>
              <w:t>See clause 9.6.</w:t>
            </w:r>
            <w:r w:rsidR="002C0D51" w:rsidRPr="00C43ACB">
              <w:rPr>
                <w:rFonts w:eastAsia="Arial Unicode MS" w:cs="Arial" w:hint="eastAsia"/>
                <w:szCs w:val="18"/>
                <w:lang w:eastAsia="zh-CN"/>
              </w:rPr>
              <w:t>40</w:t>
            </w:r>
          </w:p>
        </w:tc>
        <w:tc>
          <w:tcPr>
            <w:tcW w:w="1971" w:type="dxa"/>
            <w:shd w:val="clear" w:color="auto" w:fill="auto"/>
          </w:tcPr>
          <w:p w14:paraId="7F6C10E7" w14:textId="77777777" w:rsidR="00B30EBA" w:rsidRPr="00C43ACB" w:rsidRDefault="00B30EBA" w:rsidP="00C77CDC">
            <w:pPr>
              <w:pStyle w:val="TAL"/>
              <w:jc w:val="center"/>
              <w:rPr>
                <w:rFonts w:eastAsia="Arial Unicode MS" w:cs="Arial"/>
                <w:i/>
                <w:szCs w:val="18"/>
                <w:lang w:eastAsia="ko-KR"/>
              </w:rPr>
            </w:pPr>
          </w:p>
        </w:tc>
      </w:tr>
      <w:tr w:rsidR="00B30EBA" w:rsidRPr="00C43ACB" w:rsidDel="00C97DB5" w14:paraId="64D57942" w14:textId="77777777" w:rsidTr="00DD4E65">
        <w:trPr>
          <w:jc w:val="center"/>
        </w:trPr>
        <w:tc>
          <w:tcPr>
            <w:tcW w:w="1455" w:type="dxa"/>
            <w:shd w:val="clear" w:color="auto" w:fill="auto"/>
          </w:tcPr>
          <w:p w14:paraId="50B10AA0" w14:textId="77777777" w:rsidR="00B30EBA" w:rsidRPr="00C43ACB" w:rsidRDefault="00B30EBA" w:rsidP="00C77CDC">
            <w:pPr>
              <w:pStyle w:val="TAL"/>
              <w:rPr>
                <w:rFonts w:eastAsia="Arial Unicode MS" w:cs="Arial"/>
                <w:i/>
                <w:szCs w:val="18"/>
                <w:lang w:eastAsia="ko-KR"/>
              </w:rPr>
            </w:pPr>
            <w:r w:rsidRPr="00C43ACB">
              <w:rPr>
                <w:rFonts w:eastAsia="Arial Unicode MS" w:cs="Arial"/>
                <w:i/>
                <w:szCs w:val="18"/>
                <w:lang w:eastAsia="ko-KR"/>
              </w:rPr>
              <w:t>[variable]</w:t>
            </w:r>
          </w:p>
        </w:tc>
        <w:tc>
          <w:tcPr>
            <w:tcW w:w="1940" w:type="dxa"/>
            <w:shd w:val="clear" w:color="auto" w:fill="auto"/>
          </w:tcPr>
          <w:p w14:paraId="32F181F4" w14:textId="77777777" w:rsidR="00B30EBA" w:rsidRPr="00C43ACB" w:rsidRDefault="00B30EBA" w:rsidP="00C77CDC">
            <w:pPr>
              <w:pStyle w:val="TAL"/>
              <w:jc w:val="center"/>
              <w:rPr>
                <w:rFonts w:eastAsia="Arial Unicode MS" w:cs="Arial"/>
                <w:i/>
                <w:szCs w:val="18"/>
                <w:lang w:eastAsia="ko-KR"/>
              </w:rPr>
            </w:pPr>
            <w:r w:rsidRPr="00C43ACB">
              <w:rPr>
                <w:rFonts w:eastAsia="Arial Unicode MS" w:cs="Arial"/>
                <w:i/>
                <w:szCs w:val="18"/>
                <w:lang w:eastAsia="zh-CN"/>
              </w:rPr>
              <w:t>&lt;timeSeries&gt;</w:t>
            </w:r>
          </w:p>
        </w:tc>
        <w:tc>
          <w:tcPr>
            <w:tcW w:w="1083" w:type="dxa"/>
            <w:shd w:val="clear" w:color="auto" w:fill="auto"/>
          </w:tcPr>
          <w:p w14:paraId="761341B5" w14:textId="77777777" w:rsidR="00B30EBA" w:rsidRPr="00C43ACB" w:rsidRDefault="00B30EBA" w:rsidP="00C77CDC">
            <w:pPr>
              <w:pStyle w:val="TAL"/>
              <w:jc w:val="center"/>
              <w:rPr>
                <w:rFonts w:eastAsia="Arial Unicode MS" w:cs="Arial"/>
                <w:szCs w:val="18"/>
                <w:lang w:eastAsia="ko-KR"/>
              </w:rPr>
            </w:pPr>
            <w:r w:rsidRPr="00C43ACB">
              <w:rPr>
                <w:rFonts w:eastAsia="Arial Unicode MS" w:cs="Arial"/>
                <w:szCs w:val="18"/>
                <w:lang w:eastAsia="zh-CN"/>
              </w:rPr>
              <w:t>0..n</w:t>
            </w:r>
          </w:p>
        </w:tc>
        <w:tc>
          <w:tcPr>
            <w:tcW w:w="3526" w:type="dxa"/>
            <w:shd w:val="clear" w:color="auto" w:fill="auto"/>
          </w:tcPr>
          <w:p w14:paraId="5BCCB550" w14:textId="77777777" w:rsidR="00B30EBA" w:rsidRPr="00C43ACB" w:rsidRDefault="00B30EBA" w:rsidP="00D32D3F">
            <w:pPr>
              <w:pStyle w:val="TAL"/>
              <w:rPr>
                <w:rFonts w:eastAsia="Arial Unicode MS" w:cs="Arial"/>
                <w:szCs w:val="18"/>
              </w:rPr>
            </w:pPr>
            <w:r w:rsidRPr="00C43ACB">
              <w:rPr>
                <w:rFonts w:eastAsia="Arial Unicode MS" w:cs="Arial"/>
                <w:szCs w:val="18"/>
              </w:rPr>
              <w:t>See clause 9.6.</w:t>
            </w:r>
            <w:r w:rsidRPr="00C43ACB">
              <w:rPr>
                <w:rFonts w:eastAsia="Arial Unicode MS" w:cs="Arial"/>
                <w:szCs w:val="18"/>
                <w:lang w:eastAsia="zh-CN"/>
              </w:rPr>
              <w:t>36</w:t>
            </w:r>
          </w:p>
        </w:tc>
        <w:tc>
          <w:tcPr>
            <w:tcW w:w="1971" w:type="dxa"/>
            <w:shd w:val="clear" w:color="auto" w:fill="auto"/>
          </w:tcPr>
          <w:p w14:paraId="5754A1F1" w14:textId="77777777" w:rsidR="00B30EBA" w:rsidRPr="00C43ACB" w:rsidRDefault="00D864EA" w:rsidP="00C77CDC">
            <w:pPr>
              <w:pStyle w:val="TAL"/>
              <w:jc w:val="center"/>
              <w:rPr>
                <w:rFonts w:eastAsia="Arial Unicode MS" w:cs="Arial"/>
                <w:i/>
                <w:szCs w:val="18"/>
                <w:lang w:eastAsia="ko-KR"/>
              </w:rPr>
            </w:pPr>
            <w:r w:rsidRPr="00C43ACB">
              <w:rPr>
                <w:rFonts w:eastAsia="Arial Unicode MS" w:cs="Arial"/>
                <w:i/>
                <w:szCs w:val="18"/>
                <w:lang w:eastAsia="zh-CN"/>
              </w:rPr>
              <w:t>&lt;timeSeries&gt;</w:t>
            </w:r>
          </w:p>
        </w:tc>
      </w:tr>
      <w:tr w:rsidR="00D864EA" w:rsidRPr="00C43ACB" w:rsidDel="00C97DB5" w14:paraId="620E1074" w14:textId="77777777" w:rsidTr="00DD4E65">
        <w:trPr>
          <w:jc w:val="center"/>
        </w:trPr>
        <w:tc>
          <w:tcPr>
            <w:tcW w:w="1455" w:type="dxa"/>
            <w:shd w:val="clear" w:color="auto" w:fill="auto"/>
          </w:tcPr>
          <w:p w14:paraId="6C99C997" w14:textId="77777777" w:rsidR="00D864EA" w:rsidRPr="00C43ACB" w:rsidRDefault="00D864EA" w:rsidP="00C77CDC">
            <w:pPr>
              <w:pStyle w:val="TAL"/>
              <w:rPr>
                <w:rFonts w:eastAsia="Arial Unicode MS" w:cs="Arial"/>
                <w:i/>
                <w:szCs w:val="18"/>
                <w:lang w:eastAsia="ko-KR"/>
              </w:rPr>
            </w:pPr>
            <w:r w:rsidRPr="00C43ACB">
              <w:rPr>
                <w:rFonts w:eastAsia="Arial Unicode MS" w:cs="Arial"/>
                <w:i/>
                <w:szCs w:val="18"/>
                <w:lang w:eastAsia="ko-KR"/>
              </w:rPr>
              <w:t>[variable]</w:t>
            </w:r>
          </w:p>
        </w:tc>
        <w:tc>
          <w:tcPr>
            <w:tcW w:w="1940" w:type="dxa"/>
            <w:shd w:val="clear" w:color="auto" w:fill="auto"/>
          </w:tcPr>
          <w:p w14:paraId="62D7A648" w14:textId="77777777" w:rsidR="00D864EA" w:rsidRPr="00C43ACB" w:rsidRDefault="00D864EA" w:rsidP="00C77CDC">
            <w:pPr>
              <w:pStyle w:val="TAL"/>
              <w:jc w:val="center"/>
              <w:rPr>
                <w:rFonts w:eastAsia="Arial Unicode MS" w:cs="Arial"/>
                <w:i/>
                <w:szCs w:val="18"/>
                <w:lang w:eastAsia="zh-CN"/>
              </w:rPr>
            </w:pPr>
            <w:r w:rsidRPr="00C43ACB">
              <w:rPr>
                <w:rFonts w:eastAsia="Arial Unicode MS" w:cs="Arial"/>
                <w:i/>
                <w:szCs w:val="18"/>
                <w:lang w:eastAsia="zh-CN"/>
              </w:rPr>
              <w:t>&lt;timeSeriesAnnc&gt;</w:t>
            </w:r>
          </w:p>
        </w:tc>
        <w:tc>
          <w:tcPr>
            <w:tcW w:w="1083" w:type="dxa"/>
            <w:shd w:val="clear" w:color="auto" w:fill="auto"/>
          </w:tcPr>
          <w:p w14:paraId="0612FEE3" w14:textId="77777777" w:rsidR="00D864EA" w:rsidRPr="00C43ACB" w:rsidRDefault="00D864EA" w:rsidP="00C77CDC">
            <w:pPr>
              <w:pStyle w:val="TAL"/>
              <w:jc w:val="center"/>
              <w:rPr>
                <w:rFonts w:eastAsia="Arial Unicode MS" w:cs="Arial"/>
                <w:szCs w:val="18"/>
                <w:lang w:eastAsia="zh-CN"/>
              </w:rPr>
            </w:pPr>
            <w:r w:rsidRPr="00C43ACB">
              <w:rPr>
                <w:rFonts w:eastAsia="Arial Unicode MS" w:cs="Arial"/>
                <w:szCs w:val="18"/>
                <w:lang w:eastAsia="zh-CN"/>
              </w:rPr>
              <w:t>0..n</w:t>
            </w:r>
          </w:p>
        </w:tc>
        <w:tc>
          <w:tcPr>
            <w:tcW w:w="3526" w:type="dxa"/>
            <w:shd w:val="clear" w:color="auto" w:fill="auto"/>
          </w:tcPr>
          <w:p w14:paraId="21C8FF11" w14:textId="77777777" w:rsidR="00D864EA" w:rsidRPr="00C43ACB" w:rsidRDefault="00D864EA" w:rsidP="00D32D3F">
            <w:pPr>
              <w:pStyle w:val="TAL"/>
              <w:rPr>
                <w:rFonts w:eastAsia="Arial Unicode MS" w:cs="Arial"/>
                <w:szCs w:val="18"/>
              </w:rPr>
            </w:pPr>
            <w:r w:rsidRPr="00C43ACB">
              <w:rPr>
                <w:rFonts w:eastAsia="Arial Unicode MS" w:cs="Arial"/>
              </w:rPr>
              <w:t>Announced variant of &lt;</w:t>
            </w:r>
            <w:r w:rsidRPr="00C43ACB">
              <w:rPr>
                <w:rFonts w:eastAsia="Arial Unicode MS" w:cs="Arial"/>
                <w:i/>
              </w:rPr>
              <w:t xml:space="preserve">timeSeries&gt;. </w:t>
            </w:r>
            <w:r w:rsidRPr="00C43ACB">
              <w:rPr>
                <w:rFonts w:eastAsia="Arial Unicode MS" w:cs="Arial"/>
                <w:szCs w:val="18"/>
              </w:rPr>
              <w:t>See clause 9.6.</w:t>
            </w:r>
            <w:r w:rsidRPr="00C43ACB">
              <w:rPr>
                <w:rFonts w:eastAsia="Arial Unicode MS" w:cs="Arial"/>
                <w:szCs w:val="18"/>
                <w:lang w:eastAsia="zh-CN"/>
              </w:rPr>
              <w:t>36</w:t>
            </w:r>
          </w:p>
        </w:tc>
        <w:tc>
          <w:tcPr>
            <w:tcW w:w="1971" w:type="dxa"/>
            <w:shd w:val="clear" w:color="auto" w:fill="auto"/>
          </w:tcPr>
          <w:p w14:paraId="36EDF649" w14:textId="77777777" w:rsidR="00D864EA" w:rsidRPr="00C43ACB" w:rsidRDefault="00D864EA" w:rsidP="00C77CDC">
            <w:pPr>
              <w:pStyle w:val="TAL"/>
              <w:jc w:val="center"/>
              <w:rPr>
                <w:rFonts w:eastAsia="Arial Unicode MS" w:cs="Arial"/>
                <w:i/>
                <w:szCs w:val="18"/>
                <w:lang w:eastAsia="zh-CN"/>
              </w:rPr>
            </w:pPr>
            <w:r w:rsidRPr="00C43ACB">
              <w:rPr>
                <w:rFonts w:eastAsia="Arial Unicode MS" w:cs="Arial"/>
                <w:i/>
                <w:szCs w:val="18"/>
                <w:lang w:eastAsia="zh-CN"/>
              </w:rPr>
              <w:t>&lt;timeSeries</w:t>
            </w:r>
            <w:r w:rsidRPr="00C43ACB">
              <w:rPr>
                <w:rFonts w:eastAsia="Arial Unicode MS" w:cs="Arial"/>
                <w:i/>
                <w:szCs w:val="18"/>
              </w:rPr>
              <w:t>Annc</w:t>
            </w:r>
            <w:r w:rsidRPr="00C43ACB">
              <w:rPr>
                <w:rFonts w:eastAsia="Arial Unicode MS" w:cs="Arial"/>
                <w:i/>
                <w:szCs w:val="18"/>
                <w:lang w:eastAsia="zh-CN"/>
              </w:rPr>
              <w:t>&gt;</w:t>
            </w:r>
          </w:p>
        </w:tc>
      </w:tr>
      <w:tr w:rsidR="00D864EA" w:rsidRPr="00C43ACB" w:rsidDel="00C97DB5" w14:paraId="7B6278FD" w14:textId="77777777" w:rsidTr="00DD4E65">
        <w:trPr>
          <w:jc w:val="center"/>
        </w:trPr>
        <w:tc>
          <w:tcPr>
            <w:tcW w:w="1455" w:type="dxa"/>
            <w:shd w:val="clear" w:color="auto" w:fill="auto"/>
          </w:tcPr>
          <w:p w14:paraId="2508465B" w14:textId="77777777" w:rsidR="00D864EA" w:rsidRPr="00C43ACB" w:rsidRDefault="00D864EA" w:rsidP="00C77CDC">
            <w:pPr>
              <w:pStyle w:val="TAL"/>
              <w:rPr>
                <w:rFonts w:eastAsia="Arial Unicode MS" w:cs="Arial"/>
                <w:i/>
                <w:szCs w:val="18"/>
                <w:lang w:eastAsia="ko-KR"/>
              </w:rPr>
            </w:pPr>
            <w:r w:rsidRPr="00C43ACB">
              <w:rPr>
                <w:rFonts w:eastAsia="Arial Unicode MS" w:cs="Arial"/>
                <w:i/>
              </w:rPr>
              <w:t>[variable]</w:t>
            </w:r>
          </w:p>
        </w:tc>
        <w:tc>
          <w:tcPr>
            <w:tcW w:w="1940" w:type="dxa"/>
            <w:shd w:val="clear" w:color="auto" w:fill="auto"/>
          </w:tcPr>
          <w:p w14:paraId="497FD6AB" w14:textId="77777777" w:rsidR="00D864EA" w:rsidRPr="00C43ACB" w:rsidRDefault="00D864EA" w:rsidP="00C77CDC">
            <w:pPr>
              <w:pStyle w:val="TAL"/>
              <w:jc w:val="center"/>
              <w:rPr>
                <w:rFonts w:eastAsia="Arial Unicode MS" w:cs="Arial"/>
                <w:i/>
                <w:szCs w:val="18"/>
                <w:lang w:eastAsia="zh-CN"/>
              </w:rPr>
            </w:pPr>
            <w:r w:rsidRPr="00C43ACB">
              <w:rPr>
                <w:rFonts w:eastAsia="Arial Unicode MS" w:cs="Arial"/>
                <w:i/>
              </w:rPr>
              <w:t>&lt;AEAnnc&gt;</w:t>
            </w:r>
          </w:p>
        </w:tc>
        <w:tc>
          <w:tcPr>
            <w:tcW w:w="1083" w:type="dxa"/>
            <w:shd w:val="clear" w:color="auto" w:fill="auto"/>
          </w:tcPr>
          <w:p w14:paraId="485B2E25" w14:textId="77777777" w:rsidR="00D864EA" w:rsidRPr="00C43ACB" w:rsidRDefault="00D864EA" w:rsidP="00C77CDC">
            <w:pPr>
              <w:pStyle w:val="TAL"/>
              <w:jc w:val="center"/>
              <w:rPr>
                <w:rFonts w:eastAsia="Arial Unicode MS" w:cs="Arial"/>
                <w:szCs w:val="18"/>
                <w:lang w:eastAsia="zh-CN"/>
              </w:rPr>
            </w:pPr>
            <w:r w:rsidRPr="00C43ACB">
              <w:rPr>
                <w:rFonts w:eastAsia="Arial Unicode MS" w:cs="Arial"/>
              </w:rPr>
              <w:t>0..n</w:t>
            </w:r>
          </w:p>
        </w:tc>
        <w:tc>
          <w:tcPr>
            <w:tcW w:w="3526" w:type="dxa"/>
            <w:shd w:val="clear" w:color="auto" w:fill="auto"/>
          </w:tcPr>
          <w:p w14:paraId="6D061AFA" w14:textId="10AB9171" w:rsidR="00D864EA" w:rsidRPr="00C43ACB" w:rsidRDefault="00D864EA" w:rsidP="00D32D3F">
            <w:pPr>
              <w:pStyle w:val="TAL"/>
              <w:rPr>
                <w:rFonts w:eastAsia="Arial Unicode MS" w:cs="Arial"/>
                <w:szCs w:val="18"/>
              </w:rPr>
            </w:pPr>
            <w:r w:rsidRPr="00C43ACB">
              <w:rPr>
                <w:rFonts w:eastAsia="Arial Unicode MS" w:cs="Arial"/>
              </w:rPr>
              <w:t>Announced variant of &lt;</w:t>
            </w:r>
            <w:r w:rsidRPr="00C43ACB">
              <w:rPr>
                <w:rFonts w:eastAsia="Arial Unicode MS" w:cs="Arial"/>
                <w:i/>
              </w:rPr>
              <w:t xml:space="preserve">AE&gt;. </w:t>
            </w:r>
            <w:r w:rsidR="00DD4E65" w:rsidRPr="00C43ACB">
              <w:rPr>
                <w:rFonts w:eastAsia="Arial Unicode MS" w:cs="Arial"/>
              </w:rPr>
              <w:t>See clause </w:t>
            </w:r>
            <w:r w:rsidRPr="00C43ACB">
              <w:rPr>
                <w:rFonts w:eastAsia="Arial Unicode MS" w:cs="Arial"/>
              </w:rPr>
              <w:t>9.6.5</w:t>
            </w:r>
          </w:p>
        </w:tc>
        <w:tc>
          <w:tcPr>
            <w:tcW w:w="1971" w:type="dxa"/>
            <w:shd w:val="clear" w:color="auto" w:fill="auto"/>
          </w:tcPr>
          <w:p w14:paraId="1E45EB59" w14:textId="77777777" w:rsidR="00D864EA" w:rsidRPr="00C43ACB" w:rsidRDefault="00D864EA" w:rsidP="00C77CDC">
            <w:pPr>
              <w:pStyle w:val="TAL"/>
              <w:jc w:val="center"/>
              <w:rPr>
                <w:rFonts w:eastAsia="Arial Unicode MS" w:cs="Arial"/>
                <w:i/>
                <w:szCs w:val="18"/>
                <w:lang w:eastAsia="zh-CN"/>
              </w:rPr>
            </w:pPr>
            <w:r w:rsidRPr="00C43ACB">
              <w:rPr>
                <w:rFonts w:eastAsia="Arial Unicode MS" w:cs="Arial"/>
              </w:rPr>
              <w:t>&lt;</w:t>
            </w:r>
            <w:r w:rsidRPr="00C43ACB">
              <w:rPr>
                <w:rFonts w:eastAsia="Arial Unicode MS" w:cs="Arial"/>
                <w:i/>
              </w:rPr>
              <w:t>AEAnnc&gt;</w:t>
            </w:r>
          </w:p>
        </w:tc>
      </w:tr>
      <w:tr w:rsidR="00D864EA" w:rsidRPr="00C43ACB" w:rsidDel="00C97DB5" w14:paraId="7BE6526B" w14:textId="77777777" w:rsidTr="00DD4E65">
        <w:trPr>
          <w:jc w:val="center"/>
        </w:trPr>
        <w:tc>
          <w:tcPr>
            <w:tcW w:w="1455" w:type="dxa"/>
            <w:shd w:val="clear" w:color="auto" w:fill="auto"/>
          </w:tcPr>
          <w:p w14:paraId="0BC882F1" w14:textId="77777777" w:rsidR="00D864EA" w:rsidRPr="00C43ACB" w:rsidRDefault="00D864EA" w:rsidP="00C77CDC">
            <w:pPr>
              <w:pStyle w:val="TAL"/>
              <w:rPr>
                <w:rFonts w:eastAsia="Arial Unicode MS" w:cs="Arial"/>
                <w:i/>
                <w:szCs w:val="18"/>
                <w:lang w:eastAsia="ko-KR"/>
              </w:rPr>
            </w:pPr>
            <w:r w:rsidRPr="00C43ACB">
              <w:rPr>
                <w:rFonts w:eastAsia="Arial Unicode MS" w:cs="Arial"/>
                <w:i/>
              </w:rPr>
              <w:t>[variable]</w:t>
            </w:r>
          </w:p>
        </w:tc>
        <w:tc>
          <w:tcPr>
            <w:tcW w:w="1940" w:type="dxa"/>
            <w:shd w:val="clear" w:color="auto" w:fill="auto"/>
          </w:tcPr>
          <w:p w14:paraId="265402F0" w14:textId="77777777" w:rsidR="00D864EA" w:rsidRPr="00C43ACB" w:rsidRDefault="00D864EA" w:rsidP="00C77CDC">
            <w:pPr>
              <w:pStyle w:val="TAL"/>
              <w:jc w:val="center"/>
              <w:rPr>
                <w:rFonts w:eastAsia="Arial Unicode MS" w:cs="Arial"/>
                <w:i/>
                <w:szCs w:val="18"/>
                <w:lang w:eastAsia="zh-CN"/>
              </w:rPr>
            </w:pPr>
            <w:r w:rsidRPr="00C43ACB">
              <w:rPr>
                <w:rFonts w:eastAsia="Arial Unicode MS" w:cs="Arial"/>
                <w:i/>
              </w:rPr>
              <w:t>&lt;locationPolicyAnnc&gt;</w:t>
            </w:r>
          </w:p>
        </w:tc>
        <w:tc>
          <w:tcPr>
            <w:tcW w:w="1083" w:type="dxa"/>
            <w:shd w:val="clear" w:color="auto" w:fill="auto"/>
          </w:tcPr>
          <w:p w14:paraId="00016B30" w14:textId="77777777" w:rsidR="00D864EA" w:rsidRPr="00C43ACB" w:rsidRDefault="00D864EA" w:rsidP="00C77CDC">
            <w:pPr>
              <w:pStyle w:val="TAL"/>
              <w:jc w:val="center"/>
              <w:rPr>
                <w:rFonts w:eastAsia="Arial Unicode MS" w:cs="Arial"/>
                <w:szCs w:val="18"/>
                <w:lang w:eastAsia="zh-CN"/>
              </w:rPr>
            </w:pPr>
            <w:r w:rsidRPr="00C43ACB">
              <w:rPr>
                <w:rFonts w:eastAsia="Arial Unicode MS" w:cs="Arial"/>
              </w:rPr>
              <w:t>0..n</w:t>
            </w:r>
          </w:p>
        </w:tc>
        <w:tc>
          <w:tcPr>
            <w:tcW w:w="3526" w:type="dxa"/>
            <w:shd w:val="clear" w:color="auto" w:fill="auto"/>
          </w:tcPr>
          <w:p w14:paraId="5179B42D" w14:textId="77777777" w:rsidR="00D864EA" w:rsidRPr="00C43ACB" w:rsidRDefault="00D864EA" w:rsidP="00D32D3F">
            <w:pPr>
              <w:pStyle w:val="TAL"/>
              <w:rPr>
                <w:rFonts w:eastAsia="Arial Unicode MS" w:cs="Arial"/>
                <w:szCs w:val="18"/>
              </w:rPr>
            </w:pPr>
            <w:r w:rsidRPr="00C43ACB">
              <w:rPr>
                <w:rFonts w:eastAsia="Arial Unicode MS" w:cs="Arial"/>
              </w:rPr>
              <w:t>Announced variant of &lt;</w:t>
            </w:r>
            <w:r w:rsidRPr="00C43ACB">
              <w:rPr>
                <w:rFonts w:eastAsia="Arial Unicode MS" w:cs="Arial"/>
                <w:i/>
              </w:rPr>
              <w:t xml:space="preserve">locationPolicy&gt;. </w:t>
            </w:r>
            <w:r w:rsidRPr="00C43ACB">
              <w:rPr>
                <w:rFonts w:eastAsia="Arial Unicode MS" w:cs="Arial"/>
              </w:rPr>
              <w:t>See clause 9.6.10</w:t>
            </w:r>
          </w:p>
        </w:tc>
        <w:tc>
          <w:tcPr>
            <w:tcW w:w="1971" w:type="dxa"/>
            <w:shd w:val="clear" w:color="auto" w:fill="auto"/>
          </w:tcPr>
          <w:p w14:paraId="450214D7" w14:textId="77777777" w:rsidR="00D864EA" w:rsidRPr="00C43ACB" w:rsidRDefault="00D864EA" w:rsidP="00C77CDC">
            <w:pPr>
              <w:pStyle w:val="TAL"/>
              <w:jc w:val="center"/>
              <w:rPr>
                <w:rFonts w:eastAsia="Arial Unicode MS" w:cs="Arial"/>
                <w:i/>
                <w:szCs w:val="18"/>
                <w:lang w:eastAsia="zh-CN"/>
              </w:rPr>
            </w:pPr>
            <w:r w:rsidRPr="00C43ACB">
              <w:rPr>
                <w:rFonts w:eastAsia="Arial Unicode MS" w:cs="Arial"/>
              </w:rPr>
              <w:t>&lt;</w:t>
            </w:r>
            <w:r w:rsidRPr="00C43ACB">
              <w:rPr>
                <w:rFonts w:eastAsia="Arial Unicode MS" w:cs="Arial"/>
                <w:i/>
              </w:rPr>
              <w:t>locationPolicyAnnc&gt;</w:t>
            </w:r>
          </w:p>
        </w:tc>
      </w:tr>
    </w:tbl>
    <w:p w14:paraId="4DF4DCAA" w14:textId="77777777" w:rsidR="00804CB5" w:rsidRPr="00C43ACB" w:rsidRDefault="00804CB5" w:rsidP="00894545"/>
    <w:p w14:paraId="45C24118" w14:textId="77777777" w:rsidR="00894545" w:rsidRPr="00C43ACB" w:rsidRDefault="00942873" w:rsidP="00E82A40">
      <w:pPr>
        <w:keepNext/>
        <w:keepLines/>
      </w:pPr>
      <w:r w:rsidRPr="00C43ACB">
        <w:t>The &lt;remoteCSE&gt; resource shall contain the attr</w:t>
      </w:r>
      <w:r w:rsidR="004B0505" w:rsidRPr="00C43ACB">
        <w:t xml:space="preserve">ibutes </w:t>
      </w:r>
      <w:r w:rsidR="00024D16" w:rsidRPr="00C43ACB">
        <w:t>specified</w:t>
      </w:r>
      <w:r w:rsidR="004B0505" w:rsidRPr="00C43ACB">
        <w:t xml:space="preserve"> in </w:t>
      </w:r>
      <w:r w:rsidR="00A25ACC" w:rsidRPr="00C43ACB">
        <w:t>t</w:t>
      </w:r>
      <w:r w:rsidR="004B0505" w:rsidRPr="00C43ACB">
        <w:t>able 9.6.4</w:t>
      </w:r>
      <w:r w:rsidRPr="00C43ACB">
        <w:t>-</w:t>
      </w:r>
      <w:r w:rsidR="00AD1C6D" w:rsidRPr="00C43ACB">
        <w:rPr>
          <w:rFonts w:eastAsia="宋体" w:hint="eastAsia"/>
          <w:lang w:eastAsia="zh-CN"/>
        </w:rPr>
        <w:t>2</w:t>
      </w:r>
      <w:r w:rsidRPr="00C43ACB">
        <w:t>.</w:t>
      </w:r>
    </w:p>
    <w:p w14:paraId="48481FAB" w14:textId="77777777" w:rsidR="00942873" w:rsidRPr="00C43ACB" w:rsidRDefault="00666C32" w:rsidP="003521AA">
      <w:pPr>
        <w:pStyle w:val="TH"/>
      </w:pPr>
      <w:r w:rsidRPr="00C43ACB">
        <w:t>Table 9.6.4</w:t>
      </w:r>
      <w:r w:rsidR="00942873" w:rsidRPr="00C43ACB">
        <w:t>-</w:t>
      </w:r>
      <w:r w:rsidR="00AD1C6D" w:rsidRPr="00C43ACB">
        <w:t>2</w:t>
      </w:r>
      <w:r w:rsidR="00942873" w:rsidRPr="00C43ACB">
        <w:t xml:space="preserve">: Attributes of </w:t>
      </w:r>
      <w:r w:rsidR="00942873" w:rsidRPr="00C43ACB">
        <w:rPr>
          <w:i/>
        </w:rPr>
        <w:t>&lt;remoteCSE&gt;</w:t>
      </w:r>
      <w:r w:rsidR="00942873"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71"/>
        <w:gridCol w:w="1904"/>
      </w:tblGrid>
      <w:tr w:rsidR="00942873" w:rsidRPr="00C43ACB" w14:paraId="603933E4" w14:textId="77777777" w:rsidTr="001C13B4">
        <w:trPr>
          <w:tblHeader/>
          <w:jc w:val="center"/>
        </w:trPr>
        <w:tc>
          <w:tcPr>
            <w:tcW w:w="2304" w:type="dxa"/>
            <w:shd w:val="clear" w:color="auto" w:fill="DDDDDD"/>
            <w:vAlign w:val="center"/>
          </w:tcPr>
          <w:p w14:paraId="11F3B6D2" w14:textId="77777777" w:rsidR="00942873" w:rsidRPr="00C43ACB" w:rsidRDefault="00942873" w:rsidP="001C13B4">
            <w:pPr>
              <w:pStyle w:val="TAH"/>
              <w:keepNext w:val="0"/>
              <w:keepLines w:val="0"/>
              <w:rPr>
                <w:rFonts w:eastAsia="Arial Unicode MS"/>
              </w:rPr>
            </w:pPr>
            <w:r w:rsidRPr="00C43ACB">
              <w:rPr>
                <w:rFonts w:eastAsia="Arial Unicode MS"/>
              </w:rPr>
              <w:t>Attribute</w:t>
            </w:r>
            <w:r w:rsidR="001B510B" w:rsidRPr="00C43ACB">
              <w:rPr>
                <w:rFonts w:eastAsia="Arial Unicode MS"/>
              </w:rPr>
              <w:t>s</w:t>
            </w:r>
            <w:r w:rsidRPr="00C43ACB">
              <w:rPr>
                <w:rFonts w:eastAsia="Arial Unicode MS"/>
              </w:rPr>
              <w:t xml:space="preserve"> of </w:t>
            </w:r>
            <w:r w:rsidRPr="00C43ACB">
              <w:rPr>
                <w:rFonts w:eastAsia="Arial Unicode MS"/>
                <w:i/>
              </w:rPr>
              <w:t>&lt;remoteCSE&gt;</w:t>
            </w:r>
          </w:p>
        </w:tc>
        <w:tc>
          <w:tcPr>
            <w:tcW w:w="1077" w:type="dxa"/>
            <w:shd w:val="clear" w:color="auto" w:fill="DDDDDD"/>
            <w:vAlign w:val="center"/>
          </w:tcPr>
          <w:p w14:paraId="4DB945A5" w14:textId="77777777" w:rsidR="00942873" w:rsidRPr="00C43ACB" w:rsidRDefault="00942873" w:rsidP="001C13B4">
            <w:pPr>
              <w:pStyle w:val="TAH"/>
              <w:keepNext w:val="0"/>
              <w:keepLines w:val="0"/>
              <w:rPr>
                <w:rFonts w:eastAsia="Arial Unicode MS"/>
              </w:rPr>
            </w:pPr>
            <w:r w:rsidRPr="00C43ACB">
              <w:rPr>
                <w:rFonts w:eastAsia="Arial Unicode MS"/>
              </w:rPr>
              <w:t>Multiplicity</w:t>
            </w:r>
          </w:p>
        </w:tc>
        <w:tc>
          <w:tcPr>
            <w:tcW w:w="1008" w:type="dxa"/>
            <w:shd w:val="clear" w:color="auto" w:fill="DDDDDD"/>
            <w:vAlign w:val="center"/>
          </w:tcPr>
          <w:p w14:paraId="57B19CFD" w14:textId="77777777" w:rsidR="00942873" w:rsidRPr="00C43ACB" w:rsidRDefault="00942873" w:rsidP="001C13B4">
            <w:pPr>
              <w:pStyle w:val="TAH"/>
              <w:keepNext w:val="0"/>
              <w:keepLines w:val="0"/>
              <w:rPr>
                <w:rFonts w:eastAsia="Arial Unicode MS"/>
              </w:rPr>
            </w:pPr>
            <w:r w:rsidRPr="00C43ACB">
              <w:rPr>
                <w:rFonts w:eastAsia="Arial Unicode MS"/>
              </w:rPr>
              <w:t>RW/</w:t>
            </w:r>
          </w:p>
          <w:p w14:paraId="53E06BC7" w14:textId="77777777" w:rsidR="00942873" w:rsidRPr="00C43ACB" w:rsidRDefault="00942873" w:rsidP="001C13B4">
            <w:pPr>
              <w:pStyle w:val="TAH"/>
              <w:keepNext w:val="0"/>
              <w:keepLines w:val="0"/>
              <w:rPr>
                <w:rFonts w:eastAsia="Arial Unicode MS"/>
              </w:rPr>
            </w:pPr>
            <w:r w:rsidRPr="00C43ACB">
              <w:rPr>
                <w:rFonts w:eastAsia="Arial Unicode MS"/>
              </w:rPr>
              <w:t>RO/</w:t>
            </w:r>
          </w:p>
          <w:p w14:paraId="63939146" w14:textId="77777777" w:rsidR="00942873" w:rsidRPr="00C43ACB" w:rsidRDefault="00942873" w:rsidP="001C13B4">
            <w:pPr>
              <w:pStyle w:val="TAH"/>
              <w:keepNext w:val="0"/>
              <w:keepLines w:val="0"/>
              <w:rPr>
                <w:rFonts w:eastAsia="Arial Unicode MS"/>
              </w:rPr>
            </w:pPr>
            <w:r w:rsidRPr="00C43ACB">
              <w:rPr>
                <w:rFonts w:eastAsia="Arial Unicode MS"/>
              </w:rPr>
              <w:t>WO</w:t>
            </w:r>
          </w:p>
        </w:tc>
        <w:tc>
          <w:tcPr>
            <w:tcW w:w="3471" w:type="dxa"/>
            <w:shd w:val="clear" w:color="auto" w:fill="DDDDDD"/>
            <w:vAlign w:val="center"/>
          </w:tcPr>
          <w:p w14:paraId="2F391E6C" w14:textId="77777777" w:rsidR="00942873" w:rsidRPr="00C43ACB" w:rsidRDefault="00942873" w:rsidP="001C13B4">
            <w:pPr>
              <w:pStyle w:val="TAH"/>
              <w:keepNext w:val="0"/>
              <w:keepLines w:val="0"/>
              <w:rPr>
                <w:rFonts w:eastAsia="Arial Unicode MS"/>
              </w:rPr>
            </w:pPr>
            <w:r w:rsidRPr="00C43ACB">
              <w:rPr>
                <w:rFonts w:eastAsia="Arial Unicode MS"/>
              </w:rPr>
              <w:t>Description</w:t>
            </w:r>
          </w:p>
        </w:tc>
        <w:tc>
          <w:tcPr>
            <w:tcW w:w="1904" w:type="dxa"/>
            <w:shd w:val="clear" w:color="auto" w:fill="DDDDDD"/>
            <w:vAlign w:val="center"/>
          </w:tcPr>
          <w:p w14:paraId="3D50CF9B" w14:textId="77777777" w:rsidR="00942873" w:rsidRPr="00C43ACB" w:rsidRDefault="00942873" w:rsidP="001C13B4">
            <w:pPr>
              <w:pStyle w:val="TAH"/>
              <w:keepNext w:val="0"/>
              <w:keepLines w:val="0"/>
              <w:rPr>
                <w:rFonts w:eastAsia="Arial Unicode MS"/>
              </w:rPr>
            </w:pPr>
            <w:r w:rsidRPr="00C43ACB">
              <w:rPr>
                <w:rFonts w:eastAsia="Arial Unicode MS"/>
                <w:i/>
              </w:rPr>
              <w:t>&lt;remoteCSEAnnc&gt;</w:t>
            </w:r>
            <w:r w:rsidRPr="00C43ACB">
              <w:rPr>
                <w:rFonts w:eastAsia="Arial Unicode MS"/>
              </w:rPr>
              <w:t xml:space="preserve"> Attributes</w:t>
            </w:r>
          </w:p>
        </w:tc>
      </w:tr>
      <w:tr w:rsidR="00942873" w:rsidRPr="00C43ACB" w14:paraId="4A22F343" w14:textId="77777777" w:rsidTr="001C13B4">
        <w:trPr>
          <w:jc w:val="center"/>
        </w:trPr>
        <w:tc>
          <w:tcPr>
            <w:tcW w:w="2304" w:type="dxa"/>
            <w:tcBorders>
              <w:bottom w:val="single" w:sz="4" w:space="0" w:color="000000"/>
            </w:tcBorders>
          </w:tcPr>
          <w:p w14:paraId="0D888FB7" w14:textId="77777777" w:rsidR="00942873" w:rsidRPr="00C43ACB" w:rsidRDefault="00942873" w:rsidP="001C13B4">
            <w:pPr>
              <w:pStyle w:val="TAL"/>
              <w:keepNext w:val="0"/>
              <w:keepLines w:val="0"/>
              <w:rPr>
                <w:rFonts w:eastAsia="Arial Unicode MS" w:cs="Arial"/>
                <w:i/>
                <w:szCs w:val="18"/>
                <w:u w:val="single"/>
              </w:rPr>
            </w:pPr>
            <w:r w:rsidRPr="00C43ACB">
              <w:rPr>
                <w:rFonts w:eastAsia="Arial Unicode MS"/>
                <w:i/>
              </w:rPr>
              <w:t>resourceType</w:t>
            </w:r>
          </w:p>
        </w:tc>
        <w:tc>
          <w:tcPr>
            <w:tcW w:w="1077" w:type="dxa"/>
            <w:tcBorders>
              <w:bottom w:val="single" w:sz="4" w:space="0" w:color="000000"/>
            </w:tcBorders>
          </w:tcPr>
          <w:p w14:paraId="4AFE29CF" w14:textId="77777777" w:rsidR="00942873" w:rsidRPr="00C43ACB" w:rsidRDefault="00942873" w:rsidP="001C13B4">
            <w:pPr>
              <w:pStyle w:val="TAC"/>
              <w:keepNext w:val="0"/>
              <w:keepLines w:val="0"/>
              <w:rPr>
                <w:rFonts w:eastAsia="Arial Unicode MS" w:cs="Arial"/>
                <w:szCs w:val="18"/>
                <w:u w:val="single"/>
              </w:rPr>
            </w:pPr>
            <w:r w:rsidRPr="00C43ACB">
              <w:rPr>
                <w:rFonts w:eastAsia="Arial Unicode MS"/>
              </w:rPr>
              <w:t>1</w:t>
            </w:r>
          </w:p>
        </w:tc>
        <w:tc>
          <w:tcPr>
            <w:tcW w:w="1008" w:type="dxa"/>
            <w:tcBorders>
              <w:bottom w:val="single" w:sz="4" w:space="0" w:color="000000"/>
            </w:tcBorders>
          </w:tcPr>
          <w:p w14:paraId="1396CB3C" w14:textId="77777777" w:rsidR="00942873" w:rsidRPr="00C43ACB" w:rsidRDefault="00942873" w:rsidP="001C13B4">
            <w:pPr>
              <w:pStyle w:val="TAC"/>
              <w:keepNext w:val="0"/>
              <w:keepLines w:val="0"/>
              <w:rPr>
                <w:rFonts w:eastAsia="Arial Unicode MS" w:cs="Arial"/>
                <w:szCs w:val="18"/>
                <w:u w:val="single"/>
              </w:rPr>
            </w:pPr>
            <w:r w:rsidRPr="00C43ACB">
              <w:rPr>
                <w:rFonts w:eastAsia="Arial Unicode MS"/>
              </w:rPr>
              <w:t>RO</w:t>
            </w:r>
          </w:p>
        </w:tc>
        <w:tc>
          <w:tcPr>
            <w:tcW w:w="3471" w:type="dxa"/>
            <w:tcBorders>
              <w:bottom w:val="single" w:sz="4" w:space="0" w:color="000000"/>
            </w:tcBorders>
          </w:tcPr>
          <w:p w14:paraId="1AFF78E4" w14:textId="77777777" w:rsidR="00942873" w:rsidRPr="00C43ACB" w:rsidRDefault="00942873" w:rsidP="001C13B4">
            <w:pPr>
              <w:pStyle w:val="TAL"/>
              <w:keepNext w:val="0"/>
              <w:keepLines w:val="0"/>
              <w:rPr>
                <w:rFonts w:eastAsia="Arial Unicode MS" w:cs="Arial"/>
                <w:szCs w:val="18"/>
                <w:u w:val="single"/>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904" w:type="dxa"/>
            <w:tcBorders>
              <w:bottom w:val="single" w:sz="4" w:space="0" w:color="000000"/>
            </w:tcBorders>
          </w:tcPr>
          <w:p w14:paraId="55CD903A" w14:textId="77777777" w:rsidR="00942873" w:rsidRPr="00C43ACB" w:rsidRDefault="00EA6C6F" w:rsidP="001C13B4">
            <w:pPr>
              <w:pStyle w:val="TAL"/>
              <w:keepNext w:val="0"/>
              <w:keepLines w:val="0"/>
              <w:jc w:val="center"/>
              <w:rPr>
                <w:rFonts w:eastAsia="Arial Unicode MS"/>
              </w:rPr>
            </w:pPr>
            <w:r w:rsidRPr="00C43ACB">
              <w:rPr>
                <w:rFonts w:eastAsia="Arial Unicode MS"/>
                <w:lang w:eastAsia="ko-KR"/>
              </w:rPr>
              <w:t>NA</w:t>
            </w:r>
          </w:p>
        </w:tc>
      </w:tr>
      <w:tr w:rsidR="00876639" w:rsidRPr="00C43ACB" w14:paraId="637CAB32" w14:textId="77777777" w:rsidTr="001C13B4">
        <w:trPr>
          <w:jc w:val="center"/>
        </w:trPr>
        <w:tc>
          <w:tcPr>
            <w:tcW w:w="2304" w:type="dxa"/>
            <w:tcBorders>
              <w:bottom w:val="single" w:sz="4" w:space="0" w:color="000000"/>
            </w:tcBorders>
          </w:tcPr>
          <w:p w14:paraId="39DB2449" w14:textId="77777777" w:rsidR="00876639" w:rsidRPr="00C43ACB" w:rsidRDefault="00876639" w:rsidP="001C13B4">
            <w:pPr>
              <w:pStyle w:val="TAL"/>
              <w:keepNext w:val="0"/>
              <w:keepLines w:val="0"/>
              <w:rPr>
                <w:rFonts w:eastAsia="Arial Unicode MS"/>
                <w:i/>
              </w:rPr>
            </w:pPr>
            <w:r w:rsidRPr="00C43ACB">
              <w:rPr>
                <w:rFonts w:eastAsia="Arial Unicode MS" w:hint="eastAsia"/>
                <w:i/>
                <w:lang w:eastAsia="ko-KR"/>
              </w:rPr>
              <w:t>resourceID</w:t>
            </w:r>
          </w:p>
        </w:tc>
        <w:tc>
          <w:tcPr>
            <w:tcW w:w="1077" w:type="dxa"/>
            <w:tcBorders>
              <w:bottom w:val="single" w:sz="4" w:space="0" w:color="000000"/>
            </w:tcBorders>
          </w:tcPr>
          <w:p w14:paraId="270BE148" w14:textId="77777777" w:rsidR="00876639" w:rsidRPr="00C43ACB" w:rsidRDefault="00876639" w:rsidP="001C13B4">
            <w:pPr>
              <w:pStyle w:val="TAC"/>
              <w:keepNext w:val="0"/>
              <w:keepLines w:val="0"/>
              <w:rPr>
                <w:rFonts w:eastAsia="Arial Unicode MS"/>
              </w:rPr>
            </w:pPr>
            <w:r w:rsidRPr="00C43ACB">
              <w:rPr>
                <w:rFonts w:eastAsia="Arial Unicode MS" w:hint="eastAsia"/>
                <w:lang w:eastAsia="ko-KR"/>
              </w:rPr>
              <w:t>1</w:t>
            </w:r>
          </w:p>
        </w:tc>
        <w:tc>
          <w:tcPr>
            <w:tcW w:w="1008" w:type="dxa"/>
            <w:tcBorders>
              <w:bottom w:val="single" w:sz="4" w:space="0" w:color="000000"/>
            </w:tcBorders>
          </w:tcPr>
          <w:p w14:paraId="0DCE5C0E" w14:textId="77777777" w:rsidR="00876639" w:rsidRPr="00C43ACB" w:rsidRDefault="004E4FE4" w:rsidP="001C13B4">
            <w:pPr>
              <w:pStyle w:val="TAC"/>
              <w:keepNext w:val="0"/>
              <w:keepLines w:val="0"/>
              <w:rPr>
                <w:rFonts w:eastAsia="Arial Unicode MS"/>
              </w:rPr>
            </w:pPr>
            <w:r w:rsidRPr="00C43ACB">
              <w:rPr>
                <w:rFonts w:eastAsia="Arial Unicode MS"/>
                <w:lang w:eastAsia="ko-KR"/>
              </w:rPr>
              <w:t>RO</w:t>
            </w:r>
          </w:p>
        </w:tc>
        <w:tc>
          <w:tcPr>
            <w:tcW w:w="3471" w:type="dxa"/>
            <w:tcBorders>
              <w:bottom w:val="single" w:sz="4" w:space="0" w:color="000000"/>
            </w:tcBorders>
          </w:tcPr>
          <w:p w14:paraId="40AE30D8" w14:textId="77777777" w:rsidR="00876639" w:rsidRPr="00C43ACB" w:rsidRDefault="00876639" w:rsidP="001C13B4">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904" w:type="dxa"/>
            <w:tcBorders>
              <w:bottom w:val="single" w:sz="4" w:space="0" w:color="000000"/>
            </w:tcBorders>
          </w:tcPr>
          <w:p w14:paraId="7594AB4D" w14:textId="77777777" w:rsidR="00876639" w:rsidRPr="00C43ACB" w:rsidRDefault="0092644F" w:rsidP="001C13B4">
            <w:pPr>
              <w:pStyle w:val="TAL"/>
              <w:keepNext w:val="0"/>
              <w:keepLines w:val="0"/>
              <w:jc w:val="center"/>
              <w:rPr>
                <w:rFonts w:eastAsia="Arial Unicode MS"/>
                <w:lang w:eastAsia="zh-CN"/>
              </w:rPr>
            </w:pPr>
            <w:r w:rsidRPr="00C43ACB">
              <w:rPr>
                <w:rFonts w:eastAsia="Arial Unicode MS" w:hint="eastAsia"/>
                <w:lang w:eastAsia="zh-CN"/>
              </w:rPr>
              <w:t>NA</w:t>
            </w:r>
          </w:p>
        </w:tc>
      </w:tr>
      <w:tr w:rsidR="00526BBC" w:rsidRPr="00C43ACB" w14:paraId="78D1E79F" w14:textId="77777777" w:rsidTr="001C13B4">
        <w:trPr>
          <w:jc w:val="center"/>
        </w:trPr>
        <w:tc>
          <w:tcPr>
            <w:tcW w:w="2304" w:type="dxa"/>
            <w:tcBorders>
              <w:bottom w:val="single" w:sz="4" w:space="0" w:color="000000"/>
            </w:tcBorders>
          </w:tcPr>
          <w:p w14:paraId="40C091AE" w14:textId="77777777" w:rsidR="00526BBC" w:rsidRPr="00C43ACB" w:rsidRDefault="00526BBC" w:rsidP="001C13B4">
            <w:pPr>
              <w:pStyle w:val="TAL"/>
              <w:keepNext w:val="0"/>
              <w:keepLines w:val="0"/>
              <w:rPr>
                <w:rFonts w:eastAsia="Arial Unicode MS"/>
                <w:i/>
                <w:lang w:eastAsia="ko-KR"/>
              </w:rPr>
            </w:pPr>
            <w:r w:rsidRPr="00C43ACB">
              <w:rPr>
                <w:rFonts w:eastAsia="Arial Unicode MS"/>
                <w:i/>
              </w:rPr>
              <w:t>resourceName</w:t>
            </w:r>
          </w:p>
        </w:tc>
        <w:tc>
          <w:tcPr>
            <w:tcW w:w="1077" w:type="dxa"/>
            <w:tcBorders>
              <w:bottom w:val="single" w:sz="4" w:space="0" w:color="000000"/>
            </w:tcBorders>
          </w:tcPr>
          <w:p w14:paraId="36A184FF" w14:textId="77777777" w:rsidR="00526BBC" w:rsidRPr="00C43ACB" w:rsidRDefault="00526BBC" w:rsidP="001C13B4">
            <w:pPr>
              <w:pStyle w:val="TAC"/>
              <w:keepNext w:val="0"/>
              <w:keepLines w:val="0"/>
              <w:rPr>
                <w:rFonts w:eastAsia="Arial Unicode MS"/>
                <w:lang w:eastAsia="ko-KR"/>
              </w:rPr>
            </w:pPr>
            <w:r w:rsidRPr="00C43ACB">
              <w:rPr>
                <w:rFonts w:eastAsia="Arial Unicode MS"/>
              </w:rPr>
              <w:t>1</w:t>
            </w:r>
          </w:p>
        </w:tc>
        <w:tc>
          <w:tcPr>
            <w:tcW w:w="1008" w:type="dxa"/>
            <w:tcBorders>
              <w:bottom w:val="single" w:sz="4" w:space="0" w:color="000000"/>
            </w:tcBorders>
          </w:tcPr>
          <w:p w14:paraId="6D77FABC" w14:textId="77777777" w:rsidR="00526BBC" w:rsidRPr="00C43ACB" w:rsidRDefault="00526BBC" w:rsidP="001C13B4">
            <w:pPr>
              <w:pStyle w:val="TAC"/>
              <w:keepNext w:val="0"/>
              <w:keepLines w:val="0"/>
              <w:rPr>
                <w:rFonts w:eastAsia="Arial Unicode MS"/>
                <w:lang w:eastAsia="ko-KR"/>
              </w:rPr>
            </w:pPr>
            <w:r w:rsidRPr="00C43ACB">
              <w:rPr>
                <w:rFonts w:eastAsia="Arial Unicode MS"/>
              </w:rPr>
              <w:t>WO</w:t>
            </w:r>
          </w:p>
        </w:tc>
        <w:tc>
          <w:tcPr>
            <w:tcW w:w="3471" w:type="dxa"/>
            <w:tcBorders>
              <w:bottom w:val="single" w:sz="4" w:space="0" w:color="000000"/>
            </w:tcBorders>
          </w:tcPr>
          <w:p w14:paraId="2EDADECE" w14:textId="77777777" w:rsidR="00526BBC" w:rsidRPr="00C43ACB" w:rsidRDefault="00526BBC" w:rsidP="001C13B4">
            <w:pPr>
              <w:pStyle w:val="TAL"/>
              <w:keepNext w:val="0"/>
              <w:keepLines w:val="0"/>
              <w:rPr>
                <w:rFonts w:eastAsia="Arial Unicode MS"/>
              </w:rPr>
            </w:pPr>
            <w:r w:rsidRPr="00C43ACB">
              <w:rPr>
                <w:rFonts w:eastAsia="Arial Unicode MS"/>
              </w:rPr>
              <w:t>See clause 9.6.1.3.</w:t>
            </w:r>
          </w:p>
        </w:tc>
        <w:tc>
          <w:tcPr>
            <w:tcW w:w="1904" w:type="dxa"/>
            <w:tcBorders>
              <w:bottom w:val="single" w:sz="4" w:space="0" w:color="000000"/>
            </w:tcBorders>
          </w:tcPr>
          <w:p w14:paraId="1DA25CE1" w14:textId="77777777" w:rsidR="00526BBC" w:rsidRPr="00C43ACB" w:rsidRDefault="005F4305" w:rsidP="001C13B4">
            <w:pPr>
              <w:pStyle w:val="TAL"/>
              <w:keepNext w:val="0"/>
              <w:keepLines w:val="0"/>
              <w:jc w:val="center"/>
              <w:rPr>
                <w:rFonts w:eastAsia="Arial Unicode MS"/>
                <w:lang w:eastAsia="zh-CN"/>
              </w:rPr>
            </w:pPr>
            <w:r w:rsidRPr="00C43ACB">
              <w:rPr>
                <w:rFonts w:eastAsia="Arial Unicode MS" w:hint="eastAsia"/>
                <w:lang w:eastAsia="zh-CN"/>
              </w:rPr>
              <w:t>NA</w:t>
            </w:r>
          </w:p>
        </w:tc>
      </w:tr>
      <w:tr w:rsidR="00526BBC" w:rsidRPr="00C43ACB" w14:paraId="6C24D5C1" w14:textId="77777777" w:rsidTr="001C13B4">
        <w:trPr>
          <w:jc w:val="center"/>
        </w:trPr>
        <w:tc>
          <w:tcPr>
            <w:tcW w:w="2304" w:type="dxa"/>
            <w:tcBorders>
              <w:bottom w:val="single" w:sz="4" w:space="0" w:color="000000"/>
            </w:tcBorders>
          </w:tcPr>
          <w:p w14:paraId="27AFAE55" w14:textId="77777777" w:rsidR="00526BBC" w:rsidRPr="00C43ACB" w:rsidRDefault="00526BBC" w:rsidP="001C13B4">
            <w:pPr>
              <w:pStyle w:val="TAL"/>
              <w:keepNext w:val="0"/>
              <w:keepLines w:val="0"/>
              <w:rPr>
                <w:rFonts w:eastAsia="Arial Unicode MS"/>
                <w:i/>
              </w:rPr>
            </w:pPr>
            <w:r w:rsidRPr="00C43ACB">
              <w:rPr>
                <w:rFonts w:eastAsia="Arial Unicode MS"/>
                <w:i/>
              </w:rPr>
              <w:t>parentID</w:t>
            </w:r>
          </w:p>
        </w:tc>
        <w:tc>
          <w:tcPr>
            <w:tcW w:w="1077" w:type="dxa"/>
            <w:tcBorders>
              <w:bottom w:val="single" w:sz="4" w:space="0" w:color="000000"/>
            </w:tcBorders>
          </w:tcPr>
          <w:p w14:paraId="19BFB831" w14:textId="77777777" w:rsidR="00526BBC" w:rsidRPr="00C43ACB" w:rsidRDefault="00526BBC" w:rsidP="001C13B4">
            <w:pPr>
              <w:pStyle w:val="TAC"/>
              <w:keepNext w:val="0"/>
              <w:keepLines w:val="0"/>
              <w:rPr>
                <w:rFonts w:eastAsia="Arial Unicode MS"/>
              </w:rPr>
            </w:pPr>
            <w:r w:rsidRPr="00C43ACB">
              <w:rPr>
                <w:rFonts w:eastAsia="Arial Unicode MS"/>
              </w:rPr>
              <w:t>1</w:t>
            </w:r>
          </w:p>
        </w:tc>
        <w:tc>
          <w:tcPr>
            <w:tcW w:w="1008" w:type="dxa"/>
            <w:tcBorders>
              <w:bottom w:val="single" w:sz="4" w:space="0" w:color="000000"/>
            </w:tcBorders>
          </w:tcPr>
          <w:p w14:paraId="6B09E3F3" w14:textId="77777777" w:rsidR="00526BBC" w:rsidRPr="00C43ACB" w:rsidRDefault="00526BBC" w:rsidP="001C13B4">
            <w:pPr>
              <w:pStyle w:val="TAC"/>
              <w:keepNext w:val="0"/>
              <w:keepLines w:val="0"/>
              <w:rPr>
                <w:rFonts w:eastAsia="Arial Unicode MS"/>
              </w:rPr>
            </w:pPr>
            <w:r w:rsidRPr="00C43ACB">
              <w:rPr>
                <w:rFonts w:eastAsia="Arial Unicode MS"/>
              </w:rPr>
              <w:t>RO</w:t>
            </w:r>
          </w:p>
        </w:tc>
        <w:tc>
          <w:tcPr>
            <w:tcW w:w="3471" w:type="dxa"/>
            <w:tcBorders>
              <w:bottom w:val="single" w:sz="4" w:space="0" w:color="000000"/>
            </w:tcBorders>
          </w:tcPr>
          <w:p w14:paraId="757ACB4C" w14:textId="77777777" w:rsidR="00526BBC" w:rsidRPr="00C43ACB" w:rsidRDefault="00526BBC" w:rsidP="001C13B4">
            <w:pPr>
              <w:pStyle w:val="TAL"/>
              <w:keepNext w:val="0"/>
              <w:keepLines w:val="0"/>
              <w:rPr>
                <w:rFonts w:eastAsia="Arial Unicode MS"/>
              </w:rPr>
            </w:pPr>
            <w:r w:rsidRPr="00C43ACB">
              <w:rPr>
                <w:rFonts w:eastAsia="Arial Unicode MS"/>
              </w:rPr>
              <w:t>See clause 9.6.1.3.</w:t>
            </w:r>
          </w:p>
        </w:tc>
        <w:tc>
          <w:tcPr>
            <w:tcW w:w="1904" w:type="dxa"/>
            <w:tcBorders>
              <w:bottom w:val="single" w:sz="4" w:space="0" w:color="000000"/>
            </w:tcBorders>
          </w:tcPr>
          <w:p w14:paraId="02D623B7"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NA</w:t>
            </w:r>
          </w:p>
        </w:tc>
      </w:tr>
      <w:tr w:rsidR="00526BBC" w:rsidRPr="00C43ACB" w14:paraId="5B933159" w14:textId="77777777" w:rsidTr="001C13B4">
        <w:trPr>
          <w:jc w:val="center"/>
        </w:trPr>
        <w:tc>
          <w:tcPr>
            <w:tcW w:w="2304" w:type="dxa"/>
            <w:tcBorders>
              <w:bottom w:val="single" w:sz="4" w:space="0" w:color="000000"/>
            </w:tcBorders>
          </w:tcPr>
          <w:p w14:paraId="5C2948BF" w14:textId="77777777" w:rsidR="00526BBC" w:rsidRPr="00C43ACB" w:rsidRDefault="00526BBC" w:rsidP="001C13B4">
            <w:pPr>
              <w:pStyle w:val="TAL"/>
              <w:keepNext w:val="0"/>
              <w:keepLines w:val="0"/>
              <w:rPr>
                <w:rFonts w:eastAsia="Arial Unicode MS" w:cs="Arial"/>
                <w:i/>
                <w:szCs w:val="18"/>
                <w:u w:val="single"/>
              </w:rPr>
            </w:pPr>
            <w:r w:rsidRPr="00C43ACB">
              <w:rPr>
                <w:rFonts w:eastAsia="Arial Unicode MS"/>
                <w:i/>
              </w:rPr>
              <w:t>creationTime</w:t>
            </w:r>
          </w:p>
        </w:tc>
        <w:tc>
          <w:tcPr>
            <w:tcW w:w="1077" w:type="dxa"/>
            <w:tcBorders>
              <w:bottom w:val="single" w:sz="4" w:space="0" w:color="000000"/>
            </w:tcBorders>
          </w:tcPr>
          <w:p w14:paraId="36D8AD11"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1</w:t>
            </w:r>
          </w:p>
        </w:tc>
        <w:tc>
          <w:tcPr>
            <w:tcW w:w="1008" w:type="dxa"/>
            <w:tcBorders>
              <w:bottom w:val="single" w:sz="4" w:space="0" w:color="000000"/>
            </w:tcBorders>
          </w:tcPr>
          <w:p w14:paraId="31742B4F"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RO</w:t>
            </w:r>
          </w:p>
        </w:tc>
        <w:tc>
          <w:tcPr>
            <w:tcW w:w="3471" w:type="dxa"/>
            <w:tcBorders>
              <w:bottom w:val="single" w:sz="4" w:space="0" w:color="000000"/>
            </w:tcBorders>
          </w:tcPr>
          <w:p w14:paraId="50AE5023" w14:textId="77777777" w:rsidR="00526BBC" w:rsidRPr="00C43ACB" w:rsidRDefault="00526BBC" w:rsidP="001C13B4">
            <w:pPr>
              <w:pStyle w:val="TAL"/>
              <w:keepNext w:val="0"/>
              <w:keepLines w:val="0"/>
              <w:rPr>
                <w:rFonts w:eastAsia="Arial Unicode MS" w:cs="Arial"/>
                <w:szCs w:val="18"/>
                <w:u w:val="single"/>
              </w:rPr>
            </w:pPr>
            <w:r w:rsidRPr="00C43ACB">
              <w:rPr>
                <w:rFonts w:eastAsia="Arial Unicode MS"/>
              </w:rPr>
              <w:t>See clause 9.6.1.3.</w:t>
            </w:r>
          </w:p>
        </w:tc>
        <w:tc>
          <w:tcPr>
            <w:tcW w:w="1904" w:type="dxa"/>
            <w:tcBorders>
              <w:bottom w:val="single" w:sz="4" w:space="0" w:color="000000"/>
            </w:tcBorders>
          </w:tcPr>
          <w:p w14:paraId="4A4531C5"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NA</w:t>
            </w:r>
          </w:p>
        </w:tc>
      </w:tr>
      <w:tr w:rsidR="00526BBC" w:rsidRPr="00C43ACB" w14:paraId="3B381C40" w14:textId="77777777" w:rsidTr="001C13B4">
        <w:trPr>
          <w:jc w:val="center"/>
        </w:trPr>
        <w:tc>
          <w:tcPr>
            <w:tcW w:w="2304" w:type="dxa"/>
            <w:tcBorders>
              <w:bottom w:val="single" w:sz="4" w:space="0" w:color="000000"/>
            </w:tcBorders>
          </w:tcPr>
          <w:p w14:paraId="38D91AEB" w14:textId="77777777" w:rsidR="00526BBC" w:rsidRPr="00C43ACB" w:rsidRDefault="00526BBC" w:rsidP="001C13B4">
            <w:pPr>
              <w:pStyle w:val="TAL"/>
              <w:keepNext w:val="0"/>
              <w:keepLines w:val="0"/>
              <w:rPr>
                <w:rFonts w:eastAsia="Arial Unicode MS" w:cs="Arial"/>
                <w:i/>
                <w:szCs w:val="18"/>
                <w:u w:val="single"/>
              </w:rPr>
            </w:pPr>
            <w:r w:rsidRPr="00C43ACB">
              <w:rPr>
                <w:rFonts w:eastAsia="Arial Unicode MS"/>
                <w:i/>
              </w:rPr>
              <w:t>lastModifiedTime</w:t>
            </w:r>
          </w:p>
        </w:tc>
        <w:tc>
          <w:tcPr>
            <w:tcW w:w="1077" w:type="dxa"/>
            <w:tcBorders>
              <w:bottom w:val="single" w:sz="4" w:space="0" w:color="000000"/>
            </w:tcBorders>
          </w:tcPr>
          <w:p w14:paraId="7BEA7F4F"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1</w:t>
            </w:r>
          </w:p>
        </w:tc>
        <w:tc>
          <w:tcPr>
            <w:tcW w:w="1008" w:type="dxa"/>
            <w:tcBorders>
              <w:bottom w:val="single" w:sz="4" w:space="0" w:color="000000"/>
            </w:tcBorders>
          </w:tcPr>
          <w:p w14:paraId="6E230703"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RO</w:t>
            </w:r>
          </w:p>
        </w:tc>
        <w:tc>
          <w:tcPr>
            <w:tcW w:w="3471" w:type="dxa"/>
            <w:tcBorders>
              <w:bottom w:val="single" w:sz="4" w:space="0" w:color="000000"/>
            </w:tcBorders>
          </w:tcPr>
          <w:p w14:paraId="50D0EE1B" w14:textId="77777777" w:rsidR="00526BBC" w:rsidRPr="00C43ACB" w:rsidRDefault="00526BBC" w:rsidP="001C13B4">
            <w:pPr>
              <w:pStyle w:val="TAL"/>
              <w:keepNext w:val="0"/>
              <w:keepLines w:val="0"/>
              <w:rPr>
                <w:rFonts w:eastAsia="Arial Unicode MS" w:cs="Arial"/>
                <w:szCs w:val="18"/>
                <w:u w:val="single"/>
              </w:rPr>
            </w:pPr>
            <w:r w:rsidRPr="00C43ACB">
              <w:rPr>
                <w:rFonts w:eastAsia="Arial Unicode MS"/>
              </w:rPr>
              <w:t>See clause 9.6.1.3.</w:t>
            </w:r>
          </w:p>
        </w:tc>
        <w:tc>
          <w:tcPr>
            <w:tcW w:w="1904" w:type="dxa"/>
            <w:tcBorders>
              <w:bottom w:val="single" w:sz="4" w:space="0" w:color="000000"/>
            </w:tcBorders>
          </w:tcPr>
          <w:p w14:paraId="7A4B70ED"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NA</w:t>
            </w:r>
          </w:p>
        </w:tc>
      </w:tr>
      <w:tr w:rsidR="00526BBC" w:rsidRPr="00C43ACB" w14:paraId="692FE867" w14:textId="77777777" w:rsidTr="001C13B4">
        <w:trPr>
          <w:jc w:val="center"/>
        </w:trPr>
        <w:tc>
          <w:tcPr>
            <w:tcW w:w="2304" w:type="dxa"/>
            <w:tcBorders>
              <w:bottom w:val="single" w:sz="4" w:space="0" w:color="000000"/>
            </w:tcBorders>
          </w:tcPr>
          <w:p w14:paraId="72A0894E" w14:textId="77777777" w:rsidR="00526BBC" w:rsidRPr="00C43ACB" w:rsidRDefault="00526BBC" w:rsidP="001C13B4">
            <w:pPr>
              <w:pStyle w:val="TAL"/>
              <w:keepNext w:val="0"/>
              <w:keepLines w:val="0"/>
              <w:rPr>
                <w:rFonts w:eastAsia="Arial Unicode MS" w:cs="Arial"/>
                <w:i/>
                <w:szCs w:val="18"/>
                <w:u w:val="single"/>
              </w:rPr>
            </w:pPr>
            <w:r w:rsidRPr="00C43ACB">
              <w:rPr>
                <w:rFonts w:eastAsia="Arial Unicode MS"/>
                <w:i/>
              </w:rPr>
              <w:t>expirationTime</w:t>
            </w:r>
          </w:p>
        </w:tc>
        <w:tc>
          <w:tcPr>
            <w:tcW w:w="1077" w:type="dxa"/>
            <w:tcBorders>
              <w:bottom w:val="single" w:sz="4" w:space="0" w:color="000000"/>
            </w:tcBorders>
          </w:tcPr>
          <w:p w14:paraId="13C06F2C"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1</w:t>
            </w:r>
          </w:p>
        </w:tc>
        <w:tc>
          <w:tcPr>
            <w:tcW w:w="1008" w:type="dxa"/>
            <w:tcBorders>
              <w:bottom w:val="single" w:sz="4" w:space="0" w:color="000000"/>
            </w:tcBorders>
          </w:tcPr>
          <w:p w14:paraId="5875ABF2"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RW</w:t>
            </w:r>
          </w:p>
        </w:tc>
        <w:tc>
          <w:tcPr>
            <w:tcW w:w="3471" w:type="dxa"/>
            <w:tcBorders>
              <w:bottom w:val="single" w:sz="4" w:space="0" w:color="000000"/>
            </w:tcBorders>
          </w:tcPr>
          <w:p w14:paraId="35524F43" w14:textId="77777777" w:rsidR="00526BBC" w:rsidRPr="00C43ACB" w:rsidRDefault="00526BBC" w:rsidP="001C13B4">
            <w:pPr>
              <w:pStyle w:val="TAL"/>
              <w:keepNext w:val="0"/>
              <w:keepLines w:val="0"/>
              <w:rPr>
                <w:rFonts w:eastAsia="Arial Unicode MS" w:cs="Arial"/>
                <w:szCs w:val="18"/>
                <w:u w:val="single"/>
              </w:rPr>
            </w:pPr>
            <w:r w:rsidRPr="00C43ACB">
              <w:rPr>
                <w:rFonts w:eastAsia="Arial Unicode MS"/>
              </w:rPr>
              <w:t>See clause 9.6.1.3.</w:t>
            </w:r>
          </w:p>
        </w:tc>
        <w:tc>
          <w:tcPr>
            <w:tcW w:w="1904" w:type="dxa"/>
            <w:tcBorders>
              <w:bottom w:val="single" w:sz="4" w:space="0" w:color="000000"/>
            </w:tcBorders>
          </w:tcPr>
          <w:p w14:paraId="31B789D8"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MA</w:t>
            </w:r>
          </w:p>
        </w:tc>
      </w:tr>
      <w:tr w:rsidR="00526BBC" w:rsidRPr="00C43ACB" w14:paraId="60592A45" w14:textId="77777777" w:rsidTr="001C13B4">
        <w:trPr>
          <w:jc w:val="center"/>
        </w:trPr>
        <w:tc>
          <w:tcPr>
            <w:tcW w:w="2304" w:type="dxa"/>
            <w:tcBorders>
              <w:bottom w:val="single" w:sz="4" w:space="0" w:color="000000"/>
            </w:tcBorders>
          </w:tcPr>
          <w:p w14:paraId="6DF39573" w14:textId="77777777" w:rsidR="00526BBC" w:rsidRPr="00C43ACB" w:rsidRDefault="00526BBC" w:rsidP="001C13B4">
            <w:pPr>
              <w:pStyle w:val="TAL"/>
              <w:keepNext w:val="0"/>
              <w:keepLines w:val="0"/>
              <w:rPr>
                <w:rFonts w:eastAsia="Arial Unicode MS" w:cs="Arial"/>
                <w:i/>
                <w:szCs w:val="18"/>
                <w:u w:val="single"/>
              </w:rPr>
            </w:pPr>
            <w:r w:rsidRPr="00C43ACB">
              <w:rPr>
                <w:rFonts w:eastAsia="Arial Unicode MS"/>
                <w:i/>
              </w:rPr>
              <w:t>accessControlPolicyIDs</w:t>
            </w:r>
          </w:p>
        </w:tc>
        <w:tc>
          <w:tcPr>
            <w:tcW w:w="1077" w:type="dxa"/>
            <w:tcBorders>
              <w:bottom w:val="single" w:sz="4" w:space="0" w:color="000000"/>
            </w:tcBorders>
          </w:tcPr>
          <w:p w14:paraId="34B95B68"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hint="eastAsia"/>
                <w:lang w:eastAsia="zh-CN"/>
              </w:rPr>
              <w:t>0..</w:t>
            </w:r>
            <w:r w:rsidRPr="00C43ACB">
              <w:rPr>
                <w:rFonts w:eastAsia="Arial Unicode MS"/>
                <w:lang w:eastAsia="zh-CN"/>
              </w:rPr>
              <w:t>1 (L)</w:t>
            </w:r>
          </w:p>
        </w:tc>
        <w:tc>
          <w:tcPr>
            <w:tcW w:w="1008" w:type="dxa"/>
            <w:tcBorders>
              <w:bottom w:val="single" w:sz="4" w:space="0" w:color="000000"/>
            </w:tcBorders>
          </w:tcPr>
          <w:p w14:paraId="45F47DB9"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RW</w:t>
            </w:r>
          </w:p>
        </w:tc>
        <w:tc>
          <w:tcPr>
            <w:tcW w:w="3471" w:type="dxa"/>
            <w:tcBorders>
              <w:bottom w:val="single" w:sz="4" w:space="0" w:color="000000"/>
            </w:tcBorders>
          </w:tcPr>
          <w:p w14:paraId="4F87ECFC" w14:textId="77777777" w:rsidR="00526BBC" w:rsidRPr="00C43ACB" w:rsidRDefault="00526BBC" w:rsidP="001C13B4">
            <w:pPr>
              <w:pStyle w:val="TAL"/>
              <w:keepNext w:val="0"/>
              <w:keepLines w:val="0"/>
              <w:rPr>
                <w:rFonts w:eastAsia="Arial Unicode MS" w:cs="Arial"/>
                <w:szCs w:val="18"/>
                <w:u w:val="single"/>
              </w:rPr>
            </w:pPr>
            <w:r w:rsidRPr="00C43ACB">
              <w:rPr>
                <w:rFonts w:eastAsia="Arial Unicode MS"/>
              </w:rPr>
              <w:t>See clause 9.6.1.3.</w:t>
            </w:r>
          </w:p>
        </w:tc>
        <w:tc>
          <w:tcPr>
            <w:tcW w:w="1904" w:type="dxa"/>
            <w:tcBorders>
              <w:bottom w:val="single" w:sz="4" w:space="0" w:color="000000"/>
            </w:tcBorders>
          </w:tcPr>
          <w:p w14:paraId="2C9B6407"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MA</w:t>
            </w:r>
          </w:p>
        </w:tc>
      </w:tr>
      <w:tr w:rsidR="00526BBC" w:rsidRPr="00C43ACB" w14:paraId="2275FA9C" w14:textId="77777777" w:rsidTr="001C13B4">
        <w:trPr>
          <w:jc w:val="center"/>
        </w:trPr>
        <w:tc>
          <w:tcPr>
            <w:tcW w:w="2304" w:type="dxa"/>
            <w:tcBorders>
              <w:bottom w:val="single" w:sz="4" w:space="0" w:color="000000"/>
            </w:tcBorders>
          </w:tcPr>
          <w:p w14:paraId="57B78F14" w14:textId="77777777" w:rsidR="00526BBC" w:rsidRPr="00C43ACB" w:rsidRDefault="00526BBC" w:rsidP="001C13B4">
            <w:pPr>
              <w:pStyle w:val="TAL"/>
              <w:keepNext w:val="0"/>
              <w:keepLines w:val="0"/>
              <w:rPr>
                <w:rFonts w:eastAsia="Arial Unicode MS" w:cs="Arial"/>
                <w:i/>
                <w:szCs w:val="18"/>
                <w:u w:val="single"/>
              </w:rPr>
            </w:pPr>
            <w:r w:rsidRPr="00C43ACB">
              <w:rPr>
                <w:rFonts w:eastAsia="Arial Unicode MS"/>
                <w:i/>
              </w:rPr>
              <w:t>labels</w:t>
            </w:r>
          </w:p>
        </w:tc>
        <w:tc>
          <w:tcPr>
            <w:tcW w:w="1077" w:type="dxa"/>
            <w:tcBorders>
              <w:bottom w:val="single" w:sz="4" w:space="0" w:color="000000"/>
            </w:tcBorders>
          </w:tcPr>
          <w:p w14:paraId="37F8CF54"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0..1 (L)</w:t>
            </w:r>
          </w:p>
        </w:tc>
        <w:tc>
          <w:tcPr>
            <w:tcW w:w="1008" w:type="dxa"/>
            <w:tcBorders>
              <w:bottom w:val="single" w:sz="4" w:space="0" w:color="000000"/>
            </w:tcBorders>
          </w:tcPr>
          <w:p w14:paraId="5F3693EB"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RW</w:t>
            </w:r>
          </w:p>
        </w:tc>
        <w:tc>
          <w:tcPr>
            <w:tcW w:w="3471" w:type="dxa"/>
            <w:tcBorders>
              <w:bottom w:val="single" w:sz="4" w:space="0" w:color="000000"/>
            </w:tcBorders>
          </w:tcPr>
          <w:p w14:paraId="4BD5865F" w14:textId="77777777" w:rsidR="00526BBC" w:rsidRPr="00C43ACB" w:rsidRDefault="00526BBC" w:rsidP="001C13B4">
            <w:pPr>
              <w:pStyle w:val="TAL"/>
              <w:keepNext w:val="0"/>
              <w:keepLines w:val="0"/>
              <w:rPr>
                <w:rFonts w:eastAsia="Arial Unicode MS" w:cs="Arial"/>
                <w:szCs w:val="18"/>
                <w:u w:val="single"/>
              </w:rPr>
            </w:pPr>
            <w:r w:rsidRPr="00C43ACB">
              <w:rPr>
                <w:rFonts w:eastAsia="Arial Unicode MS"/>
              </w:rPr>
              <w:t>See clause 9.6.1.3.</w:t>
            </w:r>
          </w:p>
        </w:tc>
        <w:tc>
          <w:tcPr>
            <w:tcW w:w="1904" w:type="dxa"/>
            <w:tcBorders>
              <w:bottom w:val="single" w:sz="4" w:space="0" w:color="000000"/>
            </w:tcBorders>
          </w:tcPr>
          <w:p w14:paraId="5990C8D8"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MA</w:t>
            </w:r>
          </w:p>
        </w:tc>
      </w:tr>
      <w:tr w:rsidR="00526BBC" w:rsidRPr="00C43ACB" w14:paraId="0E14962E" w14:textId="77777777" w:rsidTr="001C13B4">
        <w:trPr>
          <w:jc w:val="center"/>
        </w:trPr>
        <w:tc>
          <w:tcPr>
            <w:tcW w:w="2304" w:type="dxa"/>
            <w:tcBorders>
              <w:bottom w:val="single" w:sz="4" w:space="0" w:color="000000"/>
            </w:tcBorders>
            <w:shd w:val="clear" w:color="auto" w:fill="auto"/>
          </w:tcPr>
          <w:p w14:paraId="231BFAFB" w14:textId="77777777" w:rsidR="00526BBC" w:rsidRPr="00C43ACB" w:rsidRDefault="00526BBC" w:rsidP="001C13B4">
            <w:pPr>
              <w:pStyle w:val="TAL"/>
              <w:keepNext w:val="0"/>
              <w:keepLines w:val="0"/>
              <w:rPr>
                <w:rFonts w:eastAsia="Arial Unicode MS"/>
                <w:i/>
              </w:rPr>
            </w:pPr>
            <w:r w:rsidRPr="00C43ACB">
              <w:rPr>
                <w:rFonts w:eastAsia="Arial Unicode MS" w:hint="eastAsia"/>
                <w:i/>
                <w:lang w:eastAsia="ko-KR"/>
              </w:rPr>
              <w:t>announceTo</w:t>
            </w:r>
          </w:p>
        </w:tc>
        <w:tc>
          <w:tcPr>
            <w:tcW w:w="1077" w:type="dxa"/>
            <w:tcBorders>
              <w:bottom w:val="single" w:sz="4" w:space="0" w:color="000000"/>
            </w:tcBorders>
            <w:shd w:val="clear" w:color="auto" w:fill="auto"/>
          </w:tcPr>
          <w:p w14:paraId="03782D87"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tcBorders>
              <w:bottom w:val="single" w:sz="4" w:space="0" w:color="000000"/>
            </w:tcBorders>
            <w:shd w:val="clear" w:color="auto" w:fill="auto"/>
          </w:tcPr>
          <w:p w14:paraId="34774C51" w14:textId="77777777" w:rsidR="00526BBC" w:rsidRPr="00C43ACB" w:rsidRDefault="00526BBC" w:rsidP="001C13B4">
            <w:pPr>
              <w:pStyle w:val="TAL"/>
              <w:keepNext w:val="0"/>
              <w:keepLines w:val="0"/>
              <w:jc w:val="center"/>
              <w:rPr>
                <w:rFonts w:eastAsia="Arial Unicode MS"/>
              </w:rPr>
            </w:pPr>
            <w:r w:rsidRPr="00C43ACB">
              <w:rPr>
                <w:rFonts w:eastAsia="Arial Unicode MS" w:hint="eastAsia"/>
                <w:lang w:eastAsia="ko-KR"/>
              </w:rPr>
              <w:t>RW</w:t>
            </w:r>
          </w:p>
        </w:tc>
        <w:tc>
          <w:tcPr>
            <w:tcW w:w="3471" w:type="dxa"/>
            <w:tcBorders>
              <w:bottom w:val="single" w:sz="4" w:space="0" w:color="000000"/>
            </w:tcBorders>
            <w:shd w:val="clear" w:color="auto" w:fill="auto"/>
          </w:tcPr>
          <w:p w14:paraId="5FB782B6" w14:textId="77777777" w:rsidR="00526BBC" w:rsidRPr="00C43ACB" w:rsidRDefault="00526BBC" w:rsidP="001C13B4">
            <w:pPr>
              <w:pStyle w:val="TAL"/>
              <w:keepNext w:val="0"/>
              <w:keepLines w:val="0"/>
              <w:rPr>
                <w:rFonts w:eastAsia="Arial Unicode MS"/>
              </w:rPr>
            </w:pPr>
            <w:r w:rsidRPr="00C43ACB">
              <w:rPr>
                <w:rFonts w:eastAsia="Arial Unicode MS"/>
              </w:rPr>
              <w:t>See clause 9.6.1.3.</w:t>
            </w:r>
          </w:p>
        </w:tc>
        <w:tc>
          <w:tcPr>
            <w:tcW w:w="1904" w:type="dxa"/>
            <w:tcBorders>
              <w:bottom w:val="single" w:sz="4" w:space="0" w:color="000000"/>
            </w:tcBorders>
            <w:shd w:val="clear" w:color="auto" w:fill="auto"/>
          </w:tcPr>
          <w:p w14:paraId="1E1E5E4E"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NA</w:t>
            </w:r>
          </w:p>
        </w:tc>
      </w:tr>
      <w:tr w:rsidR="00526BBC" w:rsidRPr="00C43ACB" w14:paraId="6CAFCF57" w14:textId="77777777" w:rsidTr="001C13B4">
        <w:trPr>
          <w:jc w:val="center"/>
        </w:trPr>
        <w:tc>
          <w:tcPr>
            <w:tcW w:w="2304" w:type="dxa"/>
            <w:tcBorders>
              <w:bottom w:val="single" w:sz="4" w:space="0" w:color="000000"/>
            </w:tcBorders>
            <w:shd w:val="clear" w:color="auto" w:fill="auto"/>
          </w:tcPr>
          <w:p w14:paraId="46D20CE5" w14:textId="77777777" w:rsidR="00526BBC" w:rsidRPr="00C43ACB" w:rsidRDefault="00526BBC" w:rsidP="001C13B4">
            <w:pPr>
              <w:pStyle w:val="TAL"/>
              <w:keepNext w:val="0"/>
              <w:keepLines w:val="0"/>
              <w:rPr>
                <w:rFonts w:eastAsia="Arial Unicode MS"/>
                <w:i/>
              </w:rPr>
            </w:pPr>
            <w:r w:rsidRPr="00C43ACB">
              <w:rPr>
                <w:rFonts w:eastAsia="Arial Unicode MS" w:hint="eastAsia"/>
                <w:i/>
                <w:lang w:eastAsia="ko-KR"/>
              </w:rPr>
              <w:t>announcedAttribute</w:t>
            </w:r>
          </w:p>
        </w:tc>
        <w:tc>
          <w:tcPr>
            <w:tcW w:w="1077" w:type="dxa"/>
            <w:tcBorders>
              <w:bottom w:val="single" w:sz="4" w:space="0" w:color="000000"/>
            </w:tcBorders>
            <w:shd w:val="clear" w:color="auto" w:fill="auto"/>
          </w:tcPr>
          <w:p w14:paraId="03459126"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tcBorders>
              <w:bottom w:val="single" w:sz="4" w:space="0" w:color="000000"/>
            </w:tcBorders>
            <w:shd w:val="clear" w:color="auto" w:fill="auto"/>
          </w:tcPr>
          <w:p w14:paraId="1EDE1E1F" w14:textId="77777777" w:rsidR="00526BBC" w:rsidRPr="00C43ACB" w:rsidRDefault="00526BBC" w:rsidP="001C13B4">
            <w:pPr>
              <w:pStyle w:val="TAL"/>
              <w:keepNext w:val="0"/>
              <w:keepLines w:val="0"/>
              <w:jc w:val="center"/>
              <w:rPr>
                <w:rFonts w:eastAsia="Arial Unicode MS"/>
              </w:rPr>
            </w:pPr>
            <w:r w:rsidRPr="00C43ACB">
              <w:rPr>
                <w:rFonts w:eastAsia="Arial Unicode MS" w:hint="eastAsia"/>
                <w:lang w:eastAsia="ko-KR"/>
              </w:rPr>
              <w:t>RW</w:t>
            </w:r>
          </w:p>
        </w:tc>
        <w:tc>
          <w:tcPr>
            <w:tcW w:w="3471" w:type="dxa"/>
            <w:tcBorders>
              <w:bottom w:val="single" w:sz="4" w:space="0" w:color="000000"/>
            </w:tcBorders>
            <w:shd w:val="clear" w:color="auto" w:fill="auto"/>
          </w:tcPr>
          <w:p w14:paraId="4A365166" w14:textId="77777777" w:rsidR="00526BBC" w:rsidRPr="00C43ACB" w:rsidRDefault="00526BBC" w:rsidP="001C13B4">
            <w:pPr>
              <w:pStyle w:val="TAL"/>
              <w:keepNext w:val="0"/>
              <w:keepLines w:val="0"/>
              <w:rPr>
                <w:rFonts w:eastAsia="Arial Unicode MS"/>
              </w:rPr>
            </w:pPr>
            <w:r w:rsidRPr="00C43ACB">
              <w:rPr>
                <w:rFonts w:eastAsia="Arial Unicode MS"/>
              </w:rPr>
              <w:t>See clause 9.6.1.3.</w:t>
            </w:r>
          </w:p>
        </w:tc>
        <w:tc>
          <w:tcPr>
            <w:tcW w:w="1904" w:type="dxa"/>
            <w:tcBorders>
              <w:bottom w:val="single" w:sz="4" w:space="0" w:color="000000"/>
            </w:tcBorders>
            <w:shd w:val="clear" w:color="auto" w:fill="auto"/>
          </w:tcPr>
          <w:p w14:paraId="20DD8123"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NA</w:t>
            </w:r>
          </w:p>
        </w:tc>
      </w:tr>
      <w:tr w:rsidR="001B492A" w:rsidRPr="00C43ACB" w14:paraId="47F49457" w14:textId="77777777" w:rsidTr="001C13B4">
        <w:trPr>
          <w:jc w:val="center"/>
        </w:trPr>
        <w:tc>
          <w:tcPr>
            <w:tcW w:w="2304" w:type="dxa"/>
            <w:tcBorders>
              <w:bottom w:val="single" w:sz="4" w:space="0" w:color="000000"/>
            </w:tcBorders>
            <w:shd w:val="clear" w:color="auto" w:fill="auto"/>
          </w:tcPr>
          <w:p w14:paraId="2FB21C37" w14:textId="77777777" w:rsidR="001B492A" w:rsidRPr="00C43ACB" w:rsidRDefault="001B492A" w:rsidP="001C13B4">
            <w:pPr>
              <w:pStyle w:val="TAL"/>
              <w:keepNext w:val="0"/>
              <w:keepLines w:val="0"/>
              <w:rPr>
                <w:rFonts w:eastAsia="Arial Unicode MS"/>
                <w:i/>
                <w:lang w:eastAsia="ko-KR"/>
              </w:rPr>
            </w:pPr>
            <w:r w:rsidRPr="00C43ACB">
              <w:rPr>
                <w:rFonts w:eastAsia="Arial Unicode MS"/>
                <w:i/>
                <w:lang w:eastAsia="ko-KR"/>
              </w:rPr>
              <w:lastRenderedPageBreak/>
              <w:t>dynamicAuthorizationConsultationIDs</w:t>
            </w:r>
          </w:p>
        </w:tc>
        <w:tc>
          <w:tcPr>
            <w:tcW w:w="1077" w:type="dxa"/>
            <w:tcBorders>
              <w:bottom w:val="single" w:sz="4" w:space="0" w:color="000000"/>
            </w:tcBorders>
            <w:shd w:val="clear" w:color="auto" w:fill="auto"/>
          </w:tcPr>
          <w:p w14:paraId="5EF13B20" w14:textId="77777777" w:rsidR="001B492A" w:rsidRPr="00C43ACB" w:rsidRDefault="001B492A" w:rsidP="001C13B4">
            <w:pPr>
              <w:pStyle w:val="TAL"/>
              <w:keepNext w:val="0"/>
              <w:keepLines w:val="0"/>
              <w:jc w:val="center"/>
              <w:rPr>
                <w:rFonts w:eastAsia="Arial Unicode MS"/>
                <w:lang w:eastAsia="ko-KR"/>
              </w:rPr>
            </w:pPr>
            <w:r w:rsidRPr="00C43ACB">
              <w:rPr>
                <w:rFonts w:eastAsia="Arial Unicode MS"/>
                <w:lang w:eastAsia="ko-KR"/>
              </w:rPr>
              <w:t>0..1 (L)</w:t>
            </w:r>
          </w:p>
        </w:tc>
        <w:tc>
          <w:tcPr>
            <w:tcW w:w="1008" w:type="dxa"/>
            <w:tcBorders>
              <w:bottom w:val="single" w:sz="4" w:space="0" w:color="000000"/>
            </w:tcBorders>
            <w:shd w:val="clear" w:color="auto" w:fill="auto"/>
          </w:tcPr>
          <w:p w14:paraId="67762FF6" w14:textId="77777777" w:rsidR="001B492A" w:rsidRPr="00C43ACB" w:rsidRDefault="001B492A" w:rsidP="001C13B4">
            <w:pPr>
              <w:pStyle w:val="TAL"/>
              <w:keepNext w:val="0"/>
              <w:keepLines w:val="0"/>
              <w:jc w:val="center"/>
              <w:rPr>
                <w:rFonts w:eastAsia="Arial Unicode MS"/>
                <w:lang w:eastAsia="ko-KR"/>
              </w:rPr>
            </w:pPr>
            <w:r w:rsidRPr="00C43ACB">
              <w:rPr>
                <w:rFonts w:eastAsia="Arial Unicode MS"/>
                <w:lang w:eastAsia="ko-KR"/>
              </w:rPr>
              <w:t>RW</w:t>
            </w:r>
          </w:p>
        </w:tc>
        <w:tc>
          <w:tcPr>
            <w:tcW w:w="3471" w:type="dxa"/>
            <w:tcBorders>
              <w:bottom w:val="single" w:sz="4" w:space="0" w:color="000000"/>
            </w:tcBorders>
            <w:shd w:val="clear" w:color="auto" w:fill="auto"/>
          </w:tcPr>
          <w:p w14:paraId="3C1ADB71" w14:textId="77777777" w:rsidR="001B492A" w:rsidRPr="00C43ACB" w:rsidRDefault="001B492A" w:rsidP="001C13B4">
            <w:pPr>
              <w:pStyle w:val="TAL"/>
              <w:keepNext w:val="0"/>
              <w:keepLines w:val="0"/>
              <w:rPr>
                <w:rFonts w:eastAsia="Arial Unicode MS"/>
              </w:rPr>
            </w:pPr>
            <w:r w:rsidRPr="00C43ACB">
              <w:rPr>
                <w:rFonts w:eastAsia="Arial Unicode MS"/>
              </w:rPr>
              <w:t>See clause 9.6.1.3.</w:t>
            </w:r>
          </w:p>
        </w:tc>
        <w:tc>
          <w:tcPr>
            <w:tcW w:w="1904" w:type="dxa"/>
            <w:tcBorders>
              <w:bottom w:val="single" w:sz="4" w:space="0" w:color="000000"/>
            </w:tcBorders>
            <w:shd w:val="clear" w:color="auto" w:fill="auto"/>
          </w:tcPr>
          <w:p w14:paraId="6D61472E" w14:textId="77777777" w:rsidR="001B492A" w:rsidRPr="00C43ACB" w:rsidRDefault="001B492A" w:rsidP="001C13B4">
            <w:pPr>
              <w:pStyle w:val="TAL"/>
              <w:keepNext w:val="0"/>
              <w:keepLines w:val="0"/>
              <w:jc w:val="center"/>
              <w:rPr>
                <w:rFonts w:eastAsia="Arial Unicode MS"/>
                <w:lang w:eastAsia="ko-KR"/>
              </w:rPr>
            </w:pPr>
            <w:r w:rsidRPr="00C43ACB">
              <w:rPr>
                <w:rFonts w:eastAsia="Arial Unicode MS"/>
                <w:lang w:eastAsia="ko-KR"/>
              </w:rPr>
              <w:t>OA</w:t>
            </w:r>
          </w:p>
        </w:tc>
      </w:tr>
      <w:tr w:rsidR="001B492A" w:rsidRPr="00C43ACB" w14:paraId="673A2DE9" w14:textId="77777777" w:rsidTr="001C13B4">
        <w:trPr>
          <w:jc w:val="center"/>
        </w:trPr>
        <w:tc>
          <w:tcPr>
            <w:tcW w:w="2304" w:type="dxa"/>
            <w:tcBorders>
              <w:bottom w:val="single" w:sz="4" w:space="0" w:color="000000"/>
            </w:tcBorders>
          </w:tcPr>
          <w:p w14:paraId="0CEBA55A" w14:textId="77777777" w:rsidR="001B492A" w:rsidRPr="00C43ACB" w:rsidRDefault="001B492A" w:rsidP="001C13B4">
            <w:pPr>
              <w:pStyle w:val="TAL"/>
              <w:keepNext w:val="0"/>
              <w:keepLines w:val="0"/>
              <w:rPr>
                <w:rFonts w:eastAsia="Arial Unicode MS" w:cs="Arial"/>
                <w:i/>
                <w:szCs w:val="18"/>
                <w:u w:val="single"/>
              </w:rPr>
            </w:pPr>
            <w:r w:rsidRPr="00C43ACB">
              <w:rPr>
                <w:rFonts w:eastAsia="Arial Unicode MS"/>
                <w:i/>
                <w:lang w:eastAsia="zh-CN"/>
              </w:rPr>
              <w:t>cseType</w:t>
            </w:r>
          </w:p>
        </w:tc>
        <w:tc>
          <w:tcPr>
            <w:tcW w:w="1077" w:type="dxa"/>
            <w:tcBorders>
              <w:bottom w:val="single" w:sz="4" w:space="0" w:color="000000"/>
            </w:tcBorders>
          </w:tcPr>
          <w:p w14:paraId="473315B5" w14:textId="77777777" w:rsidR="001B492A" w:rsidRPr="00C43ACB" w:rsidRDefault="001B492A" w:rsidP="001C13B4">
            <w:pPr>
              <w:pStyle w:val="TAC"/>
              <w:keepNext w:val="0"/>
              <w:keepLines w:val="0"/>
              <w:rPr>
                <w:rFonts w:eastAsia="Arial Unicode MS" w:cs="Arial"/>
                <w:szCs w:val="18"/>
                <w:u w:val="single"/>
              </w:rPr>
            </w:pPr>
            <w:r w:rsidRPr="00C43ACB">
              <w:rPr>
                <w:rFonts w:eastAsia="Arial Unicode MS"/>
                <w:lang w:eastAsia="zh-CN"/>
              </w:rPr>
              <w:t>0..</w:t>
            </w:r>
            <w:r w:rsidRPr="00C43ACB">
              <w:rPr>
                <w:rFonts w:eastAsia="Arial Unicode MS" w:hint="eastAsia"/>
                <w:lang w:eastAsia="zh-CN"/>
              </w:rPr>
              <w:t>1</w:t>
            </w:r>
          </w:p>
        </w:tc>
        <w:tc>
          <w:tcPr>
            <w:tcW w:w="1008" w:type="dxa"/>
            <w:tcBorders>
              <w:bottom w:val="single" w:sz="4" w:space="0" w:color="000000"/>
            </w:tcBorders>
          </w:tcPr>
          <w:p w14:paraId="0DD49A72" w14:textId="77777777" w:rsidR="001B492A" w:rsidRPr="00C43ACB" w:rsidRDefault="001B492A" w:rsidP="001C13B4">
            <w:pPr>
              <w:pStyle w:val="TAC"/>
              <w:keepNext w:val="0"/>
              <w:keepLines w:val="0"/>
              <w:rPr>
                <w:rFonts w:eastAsia="Arial Unicode MS" w:cs="Arial"/>
                <w:szCs w:val="18"/>
                <w:u w:val="single"/>
              </w:rPr>
            </w:pPr>
            <w:r w:rsidRPr="00C43ACB">
              <w:rPr>
                <w:rFonts w:eastAsia="Arial Unicode MS"/>
              </w:rPr>
              <w:t>WO</w:t>
            </w:r>
          </w:p>
        </w:tc>
        <w:tc>
          <w:tcPr>
            <w:tcW w:w="3471" w:type="dxa"/>
            <w:tcBorders>
              <w:bottom w:val="single" w:sz="4" w:space="0" w:color="000000"/>
            </w:tcBorders>
          </w:tcPr>
          <w:p w14:paraId="3035CB27" w14:textId="77777777" w:rsidR="001B492A" w:rsidRPr="00C43ACB" w:rsidRDefault="001B492A" w:rsidP="001C13B4">
            <w:pPr>
              <w:pStyle w:val="TAL"/>
              <w:keepNext w:val="0"/>
              <w:keepLines w:val="0"/>
              <w:rPr>
                <w:rFonts w:eastAsia="Arial Unicode MS"/>
                <w:lang w:eastAsia="zh-CN"/>
              </w:rPr>
            </w:pPr>
            <w:r w:rsidRPr="00C43ACB">
              <w:rPr>
                <w:rFonts w:eastAsia="Arial Unicode MS"/>
                <w:lang w:eastAsia="zh-CN"/>
              </w:rPr>
              <w:t>Indicates the type of CSE represented by the created resource.</w:t>
            </w:r>
          </w:p>
          <w:p w14:paraId="1ABF5270" w14:textId="77777777" w:rsidR="001B492A" w:rsidRPr="00C43ACB" w:rsidRDefault="001B492A" w:rsidP="001C13B4">
            <w:pPr>
              <w:pStyle w:val="TB1"/>
              <w:keepNext w:val="0"/>
              <w:keepLines w:val="0"/>
              <w:tabs>
                <w:tab w:val="clear" w:pos="720"/>
                <w:tab w:val="left" w:pos="651"/>
              </w:tabs>
              <w:ind w:left="651"/>
              <w:rPr>
                <w:lang w:eastAsia="zh-CN"/>
              </w:rPr>
            </w:pPr>
            <w:r w:rsidRPr="00C43ACB">
              <w:rPr>
                <w:lang w:eastAsia="zh-CN"/>
              </w:rPr>
              <w:t>Mandatory for an IN-CSE, hence multiplicity (1).</w:t>
            </w:r>
          </w:p>
          <w:p w14:paraId="38CA602A" w14:textId="77777777" w:rsidR="001B492A" w:rsidRPr="00C43ACB" w:rsidRDefault="001B492A" w:rsidP="001C13B4">
            <w:pPr>
              <w:pStyle w:val="TB1"/>
              <w:keepNext w:val="0"/>
              <w:keepLines w:val="0"/>
              <w:tabs>
                <w:tab w:val="clear" w:pos="720"/>
                <w:tab w:val="left" w:pos="651"/>
              </w:tabs>
              <w:ind w:left="651"/>
              <w:rPr>
                <w:lang w:eastAsia="zh-CN"/>
              </w:rPr>
            </w:pPr>
            <w:r w:rsidRPr="00C43ACB">
              <w:rPr>
                <w:lang w:eastAsia="zh-CN"/>
              </w:rPr>
              <w:t>Its presence is subject to SP configuration in case of an ASN-CSE or a MN-CSE.</w:t>
            </w:r>
          </w:p>
        </w:tc>
        <w:tc>
          <w:tcPr>
            <w:tcW w:w="1904" w:type="dxa"/>
            <w:tcBorders>
              <w:bottom w:val="single" w:sz="4" w:space="0" w:color="000000"/>
            </w:tcBorders>
          </w:tcPr>
          <w:p w14:paraId="46D7FE0E" w14:textId="77777777" w:rsidR="001B492A" w:rsidRPr="00C43ACB" w:rsidRDefault="001B492A" w:rsidP="001C13B4">
            <w:pPr>
              <w:pStyle w:val="TAL"/>
              <w:keepNext w:val="0"/>
              <w:keepLines w:val="0"/>
              <w:jc w:val="center"/>
              <w:rPr>
                <w:rFonts w:eastAsia="Arial Unicode MS"/>
                <w:lang w:eastAsia="zh-CN"/>
              </w:rPr>
            </w:pPr>
            <w:r w:rsidRPr="00C43ACB">
              <w:rPr>
                <w:rFonts w:eastAsia="Arial Unicode MS"/>
                <w:lang w:eastAsia="ko-KR"/>
              </w:rPr>
              <w:t>OA</w:t>
            </w:r>
          </w:p>
        </w:tc>
      </w:tr>
      <w:tr w:rsidR="001B492A" w:rsidRPr="00C43ACB" w14:paraId="79C354EF" w14:textId="77777777" w:rsidTr="001C13B4">
        <w:trPr>
          <w:jc w:val="center"/>
        </w:trPr>
        <w:tc>
          <w:tcPr>
            <w:tcW w:w="2304" w:type="dxa"/>
            <w:tcBorders>
              <w:bottom w:val="single" w:sz="4" w:space="0" w:color="000000"/>
            </w:tcBorders>
          </w:tcPr>
          <w:p w14:paraId="3E0020C8" w14:textId="77777777" w:rsidR="001B492A" w:rsidRPr="00C43ACB" w:rsidRDefault="001B492A" w:rsidP="001C13B4">
            <w:pPr>
              <w:pStyle w:val="TAL"/>
              <w:keepNext w:val="0"/>
              <w:keepLines w:val="0"/>
              <w:rPr>
                <w:rFonts w:eastAsia="Arial Unicode MS" w:cs="Arial"/>
                <w:i/>
                <w:szCs w:val="18"/>
                <w:u w:val="single"/>
              </w:rPr>
            </w:pPr>
            <w:r w:rsidRPr="00C43ACB">
              <w:rPr>
                <w:rFonts w:eastAsia="Arial Unicode MS"/>
                <w:i/>
                <w:lang w:eastAsia="zh-CN"/>
              </w:rPr>
              <w:t>pointOfAccess</w:t>
            </w:r>
          </w:p>
        </w:tc>
        <w:tc>
          <w:tcPr>
            <w:tcW w:w="1077" w:type="dxa"/>
            <w:tcBorders>
              <w:bottom w:val="single" w:sz="4" w:space="0" w:color="000000"/>
            </w:tcBorders>
          </w:tcPr>
          <w:p w14:paraId="25F66A08" w14:textId="77777777" w:rsidR="001B492A" w:rsidRPr="00C43ACB" w:rsidRDefault="001B492A" w:rsidP="001C13B4">
            <w:pPr>
              <w:pStyle w:val="TAC"/>
              <w:keepNext w:val="0"/>
              <w:keepLines w:val="0"/>
              <w:rPr>
                <w:rFonts w:eastAsia="Arial Unicode MS" w:cs="Arial"/>
                <w:szCs w:val="18"/>
                <w:u w:val="single"/>
              </w:rPr>
            </w:pPr>
            <w:r w:rsidRPr="00C43ACB">
              <w:rPr>
                <w:rFonts w:eastAsia="Arial Unicode MS"/>
                <w:lang w:eastAsia="zh-CN"/>
              </w:rPr>
              <w:t>0..1 (L)</w:t>
            </w:r>
          </w:p>
        </w:tc>
        <w:tc>
          <w:tcPr>
            <w:tcW w:w="1008" w:type="dxa"/>
            <w:tcBorders>
              <w:bottom w:val="single" w:sz="4" w:space="0" w:color="000000"/>
            </w:tcBorders>
          </w:tcPr>
          <w:p w14:paraId="794E726B" w14:textId="77777777" w:rsidR="001B492A" w:rsidRPr="00C43ACB" w:rsidRDefault="001B492A" w:rsidP="001C13B4">
            <w:pPr>
              <w:pStyle w:val="TAC"/>
              <w:keepNext w:val="0"/>
              <w:keepLines w:val="0"/>
              <w:rPr>
                <w:rFonts w:eastAsia="Arial Unicode MS" w:cs="Arial"/>
                <w:szCs w:val="18"/>
                <w:highlight w:val="yellow"/>
                <w:u w:val="single"/>
              </w:rPr>
            </w:pPr>
            <w:r w:rsidRPr="00C43ACB">
              <w:rPr>
                <w:rFonts w:eastAsia="Arial Unicode MS"/>
                <w:lang w:eastAsia="zh-CN"/>
              </w:rPr>
              <w:t>RW</w:t>
            </w:r>
          </w:p>
        </w:tc>
        <w:tc>
          <w:tcPr>
            <w:tcW w:w="3471" w:type="dxa"/>
            <w:tcBorders>
              <w:bottom w:val="single" w:sz="4" w:space="0" w:color="000000"/>
            </w:tcBorders>
          </w:tcPr>
          <w:p w14:paraId="518877F1" w14:textId="4DB51D0E" w:rsidR="001B492A" w:rsidRPr="00C43ACB" w:rsidRDefault="001B492A" w:rsidP="001C13B4">
            <w:pPr>
              <w:pStyle w:val="TAL"/>
              <w:keepNext w:val="0"/>
              <w:keepLines w:val="0"/>
              <w:rPr>
                <w:rFonts w:eastAsia="Arial Unicode MS"/>
                <w:lang w:eastAsia="zh-CN"/>
              </w:rPr>
            </w:pPr>
            <w:r w:rsidRPr="00C43ACB">
              <w:rPr>
                <w:rFonts w:eastAsia="Arial Unicode MS"/>
                <w:lang w:eastAsia="zh-CN"/>
              </w:rPr>
              <w:t>For request-reachable remote CSE it represents the list of physical addresses to be used to connect to it (e.g. IP address, FQDN</w:t>
            </w:r>
            <w:r w:rsidR="00DD4E65" w:rsidRPr="00C43ACB">
              <w:rPr>
                <w:rFonts w:eastAsia="Arial Unicode MS"/>
                <w:lang w:eastAsia="zh-CN"/>
              </w:rPr>
              <w:t>).</w:t>
            </w:r>
          </w:p>
          <w:p w14:paraId="7B6E492A" w14:textId="77777777" w:rsidR="001B492A" w:rsidRPr="00C43ACB" w:rsidRDefault="001B492A" w:rsidP="001C13B4">
            <w:pPr>
              <w:pStyle w:val="TAL"/>
              <w:keepNext w:val="0"/>
              <w:keepLines w:val="0"/>
              <w:rPr>
                <w:rFonts w:eastAsia="Arial Unicode MS"/>
                <w:lang w:eastAsia="zh-CN"/>
              </w:rPr>
            </w:pPr>
          </w:p>
          <w:p w14:paraId="50F9D0AF" w14:textId="77777777" w:rsidR="001B492A" w:rsidRPr="00C43ACB" w:rsidRDefault="001B492A" w:rsidP="001C13B4">
            <w:pPr>
              <w:pStyle w:val="TAL"/>
              <w:keepNext w:val="0"/>
              <w:keepLines w:val="0"/>
              <w:rPr>
                <w:rFonts w:eastAsia="Arial Unicode MS" w:cs="Arial"/>
                <w:szCs w:val="18"/>
                <w:u w:val="single"/>
              </w:rPr>
            </w:pPr>
            <w:r w:rsidRPr="00C43ACB">
              <w:rPr>
                <w:rFonts w:eastAsia="Arial Unicode MS"/>
                <w:lang w:eastAsia="zh-CN"/>
              </w:rPr>
              <w:t>If this information is not provided</w:t>
            </w:r>
            <w:r w:rsidRPr="00C43ACB">
              <w:rPr>
                <w:rFonts w:eastAsia="Arial Unicode MS" w:hint="eastAsia"/>
                <w:lang w:eastAsia="zh-CN"/>
              </w:rPr>
              <w:t xml:space="preserve"> </w:t>
            </w:r>
            <w:r w:rsidRPr="00C43ACB">
              <w:rPr>
                <w:rFonts w:eastAsia="Arial Unicode MS"/>
                <w:lang w:eastAsia="zh-CN"/>
              </w:rPr>
              <w:t>and</w:t>
            </w:r>
            <w:r w:rsidRPr="00C43ACB">
              <w:rPr>
                <w:rFonts w:eastAsia="Arial Unicode MS" w:hint="eastAsia"/>
                <w:lang w:eastAsia="zh-CN"/>
              </w:rPr>
              <w:t xml:space="preserve"> &lt;pollingChannel&gt; resource does </w:t>
            </w:r>
            <w:r w:rsidR="00BF1D3C" w:rsidRPr="00C43ACB">
              <w:rPr>
                <w:rFonts w:eastAsia="Arial Unicode MS"/>
                <w:lang w:eastAsia="zh-CN"/>
              </w:rPr>
              <w:t>exist</w:t>
            </w:r>
            <w:r w:rsidRPr="00C43ACB">
              <w:rPr>
                <w:rFonts w:eastAsia="Arial Unicode MS"/>
                <w:lang w:eastAsia="zh-CN"/>
              </w:rPr>
              <w:t xml:space="preserve">, the CSE should use </w:t>
            </w:r>
            <w:r w:rsidRPr="00C43ACB">
              <w:rPr>
                <w:rFonts w:eastAsia="Arial Unicode MS"/>
                <w:i/>
                <w:lang w:eastAsia="zh-CN"/>
              </w:rPr>
              <w:t xml:space="preserve">&lt;pollingChannel&gt; </w:t>
            </w:r>
            <w:r w:rsidRPr="00C43ACB">
              <w:rPr>
                <w:rFonts w:eastAsia="Arial Unicode MS"/>
                <w:lang w:eastAsia="zh-CN"/>
              </w:rPr>
              <w:t>resource. Then the Hosting CSE can forward a request to the CSE without using the PoA.</w:t>
            </w:r>
          </w:p>
        </w:tc>
        <w:tc>
          <w:tcPr>
            <w:tcW w:w="1904" w:type="dxa"/>
            <w:tcBorders>
              <w:bottom w:val="single" w:sz="4" w:space="0" w:color="000000"/>
            </w:tcBorders>
          </w:tcPr>
          <w:p w14:paraId="1AC7B04E" w14:textId="77777777" w:rsidR="001B492A" w:rsidRPr="00C43ACB" w:rsidRDefault="001B492A" w:rsidP="001C13B4">
            <w:pPr>
              <w:pStyle w:val="TAL"/>
              <w:keepNext w:val="0"/>
              <w:keepLines w:val="0"/>
              <w:jc w:val="center"/>
              <w:rPr>
                <w:rFonts w:eastAsia="Arial Unicode MS"/>
                <w:lang w:eastAsia="zh-CN"/>
              </w:rPr>
            </w:pPr>
            <w:r w:rsidRPr="00C43ACB">
              <w:rPr>
                <w:rFonts w:eastAsia="Arial Unicode MS"/>
                <w:lang w:eastAsia="ko-KR"/>
              </w:rPr>
              <w:t>OA</w:t>
            </w:r>
          </w:p>
        </w:tc>
      </w:tr>
      <w:tr w:rsidR="001B492A" w:rsidRPr="00C43ACB" w14:paraId="4BE7513E" w14:textId="77777777" w:rsidTr="001C13B4">
        <w:trPr>
          <w:jc w:val="center"/>
        </w:trPr>
        <w:tc>
          <w:tcPr>
            <w:tcW w:w="2304" w:type="dxa"/>
            <w:tcBorders>
              <w:bottom w:val="single" w:sz="4" w:space="0" w:color="000000"/>
            </w:tcBorders>
          </w:tcPr>
          <w:p w14:paraId="559E424B" w14:textId="77777777" w:rsidR="001B492A" w:rsidRPr="00C43ACB" w:rsidRDefault="001B492A" w:rsidP="001C13B4">
            <w:pPr>
              <w:pStyle w:val="TAL"/>
              <w:keepNext w:val="0"/>
              <w:keepLines w:val="0"/>
              <w:rPr>
                <w:rFonts w:eastAsia="Arial Unicode MS" w:cs="Arial"/>
                <w:i/>
                <w:szCs w:val="18"/>
                <w:u w:val="single"/>
              </w:rPr>
            </w:pPr>
            <w:r w:rsidRPr="00C43ACB">
              <w:rPr>
                <w:rFonts w:eastAsia="Arial Unicode MS"/>
                <w:i/>
                <w:lang w:eastAsia="zh-CN"/>
              </w:rPr>
              <w:t>CSEBase</w:t>
            </w:r>
          </w:p>
        </w:tc>
        <w:tc>
          <w:tcPr>
            <w:tcW w:w="1077" w:type="dxa"/>
            <w:tcBorders>
              <w:bottom w:val="single" w:sz="4" w:space="0" w:color="000000"/>
            </w:tcBorders>
          </w:tcPr>
          <w:p w14:paraId="33621F9F" w14:textId="77777777" w:rsidR="001B492A" w:rsidRPr="00C43ACB" w:rsidRDefault="001B492A" w:rsidP="001C13B4">
            <w:pPr>
              <w:pStyle w:val="TAC"/>
              <w:keepNext w:val="0"/>
              <w:keepLines w:val="0"/>
              <w:rPr>
                <w:rFonts w:eastAsia="Arial Unicode MS" w:cs="Arial"/>
                <w:szCs w:val="18"/>
                <w:u w:val="single"/>
              </w:rPr>
            </w:pPr>
            <w:r w:rsidRPr="00C43ACB">
              <w:rPr>
                <w:rFonts w:eastAsia="Arial Unicode MS" w:hint="eastAsia"/>
                <w:lang w:eastAsia="zh-CN"/>
              </w:rPr>
              <w:t>1</w:t>
            </w:r>
          </w:p>
        </w:tc>
        <w:tc>
          <w:tcPr>
            <w:tcW w:w="1008" w:type="dxa"/>
            <w:tcBorders>
              <w:bottom w:val="single" w:sz="4" w:space="0" w:color="000000"/>
            </w:tcBorders>
          </w:tcPr>
          <w:p w14:paraId="5663F193" w14:textId="77777777" w:rsidR="001B492A" w:rsidRPr="00C43ACB" w:rsidRDefault="001B492A" w:rsidP="001C13B4">
            <w:pPr>
              <w:pStyle w:val="TAC"/>
              <w:keepNext w:val="0"/>
              <w:keepLines w:val="0"/>
              <w:rPr>
                <w:rFonts w:eastAsia="Arial Unicode MS" w:cs="Arial"/>
                <w:szCs w:val="18"/>
                <w:u w:val="single"/>
              </w:rPr>
            </w:pPr>
            <w:r w:rsidRPr="00C43ACB">
              <w:rPr>
                <w:rFonts w:eastAsia="Arial Unicode MS"/>
              </w:rPr>
              <w:t>WO</w:t>
            </w:r>
          </w:p>
        </w:tc>
        <w:tc>
          <w:tcPr>
            <w:tcW w:w="3471" w:type="dxa"/>
            <w:tcBorders>
              <w:bottom w:val="single" w:sz="4" w:space="0" w:color="000000"/>
            </w:tcBorders>
          </w:tcPr>
          <w:p w14:paraId="533773EF" w14:textId="77777777" w:rsidR="001B492A" w:rsidRPr="00C43ACB" w:rsidRDefault="001B492A" w:rsidP="001C13B4">
            <w:pPr>
              <w:pStyle w:val="TAL"/>
              <w:keepNext w:val="0"/>
              <w:keepLines w:val="0"/>
              <w:rPr>
                <w:rFonts w:eastAsia="Arial Unicode MS" w:cs="Arial"/>
                <w:szCs w:val="18"/>
                <w:u w:val="single"/>
              </w:rPr>
            </w:pPr>
            <w:r w:rsidRPr="00C43ACB">
              <w:rPr>
                <w:rFonts w:eastAsia="Arial Unicode MS"/>
                <w:lang w:eastAsia="zh-CN"/>
              </w:rPr>
              <w:t xml:space="preserve">The address of the </w:t>
            </w:r>
            <w:r w:rsidR="00552B96" w:rsidRPr="00C43ACB">
              <w:rPr>
                <w:rFonts w:eastAsia="Arial Unicode MS" w:hint="eastAsia"/>
                <w:lang w:eastAsia="zh-CN"/>
              </w:rPr>
              <w:t>&lt;</w:t>
            </w:r>
            <w:r w:rsidRPr="00C43ACB">
              <w:rPr>
                <w:rFonts w:eastAsia="Arial Unicode MS"/>
                <w:i/>
                <w:lang w:eastAsia="zh-CN"/>
              </w:rPr>
              <w:t>CSEBase</w:t>
            </w:r>
            <w:r w:rsidR="00552B96" w:rsidRPr="00C43ACB">
              <w:rPr>
                <w:rFonts w:eastAsia="Arial Unicode MS" w:hint="eastAsia"/>
                <w:i/>
                <w:lang w:eastAsia="zh-CN"/>
              </w:rPr>
              <w:t>&gt;</w:t>
            </w:r>
            <w:r w:rsidRPr="00C43ACB">
              <w:rPr>
                <w:rFonts w:eastAsia="Arial Unicode MS"/>
                <w:lang w:eastAsia="zh-CN"/>
              </w:rPr>
              <w:t xml:space="preserve"> resource represented by this </w:t>
            </w:r>
            <w:r w:rsidRPr="00C43ACB">
              <w:rPr>
                <w:rFonts w:eastAsia="Arial Unicode MS"/>
                <w:i/>
                <w:lang w:eastAsia="zh-CN"/>
              </w:rPr>
              <w:t>&lt;remoteCSE&gt;</w:t>
            </w:r>
            <w:r w:rsidRPr="00C43ACB">
              <w:rPr>
                <w:rFonts w:eastAsia="Arial Unicode MS"/>
                <w:lang w:eastAsia="zh-CN"/>
              </w:rPr>
              <w:t xml:space="preserve"> resource.</w:t>
            </w:r>
          </w:p>
        </w:tc>
        <w:tc>
          <w:tcPr>
            <w:tcW w:w="1904" w:type="dxa"/>
            <w:tcBorders>
              <w:bottom w:val="single" w:sz="4" w:space="0" w:color="000000"/>
            </w:tcBorders>
          </w:tcPr>
          <w:p w14:paraId="1167885F" w14:textId="77777777" w:rsidR="001B492A" w:rsidRPr="00C43ACB" w:rsidRDefault="001B492A" w:rsidP="001C13B4">
            <w:pPr>
              <w:pStyle w:val="TAL"/>
              <w:keepNext w:val="0"/>
              <w:keepLines w:val="0"/>
              <w:jc w:val="center"/>
              <w:rPr>
                <w:rFonts w:eastAsia="Arial Unicode MS"/>
                <w:lang w:eastAsia="zh-CN"/>
              </w:rPr>
            </w:pPr>
            <w:r w:rsidRPr="00C43ACB">
              <w:rPr>
                <w:rFonts w:eastAsia="Arial Unicode MS"/>
                <w:lang w:eastAsia="ko-KR"/>
              </w:rPr>
              <w:t>OA</w:t>
            </w:r>
          </w:p>
        </w:tc>
      </w:tr>
      <w:tr w:rsidR="001B492A" w:rsidRPr="00C43ACB" w14:paraId="1A0DA20E" w14:textId="77777777" w:rsidTr="001C13B4">
        <w:trPr>
          <w:jc w:val="center"/>
        </w:trPr>
        <w:tc>
          <w:tcPr>
            <w:tcW w:w="2304" w:type="dxa"/>
          </w:tcPr>
          <w:p w14:paraId="0424A23A" w14:textId="77777777" w:rsidR="001B492A" w:rsidRPr="00C43ACB" w:rsidRDefault="001B492A" w:rsidP="001C13B4">
            <w:pPr>
              <w:pStyle w:val="TAL"/>
              <w:keepNext w:val="0"/>
              <w:keepLines w:val="0"/>
              <w:rPr>
                <w:rFonts w:eastAsia="Arial Unicode MS" w:cs="Arial"/>
                <w:i/>
                <w:szCs w:val="18"/>
                <w:u w:val="single"/>
              </w:rPr>
            </w:pPr>
            <w:r w:rsidRPr="00C43ACB">
              <w:rPr>
                <w:rFonts w:eastAsia="Arial Unicode MS"/>
                <w:i/>
              </w:rPr>
              <w:t>CSE-ID</w:t>
            </w:r>
          </w:p>
        </w:tc>
        <w:tc>
          <w:tcPr>
            <w:tcW w:w="1077" w:type="dxa"/>
          </w:tcPr>
          <w:p w14:paraId="0C70315D" w14:textId="77777777" w:rsidR="001B492A" w:rsidRPr="00C43ACB" w:rsidRDefault="001B492A" w:rsidP="001C13B4">
            <w:pPr>
              <w:pStyle w:val="TAC"/>
              <w:keepNext w:val="0"/>
              <w:keepLines w:val="0"/>
              <w:rPr>
                <w:rFonts w:eastAsia="Arial Unicode MS" w:cs="Arial"/>
                <w:szCs w:val="18"/>
                <w:u w:val="single"/>
              </w:rPr>
            </w:pPr>
            <w:r w:rsidRPr="00C43ACB">
              <w:rPr>
                <w:rFonts w:eastAsia="Arial Unicode MS"/>
              </w:rPr>
              <w:t>1</w:t>
            </w:r>
          </w:p>
        </w:tc>
        <w:tc>
          <w:tcPr>
            <w:tcW w:w="1008" w:type="dxa"/>
          </w:tcPr>
          <w:p w14:paraId="4722694B" w14:textId="77777777" w:rsidR="001B492A" w:rsidRPr="00C43ACB" w:rsidRDefault="001B492A" w:rsidP="001C13B4">
            <w:pPr>
              <w:pStyle w:val="TAC"/>
              <w:keepNext w:val="0"/>
              <w:keepLines w:val="0"/>
              <w:rPr>
                <w:rFonts w:eastAsia="Arial Unicode MS" w:cs="Arial"/>
                <w:szCs w:val="18"/>
                <w:u w:val="single"/>
              </w:rPr>
            </w:pPr>
            <w:r w:rsidRPr="00C43ACB">
              <w:rPr>
                <w:rFonts w:eastAsia="Arial Unicode MS"/>
              </w:rPr>
              <w:t>WO</w:t>
            </w:r>
          </w:p>
        </w:tc>
        <w:tc>
          <w:tcPr>
            <w:tcW w:w="3471" w:type="dxa"/>
          </w:tcPr>
          <w:p w14:paraId="0E2E380B" w14:textId="77777777" w:rsidR="001B492A" w:rsidRPr="00C43ACB" w:rsidRDefault="001B492A" w:rsidP="001C13B4">
            <w:pPr>
              <w:pStyle w:val="TAL"/>
              <w:keepNext w:val="0"/>
              <w:keepLines w:val="0"/>
              <w:rPr>
                <w:rFonts w:eastAsia="Arial Unicode MS" w:cs="Arial"/>
                <w:szCs w:val="18"/>
              </w:rPr>
            </w:pPr>
            <w:r w:rsidRPr="00C43ACB">
              <w:rPr>
                <w:rFonts w:eastAsia="Arial Unicode MS"/>
              </w:rPr>
              <w:t xml:space="preserve">The CSE identifier </w:t>
            </w:r>
            <w:r w:rsidR="00B454C5" w:rsidRPr="00C43ACB">
              <w:rPr>
                <w:rFonts w:eastAsia="Arial Unicode MS"/>
                <w:color w:val="000000"/>
              </w:rPr>
              <w:t xml:space="preserve">of </w:t>
            </w:r>
            <w:r w:rsidR="00552B96" w:rsidRPr="00C43ACB">
              <w:rPr>
                <w:rFonts w:eastAsia="Arial Unicode MS" w:hint="eastAsia"/>
                <w:color w:val="000000"/>
                <w:lang w:eastAsia="zh-CN"/>
              </w:rPr>
              <w:t>the</w:t>
            </w:r>
            <w:r w:rsidR="00B454C5" w:rsidRPr="00C43ACB">
              <w:rPr>
                <w:rFonts w:eastAsia="Arial Unicode MS"/>
                <w:color w:val="000000"/>
              </w:rPr>
              <w:t xml:space="preserve"> remote </w:t>
            </w:r>
            <w:r w:rsidR="00B454C5" w:rsidRPr="00C43ACB">
              <w:rPr>
                <w:rFonts w:eastAsia="Arial Unicode MS"/>
              </w:rPr>
              <w:t>CSE</w:t>
            </w:r>
            <w:r w:rsidR="00DD11C6" w:rsidRPr="00C43ACB">
              <w:rPr>
                <w:rFonts w:eastAsia="Arial Unicode MS"/>
                <w:color w:val="000000"/>
              </w:rPr>
              <w:t xml:space="preserve"> represented by this &lt;</w:t>
            </w:r>
            <w:r w:rsidR="00DD11C6" w:rsidRPr="00C43ACB">
              <w:rPr>
                <w:rFonts w:eastAsia="Arial Unicode MS"/>
                <w:i/>
                <w:color w:val="000000"/>
              </w:rPr>
              <w:t>remoteCSE</w:t>
            </w:r>
            <w:r w:rsidR="00DD11C6" w:rsidRPr="00C43ACB">
              <w:rPr>
                <w:rFonts w:eastAsia="Arial Unicode MS"/>
                <w:color w:val="000000"/>
              </w:rPr>
              <w:t>&gt; resource</w:t>
            </w:r>
            <w:r w:rsidR="00B454C5" w:rsidRPr="00C43ACB">
              <w:rPr>
                <w:rFonts w:eastAsia="Arial Unicode MS"/>
              </w:rPr>
              <w:t xml:space="preserve"> </w:t>
            </w:r>
            <w:r w:rsidRPr="00C43ACB">
              <w:rPr>
                <w:rFonts w:eastAsia="Arial Unicode MS"/>
              </w:rPr>
              <w:t>in SP-relative CSE-ID format (clause 7.2).</w:t>
            </w:r>
          </w:p>
        </w:tc>
        <w:tc>
          <w:tcPr>
            <w:tcW w:w="1904" w:type="dxa"/>
            <w:shd w:val="clear" w:color="auto" w:fill="auto"/>
          </w:tcPr>
          <w:p w14:paraId="1E28B0A6" w14:textId="77777777" w:rsidR="001B492A" w:rsidRPr="00C43ACB" w:rsidRDefault="001B492A" w:rsidP="001C13B4">
            <w:pPr>
              <w:pStyle w:val="TAL"/>
              <w:keepNext w:val="0"/>
              <w:keepLines w:val="0"/>
              <w:jc w:val="center"/>
              <w:rPr>
                <w:rFonts w:eastAsia="Arial Unicode MS"/>
              </w:rPr>
            </w:pPr>
            <w:r w:rsidRPr="00C43ACB">
              <w:rPr>
                <w:rFonts w:eastAsia="Arial Unicode MS"/>
                <w:lang w:eastAsia="ko-KR"/>
              </w:rPr>
              <w:t>OA</w:t>
            </w:r>
          </w:p>
        </w:tc>
      </w:tr>
      <w:tr w:rsidR="001B492A" w:rsidRPr="00C43ACB" w14:paraId="097399C0" w14:textId="77777777" w:rsidTr="001C13B4">
        <w:trPr>
          <w:jc w:val="center"/>
        </w:trPr>
        <w:tc>
          <w:tcPr>
            <w:tcW w:w="2304" w:type="dxa"/>
          </w:tcPr>
          <w:p w14:paraId="180EAD15" w14:textId="77777777" w:rsidR="001B492A" w:rsidRPr="00C43ACB" w:rsidRDefault="001B492A" w:rsidP="001C13B4">
            <w:pPr>
              <w:pStyle w:val="TAL"/>
              <w:keepNext w:val="0"/>
              <w:keepLines w:val="0"/>
              <w:rPr>
                <w:rFonts w:eastAsia="Arial Unicode MS"/>
                <w:i/>
              </w:rPr>
            </w:pPr>
            <w:r w:rsidRPr="00C43ACB">
              <w:rPr>
                <w:i/>
              </w:rPr>
              <w:t>M2M-Ext-ID</w:t>
            </w:r>
          </w:p>
        </w:tc>
        <w:tc>
          <w:tcPr>
            <w:tcW w:w="1077" w:type="dxa"/>
          </w:tcPr>
          <w:p w14:paraId="0612C8BD" w14:textId="77777777" w:rsidR="001B492A" w:rsidRPr="00C43ACB" w:rsidRDefault="001B492A" w:rsidP="001C13B4">
            <w:pPr>
              <w:pStyle w:val="TAC"/>
              <w:keepNext w:val="0"/>
              <w:keepLines w:val="0"/>
              <w:rPr>
                <w:rFonts w:eastAsia="Arial Unicode MS"/>
              </w:rPr>
            </w:pPr>
            <w:r w:rsidRPr="00C43ACB">
              <w:rPr>
                <w:rFonts w:eastAsia="Arial Unicode MS"/>
              </w:rPr>
              <w:t>0..1</w:t>
            </w:r>
          </w:p>
        </w:tc>
        <w:tc>
          <w:tcPr>
            <w:tcW w:w="1008" w:type="dxa"/>
          </w:tcPr>
          <w:p w14:paraId="19ABA06D" w14:textId="77777777" w:rsidR="001B492A" w:rsidRPr="00C43ACB" w:rsidRDefault="001B492A" w:rsidP="001C13B4">
            <w:pPr>
              <w:pStyle w:val="TAC"/>
              <w:keepNext w:val="0"/>
              <w:keepLines w:val="0"/>
              <w:rPr>
                <w:rFonts w:eastAsia="Arial Unicode MS"/>
              </w:rPr>
            </w:pPr>
            <w:r w:rsidRPr="00C43ACB">
              <w:rPr>
                <w:rFonts w:eastAsia="Arial Unicode MS"/>
              </w:rPr>
              <w:t>RW</w:t>
            </w:r>
          </w:p>
        </w:tc>
        <w:tc>
          <w:tcPr>
            <w:tcW w:w="3471" w:type="dxa"/>
          </w:tcPr>
          <w:p w14:paraId="68363E0D" w14:textId="77777777" w:rsidR="001B492A" w:rsidRPr="00C43ACB" w:rsidRDefault="001B492A" w:rsidP="001C13B4">
            <w:pPr>
              <w:pStyle w:val="TAL"/>
              <w:keepNext w:val="0"/>
              <w:keepLines w:val="0"/>
              <w:rPr>
                <w:rFonts w:eastAsia="Arial Unicode MS"/>
                <w:lang w:eastAsia="ko-KR"/>
              </w:rPr>
            </w:pPr>
            <w:r w:rsidRPr="00C43ACB">
              <w:rPr>
                <w:rFonts w:eastAsia="Arial Unicode MS"/>
                <w:lang w:eastAsia="ko-KR"/>
              </w:rPr>
              <w:t>Supported when Registrar is IN-CSE.</w:t>
            </w:r>
          </w:p>
          <w:p w14:paraId="03F76B5E" w14:textId="054C3795" w:rsidR="001B492A" w:rsidRPr="00C43ACB" w:rsidRDefault="001B492A" w:rsidP="00DD4E65">
            <w:pPr>
              <w:pStyle w:val="TAL"/>
              <w:keepNext w:val="0"/>
              <w:keepLines w:val="0"/>
              <w:rPr>
                <w:rFonts w:eastAsia="Arial Unicode MS"/>
              </w:rPr>
            </w:pPr>
            <w:r w:rsidRPr="00C43ACB">
              <w:rPr>
                <w:rFonts w:eastAsia="Arial Unicode MS"/>
                <w:lang w:eastAsia="ko-KR"/>
              </w:rPr>
              <w:t>See clause 7.1.8 where this attribute is described. This attribute is used only for the</w:t>
            </w:r>
            <w:r w:rsidR="008C3BE6" w:rsidRPr="00C43ACB">
              <w:rPr>
                <w:rFonts w:eastAsia="Arial Unicode MS"/>
                <w:lang w:eastAsia="ko-KR"/>
              </w:rPr>
              <w:t xml:space="preserve"> </w:t>
            </w:r>
            <w:r w:rsidRPr="00C43ACB">
              <w:rPr>
                <w:rFonts w:eastAsia="Arial Unicode MS"/>
                <w:lang w:eastAsia="ko-KR"/>
              </w:rPr>
              <w:t>case of</w:t>
            </w:r>
            <w:r w:rsidR="008C3BE6" w:rsidRPr="00C43ACB">
              <w:rPr>
                <w:rFonts w:eastAsia="Arial Unicode MS"/>
                <w:lang w:eastAsia="ko-KR"/>
              </w:rPr>
              <w:t xml:space="preserve"> </w:t>
            </w:r>
            <w:r w:rsidRPr="00C43ACB">
              <w:t>dynamic association of M2M</w:t>
            </w:r>
            <w:r w:rsidR="00DD4E65" w:rsidRPr="00C43ACB">
              <w:noBreakHyphen/>
            </w:r>
            <w:r w:rsidRPr="00C43ACB">
              <w:t>Ext-ID and CSE-ID.</w:t>
            </w:r>
          </w:p>
        </w:tc>
        <w:tc>
          <w:tcPr>
            <w:tcW w:w="1904" w:type="dxa"/>
            <w:shd w:val="clear" w:color="auto" w:fill="auto"/>
          </w:tcPr>
          <w:p w14:paraId="45DEA52D" w14:textId="77777777" w:rsidR="001B492A" w:rsidRPr="00C43ACB" w:rsidRDefault="001B492A" w:rsidP="001C13B4">
            <w:pPr>
              <w:pStyle w:val="TAL"/>
              <w:keepNext w:val="0"/>
              <w:keepLines w:val="0"/>
              <w:jc w:val="center"/>
              <w:rPr>
                <w:rFonts w:eastAsia="Arial Unicode MS"/>
                <w:lang w:eastAsia="ko-KR"/>
              </w:rPr>
            </w:pPr>
            <w:r w:rsidRPr="00C43ACB">
              <w:rPr>
                <w:rFonts w:eastAsia="Arial Unicode MS"/>
                <w:lang w:eastAsia="ko-KR"/>
              </w:rPr>
              <w:t>NA</w:t>
            </w:r>
          </w:p>
        </w:tc>
      </w:tr>
      <w:tr w:rsidR="001B492A" w:rsidRPr="00C43ACB" w14:paraId="3E6C5012" w14:textId="77777777" w:rsidTr="001C13B4">
        <w:trPr>
          <w:jc w:val="center"/>
        </w:trPr>
        <w:tc>
          <w:tcPr>
            <w:tcW w:w="2304" w:type="dxa"/>
          </w:tcPr>
          <w:p w14:paraId="32DE0B88" w14:textId="77777777" w:rsidR="001B492A" w:rsidRPr="00C43ACB" w:rsidRDefault="001B492A" w:rsidP="001C13B4">
            <w:pPr>
              <w:pStyle w:val="TAL"/>
              <w:keepNext w:val="0"/>
              <w:keepLines w:val="0"/>
              <w:rPr>
                <w:rFonts w:eastAsia="Arial Unicode MS"/>
                <w:i/>
              </w:rPr>
            </w:pPr>
            <w:r w:rsidRPr="00C43ACB">
              <w:rPr>
                <w:rFonts w:eastAsia="Arial Unicode MS"/>
                <w:i/>
              </w:rPr>
              <w:t>Trigger-Recipient-ID</w:t>
            </w:r>
          </w:p>
        </w:tc>
        <w:tc>
          <w:tcPr>
            <w:tcW w:w="1077" w:type="dxa"/>
          </w:tcPr>
          <w:p w14:paraId="0B6D1D67" w14:textId="77777777" w:rsidR="001B492A" w:rsidRPr="00C43ACB" w:rsidRDefault="001B492A" w:rsidP="001C13B4">
            <w:pPr>
              <w:pStyle w:val="TAC"/>
              <w:keepNext w:val="0"/>
              <w:keepLines w:val="0"/>
              <w:rPr>
                <w:rFonts w:eastAsia="Arial Unicode MS"/>
              </w:rPr>
            </w:pPr>
            <w:r w:rsidRPr="00C43ACB">
              <w:rPr>
                <w:rFonts w:eastAsia="Arial Unicode MS"/>
              </w:rPr>
              <w:t>0..1</w:t>
            </w:r>
          </w:p>
        </w:tc>
        <w:tc>
          <w:tcPr>
            <w:tcW w:w="1008" w:type="dxa"/>
          </w:tcPr>
          <w:p w14:paraId="740DA659" w14:textId="77777777" w:rsidR="001B492A" w:rsidRPr="00C43ACB" w:rsidRDefault="001B492A" w:rsidP="001C13B4">
            <w:pPr>
              <w:pStyle w:val="TAC"/>
              <w:keepNext w:val="0"/>
              <w:keepLines w:val="0"/>
              <w:rPr>
                <w:rFonts w:eastAsia="Arial Unicode MS"/>
              </w:rPr>
            </w:pPr>
            <w:r w:rsidRPr="00C43ACB">
              <w:rPr>
                <w:rFonts w:eastAsia="Arial Unicode MS"/>
              </w:rPr>
              <w:t>RW</w:t>
            </w:r>
          </w:p>
        </w:tc>
        <w:tc>
          <w:tcPr>
            <w:tcW w:w="3471" w:type="dxa"/>
          </w:tcPr>
          <w:p w14:paraId="4AB38B6F" w14:textId="77777777" w:rsidR="001B492A" w:rsidRPr="00C43ACB" w:rsidRDefault="001B492A" w:rsidP="001C13B4">
            <w:pPr>
              <w:pStyle w:val="TAL"/>
              <w:keepNext w:val="0"/>
              <w:keepLines w:val="0"/>
              <w:rPr>
                <w:rFonts w:eastAsia="Arial Unicode MS"/>
              </w:rPr>
            </w:pPr>
            <w:r w:rsidRPr="00C43ACB">
              <w:rPr>
                <w:rFonts w:eastAsia="Arial Unicode MS"/>
                <w:lang w:eastAsia="ko-KR"/>
              </w:rPr>
              <w:t>Supported when Registrar is IN-CSE. See clause 7.1.10 where this attribute is described. This attribute is used only for the case of</w:t>
            </w:r>
            <w:r w:rsidR="008C3BE6" w:rsidRPr="00C43ACB">
              <w:rPr>
                <w:rFonts w:eastAsia="Arial Unicode MS"/>
                <w:lang w:eastAsia="ko-KR"/>
              </w:rPr>
              <w:t xml:space="preserve"> </w:t>
            </w:r>
            <w:r w:rsidRPr="00C43ACB">
              <w:t>dynamic association of M2M</w:t>
            </w:r>
            <w:r w:rsidRPr="00C43ACB">
              <w:noBreakHyphen/>
              <w:t>Ext-ID and CSE-ID.</w:t>
            </w:r>
          </w:p>
        </w:tc>
        <w:tc>
          <w:tcPr>
            <w:tcW w:w="1904" w:type="dxa"/>
            <w:shd w:val="clear" w:color="auto" w:fill="auto"/>
          </w:tcPr>
          <w:p w14:paraId="64F8F8C3" w14:textId="77777777" w:rsidR="001B492A" w:rsidRPr="00C43ACB" w:rsidRDefault="001B492A" w:rsidP="001C13B4">
            <w:pPr>
              <w:pStyle w:val="TAL"/>
              <w:keepNext w:val="0"/>
              <w:keepLines w:val="0"/>
              <w:jc w:val="center"/>
              <w:rPr>
                <w:rFonts w:eastAsia="Arial Unicode MS"/>
                <w:lang w:eastAsia="ko-KR"/>
              </w:rPr>
            </w:pPr>
            <w:r w:rsidRPr="00C43ACB">
              <w:rPr>
                <w:rFonts w:eastAsia="Arial Unicode MS"/>
                <w:lang w:eastAsia="ko-KR"/>
              </w:rPr>
              <w:t>NA</w:t>
            </w:r>
          </w:p>
        </w:tc>
      </w:tr>
      <w:tr w:rsidR="001B492A" w:rsidRPr="00C43ACB" w14:paraId="64E9204F" w14:textId="77777777" w:rsidTr="001C13B4">
        <w:trPr>
          <w:jc w:val="center"/>
        </w:trPr>
        <w:tc>
          <w:tcPr>
            <w:tcW w:w="2304" w:type="dxa"/>
          </w:tcPr>
          <w:p w14:paraId="5C488659" w14:textId="77777777" w:rsidR="001B492A" w:rsidRPr="00C43ACB" w:rsidRDefault="001B492A" w:rsidP="001C13B4">
            <w:pPr>
              <w:pStyle w:val="TAL"/>
              <w:keepNext w:val="0"/>
              <w:keepLines w:val="0"/>
              <w:rPr>
                <w:rFonts w:eastAsia="Arial Unicode MS"/>
                <w:i/>
              </w:rPr>
            </w:pPr>
            <w:r w:rsidRPr="00C43ACB">
              <w:rPr>
                <w:rFonts w:eastAsia="Arial Unicode MS" w:hint="eastAsia"/>
                <w:i/>
                <w:lang w:eastAsia="ko-KR"/>
              </w:rPr>
              <w:t>requestReachability</w:t>
            </w:r>
          </w:p>
        </w:tc>
        <w:tc>
          <w:tcPr>
            <w:tcW w:w="1077" w:type="dxa"/>
          </w:tcPr>
          <w:p w14:paraId="6556ECEE" w14:textId="77777777" w:rsidR="001B492A" w:rsidRPr="00C43ACB" w:rsidRDefault="001B492A" w:rsidP="001C13B4">
            <w:pPr>
              <w:pStyle w:val="TAC"/>
              <w:keepNext w:val="0"/>
              <w:keepLines w:val="0"/>
              <w:rPr>
                <w:rFonts w:eastAsia="Arial Unicode MS"/>
              </w:rPr>
            </w:pPr>
            <w:r w:rsidRPr="00C43ACB">
              <w:rPr>
                <w:rFonts w:eastAsia="Arial Unicode MS" w:hint="eastAsia"/>
                <w:lang w:eastAsia="ko-KR"/>
              </w:rPr>
              <w:t>1</w:t>
            </w:r>
          </w:p>
        </w:tc>
        <w:tc>
          <w:tcPr>
            <w:tcW w:w="1008" w:type="dxa"/>
          </w:tcPr>
          <w:p w14:paraId="52CC562E" w14:textId="77777777" w:rsidR="001B492A" w:rsidRPr="00C43ACB" w:rsidRDefault="001B492A" w:rsidP="001C13B4">
            <w:pPr>
              <w:pStyle w:val="TAC"/>
              <w:keepNext w:val="0"/>
              <w:keepLines w:val="0"/>
              <w:rPr>
                <w:rFonts w:eastAsia="Arial Unicode MS"/>
              </w:rPr>
            </w:pPr>
            <w:r w:rsidRPr="00C43ACB">
              <w:rPr>
                <w:rFonts w:eastAsia="Arial Unicode MS" w:hint="eastAsia"/>
                <w:lang w:eastAsia="ko-KR"/>
              </w:rPr>
              <w:t>RW</w:t>
            </w:r>
          </w:p>
        </w:tc>
        <w:tc>
          <w:tcPr>
            <w:tcW w:w="3471" w:type="dxa"/>
          </w:tcPr>
          <w:p w14:paraId="0412F5E3" w14:textId="77777777" w:rsidR="001B492A" w:rsidRPr="00C43ACB" w:rsidRDefault="001B492A" w:rsidP="001C13B4">
            <w:pPr>
              <w:pStyle w:val="TAL"/>
              <w:keepNext w:val="0"/>
              <w:keepLines w:val="0"/>
              <w:rPr>
                <w:rFonts w:eastAsia="Arial Unicode MS"/>
                <w:lang w:eastAsia="ko-KR"/>
              </w:rPr>
            </w:pPr>
            <w:r w:rsidRPr="00C43ACB">
              <w:rPr>
                <w:rFonts w:eastAsia="Arial Unicode MS" w:hint="eastAsia"/>
                <w:lang w:eastAsia="ko-KR"/>
              </w:rPr>
              <w:t xml:space="preserve">If the CSE that created this </w:t>
            </w:r>
            <w:r w:rsidRPr="00C43ACB">
              <w:rPr>
                <w:rFonts w:eastAsia="Arial Unicode MS" w:hint="eastAsia"/>
                <w:i/>
                <w:lang w:eastAsia="ko-KR"/>
              </w:rPr>
              <w:t>&lt;remoteCSE&gt;</w:t>
            </w:r>
            <w:r w:rsidRPr="00C43ACB">
              <w:rPr>
                <w:rFonts w:eastAsia="Arial Unicode MS" w:hint="eastAsia"/>
                <w:lang w:eastAsia="ko-KR"/>
              </w:rPr>
              <w:t xml:space="preserve"> </w:t>
            </w:r>
            <w:r w:rsidRPr="00C43ACB">
              <w:rPr>
                <w:rFonts w:eastAsia="Arial Unicode MS"/>
                <w:lang w:eastAsia="ko-KR"/>
              </w:rPr>
              <w:t xml:space="preserve">resource </w:t>
            </w:r>
            <w:r w:rsidRPr="00C43ACB">
              <w:rPr>
                <w:rFonts w:eastAsia="Arial Unicode MS" w:hint="eastAsia"/>
                <w:lang w:eastAsia="ko-KR"/>
              </w:rPr>
              <w:t xml:space="preserve">can receive a request from other AE/CSE(s), this </w:t>
            </w:r>
            <w:r w:rsidRPr="00C43ACB">
              <w:rPr>
                <w:rFonts w:eastAsia="Arial Unicode MS"/>
                <w:lang w:eastAsia="ko-KR"/>
              </w:rPr>
              <w:t xml:space="preserve">attribute </w:t>
            </w:r>
            <w:r w:rsidRPr="00C43ACB">
              <w:rPr>
                <w:rFonts w:eastAsia="Arial Unicode MS" w:hint="eastAsia"/>
                <w:lang w:eastAsia="ko-KR"/>
              </w:rPr>
              <w:t xml:space="preserve">is set </w:t>
            </w:r>
            <w:r w:rsidRPr="00C43ACB">
              <w:rPr>
                <w:rFonts w:eastAsia="Arial Unicode MS"/>
                <w:lang w:eastAsia="ko-KR"/>
              </w:rPr>
              <w:t>to</w:t>
            </w:r>
            <w:r w:rsidRPr="00C43ACB">
              <w:rPr>
                <w:rFonts w:eastAsia="Arial Unicode MS" w:hint="eastAsia"/>
                <w:lang w:eastAsia="ko-KR"/>
              </w:rPr>
              <w:t xml:space="preserve"> </w:t>
            </w:r>
            <w:r w:rsidR="003D10C8" w:rsidRPr="00C43ACB">
              <w:rPr>
                <w:rFonts w:eastAsia="Arial Unicode MS"/>
                <w:lang w:eastAsia="ko-KR"/>
              </w:rPr>
              <w:t>"</w:t>
            </w:r>
            <w:r w:rsidRPr="00C43ACB">
              <w:rPr>
                <w:rFonts w:eastAsia="Arial Unicode MS" w:hint="eastAsia"/>
                <w:lang w:eastAsia="ko-KR"/>
              </w:rPr>
              <w:t>TRUE</w:t>
            </w:r>
            <w:r w:rsidR="003D10C8" w:rsidRPr="00C43ACB">
              <w:rPr>
                <w:rFonts w:eastAsia="Arial Unicode MS"/>
                <w:lang w:eastAsia="ko-KR"/>
              </w:rPr>
              <w:t>"</w:t>
            </w:r>
            <w:r w:rsidRPr="00C43ACB">
              <w:rPr>
                <w:rFonts w:eastAsia="Arial Unicode MS" w:hint="eastAsia"/>
                <w:lang w:eastAsia="ko-KR"/>
              </w:rPr>
              <w:t xml:space="preserve"> otherwise </w:t>
            </w:r>
            <w:r w:rsidR="003D10C8" w:rsidRPr="00C43ACB">
              <w:rPr>
                <w:rFonts w:eastAsia="Arial Unicode MS"/>
                <w:lang w:eastAsia="ko-KR"/>
              </w:rPr>
              <w:t>"</w:t>
            </w:r>
            <w:r w:rsidRPr="00C43ACB">
              <w:rPr>
                <w:rFonts w:eastAsia="Arial Unicode MS" w:hint="eastAsia"/>
                <w:lang w:eastAsia="ko-KR"/>
              </w:rPr>
              <w:t>FALSE</w:t>
            </w:r>
            <w:r w:rsidR="003D10C8" w:rsidRPr="00C43ACB">
              <w:rPr>
                <w:rFonts w:eastAsia="Arial Unicode MS"/>
                <w:lang w:eastAsia="ko-KR"/>
              </w:rPr>
              <w:t>"</w:t>
            </w:r>
            <w:r w:rsidRPr="00C43ACB">
              <w:rPr>
                <w:rFonts w:eastAsia="Arial Unicode MS" w:hint="eastAsia"/>
                <w:lang w:eastAsia="ko-KR"/>
              </w:rPr>
              <w:t xml:space="preserve"> (see note)</w:t>
            </w:r>
          </w:p>
        </w:tc>
        <w:tc>
          <w:tcPr>
            <w:tcW w:w="1904" w:type="dxa"/>
            <w:shd w:val="clear" w:color="auto" w:fill="auto"/>
          </w:tcPr>
          <w:p w14:paraId="666FAA67" w14:textId="77777777" w:rsidR="001B492A" w:rsidRPr="00C43ACB" w:rsidRDefault="001B492A" w:rsidP="001C13B4">
            <w:pPr>
              <w:pStyle w:val="TAL"/>
              <w:keepNext w:val="0"/>
              <w:keepLines w:val="0"/>
              <w:jc w:val="center"/>
              <w:rPr>
                <w:rFonts w:eastAsia="Arial Unicode MS"/>
                <w:lang w:eastAsia="ko-KR"/>
              </w:rPr>
            </w:pPr>
            <w:r w:rsidRPr="00C43ACB">
              <w:rPr>
                <w:rFonts w:eastAsia="Arial Unicode MS"/>
                <w:lang w:eastAsia="ko-KR"/>
              </w:rPr>
              <w:t>OA</w:t>
            </w:r>
          </w:p>
        </w:tc>
      </w:tr>
      <w:tr w:rsidR="001B492A" w:rsidRPr="00C43ACB" w14:paraId="6ACBAD17" w14:textId="77777777" w:rsidTr="001C13B4">
        <w:trPr>
          <w:jc w:val="center"/>
        </w:trPr>
        <w:tc>
          <w:tcPr>
            <w:tcW w:w="2304" w:type="dxa"/>
          </w:tcPr>
          <w:p w14:paraId="5E89704E" w14:textId="77777777" w:rsidR="001B492A" w:rsidRPr="00C43ACB" w:rsidRDefault="001B492A" w:rsidP="001C13B4">
            <w:pPr>
              <w:pStyle w:val="TAL"/>
              <w:keepNext w:val="0"/>
              <w:keepLines w:val="0"/>
              <w:rPr>
                <w:rFonts w:eastAsia="Arial Unicode MS"/>
                <w:i/>
                <w:lang w:eastAsia="ko-KR"/>
              </w:rPr>
            </w:pPr>
            <w:r w:rsidRPr="00C43ACB">
              <w:rPr>
                <w:rFonts w:eastAsia="Arial Unicode MS"/>
                <w:i/>
                <w:lang w:eastAsia="ko-KR"/>
              </w:rPr>
              <w:t>nodeLink</w:t>
            </w:r>
          </w:p>
        </w:tc>
        <w:tc>
          <w:tcPr>
            <w:tcW w:w="1077" w:type="dxa"/>
          </w:tcPr>
          <w:p w14:paraId="59A658F8" w14:textId="77777777" w:rsidR="001B492A" w:rsidRPr="00C43ACB" w:rsidRDefault="001B492A" w:rsidP="001C13B4">
            <w:pPr>
              <w:pStyle w:val="TAC"/>
              <w:keepNext w:val="0"/>
              <w:keepLines w:val="0"/>
              <w:rPr>
                <w:rFonts w:eastAsia="Arial Unicode MS"/>
                <w:lang w:eastAsia="ko-KR"/>
              </w:rPr>
            </w:pPr>
            <w:r w:rsidRPr="00C43ACB">
              <w:rPr>
                <w:rFonts w:eastAsia="Arial Unicode MS"/>
                <w:lang w:eastAsia="ko-KR"/>
              </w:rPr>
              <w:t>0..1</w:t>
            </w:r>
          </w:p>
        </w:tc>
        <w:tc>
          <w:tcPr>
            <w:tcW w:w="1008" w:type="dxa"/>
          </w:tcPr>
          <w:p w14:paraId="5DB00CDD" w14:textId="77777777" w:rsidR="001B492A" w:rsidRPr="00C43ACB" w:rsidRDefault="001B492A" w:rsidP="001C13B4">
            <w:pPr>
              <w:pStyle w:val="TAC"/>
              <w:keepNext w:val="0"/>
              <w:keepLines w:val="0"/>
              <w:rPr>
                <w:rFonts w:eastAsia="Arial Unicode MS"/>
                <w:lang w:eastAsia="zh-CN"/>
              </w:rPr>
            </w:pPr>
            <w:r w:rsidRPr="00C43ACB">
              <w:rPr>
                <w:rFonts w:eastAsia="Arial Unicode MS" w:hint="eastAsia"/>
                <w:lang w:eastAsia="zh-CN"/>
              </w:rPr>
              <w:t>RW</w:t>
            </w:r>
          </w:p>
        </w:tc>
        <w:tc>
          <w:tcPr>
            <w:tcW w:w="3471" w:type="dxa"/>
          </w:tcPr>
          <w:p w14:paraId="45EA7445" w14:textId="77777777" w:rsidR="001B492A" w:rsidRPr="00C43ACB" w:rsidRDefault="001B492A" w:rsidP="001C13B4">
            <w:pPr>
              <w:pStyle w:val="TAL"/>
              <w:keepNext w:val="0"/>
              <w:keepLines w:val="0"/>
              <w:rPr>
                <w:rFonts w:eastAsia="Arial Unicode MS"/>
                <w:lang w:eastAsia="ko-KR"/>
              </w:rPr>
            </w:pPr>
            <w:r w:rsidRPr="00C43ACB">
              <w:t xml:space="preserve">The </w:t>
            </w:r>
            <w:r w:rsidR="00552B96" w:rsidRPr="00C43ACB">
              <w:rPr>
                <w:i/>
              </w:rPr>
              <w:t>resource identifier</w:t>
            </w:r>
            <w:r w:rsidR="00552B96" w:rsidRPr="00C43ACB">
              <w:t xml:space="preserve"> </w:t>
            </w:r>
            <w:r w:rsidRPr="00C43ACB">
              <w:t xml:space="preserve">of a </w:t>
            </w:r>
            <w:r w:rsidRPr="00C43ACB">
              <w:rPr>
                <w:i/>
                <w:iCs/>
              </w:rPr>
              <w:t>&lt;node&gt;</w:t>
            </w:r>
            <w:r w:rsidRPr="00C43ACB">
              <w:t xml:space="preserve"> resource that </w:t>
            </w:r>
            <w:r w:rsidR="00552B96" w:rsidRPr="00C43ACB">
              <w:t>stores the node specific information of the node on which</w:t>
            </w:r>
            <w:r w:rsidRPr="00C43ACB">
              <w:t xml:space="preserve"> the CSE represented by </w:t>
            </w:r>
            <w:r w:rsidR="00552B96" w:rsidRPr="00C43ACB">
              <w:rPr>
                <w:rFonts w:eastAsia="宋体" w:hint="eastAsia"/>
                <w:lang w:eastAsia="zh-CN"/>
              </w:rPr>
              <w:t>this</w:t>
            </w:r>
            <w:r w:rsidRPr="00C43ACB">
              <w:t xml:space="preserve"> </w:t>
            </w:r>
            <w:r w:rsidRPr="00C43ACB">
              <w:rPr>
                <w:rFonts w:eastAsia="Arial Unicode MS"/>
                <w:i/>
                <w:lang w:eastAsia="ko-KR"/>
              </w:rPr>
              <w:t xml:space="preserve">&lt;remoteCSE&gt; </w:t>
            </w:r>
            <w:r w:rsidRPr="00C43ACB">
              <w:rPr>
                <w:rFonts w:eastAsia="Arial Unicode MS"/>
                <w:lang w:eastAsia="ko-KR"/>
              </w:rPr>
              <w:t>resource</w:t>
            </w:r>
            <w:r w:rsidR="00552B96" w:rsidRPr="00C43ACB">
              <w:rPr>
                <w:rFonts w:eastAsia="Arial Unicode MS" w:hint="eastAsia"/>
                <w:lang w:eastAsia="zh-CN"/>
              </w:rPr>
              <w:t xml:space="preserve"> resides</w:t>
            </w:r>
            <w:r w:rsidRPr="00C43ACB">
              <w:rPr>
                <w:rFonts w:eastAsia="Arial Unicode MS"/>
                <w:lang w:eastAsia="ko-KR"/>
              </w:rPr>
              <w:t>.</w:t>
            </w:r>
          </w:p>
        </w:tc>
        <w:tc>
          <w:tcPr>
            <w:tcW w:w="1904" w:type="dxa"/>
            <w:shd w:val="clear" w:color="auto" w:fill="auto"/>
          </w:tcPr>
          <w:p w14:paraId="4E7B49D1" w14:textId="77777777" w:rsidR="001B492A" w:rsidRPr="00C43ACB" w:rsidRDefault="001B492A" w:rsidP="001C13B4">
            <w:pPr>
              <w:pStyle w:val="TAL"/>
              <w:keepNext w:val="0"/>
              <w:keepLines w:val="0"/>
              <w:jc w:val="center"/>
              <w:rPr>
                <w:rFonts w:eastAsia="Arial Unicode MS"/>
                <w:lang w:eastAsia="ko-KR"/>
              </w:rPr>
            </w:pPr>
            <w:r w:rsidRPr="00C43ACB">
              <w:rPr>
                <w:rFonts w:eastAsia="Arial Unicode MS"/>
                <w:lang w:eastAsia="ko-KR"/>
              </w:rPr>
              <w:t>OA</w:t>
            </w:r>
          </w:p>
        </w:tc>
      </w:tr>
      <w:tr w:rsidR="001B492A" w:rsidRPr="00C43ACB" w14:paraId="16D29B31" w14:textId="77777777" w:rsidTr="001C13B4">
        <w:trPr>
          <w:jc w:val="center"/>
        </w:trPr>
        <w:tc>
          <w:tcPr>
            <w:tcW w:w="2304" w:type="dxa"/>
          </w:tcPr>
          <w:p w14:paraId="22BC4737" w14:textId="77777777" w:rsidR="001B492A" w:rsidRPr="00C43ACB" w:rsidRDefault="001B492A" w:rsidP="001C13B4">
            <w:pPr>
              <w:pStyle w:val="TAL"/>
              <w:keepNext w:val="0"/>
              <w:keepLines w:val="0"/>
              <w:rPr>
                <w:rFonts w:eastAsia="Arial Unicode MS"/>
                <w:i/>
                <w:lang w:eastAsia="ko-KR"/>
              </w:rPr>
            </w:pPr>
            <w:r w:rsidRPr="00C43ACB">
              <w:rPr>
                <w:rFonts w:eastAsia="Arial Unicode MS"/>
                <w:i/>
                <w:lang w:eastAsia="ko-KR"/>
              </w:rPr>
              <w:t>e2</w:t>
            </w:r>
            <w:r w:rsidR="005E4B5F" w:rsidRPr="00C43ACB">
              <w:rPr>
                <w:rFonts w:eastAsia="Arial Unicode MS" w:hint="eastAsia"/>
                <w:i/>
                <w:lang w:eastAsia="zh-CN"/>
              </w:rPr>
              <w:t>e</w:t>
            </w:r>
            <w:r w:rsidRPr="00C43ACB">
              <w:rPr>
                <w:rFonts w:eastAsia="Arial Unicode MS"/>
                <w:i/>
                <w:lang w:eastAsia="ko-KR"/>
              </w:rPr>
              <w:t>Sec</w:t>
            </w:r>
            <w:r w:rsidR="005E4B5F" w:rsidRPr="00C43ACB">
              <w:rPr>
                <w:rFonts w:eastAsia="Arial Unicode MS" w:hint="eastAsia"/>
                <w:i/>
                <w:lang w:eastAsia="zh-CN"/>
              </w:rPr>
              <w:t>Info</w:t>
            </w:r>
          </w:p>
        </w:tc>
        <w:tc>
          <w:tcPr>
            <w:tcW w:w="1077" w:type="dxa"/>
          </w:tcPr>
          <w:p w14:paraId="2C04C633" w14:textId="77777777" w:rsidR="001B492A" w:rsidRPr="00C43ACB" w:rsidRDefault="001B492A" w:rsidP="001C13B4">
            <w:pPr>
              <w:pStyle w:val="TAC"/>
              <w:keepNext w:val="0"/>
              <w:keepLines w:val="0"/>
              <w:rPr>
                <w:rFonts w:eastAsia="Arial Unicode MS"/>
                <w:lang w:eastAsia="ko-KR"/>
              </w:rPr>
            </w:pPr>
            <w:r w:rsidRPr="00C43ACB">
              <w:rPr>
                <w:rFonts w:eastAsia="Arial Unicode MS"/>
                <w:lang w:eastAsia="ko-KR"/>
              </w:rPr>
              <w:t>0..1</w:t>
            </w:r>
          </w:p>
        </w:tc>
        <w:tc>
          <w:tcPr>
            <w:tcW w:w="1008" w:type="dxa"/>
          </w:tcPr>
          <w:p w14:paraId="4E34555D" w14:textId="77777777" w:rsidR="001B492A" w:rsidRPr="00C43ACB" w:rsidRDefault="001B492A" w:rsidP="001C13B4">
            <w:pPr>
              <w:pStyle w:val="TAC"/>
              <w:keepNext w:val="0"/>
              <w:keepLines w:val="0"/>
              <w:rPr>
                <w:rFonts w:eastAsia="Arial Unicode MS"/>
                <w:lang w:eastAsia="zh-CN"/>
              </w:rPr>
            </w:pPr>
            <w:r w:rsidRPr="00C43ACB">
              <w:rPr>
                <w:rFonts w:eastAsia="Arial Unicode MS"/>
                <w:lang w:eastAsia="zh-CN"/>
              </w:rPr>
              <w:t>RW</w:t>
            </w:r>
          </w:p>
        </w:tc>
        <w:tc>
          <w:tcPr>
            <w:tcW w:w="3471" w:type="dxa"/>
          </w:tcPr>
          <w:p w14:paraId="48BBAB86" w14:textId="77777777" w:rsidR="001B492A" w:rsidRPr="00C43ACB" w:rsidRDefault="001B492A" w:rsidP="001C13B4">
            <w:pPr>
              <w:pStyle w:val="TAL"/>
              <w:keepNext w:val="0"/>
              <w:keepLines w:val="0"/>
            </w:pPr>
            <w:r w:rsidRPr="00C43ACB">
              <w:rPr>
                <w:rFonts w:eastAsia="Arial Unicode MS"/>
              </w:rPr>
              <w:t>See clause 9.6.1.3.</w:t>
            </w:r>
          </w:p>
        </w:tc>
        <w:tc>
          <w:tcPr>
            <w:tcW w:w="1904" w:type="dxa"/>
            <w:shd w:val="clear" w:color="auto" w:fill="auto"/>
          </w:tcPr>
          <w:p w14:paraId="62B00C3E" w14:textId="77777777" w:rsidR="001B492A" w:rsidRPr="00C43ACB" w:rsidRDefault="001B492A" w:rsidP="001C13B4">
            <w:pPr>
              <w:pStyle w:val="TAL"/>
              <w:keepNext w:val="0"/>
              <w:keepLines w:val="0"/>
              <w:jc w:val="center"/>
              <w:rPr>
                <w:rFonts w:eastAsia="Arial Unicode MS"/>
                <w:lang w:eastAsia="ko-KR"/>
              </w:rPr>
            </w:pPr>
            <w:r w:rsidRPr="00C43ACB">
              <w:rPr>
                <w:rFonts w:eastAsia="Arial Unicode MS"/>
                <w:lang w:eastAsia="ko-KR"/>
              </w:rPr>
              <w:t>MA</w:t>
            </w:r>
          </w:p>
        </w:tc>
      </w:tr>
      <w:tr w:rsidR="00044AB3" w:rsidRPr="00C43ACB" w14:paraId="368FC369" w14:textId="77777777" w:rsidTr="001C13B4">
        <w:trPr>
          <w:cantSplit/>
          <w:jc w:val="center"/>
        </w:trPr>
        <w:tc>
          <w:tcPr>
            <w:tcW w:w="2304" w:type="dxa"/>
          </w:tcPr>
          <w:p w14:paraId="28985329" w14:textId="77777777" w:rsidR="00044AB3" w:rsidRPr="00C43ACB" w:rsidRDefault="00044AB3" w:rsidP="001C13B4">
            <w:pPr>
              <w:pStyle w:val="TAL"/>
              <w:keepNext w:val="0"/>
              <w:keepLines w:val="0"/>
              <w:rPr>
                <w:rFonts w:eastAsia="Arial Unicode MS"/>
                <w:i/>
                <w:lang w:eastAsia="ko-KR"/>
              </w:rPr>
            </w:pPr>
            <w:r w:rsidRPr="00C43ACB">
              <w:rPr>
                <w:i/>
              </w:rPr>
              <w:t>trigger</w:t>
            </w:r>
            <w:r w:rsidRPr="00C43ACB">
              <w:rPr>
                <w:rFonts w:hint="eastAsia"/>
                <w:i/>
                <w:lang w:eastAsia="zh-CN"/>
              </w:rPr>
              <w:t>R</w:t>
            </w:r>
            <w:r w:rsidRPr="00C43ACB">
              <w:rPr>
                <w:i/>
              </w:rPr>
              <w:t>eference</w:t>
            </w:r>
            <w:r w:rsidRPr="00C43ACB">
              <w:rPr>
                <w:rFonts w:hint="eastAsia"/>
                <w:i/>
                <w:lang w:eastAsia="zh-CN"/>
              </w:rPr>
              <w:t>N</w:t>
            </w:r>
            <w:r w:rsidRPr="00C43ACB">
              <w:rPr>
                <w:i/>
              </w:rPr>
              <w:t>umber</w:t>
            </w:r>
          </w:p>
        </w:tc>
        <w:tc>
          <w:tcPr>
            <w:tcW w:w="1077" w:type="dxa"/>
          </w:tcPr>
          <w:p w14:paraId="76BB13BF" w14:textId="77777777" w:rsidR="00044AB3" w:rsidRPr="00C43ACB" w:rsidRDefault="00044AB3" w:rsidP="001C13B4">
            <w:pPr>
              <w:pStyle w:val="TAC"/>
              <w:keepNext w:val="0"/>
              <w:keepLines w:val="0"/>
              <w:rPr>
                <w:rFonts w:eastAsia="Arial Unicode MS"/>
                <w:lang w:eastAsia="ko-KR"/>
              </w:rPr>
            </w:pPr>
            <w:r w:rsidRPr="00C43ACB">
              <w:rPr>
                <w:rFonts w:eastAsia="Arial Unicode MS" w:hint="eastAsia"/>
                <w:lang w:eastAsia="zh-CN"/>
              </w:rPr>
              <w:t>0..1</w:t>
            </w:r>
          </w:p>
        </w:tc>
        <w:tc>
          <w:tcPr>
            <w:tcW w:w="1008" w:type="dxa"/>
          </w:tcPr>
          <w:p w14:paraId="01F18E03" w14:textId="77777777" w:rsidR="00044AB3" w:rsidRPr="00C43ACB" w:rsidRDefault="00044AB3" w:rsidP="001C13B4">
            <w:pPr>
              <w:pStyle w:val="TAC"/>
              <w:keepNext w:val="0"/>
              <w:keepLines w:val="0"/>
              <w:rPr>
                <w:rFonts w:eastAsia="Arial Unicode MS"/>
                <w:lang w:eastAsia="zh-CN"/>
              </w:rPr>
            </w:pPr>
            <w:r w:rsidRPr="00C43ACB">
              <w:rPr>
                <w:rFonts w:eastAsia="Arial Unicode MS" w:hint="eastAsia"/>
                <w:lang w:eastAsia="zh-CN"/>
              </w:rPr>
              <w:t>RW</w:t>
            </w:r>
          </w:p>
        </w:tc>
        <w:tc>
          <w:tcPr>
            <w:tcW w:w="3471" w:type="dxa"/>
          </w:tcPr>
          <w:p w14:paraId="2AE1B3E0" w14:textId="77777777" w:rsidR="00044AB3" w:rsidRPr="00C43ACB" w:rsidRDefault="00044AB3" w:rsidP="007C29BE">
            <w:pPr>
              <w:pStyle w:val="TAL"/>
              <w:keepNext w:val="0"/>
              <w:keepLines w:val="0"/>
              <w:rPr>
                <w:rFonts w:eastAsia="Arial Unicode MS"/>
              </w:rPr>
            </w:pPr>
            <w:r w:rsidRPr="00C43ACB">
              <w:rPr>
                <w:lang w:eastAsia="zh-CN"/>
              </w:rPr>
              <w:t xml:space="preserve">This is to </w:t>
            </w:r>
            <w:r w:rsidRPr="00C43ACB">
              <w:rPr>
                <w:rFonts w:hint="eastAsia"/>
                <w:lang w:eastAsia="zh-CN"/>
              </w:rPr>
              <w:t xml:space="preserve">identify device </w:t>
            </w:r>
            <w:r w:rsidRPr="00C43ACB">
              <w:rPr>
                <w:lang w:eastAsia="zh-CN"/>
              </w:rPr>
              <w:t xml:space="preserve">trigger </w:t>
            </w:r>
            <w:r w:rsidRPr="00C43ACB">
              <w:rPr>
                <w:rFonts w:hint="eastAsia"/>
                <w:lang w:eastAsia="zh-CN"/>
              </w:rPr>
              <w:t>procedure request. This attribute is used only for device trigger and assigned by the IN</w:t>
            </w:r>
            <w:r w:rsidR="007C29BE" w:rsidRPr="00C43ACB">
              <w:rPr>
                <w:lang w:eastAsia="zh-CN"/>
              </w:rPr>
              <w:noBreakHyphen/>
            </w:r>
            <w:r w:rsidRPr="00C43ACB">
              <w:rPr>
                <w:rFonts w:hint="eastAsia"/>
                <w:lang w:eastAsia="zh-CN"/>
              </w:rPr>
              <w:t>CSE.</w:t>
            </w:r>
            <w:r w:rsidRPr="00C43ACB">
              <w:rPr>
                <w:rFonts w:eastAsia="Arial Unicode MS" w:hint="eastAsia"/>
                <w:lang w:eastAsia="zh-CN"/>
              </w:rPr>
              <w:t xml:space="preserve"> </w:t>
            </w:r>
          </w:p>
        </w:tc>
        <w:tc>
          <w:tcPr>
            <w:tcW w:w="1904" w:type="dxa"/>
            <w:shd w:val="clear" w:color="auto" w:fill="auto"/>
          </w:tcPr>
          <w:p w14:paraId="2FBE675A" w14:textId="77777777" w:rsidR="00044AB3" w:rsidRPr="00C43ACB" w:rsidRDefault="00044AB3" w:rsidP="001C13B4">
            <w:pPr>
              <w:pStyle w:val="TAL"/>
              <w:keepNext w:val="0"/>
              <w:keepLines w:val="0"/>
              <w:jc w:val="center"/>
              <w:rPr>
                <w:rFonts w:eastAsia="Arial Unicode MS"/>
                <w:lang w:eastAsia="ko-KR"/>
              </w:rPr>
            </w:pPr>
            <w:r w:rsidRPr="00C43ACB">
              <w:rPr>
                <w:rFonts w:eastAsia="Arial Unicode MS" w:hint="eastAsia"/>
                <w:lang w:eastAsia="zh-CN"/>
              </w:rPr>
              <w:t>NA</w:t>
            </w:r>
          </w:p>
        </w:tc>
      </w:tr>
      <w:tr w:rsidR="001078BC" w:rsidRPr="00C43ACB" w14:paraId="38B8EE6C" w14:textId="77777777" w:rsidTr="001C13B4">
        <w:trPr>
          <w:cantSplit/>
          <w:jc w:val="center"/>
        </w:trPr>
        <w:tc>
          <w:tcPr>
            <w:tcW w:w="2304" w:type="dxa"/>
          </w:tcPr>
          <w:p w14:paraId="44485335" w14:textId="77777777" w:rsidR="001078BC" w:rsidRPr="00C43ACB" w:rsidRDefault="001078BC" w:rsidP="001C13B4">
            <w:pPr>
              <w:pStyle w:val="TAL"/>
              <w:keepNext w:val="0"/>
              <w:keepLines w:val="0"/>
              <w:rPr>
                <w:i/>
              </w:rPr>
            </w:pPr>
            <w:r w:rsidRPr="00C43ACB">
              <w:rPr>
                <w:rFonts w:eastAsia="Arial Unicode MS"/>
                <w:i/>
                <w:lang w:eastAsia="ko-KR"/>
              </w:rPr>
              <w:t>supportedReleaseVersions</w:t>
            </w:r>
          </w:p>
        </w:tc>
        <w:tc>
          <w:tcPr>
            <w:tcW w:w="1077" w:type="dxa"/>
          </w:tcPr>
          <w:p w14:paraId="25ACFDB5" w14:textId="77777777" w:rsidR="001078BC" w:rsidRPr="00C43ACB" w:rsidRDefault="001078BC" w:rsidP="001C13B4">
            <w:pPr>
              <w:pStyle w:val="TAC"/>
              <w:keepNext w:val="0"/>
              <w:keepLines w:val="0"/>
              <w:rPr>
                <w:rFonts w:eastAsia="Arial Unicode MS"/>
                <w:lang w:eastAsia="zh-CN"/>
              </w:rPr>
            </w:pPr>
            <w:r w:rsidRPr="00C43ACB">
              <w:rPr>
                <w:rFonts w:eastAsia="Arial Unicode MS"/>
                <w:lang w:eastAsia="ko-KR"/>
              </w:rPr>
              <w:t>0..1 (L)</w:t>
            </w:r>
          </w:p>
        </w:tc>
        <w:tc>
          <w:tcPr>
            <w:tcW w:w="1008" w:type="dxa"/>
          </w:tcPr>
          <w:p w14:paraId="788DE058" w14:textId="404BBBCF" w:rsidR="001078BC" w:rsidRPr="00C43ACB" w:rsidRDefault="00381885" w:rsidP="001C13B4">
            <w:pPr>
              <w:pStyle w:val="TAC"/>
              <w:keepNext w:val="0"/>
              <w:keepLines w:val="0"/>
              <w:rPr>
                <w:rFonts w:eastAsia="Arial Unicode MS"/>
                <w:lang w:eastAsia="zh-CN"/>
              </w:rPr>
            </w:pPr>
            <w:r>
              <w:rPr>
                <w:rFonts w:eastAsia="Arial Unicode MS"/>
                <w:lang w:eastAsia="zh-CN"/>
              </w:rPr>
              <w:t>RW</w:t>
            </w:r>
          </w:p>
        </w:tc>
        <w:tc>
          <w:tcPr>
            <w:tcW w:w="3471" w:type="dxa"/>
          </w:tcPr>
          <w:p w14:paraId="75E476C4" w14:textId="2087C3EA" w:rsidR="001078BC" w:rsidRPr="00C43ACB" w:rsidRDefault="001078BC" w:rsidP="00BC3D26">
            <w:pPr>
              <w:pStyle w:val="TAL"/>
              <w:rPr>
                <w:rFonts w:eastAsia="Arial Unicode MS"/>
              </w:rPr>
            </w:pPr>
            <w:r w:rsidRPr="00C43ACB">
              <w:rPr>
                <w:rFonts w:eastAsia="Arial Unicode MS"/>
              </w:rPr>
              <w:t>List of oneM2M release versions which are supported by the CSE</w:t>
            </w:r>
            <w:r w:rsidR="00DD4E65" w:rsidRPr="00C43ACB">
              <w:rPr>
                <w:rFonts w:eastAsia="Arial Unicode MS"/>
              </w:rPr>
              <w:t>.</w:t>
            </w:r>
          </w:p>
          <w:p w14:paraId="58AD457F" w14:textId="77777777" w:rsidR="001078BC" w:rsidRPr="00C43ACB" w:rsidRDefault="001078BC" w:rsidP="00BC3D26">
            <w:pPr>
              <w:pStyle w:val="TAL"/>
              <w:rPr>
                <w:rFonts w:eastAsia="Arial Unicode MS"/>
              </w:rPr>
            </w:pPr>
          </w:p>
          <w:p w14:paraId="0A500290" w14:textId="54DD4225" w:rsidR="001078BC" w:rsidRPr="00C43ACB" w:rsidRDefault="001078BC" w:rsidP="007C29BE">
            <w:pPr>
              <w:pStyle w:val="TAL"/>
              <w:keepNext w:val="0"/>
              <w:keepLines w:val="0"/>
              <w:rPr>
                <w:lang w:eastAsia="zh-CN"/>
              </w:rPr>
            </w:pPr>
            <w:r w:rsidRPr="00C43ACB">
              <w:rPr>
                <w:rFonts w:eastAsia="Arial Unicode MS"/>
              </w:rPr>
              <w:t>Starting with Release 2, this attribute is mandatory for a CSE. For CSEs compliant to older releases, this attribute is optional.  For CSEs that do not include this attribute, the default rele</w:t>
            </w:r>
            <w:r w:rsidR="00DD4E65" w:rsidRPr="00C43ACB">
              <w:rPr>
                <w:rFonts w:eastAsia="Arial Unicode MS"/>
              </w:rPr>
              <w:t>ase version shall be Release 1.</w:t>
            </w:r>
          </w:p>
        </w:tc>
        <w:tc>
          <w:tcPr>
            <w:tcW w:w="1904" w:type="dxa"/>
            <w:shd w:val="clear" w:color="auto" w:fill="auto"/>
          </w:tcPr>
          <w:p w14:paraId="3A7F1798" w14:textId="77777777" w:rsidR="001078BC" w:rsidRPr="00C43ACB" w:rsidRDefault="00176B4B" w:rsidP="001C13B4">
            <w:pPr>
              <w:pStyle w:val="TAL"/>
              <w:keepNext w:val="0"/>
              <w:keepLines w:val="0"/>
              <w:jc w:val="center"/>
              <w:rPr>
                <w:rFonts w:eastAsia="Arial Unicode MS"/>
                <w:lang w:eastAsia="zh-CN"/>
              </w:rPr>
            </w:pPr>
            <w:r w:rsidRPr="00C43ACB">
              <w:rPr>
                <w:rFonts w:eastAsia="Arial Unicode MS"/>
                <w:lang w:eastAsia="ko-KR"/>
              </w:rPr>
              <w:t>MA</w:t>
            </w:r>
          </w:p>
        </w:tc>
      </w:tr>
      <w:tr w:rsidR="00044AB3" w:rsidRPr="00C43ACB" w14:paraId="654B3F8C" w14:textId="77777777" w:rsidTr="001C13B4">
        <w:trPr>
          <w:jc w:val="center"/>
        </w:trPr>
        <w:tc>
          <w:tcPr>
            <w:tcW w:w="9764" w:type="dxa"/>
            <w:gridSpan w:val="5"/>
          </w:tcPr>
          <w:p w14:paraId="299F74A9" w14:textId="77777777" w:rsidR="00044AB3" w:rsidRPr="00C43ACB" w:rsidRDefault="00044AB3" w:rsidP="001C13B4">
            <w:pPr>
              <w:pStyle w:val="TAN"/>
              <w:keepNext w:val="0"/>
              <w:keepLines w:val="0"/>
              <w:rPr>
                <w:rFonts w:eastAsia="Arial Unicode MS"/>
                <w:lang w:eastAsia="ko-KR"/>
              </w:rPr>
            </w:pPr>
            <w:r w:rsidRPr="00C43ACB">
              <w:rPr>
                <w:rFonts w:eastAsia="Arial Unicode MS" w:hint="eastAsia"/>
                <w:lang w:eastAsia="ko-KR"/>
              </w:rPr>
              <w:t>NOTE:</w:t>
            </w:r>
            <w:r w:rsidRPr="00C43ACB">
              <w:rPr>
                <w:rFonts w:eastAsia="Arial Unicode MS"/>
                <w:lang w:eastAsia="ko-KR"/>
              </w:rPr>
              <w:tab/>
            </w:r>
            <w:r w:rsidRPr="00C43ACB">
              <w:rPr>
                <w:rFonts w:eastAsia="Arial Unicode MS" w:hint="eastAsia"/>
                <w:lang w:eastAsia="ko-KR"/>
              </w:rPr>
              <w:t xml:space="preserve">Even </w:t>
            </w:r>
            <w:r w:rsidRPr="00C43ACB">
              <w:rPr>
                <w:rFonts w:eastAsia="Arial Unicode MS"/>
                <w:lang w:eastAsia="ko-KR"/>
              </w:rPr>
              <w:t xml:space="preserve">if </w:t>
            </w:r>
            <w:r w:rsidRPr="00C43ACB">
              <w:rPr>
                <w:rFonts w:eastAsia="Arial Unicode MS" w:hint="eastAsia"/>
                <w:lang w:eastAsia="ko-KR"/>
              </w:rPr>
              <w:t xml:space="preserve">this </w:t>
            </w:r>
            <w:r w:rsidRPr="00C43ACB">
              <w:rPr>
                <w:rFonts w:eastAsia="Arial Unicode MS"/>
                <w:lang w:eastAsia="ko-KR"/>
              </w:rPr>
              <w:t xml:space="preserve">attribute </w:t>
            </w:r>
            <w:r w:rsidRPr="00C43ACB">
              <w:rPr>
                <w:rFonts w:eastAsia="Arial Unicode MS" w:hint="eastAsia"/>
                <w:lang w:eastAsia="ko-KR"/>
              </w:rPr>
              <w:t xml:space="preserve">is set to </w:t>
            </w:r>
            <w:r w:rsidR="003D10C8" w:rsidRPr="00C43ACB">
              <w:rPr>
                <w:rFonts w:eastAsia="Arial Unicode MS"/>
                <w:lang w:eastAsia="ko-KR"/>
              </w:rPr>
              <w:t>"</w:t>
            </w:r>
            <w:r w:rsidRPr="00C43ACB">
              <w:rPr>
                <w:rFonts w:eastAsia="Arial Unicode MS" w:hint="eastAsia"/>
                <w:lang w:eastAsia="ko-KR"/>
              </w:rPr>
              <w:t>FALSE</w:t>
            </w:r>
            <w:r w:rsidR="003D10C8" w:rsidRPr="00C43ACB">
              <w:rPr>
                <w:rFonts w:eastAsia="Arial Unicode MS"/>
                <w:lang w:eastAsia="ko-KR"/>
              </w:rPr>
              <w:t>"</w:t>
            </w:r>
            <w:r w:rsidRPr="00C43ACB">
              <w:rPr>
                <w:rFonts w:eastAsia="Arial Unicode MS" w:hint="eastAsia"/>
                <w:lang w:eastAsia="ko-KR"/>
              </w:rPr>
              <w:t xml:space="preserve">, it does not mean it </w:t>
            </w:r>
            <w:r w:rsidRPr="00C43ACB">
              <w:rPr>
                <w:rFonts w:eastAsia="Arial Unicode MS"/>
                <w:lang w:eastAsia="ko-KR"/>
              </w:rPr>
              <w:t xml:space="preserve">AE/CSE </w:t>
            </w:r>
            <w:r w:rsidRPr="00C43ACB">
              <w:rPr>
                <w:rFonts w:eastAsia="Arial Unicode MS" w:hint="eastAsia"/>
                <w:lang w:eastAsia="ko-KR"/>
              </w:rPr>
              <w:t xml:space="preserve">is always unreachable by all entities. E.g. the </w:t>
            </w:r>
            <w:r w:rsidRPr="00C43ACB">
              <w:rPr>
                <w:rFonts w:eastAsia="Arial Unicode MS"/>
                <w:lang w:eastAsia="ko-KR"/>
              </w:rPr>
              <w:t>requesting</w:t>
            </w:r>
            <w:r w:rsidRPr="00C43ACB">
              <w:rPr>
                <w:rFonts w:eastAsia="Arial Unicode MS" w:hint="eastAsia"/>
                <w:lang w:eastAsia="ko-KR"/>
              </w:rPr>
              <w:t xml:space="preserve"> AE/CSE is behind the same NAT, so it can communicate within the same NAT.</w:t>
            </w:r>
          </w:p>
        </w:tc>
      </w:tr>
    </w:tbl>
    <w:p w14:paraId="12D1DAFE" w14:textId="77777777" w:rsidR="00942873" w:rsidRPr="00C43ACB" w:rsidRDefault="00942873" w:rsidP="00942873"/>
    <w:p w14:paraId="17CB02CA" w14:textId="77777777" w:rsidR="00586700" w:rsidRPr="00C43ACB" w:rsidRDefault="00586700" w:rsidP="00A97152">
      <w:pPr>
        <w:pStyle w:val="30"/>
        <w:rPr>
          <w:i/>
        </w:rPr>
      </w:pPr>
      <w:bookmarkStart w:id="434" w:name="_Toc507429782"/>
      <w:bookmarkStart w:id="435" w:name="_Toc2171976"/>
      <w:r w:rsidRPr="00C43ACB">
        <w:lastRenderedPageBreak/>
        <w:t>9.6.</w:t>
      </w:r>
      <w:r w:rsidR="00666C32" w:rsidRPr="00C43ACB">
        <w:t>5</w:t>
      </w:r>
      <w:r w:rsidRPr="00C43ACB">
        <w:tab/>
        <w:t xml:space="preserve">Resource Type </w:t>
      </w:r>
      <w:r w:rsidR="00D82D06" w:rsidRPr="00C43ACB">
        <w:rPr>
          <w:i/>
        </w:rPr>
        <w:t>AE</w:t>
      </w:r>
      <w:bookmarkEnd w:id="434"/>
      <w:bookmarkEnd w:id="435"/>
    </w:p>
    <w:p w14:paraId="6236C1EB" w14:textId="77777777" w:rsidR="004C144B" w:rsidRPr="00C43ACB" w:rsidRDefault="00475246" w:rsidP="008A4F5A">
      <w:r w:rsidRPr="00C43ACB">
        <w:t>An</w:t>
      </w:r>
      <w:r w:rsidR="00586700" w:rsidRPr="00C43ACB">
        <w:t xml:space="preserve"> </w:t>
      </w:r>
      <w:r w:rsidR="00586700" w:rsidRPr="00C43ACB">
        <w:rPr>
          <w:i/>
        </w:rPr>
        <w:t>&lt;</w:t>
      </w:r>
      <w:r w:rsidR="00D82D06" w:rsidRPr="00C43ACB">
        <w:rPr>
          <w:i/>
        </w:rPr>
        <w:t>AE</w:t>
      </w:r>
      <w:r w:rsidR="00586700" w:rsidRPr="00C43ACB">
        <w:rPr>
          <w:i/>
        </w:rPr>
        <w:t>&gt;</w:t>
      </w:r>
      <w:r w:rsidR="00586700" w:rsidRPr="00C43ACB">
        <w:t xml:space="preserve"> resource </w:t>
      </w:r>
      <w:r w:rsidR="003C7967" w:rsidRPr="00C43ACB">
        <w:t xml:space="preserve">shall </w:t>
      </w:r>
      <w:r w:rsidR="00586700" w:rsidRPr="00C43ACB">
        <w:t xml:space="preserve">represent information about an Application Entity </w:t>
      </w:r>
      <w:r w:rsidR="003C7967" w:rsidRPr="00C43ACB">
        <w:t xml:space="preserve">registered to a </w:t>
      </w:r>
      <w:r w:rsidRPr="00C43ACB">
        <w:t>CSE.</w:t>
      </w:r>
    </w:p>
    <w:p w14:paraId="69BA3999" w14:textId="6922ED74" w:rsidR="00FE279D" w:rsidRPr="00C43ACB" w:rsidRDefault="00DD4E65" w:rsidP="003E578F">
      <w:pPr>
        <w:pStyle w:val="FL"/>
        <w:keepNext w:val="0"/>
        <w:keepLines w:val="0"/>
        <w:rPr>
          <w:rFonts w:eastAsia="宋体"/>
          <w:lang w:eastAsia="zh-CN"/>
        </w:rPr>
      </w:pPr>
      <w:r w:rsidRPr="00C43ACB">
        <w:object w:dxaOrig="5661" w:dyaOrig="11641" w14:anchorId="21BA52A3">
          <v:shape id="_x0000_i1050" type="#_x0000_t75" style="width:235.8pt;height:507.6pt" o:ole="">
            <v:imagedata r:id="rId64" o:title="" croptop="1289f" cropbottom="1608f" cropleft="3054f" cropright="2366f"/>
          </v:shape>
          <o:OLEObject Type="Embed" ProgID="Visio.Drawing.11" ShapeID="_x0000_i1050" DrawAspect="Content" ObjectID="_1632050013" r:id="rId65"/>
        </w:object>
      </w:r>
    </w:p>
    <w:p w14:paraId="28408BA2" w14:textId="77777777" w:rsidR="00586700" w:rsidRPr="00C43ACB" w:rsidRDefault="00666C32" w:rsidP="00DD4E65">
      <w:pPr>
        <w:pStyle w:val="TF"/>
      </w:pPr>
      <w:r w:rsidRPr="00C43ACB">
        <w:t>Figure 9.6.5</w:t>
      </w:r>
      <w:r w:rsidR="00586700" w:rsidRPr="00C43ACB">
        <w:t xml:space="preserve">-1: Structure of </w:t>
      </w:r>
      <w:r w:rsidR="00586700" w:rsidRPr="00C43ACB">
        <w:rPr>
          <w:i/>
        </w:rPr>
        <w:t>&lt;</w:t>
      </w:r>
      <w:r w:rsidR="00580DF4" w:rsidRPr="00C43ACB">
        <w:rPr>
          <w:i/>
        </w:rPr>
        <w:t>AE</w:t>
      </w:r>
      <w:r w:rsidR="00E82A40" w:rsidRPr="00C43ACB">
        <w:rPr>
          <w:i/>
        </w:rPr>
        <w:t>&gt;</w:t>
      </w:r>
      <w:r w:rsidR="00E82A40" w:rsidRPr="00C43ACB">
        <w:t xml:space="preserve"> resource</w:t>
      </w:r>
    </w:p>
    <w:p w14:paraId="4F3992A7" w14:textId="77777777" w:rsidR="00586700" w:rsidRPr="00C43ACB" w:rsidRDefault="00586700" w:rsidP="00E82A40">
      <w:pPr>
        <w:keepNext/>
        <w:keepLines/>
      </w:pPr>
      <w:r w:rsidRPr="00C43ACB">
        <w:lastRenderedPageBreak/>
        <w:t>Th</w:t>
      </w:r>
      <w:r w:rsidR="0068146E" w:rsidRPr="00C43ACB">
        <w:t>e</w:t>
      </w:r>
      <w:r w:rsidRPr="00C43ACB">
        <w:t xml:space="preserve"> </w:t>
      </w:r>
      <w:r w:rsidR="0068146E" w:rsidRPr="00C43ACB">
        <w:rPr>
          <w:i/>
        </w:rPr>
        <w:t>&lt;AE&gt;</w:t>
      </w:r>
      <w:r w:rsidR="0068146E" w:rsidRPr="00C43ACB">
        <w:t xml:space="preserve"> </w:t>
      </w:r>
      <w:r w:rsidRPr="00C43ACB">
        <w:t xml:space="preserve">resource shall contain the child resources </w:t>
      </w:r>
      <w:r w:rsidR="00475246" w:rsidRPr="00C43ACB">
        <w:t xml:space="preserve">specified </w:t>
      </w:r>
      <w:r w:rsidRPr="00C43ACB">
        <w:t xml:space="preserve">in </w:t>
      </w:r>
      <w:r w:rsidR="00AE0735" w:rsidRPr="00C43ACB">
        <w:t>t</w:t>
      </w:r>
      <w:r w:rsidR="00666C32" w:rsidRPr="00C43ACB">
        <w:t>able 9.6.5</w:t>
      </w:r>
      <w:r w:rsidRPr="00C43ACB">
        <w:t>-1</w:t>
      </w:r>
      <w:r w:rsidR="003A7525" w:rsidRPr="00C43ACB">
        <w:t>.</w:t>
      </w:r>
    </w:p>
    <w:p w14:paraId="6EBBF179" w14:textId="77777777" w:rsidR="00586700" w:rsidRPr="00C43ACB" w:rsidRDefault="00666C32" w:rsidP="003521AA">
      <w:pPr>
        <w:pStyle w:val="TH"/>
      </w:pPr>
      <w:r w:rsidRPr="00C43ACB">
        <w:t>Table 9.6.5</w:t>
      </w:r>
      <w:r w:rsidR="00586700" w:rsidRPr="00C43ACB">
        <w:t xml:space="preserve">-1: Child resources of </w:t>
      </w:r>
      <w:r w:rsidR="00586700" w:rsidRPr="00C43ACB">
        <w:rPr>
          <w:i/>
        </w:rPr>
        <w:t>&lt;</w:t>
      </w:r>
      <w:r w:rsidR="00580DF4" w:rsidRPr="00C43ACB">
        <w:rPr>
          <w:i/>
        </w:rPr>
        <w:t>AE</w:t>
      </w:r>
      <w:r w:rsidR="00586700" w:rsidRPr="00C43ACB">
        <w:rPr>
          <w:i/>
        </w:rPr>
        <w:t>&gt;</w:t>
      </w:r>
      <w:r w:rsidR="00586700"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2874"/>
        <w:gridCol w:w="2022"/>
      </w:tblGrid>
      <w:tr w:rsidR="00586700" w:rsidRPr="00C43ACB" w14:paraId="556B34AC" w14:textId="77777777" w:rsidTr="00DD4E65">
        <w:trPr>
          <w:tblHeader/>
          <w:jc w:val="center"/>
        </w:trPr>
        <w:tc>
          <w:tcPr>
            <w:tcW w:w="1584" w:type="dxa"/>
            <w:tcBorders>
              <w:bottom w:val="single" w:sz="4" w:space="0" w:color="000000"/>
            </w:tcBorders>
            <w:shd w:val="clear" w:color="auto" w:fill="DDDDDD"/>
            <w:vAlign w:val="center"/>
          </w:tcPr>
          <w:p w14:paraId="3B2BA2DF" w14:textId="77777777" w:rsidR="00586700" w:rsidRPr="00C43ACB" w:rsidRDefault="00586700" w:rsidP="00C77CDC">
            <w:pPr>
              <w:pStyle w:val="TAH"/>
              <w:rPr>
                <w:rFonts w:eastAsia="Arial Unicode MS"/>
              </w:rPr>
            </w:pPr>
            <w:r w:rsidRPr="00C43ACB">
              <w:rPr>
                <w:rFonts w:eastAsia="Arial Unicode MS"/>
              </w:rPr>
              <w:t>Child Resource</w:t>
            </w:r>
            <w:r w:rsidR="001B510B" w:rsidRPr="00C43ACB">
              <w:rPr>
                <w:rFonts w:eastAsia="Arial Unicode MS"/>
              </w:rPr>
              <w:t>s</w:t>
            </w:r>
            <w:r w:rsidRPr="00C43ACB">
              <w:rPr>
                <w:rFonts w:eastAsia="Arial Unicode MS"/>
              </w:rPr>
              <w:t xml:space="preserve"> of </w:t>
            </w:r>
            <w:r w:rsidRPr="00C43ACB">
              <w:rPr>
                <w:rFonts w:eastAsia="Arial Unicode MS"/>
                <w:i/>
              </w:rPr>
              <w:t>&lt;</w:t>
            </w:r>
            <w:r w:rsidR="00580DF4" w:rsidRPr="00C43ACB">
              <w:rPr>
                <w:rFonts w:eastAsia="Arial Unicode MS"/>
                <w:i/>
              </w:rPr>
              <w:t>AE</w:t>
            </w:r>
            <w:r w:rsidRPr="00C43ACB">
              <w:rPr>
                <w:rFonts w:eastAsia="Arial Unicode MS"/>
                <w:i/>
              </w:rPr>
              <w:t>&gt;</w:t>
            </w:r>
          </w:p>
        </w:tc>
        <w:tc>
          <w:tcPr>
            <w:tcW w:w="1584" w:type="dxa"/>
            <w:tcBorders>
              <w:bottom w:val="single" w:sz="4" w:space="0" w:color="000000"/>
            </w:tcBorders>
            <w:shd w:val="clear" w:color="auto" w:fill="DDDDDD"/>
            <w:vAlign w:val="center"/>
          </w:tcPr>
          <w:p w14:paraId="14141EDB" w14:textId="77777777" w:rsidR="00586700" w:rsidRPr="00C43ACB" w:rsidRDefault="00586700" w:rsidP="00C77CDC">
            <w:pPr>
              <w:pStyle w:val="TAH"/>
              <w:rPr>
                <w:rFonts w:eastAsia="Arial Unicode MS"/>
              </w:rPr>
            </w:pPr>
            <w:r w:rsidRPr="00C43ACB">
              <w:rPr>
                <w:rFonts w:eastAsia="Arial Unicode MS"/>
              </w:rPr>
              <w:t>Child Resource Type</w:t>
            </w:r>
          </w:p>
        </w:tc>
        <w:tc>
          <w:tcPr>
            <w:tcW w:w="1083" w:type="dxa"/>
            <w:tcBorders>
              <w:bottom w:val="single" w:sz="4" w:space="0" w:color="000000"/>
            </w:tcBorders>
            <w:shd w:val="clear" w:color="auto" w:fill="DDDDDD"/>
            <w:vAlign w:val="center"/>
          </w:tcPr>
          <w:p w14:paraId="62F062DE" w14:textId="77777777" w:rsidR="00586700" w:rsidRPr="00C43ACB" w:rsidRDefault="00586700" w:rsidP="00C77CDC">
            <w:pPr>
              <w:pStyle w:val="TAH"/>
              <w:rPr>
                <w:rFonts w:eastAsia="Arial Unicode MS"/>
              </w:rPr>
            </w:pPr>
            <w:r w:rsidRPr="00C43ACB">
              <w:rPr>
                <w:rFonts w:eastAsia="Arial Unicode MS"/>
              </w:rPr>
              <w:t>Multiplicity</w:t>
            </w:r>
          </w:p>
        </w:tc>
        <w:tc>
          <w:tcPr>
            <w:tcW w:w="2874" w:type="dxa"/>
            <w:tcBorders>
              <w:bottom w:val="single" w:sz="4" w:space="0" w:color="000000"/>
            </w:tcBorders>
            <w:shd w:val="clear" w:color="auto" w:fill="DDDDDD"/>
            <w:vAlign w:val="center"/>
          </w:tcPr>
          <w:p w14:paraId="3B0DB80A" w14:textId="77777777" w:rsidR="00586700" w:rsidRPr="00C43ACB" w:rsidRDefault="00586700" w:rsidP="00C77CDC">
            <w:pPr>
              <w:pStyle w:val="TAH"/>
              <w:rPr>
                <w:rFonts w:eastAsia="Arial Unicode MS"/>
              </w:rPr>
            </w:pPr>
            <w:r w:rsidRPr="00C43ACB">
              <w:rPr>
                <w:rFonts w:eastAsia="Arial Unicode MS"/>
              </w:rPr>
              <w:t>Description</w:t>
            </w:r>
          </w:p>
        </w:tc>
        <w:tc>
          <w:tcPr>
            <w:tcW w:w="2022" w:type="dxa"/>
            <w:tcBorders>
              <w:bottom w:val="single" w:sz="4" w:space="0" w:color="000000"/>
            </w:tcBorders>
            <w:shd w:val="clear" w:color="auto" w:fill="DDDDDD"/>
            <w:vAlign w:val="center"/>
          </w:tcPr>
          <w:p w14:paraId="185A25DC" w14:textId="77777777" w:rsidR="00586700" w:rsidRPr="00C43ACB" w:rsidRDefault="00586700" w:rsidP="00C77CDC">
            <w:pPr>
              <w:pStyle w:val="TAH"/>
              <w:rPr>
                <w:rFonts w:eastAsia="Arial Unicode MS"/>
              </w:rPr>
            </w:pPr>
            <w:r w:rsidRPr="00C43ACB">
              <w:rPr>
                <w:rFonts w:eastAsia="Arial Unicode MS"/>
                <w:i/>
              </w:rPr>
              <w:t>&lt;</w:t>
            </w:r>
            <w:r w:rsidR="00580DF4" w:rsidRPr="00C43ACB">
              <w:rPr>
                <w:rFonts w:eastAsia="Arial Unicode MS"/>
                <w:i/>
              </w:rPr>
              <w:t>AE</w:t>
            </w:r>
            <w:r w:rsidRPr="00C43ACB">
              <w:rPr>
                <w:rFonts w:eastAsia="Arial Unicode MS"/>
                <w:i/>
              </w:rPr>
              <w:t>Annc&gt;</w:t>
            </w:r>
            <w:r w:rsidRPr="00C43ACB">
              <w:rPr>
                <w:rFonts w:eastAsia="Arial Unicode MS"/>
              </w:rPr>
              <w:t xml:space="preserve"> Child Resource Type</w:t>
            </w:r>
            <w:r w:rsidR="001B510B" w:rsidRPr="00C43ACB">
              <w:rPr>
                <w:rFonts w:eastAsia="Arial Unicode MS"/>
              </w:rPr>
              <w:t>s</w:t>
            </w:r>
          </w:p>
        </w:tc>
      </w:tr>
      <w:tr w:rsidR="002C175C" w:rsidRPr="00C43ACB" w14:paraId="599CE040" w14:textId="77777777" w:rsidTr="00DD4E65">
        <w:trPr>
          <w:tblHeader/>
          <w:jc w:val="center"/>
        </w:trPr>
        <w:tc>
          <w:tcPr>
            <w:tcW w:w="1584" w:type="dxa"/>
            <w:shd w:val="clear" w:color="auto" w:fill="auto"/>
          </w:tcPr>
          <w:p w14:paraId="0CD09CD4" w14:textId="77777777" w:rsidR="002C175C" w:rsidRPr="00C43ACB" w:rsidRDefault="0055762E" w:rsidP="00C77CDC">
            <w:pPr>
              <w:pStyle w:val="TAH"/>
              <w:rPr>
                <w:rFonts w:eastAsia="Arial Unicode MS"/>
                <w:b w:val="0"/>
              </w:rPr>
            </w:pPr>
            <w:r w:rsidRPr="00C43ACB">
              <w:rPr>
                <w:rFonts w:eastAsia="Arial Unicode MS"/>
                <w:b w:val="0"/>
                <w:i/>
              </w:rPr>
              <w:t>[variable]</w:t>
            </w:r>
          </w:p>
        </w:tc>
        <w:tc>
          <w:tcPr>
            <w:tcW w:w="1584" w:type="dxa"/>
            <w:shd w:val="clear" w:color="auto" w:fill="auto"/>
          </w:tcPr>
          <w:p w14:paraId="3A1D2B89" w14:textId="77777777" w:rsidR="002C175C" w:rsidRPr="00C43ACB" w:rsidRDefault="002C175C" w:rsidP="00C77CDC">
            <w:pPr>
              <w:pStyle w:val="TAH"/>
              <w:rPr>
                <w:rFonts w:eastAsia="Arial Unicode MS"/>
                <w:b w:val="0"/>
              </w:rPr>
            </w:pPr>
            <w:r w:rsidRPr="00C43ACB">
              <w:rPr>
                <w:rFonts w:eastAsia="Arial Unicode MS"/>
                <w:b w:val="0"/>
                <w:i/>
              </w:rPr>
              <w:t>&lt;semanticDescriptor&gt;</w:t>
            </w:r>
          </w:p>
        </w:tc>
        <w:tc>
          <w:tcPr>
            <w:tcW w:w="1083" w:type="dxa"/>
            <w:shd w:val="clear" w:color="auto" w:fill="auto"/>
          </w:tcPr>
          <w:p w14:paraId="0C1BFB4B" w14:textId="77777777" w:rsidR="002C175C" w:rsidRPr="00C43ACB" w:rsidRDefault="002C175C" w:rsidP="00C77CDC">
            <w:pPr>
              <w:pStyle w:val="TAH"/>
              <w:rPr>
                <w:rFonts w:eastAsia="Arial Unicode MS"/>
                <w:b w:val="0"/>
              </w:rPr>
            </w:pPr>
            <w:r w:rsidRPr="00C43ACB">
              <w:rPr>
                <w:rFonts w:eastAsia="Arial Unicode MS"/>
                <w:b w:val="0"/>
              </w:rPr>
              <w:t>0..n</w:t>
            </w:r>
          </w:p>
        </w:tc>
        <w:tc>
          <w:tcPr>
            <w:tcW w:w="2874" w:type="dxa"/>
            <w:shd w:val="clear" w:color="auto" w:fill="auto"/>
          </w:tcPr>
          <w:p w14:paraId="28841B87" w14:textId="77777777" w:rsidR="002C175C" w:rsidRPr="00C43ACB" w:rsidRDefault="002C175C" w:rsidP="0043559A">
            <w:pPr>
              <w:pStyle w:val="TAL"/>
              <w:rPr>
                <w:rFonts w:eastAsia="Arial Unicode MS"/>
              </w:rPr>
            </w:pPr>
            <w:r w:rsidRPr="00C43ACB">
              <w:rPr>
                <w:rFonts w:eastAsia="Arial Unicode MS"/>
              </w:rPr>
              <w:t>See clause 9.6.30</w:t>
            </w:r>
          </w:p>
        </w:tc>
        <w:tc>
          <w:tcPr>
            <w:tcW w:w="2022" w:type="dxa"/>
            <w:shd w:val="clear" w:color="auto" w:fill="auto"/>
          </w:tcPr>
          <w:p w14:paraId="6F20D51E" w14:textId="77777777" w:rsidR="002C175C" w:rsidRPr="00C43ACB" w:rsidRDefault="002C175C" w:rsidP="00C77CDC">
            <w:pPr>
              <w:pStyle w:val="TAH"/>
              <w:rPr>
                <w:rFonts w:eastAsia="Arial Unicode MS"/>
                <w:b w:val="0"/>
                <w:i/>
              </w:rPr>
            </w:pPr>
            <w:r w:rsidRPr="00C43ACB">
              <w:rPr>
                <w:rFonts w:eastAsia="Arial Unicode MS"/>
                <w:b w:val="0"/>
                <w:i/>
              </w:rPr>
              <w:t>&lt;semanticDescriptor&gt;, &lt;semanticDescriptorAnnc&gt;</w:t>
            </w:r>
          </w:p>
        </w:tc>
      </w:tr>
      <w:tr w:rsidR="002C175C" w:rsidRPr="00C43ACB" w14:paraId="464BCE13" w14:textId="77777777" w:rsidTr="00DD4E65">
        <w:trPr>
          <w:jc w:val="center"/>
        </w:trPr>
        <w:tc>
          <w:tcPr>
            <w:tcW w:w="1584" w:type="dxa"/>
          </w:tcPr>
          <w:p w14:paraId="7253D6EE" w14:textId="77777777" w:rsidR="002C175C" w:rsidRPr="00C43ACB" w:rsidRDefault="002C175C" w:rsidP="00C77CDC">
            <w:pPr>
              <w:pStyle w:val="TAL"/>
              <w:rPr>
                <w:rFonts w:eastAsia="Arial Unicode MS"/>
                <w:i/>
              </w:rPr>
            </w:pPr>
            <w:r w:rsidRPr="00C43ACB">
              <w:rPr>
                <w:rFonts w:eastAsia="Arial Unicode MS" w:cs="Arial"/>
                <w:i/>
              </w:rPr>
              <w:t>[variable]</w:t>
            </w:r>
          </w:p>
        </w:tc>
        <w:tc>
          <w:tcPr>
            <w:tcW w:w="1584" w:type="dxa"/>
          </w:tcPr>
          <w:p w14:paraId="156966F1" w14:textId="77777777" w:rsidR="002C175C" w:rsidRPr="00C43ACB" w:rsidRDefault="002C175C" w:rsidP="00C77CDC">
            <w:pPr>
              <w:pStyle w:val="TAL"/>
              <w:jc w:val="center"/>
              <w:rPr>
                <w:i/>
              </w:rPr>
            </w:pPr>
            <w:r w:rsidRPr="00C43ACB">
              <w:rPr>
                <w:rFonts w:eastAsia="Arial Unicode MS"/>
                <w:i/>
              </w:rPr>
              <w:t>&lt;subscription&gt;</w:t>
            </w:r>
          </w:p>
        </w:tc>
        <w:tc>
          <w:tcPr>
            <w:tcW w:w="1083" w:type="dxa"/>
          </w:tcPr>
          <w:p w14:paraId="079EF668" w14:textId="77777777" w:rsidR="002C175C" w:rsidRPr="00C43ACB" w:rsidRDefault="002C175C" w:rsidP="00C77CDC">
            <w:pPr>
              <w:pStyle w:val="TAC"/>
              <w:rPr>
                <w:rFonts w:eastAsia="Arial Unicode MS"/>
              </w:rPr>
            </w:pPr>
            <w:r w:rsidRPr="00C43ACB">
              <w:rPr>
                <w:rFonts w:eastAsia="Arial Unicode MS" w:cs="Arial"/>
              </w:rPr>
              <w:t>0..n</w:t>
            </w:r>
          </w:p>
        </w:tc>
        <w:tc>
          <w:tcPr>
            <w:tcW w:w="2874" w:type="dxa"/>
          </w:tcPr>
          <w:p w14:paraId="785FB8DD" w14:textId="77777777" w:rsidR="002C175C" w:rsidRPr="00C43ACB" w:rsidRDefault="002C175C" w:rsidP="00C77CDC">
            <w:pPr>
              <w:pStyle w:val="TAL"/>
              <w:rPr>
                <w:rFonts w:eastAsia="Arial Unicode MS"/>
              </w:rPr>
            </w:pPr>
            <w:r w:rsidRPr="00C43ACB">
              <w:rPr>
                <w:rFonts w:eastAsia="Arial Unicode MS" w:cs="Arial"/>
              </w:rPr>
              <w:t>See clause 9.6.8</w:t>
            </w:r>
          </w:p>
        </w:tc>
        <w:tc>
          <w:tcPr>
            <w:tcW w:w="2022" w:type="dxa"/>
          </w:tcPr>
          <w:p w14:paraId="0B43E243" w14:textId="77777777" w:rsidR="002C175C" w:rsidRPr="00C43ACB" w:rsidRDefault="002C175C" w:rsidP="00C77CDC">
            <w:pPr>
              <w:pStyle w:val="TAL"/>
              <w:jc w:val="center"/>
              <w:rPr>
                <w:rFonts w:eastAsia="Arial Unicode MS" w:cs="Arial"/>
                <w:i/>
              </w:rPr>
            </w:pPr>
            <w:r w:rsidRPr="00C43ACB">
              <w:rPr>
                <w:rFonts w:eastAsia="Arial Unicode MS" w:cs="Arial" w:hint="eastAsia"/>
                <w:i/>
                <w:lang w:eastAsia="ko-KR"/>
              </w:rPr>
              <w:t>&lt;subscription&gt;</w:t>
            </w:r>
          </w:p>
        </w:tc>
      </w:tr>
      <w:tr w:rsidR="002C175C" w:rsidRPr="00C43ACB" w14:paraId="53A33772" w14:textId="77777777" w:rsidTr="00DD4E65">
        <w:trPr>
          <w:jc w:val="center"/>
        </w:trPr>
        <w:tc>
          <w:tcPr>
            <w:tcW w:w="1584" w:type="dxa"/>
          </w:tcPr>
          <w:p w14:paraId="652D8F68" w14:textId="77777777" w:rsidR="002C175C" w:rsidRPr="00C43ACB" w:rsidRDefault="002C175C" w:rsidP="00C77CDC">
            <w:pPr>
              <w:pStyle w:val="TAL"/>
              <w:rPr>
                <w:rFonts w:eastAsia="Arial Unicode MS" w:cs="Arial"/>
                <w:i/>
              </w:rPr>
            </w:pPr>
            <w:r w:rsidRPr="00C43ACB">
              <w:rPr>
                <w:rFonts w:eastAsia="Arial Unicode MS" w:cs="Arial"/>
                <w:i/>
              </w:rPr>
              <w:t>[variable]</w:t>
            </w:r>
          </w:p>
        </w:tc>
        <w:tc>
          <w:tcPr>
            <w:tcW w:w="1584" w:type="dxa"/>
          </w:tcPr>
          <w:p w14:paraId="1FE38730" w14:textId="77777777" w:rsidR="002C175C" w:rsidRPr="00C43ACB" w:rsidRDefault="002C175C" w:rsidP="00C77CDC">
            <w:pPr>
              <w:pStyle w:val="TAL"/>
              <w:jc w:val="center"/>
              <w:rPr>
                <w:rFonts w:eastAsia="Arial Unicode MS" w:cs="Arial"/>
                <w:i/>
              </w:rPr>
            </w:pPr>
            <w:r w:rsidRPr="00C43ACB">
              <w:rPr>
                <w:rFonts w:eastAsia="Arial Unicode MS"/>
                <w:i/>
              </w:rPr>
              <w:t>&lt;container&gt;</w:t>
            </w:r>
          </w:p>
        </w:tc>
        <w:tc>
          <w:tcPr>
            <w:tcW w:w="1083" w:type="dxa"/>
          </w:tcPr>
          <w:p w14:paraId="76C60052" w14:textId="77777777" w:rsidR="002C175C" w:rsidRPr="00C43ACB" w:rsidRDefault="002C175C" w:rsidP="00C77CDC">
            <w:pPr>
              <w:pStyle w:val="TAC"/>
              <w:rPr>
                <w:rFonts w:eastAsia="Arial Unicode MS" w:cs="Arial"/>
              </w:rPr>
            </w:pPr>
            <w:r w:rsidRPr="00C43ACB">
              <w:rPr>
                <w:rFonts w:eastAsia="Arial Unicode MS" w:cs="Arial"/>
              </w:rPr>
              <w:t>0..n</w:t>
            </w:r>
          </w:p>
        </w:tc>
        <w:tc>
          <w:tcPr>
            <w:tcW w:w="2874" w:type="dxa"/>
          </w:tcPr>
          <w:p w14:paraId="2507395C" w14:textId="77777777" w:rsidR="002C175C" w:rsidRPr="00C43ACB" w:rsidRDefault="002C175C" w:rsidP="00C77CDC">
            <w:pPr>
              <w:pStyle w:val="TAL"/>
              <w:rPr>
                <w:rFonts w:eastAsia="Arial Unicode MS"/>
                <w:highlight w:val="yellow"/>
              </w:rPr>
            </w:pPr>
            <w:r w:rsidRPr="00C43ACB">
              <w:rPr>
                <w:rFonts w:eastAsia="Arial Unicode MS" w:cs="Arial"/>
              </w:rPr>
              <w:t>See clause 9.6.6</w:t>
            </w:r>
          </w:p>
        </w:tc>
        <w:tc>
          <w:tcPr>
            <w:tcW w:w="2022" w:type="dxa"/>
          </w:tcPr>
          <w:p w14:paraId="213043BC" w14:textId="77777777" w:rsidR="002C175C" w:rsidRPr="00C43ACB" w:rsidRDefault="002C175C" w:rsidP="00C77CDC">
            <w:pPr>
              <w:pStyle w:val="TAL"/>
              <w:jc w:val="center"/>
              <w:rPr>
                <w:rFonts w:eastAsia="Arial Unicode MS" w:cs="Arial"/>
                <w:i/>
              </w:rPr>
            </w:pPr>
            <w:r w:rsidRPr="00C43ACB">
              <w:rPr>
                <w:rFonts w:eastAsia="Arial Unicode MS" w:cs="Arial"/>
                <w:i/>
                <w:lang w:eastAsia="ko-KR"/>
              </w:rPr>
              <w:t xml:space="preserve">&lt;container&gt; </w:t>
            </w:r>
            <w:r w:rsidRPr="00C43ACB">
              <w:rPr>
                <w:rFonts w:eastAsia="Arial Unicode MS" w:cs="Arial" w:hint="eastAsia"/>
                <w:i/>
                <w:lang w:eastAsia="ko-KR"/>
              </w:rPr>
              <w:t>&lt;containerAnnc&gt;</w:t>
            </w:r>
          </w:p>
        </w:tc>
      </w:tr>
      <w:tr w:rsidR="00D84186" w:rsidRPr="00C43ACB" w14:paraId="50C7D9F5" w14:textId="77777777" w:rsidTr="00DD4E65">
        <w:trPr>
          <w:jc w:val="center"/>
        </w:trPr>
        <w:tc>
          <w:tcPr>
            <w:tcW w:w="1584" w:type="dxa"/>
          </w:tcPr>
          <w:p w14:paraId="3792FA70" w14:textId="77777777" w:rsidR="00D84186" w:rsidRPr="00C43ACB" w:rsidRDefault="00D84186" w:rsidP="00C77CDC">
            <w:pPr>
              <w:pStyle w:val="TAL"/>
              <w:rPr>
                <w:rFonts w:eastAsia="Arial Unicode MS" w:cs="Arial"/>
                <w:i/>
              </w:rPr>
            </w:pPr>
            <w:r w:rsidRPr="00C43ACB">
              <w:rPr>
                <w:rFonts w:eastAsia="Arial Unicode MS" w:cs="Arial"/>
                <w:i/>
              </w:rPr>
              <w:t>[variable]</w:t>
            </w:r>
          </w:p>
        </w:tc>
        <w:tc>
          <w:tcPr>
            <w:tcW w:w="1584" w:type="dxa"/>
          </w:tcPr>
          <w:p w14:paraId="1C9E755A" w14:textId="77777777" w:rsidR="00D84186" w:rsidRPr="00C43ACB" w:rsidRDefault="00D84186" w:rsidP="00C77CDC">
            <w:pPr>
              <w:pStyle w:val="TAL"/>
              <w:jc w:val="center"/>
              <w:rPr>
                <w:rFonts w:eastAsia="Arial Unicode MS"/>
                <w:i/>
              </w:rPr>
            </w:pPr>
            <w:r w:rsidRPr="00C43ACB">
              <w:rPr>
                <w:rFonts w:eastAsia="Arial Unicode MS" w:cs="Arial"/>
                <w:i/>
              </w:rPr>
              <w:t>&lt;flexContainer&gt;</w:t>
            </w:r>
          </w:p>
        </w:tc>
        <w:tc>
          <w:tcPr>
            <w:tcW w:w="1083" w:type="dxa"/>
          </w:tcPr>
          <w:p w14:paraId="0608CF4C" w14:textId="77777777" w:rsidR="00D84186" w:rsidRPr="00C43ACB" w:rsidRDefault="00D84186" w:rsidP="00C77CDC">
            <w:pPr>
              <w:pStyle w:val="TAC"/>
              <w:rPr>
                <w:rFonts w:eastAsia="Arial Unicode MS" w:cs="Arial"/>
              </w:rPr>
            </w:pPr>
            <w:r w:rsidRPr="00C43ACB">
              <w:rPr>
                <w:rFonts w:eastAsia="Arial Unicode MS" w:cs="Arial"/>
              </w:rPr>
              <w:t>0..n</w:t>
            </w:r>
          </w:p>
        </w:tc>
        <w:tc>
          <w:tcPr>
            <w:tcW w:w="2874" w:type="dxa"/>
          </w:tcPr>
          <w:p w14:paraId="1B0542AB" w14:textId="77777777" w:rsidR="00D84186" w:rsidRPr="00C43ACB" w:rsidRDefault="00D84186" w:rsidP="00C77CDC">
            <w:pPr>
              <w:pStyle w:val="TAL"/>
              <w:rPr>
                <w:rFonts w:eastAsia="Arial Unicode MS" w:cs="Arial"/>
              </w:rPr>
            </w:pPr>
            <w:r w:rsidRPr="00C43ACB">
              <w:rPr>
                <w:rFonts w:eastAsia="Arial Unicode MS" w:cs="Arial"/>
              </w:rPr>
              <w:t>See clause 9.6.35</w:t>
            </w:r>
          </w:p>
        </w:tc>
        <w:tc>
          <w:tcPr>
            <w:tcW w:w="2022" w:type="dxa"/>
          </w:tcPr>
          <w:p w14:paraId="33DB6C78" w14:textId="77777777" w:rsidR="00D84186" w:rsidRPr="00C43ACB" w:rsidRDefault="00D84186" w:rsidP="00913A8D">
            <w:pPr>
              <w:keepNext/>
              <w:keepLines/>
              <w:spacing w:after="0"/>
              <w:jc w:val="center"/>
              <w:rPr>
                <w:rFonts w:ascii="Arial" w:eastAsia="Arial Unicode MS" w:hAnsi="Arial" w:cs="Arial"/>
                <w:i/>
                <w:sz w:val="18"/>
                <w:lang w:eastAsia="ko-KR"/>
              </w:rPr>
            </w:pPr>
            <w:r w:rsidRPr="00C43ACB">
              <w:rPr>
                <w:rFonts w:ascii="Arial" w:eastAsia="Arial Unicode MS" w:hAnsi="Arial" w:cs="Arial"/>
                <w:i/>
                <w:sz w:val="18"/>
                <w:lang w:eastAsia="ko-KR"/>
              </w:rPr>
              <w:t>&lt;flexContainer&gt;</w:t>
            </w:r>
          </w:p>
          <w:p w14:paraId="03DD02FA" w14:textId="77777777" w:rsidR="00D84186" w:rsidRPr="00C43ACB" w:rsidRDefault="00D84186" w:rsidP="00C77CDC">
            <w:pPr>
              <w:pStyle w:val="TAL"/>
              <w:jc w:val="center"/>
              <w:rPr>
                <w:rFonts w:eastAsia="Arial Unicode MS" w:cs="Arial"/>
                <w:i/>
                <w:lang w:eastAsia="ko-KR"/>
              </w:rPr>
            </w:pPr>
            <w:r w:rsidRPr="00C43ACB">
              <w:rPr>
                <w:rFonts w:eastAsia="Arial Unicode MS" w:cs="Arial"/>
                <w:i/>
                <w:lang w:eastAsia="ko-KR"/>
              </w:rPr>
              <w:t>&lt;flexContainerAnnc&gt;</w:t>
            </w:r>
          </w:p>
        </w:tc>
      </w:tr>
      <w:tr w:rsidR="00D84186" w:rsidRPr="00C43ACB" w14:paraId="05562441" w14:textId="77777777" w:rsidTr="00DD4E65">
        <w:trPr>
          <w:jc w:val="center"/>
        </w:trPr>
        <w:tc>
          <w:tcPr>
            <w:tcW w:w="1584" w:type="dxa"/>
          </w:tcPr>
          <w:p w14:paraId="1E015B21" w14:textId="77777777" w:rsidR="00D84186" w:rsidRPr="00C43ACB" w:rsidRDefault="00D84186" w:rsidP="00C77CDC">
            <w:pPr>
              <w:pStyle w:val="TAL"/>
              <w:rPr>
                <w:rFonts w:eastAsia="Arial Unicode MS" w:cs="Arial"/>
                <w:i/>
              </w:rPr>
            </w:pPr>
            <w:r w:rsidRPr="00C43ACB">
              <w:rPr>
                <w:rFonts w:eastAsia="Arial Unicode MS" w:cs="Arial"/>
                <w:i/>
              </w:rPr>
              <w:t>[variable]</w:t>
            </w:r>
          </w:p>
        </w:tc>
        <w:tc>
          <w:tcPr>
            <w:tcW w:w="1584" w:type="dxa"/>
          </w:tcPr>
          <w:p w14:paraId="3511D3A3" w14:textId="77777777" w:rsidR="00D84186" w:rsidRPr="00C43ACB" w:rsidRDefault="00D84186" w:rsidP="00C77CDC">
            <w:pPr>
              <w:pStyle w:val="TAL"/>
              <w:jc w:val="center"/>
              <w:rPr>
                <w:rFonts w:eastAsia="Arial Unicode MS" w:cs="Arial"/>
                <w:i/>
              </w:rPr>
            </w:pPr>
            <w:r w:rsidRPr="00C43ACB">
              <w:rPr>
                <w:rFonts w:eastAsia="Arial Unicode MS"/>
                <w:i/>
              </w:rPr>
              <w:t>&lt;group&gt;</w:t>
            </w:r>
          </w:p>
        </w:tc>
        <w:tc>
          <w:tcPr>
            <w:tcW w:w="1083" w:type="dxa"/>
          </w:tcPr>
          <w:p w14:paraId="07F0D51B" w14:textId="77777777" w:rsidR="00D84186" w:rsidRPr="00C43ACB" w:rsidRDefault="00D84186" w:rsidP="00C77CDC">
            <w:pPr>
              <w:pStyle w:val="TAC"/>
              <w:rPr>
                <w:rFonts w:eastAsia="Arial Unicode MS" w:cs="Arial"/>
              </w:rPr>
            </w:pPr>
            <w:r w:rsidRPr="00C43ACB">
              <w:rPr>
                <w:rFonts w:eastAsia="Arial Unicode MS" w:cs="Arial"/>
              </w:rPr>
              <w:t>0..n</w:t>
            </w:r>
          </w:p>
        </w:tc>
        <w:tc>
          <w:tcPr>
            <w:tcW w:w="2874" w:type="dxa"/>
          </w:tcPr>
          <w:p w14:paraId="3D2C2BD3" w14:textId="77777777" w:rsidR="00D84186" w:rsidRPr="00C43ACB" w:rsidRDefault="00D84186" w:rsidP="00C77CDC">
            <w:pPr>
              <w:pStyle w:val="TAL"/>
              <w:rPr>
                <w:rFonts w:eastAsia="Arial Unicode MS"/>
              </w:rPr>
            </w:pPr>
            <w:r w:rsidRPr="00C43ACB">
              <w:rPr>
                <w:rFonts w:eastAsia="Arial Unicode MS" w:cs="Arial"/>
              </w:rPr>
              <w:t>See clause 9.6.13</w:t>
            </w:r>
          </w:p>
        </w:tc>
        <w:tc>
          <w:tcPr>
            <w:tcW w:w="2022" w:type="dxa"/>
          </w:tcPr>
          <w:p w14:paraId="629A0E46" w14:textId="77777777" w:rsidR="00D84186" w:rsidRPr="00C43ACB" w:rsidRDefault="00D84186" w:rsidP="00C77CDC">
            <w:pPr>
              <w:pStyle w:val="TAL"/>
              <w:jc w:val="center"/>
              <w:rPr>
                <w:rFonts w:eastAsia="Arial Unicode MS" w:cs="Arial"/>
                <w:i/>
                <w:lang w:eastAsia="ko-KR"/>
              </w:rPr>
            </w:pPr>
            <w:r w:rsidRPr="00C43ACB">
              <w:rPr>
                <w:rFonts w:eastAsia="Arial Unicode MS" w:cs="Arial"/>
                <w:i/>
                <w:lang w:eastAsia="ko-KR"/>
              </w:rPr>
              <w:t>&lt;group&gt;</w:t>
            </w:r>
          </w:p>
          <w:p w14:paraId="4B227E5A" w14:textId="77777777" w:rsidR="00D84186" w:rsidRPr="00C43ACB" w:rsidRDefault="00D84186" w:rsidP="00C77CDC">
            <w:pPr>
              <w:pStyle w:val="TAL"/>
              <w:jc w:val="center"/>
              <w:rPr>
                <w:rFonts w:eastAsia="Arial Unicode MS" w:cs="Arial"/>
                <w:i/>
              </w:rPr>
            </w:pPr>
            <w:r w:rsidRPr="00C43ACB">
              <w:rPr>
                <w:rFonts w:eastAsia="Arial Unicode MS" w:cs="Arial" w:hint="eastAsia"/>
                <w:i/>
                <w:lang w:eastAsia="ko-KR"/>
              </w:rPr>
              <w:t>&lt;groupAnnc&gt;</w:t>
            </w:r>
          </w:p>
        </w:tc>
      </w:tr>
      <w:tr w:rsidR="00D84186" w:rsidRPr="00C43ACB" w14:paraId="3732F8B0" w14:textId="77777777" w:rsidTr="00DD4E65">
        <w:trPr>
          <w:jc w:val="center"/>
        </w:trPr>
        <w:tc>
          <w:tcPr>
            <w:tcW w:w="1584" w:type="dxa"/>
          </w:tcPr>
          <w:p w14:paraId="54B9981F" w14:textId="77777777" w:rsidR="00D84186" w:rsidRPr="00C43ACB" w:rsidRDefault="00D84186" w:rsidP="00C77CDC">
            <w:pPr>
              <w:pStyle w:val="TAL"/>
              <w:rPr>
                <w:rFonts w:eastAsia="Arial Unicode MS" w:cs="Arial"/>
                <w:i/>
              </w:rPr>
            </w:pPr>
            <w:r w:rsidRPr="00C43ACB">
              <w:rPr>
                <w:rFonts w:eastAsia="Arial Unicode MS" w:cs="Arial"/>
                <w:i/>
              </w:rPr>
              <w:t>[variable]</w:t>
            </w:r>
          </w:p>
        </w:tc>
        <w:tc>
          <w:tcPr>
            <w:tcW w:w="1584" w:type="dxa"/>
          </w:tcPr>
          <w:p w14:paraId="6F0DB42D" w14:textId="77777777" w:rsidR="00D84186" w:rsidRPr="00C43ACB" w:rsidRDefault="00D84186" w:rsidP="00C77CDC">
            <w:pPr>
              <w:pStyle w:val="TAL"/>
              <w:jc w:val="center"/>
              <w:rPr>
                <w:rFonts w:eastAsia="Arial Unicode MS" w:cs="Arial"/>
                <w:i/>
              </w:rPr>
            </w:pPr>
            <w:r w:rsidRPr="00C43ACB">
              <w:rPr>
                <w:rFonts w:eastAsia="Arial Unicode MS"/>
                <w:i/>
              </w:rPr>
              <w:t>&lt;accessControlPolicy&gt;</w:t>
            </w:r>
          </w:p>
        </w:tc>
        <w:tc>
          <w:tcPr>
            <w:tcW w:w="1083" w:type="dxa"/>
          </w:tcPr>
          <w:p w14:paraId="7BC61728" w14:textId="77777777" w:rsidR="00D84186" w:rsidRPr="00C43ACB" w:rsidRDefault="00D84186" w:rsidP="00C77CDC">
            <w:pPr>
              <w:pStyle w:val="TAC"/>
              <w:rPr>
                <w:rFonts w:eastAsia="Arial Unicode MS" w:cs="Arial"/>
              </w:rPr>
            </w:pPr>
            <w:r w:rsidRPr="00C43ACB">
              <w:rPr>
                <w:rFonts w:eastAsia="Arial Unicode MS" w:cs="Arial"/>
              </w:rPr>
              <w:t>0..n</w:t>
            </w:r>
          </w:p>
        </w:tc>
        <w:tc>
          <w:tcPr>
            <w:tcW w:w="2874" w:type="dxa"/>
          </w:tcPr>
          <w:p w14:paraId="797360A0" w14:textId="77777777" w:rsidR="00D84186" w:rsidRPr="00C43ACB" w:rsidRDefault="00D84186" w:rsidP="00C77CDC">
            <w:pPr>
              <w:pStyle w:val="TAL"/>
              <w:rPr>
                <w:rFonts w:eastAsia="Arial Unicode MS"/>
              </w:rPr>
            </w:pPr>
            <w:r w:rsidRPr="00C43ACB">
              <w:rPr>
                <w:rFonts w:eastAsia="Arial Unicode MS" w:cs="Arial"/>
              </w:rPr>
              <w:t>See clause 9.6.2</w:t>
            </w:r>
          </w:p>
        </w:tc>
        <w:tc>
          <w:tcPr>
            <w:tcW w:w="2022" w:type="dxa"/>
          </w:tcPr>
          <w:p w14:paraId="5A4EC725" w14:textId="77777777" w:rsidR="00D84186" w:rsidRPr="00C43ACB" w:rsidRDefault="00D84186" w:rsidP="00C77CDC">
            <w:pPr>
              <w:pStyle w:val="TAL"/>
              <w:jc w:val="center"/>
              <w:rPr>
                <w:rFonts w:eastAsia="Arial Unicode MS" w:cs="Arial"/>
                <w:i/>
                <w:lang w:eastAsia="ko-KR"/>
              </w:rPr>
            </w:pPr>
            <w:r w:rsidRPr="00C43ACB">
              <w:rPr>
                <w:rFonts w:eastAsia="Arial Unicode MS" w:cs="Arial"/>
                <w:i/>
                <w:lang w:eastAsia="ko-KR"/>
              </w:rPr>
              <w:t>&lt;accessControlPolicy&gt;</w:t>
            </w:r>
          </w:p>
          <w:p w14:paraId="1B3ABB5F" w14:textId="77777777" w:rsidR="00D84186" w:rsidRPr="00C43ACB" w:rsidRDefault="00D84186" w:rsidP="00C77CDC">
            <w:pPr>
              <w:pStyle w:val="TAL"/>
              <w:jc w:val="center"/>
              <w:rPr>
                <w:rFonts w:eastAsia="Arial Unicode MS" w:cs="Arial"/>
                <w:i/>
              </w:rPr>
            </w:pPr>
            <w:r w:rsidRPr="00C43ACB">
              <w:rPr>
                <w:rFonts w:eastAsia="Arial Unicode MS" w:cs="Arial" w:hint="eastAsia"/>
                <w:i/>
                <w:lang w:eastAsia="ko-KR"/>
              </w:rPr>
              <w:t>&lt;access</w:t>
            </w:r>
            <w:r w:rsidRPr="00C43ACB">
              <w:rPr>
                <w:rFonts w:eastAsia="Arial Unicode MS" w:cs="Arial"/>
                <w:i/>
                <w:lang w:eastAsia="ko-KR"/>
              </w:rPr>
              <w:t>ControlPolicy</w:t>
            </w:r>
            <w:r w:rsidRPr="00C43ACB">
              <w:rPr>
                <w:rFonts w:eastAsia="Arial Unicode MS" w:cs="Arial" w:hint="eastAsia"/>
                <w:i/>
                <w:lang w:eastAsia="ko-KR"/>
              </w:rPr>
              <w:t>Annc&gt;</w:t>
            </w:r>
          </w:p>
        </w:tc>
      </w:tr>
      <w:tr w:rsidR="00D84186" w:rsidRPr="00C43ACB" w14:paraId="4336D3EE" w14:textId="77777777" w:rsidTr="00DD4E65">
        <w:trPr>
          <w:jc w:val="center"/>
        </w:trPr>
        <w:tc>
          <w:tcPr>
            <w:tcW w:w="1584" w:type="dxa"/>
          </w:tcPr>
          <w:p w14:paraId="397B5539" w14:textId="77777777" w:rsidR="00D84186" w:rsidRPr="00C43ACB" w:rsidRDefault="00D84186" w:rsidP="00C77CDC">
            <w:pPr>
              <w:pStyle w:val="TAL"/>
              <w:rPr>
                <w:rFonts w:eastAsia="Arial Unicode MS" w:cs="Arial"/>
                <w:i/>
              </w:rPr>
            </w:pPr>
            <w:r w:rsidRPr="00C43ACB">
              <w:rPr>
                <w:rFonts w:eastAsia="Arial Unicode MS"/>
                <w:i/>
                <w:lang w:eastAsia="ko-KR"/>
              </w:rPr>
              <w:t>[variable]</w:t>
            </w:r>
          </w:p>
        </w:tc>
        <w:tc>
          <w:tcPr>
            <w:tcW w:w="1584" w:type="dxa"/>
          </w:tcPr>
          <w:p w14:paraId="4B814B04" w14:textId="77777777" w:rsidR="00D84186" w:rsidRPr="00C43ACB" w:rsidRDefault="00D84186" w:rsidP="00C77CDC">
            <w:pPr>
              <w:pStyle w:val="TAL"/>
              <w:jc w:val="center"/>
              <w:rPr>
                <w:rFonts w:eastAsia="Arial Unicode MS"/>
                <w:i/>
              </w:rPr>
            </w:pPr>
            <w:r w:rsidRPr="00C43ACB">
              <w:rPr>
                <w:rFonts w:eastAsia="Arial Unicode MS"/>
                <w:i/>
                <w:lang w:eastAsia="ko-KR"/>
              </w:rPr>
              <w:t>&lt;schedule&gt;</w:t>
            </w:r>
          </w:p>
        </w:tc>
        <w:tc>
          <w:tcPr>
            <w:tcW w:w="1083" w:type="dxa"/>
          </w:tcPr>
          <w:p w14:paraId="3A27B417" w14:textId="77777777" w:rsidR="00D84186" w:rsidRPr="00C43ACB" w:rsidRDefault="00D84186" w:rsidP="00C77CDC">
            <w:pPr>
              <w:pStyle w:val="TAC"/>
              <w:rPr>
                <w:rFonts w:eastAsia="Arial Unicode MS" w:cs="Arial"/>
                <w:lang w:eastAsia="zh-CN"/>
              </w:rPr>
            </w:pPr>
            <w:r w:rsidRPr="00C43ACB">
              <w:rPr>
                <w:rFonts w:eastAsia="Arial Unicode MS" w:cs="Arial" w:hint="eastAsia"/>
                <w:lang w:eastAsia="zh-CN"/>
              </w:rPr>
              <w:t>0..1</w:t>
            </w:r>
          </w:p>
        </w:tc>
        <w:tc>
          <w:tcPr>
            <w:tcW w:w="2874" w:type="dxa"/>
          </w:tcPr>
          <w:p w14:paraId="2034B5D1" w14:textId="77777777" w:rsidR="00D84186" w:rsidRPr="00C43ACB" w:rsidRDefault="00D84186" w:rsidP="00C77CDC">
            <w:pPr>
              <w:pStyle w:val="TAL"/>
              <w:rPr>
                <w:rFonts w:eastAsia="Arial Unicode MS" w:cs="Arial"/>
              </w:rPr>
            </w:pPr>
            <w:r w:rsidRPr="00C43ACB">
              <w:rPr>
                <w:rFonts w:eastAsia="Arial Unicode MS"/>
                <w:lang w:eastAsia="ko-KR"/>
              </w:rPr>
              <w:t>See clause 9.6.9</w:t>
            </w:r>
          </w:p>
        </w:tc>
        <w:tc>
          <w:tcPr>
            <w:tcW w:w="2022" w:type="dxa"/>
          </w:tcPr>
          <w:p w14:paraId="212FD623" w14:textId="77777777" w:rsidR="00D84186" w:rsidRPr="00C43ACB" w:rsidRDefault="00D84186" w:rsidP="00C77CDC">
            <w:pPr>
              <w:pStyle w:val="TAL"/>
              <w:jc w:val="center"/>
              <w:rPr>
                <w:rFonts w:eastAsia="Arial Unicode MS" w:cs="Arial"/>
                <w:i/>
                <w:lang w:eastAsia="ko-KR"/>
              </w:rPr>
            </w:pPr>
            <w:r w:rsidRPr="00C43ACB">
              <w:rPr>
                <w:rFonts w:eastAsia="Arial Unicode MS"/>
                <w:i/>
                <w:lang w:eastAsia="ko-KR"/>
              </w:rPr>
              <w:t>&lt;scheduleAnnc&gt;</w:t>
            </w:r>
          </w:p>
        </w:tc>
      </w:tr>
      <w:tr w:rsidR="00D84186" w:rsidRPr="00C43ACB" w14:paraId="0B80F4C0" w14:textId="77777777" w:rsidTr="00DD4E65">
        <w:trPr>
          <w:jc w:val="center"/>
        </w:trPr>
        <w:tc>
          <w:tcPr>
            <w:tcW w:w="1584" w:type="dxa"/>
            <w:shd w:val="clear" w:color="auto" w:fill="auto"/>
          </w:tcPr>
          <w:p w14:paraId="296D3BC9" w14:textId="77777777" w:rsidR="00D84186" w:rsidRPr="00C43ACB" w:rsidRDefault="00D84186" w:rsidP="00C77CDC">
            <w:pPr>
              <w:pStyle w:val="TAL"/>
              <w:rPr>
                <w:rFonts w:eastAsia="Arial Unicode MS" w:cs="Arial"/>
                <w:i/>
              </w:rPr>
            </w:pPr>
            <w:r w:rsidRPr="00C43ACB">
              <w:rPr>
                <w:rFonts w:eastAsia="Arial Unicode MS" w:cs="Arial" w:hint="eastAsia"/>
                <w:i/>
                <w:lang w:eastAsia="ko-KR"/>
              </w:rPr>
              <w:t>[variable]</w:t>
            </w:r>
          </w:p>
        </w:tc>
        <w:tc>
          <w:tcPr>
            <w:tcW w:w="1584" w:type="dxa"/>
            <w:shd w:val="clear" w:color="auto" w:fill="auto"/>
          </w:tcPr>
          <w:p w14:paraId="5E9B5E31" w14:textId="77777777" w:rsidR="00D84186" w:rsidRPr="00C43ACB" w:rsidRDefault="00D84186" w:rsidP="00C77CDC">
            <w:pPr>
              <w:pStyle w:val="TAL"/>
              <w:jc w:val="center"/>
              <w:rPr>
                <w:rFonts w:eastAsia="Arial Unicode MS" w:cs="Arial"/>
                <w:i/>
              </w:rPr>
            </w:pPr>
            <w:r w:rsidRPr="00C43ACB">
              <w:rPr>
                <w:rFonts w:eastAsia="Arial Unicode MS" w:cs="Arial" w:hint="eastAsia"/>
                <w:i/>
                <w:lang w:eastAsia="ko-KR"/>
              </w:rPr>
              <w:t>&lt;pollingChannel&gt;</w:t>
            </w:r>
          </w:p>
        </w:tc>
        <w:tc>
          <w:tcPr>
            <w:tcW w:w="1083" w:type="dxa"/>
            <w:shd w:val="clear" w:color="auto" w:fill="auto"/>
          </w:tcPr>
          <w:p w14:paraId="09796548" w14:textId="77777777" w:rsidR="00D84186" w:rsidRPr="00C43ACB" w:rsidRDefault="00D84186" w:rsidP="0096545C">
            <w:pPr>
              <w:pStyle w:val="TAC"/>
              <w:rPr>
                <w:rFonts w:eastAsia="Arial Unicode MS" w:cs="Arial"/>
                <w:lang w:eastAsia="zh-CN"/>
              </w:rPr>
            </w:pPr>
            <w:r w:rsidRPr="00C43ACB">
              <w:rPr>
                <w:rFonts w:eastAsia="Arial Unicode MS" w:cs="Arial" w:hint="eastAsia"/>
                <w:lang w:eastAsia="ko-KR"/>
              </w:rPr>
              <w:t>0..</w:t>
            </w:r>
            <w:r w:rsidRPr="00C43ACB">
              <w:rPr>
                <w:rFonts w:eastAsia="Arial Unicode MS" w:cs="Arial" w:hint="eastAsia"/>
                <w:lang w:eastAsia="zh-CN"/>
              </w:rPr>
              <w:t>1</w:t>
            </w:r>
          </w:p>
        </w:tc>
        <w:tc>
          <w:tcPr>
            <w:tcW w:w="2874" w:type="dxa"/>
            <w:shd w:val="clear" w:color="auto" w:fill="auto"/>
          </w:tcPr>
          <w:p w14:paraId="112F28B7" w14:textId="77777777" w:rsidR="00D84186" w:rsidRPr="00C43ACB" w:rsidRDefault="00D84186" w:rsidP="00C77CDC">
            <w:pPr>
              <w:pStyle w:val="TAL"/>
              <w:rPr>
                <w:rFonts w:eastAsia="Arial Unicode MS" w:cs="Arial"/>
                <w:lang w:eastAsia="ko-KR"/>
              </w:rPr>
            </w:pPr>
            <w:r w:rsidRPr="00C43ACB">
              <w:rPr>
                <w:rFonts w:eastAsia="Arial Unicode MS" w:cs="Arial" w:hint="eastAsia"/>
                <w:lang w:eastAsia="ko-KR"/>
              </w:rPr>
              <w:t>See clause 9.6.</w:t>
            </w:r>
            <w:r w:rsidRPr="00C43ACB">
              <w:rPr>
                <w:rFonts w:eastAsia="Arial Unicode MS" w:cs="Arial"/>
                <w:lang w:eastAsia="ko-KR"/>
              </w:rPr>
              <w:t>21</w:t>
            </w:r>
          </w:p>
          <w:p w14:paraId="5939B8BD" w14:textId="77777777" w:rsidR="00D84186" w:rsidRPr="00C43ACB" w:rsidRDefault="00D84186" w:rsidP="00484470">
            <w:pPr>
              <w:pStyle w:val="TAL"/>
              <w:rPr>
                <w:rFonts w:eastAsia="Arial Unicode MS" w:cs="Arial"/>
                <w:highlight w:val="green"/>
                <w:lang w:eastAsia="ko-KR"/>
              </w:rPr>
            </w:pPr>
            <w:r w:rsidRPr="00C43ACB">
              <w:rPr>
                <w:rFonts w:eastAsia="Arial Unicode MS" w:hint="eastAsia"/>
                <w:lang w:eastAsia="ko-KR"/>
              </w:rPr>
              <w:t xml:space="preserve">When the AE is request-unreachable, the AE should create this </w:t>
            </w:r>
            <w:r w:rsidRPr="00C43ACB">
              <w:rPr>
                <w:rFonts w:eastAsia="Arial Unicode MS" w:hint="eastAsia"/>
                <w:i/>
                <w:lang w:eastAsia="ko-KR"/>
              </w:rPr>
              <w:t>&lt;pollingChannel&gt;</w:t>
            </w:r>
            <w:r w:rsidRPr="00C43ACB">
              <w:rPr>
                <w:rFonts w:eastAsia="Arial Unicode MS" w:hint="eastAsia"/>
                <w:lang w:eastAsia="ko-KR"/>
              </w:rPr>
              <w:t xml:space="preserve"> resource </w:t>
            </w:r>
            <w:r w:rsidRPr="00C43ACB">
              <w:rPr>
                <w:rFonts w:eastAsia="Arial Unicode MS"/>
                <w:lang w:eastAsia="ko-KR"/>
              </w:rPr>
              <w:t>and</w:t>
            </w:r>
            <w:r w:rsidRPr="00C43ACB">
              <w:rPr>
                <w:rFonts w:eastAsia="Arial Unicode MS" w:hint="eastAsia"/>
                <w:lang w:eastAsia="ko-KR"/>
              </w:rPr>
              <w:t xml:space="preserve"> perform long polling. The &lt;</w:t>
            </w:r>
            <w:r w:rsidRPr="00C43ACB">
              <w:rPr>
                <w:rFonts w:eastAsia="Arial Unicode MS" w:hint="eastAsia"/>
                <w:i/>
                <w:lang w:eastAsia="ko-KR"/>
              </w:rPr>
              <w:t>pollingChannel</w:t>
            </w:r>
            <w:r w:rsidRPr="00C43ACB">
              <w:rPr>
                <w:rFonts w:eastAsia="Arial Unicode MS" w:hint="eastAsia"/>
                <w:lang w:eastAsia="ko-KR"/>
              </w:rPr>
              <w:t>&gt; shall be utilized by the parent resource</w:t>
            </w:r>
          </w:p>
        </w:tc>
        <w:tc>
          <w:tcPr>
            <w:tcW w:w="2022" w:type="dxa"/>
            <w:shd w:val="clear" w:color="auto" w:fill="auto"/>
          </w:tcPr>
          <w:p w14:paraId="167116B6" w14:textId="77777777" w:rsidR="00D84186" w:rsidRPr="00C43ACB" w:rsidRDefault="00D84186" w:rsidP="00C77CDC">
            <w:pPr>
              <w:pStyle w:val="TAL"/>
              <w:jc w:val="center"/>
              <w:rPr>
                <w:rFonts w:eastAsia="Arial Unicode MS" w:cs="Arial"/>
                <w:i/>
                <w:lang w:eastAsia="zh-CN"/>
              </w:rPr>
            </w:pPr>
            <w:r w:rsidRPr="00C43ACB">
              <w:rPr>
                <w:rFonts w:eastAsia="Arial Unicode MS" w:cs="Arial" w:hint="eastAsia"/>
                <w:i/>
                <w:lang w:eastAsia="zh-CN"/>
              </w:rPr>
              <w:t>None</w:t>
            </w:r>
          </w:p>
        </w:tc>
      </w:tr>
      <w:tr w:rsidR="00D84186" w:rsidRPr="00C43ACB" w14:paraId="14C68080" w14:textId="77777777" w:rsidTr="00DD4E65">
        <w:trPr>
          <w:jc w:val="center"/>
        </w:trPr>
        <w:tc>
          <w:tcPr>
            <w:tcW w:w="1584" w:type="dxa"/>
            <w:shd w:val="clear" w:color="auto" w:fill="auto"/>
          </w:tcPr>
          <w:p w14:paraId="6D3A18CD" w14:textId="77777777" w:rsidR="00D84186" w:rsidRPr="00C43ACB" w:rsidRDefault="001F514D" w:rsidP="00C77CDC">
            <w:pPr>
              <w:pStyle w:val="TAL"/>
              <w:rPr>
                <w:rFonts w:eastAsia="Arial Unicode MS" w:cs="Arial"/>
                <w:i/>
                <w:lang w:eastAsia="ko-KR"/>
              </w:rPr>
            </w:pPr>
            <w:r w:rsidRPr="00C43ACB">
              <w:rPr>
                <w:rFonts w:eastAsia="Arial Unicode MS"/>
                <w:i/>
                <w:lang w:eastAsia="ja-JP"/>
              </w:rPr>
              <w:t>trafficPattern</w:t>
            </w:r>
          </w:p>
        </w:tc>
        <w:tc>
          <w:tcPr>
            <w:tcW w:w="1584" w:type="dxa"/>
            <w:shd w:val="clear" w:color="auto" w:fill="auto"/>
          </w:tcPr>
          <w:p w14:paraId="68D6735F" w14:textId="77777777" w:rsidR="00D84186" w:rsidRPr="00C43ACB" w:rsidRDefault="00D84186" w:rsidP="00C77CDC">
            <w:pPr>
              <w:pStyle w:val="TAL"/>
              <w:jc w:val="center"/>
              <w:rPr>
                <w:rFonts w:eastAsia="Arial Unicode MS" w:cs="Arial"/>
                <w:i/>
                <w:lang w:eastAsia="ko-KR"/>
              </w:rPr>
            </w:pPr>
            <w:r w:rsidRPr="00C43ACB">
              <w:rPr>
                <w:rFonts w:eastAsia="Arial Unicode MS" w:hint="eastAsia"/>
                <w:i/>
                <w:lang w:eastAsia="ja-JP"/>
              </w:rPr>
              <w:t>&lt;</w:t>
            </w:r>
            <w:r w:rsidR="001F514D" w:rsidRPr="00C43ACB">
              <w:rPr>
                <w:rFonts w:eastAsia="Arial Unicode MS"/>
                <w:i/>
                <w:lang w:eastAsia="ja-JP"/>
              </w:rPr>
              <w:t>trafficPattern</w:t>
            </w:r>
            <w:r w:rsidRPr="00C43ACB">
              <w:rPr>
                <w:rFonts w:eastAsia="Arial Unicode MS" w:hint="eastAsia"/>
                <w:i/>
                <w:lang w:eastAsia="ja-JP"/>
              </w:rPr>
              <w:t>&gt;</w:t>
            </w:r>
          </w:p>
        </w:tc>
        <w:tc>
          <w:tcPr>
            <w:tcW w:w="1083" w:type="dxa"/>
            <w:shd w:val="clear" w:color="auto" w:fill="auto"/>
          </w:tcPr>
          <w:p w14:paraId="0614E9F1" w14:textId="77777777" w:rsidR="00D84186" w:rsidRPr="00C43ACB" w:rsidRDefault="00D84186" w:rsidP="0096545C">
            <w:pPr>
              <w:pStyle w:val="TAC"/>
              <w:rPr>
                <w:rFonts w:eastAsia="Arial Unicode MS" w:cs="Arial"/>
                <w:lang w:eastAsia="ko-KR"/>
              </w:rPr>
            </w:pPr>
            <w:r w:rsidRPr="00C43ACB">
              <w:rPr>
                <w:rFonts w:eastAsia="Arial Unicode MS" w:hint="eastAsia"/>
                <w:lang w:eastAsia="ja-JP"/>
              </w:rPr>
              <w:t>0..n</w:t>
            </w:r>
          </w:p>
        </w:tc>
        <w:tc>
          <w:tcPr>
            <w:tcW w:w="2874" w:type="dxa"/>
            <w:shd w:val="clear" w:color="auto" w:fill="auto"/>
          </w:tcPr>
          <w:p w14:paraId="6B5F81A3" w14:textId="77777777" w:rsidR="00D84186" w:rsidRPr="00C43ACB" w:rsidRDefault="00D84186" w:rsidP="00C77CDC">
            <w:pPr>
              <w:pStyle w:val="TAL"/>
              <w:rPr>
                <w:rFonts w:eastAsia="Arial Unicode MS" w:cs="Arial"/>
                <w:lang w:eastAsia="zh-CN"/>
              </w:rPr>
            </w:pPr>
            <w:r w:rsidRPr="00C43ACB">
              <w:rPr>
                <w:rFonts w:eastAsia="Arial Unicode MS" w:hint="eastAsia"/>
                <w:lang w:eastAsia="ja-JP"/>
              </w:rPr>
              <w:t>See clause 9.6.</w:t>
            </w:r>
            <w:r w:rsidRPr="00C43ACB">
              <w:rPr>
                <w:rFonts w:eastAsia="Arial Unicode MS" w:hint="eastAsia"/>
                <w:lang w:eastAsia="zh-CN"/>
              </w:rPr>
              <w:t>41</w:t>
            </w:r>
          </w:p>
        </w:tc>
        <w:tc>
          <w:tcPr>
            <w:tcW w:w="2022" w:type="dxa"/>
            <w:shd w:val="clear" w:color="auto" w:fill="auto"/>
          </w:tcPr>
          <w:p w14:paraId="49FD482B" w14:textId="77777777" w:rsidR="00D84186" w:rsidRPr="00C43ACB" w:rsidRDefault="00D84186" w:rsidP="00C77CDC">
            <w:pPr>
              <w:pStyle w:val="TAL"/>
              <w:jc w:val="center"/>
              <w:rPr>
                <w:rFonts w:eastAsia="Arial Unicode MS" w:cs="Arial"/>
                <w:i/>
                <w:lang w:eastAsia="zh-CN"/>
              </w:rPr>
            </w:pPr>
            <w:r w:rsidRPr="00C43ACB">
              <w:rPr>
                <w:rFonts w:eastAsia="Arial Unicode MS" w:hint="eastAsia"/>
                <w:i/>
                <w:lang w:eastAsia="ja-JP"/>
              </w:rPr>
              <w:t>&lt;</w:t>
            </w:r>
            <w:r w:rsidR="001F514D" w:rsidRPr="00C43ACB">
              <w:rPr>
                <w:rFonts w:eastAsia="Arial Unicode MS"/>
                <w:i/>
                <w:lang w:eastAsia="ja-JP"/>
              </w:rPr>
              <w:t>trafficPattern</w:t>
            </w:r>
            <w:r w:rsidR="001F514D" w:rsidRPr="00C43ACB">
              <w:rPr>
                <w:rFonts w:eastAsia="Arial Unicode MS" w:hint="eastAsia"/>
                <w:i/>
                <w:lang w:eastAsia="zh-CN"/>
              </w:rPr>
              <w:t>Annc</w:t>
            </w:r>
            <w:r w:rsidRPr="00C43ACB">
              <w:rPr>
                <w:rFonts w:eastAsia="Arial Unicode MS" w:hint="eastAsia"/>
                <w:i/>
                <w:lang w:eastAsia="ja-JP"/>
              </w:rPr>
              <w:t>&gt;</w:t>
            </w:r>
          </w:p>
        </w:tc>
      </w:tr>
      <w:tr w:rsidR="00D84186" w:rsidRPr="00C43ACB" w14:paraId="1D6CC9A6" w14:textId="77777777" w:rsidTr="00DD4E65">
        <w:trPr>
          <w:jc w:val="center"/>
        </w:trPr>
        <w:tc>
          <w:tcPr>
            <w:tcW w:w="1584" w:type="dxa"/>
            <w:shd w:val="clear" w:color="auto" w:fill="auto"/>
          </w:tcPr>
          <w:p w14:paraId="1E3C710A" w14:textId="77777777" w:rsidR="00D84186" w:rsidRPr="00C43ACB" w:rsidRDefault="00D84186" w:rsidP="00C77CDC">
            <w:pPr>
              <w:pStyle w:val="TAL"/>
              <w:rPr>
                <w:rFonts w:eastAsia="Arial Unicode MS"/>
                <w:i/>
                <w:lang w:eastAsia="ja-JP"/>
              </w:rPr>
            </w:pPr>
            <w:r w:rsidRPr="00C43ACB">
              <w:rPr>
                <w:rFonts w:eastAsia="Arial Unicode MS" w:cs="Arial"/>
                <w:i/>
                <w:lang w:eastAsia="ko-KR"/>
              </w:rPr>
              <w:t>[variable]</w:t>
            </w:r>
          </w:p>
        </w:tc>
        <w:tc>
          <w:tcPr>
            <w:tcW w:w="1584" w:type="dxa"/>
            <w:shd w:val="clear" w:color="auto" w:fill="auto"/>
          </w:tcPr>
          <w:p w14:paraId="0FC94B80" w14:textId="77777777" w:rsidR="00D84186" w:rsidRPr="00C43ACB" w:rsidRDefault="00D84186" w:rsidP="00C77CDC">
            <w:pPr>
              <w:pStyle w:val="TAL"/>
              <w:jc w:val="center"/>
              <w:rPr>
                <w:rFonts w:eastAsia="Arial Unicode MS"/>
                <w:i/>
                <w:lang w:eastAsia="ja-JP"/>
              </w:rPr>
            </w:pPr>
            <w:r w:rsidRPr="00C43ACB">
              <w:rPr>
                <w:rFonts w:eastAsia="Arial Unicode MS"/>
                <w:i/>
                <w:lang w:eastAsia="ko-KR"/>
              </w:rPr>
              <w:t>&lt;dynamicAuthorizationConsultation&gt;</w:t>
            </w:r>
          </w:p>
        </w:tc>
        <w:tc>
          <w:tcPr>
            <w:tcW w:w="1083" w:type="dxa"/>
            <w:shd w:val="clear" w:color="auto" w:fill="auto"/>
          </w:tcPr>
          <w:p w14:paraId="38623030" w14:textId="77777777" w:rsidR="00D84186" w:rsidRPr="00C43ACB" w:rsidRDefault="00D84186" w:rsidP="0096545C">
            <w:pPr>
              <w:pStyle w:val="TAC"/>
              <w:rPr>
                <w:rFonts w:eastAsia="Arial Unicode MS"/>
                <w:lang w:eastAsia="ja-JP"/>
              </w:rPr>
            </w:pPr>
            <w:r w:rsidRPr="00C43ACB">
              <w:rPr>
                <w:rFonts w:eastAsia="Arial Unicode MS"/>
                <w:lang w:eastAsia="ko-KR"/>
              </w:rPr>
              <w:t>0..n</w:t>
            </w:r>
          </w:p>
        </w:tc>
        <w:tc>
          <w:tcPr>
            <w:tcW w:w="2874" w:type="dxa"/>
            <w:shd w:val="clear" w:color="auto" w:fill="auto"/>
          </w:tcPr>
          <w:p w14:paraId="29DF6E3E" w14:textId="77777777" w:rsidR="00D84186" w:rsidRPr="00C43ACB" w:rsidRDefault="00D84186" w:rsidP="002C0D51">
            <w:pPr>
              <w:pStyle w:val="TAL"/>
              <w:rPr>
                <w:rFonts w:eastAsia="Arial Unicode MS"/>
                <w:lang w:eastAsia="zh-CN"/>
              </w:rPr>
            </w:pPr>
            <w:r w:rsidRPr="00C43ACB">
              <w:rPr>
                <w:rFonts w:eastAsia="Arial Unicode MS"/>
              </w:rPr>
              <w:t>See clause 9.6.</w:t>
            </w:r>
            <w:r w:rsidR="002C0D51" w:rsidRPr="00C43ACB">
              <w:rPr>
                <w:rFonts w:eastAsia="Arial Unicode MS" w:hint="eastAsia"/>
                <w:lang w:eastAsia="zh-CN"/>
              </w:rPr>
              <w:t>40</w:t>
            </w:r>
          </w:p>
        </w:tc>
        <w:tc>
          <w:tcPr>
            <w:tcW w:w="2022" w:type="dxa"/>
            <w:shd w:val="clear" w:color="auto" w:fill="auto"/>
          </w:tcPr>
          <w:p w14:paraId="7B94FAF7" w14:textId="77777777" w:rsidR="00D84186" w:rsidRPr="00C43ACB" w:rsidRDefault="00552B96" w:rsidP="00C77CDC">
            <w:pPr>
              <w:pStyle w:val="TAL"/>
              <w:jc w:val="center"/>
              <w:rPr>
                <w:rFonts w:eastAsia="Arial Unicode MS"/>
                <w:i/>
                <w:lang w:eastAsia="ja-JP"/>
              </w:rPr>
            </w:pPr>
            <w:r w:rsidRPr="00C43ACB">
              <w:rPr>
                <w:rFonts w:eastAsia="Arial Unicode MS" w:cs="Arial" w:hint="eastAsia"/>
                <w:i/>
                <w:lang w:eastAsia="zh-CN"/>
              </w:rPr>
              <w:t>None</w:t>
            </w:r>
          </w:p>
        </w:tc>
      </w:tr>
      <w:tr w:rsidR="00D84186" w:rsidRPr="00C43ACB" w14:paraId="0DFA72B9" w14:textId="77777777" w:rsidTr="00DD4E65">
        <w:trPr>
          <w:jc w:val="center"/>
        </w:trPr>
        <w:tc>
          <w:tcPr>
            <w:tcW w:w="1584" w:type="dxa"/>
            <w:shd w:val="clear" w:color="auto" w:fill="auto"/>
          </w:tcPr>
          <w:p w14:paraId="718098C7" w14:textId="77777777" w:rsidR="00D84186" w:rsidRPr="00C43ACB" w:rsidRDefault="00D84186" w:rsidP="00C77CDC">
            <w:pPr>
              <w:pStyle w:val="TAL"/>
              <w:rPr>
                <w:rFonts w:eastAsia="Arial Unicode MS" w:cs="Arial"/>
                <w:i/>
                <w:lang w:eastAsia="ko-KR"/>
              </w:rPr>
            </w:pPr>
            <w:r w:rsidRPr="00C43ACB">
              <w:rPr>
                <w:rFonts w:eastAsia="Arial Unicode MS" w:cs="Arial"/>
                <w:i/>
                <w:lang w:eastAsia="ko-KR"/>
              </w:rPr>
              <w:t>[variable]</w:t>
            </w:r>
          </w:p>
        </w:tc>
        <w:tc>
          <w:tcPr>
            <w:tcW w:w="1584" w:type="dxa"/>
            <w:shd w:val="clear" w:color="auto" w:fill="auto"/>
          </w:tcPr>
          <w:p w14:paraId="6D720253" w14:textId="77777777" w:rsidR="00D84186" w:rsidRPr="00C43ACB" w:rsidRDefault="00D84186" w:rsidP="00C77CDC">
            <w:pPr>
              <w:pStyle w:val="TAL"/>
              <w:jc w:val="center"/>
              <w:rPr>
                <w:rFonts w:eastAsia="Arial Unicode MS"/>
                <w:i/>
                <w:lang w:eastAsia="ko-KR"/>
              </w:rPr>
            </w:pPr>
            <w:r w:rsidRPr="00C43ACB">
              <w:rPr>
                <w:rFonts w:eastAsia="Arial Unicode MS" w:hint="eastAsia"/>
                <w:i/>
                <w:lang w:eastAsia="zh-CN"/>
              </w:rPr>
              <w:t>&lt;timeSeries&gt;</w:t>
            </w:r>
          </w:p>
        </w:tc>
        <w:tc>
          <w:tcPr>
            <w:tcW w:w="1083" w:type="dxa"/>
            <w:shd w:val="clear" w:color="auto" w:fill="auto"/>
          </w:tcPr>
          <w:p w14:paraId="49D02A0E" w14:textId="77777777" w:rsidR="00D84186" w:rsidRPr="00C43ACB" w:rsidRDefault="00D84186" w:rsidP="0096545C">
            <w:pPr>
              <w:pStyle w:val="TAC"/>
              <w:rPr>
                <w:rFonts w:eastAsia="Arial Unicode MS"/>
                <w:lang w:eastAsia="ko-KR"/>
              </w:rPr>
            </w:pPr>
            <w:r w:rsidRPr="00C43ACB">
              <w:rPr>
                <w:rFonts w:eastAsia="Arial Unicode MS" w:hint="eastAsia"/>
                <w:lang w:eastAsia="zh-CN"/>
              </w:rPr>
              <w:t>0..n</w:t>
            </w:r>
          </w:p>
        </w:tc>
        <w:tc>
          <w:tcPr>
            <w:tcW w:w="2874" w:type="dxa"/>
            <w:shd w:val="clear" w:color="auto" w:fill="auto"/>
          </w:tcPr>
          <w:p w14:paraId="51EA3752" w14:textId="77777777" w:rsidR="00D84186" w:rsidRPr="00C43ACB" w:rsidRDefault="00D84186" w:rsidP="00C77CDC">
            <w:pPr>
              <w:pStyle w:val="TAL"/>
              <w:rPr>
                <w:rFonts w:eastAsia="Arial Unicode MS"/>
              </w:rPr>
            </w:pPr>
            <w:r w:rsidRPr="00C43ACB">
              <w:rPr>
                <w:rFonts w:eastAsia="Arial Unicode MS"/>
              </w:rPr>
              <w:t>See clause 9.6.</w:t>
            </w:r>
            <w:r w:rsidRPr="00C43ACB">
              <w:rPr>
                <w:rFonts w:eastAsia="Arial Unicode MS" w:hint="eastAsia"/>
                <w:lang w:eastAsia="zh-CN"/>
              </w:rPr>
              <w:t>36</w:t>
            </w:r>
          </w:p>
        </w:tc>
        <w:tc>
          <w:tcPr>
            <w:tcW w:w="2022" w:type="dxa"/>
            <w:shd w:val="clear" w:color="auto" w:fill="auto"/>
          </w:tcPr>
          <w:p w14:paraId="215935A2" w14:textId="77777777" w:rsidR="00552B96" w:rsidRPr="00C43ACB" w:rsidRDefault="00552B96" w:rsidP="00552B96">
            <w:pPr>
              <w:keepNext/>
              <w:keepLines/>
              <w:spacing w:after="0"/>
              <w:jc w:val="center"/>
              <w:rPr>
                <w:rFonts w:ascii="Arial" w:eastAsia="Arial Unicode MS" w:hAnsi="Arial"/>
                <w:i/>
                <w:sz w:val="18"/>
                <w:lang w:eastAsia="zh-CN"/>
              </w:rPr>
            </w:pPr>
            <w:r w:rsidRPr="00C43ACB">
              <w:rPr>
                <w:rFonts w:ascii="Arial" w:eastAsia="Arial Unicode MS" w:hAnsi="Arial"/>
                <w:i/>
                <w:sz w:val="18"/>
                <w:lang w:eastAsia="zh-CN"/>
              </w:rPr>
              <w:t>&lt;</w:t>
            </w:r>
            <w:r w:rsidRPr="00C43ACB">
              <w:rPr>
                <w:rFonts w:ascii="Arial" w:eastAsia="Arial Unicode MS" w:hAnsi="Arial" w:hint="eastAsia"/>
                <w:i/>
                <w:sz w:val="18"/>
                <w:lang w:eastAsia="zh-CN"/>
              </w:rPr>
              <w:t>timeSeries</w:t>
            </w:r>
            <w:r w:rsidRPr="00C43ACB">
              <w:rPr>
                <w:rFonts w:ascii="Arial" w:eastAsia="Arial Unicode MS" w:hAnsi="Arial"/>
                <w:i/>
                <w:sz w:val="18"/>
                <w:lang w:eastAsia="zh-CN"/>
              </w:rPr>
              <w:t>&gt;</w:t>
            </w:r>
          </w:p>
          <w:p w14:paraId="766B5074" w14:textId="77777777" w:rsidR="00D84186" w:rsidRPr="00C43ACB" w:rsidRDefault="00D84186" w:rsidP="00C77CDC">
            <w:pPr>
              <w:pStyle w:val="TAL"/>
              <w:jc w:val="center"/>
              <w:rPr>
                <w:rFonts w:eastAsia="Arial Unicode MS" w:cs="Arial"/>
                <w:i/>
                <w:lang w:eastAsia="zh-CN"/>
              </w:rPr>
            </w:pPr>
            <w:r w:rsidRPr="00C43ACB">
              <w:rPr>
                <w:rFonts w:eastAsia="Arial Unicode MS" w:hint="eastAsia"/>
                <w:i/>
                <w:lang w:eastAsia="zh-CN"/>
              </w:rPr>
              <w:t>&lt;timeSeries</w:t>
            </w:r>
            <w:r w:rsidRPr="00C43ACB">
              <w:rPr>
                <w:rFonts w:eastAsia="Arial Unicode MS"/>
                <w:i/>
              </w:rPr>
              <w:t>Annc</w:t>
            </w:r>
            <w:r w:rsidRPr="00C43ACB">
              <w:rPr>
                <w:rFonts w:eastAsia="Arial Unicode MS" w:hint="eastAsia"/>
                <w:i/>
                <w:lang w:eastAsia="zh-CN"/>
              </w:rPr>
              <w:t>&gt;</w:t>
            </w:r>
          </w:p>
        </w:tc>
      </w:tr>
    </w:tbl>
    <w:p w14:paraId="5C0FCAFE" w14:textId="77777777" w:rsidR="00586700" w:rsidRPr="00C43ACB" w:rsidRDefault="00586700" w:rsidP="00586700"/>
    <w:p w14:paraId="64EB5D6B" w14:textId="77777777" w:rsidR="00586700" w:rsidRPr="00C43ACB" w:rsidRDefault="00586700" w:rsidP="00FC101C">
      <w:pPr>
        <w:keepNext/>
        <w:keepLines/>
      </w:pPr>
      <w:r w:rsidRPr="00C43ACB">
        <w:lastRenderedPageBreak/>
        <w:t xml:space="preserve">The </w:t>
      </w:r>
      <w:r w:rsidRPr="00C43ACB">
        <w:rPr>
          <w:i/>
        </w:rPr>
        <w:t>&lt;</w:t>
      </w:r>
      <w:r w:rsidR="00580DF4" w:rsidRPr="00C43ACB">
        <w:rPr>
          <w:i/>
        </w:rPr>
        <w:t>AE</w:t>
      </w:r>
      <w:r w:rsidRPr="00C43ACB">
        <w:rPr>
          <w:i/>
        </w:rPr>
        <w:t>&gt;</w:t>
      </w:r>
      <w:r w:rsidRPr="00C43ACB">
        <w:t xml:space="preserve"> resource shall contain the attr</w:t>
      </w:r>
      <w:r w:rsidR="00E274F2" w:rsidRPr="00C43ACB">
        <w:t xml:space="preserve">ibutes </w:t>
      </w:r>
      <w:r w:rsidR="00475246" w:rsidRPr="00C43ACB">
        <w:t>specified</w:t>
      </w:r>
      <w:r w:rsidR="00E274F2" w:rsidRPr="00C43ACB">
        <w:t xml:space="preserve"> in </w:t>
      </w:r>
      <w:r w:rsidR="00AE0735" w:rsidRPr="00C43ACB">
        <w:t>t</w:t>
      </w:r>
      <w:r w:rsidR="00E274F2" w:rsidRPr="00C43ACB">
        <w:t>able 9.6.5</w:t>
      </w:r>
      <w:r w:rsidRPr="00C43ACB">
        <w:t>-2.</w:t>
      </w:r>
    </w:p>
    <w:p w14:paraId="346BC855" w14:textId="77777777" w:rsidR="00586700" w:rsidRPr="00C43ACB" w:rsidRDefault="00666C32" w:rsidP="003521AA">
      <w:pPr>
        <w:pStyle w:val="TH"/>
      </w:pPr>
      <w:r w:rsidRPr="00C43ACB">
        <w:t>Table 9.6.5</w:t>
      </w:r>
      <w:r w:rsidR="00586700" w:rsidRPr="00C43ACB">
        <w:t xml:space="preserve">-2: Attributes of </w:t>
      </w:r>
      <w:r w:rsidR="00586700" w:rsidRPr="00C43ACB">
        <w:rPr>
          <w:i/>
        </w:rPr>
        <w:t>&lt;</w:t>
      </w:r>
      <w:r w:rsidR="00580DF4" w:rsidRPr="00C43ACB">
        <w:rPr>
          <w:i/>
        </w:rPr>
        <w:t>AE</w:t>
      </w:r>
      <w:r w:rsidR="00586700" w:rsidRPr="00C43ACB">
        <w:rPr>
          <w:i/>
        </w:rPr>
        <w:t xml:space="preserve">&gt; </w:t>
      </w:r>
      <w:r w:rsidR="00586700"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586700" w:rsidRPr="00C43ACB" w14:paraId="58D488DB" w14:textId="77777777" w:rsidTr="00731766">
        <w:trPr>
          <w:tblHeader/>
          <w:jc w:val="center"/>
        </w:trPr>
        <w:tc>
          <w:tcPr>
            <w:tcW w:w="2304" w:type="dxa"/>
            <w:shd w:val="clear" w:color="auto" w:fill="DDDDDD"/>
            <w:vAlign w:val="center"/>
          </w:tcPr>
          <w:p w14:paraId="25F14563" w14:textId="77777777" w:rsidR="00586700" w:rsidRPr="00C43ACB" w:rsidRDefault="00586700" w:rsidP="00854BBE">
            <w:pPr>
              <w:pStyle w:val="TAH"/>
              <w:rPr>
                <w:rFonts w:eastAsia="Arial Unicode MS"/>
              </w:rPr>
            </w:pPr>
            <w:r w:rsidRPr="00C43ACB">
              <w:rPr>
                <w:rFonts w:eastAsia="Arial Unicode MS"/>
              </w:rPr>
              <w:t>Attribute</w:t>
            </w:r>
            <w:r w:rsidR="001B510B" w:rsidRPr="00C43ACB">
              <w:rPr>
                <w:rFonts w:eastAsia="Arial Unicode MS"/>
              </w:rPr>
              <w:t>s</w:t>
            </w:r>
            <w:r w:rsidRPr="00C43ACB">
              <w:rPr>
                <w:rFonts w:eastAsia="Arial Unicode MS"/>
              </w:rPr>
              <w:t xml:space="preserve"> of </w:t>
            </w:r>
            <w:r w:rsidR="001B510B" w:rsidRPr="00C43ACB">
              <w:rPr>
                <w:rFonts w:eastAsia="Arial Unicode MS"/>
              </w:rPr>
              <w:br/>
            </w:r>
            <w:r w:rsidRPr="00C43ACB">
              <w:rPr>
                <w:rFonts w:eastAsia="Arial Unicode MS"/>
                <w:i/>
              </w:rPr>
              <w:t>&lt;</w:t>
            </w:r>
            <w:r w:rsidR="00580DF4" w:rsidRPr="00C43ACB">
              <w:rPr>
                <w:rFonts w:eastAsia="Arial Unicode MS"/>
                <w:i/>
              </w:rPr>
              <w:t>AE</w:t>
            </w:r>
            <w:r w:rsidRPr="00C43ACB">
              <w:rPr>
                <w:rFonts w:eastAsia="Arial Unicode MS"/>
                <w:i/>
              </w:rPr>
              <w:t>&gt;</w:t>
            </w:r>
          </w:p>
        </w:tc>
        <w:tc>
          <w:tcPr>
            <w:tcW w:w="1077" w:type="dxa"/>
            <w:shd w:val="clear" w:color="auto" w:fill="DDDDDD"/>
            <w:vAlign w:val="center"/>
          </w:tcPr>
          <w:p w14:paraId="33FFBF02" w14:textId="77777777" w:rsidR="00586700" w:rsidRPr="00C43ACB" w:rsidRDefault="00586700" w:rsidP="00854BBE">
            <w:pPr>
              <w:pStyle w:val="TAH"/>
              <w:rPr>
                <w:rFonts w:eastAsia="Arial Unicode MS"/>
              </w:rPr>
            </w:pPr>
            <w:r w:rsidRPr="00C43ACB">
              <w:rPr>
                <w:rFonts w:eastAsia="Arial Unicode MS"/>
              </w:rPr>
              <w:t>Multiplicity</w:t>
            </w:r>
          </w:p>
        </w:tc>
        <w:tc>
          <w:tcPr>
            <w:tcW w:w="1008" w:type="dxa"/>
            <w:shd w:val="clear" w:color="auto" w:fill="DDDDDD"/>
            <w:vAlign w:val="center"/>
          </w:tcPr>
          <w:p w14:paraId="754F739C" w14:textId="77777777" w:rsidR="00586700" w:rsidRPr="00C43ACB" w:rsidRDefault="00586700" w:rsidP="00854BBE">
            <w:pPr>
              <w:pStyle w:val="TAH"/>
              <w:rPr>
                <w:rFonts w:eastAsia="Arial Unicode MS"/>
              </w:rPr>
            </w:pPr>
            <w:r w:rsidRPr="00C43ACB">
              <w:rPr>
                <w:rFonts w:eastAsia="Arial Unicode MS"/>
              </w:rPr>
              <w:t>RW/</w:t>
            </w:r>
          </w:p>
          <w:p w14:paraId="0413173E" w14:textId="77777777" w:rsidR="00586700" w:rsidRPr="00C43ACB" w:rsidRDefault="00586700" w:rsidP="00854BBE">
            <w:pPr>
              <w:pStyle w:val="TAH"/>
              <w:rPr>
                <w:rFonts w:eastAsia="Arial Unicode MS"/>
              </w:rPr>
            </w:pPr>
            <w:r w:rsidRPr="00C43ACB">
              <w:rPr>
                <w:rFonts w:eastAsia="Arial Unicode MS"/>
              </w:rPr>
              <w:t>RO/</w:t>
            </w:r>
          </w:p>
          <w:p w14:paraId="6B6F6AD4" w14:textId="77777777" w:rsidR="00586700" w:rsidRPr="00C43ACB" w:rsidRDefault="00586700" w:rsidP="00854BBE">
            <w:pPr>
              <w:pStyle w:val="TAH"/>
              <w:rPr>
                <w:rFonts w:eastAsia="Arial Unicode MS"/>
              </w:rPr>
            </w:pPr>
            <w:r w:rsidRPr="00C43ACB">
              <w:rPr>
                <w:rFonts w:eastAsia="Arial Unicode MS"/>
              </w:rPr>
              <w:t>WO</w:t>
            </w:r>
          </w:p>
        </w:tc>
        <w:tc>
          <w:tcPr>
            <w:tcW w:w="3456" w:type="dxa"/>
            <w:shd w:val="clear" w:color="auto" w:fill="DDDDDD"/>
            <w:vAlign w:val="center"/>
          </w:tcPr>
          <w:p w14:paraId="2C6247E5" w14:textId="77777777" w:rsidR="00586700" w:rsidRPr="00C43ACB" w:rsidRDefault="00586700" w:rsidP="00854BBE">
            <w:pPr>
              <w:pStyle w:val="TAH"/>
              <w:rPr>
                <w:rFonts w:eastAsia="Arial Unicode MS"/>
              </w:rPr>
            </w:pPr>
            <w:r w:rsidRPr="00C43ACB">
              <w:rPr>
                <w:rFonts w:eastAsia="Arial Unicode MS"/>
              </w:rPr>
              <w:t>Description</w:t>
            </w:r>
          </w:p>
        </w:tc>
        <w:tc>
          <w:tcPr>
            <w:tcW w:w="1440" w:type="dxa"/>
            <w:shd w:val="clear" w:color="auto" w:fill="DDDDDD"/>
            <w:vAlign w:val="center"/>
          </w:tcPr>
          <w:p w14:paraId="516CDFDA" w14:textId="77777777" w:rsidR="00586700" w:rsidRPr="00C43ACB" w:rsidRDefault="00586700" w:rsidP="00854BBE">
            <w:pPr>
              <w:pStyle w:val="TAH"/>
              <w:rPr>
                <w:rFonts w:eastAsia="Arial Unicode MS"/>
              </w:rPr>
            </w:pPr>
            <w:r w:rsidRPr="00C43ACB">
              <w:rPr>
                <w:rFonts w:eastAsia="Arial Unicode MS"/>
                <w:i/>
              </w:rPr>
              <w:t>&lt;</w:t>
            </w:r>
            <w:r w:rsidR="00580DF4" w:rsidRPr="00C43ACB">
              <w:rPr>
                <w:rFonts w:eastAsia="Arial Unicode MS"/>
                <w:i/>
              </w:rPr>
              <w:t>AE</w:t>
            </w:r>
            <w:r w:rsidRPr="00C43ACB">
              <w:rPr>
                <w:rFonts w:eastAsia="Arial Unicode MS"/>
                <w:i/>
              </w:rPr>
              <w:t>Annc&gt;</w:t>
            </w:r>
            <w:r w:rsidRPr="00C43ACB">
              <w:rPr>
                <w:rFonts w:eastAsia="Arial Unicode MS"/>
              </w:rPr>
              <w:t xml:space="preserve"> Attributes</w:t>
            </w:r>
          </w:p>
        </w:tc>
      </w:tr>
      <w:tr w:rsidR="00586700" w:rsidRPr="00C43ACB" w14:paraId="29ACE2D3" w14:textId="77777777" w:rsidTr="00731766">
        <w:trPr>
          <w:jc w:val="center"/>
        </w:trPr>
        <w:tc>
          <w:tcPr>
            <w:tcW w:w="2304" w:type="dxa"/>
            <w:tcBorders>
              <w:bottom w:val="single" w:sz="4" w:space="0" w:color="000000"/>
            </w:tcBorders>
          </w:tcPr>
          <w:p w14:paraId="6C933184" w14:textId="77777777" w:rsidR="00586700" w:rsidRPr="00C43ACB" w:rsidRDefault="00586700" w:rsidP="00C77CDC">
            <w:pPr>
              <w:pStyle w:val="TAL"/>
              <w:rPr>
                <w:rFonts w:eastAsia="Arial Unicode MS" w:cs="Arial"/>
                <w:i/>
                <w:szCs w:val="18"/>
                <w:u w:val="single"/>
              </w:rPr>
            </w:pPr>
            <w:r w:rsidRPr="00C43ACB">
              <w:rPr>
                <w:rFonts w:eastAsia="Arial Unicode MS" w:cs="Arial"/>
                <w:i/>
              </w:rPr>
              <w:t>resourceType</w:t>
            </w:r>
          </w:p>
        </w:tc>
        <w:tc>
          <w:tcPr>
            <w:tcW w:w="1077" w:type="dxa"/>
            <w:tcBorders>
              <w:bottom w:val="single" w:sz="4" w:space="0" w:color="000000"/>
            </w:tcBorders>
          </w:tcPr>
          <w:p w14:paraId="65DF8DBC" w14:textId="77777777" w:rsidR="00586700" w:rsidRPr="00C43ACB" w:rsidRDefault="00586700" w:rsidP="00C77CDC">
            <w:pPr>
              <w:pStyle w:val="TAC"/>
              <w:rPr>
                <w:rFonts w:eastAsia="Arial Unicode MS" w:cs="Arial"/>
                <w:szCs w:val="18"/>
                <w:u w:val="single"/>
              </w:rPr>
            </w:pPr>
            <w:r w:rsidRPr="00C43ACB">
              <w:rPr>
                <w:rFonts w:eastAsia="Arial Unicode MS" w:cs="Arial"/>
                <w:lang w:eastAsia="ko-KR"/>
              </w:rPr>
              <w:t>1</w:t>
            </w:r>
          </w:p>
        </w:tc>
        <w:tc>
          <w:tcPr>
            <w:tcW w:w="1008" w:type="dxa"/>
            <w:tcBorders>
              <w:bottom w:val="single" w:sz="4" w:space="0" w:color="000000"/>
            </w:tcBorders>
          </w:tcPr>
          <w:p w14:paraId="4C4D5E02" w14:textId="77777777" w:rsidR="00586700" w:rsidRPr="00C43ACB" w:rsidRDefault="00586700" w:rsidP="00C77CDC">
            <w:pPr>
              <w:pStyle w:val="TAC"/>
              <w:rPr>
                <w:rFonts w:eastAsia="Arial Unicode MS" w:cs="Arial"/>
                <w:szCs w:val="18"/>
                <w:u w:val="single"/>
              </w:rPr>
            </w:pPr>
            <w:r w:rsidRPr="00C43ACB">
              <w:rPr>
                <w:rFonts w:eastAsia="Arial Unicode MS" w:cs="Arial"/>
                <w:lang w:eastAsia="ko-KR"/>
              </w:rPr>
              <w:t>RO</w:t>
            </w:r>
          </w:p>
        </w:tc>
        <w:tc>
          <w:tcPr>
            <w:tcW w:w="3456" w:type="dxa"/>
            <w:tcBorders>
              <w:bottom w:val="single" w:sz="4" w:space="0" w:color="000000"/>
            </w:tcBorders>
          </w:tcPr>
          <w:p w14:paraId="4F1C3E1B" w14:textId="77777777" w:rsidR="00586700" w:rsidRPr="00C43ACB" w:rsidRDefault="00586700" w:rsidP="00D6479B">
            <w:pPr>
              <w:pStyle w:val="TAL"/>
              <w:rPr>
                <w:rFonts w:eastAsia="Arial Unicode MS" w:cs="Arial"/>
                <w:szCs w:val="18"/>
                <w:u w:val="single"/>
              </w:rPr>
            </w:pPr>
            <w:r w:rsidRPr="00C43ACB">
              <w:rPr>
                <w:rFonts w:eastAsia="Arial Unicode MS" w:cs="Arial" w:hint="eastAsia"/>
              </w:rPr>
              <w:t>See clause 9.6.1</w:t>
            </w:r>
            <w:r w:rsidR="009A357B" w:rsidRPr="00C43ACB">
              <w:rPr>
                <w:rFonts w:eastAsia="Arial Unicode MS" w:cs="Arial"/>
              </w:rPr>
              <w:t>.3</w:t>
            </w:r>
            <w:r w:rsidRPr="00C43ACB">
              <w:rPr>
                <w:rFonts w:eastAsia="Arial Unicode MS" w:cs="Arial" w:hint="eastAsia"/>
              </w:rPr>
              <w:t>.</w:t>
            </w:r>
          </w:p>
        </w:tc>
        <w:tc>
          <w:tcPr>
            <w:tcW w:w="1440" w:type="dxa"/>
            <w:tcBorders>
              <w:bottom w:val="single" w:sz="4" w:space="0" w:color="000000"/>
            </w:tcBorders>
          </w:tcPr>
          <w:p w14:paraId="09876150" w14:textId="77777777" w:rsidR="00586700" w:rsidRPr="00C43ACB" w:rsidRDefault="00415E72" w:rsidP="00C77CDC">
            <w:pPr>
              <w:pStyle w:val="TAL"/>
              <w:jc w:val="center"/>
              <w:rPr>
                <w:rFonts w:eastAsia="Arial Unicode MS" w:cs="Arial"/>
              </w:rPr>
            </w:pPr>
            <w:r w:rsidRPr="00C43ACB">
              <w:rPr>
                <w:rFonts w:eastAsia="Arial Unicode MS" w:cs="Arial"/>
                <w:lang w:eastAsia="ko-KR"/>
              </w:rPr>
              <w:t>NA</w:t>
            </w:r>
          </w:p>
        </w:tc>
      </w:tr>
      <w:tr w:rsidR="004E4FE4" w:rsidRPr="00C43ACB" w14:paraId="5ED104B5" w14:textId="77777777" w:rsidTr="00731766">
        <w:trPr>
          <w:jc w:val="center"/>
        </w:trPr>
        <w:tc>
          <w:tcPr>
            <w:tcW w:w="2304" w:type="dxa"/>
            <w:tcBorders>
              <w:bottom w:val="single" w:sz="4" w:space="0" w:color="000000"/>
            </w:tcBorders>
          </w:tcPr>
          <w:p w14:paraId="68868B4C" w14:textId="77777777" w:rsidR="004E4FE4" w:rsidRPr="00C43ACB" w:rsidRDefault="004E4FE4" w:rsidP="00C77CDC">
            <w:pPr>
              <w:pStyle w:val="TAL"/>
              <w:rPr>
                <w:rFonts w:eastAsia="Arial Unicode MS" w:cs="Arial"/>
                <w:i/>
              </w:rPr>
            </w:pPr>
            <w:r w:rsidRPr="00C43ACB">
              <w:rPr>
                <w:rFonts w:eastAsia="Arial Unicode MS" w:cs="Arial"/>
                <w:i/>
              </w:rPr>
              <w:t>resourceID</w:t>
            </w:r>
          </w:p>
        </w:tc>
        <w:tc>
          <w:tcPr>
            <w:tcW w:w="1077" w:type="dxa"/>
            <w:tcBorders>
              <w:bottom w:val="single" w:sz="4" w:space="0" w:color="000000"/>
            </w:tcBorders>
          </w:tcPr>
          <w:p w14:paraId="0C9AC9DD" w14:textId="77777777" w:rsidR="004E4FE4" w:rsidRPr="00C43ACB" w:rsidRDefault="00DF6EA0" w:rsidP="00C77CDC">
            <w:pPr>
              <w:pStyle w:val="TAC"/>
              <w:rPr>
                <w:rFonts w:eastAsia="Arial Unicode MS" w:cs="Arial"/>
                <w:lang w:eastAsia="ko-KR"/>
              </w:rPr>
            </w:pPr>
            <w:r w:rsidRPr="00C43ACB">
              <w:rPr>
                <w:rFonts w:eastAsia="Arial Unicode MS" w:cs="Arial"/>
                <w:lang w:eastAsia="ko-KR"/>
              </w:rPr>
              <w:t>1</w:t>
            </w:r>
          </w:p>
        </w:tc>
        <w:tc>
          <w:tcPr>
            <w:tcW w:w="1008" w:type="dxa"/>
            <w:tcBorders>
              <w:bottom w:val="single" w:sz="4" w:space="0" w:color="000000"/>
            </w:tcBorders>
          </w:tcPr>
          <w:p w14:paraId="293EE24D" w14:textId="77777777" w:rsidR="004E4FE4" w:rsidRPr="00C43ACB" w:rsidRDefault="004E4FE4" w:rsidP="00C77CDC">
            <w:pPr>
              <w:pStyle w:val="TAC"/>
              <w:rPr>
                <w:rFonts w:eastAsia="Arial Unicode MS" w:cs="Arial"/>
                <w:lang w:eastAsia="ko-KR"/>
              </w:rPr>
            </w:pPr>
            <w:r w:rsidRPr="00C43ACB">
              <w:rPr>
                <w:rFonts w:eastAsia="Arial Unicode MS" w:cs="Arial"/>
                <w:lang w:eastAsia="ko-KR"/>
              </w:rPr>
              <w:t>RO</w:t>
            </w:r>
          </w:p>
        </w:tc>
        <w:tc>
          <w:tcPr>
            <w:tcW w:w="3456" w:type="dxa"/>
            <w:tcBorders>
              <w:bottom w:val="single" w:sz="4" w:space="0" w:color="000000"/>
            </w:tcBorders>
          </w:tcPr>
          <w:p w14:paraId="6C7C7498" w14:textId="3683F3EA" w:rsidR="004E4FE4" w:rsidRPr="00C43ACB" w:rsidRDefault="004E4FE4" w:rsidP="00DD4E65">
            <w:pPr>
              <w:pStyle w:val="TAL"/>
              <w:rPr>
                <w:rFonts w:eastAsia="Arial Unicode MS" w:cs="Arial"/>
              </w:rPr>
            </w:pPr>
            <w:r w:rsidRPr="00C43ACB">
              <w:rPr>
                <w:rFonts w:eastAsia="Arial Unicode MS"/>
              </w:rPr>
              <w:t>See clause 9.6.1.3.</w:t>
            </w:r>
            <w:r w:rsidR="00D6479B" w:rsidRPr="00C43ACB">
              <w:rPr>
                <w:rFonts w:eastAsia="Arial Unicode MS" w:hint="eastAsia"/>
                <w:lang w:eastAsia="ko-KR"/>
              </w:rPr>
              <w:t xml:space="preserve"> Contains the AE</w:t>
            </w:r>
            <w:r w:rsidR="00DD4E65" w:rsidRPr="00C43ACB">
              <w:rPr>
                <w:rFonts w:eastAsia="Arial Unicode MS"/>
                <w:lang w:eastAsia="ko-KR"/>
              </w:rPr>
              <w:noBreakHyphen/>
            </w:r>
            <w:r w:rsidR="00D6479B" w:rsidRPr="00C43ACB">
              <w:rPr>
                <w:rFonts w:eastAsia="Arial Unicode MS" w:hint="eastAsia"/>
                <w:lang w:eastAsia="ko-KR"/>
              </w:rPr>
              <w:t>ID</w:t>
            </w:r>
            <w:r w:rsidR="00DD4E65" w:rsidRPr="00C43ACB">
              <w:rPr>
                <w:rFonts w:eastAsia="Arial Unicode MS"/>
                <w:lang w:eastAsia="ko-KR"/>
              </w:rPr>
              <w:noBreakHyphen/>
            </w:r>
            <w:r w:rsidR="00D6479B" w:rsidRPr="00C43ACB">
              <w:rPr>
                <w:rFonts w:eastAsia="Arial Unicode MS" w:hint="eastAsia"/>
                <w:lang w:eastAsia="ko-KR"/>
              </w:rPr>
              <w:t>Stem of the AE (see clause 7.2 on identifier formats and clause 10.1.1.2.2 for AE registration procedure).</w:t>
            </w:r>
          </w:p>
        </w:tc>
        <w:tc>
          <w:tcPr>
            <w:tcW w:w="1440" w:type="dxa"/>
            <w:tcBorders>
              <w:bottom w:val="single" w:sz="4" w:space="0" w:color="000000"/>
            </w:tcBorders>
          </w:tcPr>
          <w:p w14:paraId="7D91D623" w14:textId="77777777" w:rsidR="004E4FE4" w:rsidRPr="00C43ACB" w:rsidRDefault="0092644F" w:rsidP="0092644F">
            <w:pPr>
              <w:pStyle w:val="TAL"/>
              <w:jc w:val="center"/>
              <w:rPr>
                <w:rFonts w:eastAsia="Arial Unicode MS" w:cs="Arial"/>
                <w:lang w:eastAsia="zh-CN"/>
              </w:rPr>
            </w:pPr>
            <w:r w:rsidRPr="00C43ACB">
              <w:rPr>
                <w:rFonts w:eastAsia="Arial Unicode MS" w:cs="Arial" w:hint="eastAsia"/>
                <w:lang w:eastAsia="zh-CN"/>
              </w:rPr>
              <w:t>NA</w:t>
            </w:r>
          </w:p>
        </w:tc>
      </w:tr>
      <w:tr w:rsidR="00D06B2E" w:rsidRPr="00C43ACB" w14:paraId="2EA5FE3E" w14:textId="77777777" w:rsidTr="00731766">
        <w:trPr>
          <w:jc w:val="center"/>
        </w:trPr>
        <w:tc>
          <w:tcPr>
            <w:tcW w:w="2304" w:type="dxa"/>
            <w:tcBorders>
              <w:bottom w:val="single" w:sz="4" w:space="0" w:color="000000"/>
            </w:tcBorders>
          </w:tcPr>
          <w:p w14:paraId="13AE87AC" w14:textId="77777777" w:rsidR="00D06B2E" w:rsidRPr="00C43ACB" w:rsidRDefault="00D06B2E" w:rsidP="00C77CDC">
            <w:pPr>
              <w:pStyle w:val="TAL"/>
              <w:rPr>
                <w:rFonts w:eastAsia="Arial Unicode MS" w:cs="Arial"/>
                <w:i/>
              </w:rPr>
            </w:pPr>
            <w:r w:rsidRPr="00C43ACB">
              <w:rPr>
                <w:rFonts w:eastAsia="Arial Unicode MS"/>
                <w:i/>
              </w:rPr>
              <w:t>resourceName</w:t>
            </w:r>
          </w:p>
        </w:tc>
        <w:tc>
          <w:tcPr>
            <w:tcW w:w="1077" w:type="dxa"/>
            <w:tcBorders>
              <w:bottom w:val="single" w:sz="4" w:space="0" w:color="000000"/>
            </w:tcBorders>
          </w:tcPr>
          <w:p w14:paraId="299784E3" w14:textId="77777777" w:rsidR="00D06B2E" w:rsidRPr="00C43ACB" w:rsidRDefault="00D06B2E" w:rsidP="00C77CDC">
            <w:pPr>
              <w:pStyle w:val="TAC"/>
              <w:rPr>
                <w:rFonts w:eastAsia="Arial Unicode MS" w:cs="Arial"/>
                <w:lang w:eastAsia="ko-KR"/>
              </w:rPr>
            </w:pPr>
            <w:r w:rsidRPr="00C43ACB">
              <w:rPr>
                <w:rFonts w:eastAsia="Arial Unicode MS"/>
              </w:rPr>
              <w:t>1</w:t>
            </w:r>
          </w:p>
        </w:tc>
        <w:tc>
          <w:tcPr>
            <w:tcW w:w="1008" w:type="dxa"/>
            <w:tcBorders>
              <w:bottom w:val="single" w:sz="4" w:space="0" w:color="000000"/>
            </w:tcBorders>
          </w:tcPr>
          <w:p w14:paraId="34D1C32B" w14:textId="77777777" w:rsidR="00D06B2E" w:rsidRPr="00C43ACB" w:rsidRDefault="00D06B2E" w:rsidP="00C77CDC">
            <w:pPr>
              <w:pStyle w:val="TAC"/>
              <w:rPr>
                <w:rFonts w:eastAsia="Arial Unicode MS" w:cs="Arial"/>
                <w:lang w:eastAsia="ko-KR"/>
              </w:rPr>
            </w:pPr>
            <w:r w:rsidRPr="00C43ACB">
              <w:rPr>
                <w:rFonts w:eastAsia="Arial Unicode MS"/>
              </w:rPr>
              <w:t>WO</w:t>
            </w:r>
          </w:p>
        </w:tc>
        <w:tc>
          <w:tcPr>
            <w:tcW w:w="3456" w:type="dxa"/>
            <w:tcBorders>
              <w:bottom w:val="single" w:sz="4" w:space="0" w:color="000000"/>
            </w:tcBorders>
          </w:tcPr>
          <w:p w14:paraId="6E392621" w14:textId="77777777" w:rsidR="00D06B2E" w:rsidRPr="00C43ACB" w:rsidRDefault="00D06B2E" w:rsidP="00D6479B">
            <w:pPr>
              <w:pStyle w:val="TAL"/>
              <w:rPr>
                <w:rFonts w:eastAsia="Arial Unicode MS"/>
              </w:rPr>
            </w:pPr>
            <w:r w:rsidRPr="00C43ACB">
              <w:rPr>
                <w:rFonts w:eastAsia="Arial Unicode MS"/>
              </w:rPr>
              <w:t>See clause 9.6.1.3.</w:t>
            </w:r>
          </w:p>
        </w:tc>
        <w:tc>
          <w:tcPr>
            <w:tcW w:w="1440" w:type="dxa"/>
            <w:tcBorders>
              <w:bottom w:val="single" w:sz="4" w:space="0" w:color="000000"/>
            </w:tcBorders>
          </w:tcPr>
          <w:p w14:paraId="2178B434" w14:textId="77777777" w:rsidR="00D06B2E" w:rsidRPr="00C43ACB" w:rsidRDefault="005F4305" w:rsidP="005F4305">
            <w:pPr>
              <w:pStyle w:val="TAL"/>
              <w:jc w:val="center"/>
              <w:rPr>
                <w:rFonts w:eastAsia="Arial Unicode MS" w:cs="Arial"/>
                <w:lang w:eastAsia="zh-CN"/>
              </w:rPr>
            </w:pPr>
            <w:r w:rsidRPr="00C43ACB">
              <w:rPr>
                <w:rFonts w:eastAsia="Arial Unicode MS" w:cs="Arial" w:hint="eastAsia"/>
                <w:lang w:eastAsia="zh-CN"/>
              </w:rPr>
              <w:t>NA</w:t>
            </w:r>
          </w:p>
        </w:tc>
      </w:tr>
      <w:tr w:rsidR="00D06B2E" w:rsidRPr="00C43ACB" w14:paraId="5EEFBCE2" w14:textId="77777777" w:rsidTr="00731766">
        <w:trPr>
          <w:jc w:val="center"/>
        </w:trPr>
        <w:tc>
          <w:tcPr>
            <w:tcW w:w="2304" w:type="dxa"/>
            <w:tcBorders>
              <w:bottom w:val="single" w:sz="4" w:space="0" w:color="000000"/>
            </w:tcBorders>
          </w:tcPr>
          <w:p w14:paraId="311751B6" w14:textId="77777777" w:rsidR="00D06B2E" w:rsidRPr="00C43ACB" w:rsidRDefault="00D06B2E" w:rsidP="00C77CDC">
            <w:pPr>
              <w:pStyle w:val="TAL"/>
              <w:rPr>
                <w:rFonts w:eastAsia="Arial Unicode MS" w:cs="Arial"/>
                <w:i/>
              </w:rPr>
            </w:pPr>
            <w:r w:rsidRPr="00C43ACB">
              <w:rPr>
                <w:rFonts w:eastAsia="Arial Unicode MS"/>
                <w:i/>
              </w:rPr>
              <w:t>parentID</w:t>
            </w:r>
          </w:p>
        </w:tc>
        <w:tc>
          <w:tcPr>
            <w:tcW w:w="1077" w:type="dxa"/>
            <w:tcBorders>
              <w:bottom w:val="single" w:sz="4" w:space="0" w:color="000000"/>
            </w:tcBorders>
          </w:tcPr>
          <w:p w14:paraId="66A68E01" w14:textId="77777777" w:rsidR="00D06B2E" w:rsidRPr="00C43ACB" w:rsidRDefault="00D06B2E" w:rsidP="00C77CDC">
            <w:pPr>
              <w:pStyle w:val="TAC"/>
              <w:rPr>
                <w:rFonts w:eastAsia="Arial Unicode MS" w:cs="Arial"/>
                <w:lang w:eastAsia="ko-KR"/>
              </w:rPr>
            </w:pPr>
            <w:r w:rsidRPr="00C43ACB">
              <w:rPr>
                <w:rFonts w:eastAsia="Arial Unicode MS"/>
              </w:rPr>
              <w:t>1</w:t>
            </w:r>
          </w:p>
        </w:tc>
        <w:tc>
          <w:tcPr>
            <w:tcW w:w="1008" w:type="dxa"/>
            <w:tcBorders>
              <w:bottom w:val="single" w:sz="4" w:space="0" w:color="000000"/>
            </w:tcBorders>
          </w:tcPr>
          <w:p w14:paraId="1EA2A2DE" w14:textId="77777777" w:rsidR="00D06B2E" w:rsidRPr="00C43ACB" w:rsidRDefault="00D06B2E" w:rsidP="00C77CDC">
            <w:pPr>
              <w:pStyle w:val="TAC"/>
              <w:rPr>
                <w:rFonts w:eastAsia="Arial Unicode MS" w:cs="Arial"/>
                <w:lang w:eastAsia="ko-KR"/>
              </w:rPr>
            </w:pPr>
            <w:r w:rsidRPr="00C43ACB">
              <w:rPr>
                <w:rFonts w:eastAsia="Arial Unicode MS"/>
              </w:rPr>
              <w:t>RO</w:t>
            </w:r>
          </w:p>
        </w:tc>
        <w:tc>
          <w:tcPr>
            <w:tcW w:w="3456" w:type="dxa"/>
            <w:tcBorders>
              <w:bottom w:val="single" w:sz="4" w:space="0" w:color="000000"/>
            </w:tcBorders>
          </w:tcPr>
          <w:p w14:paraId="604EE4B4" w14:textId="77777777" w:rsidR="00D06B2E" w:rsidRPr="00C43ACB" w:rsidRDefault="00D06B2E" w:rsidP="00D6479B">
            <w:pPr>
              <w:pStyle w:val="TAL"/>
              <w:rPr>
                <w:rFonts w:eastAsia="Arial Unicode MS" w:cs="Arial"/>
              </w:rPr>
            </w:pPr>
            <w:r w:rsidRPr="00C43ACB">
              <w:rPr>
                <w:rFonts w:eastAsia="Arial Unicode MS"/>
              </w:rPr>
              <w:t>See clause 9.6.1.3.</w:t>
            </w:r>
          </w:p>
        </w:tc>
        <w:tc>
          <w:tcPr>
            <w:tcW w:w="1440" w:type="dxa"/>
            <w:tcBorders>
              <w:bottom w:val="single" w:sz="4" w:space="0" w:color="000000"/>
            </w:tcBorders>
          </w:tcPr>
          <w:p w14:paraId="4DA8C739" w14:textId="77777777" w:rsidR="00D06B2E" w:rsidRPr="00C43ACB" w:rsidRDefault="00D06B2E" w:rsidP="00C77CDC">
            <w:pPr>
              <w:pStyle w:val="TAL"/>
              <w:jc w:val="center"/>
              <w:rPr>
                <w:rFonts w:eastAsia="Arial Unicode MS"/>
              </w:rPr>
            </w:pPr>
            <w:r w:rsidRPr="00C43ACB">
              <w:rPr>
                <w:rFonts w:eastAsia="Arial Unicode MS" w:cs="Arial"/>
                <w:lang w:eastAsia="ko-KR"/>
              </w:rPr>
              <w:t>NA</w:t>
            </w:r>
          </w:p>
        </w:tc>
      </w:tr>
      <w:tr w:rsidR="00D06B2E" w:rsidRPr="00C43ACB" w14:paraId="08096849" w14:textId="77777777" w:rsidTr="00731766">
        <w:trPr>
          <w:jc w:val="center"/>
        </w:trPr>
        <w:tc>
          <w:tcPr>
            <w:tcW w:w="2304" w:type="dxa"/>
            <w:tcBorders>
              <w:bottom w:val="single" w:sz="4" w:space="0" w:color="000000"/>
            </w:tcBorders>
          </w:tcPr>
          <w:p w14:paraId="2E2E0883" w14:textId="77777777" w:rsidR="00D06B2E" w:rsidRPr="00C43ACB" w:rsidRDefault="00D06B2E" w:rsidP="00C77CDC">
            <w:pPr>
              <w:pStyle w:val="TAL"/>
              <w:rPr>
                <w:rFonts w:eastAsia="Arial Unicode MS" w:cs="Arial"/>
                <w:i/>
                <w:szCs w:val="18"/>
                <w:u w:val="single"/>
              </w:rPr>
            </w:pPr>
            <w:r w:rsidRPr="00C43ACB">
              <w:rPr>
                <w:rFonts w:eastAsia="Arial Unicode MS" w:cs="Arial" w:hint="eastAsia"/>
                <w:i/>
              </w:rPr>
              <w:t>expirationTime</w:t>
            </w:r>
          </w:p>
        </w:tc>
        <w:tc>
          <w:tcPr>
            <w:tcW w:w="1077" w:type="dxa"/>
            <w:tcBorders>
              <w:bottom w:val="single" w:sz="4" w:space="0" w:color="000000"/>
            </w:tcBorders>
          </w:tcPr>
          <w:p w14:paraId="37095E56" w14:textId="77777777" w:rsidR="00D06B2E" w:rsidRPr="00C43ACB" w:rsidRDefault="00D06B2E" w:rsidP="00C77CDC">
            <w:pPr>
              <w:pStyle w:val="TAC"/>
              <w:rPr>
                <w:rFonts w:eastAsia="Arial Unicode MS" w:cs="Arial"/>
                <w:szCs w:val="18"/>
                <w:u w:val="single"/>
              </w:rPr>
            </w:pPr>
            <w:r w:rsidRPr="00C43ACB">
              <w:rPr>
                <w:rFonts w:eastAsia="Arial Unicode MS" w:cs="Arial" w:hint="eastAsia"/>
                <w:lang w:eastAsia="ko-KR"/>
              </w:rPr>
              <w:t>1</w:t>
            </w:r>
          </w:p>
        </w:tc>
        <w:tc>
          <w:tcPr>
            <w:tcW w:w="1008" w:type="dxa"/>
            <w:tcBorders>
              <w:bottom w:val="single" w:sz="4" w:space="0" w:color="000000"/>
            </w:tcBorders>
          </w:tcPr>
          <w:p w14:paraId="7D74CD6C" w14:textId="77777777" w:rsidR="00D06B2E" w:rsidRPr="00C43ACB" w:rsidRDefault="00D06B2E" w:rsidP="00C77CDC">
            <w:pPr>
              <w:pStyle w:val="TAC"/>
              <w:rPr>
                <w:rFonts w:eastAsia="Arial Unicode MS" w:cs="Arial"/>
                <w:szCs w:val="18"/>
                <w:u w:val="single"/>
              </w:rPr>
            </w:pPr>
            <w:r w:rsidRPr="00C43ACB">
              <w:rPr>
                <w:rFonts w:eastAsia="Arial Unicode MS" w:cs="Arial" w:hint="eastAsia"/>
                <w:lang w:eastAsia="ko-KR"/>
              </w:rPr>
              <w:t>RW</w:t>
            </w:r>
          </w:p>
        </w:tc>
        <w:tc>
          <w:tcPr>
            <w:tcW w:w="3456" w:type="dxa"/>
            <w:tcBorders>
              <w:bottom w:val="single" w:sz="4" w:space="0" w:color="000000"/>
            </w:tcBorders>
          </w:tcPr>
          <w:p w14:paraId="04F9B3AE" w14:textId="77777777" w:rsidR="00D06B2E" w:rsidRPr="00C43ACB" w:rsidRDefault="00D06B2E" w:rsidP="00D6479B">
            <w:pPr>
              <w:pStyle w:val="TAL"/>
              <w:rPr>
                <w:rFonts w:eastAsia="Arial Unicode MS" w:cs="Arial"/>
                <w:szCs w:val="18"/>
                <w:u w:val="single"/>
              </w:rPr>
            </w:pPr>
            <w:r w:rsidRPr="00C43ACB">
              <w:rPr>
                <w:rFonts w:eastAsia="Arial Unicode MS" w:cs="Arial" w:hint="eastAsia"/>
              </w:rPr>
              <w:t>See clause 9.6.1</w:t>
            </w:r>
            <w:r w:rsidRPr="00C43ACB">
              <w:rPr>
                <w:rFonts w:eastAsia="Arial Unicode MS" w:cs="Arial"/>
              </w:rPr>
              <w:t>.3</w:t>
            </w:r>
            <w:r w:rsidRPr="00C43ACB">
              <w:rPr>
                <w:rFonts w:eastAsia="Arial Unicode MS" w:cs="Arial" w:hint="eastAsia"/>
              </w:rPr>
              <w:t>.</w:t>
            </w:r>
          </w:p>
        </w:tc>
        <w:tc>
          <w:tcPr>
            <w:tcW w:w="1440" w:type="dxa"/>
            <w:tcBorders>
              <w:bottom w:val="single" w:sz="4" w:space="0" w:color="000000"/>
            </w:tcBorders>
          </w:tcPr>
          <w:p w14:paraId="7A6ECF08" w14:textId="77777777" w:rsidR="00D06B2E" w:rsidRPr="00C43ACB" w:rsidRDefault="00D06B2E" w:rsidP="00C77CDC">
            <w:pPr>
              <w:pStyle w:val="TAL"/>
              <w:jc w:val="center"/>
              <w:rPr>
                <w:rFonts w:eastAsia="Arial Unicode MS" w:cs="Arial"/>
              </w:rPr>
            </w:pPr>
            <w:r w:rsidRPr="00C43ACB">
              <w:rPr>
                <w:rFonts w:eastAsia="Arial Unicode MS" w:cs="Arial"/>
                <w:lang w:eastAsia="ko-KR"/>
              </w:rPr>
              <w:t>MA</w:t>
            </w:r>
          </w:p>
        </w:tc>
      </w:tr>
      <w:tr w:rsidR="00D06B2E" w:rsidRPr="00C43ACB" w14:paraId="6C3325DD" w14:textId="77777777" w:rsidTr="00731766">
        <w:trPr>
          <w:jc w:val="center"/>
        </w:trPr>
        <w:tc>
          <w:tcPr>
            <w:tcW w:w="2304" w:type="dxa"/>
            <w:tcBorders>
              <w:bottom w:val="single" w:sz="4" w:space="0" w:color="000000"/>
            </w:tcBorders>
          </w:tcPr>
          <w:p w14:paraId="6BF26E17" w14:textId="77777777" w:rsidR="00D06B2E" w:rsidRPr="00C43ACB" w:rsidRDefault="00D06B2E" w:rsidP="00C77CDC">
            <w:pPr>
              <w:pStyle w:val="TAL"/>
              <w:rPr>
                <w:rFonts w:eastAsia="Arial Unicode MS" w:cs="Arial"/>
                <w:i/>
                <w:szCs w:val="18"/>
                <w:u w:val="single"/>
              </w:rPr>
            </w:pPr>
            <w:r w:rsidRPr="00C43ACB">
              <w:rPr>
                <w:rFonts w:eastAsia="Arial Unicode MS" w:cs="Arial" w:hint="eastAsia"/>
                <w:i/>
                <w:lang w:eastAsia="ko-KR"/>
              </w:rPr>
              <w:t>access</w:t>
            </w:r>
            <w:r w:rsidRPr="00C43ACB">
              <w:rPr>
                <w:rFonts w:eastAsia="Arial Unicode MS" w:cs="Arial"/>
                <w:i/>
                <w:lang w:eastAsia="ko-KR"/>
              </w:rPr>
              <w:t>ControlPolicyIDs</w:t>
            </w:r>
          </w:p>
        </w:tc>
        <w:tc>
          <w:tcPr>
            <w:tcW w:w="1077" w:type="dxa"/>
            <w:tcBorders>
              <w:bottom w:val="single" w:sz="4" w:space="0" w:color="000000"/>
            </w:tcBorders>
          </w:tcPr>
          <w:p w14:paraId="4E7663B0" w14:textId="77777777" w:rsidR="00D06B2E" w:rsidRPr="00C43ACB" w:rsidRDefault="00D06B2E" w:rsidP="00C77CDC">
            <w:pPr>
              <w:pStyle w:val="TAC"/>
              <w:rPr>
                <w:rFonts w:eastAsia="Arial Unicode MS" w:cs="Arial"/>
                <w:szCs w:val="18"/>
                <w:u w:val="single"/>
              </w:rPr>
            </w:pPr>
            <w:r w:rsidRPr="00C43ACB">
              <w:rPr>
                <w:rFonts w:eastAsia="Arial Unicode MS" w:cs="Arial"/>
                <w:lang w:eastAsia="ko-KR"/>
              </w:rPr>
              <w:t>0..1 (L)</w:t>
            </w:r>
          </w:p>
        </w:tc>
        <w:tc>
          <w:tcPr>
            <w:tcW w:w="1008" w:type="dxa"/>
            <w:tcBorders>
              <w:bottom w:val="single" w:sz="4" w:space="0" w:color="000000"/>
            </w:tcBorders>
          </w:tcPr>
          <w:p w14:paraId="2EDB302E" w14:textId="77777777" w:rsidR="00D06B2E" w:rsidRPr="00C43ACB" w:rsidRDefault="00D06B2E" w:rsidP="00C77CDC">
            <w:pPr>
              <w:pStyle w:val="TAC"/>
              <w:rPr>
                <w:rFonts w:eastAsia="Arial Unicode MS" w:cs="Arial"/>
                <w:szCs w:val="18"/>
                <w:u w:val="single"/>
              </w:rPr>
            </w:pPr>
            <w:r w:rsidRPr="00C43ACB">
              <w:rPr>
                <w:rFonts w:eastAsia="Arial Unicode MS" w:cs="Arial" w:hint="eastAsia"/>
                <w:lang w:eastAsia="ko-KR"/>
              </w:rPr>
              <w:t>RW</w:t>
            </w:r>
          </w:p>
        </w:tc>
        <w:tc>
          <w:tcPr>
            <w:tcW w:w="3456" w:type="dxa"/>
            <w:tcBorders>
              <w:bottom w:val="single" w:sz="4" w:space="0" w:color="000000"/>
            </w:tcBorders>
          </w:tcPr>
          <w:p w14:paraId="29D41500" w14:textId="77777777" w:rsidR="00D06B2E" w:rsidRPr="00C43ACB" w:rsidRDefault="00D06B2E" w:rsidP="00D6479B">
            <w:pPr>
              <w:pStyle w:val="TAL"/>
              <w:rPr>
                <w:rFonts w:eastAsia="Arial Unicode MS" w:cs="Arial"/>
                <w:szCs w:val="18"/>
                <w:u w:val="single"/>
              </w:rPr>
            </w:pPr>
            <w:r w:rsidRPr="00C43ACB">
              <w:rPr>
                <w:rFonts w:eastAsia="Arial Unicode MS" w:cs="Arial" w:hint="eastAsia"/>
              </w:rPr>
              <w:t>See clause 9.6.1</w:t>
            </w:r>
            <w:r w:rsidRPr="00C43ACB">
              <w:rPr>
                <w:rFonts w:eastAsia="Arial Unicode MS" w:cs="Arial"/>
              </w:rPr>
              <w:t>.3</w:t>
            </w:r>
            <w:r w:rsidRPr="00C43ACB">
              <w:rPr>
                <w:rFonts w:eastAsia="Arial Unicode MS" w:cs="Arial" w:hint="eastAsia"/>
              </w:rPr>
              <w:t>.</w:t>
            </w:r>
          </w:p>
        </w:tc>
        <w:tc>
          <w:tcPr>
            <w:tcW w:w="1440" w:type="dxa"/>
            <w:tcBorders>
              <w:bottom w:val="single" w:sz="4" w:space="0" w:color="000000"/>
            </w:tcBorders>
          </w:tcPr>
          <w:p w14:paraId="483674FF" w14:textId="77777777" w:rsidR="00D06B2E" w:rsidRPr="00C43ACB" w:rsidRDefault="00D06B2E" w:rsidP="00C77CDC">
            <w:pPr>
              <w:pStyle w:val="TAL"/>
              <w:jc w:val="center"/>
              <w:rPr>
                <w:rFonts w:eastAsia="Arial Unicode MS" w:cs="Arial"/>
              </w:rPr>
            </w:pPr>
            <w:r w:rsidRPr="00C43ACB">
              <w:rPr>
                <w:rFonts w:eastAsia="Arial Unicode MS" w:cs="Arial"/>
                <w:lang w:eastAsia="ko-KR"/>
              </w:rPr>
              <w:t>MA</w:t>
            </w:r>
          </w:p>
        </w:tc>
      </w:tr>
      <w:tr w:rsidR="00D06B2E" w:rsidRPr="00C43ACB" w14:paraId="37E4AF90" w14:textId="77777777" w:rsidTr="00731766">
        <w:trPr>
          <w:jc w:val="center"/>
        </w:trPr>
        <w:tc>
          <w:tcPr>
            <w:tcW w:w="2304" w:type="dxa"/>
            <w:tcBorders>
              <w:bottom w:val="single" w:sz="4" w:space="0" w:color="000000"/>
            </w:tcBorders>
          </w:tcPr>
          <w:p w14:paraId="01407737" w14:textId="77777777" w:rsidR="00D06B2E" w:rsidRPr="00C43ACB" w:rsidRDefault="00D06B2E" w:rsidP="00C77CDC">
            <w:pPr>
              <w:pStyle w:val="TAL"/>
              <w:rPr>
                <w:rFonts w:eastAsia="Arial Unicode MS" w:cs="Arial"/>
                <w:i/>
                <w:szCs w:val="18"/>
                <w:u w:val="single"/>
              </w:rPr>
            </w:pPr>
            <w:r w:rsidRPr="00C43ACB">
              <w:rPr>
                <w:rFonts w:eastAsia="Arial Unicode MS" w:cs="Arial" w:hint="eastAsia"/>
                <w:i/>
                <w:lang w:eastAsia="ko-KR"/>
              </w:rPr>
              <w:t>creationTime</w:t>
            </w:r>
          </w:p>
        </w:tc>
        <w:tc>
          <w:tcPr>
            <w:tcW w:w="1077" w:type="dxa"/>
            <w:tcBorders>
              <w:bottom w:val="single" w:sz="4" w:space="0" w:color="000000"/>
            </w:tcBorders>
          </w:tcPr>
          <w:p w14:paraId="212A2A10" w14:textId="77777777" w:rsidR="00D06B2E" w:rsidRPr="00C43ACB" w:rsidRDefault="00D06B2E" w:rsidP="00C77CDC">
            <w:pPr>
              <w:pStyle w:val="TAC"/>
              <w:rPr>
                <w:rFonts w:eastAsia="Arial Unicode MS" w:cs="Arial"/>
                <w:szCs w:val="18"/>
                <w:u w:val="single"/>
              </w:rPr>
            </w:pPr>
            <w:r w:rsidRPr="00C43ACB">
              <w:rPr>
                <w:rFonts w:eastAsia="Arial Unicode MS" w:cs="Arial" w:hint="eastAsia"/>
                <w:lang w:eastAsia="ko-KR"/>
              </w:rPr>
              <w:t>1</w:t>
            </w:r>
          </w:p>
        </w:tc>
        <w:tc>
          <w:tcPr>
            <w:tcW w:w="1008" w:type="dxa"/>
            <w:tcBorders>
              <w:bottom w:val="single" w:sz="4" w:space="0" w:color="000000"/>
            </w:tcBorders>
          </w:tcPr>
          <w:p w14:paraId="699C5A50" w14:textId="77777777" w:rsidR="00D06B2E" w:rsidRPr="00C43ACB" w:rsidRDefault="006D12E9" w:rsidP="006D12E9">
            <w:pPr>
              <w:pStyle w:val="TAC"/>
              <w:rPr>
                <w:rFonts w:eastAsia="Arial Unicode MS" w:cs="Arial"/>
                <w:szCs w:val="18"/>
                <w:u w:val="single"/>
                <w:lang w:eastAsia="zh-CN"/>
              </w:rPr>
            </w:pPr>
            <w:r w:rsidRPr="00C43ACB">
              <w:rPr>
                <w:rFonts w:eastAsia="Arial Unicode MS" w:cs="Arial" w:hint="eastAsia"/>
                <w:lang w:eastAsia="zh-CN"/>
              </w:rPr>
              <w:t>RO</w:t>
            </w:r>
          </w:p>
        </w:tc>
        <w:tc>
          <w:tcPr>
            <w:tcW w:w="3456" w:type="dxa"/>
            <w:tcBorders>
              <w:bottom w:val="single" w:sz="4" w:space="0" w:color="000000"/>
            </w:tcBorders>
          </w:tcPr>
          <w:p w14:paraId="2E41A4BD" w14:textId="77777777" w:rsidR="00D06B2E" w:rsidRPr="00C43ACB" w:rsidRDefault="00D06B2E" w:rsidP="00D6479B">
            <w:pPr>
              <w:pStyle w:val="TAL"/>
              <w:rPr>
                <w:rFonts w:eastAsia="Arial Unicode MS" w:cs="Arial"/>
                <w:szCs w:val="18"/>
                <w:u w:val="single"/>
              </w:rPr>
            </w:pPr>
            <w:r w:rsidRPr="00C43ACB">
              <w:rPr>
                <w:rFonts w:eastAsia="Arial Unicode MS" w:cs="Arial" w:hint="eastAsia"/>
              </w:rPr>
              <w:t>See clause 9.6.1</w:t>
            </w:r>
            <w:r w:rsidRPr="00C43ACB">
              <w:rPr>
                <w:rFonts w:eastAsia="Arial Unicode MS" w:cs="Arial"/>
              </w:rPr>
              <w:t>.3</w:t>
            </w:r>
            <w:r w:rsidRPr="00C43ACB">
              <w:rPr>
                <w:rFonts w:eastAsia="Arial Unicode MS" w:cs="Arial" w:hint="eastAsia"/>
              </w:rPr>
              <w:t>.</w:t>
            </w:r>
          </w:p>
        </w:tc>
        <w:tc>
          <w:tcPr>
            <w:tcW w:w="1440" w:type="dxa"/>
            <w:tcBorders>
              <w:bottom w:val="single" w:sz="4" w:space="0" w:color="000000"/>
            </w:tcBorders>
          </w:tcPr>
          <w:p w14:paraId="2759B796" w14:textId="77777777" w:rsidR="00D06B2E" w:rsidRPr="00C43ACB" w:rsidRDefault="00D06B2E" w:rsidP="00C77CDC">
            <w:pPr>
              <w:pStyle w:val="TAL"/>
              <w:jc w:val="center"/>
              <w:rPr>
                <w:rFonts w:eastAsia="Arial Unicode MS" w:cs="Arial"/>
              </w:rPr>
            </w:pPr>
            <w:r w:rsidRPr="00C43ACB">
              <w:rPr>
                <w:rFonts w:eastAsia="Arial Unicode MS" w:cs="Arial"/>
                <w:lang w:eastAsia="ko-KR"/>
              </w:rPr>
              <w:t>NA</w:t>
            </w:r>
          </w:p>
        </w:tc>
      </w:tr>
      <w:tr w:rsidR="00D06B2E" w:rsidRPr="00C43ACB" w14:paraId="226B160F" w14:textId="77777777" w:rsidTr="00731766">
        <w:trPr>
          <w:jc w:val="center"/>
        </w:trPr>
        <w:tc>
          <w:tcPr>
            <w:tcW w:w="2304" w:type="dxa"/>
            <w:tcBorders>
              <w:bottom w:val="single" w:sz="4" w:space="0" w:color="000000"/>
            </w:tcBorders>
          </w:tcPr>
          <w:p w14:paraId="5B2FF862" w14:textId="77777777" w:rsidR="00D06B2E" w:rsidRPr="00C43ACB" w:rsidRDefault="00D06B2E" w:rsidP="00C77CDC">
            <w:pPr>
              <w:pStyle w:val="TAL"/>
              <w:rPr>
                <w:rFonts w:eastAsia="Arial Unicode MS" w:cs="Arial"/>
                <w:i/>
                <w:szCs w:val="18"/>
                <w:u w:val="single"/>
              </w:rPr>
            </w:pPr>
            <w:r w:rsidRPr="00C43ACB">
              <w:rPr>
                <w:rFonts w:eastAsia="Arial Unicode MS" w:cs="Arial" w:hint="eastAsia"/>
                <w:i/>
                <w:lang w:eastAsia="ko-KR"/>
              </w:rPr>
              <w:t>lastModifiedTime</w:t>
            </w:r>
          </w:p>
        </w:tc>
        <w:tc>
          <w:tcPr>
            <w:tcW w:w="1077" w:type="dxa"/>
            <w:tcBorders>
              <w:bottom w:val="single" w:sz="4" w:space="0" w:color="000000"/>
            </w:tcBorders>
          </w:tcPr>
          <w:p w14:paraId="5A58B5F8" w14:textId="77777777" w:rsidR="00D06B2E" w:rsidRPr="00C43ACB" w:rsidRDefault="00D06B2E" w:rsidP="00C77CDC">
            <w:pPr>
              <w:pStyle w:val="TAC"/>
              <w:rPr>
                <w:rFonts w:eastAsia="Arial Unicode MS" w:cs="Arial"/>
                <w:szCs w:val="18"/>
                <w:u w:val="single"/>
              </w:rPr>
            </w:pPr>
            <w:r w:rsidRPr="00C43ACB">
              <w:rPr>
                <w:rFonts w:eastAsia="Arial Unicode MS" w:cs="Arial" w:hint="eastAsia"/>
                <w:lang w:eastAsia="ko-KR"/>
              </w:rPr>
              <w:t>1</w:t>
            </w:r>
          </w:p>
        </w:tc>
        <w:tc>
          <w:tcPr>
            <w:tcW w:w="1008" w:type="dxa"/>
            <w:tcBorders>
              <w:bottom w:val="single" w:sz="4" w:space="0" w:color="000000"/>
            </w:tcBorders>
          </w:tcPr>
          <w:p w14:paraId="1849DA4A" w14:textId="77777777" w:rsidR="00D06B2E" w:rsidRPr="00C43ACB" w:rsidRDefault="00D06B2E" w:rsidP="00C77CDC">
            <w:pPr>
              <w:pStyle w:val="TAC"/>
              <w:rPr>
                <w:rFonts w:eastAsia="Arial Unicode MS" w:cs="Arial"/>
                <w:szCs w:val="18"/>
                <w:u w:val="single"/>
              </w:rPr>
            </w:pPr>
            <w:r w:rsidRPr="00C43ACB">
              <w:rPr>
                <w:rFonts w:eastAsia="Arial Unicode MS" w:cs="Arial" w:hint="eastAsia"/>
                <w:lang w:eastAsia="ko-KR"/>
              </w:rPr>
              <w:t>RO</w:t>
            </w:r>
          </w:p>
        </w:tc>
        <w:tc>
          <w:tcPr>
            <w:tcW w:w="3456" w:type="dxa"/>
            <w:tcBorders>
              <w:bottom w:val="single" w:sz="4" w:space="0" w:color="000000"/>
            </w:tcBorders>
          </w:tcPr>
          <w:p w14:paraId="644811A3" w14:textId="77777777" w:rsidR="00D06B2E" w:rsidRPr="00C43ACB" w:rsidRDefault="00D06B2E" w:rsidP="00D6479B">
            <w:pPr>
              <w:pStyle w:val="TAL"/>
              <w:rPr>
                <w:rFonts w:eastAsia="Arial Unicode MS" w:cs="Arial"/>
                <w:szCs w:val="18"/>
                <w:u w:val="single"/>
              </w:rPr>
            </w:pPr>
            <w:r w:rsidRPr="00C43ACB">
              <w:rPr>
                <w:rFonts w:eastAsia="Arial Unicode MS" w:cs="Arial" w:hint="eastAsia"/>
              </w:rPr>
              <w:t>See clause 9.6.1</w:t>
            </w:r>
            <w:r w:rsidRPr="00C43ACB">
              <w:rPr>
                <w:rFonts w:eastAsia="Arial Unicode MS" w:cs="Arial"/>
              </w:rPr>
              <w:t>.3</w:t>
            </w:r>
            <w:r w:rsidRPr="00C43ACB">
              <w:rPr>
                <w:rFonts w:eastAsia="Arial Unicode MS" w:cs="Arial" w:hint="eastAsia"/>
              </w:rPr>
              <w:t>.</w:t>
            </w:r>
          </w:p>
        </w:tc>
        <w:tc>
          <w:tcPr>
            <w:tcW w:w="1440" w:type="dxa"/>
            <w:tcBorders>
              <w:bottom w:val="single" w:sz="4" w:space="0" w:color="000000"/>
            </w:tcBorders>
          </w:tcPr>
          <w:p w14:paraId="3BD9825E" w14:textId="77777777" w:rsidR="00D06B2E" w:rsidRPr="00C43ACB" w:rsidRDefault="00D06B2E" w:rsidP="00C77CDC">
            <w:pPr>
              <w:pStyle w:val="TAL"/>
              <w:jc w:val="center"/>
              <w:rPr>
                <w:rFonts w:eastAsia="Arial Unicode MS" w:cs="Arial"/>
              </w:rPr>
            </w:pPr>
            <w:r w:rsidRPr="00C43ACB">
              <w:rPr>
                <w:rFonts w:eastAsia="Arial Unicode MS" w:cs="Arial"/>
                <w:lang w:eastAsia="ko-KR"/>
              </w:rPr>
              <w:t>NA</w:t>
            </w:r>
          </w:p>
        </w:tc>
      </w:tr>
      <w:tr w:rsidR="00D06B2E" w:rsidRPr="00C43ACB" w14:paraId="4282F705" w14:textId="77777777" w:rsidTr="00731766">
        <w:trPr>
          <w:jc w:val="center"/>
        </w:trPr>
        <w:tc>
          <w:tcPr>
            <w:tcW w:w="2304" w:type="dxa"/>
            <w:tcBorders>
              <w:bottom w:val="single" w:sz="4" w:space="0" w:color="000000"/>
            </w:tcBorders>
          </w:tcPr>
          <w:p w14:paraId="013A02FD" w14:textId="77777777" w:rsidR="00D06B2E" w:rsidRPr="00C43ACB" w:rsidRDefault="00D06B2E" w:rsidP="00C77CDC">
            <w:pPr>
              <w:pStyle w:val="TAL"/>
              <w:rPr>
                <w:rFonts w:eastAsia="Arial Unicode MS" w:cs="Arial"/>
                <w:i/>
                <w:szCs w:val="18"/>
                <w:u w:val="single"/>
              </w:rPr>
            </w:pPr>
            <w:r w:rsidRPr="00C43ACB">
              <w:rPr>
                <w:rFonts w:eastAsia="Arial Unicode MS" w:cs="Arial"/>
                <w:i/>
                <w:lang w:eastAsia="ko-KR"/>
              </w:rPr>
              <w:t>labels</w:t>
            </w:r>
          </w:p>
        </w:tc>
        <w:tc>
          <w:tcPr>
            <w:tcW w:w="1077" w:type="dxa"/>
            <w:tcBorders>
              <w:bottom w:val="single" w:sz="4" w:space="0" w:color="000000"/>
            </w:tcBorders>
          </w:tcPr>
          <w:p w14:paraId="2991469B" w14:textId="77777777" w:rsidR="00D06B2E" w:rsidRPr="00C43ACB" w:rsidRDefault="00D06B2E" w:rsidP="00C77CDC">
            <w:pPr>
              <w:pStyle w:val="TAC"/>
              <w:rPr>
                <w:rFonts w:eastAsia="Arial Unicode MS" w:cs="Arial"/>
                <w:szCs w:val="18"/>
                <w:u w:val="single"/>
              </w:rPr>
            </w:pPr>
            <w:r w:rsidRPr="00C43ACB">
              <w:rPr>
                <w:rFonts w:eastAsia="Arial Unicode MS" w:cs="Arial" w:hint="eastAsia"/>
                <w:lang w:eastAsia="ko-KR"/>
              </w:rPr>
              <w:t>0..1</w:t>
            </w:r>
            <w:r w:rsidRPr="00C43ACB">
              <w:rPr>
                <w:rFonts w:eastAsia="Arial Unicode MS" w:cs="Arial"/>
                <w:lang w:eastAsia="ko-KR"/>
              </w:rPr>
              <w:t xml:space="preserve"> (L)</w:t>
            </w:r>
          </w:p>
        </w:tc>
        <w:tc>
          <w:tcPr>
            <w:tcW w:w="1008" w:type="dxa"/>
            <w:tcBorders>
              <w:bottom w:val="single" w:sz="4" w:space="0" w:color="000000"/>
            </w:tcBorders>
          </w:tcPr>
          <w:p w14:paraId="454E5F9B" w14:textId="77777777" w:rsidR="00D06B2E" w:rsidRPr="00C43ACB" w:rsidRDefault="006577F3" w:rsidP="006577F3">
            <w:pPr>
              <w:pStyle w:val="TAC"/>
              <w:rPr>
                <w:rFonts w:eastAsia="Arial Unicode MS" w:cs="Arial"/>
                <w:szCs w:val="18"/>
                <w:u w:val="single"/>
                <w:lang w:eastAsia="zh-CN"/>
              </w:rPr>
            </w:pPr>
            <w:r w:rsidRPr="00C43ACB">
              <w:rPr>
                <w:rFonts w:eastAsia="Arial Unicode MS" w:cs="Arial" w:hint="eastAsia"/>
                <w:lang w:eastAsia="zh-CN"/>
              </w:rPr>
              <w:t>RW</w:t>
            </w:r>
          </w:p>
        </w:tc>
        <w:tc>
          <w:tcPr>
            <w:tcW w:w="3456" w:type="dxa"/>
            <w:tcBorders>
              <w:bottom w:val="single" w:sz="4" w:space="0" w:color="000000"/>
            </w:tcBorders>
          </w:tcPr>
          <w:p w14:paraId="6AB6A498" w14:textId="77777777" w:rsidR="00D06B2E" w:rsidRPr="00C43ACB" w:rsidRDefault="00D06B2E" w:rsidP="00D6479B">
            <w:pPr>
              <w:pStyle w:val="TAL"/>
              <w:rPr>
                <w:rFonts w:eastAsia="Arial Unicode MS" w:cs="Arial"/>
                <w:szCs w:val="18"/>
                <w:u w:val="single"/>
              </w:rPr>
            </w:pPr>
            <w:r w:rsidRPr="00C43ACB">
              <w:rPr>
                <w:rFonts w:eastAsia="Arial Unicode MS" w:cs="Arial" w:hint="eastAsia"/>
              </w:rPr>
              <w:t xml:space="preserve">See </w:t>
            </w:r>
            <w:r w:rsidRPr="00C43ACB">
              <w:rPr>
                <w:rFonts w:eastAsia="Arial Unicode MS" w:cs="Arial"/>
              </w:rPr>
              <w:t>clause</w:t>
            </w:r>
            <w:r w:rsidRPr="00C43ACB">
              <w:rPr>
                <w:rFonts w:eastAsia="Arial Unicode MS" w:cs="Arial" w:hint="eastAsia"/>
              </w:rPr>
              <w:t xml:space="preserve"> 9.6.1</w:t>
            </w:r>
            <w:r w:rsidRPr="00C43ACB">
              <w:rPr>
                <w:rFonts w:eastAsia="Arial Unicode MS" w:cs="Arial"/>
              </w:rPr>
              <w:t>.3</w:t>
            </w:r>
            <w:r w:rsidRPr="00C43ACB">
              <w:rPr>
                <w:rFonts w:eastAsia="Arial Unicode MS" w:cs="Arial" w:hint="eastAsia"/>
              </w:rPr>
              <w:t>.</w:t>
            </w:r>
          </w:p>
        </w:tc>
        <w:tc>
          <w:tcPr>
            <w:tcW w:w="1440" w:type="dxa"/>
            <w:tcBorders>
              <w:bottom w:val="single" w:sz="4" w:space="0" w:color="000000"/>
            </w:tcBorders>
          </w:tcPr>
          <w:p w14:paraId="7BD5574C" w14:textId="77777777" w:rsidR="00D06B2E" w:rsidRPr="00C43ACB" w:rsidRDefault="00D06B2E" w:rsidP="00C77CDC">
            <w:pPr>
              <w:pStyle w:val="TAL"/>
              <w:jc w:val="center"/>
              <w:rPr>
                <w:rFonts w:eastAsia="Arial Unicode MS" w:cs="Arial"/>
              </w:rPr>
            </w:pPr>
            <w:r w:rsidRPr="00C43ACB">
              <w:rPr>
                <w:rFonts w:eastAsia="Arial Unicode MS" w:cs="Arial"/>
                <w:lang w:eastAsia="ko-KR"/>
              </w:rPr>
              <w:t>MA</w:t>
            </w:r>
          </w:p>
        </w:tc>
      </w:tr>
      <w:tr w:rsidR="00D06B2E" w:rsidRPr="00C43ACB" w14:paraId="03AF1D68" w14:textId="77777777" w:rsidTr="00731766">
        <w:trPr>
          <w:jc w:val="center"/>
        </w:trPr>
        <w:tc>
          <w:tcPr>
            <w:tcW w:w="2304" w:type="dxa"/>
            <w:tcBorders>
              <w:bottom w:val="single" w:sz="4" w:space="0" w:color="000000"/>
            </w:tcBorders>
            <w:shd w:val="clear" w:color="auto" w:fill="auto"/>
          </w:tcPr>
          <w:p w14:paraId="354B50C3" w14:textId="77777777" w:rsidR="00D06B2E" w:rsidRPr="00C43ACB" w:rsidRDefault="00D06B2E" w:rsidP="00C77CDC">
            <w:pPr>
              <w:pStyle w:val="TAL"/>
              <w:rPr>
                <w:rFonts w:eastAsia="Arial Unicode MS" w:cs="Arial"/>
                <w:i/>
                <w:lang w:eastAsia="ko-KR"/>
              </w:rPr>
            </w:pPr>
            <w:r w:rsidRPr="00C43ACB">
              <w:rPr>
                <w:rFonts w:eastAsia="Arial Unicode MS" w:hint="eastAsia"/>
                <w:i/>
                <w:lang w:eastAsia="ko-KR"/>
              </w:rPr>
              <w:t>announceTo</w:t>
            </w:r>
          </w:p>
        </w:tc>
        <w:tc>
          <w:tcPr>
            <w:tcW w:w="1077" w:type="dxa"/>
            <w:tcBorders>
              <w:bottom w:val="single" w:sz="4" w:space="0" w:color="000000"/>
            </w:tcBorders>
            <w:shd w:val="clear" w:color="auto" w:fill="auto"/>
          </w:tcPr>
          <w:p w14:paraId="2566096E" w14:textId="77777777" w:rsidR="00D06B2E" w:rsidRPr="00C43ACB" w:rsidRDefault="00D06B2E" w:rsidP="00C77CDC">
            <w:pPr>
              <w:pStyle w:val="TAL"/>
              <w:jc w:val="center"/>
              <w:rPr>
                <w:rFonts w:eastAsia="Arial Unicode MS" w:cs="Arial"/>
                <w:lang w:eastAsia="ko-KR"/>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tcBorders>
              <w:bottom w:val="single" w:sz="4" w:space="0" w:color="000000"/>
            </w:tcBorders>
            <w:shd w:val="clear" w:color="auto" w:fill="auto"/>
          </w:tcPr>
          <w:p w14:paraId="56848A77" w14:textId="77777777" w:rsidR="00D06B2E" w:rsidRPr="00C43ACB" w:rsidRDefault="00D06B2E" w:rsidP="00C77CDC">
            <w:pPr>
              <w:pStyle w:val="TAL"/>
              <w:jc w:val="center"/>
              <w:rPr>
                <w:rFonts w:eastAsia="Arial Unicode MS" w:cs="Arial"/>
                <w:lang w:eastAsia="ko-KR"/>
              </w:rPr>
            </w:pPr>
            <w:r w:rsidRPr="00C43ACB">
              <w:rPr>
                <w:rFonts w:eastAsia="Arial Unicode MS" w:hint="eastAsia"/>
                <w:lang w:eastAsia="ko-KR"/>
              </w:rPr>
              <w:t>RW</w:t>
            </w:r>
          </w:p>
        </w:tc>
        <w:tc>
          <w:tcPr>
            <w:tcW w:w="3456" w:type="dxa"/>
            <w:tcBorders>
              <w:bottom w:val="single" w:sz="4" w:space="0" w:color="000000"/>
            </w:tcBorders>
            <w:shd w:val="clear" w:color="auto" w:fill="auto"/>
          </w:tcPr>
          <w:p w14:paraId="35C0D857" w14:textId="77777777" w:rsidR="00D06B2E" w:rsidRPr="00C43ACB" w:rsidRDefault="00D06B2E" w:rsidP="00D6479B">
            <w:pPr>
              <w:pStyle w:val="TAL"/>
              <w:rPr>
                <w:rFonts w:eastAsia="Arial Unicode MS" w:cs="Arial"/>
              </w:rPr>
            </w:pPr>
            <w:r w:rsidRPr="00C43ACB">
              <w:rPr>
                <w:rFonts w:eastAsia="Arial Unicode MS"/>
              </w:rPr>
              <w:t>See clause 9.6.1.3.</w:t>
            </w:r>
          </w:p>
        </w:tc>
        <w:tc>
          <w:tcPr>
            <w:tcW w:w="1440" w:type="dxa"/>
            <w:tcBorders>
              <w:bottom w:val="single" w:sz="4" w:space="0" w:color="000000"/>
            </w:tcBorders>
            <w:shd w:val="clear" w:color="auto" w:fill="auto"/>
          </w:tcPr>
          <w:p w14:paraId="423844AB" w14:textId="77777777" w:rsidR="00D06B2E" w:rsidRPr="00C43ACB" w:rsidRDefault="00D06B2E" w:rsidP="00C77CDC">
            <w:pPr>
              <w:pStyle w:val="TAL"/>
              <w:jc w:val="center"/>
              <w:rPr>
                <w:rFonts w:eastAsia="Arial Unicode MS" w:cs="Arial"/>
              </w:rPr>
            </w:pPr>
            <w:r w:rsidRPr="00C43ACB">
              <w:rPr>
                <w:rFonts w:eastAsia="Arial Unicode MS"/>
                <w:lang w:eastAsia="ko-KR"/>
              </w:rPr>
              <w:t>NA</w:t>
            </w:r>
          </w:p>
        </w:tc>
      </w:tr>
      <w:tr w:rsidR="00D06B2E" w:rsidRPr="00C43ACB" w14:paraId="7370ED06" w14:textId="77777777" w:rsidTr="00731766">
        <w:trPr>
          <w:jc w:val="center"/>
        </w:trPr>
        <w:tc>
          <w:tcPr>
            <w:tcW w:w="2304" w:type="dxa"/>
            <w:tcBorders>
              <w:bottom w:val="single" w:sz="4" w:space="0" w:color="000000"/>
            </w:tcBorders>
            <w:shd w:val="clear" w:color="auto" w:fill="auto"/>
          </w:tcPr>
          <w:p w14:paraId="7007C49E" w14:textId="77777777" w:rsidR="00D06B2E" w:rsidRPr="00C43ACB" w:rsidRDefault="00D06B2E" w:rsidP="00C77CDC">
            <w:pPr>
              <w:pStyle w:val="TAL"/>
              <w:rPr>
                <w:rFonts w:eastAsia="Arial Unicode MS" w:cs="Arial"/>
                <w:i/>
                <w:lang w:eastAsia="ko-KR"/>
              </w:rPr>
            </w:pPr>
            <w:r w:rsidRPr="00C43ACB">
              <w:rPr>
                <w:rFonts w:eastAsia="Arial Unicode MS" w:hint="eastAsia"/>
                <w:i/>
                <w:lang w:eastAsia="ko-KR"/>
              </w:rPr>
              <w:t>announcedAttribute</w:t>
            </w:r>
          </w:p>
        </w:tc>
        <w:tc>
          <w:tcPr>
            <w:tcW w:w="1077" w:type="dxa"/>
            <w:tcBorders>
              <w:bottom w:val="single" w:sz="4" w:space="0" w:color="000000"/>
            </w:tcBorders>
            <w:shd w:val="clear" w:color="auto" w:fill="auto"/>
          </w:tcPr>
          <w:p w14:paraId="750ED72F" w14:textId="77777777" w:rsidR="00D06B2E" w:rsidRPr="00C43ACB" w:rsidRDefault="00D06B2E" w:rsidP="00C77CDC">
            <w:pPr>
              <w:pStyle w:val="TAL"/>
              <w:jc w:val="center"/>
              <w:rPr>
                <w:rFonts w:eastAsia="Arial Unicode MS" w:cs="Arial"/>
                <w:lang w:eastAsia="ko-KR"/>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tcBorders>
              <w:bottom w:val="single" w:sz="4" w:space="0" w:color="000000"/>
            </w:tcBorders>
            <w:shd w:val="clear" w:color="auto" w:fill="auto"/>
          </w:tcPr>
          <w:p w14:paraId="55621498" w14:textId="77777777" w:rsidR="00D06B2E" w:rsidRPr="00C43ACB" w:rsidRDefault="00D06B2E" w:rsidP="00C77CDC">
            <w:pPr>
              <w:pStyle w:val="TAL"/>
              <w:jc w:val="center"/>
              <w:rPr>
                <w:rFonts w:eastAsia="Arial Unicode MS" w:cs="Arial"/>
                <w:lang w:eastAsia="ko-KR"/>
              </w:rPr>
            </w:pPr>
            <w:r w:rsidRPr="00C43ACB">
              <w:rPr>
                <w:rFonts w:eastAsia="Arial Unicode MS" w:hint="eastAsia"/>
                <w:lang w:eastAsia="ko-KR"/>
              </w:rPr>
              <w:t>RW</w:t>
            </w:r>
          </w:p>
        </w:tc>
        <w:tc>
          <w:tcPr>
            <w:tcW w:w="3456" w:type="dxa"/>
            <w:tcBorders>
              <w:bottom w:val="single" w:sz="4" w:space="0" w:color="000000"/>
            </w:tcBorders>
            <w:shd w:val="clear" w:color="auto" w:fill="auto"/>
          </w:tcPr>
          <w:p w14:paraId="2EBCE210" w14:textId="77777777" w:rsidR="00D06B2E" w:rsidRPr="00C43ACB" w:rsidRDefault="00D06B2E" w:rsidP="00D6479B">
            <w:pPr>
              <w:pStyle w:val="TAL"/>
              <w:rPr>
                <w:rFonts w:eastAsia="Arial Unicode MS" w:cs="Arial"/>
              </w:rPr>
            </w:pPr>
            <w:r w:rsidRPr="00C43ACB">
              <w:rPr>
                <w:rFonts w:eastAsia="Arial Unicode MS"/>
              </w:rPr>
              <w:t>See clause 9.6.1.3.</w:t>
            </w:r>
          </w:p>
        </w:tc>
        <w:tc>
          <w:tcPr>
            <w:tcW w:w="1440" w:type="dxa"/>
            <w:tcBorders>
              <w:bottom w:val="single" w:sz="4" w:space="0" w:color="000000"/>
            </w:tcBorders>
            <w:shd w:val="clear" w:color="auto" w:fill="auto"/>
          </w:tcPr>
          <w:p w14:paraId="1F39474C" w14:textId="77777777" w:rsidR="00D06B2E" w:rsidRPr="00C43ACB" w:rsidRDefault="00D06B2E" w:rsidP="00C77CDC">
            <w:pPr>
              <w:pStyle w:val="TAL"/>
              <w:jc w:val="center"/>
              <w:rPr>
                <w:rFonts w:eastAsia="Arial Unicode MS" w:cs="Arial"/>
              </w:rPr>
            </w:pPr>
            <w:r w:rsidRPr="00C43ACB">
              <w:rPr>
                <w:rFonts w:eastAsia="Arial Unicode MS"/>
                <w:lang w:eastAsia="ko-KR"/>
              </w:rPr>
              <w:t>NA</w:t>
            </w:r>
          </w:p>
        </w:tc>
      </w:tr>
      <w:tr w:rsidR="001B492A" w:rsidRPr="00C43ACB" w14:paraId="58CE92F2" w14:textId="77777777" w:rsidTr="00731766">
        <w:trPr>
          <w:jc w:val="center"/>
        </w:trPr>
        <w:tc>
          <w:tcPr>
            <w:tcW w:w="2304" w:type="dxa"/>
            <w:tcBorders>
              <w:bottom w:val="single" w:sz="4" w:space="0" w:color="000000"/>
            </w:tcBorders>
            <w:shd w:val="clear" w:color="auto" w:fill="auto"/>
          </w:tcPr>
          <w:p w14:paraId="4E41E4C8" w14:textId="77777777" w:rsidR="001B492A" w:rsidRPr="00C43ACB" w:rsidRDefault="001B492A" w:rsidP="00C77CDC">
            <w:pPr>
              <w:pStyle w:val="TAL"/>
              <w:rPr>
                <w:rFonts w:eastAsia="Arial Unicode MS"/>
                <w:i/>
                <w:lang w:eastAsia="ko-KR"/>
              </w:rPr>
            </w:pPr>
            <w:r w:rsidRPr="00C43ACB">
              <w:rPr>
                <w:rFonts w:eastAsia="Arial Unicode MS"/>
                <w:i/>
                <w:lang w:eastAsia="ko-KR"/>
              </w:rPr>
              <w:t>dynamicAuthorizationConsultationIDs</w:t>
            </w:r>
          </w:p>
        </w:tc>
        <w:tc>
          <w:tcPr>
            <w:tcW w:w="1077" w:type="dxa"/>
            <w:tcBorders>
              <w:bottom w:val="single" w:sz="4" w:space="0" w:color="000000"/>
            </w:tcBorders>
            <w:shd w:val="clear" w:color="auto" w:fill="auto"/>
          </w:tcPr>
          <w:p w14:paraId="50F2B22F" w14:textId="77777777" w:rsidR="001B492A" w:rsidRPr="00C43ACB" w:rsidRDefault="001B492A" w:rsidP="00C77CDC">
            <w:pPr>
              <w:pStyle w:val="TAL"/>
              <w:jc w:val="center"/>
              <w:rPr>
                <w:rFonts w:eastAsia="Arial Unicode MS"/>
                <w:lang w:eastAsia="ko-KR"/>
              </w:rPr>
            </w:pPr>
            <w:r w:rsidRPr="00C43ACB">
              <w:rPr>
                <w:rFonts w:eastAsia="Arial Unicode MS"/>
                <w:lang w:eastAsia="ko-KR"/>
              </w:rPr>
              <w:t>0..1 (L)</w:t>
            </w:r>
          </w:p>
        </w:tc>
        <w:tc>
          <w:tcPr>
            <w:tcW w:w="1008" w:type="dxa"/>
            <w:tcBorders>
              <w:bottom w:val="single" w:sz="4" w:space="0" w:color="000000"/>
            </w:tcBorders>
            <w:shd w:val="clear" w:color="auto" w:fill="auto"/>
          </w:tcPr>
          <w:p w14:paraId="09AA93A3" w14:textId="77777777" w:rsidR="001B492A" w:rsidRPr="00C43ACB" w:rsidRDefault="001B492A" w:rsidP="00C77CDC">
            <w:pPr>
              <w:pStyle w:val="TAL"/>
              <w:jc w:val="center"/>
              <w:rPr>
                <w:rFonts w:eastAsia="Arial Unicode MS"/>
                <w:lang w:eastAsia="ko-KR"/>
              </w:rPr>
            </w:pPr>
            <w:r w:rsidRPr="00C43ACB">
              <w:rPr>
                <w:rFonts w:eastAsia="Arial Unicode MS"/>
                <w:lang w:eastAsia="ko-KR"/>
              </w:rPr>
              <w:t>RW</w:t>
            </w:r>
          </w:p>
        </w:tc>
        <w:tc>
          <w:tcPr>
            <w:tcW w:w="3456" w:type="dxa"/>
            <w:tcBorders>
              <w:bottom w:val="single" w:sz="4" w:space="0" w:color="000000"/>
            </w:tcBorders>
            <w:shd w:val="clear" w:color="auto" w:fill="auto"/>
          </w:tcPr>
          <w:p w14:paraId="6FEE9088" w14:textId="77777777" w:rsidR="001B492A" w:rsidRPr="00C43ACB" w:rsidRDefault="001B492A" w:rsidP="00D6479B">
            <w:pPr>
              <w:pStyle w:val="TAL"/>
              <w:rPr>
                <w:rFonts w:eastAsia="Arial Unicode MS"/>
              </w:rPr>
            </w:pPr>
            <w:r w:rsidRPr="00C43ACB">
              <w:rPr>
                <w:rFonts w:eastAsia="Arial Unicode MS"/>
              </w:rPr>
              <w:t>See clause 9.6.1.3.</w:t>
            </w:r>
          </w:p>
        </w:tc>
        <w:tc>
          <w:tcPr>
            <w:tcW w:w="1440" w:type="dxa"/>
            <w:tcBorders>
              <w:bottom w:val="single" w:sz="4" w:space="0" w:color="000000"/>
            </w:tcBorders>
            <w:shd w:val="clear" w:color="auto" w:fill="auto"/>
          </w:tcPr>
          <w:p w14:paraId="2E2B93B7" w14:textId="77777777" w:rsidR="001B492A" w:rsidRPr="00C43ACB" w:rsidRDefault="001B492A" w:rsidP="00C77CDC">
            <w:pPr>
              <w:pStyle w:val="TAL"/>
              <w:jc w:val="center"/>
              <w:rPr>
                <w:rFonts w:eastAsia="Arial Unicode MS"/>
                <w:lang w:eastAsia="ko-KR"/>
              </w:rPr>
            </w:pPr>
            <w:r w:rsidRPr="00C43ACB">
              <w:rPr>
                <w:rFonts w:eastAsia="Arial Unicode MS"/>
                <w:lang w:eastAsia="ko-KR"/>
              </w:rPr>
              <w:t>OA</w:t>
            </w:r>
          </w:p>
        </w:tc>
      </w:tr>
      <w:tr w:rsidR="001B492A" w:rsidRPr="00C43ACB" w14:paraId="7FD2EE45" w14:textId="77777777" w:rsidTr="00731766">
        <w:trPr>
          <w:jc w:val="center"/>
        </w:trPr>
        <w:tc>
          <w:tcPr>
            <w:tcW w:w="2304" w:type="dxa"/>
            <w:tcBorders>
              <w:bottom w:val="single" w:sz="4" w:space="0" w:color="000000"/>
            </w:tcBorders>
          </w:tcPr>
          <w:p w14:paraId="07E821FD" w14:textId="77777777" w:rsidR="001B492A" w:rsidRPr="00C43ACB" w:rsidRDefault="001B492A" w:rsidP="00C77CDC">
            <w:pPr>
              <w:pStyle w:val="TAL"/>
              <w:rPr>
                <w:rFonts w:eastAsia="Arial Unicode MS" w:cs="Arial"/>
                <w:i/>
                <w:szCs w:val="18"/>
                <w:u w:val="single"/>
              </w:rPr>
            </w:pPr>
            <w:r w:rsidRPr="00C43ACB">
              <w:rPr>
                <w:rFonts w:eastAsia="Arial Unicode MS" w:cs="Arial"/>
                <w:i/>
                <w:lang w:eastAsia="ko-KR"/>
              </w:rPr>
              <w:t>appName</w:t>
            </w:r>
          </w:p>
        </w:tc>
        <w:tc>
          <w:tcPr>
            <w:tcW w:w="1077" w:type="dxa"/>
            <w:tcBorders>
              <w:bottom w:val="single" w:sz="4" w:space="0" w:color="000000"/>
            </w:tcBorders>
          </w:tcPr>
          <w:p w14:paraId="6F6C92BE" w14:textId="77777777" w:rsidR="001B492A" w:rsidRPr="00C43ACB" w:rsidRDefault="001B492A" w:rsidP="00C77CDC">
            <w:pPr>
              <w:pStyle w:val="TAC"/>
              <w:rPr>
                <w:rFonts w:eastAsia="Arial Unicode MS" w:cs="Arial"/>
                <w:szCs w:val="18"/>
                <w:u w:val="single"/>
              </w:rPr>
            </w:pPr>
            <w:r w:rsidRPr="00C43ACB">
              <w:rPr>
                <w:rFonts w:eastAsia="Arial Unicode MS" w:cs="Arial"/>
                <w:lang w:eastAsia="ko-KR"/>
              </w:rPr>
              <w:t>0..</w:t>
            </w:r>
            <w:r w:rsidRPr="00C43ACB">
              <w:rPr>
                <w:rFonts w:eastAsia="Arial Unicode MS" w:cs="Arial" w:hint="eastAsia"/>
                <w:lang w:eastAsia="ko-KR"/>
              </w:rPr>
              <w:t>1</w:t>
            </w:r>
          </w:p>
        </w:tc>
        <w:tc>
          <w:tcPr>
            <w:tcW w:w="1008" w:type="dxa"/>
            <w:tcBorders>
              <w:bottom w:val="single" w:sz="4" w:space="0" w:color="000000"/>
            </w:tcBorders>
          </w:tcPr>
          <w:p w14:paraId="334666D4" w14:textId="77777777" w:rsidR="001B492A" w:rsidRPr="00C43ACB" w:rsidRDefault="001B492A" w:rsidP="00C77CDC">
            <w:pPr>
              <w:pStyle w:val="TAC"/>
              <w:rPr>
                <w:rFonts w:eastAsia="Arial Unicode MS" w:cs="Arial"/>
                <w:szCs w:val="18"/>
                <w:u w:val="single"/>
              </w:rPr>
            </w:pPr>
            <w:r w:rsidRPr="00C43ACB">
              <w:rPr>
                <w:rFonts w:eastAsia="Arial Unicode MS" w:cs="Arial" w:hint="eastAsia"/>
                <w:lang w:eastAsia="ko-KR"/>
              </w:rPr>
              <w:t>R</w:t>
            </w:r>
            <w:r w:rsidRPr="00C43ACB">
              <w:rPr>
                <w:rFonts w:eastAsia="Arial Unicode MS" w:cs="Arial"/>
                <w:lang w:eastAsia="ko-KR"/>
              </w:rPr>
              <w:t>W</w:t>
            </w:r>
          </w:p>
        </w:tc>
        <w:tc>
          <w:tcPr>
            <w:tcW w:w="3456" w:type="dxa"/>
            <w:tcBorders>
              <w:bottom w:val="single" w:sz="4" w:space="0" w:color="000000"/>
            </w:tcBorders>
          </w:tcPr>
          <w:p w14:paraId="2EE3AAC2" w14:textId="77777777" w:rsidR="001B492A" w:rsidRPr="00C43ACB" w:rsidRDefault="001B492A" w:rsidP="003C7967">
            <w:pPr>
              <w:pStyle w:val="TAL"/>
              <w:rPr>
                <w:rFonts w:eastAsia="Arial Unicode MS" w:cs="Arial"/>
                <w:lang w:eastAsia="ko-KR"/>
              </w:rPr>
            </w:pPr>
            <w:r w:rsidRPr="00C43ACB">
              <w:rPr>
                <w:rFonts w:eastAsia="Arial Unicode MS" w:cs="Arial"/>
                <w:lang w:eastAsia="ko-KR"/>
              </w:rPr>
              <w:t>The name of the application, as declared by the application developer(e.g. </w:t>
            </w:r>
            <w:r w:rsidR="003D10C8" w:rsidRPr="00C43ACB">
              <w:rPr>
                <w:rFonts w:eastAsia="Arial Unicode MS" w:cs="Arial"/>
                <w:lang w:eastAsia="ko-KR"/>
              </w:rPr>
              <w:t>"</w:t>
            </w:r>
            <w:r w:rsidRPr="00C43ACB">
              <w:rPr>
                <w:rFonts w:eastAsia="Arial Unicode MS" w:cs="Arial"/>
                <w:lang w:eastAsia="ko-KR"/>
              </w:rPr>
              <w:t>HeatingMonitoring</w:t>
            </w:r>
            <w:r w:rsidR="003D10C8" w:rsidRPr="00C43ACB">
              <w:rPr>
                <w:rFonts w:eastAsia="Arial Unicode MS" w:cs="Arial"/>
                <w:lang w:eastAsia="ko-KR"/>
              </w:rPr>
              <w:t>"</w:t>
            </w:r>
            <w:r w:rsidRPr="00C43ACB">
              <w:rPr>
                <w:rFonts w:eastAsia="Arial Unicode MS" w:cs="Arial"/>
                <w:lang w:eastAsia="ko-KR"/>
              </w:rPr>
              <w:t>).</w:t>
            </w:r>
          </w:p>
          <w:p w14:paraId="6F1AA2D9" w14:textId="77777777" w:rsidR="001B492A" w:rsidRPr="00C43ACB" w:rsidRDefault="001B492A" w:rsidP="003C7967">
            <w:pPr>
              <w:pStyle w:val="TAL"/>
              <w:rPr>
                <w:rFonts w:eastAsia="Arial Unicode MS" w:cs="Arial"/>
                <w:szCs w:val="18"/>
                <w:u w:val="single"/>
              </w:rPr>
            </w:pPr>
            <w:r w:rsidRPr="00C43ACB">
              <w:rPr>
                <w:rFonts w:eastAsia="Arial Unicode MS" w:cs="Arial"/>
                <w:lang w:eastAsia="ko-KR"/>
              </w:rPr>
              <w:t xml:space="preserve">Several sibling resources may share the </w:t>
            </w:r>
            <w:r w:rsidRPr="00C43ACB">
              <w:rPr>
                <w:rFonts w:eastAsia="Arial Unicode MS" w:cs="Arial"/>
                <w:i/>
                <w:lang w:eastAsia="ko-KR"/>
              </w:rPr>
              <w:t>appName</w:t>
            </w:r>
            <w:r w:rsidRPr="00C43ACB">
              <w:rPr>
                <w:rFonts w:eastAsia="Arial Unicode MS" w:cs="Arial"/>
                <w:lang w:eastAsia="ko-KR"/>
              </w:rPr>
              <w:t>.</w:t>
            </w:r>
          </w:p>
        </w:tc>
        <w:tc>
          <w:tcPr>
            <w:tcW w:w="1440" w:type="dxa"/>
            <w:tcBorders>
              <w:bottom w:val="single" w:sz="4" w:space="0" w:color="000000"/>
            </w:tcBorders>
            <w:shd w:val="clear" w:color="auto" w:fill="auto"/>
          </w:tcPr>
          <w:p w14:paraId="6BE65EE2" w14:textId="77777777" w:rsidR="001B492A" w:rsidRPr="00C43ACB" w:rsidRDefault="001B492A" w:rsidP="00C77CDC">
            <w:pPr>
              <w:pStyle w:val="TAL"/>
              <w:jc w:val="center"/>
              <w:rPr>
                <w:rFonts w:eastAsia="Arial Unicode MS" w:cs="Arial"/>
                <w:lang w:eastAsia="ko-KR"/>
              </w:rPr>
            </w:pPr>
            <w:r w:rsidRPr="00C43ACB">
              <w:rPr>
                <w:rFonts w:eastAsia="Arial Unicode MS" w:cs="Arial"/>
                <w:lang w:eastAsia="ko-KR"/>
              </w:rPr>
              <w:t>OA</w:t>
            </w:r>
          </w:p>
        </w:tc>
      </w:tr>
      <w:tr w:rsidR="001B492A" w:rsidRPr="00C43ACB" w14:paraId="74A640BA" w14:textId="77777777" w:rsidTr="00731766">
        <w:trPr>
          <w:jc w:val="center"/>
        </w:trPr>
        <w:tc>
          <w:tcPr>
            <w:tcW w:w="2304" w:type="dxa"/>
            <w:tcBorders>
              <w:bottom w:val="single" w:sz="4" w:space="0" w:color="000000"/>
            </w:tcBorders>
          </w:tcPr>
          <w:p w14:paraId="5A0BDC1A" w14:textId="77777777" w:rsidR="001B492A" w:rsidRPr="00C43ACB" w:rsidRDefault="001B492A" w:rsidP="00C77CDC">
            <w:pPr>
              <w:pStyle w:val="TAL"/>
              <w:rPr>
                <w:rFonts w:eastAsia="Arial Unicode MS"/>
                <w:i/>
                <w:lang w:eastAsia="ko-KR"/>
              </w:rPr>
            </w:pPr>
            <w:r w:rsidRPr="00C43ACB">
              <w:rPr>
                <w:rFonts w:cs="Arial"/>
                <w:i/>
                <w:szCs w:val="18"/>
              </w:rPr>
              <w:t>App-ID</w:t>
            </w:r>
          </w:p>
        </w:tc>
        <w:tc>
          <w:tcPr>
            <w:tcW w:w="1077" w:type="dxa"/>
            <w:tcBorders>
              <w:bottom w:val="single" w:sz="4" w:space="0" w:color="000000"/>
            </w:tcBorders>
          </w:tcPr>
          <w:p w14:paraId="1407C836" w14:textId="77777777" w:rsidR="001B492A" w:rsidRPr="00C43ACB" w:rsidRDefault="001B492A" w:rsidP="00C77CDC">
            <w:pPr>
              <w:pStyle w:val="TAC"/>
              <w:rPr>
                <w:rFonts w:eastAsia="Arial Unicode MS"/>
                <w:lang w:eastAsia="ko-KR"/>
              </w:rPr>
            </w:pPr>
            <w:r w:rsidRPr="00C43ACB">
              <w:rPr>
                <w:rFonts w:eastAsia="Arial Unicode MS" w:cs="Arial"/>
                <w:lang w:eastAsia="ko-KR"/>
              </w:rPr>
              <w:t>1</w:t>
            </w:r>
          </w:p>
        </w:tc>
        <w:tc>
          <w:tcPr>
            <w:tcW w:w="1008" w:type="dxa"/>
            <w:tcBorders>
              <w:bottom w:val="single" w:sz="4" w:space="0" w:color="000000"/>
            </w:tcBorders>
          </w:tcPr>
          <w:p w14:paraId="09986F46" w14:textId="77777777" w:rsidR="001B492A" w:rsidRPr="00C43ACB" w:rsidRDefault="001B492A" w:rsidP="00C77CDC">
            <w:pPr>
              <w:pStyle w:val="TAC"/>
              <w:rPr>
                <w:rFonts w:eastAsia="Arial Unicode MS"/>
              </w:rPr>
            </w:pPr>
            <w:r w:rsidRPr="00C43ACB">
              <w:rPr>
                <w:rFonts w:eastAsia="Arial Unicode MS" w:cs="Arial"/>
                <w:lang w:eastAsia="ko-KR"/>
              </w:rPr>
              <w:t>WO</w:t>
            </w:r>
          </w:p>
        </w:tc>
        <w:tc>
          <w:tcPr>
            <w:tcW w:w="3456" w:type="dxa"/>
            <w:tcBorders>
              <w:bottom w:val="single" w:sz="4" w:space="0" w:color="000000"/>
            </w:tcBorders>
          </w:tcPr>
          <w:p w14:paraId="37F197FD" w14:textId="77777777" w:rsidR="001B492A" w:rsidRPr="00C43ACB" w:rsidRDefault="001B492A" w:rsidP="00785857">
            <w:pPr>
              <w:pStyle w:val="TAL"/>
              <w:rPr>
                <w:rFonts w:eastAsia="Arial Unicode MS"/>
                <w:lang w:eastAsia="ko-KR"/>
              </w:rPr>
            </w:pPr>
            <w:r w:rsidRPr="00C43ACB">
              <w:rPr>
                <w:rFonts w:eastAsia="Arial Unicode MS" w:cs="Arial"/>
                <w:lang w:eastAsia="ko-KR"/>
              </w:rPr>
              <w:t>The identifier of the Application (see clause 7.1.</w:t>
            </w:r>
            <w:r w:rsidR="00785857" w:rsidRPr="00C43ACB">
              <w:rPr>
                <w:rFonts w:eastAsia="Arial Unicode MS" w:cs="Arial" w:hint="eastAsia"/>
                <w:lang w:eastAsia="zh-CN"/>
              </w:rPr>
              <w:t>3</w:t>
            </w:r>
            <w:r w:rsidRPr="00C43ACB">
              <w:rPr>
                <w:rFonts w:eastAsia="Arial Unicode MS" w:cs="Arial"/>
                <w:lang w:eastAsia="ko-KR"/>
              </w:rPr>
              <w:t>).</w:t>
            </w:r>
          </w:p>
        </w:tc>
        <w:tc>
          <w:tcPr>
            <w:tcW w:w="1440" w:type="dxa"/>
            <w:tcBorders>
              <w:bottom w:val="single" w:sz="4" w:space="0" w:color="000000"/>
            </w:tcBorders>
            <w:shd w:val="clear" w:color="auto" w:fill="auto"/>
          </w:tcPr>
          <w:p w14:paraId="4A608A4B" w14:textId="77777777" w:rsidR="001B492A" w:rsidRPr="00C43ACB" w:rsidRDefault="001B492A" w:rsidP="00C77CDC">
            <w:pPr>
              <w:pStyle w:val="TAL"/>
              <w:jc w:val="center"/>
              <w:rPr>
                <w:rFonts w:eastAsia="Arial Unicode MS" w:cs="Arial"/>
                <w:lang w:eastAsia="ko-KR"/>
              </w:rPr>
            </w:pPr>
            <w:r w:rsidRPr="00C43ACB">
              <w:rPr>
                <w:rFonts w:eastAsia="Arial Unicode MS" w:cs="Arial"/>
                <w:lang w:eastAsia="ko-KR"/>
              </w:rPr>
              <w:t>OA</w:t>
            </w:r>
          </w:p>
        </w:tc>
      </w:tr>
      <w:tr w:rsidR="001B492A" w:rsidRPr="00C43ACB" w14:paraId="59230B26" w14:textId="77777777" w:rsidTr="00731766">
        <w:trPr>
          <w:jc w:val="center"/>
        </w:trPr>
        <w:tc>
          <w:tcPr>
            <w:tcW w:w="2304" w:type="dxa"/>
          </w:tcPr>
          <w:p w14:paraId="290E0579" w14:textId="77777777" w:rsidR="001B492A" w:rsidRPr="00C43ACB" w:rsidRDefault="001B492A" w:rsidP="00C77CDC">
            <w:pPr>
              <w:pStyle w:val="TAL"/>
              <w:rPr>
                <w:rFonts w:eastAsia="Arial Unicode MS" w:cs="Arial"/>
                <w:i/>
                <w:szCs w:val="18"/>
                <w:u w:val="single"/>
              </w:rPr>
            </w:pPr>
            <w:r w:rsidRPr="00C43ACB">
              <w:rPr>
                <w:rFonts w:cs="Arial"/>
                <w:i/>
                <w:szCs w:val="18"/>
              </w:rPr>
              <w:t>AE-ID</w:t>
            </w:r>
          </w:p>
        </w:tc>
        <w:tc>
          <w:tcPr>
            <w:tcW w:w="1077" w:type="dxa"/>
          </w:tcPr>
          <w:p w14:paraId="19F4CDFF" w14:textId="77777777" w:rsidR="001B492A" w:rsidRPr="00C43ACB" w:rsidRDefault="001B492A" w:rsidP="00C77CDC">
            <w:pPr>
              <w:pStyle w:val="TAC"/>
              <w:rPr>
                <w:rFonts w:eastAsia="Arial Unicode MS" w:cs="Arial"/>
                <w:szCs w:val="18"/>
                <w:u w:val="single"/>
              </w:rPr>
            </w:pPr>
            <w:r w:rsidRPr="00C43ACB">
              <w:rPr>
                <w:rFonts w:eastAsia="Arial Unicode MS" w:cs="Arial"/>
                <w:lang w:eastAsia="ko-KR"/>
              </w:rPr>
              <w:t>1</w:t>
            </w:r>
          </w:p>
        </w:tc>
        <w:tc>
          <w:tcPr>
            <w:tcW w:w="1008" w:type="dxa"/>
          </w:tcPr>
          <w:p w14:paraId="5F8F7DB6" w14:textId="77777777" w:rsidR="001B492A" w:rsidRPr="00C43ACB" w:rsidRDefault="001B492A" w:rsidP="00C77CDC">
            <w:pPr>
              <w:pStyle w:val="TAC"/>
              <w:rPr>
                <w:rFonts w:eastAsia="Arial Unicode MS" w:cs="Arial"/>
                <w:szCs w:val="18"/>
                <w:u w:val="single"/>
              </w:rPr>
            </w:pPr>
            <w:r w:rsidRPr="00C43ACB">
              <w:rPr>
                <w:rFonts w:eastAsia="Arial Unicode MS" w:cs="Arial"/>
                <w:lang w:eastAsia="ko-KR"/>
              </w:rPr>
              <w:t>RO</w:t>
            </w:r>
          </w:p>
        </w:tc>
        <w:tc>
          <w:tcPr>
            <w:tcW w:w="3456" w:type="dxa"/>
          </w:tcPr>
          <w:p w14:paraId="1ED6934C" w14:textId="77777777" w:rsidR="001B492A" w:rsidRPr="00C43ACB" w:rsidRDefault="001B492A" w:rsidP="00C77CDC">
            <w:pPr>
              <w:pStyle w:val="TAL"/>
              <w:rPr>
                <w:rFonts w:eastAsia="Arial Unicode MS" w:cs="Arial"/>
                <w:szCs w:val="18"/>
              </w:rPr>
            </w:pPr>
            <w:r w:rsidRPr="00C43ACB">
              <w:rPr>
                <w:rFonts w:eastAsia="Arial Unicode MS" w:cs="Arial"/>
                <w:lang w:eastAsia="ko-KR"/>
              </w:rPr>
              <w:t>The identifier of the Application Entity (see clause 7.1.2).</w:t>
            </w:r>
          </w:p>
        </w:tc>
        <w:tc>
          <w:tcPr>
            <w:tcW w:w="1440" w:type="dxa"/>
            <w:shd w:val="clear" w:color="auto" w:fill="auto"/>
          </w:tcPr>
          <w:p w14:paraId="28DD9ED5" w14:textId="77777777" w:rsidR="001B492A" w:rsidRPr="00C43ACB" w:rsidRDefault="001B492A" w:rsidP="00C77CDC">
            <w:pPr>
              <w:pStyle w:val="TAL"/>
              <w:jc w:val="center"/>
              <w:rPr>
                <w:rFonts w:eastAsia="Arial Unicode MS" w:cs="Arial"/>
                <w:lang w:eastAsia="ko-KR"/>
              </w:rPr>
            </w:pPr>
            <w:r w:rsidRPr="00C43ACB">
              <w:rPr>
                <w:rFonts w:eastAsia="Arial Unicode MS" w:cs="Arial"/>
                <w:lang w:eastAsia="ko-KR"/>
              </w:rPr>
              <w:t>OA</w:t>
            </w:r>
          </w:p>
        </w:tc>
      </w:tr>
      <w:tr w:rsidR="001B492A" w:rsidRPr="00C43ACB" w14:paraId="3CC8012C" w14:textId="77777777" w:rsidTr="00731766">
        <w:trPr>
          <w:jc w:val="center"/>
        </w:trPr>
        <w:tc>
          <w:tcPr>
            <w:tcW w:w="2304" w:type="dxa"/>
          </w:tcPr>
          <w:p w14:paraId="306F8C5E" w14:textId="77777777" w:rsidR="001B492A" w:rsidRPr="00C43ACB" w:rsidRDefault="001B492A" w:rsidP="00C77CDC">
            <w:pPr>
              <w:pStyle w:val="TAL"/>
              <w:rPr>
                <w:rFonts w:cs="Arial"/>
                <w:i/>
                <w:szCs w:val="18"/>
              </w:rPr>
            </w:pPr>
            <w:r w:rsidRPr="00C43ACB">
              <w:rPr>
                <w:rFonts w:cs="Arial"/>
                <w:i/>
                <w:szCs w:val="18"/>
              </w:rPr>
              <w:t>pointOfAccess</w:t>
            </w:r>
          </w:p>
        </w:tc>
        <w:tc>
          <w:tcPr>
            <w:tcW w:w="1077" w:type="dxa"/>
          </w:tcPr>
          <w:p w14:paraId="4268CAA4" w14:textId="77777777" w:rsidR="001B492A" w:rsidRPr="00C43ACB" w:rsidRDefault="001B492A" w:rsidP="00C77CDC">
            <w:pPr>
              <w:pStyle w:val="TAC"/>
              <w:rPr>
                <w:rFonts w:eastAsia="Arial Unicode MS" w:cs="Arial"/>
                <w:szCs w:val="18"/>
                <w:lang w:eastAsia="ko-KR"/>
              </w:rPr>
            </w:pPr>
            <w:r w:rsidRPr="00C43ACB">
              <w:rPr>
                <w:rFonts w:eastAsia="Arial Unicode MS" w:cs="Arial"/>
                <w:szCs w:val="18"/>
                <w:lang w:eastAsia="ko-KR"/>
              </w:rPr>
              <w:t>0..1 (L)</w:t>
            </w:r>
          </w:p>
        </w:tc>
        <w:tc>
          <w:tcPr>
            <w:tcW w:w="1008" w:type="dxa"/>
          </w:tcPr>
          <w:p w14:paraId="4932BCE9" w14:textId="77777777" w:rsidR="001B492A" w:rsidRPr="00C43ACB" w:rsidRDefault="001B492A" w:rsidP="00C77CDC">
            <w:pPr>
              <w:pStyle w:val="TAC"/>
              <w:rPr>
                <w:rFonts w:eastAsia="Arial Unicode MS" w:cs="Arial"/>
                <w:szCs w:val="18"/>
                <w:lang w:eastAsia="ko-KR"/>
              </w:rPr>
            </w:pPr>
            <w:r w:rsidRPr="00C43ACB">
              <w:rPr>
                <w:rFonts w:eastAsia="Arial Unicode MS" w:cs="Arial"/>
                <w:szCs w:val="18"/>
                <w:lang w:eastAsia="ko-KR"/>
              </w:rPr>
              <w:t>RW</w:t>
            </w:r>
          </w:p>
        </w:tc>
        <w:tc>
          <w:tcPr>
            <w:tcW w:w="3456" w:type="dxa"/>
          </w:tcPr>
          <w:p w14:paraId="3A860D7D" w14:textId="77777777" w:rsidR="001B492A" w:rsidRPr="00C43ACB" w:rsidRDefault="001B492A" w:rsidP="00C77CDC">
            <w:pPr>
              <w:pStyle w:val="TAL"/>
              <w:rPr>
                <w:rFonts w:eastAsia="Arial Unicode MS"/>
                <w:szCs w:val="18"/>
              </w:rPr>
            </w:pPr>
            <w:r w:rsidRPr="00C43ACB">
              <w:rPr>
                <w:rFonts w:eastAsia="Arial Unicode MS"/>
                <w:szCs w:val="18"/>
              </w:rPr>
              <w:t>The list of addresses for communicating with the registered Application Entity over Mca reference point via the transport services provided by Underlying Network (e.g. IP address, FQDN, URI). This attribute shall be accessible only by the AE and the Hosting CSE.</w:t>
            </w:r>
          </w:p>
          <w:p w14:paraId="43C03BE4" w14:textId="77777777" w:rsidR="001B492A" w:rsidRPr="00C43ACB" w:rsidRDefault="001B492A" w:rsidP="00C77CDC">
            <w:pPr>
              <w:pStyle w:val="TAL"/>
              <w:rPr>
                <w:rFonts w:eastAsia="Arial Unicode MS"/>
                <w:szCs w:val="18"/>
              </w:rPr>
            </w:pPr>
          </w:p>
          <w:p w14:paraId="40C67E9B" w14:textId="77777777" w:rsidR="001B492A" w:rsidRPr="00C43ACB" w:rsidRDefault="001B492A" w:rsidP="00C77CDC">
            <w:pPr>
              <w:pStyle w:val="TAL"/>
              <w:rPr>
                <w:rFonts w:eastAsia="Arial Unicode MS"/>
                <w:szCs w:val="18"/>
              </w:rPr>
            </w:pPr>
            <w:r w:rsidRPr="00C43ACB">
              <w:rPr>
                <w:rFonts w:eastAsia="Arial Unicode MS"/>
                <w:szCs w:val="18"/>
              </w:rPr>
              <w:t>If this information is not provided</w:t>
            </w:r>
            <w:r w:rsidRPr="00C43ACB">
              <w:rPr>
                <w:rFonts w:eastAsia="Arial Unicode MS" w:hint="eastAsia"/>
                <w:szCs w:val="18"/>
                <w:lang w:eastAsia="zh-CN"/>
              </w:rPr>
              <w:t xml:space="preserve"> and the &lt;pollingChannel&gt; resource does exis</w:t>
            </w:r>
            <w:r w:rsidR="006F1F08" w:rsidRPr="00C43ACB">
              <w:rPr>
                <w:rFonts w:eastAsia="Arial Unicode MS" w:hint="eastAsia"/>
                <w:szCs w:val="18"/>
                <w:lang w:eastAsia="zh-CN"/>
              </w:rPr>
              <w:t>t</w:t>
            </w:r>
            <w:r w:rsidRPr="00C43ACB">
              <w:rPr>
                <w:rFonts w:eastAsia="Arial Unicode MS"/>
                <w:szCs w:val="18"/>
              </w:rPr>
              <w:t xml:space="preserve">, the AE should use </w:t>
            </w:r>
            <w:r w:rsidRPr="00C43ACB">
              <w:rPr>
                <w:rFonts w:eastAsia="Arial Unicode MS"/>
                <w:i/>
                <w:szCs w:val="18"/>
              </w:rPr>
              <w:t>&lt;pollingChannel&gt;</w:t>
            </w:r>
            <w:r w:rsidRPr="00C43ACB">
              <w:rPr>
                <w:rFonts w:eastAsia="Arial Unicode MS"/>
                <w:szCs w:val="18"/>
              </w:rPr>
              <w:t xml:space="preserve"> resource. Then the Hosting CSE can forward a request to the AE without using the PoA.</w:t>
            </w:r>
          </w:p>
        </w:tc>
        <w:tc>
          <w:tcPr>
            <w:tcW w:w="1440" w:type="dxa"/>
            <w:shd w:val="clear" w:color="auto" w:fill="auto"/>
          </w:tcPr>
          <w:p w14:paraId="19F3E5EA" w14:textId="77777777" w:rsidR="001B492A" w:rsidRPr="00C43ACB" w:rsidRDefault="001B492A" w:rsidP="00C77CDC">
            <w:pPr>
              <w:pStyle w:val="TAL"/>
              <w:jc w:val="center"/>
              <w:rPr>
                <w:rFonts w:eastAsia="Arial Unicode MS"/>
                <w:szCs w:val="18"/>
              </w:rPr>
            </w:pPr>
            <w:r w:rsidRPr="00C43ACB">
              <w:rPr>
                <w:rFonts w:eastAsia="Arial Unicode MS"/>
                <w:szCs w:val="18"/>
              </w:rPr>
              <w:t>OA</w:t>
            </w:r>
          </w:p>
        </w:tc>
      </w:tr>
      <w:tr w:rsidR="001B492A" w:rsidRPr="00C43ACB" w14:paraId="6CDFD973" w14:textId="77777777" w:rsidTr="00731766">
        <w:trPr>
          <w:jc w:val="center"/>
        </w:trPr>
        <w:tc>
          <w:tcPr>
            <w:tcW w:w="2304" w:type="dxa"/>
          </w:tcPr>
          <w:p w14:paraId="5FE1D38B" w14:textId="77777777" w:rsidR="001B492A" w:rsidRPr="00C43ACB" w:rsidRDefault="001B492A" w:rsidP="00C77CDC">
            <w:pPr>
              <w:pStyle w:val="TAL"/>
              <w:rPr>
                <w:rFonts w:eastAsia="Arial Unicode MS" w:cs="Arial"/>
                <w:i/>
                <w:szCs w:val="18"/>
                <w:u w:val="single"/>
              </w:rPr>
            </w:pPr>
            <w:r w:rsidRPr="00C43ACB">
              <w:rPr>
                <w:rFonts w:eastAsia="Arial Unicode MS" w:cs="Arial"/>
                <w:i/>
                <w:lang w:eastAsia="ko-KR"/>
              </w:rPr>
              <w:t>ontologyRef</w:t>
            </w:r>
          </w:p>
        </w:tc>
        <w:tc>
          <w:tcPr>
            <w:tcW w:w="1077" w:type="dxa"/>
          </w:tcPr>
          <w:p w14:paraId="757D5E2C" w14:textId="77777777" w:rsidR="001B492A" w:rsidRPr="00C43ACB" w:rsidRDefault="001B492A" w:rsidP="00C77CDC">
            <w:pPr>
              <w:pStyle w:val="TAC"/>
              <w:rPr>
                <w:rFonts w:eastAsia="Arial Unicode MS" w:cs="Arial"/>
                <w:szCs w:val="18"/>
                <w:u w:val="single"/>
              </w:rPr>
            </w:pPr>
            <w:r w:rsidRPr="00C43ACB">
              <w:rPr>
                <w:rFonts w:eastAsia="Arial Unicode MS" w:cs="Arial"/>
                <w:lang w:eastAsia="ko-KR"/>
              </w:rPr>
              <w:t>0..1</w:t>
            </w:r>
          </w:p>
        </w:tc>
        <w:tc>
          <w:tcPr>
            <w:tcW w:w="1008" w:type="dxa"/>
          </w:tcPr>
          <w:p w14:paraId="6592C6A7" w14:textId="77777777" w:rsidR="001B492A" w:rsidRPr="00C43ACB" w:rsidRDefault="001B492A" w:rsidP="00C77CDC">
            <w:pPr>
              <w:pStyle w:val="TAC"/>
              <w:rPr>
                <w:rFonts w:eastAsia="Arial Unicode MS" w:cs="Arial"/>
                <w:szCs w:val="18"/>
                <w:u w:val="single"/>
              </w:rPr>
            </w:pPr>
            <w:r w:rsidRPr="00C43ACB">
              <w:rPr>
                <w:rFonts w:eastAsia="Arial Unicode MS" w:cs="Arial"/>
                <w:lang w:eastAsia="ko-KR"/>
              </w:rPr>
              <w:t>RW</w:t>
            </w:r>
          </w:p>
        </w:tc>
        <w:tc>
          <w:tcPr>
            <w:tcW w:w="3456" w:type="dxa"/>
          </w:tcPr>
          <w:p w14:paraId="4ADBDA7F" w14:textId="77777777" w:rsidR="001B492A" w:rsidRPr="00C43ACB" w:rsidRDefault="001B492A" w:rsidP="003C7967">
            <w:pPr>
              <w:pStyle w:val="TAL"/>
              <w:rPr>
                <w:rFonts w:eastAsia="Arial Unicode MS" w:cs="Arial"/>
                <w:szCs w:val="18"/>
              </w:rPr>
            </w:pPr>
            <w:r w:rsidRPr="00C43ACB">
              <w:rPr>
                <w:rFonts w:eastAsia="Arial Unicode MS" w:cs="Arial"/>
                <w:lang w:eastAsia="ko-KR"/>
              </w:rPr>
              <w:t>A URI of the ontology used to represent the information that is managed and understood by the AE.</w:t>
            </w:r>
          </w:p>
        </w:tc>
        <w:tc>
          <w:tcPr>
            <w:tcW w:w="1440" w:type="dxa"/>
            <w:shd w:val="clear" w:color="auto" w:fill="auto"/>
          </w:tcPr>
          <w:p w14:paraId="6F5A0E34" w14:textId="77777777" w:rsidR="001B492A" w:rsidRPr="00C43ACB" w:rsidRDefault="001B492A" w:rsidP="00C77CDC">
            <w:pPr>
              <w:pStyle w:val="TAL"/>
              <w:jc w:val="center"/>
              <w:rPr>
                <w:rFonts w:eastAsia="Arial Unicode MS" w:cs="Arial"/>
                <w:lang w:eastAsia="ko-KR"/>
              </w:rPr>
            </w:pPr>
            <w:r w:rsidRPr="00C43ACB">
              <w:rPr>
                <w:rFonts w:eastAsia="Arial Unicode MS" w:cs="Arial"/>
                <w:lang w:eastAsia="ko-KR"/>
              </w:rPr>
              <w:t>OA</w:t>
            </w:r>
          </w:p>
        </w:tc>
      </w:tr>
      <w:tr w:rsidR="001B492A" w:rsidRPr="00C43ACB" w14:paraId="0ACE0E1D" w14:textId="77777777" w:rsidTr="00731766">
        <w:trPr>
          <w:jc w:val="center"/>
        </w:trPr>
        <w:tc>
          <w:tcPr>
            <w:tcW w:w="2304" w:type="dxa"/>
          </w:tcPr>
          <w:p w14:paraId="62A5F4A8" w14:textId="77777777" w:rsidR="001B492A" w:rsidRPr="00C43ACB" w:rsidRDefault="001B492A" w:rsidP="00C77CDC">
            <w:pPr>
              <w:pStyle w:val="TAL"/>
              <w:rPr>
                <w:rFonts w:eastAsia="Arial Unicode MS" w:cs="Arial"/>
                <w:i/>
                <w:lang w:eastAsia="ko-KR"/>
              </w:rPr>
            </w:pPr>
            <w:r w:rsidRPr="00C43ACB">
              <w:rPr>
                <w:rFonts w:eastAsia="Arial Unicode MS" w:hint="eastAsia"/>
                <w:i/>
                <w:lang w:eastAsia="ko-KR"/>
              </w:rPr>
              <w:t>requestReachability</w:t>
            </w:r>
          </w:p>
        </w:tc>
        <w:tc>
          <w:tcPr>
            <w:tcW w:w="1077" w:type="dxa"/>
          </w:tcPr>
          <w:p w14:paraId="13A7AFD2" w14:textId="77777777" w:rsidR="001B492A" w:rsidRPr="00C43ACB" w:rsidRDefault="001B492A" w:rsidP="00C77CDC">
            <w:pPr>
              <w:pStyle w:val="TAC"/>
              <w:rPr>
                <w:rFonts w:eastAsia="Arial Unicode MS" w:cs="Arial"/>
                <w:lang w:eastAsia="zh-CN"/>
              </w:rPr>
            </w:pPr>
            <w:r w:rsidRPr="00C43ACB">
              <w:rPr>
                <w:rFonts w:eastAsia="Arial Unicode MS" w:cs="Arial" w:hint="eastAsia"/>
                <w:lang w:eastAsia="zh-CN"/>
              </w:rPr>
              <w:t>1</w:t>
            </w:r>
          </w:p>
        </w:tc>
        <w:tc>
          <w:tcPr>
            <w:tcW w:w="1008" w:type="dxa"/>
          </w:tcPr>
          <w:p w14:paraId="2310B626" w14:textId="77777777" w:rsidR="001B492A" w:rsidRPr="00C43ACB" w:rsidRDefault="001B492A" w:rsidP="00C77CDC">
            <w:pPr>
              <w:pStyle w:val="TAC"/>
              <w:rPr>
                <w:rFonts w:eastAsia="Arial Unicode MS" w:cs="Arial"/>
                <w:lang w:eastAsia="zh-CN"/>
              </w:rPr>
            </w:pPr>
            <w:r w:rsidRPr="00C43ACB">
              <w:rPr>
                <w:rFonts w:eastAsia="Arial Unicode MS" w:cs="Arial" w:hint="eastAsia"/>
                <w:lang w:eastAsia="zh-CN"/>
              </w:rPr>
              <w:t>RW</w:t>
            </w:r>
          </w:p>
        </w:tc>
        <w:tc>
          <w:tcPr>
            <w:tcW w:w="3456" w:type="dxa"/>
          </w:tcPr>
          <w:p w14:paraId="5328A5BF" w14:textId="77777777" w:rsidR="001B492A" w:rsidRPr="00C43ACB" w:rsidRDefault="001B492A" w:rsidP="003C7967">
            <w:pPr>
              <w:pStyle w:val="TAL"/>
              <w:rPr>
                <w:rFonts w:eastAsia="Arial Unicode MS" w:cs="Arial"/>
                <w:lang w:eastAsia="ko-KR"/>
              </w:rPr>
            </w:pPr>
            <w:r w:rsidRPr="00C43ACB">
              <w:rPr>
                <w:rFonts w:eastAsia="Arial Unicode MS" w:hint="eastAsia"/>
                <w:lang w:eastAsia="ko-KR"/>
              </w:rPr>
              <w:t xml:space="preserve">If the </w:t>
            </w:r>
            <w:r w:rsidRPr="00C43ACB">
              <w:rPr>
                <w:rFonts w:eastAsia="Arial Unicode MS"/>
                <w:lang w:eastAsia="ko-KR"/>
              </w:rPr>
              <w:t>AE</w:t>
            </w:r>
            <w:r w:rsidRPr="00C43ACB">
              <w:rPr>
                <w:rFonts w:eastAsia="Arial Unicode MS" w:hint="eastAsia"/>
                <w:lang w:eastAsia="ko-KR"/>
              </w:rPr>
              <w:t xml:space="preserve"> that created this </w:t>
            </w:r>
            <w:r w:rsidRPr="00C43ACB">
              <w:rPr>
                <w:rFonts w:eastAsia="Arial Unicode MS" w:hint="eastAsia"/>
                <w:i/>
                <w:lang w:eastAsia="ko-KR"/>
              </w:rPr>
              <w:t>&lt;AE&gt;</w:t>
            </w:r>
            <w:r w:rsidRPr="00C43ACB">
              <w:rPr>
                <w:rFonts w:eastAsia="Arial Unicode MS" w:hint="eastAsia"/>
                <w:lang w:eastAsia="ko-KR"/>
              </w:rPr>
              <w:t xml:space="preserve"> </w:t>
            </w:r>
            <w:r w:rsidRPr="00C43ACB">
              <w:rPr>
                <w:rFonts w:eastAsia="Arial Unicode MS"/>
                <w:lang w:eastAsia="ko-KR"/>
              </w:rPr>
              <w:t xml:space="preserve">resource </w:t>
            </w:r>
            <w:r w:rsidRPr="00C43ACB">
              <w:rPr>
                <w:rFonts w:eastAsia="Arial Unicode MS" w:hint="eastAsia"/>
                <w:lang w:eastAsia="ko-KR"/>
              </w:rPr>
              <w:t xml:space="preserve">can receive a request, this </w:t>
            </w:r>
            <w:r w:rsidRPr="00C43ACB">
              <w:rPr>
                <w:rFonts w:eastAsia="Arial Unicode MS"/>
                <w:lang w:eastAsia="ko-KR"/>
              </w:rPr>
              <w:t xml:space="preserve">attribute </w:t>
            </w:r>
            <w:r w:rsidRPr="00C43ACB">
              <w:rPr>
                <w:rFonts w:eastAsia="Arial Unicode MS" w:hint="eastAsia"/>
                <w:lang w:eastAsia="ko-KR"/>
              </w:rPr>
              <w:t xml:space="preserve">is set </w:t>
            </w:r>
            <w:r w:rsidRPr="00C43ACB">
              <w:rPr>
                <w:rFonts w:eastAsia="Arial Unicode MS"/>
                <w:lang w:eastAsia="ko-KR"/>
              </w:rPr>
              <w:t>to</w:t>
            </w:r>
            <w:r w:rsidRPr="00C43ACB">
              <w:rPr>
                <w:rFonts w:eastAsia="Arial Unicode MS" w:hint="eastAsia"/>
                <w:lang w:eastAsia="ko-KR"/>
              </w:rPr>
              <w:t xml:space="preserve"> </w:t>
            </w:r>
            <w:r w:rsidR="003D10C8" w:rsidRPr="00C43ACB">
              <w:rPr>
                <w:rFonts w:eastAsia="Arial Unicode MS"/>
                <w:lang w:eastAsia="ko-KR"/>
              </w:rPr>
              <w:t>"</w:t>
            </w:r>
            <w:r w:rsidRPr="00C43ACB">
              <w:rPr>
                <w:rFonts w:eastAsia="Arial Unicode MS" w:hint="eastAsia"/>
                <w:lang w:eastAsia="ko-KR"/>
              </w:rPr>
              <w:t>TRUE</w:t>
            </w:r>
            <w:r w:rsidR="003D10C8" w:rsidRPr="00C43ACB">
              <w:rPr>
                <w:rFonts w:eastAsia="Arial Unicode MS"/>
                <w:lang w:eastAsia="ko-KR"/>
              </w:rPr>
              <w:t>"</w:t>
            </w:r>
            <w:r w:rsidRPr="00C43ACB">
              <w:rPr>
                <w:rFonts w:eastAsia="Arial Unicode MS" w:hint="eastAsia"/>
                <w:lang w:eastAsia="ko-KR"/>
              </w:rPr>
              <w:t xml:space="preserve"> otherwise </w:t>
            </w:r>
            <w:r w:rsidR="003D10C8" w:rsidRPr="00C43ACB">
              <w:rPr>
                <w:rFonts w:eastAsia="Arial Unicode MS"/>
                <w:lang w:eastAsia="ko-KR"/>
              </w:rPr>
              <w:t>"</w:t>
            </w:r>
            <w:r w:rsidRPr="00C43ACB">
              <w:rPr>
                <w:rFonts w:eastAsia="Arial Unicode MS" w:hint="eastAsia"/>
                <w:lang w:eastAsia="ko-KR"/>
              </w:rPr>
              <w:t>FALSE</w:t>
            </w:r>
            <w:r w:rsidR="003D10C8" w:rsidRPr="00C43ACB">
              <w:rPr>
                <w:rFonts w:eastAsia="Arial Unicode MS"/>
                <w:lang w:eastAsia="ko-KR"/>
              </w:rPr>
              <w:t>"</w:t>
            </w:r>
          </w:p>
        </w:tc>
        <w:tc>
          <w:tcPr>
            <w:tcW w:w="1440" w:type="dxa"/>
            <w:shd w:val="clear" w:color="auto" w:fill="auto"/>
          </w:tcPr>
          <w:p w14:paraId="596B7756" w14:textId="77777777" w:rsidR="001B492A" w:rsidRPr="00C43ACB" w:rsidRDefault="001B492A" w:rsidP="00C77CDC">
            <w:pPr>
              <w:pStyle w:val="TAL"/>
              <w:jc w:val="center"/>
              <w:rPr>
                <w:rFonts w:eastAsia="Arial Unicode MS" w:cs="Arial"/>
                <w:lang w:eastAsia="zh-CN"/>
              </w:rPr>
            </w:pPr>
            <w:r w:rsidRPr="00C43ACB">
              <w:rPr>
                <w:rFonts w:eastAsia="Arial Unicode MS" w:cs="Arial" w:hint="eastAsia"/>
                <w:lang w:eastAsia="zh-CN"/>
              </w:rPr>
              <w:t>OA</w:t>
            </w:r>
          </w:p>
        </w:tc>
      </w:tr>
      <w:tr w:rsidR="001B492A" w:rsidRPr="00C43ACB" w14:paraId="0C3EFFB6" w14:textId="77777777" w:rsidTr="00731766">
        <w:trPr>
          <w:jc w:val="center"/>
        </w:trPr>
        <w:tc>
          <w:tcPr>
            <w:tcW w:w="2304" w:type="dxa"/>
          </w:tcPr>
          <w:p w14:paraId="1E002948" w14:textId="77777777" w:rsidR="001B492A" w:rsidRPr="00C43ACB" w:rsidRDefault="001B492A" w:rsidP="00C77CDC">
            <w:pPr>
              <w:pStyle w:val="TAL"/>
              <w:rPr>
                <w:rFonts w:eastAsia="Arial Unicode MS"/>
                <w:i/>
                <w:lang w:eastAsia="ko-KR"/>
              </w:rPr>
            </w:pPr>
            <w:r w:rsidRPr="00C43ACB">
              <w:rPr>
                <w:rFonts w:eastAsia="Arial Unicode MS"/>
                <w:i/>
              </w:rPr>
              <w:t>nodeLink</w:t>
            </w:r>
          </w:p>
        </w:tc>
        <w:tc>
          <w:tcPr>
            <w:tcW w:w="1077" w:type="dxa"/>
          </w:tcPr>
          <w:p w14:paraId="073C7239" w14:textId="77777777" w:rsidR="001B492A" w:rsidRPr="00C43ACB" w:rsidRDefault="001B492A" w:rsidP="00C77CDC">
            <w:pPr>
              <w:pStyle w:val="TAC"/>
              <w:rPr>
                <w:rFonts w:eastAsia="Arial Unicode MS" w:cs="Arial"/>
                <w:lang w:eastAsia="ko-KR"/>
              </w:rPr>
            </w:pPr>
            <w:r w:rsidRPr="00C43ACB">
              <w:rPr>
                <w:rFonts w:eastAsia="Arial Unicode MS" w:cs="Arial" w:hint="eastAsia"/>
                <w:lang w:eastAsia="ko-KR"/>
              </w:rPr>
              <w:t>0..1</w:t>
            </w:r>
          </w:p>
        </w:tc>
        <w:tc>
          <w:tcPr>
            <w:tcW w:w="1008" w:type="dxa"/>
          </w:tcPr>
          <w:p w14:paraId="34F697A0" w14:textId="77777777" w:rsidR="001B492A" w:rsidRPr="00C43ACB" w:rsidRDefault="001B492A" w:rsidP="002E674C">
            <w:pPr>
              <w:pStyle w:val="TAC"/>
              <w:rPr>
                <w:rFonts w:eastAsia="Arial Unicode MS" w:cs="Arial"/>
                <w:lang w:eastAsia="zh-CN"/>
              </w:rPr>
            </w:pPr>
            <w:r w:rsidRPr="00C43ACB">
              <w:rPr>
                <w:rFonts w:eastAsia="Arial Unicode MS" w:cs="Arial" w:hint="eastAsia"/>
                <w:lang w:eastAsia="zh-CN"/>
              </w:rPr>
              <w:t>RW</w:t>
            </w:r>
          </w:p>
        </w:tc>
        <w:tc>
          <w:tcPr>
            <w:tcW w:w="3456" w:type="dxa"/>
          </w:tcPr>
          <w:p w14:paraId="7323A153" w14:textId="77777777" w:rsidR="001B492A" w:rsidRPr="00C43ACB" w:rsidRDefault="001B492A" w:rsidP="00552B96">
            <w:pPr>
              <w:pStyle w:val="TAL"/>
              <w:rPr>
                <w:rFonts w:eastAsia="Arial Unicode MS" w:cs="Arial"/>
                <w:lang w:eastAsia="ko-KR"/>
              </w:rPr>
            </w:pPr>
            <w:r w:rsidRPr="00C43ACB">
              <w:rPr>
                <w:rFonts w:eastAsia="Arial Unicode MS" w:cs="Arial"/>
                <w:lang w:eastAsia="ko-KR"/>
              </w:rPr>
              <w:t xml:space="preserve">The </w:t>
            </w:r>
            <w:r w:rsidR="00552B96" w:rsidRPr="00C43ACB">
              <w:rPr>
                <w:rFonts w:eastAsia="Arial Unicode MS" w:cs="Arial"/>
                <w:i/>
                <w:lang w:eastAsia="ko-KR"/>
              </w:rPr>
              <w:t>resource identifier</w:t>
            </w:r>
            <w:r w:rsidR="00552B96" w:rsidRPr="00C43ACB">
              <w:rPr>
                <w:rFonts w:eastAsia="Arial Unicode MS" w:cs="Arial" w:hint="eastAsia"/>
                <w:lang w:eastAsia="ko-KR"/>
              </w:rPr>
              <w:t xml:space="preserve"> </w:t>
            </w:r>
            <w:r w:rsidRPr="00C43ACB">
              <w:rPr>
                <w:rFonts w:eastAsia="Arial Unicode MS" w:cs="Arial" w:hint="eastAsia"/>
                <w:lang w:eastAsia="ko-KR"/>
              </w:rPr>
              <w:t xml:space="preserve">of a </w:t>
            </w:r>
            <w:r w:rsidRPr="00C43ACB">
              <w:rPr>
                <w:rFonts w:eastAsia="Arial Unicode MS" w:cs="Arial" w:hint="eastAsia"/>
                <w:i/>
                <w:lang w:eastAsia="ko-KR"/>
              </w:rPr>
              <w:t>&lt;node&gt;</w:t>
            </w:r>
            <w:r w:rsidRPr="00C43ACB">
              <w:rPr>
                <w:rFonts w:eastAsia="Arial Unicode MS" w:cs="Arial" w:hint="eastAsia"/>
                <w:lang w:eastAsia="ko-KR"/>
              </w:rPr>
              <w:t xml:space="preserve"> resource that stores the node specific information</w:t>
            </w:r>
            <w:r w:rsidR="00552B96" w:rsidRPr="00C43ACB">
              <w:t xml:space="preserve"> of the node on which</w:t>
            </w:r>
            <w:r w:rsidRPr="00C43ACB">
              <w:rPr>
                <w:rFonts w:eastAsia="Arial Unicode MS" w:cs="Arial"/>
                <w:lang w:eastAsia="ko-KR"/>
              </w:rPr>
              <w:t xml:space="preserve"> </w:t>
            </w:r>
            <w:r w:rsidR="00552B96" w:rsidRPr="00C43ACB">
              <w:rPr>
                <w:rFonts w:eastAsia="Arial Unicode MS" w:cs="Arial" w:hint="eastAsia"/>
                <w:lang w:eastAsia="zh-CN"/>
              </w:rPr>
              <w:t xml:space="preserve">the </w:t>
            </w:r>
            <w:r w:rsidRPr="00C43ACB">
              <w:rPr>
                <w:rFonts w:eastAsia="Arial Unicode MS" w:cs="Arial"/>
                <w:lang w:eastAsia="ko-KR"/>
              </w:rPr>
              <w:t>AE</w:t>
            </w:r>
            <w:r w:rsidR="00552B96" w:rsidRPr="00C43ACB">
              <w:t xml:space="preserve"> represented by this </w:t>
            </w:r>
            <w:r w:rsidR="00552B96" w:rsidRPr="00C43ACB">
              <w:rPr>
                <w:rFonts w:eastAsia="Arial Unicode MS"/>
                <w:i/>
                <w:lang w:eastAsia="ko-KR"/>
              </w:rPr>
              <w:t xml:space="preserve">&lt;AE&gt; </w:t>
            </w:r>
            <w:r w:rsidR="00552B96" w:rsidRPr="00C43ACB">
              <w:rPr>
                <w:rFonts w:eastAsia="Arial Unicode MS"/>
                <w:lang w:eastAsia="ko-KR"/>
              </w:rPr>
              <w:t>resource</w:t>
            </w:r>
            <w:r w:rsidRPr="00C43ACB">
              <w:rPr>
                <w:rFonts w:eastAsia="Arial Unicode MS" w:cs="Arial"/>
                <w:lang w:eastAsia="ko-KR"/>
              </w:rPr>
              <w:t xml:space="preserve"> resides.</w:t>
            </w:r>
          </w:p>
        </w:tc>
        <w:tc>
          <w:tcPr>
            <w:tcW w:w="1440" w:type="dxa"/>
            <w:shd w:val="clear" w:color="auto" w:fill="auto"/>
          </w:tcPr>
          <w:p w14:paraId="38F0E2F1" w14:textId="77777777" w:rsidR="001B492A" w:rsidRPr="00C43ACB" w:rsidRDefault="001B492A" w:rsidP="00C77CDC">
            <w:pPr>
              <w:pStyle w:val="TAL"/>
              <w:jc w:val="center"/>
              <w:rPr>
                <w:rFonts w:eastAsia="Arial Unicode MS" w:cs="Arial"/>
                <w:lang w:eastAsia="ko-KR"/>
              </w:rPr>
            </w:pPr>
            <w:r w:rsidRPr="00C43ACB">
              <w:rPr>
                <w:rFonts w:eastAsia="Arial Unicode MS" w:cs="Arial"/>
                <w:lang w:eastAsia="ko-KR"/>
              </w:rPr>
              <w:t>OA</w:t>
            </w:r>
          </w:p>
        </w:tc>
      </w:tr>
      <w:tr w:rsidR="001B492A" w:rsidRPr="00C43ACB" w14:paraId="5DEFD68F" w14:textId="77777777" w:rsidTr="00731766">
        <w:trPr>
          <w:jc w:val="center"/>
        </w:trPr>
        <w:tc>
          <w:tcPr>
            <w:tcW w:w="2304" w:type="dxa"/>
          </w:tcPr>
          <w:p w14:paraId="67E49985" w14:textId="77777777" w:rsidR="001B492A" w:rsidRPr="00C43ACB" w:rsidRDefault="001B492A" w:rsidP="00DD4E65">
            <w:pPr>
              <w:pStyle w:val="TAL"/>
              <w:keepNext w:val="0"/>
              <w:keepLines w:val="0"/>
              <w:rPr>
                <w:rFonts w:eastAsia="Arial Unicode MS"/>
                <w:i/>
                <w:color w:val="000000"/>
              </w:rPr>
            </w:pPr>
            <w:r w:rsidRPr="00C43ACB">
              <w:rPr>
                <w:rFonts w:eastAsia="Arial Unicode MS" w:hint="eastAsia"/>
                <w:i/>
                <w:color w:val="000000"/>
                <w:lang w:eastAsia="ko-KR"/>
              </w:rPr>
              <w:t>c</w:t>
            </w:r>
            <w:r w:rsidRPr="00C43ACB">
              <w:rPr>
                <w:rFonts w:eastAsia="Arial Unicode MS"/>
                <w:i/>
                <w:color w:val="000000"/>
                <w:lang w:eastAsia="ko-KR"/>
              </w:rPr>
              <w:t>ontentSerialization</w:t>
            </w:r>
          </w:p>
        </w:tc>
        <w:tc>
          <w:tcPr>
            <w:tcW w:w="1077" w:type="dxa"/>
          </w:tcPr>
          <w:p w14:paraId="47E26A31" w14:textId="77777777" w:rsidR="001B492A" w:rsidRPr="00C43ACB" w:rsidRDefault="001B492A" w:rsidP="00DD4E65">
            <w:pPr>
              <w:pStyle w:val="TAC"/>
              <w:keepNext w:val="0"/>
              <w:keepLines w:val="0"/>
              <w:rPr>
                <w:rFonts w:eastAsia="Arial Unicode MS" w:cs="Arial"/>
                <w:lang w:eastAsia="ko-KR"/>
              </w:rPr>
            </w:pPr>
            <w:r w:rsidRPr="00C43ACB">
              <w:rPr>
                <w:rFonts w:eastAsia="Arial Unicode MS" w:cs="Arial"/>
                <w:szCs w:val="18"/>
                <w:lang w:eastAsia="ko-KR"/>
              </w:rPr>
              <w:t>0..1 (L)</w:t>
            </w:r>
          </w:p>
        </w:tc>
        <w:tc>
          <w:tcPr>
            <w:tcW w:w="1008" w:type="dxa"/>
          </w:tcPr>
          <w:p w14:paraId="5410C2B3" w14:textId="77777777" w:rsidR="001B492A" w:rsidRPr="00C43ACB" w:rsidRDefault="001B492A" w:rsidP="00DD4E65">
            <w:pPr>
              <w:pStyle w:val="TAC"/>
              <w:keepNext w:val="0"/>
              <w:keepLines w:val="0"/>
              <w:rPr>
                <w:rFonts w:eastAsia="Arial Unicode MS" w:cs="Arial"/>
                <w:lang w:eastAsia="ko-KR"/>
              </w:rPr>
            </w:pPr>
            <w:r w:rsidRPr="00C43ACB">
              <w:rPr>
                <w:rFonts w:eastAsia="Arial Unicode MS" w:cs="Arial" w:hint="eastAsia"/>
                <w:lang w:eastAsia="ko-KR"/>
              </w:rPr>
              <w:t>RW</w:t>
            </w:r>
          </w:p>
        </w:tc>
        <w:tc>
          <w:tcPr>
            <w:tcW w:w="3456" w:type="dxa"/>
          </w:tcPr>
          <w:p w14:paraId="220A3242" w14:textId="53293E04" w:rsidR="001B492A" w:rsidRPr="00C43ACB" w:rsidRDefault="001B492A" w:rsidP="00DD4E65">
            <w:pPr>
              <w:pStyle w:val="TAL"/>
              <w:keepNext w:val="0"/>
              <w:keepLines w:val="0"/>
              <w:rPr>
                <w:rFonts w:eastAsia="Arial Unicode MS" w:cs="Arial"/>
                <w:color w:val="000000"/>
                <w:lang w:eastAsia="ko-KR"/>
              </w:rPr>
            </w:pPr>
            <w:r w:rsidRPr="00C43ACB">
              <w:rPr>
                <w:rFonts w:eastAsia="Arial Unicode MS" w:cs="Arial" w:hint="eastAsia"/>
                <w:color w:val="000000"/>
                <w:lang w:eastAsia="ko-KR"/>
              </w:rPr>
              <w:t xml:space="preserve">The list of supported </w:t>
            </w:r>
            <w:r w:rsidRPr="00C43ACB">
              <w:rPr>
                <w:rFonts w:eastAsia="Arial Unicode MS" w:cs="Arial"/>
                <w:color w:val="000000"/>
                <w:lang w:eastAsia="ko-KR"/>
              </w:rPr>
              <w:t xml:space="preserve">serializations of the </w:t>
            </w:r>
            <w:r w:rsidRPr="00C43ACB">
              <w:rPr>
                <w:rFonts w:eastAsia="Arial Unicode MS" w:cs="Arial"/>
                <w:b/>
                <w:i/>
                <w:color w:val="000000"/>
                <w:lang w:eastAsia="ko-KR"/>
              </w:rPr>
              <w:t>Content</w:t>
            </w:r>
            <w:r w:rsidRPr="00C43ACB">
              <w:rPr>
                <w:rFonts w:eastAsia="Arial Unicode MS" w:cs="Arial"/>
                <w:color w:val="000000"/>
                <w:lang w:eastAsia="ko-KR"/>
              </w:rPr>
              <w:t xml:space="preserve"> primitive parameter</w:t>
            </w:r>
            <w:r w:rsidRPr="00C43ACB">
              <w:rPr>
                <w:rFonts w:eastAsia="Arial Unicode MS" w:cs="Arial" w:hint="eastAsia"/>
                <w:color w:val="000000"/>
                <w:lang w:eastAsia="ko-KR"/>
              </w:rPr>
              <w:t xml:space="preserve"> for </w:t>
            </w:r>
            <w:r w:rsidRPr="00C43ACB">
              <w:rPr>
                <w:rFonts w:eastAsia="Arial Unicode MS" w:cs="Arial"/>
                <w:color w:val="000000"/>
                <w:lang w:eastAsia="ko-KR"/>
              </w:rPr>
              <w:t>receiving</w:t>
            </w:r>
            <w:r w:rsidRPr="00C43ACB">
              <w:rPr>
                <w:rFonts w:eastAsia="Arial Unicode MS" w:cs="Arial" w:hint="eastAsia"/>
                <w:color w:val="000000"/>
                <w:lang w:eastAsia="ko-KR"/>
              </w:rPr>
              <w:t xml:space="preserve"> a</w:t>
            </w:r>
            <w:r w:rsidRPr="00C43ACB">
              <w:rPr>
                <w:rFonts w:eastAsia="Arial Unicode MS" w:cs="Arial"/>
                <w:color w:val="000000"/>
                <w:lang w:eastAsia="ko-KR"/>
              </w:rPr>
              <w:t xml:space="preserve"> request</w:t>
            </w:r>
            <w:r w:rsidRPr="00C43ACB">
              <w:rPr>
                <w:rFonts w:eastAsia="Arial Unicode MS" w:cs="Arial" w:hint="eastAsia"/>
                <w:color w:val="000000"/>
                <w:lang w:eastAsia="ko-KR"/>
              </w:rPr>
              <w:t xml:space="preserve"> </w:t>
            </w:r>
            <w:r w:rsidR="00E32975">
              <w:rPr>
                <w:rFonts w:eastAsia="Arial Unicode MS" w:cs="Arial"/>
                <w:color w:val="000000"/>
                <w:lang w:eastAsia="ko-KR"/>
              </w:rPr>
              <w:t xml:space="preserve">and a response </w:t>
            </w:r>
            <w:r w:rsidRPr="00C43ACB">
              <w:rPr>
                <w:rFonts w:eastAsia="Arial Unicode MS" w:cs="Arial" w:hint="eastAsia"/>
                <w:color w:val="000000"/>
                <w:lang w:eastAsia="ko-KR"/>
              </w:rPr>
              <w:t>from</w:t>
            </w:r>
            <w:r w:rsidRPr="00C43ACB">
              <w:rPr>
                <w:rFonts w:eastAsia="Arial Unicode MS" w:cs="Arial"/>
                <w:color w:val="000000"/>
                <w:lang w:eastAsia="ko-KR"/>
              </w:rPr>
              <w:t xml:space="preserve"> </w:t>
            </w:r>
            <w:r w:rsidRPr="00C43ACB">
              <w:rPr>
                <w:rFonts w:eastAsia="Arial Unicode MS" w:cs="Arial" w:hint="eastAsia"/>
                <w:color w:val="000000"/>
                <w:lang w:eastAsia="ko-KR"/>
              </w:rPr>
              <w:t xml:space="preserve">its registrar </w:t>
            </w:r>
            <w:r w:rsidRPr="00C43ACB">
              <w:rPr>
                <w:rFonts w:eastAsia="Arial Unicode MS" w:cs="Arial" w:hint="eastAsia"/>
                <w:lang w:eastAsia="ko-KR"/>
              </w:rPr>
              <w:t>CSE</w:t>
            </w:r>
            <w:r w:rsidRPr="00C43ACB">
              <w:rPr>
                <w:rFonts w:eastAsia="Arial Unicode MS" w:cs="Arial" w:hint="eastAsia"/>
                <w:color w:val="000000"/>
                <w:lang w:eastAsia="ko-KR"/>
              </w:rPr>
              <w:t xml:space="preserve">. </w:t>
            </w:r>
            <w:r w:rsidRPr="00C43ACB">
              <w:rPr>
                <w:rFonts w:eastAsia="Arial Unicode MS" w:cs="Arial"/>
                <w:color w:val="000000"/>
                <w:lang w:eastAsia="ko-KR"/>
              </w:rPr>
              <w:t>(e.g.</w:t>
            </w:r>
            <w:r w:rsidR="0043559A" w:rsidRPr="00C43ACB">
              <w:rPr>
                <w:rFonts w:eastAsia="Arial Unicode MS" w:cs="Arial"/>
                <w:color w:val="000000"/>
                <w:lang w:eastAsia="ko-KR"/>
              </w:rPr>
              <w:t> </w:t>
            </w:r>
            <w:r w:rsidRPr="00C43ACB">
              <w:rPr>
                <w:rFonts w:eastAsia="Arial Unicode MS" w:cs="Arial"/>
                <w:lang w:eastAsia="ko-KR"/>
              </w:rPr>
              <w:t>XML</w:t>
            </w:r>
            <w:r w:rsidRPr="00C43ACB">
              <w:rPr>
                <w:rFonts w:eastAsia="Arial Unicode MS" w:cs="Arial"/>
                <w:color w:val="000000"/>
                <w:lang w:eastAsia="ko-KR"/>
              </w:rPr>
              <w:t xml:space="preserve">, </w:t>
            </w:r>
            <w:r w:rsidRPr="00C43ACB">
              <w:rPr>
                <w:rFonts w:eastAsia="Arial Unicode MS" w:cs="Arial"/>
                <w:lang w:eastAsia="ko-KR"/>
              </w:rPr>
              <w:t>JSON</w:t>
            </w:r>
            <w:r w:rsidR="00E32975">
              <w:rPr>
                <w:rFonts w:eastAsia="Arial Unicode MS" w:cs="Arial"/>
                <w:lang w:eastAsia="ko-KR"/>
              </w:rPr>
              <w:t>, CBOR</w:t>
            </w:r>
            <w:r w:rsidRPr="00C43ACB">
              <w:rPr>
                <w:rFonts w:eastAsia="Arial Unicode MS" w:cs="Arial"/>
                <w:color w:val="000000"/>
                <w:lang w:eastAsia="ko-KR"/>
              </w:rPr>
              <w:t>)</w:t>
            </w:r>
            <w:r w:rsidRPr="00C43ACB">
              <w:rPr>
                <w:rFonts w:eastAsia="Arial Unicode MS" w:cs="Arial" w:hint="eastAsia"/>
                <w:color w:val="000000"/>
                <w:lang w:eastAsia="ko-KR"/>
              </w:rPr>
              <w:t xml:space="preserve">. The </w:t>
            </w:r>
            <w:r w:rsidRPr="00C43ACB">
              <w:rPr>
                <w:rFonts w:eastAsia="Arial Unicode MS" w:cs="Arial"/>
                <w:color w:val="000000"/>
                <w:lang w:eastAsia="ko-KR"/>
              </w:rPr>
              <w:t>list shall</w:t>
            </w:r>
            <w:r w:rsidRPr="00C43ACB">
              <w:rPr>
                <w:rFonts w:eastAsia="Arial Unicode MS" w:cs="Arial" w:hint="eastAsia"/>
                <w:color w:val="000000"/>
                <w:lang w:eastAsia="ko-KR"/>
              </w:rPr>
              <w:t xml:space="preserve"> be ordered </w:t>
            </w:r>
            <w:r w:rsidRPr="00C43ACB">
              <w:rPr>
                <w:rFonts w:eastAsia="Arial Unicode MS" w:cs="Arial"/>
                <w:color w:val="000000"/>
                <w:lang w:eastAsia="ko-KR"/>
              </w:rPr>
              <w:t xml:space="preserve">so that </w:t>
            </w:r>
            <w:r w:rsidRPr="00C43ACB">
              <w:rPr>
                <w:rFonts w:eastAsia="Arial Unicode MS" w:cs="Arial" w:hint="eastAsia"/>
                <w:color w:val="000000"/>
                <w:lang w:eastAsia="ko-KR"/>
              </w:rPr>
              <w:t>the most preferred format come</w:t>
            </w:r>
            <w:r w:rsidRPr="00C43ACB">
              <w:rPr>
                <w:rFonts w:eastAsia="Arial Unicode MS" w:cs="Arial"/>
                <w:color w:val="000000"/>
                <w:lang w:eastAsia="ko-KR"/>
              </w:rPr>
              <w:t>s</w:t>
            </w:r>
            <w:r w:rsidRPr="00C43ACB">
              <w:rPr>
                <w:rFonts w:eastAsia="Arial Unicode MS" w:cs="Arial" w:hint="eastAsia"/>
                <w:color w:val="000000"/>
                <w:lang w:eastAsia="ko-KR"/>
              </w:rPr>
              <w:t xml:space="preserve"> first.</w:t>
            </w:r>
            <w:r w:rsidR="00E32975">
              <w:rPr>
                <w:rFonts w:eastAsia="Arial Unicode MS" w:cs="Arial"/>
                <w:color w:val="000000"/>
                <w:lang w:eastAsia="ko-KR"/>
              </w:rPr>
              <w:t xml:space="preserve"> (see Note)</w:t>
            </w:r>
          </w:p>
        </w:tc>
        <w:tc>
          <w:tcPr>
            <w:tcW w:w="1440" w:type="dxa"/>
            <w:shd w:val="clear" w:color="auto" w:fill="auto"/>
          </w:tcPr>
          <w:p w14:paraId="7C36D0A9" w14:textId="77777777" w:rsidR="001B492A" w:rsidRPr="00C43ACB" w:rsidRDefault="001B492A" w:rsidP="00DD4E65">
            <w:pPr>
              <w:pStyle w:val="TAL"/>
              <w:keepNext w:val="0"/>
              <w:keepLines w:val="0"/>
              <w:jc w:val="center"/>
              <w:rPr>
                <w:rFonts w:eastAsia="Arial Unicode MS" w:cs="Arial"/>
                <w:lang w:eastAsia="zh-CN"/>
              </w:rPr>
            </w:pPr>
            <w:r w:rsidRPr="00C43ACB">
              <w:rPr>
                <w:rFonts w:eastAsia="Arial Unicode MS" w:cs="Arial" w:hint="eastAsia"/>
                <w:lang w:eastAsia="zh-CN"/>
              </w:rPr>
              <w:t>OA</w:t>
            </w:r>
          </w:p>
        </w:tc>
      </w:tr>
      <w:tr w:rsidR="001B492A" w:rsidRPr="00C43ACB" w14:paraId="0BF53A4C" w14:textId="77777777" w:rsidTr="00731766">
        <w:trPr>
          <w:jc w:val="center"/>
        </w:trPr>
        <w:tc>
          <w:tcPr>
            <w:tcW w:w="2304" w:type="dxa"/>
          </w:tcPr>
          <w:p w14:paraId="55070CD5" w14:textId="77777777" w:rsidR="001B492A" w:rsidRPr="00C43ACB" w:rsidRDefault="001B492A" w:rsidP="005E4B5F">
            <w:pPr>
              <w:pStyle w:val="TAL"/>
              <w:rPr>
                <w:rFonts w:eastAsia="Arial Unicode MS"/>
                <w:i/>
                <w:color w:val="000000"/>
                <w:lang w:eastAsia="ko-KR"/>
              </w:rPr>
            </w:pPr>
            <w:r w:rsidRPr="00C43ACB">
              <w:rPr>
                <w:rFonts w:eastAsia="Arial Unicode MS"/>
                <w:i/>
                <w:lang w:eastAsia="ko-KR"/>
              </w:rPr>
              <w:lastRenderedPageBreak/>
              <w:t>e2</w:t>
            </w:r>
            <w:r w:rsidR="005E4B5F" w:rsidRPr="00C43ACB">
              <w:rPr>
                <w:rFonts w:eastAsia="Arial Unicode MS" w:hint="eastAsia"/>
                <w:i/>
                <w:lang w:eastAsia="zh-CN"/>
              </w:rPr>
              <w:t>e</w:t>
            </w:r>
            <w:r w:rsidRPr="00C43ACB">
              <w:rPr>
                <w:rFonts w:eastAsia="Arial Unicode MS"/>
                <w:i/>
                <w:lang w:eastAsia="ko-KR"/>
              </w:rPr>
              <w:t>Sec</w:t>
            </w:r>
            <w:r w:rsidR="005E4B5F" w:rsidRPr="00C43ACB">
              <w:rPr>
                <w:rFonts w:eastAsia="Arial Unicode MS" w:hint="eastAsia"/>
                <w:i/>
                <w:lang w:eastAsia="zh-CN"/>
              </w:rPr>
              <w:t>Info</w:t>
            </w:r>
          </w:p>
        </w:tc>
        <w:tc>
          <w:tcPr>
            <w:tcW w:w="1077" w:type="dxa"/>
          </w:tcPr>
          <w:p w14:paraId="0A841BE7" w14:textId="77777777" w:rsidR="001B492A" w:rsidRPr="00C43ACB" w:rsidRDefault="001B492A" w:rsidP="00C77CDC">
            <w:pPr>
              <w:pStyle w:val="TAC"/>
              <w:rPr>
                <w:rFonts w:eastAsia="Arial Unicode MS" w:cs="Arial"/>
                <w:szCs w:val="18"/>
                <w:lang w:eastAsia="ko-KR"/>
              </w:rPr>
            </w:pPr>
            <w:r w:rsidRPr="00C43ACB">
              <w:rPr>
                <w:rFonts w:eastAsia="Arial Unicode MS"/>
                <w:lang w:eastAsia="ko-KR"/>
              </w:rPr>
              <w:t>0..1</w:t>
            </w:r>
          </w:p>
        </w:tc>
        <w:tc>
          <w:tcPr>
            <w:tcW w:w="1008" w:type="dxa"/>
          </w:tcPr>
          <w:p w14:paraId="092F1C34" w14:textId="77777777" w:rsidR="001B492A" w:rsidRPr="00C43ACB" w:rsidRDefault="001B492A" w:rsidP="00C77CDC">
            <w:pPr>
              <w:pStyle w:val="TAC"/>
              <w:rPr>
                <w:rFonts w:eastAsia="Arial Unicode MS" w:cs="Arial"/>
                <w:lang w:eastAsia="ko-KR"/>
              </w:rPr>
            </w:pPr>
            <w:r w:rsidRPr="00C43ACB">
              <w:rPr>
                <w:rFonts w:eastAsia="Arial Unicode MS"/>
                <w:lang w:eastAsia="ko-KR"/>
              </w:rPr>
              <w:t>RW</w:t>
            </w:r>
          </w:p>
        </w:tc>
        <w:tc>
          <w:tcPr>
            <w:tcW w:w="3456" w:type="dxa"/>
          </w:tcPr>
          <w:p w14:paraId="6F599B9A" w14:textId="77777777" w:rsidR="001B492A" w:rsidRPr="00C43ACB" w:rsidRDefault="001B492A" w:rsidP="006A65D1">
            <w:pPr>
              <w:pStyle w:val="TAL"/>
              <w:rPr>
                <w:rFonts w:eastAsia="Arial Unicode MS" w:cs="Arial"/>
                <w:color w:val="000000"/>
                <w:u w:val="single"/>
                <w:lang w:eastAsia="ko-KR"/>
              </w:rPr>
            </w:pPr>
            <w:r w:rsidRPr="00C43ACB">
              <w:rPr>
                <w:rFonts w:eastAsia="Arial Unicode MS"/>
              </w:rPr>
              <w:t>See clause 9.6.1.3.</w:t>
            </w:r>
          </w:p>
        </w:tc>
        <w:tc>
          <w:tcPr>
            <w:tcW w:w="1440" w:type="dxa"/>
            <w:shd w:val="clear" w:color="auto" w:fill="auto"/>
          </w:tcPr>
          <w:p w14:paraId="5BB3634C" w14:textId="77777777" w:rsidR="001B492A" w:rsidRPr="00C43ACB" w:rsidRDefault="001B492A" w:rsidP="00C77CDC">
            <w:pPr>
              <w:pStyle w:val="TAL"/>
              <w:jc w:val="center"/>
              <w:rPr>
                <w:rFonts w:eastAsia="Arial Unicode MS" w:cs="Arial"/>
                <w:lang w:eastAsia="zh-CN"/>
              </w:rPr>
            </w:pPr>
            <w:r w:rsidRPr="00C43ACB">
              <w:rPr>
                <w:rFonts w:eastAsia="Arial Unicode MS" w:cs="Arial"/>
                <w:lang w:eastAsia="zh-CN"/>
              </w:rPr>
              <w:t>MA</w:t>
            </w:r>
          </w:p>
        </w:tc>
      </w:tr>
      <w:tr w:rsidR="001078BC" w:rsidRPr="00C43ACB" w14:paraId="6CCACD20" w14:textId="77777777" w:rsidTr="00731766">
        <w:trPr>
          <w:jc w:val="center"/>
        </w:trPr>
        <w:tc>
          <w:tcPr>
            <w:tcW w:w="2304" w:type="dxa"/>
          </w:tcPr>
          <w:p w14:paraId="59CA275C" w14:textId="77777777" w:rsidR="001078BC" w:rsidRPr="00C43ACB" w:rsidRDefault="001078BC" w:rsidP="005E4B5F">
            <w:pPr>
              <w:pStyle w:val="TAL"/>
              <w:rPr>
                <w:rFonts w:eastAsia="Arial Unicode MS"/>
                <w:i/>
                <w:lang w:eastAsia="ko-KR"/>
              </w:rPr>
            </w:pPr>
            <w:r w:rsidRPr="00C43ACB">
              <w:rPr>
                <w:rFonts w:eastAsia="Arial Unicode MS"/>
                <w:i/>
                <w:lang w:eastAsia="ko-KR"/>
              </w:rPr>
              <w:t>supportedReleaseVersions</w:t>
            </w:r>
          </w:p>
        </w:tc>
        <w:tc>
          <w:tcPr>
            <w:tcW w:w="1077" w:type="dxa"/>
          </w:tcPr>
          <w:p w14:paraId="3B54E5A4" w14:textId="77777777" w:rsidR="001078BC" w:rsidRPr="00C43ACB" w:rsidRDefault="001078BC" w:rsidP="00C77CDC">
            <w:pPr>
              <w:pStyle w:val="TAC"/>
              <w:rPr>
                <w:rFonts w:eastAsia="Arial Unicode MS"/>
                <w:lang w:eastAsia="ko-KR"/>
              </w:rPr>
            </w:pPr>
            <w:r w:rsidRPr="00C43ACB">
              <w:rPr>
                <w:rFonts w:eastAsia="Arial Unicode MS"/>
                <w:lang w:eastAsia="ko-KR"/>
              </w:rPr>
              <w:t>0..1(L)</w:t>
            </w:r>
          </w:p>
        </w:tc>
        <w:tc>
          <w:tcPr>
            <w:tcW w:w="1008" w:type="dxa"/>
          </w:tcPr>
          <w:p w14:paraId="42FA89AA" w14:textId="3470CABE" w:rsidR="001078BC" w:rsidRPr="00C43ACB" w:rsidRDefault="00381885" w:rsidP="00C77CDC">
            <w:pPr>
              <w:pStyle w:val="TAC"/>
              <w:rPr>
                <w:rFonts w:eastAsia="Arial Unicode MS"/>
                <w:lang w:eastAsia="ko-KR"/>
              </w:rPr>
            </w:pPr>
            <w:r>
              <w:rPr>
                <w:rFonts w:eastAsia="Arial Unicode MS"/>
                <w:lang w:eastAsia="zh-CN"/>
              </w:rPr>
              <w:t>RW</w:t>
            </w:r>
          </w:p>
        </w:tc>
        <w:tc>
          <w:tcPr>
            <w:tcW w:w="3456" w:type="dxa"/>
          </w:tcPr>
          <w:p w14:paraId="2080045E" w14:textId="77777777" w:rsidR="001078BC" w:rsidRPr="00C43ACB" w:rsidRDefault="001078BC" w:rsidP="00BC3D26">
            <w:pPr>
              <w:pStyle w:val="TAL"/>
              <w:rPr>
                <w:rFonts w:eastAsia="Arial Unicode MS"/>
              </w:rPr>
            </w:pPr>
            <w:r w:rsidRPr="00C43ACB">
              <w:rPr>
                <w:rFonts w:eastAsia="Arial Unicode MS"/>
              </w:rPr>
              <w:t>The oneM2M release versions supportedby the Registree AE represented by this &lt;</w:t>
            </w:r>
            <w:r w:rsidRPr="00C43ACB">
              <w:rPr>
                <w:rFonts w:eastAsia="Arial Unicode MS"/>
                <w:i/>
              </w:rPr>
              <w:t>AE</w:t>
            </w:r>
            <w:r w:rsidRPr="00C43ACB">
              <w:rPr>
                <w:rFonts w:eastAsia="Arial Unicode MS"/>
              </w:rPr>
              <w:t>&gt; resource.</w:t>
            </w:r>
          </w:p>
          <w:p w14:paraId="6A345A2B" w14:textId="77777777" w:rsidR="001078BC" w:rsidRPr="00C43ACB" w:rsidRDefault="001078BC" w:rsidP="00BC3D26">
            <w:pPr>
              <w:pStyle w:val="TAL"/>
              <w:rPr>
                <w:rFonts w:eastAsia="Arial Unicode MS"/>
              </w:rPr>
            </w:pPr>
          </w:p>
          <w:p w14:paraId="75742385" w14:textId="77777777" w:rsidR="001078BC" w:rsidRPr="00C43ACB" w:rsidRDefault="001078BC" w:rsidP="006A65D1">
            <w:pPr>
              <w:pStyle w:val="TAL"/>
              <w:rPr>
                <w:rFonts w:eastAsia="Arial Unicode MS"/>
              </w:rPr>
            </w:pPr>
            <w:r w:rsidRPr="00C43ACB">
              <w:rPr>
                <w:rFonts w:eastAsia="Arial Unicode MS"/>
              </w:rPr>
              <w:t xml:space="preserve">Starting with Release 2, this attribute is mandatory for an AE. For AEs compliant to older releases, this attribute is optional.  For AEs that do not include this attribute, the default release version shall be Release 1.  </w:t>
            </w:r>
          </w:p>
        </w:tc>
        <w:tc>
          <w:tcPr>
            <w:tcW w:w="1440" w:type="dxa"/>
            <w:shd w:val="clear" w:color="auto" w:fill="auto"/>
          </w:tcPr>
          <w:p w14:paraId="0383A7D8" w14:textId="77777777" w:rsidR="001078BC" w:rsidRPr="00C43ACB" w:rsidRDefault="001078BC" w:rsidP="00C77CDC">
            <w:pPr>
              <w:pStyle w:val="TAL"/>
              <w:jc w:val="center"/>
              <w:rPr>
                <w:rFonts w:eastAsia="Arial Unicode MS" w:cs="Arial"/>
                <w:lang w:eastAsia="zh-CN"/>
              </w:rPr>
            </w:pPr>
            <w:r w:rsidRPr="00C43ACB">
              <w:rPr>
                <w:rFonts w:eastAsia="Arial Unicode MS" w:cs="Arial"/>
                <w:lang w:eastAsia="zh-CN"/>
              </w:rPr>
              <w:t>MA</w:t>
            </w:r>
          </w:p>
        </w:tc>
      </w:tr>
      <w:tr w:rsidR="00E32975" w:rsidRPr="00C43ACB" w14:paraId="60331498" w14:textId="77777777" w:rsidTr="00072575">
        <w:trPr>
          <w:jc w:val="center"/>
        </w:trPr>
        <w:tc>
          <w:tcPr>
            <w:tcW w:w="9285" w:type="dxa"/>
            <w:gridSpan w:val="5"/>
          </w:tcPr>
          <w:p w14:paraId="1F998940" w14:textId="25712559" w:rsidR="00E32975" w:rsidRPr="00C43ACB" w:rsidRDefault="00E32975" w:rsidP="004572E9">
            <w:pPr>
              <w:pStyle w:val="TAL"/>
              <w:rPr>
                <w:rFonts w:eastAsia="Arial Unicode MS" w:cs="Arial"/>
                <w:lang w:eastAsia="zh-CN"/>
              </w:rPr>
            </w:pPr>
            <w:r>
              <w:rPr>
                <w:rFonts w:eastAsia="Arial Unicode MS" w:cs="Arial"/>
                <w:color w:val="000000"/>
                <w:lang w:eastAsia="ko-KR"/>
              </w:rPr>
              <w:t>Note</w:t>
            </w:r>
            <w:r w:rsidRPr="00F35AAC">
              <w:rPr>
                <w:rFonts w:eastAsia="Arial Unicode MS" w:cs="Arial"/>
                <w:color w:val="000000"/>
                <w:lang w:eastAsia="ko-KR"/>
              </w:rPr>
              <w:t>:</w:t>
            </w:r>
            <w:r>
              <w:rPr>
                <w:rFonts w:eastAsia="Arial Unicode MS"/>
                <w:i/>
                <w:lang w:eastAsia="ko-KR"/>
              </w:rPr>
              <w:t xml:space="preserve"> </w:t>
            </w:r>
            <w:r>
              <w:rPr>
                <w:rFonts w:eastAsia="Arial Unicode MS"/>
                <w:lang w:eastAsia="ko-KR"/>
              </w:rPr>
              <w:t xml:space="preserve">For the case of a response, this attribute is applicable if the corresponding request does not contain the serialization format of the </w:t>
            </w:r>
            <w:r w:rsidRPr="00557DF6">
              <w:rPr>
                <w:rFonts w:eastAsia="Arial Unicode MS"/>
                <w:i/>
                <w:lang w:eastAsia="ko-KR"/>
              </w:rPr>
              <w:t>Content</w:t>
            </w:r>
            <w:r>
              <w:rPr>
                <w:rFonts w:eastAsia="Arial Unicode MS"/>
                <w:lang w:eastAsia="ko-KR"/>
              </w:rPr>
              <w:t xml:space="preserve"> request parameter to allow a CSE to determine the proper serialization format to use in the response.</w:t>
            </w:r>
          </w:p>
        </w:tc>
      </w:tr>
    </w:tbl>
    <w:p w14:paraId="3B2C45A7" w14:textId="77777777" w:rsidR="00586700" w:rsidRPr="00C43ACB" w:rsidRDefault="00586700" w:rsidP="00586700"/>
    <w:p w14:paraId="2C78E96B" w14:textId="77777777" w:rsidR="00977A24" w:rsidRPr="00C43ACB" w:rsidRDefault="00977A24" w:rsidP="00A97152">
      <w:pPr>
        <w:pStyle w:val="30"/>
      </w:pPr>
      <w:bookmarkStart w:id="436" w:name="_Toc507429783"/>
      <w:bookmarkStart w:id="437" w:name="_Toc2171977"/>
      <w:r w:rsidRPr="00C43ACB">
        <w:lastRenderedPageBreak/>
        <w:t>9.6.</w:t>
      </w:r>
      <w:r w:rsidR="00666C32" w:rsidRPr="00C43ACB">
        <w:t>6</w:t>
      </w:r>
      <w:r w:rsidRPr="00C43ACB">
        <w:tab/>
        <w:t xml:space="preserve">Resource </w:t>
      </w:r>
      <w:r w:rsidR="00593257" w:rsidRPr="00C43ACB">
        <w:t xml:space="preserve">Type </w:t>
      </w:r>
      <w:r w:rsidRPr="00C43ACB">
        <w:rPr>
          <w:i/>
        </w:rPr>
        <w:t>container</w:t>
      </w:r>
      <w:bookmarkEnd w:id="436"/>
      <w:bookmarkEnd w:id="437"/>
    </w:p>
    <w:p w14:paraId="359F67DE" w14:textId="77777777" w:rsidR="00DA4441" w:rsidRPr="00C43ACB" w:rsidRDefault="00977A24" w:rsidP="00FC101C">
      <w:pPr>
        <w:keepNext/>
        <w:keepLines/>
      </w:pPr>
      <w:r w:rsidRPr="00C43ACB">
        <w:t>Th</w:t>
      </w:r>
      <w:r w:rsidR="00C51A38" w:rsidRPr="00C43ACB">
        <w:t>e</w:t>
      </w:r>
      <w:r w:rsidRPr="00C43ACB">
        <w:t xml:space="preserve"> </w:t>
      </w:r>
      <w:r w:rsidR="00C51A38" w:rsidRPr="00C43ACB">
        <w:rPr>
          <w:i/>
        </w:rPr>
        <w:t>&lt;container&gt;</w:t>
      </w:r>
      <w:r w:rsidR="00C51A38" w:rsidRPr="00C43ACB">
        <w:t xml:space="preserve"> </w:t>
      </w:r>
      <w:r w:rsidRPr="00C43ACB">
        <w:t>resource represents a container for data instances. It is</w:t>
      </w:r>
      <w:r w:rsidR="00DA4441" w:rsidRPr="00C43ACB">
        <w:t xml:space="preserve"> used to share information with</w:t>
      </w:r>
      <w:r w:rsidRPr="00C43ACB">
        <w:t xml:space="preserve"> other entities and potentially to track the data. A </w:t>
      </w:r>
      <w:r w:rsidR="00AC6203" w:rsidRPr="00C43ACB">
        <w:rPr>
          <w:i/>
        </w:rPr>
        <w:t>&lt;</w:t>
      </w:r>
      <w:r w:rsidRPr="00C43ACB">
        <w:rPr>
          <w:i/>
        </w:rPr>
        <w:t>container</w:t>
      </w:r>
      <w:r w:rsidR="00AC6203" w:rsidRPr="00C43ACB">
        <w:rPr>
          <w:i/>
        </w:rPr>
        <w:t>&gt;</w:t>
      </w:r>
      <w:r w:rsidRPr="00C43ACB">
        <w:t xml:space="preserve"> resource has no associated content</w:t>
      </w:r>
      <w:r w:rsidR="00C51A38" w:rsidRPr="00C43ACB">
        <w:t>. It has</w:t>
      </w:r>
      <w:r w:rsidRPr="00C43ACB">
        <w:t xml:space="preserve"> only attributes and child resources.</w:t>
      </w:r>
    </w:p>
    <w:p w14:paraId="3F6079C1" w14:textId="77777777" w:rsidR="00A57EA7" w:rsidRPr="00C43ACB" w:rsidRDefault="00885973" w:rsidP="00AE0735">
      <w:pPr>
        <w:pStyle w:val="FL"/>
      </w:pPr>
      <w:r w:rsidRPr="00C43ACB">
        <w:object w:dxaOrig="4624" w:dyaOrig="9938" w14:anchorId="0400F928">
          <v:shape id="_x0000_i1051" type="#_x0000_t75" style="width:231pt;height:496.2pt" o:ole="">
            <v:imagedata r:id="rId66" o:title=""/>
          </v:shape>
          <o:OLEObject Type="Embed" ProgID="VisioViewer.Viewer.1" ShapeID="_x0000_i1051" DrawAspect="Content" ObjectID="_1632050014" r:id="rId67"/>
        </w:object>
      </w:r>
    </w:p>
    <w:p w14:paraId="732BAD3D" w14:textId="77777777" w:rsidR="00B77FBF" w:rsidRPr="00C43ACB" w:rsidRDefault="00741187" w:rsidP="00DD4E65">
      <w:pPr>
        <w:pStyle w:val="TF"/>
      </w:pPr>
      <w:r w:rsidRPr="00C43ACB">
        <w:t>Figure 9.6.</w:t>
      </w:r>
      <w:r w:rsidR="00666C32" w:rsidRPr="00C43ACB">
        <w:t>6</w:t>
      </w:r>
      <w:r w:rsidRPr="00C43ACB">
        <w:t xml:space="preserve">-1: Structure of </w:t>
      </w:r>
      <w:r w:rsidRPr="00C43ACB">
        <w:rPr>
          <w:i/>
        </w:rPr>
        <w:t>&lt;container&gt;</w:t>
      </w:r>
      <w:r w:rsidRPr="00C43ACB">
        <w:t xml:space="preserve"> resource</w:t>
      </w:r>
    </w:p>
    <w:p w14:paraId="6DA1EBFA" w14:textId="77777777" w:rsidR="009F0CF2" w:rsidRPr="00C43ACB" w:rsidRDefault="00BB0BB0" w:rsidP="00FC101C">
      <w:pPr>
        <w:keepNext/>
        <w:keepLines/>
      </w:pPr>
      <w:r w:rsidRPr="00C43ACB">
        <w:lastRenderedPageBreak/>
        <w:t xml:space="preserve">The </w:t>
      </w:r>
      <w:r w:rsidRPr="00C43ACB">
        <w:rPr>
          <w:i/>
        </w:rPr>
        <w:t>&lt;c</w:t>
      </w:r>
      <w:r w:rsidR="003A7525" w:rsidRPr="00C43ACB">
        <w:rPr>
          <w:i/>
        </w:rPr>
        <w:t>ontainer&gt;</w:t>
      </w:r>
      <w:r w:rsidR="009F0CF2" w:rsidRPr="00C43ACB">
        <w:t xml:space="preserve"> </w:t>
      </w:r>
      <w:r w:rsidRPr="00C43ACB">
        <w:t xml:space="preserve">resource </w:t>
      </w:r>
      <w:r w:rsidR="009F0CF2" w:rsidRPr="00C43ACB">
        <w:t>shall contain the child resources</w:t>
      </w:r>
      <w:r w:rsidR="00C51A38" w:rsidRPr="00C43ACB">
        <w:t xml:space="preserve"> specified</w:t>
      </w:r>
      <w:r w:rsidR="009F0CF2" w:rsidRPr="00C43ACB">
        <w:t xml:space="preserve"> </w:t>
      </w:r>
      <w:r w:rsidR="00AD65EF" w:rsidRPr="00C43ACB">
        <w:t>in</w:t>
      </w:r>
      <w:r w:rsidR="00FC101C" w:rsidRPr="00C43ACB">
        <w:t xml:space="preserve"> </w:t>
      </w:r>
      <w:r w:rsidR="00AE0735" w:rsidRPr="00C43ACB">
        <w:t>t</w:t>
      </w:r>
      <w:r w:rsidR="009F0CF2" w:rsidRPr="00C43ACB">
        <w:t>able 9.6.</w:t>
      </w:r>
      <w:r w:rsidR="00666C32" w:rsidRPr="00C43ACB">
        <w:t>6</w:t>
      </w:r>
      <w:r w:rsidR="009F0CF2" w:rsidRPr="00C43ACB">
        <w:t>-1</w:t>
      </w:r>
      <w:r w:rsidR="003A7525" w:rsidRPr="00C43ACB">
        <w:t>.</w:t>
      </w:r>
    </w:p>
    <w:p w14:paraId="77E6C888" w14:textId="77777777" w:rsidR="00741187" w:rsidRPr="00C43ACB" w:rsidRDefault="00741187" w:rsidP="003521AA">
      <w:pPr>
        <w:pStyle w:val="TH"/>
      </w:pPr>
      <w:r w:rsidRPr="00C43ACB">
        <w:t>Table 9.6.</w:t>
      </w:r>
      <w:r w:rsidR="00666C32" w:rsidRPr="00C43ACB">
        <w:t>6</w:t>
      </w:r>
      <w:r w:rsidRPr="00C43ACB">
        <w:t xml:space="preserve">-1: Child resources of </w:t>
      </w:r>
      <w:r w:rsidRPr="00C43ACB">
        <w:rPr>
          <w:i/>
        </w:rPr>
        <w:t>&lt;container&gt;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728"/>
        <w:gridCol w:w="1083"/>
        <w:gridCol w:w="2616"/>
        <w:gridCol w:w="2758"/>
      </w:tblGrid>
      <w:tr w:rsidR="0030768B" w:rsidRPr="00C43ACB" w14:paraId="301D1D83" w14:textId="77777777" w:rsidTr="00DD4E65">
        <w:trPr>
          <w:tblHeader/>
          <w:jc w:val="center"/>
        </w:trPr>
        <w:tc>
          <w:tcPr>
            <w:tcW w:w="1584" w:type="dxa"/>
            <w:shd w:val="clear" w:color="auto" w:fill="E0E0E0"/>
            <w:vAlign w:val="center"/>
          </w:tcPr>
          <w:p w14:paraId="6BA80D34" w14:textId="77777777" w:rsidR="0030768B" w:rsidRPr="00C43ACB" w:rsidRDefault="0030768B" w:rsidP="0030768B">
            <w:pPr>
              <w:pStyle w:val="TAH"/>
              <w:rPr>
                <w:rFonts w:eastAsia="Arial Unicode MS"/>
              </w:rPr>
            </w:pPr>
            <w:bookmarkStart w:id="438" w:name="OLE_LINK11"/>
            <w:bookmarkStart w:id="439" w:name="OLE_LINK12"/>
            <w:r w:rsidRPr="00C43ACB">
              <w:rPr>
                <w:rFonts w:eastAsia="Arial Unicode MS"/>
              </w:rPr>
              <w:t>Child Resource</w:t>
            </w:r>
            <w:r w:rsidR="001B510B" w:rsidRPr="00C43ACB">
              <w:rPr>
                <w:rFonts w:eastAsia="Arial Unicode MS"/>
              </w:rPr>
              <w:t>s</w:t>
            </w:r>
            <w:r w:rsidRPr="00C43ACB">
              <w:rPr>
                <w:rFonts w:eastAsia="Arial Unicode MS"/>
              </w:rPr>
              <w:t xml:space="preserve"> of </w:t>
            </w:r>
            <w:r w:rsidRPr="00C43ACB">
              <w:rPr>
                <w:rFonts w:eastAsia="Arial Unicode MS"/>
                <w:i/>
              </w:rPr>
              <w:t>&lt;container&gt;</w:t>
            </w:r>
          </w:p>
        </w:tc>
        <w:tc>
          <w:tcPr>
            <w:tcW w:w="1728" w:type="dxa"/>
            <w:shd w:val="clear" w:color="auto" w:fill="E0E0E0"/>
            <w:vAlign w:val="center"/>
          </w:tcPr>
          <w:p w14:paraId="290F7136" w14:textId="77777777" w:rsidR="0030768B" w:rsidRPr="00C43ACB" w:rsidRDefault="0030768B" w:rsidP="0030768B">
            <w:pPr>
              <w:pStyle w:val="TAH"/>
              <w:rPr>
                <w:rFonts w:eastAsia="Arial Unicode MS"/>
              </w:rPr>
            </w:pPr>
            <w:r w:rsidRPr="00C43ACB">
              <w:rPr>
                <w:rFonts w:eastAsia="Arial Unicode MS"/>
              </w:rPr>
              <w:t>Child Resource Type</w:t>
            </w:r>
          </w:p>
        </w:tc>
        <w:tc>
          <w:tcPr>
            <w:tcW w:w="1083" w:type="dxa"/>
            <w:shd w:val="clear" w:color="auto" w:fill="E0E0E0"/>
            <w:vAlign w:val="center"/>
          </w:tcPr>
          <w:p w14:paraId="5076FF0E" w14:textId="77777777" w:rsidR="0030768B" w:rsidRPr="00C43ACB" w:rsidRDefault="0030768B" w:rsidP="0030768B">
            <w:pPr>
              <w:pStyle w:val="TAH"/>
              <w:rPr>
                <w:rFonts w:eastAsia="Arial Unicode MS"/>
              </w:rPr>
            </w:pPr>
            <w:r w:rsidRPr="00C43ACB">
              <w:rPr>
                <w:rFonts w:eastAsia="Arial Unicode MS"/>
              </w:rPr>
              <w:t>Multiplicity</w:t>
            </w:r>
          </w:p>
        </w:tc>
        <w:tc>
          <w:tcPr>
            <w:tcW w:w="2616" w:type="dxa"/>
            <w:shd w:val="clear" w:color="auto" w:fill="E0E0E0"/>
            <w:vAlign w:val="center"/>
          </w:tcPr>
          <w:p w14:paraId="00239F25" w14:textId="77777777" w:rsidR="0030768B" w:rsidRPr="00C43ACB" w:rsidRDefault="0030768B" w:rsidP="0030768B">
            <w:pPr>
              <w:pStyle w:val="TAH"/>
              <w:rPr>
                <w:rFonts w:eastAsia="Arial Unicode MS"/>
              </w:rPr>
            </w:pPr>
            <w:r w:rsidRPr="00C43ACB">
              <w:rPr>
                <w:rFonts w:eastAsia="Arial Unicode MS"/>
              </w:rPr>
              <w:t>Description</w:t>
            </w:r>
          </w:p>
        </w:tc>
        <w:tc>
          <w:tcPr>
            <w:tcW w:w="2758" w:type="dxa"/>
            <w:shd w:val="clear" w:color="auto" w:fill="E0E0E0"/>
            <w:vAlign w:val="center"/>
          </w:tcPr>
          <w:p w14:paraId="719D06DC" w14:textId="77777777" w:rsidR="0030768B" w:rsidRPr="00C43ACB" w:rsidRDefault="0030768B" w:rsidP="0030768B">
            <w:pPr>
              <w:pStyle w:val="TAH"/>
              <w:rPr>
                <w:rFonts w:eastAsia="Arial Unicode MS"/>
              </w:rPr>
            </w:pPr>
            <w:r w:rsidRPr="00C43ACB">
              <w:rPr>
                <w:rFonts w:eastAsia="Arial Unicode MS"/>
                <w:i/>
              </w:rPr>
              <w:t>&lt;containerAnnc&gt;</w:t>
            </w:r>
            <w:r w:rsidRPr="00C43ACB">
              <w:rPr>
                <w:rFonts w:eastAsia="Arial Unicode MS"/>
              </w:rPr>
              <w:t xml:space="preserve"> Child Resource Type</w:t>
            </w:r>
            <w:r w:rsidR="00C81E2A" w:rsidRPr="00C43ACB">
              <w:rPr>
                <w:rFonts w:eastAsia="Arial Unicode MS"/>
              </w:rPr>
              <w:t>s</w:t>
            </w:r>
          </w:p>
        </w:tc>
      </w:tr>
      <w:tr w:rsidR="00F64D61" w:rsidRPr="00C43ACB" w14:paraId="5EA59DB8" w14:textId="77777777" w:rsidTr="00DD4E65">
        <w:trPr>
          <w:jc w:val="center"/>
        </w:trPr>
        <w:tc>
          <w:tcPr>
            <w:tcW w:w="1584" w:type="dxa"/>
          </w:tcPr>
          <w:p w14:paraId="6801E88E" w14:textId="77777777" w:rsidR="00F64D61" w:rsidRPr="00C43ACB" w:rsidRDefault="00F64D61" w:rsidP="00B671A0">
            <w:pPr>
              <w:pStyle w:val="TAL"/>
              <w:rPr>
                <w:rFonts w:eastAsia="Arial Unicode MS"/>
                <w:i/>
              </w:rPr>
            </w:pPr>
            <w:r w:rsidRPr="00C43ACB">
              <w:rPr>
                <w:rFonts w:eastAsia="Arial Unicode MS"/>
                <w:i/>
              </w:rPr>
              <w:t>[variable]</w:t>
            </w:r>
          </w:p>
        </w:tc>
        <w:tc>
          <w:tcPr>
            <w:tcW w:w="1728" w:type="dxa"/>
          </w:tcPr>
          <w:p w14:paraId="2C4371BE" w14:textId="77777777" w:rsidR="00F64D61" w:rsidRPr="00C43ACB" w:rsidRDefault="00F64D61" w:rsidP="00B671A0">
            <w:pPr>
              <w:pStyle w:val="TAL"/>
              <w:jc w:val="center"/>
              <w:rPr>
                <w:rFonts w:eastAsia="Arial Unicode MS"/>
                <w:i/>
              </w:rPr>
            </w:pPr>
            <w:r w:rsidRPr="00C43ACB">
              <w:rPr>
                <w:rFonts w:eastAsia="Arial Unicode MS"/>
                <w:i/>
              </w:rPr>
              <w:t>&lt;semanticDescriptor&gt;</w:t>
            </w:r>
          </w:p>
        </w:tc>
        <w:tc>
          <w:tcPr>
            <w:tcW w:w="1083" w:type="dxa"/>
          </w:tcPr>
          <w:p w14:paraId="326F5DEA" w14:textId="77777777" w:rsidR="00F64D61" w:rsidRPr="00C43ACB" w:rsidRDefault="00F64D61" w:rsidP="00B671A0">
            <w:pPr>
              <w:pStyle w:val="TAC"/>
              <w:rPr>
                <w:rFonts w:eastAsia="Arial Unicode MS"/>
              </w:rPr>
            </w:pPr>
            <w:r w:rsidRPr="00C43ACB">
              <w:rPr>
                <w:rFonts w:eastAsia="Arial Unicode MS"/>
              </w:rPr>
              <w:t>0..n</w:t>
            </w:r>
          </w:p>
        </w:tc>
        <w:tc>
          <w:tcPr>
            <w:tcW w:w="2616" w:type="dxa"/>
          </w:tcPr>
          <w:p w14:paraId="7572B651" w14:textId="77777777" w:rsidR="00F64D61" w:rsidRPr="00C43ACB" w:rsidRDefault="00F64D61" w:rsidP="00582ACC">
            <w:pPr>
              <w:pStyle w:val="TAL"/>
              <w:rPr>
                <w:rFonts w:eastAsia="Arial Unicode MS"/>
              </w:rPr>
            </w:pPr>
            <w:r w:rsidRPr="00C43ACB">
              <w:rPr>
                <w:rFonts w:eastAsia="Arial Unicode MS"/>
              </w:rPr>
              <w:t>See clause 9.6.30</w:t>
            </w:r>
          </w:p>
        </w:tc>
        <w:tc>
          <w:tcPr>
            <w:tcW w:w="2758" w:type="dxa"/>
          </w:tcPr>
          <w:p w14:paraId="4CC9393C" w14:textId="77777777" w:rsidR="00F64D61" w:rsidRPr="00C43ACB" w:rsidRDefault="00F64D61" w:rsidP="004D5926">
            <w:pPr>
              <w:pStyle w:val="TAL"/>
              <w:jc w:val="center"/>
              <w:rPr>
                <w:rFonts w:eastAsia="Arial Unicode MS"/>
                <w:i/>
              </w:rPr>
            </w:pPr>
            <w:r w:rsidRPr="00C43ACB">
              <w:rPr>
                <w:rFonts w:eastAsia="Arial Unicode MS"/>
                <w:i/>
              </w:rPr>
              <w:t>&lt;semanticDescriptor&gt;, &lt;semanticDescriptorAnnc&gt;</w:t>
            </w:r>
          </w:p>
        </w:tc>
      </w:tr>
      <w:tr w:rsidR="006B5B94" w:rsidRPr="00C43ACB" w14:paraId="7F6C5760" w14:textId="77777777" w:rsidTr="00DD4E65">
        <w:trPr>
          <w:jc w:val="center"/>
        </w:trPr>
        <w:tc>
          <w:tcPr>
            <w:tcW w:w="1584" w:type="dxa"/>
          </w:tcPr>
          <w:p w14:paraId="12A07D67" w14:textId="77777777" w:rsidR="006B5B94" w:rsidRPr="00C43ACB" w:rsidRDefault="006B5B94" w:rsidP="00B671A0">
            <w:pPr>
              <w:pStyle w:val="TAL"/>
              <w:rPr>
                <w:rFonts w:eastAsia="Arial Unicode MS"/>
                <w:i/>
              </w:rPr>
            </w:pPr>
            <w:r w:rsidRPr="00C43ACB">
              <w:rPr>
                <w:rFonts w:eastAsia="Arial Unicode MS"/>
                <w:i/>
              </w:rPr>
              <w:t>[variable]</w:t>
            </w:r>
          </w:p>
        </w:tc>
        <w:tc>
          <w:tcPr>
            <w:tcW w:w="1728" w:type="dxa"/>
          </w:tcPr>
          <w:p w14:paraId="31F79EED" w14:textId="77777777" w:rsidR="006B5B94" w:rsidRPr="00C43ACB" w:rsidRDefault="006B5B94" w:rsidP="00B671A0">
            <w:pPr>
              <w:pStyle w:val="TAL"/>
              <w:jc w:val="center"/>
              <w:rPr>
                <w:i/>
              </w:rPr>
            </w:pPr>
            <w:r w:rsidRPr="00C43ACB">
              <w:rPr>
                <w:rFonts w:eastAsia="Arial Unicode MS"/>
                <w:i/>
              </w:rPr>
              <w:t>&lt;contentInstance&gt;</w:t>
            </w:r>
          </w:p>
        </w:tc>
        <w:tc>
          <w:tcPr>
            <w:tcW w:w="1083" w:type="dxa"/>
          </w:tcPr>
          <w:p w14:paraId="0398C105" w14:textId="77777777" w:rsidR="006B5B94" w:rsidRPr="00C43ACB" w:rsidRDefault="006B5B94" w:rsidP="00B671A0">
            <w:pPr>
              <w:pStyle w:val="TAC"/>
              <w:rPr>
                <w:rFonts w:eastAsia="Arial Unicode MS"/>
              </w:rPr>
            </w:pPr>
            <w:r w:rsidRPr="00C43ACB">
              <w:rPr>
                <w:rFonts w:eastAsia="Arial Unicode MS"/>
              </w:rPr>
              <w:t>0..n</w:t>
            </w:r>
          </w:p>
        </w:tc>
        <w:tc>
          <w:tcPr>
            <w:tcW w:w="2616" w:type="dxa"/>
          </w:tcPr>
          <w:p w14:paraId="163184E8" w14:textId="77777777" w:rsidR="006B5B94" w:rsidRPr="00C43ACB" w:rsidRDefault="006B5B94" w:rsidP="00582ACC">
            <w:pPr>
              <w:pStyle w:val="TAL"/>
              <w:rPr>
                <w:rFonts w:eastAsia="Arial Unicode MS"/>
              </w:rPr>
            </w:pPr>
            <w:r w:rsidRPr="00C43ACB">
              <w:rPr>
                <w:rFonts w:eastAsia="Arial Unicode MS"/>
              </w:rPr>
              <w:t>See clause 9.6.7</w:t>
            </w:r>
          </w:p>
        </w:tc>
        <w:tc>
          <w:tcPr>
            <w:tcW w:w="2758" w:type="dxa"/>
          </w:tcPr>
          <w:p w14:paraId="04C47294" w14:textId="77777777" w:rsidR="006B5B94" w:rsidRPr="00C43ACB" w:rsidRDefault="006B5B94" w:rsidP="004D5926">
            <w:pPr>
              <w:pStyle w:val="TAL"/>
              <w:jc w:val="center"/>
              <w:rPr>
                <w:rFonts w:eastAsia="Arial Unicode MS"/>
                <w:i/>
              </w:rPr>
            </w:pPr>
            <w:r w:rsidRPr="00C43ACB">
              <w:rPr>
                <w:rFonts w:eastAsia="Arial Unicode MS"/>
                <w:i/>
              </w:rPr>
              <w:t>&lt;contentInstance&gt;, &lt;contentInstanceAnnc&gt;</w:t>
            </w:r>
          </w:p>
        </w:tc>
      </w:tr>
      <w:tr w:rsidR="006B5B94" w:rsidRPr="00C43ACB" w14:paraId="6E75F449" w14:textId="77777777" w:rsidTr="00DD4E65">
        <w:trPr>
          <w:jc w:val="center"/>
        </w:trPr>
        <w:tc>
          <w:tcPr>
            <w:tcW w:w="1584" w:type="dxa"/>
          </w:tcPr>
          <w:p w14:paraId="7A61063E" w14:textId="77777777" w:rsidR="006B5B94" w:rsidRPr="00C43ACB" w:rsidRDefault="006B5B94" w:rsidP="00B671A0">
            <w:pPr>
              <w:pStyle w:val="TAL"/>
              <w:rPr>
                <w:rFonts w:eastAsia="Arial Unicode MS"/>
                <w:i/>
              </w:rPr>
            </w:pPr>
            <w:r w:rsidRPr="00C43ACB">
              <w:rPr>
                <w:rFonts w:eastAsia="Arial Unicode MS"/>
                <w:i/>
              </w:rPr>
              <w:t>[variable]</w:t>
            </w:r>
          </w:p>
        </w:tc>
        <w:tc>
          <w:tcPr>
            <w:tcW w:w="1728" w:type="dxa"/>
          </w:tcPr>
          <w:p w14:paraId="773968D7" w14:textId="77777777" w:rsidR="006B5B94" w:rsidRPr="00C43ACB" w:rsidRDefault="006B5B94" w:rsidP="00B671A0">
            <w:pPr>
              <w:pStyle w:val="TAC"/>
              <w:rPr>
                <w:rFonts w:eastAsia="Arial Unicode MS"/>
                <w:i/>
              </w:rPr>
            </w:pPr>
            <w:r w:rsidRPr="00C43ACB">
              <w:rPr>
                <w:rFonts w:eastAsia="Arial Unicode MS"/>
                <w:i/>
              </w:rPr>
              <w:t>&lt;subscription&gt;</w:t>
            </w:r>
          </w:p>
        </w:tc>
        <w:tc>
          <w:tcPr>
            <w:tcW w:w="1083" w:type="dxa"/>
          </w:tcPr>
          <w:p w14:paraId="7077E4BB" w14:textId="77777777" w:rsidR="006B5B94" w:rsidRPr="00C43ACB" w:rsidRDefault="006B5B94" w:rsidP="00B671A0">
            <w:pPr>
              <w:pStyle w:val="TAC"/>
              <w:rPr>
                <w:rFonts w:eastAsia="Arial Unicode MS"/>
              </w:rPr>
            </w:pPr>
            <w:r w:rsidRPr="00C43ACB">
              <w:rPr>
                <w:rFonts w:eastAsia="Arial Unicode MS"/>
              </w:rPr>
              <w:t>0..n</w:t>
            </w:r>
          </w:p>
        </w:tc>
        <w:tc>
          <w:tcPr>
            <w:tcW w:w="2616" w:type="dxa"/>
          </w:tcPr>
          <w:p w14:paraId="428ED80A" w14:textId="77777777" w:rsidR="006B5B94" w:rsidRPr="00C43ACB" w:rsidRDefault="006B5B94" w:rsidP="00582ACC">
            <w:pPr>
              <w:pStyle w:val="TAL"/>
              <w:rPr>
                <w:rFonts w:eastAsia="Arial Unicode MS"/>
              </w:rPr>
            </w:pPr>
            <w:r w:rsidRPr="00C43ACB">
              <w:rPr>
                <w:rFonts w:eastAsia="Arial Unicode MS"/>
              </w:rPr>
              <w:t>See clause 9.6.8</w:t>
            </w:r>
          </w:p>
        </w:tc>
        <w:tc>
          <w:tcPr>
            <w:tcW w:w="2758" w:type="dxa"/>
            <w:shd w:val="clear" w:color="auto" w:fill="auto"/>
          </w:tcPr>
          <w:p w14:paraId="7D02C614" w14:textId="77777777" w:rsidR="006B5B94" w:rsidRPr="00C43ACB" w:rsidRDefault="006B5B94" w:rsidP="004D5926">
            <w:pPr>
              <w:pStyle w:val="TAL"/>
              <w:jc w:val="center"/>
              <w:rPr>
                <w:rFonts w:eastAsia="Arial Unicode MS"/>
                <w:i/>
              </w:rPr>
            </w:pPr>
            <w:r w:rsidRPr="00C43ACB">
              <w:rPr>
                <w:rFonts w:eastAsia="Arial Unicode MS"/>
                <w:i/>
              </w:rPr>
              <w:t>&lt;subscription&gt;</w:t>
            </w:r>
          </w:p>
        </w:tc>
      </w:tr>
      <w:tr w:rsidR="006B5B94" w:rsidRPr="00C43ACB" w14:paraId="327963C4" w14:textId="77777777" w:rsidTr="00DD4E65">
        <w:trPr>
          <w:jc w:val="center"/>
        </w:trPr>
        <w:tc>
          <w:tcPr>
            <w:tcW w:w="1584" w:type="dxa"/>
          </w:tcPr>
          <w:p w14:paraId="3E297AA6" w14:textId="77777777" w:rsidR="006B5B94" w:rsidRPr="00C43ACB" w:rsidRDefault="006B5B94" w:rsidP="00B671A0">
            <w:pPr>
              <w:pStyle w:val="TAL"/>
              <w:rPr>
                <w:rFonts w:eastAsia="Arial Unicode MS"/>
                <w:i/>
              </w:rPr>
            </w:pPr>
            <w:r w:rsidRPr="00C43ACB">
              <w:rPr>
                <w:rFonts w:eastAsia="Arial Unicode MS"/>
                <w:i/>
              </w:rPr>
              <w:t>[variable]</w:t>
            </w:r>
          </w:p>
        </w:tc>
        <w:tc>
          <w:tcPr>
            <w:tcW w:w="1728" w:type="dxa"/>
          </w:tcPr>
          <w:p w14:paraId="5852FBF5" w14:textId="77777777" w:rsidR="006B5B94" w:rsidRPr="00C43ACB" w:rsidRDefault="006B5B94" w:rsidP="00B671A0">
            <w:pPr>
              <w:pStyle w:val="TAC"/>
              <w:rPr>
                <w:rFonts w:eastAsia="Arial Unicode MS"/>
                <w:i/>
              </w:rPr>
            </w:pPr>
            <w:r w:rsidRPr="00C43ACB">
              <w:rPr>
                <w:rFonts w:eastAsia="Arial Unicode MS"/>
                <w:i/>
              </w:rPr>
              <w:t>&lt;container&gt;</w:t>
            </w:r>
          </w:p>
        </w:tc>
        <w:tc>
          <w:tcPr>
            <w:tcW w:w="1083" w:type="dxa"/>
          </w:tcPr>
          <w:p w14:paraId="0298D50D" w14:textId="77777777" w:rsidR="006B5B94" w:rsidRPr="00C43ACB" w:rsidRDefault="006B5B94" w:rsidP="00B671A0">
            <w:pPr>
              <w:pStyle w:val="TAC"/>
              <w:rPr>
                <w:rFonts w:eastAsia="Arial Unicode MS"/>
              </w:rPr>
            </w:pPr>
            <w:r w:rsidRPr="00C43ACB">
              <w:rPr>
                <w:rFonts w:eastAsia="Arial Unicode MS"/>
              </w:rPr>
              <w:t>0..n</w:t>
            </w:r>
          </w:p>
        </w:tc>
        <w:tc>
          <w:tcPr>
            <w:tcW w:w="2616" w:type="dxa"/>
          </w:tcPr>
          <w:p w14:paraId="3C320E8B" w14:textId="77777777" w:rsidR="006B5B94" w:rsidRPr="00C43ACB" w:rsidRDefault="006B5B94" w:rsidP="00582ACC">
            <w:pPr>
              <w:pStyle w:val="TAL"/>
              <w:rPr>
                <w:rFonts w:eastAsia="Arial Unicode MS"/>
              </w:rPr>
            </w:pPr>
            <w:r w:rsidRPr="00C43ACB">
              <w:rPr>
                <w:rFonts w:eastAsia="Arial Unicode MS"/>
              </w:rPr>
              <w:t>See clause 9.6.6</w:t>
            </w:r>
          </w:p>
        </w:tc>
        <w:tc>
          <w:tcPr>
            <w:tcW w:w="2758" w:type="dxa"/>
          </w:tcPr>
          <w:p w14:paraId="6764B487" w14:textId="77777777" w:rsidR="006B5B94" w:rsidRPr="00C43ACB" w:rsidRDefault="006B5B94" w:rsidP="004D5926">
            <w:pPr>
              <w:pStyle w:val="TAL"/>
              <w:jc w:val="center"/>
              <w:rPr>
                <w:rFonts w:eastAsia="Arial Unicode MS"/>
                <w:i/>
              </w:rPr>
            </w:pPr>
            <w:r w:rsidRPr="00C43ACB">
              <w:rPr>
                <w:rFonts w:eastAsia="Arial Unicode MS"/>
                <w:i/>
              </w:rPr>
              <w:t>&lt;container&gt;</w:t>
            </w:r>
          </w:p>
          <w:p w14:paraId="1D6E7B35" w14:textId="77777777" w:rsidR="006B5B94" w:rsidRPr="00C43ACB" w:rsidRDefault="006B5B94" w:rsidP="004D5926">
            <w:pPr>
              <w:pStyle w:val="TAL"/>
              <w:jc w:val="center"/>
              <w:rPr>
                <w:rFonts w:eastAsia="Arial Unicode MS"/>
                <w:i/>
              </w:rPr>
            </w:pPr>
            <w:r w:rsidRPr="00C43ACB">
              <w:rPr>
                <w:rFonts w:eastAsia="Arial Unicode MS"/>
                <w:i/>
              </w:rPr>
              <w:t>&lt;containerAnnc&gt;</w:t>
            </w:r>
          </w:p>
        </w:tc>
      </w:tr>
      <w:tr w:rsidR="00A77BCC" w:rsidRPr="00C43ACB" w14:paraId="04F625AA" w14:textId="77777777" w:rsidTr="00DD4E65">
        <w:trPr>
          <w:jc w:val="center"/>
        </w:trPr>
        <w:tc>
          <w:tcPr>
            <w:tcW w:w="1584" w:type="dxa"/>
          </w:tcPr>
          <w:p w14:paraId="75F522ED" w14:textId="77777777" w:rsidR="00A77BCC" w:rsidRPr="00C43ACB" w:rsidRDefault="00A77BCC" w:rsidP="00B671A0">
            <w:pPr>
              <w:pStyle w:val="TAL"/>
              <w:rPr>
                <w:rFonts w:eastAsia="Arial Unicode MS"/>
                <w:i/>
              </w:rPr>
            </w:pPr>
            <w:r w:rsidRPr="00C43ACB">
              <w:rPr>
                <w:rFonts w:eastAsia="Arial Unicode MS" w:cs="Arial"/>
                <w:i/>
              </w:rPr>
              <w:t>[variable]</w:t>
            </w:r>
          </w:p>
        </w:tc>
        <w:tc>
          <w:tcPr>
            <w:tcW w:w="1728" w:type="dxa"/>
          </w:tcPr>
          <w:p w14:paraId="5849DE4C" w14:textId="77777777" w:rsidR="00A77BCC" w:rsidRPr="00C43ACB" w:rsidRDefault="00A77BCC" w:rsidP="00B671A0">
            <w:pPr>
              <w:pStyle w:val="TAC"/>
              <w:rPr>
                <w:rFonts w:eastAsia="Arial Unicode MS"/>
                <w:i/>
              </w:rPr>
            </w:pPr>
            <w:r w:rsidRPr="00C43ACB">
              <w:rPr>
                <w:rFonts w:eastAsia="Arial Unicode MS" w:cs="Arial"/>
                <w:i/>
              </w:rPr>
              <w:t>&lt;flexContainer&gt;</w:t>
            </w:r>
          </w:p>
        </w:tc>
        <w:tc>
          <w:tcPr>
            <w:tcW w:w="1083" w:type="dxa"/>
          </w:tcPr>
          <w:p w14:paraId="24E201B9" w14:textId="77777777" w:rsidR="00A77BCC" w:rsidRPr="00C43ACB" w:rsidRDefault="00A77BCC" w:rsidP="00B671A0">
            <w:pPr>
              <w:pStyle w:val="TAC"/>
              <w:rPr>
                <w:rFonts w:eastAsia="Arial Unicode MS"/>
              </w:rPr>
            </w:pPr>
            <w:r w:rsidRPr="00C43ACB">
              <w:rPr>
                <w:rFonts w:eastAsia="Arial Unicode MS" w:cs="Arial"/>
              </w:rPr>
              <w:t>0..n</w:t>
            </w:r>
          </w:p>
        </w:tc>
        <w:tc>
          <w:tcPr>
            <w:tcW w:w="2616" w:type="dxa"/>
          </w:tcPr>
          <w:p w14:paraId="0D68D034" w14:textId="77777777" w:rsidR="00A77BCC" w:rsidRPr="00C43ACB" w:rsidRDefault="00A77BCC" w:rsidP="00582ACC">
            <w:pPr>
              <w:pStyle w:val="TAL"/>
              <w:rPr>
                <w:rFonts w:eastAsia="Arial Unicode MS"/>
              </w:rPr>
            </w:pPr>
            <w:r w:rsidRPr="00C43ACB">
              <w:rPr>
                <w:rFonts w:eastAsia="Arial Unicode MS" w:cs="Arial"/>
              </w:rPr>
              <w:t>See clause 9.6.35</w:t>
            </w:r>
          </w:p>
        </w:tc>
        <w:tc>
          <w:tcPr>
            <w:tcW w:w="2758" w:type="dxa"/>
          </w:tcPr>
          <w:p w14:paraId="09082500" w14:textId="77777777" w:rsidR="00A77BCC" w:rsidRPr="00C43ACB" w:rsidRDefault="00A77BCC" w:rsidP="00913A8D">
            <w:pPr>
              <w:keepNext/>
              <w:keepLines/>
              <w:spacing w:after="0"/>
              <w:jc w:val="center"/>
              <w:rPr>
                <w:rFonts w:ascii="Arial" w:eastAsia="Arial Unicode MS" w:hAnsi="Arial" w:cs="Arial"/>
                <w:i/>
                <w:sz w:val="18"/>
                <w:lang w:eastAsia="ko-KR"/>
              </w:rPr>
            </w:pPr>
            <w:r w:rsidRPr="00C43ACB">
              <w:rPr>
                <w:rFonts w:ascii="Arial" w:eastAsia="Arial Unicode MS" w:hAnsi="Arial" w:cs="Arial"/>
                <w:i/>
                <w:sz w:val="18"/>
                <w:lang w:eastAsia="ko-KR"/>
              </w:rPr>
              <w:t>&lt;flexContainer&gt;</w:t>
            </w:r>
          </w:p>
          <w:p w14:paraId="188016C4" w14:textId="77777777" w:rsidR="00A77BCC" w:rsidRPr="00C43ACB" w:rsidRDefault="00A77BCC" w:rsidP="004D5926">
            <w:pPr>
              <w:pStyle w:val="TAL"/>
              <w:jc w:val="center"/>
              <w:rPr>
                <w:rFonts w:eastAsia="Arial Unicode MS"/>
                <w:i/>
              </w:rPr>
            </w:pPr>
            <w:r w:rsidRPr="00C43ACB">
              <w:rPr>
                <w:rFonts w:eastAsia="Arial Unicode MS" w:cs="Arial"/>
                <w:i/>
                <w:lang w:eastAsia="ko-KR"/>
              </w:rPr>
              <w:t>&lt;flexContainerAnnc&gt;</w:t>
            </w:r>
          </w:p>
        </w:tc>
      </w:tr>
      <w:tr w:rsidR="00A77BCC" w:rsidRPr="00C43ACB" w14:paraId="09CC84B1" w14:textId="77777777" w:rsidTr="00DD4E65">
        <w:trPr>
          <w:jc w:val="center"/>
        </w:trPr>
        <w:tc>
          <w:tcPr>
            <w:tcW w:w="1584" w:type="dxa"/>
          </w:tcPr>
          <w:p w14:paraId="720F90AB" w14:textId="77777777" w:rsidR="00A77BCC" w:rsidRPr="00C43ACB" w:rsidRDefault="006E1EF8" w:rsidP="00B671A0">
            <w:pPr>
              <w:pStyle w:val="TAL"/>
              <w:rPr>
                <w:rFonts w:eastAsia="Arial Unicode MS"/>
                <w:i/>
                <w:lang w:eastAsia="zh-CN"/>
              </w:rPr>
            </w:pPr>
            <w:r w:rsidRPr="00C43ACB">
              <w:rPr>
                <w:rFonts w:eastAsia="Arial Unicode MS" w:hint="eastAsia"/>
                <w:i/>
                <w:lang w:eastAsia="zh-CN"/>
              </w:rPr>
              <w:t>la</w:t>
            </w:r>
          </w:p>
        </w:tc>
        <w:tc>
          <w:tcPr>
            <w:tcW w:w="1728" w:type="dxa"/>
          </w:tcPr>
          <w:p w14:paraId="5A2DECE0" w14:textId="77777777" w:rsidR="00A77BCC" w:rsidRPr="00C43ACB" w:rsidRDefault="00A77BCC" w:rsidP="00B671A0">
            <w:pPr>
              <w:pStyle w:val="TAC"/>
              <w:rPr>
                <w:rFonts w:eastAsia="Arial Unicode MS"/>
                <w:i/>
              </w:rPr>
            </w:pPr>
            <w:r w:rsidRPr="00C43ACB">
              <w:rPr>
                <w:rFonts w:eastAsia="Arial Unicode MS"/>
                <w:i/>
              </w:rPr>
              <w:t>&lt;latest&gt;</w:t>
            </w:r>
          </w:p>
        </w:tc>
        <w:tc>
          <w:tcPr>
            <w:tcW w:w="1083" w:type="dxa"/>
          </w:tcPr>
          <w:p w14:paraId="2EE537D9" w14:textId="77777777" w:rsidR="00A77BCC" w:rsidRPr="00C43ACB" w:rsidRDefault="00A77BCC" w:rsidP="00B671A0">
            <w:pPr>
              <w:pStyle w:val="TAC"/>
              <w:rPr>
                <w:rFonts w:eastAsia="Arial Unicode MS"/>
              </w:rPr>
            </w:pPr>
            <w:r w:rsidRPr="00C43ACB">
              <w:rPr>
                <w:rFonts w:eastAsia="Arial Unicode MS"/>
              </w:rPr>
              <w:t>1</w:t>
            </w:r>
          </w:p>
        </w:tc>
        <w:tc>
          <w:tcPr>
            <w:tcW w:w="2616" w:type="dxa"/>
          </w:tcPr>
          <w:p w14:paraId="2A9C5DF2" w14:textId="77777777" w:rsidR="00A77BCC" w:rsidRPr="00C43ACB" w:rsidRDefault="00A77BCC" w:rsidP="00582ACC">
            <w:pPr>
              <w:pStyle w:val="TAL"/>
              <w:rPr>
                <w:rFonts w:eastAsia="Arial Unicode MS"/>
              </w:rPr>
            </w:pPr>
            <w:r w:rsidRPr="00C43ACB">
              <w:rPr>
                <w:rFonts w:eastAsia="Arial Unicode MS"/>
              </w:rPr>
              <w:t>See clause 9.6.27</w:t>
            </w:r>
          </w:p>
        </w:tc>
        <w:tc>
          <w:tcPr>
            <w:tcW w:w="2758" w:type="dxa"/>
          </w:tcPr>
          <w:p w14:paraId="4BCCC5C9" w14:textId="77777777" w:rsidR="00A77BCC" w:rsidRPr="00C43ACB" w:rsidRDefault="00A77BCC" w:rsidP="004D5926">
            <w:pPr>
              <w:pStyle w:val="TAL"/>
              <w:jc w:val="center"/>
              <w:rPr>
                <w:rFonts w:eastAsia="Arial Unicode MS"/>
                <w:i/>
              </w:rPr>
            </w:pPr>
            <w:r w:rsidRPr="00C43ACB">
              <w:rPr>
                <w:rFonts w:eastAsia="Arial Unicode MS"/>
                <w:i/>
              </w:rPr>
              <w:t>None</w:t>
            </w:r>
          </w:p>
        </w:tc>
      </w:tr>
      <w:tr w:rsidR="00A77BCC" w:rsidRPr="00C43ACB" w14:paraId="01C9DE1E" w14:textId="77777777" w:rsidTr="00DD4E65">
        <w:trPr>
          <w:jc w:val="center"/>
        </w:trPr>
        <w:tc>
          <w:tcPr>
            <w:tcW w:w="1584" w:type="dxa"/>
          </w:tcPr>
          <w:p w14:paraId="060B3785" w14:textId="77777777" w:rsidR="00A77BCC" w:rsidRPr="00C43ACB" w:rsidRDefault="006E1EF8" w:rsidP="00B671A0">
            <w:pPr>
              <w:pStyle w:val="TAL"/>
              <w:rPr>
                <w:rFonts w:eastAsia="Arial Unicode MS"/>
                <w:i/>
                <w:lang w:eastAsia="zh-CN"/>
              </w:rPr>
            </w:pPr>
            <w:r w:rsidRPr="00C43ACB">
              <w:rPr>
                <w:rFonts w:eastAsia="Arial Unicode MS" w:hint="eastAsia"/>
                <w:i/>
                <w:lang w:eastAsia="zh-CN"/>
              </w:rPr>
              <w:t>ol</w:t>
            </w:r>
          </w:p>
        </w:tc>
        <w:tc>
          <w:tcPr>
            <w:tcW w:w="1728" w:type="dxa"/>
          </w:tcPr>
          <w:p w14:paraId="775DAC26" w14:textId="77777777" w:rsidR="00A77BCC" w:rsidRPr="00C43ACB" w:rsidRDefault="00A77BCC" w:rsidP="00B671A0">
            <w:pPr>
              <w:pStyle w:val="TAC"/>
              <w:rPr>
                <w:rFonts w:eastAsia="Arial Unicode MS"/>
                <w:i/>
              </w:rPr>
            </w:pPr>
            <w:r w:rsidRPr="00C43ACB">
              <w:rPr>
                <w:rFonts w:eastAsia="Arial Unicode MS"/>
                <w:i/>
              </w:rPr>
              <w:t>&lt;oldest&gt;</w:t>
            </w:r>
          </w:p>
        </w:tc>
        <w:tc>
          <w:tcPr>
            <w:tcW w:w="1083" w:type="dxa"/>
          </w:tcPr>
          <w:p w14:paraId="5FA22EE8" w14:textId="77777777" w:rsidR="00A77BCC" w:rsidRPr="00C43ACB" w:rsidRDefault="00A77BCC" w:rsidP="00B671A0">
            <w:pPr>
              <w:pStyle w:val="TAC"/>
              <w:rPr>
                <w:rFonts w:eastAsia="Arial Unicode MS"/>
              </w:rPr>
            </w:pPr>
            <w:r w:rsidRPr="00C43ACB">
              <w:rPr>
                <w:rFonts w:eastAsia="Arial Unicode MS"/>
              </w:rPr>
              <w:t>1</w:t>
            </w:r>
          </w:p>
        </w:tc>
        <w:tc>
          <w:tcPr>
            <w:tcW w:w="2616" w:type="dxa"/>
          </w:tcPr>
          <w:p w14:paraId="6BEE52EB" w14:textId="77777777" w:rsidR="00A77BCC" w:rsidRPr="00C43ACB" w:rsidRDefault="00A77BCC" w:rsidP="00582ACC">
            <w:pPr>
              <w:pStyle w:val="TAL"/>
              <w:rPr>
                <w:rFonts w:eastAsia="Arial Unicode MS"/>
              </w:rPr>
            </w:pPr>
            <w:r w:rsidRPr="00C43ACB">
              <w:rPr>
                <w:rFonts w:eastAsia="Arial Unicode MS"/>
              </w:rPr>
              <w:t>See clause 9.6.28</w:t>
            </w:r>
          </w:p>
        </w:tc>
        <w:tc>
          <w:tcPr>
            <w:tcW w:w="2758" w:type="dxa"/>
          </w:tcPr>
          <w:p w14:paraId="30EFFD01" w14:textId="77777777" w:rsidR="00A77BCC" w:rsidRPr="00C43ACB" w:rsidRDefault="00A77BCC" w:rsidP="004D5926">
            <w:pPr>
              <w:pStyle w:val="TAL"/>
              <w:jc w:val="center"/>
              <w:rPr>
                <w:rFonts w:eastAsia="Arial Unicode MS"/>
                <w:i/>
              </w:rPr>
            </w:pPr>
            <w:r w:rsidRPr="00C43ACB">
              <w:rPr>
                <w:rFonts w:eastAsia="Arial Unicode MS"/>
                <w:i/>
              </w:rPr>
              <w:t>None</w:t>
            </w:r>
          </w:p>
        </w:tc>
      </w:tr>
      <w:bookmarkEnd w:id="438"/>
      <w:bookmarkEnd w:id="439"/>
    </w:tbl>
    <w:p w14:paraId="385AD4B4" w14:textId="77777777" w:rsidR="009F0CF2" w:rsidRPr="00C43ACB" w:rsidRDefault="009F0CF2" w:rsidP="00582ACC"/>
    <w:p w14:paraId="0F9ED2E4" w14:textId="77777777" w:rsidR="009E4FCB" w:rsidRPr="00C43ACB" w:rsidRDefault="00BB0BB0" w:rsidP="00FC101C">
      <w:r w:rsidRPr="00C43ACB">
        <w:t xml:space="preserve">The </w:t>
      </w:r>
      <w:r w:rsidRPr="00C43ACB">
        <w:rPr>
          <w:i/>
        </w:rPr>
        <w:t>&lt;c</w:t>
      </w:r>
      <w:r w:rsidR="003A7525" w:rsidRPr="00C43ACB">
        <w:rPr>
          <w:i/>
        </w:rPr>
        <w:t>ontainer&gt;</w:t>
      </w:r>
      <w:r w:rsidR="003A7525" w:rsidRPr="00C43ACB">
        <w:t xml:space="preserve"> </w:t>
      </w:r>
      <w:r w:rsidRPr="00C43ACB">
        <w:t xml:space="preserve">resource </w:t>
      </w:r>
      <w:r w:rsidR="009E4FCB" w:rsidRPr="00C43ACB">
        <w:t xml:space="preserve">shall contain the attributes </w:t>
      </w:r>
      <w:r w:rsidR="00C51A38" w:rsidRPr="00C43ACB">
        <w:t xml:space="preserve">specified </w:t>
      </w:r>
      <w:r w:rsidR="009E4FCB" w:rsidRPr="00C43ACB">
        <w:t>i</w:t>
      </w:r>
      <w:r w:rsidR="00AD65EF" w:rsidRPr="00C43ACB">
        <w:t>n</w:t>
      </w:r>
      <w:r w:rsidR="00FC101C" w:rsidRPr="00C43ACB">
        <w:t xml:space="preserve"> </w:t>
      </w:r>
      <w:r w:rsidR="00AE0735" w:rsidRPr="00C43ACB">
        <w:t>t</w:t>
      </w:r>
      <w:r w:rsidR="00BE0AAE" w:rsidRPr="00C43ACB">
        <w:t>able 9.6.</w:t>
      </w:r>
      <w:r w:rsidR="00E274F2" w:rsidRPr="00C43ACB">
        <w:t>6</w:t>
      </w:r>
      <w:r w:rsidR="00BE0AAE" w:rsidRPr="00C43ACB">
        <w:t>-2</w:t>
      </w:r>
      <w:r w:rsidR="003A7525" w:rsidRPr="00C43ACB">
        <w:t>.</w:t>
      </w:r>
    </w:p>
    <w:p w14:paraId="5B0D229C" w14:textId="77777777" w:rsidR="00741187" w:rsidRPr="00C43ACB" w:rsidRDefault="00741187" w:rsidP="003521AA">
      <w:pPr>
        <w:pStyle w:val="TH"/>
      </w:pPr>
      <w:r w:rsidRPr="00C43ACB">
        <w:t>Table 9.6.</w:t>
      </w:r>
      <w:r w:rsidR="00666C32" w:rsidRPr="00C43ACB">
        <w:t>6</w:t>
      </w:r>
      <w:r w:rsidRPr="00C43ACB">
        <w:t xml:space="preserve">-2: Attribute of </w:t>
      </w:r>
      <w:r w:rsidRPr="00C43ACB">
        <w:rPr>
          <w:i/>
        </w:rPr>
        <w:t>&lt;container&gt;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89"/>
        <w:gridCol w:w="1192"/>
        <w:gridCol w:w="1008"/>
        <w:gridCol w:w="3390"/>
        <w:gridCol w:w="1701"/>
      </w:tblGrid>
      <w:tr w:rsidR="0030768B" w:rsidRPr="00C43ACB" w14:paraId="04DCB4D9" w14:textId="77777777" w:rsidTr="001C13B4">
        <w:trPr>
          <w:tblHeader/>
          <w:jc w:val="center"/>
        </w:trPr>
        <w:tc>
          <w:tcPr>
            <w:tcW w:w="2189" w:type="dxa"/>
            <w:shd w:val="clear" w:color="auto" w:fill="E0E0E0"/>
            <w:vAlign w:val="center"/>
          </w:tcPr>
          <w:p w14:paraId="21F593D7" w14:textId="77777777" w:rsidR="0030768B" w:rsidRPr="00C43ACB" w:rsidRDefault="0030768B" w:rsidP="00FC101C">
            <w:pPr>
              <w:pStyle w:val="TAH"/>
              <w:keepNext w:val="0"/>
              <w:keepLines w:val="0"/>
              <w:rPr>
                <w:rFonts w:eastAsia="Arial Unicode MS"/>
              </w:rPr>
            </w:pPr>
            <w:r w:rsidRPr="00C43ACB">
              <w:rPr>
                <w:rFonts w:eastAsia="Arial Unicode MS"/>
              </w:rPr>
              <w:t>Attribute</w:t>
            </w:r>
            <w:r w:rsidR="001B510B" w:rsidRPr="00C43ACB">
              <w:rPr>
                <w:rFonts w:eastAsia="Arial Unicode MS"/>
              </w:rPr>
              <w:t>s</w:t>
            </w:r>
            <w:r w:rsidRPr="00C43ACB">
              <w:rPr>
                <w:rFonts w:eastAsia="Arial Unicode MS"/>
              </w:rPr>
              <w:t xml:space="preserve"> of </w:t>
            </w:r>
            <w:r w:rsidR="001B510B" w:rsidRPr="00C43ACB">
              <w:rPr>
                <w:rFonts w:eastAsia="Arial Unicode MS"/>
              </w:rPr>
              <w:br/>
            </w:r>
            <w:r w:rsidRPr="00C43ACB">
              <w:rPr>
                <w:rFonts w:eastAsia="Arial Unicode MS"/>
                <w:i/>
              </w:rPr>
              <w:t>&lt;container&gt;</w:t>
            </w:r>
          </w:p>
        </w:tc>
        <w:tc>
          <w:tcPr>
            <w:tcW w:w="1192" w:type="dxa"/>
            <w:shd w:val="clear" w:color="auto" w:fill="E0E0E0"/>
            <w:vAlign w:val="center"/>
          </w:tcPr>
          <w:p w14:paraId="6535586C" w14:textId="77777777" w:rsidR="0030768B" w:rsidRPr="00C43ACB" w:rsidRDefault="0030768B" w:rsidP="00FC101C">
            <w:pPr>
              <w:pStyle w:val="TAH"/>
              <w:keepNext w:val="0"/>
              <w:keepLines w:val="0"/>
              <w:rPr>
                <w:rFonts w:eastAsia="Arial Unicode MS"/>
              </w:rPr>
            </w:pPr>
            <w:r w:rsidRPr="00C43ACB">
              <w:rPr>
                <w:rFonts w:eastAsia="Arial Unicode MS"/>
              </w:rPr>
              <w:t>Multiplicity</w:t>
            </w:r>
          </w:p>
        </w:tc>
        <w:tc>
          <w:tcPr>
            <w:tcW w:w="1008" w:type="dxa"/>
            <w:shd w:val="clear" w:color="auto" w:fill="E0E0E0"/>
            <w:vAlign w:val="center"/>
          </w:tcPr>
          <w:p w14:paraId="4A8E25B7" w14:textId="77777777" w:rsidR="0030768B" w:rsidRPr="00C43ACB" w:rsidRDefault="0030768B" w:rsidP="00FC101C">
            <w:pPr>
              <w:pStyle w:val="TAH"/>
              <w:keepNext w:val="0"/>
              <w:keepLines w:val="0"/>
              <w:rPr>
                <w:rFonts w:eastAsia="Arial Unicode MS"/>
              </w:rPr>
            </w:pPr>
            <w:r w:rsidRPr="00C43ACB">
              <w:rPr>
                <w:rFonts w:eastAsia="Arial Unicode MS"/>
              </w:rPr>
              <w:t>RW/</w:t>
            </w:r>
          </w:p>
          <w:p w14:paraId="4A49A855" w14:textId="77777777" w:rsidR="0030768B" w:rsidRPr="00C43ACB" w:rsidRDefault="0030768B" w:rsidP="00FC101C">
            <w:pPr>
              <w:pStyle w:val="TAH"/>
              <w:keepNext w:val="0"/>
              <w:keepLines w:val="0"/>
              <w:rPr>
                <w:rFonts w:eastAsia="Arial Unicode MS"/>
              </w:rPr>
            </w:pPr>
            <w:r w:rsidRPr="00C43ACB">
              <w:rPr>
                <w:rFonts w:eastAsia="Arial Unicode MS"/>
              </w:rPr>
              <w:t>RO/</w:t>
            </w:r>
          </w:p>
          <w:p w14:paraId="06CBB054" w14:textId="77777777" w:rsidR="0030768B" w:rsidRPr="00C43ACB" w:rsidRDefault="0030768B" w:rsidP="00FC101C">
            <w:pPr>
              <w:pStyle w:val="TAH"/>
              <w:keepNext w:val="0"/>
              <w:keepLines w:val="0"/>
              <w:rPr>
                <w:rFonts w:eastAsia="Arial Unicode MS"/>
              </w:rPr>
            </w:pPr>
            <w:r w:rsidRPr="00C43ACB">
              <w:rPr>
                <w:rFonts w:eastAsia="Arial Unicode MS"/>
              </w:rPr>
              <w:t>WO</w:t>
            </w:r>
          </w:p>
        </w:tc>
        <w:tc>
          <w:tcPr>
            <w:tcW w:w="3390" w:type="dxa"/>
            <w:shd w:val="clear" w:color="auto" w:fill="E0E0E0"/>
            <w:vAlign w:val="center"/>
          </w:tcPr>
          <w:p w14:paraId="4F384C20" w14:textId="77777777" w:rsidR="0030768B" w:rsidRPr="00C43ACB" w:rsidRDefault="0030768B" w:rsidP="00FC101C">
            <w:pPr>
              <w:pStyle w:val="TAH"/>
              <w:keepNext w:val="0"/>
              <w:keepLines w:val="0"/>
              <w:rPr>
                <w:rFonts w:eastAsia="Arial Unicode MS"/>
              </w:rPr>
            </w:pPr>
            <w:r w:rsidRPr="00C43ACB">
              <w:rPr>
                <w:rFonts w:eastAsia="Arial Unicode MS"/>
              </w:rPr>
              <w:t>Description</w:t>
            </w:r>
          </w:p>
        </w:tc>
        <w:tc>
          <w:tcPr>
            <w:tcW w:w="1701" w:type="dxa"/>
            <w:shd w:val="clear" w:color="auto" w:fill="E0E0E0"/>
            <w:vAlign w:val="center"/>
          </w:tcPr>
          <w:p w14:paraId="3DCD37A6" w14:textId="77777777" w:rsidR="0030768B" w:rsidRPr="00C43ACB" w:rsidRDefault="0030768B" w:rsidP="00FC101C">
            <w:pPr>
              <w:pStyle w:val="TAH"/>
              <w:keepNext w:val="0"/>
              <w:keepLines w:val="0"/>
              <w:rPr>
                <w:rFonts w:eastAsia="Arial Unicode MS"/>
              </w:rPr>
            </w:pPr>
            <w:r w:rsidRPr="00C43ACB">
              <w:rPr>
                <w:rFonts w:eastAsia="Arial Unicode MS"/>
                <w:i/>
              </w:rPr>
              <w:t>&lt;containerAnnc&gt;</w:t>
            </w:r>
            <w:r w:rsidRPr="00C43ACB">
              <w:rPr>
                <w:rFonts w:eastAsia="Arial Unicode MS"/>
              </w:rPr>
              <w:t xml:space="preserve"> Attributes</w:t>
            </w:r>
          </w:p>
        </w:tc>
      </w:tr>
      <w:tr w:rsidR="0030768B" w:rsidRPr="00C43ACB" w14:paraId="2474C865" w14:textId="77777777" w:rsidTr="001C13B4">
        <w:trPr>
          <w:jc w:val="center"/>
        </w:trPr>
        <w:tc>
          <w:tcPr>
            <w:tcW w:w="2189" w:type="dxa"/>
          </w:tcPr>
          <w:p w14:paraId="22129EA2" w14:textId="77777777" w:rsidR="0030768B" w:rsidRPr="00C43ACB" w:rsidRDefault="0030768B" w:rsidP="00FC101C">
            <w:pPr>
              <w:pStyle w:val="TAL"/>
              <w:keepNext w:val="0"/>
              <w:keepLines w:val="0"/>
              <w:rPr>
                <w:rFonts w:eastAsia="Arial Unicode MS" w:cs="Arial"/>
                <w:i/>
                <w:szCs w:val="18"/>
              </w:rPr>
            </w:pPr>
            <w:r w:rsidRPr="00C43ACB">
              <w:rPr>
                <w:rFonts w:eastAsia="Arial Unicode MS" w:cs="Arial"/>
                <w:i/>
                <w:szCs w:val="18"/>
              </w:rPr>
              <w:t>resourceType</w:t>
            </w:r>
          </w:p>
        </w:tc>
        <w:tc>
          <w:tcPr>
            <w:tcW w:w="1192" w:type="dxa"/>
          </w:tcPr>
          <w:p w14:paraId="3F5C705D" w14:textId="77777777" w:rsidR="0030768B" w:rsidRPr="00C43ACB" w:rsidRDefault="0030768B" w:rsidP="00FC101C">
            <w:pPr>
              <w:pStyle w:val="TAC"/>
              <w:keepNext w:val="0"/>
              <w:keepLines w:val="0"/>
              <w:rPr>
                <w:rFonts w:eastAsia="Arial Unicode MS" w:cs="Arial"/>
                <w:szCs w:val="18"/>
              </w:rPr>
            </w:pPr>
            <w:r w:rsidRPr="00C43ACB">
              <w:rPr>
                <w:rFonts w:eastAsia="Arial Unicode MS" w:cs="Arial"/>
                <w:szCs w:val="18"/>
              </w:rPr>
              <w:t>1</w:t>
            </w:r>
          </w:p>
        </w:tc>
        <w:tc>
          <w:tcPr>
            <w:tcW w:w="1008" w:type="dxa"/>
          </w:tcPr>
          <w:p w14:paraId="584F6C83" w14:textId="77777777" w:rsidR="0030768B" w:rsidRPr="00C43ACB" w:rsidRDefault="0030768B" w:rsidP="00FC101C">
            <w:pPr>
              <w:pStyle w:val="TAC"/>
              <w:keepNext w:val="0"/>
              <w:keepLines w:val="0"/>
              <w:rPr>
                <w:rFonts w:eastAsia="Arial Unicode MS" w:cs="Arial"/>
                <w:szCs w:val="18"/>
              </w:rPr>
            </w:pPr>
            <w:r w:rsidRPr="00C43ACB">
              <w:rPr>
                <w:rFonts w:eastAsia="Arial Unicode MS" w:cs="Arial"/>
                <w:szCs w:val="18"/>
              </w:rPr>
              <w:t>RO</w:t>
            </w:r>
          </w:p>
        </w:tc>
        <w:tc>
          <w:tcPr>
            <w:tcW w:w="3390" w:type="dxa"/>
          </w:tcPr>
          <w:p w14:paraId="7A02B76D" w14:textId="77777777" w:rsidR="0030768B" w:rsidRPr="00C43ACB" w:rsidRDefault="0030768B" w:rsidP="006F1F08">
            <w:pPr>
              <w:pStyle w:val="TAL"/>
              <w:keepNext w:val="0"/>
              <w:keepLines w:val="0"/>
              <w:rPr>
                <w:rFonts w:eastAsia="Arial Unicode MS" w:cs="Arial"/>
                <w:szCs w:val="18"/>
              </w:rPr>
            </w:pPr>
            <w:r w:rsidRPr="00C43ACB">
              <w:rPr>
                <w:rFonts w:eastAsia="Arial Unicode MS" w:cs="Arial"/>
                <w:szCs w:val="18"/>
              </w:rPr>
              <w:t>See clause 9.6.1</w:t>
            </w:r>
            <w:r w:rsidR="009A357B" w:rsidRPr="00C43ACB">
              <w:rPr>
                <w:rFonts w:eastAsia="Arial Unicode MS" w:cs="Arial"/>
                <w:szCs w:val="18"/>
              </w:rPr>
              <w:t>.3</w:t>
            </w:r>
            <w:r w:rsidRPr="00C43ACB">
              <w:rPr>
                <w:rFonts w:eastAsia="Arial Unicode MS" w:cs="Arial"/>
                <w:szCs w:val="18"/>
              </w:rPr>
              <w:t>.</w:t>
            </w:r>
          </w:p>
        </w:tc>
        <w:tc>
          <w:tcPr>
            <w:tcW w:w="1701" w:type="dxa"/>
          </w:tcPr>
          <w:p w14:paraId="5543C8A2" w14:textId="77777777" w:rsidR="0030768B" w:rsidRPr="00C43ACB" w:rsidRDefault="004D5926" w:rsidP="00FC101C">
            <w:pPr>
              <w:pStyle w:val="TAL"/>
              <w:keepNext w:val="0"/>
              <w:keepLines w:val="0"/>
              <w:jc w:val="center"/>
              <w:rPr>
                <w:rFonts w:eastAsia="Arial Unicode MS" w:cs="Arial"/>
                <w:szCs w:val="18"/>
              </w:rPr>
            </w:pPr>
            <w:r w:rsidRPr="00C43ACB">
              <w:rPr>
                <w:rFonts w:eastAsia="Arial Unicode MS" w:cs="Arial"/>
                <w:szCs w:val="18"/>
              </w:rPr>
              <w:t>NA</w:t>
            </w:r>
          </w:p>
        </w:tc>
      </w:tr>
      <w:tr w:rsidR="00461D6D" w:rsidRPr="00C43ACB" w14:paraId="01EF50CA" w14:textId="77777777" w:rsidTr="001C13B4">
        <w:trPr>
          <w:jc w:val="center"/>
        </w:trPr>
        <w:tc>
          <w:tcPr>
            <w:tcW w:w="2189" w:type="dxa"/>
          </w:tcPr>
          <w:p w14:paraId="2F38807E" w14:textId="77777777" w:rsidR="00461D6D" w:rsidRPr="00C43ACB" w:rsidRDefault="00461D6D" w:rsidP="00FC101C">
            <w:pPr>
              <w:pStyle w:val="TAL"/>
              <w:keepNext w:val="0"/>
              <w:keepLines w:val="0"/>
              <w:rPr>
                <w:rFonts w:eastAsia="Arial Unicode MS" w:cs="Arial"/>
                <w:i/>
                <w:szCs w:val="18"/>
              </w:rPr>
            </w:pPr>
            <w:r w:rsidRPr="00C43ACB">
              <w:rPr>
                <w:rFonts w:eastAsia="Arial Unicode MS" w:hint="eastAsia"/>
                <w:i/>
                <w:lang w:eastAsia="ko-KR"/>
              </w:rPr>
              <w:t>resourceID</w:t>
            </w:r>
          </w:p>
        </w:tc>
        <w:tc>
          <w:tcPr>
            <w:tcW w:w="1192" w:type="dxa"/>
          </w:tcPr>
          <w:p w14:paraId="25A62549" w14:textId="77777777" w:rsidR="00461D6D" w:rsidRPr="00C43ACB" w:rsidRDefault="00461D6D" w:rsidP="00FC101C">
            <w:pPr>
              <w:pStyle w:val="TAC"/>
              <w:keepNext w:val="0"/>
              <w:keepLines w:val="0"/>
              <w:rPr>
                <w:rFonts w:eastAsia="Arial Unicode MS" w:cs="Arial"/>
                <w:szCs w:val="18"/>
              </w:rPr>
            </w:pPr>
            <w:r w:rsidRPr="00C43ACB">
              <w:rPr>
                <w:rFonts w:eastAsia="Arial Unicode MS" w:hint="eastAsia"/>
                <w:lang w:eastAsia="ko-KR"/>
              </w:rPr>
              <w:t>1</w:t>
            </w:r>
          </w:p>
        </w:tc>
        <w:tc>
          <w:tcPr>
            <w:tcW w:w="1008" w:type="dxa"/>
          </w:tcPr>
          <w:p w14:paraId="71F12E3E" w14:textId="77777777" w:rsidR="00461D6D" w:rsidRPr="00C43ACB" w:rsidRDefault="00095D09" w:rsidP="00FC101C">
            <w:pPr>
              <w:pStyle w:val="TAC"/>
              <w:keepNext w:val="0"/>
              <w:keepLines w:val="0"/>
              <w:rPr>
                <w:rFonts w:eastAsia="Arial Unicode MS" w:cs="Arial"/>
                <w:szCs w:val="18"/>
              </w:rPr>
            </w:pPr>
            <w:r w:rsidRPr="00C43ACB">
              <w:rPr>
                <w:rFonts w:eastAsia="Arial Unicode MS"/>
                <w:lang w:eastAsia="ko-KR"/>
              </w:rPr>
              <w:t>RO</w:t>
            </w:r>
          </w:p>
        </w:tc>
        <w:tc>
          <w:tcPr>
            <w:tcW w:w="3390" w:type="dxa"/>
          </w:tcPr>
          <w:p w14:paraId="4C8800BA" w14:textId="77777777" w:rsidR="00461D6D" w:rsidRPr="00C43ACB" w:rsidRDefault="00461D6D" w:rsidP="00FC101C">
            <w:pPr>
              <w:pStyle w:val="TAL"/>
              <w:keepNext w:val="0"/>
              <w:keepLines w:val="0"/>
              <w:rPr>
                <w:rFonts w:eastAsia="Arial Unicode MS" w:cs="Arial"/>
                <w:szCs w:val="18"/>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701" w:type="dxa"/>
          </w:tcPr>
          <w:p w14:paraId="1890B152" w14:textId="77777777" w:rsidR="00461D6D" w:rsidRPr="00C43ACB" w:rsidRDefault="0092644F" w:rsidP="0092644F">
            <w:pPr>
              <w:pStyle w:val="TAL"/>
              <w:keepNext w:val="0"/>
              <w:keepLines w:val="0"/>
              <w:jc w:val="center"/>
              <w:rPr>
                <w:rFonts w:eastAsia="Arial Unicode MS" w:cs="Arial"/>
                <w:szCs w:val="18"/>
                <w:lang w:eastAsia="zh-CN"/>
              </w:rPr>
            </w:pPr>
            <w:r w:rsidRPr="00C43ACB">
              <w:rPr>
                <w:rFonts w:eastAsia="Arial Unicode MS" w:hint="eastAsia"/>
                <w:lang w:eastAsia="zh-CN"/>
              </w:rPr>
              <w:t>NA</w:t>
            </w:r>
          </w:p>
        </w:tc>
      </w:tr>
      <w:tr w:rsidR="00D06B2E" w:rsidRPr="00C43ACB" w14:paraId="566E0492" w14:textId="77777777" w:rsidTr="001C13B4">
        <w:trPr>
          <w:jc w:val="center"/>
        </w:trPr>
        <w:tc>
          <w:tcPr>
            <w:tcW w:w="2189" w:type="dxa"/>
          </w:tcPr>
          <w:p w14:paraId="54FAF91F" w14:textId="77777777" w:rsidR="00D06B2E" w:rsidRPr="00C43ACB" w:rsidRDefault="00D06B2E" w:rsidP="00FC101C">
            <w:pPr>
              <w:pStyle w:val="TAL"/>
              <w:keepNext w:val="0"/>
              <w:keepLines w:val="0"/>
              <w:rPr>
                <w:rFonts w:eastAsia="Arial Unicode MS"/>
                <w:i/>
                <w:lang w:eastAsia="ko-KR"/>
              </w:rPr>
            </w:pPr>
            <w:r w:rsidRPr="00C43ACB">
              <w:rPr>
                <w:rFonts w:eastAsia="Arial Unicode MS"/>
                <w:i/>
              </w:rPr>
              <w:t>resourceName</w:t>
            </w:r>
          </w:p>
        </w:tc>
        <w:tc>
          <w:tcPr>
            <w:tcW w:w="1192" w:type="dxa"/>
          </w:tcPr>
          <w:p w14:paraId="3B340CC1" w14:textId="77777777" w:rsidR="00D06B2E" w:rsidRPr="00C43ACB" w:rsidRDefault="00D06B2E" w:rsidP="00FC101C">
            <w:pPr>
              <w:pStyle w:val="TAC"/>
              <w:keepNext w:val="0"/>
              <w:keepLines w:val="0"/>
              <w:rPr>
                <w:rFonts w:eastAsia="Arial Unicode MS"/>
                <w:lang w:eastAsia="ko-KR"/>
              </w:rPr>
            </w:pPr>
            <w:r w:rsidRPr="00C43ACB">
              <w:rPr>
                <w:rFonts w:eastAsia="Arial Unicode MS"/>
              </w:rPr>
              <w:t>1</w:t>
            </w:r>
          </w:p>
        </w:tc>
        <w:tc>
          <w:tcPr>
            <w:tcW w:w="1008" w:type="dxa"/>
          </w:tcPr>
          <w:p w14:paraId="56DA2792" w14:textId="77777777" w:rsidR="00D06B2E" w:rsidRPr="00C43ACB" w:rsidRDefault="00D06B2E" w:rsidP="00FC101C">
            <w:pPr>
              <w:pStyle w:val="TAC"/>
              <w:keepNext w:val="0"/>
              <w:keepLines w:val="0"/>
              <w:rPr>
                <w:rFonts w:eastAsia="Arial Unicode MS"/>
                <w:lang w:eastAsia="ko-KR"/>
              </w:rPr>
            </w:pPr>
            <w:r w:rsidRPr="00C43ACB">
              <w:rPr>
                <w:rFonts w:eastAsia="Arial Unicode MS"/>
              </w:rPr>
              <w:t>WO</w:t>
            </w:r>
          </w:p>
        </w:tc>
        <w:tc>
          <w:tcPr>
            <w:tcW w:w="3390" w:type="dxa"/>
          </w:tcPr>
          <w:p w14:paraId="0A2CF59E" w14:textId="77777777" w:rsidR="00D06B2E" w:rsidRPr="00C43ACB" w:rsidRDefault="00D06B2E" w:rsidP="006F1F08">
            <w:pPr>
              <w:pStyle w:val="TAL"/>
              <w:keepNext w:val="0"/>
              <w:keepLines w:val="0"/>
              <w:rPr>
                <w:rFonts w:eastAsia="Arial Unicode MS"/>
              </w:rPr>
            </w:pPr>
            <w:r w:rsidRPr="00C43ACB">
              <w:rPr>
                <w:rFonts w:eastAsia="Arial Unicode MS"/>
              </w:rPr>
              <w:t>See clause 9.6.1.3.</w:t>
            </w:r>
          </w:p>
        </w:tc>
        <w:tc>
          <w:tcPr>
            <w:tcW w:w="1701" w:type="dxa"/>
          </w:tcPr>
          <w:p w14:paraId="79D75F40" w14:textId="77777777" w:rsidR="00D06B2E" w:rsidRPr="00C43ACB" w:rsidRDefault="005F4305" w:rsidP="005F4305">
            <w:pPr>
              <w:pStyle w:val="TAL"/>
              <w:keepNext w:val="0"/>
              <w:keepLines w:val="0"/>
              <w:jc w:val="center"/>
              <w:rPr>
                <w:rFonts w:eastAsia="Arial Unicode MS"/>
                <w:lang w:eastAsia="zh-CN"/>
              </w:rPr>
            </w:pPr>
            <w:r w:rsidRPr="00C43ACB">
              <w:rPr>
                <w:rFonts w:eastAsia="Arial Unicode MS" w:hint="eastAsia"/>
                <w:lang w:eastAsia="zh-CN"/>
              </w:rPr>
              <w:t>NA</w:t>
            </w:r>
          </w:p>
        </w:tc>
      </w:tr>
      <w:tr w:rsidR="00D06B2E" w:rsidRPr="00C43ACB" w14:paraId="2510F361" w14:textId="77777777" w:rsidTr="001C13B4">
        <w:trPr>
          <w:jc w:val="center"/>
        </w:trPr>
        <w:tc>
          <w:tcPr>
            <w:tcW w:w="2189" w:type="dxa"/>
          </w:tcPr>
          <w:p w14:paraId="55B24BA6" w14:textId="77777777" w:rsidR="00D06B2E" w:rsidRPr="00C43ACB" w:rsidRDefault="00D06B2E" w:rsidP="00FC101C">
            <w:pPr>
              <w:pStyle w:val="TAL"/>
              <w:keepNext w:val="0"/>
              <w:keepLines w:val="0"/>
              <w:rPr>
                <w:rFonts w:eastAsia="Arial Unicode MS" w:cs="Arial"/>
                <w:i/>
                <w:szCs w:val="18"/>
              </w:rPr>
            </w:pPr>
            <w:r w:rsidRPr="00C43ACB">
              <w:rPr>
                <w:rFonts w:eastAsia="Arial Unicode MS"/>
                <w:i/>
              </w:rPr>
              <w:t>parentID</w:t>
            </w:r>
          </w:p>
        </w:tc>
        <w:tc>
          <w:tcPr>
            <w:tcW w:w="1192" w:type="dxa"/>
          </w:tcPr>
          <w:p w14:paraId="340D0DC0" w14:textId="77777777" w:rsidR="00D06B2E" w:rsidRPr="00C43ACB" w:rsidRDefault="00D06B2E" w:rsidP="00FC101C">
            <w:pPr>
              <w:pStyle w:val="TAC"/>
              <w:keepNext w:val="0"/>
              <w:keepLines w:val="0"/>
              <w:rPr>
                <w:rFonts w:eastAsia="Arial Unicode MS" w:cs="Arial"/>
                <w:szCs w:val="18"/>
              </w:rPr>
            </w:pPr>
            <w:r w:rsidRPr="00C43ACB">
              <w:rPr>
                <w:rFonts w:eastAsia="Arial Unicode MS"/>
              </w:rPr>
              <w:t>1</w:t>
            </w:r>
          </w:p>
        </w:tc>
        <w:tc>
          <w:tcPr>
            <w:tcW w:w="1008" w:type="dxa"/>
          </w:tcPr>
          <w:p w14:paraId="73D54E8C" w14:textId="77777777" w:rsidR="00D06B2E" w:rsidRPr="00C43ACB" w:rsidRDefault="00D06B2E" w:rsidP="00FC101C">
            <w:pPr>
              <w:pStyle w:val="TAC"/>
              <w:keepNext w:val="0"/>
              <w:keepLines w:val="0"/>
              <w:rPr>
                <w:rFonts w:eastAsia="Arial Unicode MS" w:cs="Arial"/>
                <w:szCs w:val="18"/>
              </w:rPr>
            </w:pPr>
            <w:r w:rsidRPr="00C43ACB">
              <w:rPr>
                <w:rFonts w:eastAsia="Arial Unicode MS"/>
              </w:rPr>
              <w:t>RO</w:t>
            </w:r>
          </w:p>
        </w:tc>
        <w:tc>
          <w:tcPr>
            <w:tcW w:w="3390" w:type="dxa"/>
          </w:tcPr>
          <w:p w14:paraId="59333BDB" w14:textId="77777777" w:rsidR="00D06B2E" w:rsidRPr="00C43ACB" w:rsidRDefault="00D06B2E" w:rsidP="00FC101C">
            <w:pPr>
              <w:pStyle w:val="TAL"/>
              <w:keepNext w:val="0"/>
              <w:keepLines w:val="0"/>
              <w:rPr>
                <w:rFonts w:eastAsia="Arial Unicode MS" w:cs="Arial"/>
                <w:szCs w:val="18"/>
              </w:rPr>
            </w:pPr>
            <w:r w:rsidRPr="00C43ACB">
              <w:rPr>
                <w:rFonts w:eastAsia="Arial Unicode MS"/>
              </w:rPr>
              <w:t>See clause 9.6.1.3.</w:t>
            </w:r>
          </w:p>
        </w:tc>
        <w:tc>
          <w:tcPr>
            <w:tcW w:w="1701" w:type="dxa"/>
          </w:tcPr>
          <w:p w14:paraId="1D8C2916" w14:textId="77777777" w:rsidR="00D06B2E" w:rsidRPr="00C43ACB" w:rsidRDefault="00D06B2E" w:rsidP="00FC101C">
            <w:pPr>
              <w:pStyle w:val="TAL"/>
              <w:keepNext w:val="0"/>
              <w:keepLines w:val="0"/>
              <w:jc w:val="center"/>
              <w:rPr>
                <w:rFonts w:eastAsia="Arial Unicode MS"/>
              </w:rPr>
            </w:pPr>
            <w:r w:rsidRPr="00C43ACB">
              <w:rPr>
                <w:rFonts w:eastAsia="Arial Unicode MS"/>
              </w:rPr>
              <w:t>NA</w:t>
            </w:r>
          </w:p>
        </w:tc>
      </w:tr>
      <w:tr w:rsidR="00D06B2E" w:rsidRPr="00C43ACB" w14:paraId="71DAA097" w14:textId="77777777" w:rsidTr="001C13B4">
        <w:trPr>
          <w:jc w:val="center"/>
        </w:trPr>
        <w:tc>
          <w:tcPr>
            <w:tcW w:w="2189" w:type="dxa"/>
          </w:tcPr>
          <w:p w14:paraId="1655A788" w14:textId="77777777" w:rsidR="00D06B2E" w:rsidRPr="00C43ACB" w:rsidRDefault="00D06B2E" w:rsidP="00FC101C">
            <w:pPr>
              <w:pStyle w:val="TAL"/>
              <w:keepNext w:val="0"/>
              <w:keepLines w:val="0"/>
              <w:rPr>
                <w:rFonts w:eastAsia="Arial Unicode MS" w:cs="Arial"/>
                <w:i/>
                <w:szCs w:val="18"/>
              </w:rPr>
            </w:pPr>
            <w:r w:rsidRPr="00C43ACB">
              <w:rPr>
                <w:rFonts w:eastAsia="Arial Unicode MS" w:cs="Arial"/>
                <w:i/>
                <w:szCs w:val="18"/>
              </w:rPr>
              <w:t>expirationTime</w:t>
            </w:r>
          </w:p>
        </w:tc>
        <w:tc>
          <w:tcPr>
            <w:tcW w:w="1192" w:type="dxa"/>
          </w:tcPr>
          <w:p w14:paraId="6F08D755" w14:textId="77777777" w:rsidR="00D06B2E" w:rsidRPr="00C43ACB" w:rsidRDefault="00D06B2E" w:rsidP="00FC101C">
            <w:pPr>
              <w:pStyle w:val="TAC"/>
              <w:keepNext w:val="0"/>
              <w:keepLines w:val="0"/>
              <w:rPr>
                <w:rFonts w:eastAsia="Arial Unicode MS" w:cs="Arial"/>
                <w:szCs w:val="18"/>
              </w:rPr>
            </w:pPr>
            <w:r w:rsidRPr="00C43ACB">
              <w:rPr>
                <w:rFonts w:eastAsia="Arial Unicode MS" w:cs="Arial"/>
                <w:szCs w:val="18"/>
              </w:rPr>
              <w:t>1</w:t>
            </w:r>
          </w:p>
        </w:tc>
        <w:tc>
          <w:tcPr>
            <w:tcW w:w="1008" w:type="dxa"/>
          </w:tcPr>
          <w:p w14:paraId="4139CA4B" w14:textId="77777777" w:rsidR="00D06B2E" w:rsidRPr="00C43ACB" w:rsidRDefault="00D06B2E" w:rsidP="00FC101C">
            <w:pPr>
              <w:pStyle w:val="TAC"/>
              <w:keepNext w:val="0"/>
              <w:keepLines w:val="0"/>
              <w:rPr>
                <w:rFonts w:eastAsia="Arial Unicode MS" w:cs="Arial"/>
                <w:szCs w:val="18"/>
              </w:rPr>
            </w:pPr>
            <w:r w:rsidRPr="00C43ACB">
              <w:rPr>
                <w:rFonts w:eastAsia="Arial Unicode MS" w:cs="Arial"/>
                <w:szCs w:val="18"/>
              </w:rPr>
              <w:t>RW</w:t>
            </w:r>
          </w:p>
        </w:tc>
        <w:tc>
          <w:tcPr>
            <w:tcW w:w="3390" w:type="dxa"/>
          </w:tcPr>
          <w:p w14:paraId="6112872C" w14:textId="77777777" w:rsidR="00D06B2E" w:rsidRPr="00C43ACB" w:rsidRDefault="00D06B2E" w:rsidP="006F1F08">
            <w:pPr>
              <w:pStyle w:val="TAL"/>
              <w:keepNext w:val="0"/>
              <w:keepLines w:val="0"/>
              <w:rPr>
                <w:rFonts w:eastAsia="Arial Unicode MS" w:cs="Arial"/>
                <w:szCs w:val="18"/>
              </w:rPr>
            </w:pPr>
            <w:r w:rsidRPr="00C43ACB">
              <w:rPr>
                <w:rFonts w:eastAsia="Arial Unicode MS" w:cs="Arial"/>
                <w:szCs w:val="18"/>
              </w:rPr>
              <w:t xml:space="preserve">See clause 9.6.1.3. </w:t>
            </w:r>
          </w:p>
        </w:tc>
        <w:tc>
          <w:tcPr>
            <w:tcW w:w="1701" w:type="dxa"/>
          </w:tcPr>
          <w:p w14:paraId="1ED87A5A" w14:textId="77777777" w:rsidR="00D06B2E" w:rsidRPr="00C43ACB" w:rsidRDefault="00D06B2E" w:rsidP="00FC101C">
            <w:pPr>
              <w:pStyle w:val="TAL"/>
              <w:keepNext w:val="0"/>
              <w:keepLines w:val="0"/>
              <w:jc w:val="center"/>
              <w:rPr>
                <w:rFonts w:eastAsia="Arial Unicode MS" w:cs="Arial"/>
                <w:szCs w:val="18"/>
              </w:rPr>
            </w:pPr>
            <w:r w:rsidRPr="00C43ACB">
              <w:rPr>
                <w:rFonts w:eastAsia="Arial Unicode MS" w:cs="Arial"/>
                <w:szCs w:val="18"/>
              </w:rPr>
              <w:t>MA</w:t>
            </w:r>
          </w:p>
        </w:tc>
      </w:tr>
      <w:tr w:rsidR="00D06B2E" w:rsidRPr="00C43ACB" w14:paraId="2944F77F" w14:textId="77777777" w:rsidTr="001C13B4">
        <w:trPr>
          <w:jc w:val="center"/>
        </w:trPr>
        <w:tc>
          <w:tcPr>
            <w:tcW w:w="2189" w:type="dxa"/>
          </w:tcPr>
          <w:p w14:paraId="6B4FAF26" w14:textId="77777777" w:rsidR="00D06B2E" w:rsidRPr="00C43ACB" w:rsidRDefault="00D06B2E" w:rsidP="00FC101C">
            <w:pPr>
              <w:pStyle w:val="TAL"/>
              <w:keepNext w:val="0"/>
              <w:keepLines w:val="0"/>
              <w:rPr>
                <w:rFonts w:eastAsia="Arial Unicode MS" w:cs="Arial"/>
                <w:i/>
                <w:szCs w:val="18"/>
              </w:rPr>
            </w:pPr>
            <w:r w:rsidRPr="00C43ACB">
              <w:rPr>
                <w:rFonts w:eastAsia="Arial Unicode MS" w:cs="Arial"/>
                <w:i/>
                <w:szCs w:val="18"/>
              </w:rPr>
              <w:t>accessControlPolicyIDs</w:t>
            </w:r>
          </w:p>
        </w:tc>
        <w:tc>
          <w:tcPr>
            <w:tcW w:w="1192" w:type="dxa"/>
          </w:tcPr>
          <w:p w14:paraId="6AFF2D07" w14:textId="77777777" w:rsidR="00D06B2E" w:rsidRPr="00C43ACB" w:rsidRDefault="00D06B2E" w:rsidP="00FC101C">
            <w:pPr>
              <w:pStyle w:val="TAC"/>
              <w:keepNext w:val="0"/>
              <w:keepLines w:val="0"/>
              <w:rPr>
                <w:rFonts w:eastAsia="Arial Unicode MS" w:cs="Arial"/>
                <w:szCs w:val="18"/>
              </w:rPr>
            </w:pPr>
            <w:r w:rsidRPr="00C43ACB">
              <w:rPr>
                <w:rFonts w:eastAsia="Arial Unicode MS" w:cs="Arial"/>
                <w:szCs w:val="18"/>
              </w:rPr>
              <w:t>0..1 (L)</w:t>
            </w:r>
          </w:p>
        </w:tc>
        <w:tc>
          <w:tcPr>
            <w:tcW w:w="1008" w:type="dxa"/>
          </w:tcPr>
          <w:p w14:paraId="5A6F58DB" w14:textId="77777777" w:rsidR="00D06B2E" w:rsidRPr="00C43ACB" w:rsidRDefault="00D06B2E" w:rsidP="00FC101C">
            <w:pPr>
              <w:pStyle w:val="TAC"/>
              <w:keepNext w:val="0"/>
              <w:keepLines w:val="0"/>
              <w:rPr>
                <w:rFonts w:eastAsia="Arial Unicode MS" w:cs="Arial"/>
                <w:szCs w:val="18"/>
              </w:rPr>
            </w:pPr>
            <w:r w:rsidRPr="00C43ACB">
              <w:rPr>
                <w:rFonts w:eastAsia="Arial Unicode MS" w:cs="Arial"/>
                <w:szCs w:val="18"/>
              </w:rPr>
              <w:t>RW</w:t>
            </w:r>
          </w:p>
        </w:tc>
        <w:tc>
          <w:tcPr>
            <w:tcW w:w="3390" w:type="dxa"/>
          </w:tcPr>
          <w:p w14:paraId="7CB0B860" w14:textId="77777777" w:rsidR="00D06B2E" w:rsidRPr="00C43ACB" w:rsidRDefault="00D06B2E" w:rsidP="00625668">
            <w:pPr>
              <w:pStyle w:val="TAL"/>
              <w:keepNext w:val="0"/>
              <w:keepLines w:val="0"/>
              <w:rPr>
                <w:rFonts w:eastAsia="Arial Unicode MS" w:cs="Arial"/>
                <w:szCs w:val="18"/>
              </w:rPr>
            </w:pPr>
            <w:r w:rsidRPr="00C43ACB">
              <w:rPr>
                <w:rFonts w:eastAsia="Arial Unicode MS" w:cs="Arial"/>
                <w:szCs w:val="18"/>
              </w:rPr>
              <w:t xml:space="preserve">See clause 9.6.1.3. If no </w:t>
            </w:r>
            <w:r w:rsidRPr="00C43ACB">
              <w:rPr>
                <w:rFonts w:eastAsia="Arial Unicode MS" w:cs="Arial"/>
                <w:i/>
                <w:szCs w:val="18"/>
              </w:rPr>
              <w:t>accessControlPolicyIDs</w:t>
            </w:r>
            <w:r w:rsidRPr="00C43ACB">
              <w:rPr>
                <w:rFonts w:eastAsia="Arial Unicode MS" w:cs="Arial"/>
                <w:szCs w:val="18"/>
              </w:rPr>
              <w:t xml:space="preserve"> </w:t>
            </w:r>
            <w:r w:rsidR="000C7D3E" w:rsidRPr="00C43ACB">
              <w:rPr>
                <w:rFonts w:eastAsia="Arial Unicode MS" w:cs="Arial" w:hint="eastAsia"/>
                <w:szCs w:val="18"/>
                <w:lang w:eastAsia="zh-CN"/>
              </w:rPr>
              <w:t>v</w:t>
            </w:r>
            <w:r w:rsidR="00625668" w:rsidRPr="00C43ACB">
              <w:rPr>
                <w:rFonts w:eastAsia="Arial Unicode MS" w:cs="Arial"/>
                <w:szCs w:val="18"/>
              </w:rPr>
              <w:t>alue is configured</w:t>
            </w:r>
            <w:r w:rsidRPr="00C43ACB">
              <w:rPr>
                <w:rFonts w:eastAsia="Arial Unicode MS" w:cs="Arial"/>
                <w:szCs w:val="18"/>
              </w:rPr>
              <w:t xml:space="preserve">, the </w:t>
            </w:r>
            <w:r w:rsidRPr="00C43ACB">
              <w:rPr>
                <w:rFonts w:eastAsia="Arial Unicode MS" w:cs="Arial"/>
                <w:i/>
                <w:szCs w:val="18"/>
              </w:rPr>
              <w:t>accessControlPolicyIDs</w:t>
            </w:r>
            <w:r w:rsidRPr="00C43ACB">
              <w:rPr>
                <w:rFonts w:eastAsia="Arial Unicode MS" w:cs="Arial"/>
                <w:szCs w:val="18"/>
              </w:rPr>
              <w:t xml:space="preserve"> of the parent resource</w:t>
            </w:r>
            <w:r w:rsidR="00625668" w:rsidRPr="00C43ACB">
              <w:rPr>
                <w:rFonts w:eastAsia="Arial Unicode MS" w:cs="Arial"/>
                <w:szCs w:val="18"/>
              </w:rPr>
              <w:t xml:space="preserve"> shall be applied for privilege checking</w:t>
            </w:r>
            <w:r w:rsidR="0043559A" w:rsidRPr="00C43ACB">
              <w:rPr>
                <w:rFonts w:eastAsia="Arial Unicode MS" w:cs="Arial"/>
                <w:szCs w:val="18"/>
              </w:rPr>
              <w:t>.</w:t>
            </w:r>
          </w:p>
        </w:tc>
        <w:tc>
          <w:tcPr>
            <w:tcW w:w="1701" w:type="dxa"/>
          </w:tcPr>
          <w:p w14:paraId="229E2D84" w14:textId="77777777" w:rsidR="00D06B2E" w:rsidRPr="00C43ACB" w:rsidRDefault="00D06B2E" w:rsidP="00FC101C">
            <w:pPr>
              <w:pStyle w:val="TAL"/>
              <w:keepNext w:val="0"/>
              <w:keepLines w:val="0"/>
              <w:jc w:val="center"/>
              <w:rPr>
                <w:rFonts w:eastAsia="Arial Unicode MS" w:cs="Arial"/>
                <w:szCs w:val="18"/>
              </w:rPr>
            </w:pPr>
            <w:r w:rsidRPr="00C43ACB">
              <w:rPr>
                <w:rFonts w:eastAsia="Arial Unicode MS" w:cs="Arial"/>
                <w:szCs w:val="18"/>
              </w:rPr>
              <w:t>MA</w:t>
            </w:r>
          </w:p>
        </w:tc>
      </w:tr>
      <w:tr w:rsidR="00D06B2E" w:rsidRPr="00C43ACB" w14:paraId="273A6F47" w14:textId="77777777" w:rsidTr="001C13B4">
        <w:trPr>
          <w:jc w:val="center"/>
        </w:trPr>
        <w:tc>
          <w:tcPr>
            <w:tcW w:w="2189" w:type="dxa"/>
          </w:tcPr>
          <w:p w14:paraId="55D7951B" w14:textId="77777777" w:rsidR="00D06B2E" w:rsidRPr="00C43ACB" w:rsidRDefault="00D06B2E" w:rsidP="00FC101C">
            <w:pPr>
              <w:pStyle w:val="TAL"/>
              <w:keepNext w:val="0"/>
              <w:keepLines w:val="0"/>
              <w:rPr>
                <w:rFonts w:eastAsia="Arial Unicode MS" w:cs="Arial"/>
                <w:i/>
                <w:szCs w:val="18"/>
              </w:rPr>
            </w:pPr>
            <w:r w:rsidRPr="00C43ACB">
              <w:rPr>
                <w:rFonts w:eastAsia="Arial Unicode MS" w:cs="Arial"/>
                <w:i/>
                <w:szCs w:val="18"/>
              </w:rPr>
              <w:t>labels</w:t>
            </w:r>
          </w:p>
        </w:tc>
        <w:tc>
          <w:tcPr>
            <w:tcW w:w="1192" w:type="dxa"/>
          </w:tcPr>
          <w:p w14:paraId="4A802212" w14:textId="77777777" w:rsidR="00D06B2E" w:rsidRPr="00C43ACB" w:rsidRDefault="00D06B2E" w:rsidP="00FC101C">
            <w:pPr>
              <w:pStyle w:val="TAC"/>
              <w:keepNext w:val="0"/>
              <w:keepLines w:val="0"/>
              <w:rPr>
                <w:rFonts w:eastAsia="Arial Unicode MS" w:cs="Arial"/>
                <w:szCs w:val="18"/>
              </w:rPr>
            </w:pPr>
            <w:r w:rsidRPr="00C43ACB">
              <w:rPr>
                <w:rFonts w:eastAsia="Arial Unicode MS" w:cs="Arial"/>
                <w:szCs w:val="18"/>
              </w:rPr>
              <w:t>0..1 (L)</w:t>
            </w:r>
          </w:p>
        </w:tc>
        <w:tc>
          <w:tcPr>
            <w:tcW w:w="1008" w:type="dxa"/>
          </w:tcPr>
          <w:p w14:paraId="30A7F0A5" w14:textId="77777777" w:rsidR="00D06B2E" w:rsidRPr="00C43ACB" w:rsidRDefault="006577F3" w:rsidP="006577F3">
            <w:pPr>
              <w:pStyle w:val="TAC"/>
              <w:keepNext w:val="0"/>
              <w:keepLines w:val="0"/>
              <w:rPr>
                <w:rFonts w:eastAsia="Arial Unicode MS" w:cs="Arial"/>
                <w:szCs w:val="18"/>
                <w:lang w:eastAsia="zh-CN"/>
              </w:rPr>
            </w:pPr>
            <w:r w:rsidRPr="00C43ACB">
              <w:rPr>
                <w:rFonts w:eastAsia="Arial Unicode MS" w:cs="Arial" w:hint="eastAsia"/>
                <w:szCs w:val="18"/>
                <w:lang w:eastAsia="zh-CN"/>
              </w:rPr>
              <w:t>RW</w:t>
            </w:r>
          </w:p>
        </w:tc>
        <w:tc>
          <w:tcPr>
            <w:tcW w:w="3390" w:type="dxa"/>
          </w:tcPr>
          <w:p w14:paraId="35C7B732" w14:textId="77777777" w:rsidR="00D06B2E" w:rsidRPr="00C43ACB" w:rsidRDefault="00D06B2E" w:rsidP="006F1F08">
            <w:pPr>
              <w:pStyle w:val="TAL"/>
              <w:keepNext w:val="0"/>
              <w:keepLines w:val="0"/>
              <w:rPr>
                <w:rFonts w:eastAsia="Arial Unicode MS" w:cs="Arial"/>
                <w:szCs w:val="18"/>
              </w:rPr>
            </w:pPr>
            <w:r w:rsidRPr="00C43ACB">
              <w:rPr>
                <w:rFonts w:eastAsia="Arial Unicode MS" w:cs="Arial"/>
                <w:szCs w:val="18"/>
              </w:rPr>
              <w:t>See clause 9.6.1</w:t>
            </w:r>
            <w:r w:rsidR="006F1F08" w:rsidRPr="00C43ACB">
              <w:rPr>
                <w:rFonts w:eastAsia="Arial Unicode MS" w:cs="Arial" w:hint="eastAsia"/>
                <w:szCs w:val="18"/>
                <w:lang w:eastAsia="zh-CN"/>
              </w:rPr>
              <w:t>.3</w:t>
            </w:r>
            <w:r w:rsidRPr="00C43ACB">
              <w:rPr>
                <w:rFonts w:eastAsia="Arial Unicode MS" w:cs="Arial"/>
                <w:szCs w:val="18"/>
              </w:rPr>
              <w:t>.</w:t>
            </w:r>
          </w:p>
        </w:tc>
        <w:tc>
          <w:tcPr>
            <w:tcW w:w="1701" w:type="dxa"/>
          </w:tcPr>
          <w:p w14:paraId="49CBB70E" w14:textId="77777777" w:rsidR="00D06B2E" w:rsidRPr="00C43ACB" w:rsidRDefault="00D06B2E" w:rsidP="00FC101C">
            <w:pPr>
              <w:pStyle w:val="TAL"/>
              <w:keepNext w:val="0"/>
              <w:keepLines w:val="0"/>
              <w:jc w:val="center"/>
              <w:rPr>
                <w:rFonts w:eastAsia="Arial Unicode MS" w:cs="Arial"/>
                <w:szCs w:val="18"/>
              </w:rPr>
            </w:pPr>
            <w:r w:rsidRPr="00C43ACB">
              <w:rPr>
                <w:rFonts w:eastAsia="Arial Unicode MS" w:cs="Arial"/>
                <w:szCs w:val="18"/>
              </w:rPr>
              <w:t>MA</w:t>
            </w:r>
          </w:p>
        </w:tc>
      </w:tr>
      <w:tr w:rsidR="00D06B2E" w:rsidRPr="00C43ACB" w14:paraId="196ED72C" w14:textId="77777777" w:rsidTr="001C13B4">
        <w:trPr>
          <w:jc w:val="center"/>
        </w:trPr>
        <w:tc>
          <w:tcPr>
            <w:tcW w:w="2189" w:type="dxa"/>
          </w:tcPr>
          <w:p w14:paraId="07CBAC72" w14:textId="77777777" w:rsidR="00D06B2E" w:rsidRPr="00C43ACB" w:rsidRDefault="00D06B2E" w:rsidP="00FC101C">
            <w:pPr>
              <w:pStyle w:val="TAL"/>
              <w:keepNext w:val="0"/>
              <w:keepLines w:val="0"/>
              <w:rPr>
                <w:rFonts w:eastAsia="Arial Unicode MS" w:cs="Arial"/>
                <w:i/>
                <w:szCs w:val="18"/>
              </w:rPr>
            </w:pPr>
            <w:r w:rsidRPr="00C43ACB">
              <w:rPr>
                <w:rFonts w:eastAsia="Arial Unicode MS" w:cs="Arial"/>
                <w:i/>
                <w:szCs w:val="18"/>
              </w:rPr>
              <w:t>creationTime</w:t>
            </w:r>
          </w:p>
        </w:tc>
        <w:tc>
          <w:tcPr>
            <w:tcW w:w="1192" w:type="dxa"/>
          </w:tcPr>
          <w:p w14:paraId="2BA346FD" w14:textId="77777777" w:rsidR="00D06B2E" w:rsidRPr="00C43ACB" w:rsidRDefault="00D06B2E" w:rsidP="00FC101C">
            <w:pPr>
              <w:pStyle w:val="TAC"/>
              <w:keepNext w:val="0"/>
              <w:keepLines w:val="0"/>
              <w:rPr>
                <w:rFonts w:eastAsia="Arial Unicode MS" w:cs="Arial"/>
                <w:szCs w:val="18"/>
              </w:rPr>
            </w:pPr>
            <w:r w:rsidRPr="00C43ACB">
              <w:rPr>
                <w:rFonts w:eastAsia="Arial Unicode MS" w:cs="Arial"/>
                <w:szCs w:val="18"/>
              </w:rPr>
              <w:t>1</w:t>
            </w:r>
          </w:p>
        </w:tc>
        <w:tc>
          <w:tcPr>
            <w:tcW w:w="1008" w:type="dxa"/>
          </w:tcPr>
          <w:p w14:paraId="31E72CE1" w14:textId="77777777" w:rsidR="00D06B2E" w:rsidRPr="00C43ACB" w:rsidRDefault="00F54A95" w:rsidP="00FC101C">
            <w:pPr>
              <w:pStyle w:val="TAC"/>
              <w:keepNext w:val="0"/>
              <w:keepLines w:val="0"/>
              <w:rPr>
                <w:rFonts w:eastAsia="Arial Unicode MS" w:cs="Arial"/>
                <w:szCs w:val="18"/>
                <w:lang w:eastAsia="zh-CN"/>
              </w:rPr>
            </w:pPr>
            <w:r w:rsidRPr="00C43ACB">
              <w:rPr>
                <w:rFonts w:eastAsia="Arial Unicode MS" w:cs="Arial" w:hint="eastAsia"/>
                <w:szCs w:val="18"/>
                <w:lang w:eastAsia="zh-CN"/>
              </w:rPr>
              <w:t>RO</w:t>
            </w:r>
          </w:p>
        </w:tc>
        <w:tc>
          <w:tcPr>
            <w:tcW w:w="3390" w:type="dxa"/>
          </w:tcPr>
          <w:p w14:paraId="0CB18CD5" w14:textId="77777777" w:rsidR="00D06B2E" w:rsidRPr="00C43ACB" w:rsidRDefault="00D06B2E" w:rsidP="006F1F08">
            <w:pPr>
              <w:pStyle w:val="TAL"/>
              <w:keepNext w:val="0"/>
              <w:keepLines w:val="0"/>
              <w:rPr>
                <w:rFonts w:eastAsia="Arial Unicode MS" w:cs="Arial"/>
                <w:szCs w:val="18"/>
              </w:rPr>
            </w:pPr>
            <w:r w:rsidRPr="00C43ACB">
              <w:rPr>
                <w:rFonts w:eastAsia="Arial Unicode MS" w:cs="Arial"/>
                <w:szCs w:val="18"/>
              </w:rPr>
              <w:t>See clause 9.6.1.3.</w:t>
            </w:r>
          </w:p>
        </w:tc>
        <w:tc>
          <w:tcPr>
            <w:tcW w:w="1701" w:type="dxa"/>
          </w:tcPr>
          <w:p w14:paraId="127479BC" w14:textId="77777777" w:rsidR="00D06B2E" w:rsidRPr="00C43ACB" w:rsidRDefault="00D06B2E" w:rsidP="00FC101C">
            <w:pPr>
              <w:pStyle w:val="TAL"/>
              <w:keepNext w:val="0"/>
              <w:keepLines w:val="0"/>
              <w:jc w:val="center"/>
              <w:rPr>
                <w:rFonts w:eastAsia="Arial Unicode MS" w:cs="Arial"/>
                <w:szCs w:val="18"/>
              </w:rPr>
            </w:pPr>
            <w:r w:rsidRPr="00C43ACB">
              <w:rPr>
                <w:rFonts w:eastAsia="Arial Unicode MS" w:cs="Arial"/>
                <w:szCs w:val="18"/>
              </w:rPr>
              <w:t>NA</w:t>
            </w:r>
          </w:p>
        </w:tc>
      </w:tr>
      <w:tr w:rsidR="00D06B2E" w:rsidRPr="00C43ACB" w14:paraId="69FF9464" w14:textId="77777777" w:rsidTr="001C13B4">
        <w:trPr>
          <w:jc w:val="center"/>
        </w:trPr>
        <w:tc>
          <w:tcPr>
            <w:tcW w:w="2189" w:type="dxa"/>
          </w:tcPr>
          <w:p w14:paraId="4C417D76" w14:textId="77777777" w:rsidR="00D06B2E" w:rsidRPr="00C43ACB" w:rsidRDefault="00D06B2E" w:rsidP="00FC101C">
            <w:pPr>
              <w:pStyle w:val="TAL"/>
              <w:keepNext w:val="0"/>
              <w:keepLines w:val="0"/>
              <w:rPr>
                <w:rFonts w:eastAsia="Arial Unicode MS" w:cs="Arial"/>
                <w:i/>
                <w:szCs w:val="18"/>
              </w:rPr>
            </w:pPr>
            <w:r w:rsidRPr="00C43ACB">
              <w:rPr>
                <w:rFonts w:eastAsia="Arial Unicode MS" w:cs="Arial"/>
                <w:i/>
                <w:szCs w:val="18"/>
              </w:rPr>
              <w:t>lastModifiedTime</w:t>
            </w:r>
          </w:p>
        </w:tc>
        <w:tc>
          <w:tcPr>
            <w:tcW w:w="1192" w:type="dxa"/>
          </w:tcPr>
          <w:p w14:paraId="077706D7" w14:textId="77777777" w:rsidR="00D06B2E" w:rsidRPr="00C43ACB" w:rsidRDefault="00D06B2E" w:rsidP="00FC101C">
            <w:pPr>
              <w:pStyle w:val="TAC"/>
              <w:keepNext w:val="0"/>
              <w:keepLines w:val="0"/>
              <w:rPr>
                <w:rFonts w:eastAsia="Arial Unicode MS" w:cs="Arial"/>
                <w:szCs w:val="18"/>
              </w:rPr>
            </w:pPr>
            <w:r w:rsidRPr="00C43ACB">
              <w:rPr>
                <w:rFonts w:eastAsia="Arial Unicode MS" w:cs="Arial"/>
                <w:szCs w:val="18"/>
              </w:rPr>
              <w:t>1</w:t>
            </w:r>
          </w:p>
        </w:tc>
        <w:tc>
          <w:tcPr>
            <w:tcW w:w="1008" w:type="dxa"/>
          </w:tcPr>
          <w:p w14:paraId="7C4E19F4" w14:textId="77777777" w:rsidR="00D06B2E" w:rsidRPr="00C43ACB" w:rsidRDefault="00D06B2E" w:rsidP="00FC101C">
            <w:pPr>
              <w:pStyle w:val="TAC"/>
              <w:keepNext w:val="0"/>
              <w:keepLines w:val="0"/>
              <w:rPr>
                <w:rFonts w:eastAsia="Arial Unicode MS" w:cs="Arial"/>
                <w:szCs w:val="18"/>
              </w:rPr>
            </w:pPr>
            <w:r w:rsidRPr="00C43ACB">
              <w:rPr>
                <w:rFonts w:eastAsia="Arial Unicode MS" w:cs="Arial"/>
                <w:szCs w:val="18"/>
              </w:rPr>
              <w:t>RO</w:t>
            </w:r>
          </w:p>
        </w:tc>
        <w:tc>
          <w:tcPr>
            <w:tcW w:w="3390" w:type="dxa"/>
          </w:tcPr>
          <w:p w14:paraId="5B469A27" w14:textId="77777777" w:rsidR="00D06B2E" w:rsidRPr="00C43ACB" w:rsidRDefault="00D06B2E" w:rsidP="00FC101C">
            <w:pPr>
              <w:pStyle w:val="TAL"/>
              <w:keepNext w:val="0"/>
              <w:keepLines w:val="0"/>
              <w:rPr>
                <w:rFonts w:eastAsia="Arial Unicode MS" w:cs="Arial"/>
                <w:szCs w:val="18"/>
              </w:rPr>
            </w:pPr>
            <w:r w:rsidRPr="00C43ACB">
              <w:rPr>
                <w:rFonts w:eastAsia="Arial Unicode MS" w:cs="Arial"/>
                <w:szCs w:val="18"/>
              </w:rPr>
              <w:t>See clause 9.6.1.3.</w:t>
            </w:r>
          </w:p>
        </w:tc>
        <w:tc>
          <w:tcPr>
            <w:tcW w:w="1701" w:type="dxa"/>
          </w:tcPr>
          <w:p w14:paraId="3E94B564" w14:textId="77777777" w:rsidR="00D06B2E" w:rsidRPr="00C43ACB" w:rsidRDefault="00D06B2E" w:rsidP="00FC101C">
            <w:pPr>
              <w:pStyle w:val="TAL"/>
              <w:keepNext w:val="0"/>
              <w:keepLines w:val="0"/>
              <w:jc w:val="center"/>
              <w:rPr>
                <w:rFonts w:eastAsia="Arial Unicode MS" w:cs="Arial"/>
                <w:szCs w:val="18"/>
              </w:rPr>
            </w:pPr>
            <w:r w:rsidRPr="00C43ACB">
              <w:rPr>
                <w:rFonts w:eastAsia="Arial Unicode MS" w:cs="Arial"/>
                <w:szCs w:val="18"/>
              </w:rPr>
              <w:t>NA</w:t>
            </w:r>
          </w:p>
        </w:tc>
      </w:tr>
      <w:tr w:rsidR="00D06B2E" w:rsidRPr="00C43ACB" w14:paraId="22395F9F" w14:textId="77777777" w:rsidTr="001C13B4">
        <w:trPr>
          <w:jc w:val="center"/>
        </w:trPr>
        <w:tc>
          <w:tcPr>
            <w:tcW w:w="2189" w:type="dxa"/>
          </w:tcPr>
          <w:p w14:paraId="0CECC315" w14:textId="77777777" w:rsidR="00D06B2E" w:rsidRPr="00C43ACB" w:rsidRDefault="00D06B2E" w:rsidP="00FC101C">
            <w:pPr>
              <w:pStyle w:val="TAL"/>
              <w:keepNext w:val="0"/>
              <w:keepLines w:val="0"/>
              <w:rPr>
                <w:rFonts w:eastAsia="Arial Unicode MS"/>
                <w:i/>
                <w:szCs w:val="18"/>
              </w:rPr>
            </w:pPr>
            <w:r w:rsidRPr="00C43ACB">
              <w:rPr>
                <w:rFonts w:eastAsia="Arial Unicode MS"/>
                <w:i/>
              </w:rPr>
              <w:t>stateTag</w:t>
            </w:r>
          </w:p>
        </w:tc>
        <w:tc>
          <w:tcPr>
            <w:tcW w:w="1192" w:type="dxa"/>
          </w:tcPr>
          <w:p w14:paraId="7204AEAE" w14:textId="77777777" w:rsidR="00D06B2E" w:rsidRPr="00C43ACB" w:rsidRDefault="00D06B2E" w:rsidP="00FC101C">
            <w:pPr>
              <w:pStyle w:val="TAL"/>
              <w:keepNext w:val="0"/>
              <w:keepLines w:val="0"/>
              <w:jc w:val="center"/>
              <w:rPr>
                <w:rFonts w:eastAsia="Arial Unicode MS"/>
                <w:szCs w:val="18"/>
              </w:rPr>
            </w:pPr>
            <w:r w:rsidRPr="00C43ACB">
              <w:rPr>
                <w:rFonts w:eastAsia="Arial Unicode MS"/>
                <w:szCs w:val="18"/>
              </w:rPr>
              <w:t>1</w:t>
            </w:r>
          </w:p>
        </w:tc>
        <w:tc>
          <w:tcPr>
            <w:tcW w:w="1008" w:type="dxa"/>
          </w:tcPr>
          <w:p w14:paraId="38AE2FF0" w14:textId="77777777" w:rsidR="00D06B2E" w:rsidRPr="00C43ACB" w:rsidRDefault="00D06B2E" w:rsidP="00FC101C">
            <w:pPr>
              <w:pStyle w:val="TAL"/>
              <w:keepNext w:val="0"/>
              <w:keepLines w:val="0"/>
              <w:jc w:val="center"/>
              <w:rPr>
                <w:rFonts w:eastAsia="Arial Unicode MS"/>
                <w:szCs w:val="18"/>
              </w:rPr>
            </w:pPr>
            <w:r w:rsidRPr="00C43ACB">
              <w:rPr>
                <w:rFonts w:eastAsia="Arial Unicode MS"/>
                <w:szCs w:val="18"/>
              </w:rPr>
              <w:t>RO</w:t>
            </w:r>
          </w:p>
        </w:tc>
        <w:tc>
          <w:tcPr>
            <w:tcW w:w="3390" w:type="dxa"/>
          </w:tcPr>
          <w:p w14:paraId="0D71E53B" w14:textId="77777777" w:rsidR="00D06B2E" w:rsidRPr="00C43ACB" w:rsidRDefault="00D06B2E" w:rsidP="006F1F08">
            <w:pPr>
              <w:pStyle w:val="TAL"/>
              <w:keepNext w:val="0"/>
              <w:keepLines w:val="0"/>
              <w:rPr>
                <w:rFonts w:eastAsia="Arial Unicode MS"/>
                <w:szCs w:val="18"/>
              </w:rPr>
            </w:pPr>
            <w:r w:rsidRPr="00C43ACB">
              <w:rPr>
                <w:szCs w:val="18"/>
              </w:rPr>
              <w:t>See clause 9.6.1.3.</w:t>
            </w:r>
          </w:p>
        </w:tc>
        <w:tc>
          <w:tcPr>
            <w:tcW w:w="1701" w:type="dxa"/>
            <w:shd w:val="clear" w:color="auto" w:fill="auto"/>
          </w:tcPr>
          <w:p w14:paraId="6573B025" w14:textId="661EACFE" w:rsidR="00D06B2E" w:rsidRPr="00C43ACB" w:rsidRDefault="00333AB4" w:rsidP="00FC101C">
            <w:pPr>
              <w:pStyle w:val="TAL"/>
              <w:keepNext w:val="0"/>
              <w:keepLines w:val="0"/>
              <w:jc w:val="center"/>
              <w:rPr>
                <w:szCs w:val="18"/>
              </w:rPr>
            </w:pPr>
            <w:r>
              <w:rPr>
                <w:szCs w:val="18"/>
              </w:rPr>
              <w:t>NA</w:t>
            </w:r>
          </w:p>
        </w:tc>
      </w:tr>
      <w:tr w:rsidR="00D06B2E" w:rsidRPr="00C43ACB" w14:paraId="204E7198" w14:textId="77777777" w:rsidTr="001C13B4">
        <w:trPr>
          <w:jc w:val="center"/>
        </w:trPr>
        <w:tc>
          <w:tcPr>
            <w:tcW w:w="2189" w:type="dxa"/>
            <w:shd w:val="clear" w:color="auto" w:fill="auto"/>
          </w:tcPr>
          <w:p w14:paraId="0E162AFC" w14:textId="77777777" w:rsidR="00D06B2E" w:rsidRPr="00C43ACB" w:rsidRDefault="00D06B2E" w:rsidP="00FC101C">
            <w:pPr>
              <w:pStyle w:val="TAL"/>
              <w:keepNext w:val="0"/>
              <w:keepLines w:val="0"/>
              <w:rPr>
                <w:rFonts w:eastAsia="Arial Unicode MS"/>
                <w:i/>
              </w:rPr>
            </w:pPr>
            <w:r w:rsidRPr="00C43ACB">
              <w:rPr>
                <w:rFonts w:eastAsia="Arial Unicode MS" w:hint="eastAsia"/>
                <w:i/>
              </w:rPr>
              <w:t>announceTo</w:t>
            </w:r>
          </w:p>
        </w:tc>
        <w:tc>
          <w:tcPr>
            <w:tcW w:w="1192" w:type="dxa"/>
            <w:shd w:val="clear" w:color="auto" w:fill="auto"/>
          </w:tcPr>
          <w:p w14:paraId="037BBF52" w14:textId="77777777" w:rsidR="00D06B2E" w:rsidRPr="00C43ACB" w:rsidRDefault="00D06B2E" w:rsidP="00FC101C">
            <w:pPr>
              <w:pStyle w:val="TAL"/>
              <w:keepNext w:val="0"/>
              <w:keepLines w:val="0"/>
              <w:jc w:val="center"/>
              <w:rPr>
                <w:rFonts w:eastAsia="Arial Unicode MS"/>
                <w:szCs w:val="18"/>
              </w:rPr>
            </w:pPr>
            <w:r w:rsidRPr="00C43ACB">
              <w:rPr>
                <w:rFonts w:eastAsia="Arial Unicode MS"/>
              </w:rPr>
              <w:t>0..</w:t>
            </w:r>
            <w:r w:rsidRPr="00C43ACB">
              <w:rPr>
                <w:rFonts w:eastAsia="Arial Unicode MS" w:hint="eastAsia"/>
              </w:rPr>
              <w:t>1</w:t>
            </w:r>
            <w:r w:rsidRPr="00C43ACB">
              <w:rPr>
                <w:rFonts w:eastAsia="Arial Unicode MS"/>
              </w:rPr>
              <w:t xml:space="preserve"> (L)</w:t>
            </w:r>
          </w:p>
        </w:tc>
        <w:tc>
          <w:tcPr>
            <w:tcW w:w="1008" w:type="dxa"/>
            <w:shd w:val="clear" w:color="auto" w:fill="auto"/>
          </w:tcPr>
          <w:p w14:paraId="3D6761FD" w14:textId="77777777" w:rsidR="00D06B2E" w:rsidRPr="00C43ACB" w:rsidRDefault="00D06B2E" w:rsidP="00FC101C">
            <w:pPr>
              <w:pStyle w:val="TAL"/>
              <w:keepNext w:val="0"/>
              <w:keepLines w:val="0"/>
              <w:jc w:val="center"/>
              <w:rPr>
                <w:rFonts w:eastAsia="Arial Unicode MS"/>
                <w:szCs w:val="18"/>
              </w:rPr>
            </w:pPr>
            <w:r w:rsidRPr="00C43ACB">
              <w:rPr>
                <w:rFonts w:eastAsia="Arial Unicode MS" w:hint="eastAsia"/>
              </w:rPr>
              <w:t>RW</w:t>
            </w:r>
          </w:p>
        </w:tc>
        <w:tc>
          <w:tcPr>
            <w:tcW w:w="3390" w:type="dxa"/>
            <w:shd w:val="clear" w:color="auto" w:fill="auto"/>
          </w:tcPr>
          <w:p w14:paraId="4226FF67" w14:textId="77777777" w:rsidR="00D06B2E" w:rsidRPr="00C43ACB" w:rsidRDefault="00D06B2E" w:rsidP="00FC101C">
            <w:pPr>
              <w:pStyle w:val="TAL"/>
              <w:keepNext w:val="0"/>
              <w:keepLines w:val="0"/>
              <w:rPr>
                <w:szCs w:val="18"/>
              </w:rPr>
            </w:pPr>
            <w:r w:rsidRPr="00C43ACB">
              <w:rPr>
                <w:rFonts w:eastAsia="Arial Unicode MS"/>
              </w:rPr>
              <w:t>See clause 9.6.1.3.</w:t>
            </w:r>
          </w:p>
        </w:tc>
        <w:tc>
          <w:tcPr>
            <w:tcW w:w="1701" w:type="dxa"/>
            <w:shd w:val="clear" w:color="auto" w:fill="auto"/>
          </w:tcPr>
          <w:p w14:paraId="6D20D9BF" w14:textId="77777777" w:rsidR="00D06B2E" w:rsidRPr="00C43ACB" w:rsidRDefault="00D06B2E" w:rsidP="00FC101C">
            <w:pPr>
              <w:pStyle w:val="TAL"/>
              <w:keepNext w:val="0"/>
              <w:keepLines w:val="0"/>
              <w:jc w:val="center"/>
              <w:rPr>
                <w:szCs w:val="18"/>
              </w:rPr>
            </w:pPr>
            <w:r w:rsidRPr="00C43ACB">
              <w:rPr>
                <w:rFonts w:eastAsia="Arial Unicode MS"/>
              </w:rPr>
              <w:t>NA</w:t>
            </w:r>
          </w:p>
        </w:tc>
      </w:tr>
      <w:tr w:rsidR="00D06B2E" w:rsidRPr="00C43ACB" w14:paraId="0C6AF821" w14:textId="77777777" w:rsidTr="001C13B4">
        <w:trPr>
          <w:jc w:val="center"/>
        </w:trPr>
        <w:tc>
          <w:tcPr>
            <w:tcW w:w="2189" w:type="dxa"/>
            <w:shd w:val="clear" w:color="auto" w:fill="auto"/>
          </w:tcPr>
          <w:p w14:paraId="7C689BC6" w14:textId="77777777" w:rsidR="00D06B2E" w:rsidRPr="00C43ACB" w:rsidRDefault="00D06B2E" w:rsidP="00FC101C">
            <w:pPr>
              <w:pStyle w:val="TAL"/>
              <w:keepNext w:val="0"/>
              <w:keepLines w:val="0"/>
              <w:rPr>
                <w:rFonts w:eastAsia="Arial Unicode MS"/>
                <w:i/>
              </w:rPr>
            </w:pPr>
            <w:r w:rsidRPr="00C43ACB">
              <w:rPr>
                <w:rFonts w:eastAsia="Arial Unicode MS" w:hint="eastAsia"/>
                <w:i/>
              </w:rPr>
              <w:t>announcedAttribute</w:t>
            </w:r>
          </w:p>
        </w:tc>
        <w:tc>
          <w:tcPr>
            <w:tcW w:w="1192" w:type="dxa"/>
            <w:shd w:val="clear" w:color="auto" w:fill="auto"/>
          </w:tcPr>
          <w:p w14:paraId="542CE6AD" w14:textId="77777777" w:rsidR="00D06B2E" w:rsidRPr="00C43ACB" w:rsidRDefault="00D06B2E" w:rsidP="00FC101C">
            <w:pPr>
              <w:pStyle w:val="TAL"/>
              <w:keepNext w:val="0"/>
              <w:keepLines w:val="0"/>
              <w:jc w:val="center"/>
              <w:rPr>
                <w:rFonts w:eastAsia="Arial Unicode MS"/>
                <w:szCs w:val="18"/>
              </w:rPr>
            </w:pPr>
            <w:r w:rsidRPr="00C43ACB">
              <w:rPr>
                <w:rFonts w:eastAsia="Arial Unicode MS"/>
              </w:rPr>
              <w:t>0..</w:t>
            </w:r>
            <w:r w:rsidRPr="00C43ACB">
              <w:rPr>
                <w:rFonts w:eastAsia="Arial Unicode MS" w:hint="eastAsia"/>
              </w:rPr>
              <w:t>1</w:t>
            </w:r>
            <w:r w:rsidRPr="00C43ACB">
              <w:rPr>
                <w:rFonts w:eastAsia="Arial Unicode MS"/>
              </w:rPr>
              <w:t xml:space="preserve"> (L)</w:t>
            </w:r>
          </w:p>
        </w:tc>
        <w:tc>
          <w:tcPr>
            <w:tcW w:w="1008" w:type="dxa"/>
            <w:shd w:val="clear" w:color="auto" w:fill="auto"/>
          </w:tcPr>
          <w:p w14:paraId="599A5C7A" w14:textId="77777777" w:rsidR="00D06B2E" w:rsidRPr="00C43ACB" w:rsidRDefault="00D06B2E" w:rsidP="00FC101C">
            <w:pPr>
              <w:pStyle w:val="TAL"/>
              <w:keepNext w:val="0"/>
              <w:keepLines w:val="0"/>
              <w:jc w:val="center"/>
              <w:rPr>
                <w:rFonts w:eastAsia="Arial Unicode MS"/>
                <w:szCs w:val="18"/>
              </w:rPr>
            </w:pPr>
            <w:r w:rsidRPr="00C43ACB">
              <w:rPr>
                <w:rFonts w:eastAsia="Arial Unicode MS" w:hint="eastAsia"/>
              </w:rPr>
              <w:t>RW</w:t>
            </w:r>
          </w:p>
        </w:tc>
        <w:tc>
          <w:tcPr>
            <w:tcW w:w="3390" w:type="dxa"/>
            <w:shd w:val="clear" w:color="auto" w:fill="auto"/>
          </w:tcPr>
          <w:p w14:paraId="11DAA82A" w14:textId="77777777" w:rsidR="00D06B2E" w:rsidRPr="00C43ACB" w:rsidRDefault="00D06B2E" w:rsidP="006F1F08">
            <w:pPr>
              <w:pStyle w:val="TAL"/>
              <w:keepNext w:val="0"/>
              <w:keepLines w:val="0"/>
              <w:rPr>
                <w:szCs w:val="18"/>
              </w:rPr>
            </w:pPr>
            <w:r w:rsidRPr="00C43ACB">
              <w:rPr>
                <w:rFonts w:eastAsia="Arial Unicode MS"/>
              </w:rPr>
              <w:t>See clause 9.6.1.3.</w:t>
            </w:r>
          </w:p>
        </w:tc>
        <w:tc>
          <w:tcPr>
            <w:tcW w:w="1701" w:type="dxa"/>
            <w:shd w:val="clear" w:color="auto" w:fill="auto"/>
          </w:tcPr>
          <w:p w14:paraId="0C71FFB2" w14:textId="77777777" w:rsidR="00D06B2E" w:rsidRPr="00C43ACB" w:rsidRDefault="00D06B2E" w:rsidP="00FC101C">
            <w:pPr>
              <w:pStyle w:val="TAL"/>
              <w:keepNext w:val="0"/>
              <w:keepLines w:val="0"/>
              <w:jc w:val="center"/>
              <w:rPr>
                <w:szCs w:val="18"/>
              </w:rPr>
            </w:pPr>
            <w:r w:rsidRPr="00C43ACB">
              <w:rPr>
                <w:rFonts w:eastAsia="Arial Unicode MS"/>
              </w:rPr>
              <w:t>NA</w:t>
            </w:r>
          </w:p>
        </w:tc>
      </w:tr>
      <w:tr w:rsidR="006F1F08" w:rsidRPr="00C43ACB" w14:paraId="0035E077" w14:textId="77777777" w:rsidTr="001C13B4">
        <w:trPr>
          <w:jc w:val="center"/>
        </w:trPr>
        <w:tc>
          <w:tcPr>
            <w:tcW w:w="2189" w:type="dxa"/>
            <w:shd w:val="clear" w:color="auto" w:fill="auto"/>
          </w:tcPr>
          <w:p w14:paraId="7EBDC0C2" w14:textId="77777777" w:rsidR="006F1F08" w:rsidRPr="00C43ACB" w:rsidRDefault="006F1F08" w:rsidP="00FC101C">
            <w:pPr>
              <w:pStyle w:val="TAL"/>
              <w:keepNext w:val="0"/>
              <w:keepLines w:val="0"/>
              <w:rPr>
                <w:rFonts w:eastAsia="Arial Unicode MS"/>
                <w:i/>
              </w:rPr>
            </w:pPr>
            <w:r w:rsidRPr="00C43ACB">
              <w:rPr>
                <w:rFonts w:eastAsia="Arial Unicode MS"/>
                <w:i/>
                <w:lang w:eastAsia="ko-KR"/>
              </w:rPr>
              <w:t>dynamicAuthorizationConsultationIDs</w:t>
            </w:r>
          </w:p>
        </w:tc>
        <w:tc>
          <w:tcPr>
            <w:tcW w:w="1192" w:type="dxa"/>
            <w:shd w:val="clear" w:color="auto" w:fill="auto"/>
          </w:tcPr>
          <w:p w14:paraId="5098CA36" w14:textId="77777777" w:rsidR="006F1F08" w:rsidRPr="00C43ACB" w:rsidRDefault="006F1F08" w:rsidP="00FC101C">
            <w:pPr>
              <w:pStyle w:val="TAL"/>
              <w:keepNext w:val="0"/>
              <w:keepLines w:val="0"/>
              <w:jc w:val="center"/>
              <w:rPr>
                <w:rFonts w:eastAsia="Arial Unicode MS"/>
              </w:rPr>
            </w:pPr>
            <w:r w:rsidRPr="00C43ACB">
              <w:rPr>
                <w:rFonts w:eastAsia="Arial Unicode MS"/>
                <w:lang w:eastAsia="ko-KR"/>
              </w:rPr>
              <w:t>0..1 (L)</w:t>
            </w:r>
          </w:p>
        </w:tc>
        <w:tc>
          <w:tcPr>
            <w:tcW w:w="1008" w:type="dxa"/>
            <w:shd w:val="clear" w:color="auto" w:fill="auto"/>
          </w:tcPr>
          <w:p w14:paraId="10925DA6" w14:textId="77777777" w:rsidR="006F1F08" w:rsidRPr="00C43ACB" w:rsidRDefault="006F1F08" w:rsidP="00FC101C">
            <w:pPr>
              <w:pStyle w:val="TAL"/>
              <w:keepNext w:val="0"/>
              <w:keepLines w:val="0"/>
              <w:jc w:val="center"/>
              <w:rPr>
                <w:rFonts w:eastAsia="Arial Unicode MS"/>
              </w:rPr>
            </w:pPr>
            <w:r w:rsidRPr="00C43ACB">
              <w:rPr>
                <w:rFonts w:eastAsia="Arial Unicode MS"/>
                <w:lang w:eastAsia="ko-KR"/>
              </w:rPr>
              <w:t>RW</w:t>
            </w:r>
          </w:p>
        </w:tc>
        <w:tc>
          <w:tcPr>
            <w:tcW w:w="3390" w:type="dxa"/>
            <w:shd w:val="clear" w:color="auto" w:fill="auto"/>
          </w:tcPr>
          <w:p w14:paraId="5A1F6F96" w14:textId="77777777" w:rsidR="006F1F08" w:rsidRPr="00C43ACB" w:rsidRDefault="006F1F08" w:rsidP="00FC101C">
            <w:pPr>
              <w:pStyle w:val="TAL"/>
              <w:keepNext w:val="0"/>
              <w:keepLines w:val="0"/>
              <w:rPr>
                <w:rFonts w:eastAsia="Arial Unicode MS"/>
              </w:rPr>
            </w:pPr>
            <w:r w:rsidRPr="00C43ACB">
              <w:rPr>
                <w:rFonts w:eastAsia="Arial Unicode MS"/>
              </w:rPr>
              <w:t>See clause 9.6.1.3.</w:t>
            </w:r>
          </w:p>
        </w:tc>
        <w:tc>
          <w:tcPr>
            <w:tcW w:w="1701" w:type="dxa"/>
            <w:shd w:val="clear" w:color="auto" w:fill="auto"/>
          </w:tcPr>
          <w:p w14:paraId="0308B5DF" w14:textId="77777777" w:rsidR="006F1F08" w:rsidRPr="00C43ACB" w:rsidRDefault="006F1F08" w:rsidP="00FC101C">
            <w:pPr>
              <w:pStyle w:val="TAL"/>
              <w:keepNext w:val="0"/>
              <w:keepLines w:val="0"/>
              <w:jc w:val="center"/>
              <w:rPr>
                <w:rFonts w:eastAsia="Arial Unicode MS"/>
              </w:rPr>
            </w:pPr>
            <w:r w:rsidRPr="00C43ACB">
              <w:rPr>
                <w:rFonts w:eastAsia="Arial Unicode MS"/>
                <w:lang w:eastAsia="ko-KR"/>
              </w:rPr>
              <w:t>OA</w:t>
            </w:r>
          </w:p>
        </w:tc>
      </w:tr>
      <w:tr w:rsidR="006F1F08" w:rsidRPr="00C43ACB" w14:paraId="7D3C0FFF" w14:textId="77777777" w:rsidTr="001C13B4">
        <w:trPr>
          <w:jc w:val="center"/>
        </w:trPr>
        <w:tc>
          <w:tcPr>
            <w:tcW w:w="2189" w:type="dxa"/>
            <w:shd w:val="clear" w:color="auto" w:fill="auto"/>
          </w:tcPr>
          <w:p w14:paraId="2DF0EE68" w14:textId="77777777" w:rsidR="006F1F08" w:rsidRPr="00C43ACB" w:rsidRDefault="006F1F08" w:rsidP="00FC101C">
            <w:pPr>
              <w:pStyle w:val="TAL"/>
              <w:keepNext w:val="0"/>
              <w:keepLines w:val="0"/>
              <w:rPr>
                <w:rFonts w:eastAsia="Arial Unicode MS"/>
                <w:i/>
              </w:rPr>
            </w:pPr>
            <w:r w:rsidRPr="00C43ACB">
              <w:rPr>
                <w:rFonts w:eastAsia="Arial Unicode MS" w:cs="Arial"/>
                <w:i/>
                <w:szCs w:val="18"/>
              </w:rPr>
              <w:t>creator</w:t>
            </w:r>
          </w:p>
        </w:tc>
        <w:tc>
          <w:tcPr>
            <w:tcW w:w="1192" w:type="dxa"/>
            <w:shd w:val="clear" w:color="auto" w:fill="auto"/>
          </w:tcPr>
          <w:p w14:paraId="0EF6C699" w14:textId="77777777" w:rsidR="006F1F08" w:rsidRPr="00C43ACB" w:rsidRDefault="006F1F08" w:rsidP="00FC101C">
            <w:pPr>
              <w:pStyle w:val="TAL"/>
              <w:keepNext w:val="0"/>
              <w:keepLines w:val="0"/>
              <w:jc w:val="center"/>
              <w:rPr>
                <w:rFonts w:eastAsia="Arial Unicode MS"/>
              </w:rPr>
            </w:pPr>
            <w:r w:rsidRPr="00C43ACB">
              <w:rPr>
                <w:rFonts w:eastAsia="Arial Unicode MS" w:cs="Arial" w:hint="eastAsia"/>
                <w:szCs w:val="18"/>
                <w:lang w:eastAsia="zh-CN"/>
              </w:rPr>
              <w:t>0..</w:t>
            </w:r>
            <w:r w:rsidRPr="00C43ACB">
              <w:rPr>
                <w:rFonts w:eastAsia="Arial Unicode MS" w:cs="Arial"/>
                <w:szCs w:val="18"/>
              </w:rPr>
              <w:t>1</w:t>
            </w:r>
          </w:p>
        </w:tc>
        <w:tc>
          <w:tcPr>
            <w:tcW w:w="1008" w:type="dxa"/>
            <w:shd w:val="clear" w:color="auto" w:fill="auto"/>
          </w:tcPr>
          <w:p w14:paraId="2C2D955A" w14:textId="77777777" w:rsidR="006F1F08" w:rsidRPr="00C43ACB" w:rsidRDefault="006F1F08" w:rsidP="00FC101C">
            <w:pPr>
              <w:pStyle w:val="TAL"/>
              <w:keepNext w:val="0"/>
              <w:keepLines w:val="0"/>
              <w:jc w:val="center"/>
              <w:rPr>
                <w:rFonts w:eastAsia="Arial Unicode MS"/>
                <w:lang w:eastAsia="zh-CN"/>
              </w:rPr>
            </w:pPr>
            <w:r w:rsidRPr="00C43ACB">
              <w:rPr>
                <w:rFonts w:eastAsia="Arial Unicode MS" w:cs="Arial" w:hint="eastAsia"/>
                <w:szCs w:val="18"/>
                <w:lang w:eastAsia="zh-CN"/>
              </w:rPr>
              <w:t>RO</w:t>
            </w:r>
          </w:p>
        </w:tc>
        <w:tc>
          <w:tcPr>
            <w:tcW w:w="3390" w:type="dxa"/>
            <w:shd w:val="clear" w:color="auto" w:fill="auto"/>
          </w:tcPr>
          <w:p w14:paraId="6BC77941" w14:textId="77777777" w:rsidR="006F1F08" w:rsidRPr="00C43ACB" w:rsidRDefault="00885973" w:rsidP="00FC101C">
            <w:pPr>
              <w:pStyle w:val="TAL"/>
              <w:keepNext w:val="0"/>
              <w:keepLines w:val="0"/>
              <w:rPr>
                <w:rFonts w:eastAsia="Arial Unicode MS"/>
                <w:lang w:eastAsia="zh-CN"/>
              </w:rPr>
            </w:pPr>
            <w:r w:rsidRPr="00C43ACB">
              <w:rPr>
                <w:rFonts w:eastAsia="Arial Unicode MS"/>
              </w:rPr>
              <w:t>See clause 9.6.1.3</w:t>
            </w:r>
            <w:r w:rsidRPr="00C43ACB">
              <w:rPr>
                <w:rFonts w:eastAsia="Arial Unicode MS" w:hint="eastAsia"/>
                <w:lang w:eastAsia="zh-CN"/>
              </w:rPr>
              <w:t>.</w:t>
            </w:r>
          </w:p>
        </w:tc>
        <w:tc>
          <w:tcPr>
            <w:tcW w:w="1701" w:type="dxa"/>
            <w:shd w:val="clear" w:color="auto" w:fill="auto"/>
          </w:tcPr>
          <w:p w14:paraId="5E83B177" w14:textId="77777777" w:rsidR="006F1F08" w:rsidRPr="00C43ACB" w:rsidRDefault="006F1F08" w:rsidP="00FC101C">
            <w:pPr>
              <w:pStyle w:val="TAL"/>
              <w:keepNext w:val="0"/>
              <w:keepLines w:val="0"/>
              <w:jc w:val="center"/>
              <w:rPr>
                <w:rFonts w:eastAsia="Arial Unicode MS"/>
              </w:rPr>
            </w:pPr>
            <w:r w:rsidRPr="00C43ACB">
              <w:rPr>
                <w:rFonts w:eastAsia="Arial Unicode MS" w:cs="Arial"/>
                <w:szCs w:val="18"/>
              </w:rPr>
              <w:t>NA</w:t>
            </w:r>
          </w:p>
        </w:tc>
      </w:tr>
      <w:tr w:rsidR="006F1F08" w:rsidRPr="00C43ACB" w14:paraId="30F3C2DF" w14:textId="77777777" w:rsidTr="001C13B4">
        <w:trPr>
          <w:jc w:val="center"/>
        </w:trPr>
        <w:tc>
          <w:tcPr>
            <w:tcW w:w="2189" w:type="dxa"/>
          </w:tcPr>
          <w:p w14:paraId="043EADD0" w14:textId="77777777" w:rsidR="006F1F08" w:rsidRPr="00C43ACB" w:rsidRDefault="006F1F08" w:rsidP="00FC101C">
            <w:pPr>
              <w:pStyle w:val="TAL"/>
              <w:keepNext w:val="0"/>
              <w:keepLines w:val="0"/>
              <w:rPr>
                <w:rFonts w:eastAsia="Arial Unicode MS" w:cs="Arial"/>
                <w:i/>
                <w:szCs w:val="18"/>
              </w:rPr>
            </w:pPr>
            <w:r w:rsidRPr="00C43ACB">
              <w:rPr>
                <w:rFonts w:eastAsia="Arial Unicode MS" w:cs="Arial"/>
                <w:i/>
                <w:szCs w:val="18"/>
              </w:rPr>
              <w:t>maxNrOfInstances</w:t>
            </w:r>
          </w:p>
        </w:tc>
        <w:tc>
          <w:tcPr>
            <w:tcW w:w="1192" w:type="dxa"/>
          </w:tcPr>
          <w:p w14:paraId="739EC7EC"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szCs w:val="18"/>
              </w:rPr>
              <w:t>0..1</w:t>
            </w:r>
          </w:p>
        </w:tc>
        <w:tc>
          <w:tcPr>
            <w:tcW w:w="1008" w:type="dxa"/>
          </w:tcPr>
          <w:p w14:paraId="2D688DE4"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szCs w:val="18"/>
              </w:rPr>
              <w:t>RW</w:t>
            </w:r>
          </w:p>
        </w:tc>
        <w:tc>
          <w:tcPr>
            <w:tcW w:w="3390" w:type="dxa"/>
          </w:tcPr>
          <w:p w14:paraId="1F181FB3" w14:textId="77777777" w:rsidR="006F1F08" w:rsidRPr="00C43ACB" w:rsidRDefault="006F1F08" w:rsidP="00441FEC">
            <w:pPr>
              <w:pStyle w:val="TAL"/>
              <w:keepNext w:val="0"/>
              <w:keepLines w:val="0"/>
              <w:rPr>
                <w:rFonts w:eastAsia="Arial Unicode MS" w:cs="Arial"/>
                <w:szCs w:val="18"/>
              </w:rPr>
            </w:pPr>
            <w:r w:rsidRPr="00C43ACB">
              <w:rPr>
                <w:rFonts w:eastAsia="Arial Unicode MS" w:cs="Arial"/>
                <w:szCs w:val="18"/>
              </w:rPr>
              <w:t xml:space="preserve">Maximum number of </w:t>
            </w:r>
            <w:r w:rsidRPr="00C43ACB">
              <w:rPr>
                <w:rFonts w:eastAsia="Arial Unicode MS" w:cs="Arial" w:hint="eastAsia"/>
                <w:szCs w:val="18"/>
                <w:lang w:eastAsia="zh-CN"/>
              </w:rPr>
              <w:t>direct child</w:t>
            </w:r>
            <w:r w:rsidR="008C3BE6" w:rsidRPr="00C43ACB">
              <w:rPr>
                <w:rFonts w:eastAsia="Arial Unicode MS" w:cs="Arial"/>
                <w:szCs w:val="18"/>
              </w:rPr>
              <w:t xml:space="preserve"> </w:t>
            </w:r>
            <w:r w:rsidRPr="00C43ACB">
              <w:rPr>
                <w:rFonts w:eastAsia="Arial Unicode MS" w:cs="Arial"/>
                <w:i/>
                <w:szCs w:val="18"/>
              </w:rPr>
              <w:t>&lt;contentInstance&gt;</w:t>
            </w:r>
            <w:r w:rsidRPr="00C43ACB">
              <w:rPr>
                <w:rFonts w:eastAsia="Arial Unicode MS" w:cs="Arial"/>
                <w:szCs w:val="18"/>
              </w:rPr>
              <w:t xml:space="preserve"> resources</w:t>
            </w:r>
            <w:r w:rsidRPr="00C43ACB">
              <w:rPr>
                <w:rFonts w:eastAsia="Arial Unicode MS" w:cs="Arial" w:hint="eastAsia"/>
                <w:szCs w:val="18"/>
                <w:lang w:eastAsia="zh-CN"/>
              </w:rPr>
              <w:t xml:space="preserve"> in the &lt;</w:t>
            </w:r>
            <w:r w:rsidRPr="00C43ACB">
              <w:rPr>
                <w:rFonts w:eastAsia="Arial Unicode MS" w:cs="Arial" w:hint="eastAsia"/>
                <w:i/>
                <w:szCs w:val="18"/>
                <w:lang w:eastAsia="zh-CN"/>
              </w:rPr>
              <w:t>container</w:t>
            </w:r>
            <w:r w:rsidRPr="00C43ACB">
              <w:rPr>
                <w:rFonts w:eastAsia="Arial Unicode MS" w:cs="Arial" w:hint="eastAsia"/>
                <w:szCs w:val="18"/>
                <w:lang w:eastAsia="zh-CN"/>
              </w:rPr>
              <w:t>&gt; resource</w:t>
            </w:r>
            <w:r w:rsidRPr="00C43ACB">
              <w:rPr>
                <w:rFonts w:eastAsia="Arial Unicode MS" w:cs="Arial"/>
                <w:szCs w:val="18"/>
              </w:rPr>
              <w:t>.</w:t>
            </w:r>
          </w:p>
        </w:tc>
        <w:tc>
          <w:tcPr>
            <w:tcW w:w="1701" w:type="dxa"/>
          </w:tcPr>
          <w:p w14:paraId="7B84CE85" w14:textId="77777777" w:rsidR="006F1F08" w:rsidRPr="00C43ACB" w:rsidRDefault="006F1F08" w:rsidP="00FC101C">
            <w:pPr>
              <w:pStyle w:val="TAL"/>
              <w:keepNext w:val="0"/>
              <w:keepLines w:val="0"/>
              <w:jc w:val="center"/>
              <w:rPr>
                <w:rFonts w:eastAsia="Arial Unicode MS" w:cs="Arial"/>
                <w:szCs w:val="18"/>
              </w:rPr>
            </w:pPr>
            <w:r w:rsidRPr="00C43ACB">
              <w:rPr>
                <w:rFonts w:eastAsia="Arial Unicode MS" w:cs="Arial"/>
                <w:szCs w:val="18"/>
              </w:rPr>
              <w:t>OA</w:t>
            </w:r>
          </w:p>
        </w:tc>
      </w:tr>
      <w:tr w:rsidR="006F1F08" w:rsidRPr="00C43ACB" w14:paraId="3B4A72A2" w14:textId="77777777" w:rsidTr="001C13B4">
        <w:trPr>
          <w:jc w:val="center"/>
        </w:trPr>
        <w:tc>
          <w:tcPr>
            <w:tcW w:w="2189" w:type="dxa"/>
          </w:tcPr>
          <w:p w14:paraId="1287B6E9" w14:textId="77777777" w:rsidR="006F1F08" w:rsidRPr="00C43ACB" w:rsidRDefault="006F1F08" w:rsidP="00FC101C">
            <w:pPr>
              <w:pStyle w:val="TAL"/>
              <w:keepNext w:val="0"/>
              <w:keepLines w:val="0"/>
              <w:rPr>
                <w:rFonts w:eastAsia="Arial Unicode MS" w:cs="Arial"/>
                <w:i/>
                <w:szCs w:val="18"/>
              </w:rPr>
            </w:pPr>
            <w:r w:rsidRPr="00C43ACB">
              <w:rPr>
                <w:rFonts w:eastAsia="Arial Unicode MS" w:cs="Arial"/>
                <w:i/>
                <w:szCs w:val="18"/>
              </w:rPr>
              <w:t>maxByteSize</w:t>
            </w:r>
          </w:p>
        </w:tc>
        <w:tc>
          <w:tcPr>
            <w:tcW w:w="1192" w:type="dxa"/>
          </w:tcPr>
          <w:p w14:paraId="7B80D093"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szCs w:val="18"/>
              </w:rPr>
              <w:t>0..1</w:t>
            </w:r>
          </w:p>
        </w:tc>
        <w:tc>
          <w:tcPr>
            <w:tcW w:w="1008" w:type="dxa"/>
          </w:tcPr>
          <w:p w14:paraId="17CE7FA1"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szCs w:val="18"/>
              </w:rPr>
              <w:t>RW</w:t>
            </w:r>
          </w:p>
        </w:tc>
        <w:tc>
          <w:tcPr>
            <w:tcW w:w="3390" w:type="dxa"/>
          </w:tcPr>
          <w:p w14:paraId="68031070" w14:textId="77777777" w:rsidR="006F1F08" w:rsidRPr="00C43ACB" w:rsidRDefault="006F1F08" w:rsidP="00441FEC">
            <w:pPr>
              <w:pStyle w:val="TAL"/>
              <w:keepNext w:val="0"/>
              <w:keepLines w:val="0"/>
              <w:rPr>
                <w:rFonts w:eastAsia="Arial Unicode MS" w:cs="Arial"/>
                <w:szCs w:val="18"/>
              </w:rPr>
            </w:pPr>
            <w:r w:rsidRPr="00C43ACB">
              <w:rPr>
                <w:rFonts w:eastAsia="Arial Unicode MS" w:cs="Arial"/>
                <w:szCs w:val="18"/>
              </w:rPr>
              <w:t>Maximum</w:t>
            </w:r>
            <w:r w:rsidR="008C3BE6" w:rsidRPr="00C43ACB">
              <w:rPr>
                <w:rFonts w:eastAsia="Arial Unicode MS" w:cs="Arial"/>
                <w:szCs w:val="18"/>
              </w:rPr>
              <w:t xml:space="preserve"> </w:t>
            </w:r>
            <w:r w:rsidRPr="00C43ACB">
              <w:rPr>
                <w:rFonts w:eastAsia="Arial Unicode MS" w:cs="Arial" w:hint="eastAsia"/>
                <w:szCs w:val="18"/>
                <w:lang w:eastAsia="zh-CN"/>
              </w:rPr>
              <w:t>size in</w:t>
            </w:r>
            <w:r w:rsidRPr="00C43ACB">
              <w:rPr>
                <w:rFonts w:eastAsia="Arial Unicode MS" w:cs="Arial"/>
                <w:szCs w:val="18"/>
              </w:rPr>
              <w:t xml:space="preserve"> bytes </w:t>
            </w:r>
            <w:r w:rsidRPr="00C43ACB">
              <w:rPr>
                <w:rFonts w:eastAsia="Arial Unicode MS" w:cs="Arial" w:hint="eastAsia"/>
                <w:szCs w:val="18"/>
                <w:lang w:eastAsia="zh-CN"/>
              </w:rPr>
              <w:t>of data</w:t>
            </w:r>
            <w:r w:rsidR="0043559A" w:rsidRPr="00C43ACB">
              <w:rPr>
                <w:rFonts w:eastAsia="Arial Unicode MS" w:cs="Arial"/>
                <w:szCs w:val="18"/>
                <w:lang w:eastAsia="zh-CN"/>
              </w:rPr>
              <w:t xml:space="preserve"> </w:t>
            </w:r>
            <w:r w:rsidRPr="00C43ACB">
              <w:rPr>
                <w:rFonts w:eastAsia="Arial Unicode MS" w:cs="Arial" w:hint="eastAsia"/>
                <w:szCs w:val="18"/>
                <w:lang w:eastAsia="zh-CN"/>
              </w:rPr>
              <w:t>(</w:t>
            </w:r>
            <w:r w:rsidR="0021249F" w:rsidRPr="00C43ACB">
              <w:rPr>
                <w:rFonts w:eastAsia="Arial Unicode MS" w:cs="Arial" w:hint="eastAsia"/>
                <w:szCs w:val="18"/>
                <w:lang w:eastAsia="zh-CN"/>
              </w:rPr>
              <w:t>i.e.</w:t>
            </w:r>
            <w:r w:rsidR="0043559A" w:rsidRPr="00C43ACB">
              <w:rPr>
                <w:rFonts w:eastAsia="Arial Unicode MS" w:cs="Arial"/>
                <w:szCs w:val="18"/>
                <w:lang w:eastAsia="zh-CN"/>
              </w:rPr>
              <w:t> </w:t>
            </w:r>
            <w:r w:rsidRPr="00C43ACB">
              <w:rPr>
                <w:rFonts w:eastAsia="Arial Unicode MS" w:cs="Arial" w:hint="eastAsia"/>
                <w:i/>
                <w:szCs w:val="18"/>
                <w:lang w:eastAsia="zh-CN"/>
              </w:rPr>
              <w:t xml:space="preserve">content </w:t>
            </w:r>
            <w:r w:rsidRPr="00C43ACB">
              <w:rPr>
                <w:rFonts w:eastAsia="Arial Unicode MS" w:cs="Arial" w:hint="eastAsia"/>
                <w:szCs w:val="18"/>
                <w:lang w:eastAsia="zh-CN"/>
              </w:rPr>
              <w:t>attribute of a &lt;</w:t>
            </w:r>
            <w:r w:rsidRPr="00C43ACB">
              <w:rPr>
                <w:rFonts w:eastAsia="Arial Unicode MS" w:cs="Arial" w:hint="eastAsia"/>
                <w:i/>
                <w:szCs w:val="18"/>
                <w:lang w:eastAsia="zh-CN"/>
              </w:rPr>
              <w:t>contentInstance</w:t>
            </w:r>
            <w:r w:rsidRPr="00C43ACB">
              <w:rPr>
                <w:rFonts w:eastAsia="Arial Unicode MS" w:cs="Arial" w:hint="eastAsia"/>
                <w:szCs w:val="18"/>
                <w:lang w:eastAsia="zh-CN"/>
              </w:rPr>
              <w:t xml:space="preserve">&gt; resource) </w:t>
            </w:r>
            <w:r w:rsidRPr="00C43ACB">
              <w:rPr>
                <w:rFonts w:eastAsia="Arial Unicode MS" w:cs="Arial"/>
                <w:szCs w:val="18"/>
              </w:rPr>
              <w:t xml:space="preserve">that </w:t>
            </w:r>
            <w:r w:rsidRPr="00C43ACB">
              <w:rPr>
                <w:rFonts w:eastAsia="Arial Unicode MS" w:cs="Arial" w:hint="eastAsia"/>
                <w:szCs w:val="18"/>
                <w:lang w:eastAsia="zh-CN"/>
              </w:rPr>
              <w:t xml:space="preserve">is </w:t>
            </w:r>
            <w:r w:rsidRPr="00C43ACB">
              <w:rPr>
                <w:rFonts w:eastAsia="Arial Unicode MS" w:cs="Arial"/>
                <w:szCs w:val="18"/>
              </w:rPr>
              <w:t xml:space="preserve">allocated for </w:t>
            </w:r>
            <w:r w:rsidRPr="00C43ACB">
              <w:rPr>
                <w:rFonts w:eastAsia="Arial Unicode MS" w:cs="Arial" w:hint="eastAsia"/>
                <w:szCs w:val="18"/>
                <w:lang w:eastAsia="zh-CN"/>
              </w:rPr>
              <w:t>the</w:t>
            </w:r>
            <w:r w:rsidRPr="00C43ACB">
              <w:rPr>
                <w:rFonts w:eastAsia="Arial Unicode MS" w:cs="Arial"/>
                <w:szCs w:val="18"/>
              </w:rPr>
              <w:t xml:space="preserve"> </w:t>
            </w:r>
            <w:r w:rsidRPr="00C43ACB">
              <w:rPr>
                <w:rFonts w:eastAsia="Arial Unicode MS" w:cs="Arial"/>
                <w:i/>
                <w:szCs w:val="18"/>
              </w:rPr>
              <w:t>&lt;container&gt;</w:t>
            </w:r>
            <w:r w:rsidRPr="00C43ACB">
              <w:rPr>
                <w:rFonts w:eastAsia="Arial Unicode MS" w:cs="Arial"/>
                <w:szCs w:val="18"/>
              </w:rPr>
              <w:t xml:space="preserve"> resource for all </w:t>
            </w:r>
            <w:r w:rsidRPr="00C43ACB">
              <w:rPr>
                <w:rFonts w:eastAsia="Arial Unicode MS" w:cs="Arial" w:hint="eastAsia"/>
                <w:szCs w:val="18"/>
                <w:lang w:eastAsia="zh-CN"/>
              </w:rPr>
              <w:t>direct child &lt;</w:t>
            </w:r>
            <w:r w:rsidRPr="00C43ACB">
              <w:rPr>
                <w:rFonts w:eastAsia="Arial Unicode MS" w:cs="Arial" w:hint="eastAsia"/>
                <w:i/>
                <w:szCs w:val="18"/>
                <w:lang w:eastAsia="zh-CN"/>
              </w:rPr>
              <w:t>contentInstance</w:t>
            </w:r>
            <w:r w:rsidRPr="00C43ACB">
              <w:rPr>
                <w:rFonts w:eastAsia="Arial Unicode MS" w:cs="Arial" w:hint="eastAsia"/>
                <w:szCs w:val="18"/>
                <w:lang w:eastAsia="zh-CN"/>
              </w:rPr>
              <w:t>&gt;</w:t>
            </w:r>
            <w:r w:rsidRPr="00C43ACB">
              <w:rPr>
                <w:rFonts w:eastAsia="Arial Unicode MS" w:cs="Arial"/>
                <w:szCs w:val="18"/>
              </w:rPr>
              <w:t xml:space="preserve"> </w:t>
            </w:r>
            <w:r w:rsidRPr="00C43ACB">
              <w:rPr>
                <w:rFonts w:eastAsia="Arial Unicode MS" w:cs="Arial" w:hint="eastAsia"/>
                <w:szCs w:val="18"/>
                <w:lang w:eastAsia="zh-CN"/>
              </w:rPr>
              <w:t xml:space="preserve">resources </w:t>
            </w:r>
            <w:r w:rsidRPr="00C43ACB">
              <w:rPr>
                <w:rFonts w:eastAsia="Arial Unicode MS" w:cs="Arial"/>
                <w:szCs w:val="18"/>
              </w:rPr>
              <w:t xml:space="preserve">in the </w:t>
            </w:r>
            <w:r w:rsidRPr="00C43ACB">
              <w:rPr>
                <w:rFonts w:eastAsia="Arial Unicode MS" w:cs="Arial"/>
                <w:i/>
                <w:szCs w:val="18"/>
              </w:rPr>
              <w:t>&lt;container&gt;</w:t>
            </w:r>
            <w:r w:rsidRPr="00C43ACB">
              <w:rPr>
                <w:rFonts w:eastAsia="Arial Unicode MS" w:cs="Arial"/>
                <w:szCs w:val="18"/>
              </w:rPr>
              <w:t xml:space="preserve"> resource.</w:t>
            </w:r>
          </w:p>
        </w:tc>
        <w:tc>
          <w:tcPr>
            <w:tcW w:w="1701" w:type="dxa"/>
          </w:tcPr>
          <w:p w14:paraId="589A876E" w14:textId="77777777" w:rsidR="006F1F08" w:rsidRPr="00C43ACB" w:rsidRDefault="006F1F08" w:rsidP="00FC101C">
            <w:pPr>
              <w:pStyle w:val="TAL"/>
              <w:keepNext w:val="0"/>
              <w:keepLines w:val="0"/>
              <w:jc w:val="center"/>
              <w:rPr>
                <w:rFonts w:eastAsia="Arial Unicode MS" w:cs="Arial"/>
                <w:szCs w:val="18"/>
              </w:rPr>
            </w:pPr>
            <w:r w:rsidRPr="00C43ACB">
              <w:rPr>
                <w:rFonts w:eastAsia="Arial Unicode MS" w:cs="Arial"/>
                <w:szCs w:val="18"/>
              </w:rPr>
              <w:t>OA</w:t>
            </w:r>
          </w:p>
        </w:tc>
      </w:tr>
      <w:tr w:rsidR="006F1F08" w:rsidRPr="00C43ACB" w14:paraId="7888B106" w14:textId="77777777" w:rsidTr="001C13B4">
        <w:trPr>
          <w:jc w:val="center"/>
        </w:trPr>
        <w:tc>
          <w:tcPr>
            <w:tcW w:w="2189" w:type="dxa"/>
          </w:tcPr>
          <w:p w14:paraId="321C8B5E" w14:textId="77777777" w:rsidR="006F1F08" w:rsidRPr="00C43ACB" w:rsidRDefault="006F1F08" w:rsidP="00FC101C">
            <w:pPr>
              <w:pStyle w:val="TAL"/>
              <w:keepNext w:val="0"/>
              <w:keepLines w:val="0"/>
              <w:rPr>
                <w:rFonts w:eastAsia="Arial Unicode MS" w:cs="Arial"/>
                <w:i/>
                <w:szCs w:val="18"/>
              </w:rPr>
            </w:pPr>
            <w:r w:rsidRPr="00C43ACB">
              <w:rPr>
                <w:rFonts w:eastAsia="Arial Unicode MS" w:cs="Arial"/>
                <w:i/>
                <w:szCs w:val="18"/>
              </w:rPr>
              <w:t>maxInstanceAge</w:t>
            </w:r>
          </w:p>
        </w:tc>
        <w:tc>
          <w:tcPr>
            <w:tcW w:w="1192" w:type="dxa"/>
          </w:tcPr>
          <w:p w14:paraId="0C1B58D0"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szCs w:val="18"/>
              </w:rPr>
              <w:t>0..1</w:t>
            </w:r>
          </w:p>
        </w:tc>
        <w:tc>
          <w:tcPr>
            <w:tcW w:w="1008" w:type="dxa"/>
          </w:tcPr>
          <w:p w14:paraId="102AD7DE"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szCs w:val="18"/>
              </w:rPr>
              <w:t>RW</w:t>
            </w:r>
          </w:p>
        </w:tc>
        <w:tc>
          <w:tcPr>
            <w:tcW w:w="3390" w:type="dxa"/>
          </w:tcPr>
          <w:p w14:paraId="56A80AE2" w14:textId="77777777" w:rsidR="006F1F08" w:rsidRPr="00C43ACB" w:rsidRDefault="006F1F08" w:rsidP="00441FEC">
            <w:pPr>
              <w:pStyle w:val="TAL"/>
              <w:keepNext w:val="0"/>
              <w:keepLines w:val="0"/>
              <w:rPr>
                <w:rFonts w:eastAsia="Arial Unicode MS" w:cs="Arial"/>
                <w:szCs w:val="18"/>
              </w:rPr>
            </w:pPr>
            <w:r w:rsidRPr="00C43ACB">
              <w:rPr>
                <w:rFonts w:eastAsia="Arial Unicode MS" w:cs="Arial"/>
                <w:szCs w:val="18"/>
              </w:rPr>
              <w:t xml:space="preserve">Maximum age of </w:t>
            </w:r>
            <w:r w:rsidRPr="00C43ACB">
              <w:rPr>
                <w:rFonts w:eastAsia="Arial Unicode MS" w:cs="Arial" w:hint="eastAsia"/>
                <w:szCs w:val="18"/>
                <w:lang w:eastAsia="zh-CN"/>
              </w:rPr>
              <w:t xml:space="preserve">a direct child </w:t>
            </w:r>
            <w:r w:rsidRPr="00C43ACB">
              <w:rPr>
                <w:rFonts w:eastAsia="Arial Unicode MS" w:cs="Arial"/>
                <w:i/>
                <w:szCs w:val="18"/>
              </w:rPr>
              <w:t>&lt;contentInstance&gt;</w:t>
            </w:r>
            <w:r w:rsidRPr="00C43ACB">
              <w:rPr>
                <w:rFonts w:eastAsia="Arial Unicode MS" w:cs="Arial"/>
                <w:szCs w:val="18"/>
              </w:rPr>
              <w:t xml:space="preserve"> resource in the </w:t>
            </w:r>
            <w:r w:rsidRPr="00C43ACB">
              <w:rPr>
                <w:rFonts w:eastAsia="Arial Unicode MS" w:cs="Arial"/>
                <w:i/>
                <w:szCs w:val="18"/>
              </w:rPr>
              <w:t>&lt;container&gt;</w:t>
            </w:r>
            <w:r w:rsidRPr="00C43ACB">
              <w:rPr>
                <w:rFonts w:eastAsia="Arial Unicode MS" w:cs="Arial" w:hint="eastAsia"/>
                <w:i/>
                <w:szCs w:val="18"/>
                <w:lang w:eastAsia="zh-CN"/>
              </w:rPr>
              <w:t xml:space="preserve"> resource</w:t>
            </w:r>
            <w:r w:rsidRPr="00C43ACB">
              <w:rPr>
                <w:rFonts w:eastAsia="Arial Unicode MS" w:cs="Arial"/>
                <w:szCs w:val="18"/>
              </w:rPr>
              <w:t>. The value is expressed in seconds.</w:t>
            </w:r>
          </w:p>
        </w:tc>
        <w:tc>
          <w:tcPr>
            <w:tcW w:w="1701" w:type="dxa"/>
          </w:tcPr>
          <w:p w14:paraId="07B65287" w14:textId="77777777" w:rsidR="006F1F08" w:rsidRPr="00C43ACB" w:rsidRDefault="006F1F08" w:rsidP="00FC101C">
            <w:pPr>
              <w:pStyle w:val="TAL"/>
              <w:keepNext w:val="0"/>
              <w:keepLines w:val="0"/>
              <w:jc w:val="center"/>
              <w:rPr>
                <w:rFonts w:eastAsia="Arial Unicode MS" w:cs="Arial"/>
                <w:szCs w:val="18"/>
              </w:rPr>
            </w:pPr>
            <w:r w:rsidRPr="00C43ACB">
              <w:rPr>
                <w:rFonts w:eastAsia="Arial Unicode MS" w:cs="Arial"/>
                <w:szCs w:val="18"/>
              </w:rPr>
              <w:t>OA</w:t>
            </w:r>
          </w:p>
        </w:tc>
      </w:tr>
      <w:tr w:rsidR="006F1F08" w:rsidRPr="00C43ACB" w14:paraId="3C4554D2" w14:textId="77777777" w:rsidTr="001C13B4">
        <w:trPr>
          <w:jc w:val="center"/>
        </w:trPr>
        <w:tc>
          <w:tcPr>
            <w:tcW w:w="2189" w:type="dxa"/>
          </w:tcPr>
          <w:p w14:paraId="2EFC24EC" w14:textId="77777777" w:rsidR="006F1F08" w:rsidRPr="00C43ACB" w:rsidRDefault="006F1F08" w:rsidP="007C29BE">
            <w:pPr>
              <w:pStyle w:val="TAL"/>
              <w:rPr>
                <w:rFonts w:eastAsia="Arial Unicode MS" w:cs="Arial"/>
                <w:i/>
                <w:szCs w:val="18"/>
              </w:rPr>
            </w:pPr>
            <w:r w:rsidRPr="00C43ACB">
              <w:rPr>
                <w:rFonts w:eastAsia="Arial Unicode MS" w:cs="Arial"/>
                <w:i/>
                <w:szCs w:val="18"/>
              </w:rPr>
              <w:lastRenderedPageBreak/>
              <w:t>currentNrOfInstances</w:t>
            </w:r>
          </w:p>
        </w:tc>
        <w:tc>
          <w:tcPr>
            <w:tcW w:w="1192" w:type="dxa"/>
          </w:tcPr>
          <w:p w14:paraId="1A214163" w14:textId="77777777" w:rsidR="006F1F08" w:rsidRPr="00C43ACB" w:rsidRDefault="006F1F08" w:rsidP="007C29BE">
            <w:pPr>
              <w:pStyle w:val="TAC"/>
              <w:rPr>
                <w:rFonts w:eastAsia="Arial Unicode MS" w:cs="Arial"/>
                <w:szCs w:val="18"/>
              </w:rPr>
            </w:pPr>
            <w:r w:rsidRPr="00C43ACB">
              <w:rPr>
                <w:rFonts w:eastAsia="Arial Unicode MS" w:cs="Arial"/>
                <w:szCs w:val="18"/>
              </w:rPr>
              <w:t>1</w:t>
            </w:r>
          </w:p>
        </w:tc>
        <w:tc>
          <w:tcPr>
            <w:tcW w:w="1008" w:type="dxa"/>
          </w:tcPr>
          <w:p w14:paraId="08D629AB" w14:textId="77777777" w:rsidR="006F1F08" w:rsidRPr="00C43ACB" w:rsidRDefault="006F1F08" w:rsidP="007C29BE">
            <w:pPr>
              <w:pStyle w:val="TAC"/>
              <w:rPr>
                <w:rFonts w:eastAsia="Arial Unicode MS" w:cs="Arial"/>
                <w:szCs w:val="18"/>
              </w:rPr>
            </w:pPr>
            <w:r w:rsidRPr="00C43ACB">
              <w:rPr>
                <w:rFonts w:eastAsia="Arial Unicode MS" w:cs="Arial"/>
                <w:szCs w:val="18"/>
              </w:rPr>
              <w:t>RO</w:t>
            </w:r>
          </w:p>
        </w:tc>
        <w:tc>
          <w:tcPr>
            <w:tcW w:w="3390" w:type="dxa"/>
          </w:tcPr>
          <w:p w14:paraId="1B09292A" w14:textId="77777777" w:rsidR="006F1F08" w:rsidRPr="00C43ACB" w:rsidRDefault="006F1F08" w:rsidP="007C29BE">
            <w:pPr>
              <w:pStyle w:val="TAL"/>
              <w:rPr>
                <w:rFonts w:eastAsia="Arial Unicode MS" w:cs="Arial"/>
                <w:szCs w:val="18"/>
                <w:lang w:eastAsia="zh-CN"/>
              </w:rPr>
            </w:pPr>
            <w:r w:rsidRPr="00C43ACB">
              <w:rPr>
                <w:rFonts w:eastAsia="Arial Unicode MS" w:cs="Arial"/>
                <w:szCs w:val="18"/>
              </w:rPr>
              <w:t xml:space="preserve">Current number of </w:t>
            </w:r>
            <w:r w:rsidRPr="00C43ACB">
              <w:rPr>
                <w:rFonts w:eastAsia="Arial Unicode MS" w:cs="Arial" w:hint="eastAsia"/>
                <w:szCs w:val="18"/>
                <w:lang w:eastAsia="zh-CN"/>
              </w:rPr>
              <w:t>direct child &lt;</w:t>
            </w:r>
            <w:r w:rsidRPr="00C43ACB">
              <w:rPr>
                <w:rFonts w:eastAsia="Arial Unicode MS" w:cs="Arial" w:hint="eastAsia"/>
                <w:i/>
                <w:szCs w:val="18"/>
                <w:lang w:eastAsia="zh-CN"/>
              </w:rPr>
              <w:t>contentInstance</w:t>
            </w:r>
            <w:r w:rsidRPr="00C43ACB">
              <w:rPr>
                <w:rFonts w:eastAsia="Arial Unicode MS" w:cs="Arial" w:hint="eastAsia"/>
                <w:szCs w:val="18"/>
                <w:lang w:eastAsia="zh-CN"/>
              </w:rPr>
              <w:t xml:space="preserve">&gt; resource </w:t>
            </w:r>
            <w:r w:rsidRPr="00C43ACB">
              <w:rPr>
                <w:rFonts w:eastAsia="Arial Unicode MS" w:cs="Arial"/>
                <w:szCs w:val="18"/>
              </w:rPr>
              <w:t xml:space="preserve">in </w:t>
            </w:r>
            <w:r w:rsidRPr="00C43ACB">
              <w:rPr>
                <w:rFonts w:eastAsia="Arial Unicode MS" w:cs="Arial" w:hint="eastAsia"/>
                <w:szCs w:val="18"/>
                <w:lang w:eastAsia="zh-CN"/>
              </w:rPr>
              <w:t>the</w:t>
            </w:r>
            <w:r w:rsidR="008C3BE6" w:rsidRPr="00C43ACB">
              <w:rPr>
                <w:rFonts w:eastAsia="Arial Unicode MS" w:cs="Arial" w:hint="eastAsia"/>
                <w:szCs w:val="18"/>
                <w:lang w:eastAsia="zh-CN"/>
              </w:rPr>
              <w:t xml:space="preserve"> </w:t>
            </w:r>
            <w:r w:rsidRPr="00C43ACB">
              <w:rPr>
                <w:rFonts w:eastAsia="Arial Unicode MS" w:cs="Arial"/>
                <w:i/>
                <w:szCs w:val="18"/>
              </w:rPr>
              <w:t>&lt;container&gt;</w:t>
            </w:r>
            <w:r w:rsidRPr="00C43ACB">
              <w:rPr>
                <w:rFonts w:eastAsia="Arial Unicode MS" w:cs="Arial"/>
                <w:szCs w:val="18"/>
              </w:rPr>
              <w:t xml:space="preserve"> resource. It is limited by the </w:t>
            </w:r>
            <w:r w:rsidRPr="00C43ACB">
              <w:rPr>
                <w:rFonts w:eastAsia="Arial Unicode MS" w:cs="Arial"/>
                <w:i/>
                <w:szCs w:val="18"/>
              </w:rPr>
              <w:t>maxNrOfInstances</w:t>
            </w:r>
            <w:r w:rsidRPr="00C43ACB">
              <w:rPr>
                <w:rFonts w:eastAsia="Arial Unicode MS" w:cs="Arial"/>
                <w:szCs w:val="18"/>
              </w:rPr>
              <w:t>.</w:t>
            </w:r>
          </w:p>
          <w:p w14:paraId="497CF1E5" w14:textId="77777777" w:rsidR="00520C08" w:rsidRPr="00C43ACB" w:rsidRDefault="00520C08" w:rsidP="007C29BE">
            <w:pPr>
              <w:pStyle w:val="TAL"/>
              <w:rPr>
                <w:rFonts w:eastAsia="Arial Unicode MS" w:cs="Arial"/>
                <w:szCs w:val="18"/>
                <w:lang w:eastAsia="zh-CN"/>
              </w:rPr>
            </w:pPr>
            <w:r w:rsidRPr="00C43ACB">
              <w:t>The</w:t>
            </w:r>
            <w:r w:rsidRPr="00C43ACB">
              <w:rPr>
                <w:rFonts w:eastAsia="Arial Unicode MS"/>
                <w:i/>
              </w:rPr>
              <w:t xml:space="preserve"> </w:t>
            </w:r>
            <w:r w:rsidRPr="00C43ACB">
              <w:rPr>
                <w:rFonts w:eastAsia="Arial Unicode MS" w:cs="Arial"/>
                <w:i/>
                <w:szCs w:val="18"/>
              </w:rPr>
              <w:t>currentNrOfInstances</w:t>
            </w:r>
            <w:r w:rsidRPr="00C43ACB">
              <w:t xml:space="preserve"> attribute of the &lt;container&gt; resource shall be updated on successful creation or deletion of direct child</w:t>
            </w:r>
            <w:r w:rsidR="00BF1D3C" w:rsidRPr="00C43ACB">
              <w:t xml:space="preserve"> </w:t>
            </w:r>
            <w:r w:rsidRPr="00C43ACB">
              <w:t>&lt;contentInstance&gt; re</w:t>
            </w:r>
            <w:r w:rsidR="008F0FB0" w:rsidRPr="00C43ACB">
              <w:t>source of</w:t>
            </w:r>
            <w:r w:rsidR="00BF1D3C" w:rsidRPr="00C43ACB">
              <w:t xml:space="preserve"> </w:t>
            </w:r>
            <w:r w:rsidR="008F0FB0" w:rsidRPr="00C43ACB">
              <w:t>&lt;container&gt; resource</w:t>
            </w:r>
            <w:r w:rsidRPr="00C43ACB">
              <w:t>.</w:t>
            </w:r>
          </w:p>
        </w:tc>
        <w:tc>
          <w:tcPr>
            <w:tcW w:w="1701" w:type="dxa"/>
          </w:tcPr>
          <w:p w14:paraId="5958BC86" w14:textId="41DF8189" w:rsidR="006F1F08" w:rsidRPr="00C43ACB" w:rsidRDefault="00333AB4" w:rsidP="007C29BE">
            <w:pPr>
              <w:pStyle w:val="TAL"/>
              <w:jc w:val="center"/>
              <w:rPr>
                <w:rFonts w:eastAsia="Arial Unicode MS" w:cs="Arial"/>
                <w:szCs w:val="18"/>
              </w:rPr>
            </w:pPr>
            <w:r>
              <w:rPr>
                <w:szCs w:val="18"/>
              </w:rPr>
              <w:t>NA</w:t>
            </w:r>
          </w:p>
        </w:tc>
      </w:tr>
      <w:tr w:rsidR="006F1F08" w:rsidRPr="00C43ACB" w14:paraId="72AE4572" w14:textId="77777777" w:rsidTr="001C13B4">
        <w:trPr>
          <w:jc w:val="center"/>
        </w:trPr>
        <w:tc>
          <w:tcPr>
            <w:tcW w:w="2189" w:type="dxa"/>
          </w:tcPr>
          <w:p w14:paraId="4AD3C498" w14:textId="77777777" w:rsidR="006F1F08" w:rsidRPr="00C43ACB" w:rsidRDefault="006F1F08" w:rsidP="0043559A">
            <w:pPr>
              <w:pStyle w:val="TAL"/>
              <w:rPr>
                <w:rFonts w:eastAsia="Arial Unicode MS" w:cs="Arial"/>
                <w:i/>
                <w:szCs w:val="18"/>
              </w:rPr>
            </w:pPr>
            <w:r w:rsidRPr="00C43ACB">
              <w:rPr>
                <w:rFonts w:eastAsia="Arial Unicode MS" w:cs="Arial"/>
                <w:i/>
                <w:szCs w:val="18"/>
              </w:rPr>
              <w:t>currentByteSize</w:t>
            </w:r>
          </w:p>
        </w:tc>
        <w:tc>
          <w:tcPr>
            <w:tcW w:w="1192" w:type="dxa"/>
          </w:tcPr>
          <w:p w14:paraId="3929DFEC" w14:textId="77777777" w:rsidR="006F1F08" w:rsidRPr="00C43ACB" w:rsidRDefault="006F1F08" w:rsidP="0043559A">
            <w:pPr>
              <w:pStyle w:val="TAC"/>
              <w:rPr>
                <w:rFonts w:eastAsia="Arial Unicode MS" w:cs="Arial"/>
                <w:szCs w:val="18"/>
              </w:rPr>
            </w:pPr>
            <w:r w:rsidRPr="00C43ACB">
              <w:rPr>
                <w:rFonts w:eastAsia="Arial Unicode MS" w:cs="Arial"/>
                <w:szCs w:val="18"/>
              </w:rPr>
              <w:t>1</w:t>
            </w:r>
          </w:p>
        </w:tc>
        <w:tc>
          <w:tcPr>
            <w:tcW w:w="1008" w:type="dxa"/>
          </w:tcPr>
          <w:p w14:paraId="16803F5F" w14:textId="77777777" w:rsidR="006F1F08" w:rsidRPr="00C43ACB" w:rsidRDefault="006F1F08" w:rsidP="0043559A">
            <w:pPr>
              <w:pStyle w:val="TAC"/>
              <w:rPr>
                <w:rFonts w:eastAsia="Arial Unicode MS" w:cs="Arial"/>
                <w:szCs w:val="18"/>
              </w:rPr>
            </w:pPr>
            <w:r w:rsidRPr="00C43ACB">
              <w:rPr>
                <w:rFonts w:eastAsia="Arial Unicode MS" w:cs="Arial"/>
                <w:szCs w:val="18"/>
              </w:rPr>
              <w:t>RO</w:t>
            </w:r>
          </w:p>
        </w:tc>
        <w:tc>
          <w:tcPr>
            <w:tcW w:w="3390" w:type="dxa"/>
          </w:tcPr>
          <w:p w14:paraId="510BE2CC" w14:textId="77777777" w:rsidR="006F1F08" w:rsidRPr="00C43ACB" w:rsidRDefault="006F1F08" w:rsidP="0043559A">
            <w:pPr>
              <w:pStyle w:val="TAL"/>
              <w:rPr>
                <w:rFonts w:eastAsiaTheme="minorEastAsia" w:cs="Arial"/>
                <w:szCs w:val="18"/>
                <w:lang w:eastAsia="zh-CN"/>
              </w:rPr>
            </w:pPr>
            <w:r w:rsidRPr="00C43ACB">
              <w:rPr>
                <w:rFonts w:eastAsia="Arial Unicode MS" w:cs="Arial"/>
                <w:szCs w:val="18"/>
              </w:rPr>
              <w:t>Current size in bytes of data</w:t>
            </w:r>
            <w:r w:rsidRPr="00C43ACB">
              <w:rPr>
                <w:rFonts w:eastAsia="Arial Unicode MS" w:cs="Arial" w:hint="eastAsia"/>
                <w:szCs w:val="18"/>
                <w:lang w:eastAsia="zh-CN"/>
              </w:rPr>
              <w:t>(</w:t>
            </w:r>
            <w:r w:rsidR="0021249F" w:rsidRPr="00C43ACB">
              <w:rPr>
                <w:rFonts w:eastAsia="Arial Unicode MS" w:cs="Arial" w:hint="eastAsia"/>
                <w:szCs w:val="18"/>
                <w:lang w:eastAsia="zh-CN"/>
              </w:rPr>
              <w:t>i.e.</w:t>
            </w:r>
            <w:r w:rsidRPr="00C43ACB">
              <w:rPr>
                <w:rFonts w:eastAsia="Arial Unicode MS" w:cs="Arial" w:hint="eastAsia"/>
                <w:szCs w:val="18"/>
                <w:lang w:eastAsia="zh-CN"/>
              </w:rPr>
              <w:t xml:space="preserve"> </w:t>
            </w:r>
            <w:r w:rsidRPr="00C43ACB">
              <w:rPr>
                <w:rFonts w:eastAsia="Arial Unicode MS" w:cs="Arial" w:hint="eastAsia"/>
                <w:i/>
                <w:szCs w:val="18"/>
                <w:lang w:eastAsia="zh-CN"/>
              </w:rPr>
              <w:t>content</w:t>
            </w:r>
            <w:r w:rsidRPr="00C43ACB">
              <w:rPr>
                <w:rFonts w:eastAsia="Arial Unicode MS" w:cs="Arial" w:hint="eastAsia"/>
                <w:szCs w:val="18"/>
                <w:lang w:eastAsia="zh-CN"/>
              </w:rPr>
              <w:t xml:space="preserve"> attribute of a &lt;</w:t>
            </w:r>
            <w:r w:rsidRPr="00C43ACB">
              <w:rPr>
                <w:rFonts w:eastAsia="Arial Unicode MS" w:cs="Arial" w:hint="eastAsia"/>
                <w:i/>
                <w:szCs w:val="18"/>
                <w:lang w:eastAsia="zh-CN"/>
              </w:rPr>
              <w:t>contentInstance</w:t>
            </w:r>
            <w:r w:rsidRPr="00C43ACB">
              <w:rPr>
                <w:rFonts w:eastAsia="Arial Unicode MS" w:cs="Arial" w:hint="eastAsia"/>
                <w:szCs w:val="18"/>
                <w:lang w:eastAsia="zh-CN"/>
              </w:rPr>
              <w:t>&gt; resource)</w:t>
            </w:r>
            <w:r w:rsidRPr="00C43ACB">
              <w:rPr>
                <w:rFonts w:eastAsia="Arial Unicode MS" w:cs="Arial"/>
                <w:szCs w:val="18"/>
              </w:rPr>
              <w:t xml:space="preserve"> stored in </w:t>
            </w:r>
            <w:r w:rsidRPr="00C43ACB">
              <w:rPr>
                <w:rFonts w:eastAsia="Arial Unicode MS" w:cs="Arial" w:hint="eastAsia"/>
                <w:szCs w:val="18"/>
                <w:lang w:eastAsia="zh-CN"/>
              </w:rPr>
              <w:t>all direct</w:t>
            </w:r>
            <w:r w:rsidRPr="00C43ACB">
              <w:rPr>
                <w:rFonts w:eastAsia="Arial Unicode MS" w:cs="Arial"/>
                <w:szCs w:val="18"/>
              </w:rPr>
              <w:t xml:space="preserve"> child </w:t>
            </w:r>
            <w:r w:rsidRPr="00C43ACB">
              <w:rPr>
                <w:rFonts w:eastAsia="Arial Unicode MS" w:cs="Arial"/>
                <w:i/>
                <w:szCs w:val="18"/>
              </w:rPr>
              <w:t>&lt;contentInstance&gt;</w:t>
            </w:r>
            <w:r w:rsidRPr="00C43ACB">
              <w:rPr>
                <w:rFonts w:eastAsia="Arial Unicode MS" w:cs="Arial"/>
                <w:szCs w:val="18"/>
              </w:rPr>
              <w:t xml:space="preserve"> resources of a </w:t>
            </w:r>
            <w:r w:rsidRPr="00C43ACB">
              <w:rPr>
                <w:rFonts w:eastAsia="Arial Unicode MS" w:cs="Arial"/>
                <w:i/>
                <w:szCs w:val="18"/>
              </w:rPr>
              <w:t>&lt;container&gt;</w:t>
            </w:r>
            <w:r w:rsidRPr="00C43ACB">
              <w:rPr>
                <w:rFonts w:eastAsia="Arial Unicode MS" w:cs="Arial"/>
                <w:szCs w:val="18"/>
              </w:rPr>
              <w:t xml:space="preserve"> resource. </w:t>
            </w:r>
            <w:r w:rsidRPr="00C43ACB">
              <w:rPr>
                <w:rFonts w:eastAsia="Arial Unicode MS" w:cs="Arial" w:hint="eastAsia"/>
                <w:szCs w:val="18"/>
                <w:lang w:eastAsia="zh-CN"/>
              </w:rPr>
              <w:t xml:space="preserve">This is the summation of </w:t>
            </w:r>
            <w:r w:rsidRPr="00C43ACB">
              <w:rPr>
                <w:rFonts w:eastAsia="Arial Unicode MS" w:cs="Arial" w:hint="eastAsia"/>
                <w:i/>
                <w:szCs w:val="18"/>
                <w:lang w:eastAsia="zh-CN"/>
              </w:rPr>
              <w:t>contentSize</w:t>
            </w:r>
            <w:r w:rsidRPr="00C43ACB">
              <w:rPr>
                <w:rFonts w:eastAsia="Arial Unicode MS" w:cs="Arial" w:hint="eastAsia"/>
                <w:szCs w:val="18"/>
                <w:lang w:eastAsia="zh-CN"/>
              </w:rPr>
              <w:t xml:space="preserve"> attribute values of the &lt;</w:t>
            </w:r>
            <w:r w:rsidRPr="00C43ACB">
              <w:rPr>
                <w:rFonts w:eastAsia="Arial Unicode MS" w:cs="Arial" w:hint="eastAsia"/>
                <w:i/>
                <w:szCs w:val="18"/>
                <w:lang w:eastAsia="zh-CN"/>
              </w:rPr>
              <w:t>contentInstance</w:t>
            </w:r>
            <w:r w:rsidRPr="00C43ACB">
              <w:rPr>
                <w:rFonts w:eastAsia="Arial Unicode MS" w:cs="Arial" w:hint="eastAsia"/>
                <w:szCs w:val="18"/>
                <w:lang w:eastAsia="zh-CN"/>
              </w:rPr>
              <w:t xml:space="preserve">&gt; resources. </w:t>
            </w:r>
            <w:r w:rsidRPr="00C43ACB">
              <w:rPr>
                <w:rFonts w:eastAsia="Arial Unicode MS" w:cs="Arial"/>
                <w:szCs w:val="18"/>
              </w:rPr>
              <w:t>It is limited by the</w:t>
            </w:r>
            <w:r w:rsidRPr="00C43ACB">
              <w:rPr>
                <w:rFonts w:eastAsia="Arial Unicode MS" w:cs="Arial" w:hint="eastAsia"/>
                <w:i/>
                <w:szCs w:val="18"/>
                <w:lang w:eastAsia="zh-CN"/>
              </w:rPr>
              <w:t>maxByteSize</w:t>
            </w:r>
            <w:r w:rsidRPr="00C43ACB">
              <w:rPr>
                <w:rFonts w:eastAsia="Arial Unicode MS" w:cs="Arial"/>
                <w:szCs w:val="18"/>
              </w:rPr>
              <w:t>.</w:t>
            </w:r>
            <w:r w:rsidR="00520C08" w:rsidRPr="00C43ACB">
              <w:t xml:space="preserve"> The</w:t>
            </w:r>
            <w:r w:rsidR="00520C08" w:rsidRPr="00C43ACB">
              <w:rPr>
                <w:rFonts w:eastAsia="Arial Unicode MS"/>
                <w:i/>
              </w:rPr>
              <w:t xml:space="preserve"> currentByteSize</w:t>
            </w:r>
            <w:r w:rsidR="00520C08" w:rsidRPr="00C43ACB">
              <w:t xml:space="preserve"> attribute of the &lt;container&gt; resource shall</w:t>
            </w:r>
            <w:r w:rsidR="00BF1D3C" w:rsidRPr="00C43ACB">
              <w:t xml:space="preserve"> </w:t>
            </w:r>
            <w:r w:rsidR="00520C08" w:rsidRPr="00C43ACB">
              <w:t>be updated on successful creation of deletion of direct child</w:t>
            </w:r>
            <w:r w:rsidR="00BF1D3C" w:rsidRPr="00C43ACB">
              <w:t xml:space="preserve"> </w:t>
            </w:r>
            <w:r w:rsidR="00520C08" w:rsidRPr="00C43ACB">
              <w:t>&lt;contentInstance&gt; resource of</w:t>
            </w:r>
            <w:r w:rsidR="00BF1D3C" w:rsidRPr="00C43ACB">
              <w:t xml:space="preserve"> </w:t>
            </w:r>
            <w:r w:rsidR="00520C08" w:rsidRPr="00C43ACB">
              <w:t>&lt;container&gt; resource</w:t>
            </w:r>
            <w:r w:rsidR="008F0FB0" w:rsidRPr="00C43ACB">
              <w:rPr>
                <w:rFonts w:hint="eastAsia"/>
              </w:rPr>
              <w:t>.</w:t>
            </w:r>
          </w:p>
        </w:tc>
        <w:tc>
          <w:tcPr>
            <w:tcW w:w="1701" w:type="dxa"/>
          </w:tcPr>
          <w:p w14:paraId="50088A4B" w14:textId="367948E0" w:rsidR="006F1F08" w:rsidRPr="00C43ACB" w:rsidRDefault="00333AB4" w:rsidP="0043559A">
            <w:pPr>
              <w:pStyle w:val="TAL"/>
              <w:jc w:val="center"/>
              <w:rPr>
                <w:rFonts w:eastAsia="Arial Unicode MS" w:cs="Arial"/>
                <w:szCs w:val="18"/>
              </w:rPr>
            </w:pPr>
            <w:r>
              <w:rPr>
                <w:szCs w:val="18"/>
              </w:rPr>
              <w:t>NA</w:t>
            </w:r>
          </w:p>
        </w:tc>
      </w:tr>
      <w:tr w:rsidR="006F1F08" w:rsidRPr="00C43ACB" w14:paraId="78A72C3F" w14:textId="77777777" w:rsidTr="001C13B4">
        <w:trPr>
          <w:jc w:val="center"/>
        </w:trPr>
        <w:tc>
          <w:tcPr>
            <w:tcW w:w="2189" w:type="dxa"/>
          </w:tcPr>
          <w:p w14:paraId="22AB1D54" w14:textId="77777777" w:rsidR="006F1F08" w:rsidRPr="00C43ACB" w:rsidRDefault="006F1F08" w:rsidP="005C5F6F">
            <w:pPr>
              <w:pStyle w:val="TAL"/>
              <w:rPr>
                <w:rFonts w:eastAsia="Arial Unicode MS" w:cs="Arial"/>
                <w:i/>
                <w:szCs w:val="18"/>
              </w:rPr>
            </w:pPr>
            <w:r w:rsidRPr="00C43ACB">
              <w:rPr>
                <w:rFonts w:eastAsia="Arial Unicode MS" w:cs="Arial"/>
                <w:i/>
                <w:szCs w:val="18"/>
              </w:rPr>
              <w:t>locationID</w:t>
            </w:r>
          </w:p>
        </w:tc>
        <w:tc>
          <w:tcPr>
            <w:tcW w:w="1192" w:type="dxa"/>
          </w:tcPr>
          <w:p w14:paraId="1990DD2F" w14:textId="77777777" w:rsidR="006F1F08" w:rsidRPr="00C43ACB" w:rsidRDefault="006F1F08" w:rsidP="005C5F6F">
            <w:pPr>
              <w:pStyle w:val="TAC"/>
              <w:rPr>
                <w:rFonts w:eastAsia="Arial Unicode MS" w:cs="Arial"/>
                <w:szCs w:val="18"/>
              </w:rPr>
            </w:pPr>
            <w:r w:rsidRPr="00C43ACB">
              <w:rPr>
                <w:rFonts w:eastAsia="Arial Unicode MS" w:cs="Arial"/>
                <w:szCs w:val="18"/>
              </w:rPr>
              <w:t>0..1</w:t>
            </w:r>
          </w:p>
        </w:tc>
        <w:tc>
          <w:tcPr>
            <w:tcW w:w="1008" w:type="dxa"/>
          </w:tcPr>
          <w:p w14:paraId="65821A5B" w14:textId="435274B9" w:rsidR="006F1F08" w:rsidRPr="00C43ACB" w:rsidRDefault="00156A78" w:rsidP="005C5F6F">
            <w:pPr>
              <w:pStyle w:val="TAC"/>
              <w:rPr>
                <w:rFonts w:eastAsia="Arial Unicode MS" w:cs="Arial"/>
                <w:szCs w:val="18"/>
              </w:rPr>
            </w:pPr>
            <w:r>
              <w:rPr>
                <w:rFonts w:eastAsia="Arial Unicode MS" w:cs="Arial"/>
                <w:szCs w:val="18"/>
              </w:rPr>
              <w:t>RO</w:t>
            </w:r>
          </w:p>
        </w:tc>
        <w:tc>
          <w:tcPr>
            <w:tcW w:w="3390" w:type="dxa"/>
          </w:tcPr>
          <w:p w14:paraId="4B39FD6F" w14:textId="77777777" w:rsidR="006F1F08" w:rsidRPr="00C43ACB" w:rsidRDefault="006F1F08" w:rsidP="005C5F6F">
            <w:pPr>
              <w:keepNext/>
              <w:keepLines/>
              <w:overflowPunct/>
              <w:autoSpaceDE/>
              <w:autoSpaceDN/>
              <w:adjustRightInd/>
              <w:spacing w:after="0"/>
              <w:textAlignment w:val="auto"/>
              <w:rPr>
                <w:rFonts w:ascii="Arial" w:eastAsia="Malgun Gothic" w:hAnsi="Arial" w:cs="Arial"/>
                <w:color w:val="44546A"/>
                <w:sz w:val="18"/>
                <w:szCs w:val="18"/>
                <w:lang w:eastAsia="ko-KR"/>
              </w:rPr>
            </w:pPr>
            <w:r w:rsidRPr="00C43ACB">
              <w:rPr>
                <w:rFonts w:ascii="Arial" w:hAnsi="Arial" w:cs="Arial"/>
                <w:sz w:val="18"/>
                <w:szCs w:val="18"/>
                <w:lang w:eastAsia="ko-KR"/>
              </w:rPr>
              <w:t xml:space="preserve">An ID of the resource where the attributes/policies that define how location information are obtained and managed. This attribute is defined only when the </w:t>
            </w:r>
            <w:r w:rsidRPr="00C43ACB">
              <w:rPr>
                <w:rFonts w:ascii="Arial" w:hAnsi="Arial" w:cs="Arial"/>
                <w:i/>
                <w:sz w:val="18"/>
                <w:szCs w:val="18"/>
                <w:lang w:eastAsia="ko-KR"/>
              </w:rPr>
              <w:t>&lt;container&gt;</w:t>
            </w:r>
            <w:r w:rsidRPr="00C43ACB">
              <w:rPr>
                <w:rFonts w:ascii="Arial" w:hAnsi="Arial" w:cs="Arial"/>
                <w:sz w:val="18"/>
                <w:szCs w:val="18"/>
                <w:lang w:eastAsia="ko-KR"/>
              </w:rPr>
              <w:t xml:space="preserve"> resource is used for containing location information.</w:t>
            </w:r>
          </w:p>
        </w:tc>
        <w:tc>
          <w:tcPr>
            <w:tcW w:w="1701" w:type="dxa"/>
          </w:tcPr>
          <w:p w14:paraId="0ABC6624" w14:textId="77777777" w:rsidR="006F1F08" w:rsidRPr="00C43ACB" w:rsidRDefault="006F1F08" w:rsidP="005C5F6F">
            <w:pPr>
              <w:keepNext/>
              <w:keepLines/>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sz w:val="18"/>
                <w:szCs w:val="18"/>
                <w:lang w:eastAsia="ko-KR"/>
              </w:rPr>
              <w:t>OA</w:t>
            </w:r>
          </w:p>
        </w:tc>
      </w:tr>
      <w:tr w:rsidR="006F1F08" w:rsidRPr="00C43ACB" w14:paraId="0AA9E698" w14:textId="77777777" w:rsidTr="001C13B4">
        <w:trPr>
          <w:jc w:val="center"/>
        </w:trPr>
        <w:tc>
          <w:tcPr>
            <w:tcW w:w="2189" w:type="dxa"/>
          </w:tcPr>
          <w:p w14:paraId="40595D6E" w14:textId="77777777" w:rsidR="006F1F08" w:rsidRPr="00C43ACB" w:rsidRDefault="006F1F08" w:rsidP="00FC101C">
            <w:pPr>
              <w:pStyle w:val="TAL"/>
              <w:keepNext w:val="0"/>
              <w:keepLines w:val="0"/>
              <w:rPr>
                <w:rFonts w:eastAsia="Arial Unicode MS" w:cs="Arial"/>
                <w:i/>
                <w:szCs w:val="18"/>
              </w:rPr>
            </w:pPr>
            <w:r w:rsidRPr="00C43ACB">
              <w:rPr>
                <w:rFonts w:eastAsia="Arial Unicode MS" w:cs="Arial"/>
                <w:i/>
                <w:szCs w:val="18"/>
              </w:rPr>
              <w:t>ontologyRef</w:t>
            </w:r>
          </w:p>
        </w:tc>
        <w:tc>
          <w:tcPr>
            <w:tcW w:w="1192" w:type="dxa"/>
          </w:tcPr>
          <w:p w14:paraId="3F621835"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szCs w:val="18"/>
              </w:rPr>
              <w:t>0..1</w:t>
            </w:r>
          </w:p>
        </w:tc>
        <w:tc>
          <w:tcPr>
            <w:tcW w:w="1008" w:type="dxa"/>
          </w:tcPr>
          <w:p w14:paraId="31477B87"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szCs w:val="18"/>
              </w:rPr>
              <w:t>RW</w:t>
            </w:r>
          </w:p>
        </w:tc>
        <w:tc>
          <w:tcPr>
            <w:tcW w:w="3390" w:type="dxa"/>
          </w:tcPr>
          <w:p w14:paraId="1E5AAE74" w14:textId="77777777" w:rsidR="006F1F08" w:rsidRPr="00C43ACB" w:rsidRDefault="006F1F08" w:rsidP="00264486">
            <w:pPr>
              <w:overflowPunct/>
              <w:autoSpaceDE/>
              <w:autoSpaceDN/>
              <w:adjustRightInd/>
              <w:spacing w:after="0"/>
              <w:textAlignment w:val="auto"/>
              <w:rPr>
                <w:rFonts w:ascii="Arial" w:hAnsi="Arial" w:cs="Arial"/>
                <w:sz w:val="18"/>
                <w:szCs w:val="18"/>
                <w:lang w:eastAsia="ko-KR"/>
              </w:rPr>
            </w:pPr>
            <w:r w:rsidRPr="00C43ACB">
              <w:rPr>
                <w:rFonts w:ascii="Arial" w:hAnsi="Arial" w:cs="Arial"/>
                <w:sz w:val="18"/>
                <w:szCs w:val="18"/>
                <w:lang w:eastAsia="ko-KR"/>
              </w:rPr>
              <w:t xml:space="preserve">A reference (URI) of the ontology used to represent the information that is stored in the child </w:t>
            </w:r>
            <w:r w:rsidRPr="00C43ACB">
              <w:rPr>
                <w:rFonts w:ascii="Arial" w:hAnsi="Arial" w:cs="Arial"/>
                <w:i/>
                <w:sz w:val="18"/>
                <w:szCs w:val="18"/>
                <w:lang w:eastAsia="ko-KR"/>
              </w:rPr>
              <w:t>&lt;contentInstance&gt;</w:t>
            </w:r>
            <w:r w:rsidRPr="00C43ACB">
              <w:rPr>
                <w:rFonts w:ascii="Arial" w:hAnsi="Arial" w:cs="Arial"/>
                <w:sz w:val="18"/>
                <w:szCs w:val="18"/>
                <w:lang w:eastAsia="ko-KR"/>
              </w:rPr>
              <w:t xml:space="preserve"> resources of the present </w:t>
            </w:r>
            <w:r w:rsidRPr="00C43ACB">
              <w:rPr>
                <w:rFonts w:ascii="Arial" w:hAnsi="Arial" w:cs="Arial"/>
                <w:i/>
                <w:sz w:val="18"/>
                <w:szCs w:val="18"/>
                <w:lang w:eastAsia="ko-KR"/>
              </w:rPr>
              <w:t>&lt;container&gt;</w:t>
            </w:r>
            <w:r w:rsidRPr="00C43ACB">
              <w:rPr>
                <w:rFonts w:ascii="Arial" w:hAnsi="Arial" w:cs="Arial"/>
                <w:sz w:val="18"/>
                <w:szCs w:val="18"/>
                <w:lang w:eastAsia="ko-KR"/>
              </w:rPr>
              <w:t xml:space="preserve"> resource (see note).</w:t>
            </w:r>
          </w:p>
        </w:tc>
        <w:tc>
          <w:tcPr>
            <w:tcW w:w="1701" w:type="dxa"/>
          </w:tcPr>
          <w:p w14:paraId="17E36BC3" w14:textId="77777777" w:rsidR="006F1F08" w:rsidRPr="00C43ACB" w:rsidRDefault="006F1F08" w:rsidP="00FC101C">
            <w:pPr>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sz w:val="18"/>
                <w:szCs w:val="18"/>
                <w:lang w:eastAsia="ko-KR"/>
              </w:rPr>
              <w:t>OA</w:t>
            </w:r>
          </w:p>
        </w:tc>
      </w:tr>
      <w:tr w:rsidR="006F1F08" w:rsidRPr="00C43ACB" w14:paraId="1C5896D3" w14:textId="77777777" w:rsidTr="001C13B4">
        <w:trPr>
          <w:jc w:val="center"/>
        </w:trPr>
        <w:tc>
          <w:tcPr>
            <w:tcW w:w="2189" w:type="dxa"/>
          </w:tcPr>
          <w:p w14:paraId="33000506" w14:textId="77777777" w:rsidR="006F1F08" w:rsidRPr="00C43ACB" w:rsidRDefault="006F1F08" w:rsidP="00FC101C">
            <w:pPr>
              <w:pStyle w:val="TAL"/>
              <w:keepNext w:val="0"/>
              <w:keepLines w:val="0"/>
              <w:rPr>
                <w:rFonts w:eastAsia="Arial Unicode MS" w:cs="Arial"/>
                <w:i/>
                <w:szCs w:val="18"/>
              </w:rPr>
            </w:pPr>
            <w:r w:rsidRPr="00C43ACB">
              <w:rPr>
                <w:rFonts w:eastAsia="Arial Unicode MS" w:cs="Arial"/>
                <w:i/>
                <w:szCs w:val="18"/>
                <w:lang w:eastAsia="ja-JP"/>
              </w:rPr>
              <w:t>disableRetrieval</w:t>
            </w:r>
          </w:p>
        </w:tc>
        <w:tc>
          <w:tcPr>
            <w:tcW w:w="1192" w:type="dxa"/>
          </w:tcPr>
          <w:p w14:paraId="22CD8CAD"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hint="eastAsia"/>
                <w:szCs w:val="18"/>
                <w:lang w:eastAsia="ja-JP"/>
              </w:rPr>
              <w:t>0..1</w:t>
            </w:r>
          </w:p>
        </w:tc>
        <w:tc>
          <w:tcPr>
            <w:tcW w:w="1008" w:type="dxa"/>
          </w:tcPr>
          <w:p w14:paraId="429A85FD"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hint="eastAsia"/>
                <w:szCs w:val="18"/>
                <w:lang w:eastAsia="ja-JP"/>
              </w:rPr>
              <w:t>RW</w:t>
            </w:r>
          </w:p>
        </w:tc>
        <w:tc>
          <w:tcPr>
            <w:tcW w:w="3390" w:type="dxa"/>
          </w:tcPr>
          <w:p w14:paraId="3D131D24" w14:textId="77777777" w:rsidR="006F1F08" w:rsidRPr="00C43ACB" w:rsidRDefault="006F1F08" w:rsidP="00013EA9">
            <w:pPr>
              <w:overflowPunct/>
              <w:autoSpaceDE/>
              <w:autoSpaceDN/>
              <w:adjustRightInd/>
              <w:spacing w:after="0"/>
              <w:textAlignment w:val="auto"/>
              <w:rPr>
                <w:rFonts w:ascii="Arial" w:hAnsi="Arial" w:cs="Arial"/>
                <w:sz w:val="18"/>
                <w:szCs w:val="18"/>
                <w:lang w:eastAsia="ja-JP"/>
              </w:rPr>
            </w:pPr>
            <w:r w:rsidRPr="00C43ACB">
              <w:rPr>
                <w:rFonts w:ascii="Arial" w:hAnsi="Arial" w:cs="Arial" w:hint="eastAsia"/>
                <w:sz w:val="18"/>
                <w:szCs w:val="18"/>
                <w:lang w:eastAsia="ja-JP"/>
              </w:rPr>
              <w:t xml:space="preserve">Boolean value to </w:t>
            </w:r>
            <w:r w:rsidRPr="00C43ACB">
              <w:rPr>
                <w:rFonts w:ascii="Arial" w:hAnsi="Arial" w:cs="Arial"/>
                <w:sz w:val="18"/>
                <w:szCs w:val="18"/>
                <w:lang w:eastAsia="ja-JP"/>
              </w:rPr>
              <w:t xml:space="preserve">control RETRIE/UPDATE/DELETE operation on the </w:t>
            </w:r>
            <w:r w:rsidRPr="00C43ACB">
              <w:rPr>
                <w:rFonts w:ascii="Arial" w:hAnsi="Arial" w:cs="Arial" w:hint="eastAsia"/>
                <w:sz w:val="18"/>
                <w:szCs w:val="18"/>
                <w:lang w:eastAsia="ja-JP"/>
              </w:rPr>
              <w:t xml:space="preserve">child </w:t>
            </w:r>
            <w:r w:rsidRPr="00C43ACB">
              <w:rPr>
                <w:rFonts w:ascii="Arial" w:hAnsi="Arial" w:cs="Arial" w:hint="eastAsia"/>
                <w:i/>
                <w:sz w:val="18"/>
                <w:szCs w:val="18"/>
                <w:lang w:eastAsia="ja-JP"/>
              </w:rPr>
              <w:t>&lt;contentInsance&gt;</w:t>
            </w:r>
            <w:r w:rsidRPr="00C43ACB">
              <w:rPr>
                <w:rFonts w:ascii="Arial" w:hAnsi="Arial" w:cs="Arial" w:hint="eastAsia"/>
                <w:sz w:val="18"/>
                <w:szCs w:val="18"/>
                <w:lang w:eastAsia="ja-JP"/>
              </w:rPr>
              <w:t xml:space="preserve"> resource.</w:t>
            </w:r>
          </w:p>
          <w:p w14:paraId="5A2FEB60" w14:textId="77777777" w:rsidR="006F1F08" w:rsidRPr="00C43ACB" w:rsidRDefault="006F1F08" w:rsidP="00013EA9">
            <w:pPr>
              <w:overflowPunct/>
              <w:autoSpaceDE/>
              <w:autoSpaceDN/>
              <w:adjustRightInd/>
              <w:spacing w:after="0"/>
              <w:textAlignment w:val="auto"/>
              <w:rPr>
                <w:rFonts w:ascii="Arial" w:hAnsi="Arial" w:cs="Arial"/>
                <w:sz w:val="18"/>
                <w:szCs w:val="18"/>
                <w:lang w:eastAsia="ja-JP"/>
              </w:rPr>
            </w:pPr>
          </w:p>
          <w:p w14:paraId="7B65BA0F" w14:textId="77777777" w:rsidR="006F1F08" w:rsidRPr="00C43ACB" w:rsidRDefault="006F1F08" w:rsidP="00013EA9">
            <w:pPr>
              <w:overflowPunct/>
              <w:autoSpaceDE/>
              <w:autoSpaceDN/>
              <w:adjustRightInd/>
              <w:spacing w:after="0"/>
              <w:textAlignment w:val="auto"/>
              <w:rPr>
                <w:rFonts w:ascii="Arial" w:hAnsi="Arial" w:cs="Arial"/>
                <w:sz w:val="18"/>
                <w:szCs w:val="18"/>
                <w:lang w:eastAsia="ja-JP"/>
              </w:rPr>
            </w:pPr>
            <w:r w:rsidRPr="00C43ACB">
              <w:rPr>
                <w:rFonts w:ascii="Arial" w:hAnsi="Arial" w:cs="Arial"/>
                <w:sz w:val="18"/>
                <w:szCs w:val="18"/>
                <w:lang w:eastAsia="ja-JP"/>
              </w:rPr>
              <w:t xml:space="preserve">When the value is set to </w:t>
            </w:r>
            <w:r w:rsidR="008339F7" w:rsidRPr="00C43ACB">
              <w:rPr>
                <w:rFonts w:ascii="Arial" w:hAnsi="Arial" w:cs="Arial"/>
                <w:sz w:val="18"/>
                <w:szCs w:val="18"/>
                <w:lang w:eastAsia="ja-JP"/>
              </w:rPr>
              <w:t>'</w:t>
            </w:r>
            <w:r w:rsidRPr="00C43ACB">
              <w:rPr>
                <w:rFonts w:ascii="Arial" w:hAnsi="Arial" w:cs="Arial"/>
                <w:sz w:val="18"/>
                <w:szCs w:val="18"/>
                <w:lang w:eastAsia="ja-JP"/>
              </w:rPr>
              <w:t>TRUE</w:t>
            </w:r>
            <w:r w:rsidR="008339F7" w:rsidRPr="00C43ACB">
              <w:rPr>
                <w:rFonts w:ascii="Arial" w:hAnsi="Arial" w:cs="Arial"/>
                <w:sz w:val="18"/>
                <w:szCs w:val="18"/>
                <w:lang w:eastAsia="ja-JP"/>
              </w:rPr>
              <w:t>'</w:t>
            </w:r>
            <w:r w:rsidRPr="00C43ACB">
              <w:rPr>
                <w:rFonts w:ascii="Arial" w:hAnsi="Arial" w:cs="Arial"/>
                <w:sz w:val="18"/>
                <w:szCs w:val="18"/>
                <w:lang w:eastAsia="ja-JP"/>
              </w:rPr>
              <w:t>, RETRIEVE/DELETE/UPDATE operations for child &lt;contentInstance&gt; shall be rejected at all times.</w:t>
            </w:r>
          </w:p>
          <w:p w14:paraId="089FB8C7" w14:textId="77777777" w:rsidR="006F1F08" w:rsidRPr="00C43ACB" w:rsidRDefault="006F1F08" w:rsidP="00013EA9">
            <w:pPr>
              <w:overflowPunct/>
              <w:autoSpaceDE/>
              <w:autoSpaceDN/>
              <w:adjustRightInd/>
              <w:spacing w:after="0"/>
              <w:textAlignment w:val="auto"/>
              <w:rPr>
                <w:rFonts w:ascii="Arial" w:hAnsi="Arial" w:cs="Arial"/>
                <w:sz w:val="18"/>
                <w:szCs w:val="18"/>
                <w:lang w:eastAsia="ja-JP"/>
              </w:rPr>
            </w:pPr>
          </w:p>
          <w:p w14:paraId="72807059" w14:textId="77777777" w:rsidR="006F1F08" w:rsidRPr="00C43ACB" w:rsidRDefault="006F1F08" w:rsidP="00013EA9">
            <w:pPr>
              <w:overflowPunct/>
              <w:autoSpaceDE/>
              <w:autoSpaceDN/>
              <w:adjustRightInd/>
              <w:spacing w:after="0"/>
              <w:textAlignment w:val="auto"/>
              <w:rPr>
                <w:rFonts w:ascii="Arial" w:hAnsi="Arial" w:cs="Arial"/>
                <w:sz w:val="18"/>
                <w:szCs w:val="18"/>
                <w:lang w:eastAsia="ja-JP"/>
              </w:rPr>
            </w:pPr>
            <w:r w:rsidRPr="00C43ACB">
              <w:rPr>
                <w:rFonts w:ascii="Arial" w:hAnsi="Arial" w:cs="Arial"/>
                <w:sz w:val="18"/>
                <w:szCs w:val="18"/>
                <w:lang w:eastAsia="ja-JP"/>
              </w:rPr>
              <w:t>When the value is updated from 'TRUE' to 'FALSE', all existing &lt;contentInstance&gt; are deleted immediately.</w:t>
            </w:r>
          </w:p>
          <w:p w14:paraId="4463002A" w14:textId="77777777" w:rsidR="006F1F08" w:rsidRPr="00C43ACB" w:rsidRDefault="006F1F08" w:rsidP="00013EA9">
            <w:pPr>
              <w:overflowPunct/>
              <w:autoSpaceDE/>
              <w:autoSpaceDN/>
              <w:adjustRightInd/>
              <w:spacing w:after="0"/>
              <w:textAlignment w:val="auto"/>
              <w:rPr>
                <w:rFonts w:ascii="Arial" w:hAnsi="Arial" w:cs="Arial"/>
                <w:sz w:val="18"/>
                <w:szCs w:val="18"/>
                <w:lang w:eastAsia="ja-JP"/>
              </w:rPr>
            </w:pPr>
          </w:p>
          <w:p w14:paraId="250A3296" w14:textId="77777777" w:rsidR="006F1F08" w:rsidRPr="00C43ACB" w:rsidRDefault="006F1F08" w:rsidP="00264486">
            <w:pPr>
              <w:overflowPunct/>
              <w:autoSpaceDE/>
              <w:autoSpaceDN/>
              <w:adjustRightInd/>
              <w:spacing w:after="0"/>
              <w:textAlignment w:val="auto"/>
              <w:rPr>
                <w:rFonts w:ascii="Arial" w:hAnsi="Arial" w:cs="Arial"/>
                <w:sz w:val="18"/>
                <w:szCs w:val="18"/>
                <w:lang w:eastAsia="ko-KR"/>
              </w:rPr>
            </w:pPr>
            <w:r w:rsidRPr="00C43ACB">
              <w:rPr>
                <w:rFonts w:ascii="Arial" w:hAnsi="Arial" w:cs="Arial"/>
                <w:sz w:val="18"/>
                <w:szCs w:val="18"/>
                <w:lang w:eastAsia="ja-JP"/>
              </w:rPr>
              <w:t xml:space="preserve">When the value is set to </w:t>
            </w:r>
            <w:r w:rsidR="008339F7" w:rsidRPr="00C43ACB">
              <w:rPr>
                <w:rFonts w:ascii="Arial" w:hAnsi="Arial" w:cs="Arial"/>
                <w:sz w:val="18"/>
                <w:szCs w:val="18"/>
                <w:lang w:eastAsia="ja-JP"/>
              </w:rPr>
              <w:t>'</w:t>
            </w:r>
            <w:r w:rsidRPr="00C43ACB">
              <w:rPr>
                <w:rFonts w:ascii="Arial" w:hAnsi="Arial" w:cs="Arial"/>
                <w:sz w:val="18"/>
                <w:szCs w:val="18"/>
                <w:lang w:eastAsia="ja-JP"/>
              </w:rPr>
              <w:t>FALSE</w:t>
            </w:r>
            <w:r w:rsidR="008339F7" w:rsidRPr="00C43ACB">
              <w:rPr>
                <w:rFonts w:ascii="Arial" w:hAnsi="Arial" w:cs="Arial"/>
                <w:sz w:val="18"/>
                <w:szCs w:val="18"/>
                <w:lang w:eastAsia="ja-JP"/>
              </w:rPr>
              <w:t>'</w:t>
            </w:r>
            <w:r w:rsidRPr="00C43ACB">
              <w:rPr>
                <w:rFonts w:ascii="Arial" w:hAnsi="Arial" w:cs="Arial"/>
                <w:sz w:val="18"/>
                <w:szCs w:val="18"/>
                <w:lang w:eastAsia="ja-JP"/>
              </w:rPr>
              <w:t>, all operations are permitted on the &lt;contentInstance&gt; resource as per existing procedures.</w:t>
            </w:r>
          </w:p>
        </w:tc>
        <w:tc>
          <w:tcPr>
            <w:tcW w:w="1701" w:type="dxa"/>
          </w:tcPr>
          <w:p w14:paraId="13436A7A" w14:textId="77777777" w:rsidR="006F1F08" w:rsidRPr="00C43ACB" w:rsidRDefault="006F1F08" w:rsidP="00FC101C">
            <w:pPr>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sz w:val="18"/>
                <w:szCs w:val="18"/>
                <w:lang w:eastAsia="ko-KR"/>
              </w:rPr>
              <w:t>OA</w:t>
            </w:r>
          </w:p>
        </w:tc>
      </w:tr>
      <w:tr w:rsidR="006F1F08" w:rsidRPr="00C43ACB" w14:paraId="23411587" w14:textId="77777777" w:rsidTr="001C13B4">
        <w:trPr>
          <w:jc w:val="center"/>
        </w:trPr>
        <w:tc>
          <w:tcPr>
            <w:tcW w:w="9480" w:type="dxa"/>
            <w:gridSpan w:val="5"/>
          </w:tcPr>
          <w:p w14:paraId="0D9EE197" w14:textId="77777777" w:rsidR="006F1F08" w:rsidRPr="00C43ACB" w:rsidRDefault="006F1F08" w:rsidP="00264486">
            <w:pPr>
              <w:pStyle w:val="TAN"/>
              <w:rPr>
                <w:rFonts w:cs="Arial"/>
                <w:szCs w:val="18"/>
                <w:lang w:eastAsia="ko-KR"/>
              </w:rPr>
            </w:pPr>
            <w:r w:rsidRPr="00C43ACB">
              <w:rPr>
                <w:lang w:eastAsia="ko-KR"/>
              </w:rPr>
              <w:t>NOTE:</w:t>
            </w:r>
            <w:r w:rsidRPr="00C43ACB">
              <w:rPr>
                <w:lang w:eastAsia="ko-KR"/>
              </w:rPr>
              <w:tab/>
              <w:t>The access to this URI is out of scope of oneM2M.</w:t>
            </w:r>
          </w:p>
        </w:tc>
      </w:tr>
    </w:tbl>
    <w:p w14:paraId="12E3B450" w14:textId="77777777" w:rsidR="00672B73" w:rsidRPr="00C43ACB" w:rsidRDefault="00672B73" w:rsidP="00FC101C"/>
    <w:p w14:paraId="4489137D" w14:textId="77777777" w:rsidR="00DF38C1" w:rsidRPr="00C43ACB" w:rsidRDefault="00DF38C1" w:rsidP="00DD4E65">
      <w:pPr>
        <w:pStyle w:val="30"/>
      </w:pPr>
      <w:bookmarkStart w:id="440" w:name="_Toc507429784"/>
      <w:bookmarkStart w:id="441" w:name="_Toc2171978"/>
      <w:r w:rsidRPr="00C43ACB">
        <w:lastRenderedPageBreak/>
        <w:t>9.6.</w:t>
      </w:r>
      <w:r w:rsidR="002052C0" w:rsidRPr="00C43ACB">
        <w:t>7</w:t>
      </w:r>
      <w:r w:rsidRPr="00C43ACB">
        <w:tab/>
        <w:t xml:space="preserve">Resource Type </w:t>
      </w:r>
      <w:r w:rsidR="004E2F74" w:rsidRPr="00C43ACB">
        <w:rPr>
          <w:i/>
        </w:rPr>
        <w:t>contentI</w:t>
      </w:r>
      <w:r w:rsidRPr="00C43ACB">
        <w:rPr>
          <w:i/>
        </w:rPr>
        <w:t>nstance</w:t>
      </w:r>
      <w:bookmarkEnd w:id="440"/>
      <w:bookmarkEnd w:id="441"/>
    </w:p>
    <w:p w14:paraId="59BD859D" w14:textId="77777777" w:rsidR="004C26B7" w:rsidRPr="00C43ACB" w:rsidRDefault="00DF38C1" w:rsidP="00DD4E65">
      <w:pPr>
        <w:keepNext/>
        <w:keepLines/>
      </w:pPr>
      <w:r w:rsidRPr="00C43ACB">
        <w:t xml:space="preserve">The </w:t>
      </w:r>
      <w:r w:rsidRPr="00C43ACB">
        <w:rPr>
          <w:i/>
        </w:rPr>
        <w:t>&lt;</w:t>
      </w:r>
      <w:r w:rsidR="00DD7784" w:rsidRPr="00C43ACB">
        <w:rPr>
          <w:i/>
        </w:rPr>
        <w:t>contentI</w:t>
      </w:r>
      <w:r w:rsidRPr="00C43ACB">
        <w:rPr>
          <w:i/>
        </w:rPr>
        <w:t>nstance&gt;</w:t>
      </w:r>
      <w:r w:rsidRPr="00C43ACB">
        <w:t xml:space="preserve"> resource represents a data instance in the </w:t>
      </w:r>
      <w:r w:rsidR="00224845" w:rsidRPr="00C43ACB">
        <w:t>&lt;</w:t>
      </w:r>
      <w:r w:rsidRPr="00C43ACB">
        <w:rPr>
          <w:i/>
        </w:rPr>
        <w:t>container</w:t>
      </w:r>
      <w:r w:rsidR="00224845" w:rsidRPr="00C43ACB">
        <w:t>&gt; resource</w:t>
      </w:r>
      <w:r w:rsidRPr="00C43ACB">
        <w:t xml:space="preserve">. The content of the </w:t>
      </w:r>
      <w:r w:rsidR="0012190A" w:rsidRPr="00C43ACB">
        <w:rPr>
          <w:i/>
        </w:rPr>
        <w:t>contentI</w:t>
      </w:r>
      <w:r w:rsidRPr="00C43ACB">
        <w:rPr>
          <w:i/>
        </w:rPr>
        <w:t>nstance</w:t>
      </w:r>
      <w:r w:rsidRPr="00C43ACB">
        <w:t xml:space="preserve"> </w:t>
      </w:r>
      <w:r w:rsidR="0012190A" w:rsidRPr="00C43ACB">
        <w:t xml:space="preserve">can </w:t>
      </w:r>
      <w:r w:rsidR="00AE0735" w:rsidRPr="00C43ACB">
        <w:t>be encrypted.</w:t>
      </w:r>
    </w:p>
    <w:p w14:paraId="56BBC4C1" w14:textId="77777777" w:rsidR="00DF38C1" w:rsidRPr="00C43ACB" w:rsidRDefault="003E6007" w:rsidP="00DD4E65">
      <w:pPr>
        <w:keepNext/>
        <w:keepLines/>
      </w:pPr>
      <w:r w:rsidRPr="00C43ACB">
        <w:t>Unlike</w:t>
      </w:r>
      <w:r w:rsidR="00DF38C1" w:rsidRPr="00C43ACB">
        <w:t xml:space="preserve"> other resources, the </w:t>
      </w:r>
      <w:r w:rsidR="00DF38C1" w:rsidRPr="00C43ACB">
        <w:rPr>
          <w:i/>
        </w:rPr>
        <w:t>&lt;</w:t>
      </w:r>
      <w:r w:rsidR="00DD7784" w:rsidRPr="00C43ACB">
        <w:rPr>
          <w:i/>
        </w:rPr>
        <w:t>contentI</w:t>
      </w:r>
      <w:r w:rsidR="00DF38C1" w:rsidRPr="00C43ACB">
        <w:rPr>
          <w:i/>
        </w:rPr>
        <w:t>nstance&gt;</w:t>
      </w:r>
      <w:r w:rsidR="00DF38C1" w:rsidRPr="00C43ACB">
        <w:t xml:space="preserve"> resource </w:t>
      </w:r>
      <w:r w:rsidR="00214A24" w:rsidRPr="00C43ACB">
        <w:t>shall not</w:t>
      </w:r>
      <w:r w:rsidR="00DF38C1" w:rsidRPr="00C43ACB">
        <w:t xml:space="preserve"> be modified once created</w:t>
      </w:r>
      <w:r w:rsidR="00214A24" w:rsidRPr="00C43ACB">
        <w:t>.</w:t>
      </w:r>
      <w:r w:rsidR="00DF38C1" w:rsidRPr="00C43ACB">
        <w:t xml:space="preserve"> </w:t>
      </w:r>
      <w:r w:rsidR="004C26B7" w:rsidRPr="00C43ACB">
        <w:t>An AE shall be able to delete a</w:t>
      </w:r>
      <w:r w:rsidR="00DF38C1" w:rsidRPr="00C43ACB">
        <w:t xml:space="preserve"> </w:t>
      </w:r>
      <w:r w:rsidR="0012190A" w:rsidRPr="00C43ACB">
        <w:rPr>
          <w:i/>
        </w:rPr>
        <w:t>contentI</w:t>
      </w:r>
      <w:r w:rsidR="00DF38C1" w:rsidRPr="00C43ACB">
        <w:rPr>
          <w:i/>
        </w:rPr>
        <w:t>nstance</w:t>
      </w:r>
      <w:r w:rsidR="00DF38C1" w:rsidRPr="00C43ACB">
        <w:t xml:space="preserve"> </w:t>
      </w:r>
      <w:r w:rsidRPr="00C43ACB">
        <w:t xml:space="preserve">resource </w:t>
      </w:r>
      <w:r w:rsidR="00DF38C1" w:rsidRPr="00C43ACB">
        <w:t xml:space="preserve">explicitly or it may be deleted by the platform based on policies. If the platform has policies for </w:t>
      </w:r>
      <w:r w:rsidR="0012190A" w:rsidRPr="00C43ACB">
        <w:rPr>
          <w:i/>
        </w:rPr>
        <w:t>contentI</w:t>
      </w:r>
      <w:r w:rsidR="00DF38C1" w:rsidRPr="00C43ACB">
        <w:rPr>
          <w:i/>
        </w:rPr>
        <w:t>nstance</w:t>
      </w:r>
      <w:r w:rsidR="00DF38C1" w:rsidRPr="00C43ACB">
        <w:t xml:space="preserve"> retention</w:t>
      </w:r>
      <w:r w:rsidRPr="00C43ACB">
        <w:t>,</w:t>
      </w:r>
      <w:r w:rsidR="00DF38C1" w:rsidRPr="00C43ACB">
        <w:t xml:space="preserve"> these shall be represented by the attributes </w:t>
      </w:r>
      <w:r w:rsidR="00DF38C1" w:rsidRPr="00C43ACB">
        <w:rPr>
          <w:i/>
        </w:rPr>
        <w:t>maxByteSize</w:t>
      </w:r>
      <w:r w:rsidR="00DF38C1" w:rsidRPr="00C43ACB">
        <w:t xml:space="preserve">, </w:t>
      </w:r>
      <w:r w:rsidR="00DF38C1" w:rsidRPr="00C43ACB">
        <w:rPr>
          <w:i/>
        </w:rPr>
        <w:t>maxNrOfInstances</w:t>
      </w:r>
      <w:r w:rsidR="00DF38C1" w:rsidRPr="00C43ACB">
        <w:t xml:space="preserve"> and/or </w:t>
      </w:r>
      <w:r w:rsidR="00DF38C1" w:rsidRPr="00C43ACB">
        <w:rPr>
          <w:i/>
        </w:rPr>
        <w:t>maxInstanceAge</w:t>
      </w:r>
      <w:r w:rsidR="00DF38C1" w:rsidRPr="00C43ACB">
        <w:t xml:space="preserve"> </w:t>
      </w:r>
      <w:r w:rsidR="00224845" w:rsidRPr="00C43ACB">
        <w:t xml:space="preserve">attributes </w:t>
      </w:r>
      <w:r w:rsidRPr="00C43ACB">
        <w:t>i</w:t>
      </w:r>
      <w:r w:rsidR="00DF38C1" w:rsidRPr="00C43ACB">
        <w:t xml:space="preserve">n the </w:t>
      </w:r>
      <w:r w:rsidR="00DF38C1" w:rsidRPr="00C43ACB">
        <w:rPr>
          <w:i/>
        </w:rPr>
        <w:t>&lt;container&gt;</w:t>
      </w:r>
      <w:r w:rsidR="00DF38C1" w:rsidRPr="00C43ACB">
        <w:t xml:space="preserve"> resource. If multiple policies are in effect, the strictest policy shall apply.</w:t>
      </w:r>
    </w:p>
    <w:p w14:paraId="7C780F74" w14:textId="77777777" w:rsidR="00224845" w:rsidRPr="00C43ACB" w:rsidRDefault="00DF38C1" w:rsidP="00DF38C1">
      <w:r w:rsidRPr="00C43ACB">
        <w:t xml:space="preserve">The </w:t>
      </w:r>
      <w:r w:rsidRPr="00C43ACB">
        <w:rPr>
          <w:i/>
        </w:rPr>
        <w:t>&lt;</w:t>
      </w:r>
      <w:r w:rsidR="00DD7784" w:rsidRPr="00C43ACB">
        <w:rPr>
          <w:i/>
        </w:rPr>
        <w:t>contentI</w:t>
      </w:r>
      <w:r w:rsidRPr="00C43ACB">
        <w:rPr>
          <w:i/>
        </w:rPr>
        <w:t>nstance&gt;</w:t>
      </w:r>
      <w:r w:rsidRPr="00C43ACB">
        <w:t xml:space="preserve"> resource inherits the same access </w:t>
      </w:r>
      <w:r w:rsidR="00E77862" w:rsidRPr="00C43ACB">
        <w:t>control policies</w:t>
      </w:r>
      <w:r w:rsidRPr="00C43ACB">
        <w:t xml:space="preserve"> of the parent </w:t>
      </w:r>
      <w:r w:rsidRPr="00C43ACB">
        <w:rPr>
          <w:i/>
        </w:rPr>
        <w:t>&lt;container&gt;</w:t>
      </w:r>
      <w:r w:rsidRPr="00C43ACB">
        <w:t xml:space="preserve"> resource, and does not have its own </w:t>
      </w:r>
      <w:r w:rsidRPr="00C43ACB">
        <w:rPr>
          <w:i/>
        </w:rPr>
        <w:t>accessControlPolicy</w:t>
      </w:r>
      <w:r w:rsidR="00214A24" w:rsidRPr="00C43ACB">
        <w:rPr>
          <w:i/>
        </w:rPr>
        <w:t>IDs</w:t>
      </w:r>
      <w:r w:rsidRPr="00C43ACB">
        <w:t xml:space="preserve"> attribute.</w:t>
      </w:r>
    </w:p>
    <w:p w14:paraId="24F5D233" w14:textId="77777777" w:rsidR="00B70747" w:rsidRPr="00C43ACB" w:rsidRDefault="00885973" w:rsidP="00AE0735">
      <w:pPr>
        <w:pStyle w:val="FL"/>
        <w:rPr>
          <w:rFonts w:eastAsia="宋体"/>
          <w:lang w:eastAsia="zh-CN"/>
        </w:rPr>
      </w:pPr>
      <w:r w:rsidRPr="00C43ACB">
        <w:object w:dxaOrig="4595" w:dyaOrig="4859" w14:anchorId="34632104">
          <v:shape id="_x0000_i1052" type="#_x0000_t75" style="width:230.4pt;height:243pt" o:ole="">
            <v:imagedata r:id="rId68" o:title=""/>
          </v:shape>
          <o:OLEObject Type="Embed" ProgID="VisioViewer.Viewer.1" ShapeID="_x0000_i1052" DrawAspect="Content" ObjectID="_1632050015" r:id="rId69"/>
        </w:object>
      </w:r>
    </w:p>
    <w:p w14:paraId="058DA827" w14:textId="77777777" w:rsidR="00DF38C1" w:rsidRPr="00C43ACB" w:rsidRDefault="006D535E" w:rsidP="00DD4E65">
      <w:pPr>
        <w:pStyle w:val="TF"/>
      </w:pPr>
      <w:r w:rsidRPr="00C43ACB">
        <w:t xml:space="preserve">Figure 9.6.7-1: Structure of </w:t>
      </w:r>
      <w:r w:rsidRPr="00C43ACB">
        <w:rPr>
          <w:i/>
        </w:rPr>
        <w:t>&lt;</w:t>
      </w:r>
      <w:r w:rsidR="00DD7784" w:rsidRPr="00C43ACB">
        <w:rPr>
          <w:i/>
        </w:rPr>
        <w:t>contentI</w:t>
      </w:r>
      <w:r w:rsidRPr="00C43ACB">
        <w:rPr>
          <w:i/>
        </w:rPr>
        <w:t>nstance&gt;</w:t>
      </w:r>
      <w:r w:rsidR="00DD7784" w:rsidRPr="00C43ACB">
        <w:t xml:space="preserve"> </w:t>
      </w:r>
      <w:r w:rsidRPr="00C43ACB">
        <w:t>resource</w:t>
      </w:r>
    </w:p>
    <w:p w14:paraId="2678876F" w14:textId="77777777" w:rsidR="005C2B9B" w:rsidRPr="00C43ACB" w:rsidRDefault="005C2B9B" w:rsidP="001C13B4">
      <w:r w:rsidRPr="00C43ACB">
        <w:t xml:space="preserve">The </w:t>
      </w:r>
      <w:r w:rsidRPr="00C43ACB">
        <w:rPr>
          <w:i/>
        </w:rPr>
        <w:t>&lt;contentInstance&gt;</w:t>
      </w:r>
      <w:r w:rsidRPr="00C43ACB">
        <w:t xml:space="preserve"> resource shall contain the child resources specified in table 9.6.7-1.</w:t>
      </w:r>
    </w:p>
    <w:p w14:paraId="78F067B1" w14:textId="77777777" w:rsidR="005C2B9B" w:rsidRPr="00C43ACB" w:rsidRDefault="005C2B9B" w:rsidP="003521AA">
      <w:pPr>
        <w:pStyle w:val="TH"/>
      </w:pPr>
      <w:r w:rsidRPr="00C43ACB">
        <w:t xml:space="preserve">Table 9.6.7-1: Child resources of </w:t>
      </w:r>
      <w:r w:rsidRPr="00C43ACB">
        <w:rPr>
          <w:i/>
        </w:rPr>
        <w:t>&lt;container&gt;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66"/>
        <w:gridCol w:w="1985"/>
        <w:gridCol w:w="1417"/>
        <w:gridCol w:w="2268"/>
        <w:gridCol w:w="2333"/>
      </w:tblGrid>
      <w:tr w:rsidR="005C2B9B" w:rsidRPr="00C43ACB" w14:paraId="392AC937" w14:textId="77777777" w:rsidTr="001C13B4">
        <w:trPr>
          <w:tblHeader/>
          <w:jc w:val="center"/>
        </w:trPr>
        <w:tc>
          <w:tcPr>
            <w:tcW w:w="1766" w:type="dxa"/>
            <w:shd w:val="clear" w:color="auto" w:fill="E0E0E0"/>
            <w:vAlign w:val="center"/>
          </w:tcPr>
          <w:p w14:paraId="39C6DE3F" w14:textId="77777777" w:rsidR="005C2B9B" w:rsidRPr="00C43ACB" w:rsidRDefault="005C2B9B" w:rsidP="001C13B4">
            <w:pPr>
              <w:pStyle w:val="TAH"/>
              <w:keepNext w:val="0"/>
              <w:keepLines w:val="0"/>
              <w:rPr>
                <w:rFonts w:eastAsia="Arial Unicode MS"/>
              </w:rPr>
            </w:pPr>
            <w:r w:rsidRPr="00C43ACB">
              <w:rPr>
                <w:rFonts w:eastAsia="Arial Unicode MS"/>
              </w:rPr>
              <w:t xml:space="preserve">Child Resources of </w:t>
            </w:r>
            <w:r w:rsidRPr="00C43ACB">
              <w:rPr>
                <w:rFonts w:eastAsia="Arial Unicode MS"/>
                <w:i/>
              </w:rPr>
              <w:t>&lt;contentInstance&gt;</w:t>
            </w:r>
          </w:p>
        </w:tc>
        <w:tc>
          <w:tcPr>
            <w:tcW w:w="1985" w:type="dxa"/>
            <w:shd w:val="clear" w:color="auto" w:fill="E0E0E0"/>
            <w:vAlign w:val="center"/>
          </w:tcPr>
          <w:p w14:paraId="1D48F4ED" w14:textId="77777777" w:rsidR="005C2B9B" w:rsidRPr="00C43ACB" w:rsidRDefault="005C2B9B" w:rsidP="001C13B4">
            <w:pPr>
              <w:pStyle w:val="TAH"/>
              <w:keepNext w:val="0"/>
              <w:keepLines w:val="0"/>
              <w:rPr>
                <w:rFonts w:eastAsia="Arial Unicode MS"/>
              </w:rPr>
            </w:pPr>
            <w:r w:rsidRPr="00C43ACB">
              <w:rPr>
                <w:rFonts w:eastAsia="Arial Unicode MS"/>
              </w:rPr>
              <w:t>Child Resource Type</w:t>
            </w:r>
          </w:p>
        </w:tc>
        <w:tc>
          <w:tcPr>
            <w:tcW w:w="1417" w:type="dxa"/>
            <w:shd w:val="clear" w:color="auto" w:fill="E0E0E0"/>
            <w:vAlign w:val="center"/>
          </w:tcPr>
          <w:p w14:paraId="12E8DA01" w14:textId="77777777" w:rsidR="005C2B9B" w:rsidRPr="00C43ACB" w:rsidRDefault="005C2B9B" w:rsidP="001C13B4">
            <w:pPr>
              <w:pStyle w:val="TAH"/>
              <w:keepNext w:val="0"/>
              <w:keepLines w:val="0"/>
              <w:rPr>
                <w:rFonts w:eastAsia="Arial Unicode MS"/>
              </w:rPr>
            </w:pPr>
            <w:r w:rsidRPr="00C43ACB">
              <w:rPr>
                <w:rFonts w:eastAsia="Arial Unicode MS"/>
              </w:rPr>
              <w:t>Multiplicity</w:t>
            </w:r>
          </w:p>
        </w:tc>
        <w:tc>
          <w:tcPr>
            <w:tcW w:w="2268" w:type="dxa"/>
            <w:shd w:val="clear" w:color="auto" w:fill="E0E0E0"/>
            <w:vAlign w:val="center"/>
          </w:tcPr>
          <w:p w14:paraId="0A000ACB" w14:textId="77777777" w:rsidR="005C2B9B" w:rsidRPr="00C43ACB" w:rsidRDefault="005C2B9B" w:rsidP="001C13B4">
            <w:pPr>
              <w:pStyle w:val="TAH"/>
              <w:keepNext w:val="0"/>
              <w:keepLines w:val="0"/>
              <w:rPr>
                <w:rFonts w:eastAsia="Arial Unicode MS"/>
              </w:rPr>
            </w:pPr>
            <w:r w:rsidRPr="00C43ACB">
              <w:rPr>
                <w:rFonts w:eastAsia="Arial Unicode MS"/>
              </w:rPr>
              <w:t>Description</w:t>
            </w:r>
          </w:p>
        </w:tc>
        <w:tc>
          <w:tcPr>
            <w:tcW w:w="2333" w:type="dxa"/>
            <w:shd w:val="clear" w:color="auto" w:fill="E0E0E0"/>
            <w:vAlign w:val="center"/>
          </w:tcPr>
          <w:p w14:paraId="3EAACA97" w14:textId="77777777" w:rsidR="005C2B9B" w:rsidRPr="00C43ACB" w:rsidRDefault="005C2B9B" w:rsidP="001C13B4">
            <w:pPr>
              <w:pStyle w:val="TAH"/>
              <w:keepNext w:val="0"/>
              <w:keepLines w:val="0"/>
              <w:rPr>
                <w:rFonts w:eastAsia="Arial Unicode MS"/>
              </w:rPr>
            </w:pPr>
            <w:r w:rsidRPr="00C43ACB">
              <w:rPr>
                <w:rFonts w:eastAsia="Arial Unicode MS"/>
                <w:i/>
              </w:rPr>
              <w:t>&lt;contentInstanceAnnc&gt;</w:t>
            </w:r>
            <w:r w:rsidRPr="00C43ACB">
              <w:rPr>
                <w:rFonts w:eastAsia="Arial Unicode MS"/>
              </w:rPr>
              <w:t xml:space="preserve"> Child Resource Types</w:t>
            </w:r>
          </w:p>
        </w:tc>
      </w:tr>
      <w:tr w:rsidR="005C2B9B" w:rsidRPr="00C43ACB" w14:paraId="1571D9C3" w14:textId="77777777" w:rsidTr="001C13B4">
        <w:trPr>
          <w:jc w:val="center"/>
        </w:trPr>
        <w:tc>
          <w:tcPr>
            <w:tcW w:w="1766" w:type="dxa"/>
          </w:tcPr>
          <w:p w14:paraId="39760BF6" w14:textId="77777777" w:rsidR="005C2B9B" w:rsidRPr="00C43ACB" w:rsidRDefault="00D80B7D" w:rsidP="001C13B4">
            <w:pPr>
              <w:pStyle w:val="TAL"/>
              <w:keepNext w:val="0"/>
              <w:keepLines w:val="0"/>
              <w:rPr>
                <w:rFonts w:eastAsia="Arial Unicode MS"/>
                <w:i/>
              </w:rPr>
            </w:pPr>
            <w:r w:rsidRPr="00C43ACB">
              <w:rPr>
                <w:rFonts w:eastAsia="Arial Unicode MS"/>
                <w:i/>
              </w:rPr>
              <w:t>[variable]</w:t>
            </w:r>
          </w:p>
        </w:tc>
        <w:tc>
          <w:tcPr>
            <w:tcW w:w="1985" w:type="dxa"/>
          </w:tcPr>
          <w:p w14:paraId="00B5B310" w14:textId="77777777" w:rsidR="005C2B9B" w:rsidRPr="00C43ACB" w:rsidRDefault="005C2B9B" w:rsidP="001C13B4">
            <w:pPr>
              <w:pStyle w:val="TAL"/>
              <w:keepNext w:val="0"/>
              <w:keepLines w:val="0"/>
              <w:jc w:val="center"/>
              <w:rPr>
                <w:rFonts w:eastAsia="Arial Unicode MS"/>
                <w:i/>
              </w:rPr>
            </w:pPr>
            <w:r w:rsidRPr="00C43ACB">
              <w:rPr>
                <w:rFonts w:eastAsia="Arial Unicode MS"/>
                <w:i/>
              </w:rPr>
              <w:t>&lt;semanticDescriptor&gt;</w:t>
            </w:r>
          </w:p>
        </w:tc>
        <w:tc>
          <w:tcPr>
            <w:tcW w:w="1417" w:type="dxa"/>
          </w:tcPr>
          <w:p w14:paraId="55A3265B" w14:textId="77777777" w:rsidR="005C2B9B" w:rsidRPr="00C43ACB" w:rsidRDefault="005C2B9B" w:rsidP="001C13B4">
            <w:pPr>
              <w:pStyle w:val="TAC"/>
              <w:keepNext w:val="0"/>
              <w:keepLines w:val="0"/>
              <w:rPr>
                <w:rFonts w:eastAsia="Arial Unicode MS"/>
              </w:rPr>
            </w:pPr>
            <w:r w:rsidRPr="00C43ACB">
              <w:rPr>
                <w:rFonts w:eastAsia="Arial Unicode MS"/>
              </w:rPr>
              <w:t>0..n</w:t>
            </w:r>
          </w:p>
        </w:tc>
        <w:tc>
          <w:tcPr>
            <w:tcW w:w="2268" w:type="dxa"/>
          </w:tcPr>
          <w:p w14:paraId="6F035E14" w14:textId="77777777" w:rsidR="005C2B9B" w:rsidRPr="00C43ACB" w:rsidRDefault="005C2B9B" w:rsidP="001C13B4">
            <w:pPr>
              <w:pStyle w:val="TAL"/>
              <w:keepNext w:val="0"/>
              <w:keepLines w:val="0"/>
              <w:rPr>
                <w:rFonts w:eastAsia="Arial Unicode MS"/>
              </w:rPr>
            </w:pPr>
            <w:r w:rsidRPr="00C43ACB">
              <w:rPr>
                <w:rFonts w:eastAsia="Arial Unicode MS"/>
              </w:rPr>
              <w:t>See clause 9.6.30</w:t>
            </w:r>
          </w:p>
        </w:tc>
        <w:tc>
          <w:tcPr>
            <w:tcW w:w="2333" w:type="dxa"/>
          </w:tcPr>
          <w:p w14:paraId="6F3D1595" w14:textId="77777777" w:rsidR="005C2B9B" w:rsidRPr="00C43ACB" w:rsidRDefault="005C2B9B" w:rsidP="001C13B4">
            <w:pPr>
              <w:pStyle w:val="TAL"/>
              <w:keepNext w:val="0"/>
              <w:keepLines w:val="0"/>
              <w:jc w:val="center"/>
              <w:rPr>
                <w:rFonts w:eastAsia="Arial Unicode MS"/>
                <w:i/>
              </w:rPr>
            </w:pPr>
            <w:r w:rsidRPr="00C43ACB">
              <w:rPr>
                <w:rFonts w:eastAsia="Arial Unicode MS"/>
                <w:i/>
              </w:rPr>
              <w:t>&lt;semanticDescriptor&gt;, &lt;semanticDescriptorAnnc&gt;</w:t>
            </w:r>
          </w:p>
        </w:tc>
      </w:tr>
    </w:tbl>
    <w:p w14:paraId="4BBBBF38" w14:textId="77777777" w:rsidR="005C2B9B" w:rsidRPr="00C43ACB" w:rsidRDefault="005C2B9B" w:rsidP="001C13B4">
      <w:pPr>
        <w:rPr>
          <w:rFonts w:eastAsia="宋体"/>
          <w:lang w:eastAsia="zh-CN"/>
        </w:rPr>
      </w:pPr>
    </w:p>
    <w:p w14:paraId="7CA395B7" w14:textId="77777777" w:rsidR="00DF38C1" w:rsidRPr="00C43ACB" w:rsidRDefault="00DF38C1" w:rsidP="00DD4E65">
      <w:pPr>
        <w:keepNext/>
        <w:keepLines/>
      </w:pPr>
      <w:r w:rsidRPr="00C43ACB">
        <w:lastRenderedPageBreak/>
        <w:t>Th</w:t>
      </w:r>
      <w:r w:rsidR="003E6007" w:rsidRPr="00C43ACB">
        <w:t>e</w:t>
      </w:r>
      <w:r w:rsidRPr="00C43ACB">
        <w:t xml:space="preserve"> </w:t>
      </w:r>
      <w:r w:rsidR="003E6007" w:rsidRPr="00C43ACB">
        <w:t xml:space="preserve">&lt;contentInstance&gt; </w:t>
      </w:r>
      <w:r w:rsidRPr="00C43ACB">
        <w:t xml:space="preserve">resource shall contain the attributes </w:t>
      </w:r>
      <w:r w:rsidR="003E6007" w:rsidRPr="00C43ACB">
        <w:t xml:space="preserve">specified </w:t>
      </w:r>
      <w:r w:rsidR="00AD65EF" w:rsidRPr="00C43ACB">
        <w:t>in</w:t>
      </w:r>
      <w:r w:rsidR="00FC101C" w:rsidRPr="00C43ACB">
        <w:t xml:space="preserve"> </w:t>
      </w:r>
      <w:r w:rsidR="00AE0735" w:rsidRPr="00C43ACB">
        <w:t>t</w:t>
      </w:r>
      <w:r w:rsidRPr="00C43ACB">
        <w:t>able 9.6.</w:t>
      </w:r>
      <w:r w:rsidR="005C251A" w:rsidRPr="00C43ACB">
        <w:t>7</w:t>
      </w:r>
      <w:r w:rsidRPr="00C43ACB">
        <w:t>-</w:t>
      </w:r>
      <w:r w:rsidR="005C2B9B" w:rsidRPr="00C43ACB">
        <w:rPr>
          <w:rFonts w:eastAsia="宋体" w:hint="eastAsia"/>
          <w:lang w:eastAsia="zh-CN"/>
        </w:rPr>
        <w:t>2</w:t>
      </w:r>
      <w:r w:rsidR="00A3142D" w:rsidRPr="00C43ACB">
        <w:t>.</w:t>
      </w:r>
    </w:p>
    <w:p w14:paraId="2AB38D89" w14:textId="77777777" w:rsidR="00DF38C1" w:rsidRPr="00C43ACB" w:rsidRDefault="00DF38C1" w:rsidP="003521AA">
      <w:pPr>
        <w:pStyle w:val="TH"/>
      </w:pPr>
      <w:r w:rsidRPr="00C43ACB">
        <w:t>Table 9.6.</w:t>
      </w:r>
      <w:r w:rsidR="005C251A" w:rsidRPr="00C43ACB">
        <w:t>7</w:t>
      </w:r>
      <w:r w:rsidRPr="00C43ACB">
        <w:t>-</w:t>
      </w:r>
      <w:r w:rsidR="005C2B9B" w:rsidRPr="00C43ACB">
        <w:t>2</w:t>
      </w:r>
      <w:r w:rsidRPr="00C43ACB">
        <w:t xml:space="preserve">: Attributes of </w:t>
      </w:r>
      <w:r w:rsidRPr="00C43ACB">
        <w:rPr>
          <w:i/>
        </w:rPr>
        <w:t>&lt;</w:t>
      </w:r>
      <w:r w:rsidR="00DD7784" w:rsidRPr="00C43ACB">
        <w:rPr>
          <w:i/>
        </w:rPr>
        <w:t>contentI</w:t>
      </w:r>
      <w:r w:rsidRPr="00C43ACB">
        <w:rPr>
          <w:i/>
        </w:rPr>
        <w:t>nstance&gt;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DF38C1" w:rsidRPr="00C43ACB" w14:paraId="55AF68CF" w14:textId="77777777" w:rsidTr="00731766">
        <w:trPr>
          <w:tblHeader/>
          <w:jc w:val="center"/>
        </w:trPr>
        <w:tc>
          <w:tcPr>
            <w:tcW w:w="2304" w:type="dxa"/>
            <w:shd w:val="clear" w:color="auto" w:fill="E0E0E0"/>
            <w:vAlign w:val="center"/>
          </w:tcPr>
          <w:p w14:paraId="45498494" w14:textId="77777777" w:rsidR="00DF38C1" w:rsidRPr="00C43ACB" w:rsidRDefault="00DF38C1" w:rsidP="00854BBE">
            <w:pPr>
              <w:pStyle w:val="TAH"/>
              <w:rPr>
                <w:rFonts w:eastAsia="Arial Unicode MS"/>
              </w:rPr>
            </w:pPr>
            <w:r w:rsidRPr="00C43ACB">
              <w:rPr>
                <w:rFonts w:eastAsia="Arial Unicode MS"/>
              </w:rPr>
              <w:t>Attribute</w:t>
            </w:r>
            <w:r w:rsidR="003D3EA5" w:rsidRPr="00C43ACB">
              <w:rPr>
                <w:rFonts w:eastAsia="Arial Unicode MS"/>
              </w:rPr>
              <w:t>s</w:t>
            </w:r>
            <w:r w:rsidRPr="00C43ACB">
              <w:rPr>
                <w:rFonts w:eastAsia="Arial Unicode MS"/>
              </w:rPr>
              <w:t xml:space="preserve"> of </w:t>
            </w:r>
            <w:r w:rsidRPr="00C43ACB">
              <w:rPr>
                <w:rFonts w:eastAsia="Arial Unicode MS"/>
                <w:i/>
              </w:rPr>
              <w:t>&lt;</w:t>
            </w:r>
            <w:r w:rsidR="00DD7784" w:rsidRPr="00C43ACB">
              <w:rPr>
                <w:rFonts w:eastAsia="Arial Unicode MS"/>
                <w:i/>
              </w:rPr>
              <w:t>contentI</w:t>
            </w:r>
            <w:r w:rsidRPr="00C43ACB">
              <w:rPr>
                <w:rFonts w:eastAsia="Arial Unicode MS"/>
                <w:i/>
              </w:rPr>
              <w:t>nstance&gt;</w:t>
            </w:r>
          </w:p>
        </w:tc>
        <w:tc>
          <w:tcPr>
            <w:tcW w:w="1077" w:type="dxa"/>
            <w:shd w:val="clear" w:color="auto" w:fill="E0E0E0"/>
            <w:vAlign w:val="center"/>
          </w:tcPr>
          <w:p w14:paraId="30700A5E" w14:textId="77777777" w:rsidR="00DF38C1" w:rsidRPr="00C43ACB" w:rsidRDefault="00DF38C1" w:rsidP="00854BBE">
            <w:pPr>
              <w:pStyle w:val="TAH"/>
              <w:rPr>
                <w:rFonts w:eastAsia="Arial Unicode MS"/>
              </w:rPr>
            </w:pPr>
            <w:r w:rsidRPr="00C43ACB">
              <w:rPr>
                <w:rFonts w:eastAsia="Arial Unicode MS"/>
              </w:rPr>
              <w:t>Multiplicity</w:t>
            </w:r>
          </w:p>
        </w:tc>
        <w:tc>
          <w:tcPr>
            <w:tcW w:w="1008" w:type="dxa"/>
            <w:shd w:val="clear" w:color="auto" w:fill="E0E0E0"/>
            <w:vAlign w:val="center"/>
          </w:tcPr>
          <w:p w14:paraId="554A8181" w14:textId="77777777" w:rsidR="00DF38C1" w:rsidRPr="00C43ACB" w:rsidRDefault="00DF38C1" w:rsidP="00854BBE">
            <w:pPr>
              <w:pStyle w:val="TAH"/>
              <w:rPr>
                <w:rFonts w:eastAsia="Arial Unicode MS"/>
              </w:rPr>
            </w:pPr>
            <w:r w:rsidRPr="00C43ACB">
              <w:rPr>
                <w:rFonts w:eastAsia="Arial Unicode MS"/>
              </w:rPr>
              <w:t>RW/</w:t>
            </w:r>
          </w:p>
          <w:p w14:paraId="26570509" w14:textId="77777777" w:rsidR="00DF38C1" w:rsidRPr="00C43ACB" w:rsidRDefault="00DF38C1" w:rsidP="00854BBE">
            <w:pPr>
              <w:pStyle w:val="TAH"/>
              <w:rPr>
                <w:rFonts w:eastAsia="Arial Unicode MS"/>
              </w:rPr>
            </w:pPr>
            <w:r w:rsidRPr="00C43ACB">
              <w:rPr>
                <w:rFonts w:eastAsia="Arial Unicode MS"/>
              </w:rPr>
              <w:t>RO/</w:t>
            </w:r>
          </w:p>
          <w:p w14:paraId="7368F592" w14:textId="77777777" w:rsidR="00DF38C1" w:rsidRPr="00C43ACB" w:rsidRDefault="00DF38C1" w:rsidP="00854BBE">
            <w:pPr>
              <w:pStyle w:val="TAH"/>
              <w:rPr>
                <w:rFonts w:eastAsia="Arial Unicode MS"/>
              </w:rPr>
            </w:pPr>
            <w:r w:rsidRPr="00C43ACB">
              <w:rPr>
                <w:rFonts w:eastAsia="Arial Unicode MS"/>
              </w:rPr>
              <w:t>WO</w:t>
            </w:r>
          </w:p>
        </w:tc>
        <w:tc>
          <w:tcPr>
            <w:tcW w:w="3456" w:type="dxa"/>
            <w:shd w:val="clear" w:color="auto" w:fill="E0E0E0"/>
            <w:vAlign w:val="center"/>
          </w:tcPr>
          <w:p w14:paraId="1CA1D0EF" w14:textId="77777777" w:rsidR="00DF38C1" w:rsidRPr="00C43ACB" w:rsidRDefault="00DF38C1" w:rsidP="00854BBE">
            <w:pPr>
              <w:pStyle w:val="TAH"/>
              <w:rPr>
                <w:rFonts w:eastAsia="Arial Unicode MS"/>
              </w:rPr>
            </w:pPr>
            <w:r w:rsidRPr="00C43ACB">
              <w:rPr>
                <w:rFonts w:eastAsia="Arial Unicode MS"/>
              </w:rPr>
              <w:t>Description</w:t>
            </w:r>
          </w:p>
        </w:tc>
        <w:tc>
          <w:tcPr>
            <w:tcW w:w="1440" w:type="dxa"/>
            <w:shd w:val="clear" w:color="auto" w:fill="E0E0E0"/>
            <w:vAlign w:val="center"/>
          </w:tcPr>
          <w:p w14:paraId="06D93413" w14:textId="77777777" w:rsidR="00DF38C1" w:rsidRPr="00C43ACB" w:rsidRDefault="00DF38C1" w:rsidP="00854BBE">
            <w:pPr>
              <w:pStyle w:val="TAH"/>
              <w:rPr>
                <w:rFonts w:eastAsia="Arial Unicode MS"/>
              </w:rPr>
            </w:pPr>
            <w:r w:rsidRPr="00C43ACB">
              <w:rPr>
                <w:rFonts w:eastAsia="Arial Unicode MS"/>
                <w:i/>
              </w:rPr>
              <w:t>&lt;</w:t>
            </w:r>
            <w:r w:rsidR="00DD7784" w:rsidRPr="00C43ACB">
              <w:rPr>
                <w:rFonts w:eastAsia="Arial Unicode MS"/>
                <w:i/>
              </w:rPr>
              <w:t>contentI</w:t>
            </w:r>
            <w:r w:rsidRPr="00C43ACB">
              <w:rPr>
                <w:rFonts w:eastAsia="Arial Unicode MS"/>
                <w:i/>
              </w:rPr>
              <w:t>nstanceAnnc&gt;</w:t>
            </w:r>
            <w:r w:rsidRPr="00C43ACB">
              <w:rPr>
                <w:rFonts w:eastAsia="Arial Unicode MS"/>
              </w:rPr>
              <w:t xml:space="preserve"> Attributes</w:t>
            </w:r>
          </w:p>
        </w:tc>
      </w:tr>
      <w:tr w:rsidR="00DF38C1" w:rsidRPr="00C43ACB" w14:paraId="347EC1DC" w14:textId="77777777" w:rsidTr="00731766">
        <w:trPr>
          <w:jc w:val="center"/>
        </w:trPr>
        <w:tc>
          <w:tcPr>
            <w:tcW w:w="2304" w:type="dxa"/>
          </w:tcPr>
          <w:p w14:paraId="4554B7F9" w14:textId="77777777" w:rsidR="00DF38C1" w:rsidRPr="00C43ACB" w:rsidRDefault="00DF38C1" w:rsidP="00087261">
            <w:pPr>
              <w:pStyle w:val="TAL"/>
              <w:rPr>
                <w:rFonts w:eastAsia="Arial Unicode MS"/>
                <w:i/>
              </w:rPr>
            </w:pPr>
            <w:r w:rsidRPr="00C43ACB">
              <w:rPr>
                <w:rFonts w:eastAsia="Arial Unicode MS"/>
                <w:i/>
              </w:rPr>
              <w:t>resourceType</w:t>
            </w:r>
          </w:p>
        </w:tc>
        <w:tc>
          <w:tcPr>
            <w:tcW w:w="1077" w:type="dxa"/>
          </w:tcPr>
          <w:p w14:paraId="5E229F13" w14:textId="77777777" w:rsidR="00DF38C1" w:rsidRPr="00C43ACB" w:rsidRDefault="00DF38C1" w:rsidP="00087261">
            <w:pPr>
              <w:pStyle w:val="TAC"/>
              <w:rPr>
                <w:rFonts w:eastAsia="Arial Unicode MS"/>
              </w:rPr>
            </w:pPr>
            <w:r w:rsidRPr="00C43ACB">
              <w:rPr>
                <w:rFonts w:eastAsia="Arial Unicode MS"/>
              </w:rPr>
              <w:t>1</w:t>
            </w:r>
          </w:p>
        </w:tc>
        <w:tc>
          <w:tcPr>
            <w:tcW w:w="1008" w:type="dxa"/>
          </w:tcPr>
          <w:p w14:paraId="713D9103" w14:textId="77777777" w:rsidR="00DF38C1" w:rsidRPr="00C43ACB" w:rsidRDefault="00DF38C1" w:rsidP="00197FD9">
            <w:pPr>
              <w:pStyle w:val="TAC"/>
              <w:rPr>
                <w:rFonts w:eastAsia="Arial Unicode MS"/>
              </w:rPr>
            </w:pPr>
            <w:r w:rsidRPr="00C43ACB">
              <w:rPr>
                <w:rFonts w:eastAsia="Arial Unicode MS"/>
              </w:rPr>
              <w:t>RO</w:t>
            </w:r>
          </w:p>
        </w:tc>
        <w:tc>
          <w:tcPr>
            <w:tcW w:w="3456" w:type="dxa"/>
          </w:tcPr>
          <w:p w14:paraId="61F11C9E" w14:textId="77777777" w:rsidR="00DF38C1" w:rsidRPr="00C43ACB" w:rsidRDefault="00DF38C1" w:rsidP="006F1F08">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440" w:type="dxa"/>
          </w:tcPr>
          <w:p w14:paraId="79E3D567" w14:textId="77777777" w:rsidR="00DF38C1" w:rsidRPr="00C43ACB" w:rsidRDefault="004D5926" w:rsidP="00087261">
            <w:pPr>
              <w:pStyle w:val="TAL"/>
              <w:jc w:val="center"/>
              <w:rPr>
                <w:rFonts w:eastAsia="Arial Unicode MS"/>
              </w:rPr>
            </w:pPr>
            <w:r w:rsidRPr="00C43ACB">
              <w:rPr>
                <w:rFonts w:eastAsia="Arial Unicode MS"/>
                <w:lang w:eastAsia="ko-KR"/>
              </w:rPr>
              <w:t>NA</w:t>
            </w:r>
          </w:p>
        </w:tc>
      </w:tr>
      <w:tr w:rsidR="00461D6D" w:rsidRPr="00C43ACB" w14:paraId="4CBEDF90" w14:textId="77777777" w:rsidTr="00731766">
        <w:trPr>
          <w:jc w:val="center"/>
        </w:trPr>
        <w:tc>
          <w:tcPr>
            <w:tcW w:w="2304" w:type="dxa"/>
          </w:tcPr>
          <w:p w14:paraId="7DDFEF0F" w14:textId="77777777" w:rsidR="00461D6D" w:rsidRPr="00C43ACB" w:rsidRDefault="00461D6D" w:rsidP="00087261">
            <w:pPr>
              <w:pStyle w:val="TAL"/>
              <w:rPr>
                <w:rFonts w:eastAsia="Arial Unicode MS"/>
                <w:i/>
              </w:rPr>
            </w:pPr>
            <w:r w:rsidRPr="00C43ACB">
              <w:rPr>
                <w:rFonts w:eastAsia="Arial Unicode MS" w:hint="eastAsia"/>
                <w:i/>
                <w:lang w:eastAsia="ko-KR"/>
              </w:rPr>
              <w:t>resourceID</w:t>
            </w:r>
          </w:p>
        </w:tc>
        <w:tc>
          <w:tcPr>
            <w:tcW w:w="1077" w:type="dxa"/>
          </w:tcPr>
          <w:p w14:paraId="12E2FFFF" w14:textId="77777777" w:rsidR="00461D6D" w:rsidRPr="00C43ACB" w:rsidRDefault="00461D6D" w:rsidP="00087261">
            <w:pPr>
              <w:pStyle w:val="TAC"/>
              <w:rPr>
                <w:rFonts w:eastAsia="Arial Unicode MS"/>
              </w:rPr>
            </w:pPr>
            <w:r w:rsidRPr="00C43ACB">
              <w:rPr>
                <w:rFonts w:eastAsia="Arial Unicode MS" w:hint="eastAsia"/>
                <w:lang w:eastAsia="ko-KR"/>
              </w:rPr>
              <w:t>1</w:t>
            </w:r>
          </w:p>
        </w:tc>
        <w:tc>
          <w:tcPr>
            <w:tcW w:w="1008" w:type="dxa"/>
          </w:tcPr>
          <w:p w14:paraId="2983A2B2" w14:textId="77777777" w:rsidR="00461D6D" w:rsidRPr="00C43ACB" w:rsidRDefault="00095D09" w:rsidP="00197FD9">
            <w:pPr>
              <w:pStyle w:val="TAC"/>
              <w:rPr>
                <w:rFonts w:eastAsia="Arial Unicode MS"/>
              </w:rPr>
            </w:pPr>
            <w:r w:rsidRPr="00C43ACB">
              <w:rPr>
                <w:rFonts w:eastAsia="Arial Unicode MS"/>
                <w:lang w:eastAsia="ko-KR"/>
              </w:rPr>
              <w:t>RO</w:t>
            </w:r>
          </w:p>
        </w:tc>
        <w:tc>
          <w:tcPr>
            <w:tcW w:w="3456" w:type="dxa"/>
          </w:tcPr>
          <w:p w14:paraId="3A053DF6" w14:textId="77777777" w:rsidR="00461D6D" w:rsidRPr="00C43ACB" w:rsidRDefault="00461D6D" w:rsidP="00087261">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440" w:type="dxa"/>
          </w:tcPr>
          <w:p w14:paraId="7626E227" w14:textId="77777777" w:rsidR="00461D6D" w:rsidRPr="00C43ACB" w:rsidRDefault="003B47BE" w:rsidP="003B47BE">
            <w:pPr>
              <w:pStyle w:val="TAL"/>
              <w:jc w:val="center"/>
              <w:rPr>
                <w:rFonts w:eastAsia="Arial Unicode MS"/>
                <w:lang w:eastAsia="zh-CN"/>
              </w:rPr>
            </w:pPr>
            <w:r w:rsidRPr="00C43ACB">
              <w:rPr>
                <w:rFonts w:eastAsia="Arial Unicode MS" w:hint="eastAsia"/>
                <w:lang w:eastAsia="zh-CN"/>
              </w:rPr>
              <w:t>NA</w:t>
            </w:r>
          </w:p>
        </w:tc>
      </w:tr>
      <w:tr w:rsidR="00D06B2E" w:rsidRPr="00C43ACB" w14:paraId="41687CD4" w14:textId="77777777" w:rsidTr="00731766">
        <w:trPr>
          <w:jc w:val="center"/>
        </w:trPr>
        <w:tc>
          <w:tcPr>
            <w:tcW w:w="2304" w:type="dxa"/>
          </w:tcPr>
          <w:p w14:paraId="519378A5" w14:textId="77777777" w:rsidR="00D06B2E" w:rsidRPr="00C43ACB" w:rsidRDefault="00D06B2E" w:rsidP="00087261">
            <w:pPr>
              <w:pStyle w:val="TAL"/>
              <w:rPr>
                <w:rFonts w:eastAsia="Arial Unicode MS"/>
                <w:i/>
                <w:lang w:eastAsia="ko-KR"/>
              </w:rPr>
            </w:pPr>
            <w:r w:rsidRPr="00C43ACB">
              <w:rPr>
                <w:rFonts w:eastAsia="Arial Unicode MS"/>
                <w:i/>
              </w:rPr>
              <w:t>resourceName</w:t>
            </w:r>
          </w:p>
        </w:tc>
        <w:tc>
          <w:tcPr>
            <w:tcW w:w="1077" w:type="dxa"/>
          </w:tcPr>
          <w:p w14:paraId="218829E9" w14:textId="77777777" w:rsidR="00D06B2E" w:rsidRPr="00C43ACB" w:rsidRDefault="00D06B2E" w:rsidP="00087261">
            <w:pPr>
              <w:pStyle w:val="TAC"/>
              <w:rPr>
                <w:rFonts w:eastAsia="Arial Unicode MS"/>
                <w:lang w:eastAsia="ko-KR"/>
              </w:rPr>
            </w:pPr>
            <w:r w:rsidRPr="00C43ACB">
              <w:rPr>
                <w:rFonts w:eastAsia="Arial Unicode MS"/>
              </w:rPr>
              <w:t>1</w:t>
            </w:r>
          </w:p>
        </w:tc>
        <w:tc>
          <w:tcPr>
            <w:tcW w:w="1008" w:type="dxa"/>
          </w:tcPr>
          <w:p w14:paraId="7FBC8C8F" w14:textId="77777777" w:rsidR="00D06B2E" w:rsidRPr="00C43ACB" w:rsidRDefault="00D06B2E" w:rsidP="00197FD9">
            <w:pPr>
              <w:pStyle w:val="TAC"/>
              <w:rPr>
                <w:rFonts w:eastAsia="Arial Unicode MS"/>
                <w:lang w:eastAsia="ko-KR"/>
              </w:rPr>
            </w:pPr>
            <w:r w:rsidRPr="00C43ACB">
              <w:rPr>
                <w:rFonts w:eastAsia="Arial Unicode MS"/>
              </w:rPr>
              <w:t>WO</w:t>
            </w:r>
          </w:p>
        </w:tc>
        <w:tc>
          <w:tcPr>
            <w:tcW w:w="3456" w:type="dxa"/>
          </w:tcPr>
          <w:p w14:paraId="7F693DA3" w14:textId="77777777" w:rsidR="00D06B2E" w:rsidRPr="00C43ACB" w:rsidRDefault="00D06B2E" w:rsidP="006F1F08">
            <w:pPr>
              <w:pStyle w:val="TAL"/>
              <w:rPr>
                <w:rFonts w:eastAsia="Arial Unicode MS"/>
              </w:rPr>
            </w:pPr>
            <w:r w:rsidRPr="00C43ACB">
              <w:rPr>
                <w:rFonts w:eastAsia="Arial Unicode MS"/>
              </w:rPr>
              <w:t>See clause 9.6.1.3.</w:t>
            </w:r>
          </w:p>
        </w:tc>
        <w:tc>
          <w:tcPr>
            <w:tcW w:w="1440" w:type="dxa"/>
          </w:tcPr>
          <w:p w14:paraId="036E8171" w14:textId="77777777" w:rsidR="00D06B2E" w:rsidRPr="00C43ACB" w:rsidRDefault="005F4305" w:rsidP="005F4305">
            <w:pPr>
              <w:pStyle w:val="TAL"/>
              <w:jc w:val="center"/>
              <w:rPr>
                <w:rFonts w:eastAsia="Arial Unicode MS"/>
                <w:lang w:eastAsia="zh-CN"/>
              </w:rPr>
            </w:pPr>
            <w:r w:rsidRPr="00C43ACB">
              <w:rPr>
                <w:rFonts w:eastAsia="Arial Unicode MS" w:hint="eastAsia"/>
                <w:lang w:eastAsia="zh-CN"/>
              </w:rPr>
              <w:t>NA</w:t>
            </w:r>
          </w:p>
        </w:tc>
      </w:tr>
      <w:tr w:rsidR="00D06B2E" w:rsidRPr="00C43ACB" w14:paraId="7CDD2704" w14:textId="77777777" w:rsidTr="00731766">
        <w:trPr>
          <w:jc w:val="center"/>
        </w:trPr>
        <w:tc>
          <w:tcPr>
            <w:tcW w:w="2304" w:type="dxa"/>
          </w:tcPr>
          <w:p w14:paraId="6089B45E" w14:textId="77777777" w:rsidR="00D06B2E" w:rsidRPr="00C43ACB" w:rsidRDefault="00D06B2E" w:rsidP="00087261">
            <w:pPr>
              <w:pStyle w:val="TAL"/>
              <w:rPr>
                <w:rFonts w:eastAsia="Arial Unicode MS"/>
                <w:i/>
              </w:rPr>
            </w:pPr>
            <w:r w:rsidRPr="00C43ACB">
              <w:rPr>
                <w:rFonts w:eastAsia="Arial Unicode MS"/>
                <w:i/>
              </w:rPr>
              <w:t>parentID</w:t>
            </w:r>
          </w:p>
        </w:tc>
        <w:tc>
          <w:tcPr>
            <w:tcW w:w="1077" w:type="dxa"/>
          </w:tcPr>
          <w:p w14:paraId="1DD974CF" w14:textId="77777777" w:rsidR="00D06B2E" w:rsidRPr="00C43ACB" w:rsidRDefault="00D06B2E" w:rsidP="00087261">
            <w:pPr>
              <w:pStyle w:val="TAC"/>
              <w:rPr>
                <w:rFonts w:eastAsia="Arial Unicode MS"/>
              </w:rPr>
            </w:pPr>
            <w:r w:rsidRPr="00C43ACB">
              <w:rPr>
                <w:rFonts w:eastAsia="Arial Unicode MS"/>
              </w:rPr>
              <w:t>1</w:t>
            </w:r>
          </w:p>
        </w:tc>
        <w:tc>
          <w:tcPr>
            <w:tcW w:w="1008" w:type="dxa"/>
          </w:tcPr>
          <w:p w14:paraId="3A62E9F0" w14:textId="77777777" w:rsidR="00D06B2E" w:rsidRPr="00C43ACB" w:rsidRDefault="00D06B2E" w:rsidP="00197FD9">
            <w:pPr>
              <w:pStyle w:val="TAC"/>
              <w:rPr>
                <w:rFonts w:eastAsia="Arial Unicode MS"/>
              </w:rPr>
            </w:pPr>
            <w:r w:rsidRPr="00C43ACB">
              <w:rPr>
                <w:rFonts w:eastAsia="Arial Unicode MS"/>
              </w:rPr>
              <w:t>RO</w:t>
            </w:r>
          </w:p>
        </w:tc>
        <w:tc>
          <w:tcPr>
            <w:tcW w:w="3456" w:type="dxa"/>
          </w:tcPr>
          <w:p w14:paraId="7FB573A0" w14:textId="77777777" w:rsidR="00D06B2E" w:rsidRPr="00C43ACB" w:rsidRDefault="00D06B2E" w:rsidP="00087261">
            <w:pPr>
              <w:pStyle w:val="TAL"/>
              <w:rPr>
                <w:rFonts w:eastAsia="Arial Unicode MS"/>
              </w:rPr>
            </w:pPr>
            <w:r w:rsidRPr="00C43ACB">
              <w:rPr>
                <w:rFonts w:eastAsia="Arial Unicode MS"/>
              </w:rPr>
              <w:t>See clause 9.6.1.3.</w:t>
            </w:r>
          </w:p>
        </w:tc>
        <w:tc>
          <w:tcPr>
            <w:tcW w:w="1440" w:type="dxa"/>
          </w:tcPr>
          <w:p w14:paraId="6F21C05A" w14:textId="77777777" w:rsidR="00D06B2E" w:rsidRPr="00C43ACB" w:rsidRDefault="00D06B2E" w:rsidP="00087261">
            <w:pPr>
              <w:pStyle w:val="TAL"/>
              <w:jc w:val="center"/>
              <w:rPr>
                <w:rFonts w:eastAsia="Arial Unicode MS"/>
              </w:rPr>
            </w:pPr>
            <w:r w:rsidRPr="00C43ACB">
              <w:rPr>
                <w:rFonts w:eastAsia="Arial Unicode MS"/>
                <w:lang w:eastAsia="ko-KR"/>
              </w:rPr>
              <w:t>NA</w:t>
            </w:r>
          </w:p>
        </w:tc>
      </w:tr>
      <w:tr w:rsidR="00D06B2E" w:rsidRPr="00C43ACB" w14:paraId="75C2C7E1" w14:textId="77777777" w:rsidTr="00731766">
        <w:trPr>
          <w:jc w:val="center"/>
        </w:trPr>
        <w:tc>
          <w:tcPr>
            <w:tcW w:w="2304" w:type="dxa"/>
          </w:tcPr>
          <w:p w14:paraId="4B2EBB10" w14:textId="77777777" w:rsidR="00D06B2E" w:rsidRPr="00C43ACB" w:rsidRDefault="00D06B2E" w:rsidP="00087261">
            <w:pPr>
              <w:pStyle w:val="TAL"/>
              <w:rPr>
                <w:rFonts w:eastAsia="Arial Unicode MS"/>
                <w:i/>
              </w:rPr>
            </w:pPr>
            <w:r w:rsidRPr="00C43ACB">
              <w:rPr>
                <w:rFonts w:eastAsia="Arial Unicode MS"/>
                <w:i/>
              </w:rPr>
              <w:t>labels</w:t>
            </w:r>
          </w:p>
        </w:tc>
        <w:tc>
          <w:tcPr>
            <w:tcW w:w="1077" w:type="dxa"/>
          </w:tcPr>
          <w:p w14:paraId="5ACB4355" w14:textId="77777777" w:rsidR="00D06B2E" w:rsidRPr="00C43ACB" w:rsidRDefault="00D06B2E" w:rsidP="00087261">
            <w:pPr>
              <w:pStyle w:val="TAC"/>
              <w:rPr>
                <w:rFonts w:eastAsia="Arial Unicode MS"/>
              </w:rPr>
            </w:pPr>
            <w:r w:rsidRPr="00C43ACB">
              <w:rPr>
                <w:rFonts w:eastAsia="Arial Unicode MS"/>
              </w:rPr>
              <w:t>0..1 (L)</w:t>
            </w:r>
          </w:p>
        </w:tc>
        <w:tc>
          <w:tcPr>
            <w:tcW w:w="1008" w:type="dxa"/>
          </w:tcPr>
          <w:p w14:paraId="42E2EAA5" w14:textId="77777777" w:rsidR="00D06B2E" w:rsidRPr="00C43ACB" w:rsidRDefault="00D06B2E" w:rsidP="00087261">
            <w:pPr>
              <w:pStyle w:val="TAC"/>
              <w:rPr>
                <w:rFonts w:eastAsia="Arial Unicode MS"/>
              </w:rPr>
            </w:pPr>
            <w:r w:rsidRPr="00C43ACB">
              <w:rPr>
                <w:rFonts w:eastAsia="Arial Unicode MS"/>
              </w:rPr>
              <w:t>WO</w:t>
            </w:r>
          </w:p>
        </w:tc>
        <w:tc>
          <w:tcPr>
            <w:tcW w:w="3456" w:type="dxa"/>
          </w:tcPr>
          <w:p w14:paraId="1650A2D2" w14:textId="77777777" w:rsidR="00D06B2E" w:rsidRPr="00C43ACB" w:rsidRDefault="00D06B2E" w:rsidP="006F1F08">
            <w:pPr>
              <w:pStyle w:val="TAL"/>
              <w:rPr>
                <w:rFonts w:eastAsia="Arial Unicode MS"/>
              </w:rPr>
            </w:pPr>
            <w:r w:rsidRPr="00C43ACB">
              <w:rPr>
                <w:rFonts w:eastAsia="Arial Unicode MS"/>
              </w:rPr>
              <w:t>See clause 9.6.1.3.</w:t>
            </w:r>
          </w:p>
        </w:tc>
        <w:tc>
          <w:tcPr>
            <w:tcW w:w="1440" w:type="dxa"/>
          </w:tcPr>
          <w:p w14:paraId="2E8314D4" w14:textId="77777777" w:rsidR="00D06B2E" w:rsidRPr="00C43ACB" w:rsidRDefault="00D06B2E" w:rsidP="00087261">
            <w:pPr>
              <w:pStyle w:val="TAL"/>
              <w:jc w:val="center"/>
              <w:rPr>
                <w:rFonts w:eastAsia="Arial Unicode MS"/>
              </w:rPr>
            </w:pPr>
            <w:r w:rsidRPr="00C43ACB">
              <w:rPr>
                <w:rFonts w:eastAsia="Arial Unicode MS"/>
                <w:lang w:eastAsia="ko-KR"/>
              </w:rPr>
              <w:t>MA</w:t>
            </w:r>
          </w:p>
        </w:tc>
      </w:tr>
      <w:tr w:rsidR="00D06B2E" w:rsidRPr="00C43ACB" w14:paraId="5C0A76A3" w14:textId="77777777" w:rsidTr="00731766">
        <w:trPr>
          <w:jc w:val="center"/>
        </w:trPr>
        <w:tc>
          <w:tcPr>
            <w:tcW w:w="2304" w:type="dxa"/>
          </w:tcPr>
          <w:p w14:paraId="4C7AEBCA" w14:textId="77777777" w:rsidR="00D06B2E" w:rsidRPr="00C43ACB" w:rsidRDefault="00D06B2E" w:rsidP="00087261">
            <w:pPr>
              <w:pStyle w:val="TAL"/>
              <w:rPr>
                <w:rFonts w:eastAsia="Arial Unicode MS"/>
                <w:i/>
              </w:rPr>
            </w:pPr>
            <w:r w:rsidRPr="00C43ACB">
              <w:rPr>
                <w:rFonts w:eastAsia="Arial Unicode MS"/>
                <w:i/>
              </w:rPr>
              <w:t>expirationTime</w:t>
            </w:r>
          </w:p>
        </w:tc>
        <w:tc>
          <w:tcPr>
            <w:tcW w:w="1077" w:type="dxa"/>
          </w:tcPr>
          <w:p w14:paraId="22B47156" w14:textId="77777777" w:rsidR="00D06B2E" w:rsidRPr="00C43ACB" w:rsidRDefault="00D06B2E" w:rsidP="00087261">
            <w:pPr>
              <w:pStyle w:val="TAC"/>
              <w:rPr>
                <w:rFonts w:eastAsia="Arial Unicode MS"/>
              </w:rPr>
            </w:pPr>
            <w:r w:rsidRPr="00C43ACB">
              <w:rPr>
                <w:rFonts w:eastAsia="Arial Unicode MS"/>
              </w:rPr>
              <w:t>1</w:t>
            </w:r>
          </w:p>
        </w:tc>
        <w:tc>
          <w:tcPr>
            <w:tcW w:w="1008" w:type="dxa"/>
          </w:tcPr>
          <w:p w14:paraId="7F6CB89F" w14:textId="77777777" w:rsidR="00D06B2E" w:rsidRPr="00C43ACB" w:rsidRDefault="00C77CC6" w:rsidP="00087261">
            <w:pPr>
              <w:pStyle w:val="TAC"/>
              <w:rPr>
                <w:rFonts w:eastAsia="Arial Unicode MS"/>
                <w:lang w:eastAsia="zh-CN"/>
              </w:rPr>
            </w:pPr>
            <w:r w:rsidRPr="00C43ACB">
              <w:rPr>
                <w:rFonts w:eastAsia="Arial Unicode MS" w:hint="eastAsia"/>
                <w:lang w:eastAsia="zh-CN"/>
              </w:rPr>
              <w:t>WO</w:t>
            </w:r>
          </w:p>
        </w:tc>
        <w:tc>
          <w:tcPr>
            <w:tcW w:w="3456" w:type="dxa"/>
          </w:tcPr>
          <w:p w14:paraId="08F39770" w14:textId="77777777" w:rsidR="00D06B2E" w:rsidRPr="00C43ACB" w:rsidRDefault="00D06B2E" w:rsidP="00EB4C18">
            <w:pPr>
              <w:pStyle w:val="TAL"/>
              <w:rPr>
                <w:rFonts w:eastAsia="Arial Unicode MS"/>
              </w:rPr>
            </w:pPr>
            <w:r w:rsidRPr="00C43ACB">
              <w:rPr>
                <w:rFonts w:eastAsia="Arial Unicode MS"/>
              </w:rPr>
              <w:t>See clause 9.6.1.3.</w:t>
            </w:r>
          </w:p>
        </w:tc>
        <w:tc>
          <w:tcPr>
            <w:tcW w:w="1440" w:type="dxa"/>
          </w:tcPr>
          <w:p w14:paraId="040557EB" w14:textId="77777777" w:rsidR="00D06B2E" w:rsidRPr="00C43ACB" w:rsidRDefault="00D06B2E" w:rsidP="00087261">
            <w:pPr>
              <w:pStyle w:val="TAL"/>
              <w:jc w:val="center"/>
              <w:rPr>
                <w:rFonts w:eastAsia="Arial Unicode MS"/>
                <w:lang w:eastAsia="ko-KR"/>
              </w:rPr>
            </w:pPr>
            <w:r w:rsidRPr="00C43ACB">
              <w:rPr>
                <w:rFonts w:eastAsia="Arial Unicode MS"/>
                <w:lang w:eastAsia="ko-KR"/>
              </w:rPr>
              <w:t>NA</w:t>
            </w:r>
          </w:p>
        </w:tc>
      </w:tr>
      <w:tr w:rsidR="00D06B2E" w:rsidRPr="00C43ACB" w14:paraId="11E30B16" w14:textId="77777777" w:rsidTr="00731766">
        <w:trPr>
          <w:jc w:val="center"/>
        </w:trPr>
        <w:tc>
          <w:tcPr>
            <w:tcW w:w="2304" w:type="dxa"/>
          </w:tcPr>
          <w:p w14:paraId="187621C2" w14:textId="77777777" w:rsidR="00D06B2E" w:rsidRPr="00C43ACB" w:rsidRDefault="00D06B2E" w:rsidP="00087261">
            <w:pPr>
              <w:pStyle w:val="TAL"/>
              <w:rPr>
                <w:rFonts w:eastAsia="Arial Unicode MS"/>
                <w:i/>
              </w:rPr>
            </w:pPr>
            <w:r w:rsidRPr="00C43ACB">
              <w:rPr>
                <w:rFonts w:eastAsia="Arial Unicode MS"/>
                <w:i/>
              </w:rPr>
              <w:t>creationTime</w:t>
            </w:r>
          </w:p>
        </w:tc>
        <w:tc>
          <w:tcPr>
            <w:tcW w:w="1077" w:type="dxa"/>
          </w:tcPr>
          <w:p w14:paraId="06F9E174" w14:textId="77777777" w:rsidR="00D06B2E" w:rsidRPr="00C43ACB" w:rsidRDefault="00D06B2E" w:rsidP="00087261">
            <w:pPr>
              <w:pStyle w:val="TAC"/>
              <w:rPr>
                <w:rFonts w:eastAsia="Arial Unicode MS"/>
              </w:rPr>
            </w:pPr>
            <w:r w:rsidRPr="00C43ACB">
              <w:rPr>
                <w:rFonts w:eastAsia="Arial Unicode MS"/>
              </w:rPr>
              <w:t>1</w:t>
            </w:r>
          </w:p>
        </w:tc>
        <w:tc>
          <w:tcPr>
            <w:tcW w:w="1008" w:type="dxa"/>
          </w:tcPr>
          <w:p w14:paraId="3B4AC7AD" w14:textId="77777777" w:rsidR="00D06B2E" w:rsidRPr="00C43ACB" w:rsidRDefault="00D06B2E" w:rsidP="00197FD9">
            <w:pPr>
              <w:pStyle w:val="TAC"/>
              <w:rPr>
                <w:rFonts w:eastAsia="Arial Unicode MS"/>
              </w:rPr>
            </w:pPr>
            <w:r w:rsidRPr="00C43ACB">
              <w:rPr>
                <w:rFonts w:eastAsia="Arial Unicode MS"/>
              </w:rPr>
              <w:t>RO</w:t>
            </w:r>
          </w:p>
        </w:tc>
        <w:tc>
          <w:tcPr>
            <w:tcW w:w="3456" w:type="dxa"/>
          </w:tcPr>
          <w:p w14:paraId="3EDB1BF4" w14:textId="77777777" w:rsidR="00D06B2E" w:rsidRPr="00C43ACB" w:rsidRDefault="00D06B2E" w:rsidP="006F1F08">
            <w:pPr>
              <w:pStyle w:val="TAL"/>
              <w:rPr>
                <w:rFonts w:eastAsia="Arial Unicode MS"/>
              </w:rPr>
            </w:pPr>
            <w:r w:rsidRPr="00C43ACB">
              <w:rPr>
                <w:rFonts w:eastAsia="Arial Unicode MS"/>
              </w:rPr>
              <w:t>See clause 9.6.1.3.</w:t>
            </w:r>
          </w:p>
        </w:tc>
        <w:tc>
          <w:tcPr>
            <w:tcW w:w="1440" w:type="dxa"/>
          </w:tcPr>
          <w:p w14:paraId="76CC2CE4" w14:textId="77777777" w:rsidR="00D06B2E" w:rsidRPr="00C43ACB" w:rsidRDefault="00D06B2E" w:rsidP="00087261">
            <w:pPr>
              <w:pStyle w:val="TAL"/>
              <w:jc w:val="center"/>
              <w:rPr>
                <w:rFonts w:eastAsia="Arial Unicode MS"/>
              </w:rPr>
            </w:pPr>
            <w:r w:rsidRPr="00C43ACB">
              <w:rPr>
                <w:rFonts w:eastAsia="Arial Unicode MS"/>
                <w:lang w:eastAsia="ko-KR"/>
              </w:rPr>
              <w:t>NA</w:t>
            </w:r>
          </w:p>
        </w:tc>
      </w:tr>
      <w:tr w:rsidR="00D06B2E" w:rsidRPr="00C43ACB" w14:paraId="5D70E43A" w14:textId="77777777" w:rsidTr="00731766">
        <w:trPr>
          <w:jc w:val="center"/>
        </w:trPr>
        <w:tc>
          <w:tcPr>
            <w:tcW w:w="2304" w:type="dxa"/>
            <w:tcBorders>
              <w:bottom w:val="single" w:sz="4" w:space="0" w:color="000000"/>
            </w:tcBorders>
          </w:tcPr>
          <w:p w14:paraId="4E2CFFF7" w14:textId="77777777" w:rsidR="00D06B2E" w:rsidRPr="00C43ACB" w:rsidRDefault="00D06B2E" w:rsidP="00087261">
            <w:pPr>
              <w:pStyle w:val="TAL"/>
              <w:rPr>
                <w:rFonts w:eastAsia="Arial Unicode MS"/>
                <w:i/>
              </w:rPr>
            </w:pPr>
            <w:r w:rsidRPr="00C43ACB">
              <w:rPr>
                <w:rFonts w:eastAsia="Arial Unicode MS"/>
                <w:i/>
              </w:rPr>
              <w:t>lastModifiedTime</w:t>
            </w:r>
          </w:p>
        </w:tc>
        <w:tc>
          <w:tcPr>
            <w:tcW w:w="1077" w:type="dxa"/>
            <w:tcBorders>
              <w:bottom w:val="single" w:sz="4" w:space="0" w:color="000000"/>
            </w:tcBorders>
          </w:tcPr>
          <w:p w14:paraId="2F6490AE" w14:textId="77777777" w:rsidR="00D06B2E" w:rsidRPr="00C43ACB" w:rsidRDefault="00D06B2E" w:rsidP="00087261">
            <w:pPr>
              <w:pStyle w:val="TAC"/>
              <w:rPr>
                <w:rFonts w:eastAsia="Arial Unicode MS"/>
              </w:rPr>
            </w:pPr>
            <w:r w:rsidRPr="00C43ACB">
              <w:rPr>
                <w:rFonts w:eastAsia="Arial Unicode MS"/>
              </w:rPr>
              <w:t>1</w:t>
            </w:r>
          </w:p>
        </w:tc>
        <w:tc>
          <w:tcPr>
            <w:tcW w:w="1008" w:type="dxa"/>
            <w:tcBorders>
              <w:bottom w:val="single" w:sz="4" w:space="0" w:color="000000"/>
            </w:tcBorders>
          </w:tcPr>
          <w:p w14:paraId="400F36E8" w14:textId="77777777" w:rsidR="00D06B2E" w:rsidRPr="00C43ACB" w:rsidRDefault="00D06B2E" w:rsidP="00197FD9">
            <w:pPr>
              <w:pStyle w:val="TAC"/>
              <w:rPr>
                <w:rFonts w:eastAsia="Arial Unicode MS"/>
              </w:rPr>
            </w:pPr>
            <w:r w:rsidRPr="00C43ACB">
              <w:rPr>
                <w:rFonts w:eastAsia="Arial Unicode MS"/>
              </w:rPr>
              <w:t>RO</w:t>
            </w:r>
          </w:p>
        </w:tc>
        <w:tc>
          <w:tcPr>
            <w:tcW w:w="3456" w:type="dxa"/>
            <w:tcBorders>
              <w:bottom w:val="single" w:sz="4" w:space="0" w:color="000000"/>
            </w:tcBorders>
          </w:tcPr>
          <w:p w14:paraId="22BA3800" w14:textId="77777777" w:rsidR="00D06B2E" w:rsidRPr="00C43ACB" w:rsidRDefault="00D06B2E" w:rsidP="00087261">
            <w:pPr>
              <w:pStyle w:val="TAL"/>
              <w:rPr>
                <w:rFonts w:eastAsia="Arial Unicode MS"/>
              </w:rPr>
            </w:pPr>
            <w:r w:rsidRPr="00C43ACB">
              <w:rPr>
                <w:rFonts w:eastAsia="Arial Unicode MS"/>
              </w:rPr>
              <w:t>See clause 9.6.1.3.</w:t>
            </w:r>
          </w:p>
        </w:tc>
        <w:tc>
          <w:tcPr>
            <w:tcW w:w="1440" w:type="dxa"/>
            <w:tcBorders>
              <w:bottom w:val="single" w:sz="4" w:space="0" w:color="000000"/>
            </w:tcBorders>
          </w:tcPr>
          <w:p w14:paraId="5D032A0C" w14:textId="77777777" w:rsidR="00D06B2E" w:rsidRPr="00C43ACB" w:rsidRDefault="00D06B2E" w:rsidP="00087261">
            <w:pPr>
              <w:pStyle w:val="TAL"/>
              <w:jc w:val="center"/>
              <w:rPr>
                <w:rFonts w:eastAsia="Arial Unicode MS"/>
              </w:rPr>
            </w:pPr>
            <w:r w:rsidRPr="00C43ACB">
              <w:rPr>
                <w:rFonts w:eastAsia="Arial Unicode MS"/>
                <w:lang w:eastAsia="ko-KR"/>
              </w:rPr>
              <w:t>NA</w:t>
            </w:r>
          </w:p>
        </w:tc>
      </w:tr>
      <w:tr w:rsidR="00D06B2E" w:rsidRPr="00C43ACB" w14:paraId="07AEE3C3" w14:textId="77777777" w:rsidTr="00731766">
        <w:trPr>
          <w:jc w:val="center"/>
        </w:trPr>
        <w:tc>
          <w:tcPr>
            <w:tcW w:w="2304" w:type="dxa"/>
            <w:tcBorders>
              <w:bottom w:val="single" w:sz="4" w:space="0" w:color="000000"/>
            </w:tcBorders>
          </w:tcPr>
          <w:p w14:paraId="4EF0650E" w14:textId="77777777" w:rsidR="00D06B2E" w:rsidRPr="00C43ACB" w:rsidRDefault="00D06B2E" w:rsidP="00087261">
            <w:pPr>
              <w:pStyle w:val="TAL"/>
              <w:rPr>
                <w:rFonts w:eastAsia="Arial Unicode MS"/>
                <w:i/>
              </w:rPr>
            </w:pPr>
            <w:r w:rsidRPr="00C43ACB">
              <w:rPr>
                <w:rFonts w:eastAsia="Arial Unicode MS"/>
                <w:i/>
              </w:rPr>
              <w:t>stateTag</w:t>
            </w:r>
          </w:p>
        </w:tc>
        <w:tc>
          <w:tcPr>
            <w:tcW w:w="1077" w:type="dxa"/>
            <w:tcBorders>
              <w:bottom w:val="single" w:sz="4" w:space="0" w:color="000000"/>
            </w:tcBorders>
          </w:tcPr>
          <w:p w14:paraId="776197B5" w14:textId="77777777" w:rsidR="00D06B2E" w:rsidRPr="00C43ACB" w:rsidRDefault="00D06B2E" w:rsidP="00087261">
            <w:pPr>
              <w:pStyle w:val="TAL"/>
              <w:jc w:val="center"/>
              <w:rPr>
                <w:rFonts w:eastAsia="Arial Unicode MS"/>
              </w:rPr>
            </w:pPr>
            <w:r w:rsidRPr="00C43ACB">
              <w:rPr>
                <w:rFonts w:eastAsia="Arial Unicode MS" w:cs="Arial"/>
                <w:szCs w:val="18"/>
              </w:rPr>
              <w:t>1</w:t>
            </w:r>
          </w:p>
        </w:tc>
        <w:tc>
          <w:tcPr>
            <w:tcW w:w="1008" w:type="dxa"/>
            <w:tcBorders>
              <w:bottom w:val="single" w:sz="4" w:space="0" w:color="000000"/>
            </w:tcBorders>
          </w:tcPr>
          <w:p w14:paraId="760601D9" w14:textId="77777777" w:rsidR="00D06B2E" w:rsidRPr="00C43ACB" w:rsidRDefault="00D06B2E" w:rsidP="00197FD9">
            <w:pPr>
              <w:pStyle w:val="TAL"/>
              <w:jc w:val="center"/>
              <w:rPr>
                <w:rFonts w:eastAsia="Arial Unicode MS"/>
              </w:rPr>
            </w:pPr>
            <w:r w:rsidRPr="00C43ACB">
              <w:rPr>
                <w:rFonts w:eastAsia="Arial Unicode MS" w:cs="Arial"/>
                <w:szCs w:val="18"/>
              </w:rPr>
              <w:t>RO</w:t>
            </w:r>
          </w:p>
        </w:tc>
        <w:tc>
          <w:tcPr>
            <w:tcW w:w="3456" w:type="dxa"/>
            <w:tcBorders>
              <w:bottom w:val="single" w:sz="4" w:space="0" w:color="000000"/>
            </w:tcBorders>
          </w:tcPr>
          <w:p w14:paraId="5F81CEDA" w14:textId="77777777" w:rsidR="00D06B2E" w:rsidRPr="00C43ACB" w:rsidRDefault="00D06B2E" w:rsidP="00087261">
            <w:pPr>
              <w:pStyle w:val="TAL"/>
              <w:rPr>
                <w:rFonts w:cs="Arial"/>
                <w:szCs w:val="18"/>
                <w:lang w:eastAsia="ko-KR"/>
              </w:rPr>
            </w:pPr>
            <w:r w:rsidRPr="00C43ACB">
              <w:rPr>
                <w:rFonts w:cs="Arial"/>
                <w:szCs w:val="18"/>
                <w:lang w:eastAsia="ko-KR"/>
              </w:rPr>
              <w:t>See clause 9.6.1.3.</w:t>
            </w:r>
          </w:p>
          <w:p w14:paraId="11E96620" w14:textId="77777777" w:rsidR="00D06B2E" w:rsidRPr="00C43ACB" w:rsidRDefault="00D06B2E" w:rsidP="00087261">
            <w:pPr>
              <w:pStyle w:val="TAL"/>
              <w:rPr>
                <w:rFonts w:eastAsia="Arial Unicode MS"/>
              </w:rPr>
            </w:pPr>
            <w:r w:rsidRPr="00C43ACB">
              <w:rPr>
                <w:rFonts w:cs="Arial"/>
                <w:szCs w:val="18"/>
                <w:lang w:eastAsia="ko-KR"/>
              </w:rPr>
              <w:t xml:space="preserve">The </w:t>
            </w:r>
            <w:r w:rsidRPr="00C43ACB">
              <w:rPr>
                <w:rFonts w:cs="Arial"/>
                <w:i/>
                <w:szCs w:val="18"/>
                <w:lang w:eastAsia="ko-KR"/>
              </w:rPr>
              <w:t>stateTag</w:t>
            </w:r>
            <w:r w:rsidRPr="00C43ACB">
              <w:rPr>
                <w:rFonts w:cs="Arial"/>
                <w:szCs w:val="18"/>
                <w:lang w:eastAsia="ko-KR"/>
              </w:rPr>
              <w:t xml:space="preserve"> attribute of the parent resource should be incremented first and copied into this </w:t>
            </w:r>
            <w:r w:rsidRPr="00C43ACB">
              <w:rPr>
                <w:rFonts w:cs="Arial"/>
                <w:i/>
                <w:szCs w:val="18"/>
                <w:lang w:eastAsia="ko-KR"/>
              </w:rPr>
              <w:t>stateTag</w:t>
            </w:r>
            <w:r w:rsidRPr="00C43ACB">
              <w:rPr>
                <w:rFonts w:cs="Arial"/>
                <w:szCs w:val="18"/>
                <w:lang w:eastAsia="ko-KR"/>
              </w:rPr>
              <w:t xml:space="preserve"> attribute when a new instance is added to the parent resource.</w:t>
            </w:r>
          </w:p>
        </w:tc>
        <w:tc>
          <w:tcPr>
            <w:tcW w:w="1440" w:type="dxa"/>
            <w:tcBorders>
              <w:bottom w:val="single" w:sz="4" w:space="0" w:color="000000"/>
            </w:tcBorders>
            <w:shd w:val="clear" w:color="auto" w:fill="auto"/>
          </w:tcPr>
          <w:p w14:paraId="41FFA6CD" w14:textId="65ED86A0" w:rsidR="00D06B2E" w:rsidRPr="00C43ACB" w:rsidRDefault="00923DFC" w:rsidP="00087261">
            <w:pPr>
              <w:pStyle w:val="TAL"/>
              <w:jc w:val="center"/>
              <w:rPr>
                <w:rFonts w:cs="Arial"/>
                <w:szCs w:val="18"/>
                <w:lang w:eastAsia="ko-KR"/>
              </w:rPr>
            </w:pPr>
            <w:r>
              <w:rPr>
                <w:szCs w:val="18"/>
              </w:rPr>
              <w:t>NA</w:t>
            </w:r>
          </w:p>
        </w:tc>
      </w:tr>
      <w:tr w:rsidR="00D06B2E" w:rsidRPr="00C43ACB" w14:paraId="69727729" w14:textId="77777777" w:rsidTr="00731766">
        <w:trPr>
          <w:jc w:val="center"/>
        </w:trPr>
        <w:tc>
          <w:tcPr>
            <w:tcW w:w="2304" w:type="dxa"/>
            <w:tcBorders>
              <w:bottom w:val="single" w:sz="4" w:space="0" w:color="000000"/>
            </w:tcBorders>
            <w:shd w:val="clear" w:color="auto" w:fill="auto"/>
          </w:tcPr>
          <w:p w14:paraId="5B6468C9" w14:textId="77777777" w:rsidR="00D06B2E" w:rsidRPr="00C43ACB" w:rsidRDefault="00D06B2E" w:rsidP="00087261">
            <w:pPr>
              <w:pStyle w:val="TAL"/>
              <w:rPr>
                <w:rFonts w:eastAsia="Arial Unicode MS"/>
                <w:i/>
              </w:rPr>
            </w:pPr>
            <w:r w:rsidRPr="00C43ACB">
              <w:rPr>
                <w:rFonts w:eastAsia="Arial Unicode MS" w:hint="eastAsia"/>
                <w:i/>
              </w:rPr>
              <w:t>announceTo</w:t>
            </w:r>
          </w:p>
        </w:tc>
        <w:tc>
          <w:tcPr>
            <w:tcW w:w="1077" w:type="dxa"/>
            <w:tcBorders>
              <w:bottom w:val="single" w:sz="4" w:space="0" w:color="000000"/>
            </w:tcBorders>
            <w:shd w:val="clear" w:color="auto" w:fill="auto"/>
          </w:tcPr>
          <w:p w14:paraId="3614C2A8" w14:textId="77777777" w:rsidR="00D06B2E" w:rsidRPr="00C43ACB" w:rsidRDefault="00D06B2E" w:rsidP="00087261">
            <w:pPr>
              <w:pStyle w:val="TAL"/>
              <w:jc w:val="center"/>
              <w:rPr>
                <w:rFonts w:eastAsia="Arial Unicode MS"/>
                <w:szCs w:val="18"/>
              </w:rPr>
            </w:pPr>
            <w:r w:rsidRPr="00C43ACB">
              <w:rPr>
                <w:rFonts w:eastAsia="Arial Unicode MS"/>
              </w:rPr>
              <w:t>0..</w:t>
            </w:r>
            <w:r w:rsidRPr="00C43ACB">
              <w:rPr>
                <w:rFonts w:eastAsia="Arial Unicode MS" w:hint="eastAsia"/>
              </w:rPr>
              <w:t>1</w:t>
            </w:r>
            <w:r w:rsidRPr="00C43ACB">
              <w:rPr>
                <w:rFonts w:eastAsia="Arial Unicode MS"/>
              </w:rPr>
              <w:t xml:space="preserve"> (L)</w:t>
            </w:r>
          </w:p>
        </w:tc>
        <w:tc>
          <w:tcPr>
            <w:tcW w:w="1008" w:type="dxa"/>
            <w:tcBorders>
              <w:bottom w:val="single" w:sz="4" w:space="0" w:color="000000"/>
            </w:tcBorders>
            <w:shd w:val="clear" w:color="auto" w:fill="auto"/>
          </w:tcPr>
          <w:p w14:paraId="557C867D" w14:textId="77777777" w:rsidR="00D06B2E" w:rsidRPr="00C43ACB" w:rsidRDefault="00C77CC6" w:rsidP="00854BBE">
            <w:pPr>
              <w:pStyle w:val="TAL"/>
              <w:jc w:val="center"/>
              <w:rPr>
                <w:rFonts w:eastAsia="Arial Unicode MS"/>
                <w:szCs w:val="18"/>
                <w:lang w:eastAsia="zh-CN"/>
              </w:rPr>
            </w:pPr>
            <w:r w:rsidRPr="00C43ACB">
              <w:rPr>
                <w:rFonts w:eastAsia="Arial Unicode MS" w:hint="eastAsia"/>
                <w:lang w:eastAsia="zh-CN"/>
              </w:rPr>
              <w:t>WO</w:t>
            </w:r>
          </w:p>
        </w:tc>
        <w:tc>
          <w:tcPr>
            <w:tcW w:w="3456" w:type="dxa"/>
            <w:tcBorders>
              <w:bottom w:val="single" w:sz="4" w:space="0" w:color="000000"/>
            </w:tcBorders>
            <w:shd w:val="clear" w:color="auto" w:fill="auto"/>
          </w:tcPr>
          <w:p w14:paraId="254052FC" w14:textId="77777777" w:rsidR="00D06B2E" w:rsidRPr="00C43ACB" w:rsidRDefault="00D06B2E" w:rsidP="00087261">
            <w:pPr>
              <w:pStyle w:val="TAL"/>
              <w:rPr>
                <w:szCs w:val="18"/>
              </w:rPr>
            </w:pPr>
            <w:r w:rsidRPr="00C43ACB">
              <w:rPr>
                <w:rFonts w:eastAsia="Arial Unicode MS"/>
              </w:rPr>
              <w:t>See clause 9.6.1.3.</w:t>
            </w:r>
          </w:p>
        </w:tc>
        <w:tc>
          <w:tcPr>
            <w:tcW w:w="1440" w:type="dxa"/>
            <w:tcBorders>
              <w:bottom w:val="single" w:sz="4" w:space="0" w:color="000000"/>
            </w:tcBorders>
            <w:shd w:val="clear" w:color="auto" w:fill="auto"/>
          </w:tcPr>
          <w:p w14:paraId="2FBC64C4" w14:textId="77777777" w:rsidR="00D06B2E" w:rsidRPr="00C43ACB" w:rsidRDefault="00D06B2E" w:rsidP="00087261">
            <w:pPr>
              <w:pStyle w:val="TAL"/>
              <w:jc w:val="center"/>
              <w:rPr>
                <w:szCs w:val="18"/>
              </w:rPr>
            </w:pPr>
            <w:r w:rsidRPr="00C43ACB">
              <w:rPr>
                <w:rFonts w:eastAsia="Arial Unicode MS"/>
              </w:rPr>
              <w:t>NA</w:t>
            </w:r>
          </w:p>
        </w:tc>
      </w:tr>
      <w:tr w:rsidR="00D06B2E" w:rsidRPr="00C43ACB" w14:paraId="31A7915F" w14:textId="77777777" w:rsidTr="00731766">
        <w:trPr>
          <w:jc w:val="center"/>
        </w:trPr>
        <w:tc>
          <w:tcPr>
            <w:tcW w:w="2304" w:type="dxa"/>
            <w:tcBorders>
              <w:bottom w:val="single" w:sz="4" w:space="0" w:color="000000"/>
            </w:tcBorders>
            <w:shd w:val="clear" w:color="auto" w:fill="auto"/>
          </w:tcPr>
          <w:p w14:paraId="6752566E" w14:textId="77777777" w:rsidR="00D06B2E" w:rsidRPr="00C43ACB" w:rsidRDefault="00D06B2E" w:rsidP="00087261">
            <w:pPr>
              <w:pStyle w:val="TAL"/>
              <w:rPr>
                <w:rFonts w:eastAsia="Arial Unicode MS"/>
                <w:i/>
              </w:rPr>
            </w:pPr>
            <w:r w:rsidRPr="00C43ACB">
              <w:rPr>
                <w:rFonts w:eastAsia="Arial Unicode MS" w:hint="eastAsia"/>
                <w:i/>
              </w:rPr>
              <w:t>announcedAttribute</w:t>
            </w:r>
          </w:p>
        </w:tc>
        <w:tc>
          <w:tcPr>
            <w:tcW w:w="1077" w:type="dxa"/>
            <w:tcBorders>
              <w:bottom w:val="single" w:sz="4" w:space="0" w:color="000000"/>
            </w:tcBorders>
            <w:shd w:val="clear" w:color="auto" w:fill="auto"/>
          </w:tcPr>
          <w:p w14:paraId="5CCAA16F" w14:textId="77777777" w:rsidR="00D06B2E" w:rsidRPr="00C43ACB" w:rsidRDefault="00D06B2E" w:rsidP="00087261">
            <w:pPr>
              <w:pStyle w:val="TAL"/>
              <w:jc w:val="center"/>
              <w:rPr>
                <w:rFonts w:eastAsia="Arial Unicode MS"/>
                <w:szCs w:val="18"/>
              </w:rPr>
            </w:pPr>
            <w:r w:rsidRPr="00C43ACB">
              <w:rPr>
                <w:rFonts w:eastAsia="Arial Unicode MS"/>
              </w:rPr>
              <w:t>0..</w:t>
            </w:r>
            <w:r w:rsidRPr="00C43ACB">
              <w:rPr>
                <w:rFonts w:eastAsia="Arial Unicode MS" w:hint="eastAsia"/>
              </w:rPr>
              <w:t>1</w:t>
            </w:r>
            <w:r w:rsidRPr="00C43ACB">
              <w:rPr>
                <w:rFonts w:eastAsia="Arial Unicode MS"/>
              </w:rPr>
              <w:t xml:space="preserve"> (L)</w:t>
            </w:r>
          </w:p>
        </w:tc>
        <w:tc>
          <w:tcPr>
            <w:tcW w:w="1008" w:type="dxa"/>
            <w:tcBorders>
              <w:bottom w:val="single" w:sz="4" w:space="0" w:color="000000"/>
            </w:tcBorders>
            <w:shd w:val="clear" w:color="auto" w:fill="auto"/>
          </w:tcPr>
          <w:p w14:paraId="64A0199B" w14:textId="77777777" w:rsidR="00D06B2E" w:rsidRPr="00C43ACB" w:rsidRDefault="00C77CC6" w:rsidP="00854BBE">
            <w:pPr>
              <w:pStyle w:val="TAL"/>
              <w:jc w:val="center"/>
              <w:rPr>
                <w:rFonts w:eastAsia="Arial Unicode MS"/>
                <w:szCs w:val="18"/>
                <w:lang w:eastAsia="zh-CN"/>
              </w:rPr>
            </w:pPr>
            <w:r w:rsidRPr="00C43ACB">
              <w:rPr>
                <w:rFonts w:eastAsia="Arial Unicode MS" w:hint="eastAsia"/>
                <w:lang w:eastAsia="zh-CN"/>
              </w:rPr>
              <w:t>WO</w:t>
            </w:r>
          </w:p>
        </w:tc>
        <w:tc>
          <w:tcPr>
            <w:tcW w:w="3456" w:type="dxa"/>
            <w:tcBorders>
              <w:bottom w:val="single" w:sz="4" w:space="0" w:color="000000"/>
            </w:tcBorders>
            <w:shd w:val="clear" w:color="auto" w:fill="auto"/>
          </w:tcPr>
          <w:p w14:paraId="6D0339EE" w14:textId="77777777" w:rsidR="00D06B2E" w:rsidRPr="00C43ACB" w:rsidRDefault="00D06B2E" w:rsidP="006F1F08">
            <w:pPr>
              <w:pStyle w:val="TAL"/>
              <w:rPr>
                <w:szCs w:val="18"/>
              </w:rPr>
            </w:pPr>
            <w:r w:rsidRPr="00C43ACB">
              <w:rPr>
                <w:rFonts w:eastAsia="Arial Unicode MS"/>
              </w:rPr>
              <w:t>See clause 9.6.1.3.</w:t>
            </w:r>
          </w:p>
        </w:tc>
        <w:tc>
          <w:tcPr>
            <w:tcW w:w="1440" w:type="dxa"/>
            <w:tcBorders>
              <w:bottom w:val="single" w:sz="4" w:space="0" w:color="000000"/>
            </w:tcBorders>
            <w:shd w:val="clear" w:color="auto" w:fill="auto"/>
          </w:tcPr>
          <w:p w14:paraId="2FD24B82" w14:textId="77777777" w:rsidR="00D06B2E" w:rsidRPr="00C43ACB" w:rsidRDefault="00D06B2E" w:rsidP="00087261">
            <w:pPr>
              <w:pStyle w:val="TAL"/>
              <w:jc w:val="center"/>
              <w:rPr>
                <w:szCs w:val="18"/>
              </w:rPr>
            </w:pPr>
            <w:r w:rsidRPr="00C43ACB">
              <w:rPr>
                <w:rFonts w:eastAsia="Arial Unicode MS"/>
              </w:rPr>
              <w:t>NA</w:t>
            </w:r>
          </w:p>
        </w:tc>
      </w:tr>
      <w:tr w:rsidR="006F1F08" w:rsidRPr="00C43ACB" w14:paraId="57684858" w14:textId="77777777" w:rsidTr="00731766">
        <w:trPr>
          <w:jc w:val="center"/>
        </w:trPr>
        <w:tc>
          <w:tcPr>
            <w:tcW w:w="2304" w:type="dxa"/>
            <w:tcBorders>
              <w:bottom w:val="single" w:sz="4" w:space="0" w:color="000000"/>
            </w:tcBorders>
            <w:shd w:val="clear" w:color="auto" w:fill="auto"/>
          </w:tcPr>
          <w:p w14:paraId="0480A682" w14:textId="77777777" w:rsidR="006F1F08" w:rsidRPr="00C43ACB" w:rsidRDefault="006F1F08" w:rsidP="00087261">
            <w:pPr>
              <w:pStyle w:val="TAL"/>
              <w:rPr>
                <w:rFonts w:eastAsia="Arial Unicode MS"/>
                <w:i/>
                <w:lang w:eastAsia="zh-CN"/>
              </w:rPr>
            </w:pPr>
            <w:r w:rsidRPr="00C43ACB">
              <w:rPr>
                <w:rFonts w:eastAsia="Arial Unicode MS" w:hint="eastAsia"/>
                <w:i/>
                <w:lang w:eastAsia="zh-CN"/>
              </w:rPr>
              <w:t>creator</w:t>
            </w:r>
          </w:p>
        </w:tc>
        <w:tc>
          <w:tcPr>
            <w:tcW w:w="1077" w:type="dxa"/>
            <w:tcBorders>
              <w:bottom w:val="single" w:sz="4" w:space="0" w:color="000000"/>
            </w:tcBorders>
            <w:shd w:val="clear" w:color="auto" w:fill="auto"/>
          </w:tcPr>
          <w:p w14:paraId="56807728" w14:textId="77777777" w:rsidR="006F1F08" w:rsidRPr="00C43ACB" w:rsidRDefault="006F1F08" w:rsidP="00087261">
            <w:pPr>
              <w:pStyle w:val="TAL"/>
              <w:jc w:val="center"/>
              <w:rPr>
                <w:rFonts w:eastAsia="Arial Unicode MS"/>
                <w:lang w:eastAsia="zh-CN"/>
              </w:rPr>
            </w:pPr>
            <w:r w:rsidRPr="00C43ACB">
              <w:rPr>
                <w:rFonts w:eastAsia="Arial Unicode MS" w:hint="eastAsia"/>
                <w:lang w:eastAsia="zh-CN"/>
              </w:rPr>
              <w:t>0..1</w:t>
            </w:r>
          </w:p>
        </w:tc>
        <w:tc>
          <w:tcPr>
            <w:tcW w:w="1008" w:type="dxa"/>
            <w:tcBorders>
              <w:bottom w:val="single" w:sz="4" w:space="0" w:color="000000"/>
            </w:tcBorders>
            <w:shd w:val="clear" w:color="auto" w:fill="auto"/>
          </w:tcPr>
          <w:p w14:paraId="196820A3" w14:textId="77777777" w:rsidR="006F1F08" w:rsidRPr="00C43ACB" w:rsidRDefault="006F1F08" w:rsidP="00854BBE">
            <w:pPr>
              <w:pStyle w:val="TAL"/>
              <w:jc w:val="center"/>
              <w:rPr>
                <w:rFonts w:eastAsia="Arial Unicode MS"/>
                <w:lang w:eastAsia="zh-CN"/>
              </w:rPr>
            </w:pPr>
            <w:r w:rsidRPr="00C43ACB">
              <w:rPr>
                <w:rFonts w:eastAsia="Arial Unicode MS" w:hint="eastAsia"/>
                <w:lang w:eastAsia="zh-CN"/>
              </w:rPr>
              <w:t>RO</w:t>
            </w:r>
          </w:p>
        </w:tc>
        <w:tc>
          <w:tcPr>
            <w:tcW w:w="3456" w:type="dxa"/>
            <w:tcBorders>
              <w:bottom w:val="single" w:sz="4" w:space="0" w:color="000000"/>
            </w:tcBorders>
            <w:shd w:val="clear" w:color="auto" w:fill="auto"/>
          </w:tcPr>
          <w:p w14:paraId="4AB8BE4B" w14:textId="77777777" w:rsidR="006F1F08" w:rsidRPr="00C43ACB" w:rsidRDefault="00885973" w:rsidP="00087261">
            <w:pPr>
              <w:pStyle w:val="TAL"/>
              <w:rPr>
                <w:rFonts w:eastAsia="Arial Unicode MS"/>
                <w:lang w:eastAsia="zh-CN"/>
              </w:rPr>
            </w:pPr>
            <w:r w:rsidRPr="00C43ACB">
              <w:rPr>
                <w:rFonts w:eastAsia="Arial Unicode MS"/>
              </w:rPr>
              <w:t>See clause 9.6.1.3</w:t>
            </w:r>
            <w:r w:rsidRPr="00C43ACB">
              <w:rPr>
                <w:rFonts w:eastAsia="Arial Unicode MS" w:hint="eastAsia"/>
                <w:lang w:eastAsia="zh-CN"/>
              </w:rPr>
              <w:t>.</w:t>
            </w:r>
          </w:p>
        </w:tc>
        <w:tc>
          <w:tcPr>
            <w:tcW w:w="1440" w:type="dxa"/>
            <w:tcBorders>
              <w:bottom w:val="single" w:sz="4" w:space="0" w:color="000000"/>
            </w:tcBorders>
            <w:shd w:val="clear" w:color="auto" w:fill="auto"/>
          </w:tcPr>
          <w:p w14:paraId="2C691C1D" w14:textId="77777777" w:rsidR="006F1F08" w:rsidRPr="00C43ACB" w:rsidRDefault="006F1F08" w:rsidP="00087261">
            <w:pPr>
              <w:pStyle w:val="TAL"/>
              <w:jc w:val="center"/>
              <w:rPr>
                <w:rFonts w:eastAsia="Arial Unicode MS"/>
                <w:lang w:eastAsia="zh-CN"/>
              </w:rPr>
            </w:pPr>
            <w:r w:rsidRPr="00C43ACB">
              <w:rPr>
                <w:rFonts w:eastAsia="Arial Unicode MS" w:hint="eastAsia"/>
                <w:lang w:eastAsia="zh-CN"/>
              </w:rPr>
              <w:t>NA</w:t>
            </w:r>
          </w:p>
        </w:tc>
      </w:tr>
      <w:tr w:rsidR="006F1F08" w:rsidRPr="00C43ACB" w14:paraId="169EF3E4" w14:textId="77777777" w:rsidTr="00731766">
        <w:trPr>
          <w:jc w:val="center"/>
        </w:trPr>
        <w:tc>
          <w:tcPr>
            <w:tcW w:w="2304" w:type="dxa"/>
          </w:tcPr>
          <w:p w14:paraId="56AC4091" w14:textId="77777777" w:rsidR="006F1F08" w:rsidRPr="00C43ACB" w:rsidRDefault="006F1F08" w:rsidP="00087261">
            <w:pPr>
              <w:pStyle w:val="TAL"/>
              <w:rPr>
                <w:rFonts w:eastAsia="Arial Unicode MS"/>
                <w:i/>
              </w:rPr>
            </w:pPr>
            <w:r w:rsidRPr="00C43ACB">
              <w:rPr>
                <w:rFonts w:eastAsia="Arial Unicode MS"/>
                <w:i/>
              </w:rPr>
              <w:t>contentInfo</w:t>
            </w:r>
          </w:p>
        </w:tc>
        <w:tc>
          <w:tcPr>
            <w:tcW w:w="1077" w:type="dxa"/>
          </w:tcPr>
          <w:p w14:paraId="2935EA65" w14:textId="77777777" w:rsidR="006F1F08" w:rsidRPr="00C43ACB" w:rsidRDefault="006F1F08" w:rsidP="00087261">
            <w:pPr>
              <w:pStyle w:val="TAC"/>
              <w:rPr>
                <w:rFonts w:eastAsia="Arial Unicode MS"/>
              </w:rPr>
            </w:pPr>
            <w:r w:rsidRPr="00C43ACB">
              <w:rPr>
                <w:rFonts w:eastAsia="Arial Unicode MS"/>
              </w:rPr>
              <w:t>0..1</w:t>
            </w:r>
          </w:p>
        </w:tc>
        <w:tc>
          <w:tcPr>
            <w:tcW w:w="1008" w:type="dxa"/>
          </w:tcPr>
          <w:p w14:paraId="146DF7DD" w14:textId="77777777" w:rsidR="006F1F08" w:rsidRPr="00C43ACB" w:rsidRDefault="006F1F08" w:rsidP="00197FD9">
            <w:pPr>
              <w:pStyle w:val="TAC"/>
              <w:rPr>
                <w:rFonts w:eastAsia="Arial Unicode MS"/>
              </w:rPr>
            </w:pPr>
            <w:r w:rsidRPr="00C43ACB">
              <w:rPr>
                <w:rFonts w:eastAsia="Arial Unicode MS"/>
              </w:rPr>
              <w:t>WO</w:t>
            </w:r>
          </w:p>
        </w:tc>
        <w:tc>
          <w:tcPr>
            <w:tcW w:w="3456" w:type="dxa"/>
          </w:tcPr>
          <w:p w14:paraId="59CAA496" w14:textId="77777777" w:rsidR="006F1F08" w:rsidRPr="00C43ACB" w:rsidRDefault="000A0F7B" w:rsidP="000A0F7B">
            <w:pPr>
              <w:pStyle w:val="TAL"/>
              <w:rPr>
                <w:rFonts w:eastAsia="Arial Unicode MS"/>
                <w:lang w:eastAsia="zh-CN"/>
              </w:rPr>
            </w:pPr>
            <w:r w:rsidRPr="00C43ACB">
              <w:rPr>
                <w:rFonts w:eastAsia="Arial Unicode MS" w:hint="eastAsia"/>
                <w:lang w:eastAsia="ko-KR"/>
              </w:rPr>
              <w:t xml:space="preserve">This attribute </w:t>
            </w:r>
            <w:r w:rsidRPr="00C43ACB">
              <w:rPr>
                <w:rFonts w:eastAsia="Arial Unicode MS"/>
                <w:lang w:eastAsia="ko-KR"/>
              </w:rPr>
              <w:t>contains</w:t>
            </w:r>
            <w:r w:rsidRPr="00C43ACB">
              <w:rPr>
                <w:rFonts w:eastAsia="Arial Unicode MS" w:hint="eastAsia"/>
                <w:lang w:eastAsia="ko-KR"/>
              </w:rPr>
              <w:t xml:space="preserve"> </w:t>
            </w:r>
            <w:r w:rsidRPr="00C43ACB">
              <w:rPr>
                <w:rFonts w:eastAsia="Arial Unicode MS" w:hint="eastAsia"/>
                <w:lang w:eastAsia="zh-CN"/>
              </w:rPr>
              <w:t>i</w:t>
            </w:r>
            <w:r w:rsidR="006F1F08" w:rsidRPr="00C43ACB">
              <w:rPr>
                <w:rFonts w:eastAsia="Arial Unicode MS"/>
              </w:rPr>
              <w:t>nformation to understand the content</w:t>
            </w:r>
            <w:r w:rsidRPr="00C43ACB">
              <w:rPr>
                <w:rFonts w:eastAsia="Arial Unicode MS" w:hint="eastAsia"/>
                <w:lang w:eastAsia="zh-CN"/>
              </w:rPr>
              <w:t>s</w:t>
            </w:r>
            <w:r w:rsidRPr="00C43ACB">
              <w:rPr>
                <w:rFonts w:eastAsia="Arial Unicode MS"/>
              </w:rPr>
              <w:t xml:space="preserve"> of </w:t>
            </w:r>
            <w:r w:rsidRPr="00C43ACB">
              <w:rPr>
                <w:rFonts w:eastAsia="Arial Unicode MS"/>
                <w:i/>
              </w:rPr>
              <w:t>content</w:t>
            </w:r>
            <w:r w:rsidRPr="00C43ACB">
              <w:rPr>
                <w:rFonts w:eastAsia="Arial Unicode MS"/>
              </w:rPr>
              <w:t xml:space="preserve"> attribute</w:t>
            </w:r>
            <w:r w:rsidR="006F1F08" w:rsidRPr="00C43ACB">
              <w:rPr>
                <w:rFonts w:eastAsia="Arial Unicode MS"/>
              </w:rPr>
              <w:t xml:space="preserve">. </w:t>
            </w:r>
            <w:r w:rsidRPr="00C43ACB">
              <w:rPr>
                <w:rFonts w:eastAsia="Arial Unicode MS"/>
              </w:rPr>
              <w:t xml:space="preserve">It shall be composed of two mandatory components consisting </w:t>
            </w:r>
            <w:r w:rsidR="006F1F08" w:rsidRPr="00C43ACB">
              <w:rPr>
                <w:rFonts w:eastAsia="Arial Unicode MS"/>
              </w:rPr>
              <w:t xml:space="preserve">of Internet Media Type (as defined in the IETF RFC 6838) </w:t>
            </w:r>
            <w:r w:rsidRPr="00C43ACB">
              <w:rPr>
                <w:rFonts w:eastAsia="Arial Unicode MS" w:hint="eastAsia"/>
                <w:lang w:eastAsia="zh-CN"/>
              </w:rPr>
              <w:t xml:space="preserve">and </w:t>
            </w:r>
            <w:r w:rsidR="006F1F08" w:rsidRPr="00C43ACB">
              <w:rPr>
                <w:rFonts w:eastAsia="Arial Unicode MS"/>
              </w:rPr>
              <w:t xml:space="preserve">an encoding </w:t>
            </w:r>
            <w:r w:rsidRPr="00C43ACB">
              <w:rPr>
                <w:rFonts w:eastAsia="Arial Unicode MS" w:hint="eastAsia"/>
                <w:lang w:eastAsia="zh-CN"/>
              </w:rPr>
              <w:t>type</w:t>
            </w:r>
            <w:r w:rsidR="006F1F08" w:rsidRPr="00C43ACB">
              <w:rPr>
                <w:rFonts w:eastAsia="Arial Unicode MS"/>
              </w:rPr>
              <w:t xml:space="preserve">. </w:t>
            </w:r>
            <w:r w:rsidR="001B56C3" w:rsidRPr="00C43ACB">
              <w:rPr>
                <w:rFonts w:eastAsia="Arial Unicode MS"/>
              </w:rPr>
              <w:t>In addition, an optional content security component may also be included.</w:t>
            </w:r>
            <w:r w:rsidRPr="00C43ACB">
              <w:rPr>
                <w:rFonts w:eastAsia="Arial Unicode MS"/>
              </w:rPr>
              <w:t>The format of this attribute is</w:t>
            </w:r>
            <w:r w:rsidR="006F1F08" w:rsidRPr="00C43ACB">
              <w:rPr>
                <w:rFonts w:eastAsia="Arial Unicode MS"/>
              </w:rPr>
              <w:t xml:space="preserve"> defined in oneM2M TS</w:t>
            </w:r>
            <w:r w:rsidR="0047585C" w:rsidRPr="00C43ACB">
              <w:rPr>
                <w:rFonts w:eastAsia="Arial Unicode MS"/>
              </w:rPr>
              <w:noBreakHyphen/>
            </w:r>
            <w:r w:rsidR="006F1F08" w:rsidRPr="00C43ACB">
              <w:rPr>
                <w:rFonts w:eastAsia="Arial Unicode MS"/>
              </w:rPr>
              <w:t>0004</w:t>
            </w:r>
            <w:r w:rsidR="0047585C" w:rsidRPr="00C43ACB">
              <w:rPr>
                <w:rFonts w:eastAsia="Arial Unicode MS"/>
              </w:rPr>
              <w:t> </w:t>
            </w:r>
            <w:r w:rsidR="006F1F08" w:rsidRPr="00C43ACB">
              <w:rPr>
                <w:rFonts w:eastAsia="Arial Unicode MS"/>
              </w:rPr>
              <w:t>[</w:t>
            </w:r>
            <w:r w:rsidR="00CD7ABE" w:rsidRPr="00C43ACB">
              <w:rPr>
                <w:rFonts w:eastAsia="Arial Unicode MS"/>
              </w:rPr>
              <w:fldChar w:fldCharType="begin"/>
            </w:r>
            <w:r w:rsidR="0047585C" w:rsidRPr="00C43ACB">
              <w:rPr>
                <w:rFonts w:eastAsia="Arial Unicode MS"/>
              </w:rPr>
              <w:instrText xml:space="preserve"> REF REF_oneM2MTS_0004 \h </w:instrText>
            </w:r>
            <w:r w:rsidR="00CD7ABE" w:rsidRPr="00C43ACB">
              <w:rPr>
                <w:rFonts w:eastAsia="Arial Unicode MS"/>
              </w:rPr>
            </w:r>
            <w:r w:rsidR="00CD7ABE" w:rsidRPr="00C43ACB">
              <w:rPr>
                <w:rFonts w:eastAsia="Arial Unicode MS"/>
              </w:rPr>
              <w:fldChar w:fldCharType="separate"/>
            </w:r>
            <w:r w:rsidR="00004B9F">
              <w:rPr>
                <w:rFonts w:eastAsia="宋体"/>
                <w:noProof/>
                <w:lang w:eastAsia="zh-CN"/>
              </w:rPr>
              <w:t>3</w:t>
            </w:r>
            <w:r w:rsidR="00CD7ABE" w:rsidRPr="00C43ACB">
              <w:rPr>
                <w:rFonts w:eastAsia="Arial Unicode MS"/>
              </w:rPr>
              <w:fldChar w:fldCharType="end"/>
            </w:r>
            <w:r w:rsidR="006F1F08" w:rsidRPr="00C43ACB">
              <w:rPr>
                <w:rFonts w:eastAsia="Arial Unicode MS"/>
              </w:rPr>
              <w:t>].</w:t>
            </w:r>
          </w:p>
          <w:p w14:paraId="4E18FD63" w14:textId="77777777" w:rsidR="000A0F7B" w:rsidRPr="00C43ACB" w:rsidRDefault="000A0F7B" w:rsidP="000A0F7B">
            <w:pPr>
              <w:pStyle w:val="TAL"/>
              <w:rPr>
                <w:rFonts w:eastAsia="Arial Unicode MS"/>
                <w:lang w:eastAsia="zh-CN"/>
              </w:rPr>
            </w:pPr>
            <w:r w:rsidRPr="00C43ACB">
              <w:rPr>
                <w:rFonts w:eastAsia="Arial Unicode MS" w:hint="eastAsia"/>
                <w:lang w:eastAsia="ko-KR"/>
              </w:rPr>
              <w:t xml:space="preserve">This attribute should be used </w:t>
            </w:r>
            <w:r w:rsidRPr="00C43ACB">
              <w:rPr>
                <w:rFonts w:eastAsia="Arial Unicode MS"/>
                <w:lang w:eastAsia="ko-KR"/>
              </w:rPr>
              <w:t>so that AEs can understand the content.</w:t>
            </w:r>
          </w:p>
        </w:tc>
        <w:tc>
          <w:tcPr>
            <w:tcW w:w="1440" w:type="dxa"/>
          </w:tcPr>
          <w:p w14:paraId="2FBD9236" w14:textId="77777777" w:rsidR="006F1F08" w:rsidRPr="00C43ACB" w:rsidRDefault="006F1F08" w:rsidP="00087261">
            <w:pPr>
              <w:pStyle w:val="TAL"/>
              <w:jc w:val="center"/>
              <w:rPr>
                <w:rFonts w:eastAsia="Arial Unicode MS"/>
              </w:rPr>
            </w:pPr>
            <w:r w:rsidRPr="00C43ACB">
              <w:rPr>
                <w:rFonts w:eastAsia="Arial Unicode MS"/>
                <w:lang w:eastAsia="ko-KR"/>
              </w:rPr>
              <w:t>OA</w:t>
            </w:r>
          </w:p>
        </w:tc>
      </w:tr>
      <w:tr w:rsidR="006F1F08" w:rsidRPr="00C43ACB" w14:paraId="5E4796D0" w14:textId="77777777" w:rsidTr="00731766">
        <w:trPr>
          <w:jc w:val="center"/>
        </w:trPr>
        <w:tc>
          <w:tcPr>
            <w:tcW w:w="2304" w:type="dxa"/>
          </w:tcPr>
          <w:p w14:paraId="6AFF363C" w14:textId="77777777" w:rsidR="006F1F08" w:rsidRPr="00C43ACB" w:rsidRDefault="006F1F08" w:rsidP="00087261">
            <w:pPr>
              <w:pStyle w:val="TAL"/>
              <w:rPr>
                <w:rFonts w:eastAsia="Arial Unicode MS"/>
                <w:i/>
              </w:rPr>
            </w:pPr>
            <w:r w:rsidRPr="00C43ACB">
              <w:rPr>
                <w:rFonts w:eastAsia="Arial Unicode MS"/>
                <w:i/>
              </w:rPr>
              <w:t>contentSize</w:t>
            </w:r>
          </w:p>
        </w:tc>
        <w:tc>
          <w:tcPr>
            <w:tcW w:w="1077" w:type="dxa"/>
          </w:tcPr>
          <w:p w14:paraId="5BD095C7" w14:textId="77777777" w:rsidR="006F1F08" w:rsidRPr="00C43ACB" w:rsidRDefault="006F1F08" w:rsidP="00087261">
            <w:pPr>
              <w:pStyle w:val="TAC"/>
              <w:rPr>
                <w:rFonts w:eastAsia="Arial Unicode MS"/>
              </w:rPr>
            </w:pPr>
            <w:r w:rsidRPr="00C43ACB">
              <w:rPr>
                <w:rFonts w:eastAsia="Arial Unicode MS"/>
              </w:rPr>
              <w:t>1</w:t>
            </w:r>
          </w:p>
        </w:tc>
        <w:tc>
          <w:tcPr>
            <w:tcW w:w="1008" w:type="dxa"/>
          </w:tcPr>
          <w:p w14:paraId="6C0EE867" w14:textId="77777777" w:rsidR="006F1F08" w:rsidRPr="00C43ACB" w:rsidRDefault="006F1F08" w:rsidP="00197FD9">
            <w:pPr>
              <w:pStyle w:val="TAC"/>
              <w:rPr>
                <w:rFonts w:eastAsia="Arial Unicode MS"/>
              </w:rPr>
            </w:pPr>
            <w:r w:rsidRPr="00C43ACB">
              <w:rPr>
                <w:rFonts w:eastAsia="Arial Unicode MS"/>
              </w:rPr>
              <w:t>RO</w:t>
            </w:r>
          </w:p>
        </w:tc>
        <w:tc>
          <w:tcPr>
            <w:tcW w:w="3456" w:type="dxa"/>
          </w:tcPr>
          <w:p w14:paraId="12F6B3F4" w14:textId="77777777" w:rsidR="006F1F08" w:rsidRPr="00C43ACB" w:rsidRDefault="006F1F08" w:rsidP="00087261">
            <w:pPr>
              <w:pStyle w:val="TAL"/>
              <w:rPr>
                <w:rFonts w:eastAsia="Arial Unicode MS"/>
                <w:b/>
              </w:rPr>
            </w:pPr>
            <w:r w:rsidRPr="00C43ACB">
              <w:rPr>
                <w:rFonts w:eastAsia="Arial Unicode MS"/>
              </w:rPr>
              <w:t xml:space="preserve">Size in bytes of the </w:t>
            </w:r>
            <w:r w:rsidRPr="00C43ACB">
              <w:rPr>
                <w:rFonts w:eastAsia="Arial Unicode MS"/>
                <w:i/>
              </w:rPr>
              <w:t>content</w:t>
            </w:r>
            <w:r w:rsidRPr="00C43ACB">
              <w:rPr>
                <w:rFonts w:eastAsia="Arial Unicode MS"/>
              </w:rPr>
              <w:t xml:space="preserve"> attribute.</w:t>
            </w:r>
          </w:p>
        </w:tc>
        <w:tc>
          <w:tcPr>
            <w:tcW w:w="1440" w:type="dxa"/>
          </w:tcPr>
          <w:p w14:paraId="1D6246EC" w14:textId="64528C61" w:rsidR="006F1F08" w:rsidRPr="00C43ACB" w:rsidRDefault="00923DFC" w:rsidP="00087261">
            <w:pPr>
              <w:pStyle w:val="TAL"/>
              <w:jc w:val="center"/>
              <w:rPr>
                <w:rFonts w:eastAsia="Arial Unicode MS"/>
              </w:rPr>
            </w:pPr>
            <w:r>
              <w:rPr>
                <w:szCs w:val="18"/>
              </w:rPr>
              <w:t>NA</w:t>
            </w:r>
          </w:p>
        </w:tc>
      </w:tr>
      <w:tr w:rsidR="006F1F08" w:rsidRPr="00C43ACB" w14:paraId="09C684EB" w14:textId="77777777" w:rsidTr="00731766">
        <w:trPr>
          <w:jc w:val="center"/>
        </w:trPr>
        <w:tc>
          <w:tcPr>
            <w:tcW w:w="2304" w:type="dxa"/>
          </w:tcPr>
          <w:p w14:paraId="7B71838C" w14:textId="77777777" w:rsidR="006F1F08" w:rsidRPr="00C43ACB" w:rsidRDefault="006F1F08" w:rsidP="00087261">
            <w:pPr>
              <w:pStyle w:val="TAL"/>
              <w:rPr>
                <w:rFonts w:eastAsia="Arial Unicode MS"/>
                <w:i/>
              </w:rPr>
            </w:pPr>
            <w:r w:rsidRPr="00C43ACB">
              <w:rPr>
                <w:rFonts w:eastAsia="Arial Unicode MS"/>
                <w:i/>
              </w:rPr>
              <w:t>contentRef</w:t>
            </w:r>
          </w:p>
        </w:tc>
        <w:tc>
          <w:tcPr>
            <w:tcW w:w="1077" w:type="dxa"/>
          </w:tcPr>
          <w:p w14:paraId="4CD097D5" w14:textId="77777777" w:rsidR="006F1F08" w:rsidRPr="00C43ACB" w:rsidRDefault="006F1F08" w:rsidP="00087261">
            <w:pPr>
              <w:pStyle w:val="TAC"/>
              <w:rPr>
                <w:rFonts w:eastAsia="Arial Unicode MS"/>
              </w:rPr>
            </w:pPr>
            <w:r w:rsidRPr="00C43ACB">
              <w:rPr>
                <w:rFonts w:eastAsia="Arial Unicode MS"/>
              </w:rPr>
              <w:t>0..1</w:t>
            </w:r>
          </w:p>
        </w:tc>
        <w:tc>
          <w:tcPr>
            <w:tcW w:w="1008" w:type="dxa"/>
          </w:tcPr>
          <w:p w14:paraId="795D9786" w14:textId="77777777" w:rsidR="006F1F08" w:rsidRPr="00C43ACB" w:rsidRDefault="00E97DEC" w:rsidP="00197FD9">
            <w:pPr>
              <w:pStyle w:val="TAC"/>
              <w:rPr>
                <w:rFonts w:eastAsia="Arial Unicode MS"/>
              </w:rPr>
            </w:pPr>
            <w:r w:rsidRPr="00C43ACB">
              <w:rPr>
                <w:rFonts w:eastAsia="Arial Unicode MS" w:hint="eastAsia"/>
                <w:lang w:eastAsia="zh-CN"/>
              </w:rPr>
              <w:t>WO</w:t>
            </w:r>
          </w:p>
        </w:tc>
        <w:tc>
          <w:tcPr>
            <w:tcW w:w="3456" w:type="dxa"/>
          </w:tcPr>
          <w:p w14:paraId="168AE505" w14:textId="77777777" w:rsidR="006F1F08" w:rsidRPr="00C43ACB" w:rsidRDefault="006F1F08" w:rsidP="00087261">
            <w:pPr>
              <w:pStyle w:val="TAL"/>
              <w:rPr>
                <w:rFonts w:eastAsia="Arial Unicode MS"/>
              </w:rPr>
            </w:pPr>
            <w:r w:rsidRPr="00C43ACB">
              <w:rPr>
                <w:rFonts w:eastAsia="Arial Unicode MS"/>
              </w:rPr>
              <w:t>This attribute contains a list of name-value pairs. Each entry expresses and associative reference to a &lt;contentInstance&gt; resource. The name of the entry indicates the relationship and the value of the entry the</w:t>
            </w:r>
            <w:r w:rsidR="00F12704" w:rsidRPr="00C43ACB">
              <w:rPr>
                <w:rFonts w:eastAsia="Arial Unicode MS" w:hint="eastAsia"/>
                <w:lang w:eastAsia="zh-CN"/>
              </w:rPr>
              <w:t xml:space="preserve"> indicates</w:t>
            </w:r>
            <w:r w:rsidRPr="00C43ACB">
              <w:rPr>
                <w:rFonts w:eastAsia="Arial Unicode MS"/>
              </w:rPr>
              <w:t xml:space="preserve"> reference (URI) to the resource.</w:t>
            </w:r>
          </w:p>
        </w:tc>
        <w:tc>
          <w:tcPr>
            <w:tcW w:w="1440" w:type="dxa"/>
          </w:tcPr>
          <w:p w14:paraId="6980B5AC" w14:textId="77777777" w:rsidR="006F1F08" w:rsidRPr="00C43ACB" w:rsidRDefault="006F1F08" w:rsidP="00087261">
            <w:pPr>
              <w:pStyle w:val="TAL"/>
              <w:jc w:val="center"/>
              <w:rPr>
                <w:rFonts w:eastAsia="Arial Unicode MS"/>
                <w:lang w:eastAsia="ko-KR"/>
              </w:rPr>
            </w:pPr>
            <w:r w:rsidRPr="00C43ACB">
              <w:rPr>
                <w:rFonts w:eastAsia="Arial Unicode MS"/>
                <w:lang w:eastAsia="ko-KR"/>
              </w:rPr>
              <w:t>OA</w:t>
            </w:r>
          </w:p>
        </w:tc>
      </w:tr>
      <w:tr w:rsidR="006F1F08" w:rsidRPr="00C43ACB" w14:paraId="62E582B7" w14:textId="77777777" w:rsidTr="00731766">
        <w:trPr>
          <w:jc w:val="center"/>
        </w:trPr>
        <w:tc>
          <w:tcPr>
            <w:tcW w:w="2304" w:type="dxa"/>
          </w:tcPr>
          <w:p w14:paraId="1FE5E166" w14:textId="77777777" w:rsidR="006F1F08" w:rsidRPr="00C43ACB" w:rsidRDefault="006F1F08" w:rsidP="00087261">
            <w:pPr>
              <w:pStyle w:val="TAL"/>
              <w:rPr>
                <w:rFonts w:eastAsia="Arial Unicode MS"/>
                <w:i/>
              </w:rPr>
            </w:pPr>
            <w:r w:rsidRPr="00C43ACB">
              <w:rPr>
                <w:rFonts w:eastAsia="Arial Unicode MS"/>
                <w:i/>
              </w:rPr>
              <w:t>ontologyRef</w:t>
            </w:r>
          </w:p>
        </w:tc>
        <w:tc>
          <w:tcPr>
            <w:tcW w:w="1077" w:type="dxa"/>
          </w:tcPr>
          <w:p w14:paraId="5104B81B" w14:textId="77777777" w:rsidR="006F1F08" w:rsidRPr="00C43ACB" w:rsidRDefault="006F1F08" w:rsidP="00087261">
            <w:pPr>
              <w:pStyle w:val="TAC"/>
              <w:rPr>
                <w:rFonts w:eastAsia="Arial Unicode MS"/>
              </w:rPr>
            </w:pPr>
            <w:r w:rsidRPr="00C43ACB">
              <w:rPr>
                <w:rFonts w:eastAsia="Arial Unicode MS"/>
              </w:rPr>
              <w:t>0..1</w:t>
            </w:r>
          </w:p>
        </w:tc>
        <w:tc>
          <w:tcPr>
            <w:tcW w:w="1008" w:type="dxa"/>
          </w:tcPr>
          <w:p w14:paraId="3D17CA89" w14:textId="77777777" w:rsidR="006F1F08" w:rsidRPr="00C43ACB" w:rsidRDefault="006F1F08" w:rsidP="00197FD9">
            <w:pPr>
              <w:pStyle w:val="TAC"/>
              <w:rPr>
                <w:rFonts w:eastAsia="Arial Unicode MS"/>
              </w:rPr>
            </w:pPr>
            <w:r w:rsidRPr="00C43ACB">
              <w:rPr>
                <w:rFonts w:eastAsia="Arial Unicode MS"/>
              </w:rPr>
              <w:t>WO</w:t>
            </w:r>
          </w:p>
        </w:tc>
        <w:tc>
          <w:tcPr>
            <w:tcW w:w="3456" w:type="dxa"/>
          </w:tcPr>
          <w:p w14:paraId="54C1C4BB" w14:textId="77777777" w:rsidR="006F1F08" w:rsidRPr="00C43ACB" w:rsidRDefault="006F1F08" w:rsidP="0047585C">
            <w:pPr>
              <w:pStyle w:val="TAL"/>
              <w:rPr>
                <w:rFonts w:cs="Arial"/>
                <w:szCs w:val="18"/>
                <w:lang w:eastAsia="ko-KR"/>
              </w:rPr>
            </w:pPr>
            <w:r w:rsidRPr="00C43ACB">
              <w:rPr>
                <w:rFonts w:cs="Arial"/>
                <w:szCs w:val="18"/>
                <w:lang w:eastAsia="ko-KR"/>
              </w:rPr>
              <w:t xml:space="preserve">A reference (URI) of the ontology used to represent the information that is stored in the </w:t>
            </w:r>
            <w:r w:rsidRPr="00C43ACB">
              <w:rPr>
                <w:rFonts w:cs="Arial"/>
                <w:i/>
                <w:szCs w:val="18"/>
                <w:lang w:eastAsia="ko-KR"/>
              </w:rPr>
              <w:t>contentInstances</w:t>
            </w:r>
            <w:r w:rsidRPr="00C43ACB">
              <w:rPr>
                <w:rFonts w:cs="Arial"/>
                <w:szCs w:val="18"/>
                <w:lang w:eastAsia="ko-KR"/>
              </w:rPr>
              <w:t xml:space="preserve"> resources of the &lt;</w:t>
            </w:r>
            <w:r w:rsidRPr="00C43ACB">
              <w:rPr>
                <w:rFonts w:cs="Arial"/>
                <w:i/>
                <w:szCs w:val="18"/>
                <w:lang w:eastAsia="ko-KR"/>
              </w:rPr>
              <w:t>container&gt;</w:t>
            </w:r>
            <w:r w:rsidRPr="00C43ACB">
              <w:rPr>
                <w:rFonts w:cs="Arial"/>
                <w:szCs w:val="18"/>
                <w:lang w:eastAsia="ko-KR"/>
              </w:rPr>
              <w:t xml:space="preserve"> </w:t>
            </w:r>
            <w:r w:rsidRPr="00C43ACB">
              <w:rPr>
                <w:rFonts w:cs="Arial"/>
                <w:i/>
                <w:szCs w:val="18"/>
                <w:lang w:eastAsia="ko-KR"/>
              </w:rPr>
              <w:t>resource</w:t>
            </w:r>
            <w:r w:rsidRPr="00C43ACB">
              <w:rPr>
                <w:rFonts w:cs="Arial"/>
                <w:szCs w:val="18"/>
                <w:lang w:eastAsia="ko-KR"/>
              </w:rPr>
              <w:t xml:space="preserve">. If this attribute is not present, the </w:t>
            </w:r>
            <w:r w:rsidRPr="00C43ACB">
              <w:rPr>
                <w:rFonts w:cs="Arial"/>
                <w:i/>
                <w:szCs w:val="18"/>
                <w:lang w:eastAsia="ko-KR"/>
              </w:rPr>
              <w:t xml:space="preserve">contentInstance </w:t>
            </w:r>
            <w:r w:rsidRPr="00C43ACB">
              <w:rPr>
                <w:rFonts w:cs="Arial"/>
                <w:szCs w:val="18"/>
                <w:lang w:eastAsia="ko-KR"/>
              </w:rPr>
              <w:t xml:space="preserve">resource inherits the </w:t>
            </w:r>
            <w:r w:rsidRPr="00C43ACB">
              <w:rPr>
                <w:rFonts w:cs="Arial"/>
                <w:i/>
                <w:szCs w:val="18"/>
                <w:lang w:eastAsia="ko-KR"/>
              </w:rPr>
              <w:t>ontologyRef</w:t>
            </w:r>
            <w:r w:rsidRPr="00C43ACB">
              <w:rPr>
                <w:rFonts w:cs="Arial"/>
                <w:szCs w:val="18"/>
                <w:lang w:eastAsia="ko-KR"/>
              </w:rPr>
              <w:t xml:space="preserve"> from the parent </w:t>
            </w:r>
            <w:r w:rsidRPr="00C43ACB">
              <w:rPr>
                <w:rFonts w:cs="Arial"/>
                <w:i/>
                <w:szCs w:val="18"/>
                <w:lang w:eastAsia="ko-KR"/>
              </w:rPr>
              <w:t>&lt;container&gt;</w:t>
            </w:r>
            <w:r w:rsidRPr="00C43ACB">
              <w:rPr>
                <w:rFonts w:cs="Arial"/>
                <w:szCs w:val="18"/>
                <w:lang w:eastAsia="ko-KR"/>
              </w:rPr>
              <w:t xml:space="preserve"> resource if present </w:t>
            </w:r>
            <w:r w:rsidR="0047585C" w:rsidRPr="00C43ACB">
              <w:rPr>
                <w:rFonts w:cs="Arial"/>
                <w:szCs w:val="18"/>
                <w:lang w:eastAsia="ko-KR"/>
              </w:rPr>
              <w:t>(see note).</w:t>
            </w:r>
          </w:p>
        </w:tc>
        <w:tc>
          <w:tcPr>
            <w:tcW w:w="1440" w:type="dxa"/>
          </w:tcPr>
          <w:p w14:paraId="28A52768" w14:textId="77777777" w:rsidR="006F1F08" w:rsidRPr="00C43ACB" w:rsidRDefault="006F1F08" w:rsidP="00087261">
            <w:pPr>
              <w:pStyle w:val="TAL"/>
              <w:jc w:val="center"/>
              <w:rPr>
                <w:rFonts w:cs="Arial"/>
                <w:szCs w:val="18"/>
                <w:lang w:eastAsia="ko-KR"/>
              </w:rPr>
            </w:pPr>
            <w:r w:rsidRPr="00C43ACB">
              <w:rPr>
                <w:rFonts w:eastAsia="Arial Unicode MS"/>
                <w:lang w:eastAsia="ko-KR"/>
              </w:rPr>
              <w:t>OA</w:t>
            </w:r>
          </w:p>
        </w:tc>
      </w:tr>
      <w:tr w:rsidR="006F1F08" w:rsidRPr="00C43ACB" w14:paraId="0B9FE081" w14:textId="77777777" w:rsidTr="001C13B4">
        <w:trPr>
          <w:cantSplit/>
          <w:jc w:val="center"/>
        </w:trPr>
        <w:tc>
          <w:tcPr>
            <w:tcW w:w="2304" w:type="dxa"/>
          </w:tcPr>
          <w:p w14:paraId="19D4A0B1" w14:textId="77777777" w:rsidR="006F1F08" w:rsidRPr="00C43ACB" w:rsidRDefault="006F1F08" w:rsidP="00087261">
            <w:pPr>
              <w:pStyle w:val="TAL"/>
              <w:rPr>
                <w:rFonts w:eastAsia="Arial Unicode MS"/>
                <w:i/>
              </w:rPr>
            </w:pPr>
            <w:r w:rsidRPr="00C43ACB">
              <w:rPr>
                <w:rFonts w:eastAsia="Arial Unicode MS"/>
                <w:i/>
              </w:rPr>
              <w:t>content</w:t>
            </w:r>
          </w:p>
        </w:tc>
        <w:tc>
          <w:tcPr>
            <w:tcW w:w="1077" w:type="dxa"/>
          </w:tcPr>
          <w:p w14:paraId="0D256398" w14:textId="77777777" w:rsidR="006F1F08" w:rsidRPr="00C43ACB" w:rsidRDefault="006F1F08" w:rsidP="00087261">
            <w:pPr>
              <w:pStyle w:val="TAC"/>
              <w:rPr>
                <w:rFonts w:eastAsia="Arial Unicode MS"/>
              </w:rPr>
            </w:pPr>
            <w:r w:rsidRPr="00C43ACB">
              <w:rPr>
                <w:rFonts w:eastAsia="Arial Unicode MS"/>
              </w:rPr>
              <w:t>1</w:t>
            </w:r>
          </w:p>
        </w:tc>
        <w:tc>
          <w:tcPr>
            <w:tcW w:w="1008" w:type="dxa"/>
          </w:tcPr>
          <w:p w14:paraId="6E6A8805" w14:textId="77777777" w:rsidR="006F1F08" w:rsidRPr="00C43ACB" w:rsidRDefault="006F1F08" w:rsidP="00197FD9">
            <w:pPr>
              <w:pStyle w:val="TAC"/>
              <w:rPr>
                <w:rFonts w:eastAsia="Arial Unicode MS"/>
              </w:rPr>
            </w:pPr>
            <w:r w:rsidRPr="00C43ACB">
              <w:rPr>
                <w:rFonts w:eastAsia="Arial Unicode MS"/>
              </w:rPr>
              <w:t>WO</w:t>
            </w:r>
          </w:p>
        </w:tc>
        <w:tc>
          <w:tcPr>
            <w:tcW w:w="3456" w:type="dxa"/>
          </w:tcPr>
          <w:p w14:paraId="07F124CD" w14:textId="77777777" w:rsidR="006F1F08" w:rsidRPr="00C43ACB" w:rsidRDefault="006F1F08" w:rsidP="00087261">
            <w:pPr>
              <w:pStyle w:val="TAL"/>
              <w:rPr>
                <w:rFonts w:eastAsia="Arial Unicode MS"/>
              </w:rPr>
            </w:pPr>
            <w:r w:rsidRPr="00C43ACB">
              <w:rPr>
                <w:rFonts w:eastAsia="Arial Unicode MS"/>
              </w:rPr>
              <w:t xml:space="preserve">Actual content of a </w:t>
            </w:r>
            <w:r w:rsidRPr="00C43ACB">
              <w:rPr>
                <w:rFonts w:eastAsia="Arial Unicode MS"/>
                <w:i/>
              </w:rPr>
              <w:t>contentInstance</w:t>
            </w:r>
            <w:r w:rsidRPr="00C43ACB">
              <w:rPr>
                <w:rFonts w:eastAsia="Arial Unicode MS"/>
              </w:rPr>
              <w:t xml:space="preserve">. This content may be opaque data for understandable with the help of the </w:t>
            </w:r>
            <w:r w:rsidRPr="00C43ACB">
              <w:rPr>
                <w:rFonts w:eastAsia="Arial Unicode MS"/>
                <w:i/>
              </w:rPr>
              <w:t>contentInfo</w:t>
            </w:r>
            <w:r w:rsidRPr="00C43ACB">
              <w:rPr>
                <w:rFonts w:eastAsia="Arial Unicode MS"/>
              </w:rPr>
              <w:t>. This may, for example, be an image taken by a security camera, or a temperature measurement taken by a temperature sensor.</w:t>
            </w:r>
          </w:p>
        </w:tc>
        <w:tc>
          <w:tcPr>
            <w:tcW w:w="1440" w:type="dxa"/>
          </w:tcPr>
          <w:p w14:paraId="491D7F0D" w14:textId="77777777" w:rsidR="006F1F08" w:rsidRPr="00C43ACB" w:rsidRDefault="006F1F08" w:rsidP="00087261">
            <w:pPr>
              <w:pStyle w:val="TAL"/>
              <w:jc w:val="center"/>
              <w:rPr>
                <w:rFonts w:eastAsia="Arial Unicode MS"/>
              </w:rPr>
            </w:pPr>
            <w:r w:rsidRPr="00C43ACB">
              <w:rPr>
                <w:rFonts w:eastAsia="Arial Unicode MS"/>
                <w:lang w:eastAsia="ko-KR"/>
              </w:rPr>
              <w:t>OA</w:t>
            </w:r>
          </w:p>
        </w:tc>
      </w:tr>
      <w:tr w:rsidR="0047585C" w:rsidRPr="00C43ACB" w14:paraId="016BD0EB" w14:textId="77777777" w:rsidTr="0047585C">
        <w:trPr>
          <w:jc w:val="center"/>
        </w:trPr>
        <w:tc>
          <w:tcPr>
            <w:tcW w:w="9285" w:type="dxa"/>
            <w:gridSpan w:val="5"/>
          </w:tcPr>
          <w:p w14:paraId="0F7472FB" w14:textId="77777777" w:rsidR="0047585C" w:rsidRPr="00C43ACB" w:rsidRDefault="0047585C" w:rsidP="0047585C">
            <w:pPr>
              <w:pStyle w:val="TAN"/>
              <w:rPr>
                <w:rFonts w:eastAsia="Arial Unicode MS"/>
                <w:lang w:eastAsia="ko-KR"/>
              </w:rPr>
            </w:pPr>
            <w:r w:rsidRPr="00C43ACB">
              <w:rPr>
                <w:lang w:eastAsia="ko-KR"/>
              </w:rPr>
              <w:t>NOTE:</w:t>
            </w:r>
            <w:r w:rsidRPr="00C43ACB">
              <w:rPr>
                <w:lang w:eastAsia="ko-KR"/>
              </w:rPr>
              <w:tab/>
              <w:t>Access to this URI is out of scope of oneM2M.</w:t>
            </w:r>
          </w:p>
        </w:tc>
      </w:tr>
    </w:tbl>
    <w:p w14:paraId="203A70A9" w14:textId="77777777" w:rsidR="00DF38C1" w:rsidRPr="00C43ACB" w:rsidRDefault="00DF38C1" w:rsidP="00DF38C1"/>
    <w:p w14:paraId="7D00BA17" w14:textId="77777777" w:rsidR="003A1AA8" w:rsidRPr="00C43ACB" w:rsidRDefault="003A1AA8" w:rsidP="00A97152">
      <w:pPr>
        <w:pStyle w:val="30"/>
      </w:pPr>
      <w:bookmarkStart w:id="442" w:name="_Toc507429785"/>
      <w:bookmarkStart w:id="443" w:name="_Toc2171979"/>
      <w:r w:rsidRPr="00C43ACB">
        <w:lastRenderedPageBreak/>
        <w:t>9.6.</w:t>
      </w:r>
      <w:r w:rsidR="00167E8B" w:rsidRPr="00C43ACB">
        <w:t>8</w:t>
      </w:r>
      <w:r w:rsidRPr="00C43ACB">
        <w:tab/>
        <w:t>Resource Type</w:t>
      </w:r>
      <w:r w:rsidRPr="00C43ACB">
        <w:rPr>
          <w:i/>
        </w:rPr>
        <w:t xml:space="preserve"> subscription</w:t>
      </w:r>
      <w:bookmarkEnd w:id="442"/>
      <w:bookmarkEnd w:id="443"/>
    </w:p>
    <w:p w14:paraId="1FF000A0" w14:textId="77777777" w:rsidR="003A1AA8" w:rsidRPr="00C43ACB" w:rsidRDefault="003A1AA8" w:rsidP="00CB193B">
      <w:pPr>
        <w:keepNext/>
        <w:keepLines/>
      </w:pPr>
      <w:r w:rsidRPr="00C43ACB">
        <w:t xml:space="preserve">The </w:t>
      </w:r>
      <w:r w:rsidRPr="00C43ACB">
        <w:rPr>
          <w:i/>
        </w:rPr>
        <w:t>&lt;subscription&gt;</w:t>
      </w:r>
      <w:r w:rsidRPr="00C43ACB">
        <w:t xml:space="preserve"> resource contains subscription information for its subscribed-to resource.</w:t>
      </w:r>
    </w:p>
    <w:p w14:paraId="5554CA86" w14:textId="77777777" w:rsidR="003A1AA8" w:rsidRPr="00C43ACB" w:rsidRDefault="00BC6E78" w:rsidP="00CB193B">
      <w:pPr>
        <w:keepNext/>
        <w:keepLines/>
      </w:pPr>
      <w:r w:rsidRPr="00C43ACB">
        <w:t xml:space="preserve">The </w:t>
      </w:r>
      <w:r w:rsidR="003A1AA8" w:rsidRPr="00C43ACB">
        <w:rPr>
          <w:i/>
        </w:rPr>
        <w:t>&lt;subscription&gt;</w:t>
      </w:r>
      <w:r w:rsidR="003A1AA8" w:rsidRPr="00C43ACB">
        <w:t xml:space="preserve"> resource shall be represented as</w:t>
      </w:r>
      <w:r w:rsidR="00AA779E" w:rsidRPr="00C43ACB">
        <w:t xml:space="preserve"> </w:t>
      </w:r>
      <w:r w:rsidR="003A1AA8" w:rsidRPr="00C43ACB">
        <w:t xml:space="preserve">child resource </w:t>
      </w:r>
      <w:r w:rsidRPr="00C43ACB">
        <w:t xml:space="preserve">of the </w:t>
      </w:r>
      <w:r w:rsidR="003A1AA8" w:rsidRPr="00C43ACB">
        <w:t>subscrib</w:t>
      </w:r>
      <w:r w:rsidR="002F4B2C" w:rsidRPr="00C43ACB">
        <w:t>ed</w:t>
      </w:r>
      <w:r w:rsidRPr="00C43ACB">
        <w:t>-to</w:t>
      </w:r>
      <w:r w:rsidR="003A1AA8" w:rsidRPr="00C43ACB">
        <w:t xml:space="preserve"> resource. For example, </w:t>
      </w:r>
      <w:r w:rsidR="003A1AA8" w:rsidRPr="00C43ACB">
        <w:rPr>
          <w:i/>
        </w:rPr>
        <w:t>&lt;container&gt;</w:t>
      </w:r>
      <w:r w:rsidR="003A1AA8" w:rsidRPr="00C43ACB">
        <w:t xml:space="preserve"> resource has </w:t>
      </w:r>
      <w:r w:rsidR="003A1AA8" w:rsidRPr="00C43ACB">
        <w:rPr>
          <w:i/>
        </w:rPr>
        <w:t>&lt;subscription&gt;</w:t>
      </w:r>
      <w:r w:rsidR="003A1AA8" w:rsidRPr="00C43ACB">
        <w:t xml:space="preserve"> resource as a child resource (see clause 9.6.6). A </w:t>
      </w:r>
      <w:r w:rsidR="003A1AA8" w:rsidRPr="00C43ACB">
        <w:rPr>
          <w:i/>
        </w:rPr>
        <w:t>&lt;subscription&gt;</w:t>
      </w:r>
      <w:r w:rsidR="003A1AA8" w:rsidRPr="00C43ACB">
        <w:t xml:space="preserve"> resource shall be deleted when </w:t>
      </w:r>
      <w:r w:rsidR="007529CA" w:rsidRPr="00C43ACB">
        <w:t>the</w:t>
      </w:r>
      <w:r w:rsidR="003A1AA8" w:rsidRPr="00C43ACB">
        <w:t xml:space="preserve"> parent subscribed-to resource is deleted.</w:t>
      </w:r>
    </w:p>
    <w:p w14:paraId="30EA4CB3" w14:textId="3D85512C" w:rsidR="00EC0D3F" w:rsidRPr="00C43ACB" w:rsidRDefault="003A1AA8" w:rsidP="00EC0D3F">
      <w:r w:rsidRPr="00C43ACB">
        <w:t xml:space="preserve">The </w:t>
      </w:r>
      <w:r w:rsidRPr="00C43ACB">
        <w:rPr>
          <w:i/>
        </w:rPr>
        <w:t>&lt;subscription&gt;</w:t>
      </w:r>
      <w:r w:rsidRPr="00C43ACB">
        <w:t xml:space="preserve"> resource shall represent a subscription to a subscribed-to resource. An </w:t>
      </w:r>
      <w:r w:rsidR="001A3714" w:rsidRPr="00C43ACB">
        <w:t>O</w:t>
      </w:r>
      <w:r w:rsidRPr="00C43ACB">
        <w:t xml:space="preserve">riginator shall be able to create a resource of </w:t>
      </w:r>
      <w:r w:rsidRPr="00C43ACB">
        <w:rPr>
          <w:i/>
        </w:rPr>
        <w:t>&lt;subscription&gt;</w:t>
      </w:r>
      <w:r w:rsidRPr="00C43ACB">
        <w:t xml:space="preserve"> resource type when the </w:t>
      </w:r>
      <w:r w:rsidR="001A3714" w:rsidRPr="00C43ACB">
        <w:t>O</w:t>
      </w:r>
      <w:r w:rsidRPr="00C43ACB">
        <w:t xml:space="preserve">riginator has RETRIEVE </w:t>
      </w:r>
      <w:r w:rsidR="00915A1E" w:rsidRPr="00C43ACB">
        <w:t>privilege</w:t>
      </w:r>
      <w:r w:rsidRPr="00C43ACB">
        <w:t xml:space="preserve"> to the subscrib</w:t>
      </w:r>
      <w:r w:rsidR="00BC6E78" w:rsidRPr="00C43ACB">
        <w:t>e</w:t>
      </w:r>
      <w:r w:rsidR="002040EE" w:rsidRPr="00EC0EC9">
        <w:t>d</w:t>
      </w:r>
      <w:r w:rsidR="00BC6E78" w:rsidRPr="00C43ACB">
        <w:t>-to</w:t>
      </w:r>
      <w:r w:rsidRPr="00C43ACB">
        <w:t xml:space="preserve"> resource. The </w:t>
      </w:r>
      <w:r w:rsidR="001A3714" w:rsidRPr="00C43ACB">
        <w:t>O</w:t>
      </w:r>
      <w:r w:rsidRPr="00C43ACB">
        <w:t xml:space="preserve">riginator </w:t>
      </w:r>
      <w:r w:rsidR="004E5041" w:rsidRPr="00C43ACB">
        <w:t>which creates</w:t>
      </w:r>
      <w:r w:rsidRPr="00C43ACB">
        <w:t xml:space="preserve"> a </w:t>
      </w:r>
      <w:r w:rsidRPr="00C43ACB">
        <w:rPr>
          <w:i/>
        </w:rPr>
        <w:t>&lt;subscription&gt;</w:t>
      </w:r>
      <w:r w:rsidRPr="00C43ACB">
        <w:t xml:space="preserve"> resource becomes </w:t>
      </w:r>
      <w:r w:rsidR="007529CA" w:rsidRPr="00C43ACB">
        <w:t>the</w:t>
      </w:r>
      <w:r w:rsidRPr="00C43ACB">
        <w:t xml:space="preserve"> resource subscriber.</w:t>
      </w:r>
    </w:p>
    <w:p w14:paraId="278D3696" w14:textId="77777777" w:rsidR="004E5041" w:rsidRPr="00C43ACB" w:rsidRDefault="004E5041" w:rsidP="00EC0D3F">
      <w:pPr>
        <w:rPr>
          <w:lang w:eastAsia="ko-KR"/>
        </w:rPr>
      </w:pPr>
      <w:r w:rsidRPr="00C43ACB">
        <w:t xml:space="preserve">Each </w:t>
      </w:r>
      <w:r w:rsidRPr="00C43ACB">
        <w:rPr>
          <w:i/>
        </w:rPr>
        <w:t>&lt;subscription&gt;</w:t>
      </w:r>
      <w:r w:rsidRPr="00C43ACB">
        <w:t xml:space="preserve"> may include notification policies that specify which, when, and how notifications are sent. These notification policies may work in conjunction with CMDH policies.</w:t>
      </w:r>
    </w:p>
    <w:p w14:paraId="6F73DDE0" w14:textId="77777777" w:rsidR="006D665A" w:rsidRPr="00C43ACB" w:rsidRDefault="00915A1E" w:rsidP="00EC0D3F">
      <w:r w:rsidRPr="00C43ACB">
        <w:t xml:space="preserve">When a </w:t>
      </w:r>
      <w:r w:rsidRPr="00C43ACB">
        <w:rPr>
          <w:i/>
        </w:rPr>
        <w:t>&lt;subscription&gt;</w:t>
      </w:r>
      <w:r w:rsidRPr="00C43ACB">
        <w:t xml:space="preserve"> resource is deleted, </w:t>
      </w:r>
      <w:r w:rsidR="007529CA" w:rsidRPr="00C43ACB">
        <w:t>a</w:t>
      </w:r>
      <w:r w:rsidRPr="00C43ACB">
        <w:t xml:space="preserve"> Notify request shall be sent to the </w:t>
      </w:r>
      <w:r w:rsidRPr="00C43ACB">
        <w:rPr>
          <w:i/>
        </w:rPr>
        <w:t>subscriberURI</w:t>
      </w:r>
      <w:r w:rsidRPr="00C43ACB">
        <w:t xml:space="preserve"> if it is provided by the </w:t>
      </w:r>
      <w:r w:rsidR="00D04881" w:rsidRPr="00C43ACB">
        <w:t>O</w:t>
      </w:r>
      <w:r w:rsidR="00414C83" w:rsidRPr="00C43ACB">
        <w:t>riginator.</w:t>
      </w:r>
    </w:p>
    <w:p w14:paraId="4B13BBDB" w14:textId="77777777" w:rsidR="004634E7" w:rsidRPr="00C43ACB" w:rsidRDefault="002D0EF1" w:rsidP="00D92421">
      <w:pPr>
        <w:pStyle w:val="FL"/>
        <w:rPr>
          <w:rFonts w:eastAsia="宋体"/>
          <w:lang w:eastAsia="zh-CN"/>
        </w:rPr>
      </w:pPr>
      <w:r w:rsidRPr="00C43ACB">
        <w:object w:dxaOrig="4610" w:dyaOrig="12015" w14:anchorId="59F653BE">
          <v:shape id="_x0000_i1053" type="#_x0000_t75" style="width:231pt;height:600.6pt" o:ole="">
            <v:imagedata r:id="rId70" o:title=""/>
          </v:shape>
          <o:OLEObject Type="Embed" ProgID="VisioViewer.Viewer.1" ShapeID="_x0000_i1053" DrawAspect="Content" ObjectID="_1632050016" r:id="rId71"/>
        </w:object>
      </w:r>
    </w:p>
    <w:p w14:paraId="4F1AA689" w14:textId="77777777" w:rsidR="009942DA" w:rsidRPr="00C43ACB" w:rsidRDefault="003A1AA8" w:rsidP="00DD4E65">
      <w:pPr>
        <w:pStyle w:val="TF"/>
      </w:pPr>
      <w:r w:rsidRPr="00C43ACB">
        <w:t>Figure 9.6.</w:t>
      </w:r>
      <w:r w:rsidR="005C251A" w:rsidRPr="00C43ACB">
        <w:t>8</w:t>
      </w:r>
      <w:r w:rsidRPr="00C43ACB">
        <w:t>-1: Struct</w:t>
      </w:r>
      <w:r w:rsidR="00CB193B" w:rsidRPr="00C43ACB">
        <w:t xml:space="preserve">ure of </w:t>
      </w:r>
      <w:r w:rsidR="00CB193B" w:rsidRPr="00C43ACB">
        <w:rPr>
          <w:i/>
        </w:rPr>
        <w:t>&lt;subscription&gt;</w:t>
      </w:r>
      <w:r w:rsidR="00CB193B" w:rsidRPr="00C43ACB">
        <w:t xml:space="preserve"> resource</w:t>
      </w:r>
    </w:p>
    <w:p w14:paraId="4C73B7C6" w14:textId="77777777" w:rsidR="003A1AA8" w:rsidRPr="00C43ACB" w:rsidRDefault="003A1AA8" w:rsidP="00AE0735">
      <w:pPr>
        <w:keepNext/>
        <w:keepLines/>
      </w:pPr>
      <w:r w:rsidRPr="00C43ACB">
        <w:lastRenderedPageBreak/>
        <w:t>Th</w:t>
      </w:r>
      <w:r w:rsidR="00F21C4A" w:rsidRPr="00C43ACB">
        <w:t>e</w:t>
      </w:r>
      <w:r w:rsidRPr="00C43ACB">
        <w:t xml:space="preserve"> </w:t>
      </w:r>
      <w:r w:rsidR="00F21C4A" w:rsidRPr="00C43ACB">
        <w:rPr>
          <w:i/>
        </w:rPr>
        <w:t>&lt;subscription&gt;</w:t>
      </w:r>
      <w:r w:rsidR="00F21C4A" w:rsidRPr="00C43ACB">
        <w:t xml:space="preserve"> </w:t>
      </w:r>
      <w:r w:rsidRPr="00C43ACB">
        <w:t xml:space="preserve">resource shall contain the child resources </w:t>
      </w:r>
      <w:r w:rsidR="007529CA" w:rsidRPr="00C43ACB">
        <w:t xml:space="preserve">specified </w:t>
      </w:r>
      <w:r w:rsidR="00AD65EF" w:rsidRPr="00C43ACB">
        <w:t>in</w:t>
      </w:r>
      <w:r w:rsidR="00CB193B" w:rsidRPr="00C43ACB">
        <w:t xml:space="preserve"> </w:t>
      </w:r>
      <w:r w:rsidR="00AE0735" w:rsidRPr="00C43ACB">
        <w:t>t</w:t>
      </w:r>
      <w:r w:rsidRPr="00C43ACB">
        <w:t>able 9.6.</w:t>
      </w:r>
      <w:r w:rsidR="005C251A" w:rsidRPr="00C43ACB">
        <w:t>8</w:t>
      </w:r>
      <w:r w:rsidRPr="00C43ACB">
        <w:t>-1.</w:t>
      </w:r>
    </w:p>
    <w:p w14:paraId="0E5E1740" w14:textId="77777777" w:rsidR="003A1AA8" w:rsidRPr="00C43ACB" w:rsidRDefault="003A1AA8" w:rsidP="003521AA">
      <w:pPr>
        <w:pStyle w:val="TH"/>
      </w:pPr>
      <w:r w:rsidRPr="00C43ACB">
        <w:t>Table 9.6.</w:t>
      </w:r>
      <w:r w:rsidR="005C251A" w:rsidRPr="00C43ACB">
        <w:t>8</w:t>
      </w:r>
      <w:r w:rsidRPr="00C43ACB">
        <w:t xml:space="preserve">-1: Child resources of </w:t>
      </w:r>
      <w:r w:rsidRPr="00C43ACB">
        <w:rPr>
          <w:i/>
        </w:rPr>
        <w:t>&lt;subscription&gt;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3A1AA8" w:rsidRPr="00C43ACB" w14:paraId="15AFBF52" w14:textId="77777777" w:rsidTr="00731766">
        <w:trPr>
          <w:tblHeader/>
          <w:jc w:val="center"/>
        </w:trPr>
        <w:tc>
          <w:tcPr>
            <w:tcW w:w="2448" w:type="dxa"/>
            <w:shd w:val="clear" w:color="auto" w:fill="E0E0E0"/>
            <w:vAlign w:val="center"/>
          </w:tcPr>
          <w:p w14:paraId="4AAEB071" w14:textId="77777777" w:rsidR="003A1AA8" w:rsidRPr="00C43ACB" w:rsidRDefault="003A1AA8" w:rsidP="00E73166">
            <w:pPr>
              <w:pStyle w:val="TAH"/>
              <w:rPr>
                <w:rFonts w:eastAsia="Arial Unicode MS"/>
              </w:rPr>
            </w:pPr>
            <w:r w:rsidRPr="00C43ACB">
              <w:rPr>
                <w:rFonts w:eastAsia="Arial Unicode MS"/>
              </w:rPr>
              <w:t>Child Resource</w:t>
            </w:r>
            <w:r w:rsidR="003D3EA5" w:rsidRPr="00C43ACB">
              <w:rPr>
                <w:rFonts w:eastAsia="Arial Unicode MS"/>
              </w:rPr>
              <w:t>s</w:t>
            </w:r>
            <w:r w:rsidRPr="00C43ACB">
              <w:rPr>
                <w:rFonts w:eastAsia="Arial Unicode MS"/>
              </w:rPr>
              <w:t xml:space="preserve"> </w:t>
            </w:r>
            <w:r w:rsidR="0070391E" w:rsidRPr="00C43ACB">
              <w:rPr>
                <w:rFonts w:eastAsia="Arial Unicode MS" w:hint="eastAsia"/>
                <w:lang w:eastAsia="ko-KR"/>
              </w:rPr>
              <w:t>of &lt;</w:t>
            </w:r>
            <w:r w:rsidR="0070391E" w:rsidRPr="00C43ACB">
              <w:rPr>
                <w:rFonts w:eastAsia="Arial Unicode MS" w:hint="eastAsia"/>
                <w:i/>
                <w:lang w:eastAsia="ko-KR"/>
              </w:rPr>
              <w:t>subscription</w:t>
            </w:r>
            <w:r w:rsidR="0070391E" w:rsidRPr="00C43ACB">
              <w:rPr>
                <w:rFonts w:eastAsia="Arial Unicode MS" w:hint="eastAsia"/>
                <w:lang w:eastAsia="ko-KR"/>
              </w:rPr>
              <w:t>&gt;</w:t>
            </w:r>
          </w:p>
        </w:tc>
        <w:tc>
          <w:tcPr>
            <w:tcW w:w="1728" w:type="dxa"/>
            <w:shd w:val="clear" w:color="auto" w:fill="E0E0E0"/>
          </w:tcPr>
          <w:p w14:paraId="2AB3AFC0" w14:textId="77777777" w:rsidR="003A1AA8" w:rsidRPr="00C43ACB" w:rsidRDefault="003A1AA8" w:rsidP="0008726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4A6A2447" w14:textId="77777777" w:rsidR="003A1AA8" w:rsidRPr="00C43ACB" w:rsidRDefault="003A1AA8" w:rsidP="00087261">
            <w:pPr>
              <w:pStyle w:val="TAH"/>
              <w:rPr>
                <w:rFonts w:eastAsia="Arial Unicode MS"/>
              </w:rPr>
            </w:pPr>
            <w:r w:rsidRPr="00C43ACB">
              <w:rPr>
                <w:rFonts w:eastAsia="Arial Unicode MS" w:cs="Arial"/>
              </w:rPr>
              <w:t>Multiplicity</w:t>
            </w:r>
          </w:p>
        </w:tc>
        <w:tc>
          <w:tcPr>
            <w:tcW w:w="3744" w:type="dxa"/>
            <w:shd w:val="clear" w:color="auto" w:fill="E0E0E0"/>
            <w:vAlign w:val="center"/>
          </w:tcPr>
          <w:p w14:paraId="64FE953A" w14:textId="77777777" w:rsidR="003A1AA8" w:rsidRPr="00C43ACB" w:rsidRDefault="003A1AA8" w:rsidP="00087261">
            <w:pPr>
              <w:pStyle w:val="TAH"/>
              <w:rPr>
                <w:rFonts w:eastAsia="Arial Unicode MS"/>
              </w:rPr>
            </w:pPr>
            <w:r w:rsidRPr="00C43ACB">
              <w:rPr>
                <w:rFonts w:eastAsia="Arial Unicode MS"/>
              </w:rPr>
              <w:t>Description</w:t>
            </w:r>
          </w:p>
        </w:tc>
      </w:tr>
      <w:tr w:rsidR="003A1AA8" w:rsidRPr="00C43ACB" w14:paraId="3413C86D" w14:textId="77777777" w:rsidTr="00731766">
        <w:trPr>
          <w:jc w:val="center"/>
        </w:trPr>
        <w:tc>
          <w:tcPr>
            <w:tcW w:w="2448" w:type="dxa"/>
          </w:tcPr>
          <w:p w14:paraId="124B59D3" w14:textId="77777777" w:rsidR="003A1AA8" w:rsidRPr="00C43ACB" w:rsidRDefault="003A1AA8" w:rsidP="00087261">
            <w:pPr>
              <w:pStyle w:val="TAL"/>
              <w:rPr>
                <w:rFonts w:eastAsia="Arial Unicode MS"/>
                <w:i/>
              </w:rPr>
            </w:pPr>
            <w:r w:rsidRPr="00C43ACB">
              <w:rPr>
                <w:rFonts w:eastAsia="Arial Unicode MS"/>
                <w:i/>
                <w:lang w:eastAsia="zh-CN"/>
              </w:rPr>
              <w:t>notificationSchedule</w:t>
            </w:r>
          </w:p>
        </w:tc>
        <w:tc>
          <w:tcPr>
            <w:tcW w:w="1728" w:type="dxa"/>
          </w:tcPr>
          <w:p w14:paraId="6FC1AD7F" w14:textId="77777777" w:rsidR="003A1AA8" w:rsidRPr="00C43ACB" w:rsidRDefault="003A1AA8" w:rsidP="00087261">
            <w:pPr>
              <w:pStyle w:val="TAL"/>
              <w:jc w:val="center"/>
              <w:rPr>
                <w:i/>
              </w:rPr>
            </w:pPr>
            <w:r w:rsidRPr="00C43ACB">
              <w:rPr>
                <w:rFonts w:eastAsia="Arial Unicode MS"/>
                <w:i/>
                <w:lang w:eastAsia="zh-CN"/>
              </w:rPr>
              <w:t>&lt;schedule&gt;</w:t>
            </w:r>
          </w:p>
        </w:tc>
        <w:tc>
          <w:tcPr>
            <w:tcW w:w="1083" w:type="dxa"/>
          </w:tcPr>
          <w:p w14:paraId="7429C3AA" w14:textId="77777777" w:rsidR="003A1AA8" w:rsidRPr="00C43ACB" w:rsidRDefault="003A1AA8" w:rsidP="00087261">
            <w:pPr>
              <w:pStyle w:val="TAC"/>
              <w:rPr>
                <w:rFonts w:eastAsia="Arial Unicode MS"/>
              </w:rPr>
            </w:pPr>
            <w:r w:rsidRPr="00C43ACB">
              <w:rPr>
                <w:rFonts w:eastAsia="Arial Unicode MS"/>
                <w:lang w:eastAsia="zh-CN"/>
              </w:rPr>
              <w:t>0..</w:t>
            </w:r>
            <w:r w:rsidRPr="00C43ACB">
              <w:rPr>
                <w:rFonts w:eastAsia="Arial Unicode MS" w:hint="eastAsia"/>
                <w:lang w:eastAsia="zh-CN"/>
              </w:rPr>
              <w:t>1</w:t>
            </w:r>
          </w:p>
        </w:tc>
        <w:tc>
          <w:tcPr>
            <w:tcW w:w="3744" w:type="dxa"/>
          </w:tcPr>
          <w:p w14:paraId="01444B92" w14:textId="77777777" w:rsidR="003A1AA8" w:rsidRPr="00C43ACB" w:rsidRDefault="00D04881" w:rsidP="00087261">
            <w:pPr>
              <w:pStyle w:val="TAL"/>
              <w:rPr>
                <w:rFonts w:eastAsia="Arial Unicode MS"/>
                <w:lang w:eastAsia="ko-KR"/>
              </w:rPr>
            </w:pPr>
            <w:r w:rsidRPr="00C43ACB">
              <w:rPr>
                <w:rFonts w:eastAsia="Arial Unicode MS"/>
              </w:rPr>
              <w:t xml:space="preserve">In the context of the </w:t>
            </w:r>
            <w:r w:rsidRPr="00C43ACB">
              <w:rPr>
                <w:rFonts w:eastAsia="Arial Unicode MS"/>
                <w:i/>
              </w:rPr>
              <w:t>&lt;subscription&gt;</w:t>
            </w:r>
            <w:r w:rsidRPr="00C43ACB">
              <w:rPr>
                <w:rFonts w:eastAsia="Arial Unicode MS"/>
              </w:rPr>
              <w:t xml:space="preserve"> resource, the </w:t>
            </w:r>
            <w:r w:rsidRPr="00C43ACB">
              <w:rPr>
                <w:rFonts w:eastAsia="Arial Unicode MS"/>
                <w:i/>
              </w:rPr>
              <w:t>notificationSchedule</w:t>
            </w:r>
            <w:r w:rsidRPr="00C43ACB">
              <w:rPr>
                <w:rFonts w:eastAsia="Arial Unicode MS"/>
              </w:rPr>
              <w:t xml:space="preserve"> specifies when notifications may be sent by the Hosting CSE to the </w:t>
            </w:r>
            <w:r w:rsidRPr="00C43ACB">
              <w:rPr>
                <w:rFonts w:eastAsia="Arial Unicode MS"/>
                <w:i/>
              </w:rPr>
              <w:t>notificationURI(s).</w:t>
            </w:r>
            <w:r w:rsidRPr="00C43ACB">
              <w:rPr>
                <w:rFonts w:eastAsia="Arial Unicode MS"/>
                <w:lang w:eastAsia="ko-KR"/>
              </w:rPr>
              <w:t xml:space="preserve"> </w:t>
            </w:r>
            <w:r w:rsidR="003A1AA8" w:rsidRPr="00C43ACB">
              <w:rPr>
                <w:rFonts w:eastAsia="Arial Unicode MS"/>
              </w:rPr>
              <w:t>See clause 9.6.</w:t>
            </w:r>
            <w:r w:rsidR="005C251A" w:rsidRPr="00C43ACB">
              <w:rPr>
                <w:rFonts w:eastAsia="Arial Unicode MS"/>
                <w:lang w:eastAsia="zh-CN"/>
              </w:rPr>
              <w:t>9</w:t>
            </w:r>
            <w:r w:rsidRPr="00C43ACB">
              <w:rPr>
                <w:rFonts w:eastAsia="Arial Unicode MS"/>
                <w:lang w:eastAsia="zh-CN"/>
              </w:rPr>
              <w:t>.</w:t>
            </w:r>
          </w:p>
        </w:tc>
      </w:tr>
      <w:tr w:rsidR="004E6608" w:rsidRPr="00C43ACB" w14:paraId="6F539DF5" w14:textId="77777777" w:rsidTr="00731766">
        <w:trPr>
          <w:jc w:val="center"/>
        </w:trPr>
        <w:tc>
          <w:tcPr>
            <w:tcW w:w="2448" w:type="dxa"/>
          </w:tcPr>
          <w:p w14:paraId="75FCD3C3" w14:textId="77777777" w:rsidR="004E6608" w:rsidRPr="00C43ACB" w:rsidRDefault="004E6608" w:rsidP="00087261">
            <w:pPr>
              <w:pStyle w:val="TAL"/>
              <w:rPr>
                <w:rFonts w:eastAsia="Arial Unicode MS"/>
                <w:i/>
                <w:lang w:eastAsia="zh-CN"/>
              </w:rPr>
            </w:pPr>
            <w:r w:rsidRPr="00C43ACB">
              <w:rPr>
                <w:rFonts w:eastAsia="Arial Unicode MS"/>
                <w:i/>
              </w:rPr>
              <w:t>[variable]</w:t>
            </w:r>
          </w:p>
        </w:tc>
        <w:tc>
          <w:tcPr>
            <w:tcW w:w="1728" w:type="dxa"/>
          </w:tcPr>
          <w:p w14:paraId="7F54E732" w14:textId="77777777" w:rsidR="004E6608" w:rsidRPr="00C43ACB" w:rsidRDefault="004E6608" w:rsidP="00623208">
            <w:pPr>
              <w:pStyle w:val="TAL"/>
              <w:jc w:val="center"/>
              <w:rPr>
                <w:rFonts w:eastAsia="Arial Unicode MS"/>
                <w:i/>
                <w:lang w:eastAsia="zh-CN"/>
              </w:rPr>
            </w:pPr>
            <w:r w:rsidRPr="00C43ACB">
              <w:rPr>
                <w:rFonts w:eastAsia="Arial Unicode MS"/>
                <w:i/>
              </w:rPr>
              <w:t>&lt;</w:t>
            </w:r>
            <w:r w:rsidR="00325D3B" w:rsidRPr="00C43ACB">
              <w:rPr>
                <w:rFonts w:eastAsia="Arial Unicode MS"/>
                <w:i/>
              </w:rPr>
              <w:t>notificationTargetMg</w:t>
            </w:r>
            <w:r w:rsidR="00E73166" w:rsidRPr="00C43ACB">
              <w:rPr>
                <w:rFonts w:eastAsia="Arial Unicode MS" w:hint="eastAsia"/>
                <w:i/>
                <w:lang w:eastAsia="zh-CN"/>
              </w:rPr>
              <w:t>m</w:t>
            </w:r>
            <w:r w:rsidR="00325D3B" w:rsidRPr="00C43ACB">
              <w:rPr>
                <w:rFonts w:eastAsia="Arial Unicode MS"/>
                <w:i/>
              </w:rPr>
              <w:t>tPolicyRef</w:t>
            </w:r>
            <w:r w:rsidRPr="00C43ACB">
              <w:rPr>
                <w:rFonts w:eastAsia="Arial Unicode MS"/>
                <w:i/>
              </w:rPr>
              <w:t>&gt;</w:t>
            </w:r>
          </w:p>
        </w:tc>
        <w:tc>
          <w:tcPr>
            <w:tcW w:w="1083" w:type="dxa"/>
          </w:tcPr>
          <w:p w14:paraId="77365B6D" w14:textId="77777777" w:rsidR="004E6608" w:rsidRPr="00C43ACB" w:rsidRDefault="004E6608" w:rsidP="00087261">
            <w:pPr>
              <w:pStyle w:val="TAC"/>
              <w:rPr>
                <w:rFonts w:eastAsia="Arial Unicode MS"/>
                <w:lang w:eastAsia="zh-CN"/>
              </w:rPr>
            </w:pPr>
            <w:r w:rsidRPr="00C43ACB">
              <w:rPr>
                <w:rFonts w:eastAsia="Arial Unicode MS"/>
              </w:rPr>
              <w:t>0..n</w:t>
            </w:r>
          </w:p>
        </w:tc>
        <w:tc>
          <w:tcPr>
            <w:tcW w:w="3744" w:type="dxa"/>
          </w:tcPr>
          <w:p w14:paraId="7B5E64F2" w14:textId="3E597A65" w:rsidR="004E6608" w:rsidRPr="00C43ACB" w:rsidRDefault="004E6608" w:rsidP="00BF5B9B">
            <w:pPr>
              <w:pStyle w:val="TAL"/>
              <w:rPr>
                <w:rFonts w:eastAsia="Arial Unicode MS"/>
              </w:rPr>
            </w:pPr>
            <w:r w:rsidRPr="00C43ACB">
              <w:t xml:space="preserve">See </w:t>
            </w:r>
            <w:r w:rsidR="007C29BE" w:rsidRPr="00C43ACB">
              <w:t xml:space="preserve">clause </w:t>
            </w:r>
            <w:r w:rsidRPr="00C43ACB">
              <w:t>9.6.</w:t>
            </w:r>
            <w:r w:rsidR="00BF5B9B" w:rsidRPr="00C43ACB">
              <w:rPr>
                <w:rFonts w:eastAsia="宋体" w:hint="eastAsia"/>
                <w:lang w:eastAsia="zh-CN"/>
              </w:rPr>
              <w:t>31</w:t>
            </w:r>
            <w:r w:rsidRPr="00C43ACB">
              <w:t xml:space="preserve"> for this type of resource.</w:t>
            </w:r>
          </w:p>
        </w:tc>
      </w:tr>
      <w:tr w:rsidR="004E6608" w:rsidRPr="00C43ACB" w14:paraId="5B35C4F1" w14:textId="77777777" w:rsidTr="00731766">
        <w:trPr>
          <w:jc w:val="center"/>
        </w:trPr>
        <w:tc>
          <w:tcPr>
            <w:tcW w:w="2448" w:type="dxa"/>
          </w:tcPr>
          <w:p w14:paraId="75DFBE8E" w14:textId="77777777" w:rsidR="004E6608" w:rsidRPr="00C43ACB" w:rsidRDefault="006E1EF8" w:rsidP="00087261">
            <w:pPr>
              <w:pStyle w:val="TAL"/>
              <w:rPr>
                <w:rFonts w:eastAsia="Arial Unicode MS"/>
                <w:i/>
                <w:lang w:eastAsia="zh-CN"/>
              </w:rPr>
            </w:pPr>
            <w:r w:rsidRPr="00C43ACB">
              <w:rPr>
                <w:rFonts w:eastAsia="Arial Unicode MS" w:hint="eastAsia"/>
                <w:i/>
                <w:lang w:eastAsia="zh-CN"/>
              </w:rPr>
              <w:t>ntsr</w:t>
            </w:r>
          </w:p>
        </w:tc>
        <w:tc>
          <w:tcPr>
            <w:tcW w:w="1728" w:type="dxa"/>
          </w:tcPr>
          <w:p w14:paraId="239E45D9" w14:textId="77777777" w:rsidR="004E6608" w:rsidRPr="00C43ACB" w:rsidRDefault="004E6608" w:rsidP="00325D3B">
            <w:pPr>
              <w:pStyle w:val="TAL"/>
              <w:jc w:val="center"/>
              <w:rPr>
                <w:rFonts w:eastAsia="Arial Unicode MS"/>
                <w:i/>
                <w:lang w:eastAsia="zh-CN"/>
              </w:rPr>
            </w:pPr>
            <w:r w:rsidRPr="00C43ACB">
              <w:rPr>
                <w:rFonts w:eastAsia="Arial Unicode MS" w:hint="eastAsia"/>
                <w:i/>
                <w:lang w:eastAsia="ko-KR"/>
              </w:rPr>
              <w:t>&lt;</w:t>
            </w:r>
            <w:r w:rsidR="00325D3B" w:rsidRPr="00C43ACB">
              <w:rPr>
                <w:rFonts w:eastAsia="Arial Unicode MS" w:hint="eastAsia"/>
                <w:i/>
                <w:lang w:eastAsia="ko-KR"/>
              </w:rPr>
              <w:t>notificationTargetSelfReference</w:t>
            </w:r>
            <w:r w:rsidRPr="00C43ACB">
              <w:rPr>
                <w:rFonts w:eastAsia="Arial Unicode MS" w:hint="eastAsia"/>
                <w:i/>
                <w:lang w:eastAsia="ko-KR"/>
              </w:rPr>
              <w:t>&gt;</w:t>
            </w:r>
          </w:p>
        </w:tc>
        <w:tc>
          <w:tcPr>
            <w:tcW w:w="1083" w:type="dxa"/>
          </w:tcPr>
          <w:p w14:paraId="09EA5DD7" w14:textId="77777777" w:rsidR="004E6608" w:rsidRPr="00C43ACB" w:rsidRDefault="004E6608" w:rsidP="00087261">
            <w:pPr>
              <w:pStyle w:val="TAC"/>
              <w:rPr>
                <w:rFonts w:eastAsia="Arial Unicode MS"/>
                <w:lang w:eastAsia="zh-CN"/>
              </w:rPr>
            </w:pPr>
            <w:r w:rsidRPr="00C43ACB">
              <w:rPr>
                <w:rFonts w:eastAsia="Arial Unicode MS" w:hint="eastAsia"/>
                <w:lang w:eastAsia="ko-KR"/>
              </w:rPr>
              <w:t>1</w:t>
            </w:r>
          </w:p>
        </w:tc>
        <w:tc>
          <w:tcPr>
            <w:tcW w:w="3744" w:type="dxa"/>
          </w:tcPr>
          <w:p w14:paraId="7F1EC9EF" w14:textId="77777777" w:rsidR="004E6608" w:rsidRPr="00C43ACB" w:rsidRDefault="004E6608" w:rsidP="00BF5B9B">
            <w:pPr>
              <w:pStyle w:val="TAL"/>
              <w:rPr>
                <w:rFonts w:eastAsia="Arial Unicode MS"/>
              </w:rPr>
            </w:pPr>
            <w:r w:rsidRPr="00C43ACB">
              <w:rPr>
                <w:rFonts w:hint="eastAsia"/>
                <w:lang w:eastAsia="ko-KR"/>
              </w:rPr>
              <w:t xml:space="preserve">See </w:t>
            </w:r>
            <w:r w:rsidR="007C29BE" w:rsidRPr="00C43ACB">
              <w:t xml:space="preserve">clause </w:t>
            </w:r>
            <w:r w:rsidRPr="00C43ACB">
              <w:rPr>
                <w:rFonts w:hint="eastAsia"/>
                <w:lang w:eastAsia="ko-KR"/>
              </w:rPr>
              <w:t>9.6.</w:t>
            </w:r>
            <w:r w:rsidR="00BF5B9B" w:rsidRPr="00C43ACB">
              <w:rPr>
                <w:rFonts w:eastAsia="宋体" w:hint="eastAsia"/>
                <w:lang w:eastAsia="zh-CN"/>
              </w:rPr>
              <w:t>34</w:t>
            </w:r>
            <w:r w:rsidRPr="00C43ACB">
              <w:rPr>
                <w:rFonts w:hint="eastAsia"/>
                <w:lang w:eastAsia="ko-KR"/>
              </w:rPr>
              <w:t xml:space="preserve"> for this type of resource.</w:t>
            </w:r>
          </w:p>
        </w:tc>
      </w:tr>
    </w:tbl>
    <w:p w14:paraId="38D139C7" w14:textId="77777777" w:rsidR="003A1AA8" w:rsidRPr="00C43ACB" w:rsidRDefault="003A1AA8" w:rsidP="003A1AA8"/>
    <w:p w14:paraId="4DA2542B" w14:textId="77777777" w:rsidR="003A1AA8" w:rsidRPr="00C43ACB" w:rsidRDefault="003A1AA8" w:rsidP="001C13B4">
      <w:r w:rsidRPr="00C43ACB">
        <w:t xml:space="preserve">The </w:t>
      </w:r>
      <w:r w:rsidRPr="00C43ACB">
        <w:rPr>
          <w:i/>
        </w:rPr>
        <w:t>&lt;subscription&gt;</w:t>
      </w:r>
      <w:r w:rsidRPr="00C43ACB">
        <w:t xml:space="preserve"> resource shall contain the att</w:t>
      </w:r>
      <w:r w:rsidR="00AD65EF" w:rsidRPr="00C43ACB">
        <w:t xml:space="preserve">ributes </w:t>
      </w:r>
      <w:r w:rsidR="007529CA" w:rsidRPr="00C43ACB">
        <w:t>specified</w:t>
      </w:r>
      <w:r w:rsidR="00AD65EF" w:rsidRPr="00C43ACB">
        <w:t xml:space="preserve"> in</w:t>
      </w:r>
      <w:r w:rsidR="00CB193B" w:rsidRPr="00C43ACB">
        <w:t xml:space="preserve"> </w:t>
      </w:r>
      <w:r w:rsidR="00AE0735" w:rsidRPr="00C43ACB">
        <w:t>t</w:t>
      </w:r>
      <w:r w:rsidRPr="00C43ACB">
        <w:t>able 9.6.</w:t>
      </w:r>
      <w:r w:rsidR="00184AFE" w:rsidRPr="00C43ACB">
        <w:t>8</w:t>
      </w:r>
      <w:r w:rsidRPr="00C43ACB">
        <w:t>-2.</w:t>
      </w:r>
    </w:p>
    <w:p w14:paraId="6783DD65" w14:textId="77777777" w:rsidR="003A1AA8" w:rsidRPr="00C43ACB" w:rsidRDefault="003A1AA8" w:rsidP="003521AA">
      <w:pPr>
        <w:pStyle w:val="TH"/>
      </w:pPr>
      <w:r w:rsidRPr="00C43ACB">
        <w:t>Table 9.6.</w:t>
      </w:r>
      <w:r w:rsidR="00184AFE" w:rsidRPr="00C43ACB">
        <w:t>8</w:t>
      </w:r>
      <w:r w:rsidRPr="00C43ACB">
        <w:t xml:space="preserve">-2: Attributes of </w:t>
      </w:r>
      <w:r w:rsidRPr="00C43ACB">
        <w:rPr>
          <w:i/>
        </w:rPr>
        <w:t>&lt;subscription&gt;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864"/>
        <w:gridCol w:w="5040"/>
      </w:tblGrid>
      <w:tr w:rsidR="003A1AA8" w:rsidRPr="00C43ACB" w14:paraId="2F293FC9" w14:textId="77777777" w:rsidTr="00731766">
        <w:trPr>
          <w:tblHeader/>
          <w:jc w:val="center"/>
        </w:trPr>
        <w:tc>
          <w:tcPr>
            <w:tcW w:w="2304" w:type="dxa"/>
            <w:shd w:val="clear" w:color="auto" w:fill="E0E0E0"/>
            <w:vAlign w:val="center"/>
          </w:tcPr>
          <w:p w14:paraId="48D15B7C" w14:textId="77777777" w:rsidR="003A1AA8" w:rsidRPr="00C43ACB" w:rsidRDefault="003A1AA8" w:rsidP="001C13B4">
            <w:pPr>
              <w:pStyle w:val="TAH"/>
              <w:keepNext w:val="0"/>
              <w:keepLines w:val="0"/>
              <w:rPr>
                <w:rFonts w:eastAsia="Arial Unicode MS"/>
              </w:rPr>
            </w:pPr>
            <w:r w:rsidRPr="00C43ACB">
              <w:rPr>
                <w:rFonts w:eastAsia="Arial Unicode MS"/>
              </w:rPr>
              <w:t>Attribute</w:t>
            </w:r>
            <w:r w:rsidR="003D3EA5" w:rsidRPr="00C43ACB">
              <w:rPr>
                <w:rFonts w:eastAsia="Arial Unicode MS"/>
              </w:rPr>
              <w:t>s</w:t>
            </w:r>
            <w:r w:rsidRPr="00C43ACB">
              <w:rPr>
                <w:rFonts w:eastAsia="Arial Unicode MS"/>
              </w:rPr>
              <w:t xml:space="preserve"> of </w:t>
            </w:r>
            <w:r w:rsidRPr="00C43ACB">
              <w:rPr>
                <w:rFonts w:eastAsia="Arial Unicode MS"/>
                <w:i/>
              </w:rPr>
              <w:t>&lt;subscription&gt;</w:t>
            </w:r>
          </w:p>
        </w:tc>
        <w:tc>
          <w:tcPr>
            <w:tcW w:w="1077" w:type="dxa"/>
            <w:shd w:val="clear" w:color="auto" w:fill="E0E0E0"/>
            <w:vAlign w:val="center"/>
          </w:tcPr>
          <w:p w14:paraId="22AF7E30" w14:textId="77777777" w:rsidR="003A1AA8" w:rsidRPr="00C43ACB" w:rsidRDefault="003A1AA8" w:rsidP="001C13B4">
            <w:pPr>
              <w:pStyle w:val="TAH"/>
              <w:keepNext w:val="0"/>
              <w:keepLines w:val="0"/>
              <w:rPr>
                <w:rFonts w:eastAsia="Arial Unicode MS"/>
              </w:rPr>
            </w:pPr>
            <w:r w:rsidRPr="00C43ACB">
              <w:rPr>
                <w:rFonts w:eastAsia="Arial Unicode MS"/>
              </w:rPr>
              <w:t>Multiplicity</w:t>
            </w:r>
          </w:p>
        </w:tc>
        <w:tc>
          <w:tcPr>
            <w:tcW w:w="864" w:type="dxa"/>
            <w:shd w:val="clear" w:color="auto" w:fill="E0E0E0"/>
            <w:vAlign w:val="center"/>
          </w:tcPr>
          <w:p w14:paraId="4188BE9F" w14:textId="77777777" w:rsidR="003A1AA8" w:rsidRPr="00C43ACB" w:rsidRDefault="003A1AA8" w:rsidP="001C13B4">
            <w:pPr>
              <w:pStyle w:val="TAH"/>
              <w:keepNext w:val="0"/>
              <w:keepLines w:val="0"/>
              <w:rPr>
                <w:rFonts w:eastAsia="Arial Unicode MS"/>
              </w:rPr>
            </w:pPr>
            <w:r w:rsidRPr="00C43ACB">
              <w:rPr>
                <w:rFonts w:eastAsia="Arial Unicode MS"/>
              </w:rPr>
              <w:t>RW/</w:t>
            </w:r>
          </w:p>
          <w:p w14:paraId="3605A2AB" w14:textId="77777777" w:rsidR="003A1AA8" w:rsidRPr="00C43ACB" w:rsidRDefault="003A1AA8" w:rsidP="001C13B4">
            <w:pPr>
              <w:pStyle w:val="TAH"/>
              <w:keepNext w:val="0"/>
              <w:keepLines w:val="0"/>
              <w:rPr>
                <w:rFonts w:eastAsia="Arial Unicode MS"/>
              </w:rPr>
            </w:pPr>
            <w:r w:rsidRPr="00C43ACB">
              <w:rPr>
                <w:rFonts w:eastAsia="Arial Unicode MS"/>
              </w:rPr>
              <w:t>RO/</w:t>
            </w:r>
          </w:p>
          <w:p w14:paraId="113E49D9" w14:textId="77777777" w:rsidR="003A1AA8" w:rsidRPr="00C43ACB" w:rsidRDefault="003A1AA8" w:rsidP="001C13B4">
            <w:pPr>
              <w:pStyle w:val="TAH"/>
              <w:keepNext w:val="0"/>
              <w:keepLines w:val="0"/>
              <w:rPr>
                <w:rFonts w:eastAsia="Arial Unicode MS"/>
              </w:rPr>
            </w:pPr>
            <w:r w:rsidRPr="00C43ACB">
              <w:rPr>
                <w:rFonts w:eastAsia="Arial Unicode MS"/>
              </w:rPr>
              <w:t>WO</w:t>
            </w:r>
          </w:p>
        </w:tc>
        <w:tc>
          <w:tcPr>
            <w:tcW w:w="5040" w:type="dxa"/>
            <w:shd w:val="clear" w:color="auto" w:fill="E0E0E0"/>
            <w:vAlign w:val="center"/>
          </w:tcPr>
          <w:p w14:paraId="1DA3C780" w14:textId="77777777" w:rsidR="003A1AA8" w:rsidRPr="00C43ACB" w:rsidRDefault="003A1AA8" w:rsidP="001C13B4">
            <w:pPr>
              <w:pStyle w:val="TAH"/>
              <w:keepNext w:val="0"/>
              <w:keepLines w:val="0"/>
              <w:rPr>
                <w:rFonts w:eastAsia="Arial Unicode MS"/>
              </w:rPr>
            </w:pPr>
            <w:r w:rsidRPr="00C43ACB">
              <w:rPr>
                <w:rFonts w:eastAsia="Arial Unicode MS"/>
              </w:rPr>
              <w:t>Description</w:t>
            </w:r>
          </w:p>
        </w:tc>
      </w:tr>
      <w:tr w:rsidR="003A1AA8" w:rsidRPr="00C43ACB" w14:paraId="4BB1CA1E" w14:textId="77777777" w:rsidTr="00731766">
        <w:trPr>
          <w:jc w:val="center"/>
        </w:trPr>
        <w:tc>
          <w:tcPr>
            <w:tcW w:w="2304" w:type="dxa"/>
          </w:tcPr>
          <w:p w14:paraId="5C80C408" w14:textId="77777777" w:rsidR="003A1AA8" w:rsidRPr="00C43ACB" w:rsidRDefault="003A1AA8" w:rsidP="001C13B4">
            <w:pPr>
              <w:pStyle w:val="TAL"/>
              <w:keepNext w:val="0"/>
              <w:keepLines w:val="0"/>
              <w:rPr>
                <w:rFonts w:eastAsia="Arial Unicode MS"/>
                <w:i/>
              </w:rPr>
            </w:pPr>
            <w:r w:rsidRPr="00C43ACB">
              <w:rPr>
                <w:rFonts w:eastAsia="Arial Unicode MS"/>
                <w:i/>
              </w:rPr>
              <w:t>resourceType</w:t>
            </w:r>
          </w:p>
        </w:tc>
        <w:tc>
          <w:tcPr>
            <w:tcW w:w="1077" w:type="dxa"/>
          </w:tcPr>
          <w:p w14:paraId="52ED41B8" w14:textId="77777777" w:rsidR="003A1AA8" w:rsidRPr="00C43ACB" w:rsidRDefault="003A1AA8" w:rsidP="001C13B4">
            <w:pPr>
              <w:pStyle w:val="TAC"/>
              <w:keepNext w:val="0"/>
              <w:keepLines w:val="0"/>
              <w:rPr>
                <w:rFonts w:eastAsia="Arial Unicode MS"/>
              </w:rPr>
            </w:pPr>
            <w:r w:rsidRPr="00C43ACB">
              <w:rPr>
                <w:rFonts w:eastAsia="Arial Unicode MS"/>
              </w:rPr>
              <w:t>1</w:t>
            </w:r>
          </w:p>
        </w:tc>
        <w:tc>
          <w:tcPr>
            <w:tcW w:w="864" w:type="dxa"/>
          </w:tcPr>
          <w:p w14:paraId="72FF0F60" w14:textId="77777777" w:rsidR="003A1AA8" w:rsidRPr="00C43ACB" w:rsidRDefault="00FD3CD3" w:rsidP="001C13B4">
            <w:pPr>
              <w:pStyle w:val="TAC"/>
              <w:keepNext w:val="0"/>
              <w:keepLines w:val="0"/>
              <w:rPr>
                <w:rFonts w:eastAsia="Arial Unicode MS"/>
                <w:lang w:eastAsia="zh-CN"/>
              </w:rPr>
            </w:pPr>
            <w:r w:rsidRPr="00C43ACB">
              <w:rPr>
                <w:rFonts w:eastAsia="Arial Unicode MS" w:hint="eastAsia"/>
                <w:lang w:eastAsia="zh-CN"/>
              </w:rPr>
              <w:t>RO</w:t>
            </w:r>
          </w:p>
        </w:tc>
        <w:tc>
          <w:tcPr>
            <w:tcW w:w="5040" w:type="dxa"/>
          </w:tcPr>
          <w:p w14:paraId="3DFDC66B" w14:textId="77777777" w:rsidR="003A1AA8" w:rsidRPr="00C43ACB" w:rsidRDefault="003A1AA8" w:rsidP="001C13B4">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461D6D" w:rsidRPr="00C43ACB" w14:paraId="23133F9F" w14:textId="77777777" w:rsidTr="00731766">
        <w:trPr>
          <w:jc w:val="center"/>
        </w:trPr>
        <w:tc>
          <w:tcPr>
            <w:tcW w:w="2304" w:type="dxa"/>
          </w:tcPr>
          <w:p w14:paraId="7EA3B32B" w14:textId="77777777" w:rsidR="00461D6D" w:rsidRPr="00C43ACB" w:rsidRDefault="00461D6D" w:rsidP="001C13B4">
            <w:pPr>
              <w:pStyle w:val="TAL"/>
              <w:keepNext w:val="0"/>
              <w:keepLines w:val="0"/>
              <w:rPr>
                <w:rFonts w:eastAsia="Arial Unicode MS"/>
                <w:i/>
              </w:rPr>
            </w:pPr>
            <w:r w:rsidRPr="00C43ACB">
              <w:rPr>
                <w:rFonts w:eastAsia="Arial Unicode MS" w:hint="eastAsia"/>
                <w:i/>
                <w:lang w:eastAsia="ko-KR"/>
              </w:rPr>
              <w:t>resourceID</w:t>
            </w:r>
          </w:p>
        </w:tc>
        <w:tc>
          <w:tcPr>
            <w:tcW w:w="1077" w:type="dxa"/>
          </w:tcPr>
          <w:p w14:paraId="691D6364" w14:textId="77777777" w:rsidR="00461D6D" w:rsidRPr="00C43ACB" w:rsidRDefault="00461D6D" w:rsidP="001C13B4">
            <w:pPr>
              <w:pStyle w:val="TAC"/>
              <w:keepNext w:val="0"/>
              <w:keepLines w:val="0"/>
              <w:rPr>
                <w:rFonts w:eastAsia="Arial Unicode MS"/>
              </w:rPr>
            </w:pPr>
            <w:r w:rsidRPr="00C43ACB">
              <w:rPr>
                <w:rFonts w:eastAsia="Arial Unicode MS" w:hint="eastAsia"/>
                <w:lang w:eastAsia="ko-KR"/>
              </w:rPr>
              <w:t>1</w:t>
            </w:r>
          </w:p>
        </w:tc>
        <w:tc>
          <w:tcPr>
            <w:tcW w:w="864" w:type="dxa"/>
          </w:tcPr>
          <w:p w14:paraId="277AED63" w14:textId="77777777" w:rsidR="00461D6D" w:rsidRPr="00C43ACB" w:rsidRDefault="00095D09" w:rsidP="001C13B4">
            <w:pPr>
              <w:pStyle w:val="TAC"/>
              <w:keepNext w:val="0"/>
              <w:keepLines w:val="0"/>
              <w:rPr>
                <w:rFonts w:eastAsia="Arial Unicode MS"/>
              </w:rPr>
            </w:pPr>
            <w:r w:rsidRPr="00C43ACB">
              <w:rPr>
                <w:rFonts w:eastAsia="Arial Unicode MS"/>
                <w:lang w:eastAsia="ko-KR"/>
              </w:rPr>
              <w:t>RO</w:t>
            </w:r>
          </w:p>
        </w:tc>
        <w:tc>
          <w:tcPr>
            <w:tcW w:w="5040" w:type="dxa"/>
          </w:tcPr>
          <w:p w14:paraId="31F1C4AF" w14:textId="77777777" w:rsidR="00461D6D" w:rsidRPr="00C43ACB" w:rsidRDefault="00461D6D" w:rsidP="001C13B4">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D06B2E" w:rsidRPr="00C43ACB" w14:paraId="0927BBDF" w14:textId="77777777" w:rsidTr="00731766">
        <w:trPr>
          <w:jc w:val="center"/>
        </w:trPr>
        <w:tc>
          <w:tcPr>
            <w:tcW w:w="2304" w:type="dxa"/>
          </w:tcPr>
          <w:p w14:paraId="347C8CA1" w14:textId="77777777" w:rsidR="00D06B2E" w:rsidRPr="00C43ACB" w:rsidRDefault="00D06B2E" w:rsidP="001C13B4">
            <w:pPr>
              <w:pStyle w:val="TAL"/>
              <w:keepNext w:val="0"/>
              <w:keepLines w:val="0"/>
              <w:rPr>
                <w:rFonts w:eastAsia="Arial Unicode MS"/>
                <w:i/>
                <w:lang w:eastAsia="ko-KR"/>
              </w:rPr>
            </w:pPr>
            <w:r w:rsidRPr="00C43ACB">
              <w:rPr>
                <w:rFonts w:eastAsia="Arial Unicode MS"/>
                <w:i/>
              </w:rPr>
              <w:t>resourceName</w:t>
            </w:r>
          </w:p>
        </w:tc>
        <w:tc>
          <w:tcPr>
            <w:tcW w:w="1077" w:type="dxa"/>
          </w:tcPr>
          <w:p w14:paraId="292BDC79" w14:textId="77777777" w:rsidR="00D06B2E" w:rsidRPr="00C43ACB" w:rsidRDefault="00D06B2E" w:rsidP="001C13B4">
            <w:pPr>
              <w:pStyle w:val="TAC"/>
              <w:keepNext w:val="0"/>
              <w:keepLines w:val="0"/>
              <w:rPr>
                <w:rFonts w:eastAsia="Arial Unicode MS"/>
                <w:lang w:eastAsia="ko-KR"/>
              </w:rPr>
            </w:pPr>
            <w:r w:rsidRPr="00C43ACB">
              <w:rPr>
                <w:rFonts w:eastAsia="Arial Unicode MS"/>
              </w:rPr>
              <w:t>1</w:t>
            </w:r>
          </w:p>
        </w:tc>
        <w:tc>
          <w:tcPr>
            <w:tcW w:w="864" w:type="dxa"/>
          </w:tcPr>
          <w:p w14:paraId="12B5DB96" w14:textId="77777777" w:rsidR="00D06B2E" w:rsidRPr="00C43ACB" w:rsidRDefault="00D06B2E" w:rsidP="001C13B4">
            <w:pPr>
              <w:pStyle w:val="TAC"/>
              <w:keepNext w:val="0"/>
              <w:keepLines w:val="0"/>
              <w:rPr>
                <w:rFonts w:eastAsia="Arial Unicode MS"/>
                <w:lang w:eastAsia="ko-KR"/>
              </w:rPr>
            </w:pPr>
            <w:r w:rsidRPr="00C43ACB">
              <w:rPr>
                <w:rFonts w:eastAsia="Arial Unicode MS"/>
              </w:rPr>
              <w:t>WO</w:t>
            </w:r>
          </w:p>
        </w:tc>
        <w:tc>
          <w:tcPr>
            <w:tcW w:w="5040" w:type="dxa"/>
          </w:tcPr>
          <w:p w14:paraId="65B5C3DC" w14:textId="77777777" w:rsidR="00D06B2E" w:rsidRPr="00C43ACB" w:rsidRDefault="00D06B2E" w:rsidP="001C13B4">
            <w:pPr>
              <w:pStyle w:val="TAL"/>
              <w:keepNext w:val="0"/>
              <w:keepLines w:val="0"/>
              <w:rPr>
                <w:rFonts w:eastAsia="Arial Unicode MS"/>
              </w:rPr>
            </w:pPr>
            <w:r w:rsidRPr="00C43ACB">
              <w:rPr>
                <w:rFonts w:eastAsia="Arial Unicode MS"/>
              </w:rPr>
              <w:t>See clause 9.6.1.3.</w:t>
            </w:r>
          </w:p>
        </w:tc>
      </w:tr>
      <w:tr w:rsidR="00D06B2E" w:rsidRPr="00C43ACB" w14:paraId="4C690AAD" w14:textId="77777777" w:rsidTr="00731766">
        <w:trPr>
          <w:jc w:val="center"/>
        </w:trPr>
        <w:tc>
          <w:tcPr>
            <w:tcW w:w="2304" w:type="dxa"/>
          </w:tcPr>
          <w:p w14:paraId="545F1188" w14:textId="77777777" w:rsidR="00D06B2E" w:rsidRPr="00C43ACB" w:rsidRDefault="00D06B2E" w:rsidP="001C13B4">
            <w:pPr>
              <w:pStyle w:val="TAL"/>
              <w:keepNext w:val="0"/>
              <w:keepLines w:val="0"/>
              <w:rPr>
                <w:rFonts w:eastAsia="Arial Unicode MS"/>
                <w:i/>
              </w:rPr>
            </w:pPr>
            <w:r w:rsidRPr="00C43ACB">
              <w:rPr>
                <w:rFonts w:eastAsia="Arial Unicode MS"/>
                <w:i/>
              </w:rPr>
              <w:t>parentID</w:t>
            </w:r>
          </w:p>
        </w:tc>
        <w:tc>
          <w:tcPr>
            <w:tcW w:w="1077" w:type="dxa"/>
          </w:tcPr>
          <w:p w14:paraId="5E307F19" w14:textId="77777777" w:rsidR="00D06B2E" w:rsidRPr="00C43ACB" w:rsidRDefault="00D06B2E" w:rsidP="001C13B4">
            <w:pPr>
              <w:pStyle w:val="TAC"/>
              <w:keepNext w:val="0"/>
              <w:keepLines w:val="0"/>
              <w:rPr>
                <w:rFonts w:eastAsia="Arial Unicode MS"/>
              </w:rPr>
            </w:pPr>
            <w:r w:rsidRPr="00C43ACB">
              <w:rPr>
                <w:rFonts w:eastAsia="Arial Unicode MS"/>
              </w:rPr>
              <w:t>1</w:t>
            </w:r>
          </w:p>
        </w:tc>
        <w:tc>
          <w:tcPr>
            <w:tcW w:w="864" w:type="dxa"/>
          </w:tcPr>
          <w:p w14:paraId="0588C31E" w14:textId="77777777" w:rsidR="00D06B2E" w:rsidRPr="00C43ACB" w:rsidRDefault="00D06B2E" w:rsidP="001C13B4">
            <w:pPr>
              <w:pStyle w:val="TAC"/>
              <w:keepNext w:val="0"/>
              <w:keepLines w:val="0"/>
              <w:rPr>
                <w:rFonts w:eastAsia="Arial Unicode MS"/>
              </w:rPr>
            </w:pPr>
            <w:r w:rsidRPr="00C43ACB">
              <w:rPr>
                <w:rFonts w:eastAsia="Arial Unicode MS"/>
              </w:rPr>
              <w:t>RO</w:t>
            </w:r>
          </w:p>
        </w:tc>
        <w:tc>
          <w:tcPr>
            <w:tcW w:w="5040" w:type="dxa"/>
          </w:tcPr>
          <w:p w14:paraId="6AB211FD" w14:textId="77777777" w:rsidR="00D06B2E" w:rsidRPr="00C43ACB" w:rsidRDefault="00D06B2E" w:rsidP="001C13B4">
            <w:pPr>
              <w:pStyle w:val="TAL"/>
              <w:keepNext w:val="0"/>
              <w:keepLines w:val="0"/>
              <w:rPr>
                <w:rFonts w:eastAsia="Arial Unicode MS"/>
              </w:rPr>
            </w:pPr>
            <w:r w:rsidRPr="00C43ACB">
              <w:rPr>
                <w:rFonts w:eastAsia="Arial Unicode MS"/>
              </w:rPr>
              <w:t>See clause 9.6.1.3.</w:t>
            </w:r>
          </w:p>
        </w:tc>
      </w:tr>
      <w:tr w:rsidR="00D06B2E" w:rsidRPr="00C43ACB" w14:paraId="564CAE46" w14:textId="77777777" w:rsidTr="00731766">
        <w:trPr>
          <w:jc w:val="center"/>
        </w:trPr>
        <w:tc>
          <w:tcPr>
            <w:tcW w:w="2304" w:type="dxa"/>
          </w:tcPr>
          <w:p w14:paraId="74CB5AAC" w14:textId="77777777" w:rsidR="00D06B2E" w:rsidRPr="00C43ACB" w:rsidRDefault="00D06B2E" w:rsidP="001C13B4">
            <w:pPr>
              <w:pStyle w:val="TAL"/>
              <w:keepNext w:val="0"/>
              <w:keepLines w:val="0"/>
              <w:rPr>
                <w:rFonts w:eastAsia="Arial Unicode MS"/>
                <w:i/>
              </w:rPr>
            </w:pPr>
            <w:r w:rsidRPr="00C43ACB">
              <w:rPr>
                <w:rFonts w:eastAsia="Arial Unicode MS"/>
                <w:i/>
              </w:rPr>
              <w:t>expirationTime</w:t>
            </w:r>
          </w:p>
        </w:tc>
        <w:tc>
          <w:tcPr>
            <w:tcW w:w="1077" w:type="dxa"/>
          </w:tcPr>
          <w:p w14:paraId="386271CB" w14:textId="77777777" w:rsidR="00D06B2E" w:rsidRPr="00C43ACB" w:rsidRDefault="00D06B2E" w:rsidP="001C13B4">
            <w:pPr>
              <w:pStyle w:val="TAC"/>
              <w:keepNext w:val="0"/>
              <w:keepLines w:val="0"/>
              <w:rPr>
                <w:rFonts w:eastAsia="Arial Unicode MS"/>
              </w:rPr>
            </w:pPr>
            <w:r w:rsidRPr="00C43ACB">
              <w:rPr>
                <w:rFonts w:eastAsia="Arial Unicode MS"/>
              </w:rPr>
              <w:t>1</w:t>
            </w:r>
          </w:p>
        </w:tc>
        <w:tc>
          <w:tcPr>
            <w:tcW w:w="864" w:type="dxa"/>
          </w:tcPr>
          <w:p w14:paraId="33B45595" w14:textId="77777777" w:rsidR="00D06B2E" w:rsidRPr="00C43ACB" w:rsidRDefault="00D06B2E" w:rsidP="001C13B4">
            <w:pPr>
              <w:pStyle w:val="TAC"/>
              <w:keepNext w:val="0"/>
              <w:keepLines w:val="0"/>
              <w:rPr>
                <w:rFonts w:eastAsia="Arial Unicode MS"/>
              </w:rPr>
            </w:pPr>
            <w:r w:rsidRPr="00C43ACB">
              <w:rPr>
                <w:rFonts w:eastAsia="Arial Unicode MS"/>
              </w:rPr>
              <w:t>RW</w:t>
            </w:r>
          </w:p>
        </w:tc>
        <w:tc>
          <w:tcPr>
            <w:tcW w:w="5040" w:type="dxa"/>
          </w:tcPr>
          <w:p w14:paraId="284410FE" w14:textId="77777777" w:rsidR="00D06B2E" w:rsidRPr="00C43ACB" w:rsidRDefault="00D06B2E" w:rsidP="001C13B4">
            <w:pPr>
              <w:pStyle w:val="TAL"/>
              <w:keepNext w:val="0"/>
              <w:keepLines w:val="0"/>
              <w:rPr>
                <w:rFonts w:eastAsia="Arial Unicode MS"/>
              </w:rPr>
            </w:pPr>
            <w:r w:rsidRPr="00C43ACB">
              <w:rPr>
                <w:rFonts w:eastAsia="Arial Unicode MS"/>
              </w:rPr>
              <w:t>See clause 9.6.1.3.</w:t>
            </w:r>
          </w:p>
        </w:tc>
      </w:tr>
      <w:tr w:rsidR="00D06B2E" w:rsidRPr="00C43ACB" w14:paraId="48AA42A2" w14:textId="77777777" w:rsidTr="00731766">
        <w:trPr>
          <w:jc w:val="center"/>
        </w:trPr>
        <w:tc>
          <w:tcPr>
            <w:tcW w:w="2304" w:type="dxa"/>
          </w:tcPr>
          <w:p w14:paraId="56C690A4" w14:textId="77777777" w:rsidR="00D06B2E" w:rsidRPr="00C43ACB" w:rsidRDefault="00D06B2E" w:rsidP="001C13B4">
            <w:pPr>
              <w:pStyle w:val="TAL"/>
              <w:keepNext w:val="0"/>
              <w:keepLines w:val="0"/>
              <w:rPr>
                <w:rFonts w:eastAsia="Arial Unicode MS"/>
                <w:i/>
              </w:rPr>
            </w:pPr>
            <w:r w:rsidRPr="00C43ACB">
              <w:rPr>
                <w:rFonts w:eastAsia="Arial Unicode MS"/>
                <w:i/>
              </w:rPr>
              <w:t>creationTime</w:t>
            </w:r>
          </w:p>
        </w:tc>
        <w:tc>
          <w:tcPr>
            <w:tcW w:w="1077" w:type="dxa"/>
          </w:tcPr>
          <w:p w14:paraId="1AA7BBEC" w14:textId="77777777" w:rsidR="00D06B2E" w:rsidRPr="00C43ACB" w:rsidRDefault="00D06B2E" w:rsidP="001C13B4">
            <w:pPr>
              <w:pStyle w:val="TAC"/>
              <w:keepNext w:val="0"/>
              <w:keepLines w:val="0"/>
              <w:rPr>
                <w:rFonts w:eastAsia="Arial Unicode MS"/>
              </w:rPr>
            </w:pPr>
            <w:r w:rsidRPr="00C43ACB">
              <w:rPr>
                <w:rFonts w:eastAsia="Arial Unicode MS"/>
              </w:rPr>
              <w:t>1</w:t>
            </w:r>
          </w:p>
        </w:tc>
        <w:tc>
          <w:tcPr>
            <w:tcW w:w="864" w:type="dxa"/>
          </w:tcPr>
          <w:p w14:paraId="2FE10621" w14:textId="77777777" w:rsidR="00D06B2E" w:rsidRPr="00C43ACB" w:rsidRDefault="00D06B2E" w:rsidP="001C13B4">
            <w:pPr>
              <w:pStyle w:val="TAC"/>
              <w:keepNext w:val="0"/>
              <w:keepLines w:val="0"/>
              <w:rPr>
                <w:rFonts w:eastAsia="Arial Unicode MS"/>
              </w:rPr>
            </w:pPr>
            <w:r w:rsidRPr="00C43ACB">
              <w:rPr>
                <w:rFonts w:eastAsia="Arial Unicode MS"/>
              </w:rPr>
              <w:t>RO</w:t>
            </w:r>
          </w:p>
        </w:tc>
        <w:tc>
          <w:tcPr>
            <w:tcW w:w="5040" w:type="dxa"/>
          </w:tcPr>
          <w:p w14:paraId="66B4FF12" w14:textId="77777777" w:rsidR="00D06B2E" w:rsidRPr="00C43ACB" w:rsidRDefault="00D06B2E" w:rsidP="001C13B4">
            <w:pPr>
              <w:pStyle w:val="TAL"/>
              <w:keepNext w:val="0"/>
              <w:keepLines w:val="0"/>
              <w:rPr>
                <w:rFonts w:eastAsia="Arial Unicode MS"/>
              </w:rPr>
            </w:pPr>
            <w:r w:rsidRPr="00C43ACB">
              <w:rPr>
                <w:rFonts w:eastAsia="Arial Unicode MS"/>
              </w:rPr>
              <w:t>See clause 9.6.1.3.</w:t>
            </w:r>
          </w:p>
        </w:tc>
      </w:tr>
      <w:tr w:rsidR="00D06B2E" w:rsidRPr="00C43ACB" w14:paraId="214F18A2" w14:textId="77777777" w:rsidTr="00731766">
        <w:trPr>
          <w:jc w:val="center"/>
        </w:trPr>
        <w:tc>
          <w:tcPr>
            <w:tcW w:w="2304" w:type="dxa"/>
            <w:tcBorders>
              <w:bottom w:val="single" w:sz="4" w:space="0" w:color="000000"/>
            </w:tcBorders>
          </w:tcPr>
          <w:p w14:paraId="46CB2CAC" w14:textId="77777777" w:rsidR="00D06B2E" w:rsidRPr="00C43ACB" w:rsidRDefault="00D06B2E" w:rsidP="001C13B4">
            <w:pPr>
              <w:pStyle w:val="TAL"/>
              <w:keepNext w:val="0"/>
              <w:keepLines w:val="0"/>
              <w:rPr>
                <w:rFonts w:eastAsia="Arial Unicode MS"/>
                <w:i/>
              </w:rPr>
            </w:pPr>
            <w:r w:rsidRPr="00C43ACB">
              <w:rPr>
                <w:rFonts w:eastAsia="Arial Unicode MS"/>
                <w:i/>
              </w:rPr>
              <w:t>lastModifiedTime</w:t>
            </w:r>
          </w:p>
        </w:tc>
        <w:tc>
          <w:tcPr>
            <w:tcW w:w="1077" w:type="dxa"/>
            <w:tcBorders>
              <w:bottom w:val="single" w:sz="4" w:space="0" w:color="000000"/>
            </w:tcBorders>
          </w:tcPr>
          <w:p w14:paraId="7B7DAAEE" w14:textId="77777777" w:rsidR="00D06B2E" w:rsidRPr="00C43ACB" w:rsidRDefault="00D06B2E" w:rsidP="001C13B4">
            <w:pPr>
              <w:pStyle w:val="TAC"/>
              <w:keepNext w:val="0"/>
              <w:keepLines w:val="0"/>
              <w:rPr>
                <w:rFonts w:eastAsia="Arial Unicode MS"/>
              </w:rPr>
            </w:pPr>
            <w:r w:rsidRPr="00C43ACB">
              <w:rPr>
                <w:rFonts w:eastAsia="Arial Unicode MS"/>
              </w:rPr>
              <w:t>1</w:t>
            </w:r>
          </w:p>
        </w:tc>
        <w:tc>
          <w:tcPr>
            <w:tcW w:w="864" w:type="dxa"/>
            <w:tcBorders>
              <w:bottom w:val="single" w:sz="4" w:space="0" w:color="000000"/>
            </w:tcBorders>
          </w:tcPr>
          <w:p w14:paraId="1F13749C" w14:textId="77777777" w:rsidR="00D06B2E" w:rsidRPr="00C43ACB" w:rsidRDefault="00D06B2E" w:rsidP="001C13B4">
            <w:pPr>
              <w:pStyle w:val="TAC"/>
              <w:keepNext w:val="0"/>
              <w:keepLines w:val="0"/>
              <w:rPr>
                <w:rFonts w:eastAsia="Arial Unicode MS"/>
              </w:rPr>
            </w:pPr>
            <w:r w:rsidRPr="00C43ACB">
              <w:rPr>
                <w:rFonts w:eastAsia="Arial Unicode MS"/>
              </w:rPr>
              <w:t>RO</w:t>
            </w:r>
          </w:p>
        </w:tc>
        <w:tc>
          <w:tcPr>
            <w:tcW w:w="5040" w:type="dxa"/>
            <w:tcBorders>
              <w:bottom w:val="single" w:sz="4" w:space="0" w:color="000000"/>
            </w:tcBorders>
          </w:tcPr>
          <w:p w14:paraId="486D39CC" w14:textId="77777777" w:rsidR="00D06B2E" w:rsidRPr="00C43ACB" w:rsidRDefault="00D06B2E" w:rsidP="001C13B4">
            <w:pPr>
              <w:pStyle w:val="TAL"/>
              <w:keepNext w:val="0"/>
              <w:keepLines w:val="0"/>
              <w:rPr>
                <w:rFonts w:eastAsia="Arial Unicode MS"/>
              </w:rPr>
            </w:pPr>
            <w:r w:rsidRPr="00C43ACB">
              <w:rPr>
                <w:rFonts w:eastAsia="Arial Unicode MS"/>
              </w:rPr>
              <w:t>See clause 9.6.1.3.</w:t>
            </w:r>
          </w:p>
        </w:tc>
      </w:tr>
      <w:tr w:rsidR="00D06B2E" w:rsidRPr="00C43ACB" w14:paraId="60329B14" w14:textId="77777777" w:rsidTr="00731766">
        <w:trPr>
          <w:jc w:val="center"/>
        </w:trPr>
        <w:tc>
          <w:tcPr>
            <w:tcW w:w="2304" w:type="dxa"/>
            <w:tcBorders>
              <w:bottom w:val="single" w:sz="4" w:space="0" w:color="000000"/>
            </w:tcBorders>
          </w:tcPr>
          <w:p w14:paraId="7270CA4D" w14:textId="77777777" w:rsidR="00D06B2E" w:rsidRPr="00C43ACB" w:rsidRDefault="00D06B2E" w:rsidP="001C13B4">
            <w:pPr>
              <w:pStyle w:val="TAL"/>
              <w:keepNext w:val="0"/>
              <w:keepLines w:val="0"/>
              <w:rPr>
                <w:rFonts w:eastAsia="Arial Unicode MS"/>
                <w:i/>
              </w:rPr>
            </w:pPr>
            <w:r w:rsidRPr="00C43ACB">
              <w:rPr>
                <w:rFonts w:eastAsia="Arial Unicode MS"/>
                <w:i/>
              </w:rPr>
              <w:t>labels</w:t>
            </w:r>
          </w:p>
        </w:tc>
        <w:tc>
          <w:tcPr>
            <w:tcW w:w="1077" w:type="dxa"/>
            <w:tcBorders>
              <w:bottom w:val="single" w:sz="4" w:space="0" w:color="000000"/>
            </w:tcBorders>
          </w:tcPr>
          <w:p w14:paraId="6C0DE8CD" w14:textId="77777777" w:rsidR="00D06B2E" w:rsidRPr="00C43ACB" w:rsidRDefault="00293D4D" w:rsidP="001C13B4">
            <w:pPr>
              <w:pStyle w:val="TAC"/>
              <w:keepNext w:val="0"/>
              <w:keepLines w:val="0"/>
              <w:rPr>
                <w:rFonts w:eastAsia="Arial Unicode MS"/>
              </w:rPr>
            </w:pPr>
            <w:r w:rsidRPr="00C43ACB">
              <w:rPr>
                <w:rFonts w:eastAsia="Arial Unicode MS" w:hint="eastAsia"/>
                <w:lang w:eastAsia="zh-CN"/>
              </w:rPr>
              <w:t>0..</w:t>
            </w:r>
            <w:r w:rsidR="00D06B2E" w:rsidRPr="00C43ACB">
              <w:rPr>
                <w:rFonts w:eastAsia="Arial Unicode MS"/>
              </w:rPr>
              <w:t>1 (L)</w:t>
            </w:r>
          </w:p>
        </w:tc>
        <w:tc>
          <w:tcPr>
            <w:tcW w:w="864" w:type="dxa"/>
            <w:tcBorders>
              <w:bottom w:val="single" w:sz="4" w:space="0" w:color="000000"/>
            </w:tcBorders>
          </w:tcPr>
          <w:p w14:paraId="6CA8F1FD" w14:textId="77777777" w:rsidR="00D06B2E" w:rsidRPr="00C43ACB" w:rsidRDefault="00D06B2E" w:rsidP="001C13B4">
            <w:pPr>
              <w:pStyle w:val="TAC"/>
              <w:keepNext w:val="0"/>
              <w:keepLines w:val="0"/>
              <w:rPr>
                <w:rFonts w:eastAsia="Arial Unicode MS"/>
              </w:rPr>
            </w:pPr>
            <w:r w:rsidRPr="00C43ACB">
              <w:rPr>
                <w:rFonts w:eastAsia="Arial Unicode MS"/>
              </w:rPr>
              <w:t>RW</w:t>
            </w:r>
          </w:p>
        </w:tc>
        <w:tc>
          <w:tcPr>
            <w:tcW w:w="5040" w:type="dxa"/>
            <w:tcBorders>
              <w:bottom w:val="single" w:sz="4" w:space="0" w:color="000000"/>
            </w:tcBorders>
          </w:tcPr>
          <w:p w14:paraId="285857F2" w14:textId="77777777" w:rsidR="00D06B2E" w:rsidRPr="00C43ACB" w:rsidRDefault="00D06B2E" w:rsidP="001C13B4">
            <w:pPr>
              <w:pStyle w:val="TAL"/>
              <w:keepNext w:val="0"/>
              <w:keepLines w:val="0"/>
              <w:rPr>
                <w:rFonts w:eastAsia="Arial Unicode MS"/>
              </w:rPr>
            </w:pPr>
            <w:r w:rsidRPr="00C43ACB">
              <w:rPr>
                <w:rFonts w:eastAsia="Arial Unicode MS"/>
              </w:rPr>
              <w:t>See clause 9.6.1.3.</w:t>
            </w:r>
          </w:p>
        </w:tc>
      </w:tr>
      <w:tr w:rsidR="00D06B2E" w:rsidRPr="00C43ACB" w14:paraId="2B0FA5EE" w14:textId="77777777" w:rsidTr="00731766">
        <w:trPr>
          <w:jc w:val="center"/>
        </w:trPr>
        <w:tc>
          <w:tcPr>
            <w:tcW w:w="2304" w:type="dxa"/>
            <w:tcBorders>
              <w:bottom w:val="single" w:sz="4" w:space="0" w:color="000000"/>
            </w:tcBorders>
          </w:tcPr>
          <w:p w14:paraId="10744900" w14:textId="77777777" w:rsidR="00D06B2E" w:rsidRPr="00C43ACB" w:rsidRDefault="00D06B2E" w:rsidP="001C13B4">
            <w:pPr>
              <w:pStyle w:val="TAL"/>
              <w:keepNext w:val="0"/>
              <w:keepLines w:val="0"/>
              <w:rPr>
                <w:rFonts w:eastAsia="Arial Unicode MS"/>
                <w:i/>
              </w:rPr>
            </w:pPr>
            <w:r w:rsidRPr="00C43ACB">
              <w:rPr>
                <w:rFonts w:eastAsia="Arial Unicode MS"/>
                <w:i/>
              </w:rPr>
              <w:t>accessControlPolicyIDs</w:t>
            </w:r>
          </w:p>
        </w:tc>
        <w:tc>
          <w:tcPr>
            <w:tcW w:w="1077" w:type="dxa"/>
            <w:tcBorders>
              <w:bottom w:val="single" w:sz="4" w:space="0" w:color="000000"/>
            </w:tcBorders>
          </w:tcPr>
          <w:p w14:paraId="58214CB5" w14:textId="77777777" w:rsidR="00D06B2E" w:rsidRPr="00C43ACB" w:rsidRDefault="00D06B2E" w:rsidP="001C13B4">
            <w:pPr>
              <w:pStyle w:val="TAC"/>
              <w:keepNext w:val="0"/>
              <w:keepLines w:val="0"/>
              <w:rPr>
                <w:rFonts w:eastAsia="Arial Unicode MS"/>
              </w:rPr>
            </w:pPr>
            <w:r w:rsidRPr="00C43ACB">
              <w:rPr>
                <w:rFonts w:eastAsia="Arial Unicode MS"/>
              </w:rPr>
              <w:t>0..1 (L)</w:t>
            </w:r>
          </w:p>
        </w:tc>
        <w:tc>
          <w:tcPr>
            <w:tcW w:w="864" w:type="dxa"/>
            <w:tcBorders>
              <w:bottom w:val="single" w:sz="4" w:space="0" w:color="000000"/>
            </w:tcBorders>
          </w:tcPr>
          <w:p w14:paraId="10888F14" w14:textId="77777777" w:rsidR="00D06B2E" w:rsidRPr="00C43ACB" w:rsidRDefault="00D06B2E" w:rsidP="001C13B4">
            <w:pPr>
              <w:pStyle w:val="TAC"/>
              <w:keepNext w:val="0"/>
              <w:keepLines w:val="0"/>
              <w:rPr>
                <w:rFonts w:eastAsia="Arial Unicode MS"/>
              </w:rPr>
            </w:pPr>
            <w:r w:rsidRPr="00C43ACB">
              <w:rPr>
                <w:rFonts w:eastAsia="Arial Unicode MS"/>
              </w:rPr>
              <w:t>RW</w:t>
            </w:r>
          </w:p>
        </w:tc>
        <w:tc>
          <w:tcPr>
            <w:tcW w:w="5040" w:type="dxa"/>
            <w:tcBorders>
              <w:bottom w:val="single" w:sz="4" w:space="0" w:color="000000"/>
            </w:tcBorders>
          </w:tcPr>
          <w:p w14:paraId="61E5A524" w14:textId="77777777" w:rsidR="00D06B2E" w:rsidRPr="00C43ACB" w:rsidRDefault="00D06B2E" w:rsidP="001C13B4">
            <w:pPr>
              <w:pStyle w:val="TAL"/>
              <w:keepNext w:val="0"/>
              <w:keepLines w:val="0"/>
              <w:rPr>
                <w:rFonts w:eastAsia="Arial Unicode MS"/>
              </w:rPr>
            </w:pPr>
            <w:r w:rsidRPr="00C43ACB">
              <w:rPr>
                <w:rFonts w:eastAsia="Arial Unicode MS"/>
              </w:rPr>
              <w:t>See clause 9.6.1.3.</w:t>
            </w:r>
            <w:r w:rsidRPr="00C43ACB">
              <w:rPr>
                <w:rFonts w:eastAsia="Arial Unicode MS"/>
              </w:rPr>
              <w:br/>
            </w:r>
          </w:p>
          <w:p w14:paraId="41FD3CBB" w14:textId="77777777" w:rsidR="00D06B2E" w:rsidRPr="00C43ACB" w:rsidRDefault="00D06B2E" w:rsidP="001C13B4">
            <w:pPr>
              <w:pStyle w:val="TAL"/>
              <w:keepNext w:val="0"/>
              <w:keepLines w:val="0"/>
              <w:rPr>
                <w:rFonts w:eastAsia="Arial Unicode MS"/>
              </w:rPr>
            </w:pPr>
            <w:r w:rsidRPr="00C43ACB">
              <w:rPr>
                <w:rFonts w:eastAsia="Arial Unicode MS"/>
              </w:rPr>
              <w:t xml:space="preserve">If no </w:t>
            </w:r>
            <w:r w:rsidRPr="00C43ACB">
              <w:rPr>
                <w:rFonts w:eastAsia="Arial Unicode MS"/>
                <w:i/>
              </w:rPr>
              <w:t>accessControlPolicyIDs</w:t>
            </w:r>
            <w:r w:rsidRPr="00C43ACB">
              <w:rPr>
                <w:rFonts w:eastAsia="Arial Unicode MS"/>
              </w:rPr>
              <w:t xml:space="preserve"> </w:t>
            </w:r>
            <w:r w:rsidR="00625668" w:rsidRPr="00C43ACB">
              <w:rPr>
                <w:rFonts w:eastAsia="Arial Unicode MS"/>
              </w:rPr>
              <w:t>value is configured</w:t>
            </w:r>
            <w:r w:rsidRPr="00C43ACB">
              <w:rPr>
                <w:rFonts w:eastAsia="Arial Unicode MS"/>
              </w:rPr>
              <w:t xml:space="preserve">, the </w:t>
            </w:r>
            <w:r w:rsidRPr="00C43ACB">
              <w:rPr>
                <w:rFonts w:eastAsia="Arial Unicode MS"/>
                <w:i/>
              </w:rPr>
              <w:t>accesControlPolic</w:t>
            </w:r>
            <w:r w:rsidR="009E2EBA" w:rsidRPr="00C43ACB">
              <w:rPr>
                <w:rFonts w:eastAsia="Arial Unicode MS" w:hint="eastAsia"/>
                <w:i/>
                <w:lang w:eastAsia="zh-CN"/>
              </w:rPr>
              <w:t>yIDs</w:t>
            </w:r>
            <w:r w:rsidRPr="00C43ACB">
              <w:rPr>
                <w:rFonts w:eastAsia="Arial Unicode MS"/>
              </w:rPr>
              <w:t xml:space="preserve"> of the parent resource</w:t>
            </w:r>
            <w:r w:rsidR="00625668" w:rsidRPr="00C43ACB">
              <w:rPr>
                <w:rFonts w:eastAsia="Arial Unicode MS" w:cs="Arial"/>
                <w:szCs w:val="18"/>
              </w:rPr>
              <w:t xml:space="preserve"> shall be applied for privilege checking</w:t>
            </w:r>
            <w:r w:rsidRPr="00C43ACB">
              <w:rPr>
                <w:rFonts w:eastAsia="Arial Unicode MS"/>
              </w:rPr>
              <w:t>.</w:t>
            </w:r>
          </w:p>
        </w:tc>
      </w:tr>
      <w:tr w:rsidR="006F1F08" w:rsidRPr="00C43ACB" w14:paraId="346F009C" w14:textId="77777777" w:rsidTr="00731766">
        <w:trPr>
          <w:jc w:val="center"/>
        </w:trPr>
        <w:tc>
          <w:tcPr>
            <w:tcW w:w="2304" w:type="dxa"/>
            <w:tcBorders>
              <w:bottom w:val="single" w:sz="4" w:space="0" w:color="000000"/>
            </w:tcBorders>
          </w:tcPr>
          <w:p w14:paraId="125D66B1" w14:textId="77777777" w:rsidR="006F1F08" w:rsidRPr="00C43ACB" w:rsidRDefault="006F1F08" w:rsidP="001C13B4">
            <w:pPr>
              <w:pStyle w:val="TAL"/>
              <w:keepNext w:val="0"/>
              <w:keepLines w:val="0"/>
              <w:rPr>
                <w:rFonts w:eastAsia="Arial Unicode MS"/>
                <w:i/>
              </w:rPr>
            </w:pPr>
            <w:r w:rsidRPr="00C43ACB">
              <w:rPr>
                <w:rFonts w:eastAsia="Arial Unicode MS"/>
                <w:i/>
                <w:lang w:eastAsia="ko-KR"/>
              </w:rPr>
              <w:t>dynamicAuthorizationConsultationIDs</w:t>
            </w:r>
          </w:p>
        </w:tc>
        <w:tc>
          <w:tcPr>
            <w:tcW w:w="1077" w:type="dxa"/>
            <w:tcBorders>
              <w:bottom w:val="single" w:sz="4" w:space="0" w:color="000000"/>
            </w:tcBorders>
          </w:tcPr>
          <w:p w14:paraId="243955DD" w14:textId="77777777" w:rsidR="006F1F08" w:rsidRPr="00C43ACB" w:rsidRDefault="006F1F08" w:rsidP="001C13B4">
            <w:pPr>
              <w:pStyle w:val="TAC"/>
              <w:keepNext w:val="0"/>
              <w:keepLines w:val="0"/>
              <w:rPr>
                <w:rFonts w:eastAsia="Arial Unicode MS"/>
              </w:rPr>
            </w:pPr>
            <w:r w:rsidRPr="00C43ACB">
              <w:rPr>
                <w:rFonts w:eastAsia="Arial Unicode MS"/>
                <w:lang w:eastAsia="ko-KR"/>
              </w:rPr>
              <w:t>0..1 (L)</w:t>
            </w:r>
          </w:p>
        </w:tc>
        <w:tc>
          <w:tcPr>
            <w:tcW w:w="864" w:type="dxa"/>
            <w:tcBorders>
              <w:bottom w:val="single" w:sz="4" w:space="0" w:color="000000"/>
            </w:tcBorders>
          </w:tcPr>
          <w:p w14:paraId="469FD6A7" w14:textId="77777777" w:rsidR="006F1F08" w:rsidRPr="00C43ACB" w:rsidRDefault="006F1F08" w:rsidP="001C13B4">
            <w:pPr>
              <w:pStyle w:val="TAC"/>
              <w:keepNext w:val="0"/>
              <w:keepLines w:val="0"/>
              <w:rPr>
                <w:rFonts w:eastAsia="Arial Unicode MS"/>
              </w:rPr>
            </w:pPr>
            <w:r w:rsidRPr="00C43ACB">
              <w:rPr>
                <w:rFonts w:eastAsia="Arial Unicode MS"/>
                <w:lang w:eastAsia="ko-KR"/>
              </w:rPr>
              <w:t>RW</w:t>
            </w:r>
          </w:p>
        </w:tc>
        <w:tc>
          <w:tcPr>
            <w:tcW w:w="5040" w:type="dxa"/>
            <w:tcBorders>
              <w:bottom w:val="single" w:sz="4" w:space="0" w:color="000000"/>
            </w:tcBorders>
          </w:tcPr>
          <w:p w14:paraId="7CFA9690" w14:textId="77777777" w:rsidR="006F1F08" w:rsidRPr="00C43ACB" w:rsidRDefault="006F1F08" w:rsidP="001C13B4">
            <w:pPr>
              <w:pStyle w:val="TAL"/>
              <w:keepNext w:val="0"/>
              <w:keepLines w:val="0"/>
              <w:rPr>
                <w:rFonts w:eastAsia="Arial Unicode MS"/>
              </w:rPr>
            </w:pPr>
            <w:r w:rsidRPr="00C43ACB">
              <w:rPr>
                <w:rFonts w:eastAsia="Arial Unicode MS"/>
              </w:rPr>
              <w:t>See clause 9.6.1.3.</w:t>
            </w:r>
          </w:p>
        </w:tc>
      </w:tr>
      <w:tr w:rsidR="005423B5" w:rsidRPr="00C43ACB" w14:paraId="7C0B7270" w14:textId="77777777" w:rsidTr="00731766">
        <w:trPr>
          <w:jc w:val="center"/>
        </w:trPr>
        <w:tc>
          <w:tcPr>
            <w:tcW w:w="2304" w:type="dxa"/>
            <w:tcBorders>
              <w:bottom w:val="single" w:sz="4" w:space="0" w:color="000000"/>
            </w:tcBorders>
          </w:tcPr>
          <w:p w14:paraId="21772289" w14:textId="77777777" w:rsidR="005423B5" w:rsidRPr="00C43ACB" w:rsidRDefault="005423B5" w:rsidP="001C13B4">
            <w:pPr>
              <w:pStyle w:val="TAL"/>
              <w:keepNext w:val="0"/>
              <w:keepLines w:val="0"/>
              <w:rPr>
                <w:rFonts w:eastAsia="Arial Unicode MS"/>
                <w:i/>
                <w:lang w:eastAsia="ko-KR"/>
              </w:rPr>
            </w:pPr>
            <w:r w:rsidRPr="00C43ACB">
              <w:rPr>
                <w:rFonts w:hint="eastAsia"/>
                <w:i/>
                <w:lang w:eastAsia="ko-KR"/>
              </w:rPr>
              <w:t>creator</w:t>
            </w:r>
          </w:p>
        </w:tc>
        <w:tc>
          <w:tcPr>
            <w:tcW w:w="1077" w:type="dxa"/>
            <w:tcBorders>
              <w:bottom w:val="single" w:sz="4" w:space="0" w:color="000000"/>
            </w:tcBorders>
          </w:tcPr>
          <w:p w14:paraId="7274AEA5" w14:textId="77777777" w:rsidR="005423B5" w:rsidRPr="00C43ACB" w:rsidRDefault="005423B5" w:rsidP="001C13B4">
            <w:pPr>
              <w:pStyle w:val="TAC"/>
              <w:keepNext w:val="0"/>
              <w:keepLines w:val="0"/>
              <w:rPr>
                <w:rFonts w:eastAsia="Arial Unicode MS"/>
                <w:lang w:eastAsia="ko-KR"/>
              </w:rPr>
            </w:pPr>
            <w:r w:rsidRPr="00C43ACB">
              <w:rPr>
                <w:rFonts w:hint="eastAsia"/>
                <w:lang w:eastAsia="ko-KR"/>
              </w:rPr>
              <w:t>0..1</w:t>
            </w:r>
          </w:p>
        </w:tc>
        <w:tc>
          <w:tcPr>
            <w:tcW w:w="864" w:type="dxa"/>
            <w:tcBorders>
              <w:bottom w:val="single" w:sz="4" w:space="0" w:color="000000"/>
            </w:tcBorders>
          </w:tcPr>
          <w:p w14:paraId="015CD7B9" w14:textId="77777777" w:rsidR="005423B5" w:rsidRPr="00C43ACB" w:rsidRDefault="005423B5" w:rsidP="001C13B4">
            <w:pPr>
              <w:pStyle w:val="TAC"/>
              <w:keepNext w:val="0"/>
              <w:keepLines w:val="0"/>
              <w:rPr>
                <w:rFonts w:eastAsia="Arial Unicode MS"/>
                <w:lang w:eastAsia="ko-KR"/>
              </w:rPr>
            </w:pPr>
            <w:r w:rsidRPr="00C43ACB">
              <w:rPr>
                <w:rFonts w:hint="eastAsia"/>
                <w:lang w:eastAsia="ko-KR"/>
              </w:rPr>
              <w:t>WO</w:t>
            </w:r>
          </w:p>
        </w:tc>
        <w:tc>
          <w:tcPr>
            <w:tcW w:w="5040" w:type="dxa"/>
            <w:tcBorders>
              <w:bottom w:val="single" w:sz="4" w:space="0" w:color="000000"/>
            </w:tcBorders>
          </w:tcPr>
          <w:p w14:paraId="61CC7759" w14:textId="77777777" w:rsidR="005423B5" w:rsidRPr="00C43ACB" w:rsidRDefault="005423B5" w:rsidP="001C13B4">
            <w:pPr>
              <w:pStyle w:val="TAL"/>
              <w:keepNext w:val="0"/>
              <w:keepLines w:val="0"/>
              <w:rPr>
                <w:rFonts w:eastAsia="Arial Unicode MS"/>
              </w:rPr>
            </w:pPr>
            <w:r w:rsidRPr="00C43ACB">
              <w:rPr>
                <w:rFonts w:eastAsia="Arial Unicode MS"/>
              </w:rPr>
              <w:t>See clause 9.6.1.3.</w:t>
            </w:r>
          </w:p>
        </w:tc>
      </w:tr>
      <w:tr w:rsidR="005423B5" w:rsidRPr="00C43ACB" w14:paraId="7F6A8E1E" w14:textId="77777777" w:rsidTr="00731766">
        <w:trPr>
          <w:jc w:val="center"/>
        </w:trPr>
        <w:tc>
          <w:tcPr>
            <w:tcW w:w="2304" w:type="dxa"/>
            <w:tcBorders>
              <w:bottom w:val="single" w:sz="4" w:space="0" w:color="000000"/>
            </w:tcBorders>
          </w:tcPr>
          <w:p w14:paraId="5E322793" w14:textId="77777777" w:rsidR="005423B5" w:rsidRPr="00C43ACB" w:rsidRDefault="005423B5" w:rsidP="001C13B4">
            <w:pPr>
              <w:pStyle w:val="TAL"/>
              <w:keepNext w:val="0"/>
              <w:keepLines w:val="0"/>
              <w:rPr>
                <w:rFonts w:eastAsia="Arial Unicode MS"/>
                <w:i/>
              </w:rPr>
            </w:pPr>
            <w:r w:rsidRPr="00C43ACB">
              <w:rPr>
                <w:rFonts w:eastAsia="Arial Unicode MS"/>
                <w:i/>
              </w:rPr>
              <w:t>eventNotificationCriteria</w:t>
            </w:r>
          </w:p>
        </w:tc>
        <w:tc>
          <w:tcPr>
            <w:tcW w:w="1077" w:type="dxa"/>
            <w:tcBorders>
              <w:bottom w:val="single" w:sz="4" w:space="0" w:color="000000"/>
            </w:tcBorders>
          </w:tcPr>
          <w:p w14:paraId="45251A07" w14:textId="77777777" w:rsidR="005423B5" w:rsidRPr="00C43ACB" w:rsidRDefault="005423B5" w:rsidP="001C13B4">
            <w:pPr>
              <w:pStyle w:val="TAL"/>
              <w:keepNext w:val="0"/>
              <w:keepLines w:val="0"/>
              <w:jc w:val="center"/>
              <w:rPr>
                <w:rFonts w:eastAsia="Arial Unicode MS"/>
              </w:rPr>
            </w:pPr>
            <w:r w:rsidRPr="00C43ACB">
              <w:rPr>
                <w:rFonts w:eastAsia="Arial Unicode MS"/>
              </w:rPr>
              <w:t>0..1</w:t>
            </w:r>
          </w:p>
        </w:tc>
        <w:tc>
          <w:tcPr>
            <w:tcW w:w="864" w:type="dxa"/>
            <w:tcBorders>
              <w:bottom w:val="single" w:sz="4" w:space="0" w:color="000000"/>
            </w:tcBorders>
          </w:tcPr>
          <w:p w14:paraId="3B646066" w14:textId="77777777" w:rsidR="005423B5" w:rsidRPr="00C43ACB" w:rsidRDefault="005423B5" w:rsidP="001C13B4">
            <w:pPr>
              <w:pStyle w:val="TAL"/>
              <w:keepNext w:val="0"/>
              <w:keepLines w:val="0"/>
              <w:jc w:val="center"/>
              <w:rPr>
                <w:rFonts w:eastAsia="Arial Unicode MS"/>
              </w:rPr>
            </w:pPr>
            <w:r w:rsidRPr="00C43ACB">
              <w:rPr>
                <w:rFonts w:eastAsia="Arial Unicode MS"/>
              </w:rPr>
              <w:t>RW</w:t>
            </w:r>
          </w:p>
        </w:tc>
        <w:tc>
          <w:tcPr>
            <w:tcW w:w="5040" w:type="dxa"/>
            <w:tcBorders>
              <w:bottom w:val="single" w:sz="4" w:space="0" w:color="000000"/>
            </w:tcBorders>
          </w:tcPr>
          <w:p w14:paraId="14D30B70" w14:textId="77777777" w:rsidR="005423B5" w:rsidRPr="00C43ACB" w:rsidRDefault="005423B5" w:rsidP="001C13B4">
            <w:pPr>
              <w:pStyle w:val="TAL"/>
              <w:keepNext w:val="0"/>
              <w:keepLines w:val="0"/>
              <w:rPr>
                <w:rFonts w:eastAsia="Arial Unicode MS"/>
                <w:lang w:eastAsia="ko-KR"/>
              </w:rPr>
            </w:pPr>
            <w:r w:rsidRPr="00C43ACB">
              <w:rPr>
                <w:rFonts w:eastAsia="Arial Unicode MS"/>
              </w:rPr>
              <w:t>This attribute (notification policy) indicates the event criteria for which a notification is to be generated.</w:t>
            </w:r>
          </w:p>
        </w:tc>
      </w:tr>
      <w:tr w:rsidR="005423B5" w:rsidRPr="00C43ACB" w14:paraId="764B426B" w14:textId="77777777" w:rsidTr="00731766">
        <w:trPr>
          <w:jc w:val="center"/>
        </w:trPr>
        <w:tc>
          <w:tcPr>
            <w:tcW w:w="2304" w:type="dxa"/>
            <w:tcBorders>
              <w:bottom w:val="single" w:sz="4" w:space="0" w:color="000000"/>
            </w:tcBorders>
          </w:tcPr>
          <w:p w14:paraId="35DB0B36" w14:textId="77777777" w:rsidR="005423B5" w:rsidRPr="00C43ACB" w:rsidRDefault="005423B5" w:rsidP="001C13B4">
            <w:pPr>
              <w:pStyle w:val="TAL"/>
              <w:keepNext w:val="0"/>
              <w:keepLines w:val="0"/>
              <w:rPr>
                <w:rFonts w:eastAsia="Arial Unicode MS"/>
                <w:i/>
              </w:rPr>
            </w:pPr>
            <w:r w:rsidRPr="00C43ACB">
              <w:rPr>
                <w:rFonts w:eastAsia="Arial Unicode MS" w:hint="eastAsia"/>
                <w:i/>
                <w:lang w:eastAsia="ko-KR"/>
              </w:rPr>
              <w:t>expirationCounter</w:t>
            </w:r>
          </w:p>
        </w:tc>
        <w:tc>
          <w:tcPr>
            <w:tcW w:w="1077" w:type="dxa"/>
            <w:tcBorders>
              <w:bottom w:val="single" w:sz="4" w:space="0" w:color="000000"/>
            </w:tcBorders>
          </w:tcPr>
          <w:p w14:paraId="2F49E944" w14:textId="77777777" w:rsidR="005423B5" w:rsidRPr="00C43ACB" w:rsidRDefault="005423B5" w:rsidP="001C13B4">
            <w:pPr>
              <w:pStyle w:val="TAC"/>
              <w:keepNext w:val="0"/>
              <w:keepLines w:val="0"/>
              <w:rPr>
                <w:rFonts w:eastAsia="Arial Unicode MS"/>
              </w:rPr>
            </w:pPr>
            <w:r w:rsidRPr="00C43ACB">
              <w:rPr>
                <w:rFonts w:eastAsia="Arial Unicode MS" w:hint="eastAsia"/>
                <w:lang w:eastAsia="ko-KR"/>
              </w:rPr>
              <w:t>0..1</w:t>
            </w:r>
          </w:p>
        </w:tc>
        <w:tc>
          <w:tcPr>
            <w:tcW w:w="864" w:type="dxa"/>
            <w:tcBorders>
              <w:bottom w:val="single" w:sz="4" w:space="0" w:color="000000"/>
            </w:tcBorders>
          </w:tcPr>
          <w:p w14:paraId="41869697" w14:textId="77777777" w:rsidR="005423B5" w:rsidRPr="00C43ACB" w:rsidRDefault="005423B5" w:rsidP="001C13B4">
            <w:pPr>
              <w:pStyle w:val="TAC"/>
              <w:keepNext w:val="0"/>
              <w:keepLines w:val="0"/>
              <w:rPr>
                <w:rFonts w:eastAsia="Arial Unicode MS"/>
              </w:rPr>
            </w:pPr>
            <w:r w:rsidRPr="00C43ACB">
              <w:rPr>
                <w:rFonts w:eastAsia="Arial Unicode MS" w:hint="eastAsia"/>
                <w:lang w:eastAsia="ko-KR"/>
              </w:rPr>
              <w:t>RW</w:t>
            </w:r>
          </w:p>
        </w:tc>
        <w:tc>
          <w:tcPr>
            <w:tcW w:w="5040" w:type="dxa"/>
            <w:tcBorders>
              <w:bottom w:val="single" w:sz="4" w:space="0" w:color="000000"/>
            </w:tcBorders>
          </w:tcPr>
          <w:p w14:paraId="634C043B" w14:textId="77777777" w:rsidR="005423B5" w:rsidRPr="00C43ACB" w:rsidRDefault="005423B5" w:rsidP="001C13B4">
            <w:pPr>
              <w:pStyle w:val="TAL"/>
              <w:keepNext w:val="0"/>
              <w:keepLines w:val="0"/>
              <w:rPr>
                <w:rFonts w:eastAsia="Arial Unicode MS"/>
                <w:lang w:eastAsia="ko-KR"/>
              </w:rPr>
            </w:pPr>
            <w:r w:rsidRPr="00C43ACB">
              <w:rPr>
                <w:rFonts w:eastAsia="Arial Unicode MS"/>
              </w:rPr>
              <w:t>This attribute (notification policy) indicates that the subscriber wants to set the life of this subscription to a limit of a maximum number of notifications.</w:t>
            </w:r>
            <w:r w:rsidRPr="00C43ACB">
              <w:rPr>
                <w:rFonts w:eastAsia="Arial Unicode MS"/>
                <w:lang w:eastAsia="ko-KR"/>
              </w:rPr>
              <w:t xml:space="preserve"> When</w:t>
            </w:r>
            <w:r w:rsidRPr="00C43ACB">
              <w:rPr>
                <w:rFonts w:eastAsia="Arial Unicode MS" w:hint="eastAsia"/>
                <w:lang w:eastAsia="ko-KR"/>
              </w:rPr>
              <w:t xml:space="preserve"> the number of notification</w:t>
            </w:r>
            <w:r w:rsidRPr="00C43ACB">
              <w:rPr>
                <w:rFonts w:eastAsia="Arial Unicode MS"/>
                <w:lang w:eastAsia="ko-KR"/>
              </w:rPr>
              <w:t xml:space="preserve">s sent reaches the count of this counter, the </w:t>
            </w:r>
            <w:r w:rsidRPr="00C43ACB">
              <w:rPr>
                <w:rFonts w:eastAsia="Arial Unicode MS"/>
                <w:i/>
                <w:lang w:eastAsia="ko-KR"/>
              </w:rPr>
              <w:t>&lt;subscription&gt;</w:t>
            </w:r>
            <w:r w:rsidRPr="00C43ACB">
              <w:rPr>
                <w:rFonts w:eastAsia="Arial Unicode MS"/>
                <w:lang w:eastAsia="ko-KR"/>
              </w:rPr>
              <w:t xml:space="preserve"> resource shall be deleted, regardless of any other policy.</w:t>
            </w:r>
          </w:p>
        </w:tc>
      </w:tr>
      <w:tr w:rsidR="005423B5" w:rsidRPr="00C43ACB" w14:paraId="00F68BEB" w14:textId="77777777" w:rsidTr="00731766">
        <w:trPr>
          <w:jc w:val="center"/>
        </w:trPr>
        <w:tc>
          <w:tcPr>
            <w:tcW w:w="2304" w:type="dxa"/>
            <w:tcBorders>
              <w:bottom w:val="single" w:sz="4" w:space="0" w:color="000000"/>
            </w:tcBorders>
          </w:tcPr>
          <w:p w14:paraId="403FEDCB" w14:textId="77777777" w:rsidR="005423B5" w:rsidRPr="00C43ACB" w:rsidRDefault="005423B5" w:rsidP="00DD4E65">
            <w:pPr>
              <w:pStyle w:val="TAL"/>
              <w:rPr>
                <w:rFonts w:eastAsia="Arial Unicode MS"/>
                <w:i/>
              </w:rPr>
            </w:pPr>
            <w:r w:rsidRPr="00C43ACB">
              <w:rPr>
                <w:rFonts w:eastAsia="Arial Unicode MS"/>
                <w:i/>
              </w:rPr>
              <w:lastRenderedPageBreak/>
              <w:t>notificationURI</w:t>
            </w:r>
          </w:p>
        </w:tc>
        <w:tc>
          <w:tcPr>
            <w:tcW w:w="1077" w:type="dxa"/>
            <w:tcBorders>
              <w:bottom w:val="single" w:sz="4" w:space="0" w:color="000000"/>
            </w:tcBorders>
          </w:tcPr>
          <w:p w14:paraId="6F926660" w14:textId="77777777" w:rsidR="005423B5" w:rsidRPr="00C43ACB" w:rsidRDefault="005423B5" w:rsidP="00DD4E65">
            <w:pPr>
              <w:pStyle w:val="TAC"/>
              <w:rPr>
                <w:rFonts w:eastAsia="Arial Unicode MS"/>
              </w:rPr>
            </w:pPr>
            <w:r w:rsidRPr="00C43ACB">
              <w:rPr>
                <w:rFonts w:eastAsia="Arial Unicode MS"/>
              </w:rPr>
              <w:t>1 (L)</w:t>
            </w:r>
          </w:p>
        </w:tc>
        <w:tc>
          <w:tcPr>
            <w:tcW w:w="864" w:type="dxa"/>
            <w:tcBorders>
              <w:bottom w:val="single" w:sz="4" w:space="0" w:color="000000"/>
            </w:tcBorders>
          </w:tcPr>
          <w:p w14:paraId="5E6E64B6" w14:textId="77777777" w:rsidR="005423B5" w:rsidRPr="00C43ACB" w:rsidRDefault="005423B5" w:rsidP="00DD4E65">
            <w:pPr>
              <w:pStyle w:val="TAC"/>
              <w:rPr>
                <w:rFonts w:eastAsia="Arial Unicode MS"/>
              </w:rPr>
            </w:pPr>
            <w:r w:rsidRPr="00C43ACB">
              <w:rPr>
                <w:rFonts w:eastAsia="Arial Unicode MS"/>
              </w:rPr>
              <w:t>RW</w:t>
            </w:r>
          </w:p>
        </w:tc>
        <w:tc>
          <w:tcPr>
            <w:tcW w:w="5040" w:type="dxa"/>
            <w:tcBorders>
              <w:bottom w:val="single" w:sz="4" w:space="0" w:color="000000"/>
            </w:tcBorders>
          </w:tcPr>
          <w:p w14:paraId="4C1A936D" w14:textId="09B955A7" w:rsidR="005423B5" w:rsidRPr="00C43ACB" w:rsidRDefault="005423B5" w:rsidP="00DD4E65">
            <w:pPr>
              <w:pStyle w:val="TAL"/>
            </w:pPr>
            <w:r w:rsidRPr="00C43ACB">
              <w:t>This attribute shall be configured as a list consisting of one or more targets that the Hosting CSE shall send notifications to. A target shall be formatted as a oneM2M compliant Resource-ID as defined in clause 7.2 or as an identifier compliant with a oneM2M supported protocol binding (e.g. http, coap, mqtt).</w:t>
            </w:r>
          </w:p>
          <w:p w14:paraId="3296995C" w14:textId="77777777" w:rsidR="005423B5" w:rsidRPr="00C43ACB" w:rsidRDefault="005423B5" w:rsidP="00DD4E65">
            <w:pPr>
              <w:pStyle w:val="TAL"/>
            </w:pPr>
            <w:r w:rsidRPr="00C43ACB">
              <w:t>If a target is formatted as a oneM2M compliant Resource-ID, then the target shall be formatted as a structured or unstructured</w:t>
            </w:r>
            <w:r w:rsidR="008C3BE6" w:rsidRPr="00C43ACB">
              <w:t xml:space="preserve"> </w:t>
            </w:r>
            <w:r w:rsidRPr="00C43ACB">
              <w:t>CSE-Relative-Resource-ID, SP-Relative-Resource-ID, and/or Absolute-Resource-ID.</w:t>
            </w:r>
            <w:r w:rsidR="008C3BE6" w:rsidRPr="00C43ACB">
              <w:t xml:space="preserve"> </w:t>
            </w:r>
            <w:r w:rsidRPr="00C43ACB">
              <w:t>A Hosting CSE shall use this information to determine proper pointOfAccess, requestReqchability and/or pollingChannel information needed to send a notification to the target.</w:t>
            </w:r>
            <w:r w:rsidR="008C3BE6" w:rsidRPr="00C43ACB">
              <w:t xml:space="preserve"> </w:t>
            </w:r>
            <w:r w:rsidR="007C29BE" w:rsidRPr="00C43ACB">
              <w:t>The following is an example:</w:t>
            </w:r>
          </w:p>
          <w:p w14:paraId="56863351" w14:textId="77777777" w:rsidR="005423B5" w:rsidRPr="00C43ACB" w:rsidRDefault="005423B5" w:rsidP="00DD4E65">
            <w:pPr>
              <w:pStyle w:val="TB1"/>
              <w:rPr>
                <w:rFonts w:eastAsia="MS PGothic"/>
              </w:rPr>
            </w:pPr>
            <w:r w:rsidRPr="00C43ACB">
              <w:rPr>
                <w:rFonts w:eastAsia="MS PGothic"/>
              </w:rPr>
              <w:t>/CSE0001/AE0001</w:t>
            </w:r>
          </w:p>
          <w:p w14:paraId="756B7C8B" w14:textId="77777777" w:rsidR="005423B5" w:rsidRPr="00C43ACB" w:rsidRDefault="005423B5" w:rsidP="00DD4E65">
            <w:pPr>
              <w:pStyle w:val="TAL"/>
            </w:pPr>
            <w:r w:rsidRPr="00C43ACB">
              <w:t>For a target that is formatted as an identifier compliant with a oneM2M supported protocol binding, the details of this format are defined by the respective oneM2M protocol specification.</w:t>
            </w:r>
            <w:r w:rsidR="008C3BE6" w:rsidRPr="00C43ACB">
              <w:t xml:space="preserve"> </w:t>
            </w:r>
            <w:r w:rsidRPr="00C43ACB">
              <w:t>The following is an example of an HTTP URI compliant wi</w:t>
            </w:r>
            <w:r w:rsidR="007C29BE" w:rsidRPr="00C43ACB">
              <w:t>th oneM2M HTTP protocol binding:</w:t>
            </w:r>
          </w:p>
          <w:p w14:paraId="3795E3B2" w14:textId="77777777" w:rsidR="005423B5" w:rsidRPr="00C43ACB" w:rsidRDefault="005423B5" w:rsidP="00DD4E65">
            <w:pPr>
              <w:pStyle w:val="TB1"/>
              <w:rPr>
                <w:rFonts w:eastAsia="MS PGothic"/>
              </w:rPr>
            </w:pPr>
            <w:r w:rsidRPr="00C43ACB">
              <w:rPr>
                <w:rFonts w:eastAsia="MS PGothic"/>
                <w:kern w:val="24"/>
              </w:rPr>
              <w:t>https://172.25.30.25:7000/notification/handler</w:t>
            </w:r>
          </w:p>
          <w:p w14:paraId="0C4CFF9B" w14:textId="77777777" w:rsidR="005423B5" w:rsidRPr="00C43ACB" w:rsidRDefault="005423B5" w:rsidP="00DD4E65">
            <w:pPr>
              <w:pStyle w:val="TAL"/>
              <w:rPr>
                <w:rFonts w:eastAsia="宋体"/>
                <w:lang w:eastAsia="zh-CN"/>
              </w:rPr>
            </w:pPr>
            <w:r w:rsidRPr="00C43ACB">
              <w:t>For a subscription</w:t>
            </w:r>
            <w:r w:rsidR="00A96CC8" w:rsidRPr="00C43ACB">
              <w:t xml:space="preserve"> to a &lt;fanOutPoint&gt; Resource</w:t>
            </w:r>
            <w:r w:rsidRPr="00C43ACB">
              <w:t xml:space="preserve">, </w:t>
            </w:r>
            <w:r w:rsidR="00A96CC8" w:rsidRPr="00C43ACB">
              <w:t xml:space="preserve">if subscription resource in request contains a </w:t>
            </w:r>
            <w:r w:rsidR="00A96CC8" w:rsidRPr="00C43ACB">
              <w:rPr>
                <w:rFonts w:eastAsia="Arial Unicode MS"/>
                <w:i/>
              </w:rPr>
              <w:t>notificationForwardingURI</w:t>
            </w:r>
            <w:r w:rsidR="00A96CC8" w:rsidRPr="00C43ACB">
              <w:t>,</w:t>
            </w:r>
            <w:r w:rsidR="00A96CC8" w:rsidRPr="00C43ACB">
              <w:rPr>
                <w:rFonts w:eastAsiaTheme="minorEastAsia" w:hint="eastAsia"/>
                <w:lang w:eastAsia="zh-CN"/>
              </w:rPr>
              <w:t xml:space="preserve"> </w:t>
            </w:r>
            <w:r w:rsidR="00A96CC8" w:rsidRPr="00C43ACB">
              <w:t xml:space="preserve">then </w:t>
            </w:r>
            <w:r w:rsidRPr="00C43ACB">
              <w:t xml:space="preserve">the </w:t>
            </w:r>
            <w:r w:rsidR="002E7FF6" w:rsidRPr="00C43ACB">
              <w:rPr>
                <w:rFonts w:eastAsiaTheme="minorEastAsia" w:hint="eastAsia"/>
                <w:lang w:eastAsia="zh-CN"/>
              </w:rPr>
              <w:t>G</w:t>
            </w:r>
            <w:r w:rsidRPr="00C43ACB">
              <w:t xml:space="preserve">roup </w:t>
            </w:r>
            <w:r w:rsidR="002E7FF6" w:rsidRPr="00C43ACB">
              <w:rPr>
                <w:rFonts w:eastAsiaTheme="minorEastAsia" w:hint="eastAsia"/>
                <w:lang w:eastAsia="zh-CN"/>
              </w:rPr>
              <w:t>H</w:t>
            </w:r>
            <w:r w:rsidRPr="00C43ACB">
              <w:t xml:space="preserve">osting CSE shall configure the </w:t>
            </w:r>
            <w:r w:rsidRPr="00C43ACB">
              <w:rPr>
                <w:i/>
              </w:rPr>
              <w:t>notificationURI</w:t>
            </w:r>
            <w:r w:rsidRPr="00C43ACB">
              <w:t xml:space="preserve"> of the fanout subscription request with a</w:t>
            </w:r>
            <w:r w:rsidR="002E7FF6" w:rsidRPr="00C43ACB">
              <w:rPr>
                <w:rFonts w:eastAsiaTheme="minorEastAsia" w:hint="eastAsia"/>
                <w:lang w:eastAsia="zh-CN"/>
              </w:rPr>
              <w:t>n</w:t>
            </w:r>
            <w:r w:rsidRPr="00C43ACB">
              <w:t xml:space="preserve"> </w:t>
            </w:r>
            <w:r w:rsidR="002E7FF6" w:rsidRPr="00C43ACB">
              <w:rPr>
                <w:rFonts w:eastAsiaTheme="minorEastAsia" w:hint="eastAsia"/>
                <w:lang w:eastAsia="zh-CN"/>
              </w:rPr>
              <w:t>address</w:t>
            </w:r>
            <w:r w:rsidRPr="00C43ACB">
              <w:t xml:space="preserve"> specified by the </w:t>
            </w:r>
            <w:r w:rsidR="002E7FF6" w:rsidRPr="00C43ACB">
              <w:rPr>
                <w:rFonts w:eastAsiaTheme="minorEastAsia" w:hint="eastAsia"/>
                <w:lang w:eastAsia="zh-CN"/>
              </w:rPr>
              <w:t>G</w:t>
            </w:r>
            <w:r w:rsidRPr="00C43ACB">
              <w:t>roup Hosting CSE</w:t>
            </w:r>
            <w:r w:rsidR="002E7FF6" w:rsidRPr="00C43ACB">
              <w:rPr>
                <w:rFonts w:eastAsiaTheme="minorEastAsia" w:hint="eastAsia"/>
                <w:lang w:eastAsia="zh-CN"/>
              </w:rPr>
              <w:t xml:space="preserve"> </w:t>
            </w:r>
            <w:r w:rsidR="002E7FF6" w:rsidRPr="00C43ACB">
              <w:t>that can be used by the Group Hosting CSE to receive aggregated notifications</w:t>
            </w:r>
            <w:r w:rsidRPr="00C43ACB">
              <w:t>.</w:t>
            </w:r>
          </w:p>
        </w:tc>
      </w:tr>
      <w:tr w:rsidR="005423B5" w:rsidRPr="00C43ACB" w14:paraId="02D31C5A" w14:textId="77777777" w:rsidTr="00731766">
        <w:trPr>
          <w:jc w:val="center"/>
        </w:trPr>
        <w:tc>
          <w:tcPr>
            <w:tcW w:w="2304" w:type="dxa"/>
            <w:tcBorders>
              <w:bottom w:val="single" w:sz="4" w:space="0" w:color="000000"/>
            </w:tcBorders>
          </w:tcPr>
          <w:p w14:paraId="0D62691A" w14:textId="77777777" w:rsidR="005423B5" w:rsidRPr="00C43ACB" w:rsidRDefault="005423B5" w:rsidP="003E578F">
            <w:pPr>
              <w:pStyle w:val="TAL"/>
              <w:keepNext w:val="0"/>
              <w:keepLines w:val="0"/>
              <w:rPr>
                <w:rFonts w:eastAsia="Arial Unicode MS"/>
                <w:i/>
              </w:rPr>
            </w:pPr>
            <w:r w:rsidRPr="00C43ACB">
              <w:rPr>
                <w:rFonts w:eastAsia="Arial Unicode MS"/>
                <w:i/>
              </w:rPr>
              <w:t>groupID</w:t>
            </w:r>
          </w:p>
        </w:tc>
        <w:tc>
          <w:tcPr>
            <w:tcW w:w="1077" w:type="dxa"/>
            <w:tcBorders>
              <w:bottom w:val="single" w:sz="4" w:space="0" w:color="000000"/>
            </w:tcBorders>
          </w:tcPr>
          <w:p w14:paraId="1366BCCD" w14:textId="77777777" w:rsidR="005423B5" w:rsidRPr="00C43ACB" w:rsidRDefault="005423B5" w:rsidP="00600F7B">
            <w:pPr>
              <w:pStyle w:val="TAC"/>
              <w:keepNext w:val="0"/>
              <w:keepLines w:val="0"/>
              <w:rPr>
                <w:rFonts w:eastAsia="Arial Unicode MS"/>
              </w:rPr>
            </w:pPr>
            <w:r w:rsidRPr="00C43ACB">
              <w:rPr>
                <w:rFonts w:eastAsia="Arial Unicode MS"/>
              </w:rPr>
              <w:t>0..1</w:t>
            </w:r>
          </w:p>
        </w:tc>
        <w:tc>
          <w:tcPr>
            <w:tcW w:w="864" w:type="dxa"/>
            <w:tcBorders>
              <w:bottom w:val="single" w:sz="4" w:space="0" w:color="000000"/>
            </w:tcBorders>
          </w:tcPr>
          <w:p w14:paraId="6765C5D8" w14:textId="77777777" w:rsidR="005423B5" w:rsidRPr="00C43ACB" w:rsidRDefault="005423B5" w:rsidP="00650E3C">
            <w:pPr>
              <w:pStyle w:val="TAC"/>
              <w:keepNext w:val="0"/>
              <w:keepLines w:val="0"/>
              <w:rPr>
                <w:rFonts w:eastAsia="Arial Unicode MS"/>
              </w:rPr>
            </w:pPr>
            <w:r w:rsidRPr="00C43ACB">
              <w:rPr>
                <w:rFonts w:eastAsia="Arial Unicode MS"/>
              </w:rPr>
              <w:t>RW</w:t>
            </w:r>
          </w:p>
        </w:tc>
        <w:tc>
          <w:tcPr>
            <w:tcW w:w="5040" w:type="dxa"/>
            <w:tcBorders>
              <w:bottom w:val="single" w:sz="4" w:space="0" w:color="000000"/>
            </w:tcBorders>
          </w:tcPr>
          <w:p w14:paraId="4663EEF6" w14:textId="77777777" w:rsidR="005423B5" w:rsidRPr="00C43ACB" w:rsidRDefault="005423B5" w:rsidP="00794DA9">
            <w:pPr>
              <w:pStyle w:val="TAL"/>
              <w:keepNext w:val="0"/>
              <w:keepLines w:val="0"/>
              <w:rPr>
                <w:rFonts w:eastAsia="Arial Unicode MS"/>
              </w:rPr>
            </w:pPr>
            <w:r w:rsidRPr="00C43ACB">
              <w:rPr>
                <w:rFonts w:eastAsia="Arial Unicode MS" w:hint="eastAsia"/>
                <w:lang w:eastAsia="zh-CN"/>
              </w:rPr>
              <w:t xml:space="preserve">The </w:t>
            </w:r>
            <w:r w:rsidRPr="00C43ACB">
              <w:rPr>
                <w:rFonts w:eastAsia="Arial Unicode MS"/>
                <w:lang w:eastAsia="zh-CN"/>
              </w:rPr>
              <w:t>ID</w:t>
            </w:r>
            <w:r w:rsidRPr="00C43ACB">
              <w:rPr>
                <w:rFonts w:eastAsia="Arial Unicode MS" w:hint="eastAsia"/>
                <w:lang w:eastAsia="zh-CN"/>
              </w:rPr>
              <w:t xml:space="preserve"> of a </w:t>
            </w:r>
            <w:r w:rsidRPr="00C43ACB">
              <w:rPr>
                <w:rFonts w:eastAsia="Arial Unicode MS" w:hint="eastAsia"/>
                <w:i/>
                <w:lang w:eastAsia="zh-CN"/>
              </w:rPr>
              <w:t>&lt;group&gt;</w:t>
            </w:r>
            <w:r w:rsidRPr="00C43ACB">
              <w:rPr>
                <w:rFonts w:eastAsia="Arial Unicode MS" w:hint="eastAsia"/>
                <w:lang w:eastAsia="zh-CN"/>
              </w:rPr>
              <w:t xml:space="preserve"> resource in case the subscription is made through a group. </w:t>
            </w:r>
            <w:r w:rsidRPr="00C43ACB">
              <w:rPr>
                <w:rFonts w:eastAsia="Arial Unicode MS"/>
                <w:lang w:eastAsia="zh-CN"/>
              </w:rPr>
              <w:t xml:space="preserve">This attribute may be used in the </w:t>
            </w:r>
            <w:r w:rsidRPr="00C43ACB">
              <w:rPr>
                <w:rFonts w:eastAsia="Arial Unicode MS"/>
                <w:b/>
                <w:i/>
                <w:lang w:eastAsia="zh-CN"/>
              </w:rPr>
              <w:t xml:space="preserve">Filter Criteria </w:t>
            </w:r>
            <w:r w:rsidRPr="00C43ACB">
              <w:rPr>
                <w:rFonts w:eastAsia="Arial Unicode MS"/>
                <w:lang w:eastAsia="zh-CN"/>
              </w:rPr>
              <w:t>to discover all subscription resources created via a &lt;fan</w:t>
            </w:r>
            <w:r w:rsidRPr="00C43ACB">
              <w:rPr>
                <w:rFonts w:eastAsia="Arial Unicode MS" w:hint="eastAsia"/>
                <w:lang w:eastAsia="zh-CN"/>
              </w:rPr>
              <w:t>O</w:t>
            </w:r>
            <w:r w:rsidRPr="00C43ACB">
              <w:rPr>
                <w:rFonts w:eastAsia="Arial Unicode MS"/>
                <w:lang w:eastAsia="zh-CN"/>
              </w:rPr>
              <w:t>utPoint&gt; resource to a specific groupID.</w:t>
            </w:r>
          </w:p>
        </w:tc>
      </w:tr>
      <w:tr w:rsidR="005423B5" w:rsidRPr="00C43ACB" w14:paraId="58725FB4" w14:textId="77777777" w:rsidTr="00731766">
        <w:trPr>
          <w:jc w:val="center"/>
        </w:trPr>
        <w:tc>
          <w:tcPr>
            <w:tcW w:w="2304" w:type="dxa"/>
            <w:tcBorders>
              <w:bottom w:val="single" w:sz="4" w:space="0" w:color="000000"/>
            </w:tcBorders>
          </w:tcPr>
          <w:p w14:paraId="77F35905" w14:textId="77777777" w:rsidR="005423B5" w:rsidRPr="00C43ACB" w:rsidRDefault="005423B5" w:rsidP="001C13B4">
            <w:pPr>
              <w:pStyle w:val="TAL"/>
              <w:keepNext w:val="0"/>
              <w:keepLines w:val="0"/>
              <w:rPr>
                <w:rFonts w:eastAsia="Arial Unicode MS"/>
                <w:i/>
              </w:rPr>
            </w:pPr>
            <w:r w:rsidRPr="00C43ACB">
              <w:rPr>
                <w:rFonts w:eastAsia="Arial Unicode MS"/>
                <w:i/>
              </w:rPr>
              <w:t>notificationForwardingURI</w:t>
            </w:r>
          </w:p>
        </w:tc>
        <w:tc>
          <w:tcPr>
            <w:tcW w:w="1077" w:type="dxa"/>
            <w:tcBorders>
              <w:bottom w:val="single" w:sz="4" w:space="0" w:color="000000"/>
            </w:tcBorders>
          </w:tcPr>
          <w:p w14:paraId="4DAB1B17" w14:textId="77777777" w:rsidR="005423B5" w:rsidRPr="00C43ACB" w:rsidRDefault="005423B5" w:rsidP="003F33EA">
            <w:pPr>
              <w:pStyle w:val="TAC"/>
              <w:keepNext w:val="0"/>
              <w:keepLines w:val="0"/>
              <w:rPr>
                <w:rFonts w:eastAsia="Arial Unicode MS"/>
                <w:lang w:eastAsia="zh-CN"/>
              </w:rPr>
            </w:pPr>
            <w:r w:rsidRPr="00C43ACB">
              <w:rPr>
                <w:rFonts w:eastAsia="Arial Unicode MS"/>
              </w:rPr>
              <w:t>0..1</w:t>
            </w:r>
          </w:p>
        </w:tc>
        <w:tc>
          <w:tcPr>
            <w:tcW w:w="864" w:type="dxa"/>
            <w:tcBorders>
              <w:bottom w:val="single" w:sz="4" w:space="0" w:color="000000"/>
            </w:tcBorders>
          </w:tcPr>
          <w:p w14:paraId="383B1F17" w14:textId="77777777" w:rsidR="005423B5" w:rsidRPr="00C43ACB" w:rsidRDefault="005423B5" w:rsidP="001C13B4">
            <w:pPr>
              <w:pStyle w:val="TAC"/>
              <w:keepNext w:val="0"/>
              <w:keepLines w:val="0"/>
              <w:rPr>
                <w:rFonts w:eastAsia="Arial Unicode MS"/>
              </w:rPr>
            </w:pPr>
            <w:r w:rsidRPr="00C43ACB">
              <w:rPr>
                <w:rFonts w:eastAsia="Arial Unicode MS"/>
              </w:rPr>
              <w:t>RW</w:t>
            </w:r>
          </w:p>
        </w:tc>
        <w:tc>
          <w:tcPr>
            <w:tcW w:w="5040" w:type="dxa"/>
            <w:tcBorders>
              <w:bottom w:val="single" w:sz="4" w:space="0" w:color="000000"/>
            </w:tcBorders>
          </w:tcPr>
          <w:p w14:paraId="4F24981C" w14:textId="77777777" w:rsidR="003F33EA" w:rsidRPr="00C43ACB" w:rsidRDefault="003F33EA" w:rsidP="003F33EA">
            <w:pPr>
              <w:pStyle w:val="TAL"/>
              <w:keepNext w:val="0"/>
              <w:keepLines w:val="0"/>
              <w:rPr>
                <w:rFonts w:eastAsia="宋体"/>
                <w:lang w:eastAsia="zh-CN"/>
              </w:rPr>
            </w:pPr>
            <w:r w:rsidRPr="00C43ACB">
              <w:rPr>
                <w:lang w:eastAsia="zh-CN"/>
              </w:rPr>
              <w:t xml:space="preserve">The attribute is a forwarding attribute that shall be present only for group related subscriptions. It represents the resource subscriber notification </w:t>
            </w:r>
            <w:r w:rsidRPr="00C43ACB">
              <w:rPr>
                <w:rFonts w:eastAsia="宋体" w:hint="eastAsia"/>
                <w:lang w:eastAsia="zh-CN"/>
              </w:rPr>
              <w:t>target</w:t>
            </w:r>
            <w:r w:rsidRPr="00C43ACB">
              <w:rPr>
                <w:lang w:eastAsia="zh-CN"/>
              </w:rPr>
              <w:t>. It shall be used by group Hosting CSE</w:t>
            </w:r>
            <w:r w:rsidRPr="00C43ACB">
              <w:rPr>
                <w:rFonts w:eastAsia="宋体" w:hint="eastAsia"/>
                <w:lang w:eastAsia="zh-CN"/>
              </w:rPr>
              <w:t xml:space="preserve"> </w:t>
            </w:r>
            <w:r w:rsidRPr="00C43ACB">
              <w:rPr>
                <w:lang w:eastAsia="zh-CN"/>
              </w:rPr>
              <w:t>for forwarding aggregated notifications. See clauses 10.2.7.11 and 10.2.7.12.</w:t>
            </w:r>
          </w:p>
          <w:p w14:paraId="49EC5372" w14:textId="77777777" w:rsidR="003F33EA" w:rsidRPr="00C43ACB" w:rsidRDefault="003F33EA" w:rsidP="003F33EA">
            <w:pPr>
              <w:pStyle w:val="TAL"/>
              <w:keepNext w:val="0"/>
              <w:keepLines w:val="0"/>
              <w:rPr>
                <w:rFonts w:eastAsia="宋体"/>
                <w:lang w:eastAsia="zh-CN"/>
              </w:rPr>
            </w:pPr>
          </w:p>
          <w:p w14:paraId="0A4A1E20" w14:textId="77777777" w:rsidR="005423B5" w:rsidRPr="00C43ACB" w:rsidRDefault="003F33EA" w:rsidP="002F0850">
            <w:pPr>
              <w:pStyle w:val="TAL"/>
              <w:keepNext w:val="0"/>
              <w:keepLines w:val="0"/>
              <w:rPr>
                <w:rFonts w:eastAsia="宋体"/>
              </w:rPr>
            </w:pPr>
            <w:r w:rsidRPr="00C43ACB">
              <w:t>This attribute shall be configured with the target of the subscriber if the subscriber intends for the Group Hosting CSE to aggregate the notifications.</w:t>
            </w:r>
            <w:r w:rsidRPr="00C43ACB">
              <w:rPr>
                <w:rFonts w:eastAsia="宋体" w:hint="eastAsia"/>
                <w:lang w:eastAsia="zh-CN"/>
              </w:rPr>
              <w:t xml:space="preserve"> </w:t>
            </w:r>
            <w:r w:rsidRPr="00C43ACB">
              <w:t xml:space="preserve">The target is used by the </w:t>
            </w:r>
            <w:r w:rsidRPr="00C43ACB">
              <w:rPr>
                <w:rFonts w:hint="eastAsia"/>
                <w:lang w:eastAsia="zh-CN"/>
              </w:rPr>
              <w:t xml:space="preserve">Group </w:t>
            </w:r>
            <w:r w:rsidRPr="00C43ACB">
              <w:t>Hosting CSE to determine where to send aggregated notifications. A target shall be formatted as a oneM2M compliant Resource-ID as defined in clause 7.2 or as an identifier compliant with one of the oneM2M supported protocol bindings (the detailed format of which are defined by each respective oneM2M protocol binding specification).</w:t>
            </w:r>
          </w:p>
        </w:tc>
      </w:tr>
      <w:tr w:rsidR="005423B5" w:rsidRPr="00C43ACB" w14:paraId="61CFFCA9" w14:textId="77777777" w:rsidTr="00731766">
        <w:trPr>
          <w:jc w:val="center"/>
        </w:trPr>
        <w:tc>
          <w:tcPr>
            <w:tcW w:w="2304" w:type="dxa"/>
          </w:tcPr>
          <w:p w14:paraId="36CE716E" w14:textId="77777777" w:rsidR="005423B5" w:rsidRPr="00C43ACB" w:rsidRDefault="005423B5" w:rsidP="001C13B4">
            <w:pPr>
              <w:pStyle w:val="TAL"/>
              <w:keepNext w:val="0"/>
              <w:keepLines w:val="0"/>
              <w:rPr>
                <w:rFonts w:eastAsia="Arial Unicode MS"/>
                <w:i/>
                <w:lang w:eastAsia="ko-KR"/>
              </w:rPr>
            </w:pPr>
            <w:r w:rsidRPr="00C43ACB">
              <w:rPr>
                <w:rFonts w:eastAsia="Arial Unicode MS"/>
                <w:i/>
                <w:lang w:eastAsia="ko-KR"/>
              </w:rPr>
              <w:t>batchNotify</w:t>
            </w:r>
          </w:p>
        </w:tc>
        <w:tc>
          <w:tcPr>
            <w:tcW w:w="1077" w:type="dxa"/>
          </w:tcPr>
          <w:p w14:paraId="28E25829" w14:textId="77777777" w:rsidR="005423B5" w:rsidRPr="00C43ACB" w:rsidRDefault="005423B5" w:rsidP="001C13B4">
            <w:pPr>
              <w:pStyle w:val="TAC"/>
              <w:keepNext w:val="0"/>
              <w:keepLines w:val="0"/>
              <w:rPr>
                <w:rFonts w:eastAsia="Arial Unicode MS"/>
                <w:lang w:eastAsia="ko-KR"/>
              </w:rPr>
            </w:pPr>
            <w:r w:rsidRPr="00C43ACB">
              <w:rPr>
                <w:rFonts w:eastAsia="Arial Unicode MS"/>
                <w:lang w:eastAsia="ko-KR"/>
              </w:rPr>
              <w:t>0..</w:t>
            </w:r>
            <w:r w:rsidRPr="00C43ACB">
              <w:rPr>
                <w:rFonts w:eastAsia="Arial Unicode MS" w:hint="eastAsia"/>
                <w:lang w:eastAsia="ko-KR"/>
              </w:rPr>
              <w:t>1</w:t>
            </w:r>
          </w:p>
        </w:tc>
        <w:tc>
          <w:tcPr>
            <w:tcW w:w="864" w:type="dxa"/>
          </w:tcPr>
          <w:p w14:paraId="0E5CF683" w14:textId="77777777" w:rsidR="005423B5" w:rsidRPr="00C43ACB" w:rsidRDefault="005423B5" w:rsidP="001C13B4">
            <w:pPr>
              <w:pStyle w:val="TAC"/>
              <w:keepNext w:val="0"/>
              <w:keepLines w:val="0"/>
              <w:rPr>
                <w:rFonts w:eastAsia="Arial Unicode MS"/>
                <w:lang w:eastAsia="ko-KR"/>
              </w:rPr>
            </w:pPr>
            <w:r w:rsidRPr="00C43ACB">
              <w:rPr>
                <w:rFonts w:eastAsia="Arial Unicode MS"/>
                <w:lang w:eastAsia="ko-KR"/>
              </w:rPr>
              <w:t>RW</w:t>
            </w:r>
          </w:p>
        </w:tc>
        <w:tc>
          <w:tcPr>
            <w:tcW w:w="5040" w:type="dxa"/>
          </w:tcPr>
          <w:p w14:paraId="1F69BC5C" w14:textId="19C937F8" w:rsidR="005423B5" w:rsidRPr="00C43ACB" w:rsidRDefault="005423B5" w:rsidP="001C13B4">
            <w:pPr>
              <w:pStyle w:val="TAL"/>
              <w:keepNext w:val="0"/>
              <w:keepLines w:val="0"/>
              <w:rPr>
                <w:rFonts w:eastAsia="Arial Unicode MS"/>
                <w:lang w:eastAsia="zh-CN"/>
              </w:rPr>
            </w:pPr>
            <w:r w:rsidRPr="00C43ACB">
              <w:rPr>
                <w:rFonts w:eastAsia="Arial Unicode MS"/>
              </w:rPr>
              <w:t xml:space="preserve">This attribute (notification policy) indicates that the </w:t>
            </w:r>
            <w:r w:rsidRPr="00C43ACB">
              <w:rPr>
                <w:rFonts w:eastAsia="Arial Unicode MS" w:hint="eastAsia"/>
                <w:lang w:eastAsia="zh-CN"/>
              </w:rPr>
              <w:t>subscription originator</w:t>
            </w:r>
            <w:r w:rsidRPr="00C43ACB">
              <w:rPr>
                <w:rFonts w:eastAsia="Arial Unicode MS"/>
              </w:rPr>
              <w:t xml:space="preserve"> wants to receive batches of notifications rather than receiving them one at a time. This attribute include</w:t>
            </w:r>
            <w:r w:rsidRPr="00C43ACB">
              <w:rPr>
                <w:rFonts w:eastAsia="Arial Unicode MS" w:hint="eastAsia"/>
                <w:lang w:eastAsia="zh-CN"/>
              </w:rPr>
              <w:t>s</w:t>
            </w:r>
            <w:r w:rsidRPr="00C43ACB">
              <w:rPr>
                <w:rFonts w:eastAsia="Arial Unicode MS"/>
              </w:rPr>
              <w:t xml:space="preserve">: the number of notifications to be batched for delivery and </w:t>
            </w:r>
            <w:r w:rsidRPr="00C43ACB">
              <w:rPr>
                <w:rFonts w:eastAsia="Arial Unicode MS" w:hint="eastAsia"/>
                <w:lang w:eastAsia="zh-CN"/>
              </w:rPr>
              <w:t>the</w:t>
            </w:r>
            <w:r w:rsidRPr="00C43ACB">
              <w:rPr>
                <w:rFonts w:eastAsia="Arial Unicode MS"/>
              </w:rPr>
              <w:t xml:space="preserve"> duration. </w:t>
            </w:r>
            <w:r w:rsidRPr="00C43ACB">
              <w:rPr>
                <w:rFonts w:eastAsia="Arial Unicode MS" w:hint="eastAsia"/>
                <w:lang w:eastAsia="ko-KR"/>
              </w:rPr>
              <w:t xml:space="preserve">When only the number is specified by the subscription originator, the Hosting CSE shall set the default duration given by M2M Service Provider. </w:t>
            </w:r>
          </w:p>
          <w:p w14:paraId="366BD4D0" w14:textId="77777777" w:rsidR="005423B5" w:rsidRPr="00C43ACB" w:rsidRDefault="005423B5" w:rsidP="001C13B4">
            <w:pPr>
              <w:pStyle w:val="TAL"/>
              <w:keepNext w:val="0"/>
              <w:keepLines w:val="0"/>
              <w:rPr>
                <w:rFonts w:eastAsia="Arial Unicode MS"/>
              </w:rPr>
            </w:pPr>
            <w:r w:rsidRPr="00C43ACB">
              <w:rPr>
                <w:rFonts w:eastAsia="Arial Unicode MS" w:hint="eastAsia"/>
                <w:lang w:eastAsia="zh-CN"/>
              </w:rPr>
              <w:t xml:space="preserve">If </w:t>
            </w:r>
            <w:r w:rsidRPr="00C43ACB">
              <w:rPr>
                <w:rFonts w:eastAsia="Arial Unicode MS" w:hint="eastAsia"/>
                <w:i/>
                <w:lang w:eastAsia="zh-CN"/>
              </w:rPr>
              <w:t>batchNotify</w:t>
            </w:r>
            <w:r w:rsidRPr="00C43ACB">
              <w:rPr>
                <w:rFonts w:eastAsia="Arial Unicode MS" w:hint="eastAsia"/>
                <w:lang w:eastAsia="zh-CN"/>
              </w:rPr>
              <w:t xml:space="preserve"> is used </w:t>
            </w:r>
            <w:r w:rsidRPr="00C43ACB">
              <w:rPr>
                <w:rFonts w:eastAsia="Arial Unicode MS"/>
                <w:lang w:eastAsia="zh-CN"/>
              </w:rPr>
              <w:t>simultaneously</w:t>
            </w:r>
            <w:r w:rsidRPr="00C43ACB">
              <w:rPr>
                <w:rFonts w:eastAsia="Arial Unicode MS" w:hint="eastAsia"/>
                <w:lang w:eastAsia="zh-CN"/>
              </w:rPr>
              <w:t xml:space="preserve"> with </w:t>
            </w:r>
            <w:r w:rsidRPr="00C43ACB">
              <w:rPr>
                <w:rFonts w:eastAsia="Arial Unicode MS" w:hint="eastAsia"/>
                <w:i/>
                <w:lang w:eastAsia="zh-CN"/>
              </w:rPr>
              <w:t>latestNotify</w:t>
            </w:r>
            <w:r w:rsidRPr="00C43ACB">
              <w:rPr>
                <w:rFonts w:eastAsia="Arial Unicode MS" w:hint="eastAsia"/>
                <w:lang w:eastAsia="zh-CN"/>
              </w:rPr>
              <w:t xml:space="preserve">, </w:t>
            </w:r>
            <w:r w:rsidRPr="00C43ACB">
              <w:rPr>
                <w:rFonts w:eastAsia="Arial Unicode MS"/>
                <w:lang w:eastAsia="zh-CN"/>
              </w:rPr>
              <w:t xml:space="preserve">only the latest notification shall be sent and have </w:t>
            </w:r>
            <w:r w:rsidRPr="00C43ACB">
              <w:rPr>
                <w:rFonts w:eastAsia="Arial Unicode MS" w:hint="eastAsia"/>
                <w:lang w:eastAsia="zh-CN"/>
              </w:rPr>
              <w:t xml:space="preserve">the </w:t>
            </w:r>
            <w:r w:rsidRPr="00C43ACB">
              <w:rPr>
                <w:rFonts w:eastAsia="Arial Unicode MS"/>
                <w:b/>
                <w:i/>
                <w:lang w:eastAsia="zh-CN"/>
              </w:rPr>
              <w:t>Event Category</w:t>
            </w:r>
            <w:r w:rsidRPr="00C43ACB">
              <w:rPr>
                <w:rFonts w:eastAsia="Arial Unicode MS"/>
                <w:lang w:eastAsia="zh-CN"/>
              </w:rPr>
              <w:t xml:space="preserve"> </w:t>
            </w:r>
            <w:r w:rsidRPr="00C43ACB">
              <w:rPr>
                <w:rFonts w:eastAsia="Arial Unicode MS" w:hint="eastAsia"/>
                <w:lang w:eastAsia="zh-CN"/>
              </w:rPr>
              <w:t xml:space="preserve">set to </w:t>
            </w:r>
            <w:r w:rsidR="003D10C8" w:rsidRPr="00C43ACB">
              <w:rPr>
                <w:rFonts w:eastAsia="Arial Unicode MS"/>
                <w:lang w:eastAsia="zh-CN"/>
              </w:rPr>
              <w:t>"</w:t>
            </w:r>
            <w:r w:rsidRPr="00C43ACB">
              <w:rPr>
                <w:rFonts w:eastAsia="Arial Unicode MS" w:hint="eastAsia"/>
                <w:lang w:eastAsia="zh-CN"/>
              </w:rPr>
              <w:t>latest</w:t>
            </w:r>
            <w:r w:rsidR="003D10C8" w:rsidRPr="00C43ACB">
              <w:rPr>
                <w:rFonts w:eastAsia="Arial Unicode MS"/>
                <w:lang w:eastAsia="zh-CN"/>
              </w:rPr>
              <w:t>"</w:t>
            </w:r>
            <w:r w:rsidRPr="00C43ACB">
              <w:rPr>
                <w:rFonts w:eastAsia="Arial Unicode MS" w:hint="eastAsia"/>
                <w:lang w:eastAsia="ko-KR"/>
              </w:rPr>
              <w:t>.</w:t>
            </w:r>
          </w:p>
        </w:tc>
      </w:tr>
      <w:tr w:rsidR="005423B5" w:rsidRPr="00C43ACB" w14:paraId="2C67FB97" w14:textId="77777777" w:rsidTr="00731766">
        <w:trPr>
          <w:jc w:val="center"/>
        </w:trPr>
        <w:tc>
          <w:tcPr>
            <w:tcW w:w="2304" w:type="dxa"/>
          </w:tcPr>
          <w:p w14:paraId="031CDC14" w14:textId="77777777" w:rsidR="005423B5" w:rsidRPr="00C43ACB" w:rsidRDefault="005423B5" w:rsidP="00DD4E65">
            <w:pPr>
              <w:pStyle w:val="TAL"/>
              <w:rPr>
                <w:rFonts w:eastAsia="Arial Unicode MS"/>
                <w:i/>
                <w:lang w:eastAsia="ko-KR"/>
              </w:rPr>
            </w:pPr>
            <w:r w:rsidRPr="00C43ACB">
              <w:rPr>
                <w:rFonts w:eastAsia="Arial Unicode MS"/>
                <w:i/>
                <w:lang w:eastAsia="ko-KR"/>
              </w:rPr>
              <w:lastRenderedPageBreak/>
              <w:t>rateLimit</w:t>
            </w:r>
          </w:p>
        </w:tc>
        <w:tc>
          <w:tcPr>
            <w:tcW w:w="1077" w:type="dxa"/>
          </w:tcPr>
          <w:p w14:paraId="0533A856" w14:textId="77777777" w:rsidR="005423B5" w:rsidRPr="00C43ACB" w:rsidRDefault="005423B5" w:rsidP="00DD4E65">
            <w:pPr>
              <w:pStyle w:val="TAC"/>
              <w:rPr>
                <w:rFonts w:eastAsia="Arial Unicode MS"/>
                <w:lang w:eastAsia="ko-KR"/>
              </w:rPr>
            </w:pPr>
            <w:r w:rsidRPr="00C43ACB">
              <w:rPr>
                <w:rFonts w:eastAsia="Arial Unicode MS"/>
                <w:lang w:eastAsia="ko-KR"/>
              </w:rPr>
              <w:t>0..</w:t>
            </w:r>
            <w:r w:rsidRPr="00C43ACB">
              <w:rPr>
                <w:rFonts w:eastAsia="Arial Unicode MS" w:hint="eastAsia"/>
                <w:lang w:eastAsia="ko-KR"/>
              </w:rPr>
              <w:t>1</w:t>
            </w:r>
          </w:p>
        </w:tc>
        <w:tc>
          <w:tcPr>
            <w:tcW w:w="864" w:type="dxa"/>
          </w:tcPr>
          <w:p w14:paraId="29CDA025" w14:textId="77777777" w:rsidR="005423B5" w:rsidRPr="00C43ACB" w:rsidRDefault="005423B5" w:rsidP="00DD4E65">
            <w:pPr>
              <w:pStyle w:val="TAC"/>
              <w:rPr>
                <w:rFonts w:eastAsia="Arial Unicode MS"/>
                <w:lang w:eastAsia="ko-KR"/>
              </w:rPr>
            </w:pPr>
            <w:r w:rsidRPr="00C43ACB">
              <w:rPr>
                <w:rFonts w:eastAsia="Arial Unicode MS"/>
                <w:lang w:eastAsia="ko-KR"/>
              </w:rPr>
              <w:t>RW</w:t>
            </w:r>
          </w:p>
        </w:tc>
        <w:tc>
          <w:tcPr>
            <w:tcW w:w="5040" w:type="dxa"/>
          </w:tcPr>
          <w:p w14:paraId="50857F0D" w14:textId="77777777" w:rsidR="005423B5" w:rsidRPr="00C43ACB" w:rsidRDefault="005423B5" w:rsidP="00DD4E65">
            <w:pPr>
              <w:pStyle w:val="TAL"/>
              <w:rPr>
                <w:rFonts w:eastAsia="Arial Unicode MS"/>
              </w:rPr>
            </w:pPr>
            <w:r w:rsidRPr="00C43ACB">
              <w:rPr>
                <w:rFonts w:eastAsia="Arial Unicode MS"/>
              </w:rPr>
              <w:t xml:space="preserve">This attribute (notification policy) indicates that the subscriber wants to limit the rate at which it receives notifications. This attribute expresses the subscriber's notification policy and includes two values: a maximum number of events that may be sent within some duration, and the </w:t>
            </w:r>
            <w:r w:rsidRPr="00C43ACB">
              <w:rPr>
                <w:rFonts w:eastAsia="Arial Unicode MS"/>
                <w:i/>
              </w:rPr>
              <w:t>rateLimit</w:t>
            </w:r>
            <w:r w:rsidRPr="00C43ACB">
              <w:rPr>
                <w:rFonts w:eastAsia="Arial Unicode MS"/>
              </w:rPr>
              <w:t xml:space="preserve"> window duration. When the number of generated notifications within the </w:t>
            </w:r>
            <w:r w:rsidRPr="00C43ACB">
              <w:rPr>
                <w:rFonts w:eastAsia="Arial Unicode MS"/>
                <w:i/>
              </w:rPr>
              <w:t>rateLimit</w:t>
            </w:r>
            <w:r w:rsidRPr="00C43ACB">
              <w:rPr>
                <w:rFonts w:eastAsia="Arial Unicode MS"/>
              </w:rPr>
              <w:t xml:space="preserve"> window duration exceeds the maximum number, notification events are temporarily stored, until the end of the window duration, when the sending of notification events restarts in the next window duration. The sending of notification events continues as long as the maximum number of notification events is not exceeded during the window duration. The </w:t>
            </w:r>
            <w:r w:rsidRPr="00C43ACB">
              <w:rPr>
                <w:rFonts w:eastAsia="Arial Unicode MS"/>
                <w:i/>
              </w:rPr>
              <w:t>rateLimit</w:t>
            </w:r>
            <w:r w:rsidRPr="00C43ACB">
              <w:rPr>
                <w:rFonts w:eastAsia="Arial Unicode MS"/>
              </w:rPr>
              <w:t xml:space="preserve"> policy may be used simultaneously with other notification policies.</w:t>
            </w:r>
          </w:p>
        </w:tc>
      </w:tr>
      <w:tr w:rsidR="005423B5" w:rsidRPr="00C43ACB" w14:paraId="122F041F" w14:textId="77777777" w:rsidTr="00731766">
        <w:trPr>
          <w:jc w:val="center"/>
        </w:trPr>
        <w:tc>
          <w:tcPr>
            <w:tcW w:w="2304" w:type="dxa"/>
          </w:tcPr>
          <w:p w14:paraId="2C2B9431" w14:textId="77777777" w:rsidR="005423B5" w:rsidRPr="00C43ACB" w:rsidRDefault="005423B5" w:rsidP="001C13B4">
            <w:pPr>
              <w:pStyle w:val="TAL"/>
              <w:keepNext w:val="0"/>
              <w:keepLines w:val="0"/>
              <w:rPr>
                <w:rFonts w:eastAsia="Arial Unicode MS"/>
                <w:i/>
                <w:lang w:eastAsia="ko-KR"/>
              </w:rPr>
            </w:pPr>
            <w:r w:rsidRPr="00C43ACB">
              <w:rPr>
                <w:rFonts w:eastAsia="Arial Unicode MS"/>
                <w:i/>
                <w:lang w:eastAsia="ko-KR"/>
              </w:rPr>
              <w:t>preSubscriptionNotify</w:t>
            </w:r>
          </w:p>
        </w:tc>
        <w:tc>
          <w:tcPr>
            <w:tcW w:w="1077" w:type="dxa"/>
          </w:tcPr>
          <w:p w14:paraId="1EE0E874" w14:textId="77777777" w:rsidR="005423B5" w:rsidRPr="00C43ACB" w:rsidRDefault="005423B5" w:rsidP="001C13B4">
            <w:pPr>
              <w:pStyle w:val="TAC"/>
              <w:keepNext w:val="0"/>
              <w:keepLines w:val="0"/>
              <w:rPr>
                <w:rFonts w:eastAsia="Arial Unicode MS"/>
                <w:lang w:eastAsia="ko-KR"/>
              </w:rPr>
            </w:pPr>
            <w:r w:rsidRPr="00C43ACB">
              <w:rPr>
                <w:rFonts w:eastAsia="Arial Unicode MS"/>
                <w:lang w:eastAsia="ko-KR"/>
              </w:rPr>
              <w:t>0..1</w:t>
            </w:r>
          </w:p>
        </w:tc>
        <w:tc>
          <w:tcPr>
            <w:tcW w:w="864" w:type="dxa"/>
          </w:tcPr>
          <w:p w14:paraId="35427D03" w14:textId="77777777" w:rsidR="005423B5" w:rsidRPr="00C43ACB" w:rsidRDefault="005423B5" w:rsidP="001C13B4">
            <w:pPr>
              <w:pStyle w:val="TAC"/>
              <w:keepNext w:val="0"/>
              <w:keepLines w:val="0"/>
              <w:rPr>
                <w:rFonts w:eastAsia="Arial Unicode MS"/>
                <w:lang w:eastAsia="ko-KR"/>
              </w:rPr>
            </w:pPr>
            <w:r w:rsidRPr="00C43ACB">
              <w:rPr>
                <w:rFonts w:eastAsia="Arial Unicode MS"/>
                <w:lang w:eastAsia="ko-KR"/>
              </w:rPr>
              <w:t>WO</w:t>
            </w:r>
          </w:p>
        </w:tc>
        <w:tc>
          <w:tcPr>
            <w:tcW w:w="5040" w:type="dxa"/>
          </w:tcPr>
          <w:p w14:paraId="52C2B1E2" w14:textId="77777777" w:rsidR="005423B5" w:rsidRPr="00C43ACB" w:rsidRDefault="005423B5" w:rsidP="001C13B4">
            <w:pPr>
              <w:pStyle w:val="TAL"/>
              <w:keepNext w:val="0"/>
              <w:keepLines w:val="0"/>
              <w:rPr>
                <w:rFonts w:eastAsia="Arial Unicode MS"/>
              </w:rPr>
            </w:pPr>
            <w:r w:rsidRPr="00C43ACB">
              <w:rPr>
                <w:rFonts w:eastAsia="Arial Unicode MS"/>
              </w:rPr>
              <w:t xml:space="preserve">This attribute (notification policy) indicates that the subscriber wants to be sent notifications for events that were generated prior to the creation of this subscription. This attribute has a value of the number of prior notification events requested. If up-to-date caching of retained events is supported on the Hosting CSE and contains the subscribed events then prior notification events will be sent up to the number requested. The </w:t>
            </w:r>
            <w:r w:rsidRPr="00C43ACB">
              <w:rPr>
                <w:rFonts w:eastAsia="Arial Unicode MS"/>
                <w:i/>
                <w:lang w:eastAsia="ko-KR"/>
              </w:rPr>
              <w:t>preSubscriptionNotify</w:t>
            </w:r>
            <w:r w:rsidRPr="00C43ACB">
              <w:rPr>
                <w:rFonts w:eastAsia="Arial Unicode MS"/>
                <w:lang w:eastAsia="ko-KR"/>
              </w:rPr>
              <w:t xml:space="preserve"> policy may be used simultaneously with any other notification policy.</w:t>
            </w:r>
          </w:p>
        </w:tc>
      </w:tr>
      <w:tr w:rsidR="005423B5" w:rsidRPr="00C43ACB" w14:paraId="6B342F95" w14:textId="77777777" w:rsidTr="001C13B4">
        <w:trPr>
          <w:cantSplit/>
          <w:jc w:val="center"/>
        </w:trPr>
        <w:tc>
          <w:tcPr>
            <w:tcW w:w="2304" w:type="dxa"/>
          </w:tcPr>
          <w:p w14:paraId="30BDC4A5" w14:textId="77777777" w:rsidR="005423B5" w:rsidRPr="00C43ACB" w:rsidRDefault="005423B5" w:rsidP="0047585C">
            <w:pPr>
              <w:pStyle w:val="TAL"/>
              <w:keepNext w:val="0"/>
              <w:keepLines w:val="0"/>
              <w:rPr>
                <w:rFonts w:eastAsia="Arial Unicode MS"/>
                <w:i/>
                <w:lang w:eastAsia="ko-KR"/>
              </w:rPr>
            </w:pPr>
            <w:r w:rsidRPr="00C43ACB">
              <w:rPr>
                <w:i/>
                <w:lang w:eastAsia="ko-KR"/>
              </w:rPr>
              <w:t>pendingNotification</w:t>
            </w:r>
          </w:p>
        </w:tc>
        <w:tc>
          <w:tcPr>
            <w:tcW w:w="1077" w:type="dxa"/>
          </w:tcPr>
          <w:p w14:paraId="7B2DCE4C" w14:textId="77777777" w:rsidR="005423B5" w:rsidRPr="00C43ACB" w:rsidRDefault="005423B5" w:rsidP="0047585C">
            <w:pPr>
              <w:pStyle w:val="TAC"/>
              <w:keepNext w:val="0"/>
              <w:keepLines w:val="0"/>
              <w:rPr>
                <w:rFonts w:eastAsia="Arial Unicode MS"/>
                <w:lang w:eastAsia="ko-KR"/>
              </w:rPr>
            </w:pPr>
            <w:r w:rsidRPr="00C43ACB">
              <w:rPr>
                <w:rFonts w:eastAsia="Arial Unicode MS"/>
                <w:lang w:eastAsia="ko-KR"/>
              </w:rPr>
              <w:t>0..</w:t>
            </w:r>
            <w:r w:rsidRPr="00C43ACB">
              <w:rPr>
                <w:rFonts w:eastAsia="Arial Unicode MS" w:hint="eastAsia"/>
                <w:lang w:eastAsia="ko-KR"/>
              </w:rPr>
              <w:t>1</w:t>
            </w:r>
          </w:p>
        </w:tc>
        <w:tc>
          <w:tcPr>
            <w:tcW w:w="864" w:type="dxa"/>
          </w:tcPr>
          <w:p w14:paraId="27502A14" w14:textId="77777777" w:rsidR="005423B5" w:rsidRPr="00C43ACB" w:rsidRDefault="005423B5" w:rsidP="0047585C">
            <w:pPr>
              <w:pStyle w:val="TAC"/>
              <w:keepNext w:val="0"/>
              <w:keepLines w:val="0"/>
              <w:rPr>
                <w:rFonts w:eastAsia="Arial Unicode MS"/>
                <w:lang w:eastAsia="ko-KR"/>
              </w:rPr>
            </w:pPr>
            <w:r w:rsidRPr="00C43ACB">
              <w:rPr>
                <w:rFonts w:eastAsia="Arial Unicode MS"/>
                <w:lang w:eastAsia="ko-KR"/>
              </w:rPr>
              <w:t>RW</w:t>
            </w:r>
          </w:p>
        </w:tc>
        <w:tc>
          <w:tcPr>
            <w:tcW w:w="5040" w:type="dxa"/>
          </w:tcPr>
          <w:p w14:paraId="496B0D78" w14:textId="77777777" w:rsidR="005423B5" w:rsidRPr="00C43ACB" w:rsidRDefault="005423B5" w:rsidP="0047585C">
            <w:pPr>
              <w:pStyle w:val="TAL"/>
              <w:keepNext w:val="0"/>
              <w:keepLines w:val="0"/>
              <w:rPr>
                <w:rFonts w:eastAsia="Arial Unicode MS" w:cs="Arial"/>
                <w:szCs w:val="18"/>
              </w:rPr>
            </w:pPr>
            <w:r w:rsidRPr="00C43ACB">
              <w:rPr>
                <w:rFonts w:eastAsia="Arial Unicode MS" w:cs="Arial" w:hint="eastAsia"/>
                <w:szCs w:val="18"/>
                <w:lang w:eastAsia="ko-KR"/>
              </w:rPr>
              <w:t xml:space="preserve">This </w:t>
            </w:r>
            <w:r w:rsidRPr="00C43ACB">
              <w:rPr>
                <w:rFonts w:eastAsia="Arial Unicode MS" w:cs="Arial"/>
                <w:szCs w:val="18"/>
                <w:lang w:eastAsia="ko-KR"/>
              </w:rPr>
              <w:t>attribute (</w:t>
            </w:r>
            <w:r w:rsidRPr="00C43ACB">
              <w:rPr>
                <w:rFonts w:eastAsia="Arial Unicode MS" w:cs="Arial" w:hint="eastAsia"/>
                <w:szCs w:val="18"/>
                <w:lang w:eastAsia="ko-KR"/>
              </w:rPr>
              <w:t>notification policy</w:t>
            </w:r>
            <w:r w:rsidRPr="00C43ACB">
              <w:rPr>
                <w:rFonts w:eastAsia="Arial Unicode MS" w:cs="Arial"/>
                <w:szCs w:val="18"/>
                <w:lang w:eastAsia="ko-KR"/>
              </w:rPr>
              <w:t>)</w:t>
            </w:r>
            <w:r w:rsidRPr="00C43ACB">
              <w:rPr>
                <w:rFonts w:eastAsia="Arial Unicode MS" w:cs="Arial" w:hint="eastAsia"/>
                <w:szCs w:val="18"/>
                <w:lang w:eastAsia="ko-KR"/>
              </w:rPr>
              <w:t>, if set, i</w:t>
            </w:r>
            <w:r w:rsidRPr="00C43ACB">
              <w:rPr>
                <w:rFonts w:eastAsia="Arial Unicode MS" w:cs="Arial"/>
                <w:szCs w:val="18"/>
              </w:rPr>
              <w:t xml:space="preserve">ndicates </w:t>
            </w:r>
            <w:r w:rsidRPr="00C43ACB">
              <w:rPr>
                <w:rFonts w:eastAsia="Arial Unicode MS" w:cs="Arial" w:hint="eastAsia"/>
                <w:szCs w:val="18"/>
                <w:lang w:eastAsia="ko-KR"/>
              </w:rPr>
              <w:t xml:space="preserve">how missed </w:t>
            </w:r>
            <w:r w:rsidRPr="00C43ACB">
              <w:rPr>
                <w:rFonts w:eastAsia="Arial Unicode MS" w:cs="Arial"/>
                <w:szCs w:val="18"/>
              </w:rPr>
              <w:t>notification</w:t>
            </w:r>
            <w:r w:rsidRPr="00C43ACB">
              <w:rPr>
                <w:rFonts w:eastAsia="Arial Unicode MS" w:cs="Arial" w:hint="eastAsia"/>
                <w:szCs w:val="18"/>
                <w:lang w:eastAsia="ko-KR"/>
              </w:rPr>
              <w:t>s</w:t>
            </w:r>
            <w:r w:rsidRPr="00C43ACB">
              <w:rPr>
                <w:rFonts w:eastAsia="Arial Unicode MS" w:cs="Arial"/>
                <w:szCs w:val="18"/>
              </w:rPr>
              <w:t xml:space="preserve"> </w:t>
            </w:r>
            <w:r w:rsidRPr="00C43ACB">
              <w:rPr>
                <w:rFonts w:eastAsia="Arial Unicode MS" w:cs="Arial" w:hint="eastAsia"/>
                <w:szCs w:val="18"/>
                <w:lang w:eastAsia="ko-KR"/>
              </w:rPr>
              <w:t xml:space="preserve">due to </w:t>
            </w:r>
            <w:r w:rsidRPr="00C43ACB">
              <w:rPr>
                <w:rFonts w:eastAsia="Arial Unicode MS" w:cs="Arial"/>
                <w:szCs w:val="18"/>
              </w:rPr>
              <w:t>a period of</w:t>
            </w:r>
            <w:r w:rsidRPr="00C43ACB">
              <w:rPr>
                <w:rFonts w:eastAsia="Arial Unicode MS" w:cs="Arial" w:hint="eastAsia"/>
                <w:szCs w:val="18"/>
                <w:lang w:eastAsia="ko-KR"/>
              </w:rPr>
              <w:t xml:space="preserve"> </w:t>
            </w:r>
            <w:r w:rsidRPr="00C43ACB">
              <w:rPr>
                <w:rFonts w:eastAsia="Arial Unicode MS" w:cs="Arial" w:hint="eastAsia"/>
                <w:szCs w:val="18"/>
                <w:lang w:eastAsia="zh-CN"/>
              </w:rPr>
              <w:t xml:space="preserve">no </w:t>
            </w:r>
            <w:r w:rsidRPr="00C43ACB">
              <w:rPr>
                <w:rFonts w:eastAsia="Arial Unicode MS" w:cs="Arial" w:hint="eastAsia"/>
                <w:szCs w:val="18"/>
                <w:lang w:eastAsia="ko-KR"/>
              </w:rPr>
              <w:t xml:space="preserve">connectivity </w:t>
            </w:r>
            <w:r w:rsidRPr="00C43ACB">
              <w:rPr>
                <w:rFonts w:eastAsia="Arial Unicode MS" w:cs="Arial" w:hint="eastAsia"/>
                <w:szCs w:val="18"/>
                <w:lang w:eastAsia="zh-CN"/>
              </w:rPr>
              <w:t xml:space="preserve">are handled </w:t>
            </w:r>
            <w:r w:rsidRPr="00C43ACB">
              <w:rPr>
                <w:rFonts w:eastAsia="Arial Unicode MS" w:cs="Arial" w:hint="eastAsia"/>
                <w:szCs w:val="18"/>
                <w:lang w:eastAsia="ko-KR"/>
              </w:rPr>
              <w:t>(according to the reachability and notification schedules).</w:t>
            </w:r>
            <w:r w:rsidRPr="00C43ACB">
              <w:rPr>
                <w:rFonts w:eastAsia="Arial Unicode MS" w:cs="Arial"/>
                <w:szCs w:val="18"/>
              </w:rPr>
              <w:t xml:space="preserve"> The possible values for </w:t>
            </w:r>
            <w:r w:rsidRPr="00C43ACB">
              <w:rPr>
                <w:rFonts w:eastAsia="Arial Unicode MS" w:cs="Arial"/>
                <w:i/>
                <w:szCs w:val="18"/>
              </w:rPr>
              <w:t>pe</w:t>
            </w:r>
            <w:r w:rsidRPr="00C43ACB">
              <w:rPr>
                <w:rFonts w:eastAsia="Arial Unicode MS" w:cs="Arial" w:hint="eastAsia"/>
                <w:i/>
                <w:szCs w:val="18"/>
                <w:lang w:eastAsia="ko-KR"/>
              </w:rPr>
              <w:t>n</w:t>
            </w:r>
            <w:r w:rsidRPr="00C43ACB">
              <w:rPr>
                <w:rFonts w:eastAsia="Arial Unicode MS" w:cs="Arial"/>
                <w:i/>
                <w:szCs w:val="18"/>
              </w:rPr>
              <w:t>dingNotification</w:t>
            </w:r>
            <w:r w:rsidRPr="00C43ACB">
              <w:rPr>
                <w:rFonts w:eastAsia="Arial Unicode MS" w:cs="Arial" w:hint="eastAsia"/>
                <w:i/>
                <w:szCs w:val="18"/>
                <w:lang w:eastAsia="ko-KR"/>
              </w:rPr>
              <w:t xml:space="preserve"> are</w:t>
            </w:r>
            <w:r w:rsidRPr="00C43ACB">
              <w:rPr>
                <w:rFonts w:eastAsia="Arial Unicode MS" w:cs="Arial"/>
                <w:szCs w:val="18"/>
              </w:rPr>
              <w:t>:</w:t>
            </w:r>
          </w:p>
          <w:p w14:paraId="2AF08405" w14:textId="77777777" w:rsidR="005423B5" w:rsidRPr="00C43ACB" w:rsidRDefault="003D10C8" w:rsidP="0047585C">
            <w:pPr>
              <w:pStyle w:val="TB1"/>
              <w:keepNext w:val="0"/>
              <w:keepLines w:val="0"/>
              <w:tabs>
                <w:tab w:val="clear" w:pos="720"/>
                <w:tab w:val="left" w:pos="653"/>
              </w:tabs>
              <w:ind w:left="653"/>
              <w:rPr>
                <w:rFonts w:eastAsia="Arial Unicode MS"/>
              </w:rPr>
            </w:pPr>
            <w:r w:rsidRPr="00C43ACB">
              <w:rPr>
                <w:rFonts w:eastAsia="Arial Unicode MS"/>
              </w:rPr>
              <w:t>"</w:t>
            </w:r>
            <w:r w:rsidR="005423B5" w:rsidRPr="00C43ACB">
              <w:rPr>
                <w:rFonts w:eastAsia="Arial Unicode MS"/>
              </w:rPr>
              <w:t>sendLatest</w:t>
            </w:r>
            <w:r w:rsidRPr="00C43ACB">
              <w:rPr>
                <w:rFonts w:eastAsia="Arial Unicode MS"/>
              </w:rPr>
              <w:t>"</w:t>
            </w:r>
            <w:r w:rsidR="005423B5" w:rsidRPr="00C43ACB">
              <w:rPr>
                <w:rFonts w:eastAsia="Arial Unicode MS"/>
                <w:lang w:eastAsia="ko-KR"/>
              </w:rPr>
              <w:t>;</w:t>
            </w:r>
          </w:p>
          <w:p w14:paraId="68057BF8" w14:textId="77777777" w:rsidR="005423B5" w:rsidRPr="00C43ACB" w:rsidRDefault="003D10C8" w:rsidP="0047585C">
            <w:pPr>
              <w:pStyle w:val="TB1"/>
              <w:keepNext w:val="0"/>
              <w:keepLines w:val="0"/>
              <w:tabs>
                <w:tab w:val="clear" w:pos="720"/>
                <w:tab w:val="left" w:pos="653"/>
              </w:tabs>
              <w:ind w:left="653"/>
              <w:rPr>
                <w:rFonts w:eastAsia="Arial Unicode MS"/>
                <w:lang w:eastAsia="ko-KR"/>
              </w:rPr>
            </w:pPr>
            <w:r w:rsidRPr="00C43ACB">
              <w:rPr>
                <w:rFonts w:eastAsia="Arial Unicode MS"/>
              </w:rPr>
              <w:t>"</w:t>
            </w:r>
            <w:r w:rsidR="005423B5" w:rsidRPr="00C43ACB">
              <w:rPr>
                <w:rFonts w:eastAsia="Arial Unicode MS"/>
              </w:rPr>
              <w:t>sendAll</w:t>
            </w:r>
            <w:r w:rsidR="005423B5" w:rsidRPr="00C43ACB">
              <w:rPr>
                <w:rFonts w:eastAsia="Arial Unicode MS" w:hint="eastAsia"/>
                <w:lang w:eastAsia="ko-KR"/>
              </w:rPr>
              <w:t>Pending</w:t>
            </w:r>
            <w:r w:rsidRPr="00C43ACB">
              <w:rPr>
                <w:rFonts w:eastAsia="Arial Unicode MS"/>
              </w:rPr>
              <w:t>"</w:t>
            </w:r>
            <w:r w:rsidR="005423B5" w:rsidRPr="00C43ACB">
              <w:rPr>
                <w:rFonts w:eastAsia="Arial Unicode MS"/>
                <w:lang w:eastAsia="ko-KR"/>
              </w:rPr>
              <w:t>.</w:t>
            </w:r>
          </w:p>
          <w:p w14:paraId="3571D63A" w14:textId="77777777" w:rsidR="005423B5" w:rsidRPr="00C43ACB" w:rsidRDefault="005423B5" w:rsidP="0047585C">
            <w:pPr>
              <w:pStyle w:val="TAL"/>
              <w:keepNext w:val="0"/>
              <w:keepLines w:val="0"/>
              <w:rPr>
                <w:rFonts w:eastAsia="Arial Unicode MS"/>
              </w:rPr>
            </w:pPr>
            <w:r w:rsidRPr="00C43ACB">
              <w:rPr>
                <w:rFonts w:eastAsia="Arial Unicode MS" w:cs="Arial" w:hint="eastAsia"/>
                <w:szCs w:val="18"/>
                <w:lang w:eastAsia="ko-KR"/>
              </w:rPr>
              <w:t>This</w:t>
            </w:r>
            <w:r w:rsidRPr="00C43ACB">
              <w:rPr>
                <w:rFonts w:eastAsia="Arial Unicode MS" w:cs="Arial"/>
                <w:szCs w:val="18"/>
                <w:lang w:eastAsia="ko-KR"/>
              </w:rPr>
              <w:t xml:space="preserve"> policy depends upon </w:t>
            </w:r>
            <w:r w:rsidRPr="00C43ACB">
              <w:rPr>
                <w:rFonts w:eastAsia="Arial Unicode MS"/>
              </w:rPr>
              <w:t xml:space="preserve">caching of retained </w:t>
            </w:r>
            <w:r w:rsidRPr="00C43ACB">
              <w:rPr>
                <w:rFonts w:eastAsia="Arial Unicode MS" w:hint="eastAsia"/>
                <w:lang w:eastAsia="ko-KR"/>
              </w:rPr>
              <w:t>notification</w:t>
            </w:r>
            <w:r w:rsidRPr="00C43ACB">
              <w:rPr>
                <w:rFonts w:eastAsia="Arial Unicode MS"/>
              </w:rPr>
              <w:t>s on the hosted CSE</w:t>
            </w:r>
            <w:r w:rsidRPr="00C43ACB">
              <w:rPr>
                <w:rFonts w:eastAsia="Arial Unicode MS" w:cs="Arial"/>
                <w:szCs w:val="18"/>
                <w:lang w:eastAsia="ko-KR"/>
              </w:rPr>
              <w:t>.</w:t>
            </w:r>
            <w:r w:rsidRPr="00C43ACB">
              <w:rPr>
                <w:rFonts w:eastAsia="Arial Unicode MS" w:cs="Arial"/>
                <w:szCs w:val="18"/>
              </w:rPr>
              <w:t xml:space="preserve"> </w:t>
            </w:r>
            <w:r w:rsidRPr="00C43ACB">
              <w:rPr>
                <w:rFonts w:eastAsia="Arial Unicode MS" w:cs="Arial"/>
                <w:szCs w:val="18"/>
                <w:lang w:eastAsia="ko-KR"/>
              </w:rPr>
              <w:t xml:space="preserve">When this attribute is set to </w:t>
            </w:r>
            <w:r w:rsidR="003D10C8" w:rsidRPr="00C43ACB">
              <w:rPr>
                <w:rFonts w:eastAsia="Arial Unicode MS" w:cs="Arial"/>
                <w:szCs w:val="18"/>
                <w:lang w:eastAsia="ko-KR"/>
              </w:rPr>
              <w:t>"</w:t>
            </w:r>
            <w:r w:rsidRPr="00C43ACB">
              <w:rPr>
                <w:rFonts w:eastAsia="Arial Unicode MS" w:cs="Arial" w:hint="eastAsia"/>
                <w:szCs w:val="18"/>
                <w:lang w:eastAsia="zh-CN"/>
              </w:rPr>
              <w:t>sendLatest</w:t>
            </w:r>
            <w:r w:rsidR="003D10C8" w:rsidRPr="00C43ACB">
              <w:rPr>
                <w:rFonts w:eastAsia="Arial Unicode MS" w:cs="Arial"/>
                <w:szCs w:val="18"/>
                <w:lang w:eastAsia="ko-KR"/>
              </w:rPr>
              <w:t>"</w:t>
            </w:r>
            <w:r w:rsidRPr="00C43ACB">
              <w:rPr>
                <w:rFonts w:eastAsia="Arial Unicode MS" w:cs="Arial"/>
                <w:szCs w:val="18"/>
                <w:lang w:eastAsia="ko-KR"/>
              </w:rPr>
              <w:t xml:space="preserve">, only the last notification shall be sent and it shall have the </w:t>
            </w:r>
            <w:r w:rsidRPr="00C43ACB">
              <w:rPr>
                <w:rFonts w:eastAsia="Arial Unicode MS" w:cs="Arial"/>
                <w:b/>
                <w:i/>
                <w:szCs w:val="18"/>
                <w:lang w:eastAsia="ko-KR"/>
              </w:rPr>
              <w:t>Event Category</w:t>
            </w:r>
            <w:r w:rsidRPr="00C43ACB">
              <w:rPr>
                <w:rFonts w:eastAsia="Arial Unicode MS" w:cs="Arial"/>
                <w:szCs w:val="18"/>
                <w:lang w:eastAsia="ko-KR"/>
              </w:rPr>
              <w:t xml:space="preserve"> set to </w:t>
            </w:r>
            <w:r w:rsidR="003D10C8" w:rsidRPr="00C43ACB">
              <w:rPr>
                <w:rFonts w:eastAsia="Arial Unicode MS" w:cs="Arial"/>
                <w:szCs w:val="18"/>
                <w:lang w:eastAsia="ko-KR"/>
              </w:rPr>
              <w:t>"</w:t>
            </w:r>
            <w:r w:rsidRPr="00C43ACB">
              <w:rPr>
                <w:rFonts w:eastAsia="Arial Unicode MS" w:cs="Arial"/>
                <w:szCs w:val="18"/>
                <w:lang w:eastAsia="ko-KR"/>
              </w:rPr>
              <w:t>latest</w:t>
            </w:r>
            <w:r w:rsidR="003D10C8" w:rsidRPr="00C43ACB">
              <w:rPr>
                <w:rFonts w:eastAsia="Arial Unicode MS" w:cs="Arial"/>
                <w:szCs w:val="18"/>
                <w:lang w:eastAsia="ko-KR"/>
              </w:rPr>
              <w:t>"</w:t>
            </w:r>
            <w:r w:rsidRPr="00C43ACB">
              <w:rPr>
                <w:rFonts w:eastAsia="Arial Unicode MS" w:cs="Arial"/>
                <w:szCs w:val="18"/>
                <w:lang w:eastAsia="ko-KR"/>
              </w:rPr>
              <w:t>.</w:t>
            </w:r>
            <w:r w:rsidRPr="00C43ACB">
              <w:rPr>
                <w:rFonts w:eastAsia="Arial Unicode MS" w:cs="Arial" w:hint="eastAsia"/>
                <w:szCs w:val="18"/>
                <w:lang w:eastAsia="ko-KR"/>
              </w:rPr>
              <w:t xml:space="preserve"> If this attribute is not present, the </w:t>
            </w:r>
            <w:r w:rsidRPr="00C43ACB">
              <w:rPr>
                <w:rFonts w:eastAsia="Arial Unicode MS" w:cs="Arial"/>
                <w:szCs w:val="18"/>
                <w:lang w:eastAsia="ko-KR"/>
              </w:rPr>
              <w:t>H</w:t>
            </w:r>
            <w:r w:rsidRPr="00C43ACB">
              <w:rPr>
                <w:rFonts w:eastAsia="Arial Unicode MS" w:cs="Arial" w:hint="eastAsia"/>
                <w:szCs w:val="18"/>
                <w:lang w:eastAsia="ko-KR"/>
              </w:rPr>
              <w:t xml:space="preserve">osting CSE </w:t>
            </w:r>
            <w:r w:rsidRPr="00C43ACB">
              <w:rPr>
                <w:rFonts w:eastAsia="Arial Unicode MS" w:cs="Arial"/>
                <w:szCs w:val="18"/>
                <w:lang w:eastAsia="ko-KR"/>
              </w:rPr>
              <w:t>send</w:t>
            </w:r>
            <w:r w:rsidRPr="00C43ACB">
              <w:rPr>
                <w:rFonts w:eastAsia="Arial Unicode MS" w:cs="Arial" w:hint="eastAsia"/>
                <w:szCs w:val="18"/>
                <w:lang w:eastAsia="ko-KR"/>
              </w:rPr>
              <w:t>s</w:t>
            </w:r>
            <w:r w:rsidRPr="00C43ACB">
              <w:rPr>
                <w:rFonts w:eastAsia="Arial Unicode MS" w:cs="Arial"/>
                <w:szCs w:val="18"/>
                <w:lang w:eastAsia="ko-KR"/>
              </w:rPr>
              <w:t xml:space="preserve"> no </w:t>
            </w:r>
            <w:r w:rsidRPr="00C43ACB">
              <w:rPr>
                <w:rFonts w:eastAsia="Arial Unicode MS" w:cs="Arial" w:hint="eastAsia"/>
                <w:szCs w:val="18"/>
                <w:lang w:eastAsia="ko-KR"/>
              </w:rPr>
              <w:t xml:space="preserve">missed </w:t>
            </w:r>
            <w:r w:rsidRPr="00C43ACB">
              <w:rPr>
                <w:rFonts w:eastAsia="Arial Unicode MS" w:cs="Arial"/>
                <w:szCs w:val="18"/>
                <w:lang w:eastAsia="ko-KR"/>
              </w:rPr>
              <w:t>notification</w:t>
            </w:r>
            <w:r w:rsidRPr="00C43ACB">
              <w:rPr>
                <w:rFonts w:eastAsia="Arial Unicode MS" w:cs="Arial" w:hint="eastAsia"/>
                <w:szCs w:val="18"/>
                <w:lang w:eastAsia="ko-KR"/>
              </w:rPr>
              <w:t xml:space="preserve">s. </w:t>
            </w:r>
            <w:r w:rsidRPr="00C43ACB">
              <w:rPr>
                <w:rFonts w:eastAsia="Arial Unicode MS" w:cs="Arial"/>
                <w:szCs w:val="18"/>
                <w:lang w:eastAsia="ko-KR"/>
              </w:rPr>
              <w:t>This policy applies to all notifications regardless of the selected</w:t>
            </w:r>
            <w:r w:rsidRPr="00C43ACB">
              <w:rPr>
                <w:rFonts w:eastAsia="Arial Unicode MS" w:cs="Arial" w:hint="eastAsia"/>
                <w:szCs w:val="18"/>
                <w:lang w:eastAsia="ko-KR"/>
              </w:rPr>
              <w:t xml:space="preserve"> </w:t>
            </w:r>
            <w:r w:rsidRPr="00C43ACB">
              <w:rPr>
                <w:rFonts w:eastAsia="Arial Unicode MS" w:cs="Arial"/>
                <w:szCs w:val="18"/>
                <w:lang w:eastAsia="ko-KR"/>
              </w:rPr>
              <w:t>delivery policy (</w:t>
            </w:r>
            <w:r w:rsidRPr="00C43ACB">
              <w:rPr>
                <w:rFonts w:eastAsia="Arial Unicode MS" w:cs="Arial"/>
                <w:i/>
                <w:szCs w:val="18"/>
                <w:lang w:eastAsia="ko-KR"/>
              </w:rPr>
              <w:t>batchNotify</w:t>
            </w:r>
            <w:r w:rsidRPr="00C43ACB">
              <w:rPr>
                <w:rFonts w:eastAsia="Arial Unicode MS" w:cs="Arial"/>
                <w:szCs w:val="18"/>
                <w:lang w:eastAsia="ko-KR"/>
              </w:rPr>
              <w:t xml:space="preserve">, </w:t>
            </w:r>
            <w:r w:rsidRPr="00C43ACB">
              <w:rPr>
                <w:rFonts w:eastAsia="Arial Unicode MS" w:cs="Arial"/>
                <w:i/>
                <w:szCs w:val="18"/>
                <w:lang w:eastAsia="ko-KR"/>
              </w:rPr>
              <w:t>latestNotify</w:t>
            </w:r>
            <w:r w:rsidRPr="00C43ACB">
              <w:rPr>
                <w:rFonts w:eastAsia="Arial Unicode MS" w:cs="Arial"/>
                <w:szCs w:val="18"/>
                <w:lang w:eastAsia="ko-KR"/>
              </w:rPr>
              <w:t>, etc.)</w:t>
            </w:r>
            <w:r w:rsidRPr="00C43ACB">
              <w:rPr>
                <w:rFonts w:eastAsia="Arial Unicode MS" w:cs="Arial" w:hint="eastAsia"/>
                <w:szCs w:val="18"/>
                <w:lang w:eastAsia="ko-KR"/>
              </w:rPr>
              <w:t xml:space="preserve"> </w:t>
            </w:r>
            <w:r w:rsidRPr="00C43ACB">
              <w:rPr>
                <w:rFonts w:eastAsia="Arial Unicode MS" w:cs="Arial"/>
                <w:szCs w:val="18"/>
                <w:lang w:eastAsia="ko-KR"/>
              </w:rPr>
              <w:t xml:space="preserve">Note that unreachability due to reasons other than scheduling </w:t>
            </w:r>
            <w:r w:rsidRPr="00C43ACB">
              <w:rPr>
                <w:rFonts w:eastAsia="Arial Unicode MS" w:cs="Arial" w:hint="eastAsia"/>
                <w:szCs w:val="18"/>
                <w:lang w:eastAsia="ko-KR"/>
              </w:rPr>
              <w:t>is</w:t>
            </w:r>
            <w:r w:rsidRPr="00C43ACB">
              <w:rPr>
                <w:rFonts w:eastAsia="Arial Unicode MS" w:cs="Arial"/>
                <w:szCs w:val="18"/>
                <w:lang w:eastAsia="ko-KR"/>
              </w:rPr>
              <w:t xml:space="preserve"> not covered by this policy.</w:t>
            </w:r>
          </w:p>
        </w:tc>
      </w:tr>
      <w:tr w:rsidR="005423B5" w:rsidRPr="00C43ACB" w14:paraId="22ADFA27" w14:textId="77777777" w:rsidTr="00731766">
        <w:trPr>
          <w:jc w:val="center"/>
        </w:trPr>
        <w:tc>
          <w:tcPr>
            <w:tcW w:w="2304" w:type="dxa"/>
          </w:tcPr>
          <w:p w14:paraId="4C125007" w14:textId="77777777" w:rsidR="005423B5" w:rsidRPr="00C43ACB" w:rsidRDefault="005423B5" w:rsidP="00087261">
            <w:pPr>
              <w:pStyle w:val="TAL"/>
              <w:rPr>
                <w:rFonts w:eastAsia="Arial Unicode MS"/>
                <w:i/>
                <w:lang w:eastAsia="ko-KR"/>
              </w:rPr>
            </w:pPr>
            <w:r w:rsidRPr="00C43ACB">
              <w:rPr>
                <w:rFonts w:eastAsia="Arial Unicode MS"/>
                <w:i/>
              </w:rPr>
              <w:lastRenderedPageBreak/>
              <w:t>notificationStoragePriority</w:t>
            </w:r>
          </w:p>
        </w:tc>
        <w:tc>
          <w:tcPr>
            <w:tcW w:w="1077" w:type="dxa"/>
          </w:tcPr>
          <w:p w14:paraId="759501C5" w14:textId="77777777" w:rsidR="005423B5" w:rsidRPr="00C43ACB" w:rsidRDefault="005423B5" w:rsidP="00087261">
            <w:pPr>
              <w:pStyle w:val="TAC"/>
              <w:rPr>
                <w:rFonts w:eastAsia="Arial Unicode MS"/>
                <w:lang w:eastAsia="ko-KR"/>
              </w:rPr>
            </w:pPr>
            <w:r w:rsidRPr="00C43ACB">
              <w:rPr>
                <w:rFonts w:eastAsia="Arial Unicode MS"/>
                <w:lang w:eastAsia="ko-KR"/>
              </w:rPr>
              <w:t>0..1</w:t>
            </w:r>
          </w:p>
        </w:tc>
        <w:tc>
          <w:tcPr>
            <w:tcW w:w="864" w:type="dxa"/>
          </w:tcPr>
          <w:p w14:paraId="7071CB9D" w14:textId="77777777" w:rsidR="005423B5" w:rsidRPr="00C43ACB" w:rsidRDefault="005423B5" w:rsidP="00087261">
            <w:pPr>
              <w:pStyle w:val="TAC"/>
              <w:rPr>
                <w:rFonts w:eastAsia="Arial Unicode MS"/>
                <w:lang w:eastAsia="ko-KR"/>
              </w:rPr>
            </w:pPr>
            <w:r w:rsidRPr="00C43ACB">
              <w:rPr>
                <w:rFonts w:eastAsia="Arial Unicode MS"/>
                <w:lang w:eastAsia="ko-KR"/>
              </w:rPr>
              <w:t>RW</w:t>
            </w:r>
          </w:p>
        </w:tc>
        <w:tc>
          <w:tcPr>
            <w:tcW w:w="5040" w:type="dxa"/>
          </w:tcPr>
          <w:p w14:paraId="589D3959" w14:textId="77777777" w:rsidR="005423B5" w:rsidRPr="00C43ACB" w:rsidRDefault="005423B5" w:rsidP="00AE0735">
            <w:pPr>
              <w:pStyle w:val="TAL"/>
              <w:rPr>
                <w:rFonts w:eastAsia="Arial Unicode MS"/>
              </w:rPr>
            </w:pPr>
            <w:r w:rsidRPr="00C43ACB">
              <w:rPr>
                <w:rFonts w:eastAsia="Arial Unicode MS"/>
              </w:rPr>
              <w:t>Indicates that the subscriber wants to set a priority for this subscription relative to other subscriptions belonging to this same subscriber. This attribute sets a number within the priority range. When storage of notifications exceeds the allocated size, this policy is used as an input with the storage congestion policy (</w:t>
            </w:r>
            <w:r w:rsidRPr="00C43ACB">
              <w:rPr>
                <w:rFonts w:eastAsia="Arial Unicode MS"/>
                <w:i/>
              </w:rPr>
              <w:t>notificationCongestionPolicy</w:t>
            </w:r>
            <w:r w:rsidRPr="00C43ACB">
              <w:rPr>
                <w:rFonts w:eastAsia="Arial Unicode MS"/>
              </w:rPr>
              <w:t>) specified in clause 9.6.3 to determine which stored and generated notifications to drop and which ones to retain.</w:t>
            </w:r>
          </w:p>
        </w:tc>
      </w:tr>
      <w:tr w:rsidR="005423B5" w:rsidRPr="00C43ACB" w14:paraId="4C669C9E" w14:textId="77777777" w:rsidTr="00731766">
        <w:trPr>
          <w:jc w:val="center"/>
        </w:trPr>
        <w:tc>
          <w:tcPr>
            <w:tcW w:w="2304" w:type="dxa"/>
          </w:tcPr>
          <w:p w14:paraId="07627673" w14:textId="77777777" w:rsidR="005423B5" w:rsidRPr="00C43ACB" w:rsidRDefault="005423B5" w:rsidP="00087261">
            <w:pPr>
              <w:pStyle w:val="TAL"/>
              <w:rPr>
                <w:rFonts w:eastAsia="Arial Unicode MS"/>
                <w:i/>
              </w:rPr>
            </w:pPr>
            <w:r w:rsidRPr="00C43ACB">
              <w:rPr>
                <w:rFonts w:eastAsia="Arial Unicode MS" w:hint="eastAsia"/>
                <w:i/>
                <w:lang w:eastAsia="zh-CN"/>
              </w:rPr>
              <w:t>latestNotify</w:t>
            </w:r>
          </w:p>
        </w:tc>
        <w:tc>
          <w:tcPr>
            <w:tcW w:w="1077" w:type="dxa"/>
          </w:tcPr>
          <w:p w14:paraId="6766C9CE" w14:textId="77777777" w:rsidR="005423B5" w:rsidRPr="00C43ACB" w:rsidRDefault="005423B5" w:rsidP="00087261">
            <w:pPr>
              <w:pStyle w:val="TAL"/>
              <w:jc w:val="center"/>
              <w:rPr>
                <w:rFonts w:eastAsia="Arial Unicode MS"/>
                <w:lang w:eastAsia="ko-KR"/>
              </w:rPr>
            </w:pPr>
            <w:r w:rsidRPr="00C43ACB">
              <w:rPr>
                <w:rFonts w:eastAsia="Arial Unicode MS" w:hint="eastAsia"/>
                <w:lang w:eastAsia="zh-CN"/>
              </w:rPr>
              <w:t>0..1</w:t>
            </w:r>
          </w:p>
        </w:tc>
        <w:tc>
          <w:tcPr>
            <w:tcW w:w="864" w:type="dxa"/>
          </w:tcPr>
          <w:p w14:paraId="6D58CE3B" w14:textId="77777777" w:rsidR="005423B5" w:rsidRPr="00C43ACB" w:rsidRDefault="005423B5" w:rsidP="00087261">
            <w:pPr>
              <w:pStyle w:val="TAL"/>
              <w:jc w:val="center"/>
              <w:rPr>
                <w:rFonts w:eastAsia="Arial Unicode MS"/>
                <w:lang w:eastAsia="ko-KR"/>
              </w:rPr>
            </w:pPr>
            <w:r w:rsidRPr="00C43ACB">
              <w:rPr>
                <w:rFonts w:eastAsia="Arial Unicode MS" w:hint="eastAsia"/>
                <w:lang w:eastAsia="zh-CN"/>
              </w:rPr>
              <w:t>RW</w:t>
            </w:r>
          </w:p>
        </w:tc>
        <w:tc>
          <w:tcPr>
            <w:tcW w:w="5040" w:type="dxa"/>
          </w:tcPr>
          <w:p w14:paraId="02ECAAF1" w14:textId="77777777" w:rsidR="005423B5" w:rsidRPr="00C43ACB" w:rsidRDefault="005423B5" w:rsidP="00087261">
            <w:pPr>
              <w:pStyle w:val="TAL"/>
              <w:rPr>
                <w:rFonts w:eastAsia="Arial Unicode MS"/>
                <w:lang w:eastAsia="zh-CN"/>
              </w:rPr>
            </w:pPr>
            <w:r w:rsidRPr="00C43ACB">
              <w:rPr>
                <w:rFonts w:eastAsia="Arial Unicode MS"/>
              </w:rPr>
              <w:t xml:space="preserve">This attribute (notification policy) </w:t>
            </w:r>
            <w:r w:rsidRPr="00C43ACB">
              <w:rPr>
                <w:rFonts w:eastAsia="Arial Unicode MS" w:hint="eastAsia"/>
                <w:lang w:eastAsia="ko-KR"/>
              </w:rPr>
              <w:t>i</w:t>
            </w:r>
            <w:r w:rsidRPr="00C43ACB">
              <w:rPr>
                <w:rFonts w:eastAsia="Arial Unicode MS" w:hint="eastAsia"/>
                <w:lang w:eastAsia="zh-CN"/>
              </w:rPr>
              <w:t>ndicates if the subscriber wants only the latest notification. If</w:t>
            </w:r>
            <w:r w:rsidRPr="00C43ACB">
              <w:rPr>
                <w:rFonts w:eastAsia="Arial Unicode MS" w:hint="eastAsia"/>
                <w:lang w:eastAsia="ko-KR"/>
              </w:rPr>
              <w:t xml:space="preserve"> multiple</w:t>
            </w:r>
            <w:r w:rsidRPr="00C43ACB">
              <w:rPr>
                <w:rFonts w:eastAsia="Arial Unicode MS" w:hint="eastAsia"/>
                <w:lang w:eastAsia="zh-CN"/>
              </w:rPr>
              <w:t xml:space="preserve"> notifications </w:t>
            </w:r>
            <w:r w:rsidRPr="00C43ACB">
              <w:rPr>
                <w:rFonts w:eastAsia="Arial Unicode MS" w:hint="eastAsia"/>
                <w:lang w:eastAsia="ko-KR"/>
              </w:rPr>
              <w:t xml:space="preserve">of this subscription </w:t>
            </w:r>
            <w:r w:rsidRPr="00C43ACB">
              <w:rPr>
                <w:rFonts w:eastAsia="Arial Unicode MS" w:hint="eastAsia"/>
                <w:lang w:eastAsia="zh-CN"/>
              </w:rPr>
              <w:t>are buffered, and if the value of this attribute is set to true, then</w:t>
            </w:r>
            <w:r w:rsidRPr="00C43ACB">
              <w:rPr>
                <w:rFonts w:eastAsia="Arial Unicode MS"/>
                <w:lang w:eastAsia="zh-CN"/>
              </w:rPr>
              <w:t xml:space="preserve"> only the last notification shall be sent and it shall have the </w:t>
            </w:r>
            <w:r w:rsidRPr="00C43ACB">
              <w:rPr>
                <w:rFonts w:eastAsia="Arial Unicode MS" w:cs="Arial"/>
                <w:b/>
                <w:i/>
                <w:szCs w:val="18"/>
                <w:lang w:eastAsia="ko-KR"/>
              </w:rPr>
              <w:t>Event Category</w:t>
            </w:r>
            <w:r w:rsidRPr="00C43ACB">
              <w:rPr>
                <w:rFonts w:eastAsia="Arial Unicode MS" w:cs="Arial"/>
                <w:szCs w:val="18"/>
                <w:lang w:eastAsia="ko-KR"/>
              </w:rPr>
              <w:t xml:space="preserve"> </w:t>
            </w:r>
            <w:r w:rsidRPr="00C43ACB">
              <w:rPr>
                <w:rFonts w:eastAsia="Arial Unicode MS"/>
                <w:lang w:eastAsia="zh-CN"/>
              </w:rPr>
              <w:t xml:space="preserve">value set to </w:t>
            </w:r>
            <w:r w:rsidR="003D10C8" w:rsidRPr="00C43ACB">
              <w:rPr>
                <w:rFonts w:eastAsia="Arial Unicode MS"/>
                <w:lang w:eastAsia="zh-CN"/>
              </w:rPr>
              <w:t>"</w:t>
            </w:r>
            <w:r w:rsidRPr="00C43ACB">
              <w:rPr>
                <w:rFonts w:eastAsia="Arial Unicode MS"/>
                <w:lang w:eastAsia="zh-CN"/>
              </w:rPr>
              <w:t>latest</w:t>
            </w:r>
            <w:r w:rsidR="003D10C8" w:rsidRPr="00C43ACB">
              <w:rPr>
                <w:rFonts w:eastAsia="Arial Unicode MS"/>
                <w:lang w:eastAsia="zh-CN"/>
              </w:rPr>
              <w:t>"</w:t>
            </w:r>
            <w:r w:rsidRPr="00C43ACB">
              <w:rPr>
                <w:rFonts w:eastAsia="Arial Unicode MS"/>
                <w:lang w:eastAsia="zh-CN"/>
              </w:rPr>
              <w:t>.</w:t>
            </w:r>
          </w:p>
        </w:tc>
      </w:tr>
      <w:tr w:rsidR="005423B5" w:rsidRPr="00C43ACB" w14:paraId="7AC2C335" w14:textId="77777777" w:rsidTr="00731766">
        <w:trPr>
          <w:jc w:val="center"/>
        </w:trPr>
        <w:tc>
          <w:tcPr>
            <w:tcW w:w="2304" w:type="dxa"/>
          </w:tcPr>
          <w:p w14:paraId="179334AB" w14:textId="77777777" w:rsidR="005423B5" w:rsidRPr="00C43ACB" w:rsidRDefault="005423B5" w:rsidP="00087261">
            <w:pPr>
              <w:pStyle w:val="TAL"/>
              <w:rPr>
                <w:rFonts w:eastAsia="Arial Unicode MS"/>
                <w:i/>
              </w:rPr>
            </w:pPr>
            <w:r w:rsidRPr="00C43ACB">
              <w:rPr>
                <w:rFonts w:hint="eastAsia"/>
                <w:i/>
              </w:rPr>
              <w:t>notification</w:t>
            </w:r>
            <w:r w:rsidRPr="00C43ACB">
              <w:rPr>
                <w:i/>
              </w:rPr>
              <w:t>ContentType</w:t>
            </w:r>
          </w:p>
        </w:tc>
        <w:tc>
          <w:tcPr>
            <w:tcW w:w="1077" w:type="dxa"/>
          </w:tcPr>
          <w:p w14:paraId="05583162" w14:textId="77777777" w:rsidR="005423B5" w:rsidRPr="00C43ACB" w:rsidRDefault="005423B5" w:rsidP="00087261">
            <w:pPr>
              <w:pStyle w:val="TAC"/>
              <w:rPr>
                <w:rFonts w:eastAsia="Arial Unicode MS"/>
                <w:lang w:eastAsia="ko-KR"/>
              </w:rPr>
            </w:pPr>
            <w:r w:rsidRPr="00C43ACB">
              <w:rPr>
                <w:rFonts w:hint="eastAsia"/>
              </w:rPr>
              <w:t>1</w:t>
            </w:r>
          </w:p>
        </w:tc>
        <w:tc>
          <w:tcPr>
            <w:tcW w:w="864" w:type="dxa"/>
          </w:tcPr>
          <w:p w14:paraId="236B24FD" w14:textId="77777777" w:rsidR="005423B5" w:rsidRPr="00C43ACB" w:rsidRDefault="005423B5" w:rsidP="00087261">
            <w:pPr>
              <w:pStyle w:val="TAC"/>
              <w:rPr>
                <w:rFonts w:eastAsia="Arial Unicode MS"/>
                <w:lang w:eastAsia="ko-KR"/>
              </w:rPr>
            </w:pPr>
            <w:r w:rsidRPr="00C43ACB">
              <w:rPr>
                <w:rFonts w:hint="eastAsia"/>
              </w:rPr>
              <w:t>RW</w:t>
            </w:r>
          </w:p>
        </w:tc>
        <w:tc>
          <w:tcPr>
            <w:tcW w:w="5040" w:type="dxa"/>
          </w:tcPr>
          <w:p w14:paraId="6076D413" w14:textId="77777777" w:rsidR="005423B5" w:rsidRPr="00C43ACB" w:rsidRDefault="005423B5" w:rsidP="00EC210B">
            <w:pPr>
              <w:pStyle w:val="TAL"/>
              <w:rPr>
                <w:lang w:eastAsia="zh-CN"/>
              </w:rPr>
            </w:pPr>
            <w:r w:rsidRPr="00C43ACB">
              <w:rPr>
                <w:rFonts w:hint="eastAsia"/>
                <w:lang w:eastAsia="ko-KR"/>
              </w:rPr>
              <w:t>Indicates a notification content t</w:t>
            </w:r>
            <w:r w:rsidRPr="00C43ACB">
              <w:t>ype that shall be contained in notifications.</w:t>
            </w:r>
            <w:r w:rsidRPr="00C43ACB">
              <w:rPr>
                <w:rFonts w:hint="eastAsia"/>
                <w:lang w:eastAsia="ko-KR"/>
              </w:rPr>
              <w:t xml:space="preserve"> </w:t>
            </w:r>
            <w:r w:rsidRPr="00C43ACB">
              <w:rPr>
                <w:lang w:eastAsia="ko-KR"/>
              </w:rPr>
              <w:t>The allowed values are:</w:t>
            </w:r>
          </w:p>
          <w:p w14:paraId="49B2D8C2" w14:textId="77777777" w:rsidR="005423B5" w:rsidRPr="00C43ACB" w:rsidRDefault="003D10C8" w:rsidP="0047585C">
            <w:pPr>
              <w:pStyle w:val="TB1"/>
              <w:rPr>
                <w:rFonts w:eastAsia="Arial Unicode MS" w:cs="Arial"/>
                <w:szCs w:val="18"/>
              </w:rPr>
            </w:pPr>
            <w:r w:rsidRPr="00C43ACB">
              <w:rPr>
                <w:lang w:eastAsia="ko-KR"/>
              </w:rPr>
              <w:t>"</w:t>
            </w:r>
            <w:r w:rsidR="005423B5" w:rsidRPr="00C43ACB">
              <w:rPr>
                <w:rFonts w:hint="eastAsia"/>
                <w:lang w:eastAsia="ko-KR"/>
              </w:rPr>
              <w:t>modified attributes</w:t>
            </w:r>
            <w:r w:rsidRPr="00C43ACB">
              <w:rPr>
                <w:lang w:eastAsia="ko-KR"/>
              </w:rPr>
              <w:t>"</w:t>
            </w:r>
            <w:r w:rsidR="005423B5" w:rsidRPr="00C43ACB">
              <w:rPr>
                <w:lang w:eastAsia="ko-KR"/>
              </w:rPr>
              <w:t>;</w:t>
            </w:r>
          </w:p>
          <w:p w14:paraId="6D326DFB" w14:textId="77777777" w:rsidR="005423B5" w:rsidRPr="00C43ACB" w:rsidRDefault="003D10C8" w:rsidP="0047585C">
            <w:pPr>
              <w:pStyle w:val="TB1"/>
              <w:rPr>
                <w:rFonts w:eastAsia="Arial Unicode MS" w:cs="Arial"/>
                <w:szCs w:val="18"/>
              </w:rPr>
            </w:pPr>
            <w:r w:rsidRPr="00C43ACB">
              <w:rPr>
                <w:lang w:eastAsia="ko-KR"/>
              </w:rPr>
              <w:t>"</w:t>
            </w:r>
            <w:r w:rsidR="005423B5" w:rsidRPr="00C43ACB">
              <w:rPr>
                <w:rFonts w:hint="eastAsia"/>
                <w:lang w:eastAsia="ko-KR"/>
              </w:rPr>
              <w:t>all attributes</w:t>
            </w:r>
            <w:r w:rsidRPr="00C43ACB">
              <w:rPr>
                <w:lang w:eastAsia="ko-KR"/>
              </w:rPr>
              <w:t>"</w:t>
            </w:r>
            <w:r w:rsidR="005423B5" w:rsidRPr="00C43ACB">
              <w:rPr>
                <w:lang w:eastAsia="ko-KR"/>
              </w:rPr>
              <w:t>;</w:t>
            </w:r>
          </w:p>
          <w:p w14:paraId="42B2186A" w14:textId="77777777" w:rsidR="005423B5" w:rsidRPr="00C43ACB" w:rsidRDefault="003D10C8" w:rsidP="0047585C">
            <w:pPr>
              <w:pStyle w:val="TB1"/>
              <w:rPr>
                <w:rFonts w:eastAsia="Arial Unicode MS" w:cs="Arial"/>
                <w:szCs w:val="18"/>
              </w:rPr>
            </w:pPr>
            <w:r w:rsidRPr="00C43ACB">
              <w:rPr>
                <w:lang w:eastAsia="ko-KR"/>
              </w:rPr>
              <w:t>"</w:t>
            </w:r>
            <w:r w:rsidR="005423B5" w:rsidRPr="00C43ACB">
              <w:rPr>
                <w:rFonts w:hint="eastAsia"/>
                <w:lang w:eastAsia="ko-KR"/>
              </w:rPr>
              <w:t>ID</w:t>
            </w:r>
            <w:r w:rsidRPr="00C43ACB">
              <w:rPr>
                <w:lang w:eastAsia="ko-KR"/>
              </w:rPr>
              <w:t>"</w:t>
            </w:r>
            <w:r w:rsidR="005423B5" w:rsidRPr="00C43ACB">
              <w:rPr>
                <w:rFonts w:hint="eastAsia"/>
                <w:lang w:eastAsia="ko-KR"/>
              </w:rPr>
              <w:t xml:space="preserve"> of the resource indicated in the </w:t>
            </w:r>
            <w:r w:rsidR="00941F69" w:rsidRPr="00C43ACB">
              <w:rPr>
                <w:i/>
                <w:lang w:eastAsia="ko-KR"/>
              </w:rPr>
              <w:t>notificationE</w:t>
            </w:r>
            <w:r w:rsidR="005423B5" w:rsidRPr="00C43ACB">
              <w:rPr>
                <w:rFonts w:hint="eastAsia"/>
                <w:i/>
                <w:lang w:eastAsia="ko-KR"/>
              </w:rPr>
              <w:t>ventType</w:t>
            </w:r>
            <w:r w:rsidR="005423B5" w:rsidRPr="00C43ACB">
              <w:rPr>
                <w:rFonts w:hint="eastAsia"/>
                <w:lang w:eastAsia="ko-KR"/>
              </w:rPr>
              <w:t xml:space="preserve"> condition</w:t>
            </w:r>
            <w:r w:rsidR="005423B5" w:rsidRPr="00C43ACB">
              <w:rPr>
                <w:lang w:eastAsia="ko-KR"/>
              </w:rPr>
              <w:t>.</w:t>
            </w:r>
          </w:p>
          <w:p w14:paraId="455F7971" w14:textId="531F971E" w:rsidR="008317A7" w:rsidRPr="00C43ACB" w:rsidRDefault="008317A7" w:rsidP="00FB3DB9">
            <w:pPr>
              <w:pStyle w:val="TB1"/>
              <w:numPr>
                <w:ilvl w:val="0"/>
                <w:numId w:val="0"/>
              </w:numPr>
              <w:tabs>
                <w:tab w:val="clear" w:pos="720"/>
                <w:tab w:val="left" w:pos="0"/>
              </w:tabs>
              <w:rPr>
                <w:rFonts w:eastAsia="Arial Unicode MS" w:cs="Arial"/>
                <w:szCs w:val="18"/>
                <w:lang w:eastAsia="zh-CN"/>
              </w:rPr>
            </w:pPr>
            <w:r>
              <w:rPr>
                <w:rFonts w:eastAsia="Arial Unicode MS"/>
                <w:szCs w:val="18"/>
                <w:lang w:eastAsia="ko-KR"/>
              </w:rPr>
              <w:t xml:space="preserve">For </w:t>
            </w:r>
            <w:bookmarkStart w:id="444" w:name="_Hlk6466489"/>
            <w:r>
              <w:rPr>
                <w:rFonts w:eastAsia="Arial Unicode MS"/>
                <w:szCs w:val="18"/>
                <w:lang w:eastAsia="ko-KR"/>
              </w:rPr>
              <w:t xml:space="preserve">a list of the default and allowed values of </w:t>
            </w:r>
            <w:r w:rsidRPr="00FE0190">
              <w:rPr>
                <w:rFonts w:eastAsia="Arial Unicode MS"/>
                <w:i/>
                <w:iCs/>
                <w:szCs w:val="18"/>
                <w:lang w:eastAsia="ko-KR"/>
              </w:rPr>
              <w:t>notificationContentType</w:t>
            </w:r>
            <w:r>
              <w:rPr>
                <w:rFonts w:eastAsia="Arial Unicode MS"/>
                <w:szCs w:val="18"/>
                <w:lang w:eastAsia="ko-KR"/>
              </w:rPr>
              <w:t xml:space="preserve"> for each of the supported values of </w:t>
            </w:r>
            <w:r w:rsidRPr="00FE0190">
              <w:rPr>
                <w:rFonts w:eastAsia="Arial Unicode MS"/>
                <w:i/>
                <w:iCs/>
                <w:szCs w:val="18"/>
                <w:lang w:eastAsia="ko-KR"/>
              </w:rPr>
              <w:t>notificationEventType</w:t>
            </w:r>
            <w:r>
              <w:rPr>
                <w:rFonts w:eastAsia="Arial Unicode MS"/>
                <w:szCs w:val="18"/>
                <w:lang w:eastAsia="ko-KR"/>
              </w:rPr>
              <w:t xml:space="preserve"> </w:t>
            </w:r>
            <w:bookmarkEnd w:id="444"/>
            <w:r>
              <w:rPr>
                <w:rFonts w:eastAsia="Arial Unicode MS"/>
                <w:szCs w:val="18"/>
                <w:lang w:eastAsia="ko-KR"/>
              </w:rPr>
              <w:t>refer to Table 9.6.8-4.</w:t>
            </w:r>
          </w:p>
        </w:tc>
      </w:tr>
      <w:tr w:rsidR="005423B5" w:rsidRPr="00C43ACB" w14:paraId="63F9D5B7" w14:textId="77777777" w:rsidTr="00731766">
        <w:trPr>
          <w:jc w:val="center"/>
        </w:trPr>
        <w:tc>
          <w:tcPr>
            <w:tcW w:w="2304" w:type="dxa"/>
          </w:tcPr>
          <w:p w14:paraId="1CC7BC52" w14:textId="77777777" w:rsidR="005423B5" w:rsidRPr="00C43ACB" w:rsidRDefault="005423B5" w:rsidP="00087261">
            <w:pPr>
              <w:pStyle w:val="TAL"/>
              <w:rPr>
                <w:rFonts w:eastAsia="Malgun Gothic"/>
                <w:i/>
                <w:lang w:eastAsia="ko-KR"/>
              </w:rPr>
            </w:pPr>
            <w:r w:rsidRPr="00C43ACB">
              <w:rPr>
                <w:rFonts w:eastAsia="Malgun Gothic" w:hint="eastAsia"/>
                <w:i/>
                <w:lang w:eastAsia="ko-KR"/>
              </w:rPr>
              <w:t>notificationEventCat</w:t>
            </w:r>
          </w:p>
          <w:p w14:paraId="35905734" w14:textId="77777777" w:rsidR="005423B5" w:rsidRPr="00C43ACB" w:rsidRDefault="005423B5" w:rsidP="00087261">
            <w:pPr>
              <w:pStyle w:val="TAL"/>
              <w:rPr>
                <w:i/>
              </w:rPr>
            </w:pPr>
          </w:p>
        </w:tc>
        <w:tc>
          <w:tcPr>
            <w:tcW w:w="1077" w:type="dxa"/>
          </w:tcPr>
          <w:p w14:paraId="7D6E2F51" w14:textId="77777777" w:rsidR="005423B5" w:rsidRPr="00C43ACB" w:rsidRDefault="005423B5" w:rsidP="00087261">
            <w:pPr>
              <w:pStyle w:val="TAL"/>
              <w:jc w:val="center"/>
            </w:pPr>
            <w:r w:rsidRPr="00C43ACB">
              <w:rPr>
                <w:rFonts w:eastAsia="Malgun Gothic" w:hint="eastAsia"/>
                <w:lang w:eastAsia="ko-KR"/>
              </w:rPr>
              <w:t>0..1</w:t>
            </w:r>
          </w:p>
        </w:tc>
        <w:tc>
          <w:tcPr>
            <w:tcW w:w="864" w:type="dxa"/>
          </w:tcPr>
          <w:p w14:paraId="071A36EE" w14:textId="77777777" w:rsidR="005423B5" w:rsidRPr="00C43ACB" w:rsidRDefault="005423B5" w:rsidP="00087261">
            <w:pPr>
              <w:pStyle w:val="TAL"/>
              <w:jc w:val="center"/>
            </w:pPr>
            <w:r w:rsidRPr="00C43ACB">
              <w:rPr>
                <w:rFonts w:eastAsia="Malgun Gothic" w:hint="eastAsia"/>
                <w:lang w:eastAsia="ko-KR"/>
              </w:rPr>
              <w:t>RW</w:t>
            </w:r>
          </w:p>
        </w:tc>
        <w:tc>
          <w:tcPr>
            <w:tcW w:w="5040" w:type="dxa"/>
          </w:tcPr>
          <w:p w14:paraId="13BA0FB9" w14:textId="77777777" w:rsidR="005423B5" w:rsidRPr="00C43ACB" w:rsidRDefault="005423B5" w:rsidP="00087261">
            <w:pPr>
              <w:pStyle w:val="TAL"/>
              <w:rPr>
                <w:rFonts w:eastAsia="Malgun Gothic"/>
                <w:lang w:eastAsia="ko-KR"/>
              </w:rPr>
            </w:pPr>
            <w:r w:rsidRPr="00C43ACB">
              <w:rPr>
                <w:lang w:eastAsia="ko-KR"/>
              </w:rPr>
              <w:t xml:space="preserve">This attribute (notification policy) indicates the subscriber's requested </w:t>
            </w:r>
            <w:r w:rsidRPr="00C43ACB">
              <w:rPr>
                <w:rFonts w:eastAsia="Arial Unicode MS" w:cs="Arial"/>
                <w:b/>
                <w:i/>
                <w:szCs w:val="18"/>
                <w:lang w:eastAsia="ko-KR"/>
              </w:rPr>
              <w:t>Event Category</w:t>
            </w:r>
            <w:r w:rsidRPr="00C43ACB">
              <w:rPr>
                <w:rFonts w:eastAsia="Arial Unicode MS" w:cs="Arial"/>
                <w:szCs w:val="18"/>
                <w:lang w:eastAsia="ko-KR"/>
              </w:rPr>
              <w:t xml:space="preserve"> </w:t>
            </w:r>
            <w:r w:rsidRPr="00C43ACB">
              <w:rPr>
                <w:lang w:eastAsia="ko-KR"/>
              </w:rPr>
              <w:t>to be used for notification messages generated by this subscription.</w:t>
            </w:r>
          </w:p>
        </w:tc>
      </w:tr>
      <w:tr w:rsidR="005423B5" w:rsidRPr="00C43ACB" w14:paraId="4A3843C2" w14:textId="77777777" w:rsidTr="00731766">
        <w:trPr>
          <w:jc w:val="center"/>
        </w:trPr>
        <w:tc>
          <w:tcPr>
            <w:tcW w:w="2304" w:type="dxa"/>
          </w:tcPr>
          <w:p w14:paraId="0288BF73" w14:textId="77777777" w:rsidR="005423B5" w:rsidRPr="00C43ACB" w:rsidRDefault="005423B5" w:rsidP="00087261">
            <w:pPr>
              <w:pStyle w:val="TAL"/>
              <w:rPr>
                <w:rFonts w:eastAsia="Malgun Gothic"/>
                <w:i/>
                <w:lang w:eastAsia="ko-KR"/>
              </w:rPr>
            </w:pPr>
            <w:r w:rsidRPr="00C43ACB">
              <w:rPr>
                <w:rFonts w:eastAsia="Malgun Gothic" w:hint="eastAsia"/>
                <w:i/>
                <w:lang w:eastAsia="ko-KR"/>
              </w:rPr>
              <w:t>subscriberURI</w:t>
            </w:r>
          </w:p>
        </w:tc>
        <w:tc>
          <w:tcPr>
            <w:tcW w:w="1077" w:type="dxa"/>
          </w:tcPr>
          <w:p w14:paraId="53255CD1" w14:textId="77777777" w:rsidR="005423B5" w:rsidRPr="00C43ACB" w:rsidRDefault="005423B5" w:rsidP="00087261">
            <w:pPr>
              <w:pStyle w:val="TAL"/>
              <w:jc w:val="center"/>
              <w:rPr>
                <w:rFonts w:eastAsia="Malgun Gothic"/>
                <w:lang w:eastAsia="ko-KR"/>
              </w:rPr>
            </w:pPr>
            <w:r w:rsidRPr="00C43ACB">
              <w:rPr>
                <w:rFonts w:eastAsia="Malgun Gothic" w:hint="eastAsia"/>
                <w:lang w:eastAsia="ko-KR"/>
              </w:rPr>
              <w:t>0..1</w:t>
            </w:r>
          </w:p>
        </w:tc>
        <w:tc>
          <w:tcPr>
            <w:tcW w:w="864" w:type="dxa"/>
          </w:tcPr>
          <w:p w14:paraId="5B66A70D" w14:textId="77777777" w:rsidR="005423B5" w:rsidRPr="00C43ACB" w:rsidRDefault="005423B5" w:rsidP="00087261">
            <w:pPr>
              <w:pStyle w:val="TAL"/>
              <w:jc w:val="center"/>
              <w:rPr>
                <w:rFonts w:eastAsia="Malgun Gothic"/>
                <w:lang w:eastAsia="ko-KR"/>
              </w:rPr>
            </w:pPr>
            <w:r w:rsidRPr="00C43ACB">
              <w:rPr>
                <w:rFonts w:eastAsia="Malgun Gothic" w:hint="eastAsia"/>
                <w:lang w:eastAsia="ko-KR"/>
              </w:rPr>
              <w:t>WO</w:t>
            </w:r>
          </w:p>
        </w:tc>
        <w:tc>
          <w:tcPr>
            <w:tcW w:w="5040" w:type="dxa"/>
          </w:tcPr>
          <w:p w14:paraId="0C238880" w14:textId="77777777" w:rsidR="005423B5" w:rsidRPr="00C43ACB" w:rsidRDefault="005423B5" w:rsidP="00087261">
            <w:pPr>
              <w:pStyle w:val="TAL"/>
              <w:rPr>
                <w:rFonts w:eastAsia="Malgun Gothic"/>
                <w:lang w:eastAsia="ko-KR"/>
              </w:rPr>
            </w:pPr>
            <w:r w:rsidRPr="00C43ACB">
              <w:t>This attribute shall be configured with the target of the subscriber</w:t>
            </w:r>
            <w:r w:rsidRPr="00C43ACB">
              <w:rPr>
                <w:rFonts w:eastAsia="宋体" w:hint="eastAsia"/>
                <w:lang w:eastAsia="zh-CN"/>
              </w:rPr>
              <w:t xml:space="preserve">. </w:t>
            </w:r>
            <w:r w:rsidRPr="00C43ACB">
              <w:t>The target is used by the Hosting CSE to determine where to send a notification when the subscription is deleted.</w:t>
            </w:r>
            <w:r w:rsidRPr="00C43ACB">
              <w:rPr>
                <w:rFonts w:eastAsia="宋体" w:hint="eastAsia"/>
                <w:lang w:eastAsia="zh-CN"/>
              </w:rPr>
              <w:t xml:space="preserve"> </w:t>
            </w:r>
            <w:r w:rsidRPr="00C43ACB">
              <w:t>A target shall be formatted as a oneM2M compliant Resource-ID as defined in clause 7.2 or as an identifier compliant with one of the oneM2M supported protocol bindings (the detailed format of which are defined by each respective oneM2M protocol binding specification).</w:t>
            </w:r>
          </w:p>
        </w:tc>
      </w:tr>
    </w:tbl>
    <w:p w14:paraId="6B8C3839" w14:textId="77777777" w:rsidR="003A1AA8" w:rsidRPr="00C43ACB" w:rsidRDefault="003A1AA8" w:rsidP="003A1AA8"/>
    <w:p w14:paraId="7D55DF3C" w14:textId="77777777" w:rsidR="003A1AA8" w:rsidRPr="00C43ACB" w:rsidRDefault="00AD65EF" w:rsidP="00AE0735">
      <w:pPr>
        <w:keepNext/>
        <w:keepLines/>
      </w:pPr>
      <w:r w:rsidRPr="00C43ACB">
        <w:lastRenderedPageBreak/>
        <w:t>T</w:t>
      </w:r>
      <w:r w:rsidR="003A1AA8" w:rsidRPr="00C43ACB">
        <w:t>able</w:t>
      </w:r>
      <w:r w:rsidR="007D1178" w:rsidRPr="00C43ACB">
        <w:t xml:space="preserve"> 9.6.8-3</w:t>
      </w:r>
      <w:r w:rsidR="003A1AA8" w:rsidRPr="00C43ACB">
        <w:t xml:space="preserve"> describes the </w:t>
      </w:r>
      <w:r w:rsidR="0074216A" w:rsidRPr="00C43ACB">
        <w:rPr>
          <w:i/>
        </w:rPr>
        <w:t>eventN</w:t>
      </w:r>
      <w:r w:rsidR="00EC0D3F" w:rsidRPr="00C43ACB">
        <w:rPr>
          <w:i/>
        </w:rPr>
        <w:t>otification</w:t>
      </w:r>
      <w:r w:rsidR="00EA7124" w:rsidRPr="00C43ACB">
        <w:rPr>
          <w:i/>
        </w:rPr>
        <w:t>C</w:t>
      </w:r>
      <w:r w:rsidR="003A1AA8" w:rsidRPr="00C43ACB">
        <w:rPr>
          <w:i/>
        </w:rPr>
        <w:t>riteria</w:t>
      </w:r>
      <w:r w:rsidR="003A1AA8" w:rsidRPr="00C43ACB">
        <w:t xml:space="preserve"> conditions.</w:t>
      </w:r>
    </w:p>
    <w:p w14:paraId="6261FCCD" w14:textId="77777777" w:rsidR="003A1AA8" w:rsidRPr="00C43ACB" w:rsidRDefault="003A1AA8" w:rsidP="003521AA">
      <w:pPr>
        <w:pStyle w:val="TH"/>
      </w:pPr>
      <w:r w:rsidRPr="00C43ACB">
        <w:t>Table 9.6.</w:t>
      </w:r>
      <w:r w:rsidR="00184AFE" w:rsidRPr="00C43ACB">
        <w:t>8</w:t>
      </w:r>
      <w:r w:rsidRPr="00C43ACB">
        <w:t>-3:</w:t>
      </w:r>
      <w:r w:rsidRPr="00C43ACB">
        <w:rPr>
          <w:i/>
        </w:rPr>
        <w:t xml:space="preserve"> </w:t>
      </w:r>
      <w:r w:rsidR="0074216A" w:rsidRPr="00C43ACB">
        <w:rPr>
          <w:i/>
        </w:rPr>
        <w:t>eventN</w:t>
      </w:r>
      <w:r w:rsidR="00EC0D3F" w:rsidRPr="00C43ACB">
        <w:rPr>
          <w:i/>
        </w:rPr>
        <w:t>otification</w:t>
      </w:r>
      <w:r w:rsidR="00EA7124" w:rsidRPr="00C43ACB">
        <w:rPr>
          <w:i/>
        </w:rPr>
        <w:t>C</w:t>
      </w:r>
      <w:r w:rsidRPr="00C43ACB">
        <w:rPr>
          <w:i/>
        </w:rPr>
        <w:t>riteria</w:t>
      </w:r>
      <w:r w:rsidRPr="00C43ACB">
        <w:t xml:space="preserve"> conditions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left w:w="28" w:type="dxa"/>
        </w:tblCellMar>
        <w:tblLook w:val="01E0" w:firstRow="1" w:lastRow="1" w:firstColumn="1" w:lastColumn="1" w:noHBand="0" w:noVBand="0"/>
      </w:tblPr>
      <w:tblGrid>
        <w:gridCol w:w="2448"/>
        <w:gridCol w:w="1440"/>
        <w:gridCol w:w="5328"/>
      </w:tblGrid>
      <w:tr w:rsidR="003A1AA8" w:rsidRPr="00C43ACB" w14:paraId="10DB533D" w14:textId="77777777" w:rsidTr="00731766">
        <w:trPr>
          <w:tblHeade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642C35FD" w14:textId="77777777" w:rsidR="003A1AA8" w:rsidRPr="00C43ACB" w:rsidRDefault="003A1AA8" w:rsidP="00087261">
            <w:pPr>
              <w:pStyle w:val="TAH"/>
              <w:rPr>
                <w:rFonts w:eastAsia="Arial Unicode MS"/>
              </w:rPr>
            </w:pPr>
            <w:r w:rsidRPr="00C43ACB">
              <w:rPr>
                <w:rFonts w:eastAsia="Arial Unicode MS"/>
              </w:rPr>
              <w:t>Condition tag</w:t>
            </w:r>
          </w:p>
        </w:tc>
        <w:tc>
          <w:tcPr>
            <w:tcW w:w="144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0F200BDF" w14:textId="77777777" w:rsidR="003A1AA8" w:rsidRPr="00C43ACB" w:rsidRDefault="003A1AA8" w:rsidP="00087261">
            <w:pPr>
              <w:pStyle w:val="TAH"/>
              <w:rPr>
                <w:rFonts w:eastAsia="Arial Unicode MS"/>
              </w:rPr>
            </w:pPr>
            <w:r w:rsidRPr="00C43ACB">
              <w:rPr>
                <w:rFonts w:eastAsia="Arial Unicode MS"/>
              </w:rPr>
              <w:t>M</w:t>
            </w:r>
            <w:r w:rsidRPr="00C43ACB">
              <w:rPr>
                <w:rFonts w:eastAsia="Arial Unicode MS" w:hint="eastAsia"/>
              </w:rPr>
              <w:t>ultiplicity</w:t>
            </w:r>
          </w:p>
        </w:tc>
        <w:tc>
          <w:tcPr>
            <w:tcW w:w="532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5B741F22" w14:textId="77777777" w:rsidR="003A1AA8" w:rsidRPr="00C43ACB" w:rsidRDefault="003A1AA8" w:rsidP="00087261">
            <w:pPr>
              <w:pStyle w:val="TAH"/>
              <w:rPr>
                <w:rFonts w:eastAsia="Arial Unicode MS"/>
              </w:rPr>
            </w:pPr>
            <w:r w:rsidRPr="00C43ACB">
              <w:rPr>
                <w:rFonts w:eastAsia="Arial Unicode MS"/>
              </w:rPr>
              <w:t>Matching condition</w:t>
            </w:r>
          </w:p>
        </w:tc>
      </w:tr>
      <w:tr w:rsidR="003A1AA8" w:rsidRPr="00C43ACB" w14:paraId="4E42CDAB"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4915169D" w14:textId="77777777" w:rsidR="003A1AA8" w:rsidRPr="00C43ACB" w:rsidRDefault="003A1AA8" w:rsidP="00087261">
            <w:pPr>
              <w:pStyle w:val="TAL"/>
              <w:rPr>
                <w:rFonts w:eastAsia="Arial Unicode MS"/>
                <w:i/>
              </w:rPr>
            </w:pPr>
            <w:r w:rsidRPr="00C43ACB">
              <w:rPr>
                <w:rFonts w:eastAsia="Arial Unicode MS"/>
                <w:i/>
              </w:rPr>
              <w:t>createdBefore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49115B81" w14:textId="77777777" w:rsidR="003A1AA8" w:rsidRPr="00C43ACB" w:rsidRDefault="003A1AA8"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39F02EDE" w14:textId="77777777" w:rsidR="003A1AA8" w:rsidRPr="00C43ACB" w:rsidRDefault="003A1AA8" w:rsidP="00087261">
            <w:pPr>
              <w:pStyle w:val="TAL"/>
              <w:rPr>
                <w:rFonts w:eastAsia="Arial Unicode MS"/>
              </w:rPr>
            </w:pPr>
            <w:r w:rsidRPr="00C43ACB">
              <w:rPr>
                <w:rFonts w:eastAsia="Arial Unicode MS" w:hint="eastAsia"/>
              </w:rPr>
              <w:t>T</w:t>
            </w:r>
            <w:r w:rsidRPr="00C43ACB">
              <w:t xml:space="preserve">he </w:t>
            </w:r>
            <w:r w:rsidRPr="00C43ACB">
              <w:rPr>
                <w:i/>
              </w:rPr>
              <w:t>creationTime</w:t>
            </w:r>
            <w:r w:rsidRPr="00C43ACB">
              <w:t xml:space="preserve"> attribute of the resource is chronologically before the specified value.</w:t>
            </w:r>
          </w:p>
        </w:tc>
      </w:tr>
      <w:tr w:rsidR="003A1AA8" w:rsidRPr="00C43ACB" w14:paraId="135B44EA"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73D8FCD9" w14:textId="77777777" w:rsidR="003A1AA8" w:rsidRPr="00C43ACB" w:rsidRDefault="003A1AA8" w:rsidP="00087261">
            <w:pPr>
              <w:pStyle w:val="TAL"/>
              <w:rPr>
                <w:rFonts w:eastAsia="Arial Unicode MS"/>
                <w:i/>
              </w:rPr>
            </w:pPr>
            <w:r w:rsidRPr="00C43ACB">
              <w:rPr>
                <w:rFonts w:eastAsia="Arial Unicode MS"/>
                <w:i/>
              </w:rPr>
              <w:t>createdAfter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66907F7" w14:textId="77777777" w:rsidR="003A1AA8" w:rsidRPr="00C43ACB" w:rsidRDefault="003A1AA8"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666387BD" w14:textId="77777777" w:rsidR="003A1AA8" w:rsidRPr="00C43ACB" w:rsidRDefault="003A1AA8" w:rsidP="00087261">
            <w:pPr>
              <w:pStyle w:val="TAL"/>
              <w:rPr>
                <w:rFonts w:eastAsia="Arial Unicode MS"/>
              </w:rPr>
            </w:pPr>
            <w:r w:rsidRPr="00C43ACB">
              <w:rPr>
                <w:rFonts w:eastAsia="Arial Unicode MS" w:hint="eastAsia"/>
              </w:rPr>
              <w:t>T</w:t>
            </w:r>
            <w:r w:rsidRPr="00C43ACB">
              <w:t xml:space="preserve">he </w:t>
            </w:r>
            <w:r w:rsidRPr="00C43ACB">
              <w:rPr>
                <w:i/>
              </w:rPr>
              <w:t>creationTime</w:t>
            </w:r>
            <w:r w:rsidRPr="00C43ACB">
              <w:t xml:space="preserve"> attribute of the resource is chronologically after the specified value.</w:t>
            </w:r>
          </w:p>
        </w:tc>
      </w:tr>
      <w:tr w:rsidR="003A1AA8" w:rsidRPr="00C43ACB" w14:paraId="7397B53F"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2F6F8406" w14:textId="77777777" w:rsidR="003A1AA8" w:rsidRPr="00C43ACB" w:rsidRDefault="003A1AA8" w:rsidP="00087261">
            <w:pPr>
              <w:pStyle w:val="TAL"/>
              <w:rPr>
                <w:rFonts w:eastAsia="Arial Unicode MS"/>
                <w:i/>
              </w:rPr>
            </w:pPr>
            <w:r w:rsidRPr="00C43ACB">
              <w:rPr>
                <w:rFonts w:eastAsia="Arial Unicode MS"/>
                <w:i/>
              </w:rPr>
              <w:t>modifiedSince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428AACD" w14:textId="77777777" w:rsidR="003A1AA8" w:rsidRPr="00C43ACB" w:rsidRDefault="003A1AA8"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72D6566" w14:textId="77777777" w:rsidR="003A1AA8" w:rsidRPr="00C43ACB" w:rsidRDefault="003A1AA8" w:rsidP="00087261">
            <w:pPr>
              <w:pStyle w:val="TAL"/>
              <w:rPr>
                <w:rFonts w:eastAsia="Arial Unicode MS"/>
              </w:rPr>
            </w:pPr>
            <w:r w:rsidRPr="00C43ACB">
              <w:rPr>
                <w:rFonts w:hint="eastAsia"/>
              </w:rPr>
              <w:t>Th</w:t>
            </w:r>
            <w:r w:rsidRPr="00C43ACB">
              <w:t xml:space="preserve">e </w:t>
            </w:r>
            <w:r w:rsidRPr="00C43ACB">
              <w:rPr>
                <w:rFonts w:eastAsia="Arial Unicode MS"/>
                <w:i/>
              </w:rPr>
              <w:t>lastModifiedTime</w:t>
            </w:r>
            <w:r w:rsidRPr="00C43ACB">
              <w:t xml:space="preserve"> attribute of the resource is chronologically after the specified value.</w:t>
            </w:r>
          </w:p>
        </w:tc>
      </w:tr>
      <w:tr w:rsidR="003A1AA8" w:rsidRPr="00C43ACB" w14:paraId="53F7C3A0"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1E111EC3" w14:textId="77777777" w:rsidR="003A1AA8" w:rsidRPr="00C43ACB" w:rsidRDefault="003A1AA8" w:rsidP="00087261">
            <w:pPr>
              <w:pStyle w:val="TAL"/>
              <w:rPr>
                <w:rFonts w:eastAsia="Arial Unicode MS"/>
                <w:i/>
              </w:rPr>
            </w:pPr>
            <w:r w:rsidRPr="00C43ACB">
              <w:rPr>
                <w:rFonts w:eastAsia="Arial Unicode MS"/>
                <w:i/>
              </w:rPr>
              <w:t>unmodifiedSince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11D5CF79" w14:textId="77777777" w:rsidR="003A1AA8" w:rsidRPr="00C43ACB" w:rsidRDefault="003A1AA8"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52850403" w14:textId="77777777" w:rsidR="003A1AA8" w:rsidRPr="00C43ACB" w:rsidRDefault="003A1AA8" w:rsidP="00087261">
            <w:pPr>
              <w:pStyle w:val="TAL"/>
              <w:rPr>
                <w:rFonts w:eastAsia="Arial Unicode MS"/>
              </w:rPr>
            </w:pPr>
            <w:r w:rsidRPr="00C43ACB">
              <w:rPr>
                <w:rFonts w:eastAsia="Arial Unicode MS" w:hint="eastAsia"/>
              </w:rPr>
              <w:t>T</w:t>
            </w:r>
            <w:r w:rsidRPr="00C43ACB">
              <w:t xml:space="preserve">he </w:t>
            </w:r>
            <w:r w:rsidRPr="00C43ACB">
              <w:rPr>
                <w:rFonts w:eastAsia="Arial Unicode MS"/>
                <w:i/>
              </w:rPr>
              <w:t>lastModifiedTime</w:t>
            </w:r>
            <w:r w:rsidRPr="00C43ACB">
              <w:rPr>
                <w:rFonts w:hint="eastAsia"/>
              </w:rPr>
              <w:t xml:space="preserve"> a</w:t>
            </w:r>
            <w:r w:rsidRPr="00C43ACB">
              <w:t>ttribute of the resource is chronologically before the specified value.</w:t>
            </w:r>
          </w:p>
        </w:tc>
      </w:tr>
      <w:tr w:rsidR="006C48F9" w:rsidRPr="00C43ACB" w14:paraId="2F96DC4A"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6318B77A" w14:textId="77777777" w:rsidR="006C48F9" w:rsidRPr="00C43ACB" w:rsidRDefault="006C48F9" w:rsidP="00087261">
            <w:pPr>
              <w:pStyle w:val="TAL"/>
              <w:rPr>
                <w:rFonts w:eastAsia="Arial Unicode MS"/>
                <w:i/>
              </w:rPr>
            </w:pPr>
            <w:r w:rsidRPr="00C43ACB">
              <w:rPr>
                <w:rFonts w:eastAsia="Arial Unicode MS" w:hint="eastAsia"/>
                <w:i/>
                <w:lang w:eastAsia="ko-KR"/>
              </w:rPr>
              <w:t>stateTagSmaller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4643A1CE" w14:textId="77777777" w:rsidR="006C48F9" w:rsidRPr="00C43ACB" w:rsidRDefault="006C48F9" w:rsidP="00087261">
            <w:pPr>
              <w:pStyle w:val="TAL"/>
              <w:jc w:val="center"/>
              <w:rPr>
                <w:rFonts w:eastAsia="Arial Unicode MS"/>
              </w:rPr>
            </w:pPr>
            <w:r w:rsidRPr="00C43ACB">
              <w:rPr>
                <w:rFonts w:eastAsia="Arial Unicode MS" w:hint="eastAsia"/>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2BA3378D" w14:textId="77777777" w:rsidR="006C48F9" w:rsidRPr="00C43ACB" w:rsidRDefault="006C48F9" w:rsidP="00087261">
            <w:pPr>
              <w:pStyle w:val="TAL"/>
              <w:rPr>
                <w:rFonts w:eastAsia="Arial Unicode MS"/>
              </w:rPr>
            </w:pPr>
            <w:r w:rsidRPr="00C43ACB">
              <w:rPr>
                <w:rFonts w:eastAsia="Arial Unicode MS"/>
              </w:rPr>
              <w:t xml:space="preserve">The </w:t>
            </w:r>
            <w:r w:rsidRPr="00C43ACB">
              <w:rPr>
                <w:rFonts w:eastAsia="Arial Unicode MS" w:hint="eastAsia"/>
                <w:i/>
                <w:lang w:eastAsia="ko-KR"/>
              </w:rPr>
              <w:t>state</w:t>
            </w:r>
            <w:r w:rsidRPr="00C43ACB">
              <w:rPr>
                <w:rFonts w:eastAsia="Arial Unicode MS"/>
                <w:i/>
              </w:rPr>
              <w:t>Tag</w:t>
            </w:r>
            <w:r w:rsidRPr="00C43ACB">
              <w:rPr>
                <w:rFonts w:eastAsia="Arial Unicode MS"/>
              </w:rPr>
              <w:t xml:space="preserve"> attribute of the resource is </w:t>
            </w:r>
            <w:r w:rsidRPr="00C43ACB">
              <w:rPr>
                <w:rFonts w:eastAsia="Arial Unicode MS" w:hint="eastAsia"/>
                <w:lang w:eastAsia="ko-KR"/>
              </w:rPr>
              <w:t>smaller than</w:t>
            </w:r>
            <w:r w:rsidRPr="00C43ACB">
              <w:rPr>
                <w:rFonts w:eastAsia="Arial Unicode MS"/>
              </w:rPr>
              <w:t xml:space="preserve"> the specified value.</w:t>
            </w:r>
          </w:p>
        </w:tc>
      </w:tr>
      <w:tr w:rsidR="006C48F9" w:rsidRPr="00C43ACB" w14:paraId="19723AD4"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498DC1F9" w14:textId="77777777" w:rsidR="006C48F9" w:rsidRPr="00C43ACB" w:rsidRDefault="006C48F9" w:rsidP="00087261">
            <w:pPr>
              <w:pStyle w:val="TAL"/>
              <w:rPr>
                <w:rFonts w:eastAsia="Arial Unicode MS"/>
                <w:i/>
              </w:rPr>
            </w:pPr>
            <w:r w:rsidRPr="00C43ACB">
              <w:rPr>
                <w:rFonts w:eastAsia="Arial Unicode MS" w:hint="eastAsia"/>
                <w:i/>
                <w:lang w:eastAsia="ko-KR"/>
              </w:rPr>
              <w:t>stateTagBigger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5E57450C" w14:textId="77777777" w:rsidR="006C48F9" w:rsidRPr="00C43ACB" w:rsidRDefault="006C48F9" w:rsidP="00087261">
            <w:pPr>
              <w:pStyle w:val="TAL"/>
              <w:jc w:val="center"/>
              <w:rPr>
                <w:rFonts w:eastAsia="Arial Unicode MS"/>
              </w:rPr>
            </w:pPr>
            <w:r w:rsidRPr="00C43ACB">
              <w:rPr>
                <w:rFonts w:eastAsia="Arial Unicode MS" w:hint="eastAsia"/>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5500C429" w14:textId="77777777" w:rsidR="006C48F9" w:rsidRPr="00C43ACB" w:rsidRDefault="006C48F9" w:rsidP="00087261">
            <w:pPr>
              <w:pStyle w:val="TAL"/>
              <w:rPr>
                <w:rFonts w:eastAsia="Arial Unicode MS"/>
              </w:rPr>
            </w:pPr>
            <w:r w:rsidRPr="00C43ACB">
              <w:rPr>
                <w:rFonts w:eastAsia="Arial Unicode MS"/>
              </w:rPr>
              <w:t xml:space="preserve">The </w:t>
            </w:r>
            <w:r w:rsidRPr="00C43ACB">
              <w:rPr>
                <w:rFonts w:eastAsia="Arial Unicode MS" w:hint="eastAsia"/>
                <w:i/>
                <w:lang w:eastAsia="ko-KR"/>
              </w:rPr>
              <w:t>state</w:t>
            </w:r>
            <w:r w:rsidRPr="00C43ACB">
              <w:rPr>
                <w:rFonts w:eastAsia="Arial Unicode MS"/>
                <w:i/>
              </w:rPr>
              <w:t>Tag</w:t>
            </w:r>
            <w:r w:rsidRPr="00C43ACB">
              <w:rPr>
                <w:rFonts w:eastAsia="Arial Unicode MS"/>
              </w:rPr>
              <w:t xml:space="preserve"> attribute of the resource is </w:t>
            </w:r>
            <w:r w:rsidRPr="00C43ACB">
              <w:rPr>
                <w:rFonts w:eastAsia="Arial Unicode MS" w:hint="eastAsia"/>
                <w:lang w:eastAsia="ko-KR"/>
              </w:rPr>
              <w:t>bigger than</w:t>
            </w:r>
            <w:r w:rsidRPr="00C43ACB">
              <w:rPr>
                <w:rFonts w:eastAsia="Arial Unicode MS"/>
              </w:rPr>
              <w:t xml:space="preserve"> the specified value.</w:t>
            </w:r>
          </w:p>
        </w:tc>
      </w:tr>
      <w:tr w:rsidR="006C48F9" w:rsidRPr="00C43ACB" w14:paraId="7A543A08"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4E479A00" w14:textId="77777777" w:rsidR="006C48F9" w:rsidRPr="00C43ACB" w:rsidRDefault="006C48F9" w:rsidP="00087261">
            <w:pPr>
              <w:pStyle w:val="TAL"/>
              <w:rPr>
                <w:rFonts w:eastAsia="Arial Unicode MS"/>
                <w:i/>
              </w:rPr>
            </w:pPr>
            <w:r w:rsidRPr="00C43ACB">
              <w:rPr>
                <w:rFonts w:eastAsia="Arial Unicode MS"/>
                <w:i/>
              </w:rPr>
              <w:t>expireBefore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2BEBDAAD" w14:textId="77777777" w:rsidR="006C48F9" w:rsidRPr="00C43ACB" w:rsidRDefault="006C48F9"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230EF2D" w14:textId="77777777" w:rsidR="006C48F9" w:rsidRPr="00C43ACB" w:rsidRDefault="006C48F9" w:rsidP="00087261">
            <w:pPr>
              <w:pStyle w:val="TAL"/>
              <w:rPr>
                <w:rFonts w:eastAsia="Arial Unicode MS"/>
              </w:rPr>
            </w:pPr>
            <w:r w:rsidRPr="00C43ACB">
              <w:rPr>
                <w:rFonts w:eastAsia="Arial Unicode MS" w:hint="eastAsia"/>
              </w:rPr>
              <w:t xml:space="preserve">The </w:t>
            </w:r>
            <w:r w:rsidRPr="00C43ACB">
              <w:rPr>
                <w:rFonts w:eastAsia="Arial Unicode MS"/>
                <w:i/>
              </w:rPr>
              <w:t>expirationTime</w:t>
            </w:r>
            <w:r w:rsidRPr="00C43ACB">
              <w:rPr>
                <w:rFonts w:eastAsia="Arial Unicode MS"/>
              </w:rPr>
              <w:t xml:space="preserve"> </w:t>
            </w:r>
            <w:r w:rsidRPr="00C43ACB">
              <w:rPr>
                <w:rFonts w:eastAsia="Arial Unicode MS" w:hint="eastAsia"/>
              </w:rPr>
              <w:t>attribute of the r</w:t>
            </w:r>
            <w:r w:rsidRPr="00C43ACB">
              <w:rPr>
                <w:rFonts w:eastAsia="Arial Unicode MS"/>
              </w:rPr>
              <w:t xml:space="preserve">esource </w:t>
            </w:r>
            <w:r w:rsidRPr="00C43ACB">
              <w:rPr>
                <w:rFonts w:eastAsia="Arial Unicode MS" w:hint="eastAsia"/>
              </w:rPr>
              <w:t>is chronologically before the specified value.</w:t>
            </w:r>
          </w:p>
        </w:tc>
      </w:tr>
      <w:tr w:rsidR="006C48F9" w:rsidRPr="00C43ACB" w14:paraId="54C5129B"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0C4336F3" w14:textId="77777777" w:rsidR="006C48F9" w:rsidRPr="00C43ACB" w:rsidRDefault="006C48F9" w:rsidP="00087261">
            <w:pPr>
              <w:pStyle w:val="TAL"/>
              <w:rPr>
                <w:rFonts w:eastAsia="Arial Unicode MS"/>
                <w:i/>
              </w:rPr>
            </w:pPr>
            <w:r w:rsidRPr="00C43ACB">
              <w:rPr>
                <w:rFonts w:eastAsia="Arial Unicode MS"/>
                <w:i/>
              </w:rPr>
              <w:t>expireAfter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099FCD71" w14:textId="77777777" w:rsidR="006C48F9" w:rsidRPr="00C43ACB" w:rsidRDefault="006C48F9"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52990E43" w14:textId="77777777" w:rsidR="006C48F9" w:rsidRPr="00C43ACB" w:rsidRDefault="006C48F9" w:rsidP="00087261">
            <w:pPr>
              <w:pStyle w:val="TAL"/>
              <w:rPr>
                <w:rFonts w:eastAsia="Arial Unicode MS"/>
              </w:rPr>
            </w:pPr>
            <w:r w:rsidRPr="00C43ACB">
              <w:rPr>
                <w:rFonts w:eastAsia="Arial Unicode MS" w:hint="eastAsia"/>
              </w:rPr>
              <w:t xml:space="preserve">The </w:t>
            </w:r>
            <w:r w:rsidRPr="00C43ACB">
              <w:rPr>
                <w:rFonts w:eastAsia="Arial Unicode MS" w:hint="eastAsia"/>
                <w:i/>
              </w:rPr>
              <w:t>expirationTime</w:t>
            </w:r>
            <w:r w:rsidRPr="00C43ACB">
              <w:rPr>
                <w:rFonts w:eastAsia="Arial Unicode MS" w:hint="eastAsia"/>
              </w:rPr>
              <w:t xml:space="preserve"> attribute of the r</w:t>
            </w:r>
            <w:r w:rsidRPr="00C43ACB">
              <w:rPr>
                <w:rFonts w:eastAsia="Arial Unicode MS"/>
              </w:rPr>
              <w:t xml:space="preserve">esource </w:t>
            </w:r>
            <w:r w:rsidRPr="00C43ACB">
              <w:rPr>
                <w:rFonts w:eastAsia="Arial Unicode MS" w:hint="eastAsia"/>
              </w:rPr>
              <w:t>is chronologically after the specified value.</w:t>
            </w:r>
          </w:p>
        </w:tc>
      </w:tr>
      <w:tr w:rsidR="006C48F9" w:rsidRPr="00C43ACB" w14:paraId="335F528C"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27679E39" w14:textId="77777777" w:rsidR="006C48F9" w:rsidRPr="00C43ACB" w:rsidRDefault="006C48F9" w:rsidP="00087261">
            <w:pPr>
              <w:pStyle w:val="TAL"/>
              <w:rPr>
                <w:rFonts w:eastAsia="Arial Unicode MS"/>
                <w:i/>
              </w:rPr>
            </w:pPr>
            <w:r w:rsidRPr="00C43ACB">
              <w:rPr>
                <w:rFonts w:eastAsia="Arial Unicode MS"/>
                <w:i/>
              </w:rPr>
              <w:t>size</w:t>
            </w:r>
            <w:r w:rsidRPr="00C43ACB">
              <w:rPr>
                <w:rFonts w:eastAsia="Arial Unicode MS" w:hint="eastAsia"/>
                <w:i/>
              </w:rPr>
              <w:t>Above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4D2DC959" w14:textId="77777777" w:rsidR="006C48F9" w:rsidRPr="00C43ACB" w:rsidRDefault="006C48F9"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70923099" w14:textId="77777777" w:rsidR="006C48F9" w:rsidRPr="00C43ACB" w:rsidRDefault="006C48F9" w:rsidP="00087261">
            <w:pPr>
              <w:pStyle w:val="TAL"/>
              <w:rPr>
                <w:rFonts w:eastAsia="Arial Unicode MS"/>
              </w:rPr>
            </w:pPr>
            <w:r w:rsidRPr="00C43ACB">
              <w:rPr>
                <w:rFonts w:eastAsia="Arial Unicode MS" w:hint="eastAsia"/>
              </w:rPr>
              <w:t>T</w:t>
            </w:r>
            <w:r w:rsidRPr="00C43ACB">
              <w:t xml:space="preserve">he </w:t>
            </w:r>
            <w:r w:rsidRPr="00C43ACB">
              <w:rPr>
                <w:i/>
              </w:rPr>
              <w:t>contentSize</w:t>
            </w:r>
            <w:r w:rsidRPr="00C43ACB">
              <w:t xml:space="preserve"> attribute of the </w:t>
            </w:r>
            <w:r w:rsidRPr="00C43ACB">
              <w:rPr>
                <w:i/>
              </w:rPr>
              <w:t>&lt;contentInstan</w:t>
            </w:r>
            <w:r w:rsidRPr="00C43ACB">
              <w:rPr>
                <w:rFonts w:hint="eastAsia"/>
                <w:i/>
              </w:rPr>
              <w:t xml:space="preserve">ce&gt; </w:t>
            </w:r>
            <w:r w:rsidRPr="00C43ACB">
              <w:t xml:space="preserve">resource is </w:t>
            </w:r>
            <w:r w:rsidRPr="00C43ACB">
              <w:rPr>
                <w:rFonts w:hint="eastAsia"/>
              </w:rPr>
              <w:t xml:space="preserve">equal to or </w:t>
            </w:r>
            <w:r w:rsidRPr="00C43ACB">
              <w:t>greater than the specified value.</w:t>
            </w:r>
          </w:p>
        </w:tc>
      </w:tr>
      <w:tr w:rsidR="006C48F9" w:rsidRPr="00C43ACB" w14:paraId="0699DDA7"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6AEE8D2A" w14:textId="77777777" w:rsidR="006C48F9" w:rsidRPr="00C43ACB" w:rsidRDefault="006C48F9" w:rsidP="00087261">
            <w:pPr>
              <w:pStyle w:val="TAL"/>
              <w:rPr>
                <w:rFonts w:eastAsia="Arial Unicode MS"/>
                <w:i/>
              </w:rPr>
            </w:pPr>
            <w:r w:rsidRPr="00C43ACB">
              <w:rPr>
                <w:rFonts w:eastAsia="Arial Unicode MS"/>
                <w:i/>
              </w:rPr>
              <w:t>size</w:t>
            </w:r>
            <w:r w:rsidRPr="00C43ACB">
              <w:rPr>
                <w:rFonts w:eastAsia="Arial Unicode MS" w:hint="eastAsia"/>
                <w:i/>
              </w:rPr>
              <w:t>Below</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5CAA68F6" w14:textId="77777777" w:rsidR="006C48F9" w:rsidRPr="00C43ACB" w:rsidRDefault="006C48F9"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0898401" w14:textId="77777777" w:rsidR="006C48F9" w:rsidRPr="00C43ACB" w:rsidRDefault="006C48F9" w:rsidP="00087261">
            <w:pPr>
              <w:pStyle w:val="TAL"/>
              <w:rPr>
                <w:rFonts w:eastAsia="Arial Unicode MS"/>
              </w:rPr>
            </w:pPr>
            <w:r w:rsidRPr="00C43ACB">
              <w:rPr>
                <w:rFonts w:hint="eastAsia"/>
              </w:rPr>
              <w:t>T</w:t>
            </w:r>
            <w:r w:rsidRPr="00C43ACB">
              <w:t xml:space="preserve">he </w:t>
            </w:r>
            <w:r w:rsidRPr="00C43ACB">
              <w:rPr>
                <w:i/>
              </w:rPr>
              <w:t>contentSize</w:t>
            </w:r>
            <w:r w:rsidRPr="00C43ACB">
              <w:t xml:space="preserve"> attribute of the </w:t>
            </w:r>
            <w:r w:rsidRPr="00C43ACB">
              <w:rPr>
                <w:i/>
              </w:rPr>
              <w:t>&lt;contentInstan</w:t>
            </w:r>
            <w:r w:rsidRPr="00C43ACB">
              <w:rPr>
                <w:rFonts w:hint="eastAsia"/>
                <w:i/>
              </w:rPr>
              <w:t>ce&gt;</w:t>
            </w:r>
            <w:r w:rsidRPr="00C43ACB">
              <w:rPr>
                <w:rFonts w:hint="eastAsia"/>
              </w:rPr>
              <w:t xml:space="preserve"> </w:t>
            </w:r>
            <w:r w:rsidRPr="00C43ACB">
              <w:t>resource is smaller than the specified value.</w:t>
            </w:r>
          </w:p>
        </w:tc>
      </w:tr>
      <w:tr w:rsidR="00FB3DB9" w:rsidRPr="00C43ACB" w14:paraId="06BE3C8B"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57D9077D" w14:textId="77777777" w:rsidR="00FB3DB9" w:rsidRPr="00C43ACB" w:rsidRDefault="00941F69" w:rsidP="00087261">
            <w:pPr>
              <w:pStyle w:val="TAL"/>
              <w:rPr>
                <w:rFonts w:eastAsia="Arial Unicode MS"/>
                <w:i/>
              </w:rPr>
            </w:pPr>
            <w:r w:rsidRPr="00C43ACB">
              <w:rPr>
                <w:i/>
                <w:lang w:eastAsia="ko-KR"/>
              </w:rPr>
              <w:t>notificationE</w:t>
            </w:r>
            <w:r w:rsidR="00FB3DB9" w:rsidRPr="00C43ACB">
              <w:rPr>
                <w:rFonts w:eastAsia="Arial Unicode MS" w:hint="eastAsia"/>
                <w:i/>
                <w:lang w:eastAsia="ko-KR"/>
              </w:rPr>
              <w:t>ventType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3C012C9D" w14:textId="77777777" w:rsidR="00FB3DB9" w:rsidRPr="00C43ACB" w:rsidRDefault="00FB3DB9" w:rsidP="00087261">
            <w:pPr>
              <w:pStyle w:val="TAL"/>
              <w:jc w:val="center"/>
              <w:rPr>
                <w:rFonts w:eastAsia="Arial Unicode MS"/>
                <w:lang w:eastAsia="zh-CN"/>
              </w:rPr>
            </w:pPr>
            <w:r w:rsidRPr="00C43ACB">
              <w:rPr>
                <w:rFonts w:eastAsia="Arial Unicode MS" w:hint="eastAsia"/>
                <w:lang w:eastAsia="ko-KR"/>
              </w:rPr>
              <w:t>0..</w:t>
            </w:r>
            <w:r w:rsidR="00941F69" w:rsidRPr="00C43ACB">
              <w:rPr>
                <w:rFonts w:eastAsia="Arial Unicode MS" w:hint="eastAsia"/>
                <w:lang w:eastAsia="zh-CN"/>
              </w:rPr>
              <w:t>5</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4195396" w14:textId="72E6E944" w:rsidR="00FB3DB9" w:rsidRPr="00C43ACB" w:rsidRDefault="00FB3DB9" w:rsidP="000A227B">
            <w:pPr>
              <w:keepNext/>
              <w:keepLines/>
              <w:spacing w:after="0"/>
              <w:rPr>
                <w:rFonts w:ascii="Arial" w:hAnsi="Arial"/>
                <w:sz w:val="18"/>
                <w:lang w:eastAsia="ko-KR"/>
              </w:rPr>
            </w:pPr>
            <w:r w:rsidRPr="00C43ACB">
              <w:rPr>
                <w:rFonts w:ascii="Arial" w:hAnsi="Arial" w:hint="eastAsia"/>
                <w:sz w:val="18"/>
                <w:lang w:eastAsia="ko-KR"/>
              </w:rPr>
              <w:t>T</w:t>
            </w:r>
            <w:r w:rsidRPr="00C43ACB">
              <w:rPr>
                <w:rFonts w:ascii="Arial" w:hAnsi="Arial"/>
                <w:sz w:val="18"/>
                <w:lang w:eastAsia="ko-KR"/>
              </w:rPr>
              <w:t>h</w:t>
            </w:r>
            <w:r w:rsidRPr="00C43ACB">
              <w:rPr>
                <w:rFonts w:ascii="Arial" w:hAnsi="Arial" w:hint="eastAsia"/>
                <w:sz w:val="18"/>
                <w:lang w:eastAsia="ko-KR"/>
              </w:rPr>
              <w:t xml:space="preserve">e type of event. Possible </w:t>
            </w:r>
            <w:r w:rsidR="00941F69" w:rsidRPr="00C43ACB">
              <w:rPr>
                <w:rFonts w:ascii="Arial" w:eastAsiaTheme="minorEastAsia" w:hAnsi="Arial" w:hint="eastAsia"/>
                <w:sz w:val="18"/>
                <w:lang w:eastAsia="zh-CN"/>
              </w:rPr>
              <w:t xml:space="preserve">notification </w:t>
            </w:r>
            <w:r w:rsidR="00DD4E65" w:rsidRPr="00C43ACB">
              <w:rPr>
                <w:rFonts w:ascii="Arial" w:hAnsi="Arial" w:hint="eastAsia"/>
                <w:sz w:val="18"/>
                <w:lang w:eastAsia="ko-KR"/>
              </w:rPr>
              <w:t>event type values are:</w:t>
            </w:r>
          </w:p>
          <w:p w14:paraId="2AA85F16" w14:textId="77777777" w:rsidR="00FB3DB9" w:rsidRPr="00C43ACB" w:rsidRDefault="007C29BE" w:rsidP="007C29BE">
            <w:pPr>
              <w:pStyle w:val="TAL"/>
              <w:ind w:left="693" w:hanging="284"/>
              <w:rPr>
                <w:lang w:eastAsia="ko-KR"/>
              </w:rPr>
            </w:pPr>
            <w:r w:rsidRPr="00C43ACB">
              <w:rPr>
                <w:lang w:eastAsia="ko-KR"/>
              </w:rPr>
              <w:t>a)</w:t>
            </w:r>
            <w:r w:rsidRPr="00C43ACB">
              <w:rPr>
                <w:lang w:eastAsia="ko-KR"/>
              </w:rPr>
              <w:tab/>
            </w:r>
            <w:r w:rsidR="00FB3DB9" w:rsidRPr="00C43ACB">
              <w:rPr>
                <w:rFonts w:hint="eastAsia"/>
                <w:lang w:eastAsia="ko-KR"/>
              </w:rPr>
              <w:t>Update to attributes of the subscribed-to resource</w:t>
            </w:r>
            <w:r w:rsidRPr="00C43ACB">
              <w:rPr>
                <w:lang w:eastAsia="ko-KR"/>
              </w:rPr>
              <w:t>.</w:t>
            </w:r>
          </w:p>
          <w:p w14:paraId="18548E4F" w14:textId="77777777" w:rsidR="00FB3DB9" w:rsidRPr="00C43ACB" w:rsidRDefault="007C29BE" w:rsidP="007C29BE">
            <w:pPr>
              <w:pStyle w:val="TAL"/>
              <w:ind w:left="693" w:hanging="284"/>
              <w:rPr>
                <w:lang w:eastAsia="ko-KR"/>
              </w:rPr>
            </w:pPr>
            <w:r w:rsidRPr="00C43ACB">
              <w:rPr>
                <w:lang w:eastAsia="ko-KR"/>
              </w:rPr>
              <w:t>b)</w:t>
            </w:r>
            <w:r w:rsidRPr="00C43ACB">
              <w:rPr>
                <w:lang w:eastAsia="ko-KR"/>
              </w:rPr>
              <w:tab/>
            </w:r>
            <w:r w:rsidR="00FB3DB9" w:rsidRPr="00C43ACB">
              <w:rPr>
                <w:rFonts w:hint="eastAsia"/>
                <w:lang w:eastAsia="ko-KR"/>
              </w:rPr>
              <w:t xml:space="preserve">Deletion of the subscribed-to </w:t>
            </w:r>
            <w:r w:rsidRPr="00C43ACB">
              <w:rPr>
                <w:rFonts w:hint="eastAsia"/>
                <w:lang w:eastAsia="ko-KR"/>
              </w:rPr>
              <w:t>resource.</w:t>
            </w:r>
          </w:p>
          <w:p w14:paraId="7EE432D4" w14:textId="77777777" w:rsidR="00FB3DB9" w:rsidRPr="00C43ACB" w:rsidRDefault="007C29BE" w:rsidP="007C29BE">
            <w:pPr>
              <w:pStyle w:val="TAL"/>
              <w:ind w:left="693" w:hanging="284"/>
              <w:rPr>
                <w:lang w:eastAsia="ko-KR"/>
              </w:rPr>
            </w:pPr>
            <w:r w:rsidRPr="00C43ACB">
              <w:rPr>
                <w:lang w:eastAsia="ko-KR"/>
              </w:rPr>
              <w:t>c)</w:t>
            </w:r>
            <w:r w:rsidRPr="00C43ACB">
              <w:rPr>
                <w:lang w:eastAsia="ko-KR"/>
              </w:rPr>
              <w:tab/>
            </w:r>
            <w:r w:rsidR="00FB3DB9" w:rsidRPr="00C43ACB">
              <w:rPr>
                <w:rFonts w:hint="eastAsia"/>
                <w:lang w:eastAsia="ko-KR"/>
              </w:rPr>
              <w:t>Creati</w:t>
            </w:r>
            <w:r w:rsidR="00A452B4" w:rsidRPr="00C43ACB">
              <w:rPr>
                <w:rFonts w:eastAsia="宋体" w:hint="eastAsia"/>
                <w:lang w:eastAsia="zh-CN"/>
              </w:rPr>
              <w:t>o</w:t>
            </w:r>
            <w:r w:rsidR="00FB3DB9" w:rsidRPr="00C43ACB">
              <w:rPr>
                <w:rFonts w:hint="eastAsia"/>
                <w:lang w:eastAsia="ko-KR"/>
              </w:rPr>
              <w:t xml:space="preserve">n of a direct </w:t>
            </w:r>
            <w:r w:rsidR="00FB3DB9" w:rsidRPr="00C43ACB">
              <w:rPr>
                <w:lang w:eastAsia="ko-KR"/>
              </w:rPr>
              <w:t>child</w:t>
            </w:r>
            <w:r w:rsidR="00FB3DB9" w:rsidRPr="00C43ACB">
              <w:rPr>
                <w:rFonts w:hint="eastAsia"/>
                <w:lang w:eastAsia="ko-KR"/>
              </w:rPr>
              <w:t xml:space="preserve"> </w:t>
            </w:r>
            <w:r w:rsidRPr="00C43ACB">
              <w:rPr>
                <w:rFonts w:hint="eastAsia"/>
                <w:lang w:eastAsia="ko-KR"/>
              </w:rPr>
              <w:t>of the subscribed-to resource.</w:t>
            </w:r>
          </w:p>
          <w:p w14:paraId="137EEFD2" w14:textId="77777777" w:rsidR="00FB3DB9" w:rsidRPr="00C43ACB" w:rsidRDefault="007C29BE" w:rsidP="007C29BE">
            <w:pPr>
              <w:pStyle w:val="TAL"/>
              <w:ind w:left="693" w:hanging="284"/>
              <w:rPr>
                <w:lang w:eastAsia="ko-KR"/>
              </w:rPr>
            </w:pPr>
            <w:r w:rsidRPr="00C43ACB">
              <w:rPr>
                <w:lang w:eastAsia="ko-KR"/>
              </w:rPr>
              <w:t>d)</w:t>
            </w:r>
            <w:r w:rsidRPr="00C43ACB">
              <w:rPr>
                <w:lang w:eastAsia="ko-KR"/>
              </w:rPr>
              <w:tab/>
            </w:r>
            <w:r w:rsidR="00FB3DB9" w:rsidRPr="00C43ACB">
              <w:rPr>
                <w:rFonts w:hint="eastAsia"/>
                <w:lang w:eastAsia="ko-KR"/>
              </w:rPr>
              <w:t xml:space="preserve">Deletion of a direct </w:t>
            </w:r>
            <w:r w:rsidR="00FB3DB9" w:rsidRPr="00C43ACB">
              <w:rPr>
                <w:lang w:eastAsia="ko-KR"/>
              </w:rPr>
              <w:t>child</w:t>
            </w:r>
            <w:r w:rsidR="00FB3DB9" w:rsidRPr="00C43ACB">
              <w:rPr>
                <w:rFonts w:hint="eastAsia"/>
                <w:lang w:eastAsia="ko-KR"/>
              </w:rPr>
              <w:t xml:space="preserve"> of the subscribed-to resource</w:t>
            </w:r>
            <w:r w:rsidRPr="00C43ACB">
              <w:rPr>
                <w:lang w:eastAsia="ko-KR"/>
              </w:rPr>
              <w:t>.</w:t>
            </w:r>
          </w:p>
          <w:p w14:paraId="07C3080F" w14:textId="77777777" w:rsidR="00A452B4" w:rsidRPr="00C43ACB" w:rsidRDefault="007C29BE" w:rsidP="007C29BE">
            <w:pPr>
              <w:pStyle w:val="TAL"/>
              <w:ind w:left="693" w:hanging="284"/>
              <w:rPr>
                <w:lang w:eastAsia="ko-KR"/>
              </w:rPr>
            </w:pPr>
            <w:r w:rsidRPr="00C43ACB">
              <w:rPr>
                <w:lang w:eastAsia="ko-KR"/>
              </w:rPr>
              <w:t>e)</w:t>
            </w:r>
            <w:r w:rsidRPr="00C43ACB">
              <w:rPr>
                <w:lang w:eastAsia="ko-KR"/>
              </w:rPr>
              <w:tab/>
            </w:r>
            <w:r w:rsidR="0094373A" w:rsidRPr="00C43ACB">
              <w:rPr>
                <w:lang w:eastAsia="ko-KR"/>
              </w:rPr>
              <w:t>An attempt to retrieve a</w:t>
            </w:r>
            <w:r w:rsidR="008C3BE6" w:rsidRPr="00C43ACB">
              <w:rPr>
                <w:lang w:eastAsia="ko-KR"/>
              </w:rPr>
              <w:t xml:space="preserve"> </w:t>
            </w:r>
            <w:r w:rsidR="0094373A" w:rsidRPr="00C43ACB">
              <w:rPr>
                <w:lang w:eastAsia="ko-KR"/>
              </w:rPr>
              <w:t xml:space="preserve">&lt;contentInstance&gt; direct-child-resource of a subscribed-to &lt;container&gt; resource is performed while this &lt;contentInstance&gt; child resource is an obsolete resource or the reference used for retrieving this resource is not </w:t>
            </w:r>
            <w:r w:rsidR="00BF1D3C" w:rsidRPr="00C43ACB">
              <w:rPr>
                <w:lang w:eastAsia="ko-KR"/>
              </w:rPr>
              <w:t>assigned. This</w:t>
            </w:r>
            <w:r w:rsidR="0094373A" w:rsidRPr="00C43ACB">
              <w:rPr>
                <w:lang w:eastAsia="ko-KR"/>
              </w:rPr>
              <w:t xml:space="preserve"> retrieval is performed by a RETRIEVE request targeting the subscribed-to resource with the </w:t>
            </w:r>
            <w:r w:rsidR="0094373A" w:rsidRPr="00C43ACB">
              <w:rPr>
                <w:i/>
                <w:lang w:eastAsia="ko-KR"/>
              </w:rPr>
              <w:t>Result Content</w:t>
            </w:r>
            <w:r w:rsidR="0094373A" w:rsidRPr="00C43ACB">
              <w:rPr>
                <w:lang w:eastAsia="ko-KR"/>
              </w:rPr>
              <w:t xml:space="preserve"> parameter set to either </w:t>
            </w:r>
            <w:r w:rsidR="003D10C8" w:rsidRPr="00C43ACB">
              <w:rPr>
                <w:lang w:eastAsia="ko-KR"/>
              </w:rPr>
              <w:t>"</w:t>
            </w:r>
            <w:r w:rsidR="0094373A" w:rsidRPr="00C43ACB">
              <w:rPr>
                <w:lang w:eastAsia="ko-KR"/>
              </w:rPr>
              <w:t>child-resources</w:t>
            </w:r>
            <w:r w:rsidR="003D10C8" w:rsidRPr="00C43ACB">
              <w:rPr>
                <w:lang w:eastAsia="ko-KR"/>
              </w:rPr>
              <w:t>"</w:t>
            </w:r>
            <w:r w:rsidR="0094373A" w:rsidRPr="00C43ACB">
              <w:rPr>
                <w:lang w:eastAsia="ko-KR"/>
              </w:rPr>
              <w:t xml:space="preserve"> or </w:t>
            </w:r>
            <w:r w:rsidR="003D10C8" w:rsidRPr="00C43ACB">
              <w:rPr>
                <w:lang w:eastAsia="ko-KR"/>
              </w:rPr>
              <w:t>"</w:t>
            </w:r>
            <w:r w:rsidR="0094373A" w:rsidRPr="00C43ACB">
              <w:rPr>
                <w:lang w:eastAsia="ko-KR"/>
              </w:rPr>
              <w:t>attributes+child-resources</w:t>
            </w:r>
            <w:r w:rsidR="003D10C8" w:rsidRPr="00C43ACB">
              <w:rPr>
                <w:lang w:eastAsia="ko-KR"/>
              </w:rPr>
              <w:t>"</w:t>
            </w:r>
            <w:r w:rsidR="0047585C" w:rsidRPr="00C43ACB">
              <w:rPr>
                <w:lang w:eastAsia="ko-KR"/>
              </w:rPr>
              <w:t>.</w:t>
            </w:r>
          </w:p>
          <w:p w14:paraId="6018E6D6" w14:textId="77777777" w:rsidR="00FB3DB9" w:rsidRPr="00C43ACB" w:rsidRDefault="00FB3DB9" w:rsidP="000A227B">
            <w:pPr>
              <w:keepNext/>
              <w:keepLines/>
              <w:spacing w:after="0"/>
              <w:rPr>
                <w:rFonts w:ascii="Arial" w:hAnsi="Arial"/>
                <w:sz w:val="18"/>
                <w:lang w:eastAsia="ko-KR"/>
              </w:rPr>
            </w:pPr>
          </w:p>
          <w:p w14:paraId="365C9335" w14:textId="77777777" w:rsidR="00FB3DB9" w:rsidRPr="00C43ACB" w:rsidRDefault="00FB3DB9" w:rsidP="000A227B">
            <w:pPr>
              <w:keepNext/>
              <w:keepLines/>
              <w:spacing w:after="0"/>
              <w:rPr>
                <w:rFonts w:ascii="Arial" w:hAnsi="Arial"/>
                <w:sz w:val="18"/>
                <w:lang w:eastAsia="ko-KR"/>
              </w:rPr>
            </w:pPr>
            <w:r w:rsidRPr="00C43ACB">
              <w:rPr>
                <w:rFonts w:ascii="Arial" w:hAnsi="Arial" w:hint="eastAsia"/>
                <w:sz w:val="18"/>
                <w:lang w:eastAsia="ko-KR"/>
              </w:rPr>
              <w:t>T</w:t>
            </w:r>
            <w:r w:rsidRPr="00C43ACB">
              <w:rPr>
                <w:rFonts w:ascii="Arial" w:hAnsi="Arial"/>
                <w:sz w:val="18"/>
                <w:lang w:eastAsia="ko-KR"/>
              </w:rPr>
              <w:t>h</w:t>
            </w:r>
            <w:r w:rsidRPr="00C43ACB">
              <w:rPr>
                <w:rFonts w:ascii="Arial" w:hAnsi="Arial" w:hint="eastAsia"/>
                <w:sz w:val="18"/>
                <w:lang w:eastAsia="ko-KR"/>
              </w:rPr>
              <w:t xml:space="preserve">e other conditions in </w:t>
            </w:r>
            <w:r w:rsidRPr="00C43ACB">
              <w:rPr>
                <w:rFonts w:ascii="Arial" w:hAnsi="Arial"/>
                <w:i/>
                <w:sz w:val="18"/>
                <w:lang w:eastAsia="ko-KR"/>
              </w:rPr>
              <w:t>eventNotificationCriteria</w:t>
            </w:r>
            <w:r w:rsidRPr="00C43ACB">
              <w:rPr>
                <w:rFonts w:ascii="Arial" w:hAnsi="Arial" w:hint="eastAsia"/>
                <w:i/>
                <w:sz w:val="18"/>
                <w:lang w:eastAsia="ko-KR"/>
              </w:rPr>
              <w:t xml:space="preserve"> conditions apply to the selected </w:t>
            </w:r>
            <w:r w:rsidR="006902ED" w:rsidRPr="00C43ACB">
              <w:rPr>
                <w:rFonts w:ascii="Arial" w:hAnsi="Arial"/>
                <w:i/>
                <w:sz w:val="18"/>
                <w:lang w:eastAsia="ko-KR"/>
              </w:rPr>
              <w:t>notificationE</w:t>
            </w:r>
            <w:r w:rsidRPr="00C43ACB">
              <w:rPr>
                <w:rFonts w:ascii="Arial" w:hAnsi="Arial" w:hint="eastAsia"/>
                <w:i/>
                <w:sz w:val="18"/>
                <w:lang w:eastAsia="ko-KR"/>
              </w:rPr>
              <w:t>ventType.</w:t>
            </w:r>
          </w:p>
          <w:p w14:paraId="18882E93" w14:textId="77777777" w:rsidR="00FB3DB9" w:rsidRPr="00C43ACB" w:rsidRDefault="00FB3DB9" w:rsidP="000A227B">
            <w:pPr>
              <w:keepNext/>
              <w:keepLines/>
              <w:spacing w:after="0"/>
              <w:rPr>
                <w:rFonts w:ascii="Arial" w:hAnsi="Arial"/>
                <w:sz w:val="18"/>
                <w:lang w:eastAsia="ko-KR"/>
              </w:rPr>
            </w:pPr>
            <w:r w:rsidRPr="00C43ACB">
              <w:rPr>
                <w:rFonts w:ascii="Arial" w:hAnsi="Arial" w:hint="eastAsia"/>
                <w:sz w:val="18"/>
                <w:lang w:eastAsia="ko-KR"/>
              </w:rPr>
              <w:t xml:space="preserve">For example, if </w:t>
            </w:r>
            <w:r w:rsidR="006902ED" w:rsidRPr="00C43ACB">
              <w:rPr>
                <w:rFonts w:ascii="Arial" w:hAnsi="Arial"/>
                <w:sz w:val="18"/>
                <w:lang w:eastAsia="ko-KR"/>
              </w:rPr>
              <w:t>notificationEv</w:t>
            </w:r>
            <w:r w:rsidRPr="00C43ACB">
              <w:rPr>
                <w:rFonts w:ascii="Arial" w:hAnsi="Arial" w:hint="eastAsia"/>
                <w:sz w:val="18"/>
                <w:lang w:eastAsia="ko-KR"/>
              </w:rPr>
              <w:t xml:space="preserve">entType is </w:t>
            </w:r>
            <w:r w:rsidR="003D10C8" w:rsidRPr="00C43ACB">
              <w:rPr>
                <w:rFonts w:ascii="Arial" w:hAnsi="Arial"/>
                <w:sz w:val="18"/>
                <w:lang w:eastAsia="ko-KR"/>
              </w:rPr>
              <w:t>"</w:t>
            </w:r>
            <w:r w:rsidRPr="00C43ACB">
              <w:rPr>
                <w:rFonts w:ascii="Arial" w:hAnsi="Arial"/>
                <w:sz w:val="18"/>
                <w:lang w:eastAsia="ko-KR"/>
              </w:rPr>
              <w:t>Creati</w:t>
            </w:r>
            <w:r w:rsidR="00A452B4" w:rsidRPr="00C43ACB">
              <w:rPr>
                <w:rFonts w:ascii="Arial" w:eastAsia="宋体" w:hAnsi="Arial" w:hint="eastAsia"/>
                <w:sz w:val="18"/>
                <w:lang w:eastAsia="zh-CN"/>
              </w:rPr>
              <w:t>o</w:t>
            </w:r>
            <w:r w:rsidRPr="00C43ACB">
              <w:rPr>
                <w:rFonts w:ascii="Arial" w:hAnsi="Arial"/>
                <w:sz w:val="18"/>
                <w:lang w:eastAsia="ko-KR"/>
              </w:rPr>
              <w:t>n of a direct child of the subscribed-to resource</w:t>
            </w:r>
            <w:r w:rsidR="003D10C8" w:rsidRPr="00C43ACB">
              <w:rPr>
                <w:rFonts w:ascii="Arial" w:hAnsi="Arial"/>
                <w:sz w:val="18"/>
                <w:lang w:eastAsia="ko-KR"/>
              </w:rPr>
              <w:t>"</w:t>
            </w:r>
            <w:r w:rsidRPr="00C43ACB">
              <w:rPr>
                <w:rFonts w:ascii="Arial" w:hAnsi="Arial" w:hint="eastAsia"/>
                <w:sz w:val="18"/>
                <w:lang w:eastAsia="ko-KR"/>
              </w:rPr>
              <w:t xml:space="preserve"> then other </w:t>
            </w:r>
            <w:r w:rsidRPr="00C43ACB">
              <w:rPr>
                <w:rFonts w:ascii="Arial" w:hAnsi="Arial"/>
                <w:i/>
                <w:sz w:val="18"/>
                <w:lang w:eastAsia="ko-KR"/>
              </w:rPr>
              <w:t>eventNotificationCriteria</w:t>
            </w:r>
            <w:r w:rsidRPr="00C43ACB">
              <w:rPr>
                <w:rFonts w:ascii="Arial" w:hAnsi="Arial"/>
                <w:sz w:val="18"/>
                <w:lang w:eastAsia="ko-KR"/>
              </w:rPr>
              <w:t xml:space="preserve"> </w:t>
            </w:r>
            <w:r w:rsidRPr="00C43ACB">
              <w:rPr>
                <w:rFonts w:ascii="Arial" w:hAnsi="Arial" w:hint="eastAsia"/>
                <w:sz w:val="18"/>
                <w:lang w:eastAsia="ko-KR"/>
              </w:rPr>
              <w:t>conditions is applied to the direct child resources of the subscribed-to resource.</w:t>
            </w:r>
          </w:p>
          <w:p w14:paraId="3B6F7A78" w14:textId="77777777" w:rsidR="00FB3DB9" w:rsidRDefault="00FB3DB9" w:rsidP="00087261">
            <w:pPr>
              <w:pStyle w:val="TAL"/>
              <w:rPr>
                <w:rFonts w:eastAsia="宋体"/>
                <w:lang w:eastAsia="zh-CN"/>
              </w:rPr>
            </w:pPr>
            <w:r w:rsidRPr="00C43ACB">
              <w:rPr>
                <w:lang w:eastAsia="ko-KR"/>
              </w:rPr>
              <w:t xml:space="preserve">If this condition is not specified, the default value is </w:t>
            </w:r>
            <w:r w:rsidR="003D10C8" w:rsidRPr="00C43ACB">
              <w:rPr>
                <w:lang w:eastAsia="ko-KR"/>
              </w:rPr>
              <w:t>"</w:t>
            </w:r>
            <w:r w:rsidRPr="00C43ACB">
              <w:rPr>
                <w:rFonts w:hint="eastAsia"/>
                <w:lang w:eastAsia="ko-KR"/>
              </w:rPr>
              <w:t>Update to attributes of the subscribed-to resource</w:t>
            </w:r>
            <w:r w:rsidR="003D10C8" w:rsidRPr="00C43ACB">
              <w:rPr>
                <w:lang w:eastAsia="ko-KR"/>
              </w:rPr>
              <w:t>"</w:t>
            </w:r>
            <w:r w:rsidR="00314D2F" w:rsidRPr="00C43ACB">
              <w:rPr>
                <w:rFonts w:eastAsia="宋体" w:hint="eastAsia"/>
                <w:lang w:eastAsia="zh-CN"/>
              </w:rPr>
              <w:t>.</w:t>
            </w:r>
          </w:p>
          <w:p w14:paraId="59C6704B" w14:textId="2CCECD3B" w:rsidR="00922EDC" w:rsidRPr="00C43ACB" w:rsidRDefault="00922EDC" w:rsidP="00087261">
            <w:pPr>
              <w:pStyle w:val="TAL"/>
              <w:rPr>
                <w:rFonts w:eastAsia="宋体"/>
                <w:lang w:eastAsia="zh-CN"/>
              </w:rPr>
            </w:pPr>
            <w:r w:rsidRPr="00883861">
              <w:rPr>
                <w:rFonts w:eastAsia="Malgun Gothic"/>
                <w:lang w:eastAsia="ko-KR"/>
              </w:rPr>
              <w:t>This default value shall be appl</w:t>
            </w:r>
            <w:r>
              <w:rPr>
                <w:lang w:eastAsia="ko-KR"/>
              </w:rPr>
              <w:t xml:space="preserve">y </w:t>
            </w:r>
            <w:r w:rsidRPr="00883861">
              <w:rPr>
                <w:rFonts w:eastAsia="Malgun Gothic"/>
                <w:lang w:eastAsia="ko-KR"/>
              </w:rPr>
              <w:t>only if operationMonitor is not</w:t>
            </w:r>
            <w:r>
              <w:rPr>
                <w:lang w:eastAsia="ko-KR"/>
              </w:rPr>
              <w:t xml:space="preserve"> present in the resource.</w:t>
            </w:r>
          </w:p>
          <w:p w14:paraId="3EBA28DB" w14:textId="77777777" w:rsidR="00314D2F" w:rsidRPr="00C43ACB" w:rsidRDefault="00314D2F" w:rsidP="0047585C">
            <w:pPr>
              <w:pStyle w:val="TAL"/>
              <w:rPr>
                <w:rFonts w:eastAsia="宋体"/>
                <w:lang w:eastAsia="zh-CN"/>
              </w:rPr>
            </w:pPr>
            <w:r w:rsidRPr="00C43ACB">
              <w:rPr>
                <w:lang w:eastAsia="ko-KR"/>
              </w:rPr>
              <w:t xml:space="preserve">The notion of </w:t>
            </w:r>
            <w:r w:rsidR="003D10C8" w:rsidRPr="00C43ACB">
              <w:rPr>
                <w:lang w:eastAsia="ko-KR"/>
              </w:rPr>
              <w:t>"</w:t>
            </w:r>
            <w:r w:rsidRPr="00C43ACB">
              <w:rPr>
                <w:lang w:eastAsia="ko-KR"/>
              </w:rPr>
              <w:t>obsolete</w:t>
            </w:r>
            <w:r w:rsidR="00CF5672" w:rsidRPr="00C43ACB">
              <w:rPr>
                <w:lang w:eastAsia="ko-KR"/>
              </w:rPr>
              <w:t xml:space="preserve"> resource</w:t>
            </w:r>
            <w:r w:rsidR="003D10C8" w:rsidRPr="00C43ACB">
              <w:rPr>
                <w:lang w:eastAsia="ko-KR"/>
              </w:rPr>
              <w:t>"</w:t>
            </w:r>
            <w:r w:rsidRPr="00C43ACB">
              <w:rPr>
                <w:lang w:eastAsia="ko-KR"/>
              </w:rPr>
              <w:t xml:space="preserve"> is defined in clause 9.6.1.3.2 (</w:t>
            </w:r>
            <w:r w:rsidRPr="00C43ACB">
              <w:t>Common attributes</w:t>
            </w:r>
            <w:r w:rsidRPr="00C43ACB">
              <w:rPr>
                <w:lang w:eastAsia="ko-KR"/>
              </w:rPr>
              <w:t>)</w:t>
            </w:r>
            <w:r w:rsidRPr="00C43ACB">
              <w:rPr>
                <w:rFonts w:eastAsia="宋体" w:hint="eastAsia"/>
                <w:lang w:eastAsia="zh-CN"/>
              </w:rPr>
              <w:t>.</w:t>
            </w:r>
          </w:p>
        </w:tc>
      </w:tr>
      <w:tr w:rsidR="00FB3DB9" w:rsidRPr="00C43ACB" w14:paraId="00B0F225"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4B2551F3" w14:textId="77777777" w:rsidR="00FB3DB9" w:rsidRPr="00C43ACB" w:rsidRDefault="00FB3DB9" w:rsidP="0047585C">
            <w:pPr>
              <w:pStyle w:val="TAL"/>
              <w:keepNext w:val="0"/>
              <w:keepLines w:val="0"/>
              <w:rPr>
                <w:rFonts w:eastAsia="Arial Unicode MS"/>
                <w:i/>
              </w:rPr>
            </w:pPr>
            <w:r w:rsidRPr="00C43ACB">
              <w:rPr>
                <w:rFonts w:eastAsia="Arial Unicode MS" w:hint="eastAsia"/>
                <w:i/>
              </w:rPr>
              <w:t>operationMonitor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71C5AC9E" w14:textId="77777777" w:rsidR="00FB3DB9" w:rsidRPr="00C43ACB" w:rsidRDefault="00FB3DB9" w:rsidP="0047585C">
            <w:pPr>
              <w:pStyle w:val="TAL"/>
              <w:keepNext w:val="0"/>
              <w:keepLines w:val="0"/>
              <w:jc w:val="center"/>
              <w:rPr>
                <w:rFonts w:eastAsia="Arial Unicode MS"/>
                <w:lang w:eastAsia="zh-CN"/>
              </w:rPr>
            </w:pPr>
            <w:r w:rsidRPr="00C43ACB">
              <w:rPr>
                <w:rFonts w:eastAsia="Arial Unicode MS" w:hint="eastAsia"/>
              </w:rPr>
              <w:t>0..</w:t>
            </w:r>
            <w:r w:rsidR="00E85817" w:rsidRPr="00C43ACB">
              <w:rPr>
                <w:rFonts w:eastAsia="Arial Unicode MS" w:hint="eastAsia"/>
                <w:lang w:eastAsia="zh-CN"/>
              </w:rPr>
              <w:t>5</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77C2554" w14:textId="77777777" w:rsidR="00FB3DB9" w:rsidRPr="00C43ACB" w:rsidRDefault="00FB3DB9" w:rsidP="0047585C">
            <w:pPr>
              <w:pStyle w:val="TAL"/>
              <w:keepNext w:val="0"/>
              <w:keepLines w:val="0"/>
              <w:rPr>
                <w:rFonts w:eastAsia="Arial Unicode MS"/>
              </w:rPr>
            </w:pPr>
            <w:r w:rsidRPr="00C43ACB">
              <w:rPr>
                <w:rFonts w:eastAsia="Arial Unicode MS"/>
              </w:rPr>
              <w:t>T</w:t>
            </w:r>
            <w:r w:rsidRPr="00C43ACB">
              <w:rPr>
                <w:rFonts w:eastAsia="Arial Unicode MS" w:hint="eastAsia"/>
              </w:rPr>
              <w:t xml:space="preserve">he operations accessing the </w:t>
            </w:r>
            <w:r w:rsidRPr="00C43ACB">
              <w:rPr>
                <w:rFonts w:eastAsia="Arial Unicode MS"/>
              </w:rPr>
              <w:t xml:space="preserve">subscribed-to </w:t>
            </w:r>
            <w:r w:rsidRPr="00C43ACB">
              <w:rPr>
                <w:rFonts w:eastAsia="Arial Unicode MS" w:hint="eastAsia"/>
              </w:rPr>
              <w:t>resource matches with the specified value. It allows monitoring which operation is attempted to the subscribed</w:t>
            </w:r>
            <w:r w:rsidRPr="00C43ACB">
              <w:rPr>
                <w:rFonts w:eastAsia="Arial Unicode MS"/>
              </w:rPr>
              <w:t>-to</w:t>
            </w:r>
            <w:r w:rsidRPr="00C43ACB">
              <w:rPr>
                <w:rFonts w:eastAsia="Arial Unicode MS" w:hint="eastAsia"/>
              </w:rPr>
              <w:t xml:space="preserve"> resource regardless of whether the operation is performed. </w:t>
            </w:r>
            <w:r w:rsidRPr="00C43ACB">
              <w:rPr>
                <w:rFonts w:eastAsia="Arial Unicode MS"/>
              </w:rPr>
              <w:t>T</w:t>
            </w:r>
            <w:r w:rsidRPr="00C43ACB">
              <w:rPr>
                <w:rFonts w:eastAsia="Arial Unicode MS" w:hint="eastAsia"/>
              </w:rPr>
              <w:t xml:space="preserve">his feature is useful when to find </w:t>
            </w:r>
            <w:r w:rsidRPr="00C43ACB">
              <w:rPr>
                <w:rFonts w:eastAsia="Arial Unicode MS"/>
              </w:rPr>
              <w:t>malicious</w:t>
            </w:r>
            <w:r w:rsidRPr="00C43ACB">
              <w:rPr>
                <w:rFonts w:eastAsia="Arial Unicode MS" w:hint="eastAsia"/>
              </w:rPr>
              <w:t xml:space="preserve"> AEs. </w:t>
            </w:r>
            <w:r w:rsidRPr="00C43ACB">
              <w:rPr>
                <w:rFonts w:eastAsia="Arial Unicode MS"/>
              </w:rPr>
              <w:t>P</w:t>
            </w:r>
            <w:r w:rsidRPr="00C43ACB">
              <w:rPr>
                <w:rFonts w:eastAsia="Arial Unicode MS" w:hint="eastAsia"/>
              </w:rPr>
              <w:t>ossible string argument</w:t>
            </w:r>
            <w:r w:rsidRPr="00C43ACB">
              <w:rPr>
                <w:rFonts w:eastAsia="Arial Unicode MS"/>
              </w:rPr>
              <w:t>s are:</w:t>
            </w:r>
            <w:r w:rsidRPr="00C43ACB">
              <w:rPr>
                <w:rFonts w:eastAsia="Arial Unicode MS" w:hint="eastAsia"/>
              </w:rPr>
              <w:t xml:space="preserve"> create, retrieve, update, delete</w:t>
            </w:r>
            <w:r w:rsidRPr="00C43ACB">
              <w:rPr>
                <w:rFonts w:eastAsia="Arial Unicode MS"/>
              </w:rPr>
              <w:t>.</w:t>
            </w:r>
          </w:p>
        </w:tc>
      </w:tr>
      <w:tr w:rsidR="00FB3DB9" w:rsidRPr="00C43ACB" w14:paraId="36F2AC3B"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1F4614C4" w14:textId="77777777" w:rsidR="00FB3DB9" w:rsidRPr="00C43ACB" w:rsidRDefault="00FB3DB9" w:rsidP="00087261">
            <w:pPr>
              <w:pStyle w:val="TAL"/>
              <w:rPr>
                <w:rFonts w:eastAsia="Arial Unicode MS"/>
                <w:i/>
              </w:rPr>
            </w:pPr>
            <w:r w:rsidRPr="00C43ACB">
              <w:rPr>
                <w:rFonts w:eastAsia="Arial Unicode MS"/>
                <w:i/>
              </w:rPr>
              <w:lastRenderedPageBreak/>
              <w:t>attribute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5E9753D5" w14:textId="77777777" w:rsidR="00FB3DB9" w:rsidRPr="00C43ACB" w:rsidRDefault="00FB3DB9" w:rsidP="00087261">
            <w:pPr>
              <w:pStyle w:val="TAL"/>
              <w:jc w:val="center"/>
              <w:rPr>
                <w:rFonts w:eastAsia="Arial Unicode MS"/>
              </w:rPr>
            </w:pPr>
            <w:r w:rsidRPr="00C43ACB">
              <w:rPr>
                <w:rFonts w:eastAsia="Arial Unicode MS"/>
              </w:rPr>
              <w:t>0..n</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6E77F34C" w14:textId="77777777" w:rsidR="007C74B9" w:rsidRPr="00C43ACB" w:rsidRDefault="007C74B9" w:rsidP="007C74B9">
            <w:pPr>
              <w:pStyle w:val="TAL"/>
              <w:rPr>
                <w:rFonts w:eastAsia="Arial Unicode MS"/>
              </w:rPr>
            </w:pPr>
            <w:r w:rsidRPr="00C43ACB">
              <w:rPr>
                <w:rFonts w:eastAsia="Arial Unicode MS"/>
              </w:rPr>
              <w:t>A list of attribute names of a subscribed-to-resource.</w:t>
            </w:r>
            <w:r w:rsidRPr="00C43ACB">
              <w:rPr>
                <w:rFonts w:eastAsia="Arial Unicode MS" w:hint="eastAsia"/>
                <w:lang w:eastAsia="zh-CN"/>
              </w:rPr>
              <w:t xml:space="preserve"> </w:t>
            </w:r>
            <w:r w:rsidRPr="00C43ACB">
              <w:rPr>
                <w:rFonts w:eastAsia="Arial Unicode MS"/>
              </w:rPr>
              <w:t xml:space="preserve">This list is only applicable when </w:t>
            </w:r>
            <w:r w:rsidR="006902ED" w:rsidRPr="00C43ACB">
              <w:rPr>
                <w:rFonts w:eastAsia="Arial Unicode MS"/>
                <w:i/>
              </w:rPr>
              <w:t>notificationE</w:t>
            </w:r>
            <w:r w:rsidRPr="00C43ACB">
              <w:rPr>
                <w:rFonts w:eastAsia="Arial Unicode MS"/>
                <w:i/>
              </w:rPr>
              <w:t>ventType</w:t>
            </w:r>
            <w:r w:rsidRPr="00C43ACB">
              <w:rPr>
                <w:rFonts w:eastAsia="Arial Unicode MS"/>
              </w:rPr>
              <w:t xml:space="preserve"> has a value of </w:t>
            </w:r>
            <w:r w:rsidR="003D10C8" w:rsidRPr="00C43ACB">
              <w:rPr>
                <w:rFonts w:eastAsia="Arial Unicode MS"/>
              </w:rPr>
              <w:t>"</w:t>
            </w:r>
            <w:r w:rsidRPr="00C43ACB">
              <w:rPr>
                <w:rFonts w:eastAsia="Arial Unicode MS"/>
              </w:rPr>
              <w:t>Update to attributes of the subscribed-to resource</w:t>
            </w:r>
            <w:r w:rsidR="003D10C8" w:rsidRPr="00C43ACB">
              <w:rPr>
                <w:rFonts w:eastAsia="Arial Unicode MS"/>
              </w:rPr>
              <w:t>"</w:t>
            </w:r>
            <w:r w:rsidRPr="00C43ACB">
              <w:rPr>
                <w:rFonts w:eastAsia="Arial Unicode MS"/>
              </w:rPr>
              <w:t>.</w:t>
            </w:r>
          </w:p>
          <w:p w14:paraId="0ABD95C3" w14:textId="77777777" w:rsidR="007C74B9" w:rsidRPr="00C43ACB" w:rsidRDefault="007C74B9" w:rsidP="007C74B9">
            <w:pPr>
              <w:pStyle w:val="TAL"/>
              <w:rPr>
                <w:rFonts w:eastAsia="Arial Unicode MS"/>
              </w:rPr>
            </w:pPr>
          </w:p>
          <w:p w14:paraId="262703BA" w14:textId="69E60FDB" w:rsidR="007C74B9" w:rsidRPr="00C43ACB" w:rsidRDefault="007C74B9" w:rsidP="007C74B9">
            <w:pPr>
              <w:pStyle w:val="TAL"/>
              <w:rPr>
                <w:rFonts w:eastAsia="Arial Unicode MS"/>
              </w:rPr>
            </w:pPr>
            <w:r w:rsidRPr="00C43ACB">
              <w:rPr>
                <w:rFonts w:eastAsia="Arial Unicode MS"/>
              </w:rPr>
              <w:t>If this list is present, then it is used to specify a subset of a subscribed-to-resource</w:t>
            </w:r>
            <w:r w:rsidR="008339F7" w:rsidRPr="00C43ACB">
              <w:rPr>
                <w:rFonts w:eastAsia="Arial Unicode MS"/>
              </w:rPr>
              <w:t>'</w:t>
            </w:r>
            <w:r w:rsidRPr="00C43ACB">
              <w:rPr>
                <w:rFonts w:eastAsia="Arial Unicode MS"/>
              </w:rPr>
              <w:t>s attributes for which updates shall result in a notification.</w:t>
            </w:r>
            <w:r w:rsidR="008C3BE6" w:rsidRPr="00C43ACB">
              <w:rPr>
                <w:rFonts w:eastAsia="Arial Unicode MS"/>
              </w:rPr>
              <w:t xml:space="preserve"> </w:t>
            </w:r>
            <w:r w:rsidRPr="00C43ACB">
              <w:rPr>
                <w:rFonts w:eastAsia="Arial Unicode MS"/>
              </w:rPr>
              <w:t>If ANY attribute specified on this list is updated, then a notification shall be generated. If an attribute that is not specified in this list is updated, then a notif</w:t>
            </w:r>
            <w:r w:rsidR="00DD4E65" w:rsidRPr="00C43ACB">
              <w:rPr>
                <w:rFonts w:eastAsia="Arial Unicode MS"/>
              </w:rPr>
              <w:t>ication shall not be generated.</w:t>
            </w:r>
          </w:p>
          <w:p w14:paraId="41C6BEA7" w14:textId="77777777" w:rsidR="007C74B9" w:rsidRPr="00C43ACB" w:rsidRDefault="007C74B9" w:rsidP="007C74B9">
            <w:pPr>
              <w:pStyle w:val="TAL"/>
              <w:rPr>
                <w:rFonts w:eastAsia="Arial Unicode MS"/>
              </w:rPr>
            </w:pPr>
          </w:p>
          <w:p w14:paraId="008CDC79" w14:textId="77777777" w:rsidR="007C74B9" w:rsidRPr="00C43ACB" w:rsidRDefault="007C74B9" w:rsidP="007C74B9">
            <w:pPr>
              <w:pStyle w:val="TAL"/>
              <w:rPr>
                <w:rFonts w:eastAsia="Arial Unicode MS"/>
                <w:lang w:eastAsia="zh-CN"/>
              </w:rPr>
            </w:pPr>
            <w:r w:rsidRPr="00C43ACB">
              <w:rPr>
                <w:rFonts w:eastAsia="Arial Unicode MS"/>
              </w:rPr>
              <w:t>If this list is not presented, then the default attribute list is the full set of a subscribed-to-resource</w:t>
            </w:r>
            <w:r w:rsidR="008339F7" w:rsidRPr="00C43ACB">
              <w:rPr>
                <w:rFonts w:eastAsia="Arial Unicode MS"/>
              </w:rPr>
              <w:t>'</w:t>
            </w:r>
            <w:r w:rsidRPr="00C43ACB">
              <w:rPr>
                <w:rFonts w:eastAsia="Arial Unicode MS"/>
              </w:rPr>
              <w:t>s attributes. If ANY attribute of a subscribed-to-</w:t>
            </w:r>
            <w:r w:rsidR="00BF1D3C" w:rsidRPr="00C43ACB">
              <w:rPr>
                <w:rFonts w:eastAsia="Arial Unicode MS"/>
              </w:rPr>
              <w:t>resource</w:t>
            </w:r>
            <w:r w:rsidRPr="00C43ACB">
              <w:rPr>
                <w:rFonts w:eastAsia="Arial Unicode MS"/>
              </w:rPr>
              <w:t xml:space="preserve"> is updated, then a notification shall be generated.</w:t>
            </w:r>
          </w:p>
        </w:tc>
      </w:tr>
      <w:tr w:rsidR="005A6319" w:rsidRPr="00C43ACB" w14:paraId="1F8D67D5"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16C61599" w14:textId="77777777" w:rsidR="005A6319" w:rsidRPr="00C43ACB" w:rsidRDefault="005A6319" w:rsidP="00087261">
            <w:pPr>
              <w:pStyle w:val="TAL"/>
              <w:rPr>
                <w:rFonts w:eastAsia="Arial Unicode MS"/>
                <w:i/>
              </w:rPr>
            </w:pPr>
            <w:r w:rsidRPr="00C43ACB">
              <w:rPr>
                <w:i/>
                <w:lang w:eastAsia="zh-CN"/>
              </w:rPr>
              <w:t>missingData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48375C6F" w14:textId="77777777" w:rsidR="005A6319" w:rsidRPr="00C43ACB" w:rsidRDefault="005A6319"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EE1DD9A" w14:textId="7A73275A" w:rsidR="005A6319" w:rsidRPr="00C43ACB" w:rsidRDefault="005A6319" w:rsidP="00726928">
            <w:pPr>
              <w:pStyle w:val="TAL"/>
              <w:rPr>
                <w:rFonts w:eastAsia="宋体"/>
                <w:lang w:eastAsia="zh-CN"/>
              </w:rPr>
            </w:pPr>
            <w:r w:rsidRPr="00C43ACB">
              <w:t xml:space="preserve">The </w:t>
            </w:r>
            <w:r w:rsidRPr="00C43ACB">
              <w:rPr>
                <w:rFonts w:hint="eastAsia"/>
                <w:i/>
                <w:lang w:eastAsia="zh-CN"/>
              </w:rPr>
              <w:t xml:space="preserve">missingData </w:t>
            </w:r>
            <w:r w:rsidRPr="00C43ACB">
              <w:rPr>
                <w:rFonts w:hint="eastAsia"/>
                <w:lang w:eastAsia="zh-CN"/>
              </w:rPr>
              <w:t xml:space="preserve">includes </w:t>
            </w:r>
            <w:r w:rsidRPr="00C43ACB">
              <w:t>two values</w:t>
            </w:r>
            <w:r w:rsidR="00726928" w:rsidRPr="00C43ACB">
              <w:rPr>
                <w:rFonts w:eastAsia="宋体" w:hint="eastAsia"/>
                <w:lang w:eastAsia="zh-CN"/>
              </w:rPr>
              <w:t>:</w:t>
            </w:r>
            <w:r w:rsidRPr="00C43ACB">
              <w:t xml:space="preserve"> a </w:t>
            </w:r>
            <w:r w:rsidRPr="00C43ACB">
              <w:rPr>
                <w:rFonts w:hint="eastAsia"/>
                <w:lang w:eastAsia="zh-CN"/>
              </w:rPr>
              <w:t>minimum</w:t>
            </w:r>
            <w:r w:rsidRPr="00C43ACB">
              <w:t xml:space="preserve"> specified</w:t>
            </w:r>
            <w:r w:rsidRPr="00C43ACB">
              <w:rPr>
                <w:rFonts w:hint="eastAsia"/>
                <w:lang w:eastAsia="zh-CN"/>
              </w:rPr>
              <w:t xml:space="preserve"> missing</w:t>
            </w:r>
            <w:r w:rsidRPr="00C43ACB">
              <w:t xml:space="preserve"> number of</w:t>
            </w:r>
            <w:r w:rsidRPr="00C43ACB">
              <w:rPr>
                <w:rFonts w:hint="eastAsia"/>
                <w:lang w:eastAsia="zh-CN"/>
              </w:rPr>
              <w:t xml:space="preserve"> the Time Series Data </w:t>
            </w:r>
            <w:r w:rsidRPr="00C43ACB">
              <w:t xml:space="preserve">within </w:t>
            </w:r>
            <w:r w:rsidRPr="00C43ACB">
              <w:rPr>
                <w:rFonts w:hint="eastAsia"/>
                <w:lang w:eastAsia="zh-CN"/>
              </w:rPr>
              <w:t>the</w:t>
            </w:r>
            <w:r w:rsidRPr="00C43ACB">
              <w:t xml:space="preserve"> specified window duration, and the window duration.</w:t>
            </w:r>
            <w:r w:rsidRPr="00C43ACB">
              <w:rPr>
                <w:rFonts w:hint="eastAsia"/>
                <w:lang w:eastAsia="zh-CN"/>
              </w:rPr>
              <w:t xml:space="preserve"> The condition only applies</w:t>
            </w:r>
            <w:r w:rsidRPr="00C43ACB">
              <w:rPr>
                <w:lang w:eastAsia="zh-CN"/>
              </w:rPr>
              <w:t xml:space="preserve"> to subscribed-to resources of </w:t>
            </w:r>
            <w:r w:rsidRPr="00C43ACB">
              <w:rPr>
                <w:rFonts w:hint="eastAsia"/>
                <w:lang w:eastAsia="zh-CN"/>
              </w:rPr>
              <w:t xml:space="preserve">type </w:t>
            </w:r>
            <w:r w:rsidRPr="00C43ACB">
              <w:rPr>
                <w:rFonts w:hint="eastAsia"/>
                <w:i/>
                <w:lang w:eastAsia="zh-CN"/>
              </w:rPr>
              <w:t>&lt;</w:t>
            </w:r>
            <w:r w:rsidRPr="00C43ACB">
              <w:rPr>
                <w:i/>
                <w:lang w:eastAsia="zh-CN"/>
              </w:rPr>
              <w:t>timeSeries</w:t>
            </w:r>
            <w:r w:rsidRPr="00C43ACB">
              <w:rPr>
                <w:rFonts w:hint="eastAsia"/>
                <w:i/>
                <w:lang w:eastAsia="zh-CN"/>
              </w:rPr>
              <w:t>&gt;</w:t>
            </w:r>
            <w:r w:rsidRPr="00C43ACB">
              <w:rPr>
                <w:rFonts w:hint="eastAsia"/>
                <w:lang w:eastAsia="zh-CN"/>
              </w:rPr>
              <w:t>.</w:t>
            </w:r>
            <w:r w:rsidR="0069240C">
              <w:rPr>
                <w:lang w:eastAsia="zh-CN"/>
              </w:rPr>
              <w:t xml:space="preserve"> If this attribute is modified by an UPDATE the associated timer/counter are stopped and restarted with the new values.</w:t>
            </w:r>
          </w:p>
          <w:p w14:paraId="09FF172B" w14:textId="77777777" w:rsidR="00726928" w:rsidRPr="00C43ACB" w:rsidRDefault="00726928" w:rsidP="00726928">
            <w:pPr>
              <w:pStyle w:val="TAL"/>
              <w:rPr>
                <w:lang w:eastAsia="zh-CN"/>
              </w:rPr>
            </w:pPr>
            <w:r w:rsidRPr="00C43ACB">
              <w:rPr>
                <w:lang w:eastAsia="zh-CN"/>
              </w:rPr>
              <w:t>The first detected missing data point starts the timer associated with the window duration.</w:t>
            </w:r>
          </w:p>
          <w:p w14:paraId="1A288545" w14:textId="77777777" w:rsidR="00726928" w:rsidRPr="00C43ACB" w:rsidRDefault="00726928" w:rsidP="007C29BE">
            <w:pPr>
              <w:pStyle w:val="TAL"/>
              <w:rPr>
                <w:rFonts w:eastAsia="宋体"/>
                <w:i/>
                <w:lang w:eastAsia="zh-CN"/>
              </w:rPr>
            </w:pPr>
            <w:r w:rsidRPr="00C43ACB">
              <w:rPr>
                <w:lang w:eastAsia="zh-CN"/>
              </w:rPr>
              <w:t>The window duration is restarted upon its expiry until such time as the entire subscription is terminated or not refreshed.</w:t>
            </w:r>
            <w:r w:rsidR="008C3BE6" w:rsidRPr="00C43ACB">
              <w:rPr>
                <w:lang w:eastAsia="zh-CN"/>
              </w:rPr>
              <w:t xml:space="preserve"> </w:t>
            </w:r>
            <w:r w:rsidRPr="00C43ACB">
              <w:rPr>
                <w:lang w:eastAsia="zh-CN"/>
              </w:rPr>
              <w:t>More details about NOTIFICATIONS related to</w:t>
            </w:r>
            <w:r w:rsidR="008C3BE6" w:rsidRPr="00C43ACB">
              <w:rPr>
                <w:lang w:eastAsia="zh-CN"/>
              </w:rPr>
              <w:t xml:space="preserve"> </w:t>
            </w:r>
            <w:r w:rsidRPr="00C43ACB">
              <w:rPr>
                <w:lang w:eastAsia="zh-CN"/>
              </w:rPr>
              <w:t xml:space="preserve">data reporting is found in </w:t>
            </w:r>
            <w:r w:rsidR="007C29BE" w:rsidRPr="00C43ACB">
              <w:rPr>
                <w:lang w:eastAsia="zh-CN"/>
              </w:rPr>
              <w:t>clause</w:t>
            </w:r>
            <w:r w:rsidRPr="00C43ACB">
              <w:rPr>
                <w:lang w:eastAsia="zh-CN"/>
              </w:rPr>
              <w:t xml:space="preserve"> 10.2.39</w:t>
            </w:r>
            <w:r w:rsidR="007C29BE" w:rsidRPr="00C43ACB">
              <w:rPr>
                <w:lang w:eastAsia="zh-CN"/>
              </w:rPr>
              <w:t>.</w:t>
            </w:r>
          </w:p>
        </w:tc>
      </w:tr>
      <w:tr w:rsidR="00B513F6" w:rsidRPr="00C43ACB" w14:paraId="4770A56B"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0ED51FF6" w14:textId="77777777" w:rsidR="00B513F6" w:rsidRPr="00C43ACB" w:rsidRDefault="00B513F6" w:rsidP="000D792F">
            <w:pPr>
              <w:pStyle w:val="TAL"/>
              <w:spacing w:line="254" w:lineRule="auto"/>
              <w:rPr>
                <w:rFonts w:eastAsia="Arial Unicode MS"/>
                <w:i/>
                <w:color w:val="000000"/>
                <w:lang w:eastAsia="ko-KR"/>
              </w:rPr>
            </w:pPr>
            <w:r w:rsidRPr="00C43ACB">
              <w:rPr>
                <w:rFonts w:eastAsia="Arial Unicode MS"/>
                <w:i/>
                <w:color w:val="000000"/>
                <w:lang w:eastAsia="ko-KR"/>
              </w:rPr>
              <w:t>filterOperation</w:t>
            </w:r>
          </w:p>
          <w:p w14:paraId="2137E215" w14:textId="77777777" w:rsidR="00B513F6" w:rsidRPr="00C43ACB" w:rsidRDefault="00B513F6" w:rsidP="00087261">
            <w:pPr>
              <w:pStyle w:val="TAL"/>
              <w:rPr>
                <w:i/>
                <w:lang w:eastAsia="zh-CN"/>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77E8FE91" w14:textId="77777777" w:rsidR="00B513F6" w:rsidRPr="00C43ACB" w:rsidRDefault="00B513F6" w:rsidP="00087261">
            <w:pPr>
              <w:pStyle w:val="TAL"/>
              <w:jc w:val="center"/>
              <w:rPr>
                <w:rFonts w:eastAsia="Arial Unicode MS"/>
              </w:rPr>
            </w:pPr>
            <w:r w:rsidRPr="00C43ACB">
              <w:rPr>
                <w:rFonts w:eastAsia="Arial Unicode MS"/>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07AF0B2" w14:textId="77777777" w:rsidR="00B513F6" w:rsidRPr="00C43ACB" w:rsidRDefault="00B513F6" w:rsidP="00726928">
            <w:pPr>
              <w:pStyle w:val="TAL"/>
            </w:pPr>
            <w:r w:rsidRPr="00C43ACB">
              <w:rPr>
                <w:rFonts w:eastAsia="Arial Unicode MS"/>
              </w:rPr>
              <w:t>Indicates the logical operation (AND/OR) to be used for different condition tags. The default value is logical AND.</w:t>
            </w:r>
          </w:p>
        </w:tc>
      </w:tr>
    </w:tbl>
    <w:p w14:paraId="4786E205" w14:textId="77777777" w:rsidR="003A1AA8" w:rsidRPr="00C43ACB" w:rsidRDefault="003A1AA8" w:rsidP="003A1AA8">
      <w:pPr>
        <w:rPr>
          <w:rFonts w:eastAsia="宋体"/>
          <w:lang w:eastAsia="zh-CN"/>
        </w:rPr>
      </w:pPr>
    </w:p>
    <w:p w14:paraId="1C99C617" w14:textId="77777777" w:rsidR="00B513F6" w:rsidRPr="00C43ACB" w:rsidRDefault="00B513F6" w:rsidP="00B513F6">
      <w:r w:rsidRPr="00C43ACB">
        <w:t>The rules when multiple conditions are used together shall be as follows:</w:t>
      </w:r>
    </w:p>
    <w:p w14:paraId="525125E3" w14:textId="77777777" w:rsidR="00B513F6" w:rsidRPr="00C43ACB" w:rsidRDefault="00B513F6" w:rsidP="00B513F6">
      <w:pPr>
        <w:pStyle w:val="B1"/>
      </w:pPr>
      <w:r w:rsidRPr="00C43ACB">
        <w:rPr>
          <w:rFonts w:eastAsia="宋体" w:hint="eastAsia"/>
          <w:lang w:eastAsia="zh-CN"/>
        </w:rPr>
        <w:t>D</w:t>
      </w:r>
      <w:r w:rsidRPr="00C43ACB">
        <w:t xml:space="preserve">ifferent condition tags shall use the </w:t>
      </w:r>
      <w:r w:rsidR="003D10C8" w:rsidRPr="00C43ACB">
        <w:t>"</w:t>
      </w:r>
      <w:r w:rsidRPr="00C43ACB">
        <w:t>AND</w:t>
      </w:r>
      <w:r w:rsidRPr="00C43ACB">
        <w:rPr>
          <w:rFonts w:eastAsia="宋体" w:hint="eastAsia"/>
          <w:lang w:eastAsia="zh-CN"/>
        </w:rPr>
        <w:t>/OR</w:t>
      </w:r>
      <w:r w:rsidR="003D10C8" w:rsidRPr="00C43ACB">
        <w:t>"</w:t>
      </w:r>
      <w:r w:rsidRPr="00C43ACB">
        <w:t xml:space="preserve"> logical operation</w:t>
      </w:r>
      <w:r w:rsidRPr="00C43ACB">
        <w:rPr>
          <w:rFonts w:eastAsia="宋体" w:hint="eastAsia"/>
          <w:lang w:eastAsia="zh-CN"/>
        </w:rPr>
        <w:t xml:space="preserve"> </w:t>
      </w:r>
      <w:r w:rsidRPr="00C43ACB">
        <w:t xml:space="preserve">based on the </w:t>
      </w:r>
      <w:r w:rsidRPr="00C43ACB">
        <w:rPr>
          <w:rFonts w:eastAsia="Arial Unicode MS"/>
          <w:i/>
          <w:lang w:eastAsia="ko-KR"/>
        </w:rPr>
        <w:t xml:space="preserve">filterOperation </w:t>
      </w:r>
      <w:r w:rsidR="007C29BE" w:rsidRPr="00C43ACB">
        <w:t>specified.</w:t>
      </w:r>
    </w:p>
    <w:p w14:paraId="0E2764E3" w14:textId="77777777" w:rsidR="00B513F6" w:rsidRPr="00C43ACB" w:rsidRDefault="00B513F6" w:rsidP="00B513F6">
      <w:pPr>
        <w:pStyle w:val="B1"/>
      </w:pPr>
      <w:r w:rsidRPr="00C43ACB">
        <w:rPr>
          <w:rFonts w:eastAsia="宋体" w:hint="eastAsia"/>
          <w:lang w:eastAsia="zh-CN"/>
        </w:rPr>
        <w:t>S</w:t>
      </w:r>
      <w:r w:rsidRPr="00C43ACB">
        <w:t xml:space="preserve">ame condition tags shall </w:t>
      </w:r>
      <w:r w:rsidR="007C29BE" w:rsidRPr="00C43ACB">
        <w:t xml:space="preserve">use the </w:t>
      </w:r>
      <w:r w:rsidR="003D10C8" w:rsidRPr="00C43ACB">
        <w:t>"</w:t>
      </w:r>
      <w:r w:rsidR="007C29BE" w:rsidRPr="00C43ACB">
        <w:t>OR</w:t>
      </w:r>
      <w:r w:rsidR="003D10C8" w:rsidRPr="00C43ACB">
        <w:t>"</w:t>
      </w:r>
      <w:r w:rsidR="007C29BE" w:rsidRPr="00C43ACB">
        <w:t xml:space="preserve"> logical operation.</w:t>
      </w:r>
    </w:p>
    <w:p w14:paraId="18560FC4" w14:textId="77777777" w:rsidR="00B513F6" w:rsidRDefault="00B513F6" w:rsidP="00B513F6">
      <w:pPr>
        <w:rPr>
          <w:rFonts w:eastAsia="Malgun Gothic"/>
        </w:rPr>
      </w:pPr>
      <w:r w:rsidRPr="00C43ACB">
        <w:rPr>
          <w:rFonts w:eastAsia="Malgun Gothic"/>
        </w:rPr>
        <w:t>No mixed AND/OR filter operation will be supported.</w:t>
      </w:r>
    </w:p>
    <w:p w14:paraId="48C44F1C" w14:textId="77777777" w:rsidR="008317A7" w:rsidRDefault="008317A7" w:rsidP="008317A7">
      <w:pPr>
        <w:keepNext/>
        <w:keepLines/>
      </w:pPr>
      <w:bookmarkStart w:id="445" w:name="_Hlk6467010"/>
      <w:r w:rsidRPr="00C43ACB">
        <w:t>Table 9.6.8-</w:t>
      </w:r>
      <w:r>
        <w:t>4</w:t>
      </w:r>
      <w:r w:rsidRPr="00C43ACB">
        <w:t xml:space="preserve"> </w:t>
      </w:r>
      <w:r>
        <w:t xml:space="preserve">defines the </w:t>
      </w:r>
      <w:bookmarkStart w:id="446" w:name="_Hlk6467075"/>
      <w:r>
        <w:rPr>
          <w:rFonts w:eastAsia="Arial Unicode MS"/>
          <w:szCs w:val="18"/>
          <w:lang w:eastAsia="ko-KR"/>
        </w:rPr>
        <w:t xml:space="preserve">default and allowed values of </w:t>
      </w:r>
      <w:r w:rsidRPr="00FE0190">
        <w:rPr>
          <w:rFonts w:eastAsia="Arial Unicode MS"/>
          <w:i/>
          <w:iCs/>
          <w:szCs w:val="18"/>
          <w:lang w:eastAsia="ko-KR"/>
        </w:rPr>
        <w:t>notificationContentType</w:t>
      </w:r>
      <w:r>
        <w:rPr>
          <w:rFonts w:eastAsia="Arial Unicode MS"/>
          <w:szCs w:val="18"/>
          <w:lang w:eastAsia="ko-KR"/>
        </w:rPr>
        <w:t xml:space="preserve"> </w:t>
      </w:r>
      <w:bookmarkEnd w:id="446"/>
      <w:r>
        <w:rPr>
          <w:rFonts w:eastAsia="Arial Unicode MS"/>
          <w:szCs w:val="18"/>
          <w:lang w:eastAsia="ko-KR"/>
        </w:rPr>
        <w:t xml:space="preserve">for each of the supported values of </w:t>
      </w:r>
      <w:r w:rsidRPr="00FE0190">
        <w:rPr>
          <w:rFonts w:eastAsia="Arial Unicode MS"/>
          <w:i/>
          <w:iCs/>
          <w:szCs w:val="18"/>
          <w:lang w:eastAsia="ko-KR"/>
        </w:rPr>
        <w:t>notificationEventType</w:t>
      </w:r>
      <w:r w:rsidRPr="00C43ACB">
        <w:t>.</w:t>
      </w:r>
    </w:p>
    <w:bookmarkEnd w:id="445"/>
    <w:p w14:paraId="2E1BC5D5" w14:textId="63F5E46E" w:rsidR="008317A7" w:rsidRPr="00DB48AB" w:rsidRDefault="008317A7" w:rsidP="009F3DE4">
      <w:pPr>
        <w:jc w:val="center"/>
        <w:rPr>
          <w:b/>
          <w:bCs/>
        </w:rPr>
      </w:pPr>
      <w:r w:rsidRPr="00DB48AB">
        <w:rPr>
          <w:b/>
          <w:bCs/>
        </w:rPr>
        <w:t>Table</w:t>
      </w:r>
      <w:r w:rsidRPr="00DB48AB">
        <w:rPr>
          <w:rStyle w:val="af3"/>
          <w:b/>
          <w:bCs/>
        </w:rPr>
        <w:t xml:space="preserve"> </w:t>
      </w:r>
      <w:r w:rsidRPr="00DB48AB">
        <w:rPr>
          <w:b/>
          <w:bCs/>
        </w:rPr>
        <w:t xml:space="preserve">9.6.8-4: </w:t>
      </w:r>
      <w:bookmarkStart w:id="447" w:name="_Hlk6467941"/>
      <w:r w:rsidRPr="00DB48AB">
        <w:rPr>
          <w:rFonts w:eastAsia="Arial Unicode MS"/>
          <w:b/>
          <w:bCs/>
          <w:szCs w:val="18"/>
          <w:lang w:eastAsia="ko-KR"/>
        </w:rPr>
        <w:t xml:space="preserve">Default and allowed values of </w:t>
      </w:r>
      <w:r w:rsidRPr="00DB48AB">
        <w:rPr>
          <w:rFonts w:eastAsia="Arial Unicode MS"/>
          <w:b/>
          <w:bCs/>
          <w:i/>
          <w:iCs/>
          <w:szCs w:val="18"/>
          <w:lang w:eastAsia="ko-KR"/>
        </w:rPr>
        <w:t>notificationContentType</w:t>
      </w:r>
      <w:bookmarkEnd w:id="447"/>
    </w:p>
    <w:tbl>
      <w:tblPr>
        <w:tblStyle w:val="afff"/>
        <w:tblW w:w="0" w:type="auto"/>
        <w:tblLook w:val="04A0" w:firstRow="1" w:lastRow="0" w:firstColumn="1" w:lastColumn="0" w:noHBand="0" w:noVBand="1"/>
      </w:tblPr>
      <w:tblGrid>
        <w:gridCol w:w="2995"/>
        <w:gridCol w:w="1000"/>
        <w:gridCol w:w="1000"/>
        <w:gridCol w:w="1000"/>
        <w:gridCol w:w="1000"/>
        <w:gridCol w:w="1000"/>
      </w:tblGrid>
      <w:tr w:rsidR="00726865" w14:paraId="51D4A64F" w14:textId="77777777" w:rsidTr="009F3DE4">
        <w:tc>
          <w:tcPr>
            <w:tcW w:w="2995" w:type="dxa"/>
            <w:tcBorders>
              <w:tl2br w:val="single" w:sz="4" w:space="0" w:color="auto"/>
            </w:tcBorders>
          </w:tcPr>
          <w:p w14:paraId="76DFD0C9" w14:textId="70901EAE" w:rsidR="00726865" w:rsidRPr="009F3DE4" w:rsidRDefault="00726865" w:rsidP="009F3DE4">
            <w:pPr>
              <w:jc w:val="right"/>
              <w:rPr>
                <w:rFonts w:ascii="Times New Roman" w:hAnsi="Times New Roman"/>
                <w:b/>
                <w:bCs/>
                <w:sz w:val="15"/>
              </w:rPr>
            </w:pPr>
            <w:r w:rsidRPr="009F3DE4">
              <w:rPr>
                <w:rFonts w:ascii="Times New Roman" w:hAnsi="Times New Roman"/>
                <w:b/>
                <w:bCs/>
                <w:sz w:val="15"/>
              </w:rPr>
              <w:t>notificationEventType</w:t>
            </w:r>
          </w:p>
          <w:p w14:paraId="03599AC5" w14:textId="77777777" w:rsidR="00726865" w:rsidRPr="009F3DE4" w:rsidRDefault="00726865">
            <w:pPr>
              <w:rPr>
                <w:rFonts w:ascii="Times New Roman" w:hAnsi="Times New Roman"/>
                <w:b/>
                <w:bCs/>
                <w:sz w:val="15"/>
              </w:rPr>
            </w:pPr>
          </w:p>
          <w:p w14:paraId="12919330" w14:textId="67F87C23" w:rsidR="00726865" w:rsidRPr="009F3DE4" w:rsidRDefault="00726865">
            <w:pPr>
              <w:rPr>
                <w:rFonts w:ascii="Times New Roman" w:eastAsia="Malgun Gothic" w:hAnsi="Times New Roman"/>
              </w:rPr>
            </w:pPr>
            <w:r w:rsidRPr="009F3DE4">
              <w:rPr>
                <w:rFonts w:ascii="Times New Roman" w:hAnsi="Times New Roman"/>
                <w:b/>
                <w:bCs/>
                <w:sz w:val="15"/>
                <w:lang w:eastAsia="ko-KR"/>
              </w:rPr>
              <w:t>notificationContentType</w:t>
            </w:r>
          </w:p>
        </w:tc>
        <w:tc>
          <w:tcPr>
            <w:tcW w:w="1000" w:type="dxa"/>
            <w:vAlign w:val="center"/>
          </w:tcPr>
          <w:p w14:paraId="75C845C4" w14:textId="1162236D" w:rsidR="00726865" w:rsidRPr="009F3DE4" w:rsidRDefault="00726865">
            <w:pPr>
              <w:rPr>
                <w:rFonts w:ascii="Times New Roman" w:eastAsia="Malgun Gothic" w:hAnsi="Times New Roman"/>
              </w:rPr>
            </w:pPr>
            <w:r w:rsidRPr="009F3DE4">
              <w:rPr>
                <w:rFonts w:ascii="Times New Roman" w:hAnsi="Times New Roman"/>
                <w:b/>
                <w:lang w:eastAsia="ko-KR"/>
              </w:rPr>
              <w:t>a</w:t>
            </w:r>
          </w:p>
        </w:tc>
        <w:tc>
          <w:tcPr>
            <w:tcW w:w="1000" w:type="dxa"/>
            <w:vAlign w:val="center"/>
          </w:tcPr>
          <w:p w14:paraId="1F296C49" w14:textId="7CF5CE15" w:rsidR="00726865" w:rsidRPr="009F3DE4" w:rsidRDefault="00726865">
            <w:pPr>
              <w:rPr>
                <w:rFonts w:ascii="Times New Roman" w:eastAsia="Malgun Gothic" w:hAnsi="Times New Roman"/>
              </w:rPr>
            </w:pPr>
            <w:r w:rsidRPr="009F3DE4">
              <w:rPr>
                <w:rFonts w:ascii="Times New Roman" w:hAnsi="Times New Roman"/>
                <w:b/>
                <w:lang w:eastAsia="ko-KR"/>
              </w:rPr>
              <w:t>b</w:t>
            </w:r>
          </w:p>
        </w:tc>
        <w:tc>
          <w:tcPr>
            <w:tcW w:w="1000" w:type="dxa"/>
            <w:vAlign w:val="center"/>
          </w:tcPr>
          <w:p w14:paraId="132BFE92" w14:textId="7CEFF263" w:rsidR="00726865" w:rsidRPr="009F3DE4" w:rsidRDefault="00726865">
            <w:pPr>
              <w:rPr>
                <w:rFonts w:ascii="Times New Roman" w:eastAsia="Malgun Gothic" w:hAnsi="Times New Roman"/>
              </w:rPr>
            </w:pPr>
            <w:r w:rsidRPr="009F3DE4">
              <w:rPr>
                <w:rFonts w:ascii="Times New Roman" w:hAnsi="Times New Roman"/>
                <w:b/>
                <w:lang w:eastAsia="ko-KR"/>
              </w:rPr>
              <w:t>c</w:t>
            </w:r>
          </w:p>
        </w:tc>
        <w:tc>
          <w:tcPr>
            <w:tcW w:w="1000" w:type="dxa"/>
            <w:vAlign w:val="center"/>
          </w:tcPr>
          <w:p w14:paraId="19D1D68C" w14:textId="1C32BC6C" w:rsidR="00726865" w:rsidRPr="009F3DE4" w:rsidRDefault="00726865">
            <w:pPr>
              <w:rPr>
                <w:rFonts w:ascii="Times New Roman" w:eastAsia="Malgun Gothic" w:hAnsi="Times New Roman"/>
              </w:rPr>
            </w:pPr>
            <w:r w:rsidRPr="009F3DE4">
              <w:rPr>
                <w:rFonts w:ascii="Times New Roman" w:hAnsi="Times New Roman"/>
                <w:b/>
                <w:lang w:eastAsia="ko-KR"/>
              </w:rPr>
              <w:t>d</w:t>
            </w:r>
          </w:p>
        </w:tc>
        <w:tc>
          <w:tcPr>
            <w:tcW w:w="1000" w:type="dxa"/>
            <w:vAlign w:val="center"/>
          </w:tcPr>
          <w:p w14:paraId="2220727B" w14:textId="617349D5" w:rsidR="00726865" w:rsidRPr="009F3DE4" w:rsidRDefault="00726865">
            <w:pPr>
              <w:rPr>
                <w:rFonts w:ascii="Times New Roman" w:eastAsia="Malgun Gothic" w:hAnsi="Times New Roman"/>
              </w:rPr>
            </w:pPr>
            <w:r w:rsidRPr="009F3DE4">
              <w:rPr>
                <w:rFonts w:ascii="Times New Roman" w:hAnsi="Times New Roman"/>
                <w:b/>
                <w:lang w:eastAsia="ko-KR"/>
              </w:rPr>
              <w:t>e</w:t>
            </w:r>
          </w:p>
        </w:tc>
      </w:tr>
      <w:tr w:rsidR="00726865" w14:paraId="2181F1CE" w14:textId="77777777" w:rsidTr="009F3DE4">
        <w:tc>
          <w:tcPr>
            <w:tcW w:w="2995" w:type="dxa"/>
          </w:tcPr>
          <w:p w14:paraId="65FD056E" w14:textId="1C0073F2" w:rsidR="00726865" w:rsidRPr="009F3DE4" w:rsidRDefault="00726865">
            <w:pPr>
              <w:rPr>
                <w:rFonts w:ascii="Times New Roman" w:eastAsia="Malgun Gothic" w:hAnsi="Times New Roman"/>
              </w:rPr>
            </w:pPr>
            <w:r w:rsidRPr="009F3DE4">
              <w:rPr>
                <w:rFonts w:ascii="Times New Roman" w:hAnsi="Times New Roman"/>
                <w:lang w:eastAsia="ko-KR"/>
              </w:rPr>
              <w:t>"modified attributes";</w:t>
            </w:r>
          </w:p>
        </w:tc>
        <w:tc>
          <w:tcPr>
            <w:tcW w:w="1000" w:type="dxa"/>
            <w:vAlign w:val="center"/>
          </w:tcPr>
          <w:p w14:paraId="36C639E8" w14:textId="7D68E705" w:rsidR="00726865" w:rsidRPr="009F3DE4" w:rsidRDefault="00726865">
            <w:pPr>
              <w:rPr>
                <w:rFonts w:ascii="Times New Roman" w:eastAsia="Malgun Gothic" w:hAnsi="Times New Roman"/>
              </w:rPr>
            </w:pPr>
            <w:r w:rsidRPr="009F3DE4">
              <w:rPr>
                <w:rFonts w:ascii="Times New Roman" w:hAnsi="Times New Roman"/>
                <w:lang w:eastAsia="ko-KR"/>
              </w:rPr>
              <w:t>valid</w:t>
            </w:r>
          </w:p>
        </w:tc>
        <w:tc>
          <w:tcPr>
            <w:tcW w:w="1000" w:type="dxa"/>
            <w:vAlign w:val="center"/>
          </w:tcPr>
          <w:p w14:paraId="6DA8572A" w14:textId="3C73AA0C" w:rsidR="00726865" w:rsidRPr="009F3DE4" w:rsidRDefault="00726865">
            <w:pPr>
              <w:rPr>
                <w:rFonts w:ascii="Times New Roman" w:eastAsia="Malgun Gothic" w:hAnsi="Times New Roman"/>
              </w:rPr>
            </w:pPr>
            <w:r w:rsidRPr="009F3DE4">
              <w:rPr>
                <w:rFonts w:ascii="Times New Roman" w:hAnsi="Times New Roman"/>
                <w:lang w:eastAsia="ko-KR"/>
              </w:rPr>
              <w:t>n/a</w:t>
            </w:r>
          </w:p>
        </w:tc>
        <w:tc>
          <w:tcPr>
            <w:tcW w:w="1000" w:type="dxa"/>
            <w:vAlign w:val="center"/>
          </w:tcPr>
          <w:p w14:paraId="6E24D6F3" w14:textId="3C4F5252" w:rsidR="00726865" w:rsidRPr="009F3DE4" w:rsidRDefault="00726865">
            <w:pPr>
              <w:rPr>
                <w:rFonts w:ascii="Times New Roman" w:eastAsia="Malgun Gothic" w:hAnsi="Times New Roman"/>
              </w:rPr>
            </w:pPr>
            <w:r w:rsidRPr="009F3DE4">
              <w:rPr>
                <w:rFonts w:ascii="Times New Roman" w:hAnsi="Times New Roman"/>
                <w:lang w:eastAsia="ko-KR"/>
              </w:rPr>
              <w:t>n/a</w:t>
            </w:r>
          </w:p>
        </w:tc>
        <w:tc>
          <w:tcPr>
            <w:tcW w:w="1000" w:type="dxa"/>
            <w:vAlign w:val="center"/>
          </w:tcPr>
          <w:p w14:paraId="16570950" w14:textId="4A15E3F6" w:rsidR="00726865" w:rsidRPr="009F3DE4" w:rsidRDefault="00726865">
            <w:pPr>
              <w:rPr>
                <w:rFonts w:ascii="Times New Roman" w:eastAsia="Malgun Gothic" w:hAnsi="Times New Roman"/>
              </w:rPr>
            </w:pPr>
            <w:r w:rsidRPr="009F3DE4">
              <w:rPr>
                <w:rFonts w:ascii="Times New Roman" w:hAnsi="Times New Roman"/>
                <w:lang w:eastAsia="ko-KR"/>
              </w:rPr>
              <w:t>n/a</w:t>
            </w:r>
          </w:p>
        </w:tc>
        <w:tc>
          <w:tcPr>
            <w:tcW w:w="1000" w:type="dxa"/>
            <w:vAlign w:val="center"/>
          </w:tcPr>
          <w:p w14:paraId="240CFE3B" w14:textId="44D73BD8" w:rsidR="00726865" w:rsidRPr="009F3DE4" w:rsidRDefault="00726865">
            <w:pPr>
              <w:rPr>
                <w:rFonts w:ascii="Times New Roman" w:eastAsia="Malgun Gothic" w:hAnsi="Times New Roman"/>
              </w:rPr>
            </w:pPr>
            <w:r w:rsidRPr="009F3DE4">
              <w:rPr>
                <w:rFonts w:ascii="Times New Roman" w:hAnsi="Times New Roman"/>
                <w:lang w:eastAsia="ko-KR"/>
              </w:rPr>
              <w:t>n/a</w:t>
            </w:r>
          </w:p>
        </w:tc>
      </w:tr>
      <w:tr w:rsidR="00726865" w14:paraId="45AC8EC9" w14:textId="77777777" w:rsidTr="009F3DE4">
        <w:tc>
          <w:tcPr>
            <w:tcW w:w="2995" w:type="dxa"/>
          </w:tcPr>
          <w:p w14:paraId="1126338C" w14:textId="586CC834" w:rsidR="00726865" w:rsidRPr="009F3DE4" w:rsidRDefault="00726865">
            <w:pPr>
              <w:rPr>
                <w:rFonts w:ascii="Times New Roman" w:eastAsia="Malgun Gothic" w:hAnsi="Times New Roman"/>
              </w:rPr>
            </w:pPr>
            <w:r w:rsidRPr="009F3DE4">
              <w:rPr>
                <w:rFonts w:ascii="Times New Roman" w:hAnsi="Times New Roman"/>
                <w:lang w:eastAsia="ko-KR"/>
              </w:rPr>
              <w:t>"all attributes";</w:t>
            </w:r>
          </w:p>
        </w:tc>
        <w:tc>
          <w:tcPr>
            <w:tcW w:w="1000" w:type="dxa"/>
            <w:vAlign w:val="center"/>
          </w:tcPr>
          <w:p w14:paraId="01942ED2" w14:textId="101FA164" w:rsidR="00726865" w:rsidRPr="009F3DE4" w:rsidRDefault="00726865">
            <w:pPr>
              <w:rPr>
                <w:rFonts w:ascii="Times New Roman" w:eastAsia="Malgun Gothic" w:hAnsi="Times New Roman"/>
              </w:rPr>
            </w:pPr>
            <w:r w:rsidRPr="009F3DE4">
              <w:rPr>
                <w:rFonts w:ascii="Times New Roman" w:hAnsi="Times New Roman"/>
                <w:lang w:eastAsia="ko-KR"/>
              </w:rPr>
              <w:t>valid (default)</w:t>
            </w:r>
          </w:p>
        </w:tc>
        <w:tc>
          <w:tcPr>
            <w:tcW w:w="1000" w:type="dxa"/>
            <w:vAlign w:val="center"/>
          </w:tcPr>
          <w:p w14:paraId="2CD4E12B" w14:textId="287F3D97" w:rsidR="00726865" w:rsidRPr="009F3DE4" w:rsidRDefault="00726865">
            <w:pPr>
              <w:rPr>
                <w:rFonts w:ascii="Times New Roman" w:eastAsia="Malgun Gothic" w:hAnsi="Times New Roman"/>
              </w:rPr>
            </w:pPr>
            <w:r w:rsidRPr="009F3DE4">
              <w:rPr>
                <w:rFonts w:ascii="Times New Roman" w:hAnsi="Times New Roman"/>
                <w:lang w:eastAsia="ko-KR"/>
              </w:rPr>
              <w:t>valid (default)</w:t>
            </w:r>
          </w:p>
        </w:tc>
        <w:tc>
          <w:tcPr>
            <w:tcW w:w="1000" w:type="dxa"/>
            <w:vAlign w:val="center"/>
          </w:tcPr>
          <w:p w14:paraId="7DCEEEE8" w14:textId="346A8F8A" w:rsidR="00726865" w:rsidRPr="009F3DE4" w:rsidRDefault="00726865">
            <w:pPr>
              <w:rPr>
                <w:rFonts w:ascii="Times New Roman" w:eastAsia="Malgun Gothic" w:hAnsi="Times New Roman"/>
              </w:rPr>
            </w:pPr>
            <w:r w:rsidRPr="009F3DE4">
              <w:rPr>
                <w:rFonts w:ascii="Times New Roman" w:hAnsi="Times New Roman"/>
                <w:lang w:eastAsia="ko-KR"/>
              </w:rPr>
              <w:t>valid (default)</w:t>
            </w:r>
          </w:p>
        </w:tc>
        <w:tc>
          <w:tcPr>
            <w:tcW w:w="1000" w:type="dxa"/>
            <w:vAlign w:val="center"/>
          </w:tcPr>
          <w:p w14:paraId="06B04025" w14:textId="7711781F" w:rsidR="00726865" w:rsidRPr="009F3DE4" w:rsidRDefault="00726865">
            <w:pPr>
              <w:rPr>
                <w:rFonts w:ascii="Times New Roman" w:eastAsia="Malgun Gothic" w:hAnsi="Times New Roman"/>
              </w:rPr>
            </w:pPr>
            <w:r w:rsidRPr="009F3DE4">
              <w:rPr>
                <w:rFonts w:ascii="Times New Roman" w:hAnsi="Times New Roman"/>
                <w:lang w:eastAsia="ko-KR"/>
              </w:rPr>
              <w:t>valid (default)</w:t>
            </w:r>
          </w:p>
        </w:tc>
        <w:tc>
          <w:tcPr>
            <w:tcW w:w="1000" w:type="dxa"/>
            <w:vAlign w:val="center"/>
          </w:tcPr>
          <w:p w14:paraId="32997F11" w14:textId="743A390A" w:rsidR="00726865" w:rsidRPr="009F3DE4" w:rsidRDefault="00726865">
            <w:pPr>
              <w:rPr>
                <w:rFonts w:ascii="Times New Roman" w:eastAsia="Malgun Gothic" w:hAnsi="Times New Roman"/>
              </w:rPr>
            </w:pPr>
            <w:r w:rsidRPr="009F3DE4">
              <w:rPr>
                <w:rFonts w:ascii="Times New Roman" w:hAnsi="Times New Roman"/>
                <w:lang w:eastAsia="ko-KR"/>
              </w:rPr>
              <w:t>valid (default)</w:t>
            </w:r>
          </w:p>
        </w:tc>
      </w:tr>
      <w:tr w:rsidR="00726865" w14:paraId="091989C3" w14:textId="77777777" w:rsidTr="009F3DE4">
        <w:tc>
          <w:tcPr>
            <w:tcW w:w="2995" w:type="dxa"/>
          </w:tcPr>
          <w:p w14:paraId="07EE862C" w14:textId="6049630E" w:rsidR="00726865" w:rsidRPr="009F3DE4" w:rsidRDefault="00726865">
            <w:pPr>
              <w:rPr>
                <w:rFonts w:ascii="Times New Roman" w:eastAsia="Malgun Gothic" w:hAnsi="Times New Roman"/>
              </w:rPr>
            </w:pPr>
            <w:r w:rsidRPr="009F3DE4">
              <w:rPr>
                <w:rFonts w:ascii="Times New Roman" w:hAnsi="Times New Roman"/>
                <w:lang w:eastAsia="ko-KR"/>
              </w:rPr>
              <w:t xml:space="preserve">"ID" of the resource indicated in the </w:t>
            </w:r>
            <w:r w:rsidRPr="009F3DE4">
              <w:rPr>
                <w:rFonts w:ascii="Times New Roman" w:hAnsi="Times New Roman"/>
                <w:i/>
                <w:lang w:eastAsia="ko-KR"/>
              </w:rPr>
              <w:t>notificationEventType</w:t>
            </w:r>
            <w:r w:rsidRPr="009F3DE4">
              <w:rPr>
                <w:rFonts w:ascii="Times New Roman" w:hAnsi="Times New Roman"/>
                <w:lang w:eastAsia="ko-KR"/>
              </w:rPr>
              <w:t xml:space="preserve"> condition.</w:t>
            </w:r>
          </w:p>
        </w:tc>
        <w:tc>
          <w:tcPr>
            <w:tcW w:w="1000" w:type="dxa"/>
            <w:vAlign w:val="center"/>
          </w:tcPr>
          <w:p w14:paraId="649DEE98" w14:textId="78AB3788" w:rsidR="00726865" w:rsidRPr="009F3DE4" w:rsidRDefault="00726865">
            <w:pPr>
              <w:rPr>
                <w:rFonts w:ascii="Times New Roman" w:eastAsia="Malgun Gothic" w:hAnsi="Times New Roman"/>
              </w:rPr>
            </w:pPr>
            <w:r w:rsidRPr="009F3DE4">
              <w:rPr>
                <w:rFonts w:ascii="Times New Roman" w:hAnsi="Times New Roman"/>
                <w:lang w:eastAsia="ko-KR"/>
              </w:rPr>
              <w:t>valid</w:t>
            </w:r>
          </w:p>
        </w:tc>
        <w:tc>
          <w:tcPr>
            <w:tcW w:w="1000" w:type="dxa"/>
            <w:vAlign w:val="center"/>
          </w:tcPr>
          <w:p w14:paraId="19D7284B" w14:textId="5B7E42D5" w:rsidR="00726865" w:rsidRPr="009F3DE4" w:rsidRDefault="00726865">
            <w:pPr>
              <w:rPr>
                <w:rFonts w:ascii="Times New Roman" w:eastAsia="Malgun Gothic" w:hAnsi="Times New Roman"/>
              </w:rPr>
            </w:pPr>
            <w:r w:rsidRPr="009F3DE4">
              <w:rPr>
                <w:rFonts w:ascii="Times New Roman" w:hAnsi="Times New Roman"/>
                <w:lang w:eastAsia="ko-KR"/>
              </w:rPr>
              <w:t>valid</w:t>
            </w:r>
          </w:p>
        </w:tc>
        <w:tc>
          <w:tcPr>
            <w:tcW w:w="1000" w:type="dxa"/>
            <w:vAlign w:val="center"/>
          </w:tcPr>
          <w:p w14:paraId="6E318E60" w14:textId="15D6CAE9" w:rsidR="00726865" w:rsidRPr="009F3DE4" w:rsidRDefault="00726865">
            <w:pPr>
              <w:rPr>
                <w:rFonts w:ascii="Times New Roman" w:eastAsia="Malgun Gothic" w:hAnsi="Times New Roman"/>
              </w:rPr>
            </w:pPr>
            <w:r w:rsidRPr="009F3DE4">
              <w:rPr>
                <w:rFonts w:ascii="Times New Roman" w:hAnsi="Times New Roman"/>
                <w:lang w:eastAsia="ko-KR"/>
              </w:rPr>
              <w:t>valid</w:t>
            </w:r>
          </w:p>
        </w:tc>
        <w:tc>
          <w:tcPr>
            <w:tcW w:w="1000" w:type="dxa"/>
            <w:vAlign w:val="center"/>
          </w:tcPr>
          <w:p w14:paraId="7E2FDD80" w14:textId="6C3304D7" w:rsidR="00726865" w:rsidRPr="009F3DE4" w:rsidRDefault="00726865">
            <w:pPr>
              <w:rPr>
                <w:rFonts w:ascii="Times New Roman" w:eastAsia="Malgun Gothic" w:hAnsi="Times New Roman"/>
              </w:rPr>
            </w:pPr>
            <w:r w:rsidRPr="009F3DE4">
              <w:rPr>
                <w:rFonts w:ascii="Times New Roman" w:hAnsi="Times New Roman"/>
                <w:lang w:eastAsia="ko-KR"/>
              </w:rPr>
              <w:t>valid</w:t>
            </w:r>
          </w:p>
        </w:tc>
        <w:tc>
          <w:tcPr>
            <w:tcW w:w="1000" w:type="dxa"/>
            <w:vAlign w:val="center"/>
          </w:tcPr>
          <w:p w14:paraId="0D51759C" w14:textId="7C4D8EC8" w:rsidR="00726865" w:rsidRPr="009F3DE4" w:rsidRDefault="00726865">
            <w:pPr>
              <w:rPr>
                <w:rFonts w:ascii="Times New Roman" w:eastAsia="Malgun Gothic" w:hAnsi="Times New Roman"/>
              </w:rPr>
            </w:pPr>
            <w:r w:rsidRPr="009F3DE4">
              <w:rPr>
                <w:rFonts w:ascii="Times New Roman" w:hAnsi="Times New Roman"/>
                <w:lang w:eastAsia="ko-KR"/>
              </w:rPr>
              <w:t>valid</w:t>
            </w:r>
          </w:p>
        </w:tc>
      </w:tr>
    </w:tbl>
    <w:p w14:paraId="0D01442C" w14:textId="77777777" w:rsidR="008317A7" w:rsidRPr="00C43ACB" w:rsidRDefault="008317A7" w:rsidP="00B513F6">
      <w:pPr>
        <w:rPr>
          <w:rFonts w:eastAsia="Malgun Gothic"/>
        </w:rPr>
      </w:pPr>
    </w:p>
    <w:p w14:paraId="38A787A1" w14:textId="77777777" w:rsidR="003A1AA8" w:rsidRPr="00C43ACB" w:rsidRDefault="00167E8B" w:rsidP="00A97152">
      <w:pPr>
        <w:pStyle w:val="30"/>
        <w:rPr>
          <w:i/>
        </w:rPr>
      </w:pPr>
      <w:bookmarkStart w:id="448" w:name="_Toc507429786"/>
      <w:bookmarkStart w:id="449" w:name="_Toc2171980"/>
      <w:r w:rsidRPr="00C43ACB">
        <w:t>9.6.</w:t>
      </w:r>
      <w:r w:rsidR="003A1AA8" w:rsidRPr="00C43ACB">
        <w:t>9</w:t>
      </w:r>
      <w:r w:rsidR="003A1AA8" w:rsidRPr="00C43ACB">
        <w:tab/>
        <w:t xml:space="preserve">Resource Type </w:t>
      </w:r>
      <w:r w:rsidR="003A1AA8" w:rsidRPr="00C43ACB">
        <w:rPr>
          <w:i/>
        </w:rPr>
        <w:t>schedule</w:t>
      </w:r>
      <w:bookmarkEnd w:id="448"/>
      <w:bookmarkEnd w:id="449"/>
    </w:p>
    <w:p w14:paraId="0E0AF286" w14:textId="77777777" w:rsidR="000C3256" w:rsidRPr="00C43ACB" w:rsidRDefault="003A1AA8" w:rsidP="000C3256">
      <w:pPr>
        <w:ind w:firstLineChars="50" w:firstLine="100"/>
        <w:rPr>
          <w:lang w:eastAsia="ko-KR"/>
        </w:rPr>
      </w:pPr>
      <w:r w:rsidRPr="00C43ACB">
        <w:t xml:space="preserve">The </w:t>
      </w:r>
      <w:r w:rsidRPr="00C43ACB">
        <w:rPr>
          <w:i/>
        </w:rPr>
        <w:t>&lt;schedule&gt;</w:t>
      </w:r>
      <w:r w:rsidRPr="00C43ACB">
        <w:t xml:space="preserve"> resource contains scheduling information</w:t>
      </w:r>
      <w:r w:rsidR="000D427E" w:rsidRPr="00C43ACB">
        <w:t>.</w:t>
      </w:r>
      <w:r w:rsidR="000C3256" w:rsidRPr="00C43ACB">
        <w:t xml:space="preserve"> </w:t>
      </w:r>
      <w:r w:rsidR="000C3256" w:rsidRPr="00C43ACB">
        <w:rPr>
          <w:rFonts w:hint="eastAsia"/>
          <w:lang w:eastAsia="ko-KR"/>
        </w:rPr>
        <w:t xml:space="preserve">The usage of the </w:t>
      </w:r>
      <w:r w:rsidR="000C3256" w:rsidRPr="00C43ACB">
        <w:rPr>
          <w:rFonts w:hint="eastAsia"/>
          <w:i/>
          <w:lang w:eastAsia="ko-KR"/>
        </w:rPr>
        <w:t>&lt;schedule&gt;</w:t>
      </w:r>
      <w:r w:rsidR="00857B22" w:rsidRPr="00C43ACB">
        <w:rPr>
          <w:rFonts w:hint="eastAsia"/>
          <w:lang w:eastAsia="ko-KR"/>
        </w:rPr>
        <w:t xml:space="preserve"> resource is slightly differen</w:t>
      </w:r>
      <w:r w:rsidR="000C3256" w:rsidRPr="00C43ACB">
        <w:rPr>
          <w:rFonts w:hint="eastAsia"/>
          <w:lang w:eastAsia="ko-KR"/>
        </w:rPr>
        <w:t>t depending on the associated resource type</w:t>
      </w:r>
      <w:r w:rsidR="000C3256" w:rsidRPr="00C43ACB">
        <w:rPr>
          <w:lang w:eastAsia="ko-KR"/>
        </w:rPr>
        <w:t>, such</w:t>
      </w:r>
      <w:r w:rsidR="000C3256" w:rsidRPr="00C43ACB">
        <w:rPr>
          <w:rFonts w:hint="eastAsia"/>
          <w:lang w:eastAsia="ko-KR"/>
        </w:rPr>
        <w:t xml:space="preserve"> as follows:</w:t>
      </w:r>
    </w:p>
    <w:p w14:paraId="5506B9A6" w14:textId="77777777" w:rsidR="000C3256" w:rsidRPr="00C43ACB" w:rsidRDefault="000C3256" w:rsidP="002A3560">
      <w:pPr>
        <w:pStyle w:val="B1"/>
        <w:rPr>
          <w:lang w:eastAsia="ko-KR"/>
        </w:rPr>
      </w:pPr>
      <w:r w:rsidRPr="00C43ACB">
        <w:rPr>
          <w:rFonts w:hint="eastAsia"/>
          <w:lang w:eastAsia="ko-KR"/>
        </w:rPr>
        <w:lastRenderedPageBreak/>
        <w:t xml:space="preserve">A child </w:t>
      </w:r>
      <w:r w:rsidRPr="00C43ACB">
        <w:rPr>
          <w:rFonts w:hint="eastAsia"/>
          <w:i/>
          <w:lang w:eastAsia="ko-KR"/>
        </w:rPr>
        <w:t>&lt;schedule&gt;</w:t>
      </w:r>
      <w:r w:rsidRPr="00C43ACB">
        <w:rPr>
          <w:rFonts w:hint="eastAsia"/>
          <w:lang w:eastAsia="ko-KR"/>
        </w:rPr>
        <w:t xml:space="preserve"> resource of the </w:t>
      </w:r>
      <w:r w:rsidRPr="00C43ACB">
        <w:rPr>
          <w:rFonts w:hint="eastAsia"/>
          <w:i/>
          <w:lang w:eastAsia="ko-KR"/>
        </w:rPr>
        <w:t>&lt;CSEBase&gt;</w:t>
      </w:r>
      <w:r w:rsidRPr="00C43ACB">
        <w:rPr>
          <w:rFonts w:hint="eastAsia"/>
          <w:lang w:eastAsia="ko-KR"/>
        </w:rPr>
        <w:t xml:space="preserve"> resource shall indicate </w:t>
      </w:r>
      <w:r w:rsidRPr="00C43ACB">
        <w:t xml:space="preserve">the time periods when the </w:t>
      </w:r>
      <w:r w:rsidRPr="00C43ACB">
        <w:rPr>
          <w:rFonts w:hint="eastAsia"/>
          <w:lang w:eastAsia="ko-KR"/>
        </w:rPr>
        <w:t>CSE can send and receive the request.</w:t>
      </w:r>
    </w:p>
    <w:p w14:paraId="7E0CED44" w14:textId="39FB3CE5" w:rsidR="00A75CFF" w:rsidRPr="00C43ACB" w:rsidRDefault="00101FDA" w:rsidP="00A75CFF">
      <w:pPr>
        <w:pStyle w:val="B1"/>
        <w:rPr>
          <w:lang w:eastAsia="ko-KR"/>
        </w:rPr>
      </w:pPr>
      <w:r w:rsidRPr="00C43ACB">
        <w:rPr>
          <w:rFonts w:hint="eastAsia"/>
          <w:lang w:eastAsia="ko-KR"/>
        </w:rPr>
        <w:t>A child &lt;</w:t>
      </w:r>
      <w:r w:rsidRPr="00C43ACB">
        <w:rPr>
          <w:rFonts w:hint="eastAsia"/>
          <w:i/>
          <w:lang w:eastAsia="ko-KR"/>
        </w:rPr>
        <w:t>schedule</w:t>
      </w:r>
      <w:r w:rsidRPr="00C43ACB">
        <w:rPr>
          <w:rFonts w:hint="eastAsia"/>
          <w:lang w:eastAsia="ko-KR"/>
        </w:rPr>
        <w:t>&gt; resource of the &lt;</w:t>
      </w:r>
      <w:r w:rsidRPr="00C43ACB">
        <w:rPr>
          <w:rFonts w:hint="eastAsia"/>
          <w:i/>
          <w:lang w:eastAsia="ko-KR"/>
        </w:rPr>
        <w:t>AE</w:t>
      </w:r>
      <w:r w:rsidRPr="00C43ACB">
        <w:rPr>
          <w:rFonts w:hint="eastAsia"/>
          <w:lang w:eastAsia="ko-KR"/>
        </w:rPr>
        <w:t>&gt; resource shall indicate</w:t>
      </w:r>
      <w:r w:rsidRPr="00C43ACB">
        <w:t xml:space="preserve"> </w:t>
      </w:r>
      <w:r w:rsidRPr="00C43ACB">
        <w:rPr>
          <w:lang w:eastAsia="ko-KR"/>
        </w:rPr>
        <w:t xml:space="preserve">the time periods when the application </w:t>
      </w:r>
      <w:r w:rsidR="00A75CFF" w:rsidRPr="00C43ACB">
        <w:rPr>
          <w:rFonts w:eastAsiaTheme="minorEastAsia" w:hint="eastAsia"/>
          <w:lang w:eastAsia="zh-CN"/>
        </w:rPr>
        <w:t>entity</w:t>
      </w:r>
      <w:r w:rsidRPr="00C43ACB">
        <w:rPr>
          <w:lang w:eastAsia="ko-KR"/>
        </w:rPr>
        <w:t xml:space="preserve"> can be </w:t>
      </w:r>
      <w:r w:rsidRPr="00C43ACB">
        <w:rPr>
          <w:rFonts w:hint="eastAsia"/>
          <w:lang w:eastAsia="ko-KR"/>
        </w:rPr>
        <w:t>accessed</w:t>
      </w:r>
      <w:r w:rsidRPr="00C43ACB">
        <w:rPr>
          <w:rFonts w:eastAsia="宋体" w:hint="eastAsia"/>
          <w:lang w:eastAsia="zh-CN"/>
        </w:rPr>
        <w:t>.</w:t>
      </w:r>
    </w:p>
    <w:p w14:paraId="50F75358" w14:textId="6DC64A49" w:rsidR="00E16526" w:rsidRPr="00C43ACB" w:rsidRDefault="00A75CFF" w:rsidP="00DD4E65">
      <w:pPr>
        <w:pStyle w:val="NO"/>
        <w:rPr>
          <w:lang w:eastAsia="ko-KR"/>
        </w:rPr>
      </w:pPr>
      <w:r w:rsidRPr="00C43ACB">
        <w:rPr>
          <w:lang w:eastAsia="ko-KR"/>
        </w:rPr>
        <w:t>N</w:t>
      </w:r>
      <w:r w:rsidRPr="00C43ACB">
        <w:rPr>
          <w:rFonts w:hint="eastAsia"/>
          <w:lang w:eastAsia="ko-KR"/>
        </w:rPr>
        <w:t>OTE</w:t>
      </w:r>
      <w:r w:rsidR="00DD4E65" w:rsidRPr="00C43ACB">
        <w:rPr>
          <w:lang w:eastAsia="ko-KR"/>
        </w:rPr>
        <w:t xml:space="preserve"> </w:t>
      </w:r>
      <w:r w:rsidR="003F33EA" w:rsidRPr="00C43ACB">
        <w:rPr>
          <w:lang w:eastAsia="ko-KR"/>
        </w:rPr>
        <w:t>1</w:t>
      </w:r>
      <w:r w:rsidR="00DD4E65" w:rsidRPr="00C43ACB">
        <w:rPr>
          <w:lang w:eastAsia="ko-KR"/>
        </w:rPr>
        <w:t>:</w:t>
      </w:r>
      <w:r w:rsidR="00DD4E65" w:rsidRPr="00C43ACB">
        <w:rPr>
          <w:lang w:eastAsia="ko-KR"/>
        </w:rPr>
        <w:tab/>
      </w:r>
      <w:r w:rsidRPr="00C43ACB">
        <w:rPr>
          <w:lang w:eastAsia="ko-KR"/>
        </w:rPr>
        <w:t>The ASN/MN-CSE needs to assure the consistency between the information in the child &lt;</w:t>
      </w:r>
      <w:r w:rsidRPr="00C43ACB">
        <w:rPr>
          <w:i/>
          <w:lang w:eastAsia="ko-KR"/>
        </w:rPr>
        <w:t>schedule</w:t>
      </w:r>
      <w:r w:rsidRPr="00C43ACB">
        <w:rPr>
          <w:lang w:eastAsia="ko-KR"/>
        </w:rPr>
        <w:t>&gt; resource</w:t>
      </w:r>
      <w:r w:rsidRPr="00C43ACB">
        <w:rPr>
          <w:rFonts w:hint="eastAsia"/>
          <w:lang w:eastAsia="zh-CN"/>
        </w:rPr>
        <w:t xml:space="preserve"> </w:t>
      </w:r>
      <w:r w:rsidRPr="00C43ACB">
        <w:rPr>
          <w:lang w:eastAsia="ko-KR"/>
        </w:rPr>
        <w:t>of &lt;</w:t>
      </w:r>
      <w:r w:rsidRPr="00C43ACB">
        <w:rPr>
          <w:i/>
          <w:lang w:eastAsia="ko-KR"/>
        </w:rPr>
        <w:t>AE</w:t>
      </w:r>
      <w:r w:rsidRPr="00C43ACB">
        <w:rPr>
          <w:lang w:eastAsia="ko-KR"/>
        </w:rPr>
        <w:t>&gt; and child &lt;</w:t>
      </w:r>
      <w:r w:rsidRPr="00C43ACB">
        <w:rPr>
          <w:i/>
          <w:lang w:eastAsia="ko-KR"/>
        </w:rPr>
        <w:t>schedule</w:t>
      </w:r>
      <w:r w:rsidRPr="00C43ACB">
        <w:rPr>
          <w:lang w:eastAsia="ko-KR"/>
        </w:rPr>
        <w:t>&gt; resource of &lt;</w:t>
      </w:r>
      <w:r w:rsidRPr="00C43ACB">
        <w:rPr>
          <w:i/>
          <w:lang w:eastAsia="ko-KR"/>
        </w:rPr>
        <w:t>CSEBase</w:t>
      </w:r>
      <w:r w:rsidRPr="00C43ACB">
        <w:rPr>
          <w:lang w:eastAsia="ko-KR"/>
        </w:rPr>
        <w:t>&gt;.</w:t>
      </w:r>
    </w:p>
    <w:p w14:paraId="3B454ABC" w14:textId="78D71179" w:rsidR="008A2B0E" w:rsidRPr="00C43ACB" w:rsidRDefault="008A2B0E" w:rsidP="00DD4E65">
      <w:pPr>
        <w:pStyle w:val="NO"/>
        <w:rPr>
          <w:lang w:eastAsia="ko-KR"/>
        </w:rPr>
      </w:pPr>
      <w:r w:rsidRPr="00C43ACB">
        <w:rPr>
          <w:lang w:eastAsia="ko-KR"/>
        </w:rPr>
        <w:t>N</w:t>
      </w:r>
      <w:r w:rsidRPr="00C43ACB">
        <w:rPr>
          <w:rFonts w:hint="eastAsia"/>
          <w:lang w:eastAsia="ko-KR"/>
        </w:rPr>
        <w:t>OTE</w:t>
      </w:r>
      <w:r w:rsidR="00DD4E65" w:rsidRPr="00C43ACB">
        <w:rPr>
          <w:lang w:eastAsia="ko-KR"/>
        </w:rPr>
        <w:t xml:space="preserve"> </w:t>
      </w:r>
      <w:r w:rsidRPr="00C43ACB">
        <w:rPr>
          <w:lang w:eastAsia="ko-KR"/>
        </w:rPr>
        <w:t>2:</w:t>
      </w:r>
      <w:r w:rsidR="00DD4E65" w:rsidRPr="00C43ACB">
        <w:rPr>
          <w:lang w:eastAsia="ko-KR"/>
        </w:rPr>
        <w:tab/>
      </w:r>
      <w:r w:rsidRPr="00C43ACB">
        <w:rPr>
          <w:lang w:eastAsia="ko-KR"/>
        </w:rPr>
        <w:t>The mechanisms to assure consistency between &lt;schedule&gt; resources are FFS.</w:t>
      </w:r>
    </w:p>
    <w:p w14:paraId="6C50DA1F" w14:textId="77777777" w:rsidR="000C3256" w:rsidRPr="00C43ACB" w:rsidRDefault="000C3256" w:rsidP="002A3560">
      <w:pPr>
        <w:pStyle w:val="B1"/>
        <w:rPr>
          <w:rFonts w:eastAsia="Arial Unicode MS"/>
          <w:lang w:eastAsia="ko-KR"/>
        </w:rPr>
      </w:pPr>
      <w:r w:rsidRPr="00C43ACB">
        <w:rPr>
          <w:rFonts w:hint="eastAsia"/>
          <w:lang w:eastAsia="ko-KR"/>
        </w:rPr>
        <w:t xml:space="preserve">A child </w:t>
      </w:r>
      <w:r w:rsidRPr="00C43ACB">
        <w:rPr>
          <w:rFonts w:hint="eastAsia"/>
          <w:i/>
          <w:lang w:eastAsia="ko-KR"/>
        </w:rPr>
        <w:t>&lt;schedule&gt;</w:t>
      </w:r>
      <w:r w:rsidRPr="00C43ACB">
        <w:rPr>
          <w:rFonts w:hint="eastAsia"/>
          <w:lang w:eastAsia="ko-KR"/>
        </w:rPr>
        <w:t xml:space="preserve"> resource of the </w:t>
      </w:r>
      <w:r w:rsidRPr="00C43ACB">
        <w:rPr>
          <w:rFonts w:hint="eastAsia"/>
          <w:i/>
          <w:lang w:eastAsia="ko-KR"/>
        </w:rPr>
        <w:t>&lt;subscription&gt;</w:t>
      </w:r>
      <w:r w:rsidRPr="00C43ACB">
        <w:rPr>
          <w:rFonts w:hint="eastAsia"/>
          <w:lang w:eastAsia="ko-KR"/>
        </w:rPr>
        <w:t xml:space="preserve"> resource shall indicate </w:t>
      </w:r>
      <w:r w:rsidRPr="00C43ACB">
        <w:rPr>
          <w:rFonts w:eastAsia="Arial Unicode MS"/>
        </w:rPr>
        <w:t xml:space="preserve">the time periods </w:t>
      </w:r>
      <w:r w:rsidRPr="00C43ACB">
        <w:rPr>
          <w:rFonts w:eastAsia="Arial Unicode MS" w:hint="eastAsia"/>
          <w:lang w:eastAsia="ko-KR"/>
        </w:rPr>
        <w:t xml:space="preserve">when </w:t>
      </w:r>
      <w:r w:rsidRPr="00C43ACB">
        <w:rPr>
          <w:rFonts w:eastAsia="Arial Unicode MS"/>
        </w:rPr>
        <w:t xml:space="preserve">the </w:t>
      </w:r>
      <w:r w:rsidRPr="00C43ACB">
        <w:rPr>
          <w:rFonts w:eastAsia="Arial Unicode MS" w:hint="eastAsia"/>
          <w:lang w:eastAsia="ko-KR"/>
        </w:rPr>
        <w:t>notifications can be sent to be Receiver.</w:t>
      </w:r>
    </w:p>
    <w:p w14:paraId="74CCD091" w14:textId="77777777" w:rsidR="000C3256" w:rsidRPr="00C43ACB" w:rsidRDefault="000C3256" w:rsidP="002A3560">
      <w:pPr>
        <w:pStyle w:val="B1"/>
      </w:pPr>
      <w:r w:rsidRPr="00C43ACB">
        <w:rPr>
          <w:rFonts w:hint="eastAsia"/>
          <w:lang w:eastAsia="ko-KR"/>
        </w:rPr>
        <w:t xml:space="preserve">A </w:t>
      </w:r>
      <w:r w:rsidRPr="00C43ACB">
        <w:rPr>
          <w:rFonts w:hint="eastAsia"/>
          <w:i/>
          <w:lang w:eastAsia="ko-KR"/>
        </w:rPr>
        <w:t>&lt;schedule&gt;</w:t>
      </w:r>
      <w:r w:rsidRPr="00C43ACB">
        <w:rPr>
          <w:rFonts w:hint="eastAsia"/>
          <w:lang w:eastAsia="ko-KR"/>
        </w:rPr>
        <w:t xml:space="preserve"> resource linked as </w:t>
      </w:r>
      <w:r w:rsidRPr="00C43ACB">
        <w:rPr>
          <w:rFonts w:hint="eastAsia"/>
          <w:i/>
          <w:lang w:eastAsia="ko-KR"/>
        </w:rPr>
        <w:t>mgmtLink</w:t>
      </w:r>
      <w:r w:rsidRPr="00C43ACB">
        <w:rPr>
          <w:rFonts w:hint="eastAsia"/>
          <w:lang w:eastAsia="ko-KR"/>
        </w:rPr>
        <w:t xml:space="preserve"> attribute of the </w:t>
      </w:r>
      <w:r w:rsidRPr="00C43ACB">
        <w:rPr>
          <w:rFonts w:hint="eastAsia"/>
          <w:i/>
          <w:lang w:eastAsia="ko-KR"/>
        </w:rPr>
        <w:t>&lt;</w:t>
      </w:r>
      <w:r w:rsidRPr="00C43ACB">
        <w:rPr>
          <w:i/>
        </w:rPr>
        <w:t>cmdhNwAccessRule&gt;</w:t>
      </w:r>
      <w:r w:rsidRPr="00C43ACB">
        <w:t xml:space="preserve"> resource</w:t>
      </w:r>
      <w:r w:rsidRPr="00C43ACB">
        <w:rPr>
          <w:rFonts w:hint="eastAsia"/>
          <w:lang w:eastAsia="ko-KR"/>
        </w:rPr>
        <w:t xml:space="preserve"> shall indicate the </w:t>
      </w:r>
      <w:r w:rsidRPr="00C43ACB">
        <w:t>time periods when use of specific underlying networks is allowed.</w:t>
      </w:r>
    </w:p>
    <w:p w14:paraId="706A4DDF" w14:textId="77777777" w:rsidR="00D844C1" w:rsidRPr="00C43ACB" w:rsidRDefault="00D844C1" w:rsidP="002A3560">
      <w:pPr>
        <w:pStyle w:val="B1"/>
      </w:pPr>
      <w:r w:rsidRPr="00C43ACB">
        <w:rPr>
          <w:rFonts w:hint="eastAsia"/>
          <w:lang w:eastAsia="ko-KR"/>
        </w:rPr>
        <w:t>A child &lt;</w:t>
      </w:r>
      <w:r w:rsidRPr="00C43ACB">
        <w:rPr>
          <w:rFonts w:hint="eastAsia"/>
          <w:i/>
          <w:lang w:eastAsia="ko-KR"/>
        </w:rPr>
        <w:t>schedule</w:t>
      </w:r>
      <w:r w:rsidRPr="00C43ACB">
        <w:rPr>
          <w:rFonts w:hint="eastAsia"/>
          <w:lang w:eastAsia="ko-KR"/>
        </w:rPr>
        <w:t>&gt; resource of the &lt;</w:t>
      </w:r>
      <w:r w:rsidRPr="00C43ACB">
        <w:rPr>
          <w:i/>
          <w:lang w:eastAsia="ko-KR"/>
        </w:rPr>
        <w:t>trafficPattern</w:t>
      </w:r>
      <w:r w:rsidRPr="00C43ACB">
        <w:rPr>
          <w:rFonts w:hint="eastAsia"/>
          <w:lang w:eastAsia="ko-KR"/>
        </w:rPr>
        <w:t>&gt; resource shall indicate</w:t>
      </w:r>
      <w:r w:rsidRPr="00C43ACB">
        <w:t xml:space="preserve"> </w:t>
      </w:r>
      <w:r w:rsidRPr="00C43ACB">
        <w:rPr>
          <w:lang w:eastAsia="ko-KR"/>
        </w:rPr>
        <w:t xml:space="preserve">the time periods when the traffic pattern of a node applies to the underlying network that is indicated by the </w:t>
      </w:r>
      <w:r w:rsidRPr="00C43ACB">
        <w:rPr>
          <w:i/>
          <w:lang w:eastAsia="ko-KR"/>
        </w:rPr>
        <w:t>targetNetwork</w:t>
      </w:r>
      <w:r w:rsidRPr="00C43ACB">
        <w:rPr>
          <w:lang w:eastAsia="ko-KR"/>
        </w:rPr>
        <w:t xml:space="preserve"> attribute of the </w:t>
      </w:r>
      <w:r w:rsidRPr="00C43ACB">
        <w:rPr>
          <w:rFonts w:hint="eastAsia"/>
          <w:lang w:eastAsia="ko-KR"/>
        </w:rPr>
        <w:t>&lt;</w:t>
      </w:r>
      <w:r w:rsidRPr="00C43ACB">
        <w:rPr>
          <w:i/>
          <w:lang w:eastAsia="ko-KR"/>
        </w:rPr>
        <w:t>trafficPattern</w:t>
      </w:r>
      <w:r w:rsidRPr="00C43ACB">
        <w:rPr>
          <w:rFonts w:hint="eastAsia"/>
          <w:lang w:eastAsia="ko-KR"/>
        </w:rPr>
        <w:t>&gt;</w:t>
      </w:r>
      <w:r w:rsidRPr="00C43ACB">
        <w:rPr>
          <w:rFonts w:eastAsia="宋体" w:hint="eastAsia"/>
          <w:lang w:eastAsia="zh-CN"/>
        </w:rPr>
        <w:t xml:space="preserve"> resource</w:t>
      </w:r>
      <w:r w:rsidR="007C29BE" w:rsidRPr="00C43ACB">
        <w:rPr>
          <w:rFonts w:eastAsia="宋体"/>
          <w:lang w:eastAsia="zh-CN"/>
        </w:rPr>
        <w:t>.</w:t>
      </w:r>
    </w:p>
    <w:p w14:paraId="393A6650" w14:textId="77777777" w:rsidR="00D95DDC" w:rsidRPr="00C43ACB" w:rsidRDefault="003A1AA8" w:rsidP="003A1AA8">
      <w:r w:rsidRPr="00C43ACB">
        <w:t xml:space="preserve">An </w:t>
      </w:r>
      <w:r w:rsidR="001A3714" w:rsidRPr="00C43ACB">
        <w:t>O</w:t>
      </w:r>
      <w:r w:rsidRPr="00C43ACB">
        <w:t xml:space="preserve">riginator shall have the same access </w:t>
      </w:r>
      <w:r w:rsidR="00E77862" w:rsidRPr="00C43ACB">
        <w:t xml:space="preserve">control </w:t>
      </w:r>
      <w:r w:rsidR="00EF6C79" w:rsidRPr="00C43ACB">
        <w:t>privileges</w:t>
      </w:r>
      <w:r w:rsidRPr="00C43ACB">
        <w:t xml:space="preserve"> to the </w:t>
      </w:r>
      <w:r w:rsidRPr="00C43ACB">
        <w:rPr>
          <w:i/>
        </w:rPr>
        <w:t>&lt;schedule&gt;</w:t>
      </w:r>
      <w:r w:rsidRPr="00C43ACB">
        <w:t xml:space="preserve"> resource as it has to its parent resource.</w:t>
      </w:r>
    </w:p>
    <w:p w14:paraId="1073E01C" w14:textId="77777777" w:rsidR="004634E7" w:rsidRPr="00C43ACB" w:rsidRDefault="00D95DDC" w:rsidP="00AE0735">
      <w:pPr>
        <w:pStyle w:val="FL"/>
      </w:pPr>
      <w:r w:rsidRPr="00C43ACB">
        <w:object w:dxaOrig="4610" w:dyaOrig="1976" w14:anchorId="59F79031">
          <v:shape id="_x0000_i1054" type="#_x0000_t75" style="width:231pt;height:99pt" o:ole="">
            <v:imagedata r:id="rId72" o:title=""/>
          </v:shape>
          <o:OLEObject Type="Embed" ProgID="VisioViewer.Viewer.1" ShapeID="_x0000_i1054" DrawAspect="Content" ObjectID="_1632050017" r:id="rId73"/>
        </w:object>
      </w:r>
    </w:p>
    <w:p w14:paraId="48694BDE" w14:textId="77777777" w:rsidR="003A1AA8" w:rsidRPr="00C43ACB" w:rsidRDefault="00184AFE" w:rsidP="00DD4E65">
      <w:pPr>
        <w:pStyle w:val="TF"/>
      </w:pPr>
      <w:r w:rsidRPr="00C43ACB">
        <w:t>Figure 9.6.</w:t>
      </w:r>
      <w:r w:rsidR="003A1AA8" w:rsidRPr="00C43ACB">
        <w:t>9-1: St</w:t>
      </w:r>
      <w:r w:rsidR="0018048C" w:rsidRPr="00C43ACB">
        <w:t xml:space="preserve">ructure of </w:t>
      </w:r>
      <w:r w:rsidR="0018048C" w:rsidRPr="00C43ACB">
        <w:rPr>
          <w:i/>
        </w:rPr>
        <w:t>&lt;schedule&gt;</w:t>
      </w:r>
      <w:r w:rsidR="0018048C" w:rsidRPr="00C43ACB">
        <w:t xml:space="preserve"> resource </w:t>
      </w:r>
    </w:p>
    <w:p w14:paraId="0A90583F" w14:textId="77777777" w:rsidR="006607FA" w:rsidRPr="00C43ACB" w:rsidRDefault="006607FA" w:rsidP="0018048C">
      <w:pPr>
        <w:keepNext/>
        <w:keepLines/>
      </w:pPr>
      <w:r w:rsidRPr="00C43ACB">
        <w:t>Th</w:t>
      </w:r>
      <w:r w:rsidR="00743F9C" w:rsidRPr="00C43ACB">
        <w:t>e</w:t>
      </w:r>
      <w:r w:rsidRPr="00C43ACB">
        <w:t xml:space="preserve"> </w:t>
      </w:r>
      <w:r w:rsidR="00743F9C" w:rsidRPr="00C43ACB">
        <w:t xml:space="preserve">&lt;schedule&gt; </w:t>
      </w:r>
      <w:r w:rsidRPr="00C43ACB">
        <w:t xml:space="preserve">resource shall contain the child resource </w:t>
      </w:r>
      <w:r w:rsidR="00187E79" w:rsidRPr="00C43ACB">
        <w:t xml:space="preserve">specified </w:t>
      </w:r>
      <w:r w:rsidRPr="00C43ACB">
        <w:t>in</w:t>
      </w:r>
      <w:r w:rsidR="0018048C" w:rsidRPr="00C43ACB">
        <w:t xml:space="preserve"> </w:t>
      </w:r>
      <w:r w:rsidR="00AE0735" w:rsidRPr="00C43ACB">
        <w:t>t</w:t>
      </w:r>
      <w:r w:rsidRPr="00C43ACB">
        <w:t>able 9.6.9-1.</w:t>
      </w:r>
    </w:p>
    <w:p w14:paraId="5E961F22" w14:textId="77777777" w:rsidR="006607FA" w:rsidRPr="00C43ACB" w:rsidRDefault="006607FA" w:rsidP="003521AA">
      <w:pPr>
        <w:pStyle w:val="TH"/>
      </w:pPr>
      <w:r w:rsidRPr="00C43ACB">
        <w:t xml:space="preserve">Table 9.6.9-1: Child resources of </w:t>
      </w:r>
      <w:r w:rsidRPr="00C43ACB">
        <w:rPr>
          <w:i/>
        </w:rPr>
        <w:t xml:space="preserve">&lt;schedule&gt;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856"/>
        <w:gridCol w:w="1559"/>
        <w:gridCol w:w="2420"/>
        <w:gridCol w:w="1728"/>
      </w:tblGrid>
      <w:tr w:rsidR="00D74AF6" w:rsidRPr="00C43ACB" w14:paraId="01D8230C" w14:textId="77777777" w:rsidTr="001C13B4">
        <w:trPr>
          <w:tblHeader/>
          <w:jc w:val="center"/>
        </w:trPr>
        <w:tc>
          <w:tcPr>
            <w:tcW w:w="1584" w:type="dxa"/>
            <w:shd w:val="clear" w:color="auto" w:fill="E0E0E0"/>
            <w:vAlign w:val="center"/>
          </w:tcPr>
          <w:p w14:paraId="403548AC" w14:textId="77777777" w:rsidR="00D74AF6" w:rsidRPr="00C43ACB" w:rsidRDefault="00D74AF6" w:rsidP="00F26C4E">
            <w:pPr>
              <w:pStyle w:val="TAH"/>
              <w:rPr>
                <w:rFonts w:eastAsia="Arial Unicode MS"/>
              </w:rPr>
            </w:pPr>
            <w:r w:rsidRPr="00C43ACB">
              <w:rPr>
                <w:rFonts w:eastAsia="Arial Unicode MS"/>
              </w:rPr>
              <w:t>Child Resource</w:t>
            </w:r>
            <w:r w:rsidR="003D3EA5" w:rsidRPr="00C43ACB">
              <w:rPr>
                <w:rFonts w:eastAsia="Arial Unicode MS"/>
              </w:rPr>
              <w:t>s</w:t>
            </w:r>
            <w:r w:rsidRPr="00C43ACB">
              <w:rPr>
                <w:rFonts w:eastAsia="Arial Unicode MS"/>
              </w:rPr>
              <w:t xml:space="preserve"> of </w:t>
            </w:r>
            <w:r w:rsidRPr="00C43ACB">
              <w:rPr>
                <w:rFonts w:eastAsia="Arial Unicode MS"/>
                <w:i/>
              </w:rPr>
              <w:t>&lt;schedule&gt;</w:t>
            </w:r>
          </w:p>
        </w:tc>
        <w:tc>
          <w:tcPr>
            <w:tcW w:w="1856" w:type="dxa"/>
            <w:shd w:val="clear" w:color="auto" w:fill="E0E0E0"/>
            <w:vAlign w:val="center"/>
          </w:tcPr>
          <w:p w14:paraId="5731C8D9" w14:textId="77777777" w:rsidR="00D74AF6" w:rsidRPr="00C43ACB" w:rsidRDefault="00D74AF6" w:rsidP="00F26C4E">
            <w:pPr>
              <w:pStyle w:val="TAH"/>
              <w:rPr>
                <w:rFonts w:eastAsia="Arial Unicode MS"/>
              </w:rPr>
            </w:pPr>
            <w:r w:rsidRPr="00C43ACB">
              <w:rPr>
                <w:rFonts w:eastAsia="Arial Unicode MS"/>
              </w:rPr>
              <w:t>Child Resource Type</w:t>
            </w:r>
          </w:p>
        </w:tc>
        <w:tc>
          <w:tcPr>
            <w:tcW w:w="1559" w:type="dxa"/>
            <w:shd w:val="clear" w:color="auto" w:fill="E0E0E0"/>
            <w:vAlign w:val="center"/>
          </w:tcPr>
          <w:p w14:paraId="2BF308EC" w14:textId="77777777" w:rsidR="00D74AF6" w:rsidRPr="00C43ACB" w:rsidRDefault="00D74AF6" w:rsidP="00F26C4E">
            <w:pPr>
              <w:pStyle w:val="TAH"/>
              <w:rPr>
                <w:rFonts w:eastAsia="Arial Unicode MS"/>
              </w:rPr>
            </w:pPr>
            <w:r w:rsidRPr="00C43ACB">
              <w:rPr>
                <w:rFonts w:eastAsia="Arial Unicode MS"/>
              </w:rPr>
              <w:t>Multiplicity</w:t>
            </w:r>
          </w:p>
        </w:tc>
        <w:tc>
          <w:tcPr>
            <w:tcW w:w="2420" w:type="dxa"/>
            <w:shd w:val="clear" w:color="auto" w:fill="E0E0E0"/>
            <w:vAlign w:val="center"/>
          </w:tcPr>
          <w:p w14:paraId="25AA0247" w14:textId="77777777" w:rsidR="00D74AF6" w:rsidRPr="00C43ACB" w:rsidRDefault="00D74AF6" w:rsidP="00F26C4E">
            <w:pPr>
              <w:pStyle w:val="TAH"/>
              <w:rPr>
                <w:rFonts w:eastAsia="Arial Unicode MS"/>
              </w:rPr>
            </w:pPr>
            <w:r w:rsidRPr="00C43ACB">
              <w:rPr>
                <w:rFonts w:eastAsia="Arial Unicode MS"/>
              </w:rPr>
              <w:t>Description</w:t>
            </w:r>
          </w:p>
        </w:tc>
        <w:tc>
          <w:tcPr>
            <w:tcW w:w="1728" w:type="dxa"/>
            <w:shd w:val="clear" w:color="auto" w:fill="E0E0E0"/>
          </w:tcPr>
          <w:p w14:paraId="06262EA5" w14:textId="77777777" w:rsidR="00D74AF6" w:rsidRPr="00C43ACB" w:rsidRDefault="00D74AF6" w:rsidP="00F26C4E">
            <w:pPr>
              <w:pStyle w:val="TAH"/>
              <w:rPr>
                <w:rFonts w:eastAsia="Arial Unicode MS"/>
              </w:rPr>
            </w:pPr>
            <w:r w:rsidRPr="00C43ACB">
              <w:rPr>
                <w:rFonts w:eastAsia="Arial Unicode MS"/>
                <w:i/>
              </w:rPr>
              <w:t>&lt;scheduleAnnc&gt;</w:t>
            </w:r>
            <w:r w:rsidRPr="00C43ACB">
              <w:rPr>
                <w:rFonts w:eastAsia="Arial Unicode MS"/>
              </w:rPr>
              <w:t xml:space="preserve"> Child Resource Type</w:t>
            </w:r>
            <w:r w:rsidR="003D3EA5" w:rsidRPr="00C43ACB">
              <w:rPr>
                <w:rFonts w:eastAsia="Arial Unicode MS"/>
              </w:rPr>
              <w:t>s</w:t>
            </w:r>
          </w:p>
        </w:tc>
      </w:tr>
      <w:tr w:rsidR="00D74AF6" w:rsidRPr="00C43ACB" w14:paraId="2E68DB2C" w14:textId="77777777" w:rsidTr="001C13B4">
        <w:trPr>
          <w:jc w:val="center"/>
        </w:trPr>
        <w:tc>
          <w:tcPr>
            <w:tcW w:w="1584" w:type="dxa"/>
          </w:tcPr>
          <w:p w14:paraId="5BC53230" w14:textId="77777777" w:rsidR="00D74AF6" w:rsidRPr="00C43ACB" w:rsidRDefault="00D74AF6" w:rsidP="00F26C4E">
            <w:pPr>
              <w:pStyle w:val="TAL"/>
              <w:rPr>
                <w:rFonts w:eastAsia="Arial Unicode MS"/>
                <w:i/>
              </w:rPr>
            </w:pPr>
            <w:r w:rsidRPr="00C43ACB">
              <w:rPr>
                <w:rFonts w:eastAsia="Arial Unicode MS"/>
                <w:i/>
              </w:rPr>
              <w:t>[variable]</w:t>
            </w:r>
          </w:p>
        </w:tc>
        <w:tc>
          <w:tcPr>
            <w:tcW w:w="1856" w:type="dxa"/>
          </w:tcPr>
          <w:p w14:paraId="3723496F" w14:textId="77777777" w:rsidR="00D74AF6" w:rsidRPr="00C43ACB" w:rsidRDefault="00D74AF6" w:rsidP="00F26C4E">
            <w:pPr>
              <w:pStyle w:val="TAC"/>
              <w:rPr>
                <w:rFonts w:eastAsia="Arial Unicode MS"/>
                <w:i/>
              </w:rPr>
            </w:pPr>
            <w:r w:rsidRPr="00C43ACB">
              <w:rPr>
                <w:rFonts w:eastAsia="Arial Unicode MS"/>
                <w:i/>
              </w:rPr>
              <w:t>&lt;subscription&gt;</w:t>
            </w:r>
          </w:p>
        </w:tc>
        <w:tc>
          <w:tcPr>
            <w:tcW w:w="1559" w:type="dxa"/>
          </w:tcPr>
          <w:p w14:paraId="5FC50AAD" w14:textId="77777777" w:rsidR="00D74AF6" w:rsidRPr="00C43ACB" w:rsidRDefault="00D74AF6" w:rsidP="00F26C4E">
            <w:pPr>
              <w:pStyle w:val="TAC"/>
              <w:rPr>
                <w:rFonts w:eastAsia="Arial Unicode MS"/>
              </w:rPr>
            </w:pPr>
            <w:r w:rsidRPr="00C43ACB">
              <w:rPr>
                <w:rFonts w:eastAsia="Arial Unicode MS"/>
              </w:rPr>
              <w:t>0..n</w:t>
            </w:r>
          </w:p>
        </w:tc>
        <w:tc>
          <w:tcPr>
            <w:tcW w:w="2420" w:type="dxa"/>
          </w:tcPr>
          <w:p w14:paraId="25378982" w14:textId="77777777" w:rsidR="00D74AF6" w:rsidRPr="00C43ACB" w:rsidRDefault="00D74AF6" w:rsidP="00F26C4E">
            <w:pPr>
              <w:pStyle w:val="TAL"/>
              <w:rPr>
                <w:rFonts w:eastAsia="Arial Unicode MS"/>
              </w:rPr>
            </w:pPr>
            <w:r w:rsidRPr="00C43ACB">
              <w:rPr>
                <w:rFonts w:eastAsia="Arial Unicode MS"/>
              </w:rPr>
              <w:t>See clause 9.6.8</w:t>
            </w:r>
          </w:p>
        </w:tc>
        <w:tc>
          <w:tcPr>
            <w:tcW w:w="1728" w:type="dxa"/>
          </w:tcPr>
          <w:p w14:paraId="5EA300F7" w14:textId="77777777" w:rsidR="00D74AF6" w:rsidRPr="00C43ACB" w:rsidRDefault="003E3680" w:rsidP="00854BBE">
            <w:pPr>
              <w:pStyle w:val="TAL"/>
              <w:jc w:val="center"/>
              <w:rPr>
                <w:rFonts w:eastAsia="Arial Unicode MS"/>
              </w:rPr>
            </w:pPr>
            <w:r w:rsidRPr="00C43ACB">
              <w:rPr>
                <w:rFonts w:eastAsia="Arial Unicode MS"/>
              </w:rPr>
              <w:t>None</w:t>
            </w:r>
          </w:p>
        </w:tc>
      </w:tr>
    </w:tbl>
    <w:p w14:paraId="07ACFFDA" w14:textId="77777777" w:rsidR="006607FA" w:rsidRPr="00C43ACB" w:rsidRDefault="006607FA" w:rsidP="003A1AA8"/>
    <w:p w14:paraId="12E01202" w14:textId="77777777" w:rsidR="003A1AA8" w:rsidRPr="00C43ACB" w:rsidRDefault="003A1AA8" w:rsidP="003A1AA8">
      <w:r w:rsidRPr="00C43ACB">
        <w:t xml:space="preserve">The </w:t>
      </w:r>
      <w:r w:rsidRPr="00C43ACB">
        <w:rPr>
          <w:i/>
        </w:rPr>
        <w:t>&lt;schedule&gt;</w:t>
      </w:r>
      <w:r w:rsidRPr="00C43ACB">
        <w:t xml:space="preserve"> resource shall conta</w:t>
      </w:r>
      <w:r w:rsidR="00AD65EF" w:rsidRPr="00C43ACB">
        <w:t xml:space="preserve">in the attributes </w:t>
      </w:r>
      <w:r w:rsidR="00187E79" w:rsidRPr="00C43ACB">
        <w:t xml:space="preserve">specified </w:t>
      </w:r>
      <w:r w:rsidR="00AD65EF" w:rsidRPr="00C43ACB">
        <w:t>in</w:t>
      </w:r>
      <w:r w:rsidR="0018048C" w:rsidRPr="00C43ACB">
        <w:t xml:space="preserve"> </w:t>
      </w:r>
      <w:r w:rsidR="00AE0735" w:rsidRPr="00C43ACB">
        <w:t>t</w:t>
      </w:r>
      <w:r w:rsidR="00184AFE" w:rsidRPr="00C43ACB">
        <w:t>able 9.6.</w:t>
      </w:r>
      <w:r w:rsidRPr="00C43ACB">
        <w:t>9-</w:t>
      </w:r>
      <w:r w:rsidR="004A0107" w:rsidRPr="00C43ACB">
        <w:t>2</w:t>
      </w:r>
      <w:r w:rsidRPr="00C43ACB">
        <w:t>.</w:t>
      </w:r>
    </w:p>
    <w:p w14:paraId="391F98F7" w14:textId="77777777" w:rsidR="003A1AA8" w:rsidRPr="00C43ACB" w:rsidRDefault="00184AFE" w:rsidP="003521AA">
      <w:pPr>
        <w:pStyle w:val="TH"/>
      </w:pPr>
      <w:r w:rsidRPr="00C43ACB">
        <w:t>Table 9.6.</w:t>
      </w:r>
      <w:r w:rsidR="003A1AA8" w:rsidRPr="00C43ACB">
        <w:t>9-</w:t>
      </w:r>
      <w:r w:rsidR="004A0107" w:rsidRPr="00C43ACB">
        <w:t>2</w:t>
      </w:r>
      <w:r w:rsidR="003A1AA8" w:rsidRPr="00C43ACB">
        <w:t xml:space="preserve">: Attributes of </w:t>
      </w:r>
      <w:r w:rsidR="003A1AA8" w:rsidRPr="00C43ACB">
        <w:rPr>
          <w:i/>
        </w:rPr>
        <w:t>&lt;schedule&gt;</w:t>
      </w:r>
      <w:r w:rsidR="003A1AA8" w:rsidRPr="00C43ACB">
        <w:t xml:space="preserve"> resource</w:t>
      </w:r>
    </w:p>
    <w:tbl>
      <w:tblPr>
        <w:tblW w:w="99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885"/>
        <w:gridCol w:w="1701"/>
      </w:tblGrid>
      <w:tr w:rsidR="003A1AA8" w:rsidRPr="00C43ACB" w14:paraId="18FA8CE0" w14:textId="77777777" w:rsidTr="00731766">
        <w:trPr>
          <w:tblHeader/>
          <w:jc w:val="center"/>
        </w:trPr>
        <w:tc>
          <w:tcPr>
            <w:tcW w:w="2304" w:type="dxa"/>
            <w:shd w:val="clear" w:color="auto" w:fill="E0E0E0"/>
            <w:vAlign w:val="center"/>
          </w:tcPr>
          <w:p w14:paraId="0C3C0517" w14:textId="77777777" w:rsidR="003A1AA8" w:rsidRPr="00C43ACB" w:rsidRDefault="003A1AA8" w:rsidP="00854BBE">
            <w:pPr>
              <w:pStyle w:val="TAH"/>
              <w:rPr>
                <w:rFonts w:eastAsia="Arial Unicode MS"/>
              </w:rPr>
            </w:pPr>
            <w:r w:rsidRPr="00C43ACB">
              <w:rPr>
                <w:rFonts w:eastAsia="Arial Unicode MS"/>
              </w:rPr>
              <w:t>Attribute</w:t>
            </w:r>
            <w:r w:rsidR="003D3EA5" w:rsidRPr="00C43ACB">
              <w:rPr>
                <w:rFonts w:eastAsia="Arial Unicode MS"/>
              </w:rPr>
              <w:t>s</w:t>
            </w:r>
            <w:r w:rsidRPr="00C43ACB">
              <w:rPr>
                <w:rFonts w:eastAsia="Arial Unicode MS"/>
              </w:rPr>
              <w:t xml:space="preserve"> of </w:t>
            </w:r>
            <w:r w:rsidR="003D3EA5" w:rsidRPr="00C43ACB">
              <w:rPr>
                <w:rFonts w:eastAsia="Arial Unicode MS"/>
              </w:rPr>
              <w:br/>
            </w:r>
            <w:r w:rsidRPr="00C43ACB">
              <w:rPr>
                <w:rFonts w:eastAsia="Arial Unicode MS"/>
                <w:i/>
              </w:rPr>
              <w:t>&lt;schedule&gt;</w:t>
            </w:r>
          </w:p>
        </w:tc>
        <w:tc>
          <w:tcPr>
            <w:tcW w:w="1077" w:type="dxa"/>
            <w:shd w:val="clear" w:color="auto" w:fill="E0E0E0"/>
            <w:vAlign w:val="center"/>
          </w:tcPr>
          <w:p w14:paraId="759BF029" w14:textId="77777777" w:rsidR="003A1AA8" w:rsidRPr="00C43ACB" w:rsidRDefault="003A1AA8" w:rsidP="00854BBE">
            <w:pPr>
              <w:pStyle w:val="TAH"/>
              <w:rPr>
                <w:rFonts w:eastAsia="Arial Unicode MS"/>
              </w:rPr>
            </w:pPr>
            <w:r w:rsidRPr="00C43ACB">
              <w:rPr>
                <w:rFonts w:eastAsia="Arial Unicode MS"/>
              </w:rPr>
              <w:t>Multiplicity</w:t>
            </w:r>
          </w:p>
        </w:tc>
        <w:tc>
          <w:tcPr>
            <w:tcW w:w="1008" w:type="dxa"/>
            <w:shd w:val="clear" w:color="auto" w:fill="E0E0E0"/>
            <w:vAlign w:val="center"/>
          </w:tcPr>
          <w:p w14:paraId="7A59468F" w14:textId="77777777" w:rsidR="003A1AA8" w:rsidRPr="00C43ACB" w:rsidRDefault="003A1AA8" w:rsidP="00854BBE">
            <w:pPr>
              <w:pStyle w:val="TAH"/>
              <w:rPr>
                <w:rFonts w:eastAsia="Arial Unicode MS"/>
              </w:rPr>
            </w:pPr>
            <w:r w:rsidRPr="00C43ACB">
              <w:rPr>
                <w:rFonts w:eastAsia="Arial Unicode MS"/>
              </w:rPr>
              <w:t>RW/</w:t>
            </w:r>
          </w:p>
          <w:p w14:paraId="4DF4CAEB" w14:textId="77777777" w:rsidR="003A1AA8" w:rsidRPr="00C43ACB" w:rsidRDefault="003A1AA8" w:rsidP="00854BBE">
            <w:pPr>
              <w:pStyle w:val="TAH"/>
              <w:rPr>
                <w:rFonts w:eastAsia="Arial Unicode MS"/>
              </w:rPr>
            </w:pPr>
            <w:r w:rsidRPr="00C43ACB">
              <w:rPr>
                <w:rFonts w:eastAsia="Arial Unicode MS"/>
              </w:rPr>
              <w:t>RO/</w:t>
            </w:r>
          </w:p>
          <w:p w14:paraId="431973A9" w14:textId="77777777" w:rsidR="003A1AA8" w:rsidRPr="00C43ACB" w:rsidRDefault="003A1AA8" w:rsidP="00854BBE">
            <w:pPr>
              <w:pStyle w:val="TAH"/>
              <w:rPr>
                <w:rFonts w:eastAsia="Arial Unicode MS"/>
              </w:rPr>
            </w:pPr>
            <w:r w:rsidRPr="00C43ACB">
              <w:rPr>
                <w:rFonts w:eastAsia="Arial Unicode MS"/>
              </w:rPr>
              <w:t>WO</w:t>
            </w:r>
          </w:p>
        </w:tc>
        <w:tc>
          <w:tcPr>
            <w:tcW w:w="3885" w:type="dxa"/>
            <w:shd w:val="clear" w:color="auto" w:fill="E0E0E0"/>
            <w:vAlign w:val="center"/>
          </w:tcPr>
          <w:p w14:paraId="4276EF83" w14:textId="77777777" w:rsidR="003A1AA8" w:rsidRPr="00C43ACB" w:rsidRDefault="003A1AA8" w:rsidP="00854BBE">
            <w:pPr>
              <w:pStyle w:val="TAH"/>
              <w:rPr>
                <w:rFonts w:eastAsia="Arial Unicode MS"/>
              </w:rPr>
            </w:pPr>
            <w:r w:rsidRPr="00C43ACB">
              <w:rPr>
                <w:rFonts w:eastAsia="Arial Unicode MS"/>
              </w:rPr>
              <w:t>Description</w:t>
            </w:r>
          </w:p>
        </w:tc>
        <w:tc>
          <w:tcPr>
            <w:tcW w:w="1701" w:type="dxa"/>
            <w:shd w:val="clear" w:color="auto" w:fill="E0E0E0"/>
            <w:vAlign w:val="center"/>
          </w:tcPr>
          <w:p w14:paraId="67CF5B9D" w14:textId="77777777" w:rsidR="003A1AA8" w:rsidRPr="00C43ACB" w:rsidRDefault="003A1AA8" w:rsidP="00854BBE">
            <w:pPr>
              <w:pStyle w:val="TAH"/>
              <w:rPr>
                <w:rFonts w:eastAsia="Arial Unicode MS"/>
              </w:rPr>
            </w:pPr>
            <w:r w:rsidRPr="00C43ACB">
              <w:rPr>
                <w:rFonts w:eastAsia="Arial Unicode MS"/>
                <w:i/>
              </w:rPr>
              <w:t>&lt;scheduleAnnc&gt;</w:t>
            </w:r>
            <w:r w:rsidRPr="00C43ACB">
              <w:rPr>
                <w:rFonts w:eastAsia="Arial Unicode MS"/>
              </w:rPr>
              <w:t xml:space="preserve"> Attributes</w:t>
            </w:r>
          </w:p>
        </w:tc>
      </w:tr>
      <w:tr w:rsidR="00EE7BC8" w:rsidRPr="00C43ACB" w14:paraId="46EC70E5" w14:textId="77777777" w:rsidTr="00731766">
        <w:trPr>
          <w:jc w:val="center"/>
        </w:trPr>
        <w:tc>
          <w:tcPr>
            <w:tcW w:w="2304" w:type="dxa"/>
          </w:tcPr>
          <w:p w14:paraId="5EFB23FF" w14:textId="77777777" w:rsidR="00EE7BC8" w:rsidRPr="00C43ACB" w:rsidRDefault="00EE7BC8" w:rsidP="00087261">
            <w:pPr>
              <w:pStyle w:val="TAL"/>
              <w:rPr>
                <w:rFonts w:eastAsia="Arial Unicode MS"/>
                <w:i/>
              </w:rPr>
            </w:pPr>
            <w:r w:rsidRPr="00C43ACB">
              <w:rPr>
                <w:rFonts w:eastAsia="Arial Unicode MS"/>
                <w:i/>
              </w:rPr>
              <w:t>resourceType</w:t>
            </w:r>
          </w:p>
        </w:tc>
        <w:tc>
          <w:tcPr>
            <w:tcW w:w="1077" w:type="dxa"/>
          </w:tcPr>
          <w:p w14:paraId="63A0D76F" w14:textId="77777777" w:rsidR="00EE7BC8" w:rsidRPr="00C43ACB" w:rsidRDefault="00EE7BC8" w:rsidP="00087261">
            <w:pPr>
              <w:pStyle w:val="TAC"/>
              <w:rPr>
                <w:rFonts w:eastAsia="Arial Unicode MS"/>
              </w:rPr>
            </w:pPr>
            <w:r w:rsidRPr="00C43ACB">
              <w:rPr>
                <w:rFonts w:eastAsia="Arial Unicode MS"/>
              </w:rPr>
              <w:t>1</w:t>
            </w:r>
          </w:p>
        </w:tc>
        <w:tc>
          <w:tcPr>
            <w:tcW w:w="1008" w:type="dxa"/>
          </w:tcPr>
          <w:p w14:paraId="2C75A972" w14:textId="77777777" w:rsidR="00EE7BC8" w:rsidRPr="00C43ACB" w:rsidRDefault="00EE7BC8" w:rsidP="00087261">
            <w:pPr>
              <w:pStyle w:val="TAC"/>
              <w:rPr>
                <w:rFonts w:eastAsia="Arial Unicode MS"/>
              </w:rPr>
            </w:pPr>
            <w:r w:rsidRPr="00C43ACB">
              <w:rPr>
                <w:rFonts w:eastAsia="Arial Unicode MS"/>
              </w:rPr>
              <w:t>RO</w:t>
            </w:r>
          </w:p>
        </w:tc>
        <w:tc>
          <w:tcPr>
            <w:tcW w:w="3885" w:type="dxa"/>
          </w:tcPr>
          <w:p w14:paraId="38F25860" w14:textId="77777777" w:rsidR="00EE7BC8" w:rsidRPr="00C43ACB" w:rsidRDefault="00EE7BC8" w:rsidP="006F1F08">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701" w:type="dxa"/>
          </w:tcPr>
          <w:p w14:paraId="44352C2C" w14:textId="77777777" w:rsidR="00EE7BC8" w:rsidRPr="00C43ACB" w:rsidRDefault="00E5545C" w:rsidP="00087261">
            <w:pPr>
              <w:pStyle w:val="TAL"/>
              <w:jc w:val="center"/>
              <w:rPr>
                <w:rFonts w:eastAsia="Arial Unicode MS"/>
                <w:lang w:eastAsia="ko-KR"/>
              </w:rPr>
            </w:pPr>
            <w:r w:rsidRPr="00C43ACB">
              <w:rPr>
                <w:rFonts w:eastAsia="Arial Unicode MS"/>
                <w:lang w:eastAsia="ko-KR"/>
              </w:rPr>
              <w:t>NA</w:t>
            </w:r>
          </w:p>
        </w:tc>
      </w:tr>
      <w:tr w:rsidR="00461D6D" w:rsidRPr="00C43ACB" w14:paraId="21AF9897" w14:textId="77777777" w:rsidTr="00731766">
        <w:trPr>
          <w:jc w:val="center"/>
        </w:trPr>
        <w:tc>
          <w:tcPr>
            <w:tcW w:w="2304" w:type="dxa"/>
          </w:tcPr>
          <w:p w14:paraId="77B3E405" w14:textId="77777777" w:rsidR="00461D6D" w:rsidRPr="00C43ACB" w:rsidRDefault="00461D6D" w:rsidP="00087261">
            <w:pPr>
              <w:pStyle w:val="TAL"/>
              <w:rPr>
                <w:rFonts w:eastAsia="Arial Unicode MS"/>
                <w:i/>
              </w:rPr>
            </w:pPr>
            <w:r w:rsidRPr="00C43ACB">
              <w:rPr>
                <w:rFonts w:eastAsia="Arial Unicode MS" w:hint="eastAsia"/>
                <w:i/>
                <w:lang w:eastAsia="ko-KR"/>
              </w:rPr>
              <w:t>resourceID</w:t>
            </w:r>
          </w:p>
        </w:tc>
        <w:tc>
          <w:tcPr>
            <w:tcW w:w="1077" w:type="dxa"/>
          </w:tcPr>
          <w:p w14:paraId="4B3F840F" w14:textId="77777777" w:rsidR="00461D6D" w:rsidRPr="00C43ACB" w:rsidRDefault="00461D6D" w:rsidP="00087261">
            <w:pPr>
              <w:pStyle w:val="TAC"/>
              <w:rPr>
                <w:rFonts w:eastAsia="Arial Unicode MS"/>
              </w:rPr>
            </w:pPr>
            <w:r w:rsidRPr="00C43ACB">
              <w:rPr>
                <w:rFonts w:eastAsia="Arial Unicode MS" w:hint="eastAsia"/>
                <w:lang w:eastAsia="ko-KR"/>
              </w:rPr>
              <w:t>1</w:t>
            </w:r>
          </w:p>
        </w:tc>
        <w:tc>
          <w:tcPr>
            <w:tcW w:w="1008" w:type="dxa"/>
          </w:tcPr>
          <w:p w14:paraId="5EBA112F" w14:textId="77777777" w:rsidR="00461D6D" w:rsidRPr="00C43ACB" w:rsidRDefault="00095D09" w:rsidP="00087261">
            <w:pPr>
              <w:pStyle w:val="TAC"/>
              <w:rPr>
                <w:rFonts w:eastAsia="Arial Unicode MS"/>
              </w:rPr>
            </w:pPr>
            <w:r w:rsidRPr="00C43ACB">
              <w:rPr>
                <w:rFonts w:eastAsia="Arial Unicode MS"/>
                <w:lang w:eastAsia="ko-KR"/>
              </w:rPr>
              <w:t>RO</w:t>
            </w:r>
          </w:p>
        </w:tc>
        <w:tc>
          <w:tcPr>
            <w:tcW w:w="3885" w:type="dxa"/>
          </w:tcPr>
          <w:p w14:paraId="23321AD5" w14:textId="77777777" w:rsidR="00461D6D" w:rsidRPr="00C43ACB" w:rsidRDefault="00461D6D" w:rsidP="00087261">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701" w:type="dxa"/>
          </w:tcPr>
          <w:p w14:paraId="543C204A" w14:textId="77777777" w:rsidR="00461D6D" w:rsidRPr="00C43ACB" w:rsidRDefault="003B47BE" w:rsidP="003B47BE">
            <w:pPr>
              <w:pStyle w:val="TAL"/>
              <w:jc w:val="center"/>
              <w:rPr>
                <w:rFonts w:eastAsia="Arial Unicode MS"/>
                <w:lang w:eastAsia="zh-CN"/>
              </w:rPr>
            </w:pPr>
            <w:r w:rsidRPr="00C43ACB">
              <w:rPr>
                <w:rFonts w:eastAsia="Arial Unicode MS" w:hint="eastAsia"/>
                <w:lang w:eastAsia="zh-CN"/>
              </w:rPr>
              <w:t>NA</w:t>
            </w:r>
          </w:p>
        </w:tc>
      </w:tr>
      <w:tr w:rsidR="00D06B2E" w:rsidRPr="00C43ACB" w14:paraId="332E4A88" w14:textId="77777777" w:rsidTr="00731766">
        <w:trPr>
          <w:jc w:val="center"/>
        </w:trPr>
        <w:tc>
          <w:tcPr>
            <w:tcW w:w="2304" w:type="dxa"/>
          </w:tcPr>
          <w:p w14:paraId="687DAD4C" w14:textId="77777777" w:rsidR="00D06B2E" w:rsidRPr="00C43ACB" w:rsidRDefault="00D06B2E" w:rsidP="00087261">
            <w:pPr>
              <w:pStyle w:val="TAL"/>
              <w:rPr>
                <w:rFonts w:eastAsia="Arial Unicode MS"/>
                <w:i/>
                <w:lang w:eastAsia="ko-KR"/>
              </w:rPr>
            </w:pPr>
            <w:r w:rsidRPr="00C43ACB">
              <w:rPr>
                <w:rFonts w:eastAsia="Arial Unicode MS"/>
                <w:i/>
              </w:rPr>
              <w:t>resourceName</w:t>
            </w:r>
          </w:p>
        </w:tc>
        <w:tc>
          <w:tcPr>
            <w:tcW w:w="1077" w:type="dxa"/>
          </w:tcPr>
          <w:p w14:paraId="386E31A6" w14:textId="77777777" w:rsidR="00D06B2E" w:rsidRPr="00C43ACB" w:rsidRDefault="00D06B2E" w:rsidP="00087261">
            <w:pPr>
              <w:pStyle w:val="TAC"/>
              <w:rPr>
                <w:rFonts w:eastAsia="Arial Unicode MS"/>
                <w:lang w:eastAsia="ko-KR"/>
              </w:rPr>
            </w:pPr>
            <w:r w:rsidRPr="00C43ACB">
              <w:rPr>
                <w:rFonts w:eastAsia="Arial Unicode MS"/>
              </w:rPr>
              <w:t>1</w:t>
            </w:r>
          </w:p>
        </w:tc>
        <w:tc>
          <w:tcPr>
            <w:tcW w:w="1008" w:type="dxa"/>
          </w:tcPr>
          <w:p w14:paraId="76737C80" w14:textId="77777777" w:rsidR="00D06B2E" w:rsidRPr="00C43ACB" w:rsidRDefault="00D06B2E" w:rsidP="00087261">
            <w:pPr>
              <w:pStyle w:val="TAC"/>
              <w:rPr>
                <w:rFonts w:eastAsia="Arial Unicode MS"/>
                <w:lang w:eastAsia="ko-KR"/>
              </w:rPr>
            </w:pPr>
            <w:r w:rsidRPr="00C43ACB">
              <w:rPr>
                <w:rFonts w:eastAsia="Arial Unicode MS"/>
              </w:rPr>
              <w:t>WO</w:t>
            </w:r>
          </w:p>
        </w:tc>
        <w:tc>
          <w:tcPr>
            <w:tcW w:w="3885" w:type="dxa"/>
          </w:tcPr>
          <w:p w14:paraId="477C3A7A" w14:textId="77777777" w:rsidR="00D06B2E" w:rsidRPr="00C43ACB" w:rsidRDefault="00D06B2E" w:rsidP="006F1F08">
            <w:pPr>
              <w:pStyle w:val="TAL"/>
              <w:rPr>
                <w:rFonts w:eastAsia="Arial Unicode MS"/>
              </w:rPr>
            </w:pPr>
            <w:r w:rsidRPr="00C43ACB">
              <w:rPr>
                <w:rFonts w:eastAsia="Arial Unicode MS"/>
              </w:rPr>
              <w:t>See clause 9.6.1.3.</w:t>
            </w:r>
          </w:p>
        </w:tc>
        <w:tc>
          <w:tcPr>
            <w:tcW w:w="1701" w:type="dxa"/>
          </w:tcPr>
          <w:p w14:paraId="03DC3D74" w14:textId="77777777" w:rsidR="00D06B2E" w:rsidRPr="00C43ACB" w:rsidRDefault="005F4305" w:rsidP="005F4305">
            <w:pPr>
              <w:pStyle w:val="TAL"/>
              <w:jc w:val="center"/>
              <w:rPr>
                <w:rFonts w:eastAsia="Arial Unicode MS"/>
                <w:lang w:eastAsia="zh-CN"/>
              </w:rPr>
            </w:pPr>
            <w:r w:rsidRPr="00C43ACB">
              <w:rPr>
                <w:rFonts w:eastAsia="Arial Unicode MS" w:hint="eastAsia"/>
                <w:lang w:eastAsia="zh-CN"/>
              </w:rPr>
              <w:t>NA</w:t>
            </w:r>
          </w:p>
        </w:tc>
      </w:tr>
      <w:tr w:rsidR="00D06B2E" w:rsidRPr="00C43ACB" w14:paraId="0E774821" w14:textId="77777777" w:rsidTr="00731766">
        <w:trPr>
          <w:jc w:val="center"/>
        </w:trPr>
        <w:tc>
          <w:tcPr>
            <w:tcW w:w="2304" w:type="dxa"/>
          </w:tcPr>
          <w:p w14:paraId="11EE1083" w14:textId="77777777" w:rsidR="00D06B2E" w:rsidRPr="00C43ACB" w:rsidRDefault="00D06B2E" w:rsidP="00087261">
            <w:pPr>
              <w:pStyle w:val="TAL"/>
              <w:rPr>
                <w:rFonts w:eastAsia="Arial Unicode MS"/>
                <w:i/>
              </w:rPr>
            </w:pPr>
            <w:r w:rsidRPr="00C43ACB">
              <w:rPr>
                <w:rFonts w:eastAsia="Arial Unicode MS"/>
                <w:i/>
              </w:rPr>
              <w:t>parentID</w:t>
            </w:r>
          </w:p>
        </w:tc>
        <w:tc>
          <w:tcPr>
            <w:tcW w:w="1077" w:type="dxa"/>
          </w:tcPr>
          <w:p w14:paraId="74FC218B" w14:textId="77777777" w:rsidR="00D06B2E" w:rsidRPr="00C43ACB" w:rsidRDefault="00D06B2E" w:rsidP="00087261">
            <w:pPr>
              <w:pStyle w:val="TAC"/>
              <w:rPr>
                <w:rFonts w:eastAsia="Arial Unicode MS"/>
              </w:rPr>
            </w:pPr>
            <w:r w:rsidRPr="00C43ACB">
              <w:rPr>
                <w:rFonts w:eastAsia="Arial Unicode MS"/>
              </w:rPr>
              <w:t>1</w:t>
            </w:r>
          </w:p>
        </w:tc>
        <w:tc>
          <w:tcPr>
            <w:tcW w:w="1008" w:type="dxa"/>
          </w:tcPr>
          <w:p w14:paraId="079FB4EE" w14:textId="77777777" w:rsidR="00D06B2E" w:rsidRPr="00C43ACB" w:rsidRDefault="00D06B2E" w:rsidP="00087261">
            <w:pPr>
              <w:pStyle w:val="TAC"/>
              <w:rPr>
                <w:rFonts w:eastAsia="Arial Unicode MS"/>
              </w:rPr>
            </w:pPr>
            <w:r w:rsidRPr="00C43ACB">
              <w:rPr>
                <w:rFonts w:eastAsia="Arial Unicode MS"/>
              </w:rPr>
              <w:t>RO</w:t>
            </w:r>
          </w:p>
        </w:tc>
        <w:tc>
          <w:tcPr>
            <w:tcW w:w="3885" w:type="dxa"/>
          </w:tcPr>
          <w:p w14:paraId="14ECC370" w14:textId="77777777" w:rsidR="00D06B2E" w:rsidRPr="00C43ACB" w:rsidRDefault="00D06B2E" w:rsidP="00087261">
            <w:pPr>
              <w:pStyle w:val="TAL"/>
              <w:rPr>
                <w:rFonts w:eastAsia="Arial Unicode MS"/>
              </w:rPr>
            </w:pPr>
            <w:r w:rsidRPr="00C43ACB">
              <w:rPr>
                <w:rFonts w:eastAsia="Arial Unicode MS"/>
              </w:rPr>
              <w:t>See clause 9.6.1.3.</w:t>
            </w:r>
          </w:p>
        </w:tc>
        <w:tc>
          <w:tcPr>
            <w:tcW w:w="1701" w:type="dxa"/>
          </w:tcPr>
          <w:p w14:paraId="5A126346" w14:textId="77777777" w:rsidR="00D06B2E" w:rsidRPr="00C43ACB" w:rsidRDefault="00D06B2E" w:rsidP="00087261">
            <w:pPr>
              <w:pStyle w:val="TAL"/>
              <w:jc w:val="center"/>
              <w:rPr>
                <w:rFonts w:eastAsia="Arial Unicode MS"/>
                <w:lang w:eastAsia="ko-KR"/>
              </w:rPr>
            </w:pPr>
            <w:r w:rsidRPr="00C43ACB">
              <w:rPr>
                <w:rFonts w:eastAsia="Arial Unicode MS"/>
                <w:lang w:eastAsia="ko-KR"/>
              </w:rPr>
              <w:t>NA</w:t>
            </w:r>
          </w:p>
        </w:tc>
      </w:tr>
      <w:tr w:rsidR="00D06B2E" w:rsidRPr="00C43ACB" w14:paraId="3E453052" w14:textId="77777777" w:rsidTr="00731766">
        <w:trPr>
          <w:jc w:val="center"/>
        </w:trPr>
        <w:tc>
          <w:tcPr>
            <w:tcW w:w="2304" w:type="dxa"/>
          </w:tcPr>
          <w:p w14:paraId="1116C959" w14:textId="77777777" w:rsidR="00D06B2E" w:rsidRPr="00C43ACB" w:rsidRDefault="00D06B2E" w:rsidP="00087261">
            <w:pPr>
              <w:pStyle w:val="TAL"/>
              <w:rPr>
                <w:rFonts w:eastAsia="Arial Unicode MS" w:cs="Arial"/>
                <w:i/>
                <w:szCs w:val="18"/>
                <w:u w:val="single"/>
              </w:rPr>
            </w:pPr>
            <w:r w:rsidRPr="00C43ACB">
              <w:rPr>
                <w:rFonts w:eastAsia="Arial Unicode MS"/>
                <w:i/>
              </w:rPr>
              <w:t>expirationTime</w:t>
            </w:r>
          </w:p>
        </w:tc>
        <w:tc>
          <w:tcPr>
            <w:tcW w:w="1077" w:type="dxa"/>
          </w:tcPr>
          <w:p w14:paraId="32370704" w14:textId="77777777" w:rsidR="00D06B2E" w:rsidRPr="00C43ACB" w:rsidRDefault="00D06B2E" w:rsidP="00087261">
            <w:pPr>
              <w:pStyle w:val="TAC"/>
              <w:rPr>
                <w:rFonts w:eastAsia="Arial Unicode MS" w:cs="Arial"/>
                <w:szCs w:val="18"/>
                <w:u w:val="single"/>
              </w:rPr>
            </w:pPr>
            <w:r w:rsidRPr="00C43ACB">
              <w:rPr>
                <w:rFonts w:eastAsia="Arial Unicode MS"/>
              </w:rPr>
              <w:t>1</w:t>
            </w:r>
          </w:p>
        </w:tc>
        <w:tc>
          <w:tcPr>
            <w:tcW w:w="1008" w:type="dxa"/>
          </w:tcPr>
          <w:p w14:paraId="0414FA53" w14:textId="77777777" w:rsidR="00D06B2E" w:rsidRPr="00C43ACB" w:rsidRDefault="00D06B2E" w:rsidP="00087261">
            <w:pPr>
              <w:pStyle w:val="TAC"/>
              <w:rPr>
                <w:rFonts w:eastAsia="Arial Unicode MS" w:cs="Arial"/>
                <w:szCs w:val="18"/>
                <w:u w:val="single"/>
              </w:rPr>
            </w:pPr>
            <w:r w:rsidRPr="00C43ACB">
              <w:rPr>
                <w:rFonts w:eastAsia="Arial Unicode MS"/>
              </w:rPr>
              <w:t>RW</w:t>
            </w:r>
          </w:p>
        </w:tc>
        <w:tc>
          <w:tcPr>
            <w:tcW w:w="3885" w:type="dxa"/>
          </w:tcPr>
          <w:p w14:paraId="33D3FBC6" w14:textId="77777777" w:rsidR="00D06B2E" w:rsidRPr="00C43ACB" w:rsidRDefault="00D06B2E" w:rsidP="006F1F08">
            <w:pPr>
              <w:pStyle w:val="TAL"/>
              <w:rPr>
                <w:rFonts w:eastAsia="Arial Unicode MS" w:cs="Arial"/>
                <w:szCs w:val="18"/>
              </w:rPr>
            </w:pPr>
            <w:r w:rsidRPr="00C43ACB">
              <w:rPr>
                <w:rFonts w:eastAsia="Arial Unicode MS"/>
              </w:rPr>
              <w:t>See clause 9.6.1.3.</w:t>
            </w:r>
          </w:p>
        </w:tc>
        <w:tc>
          <w:tcPr>
            <w:tcW w:w="1701" w:type="dxa"/>
          </w:tcPr>
          <w:p w14:paraId="666EA88E" w14:textId="77777777" w:rsidR="00D06B2E" w:rsidRPr="00C43ACB" w:rsidRDefault="00D06B2E" w:rsidP="00087261">
            <w:pPr>
              <w:pStyle w:val="TAL"/>
              <w:jc w:val="center"/>
              <w:rPr>
                <w:rFonts w:eastAsia="Arial Unicode MS"/>
              </w:rPr>
            </w:pPr>
            <w:r w:rsidRPr="00C43ACB">
              <w:rPr>
                <w:rFonts w:eastAsia="Arial Unicode MS"/>
                <w:lang w:eastAsia="ko-KR"/>
              </w:rPr>
              <w:t>MA</w:t>
            </w:r>
          </w:p>
        </w:tc>
      </w:tr>
      <w:tr w:rsidR="00D06B2E" w:rsidRPr="00C43ACB" w14:paraId="00E56C33" w14:textId="77777777" w:rsidTr="00731766">
        <w:trPr>
          <w:jc w:val="center"/>
        </w:trPr>
        <w:tc>
          <w:tcPr>
            <w:tcW w:w="2304" w:type="dxa"/>
          </w:tcPr>
          <w:p w14:paraId="7F5B805E" w14:textId="77777777" w:rsidR="00D06B2E" w:rsidRPr="00C43ACB" w:rsidRDefault="00D06B2E" w:rsidP="00087261">
            <w:pPr>
              <w:pStyle w:val="TAL"/>
              <w:rPr>
                <w:rFonts w:eastAsia="Arial Unicode MS" w:cs="Arial"/>
                <w:i/>
                <w:szCs w:val="18"/>
                <w:u w:val="single"/>
              </w:rPr>
            </w:pPr>
            <w:r w:rsidRPr="00C43ACB">
              <w:rPr>
                <w:rFonts w:eastAsia="Arial Unicode MS"/>
                <w:i/>
              </w:rPr>
              <w:t>creationTime</w:t>
            </w:r>
          </w:p>
        </w:tc>
        <w:tc>
          <w:tcPr>
            <w:tcW w:w="1077" w:type="dxa"/>
          </w:tcPr>
          <w:p w14:paraId="74589A65" w14:textId="77777777" w:rsidR="00D06B2E" w:rsidRPr="00C43ACB" w:rsidRDefault="00D06B2E" w:rsidP="00087261">
            <w:pPr>
              <w:pStyle w:val="TAC"/>
              <w:rPr>
                <w:rFonts w:eastAsia="Arial Unicode MS" w:cs="Arial"/>
                <w:szCs w:val="18"/>
                <w:u w:val="single"/>
              </w:rPr>
            </w:pPr>
            <w:r w:rsidRPr="00C43ACB">
              <w:rPr>
                <w:rFonts w:eastAsia="Arial Unicode MS"/>
              </w:rPr>
              <w:t>1</w:t>
            </w:r>
          </w:p>
        </w:tc>
        <w:tc>
          <w:tcPr>
            <w:tcW w:w="1008" w:type="dxa"/>
          </w:tcPr>
          <w:p w14:paraId="06280576" w14:textId="77777777" w:rsidR="00D06B2E" w:rsidRPr="00C43ACB" w:rsidRDefault="00D06B2E" w:rsidP="00087261">
            <w:pPr>
              <w:pStyle w:val="TAC"/>
              <w:rPr>
                <w:rFonts w:eastAsia="Arial Unicode MS" w:cs="Arial"/>
                <w:szCs w:val="18"/>
                <w:u w:val="single"/>
              </w:rPr>
            </w:pPr>
            <w:r w:rsidRPr="00C43ACB">
              <w:rPr>
                <w:rFonts w:eastAsia="Arial Unicode MS"/>
              </w:rPr>
              <w:t>RO</w:t>
            </w:r>
          </w:p>
        </w:tc>
        <w:tc>
          <w:tcPr>
            <w:tcW w:w="3885" w:type="dxa"/>
          </w:tcPr>
          <w:p w14:paraId="48664194" w14:textId="77777777" w:rsidR="00D06B2E" w:rsidRPr="00C43ACB" w:rsidRDefault="00D06B2E" w:rsidP="00087261">
            <w:pPr>
              <w:pStyle w:val="TAL"/>
              <w:rPr>
                <w:rFonts w:eastAsia="Arial Unicode MS" w:cs="Arial"/>
                <w:szCs w:val="18"/>
              </w:rPr>
            </w:pPr>
            <w:r w:rsidRPr="00C43ACB">
              <w:rPr>
                <w:rFonts w:eastAsia="Arial Unicode MS"/>
              </w:rPr>
              <w:t>See clause 9.6.1.3.</w:t>
            </w:r>
          </w:p>
        </w:tc>
        <w:tc>
          <w:tcPr>
            <w:tcW w:w="1701" w:type="dxa"/>
          </w:tcPr>
          <w:p w14:paraId="15EEB012" w14:textId="77777777" w:rsidR="00D06B2E" w:rsidRPr="00C43ACB" w:rsidRDefault="00D06B2E" w:rsidP="00087261">
            <w:pPr>
              <w:pStyle w:val="TAL"/>
              <w:jc w:val="center"/>
              <w:rPr>
                <w:rFonts w:eastAsia="Arial Unicode MS"/>
              </w:rPr>
            </w:pPr>
            <w:r w:rsidRPr="00C43ACB">
              <w:rPr>
                <w:rFonts w:eastAsia="Arial Unicode MS"/>
                <w:lang w:eastAsia="ko-KR"/>
              </w:rPr>
              <w:t>NA</w:t>
            </w:r>
          </w:p>
        </w:tc>
      </w:tr>
      <w:tr w:rsidR="00D06B2E" w:rsidRPr="00C43ACB" w14:paraId="47682B9A" w14:textId="77777777" w:rsidTr="00731766">
        <w:trPr>
          <w:jc w:val="center"/>
        </w:trPr>
        <w:tc>
          <w:tcPr>
            <w:tcW w:w="2304" w:type="dxa"/>
          </w:tcPr>
          <w:p w14:paraId="7C7482D7" w14:textId="77777777" w:rsidR="00D06B2E" w:rsidRPr="00C43ACB" w:rsidRDefault="00D06B2E" w:rsidP="00087261">
            <w:pPr>
              <w:pStyle w:val="TAL"/>
              <w:rPr>
                <w:rFonts w:eastAsia="Arial Unicode MS" w:cs="Arial"/>
                <w:i/>
                <w:szCs w:val="18"/>
                <w:u w:val="single"/>
              </w:rPr>
            </w:pPr>
            <w:r w:rsidRPr="00C43ACB">
              <w:rPr>
                <w:rFonts w:eastAsia="Arial Unicode MS"/>
                <w:i/>
              </w:rPr>
              <w:t>lastModifiedTime</w:t>
            </w:r>
          </w:p>
        </w:tc>
        <w:tc>
          <w:tcPr>
            <w:tcW w:w="1077" w:type="dxa"/>
          </w:tcPr>
          <w:p w14:paraId="1CCC79A8" w14:textId="77777777" w:rsidR="00D06B2E" w:rsidRPr="00C43ACB" w:rsidRDefault="00D06B2E" w:rsidP="00087261">
            <w:pPr>
              <w:pStyle w:val="TAC"/>
              <w:rPr>
                <w:rFonts w:eastAsia="Arial Unicode MS" w:cs="Arial"/>
                <w:szCs w:val="18"/>
                <w:u w:val="single"/>
              </w:rPr>
            </w:pPr>
            <w:r w:rsidRPr="00C43ACB">
              <w:rPr>
                <w:rFonts w:eastAsia="Arial Unicode MS"/>
              </w:rPr>
              <w:t>1</w:t>
            </w:r>
          </w:p>
        </w:tc>
        <w:tc>
          <w:tcPr>
            <w:tcW w:w="1008" w:type="dxa"/>
          </w:tcPr>
          <w:p w14:paraId="6B63D14F" w14:textId="77777777" w:rsidR="00D06B2E" w:rsidRPr="00C43ACB" w:rsidRDefault="00D06B2E" w:rsidP="00087261">
            <w:pPr>
              <w:pStyle w:val="TAC"/>
              <w:rPr>
                <w:rFonts w:eastAsia="Arial Unicode MS" w:cs="Arial"/>
                <w:szCs w:val="18"/>
                <w:u w:val="single"/>
              </w:rPr>
            </w:pPr>
            <w:r w:rsidRPr="00C43ACB">
              <w:rPr>
                <w:rFonts w:eastAsia="Arial Unicode MS"/>
              </w:rPr>
              <w:t>RO</w:t>
            </w:r>
          </w:p>
        </w:tc>
        <w:tc>
          <w:tcPr>
            <w:tcW w:w="3885" w:type="dxa"/>
          </w:tcPr>
          <w:p w14:paraId="6F61B523" w14:textId="77777777" w:rsidR="00D06B2E" w:rsidRPr="00C43ACB" w:rsidRDefault="00D06B2E" w:rsidP="006F1F08">
            <w:pPr>
              <w:pStyle w:val="TAL"/>
              <w:rPr>
                <w:rFonts w:eastAsia="Arial Unicode MS" w:cs="Arial"/>
                <w:szCs w:val="18"/>
              </w:rPr>
            </w:pPr>
            <w:r w:rsidRPr="00C43ACB">
              <w:rPr>
                <w:rFonts w:eastAsia="Arial Unicode MS"/>
              </w:rPr>
              <w:t>See clause 9.6.1.3.</w:t>
            </w:r>
          </w:p>
        </w:tc>
        <w:tc>
          <w:tcPr>
            <w:tcW w:w="1701" w:type="dxa"/>
          </w:tcPr>
          <w:p w14:paraId="126F0038" w14:textId="77777777" w:rsidR="00D06B2E" w:rsidRPr="00C43ACB" w:rsidRDefault="00D06B2E" w:rsidP="00087261">
            <w:pPr>
              <w:pStyle w:val="TAL"/>
              <w:jc w:val="center"/>
              <w:rPr>
                <w:rFonts w:eastAsia="Arial Unicode MS"/>
              </w:rPr>
            </w:pPr>
            <w:r w:rsidRPr="00C43ACB">
              <w:rPr>
                <w:rFonts w:eastAsia="Arial Unicode MS"/>
                <w:lang w:eastAsia="ko-KR"/>
              </w:rPr>
              <w:t>NA</w:t>
            </w:r>
          </w:p>
        </w:tc>
      </w:tr>
      <w:tr w:rsidR="00D06B2E" w:rsidRPr="00C43ACB" w14:paraId="1C4EE0B5" w14:textId="77777777" w:rsidTr="00731766">
        <w:trPr>
          <w:jc w:val="center"/>
        </w:trPr>
        <w:tc>
          <w:tcPr>
            <w:tcW w:w="2304" w:type="dxa"/>
            <w:shd w:val="clear" w:color="auto" w:fill="auto"/>
          </w:tcPr>
          <w:p w14:paraId="025D82D3" w14:textId="77777777" w:rsidR="00D06B2E" w:rsidRPr="00C43ACB" w:rsidRDefault="00D06B2E" w:rsidP="00087261">
            <w:pPr>
              <w:pStyle w:val="TAL"/>
              <w:rPr>
                <w:rFonts w:eastAsia="Arial Unicode MS"/>
                <w:i/>
                <w:lang w:eastAsia="ko-KR"/>
              </w:rPr>
            </w:pPr>
            <w:r w:rsidRPr="00C43ACB">
              <w:rPr>
                <w:rFonts w:eastAsia="Arial Unicode MS"/>
                <w:i/>
                <w:lang w:eastAsia="ko-KR"/>
              </w:rPr>
              <w:t>labels</w:t>
            </w:r>
          </w:p>
        </w:tc>
        <w:tc>
          <w:tcPr>
            <w:tcW w:w="1077" w:type="dxa"/>
            <w:shd w:val="clear" w:color="auto" w:fill="auto"/>
          </w:tcPr>
          <w:p w14:paraId="58707DE4" w14:textId="77777777" w:rsidR="00D06B2E" w:rsidRPr="00C43ACB" w:rsidRDefault="00D06B2E" w:rsidP="00087261">
            <w:pPr>
              <w:pStyle w:val="TAL"/>
              <w:jc w:val="center"/>
              <w:rPr>
                <w:rFonts w:eastAsia="Arial Unicode MS"/>
                <w:lang w:eastAsia="ko-KR"/>
              </w:rPr>
            </w:pPr>
            <w:r w:rsidRPr="00C43ACB">
              <w:rPr>
                <w:rFonts w:eastAsia="Arial Unicode MS"/>
                <w:lang w:eastAsia="ko-KR"/>
              </w:rPr>
              <w:t>0..1 (L)</w:t>
            </w:r>
          </w:p>
        </w:tc>
        <w:tc>
          <w:tcPr>
            <w:tcW w:w="1008" w:type="dxa"/>
            <w:shd w:val="clear" w:color="auto" w:fill="auto"/>
          </w:tcPr>
          <w:p w14:paraId="6E9A783B" w14:textId="77777777" w:rsidR="00D06B2E" w:rsidRPr="00C43ACB" w:rsidRDefault="006577F3" w:rsidP="006577F3">
            <w:pPr>
              <w:pStyle w:val="TAL"/>
              <w:jc w:val="center"/>
              <w:rPr>
                <w:rFonts w:eastAsia="Arial Unicode MS"/>
                <w:lang w:eastAsia="zh-CN"/>
              </w:rPr>
            </w:pPr>
            <w:r w:rsidRPr="00C43ACB">
              <w:rPr>
                <w:rFonts w:eastAsia="Arial Unicode MS" w:hint="eastAsia"/>
                <w:lang w:eastAsia="zh-CN"/>
              </w:rPr>
              <w:t>RW</w:t>
            </w:r>
          </w:p>
        </w:tc>
        <w:tc>
          <w:tcPr>
            <w:tcW w:w="3885" w:type="dxa"/>
            <w:shd w:val="clear" w:color="auto" w:fill="auto"/>
          </w:tcPr>
          <w:p w14:paraId="37036F90" w14:textId="77777777" w:rsidR="00D06B2E" w:rsidRPr="00C43ACB" w:rsidRDefault="00D06B2E" w:rsidP="00087261">
            <w:pPr>
              <w:pStyle w:val="TAL"/>
              <w:rPr>
                <w:rFonts w:eastAsia="Arial Unicode MS"/>
              </w:rPr>
            </w:pPr>
            <w:r w:rsidRPr="00C43ACB">
              <w:rPr>
                <w:rFonts w:eastAsia="Arial Unicode MS"/>
              </w:rPr>
              <w:t>See clause 9.6.1.3.</w:t>
            </w:r>
          </w:p>
        </w:tc>
        <w:tc>
          <w:tcPr>
            <w:tcW w:w="1701" w:type="dxa"/>
            <w:shd w:val="clear" w:color="auto" w:fill="auto"/>
          </w:tcPr>
          <w:p w14:paraId="19DBB22B" w14:textId="77777777" w:rsidR="00D06B2E" w:rsidRPr="00C43ACB" w:rsidRDefault="00D06B2E" w:rsidP="00087261">
            <w:pPr>
              <w:pStyle w:val="TAL"/>
              <w:jc w:val="center"/>
              <w:rPr>
                <w:rFonts w:eastAsia="Arial Unicode MS"/>
                <w:lang w:eastAsia="ko-KR"/>
              </w:rPr>
            </w:pPr>
            <w:r w:rsidRPr="00C43ACB">
              <w:rPr>
                <w:rFonts w:eastAsia="Arial Unicode MS"/>
                <w:lang w:eastAsia="ko-KR"/>
              </w:rPr>
              <w:t>MA</w:t>
            </w:r>
          </w:p>
        </w:tc>
      </w:tr>
      <w:tr w:rsidR="00D06B2E" w:rsidRPr="00C43ACB" w14:paraId="66195FE0" w14:textId="77777777" w:rsidTr="00731766">
        <w:trPr>
          <w:jc w:val="center"/>
        </w:trPr>
        <w:tc>
          <w:tcPr>
            <w:tcW w:w="2304" w:type="dxa"/>
            <w:shd w:val="clear" w:color="auto" w:fill="auto"/>
          </w:tcPr>
          <w:p w14:paraId="190F455D" w14:textId="77777777" w:rsidR="00D06B2E" w:rsidRPr="00C43ACB" w:rsidRDefault="00D06B2E" w:rsidP="00087261">
            <w:pPr>
              <w:pStyle w:val="TAL"/>
              <w:rPr>
                <w:rFonts w:eastAsia="Arial Unicode MS"/>
                <w:i/>
              </w:rPr>
            </w:pPr>
            <w:r w:rsidRPr="00C43ACB">
              <w:rPr>
                <w:rFonts w:eastAsia="Arial Unicode MS" w:hint="eastAsia"/>
                <w:i/>
                <w:lang w:eastAsia="ko-KR"/>
              </w:rPr>
              <w:t>announceTo</w:t>
            </w:r>
          </w:p>
        </w:tc>
        <w:tc>
          <w:tcPr>
            <w:tcW w:w="1077" w:type="dxa"/>
            <w:shd w:val="clear" w:color="auto" w:fill="auto"/>
          </w:tcPr>
          <w:p w14:paraId="79E4D0CE" w14:textId="77777777" w:rsidR="00D06B2E" w:rsidRPr="00C43ACB" w:rsidRDefault="00D06B2E" w:rsidP="00087261">
            <w:pPr>
              <w:pStyle w:val="TAL"/>
              <w:jc w:val="center"/>
              <w:rPr>
                <w:rFonts w:eastAsia="Arial Unicode MS"/>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shd w:val="clear" w:color="auto" w:fill="auto"/>
          </w:tcPr>
          <w:p w14:paraId="5A2B6EBD" w14:textId="77777777" w:rsidR="00D06B2E" w:rsidRPr="00C43ACB" w:rsidRDefault="00D06B2E" w:rsidP="00087261">
            <w:pPr>
              <w:pStyle w:val="TAL"/>
              <w:jc w:val="center"/>
              <w:rPr>
                <w:rFonts w:eastAsia="Arial Unicode MS"/>
              </w:rPr>
            </w:pPr>
            <w:r w:rsidRPr="00C43ACB">
              <w:rPr>
                <w:rFonts w:eastAsia="Arial Unicode MS" w:hint="eastAsia"/>
                <w:lang w:eastAsia="ko-KR"/>
              </w:rPr>
              <w:t>RW</w:t>
            </w:r>
          </w:p>
        </w:tc>
        <w:tc>
          <w:tcPr>
            <w:tcW w:w="3885" w:type="dxa"/>
            <w:shd w:val="clear" w:color="auto" w:fill="auto"/>
          </w:tcPr>
          <w:p w14:paraId="4F4424E5" w14:textId="77777777" w:rsidR="00D06B2E" w:rsidRPr="00C43ACB" w:rsidRDefault="00D06B2E" w:rsidP="006F1F08">
            <w:pPr>
              <w:pStyle w:val="TAL"/>
              <w:rPr>
                <w:rFonts w:eastAsia="Arial Unicode MS"/>
              </w:rPr>
            </w:pPr>
            <w:r w:rsidRPr="00C43ACB">
              <w:rPr>
                <w:rFonts w:eastAsia="Arial Unicode MS"/>
              </w:rPr>
              <w:t>See clause 9.6.1.3.</w:t>
            </w:r>
          </w:p>
        </w:tc>
        <w:tc>
          <w:tcPr>
            <w:tcW w:w="1701" w:type="dxa"/>
            <w:shd w:val="clear" w:color="auto" w:fill="auto"/>
          </w:tcPr>
          <w:p w14:paraId="0448560A" w14:textId="77777777" w:rsidR="00D06B2E" w:rsidRPr="00C43ACB" w:rsidRDefault="00D06B2E" w:rsidP="00087261">
            <w:pPr>
              <w:pStyle w:val="TAL"/>
              <w:jc w:val="center"/>
              <w:rPr>
                <w:rFonts w:eastAsia="Arial Unicode MS"/>
              </w:rPr>
            </w:pPr>
            <w:r w:rsidRPr="00C43ACB">
              <w:rPr>
                <w:rFonts w:eastAsia="Arial Unicode MS"/>
                <w:lang w:eastAsia="ko-KR"/>
              </w:rPr>
              <w:t>NA</w:t>
            </w:r>
          </w:p>
        </w:tc>
      </w:tr>
      <w:tr w:rsidR="00D06B2E" w:rsidRPr="00C43ACB" w14:paraId="526980A8" w14:textId="77777777" w:rsidTr="00731766">
        <w:trPr>
          <w:jc w:val="center"/>
        </w:trPr>
        <w:tc>
          <w:tcPr>
            <w:tcW w:w="2304" w:type="dxa"/>
            <w:shd w:val="clear" w:color="auto" w:fill="auto"/>
          </w:tcPr>
          <w:p w14:paraId="767FEE96" w14:textId="77777777" w:rsidR="00D06B2E" w:rsidRPr="00C43ACB" w:rsidRDefault="00D06B2E" w:rsidP="00087261">
            <w:pPr>
              <w:pStyle w:val="TAL"/>
              <w:rPr>
                <w:rFonts w:eastAsia="Arial Unicode MS"/>
                <w:i/>
              </w:rPr>
            </w:pPr>
            <w:r w:rsidRPr="00C43ACB">
              <w:rPr>
                <w:rFonts w:eastAsia="Arial Unicode MS" w:hint="eastAsia"/>
                <w:i/>
                <w:lang w:eastAsia="ko-KR"/>
              </w:rPr>
              <w:t>announcedAttribute</w:t>
            </w:r>
          </w:p>
        </w:tc>
        <w:tc>
          <w:tcPr>
            <w:tcW w:w="1077" w:type="dxa"/>
            <w:shd w:val="clear" w:color="auto" w:fill="auto"/>
          </w:tcPr>
          <w:p w14:paraId="24F0E502" w14:textId="77777777" w:rsidR="00D06B2E" w:rsidRPr="00C43ACB" w:rsidRDefault="00D06B2E" w:rsidP="00087261">
            <w:pPr>
              <w:pStyle w:val="TAL"/>
              <w:jc w:val="center"/>
              <w:rPr>
                <w:rFonts w:eastAsia="Arial Unicode MS"/>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shd w:val="clear" w:color="auto" w:fill="auto"/>
          </w:tcPr>
          <w:p w14:paraId="488E4296" w14:textId="77777777" w:rsidR="00D06B2E" w:rsidRPr="00C43ACB" w:rsidRDefault="00D06B2E" w:rsidP="00087261">
            <w:pPr>
              <w:pStyle w:val="TAL"/>
              <w:jc w:val="center"/>
              <w:rPr>
                <w:rFonts w:eastAsia="Arial Unicode MS"/>
              </w:rPr>
            </w:pPr>
            <w:r w:rsidRPr="00C43ACB">
              <w:rPr>
                <w:rFonts w:eastAsia="Arial Unicode MS" w:hint="eastAsia"/>
                <w:lang w:eastAsia="ko-KR"/>
              </w:rPr>
              <w:t>RW</w:t>
            </w:r>
          </w:p>
        </w:tc>
        <w:tc>
          <w:tcPr>
            <w:tcW w:w="3885" w:type="dxa"/>
            <w:shd w:val="clear" w:color="auto" w:fill="auto"/>
          </w:tcPr>
          <w:p w14:paraId="149D4B90" w14:textId="77777777" w:rsidR="00D06B2E" w:rsidRPr="00C43ACB" w:rsidRDefault="00D06B2E" w:rsidP="00087261">
            <w:pPr>
              <w:pStyle w:val="TAL"/>
              <w:rPr>
                <w:rFonts w:eastAsia="Arial Unicode MS"/>
              </w:rPr>
            </w:pPr>
            <w:r w:rsidRPr="00C43ACB">
              <w:rPr>
                <w:rFonts w:eastAsia="Arial Unicode MS"/>
              </w:rPr>
              <w:t>See clause 9.6.1.3.</w:t>
            </w:r>
          </w:p>
        </w:tc>
        <w:tc>
          <w:tcPr>
            <w:tcW w:w="1701" w:type="dxa"/>
            <w:shd w:val="clear" w:color="auto" w:fill="auto"/>
          </w:tcPr>
          <w:p w14:paraId="71688955" w14:textId="77777777" w:rsidR="00D06B2E" w:rsidRPr="00C43ACB" w:rsidRDefault="00D06B2E" w:rsidP="00087261">
            <w:pPr>
              <w:pStyle w:val="TAL"/>
              <w:jc w:val="center"/>
              <w:rPr>
                <w:rFonts w:eastAsia="Arial Unicode MS"/>
              </w:rPr>
            </w:pPr>
            <w:r w:rsidRPr="00C43ACB">
              <w:rPr>
                <w:rFonts w:eastAsia="Arial Unicode MS"/>
                <w:lang w:eastAsia="ko-KR"/>
              </w:rPr>
              <w:t>NA</w:t>
            </w:r>
          </w:p>
        </w:tc>
      </w:tr>
      <w:tr w:rsidR="006F1F08" w:rsidRPr="00C43ACB" w14:paraId="2030895D" w14:textId="77777777" w:rsidTr="00731766">
        <w:trPr>
          <w:jc w:val="center"/>
        </w:trPr>
        <w:tc>
          <w:tcPr>
            <w:tcW w:w="2304" w:type="dxa"/>
          </w:tcPr>
          <w:p w14:paraId="347993C2" w14:textId="77777777" w:rsidR="006F1F08" w:rsidRPr="00C43ACB" w:rsidRDefault="006F1F08" w:rsidP="00087261">
            <w:pPr>
              <w:pStyle w:val="TAL"/>
              <w:rPr>
                <w:rFonts w:eastAsia="Arial Unicode MS" w:cs="Arial"/>
                <w:i/>
                <w:szCs w:val="18"/>
                <w:u w:val="single"/>
              </w:rPr>
            </w:pPr>
            <w:r w:rsidRPr="00C43ACB">
              <w:rPr>
                <w:rFonts w:eastAsia="Arial Unicode MS"/>
                <w:i/>
              </w:rPr>
              <w:t>scheduleElement</w:t>
            </w:r>
          </w:p>
        </w:tc>
        <w:tc>
          <w:tcPr>
            <w:tcW w:w="1077" w:type="dxa"/>
          </w:tcPr>
          <w:p w14:paraId="37265471" w14:textId="77777777" w:rsidR="006F1F08" w:rsidRPr="00C43ACB" w:rsidRDefault="006F1F08" w:rsidP="00087261">
            <w:pPr>
              <w:pStyle w:val="TAC"/>
              <w:rPr>
                <w:rFonts w:eastAsia="Arial Unicode MS" w:cs="Arial"/>
                <w:szCs w:val="18"/>
                <w:u w:val="single"/>
              </w:rPr>
            </w:pPr>
            <w:r w:rsidRPr="00C43ACB">
              <w:rPr>
                <w:rFonts w:eastAsia="Arial Unicode MS"/>
              </w:rPr>
              <w:t>1 (L)</w:t>
            </w:r>
          </w:p>
        </w:tc>
        <w:tc>
          <w:tcPr>
            <w:tcW w:w="1008" w:type="dxa"/>
          </w:tcPr>
          <w:p w14:paraId="54823A28" w14:textId="77777777" w:rsidR="006F1F08" w:rsidRPr="00C43ACB" w:rsidRDefault="006F1F08" w:rsidP="00087261">
            <w:pPr>
              <w:pStyle w:val="TAC"/>
              <w:rPr>
                <w:rFonts w:eastAsia="Arial Unicode MS" w:cs="Arial"/>
                <w:szCs w:val="18"/>
                <w:u w:val="single"/>
              </w:rPr>
            </w:pPr>
            <w:r w:rsidRPr="00C43ACB">
              <w:rPr>
                <w:rFonts w:eastAsia="Arial Unicode MS"/>
              </w:rPr>
              <w:t>RW</w:t>
            </w:r>
          </w:p>
        </w:tc>
        <w:tc>
          <w:tcPr>
            <w:tcW w:w="3885" w:type="dxa"/>
          </w:tcPr>
          <w:p w14:paraId="22FDF8D5" w14:textId="77777777" w:rsidR="006F1F08" w:rsidRPr="00C43ACB" w:rsidRDefault="006F1F08" w:rsidP="00E11C2D">
            <w:pPr>
              <w:pStyle w:val="TAL"/>
              <w:rPr>
                <w:rFonts w:eastAsia="Arial Unicode MS" w:cs="Arial"/>
                <w:szCs w:val="18"/>
              </w:rPr>
            </w:pPr>
            <w:r w:rsidRPr="00C43ACB">
              <w:rPr>
                <w:rFonts w:eastAsia="Arial Unicode MS" w:hint="eastAsia"/>
                <w:lang w:eastAsia="ko-KR"/>
              </w:rPr>
              <w:t xml:space="preserve">A </w:t>
            </w:r>
            <w:r w:rsidRPr="00C43ACB">
              <w:rPr>
                <w:rFonts w:eastAsia="Arial Unicode MS" w:hint="eastAsia"/>
                <w:i/>
                <w:lang w:eastAsia="ko-KR"/>
              </w:rPr>
              <w:t>scheduleElement</w:t>
            </w:r>
            <w:r w:rsidRPr="00C43ACB">
              <w:rPr>
                <w:rFonts w:eastAsia="Arial Unicode MS" w:hint="eastAsia"/>
                <w:lang w:eastAsia="ko-KR"/>
              </w:rPr>
              <w:t xml:space="preserve"> shall be composed by </w:t>
            </w:r>
            <w:r w:rsidR="00C40870" w:rsidRPr="00C43ACB">
              <w:rPr>
                <w:rFonts w:eastAsia="Arial Unicode MS" w:hint="eastAsia"/>
                <w:lang w:eastAsia="zh-CN"/>
              </w:rPr>
              <w:t>seven</w:t>
            </w:r>
            <w:r w:rsidRPr="00C43ACB">
              <w:rPr>
                <w:rFonts w:eastAsia="Arial Unicode MS" w:hint="eastAsia"/>
                <w:lang w:eastAsia="ko-KR"/>
              </w:rPr>
              <w:t xml:space="preserve"> fields of</w:t>
            </w:r>
            <w:r w:rsidR="008C3BE6" w:rsidRPr="00C43ACB">
              <w:rPr>
                <w:rFonts w:eastAsia="Arial Unicode MS"/>
              </w:rPr>
              <w:t xml:space="preserve"> </w:t>
            </w:r>
            <w:r w:rsidRPr="00C43ACB">
              <w:rPr>
                <w:rFonts w:eastAsia="Arial Unicode MS"/>
              </w:rPr>
              <w:t>second, minute, hour</w:t>
            </w:r>
            <w:r w:rsidRPr="00C43ACB">
              <w:rPr>
                <w:rFonts w:eastAsia="Arial Unicode MS" w:hint="eastAsia"/>
                <w:lang w:eastAsia="zh-CN"/>
              </w:rPr>
              <w:t>,</w:t>
            </w:r>
            <w:r w:rsidRPr="00C43ACB">
              <w:rPr>
                <w:rFonts w:eastAsia="Arial Unicode MS"/>
              </w:rPr>
              <w:t xml:space="preserve"> day of month, month</w:t>
            </w:r>
            <w:r w:rsidR="00C40870" w:rsidRPr="00C43ACB">
              <w:rPr>
                <w:rFonts w:eastAsia="Arial Unicode MS" w:hint="eastAsia"/>
                <w:lang w:eastAsia="zh-CN"/>
              </w:rPr>
              <w:t>,</w:t>
            </w:r>
            <w:r w:rsidR="00AD762B" w:rsidRPr="00C43ACB">
              <w:rPr>
                <w:rFonts w:eastAsia="Arial Unicode MS" w:hint="eastAsia"/>
                <w:lang w:eastAsia="zh-CN"/>
              </w:rPr>
              <w:t xml:space="preserve"> </w:t>
            </w:r>
            <w:r w:rsidRPr="00C43ACB">
              <w:rPr>
                <w:rFonts w:eastAsia="Arial Unicode MS" w:hint="eastAsia"/>
                <w:lang w:eastAsia="zh-CN"/>
              </w:rPr>
              <w:t>day of week</w:t>
            </w:r>
            <w:r w:rsidR="00C40870" w:rsidRPr="00C43ACB">
              <w:rPr>
                <w:rFonts w:eastAsia="Arial Unicode MS" w:hint="eastAsia"/>
                <w:lang w:eastAsia="zh-CN"/>
              </w:rPr>
              <w:t xml:space="preserve"> and year</w:t>
            </w:r>
            <w:r w:rsidRPr="00C43ACB">
              <w:rPr>
                <w:rFonts w:eastAsia="Arial Unicode MS"/>
              </w:rPr>
              <w:t>.</w:t>
            </w:r>
          </w:p>
        </w:tc>
        <w:tc>
          <w:tcPr>
            <w:tcW w:w="1701" w:type="dxa"/>
          </w:tcPr>
          <w:p w14:paraId="043FD73A" w14:textId="77777777" w:rsidR="006F1F08" w:rsidRPr="00C43ACB" w:rsidRDefault="006F1F08" w:rsidP="00087261">
            <w:pPr>
              <w:pStyle w:val="TAL"/>
              <w:jc w:val="center"/>
              <w:rPr>
                <w:rFonts w:eastAsia="Arial Unicode MS"/>
              </w:rPr>
            </w:pPr>
            <w:r w:rsidRPr="00C43ACB">
              <w:rPr>
                <w:rFonts w:eastAsia="Arial Unicode MS" w:hint="eastAsia"/>
                <w:lang w:eastAsia="ko-KR"/>
              </w:rPr>
              <w:t>O</w:t>
            </w:r>
            <w:r w:rsidRPr="00C43ACB">
              <w:rPr>
                <w:rFonts w:eastAsia="Arial Unicode MS"/>
                <w:lang w:eastAsia="ko-KR"/>
              </w:rPr>
              <w:t>A</w:t>
            </w:r>
          </w:p>
        </w:tc>
      </w:tr>
    </w:tbl>
    <w:p w14:paraId="01127E98" w14:textId="77777777" w:rsidR="003A1AA8" w:rsidRPr="00C43ACB" w:rsidRDefault="003A1AA8" w:rsidP="003A1AA8"/>
    <w:p w14:paraId="3D8F3D79" w14:textId="77777777" w:rsidR="003A1AA8" w:rsidRPr="00C43ACB" w:rsidRDefault="003A1AA8" w:rsidP="00A97152">
      <w:pPr>
        <w:pStyle w:val="30"/>
      </w:pPr>
      <w:bookmarkStart w:id="450" w:name="_Toc507429787"/>
      <w:bookmarkStart w:id="451" w:name="_Toc2171981"/>
      <w:r w:rsidRPr="00C43ACB">
        <w:lastRenderedPageBreak/>
        <w:t>9.6.10</w:t>
      </w:r>
      <w:r w:rsidRPr="00C43ACB">
        <w:tab/>
        <w:t xml:space="preserve">Resource Type </w:t>
      </w:r>
      <w:r w:rsidRPr="00C43ACB">
        <w:rPr>
          <w:i/>
        </w:rPr>
        <w:t>locationPolicy</w:t>
      </w:r>
      <w:bookmarkEnd w:id="450"/>
      <w:bookmarkEnd w:id="451"/>
    </w:p>
    <w:p w14:paraId="3B3623E6" w14:textId="77777777" w:rsidR="003A1AA8" w:rsidRPr="00C43ACB" w:rsidRDefault="003A1AA8" w:rsidP="003A1AA8">
      <w:r w:rsidRPr="00C43ACB">
        <w:t xml:space="preserve">The </w:t>
      </w:r>
      <w:r w:rsidRPr="00C43ACB">
        <w:rPr>
          <w:i/>
        </w:rPr>
        <w:t>&lt;locationPolicy&gt;</w:t>
      </w:r>
      <w:r w:rsidRPr="00C43ACB">
        <w:t xml:space="preserve"> resource represents the method for obtaining and managing geographical location information of an M2M Node.</w:t>
      </w:r>
    </w:p>
    <w:p w14:paraId="270C04CD" w14:textId="77777777" w:rsidR="003A1AA8" w:rsidRPr="00C43ACB" w:rsidRDefault="003A1AA8" w:rsidP="002866AF">
      <w:pPr>
        <w:tabs>
          <w:tab w:val="left" w:pos="6480"/>
        </w:tabs>
      </w:pPr>
      <w:r w:rsidRPr="00C43ACB">
        <w:t xml:space="preserve">The actual location </w:t>
      </w:r>
      <w:r w:rsidR="00311CEF" w:rsidRPr="00C43ACB">
        <w:rPr>
          <w:rFonts w:eastAsia="宋体" w:hint="eastAsia"/>
          <w:lang w:eastAsia="zh-CN"/>
        </w:rPr>
        <w:t xml:space="preserve">or event result (in case Geo-fence-Based method) </w:t>
      </w:r>
      <w:r w:rsidRPr="00C43ACB">
        <w:t xml:space="preserve">information shall be stored in </w:t>
      </w:r>
      <w:r w:rsidR="00533019" w:rsidRPr="00C43ACB">
        <w:t>a</w:t>
      </w:r>
      <w:r w:rsidRPr="00C43ACB">
        <w:t xml:space="preserve"> </w:t>
      </w:r>
      <w:r w:rsidRPr="00C43ACB">
        <w:rPr>
          <w:i/>
        </w:rPr>
        <w:t>&lt;</w:t>
      </w:r>
      <w:r w:rsidR="00DD7784" w:rsidRPr="00C43ACB">
        <w:rPr>
          <w:i/>
        </w:rPr>
        <w:t>contentI</w:t>
      </w:r>
      <w:r w:rsidRPr="00C43ACB">
        <w:rPr>
          <w:i/>
        </w:rPr>
        <w:t>nstance&gt;</w:t>
      </w:r>
      <w:r w:rsidRPr="00C43ACB">
        <w:t xml:space="preserve"> resource</w:t>
      </w:r>
      <w:r w:rsidR="00533019" w:rsidRPr="00C43ACB">
        <w:t xml:space="preserve"> which is</w:t>
      </w:r>
      <w:r w:rsidRPr="00C43ACB">
        <w:t xml:space="preserve"> a child resource of</w:t>
      </w:r>
      <w:r w:rsidR="00533019" w:rsidRPr="00C43ACB">
        <w:t xml:space="preserve"> the</w:t>
      </w:r>
      <w:r w:rsidRPr="00C43ACB">
        <w:t xml:space="preserve"> </w:t>
      </w:r>
      <w:r w:rsidRPr="00C43ACB">
        <w:rPr>
          <w:i/>
        </w:rPr>
        <w:t>&lt;container&gt;</w:t>
      </w:r>
      <w:r w:rsidRPr="00C43ACB">
        <w:t xml:space="preserve"> resource.</w:t>
      </w:r>
      <w:r w:rsidR="008C3BE6" w:rsidRPr="00C43ACB">
        <w:t xml:space="preserve"> </w:t>
      </w:r>
      <w:r w:rsidRPr="00C43ACB">
        <w:t xml:space="preserve">The </w:t>
      </w:r>
      <w:r w:rsidRPr="00C43ACB">
        <w:rPr>
          <w:i/>
        </w:rPr>
        <w:t>&lt;container&gt;</w:t>
      </w:r>
      <w:r w:rsidRPr="00C43ACB">
        <w:t xml:space="preserve"> resource </w:t>
      </w:r>
      <w:r w:rsidR="00533019" w:rsidRPr="00C43ACB">
        <w:t>includes</w:t>
      </w:r>
      <w:r w:rsidRPr="00C43ACB">
        <w:t xml:space="preserve"> the </w:t>
      </w:r>
      <w:r w:rsidRPr="00C43ACB">
        <w:rPr>
          <w:i/>
        </w:rPr>
        <w:t>locationI</w:t>
      </w:r>
      <w:r w:rsidR="007067D8" w:rsidRPr="00C43ACB">
        <w:rPr>
          <w:i/>
        </w:rPr>
        <w:t>D</w:t>
      </w:r>
      <w:r w:rsidRPr="00C43ACB">
        <w:t xml:space="preserve"> attribute which holds the </w:t>
      </w:r>
      <w:r w:rsidR="007067D8" w:rsidRPr="00C43ACB">
        <w:t>ID</w:t>
      </w:r>
      <w:r w:rsidRPr="00C43ACB">
        <w:t xml:space="preserve"> of this </w:t>
      </w:r>
      <w:r w:rsidRPr="00C43ACB">
        <w:rPr>
          <w:i/>
        </w:rPr>
        <w:t>&lt;locationPolicy&gt;</w:t>
      </w:r>
      <w:r w:rsidRPr="00C43ACB">
        <w:t xml:space="preserve"> resource</w:t>
      </w:r>
      <w:r w:rsidR="00533019" w:rsidRPr="00C43ACB">
        <w:t>.</w:t>
      </w:r>
      <w:r w:rsidRPr="00C43ACB">
        <w:t xml:space="preserve"> </w:t>
      </w:r>
      <w:r w:rsidR="009C61FA" w:rsidRPr="00C43ACB">
        <w:t>A</w:t>
      </w:r>
      <w:r w:rsidRPr="00C43ACB">
        <w:t xml:space="preserve"> CS</w:t>
      </w:r>
      <w:r w:rsidR="00533019" w:rsidRPr="00C43ACB">
        <w:t>E</w:t>
      </w:r>
      <w:r w:rsidRPr="00C43ACB">
        <w:t xml:space="preserve"> can obtain location information based on the attributes defined under </w:t>
      </w:r>
      <w:r w:rsidRPr="00C43ACB">
        <w:rPr>
          <w:i/>
        </w:rPr>
        <w:t>&lt;locationPolicy&gt;</w:t>
      </w:r>
      <w:r w:rsidRPr="00C43ACB">
        <w:t xml:space="preserve"> resource, and store the location information in the target </w:t>
      </w:r>
      <w:r w:rsidRPr="00C43ACB">
        <w:rPr>
          <w:i/>
        </w:rPr>
        <w:t>&lt;container&gt;</w:t>
      </w:r>
      <w:r w:rsidRPr="00C43ACB">
        <w:t xml:space="preserve"> resource.</w:t>
      </w:r>
    </w:p>
    <w:p w14:paraId="1320E293" w14:textId="77777777" w:rsidR="008C32AC" w:rsidRPr="00C43ACB" w:rsidRDefault="003A1AA8" w:rsidP="003A1AA8">
      <w:pPr>
        <w:keepNext/>
        <w:keepLines/>
      </w:pPr>
      <w:r w:rsidRPr="00C43ACB">
        <w:t xml:space="preserve">Based on the </w:t>
      </w:r>
      <w:r w:rsidRPr="00C43ACB">
        <w:rPr>
          <w:i/>
        </w:rPr>
        <w:t>locationSource</w:t>
      </w:r>
      <w:r w:rsidRPr="00C43ACB">
        <w:t xml:space="preserve"> attribute, the </w:t>
      </w:r>
      <w:r w:rsidR="00533019" w:rsidRPr="00C43ACB">
        <w:t>method</w:t>
      </w:r>
      <w:r w:rsidRPr="00C43ACB">
        <w:t xml:space="preserve"> </w:t>
      </w:r>
      <w:r w:rsidR="00533019" w:rsidRPr="00C43ACB">
        <w:t>for</w:t>
      </w:r>
      <w:r w:rsidRPr="00C43ACB">
        <w:t xml:space="preserve"> obtaining location information of a</w:t>
      </w:r>
      <w:r w:rsidR="00683942" w:rsidRPr="00C43ACB">
        <w:t>n M2M</w:t>
      </w:r>
      <w:r w:rsidRPr="00C43ACB">
        <w:t xml:space="preserve"> Node can be differentiated</w:t>
      </w:r>
      <w:r w:rsidR="008C32AC" w:rsidRPr="00C43ACB">
        <w:t>. The methods for obtaining loca</w:t>
      </w:r>
      <w:r w:rsidR="00AA779E" w:rsidRPr="00C43ACB">
        <w:t>tion informa</w:t>
      </w:r>
      <w:r w:rsidR="008C32AC" w:rsidRPr="00C43ACB">
        <w:t>t</w:t>
      </w:r>
      <w:r w:rsidR="00AA779E" w:rsidRPr="00C43ACB">
        <w:t>i</w:t>
      </w:r>
      <w:r w:rsidR="008C32AC" w:rsidRPr="00C43ACB">
        <w:t>on shall be as follows:</w:t>
      </w:r>
    </w:p>
    <w:p w14:paraId="6FA0DA6C" w14:textId="77777777" w:rsidR="008C32AC" w:rsidRPr="00C43ACB" w:rsidRDefault="003A1AA8" w:rsidP="002A3560">
      <w:pPr>
        <w:pStyle w:val="B1"/>
      </w:pPr>
      <w:r w:rsidRPr="00C43ACB">
        <w:rPr>
          <w:b/>
        </w:rPr>
        <w:t>Network-based</w:t>
      </w:r>
      <w:r w:rsidR="008E117F" w:rsidRPr="00C43ACB">
        <w:rPr>
          <w:b/>
        </w:rPr>
        <w:t xml:space="preserve"> method:</w:t>
      </w:r>
      <w:r w:rsidRPr="00C43ACB">
        <w:t xml:space="preserve"> where the CSE on behalf of the AE obtains the target </w:t>
      </w:r>
      <w:r w:rsidR="00683942" w:rsidRPr="00C43ACB">
        <w:t xml:space="preserve">M2M </w:t>
      </w:r>
      <w:r w:rsidRPr="00C43ACB">
        <w:t xml:space="preserve">Node's location information from </w:t>
      </w:r>
      <w:r w:rsidR="008C32AC" w:rsidRPr="00C43ACB">
        <w:t>an</w:t>
      </w:r>
      <w:r w:rsidR="00533019" w:rsidRPr="00C43ACB">
        <w:t xml:space="preserve"> </w:t>
      </w:r>
      <w:r w:rsidR="0018048C" w:rsidRPr="00C43ACB">
        <w:t>Underlying Network.</w:t>
      </w:r>
    </w:p>
    <w:p w14:paraId="08E843D8" w14:textId="77777777" w:rsidR="008C32AC" w:rsidRPr="00C43ACB" w:rsidRDefault="003A1AA8" w:rsidP="002A3560">
      <w:pPr>
        <w:pStyle w:val="B1"/>
      </w:pPr>
      <w:r w:rsidRPr="00C43ACB">
        <w:rPr>
          <w:b/>
        </w:rPr>
        <w:t xml:space="preserve">Device-based </w:t>
      </w:r>
      <w:r w:rsidR="008E117F" w:rsidRPr="00C43ACB">
        <w:rPr>
          <w:b/>
        </w:rPr>
        <w:t>method:</w:t>
      </w:r>
      <w:r w:rsidR="008E117F" w:rsidRPr="00C43ACB">
        <w:t xml:space="preserve"> </w:t>
      </w:r>
      <w:r w:rsidRPr="00C43ACB">
        <w:t>where the ASN is equipped with any location capable</w:t>
      </w:r>
      <w:r w:rsidR="008C3BE6" w:rsidRPr="00C43ACB">
        <w:t xml:space="preserve"> </w:t>
      </w:r>
      <w:r w:rsidRPr="00C43ACB">
        <w:t>modules or technologies (</w:t>
      </w:r>
      <w:r w:rsidR="00D24545" w:rsidRPr="00C43ACB">
        <w:t>e.g.</w:t>
      </w:r>
      <w:r w:rsidR="0018048C" w:rsidRPr="00C43ACB">
        <w:t> </w:t>
      </w:r>
      <w:r w:rsidRPr="00C43ACB">
        <w:t>GPS) and is able to position itself</w:t>
      </w:r>
      <w:r w:rsidR="0018048C" w:rsidRPr="00C43ACB">
        <w:t>.</w:t>
      </w:r>
    </w:p>
    <w:p w14:paraId="517F6A71" w14:textId="77777777" w:rsidR="003A1AA8" w:rsidRPr="00C43ACB" w:rsidRDefault="003A1AA8" w:rsidP="002A3560">
      <w:pPr>
        <w:pStyle w:val="B1"/>
      </w:pPr>
      <w:r w:rsidRPr="00C43ACB">
        <w:rPr>
          <w:b/>
        </w:rPr>
        <w:t>Sharing-based</w:t>
      </w:r>
      <w:r w:rsidR="008E117F" w:rsidRPr="00C43ACB">
        <w:rPr>
          <w:b/>
        </w:rPr>
        <w:t xml:space="preserve"> method:</w:t>
      </w:r>
      <w:r w:rsidRPr="00C43ACB">
        <w:t xml:space="preserve"> where the ADN has no GPS </w:t>
      </w:r>
      <w:r w:rsidR="008C32AC" w:rsidRPr="00C43ACB">
        <w:t>nor</w:t>
      </w:r>
      <w:r w:rsidR="00533019" w:rsidRPr="00C43ACB">
        <w:t xml:space="preserve"> </w:t>
      </w:r>
      <w:r w:rsidR="00683942" w:rsidRPr="00C43ACB">
        <w:t xml:space="preserve">an </w:t>
      </w:r>
      <w:r w:rsidRPr="00C43ACB">
        <w:t>Underlying Network connect</w:t>
      </w:r>
      <w:r w:rsidR="008C32AC" w:rsidRPr="00C43ACB">
        <w:t>ivity</w:t>
      </w:r>
      <w:r w:rsidR="00AA779E" w:rsidRPr="00C43ACB">
        <w:t>.</w:t>
      </w:r>
      <w:r w:rsidR="008C32AC" w:rsidRPr="00C43ACB">
        <w:t xml:space="preserve"> </w:t>
      </w:r>
      <w:r w:rsidR="00AA779E" w:rsidRPr="00C43ACB">
        <w:t>I</w:t>
      </w:r>
      <w:r w:rsidRPr="00C43ACB">
        <w:t xml:space="preserve">ts location information can be retrieved from either </w:t>
      </w:r>
      <w:r w:rsidR="00683942" w:rsidRPr="00C43ACB">
        <w:t xml:space="preserve">the associated </w:t>
      </w:r>
      <w:r w:rsidRPr="00C43ACB">
        <w:t xml:space="preserve">ASN or </w:t>
      </w:r>
      <w:r w:rsidR="008C32AC" w:rsidRPr="00C43ACB">
        <w:t xml:space="preserve">a </w:t>
      </w:r>
      <w:r w:rsidRPr="00C43ACB">
        <w:t>MN.</w:t>
      </w:r>
    </w:p>
    <w:p w14:paraId="20235B00" w14:textId="77777777" w:rsidR="005A56CE" w:rsidRPr="00C43ACB" w:rsidRDefault="003A1AA8" w:rsidP="003A1AA8">
      <w:pPr>
        <w:pStyle w:val="NO"/>
        <w:rPr>
          <w:rFonts w:eastAsia="宋体"/>
          <w:lang w:eastAsia="zh-CN"/>
        </w:rPr>
      </w:pPr>
      <w:r w:rsidRPr="00C43ACB">
        <w:t>NOTE:</w:t>
      </w:r>
      <w:r w:rsidRPr="00C43ACB">
        <w:tab/>
        <w:t xml:space="preserve">Geographical location information </w:t>
      </w:r>
      <w:r w:rsidR="00DA0F97" w:rsidRPr="00C43ACB">
        <w:t>could</w:t>
      </w:r>
      <w:r w:rsidR="0053036D" w:rsidRPr="00C43ACB">
        <w:t xml:space="preserve"> </w:t>
      </w:r>
      <w:r w:rsidRPr="00C43ACB">
        <w:t>i</w:t>
      </w:r>
      <w:r w:rsidR="0053036D" w:rsidRPr="00C43ACB">
        <w:t>nclude</w:t>
      </w:r>
      <w:r w:rsidRPr="00C43ACB">
        <w:t xml:space="preserve"> more than longitude and latitude.</w:t>
      </w:r>
    </w:p>
    <w:p w14:paraId="0766E2B3" w14:textId="77777777" w:rsidR="00311CEF" w:rsidRPr="00C43ACB" w:rsidRDefault="00636562" w:rsidP="0047585C">
      <w:pPr>
        <w:rPr>
          <w:lang w:eastAsia="ko-KR"/>
        </w:rPr>
      </w:pPr>
      <w:r w:rsidRPr="00C43ACB">
        <w:rPr>
          <w:rFonts w:eastAsia="宋体" w:hint="eastAsia"/>
          <w:lang w:eastAsia="zh-CN"/>
        </w:rPr>
        <w:t>F</w:t>
      </w:r>
      <w:r w:rsidR="00311CEF" w:rsidRPr="00C43ACB">
        <w:t xml:space="preserve">igure </w:t>
      </w:r>
      <w:r w:rsidRPr="00C43ACB">
        <w:rPr>
          <w:rFonts w:eastAsia="宋体" w:hint="eastAsia"/>
          <w:lang w:eastAsia="zh-CN"/>
        </w:rPr>
        <w:t xml:space="preserve">9.6.10-0 </w:t>
      </w:r>
      <w:r w:rsidR="00311CEF" w:rsidRPr="00C43ACB">
        <w:t xml:space="preserve">shows the graphical information regarding the event types for the Geo-fence feature defined as the </w:t>
      </w:r>
      <w:r w:rsidR="00311CEF" w:rsidRPr="00C43ACB">
        <w:rPr>
          <w:i/>
        </w:rPr>
        <w:t>geofenceEventCriteria</w:t>
      </w:r>
      <w:r w:rsidR="00311CEF" w:rsidRPr="00C43ACB">
        <w:t xml:space="preserve"> attribute. The time diffe</w:t>
      </w:r>
      <w:r w:rsidR="00BF1D3C" w:rsidRPr="00C43ACB">
        <w:t>re</w:t>
      </w:r>
      <w:r w:rsidR="00311CEF" w:rsidRPr="00C43ACB">
        <w:t>nce between t</w:t>
      </w:r>
      <w:r w:rsidR="00311CEF" w:rsidRPr="00C43ACB">
        <w:rPr>
          <w:vertAlign w:val="subscript"/>
        </w:rPr>
        <w:t>1</w:t>
      </w:r>
      <w:r w:rsidR="00311CEF" w:rsidRPr="00C43ACB">
        <w:t xml:space="preserve"> and t</w:t>
      </w:r>
      <w:r w:rsidR="00311CEF" w:rsidRPr="00C43ACB">
        <w:rPr>
          <w:vertAlign w:val="subscript"/>
        </w:rPr>
        <w:t>2</w:t>
      </w:r>
      <w:r w:rsidR="00311CEF" w:rsidRPr="00C43ACB">
        <w:t xml:space="preserve"> described in the figure below is defined by </w:t>
      </w:r>
      <w:r w:rsidR="00311CEF" w:rsidRPr="00C43ACB">
        <w:rPr>
          <w:i/>
        </w:rPr>
        <w:t>locationUpdatePeriod</w:t>
      </w:r>
      <w:r w:rsidR="00311CEF" w:rsidRPr="00C43ACB">
        <w:t xml:space="preserve"> attribute.</w:t>
      </w:r>
    </w:p>
    <w:p w14:paraId="11139C63" w14:textId="77777777" w:rsidR="00311CEF" w:rsidRPr="00C43ACB" w:rsidRDefault="00DF2F92" w:rsidP="003E578F">
      <w:pPr>
        <w:pStyle w:val="FL"/>
      </w:pPr>
      <w:r w:rsidRPr="00C43ACB">
        <w:rPr>
          <w:noProof/>
          <w:lang w:val="en-US" w:eastAsia="zh-CN"/>
        </w:rPr>
        <w:drawing>
          <wp:inline distT="0" distB="0" distL="0" distR="0" wp14:anchorId="09637E6C" wp14:editId="48F5A7D0">
            <wp:extent cx="4885690" cy="203327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885690" cy="2033270"/>
                    </a:xfrm>
                    <a:prstGeom prst="rect">
                      <a:avLst/>
                    </a:prstGeom>
                    <a:noFill/>
                    <a:ln>
                      <a:noFill/>
                    </a:ln>
                  </pic:spPr>
                </pic:pic>
              </a:graphicData>
            </a:graphic>
          </wp:inline>
        </w:drawing>
      </w:r>
    </w:p>
    <w:p w14:paraId="38632DA6" w14:textId="77777777" w:rsidR="00311CEF" w:rsidRPr="00C43ACB" w:rsidRDefault="00311CEF" w:rsidP="00DD4E65">
      <w:pPr>
        <w:pStyle w:val="TF"/>
      </w:pPr>
      <w:r w:rsidRPr="00C43ACB">
        <w:t>Figure 9.6.10-0</w:t>
      </w:r>
      <w:r w:rsidR="0047585C" w:rsidRPr="00C43ACB">
        <w:t>:</w:t>
      </w:r>
      <w:r w:rsidRPr="00C43ACB">
        <w:t xml:space="preserve"> The Event Types for the Geo-fence</w:t>
      </w:r>
    </w:p>
    <w:p w14:paraId="4FDB0F2C" w14:textId="4D54BF4A" w:rsidR="004634E7" w:rsidRPr="00C43ACB" w:rsidRDefault="006D5125" w:rsidP="0047585C">
      <w:pPr>
        <w:pStyle w:val="FL"/>
      </w:pPr>
      <w:r>
        <w:object w:dxaOrig="4590" w:dyaOrig="7380" w14:anchorId="4492B0C4">
          <v:shape id="_x0000_i1055" type="#_x0000_t75" style="width:230.4pt;height:368.4pt" o:ole="">
            <v:imagedata r:id="rId75" o:title=""/>
          </v:shape>
          <o:OLEObject Type="Embed" ProgID="Visio.Drawing.11" ShapeID="_x0000_i1055" DrawAspect="Content" ObjectID="_1632050018" r:id="rId76"/>
        </w:object>
      </w:r>
    </w:p>
    <w:p w14:paraId="21E1EAF8" w14:textId="77777777" w:rsidR="003A1AA8" w:rsidRPr="00C43ACB" w:rsidRDefault="003A1AA8" w:rsidP="00DD4E65">
      <w:pPr>
        <w:pStyle w:val="TF"/>
      </w:pPr>
      <w:r w:rsidRPr="00C43ACB">
        <w:t>Figure 9.6.10-1: Structu</w:t>
      </w:r>
      <w:r w:rsidR="0018048C" w:rsidRPr="00C43ACB">
        <w:t xml:space="preserve">re of </w:t>
      </w:r>
      <w:r w:rsidR="0018048C" w:rsidRPr="00C43ACB">
        <w:rPr>
          <w:i/>
        </w:rPr>
        <w:t>&lt;locationPolicy&gt;</w:t>
      </w:r>
      <w:r w:rsidR="0018048C" w:rsidRPr="00C43ACB">
        <w:t xml:space="preserve"> resource</w:t>
      </w:r>
    </w:p>
    <w:p w14:paraId="72FFF9B7" w14:textId="77777777" w:rsidR="004A0107" w:rsidRPr="00C43ACB" w:rsidRDefault="004A0107" w:rsidP="0047585C">
      <w:pPr>
        <w:keepNext/>
        <w:keepLines/>
      </w:pPr>
      <w:r w:rsidRPr="00C43ACB">
        <w:t>Th</w:t>
      </w:r>
      <w:r w:rsidR="00743F9C" w:rsidRPr="00C43ACB">
        <w:t xml:space="preserve">e </w:t>
      </w:r>
      <w:r w:rsidR="00743F9C" w:rsidRPr="00C43ACB">
        <w:rPr>
          <w:i/>
        </w:rPr>
        <w:t>&lt;locationPolicy&gt;</w:t>
      </w:r>
      <w:r w:rsidRPr="00C43ACB">
        <w:t xml:space="preserve"> resource shall contain the child resource</w:t>
      </w:r>
      <w:r w:rsidR="00683942" w:rsidRPr="00C43ACB">
        <w:t>s specified</w:t>
      </w:r>
      <w:r w:rsidRPr="00C43ACB">
        <w:t xml:space="preserve"> in </w:t>
      </w:r>
      <w:r w:rsidR="00AE0735" w:rsidRPr="00C43ACB">
        <w:t>t</w:t>
      </w:r>
      <w:r w:rsidRPr="00C43ACB">
        <w:t>able 9.6.10-1.</w:t>
      </w:r>
    </w:p>
    <w:p w14:paraId="611BE893" w14:textId="77777777" w:rsidR="004A0107" w:rsidRPr="00C43ACB" w:rsidRDefault="004A0107" w:rsidP="003521AA">
      <w:pPr>
        <w:pStyle w:val="TH"/>
      </w:pPr>
      <w:r w:rsidRPr="00C43ACB">
        <w:t xml:space="preserve">Table 9.6.10-1: Child resources of </w:t>
      </w:r>
      <w:r w:rsidRPr="00C43ACB">
        <w:rPr>
          <w:i/>
        </w:rPr>
        <w:t xml:space="preserve">&lt;locationPolicy&gt;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2591"/>
        <w:gridCol w:w="2305"/>
      </w:tblGrid>
      <w:tr w:rsidR="00D74AF6" w:rsidRPr="00C43ACB" w14:paraId="06B09388" w14:textId="77777777" w:rsidTr="00D92421">
        <w:trPr>
          <w:tblHeader/>
          <w:jc w:val="center"/>
        </w:trPr>
        <w:tc>
          <w:tcPr>
            <w:tcW w:w="1584" w:type="dxa"/>
            <w:shd w:val="clear" w:color="auto" w:fill="E0E0E0"/>
            <w:vAlign w:val="center"/>
          </w:tcPr>
          <w:p w14:paraId="06B63C6D" w14:textId="77777777" w:rsidR="00D74AF6" w:rsidRPr="00C43ACB" w:rsidRDefault="00D74AF6" w:rsidP="00F26C4E">
            <w:pPr>
              <w:pStyle w:val="TAH"/>
              <w:rPr>
                <w:rFonts w:eastAsia="Arial Unicode MS"/>
              </w:rPr>
            </w:pPr>
            <w:r w:rsidRPr="00C43ACB">
              <w:rPr>
                <w:rFonts w:eastAsia="Arial Unicode MS"/>
              </w:rPr>
              <w:t>Child Resource</w:t>
            </w:r>
            <w:r w:rsidR="003D3EA5" w:rsidRPr="00C43ACB">
              <w:rPr>
                <w:rFonts w:eastAsia="Arial Unicode MS"/>
              </w:rPr>
              <w:t>s</w:t>
            </w:r>
            <w:r w:rsidRPr="00C43ACB">
              <w:rPr>
                <w:rFonts w:eastAsia="Arial Unicode MS"/>
              </w:rPr>
              <w:t xml:space="preserve"> of </w:t>
            </w:r>
            <w:r w:rsidRPr="00C43ACB">
              <w:rPr>
                <w:rFonts w:eastAsia="Arial Unicode MS"/>
                <w:i/>
              </w:rPr>
              <w:t>&lt;locationPolicy&gt;</w:t>
            </w:r>
          </w:p>
        </w:tc>
        <w:tc>
          <w:tcPr>
            <w:tcW w:w="1584" w:type="dxa"/>
            <w:shd w:val="clear" w:color="auto" w:fill="E0E0E0"/>
            <w:vAlign w:val="center"/>
          </w:tcPr>
          <w:p w14:paraId="1838E017" w14:textId="77777777" w:rsidR="00D74AF6" w:rsidRPr="00C43ACB" w:rsidRDefault="00D74AF6" w:rsidP="00F26C4E">
            <w:pPr>
              <w:pStyle w:val="TAH"/>
              <w:rPr>
                <w:rFonts w:eastAsia="Arial Unicode MS"/>
              </w:rPr>
            </w:pPr>
            <w:r w:rsidRPr="00C43ACB">
              <w:rPr>
                <w:rFonts w:eastAsia="Arial Unicode MS"/>
              </w:rPr>
              <w:t>Child Resource Type</w:t>
            </w:r>
          </w:p>
        </w:tc>
        <w:tc>
          <w:tcPr>
            <w:tcW w:w="1083" w:type="dxa"/>
            <w:shd w:val="clear" w:color="auto" w:fill="E0E0E0"/>
            <w:vAlign w:val="center"/>
          </w:tcPr>
          <w:p w14:paraId="58F99890" w14:textId="77777777" w:rsidR="00D74AF6" w:rsidRPr="00C43ACB" w:rsidRDefault="00D74AF6" w:rsidP="00F26C4E">
            <w:pPr>
              <w:pStyle w:val="TAH"/>
              <w:rPr>
                <w:rFonts w:eastAsia="Arial Unicode MS"/>
              </w:rPr>
            </w:pPr>
            <w:r w:rsidRPr="00C43ACB">
              <w:rPr>
                <w:rFonts w:eastAsia="Arial Unicode MS"/>
              </w:rPr>
              <w:t>Multiplicity</w:t>
            </w:r>
          </w:p>
        </w:tc>
        <w:tc>
          <w:tcPr>
            <w:tcW w:w="2591" w:type="dxa"/>
            <w:shd w:val="clear" w:color="auto" w:fill="E0E0E0"/>
            <w:vAlign w:val="center"/>
          </w:tcPr>
          <w:p w14:paraId="7A5EADB7" w14:textId="77777777" w:rsidR="00D74AF6" w:rsidRPr="00C43ACB" w:rsidRDefault="00D74AF6" w:rsidP="00F26C4E">
            <w:pPr>
              <w:pStyle w:val="TAH"/>
              <w:rPr>
                <w:rFonts w:eastAsia="Arial Unicode MS"/>
              </w:rPr>
            </w:pPr>
            <w:r w:rsidRPr="00C43ACB">
              <w:rPr>
                <w:rFonts w:eastAsia="Arial Unicode MS"/>
              </w:rPr>
              <w:t>Description</w:t>
            </w:r>
          </w:p>
        </w:tc>
        <w:tc>
          <w:tcPr>
            <w:tcW w:w="2305" w:type="dxa"/>
            <w:shd w:val="clear" w:color="auto" w:fill="E0E0E0"/>
          </w:tcPr>
          <w:p w14:paraId="1D3B4AC8" w14:textId="77777777" w:rsidR="00D74AF6" w:rsidRPr="00C43ACB" w:rsidRDefault="00D74AF6" w:rsidP="00F26C4E">
            <w:pPr>
              <w:pStyle w:val="TAH"/>
              <w:rPr>
                <w:rFonts w:eastAsia="Arial Unicode MS"/>
              </w:rPr>
            </w:pPr>
            <w:r w:rsidRPr="00C43ACB">
              <w:rPr>
                <w:rFonts w:eastAsia="Arial Unicode MS"/>
                <w:i/>
              </w:rPr>
              <w:t>&lt;locationPolicyAnnc&gt;</w:t>
            </w:r>
            <w:r w:rsidRPr="00C43ACB">
              <w:rPr>
                <w:rFonts w:eastAsia="Arial Unicode MS"/>
              </w:rPr>
              <w:t xml:space="preserve"> Child Resource Type</w:t>
            </w:r>
            <w:r w:rsidR="00811A51" w:rsidRPr="00C43ACB">
              <w:rPr>
                <w:rFonts w:eastAsia="Arial Unicode MS"/>
              </w:rPr>
              <w:t>s</w:t>
            </w:r>
          </w:p>
        </w:tc>
      </w:tr>
      <w:tr w:rsidR="00D74AF6" w:rsidRPr="00C43ACB" w14:paraId="540C94B0" w14:textId="77777777" w:rsidTr="00D92421">
        <w:trPr>
          <w:jc w:val="center"/>
        </w:trPr>
        <w:tc>
          <w:tcPr>
            <w:tcW w:w="1584" w:type="dxa"/>
          </w:tcPr>
          <w:p w14:paraId="3F1876B6" w14:textId="77777777" w:rsidR="00D74AF6" w:rsidRPr="00C43ACB" w:rsidRDefault="00D74AF6" w:rsidP="00F26C4E">
            <w:pPr>
              <w:pStyle w:val="TAL"/>
              <w:rPr>
                <w:rFonts w:eastAsia="Arial Unicode MS"/>
                <w:i/>
              </w:rPr>
            </w:pPr>
            <w:r w:rsidRPr="00C43ACB">
              <w:rPr>
                <w:rFonts w:eastAsia="Arial Unicode MS"/>
                <w:i/>
              </w:rPr>
              <w:t>[variable]</w:t>
            </w:r>
          </w:p>
        </w:tc>
        <w:tc>
          <w:tcPr>
            <w:tcW w:w="1584" w:type="dxa"/>
          </w:tcPr>
          <w:p w14:paraId="288F07B3" w14:textId="77777777" w:rsidR="00D74AF6" w:rsidRPr="00C43ACB" w:rsidRDefault="00D74AF6" w:rsidP="00F26C4E">
            <w:pPr>
              <w:pStyle w:val="TAC"/>
              <w:rPr>
                <w:rFonts w:eastAsia="Arial Unicode MS"/>
                <w:i/>
              </w:rPr>
            </w:pPr>
            <w:r w:rsidRPr="00C43ACB">
              <w:rPr>
                <w:rFonts w:eastAsia="Arial Unicode MS"/>
                <w:i/>
              </w:rPr>
              <w:t>&lt;subscription&gt;</w:t>
            </w:r>
          </w:p>
        </w:tc>
        <w:tc>
          <w:tcPr>
            <w:tcW w:w="1083" w:type="dxa"/>
          </w:tcPr>
          <w:p w14:paraId="122720DE" w14:textId="77777777" w:rsidR="00D74AF6" w:rsidRPr="00C43ACB" w:rsidRDefault="00D74AF6" w:rsidP="00F26C4E">
            <w:pPr>
              <w:pStyle w:val="TAC"/>
              <w:rPr>
                <w:rFonts w:eastAsia="Arial Unicode MS"/>
              </w:rPr>
            </w:pPr>
            <w:r w:rsidRPr="00C43ACB">
              <w:rPr>
                <w:rFonts w:eastAsia="Arial Unicode MS"/>
              </w:rPr>
              <w:t>0..n</w:t>
            </w:r>
          </w:p>
        </w:tc>
        <w:tc>
          <w:tcPr>
            <w:tcW w:w="2591" w:type="dxa"/>
          </w:tcPr>
          <w:p w14:paraId="02249907" w14:textId="77777777" w:rsidR="00D74AF6" w:rsidRPr="00C43ACB" w:rsidRDefault="00D74AF6" w:rsidP="00F26C4E">
            <w:pPr>
              <w:pStyle w:val="TAL"/>
              <w:rPr>
                <w:rFonts w:eastAsia="Arial Unicode MS"/>
              </w:rPr>
            </w:pPr>
            <w:r w:rsidRPr="00C43ACB">
              <w:rPr>
                <w:rFonts w:eastAsia="Arial Unicode MS"/>
              </w:rPr>
              <w:t>See clause 9.6.8</w:t>
            </w:r>
          </w:p>
        </w:tc>
        <w:tc>
          <w:tcPr>
            <w:tcW w:w="2305" w:type="dxa"/>
          </w:tcPr>
          <w:p w14:paraId="510F53BF" w14:textId="77777777" w:rsidR="00D74AF6" w:rsidRPr="00C43ACB" w:rsidRDefault="00D74AF6" w:rsidP="00854BBE">
            <w:pPr>
              <w:pStyle w:val="TAL"/>
              <w:jc w:val="center"/>
              <w:rPr>
                <w:rFonts w:eastAsia="Arial Unicode MS"/>
              </w:rPr>
            </w:pPr>
            <w:r w:rsidRPr="00C43ACB">
              <w:rPr>
                <w:rFonts w:eastAsia="Arial Unicode MS"/>
              </w:rPr>
              <w:t>N</w:t>
            </w:r>
            <w:r w:rsidR="003E3680" w:rsidRPr="00C43ACB">
              <w:rPr>
                <w:rFonts w:eastAsia="Arial Unicode MS"/>
              </w:rPr>
              <w:t>one</w:t>
            </w:r>
          </w:p>
        </w:tc>
      </w:tr>
    </w:tbl>
    <w:p w14:paraId="01B10DAA" w14:textId="77777777" w:rsidR="004A0107" w:rsidRPr="00C43ACB" w:rsidRDefault="004A0107" w:rsidP="003A1AA8"/>
    <w:p w14:paraId="0065F18D" w14:textId="77777777" w:rsidR="003A1AA8" w:rsidRPr="00C43ACB" w:rsidRDefault="00743F9C" w:rsidP="0018048C">
      <w:pPr>
        <w:keepNext/>
        <w:keepLines/>
      </w:pPr>
      <w:r w:rsidRPr="00C43ACB">
        <w:t xml:space="preserve">The </w:t>
      </w:r>
      <w:r w:rsidRPr="00C43ACB">
        <w:rPr>
          <w:i/>
        </w:rPr>
        <w:t>&lt;locationPolicy&gt;</w:t>
      </w:r>
      <w:r w:rsidR="003A1AA8" w:rsidRPr="00C43ACB">
        <w:t xml:space="preserve"> resource shall contain the attributes </w:t>
      </w:r>
      <w:r w:rsidR="00683942" w:rsidRPr="00C43ACB">
        <w:t xml:space="preserve">specified </w:t>
      </w:r>
      <w:r w:rsidR="00AD65EF" w:rsidRPr="00C43ACB">
        <w:t>in</w:t>
      </w:r>
      <w:r w:rsidR="0018048C" w:rsidRPr="00C43ACB">
        <w:t xml:space="preserve"> </w:t>
      </w:r>
      <w:r w:rsidR="00AE0735" w:rsidRPr="00C43ACB">
        <w:t>t</w:t>
      </w:r>
      <w:r w:rsidR="003A1AA8" w:rsidRPr="00C43ACB">
        <w:t>able 9.6.10-</w:t>
      </w:r>
      <w:r w:rsidR="004A0107" w:rsidRPr="00C43ACB">
        <w:t>2</w:t>
      </w:r>
      <w:r w:rsidR="001C284B" w:rsidRPr="00C43ACB">
        <w:t>.</w:t>
      </w:r>
    </w:p>
    <w:p w14:paraId="61F069F1" w14:textId="77777777" w:rsidR="003A1AA8" w:rsidRPr="00C43ACB" w:rsidRDefault="003A1AA8" w:rsidP="003521AA">
      <w:pPr>
        <w:pStyle w:val="TH"/>
      </w:pPr>
      <w:r w:rsidRPr="00C43ACB">
        <w:t>Table 9.6.10-</w:t>
      </w:r>
      <w:r w:rsidR="004A0107" w:rsidRPr="00C43ACB">
        <w:t>2</w:t>
      </w:r>
      <w:r w:rsidRPr="00C43ACB">
        <w:t xml:space="preserve">: Attributes of </w:t>
      </w:r>
      <w:r w:rsidRPr="00C43ACB">
        <w:rPr>
          <w:i/>
        </w:rPr>
        <w:t>&lt;locationPolicy&gt;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2664"/>
        <w:gridCol w:w="2232"/>
      </w:tblGrid>
      <w:tr w:rsidR="003A1AA8" w:rsidRPr="00C43ACB" w14:paraId="570EFE55" w14:textId="77777777" w:rsidTr="00196C3B">
        <w:trPr>
          <w:tblHeader/>
          <w:jc w:val="center"/>
        </w:trPr>
        <w:tc>
          <w:tcPr>
            <w:tcW w:w="2304" w:type="dxa"/>
            <w:shd w:val="clear" w:color="auto" w:fill="DDDDDD"/>
            <w:vAlign w:val="center"/>
          </w:tcPr>
          <w:p w14:paraId="5F1D2A78" w14:textId="77777777" w:rsidR="003A1AA8" w:rsidRPr="00C43ACB" w:rsidRDefault="003A1AA8" w:rsidP="0047585C">
            <w:pPr>
              <w:pStyle w:val="TAH"/>
              <w:keepNext w:val="0"/>
              <w:keepLines w:val="0"/>
              <w:rPr>
                <w:rFonts w:eastAsia="Arial Unicode MS"/>
              </w:rPr>
            </w:pPr>
            <w:r w:rsidRPr="00C43ACB">
              <w:rPr>
                <w:rFonts w:eastAsia="Arial Unicode MS"/>
              </w:rPr>
              <w:t>Attribute</w:t>
            </w:r>
            <w:r w:rsidR="00811A51" w:rsidRPr="00C43ACB">
              <w:rPr>
                <w:rFonts w:eastAsia="Arial Unicode MS"/>
              </w:rPr>
              <w:t>s</w:t>
            </w:r>
            <w:r w:rsidRPr="00C43ACB">
              <w:rPr>
                <w:rFonts w:eastAsia="Arial Unicode MS"/>
              </w:rPr>
              <w:t xml:space="preserve"> of </w:t>
            </w:r>
            <w:r w:rsidRPr="00C43ACB">
              <w:rPr>
                <w:rFonts w:eastAsia="Arial Unicode MS"/>
                <w:i/>
              </w:rPr>
              <w:t>&lt;locationPolicy&gt;</w:t>
            </w:r>
          </w:p>
        </w:tc>
        <w:tc>
          <w:tcPr>
            <w:tcW w:w="1077" w:type="dxa"/>
            <w:shd w:val="clear" w:color="auto" w:fill="DDDDDD"/>
            <w:vAlign w:val="center"/>
          </w:tcPr>
          <w:p w14:paraId="7CF32B10" w14:textId="77777777" w:rsidR="003A1AA8" w:rsidRPr="00C43ACB" w:rsidRDefault="003A1AA8" w:rsidP="0047585C">
            <w:pPr>
              <w:pStyle w:val="TAH"/>
              <w:keepNext w:val="0"/>
              <w:keepLines w:val="0"/>
              <w:rPr>
                <w:rFonts w:eastAsia="Arial Unicode MS"/>
              </w:rPr>
            </w:pPr>
            <w:r w:rsidRPr="00C43ACB">
              <w:rPr>
                <w:rFonts w:eastAsia="Arial Unicode MS"/>
              </w:rPr>
              <w:t>Multiplicity</w:t>
            </w:r>
          </w:p>
        </w:tc>
        <w:tc>
          <w:tcPr>
            <w:tcW w:w="1008" w:type="dxa"/>
            <w:shd w:val="clear" w:color="auto" w:fill="DDDDDD"/>
            <w:vAlign w:val="center"/>
          </w:tcPr>
          <w:p w14:paraId="17C7ED1E" w14:textId="77777777" w:rsidR="003A1AA8" w:rsidRPr="00C43ACB" w:rsidRDefault="003A1AA8" w:rsidP="0047585C">
            <w:pPr>
              <w:pStyle w:val="TAH"/>
              <w:keepNext w:val="0"/>
              <w:keepLines w:val="0"/>
              <w:rPr>
                <w:rFonts w:eastAsia="Arial Unicode MS"/>
              </w:rPr>
            </w:pPr>
            <w:r w:rsidRPr="00C43ACB">
              <w:rPr>
                <w:rFonts w:eastAsia="Arial Unicode MS"/>
              </w:rPr>
              <w:t>RW/</w:t>
            </w:r>
          </w:p>
          <w:p w14:paraId="6BE04561" w14:textId="77777777" w:rsidR="003A1AA8" w:rsidRPr="00C43ACB" w:rsidRDefault="003A1AA8" w:rsidP="0047585C">
            <w:pPr>
              <w:pStyle w:val="TAH"/>
              <w:keepNext w:val="0"/>
              <w:keepLines w:val="0"/>
              <w:rPr>
                <w:rFonts w:eastAsia="Arial Unicode MS"/>
              </w:rPr>
            </w:pPr>
            <w:r w:rsidRPr="00C43ACB">
              <w:rPr>
                <w:rFonts w:eastAsia="Arial Unicode MS"/>
              </w:rPr>
              <w:t>RO/</w:t>
            </w:r>
          </w:p>
          <w:p w14:paraId="15D27DE5" w14:textId="77777777" w:rsidR="003A1AA8" w:rsidRPr="00C43ACB" w:rsidRDefault="003A1AA8" w:rsidP="0047585C">
            <w:pPr>
              <w:pStyle w:val="TAH"/>
              <w:keepNext w:val="0"/>
              <w:keepLines w:val="0"/>
              <w:rPr>
                <w:rFonts w:eastAsia="Arial Unicode MS"/>
              </w:rPr>
            </w:pPr>
            <w:r w:rsidRPr="00C43ACB">
              <w:rPr>
                <w:rFonts w:eastAsia="Arial Unicode MS"/>
              </w:rPr>
              <w:t>WO</w:t>
            </w:r>
          </w:p>
        </w:tc>
        <w:tc>
          <w:tcPr>
            <w:tcW w:w="2664" w:type="dxa"/>
            <w:shd w:val="clear" w:color="auto" w:fill="DDDDDD"/>
            <w:vAlign w:val="center"/>
          </w:tcPr>
          <w:p w14:paraId="47348425" w14:textId="77777777" w:rsidR="003A1AA8" w:rsidRPr="00C43ACB" w:rsidRDefault="003A1AA8" w:rsidP="0047585C">
            <w:pPr>
              <w:pStyle w:val="TAH"/>
              <w:keepNext w:val="0"/>
              <w:keepLines w:val="0"/>
              <w:rPr>
                <w:rFonts w:eastAsia="Arial Unicode MS"/>
              </w:rPr>
            </w:pPr>
            <w:r w:rsidRPr="00C43ACB">
              <w:rPr>
                <w:rFonts w:eastAsia="Arial Unicode MS"/>
              </w:rPr>
              <w:t>Description</w:t>
            </w:r>
          </w:p>
        </w:tc>
        <w:tc>
          <w:tcPr>
            <w:tcW w:w="2232" w:type="dxa"/>
            <w:shd w:val="clear" w:color="auto" w:fill="DDDDDD"/>
            <w:vAlign w:val="center"/>
          </w:tcPr>
          <w:p w14:paraId="44BE63FF" w14:textId="77777777" w:rsidR="003A1AA8" w:rsidRPr="00C43ACB" w:rsidRDefault="003A1AA8" w:rsidP="0047585C">
            <w:pPr>
              <w:pStyle w:val="TAH"/>
              <w:keepNext w:val="0"/>
              <w:keepLines w:val="0"/>
              <w:rPr>
                <w:rFonts w:eastAsia="Arial Unicode MS"/>
              </w:rPr>
            </w:pPr>
            <w:r w:rsidRPr="00C43ACB">
              <w:rPr>
                <w:rFonts w:eastAsia="Arial Unicode MS"/>
                <w:i/>
              </w:rPr>
              <w:t>&lt;locationPolicyAnnc&gt;</w:t>
            </w:r>
            <w:r w:rsidRPr="00C43ACB">
              <w:rPr>
                <w:rFonts w:eastAsia="Arial Unicode MS"/>
              </w:rPr>
              <w:t xml:space="preserve"> Attributes</w:t>
            </w:r>
          </w:p>
        </w:tc>
      </w:tr>
      <w:tr w:rsidR="003A1AA8" w:rsidRPr="00C43ACB" w14:paraId="5828A084" w14:textId="77777777" w:rsidTr="00196C3B">
        <w:trPr>
          <w:jc w:val="center"/>
        </w:trPr>
        <w:tc>
          <w:tcPr>
            <w:tcW w:w="2304" w:type="dxa"/>
          </w:tcPr>
          <w:p w14:paraId="753FF4C4" w14:textId="77777777" w:rsidR="003A1AA8" w:rsidRPr="00C43ACB" w:rsidRDefault="003A1AA8" w:rsidP="0047585C">
            <w:pPr>
              <w:pStyle w:val="TAL"/>
              <w:keepNext w:val="0"/>
              <w:keepLines w:val="0"/>
              <w:rPr>
                <w:rFonts w:eastAsia="Arial Unicode MS"/>
                <w:i/>
                <w:lang w:eastAsia="ko-KR"/>
              </w:rPr>
            </w:pPr>
            <w:r w:rsidRPr="00C43ACB">
              <w:rPr>
                <w:rFonts w:eastAsia="Arial Unicode MS"/>
                <w:i/>
                <w:lang w:eastAsia="ko-KR"/>
              </w:rPr>
              <w:t>resourceType</w:t>
            </w:r>
          </w:p>
        </w:tc>
        <w:tc>
          <w:tcPr>
            <w:tcW w:w="1077" w:type="dxa"/>
          </w:tcPr>
          <w:p w14:paraId="319E0701" w14:textId="77777777" w:rsidR="003A1AA8" w:rsidRPr="00C43ACB" w:rsidRDefault="003A1AA8" w:rsidP="0047585C">
            <w:pPr>
              <w:pStyle w:val="TAC"/>
              <w:keepNext w:val="0"/>
              <w:keepLines w:val="0"/>
              <w:rPr>
                <w:rFonts w:eastAsia="Arial Unicode MS"/>
                <w:lang w:eastAsia="ko-KR"/>
              </w:rPr>
            </w:pPr>
            <w:r w:rsidRPr="00C43ACB">
              <w:rPr>
                <w:rFonts w:eastAsia="Arial Unicode MS"/>
                <w:lang w:eastAsia="ko-KR"/>
              </w:rPr>
              <w:t>1</w:t>
            </w:r>
          </w:p>
        </w:tc>
        <w:tc>
          <w:tcPr>
            <w:tcW w:w="1008" w:type="dxa"/>
          </w:tcPr>
          <w:p w14:paraId="167F7853" w14:textId="77777777" w:rsidR="003A1AA8" w:rsidRPr="00C43ACB" w:rsidRDefault="003A1AA8" w:rsidP="0047585C">
            <w:pPr>
              <w:pStyle w:val="TAC"/>
              <w:keepNext w:val="0"/>
              <w:keepLines w:val="0"/>
              <w:rPr>
                <w:rFonts w:eastAsia="Arial Unicode MS"/>
              </w:rPr>
            </w:pPr>
            <w:r w:rsidRPr="00C43ACB">
              <w:rPr>
                <w:rFonts w:eastAsia="Arial Unicode MS"/>
              </w:rPr>
              <w:t>RO</w:t>
            </w:r>
          </w:p>
        </w:tc>
        <w:tc>
          <w:tcPr>
            <w:tcW w:w="2664" w:type="dxa"/>
          </w:tcPr>
          <w:p w14:paraId="3337BC27" w14:textId="77777777" w:rsidR="003A1AA8" w:rsidRPr="00C43ACB" w:rsidRDefault="003A1AA8" w:rsidP="0047585C">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2232" w:type="dxa"/>
          </w:tcPr>
          <w:p w14:paraId="7C3A0040" w14:textId="77777777" w:rsidR="003A1AA8" w:rsidRPr="00C43ACB" w:rsidRDefault="009942DA" w:rsidP="0047585C">
            <w:pPr>
              <w:spacing w:after="0"/>
              <w:jc w:val="center"/>
              <w:rPr>
                <w:rFonts w:ascii="Arial" w:eastAsia="Arial Unicode MS" w:hAnsi="Arial"/>
                <w:sz w:val="18"/>
                <w:lang w:eastAsia="ko-KR"/>
              </w:rPr>
            </w:pPr>
            <w:r w:rsidRPr="00C43ACB">
              <w:rPr>
                <w:rFonts w:ascii="Arial" w:eastAsia="Arial Unicode MS" w:hAnsi="Arial"/>
                <w:sz w:val="18"/>
                <w:lang w:eastAsia="ko-KR"/>
              </w:rPr>
              <w:t>NA</w:t>
            </w:r>
          </w:p>
        </w:tc>
      </w:tr>
      <w:tr w:rsidR="00461D6D" w:rsidRPr="00C43ACB" w14:paraId="0EEAE544" w14:textId="77777777" w:rsidTr="00196C3B">
        <w:trPr>
          <w:jc w:val="center"/>
        </w:trPr>
        <w:tc>
          <w:tcPr>
            <w:tcW w:w="2304" w:type="dxa"/>
          </w:tcPr>
          <w:p w14:paraId="29A2DF2A" w14:textId="77777777" w:rsidR="00461D6D" w:rsidRPr="00C43ACB" w:rsidRDefault="00461D6D" w:rsidP="0047585C">
            <w:pPr>
              <w:pStyle w:val="TAL"/>
              <w:keepNext w:val="0"/>
              <w:keepLines w:val="0"/>
              <w:rPr>
                <w:rFonts w:eastAsia="Arial Unicode MS"/>
                <w:i/>
                <w:lang w:eastAsia="ko-KR"/>
              </w:rPr>
            </w:pPr>
            <w:r w:rsidRPr="00C43ACB">
              <w:rPr>
                <w:rFonts w:eastAsia="Arial Unicode MS" w:hint="eastAsia"/>
                <w:i/>
                <w:lang w:eastAsia="ko-KR"/>
              </w:rPr>
              <w:t>resourceID</w:t>
            </w:r>
          </w:p>
        </w:tc>
        <w:tc>
          <w:tcPr>
            <w:tcW w:w="1077" w:type="dxa"/>
          </w:tcPr>
          <w:p w14:paraId="685827B8" w14:textId="77777777" w:rsidR="00461D6D" w:rsidRPr="00C43ACB" w:rsidRDefault="00461D6D" w:rsidP="0047585C">
            <w:pPr>
              <w:pStyle w:val="TAC"/>
              <w:keepNext w:val="0"/>
              <w:keepLines w:val="0"/>
              <w:rPr>
                <w:rFonts w:eastAsia="Arial Unicode MS"/>
                <w:lang w:eastAsia="ko-KR"/>
              </w:rPr>
            </w:pPr>
            <w:r w:rsidRPr="00C43ACB">
              <w:rPr>
                <w:rFonts w:eastAsia="Arial Unicode MS" w:hint="eastAsia"/>
                <w:lang w:eastAsia="ko-KR"/>
              </w:rPr>
              <w:t>1</w:t>
            </w:r>
          </w:p>
        </w:tc>
        <w:tc>
          <w:tcPr>
            <w:tcW w:w="1008" w:type="dxa"/>
          </w:tcPr>
          <w:p w14:paraId="18F8B967" w14:textId="77777777" w:rsidR="00461D6D" w:rsidRPr="00C43ACB" w:rsidRDefault="00095D09" w:rsidP="0047585C">
            <w:pPr>
              <w:pStyle w:val="TAC"/>
              <w:keepNext w:val="0"/>
              <w:keepLines w:val="0"/>
              <w:rPr>
                <w:rFonts w:eastAsia="Arial Unicode MS"/>
              </w:rPr>
            </w:pPr>
            <w:r w:rsidRPr="00C43ACB">
              <w:rPr>
                <w:rFonts w:eastAsia="Arial Unicode MS"/>
                <w:lang w:eastAsia="ko-KR"/>
              </w:rPr>
              <w:t>RO</w:t>
            </w:r>
          </w:p>
        </w:tc>
        <w:tc>
          <w:tcPr>
            <w:tcW w:w="2664" w:type="dxa"/>
          </w:tcPr>
          <w:p w14:paraId="18ED6C0D" w14:textId="77777777" w:rsidR="00461D6D" w:rsidRPr="00C43ACB" w:rsidRDefault="00461D6D" w:rsidP="0047585C">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2232" w:type="dxa"/>
          </w:tcPr>
          <w:p w14:paraId="6756FB13" w14:textId="77777777" w:rsidR="00461D6D" w:rsidRPr="00C43ACB" w:rsidRDefault="003B47BE" w:rsidP="0047585C">
            <w:pPr>
              <w:spacing w:after="0"/>
              <w:jc w:val="center"/>
              <w:rPr>
                <w:rFonts w:ascii="Arial" w:eastAsia="Arial Unicode MS" w:hAnsi="Arial"/>
                <w:sz w:val="18"/>
                <w:lang w:eastAsia="zh-CN"/>
              </w:rPr>
            </w:pPr>
            <w:r w:rsidRPr="00C43ACB">
              <w:rPr>
                <w:rFonts w:ascii="Arial" w:eastAsia="Arial Unicode MS" w:hAnsi="Arial" w:hint="eastAsia"/>
                <w:sz w:val="18"/>
                <w:lang w:eastAsia="zh-CN"/>
              </w:rPr>
              <w:t>NA</w:t>
            </w:r>
          </w:p>
        </w:tc>
      </w:tr>
      <w:tr w:rsidR="00996E4A" w:rsidRPr="00C43ACB" w14:paraId="40B2BB23" w14:textId="77777777" w:rsidTr="00196C3B">
        <w:trPr>
          <w:jc w:val="center"/>
        </w:trPr>
        <w:tc>
          <w:tcPr>
            <w:tcW w:w="2304" w:type="dxa"/>
          </w:tcPr>
          <w:p w14:paraId="646A219D" w14:textId="77777777" w:rsidR="00996E4A" w:rsidRPr="00C43ACB" w:rsidRDefault="00996E4A" w:rsidP="0047585C">
            <w:pPr>
              <w:pStyle w:val="TAL"/>
              <w:keepNext w:val="0"/>
              <w:keepLines w:val="0"/>
              <w:rPr>
                <w:rFonts w:eastAsia="Arial Unicode MS"/>
                <w:i/>
                <w:lang w:eastAsia="ko-KR"/>
              </w:rPr>
            </w:pPr>
            <w:r w:rsidRPr="00C43ACB">
              <w:rPr>
                <w:rFonts w:eastAsia="Arial Unicode MS"/>
                <w:i/>
              </w:rPr>
              <w:t>resourceName</w:t>
            </w:r>
          </w:p>
        </w:tc>
        <w:tc>
          <w:tcPr>
            <w:tcW w:w="1077" w:type="dxa"/>
          </w:tcPr>
          <w:p w14:paraId="569881EA" w14:textId="77777777" w:rsidR="00996E4A" w:rsidRPr="00C43ACB" w:rsidRDefault="00996E4A" w:rsidP="0047585C">
            <w:pPr>
              <w:pStyle w:val="TAC"/>
              <w:keepNext w:val="0"/>
              <w:keepLines w:val="0"/>
              <w:rPr>
                <w:rFonts w:eastAsia="Arial Unicode MS"/>
                <w:lang w:eastAsia="ko-KR"/>
              </w:rPr>
            </w:pPr>
            <w:r w:rsidRPr="00C43ACB">
              <w:rPr>
                <w:rFonts w:eastAsia="Arial Unicode MS"/>
              </w:rPr>
              <w:t>1</w:t>
            </w:r>
          </w:p>
        </w:tc>
        <w:tc>
          <w:tcPr>
            <w:tcW w:w="1008" w:type="dxa"/>
          </w:tcPr>
          <w:p w14:paraId="33BCCDD8" w14:textId="77777777" w:rsidR="00996E4A" w:rsidRPr="00C43ACB" w:rsidRDefault="00996E4A" w:rsidP="0047585C">
            <w:pPr>
              <w:pStyle w:val="TAC"/>
              <w:keepNext w:val="0"/>
              <w:keepLines w:val="0"/>
              <w:rPr>
                <w:rFonts w:eastAsia="Arial Unicode MS"/>
                <w:lang w:eastAsia="ko-KR"/>
              </w:rPr>
            </w:pPr>
            <w:r w:rsidRPr="00C43ACB">
              <w:rPr>
                <w:rFonts w:eastAsia="Arial Unicode MS"/>
              </w:rPr>
              <w:t>WO</w:t>
            </w:r>
          </w:p>
        </w:tc>
        <w:tc>
          <w:tcPr>
            <w:tcW w:w="2664" w:type="dxa"/>
          </w:tcPr>
          <w:p w14:paraId="6D319728"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tcPr>
          <w:p w14:paraId="2280C282" w14:textId="77777777" w:rsidR="00996E4A" w:rsidRPr="00C43ACB" w:rsidRDefault="005F4305" w:rsidP="0047585C">
            <w:pPr>
              <w:spacing w:after="0"/>
              <w:jc w:val="center"/>
              <w:rPr>
                <w:rFonts w:ascii="Arial" w:eastAsia="Arial Unicode MS" w:hAnsi="Arial"/>
                <w:sz w:val="18"/>
                <w:lang w:eastAsia="zh-CN"/>
              </w:rPr>
            </w:pPr>
            <w:r w:rsidRPr="00C43ACB">
              <w:rPr>
                <w:rFonts w:ascii="Arial" w:eastAsia="Arial Unicode MS" w:hAnsi="Arial" w:hint="eastAsia"/>
                <w:sz w:val="18"/>
                <w:lang w:eastAsia="zh-CN"/>
              </w:rPr>
              <w:t>NA</w:t>
            </w:r>
          </w:p>
        </w:tc>
      </w:tr>
      <w:tr w:rsidR="00996E4A" w:rsidRPr="00C43ACB" w14:paraId="01CC67D4" w14:textId="77777777" w:rsidTr="00196C3B">
        <w:trPr>
          <w:jc w:val="center"/>
        </w:trPr>
        <w:tc>
          <w:tcPr>
            <w:tcW w:w="2304" w:type="dxa"/>
          </w:tcPr>
          <w:p w14:paraId="23C1F340" w14:textId="77777777" w:rsidR="00996E4A" w:rsidRPr="00C43ACB" w:rsidRDefault="00996E4A" w:rsidP="0047585C">
            <w:pPr>
              <w:pStyle w:val="TAL"/>
              <w:keepNext w:val="0"/>
              <w:keepLines w:val="0"/>
              <w:rPr>
                <w:rFonts w:eastAsia="Arial Unicode MS"/>
                <w:i/>
                <w:lang w:eastAsia="ko-KR"/>
              </w:rPr>
            </w:pPr>
            <w:r w:rsidRPr="00C43ACB">
              <w:rPr>
                <w:rFonts w:eastAsia="Arial Unicode MS"/>
                <w:i/>
              </w:rPr>
              <w:t>parentID</w:t>
            </w:r>
          </w:p>
        </w:tc>
        <w:tc>
          <w:tcPr>
            <w:tcW w:w="1077" w:type="dxa"/>
          </w:tcPr>
          <w:p w14:paraId="629DA74E" w14:textId="77777777" w:rsidR="00996E4A" w:rsidRPr="00C43ACB" w:rsidRDefault="00996E4A" w:rsidP="0047585C">
            <w:pPr>
              <w:pStyle w:val="TAC"/>
              <w:keepNext w:val="0"/>
              <w:keepLines w:val="0"/>
              <w:rPr>
                <w:rFonts w:eastAsia="Arial Unicode MS"/>
                <w:lang w:eastAsia="ko-KR"/>
              </w:rPr>
            </w:pPr>
            <w:r w:rsidRPr="00C43ACB">
              <w:rPr>
                <w:rFonts w:eastAsia="Arial Unicode MS"/>
              </w:rPr>
              <w:t>1</w:t>
            </w:r>
          </w:p>
        </w:tc>
        <w:tc>
          <w:tcPr>
            <w:tcW w:w="1008" w:type="dxa"/>
          </w:tcPr>
          <w:p w14:paraId="552838FF" w14:textId="77777777" w:rsidR="00996E4A" w:rsidRPr="00C43ACB" w:rsidRDefault="00996E4A" w:rsidP="0047585C">
            <w:pPr>
              <w:pStyle w:val="TAC"/>
              <w:keepNext w:val="0"/>
              <w:keepLines w:val="0"/>
              <w:rPr>
                <w:rFonts w:eastAsia="Arial Unicode MS"/>
              </w:rPr>
            </w:pPr>
            <w:r w:rsidRPr="00C43ACB">
              <w:rPr>
                <w:rFonts w:eastAsia="Arial Unicode MS"/>
              </w:rPr>
              <w:t>RO</w:t>
            </w:r>
          </w:p>
        </w:tc>
        <w:tc>
          <w:tcPr>
            <w:tcW w:w="2664" w:type="dxa"/>
          </w:tcPr>
          <w:p w14:paraId="031F6A6E"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tcPr>
          <w:p w14:paraId="67429EA1" w14:textId="77777777" w:rsidR="00996E4A" w:rsidRPr="00C43ACB" w:rsidRDefault="00996E4A" w:rsidP="0047585C">
            <w:pPr>
              <w:spacing w:after="0"/>
              <w:jc w:val="center"/>
              <w:rPr>
                <w:rFonts w:ascii="Arial" w:eastAsia="Arial Unicode MS" w:hAnsi="Arial"/>
                <w:sz w:val="18"/>
                <w:lang w:eastAsia="ko-KR"/>
              </w:rPr>
            </w:pPr>
            <w:r w:rsidRPr="00C43ACB">
              <w:rPr>
                <w:rFonts w:ascii="Arial" w:eastAsia="Arial Unicode MS" w:hAnsi="Arial"/>
                <w:sz w:val="18"/>
                <w:lang w:eastAsia="ko-KR"/>
              </w:rPr>
              <w:t>NA</w:t>
            </w:r>
          </w:p>
        </w:tc>
      </w:tr>
      <w:tr w:rsidR="00996E4A" w:rsidRPr="00C43ACB" w14:paraId="3DF22A6C" w14:textId="77777777" w:rsidTr="00196C3B">
        <w:trPr>
          <w:jc w:val="center"/>
        </w:trPr>
        <w:tc>
          <w:tcPr>
            <w:tcW w:w="2304" w:type="dxa"/>
          </w:tcPr>
          <w:p w14:paraId="19B7D243" w14:textId="77777777" w:rsidR="00996E4A" w:rsidRPr="00C43ACB" w:rsidRDefault="00996E4A" w:rsidP="0047585C">
            <w:pPr>
              <w:pStyle w:val="TAL"/>
              <w:keepNext w:val="0"/>
              <w:keepLines w:val="0"/>
              <w:rPr>
                <w:rFonts w:eastAsia="Arial Unicode MS"/>
                <w:i/>
              </w:rPr>
            </w:pPr>
            <w:r w:rsidRPr="00C43ACB">
              <w:rPr>
                <w:rFonts w:eastAsia="Arial Unicode MS"/>
                <w:i/>
                <w:lang w:eastAsia="ko-KR"/>
              </w:rPr>
              <w:t>expirationTime</w:t>
            </w:r>
          </w:p>
        </w:tc>
        <w:tc>
          <w:tcPr>
            <w:tcW w:w="1077" w:type="dxa"/>
          </w:tcPr>
          <w:p w14:paraId="3C0A0831" w14:textId="77777777" w:rsidR="00996E4A" w:rsidRPr="00C43ACB" w:rsidRDefault="00996E4A" w:rsidP="0047585C">
            <w:pPr>
              <w:pStyle w:val="TAC"/>
              <w:keepNext w:val="0"/>
              <w:keepLines w:val="0"/>
              <w:rPr>
                <w:rFonts w:eastAsia="Arial Unicode MS"/>
              </w:rPr>
            </w:pPr>
            <w:r w:rsidRPr="00C43ACB">
              <w:rPr>
                <w:rFonts w:eastAsia="Arial Unicode MS"/>
                <w:lang w:eastAsia="ko-KR"/>
              </w:rPr>
              <w:t>1</w:t>
            </w:r>
          </w:p>
        </w:tc>
        <w:tc>
          <w:tcPr>
            <w:tcW w:w="1008" w:type="dxa"/>
          </w:tcPr>
          <w:p w14:paraId="67E924F4" w14:textId="77777777" w:rsidR="00996E4A" w:rsidRPr="00C43ACB" w:rsidRDefault="00996E4A" w:rsidP="0047585C">
            <w:pPr>
              <w:pStyle w:val="TAC"/>
              <w:keepNext w:val="0"/>
              <w:keepLines w:val="0"/>
              <w:rPr>
                <w:rFonts w:eastAsia="Arial Unicode MS"/>
              </w:rPr>
            </w:pPr>
            <w:r w:rsidRPr="00C43ACB">
              <w:rPr>
                <w:rFonts w:eastAsia="Arial Unicode MS"/>
              </w:rPr>
              <w:t>RW</w:t>
            </w:r>
          </w:p>
        </w:tc>
        <w:tc>
          <w:tcPr>
            <w:tcW w:w="2664" w:type="dxa"/>
          </w:tcPr>
          <w:p w14:paraId="763B86B8"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tcPr>
          <w:p w14:paraId="64AC3821" w14:textId="77777777" w:rsidR="00996E4A" w:rsidRPr="00C43ACB" w:rsidRDefault="00996E4A" w:rsidP="0047585C">
            <w:pPr>
              <w:spacing w:after="0"/>
              <w:jc w:val="center"/>
              <w:rPr>
                <w:rFonts w:ascii="Arial" w:eastAsia="Arial Unicode MS" w:hAnsi="Arial"/>
                <w:sz w:val="18"/>
              </w:rPr>
            </w:pPr>
            <w:r w:rsidRPr="00C43ACB">
              <w:rPr>
                <w:rFonts w:ascii="Arial" w:eastAsia="Arial Unicode MS" w:hAnsi="Arial"/>
                <w:sz w:val="18"/>
                <w:lang w:eastAsia="ko-KR"/>
              </w:rPr>
              <w:t>MA</w:t>
            </w:r>
          </w:p>
        </w:tc>
      </w:tr>
      <w:tr w:rsidR="00996E4A" w:rsidRPr="00C43ACB" w14:paraId="51DAD58A" w14:textId="77777777" w:rsidTr="00196C3B">
        <w:trPr>
          <w:jc w:val="center"/>
        </w:trPr>
        <w:tc>
          <w:tcPr>
            <w:tcW w:w="2304" w:type="dxa"/>
          </w:tcPr>
          <w:p w14:paraId="0E52424F" w14:textId="77777777" w:rsidR="00996E4A" w:rsidRPr="00C43ACB" w:rsidRDefault="00996E4A" w:rsidP="0047585C">
            <w:pPr>
              <w:pStyle w:val="TAL"/>
              <w:keepNext w:val="0"/>
              <w:keepLines w:val="0"/>
              <w:rPr>
                <w:rFonts w:eastAsia="Arial Unicode MS"/>
                <w:i/>
              </w:rPr>
            </w:pPr>
            <w:r w:rsidRPr="00C43ACB">
              <w:rPr>
                <w:rFonts w:eastAsia="Arial Unicode MS"/>
                <w:i/>
              </w:rPr>
              <w:t>accessControlPolicyIDs</w:t>
            </w:r>
          </w:p>
        </w:tc>
        <w:tc>
          <w:tcPr>
            <w:tcW w:w="1077" w:type="dxa"/>
          </w:tcPr>
          <w:p w14:paraId="04C698B6" w14:textId="77777777" w:rsidR="00996E4A" w:rsidRPr="00C43ACB" w:rsidRDefault="00996E4A" w:rsidP="0047585C">
            <w:pPr>
              <w:pStyle w:val="TAC"/>
              <w:keepNext w:val="0"/>
              <w:keepLines w:val="0"/>
              <w:rPr>
                <w:rFonts w:eastAsia="Arial Unicode MS"/>
              </w:rPr>
            </w:pPr>
            <w:r w:rsidRPr="00C43ACB">
              <w:rPr>
                <w:rFonts w:eastAsia="Arial Unicode MS"/>
              </w:rPr>
              <w:t>0..1 (L)</w:t>
            </w:r>
          </w:p>
        </w:tc>
        <w:tc>
          <w:tcPr>
            <w:tcW w:w="1008" w:type="dxa"/>
          </w:tcPr>
          <w:p w14:paraId="51DD2095" w14:textId="77777777" w:rsidR="00996E4A" w:rsidRPr="00C43ACB" w:rsidRDefault="00996E4A" w:rsidP="0047585C">
            <w:pPr>
              <w:pStyle w:val="TAC"/>
              <w:keepNext w:val="0"/>
              <w:keepLines w:val="0"/>
              <w:rPr>
                <w:rFonts w:eastAsia="Arial Unicode MS"/>
              </w:rPr>
            </w:pPr>
            <w:r w:rsidRPr="00C43ACB">
              <w:rPr>
                <w:rFonts w:eastAsia="Arial Unicode MS"/>
              </w:rPr>
              <w:t>RW</w:t>
            </w:r>
          </w:p>
        </w:tc>
        <w:tc>
          <w:tcPr>
            <w:tcW w:w="2664" w:type="dxa"/>
          </w:tcPr>
          <w:p w14:paraId="2B37E340"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tcPr>
          <w:p w14:paraId="1A15D00A" w14:textId="77777777" w:rsidR="00996E4A" w:rsidRPr="00C43ACB" w:rsidRDefault="00996E4A" w:rsidP="0047585C">
            <w:pPr>
              <w:spacing w:after="0"/>
              <w:jc w:val="center"/>
              <w:rPr>
                <w:rFonts w:ascii="Arial" w:eastAsia="Arial Unicode MS" w:hAnsi="Arial"/>
                <w:sz w:val="18"/>
              </w:rPr>
            </w:pPr>
            <w:r w:rsidRPr="00C43ACB">
              <w:rPr>
                <w:rFonts w:ascii="Arial" w:eastAsia="Arial Unicode MS" w:hAnsi="Arial"/>
                <w:sz w:val="18"/>
                <w:lang w:eastAsia="ko-KR"/>
              </w:rPr>
              <w:t>MA</w:t>
            </w:r>
          </w:p>
        </w:tc>
      </w:tr>
      <w:tr w:rsidR="00996E4A" w:rsidRPr="00C43ACB" w14:paraId="5C337BFA" w14:textId="77777777" w:rsidTr="00196C3B">
        <w:trPr>
          <w:jc w:val="center"/>
        </w:trPr>
        <w:tc>
          <w:tcPr>
            <w:tcW w:w="2304" w:type="dxa"/>
          </w:tcPr>
          <w:p w14:paraId="533EFB07" w14:textId="77777777" w:rsidR="00996E4A" w:rsidRPr="00C43ACB" w:rsidRDefault="00996E4A" w:rsidP="0047585C">
            <w:pPr>
              <w:pStyle w:val="TAL"/>
              <w:keepNext w:val="0"/>
              <w:keepLines w:val="0"/>
              <w:rPr>
                <w:rFonts w:eastAsia="Arial Unicode MS"/>
                <w:i/>
              </w:rPr>
            </w:pPr>
            <w:r w:rsidRPr="00C43ACB">
              <w:rPr>
                <w:rFonts w:eastAsia="Arial Unicode MS"/>
                <w:i/>
              </w:rPr>
              <w:t>creationTime</w:t>
            </w:r>
          </w:p>
        </w:tc>
        <w:tc>
          <w:tcPr>
            <w:tcW w:w="1077" w:type="dxa"/>
          </w:tcPr>
          <w:p w14:paraId="32312AF6" w14:textId="77777777" w:rsidR="00996E4A" w:rsidRPr="00C43ACB" w:rsidRDefault="00996E4A" w:rsidP="0047585C">
            <w:pPr>
              <w:pStyle w:val="TAC"/>
              <w:keepNext w:val="0"/>
              <w:keepLines w:val="0"/>
              <w:rPr>
                <w:rFonts w:eastAsia="Arial Unicode MS"/>
              </w:rPr>
            </w:pPr>
            <w:r w:rsidRPr="00C43ACB">
              <w:rPr>
                <w:rFonts w:eastAsia="Arial Unicode MS"/>
              </w:rPr>
              <w:t>1</w:t>
            </w:r>
          </w:p>
        </w:tc>
        <w:tc>
          <w:tcPr>
            <w:tcW w:w="1008" w:type="dxa"/>
          </w:tcPr>
          <w:p w14:paraId="2349FD08" w14:textId="77777777" w:rsidR="00996E4A" w:rsidRPr="00C43ACB" w:rsidRDefault="00996E4A" w:rsidP="0047585C">
            <w:pPr>
              <w:pStyle w:val="TAC"/>
              <w:keepNext w:val="0"/>
              <w:keepLines w:val="0"/>
              <w:rPr>
                <w:rFonts w:eastAsia="Arial Unicode MS"/>
              </w:rPr>
            </w:pPr>
            <w:r w:rsidRPr="00C43ACB">
              <w:rPr>
                <w:rFonts w:eastAsia="Arial Unicode MS"/>
              </w:rPr>
              <w:t>RO</w:t>
            </w:r>
          </w:p>
        </w:tc>
        <w:tc>
          <w:tcPr>
            <w:tcW w:w="2664" w:type="dxa"/>
          </w:tcPr>
          <w:p w14:paraId="687CD154"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tcPr>
          <w:p w14:paraId="177770EA" w14:textId="77777777" w:rsidR="00996E4A" w:rsidRPr="00C43ACB" w:rsidRDefault="00996E4A" w:rsidP="0047585C">
            <w:pPr>
              <w:spacing w:after="0"/>
              <w:jc w:val="center"/>
              <w:rPr>
                <w:rFonts w:ascii="Arial" w:eastAsia="Arial Unicode MS" w:hAnsi="Arial"/>
                <w:sz w:val="18"/>
              </w:rPr>
            </w:pPr>
            <w:r w:rsidRPr="00C43ACB">
              <w:rPr>
                <w:rFonts w:ascii="Arial" w:eastAsia="Arial Unicode MS" w:hAnsi="Arial"/>
                <w:sz w:val="18"/>
                <w:lang w:eastAsia="ko-KR"/>
              </w:rPr>
              <w:t>NA</w:t>
            </w:r>
          </w:p>
        </w:tc>
      </w:tr>
      <w:tr w:rsidR="00996E4A" w:rsidRPr="00C43ACB" w14:paraId="640817AB" w14:textId="77777777" w:rsidTr="00196C3B">
        <w:trPr>
          <w:jc w:val="center"/>
        </w:trPr>
        <w:tc>
          <w:tcPr>
            <w:tcW w:w="2304" w:type="dxa"/>
          </w:tcPr>
          <w:p w14:paraId="3E27FDC9" w14:textId="77777777" w:rsidR="00996E4A" w:rsidRPr="00C43ACB" w:rsidRDefault="00996E4A" w:rsidP="0047585C">
            <w:pPr>
              <w:pStyle w:val="TAL"/>
              <w:keepNext w:val="0"/>
              <w:keepLines w:val="0"/>
              <w:rPr>
                <w:rFonts w:eastAsia="Arial Unicode MS"/>
                <w:i/>
              </w:rPr>
            </w:pPr>
            <w:r w:rsidRPr="00C43ACB">
              <w:rPr>
                <w:rFonts w:eastAsia="Arial Unicode MS"/>
                <w:i/>
              </w:rPr>
              <w:t>lastModifiedTime</w:t>
            </w:r>
          </w:p>
        </w:tc>
        <w:tc>
          <w:tcPr>
            <w:tcW w:w="1077" w:type="dxa"/>
          </w:tcPr>
          <w:p w14:paraId="1F3FEB4D" w14:textId="77777777" w:rsidR="00996E4A" w:rsidRPr="00C43ACB" w:rsidRDefault="00996E4A" w:rsidP="0047585C">
            <w:pPr>
              <w:pStyle w:val="TAC"/>
              <w:keepNext w:val="0"/>
              <w:keepLines w:val="0"/>
              <w:rPr>
                <w:rFonts w:eastAsia="Arial Unicode MS"/>
              </w:rPr>
            </w:pPr>
            <w:r w:rsidRPr="00C43ACB">
              <w:rPr>
                <w:rFonts w:eastAsia="Arial Unicode MS"/>
              </w:rPr>
              <w:t>1</w:t>
            </w:r>
          </w:p>
        </w:tc>
        <w:tc>
          <w:tcPr>
            <w:tcW w:w="1008" w:type="dxa"/>
          </w:tcPr>
          <w:p w14:paraId="7232B64C" w14:textId="77777777" w:rsidR="00996E4A" w:rsidRPr="00C43ACB" w:rsidRDefault="00996E4A" w:rsidP="0047585C">
            <w:pPr>
              <w:pStyle w:val="TAC"/>
              <w:keepNext w:val="0"/>
              <w:keepLines w:val="0"/>
              <w:rPr>
                <w:rFonts w:eastAsia="Arial Unicode MS"/>
              </w:rPr>
            </w:pPr>
            <w:r w:rsidRPr="00C43ACB">
              <w:rPr>
                <w:rFonts w:eastAsia="Arial Unicode MS"/>
              </w:rPr>
              <w:t>RO</w:t>
            </w:r>
          </w:p>
        </w:tc>
        <w:tc>
          <w:tcPr>
            <w:tcW w:w="2664" w:type="dxa"/>
          </w:tcPr>
          <w:p w14:paraId="1E886CD6"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tcPr>
          <w:p w14:paraId="72C3FE85" w14:textId="77777777" w:rsidR="00996E4A" w:rsidRPr="00C43ACB" w:rsidRDefault="00996E4A" w:rsidP="0047585C">
            <w:pPr>
              <w:spacing w:after="0"/>
              <w:jc w:val="center"/>
              <w:rPr>
                <w:rFonts w:ascii="Arial" w:eastAsia="Arial Unicode MS" w:hAnsi="Arial"/>
                <w:sz w:val="18"/>
              </w:rPr>
            </w:pPr>
            <w:r w:rsidRPr="00C43ACB">
              <w:rPr>
                <w:rFonts w:ascii="Arial" w:eastAsia="Arial Unicode MS" w:hAnsi="Arial"/>
                <w:sz w:val="18"/>
                <w:lang w:eastAsia="ko-KR"/>
              </w:rPr>
              <w:t>NA</w:t>
            </w:r>
          </w:p>
        </w:tc>
      </w:tr>
      <w:tr w:rsidR="00996E4A" w:rsidRPr="00C43ACB" w14:paraId="56FCC3A8" w14:textId="77777777" w:rsidTr="00196C3B">
        <w:trPr>
          <w:jc w:val="center"/>
        </w:trPr>
        <w:tc>
          <w:tcPr>
            <w:tcW w:w="2304" w:type="dxa"/>
          </w:tcPr>
          <w:p w14:paraId="2580F5EE" w14:textId="77777777" w:rsidR="00996E4A" w:rsidRPr="00C43ACB" w:rsidRDefault="00996E4A" w:rsidP="0047585C">
            <w:pPr>
              <w:pStyle w:val="TAL"/>
              <w:keepNext w:val="0"/>
              <w:keepLines w:val="0"/>
              <w:rPr>
                <w:rFonts w:eastAsia="Arial Unicode MS"/>
                <w:i/>
              </w:rPr>
            </w:pPr>
            <w:r w:rsidRPr="00C43ACB">
              <w:rPr>
                <w:rFonts w:eastAsia="Arial Unicode MS"/>
                <w:i/>
              </w:rPr>
              <w:t>labels</w:t>
            </w:r>
          </w:p>
        </w:tc>
        <w:tc>
          <w:tcPr>
            <w:tcW w:w="1077" w:type="dxa"/>
          </w:tcPr>
          <w:p w14:paraId="5F677A22" w14:textId="77777777" w:rsidR="00996E4A" w:rsidRPr="00C43ACB" w:rsidRDefault="00996E4A" w:rsidP="0047585C">
            <w:pPr>
              <w:pStyle w:val="TAC"/>
              <w:keepNext w:val="0"/>
              <w:keepLines w:val="0"/>
              <w:rPr>
                <w:rFonts w:eastAsia="Arial Unicode MS"/>
              </w:rPr>
            </w:pPr>
            <w:r w:rsidRPr="00C43ACB">
              <w:rPr>
                <w:rFonts w:eastAsia="Arial Unicode MS"/>
              </w:rPr>
              <w:t>0..1 (L)</w:t>
            </w:r>
          </w:p>
        </w:tc>
        <w:tc>
          <w:tcPr>
            <w:tcW w:w="1008" w:type="dxa"/>
          </w:tcPr>
          <w:p w14:paraId="1FC55FEB" w14:textId="77777777" w:rsidR="00996E4A" w:rsidRPr="00C43ACB" w:rsidRDefault="00996E4A" w:rsidP="0047585C">
            <w:pPr>
              <w:pStyle w:val="TAC"/>
              <w:keepNext w:val="0"/>
              <w:keepLines w:val="0"/>
              <w:rPr>
                <w:rFonts w:eastAsia="Arial Unicode MS"/>
              </w:rPr>
            </w:pPr>
            <w:r w:rsidRPr="00C43ACB">
              <w:rPr>
                <w:rFonts w:eastAsia="Arial Unicode MS"/>
              </w:rPr>
              <w:t>RW</w:t>
            </w:r>
          </w:p>
        </w:tc>
        <w:tc>
          <w:tcPr>
            <w:tcW w:w="2664" w:type="dxa"/>
          </w:tcPr>
          <w:p w14:paraId="71FD6D9F"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tcPr>
          <w:p w14:paraId="22634FE5" w14:textId="77777777" w:rsidR="00996E4A" w:rsidRPr="00C43ACB" w:rsidRDefault="00996E4A" w:rsidP="0047585C">
            <w:pPr>
              <w:spacing w:after="0"/>
              <w:jc w:val="center"/>
              <w:rPr>
                <w:rFonts w:ascii="Arial" w:eastAsia="Arial Unicode MS" w:hAnsi="Arial"/>
                <w:sz w:val="18"/>
              </w:rPr>
            </w:pPr>
            <w:r w:rsidRPr="00C43ACB">
              <w:rPr>
                <w:rFonts w:ascii="Arial" w:eastAsia="Arial Unicode MS" w:hAnsi="Arial"/>
                <w:sz w:val="18"/>
                <w:lang w:eastAsia="ko-KR"/>
              </w:rPr>
              <w:t>MA</w:t>
            </w:r>
          </w:p>
        </w:tc>
      </w:tr>
      <w:tr w:rsidR="00996E4A" w:rsidRPr="00C43ACB" w14:paraId="1E488C9D" w14:textId="77777777" w:rsidTr="00196C3B">
        <w:trPr>
          <w:jc w:val="center"/>
        </w:trPr>
        <w:tc>
          <w:tcPr>
            <w:tcW w:w="2304" w:type="dxa"/>
            <w:shd w:val="clear" w:color="auto" w:fill="auto"/>
          </w:tcPr>
          <w:p w14:paraId="39EAD81A" w14:textId="77777777" w:rsidR="00996E4A" w:rsidRPr="00C43ACB" w:rsidRDefault="00996E4A" w:rsidP="0047585C">
            <w:pPr>
              <w:pStyle w:val="TAL"/>
              <w:keepNext w:val="0"/>
              <w:keepLines w:val="0"/>
              <w:rPr>
                <w:rFonts w:eastAsia="Arial Unicode MS"/>
                <w:i/>
              </w:rPr>
            </w:pPr>
            <w:r w:rsidRPr="00C43ACB">
              <w:rPr>
                <w:rFonts w:eastAsia="Arial Unicode MS" w:hint="eastAsia"/>
                <w:i/>
                <w:lang w:eastAsia="ko-KR"/>
              </w:rPr>
              <w:t>announceTo</w:t>
            </w:r>
          </w:p>
        </w:tc>
        <w:tc>
          <w:tcPr>
            <w:tcW w:w="1077" w:type="dxa"/>
            <w:shd w:val="clear" w:color="auto" w:fill="auto"/>
          </w:tcPr>
          <w:p w14:paraId="01712FA5"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shd w:val="clear" w:color="auto" w:fill="auto"/>
          </w:tcPr>
          <w:p w14:paraId="6E3D8A61" w14:textId="77777777" w:rsidR="00996E4A" w:rsidRPr="00C43ACB" w:rsidRDefault="00996E4A" w:rsidP="0047585C">
            <w:pPr>
              <w:pStyle w:val="TAL"/>
              <w:keepNext w:val="0"/>
              <w:keepLines w:val="0"/>
              <w:jc w:val="center"/>
              <w:rPr>
                <w:rFonts w:eastAsia="Arial Unicode MS"/>
              </w:rPr>
            </w:pPr>
            <w:r w:rsidRPr="00C43ACB">
              <w:rPr>
                <w:rFonts w:eastAsia="Arial Unicode MS" w:hint="eastAsia"/>
                <w:lang w:eastAsia="ko-KR"/>
              </w:rPr>
              <w:t>RW</w:t>
            </w:r>
          </w:p>
        </w:tc>
        <w:tc>
          <w:tcPr>
            <w:tcW w:w="2664" w:type="dxa"/>
            <w:shd w:val="clear" w:color="auto" w:fill="auto"/>
          </w:tcPr>
          <w:p w14:paraId="49F2A958"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shd w:val="clear" w:color="auto" w:fill="auto"/>
          </w:tcPr>
          <w:p w14:paraId="7D576EF4"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NA</w:t>
            </w:r>
          </w:p>
        </w:tc>
      </w:tr>
      <w:tr w:rsidR="00996E4A" w:rsidRPr="00C43ACB" w14:paraId="41ED7F3C" w14:textId="77777777" w:rsidTr="00196C3B">
        <w:trPr>
          <w:jc w:val="center"/>
        </w:trPr>
        <w:tc>
          <w:tcPr>
            <w:tcW w:w="2304" w:type="dxa"/>
            <w:shd w:val="clear" w:color="auto" w:fill="auto"/>
          </w:tcPr>
          <w:p w14:paraId="6047342E" w14:textId="77777777" w:rsidR="00996E4A" w:rsidRPr="00C43ACB" w:rsidRDefault="00996E4A" w:rsidP="0047585C">
            <w:pPr>
              <w:pStyle w:val="TAL"/>
              <w:keepNext w:val="0"/>
              <w:keepLines w:val="0"/>
              <w:rPr>
                <w:rFonts w:eastAsia="Arial Unicode MS"/>
                <w:i/>
              </w:rPr>
            </w:pPr>
            <w:r w:rsidRPr="00C43ACB">
              <w:rPr>
                <w:rFonts w:eastAsia="Arial Unicode MS" w:hint="eastAsia"/>
                <w:i/>
                <w:lang w:eastAsia="ko-KR"/>
              </w:rPr>
              <w:t>announcedAttribute</w:t>
            </w:r>
          </w:p>
        </w:tc>
        <w:tc>
          <w:tcPr>
            <w:tcW w:w="1077" w:type="dxa"/>
            <w:shd w:val="clear" w:color="auto" w:fill="auto"/>
          </w:tcPr>
          <w:p w14:paraId="26A9BE0D"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shd w:val="clear" w:color="auto" w:fill="auto"/>
          </w:tcPr>
          <w:p w14:paraId="58ECBD6E" w14:textId="77777777" w:rsidR="00996E4A" w:rsidRPr="00C43ACB" w:rsidRDefault="00996E4A" w:rsidP="0047585C">
            <w:pPr>
              <w:pStyle w:val="TAL"/>
              <w:keepNext w:val="0"/>
              <w:keepLines w:val="0"/>
              <w:jc w:val="center"/>
              <w:rPr>
                <w:rFonts w:eastAsia="Arial Unicode MS"/>
              </w:rPr>
            </w:pPr>
            <w:r w:rsidRPr="00C43ACB">
              <w:rPr>
                <w:rFonts w:eastAsia="Arial Unicode MS" w:hint="eastAsia"/>
                <w:lang w:eastAsia="ko-KR"/>
              </w:rPr>
              <w:t>RW</w:t>
            </w:r>
          </w:p>
        </w:tc>
        <w:tc>
          <w:tcPr>
            <w:tcW w:w="2664" w:type="dxa"/>
            <w:shd w:val="clear" w:color="auto" w:fill="auto"/>
          </w:tcPr>
          <w:p w14:paraId="0D2C1475"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shd w:val="clear" w:color="auto" w:fill="auto"/>
          </w:tcPr>
          <w:p w14:paraId="6F198AC4"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NA</w:t>
            </w:r>
          </w:p>
        </w:tc>
      </w:tr>
      <w:tr w:rsidR="006F1F08" w:rsidRPr="00C43ACB" w14:paraId="4FA3ECBC" w14:textId="77777777" w:rsidTr="00196C3B">
        <w:trPr>
          <w:jc w:val="center"/>
        </w:trPr>
        <w:tc>
          <w:tcPr>
            <w:tcW w:w="2304" w:type="dxa"/>
            <w:shd w:val="clear" w:color="auto" w:fill="auto"/>
          </w:tcPr>
          <w:p w14:paraId="4F36E85A" w14:textId="77777777" w:rsidR="006F1F08" w:rsidRPr="00C43ACB" w:rsidRDefault="006F1F08" w:rsidP="0047585C">
            <w:pPr>
              <w:pStyle w:val="TAL"/>
              <w:keepNext w:val="0"/>
              <w:keepLines w:val="0"/>
              <w:rPr>
                <w:rFonts w:eastAsia="Arial Unicode MS"/>
                <w:i/>
                <w:lang w:eastAsia="ko-KR"/>
              </w:rPr>
            </w:pPr>
            <w:r w:rsidRPr="00C43ACB">
              <w:rPr>
                <w:rFonts w:eastAsia="Arial Unicode MS"/>
                <w:i/>
                <w:lang w:eastAsia="ko-KR"/>
              </w:rPr>
              <w:lastRenderedPageBreak/>
              <w:t>dynamicAuthorizationConsultationIDs</w:t>
            </w:r>
          </w:p>
        </w:tc>
        <w:tc>
          <w:tcPr>
            <w:tcW w:w="1077" w:type="dxa"/>
            <w:shd w:val="clear" w:color="auto" w:fill="auto"/>
          </w:tcPr>
          <w:p w14:paraId="087CB072" w14:textId="77777777" w:rsidR="006F1F08" w:rsidRPr="00C43ACB" w:rsidRDefault="006F1F08" w:rsidP="0047585C">
            <w:pPr>
              <w:pStyle w:val="TAL"/>
              <w:keepNext w:val="0"/>
              <w:keepLines w:val="0"/>
              <w:jc w:val="center"/>
              <w:rPr>
                <w:rFonts w:eastAsia="Arial Unicode MS"/>
                <w:lang w:eastAsia="ko-KR"/>
              </w:rPr>
            </w:pPr>
            <w:r w:rsidRPr="00C43ACB">
              <w:rPr>
                <w:rFonts w:eastAsia="Arial Unicode MS"/>
                <w:lang w:eastAsia="ko-KR"/>
              </w:rPr>
              <w:t>0..1 (L)</w:t>
            </w:r>
          </w:p>
        </w:tc>
        <w:tc>
          <w:tcPr>
            <w:tcW w:w="1008" w:type="dxa"/>
            <w:shd w:val="clear" w:color="auto" w:fill="auto"/>
          </w:tcPr>
          <w:p w14:paraId="3289C089" w14:textId="77777777" w:rsidR="006F1F08" w:rsidRPr="00C43ACB" w:rsidRDefault="006F1F08" w:rsidP="0047585C">
            <w:pPr>
              <w:pStyle w:val="TAL"/>
              <w:keepNext w:val="0"/>
              <w:keepLines w:val="0"/>
              <w:jc w:val="center"/>
              <w:rPr>
                <w:rFonts w:eastAsia="Arial Unicode MS"/>
                <w:lang w:eastAsia="ko-KR"/>
              </w:rPr>
            </w:pPr>
            <w:r w:rsidRPr="00C43ACB">
              <w:rPr>
                <w:rFonts w:eastAsia="Arial Unicode MS"/>
                <w:lang w:eastAsia="ko-KR"/>
              </w:rPr>
              <w:t>RW</w:t>
            </w:r>
          </w:p>
        </w:tc>
        <w:tc>
          <w:tcPr>
            <w:tcW w:w="2664" w:type="dxa"/>
            <w:shd w:val="clear" w:color="auto" w:fill="auto"/>
          </w:tcPr>
          <w:p w14:paraId="69AC074E" w14:textId="77777777" w:rsidR="006F1F08" w:rsidRPr="00C43ACB" w:rsidRDefault="006F1F08" w:rsidP="0047585C">
            <w:pPr>
              <w:pStyle w:val="TAL"/>
              <w:keepNext w:val="0"/>
              <w:keepLines w:val="0"/>
              <w:rPr>
                <w:rFonts w:eastAsia="Arial Unicode MS"/>
              </w:rPr>
            </w:pPr>
            <w:r w:rsidRPr="00C43ACB">
              <w:rPr>
                <w:rFonts w:eastAsia="Arial Unicode MS"/>
              </w:rPr>
              <w:t>See clause 9.6.1.3.</w:t>
            </w:r>
          </w:p>
        </w:tc>
        <w:tc>
          <w:tcPr>
            <w:tcW w:w="2232" w:type="dxa"/>
            <w:shd w:val="clear" w:color="auto" w:fill="auto"/>
          </w:tcPr>
          <w:p w14:paraId="07A13CBE" w14:textId="77777777" w:rsidR="006F1F08" w:rsidRPr="00C43ACB" w:rsidRDefault="006F1F08" w:rsidP="0047585C">
            <w:pPr>
              <w:pStyle w:val="TAL"/>
              <w:keepNext w:val="0"/>
              <w:keepLines w:val="0"/>
              <w:jc w:val="center"/>
              <w:rPr>
                <w:rFonts w:eastAsia="Arial Unicode MS"/>
                <w:lang w:eastAsia="ko-KR"/>
              </w:rPr>
            </w:pPr>
            <w:r w:rsidRPr="00C43ACB">
              <w:rPr>
                <w:rFonts w:eastAsia="Arial Unicode MS"/>
                <w:lang w:eastAsia="ko-KR"/>
              </w:rPr>
              <w:t>OA</w:t>
            </w:r>
          </w:p>
        </w:tc>
      </w:tr>
      <w:tr w:rsidR="006F1F08" w:rsidRPr="00C43ACB" w14:paraId="7FE0BCD4" w14:textId="77777777" w:rsidTr="00196C3B">
        <w:trPr>
          <w:jc w:val="center"/>
        </w:trPr>
        <w:tc>
          <w:tcPr>
            <w:tcW w:w="2304" w:type="dxa"/>
          </w:tcPr>
          <w:p w14:paraId="5EBDCC79" w14:textId="77777777" w:rsidR="006F1F08" w:rsidRPr="00C43ACB" w:rsidRDefault="006F1F08" w:rsidP="0047585C">
            <w:pPr>
              <w:pStyle w:val="TAL"/>
              <w:keepNext w:val="0"/>
              <w:keepLines w:val="0"/>
              <w:rPr>
                <w:rFonts w:eastAsia="Arial Unicode MS"/>
                <w:i/>
              </w:rPr>
            </w:pPr>
            <w:r w:rsidRPr="00C43ACB">
              <w:rPr>
                <w:rFonts w:eastAsia="Arial Unicode MS" w:hint="eastAsia"/>
                <w:i/>
                <w:lang w:eastAsia="ko-KR"/>
              </w:rPr>
              <w:t>location</w:t>
            </w:r>
            <w:r w:rsidRPr="00C43ACB">
              <w:rPr>
                <w:rFonts w:eastAsia="Arial Unicode MS"/>
                <w:i/>
                <w:lang w:eastAsia="ko-KR"/>
              </w:rPr>
              <w:t>Source</w:t>
            </w:r>
          </w:p>
        </w:tc>
        <w:tc>
          <w:tcPr>
            <w:tcW w:w="1077" w:type="dxa"/>
          </w:tcPr>
          <w:p w14:paraId="325A388A" w14:textId="77777777" w:rsidR="006F1F08" w:rsidRPr="00C43ACB" w:rsidRDefault="006F1F08" w:rsidP="0047585C">
            <w:pPr>
              <w:pStyle w:val="TAC"/>
              <w:keepNext w:val="0"/>
              <w:keepLines w:val="0"/>
              <w:rPr>
                <w:rFonts w:eastAsia="Arial Unicode MS"/>
              </w:rPr>
            </w:pPr>
            <w:r w:rsidRPr="00C43ACB">
              <w:rPr>
                <w:rFonts w:eastAsia="Arial Unicode MS"/>
              </w:rPr>
              <w:t>1</w:t>
            </w:r>
          </w:p>
        </w:tc>
        <w:tc>
          <w:tcPr>
            <w:tcW w:w="1008" w:type="dxa"/>
          </w:tcPr>
          <w:p w14:paraId="4A37E644" w14:textId="613C1C6C" w:rsidR="006F1F08" w:rsidRPr="00C43ACB" w:rsidRDefault="00196C3B" w:rsidP="0047585C">
            <w:pPr>
              <w:pStyle w:val="TAC"/>
              <w:keepNext w:val="0"/>
              <w:keepLines w:val="0"/>
              <w:rPr>
                <w:rFonts w:eastAsia="Arial Unicode MS"/>
              </w:rPr>
            </w:pPr>
            <w:r w:rsidRPr="00C43ACB">
              <w:rPr>
                <w:rFonts w:eastAsia="Arial Unicode MS"/>
              </w:rPr>
              <w:t>WO</w:t>
            </w:r>
          </w:p>
        </w:tc>
        <w:tc>
          <w:tcPr>
            <w:tcW w:w="2664" w:type="dxa"/>
          </w:tcPr>
          <w:p w14:paraId="5D899A44" w14:textId="77777777" w:rsidR="006F1F08" w:rsidRPr="00C43ACB" w:rsidRDefault="006F1F08" w:rsidP="0047585C">
            <w:pPr>
              <w:spacing w:after="60"/>
              <w:rPr>
                <w:rFonts w:ascii="Arial" w:eastAsia="Arial Unicode MS" w:hAnsi="Arial"/>
                <w:sz w:val="18"/>
                <w:lang w:eastAsia="ko-KR"/>
              </w:rPr>
            </w:pPr>
            <w:r w:rsidRPr="00C43ACB">
              <w:rPr>
                <w:rFonts w:ascii="Arial" w:eastAsia="Arial Unicode MS" w:hAnsi="Arial" w:hint="eastAsia"/>
                <w:sz w:val="18"/>
                <w:lang w:eastAsia="ko-KR"/>
              </w:rPr>
              <w:t>Indicates the source of location information</w:t>
            </w:r>
            <w:r w:rsidR="0047585C" w:rsidRPr="00C43ACB">
              <w:rPr>
                <w:rFonts w:ascii="Arial" w:eastAsia="Arial Unicode MS" w:hAnsi="Arial"/>
                <w:sz w:val="18"/>
                <w:lang w:eastAsia="ko-KR"/>
              </w:rPr>
              <w:t>:</w:t>
            </w:r>
          </w:p>
          <w:p w14:paraId="02EFFB33" w14:textId="77777777" w:rsidR="006F1F08" w:rsidRPr="00C43ACB" w:rsidRDefault="006F1F08" w:rsidP="00DD4E65">
            <w:pPr>
              <w:pStyle w:val="TB1"/>
              <w:keepNext w:val="0"/>
              <w:keepLines w:val="0"/>
              <w:tabs>
                <w:tab w:val="clear" w:pos="720"/>
                <w:tab w:val="left" w:pos="509"/>
              </w:tabs>
              <w:ind w:left="509"/>
              <w:rPr>
                <w:lang w:eastAsia="ko-KR"/>
              </w:rPr>
            </w:pPr>
            <w:r w:rsidRPr="00C43ACB">
              <w:rPr>
                <w:lang w:eastAsia="ko-KR"/>
              </w:rPr>
              <w:t>Network Based</w:t>
            </w:r>
            <w:r w:rsidR="0047585C" w:rsidRPr="00C43ACB">
              <w:rPr>
                <w:lang w:eastAsia="ko-KR"/>
              </w:rPr>
              <w:t>;</w:t>
            </w:r>
          </w:p>
          <w:p w14:paraId="4B84747F" w14:textId="77777777" w:rsidR="006F1F08" w:rsidRPr="00C43ACB" w:rsidRDefault="006F1F08" w:rsidP="00DD4E65">
            <w:pPr>
              <w:pStyle w:val="TB1"/>
              <w:keepNext w:val="0"/>
              <w:keepLines w:val="0"/>
              <w:tabs>
                <w:tab w:val="clear" w:pos="720"/>
                <w:tab w:val="left" w:pos="509"/>
              </w:tabs>
              <w:ind w:left="509"/>
              <w:rPr>
                <w:lang w:eastAsia="ko-KR"/>
              </w:rPr>
            </w:pPr>
            <w:r w:rsidRPr="00C43ACB">
              <w:rPr>
                <w:lang w:eastAsia="ko-KR"/>
              </w:rPr>
              <w:t>Device Based</w:t>
            </w:r>
            <w:r w:rsidR="0047585C" w:rsidRPr="00C43ACB">
              <w:rPr>
                <w:lang w:eastAsia="ko-KR"/>
              </w:rPr>
              <w:t>;</w:t>
            </w:r>
          </w:p>
          <w:p w14:paraId="337602FB" w14:textId="77777777" w:rsidR="006F1F08" w:rsidRPr="00C43ACB" w:rsidRDefault="006F1F08" w:rsidP="00DD4E65">
            <w:pPr>
              <w:pStyle w:val="TB1"/>
              <w:keepNext w:val="0"/>
              <w:keepLines w:val="0"/>
              <w:tabs>
                <w:tab w:val="clear" w:pos="720"/>
                <w:tab w:val="left" w:pos="509"/>
              </w:tabs>
              <w:ind w:left="509"/>
              <w:rPr>
                <w:lang w:eastAsia="ko-KR"/>
              </w:rPr>
            </w:pPr>
            <w:r w:rsidRPr="00C43ACB">
              <w:rPr>
                <w:lang w:eastAsia="ko-KR"/>
              </w:rPr>
              <w:t>Sharing Based</w:t>
            </w:r>
            <w:r w:rsidR="0047585C" w:rsidRPr="00C43ACB">
              <w:rPr>
                <w:lang w:eastAsia="ko-KR"/>
              </w:rPr>
              <w:t>.</w:t>
            </w:r>
          </w:p>
        </w:tc>
        <w:tc>
          <w:tcPr>
            <w:tcW w:w="2232" w:type="dxa"/>
          </w:tcPr>
          <w:p w14:paraId="515D35AB" w14:textId="77777777" w:rsidR="006F1F08" w:rsidRPr="00C43ACB" w:rsidRDefault="006F1F08" w:rsidP="0047585C">
            <w:pPr>
              <w:spacing w:after="60"/>
              <w:jc w:val="center"/>
              <w:rPr>
                <w:rFonts w:ascii="Arial" w:eastAsia="Arial Unicode MS" w:hAnsi="Arial"/>
                <w:sz w:val="18"/>
                <w:lang w:eastAsia="ko-KR"/>
              </w:rPr>
            </w:pPr>
            <w:r w:rsidRPr="00C43ACB">
              <w:rPr>
                <w:rFonts w:ascii="Arial" w:eastAsia="Arial Unicode MS" w:hAnsi="Arial"/>
                <w:sz w:val="18"/>
                <w:lang w:eastAsia="ko-KR"/>
              </w:rPr>
              <w:t>OA</w:t>
            </w:r>
          </w:p>
        </w:tc>
      </w:tr>
      <w:tr w:rsidR="006F1F08" w:rsidRPr="00C43ACB" w14:paraId="5479C708" w14:textId="77777777" w:rsidTr="00196C3B">
        <w:trPr>
          <w:jc w:val="center"/>
        </w:trPr>
        <w:tc>
          <w:tcPr>
            <w:tcW w:w="2304" w:type="dxa"/>
          </w:tcPr>
          <w:p w14:paraId="6BB91DCE" w14:textId="77777777" w:rsidR="006F1F08" w:rsidRPr="00C43ACB" w:rsidRDefault="006F1F08" w:rsidP="0047585C">
            <w:pPr>
              <w:pStyle w:val="TAL"/>
              <w:keepNext w:val="0"/>
              <w:keepLines w:val="0"/>
              <w:rPr>
                <w:rFonts w:eastAsia="Arial Unicode MS"/>
                <w:i/>
                <w:lang w:eastAsia="ko-KR"/>
              </w:rPr>
            </w:pPr>
            <w:r w:rsidRPr="00C43ACB">
              <w:rPr>
                <w:rFonts w:eastAsia="Arial Unicode MS"/>
                <w:i/>
                <w:lang w:eastAsia="ko-KR"/>
              </w:rPr>
              <w:t>locationInformationType</w:t>
            </w:r>
          </w:p>
        </w:tc>
        <w:tc>
          <w:tcPr>
            <w:tcW w:w="1077" w:type="dxa"/>
          </w:tcPr>
          <w:p w14:paraId="37B94D5D" w14:textId="77777777" w:rsidR="006F1F08" w:rsidRPr="00C43ACB" w:rsidRDefault="006F1F08" w:rsidP="0047585C">
            <w:pPr>
              <w:pStyle w:val="TAC"/>
              <w:keepNext w:val="0"/>
              <w:keepLines w:val="0"/>
              <w:rPr>
                <w:rFonts w:eastAsia="Arial Unicode MS"/>
              </w:rPr>
            </w:pPr>
            <w:r w:rsidRPr="00C43ACB">
              <w:rPr>
                <w:rFonts w:eastAsia="Arial Unicode MS"/>
                <w:lang w:eastAsia="ko-KR"/>
              </w:rPr>
              <w:t>1</w:t>
            </w:r>
          </w:p>
        </w:tc>
        <w:tc>
          <w:tcPr>
            <w:tcW w:w="1008" w:type="dxa"/>
          </w:tcPr>
          <w:p w14:paraId="5AD9C76B" w14:textId="77777777" w:rsidR="006F1F08" w:rsidRPr="00C43ACB" w:rsidRDefault="006F1F08" w:rsidP="0047585C">
            <w:pPr>
              <w:pStyle w:val="TAC"/>
              <w:keepNext w:val="0"/>
              <w:keepLines w:val="0"/>
              <w:rPr>
                <w:rFonts w:eastAsia="Arial Unicode MS"/>
              </w:rPr>
            </w:pPr>
            <w:r w:rsidRPr="00C43ACB">
              <w:rPr>
                <w:rFonts w:eastAsia="Arial Unicode MS"/>
                <w:lang w:eastAsia="ko-KR"/>
              </w:rPr>
              <w:t>RW</w:t>
            </w:r>
          </w:p>
        </w:tc>
        <w:tc>
          <w:tcPr>
            <w:tcW w:w="2664" w:type="dxa"/>
          </w:tcPr>
          <w:p w14:paraId="6FC43D84" w14:textId="77777777" w:rsidR="006F1F08" w:rsidRPr="00C43ACB" w:rsidRDefault="006F1F08" w:rsidP="0047585C">
            <w:pPr>
              <w:pStyle w:val="TB1"/>
              <w:keepNext w:val="0"/>
              <w:keepLines w:val="0"/>
              <w:numPr>
                <w:ilvl w:val="0"/>
                <w:numId w:val="0"/>
              </w:numPr>
              <w:tabs>
                <w:tab w:val="clear" w:pos="720"/>
                <w:tab w:val="left" w:pos="651"/>
              </w:tabs>
              <w:rPr>
                <w:lang w:eastAsia="ko-KR"/>
              </w:rPr>
            </w:pPr>
            <w:r w:rsidRPr="00C43ACB">
              <w:rPr>
                <w:lang w:eastAsia="ko-KR"/>
              </w:rPr>
              <w:t>Indicate the types of location information</w:t>
            </w:r>
            <w:r w:rsidR="0047585C" w:rsidRPr="00C43ACB">
              <w:rPr>
                <w:lang w:eastAsia="ko-KR"/>
              </w:rPr>
              <w:t>:</w:t>
            </w:r>
          </w:p>
          <w:p w14:paraId="5678F580" w14:textId="77777777" w:rsidR="006F1F08" w:rsidRPr="00C43ACB" w:rsidRDefault="006F1F08" w:rsidP="00DD4E65">
            <w:pPr>
              <w:pStyle w:val="TB1"/>
              <w:keepNext w:val="0"/>
              <w:keepLines w:val="0"/>
              <w:tabs>
                <w:tab w:val="clear" w:pos="720"/>
                <w:tab w:val="left" w:pos="509"/>
              </w:tabs>
              <w:ind w:left="509"/>
              <w:rPr>
                <w:lang w:eastAsia="ko-KR"/>
              </w:rPr>
            </w:pPr>
            <w:r w:rsidRPr="00C43ACB">
              <w:rPr>
                <w:lang w:eastAsia="ko-KR"/>
              </w:rPr>
              <w:t>Position fix</w:t>
            </w:r>
            <w:r w:rsidR="0047585C" w:rsidRPr="00C43ACB">
              <w:rPr>
                <w:lang w:eastAsia="ko-KR"/>
              </w:rPr>
              <w:t xml:space="preserve"> </w:t>
            </w:r>
            <w:r w:rsidRPr="00C43ACB">
              <w:rPr>
                <w:lang w:eastAsia="ko-KR"/>
              </w:rPr>
              <w:t>(</w:t>
            </w:r>
            <w:r w:rsidR="008A0240" w:rsidRPr="00C43ACB">
              <w:rPr>
                <w:lang w:eastAsia="ko-KR"/>
              </w:rPr>
              <w:t>e.g.</w:t>
            </w:r>
            <w:r w:rsidRPr="00C43ACB">
              <w:rPr>
                <w:lang w:eastAsia="ko-KR"/>
              </w:rPr>
              <w:t xml:space="preserve"> longitude and latitude)</w:t>
            </w:r>
            <w:r w:rsidR="0047585C" w:rsidRPr="00C43ACB">
              <w:rPr>
                <w:lang w:eastAsia="ko-KR"/>
              </w:rPr>
              <w:t>;</w:t>
            </w:r>
          </w:p>
          <w:p w14:paraId="796F15C6" w14:textId="77777777" w:rsidR="006F1F08" w:rsidRPr="00C43ACB" w:rsidRDefault="006F1F08" w:rsidP="00DD4E65">
            <w:pPr>
              <w:pStyle w:val="TB1"/>
              <w:keepNext w:val="0"/>
              <w:keepLines w:val="0"/>
              <w:tabs>
                <w:tab w:val="clear" w:pos="720"/>
                <w:tab w:val="left" w:pos="509"/>
              </w:tabs>
              <w:ind w:left="509"/>
              <w:rPr>
                <w:rFonts w:eastAsia="Arial Unicode MS"/>
                <w:lang w:eastAsia="ko-KR"/>
              </w:rPr>
            </w:pPr>
            <w:r w:rsidRPr="00C43ACB">
              <w:rPr>
                <w:lang w:eastAsia="ko-KR"/>
              </w:rPr>
              <w:t>Geo-fence event</w:t>
            </w:r>
            <w:r w:rsidR="0047585C" w:rsidRPr="00C43ACB">
              <w:rPr>
                <w:lang w:eastAsia="ko-KR"/>
              </w:rPr>
              <w:t xml:space="preserve"> </w:t>
            </w:r>
            <w:r w:rsidRPr="00C43ACB">
              <w:rPr>
                <w:lang w:eastAsia="ko-KR"/>
              </w:rPr>
              <w:t>(</w:t>
            </w:r>
            <w:r w:rsidR="008A0240" w:rsidRPr="00C43ACB">
              <w:rPr>
                <w:lang w:eastAsia="ko-KR"/>
              </w:rPr>
              <w:t>e.g.</w:t>
            </w:r>
            <w:r w:rsidRPr="00C43ACB">
              <w:rPr>
                <w:lang w:eastAsia="ko-KR"/>
              </w:rPr>
              <w:t xml:space="preserve"> entering and leaving)</w:t>
            </w:r>
            <w:r w:rsidR="0047585C" w:rsidRPr="00C43ACB">
              <w:rPr>
                <w:lang w:eastAsia="ko-KR"/>
              </w:rPr>
              <w:t>.</w:t>
            </w:r>
          </w:p>
        </w:tc>
        <w:tc>
          <w:tcPr>
            <w:tcW w:w="2232" w:type="dxa"/>
          </w:tcPr>
          <w:p w14:paraId="35A34ACF" w14:textId="77777777" w:rsidR="006F1F08" w:rsidRPr="00C43ACB" w:rsidRDefault="006F1F08" w:rsidP="0047585C">
            <w:pPr>
              <w:spacing w:after="60"/>
              <w:jc w:val="center"/>
              <w:rPr>
                <w:rFonts w:ascii="Arial" w:eastAsia="Arial Unicode MS" w:hAnsi="Arial"/>
                <w:sz w:val="18"/>
                <w:lang w:eastAsia="ko-KR"/>
              </w:rPr>
            </w:pPr>
            <w:r w:rsidRPr="00C43ACB">
              <w:rPr>
                <w:rFonts w:ascii="Arial" w:eastAsia="Arial Unicode MS" w:hAnsi="Arial"/>
                <w:sz w:val="18"/>
                <w:lang w:eastAsia="ko-KR"/>
              </w:rPr>
              <w:t>OA</w:t>
            </w:r>
          </w:p>
        </w:tc>
      </w:tr>
      <w:tr w:rsidR="006F1F08" w:rsidRPr="00C43ACB" w14:paraId="6E652312" w14:textId="77777777" w:rsidTr="00196C3B">
        <w:trPr>
          <w:jc w:val="center"/>
        </w:trPr>
        <w:tc>
          <w:tcPr>
            <w:tcW w:w="2304" w:type="dxa"/>
          </w:tcPr>
          <w:p w14:paraId="5ED563F5" w14:textId="77777777" w:rsidR="006F1F08" w:rsidRPr="00C43ACB" w:rsidRDefault="006F1F08" w:rsidP="0047585C">
            <w:pPr>
              <w:pStyle w:val="TAL"/>
              <w:keepNext w:val="0"/>
              <w:keepLines w:val="0"/>
              <w:rPr>
                <w:rFonts w:eastAsia="Arial Unicode MS"/>
                <w:i/>
              </w:rPr>
            </w:pPr>
            <w:r w:rsidRPr="00C43ACB">
              <w:rPr>
                <w:rFonts w:eastAsia="Arial Unicode MS"/>
                <w:i/>
                <w:lang w:eastAsia="ko-KR"/>
              </w:rPr>
              <w:t>locationUpdatePeriod</w:t>
            </w:r>
          </w:p>
        </w:tc>
        <w:tc>
          <w:tcPr>
            <w:tcW w:w="1077" w:type="dxa"/>
          </w:tcPr>
          <w:p w14:paraId="3B6896FB" w14:textId="77777777" w:rsidR="006F1F08" w:rsidRPr="00C43ACB" w:rsidRDefault="006F1F08" w:rsidP="0047585C">
            <w:pPr>
              <w:pStyle w:val="TAC"/>
              <w:keepNext w:val="0"/>
              <w:keepLines w:val="0"/>
              <w:rPr>
                <w:rFonts w:eastAsia="Arial Unicode MS"/>
                <w:lang w:eastAsia="zh-CN"/>
              </w:rPr>
            </w:pPr>
            <w:r w:rsidRPr="00C43ACB">
              <w:rPr>
                <w:rFonts w:eastAsia="Arial Unicode MS"/>
              </w:rPr>
              <w:t>0..1</w:t>
            </w:r>
            <w:r w:rsidRPr="00C43ACB">
              <w:rPr>
                <w:rFonts w:eastAsia="Arial Unicode MS" w:hint="eastAsia"/>
                <w:lang w:eastAsia="zh-CN"/>
              </w:rPr>
              <w:t>(L)</w:t>
            </w:r>
          </w:p>
        </w:tc>
        <w:tc>
          <w:tcPr>
            <w:tcW w:w="1008" w:type="dxa"/>
          </w:tcPr>
          <w:p w14:paraId="3674E105" w14:textId="77777777" w:rsidR="006F1F08" w:rsidRPr="00C43ACB" w:rsidRDefault="006F1F08" w:rsidP="0047585C">
            <w:pPr>
              <w:pStyle w:val="TAC"/>
              <w:keepNext w:val="0"/>
              <w:keepLines w:val="0"/>
              <w:rPr>
                <w:rFonts w:eastAsia="Arial Unicode MS"/>
              </w:rPr>
            </w:pPr>
            <w:r w:rsidRPr="00C43ACB">
              <w:rPr>
                <w:rFonts w:eastAsia="Arial Unicode MS"/>
              </w:rPr>
              <w:t>RW</w:t>
            </w:r>
          </w:p>
        </w:tc>
        <w:tc>
          <w:tcPr>
            <w:tcW w:w="2664" w:type="dxa"/>
          </w:tcPr>
          <w:p w14:paraId="3CE93B62" w14:textId="77777777" w:rsidR="006F1F08" w:rsidRPr="00C43ACB" w:rsidRDefault="006F1F08" w:rsidP="0047585C">
            <w:pPr>
              <w:pStyle w:val="TAL"/>
              <w:keepNext w:val="0"/>
              <w:keepLines w:val="0"/>
              <w:rPr>
                <w:rFonts w:eastAsia="Arial Unicode MS"/>
                <w:lang w:eastAsia="zh-CN"/>
              </w:rPr>
            </w:pPr>
            <w:r w:rsidRPr="00C43ACB">
              <w:rPr>
                <w:rFonts w:eastAsia="Arial Unicode MS" w:hint="eastAsia"/>
                <w:lang w:eastAsia="ko-KR"/>
              </w:rPr>
              <w:t xml:space="preserve">Indicates </w:t>
            </w:r>
            <w:r w:rsidRPr="00C43ACB">
              <w:rPr>
                <w:rFonts w:eastAsia="Arial Unicode MS"/>
                <w:lang w:eastAsia="ko-KR"/>
              </w:rPr>
              <w:t>the period for updating location information. If the value is marked '0' or not defined, location information is updated only when a retrieval request</w:t>
            </w:r>
            <w:r w:rsidR="009417D7" w:rsidRPr="00C43ACB">
              <w:rPr>
                <w:rFonts w:eastAsia="Arial Unicode MS"/>
                <w:lang w:eastAsia="ko-KR"/>
              </w:rPr>
              <w:t xml:space="preserve"> to the &lt;latest&gt; child resource of the &lt;container&gt; indicated by </w:t>
            </w:r>
            <w:r w:rsidR="009417D7" w:rsidRPr="00C43ACB">
              <w:rPr>
                <w:rFonts w:eastAsia="Arial Unicode MS"/>
                <w:i/>
                <w:lang w:eastAsia="ko-KR"/>
              </w:rPr>
              <w:t>locationContainerID</w:t>
            </w:r>
            <w:r w:rsidR="009417D7" w:rsidRPr="00C43ACB">
              <w:rPr>
                <w:rFonts w:eastAsia="Arial Unicode MS"/>
                <w:lang w:eastAsia="ko-KR"/>
              </w:rPr>
              <w:t xml:space="preserve"> is detected</w:t>
            </w:r>
            <w:r w:rsidRPr="00C43ACB">
              <w:rPr>
                <w:rFonts w:eastAsia="Arial Unicode MS"/>
                <w:lang w:eastAsia="ko-KR"/>
              </w:rPr>
              <w:t xml:space="preserve"> .</w:t>
            </w:r>
            <w:r w:rsidRPr="00C43ACB">
              <w:rPr>
                <w:rFonts w:eastAsia="Arial Unicode MS"/>
                <w:lang w:eastAsia="zh-CN"/>
              </w:rPr>
              <w:t xml:space="preserve"> If the attribute has more than one value and the hosting CSE of the resource is the target device, t</w:t>
            </w:r>
            <w:r w:rsidRPr="00C43ACB">
              <w:rPr>
                <w:rFonts w:eastAsia="Arial Unicode MS"/>
                <w:lang w:eastAsia="ko-KR"/>
              </w:rPr>
              <w:t>he value could be selected within</w:t>
            </w:r>
            <w:r w:rsidR="009417D7" w:rsidRPr="00C43ACB">
              <w:rPr>
                <w:rFonts w:eastAsia="Arial Unicode MS" w:hint="eastAsia"/>
                <w:lang w:eastAsia="zh-CN"/>
              </w:rPr>
              <w:t xml:space="preserve"> the</w:t>
            </w:r>
            <w:r w:rsidRPr="00C43ACB">
              <w:rPr>
                <w:rFonts w:eastAsia="Arial Unicode MS"/>
                <w:lang w:eastAsia="ko-KR"/>
              </w:rPr>
              <w:t xml:space="preserve"> listed values depending on</w:t>
            </w:r>
            <w:r w:rsidRPr="00C43ACB">
              <w:rPr>
                <w:rFonts w:eastAsia="Arial Unicode MS"/>
                <w:lang w:eastAsia="zh-CN"/>
              </w:rPr>
              <w:t xml:space="preserve"> device</w:t>
            </w:r>
            <w:r w:rsidR="008339F7" w:rsidRPr="00C43ACB">
              <w:rPr>
                <w:rFonts w:eastAsia="Arial Unicode MS"/>
                <w:lang w:eastAsia="zh-CN"/>
              </w:rPr>
              <w:t>'</w:t>
            </w:r>
            <w:r w:rsidRPr="00C43ACB">
              <w:rPr>
                <w:rFonts w:eastAsia="Arial Unicode MS"/>
                <w:lang w:eastAsia="zh-CN"/>
              </w:rPr>
              <w:t>s</w:t>
            </w:r>
            <w:r w:rsidRPr="00C43ACB">
              <w:rPr>
                <w:rFonts w:eastAsia="Arial Unicode MS"/>
                <w:lang w:eastAsia="ko-KR"/>
              </w:rPr>
              <w:t xml:space="preserve"> </w:t>
            </w:r>
            <w:r w:rsidRPr="00C43ACB">
              <w:rPr>
                <w:rFonts w:eastAsia="Arial Unicode MS"/>
                <w:lang w:eastAsia="zh-CN"/>
              </w:rPr>
              <w:t>local context information</w:t>
            </w:r>
            <w:r w:rsidR="00BF1D3C" w:rsidRPr="00C43ACB">
              <w:rPr>
                <w:rFonts w:eastAsia="Arial Unicode MS"/>
                <w:lang w:eastAsia="zh-CN"/>
              </w:rPr>
              <w:t xml:space="preserve"> </w:t>
            </w:r>
            <w:r w:rsidRPr="00C43ACB">
              <w:rPr>
                <w:rFonts w:eastAsia="Arial Unicode MS"/>
                <w:lang w:eastAsia="ko-KR"/>
              </w:rPr>
              <w:t>(e</w:t>
            </w:r>
            <w:r w:rsidR="00BF1D3C" w:rsidRPr="00C43ACB">
              <w:rPr>
                <w:rFonts w:eastAsia="Arial Unicode MS"/>
                <w:lang w:eastAsia="ko-KR"/>
              </w:rPr>
              <w:t>.g.</w:t>
            </w:r>
            <w:r w:rsidRPr="00C43ACB">
              <w:rPr>
                <w:rFonts w:eastAsia="Arial Unicode MS"/>
                <w:lang w:eastAsia="ko-KR"/>
              </w:rPr>
              <w:t xml:space="preserve"> velocity, status of battery, </w:t>
            </w:r>
            <w:r w:rsidRPr="00C43ACB">
              <w:rPr>
                <w:rFonts w:eastAsia="Arial Unicode MS"/>
                <w:lang w:eastAsia="zh-CN"/>
              </w:rPr>
              <w:t xml:space="preserve">range of the location </w:t>
            </w:r>
            <w:r w:rsidR="00BF1D3C" w:rsidRPr="00C43ACB">
              <w:rPr>
                <w:rFonts w:eastAsia="Arial Unicode MS"/>
                <w:lang w:eastAsia="ko-KR"/>
              </w:rPr>
              <w:t>etc.</w:t>
            </w:r>
            <w:r w:rsidRPr="00C43ACB">
              <w:rPr>
                <w:rFonts w:eastAsia="Arial Unicode MS"/>
                <w:lang w:eastAsia="ko-KR"/>
              </w:rPr>
              <w:t xml:space="preserve">). </w:t>
            </w:r>
            <w:r w:rsidRPr="00C43ACB">
              <w:rPr>
                <w:rFonts w:eastAsia="Arial Unicode MS" w:hint="eastAsia"/>
                <w:lang w:eastAsia="ko-KR"/>
              </w:rPr>
              <w:t>Zero(</w:t>
            </w:r>
            <w:r w:rsidR="008339F7" w:rsidRPr="00C43ACB">
              <w:rPr>
                <w:rFonts w:eastAsia="Arial Unicode MS"/>
                <w:lang w:eastAsia="ko-KR"/>
              </w:rPr>
              <w:t>'</w:t>
            </w:r>
            <w:r w:rsidRPr="00C43ACB">
              <w:rPr>
                <w:rFonts w:eastAsia="Arial Unicode MS" w:hint="eastAsia"/>
                <w:lang w:eastAsia="ko-KR"/>
              </w:rPr>
              <w:t>0</w:t>
            </w:r>
            <w:r w:rsidR="008339F7" w:rsidRPr="00C43ACB">
              <w:rPr>
                <w:rFonts w:eastAsia="Arial Unicode MS"/>
                <w:lang w:eastAsia="ko-KR"/>
              </w:rPr>
              <w:t>'</w:t>
            </w:r>
            <w:r w:rsidRPr="00C43ACB">
              <w:rPr>
                <w:rFonts w:eastAsia="Arial Unicode MS" w:hint="eastAsia"/>
                <w:lang w:eastAsia="ko-KR"/>
              </w:rPr>
              <w:t xml:space="preserve">) shall not be stored with </w:t>
            </w:r>
            <w:r w:rsidR="00BF1D3C" w:rsidRPr="00C43ACB">
              <w:rPr>
                <w:rFonts w:eastAsia="Arial Unicode MS"/>
                <w:lang w:eastAsia="ko-KR"/>
              </w:rPr>
              <w:t>non-zero</w:t>
            </w:r>
            <w:r w:rsidRPr="00C43ACB">
              <w:rPr>
                <w:rFonts w:eastAsia="Arial Unicode MS" w:hint="eastAsia"/>
                <w:lang w:eastAsia="ko-KR"/>
              </w:rPr>
              <w:t xml:space="preserve"> value(s).</w:t>
            </w:r>
          </w:p>
          <w:p w14:paraId="5A97EBC7" w14:textId="77777777" w:rsidR="006F1F08" w:rsidRPr="00C43ACB" w:rsidRDefault="006F1F08" w:rsidP="0047585C">
            <w:pPr>
              <w:pStyle w:val="TAL"/>
              <w:keepNext w:val="0"/>
              <w:keepLines w:val="0"/>
              <w:rPr>
                <w:rFonts w:eastAsia="Arial Unicode MS"/>
              </w:rPr>
            </w:pPr>
            <w:r w:rsidRPr="00C43ACB">
              <w:rPr>
                <w:rFonts w:eastAsia="Arial Unicode MS"/>
                <w:lang w:eastAsia="zh-CN"/>
              </w:rPr>
              <w:t>When the value is read, the first value in the list is the current active update period.</w:t>
            </w:r>
          </w:p>
        </w:tc>
        <w:tc>
          <w:tcPr>
            <w:tcW w:w="2232" w:type="dxa"/>
          </w:tcPr>
          <w:p w14:paraId="113D0E95" w14:textId="77777777" w:rsidR="006F1F08" w:rsidRPr="00C43ACB" w:rsidRDefault="006F1F08" w:rsidP="0047585C">
            <w:pPr>
              <w:spacing w:after="0"/>
              <w:jc w:val="center"/>
              <w:rPr>
                <w:rFonts w:ascii="Arial" w:eastAsia="Arial Unicode MS" w:hAnsi="Arial"/>
                <w:sz w:val="18"/>
                <w:lang w:eastAsia="ko-KR"/>
              </w:rPr>
            </w:pPr>
            <w:r w:rsidRPr="00C43ACB">
              <w:rPr>
                <w:rFonts w:ascii="Arial" w:eastAsia="Arial Unicode MS" w:hAnsi="Arial"/>
                <w:sz w:val="18"/>
                <w:lang w:eastAsia="ko-KR"/>
              </w:rPr>
              <w:t>OA</w:t>
            </w:r>
          </w:p>
        </w:tc>
      </w:tr>
      <w:tr w:rsidR="006F1F08" w:rsidRPr="00C43ACB" w14:paraId="20D37F07" w14:textId="77777777" w:rsidTr="00196C3B">
        <w:trPr>
          <w:jc w:val="center"/>
        </w:trPr>
        <w:tc>
          <w:tcPr>
            <w:tcW w:w="2304" w:type="dxa"/>
          </w:tcPr>
          <w:p w14:paraId="38FF6B8A" w14:textId="77777777" w:rsidR="006F1F08" w:rsidRPr="00C43ACB" w:rsidRDefault="006F1F08" w:rsidP="00DD4E65">
            <w:pPr>
              <w:pStyle w:val="TAL"/>
              <w:rPr>
                <w:rFonts w:eastAsia="Arial Unicode MS"/>
                <w:i/>
              </w:rPr>
            </w:pPr>
            <w:r w:rsidRPr="00C43ACB">
              <w:rPr>
                <w:rFonts w:eastAsia="Arial Unicode MS"/>
                <w:i/>
                <w:lang w:eastAsia="ko-KR"/>
              </w:rPr>
              <w:t>locationTargetI</w:t>
            </w:r>
            <w:r w:rsidRPr="00C43ACB">
              <w:rPr>
                <w:rFonts w:eastAsia="Arial Unicode MS" w:hint="eastAsia"/>
                <w:i/>
                <w:lang w:eastAsia="ko-KR"/>
              </w:rPr>
              <w:t>D</w:t>
            </w:r>
          </w:p>
        </w:tc>
        <w:tc>
          <w:tcPr>
            <w:tcW w:w="1077" w:type="dxa"/>
          </w:tcPr>
          <w:p w14:paraId="39CD6CAB" w14:textId="77777777" w:rsidR="006F1F08" w:rsidRPr="00C43ACB" w:rsidRDefault="006F1F08" w:rsidP="00DD4E65">
            <w:pPr>
              <w:pStyle w:val="TAC"/>
              <w:rPr>
                <w:rFonts w:eastAsia="Arial Unicode MS"/>
              </w:rPr>
            </w:pPr>
            <w:r w:rsidRPr="00C43ACB">
              <w:rPr>
                <w:rFonts w:eastAsia="Arial Unicode MS"/>
              </w:rPr>
              <w:t>0..</w:t>
            </w:r>
            <w:r w:rsidRPr="00C43ACB">
              <w:rPr>
                <w:rFonts w:eastAsia="Arial Unicode MS" w:hint="eastAsia"/>
              </w:rPr>
              <w:t>1</w:t>
            </w:r>
          </w:p>
        </w:tc>
        <w:tc>
          <w:tcPr>
            <w:tcW w:w="1008" w:type="dxa"/>
          </w:tcPr>
          <w:p w14:paraId="18CEA64E" w14:textId="5A1B342C" w:rsidR="006F1F08" w:rsidRPr="00C43ACB" w:rsidRDefault="00196C3B" w:rsidP="00DD4E65">
            <w:pPr>
              <w:pStyle w:val="TAC"/>
              <w:rPr>
                <w:rFonts w:eastAsia="Arial Unicode MS"/>
              </w:rPr>
            </w:pPr>
            <w:r w:rsidRPr="00C43ACB">
              <w:rPr>
                <w:rFonts w:eastAsia="Arial Unicode MS"/>
              </w:rPr>
              <w:t>WO</w:t>
            </w:r>
          </w:p>
        </w:tc>
        <w:tc>
          <w:tcPr>
            <w:tcW w:w="2664" w:type="dxa"/>
          </w:tcPr>
          <w:p w14:paraId="4ACEAB11" w14:textId="77777777" w:rsidR="006F1F08" w:rsidRPr="00C43ACB" w:rsidRDefault="006F1F08" w:rsidP="00DD4E65">
            <w:pPr>
              <w:pStyle w:val="TAL"/>
              <w:rPr>
                <w:rFonts w:eastAsia="Arial Unicode MS"/>
              </w:rPr>
            </w:pPr>
            <w:r w:rsidRPr="00C43ACB">
              <w:rPr>
                <w:rFonts w:eastAsia="Arial Unicode MS" w:hint="eastAsia"/>
                <w:lang w:eastAsia="ko-KR"/>
              </w:rPr>
              <w:t xml:space="preserve">The identifier to be used for retrieving the location information of a remote Node and </w:t>
            </w:r>
            <w:r w:rsidRPr="00C43ACB">
              <w:rPr>
                <w:rFonts w:eastAsia="Arial Unicode MS"/>
                <w:lang w:eastAsia="ko-KR"/>
              </w:rPr>
              <w:t>this attribute is only used in the case that location information is provided by a location server.</w:t>
            </w:r>
            <w:r w:rsidR="009417D7" w:rsidRPr="00C43ACB">
              <w:rPr>
                <w:rFonts w:eastAsia="Arial Unicode MS" w:hint="eastAsia"/>
                <w:lang w:eastAsia="zh-CN"/>
              </w:rPr>
              <w:t xml:space="preserve"> For example, when the remote Node is </w:t>
            </w:r>
            <w:r w:rsidR="009417D7" w:rsidRPr="00C43ACB">
              <w:rPr>
                <w:rFonts w:eastAsia="Arial Unicode MS"/>
                <w:lang w:eastAsia="zh-CN"/>
              </w:rPr>
              <w:t xml:space="preserve">a </w:t>
            </w:r>
            <w:r w:rsidR="009417D7" w:rsidRPr="00C43ACB">
              <w:rPr>
                <w:rFonts w:eastAsia="Arial Unicode MS" w:hint="eastAsia"/>
                <w:lang w:eastAsia="zh-CN"/>
              </w:rPr>
              <w:t>3GPP UE,</w:t>
            </w:r>
            <w:r w:rsidR="009417D7" w:rsidRPr="00C43ACB">
              <w:rPr>
                <w:rFonts w:eastAsia="Arial Unicode MS"/>
                <w:lang w:eastAsia="zh-CN"/>
              </w:rPr>
              <w:t xml:space="preserve"> </w:t>
            </w:r>
            <w:r w:rsidR="009417D7" w:rsidRPr="00C43ACB">
              <w:rPr>
                <w:rFonts w:eastAsia="Arial Unicode MS"/>
                <w:i/>
                <w:lang w:eastAsia="zh-CN"/>
              </w:rPr>
              <w:t>locationTargetID</w:t>
            </w:r>
            <w:r w:rsidR="009417D7" w:rsidRPr="00C43ACB">
              <w:rPr>
                <w:rFonts w:eastAsia="Arial Unicode MS"/>
                <w:lang w:eastAsia="zh-CN"/>
              </w:rPr>
              <w:t xml:space="preserve"> could be </w:t>
            </w:r>
            <w:r w:rsidR="009417D7" w:rsidRPr="00C43ACB">
              <w:t>M2M-Ext-ID or MSISDN.</w:t>
            </w:r>
          </w:p>
        </w:tc>
        <w:tc>
          <w:tcPr>
            <w:tcW w:w="2232" w:type="dxa"/>
          </w:tcPr>
          <w:p w14:paraId="758595DF" w14:textId="77777777" w:rsidR="006F1F08" w:rsidRPr="00C43ACB" w:rsidRDefault="006F1F08" w:rsidP="00DD4E65">
            <w:pPr>
              <w:keepNext/>
              <w:keepLines/>
              <w:spacing w:after="0"/>
              <w:jc w:val="center"/>
              <w:rPr>
                <w:rFonts w:ascii="Arial" w:eastAsia="Arial Unicode MS" w:hAnsi="Arial"/>
                <w:sz w:val="18"/>
                <w:lang w:eastAsia="ko-KR"/>
              </w:rPr>
            </w:pPr>
            <w:r w:rsidRPr="00C43ACB">
              <w:rPr>
                <w:rFonts w:ascii="Arial" w:eastAsia="Arial Unicode MS" w:hAnsi="Arial"/>
                <w:sz w:val="18"/>
                <w:lang w:eastAsia="ko-KR"/>
              </w:rPr>
              <w:t>OA</w:t>
            </w:r>
          </w:p>
        </w:tc>
      </w:tr>
      <w:tr w:rsidR="006F1F08" w:rsidRPr="00C43ACB" w14:paraId="1FB631BF" w14:textId="77777777" w:rsidTr="00196C3B">
        <w:trPr>
          <w:jc w:val="center"/>
        </w:trPr>
        <w:tc>
          <w:tcPr>
            <w:tcW w:w="2304" w:type="dxa"/>
          </w:tcPr>
          <w:p w14:paraId="6CBD027C" w14:textId="77777777" w:rsidR="006F1F08" w:rsidRPr="00C43ACB" w:rsidRDefault="006F1F08" w:rsidP="0047585C">
            <w:pPr>
              <w:pStyle w:val="TAL"/>
              <w:keepNext w:val="0"/>
              <w:keepLines w:val="0"/>
              <w:rPr>
                <w:rFonts w:eastAsia="Arial Unicode MS"/>
                <w:i/>
              </w:rPr>
            </w:pPr>
            <w:r w:rsidRPr="00C43ACB">
              <w:rPr>
                <w:rFonts w:eastAsia="Arial Unicode MS" w:hint="eastAsia"/>
                <w:i/>
                <w:lang w:eastAsia="ko-KR"/>
              </w:rPr>
              <w:t>locationServer</w:t>
            </w:r>
          </w:p>
        </w:tc>
        <w:tc>
          <w:tcPr>
            <w:tcW w:w="1077" w:type="dxa"/>
          </w:tcPr>
          <w:p w14:paraId="2A15522C" w14:textId="77777777" w:rsidR="006F1F08" w:rsidRPr="00C43ACB" w:rsidRDefault="006F1F08" w:rsidP="0047585C">
            <w:pPr>
              <w:pStyle w:val="TAC"/>
              <w:keepNext w:val="0"/>
              <w:keepLines w:val="0"/>
              <w:rPr>
                <w:rFonts w:eastAsia="Arial Unicode MS"/>
              </w:rPr>
            </w:pPr>
            <w:r w:rsidRPr="00C43ACB">
              <w:rPr>
                <w:rFonts w:eastAsia="Arial Unicode MS"/>
              </w:rPr>
              <w:t>0..</w:t>
            </w:r>
            <w:r w:rsidRPr="00C43ACB">
              <w:rPr>
                <w:rFonts w:eastAsia="Arial Unicode MS" w:hint="eastAsia"/>
              </w:rPr>
              <w:t>1</w:t>
            </w:r>
          </w:p>
        </w:tc>
        <w:tc>
          <w:tcPr>
            <w:tcW w:w="1008" w:type="dxa"/>
          </w:tcPr>
          <w:p w14:paraId="0EFE3708" w14:textId="60AD6D20" w:rsidR="006F1F08" w:rsidRPr="00C43ACB" w:rsidRDefault="00196C3B" w:rsidP="0047585C">
            <w:pPr>
              <w:pStyle w:val="TAC"/>
              <w:keepNext w:val="0"/>
              <w:keepLines w:val="0"/>
              <w:rPr>
                <w:rFonts w:eastAsia="Arial Unicode MS"/>
              </w:rPr>
            </w:pPr>
            <w:r w:rsidRPr="00C43ACB">
              <w:rPr>
                <w:rFonts w:eastAsia="Arial Unicode MS"/>
              </w:rPr>
              <w:t>WO</w:t>
            </w:r>
          </w:p>
        </w:tc>
        <w:tc>
          <w:tcPr>
            <w:tcW w:w="2664" w:type="dxa"/>
          </w:tcPr>
          <w:p w14:paraId="4991E79A" w14:textId="77777777" w:rsidR="006F1F08" w:rsidRPr="00C43ACB" w:rsidRDefault="006F1F08" w:rsidP="0047585C">
            <w:pPr>
              <w:pStyle w:val="TAL"/>
              <w:keepNext w:val="0"/>
              <w:keepLines w:val="0"/>
              <w:rPr>
                <w:rFonts w:eastAsia="Arial Unicode MS"/>
              </w:rPr>
            </w:pPr>
            <w:r w:rsidRPr="00C43ACB">
              <w:rPr>
                <w:rFonts w:eastAsia="Arial Unicode MS" w:hint="eastAsia"/>
                <w:lang w:eastAsia="ko-KR"/>
              </w:rPr>
              <w:t xml:space="preserve">Indicates the identity of the </w:t>
            </w:r>
            <w:r w:rsidRPr="00C43ACB">
              <w:rPr>
                <w:rFonts w:eastAsia="Arial Unicode MS"/>
                <w:lang w:eastAsia="ko-KR"/>
              </w:rPr>
              <w:t>location</w:t>
            </w:r>
            <w:r w:rsidRPr="00C43ACB">
              <w:rPr>
                <w:rFonts w:eastAsia="Arial Unicode MS" w:hint="eastAsia"/>
                <w:lang w:eastAsia="zh-CN"/>
              </w:rPr>
              <w:t xml:space="preserve"> or Geo-fence</w:t>
            </w:r>
            <w:r w:rsidRPr="00C43ACB">
              <w:rPr>
                <w:rFonts w:eastAsia="Arial Unicode MS"/>
                <w:lang w:eastAsia="ko-KR"/>
              </w:rPr>
              <w:t xml:space="preserve"> server. This attribute is only used in that case location information is provided by a location server</w:t>
            </w:r>
            <w:r w:rsidRPr="00C43ACB">
              <w:rPr>
                <w:rFonts w:eastAsia="Arial Unicode MS" w:hint="eastAsia"/>
                <w:lang w:eastAsia="zh-CN"/>
              </w:rPr>
              <w:t xml:space="preserve"> or Geo</w:t>
            </w:r>
            <w:r w:rsidR="0047585C" w:rsidRPr="00C43ACB">
              <w:rPr>
                <w:rFonts w:eastAsia="Arial Unicode MS"/>
                <w:lang w:eastAsia="zh-CN"/>
              </w:rPr>
              <w:noBreakHyphen/>
            </w:r>
            <w:r w:rsidRPr="00C43ACB">
              <w:rPr>
                <w:rFonts w:eastAsia="Arial Unicode MS" w:hint="eastAsia"/>
                <w:lang w:eastAsia="zh-CN"/>
              </w:rPr>
              <w:t>fence server</w:t>
            </w:r>
            <w:r w:rsidRPr="00C43ACB">
              <w:rPr>
                <w:rFonts w:eastAsia="Arial Unicode MS"/>
                <w:lang w:eastAsia="ko-KR"/>
              </w:rPr>
              <w:t>.</w:t>
            </w:r>
          </w:p>
        </w:tc>
        <w:tc>
          <w:tcPr>
            <w:tcW w:w="2232" w:type="dxa"/>
          </w:tcPr>
          <w:p w14:paraId="7D6ED389" w14:textId="77777777" w:rsidR="006F1F08" w:rsidRPr="00C43ACB" w:rsidRDefault="006F1F08" w:rsidP="0047585C">
            <w:pPr>
              <w:spacing w:after="0"/>
              <w:jc w:val="center"/>
              <w:rPr>
                <w:rFonts w:ascii="Arial" w:eastAsia="Arial Unicode MS" w:hAnsi="Arial"/>
                <w:sz w:val="18"/>
                <w:lang w:eastAsia="ko-KR"/>
              </w:rPr>
            </w:pPr>
            <w:r w:rsidRPr="00C43ACB">
              <w:rPr>
                <w:rFonts w:ascii="Arial" w:eastAsia="Arial Unicode MS" w:hAnsi="Arial"/>
                <w:sz w:val="18"/>
                <w:lang w:eastAsia="ko-KR"/>
              </w:rPr>
              <w:t>OA</w:t>
            </w:r>
          </w:p>
        </w:tc>
      </w:tr>
      <w:tr w:rsidR="006F1F08" w:rsidRPr="00C43ACB" w14:paraId="6824B45A" w14:textId="77777777" w:rsidTr="00196C3B">
        <w:trPr>
          <w:jc w:val="center"/>
        </w:trPr>
        <w:tc>
          <w:tcPr>
            <w:tcW w:w="2304" w:type="dxa"/>
          </w:tcPr>
          <w:p w14:paraId="2B9F3358" w14:textId="77777777" w:rsidR="006F1F08" w:rsidRPr="00C43ACB" w:rsidRDefault="006F1F08" w:rsidP="0047585C">
            <w:pPr>
              <w:pStyle w:val="TAL"/>
              <w:keepNext w:val="0"/>
              <w:keepLines w:val="0"/>
              <w:rPr>
                <w:rFonts w:eastAsia="Arial Unicode MS"/>
                <w:i/>
                <w:lang w:eastAsia="ko-KR"/>
              </w:rPr>
            </w:pPr>
            <w:r w:rsidRPr="00C43ACB">
              <w:rPr>
                <w:rFonts w:eastAsia="Arial Unicode MS" w:hint="eastAsia"/>
                <w:i/>
                <w:lang w:eastAsia="ko-KR"/>
              </w:rPr>
              <w:t>locationContainerID</w:t>
            </w:r>
          </w:p>
        </w:tc>
        <w:tc>
          <w:tcPr>
            <w:tcW w:w="1077" w:type="dxa"/>
          </w:tcPr>
          <w:p w14:paraId="15819156" w14:textId="77777777" w:rsidR="006F1F08" w:rsidRPr="00C43ACB" w:rsidRDefault="006F1F08" w:rsidP="0047585C">
            <w:pPr>
              <w:pStyle w:val="TAC"/>
              <w:keepNext w:val="0"/>
              <w:keepLines w:val="0"/>
              <w:rPr>
                <w:rFonts w:eastAsia="Arial Unicode MS"/>
              </w:rPr>
            </w:pPr>
            <w:r w:rsidRPr="00C43ACB">
              <w:rPr>
                <w:rFonts w:eastAsia="Arial Unicode MS"/>
                <w:lang w:eastAsia="ko-KR"/>
              </w:rPr>
              <w:t>1</w:t>
            </w:r>
          </w:p>
        </w:tc>
        <w:tc>
          <w:tcPr>
            <w:tcW w:w="1008" w:type="dxa"/>
          </w:tcPr>
          <w:p w14:paraId="26B145F8" w14:textId="77777777" w:rsidR="006F1F08" w:rsidRPr="00C43ACB" w:rsidRDefault="006F1F08" w:rsidP="0047585C">
            <w:pPr>
              <w:pStyle w:val="TAC"/>
              <w:keepNext w:val="0"/>
              <w:keepLines w:val="0"/>
              <w:rPr>
                <w:rFonts w:eastAsia="Arial Unicode MS"/>
              </w:rPr>
            </w:pPr>
            <w:r w:rsidRPr="00C43ACB">
              <w:rPr>
                <w:rFonts w:eastAsia="Arial Unicode MS"/>
                <w:lang w:eastAsia="ko-KR"/>
              </w:rPr>
              <w:t>RO</w:t>
            </w:r>
          </w:p>
        </w:tc>
        <w:tc>
          <w:tcPr>
            <w:tcW w:w="2664" w:type="dxa"/>
          </w:tcPr>
          <w:p w14:paraId="79D5F7A2" w14:textId="77777777" w:rsidR="006F1F08" w:rsidRPr="00C43ACB" w:rsidRDefault="006F1F08" w:rsidP="0047585C">
            <w:pPr>
              <w:pStyle w:val="TAL"/>
              <w:keepNext w:val="0"/>
              <w:keepLines w:val="0"/>
              <w:rPr>
                <w:rFonts w:eastAsia="Arial Unicode MS"/>
                <w:lang w:eastAsia="ko-KR"/>
              </w:rPr>
            </w:pPr>
            <w:r w:rsidRPr="00C43ACB">
              <w:rPr>
                <w:rFonts w:eastAsia="Arial Unicode MS"/>
                <w:lang w:eastAsia="ko-KR"/>
              </w:rPr>
              <w:t>ID</w:t>
            </w:r>
            <w:r w:rsidRPr="00C43ACB">
              <w:rPr>
                <w:rFonts w:eastAsia="Arial Unicode MS" w:hint="eastAsia"/>
                <w:lang w:eastAsia="ko-KR"/>
              </w:rPr>
              <w:t xml:space="preserve"> of the </w:t>
            </w:r>
            <w:r w:rsidRPr="00C43ACB">
              <w:rPr>
                <w:rFonts w:eastAsia="Arial Unicode MS" w:hint="eastAsia"/>
                <w:i/>
                <w:lang w:eastAsia="ko-KR"/>
              </w:rPr>
              <w:t>&lt;container&gt;</w:t>
            </w:r>
            <w:r w:rsidRPr="00C43ACB">
              <w:rPr>
                <w:rFonts w:eastAsia="Arial Unicode MS" w:hint="eastAsia"/>
                <w:lang w:eastAsia="ko-KR"/>
              </w:rPr>
              <w:t xml:space="preserve"> resource where the actual location information </w:t>
            </w:r>
            <w:r w:rsidRPr="00C43ACB">
              <w:rPr>
                <w:rFonts w:eastAsia="Arial Unicode MS" w:hint="eastAsia"/>
                <w:lang w:eastAsia="zh-CN"/>
              </w:rPr>
              <w:t xml:space="preserve">or event result </w:t>
            </w:r>
            <w:r w:rsidRPr="00C43ACB">
              <w:rPr>
                <w:rFonts w:eastAsia="Arial Unicode MS" w:hint="eastAsia"/>
                <w:lang w:eastAsia="ko-KR"/>
              </w:rPr>
              <w:t>of a M2M Node is stored.</w:t>
            </w:r>
          </w:p>
        </w:tc>
        <w:tc>
          <w:tcPr>
            <w:tcW w:w="2232" w:type="dxa"/>
          </w:tcPr>
          <w:p w14:paraId="2089F911" w14:textId="77777777" w:rsidR="006F1F08" w:rsidRPr="00C43ACB" w:rsidRDefault="006F1F08" w:rsidP="0047585C">
            <w:pPr>
              <w:spacing w:after="0"/>
              <w:jc w:val="center"/>
              <w:rPr>
                <w:rFonts w:ascii="Arial" w:eastAsia="Arial Unicode MS" w:hAnsi="Arial"/>
                <w:sz w:val="18"/>
                <w:lang w:eastAsia="ko-KR"/>
              </w:rPr>
            </w:pPr>
            <w:r w:rsidRPr="00C43ACB">
              <w:rPr>
                <w:rFonts w:ascii="Arial" w:eastAsia="Arial Unicode MS" w:hAnsi="Arial"/>
                <w:sz w:val="18"/>
                <w:lang w:eastAsia="ko-KR"/>
              </w:rPr>
              <w:t>OA</w:t>
            </w:r>
          </w:p>
        </w:tc>
      </w:tr>
      <w:tr w:rsidR="006F1F08" w:rsidRPr="00C43ACB" w14:paraId="2CA05BF0" w14:textId="77777777" w:rsidTr="00196C3B">
        <w:trPr>
          <w:jc w:val="center"/>
        </w:trPr>
        <w:tc>
          <w:tcPr>
            <w:tcW w:w="2304" w:type="dxa"/>
          </w:tcPr>
          <w:p w14:paraId="6327BCDB" w14:textId="77777777" w:rsidR="006F1F08" w:rsidRPr="00C43ACB" w:rsidRDefault="006F1F08" w:rsidP="0047585C">
            <w:pPr>
              <w:pStyle w:val="TAL"/>
              <w:keepNext w:val="0"/>
              <w:keepLines w:val="0"/>
              <w:rPr>
                <w:rFonts w:eastAsia="Arial Unicode MS"/>
                <w:i/>
                <w:lang w:eastAsia="ko-KR"/>
              </w:rPr>
            </w:pPr>
            <w:r w:rsidRPr="00C43ACB">
              <w:rPr>
                <w:rFonts w:eastAsia="Arial Unicode MS" w:hint="eastAsia"/>
                <w:i/>
                <w:lang w:eastAsia="ko-KR"/>
              </w:rPr>
              <w:lastRenderedPageBreak/>
              <w:t>locationContainerName</w:t>
            </w:r>
          </w:p>
        </w:tc>
        <w:tc>
          <w:tcPr>
            <w:tcW w:w="1077" w:type="dxa"/>
          </w:tcPr>
          <w:p w14:paraId="06850770" w14:textId="77777777" w:rsidR="006F1F08" w:rsidRPr="00C43ACB" w:rsidRDefault="006F1F08" w:rsidP="0047585C">
            <w:pPr>
              <w:pStyle w:val="TAC"/>
              <w:keepNext w:val="0"/>
              <w:keepLines w:val="0"/>
              <w:rPr>
                <w:rFonts w:eastAsia="Arial Unicode MS"/>
              </w:rPr>
            </w:pPr>
            <w:r w:rsidRPr="00C43ACB">
              <w:rPr>
                <w:rFonts w:eastAsia="Arial Unicode MS" w:hint="eastAsia"/>
                <w:lang w:eastAsia="ko-KR"/>
              </w:rPr>
              <w:t>0..</w:t>
            </w:r>
            <w:r w:rsidRPr="00C43ACB">
              <w:rPr>
                <w:rFonts w:eastAsia="Arial Unicode MS"/>
                <w:lang w:eastAsia="ko-KR"/>
              </w:rPr>
              <w:t>1</w:t>
            </w:r>
          </w:p>
        </w:tc>
        <w:tc>
          <w:tcPr>
            <w:tcW w:w="1008" w:type="dxa"/>
          </w:tcPr>
          <w:p w14:paraId="387AFA0D" w14:textId="77777777" w:rsidR="006F1F08" w:rsidRPr="00C43ACB" w:rsidRDefault="00510113" w:rsidP="0047585C">
            <w:pPr>
              <w:pStyle w:val="TAC"/>
              <w:keepNext w:val="0"/>
              <w:keepLines w:val="0"/>
              <w:rPr>
                <w:rFonts w:eastAsia="Arial Unicode MS"/>
              </w:rPr>
            </w:pPr>
            <w:r w:rsidRPr="00C43ACB">
              <w:rPr>
                <w:rFonts w:eastAsia="Arial Unicode MS"/>
                <w:lang w:eastAsia="ko-KR"/>
              </w:rPr>
              <w:t>WO</w:t>
            </w:r>
          </w:p>
        </w:tc>
        <w:tc>
          <w:tcPr>
            <w:tcW w:w="2664" w:type="dxa"/>
          </w:tcPr>
          <w:p w14:paraId="60D79E8F" w14:textId="77777777" w:rsidR="006F1F08" w:rsidRPr="00C43ACB" w:rsidRDefault="006F1F08" w:rsidP="0047585C">
            <w:pPr>
              <w:pStyle w:val="TAL"/>
              <w:rPr>
                <w:rFonts w:eastAsia="Arial Unicode MS"/>
                <w:lang w:eastAsia="ko-KR"/>
              </w:rPr>
            </w:pPr>
            <w:r w:rsidRPr="00C43ACB">
              <w:rPr>
                <w:rFonts w:eastAsia="Arial Unicode MS"/>
                <w:lang w:eastAsia="ko-KR"/>
              </w:rPr>
              <w:t xml:space="preserve">A </w:t>
            </w:r>
            <w:r w:rsidRPr="00C43ACB">
              <w:rPr>
                <w:rFonts w:eastAsia="Arial Unicode MS" w:hint="eastAsia"/>
                <w:lang w:eastAsia="zh-CN"/>
              </w:rPr>
              <w:t>name</w:t>
            </w:r>
            <w:r w:rsidRPr="00C43ACB">
              <w:rPr>
                <w:rFonts w:eastAsia="Arial Unicode MS" w:hint="eastAsia"/>
                <w:lang w:eastAsia="ko-KR"/>
              </w:rPr>
              <w:t xml:space="preserve"> of the </w:t>
            </w:r>
            <w:r w:rsidRPr="00C43ACB">
              <w:rPr>
                <w:rFonts w:eastAsia="Arial Unicode MS" w:hint="eastAsia"/>
                <w:i/>
                <w:lang w:eastAsia="ko-KR"/>
              </w:rPr>
              <w:t>&lt;container&gt;</w:t>
            </w:r>
            <w:r w:rsidRPr="00C43ACB">
              <w:rPr>
                <w:rFonts w:eastAsia="Arial Unicode MS" w:hint="eastAsia"/>
                <w:lang w:eastAsia="ko-KR"/>
              </w:rPr>
              <w:t xml:space="preserve"> resource where the </w:t>
            </w:r>
            <w:r w:rsidRPr="00C43ACB">
              <w:rPr>
                <w:rFonts w:eastAsia="Arial Unicode MS"/>
                <w:lang w:eastAsia="ko-KR"/>
              </w:rPr>
              <w:t>actual</w:t>
            </w:r>
            <w:r w:rsidRPr="00C43ACB">
              <w:rPr>
                <w:rFonts w:eastAsia="Arial Unicode MS" w:hint="eastAsia"/>
                <w:lang w:eastAsia="ko-KR"/>
              </w:rPr>
              <w:t xml:space="preserve"> </w:t>
            </w:r>
            <w:r w:rsidRPr="00C43ACB">
              <w:rPr>
                <w:rFonts w:eastAsia="Arial Unicode MS"/>
                <w:lang w:eastAsia="ko-KR"/>
              </w:rPr>
              <w:t>location information of a M2M Node is stored. If it is not assigned, the Hosting CSE automatically assigns a name of the resource</w:t>
            </w:r>
            <w:r w:rsidR="0047585C" w:rsidRPr="00C43ACB">
              <w:rPr>
                <w:rFonts w:eastAsia="Arial Unicode MS"/>
                <w:lang w:eastAsia="ko-KR"/>
              </w:rPr>
              <w:t xml:space="preserve"> (see note)</w:t>
            </w:r>
            <w:r w:rsidRPr="00C43ACB">
              <w:rPr>
                <w:rFonts w:eastAsia="Arial Unicode MS"/>
                <w:lang w:eastAsia="ko-KR"/>
              </w:rPr>
              <w:t>.</w:t>
            </w:r>
          </w:p>
        </w:tc>
        <w:tc>
          <w:tcPr>
            <w:tcW w:w="2232" w:type="dxa"/>
          </w:tcPr>
          <w:p w14:paraId="4AEACBFC" w14:textId="77777777" w:rsidR="006F1F08" w:rsidRPr="00C43ACB" w:rsidRDefault="006F1F08" w:rsidP="0047585C">
            <w:pPr>
              <w:jc w:val="center"/>
              <w:rPr>
                <w:rFonts w:ascii="Arial" w:eastAsia="Arial Unicode MS" w:hAnsi="Arial"/>
                <w:sz w:val="18"/>
                <w:lang w:eastAsia="ko-KR"/>
              </w:rPr>
            </w:pPr>
            <w:r w:rsidRPr="00C43ACB">
              <w:rPr>
                <w:rFonts w:ascii="Arial" w:eastAsia="Arial Unicode MS" w:hAnsi="Arial"/>
                <w:sz w:val="18"/>
                <w:lang w:eastAsia="ko-KR"/>
              </w:rPr>
              <w:t>OA</w:t>
            </w:r>
          </w:p>
        </w:tc>
      </w:tr>
      <w:tr w:rsidR="006F1F08" w:rsidRPr="00C43ACB" w14:paraId="537EFCFC" w14:textId="77777777" w:rsidTr="00196C3B">
        <w:trPr>
          <w:jc w:val="center"/>
        </w:trPr>
        <w:tc>
          <w:tcPr>
            <w:tcW w:w="2304" w:type="dxa"/>
          </w:tcPr>
          <w:p w14:paraId="1EF3D46A" w14:textId="77777777" w:rsidR="006F1F08" w:rsidRPr="00C43ACB" w:rsidRDefault="006F1F08" w:rsidP="0047585C">
            <w:pPr>
              <w:pStyle w:val="TAL"/>
              <w:keepNext w:val="0"/>
              <w:keepLines w:val="0"/>
              <w:rPr>
                <w:rFonts w:eastAsia="Arial Unicode MS"/>
                <w:i/>
                <w:lang w:eastAsia="ko-KR"/>
              </w:rPr>
            </w:pPr>
            <w:r w:rsidRPr="00C43ACB">
              <w:rPr>
                <w:rFonts w:eastAsia="Arial Unicode MS" w:hint="eastAsia"/>
                <w:i/>
                <w:lang w:eastAsia="ko-KR"/>
              </w:rPr>
              <w:t>locationStatus</w:t>
            </w:r>
          </w:p>
        </w:tc>
        <w:tc>
          <w:tcPr>
            <w:tcW w:w="1077" w:type="dxa"/>
          </w:tcPr>
          <w:p w14:paraId="0B28B244" w14:textId="77777777" w:rsidR="006F1F08" w:rsidRPr="00C43ACB" w:rsidRDefault="006F1F08" w:rsidP="0047585C">
            <w:pPr>
              <w:pStyle w:val="TAC"/>
              <w:keepNext w:val="0"/>
              <w:keepLines w:val="0"/>
              <w:rPr>
                <w:rFonts w:eastAsia="Arial Unicode MS"/>
                <w:lang w:eastAsia="ko-KR"/>
              </w:rPr>
            </w:pPr>
            <w:r w:rsidRPr="00C43ACB">
              <w:rPr>
                <w:rFonts w:eastAsia="Arial Unicode MS" w:hint="eastAsia"/>
                <w:lang w:eastAsia="ko-KR"/>
              </w:rPr>
              <w:t>1</w:t>
            </w:r>
          </w:p>
        </w:tc>
        <w:tc>
          <w:tcPr>
            <w:tcW w:w="1008" w:type="dxa"/>
          </w:tcPr>
          <w:p w14:paraId="334B8051" w14:textId="77777777" w:rsidR="006F1F08" w:rsidRPr="00C43ACB" w:rsidRDefault="006F1F08" w:rsidP="0047585C">
            <w:pPr>
              <w:pStyle w:val="TAC"/>
              <w:keepNext w:val="0"/>
              <w:keepLines w:val="0"/>
              <w:rPr>
                <w:rFonts w:eastAsia="Arial Unicode MS"/>
                <w:lang w:eastAsia="ko-KR"/>
              </w:rPr>
            </w:pPr>
            <w:r w:rsidRPr="00C43ACB">
              <w:rPr>
                <w:rFonts w:eastAsia="Arial Unicode MS" w:hint="eastAsia"/>
                <w:lang w:eastAsia="ko-KR"/>
              </w:rPr>
              <w:t>RO</w:t>
            </w:r>
          </w:p>
        </w:tc>
        <w:tc>
          <w:tcPr>
            <w:tcW w:w="2664" w:type="dxa"/>
          </w:tcPr>
          <w:p w14:paraId="7286844E" w14:textId="77777777" w:rsidR="006F1F08" w:rsidRPr="00C43ACB" w:rsidRDefault="006F1F08" w:rsidP="0047585C">
            <w:pPr>
              <w:pStyle w:val="TAL"/>
              <w:keepNext w:val="0"/>
              <w:keepLines w:val="0"/>
              <w:rPr>
                <w:rFonts w:eastAsia="Arial Unicode MS"/>
                <w:lang w:eastAsia="ko-KR"/>
              </w:rPr>
            </w:pPr>
            <w:r w:rsidRPr="00C43ACB">
              <w:rPr>
                <w:rFonts w:eastAsia="Arial Unicode MS" w:hint="eastAsia"/>
                <w:lang w:eastAsia="ko-KR"/>
              </w:rPr>
              <w:t>Contains the information on the current status of the location request (e.g.</w:t>
            </w:r>
            <w:r w:rsidRPr="00C43ACB">
              <w:rPr>
                <w:rFonts w:eastAsia="Arial Unicode MS"/>
                <w:lang w:eastAsia="ko-KR"/>
              </w:rPr>
              <w:t> </w:t>
            </w:r>
            <w:r w:rsidRPr="00C43ACB">
              <w:rPr>
                <w:rFonts w:eastAsia="Arial Unicode MS" w:hint="eastAsia"/>
                <w:lang w:eastAsia="ko-KR"/>
              </w:rPr>
              <w:t>location server fault)</w:t>
            </w:r>
            <w:r w:rsidRPr="00C43ACB">
              <w:rPr>
                <w:rFonts w:eastAsia="Arial Unicode MS"/>
                <w:lang w:eastAsia="ko-KR"/>
              </w:rPr>
              <w:t>.</w:t>
            </w:r>
          </w:p>
        </w:tc>
        <w:tc>
          <w:tcPr>
            <w:tcW w:w="2232" w:type="dxa"/>
          </w:tcPr>
          <w:p w14:paraId="2D8E9F38" w14:textId="77777777" w:rsidR="006F1F08" w:rsidRPr="00C43ACB" w:rsidRDefault="006F1F08" w:rsidP="0047585C">
            <w:pPr>
              <w:jc w:val="center"/>
              <w:rPr>
                <w:rFonts w:ascii="Arial" w:eastAsia="Arial Unicode MS" w:hAnsi="Arial"/>
                <w:sz w:val="18"/>
                <w:lang w:eastAsia="ko-KR"/>
              </w:rPr>
            </w:pPr>
            <w:r w:rsidRPr="00C43ACB">
              <w:rPr>
                <w:rFonts w:ascii="Arial" w:eastAsia="Arial Unicode MS" w:hAnsi="Arial" w:hint="eastAsia"/>
                <w:sz w:val="18"/>
                <w:lang w:eastAsia="ko-KR"/>
              </w:rPr>
              <w:t>O</w:t>
            </w:r>
            <w:r w:rsidRPr="00C43ACB">
              <w:rPr>
                <w:rFonts w:ascii="Arial" w:eastAsia="Arial Unicode MS" w:hAnsi="Arial"/>
                <w:sz w:val="18"/>
                <w:lang w:eastAsia="ko-KR"/>
              </w:rPr>
              <w:t>A</w:t>
            </w:r>
          </w:p>
        </w:tc>
      </w:tr>
      <w:tr w:rsidR="006F1F08" w:rsidRPr="00C43ACB" w14:paraId="29114D30" w14:textId="77777777" w:rsidTr="00196C3B">
        <w:trPr>
          <w:jc w:val="center"/>
        </w:trPr>
        <w:tc>
          <w:tcPr>
            <w:tcW w:w="2304" w:type="dxa"/>
          </w:tcPr>
          <w:p w14:paraId="49BC40FD" w14:textId="77777777" w:rsidR="006F1F08" w:rsidRPr="00C43ACB" w:rsidRDefault="006F1F08" w:rsidP="0047585C">
            <w:pPr>
              <w:pStyle w:val="TAL"/>
              <w:keepNext w:val="0"/>
              <w:keepLines w:val="0"/>
              <w:rPr>
                <w:rFonts w:eastAsia="Arial Unicode MS"/>
                <w:i/>
                <w:lang w:eastAsia="ko-KR"/>
              </w:rPr>
            </w:pPr>
            <w:r w:rsidRPr="00C43ACB">
              <w:rPr>
                <w:rFonts w:eastAsia="Arial Unicode MS"/>
                <w:i/>
                <w:lang w:eastAsia="ko-KR"/>
              </w:rPr>
              <w:t>geographicalTargetArea</w:t>
            </w:r>
          </w:p>
        </w:tc>
        <w:tc>
          <w:tcPr>
            <w:tcW w:w="1077" w:type="dxa"/>
          </w:tcPr>
          <w:p w14:paraId="561603E6" w14:textId="77777777" w:rsidR="006F1F08" w:rsidRPr="00C43ACB" w:rsidRDefault="006F1F08" w:rsidP="0047585C">
            <w:pPr>
              <w:pStyle w:val="TAC"/>
              <w:keepNext w:val="0"/>
              <w:keepLines w:val="0"/>
              <w:rPr>
                <w:rFonts w:eastAsia="Arial Unicode MS"/>
                <w:lang w:eastAsia="ko-KR"/>
              </w:rPr>
            </w:pPr>
            <w:r w:rsidRPr="00C43ACB">
              <w:rPr>
                <w:rFonts w:eastAsia="Arial Unicode MS"/>
                <w:lang w:eastAsia="ko-KR"/>
              </w:rPr>
              <w:t>0..1</w:t>
            </w:r>
          </w:p>
        </w:tc>
        <w:tc>
          <w:tcPr>
            <w:tcW w:w="1008" w:type="dxa"/>
          </w:tcPr>
          <w:p w14:paraId="25A06E2A" w14:textId="77777777" w:rsidR="006F1F08" w:rsidRPr="00C43ACB" w:rsidRDefault="006F1F08" w:rsidP="0047585C">
            <w:pPr>
              <w:pStyle w:val="TAC"/>
              <w:keepNext w:val="0"/>
              <w:keepLines w:val="0"/>
              <w:rPr>
                <w:rFonts w:eastAsia="Arial Unicode MS"/>
                <w:lang w:eastAsia="ko-KR"/>
              </w:rPr>
            </w:pPr>
            <w:r w:rsidRPr="00C43ACB">
              <w:rPr>
                <w:rFonts w:eastAsia="Arial Unicode MS"/>
                <w:lang w:eastAsia="ko-KR"/>
              </w:rPr>
              <w:t>RW</w:t>
            </w:r>
          </w:p>
        </w:tc>
        <w:tc>
          <w:tcPr>
            <w:tcW w:w="2664" w:type="dxa"/>
          </w:tcPr>
          <w:p w14:paraId="16AF1268" w14:textId="63794048" w:rsidR="006F1F08" w:rsidRPr="00C43ACB" w:rsidRDefault="006F1F08" w:rsidP="0047585C">
            <w:pPr>
              <w:pStyle w:val="TAL"/>
              <w:keepNext w:val="0"/>
              <w:keepLines w:val="0"/>
              <w:rPr>
                <w:rFonts w:eastAsia="Arial Unicode MS"/>
                <w:lang w:eastAsia="ko-KR"/>
              </w:rPr>
            </w:pPr>
            <w:r w:rsidRPr="00C43ACB">
              <w:rPr>
                <w:rFonts w:eastAsia="Arial Unicode MS"/>
                <w:lang w:eastAsia="ko-KR"/>
              </w:rPr>
              <w:t>Indicates area information where the Geo-fence feature is applied.</w:t>
            </w:r>
            <w:r w:rsidR="00BF397A">
              <w:rPr>
                <w:rFonts w:eastAsia="Arial Unicode MS"/>
                <w:lang w:eastAsia="ko-KR"/>
              </w:rPr>
              <w:t xml:space="preserve"> The area is a polygon and represented as a list of geographical coordinates that define the perimeter corner points of the polygon.</w:t>
            </w:r>
          </w:p>
        </w:tc>
        <w:tc>
          <w:tcPr>
            <w:tcW w:w="2232" w:type="dxa"/>
          </w:tcPr>
          <w:p w14:paraId="5561EEC1" w14:textId="77777777" w:rsidR="006F1F08" w:rsidRPr="00C43ACB" w:rsidRDefault="006F1F08" w:rsidP="0047585C">
            <w:pPr>
              <w:jc w:val="center"/>
              <w:rPr>
                <w:rFonts w:ascii="Arial" w:eastAsia="Arial Unicode MS" w:hAnsi="Arial"/>
                <w:sz w:val="18"/>
                <w:lang w:eastAsia="ko-KR"/>
              </w:rPr>
            </w:pPr>
            <w:r w:rsidRPr="00C43ACB">
              <w:rPr>
                <w:rFonts w:ascii="Arial" w:eastAsia="Arial Unicode MS" w:hAnsi="Arial"/>
                <w:sz w:val="18"/>
                <w:lang w:eastAsia="ko-KR"/>
              </w:rPr>
              <w:t>OA</w:t>
            </w:r>
          </w:p>
        </w:tc>
      </w:tr>
      <w:tr w:rsidR="006F1F08" w:rsidRPr="00C43ACB" w14:paraId="160B77FA" w14:textId="77777777" w:rsidTr="00196C3B">
        <w:trPr>
          <w:jc w:val="center"/>
        </w:trPr>
        <w:tc>
          <w:tcPr>
            <w:tcW w:w="2304" w:type="dxa"/>
          </w:tcPr>
          <w:p w14:paraId="17CAF392" w14:textId="77777777" w:rsidR="006F1F08" w:rsidRPr="00C43ACB" w:rsidRDefault="006F1F08" w:rsidP="0047585C">
            <w:pPr>
              <w:pStyle w:val="TAL"/>
              <w:keepNext w:val="0"/>
              <w:keepLines w:val="0"/>
              <w:rPr>
                <w:rFonts w:eastAsia="Arial Unicode MS"/>
                <w:i/>
                <w:lang w:eastAsia="ko-KR"/>
              </w:rPr>
            </w:pPr>
            <w:r w:rsidRPr="00C43ACB">
              <w:rPr>
                <w:rFonts w:eastAsia="Arial Unicode MS"/>
                <w:i/>
                <w:lang w:eastAsia="ko-KR"/>
              </w:rPr>
              <w:t>geofenceEventCriteria</w:t>
            </w:r>
          </w:p>
        </w:tc>
        <w:tc>
          <w:tcPr>
            <w:tcW w:w="1077" w:type="dxa"/>
          </w:tcPr>
          <w:p w14:paraId="5FEEE64E" w14:textId="77777777" w:rsidR="006F1F08" w:rsidRPr="00C43ACB" w:rsidRDefault="006F1F08" w:rsidP="0047585C">
            <w:pPr>
              <w:pStyle w:val="TAC"/>
              <w:keepNext w:val="0"/>
              <w:keepLines w:val="0"/>
              <w:rPr>
                <w:rFonts w:eastAsia="Arial Unicode MS"/>
                <w:lang w:eastAsia="ko-KR"/>
              </w:rPr>
            </w:pPr>
            <w:r w:rsidRPr="00C43ACB">
              <w:rPr>
                <w:rFonts w:eastAsia="Arial Unicode MS"/>
                <w:lang w:eastAsia="ko-KR"/>
              </w:rPr>
              <w:t>0..1</w:t>
            </w:r>
          </w:p>
        </w:tc>
        <w:tc>
          <w:tcPr>
            <w:tcW w:w="1008" w:type="dxa"/>
          </w:tcPr>
          <w:p w14:paraId="6B061600" w14:textId="77777777" w:rsidR="006F1F08" w:rsidRPr="00C43ACB" w:rsidRDefault="006F1F08" w:rsidP="0047585C">
            <w:pPr>
              <w:pStyle w:val="TAC"/>
              <w:keepNext w:val="0"/>
              <w:keepLines w:val="0"/>
              <w:rPr>
                <w:rFonts w:eastAsia="Arial Unicode MS"/>
                <w:lang w:eastAsia="ko-KR"/>
              </w:rPr>
            </w:pPr>
            <w:r w:rsidRPr="00C43ACB">
              <w:rPr>
                <w:rFonts w:eastAsia="Arial Unicode MS"/>
                <w:lang w:eastAsia="ko-KR"/>
              </w:rPr>
              <w:t>RW</w:t>
            </w:r>
          </w:p>
        </w:tc>
        <w:tc>
          <w:tcPr>
            <w:tcW w:w="2664" w:type="dxa"/>
          </w:tcPr>
          <w:p w14:paraId="6386EBC5" w14:textId="77777777" w:rsidR="006F1F08" w:rsidRPr="00C43ACB" w:rsidRDefault="006F1F08" w:rsidP="0047585C">
            <w:pPr>
              <w:pStyle w:val="TB1"/>
              <w:keepNext w:val="0"/>
              <w:keepLines w:val="0"/>
              <w:numPr>
                <w:ilvl w:val="0"/>
                <w:numId w:val="0"/>
              </w:numPr>
              <w:tabs>
                <w:tab w:val="clear" w:pos="720"/>
                <w:tab w:val="left" w:pos="651"/>
              </w:tabs>
              <w:rPr>
                <w:lang w:eastAsia="ko-KR"/>
              </w:rPr>
            </w:pPr>
            <w:r w:rsidRPr="00C43ACB">
              <w:rPr>
                <w:lang w:eastAsia="ko-KR"/>
              </w:rPr>
              <w:t>Indicate the event type of Geo-fence feature</w:t>
            </w:r>
            <w:r w:rsidR="0047585C" w:rsidRPr="00C43ACB">
              <w:rPr>
                <w:lang w:eastAsia="ko-KR"/>
              </w:rPr>
              <w:t>:</w:t>
            </w:r>
          </w:p>
          <w:p w14:paraId="4A0FC274" w14:textId="77777777" w:rsidR="006F1F08" w:rsidRPr="00C43ACB" w:rsidRDefault="006F1F08" w:rsidP="00DD4E65">
            <w:pPr>
              <w:pStyle w:val="TB1"/>
              <w:keepNext w:val="0"/>
              <w:keepLines w:val="0"/>
              <w:tabs>
                <w:tab w:val="clear" w:pos="720"/>
                <w:tab w:val="left" w:pos="509"/>
              </w:tabs>
              <w:ind w:left="509"/>
              <w:rPr>
                <w:lang w:eastAsia="ko-KR"/>
              </w:rPr>
            </w:pPr>
            <w:r w:rsidRPr="00C43ACB">
              <w:rPr>
                <w:lang w:eastAsia="ko-KR"/>
              </w:rPr>
              <w:t>Entering</w:t>
            </w:r>
            <w:r w:rsidR="0047585C" w:rsidRPr="00C43ACB">
              <w:rPr>
                <w:lang w:eastAsia="ko-KR"/>
              </w:rPr>
              <w:t>;</w:t>
            </w:r>
          </w:p>
          <w:p w14:paraId="59A3A678" w14:textId="77777777" w:rsidR="006F1F08" w:rsidRPr="00C43ACB" w:rsidRDefault="006F1F08" w:rsidP="00DD4E65">
            <w:pPr>
              <w:pStyle w:val="TB1"/>
              <w:keepNext w:val="0"/>
              <w:keepLines w:val="0"/>
              <w:tabs>
                <w:tab w:val="clear" w:pos="720"/>
                <w:tab w:val="left" w:pos="509"/>
              </w:tabs>
              <w:ind w:left="509"/>
              <w:rPr>
                <w:lang w:eastAsia="ko-KR"/>
              </w:rPr>
            </w:pPr>
            <w:r w:rsidRPr="00C43ACB">
              <w:rPr>
                <w:lang w:eastAsia="ko-KR"/>
              </w:rPr>
              <w:t>Leaving</w:t>
            </w:r>
            <w:r w:rsidR="0047585C" w:rsidRPr="00C43ACB">
              <w:rPr>
                <w:lang w:eastAsia="ko-KR"/>
              </w:rPr>
              <w:t>;</w:t>
            </w:r>
          </w:p>
          <w:p w14:paraId="76362A9F" w14:textId="77777777" w:rsidR="006F1F08" w:rsidRPr="00C43ACB" w:rsidRDefault="006F1F08" w:rsidP="00DD4E65">
            <w:pPr>
              <w:pStyle w:val="TB1"/>
              <w:keepNext w:val="0"/>
              <w:keepLines w:val="0"/>
              <w:tabs>
                <w:tab w:val="clear" w:pos="720"/>
                <w:tab w:val="left" w:pos="509"/>
              </w:tabs>
              <w:ind w:left="509"/>
              <w:rPr>
                <w:rFonts w:eastAsia="Arial Unicode MS"/>
                <w:lang w:eastAsia="ko-KR"/>
              </w:rPr>
            </w:pPr>
            <w:r w:rsidRPr="00C43ACB">
              <w:rPr>
                <w:lang w:eastAsia="ko-KR"/>
              </w:rPr>
              <w:t>Inside</w:t>
            </w:r>
            <w:r w:rsidR="0047585C" w:rsidRPr="00C43ACB">
              <w:rPr>
                <w:lang w:eastAsia="ko-KR"/>
              </w:rPr>
              <w:t>;</w:t>
            </w:r>
          </w:p>
          <w:p w14:paraId="170E1E95" w14:textId="77777777" w:rsidR="006F1F08" w:rsidRPr="00C43ACB" w:rsidRDefault="006F1F08" w:rsidP="00DD4E65">
            <w:pPr>
              <w:pStyle w:val="TB1"/>
              <w:keepNext w:val="0"/>
              <w:keepLines w:val="0"/>
              <w:tabs>
                <w:tab w:val="clear" w:pos="720"/>
                <w:tab w:val="left" w:pos="509"/>
              </w:tabs>
              <w:ind w:left="509"/>
              <w:rPr>
                <w:rFonts w:eastAsia="Arial Unicode MS"/>
                <w:lang w:eastAsia="ko-KR"/>
              </w:rPr>
            </w:pPr>
            <w:r w:rsidRPr="00C43ACB">
              <w:rPr>
                <w:lang w:eastAsia="ko-KR"/>
              </w:rPr>
              <w:t>Outside</w:t>
            </w:r>
            <w:r w:rsidR="0047585C" w:rsidRPr="00C43ACB">
              <w:rPr>
                <w:lang w:eastAsia="ko-KR"/>
              </w:rPr>
              <w:t>.</w:t>
            </w:r>
          </w:p>
        </w:tc>
        <w:tc>
          <w:tcPr>
            <w:tcW w:w="2232" w:type="dxa"/>
          </w:tcPr>
          <w:p w14:paraId="13B807AF" w14:textId="77777777" w:rsidR="006F1F08" w:rsidRPr="00C43ACB" w:rsidRDefault="006F1F08" w:rsidP="0047585C">
            <w:pPr>
              <w:jc w:val="center"/>
              <w:rPr>
                <w:rFonts w:ascii="Arial" w:eastAsia="Arial Unicode MS" w:hAnsi="Arial"/>
                <w:sz w:val="18"/>
                <w:lang w:eastAsia="ko-KR"/>
              </w:rPr>
            </w:pPr>
            <w:r w:rsidRPr="00C43ACB">
              <w:rPr>
                <w:rFonts w:ascii="Arial" w:eastAsia="Arial Unicode MS" w:hAnsi="Arial"/>
                <w:sz w:val="18"/>
                <w:lang w:eastAsia="ko-KR"/>
              </w:rPr>
              <w:t>OA</w:t>
            </w:r>
          </w:p>
        </w:tc>
      </w:tr>
      <w:tr w:rsidR="0047585C" w:rsidRPr="00C43ACB" w14:paraId="2A318A40" w14:textId="77777777" w:rsidTr="00196C3B">
        <w:trPr>
          <w:jc w:val="center"/>
        </w:trPr>
        <w:tc>
          <w:tcPr>
            <w:tcW w:w="9285" w:type="dxa"/>
            <w:gridSpan w:val="5"/>
          </w:tcPr>
          <w:p w14:paraId="08331176" w14:textId="77777777" w:rsidR="0047585C" w:rsidRPr="00C43ACB" w:rsidRDefault="0047585C" w:rsidP="0047585C">
            <w:pPr>
              <w:pStyle w:val="TAN"/>
              <w:rPr>
                <w:rFonts w:eastAsia="Arial Unicode MS"/>
                <w:lang w:eastAsia="ko-KR"/>
              </w:rPr>
            </w:pPr>
            <w:r w:rsidRPr="00C43ACB">
              <w:rPr>
                <w:rFonts w:eastAsia="Arial Unicode MS"/>
                <w:lang w:eastAsia="ko-KR"/>
              </w:rPr>
              <w:t>NOTE:</w:t>
            </w:r>
            <w:r w:rsidRPr="00C43ACB">
              <w:rPr>
                <w:rFonts w:eastAsia="Arial Unicode MS"/>
                <w:lang w:eastAsia="ko-KR"/>
              </w:rPr>
              <w:tab/>
              <w:t xml:space="preserve">The created </w:t>
            </w:r>
            <w:r w:rsidRPr="00C43ACB">
              <w:rPr>
                <w:rFonts w:eastAsia="Arial Unicode MS"/>
                <w:i/>
                <w:lang w:eastAsia="ko-KR"/>
              </w:rPr>
              <w:t>&lt;container&gt;</w:t>
            </w:r>
            <w:r w:rsidRPr="00C43ACB">
              <w:rPr>
                <w:rFonts w:eastAsia="Arial Unicode MS"/>
                <w:lang w:eastAsia="ko-KR"/>
              </w:rPr>
              <w:t xml:space="preserve"> resource related to this policy shall be stored only in the Hosting CSE.</w:t>
            </w:r>
          </w:p>
        </w:tc>
      </w:tr>
    </w:tbl>
    <w:p w14:paraId="49917D6F" w14:textId="77777777" w:rsidR="003A1AA8" w:rsidRPr="00C43ACB" w:rsidRDefault="003A1AA8" w:rsidP="00AB0116"/>
    <w:p w14:paraId="6D85F066" w14:textId="77777777" w:rsidR="001E503C" w:rsidRPr="00C43ACB" w:rsidRDefault="001E503C" w:rsidP="00A97152">
      <w:pPr>
        <w:pStyle w:val="30"/>
      </w:pPr>
      <w:bookmarkStart w:id="452" w:name="_Toc507429788"/>
      <w:bookmarkStart w:id="453" w:name="_Toc2171982"/>
      <w:r w:rsidRPr="00C43ACB">
        <w:t>9.6.</w:t>
      </w:r>
      <w:r w:rsidR="00167E8B" w:rsidRPr="00C43ACB">
        <w:t>11</w:t>
      </w:r>
      <w:r w:rsidRPr="00C43ACB">
        <w:tab/>
        <w:t xml:space="preserve">Resource </w:t>
      </w:r>
      <w:r w:rsidR="00593257" w:rsidRPr="00C43ACB">
        <w:t xml:space="preserve">Type </w:t>
      </w:r>
      <w:r w:rsidRPr="00C43ACB">
        <w:rPr>
          <w:i/>
        </w:rPr>
        <w:t>delivery</w:t>
      </w:r>
      <w:bookmarkEnd w:id="452"/>
      <w:bookmarkEnd w:id="453"/>
    </w:p>
    <w:p w14:paraId="46647A88" w14:textId="77777777" w:rsidR="009C61FA" w:rsidRPr="00C43ACB" w:rsidRDefault="001E503C" w:rsidP="00582ACC">
      <w:pPr>
        <w:keepNext/>
        <w:keepLines/>
      </w:pPr>
      <w:r w:rsidRPr="00C43ACB">
        <w:t>When a CSE is requested to initiate an operation (CRUD</w:t>
      </w:r>
      <w:r w:rsidR="00827C94" w:rsidRPr="00C43ACB">
        <w:t>N</w:t>
      </w:r>
      <w:r w:rsidRPr="00C43ACB">
        <w:t xml:space="preserve">) targeting resources on another CSE, then it needs to do scheduling and execution of delivery of data from the source CSE to the target CSE in line with </w:t>
      </w:r>
      <w:r w:rsidR="00827C94" w:rsidRPr="00C43ACB">
        <w:t xml:space="preserve">the </w:t>
      </w:r>
      <w:r w:rsidRPr="00C43ACB">
        <w:t xml:space="preserve">provisioned policies. It </w:t>
      </w:r>
      <w:r w:rsidR="00827C94" w:rsidRPr="00C43ACB">
        <w:t xml:space="preserve">shall be </w:t>
      </w:r>
      <w:r w:rsidRPr="00C43ACB">
        <w:t xml:space="preserve">in </w:t>
      </w:r>
      <w:r w:rsidR="00827C94" w:rsidRPr="00C43ACB">
        <w:t xml:space="preserve">one of the following </w:t>
      </w:r>
      <w:r w:rsidR="00AE0735" w:rsidRPr="00C43ACB">
        <w:t>ways:</w:t>
      </w:r>
    </w:p>
    <w:p w14:paraId="17BD8874" w14:textId="77777777" w:rsidR="009C61FA" w:rsidRPr="00C43ACB" w:rsidRDefault="007C29BE" w:rsidP="002A3560">
      <w:pPr>
        <w:pStyle w:val="B1"/>
      </w:pPr>
      <w:r w:rsidRPr="00C43ACB">
        <w:t>u</w:t>
      </w:r>
      <w:r w:rsidR="001E503C" w:rsidRPr="00C43ACB">
        <w:t>sing delivery aggregation (</w:t>
      </w:r>
      <w:r w:rsidR="00F2267A" w:rsidRPr="00C43ACB">
        <w:rPr>
          <w:b/>
          <w:i/>
        </w:rPr>
        <w:t>Delivery Aggregation</w:t>
      </w:r>
      <w:r w:rsidR="001E503C" w:rsidRPr="00C43ACB">
        <w:t xml:space="preserve"> information set to </w:t>
      </w:r>
      <w:r w:rsidR="0008729E" w:rsidRPr="00C43ACB">
        <w:t>ON</w:t>
      </w:r>
      <w:r w:rsidR="001E503C" w:rsidRPr="00C43ACB">
        <w:t>)</w:t>
      </w:r>
      <w:r w:rsidR="00AE0735" w:rsidRPr="00C43ACB">
        <w:t>;</w:t>
      </w:r>
      <w:r w:rsidR="001E503C" w:rsidRPr="00C43ACB">
        <w:t xml:space="preserve"> or</w:t>
      </w:r>
    </w:p>
    <w:p w14:paraId="5D2883D5" w14:textId="77777777" w:rsidR="001E503C" w:rsidRPr="00C43ACB" w:rsidRDefault="007C29BE" w:rsidP="002A3560">
      <w:pPr>
        <w:pStyle w:val="B1"/>
      </w:pPr>
      <w:r w:rsidRPr="00C43ACB">
        <w:t>f</w:t>
      </w:r>
      <w:r w:rsidR="001E503C" w:rsidRPr="00C43ACB">
        <w:t>orwarding the original request as a separate request on the Mcc reference point without changes.</w:t>
      </w:r>
    </w:p>
    <w:p w14:paraId="76567D55" w14:textId="77777777" w:rsidR="001E503C" w:rsidRPr="00C43ACB" w:rsidRDefault="001E503C" w:rsidP="001E503C">
      <w:r w:rsidRPr="00C43ACB">
        <w:t xml:space="preserve">In order to be able to initiate and manage the execution of data delivery in a resource-based manner, resource type </w:t>
      </w:r>
      <w:r w:rsidR="009C61FA" w:rsidRPr="00C43ACB">
        <w:t>&lt;</w:t>
      </w:r>
      <w:r w:rsidRPr="00C43ACB">
        <w:rPr>
          <w:i/>
        </w:rPr>
        <w:t>delivery</w:t>
      </w:r>
      <w:r w:rsidR="009C61FA" w:rsidRPr="00C43ACB">
        <w:rPr>
          <w:i/>
        </w:rPr>
        <w:t>&gt;</w:t>
      </w:r>
      <w:r w:rsidRPr="00C43ACB">
        <w:t xml:space="preserve"> is defined. This resource type </w:t>
      </w:r>
      <w:r w:rsidR="00827C94" w:rsidRPr="00C43ACB">
        <w:t>shall</w:t>
      </w:r>
      <w:r w:rsidRPr="00C43ACB">
        <w:t xml:space="preserve"> be used for forwarding requests from one CSE to another CSE when</w:t>
      </w:r>
      <w:r w:rsidR="00827C94" w:rsidRPr="00C43ACB">
        <w:t xml:space="preserve"> the</w:t>
      </w:r>
      <w:r w:rsidRPr="00C43ACB">
        <w:t xml:space="preserve"> </w:t>
      </w:r>
      <w:r w:rsidR="00F2267A" w:rsidRPr="00C43ACB">
        <w:rPr>
          <w:b/>
          <w:i/>
        </w:rPr>
        <w:t>Delivery Aggregation</w:t>
      </w:r>
      <w:r w:rsidRPr="00C43ACB">
        <w:t xml:space="preserve"> </w:t>
      </w:r>
      <w:r w:rsidR="00827C94" w:rsidRPr="00C43ACB">
        <w:t>parameter</w:t>
      </w:r>
      <w:r w:rsidRPr="00C43ACB">
        <w:t xml:space="preserve"> in the request is set to </w:t>
      </w:r>
      <w:r w:rsidR="000A645A" w:rsidRPr="00C43ACB">
        <w:t>ON</w:t>
      </w:r>
      <w:r w:rsidRPr="00C43ACB">
        <w:t xml:space="preserve">. If the </w:t>
      </w:r>
      <w:r w:rsidR="00F2267A" w:rsidRPr="00C43ACB">
        <w:rPr>
          <w:b/>
          <w:i/>
        </w:rPr>
        <w:t xml:space="preserve">Delivery Aggregation </w:t>
      </w:r>
      <w:r w:rsidR="00827C94" w:rsidRPr="00C43ACB">
        <w:t>parameter</w:t>
      </w:r>
      <w:r w:rsidRPr="00C43ACB">
        <w:t xml:space="preserve"> is set to </w:t>
      </w:r>
      <w:r w:rsidR="000A645A" w:rsidRPr="00C43ACB">
        <w:t>OFF</w:t>
      </w:r>
      <w:r w:rsidRPr="00C43ACB">
        <w:t xml:space="preserve">, the original request shall be forwarded </w:t>
      </w:r>
      <w:r w:rsidR="00A1008C" w:rsidRPr="00C43ACB">
        <w:t xml:space="preserve">without change </w:t>
      </w:r>
      <w:r w:rsidRPr="00C43ACB">
        <w:t>to the next CSE</w:t>
      </w:r>
      <w:r w:rsidR="00827C94" w:rsidRPr="00C43ACB">
        <w:t xml:space="preserve">, </w:t>
      </w:r>
      <w:r w:rsidR="00612BC6" w:rsidRPr="00C43ACB">
        <w:t>i.e.</w:t>
      </w:r>
      <w:r w:rsidR="00827C94" w:rsidRPr="00C43ACB">
        <w:t xml:space="preserve"> without the use of </w:t>
      </w:r>
      <w:r w:rsidR="00827C94" w:rsidRPr="00C43ACB">
        <w:rPr>
          <w:i/>
        </w:rPr>
        <w:t>&lt;delivery&gt;</w:t>
      </w:r>
      <w:r w:rsidR="00827C94" w:rsidRPr="00C43ACB">
        <w:t xml:space="preserve"> reso</w:t>
      </w:r>
      <w:r w:rsidR="00AA779E" w:rsidRPr="00C43ACB">
        <w:t>ur</w:t>
      </w:r>
      <w:r w:rsidR="00827C94" w:rsidRPr="00C43ACB">
        <w:t xml:space="preserve">ce. If the </w:t>
      </w:r>
      <w:r w:rsidR="00F2267A" w:rsidRPr="00C43ACB">
        <w:rPr>
          <w:b/>
          <w:i/>
        </w:rPr>
        <w:t>Delivery Aggregation</w:t>
      </w:r>
      <w:r w:rsidR="00827C94" w:rsidRPr="00C43ACB">
        <w:t xml:space="preserve"> parameter is not present, the latter method shall be used</w:t>
      </w:r>
      <w:r w:rsidRPr="00C43ACB">
        <w:t>.</w:t>
      </w:r>
    </w:p>
    <w:p w14:paraId="6F1328DA" w14:textId="77777777" w:rsidR="001E503C" w:rsidRPr="00C43ACB" w:rsidRDefault="001E503C" w:rsidP="001E503C">
      <w:r w:rsidRPr="00C43ACB">
        <w:t xml:space="preserve">Operations to Retrieve, Update or Delete a </w:t>
      </w:r>
      <w:r w:rsidRPr="00C43ACB">
        <w:rPr>
          <w:i/>
        </w:rPr>
        <w:t>&lt;delivery&gt;</w:t>
      </w:r>
      <w:r w:rsidRPr="00C43ACB">
        <w:t xml:space="preserve"> resource </w:t>
      </w:r>
      <w:r w:rsidR="00827C94" w:rsidRPr="00C43ACB">
        <w:t>shall</w:t>
      </w:r>
      <w:r w:rsidRPr="00C43ACB">
        <w:t xml:space="preserve"> allow authorized entities to inquire the status of a delivery, change delivery attributes or cancel a delivery.</w:t>
      </w:r>
    </w:p>
    <w:p w14:paraId="4D132084" w14:textId="77777777" w:rsidR="00827C94" w:rsidRPr="00C43ACB" w:rsidRDefault="00827C94" w:rsidP="00827C94">
      <w:r w:rsidRPr="00C43ACB">
        <w:t>As defined in clause 10.2.4,</w:t>
      </w:r>
      <w:r w:rsidRPr="00C43ACB">
        <w:rPr>
          <w:i/>
        </w:rPr>
        <w:t xml:space="preserve"> &lt;delivery&gt;</w:t>
      </w:r>
      <w:r w:rsidRPr="00C43ACB">
        <w:t xml:space="preserve"> resource can only be created by a CSE. A request for the creation of a </w:t>
      </w:r>
      <w:r w:rsidRPr="00C43ACB">
        <w:rPr>
          <w:i/>
        </w:rPr>
        <w:t>&lt;delivery&gt;</w:t>
      </w:r>
      <w:r w:rsidRPr="00C43ACB">
        <w:t xml:space="preserve"> resource can only be issued to a </w:t>
      </w:r>
      <w:r w:rsidR="009C61FA" w:rsidRPr="00C43ACB">
        <w:t>r</w:t>
      </w:r>
      <w:r w:rsidRPr="00C43ACB">
        <w:t>egistrar</w:t>
      </w:r>
      <w:r w:rsidR="00B12363" w:rsidRPr="00C43ACB">
        <w:t xml:space="preserve"> or registree</w:t>
      </w:r>
      <w:r w:rsidRPr="00C43ACB">
        <w:t xml:space="preserve"> CSE</w:t>
      </w:r>
      <w:r w:rsidR="00B12363" w:rsidRPr="00C43ACB">
        <w:t xml:space="preserve"> from a registree or registrar CSE with a direct registration relationship among each other (i.e. no transit CSE)</w:t>
      </w:r>
      <w:r w:rsidRPr="00C43ACB">
        <w:t xml:space="preserve">. </w:t>
      </w:r>
      <w:r w:rsidRPr="00C43ACB">
        <w:rPr>
          <w:i/>
        </w:rPr>
        <w:t>&lt;delivery&gt;</w:t>
      </w:r>
      <w:r w:rsidRPr="00C43ACB">
        <w:t xml:space="preserve"> resource is deleted on successful delivery of the data in</w:t>
      </w:r>
      <w:r w:rsidR="009C61FA" w:rsidRPr="00C43ACB">
        <w:t xml:space="preserve"> the</w:t>
      </w:r>
      <w:r w:rsidRPr="00C43ACB">
        <w:t xml:space="preserve"> </w:t>
      </w:r>
      <w:r w:rsidRPr="00C43ACB">
        <w:rPr>
          <w:i/>
        </w:rPr>
        <w:t>aggregatedRequest</w:t>
      </w:r>
      <w:r w:rsidRPr="00C43ACB">
        <w:t xml:space="preserve"> attribute to the next hop CSE.</w:t>
      </w:r>
    </w:p>
    <w:p w14:paraId="71D34264" w14:textId="77777777" w:rsidR="00915348" w:rsidRPr="00C43ACB" w:rsidRDefault="00827C94" w:rsidP="0018048C">
      <w:r w:rsidRPr="00C43ACB">
        <w:t xml:space="preserve">The parent of a </w:t>
      </w:r>
      <w:r w:rsidRPr="00C43ACB">
        <w:rPr>
          <w:i/>
        </w:rPr>
        <w:t>&lt;delivery&gt;</w:t>
      </w:r>
      <w:r w:rsidRPr="00C43ACB">
        <w:t xml:space="preserve"> resource is the </w:t>
      </w:r>
      <w:r w:rsidRPr="00C43ACB">
        <w:rPr>
          <w:i/>
        </w:rPr>
        <w:t>&lt;CSEBase&gt;</w:t>
      </w:r>
      <w:r w:rsidRPr="00C43ACB">
        <w:t xml:space="preserve"> resource of the CSE that accepted the </w:t>
      </w:r>
      <w:r w:rsidR="009C61FA" w:rsidRPr="00C43ACB">
        <w:t>r</w:t>
      </w:r>
      <w:r w:rsidRPr="00C43ACB">
        <w:t xml:space="preserve">equest for the creation of the </w:t>
      </w:r>
      <w:r w:rsidRPr="00C43ACB">
        <w:rPr>
          <w:i/>
        </w:rPr>
        <w:t>&lt;delivery&gt;</w:t>
      </w:r>
      <w:r w:rsidRPr="00C43ACB">
        <w:t xml:space="preserve"> resource.</w:t>
      </w:r>
    </w:p>
    <w:p w14:paraId="50A6D962" w14:textId="77777777" w:rsidR="004634E7" w:rsidRPr="00C43ACB" w:rsidRDefault="00915348" w:rsidP="00AE0735">
      <w:pPr>
        <w:pStyle w:val="FL"/>
      </w:pPr>
      <w:r w:rsidRPr="00C43ACB">
        <w:object w:dxaOrig="4610" w:dyaOrig="5144" w14:anchorId="3EC16B16">
          <v:shape id="_x0000_i1056" type="#_x0000_t75" style="width:231pt;height:258pt" o:ole="">
            <v:imagedata r:id="rId77" o:title=""/>
          </v:shape>
          <o:OLEObject Type="Embed" ProgID="VisioViewer.Viewer.1" ShapeID="_x0000_i1056" DrawAspect="Content" ObjectID="_1632050019" r:id="rId78"/>
        </w:object>
      </w:r>
    </w:p>
    <w:p w14:paraId="2BEE638A" w14:textId="77777777" w:rsidR="00F76DDA" w:rsidRPr="00C43ACB" w:rsidRDefault="00741187" w:rsidP="00DD4E65">
      <w:pPr>
        <w:pStyle w:val="TF"/>
      </w:pPr>
      <w:r w:rsidRPr="00C43ACB">
        <w:t>Figure 9.6.</w:t>
      </w:r>
      <w:r w:rsidR="00085F22" w:rsidRPr="00C43ACB">
        <w:t>11</w:t>
      </w:r>
      <w:r w:rsidRPr="00C43ACB">
        <w:t>-1: Str</w:t>
      </w:r>
      <w:r w:rsidR="0018048C" w:rsidRPr="00C43ACB">
        <w:t>ucture of</w:t>
      </w:r>
      <w:r w:rsidR="008C3BE6" w:rsidRPr="00C43ACB">
        <w:t xml:space="preserve"> </w:t>
      </w:r>
      <w:r w:rsidR="0018048C" w:rsidRPr="00C43ACB">
        <w:rPr>
          <w:i/>
        </w:rPr>
        <w:t>&lt;delivery&gt;</w:t>
      </w:r>
      <w:r w:rsidR="00D33DD0" w:rsidRPr="00C43ACB">
        <w:t xml:space="preserve"> resource</w:t>
      </w:r>
    </w:p>
    <w:p w14:paraId="736D5DED" w14:textId="77777777" w:rsidR="00483983" w:rsidRPr="00C43ACB" w:rsidRDefault="00483983" w:rsidP="009323B8">
      <w:pPr>
        <w:keepNext/>
        <w:keepLines/>
      </w:pPr>
      <w:r w:rsidRPr="00C43ACB">
        <w:t>Th</w:t>
      </w:r>
      <w:r w:rsidR="001C16E4" w:rsidRPr="00C43ACB">
        <w:t xml:space="preserve">e </w:t>
      </w:r>
      <w:r w:rsidR="001C16E4" w:rsidRPr="00C43ACB">
        <w:rPr>
          <w:i/>
        </w:rPr>
        <w:t>&lt;delivery&gt;</w:t>
      </w:r>
      <w:r w:rsidRPr="00C43ACB">
        <w:t xml:space="preserve"> resource shall contain the child resource</w:t>
      </w:r>
      <w:r w:rsidR="009C61FA" w:rsidRPr="00C43ACB">
        <w:t xml:space="preserve"> specified</w:t>
      </w:r>
      <w:r w:rsidRPr="00C43ACB">
        <w:t xml:space="preserve"> in</w:t>
      </w:r>
      <w:r w:rsidR="009323B8" w:rsidRPr="00C43ACB">
        <w:t xml:space="preserve"> </w:t>
      </w:r>
      <w:r w:rsidR="00AE0735" w:rsidRPr="00C43ACB">
        <w:t>t</w:t>
      </w:r>
      <w:r w:rsidRPr="00C43ACB">
        <w:t>able 9.6.11-1.</w:t>
      </w:r>
    </w:p>
    <w:p w14:paraId="45B94129" w14:textId="77777777" w:rsidR="00483983" w:rsidRPr="00C43ACB" w:rsidRDefault="00483983" w:rsidP="003521AA">
      <w:pPr>
        <w:pStyle w:val="TH"/>
      </w:pPr>
      <w:r w:rsidRPr="00C43ACB">
        <w:t xml:space="preserve">Table 9.6.11-1: Child resources of </w:t>
      </w:r>
      <w:r w:rsidRPr="00C43ACB">
        <w:rPr>
          <w:i/>
        </w:rPr>
        <w:t>&lt;delivery&gt;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D74AF6" w:rsidRPr="00C43ACB" w14:paraId="4BED91D1" w14:textId="77777777" w:rsidTr="00731766">
        <w:trPr>
          <w:tblHeader/>
          <w:jc w:val="center"/>
        </w:trPr>
        <w:tc>
          <w:tcPr>
            <w:tcW w:w="2448" w:type="dxa"/>
            <w:shd w:val="clear" w:color="auto" w:fill="E0E0E0"/>
            <w:vAlign w:val="center"/>
          </w:tcPr>
          <w:p w14:paraId="6F05A9AB" w14:textId="77777777" w:rsidR="00D74AF6" w:rsidRPr="00C43ACB" w:rsidRDefault="00D74AF6" w:rsidP="00F26C4E">
            <w:pPr>
              <w:pStyle w:val="TAH"/>
              <w:rPr>
                <w:rFonts w:eastAsia="Arial Unicode MS"/>
              </w:rPr>
            </w:pPr>
            <w:r w:rsidRPr="00C43ACB">
              <w:rPr>
                <w:rFonts w:eastAsia="Arial Unicode MS"/>
              </w:rPr>
              <w:t>Child Resource</w:t>
            </w:r>
            <w:r w:rsidR="00811A51" w:rsidRPr="00C43ACB">
              <w:rPr>
                <w:rFonts w:eastAsia="Arial Unicode MS"/>
              </w:rPr>
              <w:t>s</w:t>
            </w:r>
            <w:r w:rsidR="008C3BE6" w:rsidRPr="00C43ACB">
              <w:rPr>
                <w:rFonts w:eastAsia="Arial Unicode MS"/>
              </w:rPr>
              <w:t xml:space="preserve"> </w:t>
            </w:r>
            <w:r w:rsidRPr="00C43ACB">
              <w:rPr>
                <w:rFonts w:eastAsia="Arial Unicode MS"/>
              </w:rPr>
              <w:t xml:space="preserve">of </w:t>
            </w:r>
            <w:r w:rsidRPr="00C43ACB">
              <w:rPr>
                <w:rFonts w:eastAsia="Arial Unicode MS"/>
                <w:i/>
              </w:rPr>
              <w:t>&lt;delivery&gt;</w:t>
            </w:r>
          </w:p>
        </w:tc>
        <w:tc>
          <w:tcPr>
            <w:tcW w:w="1728" w:type="dxa"/>
            <w:shd w:val="clear" w:color="auto" w:fill="E0E0E0"/>
            <w:vAlign w:val="center"/>
          </w:tcPr>
          <w:p w14:paraId="474AF4EA" w14:textId="77777777" w:rsidR="00D74AF6" w:rsidRPr="00C43ACB" w:rsidRDefault="00D74AF6" w:rsidP="00F26C4E">
            <w:pPr>
              <w:pStyle w:val="TAH"/>
              <w:rPr>
                <w:rFonts w:eastAsia="Arial Unicode MS"/>
              </w:rPr>
            </w:pPr>
            <w:r w:rsidRPr="00C43ACB">
              <w:rPr>
                <w:rFonts w:eastAsia="Arial Unicode MS"/>
              </w:rPr>
              <w:t>Child Resource Type</w:t>
            </w:r>
          </w:p>
        </w:tc>
        <w:tc>
          <w:tcPr>
            <w:tcW w:w="1083" w:type="dxa"/>
            <w:shd w:val="clear" w:color="auto" w:fill="E0E0E0"/>
            <w:vAlign w:val="center"/>
          </w:tcPr>
          <w:p w14:paraId="21A28F26" w14:textId="77777777" w:rsidR="00D74AF6" w:rsidRPr="00C43ACB" w:rsidRDefault="00D74AF6" w:rsidP="00F26C4E">
            <w:pPr>
              <w:pStyle w:val="TAH"/>
              <w:rPr>
                <w:rFonts w:eastAsia="Arial Unicode MS"/>
              </w:rPr>
            </w:pPr>
            <w:r w:rsidRPr="00C43ACB">
              <w:rPr>
                <w:rFonts w:eastAsia="Arial Unicode MS"/>
              </w:rPr>
              <w:t>Multiplicity</w:t>
            </w:r>
          </w:p>
        </w:tc>
        <w:tc>
          <w:tcPr>
            <w:tcW w:w="3744" w:type="dxa"/>
            <w:shd w:val="clear" w:color="auto" w:fill="E0E0E0"/>
            <w:vAlign w:val="center"/>
          </w:tcPr>
          <w:p w14:paraId="745A6BFC" w14:textId="77777777" w:rsidR="00D74AF6" w:rsidRPr="00C43ACB" w:rsidRDefault="00D74AF6" w:rsidP="00F26C4E">
            <w:pPr>
              <w:pStyle w:val="TAH"/>
              <w:rPr>
                <w:rFonts w:eastAsia="Arial Unicode MS"/>
              </w:rPr>
            </w:pPr>
            <w:r w:rsidRPr="00C43ACB">
              <w:rPr>
                <w:rFonts w:eastAsia="Arial Unicode MS"/>
              </w:rPr>
              <w:t>Description</w:t>
            </w:r>
          </w:p>
        </w:tc>
      </w:tr>
      <w:tr w:rsidR="00D74AF6" w:rsidRPr="00C43ACB" w14:paraId="26BA6745" w14:textId="77777777" w:rsidTr="00731766">
        <w:trPr>
          <w:jc w:val="center"/>
        </w:trPr>
        <w:tc>
          <w:tcPr>
            <w:tcW w:w="2448" w:type="dxa"/>
          </w:tcPr>
          <w:p w14:paraId="73FFCEB9" w14:textId="77777777" w:rsidR="00D74AF6" w:rsidRPr="00C43ACB" w:rsidRDefault="00D74AF6" w:rsidP="00F26C4E">
            <w:pPr>
              <w:pStyle w:val="TAL"/>
              <w:rPr>
                <w:rFonts w:eastAsia="Arial Unicode MS"/>
                <w:i/>
              </w:rPr>
            </w:pPr>
            <w:r w:rsidRPr="00C43ACB">
              <w:rPr>
                <w:rFonts w:eastAsia="Arial Unicode MS"/>
                <w:i/>
              </w:rPr>
              <w:t>[variable]</w:t>
            </w:r>
          </w:p>
        </w:tc>
        <w:tc>
          <w:tcPr>
            <w:tcW w:w="1728" w:type="dxa"/>
          </w:tcPr>
          <w:p w14:paraId="37AA7A35" w14:textId="77777777" w:rsidR="00D74AF6" w:rsidRPr="00C43ACB" w:rsidRDefault="00D74AF6" w:rsidP="00F26C4E">
            <w:pPr>
              <w:pStyle w:val="TAC"/>
              <w:rPr>
                <w:rFonts w:eastAsia="Arial Unicode MS"/>
                <w:i/>
              </w:rPr>
            </w:pPr>
            <w:r w:rsidRPr="00C43ACB">
              <w:rPr>
                <w:rFonts w:eastAsia="Arial Unicode MS"/>
                <w:i/>
              </w:rPr>
              <w:t>&lt;subscription&gt;</w:t>
            </w:r>
          </w:p>
        </w:tc>
        <w:tc>
          <w:tcPr>
            <w:tcW w:w="1083" w:type="dxa"/>
          </w:tcPr>
          <w:p w14:paraId="221F056B" w14:textId="77777777" w:rsidR="00D74AF6" w:rsidRPr="00C43ACB" w:rsidRDefault="00D74AF6" w:rsidP="00F26C4E">
            <w:pPr>
              <w:pStyle w:val="TAC"/>
              <w:rPr>
                <w:rFonts w:eastAsia="Arial Unicode MS"/>
              </w:rPr>
            </w:pPr>
            <w:r w:rsidRPr="00C43ACB">
              <w:rPr>
                <w:rFonts w:eastAsia="Arial Unicode MS"/>
              </w:rPr>
              <w:t>0..n</w:t>
            </w:r>
          </w:p>
        </w:tc>
        <w:tc>
          <w:tcPr>
            <w:tcW w:w="3744" w:type="dxa"/>
          </w:tcPr>
          <w:p w14:paraId="1B1F9C43" w14:textId="77777777" w:rsidR="00D74AF6" w:rsidRPr="00C43ACB" w:rsidRDefault="00D74AF6" w:rsidP="00F26C4E">
            <w:pPr>
              <w:pStyle w:val="TAL"/>
              <w:rPr>
                <w:rFonts w:eastAsia="Arial Unicode MS"/>
              </w:rPr>
            </w:pPr>
            <w:r w:rsidRPr="00C43ACB">
              <w:rPr>
                <w:rFonts w:eastAsia="Arial Unicode MS"/>
              </w:rPr>
              <w:t>See clause 9.6.8</w:t>
            </w:r>
          </w:p>
        </w:tc>
      </w:tr>
    </w:tbl>
    <w:p w14:paraId="58188CFE" w14:textId="77777777" w:rsidR="00483983" w:rsidRPr="00C43ACB" w:rsidRDefault="00483983" w:rsidP="00627E93"/>
    <w:p w14:paraId="40E5DEB0" w14:textId="77777777" w:rsidR="007D7E12" w:rsidRPr="00C43ACB" w:rsidRDefault="007D7E12" w:rsidP="00AE0735">
      <w:pPr>
        <w:keepNext/>
        <w:keepLines/>
      </w:pPr>
      <w:r w:rsidRPr="00C43ACB">
        <w:lastRenderedPageBreak/>
        <w:t xml:space="preserve">The </w:t>
      </w:r>
      <w:r w:rsidR="0014140B" w:rsidRPr="00C43ACB">
        <w:rPr>
          <w:i/>
        </w:rPr>
        <w:t>&lt;</w:t>
      </w:r>
      <w:r w:rsidRPr="00C43ACB">
        <w:rPr>
          <w:i/>
        </w:rPr>
        <w:t>delivery</w:t>
      </w:r>
      <w:r w:rsidR="0014140B" w:rsidRPr="00C43ACB">
        <w:rPr>
          <w:i/>
        </w:rPr>
        <w:t>&gt;</w:t>
      </w:r>
      <w:r w:rsidRPr="00C43ACB">
        <w:t xml:space="preserve"> </w:t>
      </w:r>
      <w:r w:rsidR="001C16E4" w:rsidRPr="00C43ACB">
        <w:t xml:space="preserve">resource </w:t>
      </w:r>
      <w:r w:rsidRPr="00C43ACB">
        <w:t xml:space="preserve">shall contain the attributes </w:t>
      </w:r>
      <w:r w:rsidR="009C61FA" w:rsidRPr="00C43ACB">
        <w:t>specified</w:t>
      </w:r>
      <w:r w:rsidR="00AD65EF" w:rsidRPr="00C43ACB">
        <w:t xml:space="preserve"> in </w:t>
      </w:r>
      <w:r w:rsidR="00AE0735" w:rsidRPr="00C43ACB">
        <w:t>t</w:t>
      </w:r>
      <w:r w:rsidR="00627E93" w:rsidRPr="00C43ACB">
        <w:t>able 9.6.</w:t>
      </w:r>
      <w:r w:rsidR="00085F22" w:rsidRPr="00C43ACB">
        <w:t>11</w:t>
      </w:r>
      <w:r w:rsidRPr="00C43ACB">
        <w:t>-</w:t>
      </w:r>
      <w:r w:rsidR="00F90165" w:rsidRPr="00C43ACB">
        <w:t>2</w:t>
      </w:r>
      <w:r w:rsidRPr="00C43ACB">
        <w:t>.</w:t>
      </w:r>
    </w:p>
    <w:p w14:paraId="4D9CEDCA" w14:textId="77777777" w:rsidR="00741187" w:rsidRPr="00C43ACB" w:rsidRDefault="00741187" w:rsidP="003521AA">
      <w:pPr>
        <w:pStyle w:val="TH"/>
      </w:pPr>
      <w:r w:rsidRPr="00C43ACB">
        <w:t>Table 9.6.</w:t>
      </w:r>
      <w:r w:rsidR="00085F22" w:rsidRPr="00C43ACB">
        <w:t>11</w:t>
      </w:r>
      <w:r w:rsidRPr="00C43ACB">
        <w:t>-</w:t>
      </w:r>
      <w:r w:rsidR="00F90165" w:rsidRPr="00C43ACB">
        <w:t>2</w:t>
      </w:r>
      <w:r w:rsidRPr="00C43ACB">
        <w:t xml:space="preserve">: Attributes of </w:t>
      </w:r>
      <w:r w:rsidRPr="00C43ACB">
        <w:rPr>
          <w:i/>
        </w:rPr>
        <w:t>&lt;delivery&gt;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F96E45" w:rsidRPr="00C43ACB" w14:paraId="3B22525F" w14:textId="77777777" w:rsidTr="00731766">
        <w:trPr>
          <w:tblHeader/>
          <w:jc w:val="center"/>
        </w:trPr>
        <w:tc>
          <w:tcPr>
            <w:tcW w:w="2160" w:type="dxa"/>
            <w:shd w:val="clear" w:color="auto" w:fill="E0E0E0"/>
            <w:vAlign w:val="center"/>
          </w:tcPr>
          <w:p w14:paraId="185B2EC9" w14:textId="77777777" w:rsidR="00F96E45" w:rsidRPr="00C43ACB" w:rsidRDefault="00F96E45" w:rsidP="00854BBE">
            <w:pPr>
              <w:pStyle w:val="TAH"/>
              <w:rPr>
                <w:rFonts w:eastAsia="Arial Unicode MS"/>
              </w:rPr>
            </w:pPr>
            <w:r w:rsidRPr="00C43ACB">
              <w:rPr>
                <w:rFonts w:eastAsia="Arial Unicode MS"/>
              </w:rPr>
              <w:t>Attribute</w:t>
            </w:r>
            <w:r w:rsidR="00811A51" w:rsidRPr="00C43ACB">
              <w:rPr>
                <w:rFonts w:eastAsia="Arial Unicode MS"/>
              </w:rPr>
              <w:t>s</w:t>
            </w:r>
            <w:r w:rsidRPr="00C43ACB">
              <w:rPr>
                <w:rFonts w:eastAsia="Arial Unicode MS"/>
              </w:rPr>
              <w:t xml:space="preserve"> </w:t>
            </w:r>
            <w:r w:rsidR="00AB67B2" w:rsidRPr="00C43ACB">
              <w:rPr>
                <w:rFonts w:eastAsia="Arial Unicode MS"/>
              </w:rPr>
              <w:t xml:space="preserve">of </w:t>
            </w:r>
            <w:r w:rsidR="00811A51" w:rsidRPr="00C43ACB">
              <w:rPr>
                <w:rFonts w:eastAsia="Arial Unicode MS"/>
              </w:rPr>
              <w:br/>
            </w:r>
            <w:r w:rsidR="00AB67B2" w:rsidRPr="00C43ACB">
              <w:rPr>
                <w:rFonts w:eastAsia="Arial Unicode MS"/>
                <w:i/>
              </w:rPr>
              <w:t>&lt;delivery&gt;</w:t>
            </w:r>
          </w:p>
        </w:tc>
        <w:tc>
          <w:tcPr>
            <w:tcW w:w="1077" w:type="dxa"/>
            <w:shd w:val="clear" w:color="auto" w:fill="E0E0E0"/>
            <w:vAlign w:val="center"/>
          </w:tcPr>
          <w:p w14:paraId="7D1E84AC" w14:textId="77777777" w:rsidR="00F96E45" w:rsidRPr="00C43ACB" w:rsidRDefault="00F96E45"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16D4A868" w14:textId="77777777" w:rsidR="00F96E45" w:rsidRPr="00C43ACB" w:rsidRDefault="00F96E45" w:rsidP="00854BBE">
            <w:pPr>
              <w:pStyle w:val="TAH"/>
              <w:rPr>
                <w:rFonts w:eastAsia="Arial Unicode MS"/>
              </w:rPr>
            </w:pPr>
            <w:r w:rsidRPr="00C43ACB">
              <w:rPr>
                <w:rFonts w:eastAsia="Arial Unicode MS"/>
              </w:rPr>
              <w:t>RW/</w:t>
            </w:r>
          </w:p>
          <w:p w14:paraId="774D633D" w14:textId="77777777" w:rsidR="00F96E45" w:rsidRPr="00C43ACB" w:rsidRDefault="00F96E45" w:rsidP="00854BBE">
            <w:pPr>
              <w:pStyle w:val="TAH"/>
              <w:rPr>
                <w:rFonts w:eastAsia="Arial Unicode MS"/>
              </w:rPr>
            </w:pPr>
            <w:r w:rsidRPr="00C43ACB">
              <w:rPr>
                <w:rFonts w:eastAsia="Arial Unicode MS"/>
              </w:rPr>
              <w:t>RO/</w:t>
            </w:r>
          </w:p>
          <w:p w14:paraId="6EE5039C" w14:textId="77777777" w:rsidR="00F96E45" w:rsidRPr="00C43ACB" w:rsidRDefault="00F96E45" w:rsidP="00854BBE">
            <w:pPr>
              <w:pStyle w:val="TAH"/>
              <w:rPr>
                <w:rFonts w:eastAsia="Arial Unicode MS"/>
              </w:rPr>
            </w:pPr>
            <w:r w:rsidRPr="00C43ACB">
              <w:rPr>
                <w:rFonts w:eastAsia="Arial Unicode MS"/>
              </w:rPr>
              <w:t>WO</w:t>
            </w:r>
          </w:p>
        </w:tc>
        <w:tc>
          <w:tcPr>
            <w:tcW w:w="5184" w:type="dxa"/>
            <w:shd w:val="clear" w:color="auto" w:fill="E0E0E0"/>
            <w:vAlign w:val="center"/>
          </w:tcPr>
          <w:p w14:paraId="62C8599A" w14:textId="77777777" w:rsidR="00F96E45" w:rsidRPr="00C43ACB" w:rsidRDefault="00F96E45" w:rsidP="00854BBE">
            <w:pPr>
              <w:pStyle w:val="TAH"/>
              <w:rPr>
                <w:rFonts w:eastAsia="Arial Unicode MS"/>
              </w:rPr>
            </w:pPr>
            <w:r w:rsidRPr="00C43ACB">
              <w:rPr>
                <w:rFonts w:eastAsia="Arial Unicode MS"/>
              </w:rPr>
              <w:t>Description</w:t>
            </w:r>
          </w:p>
        </w:tc>
      </w:tr>
      <w:tr w:rsidR="003A08B2" w:rsidRPr="00C43ACB" w14:paraId="05D3C1A1" w14:textId="77777777" w:rsidTr="00731766">
        <w:trPr>
          <w:jc w:val="center"/>
        </w:trPr>
        <w:tc>
          <w:tcPr>
            <w:tcW w:w="2160" w:type="dxa"/>
          </w:tcPr>
          <w:p w14:paraId="2EBECFCB" w14:textId="77777777" w:rsidR="003A08B2" w:rsidRPr="00C43ACB" w:rsidRDefault="003A08B2" w:rsidP="00713084">
            <w:pPr>
              <w:pStyle w:val="TAL"/>
              <w:rPr>
                <w:rFonts w:eastAsia="Arial Unicode MS"/>
                <w:i/>
              </w:rPr>
            </w:pPr>
            <w:r w:rsidRPr="00C43ACB">
              <w:rPr>
                <w:rFonts w:eastAsia="Arial Unicode MS"/>
                <w:i/>
              </w:rPr>
              <w:t xml:space="preserve">resourceType </w:t>
            </w:r>
          </w:p>
        </w:tc>
        <w:tc>
          <w:tcPr>
            <w:tcW w:w="1077" w:type="dxa"/>
          </w:tcPr>
          <w:p w14:paraId="69366AF2" w14:textId="77777777" w:rsidR="003A08B2" w:rsidRPr="00C43ACB" w:rsidRDefault="003A08B2" w:rsidP="00713084">
            <w:pPr>
              <w:pStyle w:val="TAL"/>
              <w:jc w:val="center"/>
              <w:rPr>
                <w:rFonts w:eastAsia="Arial Unicode MS"/>
              </w:rPr>
            </w:pPr>
            <w:r w:rsidRPr="00C43ACB">
              <w:rPr>
                <w:rFonts w:eastAsia="Arial Unicode MS"/>
              </w:rPr>
              <w:t>1</w:t>
            </w:r>
          </w:p>
        </w:tc>
        <w:tc>
          <w:tcPr>
            <w:tcW w:w="864" w:type="dxa"/>
          </w:tcPr>
          <w:p w14:paraId="67B1BBB3" w14:textId="77777777" w:rsidR="003A08B2" w:rsidRPr="00C43ACB" w:rsidRDefault="003A08B2" w:rsidP="00713084">
            <w:pPr>
              <w:pStyle w:val="TAL"/>
              <w:jc w:val="center"/>
              <w:rPr>
                <w:rFonts w:eastAsia="Arial Unicode MS"/>
              </w:rPr>
            </w:pPr>
            <w:r w:rsidRPr="00C43ACB">
              <w:rPr>
                <w:rFonts w:eastAsia="Arial Unicode MS"/>
              </w:rPr>
              <w:t>RO</w:t>
            </w:r>
          </w:p>
        </w:tc>
        <w:tc>
          <w:tcPr>
            <w:tcW w:w="5184" w:type="dxa"/>
          </w:tcPr>
          <w:p w14:paraId="287AB08C" w14:textId="77777777" w:rsidR="003A08B2" w:rsidRPr="00C43ACB" w:rsidRDefault="003A08B2" w:rsidP="00713084">
            <w:pPr>
              <w:pStyle w:val="TAL"/>
              <w:rPr>
                <w:rFonts w:eastAsia="Arial Unicode MS" w:cs="Arial"/>
                <w:szCs w:val="18"/>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3A08B2" w:rsidRPr="00C43ACB" w14:paraId="5325CB8E" w14:textId="77777777" w:rsidTr="00731766">
        <w:trPr>
          <w:jc w:val="center"/>
        </w:trPr>
        <w:tc>
          <w:tcPr>
            <w:tcW w:w="2160" w:type="dxa"/>
          </w:tcPr>
          <w:p w14:paraId="27B7FE01" w14:textId="77777777" w:rsidR="003A08B2" w:rsidRPr="00C43ACB" w:rsidRDefault="003A08B2" w:rsidP="00713084">
            <w:pPr>
              <w:pStyle w:val="TAL"/>
              <w:rPr>
                <w:rFonts w:eastAsia="Arial Unicode MS"/>
                <w:i/>
              </w:rPr>
            </w:pPr>
            <w:r w:rsidRPr="00C43ACB">
              <w:rPr>
                <w:rFonts w:eastAsia="Arial Unicode MS" w:hint="eastAsia"/>
                <w:i/>
                <w:lang w:eastAsia="ko-KR"/>
              </w:rPr>
              <w:t>resourceID</w:t>
            </w:r>
          </w:p>
        </w:tc>
        <w:tc>
          <w:tcPr>
            <w:tcW w:w="1077" w:type="dxa"/>
          </w:tcPr>
          <w:p w14:paraId="58982EE6" w14:textId="77777777" w:rsidR="003A08B2" w:rsidRPr="00C43ACB" w:rsidRDefault="003A08B2" w:rsidP="00713084">
            <w:pPr>
              <w:pStyle w:val="TAL"/>
              <w:jc w:val="center"/>
              <w:rPr>
                <w:rFonts w:eastAsia="Arial Unicode MS"/>
              </w:rPr>
            </w:pPr>
            <w:r w:rsidRPr="00C43ACB">
              <w:rPr>
                <w:rFonts w:eastAsia="Arial Unicode MS" w:hint="eastAsia"/>
                <w:lang w:eastAsia="ko-KR"/>
              </w:rPr>
              <w:t>1</w:t>
            </w:r>
          </w:p>
        </w:tc>
        <w:tc>
          <w:tcPr>
            <w:tcW w:w="864" w:type="dxa"/>
          </w:tcPr>
          <w:p w14:paraId="614C12C8" w14:textId="77777777" w:rsidR="003A08B2" w:rsidRPr="00C43ACB" w:rsidRDefault="00095D09" w:rsidP="00713084">
            <w:pPr>
              <w:pStyle w:val="TAL"/>
              <w:jc w:val="center"/>
              <w:rPr>
                <w:rFonts w:eastAsia="Arial Unicode MS"/>
              </w:rPr>
            </w:pPr>
            <w:r w:rsidRPr="00C43ACB">
              <w:rPr>
                <w:rFonts w:eastAsia="Arial Unicode MS"/>
                <w:lang w:eastAsia="ko-KR"/>
              </w:rPr>
              <w:t>RO</w:t>
            </w:r>
          </w:p>
        </w:tc>
        <w:tc>
          <w:tcPr>
            <w:tcW w:w="5184" w:type="dxa"/>
          </w:tcPr>
          <w:p w14:paraId="3E796BB5" w14:textId="77777777" w:rsidR="003A08B2" w:rsidRPr="00C43ACB" w:rsidRDefault="003A08B2" w:rsidP="004C050F">
            <w:pPr>
              <w:pStyle w:val="TAL"/>
              <w:rPr>
                <w:rFonts w:eastAsia="Arial Unicode MS" w:cs="Arial"/>
                <w:szCs w:val="18"/>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2A8A0A0B" w14:textId="77777777" w:rsidTr="00731766">
        <w:trPr>
          <w:jc w:val="center"/>
        </w:trPr>
        <w:tc>
          <w:tcPr>
            <w:tcW w:w="2160" w:type="dxa"/>
          </w:tcPr>
          <w:p w14:paraId="6BFEE764" w14:textId="77777777" w:rsidR="00996E4A" w:rsidRPr="00C43ACB" w:rsidRDefault="00996E4A" w:rsidP="00713084">
            <w:pPr>
              <w:pStyle w:val="TAL"/>
              <w:rPr>
                <w:rFonts w:eastAsia="Arial Unicode MS"/>
                <w:i/>
                <w:lang w:eastAsia="ko-KR"/>
              </w:rPr>
            </w:pPr>
            <w:r w:rsidRPr="00C43ACB">
              <w:rPr>
                <w:rFonts w:eastAsia="Arial Unicode MS"/>
                <w:i/>
              </w:rPr>
              <w:t>resourceName</w:t>
            </w:r>
          </w:p>
        </w:tc>
        <w:tc>
          <w:tcPr>
            <w:tcW w:w="1077" w:type="dxa"/>
          </w:tcPr>
          <w:p w14:paraId="2CFFDB3E" w14:textId="77777777" w:rsidR="00996E4A" w:rsidRPr="00C43ACB" w:rsidRDefault="00996E4A" w:rsidP="00713084">
            <w:pPr>
              <w:pStyle w:val="TAL"/>
              <w:jc w:val="center"/>
              <w:rPr>
                <w:rFonts w:eastAsia="Arial Unicode MS"/>
                <w:lang w:eastAsia="ko-KR"/>
              </w:rPr>
            </w:pPr>
            <w:r w:rsidRPr="00C43ACB">
              <w:rPr>
                <w:rFonts w:eastAsia="Arial Unicode MS"/>
              </w:rPr>
              <w:t>1</w:t>
            </w:r>
          </w:p>
        </w:tc>
        <w:tc>
          <w:tcPr>
            <w:tcW w:w="864" w:type="dxa"/>
          </w:tcPr>
          <w:p w14:paraId="6E8AB35C" w14:textId="77777777" w:rsidR="00996E4A" w:rsidRPr="00C43ACB" w:rsidRDefault="00996E4A" w:rsidP="00713084">
            <w:pPr>
              <w:pStyle w:val="TAL"/>
              <w:jc w:val="center"/>
              <w:rPr>
                <w:rFonts w:eastAsia="Arial Unicode MS"/>
                <w:lang w:eastAsia="ko-KR"/>
              </w:rPr>
            </w:pPr>
            <w:r w:rsidRPr="00C43ACB">
              <w:rPr>
                <w:rFonts w:eastAsia="Arial Unicode MS"/>
              </w:rPr>
              <w:t>WO</w:t>
            </w:r>
          </w:p>
        </w:tc>
        <w:tc>
          <w:tcPr>
            <w:tcW w:w="5184" w:type="dxa"/>
          </w:tcPr>
          <w:p w14:paraId="5A0FC875" w14:textId="77777777" w:rsidR="00996E4A" w:rsidRPr="00C43ACB" w:rsidRDefault="00996E4A" w:rsidP="00713084">
            <w:pPr>
              <w:pStyle w:val="TAL"/>
              <w:rPr>
                <w:rFonts w:eastAsia="Arial Unicode MS"/>
              </w:rPr>
            </w:pPr>
            <w:r w:rsidRPr="00C43ACB">
              <w:rPr>
                <w:rFonts w:eastAsia="Arial Unicode MS"/>
              </w:rPr>
              <w:t>See clause 9.6.1.3.</w:t>
            </w:r>
          </w:p>
        </w:tc>
      </w:tr>
      <w:tr w:rsidR="00996E4A" w:rsidRPr="00C43ACB" w14:paraId="5CF71CD9" w14:textId="77777777" w:rsidTr="00731766">
        <w:trPr>
          <w:jc w:val="center"/>
        </w:trPr>
        <w:tc>
          <w:tcPr>
            <w:tcW w:w="2160" w:type="dxa"/>
          </w:tcPr>
          <w:p w14:paraId="0CB02429" w14:textId="77777777" w:rsidR="00996E4A" w:rsidRPr="00C43ACB" w:rsidRDefault="00996E4A" w:rsidP="00713084">
            <w:pPr>
              <w:pStyle w:val="TAL"/>
              <w:rPr>
                <w:rFonts w:eastAsia="Arial Unicode MS"/>
                <w:i/>
              </w:rPr>
            </w:pPr>
            <w:r w:rsidRPr="00C43ACB">
              <w:rPr>
                <w:rFonts w:eastAsia="Arial Unicode MS"/>
                <w:i/>
              </w:rPr>
              <w:t>expirationTime</w:t>
            </w:r>
          </w:p>
        </w:tc>
        <w:tc>
          <w:tcPr>
            <w:tcW w:w="1077" w:type="dxa"/>
          </w:tcPr>
          <w:p w14:paraId="5C67FC67" w14:textId="77777777" w:rsidR="00996E4A" w:rsidRPr="00C43ACB" w:rsidRDefault="00996E4A" w:rsidP="00713084">
            <w:pPr>
              <w:pStyle w:val="TAL"/>
              <w:jc w:val="center"/>
              <w:rPr>
                <w:rFonts w:eastAsia="Arial Unicode MS"/>
              </w:rPr>
            </w:pPr>
            <w:r w:rsidRPr="00C43ACB">
              <w:rPr>
                <w:rFonts w:eastAsia="Arial Unicode MS"/>
              </w:rPr>
              <w:t>1</w:t>
            </w:r>
          </w:p>
        </w:tc>
        <w:tc>
          <w:tcPr>
            <w:tcW w:w="864" w:type="dxa"/>
          </w:tcPr>
          <w:p w14:paraId="1C4AEE83" w14:textId="77777777" w:rsidR="00996E4A" w:rsidRPr="00C43ACB" w:rsidRDefault="00996E4A" w:rsidP="00713084">
            <w:pPr>
              <w:pStyle w:val="TAL"/>
              <w:jc w:val="center"/>
              <w:rPr>
                <w:rFonts w:eastAsia="Arial Unicode MS"/>
              </w:rPr>
            </w:pPr>
            <w:r w:rsidRPr="00C43ACB">
              <w:rPr>
                <w:rFonts w:eastAsia="Arial Unicode MS"/>
              </w:rPr>
              <w:t>RW</w:t>
            </w:r>
          </w:p>
        </w:tc>
        <w:tc>
          <w:tcPr>
            <w:tcW w:w="5184" w:type="dxa"/>
          </w:tcPr>
          <w:p w14:paraId="01ACCB12" w14:textId="77777777" w:rsidR="00996E4A" w:rsidRPr="00C43ACB" w:rsidRDefault="00996E4A" w:rsidP="004C050F">
            <w:pPr>
              <w:pStyle w:val="TAL"/>
              <w:rPr>
                <w:rFonts w:eastAsia="Arial Unicode MS"/>
              </w:rPr>
            </w:pPr>
            <w:r w:rsidRPr="00C43ACB">
              <w:rPr>
                <w:rFonts w:eastAsia="Arial Unicode MS" w:cs="Arial"/>
                <w:szCs w:val="18"/>
              </w:rPr>
              <w:t>See clause 9.6.1.3.</w:t>
            </w:r>
          </w:p>
        </w:tc>
      </w:tr>
      <w:tr w:rsidR="00996E4A" w:rsidRPr="00C43ACB" w14:paraId="3B09DB28" w14:textId="77777777" w:rsidTr="00731766">
        <w:trPr>
          <w:jc w:val="center"/>
        </w:trPr>
        <w:tc>
          <w:tcPr>
            <w:tcW w:w="2160" w:type="dxa"/>
          </w:tcPr>
          <w:p w14:paraId="0F1A8A3A" w14:textId="77777777" w:rsidR="00996E4A" w:rsidRPr="00C43ACB" w:rsidRDefault="00996E4A" w:rsidP="00713084">
            <w:pPr>
              <w:pStyle w:val="TAL"/>
              <w:rPr>
                <w:rFonts w:eastAsia="Arial Unicode MS"/>
                <w:i/>
              </w:rPr>
            </w:pPr>
            <w:r w:rsidRPr="00C43ACB">
              <w:rPr>
                <w:rFonts w:eastAsia="Arial Unicode MS"/>
                <w:i/>
              </w:rPr>
              <w:t>parentID</w:t>
            </w:r>
          </w:p>
        </w:tc>
        <w:tc>
          <w:tcPr>
            <w:tcW w:w="1077" w:type="dxa"/>
          </w:tcPr>
          <w:p w14:paraId="083591F0" w14:textId="77777777" w:rsidR="00996E4A" w:rsidRPr="00C43ACB" w:rsidRDefault="00996E4A" w:rsidP="00713084">
            <w:pPr>
              <w:pStyle w:val="TAL"/>
              <w:jc w:val="center"/>
              <w:rPr>
                <w:rFonts w:eastAsia="Arial Unicode MS"/>
              </w:rPr>
            </w:pPr>
            <w:r w:rsidRPr="00C43ACB">
              <w:rPr>
                <w:rFonts w:eastAsia="Arial Unicode MS"/>
              </w:rPr>
              <w:t>1</w:t>
            </w:r>
          </w:p>
        </w:tc>
        <w:tc>
          <w:tcPr>
            <w:tcW w:w="864" w:type="dxa"/>
          </w:tcPr>
          <w:p w14:paraId="0A2C66E1" w14:textId="77777777" w:rsidR="00996E4A" w:rsidRPr="00C43ACB" w:rsidRDefault="00996E4A" w:rsidP="00713084">
            <w:pPr>
              <w:pStyle w:val="TAL"/>
              <w:jc w:val="center"/>
              <w:rPr>
                <w:rFonts w:eastAsia="Arial Unicode MS"/>
              </w:rPr>
            </w:pPr>
            <w:r w:rsidRPr="00C43ACB">
              <w:rPr>
                <w:rFonts w:eastAsia="Arial Unicode MS"/>
              </w:rPr>
              <w:t>RO</w:t>
            </w:r>
          </w:p>
        </w:tc>
        <w:tc>
          <w:tcPr>
            <w:tcW w:w="5184" w:type="dxa"/>
          </w:tcPr>
          <w:p w14:paraId="64736C2D" w14:textId="77777777" w:rsidR="00996E4A" w:rsidRPr="00C43ACB" w:rsidRDefault="00996E4A" w:rsidP="00713084">
            <w:pPr>
              <w:pStyle w:val="TAL"/>
              <w:rPr>
                <w:rFonts w:eastAsia="Arial Unicode MS" w:cs="Arial"/>
                <w:szCs w:val="18"/>
              </w:rPr>
            </w:pPr>
            <w:r w:rsidRPr="00C43ACB">
              <w:rPr>
                <w:rFonts w:eastAsia="Arial Unicode MS"/>
              </w:rPr>
              <w:t>See clause 9.6.1.3.</w:t>
            </w:r>
          </w:p>
        </w:tc>
      </w:tr>
      <w:tr w:rsidR="00996E4A" w:rsidRPr="00C43ACB" w14:paraId="730EF3BD" w14:textId="77777777" w:rsidTr="00731766">
        <w:trPr>
          <w:jc w:val="center"/>
        </w:trPr>
        <w:tc>
          <w:tcPr>
            <w:tcW w:w="2160" w:type="dxa"/>
          </w:tcPr>
          <w:p w14:paraId="04295B16" w14:textId="77777777" w:rsidR="00996E4A" w:rsidRPr="00C43ACB" w:rsidRDefault="00996E4A" w:rsidP="00713084">
            <w:pPr>
              <w:pStyle w:val="TAL"/>
              <w:rPr>
                <w:rFonts w:eastAsia="Arial Unicode MS"/>
                <w:i/>
              </w:rPr>
            </w:pPr>
            <w:r w:rsidRPr="00C43ACB">
              <w:rPr>
                <w:rFonts w:eastAsia="Arial Unicode MS"/>
                <w:i/>
              </w:rPr>
              <w:t>creationTime</w:t>
            </w:r>
          </w:p>
        </w:tc>
        <w:tc>
          <w:tcPr>
            <w:tcW w:w="1077" w:type="dxa"/>
          </w:tcPr>
          <w:p w14:paraId="41980E65" w14:textId="77777777" w:rsidR="00996E4A" w:rsidRPr="00C43ACB" w:rsidRDefault="00996E4A" w:rsidP="00713084">
            <w:pPr>
              <w:pStyle w:val="TAL"/>
              <w:jc w:val="center"/>
              <w:rPr>
                <w:rFonts w:eastAsia="Arial Unicode MS"/>
              </w:rPr>
            </w:pPr>
            <w:r w:rsidRPr="00C43ACB">
              <w:rPr>
                <w:rFonts w:eastAsia="Arial Unicode MS"/>
              </w:rPr>
              <w:t>1</w:t>
            </w:r>
          </w:p>
        </w:tc>
        <w:tc>
          <w:tcPr>
            <w:tcW w:w="864" w:type="dxa"/>
          </w:tcPr>
          <w:p w14:paraId="016D0366" w14:textId="77777777" w:rsidR="00996E4A" w:rsidRPr="00C43ACB" w:rsidRDefault="00996E4A" w:rsidP="00713084">
            <w:pPr>
              <w:pStyle w:val="TAL"/>
              <w:jc w:val="center"/>
              <w:rPr>
                <w:rFonts w:eastAsia="Arial Unicode MS"/>
              </w:rPr>
            </w:pPr>
            <w:r w:rsidRPr="00C43ACB">
              <w:rPr>
                <w:rFonts w:eastAsia="Arial Unicode MS"/>
              </w:rPr>
              <w:t>RO</w:t>
            </w:r>
          </w:p>
        </w:tc>
        <w:tc>
          <w:tcPr>
            <w:tcW w:w="5184" w:type="dxa"/>
          </w:tcPr>
          <w:p w14:paraId="4E281734" w14:textId="77777777" w:rsidR="00996E4A" w:rsidRPr="00C43ACB" w:rsidRDefault="00996E4A" w:rsidP="004C050F">
            <w:pPr>
              <w:pStyle w:val="TAL"/>
              <w:rPr>
                <w:rFonts w:eastAsia="Arial Unicode MS"/>
              </w:rPr>
            </w:pPr>
            <w:r w:rsidRPr="00C43ACB">
              <w:rPr>
                <w:rFonts w:eastAsia="Arial Unicode MS" w:cs="Arial"/>
                <w:szCs w:val="18"/>
              </w:rPr>
              <w:t>See clause 9.6.1.3.</w:t>
            </w:r>
          </w:p>
        </w:tc>
      </w:tr>
      <w:tr w:rsidR="00996E4A" w:rsidRPr="00C43ACB" w14:paraId="6BA93FC1" w14:textId="77777777" w:rsidTr="00731766">
        <w:trPr>
          <w:jc w:val="center"/>
        </w:trPr>
        <w:tc>
          <w:tcPr>
            <w:tcW w:w="2160" w:type="dxa"/>
          </w:tcPr>
          <w:p w14:paraId="1FA99AC4" w14:textId="77777777" w:rsidR="00996E4A" w:rsidRPr="00C43ACB" w:rsidRDefault="00996E4A" w:rsidP="00713084">
            <w:pPr>
              <w:pStyle w:val="TAL"/>
              <w:rPr>
                <w:rFonts w:eastAsia="Arial Unicode MS"/>
                <w:i/>
              </w:rPr>
            </w:pPr>
            <w:r w:rsidRPr="00C43ACB">
              <w:rPr>
                <w:rFonts w:eastAsia="Arial Unicode MS"/>
                <w:i/>
              </w:rPr>
              <w:t>lastModifiedTime</w:t>
            </w:r>
          </w:p>
        </w:tc>
        <w:tc>
          <w:tcPr>
            <w:tcW w:w="1077" w:type="dxa"/>
          </w:tcPr>
          <w:p w14:paraId="48A3037B" w14:textId="77777777" w:rsidR="00996E4A" w:rsidRPr="00C43ACB" w:rsidRDefault="00996E4A" w:rsidP="00713084">
            <w:pPr>
              <w:pStyle w:val="TAL"/>
              <w:jc w:val="center"/>
              <w:rPr>
                <w:rFonts w:eastAsia="Arial Unicode MS"/>
              </w:rPr>
            </w:pPr>
            <w:r w:rsidRPr="00C43ACB">
              <w:rPr>
                <w:rFonts w:eastAsia="Arial Unicode MS"/>
              </w:rPr>
              <w:t>1</w:t>
            </w:r>
          </w:p>
        </w:tc>
        <w:tc>
          <w:tcPr>
            <w:tcW w:w="864" w:type="dxa"/>
          </w:tcPr>
          <w:p w14:paraId="30C95AF4" w14:textId="77777777" w:rsidR="00996E4A" w:rsidRPr="00C43ACB" w:rsidRDefault="00996E4A" w:rsidP="00713084">
            <w:pPr>
              <w:pStyle w:val="TAL"/>
              <w:jc w:val="center"/>
              <w:rPr>
                <w:rFonts w:eastAsia="Arial Unicode MS"/>
              </w:rPr>
            </w:pPr>
            <w:r w:rsidRPr="00C43ACB">
              <w:rPr>
                <w:rFonts w:eastAsia="Arial Unicode MS"/>
              </w:rPr>
              <w:t>RO</w:t>
            </w:r>
          </w:p>
        </w:tc>
        <w:tc>
          <w:tcPr>
            <w:tcW w:w="5184" w:type="dxa"/>
          </w:tcPr>
          <w:p w14:paraId="37B3113E" w14:textId="77777777" w:rsidR="00996E4A" w:rsidRPr="00C43ACB" w:rsidRDefault="00996E4A" w:rsidP="00713084">
            <w:pPr>
              <w:pStyle w:val="TAL"/>
              <w:rPr>
                <w:rFonts w:eastAsia="Arial Unicode MS"/>
              </w:rPr>
            </w:pPr>
            <w:r w:rsidRPr="00C43ACB">
              <w:rPr>
                <w:rFonts w:eastAsia="Arial Unicode MS" w:cs="Arial"/>
                <w:szCs w:val="18"/>
              </w:rPr>
              <w:t>See clause 9.6.1.3.</w:t>
            </w:r>
          </w:p>
        </w:tc>
      </w:tr>
      <w:tr w:rsidR="00996E4A" w:rsidRPr="00C43ACB" w14:paraId="587F794A" w14:textId="77777777" w:rsidTr="00731766">
        <w:trPr>
          <w:jc w:val="center"/>
        </w:trPr>
        <w:tc>
          <w:tcPr>
            <w:tcW w:w="2160" w:type="dxa"/>
          </w:tcPr>
          <w:p w14:paraId="56FFACD9" w14:textId="77777777" w:rsidR="00996E4A" w:rsidRPr="00C43ACB" w:rsidRDefault="00996E4A" w:rsidP="000C71A1">
            <w:pPr>
              <w:pStyle w:val="TAL"/>
              <w:rPr>
                <w:rFonts w:eastAsia="Arial Unicode MS"/>
                <w:i/>
              </w:rPr>
            </w:pPr>
            <w:r w:rsidRPr="00C43ACB">
              <w:rPr>
                <w:rFonts w:eastAsia="Arial Unicode MS"/>
                <w:i/>
              </w:rPr>
              <w:t>accessControlPolicyIDs</w:t>
            </w:r>
          </w:p>
        </w:tc>
        <w:tc>
          <w:tcPr>
            <w:tcW w:w="1077" w:type="dxa"/>
          </w:tcPr>
          <w:p w14:paraId="2996E3AA" w14:textId="77777777" w:rsidR="00996E4A" w:rsidRPr="00C43ACB" w:rsidRDefault="00996E4A" w:rsidP="000C71A1">
            <w:pPr>
              <w:pStyle w:val="TAL"/>
              <w:jc w:val="center"/>
              <w:rPr>
                <w:rFonts w:eastAsia="Arial Unicode MS"/>
                <w:szCs w:val="18"/>
              </w:rPr>
            </w:pPr>
            <w:r w:rsidRPr="00C43ACB">
              <w:rPr>
                <w:rFonts w:eastAsia="Arial Unicode MS"/>
                <w:szCs w:val="18"/>
              </w:rPr>
              <w:t>0..1 (L)</w:t>
            </w:r>
          </w:p>
        </w:tc>
        <w:tc>
          <w:tcPr>
            <w:tcW w:w="864" w:type="dxa"/>
          </w:tcPr>
          <w:p w14:paraId="1CA8BAA4" w14:textId="77777777" w:rsidR="00996E4A" w:rsidRPr="00C43ACB" w:rsidRDefault="00996E4A" w:rsidP="000C71A1">
            <w:pPr>
              <w:pStyle w:val="TAL"/>
              <w:jc w:val="center"/>
              <w:rPr>
                <w:rFonts w:eastAsia="Arial Unicode MS"/>
                <w:szCs w:val="18"/>
              </w:rPr>
            </w:pPr>
            <w:r w:rsidRPr="00C43ACB">
              <w:rPr>
                <w:rFonts w:eastAsia="Arial Unicode MS"/>
                <w:szCs w:val="18"/>
              </w:rPr>
              <w:t>RW</w:t>
            </w:r>
          </w:p>
        </w:tc>
        <w:tc>
          <w:tcPr>
            <w:tcW w:w="5184" w:type="dxa"/>
          </w:tcPr>
          <w:p w14:paraId="100CDCCE" w14:textId="77777777" w:rsidR="00996E4A" w:rsidRPr="00C43ACB" w:rsidRDefault="00996E4A" w:rsidP="004C050F">
            <w:pPr>
              <w:pStyle w:val="TAL"/>
              <w:rPr>
                <w:szCs w:val="18"/>
              </w:rPr>
            </w:pPr>
            <w:r w:rsidRPr="00C43ACB">
              <w:rPr>
                <w:rFonts w:eastAsia="Arial Unicode MS"/>
              </w:rPr>
              <w:t>See clause 9.6.1.3.</w:t>
            </w:r>
          </w:p>
        </w:tc>
      </w:tr>
      <w:tr w:rsidR="00996E4A" w:rsidRPr="00C43ACB" w14:paraId="23C32256" w14:textId="77777777" w:rsidTr="00731766">
        <w:trPr>
          <w:jc w:val="center"/>
        </w:trPr>
        <w:tc>
          <w:tcPr>
            <w:tcW w:w="2160" w:type="dxa"/>
          </w:tcPr>
          <w:p w14:paraId="2D5CFD67" w14:textId="77777777" w:rsidR="00996E4A" w:rsidRPr="00C43ACB" w:rsidRDefault="00996E4A" w:rsidP="000C71A1">
            <w:pPr>
              <w:pStyle w:val="TAL"/>
              <w:rPr>
                <w:rFonts w:eastAsia="Arial Unicode MS"/>
                <w:i/>
              </w:rPr>
            </w:pPr>
            <w:r w:rsidRPr="00C43ACB">
              <w:rPr>
                <w:rFonts w:eastAsia="Arial Unicode MS"/>
                <w:i/>
              </w:rPr>
              <w:t>labels</w:t>
            </w:r>
          </w:p>
        </w:tc>
        <w:tc>
          <w:tcPr>
            <w:tcW w:w="1077" w:type="dxa"/>
          </w:tcPr>
          <w:p w14:paraId="63721303" w14:textId="77777777" w:rsidR="00996E4A" w:rsidRPr="00C43ACB" w:rsidRDefault="00996E4A" w:rsidP="000C71A1">
            <w:pPr>
              <w:pStyle w:val="TAL"/>
              <w:jc w:val="center"/>
              <w:rPr>
                <w:rFonts w:eastAsia="Arial Unicode MS"/>
                <w:szCs w:val="18"/>
              </w:rPr>
            </w:pPr>
            <w:r w:rsidRPr="00C43ACB">
              <w:rPr>
                <w:rFonts w:eastAsia="Arial Unicode MS"/>
                <w:szCs w:val="18"/>
              </w:rPr>
              <w:t>0..1 (L)</w:t>
            </w:r>
          </w:p>
        </w:tc>
        <w:tc>
          <w:tcPr>
            <w:tcW w:w="864" w:type="dxa"/>
          </w:tcPr>
          <w:p w14:paraId="2A503594" w14:textId="77777777" w:rsidR="00996E4A" w:rsidRPr="00C43ACB" w:rsidRDefault="006577F3" w:rsidP="006577F3">
            <w:pPr>
              <w:pStyle w:val="TAL"/>
              <w:jc w:val="center"/>
              <w:rPr>
                <w:rFonts w:eastAsia="Arial Unicode MS"/>
                <w:szCs w:val="18"/>
                <w:lang w:eastAsia="zh-CN"/>
              </w:rPr>
            </w:pPr>
            <w:r w:rsidRPr="00C43ACB">
              <w:rPr>
                <w:rFonts w:eastAsia="Arial Unicode MS" w:hint="eastAsia"/>
                <w:szCs w:val="18"/>
                <w:lang w:eastAsia="zh-CN"/>
              </w:rPr>
              <w:t>RW</w:t>
            </w:r>
          </w:p>
        </w:tc>
        <w:tc>
          <w:tcPr>
            <w:tcW w:w="5184" w:type="dxa"/>
          </w:tcPr>
          <w:p w14:paraId="62244049" w14:textId="77777777" w:rsidR="00996E4A" w:rsidRPr="00C43ACB" w:rsidRDefault="00996E4A" w:rsidP="000C71A1">
            <w:pPr>
              <w:pStyle w:val="TAL"/>
              <w:rPr>
                <w:szCs w:val="18"/>
              </w:rPr>
            </w:pPr>
            <w:r w:rsidRPr="00C43ACB">
              <w:rPr>
                <w:rFonts w:eastAsia="Arial Unicode MS"/>
              </w:rPr>
              <w:t>See clause 9.6.1.3.</w:t>
            </w:r>
          </w:p>
        </w:tc>
      </w:tr>
      <w:tr w:rsidR="004C050F" w:rsidRPr="00C43ACB" w14:paraId="1547208A" w14:textId="77777777" w:rsidTr="00731766">
        <w:trPr>
          <w:jc w:val="center"/>
        </w:trPr>
        <w:tc>
          <w:tcPr>
            <w:tcW w:w="2160" w:type="dxa"/>
          </w:tcPr>
          <w:p w14:paraId="2E05FCA8" w14:textId="77777777" w:rsidR="004C050F" w:rsidRPr="00C43ACB" w:rsidRDefault="004C050F" w:rsidP="000C71A1">
            <w:pPr>
              <w:pStyle w:val="TAL"/>
              <w:rPr>
                <w:rFonts w:eastAsia="Arial Unicode MS"/>
                <w:i/>
              </w:rPr>
            </w:pPr>
            <w:r w:rsidRPr="00C43ACB">
              <w:rPr>
                <w:rFonts w:eastAsia="Arial Unicode MS"/>
                <w:i/>
                <w:lang w:eastAsia="ko-KR"/>
              </w:rPr>
              <w:t>dynamicAuthorizationConsultationIDs</w:t>
            </w:r>
          </w:p>
        </w:tc>
        <w:tc>
          <w:tcPr>
            <w:tcW w:w="1077" w:type="dxa"/>
          </w:tcPr>
          <w:p w14:paraId="36BA9259" w14:textId="77777777" w:rsidR="004C050F" w:rsidRPr="00C43ACB" w:rsidRDefault="004C050F" w:rsidP="000C71A1">
            <w:pPr>
              <w:pStyle w:val="TAL"/>
              <w:jc w:val="center"/>
              <w:rPr>
                <w:rFonts w:eastAsia="Arial Unicode MS"/>
                <w:szCs w:val="18"/>
              </w:rPr>
            </w:pPr>
            <w:r w:rsidRPr="00C43ACB">
              <w:rPr>
                <w:rFonts w:eastAsia="Arial Unicode MS"/>
                <w:lang w:eastAsia="ko-KR"/>
              </w:rPr>
              <w:t>0..1 (L)</w:t>
            </w:r>
          </w:p>
        </w:tc>
        <w:tc>
          <w:tcPr>
            <w:tcW w:w="864" w:type="dxa"/>
          </w:tcPr>
          <w:p w14:paraId="2E8D2797" w14:textId="77777777" w:rsidR="004C050F" w:rsidRPr="00C43ACB" w:rsidRDefault="004C050F" w:rsidP="000C71A1">
            <w:pPr>
              <w:pStyle w:val="TAL"/>
              <w:jc w:val="center"/>
              <w:rPr>
                <w:rFonts w:eastAsia="Arial Unicode MS"/>
                <w:szCs w:val="18"/>
              </w:rPr>
            </w:pPr>
            <w:r w:rsidRPr="00C43ACB">
              <w:rPr>
                <w:rFonts w:eastAsia="Arial Unicode MS"/>
                <w:lang w:eastAsia="ko-KR"/>
              </w:rPr>
              <w:t>RW</w:t>
            </w:r>
          </w:p>
        </w:tc>
        <w:tc>
          <w:tcPr>
            <w:tcW w:w="5184" w:type="dxa"/>
          </w:tcPr>
          <w:p w14:paraId="78349BBA" w14:textId="77777777" w:rsidR="004C050F" w:rsidRPr="00C43ACB" w:rsidRDefault="004C050F" w:rsidP="000C71A1">
            <w:pPr>
              <w:pStyle w:val="TAL"/>
              <w:rPr>
                <w:szCs w:val="18"/>
              </w:rPr>
            </w:pPr>
            <w:r w:rsidRPr="00C43ACB">
              <w:rPr>
                <w:rFonts w:eastAsia="Arial Unicode MS"/>
              </w:rPr>
              <w:t>See clause 9.6.1.3.</w:t>
            </w:r>
          </w:p>
        </w:tc>
      </w:tr>
      <w:tr w:rsidR="004C050F" w:rsidRPr="00C43ACB" w14:paraId="31EAD975" w14:textId="77777777" w:rsidTr="00731766">
        <w:trPr>
          <w:jc w:val="center"/>
        </w:trPr>
        <w:tc>
          <w:tcPr>
            <w:tcW w:w="2160" w:type="dxa"/>
            <w:tcBorders>
              <w:bottom w:val="single" w:sz="4" w:space="0" w:color="000000"/>
            </w:tcBorders>
          </w:tcPr>
          <w:p w14:paraId="64B80C3F" w14:textId="77777777" w:rsidR="004C050F" w:rsidRPr="00C43ACB" w:rsidRDefault="004C050F" w:rsidP="00A97EAB">
            <w:pPr>
              <w:keepNext/>
              <w:keepLines/>
              <w:rPr>
                <w:rFonts w:ascii="Arial" w:eastAsia="Arial Unicode MS" w:hAnsi="Arial"/>
                <w:i/>
                <w:sz w:val="18"/>
              </w:rPr>
            </w:pPr>
            <w:r w:rsidRPr="00C43ACB">
              <w:rPr>
                <w:rFonts w:ascii="Arial" w:eastAsia="Arial Unicode MS" w:hAnsi="Arial"/>
                <w:i/>
                <w:sz w:val="18"/>
              </w:rPr>
              <w:t>source</w:t>
            </w:r>
          </w:p>
        </w:tc>
        <w:tc>
          <w:tcPr>
            <w:tcW w:w="1077" w:type="dxa"/>
            <w:tcBorders>
              <w:bottom w:val="single" w:sz="4" w:space="0" w:color="000000"/>
            </w:tcBorders>
          </w:tcPr>
          <w:p w14:paraId="03BABCFC" w14:textId="77777777" w:rsidR="004C050F" w:rsidRPr="00C43ACB" w:rsidRDefault="004C050F" w:rsidP="000D3FA8">
            <w:pPr>
              <w:pStyle w:val="TAC"/>
              <w:rPr>
                <w:rFonts w:eastAsia="Arial Unicode MS"/>
              </w:rPr>
            </w:pPr>
            <w:r w:rsidRPr="00C43ACB">
              <w:rPr>
                <w:rFonts w:eastAsia="Arial Unicode MS"/>
              </w:rPr>
              <w:t>1</w:t>
            </w:r>
          </w:p>
        </w:tc>
        <w:tc>
          <w:tcPr>
            <w:tcW w:w="864" w:type="dxa"/>
            <w:tcBorders>
              <w:bottom w:val="single" w:sz="4" w:space="0" w:color="000000"/>
            </w:tcBorders>
          </w:tcPr>
          <w:p w14:paraId="2DF0B8D5" w14:textId="77777777" w:rsidR="004C050F" w:rsidRPr="00C43ACB" w:rsidRDefault="004C050F" w:rsidP="00A97EAB">
            <w:pPr>
              <w:keepNext/>
              <w:keepLines/>
              <w:jc w:val="center"/>
              <w:rPr>
                <w:rFonts w:ascii="Arial" w:eastAsia="Arial Unicode MS" w:hAnsi="Arial"/>
                <w:sz w:val="18"/>
              </w:rPr>
            </w:pPr>
            <w:r w:rsidRPr="00C43ACB">
              <w:rPr>
                <w:rFonts w:ascii="Arial" w:eastAsia="Arial Unicode MS" w:hAnsi="Arial"/>
                <w:sz w:val="18"/>
              </w:rPr>
              <w:t>WO</w:t>
            </w:r>
          </w:p>
        </w:tc>
        <w:tc>
          <w:tcPr>
            <w:tcW w:w="5184" w:type="dxa"/>
            <w:tcBorders>
              <w:bottom w:val="single" w:sz="4" w:space="0" w:color="000000"/>
            </w:tcBorders>
          </w:tcPr>
          <w:p w14:paraId="06EFA072" w14:textId="77777777" w:rsidR="004C050F" w:rsidRPr="00C43ACB" w:rsidRDefault="004C050F" w:rsidP="000D3FA8">
            <w:pPr>
              <w:pStyle w:val="TAL"/>
              <w:rPr>
                <w:rFonts w:eastAsia="Arial Unicode MS"/>
              </w:rPr>
            </w:pPr>
            <w:r w:rsidRPr="00C43ACB">
              <w:rPr>
                <w:rFonts w:eastAsia="Arial Unicode MS"/>
              </w:rPr>
              <w:t>The CSE-ID of the CSE that initiated the delivery process represented by this &lt;delivery&gt; resource.</w:t>
            </w:r>
          </w:p>
        </w:tc>
      </w:tr>
      <w:tr w:rsidR="004C050F" w:rsidRPr="00C43ACB" w14:paraId="0390E91A" w14:textId="77777777" w:rsidTr="00731766">
        <w:trPr>
          <w:jc w:val="center"/>
        </w:trPr>
        <w:tc>
          <w:tcPr>
            <w:tcW w:w="2160" w:type="dxa"/>
            <w:shd w:val="clear" w:color="auto" w:fill="auto"/>
          </w:tcPr>
          <w:p w14:paraId="19A51F25" w14:textId="77777777" w:rsidR="004C050F" w:rsidRPr="00C43ACB" w:rsidRDefault="004C050F" w:rsidP="00A97EAB">
            <w:pPr>
              <w:keepNext/>
              <w:keepLines/>
              <w:rPr>
                <w:rFonts w:ascii="Arial" w:eastAsia="Arial Unicode MS" w:hAnsi="Arial"/>
                <w:i/>
                <w:sz w:val="18"/>
              </w:rPr>
            </w:pPr>
            <w:r w:rsidRPr="00C43ACB">
              <w:rPr>
                <w:rFonts w:ascii="Arial" w:eastAsia="Arial Unicode MS" w:hAnsi="Arial"/>
                <w:i/>
                <w:sz w:val="18"/>
              </w:rPr>
              <w:t>target</w:t>
            </w:r>
          </w:p>
        </w:tc>
        <w:tc>
          <w:tcPr>
            <w:tcW w:w="1077" w:type="dxa"/>
            <w:shd w:val="clear" w:color="auto" w:fill="auto"/>
          </w:tcPr>
          <w:p w14:paraId="6EA88669" w14:textId="77777777" w:rsidR="004C050F" w:rsidRPr="00C43ACB" w:rsidRDefault="004C050F" w:rsidP="000D3FA8">
            <w:pPr>
              <w:pStyle w:val="TAC"/>
              <w:rPr>
                <w:rFonts w:eastAsia="Arial Unicode MS"/>
              </w:rPr>
            </w:pPr>
            <w:r w:rsidRPr="00C43ACB">
              <w:rPr>
                <w:rFonts w:eastAsia="Arial Unicode MS"/>
              </w:rPr>
              <w:t>1</w:t>
            </w:r>
          </w:p>
        </w:tc>
        <w:tc>
          <w:tcPr>
            <w:tcW w:w="864" w:type="dxa"/>
            <w:shd w:val="clear" w:color="auto" w:fill="auto"/>
          </w:tcPr>
          <w:p w14:paraId="52395E48" w14:textId="77777777" w:rsidR="004C050F" w:rsidRPr="00C43ACB" w:rsidRDefault="004C050F" w:rsidP="00A97EAB">
            <w:pPr>
              <w:keepNext/>
              <w:keepLines/>
              <w:jc w:val="center"/>
              <w:rPr>
                <w:rFonts w:ascii="Arial" w:eastAsia="Arial Unicode MS" w:hAnsi="Arial"/>
                <w:sz w:val="18"/>
              </w:rPr>
            </w:pPr>
            <w:r w:rsidRPr="00C43ACB">
              <w:rPr>
                <w:rFonts w:ascii="Arial" w:eastAsia="Arial Unicode MS" w:hAnsi="Arial"/>
                <w:sz w:val="18"/>
              </w:rPr>
              <w:t>WO</w:t>
            </w:r>
          </w:p>
        </w:tc>
        <w:tc>
          <w:tcPr>
            <w:tcW w:w="5184" w:type="dxa"/>
            <w:shd w:val="clear" w:color="auto" w:fill="auto"/>
          </w:tcPr>
          <w:p w14:paraId="7DE2DEF9" w14:textId="77777777" w:rsidR="004C050F" w:rsidRPr="00C43ACB" w:rsidRDefault="004C050F" w:rsidP="000D3FA8">
            <w:pPr>
              <w:pStyle w:val="TAL"/>
              <w:rPr>
                <w:rFonts w:eastAsia="Arial Unicode MS"/>
              </w:rPr>
            </w:pPr>
            <w:r w:rsidRPr="00C43ACB">
              <w:rPr>
                <w:rFonts w:eastAsia="Arial Unicode MS"/>
              </w:rPr>
              <w:t xml:space="preserve">CSE-ID that defines the Hosting CSE for delivering the data contained in the </w:t>
            </w:r>
            <w:r w:rsidRPr="00C43ACB">
              <w:rPr>
                <w:rFonts w:eastAsia="Arial Unicode MS"/>
                <w:i/>
              </w:rPr>
              <w:t>aggregatedRequest</w:t>
            </w:r>
            <w:r w:rsidRPr="00C43ACB">
              <w:rPr>
                <w:rFonts w:eastAsia="Arial Unicode MS"/>
              </w:rPr>
              <w:t xml:space="preserve"> attribute</w:t>
            </w:r>
            <w:r w:rsidR="0047585C" w:rsidRPr="00C43ACB">
              <w:rPr>
                <w:rFonts w:eastAsia="Arial Unicode MS"/>
              </w:rPr>
              <w:t>.</w:t>
            </w:r>
          </w:p>
        </w:tc>
      </w:tr>
      <w:tr w:rsidR="004C050F" w:rsidRPr="00C43ACB" w14:paraId="0C86CC23" w14:textId="77777777" w:rsidTr="00731766">
        <w:trPr>
          <w:jc w:val="center"/>
        </w:trPr>
        <w:tc>
          <w:tcPr>
            <w:tcW w:w="2160" w:type="dxa"/>
          </w:tcPr>
          <w:p w14:paraId="694B3A9F" w14:textId="77777777" w:rsidR="004C050F" w:rsidRPr="00C43ACB" w:rsidRDefault="004C050F" w:rsidP="000D3FA8">
            <w:pPr>
              <w:pStyle w:val="TAL"/>
              <w:rPr>
                <w:rFonts w:eastAsia="Arial Unicode MS"/>
                <w:i/>
              </w:rPr>
            </w:pPr>
            <w:r w:rsidRPr="00C43ACB">
              <w:rPr>
                <w:rFonts w:eastAsia="Arial Unicode MS"/>
                <w:i/>
              </w:rPr>
              <w:t>lifespan</w:t>
            </w:r>
          </w:p>
        </w:tc>
        <w:tc>
          <w:tcPr>
            <w:tcW w:w="1077" w:type="dxa"/>
          </w:tcPr>
          <w:p w14:paraId="0614DE1A" w14:textId="77777777" w:rsidR="004C050F" w:rsidRPr="00C43ACB" w:rsidRDefault="004C050F" w:rsidP="000D3FA8">
            <w:pPr>
              <w:pStyle w:val="TAC"/>
              <w:rPr>
                <w:rFonts w:eastAsia="Arial Unicode MS"/>
              </w:rPr>
            </w:pPr>
            <w:r w:rsidRPr="00C43ACB">
              <w:rPr>
                <w:rFonts w:eastAsia="Arial Unicode MS"/>
              </w:rPr>
              <w:t>1</w:t>
            </w:r>
          </w:p>
        </w:tc>
        <w:tc>
          <w:tcPr>
            <w:tcW w:w="864" w:type="dxa"/>
          </w:tcPr>
          <w:p w14:paraId="699933FB" w14:textId="77777777" w:rsidR="004C050F" w:rsidRPr="00C43ACB" w:rsidRDefault="004C050F" w:rsidP="000D3FA8">
            <w:pPr>
              <w:pStyle w:val="TAC"/>
              <w:rPr>
                <w:rFonts w:eastAsia="Arial Unicode MS"/>
              </w:rPr>
            </w:pPr>
            <w:r w:rsidRPr="00C43ACB">
              <w:rPr>
                <w:rFonts w:eastAsia="Arial Unicode MS"/>
              </w:rPr>
              <w:t>RW</w:t>
            </w:r>
          </w:p>
        </w:tc>
        <w:tc>
          <w:tcPr>
            <w:tcW w:w="5184" w:type="dxa"/>
          </w:tcPr>
          <w:p w14:paraId="356C084A" w14:textId="77777777" w:rsidR="004C050F" w:rsidRPr="00C43ACB" w:rsidRDefault="004C050F" w:rsidP="00B256E2">
            <w:pPr>
              <w:pStyle w:val="TAL"/>
              <w:rPr>
                <w:rFonts w:eastAsia="Arial Unicode MS"/>
              </w:rPr>
            </w:pPr>
            <w:r w:rsidRPr="00C43ACB">
              <w:rPr>
                <w:rFonts w:eastAsia="Arial Unicode MS"/>
              </w:rPr>
              <w:t xml:space="preserve">Defines the time limit when the delivery of the information in the </w:t>
            </w:r>
            <w:r w:rsidRPr="00C43ACB">
              <w:rPr>
                <w:rFonts w:eastAsia="Arial Unicode MS"/>
                <w:i/>
              </w:rPr>
              <w:t>aggregatedRequest</w:t>
            </w:r>
            <w:r w:rsidRPr="00C43ACB">
              <w:rPr>
                <w:rFonts w:eastAsia="Arial Unicode MS"/>
              </w:rPr>
              <w:t xml:space="preserve"> attribute needs to complete. If the </w:t>
            </w:r>
            <w:r w:rsidRPr="00C43ACB">
              <w:rPr>
                <w:rFonts w:eastAsia="Arial Unicode MS"/>
                <w:i/>
              </w:rPr>
              <w:t>lifespan</w:t>
            </w:r>
            <w:r w:rsidRPr="00C43ACB">
              <w:rPr>
                <w:rFonts w:eastAsia="Arial Unicode MS"/>
              </w:rPr>
              <w:t xml:space="preserve"> expires before successful delivery, no further attempts to deliver the information in the </w:t>
            </w:r>
            <w:r w:rsidRPr="00C43ACB">
              <w:rPr>
                <w:rFonts w:eastAsia="Arial Unicode MS"/>
                <w:i/>
              </w:rPr>
              <w:t>aggregatedRequest</w:t>
            </w:r>
            <w:r w:rsidRPr="00C43ACB">
              <w:rPr>
                <w:rFonts w:eastAsia="Arial Unicode MS"/>
              </w:rPr>
              <w:t xml:space="preserve"> attribute need to be executed. If the delivery fails, a feedback may be expected by the source CSE depending on options reflected in the </w:t>
            </w:r>
            <w:r w:rsidRPr="00C43ACB">
              <w:rPr>
                <w:rFonts w:eastAsia="Arial Unicode MS"/>
                <w:i/>
              </w:rPr>
              <w:t>deliveryMetaData</w:t>
            </w:r>
            <w:r w:rsidRPr="00C43ACB">
              <w:rPr>
                <w:rFonts w:eastAsia="Arial Unicode MS"/>
              </w:rPr>
              <w:t xml:space="preserve"> attribute. The </w:t>
            </w:r>
            <w:r w:rsidRPr="00C43ACB">
              <w:rPr>
                <w:rFonts w:eastAsia="Arial Unicode MS"/>
                <w:i/>
              </w:rPr>
              <w:t>lifespan</w:t>
            </w:r>
            <w:r w:rsidRPr="00C43ACB">
              <w:rPr>
                <w:rFonts w:eastAsia="Arial Unicode MS"/>
              </w:rPr>
              <w:t xml:space="preserve"> attribute of a </w:t>
            </w:r>
            <w:r w:rsidRPr="00C43ACB">
              <w:rPr>
                <w:rFonts w:eastAsia="Arial Unicode MS"/>
                <w:i/>
              </w:rPr>
              <w:t>&lt;delivery&gt;</w:t>
            </w:r>
            <w:r w:rsidRPr="00C43ACB">
              <w:rPr>
                <w:rFonts w:eastAsia="Arial Unicode MS"/>
              </w:rPr>
              <w:t xml:space="preserve"> resource shall be set consistent with the </w:t>
            </w:r>
            <w:r w:rsidRPr="00C43ACB">
              <w:rPr>
                <w:rFonts w:eastAsia="Arial Unicode MS"/>
                <w:b/>
                <w:i/>
              </w:rPr>
              <w:t>Request Expiration Timestamp</w:t>
            </w:r>
            <w:r w:rsidRPr="00C43ACB">
              <w:rPr>
                <w:rFonts w:eastAsia="Arial Unicode MS"/>
                <w:b/>
              </w:rPr>
              <w:t xml:space="preserve"> </w:t>
            </w:r>
            <w:r w:rsidRPr="00C43ACB">
              <w:rPr>
                <w:rFonts w:eastAsia="Arial Unicode MS"/>
              </w:rPr>
              <w:t xml:space="preserve">parameters of the set of original requests contained in the </w:t>
            </w:r>
            <w:r w:rsidRPr="00C43ACB">
              <w:rPr>
                <w:rFonts w:eastAsia="Arial Unicode MS"/>
                <w:i/>
              </w:rPr>
              <w:t>aggregatedRequest</w:t>
            </w:r>
            <w:r w:rsidRPr="00C43ACB">
              <w:rPr>
                <w:rFonts w:eastAsia="Arial Unicode MS"/>
              </w:rPr>
              <w:t xml:space="preserve"> attribute, i.e.</w:t>
            </w:r>
            <w:r w:rsidR="0047585C" w:rsidRPr="00C43ACB">
              <w:rPr>
                <w:rFonts w:eastAsia="Arial Unicode MS"/>
              </w:rPr>
              <w:t> </w:t>
            </w:r>
            <w:r w:rsidRPr="00C43ACB">
              <w:rPr>
                <w:rFonts w:eastAsia="Arial Unicode MS"/>
                <w:i/>
              </w:rPr>
              <w:t>lifespan</w:t>
            </w:r>
            <w:r w:rsidRPr="00C43ACB">
              <w:rPr>
                <w:rFonts w:eastAsia="Arial Unicode MS"/>
              </w:rPr>
              <w:t xml:space="preserve"> shall not extend beyond the earliest expiring </w:t>
            </w:r>
            <w:r w:rsidRPr="00C43ACB">
              <w:rPr>
                <w:rFonts w:eastAsia="Arial Unicode MS"/>
                <w:b/>
                <w:i/>
              </w:rPr>
              <w:t>Request Expiration Timestamp</w:t>
            </w:r>
            <w:r w:rsidRPr="00C43ACB">
              <w:rPr>
                <w:rFonts w:eastAsia="Arial Unicode MS"/>
              </w:rPr>
              <w:t xml:space="preserve"> parameter in the set of the original requests contained in the </w:t>
            </w:r>
            <w:r w:rsidRPr="00C43ACB">
              <w:rPr>
                <w:rFonts w:eastAsia="Arial Unicode MS"/>
                <w:i/>
              </w:rPr>
              <w:t>aggregatedRequest</w:t>
            </w:r>
            <w:r w:rsidRPr="00C43ACB">
              <w:rPr>
                <w:rFonts w:eastAsia="Arial Unicode MS"/>
              </w:rPr>
              <w:t xml:space="preserve"> attribute.</w:t>
            </w:r>
          </w:p>
        </w:tc>
      </w:tr>
      <w:tr w:rsidR="004C050F" w:rsidRPr="00C43ACB" w14:paraId="40FC8BFE" w14:textId="77777777" w:rsidTr="00731766">
        <w:trPr>
          <w:jc w:val="center"/>
        </w:trPr>
        <w:tc>
          <w:tcPr>
            <w:tcW w:w="2160" w:type="dxa"/>
          </w:tcPr>
          <w:p w14:paraId="2A52189B" w14:textId="77777777" w:rsidR="004C050F" w:rsidRPr="00C43ACB" w:rsidRDefault="004C050F" w:rsidP="000D3FA8">
            <w:pPr>
              <w:pStyle w:val="TAL"/>
              <w:rPr>
                <w:rFonts w:eastAsia="Arial Unicode MS"/>
                <w:i/>
              </w:rPr>
            </w:pPr>
            <w:r w:rsidRPr="00C43ACB">
              <w:rPr>
                <w:rFonts w:eastAsia="Arial Unicode MS"/>
                <w:i/>
              </w:rPr>
              <w:t>eventCat</w:t>
            </w:r>
          </w:p>
        </w:tc>
        <w:tc>
          <w:tcPr>
            <w:tcW w:w="1077" w:type="dxa"/>
          </w:tcPr>
          <w:p w14:paraId="2A86CD7F" w14:textId="77777777" w:rsidR="004C050F" w:rsidRPr="00C43ACB" w:rsidRDefault="004C050F" w:rsidP="000D3FA8">
            <w:pPr>
              <w:pStyle w:val="TAC"/>
              <w:rPr>
                <w:rFonts w:eastAsia="Arial Unicode MS"/>
              </w:rPr>
            </w:pPr>
            <w:r w:rsidRPr="00C43ACB">
              <w:rPr>
                <w:rFonts w:eastAsia="Arial Unicode MS"/>
              </w:rPr>
              <w:t>1</w:t>
            </w:r>
          </w:p>
        </w:tc>
        <w:tc>
          <w:tcPr>
            <w:tcW w:w="864" w:type="dxa"/>
          </w:tcPr>
          <w:p w14:paraId="10865D27" w14:textId="77777777" w:rsidR="004C050F" w:rsidRPr="00C43ACB" w:rsidRDefault="004C050F" w:rsidP="000D3FA8">
            <w:pPr>
              <w:pStyle w:val="TAC"/>
              <w:rPr>
                <w:rFonts w:eastAsia="Arial Unicode MS"/>
              </w:rPr>
            </w:pPr>
            <w:r w:rsidRPr="00C43ACB">
              <w:rPr>
                <w:rFonts w:eastAsia="Arial Unicode MS"/>
              </w:rPr>
              <w:t>RW</w:t>
            </w:r>
          </w:p>
        </w:tc>
        <w:tc>
          <w:tcPr>
            <w:tcW w:w="5184" w:type="dxa"/>
          </w:tcPr>
          <w:p w14:paraId="0DB056BF" w14:textId="77777777" w:rsidR="004C050F" w:rsidRPr="00C43ACB" w:rsidRDefault="004C050F" w:rsidP="000D3FA8">
            <w:pPr>
              <w:pStyle w:val="TAL"/>
              <w:rPr>
                <w:rFonts w:eastAsia="Arial Unicode MS"/>
                <w:b/>
              </w:rPr>
            </w:pPr>
            <w:r w:rsidRPr="00C43ACB">
              <w:rPr>
                <w:rFonts w:eastAsia="Arial Unicode MS"/>
              </w:rPr>
              <w:t xml:space="preserve">Defines the category of the event that triggered the delivery request represented by this </w:t>
            </w:r>
            <w:r w:rsidRPr="00C43ACB">
              <w:rPr>
                <w:rFonts w:eastAsia="Arial Unicode MS"/>
                <w:i/>
              </w:rPr>
              <w:t>&lt;delivery&gt;</w:t>
            </w:r>
            <w:r w:rsidRPr="00C43ACB">
              <w:rPr>
                <w:rFonts w:eastAsia="Arial Unicode MS"/>
              </w:rPr>
              <w:t xml:space="preserve"> resource.</w:t>
            </w:r>
          </w:p>
        </w:tc>
      </w:tr>
      <w:tr w:rsidR="004C050F" w:rsidRPr="00C43ACB" w14:paraId="32CF60AF" w14:textId="77777777" w:rsidTr="00731766">
        <w:trPr>
          <w:jc w:val="center"/>
        </w:trPr>
        <w:tc>
          <w:tcPr>
            <w:tcW w:w="2160" w:type="dxa"/>
          </w:tcPr>
          <w:p w14:paraId="3393685D" w14:textId="77777777" w:rsidR="004C050F" w:rsidRPr="00C43ACB" w:rsidRDefault="004C050F" w:rsidP="000D3FA8">
            <w:pPr>
              <w:pStyle w:val="TAL"/>
              <w:rPr>
                <w:rFonts w:eastAsia="Arial Unicode MS"/>
                <w:i/>
              </w:rPr>
            </w:pPr>
            <w:r w:rsidRPr="00C43ACB">
              <w:rPr>
                <w:rFonts w:eastAsia="Arial Unicode MS"/>
                <w:i/>
              </w:rPr>
              <w:t>deliveryMetaData</w:t>
            </w:r>
          </w:p>
        </w:tc>
        <w:tc>
          <w:tcPr>
            <w:tcW w:w="1077" w:type="dxa"/>
          </w:tcPr>
          <w:p w14:paraId="39179080" w14:textId="77777777" w:rsidR="004C050F" w:rsidRPr="00C43ACB" w:rsidRDefault="004C050F" w:rsidP="000D3FA8">
            <w:pPr>
              <w:pStyle w:val="TAC"/>
              <w:rPr>
                <w:rFonts w:eastAsia="Arial Unicode MS"/>
              </w:rPr>
            </w:pPr>
            <w:r w:rsidRPr="00C43ACB">
              <w:rPr>
                <w:rFonts w:eastAsia="Arial Unicode MS"/>
              </w:rPr>
              <w:t>1</w:t>
            </w:r>
          </w:p>
        </w:tc>
        <w:tc>
          <w:tcPr>
            <w:tcW w:w="864" w:type="dxa"/>
          </w:tcPr>
          <w:p w14:paraId="580F5ABC" w14:textId="77777777" w:rsidR="004C050F" w:rsidRPr="00C43ACB" w:rsidRDefault="004C050F" w:rsidP="000D3FA8">
            <w:pPr>
              <w:pStyle w:val="TAC"/>
              <w:rPr>
                <w:rFonts w:eastAsia="Arial Unicode MS"/>
              </w:rPr>
            </w:pPr>
            <w:r w:rsidRPr="00C43ACB">
              <w:rPr>
                <w:rFonts w:eastAsia="Arial Unicode MS"/>
              </w:rPr>
              <w:t>RW</w:t>
            </w:r>
          </w:p>
        </w:tc>
        <w:tc>
          <w:tcPr>
            <w:tcW w:w="5184" w:type="dxa"/>
          </w:tcPr>
          <w:p w14:paraId="6018CF23" w14:textId="77777777" w:rsidR="004C050F" w:rsidRPr="00C43ACB" w:rsidRDefault="004C050F" w:rsidP="000D3FA8">
            <w:pPr>
              <w:pStyle w:val="TAL"/>
              <w:rPr>
                <w:rFonts w:eastAsia="Arial Unicode MS"/>
                <w:b/>
              </w:rPr>
            </w:pPr>
            <w:r w:rsidRPr="00C43ACB">
              <w:rPr>
                <w:rFonts w:eastAsia="Arial Unicode MS"/>
              </w:rPr>
              <w:t xml:space="preserve">Contains meta information on the delivery process represented by this </w:t>
            </w:r>
            <w:r w:rsidRPr="00C43ACB">
              <w:rPr>
                <w:rFonts w:eastAsia="Arial Unicode MS"/>
                <w:i/>
              </w:rPr>
              <w:t>&lt;delivery&gt;</w:t>
            </w:r>
            <w:r w:rsidRPr="00C43ACB">
              <w:rPr>
                <w:rFonts w:eastAsia="Arial Unicode MS"/>
              </w:rPr>
              <w:t xml:space="preserve"> resource, such as delivery status, delivery options, tracing information, etc.</w:t>
            </w:r>
          </w:p>
        </w:tc>
      </w:tr>
      <w:tr w:rsidR="004C050F" w:rsidRPr="00C43ACB" w14:paraId="4BEAE315" w14:textId="77777777" w:rsidTr="00731766">
        <w:trPr>
          <w:jc w:val="center"/>
        </w:trPr>
        <w:tc>
          <w:tcPr>
            <w:tcW w:w="2160" w:type="dxa"/>
          </w:tcPr>
          <w:p w14:paraId="58BCF3C9" w14:textId="77777777" w:rsidR="004C050F" w:rsidRPr="00C43ACB" w:rsidRDefault="004C050F" w:rsidP="000D3FA8">
            <w:pPr>
              <w:pStyle w:val="TAL"/>
              <w:rPr>
                <w:rFonts w:eastAsia="Arial Unicode MS"/>
                <w:i/>
              </w:rPr>
            </w:pPr>
            <w:r w:rsidRPr="00C43ACB">
              <w:rPr>
                <w:rFonts w:eastAsia="Arial Unicode MS"/>
                <w:i/>
              </w:rPr>
              <w:t>aggregatedRequest</w:t>
            </w:r>
          </w:p>
        </w:tc>
        <w:tc>
          <w:tcPr>
            <w:tcW w:w="1077" w:type="dxa"/>
          </w:tcPr>
          <w:p w14:paraId="63E15A88" w14:textId="77777777" w:rsidR="004C050F" w:rsidRPr="00C43ACB" w:rsidRDefault="004C050F" w:rsidP="000D3FA8">
            <w:pPr>
              <w:pStyle w:val="TAC"/>
              <w:rPr>
                <w:rFonts w:eastAsia="Arial Unicode MS"/>
              </w:rPr>
            </w:pPr>
            <w:r w:rsidRPr="00C43ACB">
              <w:rPr>
                <w:rFonts w:eastAsia="Arial Unicode MS"/>
              </w:rPr>
              <w:t>1</w:t>
            </w:r>
          </w:p>
        </w:tc>
        <w:tc>
          <w:tcPr>
            <w:tcW w:w="864" w:type="dxa"/>
          </w:tcPr>
          <w:p w14:paraId="575AFE8D" w14:textId="77777777" w:rsidR="004C050F" w:rsidRPr="00C43ACB" w:rsidRDefault="004C050F" w:rsidP="000D3FA8">
            <w:pPr>
              <w:pStyle w:val="TAC"/>
              <w:rPr>
                <w:rFonts w:eastAsia="Arial Unicode MS"/>
              </w:rPr>
            </w:pPr>
            <w:r w:rsidRPr="00C43ACB">
              <w:rPr>
                <w:rFonts w:eastAsia="Arial Unicode MS"/>
              </w:rPr>
              <w:t>WO</w:t>
            </w:r>
          </w:p>
        </w:tc>
        <w:tc>
          <w:tcPr>
            <w:tcW w:w="5184" w:type="dxa"/>
          </w:tcPr>
          <w:p w14:paraId="58E45DAF" w14:textId="77777777" w:rsidR="004C050F" w:rsidRPr="00C43ACB" w:rsidRDefault="004C050F" w:rsidP="000D3FA8">
            <w:pPr>
              <w:pStyle w:val="TAL"/>
              <w:rPr>
                <w:rFonts w:eastAsia="Arial Unicode MS"/>
                <w:b/>
              </w:rPr>
            </w:pPr>
            <w:r w:rsidRPr="00C43ACB">
              <w:rPr>
                <w:rFonts w:eastAsia="Arial Unicode MS"/>
              </w:rPr>
              <w:t>Attribute containing the request(s) to be delivered to the Hosting CSE. This represents one or more original requests that were targeting the same Hosting CSE.</w:t>
            </w:r>
          </w:p>
        </w:tc>
      </w:tr>
    </w:tbl>
    <w:p w14:paraId="0D1674AC" w14:textId="77777777" w:rsidR="007D7E12" w:rsidRPr="00C43ACB" w:rsidRDefault="007D7E12" w:rsidP="007D7E12"/>
    <w:p w14:paraId="3186AE5F" w14:textId="77777777" w:rsidR="009D557E" w:rsidRPr="00C43ACB" w:rsidRDefault="009D557E" w:rsidP="00A97152">
      <w:pPr>
        <w:pStyle w:val="30"/>
      </w:pPr>
      <w:bookmarkStart w:id="454" w:name="_Toc507429789"/>
      <w:bookmarkStart w:id="455" w:name="_Toc2171983"/>
      <w:r w:rsidRPr="00C43ACB">
        <w:t>9.6.</w:t>
      </w:r>
      <w:r w:rsidR="00167E8B" w:rsidRPr="00C43ACB">
        <w:t>12</w:t>
      </w:r>
      <w:r w:rsidRPr="00C43ACB">
        <w:tab/>
        <w:t xml:space="preserve">Resource Type </w:t>
      </w:r>
      <w:r w:rsidRPr="00C43ACB">
        <w:rPr>
          <w:i/>
        </w:rPr>
        <w:t>request</w:t>
      </w:r>
      <w:bookmarkEnd w:id="454"/>
      <w:bookmarkEnd w:id="455"/>
    </w:p>
    <w:p w14:paraId="16DC3BB8" w14:textId="77777777" w:rsidR="00DD0D57" w:rsidRPr="00C43ACB" w:rsidRDefault="00DD0D57" w:rsidP="009D557E">
      <w:r w:rsidRPr="00C43ACB">
        <w:t xml:space="preserve">Creation of a </w:t>
      </w:r>
      <w:r w:rsidRPr="00C43ACB">
        <w:rPr>
          <w:i/>
        </w:rPr>
        <w:t>&lt;request&gt;</w:t>
      </w:r>
      <w:r w:rsidRPr="00C43ACB">
        <w:t xml:space="preserve"> resource </w:t>
      </w:r>
      <w:r w:rsidR="00CC372A" w:rsidRPr="00C43ACB">
        <w:rPr>
          <w:rFonts w:eastAsiaTheme="minorEastAsia" w:hint="eastAsia"/>
          <w:lang w:eastAsia="zh-CN"/>
        </w:rPr>
        <w:t>shall</w:t>
      </w:r>
      <w:r w:rsidRPr="00C43ACB">
        <w:t xml:space="preserve"> only be done on a </w:t>
      </w:r>
      <w:r w:rsidR="004C7173" w:rsidRPr="00C43ACB">
        <w:t>Receiver</w:t>
      </w:r>
      <w:r w:rsidRPr="00C43ACB">
        <w:t xml:space="preserve"> CSE implicitly when a </w:t>
      </w:r>
      <w:r w:rsidR="004C7173" w:rsidRPr="00C43ACB">
        <w:t>Registree</w:t>
      </w:r>
      <w:r w:rsidR="007D749E" w:rsidRPr="00C43ACB">
        <w:t xml:space="preserve"> </w:t>
      </w:r>
      <w:r w:rsidRPr="00C43ACB">
        <w:t>AE</w:t>
      </w:r>
      <w:r w:rsidR="007D749E" w:rsidRPr="00C43ACB">
        <w:t xml:space="preserve"> or a </w:t>
      </w:r>
      <w:r w:rsidR="004C7173" w:rsidRPr="00C43ACB">
        <w:t xml:space="preserve">Registree/Registrar </w:t>
      </w:r>
      <w:r w:rsidR="007D749E" w:rsidRPr="00C43ACB">
        <w:t>CSE</w:t>
      </w:r>
      <w:r w:rsidRPr="00C43ACB">
        <w:t xml:space="preserve"> issues a request</w:t>
      </w:r>
      <w:r w:rsidR="007D749E" w:rsidRPr="00C43ACB">
        <w:t xml:space="preserve"> to the </w:t>
      </w:r>
      <w:r w:rsidR="004C7173" w:rsidRPr="00C43ACB">
        <w:t>Receiver</w:t>
      </w:r>
      <w:r w:rsidR="007D749E" w:rsidRPr="00C43ACB">
        <w:t xml:space="preserve"> CSE</w:t>
      </w:r>
      <w:r w:rsidRPr="00C43ACB">
        <w:t xml:space="preserve"> </w:t>
      </w:r>
      <w:r w:rsidR="007D749E" w:rsidRPr="00C43ACB">
        <w:t xml:space="preserve">targeting </w:t>
      </w:r>
      <w:r w:rsidRPr="00C43ACB">
        <w:t xml:space="preserve">any other resource type </w:t>
      </w:r>
      <w:r w:rsidR="00414C83" w:rsidRPr="00C43ACB">
        <w:t>or requesting a notification</w:t>
      </w:r>
      <w:r w:rsidR="00CC372A" w:rsidRPr="00C43ACB">
        <w:t xml:space="preserve"> </w:t>
      </w:r>
      <w:r w:rsidR="00CC372A" w:rsidRPr="00C43ACB">
        <w:rPr>
          <w:rFonts w:eastAsia="Arial Unicode MS"/>
        </w:rPr>
        <w:t>in non-blocking mode</w:t>
      </w:r>
      <w:r w:rsidRPr="00C43ACB">
        <w:t xml:space="preserve">. Creation of a </w:t>
      </w:r>
      <w:r w:rsidRPr="00C43ACB">
        <w:rPr>
          <w:i/>
        </w:rPr>
        <w:t>&lt;request&gt;</w:t>
      </w:r>
      <w:r w:rsidRPr="00C43ACB">
        <w:t xml:space="preserve"> resource is only permitted by the </w:t>
      </w:r>
      <w:r w:rsidR="004C7173" w:rsidRPr="00C43ACB">
        <w:t>Receiver</w:t>
      </w:r>
      <w:r w:rsidRPr="00C43ACB">
        <w:t xml:space="preserve"> CSE </w:t>
      </w:r>
      <w:r w:rsidR="00CC372A" w:rsidRPr="00C43ACB">
        <w:t>after reception of a valid</w:t>
      </w:r>
      <w:r w:rsidR="00CC372A" w:rsidRPr="00C43ACB">
        <w:rPr>
          <w:rFonts w:eastAsiaTheme="minorEastAsia" w:hint="eastAsia"/>
          <w:lang w:eastAsia="zh-CN"/>
        </w:rPr>
        <w:t xml:space="preserve"> R</w:t>
      </w:r>
      <w:r w:rsidRPr="00C43ACB">
        <w:t xml:space="preserve">equest which contains the </w:t>
      </w:r>
      <w:r w:rsidR="00F2267A" w:rsidRPr="00C43ACB">
        <w:rPr>
          <w:b/>
          <w:i/>
        </w:rPr>
        <w:t>Response Type</w:t>
      </w:r>
      <w:r w:rsidR="00F2267A" w:rsidRPr="00C43ACB">
        <w:t xml:space="preserve"> </w:t>
      </w:r>
      <w:r w:rsidRPr="00C43ACB">
        <w:t xml:space="preserve">parameter </w:t>
      </w:r>
      <w:r w:rsidR="00CC372A" w:rsidRPr="00C43ACB">
        <w:rPr>
          <w:rFonts w:eastAsiaTheme="minorEastAsia" w:hint="eastAsia"/>
          <w:lang w:eastAsia="zh-CN"/>
        </w:rPr>
        <w:t>that</w:t>
      </w:r>
      <w:r w:rsidR="001E0513" w:rsidRPr="00C43ACB">
        <w:t xml:space="preserve"> </w:t>
      </w:r>
      <w:r w:rsidRPr="00C43ACB">
        <w:t xml:space="preserve">is set to </w:t>
      </w:r>
      <w:r w:rsidRPr="00C43ACB">
        <w:rPr>
          <w:i/>
        </w:rPr>
        <w:t>'</w:t>
      </w:r>
      <w:r w:rsidR="00222D7B" w:rsidRPr="00C43ACB">
        <w:rPr>
          <w:i/>
        </w:rPr>
        <w:t>nonBlockingReqeustSynch'</w:t>
      </w:r>
      <w:r w:rsidR="00222D7B" w:rsidRPr="00C43ACB">
        <w:t xml:space="preserve"> or </w:t>
      </w:r>
      <w:r w:rsidR="00222D7B" w:rsidRPr="00C43ACB">
        <w:rPr>
          <w:i/>
        </w:rPr>
        <w:t>'nonBlockingRequestAsynch'</w:t>
      </w:r>
      <w:r w:rsidR="00222D7B" w:rsidRPr="00C43ACB">
        <w:t>.</w:t>
      </w:r>
    </w:p>
    <w:p w14:paraId="19EBC715" w14:textId="77777777" w:rsidR="009D557E" w:rsidRPr="00C43ACB" w:rsidRDefault="009D557E" w:rsidP="009323B8">
      <w:pPr>
        <w:keepNext/>
        <w:keepLines/>
      </w:pPr>
      <w:r w:rsidRPr="00C43ACB">
        <w:lastRenderedPageBreak/>
        <w:t xml:space="preserve">When a CSE is requested to initiate an operation for which the result should be available to the </w:t>
      </w:r>
      <w:r w:rsidR="001A3714" w:rsidRPr="00C43ACB">
        <w:t>O</w:t>
      </w:r>
      <w:r w:rsidRPr="00C43ACB">
        <w:t xml:space="preserve">riginator by  </w:t>
      </w:r>
      <w:r w:rsidR="00AD2A0D" w:rsidRPr="00C43ACB">
        <w:rPr>
          <w:rFonts w:eastAsia="Arial Unicode MS"/>
          <w:b/>
          <w:i/>
        </w:rPr>
        <w:t>Request Expiration Timestamp</w:t>
      </w:r>
      <w:r w:rsidRPr="00C43ACB">
        <w:t xml:space="preserve"> information of the request set to</w:t>
      </w:r>
      <w:r w:rsidR="00222D7B" w:rsidRPr="00C43ACB">
        <w:t xml:space="preserve"> </w:t>
      </w:r>
      <w:r w:rsidR="00222D7B" w:rsidRPr="00C43ACB">
        <w:rPr>
          <w:i/>
        </w:rPr>
        <w:t>'nonBlockingReqeustSynch'</w:t>
      </w:r>
      <w:r w:rsidR="00222D7B" w:rsidRPr="00C43ACB">
        <w:t xml:space="preserve"> or </w:t>
      </w:r>
      <w:r w:rsidR="00222D7B" w:rsidRPr="00C43ACB">
        <w:rPr>
          <w:i/>
        </w:rPr>
        <w:t>'nonBlockingRequestAsynch'</w:t>
      </w:r>
      <w:r w:rsidRPr="00C43ACB">
        <w:t xml:space="preserve">, the </w:t>
      </w:r>
      <w:r w:rsidR="004C7173" w:rsidRPr="00C43ACB">
        <w:t>Receiver</w:t>
      </w:r>
      <w:r w:rsidRPr="00C43ACB">
        <w:t xml:space="preserve"> CSE which received the </w:t>
      </w:r>
      <w:r w:rsidR="00BF4257" w:rsidRPr="00C43ACB">
        <w:t>r</w:t>
      </w:r>
      <w:r w:rsidRPr="00C43ACB">
        <w:t xml:space="preserve">equest directly from the </w:t>
      </w:r>
      <w:r w:rsidR="001A3714" w:rsidRPr="00C43ACB">
        <w:t>O</w:t>
      </w:r>
      <w:r w:rsidRPr="00C43ACB">
        <w:t xml:space="preserve">riginator </w:t>
      </w:r>
      <w:r w:rsidR="00AE7DAC" w:rsidRPr="00C43ACB">
        <w:t>shall</w:t>
      </w:r>
      <w:r w:rsidR="00E00B79" w:rsidRPr="00C43ACB">
        <w:t xml:space="preserve"> </w:t>
      </w:r>
      <w:r w:rsidRPr="00C43ACB">
        <w:t>provide a reference</w:t>
      </w:r>
      <w:r w:rsidR="00AE7DAC" w:rsidRPr="00C43ACB">
        <w:t xml:space="preserve"> of the created </w:t>
      </w:r>
      <w:r w:rsidR="00AE7DAC" w:rsidRPr="00C43ACB">
        <w:rPr>
          <w:i/>
        </w:rPr>
        <w:t>&lt;request&gt;</w:t>
      </w:r>
      <w:r w:rsidR="00AE7DAC" w:rsidRPr="00C43ACB">
        <w:t xml:space="preserve"> resource</w:t>
      </w:r>
      <w:r w:rsidRPr="00C43ACB">
        <w:t xml:space="preserve"> back to the </w:t>
      </w:r>
      <w:r w:rsidR="001A3714" w:rsidRPr="00C43ACB">
        <w:t>O</w:t>
      </w:r>
      <w:r w:rsidRPr="00C43ACB">
        <w:t xml:space="preserve">riginator so that the </w:t>
      </w:r>
      <w:r w:rsidR="001A3714" w:rsidRPr="00C43ACB">
        <w:t>O</w:t>
      </w:r>
      <w:r w:rsidRPr="00C43ACB">
        <w:t xml:space="preserve">riginator can access attributes of the </w:t>
      </w:r>
      <w:r w:rsidR="00BF4257" w:rsidRPr="00C43ACB">
        <w:rPr>
          <w:i/>
        </w:rPr>
        <w:t>&lt;r</w:t>
      </w:r>
      <w:r w:rsidRPr="00C43ACB">
        <w:rPr>
          <w:i/>
        </w:rPr>
        <w:t>equest</w:t>
      </w:r>
      <w:r w:rsidR="00BF4257" w:rsidRPr="00C43ACB">
        <w:rPr>
          <w:i/>
        </w:rPr>
        <w:t>&gt;</w:t>
      </w:r>
      <w:r w:rsidRPr="00C43ACB">
        <w:t xml:space="preserve"> </w:t>
      </w:r>
      <w:r w:rsidR="00CC372A" w:rsidRPr="00C43ACB">
        <w:rPr>
          <w:rFonts w:eastAsiaTheme="minorEastAsia" w:hint="eastAsia"/>
          <w:lang w:eastAsia="zh-CN"/>
        </w:rPr>
        <w:t xml:space="preserve">resource </w:t>
      </w:r>
      <w:r w:rsidRPr="00C43ACB">
        <w:t xml:space="preserve">at a later time - for instance in order to retrieve the result of an operation that was taking a longer time. </w:t>
      </w:r>
      <w:r w:rsidR="00AE7DAC" w:rsidRPr="00C43ACB">
        <w:t xml:space="preserve">If the </w:t>
      </w:r>
      <w:r w:rsidR="004C7173" w:rsidRPr="00C43ACB">
        <w:t>Receiver</w:t>
      </w:r>
      <w:r w:rsidR="00AE7DAC" w:rsidRPr="00C43ACB">
        <w:t xml:space="preserve"> CSE </w:t>
      </w:r>
      <w:r w:rsidR="00CC372A" w:rsidRPr="00C43ACB">
        <w:t>supports &lt;request&gt; resource type</w:t>
      </w:r>
      <w:r w:rsidR="00AE7DAC" w:rsidRPr="00C43ACB">
        <w:t>, the refer</w:t>
      </w:r>
      <w:r w:rsidR="00E00B79" w:rsidRPr="00C43ACB">
        <w:t>e</w:t>
      </w:r>
      <w:r w:rsidR="00AE7DAC" w:rsidRPr="00C43ACB">
        <w:t xml:space="preserve">nce that shall be given back to the </w:t>
      </w:r>
      <w:r w:rsidR="001A3714" w:rsidRPr="00C43ACB">
        <w:t>O</w:t>
      </w:r>
      <w:r w:rsidR="00AE7DAC" w:rsidRPr="00C43ACB">
        <w:t xml:space="preserve">riginator as part of the acknowledgment </w:t>
      </w:r>
      <w:r w:rsidR="00690790" w:rsidRPr="00C43ACB">
        <w:t xml:space="preserve">that </w:t>
      </w:r>
      <w:r w:rsidR="00AE7DAC" w:rsidRPr="00C43ACB">
        <w:t xml:space="preserve">is the address of the </w:t>
      </w:r>
      <w:r w:rsidR="00AE7DAC" w:rsidRPr="00C43ACB">
        <w:rPr>
          <w:i/>
        </w:rPr>
        <w:t>&lt;request&gt;</w:t>
      </w:r>
      <w:r w:rsidR="00AE7DAC" w:rsidRPr="00C43ACB">
        <w:t xml:space="preserve"> resource. </w:t>
      </w:r>
      <w:r w:rsidRPr="00C43ACB">
        <w:t xml:space="preserve">The </w:t>
      </w:r>
      <w:r w:rsidR="001A3714" w:rsidRPr="00C43ACB">
        <w:t>O</w:t>
      </w:r>
      <w:r w:rsidRPr="00C43ACB">
        <w:t xml:space="preserve">riginator (or any other authorized entity depending on access </w:t>
      </w:r>
      <w:r w:rsidR="00AE7DAC" w:rsidRPr="00C43ACB">
        <w:t>control</w:t>
      </w:r>
      <w:r w:rsidRPr="00C43ACB">
        <w:t>) can access the request status and the requested operation result through it.</w:t>
      </w:r>
    </w:p>
    <w:p w14:paraId="05411DD1" w14:textId="77777777" w:rsidR="009D557E" w:rsidRPr="00C43ACB" w:rsidRDefault="009D557E" w:rsidP="00AE0735">
      <w:pPr>
        <w:keepNext/>
        <w:keepLines/>
      </w:pPr>
      <w:r w:rsidRPr="00C43ACB">
        <w:t xml:space="preserve">The </w:t>
      </w:r>
      <w:r w:rsidRPr="00C43ACB">
        <w:rPr>
          <w:i/>
        </w:rPr>
        <w:t>&lt;request&gt;</w:t>
      </w:r>
      <w:r w:rsidRPr="00C43ACB">
        <w:t xml:space="preserve"> resource may </w:t>
      </w:r>
      <w:r w:rsidR="00E44BA2" w:rsidRPr="00C43ACB">
        <w:t xml:space="preserve">be </w:t>
      </w:r>
      <w:r w:rsidRPr="00C43ACB">
        <w:t>deleted by the CSE that is hosting it</w:t>
      </w:r>
      <w:r w:rsidR="00C85DC9" w:rsidRPr="00C43ACB">
        <w:t xml:space="preserve"> </w:t>
      </w:r>
      <w:r w:rsidR="00575AB8" w:rsidRPr="00C43ACB">
        <w:t xml:space="preserve">when the expiration time of the </w:t>
      </w:r>
      <w:r w:rsidR="00575AB8" w:rsidRPr="00C43ACB">
        <w:rPr>
          <w:i/>
        </w:rPr>
        <w:t>&lt;request&gt;</w:t>
      </w:r>
      <w:r w:rsidR="00575AB8" w:rsidRPr="00C43ACB">
        <w:t xml:space="preserve"> resource is reached. So after the expiration time of a </w:t>
      </w:r>
      <w:r w:rsidR="00575AB8" w:rsidRPr="00C43ACB">
        <w:rPr>
          <w:i/>
        </w:rPr>
        <w:t>&lt;request&gt;</w:t>
      </w:r>
      <w:r w:rsidR="00575AB8" w:rsidRPr="00C43ACB">
        <w:t xml:space="preserve"> resource is reached it cannot be assumed that particular </w:t>
      </w:r>
      <w:r w:rsidR="00575AB8" w:rsidRPr="00C43ACB">
        <w:rPr>
          <w:i/>
        </w:rPr>
        <w:t>&lt;request&gt;</w:t>
      </w:r>
      <w:r w:rsidR="00575AB8" w:rsidRPr="00C43ACB">
        <w:t xml:space="preserve"> resource is still accessible. </w:t>
      </w:r>
      <w:r w:rsidR="00D924D9" w:rsidRPr="00C43ACB">
        <w:rPr>
          <w:rFonts w:eastAsiaTheme="minorEastAsia" w:hint="eastAsia"/>
          <w:lang w:eastAsia="zh-CN"/>
        </w:rPr>
        <w:t>A</w:t>
      </w:r>
      <w:r w:rsidR="00575AB8" w:rsidRPr="00C43ACB">
        <w:rPr>
          <w:i/>
        </w:rPr>
        <w:t>&lt;request&gt;</w:t>
      </w:r>
      <w:r w:rsidR="00575AB8" w:rsidRPr="00C43ACB">
        <w:t xml:space="preserve"> resource may also get deleted earlier than the expiration time, when the result of the requested operation (if any result was requested at all) has be</w:t>
      </w:r>
      <w:r w:rsidR="009323B8" w:rsidRPr="00C43ACB">
        <w:t xml:space="preserve">en sent back to the </w:t>
      </w:r>
      <w:r w:rsidR="001A3714" w:rsidRPr="00C43ACB">
        <w:t>O</w:t>
      </w:r>
      <w:r w:rsidR="009323B8" w:rsidRPr="00C43ACB">
        <w:t>riginator.</w:t>
      </w:r>
    </w:p>
    <w:p w14:paraId="2E217C58" w14:textId="77777777" w:rsidR="002442B2" w:rsidRPr="00C43ACB" w:rsidRDefault="009D557E" w:rsidP="009D557E">
      <w:r w:rsidRPr="00C43ACB">
        <w:t xml:space="preserve">For the purpose of providing a standardized structure for expressing and accessing the context of a previously issued </w:t>
      </w:r>
      <w:r w:rsidR="00BF4257" w:rsidRPr="00C43ACB">
        <w:t>r</w:t>
      </w:r>
      <w:r w:rsidRPr="00C43ACB">
        <w:t xml:space="preserve">equest, the resource type </w:t>
      </w:r>
      <w:r w:rsidR="00BF4257" w:rsidRPr="00C43ACB">
        <w:t>&lt;</w:t>
      </w:r>
      <w:r w:rsidRPr="00C43ACB">
        <w:rPr>
          <w:i/>
        </w:rPr>
        <w:t>request</w:t>
      </w:r>
      <w:r w:rsidR="00BF4257" w:rsidRPr="00C43ACB">
        <w:rPr>
          <w:i/>
        </w:rPr>
        <w:t>&gt;</w:t>
      </w:r>
      <w:r w:rsidRPr="00C43ACB">
        <w:t xml:space="preserve"> is defined.</w:t>
      </w:r>
      <w:r w:rsidR="007D749E" w:rsidRPr="00C43ACB">
        <w:t xml:space="preserve"> The parent resource of a </w:t>
      </w:r>
      <w:r w:rsidR="007D749E" w:rsidRPr="00C43ACB">
        <w:rPr>
          <w:i/>
        </w:rPr>
        <w:t>&lt;request&gt;</w:t>
      </w:r>
      <w:r w:rsidR="007D749E" w:rsidRPr="00C43ACB">
        <w:t xml:space="preserve"> resource shall be the </w:t>
      </w:r>
      <w:r w:rsidR="007D749E" w:rsidRPr="00C43ACB">
        <w:rPr>
          <w:i/>
        </w:rPr>
        <w:t>&lt;CSEBase&gt;</w:t>
      </w:r>
      <w:r w:rsidR="007D749E" w:rsidRPr="00C43ACB">
        <w:t xml:space="preserve"> resource of the </w:t>
      </w:r>
      <w:r w:rsidR="00E97E35" w:rsidRPr="00C43ACB">
        <w:t>H</w:t>
      </w:r>
      <w:r w:rsidR="007D749E" w:rsidRPr="00C43ACB">
        <w:t>osting CSE.</w:t>
      </w:r>
    </w:p>
    <w:p w14:paraId="55AC1642" w14:textId="77777777" w:rsidR="004634E7" w:rsidRPr="00C43ACB" w:rsidRDefault="00E922EA" w:rsidP="00461FA3">
      <w:pPr>
        <w:pStyle w:val="FL"/>
        <w:rPr>
          <w:rFonts w:eastAsia="宋体"/>
          <w:lang w:eastAsia="zh-CN"/>
        </w:rPr>
      </w:pPr>
      <w:r w:rsidRPr="00C43ACB">
        <w:object w:dxaOrig="6151" w:dyaOrig="8914" w14:anchorId="1D35F4B9">
          <v:shape id="_x0000_i1057" type="#_x0000_t75" style="width:226.2pt;height:325.8pt" o:ole="">
            <v:imagedata r:id="rId79" o:title=""/>
          </v:shape>
          <o:OLEObject Type="Embed" ProgID="Visio.Drawing.11" ShapeID="_x0000_i1057" DrawAspect="Content" ObjectID="_1632050020" r:id="rId80"/>
        </w:object>
      </w:r>
    </w:p>
    <w:p w14:paraId="45DEB718" w14:textId="77777777" w:rsidR="009D557E" w:rsidRPr="00C43ACB" w:rsidRDefault="009D557E" w:rsidP="00DD4E65">
      <w:pPr>
        <w:pStyle w:val="TF"/>
      </w:pPr>
      <w:r w:rsidRPr="00C43ACB">
        <w:t>Figure 9.6.1</w:t>
      </w:r>
      <w:r w:rsidR="00085F22" w:rsidRPr="00C43ACB">
        <w:t>2</w:t>
      </w:r>
      <w:r w:rsidRPr="00C43ACB">
        <w:t xml:space="preserve">-1: </w:t>
      </w:r>
      <w:r w:rsidR="009323B8" w:rsidRPr="00C43ACB">
        <w:t xml:space="preserve">Structure of </w:t>
      </w:r>
      <w:r w:rsidR="009323B8" w:rsidRPr="00C43ACB">
        <w:rPr>
          <w:i/>
        </w:rPr>
        <w:t>&lt;request&gt;</w:t>
      </w:r>
      <w:r w:rsidR="009323B8" w:rsidRPr="00C43ACB">
        <w:t xml:space="preserve"> resource</w:t>
      </w:r>
    </w:p>
    <w:p w14:paraId="0C22FAC0" w14:textId="77777777" w:rsidR="00F90165" w:rsidRPr="00C43ACB" w:rsidRDefault="00F90165" w:rsidP="009323B8">
      <w:pPr>
        <w:keepNext/>
        <w:keepLines/>
      </w:pPr>
      <w:r w:rsidRPr="00C43ACB">
        <w:t>Th</w:t>
      </w:r>
      <w:r w:rsidR="00E44BA2" w:rsidRPr="00C43ACB">
        <w:t xml:space="preserve">e </w:t>
      </w:r>
      <w:r w:rsidR="00E44BA2" w:rsidRPr="00C43ACB">
        <w:rPr>
          <w:i/>
        </w:rPr>
        <w:t>&lt;request&gt;</w:t>
      </w:r>
      <w:r w:rsidRPr="00C43ACB">
        <w:t xml:space="preserve"> resource shall contain the child resource</w:t>
      </w:r>
      <w:r w:rsidR="00BF4257" w:rsidRPr="00C43ACB">
        <w:t>s specified</w:t>
      </w:r>
      <w:r w:rsidRPr="00C43ACB">
        <w:t xml:space="preserve"> in</w:t>
      </w:r>
      <w:r w:rsidR="009323B8" w:rsidRPr="00C43ACB">
        <w:t xml:space="preserve"> </w:t>
      </w:r>
      <w:r w:rsidR="00461FA3" w:rsidRPr="00C43ACB">
        <w:t>t</w:t>
      </w:r>
      <w:r w:rsidRPr="00C43ACB">
        <w:t>able 9.6.12-1.</w:t>
      </w:r>
    </w:p>
    <w:p w14:paraId="34FA41DC" w14:textId="77777777" w:rsidR="00F90165" w:rsidRPr="00C43ACB" w:rsidRDefault="00F90165" w:rsidP="003521AA">
      <w:pPr>
        <w:pStyle w:val="TH"/>
      </w:pPr>
      <w:r w:rsidRPr="00C43ACB">
        <w:t xml:space="preserve">Table 9.6.12-1: Child resources of </w:t>
      </w:r>
      <w:r w:rsidRPr="00C43ACB">
        <w:rPr>
          <w:i/>
        </w:rPr>
        <w:t>&lt;request&gt;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90165" w:rsidRPr="00C43ACB" w14:paraId="39CF8665" w14:textId="77777777" w:rsidTr="00731766">
        <w:trPr>
          <w:tblHeader/>
          <w:jc w:val="center"/>
        </w:trPr>
        <w:tc>
          <w:tcPr>
            <w:tcW w:w="2448" w:type="dxa"/>
            <w:shd w:val="clear" w:color="auto" w:fill="E0E0E0"/>
            <w:vAlign w:val="center"/>
          </w:tcPr>
          <w:p w14:paraId="7FBD71E8" w14:textId="77777777" w:rsidR="00F90165" w:rsidRPr="00C43ACB" w:rsidRDefault="00F90165" w:rsidP="00F26C4E">
            <w:pPr>
              <w:pStyle w:val="TAH"/>
              <w:rPr>
                <w:rFonts w:eastAsia="Arial Unicode MS"/>
              </w:rPr>
            </w:pPr>
            <w:r w:rsidRPr="00C43ACB">
              <w:rPr>
                <w:rFonts w:eastAsia="Arial Unicode MS"/>
              </w:rPr>
              <w:t>C</w:t>
            </w:r>
            <w:r w:rsidR="001B1F67" w:rsidRPr="00C43ACB">
              <w:rPr>
                <w:rFonts w:eastAsia="Arial Unicode MS"/>
              </w:rPr>
              <w:t>hild Resource</w:t>
            </w:r>
            <w:r w:rsidR="00811A51" w:rsidRPr="00C43ACB">
              <w:rPr>
                <w:rFonts w:eastAsia="Arial Unicode MS"/>
              </w:rPr>
              <w:t>s</w:t>
            </w:r>
            <w:r w:rsidR="001B1F67" w:rsidRPr="00C43ACB">
              <w:rPr>
                <w:rFonts w:eastAsia="Arial Unicode MS"/>
              </w:rPr>
              <w:t xml:space="preserve"> of </w:t>
            </w:r>
            <w:r w:rsidR="001B1F67" w:rsidRPr="00C43ACB">
              <w:rPr>
                <w:rFonts w:eastAsia="Arial Unicode MS"/>
                <w:i/>
              </w:rPr>
              <w:t>&lt;request</w:t>
            </w:r>
            <w:r w:rsidRPr="00C43ACB">
              <w:rPr>
                <w:rFonts w:eastAsia="Arial Unicode MS"/>
                <w:i/>
              </w:rPr>
              <w:t>&gt;</w:t>
            </w:r>
          </w:p>
        </w:tc>
        <w:tc>
          <w:tcPr>
            <w:tcW w:w="1728" w:type="dxa"/>
            <w:shd w:val="clear" w:color="auto" w:fill="E0E0E0"/>
            <w:vAlign w:val="center"/>
          </w:tcPr>
          <w:p w14:paraId="21C7BB15" w14:textId="77777777" w:rsidR="00F90165" w:rsidRPr="00C43ACB" w:rsidRDefault="00F90165" w:rsidP="00F26C4E">
            <w:pPr>
              <w:pStyle w:val="TAH"/>
              <w:rPr>
                <w:rFonts w:eastAsia="Arial Unicode MS"/>
              </w:rPr>
            </w:pPr>
            <w:r w:rsidRPr="00C43ACB">
              <w:rPr>
                <w:rFonts w:eastAsia="Arial Unicode MS"/>
              </w:rPr>
              <w:t>Child Resource Type</w:t>
            </w:r>
          </w:p>
        </w:tc>
        <w:tc>
          <w:tcPr>
            <w:tcW w:w="1083" w:type="dxa"/>
            <w:shd w:val="clear" w:color="auto" w:fill="E0E0E0"/>
            <w:vAlign w:val="center"/>
          </w:tcPr>
          <w:p w14:paraId="0660DA64" w14:textId="77777777" w:rsidR="00F90165" w:rsidRPr="00C43ACB" w:rsidRDefault="00F90165" w:rsidP="00F26C4E">
            <w:pPr>
              <w:pStyle w:val="TAH"/>
              <w:rPr>
                <w:rFonts w:eastAsia="Arial Unicode MS"/>
              </w:rPr>
            </w:pPr>
            <w:r w:rsidRPr="00C43ACB">
              <w:rPr>
                <w:rFonts w:eastAsia="Arial Unicode MS"/>
              </w:rPr>
              <w:t>Multiplicity</w:t>
            </w:r>
          </w:p>
        </w:tc>
        <w:tc>
          <w:tcPr>
            <w:tcW w:w="3744" w:type="dxa"/>
            <w:shd w:val="clear" w:color="auto" w:fill="E0E0E0"/>
            <w:vAlign w:val="center"/>
          </w:tcPr>
          <w:p w14:paraId="4CA6E5ED" w14:textId="77777777" w:rsidR="00F90165" w:rsidRPr="00C43ACB" w:rsidRDefault="00F90165" w:rsidP="00F26C4E">
            <w:pPr>
              <w:pStyle w:val="TAH"/>
              <w:rPr>
                <w:rFonts w:eastAsia="Arial Unicode MS"/>
              </w:rPr>
            </w:pPr>
            <w:r w:rsidRPr="00C43ACB">
              <w:rPr>
                <w:rFonts w:eastAsia="Arial Unicode MS"/>
              </w:rPr>
              <w:t>Description</w:t>
            </w:r>
          </w:p>
        </w:tc>
      </w:tr>
      <w:tr w:rsidR="00F90165" w:rsidRPr="00C43ACB" w14:paraId="2911BDDC" w14:textId="77777777" w:rsidTr="00731766">
        <w:trPr>
          <w:jc w:val="center"/>
        </w:trPr>
        <w:tc>
          <w:tcPr>
            <w:tcW w:w="2448" w:type="dxa"/>
          </w:tcPr>
          <w:p w14:paraId="6963AD9A" w14:textId="77777777" w:rsidR="00F90165" w:rsidRPr="00C43ACB" w:rsidRDefault="00F90165" w:rsidP="00F26C4E">
            <w:pPr>
              <w:pStyle w:val="TAL"/>
              <w:rPr>
                <w:rFonts w:eastAsia="Arial Unicode MS"/>
                <w:i/>
              </w:rPr>
            </w:pPr>
            <w:r w:rsidRPr="00C43ACB">
              <w:rPr>
                <w:rFonts w:eastAsia="Arial Unicode MS"/>
                <w:i/>
              </w:rPr>
              <w:t>[variable]</w:t>
            </w:r>
          </w:p>
        </w:tc>
        <w:tc>
          <w:tcPr>
            <w:tcW w:w="1728" w:type="dxa"/>
          </w:tcPr>
          <w:p w14:paraId="3007CFC7" w14:textId="77777777" w:rsidR="00F90165" w:rsidRPr="00C43ACB" w:rsidRDefault="00F90165" w:rsidP="00F26C4E">
            <w:pPr>
              <w:pStyle w:val="TAC"/>
              <w:rPr>
                <w:rFonts w:eastAsia="Arial Unicode MS"/>
                <w:i/>
              </w:rPr>
            </w:pPr>
            <w:r w:rsidRPr="00C43ACB">
              <w:rPr>
                <w:rFonts w:eastAsia="Arial Unicode MS"/>
                <w:i/>
              </w:rPr>
              <w:t>&lt;subscription&gt;</w:t>
            </w:r>
          </w:p>
        </w:tc>
        <w:tc>
          <w:tcPr>
            <w:tcW w:w="1083" w:type="dxa"/>
          </w:tcPr>
          <w:p w14:paraId="36BACF2C" w14:textId="77777777" w:rsidR="00F90165" w:rsidRPr="00C43ACB" w:rsidRDefault="00F90165" w:rsidP="00F26C4E">
            <w:pPr>
              <w:pStyle w:val="TAC"/>
              <w:rPr>
                <w:rFonts w:eastAsia="Arial Unicode MS"/>
              </w:rPr>
            </w:pPr>
            <w:r w:rsidRPr="00C43ACB">
              <w:rPr>
                <w:rFonts w:eastAsia="Arial Unicode MS"/>
              </w:rPr>
              <w:t>0..n</w:t>
            </w:r>
          </w:p>
        </w:tc>
        <w:tc>
          <w:tcPr>
            <w:tcW w:w="3744" w:type="dxa"/>
          </w:tcPr>
          <w:p w14:paraId="37AAA892" w14:textId="77777777" w:rsidR="00F90165" w:rsidRPr="00C43ACB" w:rsidRDefault="00F90165" w:rsidP="00F26C4E">
            <w:pPr>
              <w:pStyle w:val="TAL"/>
              <w:rPr>
                <w:rFonts w:eastAsia="Arial Unicode MS"/>
              </w:rPr>
            </w:pPr>
            <w:r w:rsidRPr="00C43ACB">
              <w:rPr>
                <w:rFonts w:eastAsia="Arial Unicode MS"/>
              </w:rPr>
              <w:t>See clause 9.6.8</w:t>
            </w:r>
          </w:p>
        </w:tc>
      </w:tr>
    </w:tbl>
    <w:p w14:paraId="28AD6C14" w14:textId="77777777" w:rsidR="00F90165" w:rsidRPr="00C43ACB" w:rsidRDefault="00F90165" w:rsidP="009D557E"/>
    <w:p w14:paraId="2017F5DD" w14:textId="77777777" w:rsidR="009D557E" w:rsidRPr="00C43ACB" w:rsidRDefault="009D557E" w:rsidP="00461FA3">
      <w:pPr>
        <w:keepNext/>
        <w:keepLines/>
      </w:pPr>
      <w:r w:rsidRPr="00C43ACB">
        <w:lastRenderedPageBreak/>
        <w:t xml:space="preserve">The </w:t>
      </w:r>
      <w:r w:rsidRPr="00C43ACB">
        <w:rPr>
          <w:i/>
        </w:rPr>
        <w:t>&lt;request&gt;</w:t>
      </w:r>
      <w:r w:rsidRPr="00C43ACB">
        <w:t xml:space="preserve"> </w:t>
      </w:r>
      <w:r w:rsidR="00E44BA2" w:rsidRPr="00C43ACB">
        <w:t xml:space="preserve">resource </w:t>
      </w:r>
      <w:r w:rsidRPr="00C43ACB">
        <w:t xml:space="preserve">shall contain the attributes </w:t>
      </w:r>
      <w:r w:rsidR="00BF4257" w:rsidRPr="00C43ACB">
        <w:t>specified</w:t>
      </w:r>
      <w:r w:rsidR="00AD65EF" w:rsidRPr="00C43ACB">
        <w:t xml:space="preserve"> in </w:t>
      </w:r>
      <w:r w:rsidR="00461FA3" w:rsidRPr="00C43ACB">
        <w:t>t</w:t>
      </w:r>
      <w:r w:rsidRPr="00C43ACB">
        <w:t>able 9.6.1</w:t>
      </w:r>
      <w:r w:rsidR="00085F22" w:rsidRPr="00C43ACB">
        <w:t>2</w:t>
      </w:r>
      <w:r w:rsidRPr="00C43ACB">
        <w:t>-</w:t>
      </w:r>
      <w:r w:rsidR="00F90165" w:rsidRPr="00C43ACB">
        <w:t>2</w:t>
      </w:r>
      <w:r w:rsidRPr="00C43ACB">
        <w:t>.</w:t>
      </w:r>
    </w:p>
    <w:p w14:paraId="523FD469" w14:textId="77777777" w:rsidR="009D557E" w:rsidRPr="00C43ACB" w:rsidRDefault="009D557E" w:rsidP="003521AA">
      <w:pPr>
        <w:pStyle w:val="TH"/>
      </w:pPr>
      <w:r w:rsidRPr="00C43ACB">
        <w:t>Table 9.6.1</w:t>
      </w:r>
      <w:r w:rsidR="00085F22" w:rsidRPr="00C43ACB">
        <w:t>2</w:t>
      </w:r>
      <w:r w:rsidRPr="00C43ACB">
        <w:t>-</w:t>
      </w:r>
      <w:r w:rsidR="00F90165" w:rsidRPr="00C43ACB">
        <w:t>2</w:t>
      </w:r>
      <w:r w:rsidRPr="00C43ACB">
        <w:t xml:space="preserve">: Attributes of </w:t>
      </w:r>
      <w:r w:rsidRPr="00C43ACB">
        <w:rPr>
          <w:i/>
        </w:rPr>
        <w:t>&lt;request&gt;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9D557E" w:rsidRPr="00C43ACB" w14:paraId="3E3D2BDC" w14:textId="77777777" w:rsidTr="00731766">
        <w:trPr>
          <w:tblHeader/>
          <w:jc w:val="center"/>
        </w:trPr>
        <w:tc>
          <w:tcPr>
            <w:tcW w:w="2160" w:type="dxa"/>
            <w:shd w:val="clear" w:color="auto" w:fill="E0E0E0"/>
            <w:vAlign w:val="center"/>
          </w:tcPr>
          <w:p w14:paraId="75C491AA" w14:textId="77777777" w:rsidR="009D557E" w:rsidRPr="00C43ACB" w:rsidRDefault="009D557E" w:rsidP="00854BBE">
            <w:pPr>
              <w:pStyle w:val="TAH"/>
              <w:rPr>
                <w:rFonts w:eastAsia="Arial Unicode MS"/>
              </w:rPr>
            </w:pPr>
            <w:r w:rsidRPr="00C43ACB">
              <w:rPr>
                <w:rFonts w:eastAsia="Arial Unicode MS"/>
              </w:rPr>
              <w:t>Attribute</w:t>
            </w:r>
            <w:r w:rsidR="00811A51" w:rsidRPr="00C43ACB">
              <w:rPr>
                <w:rFonts w:eastAsia="Arial Unicode MS"/>
              </w:rPr>
              <w:t>s</w:t>
            </w:r>
            <w:r w:rsidRPr="00C43ACB">
              <w:rPr>
                <w:rFonts w:eastAsia="Arial Unicode MS"/>
              </w:rPr>
              <w:t xml:space="preserve"> of </w:t>
            </w:r>
            <w:r w:rsidR="00811A51" w:rsidRPr="00C43ACB">
              <w:rPr>
                <w:rFonts w:eastAsia="Arial Unicode MS"/>
              </w:rPr>
              <w:br/>
            </w:r>
            <w:r w:rsidRPr="00C43ACB">
              <w:rPr>
                <w:rFonts w:eastAsia="Arial Unicode MS"/>
                <w:i/>
              </w:rPr>
              <w:t>&lt;request&gt;</w:t>
            </w:r>
          </w:p>
        </w:tc>
        <w:tc>
          <w:tcPr>
            <w:tcW w:w="1077" w:type="dxa"/>
            <w:shd w:val="clear" w:color="auto" w:fill="E0E0E0"/>
            <w:vAlign w:val="center"/>
          </w:tcPr>
          <w:p w14:paraId="11151894" w14:textId="77777777" w:rsidR="009D557E" w:rsidRPr="00C43ACB" w:rsidRDefault="009D557E"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715C95F1" w14:textId="77777777" w:rsidR="009D557E" w:rsidRPr="00C43ACB" w:rsidRDefault="009D557E" w:rsidP="00854BBE">
            <w:pPr>
              <w:pStyle w:val="TAH"/>
              <w:rPr>
                <w:rFonts w:eastAsia="Arial Unicode MS"/>
              </w:rPr>
            </w:pPr>
            <w:r w:rsidRPr="00C43ACB">
              <w:rPr>
                <w:rFonts w:eastAsia="Arial Unicode MS"/>
              </w:rPr>
              <w:t>RW/</w:t>
            </w:r>
          </w:p>
          <w:p w14:paraId="07F136E4" w14:textId="77777777" w:rsidR="009D557E" w:rsidRPr="00C43ACB" w:rsidRDefault="009D557E" w:rsidP="00854BBE">
            <w:pPr>
              <w:pStyle w:val="TAH"/>
              <w:rPr>
                <w:rFonts w:eastAsia="Arial Unicode MS"/>
              </w:rPr>
            </w:pPr>
            <w:r w:rsidRPr="00C43ACB">
              <w:rPr>
                <w:rFonts w:eastAsia="Arial Unicode MS"/>
              </w:rPr>
              <w:t>RO/</w:t>
            </w:r>
          </w:p>
          <w:p w14:paraId="4BD37184" w14:textId="77777777" w:rsidR="009D557E" w:rsidRPr="00C43ACB" w:rsidRDefault="009D557E" w:rsidP="00854BBE">
            <w:pPr>
              <w:pStyle w:val="TAH"/>
              <w:rPr>
                <w:rFonts w:eastAsia="Arial Unicode MS"/>
              </w:rPr>
            </w:pPr>
            <w:r w:rsidRPr="00C43ACB">
              <w:rPr>
                <w:rFonts w:eastAsia="Arial Unicode MS"/>
              </w:rPr>
              <w:t>WO</w:t>
            </w:r>
          </w:p>
        </w:tc>
        <w:tc>
          <w:tcPr>
            <w:tcW w:w="5184" w:type="dxa"/>
            <w:shd w:val="clear" w:color="auto" w:fill="E0E0E0"/>
            <w:vAlign w:val="center"/>
          </w:tcPr>
          <w:p w14:paraId="09B6A0A2" w14:textId="77777777" w:rsidR="009D557E" w:rsidRPr="00C43ACB" w:rsidRDefault="009D557E" w:rsidP="00854BBE">
            <w:pPr>
              <w:pStyle w:val="TAH"/>
              <w:rPr>
                <w:rFonts w:eastAsia="Arial Unicode MS"/>
              </w:rPr>
            </w:pPr>
            <w:r w:rsidRPr="00C43ACB">
              <w:rPr>
                <w:rFonts w:eastAsia="Arial Unicode MS"/>
              </w:rPr>
              <w:t>Description</w:t>
            </w:r>
          </w:p>
        </w:tc>
      </w:tr>
      <w:tr w:rsidR="003A08B2" w:rsidRPr="00C43ACB" w14:paraId="41D42CF4" w14:textId="77777777" w:rsidTr="00731766">
        <w:trPr>
          <w:jc w:val="center"/>
        </w:trPr>
        <w:tc>
          <w:tcPr>
            <w:tcW w:w="2160" w:type="dxa"/>
          </w:tcPr>
          <w:p w14:paraId="4BC87BED" w14:textId="77777777" w:rsidR="003A08B2" w:rsidRPr="00C43ACB" w:rsidRDefault="003A08B2" w:rsidP="00087261">
            <w:pPr>
              <w:pStyle w:val="TAL"/>
              <w:rPr>
                <w:rFonts w:eastAsia="Arial Unicode MS"/>
                <w:i/>
              </w:rPr>
            </w:pPr>
            <w:r w:rsidRPr="00C43ACB">
              <w:rPr>
                <w:rFonts w:eastAsia="Arial Unicode MS"/>
                <w:i/>
              </w:rPr>
              <w:t xml:space="preserve">resourceType </w:t>
            </w:r>
          </w:p>
        </w:tc>
        <w:tc>
          <w:tcPr>
            <w:tcW w:w="1077" w:type="dxa"/>
          </w:tcPr>
          <w:p w14:paraId="6547073D" w14:textId="77777777" w:rsidR="003A08B2" w:rsidRPr="00C43ACB" w:rsidRDefault="003A08B2" w:rsidP="00087261">
            <w:pPr>
              <w:pStyle w:val="TAC"/>
              <w:rPr>
                <w:rFonts w:eastAsia="Arial Unicode MS"/>
              </w:rPr>
            </w:pPr>
            <w:r w:rsidRPr="00C43ACB">
              <w:rPr>
                <w:rFonts w:eastAsia="Arial Unicode MS"/>
              </w:rPr>
              <w:t>1</w:t>
            </w:r>
          </w:p>
        </w:tc>
        <w:tc>
          <w:tcPr>
            <w:tcW w:w="864" w:type="dxa"/>
          </w:tcPr>
          <w:p w14:paraId="70EDAEAF" w14:textId="77777777" w:rsidR="003A08B2" w:rsidRPr="00C43ACB" w:rsidRDefault="003A08B2" w:rsidP="00087261">
            <w:pPr>
              <w:pStyle w:val="TAC"/>
              <w:rPr>
                <w:rFonts w:eastAsia="Arial Unicode MS"/>
              </w:rPr>
            </w:pPr>
            <w:r w:rsidRPr="00C43ACB">
              <w:rPr>
                <w:rFonts w:eastAsia="Arial Unicode MS"/>
              </w:rPr>
              <w:t>RO</w:t>
            </w:r>
          </w:p>
        </w:tc>
        <w:tc>
          <w:tcPr>
            <w:tcW w:w="5184" w:type="dxa"/>
          </w:tcPr>
          <w:p w14:paraId="6953759E" w14:textId="77777777" w:rsidR="003A08B2" w:rsidRPr="00C43ACB" w:rsidRDefault="003A08B2" w:rsidP="00087261">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3A08B2" w:rsidRPr="00C43ACB" w14:paraId="2EEC3160" w14:textId="77777777" w:rsidTr="00731766">
        <w:trPr>
          <w:jc w:val="center"/>
        </w:trPr>
        <w:tc>
          <w:tcPr>
            <w:tcW w:w="2160" w:type="dxa"/>
          </w:tcPr>
          <w:p w14:paraId="03CD5E77" w14:textId="77777777" w:rsidR="003A08B2" w:rsidRPr="00C43ACB" w:rsidRDefault="003A08B2" w:rsidP="00087261">
            <w:pPr>
              <w:pStyle w:val="TAL"/>
              <w:rPr>
                <w:rFonts w:eastAsia="Arial Unicode MS"/>
                <w:i/>
              </w:rPr>
            </w:pPr>
            <w:r w:rsidRPr="00C43ACB">
              <w:rPr>
                <w:rFonts w:eastAsia="Arial Unicode MS" w:hint="eastAsia"/>
                <w:i/>
                <w:lang w:eastAsia="ko-KR"/>
              </w:rPr>
              <w:t>resourceID</w:t>
            </w:r>
          </w:p>
        </w:tc>
        <w:tc>
          <w:tcPr>
            <w:tcW w:w="1077" w:type="dxa"/>
          </w:tcPr>
          <w:p w14:paraId="78ADBC31" w14:textId="77777777" w:rsidR="003A08B2" w:rsidRPr="00C43ACB" w:rsidRDefault="003A08B2" w:rsidP="00087261">
            <w:pPr>
              <w:pStyle w:val="TAC"/>
              <w:rPr>
                <w:rFonts w:eastAsia="Arial Unicode MS"/>
              </w:rPr>
            </w:pPr>
            <w:r w:rsidRPr="00C43ACB">
              <w:rPr>
                <w:rFonts w:eastAsia="Arial Unicode MS" w:hint="eastAsia"/>
                <w:lang w:eastAsia="ko-KR"/>
              </w:rPr>
              <w:t>1</w:t>
            </w:r>
          </w:p>
        </w:tc>
        <w:tc>
          <w:tcPr>
            <w:tcW w:w="864" w:type="dxa"/>
          </w:tcPr>
          <w:p w14:paraId="3C199026" w14:textId="77777777" w:rsidR="003A08B2" w:rsidRPr="00C43ACB" w:rsidRDefault="00095D09" w:rsidP="00087261">
            <w:pPr>
              <w:pStyle w:val="TAC"/>
              <w:rPr>
                <w:rFonts w:eastAsia="Arial Unicode MS"/>
              </w:rPr>
            </w:pPr>
            <w:r w:rsidRPr="00C43ACB">
              <w:rPr>
                <w:rFonts w:eastAsia="Arial Unicode MS"/>
                <w:lang w:eastAsia="ko-KR"/>
              </w:rPr>
              <w:t>RO</w:t>
            </w:r>
          </w:p>
        </w:tc>
        <w:tc>
          <w:tcPr>
            <w:tcW w:w="5184" w:type="dxa"/>
          </w:tcPr>
          <w:p w14:paraId="3BBBCE75" w14:textId="77777777" w:rsidR="003A08B2" w:rsidRPr="00C43ACB" w:rsidRDefault="003A08B2" w:rsidP="004C050F">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1E16702D" w14:textId="77777777" w:rsidTr="00731766">
        <w:trPr>
          <w:jc w:val="center"/>
        </w:trPr>
        <w:tc>
          <w:tcPr>
            <w:tcW w:w="2160" w:type="dxa"/>
          </w:tcPr>
          <w:p w14:paraId="362F05AB" w14:textId="77777777" w:rsidR="00996E4A" w:rsidRPr="00C43ACB" w:rsidRDefault="00996E4A" w:rsidP="00087261">
            <w:pPr>
              <w:pStyle w:val="TAL"/>
              <w:rPr>
                <w:rFonts w:eastAsia="Arial Unicode MS"/>
                <w:i/>
                <w:lang w:eastAsia="ko-KR"/>
              </w:rPr>
            </w:pPr>
            <w:r w:rsidRPr="00C43ACB">
              <w:rPr>
                <w:rFonts w:eastAsia="Arial Unicode MS"/>
                <w:i/>
              </w:rPr>
              <w:t>resourceName</w:t>
            </w:r>
          </w:p>
        </w:tc>
        <w:tc>
          <w:tcPr>
            <w:tcW w:w="1077" w:type="dxa"/>
          </w:tcPr>
          <w:p w14:paraId="44F94A23" w14:textId="77777777" w:rsidR="00996E4A" w:rsidRPr="00C43ACB" w:rsidRDefault="00996E4A" w:rsidP="00087261">
            <w:pPr>
              <w:pStyle w:val="TAC"/>
              <w:rPr>
                <w:rFonts w:eastAsia="Arial Unicode MS"/>
                <w:lang w:eastAsia="ko-KR"/>
              </w:rPr>
            </w:pPr>
            <w:r w:rsidRPr="00C43ACB">
              <w:rPr>
                <w:rFonts w:eastAsia="Arial Unicode MS"/>
              </w:rPr>
              <w:t>1</w:t>
            </w:r>
          </w:p>
        </w:tc>
        <w:tc>
          <w:tcPr>
            <w:tcW w:w="864" w:type="dxa"/>
          </w:tcPr>
          <w:p w14:paraId="2A9DF277" w14:textId="77777777" w:rsidR="00996E4A" w:rsidRPr="00C43ACB" w:rsidRDefault="00996E4A" w:rsidP="00087261">
            <w:pPr>
              <w:pStyle w:val="TAC"/>
              <w:rPr>
                <w:rFonts w:eastAsia="Arial Unicode MS"/>
                <w:lang w:eastAsia="ko-KR"/>
              </w:rPr>
            </w:pPr>
            <w:r w:rsidRPr="00C43ACB">
              <w:rPr>
                <w:rFonts w:eastAsia="Arial Unicode MS"/>
              </w:rPr>
              <w:t>WO</w:t>
            </w:r>
          </w:p>
        </w:tc>
        <w:tc>
          <w:tcPr>
            <w:tcW w:w="5184" w:type="dxa"/>
          </w:tcPr>
          <w:p w14:paraId="086B793B" w14:textId="77777777" w:rsidR="00996E4A" w:rsidRPr="00C43ACB" w:rsidRDefault="00996E4A" w:rsidP="00087261">
            <w:pPr>
              <w:pStyle w:val="TAL"/>
              <w:rPr>
                <w:rFonts w:eastAsia="Arial Unicode MS"/>
              </w:rPr>
            </w:pPr>
            <w:r w:rsidRPr="00C43ACB">
              <w:rPr>
                <w:rFonts w:eastAsia="Arial Unicode MS"/>
              </w:rPr>
              <w:t>See clause 9.6.1.3.</w:t>
            </w:r>
          </w:p>
        </w:tc>
      </w:tr>
      <w:tr w:rsidR="00996E4A" w:rsidRPr="00C43ACB" w14:paraId="739A995B" w14:textId="77777777" w:rsidTr="00731766">
        <w:trPr>
          <w:jc w:val="center"/>
        </w:trPr>
        <w:tc>
          <w:tcPr>
            <w:tcW w:w="2160" w:type="dxa"/>
          </w:tcPr>
          <w:p w14:paraId="5DDA3A79" w14:textId="77777777" w:rsidR="00996E4A" w:rsidRPr="00C43ACB" w:rsidRDefault="00996E4A" w:rsidP="00087261">
            <w:pPr>
              <w:pStyle w:val="TAL"/>
              <w:rPr>
                <w:rFonts w:eastAsia="Arial Unicode MS"/>
                <w:i/>
              </w:rPr>
            </w:pPr>
            <w:r w:rsidRPr="00C43ACB">
              <w:rPr>
                <w:rFonts w:eastAsia="Arial Unicode MS"/>
                <w:i/>
              </w:rPr>
              <w:t>expirationTime</w:t>
            </w:r>
          </w:p>
        </w:tc>
        <w:tc>
          <w:tcPr>
            <w:tcW w:w="1077" w:type="dxa"/>
          </w:tcPr>
          <w:p w14:paraId="180222C7" w14:textId="77777777" w:rsidR="00996E4A" w:rsidRPr="00C43ACB" w:rsidRDefault="00996E4A" w:rsidP="00087261">
            <w:pPr>
              <w:pStyle w:val="TAC"/>
              <w:rPr>
                <w:rFonts w:eastAsia="Arial Unicode MS"/>
              </w:rPr>
            </w:pPr>
            <w:r w:rsidRPr="00C43ACB">
              <w:rPr>
                <w:rFonts w:eastAsia="Arial Unicode MS"/>
              </w:rPr>
              <w:t>1</w:t>
            </w:r>
          </w:p>
        </w:tc>
        <w:tc>
          <w:tcPr>
            <w:tcW w:w="864" w:type="dxa"/>
          </w:tcPr>
          <w:p w14:paraId="24FCF892" w14:textId="77777777" w:rsidR="00996E4A" w:rsidRPr="00C43ACB" w:rsidRDefault="00996E4A" w:rsidP="00087261">
            <w:pPr>
              <w:pStyle w:val="TAC"/>
              <w:rPr>
                <w:rFonts w:eastAsia="Arial Unicode MS"/>
              </w:rPr>
            </w:pPr>
            <w:r w:rsidRPr="00C43ACB">
              <w:rPr>
                <w:rFonts w:eastAsia="Arial Unicode MS"/>
              </w:rPr>
              <w:t>RW</w:t>
            </w:r>
          </w:p>
        </w:tc>
        <w:tc>
          <w:tcPr>
            <w:tcW w:w="5184" w:type="dxa"/>
          </w:tcPr>
          <w:p w14:paraId="17D8CF6F" w14:textId="77777777" w:rsidR="00996E4A" w:rsidRPr="00C43ACB" w:rsidRDefault="00996E4A" w:rsidP="004C050F">
            <w:pPr>
              <w:pStyle w:val="TAL"/>
              <w:rPr>
                <w:rFonts w:eastAsia="Arial Unicode MS"/>
              </w:rPr>
            </w:pPr>
            <w:r w:rsidRPr="00C43ACB">
              <w:rPr>
                <w:rFonts w:eastAsia="Arial Unicode MS"/>
              </w:rPr>
              <w:t xml:space="preserve">See clause 9.6.1.3. The value of the </w:t>
            </w:r>
            <w:r w:rsidRPr="00C43ACB">
              <w:rPr>
                <w:rFonts w:eastAsia="Arial Unicode MS"/>
                <w:i/>
              </w:rPr>
              <w:t>expirationTime</w:t>
            </w:r>
            <w:r w:rsidRPr="00C43ACB">
              <w:rPr>
                <w:rFonts w:eastAsia="Arial Unicode MS"/>
              </w:rPr>
              <w:t xml:space="preserve"> is chosen by the CSE dependent on the </w:t>
            </w:r>
            <w:r w:rsidRPr="00C43ACB">
              <w:rPr>
                <w:rFonts w:eastAsia="Arial Unicode MS"/>
                <w:b/>
                <w:i/>
              </w:rPr>
              <w:t>Request Expiration Timestamp</w:t>
            </w:r>
            <w:r w:rsidRPr="00C43ACB">
              <w:rPr>
                <w:rFonts w:eastAsia="Arial Unicode MS"/>
              </w:rPr>
              <w:t>,</w:t>
            </w:r>
            <w:r w:rsidRPr="00C43ACB">
              <w:rPr>
                <w:rFonts w:eastAsia="Arial Unicode MS"/>
                <w:b/>
              </w:rPr>
              <w:t xml:space="preserve"> </w:t>
            </w:r>
            <w:r w:rsidRPr="00C43ACB">
              <w:rPr>
                <w:rFonts w:eastAsia="Arial Unicode MS"/>
                <w:b/>
                <w:i/>
              </w:rPr>
              <w:t>Result Expiration Timestamp</w:t>
            </w:r>
            <w:r w:rsidRPr="00C43ACB">
              <w:rPr>
                <w:rFonts w:eastAsia="Arial Unicode MS"/>
              </w:rPr>
              <w:t xml:space="preserve">, </w:t>
            </w:r>
            <w:r w:rsidRPr="00C43ACB">
              <w:rPr>
                <w:rFonts w:eastAsia="Arial Unicode MS"/>
                <w:b/>
                <w:i/>
              </w:rPr>
              <w:t>Result Persistence</w:t>
            </w:r>
            <w:r w:rsidRPr="00C43ACB">
              <w:rPr>
                <w:rFonts w:eastAsia="Arial Unicode MS"/>
              </w:rPr>
              <w:t xml:space="preserve"> and </w:t>
            </w:r>
            <w:r w:rsidRPr="00C43ACB">
              <w:rPr>
                <w:rFonts w:eastAsia="Arial Unicode MS"/>
                <w:b/>
                <w:i/>
              </w:rPr>
              <w:t>Operation Execution Time</w:t>
            </w:r>
            <w:r w:rsidRPr="00C43ACB">
              <w:rPr>
                <w:rFonts w:eastAsia="Arial Unicode MS"/>
              </w:rPr>
              <w:t xml:space="preserve"> parameters associated with the original request.</w:t>
            </w:r>
          </w:p>
        </w:tc>
      </w:tr>
      <w:tr w:rsidR="00996E4A" w:rsidRPr="00C43ACB" w14:paraId="6BD2F90E" w14:textId="77777777" w:rsidTr="00731766">
        <w:trPr>
          <w:jc w:val="center"/>
        </w:trPr>
        <w:tc>
          <w:tcPr>
            <w:tcW w:w="2160" w:type="dxa"/>
          </w:tcPr>
          <w:p w14:paraId="0CFA3591" w14:textId="77777777" w:rsidR="00996E4A" w:rsidRPr="00C43ACB" w:rsidRDefault="00996E4A" w:rsidP="00087261">
            <w:pPr>
              <w:pStyle w:val="TAL"/>
              <w:rPr>
                <w:rFonts w:eastAsia="Arial Unicode MS"/>
                <w:i/>
              </w:rPr>
            </w:pPr>
            <w:r w:rsidRPr="00C43ACB">
              <w:rPr>
                <w:rFonts w:eastAsia="Arial Unicode MS"/>
                <w:i/>
              </w:rPr>
              <w:t>parentID</w:t>
            </w:r>
          </w:p>
        </w:tc>
        <w:tc>
          <w:tcPr>
            <w:tcW w:w="1077" w:type="dxa"/>
          </w:tcPr>
          <w:p w14:paraId="75E5B8BD" w14:textId="77777777" w:rsidR="00996E4A" w:rsidRPr="00C43ACB" w:rsidRDefault="00996E4A" w:rsidP="00087261">
            <w:pPr>
              <w:pStyle w:val="TAC"/>
              <w:rPr>
                <w:rFonts w:eastAsia="Arial Unicode MS"/>
              </w:rPr>
            </w:pPr>
            <w:r w:rsidRPr="00C43ACB">
              <w:rPr>
                <w:rFonts w:eastAsia="Arial Unicode MS"/>
              </w:rPr>
              <w:t>1</w:t>
            </w:r>
          </w:p>
        </w:tc>
        <w:tc>
          <w:tcPr>
            <w:tcW w:w="864" w:type="dxa"/>
          </w:tcPr>
          <w:p w14:paraId="08ED2C4A" w14:textId="77777777" w:rsidR="00996E4A" w:rsidRPr="00C43ACB" w:rsidRDefault="00996E4A" w:rsidP="00087261">
            <w:pPr>
              <w:pStyle w:val="TAC"/>
              <w:rPr>
                <w:rFonts w:eastAsia="Arial Unicode MS"/>
              </w:rPr>
            </w:pPr>
            <w:r w:rsidRPr="00C43ACB">
              <w:rPr>
                <w:rFonts w:eastAsia="Arial Unicode MS"/>
              </w:rPr>
              <w:t>RO</w:t>
            </w:r>
          </w:p>
        </w:tc>
        <w:tc>
          <w:tcPr>
            <w:tcW w:w="5184" w:type="dxa"/>
          </w:tcPr>
          <w:p w14:paraId="0DC8CFA7" w14:textId="77777777" w:rsidR="00996E4A" w:rsidRPr="00C43ACB" w:rsidRDefault="00996E4A" w:rsidP="00087261">
            <w:pPr>
              <w:pStyle w:val="TAL"/>
              <w:rPr>
                <w:rFonts w:eastAsia="Arial Unicode MS"/>
              </w:rPr>
            </w:pPr>
            <w:r w:rsidRPr="00C43ACB">
              <w:rPr>
                <w:rFonts w:eastAsia="Arial Unicode MS"/>
              </w:rPr>
              <w:t>See clause 9.6.1.3.</w:t>
            </w:r>
          </w:p>
        </w:tc>
      </w:tr>
      <w:tr w:rsidR="00996E4A" w:rsidRPr="00C43ACB" w14:paraId="24BE8AAA" w14:textId="77777777" w:rsidTr="00731766">
        <w:trPr>
          <w:jc w:val="center"/>
        </w:trPr>
        <w:tc>
          <w:tcPr>
            <w:tcW w:w="2160" w:type="dxa"/>
          </w:tcPr>
          <w:p w14:paraId="17A9818E" w14:textId="77777777" w:rsidR="00996E4A" w:rsidRPr="00C43ACB" w:rsidRDefault="00996E4A" w:rsidP="00087261">
            <w:pPr>
              <w:pStyle w:val="TAL"/>
              <w:rPr>
                <w:rFonts w:eastAsia="Arial Unicode MS"/>
                <w:i/>
              </w:rPr>
            </w:pPr>
            <w:r w:rsidRPr="00C43ACB">
              <w:rPr>
                <w:rFonts w:eastAsia="Arial Unicode MS"/>
                <w:i/>
              </w:rPr>
              <w:t>creationTime</w:t>
            </w:r>
          </w:p>
        </w:tc>
        <w:tc>
          <w:tcPr>
            <w:tcW w:w="1077" w:type="dxa"/>
          </w:tcPr>
          <w:p w14:paraId="5CDBD49D" w14:textId="77777777" w:rsidR="00996E4A" w:rsidRPr="00C43ACB" w:rsidRDefault="00996E4A" w:rsidP="00087261">
            <w:pPr>
              <w:pStyle w:val="TAC"/>
              <w:rPr>
                <w:rFonts w:eastAsia="Arial Unicode MS"/>
              </w:rPr>
            </w:pPr>
            <w:r w:rsidRPr="00C43ACB">
              <w:rPr>
                <w:rFonts w:eastAsia="Arial Unicode MS"/>
              </w:rPr>
              <w:t>1</w:t>
            </w:r>
          </w:p>
        </w:tc>
        <w:tc>
          <w:tcPr>
            <w:tcW w:w="864" w:type="dxa"/>
          </w:tcPr>
          <w:p w14:paraId="7878756E" w14:textId="77777777" w:rsidR="00996E4A" w:rsidRPr="00C43ACB" w:rsidRDefault="00996E4A" w:rsidP="00087261">
            <w:pPr>
              <w:pStyle w:val="TAC"/>
              <w:rPr>
                <w:rFonts w:eastAsia="Arial Unicode MS"/>
              </w:rPr>
            </w:pPr>
            <w:r w:rsidRPr="00C43ACB">
              <w:rPr>
                <w:rFonts w:eastAsia="Arial Unicode MS"/>
              </w:rPr>
              <w:t>RO</w:t>
            </w:r>
          </w:p>
        </w:tc>
        <w:tc>
          <w:tcPr>
            <w:tcW w:w="5184" w:type="dxa"/>
          </w:tcPr>
          <w:p w14:paraId="403DFA77" w14:textId="77777777" w:rsidR="00996E4A" w:rsidRPr="00C43ACB" w:rsidRDefault="00996E4A" w:rsidP="004C050F">
            <w:pPr>
              <w:pStyle w:val="TAL"/>
              <w:rPr>
                <w:rFonts w:eastAsia="Arial Unicode MS"/>
              </w:rPr>
            </w:pPr>
            <w:r w:rsidRPr="00C43ACB">
              <w:rPr>
                <w:rFonts w:eastAsia="Arial Unicode MS"/>
              </w:rPr>
              <w:t>See clause 9.6.1.3.</w:t>
            </w:r>
          </w:p>
        </w:tc>
      </w:tr>
      <w:tr w:rsidR="00996E4A" w:rsidRPr="00C43ACB" w14:paraId="47E01EB1" w14:textId="77777777" w:rsidTr="00731766">
        <w:trPr>
          <w:jc w:val="center"/>
        </w:trPr>
        <w:tc>
          <w:tcPr>
            <w:tcW w:w="2160" w:type="dxa"/>
            <w:tcBorders>
              <w:bottom w:val="single" w:sz="4" w:space="0" w:color="000000"/>
            </w:tcBorders>
          </w:tcPr>
          <w:p w14:paraId="3CDA50A8" w14:textId="77777777" w:rsidR="00996E4A" w:rsidRPr="00C43ACB" w:rsidRDefault="00996E4A" w:rsidP="00087261">
            <w:pPr>
              <w:pStyle w:val="TAL"/>
              <w:rPr>
                <w:rFonts w:eastAsia="Arial Unicode MS"/>
                <w:i/>
              </w:rPr>
            </w:pPr>
            <w:r w:rsidRPr="00C43ACB">
              <w:rPr>
                <w:rFonts w:eastAsia="Arial Unicode MS"/>
                <w:i/>
              </w:rPr>
              <w:t>lastModifiedTime</w:t>
            </w:r>
          </w:p>
        </w:tc>
        <w:tc>
          <w:tcPr>
            <w:tcW w:w="1077" w:type="dxa"/>
            <w:tcBorders>
              <w:bottom w:val="single" w:sz="4" w:space="0" w:color="000000"/>
            </w:tcBorders>
          </w:tcPr>
          <w:p w14:paraId="1E552004" w14:textId="77777777" w:rsidR="00996E4A" w:rsidRPr="00C43ACB" w:rsidRDefault="00996E4A" w:rsidP="00087261">
            <w:pPr>
              <w:pStyle w:val="TAC"/>
              <w:rPr>
                <w:rFonts w:eastAsia="Arial Unicode MS"/>
              </w:rPr>
            </w:pPr>
            <w:r w:rsidRPr="00C43ACB">
              <w:rPr>
                <w:rFonts w:eastAsia="Arial Unicode MS"/>
              </w:rPr>
              <w:t>1</w:t>
            </w:r>
          </w:p>
        </w:tc>
        <w:tc>
          <w:tcPr>
            <w:tcW w:w="864" w:type="dxa"/>
            <w:tcBorders>
              <w:bottom w:val="single" w:sz="4" w:space="0" w:color="000000"/>
            </w:tcBorders>
          </w:tcPr>
          <w:p w14:paraId="42B9EAE8" w14:textId="77777777" w:rsidR="00996E4A" w:rsidRPr="00C43ACB" w:rsidRDefault="00996E4A" w:rsidP="00087261">
            <w:pPr>
              <w:pStyle w:val="TAC"/>
              <w:rPr>
                <w:rFonts w:eastAsia="Arial Unicode MS"/>
              </w:rPr>
            </w:pPr>
            <w:r w:rsidRPr="00C43ACB">
              <w:rPr>
                <w:rFonts w:eastAsia="Arial Unicode MS"/>
              </w:rPr>
              <w:t>RO</w:t>
            </w:r>
          </w:p>
        </w:tc>
        <w:tc>
          <w:tcPr>
            <w:tcW w:w="5184" w:type="dxa"/>
            <w:tcBorders>
              <w:bottom w:val="single" w:sz="4" w:space="0" w:color="000000"/>
            </w:tcBorders>
          </w:tcPr>
          <w:p w14:paraId="71759B9F" w14:textId="77777777" w:rsidR="00996E4A" w:rsidRPr="00C43ACB" w:rsidRDefault="00996E4A" w:rsidP="00087261">
            <w:pPr>
              <w:pStyle w:val="TAL"/>
              <w:rPr>
                <w:rFonts w:eastAsia="Arial Unicode MS"/>
              </w:rPr>
            </w:pPr>
            <w:r w:rsidRPr="00C43ACB">
              <w:rPr>
                <w:rFonts w:eastAsia="Arial Unicode MS"/>
              </w:rPr>
              <w:t>See clause 9.6.1.3.</w:t>
            </w:r>
          </w:p>
        </w:tc>
      </w:tr>
      <w:tr w:rsidR="00996E4A" w:rsidRPr="00C43ACB" w14:paraId="47755486" w14:textId="77777777" w:rsidTr="00731766">
        <w:trPr>
          <w:jc w:val="center"/>
        </w:trPr>
        <w:tc>
          <w:tcPr>
            <w:tcW w:w="2160" w:type="dxa"/>
            <w:tcBorders>
              <w:bottom w:val="single" w:sz="4" w:space="0" w:color="000000"/>
            </w:tcBorders>
          </w:tcPr>
          <w:p w14:paraId="7C0656EC" w14:textId="77777777" w:rsidR="00996E4A" w:rsidRPr="00C43ACB" w:rsidRDefault="00996E4A" w:rsidP="00087261">
            <w:pPr>
              <w:pStyle w:val="TAL"/>
              <w:rPr>
                <w:rFonts w:eastAsia="Arial Unicode MS"/>
                <w:i/>
              </w:rPr>
            </w:pPr>
            <w:r w:rsidRPr="00C43ACB">
              <w:rPr>
                <w:rFonts w:eastAsia="Arial Unicode MS"/>
                <w:i/>
              </w:rPr>
              <w:t>accessControlPolicyIDs</w:t>
            </w:r>
          </w:p>
        </w:tc>
        <w:tc>
          <w:tcPr>
            <w:tcW w:w="1077" w:type="dxa"/>
            <w:tcBorders>
              <w:bottom w:val="single" w:sz="4" w:space="0" w:color="000000"/>
            </w:tcBorders>
          </w:tcPr>
          <w:p w14:paraId="1A4187C9" w14:textId="77777777" w:rsidR="00996E4A" w:rsidRPr="00C43ACB" w:rsidRDefault="00996E4A" w:rsidP="00087261">
            <w:pPr>
              <w:pStyle w:val="TAL"/>
              <w:jc w:val="center"/>
              <w:rPr>
                <w:rFonts w:eastAsia="Arial Unicode MS" w:cs="Arial"/>
                <w:szCs w:val="18"/>
              </w:rPr>
            </w:pPr>
            <w:r w:rsidRPr="00C43ACB">
              <w:rPr>
                <w:rFonts w:eastAsia="Arial Unicode MS" w:cs="Arial"/>
                <w:szCs w:val="18"/>
              </w:rPr>
              <w:t>0..1 (L)</w:t>
            </w:r>
          </w:p>
        </w:tc>
        <w:tc>
          <w:tcPr>
            <w:tcW w:w="864" w:type="dxa"/>
            <w:tcBorders>
              <w:bottom w:val="single" w:sz="4" w:space="0" w:color="000000"/>
            </w:tcBorders>
          </w:tcPr>
          <w:p w14:paraId="5F02DACC" w14:textId="77777777" w:rsidR="00996E4A" w:rsidRPr="00C43ACB" w:rsidRDefault="00996E4A" w:rsidP="00087261">
            <w:pPr>
              <w:pStyle w:val="TAL"/>
              <w:jc w:val="center"/>
              <w:rPr>
                <w:rFonts w:eastAsia="Arial Unicode MS" w:cs="Arial"/>
                <w:szCs w:val="18"/>
              </w:rPr>
            </w:pPr>
            <w:r w:rsidRPr="00C43ACB">
              <w:rPr>
                <w:rFonts w:eastAsia="Arial Unicode MS" w:cs="Arial"/>
                <w:szCs w:val="18"/>
              </w:rPr>
              <w:t>RO</w:t>
            </w:r>
          </w:p>
        </w:tc>
        <w:tc>
          <w:tcPr>
            <w:tcW w:w="5184" w:type="dxa"/>
            <w:tcBorders>
              <w:bottom w:val="single" w:sz="4" w:space="0" w:color="000000"/>
            </w:tcBorders>
          </w:tcPr>
          <w:p w14:paraId="0B90A778" w14:textId="77777777" w:rsidR="00996E4A" w:rsidRPr="00C43ACB" w:rsidRDefault="00996E4A" w:rsidP="004C050F">
            <w:pPr>
              <w:pStyle w:val="TAL"/>
              <w:rPr>
                <w:rFonts w:cs="Arial"/>
                <w:szCs w:val="18"/>
                <w:lang w:eastAsia="ko-KR"/>
              </w:rPr>
            </w:pPr>
            <w:r w:rsidRPr="00C43ACB">
              <w:rPr>
                <w:rFonts w:eastAsia="Arial Unicode MS"/>
              </w:rPr>
              <w:t>See clause 9.6.1.3.</w:t>
            </w:r>
          </w:p>
        </w:tc>
      </w:tr>
      <w:tr w:rsidR="00996E4A" w:rsidRPr="00C43ACB" w14:paraId="7E18A27B" w14:textId="77777777" w:rsidTr="00731766">
        <w:trPr>
          <w:jc w:val="center"/>
        </w:trPr>
        <w:tc>
          <w:tcPr>
            <w:tcW w:w="2160" w:type="dxa"/>
            <w:tcBorders>
              <w:bottom w:val="single" w:sz="4" w:space="0" w:color="000000"/>
            </w:tcBorders>
          </w:tcPr>
          <w:p w14:paraId="7B387FC7" w14:textId="77777777" w:rsidR="00996E4A" w:rsidRPr="00C43ACB" w:rsidRDefault="00996E4A" w:rsidP="00087261">
            <w:pPr>
              <w:pStyle w:val="TAL"/>
              <w:rPr>
                <w:rFonts w:eastAsia="Arial Unicode MS"/>
                <w:i/>
              </w:rPr>
            </w:pPr>
            <w:r w:rsidRPr="00C43ACB">
              <w:rPr>
                <w:rFonts w:eastAsia="Arial Unicode MS"/>
                <w:i/>
              </w:rPr>
              <w:t>labels</w:t>
            </w:r>
          </w:p>
        </w:tc>
        <w:tc>
          <w:tcPr>
            <w:tcW w:w="1077" w:type="dxa"/>
            <w:tcBorders>
              <w:bottom w:val="single" w:sz="4" w:space="0" w:color="000000"/>
            </w:tcBorders>
          </w:tcPr>
          <w:p w14:paraId="418AF319" w14:textId="77777777" w:rsidR="00996E4A" w:rsidRPr="00C43ACB" w:rsidRDefault="00996E4A" w:rsidP="00087261">
            <w:pPr>
              <w:pStyle w:val="TAL"/>
              <w:jc w:val="center"/>
              <w:rPr>
                <w:rFonts w:eastAsia="Arial Unicode MS" w:cs="Arial"/>
                <w:szCs w:val="18"/>
              </w:rPr>
            </w:pPr>
            <w:r w:rsidRPr="00C43ACB">
              <w:rPr>
                <w:rFonts w:eastAsia="Arial Unicode MS" w:cs="Arial"/>
                <w:szCs w:val="18"/>
              </w:rPr>
              <w:t>0..1 (L)</w:t>
            </w:r>
          </w:p>
        </w:tc>
        <w:tc>
          <w:tcPr>
            <w:tcW w:w="864" w:type="dxa"/>
            <w:tcBorders>
              <w:bottom w:val="single" w:sz="4" w:space="0" w:color="000000"/>
            </w:tcBorders>
          </w:tcPr>
          <w:p w14:paraId="0A9CDF07" w14:textId="77777777" w:rsidR="00996E4A" w:rsidRPr="00C43ACB" w:rsidRDefault="00996E4A" w:rsidP="00087261">
            <w:pPr>
              <w:pStyle w:val="TAL"/>
              <w:jc w:val="center"/>
              <w:rPr>
                <w:rFonts w:eastAsia="Arial Unicode MS" w:cs="Arial"/>
                <w:szCs w:val="18"/>
              </w:rPr>
            </w:pPr>
            <w:r w:rsidRPr="00C43ACB">
              <w:rPr>
                <w:rFonts w:eastAsia="Arial Unicode MS" w:cs="Arial"/>
                <w:szCs w:val="18"/>
              </w:rPr>
              <w:t>RO</w:t>
            </w:r>
          </w:p>
        </w:tc>
        <w:tc>
          <w:tcPr>
            <w:tcW w:w="5184" w:type="dxa"/>
            <w:tcBorders>
              <w:bottom w:val="single" w:sz="4" w:space="0" w:color="000000"/>
            </w:tcBorders>
          </w:tcPr>
          <w:p w14:paraId="3F24B3F5" w14:textId="77777777" w:rsidR="00996E4A" w:rsidRPr="00C43ACB" w:rsidRDefault="00996E4A" w:rsidP="00087261">
            <w:pPr>
              <w:pStyle w:val="TAL"/>
              <w:rPr>
                <w:rFonts w:cs="Arial"/>
                <w:szCs w:val="18"/>
                <w:lang w:eastAsia="ko-KR"/>
              </w:rPr>
            </w:pPr>
            <w:r w:rsidRPr="00C43ACB">
              <w:rPr>
                <w:rFonts w:eastAsia="Arial Unicode MS"/>
              </w:rPr>
              <w:t>See clause 9.6.1.3.</w:t>
            </w:r>
          </w:p>
        </w:tc>
      </w:tr>
      <w:tr w:rsidR="004C050F" w:rsidRPr="00C43ACB" w14:paraId="3B99D940" w14:textId="77777777" w:rsidTr="00731766">
        <w:trPr>
          <w:jc w:val="center"/>
        </w:trPr>
        <w:tc>
          <w:tcPr>
            <w:tcW w:w="2160" w:type="dxa"/>
            <w:tcBorders>
              <w:bottom w:val="single" w:sz="4" w:space="0" w:color="000000"/>
            </w:tcBorders>
          </w:tcPr>
          <w:p w14:paraId="4053F246" w14:textId="77777777" w:rsidR="004C050F" w:rsidRPr="00C43ACB" w:rsidRDefault="004C050F" w:rsidP="00087261">
            <w:pPr>
              <w:pStyle w:val="TAL"/>
              <w:rPr>
                <w:rFonts w:eastAsia="Arial Unicode MS"/>
                <w:i/>
              </w:rPr>
            </w:pPr>
            <w:r w:rsidRPr="00C43ACB">
              <w:rPr>
                <w:rFonts w:eastAsia="Arial Unicode MS"/>
                <w:i/>
                <w:lang w:eastAsia="ko-KR"/>
              </w:rPr>
              <w:t>dynamicAuthorizationConsultationIDs</w:t>
            </w:r>
          </w:p>
        </w:tc>
        <w:tc>
          <w:tcPr>
            <w:tcW w:w="1077" w:type="dxa"/>
            <w:tcBorders>
              <w:bottom w:val="single" w:sz="4" w:space="0" w:color="000000"/>
            </w:tcBorders>
          </w:tcPr>
          <w:p w14:paraId="6F823534" w14:textId="77777777" w:rsidR="004C050F" w:rsidRPr="00C43ACB" w:rsidRDefault="004C050F" w:rsidP="00087261">
            <w:pPr>
              <w:pStyle w:val="TAL"/>
              <w:jc w:val="center"/>
              <w:rPr>
                <w:rFonts w:eastAsia="Arial Unicode MS" w:cs="Arial"/>
                <w:szCs w:val="18"/>
              </w:rPr>
            </w:pPr>
            <w:r w:rsidRPr="00C43ACB">
              <w:rPr>
                <w:rFonts w:eastAsia="Arial Unicode MS"/>
                <w:lang w:eastAsia="ko-KR"/>
              </w:rPr>
              <w:t>0..1 (L)</w:t>
            </w:r>
          </w:p>
        </w:tc>
        <w:tc>
          <w:tcPr>
            <w:tcW w:w="864" w:type="dxa"/>
            <w:tcBorders>
              <w:bottom w:val="single" w:sz="4" w:space="0" w:color="000000"/>
            </w:tcBorders>
          </w:tcPr>
          <w:p w14:paraId="713FFA8F" w14:textId="77777777" w:rsidR="004C050F" w:rsidRPr="00C43ACB" w:rsidRDefault="004C050F" w:rsidP="00087261">
            <w:pPr>
              <w:pStyle w:val="TAL"/>
              <w:jc w:val="center"/>
              <w:rPr>
                <w:rFonts w:eastAsia="Arial Unicode MS" w:cs="Arial"/>
                <w:szCs w:val="18"/>
              </w:rPr>
            </w:pPr>
            <w:r w:rsidRPr="00C43ACB">
              <w:rPr>
                <w:rFonts w:eastAsia="Arial Unicode MS"/>
                <w:lang w:eastAsia="ko-KR"/>
              </w:rPr>
              <w:t>RO</w:t>
            </w:r>
          </w:p>
        </w:tc>
        <w:tc>
          <w:tcPr>
            <w:tcW w:w="5184" w:type="dxa"/>
            <w:tcBorders>
              <w:bottom w:val="single" w:sz="4" w:space="0" w:color="000000"/>
            </w:tcBorders>
          </w:tcPr>
          <w:p w14:paraId="3E7C24BA" w14:textId="77777777" w:rsidR="004C050F" w:rsidRPr="00C43ACB" w:rsidRDefault="004C050F" w:rsidP="00087261">
            <w:pPr>
              <w:pStyle w:val="TAL"/>
              <w:rPr>
                <w:rFonts w:cs="Arial"/>
                <w:szCs w:val="18"/>
                <w:lang w:eastAsia="ko-KR"/>
              </w:rPr>
            </w:pPr>
            <w:r w:rsidRPr="00C43ACB">
              <w:rPr>
                <w:rFonts w:eastAsia="Arial Unicode MS"/>
              </w:rPr>
              <w:t>See clause 9.6.1.3.</w:t>
            </w:r>
          </w:p>
        </w:tc>
      </w:tr>
      <w:tr w:rsidR="004C050F" w:rsidRPr="00C43ACB" w14:paraId="73138680" w14:textId="77777777" w:rsidTr="00731766">
        <w:trPr>
          <w:jc w:val="center"/>
        </w:trPr>
        <w:tc>
          <w:tcPr>
            <w:tcW w:w="2160" w:type="dxa"/>
            <w:tcBorders>
              <w:bottom w:val="single" w:sz="4" w:space="0" w:color="000000"/>
            </w:tcBorders>
          </w:tcPr>
          <w:p w14:paraId="18303263" w14:textId="77777777" w:rsidR="004C050F" w:rsidRPr="00C43ACB" w:rsidRDefault="004C050F" w:rsidP="00087261">
            <w:pPr>
              <w:keepNext/>
              <w:keepLines/>
              <w:rPr>
                <w:rFonts w:ascii="Arial" w:eastAsia="Arial Unicode MS" w:hAnsi="Arial"/>
                <w:i/>
                <w:sz w:val="18"/>
              </w:rPr>
            </w:pPr>
            <w:r w:rsidRPr="00C43ACB">
              <w:rPr>
                <w:rFonts w:ascii="Arial" w:eastAsia="Arial Unicode MS" w:hAnsi="Arial"/>
                <w:i/>
                <w:sz w:val="18"/>
              </w:rPr>
              <w:t>operation</w:t>
            </w:r>
          </w:p>
        </w:tc>
        <w:tc>
          <w:tcPr>
            <w:tcW w:w="1077" w:type="dxa"/>
            <w:tcBorders>
              <w:bottom w:val="single" w:sz="4" w:space="0" w:color="000000"/>
            </w:tcBorders>
          </w:tcPr>
          <w:p w14:paraId="0C09B40B" w14:textId="77777777" w:rsidR="004C050F" w:rsidRPr="00C43ACB" w:rsidRDefault="004C050F" w:rsidP="00087261">
            <w:pPr>
              <w:pStyle w:val="TAC"/>
              <w:rPr>
                <w:rFonts w:eastAsia="Arial Unicode MS"/>
              </w:rPr>
            </w:pPr>
            <w:r w:rsidRPr="00C43ACB">
              <w:rPr>
                <w:rFonts w:eastAsia="Arial Unicode MS"/>
              </w:rPr>
              <w:t>1</w:t>
            </w:r>
          </w:p>
        </w:tc>
        <w:tc>
          <w:tcPr>
            <w:tcW w:w="864" w:type="dxa"/>
            <w:tcBorders>
              <w:bottom w:val="single" w:sz="4" w:space="0" w:color="000000"/>
            </w:tcBorders>
          </w:tcPr>
          <w:p w14:paraId="6B4CC6B0" w14:textId="77777777" w:rsidR="004C050F" w:rsidRPr="00C43ACB" w:rsidRDefault="004C050F" w:rsidP="00087261">
            <w:pPr>
              <w:keepNext/>
              <w:keepLines/>
              <w:jc w:val="center"/>
              <w:rPr>
                <w:rFonts w:ascii="Arial" w:eastAsia="Arial Unicode MS" w:hAnsi="Arial"/>
                <w:sz w:val="18"/>
              </w:rPr>
            </w:pPr>
            <w:r w:rsidRPr="00C43ACB">
              <w:rPr>
                <w:rFonts w:ascii="Arial" w:eastAsia="Arial Unicode MS" w:hAnsi="Arial"/>
                <w:sz w:val="18"/>
              </w:rPr>
              <w:t>RO</w:t>
            </w:r>
          </w:p>
        </w:tc>
        <w:tc>
          <w:tcPr>
            <w:tcW w:w="5184" w:type="dxa"/>
            <w:tcBorders>
              <w:bottom w:val="single" w:sz="4" w:space="0" w:color="000000"/>
            </w:tcBorders>
          </w:tcPr>
          <w:p w14:paraId="7B6F2CB8" w14:textId="77777777" w:rsidR="004C050F" w:rsidRPr="00C43ACB" w:rsidRDefault="004C050F" w:rsidP="006A65D1">
            <w:pPr>
              <w:pStyle w:val="TAL"/>
              <w:rPr>
                <w:rFonts w:eastAsia="Arial Unicode MS"/>
              </w:rPr>
            </w:pPr>
            <w:r w:rsidRPr="00C43ACB">
              <w:rPr>
                <w:rFonts w:eastAsia="Arial Unicode MS"/>
              </w:rPr>
              <w:t xml:space="preserve">It contains the value of the parameter </w:t>
            </w:r>
            <w:r w:rsidRPr="00C43ACB">
              <w:rPr>
                <w:rFonts w:eastAsia="Arial Unicode MS"/>
                <w:b/>
                <w:i/>
              </w:rPr>
              <w:t>Operation</w:t>
            </w:r>
            <w:r w:rsidRPr="00C43ACB">
              <w:rPr>
                <w:rFonts w:eastAsia="Arial Unicode MS"/>
              </w:rPr>
              <w:t xml:space="preserve"> in the original request message.</w:t>
            </w:r>
          </w:p>
        </w:tc>
      </w:tr>
      <w:tr w:rsidR="004C050F" w:rsidRPr="00C43ACB" w14:paraId="560F8F5A" w14:textId="77777777" w:rsidTr="00731766">
        <w:trPr>
          <w:jc w:val="center"/>
        </w:trPr>
        <w:tc>
          <w:tcPr>
            <w:tcW w:w="2160" w:type="dxa"/>
            <w:tcBorders>
              <w:bottom w:val="single" w:sz="4" w:space="0" w:color="000000"/>
            </w:tcBorders>
          </w:tcPr>
          <w:p w14:paraId="4F1BDFD9" w14:textId="77777777" w:rsidR="004C050F" w:rsidRPr="00C43ACB" w:rsidRDefault="004C050F" w:rsidP="00087261">
            <w:pPr>
              <w:keepNext/>
              <w:keepLines/>
              <w:rPr>
                <w:rFonts w:ascii="Arial" w:eastAsia="Arial Unicode MS" w:hAnsi="Arial"/>
                <w:i/>
                <w:sz w:val="18"/>
              </w:rPr>
            </w:pPr>
            <w:r w:rsidRPr="00C43ACB">
              <w:rPr>
                <w:rFonts w:ascii="Arial" w:eastAsia="Arial Unicode MS" w:hAnsi="Arial"/>
                <w:i/>
                <w:sz w:val="18"/>
              </w:rPr>
              <w:t>target</w:t>
            </w:r>
          </w:p>
        </w:tc>
        <w:tc>
          <w:tcPr>
            <w:tcW w:w="1077" w:type="dxa"/>
            <w:tcBorders>
              <w:bottom w:val="single" w:sz="4" w:space="0" w:color="000000"/>
            </w:tcBorders>
          </w:tcPr>
          <w:p w14:paraId="7B6771B4" w14:textId="77777777" w:rsidR="004C050F" w:rsidRPr="00C43ACB" w:rsidRDefault="004C050F" w:rsidP="00087261">
            <w:pPr>
              <w:pStyle w:val="TAC"/>
              <w:rPr>
                <w:rFonts w:eastAsia="Arial Unicode MS"/>
              </w:rPr>
            </w:pPr>
            <w:r w:rsidRPr="00C43ACB">
              <w:rPr>
                <w:rFonts w:eastAsia="Arial Unicode MS"/>
              </w:rPr>
              <w:t>1</w:t>
            </w:r>
          </w:p>
        </w:tc>
        <w:tc>
          <w:tcPr>
            <w:tcW w:w="864" w:type="dxa"/>
            <w:tcBorders>
              <w:bottom w:val="single" w:sz="4" w:space="0" w:color="000000"/>
            </w:tcBorders>
          </w:tcPr>
          <w:p w14:paraId="4A81F97B" w14:textId="77777777" w:rsidR="004C050F" w:rsidRPr="00C43ACB" w:rsidRDefault="004C050F" w:rsidP="00087261">
            <w:pPr>
              <w:keepNext/>
              <w:keepLines/>
              <w:jc w:val="center"/>
              <w:rPr>
                <w:rFonts w:ascii="Arial" w:eastAsia="Arial Unicode MS" w:hAnsi="Arial"/>
                <w:sz w:val="18"/>
              </w:rPr>
            </w:pPr>
            <w:r w:rsidRPr="00C43ACB">
              <w:rPr>
                <w:rFonts w:ascii="Arial" w:eastAsia="Arial Unicode MS" w:hAnsi="Arial"/>
                <w:sz w:val="18"/>
              </w:rPr>
              <w:t>RO</w:t>
            </w:r>
          </w:p>
        </w:tc>
        <w:tc>
          <w:tcPr>
            <w:tcW w:w="5184" w:type="dxa"/>
            <w:tcBorders>
              <w:bottom w:val="single" w:sz="4" w:space="0" w:color="000000"/>
            </w:tcBorders>
          </w:tcPr>
          <w:p w14:paraId="774CBD85" w14:textId="77777777" w:rsidR="004C050F" w:rsidRPr="00C43ACB" w:rsidRDefault="004C050F" w:rsidP="0053744A">
            <w:pPr>
              <w:pStyle w:val="TAL"/>
              <w:rPr>
                <w:rFonts w:eastAsia="Arial Unicode MS"/>
              </w:rPr>
            </w:pPr>
            <w:r w:rsidRPr="00C43ACB">
              <w:rPr>
                <w:rFonts w:eastAsia="Arial Unicode MS"/>
              </w:rPr>
              <w:t xml:space="preserve">It contains the value of the parameter </w:t>
            </w:r>
            <w:r w:rsidRPr="00C43ACB">
              <w:rPr>
                <w:rFonts w:eastAsia="Arial Unicode MS"/>
                <w:b/>
                <w:i/>
              </w:rPr>
              <w:t>To</w:t>
            </w:r>
            <w:r w:rsidRPr="00C43ACB">
              <w:rPr>
                <w:rFonts w:eastAsia="Arial Unicode MS"/>
              </w:rPr>
              <w:t xml:space="preserve"> in the original request message.</w:t>
            </w:r>
          </w:p>
        </w:tc>
      </w:tr>
      <w:tr w:rsidR="004C050F" w:rsidRPr="00C43ACB" w14:paraId="782E1911" w14:textId="77777777" w:rsidTr="00731766">
        <w:trPr>
          <w:jc w:val="center"/>
        </w:trPr>
        <w:tc>
          <w:tcPr>
            <w:tcW w:w="2160" w:type="dxa"/>
            <w:tcBorders>
              <w:bottom w:val="single" w:sz="4" w:space="0" w:color="000000"/>
            </w:tcBorders>
          </w:tcPr>
          <w:p w14:paraId="2DFB493C" w14:textId="77777777" w:rsidR="004C050F" w:rsidRPr="00C43ACB" w:rsidRDefault="004C050F" w:rsidP="00087261">
            <w:pPr>
              <w:pStyle w:val="TAL"/>
              <w:rPr>
                <w:rFonts w:eastAsia="Arial Unicode MS"/>
                <w:i/>
              </w:rPr>
            </w:pPr>
            <w:r w:rsidRPr="00C43ACB">
              <w:rPr>
                <w:rFonts w:eastAsia="Arial Unicode MS"/>
                <w:i/>
              </w:rPr>
              <w:t>originator</w:t>
            </w:r>
          </w:p>
        </w:tc>
        <w:tc>
          <w:tcPr>
            <w:tcW w:w="1077" w:type="dxa"/>
            <w:tcBorders>
              <w:bottom w:val="single" w:sz="4" w:space="0" w:color="000000"/>
            </w:tcBorders>
          </w:tcPr>
          <w:p w14:paraId="1C355EF6" w14:textId="77777777" w:rsidR="004C050F" w:rsidRPr="00C43ACB" w:rsidRDefault="004C050F" w:rsidP="00087261">
            <w:pPr>
              <w:pStyle w:val="TAC"/>
              <w:rPr>
                <w:rFonts w:eastAsia="Arial Unicode MS"/>
              </w:rPr>
            </w:pPr>
            <w:r w:rsidRPr="00C43ACB">
              <w:rPr>
                <w:rFonts w:eastAsia="Arial Unicode MS"/>
              </w:rPr>
              <w:t>1</w:t>
            </w:r>
          </w:p>
        </w:tc>
        <w:tc>
          <w:tcPr>
            <w:tcW w:w="864" w:type="dxa"/>
            <w:tcBorders>
              <w:bottom w:val="single" w:sz="4" w:space="0" w:color="000000"/>
            </w:tcBorders>
          </w:tcPr>
          <w:p w14:paraId="4688C6E1" w14:textId="77777777" w:rsidR="004C050F" w:rsidRPr="00C43ACB" w:rsidRDefault="004C050F" w:rsidP="00087261">
            <w:pPr>
              <w:pStyle w:val="TAC"/>
              <w:rPr>
                <w:rFonts w:eastAsia="Arial Unicode MS"/>
              </w:rPr>
            </w:pPr>
            <w:r w:rsidRPr="00C43ACB">
              <w:rPr>
                <w:rFonts w:eastAsia="Arial Unicode MS"/>
              </w:rPr>
              <w:t>RO</w:t>
            </w:r>
          </w:p>
        </w:tc>
        <w:tc>
          <w:tcPr>
            <w:tcW w:w="5184" w:type="dxa"/>
            <w:tcBorders>
              <w:bottom w:val="single" w:sz="4" w:space="0" w:color="000000"/>
            </w:tcBorders>
          </w:tcPr>
          <w:p w14:paraId="08427278" w14:textId="77777777" w:rsidR="004C050F" w:rsidRPr="00C43ACB" w:rsidRDefault="004C050F" w:rsidP="0053744A">
            <w:pPr>
              <w:pStyle w:val="TAL"/>
              <w:rPr>
                <w:rFonts w:eastAsia="Arial Unicode MS"/>
              </w:rPr>
            </w:pPr>
            <w:r w:rsidRPr="00C43ACB">
              <w:rPr>
                <w:rFonts w:eastAsia="Arial Unicode MS"/>
              </w:rPr>
              <w:t xml:space="preserve">It contains the value of the parameter </w:t>
            </w:r>
            <w:r w:rsidRPr="00C43ACB">
              <w:rPr>
                <w:rFonts w:eastAsia="Arial Unicode MS"/>
                <w:b/>
                <w:i/>
              </w:rPr>
              <w:t>From</w:t>
            </w:r>
            <w:r w:rsidRPr="00C43ACB">
              <w:rPr>
                <w:rFonts w:eastAsia="Arial Unicode MS"/>
              </w:rPr>
              <w:t xml:space="preserve"> in the original request message.</w:t>
            </w:r>
          </w:p>
        </w:tc>
      </w:tr>
      <w:tr w:rsidR="004C050F" w:rsidRPr="00C43ACB" w14:paraId="1D470314" w14:textId="77777777" w:rsidTr="00731766">
        <w:trPr>
          <w:jc w:val="center"/>
        </w:trPr>
        <w:tc>
          <w:tcPr>
            <w:tcW w:w="2160" w:type="dxa"/>
            <w:tcBorders>
              <w:bottom w:val="single" w:sz="4" w:space="0" w:color="000000"/>
            </w:tcBorders>
          </w:tcPr>
          <w:p w14:paraId="1B849937" w14:textId="77777777" w:rsidR="004C050F" w:rsidRPr="00C43ACB" w:rsidRDefault="004C050F" w:rsidP="00087261">
            <w:pPr>
              <w:pStyle w:val="TAL"/>
              <w:rPr>
                <w:rFonts w:eastAsia="Arial Unicode MS"/>
                <w:i/>
              </w:rPr>
            </w:pPr>
            <w:r w:rsidRPr="00C43ACB">
              <w:rPr>
                <w:rFonts w:eastAsia="Arial Unicode MS"/>
                <w:i/>
              </w:rPr>
              <w:t>requestID</w:t>
            </w:r>
          </w:p>
        </w:tc>
        <w:tc>
          <w:tcPr>
            <w:tcW w:w="1077" w:type="dxa"/>
            <w:tcBorders>
              <w:bottom w:val="single" w:sz="4" w:space="0" w:color="000000"/>
            </w:tcBorders>
          </w:tcPr>
          <w:p w14:paraId="48F68628" w14:textId="77777777" w:rsidR="004C050F" w:rsidRPr="00C43ACB" w:rsidRDefault="004C050F" w:rsidP="00087261">
            <w:pPr>
              <w:pStyle w:val="TAC"/>
              <w:rPr>
                <w:rFonts w:eastAsia="Arial Unicode MS"/>
              </w:rPr>
            </w:pPr>
            <w:r w:rsidRPr="00C43ACB">
              <w:rPr>
                <w:rFonts w:eastAsia="Arial Unicode MS"/>
              </w:rPr>
              <w:t>1</w:t>
            </w:r>
          </w:p>
        </w:tc>
        <w:tc>
          <w:tcPr>
            <w:tcW w:w="864" w:type="dxa"/>
            <w:tcBorders>
              <w:bottom w:val="single" w:sz="4" w:space="0" w:color="000000"/>
            </w:tcBorders>
          </w:tcPr>
          <w:p w14:paraId="348588B2" w14:textId="77777777" w:rsidR="004C050F" w:rsidRPr="00C43ACB" w:rsidRDefault="004C050F" w:rsidP="00087261">
            <w:pPr>
              <w:pStyle w:val="TAC"/>
              <w:rPr>
                <w:rFonts w:eastAsia="Arial Unicode MS"/>
              </w:rPr>
            </w:pPr>
            <w:r w:rsidRPr="00C43ACB">
              <w:rPr>
                <w:rFonts w:eastAsia="Arial Unicode MS"/>
              </w:rPr>
              <w:t xml:space="preserve">RO </w:t>
            </w:r>
          </w:p>
        </w:tc>
        <w:tc>
          <w:tcPr>
            <w:tcW w:w="5184" w:type="dxa"/>
            <w:tcBorders>
              <w:bottom w:val="single" w:sz="4" w:space="0" w:color="000000"/>
            </w:tcBorders>
          </w:tcPr>
          <w:p w14:paraId="01D9D82E" w14:textId="77777777" w:rsidR="004C050F" w:rsidRPr="00C43ACB" w:rsidRDefault="004C050F" w:rsidP="00087261">
            <w:pPr>
              <w:pStyle w:val="TAL"/>
              <w:rPr>
                <w:rFonts w:eastAsia="Arial Unicode MS"/>
              </w:rPr>
            </w:pPr>
            <w:r w:rsidRPr="00C43ACB">
              <w:rPr>
                <w:rFonts w:eastAsia="Arial Unicode MS"/>
              </w:rPr>
              <w:t xml:space="preserve">It contains the value of the parameter </w:t>
            </w:r>
            <w:r w:rsidRPr="00C43ACB">
              <w:rPr>
                <w:rFonts w:eastAsia="Arial Unicode MS"/>
                <w:b/>
                <w:i/>
              </w:rPr>
              <w:t>Request Identifier</w:t>
            </w:r>
            <w:r w:rsidRPr="00C43ACB">
              <w:rPr>
                <w:rFonts w:eastAsia="Arial Unicode MS"/>
              </w:rPr>
              <w:t xml:space="preserve"> in the original request message.</w:t>
            </w:r>
          </w:p>
        </w:tc>
      </w:tr>
      <w:tr w:rsidR="004C050F" w:rsidRPr="00C43ACB" w14:paraId="4F45A310" w14:textId="77777777" w:rsidTr="00731766">
        <w:trPr>
          <w:jc w:val="center"/>
        </w:trPr>
        <w:tc>
          <w:tcPr>
            <w:tcW w:w="2160" w:type="dxa"/>
            <w:tcBorders>
              <w:bottom w:val="single" w:sz="4" w:space="0" w:color="000000"/>
            </w:tcBorders>
          </w:tcPr>
          <w:p w14:paraId="484DC9BE" w14:textId="77777777" w:rsidR="004C050F" w:rsidRPr="00C43ACB" w:rsidRDefault="004C050F" w:rsidP="00087261">
            <w:pPr>
              <w:pStyle w:val="TAL"/>
              <w:rPr>
                <w:rFonts w:eastAsia="Arial Unicode MS"/>
                <w:i/>
              </w:rPr>
            </w:pPr>
            <w:r w:rsidRPr="00C43ACB">
              <w:rPr>
                <w:rFonts w:eastAsia="Arial Unicode MS"/>
                <w:i/>
              </w:rPr>
              <w:t>metaInformation</w:t>
            </w:r>
          </w:p>
        </w:tc>
        <w:tc>
          <w:tcPr>
            <w:tcW w:w="1077" w:type="dxa"/>
            <w:tcBorders>
              <w:bottom w:val="single" w:sz="4" w:space="0" w:color="000000"/>
            </w:tcBorders>
          </w:tcPr>
          <w:p w14:paraId="6B4166B2" w14:textId="77777777" w:rsidR="004C050F" w:rsidRPr="00C43ACB" w:rsidRDefault="004C050F" w:rsidP="00087261">
            <w:pPr>
              <w:pStyle w:val="TAC"/>
              <w:rPr>
                <w:rFonts w:eastAsia="Arial Unicode MS"/>
              </w:rPr>
            </w:pPr>
            <w:r w:rsidRPr="00C43ACB">
              <w:rPr>
                <w:rFonts w:eastAsia="Arial Unicode MS"/>
              </w:rPr>
              <w:t>1</w:t>
            </w:r>
          </w:p>
        </w:tc>
        <w:tc>
          <w:tcPr>
            <w:tcW w:w="864" w:type="dxa"/>
            <w:tcBorders>
              <w:bottom w:val="single" w:sz="4" w:space="0" w:color="000000"/>
            </w:tcBorders>
          </w:tcPr>
          <w:p w14:paraId="470DB15A" w14:textId="77777777" w:rsidR="004C050F" w:rsidRPr="00C43ACB" w:rsidRDefault="004C050F" w:rsidP="00087261">
            <w:pPr>
              <w:pStyle w:val="TAC"/>
              <w:rPr>
                <w:rFonts w:eastAsia="Arial Unicode MS"/>
              </w:rPr>
            </w:pPr>
            <w:r w:rsidRPr="00C43ACB">
              <w:rPr>
                <w:rFonts w:eastAsia="Arial Unicode MS"/>
              </w:rPr>
              <w:t>RO</w:t>
            </w:r>
          </w:p>
        </w:tc>
        <w:tc>
          <w:tcPr>
            <w:tcW w:w="5184" w:type="dxa"/>
            <w:tcBorders>
              <w:bottom w:val="single" w:sz="4" w:space="0" w:color="000000"/>
            </w:tcBorders>
          </w:tcPr>
          <w:p w14:paraId="735998BE" w14:textId="77777777" w:rsidR="004C050F" w:rsidRPr="00C43ACB" w:rsidRDefault="004C050F" w:rsidP="006A65D1">
            <w:pPr>
              <w:pStyle w:val="TAL"/>
              <w:rPr>
                <w:rFonts w:eastAsia="Arial Unicode MS"/>
              </w:rPr>
            </w:pPr>
            <w:r w:rsidRPr="00C43ACB">
              <w:rPr>
                <w:rFonts w:eastAsia="Arial Unicode MS"/>
              </w:rPr>
              <w:t>Meta information about the request. The content of this attribute is equivalent to information in any other optional parameters described in clause 8.1.</w:t>
            </w:r>
          </w:p>
        </w:tc>
      </w:tr>
      <w:tr w:rsidR="004C050F" w:rsidRPr="00C43ACB" w14:paraId="3838C8FE" w14:textId="77777777" w:rsidTr="00731766">
        <w:trPr>
          <w:jc w:val="center"/>
        </w:trPr>
        <w:tc>
          <w:tcPr>
            <w:tcW w:w="2160" w:type="dxa"/>
            <w:tcBorders>
              <w:bottom w:val="single" w:sz="4" w:space="0" w:color="000000"/>
            </w:tcBorders>
          </w:tcPr>
          <w:p w14:paraId="3D8D8856" w14:textId="77777777" w:rsidR="004C050F" w:rsidRPr="00C43ACB" w:rsidRDefault="000626F2" w:rsidP="00087261">
            <w:pPr>
              <w:pStyle w:val="TAL"/>
              <w:rPr>
                <w:rFonts w:eastAsia="Arial Unicode MS"/>
                <w:i/>
                <w:lang w:eastAsia="zh-CN"/>
              </w:rPr>
            </w:pPr>
            <w:r w:rsidRPr="00C43ACB">
              <w:rPr>
                <w:rFonts w:eastAsia="Arial Unicode MS"/>
                <w:i/>
              </w:rPr>
              <w:t>primitiveContent</w:t>
            </w:r>
          </w:p>
        </w:tc>
        <w:tc>
          <w:tcPr>
            <w:tcW w:w="1077" w:type="dxa"/>
            <w:tcBorders>
              <w:bottom w:val="single" w:sz="4" w:space="0" w:color="000000"/>
            </w:tcBorders>
          </w:tcPr>
          <w:p w14:paraId="79B417D1" w14:textId="77777777" w:rsidR="004C050F" w:rsidRPr="00C43ACB" w:rsidRDefault="006E48B5" w:rsidP="00087261">
            <w:pPr>
              <w:pStyle w:val="TAC"/>
              <w:rPr>
                <w:rFonts w:eastAsia="Arial Unicode MS"/>
              </w:rPr>
            </w:pPr>
            <w:r w:rsidRPr="00C43ACB">
              <w:rPr>
                <w:rFonts w:eastAsia="Arial Unicode MS" w:hint="eastAsia"/>
                <w:lang w:eastAsia="zh-CN"/>
              </w:rPr>
              <w:t>0..</w:t>
            </w:r>
            <w:r w:rsidR="004C050F" w:rsidRPr="00C43ACB">
              <w:rPr>
                <w:rFonts w:eastAsia="Arial Unicode MS"/>
              </w:rPr>
              <w:t>1</w:t>
            </w:r>
          </w:p>
        </w:tc>
        <w:tc>
          <w:tcPr>
            <w:tcW w:w="864" w:type="dxa"/>
            <w:tcBorders>
              <w:bottom w:val="single" w:sz="4" w:space="0" w:color="000000"/>
            </w:tcBorders>
          </w:tcPr>
          <w:p w14:paraId="0D029F32" w14:textId="77777777" w:rsidR="004C050F" w:rsidRPr="00C43ACB" w:rsidRDefault="004C050F" w:rsidP="00087261">
            <w:pPr>
              <w:pStyle w:val="TAC"/>
              <w:rPr>
                <w:rFonts w:eastAsia="Arial Unicode MS"/>
              </w:rPr>
            </w:pPr>
            <w:r w:rsidRPr="00C43ACB">
              <w:rPr>
                <w:rFonts w:eastAsia="Arial Unicode MS"/>
              </w:rPr>
              <w:t>RO</w:t>
            </w:r>
          </w:p>
        </w:tc>
        <w:tc>
          <w:tcPr>
            <w:tcW w:w="5184" w:type="dxa"/>
            <w:tcBorders>
              <w:bottom w:val="single" w:sz="4" w:space="0" w:color="000000"/>
            </w:tcBorders>
          </w:tcPr>
          <w:p w14:paraId="38A1F4CA" w14:textId="77777777" w:rsidR="004C050F" w:rsidRPr="00C43ACB" w:rsidRDefault="004C050F" w:rsidP="0053744A">
            <w:pPr>
              <w:pStyle w:val="TAL"/>
              <w:rPr>
                <w:rFonts w:eastAsia="Arial Unicode MS"/>
              </w:rPr>
            </w:pPr>
            <w:r w:rsidRPr="00C43ACB">
              <w:rPr>
                <w:rFonts w:eastAsia="Arial Unicode MS"/>
              </w:rPr>
              <w:t xml:space="preserve">Contains the content that is carried in the </w:t>
            </w:r>
            <w:r w:rsidRPr="00C43ACB">
              <w:rPr>
                <w:rFonts w:eastAsia="Arial Unicode MS"/>
                <w:b/>
                <w:i/>
              </w:rPr>
              <w:t>Content</w:t>
            </w:r>
            <w:r w:rsidRPr="00C43ACB">
              <w:rPr>
                <w:rFonts w:eastAsia="Arial Unicode MS"/>
              </w:rPr>
              <w:t xml:space="preserve"> parameter of the original request message.</w:t>
            </w:r>
          </w:p>
        </w:tc>
      </w:tr>
      <w:tr w:rsidR="004C050F" w:rsidRPr="00C43ACB" w14:paraId="66538059" w14:textId="77777777" w:rsidTr="00731766">
        <w:trPr>
          <w:jc w:val="center"/>
        </w:trPr>
        <w:tc>
          <w:tcPr>
            <w:tcW w:w="2160" w:type="dxa"/>
            <w:tcBorders>
              <w:bottom w:val="single" w:sz="4" w:space="0" w:color="000000"/>
            </w:tcBorders>
          </w:tcPr>
          <w:p w14:paraId="7583896B" w14:textId="77777777" w:rsidR="004C050F" w:rsidRPr="00C43ACB" w:rsidRDefault="004C050F" w:rsidP="00087261">
            <w:pPr>
              <w:pStyle w:val="TAL"/>
              <w:rPr>
                <w:rFonts w:eastAsia="Arial Unicode MS"/>
                <w:i/>
              </w:rPr>
            </w:pPr>
            <w:r w:rsidRPr="00C43ACB">
              <w:rPr>
                <w:rFonts w:eastAsia="Arial Unicode MS"/>
                <w:i/>
              </w:rPr>
              <w:t>requestStatus</w:t>
            </w:r>
          </w:p>
        </w:tc>
        <w:tc>
          <w:tcPr>
            <w:tcW w:w="1077" w:type="dxa"/>
            <w:tcBorders>
              <w:bottom w:val="single" w:sz="4" w:space="0" w:color="000000"/>
            </w:tcBorders>
          </w:tcPr>
          <w:p w14:paraId="523BC335" w14:textId="77777777" w:rsidR="004C050F" w:rsidRPr="00C43ACB" w:rsidRDefault="004C050F" w:rsidP="00087261">
            <w:pPr>
              <w:pStyle w:val="TAC"/>
              <w:rPr>
                <w:rFonts w:eastAsia="Arial Unicode MS"/>
              </w:rPr>
            </w:pPr>
            <w:r w:rsidRPr="00C43ACB">
              <w:rPr>
                <w:rFonts w:eastAsia="Arial Unicode MS"/>
              </w:rPr>
              <w:t>1</w:t>
            </w:r>
          </w:p>
        </w:tc>
        <w:tc>
          <w:tcPr>
            <w:tcW w:w="864" w:type="dxa"/>
            <w:tcBorders>
              <w:bottom w:val="single" w:sz="4" w:space="0" w:color="000000"/>
            </w:tcBorders>
          </w:tcPr>
          <w:p w14:paraId="59BCB37A" w14:textId="77777777" w:rsidR="004C050F" w:rsidRPr="00C43ACB" w:rsidRDefault="004C050F" w:rsidP="00087261">
            <w:pPr>
              <w:pStyle w:val="TAC"/>
              <w:rPr>
                <w:rFonts w:eastAsia="Arial Unicode MS"/>
              </w:rPr>
            </w:pPr>
            <w:r w:rsidRPr="00C43ACB">
              <w:rPr>
                <w:rFonts w:eastAsia="Arial Unicode MS"/>
              </w:rPr>
              <w:t>RO</w:t>
            </w:r>
          </w:p>
        </w:tc>
        <w:tc>
          <w:tcPr>
            <w:tcW w:w="5184" w:type="dxa"/>
            <w:tcBorders>
              <w:bottom w:val="single" w:sz="4" w:space="0" w:color="000000"/>
            </w:tcBorders>
          </w:tcPr>
          <w:p w14:paraId="373E2663" w14:textId="77777777" w:rsidR="004C050F" w:rsidRPr="00C43ACB" w:rsidRDefault="004C050F" w:rsidP="00087261">
            <w:pPr>
              <w:pStyle w:val="TAL"/>
              <w:rPr>
                <w:rFonts w:eastAsia="Arial Unicode MS"/>
              </w:rPr>
            </w:pPr>
            <w:r w:rsidRPr="00C43ACB">
              <w:rPr>
                <w:rFonts w:eastAsia="Arial Unicode MS"/>
              </w:rPr>
              <w:t>Contains information on the current status of the Request, e.g. </w:t>
            </w:r>
            <w:r w:rsidR="003D10C8" w:rsidRPr="00C43ACB">
              <w:rPr>
                <w:rFonts w:eastAsia="Arial Unicode MS"/>
              </w:rPr>
              <w:t>"</w:t>
            </w:r>
            <w:r w:rsidRPr="00C43ACB">
              <w:rPr>
                <w:rFonts w:eastAsia="Arial Unicode MS"/>
              </w:rPr>
              <w:t>accepted and pending</w:t>
            </w:r>
            <w:r w:rsidR="003D10C8" w:rsidRPr="00C43ACB">
              <w:rPr>
                <w:rFonts w:eastAsia="Arial Unicode MS"/>
              </w:rPr>
              <w:t>"</w:t>
            </w:r>
            <w:r w:rsidRPr="00C43ACB">
              <w:rPr>
                <w:rFonts w:eastAsia="Arial Unicode MS"/>
              </w:rPr>
              <w:t>.</w:t>
            </w:r>
          </w:p>
        </w:tc>
      </w:tr>
      <w:tr w:rsidR="004C050F" w:rsidRPr="00C43ACB" w14:paraId="56A39789" w14:textId="77777777" w:rsidTr="00731766">
        <w:trPr>
          <w:jc w:val="center"/>
        </w:trPr>
        <w:tc>
          <w:tcPr>
            <w:tcW w:w="2160" w:type="dxa"/>
            <w:tcBorders>
              <w:bottom w:val="single" w:sz="4" w:space="0" w:color="000000"/>
            </w:tcBorders>
          </w:tcPr>
          <w:p w14:paraId="2C6FD51D" w14:textId="77777777" w:rsidR="004C050F" w:rsidRPr="00C43ACB" w:rsidRDefault="004C050F" w:rsidP="00087261">
            <w:pPr>
              <w:pStyle w:val="TAL"/>
              <w:rPr>
                <w:rFonts w:eastAsia="Arial Unicode MS"/>
                <w:i/>
              </w:rPr>
            </w:pPr>
            <w:r w:rsidRPr="00C43ACB">
              <w:rPr>
                <w:rFonts w:eastAsia="Arial Unicode MS"/>
                <w:i/>
              </w:rPr>
              <w:t>operationResult</w:t>
            </w:r>
          </w:p>
        </w:tc>
        <w:tc>
          <w:tcPr>
            <w:tcW w:w="1077" w:type="dxa"/>
            <w:tcBorders>
              <w:bottom w:val="single" w:sz="4" w:space="0" w:color="000000"/>
            </w:tcBorders>
          </w:tcPr>
          <w:p w14:paraId="594F79E6" w14:textId="77777777" w:rsidR="004C050F" w:rsidRPr="00C43ACB" w:rsidRDefault="004C050F" w:rsidP="00087261">
            <w:pPr>
              <w:pStyle w:val="TAC"/>
              <w:rPr>
                <w:rFonts w:eastAsia="Arial Unicode MS"/>
              </w:rPr>
            </w:pPr>
            <w:r w:rsidRPr="00C43ACB">
              <w:rPr>
                <w:rFonts w:eastAsia="Arial Unicode MS"/>
              </w:rPr>
              <w:t>1</w:t>
            </w:r>
          </w:p>
        </w:tc>
        <w:tc>
          <w:tcPr>
            <w:tcW w:w="864" w:type="dxa"/>
            <w:tcBorders>
              <w:bottom w:val="single" w:sz="4" w:space="0" w:color="000000"/>
            </w:tcBorders>
          </w:tcPr>
          <w:p w14:paraId="59044784" w14:textId="77777777" w:rsidR="004C050F" w:rsidRPr="00C43ACB" w:rsidRDefault="004C050F" w:rsidP="00087261">
            <w:pPr>
              <w:pStyle w:val="TAC"/>
              <w:rPr>
                <w:rFonts w:eastAsia="Arial Unicode MS"/>
              </w:rPr>
            </w:pPr>
            <w:r w:rsidRPr="00C43ACB">
              <w:rPr>
                <w:rFonts w:eastAsia="Arial Unicode MS"/>
              </w:rPr>
              <w:t>RO</w:t>
            </w:r>
          </w:p>
        </w:tc>
        <w:tc>
          <w:tcPr>
            <w:tcW w:w="5184" w:type="dxa"/>
            <w:tcBorders>
              <w:bottom w:val="single" w:sz="4" w:space="0" w:color="000000"/>
            </w:tcBorders>
          </w:tcPr>
          <w:p w14:paraId="1438806D" w14:textId="77777777" w:rsidR="004C050F" w:rsidRPr="00C43ACB" w:rsidRDefault="004C050F" w:rsidP="0053744A">
            <w:pPr>
              <w:pStyle w:val="TAL"/>
              <w:rPr>
                <w:rFonts w:eastAsia="Arial Unicode MS"/>
              </w:rPr>
            </w:pPr>
            <w:r w:rsidRPr="00C43ACB">
              <w:rPr>
                <w:rFonts w:eastAsia="Arial Unicode MS"/>
              </w:rPr>
              <w:t xml:space="preserve">Contains the result of the originally requested operation in line with the </w:t>
            </w:r>
            <w:r w:rsidRPr="00C43ACB">
              <w:rPr>
                <w:rFonts w:eastAsia="Arial Unicode MS"/>
                <w:b/>
                <w:i/>
              </w:rPr>
              <w:t>Result Content</w:t>
            </w:r>
            <w:r w:rsidRPr="00C43ACB">
              <w:rPr>
                <w:rFonts w:eastAsia="Arial Unicode MS"/>
              </w:rPr>
              <w:t xml:space="preserve"> parameter associated with the original request.</w:t>
            </w:r>
          </w:p>
        </w:tc>
      </w:tr>
    </w:tbl>
    <w:p w14:paraId="5CF9369D" w14:textId="77777777" w:rsidR="009D557E" w:rsidRPr="00C43ACB" w:rsidRDefault="009D557E" w:rsidP="009D557E"/>
    <w:p w14:paraId="5FB108B0" w14:textId="77777777" w:rsidR="002442B2" w:rsidRPr="00C43ACB" w:rsidRDefault="0033131F" w:rsidP="002442B2">
      <w:r w:rsidRPr="00C43ACB">
        <w:t xml:space="preserve">All operations on </w:t>
      </w:r>
      <w:r w:rsidRPr="00C43ACB">
        <w:rPr>
          <w:i/>
        </w:rPr>
        <w:t>&lt;request&gt;</w:t>
      </w:r>
      <w:r w:rsidRPr="00C43ACB">
        <w:t xml:space="preserve"> resources except for </w:t>
      </w:r>
      <w:r w:rsidR="002442B2" w:rsidRPr="00C43ACB">
        <w:t xml:space="preserve">the </w:t>
      </w:r>
      <w:r w:rsidRPr="00C43ACB">
        <w:t xml:space="preserve">CREATE operations </w:t>
      </w:r>
      <w:r w:rsidR="00DB546B" w:rsidRPr="00C43ACB">
        <w:t>-</w:t>
      </w:r>
      <w:r w:rsidRPr="00C43ACB">
        <w:t xml:space="preserve"> which </w:t>
      </w:r>
      <w:r w:rsidR="00D924D9" w:rsidRPr="00C43ACB">
        <w:rPr>
          <w:rFonts w:eastAsiaTheme="minorEastAsia" w:hint="eastAsia"/>
          <w:lang w:eastAsia="zh-CN"/>
        </w:rPr>
        <w:t>shall</w:t>
      </w:r>
      <w:r w:rsidRPr="00C43ACB">
        <w:t xml:space="preserve"> only be triggered implicitly </w:t>
      </w:r>
      <w:r w:rsidR="00DB546B" w:rsidRPr="00C43ACB">
        <w:t>-</w:t>
      </w:r>
      <w:r w:rsidRPr="00C43ACB">
        <w:t xml:space="preserve"> are controlled by the </w:t>
      </w:r>
      <w:r w:rsidR="002442B2" w:rsidRPr="00C43ACB">
        <w:t>a</w:t>
      </w:r>
      <w:r w:rsidRPr="00C43ACB">
        <w:t xml:space="preserve">ccess </w:t>
      </w:r>
      <w:r w:rsidR="00EF6C79" w:rsidRPr="00C43ACB">
        <w:t>c</w:t>
      </w:r>
      <w:r w:rsidRPr="00C43ACB">
        <w:t xml:space="preserve">ontrol </w:t>
      </w:r>
      <w:r w:rsidR="00EF6C79" w:rsidRPr="00C43ACB">
        <w:t>p</w:t>
      </w:r>
      <w:r w:rsidRPr="00C43ACB">
        <w:t>olicy.</w:t>
      </w:r>
    </w:p>
    <w:p w14:paraId="25A7381B" w14:textId="77777777" w:rsidR="00A77DCB" w:rsidRPr="00C43ACB" w:rsidRDefault="00A77DCB" w:rsidP="00A97152">
      <w:pPr>
        <w:pStyle w:val="30"/>
      </w:pPr>
      <w:bookmarkStart w:id="456" w:name="_Toc507429790"/>
      <w:bookmarkStart w:id="457" w:name="_Toc2171984"/>
      <w:r w:rsidRPr="00C43ACB">
        <w:lastRenderedPageBreak/>
        <w:t>9.6.</w:t>
      </w:r>
      <w:r w:rsidR="00167E8B" w:rsidRPr="00C43ACB">
        <w:t>13</w:t>
      </w:r>
      <w:r w:rsidRPr="00C43ACB">
        <w:tab/>
        <w:t xml:space="preserve">Resource Type </w:t>
      </w:r>
      <w:r w:rsidRPr="00C43ACB">
        <w:rPr>
          <w:i/>
        </w:rPr>
        <w:t>group</w:t>
      </w:r>
      <w:bookmarkEnd w:id="456"/>
      <w:bookmarkEnd w:id="457"/>
    </w:p>
    <w:p w14:paraId="1B203A6E" w14:textId="77777777" w:rsidR="00A77DCB" w:rsidRPr="00C43ACB" w:rsidRDefault="00A77DCB" w:rsidP="008F34C7">
      <w:pPr>
        <w:keepNext/>
        <w:keepLines/>
      </w:pPr>
      <w:r w:rsidRPr="00C43ACB">
        <w:t xml:space="preserve">The </w:t>
      </w:r>
      <w:r w:rsidRPr="00C43ACB">
        <w:rPr>
          <w:i/>
        </w:rPr>
        <w:t>&lt;group&gt;</w:t>
      </w:r>
      <w:r w:rsidRPr="00C43ACB">
        <w:t xml:space="preserve"> resource represents a group of resources of the same or mixed types. The </w:t>
      </w:r>
      <w:r w:rsidRPr="00C43ACB">
        <w:rPr>
          <w:i/>
        </w:rPr>
        <w:t>&lt;group&gt;</w:t>
      </w:r>
      <w:r w:rsidRPr="00C43ACB">
        <w:t xml:space="preserve"> resource can be used to do bulk manipulations on the resources represented by the </w:t>
      </w:r>
      <w:r w:rsidR="006912DB" w:rsidRPr="00C43ACB">
        <w:rPr>
          <w:i/>
        </w:rPr>
        <w:t>memberIDs</w:t>
      </w:r>
      <w:r w:rsidR="006F31AE" w:rsidRPr="00C43ACB">
        <w:t xml:space="preserve"> attribute</w:t>
      </w:r>
      <w:r w:rsidRPr="00C43ACB">
        <w:t xml:space="preserve">. The </w:t>
      </w:r>
      <w:r w:rsidRPr="00C43ACB">
        <w:rPr>
          <w:i/>
        </w:rPr>
        <w:t>&lt;group&gt;</w:t>
      </w:r>
      <w:r w:rsidRPr="00C43ACB">
        <w:t xml:space="preserve"> resource contains an attribute that represents the members of the group and </w:t>
      </w:r>
      <w:r w:rsidR="0025753A" w:rsidRPr="00C43ACB">
        <w:rPr>
          <w:rFonts w:eastAsia="宋体" w:hint="eastAsia"/>
          <w:lang w:eastAsia="zh-CN"/>
        </w:rPr>
        <w:t>the</w:t>
      </w:r>
      <w:r w:rsidRPr="00C43ACB">
        <w:t xml:space="preserve"> </w:t>
      </w:r>
      <w:r w:rsidR="0025753A" w:rsidRPr="00C43ACB">
        <w:rPr>
          <w:i/>
        </w:rPr>
        <w:t>&lt;fanOutPoint&gt;</w:t>
      </w:r>
      <w:r w:rsidR="0025753A" w:rsidRPr="00C43ACB">
        <w:rPr>
          <w:rFonts w:eastAsia="宋体" w:hint="eastAsia"/>
          <w:i/>
          <w:lang w:eastAsia="zh-CN"/>
        </w:rPr>
        <w:t xml:space="preserve"> </w:t>
      </w:r>
      <w:r w:rsidRPr="00C43ACB">
        <w:t>virtual resource</w:t>
      </w:r>
      <w:r w:rsidR="008C3BE6" w:rsidRPr="00C43ACB">
        <w:t xml:space="preserve"> </w:t>
      </w:r>
      <w:r w:rsidRPr="00C43ACB">
        <w:t>that</w:t>
      </w:r>
      <w:r w:rsidR="000B0B50" w:rsidRPr="00C43ACB">
        <w:rPr>
          <w:rFonts w:eastAsia="宋体" w:hint="eastAsia"/>
          <w:lang w:eastAsia="zh-CN"/>
        </w:rPr>
        <w:t xml:space="preserve"> enables generic</w:t>
      </w:r>
      <w:r w:rsidRPr="00C43ACB">
        <w:t xml:space="preserve"> </w:t>
      </w:r>
      <w:r w:rsidR="008850DE" w:rsidRPr="00C43ACB">
        <w:t>operations</w:t>
      </w:r>
      <w:r w:rsidRPr="00C43ACB">
        <w:t xml:space="preserve"> to be applied to </w:t>
      </w:r>
      <w:r w:rsidR="000B0B50" w:rsidRPr="00C43ACB">
        <w:rPr>
          <w:rFonts w:eastAsia="宋体" w:hint="eastAsia"/>
          <w:lang w:eastAsia="zh-CN"/>
        </w:rPr>
        <w:t xml:space="preserve">all </w:t>
      </w:r>
      <w:r w:rsidRPr="00C43ACB">
        <w:t>the resources represented by those members</w:t>
      </w:r>
      <w:r w:rsidR="000B0B50" w:rsidRPr="00C43ACB">
        <w:rPr>
          <w:rFonts w:eastAsia="宋体" w:hint="eastAsia"/>
          <w:lang w:eastAsia="zh-CN"/>
        </w:rPr>
        <w:t xml:space="preserve">. By </w:t>
      </w:r>
      <w:r w:rsidR="000B0B50" w:rsidRPr="00C43ACB">
        <w:t>grouping &lt;</w:t>
      </w:r>
      <w:r w:rsidR="000B0B50" w:rsidRPr="00C43ACB">
        <w:rPr>
          <w:i/>
        </w:rPr>
        <w:t>semanticDescriptor</w:t>
      </w:r>
      <w:r w:rsidR="000B0B50" w:rsidRPr="00C43ACB">
        <w:t>&gt; resources across which a semantic description is distributed, another virtual resource (&lt;</w:t>
      </w:r>
      <w:r w:rsidR="000B0B50" w:rsidRPr="00C43ACB">
        <w:rPr>
          <w:i/>
        </w:rPr>
        <w:t>semanticFanOutPoint</w:t>
      </w:r>
      <w:r w:rsidR="000B0B50" w:rsidRPr="00C43ACB">
        <w:t>&gt;)</w:t>
      </w:r>
      <w:r w:rsidR="008C3BE6" w:rsidRPr="00C43ACB">
        <w:t xml:space="preserve"> </w:t>
      </w:r>
      <w:r w:rsidR="000B0B50" w:rsidRPr="00C43ACB">
        <w:t>enables semantic discovery procedures to be applied across the full logical tree in the description</w:t>
      </w:r>
      <w:r w:rsidRPr="00C43ACB">
        <w:t>.</w:t>
      </w:r>
    </w:p>
    <w:p w14:paraId="3E6E408A" w14:textId="77777777" w:rsidR="00D3226C" w:rsidRPr="00C43ACB" w:rsidRDefault="00DB504A" w:rsidP="008F34C7">
      <w:pPr>
        <w:pStyle w:val="FL"/>
        <w:rPr>
          <w:rFonts w:eastAsia="宋体"/>
          <w:lang w:eastAsia="zh-CN"/>
        </w:rPr>
      </w:pPr>
      <w:r w:rsidRPr="00C43ACB">
        <w:object w:dxaOrig="4607" w:dyaOrig="9429" w14:anchorId="39FA2CDB">
          <v:shape id="_x0000_i1058" type="#_x0000_t75" style="width:229.8pt;height:472.2pt" o:ole="">
            <v:imagedata r:id="rId81" o:title=""/>
          </v:shape>
          <o:OLEObject Type="Embed" ProgID="Visio.Drawing.11" ShapeID="_x0000_i1058" DrawAspect="Content" ObjectID="_1632050021" r:id="rId82"/>
        </w:object>
      </w:r>
    </w:p>
    <w:p w14:paraId="26AEB8EA" w14:textId="77777777" w:rsidR="00A77DCB" w:rsidRPr="00C43ACB" w:rsidRDefault="00A77DCB" w:rsidP="00DD4E65">
      <w:pPr>
        <w:pStyle w:val="TF"/>
      </w:pPr>
      <w:r w:rsidRPr="00C43ACB">
        <w:t>Figure 9.6.</w:t>
      </w:r>
      <w:r w:rsidR="00085F22" w:rsidRPr="00C43ACB">
        <w:t>13</w:t>
      </w:r>
      <w:r w:rsidRPr="00C43ACB">
        <w:t xml:space="preserve">-1: Structure of </w:t>
      </w:r>
      <w:r w:rsidRPr="00C43ACB">
        <w:rPr>
          <w:i/>
        </w:rPr>
        <w:t>&lt;group</w:t>
      </w:r>
      <w:r w:rsidR="009323B8" w:rsidRPr="00C43ACB">
        <w:rPr>
          <w:i/>
        </w:rPr>
        <w:t>&gt;</w:t>
      </w:r>
      <w:r w:rsidR="009323B8" w:rsidRPr="00C43ACB">
        <w:t xml:space="preserve"> resource</w:t>
      </w:r>
    </w:p>
    <w:p w14:paraId="17F8A720" w14:textId="77777777" w:rsidR="00A77DCB" w:rsidRPr="00C43ACB" w:rsidRDefault="00A77DCB" w:rsidP="0047585C">
      <w:pPr>
        <w:keepNext/>
        <w:keepLines/>
      </w:pPr>
      <w:r w:rsidRPr="00C43ACB">
        <w:lastRenderedPageBreak/>
        <w:t>Th</w:t>
      </w:r>
      <w:r w:rsidR="00850AEF" w:rsidRPr="00C43ACB">
        <w:t xml:space="preserve">e </w:t>
      </w:r>
      <w:r w:rsidR="00850AEF" w:rsidRPr="00C43ACB">
        <w:rPr>
          <w:i/>
        </w:rPr>
        <w:t>&lt;group&gt;</w:t>
      </w:r>
      <w:r w:rsidRPr="00C43ACB">
        <w:t xml:space="preserve"> resource shall contain the child resources </w:t>
      </w:r>
      <w:r w:rsidR="002442B2" w:rsidRPr="00C43ACB">
        <w:t xml:space="preserve">specified </w:t>
      </w:r>
      <w:r w:rsidR="0035106E" w:rsidRPr="00C43ACB">
        <w:t>in</w:t>
      </w:r>
      <w:r w:rsidR="009323B8" w:rsidRPr="00C43ACB">
        <w:t xml:space="preserve"> </w:t>
      </w:r>
      <w:r w:rsidR="008F34C7" w:rsidRPr="00C43ACB">
        <w:t>t</w:t>
      </w:r>
      <w:r w:rsidRPr="00C43ACB">
        <w:t>able 9.6.</w:t>
      </w:r>
      <w:r w:rsidR="00085F22" w:rsidRPr="00C43ACB">
        <w:t>13</w:t>
      </w:r>
      <w:r w:rsidRPr="00C43ACB">
        <w:t>-1.</w:t>
      </w:r>
    </w:p>
    <w:p w14:paraId="3930405B" w14:textId="77777777" w:rsidR="00A77DCB" w:rsidRPr="00C43ACB" w:rsidRDefault="00A77DCB" w:rsidP="003521AA">
      <w:pPr>
        <w:pStyle w:val="TH"/>
      </w:pPr>
      <w:r w:rsidRPr="00C43ACB">
        <w:t>Table 9.6.</w:t>
      </w:r>
      <w:r w:rsidR="00085F22" w:rsidRPr="00C43ACB">
        <w:t>13</w:t>
      </w:r>
      <w:r w:rsidRPr="00C43ACB">
        <w:t xml:space="preserve">-1: Child resources of </w:t>
      </w:r>
      <w:r w:rsidRPr="00C43ACB">
        <w:rPr>
          <w:i/>
        </w:rPr>
        <w:t>&lt;group&gt;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81"/>
        <w:gridCol w:w="2126"/>
        <w:gridCol w:w="1134"/>
        <w:gridCol w:w="1701"/>
        <w:gridCol w:w="2305"/>
      </w:tblGrid>
      <w:tr w:rsidR="00A77DCB" w:rsidRPr="00C43ACB" w14:paraId="465132A9" w14:textId="77777777" w:rsidTr="001C13B4">
        <w:trPr>
          <w:tblHeader/>
          <w:jc w:val="center"/>
        </w:trPr>
        <w:tc>
          <w:tcPr>
            <w:tcW w:w="1881" w:type="dxa"/>
            <w:shd w:val="clear" w:color="auto" w:fill="E0E0E0"/>
            <w:vAlign w:val="center"/>
          </w:tcPr>
          <w:p w14:paraId="0B21B2B6" w14:textId="77777777" w:rsidR="00A77DCB" w:rsidRPr="00C43ACB" w:rsidRDefault="00A77DCB" w:rsidP="00087261">
            <w:pPr>
              <w:pStyle w:val="TAH"/>
              <w:rPr>
                <w:rFonts w:eastAsia="Arial Unicode MS"/>
              </w:rPr>
            </w:pPr>
            <w:r w:rsidRPr="00C43ACB">
              <w:rPr>
                <w:rFonts w:eastAsia="Arial Unicode MS"/>
              </w:rPr>
              <w:t>Child Resource</w:t>
            </w:r>
            <w:r w:rsidR="00CF4F5F" w:rsidRPr="00C43ACB">
              <w:rPr>
                <w:rFonts w:eastAsia="Arial Unicode MS"/>
              </w:rPr>
              <w:t>s</w:t>
            </w:r>
            <w:r w:rsidRPr="00C43ACB">
              <w:rPr>
                <w:rFonts w:eastAsia="Arial Unicode MS"/>
              </w:rPr>
              <w:t xml:space="preserve"> of </w:t>
            </w:r>
            <w:r w:rsidRPr="00C43ACB">
              <w:rPr>
                <w:rFonts w:eastAsia="Arial Unicode MS"/>
                <w:i/>
              </w:rPr>
              <w:t>&lt;group&gt;</w:t>
            </w:r>
          </w:p>
        </w:tc>
        <w:tc>
          <w:tcPr>
            <w:tcW w:w="2126" w:type="dxa"/>
            <w:shd w:val="clear" w:color="auto" w:fill="E0E0E0"/>
            <w:vAlign w:val="center"/>
          </w:tcPr>
          <w:p w14:paraId="26D1A6D1" w14:textId="77777777" w:rsidR="00A77DCB" w:rsidRPr="00C43ACB" w:rsidRDefault="00A77DCB" w:rsidP="00087261">
            <w:pPr>
              <w:pStyle w:val="TAH"/>
              <w:rPr>
                <w:rFonts w:eastAsia="Arial Unicode MS"/>
              </w:rPr>
            </w:pPr>
            <w:r w:rsidRPr="00C43ACB">
              <w:rPr>
                <w:rFonts w:eastAsia="Arial Unicode MS"/>
              </w:rPr>
              <w:t>Child Resource Type</w:t>
            </w:r>
          </w:p>
        </w:tc>
        <w:tc>
          <w:tcPr>
            <w:tcW w:w="1134" w:type="dxa"/>
            <w:shd w:val="clear" w:color="auto" w:fill="E0E0E0"/>
            <w:vAlign w:val="center"/>
          </w:tcPr>
          <w:p w14:paraId="53F96A54" w14:textId="77777777" w:rsidR="00A77DCB" w:rsidRPr="00C43ACB" w:rsidRDefault="00A77DCB" w:rsidP="00087261">
            <w:pPr>
              <w:pStyle w:val="TAH"/>
              <w:rPr>
                <w:rFonts w:eastAsia="Arial Unicode MS"/>
              </w:rPr>
            </w:pPr>
            <w:r w:rsidRPr="00C43ACB">
              <w:rPr>
                <w:rFonts w:eastAsia="Arial Unicode MS"/>
              </w:rPr>
              <w:t>Multiplicity</w:t>
            </w:r>
          </w:p>
        </w:tc>
        <w:tc>
          <w:tcPr>
            <w:tcW w:w="1701" w:type="dxa"/>
            <w:shd w:val="clear" w:color="auto" w:fill="E0E0E0"/>
            <w:vAlign w:val="center"/>
          </w:tcPr>
          <w:p w14:paraId="22710085" w14:textId="77777777" w:rsidR="00A77DCB" w:rsidRPr="00C43ACB" w:rsidRDefault="00A77DCB" w:rsidP="00087261">
            <w:pPr>
              <w:pStyle w:val="TAH"/>
              <w:rPr>
                <w:rFonts w:eastAsia="Arial Unicode MS"/>
              </w:rPr>
            </w:pPr>
            <w:r w:rsidRPr="00C43ACB">
              <w:rPr>
                <w:rFonts w:eastAsia="Arial Unicode MS"/>
              </w:rPr>
              <w:t>Description</w:t>
            </w:r>
          </w:p>
        </w:tc>
        <w:tc>
          <w:tcPr>
            <w:tcW w:w="2305" w:type="dxa"/>
            <w:shd w:val="clear" w:color="auto" w:fill="E0E0E0"/>
            <w:vAlign w:val="center"/>
          </w:tcPr>
          <w:p w14:paraId="642DA649" w14:textId="77777777" w:rsidR="00A77DCB" w:rsidRPr="00C43ACB" w:rsidRDefault="00A77DCB" w:rsidP="00087261">
            <w:pPr>
              <w:pStyle w:val="TAH"/>
              <w:rPr>
                <w:rFonts w:eastAsia="Arial Unicode MS"/>
              </w:rPr>
            </w:pPr>
            <w:r w:rsidRPr="00C43ACB">
              <w:rPr>
                <w:rFonts w:eastAsia="Arial Unicode MS"/>
                <w:i/>
              </w:rPr>
              <w:t>&lt;groupAnnc&gt;</w:t>
            </w:r>
            <w:r w:rsidRPr="00C43ACB">
              <w:rPr>
                <w:rFonts w:eastAsia="Arial Unicode MS"/>
              </w:rPr>
              <w:t xml:space="preserve"> Child Resource Type</w:t>
            </w:r>
            <w:r w:rsidR="00CF4F5F" w:rsidRPr="00C43ACB">
              <w:rPr>
                <w:rFonts w:eastAsia="Arial Unicode MS"/>
              </w:rPr>
              <w:t>s</w:t>
            </w:r>
          </w:p>
        </w:tc>
      </w:tr>
      <w:tr w:rsidR="00FF7BB4" w:rsidRPr="00C43ACB" w14:paraId="26CE5F30" w14:textId="77777777" w:rsidTr="001C13B4">
        <w:trPr>
          <w:tblHeader/>
          <w:jc w:val="center"/>
        </w:trPr>
        <w:tc>
          <w:tcPr>
            <w:tcW w:w="1881" w:type="dxa"/>
            <w:shd w:val="clear" w:color="auto" w:fill="auto"/>
          </w:tcPr>
          <w:p w14:paraId="341145B4" w14:textId="77777777" w:rsidR="00FF7BB4" w:rsidRPr="00C43ACB" w:rsidRDefault="00D80B7D" w:rsidP="00FF7BB4">
            <w:pPr>
              <w:pStyle w:val="TAL"/>
              <w:rPr>
                <w:rFonts w:eastAsia="Arial Unicode MS"/>
                <w:i/>
                <w:lang w:eastAsia="zh-CN"/>
              </w:rPr>
            </w:pPr>
            <w:r w:rsidRPr="00C43ACB">
              <w:rPr>
                <w:rFonts w:eastAsia="Arial Unicode MS"/>
                <w:i/>
              </w:rPr>
              <w:t>[variable]</w:t>
            </w:r>
          </w:p>
        </w:tc>
        <w:tc>
          <w:tcPr>
            <w:tcW w:w="2126" w:type="dxa"/>
            <w:shd w:val="clear" w:color="auto" w:fill="auto"/>
          </w:tcPr>
          <w:p w14:paraId="15ABC8BC" w14:textId="77777777" w:rsidR="00FF7BB4" w:rsidRPr="00C43ACB" w:rsidRDefault="00FF7BB4" w:rsidP="00FF7BB4">
            <w:pPr>
              <w:pStyle w:val="TAL"/>
              <w:rPr>
                <w:rFonts w:eastAsia="Arial Unicode MS"/>
                <w:i/>
                <w:lang w:eastAsia="zh-CN"/>
              </w:rPr>
            </w:pPr>
            <w:r w:rsidRPr="00C43ACB">
              <w:rPr>
                <w:rFonts w:eastAsia="Arial Unicode MS"/>
                <w:i/>
                <w:lang w:eastAsia="zh-CN"/>
              </w:rPr>
              <w:t>&lt;semanticDescriptor&gt;</w:t>
            </w:r>
          </w:p>
        </w:tc>
        <w:tc>
          <w:tcPr>
            <w:tcW w:w="1134" w:type="dxa"/>
            <w:shd w:val="clear" w:color="auto" w:fill="auto"/>
          </w:tcPr>
          <w:p w14:paraId="7A408C91" w14:textId="77777777" w:rsidR="00FF7BB4" w:rsidRPr="00C43ACB" w:rsidRDefault="00FF7BB4" w:rsidP="00D92421">
            <w:pPr>
              <w:pStyle w:val="TAL"/>
              <w:jc w:val="center"/>
              <w:rPr>
                <w:rFonts w:eastAsia="Arial Unicode MS"/>
                <w:i/>
                <w:lang w:eastAsia="zh-CN"/>
              </w:rPr>
            </w:pPr>
            <w:r w:rsidRPr="00C43ACB">
              <w:rPr>
                <w:rFonts w:eastAsia="Arial Unicode MS"/>
                <w:i/>
                <w:lang w:eastAsia="zh-CN"/>
              </w:rPr>
              <w:t>0..n</w:t>
            </w:r>
          </w:p>
        </w:tc>
        <w:tc>
          <w:tcPr>
            <w:tcW w:w="1701" w:type="dxa"/>
            <w:shd w:val="clear" w:color="auto" w:fill="auto"/>
          </w:tcPr>
          <w:p w14:paraId="195D8054" w14:textId="77777777" w:rsidR="00FF7BB4" w:rsidRPr="00C43ACB" w:rsidRDefault="00FF7BB4" w:rsidP="00FF7BB4">
            <w:pPr>
              <w:pStyle w:val="TAL"/>
              <w:rPr>
                <w:rFonts w:eastAsia="Arial Unicode MS"/>
                <w:i/>
                <w:lang w:eastAsia="zh-CN"/>
              </w:rPr>
            </w:pPr>
            <w:r w:rsidRPr="00C43ACB">
              <w:rPr>
                <w:rFonts w:eastAsia="Arial Unicode MS"/>
                <w:i/>
                <w:lang w:eastAsia="zh-CN"/>
              </w:rPr>
              <w:t>See clause 9.6.30</w:t>
            </w:r>
          </w:p>
        </w:tc>
        <w:tc>
          <w:tcPr>
            <w:tcW w:w="2305" w:type="dxa"/>
            <w:shd w:val="clear" w:color="auto" w:fill="auto"/>
          </w:tcPr>
          <w:p w14:paraId="3310CE7D" w14:textId="77777777" w:rsidR="00FF7BB4" w:rsidRPr="00C43ACB" w:rsidRDefault="00FF7BB4" w:rsidP="00FF7BB4">
            <w:pPr>
              <w:pStyle w:val="TAL"/>
              <w:rPr>
                <w:rFonts w:eastAsia="Arial Unicode MS"/>
                <w:i/>
                <w:lang w:eastAsia="zh-CN"/>
              </w:rPr>
            </w:pPr>
            <w:r w:rsidRPr="00C43ACB">
              <w:rPr>
                <w:rFonts w:eastAsia="Arial Unicode MS"/>
                <w:i/>
                <w:lang w:eastAsia="zh-CN"/>
              </w:rPr>
              <w:t>&lt;semanticDescriptor&gt;, &lt;semanticDescriptorAnnc&gt;</w:t>
            </w:r>
          </w:p>
        </w:tc>
      </w:tr>
      <w:tr w:rsidR="00FF7BB4" w:rsidRPr="00C43ACB" w14:paraId="7D52A8A0" w14:textId="77777777" w:rsidTr="001C13B4">
        <w:trPr>
          <w:jc w:val="center"/>
        </w:trPr>
        <w:tc>
          <w:tcPr>
            <w:tcW w:w="1881" w:type="dxa"/>
          </w:tcPr>
          <w:p w14:paraId="56267CBE" w14:textId="77777777" w:rsidR="00FF7BB4" w:rsidRPr="00C43ACB" w:rsidRDefault="00FF7BB4" w:rsidP="00087261">
            <w:pPr>
              <w:pStyle w:val="TAL"/>
              <w:rPr>
                <w:rFonts w:eastAsia="Arial Unicode MS"/>
                <w:i/>
                <w:lang w:eastAsia="zh-CN"/>
              </w:rPr>
            </w:pPr>
            <w:r w:rsidRPr="00C43ACB">
              <w:rPr>
                <w:rFonts w:eastAsia="Arial Unicode MS"/>
                <w:i/>
                <w:lang w:eastAsia="zh-CN"/>
              </w:rPr>
              <w:t>[variable]</w:t>
            </w:r>
          </w:p>
        </w:tc>
        <w:tc>
          <w:tcPr>
            <w:tcW w:w="2126" w:type="dxa"/>
          </w:tcPr>
          <w:p w14:paraId="1D8C69BB" w14:textId="77777777" w:rsidR="00FF7BB4" w:rsidRPr="00C43ACB" w:rsidRDefault="00FF7BB4" w:rsidP="00087261">
            <w:pPr>
              <w:pStyle w:val="TAL"/>
              <w:jc w:val="center"/>
              <w:rPr>
                <w:rFonts w:eastAsia="Arial Unicode MS"/>
                <w:i/>
                <w:lang w:eastAsia="zh-CN"/>
              </w:rPr>
            </w:pPr>
            <w:r w:rsidRPr="00C43ACB">
              <w:rPr>
                <w:rFonts w:eastAsia="Arial Unicode MS"/>
                <w:i/>
                <w:lang w:eastAsia="zh-CN"/>
              </w:rPr>
              <w:t>&lt;subscription&gt;</w:t>
            </w:r>
          </w:p>
        </w:tc>
        <w:tc>
          <w:tcPr>
            <w:tcW w:w="1134" w:type="dxa"/>
          </w:tcPr>
          <w:p w14:paraId="2EC0E335" w14:textId="77777777" w:rsidR="00FF7BB4" w:rsidRPr="00C43ACB" w:rsidRDefault="00FF7BB4" w:rsidP="00087261">
            <w:pPr>
              <w:pStyle w:val="TAC"/>
              <w:rPr>
                <w:rFonts w:eastAsia="Arial Unicode MS"/>
                <w:lang w:eastAsia="zh-CN"/>
              </w:rPr>
            </w:pPr>
            <w:r w:rsidRPr="00C43ACB">
              <w:rPr>
                <w:rFonts w:eastAsia="Arial Unicode MS"/>
                <w:lang w:eastAsia="zh-CN"/>
              </w:rPr>
              <w:t>0..n</w:t>
            </w:r>
          </w:p>
        </w:tc>
        <w:tc>
          <w:tcPr>
            <w:tcW w:w="1701" w:type="dxa"/>
            <w:shd w:val="clear" w:color="auto" w:fill="auto"/>
          </w:tcPr>
          <w:p w14:paraId="38D92B8A" w14:textId="77777777" w:rsidR="00FF7BB4" w:rsidRPr="00C43ACB" w:rsidRDefault="00FF7BB4" w:rsidP="00087261">
            <w:pPr>
              <w:pStyle w:val="TAL"/>
              <w:rPr>
                <w:rFonts w:eastAsia="Arial Unicode MS"/>
              </w:rPr>
            </w:pPr>
            <w:r w:rsidRPr="00C43ACB">
              <w:rPr>
                <w:rFonts w:eastAsia="Arial Unicode MS"/>
              </w:rPr>
              <w:t>See clause 9.6.8</w:t>
            </w:r>
          </w:p>
        </w:tc>
        <w:tc>
          <w:tcPr>
            <w:tcW w:w="2305" w:type="dxa"/>
          </w:tcPr>
          <w:p w14:paraId="7E682B50" w14:textId="77777777" w:rsidR="00FF7BB4" w:rsidRPr="00C43ACB" w:rsidRDefault="00FF7BB4" w:rsidP="00087261">
            <w:pPr>
              <w:pStyle w:val="TAL"/>
              <w:jc w:val="center"/>
              <w:rPr>
                <w:rFonts w:eastAsia="Arial Unicode MS"/>
              </w:rPr>
            </w:pPr>
            <w:r w:rsidRPr="00C43ACB">
              <w:rPr>
                <w:rFonts w:eastAsia="Arial Unicode MS"/>
                <w:i/>
              </w:rPr>
              <w:t>&lt;subscription&gt;</w:t>
            </w:r>
          </w:p>
        </w:tc>
      </w:tr>
      <w:tr w:rsidR="00FF7BB4" w:rsidRPr="00C43ACB" w14:paraId="42331BB0" w14:textId="77777777" w:rsidTr="001C13B4">
        <w:trPr>
          <w:jc w:val="center"/>
        </w:trPr>
        <w:tc>
          <w:tcPr>
            <w:tcW w:w="1881" w:type="dxa"/>
          </w:tcPr>
          <w:p w14:paraId="671BF909" w14:textId="77777777" w:rsidR="00FF7BB4" w:rsidRPr="00C43ACB" w:rsidRDefault="006E1EF8" w:rsidP="000D3A9C">
            <w:pPr>
              <w:pStyle w:val="TAL"/>
              <w:rPr>
                <w:rFonts w:eastAsia="Arial Unicode MS"/>
                <w:i/>
              </w:rPr>
            </w:pPr>
            <w:r w:rsidRPr="00C43ACB">
              <w:rPr>
                <w:rFonts w:eastAsia="Arial Unicode MS" w:hint="eastAsia"/>
                <w:i/>
                <w:lang w:eastAsia="zh-CN"/>
              </w:rPr>
              <w:t>fopt</w:t>
            </w:r>
          </w:p>
        </w:tc>
        <w:tc>
          <w:tcPr>
            <w:tcW w:w="2126" w:type="dxa"/>
          </w:tcPr>
          <w:p w14:paraId="372DB24D" w14:textId="77777777" w:rsidR="00FF7BB4" w:rsidRPr="00C43ACB" w:rsidRDefault="00FF7BB4" w:rsidP="00087261">
            <w:pPr>
              <w:pStyle w:val="TAL"/>
              <w:jc w:val="center"/>
              <w:rPr>
                <w:i/>
              </w:rPr>
            </w:pPr>
            <w:r w:rsidRPr="00C43ACB">
              <w:rPr>
                <w:rFonts w:eastAsia="Arial Unicode MS"/>
                <w:i/>
                <w:lang w:eastAsia="zh-CN"/>
              </w:rPr>
              <w:t>&lt;fanOutPoint&gt;</w:t>
            </w:r>
          </w:p>
        </w:tc>
        <w:tc>
          <w:tcPr>
            <w:tcW w:w="1134" w:type="dxa"/>
          </w:tcPr>
          <w:p w14:paraId="6F1DFA41" w14:textId="77777777" w:rsidR="00FF7BB4" w:rsidRPr="00C43ACB" w:rsidRDefault="00FF7BB4" w:rsidP="00087261">
            <w:pPr>
              <w:pStyle w:val="TAC"/>
              <w:rPr>
                <w:rFonts w:eastAsia="Arial Unicode MS"/>
              </w:rPr>
            </w:pPr>
            <w:r w:rsidRPr="00C43ACB">
              <w:rPr>
                <w:rFonts w:eastAsia="Arial Unicode MS" w:hint="eastAsia"/>
                <w:lang w:eastAsia="zh-CN"/>
              </w:rPr>
              <w:t>1</w:t>
            </w:r>
          </w:p>
        </w:tc>
        <w:tc>
          <w:tcPr>
            <w:tcW w:w="1701" w:type="dxa"/>
            <w:shd w:val="clear" w:color="auto" w:fill="auto"/>
          </w:tcPr>
          <w:p w14:paraId="6C1677FC" w14:textId="77777777" w:rsidR="00FF7BB4" w:rsidRPr="00C43ACB" w:rsidRDefault="00FF7BB4" w:rsidP="00087261">
            <w:pPr>
              <w:pStyle w:val="TAL"/>
              <w:rPr>
                <w:rFonts w:eastAsia="Arial Unicode MS"/>
              </w:rPr>
            </w:pPr>
            <w:r w:rsidRPr="00C43ACB">
              <w:rPr>
                <w:rFonts w:eastAsia="Arial Unicode MS"/>
              </w:rPr>
              <w:t>See clause 9.6.</w:t>
            </w:r>
            <w:r w:rsidRPr="00C43ACB">
              <w:rPr>
                <w:rFonts w:eastAsia="Arial Unicode MS"/>
                <w:lang w:eastAsia="zh-CN"/>
              </w:rPr>
              <w:t>14</w:t>
            </w:r>
          </w:p>
        </w:tc>
        <w:tc>
          <w:tcPr>
            <w:tcW w:w="2305" w:type="dxa"/>
          </w:tcPr>
          <w:p w14:paraId="3505FFCD" w14:textId="77777777" w:rsidR="00FF7BB4" w:rsidRPr="00C43ACB" w:rsidRDefault="00FF7BB4" w:rsidP="00087261">
            <w:pPr>
              <w:pStyle w:val="TAL"/>
              <w:jc w:val="center"/>
              <w:rPr>
                <w:rFonts w:eastAsia="Arial Unicode MS"/>
              </w:rPr>
            </w:pPr>
            <w:r w:rsidRPr="00C43ACB">
              <w:rPr>
                <w:rFonts w:eastAsia="Arial Unicode MS"/>
              </w:rPr>
              <w:t>none</w:t>
            </w:r>
          </w:p>
        </w:tc>
      </w:tr>
      <w:tr w:rsidR="000B0B50" w:rsidRPr="00C43ACB" w14:paraId="42FE681B" w14:textId="77777777" w:rsidTr="001C13B4">
        <w:trPr>
          <w:jc w:val="center"/>
        </w:trPr>
        <w:tc>
          <w:tcPr>
            <w:tcW w:w="1881" w:type="dxa"/>
          </w:tcPr>
          <w:p w14:paraId="3DB9FBF7" w14:textId="77777777" w:rsidR="000B0B50" w:rsidRPr="00C43ACB" w:rsidRDefault="006E1EF8" w:rsidP="000D3A9C">
            <w:pPr>
              <w:pStyle w:val="TAL"/>
              <w:rPr>
                <w:rFonts w:eastAsia="Arial Unicode MS"/>
                <w:i/>
                <w:lang w:eastAsia="zh-CN"/>
              </w:rPr>
            </w:pPr>
            <w:r w:rsidRPr="00C43ACB">
              <w:rPr>
                <w:rFonts w:eastAsia="Arial Unicode MS" w:hint="eastAsia"/>
                <w:i/>
                <w:lang w:eastAsia="zh-CN"/>
              </w:rPr>
              <w:t>sfop</w:t>
            </w:r>
          </w:p>
        </w:tc>
        <w:tc>
          <w:tcPr>
            <w:tcW w:w="2126" w:type="dxa"/>
          </w:tcPr>
          <w:p w14:paraId="23040215" w14:textId="77777777" w:rsidR="000B0B50" w:rsidRPr="00C43ACB" w:rsidRDefault="000B0B50" w:rsidP="00087261">
            <w:pPr>
              <w:pStyle w:val="TAL"/>
              <w:jc w:val="center"/>
              <w:rPr>
                <w:rFonts w:eastAsia="Arial Unicode MS"/>
                <w:i/>
                <w:lang w:eastAsia="zh-CN"/>
              </w:rPr>
            </w:pPr>
            <w:r w:rsidRPr="00C43ACB">
              <w:rPr>
                <w:rFonts w:eastAsia="Arial Unicode MS"/>
                <w:i/>
                <w:lang w:eastAsia="zh-CN"/>
              </w:rPr>
              <w:t>&lt;semanticFanOutPoint&gt;</w:t>
            </w:r>
          </w:p>
        </w:tc>
        <w:tc>
          <w:tcPr>
            <w:tcW w:w="1134" w:type="dxa"/>
          </w:tcPr>
          <w:p w14:paraId="6BD0A0D0" w14:textId="77777777" w:rsidR="000B0B50" w:rsidRPr="00C43ACB" w:rsidRDefault="000B0B50" w:rsidP="00087261">
            <w:pPr>
              <w:pStyle w:val="TAC"/>
              <w:rPr>
                <w:rFonts w:eastAsia="Arial Unicode MS"/>
                <w:lang w:eastAsia="zh-CN"/>
              </w:rPr>
            </w:pPr>
            <w:r w:rsidRPr="00C43ACB">
              <w:rPr>
                <w:rFonts w:eastAsia="Arial Unicode MS"/>
                <w:lang w:eastAsia="zh-CN"/>
              </w:rPr>
              <w:t>0..</w:t>
            </w:r>
            <w:r w:rsidRPr="00C43ACB">
              <w:rPr>
                <w:rFonts w:eastAsia="Arial Unicode MS" w:hint="eastAsia"/>
                <w:lang w:eastAsia="zh-CN"/>
              </w:rPr>
              <w:t>1</w:t>
            </w:r>
          </w:p>
        </w:tc>
        <w:tc>
          <w:tcPr>
            <w:tcW w:w="1701" w:type="dxa"/>
            <w:shd w:val="clear" w:color="auto" w:fill="auto"/>
          </w:tcPr>
          <w:p w14:paraId="3DB64CD0" w14:textId="77777777" w:rsidR="000B0B50" w:rsidRPr="00C43ACB" w:rsidRDefault="000B0B50" w:rsidP="00087261">
            <w:pPr>
              <w:pStyle w:val="TAL"/>
              <w:rPr>
                <w:rFonts w:eastAsia="Arial Unicode MS"/>
              </w:rPr>
            </w:pPr>
            <w:r w:rsidRPr="00C43ACB">
              <w:rPr>
                <w:rFonts w:eastAsia="Arial Unicode MS"/>
              </w:rPr>
              <w:t>See clause 9.6.</w:t>
            </w:r>
            <w:r w:rsidRPr="00C43ACB">
              <w:rPr>
                <w:rFonts w:eastAsia="Arial Unicode MS"/>
                <w:lang w:eastAsia="zh-CN"/>
              </w:rPr>
              <w:t>14a</w:t>
            </w:r>
          </w:p>
        </w:tc>
        <w:tc>
          <w:tcPr>
            <w:tcW w:w="2305" w:type="dxa"/>
          </w:tcPr>
          <w:p w14:paraId="15ADAE24" w14:textId="77777777" w:rsidR="000B0B50" w:rsidRPr="00C43ACB" w:rsidRDefault="000B0B50" w:rsidP="00087261">
            <w:pPr>
              <w:pStyle w:val="TAL"/>
              <w:jc w:val="center"/>
              <w:rPr>
                <w:rFonts w:eastAsia="Arial Unicode MS"/>
              </w:rPr>
            </w:pPr>
            <w:r w:rsidRPr="00C43ACB">
              <w:rPr>
                <w:rFonts w:eastAsia="Arial Unicode MS"/>
              </w:rPr>
              <w:t>none</w:t>
            </w:r>
          </w:p>
        </w:tc>
      </w:tr>
    </w:tbl>
    <w:p w14:paraId="34ECA329" w14:textId="77777777" w:rsidR="00A77DCB" w:rsidRPr="00C43ACB" w:rsidRDefault="00A77DCB" w:rsidP="00A77DCB"/>
    <w:p w14:paraId="753C1D14" w14:textId="77777777" w:rsidR="00A77DCB" w:rsidRPr="00C43ACB" w:rsidRDefault="00A77DCB" w:rsidP="00AB0601">
      <w:r w:rsidRPr="00C43ACB">
        <w:t xml:space="preserve">The </w:t>
      </w:r>
      <w:r w:rsidRPr="00C43ACB">
        <w:rPr>
          <w:i/>
        </w:rPr>
        <w:t>&lt;group&gt;</w:t>
      </w:r>
      <w:r w:rsidRPr="00C43ACB">
        <w:t xml:space="preserve"> resource shall contain the attributes </w:t>
      </w:r>
      <w:r w:rsidR="002442B2" w:rsidRPr="00C43ACB">
        <w:t xml:space="preserve">specified </w:t>
      </w:r>
      <w:r w:rsidRPr="00C43ACB">
        <w:t xml:space="preserve">in </w:t>
      </w:r>
      <w:r w:rsidR="008F34C7" w:rsidRPr="00C43ACB">
        <w:t>t</w:t>
      </w:r>
      <w:r w:rsidRPr="00C43ACB">
        <w:t>able 9.6.</w:t>
      </w:r>
      <w:r w:rsidR="00085F22" w:rsidRPr="00C43ACB">
        <w:t>13</w:t>
      </w:r>
      <w:r w:rsidRPr="00C43ACB">
        <w:t>-2</w:t>
      </w:r>
      <w:r w:rsidR="0047585C" w:rsidRPr="00C43ACB">
        <w:t>.</w:t>
      </w:r>
    </w:p>
    <w:p w14:paraId="1E348985" w14:textId="77777777" w:rsidR="00A77DCB" w:rsidRPr="00C43ACB" w:rsidRDefault="00A77DCB" w:rsidP="003521AA">
      <w:pPr>
        <w:pStyle w:val="TH"/>
      </w:pPr>
      <w:r w:rsidRPr="00C43ACB">
        <w:t>Table 9.6.</w:t>
      </w:r>
      <w:r w:rsidR="00085F22" w:rsidRPr="00C43ACB">
        <w:t>13</w:t>
      </w:r>
      <w:r w:rsidRPr="00C43ACB">
        <w:t xml:space="preserve">-2: Attributes of </w:t>
      </w:r>
      <w:r w:rsidRPr="00C43ACB">
        <w:rPr>
          <w:i/>
        </w:rPr>
        <w:t>&lt;group&gt;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A77DCB" w:rsidRPr="00C43ACB" w14:paraId="5A1615FC" w14:textId="77777777" w:rsidTr="00731766">
        <w:trPr>
          <w:tblHeader/>
          <w:jc w:val="center"/>
        </w:trPr>
        <w:tc>
          <w:tcPr>
            <w:tcW w:w="2304" w:type="dxa"/>
            <w:shd w:val="clear" w:color="auto" w:fill="E0E0E0"/>
            <w:vAlign w:val="center"/>
          </w:tcPr>
          <w:p w14:paraId="608C7387" w14:textId="77777777" w:rsidR="00A77DCB" w:rsidRPr="00C43ACB" w:rsidRDefault="00A77DCB" w:rsidP="0047585C">
            <w:pPr>
              <w:pStyle w:val="TAH"/>
              <w:keepNext w:val="0"/>
              <w:keepLines w:val="0"/>
              <w:rPr>
                <w:rFonts w:eastAsia="Arial Unicode MS"/>
              </w:rPr>
            </w:pPr>
            <w:r w:rsidRPr="00C43ACB">
              <w:rPr>
                <w:rFonts w:eastAsia="Arial Unicode MS"/>
              </w:rPr>
              <w:t>Attribute</w:t>
            </w:r>
            <w:r w:rsidR="00CF4F5F" w:rsidRPr="00C43ACB">
              <w:rPr>
                <w:rFonts w:eastAsia="Arial Unicode MS"/>
              </w:rPr>
              <w:t>s</w:t>
            </w:r>
            <w:r w:rsidRPr="00C43ACB">
              <w:rPr>
                <w:rFonts w:eastAsia="Arial Unicode MS"/>
              </w:rPr>
              <w:t xml:space="preserve"> of </w:t>
            </w:r>
            <w:r w:rsidR="00CF4F5F" w:rsidRPr="00C43ACB">
              <w:rPr>
                <w:rFonts w:eastAsia="Arial Unicode MS"/>
              </w:rPr>
              <w:br/>
            </w:r>
            <w:r w:rsidRPr="00C43ACB">
              <w:rPr>
                <w:rFonts w:eastAsia="Arial Unicode MS"/>
                <w:i/>
              </w:rPr>
              <w:t>&lt;group&gt;</w:t>
            </w:r>
          </w:p>
        </w:tc>
        <w:tc>
          <w:tcPr>
            <w:tcW w:w="1077" w:type="dxa"/>
            <w:shd w:val="clear" w:color="auto" w:fill="E0E0E0"/>
            <w:vAlign w:val="center"/>
          </w:tcPr>
          <w:p w14:paraId="0738F570" w14:textId="77777777" w:rsidR="00A77DCB" w:rsidRPr="00C43ACB" w:rsidRDefault="00A77DCB" w:rsidP="0047585C">
            <w:pPr>
              <w:pStyle w:val="TAH"/>
              <w:keepNext w:val="0"/>
              <w:keepLines w:val="0"/>
              <w:rPr>
                <w:rFonts w:eastAsia="Arial Unicode MS"/>
              </w:rPr>
            </w:pPr>
            <w:r w:rsidRPr="00C43ACB">
              <w:rPr>
                <w:rFonts w:eastAsia="Arial Unicode MS"/>
              </w:rPr>
              <w:t>Multiplicity</w:t>
            </w:r>
          </w:p>
        </w:tc>
        <w:tc>
          <w:tcPr>
            <w:tcW w:w="1008" w:type="dxa"/>
            <w:shd w:val="clear" w:color="auto" w:fill="E0E0E0"/>
            <w:vAlign w:val="center"/>
          </w:tcPr>
          <w:p w14:paraId="2F2C72AD" w14:textId="77777777" w:rsidR="00A77DCB" w:rsidRPr="00C43ACB" w:rsidRDefault="00A77DCB" w:rsidP="0047585C">
            <w:pPr>
              <w:pStyle w:val="TAH"/>
              <w:keepNext w:val="0"/>
              <w:keepLines w:val="0"/>
              <w:rPr>
                <w:rFonts w:eastAsia="Arial Unicode MS"/>
              </w:rPr>
            </w:pPr>
            <w:r w:rsidRPr="00C43ACB">
              <w:rPr>
                <w:rFonts w:eastAsia="Arial Unicode MS"/>
              </w:rPr>
              <w:t>RW/</w:t>
            </w:r>
          </w:p>
          <w:p w14:paraId="57381809" w14:textId="77777777" w:rsidR="00A77DCB" w:rsidRPr="00C43ACB" w:rsidRDefault="00A77DCB" w:rsidP="0047585C">
            <w:pPr>
              <w:pStyle w:val="TAH"/>
              <w:keepNext w:val="0"/>
              <w:keepLines w:val="0"/>
              <w:rPr>
                <w:rFonts w:eastAsia="Arial Unicode MS"/>
              </w:rPr>
            </w:pPr>
            <w:r w:rsidRPr="00C43ACB">
              <w:rPr>
                <w:rFonts w:eastAsia="Arial Unicode MS"/>
              </w:rPr>
              <w:t>RO/</w:t>
            </w:r>
          </w:p>
          <w:p w14:paraId="1DFEEC29" w14:textId="77777777" w:rsidR="00A77DCB" w:rsidRPr="00C43ACB" w:rsidRDefault="00A77DCB" w:rsidP="0047585C">
            <w:pPr>
              <w:pStyle w:val="TAH"/>
              <w:keepNext w:val="0"/>
              <w:keepLines w:val="0"/>
              <w:rPr>
                <w:rFonts w:eastAsia="Arial Unicode MS"/>
              </w:rPr>
            </w:pPr>
            <w:r w:rsidRPr="00C43ACB">
              <w:rPr>
                <w:rFonts w:eastAsia="Arial Unicode MS"/>
              </w:rPr>
              <w:t>WO</w:t>
            </w:r>
          </w:p>
        </w:tc>
        <w:tc>
          <w:tcPr>
            <w:tcW w:w="3456" w:type="dxa"/>
            <w:shd w:val="clear" w:color="auto" w:fill="E0E0E0"/>
            <w:vAlign w:val="center"/>
          </w:tcPr>
          <w:p w14:paraId="57B6A108" w14:textId="77777777" w:rsidR="00A77DCB" w:rsidRPr="00C43ACB" w:rsidRDefault="00A77DCB" w:rsidP="0047585C">
            <w:pPr>
              <w:pStyle w:val="TAH"/>
              <w:keepNext w:val="0"/>
              <w:keepLines w:val="0"/>
              <w:rPr>
                <w:rFonts w:eastAsia="Arial Unicode MS"/>
              </w:rPr>
            </w:pPr>
            <w:r w:rsidRPr="00C43ACB">
              <w:rPr>
                <w:rFonts w:eastAsia="Arial Unicode MS"/>
              </w:rPr>
              <w:t>Description</w:t>
            </w:r>
          </w:p>
        </w:tc>
        <w:tc>
          <w:tcPr>
            <w:tcW w:w="1440" w:type="dxa"/>
            <w:shd w:val="clear" w:color="auto" w:fill="E0E0E0"/>
            <w:vAlign w:val="center"/>
          </w:tcPr>
          <w:p w14:paraId="144C9C55" w14:textId="77777777" w:rsidR="00A77DCB" w:rsidRPr="00C43ACB" w:rsidRDefault="00A77DCB" w:rsidP="0047585C">
            <w:pPr>
              <w:pStyle w:val="TAH"/>
              <w:keepNext w:val="0"/>
              <w:keepLines w:val="0"/>
              <w:rPr>
                <w:rFonts w:eastAsia="Arial Unicode MS"/>
              </w:rPr>
            </w:pPr>
            <w:r w:rsidRPr="00C43ACB">
              <w:rPr>
                <w:rFonts w:eastAsia="Arial Unicode MS"/>
                <w:i/>
              </w:rPr>
              <w:t>&lt;groupAnnc&gt;</w:t>
            </w:r>
            <w:r w:rsidRPr="00C43ACB">
              <w:rPr>
                <w:rFonts w:eastAsia="Arial Unicode MS"/>
              </w:rPr>
              <w:t xml:space="preserve"> Attributes</w:t>
            </w:r>
          </w:p>
        </w:tc>
      </w:tr>
      <w:tr w:rsidR="00A77DCB" w:rsidRPr="00C43ACB" w14:paraId="5068F001" w14:textId="77777777" w:rsidTr="00731766">
        <w:trPr>
          <w:jc w:val="center"/>
        </w:trPr>
        <w:tc>
          <w:tcPr>
            <w:tcW w:w="2304" w:type="dxa"/>
          </w:tcPr>
          <w:p w14:paraId="1C564BBA" w14:textId="77777777" w:rsidR="00A77DCB" w:rsidRPr="00C43ACB" w:rsidRDefault="00A77DCB" w:rsidP="0047585C">
            <w:pPr>
              <w:pStyle w:val="TAL"/>
              <w:keepNext w:val="0"/>
              <w:keepLines w:val="0"/>
              <w:rPr>
                <w:rFonts w:eastAsia="Arial Unicode MS"/>
                <w:i/>
              </w:rPr>
            </w:pPr>
            <w:r w:rsidRPr="00C43ACB">
              <w:rPr>
                <w:rFonts w:eastAsia="Arial Unicode MS"/>
                <w:i/>
              </w:rPr>
              <w:t>resourceType</w:t>
            </w:r>
          </w:p>
        </w:tc>
        <w:tc>
          <w:tcPr>
            <w:tcW w:w="1077" w:type="dxa"/>
          </w:tcPr>
          <w:p w14:paraId="35A3D69E" w14:textId="77777777" w:rsidR="00A77DCB" w:rsidRPr="00C43ACB" w:rsidRDefault="00A77DCB" w:rsidP="0047585C">
            <w:pPr>
              <w:pStyle w:val="TAC"/>
              <w:keepNext w:val="0"/>
              <w:keepLines w:val="0"/>
              <w:rPr>
                <w:rFonts w:eastAsia="Arial Unicode MS"/>
                <w:lang w:eastAsia="zh-CN"/>
              </w:rPr>
            </w:pPr>
            <w:r w:rsidRPr="00C43ACB">
              <w:rPr>
                <w:rFonts w:eastAsia="Arial Unicode MS"/>
                <w:lang w:eastAsia="zh-CN"/>
              </w:rPr>
              <w:t>1</w:t>
            </w:r>
          </w:p>
        </w:tc>
        <w:tc>
          <w:tcPr>
            <w:tcW w:w="1008" w:type="dxa"/>
          </w:tcPr>
          <w:p w14:paraId="696D4024" w14:textId="77777777" w:rsidR="00A77DCB" w:rsidRPr="00C43ACB" w:rsidRDefault="00A77DCB" w:rsidP="0047585C">
            <w:pPr>
              <w:pStyle w:val="TAC"/>
              <w:keepNext w:val="0"/>
              <w:keepLines w:val="0"/>
              <w:rPr>
                <w:rFonts w:eastAsia="Arial Unicode MS"/>
              </w:rPr>
            </w:pPr>
            <w:r w:rsidRPr="00C43ACB">
              <w:rPr>
                <w:rFonts w:eastAsia="Arial Unicode MS"/>
              </w:rPr>
              <w:t>RO</w:t>
            </w:r>
          </w:p>
        </w:tc>
        <w:tc>
          <w:tcPr>
            <w:tcW w:w="3456" w:type="dxa"/>
          </w:tcPr>
          <w:p w14:paraId="1F428FA1" w14:textId="77777777" w:rsidR="00A77DCB" w:rsidRPr="00C43ACB" w:rsidRDefault="00A77DCB" w:rsidP="0047585C">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440" w:type="dxa"/>
            <w:shd w:val="clear" w:color="auto" w:fill="auto"/>
          </w:tcPr>
          <w:p w14:paraId="578CD234" w14:textId="77777777" w:rsidR="00A77DCB" w:rsidRPr="00C43ACB" w:rsidRDefault="00E10242" w:rsidP="0047585C">
            <w:pPr>
              <w:pStyle w:val="TAL"/>
              <w:keepNext w:val="0"/>
              <w:keepLines w:val="0"/>
              <w:jc w:val="center"/>
              <w:rPr>
                <w:rFonts w:eastAsia="Arial Unicode MS"/>
              </w:rPr>
            </w:pPr>
            <w:r w:rsidRPr="00C43ACB">
              <w:rPr>
                <w:rFonts w:eastAsia="Arial Unicode MS"/>
                <w:lang w:eastAsia="ko-KR"/>
              </w:rPr>
              <w:t>NA</w:t>
            </w:r>
          </w:p>
        </w:tc>
      </w:tr>
      <w:tr w:rsidR="00461D6D" w:rsidRPr="00C43ACB" w14:paraId="7F920B21" w14:textId="77777777" w:rsidTr="00731766">
        <w:trPr>
          <w:jc w:val="center"/>
        </w:trPr>
        <w:tc>
          <w:tcPr>
            <w:tcW w:w="2304" w:type="dxa"/>
          </w:tcPr>
          <w:p w14:paraId="64CC2B68" w14:textId="77777777" w:rsidR="00461D6D" w:rsidRPr="00C43ACB" w:rsidRDefault="00461D6D" w:rsidP="0047585C">
            <w:pPr>
              <w:pStyle w:val="TAL"/>
              <w:keepNext w:val="0"/>
              <w:keepLines w:val="0"/>
              <w:rPr>
                <w:rFonts w:eastAsia="Arial Unicode MS"/>
                <w:i/>
              </w:rPr>
            </w:pPr>
            <w:r w:rsidRPr="00C43ACB">
              <w:rPr>
                <w:rFonts w:eastAsia="Arial Unicode MS" w:hint="eastAsia"/>
                <w:i/>
                <w:lang w:eastAsia="ko-KR"/>
              </w:rPr>
              <w:t>resourceID</w:t>
            </w:r>
          </w:p>
        </w:tc>
        <w:tc>
          <w:tcPr>
            <w:tcW w:w="1077" w:type="dxa"/>
          </w:tcPr>
          <w:p w14:paraId="07AA14D8" w14:textId="77777777" w:rsidR="00461D6D" w:rsidRPr="00C43ACB" w:rsidRDefault="00461D6D" w:rsidP="0047585C">
            <w:pPr>
              <w:pStyle w:val="TAC"/>
              <w:keepNext w:val="0"/>
              <w:keepLines w:val="0"/>
              <w:rPr>
                <w:rFonts w:eastAsia="Arial Unicode MS"/>
                <w:lang w:eastAsia="zh-CN"/>
              </w:rPr>
            </w:pPr>
            <w:r w:rsidRPr="00C43ACB">
              <w:rPr>
                <w:rFonts w:eastAsia="Arial Unicode MS" w:hint="eastAsia"/>
                <w:lang w:eastAsia="ko-KR"/>
              </w:rPr>
              <w:t>1</w:t>
            </w:r>
          </w:p>
        </w:tc>
        <w:tc>
          <w:tcPr>
            <w:tcW w:w="1008" w:type="dxa"/>
          </w:tcPr>
          <w:p w14:paraId="22EE50B4" w14:textId="77777777" w:rsidR="00461D6D" w:rsidRPr="00C43ACB" w:rsidRDefault="00095D09" w:rsidP="0047585C">
            <w:pPr>
              <w:pStyle w:val="TAC"/>
              <w:keepNext w:val="0"/>
              <w:keepLines w:val="0"/>
              <w:rPr>
                <w:rFonts w:eastAsia="Arial Unicode MS"/>
              </w:rPr>
            </w:pPr>
            <w:r w:rsidRPr="00C43ACB">
              <w:rPr>
                <w:rFonts w:eastAsia="Arial Unicode MS"/>
                <w:lang w:eastAsia="ko-KR"/>
              </w:rPr>
              <w:t>RO</w:t>
            </w:r>
          </w:p>
        </w:tc>
        <w:tc>
          <w:tcPr>
            <w:tcW w:w="3456" w:type="dxa"/>
          </w:tcPr>
          <w:p w14:paraId="2B9ABFA4" w14:textId="77777777" w:rsidR="00461D6D" w:rsidRPr="00C43ACB" w:rsidRDefault="00461D6D" w:rsidP="0047585C">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440" w:type="dxa"/>
            <w:shd w:val="clear" w:color="auto" w:fill="auto"/>
          </w:tcPr>
          <w:p w14:paraId="6AB6BD88" w14:textId="77777777" w:rsidR="00461D6D" w:rsidRPr="00C43ACB" w:rsidRDefault="003B47BE" w:rsidP="0047585C">
            <w:pPr>
              <w:pStyle w:val="TAL"/>
              <w:keepNext w:val="0"/>
              <w:keepLines w:val="0"/>
              <w:jc w:val="center"/>
              <w:rPr>
                <w:rFonts w:eastAsia="Arial Unicode MS"/>
                <w:lang w:eastAsia="zh-CN"/>
              </w:rPr>
            </w:pPr>
            <w:r w:rsidRPr="00C43ACB">
              <w:rPr>
                <w:rFonts w:eastAsia="Arial Unicode MS" w:hint="eastAsia"/>
                <w:lang w:eastAsia="zh-CN"/>
              </w:rPr>
              <w:t>NA</w:t>
            </w:r>
          </w:p>
        </w:tc>
      </w:tr>
      <w:tr w:rsidR="00996E4A" w:rsidRPr="00C43ACB" w14:paraId="00F2E9EF" w14:textId="77777777" w:rsidTr="00731766">
        <w:trPr>
          <w:jc w:val="center"/>
        </w:trPr>
        <w:tc>
          <w:tcPr>
            <w:tcW w:w="2304" w:type="dxa"/>
          </w:tcPr>
          <w:p w14:paraId="20C1F371" w14:textId="77777777" w:rsidR="00996E4A" w:rsidRPr="00C43ACB" w:rsidRDefault="00996E4A" w:rsidP="0047585C">
            <w:pPr>
              <w:pStyle w:val="TAL"/>
              <w:keepNext w:val="0"/>
              <w:keepLines w:val="0"/>
              <w:rPr>
                <w:rFonts w:eastAsia="Arial Unicode MS"/>
                <w:i/>
                <w:lang w:eastAsia="ko-KR"/>
              </w:rPr>
            </w:pPr>
            <w:r w:rsidRPr="00C43ACB">
              <w:rPr>
                <w:rFonts w:eastAsia="Arial Unicode MS"/>
                <w:i/>
              </w:rPr>
              <w:t>resourceName</w:t>
            </w:r>
          </w:p>
        </w:tc>
        <w:tc>
          <w:tcPr>
            <w:tcW w:w="1077" w:type="dxa"/>
          </w:tcPr>
          <w:p w14:paraId="4BA4F2AB" w14:textId="77777777" w:rsidR="00996E4A" w:rsidRPr="00C43ACB" w:rsidRDefault="00996E4A" w:rsidP="0047585C">
            <w:pPr>
              <w:pStyle w:val="TAC"/>
              <w:keepNext w:val="0"/>
              <w:keepLines w:val="0"/>
              <w:rPr>
                <w:rFonts w:eastAsia="Arial Unicode MS"/>
                <w:lang w:eastAsia="ko-KR"/>
              </w:rPr>
            </w:pPr>
            <w:r w:rsidRPr="00C43ACB">
              <w:rPr>
                <w:rFonts w:eastAsia="Arial Unicode MS"/>
              </w:rPr>
              <w:t>1</w:t>
            </w:r>
          </w:p>
        </w:tc>
        <w:tc>
          <w:tcPr>
            <w:tcW w:w="1008" w:type="dxa"/>
          </w:tcPr>
          <w:p w14:paraId="11FE61F1" w14:textId="77777777" w:rsidR="00996E4A" w:rsidRPr="00C43ACB" w:rsidRDefault="00996E4A" w:rsidP="0047585C">
            <w:pPr>
              <w:pStyle w:val="TAC"/>
              <w:keepNext w:val="0"/>
              <w:keepLines w:val="0"/>
              <w:rPr>
                <w:rFonts w:eastAsia="Arial Unicode MS"/>
                <w:lang w:eastAsia="ko-KR"/>
              </w:rPr>
            </w:pPr>
            <w:r w:rsidRPr="00C43ACB">
              <w:rPr>
                <w:rFonts w:eastAsia="Arial Unicode MS"/>
              </w:rPr>
              <w:t>WO</w:t>
            </w:r>
          </w:p>
        </w:tc>
        <w:tc>
          <w:tcPr>
            <w:tcW w:w="3456" w:type="dxa"/>
          </w:tcPr>
          <w:p w14:paraId="67000987"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077A7BFA" w14:textId="77777777" w:rsidR="00996E4A" w:rsidRPr="00C43ACB" w:rsidRDefault="005F4305" w:rsidP="0047585C">
            <w:pPr>
              <w:pStyle w:val="TAL"/>
              <w:keepNext w:val="0"/>
              <w:keepLines w:val="0"/>
              <w:jc w:val="center"/>
              <w:rPr>
                <w:rFonts w:eastAsia="Arial Unicode MS"/>
                <w:lang w:eastAsia="zh-CN"/>
              </w:rPr>
            </w:pPr>
            <w:r w:rsidRPr="00C43ACB">
              <w:rPr>
                <w:rFonts w:eastAsia="Arial Unicode MS" w:hint="eastAsia"/>
                <w:lang w:eastAsia="zh-CN"/>
              </w:rPr>
              <w:t>NA</w:t>
            </w:r>
          </w:p>
        </w:tc>
      </w:tr>
      <w:tr w:rsidR="00996E4A" w:rsidRPr="00C43ACB" w14:paraId="4063BDB0" w14:textId="77777777" w:rsidTr="00731766">
        <w:trPr>
          <w:jc w:val="center"/>
        </w:trPr>
        <w:tc>
          <w:tcPr>
            <w:tcW w:w="2304" w:type="dxa"/>
          </w:tcPr>
          <w:p w14:paraId="02052D93" w14:textId="77777777" w:rsidR="00996E4A" w:rsidRPr="00C43ACB" w:rsidRDefault="00996E4A" w:rsidP="0047585C">
            <w:pPr>
              <w:pStyle w:val="TAL"/>
              <w:keepNext w:val="0"/>
              <w:keepLines w:val="0"/>
              <w:rPr>
                <w:rFonts w:eastAsia="Arial Unicode MS"/>
                <w:i/>
              </w:rPr>
            </w:pPr>
            <w:r w:rsidRPr="00C43ACB">
              <w:rPr>
                <w:rFonts w:eastAsia="Arial Unicode MS"/>
                <w:i/>
              </w:rPr>
              <w:t>parentID</w:t>
            </w:r>
          </w:p>
        </w:tc>
        <w:tc>
          <w:tcPr>
            <w:tcW w:w="1077" w:type="dxa"/>
          </w:tcPr>
          <w:p w14:paraId="1BB21947" w14:textId="77777777" w:rsidR="00996E4A" w:rsidRPr="00C43ACB" w:rsidRDefault="00996E4A" w:rsidP="0047585C">
            <w:pPr>
              <w:pStyle w:val="TAC"/>
              <w:keepNext w:val="0"/>
              <w:keepLines w:val="0"/>
              <w:rPr>
                <w:rFonts w:eastAsia="Arial Unicode MS"/>
                <w:lang w:eastAsia="zh-CN"/>
              </w:rPr>
            </w:pPr>
            <w:r w:rsidRPr="00C43ACB">
              <w:rPr>
                <w:rFonts w:eastAsia="Arial Unicode MS"/>
              </w:rPr>
              <w:t>1</w:t>
            </w:r>
          </w:p>
        </w:tc>
        <w:tc>
          <w:tcPr>
            <w:tcW w:w="1008" w:type="dxa"/>
          </w:tcPr>
          <w:p w14:paraId="1A80729A" w14:textId="77777777" w:rsidR="00996E4A" w:rsidRPr="00C43ACB" w:rsidRDefault="00996E4A" w:rsidP="0047585C">
            <w:pPr>
              <w:pStyle w:val="TAC"/>
              <w:keepNext w:val="0"/>
              <w:keepLines w:val="0"/>
              <w:rPr>
                <w:rFonts w:eastAsia="Arial Unicode MS"/>
              </w:rPr>
            </w:pPr>
            <w:r w:rsidRPr="00C43ACB">
              <w:rPr>
                <w:rFonts w:eastAsia="Arial Unicode MS"/>
              </w:rPr>
              <w:t>RO</w:t>
            </w:r>
          </w:p>
        </w:tc>
        <w:tc>
          <w:tcPr>
            <w:tcW w:w="3456" w:type="dxa"/>
          </w:tcPr>
          <w:p w14:paraId="4CB932CF"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77DEFB83" w14:textId="77777777" w:rsidR="00996E4A" w:rsidRPr="00C43ACB" w:rsidRDefault="00996E4A" w:rsidP="0047585C">
            <w:pPr>
              <w:pStyle w:val="TAL"/>
              <w:keepNext w:val="0"/>
              <w:keepLines w:val="0"/>
              <w:jc w:val="center"/>
              <w:rPr>
                <w:rFonts w:eastAsia="Arial Unicode MS"/>
                <w:lang w:eastAsia="ko-KR"/>
              </w:rPr>
            </w:pPr>
            <w:r w:rsidRPr="00C43ACB">
              <w:rPr>
                <w:rFonts w:eastAsia="Arial Unicode MS"/>
                <w:lang w:eastAsia="ko-KR"/>
              </w:rPr>
              <w:t>NA</w:t>
            </w:r>
          </w:p>
        </w:tc>
      </w:tr>
      <w:tr w:rsidR="00996E4A" w:rsidRPr="00C43ACB" w14:paraId="21495E93" w14:textId="77777777" w:rsidTr="00731766">
        <w:trPr>
          <w:jc w:val="center"/>
        </w:trPr>
        <w:tc>
          <w:tcPr>
            <w:tcW w:w="2304" w:type="dxa"/>
          </w:tcPr>
          <w:p w14:paraId="4D70CE65" w14:textId="77777777" w:rsidR="00996E4A" w:rsidRPr="00C43ACB" w:rsidRDefault="00996E4A" w:rsidP="0047585C">
            <w:pPr>
              <w:pStyle w:val="TAL"/>
              <w:keepNext w:val="0"/>
              <w:keepLines w:val="0"/>
              <w:rPr>
                <w:rFonts w:eastAsia="Arial Unicode MS"/>
                <w:i/>
              </w:rPr>
            </w:pPr>
            <w:r w:rsidRPr="00C43ACB">
              <w:rPr>
                <w:rFonts w:eastAsia="Arial Unicode MS"/>
                <w:i/>
              </w:rPr>
              <w:t>expirationTime</w:t>
            </w:r>
          </w:p>
        </w:tc>
        <w:tc>
          <w:tcPr>
            <w:tcW w:w="1077" w:type="dxa"/>
          </w:tcPr>
          <w:p w14:paraId="7BAAE123" w14:textId="77777777" w:rsidR="00996E4A" w:rsidRPr="00C43ACB" w:rsidRDefault="00996E4A" w:rsidP="0047585C">
            <w:pPr>
              <w:pStyle w:val="TAC"/>
              <w:keepNext w:val="0"/>
              <w:keepLines w:val="0"/>
              <w:rPr>
                <w:rFonts w:eastAsia="Arial Unicode MS"/>
              </w:rPr>
            </w:pPr>
            <w:r w:rsidRPr="00C43ACB">
              <w:rPr>
                <w:rFonts w:eastAsia="Arial Unicode MS" w:hint="eastAsia"/>
                <w:lang w:eastAsia="zh-CN"/>
              </w:rPr>
              <w:t>1</w:t>
            </w:r>
          </w:p>
        </w:tc>
        <w:tc>
          <w:tcPr>
            <w:tcW w:w="1008" w:type="dxa"/>
          </w:tcPr>
          <w:p w14:paraId="658C03DC" w14:textId="77777777" w:rsidR="00996E4A" w:rsidRPr="00C43ACB" w:rsidRDefault="00996E4A" w:rsidP="0047585C">
            <w:pPr>
              <w:pStyle w:val="TAC"/>
              <w:keepNext w:val="0"/>
              <w:keepLines w:val="0"/>
              <w:rPr>
                <w:rFonts w:eastAsia="Arial Unicode MS"/>
              </w:rPr>
            </w:pPr>
            <w:r w:rsidRPr="00C43ACB">
              <w:rPr>
                <w:rFonts w:eastAsia="Arial Unicode MS"/>
              </w:rPr>
              <w:t>RW</w:t>
            </w:r>
          </w:p>
        </w:tc>
        <w:tc>
          <w:tcPr>
            <w:tcW w:w="3456" w:type="dxa"/>
          </w:tcPr>
          <w:p w14:paraId="477CEA69"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1E398FAB"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MA</w:t>
            </w:r>
          </w:p>
        </w:tc>
      </w:tr>
      <w:tr w:rsidR="00996E4A" w:rsidRPr="00C43ACB" w14:paraId="68C46E9C" w14:textId="77777777" w:rsidTr="00731766">
        <w:trPr>
          <w:jc w:val="center"/>
        </w:trPr>
        <w:tc>
          <w:tcPr>
            <w:tcW w:w="2304" w:type="dxa"/>
          </w:tcPr>
          <w:p w14:paraId="16BE03DF" w14:textId="77777777" w:rsidR="00996E4A" w:rsidRPr="00C43ACB" w:rsidRDefault="00996E4A" w:rsidP="0047585C">
            <w:pPr>
              <w:pStyle w:val="TAL"/>
              <w:keepNext w:val="0"/>
              <w:keepLines w:val="0"/>
              <w:rPr>
                <w:rFonts w:eastAsia="Arial Unicode MS"/>
                <w:b/>
                <w:i/>
              </w:rPr>
            </w:pPr>
            <w:r w:rsidRPr="00C43ACB">
              <w:rPr>
                <w:rFonts w:eastAsia="Arial Unicode MS"/>
                <w:i/>
              </w:rPr>
              <w:t>accessControlPolicyIDs</w:t>
            </w:r>
          </w:p>
        </w:tc>
        <w:tc>
          <w:tcPr>
            <w:tcW w:w="1077" w:type="dxa"/>
          </w:tcPr>
          <w:p w14:paraId="12A74D05" w14:textId="77777777" w:rsidR="00996E4A" w:rsidRPr="00C43ACB" w:rsidRDefault="00996E4A" w:rsidP="0047585C">
            <w:pPr>
              <w:pStyle w:val="TAC"/>
              <w:keepNext w:val="0"/>
              <w:keepLines w:val="0"/>
              <w:rPr>
                <w:rFonts w:eastAsia="Arial Unicode MS"/>
              </w:rPr>
            </w:pPr>
            <w:r w:rsidRPr="00C43ACB">
              <w:rPr>
                <w:rFonts w:eastAsia="Arial Unicode MS" w:hint="eastAsia"/>
                <w:lang w:eastAsia="zh-CN"/>
              </w:rPr>
              <w:t>0..1</w:t>
            </w:r>
            <w:r w:rsidRPr="00C43ACB">
              <w:rPr>
                <w:rFonts w:eastAsia="Arial Unicode MS"/>
                <w:lang w:eastAsia="zh-CN"/>
              </w:rPr>
              <w:t xml:space="preserve"> (L)</w:t>
            </w:r>
          </w:p>
        </w:tc>
        <w:tc>
          <w:tcPr>
            <w:tcW w:w="1008" w:type="dxa"/>
          </w:tcPr>
          <w:p w14:paraId="37426579" w14:textId="77777777" w:rsidR="00996E4A" w:rsidRPr="00C43ACB" w:rsidRDefault="00996E4A" w:rsidP="0047585C">
            <w:pPr>
              <w:pStyle w:val="TAC"/>
              <w:keepNext w:val="0"/>
              <w:keepLines w:val="0"/>
              <w:rPr>
                <w:rFonts w:eastAsia="Arial Unicode MS"/>
              </w:rPr>
            </w:pPr>
            <w:r w:rsidRPr="00C43ACB">
              <w:rPr>
                <w:rFonts w:eastAsia="Arial Unicode MS"/>
              </w:rPr>
              <w:t>RW</w:t>
            </w:r>
          </w:p>
        </w:tc>
        <w:tc>
          <w:tcPr>
            <w:tcW w:w="3456" w:type="dxa"/>
          </w:tcPr>
          <w:p w14:paraId="093BB6B1"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52DC4EB6"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MA</w:t>
            </w:r>
          </w:p>
        </w:tc>
      </w:tr>
      <w:tr w:rsidR="00996E4A" w:rsidRPr="00C43ACB" w14:paraId="6D310E08" w14:textId="77777777" w:rsidTr="00731766">
        <w:trPr>
          <w:jc w:val="center"/>
        </w:trPr>
        <w:tc>
          <w:tcPr>
            <w:tcW w:w="2304" w:type="dxa"/>
          </w:tcPr>
          <w:p w14:paraId="52D45659" w14:textId="77777777" w:rsidR="00996E4A" w:rsidRPr="00C43ACB" w:rsidRDefault="00996E4A" w:rsidP="0047585C">
            <w:pPr>
              <w:pStyle w:val="TAL"/>
              <w:keepNext w:val="0"/>
              <w:keepLines w:val="0"/>
              <w:rPr>
                <w:rFonts w:eastAsia="Arial Unicode MS"/>
                <w:i/>
              </w:rPr>
            </w:pPr>
            <w:r w:rsidRPr="00C43ACB">
              <w:rPr>
                <w:rFonts w:eastAsia="Arial Unicode MS"/>
                <w:i/>
                <w:lang w:eastAsia="ko-KR"/>
              </w:rPr>
              <w:t>labels</w:t>
            </w:r>
          </w:p>
        </w:tc>
        <w:tc>
          <w:tcPr>
            <w:tcW w:w="1077" w:type="dxa"/>
          </w:tcPr>
          <w:p w14:paraId="370181F4" w14:textId="77777777" w:rsidR="00996E4A" w:rsidRPr="00C43ACB" w:rsidRDefault="00996E4A" w:rsidP="0047585C">
            <w:pPr>
              <w:pStyle w:val="TAC"/>
              <w:keepNext w:val="0"/>
              <w:keepLines w:val="0"/>
              <w:rPr>
                <w:rFonts w:eastAsia="Arial Unicode MS"/>
                <w:lang w:eastAsia="zh-CN"/>
              </w:rPr>
            </w:pPr>
            <w:r w:rsidRPr="00C43ACB">
              <w:rPr>
                <w:rFonts w:eastAsia="Arial Unicode MS" w:hint="eastAsia"/>
                <w:lang w:eastAsia="ko-KR"/>
              </w:rPr>
              <w:t>0..1</w:t>
            </w:r>
            <w:r w:rsidRPr="00C43ACB">
              <w:rPr>
                <w:rFonts w:eastAsia="Arial Unicode MS"/>
                <w:lang w:eastAsia="ko-KR"/>
              </w:rPr>
              <w:t xml:space="preserve"> (L)</w:t>
            </w:r>
          </w:p>
        </w:tc>
        <w:tc>
          <w:tcPr>
            <w:tcW w:w="1008" w:type="dxa"/>
          </w:tcPr>
          <w:p w14:paraId="4FE33D83" w14:textId="77777777" w:rsidR="00996E4A" w:rsidRPr="00C43ACB" w:rsidRDefault="00E93BE1" w:rsidP="0047585C">
            <w:pPr>
              <w:pStyle w:val="TAC"/>
              <w:keepNext w:val="0"/>
              <w:keepLines w:val="0"/>
              <w:rPr>
                <w:rFonts w:eastAsia="Arial Unicode MS"/>
                <w:lang w:eastAsia="zh-CN"/>
              </w:rPr>
            </w:pPr>
            <w:r w:rsidRPr="00C43ACB">
              <w:rPr>
                <w:rFonts w:eastAsia="Arial Unicode MS" w:hint="eastAsia"/>
                <w:lang w:eastAsia="zh-CN"/>
              </w:rPr>
              <w:t>RW</w:t>
            </w:r>
          </w:p>
        </w:tc>
        <w:tc>
          <w:tcPr>
            <w:tcW w:w="3456" w:type="dxa"/>
          </w:tcPr>
          <w:p w14:paraId="5BBBBC8E" w14:textId="77777777" w:rsidR="00996E4A" w:rsidRPr="00C43ACB" w:rsidRDefault="00996E4A" w:rsidP="0047585C">
            <w:pPr>
              <w:pStyle w:val="TAL"/>
              <w:keepNext w:val="0"/>
              <w:keepLines w:val="0"/>
              <w:rPr>
                <w:rFonts w:eastAsia="Arial Unicode MS"/>
              </w:rPr>
            </w:pPr>
            <w:r w:rsidRPr="00C43ACB">
              <w:rPr>
                <w:rFonts w:eastAsia="Arial Unicode MS"/>
                <w:lang w:eastAsia="zh-CN"/>
              </w:rPr>
              <w:t>See clause 9.6.1.3.</w:t>
            </w:r>
          </w:p>
        </w:tc>
        <w:tc>
          <w:tcPr>
            <w:tcW w:w="1440" w:type="dxa"/>
            <w:shd w:val="clear" w:color="auto" w:fill="auto"/>
          </w:tcPr>
          <w:p w14:paraId="4C3D77FD" w14:textId="77777777" w:rsidR="00996E4A" w:rsidRPr="00C43ACB" w:rsidRDefault="00996E4A" w:rsidP="0047585C">
            <w:pPr>
              <w:pStyle w:val="TAL"/>
              <w:keepNext w:val="0"/>
              <w:keepLines w:val="0"/>
              <w:jc w:val="center"/>
              <w:rPr>
                <w:rFonts w:eastAsia="Arial Unicode MS"/>
                <w:lang w:eastAsia="zh-CN"/>
              </w:rPr>
            </w:pPr>
            <w:r w:rsidRPr="00C43ACB">
              <w:rPr>
                <w:rFonts w:eastAsia="Arial Unicode MS"/>
                <w:lang w:eastAsia="ko-KR"/>
              </w:rPr>
              <w:t>MA</w:t>
            </w:r>
          </w:p>
        </w:tc>
      </w:tr>
      <w:tr w:rsidR="00996E4A" w:rsidRPr="00C43ACB" w14:paraId="7CAF8B05" w14:textId="77777777" w:rsidTr="00731766">
        <w:trPr>
          <w:jc w:val="center"/>
        </w:trPr>
        <w:tc>
          <w:tcPr>
            <w:tcW w:w="2304" w:type="dxa"/>
          </w:tcPr>
          <w:p w14:paraId="0DF4430B" w14:textId="77777777" w:rsidR="00996E4A" w:rsidRPr="00C43ACB" w:rsidRDefault="00996E4A" w:rsidP="0047585C">
            <w:pPr>
              <w:pStyle w:val="TAL"/>
              <w:keepNext w:val="0"/>
              <w:keepLines w:val="0"/>
              <w:rPr>
                <w:rFonts w:eastAsia="Arial Unicode MS"/>
                <w:i/>
              </w:rPr>
            </w:pPr>
            <w:r w:rsidRPr="00C43ACB">
              <w:rPr>
                <w:rFonts w:eastAsia="Arial Unicode MS"/>
                <w:i/>
              </w:rPr>
              <w:t>creationTime</w:t>
            </w:r>
          </w:p>
        </w:tc>
        <w:tc>
          <w:tcPr>
            <w:tcW w:w="1077" w:type="dxa"/>
          </w:tcPr>
          <w:p w14:paraId="6EBCB377" w14:textId="77777777" w:rsidR="00996E4A" w:rsidRPr="00C43ACB" w:rsidRDefault="00996E4A" w:rsidP="0047585C">
            <w:pPr>
              <w:pStyle w:val="TAC"/>
              <w:keepNext w:val="0"/>
              <w:keepLines w:val="0"/>
              <w:rPr>
                <w:rFonts w:eastAsia="Arial Unicode MS"/>
              </w:rPr>
            </w:pPr>
            <w:r w:rsidRPr="00C43ACB">
              <w:rPr>
                <w:rFonts w:eastAsia="Arial Unicode MS" w:hint="eastAsia"/>
                <w:lang w:eastAsia="zh-CN"/>
              </w:rPr>
              <w:t>1</w:t>
            </w:r>
          </w:p>
        </w:tc>
        <w:tc>
          <w:tcPr>
            <w:tcW w:w="1008" w:type="dxa"/>
          </w:tcPr>
          <w:p w14:paraId="583DDE74" w14:textId="77777777" w:rsidR="00996E4A" w:rsidRPr="00C43ACB" w:rsidRDefault="00996E4A" w:rsidP="0047585C">
            <w:pPr>
              <w:pStyle w:val="TAC"/>
              <w:keepNext w:val="0"/>
              <w:keepLines w:val="0"/>
              <w:rPr>
                <w:rFonts w:eastAsia="Arial Unicode MS"/>
              </w:rPr>
            </w:pPr>
            <w:r w:rsidRPr="00C43ACB">
              <w:rPr>
                <w:rFonts w:eastAsia="Arial Unicode MS"/>
              </w:rPr>
              <w:t>RO</w:t>
            </w:r>
          </w:p>
        </w:tc>
        <w:tc>
          <w:tcPr>
            <w:tcW w:w="3456" w:type="dxa"/>
          </w:tcPr>
          <w:p w14:paraId="588BFCA7"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0D687DD2"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NA</w:t>
            </w:r>
          </w:p>
        </w:tc>
      </w:tr>
      <w:tr w:rsidR="00996E4A" w:rsidRPr="00C43ACB" w14:paraId="7E6E8B82" w14:textId="77777777" w:rsidTr="00731766">
        <w:trPr>
          <w:jc w:val="center"/>
        </w:trPr>
        <w:tc>
          <w:tcPr>
            <w:tcW w:w="2304" w:type="dxa"/>
          </w:tcPr>
          <w:p w14:paraId="757545AF" w14:textId="77777777" w:rsidR="00996E4A" w:rsidRPr="00C43ACB" w:rsidRDefault="00996E4A" w:rsidP="0047585C">
            <w:pPr>
              <w:pStyle w:val="TAL"/>
              <w:keepNext w:val="0"/>
              <w:keepLines w:val="0"/>
              <w:rPr>
                <w:rFonts w:eastAsia="Arial Unicode MS"/>
                <w:i/>
              </w:rPr>
            </w:pPr>
            <w:r w:rsidRPr="00C43ACB">
              <w:rPr>
                <w:rFonts w:eastAsia="Arial Unicode MS"/>
                <w:i/>
              </w:rPr>
              <w:t>lastModifiedTime</w:t>
            </w:r>
          </w:p>
        </w:tc>
        <w:tc>
          <w:tcPr>
            <w:tcW w:w="1077" w:type="dxa"/>
          </w:tcPr>
          <w:p w14:paraId="2EFF48FB" w14:textId="77777777" w:rsidR="00996E4A" w:rsidRPr="00C43ACB" w:rsidRDefault="00996E4A" w:rsidP="0047585C">
            <w:pPr>
              <w:pStyle w:val="TAC"/>
              <w:keepNext w:val="0"/>
              <w:keepLines w:val="0"/>
              <w:rPr>
                <w:rFonts w:eastAsia="Arial Unicode MS"/>
              </w:rPr>
            </w:pPr>
            <w:r w:rsidRPr="00C43ACB">
              <w:rPr>
                <w:rFonts w:eastAsia="Arial Unicode MS" w:hint="eastAsia"/>
                <w:lang w:eastAsia="zh-CN"/>
              </w:rPr>
              <w:t>1</w:t>
            </w:r>
          </w:p>
        </w:tc>
        <w:tc>
          <w:tcPr>
            <w:tcW w:w="1008" w:type="dxa"/>
          </w:tcPr>
          <w:p w14:paraId="129F8926" w14:textId="77777777" w:rsidR="00996E4A" w:rsidRPr="00C43ACB" w:rsidRDefault="00996E4A" w:rsidP="0047585C">
            <w:pPr>
              <w:pStyle w:val="TAC"/>
              <w:keepNext w:val="0"/>
              <w:keepLines w:val="0"/>
              <w:rPr>
                <w:rFonts w:eastAsia="Arial Unicode MS"/>
              </w:rPr>
            </w:pPr>
            <w:r w:rsidRPr="00C43ACB">
              <w:rPr>
                <w:rFonts w:eastAsia="Arial Unicode MS"/>
              </w:rPr>
              <w:t>RO</w:t>
            </w:r>
          </w:p>
        </w:tc>
        <w:tc>
          <w:tcPr>
            <w:tcW w:w="3456" w:type="dxa"/>
          </w:tcPr>
          <w:p w14:paraId="0D5D209E"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48B90E83"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NA</w:t>
            </w:r>
          </w:p>
        </w:tc>
      </w:tr>
      <w:tr w:rsidR="00996E4A" w:rsidRPr="00C43ACB" w14:paraId="1F74776F" w14:textId="77777777" w:rsidTr="00731766">
        <w:trPr>
          <w:jc w:val="center"/>
        </w:trPr>
        <w:tc>
          <w:tcPr>
            <w:tcW w:w="2304" w:type="dxa"/>
            <w:shd w:val="clear" w:color="auto" w:fill="auto"/>
          </w:tcPr>
          <w:p w14:paraId="71EAE4D9" w14:textId="77777777" w:rsidR="00996E4A" w:rsidRPr="00C43ACB" w:rsidRDefault="00996E4A" w:rsidP="0047585C">
            <w:pPr>
              <w:pStyle w:val="TAL"/>
              <w:keepNext w:val="0"/>
              <w:keepLines w:val="0"/>
              <w:rPr>
                <w:rFonts w:eastAsia="Arial Unicode MS"/>
                <w:i/>
              </w:rPr>
            </w:pPr>
            <w:r w:rsidRPr="00C43ACB">
              <w:rPr>
                <w:rFonts w:eastAsia="Arial Unicode MS" w:hint="eastAsia"/>
                <w:i/>
                <w:lang w:eastAsia="ko-KR"/>
              </w:rPr>
              <w:t>announceTo</w:t>
            </w:r>
          </w:p>
        </w:tc>
        <w:tc>
          <w:tcPr>
            <w:tcW w:w="1077" w:type="dxa"/>
            <w:shd w:val="clear" w:color="auto" w:fill="auto"/>
          </w:tcPr>
          <w:p w14:paraId="5B5A44F4" w14:textId="77777777" w:rsidR="00996E4A" w:rsidRPr="00C43ACB" w:rsidRDefault="00996E4A" w:rsidP="0047585C">
            <w:pPr>
              <w:pStyle w:val="TAL"/>
              <w:keepNext w:val="0"/>
              <w:keepLines w:val="0"/>
              <w:jc w:val="center"/>
              <w:rPr>
                <w:rFonts w:eastAsia="Arial Unicode MS"/>
                <w:lang w:eastAsia="zh-CN"/>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shd w:val="clear" w:color="auto" w:fill="auto"/>
          </w:tcPr>
          <w:p w14:paraId="311422AD" w14:textId="77777777" w:rsidR="00996E4A" w:rsidRPr="00C43ACB" w:rsidRDefault="00996E4A" w:rsidP="0047585C">
            <w:pPr>
              <w:pStyle w:val="TAL"/>
              <w:keepNext w:val="0"/>
              <w:keepLines w:val="0"/>
              <w:jc w:val="center"/>
              <w:rPr>
                <w:rFonts w:eastAsia="Arial Unicode MS"/>
              </w:rPr>
            </w:pPr>
            <w:r w:rsidRPr="00C43ACB">
              <w:rPr>
                <w:rFonts w:eastAsia="Arial Unicode MS" w:hint="eastAsia"/>
                <w:lang w:eastAsia="ko-KR"/>
              </w:rPr>
              <w:t>RW</w:t>
            </w:r>
          </w:p>
        </w:tc>
        <w:tc>
          <w:tcPr>
            <w:tcW w:w="3456" w:type="dxa"/>
            <w:shd w:val="clear" w:color="auto" w:fill="auto"/>
          </w:tcPr>
          <w:p w14:paraId="6C831F1C"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7D4D7452"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NA</w:t>
            </w:r>
          </w:p>
        </w:tc>
      </w:tr>
      <w:tr w:rsidR="00996E4A" w:rsidRPr="00C43ACB" w14:paraId="4122FC7E" w14:textId="77777777" w:rsidTr="00731766">
        <w:trPr>
          <w:jc w:val="center"/>
        </w:trPr>
        <w:tc>
          <w:tcPr>
            <w:tcW w:w="2304" w:type="dxa"/>
            <w:shd w:val="clear" w:color="auto" w:fill="auto"/>
          </w:tcPr>
          <w:p w14:paraId="5216AAB9" w14:textId="77777777" w:rsidR="00996E4A" w:rsidRPr="00C43ACB" w:rsidRDefault="00996E4A" w:rsidP="0047585C">
            <w:pPr>
              <w:pStyle w:val="TAL"/>
              <w:keepNext w:val="0"/>
              <w:keepLines w:val="0"/>
              <w:rPr>
                <w:rFonts w:eastAsia="Arial Unicode MS"/>
                <w:i/>
              </w:rPr>
            </w:pPr>
            <w:r w:rsidRPr="00C43ACB">
              <w:rPr>
                <w:rFonts w:eastAsia="Arial Unicode MS" w:hint="eastAsia"/>
                <w:i/>
                <w:lang w:eastAsia="ko-KR"/>
              </w:rPr>
              <w:t>announcedAttribute</w:t>
            </w:r>
          </w:p>
        </w:tc>
        <w:tc>
          <w:tcPr>
            <w:tcW w:w="1077" w:type="dxa"/>
            <w:shd w:val="clear" w:color="auto" w:fill="auto"/>
          </w:tcPr>
          <w:p w14:paraId="4AA06D66" w14:textId="77777777" w:rsidR="00996E4A" w:rsidRPr="00C43ACB" w:rsidRDefault="00996E4A" w:rsidP="0047585C">
            <w:pPr>
              <w:pStyle w:val="TAL"/>
              <w:keepNext w:val="0"/>
              <w:keepLines w:val="0"/>
              <w:jc w:val="center"/>
              <w:rPr>
                <w:rFonts w:eastAsia="Arial Unicode MS"/>
                <w:lang w:eastAsia="zh-CN"/>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shd w:val="clear" w:color="auto" w:fill="auto"/>
          </w:tcPr>
          <w:p w14:paraId="0791B501" w14:textId="77777777" w:rsidR="00996E4A" w:rsidRPr="00C43ACB" w:rsidRDefault="00996E4A" w:rsidP="0047585C">
            <w:pPr>
              <w:pStyle w:val="TAL"/>
              <w:keepNext w:val="0"/>
              <w:keepLines w:val="0"/>
              <w:jc w:val="center"/>
              <w:rPr>
                <w:rFonts w:eastAsia="Arial Unicode MS"/>
              </w:rPr>
            </w:pPr>
            <w:r w:rsidRPr="00C43ACB">
              <w:rPr>
                <w:rFonts w:eastAsia="Arial Unicode MS" w:hint="eastAsia"/>
                <w:lang w:eastAsia="ko-KR"/>
              </w:rPr>
              <w:t>RW</w:t>
            </w:r>
          </w:p>
        </w:tc>
        <w:tc>
          <w:tcPr>
            <w:tcW w:w="3456" w:type="dxa"/>
            <w:shd w:val="clear" w:color="auto" w:fill="auto"/>
          </w:tcPr>
          <w:p w14:paraId="7BD99DC2"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668616BB"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NA</w:t>
            </w:r>
          </w:p>
        </w:tc>
      </w:tr>
      <w:tr w:rsidR="004C050F" w:rsidRPr="00C43ACB" w14:paraId="7ED1A01C" w14:textId="77777777" w:rsidTr="00731766">
        <w:trPr>
          <w:jc w:val="center"/>
        </w:trPr>
        <w:tc>
          <w:tcPr>
            <w:tcW w:w="2304" w:type="dxa"/>
            <w:shd w:val="clear" w:color="auto" w:fill="auto"/>
          </w:tcPr>
          <w:p w14:paraId="763D5193" w14:textId="77777777" w:rsidR="004C050F" w:rsidRPr="00C43ACB" w:rsidRDefault="004C050F" w:rsidP="0047585C">
            <w:pPr>
              <w:pStyle w:val="TAL"/>
              <w:keepNext w:val="0"/>
              <w:keepLines w:val="0"/>
              <w:rPr>
                <w:rFonts w:eastAsia="Arial Unicode MS"/>
                <w:i/>
                <w:lang w:eastAsia="ko-KR"/>
              </w:rPr>
            </w:pPr>
            <w:r w:rsidRPr="00C43ACB">
              <w:rPr>
                <w:rFonts w:eastAsia="Arial Unicode MS"/>
                <w:i/>
                <w:lang w:eastAsia="ko-KR"/>
              </w:rPr>
              <w:t>dynamicAuthorizationConsultationIDs</w:t>
            </w:r>
          </w:p>
        </w:tc>
        <w:tc>
          <w:tcPr>
            <w:tcW w:w="1077" w:type="dxa"/>
            <w:shd w:val="clear" w:color="auto" w:fill="auto"/>
          </w:tcPr>
          <w:p w14:paraId="296F7282" w14:textId="77777777" w:rsidR="004C050F" w:rsidRPr="00C43ACB" w:rsidRDefault="004C050F" w:rsidP="0047585C">
            <w:pPr>
              <w:pStyle w:val="TAL"/>
              <w:keepNext w:val="0"/>
              <w:keepLines w:val="0"/>
              <w:jc w:val="center"/>
              <w:rPr>
                <w:rFonts w:eastAsia="Arial Unicode MS"/>
                <w:lang w:eastAsia="ko-KR"/>
              </w:rPr>
            </w:pPr>
            <w:r w:rsidRPr="00C43ACB">
              <w:rPr>
                <w:rFonts w:eastAsia="Arial Unicode MS"/>
                <w:lang w:eastAsia="ko-KR"/>
              </w:rPr>
              <w:t>0..1 (L)</w:t>
            </w:r>
          </w:p>
        </w:tc>
        <w:tc>
          <w:tcPr>
            <w:tcW w:w="1008" w:type="dxa"/>
            <w:shd w:val="clear" w:color="auto" w:fill="auto"/>
          </w:tcPr>
          <w:p w14:paraId="3388B3AD" w14:textId="77777777" w:rsidR="004C050F" w:rsidRPr="00C43ACB" w:rsidRDefault="004C050F" w:rsidP="0047585C">
            <w:pPr>
              <w:pStyle w:val="TAL"/>
              <w:keepNext w:val="0"/>
              <w:keepLines w:val="0"/>
              <w:jc w:val="center"/>
              <w:rPr>
                <w:rFonts w:eastAsia="Arial Unicode MS"/>
                <w:lang w:eastAsia="ko-KR"/>
              </w:rPr>
            </w:pPr>
            <w:r w:rsidRPr="00C43ACB">
              <w:rPr>
                <w:rFonts w:eastAsia="Arial Unicode MS"/>
                <w:lang w:eastAsia="ko-KR"/>
              </w:rPr>
              <w:t>RW</w:t>
            </w:r>
          </w:p>
        </w:tc>
        <w:tc>
          <w:tcPr>
            <w:tcW w:w="3456" w:type="dxa"/>
            <w:shd w:val="clear" w:color="auto" w:fill="auto"/>
          </w:tcPr>
          <w:p w14:paraId="1E61D482" w14:textId="77777777" w:rsidR="004C050F" w:rsidRPr="00C43ACB" w:rsidRDefault="004C050F"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2A223ED8" w14:textId="77777777" w:rsidR="004C050F" w:rsidRPr="00C43ACB" w:rsidRDefault="004C050F" w:rsidP="0047585C">
            <w:pPr>
              <w:pStyle w:val="TAL"/>
              <w:keepNext w:val="0"/>
              <w:keepLines w:val="0"/>
              <w:jc w:val="center"/>
              <w:rPr>
                <w:rFonts w:eastAsia="Arial Unicode MS"/>
                <w:lang w:eastAsia="ko-KR"/>
              </w:rPr>
            </w:pPr>
            <w:r w:rsidRPr="00C43ACB">
              <w:rPr>
                <w:rFonts w:eastAsia="Arial Unicode MS"/>
                <w:lang w:eastAsia="ko-KR"/>
              </w:rPr>
              <w:t>OA</w:t>
            </w:r>
          </w:p>
        </w:tc>
      </w:tr>
      <w:tr w:rsidR="004C050F" w:rsidRPr="00C43ACB" w14:paraId="10F02716" w14:textId="77777777" w:rsidTr="00731766">
        <w:trPr>
          <w:jc w:val="center"/>
        </w:trPr>
        <w:tc>
          <w:tcPr>
            <w:tcW w:w="2304" w:type="dxa"/>
            <w:shd w:val="clear" w:color="auto" w:fill="auto"/>
          </w:tcPr>
          <w:p w14:paraId="4AF8427D" w14:textId="77777777" w:rsidR="004C050F" w:rsidRPr="00C43ACB" w:rsidRDefault="004C050F" w:rsidP="0047585C">
            <w:pPr>
              <w:pStyle w:val="TAL"/>
              <w:keepNext w:val="0"/>
              <w:keepLines w:val="0"/>
              <w:rPr>
                <w:rFonts w:eastAsia="Arial Unicode MS"/>
                <w:i/>
                <w:lang w:eastAsia="ko-KR"/>
              </w:rPr>
            </w:pPr>
            <w:r w:rsidRPr="00C43ACB">
              <w:rPr>
                <w:rFonts w:eastAsia="Arial Unicode MS" w:hint="eastAsia"/>
                <w:i/>
                <w:lang w:eastAsia="ko-KR"/>
              </w:rPr>
              <w:t>creator</w:t>
            </w:r>
          </w:p>
        </w:tc>
        <w:tc>
          <w:tcPr>
            <w:tcW w:w="1077" w:type="dxa"/>
            <w:shd w:val="clear" w:color="auto" w:fill="auto"/>
          </w:tcPr>
          <w:p w14:paraId="311B9A0A" w14:textId="77777777" w:rsidR="004C050F" w:rsidRPr="00C43ACB" w:rsidRDefault="004C050F" w:rsidP="0047585C">
            <w:pPr>
              <w:pStyle w:val="TAL"/>
              <w:keepNext w:val="0"/>
              <w:keepLines w:val="0"/>
              <w:jc w:val="center"/>
              <w:rPr>
                <w:rFonts w:eastAsia="Arial Unicode MS"/>
                <w:lang w:eastAsia="ko-KR"/>
              </w:rPr>
            </w:pPr>
            <w:r w:rsidRPr="00C43ACB">
              <w:rPr>
                <w:rFonts w:eastAsia="Arial Unicode MS" w:hint="eastAsia"/>
                <w:lang w:eastAsia="ko-KR"/>
              </w:rPr>
              <w:t>0..1</w:t>
            </w:r>
          </w:p>
        </w:tc>
        <w:tc>
          <w:tcPr>
            <w:tcW w:w="1008" w:type="dxa"/>
            <w:shd w:val="clear" w:color="auto" w:fill="auto"/>
          </w:tcPr>
          <w:p w14:paraId="0AF1494D" w14:textId="77777777" w:rsidR="004C050F" w:rsidRPr="00C43ACB" w:rsidRDefault="004C050F" w:rsidP="0047585C">
            <w:pPr>
              <w:pStyle w:val="TAL"/>
              <w:keepNext w:val="0"/>
              <w:keepLines w:val="0"/>
              <w:jc w:val="center"/>
              <w:rPr>
                <w:rFonts w:eastAsia="Arial Unicode MS"/>
                <w:lang w:eastAsia="zh-CN"/>
              </w:rPr>
            </w:pPr>
            <w:r w:rsidRPr="00C43ACB">
              <w:rPr>
                <w:rFonts w:eastAsia="Arial Unicode MS" w:hint="eastAsia"/>
                <w:lang w:eastAsia="zh-CN"/>
              </w:rPr>
              <w:t>RO</w:t>
            </w:r>
          </w:p>
        </w:tc>
        <w:tc>
          <w:tcPr>
            <w:tcW w:w="3456" w:type="dxa"/>
            <w:shd w:val="clear" w:color="auto" w:fill="auto"/>
          </w:tcPr>
          <w:p w14:paraId="6595D661" w14:textId="77777777" w:rsidR="004C050F" w:rsidRPr="00C43ACB" w:rsidRDefault="0094098F" w:rsidP="0094098F">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404E250C" w14:textId="77777777" w:rsidR="004C050F" w:rsidRPr="00C43ACB" w:rsidRDefault="004C050F" w:rsidP="0047585C">
            <w:pPr>
              <w:pStyle w:val="TAL"/>
              <w:keepNext w:val="0"/>
              <w:keepLines w:val="0"/>
              <w:jc w:val="center"/>
              <w:rPr>
                <w:rFonts w:eastAsia="Arial Unicode MS"/>
                <w:lang w:eastAsia="ko-KR"/>
              </w:rPr>
            </w:pPr>
            <w:r w:rsidRPr="00C43ACB">
              <w:rPr>
                <w:rFonts w:eastAsia="Arial Unicode MS"/>
                <w:lang w:eastAsia="ko-KR"/>
              </w:rPr>
              <w:t>NA</w:t>
            </w:r>
          </w:p>
        </w:tc>
      </w:tr>
      <w:tr w:rsidR="004C050F" w:rsidRPr="00C43ACB" w14:paraId="04CFBCD8" w14:textId="77777777" w:rsidTr="00731766">
        <w:trPr>
          <w:jc w:val="center"/>
        </w:trPr>
        <w:tc>
          <w:tcPr>
            <w:tcW w:w="2304" w:type="dxa"/>
          </w:tcPr>
          <w:p w14:paraId="681835C8" w14:textId="77777777" w:rsidR="004C050F" w:rsidRPr="00C43ACB" w:rsidRDefault="004C050F" w:rsidP="0047585C">
            <w:pPr>
              <w:pStyle w:val="TAL"/>
              <w:keepNext w:val="0"/>
              <w:keepLines w:val="0"/>
              <w:rPr>
                <w:rFonts w:eastAsia="Arial Unicode MS"/>
                <w:i/>
              </w:rPr>
            </w:pPr>
            <w:r w:rsidRPr="00C43ACB">
              <w:rPr>
                <w:rFonts w:eastAsia="Arial Unicode MS"/>
                <w:i/>
              </w:rPr>
              <w:t>memberType</w:t>
            </w:r>
          </w:p>
        </w:tc>
        <w:tc>
          <w:tcPr>
            <w:tcW w:w="1077" w:type="dxa"/>
          </w:tcPr>
          <w:p w14:paraId="03D41BBE" w14:textId="77777777" w:rsidR="004C050F" w:rsidRPr="00C43ACB" w:rsidRDefault="004C050F" w:rsidP="0047585C">
            <w:pPr>
              <w:pStyle w:val="TAC"/>
              <w:keepNext w:val="0"/>
              <w:keepLines w:val="0"/>
              <w:rPr>
                <w:rFonts w:eastAsia="Arial Unicode MS"/>
              </w:rPr>
            </w:pPr>
            <w:r w:rsidRPr="00C43ACB">
              <w:rPr>
                <w:rFonts w:eastAsia="Arial Unicode MS" w:hint="eastAsia"/>
                <w:lang w:eastAsia="zh-CN"/>
              </w:rPr>
              <w:t>1</w:t>
            </w:r>
          </w:p>
        </w:tc>
        <w:tc>
          <w:tcPr>
            <w:tcW w:w="1008" w:type="dxa"/>
          </w:tcPr>
          <w:p w14:paraId="7B38F294" w14:textId="77777777" w:rsidR="004C050F" w:rsidRPr="00C43ACB" w:rsidRDefault="004C050F" w:rsidP="0047585C">
            <w:pPr>
              <w:pStyle w:val="TAC"/>
              <w:keepNext w:val="0"/>
              <w:keepLines w:val="0"/>
              <w:rPr>
                <w:rFonts w:eastAsia="Arial Unicode MS"/>
              </w:rPr>
            </w:pPr>
            <w:r w:rsidRPr="00C43ACB">
              <w:rPr>
                <w:rFonts w:eastAsia="Arial Unicode MS"/>
              </w:rPr>
              <w:t>WO</w:t>
            </w:r>
          </w:p>
        </w:tc>
        <w:tc>
          <w:tcPr>
            <w:tcW w:w="3456" w:type="dxa"/>
          </w:tcPr>
          <w:p w14:paraId="52BF1E90" w14:textId="77777777" w:rsidR="004C050F" w:rsidRPr="00C43ACB" w:rsidRDefault="004C050F" w:rsidP="0047585C">
            <w:pPr>
              <w:pStyle w:val="TAL"/>
              <w:keepNext w:val="0"/>
              <w:keepLines w:val="0"/>
              <w:rPr>
                <w:rFonts w:eastAsia="Arial Unicode MS"/>
                <w:highlight w:val="yellow"/>
                <w:lang w:eastAsia="zh-CN"/>
              </w:rPr>
            </w:pPr>
            <w:r w:rsidRPr="00C43ACB">
              <w:rPr>
                <w:rFonts w:eastAsia="Arial Unicode MS"/>
                <w:lang w:eastAsia="zh-CN"/>
              </w:rPr>
              <w:t xml:space="preserve">It is the </w:t>
            </w:r>
            <w:r w:rsidRPr="00C43ACB">
              <w:rPr>
                <w:rFonts w:eastAsia="Arial Unicode MS" w:hint="eastAsia"/>
                <w:lang w:eastAsia="zh-CN"/>
              </w:rPr>
              <w:t xml:space="preserve">resource </w:t>
            </w:r>
            <w:r w:rsidRPr="00C43ACB">
              <w:rPr>
                <w:rFonts w:eastAsia="Arial Unicode MS"/>
                <w:lang w:eastAsia="zh-CN"/>
              </w:rPr>
              <w:t>type of the member resources of the group, if all member resources (including the member resources in any sub-groups) are of the same type. Otherwise, it is of type 'mixed'.</w:t>
            </w:r>
          </w:p>
        </w:tc>
        <w:tc>
          <w:tcPr>
            <w:tcW w:w="1440" w:type="dxa"/>
            <w:shd w:val="clear" w:color="auto" w:fill="auto"/>
          </w:tcPr>
          <w:p w14:paraId="09044B77" w14:textId="77777777" w:rsidR="004C050F" w:rsidRPr="00C43ACB" w:rsidRDefault="004C050F" w:rsidP="0047585C">
            <w:pPr>
              <w:pStyle w:val="TAL"/>
              <w:keepNext w:val="0"/>
              <w:keepLines w:val="0"/>
              <w:jc w:val="center"/>
              <w:rPr>
                <w:rFonts w:eastAsia="Arial Unicode MS"/>
                <w:lang w:eastAsia="zh-CN"/>
              </w:rPr>
            </w:pPr>
            <w:r w:rsidRPr="00C43ACB">
              <w:rPr>
                <w:rFonts w:eastAsia="Arial Unicode MS"/>
                <w:lang w:eastAsia="ko-KR"/>
              </w:rPr>
              <w:t>OA</w:t>
            </w:r>
          </w:p>
        </w:tc>
      </w:tr>
      <w:tr w:rsidR="004C050F" w:rsidRPr="00C43ACB" w14:paraId="3CAE8244" w14:textId="77777777" w:rsidTr="00731766">
        <w:trPr>
          <w:jc w:val="center"/>
        </w:trPr>
        <w:tc>
          <w:tcPr>
            <w:tcW w:w="2304" w:type="dxa"/>
          </w:tcPr>
          <w:p w14:paraId="308C6F2E" w14:textId="77777777" w:rsidR="004C050F" w:rsidRPr="00C43ACB" w:rsidRDefault="004C050F" w:rsidP="0047585C">
            <w:pPr>
              <w:pStyle w:val="TAL"/>
              <w:keepNext w:val="0"/>
              <w:keepLines w:val="0"/>
              <w:rPr>
                <w:rFonts w:eastAsia="Arial Unicode MS"/>
                <w:i/>
              </w:rPr>
            </w:pPr>
            <w:r w:rsidRPr="00C43ACB">
              <w:rPr>
                <w:rFonts w:eastAsia="Arial Unicode MS"/>
                <w:i/>
              </w:rPr>
              <w:t>currentNrOfMembers</w:t>
            </w:r>
          </w:p>
        </w:tc>
        <w:tc>
          <w:tcPr>
            <w:tcW w:w="1077" w:type="dxa"/>
          </w:tcPr>
          <w:p w14:paraId="169200D8" w14:textId="77777777" w:rsidR="004C050F" w:rsidRPr="00C43ACB" w:rsidRDefault="004C050F" w:rsidP="0047585C">
            <w:pPr>
              <w:pStyle w:val="TAC"/>
              <w:keepNext w:val="0"/>
              <w:keepLines w:val="0"/>
              <w:rPr>
                <w:rFonts w:eastAsia="Arial Unicode MS"/>
              </w:rPr>
            </w:pPr>
            <w:r w:rsidRPr="00C43ACB">
              <w:rPr>
                <w:rFonts w:eastAsia="Arial Unicode MS" w:hint="eastAsia"/>
                <w:lang w:eastAsia="zh-CN"/>
              </w:rPr>
              <w:t>1</w:t>
            </w:r>
          </w:p>
        </w:tc>
        <w:tc>
          <w:tcPr>
            <w:tcW w:w="1008" w:type="dxa"/>
          </w:tcPr>
          <w:p w14:paraId="7A371CBB" w14:textId="77777777" w:rsidR="004C050F" w:rsidRPr="00C43ACB" w:rsidRDefault="004C050F" w:rsidP="0047585C">
            <w:pPr>
              <w:pStyle w:val="TAC"/>
              <w:keepNext w:val="0"/>
              <w:keepLines w:val="0"/>
              <w:rPr>
                <w:rFonts w:eastAsia="Arial Unicode MS"/>
              </w:rPr>
            </w:pPr>
            <w:r w:rsidRPr="00C43ACB">
              <w:rPr>
                <w:rFonts w:eastAsia="Arial Unicode MS"/>
              </w:rPr>
              <w:t>RO</w:t>
            </w:r>
          </w:p>
        </w:tc>
        <w:tc>
          <w:tcPr>
            <w:tcW w:w="3456" w:type="dxa"/>
          </w:tcPr>
          <w:p w14:paraId="2F562FF7" w14:textId="77777777" w:rsidR="004C050F" w:rsidRPr="00C43ACB" w:rsidRDefault="004C050F" w:rsidP="0047585C">
            <w:pPr>
              <w:pStyle w:val="TAL"/>
              <w:keepNext w:val="0"/>
              <w:keepLines w:val="0"/>
              <w:rPr>
                <w:rFonts w:eastAsia="Arial Unicode MS"/>
              </w:rPr>
            </w:pPr>
            <w:r w:rsidRPr="00C43ACB">
              <w:rPr>
                <w:rFonts w:eastAsia="Arial Unicode MS"/>
              </w:rPr>
              <w:t xml:space="preserve">Current number of members in a group. It shall not be larger than </w:t>
            </w:r>
            <w:r w:rsidRPr="00C43ACB">
              <w:rPr>
                <w:rFonts w:eastAsia="Arial Unicode MS"/>
                <w:i/>
              </w:rPr>
              <w:t>maxNrOfMembers</w:t>
            </w:r>
            <w:r w:rsidRPr="00C43ACB">
              <w:rPr>
                <w:rFonts w:eastAsia="Arial Unicode MS"/>
              </w:rPr>
              <w:t>.</w:t>
            </w:r>
          </w:p>
        </w:tc>
        <w:tc>
          <w:tcPr>
            <w:tcW w:w="1440" w:type="dxa"/>
            <w:shd w:val="clear" w:color="auto" w:fill="auto"/>
          </w:tcPr>
          <w:p w14:paraId="187ADE4A" w14:textId="77777777" w:rsidR="004C050F" w:rsidRPr="00C43ACB" w:rsidRDefault="004C050F" w:rsidP="0047585C">
            <w:pPr>
              <w:pStyle w:val="TAL"/>
              <w:keepNext w:val="0"/>
              <w:keepLines w:val="0"/>
              <w:jc w:val="center"/>
              <w:rPr>
                <w:rFonts w:eastAsia="Arial Unicode MS"/>
              </w:rPr>
            </w:pPr>
            <w:r w:rsidRPr="00C43ACB">
              <w:rPr>
                <w:rFonts w:eastAsia="Arial Unicode MS"/>
                <w:lang w:eastAsia="ko-KR"/>
              </w:rPr>
              <w:t>OA</w:t>
            </w:r>
          </w:p>
        </w:tc>
      </w:tr>
      <w:tr w:rsidR="004C050F" w:rsidRPr="00C43ACB" w14:paraId="6C522625" w14:textId="77777777" w:rsidTr="00731766">
        <w:trPr>
          <w:jc w:val="center"/>
        </w:trPr>
        <w:tc>
          <w:tcPr>
            <w:tcW w:w="2304" w:type="dxa"/>
          </w:tcPr>
          <w:p w14:paraId="0DC84C30" w14:textId="77777777" w:rsidR="004C050F" w:rsidRPr="00C43ACB" w:rsidRDefault="004C050F" w:rsidP="0047585C">
            <w:pPr>
              <w:pStyle w:val="TAL"/>
              <w:keepNext w:val="0"/>
              <w:keepLines w:val="0"/>
              <w:rPr>
                <w:rFonts w:eastAsia="Arial Unicode MS"/>
                <w:i/>
              </w:rPr>
            </w:pPr>
            <w:r w:rsidRPr="00C43ACB">
              <w:rPr>
                <w:rFonts w:eastAsia="Arial Unicode MS"/>
                <w:i/>
              </w:rPr>
              <w:t>maxNrOfMembers</w:t>
            </w:r>
          </w:p>
        </w:tc>
        <w:tc>
          <w:tcPr>
            <w:tcW w:w="1077" w:type="dxa"/>
          </w:tcPr>
          <w:p w14:paraId="581F8CFA" w14:textId="77777777" w:rsidR="004C050F" w:rsidRPr="00C43ACB" w:rsidRDefault="004C050F" w:rsidP="0047585C">
            <w:pPr>
              <w:pStyle w:val="TAC"/>
              <w:keepNext w:val="0"/>
              <w:keepLines w:val="0"/>
              <w:rPr>
                <w:rFonts w:eastAsia="Arial Unicode MS"/>
              </w:rPr>
            </w:pPr>
            <w:r w:rsidRPr="00C43ACB">
              <w:rPr>
                <w:rFonts w:eastAsia="Arial Unicode MS" w:hint="eastAsia"/>
                <w:lang w:eastAsia="zh-CN"/>
              </w:rPr>
              <w:t>1</w:t>
            </w:r>
          </w:p>
        </w:tc>
        <w:tc>
          <w:tcPr>
            <w:tcW w:w="1008" w:type="dxa"/>
          </w:tcPr>
          <w:p w14:paraId="4D702DDC" w14:textId="77777777" w:rsidR="004C050F" w:rsidRPr="00C43ACB" w:rsidRDefault="004C050F" w:rsidP="0047585C">
            <w:pPr>
              <w:pStyle w:val="TAC"/>
              <w:keepNext w:val="0"/>
              <w:keepLines w:val="0"/>
              <w:rPr>
                <w:rFonts w:eastAsia="Arial Unicode MS"/>
              </w:rPr>
            </w:pPr>
            <w:r w:rsidRPr="00C43ACB">
              <w:rPr>
                <w:rFonts w:eastAsia="Arial Unicode MS"/>
              </w:rPr>
              <w:t>RW</w:t>
            </w:r>
          </w:p>
        </w:tc>
        <w:tc>
          <w:tcPr>
            <w:tcW w:w="3456" w:type="dxa"/>
          </w:tcPr>
          <w:p w14:paraId="639C1EFF" w14:textId="77777777" w:rsidR="004C050F" w:rsidRPr="00C43ACB" w:rsidRDefault="004C050F" w:rsidP="0047585C">
            <w:pPr>
              <w:pStyle w:val="TAL"/>
              <w:keepNext w:val="0"/>
              <w:keepLines w:val="0"/>
              <w:rPr>
                <w:rFonts w:eastAsia="Arial Unicode MS"/>
              </w:rPr>
            </w:pPr>
            <w:r w:rsidRPr="00C43ACB">
              <w:rPr>
                <w:rFonts w:eastAsia="Arial Unicode MS"/>
              </w:rPr>
              <w:t xml:space="preserve">Maximum number of members in the </w:t>
            </w:r>
            <w:r w:rsidRPr="00C43ACB">
              <w:rPr>
                <w:rFonts w:eastAsia="Arial Unicode MS"/>
                <w:i/>
              </w:rPr>
              <w:t>&lt;group&gt;</w:t>
            </w:r>
            <w:r w:rsidRPr="00C43ACB">
              <w:rPr>
                <w:rFonts w:eastAsia="Arial Unicode MS"/>
              </w:rPr>
              <w:t>.</w:t>
            </w:r>
          </w:p>
        </w:tc>
        <w:tc>
          <w:tcPr>
            <w:tcW w:w="1440" w:type="dxa"/>
            <w:shd w:val="clear" w:color="auto" w:fill="auto"/>
          </w:tcPr>
          <w:p w14:paraId="775E00D0" w14:textId="77777777" w:rsidR="004C050F" w:rsidRPr="00C43ACB" w:rsidRDefault="004C050F" w:rsidP="0047585C">
            <w:pPr>
              <w:pStyle w:val="TAL"/>
              <w:keepNext w:val="0"/>
              <w:keepLines w:val="0"/>
              <w:jc w:val="center"/>
              <w:rPr>
                <w:rFonts w:eastAsia="Arial Unicode MS"/>
              </w:rPr>
            </w:pPr>
            <w:r w:rsidRPr="00C43ACB">
              <w:rPr>
                <w:rFonts w:eastAsia="Arial Unicode MS"/>
                <w:lang w:eastAsia="ko-KR"/>
              </w:rPr>
              <w:t>OA</w:t>
            </w:r>
          </w:p>
        </w:tc>
      </w:tr>
      <w:tr w:rsidR="004C050F" w:rsidRPr="00C43ACB" w14:paraId="67CBFA0A" w14:textId="77777777" w:rsidTr="00731766">
        <w:trPr>
          <w:jc w:val="center"/>
        </w:trPr>
        <w:tc>
          <w:tcPr>
            <w:tcW w:w="2304" w:type="dxa"/>
          </w:tcPr>
          <w:p w14:paraId="268E3994" w14:textId="77777777" w:rsidR="004C050F" w:rsidRPr="00C43ACB" w:rsidRDefault="004C050F" w:rsidP="0047585C">
            <w:pPr>
              <w:pStyle w:val="TAL"/>
              <w:keepNext w:val="0"/>
              <w:keepLines w:val="0"/>
              <w:rPr>
                <w:rFonts w:eastAsia="Arial Unicode MS"/>
                <w:i/>
              </w:rPr>
            </w:pPr>
            <w:r w:rsidRPr="00C43ACB">
              <w:rPr>
                <w:rFonts w:eastAsia="Arial Unicode MS"/>
                <w:i/>
                <w:lang w:eastAsia="zh-CN"/>
              </w:rPr>
              <w:t>memberIDs</w:t>
            </w:r>
          </w:p>
        </w:tc>
        <w:tc>
          <w:tcPr>
            <w:tcW w:w="1077" w:type="dxa"/>
          </w:tcPr>
          <w:p w14:paraId="3943980A" w14:textId="77777777" w:rsidR="004C050F" w:rsidRPr="00C43ACB" w:rsidRDefault="004C050F" w:rsidP="0047585C">
            <w:pPr>
              <w:pStyle w:val="TAC"/>
              <w:keepNext w:val="0"/>
              <w:keepLines w:val="0"/>
              <w:rPr>
                <w:rFonts w:eastAsia="Arial Unicode MS"/>
              </w:rPr>
            </w:pPr>
            <w:r w:rsidRPr="00C43ACB">
              <w:rPr>
                <w:rFonts w:eastAsia="Arial Unicode MS" w:hint="eastAsia"/>
                <w:lang w:eastAsia="zh-CN"/>
              </w:rPr>
              <w:t>1</w:t>
            </w:r>
            <w:r w:rsidRPr="00C43ACB">
              <w:rPr>
                <w:rFonts w:eastAsia="Arial Unicode MS"/>
                <w:lang w:eastAsia="zh-CN"/>
              </w:rPr>
              <w:t xml:space="preserve"> (L)</w:t>
            </w:r>
          </w:p>
        </w:tc>
        <w:tc>
          <w:tcPr>
            <w:tcW w:w="1008" w:type="dxa"/>
          </w:tcPr>
          <w:p w14:paraId="712C9717" w14:textId="77777777" w:rsidR="004C050F" w:rsidRPr="00C43ACB" w:rsidRDefault="004C050F" w:rsidP="0047585C">
            <w:pPr>
              <w:pStyle w:val="TAC"/>
              <w:keepNext w:val="0"/>
              <w:keepLines w:val="0"/>
              <w:rPr>
                <w:rFonts w:eastAsia="Arial Unicode MS"/>
              </w:rPr>
            </w:pPr>
            <w:r w:rsidRPr="00C43ACB">
              <w:rPr>
                <w:rFonts w:eastAsia="Arial Unicode MS"/>
              </w:rPr>
              <w:t>RW</w:t>
            </w:r>
          </w:p>
        </w:tc>
        <w:tc>
          <w:tcPr>
            <w:tcW w:w="3456" w:type="dxa"/>
          </w:tcPr>
          <w:p w14:paraId="56AD36EE" w14:textId="26B4DD58" w:rsidR="004C050F" w:rsidRPr="00C43ACB" w:rsidRDefault="004C050F" w:rsidP="0047585C">
            <w:pPr>
              <w:pStyle w:val="TAL"/>
              <w:keepNext w:val="0"/>
              <w:keepLines w:val="0"/>
              <w:rPr>
                <w:rFonts w:eastAsia="Arial Unicode MS"/>
              </w:rPr>
            </w:pPr>
            <w:r w:rsidRPr="00C43ACB">
              <w:rPr>
                <w:rFonts w:eastAsia="Arial Unicode MS"/>
              </w:rPr>
              <w:t>List of member resource IDs</w:t>
            </w:r>
            <w:r w:rsidRPr="00C43ACB">
              <w:rPr>
                <w:rFonts w:eastAsia="Arial Unicode MS"/>
                <w:lang w:eastAsia="ko-KR"/>
              </w:rPr>
              <w:t xml:space="preserve"> referred to in the remaining of the present document as </w:t>
            </w:r>
            <w:r w:rsidRPr="00C43ACB">
              <w:rPr>
                <w:rFonts w:eastAsia="Arial Unicode MS"/>
                <w:i/>
                <w:lang w:eastAsia="ko-KR"/>
              </w:rPr>
              <w:t>memberID</w:t>
            </w:r>
            <w:r w:rsidRPr="00C43ACB">
              <w:rPr>
                <w:rFonts w:eastAsia="Arial Unicode MS"/>
              </w:rPr>
              <w:t>.</w:t>
            </w:r>
            <w:r w:rsidRPr="00C43ACB">
              <w:rPr>
                <w:rFonts w:eastAsia="Arial Unicode MS"/>
                <w:lang w:eastAsia="zh-CN"/>
              </w:rPr>
              <w:t xml:space="preserve"> Each</w:t>
            </w:r>
            <w:r w:rsidRPr="00C43ACB">
              <w:rPr>
                <w:rFonts w:eastAsia="Arial Unicode MS"/>
              </w:rPr>
              <w:t xml:space="preserve"> ID </w:t>
            </w:r>
            <w:r w:rsidRPr="00C43ACB">
              <w:rPr>
                <w:rFonts w:eastAsia="Arial Unicode MS"/>
                <w:lang w:eastAsia="ko-KR"/>
              </w:rPr>
              <w:t>(</w:t>
            </w:r>
            <w:r w:rsidRPr="00C43ACB">
              <w:rPr>
                <w:rFonts w:eastAsia="Arial Unicode MS"/>
                <w:i/>
                <w:lang w:eastAsia="ko-KR"/>
              </w:rPr>
              <w:t>memberID</w:t>
            </w:r>
            <w:r w:rsidRPr="00C43ACB">
              <w:rPr>
                <w:rFonts w:eastAsia="Arial Unicode MS"/>
                <w:lang w:eastAsia="ko-KR"/>
              </w:rPr>
              <w:t xml:space="preserve">) </w:t>
            </w:r>
            <w:r w:rsidRPr="00C43ACB">
              <w:rPr>
                <w:rFonts w:eastAsia="Arial Unicode MS"/>
              </w:rPr>
              <w:t>should refer to a</w:t>
            </w:r>
            <w:r w:rsidRPr="00C43ACB">
              <w:rPr>
                <w:rFonts w:eastAsia="Arial Unicode MS"/>
                <w:lang w:eastAsia="zh-CN"/>
              </w:rPr>
              <w:t xml:space="preserve"> member</w:t>
            </w:r>
            <w:r w:rsidRPr="00C43ACB">
              <w:rPr>
                <w:rFonts w:eastAsia="Arial Unicode MS"/>
              </w:rPr>
              <w:t xml:space="preserve"> resource</w:t>
            </w:r>
            <w:r w:rsidRPr="00C43ACB">
              <w:rPr>
                <w:rFonts w:eastAsia="Arial Unicode MS"/>
                <w:lang w:eastAsia="zh-CN"/>
              </w:rPr>
              <w:t xml:space="preserve"> or a (sub-) </w:t>
            </w:r>
            <w:r w:rsidRPr="00C43ACB">
              <w:rPr>
                <w:rFonts w:eastAsia="Arial Unicode MS"/>
                <w:i/>
                <w:lang w:eastAsia="zh-CN"/>
              </w:rPr>
              <w:t>&lt;group&gt;</w:t>
            </w:r>
            <w:r w:rsidRPr="00C43ACB">
              <w:rPr>
                <w:rFonts w:eastAsia="Arial Unicode MS"/>
                <w:lang w:eastAsia="zh-CN"/>
              </w:rPr>
              <w:t xml:space="preserve"> resource</w:t>
            </w:r>
            <w:r w:rsidRPr="00C43ACB">
              <w:rPr>
                <w:rFonts w:eastAsia="Arial Unicode MS"/>
              </w:rPr>
              <w:t xml:space="preserve"> of the</w:t>
            </w:r>
            <w:r w:rsidRPr="00C43ACB">
              <w:rPr>
                <w:rFonts w:eastAsia="Arial Unicode MS"/>
                <w:lang w:eastAsia="zh-CN"/>
              </w:rPr>
              <w:t xml:space="preserve"> </w:t>
            </w:r>
            <w:r w:rsidRPr="00C43ACB">
              <w:rPr>
                <w:rFonts w:eastAsia="Arial Unicode MS"/>
                <w:i/>
                <w:lang w:eastAsia="zh-CN"/>
              </w:rPr>
              <w:t>&lt;group&gt;</w:t>
            </w:r>
            <w:r w:rsidR="00551C7D" w:rsidRPr="00C43ACB">
              <w:rPr>
                <w:rFonts w:eastAsia="Arial Unicode MS"/>
                <w:lang w:eastAsia="zh-CN"/>
              </w:rPr>
              <w:t xml:space="preserve"> if</w:t>
            </w:r>
            <w:r w:rsidR="007F3B26" w:rsidRPr="00C43ACB">
              <w:rPr>
                <w:rFonts w:eastAsia="Arial Unicode MS"/>
                <w:i/>
                <w:lang w:eastAsia="zh-CN"/>
              </w:rPr>
              <w:t xml:space="preserve"> memberID </w:t>
            </w:r>
            <w:r w:rsidR="00551C7D" w:rsidRPr="00C43ACB">
              <w:rPr>
                <w:rFonts w:eastAsia="Arial Unicode MS"/>
                <w:lang w:eastAsia="zh-CN"/>
              </w:rPr>
              <w:t xml:space="preserve">is suffixed with </w:t>
            </w:r>
            <w:r w:rsidR="001F7611">
              <w:rPr>
                <w:rFonts w:eastAsia="Arial Unicode MS"/>
                <w:i/>
                <w:lang w:eastAsia="zh-CN"/>
              </w:rPr>
              <w:t>"</w:t>
            </w:r>
            <w:r w:rsidR="007F3B26" w:rsidRPr="00C43ACB">
              <w:rPr>
                <w:rFonts w:eastAsia="Arial Unicode MS"/>
                <w:i/>
                <w:lang w:eastAsia="zh-CN"/>
              </w:rPr>
              <w:t>/fopt</w:t>
            </w:r>
            <w:r w:rsidR="00025B67" w:rsidRPr="00C43ACB">
              <w:rPr>
                <w:rFonts w:eastAsia="Arial Unicode MS"/>
                <w:i/>
                <w:lang w:eastAsia="zh-CN"/>
              </w:rPr>
              <w:t>"</w:t>
            </w:r>
            <w:r w:rsidRPr="00C43ACB">
              <w:rPr>
                <w:rFonts w:eastAsia="Arial Unicode MS"/>
                <w:lang w:eastAsia="zh-CN"/>
              </w:rPr>
              <w:t>.</w:t>
            </w:r>
            <w:r w:rsidR="0068407C" w:rsidRPr="00C43ACB">
              <w:rPr>
                <w:rFonts w:eastAsia="Arial Unicode MS"/>
                <w:lang w:eastAsia="zh-CN"/>
              </w:rPr>
              <w:t xml:space="preserve"> A &lt;group&gt; resource with an empty member list is allowed.</w:t>
            </w:r>
          </w:p>
        </w:tc>
        <w:tc>
          <w:tcPr>
            <w:tcW w:w="1440" w:type="dxa"/>
            <w:shd w:val="clear" w:color="auto" w:fill="auto"/>
          </w:tcPr>
          <w:p w14:paraId="4E211FC0" w14:textId="77777777" w:rsidR="004C050F" w:rsidRPr="00C43ACB" w:rsidRDefault="004C050F" w:rsidP="0047585C">
            <w:pPr>
              <w:pStyle w:val="TAL"/>
              <w:keepNext w:val="0"/>
              <w:keepLines w:val="0"/>
              <w:jc w:val="center"/>
              <w:rPr>
                <w:rFonts w:eastAsia="Arial Unicode MS"/>
              </w:rPr>
            </w:pPr>
            <w:r w:rsidRPr="00C43ACB">
              <w:rPr>
                <w:rFonts w:eastAsia="Arial Unicode MS"/>
                <w:lang w:eastAsia="ko-KR"/>
              </w:rPr>
              <w:t>OA</w:t>
            </w:r>
          </w:p>
        </w:tc>
      </w:tr>
      <w:tr w:rsidR="004C050F" w:rsidRPr="00C43ACB" w14:paraId="7FA8C955" w14:textId="77777777" w:rsidTr="00731766">
        <w:trPr>
          <w:jc w:val="center"/>
        </w:trPr>
        <w:tc>
          <w:tcPr>
            <w:tcW w:w="2304" w:type="dxa"/>
          </w:tcPr>
          <w:p w14:paraId="1744440D" w14:textId="77777777" w:rsidR="004C050F" w:rsidRPr="00C43ACB" w:rsidRDefault="004C050F" w:rsidP="0047585C">
            <w:pPr>
              <w:pStyle w:val="TAL"/>
              <w:keepNext w:val="0"/>
              <w:keepLines w:val="0"/>
              <w:rPr>
                <w:rFonts w:eastAsia="Arial Unicode MS"/>
                <w:i/>
              </w:rPr>
            </w:pPr>
            <w:r w:rsidRPr="00C43ACB">
              <w:rPr>
                <w:rFonts w:eastAsia="Arial Unicode MS" w:hint="eastAsia"/>
                <w:i/>
                <w:lang w:eastAsia="zh-CN"/>
              </w:rPr>
              <w:t>members</w:t>
            </w:r>
            <w:r w:rsidRPr="00C43ACB">
              <w:rPr>
                <w:rFonts w:eastAsia="Arial Unicode MS"/>
                <w:i/>
                <w:lang w:eastAsia="zh-CN"/>
              </w:rPr>
              <w:t>AccessControlPolicyIDs</w:t>
            </w:r>
          </w:p>
        </w:tc>
        <w:tc>
          <w:tcPr>
            <w:tcW w:w="1077" w:type="dxa"/>
          </w:tcPr>
          <w:p w14:paraId="30F36836" w14:textId="77777777" w:rsidR="004C050F" w:rsidRPr="00C43ACB" w:rsidRDefault="004C050F" w:rsidP="0047585C">
            <w:pPr>
              <w:pStyle w:val="TAC"/>
              <w:keepNext w:val="0"/>
              <w:keepLines w:val="0"/>
              <w:rPr>
                <w:rFonts w:eastAsia="Arial Unicode MS"/>
              </w:rPr>
            </w:pPr>
            <w:r w:rsidRPr="00C43ACB">
              <w:rPr>
                <w:rFonts w:eastAsia="Arial Unicode MS" w:hint="eastAsia"/>
                <w:lang w:eastAsia="zh-CN"/>
              </w:rPr>
              <w:t>0</w:t>
            </w:r>
            <w:r w:rsidRPr="00C43ACB">
              <w:rPr>
                <w:rFonts w:eastAsia="Arial Unicode MS"/>
                <w:lang w:eastAsia="zh-CN"/>
              </w:rPr>
              <w:t>..</w:t>
            </w:r>
            <w:r w:rsidRPr="00C43ACB">
              <w:rPr>
                <w:rFonts w:eastAsia="Arial Unicode MS" w:hint="eastAsia"/>
                <w:lang w:eastAsia="zh-CN"/>
              </w:rPr>
              <w:t>1</w:t>
            </w:r>
            <w:r w:rsidRPr="00C43ACB">
              <w:rPr>
                <w:rFonts w:eastAsia="Arial Unicode MS"/>
                <w:lang w:eastAsia="zh-CN"/>
              </w:rPr>
              <w:t xml:space="preserve"> (L)</w:t>
            </w:r>
          </w:p>
        </w:tc>
        <w:tc>
          <w:tcPr>
            <w:tcW w:w="1008" w:type="dxa"/>
          </w:tcPr>
          <w:p w14:paraId="04F1B005" w14:textId="77777777" w:rsidR="004C050F" w:rsidRPr="00C43ACB" w:rsidRDefault="004C050F" w:rsidP="0047585C">
            <w:pPr>
              <w:pStyle w:val="TAC"/>
              <w:keepNext w:val="0"/>
              <w:keepLines w:val="0"/>
              <w:rPr>
                <w:rFonts w:eastAsia="Arial Unicode MS"/>
              </w:rPr>
            </w:pPr>
            <w:r w:rsidRPr="00C43ACB">
              <w:rPr>
                <w:rFonts w:eastAsia="Arial Unicode MS"/>
                <w:lang w:eastAsia="zh-CN"/>
              </w:rPr>
              <w:t>RW</w:t>
            </w:r>
          </w:p>
        </w:tc>
        <w:tc>
          <w:tcPr>
            <w:tcW w:w="3456" w:type="dxa"/>
          </w:tcPr>
          <w:p w14:paraId="46FA5F79" w14:textId="77777777" w:rsidR="004C050F" w:rsidRPr="00C43ACB" w:rsidRDefault="004C050F" w:rsidP="0047585C">
            <w:pPr>
              <w:pStyle w:val="TAL"/>
              <w:keepNext w:val="0"/>
              <w:keepLines w:val="0"/>
              <w:rPr>
                <w:rFonts w:eastAsia="Arial Unicode MS"/>
              </w:rPr>
            </w:pPr>
            <w:r w:rsidRPr="00C43ACB">
              <w:rPr>
                <w:rFonts w:eastAsia="Arial Unicode MS"/>
                <w:lang w:eastAsia="zh-CN"/>
              </w:rPr>
              <w:t xml:space="preserve">List of IDs of the </w:t>
            </w:r>
            <w:r w:rsidRPr="00C43ACB">
              <w:rPr>
                <w:rFonts w:eastAsia="Arial Unicode MS"/>
                <w:i/>
                <w:lang w:eastAsia="zh-CN"/>
              </w:rPr>
              <w:t>&lt;accessControlPolicy&gt;</w:t>
            </w:r>
            <w:r w:rsidRPr="00C43ACB">
              <w:rPr>
                <w:rFonts w:eastAsia="Arial Unicode MS"/>
                <w:lang w:eastAsia="zh-CN"/>
              </w:rPr>
              <w:t xml:space="preserve"> resources defining who is allowed to access the </w:t>
            </w:r>
            <w:r w:rsidRPr="00C43ACB">
              <w:rPr>
                <w:rFonts w:eastAsia="Arial Unicode MS"/>
                <w:i/>
                <w:lang w:eastAsia="zh-CN"/>
              </w:rPr>
              <w:t>&lt;fanOutPoint&gt;</w:t>
            </w:r>
            <w:r w:rsidRPr="00C43ACB">
              <w:rPr>
                <w:rFonts w:eastAsia="Arial Unicode MS" w:hint="eastAsia"/>
                <w:lang w:eastAsia="zh-CN"/>
              </w:rPr>
              <w:t xml:space="preserve"> </w:t>
            </w:r>
            <w:r w:rsidRPr="00C43ACB">
              <w:rPr>
                <w:rFonts w:eastAsia="Arial Unicode MS"/>
                <w:lang w:eastAsia="zh-CN"/>
              </w:rPr>
              <w:t>resource.</w:t>
            </w:r>
          </w:p>
        </w:tc>
        <w:tc>
          <w:tcPr>
            <w:tcW w:w="1440" w:type="dxa"/>
            <w:shd w:val="clear" w:color="auto" w:fill="auto"/>
          </w:tcPr>
          <w:p w14:paraId="0E2D6C84" w14:textId="77777777" w:rsidR="004C050F" w:rsidRPr="00C43ACB" w:rsidRDefault="004C050F" w:rsidP="0047585C">
            <w:pPr>
              <w:pStyle w:val="TAL"/>
              <w:keepNext w:val="0"/>
              <w:keepLines w:val="0"/>
              <w:jc w:val="center"/>
              <w:rPr>
                <w:rFonts w:eastAsia="Arial Unicode MS"/>
                <w:lang w:eastAsia="zh-CN"/>
              </w:rPr>
            </w:pPr>
            <w:r w:rsidRPr="00C43ACB">
              <w:rPr>
                <w:rFonts w:eastAsia="Arial Unicode MS"/>
                <w:lang w:eastAsia="ko-KR"/>
              </w:rPr>
              <w:t>OA</w:t>
            </w:r>
          </w:p>
        </w:tc>
      </w:tr>
      <w:tr w:rsidR="004C050F" w:rsidRPr="00C43ACB" w14:paraId="1B7C8E46" w14:textId="77777777" w:rsidTr="00731766">
        <w:trPr>
          <w:jc w:val="center"/>
        </w:trPr>
        <w:tc>
          <w:tcPr>
            <w:tcW w:w="2304" w:type="dxa"/>
          </w:tcPr>
          <w:p w14:paraId="0940C9BA" w14:textId="77777777" w:rsidR="004C050F" w:rsidRPr="00C43ACB" w:rsidRDefault="004C050F" w:rsidP="0047585C">
            <w:pPr>
              <w:pStyle w:val="TAL"/>
              <w:keepNext w:val="0"/>
              <w:keepLines w:val="0"/>
              <w:rPr>
                <w:rFonts w:eastAsia="Arial Unicode MS"/>
                <w:i/>
              </w:rPr>
            </w:pPr>
            <w:r w:rsidRPr="00C43ACB">
              <w:rPr>
                <w:rFonts w:eastAsia="Arial Unicode MS"/>
                <w:i/>
              </w:rPr>
              <w:t>memberTypeValidated</w:t>
            </w:r>
          </w:p>
        </w:tc>
        <w:tc>
          <w:tcPr>
            <w:tcW w:w="1077" w:type="dxa"/>
          </w:tcPr>
          <w:p w14:paraId="1587A430" w14:textId="77777777" w:rsidR="004C050F" w:rsidRPr="00C43ACB" w:rsidRDefault="004C050F" w:rsidP="0047585C">
            <w:pPr>
              <w:pStyle w:val="TAC"/>
              <w:keepNext w:val="0"/>
              <w:keepLines w:val="0"/>
              <w:rPr>
                <w:rFonts w:eastAsia="Arial Unicode MS"/>
              </w:rPr>
            </w:pPr>
            <w:r w:rsidRPr="00C43ACB">
              <w:rPr>
                <w:rFonts w:eastAsia="Arial Unicode MS" w:hint="eastAsia"/>
                <w:lang w:eastAsia="zh-CN"/>
              </w:rPr>
              <w:t>0..1</w:t>
            </w:r>
          </w:p>
        </w:tc>
        <w:tc>
          <w:tcPr>
            <w:tcW w:w="1008" w:type="dxa"/>
          </w:tcPr>
          <w:p w14:paraId="0FB28115" w14:textId="77777777" w:rsidR="004C050F" w:rsidRPr="00C43ACB" w:rsidRDefault="004C050F" w:rsidP="0047585C">
            <w:pPr>
              <w:pStyle w:val="TAC"/>
              <w:keepNext w:val="0"/>
              <w:keepLines w:val="0"/>
              <w:rPr>
                <w:rFonts w:eastAsia="Arial Unicode MS"/>
              </w:rPr>
            </w:pPr>
            <w:r w:rsidRPr="00C43ACB">
              <w:rPr>
                <w:rFonts w:eastAsia="Arial Unicode MS"/>
                <w:lang w:eastAsia="zh-CN"/>
              </w:rPr>
              <w:t>RO</w:t>
            </w:r>
          </w:p>
        </w:tc>
        <w:tc>
          <w:tcPr>
            <w:tcW w:w="3456" w:type="dxa"/>
          </w:tcPr>
          <w:p w14:paraId="4E0ECC95" w14:textId="77777777" w:rsidR="004C050F" w:rsidRPr="00C43ACB" w:rsidRDefault="004C050F" w:rsidP="0047585C">
            <w:pPr>
              <w:pStyle w:val="TAL"/>
              <w:keepNext w:val="0"/>
              <w:keepLines w:val="0"/>
              <w:rPr>
                <w:rFonts w:eastAsia="Arial Unicode MS"/>
              </w:rPr>
            </w:pPr>
            <w:r w:rsidRPr="00C43ACB">
              <w:rPr>
                <w:rFonts w:eastAsia="Arial Unicode MS"/>
              </w:rPr>
              <w:t xml:space="preserve">Denotes if </w:t>
            </w:r>
            <w:r w:rsidRPr="00C43ACB">
              <w:rPr>
                <w:rFonts w:eastAsia="Arial Unicode MS" w:hint="eastAsia"/>
                <w:lang w:eastAsia="zh-CN"/>
              </w:rPr>
              <w:t xml:space="preserve">the resource types </w:t>
            </w:r>
            <w:r w:rsidRPr="00C43ACB">
              <w:rPr>
                <w:rFonts w:eastAsia="Arial Unicode MS"/>
              </w:rPr>
              <w:t>of all members resources of the group ha</w:t>
            </w:r>
            <w:r w:rsidRPr="00C43ACB">
              <w:rPr>
                <w:rFonts w:eastAsia="Arial Unicode MS"/>
                <w:lang w:eastAsia="zh-CN"/>
              </w:rPr>
              <w:t>s</w:t>
            </w:r>
            <w:r w:rsidRPr="00C43ACB">
              <w:rPr>
                <w:rFonts w:eastAsia="Arial Unicode MS"/>
              </w:rPr>
              <w:t xml:space="preserve"> been validated</w:t>
            </w:r>
            <w:r w:rsidRPr="00C43ACB">
              <w:rPr>
                <w:rFonts w:eastAsia="Arial Unicode MS" w:hint="eastAsia"/>
                <w:lang w:eastAsia="zh-CN"/>
              </w:rPr>
              <w:t xml:space="preserve"> </w:t>
            </w:r>
            <w:r w:rsidRPr="00C43ACB">
              <w:rPr>
                <w:rFonts w:eastAsia="Arial Unicode MS" w:hint="eastAsia"/>
                <w:lang w:eastAsia="ko-KR"/>
              </w:rPr>
              <w:t>by the Hosting CSE.</w:t>
            </w:r>
            <w:r w:rsidRPr="00C43ACB">
              <w:rPr>
                <w:rFonts w:eastAsia="Arial Unicode MS"/>
              </w:rPr>
              <w:t xml:space="preserve"> </w:t>
            </w:r>
            <w:r w:rsidRPr="00C43ACB">
              <w:rPr>
                <w:rFonts w:eastAsia="Arial Unicode MS" w:hint="eastAsia"/>
                <w:lang w:eastAsia="ko-KR"/>
              </w:rPr>
              <w:t>I</w:t>
            </w:r>
            <w:r w:rsidRPr="00C43ACB">
              <w:rPr>
                <w:rFonts w:eastAsia="Arial Unicode MS"/>
              </w:rPr>
              <w:t xml:space="preserve">n the case that the </w:t>
            </w:r>
            <w:r w:rsidRPr="00C43ACB">
              <w:rPr>
                <w:rFonts w:eastAsia="Arial Unicode MS"/>
                <w:i/>
              </w:rPr>
              <w:t>memberType</w:t>
            </w:r>
            <w:r w:rsidRPr="00C43ACB">
              <w:rPr>
                <w:rFonts w:eastAsia="Arial Unicode MS"/>
              </w:rPr>
              <w:t xml:space="preserve"> attribute of the &lt;</w:t>
            </w:r>
            <w:r w:rsidRPr="00C43ACB">
              <w:rPr>
                <w:rFonts w:eastAsia="Arial Unicode MS"/>
                <w:i/>
              </w:rPr>
              <w:t>group</w:t>
            </w:r>
            <w:r w:rsidRPr="00C43ACB">
              <w:rPr>
                <w:rFonts w:eastAsia="Arial Unicode MS"/>
              </w:rPr>
              <w:t xml:space="preserve">&gt; resource is not </w:t>
            </w:r>
            <w:r w:rsidR="008339F7" w:rsidRPr="00C43ACB">
              <w:rPr>
                <w:rFonts w:eastAsia="Arial Unicode MS"/>
              </w:rPr>
              <w:t>'</w:t>
            </w:r>
            <w:r w:rsidRPr="00C43ACB">
              <w:rPr>
                <w:rFonts w:eastAsia="Arial Unicode MS"/>
              </w:rPr>
              <w:t>mixed</w:t>
            </w:r>
            <w:r w:rsidR="008339F7" w:rsidRPr="00C43ACB">
              <w:rPr>
                <w:rFonts w:eastAsia="Arial Unicode MS"/>
              </w:rPr>
              <w:t>'</w:t>
            </w:r>
            <w:r w:rsidRPr="00C43ACB">
              <w:rPr>
                <w:rFonts w:eastAsia="Arial Unicode MS" w:hint="eastAsia"/>
                <w:lang w:eastAsia="ko-KR"/>
              </w:rPr>
              <w:t>, then this attribute shall be set.</w:t>
            </w:r>
            <w:r w:rsidRPr="00C43ACB">
              <w:rPr>
                <w:rFonts w:eastAsia="Arial Unicode MS"/>
              </w:rPr>
              <w:t>.</w:t>
            </w:r>
          </w:p>
        </w:tc>
        <w:tc>
          <w:tcPr>
            <w:tcW w:w="1440" w:type="dxa"/>
            <w:shd w:val="clear" w:color="auto" w:fill="auto"/>
          </w:tcPr>
          <w:p w14:paraId="28CB54AF" w14:textId="77777777" w:rsidR="004C050F" w:rsidRPr="00C43ACB" w:rsidRDefault="004C050F" w:rsidP="0047585C">
            <w:pPr>
              <w:pStyle w:val="TAL"/>
              <w:keepNext w:val="0"/>
              <w:keepLines w:val="0"/>
              <w:jc w:val="center"/>
              <w:rPr>
                <w:rFonts w:eastAsia="Arial Unicode MS"/>
              </w:rPr>
            </w:pPr>
            <w:r w:rsidRPr="00C43ACB">
              <w:rPr>
                <w:rFonts w:eastAsia="Arial Unicode MS"/>
                <w:lang w:eastAsia="ko-KR"/>
              </w:rPr>
              <w:t>OA</w:t>
            </w:r>
          </w:p>
        </w:tc>
      </w:tr>
      <w:tr w:rsidR="004C050F" w:rsidRPr="00C43ACB" w14:paraId="1EA61CDB" w14:textId="77777777" w:rsidTr="001C13B4">
        <w:trPr>
          <w:cantSplit/>
          <w:jc w:val="center"/>
        </w:trPr>
        <w:tc>
          <w:tcPr>
            <w:tcW w:w="2304" w:type="dxa"/>
          </w:tcPr>
          <w:p w14:paraId="146ADEF6" w14:textId="77777777" w:rsidR="004C050F" w:rsidRPr="00C43ACB" w:rsidRDefault="004C050F" w:rsidP="0047585C">
            <w:pPr>
              <w:pStyle w:val="TAL"/>
              <w:keepNext w:val="0"/>
              <w:keepLines w:val="0"/>
              <w:rPr>
                <w:rFonts w:eastAsia="Arial Unicode MS"/>
                <w:i/>
              </w:rPr>
            </w:pPr>
            <w:r w:rsidRPr="00C43ACB">
              <w:rPr>
                <w:rFonts w:eastAsia="Arial Unicode MS"/>
                <w:i/>
              </w:rPr>
              <w:lastRenderedPageBreak/>
              <w:t>consistencyStrategy</w:t>
            </w:r>
          </w:p>
        </w:tc>
        <w:tc>
          <w:tcPr>
            <w:tcW w:w="1077" w:type="dxa"/>
          </w:tcPr>
          <w:p w14:paraId="62F83A70" w14:textId="77777777" w:rsidR="004C050F" w:rsidRPr="00C43ACB" w:rsidRDefault="004C050F" w:rsidP="0047585C">
            <w:pPr>
              <w:pStyle w:val="TAC"/>
              <w:keepNext w:val="0"/>
              <w:keepLines w:val="0"/>
              <w:rPr>
                <w:rFonts w:eastAsia="Arial Unicode MS"/>
              </w:rPr>
            </w:pPr>
            <w:r w:rsidRPr="00C43ACB">
              <w:rPr>
                <w:rFonts w:eastAsia="Arial Unicode MS" w:hint="eastAsia"/>
                <w:lang w:eastAsia="zh-CN"/>
              </w:rPr>
              <w:t>1</w:t>
            </w:r>
          </w:p>
        </w:tc>
        <w:tc>
          <w:tcPr>
            <w:tcW w:w="1008" w:type="dxa"/>
          </w:tcPr>
          <w:p w14:paraId="67E6C7EE" w14:textId="77777777" w:rsidR="004C050F" w:rsidRPr="00C43ACB" w:rsidRDefault="004C050F" w:rsidP="0047585C">
            <w:pPr>
              <w:pStyle w:val="TAC"/>
              <w:keepNext w:val="0"/>
              <w:keepLines w:val="0"/>
              <w:rPr>
                <w:rFonts w:eastAsia="Arial Unicode MS"/>
              </w:rPr>
            </w:pPr>
            <w:r w:rsidRPr="00C43ACB">
              <w:rPr>
                <w:rFonts w:eastAsia="Arial Unicode MS"/>
                <w:lang w:eastAsia="zh-CN"/>
              </w:rPr>
              <w:t>WO</w:t>
            </w:r>
          </w:p>
        </w:tc>
        <w:tc>
          <w:tcPr>
            <w:tcW w:w="3456" w:type="dxa"/>
          </w:tcPr>
          <w:p w14:paraId="1B90EF39" w14:textId="77777777" w:rsidR="0031516E" w:rsidRPr="00C43ACB" w:rsidRDefault="004C050F" w:rsidP="0031516E">
            <w:pPr>
              <w:pStyle w:val="TAL"/>
              <w:keepNext w:val="0"/>
              <w:keepLines w:val="0"/>
              <w:rPr>
                <w:rFonts w:eastAsia="Arial Unicode MS"/>
                <w:lang w:eastAsia="zh-CN"/>
              </w:rPr>
            </w:pPr>
            <w:r w:rsidRPr="00C43ACB">
              <w:rPr>
                <w:rFonts w:eastAsia="Arial Unicode MS"/>
              </w:rPr>
              <w:t xml:space="preserve">This attribute determines how </w:t>
            </w:r>
            <w:r w:rsidRPr="00C43ACB">
              <w:rPr>
                <w:rFonts w:eastAsia="Arial Unicode MS"/>
                <w:lang w:eastAsia="zh-CN"/>
              </w:rPr>
              <w:t>to</w:t>
            </w:r>
            <w:r w:rsidRPr="00C43ACB">
              <w:rPr>
                <w:rFonts w:eastAsia="Arial Unicode MS"/>
              </w:rPr>
              <w:t xml:space="preserve"> dea</w:t>
            </w:r>
            <w:r w:rsidRPr="00C43ACB">
              <w:rPr>
                <w:rFonts w:eastAsia="Arial Unicode MS"/>
                <w:lang w:eastAsia="zh-CN"/>
              </w:rPr>
              <w:t>l</w:t>
            </w:r>
            <w:r w:rsidRPr="00C43ACB">
              <w:rPr>
                <w:rFonts w:eastAsia="Arial Unicode MS"/>
              </w:rPr>
              <w:t xml:space="preserve"> with the </w:t>
            </w:r>
            <w:r w:rsidRPr="00C43ACB">
              <w:rPr>
                <w:rFonts w:eastAsia="Arial Unicode MS"/>
                <w:i/>
              </w:rPr>
              <w:t>&lt;group&gt;</w:t>
            </w:r>
            <w:r w:rsidRPr="00C43ACB">
              <w:rPr>
                <w:rFonts w:eastAsia="Arial Unicode MS"/>
              </w:rPr>
              <w:t xml:space="preserve"> resource if the </w:t>
            </w:r>
            <w:r w:rsidRPr="00C43ACB">
              <w:rPr>
                <w:rFonts w:eastAsia="Arial Unicode MS"/>
                <w:i/>
              </w:rPr>
              <w:t>memberType</w:t>
            </w:r>
            <w:r w:rsidRPr="00C43ACB">
              <w:rPr>
                <w:rFonts w:eastAsia="Arial Unicode MS"/>
              </w:rPr>
              <w:t xml:space="preserve"> </w:t>
            </w:r>
            <w:r w:rsidRPr="00C43ACB">
              <w:rPr>
                <w:rFonts w:eastAsia="Arial Unicode MS"/>
                <w:lang w:eastAsia="zh-CN"/>
              </w:rPr>
              <w:t>validation fails.</w:t>
            </w:r>
            <w:r w:rsidR="007C29BE" w:rsidRPr="00C43ACB">
              <w:rPr>
                <w:rFonts w:eastAsia="Arial Unicode MS"/>
                <w:lang w:eastAsia="zh-CN"/>
              </w:rPr>
              <w:t xml:space="preserve"> Its possible values are:</w:t>
            </w:r>
          </w:p>
          <w:p w14:paraId="2236178E" w14:textId="77777777" w:rsidR="0031516E" w:rsidRPr="00C43ACB" w:rsidRDefault="0031516E" w:rsidP="00D92421">
            <w:pPr>
              <w:pStyle w:val="TAL"/>
              <w:keepNext w:val="0"/>
              <w:keepLines w:val="0"/>
              <w:numPr>
                <w:ilvl w:val="0"/>
                <w:numId w:val="380"/>
              </w:numPr>
              <w:rPr>
                <w:rFonts w:eastAsia="Arial Unicode MS"/>
              </w:rPr>
            </w:pPr>
            <w:r w:rsidRPr="00C43ACB">
              <w:rPr>
                <w:rFonts w:eastAsia="Arial Unicode MS"/>
              </w:rPr>
              <w:t>ABANDON_MEMBER</w:t>
            </w:r>
            <w:r w:rsidR="007C29BE" w:rsidRPr="00C43ACB">
              <w:rPr>
                <w:rFonts w:eastAsia="Arial Unicode MS"/>
              </w:rPr>
              <w:t>.</w:t>
            </w:r>
          </w:p>
          <w:p w14:paraId="10325EC2" w14:textId="77777777" w:rsidR="0031516E" w:rsidRPr="00C43ACB" w:rsidRDefault="0031516E" w:rsidP="00D92421">
            <w:pPr>
              <w:pStyle w:val="TAL"/>
              <w:keepNext w:val="0"/>
              <w:keepLines w:val="0"/>
              <w:numPr>
                <w:ilvl w:val="0"/>
                <w:numId w:val="380"/>
              </w:numPr>
              <w:rPr>
                <w:rFonts w:eastAsia="Arial Unicode MS"/>
              </w:rPr>
            </w:pPr>
            <w:r w:rsidRPr="00C43ACB">
              <w:rPr>
                <w:rFonts w:eastAsia="Arial Unicode MS"/>
              </w:rPr>
              <w:t>ABANDON_GROUP</w:t>
            </w:r>
            <w:r w:rsidR="007C29BE" w:rsidRPr="00C43ACB">
              <w:rPr>
                <w:rFonts w:eastAsia="Arial Unicode MS"/>
              </w:rPr>
              <w:t>.</w:t>
            </w:r>
          </w:p>
          <w:p w14:paraId="7769E67B" w14:textId="77777777" w:rsidR="0031516E" w:rsidRPr="00C43ACB" w:rsidRDefault="0031516E" w:rsidP="00D92421">
            <w:pPr>
              <w:pStyle w:val="TAL"/>
              <w:keepNext w:val="0"/>
              <w:keepLines w:val="0"/>
              <w:numPr>
                <w:ilvl w:val="0"/>
                <w:numId w:val="380"/>
              </w:numPr>
              <w:rPr>
                <w:rFonts w:eastAsia="Arial Unicode MS"/>
              </w:rPr>
            </w:pPr>
            <w:r w:rsidRPr="00C43ACB">
              <w:rPr>
                <w:rFonts w:eastAsia="Arial Unicode MS"/>
              </w:rPr>
              <w:t>SET_MIXED</w:t>
            </w:r>
            <w:r w:rsidR="007C29BE" w:rsidRPr="00C43ACB">
              <w:rPr>
                <w:rFonts w:eastAsia="Arial Unicode MS"/>
              </w:rPr>
              <w:t>.</w:t>
            </w:r>
          </w:p>
          <w:p w14:paraId="34BBEAC1" w14:textId="77777777" w:rsidR="004C050F" w:rsidRPr="00C43ACB" w:rsidRDefault="004C050F" w:rsidP="0047585C">
            <w:pPr>
              <w:pStyle w:val="TAL"/>
              <w:keepNext w:val="0"/>
              <w:keepLines w:val="0"/>
              <w:rPr>
                <w:rFonts w:eastAsia="Arial Unicode MS"/>
                <w:lang w:eastAsia="zh-CN"/>
              </w:rPr>
            </w:pPr>
            <w:r w:rsidRPr="00C43ACB">
              <w:rPr>
                <w:rFonts w:eastAsia="Arial Unicode MS"/>
              </w:rPr>
              <w:t xml:space="preserve">Which means delete the inconsistent member if the attribute is ABANDON_MEMBER; delete the group if the attribute is ABANDON_GROUP; set the </w:t>
            </w:r>
            <w:r w:rsidRPr="00C43ACB">
              <w:rPr>
                <w:rFonts w:eastAsia="Arial Unicode MS"/>
                <w:i/>
              </w:rPr>
              <w:t>memberType</w:t>
            </w:r>
            <w:r w:rsidRPr="00C43ACB">
              <w:rPr>
                <w:rFonts w:eastAsia="Arial Unicode MS"/>
              </w:rPr>
              <w:t xml:space="preserve"> to </w:t>
            </w:r>
            <w:r w:rsidR="003D10C8" w:rsidRPr="00C43ACB">
              <w:rPr>
                <w:rFonts w:eastAsia="Arial Unicode MS"/>
              </w:rPr>
              <w:t>"</w:t>
            </w:r>
            <w:r w:rsidRPr="00C43ACB">
              <w:rPr>
                <w:rFonts w:eastAsia="Arial Unicode MS"/>
              </w:rPr>
              <w:t>mixed</w:t>
            </w:r>
            <w:r w:rsidR="003D10C8" w:rsidRPr="00C43ACB">
              <w:rPr>
                <w:rFonts w:eastAsia="Arial Unicode MS"/>
              </w:rPr>
              <w:t>"</w:t>
            </w:r>
            <w:r w:rsidRPr="00C43ACB">
              <w:rPr>
                <w:rFonts w:eastAsia="Arial Unicode MS"/>
              </w:rPr>
              <w:t xml:space="preserve"> if the attribute is SET_MIXED.</w:t>
            </w:r>
          </w:p>
          <w:p w14:paraId="2829C183" w14:textId="4BB5D5FD" w:rsidR="0031516E" w:rsidRPr="00C43ACB" w:rsidRDefault="0031516E" w:rsidP="0047585C">
            <w:pPr>
              <w:pStyle w:val="TAL"/>
              <w:keepNext w:val="0"/>
              <w:keepLines w:val="0"/>
              <w:rPr>
                <w:rFonts w:eastAsia="Arial Unicode MS"/>
                <w:lang w:eastAsia="zh-CN"/>
              </w:rPr>
            </w:pPr>
            <w:r w:rsidRPr="00C43ACB">
              <w:rPr>
                <w:rFonts w:eastAsia="Arial Unicode MS" w:cs="Arial" w:hint="eastAsia"/>
                <w:szCs w:val="18"/>
                <w:lang w:eastAsia="ko-KR"/>
              </w:rPr>
              <w:t xml:space="preserve">If it is not given by the Originator at the creation procedure, default is </w:t>
            </w:r>
            <w:r w:rsidR="003D10C8" w:rsidRPr="00C43ACB">
              <w:rPr>
                <w:rFonts w:eastAsia="Arial Unicode MS" w:cs="Arial"/>
                <w:szCs w:val="18"/>
                <w:lang w:eastAsia="ko-KR"/>
              </w:rPr>
              <w:t>"</w:t>
            </w:r>
            <w:r w:rsidRPr="00C43ACB">
              <w:rPr>
                <w:rFonts w:eastAsia="Arial Unicode MS"/>
              </w:rPr>
              <w:t xml:space="preserve"> ABANDON_MEMBER</w:t>
            </w:r>
            <w:r w:rsidR="003D10C8" w:rsidRPr="00C43ACB">
              <w:rPr>
                <w:rFonts w:eastAsia="Arial Unicode MS" w:cs="Arial"/>
                <w:szCs w:val="18"/>
                <w:lang w:eastAsia="ko-KR"/>
              </w:rPr>
              <w:t>"</w:t>
            </w:r>
            <w:r w:rsidR="00DD4E65" w:rsidRPr="00C43ACB">
              <w:rPr>
                <w:rFonts w:eastAsia="Arial Unicode MS" w:cs="Arial"/>
                <w:szCs w:val="18"/>
                <w:lang w:eastAsia="ko-KR"/>
              </w:rPr>
              <w:t>.</w:t>
            </w:r>
          </w:p>
        </w:tc>
        <w:tc>
          <w:tcPr>
            <w:tcW w:w="1440" w:type="dxa"/>
            <w:shd w:val="clear" w:color="auto" w:fill="auto"/>
          </w:tcPr>
          <w:p w14:paraId="64F1786F" w14:textId="77777777" w:rsidR="004C050F" w:rsidRPr="00C43ACB" w:rsidRDefault="004C050F" w:rsidP="0047585C">
            <w:pPr>
              <w:pStyle w:val="TAL"/>
              <w:keepNext w:val="0"/>
              <w:keepLines w:val="0"/>
              <w:jc w:val="center"/>
              <w:rPr>
                <w:rFonts w:eastAsia="Arial Unicode MS"/>
              </w:rPr>
            </w:pPr>
            <w:r w:rsidRPr="00C43ACB">
              <w:rPr>
                <w:rFonts w:eastAsia="Arial Unicode MS"/>
                <w:lang w:eastAsia="ko-KR"/>
              </w:rPr>
              <w:t>OA</w:t>
            </w:r>
          </w:p>
        </w:tc>
      </w:tr>
      <w:tr w:rsidR="004C050F" w:rsidRPr="00C43ACB" w14:paraId="51A63244" w14:textId="77777777" w:rsidTr="00731766">
        <w:trPr>
          <w:jc w:val="center"/>
        </w:trPr>
        <w:tc>
          <w:tcPr>
            <w:tcW w:w="2304" w:type="dxa"/>
          </w:tcPr>
          <w:p w14:paraId="65ADD1ED" w14:textId="77777777" w:rsidR="004C050F" w:rsidRPr="00C43ACB" w:rsidRDefault="004C050F" w:rsidP="0047585C">
            <w:pPr>
              <w:pStyle w:val="TAL"/>
              <w:keepNext w:val="0"/>
              <w:keepLines w:val="0"/>
              <w:rPr>
                <w:rFonts w:eastAsia="Arial Unicode MS"/>
                <w:i/>
              </w:rPr>
            </w:pPr>
            <w:r w:rsidRPr="00C43ACB">
              <w:rPr>
                <w:rFonts w:eastAsia="Arial Unicode MS"/>
                <w:i/>
              </w:rPr>
              <w:t>groupName</w:t>
            </w:r>
          </w:p>
        </w:tc>
        <w:tc>
          <w:tcPr>
            <w:tcW w:w="1077" w:type="dxa"/>
          </w:tcPr>
          <w:p w14:paraId="585B5F2B" w14:textId="77777777" w:rsidR="004C050F" w:rsidRPr="00C43ACB" w:rsidRDefault="004C050F" w:rsidP="0047585C">
            <w:pPr>
              <w:pStyle w:val="TAC"/>
              <w:keepNext w:val="0"/>
              <w:keepLines w:val="0"/>
              <w:rPr>
                <w:rFonts w:eastAsia="Arial Unicode MS"/>
                <w:lang w:eastAsia="zh-CN"/>
              </w:rPr>
            </w:pPr>
            <w:r w:rsidRPr="00C43ACB">
              <w:rPr>
                <w:rFonts w:eastAsia="Arial Unicode MS"/>
                <w:lang w:eastAsia="zh-CN"/>
              </w:rPr>
              <w:t>0..1</w:t>
            </w:r>
          </w:p>
        </w:tc>
        <w:tc>
          <w:tcPr>
            <w:tcW w:w="1008" w:type="dxa"/>
          </w:tcPr>
          <w:p w14:paraId="445EC7F1" w14:textId="77777777" w:rsidR="004C050F" w:rsidRPr="00C43ACB" w:rsidRDefault="004C050F" w:rsidP="0047585C">
            <w:pPr>
              <w:pStyle w:val="TAC"/>
              <w:keepNext w:val="0"/>
              <w:keepLines w:val="0"/>
              <w:rPr>
                <w:rFonts w:eastAsia="Arial Unicode MS"/>
                <w:lang w:eastAsia="zh-CN"/>
              </w:rPr>
            </w:pPr>
            <w:r w:rsidRPr="00C43ACB">
              <w:rPr>
                <w:rFonts w:eastAsia="Arial Unicode MS"/>
                <w:lang w:eastAsia="zh-CN"/>
              </w:rPr>
              <w:t>RW</w:t>
            </w:r>
          </w:p>
        </w:tc>
        <w:tc>
          <w:tcPr>
            <w:tcW w:w="3456" w:type="dxa"/>
          </w:tcPr>
          <w:p w14:paraId="032941CB" w14:textId="77777777" w:rsidR="004C050F" w:rsidRPr="00C43ACB" w:rsidRDefault="004C050F" w:rsidP="0047585C">
            <w:pPr>
              <w:pStyle w:val="TAL"/>
              <w:keepNext w:val="0"/>
              <w:keepLines w:val="0"/>
              <w:rPr>
                <w:rFonts w:eastAsia="Arial Unicode MS"/>
              </w:rPr>
            </w:pPr>
            <w:r w:rsidRPr="00C43ACB">
              <w:rPr>
                <w:rFonts w:eastAsia="Arial Unicode MS"/>
              </w:rPr>
              <w:t xml:space="preserve">Human readable name of the </w:t>
            </w:r>
            <w:r w:rsidRPr="00C43ACB">
              <w:rPr>
                <w:rFonts w:eastAsia="Arial Unicode MS"/>
                <w:i/>
              </w:rPr>
              <w:t>&lt;group&gt;</w:t>
            </w:r>
            <w:r w:rsidRPr="00C43ACB">
              <w:rPr>
                <w:rFonts w:eastAsia="Arial Unicode MS"/>
              </w:rPr>
              <w:t>.</w:t>
            </w:r>
          </w:p>
        </w:tc>
        <w:tc>
          <w:tcPr>
            <w:tcW w:w="1440" w:type="dxa"/>
            <w:shd w:val="clear" w:color="auto" w:fill="auto"/>
          </w:tcPr>
          <w:p w14:paraId="60CDC908" w14:textId="77777777" w:rsidR="004C050F" w:rsidRPr="00C43ACB" w:rsidRDefault="004C050F" w:rsidP="0047585C">
            <w:pPr>
              <w:pStyle w:val="TAL"/>
              <w:keepNext w:val="0"/>
              <w:keepLines w:val="0"/>
              <w:jc w:val="center"/>
              <w:rPr>
                <w:rFonts w:eastAsia="Arial Unicode MS"/>
              </w:rPr>
            </w:pPr>
            <w:r w:rsidRPr="00C43ACB">
              <w:rPr>
                <w:rFonts w:eastAsia="Arial Unicode MS"/>
                <w:lang w:eastAsia="ko-KR"/>
              </w:rPr>
              <w:t>OA</w:t>
            </w:r>
          </w:p>
        </w:tc>
      </w:tr>
      <w:tr w:rsidR="004C050F" w:rsidRPr="00C43ACB" w14:paraId="705FFD81" w14:textId="77777777" w:rsidTr="00731766">
        <w:trPr>
          <w:jc w:val="center"/>
        </w:trPr>
        <w:tc>
          <w:tcPr>
            <w:tcW w:w="2304" w:type="dxa"/>
          </w:tcPr>
          <w:p w14:paraId="6FE33CEE" w14:textId="77777777" w:rsidR="004C050F" w:rsidRPr="00C43ACB" w:rsidRDefault="004C050F" w:rsidP="0047585C">
            <w:pPr>
              <w:pStyle w:val="TAL"/>
              <w:keepNext w:val="0"/>
              <w:keepLines w:val="0"/>
              <w:rPr>
                <w:rFonts w:eastAsia="Arial Unicode MS"/>
                <w:i/>
              </w:rPr>
            </w:pPr>
            <w:r w:rsidRPr="00C43ACB">
              <w:rPr>
                <w:rFonts w:eastAsia="Arial Unicode MS"/>
                <w:i/>
              </w:rPr>
              <w:t>semanticSupportIndicator</w:t>
            </w:r>
          </w:p>
        </w:tc>
        <w:tc>
          <w:tcPr>
            <w:tcW w:w="1077" w:type="dxa"/>
          </w:tcPr>
          <w:p w14:paraId="7BA57BAE" w14:textId="77777777" w:rsidR="004C050F" w:rsidRPr="00C43ACB" w:rsidRDefault="004C050F" w:rsidP="0047585C">
            <w:pPr>
              <w:pStyle w:val="TAC"/>
              <w:keepNext w:val="0"/>
              <w:keepLines w:val="0"/>
              <w:rPr>
                <w:rFonts w:eastAsia="Arial Unicode MS"/>
                <w:lang w:eastAsia="zh-CN"/>
              </w:rPr>
            </w:pPr>
            <w:r w:rsidRPr="00C43ACB">
              <w:rPr>
                <w:rFonts w:eastAsia="Arial Unicode MS"/>
                <w:lang w:eastAsia="zh-CN"/>
              </w:rPr>
              <w:t>0..1</w:t>
            </w:r>
          </w:p>
        </w:tc>
        <w:tc>
          <w:tcPr>
            <w:tcW w:w="1008" w:type="dxa"/>
          </w:tcPr>
          <w:p w14:paraId="1686C0EB" w14:textId="77777777" w:rsidR="004C050F" w:rsidRPr="00C43ACB" w:rsidRDefault="004C050F" w:rsidP="0047585C">
            <w:pPr>
              <w:pStyle w:val="TAC"/>
              <w:keepNext w:val="0"/>
              <w:keepLines w:val="0"/>
              <w:rPr>
                <w:rFonts w:eastAsia="Arial Unicode MS"/>
                <w:lang w:eastAsia="zh-CN"/>
              </w:rPr>
            </w:pPr>
            <w:r w:rsidRPr="00C43ACB">
              <w:rPr>
                <w:rFonts w:eastAsia="Arial Unicode MS"/>
                <w:lang w:eastAsia="zh-CN"/>
              </w:rPr>
              <w:t>RO</w:t>
            </w:r>
          </w:p>
        </w:tc>
        <w:tc>
          <w:tcPr>
            <w:tcW w:w="3456" w:type="dxa"/>
          </w:tcPr>
          <w:p w14:paraId="4AA3B0D7" w14:textId="77777777" w:rsidR="004C050F" w:rsidRPr="00C43ACB" w:rsidRDefault="004C050F" w:rsidP="0047585C">
            <w:pPr>
              <w:pStyle w:val="TAL"/>
              <w:keepNext w:val="0"/>
              <w:keepLines w:val="0"/>
              <w:rPr>
                <w:rFonts w:eastAsia="Arial Unicode MS"/>
              </w:rPr>
            </w:pPr>
            <w:r w:rsidRPr="00C43ACB">
              <w:rPr>
                <w:rFonts w:eastAsia="Arial Unicode MS"/>
              </w:rPr>
              <w:t>Indicator of support for sematic discovery functionality via &lt;semanticFanOutPoint&gt;</w:t>
            </w:r>
            <w:r w:rsidR="0047585C" w:rsidRPr="00C43ACB">
              <w:rPr>
                <w:rFonts w:eastAsia="Arial Unicode MS"/>
              </w:rPr>
              <w:t>.</w:t>
            </w:r>
          </w:p>
        </w:tc>
        <w:tc>
          <w:tcPr>
            <w:tcW w:w="1440" w:type="dxa"/>
            <w:shd w:val="clear" w:color="auto" w:fill="auto"/>
          </w:tcPr>
          <w:p w14:paraId="04C40E29" w14:textId="77777777" w:rsidR="004C050F" w:rsidRPr="00C43ACB" w:rsidRDefault="004C050F" w:rsidP="0047585C">
            <w:pPr>
              <w:pStyle w:val="TAL"/>
              <w:keepNext w:val="0"/>
              <w:keepLines w:val="0"/>
              <w:jc w:val="center"/>
              <w:rPr>
                <w:rFonts w:eastAsia="Arial Unicode MS"/>
                <w:lang w:eastAsia="ko-KR"/>
              </w:rPr>
            </w:pPr>
            <w:r w:rsidRPr="00C43ACB">
              <w:rPr>
                <w:rFonts w:eastAsia="Arial Unicode MS"/>
                <w:lang w:eastAsia="ko-KR"/>
              </w:rPr>
              <w:t>OA</w:t>
            </w:r>
          </w:p>
        </w:tc>
      </w:tr>
      <w:tr w:rsidR="00E97DEC" w:rsidRPr="00C43ACB" w14:paraId="40992A3A" w14:textId="77777777" w:rsidTr="00731766">
        <w:trPr>
          <w:jc w:val="center"/>
        </w:trPr>
        <w:tc>
          <w:tcPr>
            <w:tcW w:w="2304" w:type="dxa"/>
          </w:tcPr>
          <w:p w14:paraId="2D8D2A10" w14:textId="77777777" w:rsidR="00E97DEC" w:rsidRPr="00C43ACB" w:rsidRDefault="00E97DEC" w:rsidP="0047585C">
            <w:pPr>
              <w:pStyle w:val="TAL"/>
              <w:keepNext w:val="0"/>
              <w:keepLines w:val="0"/>
              <w:rPr>
                <w:rFonts w:eastAsia="Arial Unicode MS"/>
                <w:i/>
              </w:rPr>
            </w:pPr>
            <w:r w:rsidRPr="00C43ACB">
              <w:rPr>
                <w:rFonts w:eastAsia="Arial Unicode MS"/>
                <w:i/>
                <w:lang w:eastAsia="ko-KR"/>
              </w:rPr>
              <w:t>notifyAggregation</w:t>
            </w:r>
          </w:p>
        </w:tc>
        <w:tc>
          <w:tcPr>
            <w:tcW w:w="1077" w:type="dxa"/>
          </w:tcPr>
          <w:p w14:paraId="1B936661" w14:textId="77777777" w:rsidR="00E97DEC" w:rsidRPr="00C43ACB" w:rsidRDefault="00E97DEC" w:rsidP="0047585C">
            <w:pPr>
              <w:pStyle w:val="TAC"/>
              <w:keepNext w:val="0"/>
              <w:keepLines w:val="0"/>
              <w:rPr>
                <w:rFonts w:eastAsia="Arial Unicode MS"/>
                <w:lang w:eastAsia="zh-CN"/>
              </w:rPr>
            </w:pPr>
            <w:r w:rsidRPr="00C43ACB">
              <w:rPr>
                <w:rFonts w:eastAsia="Arial Unicode MS"/>
                <w:lang w:eastAsia="ko-KR"/>
              </w:rPr>
              <w:t>0..</w:t>
            </w:r>
            <w:r w:rsidRPr="00C43ACB">
              <w:rPr>
                <w:rFonts w:eastAsia="Arial Unicode MS" w:hint="eastAsia"/>
                <w:lang w:eastAsia="ko-KR"/>
              </w:rPr>
              <w:t>1</w:t>
            </w:r>
          </w:p>
        </w:tc>
        <w:tc>
          <w:tcPr>
            <w:tcW w:w="1008" w:type="dxa"/>
          </w:tcPr>
          <w:p w14:paraId="00CB646B" w14:textId="77777777" w:rsidR="00E97DEC" w:rsidRPr="00C43ACB" w:rsidRDefault="00E97DEC" w:rsidP="0047585C">
            <w:pPr>
              <w:pStyle w:val="TAC"/>
              <w:keepNext w:val="0"/>
              <w:keepLines w:val="0"/>
              <w:rPr>
                <w:rFonts w:eastAsia="Arial Unicode MS"/>
                <w:lang w:eastAsia="zh-CN"/>
              </w:rPr>
            </w:pPr>
            <w:r w:rsidRPr="00C43ACB">
              <w:rPr>
                <w:rFonts w:eastAsia="Arial Unicode MS"/>
                <w:lang w:eastAsia="ko-KR"/>
              </w:rPr>
              <w:t>RW</w:t>
            </w:r>
          </w:p>
        </w:tc>
        <w:tc>
          <w:tcPr>
            <w:tcW w:w="3456" w:type="dxa"/>
          </w:tcPr>
          <w:p w14:paraId="15D813CC" w14:textId="19DF25F3" w:rsidR="00E97DEC" w:rsidRPr="00C43ACB" w:rsidRDefault="00E97DEC" w:rsidP="0047585C">
            <w:pPr>
              <w:pStyle w:val="TAL"/>
              <w:keepNext w:val="0"/>
              <w:keepLines w:val="0"/>
              <w:rPr>
                <w:rFonts w:eastAsia="Arial Unicode MS"/>
              </w:rPr>
            </w:pPr>
            <w:r w:rsidRPr="00C43ACB">
              <w:rPr>
                <w:rFonts w:eastAsia="Arial Unicode MS"/>
              </w:rPr>
              <w:t>This attribute specifies the number of messages and/or the duration that the group hosting CSE will aggregate notification messages when the subscriptions created specify aggregation of notifications i.e. specifying the notificationForwardingURI of the original &lt;subscription&gt; resource.</w:t>
            </w:r>
          </w:p>
        </w:tc>
        <w:tc>
          <w:tcPr>
            <w:tcW w:w="1440" w:type="dxa"/>
            <w:shd w:val="clear" w:color="auto" w:fill="auto"/>
          </w:tcPr>
          <w:p w14:paraId="1D7C320F" w14:textId="77777777" w:rsidR="00E97DEC" w:rsidRPr="00C43ACB" w:rsidRDefault="00E97DEC" w:rsidP="0047585C">
            <w:pPr>
              <w:pStyle w:val="TAL"/>
              <w:keepNext w:val="0"/>
              <w:keepLines w:val="0"/>
              <w:jc w:val="center"/>
              <w:rPr>
                <w:rFonts w:eastAsia="Arial Unicode MS"/>
                <w:lang w:eastAsia="ko-KR"/>
              </w:rPr>
            </w:pPr>
            <w:r w:rsidRPr="00C43ACB">
              <w:rPr>
                <w:rFonts w:eastAsia="Arial Unicode MS"/>
                <w:lang w:eastAsia="ko-KR"/>
              </w:rPr>
              <w:t>OA</w:t>
            </w:r>
          </w:p>
        </w:tc>
      </w:tr>
    </w:tbl>
    <w:p w14:paraId="4EF5BAD0" w14:textId="77777777" w:rsidR="007C29BE" w:rsidRPr="00C43ACB" w:rsidRDefault="007C29BE" w:rsidP="007C29BE"/>
    <w:p w14:paraId="440CA783" w14:textId="77777777" w:rsidR="00791853" w:rsidRPr="00C43ACB" w:rsidRDefault="00167E8B" w:rsidP="00A97152">
      <w:pPr>
        <w:pStyle w:val="30"/>
      </w:pPr>
      <w:bookmarkStart w:id="458" w:name="_Toc507429791"/>
      <w:bookmarkStart w:id="459" w:name="_Toc2171985"/>
      <w:r w:rsidRPr="00C43ACB">
        <w:t>9.6.14</w:t>
      </w:r>
      <w:r w:rsidR="00791853" w:rsidRPr="00C43ACB">
        <w:tab/>
        <w:t xml:space="preserve">Resource Type </w:t>
      </w:r>
      <w:r w:rsidR="000D3A9C" w:rsidRPr="00C43ACB">
        <w:rPr>
          <w:i/>
        </w:rPr>
        <w:t>fanOutPoint</w:t>
      </w:r>
      <w:bookmarkEnd w:id="458"/>
      <w:bookmarkEnd w:id="459"/>
    </w:p>
    <w:p w14:paraId="34832049" w14:textId="77777777" w:rsidR="00C77E9E" w:rsidRPr="00C43ACB" w:rsidRDefault="00791853" w:rsidP="00764623">
      <w:pPr>
        <w:keepNext/>
        <w:keepLines/>
      </w:pPr>
      <w:r w:rsidRPr="00C43ACB">
        <w:t xml:space="preserve">The </w:t>
      </w:r>
      <w:r w:rsidRPr="00C43ACB">
        <w:rPr>
          <w:i/>
        </w:rPr>
        <w:t>&lt;</w:t>
      </w:r>
      <w:r w:rsidR="000D3A9C" w:rsidRPr="00C43ACB">
        <w:rPr>
          <w:i/>
        </w:rPr>
        <w:t>fanOutPoint</w:t>
      </w:r>
      <w:r w:rsidRPr="00C43ACB">
        <w:rPr>
          <w:i/>
        </w:rPr>
        <w:t>&gt;</w:t>
      </w:r>
      <w:r w:rsidRPr="00C43ACB">
        <w:t xml:space="preserve"> resource is a virtual resource because it does not have a representation. It is the child resource of a </w:t>
      </w:r>
      <w:r w:rsidRPr="00C43ACB">
        <w:rPr>
          <w:i/>
        </w:rPr>
        <w:t>&lt;group&gt;</w:t>
      </w:r>
      <w:r w:rsidRPr="00C43ACB">
        <w:t xml:space="preserve"> resource. Whenever </w:t>
      </w:r>
      <w:r w:rsidR="00975A13" w:rsidRPr="00C43ACB">
        <w:t>a</w:t>
      </w:r>
      <w:r w:rsidRPr="00C43ACB">
        <w:t xml:space="preserve"> request is sent to the </w:t>
      </w:r>
      <w:r w:rsidRPr="00C43ACB">
        <w:rPr>
          <w:i/>
        </w:rPr>
        <w:t>&lt;</w:t>
      </w:r>
      <w:r w:rsidR="000D3A9C" w:rsidRPr="00C43ACB">
        <w:rPr>
          <w:i/>
        </w:rPr>
        <w:t>fanOutPoint</w:t>
      </w:r>
      <w:r w:rsidRPr="00C43ACB">
        <w:rPr>
          <w:i/>
        </w:rPr>
        <w:t>&gt;</w:t>
      </w:r>
      <w:r w:rsidRPr="00C43ACB">
        <w:t xml:space="preserve"> resource, the request is fanned out to each of the members of the </w:t>
      </w:r>
      <w:r w:rsidRPr="00C43ACB">
        <w:rPr>
          <w:i/>
        </w:rPr>
        <w:t>&lt;group&gt;</w:t>
      </w:r>
      <w:r w:rsidRPr="00C43ACB">
        <w:t xml:space="preserve"> resource indicated by the </w:t>
      </w:r>
      <w:r w:rsidRPr="00C43ACB">
        <w:rPr>
          <w:i/>
        </w:rPr>
        <w:t>members</w:t>
      </w:r>
      <w:r w:rsidR="008E472C" w:rsidRPr="00C43ACB">
        <w:rPr>
          <w:i/>
        </w:rPr>
        <w:t>IDs</w:t>
      </w:r>
      <w:r w:rsidRPr="00C43ACB">
        <w:t xml:space="preserve"> attribute of the </w:t>
      </w:r>
      <w:r w:rsidRPr="00C43ACB">
        <w:rPr>
          <w:i/>
        </w:rPr>
        <w:t>&lt;group&gt;</w:t>
      </w:r>
      <w:r w:rsidRPr="00C43ACB">
        <w:t xml:space="preserve"> resource. The responses (to the request) from each member are then aggregated and returned to the </w:t>
      </w:r>
      <w:r w:rsidR="001A3714" w:rsidRPr="00C43ACB">
        <w:t>O</w:t>
      </w:r>
      <w:r w:rsidRPr="00C43ACB">
        <w:t>riginator.</w:t>
      </w:r>
      <w:r w:rsidR="00C77E9E" w:rsidRPr="00C43ACB">
        <w:t xml:space="preserve"> A timer should be set for the aggregation. The responses are aggregated if all the responses expected have been received or when the timer expires. The responses received after the time expires should be discarded. If the </w:t>
      </w:r>
      <w:r w:rsidR="00796548" w:rsidRPr="00C43ACB">
        <w:rPr>
          <w:b/>
          <w:i/>
        </w:rPr>
        <w:t>Result Expiration Timestamp</w:t>
      </w:r>
      <w:r w:rsidR="00C77E9E" w:rsidRPr="00C43ACB">
        <w:t xml:space="preserve"> parameter is received from the Originator, the timer should be set to enforce this parameter, otherwise, the timer is set based on the local policy configured at the Hosting CSE.</w:t>
      </w:r>
    </w:p>
    <w:p w14:paraId="257A663D" w14:textId="77777777" w:rsidR="00A77DCB" w:rsidRPr="00C43ACB" w:rsidRDefault="00791853" w:rsidP="00C66854">
      <w:pPr>
        <w:rPr>
          <w:rFonts w:eastAsia="宋体"/>
          <w:lang w:eastAsia="zh-CN"/>
        </w:rPr>
      </w:pPr>
      <w:r w:rsidRPr="00C43ACB">
        <w:t xml:space="preserve">The </w:t>
      </w:r>
      <w:r w:rsidRPr="00C43ACB">
        <w:rPr>
          <w:i/>
        </w:rPr>
        <w:t>&lt;</w:t>
      </w:r>
      <w:r w:rsidR="000D3A9C" w:rsidRPr="00C43ACB">
        <w:rPr>
          <w:i/>
        </w:rPr>
        <w:t>fanOutPoint</w:t>
      </w:r>
      <w:r w:rsidRPr="00C43ACB">
        <w:rPr>
          <w:i/>
        </w:rPr>
        <w:t>&gt;</w:t>
      </w:r>
      <w:r w:rsidRPr="00C43ACB">
        <w:t xml:space="preserve"> resource does not have a resource representation by itself and consequently it does not have an </w:t>
      </w:r>
      <w:r w:rsidRPr="00C43ACB">
        <w:rPr>
          <w:i/>
        </w:rPr>
        <w:t>accessControlPolic</w:t>
      </w:r>
      <w:r w:rsidR="00637D14" w:rsidRPr="00C43ACB">
        <w:rPr>
          <w:i/>
        </w:rPr>
        <w:t>yIDs</w:t>
      </w:r>
      <w:r w:rsidRPr="00C43ACB">
        <w:t xml:space="preserve"> attribute. The </w:t>
      </w:r>
      <w:r w:rsidRPr="00C43ACB">
        <w:rPr>
          <w:i/>
        </w:rPr>
        <w:t>&lt;accessControlPolicy&gt;</w:t>
      </w:r>
      <w:r w:rsidRPr="00C43ACB">
        <w:t xml:space="preserve"> resource used for access </w:t>
      </w:r>
      <w:r w:rsidR="00E77862" w:rsidRPr="00C43ACB">
        <w:t>control policy</w:t>
      </w:r>
      <w:r w:rsidRPr="00C43ACB">
        <w:t xml:space="preserve"> validation is indicated by the </w:t>
      </w:r>
      <w:r w:rsidRPr="00C43ACB">
        <w:rPr>
          <w:i/>
        </w:rPr>
        <w:t>membersAccess</w:t>
      </w:r>
      <w:r w:rsidR="001A5774" w:rsidRPr="00C43ACB">
        <w:rPr>
          <w:i/>
        </w:rPr>
        <w:t>ControlPolic</w:t>
      </w:r>
      <w:r w:rsidR="000D3A9C" w:rsidRPr="00C43ACB">
        <w:rPr>
          <w:i/>
        </w:rPr>
        <w:t>yIDs</w:t>
      </w:r>
      <w:r w:rsidRPr="00C43ACB">
        <w:t xml:space="preserve"> attribute in the parent </w:t>
      </w:r>
      <w:r w:rsidRPr="00C43ACB">
        <w:rPr>
          <w:i/>
        </w:rPr>
        <w:t>&lt;group&gt;</w:t>
      </w:r>
      <w:r w:rsidRPr="00C43ACB">
        <w:t xml:space="preserve"> resource.</w:t>
      </w:r>
    </w:p>
    <w:p w14:paraId="63B10434" w14:textId="77777777" w:rsidR="00DD7867" w:rsidRPr="00C43ACB" w:rsidRDefault="00DD7867" w:rsidP="00DD7867">
      <w:pPr>
        <w:pStyle w:val="30"/>
      </w:pPr>
      <w:bookmarkStart w:id="460" w:name="_Toc507429792"/>
      <w:bookmarkStart w:id="461" w:name="_Toc2171986"/>
      <w:r w:rsidRPr="00C43ACB">
        <w:rPr>
          <w:rFonts w:hint="eastAsia"/>
        </w:rPr>
        <w:t xml:space="preserve">9.6.14a </w:t>
      </w:r>
      <w:r w:rsidR="00317A78" w:rsidRPr="00C43ACB">
        <w:rPr>
          <w:rFonts w:eastAsia="宋体" w:hint="eastAsia"/>
          <w:lang w:eastAsia="zh-CN"/>
        </w:rPr>
        <w:tab/>
      </w:r>
      <w:r w:rsidRPr="00C43ACB">
        <w:t xml:space="preserve">Resource Type </w:t>
      </w:r>
      <w:r w:rsidRPr="00C43ACB">
        <w:rPr>
          <w:i/>
        </w:rPr>
        <w:t>semanticFanOutPoint</w:t>
      </w:r>
      <w:bookmarkEnd w:id="460"/>
      <w:bookmarkEnd w:id="461"/>
    </w:p>
    <w:p w14:paraId="18FB3B20" w14:textId="77777777" w:rsidR="00DD7867" w:rsidRPr="00C43ACB" w:rsidRDefault="00DD7867" w:rsidP="00DD7867">
      <w:pPr>
        <w:keepNext/>
        <w:keepLines/>
      </w:pPr>
      <w:r w:rsidRPr="00C43ACB">
        <w:t xml:space="preserve">The </w:t>
      </w:r>
      <w:r w:rsidRPr="00C43ACB">
        <w:rPr>
          <w:i/>
        </w:rPr>
        <w:t>&lt;semanticFanOutPoint&gt;</w:t>
      </w:r>
      <w:r w:rsidRPr="00C43ACB">
        <w:t xml:space="preserve"> resource is a virtual resource because it does not have a representation. It is the child resource of a </w:t>
      </w:r>
      <w:r w:rsidRPr="00C43ACB">
        <w:rPr>
          <w:i/>
        </w:rPr>
        <w:t>&lt;group&gt;</w:t>
      </w:r>
      <w:r w:rsidRPr="00C43ACB">
        <w:t xml:space="preserve"> resource with members of type </w:t>
      </w:r>
      <w:r w:rsidRPr="00C43ACB">
        <w:rPr>
          <w:i/>
        </w:rPr>
        <w:t>&lt;semanticDescriptor&gt;</w:t>
      </w:r>
      <w:r w:rsidRPr="00C43ACB">
        <w:t>.</w:t>
      </w:r>
    </w:p>
    <w:p w14:paraId="7917F43E" w14:textId="77777777" w:rsidR="00DD7867" w:rsidRPr="00C43ACB" w:rsidRDefault="00DD7867" w:rsidP="00DD7867">
      <w:pPr>
        <w:keepNext/>
        <w:keepLines/>
      </w:pPr>
      <w:r w:rsidRPr="00C43ACB">
        <w:t xml:space="preserve">Whenever a semantic discovery request is sent to the </w:t>
      </w:r>
      <w:r w:rsidRPr="00C43ACB">
        <w:rPr>
          <w:i/>
        </w:rPr>
        <w:t>&lt;semanticFanOutPoint&gt;</w:t>
      </w:r>
      <w:r w:rsidRPr="00C43ACB">
        <w:t xml:space="preserve"> resource the host uses the </w:t>
      </w:r>
      <w:r w:rsidRPr="00C43ACB">
        <w:rPr>
          <w:i/>
        </w:rPr>
        <w:t>memberIDs</w:t>
      </w:r>
      <w:r w:rsidRPr="00C43ACB">
        <w:t xml:space="preserve"> attribute of the parent &lt;</w:t>
      </w:r>
      <w:r w:rsidRPr="00C43ACB">
        <w:rPr>
          <w:i/>
        </w:rPr>
        <w:t xml:space="preserve">group&gt; </w:t>
      </w:r>
      <w:r w:rsidRPr="00C43ACB">
        <w:t>resource to retrieve all the related descriptors. If there are descriptors stored on different CSEs, individual RETRIEVE requests are sent to each CSE for retrieving the external descriptors. All semantic descriptors are accessed based on the respective access control policies.</w:t>
      </w:r>
    </w:p>
    <w:p w14:paraId="2701E284" w14:textId="77777777" w:rsidR="00DD7867" w:rsidRPr="00C43ACB" w:rsidRDefault="00DD7867" w:rsidP="00DD7867">
      <w:pPr>
        <w:keepNext/>
        <w:keepLines/>
      </w:pPr>
      <w:r w:rsidRPr="00C43ACB">
        <w:t>Once all of the related &lt;</w:t>
      </w:r>
      <w:r w:rsidRPr="00C43ACB">
        <w:rPr>
          <w:i/>
        </w:rPr>
        <w:t>semanticDescriptor</w:t>
      </w:r>
      <w:r w:rsidRPr="00C43ACB">
        <w:t>&gt;(s) have been retrieved, the content of each of the descriptor attributes is added to the content on which the SPARQL request is being executed. The full/enlarged content subject to the SPARQL request is provided to the SPARQL engine for processing</w:t>
      </w:r>
      <w:r w:rsidR="0047585C" w:rsidRPr="00C43ACB">
        <w:t>.</w:t>
      </w:r>
    </w:p>
    <w:p w14:paraId="0E5B9C53" w14:textId="77777777" w:rsidR="00DD7867" w:rsidRPr="00C43ACB" w:rsidRDefault="00DD7867" w:rsidP="00DD7867">
      <w:pPr>
        <w:rPr>
          <w:rFonts w:eastAsia="宋体"/>
          <w:lang w:eastAsia="zh-CN"/>
        </w:rPr>
      </w:pPr>
      <w:r w:rsidRPr="00C43ACB">
        <w:t xml:space="preserve">The </w:t>
      </w:r>
      <w:r w:rsidRPr="00C43ACB">
        <w:rPr>
          <w:i/>
        </w:rPr>
        <w:t>&lt;semanticFanOutPoint&gt;</w:t>
      </w:r>
      <w:r w:rsidRPr="00C43ACB">
        <w:t xml:space="preserve"> resource uses </w:t>
      </w:r>
      <w:r w:rsidRPr="00C43ACB">
        <w:rPr>
          <w:rFonts w:ascii="Arial" w:eastAsia="Arial Unicode MS" w:hAnsi="Arial" w:hint="eastAsia"/>
          <w:i/>
          <w:sz w:val="18"/>
          <w:lang w:eastAsia="zh-CN"/>
        </w:rPr>
        <w:t>members</w:t>
      </w:r>
      <w:r w:rsidRPr="00C43ACB">
        <w:rPr>
          <w:rFonts w:ascii="Arial" w:eastAsia="Arial Unicode MS" w:hAnsi="Arial"/>
          <w:i/>
          <w:sz w:val="18"/>
          <w:lang w:eastAsia="zh-CN"/>
        </w:rPr>
        <w:t>AccessControlPolicyIDs</w:t>
      </w:r>
      <w:r w:rsidRPr="00C43ACB" w:rsidDel="00EF7CD0">
        <w:rPr>
          <w:rFonts w:ascii="Arial" w:eastAsia="Arial Unicode MS" w:hAnsi="Arial"/>
          <w:i/>
          <w:sz w:val="18"/>
          <w:lang w:eastAsia="zh-CN"/>
        </w:rPr>
        <w:t xml:space="preserve"> </w:t>
      </w:r>
      <w:r w:rsidRPr="00C43ACB">
        <w:t xml:space="preserve">attribute in the parent </w:t>
      </w:r>
      <w:r w:rsidRPr="00C43ACB">
        <w:rPr>
          <w:i/>
        </w:rPr>
        <w:t>&lt;group&gt;</w:t>
      </w:r>
      <w:r w:rsidRPr="00C43ACB">
        <w:t xml:space="preserve"> resource for access control policy validation.</w:t>
      </w:r>
    </w:p>
    <w:p w14:paraId="6B88E2BC" w14:textId="77777777" w:rsidR="00043E9E" w:rsidRPr="00C43ACB" w:rsidRDefault="00043E9E" w:rsidP="00A97152">
      <w:pPr>
        <w:pStyle w:val="30"/>
      </w:pPr>
      <w:bookmarkStart w:id="462" w:name="_Toc507429793"/>
      <w:bookmarkStart w:id="463" w:name="_Toc2171987"/>
      <w:r w:rsidRPr="00C43ACB">
        <w:lastRenderedPageBreak/>
        <w:t>9.6.1</w:t>
      </w:r>
      <w:r w:rsidR="00167E8B" w:rsidRPr="00C43ACB">
        <w:t>5</w:t>
      </w:r>
      <w:r w:rsidRPr="00C43ACB">
        <w:tab/>
        <w:t xml:space="preserve">Resource Type </w:t>
      </w:r>
      <w:r w:rsidRPr="00C43ACB">
        <w:rPr>
          <w:i/>
        </w:rPr>
        <w:t>mgmtObj</w:t>
      </w:r>
      <w:bookmarkEnd w:id="462"/>
      <w:bookmarkEnd w:id="463"/>
    </w:p>
    <w:p w14:paraId="7D6F242E" w14:textId="77777777" w:rsidR="00B143F6" w:rsidRPr="00C43ACB" w:rsidRDefault="00043E9E" w:rsidP="00043E9E">
      <w:r w:rsidRPr="00C43ACB">
        <w:t xml:space="preserve">The </w:t>
      </w:r>
      <w:r w:rsidR="00F17A9A" w:rsidRPr="00C43ACB">
        <w:rPr>
          <w:i/>
        </w:rPr>
        <w:t>&lt;</w:t>
      </w:r>
      <w:r w:rsidRPr="00C43ACB">
        <w:rPr>
          <w:i/>
        </w:rPr>
        <w:t>mgmtObj</w:t>
      </w:r>
      <w:r w:rsidR="00F17A9A" w:rsidRPr="00C43ACB">
        <w:rPr>
          <w:i/>
        </w:rPr>
        <w:t>&gt;</w:t>
      </w:r>
      <w:r w:rsidRPr="00C43ACB">
        <w:t xml:space="preserve"> resource contains management data which represents individual M2M management functions. It represents a general structure to map to</w:t>
      </w:r>
      <w:r w:rsidR="008C3BE6" w:rsidRPr="00C43ACB">
        <w:t xml:space="preserve"> </w:t>
      </w:r>
      <w:r w:rsidR="009272CA" w:rsidRPr="00C43ACB">
        <w:rPr>
          <w:rFonts w:eastAsia="宋体" w:hint="eastAsia"/>
          <w:lang w:eastAsia="zh-CN"/>
        </w:rPr>
        <w:t>technology specific data model</w:t>
      </w:r>
      <w:r w:rsidRPr="00C43ACB">
        <w:t xml:space="preserve"> </w:t>
      </w:r>
      <w:r w:rsidR="00D24545" w:rsidRPr="00C43ACB">
        <w:t>e.g.</w:t>
      </w:r>
      <w:r w:rsidRPr="00C43ACB">
        <w:t xml:space="preserve"> OMA DM</w:t>
      </w:r>
      <w:r w:rsidR="00311A3A" w:rsidRPr="00C43ACB">
        <w:t xml:space="preserve"> </w:t>
      </w:r>
      <w:r w:rsidR="00CB7494" w:rsidRPr="00C43ACB">
        <w:t>[</w:t>
      </w:r>
      <w:r w:rsidR="00CD7ABE" w:rsidRPr="00C43ACB">
        <w:fldChar w:fldCharType="begin"/>
      </w:r>
      <w:r w:rsidR="0047585C"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0066142D" w:rsidRPr="00C43ACB">
        <w:t>]</w:t>
      </w:r>
      <w:r w:rsidRPr="00C43ACB">
        <w:t>, BBF</w:t>
      </w:r>
      <w:r w:rsidR="00311A3A" w:rsidRPr="00C43ACB">
        <w:t xml:space="preserve"> </w:t>
      </w:r>
      <w:r w:rsidRPr="00C43ACB">
        <w:t>TR-069</w:t>
      </w:r>
      <w:r w:rsidR="00311A3A" w:rsidRPr="00C43ACB">
        <w:t xml:space="preserve"> </w:t>
      </w:r>
      <w:r w:rsidR="00CB7494" w:rsidRPr="00C43ACB">
        <w:t>[</w:t>
      </w:r>
      <w:r w:rsidR="00CD7ABE" w:rsidRPr="00C43ACB">
        <w:fldChar w:fldCharType="begin"/>
      </w:r>
      <w:r w:rsidR="0047585C"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66142D" w:rsidRPr="00C43ACB">
        <w:t>]</w:t>
      </w:r>
      <w:r w:rsidRPr="00C43ACB">
        <w:t xml:space="preserve"> and LWM2M</w:t>
      </w:r>
      <w:r w:rsidR="00311A3A" w:rsidRPr="00C43ACB">
        <w:t xml:space="preserve"> </w:t>
      </w:r>
      <w:r w:rsidR="00434D32" w:rsidRPr="00C43ACB">
        <w:t>[</w:t>
      </w:r>
      <w:r w:rsidR="00CD7ABE" w:rsidRPr="00C43ACB">
        <w:fldChar w:fldCharType="begin"/>
      </w:r>
      <w:r w:rsidR="0047585C" w:rsidRPr="00C43ACB">
        <w:instrText xml:space="preserve"> REF REF_LWM2M \h </w:instrText>
      </w:r>
      <w:r w:rsidR="00CD7ABE" w:rsidRPr="00C43ACB">
        <w:fldChar w:fldCharType="separate"/>
      </w:r>
      <w:r w:rsidR="00004B9F" w:rsidRPr="00C43ACB">
        <w:t>i.</w:t>
      </w:r>
      <w:r w:rsidR="00004B9F">
        <w:rPr>
          <w:noProof/>
        </w:rPr>
        <w:t>4</w:t>
      </w:r>
      <w:r w:rsidR="00CD7ABE" w:rsidRPr="00C43ACB">
        <w:fldChar w:fldCharType="end"/>
      </w:r>
      <w:r w:rsidR="0066142D" w:rsidRPr="00C43ACB">
        <w:t>]</w:t>
      </w:r>
      <w:r w:rsidRPr="00C43ACB">
        <w:t>.</w:t>
      </w:r>
      <w:r w:rsidR="00B4691C" w:rsidRPr="00C43ACB">
        <w:t xml:space="preserve"> Each instance of </w:t>
      </w:r>
      <w:r w:rsidR="00B4691C" w:rsidRPr="00C43ACB">
        <w:rPr>
          <w:i/>
        </w:rPr>
        <w:t>&lt;mgmtObj&gt;</w:t>
      </w:r>
      <w:r w:rsidR="00B4691C" w:rsidRPr="00C43ACB">
        <w:t xml:space="preserve"> </w:t>
      </w:r>
      <w:r w:rsidR="00F17A9A" w:rsidRPr="00C43ACB">
        <w:t xml:space="preserve">resource </w:t>
      </w:r>
      <w:r w:rsidR="00B4691C" w:rsidRPr="00C43ACB">
        <w:t>shall be mapped to single</w:t>
      </w:r>
      <w:r w:rsidR="008C3BE6" w:rsidRPr="00C43ACB">
        <w:t xml:space="preserve"> </w:t>
      </w:r>
      <w:r w:rsidR="00B4691C" w:rsidRPr="00C43ACB">
        <w:t>technology</w:t>
      </w:r>
      <w:r w:rsidR="009272CA" w:rsidRPr="00C43ACB">
        <w:rPr>
          <w:rFonts w:eastAsia="宋体" w:hint="eastAsia"/>
          <w:lang w:eastAsia="zh-CN"/>
        </w:rPr>
        <w:t xml:space="preserve"> specific protocol</w:t>
      </w:r>
      <w:r w:rsidR="00B4691C" w:rsidRPr="00C43ACB">
        <w:t>.</w:t>
      </w:r>
    </w:p>
    <w:p w14:paraId="2BCBE97B" w14:textId="77777777" w:rsidR="007E697B" w:rsidRPr="00C43ACB" w:rsidRDefault="007C29BE" w:rsidP="008F34C7">
      <w:pPr>
        <w:pStyle w:val="FL"/>
      </w:pPr>
      <w:r w:rsidRPr="00C43ACB">
        <w:object w:dxaOrig="5325" w:dyaOrig="6451" w14:anchorId="4D97AA9E">
          <v:shape id="_x0000_i1059" type="#_x0000_t75" style="width:237pt;height:292.8pt" o:ole="">
            <v:imagedata r:id="rId83" o:title="" croptop="2800f" cropbottom="3106f" cropleft="3079f" cropright="4163f"/>
          </v:shape>
          <o:OLEObject Type="Embed" ProgID="Visio.Drawing.11" ShapeID="_x0000_i1059" DrawAspect="Content" ObjectID="_1632050022" r:id="rId84"/>
        </w:object>
      </w:r>
    </w:p>
    <w:p w14:paraId="48C8D565" w14:textId="77777777" w:rsidR="00043E9E" w:rsidRPr="00C43ACB" w:rsidRDefault="00B74860" w:rsidP="00DD4E65">
      <w:pPr>
        <w:pStyle w:val="TF"/>
      </w:pPr>
      <w:r w:rsidRPr="00C43ACB">
        <w:t>Figure 9.6.1</w:t>
      </w:r>
      <w:r w:rsidR="00085F22" w:rsidRPr="00C43ACB">
        <w:t>5</w:t>
      </w:r>
      <w:r w:rsidRPr="00C43ACB">
        <w:t xml:space="preserve">-1: Structure of </w:t>
      </w:r>
      <w:r w:rsidRPr="00C43ACB">
        <w:rPr>
          <w:i/>
        </w:rPr>
        <w:t>&lt;mgmtObj&gt;</w:t>
      </w:r>
      <w:r w:rsidRPr="00C43ACB">
        <w:t xml:space="preserve"> r</w:t>
      </w:r>
      <w:r w:rsidR="0066142D" w:rsidRPr="00C43ACB">
        <w:t>esource</w:t>
      </w:r>
    </w:p>
    <w:p w14:paraId="5BAF68FE" w14:textId="77777777" w:rsidR="00043E9E" w:rsidRPr="00C43ACB" w:rsidRDefault="00043E9E" w:rsidP="00535D2E">
      <w:r w:rsidRPr="00C43ACB">
        <w:t>Th</w:t>
      </w:r>
      <w:r w:rsidR="0006677D" w:rsidRPr="00C43ACB">
        <w:t xml:space="preserve">e </w:t>
      </w:r>
      <w:r w:rsidR="0006677D" w:rsidRPr="00C43ACB">
        <w:rPr>
          <w:i/>
        </w:rPr>
        <w:t>&lt;mgmtObj&gt;</w:t>
      </w:r>
      <w:r w:rsidRPr="00C43ACB">
        <w:t xml:space="preserve"> resource shall contain the child resource</w:t>
      </w:r>
      <w:r w:rsidR="004E2E6B" w:rsidRPr="00C43ACB">
        <w:t xml:space="preserve"> specified</w:t>
      </w:r>
      <w:r w:rsidRPr="00C43ACB">
        <w:t xml:space="preserve"> </w:t>
      </w:r>
      <w:r w:rsidR="0035106E" w:rsidRPr="00C43ACB">
        <w:t xml:space="preserve">in </w:t>
      </w:r>
      <w:r w:rsidR="008F34C7" w:rsidRPr="00C43ACB">
        <w:t>t</w:t>
      </w:r>
      <w:r w:rsidRPr="00C43ACB">
        <w:t>able 9.6.1</w:t>
      </w:r>
      <w:r w:rsidR="00085F22" w:rsidRPr="00C43ACB">
        <w:t>5</w:t>
      </w:r>
      <w:r w:rsidRPr="00C43ACB">
        <w:t>-1</w:t>
      </w:r>
      <w:r w:rsidR="0006677D" w:rsidRPr="00C43ACB">
        <w:t>.</w:t>
      </w:r>
    </w:p>
    <w:p w14:paraId="735BC84A" w14:textId="77777777" w:rsidR="00B74860" w:rsidRPr="00C43ACB" w:rsidRDefault="00B74860" w:rsidP="003521AA">
      <w:pPr>
        <w:pStyle w:val="TH"/>
      </w:pPr>
      <w:r w:rsidRPr="00C43ACB">
        <w:t>Table 9.6.1</w:t>
      </w:r>
      <w:r w:rsidR="00085F22" w:rsidRPr="00C43ACB">
        <w:t>5</w:t>
      </w:r>
      <w:r w:rsidRPr="00C43ACB">
        <w:t xml:space="preserve">-1: Child resources of </w:t>
      </w:r>
      <w:r w:rsidRPr="00C43ACB">
        <w:rPr>
          <w:i/>
        </w:rPr>
        <w:t>&lt;mgmtObj&gt;</w:t>
      </w:r>
      <w:r w:rsidRPr="00C43ACB">
        <w:t xml:space="preserve"> resource</w:t>
      </w:r>
    </w:p>
    <w:tbl>
      <w:tblPr>
        <w:tblW w:w="98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2004"/>
        <w:gridCol w:w="1843"/>
        <w:gridCol w:w="1843"/>
        <w:gridCol w:w="2551"/>
      </w:tblGrid>
      <w:tr w:rsidR="00A43F08" w:rsidRPr="00C43ACB" w14:paraId="72CFD988" w14:textId="77777777" w:rsidTr="00681A83">
        <w:trPr>
          <w:tblHeader/>
          <w:jc w:val="center"/>
        </w:trPr>
        <w:tc>
          <w:tcPr>
            <w:tcW w:w="1584" w:type="dxa"/>
            <w:shd w:val="clear" w:color="auto" w:fill="DDDDDD"/>
            <w:vAlign w:val="center"/>
          </w:tcPr>
          <w:p w14:paraId="231FADEE" w14:textId="77777777" w:rsidR="00A43F08" w:rsidRPr="00C43ACB" w:rsidRDefault="00A43F08" w:rsidP="00F83484">
            <w:pPr>
              <w:pStyle w:val="TAH"/>
              <w:rPr>
                <w:rFonts w:eastAsia="Arial Unicode MS"/>
              </w:rPr>
            </w:pPr>
            <w:r w:rsidRPr="00C43ACB">
              <w:rPr>
                <w:rFonts w:eastAsia="Arial Unicode MS"/>
              </w:rPr>
              <w:t xml:space="preserve">Child Resources of </w:t>
            </w:r>
            <w:r w:rsidRPr="00C43ACB">
              <w:rPr>
                <w:rFonts w:eastAsia="Arial Unicode MS"/>
                <w:i/>
              </w:rPr>
              <w:t>&lt;mgmtObj&gt;</w:t>
            </w:r>
          </w:p>
        </w:tc>
        <w:tc>
          <w:tcPr>
            <w:tcW w:w="2004" w:type="dxa"/>
            <w:shd w:val="clear" w:color="auto" w:fill="DDDDDD"/>
            <w:vAlign w:val="center"/>
          </w:tcPr>
          <w:p w14:paraId="11603E6F" w14:textId="77777777" w:rsidR="00A43F08" w:rsidRPr="00C43ACB" w:rsidRDefault="00A43F08" w:rsidP="00F83484">
            <w:pPr>
              <w:pStyle w:val="TAH"/>
              <w:rPr>
                <w:rFonts w:eastAsia="Arial Unicode MS"/>
              </w:rPr>
            </w:pPr>
            <w:r w:rsidRPr="00C43ACB">
              <w:rPr>
                <w:rFonts w:eastAsia="Arial Unicode MS"/>
              </w:rPr>
              <w:t>Child Resource Type</w:t>
            </w:r>
          </w:p>
        </w:tc>
        <w:tc>
          <w:tcPr>
            <w:tcW w:w="1843" w:type="dxa"/>
            <w:shd w:val="clear" w:color="auto" w:fill="DDDDDD"/>
            <w:vAlign w:val="center"/>
          </w:tcPr>
          <w:p w14:paraId="3447D9EE" w14:textId="77777777" w:rsidR="00A43F08" w:rsidRPr="00C43ACB" w:rsidRDefault="00A43F08" w:rsidP="00F83484">
            <w:pPr>
              <w:pStyle w:val="TAH"/>
              <w:rPr>
                <w:rFonts w:eastAsia="Arial Unicode MS"/>
              </w:rPr>
            </w:pPr>
            <w:r w:rsidRPr="00C43ACB">
              <w:rPr>
                <w:rFonts w:eastAsia="Arial Unicode MS"/>
              </w:rPr>
              <w:t>Multiplicity</w:t>
            </w:r>
          </w:p>
        </w:tc>
        <w:tc>
          <w:tcPr>
            <w:tcW w:w="1843" w:type="dxa"/>
            <w:shd w:val="clear" w:color="auto" w:fill="DDDDDD"/>
            <w:vAlign w:val="center"/>
          </w:tcPr>
          <w:p w14:paraId="43803C61" w14:textId="77777777" w:rsidR="00A43F08" w:rsidRPr="00C43ACB" w:rsidRDefault="00A43F08" w:rsidP="00F83484">
            <w:pPr>
              <w:pStyle w:val="TAH"/>
              <w:rPr>
                <w:rFonts w:eastAsia="Arial Unicode MS"/>
              </w:rPr>
            </w:pPr>
            <w:r w:rsidRPr="00C43ACB">
              <w:rPr>
                <w:rFonts w:eastAsia="Arial Unicode MS"/>
              </w:rPr>
              <w:t>Description</w:t>
            </w:r>
          </w:p>
        </w:tc>
        <w:tc>
          <w:tcPr>
            <w:tcW w:w="2551" w:type="dxa"/>
            <w:shd w:val="clear" w:color="auto" w:fill="DDDDDD"/>
          </w:tcPr>
          <w:p w14:paraId="29992291" w14:textId="77777777" w:rsidR="00A43F08" w:rsidRPr="00C43ACB" w:rsidRDefault="00A43F08" w:rsidP="00A43F08">
            <w:pPr>
              <w:pStyle w:val="TAH"/>
              <w:rPr>
                <w:rFonts w:eastAsia="Arial Unicode MS"/>
              </w:rPr>
            </w:pPr>
            <w:r w:rsidRPr="00C43ACB">
              <w:rPr>
                <w:rFonts w:eastAsia="Arial Unicode MS" w:hint="eastAsia"/>
                <w:i/>
                <w:lang w:eastAsia="zh-CN"/>
              </w:rPr>
              <w:t>&lt;mgmtObjAnnc&gt;</w:t>
            </w:r>
            <w:r w:rsidRPr="00C43ACB">
              <w:rPr>
                <w:rFonts w:eastAsia="Arial Unicode MS" w:hint="eastAsia"/>
                <w:lang w:eastAsia="zh-CN"/>
              </w:rPr>
              <w:t xml:space="preserve"> Child Resource Type</w:t>
            </w:r>
          </w:p>
        </w:tc>
      </w:tr>
      <w:tr w:rsidR="00A43F08" w:rsidRPr="00C43ACB" w14:paraId="5D1016A0" w14:textId="77777777" w:rsidTr="00681A83">
        <w:trPr>
          <w:jc w:val="center"/>
        </w:trPr>
        <w:tc>
          <w:tcPr>
            <w:tcW w:w="1584" w:type="dxa"/>
          </w:tcPr>
          <w:p w14:paraId="2AD933D6" w14:textId="77777777" w:rsidR="00A43F08" w:rsidRPr="00C43ACB" w:rsidRDefault="00A43F08" w:rsidP="0024604D">
            <w:pPr>
              <w:pStyle w:val="TAL"/>
              <w:rPr>
                <w:rFonts w:eastAsia="Arial Unicode MS"/>
                <w:i/>
              </w:rPr>
            </w:pPr>
            <w:r w:rsidRPr="00C43ACB">
              <w:rPr>
                <w:rFonts w:eastAsia="Arial Unicode MS"/>
                <w:i/>
              </w:rPr>
              <w:t>[variable]</w:t>
            </w:r>
          </w:p>
        </w:tc>
        <w:tc>
          <w:tcPr>
            <w:tcW w:w="2004" w:type="dxa"/>
          </w:tcPr>
          <w:p w14:paraId="69A67547" w14:textId="77777777" w:rsidR="00A43F08" w:rsidRPr="00C43ACB" w:rsidRDefault="00A43F08" w:rsidP="0024604D">
            <w:pPr>
              <w:pStyle w:val="TAL"/>
              <w:jc w:val="center"/>
              <w:rPr>
                <w:rFonts w:eastAsia="Arial Unicode MS"/>
                <w:i/>
              </w:rPr>
            </w:pPr>
            <w:r w:rsidRPr="00C43ACB">
              <w:rPr>
                <w:rFonts w:eastAsia="Arial Unicode MS"/>
                <w:i/>
              </w:rPr>
              <w:t>&lt;subscription&gt;</w:t>
            </w:r>
          </w:p>
        </w:tc>
        <w:tc>
          <w:tcPr>
            <w:tcW w:w="1843" w:type="dxa"/>
          </w:tcPr>
          <w:p w14:paraId="31EE0B25" w14:textId="77777777" w:rsidR="00A43F08" w:rsidRPr="00C43ACB" w:rsidRDefault="00A43F08" w:rsidP="0024604D">
            <w:pPr>
              <w:pStyle w:val="TAC"/>
              <w:rPr>
                <w:rFonts w:eastAsia="Arial Unicode MS"/>
              </w:rPr>
            </w:pPr>
            <w:r w:rsidRPr="00C43ACB">
              <w:rPr>
                <w:rFonts w:eastAsia="Arial Unicode MS"/>
              </w:rPr>
              <w:t>0..n</w:t>
            </w:r>
          </w:p>
        </w:tc>
        <w:tc>
          <w:tcPr>
            <w:tcW w:w="1843" w:type="dxa"/>
          </w:tcPr>
          <w:p w14:paraId="142E68EE" w14:textId="77777777" w:rsidR="00A43F08" w:rsidRPr="00C43ACB" w:rsidRDefault="00A43F08" w:rsidP="00311A3A">
            <w:pPr>
              <w:pStyle w:val="TAL"/>
              <w:rPr>
                <w:rFonts w:eastAsia="Arial Unicode MS"/>
              </w:rPr>
            </w:pPr>
            <w:r w:rsidRPr="00C43ACB">
              <w:rPr>
                <w:rFonts w:eastAsia="Arial Unicode MS"/>
              </w:rPr>
              <w:t>See clause 9.6.8</w:t>
            </w:r>
          </w:p>
        </w:tc>
        <w:tc>
          <w:tcPr>
            <w:tcW w:w="2551" w:type="dxa"/>
          </w:tcPr>
          <w:p w14:paraId="537C27CF" w14:textId="77777777" w:rsidR="00A43F08" w:rsidRPr="00C43ACB" w:rsidRDefault="00A43F08" w:rsidP="00A43F08">
            <w:pPr>
              <w:pStyle w:val="TAL"/>
              <w:jc w:val="center"/>
              <w:rPr>
                <w:rFonts w:eastAsia="Arial Unicode MS"/>
                <w:i/>
              </w:rPr>
            </w:pPr>
            <w:r w:rsidRPr="00C43ACB">
              <w:rPr>
                <w:rFonts w:eastAsia="Arial Unicode MS" w:hint="eastAsia"/>
                <w:i/>
                <w:lang w:eastAsia="zh-CN"/>
              </w:rPr>
              <w:t>&lt;subscription&gt;</w:t>
            </w:r>
          </w:p>
        </w:tc>
      </w:tr>
      <w:tr w:rsidR="007126F9" w:rsidRPr="00C43ACB" w14:paraId="3F5C3D2C" w14:textId="77777777" w:rsidTr="00681A83">
        <w:trPr>
          <w:jc w:val="center"/>
        </w:trPr>
        <w:tc>
          <w:tcPr>
            <w:tcW w:w="1584" w:type="dxa"/>
          </w:tcPr>
          <w:p w14:paraId="4D40DD94" w14:textId="77777777" w:rsidR="007126F9" w:rsidRPr="00C43ACB" w:rsidRDefault="007126F9" w:rsidP="0024604D">
            <w:pPr>
              <w:pStyle w:val="TAL"/>
              <w:rPr>
                <w:rFonts w:eastAsia="Arial Unicode MS"/>
                <w:i/>
              </w:rPr>
            </w:pPr>
            <w:r w:rsidRPr="00C43ACB">
              <w:rPr>
                <w:rFonts w:eastAsia="Arial Unicode MS"/>
                <w:i/>
              </w:rPr>
              <w:t>[variable]</w:t>
            </w:r>
          </w:p>
        </w:tc>
        <w:tc>
          <w:tcPr>
            <w:tcW w:w="2004" w:type="dxa"/>
          </w:tcPr>
          <w:p w14:paraId="4C814E5B" w14:textId="77777777" w:rsidR="007126F9" w:rsidRPr="00C43ACB" w:rsidRDefault="007126F9" w:rsidP="0024604D">
            <w:pPr>
              <w:pStyle w:val="TAL"/>
              <w:jc w:val="center"/>
              <w:rPr>
                <w:rFonts w:eastAsia="Arial Unicode MS"/>
                <w:i/>
              </w:rPr>
            </w:pPr>
            <w:r w:rsidRPr="00C43ACB">
              <w:rPr>
                <w:rFonts w:eastAsia="Arial Unicode MS"/>
                <w:i/>
              </w:rPr>
              <w:t>&lt;semanticDescriptor&gt;</w:t>
            </w:r>
          </w:p>
        </w:tc>
        <w:tc>
          <w:tcPr>
            <w:tcW w:w="1843" w:type="dxa"/>
          </w:tcPr>
          <w:p w14:paraId="17A7DFDD" w14:textId="77777777" w:rsidR="007126F9" w:rsidRPr="00C43ACB" w:rsidRDefault="007126F9" w:rsidP="0024604D">
            <w:pPr>
              <w:pStyle w:val="TAC"/>
              <w:rPr>
                <w:rFonts w:eastAsia="Arial Unicode MS"/>
              </w:rPr>
            </w:pPr>
            <w:r w:rsidRPr="00C43ACB">
              <w:rPr>
                <w:rFonts w:eastAsia="Arial Unicode MS"/>
              </w:rPr>
              <w:t>0..n</w:t>
            </w:r>
          </w:p>
        </w:tc>
        <w:tc>
          <w:tcPr>
            <w:tcW w:w="1843" w:type="dxa"/>
          </w:tcPr>
          <w:p w14:paraId="1E43DCDB" w14:textId="77777777" w:rsidR="007126F9" w:rsidRPr="00C43ACB" w:rsidRDefault="007126F9" w:rsidP="00311A3A">
            <w:pPr>
              <w:pStyle w:val="TAL"/>
              <w:rPr>
                <w:rFonts w:eastAsia="Arial Unicode MS"/>
              </w:rPr>
            </w:pPr>
            <w:r w:rsidRPr="00C43ACB">
              <w:rPr>
                <w:rFonts w:eastAsia="Arial Unicode MS"/>
              </w:rPr>
              <w:t>See clause 9.6.30</w:t>
            </w:r>
          </w:p>
        </w:tc>
        <w:tc>
          <w:tcPr>
            <w:tcW w:w="2551" w:type="dxa"/>
          </w:tcPr>
          <w:p w14:paraId="2C7C808C" w14:textId="77777777" w:rsidR="007126F9" w:rsidRPr="00C43ACB" w:rsidRDefault="007126F9" w:rsidP="00A43F08">
            <w:pPr>
              <w:pStyle w:val="TAL"/>
              <w:jc w:val="center"/>
              <w:rPr>
                <w:rFonts w:eastAsia="Arial Unicode MS"/>
                <w:i/>
                <w:lang w:eastAsia="zh-CN"/>
              </w:rPr>
            </w:pPr>
            <w:r w:rsidRPr="00C43ACB">
              <w:rPr>
                <w:rFonts w:eastAsia="Arial Unicode MS"/>
                <w:i/>
                <w:lang w:eastAsia="zh-CN"/>
              </w:rPr>
              <w:t>&lt;semanticDescriptor&gt;, &lt;semanticDescriptorAnnc&gt;</w:t>
            </w:r>
          </w:p>
        </w:tc>
      </w:tr>
    </w:tbl>
    <w:p w14:paraId="50A3914F" w14:textId="77777777" w:rsidR="00043E9E" w:rsidRPr="00C43ACB" w:rsidRDefault="00043E9E" w:rsidP="00535D2E"/>
    <w:p w14:paraId="2E0A52C0" w14:textId="77777777" w:rsidR="00773527" w:rsidRPr="00C43ACB" w:rsidRDefault="00773527" w:rsidP="0066142D">
      <w:r w:rsidRPr="00C43ACB">
        <w:t xml:space="preserve">The </w:t>
      </w:r>
      <w:r w:rsidRPr="00C43ACB">
        <w:rPr>
          <w:i/>
        </w:rPr>
        <w:t>&lt;mgmtObj&gt;</w:t>
      </w:r>
      <w:r w:rsidRPr="00C43ACB">
        <w:t xml:space="preserve"> resource shall contain the attributes </w:t>
      </w:r>
      <w:r w:rsidR="0028764C" w:rsidRPr="00C43ACB">
        <w:t>specified</w:t>
      </w:r>
      <w:r w:rsidRPr="00C43ACB">
        <w:t xml:space="preserve"> in </w:t>
      </w:r>
      <w:r w:rsidR="008F34C7" w:rsidRPr="00C43ACB">
        <w:t>t</w:t>
      </w:r>
      <w:r w:rsidRPr="00C43ACB">
        <w:t>able 9.6.1</w:t>
      </w:r>
      <w:r w:rsidR="00085F22" w:rsidRPr="00C43ACB">
        <w:t>5</w:t>
      </w:r>
      <w:r w:rsidR="00AB67B2" w:rsidRPr="00C43ACB">
        <w:t>-2.</w:t>
      </w:r>
    </w:p>
    <w:p w14:paraId="5D155B6D" w14:textId="77777777" w:rsidR="00B74860" w:rsidRPr="00C43ACB" w:rsidRDefault="00B74860" w:rsidP="003521AA">
      <w:pPr>
        <w:pStyle w:val="TH"/>
      </w:pPr>
      <w:r w:rsidRPr="00C43ACB">
        <w:t>Table 9.6.1</w:t>
      </w:r>
      <w:r w:rsidR="00085F22" w:rsidRPr="00C43ACB">
        <w:t>5</w:t>
      </w:r>
      <w:r w:rsidRPr="00C43ACB">
        <w:t xml:space="preserve">-2: Attributes of </w:t>
      </w:r>
      <w:r w:rsidRPr="00C43ACB">
        <w:rPr>
          <w:i/>
        </w:rPr>
        <w:t>&lt;mgmtObj&gt;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728"/>
      </w:tblGrid>
      <w:tr w:rsidR="00A43F08" w:rsidRPr="00C43ACB" w14:paraId="79CC366F" w14:textId="77777777" w:rsidTr="00731766">
        <w:trPr>
          <w:tblHeader/>
          <w:jc w:val="center"/>
        </w:trPr>
        <w:tc>
          <w:tcPr>
            <w:tcW w:w="2304" w:type="dxa"/>
            <w:shd w:val="clear" w:color="auto" w:fill="DDDDDD"/>
            <w:vAlign w:val="center"/>
          </w:tcPr>
          <w:p w14:paraId="17614FF9" w14:textId="77777777" w:rsidR="00A43F08" w:rsidRPr="00C43ACB" w:rsidRDefault="00A43F08" w:rsidP="0066142D">
            <w:pPr>
              <w:pStyle w:val="TAH"/>
              <w:keepNext w:val="0"/>
              <w:keepLines w:val="0"/>
              <w:rPr>
                <w:rFonts w:eastAsia="Arial Unicode MS"/>
              </w:rPr>
            </w:pPr>
            <w:r w:rsidRPr="00C43ACB">
              <w:rPr>
                <w:rFonts w:eastAsia="Arial Unicode MS"/>
              </w:rPr>
              <w:t xml:space="preserve">Attributes of </w:t>
            </w:r>
            <w:r w:rsidRPr="00C43ACB">
              <w:rPr>
                <w:rFonts w:eastAsia="Arial Unicode MS"/>
                <w:i/>
              </w:rPr>
              <w:t>&lt;mgmtObj&gt;</w:t>
            </w:r>
          </w:p>
        </w:tc>
        <w:tc>
          <w:tcPr>
            <w:tcW w:w="1077" w:type="dxa"/>
            <w:shd w:val="clear" w:color="auto" w:fill="DDDDDD"/>
            <w:vAlign w:val="center"/>
          </w:tcPr>
          <w:p w14:paraId="0B45C21A" w14:textId="77777777" w:rsidR="00A43F08" w:rsidRPr="00C43ACB" w:rsidRDefault="00A43F08" w:rsidP="0066142D">
            <w:pPr>
              <w:pStyle w:val="TAH"/>
              <w:keepNext w:val="0"/>
              <w:keepLines w:val="0"/>
              <w:rPr>
                <w:rFonts w:eastAsia="Arial Unicode MS"/>
              </w:rPr>
            </w:pPr>
            <w:r w:rsidRPr="00C43ACB">
              <w:rPr>
                <w:rFonts w:eastAsia="Arial Unicode MS"/>
              </w:rPr>
              <w:t>Multiplicity</w:t>
            </w:r>
          </w:p>
        </w:tc>
        <w:tc>
          <w:tcPr>
            <w:tcW w:w="1008" w:type="dxa"/>
            <w:shd w:val="clear" w:color="auto" w:fill="DDDDDD"/>
            <w:vAlign w:val="center"/>
          </w:tcPr>
          <w:p w14:paraId="0E340D3B" w14:textId="77777777" w:rsidR="00A43F08" w:rsidRPr="00C43ACB" w:rsidRDefault="00A43F08" w:rsidP="0066142D">
            <w:pPr>
              <w:pStyle w:val="TAH"/>
              <w:keepNext w:val="0"/>
              <w:keepLines w:val="0"/>
              <w:rPr>
                <w:rFonts w:eastAsia="Arial Unicode MS"/>
              </w:rPr>
            </w:pPr>
            <w:r w:rsidRPr="00C43ACB">
              <w:rPr>
                <w:rFonts w:eastAsia="Arial Unicode MS"/>
              </w:rPr>
              <w:t>RW/</w:t>
            </w:r>
          </w:p>
          <w:p w14:paraId="7DEC433B" w14:textId="77777777" w:rsidR="00A43F08" w:rsidRPr="00C43ACB" w:rsidRDefault="00A43F08" w:rsidP="0066142D">
            <w:pPr>
              <w:pStyle w:val="TAH"/>
              <w:keepNext w:val="0"/>
              <w:keepLines w:val="0"/>
              <w:rPr>
                <w:rFonts w:eastAsia="Arial Unicode MS"/>
              </w:rPr>
            </w:pPr>
            <w:r w:rsidRPr="00C43ACB">
              <w:rPr>
                <w:rFonts w:eastAsia="Arial Unicode MS"/>
              </w:rPr>
              <w:t>RO/</w:t>
            </w:r>
          </w:p>
          <w:p w14:paraId="6BDC347A" w14:textId="77777777" w:rsidR="00A43F08" w:rsidRPr="00C43ACB" w:rsidRDefault="00A43F08" w:rsidP="0066142D">
            <w:pPr>
              <w:pStyle w:val="TAH"/>
              <w:keepNext w:val="0"/>
              <w:keepLines w:val="0"/>
              <w:rPr>
                <w:rFonts w:eastAsia="Arial Unicode MS"/>
              </w:rPr>
            </w:pPr>
            <w:r w:rsidRPr="00C43ACB">
              <w:rPr>
                <w:rFonts w:eastAsia="Arial Unicode MS"/>
              </w:rPr>
              <w:t>WO</w:t>
            </w:r>
          </w:p>
        </w:tc>
        <w:tc>
          <w:tcPr>
            <w:tcW w:w="3456" w:type="dxa"/>
            <w:shd w:val="clear" w:color="auto" w:fill="DDDDDD"/>
            <w:vAlign w:val="center"/>
          </w:tcPr>
          <w:p w14:paraId="79D62ADF" w14:textId="77777777" w:rsidR="00A43F08" w:rsidRPr="00C43ACB" w:rsidRDefault="00A43F08" w:rsidP="0066142D">
            <w:pPr>
              <w:pStyle w:val="TAH"/>
              <w:keepNext w:val="0"/>
              <w:keepLines w:val="0"/>
              <w:rPr>
                <w:rFonts w:eastAsia="Arial Unicode MS"/>
              </w:rPr>
            </w:pPr>
            <w:r w:rsidRPr="00C43ACB">
              <w:rPr>
                <w:rFonts w:eastAsia="Arial Unicode MS"/>
              </w:rPr>
              <w:t>Description</w:t>
            </w:r>
          </w:p>
        </w:tc>
        <w:tc>
          <w:tcPr>
            <w:tcW w:w="1728" w:type="dxa"/>
            <w:shd w:val="clear" w:color="auto" w:fill="DDDDDD"/>
          </w:tcPr>
          <w:p w14:paraId="2837A546" w14:textId="77777777" w:rsidR="00A43F08" w:rsidRPr="00C43ACB" w:rsidRDefault="00A43F08" w:rsidP="00A43F08">
            <w:pPr>
              <w:pStyle w:val="TAH"/>
              <w:keepNext w:val="0"/>
              <w:keepLines w:val="0"/>
              <w:rPr>
                <w:rFonts w:eastAsia="Arial Unicode MS"/>
              </w:rPr>
            </w:pPr>
            <w:r w:rsidRPr="00C43ACB">
              <w:rPr>
                <w:rFonts w:eastAsia="Arial Unicode MS" w:hint="eastAsia"/>
                <w:i/>
                <w:lang w:eastAsia="zh-CN"/>
              </w:rPr>
              <w:t>&lt;mgmtObjAnnc&gt;</w:t>
            </w:r>
            <w:r w:rsidRPr="00C43ACB">
              <w:rPr>
                <w:rFonts w:eastAsia="Arial Unicode MS" w:hint="eastAsia"/>
                <w:lang w:eastAsia="zh-CN"/>
              </w:rPr>
              <w:t xml:space="preserve"> Attributes</w:t>
            </w:r>
          </w:p>
        </w:tc>
      </w:tr>
      <w:tr w:rsidR="00A43F08" w:rsidRPr="00C43ACB" w14:paraId="260C823A" w14:textId="77777777" w:rsidTr="00731766">
        <w:trPr>
          <w:jc w:val="center"/>
        </w:trPr>
        <w:tc>
          <w:tcPr>
            <w:tcW w:w="2304" w:type="dxa"/>
          </w:tcPr>
          <w:p w14:paraId="2A512F85" w14:textId="77777777" w:rsidR="00A43F08" w:rsidRPr="00C43ACB" w:rsidRDefault="00A43F08" w:rsidP="0066142D">
            <w:pPr>
              <w:pStyle w:val="TAL"/>
              <w:keepNext w:val="0"/>
              <w:keepLines w:val="0"/>
              <w:rPr>
                <w:rFonts w:eastAsia="Arial Unicode MS"/>
                <w:i/>
              </w:rPr>
            </w:pPr>
            <w:r w:rsidRPr="00C43ACB">
              <w:rPr>
                <w:rFonts w:eastAsia="Arial Unicode MS" w:hint="eastAsia"/>
                <w:i/>
                <w:lang w:eastAsia="zh-CN"/>
              </w:rPr>
              <w:t>resourceType</w:t>
            </w:r>
          </w:p>
        </w:tc>
        <w:tc>
          <w:tcPr>
            <w:tcW w:w="1077" w:type="dxa"/>
          </w:tcPr>
          <w:p w14:paraId="0798CA13" w14:textId="77777777" w:rsidR="00A43F08" w:rsidRPr="00C43ACB" w:rsidRDefault="00A43F08" w:rsidP="0066142D">
            <w:pPr>
              <w:pStyle w:val="TAC"/>
              <w:keepNext w:val="0"/>
              <w:keepLines w:val="0"/>
              <w:rPr>
                <w:rFonts w:eastAsia="Arial Unicode MS"/>
              </w:rPr>
            </w:pPr>
            <w:r w:rsidRPr="00C43ACB">
              <w:rPr>
                <w:rFonts w:eastAsia="Arial Unicode MS" w:hint="eastAsia"/>
                <w:lang w:eastAsia="zh-CN"/>
              </w:rPr>
              <w:t>1</w:t>
            </w:r>
          </w:p>
        </w:tc>
        <w:tc>
          <w:tcPr>
            <w:tcW w:w="1008" w:type="dxa"/>
          </w:tcPr>
          <w:p w14:paraId="0B8CFCB1" w14:textId="77777777" w:rsidR="00A43F08" w:rsidRPr="00C43ACB" w:rsidRDefault="00FD3CD3" w:rsidP="0066142D">
            <w:pPr>
              <w:pStyle w:val="TAC"/>
              <w:keepNext w:val="0"/>
              <w:keepLines w:val="0"/>
              <w:rPr>
                <w:rFonts w:eastAsia="Arial Unicode MS"/>
              </w:rPr>
            </w:pPr>
            <w:r w:rsidRPr="00C43ACB">
              <w:rPr>
                <w:rFonts w:eastAsia="Arial Unicode MS" w:hint="eastAsia"/>
                <w:lang w:eastAsia="zh-CN"/>
              </w:rPr>
              <w:t>RO</w:t>
            </w:r>
          </w:p>
        </w:tc>
        <w:tc>
          <w:tcPr>
            <w:tcW w:w="3456" w:type="dxa"/>
          </w:tcPr>
          <w:p w14:paraId="3AC6D836" w14:textId="77777777" w:rsidR="00A43F08" w:rsidRPr="00C43ACB" w:rsidRDefault="00A43F08" w:rsidP="0066142D">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0047585C" w:rsidRPr="00C43ACB">
              <w:rPr>
                <w:rFonts w:eastAsia="Arial Unicode MS"/>
              </w:rPr>
              <w:t>.</w:t>
            </w:r>
          </w:p>
        </w:tc>
        <w:tc>
          <w:tcPr>
            <w:tcW w:w="1728" w:type="dxa"/>
          </w:tcPr>
          <w:p w14:paraId="79615526" w14:textId="77777777" w:rsidR="00A43F08" w:rsidRPr="00C43ACB" w:rsidRDefault="00A43F08" w:rsidP="00A43F08">
            <w:pPr>
              <w:pStyle w:val="TAL"/>
              <w:keepNext w:val="0"/>
              <w:keepLines w:val="0"/>
              <w:jc w:val="center"/>
              <w:rPr>
                <w:rFonts w:eastAsia="Arial Unicode MS"/>
              </w:rPr>
            </w:pPr>
            <w:r w:rsidRPr="00C43ACB">
              <w:rPr>
                <w:rFonts w:eastAsia="Arial Unicode MS" w:hint="eastAsia"/>
                <w:lang w:eastAsia="zh-CN"/>
              </w:rPr>
              <w:t>NA</w:t>
            </w:r>
          </w:p>
        </w:tc>
      </w:tr>
      <w:tr w:rsidR="00A43F08" w:rsidRPr="00C43ACB" w14:paraId="28C723C0" w14:textId="77777777" w:rsidTr="00731766">
        <w:trPr>
          <w:jc w:val="center"/>
        </w:trPr>
        <w:tc>
          <w:tcPr>
            <w:tcW w:w="2304" w:type="dxa"/>
          </w:tcPr>
          <w:p w14:paraId="48ECA271" w14:textId="77777777" w:rsidR="00A43F08" w:rsidRPr="00C43ACB" w:rsidRDefault="00A43F08" w:rsidP="0066142D">
            <w:pPr>
              <w:pStyle w:val="TAL"/>
              <w:keepNext w:val="0"/>
              <w:keepLines w:val="0"/>
              <w:rPr>
                <w:rFonts w:eastAsia="Arial Unicode MS"/>
                <w:i/>
                <w:lang w:eastAsia="zh-CN"/>
              </w:rPr>
            </w:pPr>
            <w:r w:rsidRPr="00C43ACB">
              <w:rPr>
                <w:rFonts w:eastAsia="Arial Unicode MS" w:hint="eastAsia"/>
                <w:i/>
                <w:lang w:eastAsia="ko-KR"/>
              </w:rPr>
              <w:t>resourceID</w:t>
            </w:r>
          </w:p>
        </w:tc>
        <w:tc>
          <w:tcPr>
            <w:tcW w:w="1077" w:type="dxa"/>
          </w:tcPr>
          <w:p w14:paraId="3920ABCF" w14:textId="77777777" w:rsidR="00A43F08" w:rsidRPr="00C43ACB" w:rsidRDefault="00A43F08" w:rsidP="0066142D">
            <w:pPr>
              <w:pStyle w:val="TAC"/>
              <w:keepNext w:val="0"/>
              <w:keepLines w:val="0"/>
              <w:rPr>
                <w:rFonts w:eastAsia="Arial Unicode MS"/>
                <w:lang w:eastAsia="zh-CN"/>
              </w:rPr>
            </w:pPr>
            <w:r w:rsidRPr="00C43ACB">
              <w:rPr>
                <w:rFonts w:eastAsia="Arial Unicode MS" w:hint="eastAsia"/>
                <w:lang w:eastAsia="ko-KR"/>
              </w:rPr>
              <w:t>1</w:t>
            </w:r>
          </w:p>
        </w:tc>
        <w:tc>
          <w:tcPr>
            <w:tcW w:w="1008" w:type="dxa"/>
          </w:tcPr>
          <w:p w14:paraId="356BE71C" w14:textId="77777777" w:rsidR="00A43F08" w:rsidRPr="00C43ACB" w:rsidRDefault="00095D09" w:rsidP="0066142D">
            <w:pPr>
              <w:pStyle w:val="TAC"/>
              <w:keepNext w:val="0"/>
              <w:keepLines w:val="0"/>
              <w:rPr>
                <w:rFonts w:eastAsia="Arial Unicode MS"/>
                <w:lang w:eastAsia="zh-CN"/>
              </w:rPr>
            </w:pPr>
            <w:r w:rsidRPr="00C43ACB">
              <w:rPr>
                <w:rFonts w:eastAsia="Arial Unicode MS"/>
                <w:lang w:eastAsia="ko-KR"/>
              </w:rPr>
              <w:t>RO</w:t>
            </w:r>
          </w:p>
        </w:tc>
        <w:tc>
          <w:tcPr>
            <w:tcW w:w="3456" w:type="dxa"/>
          </w:tcPr>
          <w:p w14:paraId="078DFEE2" w14:textId="77777777" w:rsidR="00A43F08" w:rsidRPr="00C43ACB" w:rsidRDefault="00A43F08" w:rsidP="0066142D">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728" w:type="dxa"/>
          </w:tcPr>
          <w:p w14:paraId="6D77D22E" w14:textId="77777777" w:rsidR="00A43F08" w:rsidRPr="00C43ACB" w:rsidRDefault="003B47BE" w:rsidP="003B47BE">
            <w:pPr>
              <w:pStyle w:val="TAL"/>
              <w:keepNext w:val="0"/>
              <w:keepLines w:val="0"/>
              <w:jc w:val="center"/>
              <w:rPr>
                <w:rFonts w:eastAsia="Arial Unicode MS"/>
              </w:rPr>
            </w:pPr>
            <w:r w:rsidRPr="00C43ACB">
              <w:rPr>
                <w:rFonts w:eastAsia="Arial Unicode MS" w:hint="eastAsia"/>
                <w:lang w:eastAsia="zh-CN"/>
              </w:rPr>
              <w:t>NA</w:t>
            </w:r>
          </w:p>
        </w:tc>
      </w:tr>
      <w:tr w:rsidR="00996E4A" w:rsidRPr="00C43ACB" w14:paraId="49480C60" w14:textId="77777777" w:rsidTr="00731766">
        <w:trPr>
          <w:jc w:val="center"/>
        </w:trPr>
        <w:tc>
          <w:tcPr>
            <w:tcW w:w="2304" w:type="dxa"/>
          </w:tcPr>
          <w:p w14:paraId="7AB34C19" w14:textId="77777777" w:rsidR="00996E4A" w:rsidRPr="00C43ACB" w:rsidRDefault="00996E4A" w:rsidP="0066142D">
            <w:pPr>
              <w:pStyle w:val="TAL"/>
              <w:keepNext w:val="0"/>
              <w:keepLines w:val="0"/>
              <w:rPr>
                <w:rFonts w:eastAsia="Arial Unicode MS"/>
                <w:i/>
                <w:lang w:eastAsia="ko-KR"/>
              </w:rPr>
            </w:pPr>
            <w:r w:rsidRPr="00C43ACB">
              <w:rPr>
                <w:rFonts w:eastAsia="Arial Unicode MS"/>
                <w:i/>
              </w:rPr>
              <w:t>resourceName</w:t>
            </w:r>
          </w:p>
        </w:tc>
        <w:tc>
          <w:tcPr>
            <w:tcW w:w="1077" w:type="dxa"/>
          </w:tcPr>
          <w:p w14:paraId="4B7B42A2" w14:textId="77777777" w:rsidR="00996E4A" w:rsidRPr="00C43ACB" w:rsidRDefault="00996E4A" w:rsidP="0066142D">
            <w:pPr>
              <w:pStyle w:val="TAC"/>
              <w:keepNext w:val="0"/>
              <w:keepLines w:val="0"/>
              <w:rPr>
                <w:rFonts w:eastAsia="Arial Unicode MS"/>
                <w:lang w:eastAsia="ko-KR"/>
              </w:rPr>
            </w:pPr>
            <w:r w:rsidRPr="00C43ACB">
              <w:rPr>
                <w:rFonts w:eastAsia="Arial Unicode MS"/>
              </w:rPr>
              <w:t>1</w:t>
            </w:r>
          </w:p>
        </w:tc>
        <w:tc>
          <w:tcPr>
            <w:tcW w:w="1008" w:type="dxa"/>
          </w:tcPr>
          <w:p w14:paraId="52B81BE3" w14:textId="77777777" w:rsidR="00996E4A" w:rsidRPr="00C43ACB" w:rsidRDefault="00996E4A" w:rsidP="0066142D">
            <w:pPr>
              <w:pStyle w:val="TAC"/>
              <w:keepNext w:val="0"/>
              <w:keepLines w:val="0"/>
              <w:rPr>
                <w:rFonts w:eastAsia="Arial Unicode MS"/>
                <w:lang w:eastAsia="ko-KR"/>
              </w:rPr>
            </w:pPr>
            <w:r w:rsidRPr="00C43ACB">
              <w:rPr>
                <w:rFonts w:eastAsia="Arial Unicode MS"/>
              </w:rPr>
              <w:t>WO</w:t>
            </w:r>
          </w:p>
        </w:tc>
        <w:tc>
          <w:tcPr>
            <w:tcW w:w="3456" w:type="dxa"/>
          </w:tcPr>
          <w:p w14:paraId="7C12C7E6" w14:textId="77777777" w:rsidR="00996E4A" w:rsidRPr="00C43ACB" w:rsidRDefault="00996E4A" w:rsidP="0066142D">
            <w:pPr>
              <w:pStyle w:val="TAL"/>
              <w:keepNext w:val="0"/>
              <w:keepLines w:val="0"/>
              <w:rPr>
                <w:rFonts w:eastAsia="Arial Unicode MS"/>
              </w:rPr>
            </w:pPr>
            <w:r w:rsidRPr="00C43ACB">
              <w:rPr>
                <w:rFonts w:eastAsia="Arial Unicode MS"/>
              </w:rPr>
              <w:t>See clause 9.6.1.3.</w:t>
            </w:r>
          </w:p>
        </w:tc>
        <w:tc>
          <w:tcPr>
            <w:tcW w:w="1728" w:type="dxa"/>
          </w:tcPr>
          <w:p w14:paraId="778BCD18" w14:textId="77777777" w:rsidR="00996E4A" w:rsidRPr="00C43ACB" w:rsidRDefault="007628B2" w:rsidP="007628B2">
            <w:pPr>
              <w:pStyle w:val="TAL"/>
              <w:keepNext w:val="0"/>
              <w:keepLines w:val="0"/>
              <w:jc w:val="center"/>
              <w:rPr>
                <w:rFonts w:eastAsia="Arial Unicode MS"/>
                <w:lang w:eastAsia="zh-CN"/>
              </w:rPr>
            </w:pPr>
            <w:r w:rsidRPr="00C43ACB">
              <w:rPr>
                <w:rFonts w:eastAsia="Arial Unicode MS" w:hint="eastAsia"/>
                <w:lang w:eastAsia="zh-CN"/>
              </w:rPr>
              <w:t>NA</w:t>
            </w:r>
          </w:p>
        </w:tc>
      </w:tr>
      <w:tr w:rsidR="00996E4A" w:rsidRPr="00C43ACB" w14:paraId="766F3FC4" w14:textId="77777777" w:rsidTr="00731766">
        <w:trPr>
          <w:jc w:val="center"/>
        </w:trPr>
        <w:tc>
          <w:tcPr>
            <w:tcW w:w="2304" w:type="dxa"/>
          </w:tcPr>
          <w:p w14:paraId="6C0FA60D" w14:textId="77777777" w:rsidR="00996E4A" w:rsidRPr="00C43ACB" w:rsidRDefault="00996E4A" w:rsidP="0066142D">
            <w:pPr>
              <w:pStyle w:val="TAL"/>
              <w:keepNext w:val="0"/>
              <w:keepLines w:val="0"/>
              <w:rPr>
                <w:rFonts w:eastAsia="Arial Unicode MS"/>
                <w:i/>
                <w:lang w:eastAsia="zh-CN"/>
              </w:rPr>
            </w:pPr>
            <w:r w:rsidRPr="00C43ACB">
              <w:rPr>
                <w:rFonts w:eastAsia="Arial Unicode MS"/>
                <w:i/>
              </w:rPr>
              <w:t>parentID</w:t>
            </w:r>
          </w:p>
        </w:tc>
        <w:tc>
          <w:tcPr>
            <w:tcW w:w="1077" w:type="dxa"/>
          </w:tcPr>
          <w:p w14:paraId="2F621F22" w14:textId="77777777" w:rsidR="00996E4A" w:rsidRPr="00C43ACB" w:rsidRDefault="00996E4A" w:rsidP="0066142D">
            <w:pPr>
              <w:pStyle w:val="TAC"/>
              <w:keepNext w:val="0"/>
              <w:keepLines w:val="0"/>
              <w:rPr>
                <w:rFonts w:eastAsia="Arial Unicode MS"/>
                <w:lang w:eastAsia="zh-CN"/>
              </w:rPr>
            </w:pPr>
            <w:r w:rsidRPr="00C43ACB">
              <w:rPr>
                <w:rFonts w:eastAsia="Arial Unicode MS"/>
              </w:rPr>
              <w:t>1</w:t>
            </w:r>
          </w:p>
        </w:tc>
        <w:tc>
          <w:tcPr>
            <w:tcW w:w="1008" w:type="dxa"/>
          </w:tcPr>
          <w:p w14:paraId="62513018" w14:textId="77777777" w:rsidR="00996E4A" w:rsidRPr="00C43ACB" w:rsidRDefault="00996E4A" w:rsidP="0066142D">
            <w:pPr>
              <w:pStyle w:val="TAC"/>
              <w:keepNext w:val="0"/>
              <w:keepLines w:val="0"/>
              <w:rPr>
                <w:rFonts w:eastAsia="Arial Unicode MS"/>
                <w:lang w:eastAsia="zh-CN"/>
              </w:rPr>
            </w:pPr>
            <w:r w:rsidRPr="00C43ACB">
              <w:rPr>
                <w:rFonts w:eastAsia="Arial Unicode MS"/>
              </w:rPr>
              <w:t>RO</w:t>
            </w:r>
          </w:p>
        </w:tc>
        <w:tc>
          <w:tcPr>
            <w:tcW w:w="3456" w:type="dxa"/>
          </w:tcPr>
          <w:p w14:paraId="5FAEF344" w14:textId="77777777" w:rsidR="00996E4A" w:rsidRPr="00C43ACB" w:rsidRDefault="00996E4A" w:rsidP="0066142D">
            <w:pPr>
              <w:pStyle w:val="TAL"/>
              <w:keepNext w:val="0"/>
              <w:keepLines w:val="0"/>
              <w:rPr>
                <w:rFonts w:eastAsia="Arial Unicode MS"/>
              </w:rPr>
            </w:pPr>
            <w:r w:rsidRPr="00C43ACB">
              <w:rPr>
                <w:rFonts w:eastAsia="Arial Unicode MS"/>
              </w:rPr>
              <w:t>See clause 9.6.1.3.</w:t>
            </w:r>
          </w:p>
        </w:tc>
        <w:tc>
          <w:tcPr>
            <w:tcW w:w="1728" w:type="dxa"/>
          </w:tcPr>
          <w:p w14:paraId="55B75CC8" w14:textId="77777777" w:rsidR="00996E4A" w:rsidRPr="00C43ACB" w:rsidRDefault="00996E4A" w:rsidP="00A43F08">
            <w:pPr>
              <w:pStyle w:val="TAL"/>
              <w:keepNext w:val="0"/>
              <w:keepLines w:val="0"/>
              <w:jc w:val="center"/>
              <w:rPr>
                <w:rFonts w:eastAsia="Arial Unicode MS"/>
              </w:rPr>
            </w:pPr>
            <w:r w:rsidRPr="00C43ACB">
              <w:rPr>
                <w:rFonts w:eastAsia="Arial Unicode MS" w:hint="eastAsia"/>
                <w:lang w:eastAsia="zh-CN"/>
              </w:rPr>
              <w:t>NA</w:t>
            </w:r>
          </w:p>
        </w:tc>
      </w:tr>
      <w:tr w:rsidR="00996E4A" w:rsidRPr="00C43ACB" w14:paraId="7E73ECA4" w14:textId="77777777" w:rsidTr="00731766">
        <w:trPr>
          <w:jc w:val="center"/>
        </w:trPr>
        <w:tc>
          <w:tcPr>
            <w:tcW w:w="2304" w:type="dxa"/>
            <w:tcBorders>
              <w:bottom w:val="single" w:sz="4" w:space="0" w:color="000000"/>
            </w:tcBorders>
          </w:tcPr>
          <w:p w14:paraId="24EE3D9D" w14:textId="77777777" w:rsidR="00996E4A" w:rsidRPr="00C43ACB" w:rsidRDefault="00996E4A" w:rsidP="0066142D">
            <w:pPr>
              <w:pStyle w:val="TAL"/>
              <w:keepNext w:val="0"/>
              <w:keepLines w:val="0"/>
              <w:rPr>
                <w:rFonts w:eastAsia="Arial Unicode MS"/>
                <w:i/>
              </w:rPr>
            </w:pPr>
            <w:r w:rsidRPr="00C43ACB">
              <w:rPr>
                <w:rFonts w:eastAsia="Arial Unicode MS"/>
                <w:i/>
              </w:rPr>
              <w:t>expirationTime</w:t>
            </w:r>
          </w:p>
        </w:tc>
        <w:tc>
          <w:tcPr>
            <w:tcW w:w="1077" w:type="dxa"/>
            <w:tcBorders>
              <w:bottom w:val="single" w:sz="4" w:space="0" w:color="000000"/>
            </w:tcBorders>
          </w:tcPr>
          <w:p w14:paraId="62BE69CE" w14:textId="77777777" w:rsidR="00996E4A" w:rsidRPr="00C43ACB" w:rsidRDefault="00996E4A" w:rsidP="0066142D">
            <w:pPr>
              <w:pStyle w:val="TAC"/>
              <w:keepNext w:val="0"/>
              <w:keepLines w:val="0"/>
              <w:rPr>
                <w:rFonts w:eastAsia="Arial Unicode MS"/>
              </w:rPr>
            </w:pPr>
            <w:r w:rsidRPr="00C43ACB">
              <w:rPr>
                <w:rFonts w:eastAsia="Arial Unicode MS" w:hint="eastAsia"/>
                <w:lang w:eastAsia="zh-CN"/>
              </w:rPr>
              <w:t>1</w:t>
            </w:r>
          </w:p>
        </w:tc>
        <w:tc>
          <w:tcPr>
            <w:tcW w:w="1008" w:type="dxa"/>
            <w:tcBorders>
              <w:bottom w:val="single" w:sz="4" w:space="0" w:color="000000"/>
            </w:tcBorders>
          </w:tcPr>
          <w:p w14:paraId="3DEDDF66" w14:textId="77777777" w:rsidR="00996E4A" w:rsidRPr="00C43ACB" w:rsidRDefault="00996E4A" w:rsidP="0066142D">
            <w:pPr>
              <w:pStyle w:val="TAC"/>
              <w:keepNext w:val="0"/>
              <w:keepLines w:val="0"/>
              <w:rPr>
                <w:rFonts w:eastAsia="Arial Unicode MS"/>
              </w:rPr>
            </w:pPr>
            <w:r w:rsidRPr="00C43ACB">
              <w:rPr>
                <w:rFonts w:eastAsia="Arial Unicode MS"/>
              </w:rPr>
              <w:t>RW</w:t>
            </w:r>
          </w:p>
        </w:tc>
        <w:tc>
          <w:tcPr>
            <w:tcW w:w="3456" w:type="dxa"/>
            <w:tcBorders>
              <w:bottom w:val="single" w:sz="4" w:space="0" w:color="000000"/>
            </w:tcBorders>
          </w:tcPr>
          <w:p w14:paraId="69A0248B" w14:textId="77777777" w:rsidR="00996E4A" w:rsidRPr="00C43ACB" w:rsidRDefault="00996E4A" w:rsidP="0047585C">
            <w:pPr>
              <w:pStyle w:val="TAL"/>
              <w:keepNext w:val="0"/>
              <w:keepLines w:val="0"/>
              <w:rPr>
                <w:rFonts w:eastAsia="Arial Unicode MS"/>
              </w:rPr>
            </w:pPr>
            <w:r w:rsidRPr="00C43ACB">
              <w:rPr>
                <w:rFonts w:eastAsia="Arial Unicode MS"/>
              </w:rPr>
              <w:t>See clause 9.6.1.3</w:t>
            </w:r>
            <w:r w:rsidR="0047585C" w:rsidRPr="00C43ACB">
              <w:rPr>
                <w:rFonts w:eastAsia="Arial Unicode MS"/>
              </w:rPr>
              <w:t>.</w:t>
            </w:r>
          </w:p>
        </w:tc>
        <w:tc>
          <w:tcPr>
            <w:tcW w:w="1728" w:type="dxa"/>
            <w:tcBorders>
              <w:bottom w:val="single" w:sz="4" w:space="0" w:color="000000"/>
            </w:tcBorders>
          </w:tcPr>
          <w:p w14:paraId="3FA6D631" w14:textId="77777777" w:rsidR="00996E4A" w:rsidRPr="00C43ACB" w:rsidRDefault="00996E4A" w:rsidP="00A43F08">
            <w:pPr>
              <w:pStyle w:val="TAL"/>
              <w:keepNext w:val="0"/>
              <w:keepLines w:val="0"/>
              <w:jc w:val="center"/>
              <w:rPr>
                <w:rFonts w:eastAsia="Arial Unicode MS"/>
              </w:rPr>
            </w:pPr>
            <w:r w:rsidRPr="00C43ACB">
              <w:rPr>
                <w:rFonts w:eastAsia="Arial Unicode MS" w:hint="eastAsia"/>
                <w:lang w:eastAsia="zh-CN"/>
              </w:rPr>
              <w:t>MA</w:t>
            </w:r>
          </w:p>
        </w:tc>
      </w:tr>
      <w:tr w:rsidR="00996E4A" w:rsidRPr="00C43ACB" w14:paraId="169F2BC1" w14:textId="77777777" w:rsidTr="00731766">
        <w:trPr>
          <w:jc w:val="center"/>
        </w:trPr>
        <w:tc>
          <w:tcPr>
            <w:tcW w:w="2304" w:type="dxa"/>
            <w:tcBorders>
              <w:bottom w:val="single" w:sz="4" w:space="0" w:color="000000"/>
            </w:tcBorders>
          </w:tcPr>
          <w:p w14:paraId="404A3D6C" w14:textId="77777777" w:rsidR="00996E4A" w:rsidRPr="00C43ACB" w:rsidRDefault="00996E4A" w:rsidP="0066142D">
            <w:pPr>
              <w:pStyle w:val="TAL"/>
              <w:keepNext w:val="0"/>
              <w:keepLines w:val="0"/>
              <w:rPr>
                <w:rFonts w:eastAsia="Arial Unicode MS"/>
                <w:i/>
              </w:rPr>
            </w:pPr>
            <w:r w:rsidRPr="00C43ACB">
              <w:rPr>
                <w:rFonts w:eastAsia="Arial Unicode MS"/>
                <w:i/>
              </w:rPr>
              <w:t>accessControlPolicyIDs</w:t>
            </w:r>
          </w:p>
        </w:tc>
        <w:tc>
          <w:tcPr>
            <w:tcW w:w="1077" w:type="dxa"/>
            <w:tcBorders>
              <w:bottom w:val="single" w:sz="4" w:space="0" w:color="000000"/>
            </w:tcBorders>
          </w:tcPr>
          <w:p w14:paraId="7B233D29" w14:textId="77777777" w:rsidR="00996E4A" w:rsidRPr="00C43ACB" w:rsidRDefault="003B33DC" w:rsidP="0066142D">
            <w:pPr>
              <w:pStyle w:val="TAC"/>
              <w:keepNext w:val="0"/>
              <w:keepLines w:val="0"/>
              <w:rPr>
                <w:rFonts w:eastAsia="Arial Unicode MS"/>
              </w:rPr>
            </w:pPr>
            <w:r w:rsidRPr="00C43ACB">
              <w:rPr>
                <w:rFonts w:eastAsia="Arial Unicode MS" w:hint="eastAsia"/>
                <w:lang w:eastAsia="zh-CN"/>
              </w:rPr>
              <w:t>0..</w:t>
            </w:r>
            <w:r w:rsidR="00996E4A" w:rsidRPr="00C43ACB">
              <w:rPr>
                <w:rFonts w:eastAsia="Arial Unicode MS" w:hint="eastAsia"/>
                <w:lang w:eastAsia="zh-CN"/>
              </w:rPr>
              <w:t>1</w:t>
            </w:r>
            <w:r w:rsidR="00996E4A" w:rsidRPr="00C43ACB">
              <w:rPr>
                <w:rFonts w:eastAsia="Arial Unicode MS"/>
                <w:lang w:eastAsia="zh-CN"/>
              </w:rPr>
              <w:t xml:space="preserve"> (L)</w:t>
            </w:r>
          </w:p>
        </w:tc>
        <w:tc>
          <w:tcPr>
            <w:tcW w:w="1008" w:type="dxa"/>
            <w:tcBorders>
              <w:bottom w:val="single" w:sz="4" w:space="0" w:color="000000"/>
            </w:tcBorders>
          </w:tcPr>
          <w:p w14:paraId="11EE4170" w14:textId="77777777" w:rsidR="00996E4A" w:rsidRPr="00C43ACB" w:rsidRDefault="00996E4A" w:rsidP="0066142D">
            <w:pPr>
              <w:pStyle w:val="TAC"/>
              <w:keepNext w:val="0"/>
              <w:keepLines w:val="0"/>
              <w:rPr>
                <w:rFonts w:eastAsia="Arial Unicode MS"/>
              </w:rPr>
            </w:pPr>
            <w:r w:rsidRPr="00C43ACB">
              <w:rPr>
                <w:rFonts w:eastAsia="Arial Unicode MS"/>
              </w:rPr>
              <w:t>RW</w:t>
            </w:r>
          </w:p>
        </w:tc>
        <w:tc>
          <w:tcPr>
            <w:tcW w:w="3456" w:type="dxa"/>
            <w:tcBorders>
              <w:bottom w:val="single" w:sz="4" w:space="0" w:color="000000"/>
            </w:tcBorders>
          </w:tcPr>
          <w:p w14:paraId="7C511CC2" w14:textId="77777777" w:rsidR="00996E4A" w:rsidRPr="00C43ACB" w:rsidRDefault="00996E4A" w:rsidP="0047585C">
            <w:pPr>
              <w:pStyle w:val="TAL"/>
              <w:keepNext w:val="0"/>
              <w:keepLines w:val="0"/>
              <w:rPr>
                <w:rFonts w:eastAsia="Arial Unicode MS"/>
              </w:rPr>
            </w:pPr>
            <w:r w:rsidRPr="00C43ACB">
              <w:rPr>
                <w:rFonts w:eastAsia="Arial Unicode MS"/>
              </w:rPr>
              <w:t>See clause 9.6.1.3</w:t>
            </w:r>
            <w:r w:rsidR="0047585C" w:rsidRPr="00C43ACB">
              <w:rPr>
                <w:rFonts w:eastAsia="Arial Unicode MS"/>
              </w:rPr>
              <w:t>.</w:t>
            </w:r>
          </w:p>
        </w:tc>
        <w:tc>
          <w:tcPr>
            <w:tcW w:w="1728" w:type="dxa"/>
            <w:tcBorders>
              <w:bottom w:val="single" w:sz="4" w:space="0" w:color="000000"/>
            </w:tcBorders>
          </w:tcPr>
          <w:p w14:paraId="4EC92BB9" w14:textId="77777777" w:rsidR="00996E4A" w:rsidRPr="00C43ACB" w:rsidRDefault="00996E4A" w:rsidP="00A43F08">
            <w:pPr>
              <w:pStyle w:val="TAL"/>
              <w:keepNext w:val="0"/>
              <w:keepLines w:val="0"/>
              <w:jc w:val="center"/>
              <w:rPr>
                <w:rFonts w:eastAsia="Arial Unicode MS"/>
              </w:rPr>
            </w:pPr>
            <w:r w:rsidRPr="00C43ACB">
              <w:rPr>
                <w:rFonts w:eastAsia="Arial Unicode MS" w:hint="eastAsia"/>
                <w:lang w:eastAsia="zh-CN"/>
              </w:rPr>
              <w:t>MA</w:t>
            </w:r>
          </w:p>
        </w:tc>
      </w:tr>
      <w:tr w:rsidR="00996E4A" w:rsidRPr="00C43ACB" w14:paraId="6AC1EEA5" w14:textId="77777777" w:rsidTr="00731766">
        <w:trPr>
          <w:jc w:val="center"/>
        </w:trPr>
        <w:tc>
          <w:tcPr>
            <w:tcW w:w="2304" w:type="dxa"/>
            <w:tcBorders>
              <w:bottom w:val="single" w:sz="4" w:space="0" w:color="000000"/>
            </w:tcBorders>
          </w:tcPr>
          <w:p w14:paraId="735E52E4" w14:textId="77777777" w:rsidR="00996E4A" w:rsidRPr="00C43ACB" w:rsidRDefault="00996E4A" w:rsidP="0066142D">
            <w:pPr>
              <w:pStyle w:val="TAL"/>
              <w:keepNext w:val="0"/>
              <w:keepLines w:val="0"/>
              <w:rPr>
                <w:rFonts w:eastAsia="Arial Unicode MS"/>
                <w:i/>
              </w:rPr>
            </w:pPr>
            <w:r w:rsidRPr="00C43ACB">
              <w:rPr>
                <w:rFonts w:eastAsia="Arial Unicode MS"/>
                <w:i/>
              </w:rPr>
              <w:t>creationTime</w:t>
            </w:r>
          </w:p>
        </w:tc>
        <w:tc>
          <w:tcPr>
            <w:tcW w:w="1077" w:type="dxa"/>
            <w:tcBorders>
              <w:bottom w:val="single" w:sz="4" w:space="0" w:color="000000"/>
            </w:tcBorders>
          </w:tcPr>
          <w:p w14:paraId="049EF57C" w14:textId="77777777" w:rsidR="00996E4A" w:rsidRPr="00C43ACB" w:rsidRDefault="00996E4A" w:rsidP="0066142D">
            <w:pPr>
              <w:pStyle w:val="TAC"/>
              <w:keepNext w:val="0"/>
              <w:keepLines w:val="0"/>
              <w:rPr>
                <w:rFonts w:eastAsia="Arial Unicode MS"/>
              </w:rPr>
            </w:pPr>
            <w:r w:rsidRPr="00C43ACB">
              <w:rPr>
                <w:rFonts w:eastAsia="Arial Unicode MS" w:hint="eastAsia"/>
                <w:lang w:eastAsia="zh-CN"/>
              </w:rPr>
              <w:t>1</w:t>
            </w:r>
          </w:p>
        </w:tc>
        <w:tc>
          <w:tcPr>
            <w:tcW w:w="1008" w:type="dxa"/>
            <w:tcBorders>
              <w:bottom w:val="single" w:sz="4" w:space="0" w:color="000000"/>
            </w:tcBorders>
          </w:tcPr>
          <w:p w14:paraId="613C44E0" w14:textId="77777777" w:rsidR="00996E4A" w:rsidRPr="00C43ACB" w:rsidRDefault="00996E4A" w:rsidP="0066142D">
            <w:pPr>
              <w:pStyle w:val="TAC"/>
              <w:keepNext w:val="0"/>
              <w:keepLines w:val="0"/>
              <w:rPr>
                <w:rFonts w:eastAsia="Arial Unicode MS"/>
              </w:rPr>
            </w:pPr>
            <w:r w:rsidRPr="00C43ACB">
              <w:rPr>
                <w:rFonts w:eastAsia="Arial Unicode MS"/>
              </w:rPr>
              <w:t>RO</w:t>
            </w:r>
          </w:p>
        </w:tc>
        <w:tc>
          <w:tcPr>
            <w:tcW w:w="3456" w:type="dxa"/>
            <w:tcBorders>
              <w:bottom w:val="single" w:sz="4" w:space="0" w:color="000000"/>
            </w:tcBorders>
          </w:tcPr>
          <w:p w14:paraId="602B335E" w14:textId="77777777" w:rsidR="00996E4A" w:rsidRPr="00C43ACB" w:rsidRDefault="00996E4A" w:rsidP="0047585C">
            <w:pPr>
              <w:pStyle w:val="TAL"/>
              <w:keepNext w:val="0"/>
              <w:keepLines w:val="0"/>
              <w:rPr>
                <w:rFonts w:eastAsia="Arial Unicode MS"/>
              </w:rPr>
            </w:pPr>
            <w:r w:rsidRPr="00C43ACB">
              <w:rPr>
                <w:rFonts w:eastAsia="Arial Unicode MS"/>
              </w:rPr>
              <w:t>See clause 9.6.1.3</w:t>
            </w:r>
            <w:r w:rsidR="0047585C" w:rsidRPr="00C43ACB">
              <w:rPr>
                <w:rFonts w:eastAsia="Arial Unicode MS"/>
              </w:rPr>
              <w:t>.</w:t>
            </w:r>
          </w:p>
        </w:tc>
        <w:tc>
          <w:tcPr>
            <w:tcW w:w="1728" w:type="dxa"/>
            <w:tcBorders>
              <w:bottom w:val="single" w:sz="4" w:space="0" w:color="000000"/>
            </w:tcBorders>
          </w:tcPr>
          <w:p w14:paraId="745E8FDC" w14:textId="77777777" w:rsidR="00996E4A" w:rsidRPr="00C43ACB" w:rsidRDefault="00996E4A" w:rsidP="00A43F08">
            <w:pPr>
              <w:pStyle w:val="TAL"/>
              <w:keepNext w:val="0"/>
              <w:keepLines w:val="0"/>
              <w:jc w:val="center"/>
              <w:rPr>
                <w:rFonts w:eastAsia="Arial Unicode MS"/>
              </w:rPr>
            </w:pPr>
            <w:r w:rsidRPr="00C43ACB">
              <w:rPr>
                <w:rFonts w:eastAsia="Arial Unicode MS" w:hint="eastAsia"/>
                <w:lang w:eastAsia="zh-CN"/>
              </w:rPr>
              <w:t>NA</w:t>
            </w:r>
          </w:p>
        </w:tc>
      </w:tr>
      <w:tr w:rsidR="00996E4A" w:rsidRPr="00C43ACB" w14:paraId="7908CB71" w14:textId="77777777" w:rsidTr="00731766">
        <w:trPr>
          <w:jc w:val="center"/>
        </w:trPr>
        <w:tc>
          <w:tcPr>
            <w:tcW w:w="2304" w:type="dxa"/>
          </w:tcPr>
          <w:p w14:paraId="2CED165F" w14:textId="77777777" w:rsidR="00996E4A" w:rsidRPr="00C43ACB" w:rsidRDefault="00996E4A" w:rsidP="0066142D">
            <w:pPr>
              <w:pStyle w:val="TAL"/>
              <w:keepNext w:val="0"/>
              <w:keepLines w:val="0"/>
              <w:rPr>
                <w:rFonts w:eastAsia="Arial Unicode MS"/>
                <w:i/>
              </w:rPr>
            </w:pPr>
            <w:r w:rsidRPr="00C43ACB">
              <w:rPr>
                <w:rFonts w:eastAsia="Arial Unicode MS"/>
                <w:i/>
              </w:rPr>
              <w:t>lastModifiedTime</w:t>
            </w:r>
          </w:p>
        </w:tc>
        <w:tc>
          <w:tcPr>
            <w:tcW w:w="1077" w:type="dxa"/>
          </w:tcPr>
          <w:p w14:paraId="1E7FF99B" w14:textId="77777777" w:rsidR="00996E4A" w:rsidRPr="00C43ACB" w:rsidRDefault="00996E4A" w:rsidP="0066142D">
            <w:pPr>
              <w:pStyle w:val="TAC"/>
              <w:keepNext w:val="0"/>
              <w:keepLines w:val="0"/>
              <w:rPr>
                <w:rFonts w:eastAsia="Arial Unicode MS"/>
              </w:rPr>
            </w:pPr>
            <w:r w:rsidRPr="00C43ACB">
              <w:rPr>
                <w:rFonts w:eastAsia="Arial Unicode MS" w:hint="eastAsia"/>
                <w:lang w:eastAsia="zh-CN"/>
              </w:rPr>
              <w:t>1</w:t>
            </w:r>
          </w:p>
        </w:tc>
        <w:tc>
          <w:tcPr>
            <w:tcW w:w="1008" w:type="dxa"/>
          </w:tcPr>
          <w:p w14:paraId="2E97608A" w14:textId="77777777" w:rsidR="00996E4A" w:rsidRPr="00C43ACB" w:rsidRDefault="00996E4A" w:rsidP="0066142D">
            <w:pPr>
              <w:pStyle w:val="TAC"/>
              <w:keepNext w:val="0"/>
              <w:keepLines w:val="0"/>
              <w:rPr>
                <w:rFonts w:eastAsia="Arial Unicode MS"/>
              </w:rPr>
            </w:pPr>
            <w:r w:rsidRPr="00C43ACB">
              <w:rPr>
                <w:rFonts w:eastAsia="Arial Unicode MS"/>
              </w:rPr>
              <w:t>RO</w:t>
            </w:r>
          </w:p>
        </w:tc>
        <w:tc>
          <w:tcPr>
            <w:tcW w:w="3456" w:type="dxa"/>
          </w:tcPr>
          <w:p w14:paraId="005F4E93" w14:textId="77777777" w:rsidR="00996E4A" w:rsidRPr="00C43ACB" w:rsidRDefault="00996E4A" w:rsidP="0047585C">
            <w:pPr>
              <w:pStyle w:val="TAL"/>
              <w:keepNext w:val="0"/>
              <w:keepLines w:val="0"/>
              <w:rPr>
                <w:rFonts w:eastAsia="Arial Unicode MS"/>
              </w:rPr>
            </w:pPr>
            <w:r w:rsidRPr="00C43ACB">
              <w:rPr>
                <w:rFonts w:eastAsia="Arial Unicode MS"/>
              </w:rPr>
              <w:t>See clause 9.6.1.3</w:t>
            </w:r>
            <w:r w:rsidR="0047585C" w:rsidRPr="00C43ACB">
              <w:rPr>
                <w:rFonts w:eastAsia="Arial Unicode MS"/>
              </w:rPr>
              <w:t>.</w:t>
            </w:r>
          </w:p>
        </w:tc>
        <w:tc>
          <w:tcPr>
            <w:tcW w:w="1728" w:type="dxa"/>
          </w:tcPr>
          <w:p w14:paraId="635618F8" w14:textId="77777777" w:rsidR="00996E4A" w:rsidRPr="00C43ACB" w:rsidRDefault="00996E4A" w:rsidP="00A43F08">
            <w:pPr>
              <w:pStyle w:val="TAL"/>
              <w:keepNext w:val="0"/>
              <w:keepLines w:val="0"/>
              <w:jc w:val="center"/>
              <w:rPr>
                <w:rFonts w:eastAsia="Arial Unicode MS"/>
              </w:rPr>
            </w:pPr>
            <w:r w:rsidRPr="00C43ACB">
              <w:rPr>
                <w:rFonts w:eastAsia="Arial Unicode MS" w:hint="eastAsia"/>
                <w:lang w:eastAsia="zh-CN"/>
              </w:rPr>
              <w:t>NA</w:t>
            </w:r>
          </w:p>
        </w:tc>
      </w:tr>
      <w:tr w:rsidR="00996E4A" w:rsidRPr="00C43ACB" w14:paraId="06A7D7D7" w14:textId="77777777" w:rsidTr="00731766">
        <w:trPr>
          <w:jc w:val="center"/>
        </w:trPr>
        <w:tc>
          <w:tcPr>
            <w:tcW w:w="2304" w:type="dxa"/>
            <w:shd w:val="clear" w:color="auto" w:fill="auto"/>
          </w:tcPr>
          <w:p w14:paraId="6171A51C" w14:textId="77777777" w:rsidR="00996E4A" w:rsidRPr="00C43ACB" w:rsidRDefault="00996E4A" w:rsidP="0066142D">
            <w:pPr>
              <w:pStyle w:val="TAL"/>
              <w:keepNext w:val="0"/>
              <w:keepLines w:val="0"/>
              <w:rPr>
                <w:rFonts w:eastAsia="Arial Unicode MS"/>
                <w:i/>
                <w:lang w:eastAsia="ko-KR"/>
              </w:rPr>
            </w:pPr>
            <w:r w:rsidRPr="00C43ACB">
              <w:rPr>
                <w:rFonts w:eastAsia="Arial Unicode MS"/>
                <w:i/>
                <w:lang w:eastAsia="ko-KR"/>
              </w:rPr>
              <w:t>labels</w:t>
            </w:r>
          </w:p>
        </w:tc>
        <w:tc>
          <w:tcPr>
            <w:tcW w:w="1077" w:type="dxa"/>
            <w:shd w:val="clear" w:color="auto" w:fill="auto"/>
          </w:tcPr>
          <w:p w14:paraId="5FD81523" w14:textId="77777777" w:rsidR="00996E4A" w:rsidRPr="00C43ACB" w:rsidRDefault="00996E4A" w:rsidP="0066142D">
            <w:pPr>
              <w:pStyle w:val="TAL"/>
              <w:keepNext w:val="0"/>
              <w:keepLines w:val="0"/>
              <w:jc w:val="center"/>
              <w:rPr>
                <w:rFonts w:eastAsia="Arial Unicode MS"/>
                <w:lang w:eastAsia="ko-KR"/>
              </w:rPr>
            </w:pPr>
            <w:r w:rsidRPr="00C43ACB">
              <w:rPr>
                <w:rFonts w:eastAsia="Arial Unicode MS"/>
                <w:lang w:eastAsia="ko-KR"/>
              </w:rPr>
              <w:t>0..1 (L)</w:t>
            </w:r>
          </w:p>
        </w:tc>
        <w:tc>
          <w:tcPr>
            <w:tcW w:w="1008" w:type="dxa"/>
            <w:shd w:val="clear" w:color="auto" w:fill="auto"/>
          </w:tcPr>
          <w:p w14:paraId="7FAFC41D" w14:textId="77777777" w:rsidR="00996E4A" w:rsidRPr="00C43ACB" w:rsidRDefault="00E93BE1" w:rsidP="00E93BE1">
            <w:pPr>
              <w:pStyle w:val="TAL"/>
              <w:keepNext w:val="0"/>
              <w:keepLines w:val="0"/>
              <w:jc w:val="center"/>
              <w:rPr>
                <w:rFonts w:eastAsia="Arial Unicode MS"/>
                <w:lang w:eastAsia="zh-CN"/>
              </w:rPr>
            </w:pPr>
            <w:r w:rsidRPr="00C43ACB">
              <w:rPr>
                <w:rFonts w:eastAsia="Arial Unicode MS" w:hint="eastAsia"/>
                <w:lang w:eastAsia="zh-CN"/>
              </w:rPr>
              <w:t>RW</w:t>
            </w:r>
          </w:p>
        </w:tc>
        <w:tc>
          <w:tcPr>
            <w:tcW w:w="3456" w:type="dxa"/>
            <w:shd w:val="clear" w:color="auto" w:fill="auto"/>
          </w:tcPr>
          <w:p w14:paraId="15039C07" w14:textId="77777777" w:rsidR="00996E4A" w:rsidRPr="00C43ACB" w:rsidRDefault="00996E4A" w:rsidP="0066142D">
            <w:pPr>
              <w:pStyle w:val="TAL"/>
              <w:keepNext w:val="0"/>
              <w:keepLines w:val="0"/>
              <w:rPr>
                <w:rFonts w:eastAsia="Arial Unicode MS"/>
              </w:rPr>
            </w:pPr>
            <w:r w:rsidRPr="00C43ACB">
              <w:rPr>
                <w:rFonts w:eastAsia="Arial Unicode MS"/>
              </w:rPr>
              <w:t>See clause 9.6.1.3</w:t>
            </w:r>
            <w:r w:rsidR="0047585C" w:rsidRPr="00C43ACB">
              <w:rPr>
                <w:rFonts w:eastAsia="Arial Unicode MS"/>
              </w:rPr>
              <w:t>.</w:t>
            </w:r>
          </w:p>
        </w:tc>
        <w:tc>
          <w:tcPr>
            <w:tcW w:w="1728" w:type="dxa"/>
          </w:tcPr>
          <w:p w14:paraId="46856606" w14:textId="77777777" w:rsidR="00996E4A" w:rsidRPr="00C43ACB" w:rsidRDefault="00996E4A" w:rsidP="00A43F08">
            <w:pPr>
              <w:pStyle w:val="TAL"/>
              <w:keepNext w:val="0"/>
              <w:keepLines w:val="0"/>
              <w:jc w:val="center"/>
              <w:rPr>
                <w:rFonts w:eastAsia="Arial Unicode MS"/>
              </w:rPr>
            </w:pPr>
            <w:r w:rsidRPr="00C43ACB">
              <w:rPr>
                <w:rFonts w:eastAsia="Arial Unicode MS" w:hint="eastAsia"/>
                <w:lang w:eastAsia="zh-CN"/>
              </w:rPr>
              <w:t>MA</w:t>
            </w:r>
          </w:p>
        </w:tc>
      </w:tr>
      <w:tr w:rsidR="00996E4A" w:rsidRPr="00C43ACB" w14:paraId="29D18AF8" w14:textId="77777777" w:rsidTr="00731766">
        <w:trPr>
          <w:jc w:val="center"/>
        </w:trPr>
        <w:tc>
          <w:tcPr>
            <w:tcW w:w="2304" w:type="dxa"/>
            <w:shd w:val="clear" w:color="auto" w:fill="auto"/>
          </w:tcPr>
          <w:p w14:paraId="700FF68B" w14:textId="77777777" w:rsidR="00996E4A" w:rsidRPr="00C43ACB" w:rsidRDefault="00996E4A" w:rsidP="0066142D">
            <w:pPr>
              <w:pStyle w:val="TAL"/>
              <w:keepNext w:val="0"/>
              <w:keepLines w:val="0"/>
              <w:rPr>
                <w:rFonts w:eastAsia="Arial Unicode MS"/>
                <w:i/>
                <w:lang w:eastAsia="ko-KR"/>
              </w:rPr>
            </w:pPr>
            <w:r w:rsidRPr="00C43ACB">
              <w:rPr>
                <w:rFonts w:eastAsia="Arial Unicode MS"/>
                <w:i/>
                <w:lang w:eastAsia="ko-KR"/>
              </w:rPr>
              <w:t>announceTo</w:t>
            </w:r>
          </w:p>
        </w:tc>
        <w:tc>
          <w:tcPr>
            <w:tcW w:w="1077" w:type="dxa"/>
            <w:shd w:val="clear" w:color="auto" w:fill="auto"/>
          </w:tcPr>
          <w:p w14:paraId="2F722F7A" w14:textId="77777777" w:rsidR="00996E4A" w:rsidRPr="00C43ACB" w:rsidRDefault="00996E4A" w:rsidP="0066142D">
            <w:pPr>
              <w:pStyle w:val="TAL"/>
              <w:keepNext w:val="0"/>
              <w:keepLines w:val="0"/>
              <w:jc w:val="center"/>
              <w:rPr>
                <w:rFonts w:eastAsia="Arial Unicode MS"/>
                <w:lang w:eastAsia="ko-KR"/>
              </w:rPr>
            </w:pPr>
            <w:r w:rsidRPr="00C43ACB">
              <w:rPr>
                <w:rFonts w:eastAsia="Arial Unicode MS"/>
                <w:lang w:eastAsia="ko-KR"/>
              </w:rPr>
              <w:t>0..1 (L)</w:t>
            </w:r>
          </w:p>
        </w:tc>
        <w:tc>
          <w:tcPr>
            <w:tcW w:w="1008" w:type="dxa"/>
            <w:shd w:val="clear" w:color="auto" w:fill="auto"/>
          </w:tcPr>
          <w:p w14:paraId="4A943443" w14:textId="77777777" w:rsidR="00996E4A" w:rsidRPr="00C43ACB" w:rsidRDefault="00996E4A" w:rsidP="0066142D">
            <w:pPr>
              <w:pStyle w:val="TAL"/>
              <w:keepNext w:val="0"/>
              <w:keepLines w:val="0"/>
              <w:jc w:val="center"/>
              <w:rPr>
                <w:rFonts w:eastAsia="Arial Unicode MS"/>
                <w:lang w:eastAsia="ko-KR"/>
              </w:rPr>
            </w:pPr>
            <w:r w:rsidRPr="00C43ACB">
              <w:rPr>
                <w:rFonts w:eastAsia="Arial Unicode MS"/>
                <w:lang w:eastAsia="ko-KR"/>
              </w:rPr>
              <w:t>RW</w:t>
            </w:r>
          </w:p>
        </w:tc>
        <w:tc>
          <w:tcPr>
            <w:tcW w:w="3456" w:type="dxa"/>
            <w:shd w:val="clear" w:color="auto" w:fill="auto"/>
          </w:tcPr>
          <w:p w14:paraId="32A5B91F" w14:textId="77777777" w:rsidR="00996E4A" w:rsidRPr="00C43ACB" w:rsidRDefault="00996E4A" w:rsidP="0047585C">
            <w:pPr>
              <w:pStyle w:val="TAL"/>
              <w:keepNext w:val="0"/>
              <w:keepLines w:val="0"/>
              <w:rPr>
                <w:rFonts w:eastAsia="Arial Unicode MS"/>
              </w:rPr>
            </w:pPr>
            <w:r w:rsidRPr="00C43ACB">
              <w:rPr>
                <w:rFonts w:eastAsia="Arial Unicode MS"/>
              </w:rPr>
              <w:t>See clause 9.6.1.3</w:t>
            </w:r>
            <w:r w:rsidR="0047585C" w:rsidRPr="00C43ACB">
              <w:rPr>
                <w:rFonts w:eastAsia="Arial Unicode MS"/>
              </w:rPr>
              <w:t>.</w:t>
            </w:r>
          </w:p>
        </w:tc>
        <w:tc>
          <w:tcPr>
            <w:tcW w:w="1728" w:type="dxa"/>
          </w:tcPr>
          <w:p w14:paraId="1ABB9861" w14:textId="77777777" w:rsidR="00996E4A" w:rsidRPr="00C43ACB" w:rsidRDefault="00996E4A" w:rsidP="00A43F08">
            <w:pPr>
              <w:pStyle w:val="TAL"/>
              <w:keepNext w:val="0"/>
              <w:keepLines w:val="0"/>
              <w:jc w:val="center"/>
              <w:rPr>
                <w:rFonts w:eastAsia="Arial Unicode MS"/>
              </w:rPr>
            </w:pPr>
            <w:r w:rsidRPr="00C43ACB">
              <w:rPr>
                <w:rFonts w:eastAsia="Arial Unicode MS"/>
                <w:lang w:eastAsia="ko-KR"/>
              </w:rPr>
              <w:t>NA</w:t>
            </w:r>
          </w:p>
        </w:tc>
      </w:tr>
      <w:tr w:rsidR="00996E4A" w:rsidRPr="00C43ACB" w14:paraId="32420BFE" w14:textId="77777777" w:rsidTr="00731766">
        <w:trPr>
          <w:jc w:val="center"/>
        </w:trPr>
        <w:tc>
          <w:tcPr>
            <w:tcW w:w="2304" w:type="dxa"/>
            <w:shd w:val="clear" w:color="auto" w:fill="auto"/>
          </w:tcPr>
          <w:p w14:paraId="66CD1BBE" w14:textId="77777777" w:rsidR="00996E4A" w:rsidRPr="00C43ACB" w:rsidRDefault="00996E4A" w:rsidP="0066142D">
            <w:pPr>
              <w:pStyle w:val="TAL"/>
              <w:keepNext w:val="0"/>
              <w:keepLines w:val="0"/>
              <w:rPr>
                <w:rFonts w:eastAsia="Arial Unicode MS"/>
                <w:i/>
                <w:lang w:eastAsia="ko-KR"/>
              </w:rPr>
            </w:pPr>
            <w:r w:rsidRPr="00C43ACB">
              <w:rPr>
                <w:rFonts w:eastAsia="Arial Unicode MS"/>
                <w:i/>
                <w:lang w:eastAsia="ko-KR"/>
              </w:rPr>
              <w:t>announcedAttribute</w:t>
            </w:r>
          </w:p>
        </w:tc>
        <w:tc>
          <w:tcPr>
            <w:tcW w:w="1077" w:type="dxa"/>
            <w:shd w:val="clear" w:color="auto" w:fill="auto"/>
          </w:tcPr>
          <w:p w14:paraId="65AE2515" w14:textId="77777777" w:rsidR="00996E4A" w:rsidRPr="00C43ACB" w:rsidRDefault="00996E4A" w:rsidP="0066142D">
            <w:pPr>
              <w:pStyle w:val="TAL"/>
              <w:keepNext w:val="0"/>
              <w:keepLines w:val="0"/>
              <w:jc w:val="center"/>
              <w:rPr>
                <w:rFonts w:eastAsia="Arial Unicode MS"/>
                <w:lang w:eastAsia="ko-KR"/>
              </w:rPr>
            </w:pPr>
            <w:r w:rsidRPr="00C43ACB">
              <w:rPr>
                <w:rFonts w:eastAsia="Arial Unicode MS"/>
                <w:lang w:eastAsia="ko-KR"/>
              </w:rPr>
              <w:t>0..1 (L)</w:t>
            </w:r>
          </w:p>
        </w:tc>
        <w:tc>
          <w:tcPr>
            <w:tcW w:w="1008" w:type="dxa"/>
            <w:shd w:val="clear" w:color="auto" w:fill="auto"/>
          </w:tcPr>
          <w:p w14:paraId="64D18765" w14:textId="77777777" w:rsidR="00996E4A" w:rsidRPr="00C43ACB" w:rsidRDefault="00996E4A" w:rsidP="0066142D">
            <w:pPr>
              <w:pStyle w:val="TAL"/>
              <w:keepNext w:val="0"/>
              <w:keepLines w:val="0"/>
              <w:jc w:val="center"/>
              <w:rPr>
                <w:rFonts w:eastAsia="Arial Unicode MS"/>
                <w:lang w:eastAsia="ko-KR"/>
              </w:rPr>
            </w:pPr>
            <w:r w:rsidRPr="00C43ACB">
              <w:rPr>
                <w:rFonts w:eastAsia="Arial Unicode MS"/>
                <w:lang w:eastAsia="ko-KR"/>
              </w:rPr>
              <w:t>RW</w:t>
            </w:r>
          </w:p>
        </w:tc>
        <w:tc>
          <w:tcPr>
            <w:tcW w:w="3456" w:type="dxa"/>
            <w:shd w:val="clear" w:color="auto" w:fill="auto"/>
          </w:tcPr>
          <w:p w14:paraId="554415B1" w14:textId="77777777" w:rsidR="00996E4A" w:rsidRPr="00C43ACB" w:rsidRDefault="00996E4A" w:rsidP="0047585C">
            <w:pPr>
              <w:pStyle w:val="TAL"/>
              <w:keepNext w:val="0"/>
              <w:keepLines w:val="0"/>
              <w:rPr>
                <w:rFonts w:eastAsia="Arial Unicode MS"/>
              </w:rPr>
            </w:pPr>
            <w:r w:rsidRPr="00C43ACB">
              <w:rPr>
                <w:rFonts w:eastAsia="Arial Unicode MS"/>
              </w:rPr>
              <w:t>See clause 9.6.1.3</w:t>
            </w:r>
            <w:r w:rsidR="0047585C" w:rsidRPr="00C43ACB">
              <w:rPr>
                <w:rFonts w:eastAsia="Arial Unicode MS"/>
              </w:rPr>
              <w:t>.</w:t>
            </w:r>
          </w:p>
        </w:tc>
        <w:tc>
          <w:tcPr>
            <w:tcW w:w="1728" w:type="dxa"/>
          </w:tcPr>
          <w:p w14:paraId="300105A3" w14:textId="77777777" w:rsidR="00996E4A" w:rsidRPr="00C43ACB" w:rsidRDefault="00996E4A" w:rsidP="00A43F08">
            <w:pPr>
              <w:pStyle w:val="TAL"/>
              <w:keepNext w:val="0"/>
              <w:keepLines w:val="0"/>
              <w:jc w:val="center"/>
              <w:rPr>
                <w:rFonts w:eastAsia="Arial Unicode MS"/>
              </w:rPr>
            </w:pPr>
            <w:r w:rsidRPr="00C43ACB">
              <w:rPr>
                <w:rFonts w:eastAsia="Arial Unicode MS"/>
                <w:lang w:eastAsia="ko-KR"/>
              </w:rPr>
              <w:t>NA</w:t>
            </w:r>
          </w:p>
        </w:tc>
      </w:tr>
      <w:tr w:rsidR="004C050F" w:rsidRPr="00C43ACB" w14:paraId="755252C8" w14:textId="77777777" w:rsidTr="00731766">
        <w:trPr>
          <w:jc w:val="center"/>
        </w:trPr>
        <w:tc>
          <w:tcPr>
            <w:tcW w:w="2304" w:type="dxa"/>
            <w:shd w:val="clear" w:color="auto" w:fill="auto"/>
          </w:tcPr>
          <w:p w14:paraId="2AD2D795" w14:textId="77777777" w:rsidR="004C050F" w:rsidRPr="00C43ACB" w:rsidRDefault="004C050F" w:rsidP="0066142D">
            <w:pPr>
              <w:pStyle w:val="TAL"/>
              <w:keepNext w:val="0"/>
              <w:keepLines w:val="0"/>
              <w:rPr>
                <w:rFonts w:eastAsia="Arial Unicode MS"/>
                <w:i/>
                <w:lang w:eastAsia="ko-KR"/>
              </w:rPr>
            </w:pPr>
            <w:r w:rsidRPr="00C43ACB">
              <w:rPr>
                <w:rFonts w:eastAsia="Arial Unicode MS"/>
                <w:i/>
                <w:lang w:eastAsia="ko-KR"/>
              </w:rPr>
              <w:lastRenderedPageBreak/>
              <w:t>dynamicAuthorizationConsultationIDs</w:t>
            </w:r>
          </w:p>
        </w:tc>
        <w:tc>
          <w:tcPr>
            <w:tcW w:w="1077" w:type="dxa"/>
            <w:shd w:val="clear" w:color="auto" w:fill="auto"/>
          </w:tcPr>
          <w:p w14:paraId="75A52D77" w14:textId="77777777" w:rsidR="004C050F" w:rsidRPr="00C43ACB" w:rsidRDefault="004C050F" w:rsidP="0066142D">
            <w:pPr>
              <w:pStyle w:val="TAL"/>
              <w:keepNext w:val="0"/>
              <w:keepLines w:val="0"/>
              <w:jc w:val="center"/>
              <w:rPr>
                <w:rFonts w:eastAsia="Arial Unicode MS"/>
                <w:lang w:eastAsia="ko-KR"/>
              </w:rPr>
            </w:pPr>
            <w:r w:rsidRPr="00C43ACB">
              <w:rPr>
                <w:rFonts w:eastAsia="Arial Unicode MS"/>
                <w:lang w:eastAsia="ko-KR"/>
              </w:rPr>
              <w:t>0..1 (L)</w:t>
            </w:r>
          </w:p>
        </w:tc>
        <w:tc>
          <w:tcPr>
            <w:tcW w:w="1008" w:type="dxa"/>
            <w:shd w:val="clear" w:color="auto" w:fill="auto"/>
          </w:tcPr>
          <w:p w14:paraId="5CCE333A" w14:textId="77777777" w:rsidR="004C050F" w:rsidRPr="00C43ACB" w:rsidRDefault="004C050F" w:rsidP="0066142D">
            <w:pPr>
              <w:pStyle w:val="TAL"/>
              <w:keepNext w:val="0"/>
              <w:keepLines w:val="0"/>
              <w:jc w:val="center"/>
              <w:rPr>
                <w:rFonts w:eastAsia="Arial Unicode MS"/>
                <w:lang w:eastAsia="ko-KR"/>
              </w:rPr>
            </w:pPr>
            <w:r w:rsidRPr="00C43ACB">
              <w:rPr>
                <w:rFonts w:eastAsia="Arial Unicode MS"/>
                <w:lang w:eastAsia="ko-KR"/>
              </w:rPr>
              <w:t>RW</w:t>
            </w:r>
          </w:p>
        </w:tc>
        <w:tc>
          <w:tcPr>
            <w:tcW w:w="3456" w:type="dxa"/>
            <w:shd w:val="clear" w:color="auto" w:fill="auto"/>
          </w:tcPr>
          <w:p w14:paraId="6D9021CB" w14:textId="77777777" w:rsidR="004C050F" w:rsidRPr="00C43ACB" w:rsidRDefault="004C050F" w:rsidP="0066142D">
            <w:pPr>
              <w:pStyle w:val="TAL"/>
              <w:keepNext w:val="0"/>
              <w:keepLines w:val="0"/>
              <w:rPr>
                <w:rFonts w:eastAsia="Arial Unicode MS"/>
              </w:rPr>
            </w:pPr>
            <w:r w:rsidRPr="00C43ACB">
              <w:rPr>
                <w:rFonts w:eastAsia="Arial Unicode MS"/>
              </w:rPr>
              <w:t>See clause 9.6.1.3.</w:t>
            </w:r>
          </w:p>
        </w:tc>
        <w:tc>
          <w:tcPr>
            <w:tcW w:w="1728" w:type="dxa"/>
          </w:tcPr>
          <w:p w14:paraId="4D6D4DE6" w14:textId="77777777" w:rsidR="004C050F" w:rsidRPr="00C43ACB" w:rsidRDefault="004C050F" w:rsidP="00A43F08">
            <w:pPr>
              <w:pStyle w:val="TAL"/>
              <w:keepNext w:val="0"/>
              <w:keepLines w:val="0"/>
              <w:jc w:val="center"/>
              <w:rPr>
                <w:rFonts w:eastAsia="Arial Unicode MS"/>
                <w:lang w:eastAsia="ko-KR"/>
              </w:rPr>
            </w:pPr>
            <w:r w:rsidRPr="00C43ACB">
              <w:rPr>
                <w:rFonts w:eastAsia="Arial Unicode MS"/>
                <w:lang w:eastAsia="ko-KR"/>
              </w:rPr>
              <w:t>OA</w:t>
            </w:r>
          </w:p>
        </w:tc>
      </w:tr>
      <w:tr w:rsidR="004C050F" w:rsidRPr="00C43ACB" w14:paraId="77AFD63D" w14:textId="77777777" w:rsidTr="00731766">
        <w:trPr>
          <w:jc w:val="center"/>
        </w:trPr>
        <w:tc>
          <w:tcPr>
            <w:tcW w:w="2304" w:type="dxa"/>
          </w:tcPr>
          <w:p w14:paraId="723EC7E0" w14:textId="77777777" w:rsidR="004C050F" w:rsidRPr="00C43ACB" w:rsidRDefault="004C050F" w:rsidP="0066142D">
            <w:pPr>
              <w:pStyle w:val="TAL"/>
              <w:keepNext w:val="0"/>
              <w:keepLines w:val="0"/>
              <w:rPr>
                <w:rFonts w:eastAsia="Arial Unicode MS"/>
                <w:i/>
              </w:rPr>
            </w:pPr>
            <w:r w:rsidRPr="00C43ACB">
              <w:rPr>
                <w:rFonts w:eastAsia="Arial Unicode MS" w:hint="eastAsia"/>
                <w:i/>
                <w:lang w:eastAsia="zh-CN"/>
              </w:rPr>
              <w:t>mgmtDefinition</w:t>
            </w:r>
          </w:p>
        </w:tc>
        <w:tc>
          <w:tcPr>
            <w:tcW w:w="1077" w:type="dxa"/>
          </w:tcPr>
          <w:p w14:paraId="6D86DB14" w14:textId="77777777" w:rsidR="004C050F" w:rsidRPr="00C43ACB" w:rsidRDefault="004C050F" w:rsidP="0066142D">
            <w:pPr>
              <w:pStyle w:val="TAC"/>
              <w:keepNext w:val="0"/>
              <w:keepLines w:val="0"/>
              <w:rPr>
                <w:rFonts w:eastAsia="Arial Unicode MS"/>
                <w:lang w:eastAsia="zh-CN"/>
              </w:rPr>
            </w:pPr>
            <w:r w:rsidRPr="00C43ACB">
              <w:rPr>
                <w:rFonts w:eastAsia="Arial Unicode MS" w:hint="eastAsia"/>
                <w:lang w:eastAsia="zh-CN"/>
              </w:rPr>
              <w:t>1</w:t>
            </w:r>
          </w:p>
        </w:tc>
        <w:tc>
          <w:tcPr>
            <w:tcW w:w="1008" w:type="dxa"/>
          </w:tcPr>
          <w:p w14:paraId="698F6E19" w14:textId="77777777" w:rsidR="004C050F" w:rsidRPr="00C43ACB" w:rsidRDefault="004C050F" w:rsidP="0066142D">
            <w:pPr>
              <w:pStyle w:val="TAC"/>
              <w:keepNext w:val="0"/>
              <w:keepLines w:val="0"/>
              <w:rPr>
                <w:rFonts w:eastAsia="Arial Unicode MS"/>
                <w:lang w:eastAsia="zh-CN"/>
              </w:rPr>
            </w:pPr>
            <w:r w:rsidRPr="00C43ACB">
              <w:rPr>
                <w:rFonts w:eastAsia="Arial Unicode MS" w:hint="eastAsia"/>
                <w:lang w:eastAsia="zh-CN"/>
              </w:rPr>
              <w:t>WO</w:t>
            </w:r>
          </w:p>
        </w:tc>
        <w:tc>
          <w:tcPr>
            <w:tcW w:w="3456" w:type="dxa"/>
          </w:tcPr>
          <w:p w14:paraId="3E7F9B36" w14:textId="77777777" w:rsidR="004C050F" w:rsidRPr="00C43ACB" w:rsidRDefault="004C050F" w:rsidP="0066142D">
            <w:pPr>
              <w:pStyle w:val="TAL"/>
              <w:keepNext w:val="0"/>
              <w:keepLines w:val="0"/>
              <w:rPr>
                <w:rFonts w:eastAsia="Arial Unicode MS"/>
              </w:rPr>
            </w:pPr>
            <w:r w:rsidRPr="00C43ACB">
              <w:rPr>
                <w:rFonts w:eastAsia="Arial Unicode MS"/>
              </w:rPr>
              <w:t xml:space="preserve">Specifies the type of </w:t>
            </w:r>
            <w:r w:rsidRPr="00C43ACB">
              <w:rPr>
                <w:rFonts w:eastAsia="Arial Unicode MS"/>
                <w:i/>
              </w:rPr>
              <w:t>&lt;mgmtObj&gt;</w:t>
            </w:r>
            <w:r w:rsidRPr="00C43ACB">
              <w:rPr>
                <w:rFonts w:eastAsia="Arial Unicode MS"/>
              </w:rPr>
              <w:t xml:space="preserve"> resource e.g. software, firmware, memory. The list of the value of the attribute can be seen in </w:t>
            </w:r>
            <w:r w:rsidR="0047585C" w:rsidRPr="00C43ACB">
              <w:rPr>
                <w:rFonts w:eastAsia="Arial Unicode MS"/>
              </w:rPr>
              <w:t>a</w:t>
            </w:r>
            <w:r w:rsidRPr="00C43ACB">
              <w:rPr>
                <w:rFonts w:eastAsia="Arial Unicode MS"/>
              </w:rPr>
              <w:t>nnex D.</w:t>
            </w:r>
          </w:p>
        </w:tc>
        <w:tc>
          <w:tcPr>
            <w:tcW w:w="1728" w:type="dxa"/>
          </w:tcPr>
          <w:p w14:paraId="40723032" w14:textId="77777777" w:rsidR="004C050F" w:rsidRPr="00C43ACB" w:rsidRDefault="004C050F" w:rsidP="00A43F08">
            <w:pPr>
              <w:pStyle w:val="TAL"/>
              <w:keepNext w:val="0"/>
              <w:keepLines w:val="0"/>
              <w:jc w:val="center"/>
              <w:rPr>
                <w:rFonts w:eastAsia="Arial Unicode MS"/>
              </w:rPr>
            </w:pPr>
            <w:r w:rsidRPr="00C43ACB">
              <w:rPr>
                <w:rFonts w:eastAsia="Arial Unicode MS" w:hint="eastAsia"/>
                <w:lang w:eastAsia="zh-CN"/>
              </w:rPr>
              <w:t>MA</w:t>
            </w:r>
          </w:p>
        </w:tc>
      </w:tr>
      <w:tr w:rsidR="00510113" w:rsidRPr="00C43ACB" w14:paraId="40A3F2A4" w14:textId="77777777" w:rsidTr="001C13B4">
        <w:trPr>
          <w:cantSplit/>
          <w:jc w:val="center"/>
        </w:trPr>
        <w:tc>
          <w:tcPr>
            <w:tcW w:w="2304" w:type="dxa"/>
          </w:tcPr>
          <w:p w14:paraId="2FBAC777" w14:textId="77777777" w:rsidR="00510113" w:rsidRPr="00C43ACB" w:rsidRDefault="00510113" w:rsidP="0066142D">
            <w:pPr>
              <w:pStyle w:val="TAL"/>
              <w:keepNext w:val="0"/>
              <w:keepLines w:val="0"/>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2B82E9E3" w14:textId="77777777" w:rsidR="00510113" w:rsidRPr="00C43ACB" w:rsidRDefault="00510113" w:rsidP="0066142D">
            <w:pPr>
              <w:pStyle w:val="TAC"/>
              <w:keepNext w:val="0"/>
              <w:keepLines w:val="0"/>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1008" w:type="dxa"/>
          </w:tcPr>
          <w:p w14:paraId="58537225" w14:textId="77777777" w:rsidR="00510113" w:rsidRPr="00C43ACB" w:rsidRDefault="00510113" w:rsidP="0066142D">
            <w:pPr>
              <w:pStyle w:val="TAC"/>
              <w:keepNext w:val="0"/>
              <w:keepLines w:val="0"/>
              <w:rPr>
                <w:rFonts w:eastAsia="Arial Unicode MS"/>
              </w:rPr>
            </w:pPr>
            <w:r w:rsidRPr="00C43ACB">
              <w:rPr>
                <w:rFonts w:eastAsia="Arial Unicode MS"/>
                <w:lang w:eastAsia="zh-CN"/>
              </w:rPr>
              <w:t>WO</w:t>
            </w:r>
          </w:p>
        </w:tc>
        <w:tc>
          <w:tcPr>
            <w:tcW w:w="3456" w:type="dxa"/>
          </w:tcPr>
          <w:p w14:paraId="144ED6A0" w14:textId="77777777" w:rsidR="00510113" w:rsidRPr="00C43ACB" w:rsidRDefault="00510113" w:rsidP="0066142D">
            <w:pPr>
              <w:pStyle w:val="TAL"/>
              <w:keepNext w:val="0"/>
              <w:keepLines w:val="0"/>
              <w:rPr>
                <w:rFonts w:eastAsia="Arial Unicode MS"/>
                <w:szCs w:val="21"/>
              </w:rPr>
            </w:pPr>
            <w:r w:rsidRPr="00C43ACB">
              <w:rPr>
                <w:rFonts w:eastAsia="Arial Unicode MS"/>
                <w:szCs w:val="21"/>
              </w:rPr>
              <w:t xml:space="preserve">Contains the list URNs that uniquely identify the </w:t>
            </w:r>
            <w:r w:rsidRPr="00C43ACB">
              <w:rPr>
                <w:rFonts w:eastAsia="宋体" w:hint="eastAsia"/>
                <w:lang w:eastAsia="zh-CN"/>
              </w:rPr>
              <w:t>technology specific data model</w:t>
            </w:r>
            <w:r w:rsidRPr="00C43ACB">
              <w:rPr>
                <w:rFonts w:eastAsia="Arial Unicode MS"/>
                <w:szCs w:val="21"/>
              </w:rPr>
              <w:t xml:space="preserve"> </w:t>
            </w:r>
            <w:r w:rsidRPr="00C43ACB">
              <w:rPr>
                <w:rFonts w:eastAsia="Arial Unicode MS" w:hint="eastAsia"/>
                <w:szCs w:val="21"/>
                <w:lang w:eastAsia="zh-CN"/>
              </w:rPr>
              <w:t xml:space="preserve">objects </w:t>
            </w:r>
            <w:r w:rsidRPr="00C43ACB">
              <w:rPr>
                <w:rFonts w:eastAsia="Arial Unicode MS"/>
                <w:szCs w:val="21"/>
              </w:rPr>
              <w:t xml:space="preserve">used for this </w:t>
            </w:r>
            <w:r w:rsidRPr="00C43ACB">
              <w:rPr>
                <w:rFonts w:eastAsia="Arial Unicode MS"/>
                <w:i/>
                <w:szCs w:val="21"/>
              </w:rPr>
              <w:t>&lt;mgmtObj&gt;</w:t>
            </w:r>
            <w:r w:rsidRPr="00C43ACB">
              <w:rPr>
                <w:rFonts w:eastAsia="Arial Unicode MS"/>
                <w:szCs w:val="21"/>
              </w:rPr>
              <w:t xml:space="preserve"> resource as well as the managed function and version it represents. This attribute shall be provided during the creation of the </w:t>
            </w:r>
            <w:r w:rsidRPr="00C43ACB">
              <w:rPr>
                <w:rFonts w:eastAsia="Arial Unicode MS"/>
                <w:i/>
                <w:szCs w:val="21"/>
              </w:rPr>
              <w:t>&lt;mgmtObj&gt;</w:t>
            </w:r>
            <w:r w:rsidRPr="00C43ACB">
              <w:rPr>
                <w:rFonts w:eastAsia="Arial Unicode MS"/>
                <w:szCs w:val="21"/>
              </w:rPr>
              <w:t xml:space="preserve"> resource and shall not be modifiable afterwards.</w:t>
            </w:r>
          </w:p>
          <w:p w14:paraId="2F8C8228" w14:textId="77777777" w:rsidR="00510113" w:rsidRPr="00C43ACB" w:rsidRDefault="00510113" w:rsidP="0066142D">
            <w:pPr>
              <w:pStyle w:val="TAL"/>
              <w:keepNext w:val="0"/>
              <w:keepLines w:val="0"/>
              <w:rPr>
                <w:rFonts w:eastAsia="Arial Unicode MS"/>
                <w:szCs w:val="21"/>
              </w:rPr>
            </w:pPr>
          </w:p>
          <w:p w14:paraId="3C69FDB1" w14:textId="77777777" w:rsidR="00510113" w:rsidRPr="00C43ACB" w:rsidRDefault="00510113" w:rsidP="00D8113D">
            <w:pPr>
              <w:pStyle w:val="TAL"/>
              <w:keepNext w:val="0"/>
              <w:keepLines w:val="0"/>
              <w:rPr>
                <w:rFonts w:eastAsia="Arial Unicode MS"/>
                <w:szCs w:val="21"/>
              </w:rPr>
            </w:pPr>
            <w:r w:rsidRPr="00C43ACB">
              <w:rPr>
                <w:rFonts w:eastAsia="Arial Unicode MS" w:hint="eastAsia"/>
                <w:szCs w:val="21"/>
                <w:lang w:eastAsia="ko-KR"/>
              </w:rPr>
              <w:t xml:space="preserve">If the </w:t>
            </w:r>
            <w:r w:rsidRPr="00C43ACB">
              <w:rPr>
                <w:rFonts w:eastAsia="Arial Unicode MS" w:hint="eastAsia"/>
                <w:i/>
                <w:szCs w:val="21"/>
                <w:lang w:eastAsia="ko-KR"/>
              </w:rPr>
              <w:t>&lt;mgmtObj&gt;</w:t>
            </w:r>
            <w:r w:rsidRPr="00C43ACB">
              <w:rPr>
                <w:rFonts w:eastAsia="Arial Unicode MS" w:hint="eastAsia"/>
                <w:szCs w:val="21"/>
                <w:lang w:eastAsia="ko-KR"/>
              </w:rPr>
              <w:t xml:space="preserve"> resource is mapped to multiple</w:t>
            </w:r>
            <w:r w:rsidRPr="00C43ACB">
              <w:rPr>
                <w:rFonts w:eastAsia="宋体" w:hint="eastAsia"/>
                <w:lang w:eastAsia="zh-CN"/>
              </w:rPr>
              <w:t xml:space="preserve"> technology specific data model objects</w:t>
            </w:r>
            <w:r w:rsidRPr="00C43ACB">
              <w:rPr>
                <w:rFonts w:eastAsia="Arial Unicode MS" w:hint="eastAsia"/>
                <w:szCs w:val="21"/>
                <w:lang w:eastAsia="ko-KR"/>
              </w:rPr>
              <w:t>, this attribute shall list all URNs for each mapped</w:t>
            </w:r>
            <w:r w:rsidRPr="00C43ACB">
              <w:rPr>
                <w:rFonts w:eastAsia="宋体" w:hint="eastAsia"/>
                <w:lang w:eastAsia="zh-CN"/>
              </w:rPr>
              <w:t xml:space="preserve"> technology specific data model objects</w:t>
            </w:r>
            <w:r w:rsidRPr="00C43ACB">
              <w:rPr>
                <w:rFonts w:eastAsia="Arial Unicode MS" w:hint="eastAsia"/>
                <w:szCs w:val="21"/>
                <w:lang w:eastAsia="ko-KR"/>
              </w:rPr>
              <w:t>.</w:t>
            </w:r>
            <w:r w:rsidRPr="00C43ACB">
              <w:rPr>
                <w:rFonts w:eastAsia="Arial Unicode MS"/>
                <w:szCs w:val="21"/>
                <w:lang w:eastAsia="ko-KR"/>
              </w:rPr>
              <w:t xml:space="preserve"> </w:t>
            </w:r>
            <w:r w:rsidRPr="00C43ACB">
              <w:rPr>
                <w:rFonts w:eastAsia="Arial Unicode MS"/>
                <w:szCs w:val="21"/>
              </w:rPr>
              <w:t xml:space="preserve">This is mandatory for the </w:t>
            </w:r>
            <w:r w:rsidRPr="00C43ACB">
              <w:rPr>
                <w:rFonts w:eastAsia="Arial Unicode MS"/>
                <w:i/>
                <w:szCs w:val="21"/>
              </w:rPr>
              <w:t>&lt;mgmtObj&gt;</w:t>
            </w:r>
            <w:r w:rsidRPr="00C43ACB">
              <w:rPr>
                <w:rFonts w:eastAsia="Arial Unicode MS"/>
                <w:szCs w:val="21"/>
              </w:rPr>
              <w:t xml:space="preserve">, for which the data model is not specified by </w:t>
            </w:r>
            <w:r w:rsidRPr="00C43ACB">
              <w:rPr>
                <w:rFonts w:eastAsia="Arial Unicode MS" w:hint="eastAsia"/>
                <w:szCs w:val="21"/>
                <w:lang w:eastAsia="zh-CN"/>
              </w:rPr>
              <w:t>one</w:t>
            </w:r>
            <w:r w:rsidRPr="00C43ACB">
              <w:rPr>
                <w:rFonts w:eastAsia="Arial Unicode MS"/>
                <w:szCs w:val="21"/>
              </w:rPr>
              <w:t>M2M but mapped from</w:t>
            </w:r>
            <w:r w:rsidRPr="00C43ACB">
              <w:rPr>
                <w:rFonts w:eastAsia="宋体" w:hint="eastAsia"/>
                <w:lang w:eastAsia="zh-CN"/>
              </w:rPr>
              <w:t xml:space="preserve"> technology specific data model</w:t>
            </w:r>
            <w:r w:rsidRPr="00C43ACB">
              <w:rPr>
                <w:rFonts w:eastAsia="Arial Unicode MS"/>
                <w:szCs w:val="21"/>
              </w:rPr>
              <w:t>.</w:t>
            </w:r>
          </w:p>
        </w:tc>
        <w:tc>
          <w:tcPr>
            <w:tcW w:w="1728" w:type="dxa"/>
          </w:tcPr>
          <w:p w14:paraId="49363BE1" w14:textId="77777777" w:rsidR="00510113" w:rsidRPr="00C43ACB" w:rsidRDefault="00510113" w:rsidP="00A43F08">
            <w:pPr>
              <w:pStyle w:val="TAL"/>
              <w:keepNext w:val="0"/>
              <w:keepLines w:val="0"/>
              <w:jc w:val="center"/>
              <w:rPr>
                <w:rFonts w:eastAsia="Arial Unicode MS"/>
                <w:szCs w:val="21"/>
              </w:rPr>
            </w:pPr>
            <w:r w:rsidRPr="00C43ACB">
              <w:rPr>
                <w:rFonts w:eastAsia="Arial Unicode MS" w:hint="eastAsia"/>
                <w:szCs w:val="21"/>
                <w:lang w:eastAsia="zh-CN"/>
              </w:rPr>
              <w:t>OA</w:t>
            </w:r>
          </w:p>
        </w:tc>
      </w:tr>
      <w:tr w:rsidR="00510113" w:rsidRPr="00C43ACB" w14:paraId="7ECD149B" w14:textId="77777777" w:rsidTr="00731766">
        <w:trPr>
          <w:jc w:val="center"/>
        </w:trPr>
        <w:tc>
          <w:tcPr>
            <w:tcW w:w="2304" w:type="dxa"/>
          </w:tcPr>
          <w:p w14:paraId="6CA0577D" w14:textId="77777777" w:rsidR="00510113" w:rsidRPr="00C43ACB" w:rsidRDefault="00510113" w:rsidP="005C5F6F">
            <w:pPr>
              <w:pStyle w:val="TAL"/>
              <w:keepLines w:val="0"/>
              <w:rPr>
                <w:rFonts w:eastAsia="Arial Unicode MS"/>
                <w:i/>
              </w:rPr>
            </w:pPr>
            <w:r w:rsidRPr="00C43ACB">
              <w:rPr>
                <w:rFonts w:eastAsia="Arial Unicode MS"/>
                <w:i/>
              </w:rPr>
              <w:t>objectPaths</w:t>
            </w:r>
          </w:p>
        </w:tc>
        <w:tc>
          <w:tcPr>
            <w:tcW w:w="1077" w:type="dxa"/>
          </w:tcPr>
          <w:p w14:paraId="5E495569" w14:textId="77777777" w:rsidR="00510113" w:rsidRPr="00C43ACB" w:rsidRDefault="00510113" w:rsidP="005C5F6F">
            <w:pPr>
              <w:pStyle w:val="TAC"/>
              <w:keepLines w:val="0"/>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1008" w:type="dxa"/>
          </w:tcPr>
          <w:p w14:paraId="3E5E98DA" w14:textId="77777777" w:rsidR="00510113" w:rsidRPr="00C43ACB" w:rsidRDefault="00510113" w:rsidP="005C5F6F">
            <w:pPr>
              <w:pStyle w:val="TAC"/>
              <w:keepLines w:val="0"/>
              <w:rPr>
                <w:rFonts w:eastAsia="Arial Unicode MS"/>
              </w:rPr>
            </w:pPr>
            <w:r w:rsidRPr="00C43ACB">
              <w:rPr>
                <w:rFonts w:eastAsia="Arial Unicode MS"/>
                <w:lang w:eastAsia="zh-CN"/>
              </w:rPr>
              <w:t>WO</w:t>
            </w:r>
          </w:p>
        </w:tc>
        <w:tc>
          <w:tcPr>
            <w:tcW w:w="3456" w:type="dxa"/>
          </w:tcPr>
          <w:p w14:paraId="4E1AB8C3" w14:textId="77777777" w:rsidR="00510113" w:rsidRPr="00C43ACB" w:rsidRDefault="00510113" w:rsidP="005C5F6F">
            <w:pPr>
              <w:pStyle w:val="TAL"/>
              <w:keepLines w:val="0"/>
              <w:rPr>
                <w:rFonts w:eastAsia="Arial Unicode MS"/>
                <w:szCs w:val="21"/>
              </w:rPr>
            </w:pPr>
            <w:r w:rsidRPr="00C43ACB">
              <w:rPr>
                <w:rFonts w:eastAsia="Arial Unicode MS"/>
                <w:szCs w:val="21"/>
              </w:rPr>
              <w:t xml:space="preserve">Contains the list of local paths of the </w:t>
            </w:r>
            <w:r w:rsidRPr="00C43ACB">
              <w:rPr>
                <w:rFonts w:eastAsia="宋体" w:hint="eastAsia"/>
                <w:lang w:eastAsia="zh-CN"/>
              </w:rPr>
              <w:t>technology specific data model</w:t>
            </w:r>
            <w:r w:rsidRPr="00C43ACB">
              <w:rPr>
                <w:rFonts w:eastAsia="Arial Unicode MS"/>
                <w:szCs w:val="21"/>
              </w:rPr>
              <w:t xml:space="preserve"> </w:t>
            </w:r>
            <w:r w:rsidRPr="00C43ACB">
              <w:rPr>
                <w:rFonts w:eastAsia="Arial Unicode MS" w:hint="eastAsia"/>
                <w:szCs w:val="21"/>
                <w:lang w:eastAsia="zh-CN"/>
              </w:rPr>
              <w:t>objects</w:t>
            </w:r>
            <w:r w:rsidRPr="00C43ACB">
              <w:rPr>
                <w:rFonts w:eastAsia="Arial Unicode MS"/>
                <w:szCs w:val="21"/>
              </w:rPr>
              <w:t xml:space="preserve"> on the managed entity which is represented by the </w:t>
            </w:r>
            <w:r w:rsidRPr="00C43ACB">
              <w:rPr>
                <w:rFonts w:eastAsia="Arial Unicode MS"/>
                <w:i/>
                <w:szCs w:val="21"/>
              </w:rPr>
              <w:t>&lt;mgmtObj&gt;</w:t>
            </w:r>
            <w:r w:rsidRPr="00C43ACB">
              <w:rPr>
                <w:rFonts w:eastAsia="Arial Unicode MS"/>
                <w:szCs w:val="21"/>
              </w:rPr>
              <w:t xml:space="preserve"> resource in the Hosting CSE.</w:t>
            </w:r>
          </w:p>
          <w:p w14:paraId="722EFB4F" w14:textId="77777777" w:rsidR="00510113" w:rsidRPr="00C43ACB" w:rsidRDefault="00510113" w:rsidP="005C5F6F">
            <w:pPr>
              <w:pStyle w:val="TAL"/>
              <w:keepLines w:val="0"/>
              <w:rPr>
                <w:rFonts w:eastAsia="Arial Unicode MS"/>
                <w:szCs w:val="21"/>
              </w:rPr>
            </w:pPr>
          </w:p>
          <w:p w14:paraId="0F6C0A2D" w14:textId="77777777" w:rsidR="00510113" w:rsidRPr="00C43ACB" w:rsidRDefault="00510113" w:rsidP="005C5F6F">
            <w:pPr>
              <w:pStyle w:val="TAL"/>
              <w:keepLines w:val="0"/>
              <w:rPr>
                <w:rFonts w:eastAsia="Arial Unicode MS"/>
                <w:szCs w:val="21"/>
              </w:rPr>
            </w:pPr>
            <w:r w:rsidRPr="00C43ACB">
              <w:rPr>
                <w:rFonts w:eastAsia="Arial Unicode MS"/>
                <w:szCs w:val="21"/>
              </w:rPr>
              <w:t xml:space="preserve">This attribute shall be provided during the creation of the </w:t>
            </w:r>
            <w:r w:rsidRPr="00C43ACB">
              <w:rPr>
                <w:rFonts w:eastAsia="Arial Unicode MS"/>
                <w:i/>
                <w:szCs w:val="21"/>
              </w:rPr>
              <w:t>&lt;mgmtObj&gt;</w:t>
            </w:r>
            <w:r w:rsidRPr="00C43ACB">
              <w:rPr>
                <w:rFonts w:eastAsia="Arial Unicode MS"/>
                <w:szCs w:val="21"/>
              </w:rPr>
              <w:t xml:space="preserve">, so that the Hosting CSE can correlate the created </w:t>
            </w:r>
            <w:r w:rsidRPr="00C43ACB">
              <w:rPr>
                <w:rFonts w:eastAsia="Arial Unicode MS"/>
                <w:i/>
                <w:szCs w:val="21"/>
              </w:rPr>
              <w:t>&lt;mgmtObj&gt;</w:t>
            </w:r>
            <w:r w:rsidRPr="00C43ACB">
              <w:rPr>
                <w:rFonts w:eastAsia="Arial Unicode MS"/>
                <w:szCs w:val="21"/>
              </w:rPr>
              <w:t xml:space="preserve"> with the</w:t>
            </w:r>
            <w:bookmarkStart w:id="464" w:name="OLE_LINK8"/>
            <w:r w:rsidRPr="00C43ACB">
              <w:rPr>
                <w:rFonts w:eastAsia="Arial Unicode MS"/>
                <w:szCs w:val="21"/>
              </w:rPr>
              <w:t xml:space="preserve"> </w:t>
            </w:r>
            <w:r w:rsidRPr="00C43ACB">
              <w:rPr>
                <w:rFonts w:eastAsia="宋体" w:hint="eastAsia"/>
                <w:lang w:eastAsia="zh-CN"/>
              </w:rPr>
              <w:t>technology specific data model</w:t>
            </w:r>
            <w:r w:rsidRPr="00C43ACB">
              <w:rPr>
                <w:rFonts w:eastAsia="Arial Unicode MS" w:hint="eastAsia"/>
                <w:szCs w:val="21"/>
                <w:lang w:eastAsia="zh-CN"/>
              </w:rPr>
              <w:t xml:space="preserve"> object</w:t>
            </w:r>
            <w:bookmarkEnd w:id="464"/>
            <w:r w:rsidRPr="00C43ACB">
              <w:rPr>
                <w:rFonts w:eastAsia="Arial Unicode MS"/>
                <w:szCs w:val="21"/>
              </w:rPr>
              <w:t xml:space="preserve"> on the </w:t>
            </w:r>
            <w:r w:rsidRPr="00C43ACB">
              <w:rPr>
                <w:rFonts w:eastAsia="Arial Unicode MS" w:hint="eastAsia"/>
                <w:szCs w:val="21"/>
                <w:lang w:eastAsia="zh-CN"/>
              </w:rPr>
              <w:t>managed</w:t>
            </w:r>
            <w:r w:rsidRPr="00C43ACB">
              <w:rPr>
                <w:rFonts w:eastAsia="Arial Unicode MS"/>
                <w:szCs w:val="21"/>
              </w:rPr>
              <w:t xml:space="preserve"> entity for further </w:t>
            </w:r>
            <w:r w:rsidRPr="00C43ACB">
              <w:rPr>
                <w:rFonts w:eastAsia="Arial Unicode MS" w:hint="eastAsia"/>
                <w:szCs w:val="21"/>
                <w:lang w:eastAsia="zh-CN"/>
              </w:rPr>
              <w:t>management</w:t>
            </w:r>
            <w:r w:rsidRPr="00C43ACB">
              <w:rPr>
                <w:rFonts w:eastAsia="Arial Unicode MS"/>
                <w:szCs w:val="21"/>
              </w:rPr>
              <w:t xml:space="preserve"> operations. It shall not be modifiable after creation.</w:t>
            </w:r>
          </w:p>
          <w:p w14:paraId="3ECF1938" w14:textId="77777777" w:rsidR="00510113" w:rsidRPr="00C43ACB" w:rsidRDefault="00510113" w:rsidP="005C5F6F">
            <w:pPr>
              <w:pStyle w:val="TAL"/>
              <w:keepLines w:val="0"/>
              <w:rPr>
                <w:rFonts w:eastAsia="Arial Unicode MS"/>
                <w:szCs w:val="21"/>
              </w:rPr>
            </w:pPr>
          </w:p>
          <w:p w14:paraId="2A074E04" w14:textId="77777777" w:rsidR="00510113" w:rsidRPr="00C43ACB" w:rsidRDefault="00510113" w:rsidP="005C5F6F">
            <w:pPr>
              <w:pStyle w:val="TAL"/>
              <w:keepLines w:val="0"/>
              <w:rPr>
                <w:rFonts w:eastAsia="Arial Unicode MS"/>
              </w:rPr>
            </w:pPr>
            <w:r w:rsidRPr="00C43ACB">
              <w:rPr>
                <w:rFonts w:eastAsia="Arial Unicode MS"/>
                <w:szCs w:val="21"/>
              </w:rPr>
              <w:t xml:space="preserve">The format of this attribute shall </w:t>
            </w:r>
            <w:r w:rsidRPr="00C43ACB">
              <w:rPr>
                <w:rFonts w:eastAsia="Arial Unicode MS"/>
              </w:rPr>
              <w:t xml:space="preserve">be a local </w:t>
            </w:r>
            <w:r w:rsidRPr="00C43ACB">
              <w:rPr>
                <w:rFonts w:eastAsia="宋体" w:hint="eastAsia"/>
                <w:lang w:eastAsia="zh-CN"/>
              </w:rPr>
              <w:t>technology specific data model</w:t>
            </w:r>
            <w:r w:rsidRPr="00C43ACB">
              <w:rPr>
                <w:rFonts w:eastAsia="Arial Unicode MS" w:hint="eastAsia"/>
                <w:szCs w:val="21"/>
                <w:lang w:eastAsia="zh-CN"/>
              </w:rPr>
              <w:t xml:space="preserve"> object</w:t>
            </w:r>
            <w:r w:rsidRPr="00C43ACB">
              <w:rPr>
                <w:rFonts w:eastAsia="Arial Unicode MS"/>
              </w:rPr>
              <w:t xml:space="preserve"> path in the form as specified by </w:t>
            </w:r>
            <w:r w:rsidRPr="00C43ACB">
              <w:rPr>
                <w:rFonts w:eastAsia="Arial Unicode MS" w:hint="eastAsia"/>
                <w:lang w:eastAsia="zh-CN"/>
              </w:rPr>
              <w:t xml:space="preserve">technology specific protocol. </w:t>
            </w:r>
            <w:r w:rsidRPr="00C43ACB">
              <w:rPr>
                <w:rFonts w:eastAsia="Arial Unicode MS"/>
              </w:rPr>
              <w:t>(e.g. </w:t>
            </w:r>
            <w:r w:rsidR="003D10C8" w:rsidRPr="00C43ACB">
              <w:rPr>
                <w:rFonts w:eastAsia="Arial Unicode MS"/>
              </w:rPr>
              <w:t>"</w:t>
            </w:r>
            <w:r w:rsidRPr="00C43ACB">
              <w:rPr>
                <w:rFonts w:eastAsia="Arial Unicode MS"/>
              </w:rPr>
              <w:t>./anyPath/Fw1</w:t>
            </w:r>
            <w:r w:rsidR="003D10C8" w:rsidRPr="00C43ACB">
              <w:rPr>
                <w:rFonts w:eastAsia="Arial Unicode MS"/>
              </w:rPr>
              <w:t>"</w:t>
            </w:r>
            <w:r w:rsidRPr="00C43ACB">
              <w:rPr>
                <w:rFonts w:eastAsia="Arial Unicode MS"/>
              </w:rPr>
              <w:t xml:space="preserve"> in OMA</w:t>
            </w:r>
            <w:r w:rsidRPr="00C43ACB">
              <w:rPr>
                <w:rFonts w:eastAsia="Arial Unicode MS" w:hint="eastAsia"/>
                <w:lang w:eastAsia="zh-CN"/>
              </w:rPr>
              <w:t xml:space="preserve"> </w:t>
            </w:r>
            <w:r w:rsidRPr="00C43ACB">
              <w:rPr>
                <w:rFonts w:eastAsia="Arial Unicode MS"/>
              </w:rPr>
              <w:t>DM [</w:t>
            </w:r>
            <w:r w:rsidR="00CD7ABE" w:rsidRPr="00C43ACB">
              <w:rPr>
                <w:rFonts w:eastAsia="Arial Unicode MS"/>
              </w:rPr>
              <w:fldChar w:fldCharType="begin"/>
            </w:r>
            <w:r w:rsidRPr="00C43ACB">
              <w:rPr>
                <w:rFonts w:eastAsia="Arial Unicode MS"/>
              </w:rPr>
              <w:instrText xml:space="preserve"> REF REF_OMA_DM \h </w:instrText>
            </w:r>
            <w:r w:rsidR="00CD7ABE" w:rsidRPr="00C43ACB">
              <w:rPr>
                <w:rFonts w:eastAsia="Arial Unicode MS"/>
              </w:rPr>
            </w:r>
            <w:r w:rsidR="00CD7ABE" w:rsidRPr="00C43ACB">
              <w:rPr>
                <w:rFonts w:eastAsia="Arial Unicode MS"/>
              </w:rPr>
              <w:fldChar w:fldCharType="separate"/>
            </w:r>
            <w:r w:rsidR="00004B9F" w:rsidRPr="00C43ACB">
              <w:t>i.</w:t>
            </w:r>
            <w:r w:rsidR="00004B9F">
              <w:rPr>
                <w:noProof/>
              </w:rPr>
              <w:t>3</w:t>
            </w:r>
            <w:r w:rsidR="00CD7ABE" w:rsidRPr="00C43ACB">
              <w:rPr>
                <w:rFonts w:eastAsia="Arial Unicode MS"/>
              </w:rPr>
              <w:fldChar w:fldCharType="end"/>
            </w:r>
            <w:r w:rsidRPr="00C43ACB">
              <w:rPr>
                <w:rFonts w:eastAsia="Arial Unicode MS"/>
              </w:rPr>
              <w:t xml:space="preserve">], </w:t>
            </w:r>
            <w:r w:rsidR="003D10C8" w:rsidRPr="00C43ACB">
              <w:rPr>
                <w:rFonts w:eastAsia="Arial Unicode MS"/>
              </w:rPr>
              <w:t>"</w:t>
            </w:r>
            <w:r w:rsidRPr="00C43ACB">
              <w:rPr>
                <w:rFonts w:eastAsia="Arial Unicode MS"/>
              </w:rPr>
              <w:t>Device.USBHosts.Host.3.</w:t>
            </w:r>
            <w:r w:rsidR="003D10C8" w:rsidRPr="00C43ACB">
              <w:rPr>
                <w:rFonts w:eastAsia="Arial Unicode MS"/>
              </w:rPr>
              <w:t>"</w:t>
            </w:r>
            <w:r w:rsidRPr="00C43ACB">
              <w:rPr>
                <w:rFonts w:eastAsia="Arial Unicode MS"/>
              </w:rPr>
              <w:t xml:space="preserve"> in </w:t>
            </w:r>
            <w:r w:rsidRPr="00C43ACB">
              <w:rPr>
                <w:rFonts w:eastAsia="Arial Unicode MS" w:hint="eastAsia"/>
                <w:lang w:eastAsia="zh-CN"/>
              </w:rPr>
              <w:t xml:space="preserve">BBF </w:t>
            </w:r>
            <w:r w:rsidRPr="00C43ACB">
              <w:rPr>
                <w:rFonts w:eastAsia="Arial Unicode MS"/>
              </w:rPr>
              <w:t>TR</w:t>
            </w:r>
            <w:r w:rsidRPr="00C43ACB">
              <w:rPr>
                <w:rFonts w:eastAsia="Arial Unicode MS"/>
              </w:rPr>
              <w:noBreakHyphen/>
              <w:t>069 [</w:t>
            </w:r>
            <w:r w:rsidR="00CD7ABE" w:rsidRPr="00C43ACB">
              <w:rPr>
                <w:rFonts w:eastAsia="Arial Unicode MS"/>
              </w:rPr>
              <w:fldChar w:fldCharType="begin"/>
            </w:r>
            <w:r w:rsidRPr="00C43ACB">
              <w:rPr>
                <w:rFonts w:eastAsia="Arial Unicode MS"/>
              </w:rPr>
              <w:instrText xml:space="preserve"> REF REF_BBFTR_69 \h </w:instrText>
            </w:r>
            <w:r w:rsidR="00CD7ABE" w:rsidRPr="00C43ACB">
              <w:rPr>
                <w:rFonts w:eastAsia="Arial Unicode MS"/>
              </w:rPr>
            </w:r>
            <w:r w:rsidR="00CD7ABE" w:rsidRPr="00C43ACB">
              <w:rPr>
                <w:rFonts w:eastAsia="Arial Unicode MS"/>
              </w:rPr>
              <w:fldChar w:fldCharType="separate"/>
            </w:r>
            <w:r w:rsidR="00004B9F" w:rsidRPr="00C43ACB">
              <w:t>i.</w:t>
            </w:r>
            <w:r w:rsidR="00004B9F">
              <w:rPr>
                <w:noProof/>
              </w:rPr>
              <w:t>2</w:t>
            </w:r>
            <w:r w:rsidR="00CD7ABE" w:rsidRPr="00C43ACB">
              <w:rPr>
                <w:rFonts w:eastAsia="Arial Unicode MS"/>
              </w:rPr>
              <w:fldChar w:fldCharType="end"/>
            </w:r>
            <w:r w:rsidRPr="00C43ACB">
              <w:rPr>
                <w:rFonts w:eastAsia="Arial Unicode MS"/>
              </w:rPr>
              <w:t>]).</w:t>
            </w:r>
          </w:p>
          <w:p w14:paraId="7548ACAB" w14:textId="77777777" w:rsidR="00510113" w:rsidRPr="00C43ACB" w:rsidRDefault="00510113" w:rsidP="005C5F6F">
            <w:pPr>
              <w:pStyle w:val="TAL"/>
              <w:keepLines w:val="0"/>
              <w:rPr>
                <w:rFonts w:eastAsia="Arial Unicode MS"/>
              </w:rPr>
            </w:pPr>
          </w:p>
          <w:p w14:paraId="00150553" w14:textId="77777777" w:rsidR="00510113" w:rsidRPr="00C43ACB" w:rsidRDefault="00510113" w:rsidP="00D8113D">
            <w:pPr>
              <w:pStyle w:val="TAL"/>
              <w:keepLines w:val="0"/>
              <w:rPr>
                <w:rFonts w:eastAsia="Arial Unicode MS"/>
              </w:rPr>
            </w:pPr>
            <w:r w:rsidRPr="00C43ACB">
              <w:rPr>
                <w:rFonts w:eastAsia="Arial Unicode MS"/>
              </w:rPr>
              <w:t xml:space="preserve">The combination of the </w:t>
            </w:r>
            <w:r w:rsidRPr="00C43ACB">
              <w:rPr>
                <w:rFonts w:eastAsia="Arial Unicode MS"/>
                <w:i/>
              </w:rPr>
              <w:t>objectPath</w:t>
            </w:r>
            <w:r w:rsidRPr="00C43ACB">
              <w:rPr>
                <w:rFonts w:eastAsia="Arial Unicode MS" w:hint="eastAsia"/>
                <w:i/>
                <w:lang w:eastAsia="zh-CN"/>
              </w:rPr>
              <w:t>s</w:t>
            </w:r>
            <w:r w:rsidRPr="00C43ACB">
              <w:rPr>
                <w:rFonts w:eastAsia="Arial Unicode MS"/>
              </w:rPr>
              <w:t xml:space="preserve"> and the </w:t>
            </w:r>
            <w:r w:rsidRPr="00C43ACB">
              <w:rPr>
                <w:rFonts w:eastAsia="Arial Unicode MS"/>
                <w:i/>
              </w:rPr>
              <w:t>object</w:t>
            </w:r>
            <w:r w:rsidRPr="00C43ACB">
              <w:rPr>
                <w:rFonts w:eastAsia="Arial Unicode MS" w:hint="eastAsia"/>
                <w:i/>
                <w:lang w:eastAsia="ko-KR"/>
              </w:rPr>
              <w:t>ID</w:t>
            </w:r>
            <w:r w:rsidRPr="00C43ACB">
              <w:rPr>
                <w:rFonts w:eastAsia="Arial Unicode MS" w:hint="eastAsia"/>
                <w:i/>
                <w:lang w:eastAsia="zh-CN"/>
              </w:rPr>
              <w:t>s</w:t>
            </w:r>
            <w:r w:rsidRPr="00C43ACB">
              <w:rPr>
                <w:rFonts w:eastAsia="Arial Unicode MS"/>
              </w:rPr>
              <w:t xml:space="preserve"> attribute, allows to address the</w:t>
            </w:r>
            <w:r w:rsidRPr="00C43ACB">
              <w:rPr>
                <w:rFonts w:eastAsia="宋体" w:hint="eastAsia"/>
                <w:lang w:eastAsia="zh-CN"/>
              </w:rPr>
              <w:t xml:space="preserve"> technology specific data model</w:t>
            </w:r>
            <w:r w:rsidRPr="00C43ACB">
              <w:rPr>
                <w:rFonts w:eastAsia="Arial Unicode MS"/>
              </w:rPr>
              <w:t>.</w:t>
            </w:r>
          </w:p>
        </w:tc>
        <w:tc>
          <w:tcPr>
            <w:tcW w:w="1728" w:type="dxa"/>
          </w:tcPr>
          <w:p w14:paraId="4179F587" w14:textId="77777777" w:rsidR="00510113" w:rsidRPr="00C43ACB" w:rsidRDefault="00510113" w:rsidP="00A43F08">
            <w:pPr>
              <w:pStyle w:val="TAL"/>
              <w:keepLines w:val="0"/>
              <w:jc w:val="center"/>
              <w:rPr>
                <w:rFonts w:eastAsia="Arial Unicode MS"/>
                <w:szCs w:val="21"/>
              </w:rPr>
            </w:pPr>
            <w:r w:rsidRPr="00C43ACB">
              <w:rPr>
                <w:rFonts w:eastAsia="Arial Unicode MS" w:hint="eastAsia"/>
                <w:szCs w:val="21"/>
                <w:lang w:eastAsia="zh-CN"/>
              </w:rPr>
              <w:t>OA</w:t>
            </w:r>
          </w:p>
        </w:tc>
      </w:tr>
      <w:tr w:rsidR="004C050F" w:rsidRPr="00C43ACB" w14:paraId="78FF7107" w14:textId="77777777" w:rsidTr="00731766">
        <w:trPr>
          <w:jc w:val="center"/>
        </w:trPr>
        <w:tc>
          <w:tcPr>
            <w:tcW w:w="2304" w:type="dxa"/>
            <w:shd w:val="clear" w:color="auto" w:fill="auto"/>
          </w:tcPr>
          <w:p w14:paraId="1C9C809D" w14:textId="77777777" w:rsidR="004C050F" w:rsidRPr="00C43ACB" w:rsidRDefault="004C050F" w:rsidP="0066142D">
            <w:pPr>
              <w:pStyle w:val="TAL"/>
              <w:keepNext w:val="0"/>
              <w:keepLines w:val="0"/>
              <w:rPr>
                <w:rFonts w:eastAsia="Arial Unicode MS"/>
                <w:i/>
              </w:rPr>
            </w:pPr>
            <w:r w:rsidRPr="00C43ACB">
              <w:rPr>
                <w:rFonts w:eastAsia="Arial Unicode MS"/>
                <w:i/>
              </w:rPr>
              <w:t>mgmtLink</w:t>
            </w:r>
          </w:p>
        </w:tc>
        <w:tc>
          <w:tcPr>
            <w:tcW w:w="1077" w:type="dxa"/>
          </w:tcPr>
          <w:p w14:paraId="3AFEB5B7" w14:textId="77777777" w:rsidR="004C050F" w:rsidRPr="00C43ACB" w:rsidRDefault="004C050F" w:rsidP="0066142D">
            <w:pPr>
              <w:pStyle w:val="TAC"/>
              <w:keepNext w:val="0"/>
              <w:keepLines w:val="0"/>
              <w:rPr>
                <w:rFonts w:eastAsia="Arial Unicode MS"/>
                <w:lang w:eastAsia="zh-CN"/>
              </w:rPr>
            </w:pPr>
            <w:r w:rsidRPr="00C43ACB">
              <w:rPr>
                <w:rFonts w:eastAsia="Arial Unicode MS"/>
                <w:lang w:eastAsia="zh-CN"/>
              </w:rPr>
              <w:t>0..1 (L)</w:t>
            </w:r>
          </w:p>
        </w:tc>
        <w:tc>
          <w:tcPr>
            <w:tcW w:w="1008" w:type="dxa"/>
          </w:tcPr>
          <w:p w14:paraId="588E0D8A" w14:textId="77777777" w:rsidR="004C050F" w:rsidRPr="00C43ACB" w:rsidRDefault="004C050F" w:rsidP="0066142D">
            <w:pPr>
              <w:pStyle w:val="TAC"/>
              <w:keepNext w:val="0"/>
              <w:keepLines w:val="0"/>
              <w:rPr>
                <w:rFonts w:eastAsia="Arial Unicode MS"/>
              </w:rPr>
            </w:pPr>
            <w:r w:rsidRPr="00C43ACB">
              <w:rPr>
                <w:rFonts w:eastAsia="Arial Unicode MS"/>
              </w:rPr>
              <w:t>RW</w:t>
            </w:r>
          </w:p>
        </w:tc>
        <w:tc>
          <w:tcPr>
            <w:tcW w:w="3456" w:type="dxa"/>
          </w:tcPr>
          <w:p w14:paraId="5CAA3BBA" w14:textId="77777777" w:rsidR="004C050F" w:rsidRPr="00C43ACB" w:rsidRDefault="004C050F" w:rsidP="0066142D">
            <w:pPr>
              <w:pStyle w:val="TAL"/>
              <w:keepNext w:val="0"/>
              <w:keepLines w:val="0"/>
              <w:rPr>
                <w:rFonts w:eastAsia="Arial Unicode MS"/>
                <w:szCs w:val="21"/>
              </w:rPr>
            </w:pPr>
            <w:r w:rsidRPr="00C43ACB">
              <w:rPr>
                <w:rFonts w:eastAsia="Arial Unicode MS"/>
                <w:szCs w:val="21"/>
              </w:rPr>
              <w:t xml:space="preserve">This attribute contains reference to a list of other </w:t>
            </w:r>
            <w:r w:rsidRPr="00C43ACB">
              <w:rPr>
                <w:rFonts w:eastAsia="Arial Unicode MS"/>
                <w:i/>
                <w:szCs w:val="21"/>
              </w:rPr>
              <w:t>&lt;mgmtObj&gt;</w:t>
            </w:r>
            <w:r w:rsidRPr="00C43ACB">
              <w:rPr>
                <w:rFonts w:eastAsia="Arial Unicode MS"/>
                <w:szCs w:val="21"/>
              </w:rPr>
              <w:t xml:space="preserve"> resources in case a hierarchy of </w:t>
            </w:r>
            <w:r w:rsidRPr="00C43ACB">
              <w:rPr>
                <w:rFonts w:eastAsia="Arial Unicode MS"/>
                <w:i/>
                <w:szCs w:val="21"/>
              </w:rPr>
              <w:t>&lt;mgmtObj&gt;</w:t>
            </w:r>
            <w:r w:rsidRPr="00C43ACB">
              <w:rPr>
                <w:rFonts w:eastAsia="Arial Unicode MS"/>
                <w:szCs w:val="21"/>
              </w:rPr>
              <w:t xml:space="preserve"> is needed</w:t>
            </w:r>
            <w:r w:rsidR="0047585C" w:rsidRPr="00C43ACB">
              <w:rPr>
                <w:rFonts w:eastAsia="Arial Unicode MS"/>
                <w:szCs w:val="21"/>
              </w:rPr>
              <w:t>.</w:t>
            </w:r>
          </w:p>
        </w:tc>
        <w:tc>
          <w:tcPr>
            <w:tcW w:w="1728" w:type="dxa"/>
          </w:tcPr>
          <w:p w14:paraId="09C22B2F" w14:textId="77777777" w:rsidR="004C050F" w:rsidRPr="00C43ACB" w:rsidRDefault="004C050F" w:rsidP="00A43F08">
            <w:pPr>
              <w:pStyle w:val="TAL"/>
              <w:keepNext w:val="0"/>
              <w:keepLines w:val="0"/>
              <w:jc w:val="center"/>
              <w:rPr>
                <w:rFonts w:eastAsia="Arial Unicode MS"/>
                <w:szCs w:val="21"/>
              </w:rPr>
            </w:pPr>
            <w:r w:rsidRPr="00C43ACB">
              <w:rPr>
                <w:rFonts w:eastAsia="Arial Unicode MS" w:hint="eastAsia"/>
                <w:szCs w:val="21"/>
                <w:lang w:eastAsia="zh-CN"/>
              </w:rPr>
              <w:t>OA</w:t>
            </w:r>
          </w:p>
        </w:tc>
      </w:tr>
      <w:tr w:rsidR="004C050F" w:rsidRPr="00C43ACB" w14:paraId="6EEE4C27" w14:textId="77777777" w:rsidTr="00731766">
        <w:trPr>
          <w:jc w:val="center"/>
        </w:trPr>
        <w:tc>
          <w:tcPr>
            <w:tcW w:w="2304" w:type="dxa"/>
            <w:shd w:val="clear" w:color="auto" w:fill="auto"/>
          </w:tcPr>
          <w:p w14:paraId="7AA01A44" w14:textId="77777777" w:rsidR="004C050F" w:rsidRPr="00C43ACB" w:rsidRDefault="004C050F" w:rsidP="0066142D">
            <w:pPr>
              <w:pStyle w:val="TAL"/>
              <w:keepNext w:val="0"/>
              <w:keepLines w:val="0"/>
              <w:rPr>
                <w:rFonts w:eastAsia="Arial Unicode MS"/>
                <w:i/>
              </w:rPr>
            </w:pPr>
            <w:r w:rsidRPr="00C43ACB">
              <w:rPr>
                <w:rFonts w:eastAsia="Arial Unicode MS"/>
                <w:i/>
              </w:rPr>
              <w:t>[objectAttribute]</w:t>
            </w:r>
          </w:p>
        </w:tc>
        <w:tc>
          <w:tcPr>
            <w:tcW w:w="1077" w:type="dxa"/>
          </w:tcPr>
          <w:p w14:paraId="6B1CA54D" w14:textId="77777777" w:rsidR="004C050F" w:rsidRPr="00C43ACB" w:rsidRDefault="004C050F" w:rsidP="00B5699D">
            <w:pPr>
              <w:pStyle w:val="TAC"/>
              <w:keepNext w:val="0"/>
              <w:keepLines w:val="0"/>
              <w:rPr>
                <w:rFonts w:eastAsia="Arial Unicode MS"/>
                <w:lang w:eastAsia="zh-CN"/>
              </w:rPr>
            </w:pPr>
            <w:r w:rsidRPr="00C43ACB">
              <w:rPr>
                <w:rFonts w:eastAsia="Arial Unicode MS"/>
                <w:lang w:eastAsia="zh-CN"/>
              </w:rPr>
              <w:t>0..</w:t>
            </w:r>
            <w:r w:rsidRPr="00C43ACB">
              <w:rPr>
                <w:rFonts w:eastAsia="Arial Unicode MS" w:hint="eastAsia"/>
                <w:lang w:eastAsia="zh-CN"/>
              </w:rPr>
              <w:t>n</w:t>
            </w:r>
          </w:p>
        </w:tc>
        <w:tc>
          <w:tcPr>
            <w:tcW w:w="1008" w:type="dxa"/>
          </w:tcPr>
          <w:p w14:paraId="44FE6BE4" w14:textId="77777777" w:rsidR="004C050F" w:rsidRPr="00C43ACB" w:rsidRDefault="004C050F" w:rsidP="0066142D">
            <w:pPr>
              <w:pStyle w:val="TAC"/>
              <w:keepNext w:val="0"/>
              <w:keepLines w:val="0"/>
              <w:rPr>
                <w:rFonts w:eastAsia="Arial Unicode MS"/>
              </w:rPr>
            </w:pPr>
            <w:r w:rsidRPr="00C43ACB">
              <w:rPr>
                <w:rFonts w:eastAsia="Arial Unicode MS"/>
              </w:rPr>
              <w:t>RW</w:t>
            </w:r>
          </w:p>
        </w:tc>
        <w:tc>
          <w:tcPr>
            <w:tcW w:w="3456" w:type="dxa"/>
          </w:tcPr>
          <w:p w14:paraId="6F7DD979" w14:textId="77777777" w:rsidR="004C050F" w:rsidRPr="00C43ACB" w:rsidRDefault="004C050F" w:rsidP="00D8113D">
            <w:pPr>
              <w:pStyle w:val="TAL"/>
              <w:keepNext w:val="0"/>
              <w:keepLines w:val="0"/>
              <w:rPr>
                <w:rFonts w:eastAsia="Arial Unicode MS"/>
              </w:rPr>
            </w:pPr>
            <w:r w:rsidRPr="00C43ACB">
              <w:rPr>
                <w:rFonts w:eastAsia="Arial Unicode MS"/>
                <w:szCs w:val="21"/>
              </w:rPr>
              <w:t xml:space="preserve">Each </w:t>
            </w:r>
            <w:r w:rsidRPr="00C43ACB">
              <w:rPr>
                <w:rFonts w:eastAsia="Arial Unicode MS"/>
                <w:i/>
                <w:szCs w:val="21"/>
              </w:rPr>
              <w:t>[objectAttribute]</w:t>
            </w:r>
            <w:r w:rsidRPr="00C43ACB">
              <w:rPr>
                <w:rFonts w:eastAsia="Arial Unicode MS"/>
                <w:szCs w:val="21"/>
              </w:rPr>
              <w:t xml:space="preserve"> is mapped from a leaf node of a </w:t>
            </w:r>
            <w:r w:rsidRPr="00C43ACB">
              <w:rPr>
                <w:rFonts w:eastAsia="Arial Unicode MS" w:hint="eastAsia"/>
                <w:szCs w:val="21"/>
                <w:lang w:eastAsia="zh-CN"/>
              </w:rPr>
              <w:t>hierarchical structured</w:t>
            </w:r>
            <w:r w:rsidRPr="00C43ACB">
              <w:rPr>
                <w:rFonts w:eastAsia="Arial Unicode MS"/>
                <w:szCs w:val="21"/>
              </w:rPr>
              <w:t xml:space="preserve"> </w:t>
            </w:r>
            <w:r w:rsidRPr="00C43ACB">
              <w:rPr>
                <w:rFonts w:eastAsia="宋体" w:hint="eastAsia"/>
                <w:lang w:eastAsia="zh-CN"/>
              </w:rPr>
              <w:t>technology specific data model</w:t>
            </w:r>
            <w:r w:rsidRPr="00C43ACB">
              <w:rPr>
                <w:rFonts w:eastAsia="Arial Unicode MS" w:hint="eastAsia"/>
                <w:szCs w:val="21"/>
                <w:lang w:eastAsia="zh-CN"/>
              </w:rPr>
              <w:t xml:space="preserve"> object</w:t>
            </w:r>
            <w:r w:rsidRPr="00C43ACB">
              <w:rPr>
                <w:rFonts w:eastAsia="Arial Unicode MS"/>
                <w:szCs w:val="21"/>
              </w:rPr>
              <w:t xml:space="preserve"> (including </w:t>
            </w:r>
            <w:r w:rsidRPr="00C43ACB">
              <w:rPr>
                <w:rFonts w:eastAsia="Arial Unicode MS" w:hint="eastAsia"/>
                <w:szCs w:val="21"/>
                <w:lang w:eastAsia="zh-CN"/>
              </w:rPr>
              <w:t>one</w:t>
            </w:r>
            <w:r w:rsidRPr="00C43ACB">
              <w:rPr>
                <w:rFonts w:eastAsia="Arial Unicode MS"/>
                <w:szCs w:val="21"/>
              </w:rPr>
              <w:t>M2M data mode</w:t>
            </w:r>
            <w:r w:rsidRPr="00C43ACB">
              <w:rPr>
                <w:rFonts w:eastAsia="Arial Unicode MS" w:hint="eastAsia"/>
                <w:szCs w:val="21"/>
                <w:lang w:eastAsia="zh-CN"/>
              </w:rPr>
              <w:t>l</w:t>
            </w:r>
            <w:r w:rsidRPr="00C43ACB">
              <w:rPr>
                <w:rFonts w:eastAsia="Arial Unicode MS"/>
                <w:szCs w:val="21"/>
              </w:rPr>
              <w:t xml:space="preserve"> and the</w:t>
            </w:r>
            <w:r w:rsidR="008C3BE6" w:rsidRPr="00C43ACB">
              <w:rPr>
                <w:rFonts w:eastAsia="Arial Unicode MS"/>
                <w:szCs w:val="21"/>
              </w:rPr>
              <w:t xml:space="preserve"> </w:t>
            </w:r>
            <w:r w:rsidRPr="00C43ACB">
              <w:rPr>
                <w:rFonts w:eastAsia="宋体" w:hint="eastAsia"/>
                <w:lang w:eastAsia="zh-CN"/>
              </w:rPr>
              <w:t>technology specific data model objects</w:t>
            </w:r>
            <w:r w:rsidRPr="00C43ACB">
              <w:rPr>
                <w:rFonts w:eastAsia="Arial Unicode MS"/>
                <w:szCs w:val="21"/>
              </w:rPr>
              <w:t>) based on the mapping rules below the table.</w:t>
            </w:r>
          </w:p>
        </w:tc>
        <w:tc>
          <w:tcPr>
            <w:tcW w:w="1728" w:type="dxa"/>
          </w:tcPr>
          <w:p w14:paraId="4A0CFA62" w14:textId="77777777" w:rsidR="004C050F" w:rsidRPr="00C43ACB" w:rsidRDefault="004C050F" w:rsidP="00A43F08">
            <w:pPr>
              <w:pStyle w:val="TAL"/>
              <w:keepNext w:val="0"/>
              <w:keepLines w:val="0"/>
              <w:jc w:val="center"/>
              <w:rPr>
                <w:rFonts w:eastAsia="Arial Unicode MS"/>
                <w:szCs w:val="21"/>
              </w:rPr>
            </w:pPr>
            <w:r w:rsidRPr="00C43ACB">
              <w:rPr>
                <w:rFonts w:eastAsia="Arial Unicode MS" w:hint="eastAsia"/>
                <w:szCs w:val="21"/>
                <w:lang w:eastAsia="zh-CN"/>
              </w:rPr>
              <w:t>OA</w:t>
            </w:r>
          </w:p>
        </w:tc>
      </w:tr>
      <w:tr w:rsidR="004C050F" w:rsidRPr="00C43ACB" w14:paraId="0E60294B" w14:textId="77777777" w:rsidTr="00731766">
        <w:trPr>
          <w:jc w:val="center"/>
        </w:trPr>
        <w:tc>
          <w:tcPr>
            <w:tcW w:w="2304" w:type="dxa"/>
          </w:tcPr>
          <w:p w14:paraId="46EC6A1B" w14:textId="77777777" w:rsidR="004C050F" w:rsidRPr="00C43ACB" w:rsidRDefault="004C050F" w:rsidP="0066142D">
            <w:pPr>
              <w:pStyle w:val="TAL"/>
              <w:keepNext w:val="0"/>
              <w:keepLines w:val="0"/>
              <w:rPr>
                <w:rFonts w:eastAsia="Arial Unicode MS"/>
                <w:i/>
              </w:rPr>
            </w:pPr>
            <w:r w:rsidRPr="00C43ACB">
              <w:rPr>
                <w:rFonts w:eastAsia="Arial Unicode MS"/>
                <w:i/>
              </w:rPr>
              <w:t>description</w:t>
            </w:r>
          </w:p>
        </w:tc>
        <w:tc>
          <w:tcPr>
            <w:tcW w:w="1077" w:type="dxa"/>
          </w:tcPr>
          <w:p w14:paraId="76AF640C" w14:textId="77777777" w:rsidR="004C050F" w:rsidRPr="00C43ACB" w:rsidRDefault="004C050F" w:rsidP="0066142D">
            <w:pPr>
              <w:pStyle w:val="TAC"/>
              <w:keepNext w:val="0"/>
              <w:keepLines w:val="0"/>
              <w:rPr>
                <w:rFonts w:eastAsia="Arial Unicode MS"/>
              </w:rPr>
            </w:pPr>
            <w:r w:rsidRPr="00C43ACB">
              <w:rPr>
                <w:rFonts w:eastAsia="Arial Unicode MS"/>
                <w:lang w:eastAsia="zh-CN"/>
              </w:rPr>
              <w:t>0..</w:t>
            </w:r>
            <w:r w:rsidRPr="00C43ACB">
              <w:rPr>
                <w:rFonts w:eastAsia="Arial Unicode MS" w:hint="eastAsia"/>
                <w:lang w:eastAsia="zh-CN"/>
              </w:rPr>
              <w:t>1</w:t>
            </w:r>
          </w:p>
        </w:tc>
        <w:tc>
          <w:tcPr>
            <w:tcW w:w="1008" w:type="dxa"/>
          </w:tcPr>
          <w:p w14:paraId="419E232F" w14:textId="77777777" w:rsidR="004C050F" w:rsidRPr="00C43ACB" w:rsidRDefault="004C050F" w:rsidP="0066142D">
            <w:pPr>
              <w:pStyle w:val="TAC"/>
              <w:keepNext w:val="0"/>
              <w:keepLines w:val="0"/>
              <w:rPr>
                <w:rFonts w:eastAsia="Arial Unicode MS"/>
              </w:rPr>
            </w:pPr>
            <w:r w:rsidRPr="00C43ACB">
              <w:rPr>
                <w:rFonts w:eastAsia="Arial Unicode MS"/>
              </w:rPr>
              <w:t>RW</w:t>
            </w:r>
          </w:p>
        </w:tc>
        <w:tc>
          <w:tcPr>
            <w:tcW w:w="3456" w:type="dxa"/>
          </w:tcPr>
          <w:p w14:paraId="6AB8A19B" w14:textId="77777777" w:rsidR="004C050F" w:rsidRPr="00C43ACB" w:rsidRDefault="004C050F" w:rsidP="0066142D">
            <w:pPr>
              <w:pStyle w:val="TAL"/>
              <w:keepNext w:val="0"/>
              <w:keepLines w:val="0"/>
              <w:rPr>
                <w:rFonts w:eastAsia="Arial Unicode MS"/>
              </w:rPr>
            </w:pPr>
            <w:r w:rsidRPr="00C43ACB">
              <w:rPr>
                <w:rFonts w:eastAsia="Arial Unicode MS"/>
                <w:szCs w:val="21"/>
              </w:rPr>
              <w:t>Text</w:t>
            </w:r>
            <w:r w:rsidRPr="00C43ACB">
              <w:rPr>
                <w:rFonts w:eastAsia="Arial Unicode MS" w:hint="eastAsia"/>
                <w:szCs w:val="21"/>
                <w:lang w:eastAsia="zh-CN"/>
              </w:rPr>
              <w:t xml:space="preserve"> </w:t>
            </w:r>
            <w:r w:rsidRPr="00C43ACB">
              <w:rPr>
                <w:rFonts w:eastAsia="Arial Unicode MS"/>
                <w:szCs w:val="21"/>
              </w:rPr>
              <w:t>format description of &lt;</w:t>
            </w:r>
            <w:r w:rsidRPr="00C43ACB">
              <w:rPr>
                <w:rFonts w:eastAsia="Arial Unicode MS"/>
                <w:i/>
                <w:szCs w:val="21"/>
              </w:rPr>
              <w:t>mgmtObj&gt;</w:t>
            </w:r>
            <w:r w:rsidRPr="00C43ACB">
              <w:rPr>
                <w:rFonts w:eastAsia="Arial Unicode MS"/>
                <w:szCs w:val="21"/>
              </w:rPr>
              <w:t>.</w:t>
            </w:r>
          </w:p>
        </w:tc>
        <w:tc>
          <w:tcPr>
            <w:tcW w:w="1728" w:type="dxa"/>
          </w:tcPr>
          <w:p w14:paraId="481CA7DA" w14:textId="77777777" w:rsidR="004C050F" w:rsidRPr="00C43ACB" w:rsidRDefault="004C050F" w:rsidP="00A43F08">
            <w:pPr>
              <w:pStyle w:val="TAL"/>
              <w:keepNext w:val="0"/>
              <w:keepLines w:val="0"/>
              <w:jc w:val="center"/>
              <w:rPr>
                <w:rFonts w:eastAsia="Arial Unicode MS"/>
                <w:szCs w:val="21"/>
              </w:rPr>
            </w:pPr>
            <w:r w:rsidRPr="00C43ACB">
              <w:rPr>
                <w:rFonts w:eastAsia="Arial Unicode MS" w:hint="eastAsia"/>
                <w:szCs w:val="21"/>
                <w:lang w:eastAsia="zh-CN"/>
              </w:rPr>
              <w:t>OA</w:t>
            </w:r>
          </w:p>
        </w:tc>
      </w:tr>
    </w:tbl>
    <w:p w14:paraId="1A1CE695" w14:textId="77777777" w:rsidR="00773527" w:rsidRPr="00C43ACB" w:rsidRDefault="00773527" w:rsidP="0066142D"/>
    <w:p w14:paraId="61C6AEC7" w14:textId="77777777" w:rsidR="00DC1ED4" w:rsidRPr="00C43ACB" w:rsidRDefault="00DC1ED4" w:rsidP="00DD4E65">
      <w:pPr>
        <w:keepNext/>
        <w:keepLines/>
      </w:pPr>
      <w:r w:rsidRPr="00C43ACB">
        <w:lastRenderedPageBreak/>
        <w:t xml:space="preserve">When mapping </w:t>
      </w:r>
      <w:r w:rsidR="00D8113D" w:rsidRPr="00C43ACB">
        <w:rPr>
          <w:rFonts w:eastAsia="宋体" w:hint="eastAsia"/>
          <w:lang w:eastAsia="zh-CN"/>
        </w:rPr>
        <w:t>objects</w:t>
      </w:r>
      <w:r w:rsidR="00D8113D" w:rsidRPr="00C43ACB">
        <w:t xml:space="preserve"> </w:t>
      </w:r>
      <w:r w:rsidRPr="00C43ACB">
        <w:t xml:space="preserve">from </w:t>
      </w:r>
      <w:r w:rsidR="00D8113D" w:rsidRPr="00C43ACB">
        <w:rPr>
          <w:rFonts w:eastAsia="宋体" w:hint="eastAsia"/>
          <w:lang w:eastAsia="zh-CN"/>
        </w:rPr>
        <w:t xml:space="preserve">technology specific protocol </w:t>
      </w:r>
      <w:r w:rsidRPr="00C43ACB">
        <w:t xml:space="preserve">to a corresponding </w:t>
      </w:r>
      <w:r w:rsidRPr="00C43ACB">
        <w:rPr>
          <w:i/>
        </w:rPr>
        <w:t>&lt;mgmtObj&gt;</w:t>
      </w:r>
      <w:r w:rsidRPr="00C43ACB">
        <w:t xml:space="preserve"> resource, the following rules shall apply:</w:t>
      </w:r>
    </w:p>
    <w:p w14:paraId="1E2C0188" w14:textId="77777777" w:rsidR="00DC1ED4" w:rsidRPr="00C43ACB" w:rsidRDefault="00DC1ED4" w:rsidP="00DD4E65">
      <w:pPr>
        <w:pStyle w:val="B1"/>
        <w:keepNext/>
        <w:keepLines/>
      </w:pPr>
      <w:r w:rsidRPr="00C43ACB">
        <w:t xml:space="preserve">The root </w:t>
      </w:r>
      <w:r w:rsidR="00D8113D" w:rsidRPr="00C43ACB">
        <w:rPr>
          <w:rFonts w:eastAsia="宋体" w:hint="eastAsia"/>
          <w:lang w:eastAsia="zh-CN"/>
        </w:rPr>
        <w:t>objects</w:t>
      </w:r>
      <w:r w:rsidR="00D8113D" w:rsidRPr="00C43ACB">
        <w:t xml:space="preserve"> </w:t>
      </w:r>
      <w:r w:rsidRPr="00C43ACB">
        <w:t xml:space="preserve">of </w:t>
      </w:r>
      <w:r w:rsidR="00D8113D" w:rsidRPr="00C43ACB">
        <w:rPr>
          <w:rFonts w:eastAsia="宋体" w:hint="eastAsia"/>
          <w:lang w:eastAsia="zh-CN"/>
        </w:rPr>
        <w:t>technology specific data model</w:t>
      </w:r>
      <w:r w:rsidR="00D8113D" w:rsidRPr="00C43ACB">
        <w:t xml:space="preserve"> </w:t>
      </w:r>
      <w:r w:rsidRPr="00C43ACB">
        <w:t xml:space="preserve">objects maps to the </w:t>
      </w:r>
      <w:r w:rsidRPr="00C43ACB">
        <w:rPr>
          <w:i/>
        </w:rPr>
        <w:t>&lt;mgmtObj&gt;</w:t>
      </w:r>
      <w:r w:rsidRPr="00C43ACB">
        <w:t xml:space="preserve"> resource</w:t>
      </w:r>
      <w:r w:rsidR="008F34C7" w:rsidRPr="00C43ACB">
        <w:t>.</w:t>
      </w:r>
    </w:p>
    <w:p w14:paraId="19436DD7" w14:textId="77777777" w:rsidR="00DC1ED4" w:rsidRPr="00C43ACB" w:rsidRDefault="00DC1ED4" w:rsidP="00DD4E65">
      <w:pPr>
        <w:pStyle w:val="B1"/>
        <w:keepNext/>
        <w:keepLines/>
      </w:pPr>
      <w:r w:rsidRPr="00C43ACB">
        <w:t xml:space="preserve">For </w:t>
      </w:r>
      <w:r w:rsidR="002A2EA4" w:rsidRPr="00C43ACB">
        <w:t xml:space="preserve">the </w:t>
      </w:r>
      <w:r w:rsidRPr="00C43ACB">
        <w:t>child of the root of</w:t>
      </w:r>
      <w:r w:rsidR="00D8113D" w:rsidRPr="00C43ACB">
        <w:rPr>
          <w:rFonts w:eastAsia="宋体" w:hint="eastAsia"/>
          <w:lang w:eastAsia="zh-CN"/>
        </w:rPr>
        <w:t xml:space="preserve"> technology specific data model objects</w:t>
      </w:r>
      <w:r w:rsidRPr="00C43ACB">
        <w:t>:</w:t>
      </w:r>
    </w:p>
    <w:p w14:paraId="4AD983C2" w14:textId="77777777" w:rsidR="00DC1ED4" w:rsidRPr="00C43ACB" w:rsidRDefault="00DC1ED4" w:rsidP="00311A3A">
      <w:pPr>
        <w:pStyle w:val="B2"/>
      </w:pPr>
      <w:r w:rsidRPr="00C43ACB">
        <w:rPr>
          <w:b/>
        </w:rPr>
        <w:t>Rule1:</w:t>
      </w:r>
      <w:r w:rsidRPr="00C43ACB">
        <w:t xml:space="preserve"> If the child</w:t>
      </w:r>
      <w:r w:rsidR="008C3BE6" w:rsidRPr="00C43ACB">
        <w:t xml:space="preserve"> </w:t>
      </w:r>
      <w:r w:rsidR="00D8113D" w:rsidRPr="00C43ACB">
        <w:rPr>
          <w:rFonts w:eastAsia="宋体" w:hint="eastAsia"/>
          <w:lang w:eastAsia="zh-CN"/>
        </w:rPr>
        <w:t>technology specific data model</w:t>
      </w:r>
      <w:r w:rsidRPr="00C43ACB">
        <w:t xml:space="preserve"> object cannot have</w:t>
      </w:r>
      <w:r w:rsidR="00434D32" w:rsidRPr="00C43ACB">
        <w:t xml:space="preserve"> a</w:t>
      </w:r>
      <w:r w:rsidR="0028764C" w:rsidRPr="00C43ACB">
        <w:t>nother</w:t>
      </w:r>
      <w:r w:rsidRPr="00C43ACB">
        <w:t xml:space="preserve"> child</w:t>
      </w:r>
      <w:r w:rsidR="008C3BE6" w:rsidRPr="00C43ACB">
        <w:t xml:space="preserve"> </w:t>
      </w:r>
      <w:r w:rsidR="00D8113D" w:rsidRPr="00C43ACB">
        <w:rPr>
          <w:rFonts w:eastAsia="宋体" w:hint="eastAsia"/>
          <w:lang w:eastAsia="zh-CN"/>
        </w:rPr>
        <w:t>technology specific data model</w:t>
      </w:r>
      <w:r w:rsidRPr="00C43ACB">
        <w:t xml:space="preserve"> object, the</w:t>
      </w:r>
      <w:r w:rsidR="008C3BE6" w:rsidRPr="00C43ACB">
        <w:t xml:space="preserve"> </w:t>
      </w:r>
      <w:r w:rsidR="00D8113D" w:rsidRPr="00C43ACB">
        <w:rPr>
          <w:rFonts w:eastAsia="宋体" w:hint="eastAsia"/>
          <w:lang w:eastAsia="zh-CN"/>
        </w:rPr>
        <w:t>technology specific data model</w:t>
      </w:r>
      <w:r w:rsidRPr="00C43ACB">
        <w:t xml:space="preserve"> object maps to the</w:t>
      </w:r>
      <w:r w:rsidR="00311A3A" w:rsidRPr="00C43ACB">
        <w:t xml:space="preserve"> </w:t>
      </w:r>
      <w:r w:rsidR="00B01C5A" w:rsidRPr="00C43ACB">
        <w:rPr>
          <w:i/>
        </w:rPr>
        <w:t>[objectAttribute]</w:t>
      </w:r>
      <w:r w:rsidR="00B01C5A" w:rsidRPr="00C43ACB">
        <w:t xml:space="preserve"> </w:t>
      </w:r>
      <w:r w:rsidRPr="00C43ACB">
        <w:t xml:space="preserve">attribute of the </w:t>
      </w:r>
      <w:r w:rsidRPr="00C43ACB">
        <w:rPr>
          <w:i/>
        </w:rPr>
        <w:t>&lt;mgmtObj&gt;</w:t>
      </w:r>
      <w:r w:rsidRPr="00C43ACB">
        <w:t xml:space="preserve"> resource with the same resource name</w:t>
      </w:r>
      <w:r w:rsidR="00430F88" w:rsidRPr="00C43ACB">
        <w:t>.</w:t>
      </w:r>
    </w:p>
    <w:p w14:paraId="15A07B3A" w14:textId="77777777" w:rsidR="00DC1ED4" w:rsidRPr="00C43ACB" w:rsidRDefault="00DC1ED4" w:rsidP="0047585C">
      <w:pPr>
        <w:pStyle w:val="B2"/>
        <w:keepNext/>
        <w:keepLines/>
      </w:pPr>
      <w:r w:rsidRPr="00C43ACB">
        <w:rPr>
          <w:b/>
        </w:rPr>
        <w:t>Rule2:</w:t>
      </w:r>
      <w:r w:rsidRPr="00C43ACB">
        <w:t xml:space="preserve"> If the child</w:t>
      </w:r>
      <w:r w:rsidR="008C3BE6" w:rsidRPr="00C43ACB">
        <w:t xml:space="preserve"> </w:t>
      </w:r>
      <w:r w:rsidR="00D8113D" w:rsidRPr="00C43ACB">
        <w:rPr>
          <w:rFonts w:eastAsia="宋体" w:hint="eastAsia"/>
          <w:lang w:eastAsia="zh-CN"/>
        </w:rPr>
        <w:t>technology specific data model</w:t>
      </w:r>
      <w:r w:rsidRPr="00C43ACB">
        <w:t xml:space="preserve"> object can have another child</w:t>
      </w:r>
      <w:r w:rsidR="008C3BE6" w:rsidRPr="00C43ACB">
        <w:t xml:space="preserve"> </w:t>
      </w:r>
      <w:r w:rsidR="00D8113D" w:rsidRPr="00C43ACB">
        <w:rPr>
          <w:rFonts w:eastAsia="宋体" w:hint="eastAsia"/>
          <w:lang w:eastAsia="zh-CN"/>
        </w:rPr>
        <w:t>technology specific data model</w:t>
      </w:r>
      <w:r w:rsidRPr="00C43ACB">
        <w:t xml:space="preserve"> object, the</w:t>
      </w:r>
      <w:r w:rsidR="008C3BE6" w:rsidRPr="00C43ACB">
        <w:t xml:space="preserve"> </w:t>
      </w:r>
      <w:r w:rsidR="00D8113D" w:rsidRPr="00C43ACB">
        <w:rPr>
          <w:rFonts w:eastAsia="宋体" w:hint="eastAsia"/>
          <w:lang w:eastAsia="zh-CN"/>
        </w:rPr>
        <w:t>technology specific data model</w:t>
      </w:r>
      <w:r w:rsidRPr="00C43ACB">
        <w:t xml:space="preserve"> object maps to </w:t>
      </w:r>
      <w:r w:rsidR="00CC0800" w:rsidRPr="00C43ACB">
        <w:t>a new</w:t>
      </w:r>
      <w:r w:rsidRPr="00C43ACB">
        <w:t xml:space="preserve"> </w:t>
      </w:r>
      <w:r w:rsidRPr="00C43ACB">
        <w:rPr>
          <w:i/>
        </w:rPr>
        <w:t>&lt;</w:t>
      </w:r>
      <w:r w:rsidR="00CC0800" w:rsidRPr="00C43ACB">
        <w:rPr>
          <w:i/>
        </w:rPr>
        <w:t>mgmtObj</w:t>
      </w:r>
      <w:r w:rsidRPr="00C43ACB">
        <w:rPr>
          <w:i/>
        </w:rPr>
        <w:t>&gt;</w:t>
      </w:r>
      <w:r w:rsidRPr="00C43ACB">
        <w:t xml:space="preserve"> resource</w:t>
      </w:r>
      <w:r w:rsidR="00CC0800" w:rsidRPr="00C43ACB">
        <w:t>.</w:t>
      </w:r>
      <w:r w:rsidR="008C3BE6" w:rsidRPr="00C43ACB">
        <w:t xml:space="preserve"> </w:t>
      </w:r>
      <w:r w:rsidR="00430F88" w:rsidRPr="00C43ACB">
        <w:t xml:space="preserve">The </w:t>
      </w:r>
      <w:r w:rsidR="00BE6FDC" w:rsidRPr="00C43ACB">
        <w:t>ID</w:t>
      </w:r>
      <w:r w:rsidR="00430F88" w:rsidRPr="00C43ACB">
        <w:t xml:space="preserve"> of the new </w:t>
      </w:r>
      <w:r w:rsidR="00430F88" w:rsidRPr="00C43ACB">
        <w:rPr>
          <w:i/>
        </w:rPr>
        <w:t>&lt;mgmtObj&gt;</w:t>
      </w:r>
      <w:r w:rsidR="00CC0800" w:rsidRPr="00C43ACB">
        <w:t xml:space="preserve"> resource is stored as </w:t>
      </w:r>
      <w:r w:rsidR="00E375E7" w:rsidRPr="00C43ACB">
        <w:t>a</w:t>
      </w:r>
      <w:r w:rsidR="00AA779E" w:rsidRPr="00C43ACB">
        <w:t>n</w:t>
      </w:r>
      <w:r w:rsidR="00E375E7" w:rsidRPr="00C43ACB">
        <w:t xml:space="preserve"> </w:t>
      </w:r>
      <w:r w:rsidR="00CC0800" w:rsidRPr="00C43ACB">
        <w:rPr>
          <w:i/>
        </w:rPr>
        <w:t>mgmtLink</w:t>
      </w:r>
      <w:r w:rsidR="00CC0800" w:rsidRPr="00C43ACB">
        <w:t xml:space="preserve"> attribute of the </w:t>
      </w:r>
      <w:r w:rsidR="00CC0800" w:rsidRPr="00C43ACB">
        <w:rPr>
          <w:i/>
        </w:rPr>
        <w:t>&lt;mgmtObj&gt;</w:t>
      </w:r>
      <w:r w:rsidR="00CC0800" w:rsidRPr="00C43ACB">
        <w:t xml:space="preserve"> resource which is mapped from the parent</w:t>
      </w:r>
      <w:r w:rsidR="008C3BE6" w:rsidRPr="00C43ACB">
        <w:t xml:space="preserve"> </w:t>
      </w:r>
      <w:r w:rsidR="00D8113D" w:rsidRPr="00C43ACB">
        <w:rPr>
          <w:rFonts w:eastAsia="宋体" w:hint="eastAsia"/>
          <w:lang w:eastAsia="zh-CN"/>
        </w:rPr>
        <w:t>technology specific data model</w:t>
      </w:r>
      <w:r w:rsidR="00CC0800" w:rsidRPr="00C43ACB">
        <w:t xml:space="preserve"> object.</w:t>
      </w:r>
    </w:p>
    <w:p w14:paraId="48A41A11" w14:textId="77777777" w:rsidR="0007677C" w:rsidRPr="00C43ACB" w:rsidRDefault="0007677C" w:rsidP="00A97152">
      <w:pPr>
        <w:pStyle w:val="30"/>
      </w:pPr>
      <w:bookmarkStart w:id="465" w:name="_Toc507429794"/>
      <w:bookmarkStart w:id="466" w:name="_Toc2171988"/>
      <w:r w:rsidRPr="00C43ACB">
        <w:t>9.6.1</w:t>
      </w:r>
      <w:r w:rsidR="00E903A4" w:rsidRPr="00C43ACB">
        <w:t>6</w:t>
      </w:r>
      <w:r w:rsidRPr="00C43ACB">
        <w:tab/>
        <w:t xml:space="preserve">Resource Type </w:t>
      </w:r>
      <w:r w:rsidRPr="00C43ACB">
        <w:rPr>
          <w:i/>
        </w:rPr>
        <w:t>mgmtCmd</w:t>
      </w:r>
      <w:bookmarkEnd w:id="465"/>
      <w:bookmarkEnd w:id="466"/>
    </w:p>
    <w:p w14:paraId="5A88C847" w14:textId="77777777" w:rsidR="00DE0C09" w:rsidRPr="00C43ACB" w:rsidRDefault="0007677C" w:rsidP="009425D8">
      <w:pPr>
        <w:keepNext/>
        <w:keepLines/>
      </w:pPr>
      <w:r w:rsidRPr="00C43ACB">
        <w:t>The</w:t>
      </w:r>
      <w:r w:rsidRPr="00C43ACB">
        <w:rPr>
          <w:i/>
        </w:rPr>
        <w:t xml:space="preserve"> &lt;mgmtCmd&gt;</w:t>
      </w:r>
      <w:r w:rsidRPr="00C43ACB">
        <w:t xml:space="preserve"> resource represents a method to execute management procedures or to model commands and remote procedure calls (RPC) required by existing management protocols (</w:t>
      </w:r>
      <w:r w:rsidR="00D24545" w:rsidRPr="00C43ACB">
        <w:t>e.g.</w:t>
      </w:r>
      <w:r w:rsidRPr="00C43ACB">
        <w:t xml:space="preserve"> BBF TR-069</w:t>
      </w:r>
      <w:r w:rsidR="00311A3A" w:rsidRPr="00C43ACB">
        <w:t xml:space="preserve"> </w:t>
      </w:r>
      <w:r w:rsidR="00434D32" w:rsidRPr="00C43ACB">
        <w:t>[</w:t>
      </w:r>
      <w:r w:rsidR="00CD7ABE" w:rsidRPr="00C43ACB">
        <w:fldChar w:fldCharType="begin"/>
      </w:r>
      <w:r w:rsidR="0047585C"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434D32" w:rsidRPr="00C43ACB">
        <w:t>]</w:t>
      </w:r>
      <w:r w:rsidRPr="00C43ACB">
        <w:t xml:space="preserve">), and enables AEs to request management procedures to be executed on a remote entity. It also enables cancellation of cancellable and initiated </w:t>
      </w:r>
      <w:r w:rsidR="005553F3" w:rsidRPr="00C43ACB">
        <w:t>but</w:t>
      </w:r>
      <w:r w:rsidRPr="00C43ACB">
        <w:t xml:space="preserve"> unfinished man</w:t>
      </w:r>
      <w:r w:rsidR="00311A3A" w:rsidRPr="00C43ACB">
        <w:t>agement procedures or commands.</w:t>
      </w:r>
    </w:p>
    <w:p w14:paraId="4C783E48" w14:textId="77777777" w:rsidR="009B2D82" w:rsidRPr="00C43ACB" w:rsidRDefault="00775400" w:rsidP="008F34C7">
      <w:pPr>
        <w:pStyle w:val="FL"/>
      </w:pPr>
      <w:r w:rsidRPr="00C43ACB">
        <w:rPr>
          <w:b w:val="0"/>
        </w:rPr>
        <w:object w:dxaOrig="4590" w:dyaOrig="7800" w14:anchorId="4E79602A">
          <v:shape id="_x0000_i1060" type="#_x0000_t75" style="width:230.4pt;height:389.4pt" o:ole="">
            <v:imagedata r:id="rId85" o:title=""/>
          </v:shape>
          <o:OLEObject Type="Embed" ProgID="VisioViewer.Viewer.1" ShapeID="_x0000_i1060" DrawAspect="Content" ObjectID="_1632050023" r:id="rId86"/>
        </w:object>
      </w:r>
    </w:p>
    <w:p w14:paraId="3BFA3EFA" w14:textId="77777777" w:rsidR="0007677C" w:rsidRPr="00C43ACB" w:rsidRDefault="00B74860" w:rsidP="00DD4E65">
      <w:pPr>
        <w:pStyle w:val="TF"/>
      </w:pPr>
      <w:r w:rsidRPr="00C43ACB">
        <w:t>Figure 9.6.1</w:t>
      </w:r>
      <w:r w:rsidR="00677029" w:rsidRPr="00C43ACB">
        <w:t>6</w:t>
      </w:r>
      <w:r w:rsidRPr="00C43ACB">
        <w:t>-1: S</w:t>
      </w:r>
      <w:r w:rsidR="0066142D" w:rsidRPr="00C43ACB">
        <w:t xml:space="preserve">tructure of </w:t>
      </w:r>
      <w:r w:rsidR="0066142D" w:rsidRPr="00C43ACB">
        <w:rPr>
          <w:i/>
        </w:rPr>
        <w:t>&lt;mgmtCmd&gt;</w:t>
      </w:r>
      <w:r w:rsidR="0066142D" w:rsidRPr="00C43ACB">
        <w:t xml:space="preserve"> resource</w:t>
      </w:r>
    </w:p>
    <w:p w14:paraId="0A4EC91A" w14:textId="77777777" w:rsidR="00F001F8" w:rsidRPr="00C43ACB" w:rsidRDefault="00F001F8" w:rsidP="00DD4E65">
      <w:pPr>
        <w:keepNext/>
        <w:keepLines/>
      </w:pPr>
      <w:r w:rsidRPr="00C43ACB">
        <w:lastRenderedPageBreak/>
        <w:t xml:space="preserve">Each </w:t>
      </w:r>
      <w:r w:rsidRPr="00C43ACB">
        <w:rPr>
          <w:i/>
        </w:rPr>
        <w:t>&lt;mgmtCmd&gt;</w:t>
      </w:r>
      <w:r w:rsidRPr="00C43ACB">
        <w:t xml:space="preserve"> corresponds to a specific type of management command, as defined by its attribute </w:t>
      </w:r>
      <w:r w:rsidRPr="00C43ACB">
        <w:rPr>
          <w:i/>
        </w:rPr>
        <w:t>cmdType</w:t>
      </w:r>
      <w:r w:rsidRPr="00C43ACB">
        <w:t xml:space="preserve">. For multiple requests of the same management command, </w:t>
      </w:r>
      <w:r w:rsidRPr="00C43ACB">
        <w:rPr>
          <w:i/>
        </w:rPr>
        <w:t>&lt;mgmtCmd&gt;</w:t>
      </w:r>
      <w:r w:rsidRPr="00C43ACB">
        <w:t xml:space="preserve"> </w:t>
      </w:r>
      <w:r w:rsidR="00775400" w:rsidRPr="00C43ACB">
        <w:rPr>
          <w:rFonts w:eastAsia="宋体" w:hint="eastAsia"/>
          <w:lang w:eastAsia="zh-CN"/>
        </w:rPr>
        <w:t>shall</w:t>
      </w:r>
      <w:r w:rsidR="00775400" w:rsidRPr="00C43ACB">
        <w:t xml:space="preserve"> </w:t>
      </w:r>
      <w:r w:rsidRPr="00C43ACB">
        <w:t xml:space="preserve">use </w:t>
      </w:r>
      <w:r w:rsidR="00775400" w:rsidRPr="00C43ACB">
        <w:rPr>
          <w:rFonts w:eastAsia="宋体" w:hint="eastAsia"/>
          <w:lang w:eastAsia="zh-CN"/>
        </w:rPr>
        <w:t>separate</w:t>
      </w:r>
      <w:r w:rsidR="00775400" w:rsidRPr="00C43ACB">
        <w:t xml:space="preserve"> </w:t>
      </w:r>
      <w:r w:rsidR="003A4A5C" w:rsidRPr="00C43ACB">
        <w:t>child</w:t>
      </w:r>
      <w:r w:rsidRPr="00C43ACB">
        <w:t>-resource</w:t>
      </w:r>
      <w:r w:rsidR="00775400" w:rsidRPr="00C43ACB">
        <w:rPr>
          <w:rFonts w:eastAsia="宋体" w:hint="eastAsia"/>
          <w:lang w:eastAsia="zh-CN"/>
        </w:rPr>
        <w:t>s</w:t>
      </w:r>
      <w:r w:rsidRPr="00C43ACB">
        <w:t xml:space="preserve"> (</w:t>
      </w:r>
      <w:r w:rsidR="00612BC6" w:rsidRPr="00C43ACB">
        <w:t>i.e.</w:t>
      </w:r>
      <w:r w:rsidR="0047585C" w:rsidRPr="00C43ACB">
        <w:rPr>
          <w:i/>
        </w:rPr>
        <w:t> </w:t>
      </w:r>
      <w:r w:rsidR="003A4A5C" w:rsidRPr="00C43ACB">
        <w:rPr>
          <w:i/>
        </w:rPr>
        <w:t>&lt;</w:t>
      </w:r>
      <w:r w:rsidRPr="00C43ACB">
        <w:rPr>
          <w:i/>
        </w:rPr>
        <w:t>execInstance</w:t>
      </w:r>
      <w:r w:rsidR="003A4A5C" w:rsidRPr="00C43ACB">
        <w:rPr>
          <w:i/>
        </w:rPr>
        <w:t>&gt;</w:t>
      </w:r>
      <w:r w:rsidRPr="00C43ACB">
        <w:t xml:space="preserve">) to contain </w:t>
      </w:r>
      <w:r w:rsidR="00775400" w:rsidRPr="00C43ACB">
        <w:rPr>
          <w:rFonts w:eastAsia="宋体" w:hint="eastAsia"/>
          <w:lang w:eastAsia="zh-CN"/>
        </w:rPr>
        <w:t>each</w:t>
      </w:r>
      <w:r w:rsidR="00775400" w:rsidRPr="00C43ACB">
        <w:t xml:space="preserve"> </w:t>
      </w:r>
      <w:r w:rsidRPr="00C43ACB">
        <w:t xml:space="preserve">execution instance. The execution of the management procedure represented by </w:t>
      </w:r>
      <w:r w:rsidRPr="00C43ACB">
        <w:rPr>
          <w:i/>
        </w:rPr>
        <w:t>&lt;mgmtCmd&gt;</w:t>
      </w:r>
      <w:r w:rsidRPr="00C43ACB">
        <w:t xml:space="preserve"> shall be triggered using the UPDATE method to its attribute </w:t>
      </w:r>
      <w:r w:rsidRPr="00C43ACB">
        <w:rPr>
          <w:i/>
        </w:rPr>
        <w:t>execEnable</w:t>
      </w:r>
      <w:r w:rsidRPr="00C43ACB">
        <w:t>.</w:t>
      </w:r>
    </w:p>
    <w:p w14:paraId="0B859A7A" w14:textId="77777777" w:rsidR="00F001F8" w:rsidRPr="00C43ACB" w:rsidRDefault="005553F3" w:rsidP="00F001F8">
      <w:r w:rsidRPr="00C43ACB">
        <w:t xml:space="preserve">The </w:t>
      </w:r>
      <w:r w:rsidRPr="00C43ACB">
        <w:rPr>
          <w:i/>
        </w:rPr>
        <w:t>&lt;mgmtCmd&gt;</w:t>
      </w:r>
      <w:r w:rsidRPr="00C43ACB">
        <w:t xml:space="preserve"> </w:t>
      </w:r>
      <w:r w:rsidR="00F001F8" w:rsidRPr="00C43ACB">
        <w:t xml:space="preserve">resource shall contain the child resources </w:t>
      </w:r>
      <w:r w:rsidRPr="00C43ACB">
        <w:t xml:space="preserve">specified </w:t>
      </w:r>
      <w:r w:rsidR="0035106E" w:rsidRPr="00C43ACB">
        <w:t>in</w:t>
      </w:r>
      <w:r w:rsidR="0066142D" w:rsidRPr="00C43ACB">
        <w:t xml:space="preserve"> </w:t>
      </w:r>
      <w:r w:rsidR="008F34C7" w:rsidRPr="00C43ACB">
        <w:t>t</w:t>
      </w:r>
      <w:r w:rsidR="00F001F8" w:rsidRPr="00C43ACB">
        <w:t>able 9.6.1</w:t>
      </w:r>
      <w:r w:rsidR="00677029" w:rsidRPr="00C43ACB">
        <w:t>6</w:t>
      </w:r>
      <w:r w:rsidR="00F001F8" w:rsidRPr="00C43ACB">
        <w:t>-1</w:t>
      </w:r>
      <w:r w:rsidR="0046165E" w:rsidRPr="00C43ACB">
        <w:t>.</w:t>
      </w:r>
    </w:p>
    <w:p w14:paraId="1F83FE5C" w14:textId="77777777" w:rsidR="00B74860" w:rsidRPr="00C43ACB" w:rsidRDefault="00B74860" w:rsidP="003521AA">
      <w:pPr>
        <w:pStyle w:val="TH"/>
      </w:pPr>
      <w:r w:rsidRPr="00C43ACB">
        <w:t>Table 9.6.1</w:t>
      </w:r>
      <w:r w:rsidR="00677029" w:rsidRPr="00C43ACB">
        <w:t>6</w:t>
      </w:r>
      <w:r w:rsidRPr="00C43ACB">
        <w:t xml:space="preserve">-1: Child resources of </w:t>
      </w:r>
      <w:r w:rsidRPr="00C43ACB">
        <w:rPr>
          <w:i/>
        </w:rPr>
        <w:t>&lt;mgmtCmd&gt;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97414" w:rsidRPr="00C43ACB" w14:paraId="5A10AD30" w14:textId="77777777" w:rsidTr="00731766">
        <w:trPr>
          <w:tblHeader/>
          <w:jc w:val="center"/>
        </w:trPr>
        <w:tc>
          <w:tcPr>
            <w:tcW w:w="2448" w:type="dxa"/>
            <w:shd w:val="clear" w:color="auto" w:fill="E0E0E0"/>
            <w:vAlign w:val="center"/>
          </w:tcPr>
          <w:p w14:paraId="25C1C034" w14:textId="77777777" w:rsidR="00F97414" w:rsidRPr="00C43ACB" w:rsidRDefault="00F97414" w:rsidP="006A65D1">
            <w:pPr>
              <w:pStyle w:val="TAH"/>
              <w:rPr>
                <w:rFonts w:eastAsia="Arial Unicode MS"/>
              </w:rPr>
            </w:pPr>
            <w:r w:rsidRPr="00C43ACB">
              <w:rPr>
                <w:rFonts w:eastAsia="Arial Unicode MS"/>
              </w:rPr>
              <w:t>Child Resource</w:t>
            </w:r>
            <w:r w:rsidR="00CF4F5F" w:rsidRPr="00C43ACB">
              <w:rPr>
                <w:rFonts w:eastAsia="Arial Unicode MS"/>
              </w:rPr>
              <w:t>s</w:t>
            </w:r>
            <w:r w:rsidRPr="00C43ACB">
              <w:rPr>
                <w:rFonts w:eastAsia="Arial Unicode MS"/>
              </w:rPr>
              <w:t xml:space="preserve"> </w:t>
            </w:r>
            <w:r w:rsidR="001104B5" w:rsidRPr="00C43ACB">
              <w:rPr>
                <w:rFonts w:eastAsia="Arial Unicode MS"/>
              </w:rPr>
              <w:t xml:space="preserve">of </w:t>
            </w:r>
            <w:r w:rsidR="001104B5" w:rsidRPr="00C43ACB">
              <w:rPr>
                <w:rFonts w:eastAsia="Arial Unicode MS"/>
                <w:i/>
              </w:rPr>
              <w:t>&lt;mgmtCmd&gt;</w:t>
            </w:r>
          </w:p>
        </w:tc>
        <w:tc>
          <w:tcPr>
            <w:tcW w:w="1728" w:type="dxa"/>
            <w:shd w:val="clear" w:color="auto" w:fill="E0E0E0"/>
            <w:vAlign w:val="center"/>
          </w:tcPr>
          <w:p w14:paraId="14F747E3" w14:textId="77777777" w:rsidR="00F97414" w:rsidRPr="00C43ACB" w:rsidRDefault="00F97414" w:rsidP="00854BBE">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6D8D7D65" w14:textId="77777777" w:rsidR="00F97414" w:rsidRPr="00C43ACB" w:rsidRDefault="00F97414" w:rsidP="00854BBE">
            <w:pPr>
              <w:pStyle w:val="TAH"/>
              <w:rPr>
                <w:rFonts w:eastAsia="Arial Unicode MS"/>
              </w:rPr>
            </w:pPr>
            <w:r w:rsidRPr="00C43ACB">
              <w:rPr>
                <w:rFonts w:eastAsia="Arial Unicode MS" w:cs="Arial"/>
              </w:rPr>
              <w:t>Multiplicity</w:t>
            </w:r>
          </w:p>
        </w:tc>
        <w:tc>
          <w:tcPr>
            <w:tcW w:w="3744" w:type="dxa"/>
            <w:shd w:val="clear" w:color="auto" w:fill="E0E0E0"/>
            <w:vAlign w:val="center"/>
          </w:tcPr>
          <w:p w14:paraId="681072CA" w14:textId="77777777" w:rsidR="00F97414" w:rsidRPr="00C43ACB" w:rsidRDefault="00F97414" w:rsidP="00854BBE">
            <w:pPr>
              <w:pStyle w:val="TAH"/>
              <w:rPr>
                <w:rFonts w:eastAsia="Arial Unicode MS"/>
              </w:rPr>
            </w:pPr>
            <w:r w:rsidRPr="00C43ACB">
              <w:rPr>
                <w:rFonts w:eastAsia="Arial Unicode MS"/>
              </w:rPr>
              <w:t>Description</w:t>
            </w:r>
          </w:p>
        </w:tc>
      </w:tr>
      <w:tr w:rsidR="00B37DFB" w:rsidRPr="00C43ACB" w14:paraId="60EC4DF0" w14:textId="77777777" w:rsidTr="00731766">
        <w:trPr>
          <w:jc w:val="center"/>
        </w:trPr>
        <w:tc>
          <w:tcPr>
            <w:tcW w:w="2448" w:type="dxa"/>
            <w:shd w:val="clear" w:color="auto" w:fill="auto"/>
          </w:tcPr>
          <w:p w14:paraId="4CD0E34D" w14:textId="77777777" w:rsidR="00B37DFB" w:rsidRPr="00C43ACB" w:rsidRDefault="00B37DFB" w:rsidP="00332D27">
            <w:pPr>
              <w:pStyle w:val="TAL"/>
              <w:rPr>
                <w:rFonts w:eastAsia="Arial Unicode MS" w:cs="Arial"/>
                <w:i/>
              </w:rPr>
            </w:pPr>
            <w:r w:rsidRPr="00C43ACB">
              <w:rPr>
                <w:rFonts w:eastAsia="Arial Unicode MS" w:cs="Arial"/>
                <w:i/>
              </w:rPr>
              <w:t>[variable]</w:t>
            </w:r>
          </w:p>
        </w:tc>
        <w:tc>
          <w:tcPr>
            <w:tcW w:w="1728" w:type="dxa"/>
            <w:shd w:val="clear" w:color="auto" w:fill="auto"/>
          </w:tcPr>
          <w:p w14:paraId="04ACEB26" w14:textId="77777777" w:rsidR="00B37DFB" w:rsidRPr="00C43ACB" w:rsidRDefault="00B37DFB" w:rsidP="00332D27">
            <w:pPr>
              <w:pStyle w:val="TAL"/>
              <w:jc w:val="center"/>
              <w:rPr>
                <w:rFonts w:eastAsia="Arial Unicode MS" w:cs="Arial"/>
                <w:i/>
              </w:rPr>
            </w:pPr>
            <w:r w:rsidRPr="00C43ACB">
              <w:rPr>
                <w:rFonts w:eastAsia="Arial Unicode MS" w:cs="Arial"/>
                <w:i/>
              </w:rPr>
              <w:t>&lt;subscription&gt;</w:t>
            </w:r>
          </w:p>
        </w:tc>
        <w:tc>
          <w:tcPr>
            <w:tcW w:w="1083" w:type="dxa"/>
            <w:shd w:val="clear" w:color="auto" w:fill="auto"/>
          </w:tcPr>
          <w:p w14:paraId="78C5D30A" w14:textId="77777777" w:rsidR="00B37DFB" w:rsidRPr="00C43ACB" w:rsidRDefault="00B37DFB" w:rsidP="00332D27">
            <w:pPr>
              <w:pStyle w:val="TAC"/>
              <w:rPr>
                <w:rFonts w:eastAsia="Arial Unicode MS" w:cs="Arial"/>
              </w:rPr>
            </w:pPr>
            <w:r w:rsidRPr="00C43ACB">
              <w:rPr>
                <w:rFonts w:eastAsia="Arial Unicode MS" w:cs="Arial"/>
              </w:rPr>
              <w:t>0..n</w:t>
            </w:r>
          </w:p>
        </w:tc>
        <w:tc>
          <w:tcPr>
            <w:tcW w:w="3744" w:type="dxa"/>
            <w:shd w:val="clear" w:color="auto" w:fill="auto"/>
          </w:tcPr>
          <w:p w14:paraId="583E165A" w14:textId="77777777" w:rsidR="00B37DFB" w:rsidRPr="00C43ACB" w:rsidRDefault="00B37DFB" w:rsidP="003A4A5C">
            <w:pPr>
              <w:pStyle w:val="TAL"/>
              <w:rPr>
                <w:rFonts w:eastAsia="Arial Unicode MS"/>
              </w:rPr>
            </w:pPr>
            <w:r w:rsidRPr="00C43ACB">
              <w:rPr>
                <w:rFonts w:eastAsia="Arial Unicode MS"/>
              </w:rPr>
              <w:t>See clause 9.6.8</w:t>
            </w:r>
          </w:p>
        </w:tc>
      </w:tr>
      <w:tr w:rsidR="00F97414" w:rsidRPr="00C43ACB" w14:paraId="0131D413" w14:textId="77777777" w:rsidTr="00731766">
        <w:trPr>
          <w:jc w:val="center"/>
        </w:trPr>
        <w:tc>
          <w:tcPr>
            <w:tcW w:w="2448" w:type="dxa"/>
            <w:shd w:val="clear" w:color="auto" w:fill="auto"/>
          </w:tcPr>
          <w:p w14:paraId="6476E8D2" w14:textId="77777777" w:rsidR="00F97414" w:rsidRPr="00C43ACB" w:rsidRDefault="00F97414" w:rsidP="00332D27">
            <w:pPr>
              <w:pStyle w:val="TAL"/>
              <w:rPr>
                <w:rFonts w:eastAsia="Arial Unicode MS"/>
                <w:i/>
              </w:rPr>
            </w:pPr>
            <w:r w:rsidRPr="00C43ACB">
              <w:rPr>
                <w:rFonts w:eastAsia="Arial Unicode MS" w:cs="Arial"/>
                <w:i/>
              </w:rPr>
              <w:t>[variable]</w:t>
            </w:r>
          </w:p>
        </w:tc>
        <w:tc>
          <w:tcPr>
            <w:tcW w:w="1728" w:type="dxa"/>
            <w:shd w:val="clear" w:color="auto" w:fill="auto"/>
          </w:tcPr>
          <w:p w14:paraId="40CEAB10" w14:textId="77777777" w:rsidR="00F97414" w:rsidRPr="00C43ACB" w:rsidRDefault="00F97414" w:rsidP="00332D27">
            <w:pPr>
              <w:pStyle w:val="TAL"/>
              <w:jc w:val="center"/>
              <w:rPr>
                <w:i/>
              </w:rPr>
            </w:pPr>
            <w:r w:rsidRPr="00C43ACB">
              <w:rPr>
                <w:rFonts w:eastAsia="Arial Unicode MS" w:cs="Arial"/>
                <w:i/>
              </w:rPr>
              <w:t>&lt;</w:t>
            </w:r>
            <w:r w:rsidRPr="00C43ACB">
              <w:rPr>
                <w:rFonts w:eastAsia="Arial Unicode MS" w:cs="Arial"/>
                <w:i/>
                <w:lang w:eastAsia="ko-KR"/>
              </w:rPr>
              <w:t>execInstance</w:t>
            </w:r>
            <w:r w:rsidRPr="00C43ACB">
              <w:rPr>
                <w:rFonts w:eastAsia="Arial Unicode MS" w:cs="Arial"/>
                <w:i/>
              </w:rPr>
              <w:t>&gt;</w:t>
            </w:r>
          </w:p>
        </w:tc>
        <w:tc>
          <w:tcPr>
            <w:tcW w:w="1083" w:type="dxa"/>
            <w:shd w:val="clear" w:color="auto" w:fill="auto"/>
          </w:tcPr>
          <w:p w14:paraId="5385586E" w14:textId="77777777" w:rsidR="00F97414" w:rsidRPr="00C43ACB" w:rsidRDefault="00775400" w:rsidP="00332D27">
            <w:pPr>
              <w:pStyle w:val="TAC"/>
              <w:rPr>
                <w:rFonts w:eastAsia="Arial Unicode MS"/>
                <w:lang w:eastAsia="zh-CN"/>
              </w:rPr>
            </w:pPr>
            <w:r w:rsidRPr="00C43ACB">
              <w:rPr>
                <w:rFonts w:eastAsia="Arial Unicode MS" w:cs="Arial" w:hint="eastAsia"/>
                <w:lang w:eastAsia="zh-CN"/>
              </w:rPr>
              <w:t>0..n</w:t>
            </w:r>
          </w:p>
        </w:tc>
        <w:tc>
          <w:tcPr>
            <w:tcW w:w="3744" w:type="dxa"/>
            <w:shd w:val="clear" w:color="auto" w:fill="auto"/>
          </w:tcPr>
          <w:p w14:paraId="3D9E6913" w14:textId="77777777" w:rsidR="006354F3" w:rsidRPr="00C43ACB" w:rsidRDefault="00D60E50" w:rsidP="003A4A5C">
            <w:pPr>
              <w:pStyle w:val="TAL"/>
              <w:rPr>
                <w:rFonts w:eastAsia="Arial Unicode MS"/>
                <w:i/>
              </w:rPr>
            </w:pPr>
            <w:r w:rsidRPr="00C43ACB">
              <w:rPr>
                <w:rFonts w:eastAsia="Arial Unicode MS"/>
              </w:rPr>
              <w:t xml:space="preserve">See </w:t>
            </w:r>
            <w:r w:rsidR="00311A3A" w:rsidRPr="00C43ACB">
              <w:rPr>
                <w:rFonts w:eastAsia="Arial Unicode MS"/>
              </w:rPr>
              <w:t>clause</w:t>
            </w:r>
            <w:r w:rsidRPr="00C43ACB">
              <w:rPr>
                <w:rFonts w:eastAsia="Arial Unicode MS"/>
              </w:rPr>
              <w:t xml:space="preserve"> 9.6.</w:t>
            </w:r>
            <w:r w:rsidRPr="00C43ACB">
              <w:rPr>
                <w:rFonts w:eastAsia="Arial Unicode MS"/>
                <w:lang w:eastAsia="zh-CN"/>
              </w:rPr>
              <w:t>1</w:t>
            </w:r>
            <w:r w:rsidR="00677029" w:rsidRPr="00C43ACB">
              <w:rPr>
                <w:rFonts w:eastAsia="Arial Unicode MS"/>
                <w:lang w:eastAsia="zh-CN"/>
              </w:rPr>
              <w:t>7</w:t>
            </w:r>
          </w:p>
        </w:tc>
      </w:tr>
    </w:tbl>
    <w:p w14:paraId="6FA18C08" w14:textId="77777777" w:rsidR="00F97414" w:rsidRPr="00C43ACB" w:rsidRDefault="00F97414" w:rsidP="00F97414"/>
    <w:p w14:paraId="2385F26A" w14:textId="77777777" w:rsidR="00F97414" w:rsidRPr="00C43ACB" w:rsidRDefault="00F97414" w:rsidP="0066142D">
      <w:pPr>
        <w:keepNext/>
        <w:keepLines/>
      </w:pPr>
      <w:r w:rsidRPr="00C43ACB">
        <w:t xml:space="preserve">The </w:t>
      </w:r>
      <w:r w:rsidRPr="00C43ACB">
        <w:rPr>
          <w:i/>
        </w:rPr>
        <w:t>&lt;mgmtCmd&gt;</w:t>
      </w:r>
      <w:r w:rsidRPr="00C43ACB">
        <w:t xml:space="preserve"> resource shall conta</w:t>
      </w:r>
      <w:r w:rsidR="0035106E" w:rsidRPr="00C43ACB">
        <w:t xml:space="preserve">in the attributes </w:t>
      </w:r>
      <w:r w:rsidR="005553F3" w:rsidRPr="00C43ACB">
        <w:t>specified</w:t>
      </w:r>
      <w:r w:rsidR="0035106E" w:rsidRPr="00C43ACB">
        <w:t xml:space="preserve"> in</w:t>
      </w:r>
      <w:r w:rsidR="0066142D" w:rsidRPr="00C43ACB">
        <w:t xml:space="preserve"> </w:t>
      </w:r>
      <w:r w:rsidR="008F34C7" w:rsidRPr="00C43ACB">
        <w:t>t</w:t>
      </w:r>
      <w:r w:rsidRPr="00C43ACB">
        <w:t>able 9.6.1</w:t>
      </w:r>
      <w:r w:rsidR="00677029" w:rsidRPr="00C43ACB">
        <w:t>6</w:t>
      </w:r>
      <w:r w:rsidR="00AB67B2" w:rsidRPr="00C43ACB">
        <w:t>-2</w:t>
      </w:r>
      <w:r w:rsidRPr="00C43ACB">
        <w:t>.</w:t>
      </w:r>
    </w:p>
    <w:p w14:paraId="64B193EA" w14:textId="77777777" w:rsidR="00F97414" w:rsidRPr="00C43ACB" w:rsidRDefault="00AB67B2" w:rsidP="003521AA">
      <w:pPr>
        <w:pStyle w:val="TH"/>
      </w:pPr>
      <w:r w:rsidRPr="00C43ACB">
        <w:t>Table 9.6.1</w:t>
      </w:r>
      <w:r w:rsidR="00677029" w:rsidRPr="00C43ACB">
        <w:t>6</w:t>
      </w:r>
      <w:r w:rsidRPr="00C43ACB">
        <w:t>-2</w:t>
      </w:r>
      <w:r w:rsidR="00F97414" w:rsidRPr="00C43ACB">
        <w:t xml:space="preserve">: Attributes of </w:t>
      </w:r>
      <w:r w:rsidR="00F97414" w:rsidRPr="00C43ACB">
        <w:rPr>
          <w:i/>
        </w:rPr>
        <w:t>&lt;mgmtCmd&gt;</w:t>
      </w:r>
      <w:r w:rsidR="00F97414"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F97414" w:rsidRPr="00C43ACB" w14:paraId="41E0BF07" w14:textId="77777777" w:rsidTr="00731766">
        <w:trPr>
          <w:tblHeader/>
          <w:jc w:val="center"/>
        </w:trPr>
        <w:tc>
          <w:tcPr>
            <w:tcW w:w="2160" w:type="dxa"/>
            <w:shd w:val="clear" w:color="auto" w:fill="E0E0E0"/>
            <w:vAlign w:val="center"/>
          </w:tcPr>
          <w:p w14:paraId="0B8455D2" w14:textId="77777777" w:rsidR="00F97414" w:rsidRPr="00C43ACB" w:rsidRDefault="00F97414" w:rsidP="00854BBE">
            <w:pPr>
              <w:pStyle w:val="TAH"/>
              <w:rPr>
                <w:rFonts w:eastAsia="Arial Unicode MS"/>
              </w:rPr>
            </w:pPr>
            <w:r w:rsidRPr="00C43ACB">
              <w:rPr>
                <w:rFonts w:eastAsia="Arial Unicode MS"/>
              </w:rPr>
              <w:t>Attribute</w:t>
            </w:r>
            <w:r w:rsidR="00CF4F5F" w:rsidRPr="00C43ACB">
              <w:rPr>
                <w:rFonts w:eastAsia="Arial Unicode MS"/>
              </w:rPr>
              <w:t>s</w:t>
            </w:r>
            <w:r w:rsidRPr="00C43ACB">
              <w:rPr>
                <w:rFonts w:eastAsia="Arial Unicode MS"/>
              </w:rPr>
              <w:t xml:space="preserve"> </w:t>
            </w:r>
            <w:r w:rsidR="001104B5" w:rsidRPr="00C43ACB">
              <w:rPr>
                <w:rFonts w:eastAsia="Arial Unicode MS"/>
              </w:rPr>
              <w:t xml:space="preserve">of </w:t>
            </w:r>
            <w:r w:rsidR="001104B5" w:rsidRPr="00C43ACB">
              <w:rPr>
                <w:rFonts w:eastAsia="Arial Unicode MS"/>
                <w:i/>
              </w:rPr>
              <w:t>&lt;mgmtCmd&gt;</w:t>
            </w:r>
          </w:p>
        </w:tc>
        <w:tc>
          <w:tcPr>
            <w:tcW w:w="1077" w:type="dxa"/>
            <w:shd w:val="clear" w:color="auto" w:fill="E0E0E0"/>
            <w:vAlign w:val="center"/>
          </w:tcPr>
          <w:p w14:paraId="6EDD1CA6" w14:textId="77777777" w:rsidR="00F97414" w:rsidRPr="00C43ACB" w:rsidRDefault="00F97414"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33A0F175" w14:textId="77777777" w:rsidR="00F97414" w:rsidRPr="00C43ACB" w:rsidRDefault="00F97414" w:rsidP="00854BBE">
            <w:pPr>
              <w:pStyle w:val="TAH"/>
              <w:rPr>
                <w:rFonts w:eastAsia="Arial Unicode MS"/>
              </w:rPr>
            </w:pPr>
            <w:r w:rsidRPr="00C43ACB">
              <w:rPr>
                <w:rFonts w:eastAsia="Arial Unicode MS"/>
              </w:rPr>
              <w:t>RW/</w:t>
            </w:r>
          </w:p>
          <w:p w14:paraId="405BF7BC" w14:textId="77777777" w:rsidR="00F97414" w:rsidRPr="00C43ACB" w:rsidRDefault="00F97414" w:rsidP="00854BBE">
            <w:pPr>
              <w:pStyle w:val="TAH"/>
              <w:rPr>
                <w:rFonts w:eastAsia="Arial Unicode MS"/>
              </w:rPr>
            </w:pPr>
            <w:r w:rsidRPr="00C43ACB">
              <w:rPr>
                <w:rFonts w:eastAsia="Arial Unicode MS"/>
              </w:rPr>
              <w:t>RO/</w:t>
            </w:r>
          </w:p>
          <w:p w14:paraId="233BC628" w14:textId="77777777" w:rsidR="00F97414" w:rsidRPr="00C43ACB" w:rsidRDefault="00F97414" w:rsidP="00854BBE">
            <w:pPr>
              <w:pStyle w:val="TAH"/>
              <w:rPr>
                <w:rFonts w:eastAsia="Arial Unicode MS"/>
              </w:rPr>
            </w:pPr>
            <w:r w:rsidRPr="00C43ACB">
              <w:rPr>
                <w:rFonts w:eastAsia="Arial Unicode MS"/>
              </w:rPr>
              <w:t>WO</w:t>
            </w:r>
          </w:p>
        </w:tc>
        <w:tc>
          <w:tcPr>
            <w:tcW w:w="5184" w:type="dxa"/>
            <w:shd w:val="clear" w:color="auto" w:fill="E0E0E0"/>
            <w:vAlign w:val="center"/>
          </w:tcPr>
          <w:p w14:paraId="472DC4B9" w14:textId="77777777" w:rsidR="00F97414" w:rsidRPr="00C43ACB" w:rsidRDefault="00F97414" w:rsidP="00854BBE">
            <w:pPr>
              <w:pStyle w:val="TAH"/>
              <w:rPr>
                <w:rFonts w:eastAsia="Arial Unicode MS"/>
              </w:rPr>
            </w:pPr>
            <w:r w:rsidRPr="00C43ACB">
              <w:rPr>
                <w:rFonts w:eastAsia="Arial Unicode MS"/>
              </w:rPr>
              <w:t>Description</w:t>
            </w:r>
          </w:p>
        </w:tc>
      </w:tr>
      <w:tr w:rsidR="00A21462" w:rsidRPr="00C43ACB" w14:paraId="000B1421" w14:textId="77777777" w:rsidTr="00731766">
        <w:trPr>
          <w:jc w:val="center"/>
        </w:trPr>
        <w:tc>
          <w:tcPr>
            <w:tcW w:w="2160" w:type="dxa"/>
          </w:tcPr>
          <w:p w14:paraId="660D56DE" w14:textId="77777777" w:rsidR="00A21462" w:rsidRPr="00C43ACB" w:rsidRDefault="00A21462" w:rsidP="00332D27">
            <w:pPr>
              <w:pStyle w:val="TAL"/>
              <w:rPr>
                <w:rFonts w:eastAsia="Arial Unicode MS"/>
                <w:i/>
                <w:szCs w:val="18"/>
              </w:rPr>
            </w:pPr>
            <w:r w:rsidRPr="00C43ACB">
              <w:rPr>
                <w:rFonts w:eastAsia="Arial Unicode MS" w:hint="eastAsia"/>
                <w:i/>
                <w:szCs w:val="18"/>
              </w:rPr>
              <w:t>re</w:t>
            </w:r>
            <w:r w:rsidRPr="00C43ACB">
              <w:rPr>
                <w:rFonts w:eastAsia="Arial Unicode MS"/>
                <w:i/>
                <w:szCs w:val="18"/>
              </w:rPr>
              <w:t>sour</w:t>
            </w:r>
            <w:r w:rsidRPr="00C43ACB">
              <w:rPr>
                <w:rFonts w:eastAsia="Arial Unicode MS" w:hint="eastAsia"/>
                <w:i/>
                <w:szCs w:val="18"/>
              </w:rPr>
              <w:t>ceType</w:t>
            </w:r>
          </w:p>
        </w:tc>
        <w:tc>
          <w:tcPr>
            <w:tcW w:w="1077" w:type="dxa"/>
          </w:tcPr>
          <w:p w14:paraId="28CA6EFF" w14:textId="77777777" w:rsidR="00A21462" w:rsidRPr="00C43ACB" w:rsidRDefault="00A21462" w:rsidP="00332D27">
            <w:pPr>
              <w:pStyle w:val="TAC"/>
              <w:rPr>
                <w:rFonts w:eastAsia="Arial Unicode MS"/>
                <w:szCs w:val="18"/>
              </w:rPr>
            </w:pPr>
            <w:r w:rsidRPr="00C43ACB">
              <w:rPr>
                <w:rFonts w:eastAsia="Arial Unicode MS" w:hint="eastAsia"/>
                <w:szCs w:val="18"/>
              </w:rPr>
              <w:t>1</w:t>
            </w:r>
          </w:p>
        </w:tc>
        <w:tc>
          <w:tcPr>
            <w:tcW w:w="864" w:type="dxa"/>
          </w:tcPr>
          <w:p w14:paraId="7910F923" w14:textId="77777777" w:rsidR="00A21462" w:rsidRPr="00C43ACB" w:rsidRDefault="00FD3CD3" w:rsidP="00332D27">
            <w:pPr>
              <w:pStyle w:val="TAC"/>
              <w:rPr>
                <w:rFonts w:eastAsia="Arial Unicode MS"/>
                <w:szCs w:val="18"/>
                <w:lang w:eastAsia="zh-CN"/>
              </w:rPr>
            </w:pPr>
            <w:r w:rsidRPr="00C43ACB">
              <w:rPr>
                <w:rFonts w:eastAsia="Arial Unicode MS" w:hint="eastAsia"/>
                <w:szCs w:val="18"/>
                <w:lang w:eastAsia="zh-CN"/>
              </w:rPr>
              <w:t>RO</w:t>
            </w:r>
          </w:p>
        </w:tc>
        <w:tc>
          <w:tcPr>
            <w:tcW w:w="5184" w:type="dxa"/>
          </w:tcPr>
          <w:p w14:paraId="1B329F04" w14:textId="77777777" w:rsidR="00A21462" w:rsidRPr="00C43ACB" w:rsidRDefault="00A21462" w:rsidP="00332D27">
            <w:pPr>
              <w:pStyle w:val="TAL"/>
              <w:rPr>
                <w:rFonts w:eastAsia="Arial Unicode MS"/>
                <w:szCs w:val="18"/>
              </w:rPr>
            </w:pPr>
            <w:r w:rsidRPr="00C43ACB">
              <w:rPr>
                <w:rFonts w:eastAsia="Arial Unicode MS"/>
              </w:rPr>
              <w:t xml:space="preserve">See </w:t>
            </w:r>
            <w:r w:rsidR="00311A3A" w:rsidRPr="00C43ACB">
              <w:rPr>
                <w:rFonts w:eastAsia="Arial Unicode MS"/>
              </w:rPr>
              <w:t>clause</w:t>
            </w:r>
            <w:r w:rsidRPr="00C43ACB">
              <w:rPr>
                <w:rFonts w:eastAsia="Arial Unicode MS"/>
              </w:rPr>
              <w:t xml:space="preserve"> 9.6.1</w:t>
            </w:r>
            <w:r w:rsidR="009A357B" w:rsidRPr="00C43ACB">
              <w:rPr>
                <w:rFonts w:eastAsia="Arial Unicode MS"/>
              </w:rPr>
              <w:t>.3</w:t>
            </w:r>
            <w:r w:rsidR="008C3BE6" w:rsidRPr="00C43ACB">
              <w:rPr>
                <w:rFonts w:eastAsia="Arial Unicode MS"/>
              </w:rPr>
              <w:t xml:space="preserve"> </w:t>
            </w:r>
          </w:p>
        </w:tc>
      </w:tr>
      <w:tr w:rsidR="00461D6D" w:rsidRPr="00C43ACB" w14:paraId="057E6748" w14:textId="77777777" w:rsidTr="00731766">
        <w:trPr>
          <w:jc w:val="center"/>
        </w:trPr>
        <w:tc>
          <w:tcPr>
            <w:tcW w:w="2160" w:type="dxa"/>
          </w:tcPr>
          <w:p w14:paraId="440FE7E4" w14:textId="77777777" w:rsidR="00461D6D" w:rsidRPr="00C43ACB" w:rsidRDefault="00461D6D" w:rsidP="00332D27">
            <w:pPr>
              <w:pStyle w:val="TAL"/>
              <w:rPr>
                <w:rFonts w:eastAsia="Arial Unicode MS"/>
                <w:i/>
                <w:szCs w:val="18"/>
              </w:rPr>
            </w:pPr>
            <w:r w:rsidRPr="00C43ACB">
              <w:rPr>
                <w:rFonts w:eastAsia="Arial Unicode MS" w:hint="eastAsia"/>
                <w:i/>
                <w:lang w:eastAsia="ko-KR"/>
              </w:rPr>
              <w:t>resourceID</w:t>
            </w:r>
          </w:p>
        </w:tc>
        <w:tc>
          <w:tcPr>
            <w:tcW w:w="1077" w:type="dxa"/>
          </w:tcPr>
          <w:p w14:paraId="313FEE9F" w14:textId="77777777" w:rsidR="00461D6D" w:rsidRPr="00C43ACB" w:rsidRDefault="00461D6D" w:rsidP="00332D27">
            <w:pPr>
              <w:pStyle w:val="TAC"/>
              <w:rPr>
                <w:rFonts w:eastAsia="Arial Unicode MS"/>
                <w:szCs w:val="18"/>
              </w:rPr>
            </w:pPr>
            <w:r w:rsidRPr="00C43ACB">
              <w:rPr>
                <w:rFonts w:eastAsia="Arial Unicode MS" w:hint="eastAsia"/>
                <w:lang w:eastAsia="ko-KR"/>
              </w:rPr>
              <w:t>1</w:t>
            </w:r>
          </w:p>
        </w:tc>
        <w:tc>
          <w:tcPr>
            <w:tcW w:w="864" w:type="dxa"/>
          </w:tcPr>
          <w:p w14:paraId="7CB2143D" w14:textId="77777777" w:rsidR="00461D6D" w:rsidRPr="00C43ACB" w:rsidRDefault="00095D09" w:rsidP="00332D27">
            <w:pPr>
              <w:pStyle w:val="TAC"/>
              <w:rPr>
                <w:rFonts w:eastAsia="Arial Unicode MS"/>
                <w:szCs w:val="18"/>
              </w:rPr>
            </w:pPr>
            <w:r w:rsidRPr="00C43ACB">
              <w:rPr>
                <w:rFonts w:eastAsia="Arial Unicode MS"/>
                <w:lang w:eastAsia="ko-KR"/>
              </w:rPr>
              <w:t>RO</w:t>
            </w:r>
          </w:p>
        </w:tc>
        <w:tc>
          <w:tcPr>
            <w:tcW w:w="5184" w:type="dxa"/>
          </w:tcPr>
          <w:p w14:paraId="56BF5721" w14:textId="77777777" w:rsidR="00461D6D" w:rsidRPr="00C43ACB" w:rsidRDefault="00461D6D" w:rsidP="00332D27">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316268C9" w14:textId="77777777" w:rsidTr="00731766">
        <w:trPr>
          <w:jc w:val="center"/>
        </w:trPr>
        <w:tc>
          <w:tcPr>
            <w:tcW w:w="2160" w:type="dxa"/>
          </w:tcPr>
          <w:p w14:paraId="5D4CE3E9" w14:textId="77777777" w:rsidR="00996E4A" w:rsidRPr="00C43ACB" w:rsidRDefault="00996E4A" w:rsidP="00332D27">
            <w:pPr>
              <w:pStyle w:val="TAL"/>
              <w:rPr>
                <w:rFonts w:eastAsia="Arial Unicode MS"/>
                <w:i/>
                <w:lang w:eastAsia="ko-KR"/>
              </w:rPr>
            </w:pPr>
            <w:r w:rsidRPr="00C43ACB">
              <w:rPr>
                <w:rFonts w:eastAsia="Arial Unicode MS"/>
                <w:i/>
              </w:rPr>
              <w:t>resourceName</w:t>
            </w:r>
          </w:p>
        </w:tc>
        <w:tc>
          <w:tcPr>
            <w:tcW w:w="1077" w:type="dxa"/>
          </w:tcPr>
          <w:p w14:paraId="69D048AB" w14:textId="77777777" w:rsidR="00996E4A" w:rsidRPr="00C43ACB" w:rsidRDefault="00996E4A" w:rsidP="00332D27">
            <w:pPr>
              <w:pStyle w:val="TAC"/>
              <w:rPr>
                <w:rFonts w:eastAsia="Arial Unicode MS"/>
                <w:lang w:eastAsia="ko-KR"/>
              </w:rPr>
            </w:pPr>
            <w:r w:rsidRPr="00C43ACB">
              <w:rPr>
                <w:rFonts w:eastAsia="Arial Unicode MS"/>
              </w:rPr>
              <w:t>1</w:t>
            </w:r>
          </w:p>
        </w:tc>
        <w:tc>
          <w:tcPr>
            <w:tcW w:w="864" w:type="dxa"/>
          </w:tcPr>
          <w:p w14:paraId="7680BEF4" w14:textId="77777777" w:rsidR="00996E4A" w:rsidRPr="00C43ACB" w:rsidRDefault="00996E4A" w:rsidP="00332D27">
            <w:pPr>
              <w:pStyle w:val="TAC"/>
              <w:rPr>
                <w:rFonts w:eastAsia="Arial Unicode MS"/>
                <w:lang w:eastAsia="ko-KR"/>
              </w:rPr>
            </w:pPr>
            <w:r w:rsidRPr="00C43ACB">
              <w:rPr>
                <w:rFonts w:eastAsia="Arial Unicode MS"/>
              </w:rPr>
              <w:t>WO</w:t>
            </w:r>
          </w:p>
        </w:tc>
        <w:tc>
          <w:tcPr>
            <w:tcW w:w="5184" w:type="dxa"/>
          </w:tcPr>
          <w:p w14:paraId="442A99FD" w14:textId="77777777" w:rsidR="00996E4A" w:rsidRPr="00C43ACB" w:rsidRDefault="00996E4A" w:rsidP="00332D27">
            <w:pPr>
              <w:pStyle w:val="TAL"/>
              <w:rPr>
                <w:rFonts w:eastAsia="Arial Unicode MS"/>
              </w:rPr>
            </w:pPr>
            <w:r w:rsidRPr="00C43ACB">
              <w:rPr>
                <w:rFonts w:eastAsia="Arial Unicode MS"/>
              </w:rPr>
              <w:t>See clause 9.6.1.3.</w:t>
            </w:r>
          </w:p>
        </w:tc>
      </w:tr>
      <w:tr w:rsidR="00996E4A" w:rsidRPr="00C43ACB" w14:paraId="66910CBB" w14:textId="77777777" w:rsidTr="00731766">
        <w:trPr>
          <w:jc w:val="center"/>
        </w:trPr>
        <w:tc>
          <w:tcPr>
            <w:tcW w:w="2160" w:type="dxa"/>
          </w:tcPr>
          <w:p w14:paraId="275AB3BF" w14:textId="77777777" w:rsidR="00996E4A" w:rsidRPr="00C43ACB" w:rsidRDefault="00996E4A" w:rsidP="00332D27">
            <w:pPr>
              <w:pStyle w:val="TAL"/>
              <w:rPr>
                <w:rFonts w:eastAsia="Arial Unicode MS"/>
                <w:i/>
                <w:szCs w:val="18"/>
              </w:rPr>
            </w:pPr>
            <w:r w:rsidRPr="00C43ACB">
              <w:rPr>
                <w:rFonts w:eastAsia="Arial Unicode MS"/>
                <w:i/>
              </w:rPr>
              <w:t>parentID</w:t>
            </w:r>
          </w:p>
        </w:tc>
        <w:tc>
          <w:tcPr>
            <w:tcW w:w="1077" w:type="dxa"/>
          </w:tcPr>
          <w:p w14:paraId="5DAE8039" w14:textId="77777777" w:rsidR="00996E4A" w:rsidRPr="00C43ACB" w:rsidRDefault="00996E4A" w:rsidP="00332D27">
            <w:pPr>
              <w:pStyle w:val="TAC"/>
              <w:rPr>
                <w:rFonts w:eastAsia="Arial Unicode MS"/>
                <w:szCs w:val="18"/>
              </w:rPr>
            </w:pPr>
            <w:r w:rsidRPr="00C43ACB">
              <w:rPr>
                <w:rFonts w:eastAsia="Arial Unicode MS"/>
              </w:rPr>
              <w:t>1</w:t>
            </w:r>
          </w:p>
        </w:tc>
        <w:tc>
          <w:tcPr>
            <w:tcW w:w="864" w:type="dxa"/>
          </w:tcPr>
          <w:p w14:paraId="0A7A02BF" w14:textId="77777777" w:rsidR="00996E4A" w:rsidRPr="00C43ACB" w:rsidRDefault="00996E4A" w:rsidP="00332D27">
            <w:pPr>
              <w:pStyle w:val="TAC"/>
              <w:rPr>
                <w:rFonts w:eastAsia="Arial Unicode MS"/>
                <w:szCs w:val="18"/>
              </w:rPr>
            </w:pPr>
            <w:r w:rsidRPr="00C43ACB">
              <w:rPr>
                <w:rFonts w:eastAsia="Arial Unicode MS"/>
              </w:rPr>
              <w:t>RO</w:t>
            </w:r>
          </w:p>
        </w:tc>
        <w:tc>
          <w:tcPr>
            <w:tcW w:w="5184" w:type="dxa"/>
          </w:tcPr>
          <w:p w14:paraId="05C80C6B" w14:textId="77777777" w:rsidR="00996E4A" w:rsidRPr="00C43ACB" w:rsidRDefault="00996E4A" w:rsidP="00332D27">
            <w:pPr>
              <w:pStyle w:val="TAL"/>
              <w:rPr>
                <w:rFonts w:eastAsia="Arial Unicode MS"/>
              </w:rPr>
            </w:pPr>
            <w:r w:rsidRPr="00C43ACB">
              <w:rPr>
                <w:rFonts w:eastAsia="Arial Unicode MS"/>
              </w:rPr>
              <w:t>See clause 9.6.1.3.</w:t>
            </w:r>
          </w:p>
        </w:tc>
      </w:tr>
      <w:tr w:rsidR="00996E4A" w:rsidRPr="00C43ACB" w14:paraId="2F2458E7" w14:textId="77777777" w:rsidTr="00731766">
        <w:trPr>
          <w:jc w:val="center"/>
        </w:trPr>
        <w:tc>
          <w:tcPr>
            <w:tcW w:w="2160" w:type="dxa"/>
          </w:tcPr>
          <w:p w14:paraId="65A2540C" w14:textId="77777777" w:rsidR="00996E4A" w:rsidRPr="00C43ACB" w:rsidRDefault="00996E4A" w:rsidP="00332D27">
            <w:pPr>
              <w:pStyle w:val="TAL"/>
              <w:rPr>
                <w:rFonts w:eastAsia="Arial Unicode MS"/>
                <w:i/>
                <w:szCs w:val="18"/>
              </w:rPr>
            </w:pPr>
            <w:r w:rsidRPr="00C43ACB">
              <w:rPr>
                <w:rFonts w:eastAsia="Arial Unicode MS"/>
                <w:i/>
                <w:szCs w:val="18"/>
              </w:rPr>
              <w:t>expirationTime</w:t>
            </w:r>
          </w:p>
        </w:tc>
        <w:tc>
          <w:tcPr>
            <w:tcW w:w="1077" w:type="dxa"/>
          </w:tcPr>
          <w:p w14:paraId="1F7F42B4" w14:textId="77777777" w:rsidR="00996E4A" w:rsidRPr="00C43ACB" w:rsidRDefault="00996E4A" w:rsidP="00332D27">
            <w:pPr>
              <w:pStyle w:val="TAC"/>
              <w:rPr>
                <w:rFonts w:eastAsia="Arial Unicode MS"/>
                <w:szCs w:val="18"/>
                <w:lang w:eastAsia="zh-CN"/>
              </w:rPr>
            </w:pPr>
            <w:r w:rsidRPr="00C43ACB">
              <w:rPr>
                <w:rFonts w:eastAsia="Arial Unicode MS"/>
                <w:szCs w:val="18"/>
              </w:rPr>
              <w:t>1</w:t>
            </w:r>
          </w:p>
        </w:tc>
        <w:tc>
          <w:tcPr>
            <w:tcW w:w="864" w:type="dxa"/>
          </w:tcPr>
          <w:p w14:paraId="702EADE8" w14:textId="77777777" w:rsidR="00996E4A" w:rsidRPr="00C43ACB" w:rsidRDefault="00996E4A" w:rsidP="00332D27">
            <w:pPr>
              <w:pStyle w:val="TAC"/>
              <w:rPr>
                <w:rFonts w:eastAsia="Arial Unicode MS"/>
                <w:szCs w:val="18"/>
              </w:rPr>
            </w:pPr>
            <w:r w:rsidRPr="00C43ACB">
              <w:rPr>
                <w:rFonts w:eastAsia="Arial Unicode MS"/>
                <w:szCs w:val="18"/>
              </w:rPr>
              <w:t>RW</w:t>
            </w:r>
          </w:p>
        </w:tc>
        <w:tc>
          <w:tcPr>
            <w:tcW w:w="5184" w:type="dxa"/>
          </w:tcPr>
          <w:p w14:paraId="49D2982A" w14:textId="77777777" w:rsidR="00996E4A" w:rsidRPr="00C43ACB" w:rsidRDefault="00996E4A" w:rsidP="00332D27">
            <w:pPr>
              <w:pStyle w:val="TAL"/>
              <w:rPr>
                <w:rFonts w:eastAsia="Arial Unicode MS"/>
                <w:szCs w:val="18"/>
              </w:rPr>
            </w:pPr>
            <w:r w:rsidRPr="00C43ACB">
              <w:rPr>
                <w:rFonts w:eastAsia="Arial Unicode MS"/>
              </w:rPr>
              <w:t>See clause 9.6.1.3</w:t>
            </w:r>
            <w:r w:rsidR="008C3BE6" w:rsidRPr="00C43ACB">
              <w:rPr>
                <w:rFonts w:eastAsia="Arial Unicode MS"/>
              </w:rPr>
              <w:t xml:space="preserve"> </w:t>
            </w:r>
          </w:p>
        </w:tc>
      </w:tr>
      <w:tr w:rsidR="00996E4A" w:rsidRPr="00C43ACB" w14:paraId="0003DE65" w14:textId="77777777" w:rsidTr="00731766">
        <w:trPr>
          <w:jc w:val="center"/>
        </w:trPr>
        <w:tc>
          <w:tcPr>
            <w:tcW w:w="2160" w:type="dxa"/>
            <w:tcBorders>
              <w:bottom w:val="single" w:sz="4" w:space="0" w:color="000000"/>
            </w:tcBorders>
          </w:tcPr>
          <w:p w14:paraId="20736100" w14:textId="77777777" w:rsidR="00996E4A" w:rsidRPr="00C43ACB" w:rsidRDefault="00996E4A" w:rsidP="00332D27">
            <w:pPr>
              <w:pStyle w:val="TAL"/>
              <w:rPr>
                <w:rFonts w:eastAsia="Arial Unicode MS"/>
                <w:i/>
                <w:szCs w:val="18"/>
              </w:rPr>
            </w:pPr>
            <w:r w:rsidRPr="00C43ACB">
              <w:rPr>
                <w:rFonts w:eastAsia="Arial Unicode MS"/>
                <w:i/>
                <w:szCs w:val="18"/>
              </w:rPr>
              <w:t>accessControlPolicyIDs</w:t>
            </w:r>
          </w:p>
        </w:tc>
        <w:tc>
          <w:tcPr>
            <w:tcW w:w="1077" w:type="dxa"/>
            <w:tcBorders>
              <w:bottom w:val="single" w:sz="4" w:space="0" w:color="000000"/>
            </w:tcBorders>
          </w:tcPr>
          <w:p w14:paraId="055CF0A1" w14:textId="77777777" w:rsidR="00996E4A" w:rsidRPr="00C43ACB" w:rsidRDefault="00996E4A" w:rsidP="00332D27">
            <w:pPr>
              <w:pStyle w:val="TAC"/>
              <w:rPr>
                <w:rFonts w:eastAsia="Arial Unicode MS"/>
                <w:szCs w:val="18"/>
              </w:rPr>
            </w:pPr>
            <w:r w:rsidRPr="00C43ACB">
              <w:rPr>
                <w:rFonts w:eastAsia="Arial Unicode MS"/>
                <w:szCs w:val="18"/>
              </w:rPr>
              <w:t>0..1 (L)</w:t>
            </w:r>
          </w:p>
        </w:tc>
        <w:tc>
          <w:tcPr>
            <w:tcW w:w="864" w:type="dxa"/>
            <w:tcBorders>
              <w:bottom w:val="single" w:sz="4" w:space="0" w:color="000000"/>
            </w:tcBorders>
          </w:tcPr>
          <w:p w14:paraId="598809BB" w14:textId="77777777" w:rsidR="00996E4A" w:rsidRPr="00C43ACB" w:rsidRDefault="00996E4A" w:rsidP="00332D27">
            <w:pPr>
              <w:pStyle w:val="TAC"/>
              <w:rPr>
                <w:rFonts w:eastAsia="Arial Unicode MS"/>
                <w:szCs w:val="18"/>
              </w:rPr>
            </w:pPr>
            <w:r w:rsidRPr="00C43ACB">
              <w:rPr>
                <w:rFonts w:eastAsia="Arial Unicode MS"/>
                <w:szCs w:val="18"/>
              </w:rPr>
              <w:t>RW</w:t>
            </w:r>
          </w:p>
        </w:tc>
        <w:tc>
          <w:tcPr>
            <w:tcW w:w="5184" w:type="dxa"/>
            <w:tcBorders>
              <w:bottom w:val="single" w:sz="4" w:space="0" w:color="000000"/>
            </w:tcBorders>
          </w:tcPr>
          <w:p w14:paraId="52EA4272" w14:textId="77777777" w:rsidR="00996E4A" w:rsidRPr="00C43ACB" w:rsidRDefault="00996E4A" w:rsidP="00332D27">
            <w:pPr>
              <w:pStyle w:val="TAL"/>
              <w:rPr>
                <w:rFonts w:eastAsia="Arial Unicode MS"/>
                <w:szCs w:val="18"/>
              </w:rPr>
            </w:pPr>
            <w:r w:rsidRPr="00C43ACB">
              <w:rPr>
                <w:rFonts w:eastAsia="Arial Unicode MS"/>
              </w:rPr>
              <w:t>See clause 9.6.1.3</w:t>
            </w:r>
            <w:r w:rsidR="008C3BE6" w:rsidRPr="00C43ACB">
              <w:rPr>
                <w:rFonts w:eastAsia="Arial Unicode MS"/>
              </w:rPr>
              <w:t xml:space="preserve"> </w:t>
            </w:r>
          </w:p>
        </w:tc>
      </w:tr>
      <w:tr w:rsidR="00996E4A" w:rsidRPr="00C43ACB" w14:paraId="43480D9D" w14:textId="77777777" w:rsidTr="00731766">
        <w:trPr>
          <w:jc w:val="center"/>
        </w:trPr>
        <w:tc>
          <w:tcPr>
            <w:tcW w:w="2160" w:type="dxa"/>
            <w:tcBorders>
              <w:bottom w:val="single" w:sz="4" w:space="0" w:color="000000"/>
            </w:tcBorders>
          </w:tcPr>
          <w:p w14:paraId="2F77670A" w14:textId="77777777" w:rsidR="00996E4A" w:rsidRPr="00C43ACB" w:rsidRDefault="00996E4A" w:rsidP="00332D27">
            <w:pPr>
              <w:pStyle w:val="TAL"/>
              <w:rPr>
                <w:rFonts w:eastAsia="Arial Unicode MS"/>
                <w:i/>
                <w:szCs w:val="18"/>
              </w:rPr>
            </w:pPr>
            <w:r w:rsidRPr="00C43ACB">
              <w:rPr>
                <w:rFonts w:eastAsia="Arial Unicode MS"/>
                <w:i/>
                <w:szCs w:val="18"/>
              </w:rPr>
              <w:t>labels</w:t>
            </w:r>
          </w:p>
        </w:tc>
        <w:tc>
          <w:tcPr>
            <w:tcW w:w="1077" w:type="dxa"/>
            <w:tcBorders>
              <w:bottom w:val="single" w:sz="4" w:space="0" w:color="000000"/>
            </w:tcBorders>
          </w:tcPr>
          <w:p w14:paraId="12B8B3C4" w14:textId="77777777" w:rsidR="00996E4A" w:rsidRPr="00C43ACB" w:rsidRDefault="00996E4A" w:rsidP="00332D27">
            <w:pPr>
              <w:pStyle w:val="TAC"/>
              <w:rPr>
                <w:rFonts w:eastAsia="Arial Unicode MS"/>
                <w:szCs w:val="18"/>
              </w:rPr>
            </w:pPr>
            <w:r w:rsidRPr="00C43ACB">
              <w:rPr>
                <w:rFonts w:eastAsia="Arial Unicode MS"/>
                <w:szCs w:val="18"/>
              </w:rPr>
              <w:t>0..1 (L)</w:t>
            </w:r>
          </w:p>
        </w:tc>
        <w:tc>
          <w:tcPr>
            <w:tcW w:w="864" w:type="dxa"/>
            <w:tcBorders>
              <w:bottom w:val="single" w:sz="4" w:space="0" w:color="000000"/>
            </w:tcBorders>
          </w:tcPr>
          <w:p w14:paraId="52D5324B" w14:textId="77777777" w:rsidR="00996E4A" w:rsidRPr="00C43ACB" w:rsidRDefault="00996E4A" w:rsidP="00332D27">
            <w:pPr>
              <w:pStyle w:val="TAC"/>
              <w:rPr>
                <w:rFonts w:eastAsia="Arial Unicode MS"/>
                <w:szCs w:val="18"/>
              </w:rPr>
            </w:pPr>
            <w:r w:rsidRPr="00C43ACB">
              <w:rPr>
                <w:rFonts w:eastAsia="Arial Unicode MS"/>
                <w:szCs w:val="18"/>
              </w:rPr>
              <w:t>RW</w:t>
            </w:r>
          </w:p>
        </w:tc>
        <w:tc>
          <w:tcPr>
            <w:tcW w:w="5184" w:type="dxa"/>
            <w:tcBorders>
              <w:bottom w:val="single" w:sz="4" w:space="0" w:color="000000"/>
            </w:tcBorders>
          </w:tcPr>
          <w:p w14:paraId="57F73F66" w14:textId="77777777" w:rsidR="00996E4A" w:rsidRPr="00C43ACB" w:rsidRDefault="00996E4A" w:rsidP="00332D27">
            <w:pPr>
              <w:pStyle w:val="TAL"/>
              <w:rPr>
                <w:rFonts w:eastAsia="Arial Unicode MS"/>
                <w:szCs w:val="18"/>
              </w:rPr>
            </w:pPr>
            <w:r w:rsidRPr="00C43ACB">
              <w:rPr>
                <w:rFonts w:eastAsia="Arial Unicode MS"/>
              </w:rPr>
              <w:t>See clause 9.6.1.3</w:t>
            </w:r>
            <w:r w:rsidR="008C3BE6" w:rsidRPr="00C43ACB">
              <w:rPr>
                <w:rFonts w:eastAsia="Arial Unicode MS"/>
              </w:rPr>
              <w:t xml:space="preserve"> </w:t>
            </w:r>
          </w:p>
        </w:tc>
      </w:tr>
      <w:tr w:rsidR="00996E4A" w:rsidRPr="00C43ACB" w14:paraId="5328815F" w14:textId="77777777" w:rsidTr="00731766">
        <w:trPr>
          <w:jc w:val="center"/>
        </w:trPr>
        <w:tc>
          <w:tcPr>
            <w:tcW w:w="2160" w:type="dxa"/>
            <w:tcBorders>
              <w:bottom w:val="single" w:sz="4" w:space="0" w:color="000000"/>
            </w:tcBorders>
          </w:tcPr>
          <w:p w14:paraId="3E3F068B" w14:textId="77777777" w:rsidR="00996E4A" w:rsidRPr="00C43ACB" w:rsidRDefault="00996E4A" w:rsidP="00332D27">
            <w:pPr>
              <w:pStyle w:val="TAL"/>
              <w:rPr>
                <w:rFonts w:eastAsia="Arial Unicode MS"/>
                <w:i/>
                <w:szCs w:val="18"/>
              </w:rPr>
            </w:pPr>
            <w:r w:rsidRPr="00C43ACB">
              <w:rPr>
                <w:rFonts w:eastAsia="Arial Unicode MS"/>
                <w:i/>
                <w:szCs w:val="18"/>
              </w:rPr>
              <w:t>creationTime</w:t>
            </w:r>
          </w:p>
        </w:tc>
        <w:tc>
          <w:tcPr>
            <w:tcW w:w="1077" w:type="dxa"/>
            <w:tcBorders>
              <w:bottom w:val="single" w:sz="4" w:space="0" w:color="000000"/>
            </w:tcBorders>
          </w:tcPr>
          <w:p w14:paraId="12EAD96A" w14:textId="77777777" w:rsidR="00996E4A" w:rsidRPr="00C43ACB" w:rsidRDefault="00996E4A" w:rsidP="00332D27">
            <w:pPr>
              <w:pStyle w:val="TAC"/>
              <w:rPr>
                <w:rFonts w:eastAsia="Arial Unicode MS"/>
                <w:szCs w:val="18"/>
              </w:rPr>
            </w:pPr>
            <w:r w:rsidRPr="00C43ACB">
              <w:rPr>
                <w:rFonts w:eastAsia="Arial Unicode MS"/>
                <w:szCs w:val="18"/>
              </w:rPr>
              <w:t>1</w:t>
            </w:r>
          </w:p>
        </w:tc>
        <w:tc>
          <w:tcPr>
            <w:tcW w:w="864" w:type="dxa"/>
            <w:tcBorders>
              <w:bottom w:val="single" w:sz="4" w:space="0" w:color="000000"/>
            </w:tcBorders>
          </w:tcPr>
          <w:p w14:paraId="56A385F5" w14:textId="77777777" w:rsidR="00996E4A" w:rsidRPr="00C43ACB" w:rsidRDefault="00996E4A" w:rsidP="00332D27">
            <w:pPr>
              <w:pStyle w:val="TAC"/>
              <w:rPr>
                <w:rFonts w:eastAsia="Arial Unicode MS"/>
                <w:szCs w:val="18"/>
              </w:rPr>
            </w:pPr>
            <w:r w:rsidRPr="00C43ACB">
              <w:rPr>
                <w:rFonts w:eastAsia="Arial Unicode MS"/>
                <w:szCs w:val="18"/>
              </w:rPr>
              <w:t>RO</w:t>
            </w:r>
          </w:p>
        </w:tc>
        <w:tc>
          <w:tcPr>
            <w:tcW w:w="5184" w:type="dxa"/>
            <w:tcBorders>
              <w:bottom w:val="single" w:sz="4" w:space="0" w:color="000000"/>
            </w:tcBorders>
          </w:tcPr>
          <w:p w14:paraId="5A56E8A9" w14:textId="77777777" w:rsidR="00996E4A" w:rsidRPr="00C43ACB" w:rsidRDefault="00996E4A" w:rsidP="00332D27">
            <w:pPr>
              <w:pStyle w:val="TAL"/>
              <w:rPr>
                <w:rFonts w:eastAsia="Arial Unicode MS"/>
                <w:szCs w:val="18"/>
              </w:rPr>
            </w:pPr>
            <w:r w:rsidRPr="00C43ACB">
              <w:rPr>
                <w:rFonts w:eastAsia="Arial Unicode MS"/>
              </w:rPr>
              <w:t>See clause 9.6.1.3</w:t>
            </w:r>
            <w:r w:rsidR="008C3BE6" w:rsidRPr="00C43ACB">
              <w:rPr>
                <w:rFonts w:eastAsia="Arial Unicode MS"/>
              </w:rPr>
              <w:t xml:space="preserve"> </w:t>
            </w:r>
          </w:p>
        </w:tc>
      </w:tr>
      <w:tr w:rsidR="00996E4A" w:rsidRPr="00C43ACB" w14:paraId="4B6CA423" w14:textId="77777777" w:rsidTr="00731766">
        <w:trPr>
          <w:jc w:val="center"/>
        </w:trPr>
        <w:tc>
          <w:tcPr>
            <w:tcW w:w="2160" w:type="dxa"/>
          </w:tcPr>
          <w:p w14:paraId="53F7FB84" w14:textId="77777777" w:rsidR="00996E4A" w:rsidRPr="00C43ACB" w:rsidRDefault="00996E4A" w:rsidP="00332D27">
            <w:pPr>
              <w:pStyle w:val="TAL"/>
              <w:rPr>
                <w:rFonts w:eastAsia="Arial Unicode MS"/>
                <w:i/>
                <w:szCs w:val="18"/>
              </w:rPr>
            </w:pPr>
            <w:r w:rsidRPr="00C43ACB">
              <w:rPr>
                <w:rFonts w:eastAsia="Arial Unicode MS"/>
                <w:i/>
                <w:szCs w:val="18"/>
              </w:rPr>
              <w:t>lastModifiedTime</w:t>
            </w:r>
          </w:p>
        </w:tc>
        <w:tc>
          <w:tcPr>
            <w:tcW w:w="1077" w:type="dxa"/>
          </w:tcPr>
          <w:p w14:paraId="6B78E745" w14:textId="77777777" w:rsidR="00996E4A" w:rsidRPr="00C43ACB" w:rsidRDefault="00996E4A" w:rsidP="00332D27">
            <w:pPr>
              <w:pStyle w:val="TAC"/>
              <w:rPr>
                <w:rFonts w:eastAsia="Arial Unicode MS"/>
                <w:szCs w:val="18"/>
              </w:rPr>
            </w:pPr>
            <w:r w:rsidRPr="00C43ACB">
              <w:rPr>
                <w:rFonts w:eastAsia="Arial Unicode MS"/>
                <w:szCs w:val="18"/>
              </w:rPr>
              <w:t>1</w:t>
            </w:r>
          </w:p>
        </w:tc>
        <w:tc>
          <w:tcPr>
            <w:tcW w:w="864" w:type="dxa"/>
          </w:tcPr>
          <w:p w14:paraId="184D269F" w14:textId="77777777" w:rsidR="00996E4A" w:rsidRPr="00C43ACB" w:rsidRDefault="00996E4A" w:rsidP="00332D27">
            <w:pPr>
              <w:pStyle w:val="TAC"/>
              <w:rPr>
                <w:rFonts w:eastAsia="Arial Unicode MS"/>
                <w:szCs w:val="18"/>
              </w:rPr>
            </w:pPr>
            <w:r w:rsidRPr="00C43ACB">
              <w:rPr>
                <w:rFonts w:eastAsia="Arial Unicode MS"/>
                <w:szCs w:val="18"/>
              </w:rPr>
              <w:t>RO</w:t>
            </w:r>
          </w:p>
        </w:tc>
        <w:tc>
          <w:tcPr>
            <w:tcW w:w="5184" w:type="dxa"/>
          </w:tcPr>
          <w:p w14:paraId="62CF729C" w14:textId="77777777" w:rsidR="00996E4A" w:rsidRPr="00C43ACB" w:rsidRDefault="00996E4A" w:rsidP="00311A3A">
            <w:pPr>
              <w:pStyle w:val="TAL"/>
              <w:rPr>
                <w:rFonts w:eastAsia="Arial Unicode MS"/>
                <w:szCs w:val="18"/>
              </w:rPr>
            </w:pPr>
            <w:r w:rsidRPr="00C43ACB">
              <w:rPr>
                <w:rFonts w:eastAsia="Arial Unicode MS"/>
              </w:rPr>
              <w:t>See clause 9.6.1.3</w:t>
            </w:r>
            <w:r w:rsidR="008C3BE6" w:rsidRPr="00C43ACB">
              <w:rPr>
                <w:rFonts w:eastAsia="Arial Unicode MS"/>
              </w:rPr>
              <w:t xml:space="preserve"> </w:t>
            </w:r>
          </w:p>
        </w:tc>
      </w:tr>
      <w:tr w:rsidR="004C050F" w:rsidRPr="00C43ACB" w14:paraId="23CB27C0" w14:textId="77777777" w:rsidTr="00731766">
        <w:trPr>
          <w:jc w:val="center"/>
        </w:trPr>
        <w:tc>
          <w:tcPr>
            <w:tcW w:w="2160" w:type="dxa"/>
          </w:tcPr>
          <w:p w14:paraId="21E1A7E9" w14:textId="77777777" w:rsidR="004C050F" w:rsidRPr="00C43ACB" w:rsidRDefault="004C050F" w:rsidP="00332D27">
            <w:pPr>
              <w:pStyle w:val="TAL"/>
              <w:rPr>
                <w:rFonts w:eastAsia="Arial Unicode MS"/>
                <w:i/>
                <w:szCs w:val="18"/>
              </w:rPr>
            </w:pPr>
            <w:r w:rsidRPr="00C43ACB">
              <w:rPr>
                <w:rFonts w:eastAsia="Arial Unicode MS"/>
                <w:i/>
                <w:lang w:eastAsia="ko-KR"/>
              </w:rPr>
              <w:t>dynamicAuthorizationConsultationIDs</w:t>
            </w:r>
          </w:p>
        </w:tc>
        <w:tc>
          <w:tcPr>
            <w:tcW w:w="1077" w:type="dxa"/>
          </w:tcPr>
          <w:p w14:paraId="68F35D46" w14:textId="77777777" w:rsidR="004C050F" w:rsidRPr="00C43ACB" w:rsidRDefault="004C050F" w:rsidP="00332D27">
            <w:pPr>
              <w:pStyle w:val="TAC"/>
              <w:rPr>
                <w:rFonts w:eastAsia="Arial Unicode MS"/>
                <w:szCs w:val="18"/>
              </w:rPr>
            </w:pPr>
            <w:r w:rsidRPr="00C43ACB">
              <w:rPr>
                <w:rFonts w:eastAsia="Arial Unicode MS"/>
                <w:lang w:eastAsia="ko-KR"/>
              </w:rPr>
              <w:t>0..1 (L)</w:t>
            </w:r>
          </w:p>
        </w:tc>
        <w:tc>
          <w:tcPr>
            <w:tcW w:w="864" w:type="dxa"/>
          </w:tcPr>
          <w:p w14:paraId="5B4E3925" w14:textId="77777777" w:rsidR="004C050F" w:rsidRPr="00C43ACB" w:rsidRDefault="004C050F" w:rsidP="00332D27">
            <w:pPr>
              <w:pStyle w:val="TAC"/>
              <w:rPr>
                <w:rFonts w:eastAsia="Arial Unicode MS"/>
                <w:szCs w:val="18"/>
              </w:rPr>
            </w:pPr>
            <w:r w:rsidRPr="00C43ACB">
              <w:rPr>
                <w:rFonts w:eastAsia="Arial Unicode MS"/>
                <w:lang w:eastAsia="ko-KR"/>
              </w:rPr>
              <w:t>RW</w:t>
            </w:r>
          </w:p>
        </w:tc>
        <w:tc>
          <w:tcPr>
            <w:tcW w:w="5184" w:type="dxa"/>
          </w:tcPr>
          <w:p w14:paraId="62F31DCD" w14:textId="77777777" w:rsidR="004C050F" w:rsidRPr="00C43ACB" w:rsidRDefault="004C050F" w:rsidP="00311A3A">
            <w:pPr>
              <w:pStyle w:val="TAL"/>
              <w:rPr>
                <w:rFonts w:eastAsia="Arial Unicode MS"/>
              </w:rPr>
            </w:pPr>
            <w:r w:rsidRPr="00C43ACB">
              <w:rPr>
                <w:rFonts w:eastAsia="Arial Unicode MS"/>
              </w:rPr>
              <w:t>See clause 9.6.1.3.</w:t>
            </w:r>
          </w:p>
        </w:tc>
      </w:tr>
      <w:tr w:rsidR="004C050F" w:rsidRPr="00C43ACB" w14:paraId="7B226088" w14:textId="77777777" w:rsidTr="00731766">
        <w:trPr>
          <w:jc w:val="center"/>
        </w:trPr>
        <w:tc>
          <w:tcPr>
            <w:tcW w:w="2160" w:type="dxa"/>
          </w:tcPr>
          <w:p w14:paraId="43C0C844" w14:textId="77777777" w:rsidR="004C050F" w:rsidRPr="00C43ACB" w:rsidRDefault="004C050F" w:rsidP="00332D27">
            <w:pPr>
              <w:pStyle w:val="TAL"/>
              <w:rPr>
                <w:rFonts w:eastAsia="Arial Unicode MS"/>
                <w:i/>
                <w:szCs w:val="18"/>
              </w:rPr>
            </w:pPr>
            <w:r w:rsidRPr="00C43ACB">
              <w:rPr>
                <w:rFonts w:eastAsia="Arial Unicode MS"/>
                <w:i/>
                <w:szCs w:val="18"/>
              </w:rPr>
              <w:t>description</w:t>
            </w:r>
          </w:p>
        </w:tc>
        <w:tc>
          <w:tcPr>
            <w:tcW w:w="1077" w:type="dxa"/>
          </w:tcPr>
          <w:p w14:paraId="55CFB889" w14:textId="77777777" w:rsidR="004C050F" w:rsidRPr="00C43ACB" w:rsidRDefault="004C050F" w:rsidP="00332D27">
            <w:pPr>
              <w:pStyle w:val="TAC"/>
              <w:rPr>
                <w:rFonts w:eastAsia="Arial Unicode MS"/>
                <w:szCs w:val="18"/>
              </w:rPr>
            </w:pPr>
            <w:r w:rsidRPr="00C43ACB">
              <w:rPr>
                <w:rFonts w:eastAsia="Arial Unicode MS"/>
                <w:szCs w:val="18"/>
                <w:lang w:eastAsia="zh-CN"/>
              </w:rPr>
              <w:t>0..1</w:t>
            </w:r>
          </w:p>
        </w:tc>
        <w:tc>
          <w:tcPr>
            <w:tcW w:w="864" w:type="dxa"/>
          </w:tcPr>
          <w:p w14:paraId="1CE745D3" w14:textId="77777777" w:rsidR="004C050F" w:rsidRPr="00C43ACB" w:rsidRDefault="004C050F" w:rsidP="00332D27">
            <w:pPr>
              <w:pStyle w:val="TAC"/>
              <w:rPr>
                <w:rFonts w:eastAsia="Arial Unicode MS"/>
                <w:szCs w:val="18"/>
              </w:rPr>
            </w:pPr>
            <w:r w:rsidRPr="00C43ACB">
              <w:rPr>
                <w:rFonts w:eastAsia="Arial Unicode MS"/>
                <w:szCs w:val="18"/>
              </w:rPr>
              <w:t>RW</w:t>
            </w:r>
          </w:p>
        </w:tc>
        <w:tc>
          <w:tcPr>
            <w:tcW w:w="5184" w:type="dxa"/>
          </w:tcPr>
          <w:p w14:paraId="6F6E7243" w14:textId="77777777" w:rsidR="004C050F" w:rsidRPr="00C43ACB" w:rsidRDefault="004C050F" w:rsidP="00332D27">
            <w:pPr>
              <w:pStyle w:val="TAL"/>
              <w:rPr>
                <w:rFonts w:eastAsia="Arial Unicode MS"/>
                <w:szCs w:val="18"/>
              </w:rPr>
            </w:pPr>
            <w:r w:rsidRPr="00C43ACB">
              <w:rPr>
                <w:rFonts w:eastAsia="Arial Unicode MS"/>
                <w:szCs w:val="18"/>
              </w:rPr>
              <w:t>The text-format description of this resource.</w:t>
            </w:r>
          </w:p>
        </w:tc>
      </w:tr>
      <w:tr w:rsidR="004C050F" w:rsidRPr="00C43ACB" w14:paraId="1A3CDFC4" w14:textId="77777777" w:rsidTr="00731766">
        <w:trPr>
          <w:jc w:val="center"/>
        </w:trPr>
        <w:tc>
          <w:tcPr>
            <w:tcW w:w="2160" w:type="dxa"/>
          </w:tcPr>
          <w:p w14:paraId="70DE4CB2" w14:textId="77777777" w:rsidR="004C050F" w:rsidRPr="00C43ACB" w:rsidRDefault="004C050F" w:rsidP="00332D27">
            <w:pPr>
              <w:pStyle w:val="TAL"/>
              <w:rPr>
                <w:rFonts w:eastAsia="Arial Unicode MS"/>
                <w:i/>
                <w:szCs w:val="18"/>
              </w:rPr>
            </w:pPr>
            <w:r w:rsidRPr="00C43ACB">
              <w:rPr>
                <w:rFonts w:eastAsia="Arial Unicode MS"/>
                <w:i/>
                <w:szCs w:val="18"/>
              </w:rPr>
              <w:t>cmdType</w:t>
            </w:r>
          </w:p>
        </w:tc>
        <w:tc>
          <w:tcPr>
            <w:tcW w:w="1077" w:type="dxa"/>
          </w:tcPr>
          <w:p w14:paraId="1B313C48" w14:textId="77777777" w:rsidR="004C050F" w:rsidRPr="00C43ACB" w:rsidRDefault="004C050F" w:rsidP="00332D27">
            <w:pPr>
              <w:pStyle w:val="TAC"/>
              <w:rPr>
                <w:rFonts w:eastAsia="Arial Unicode MS"/>
                <w:szCs w:val="18"/>
                <w:lang w:eastAsia="zh-CN"/>
              </w:rPr>
            </w:pPr>
            <w:r w:rsidRPr="00C43ACB">
              <w:rPr>
                <w:rFonts w:eastAsia="Arial Unicode MS"/>
                <w:szCs w:val="18"/>
                <w:lang w:eastAsia="zh-CN"/>
              </w:rPr>
              <w:t>1</w:t>
            </w:r>
          </w:p>
        </w:tc>
        <w:tc>
          <w:tcPr>
            <w:tcW w:w="864" w:type="dxa"/>
          </w:tcPr>
          <w:p w14:paraId="4AE2541F" w14:textId="77777777" w:rsidR="004C050F" w:rsidRPr="00C43ACB" w:rsidRDefault="004C050F" w:rsidP="00332D27">
            <w:pPr>
              <w:pStyle w:val="TAC"/>
              <w:rPr>
                <w:rFonts w:eastAsia="Arial Unicode MS"/>
                <w:szCs w:val="18"/>
              </w:rPr>
            </w:pPr>
            <w:r w:rsidRPr="00C43ACB">
              <w:rPr>
                <w:rFonts w:eastAsia="Arial Unicode MS"/>
                <w:szCs w:val="18"/>
              </w:rPr>
              <w:t>WO</w:t>
            </w:r>
          </w:p>
        </w:tc>
        <w:tc>
          <w:tcPr>
            <w:tcW w:w="5184" w:type="dxa"/>
          </w:tcPr>
          <w:p w14:paraId="67C20B6A" w14:textId="77777777" w:rsidR="004C050F" w:rsidRPr="00C43ACB" w:rsidRDefault="004C050F" w:rsidP="00332D27">
            <w:pPr>
              <w:pStyle w:val="TAL"/>
              <w:rPr>
                <w:rFonts w:eastAsia="Arial Unicode MS"/>
                <w:szCs w:val="18"/>
              </w:rPr>
            </w:pPr>
            <w:r w:rsidRPr="00C43ACB">
              <w:rPr>
                <w:rFonts w:eastAsia="Arial Unicode MS"/>
                <w:szCs w:val="18"/>
              </w:rPr>
              <w:t>The type to identify the management operation (e.g. download).</w:t>
            </w:r>
          </w:p>
        </w:tc>
      </w:tr>
      <w:tr w:rsidR="004C050F" w:rsidRPr="00C43ACB" w14:paraId="22CBC6EE" w14:textId="77777777" w:rsidTr="00731766">
        <w:trPr>
          <w:jc w:val="center"/>
        </w:trPr>
        <w:tc>
          <w:tcPr>
            <w:tcW w:w="2160" w:type="dxa"/>
          </w:tcPr>
          <w:p w14:paraId="2C611827" w14:textId="77777777" w:rsidR="004C050F" w:rsidRPr="00C43ACB" w:rsidRDefault="004C050F" w:rsidP="00332D27">
            <w:pPr>
              <w:pStyle w:val="TAL"/>
              <w:rPr>
                <w:rFonts w:eastAsia="Arial Unicode MS"/>
                <w:i/>
                <w:szCs w:val="18"/>
              </w:rPr>
            </w:pPr>
            <w:r w:rsidRPr="00C43ACB">
              <w:rPr>
                <w:rFonts w:eastAsia="Arial Unicode MS"/>
                <w:i/>
                <w:szCs w:val="18"/>
              </w:rPr>
              <w:t>execReqArgs</w:t>
            </w:r>
          </w:p>
        </w:tc>
        <w:tc>
          <w:tcPr>
            <w:tcW w:w="1077" w:type="dxa"/>
          </w:tcPr>
          <w:p w14:paraId="23E8619E" w14:textId="77777777" w:rsidR="004C050F" w:rsidRPr="00C43ACB" w:rsidRDefault="004C050F" w:rsidP="00332D27">
            <w:pPr>
              <w:pStyle w:val="TAC"/>
              <w:rPr>
                <w:rFonts w:eastAsia="Arial Unicode MS"/>
                <w:szCs w:val="18"/>
                <w:lang w:eastAsia="zh-CN"/>
              </w:rPr>
            </w:pPr>
            <w:r w:rsidRPr="00C43ACB">
              <w:rPr>
                <w:rFonts w:eastAsia="Arial Unicode MS"/>
                <w:szCs w:val="18"/>
                <w:lang w:eastAsia="zh-CN"/>
              </w:rPr>
              <w:t>0..1</w:t>
            </w:r>
          </w:p>
        </w:tc>
        <w:tc>
          <w:tcPr>
            <w:tcW w:w="864" w:type="dxa"/>
          </w:tcPr>
          <w:p w14:paraId="24F5AEE3" w14:textId="77777777" w:rsidR="004C050F" w:rsidRPr="00C43ACB" w:rsidRDefault="004C050F" w:rsidP="00332D27">
            <w:pPr>
              <w:pStyle w:val="TAC"/>
              <w:rPr>
                <w:rFonts w:eastAsia="Arial Unicode MS"/>
                <w:szCs w:val="18"/>
              </w:rPr>
            </w:pPr>
            <w:r w:rsidRPr="00C43ACB">
              <w:rPr>
                <w:rFonts w:eastAsia="Arial Unicode MS"/>
                <w:szCs w:val="18"/>
              </w:rPr>
              <w:t>RW</w:t>
            </w:r>
          </w:p>
        </w:tc>
        <w:tc>
          <w:tcPr>
            <w:tcW w:w="5184" w:type="dxa"/>
          </w:tcPr>
          <w:p w14:paraId="0042EEB2" w14:textId="73D0C5DF" w:rsidR="004C050F" w:rsidRPr="00C43ACB" w:rsidRDefault="004C050F" w:rsidP="00DD4E65">
            <w:pPr>
              <w:pStyle w:val="TAL"/>
              <w:rPr>
                <w:rFonts w:eastAsia="Arial Unicode MS"/>
                <w:szCs w:val="18"/>
              </w:rPr>
            </w:pPr>
            <w:r w:rsidRPr="00C43ACB">
              <w:rPr>
                <w:rFonts w:eastAsia="Arial Unicode MS"/>
                <w:szCs w:val="18"/>
              </w:rPr>
              <w:t>Structured attribute (e.g. abstract type) to contain any command</w:t>
            </w:r>
            <w:r w:rsidR="00DD4E65" w:rsidRPr="00C43ACB">
              <w:rPr>
                <w:rFonts w:eastAsia="Arial Unicode MS"/>
                <w:szCs w:val="18"/>
              </w:rPr>
              <w:noBreakHyphen/>
            </w:r>
            <w:r w:rsidRPr="00C43ACB">
              <w:rPr>
                <w:rFonts w:eastAsia="Arial Unicode MS"/>
                <w:szCs w:val="18"/>
              </w:rPr>
              <w:t>specific arguments of the request.</w:t>
            </w:r>
          </w:p>
        </w:tc>
      </w:tr>
      <w:tr w:rsidR="004C050F" w:rsidRPr="00C43ACB" w14:paraId="627D9109" w14:textId="77777777" w:rsidTr="00731766">
        <w:trPr>
          <w:jc w:val="center"/>
        </w:trPr>
        <w:tc>
          <w:tcPr>
            <w:tcW w:w="2160" w:type="dxa"/>
          </w:tcPr>
          <w:p w14:paraId="7E9B6F00" w14:textId="77777777" w:rsidR="004C050F" w:rsidRPr="00C43ACB" w:rsidRDefault="004C050F" w:rsidP="00332D27">
            <w:pPr>
              <w:pStyle w:val="TAL"/>
              <w:rPr>
                <w:rFonts w:eastAsia="Arial Unicode MS"/>
                <w:i/>
                <w:szCs w:val="18"/>
              </w:rPr>
            </w:pPr>
            <w:r w:rsidRPr="00C43ACB">
              <w:rPr>
                <w:rFonts w:eastAsia="Arial Unicode MS"/>
                <w:i/>
                <w:szCs w:val="18"/>
              </w:rPr>
              <w:t>execEnable</w:t>
            </w:r>
          </w:p>
        </w:tc>
        <w:tc>
          <w:tcPr>
            <w:tcW w:w="1077" w:type="dxa"/>
          </w:tcPr>
          <w:p w14:paraId="2BFE59B9" w14:textId="77777777" w:rsidR="004C050F" w:rsidRPr="00C43ACB" w:rsidRDefault="004C050F" w:rsidP="00332D27">
            <w:pPr>
              <w:pStyle w:val="TAC"/>
              <w:rPr>
                <w:rFonts w:eastAsia="Arial Unicode MS"/>
                <w:szCs w:val="18"/>
                <w:lang w:eastAsia="zh-CN"/>
              </w:rPr>
            </w:pPr>
            <w:r w:rsidRPr="00C43ACB">
              <w:rPr>
                <w:rFonts w:eastAsia="Arial Unicode MS"/>
                <w:szCs w:val="18"/>
                <w:lang w:eastAsia="zh-CN"/>
              </w:rPr>
              <w:t>1</w:t>
            </w:r>
          </w:p>
        </w:tc>
        <w:tc>
          <w:tcPr>
            <w:tcW w:w="864" w:type="dxa"/>
          </w:tcPr>
          <w:p w14:paraId="57C4D876" w14:textId="77777777" w:rsidR="004C050F" w:rsidRPr="00C43ACB" w:rsidRDefault="004C050F" w:rsidP="00332D27">
            <w:pPr>
              <w:pStyle w:val="TAC"/>
              <w:rPr>
                <w:rFonts w:eastAsia="Arial Unicode MS"/>
                <w:szCs w:val="18"/>
                <w:lang w:eastAsia="zh-CN"/>
              </w:rPr>
            </w:pPr>
            <w:r w:rsidRPr="00C43ACB">
              <w:rPr>
                <w:rFonts w:eastAsia="Arial Unicode MS"/>
                <w:szCs w:val="18"/>
              </w:rPr>
              <w:t>R</w:t>
            </w:r>
            <w:r w:rsidR="006C1C80" w:rsidRPr="00C43ACB">
              <w:rPr>
                <w:rFonts w:eastAsia="Arial Unicode MS" w:hint="eastAsia"/>
                <w:szCs w:val="18"/>
                <w:lang w:eastAsia="zh-CN"/>
              </w:rPr>
              <w:t>W</w:t>
            </w:r>
          </w:p>
        </w:tc>
        <w:tc>
          <w:tcPr>
            <w:tcW w:w="5184" w:type="dxa"/>
          </w:tcPr>
          <w:p w14:paraId="35B100EF" w14:textId="77777777" w:rsidR="004C050F" w:rsidRPr="00C43ACB" w:rsidRDefault="006C1C80" w:rsidP="00332D27">
            <w:pPr>
              <w:pStyle w:val="TAL"/>
              <w:rPr>
                <w:rFonts w:eastAsia="Arial Unicode MS"/>
                <w:szCs w:val="18"/>
              </w:rPr>
            </w:pPr>
            <w:r w:rsidRPr="00C43ACB">
              <w:rPr>
                <w:rFonts w:cs="Arial"/>
              </w:rPr>
              <w:t>Writing a value to this attribute via the UPDATE method causes execution of the &lt;mgmtCmd&gt;.</w:t>
            </w:r>
          </w:p>
        </w:tc>
      </w:tr>
      <w:tr w:rsidR="004C050F" w:rsidRPr="00C43ACB" w14:paraId="45F66A62" w14:textId="77777777" w:rsidTr="00731766">
        <w:trPr>
          <w:jc w:val="center"/>
        </w:trPr>
        <w:tc>
          <w:tcPr>
            <w:tcW w:w="2160" w:type="dxa"/>
          </w:tcPr>
          <w:p w14:paraId="0631F9AA" w14:textId="77777777" w:rsidR="004C050F" w:rsidRPr="00C43ACB" w:rsidRDefault="004C050F" w:rsidP="00332D27">
            <w:pPr>
              <w:pStyle w:val="TAL"/>
              <w:rPr>
                <w:rFonts w:eastAsia="Arial Unicode MS"/>
                <w:i/>
                <w:szCs w:val="18"/>
              </w:rPr>
            </w:pPr>
            <w:r w:rsidRPr="00C43ACB">
              <w:rPr>
                <w:rFonts w:eastAsia="Arial Unicode MS" w:cs="Arial"/>
                <w:i/>
                <w:szCs w:val="18"/>
              </w:rPr>
              <w:t>execTarget</w:t>
            </w:r>
          </w:p>
        </w:tc>
        <w:tc>
          <w:tcPr>
            <w:tcW w:w="1077" w:type="dxa"/>
          </w:tcPr>
          <w:p w14:paraId="464397BE" w14:textId="77777777" w:rsidR="004C050F" w:rsidRPr="00C43ACB" w:rsidRDefault="004C050F" w:rsidP="00332D27">
            <w:pPr>
              <w:pStyle w:val="TAC"/>
              <w:rPr>
                <w:rFonts w:eastAsia="Arial Unicode MS"/>
                <w:szCs w:val="18"/>
                <w:lang w:eastAsia="zh-CN"/>
              </w:rPr>
            </w:pPr>
            <w:r w:rsidRPr="00C43ACB">
              <w:rPr>
                <w:rFonts w:eastAsia="Arial Unicode MS" w:cs="Arial"/>
                <w:szCs w:val="18"/>
                <w:lang w:eastAsia="zh-CN"/>
              </w:rPr>
              <w:t>1</w:t>
            </w:r>
          </w:p>
        </w:tc>
        <w:tc>
          <w:tcPr>
            <w:tcW w:w="864" w:type="dxa"/>
          </w:tcPr>
          <w:p w14:paraId="2A213B93" w14:textId="77777777" w:rsidR="004C050F" w:rsidRPr="00C43ACB" w:rsidRDefault="004C050F" w:rsidP="00332D27">
            <w:pPr>
              <w:pStyle w:val="TAC"/>
              <w:rPr>
                <w:rFonts w:eastAsia="Arial Unicode MS"/>
                <w:szCs w:val="18"/>
              </w:rPr>
            </w:pPr>
            <w:r w:rsidRPr="00C43ACB">
              <w:rPr>
                <w:rFonts w:eastAsia="Arial Unicode MS" w:cs="Arial"/>
                <w:szCs w:val="18"/>
              </w:rPr>
              <w:t>RW</w:t>
            </w:r>
          </w:p>
        </w:tc>
        <w:tc>
          <w:tcPr>
            <w:tcW w:w="5184" w:type="dxa"/>
          </w:tcPr>
          <w:p w14:paraId="57F7514A" w14:textId="77777777" w:rsidR="004C050F" w:rsidRPr="00C43ACB" w:rsidRDefault="004C050F" w:rsidP="00486ABF">
            <w:pPr>
              <w:pStyle w:val="TAL"/>
              <w:rPr>
                <w:rFonts w:eastAsia="Arial Unicode MS"/>
                <w:szCs w:val="18"/>
              </w:rPr>
            </w:pPr>
            <w:r w:rsidRPr="00C43ACB">
              <w:rPr>
                <w:rFonts w:eastAsia="Arial Unicode MS" w:cs="Arial"/>
                <w:szCs w:val="18"/>
              </w:rPr>
              <w:t xml:space="preserve"> ID of the </w:t>
            </w:r>
            <w:r w:rsidRPr="00C43ACB">
              <w:rPr>
                <w:rFonts w:eastAsia="Arial Unicode MS" w:cs="Arial"/>
                <w:i/>
                <w:szCs w:val="18"/>
              </w:rPr>
              <w:t>&lt;node&gt;</w:t>
            </w:r>
            <w:r w:rsidRPr="00C43ACB">
              <w:rPr>
                <w:rFonts w:eastAsia="Arial Unicode MS" w:cs="Arial"/>
                <w:szCs w:val="18"/>
              </w:rPr>
              <w:t xml:space="preserve"> resource of the target on which this </w:t>
            </w:r>
            <w:r w:rsidRPr="00C43ACB">
              <w:rPr>
                <w:rFonts w:eastAsia="Arial Unicode MS" w:cs="Arial"/>
                <w:i/>
                <w:szCs w:val="18"/>
              </w:rPr>
              <w:t>&lt;mgmtCmd&gt;</w:t>
            </w:r>
            <w:r w:rsidRPr="00C43ACB">
              <w:rPr>
                <w:rFonts w:eastAsia="Arial Unicode MS" w:cs="Arial"/>
                <w:szCs w:val="18"/>
              </w:rPr>
              <w:t xml:space="preserve"> will be executed. </w:t>
            </w:r>
            <w:r w:rsidRPr="00C43ACB">
              <w:rPr>
                <w:rFonts w:eastAsia="Arial Unicode MS"/>
                <w:lang w:eastAsia="ko-KR"/>
              </w:rPr>
              <w:t xml:space="preserve">It may be the URI of a </w:t>
            </w:r>
            <w:r w:rsidRPr="00C43ACB">
              <w:rPr>
                <w:rFonts w:eastAsia="Arial Unicode MS"/>
                <w:i/>
                <w:lang w:eastAsia="ko-KR"/>
              </w:rPr>
              <w:t>&lt;group&gt;</w:t>
            </w:r>
            <w:r w:rsidRPr="00C43ACB">
              <w:rPr>
                <w:rFonts w:eastAsia="Arial Unicode MS"/>
                <w:lang w:eastAsia="ko-KR"/>
              </w:rPr>
              <w:t xml:space="preserve"> resource in which case the </w:t>
            </w:r>
            <w:r w:rsidRPr="00C43ACB">
              <w:rPr>
                <w:rFonts w:eastAsia="Arial Unicode MS"/>
                <w:i/>
                <w:lang w:eastAsia="ko-KR"/>
              </w:rPr>
              <w:t>&lt;mgmtCmd&gt;</w:t>
            </w:r>
            <w:r w:rsidRPr="00C43ACB">
              <w:rPr>
                <w:rFonts w:eastAsia="Arial Unicode MS"/>
                <w:lang w:eastAsia="ko-KR"/>
              </w:rPr>
              <w:t xml:space="preserve"> will be executed on all members in the </w:t>
            </w:r>
            <w:r w:rsidRPr="00C43ACB">
              <w:rPr>
                <w:rFonts w:eastAsia="Arial Unicode MS"/>
                <w:i/>
                <w:lang w:eastAsia="ko-KR"/>
              </w:rPr>
              <w:t>memberIDs</w:t>
            </w:r>
            <w:r w:rsidRPr="00C43ACB">
              <w:rPr>
                <w:rFonts w:eastAsia="Arial Unicode MS" w:hint="eastAsia"/>
                <w:i/>
                <w:lang w:eastAsia="zh-CN"/>
              </w:rPr>
              <w:t xml:space="preserve"> </w:t>
            </w:r>
            <w:r w:rsidRPr="00C43ACB">
              <w:rPr>
                <w:rFonts w:eastAsia="Arial Unicode MS"/>
                <w:lang w:eastAsia="ko-KR"/>
              </w:rPr>
              <w:t xml:space="preserve">attribute of the addressed </w:t>
            </w:r>
            <w:r w:rsidRPr="00C43ACB">
              <w:rPr>
                <w:rFonts w:eastAsia="Arial Unicode MS"/>
                <w:i/>
                <w:lang w:eastAsia="ko-KR"/>
              </w:rPr>
              <w:t>&lt;group&gt;</w:t>
            </w:r>
            <w:r w:rsidRPr="00C43ACB">
              <w:rPr>
                <w:rFonts w:eastAsia="Arial Unicode MS"/>
                <w:lang w:eastAsia="ko-KR"/>
              </w:rPr>
              <w:t xml:space="preserve"> resource.</w:t>
            </w:r>
          </w:p>
        </w:tc>
      </w:tr>
      <w:tr w:rsidR="004C050F" w:rsidRPr="00C43ACB" w14:paraId="0787A056" w14:textId="77777777" w:rsidTr="00731766">
        <w:trPr>
          <w:jc w:val="center"/>
        </w:trPr>
        <w:tc>
          <w:tcPr>
            <w:tcW w:w="2160" w:type="dxa"/>
          </w:tcPr>
          <w:p w14:paraId="195C1E07" w14:textId="77777777" w:rsidR="004C050F" w:rsidRPr="00C43ACB" w:rsidRDefault="004C050F" w:rsidP="00332D27">
            <w:pPr>
              <w:pStyle w:val="TAL"/>
              <w:rPr>
                <w:rFonts w:eastAsia="Arial Unicode MS"/>
                <w:i/>
                <w:szCs w:val="18"/>
              </w:rPr>
            </w:pPr>
            <w:r w:rsidRPr="00C43ACB">
              <w:rPr>
                <w:rFonts w:eastAsia="Arial Unicode MS" w:cs="Arial"/>
                <w:i/>
                <w:szCs w:val="18"/>
              </w:rPr>
              <w:t>execMode</w:t>
            </w:r>
          </w:p>
        </w:tc>
        <w:tc>
          <w:tcPr>
            <w:tcW w:w="1077" w:type="dxa"/>
          </w:tcPr>
          <w:p w14:paraId="7DF89FA5" w14:textId="77777777" w:rsidR="004C050F" w:rsidRPr="00C43ACB" w:rsidRDefault="004C050F" w:rsidP="00332D27">
            <w:pPr>
              <w:pStyle w:val="TAC"/>
              <w:rPr>
                <w:rFonts w:eastAsia="Arial Unicode MS"/>
                <w:szCs w:val="18"/>
                <w:lang w:eastAsia="zh-CN"/>
              </w:rPr>
            </w:pPr>
            <w:r w:rsidRPr="00C43ACB">
              <w:rPr>
                <w:rFonts w:eastAsia="Arial Unicode MS" w:cs="Arial"/>
                <w:szCs w:val="18"/>
                <w:lang w:eastAsia="zh-CN"/>
              </w:rPr>
              <w:t>0..1</w:t>
            </w:r>
          </w:p>
        </w:tc>
        <w:tc>
          <w:tcPr>
            <w:tcW w:w="864" w:type="dxa"/>
          </w:tcPr>
          <w:p w14:paraId="46118A7B" w14:textId="77777777" w:rsidR="004C050F" w:rsidRPr="00C43ACB" w:rsidRDefault="004C050F" w:rsidP="00332D27">
            <w:pPr>
              <w:pStyle w:val="TAC"/>
              <w:rPr>
                <w:rFonts w:eastAsia="Arial Unicode MS"/>
                <w:szCs w:val="18"/>
              </w:rPr>
            </w:pPr>
            <w:r w:rsidRPr="00C43ACB">
              <w:rPr>
                <w:rFonts w:eastAsia="Arial Unicode MS" w:cs="Arial"/>
                <w:szCs w:val="18"/>
              </w:rPr>
              <w:t>RW</w:t>
            </w:r>
          </w:p>
        </w:tc>
        <w:tc>
          <w:tcPr>
            <w:tcW w:w="5184" w:type="dxa"/>
          </w:tcPr>
          <w:p w14:paraId="29FA6F2B" w14:textId="77777777" w:rsidR="004C050F" w:rsidRPr="00C43ACB" w:rsidRDefault="004C050F" w:rsidP="00332D27">
            <w:pPr>
              <w:pStyle w:val="TAL"/>
              <w:rPr>
                <w:rFonts w:eastAsia="Arial Unicode MS"/>
                <w:szCs w:val="18"/>
              </w:rPr>
            </w:pPr>
            <w:r w:rsidRPr="00C43ACB">
              <w:rPr>
                <w:rFonts w:eastAsia="Arial Unicode MS" w:cs="Arial"/>
                <w:szCs w:val="18"/>
              </w:rPr>
              <w:t xml:space="preserve">The mode used to specify how the command will be executed (e.g. Immediate Once, Immediate and Repeatedly, Random Once, Random and Repeatedly). May be used together with </w:t>
            </w:r>
            <w:r w:rsidRPr="00C43ACB">
              <w:rPr>
                <w:rFonts w:eastAsia="Arial Unicode MS" w:cs="Arial"/>
                <w:i/>
                <w:szCs w:val="18"/>
              </w:rPr>
              <w:t>execFrequency</w:t>
            </w:r>
            <w:r w:rsidRPr="00C43ACB">
              <w:rPr>
                <w:rFonts w:eastAsia="Arial Unicode MS" w:cs="Arial"/>
                <w:szCs w:val="18"/>
              </w:rPr>
              <w:t xml:space="preserve">, </w:t>
            </w:r>
            <w:r w:rsidRPr="00C43ACB">
              <w:rPr>
                <w:rFonts w:eastAsia="Arial Unicode MS" w:cs="Arial"/>
                <w:i/>
                <w:szCs w:val="18"/>
              </w:rPr>
              <w:t>execDelay</w:t>
            </w:r>
            <w:r w:rsidRPr="00C43ACB">
              <w:rPr>
                <w:rFonts w:eastAsia="Arial Unicode MS" w:cs="Arial"/>
                <w:szCs w:val="18"/>
              </w:rPr>
              <w:t xml:space="preserve"> and </w:t>
            </w:r>
            <w:r w:rsidRPr="00C43ACB">
              <w:rPr>
                <w:rFonts w:eastAsia="Arial Unicode MS" w:cs="Arial"/>
                <w:i/>
                <w:szCs w:val="18"/>
              </w:rPr>
              <w:t>execNumber</w:t>
            </w:r>
            <w:r w:rsidRPr="00C43ACB">
              <w:rPr>
                <w:rFonts w:eastAsia="Arial Unicode MS" w:cs="Arial"/>
                <w:szCs w:val="18"/>
              </w:rPr>
              <w:t xml:space="preserve"> to provide the scheduling information.</w:t>
            </w:r>
          </w:p>
        </w:tc>
      </w:tr>
      <w:tr w:rsidR="004C050F" w:rsidRPr="00C43ACB" w14:paraId="0705ACB1" w14:textId="77777777" w:rsidTr="00731766">
        <w:trPr>
          <w:jc w:val="center"/>
        </w:trPr>
        <w:tc>
          <w:tcPr>
            <w:tcW w:w="2160" w:type="dxa"/>
          </w:tcPr>
          <w:p w14:paraId="791EC34D" w14:textId="77777777" w:rsidR="004C050F" w:rsidRPr="00C43ACB" w:rsidRDefault="004C050F" w:rsidP="00332D27">
            <w:pPr>
              <w:pStyle w:val="TAL"/>
              <w:rPr>
                <w:rFonts w:eastAsia="Arial Unicode MS"/>
                <w:i/>
                <w:szCs w:val="18"/>
              </w:rPr>
            </w:pPr>
            <w:r w:rsidRPr="00C43ACB">
              <w:rPr>
                <w:rFonts w:eastAsia="Arial Unicode MS" w:cs="Arial"/>
                <w:i/>
                <w:szCs w:val="18"/>
              </w:rPr>
              <w:t>execFrequency</w:t>
            </w:r>
          </w:p>
        </w:tc>
        <w:tc>
          <w:tcPr>
            <w:tcW w:w="1077" w:type="dxa"/>
          </w:tcPr>
          <w:p w14:paraId="2C376CCA" w14:textId="77777777" w:rsidR="004C050F" w:rsidRPr="00C43ACB" w:rsidRDefault="004C050F" w:rsidP="00332D27">
            <w:pPr>
              <w:pStyle w:val="TAC"/>
              <w:rPr>
                <w:rFonts w:eastAsia="Arial Unicode MS"/>
                <w:szCs w:val="18"/>
                <w:lang w:eastAsia="zh-CN"/>
              </w:rPr>
            </w:pPr>
            <w:r w:rsidRPr="00C43ACB">
              <w:rPr>
                <w:rFonts w:eastAsia="Arial Unicode MS" w:cs="Arial"/>
                <w:szCs w:val="18"/>
                <w:lang w:eastAsia="zh-CN"/>
              </w:rPr>
              <w:t>0..1</w:t>
            </w:r>
          </w:p>
        </w:tc>
        <w:tc>
          <w:tcPr>
            <w:tcW w:w="864" w:type="dxa"/>
          </w:tcPr>
          <w:p w14:paraId="6555591F" w14:textId="77777777" w:rsidR="004C050F" w:rsidRPr="00C43ACB" w:rsidRDefault="004C050F" w:rsidP="00332D27">
            <w:pPr>
              <w:pStyle w:val="TAC"/>
              <w:rPr>
                <w:rFonts w:eastAsia="Arial Unicode MS"/>
                <w:szCs w:val="18"/>
              </w:rPr>
            </w:pPr>
            <w:r w:rsidRPr="00C43ACB">
              <w:rPr>
                <w:rFonts w:eastAsia="Arial Unicode MS" w:cs="Arial"/>
                <w:szCs w:val="18"/>
              </w:rPr>
              <w:t>RW</w:t>
            </w:r>
          </w:p>
        </w:tc>
        <w:tc>
          <w:tcPr>
            <w:tcW w:w="5184" w:type="dxa"/>
          </w:tcPr>
          <w:p w14:paraId="1648EF01" w14:textId="77777777" w:rsidR="004C050F" w:rsidRPr="00C43ACB" w:rsidRDefault="004C050F" w:rsidP="00332D27">
            <w:pPr>
              <w:pStyle w:val="TAL"/>
              <w:rPr>
                <w:rFonts w:eastAsia="Arial Unicode MS"/>
                <w:szCs w:val="18"/>
              </w:rPr>
            </w:pPr>
            <w:r w:rsidRPr="00C43ACB">
              <w:rPr>
                <w:rFonts w:eastAsia="Arial Unicode MS" w:cs="Arial"/>
                <w:szCs w:val="18"/>
              </w:rPr>
              <w:t xml:space="preserve">The minimum interval between two executions, to be used in conjunction with </w:t>
            </w:r>
            <w:r w:rsidRPr="00C43ACB">
              <w:rPr>
                <w:rFonts w:eastAsia="Arial Unicode MS" w:cs="Arial"/>
                <w:i/>
                <w:szCs w:val="18"/>
              </w:rPr>
              <w:t>execMode</w:t>
            </w:r>
            <w:r w:rsidRPr="00C43ACB">
              <w:rPr>
                <w:rFonts w:eastAsia="Arial Unicode MS" w:cs="Arial"/>
                <w:szCs w:val="18"/>
              </w:rPr>
              <w:t>. Modes involving random execution can be used to add random values between individual executions.</w:t>
            </w:r>
          </w:p>
        </w:tc>
      </w:tr>
      <w:tr w:rsidR="004C050F" w:rsidRPr="00C43ACB" w14:paraId="7726C046" w14:textId="77777777" w:rsidTr="00731766">
        <w:trPr>
          <w:jc w:val="center"/>
        </w:trPr>
        <w:tc>
          <w:tcPr>
            <w:tcW w:w="2160" w:type="dxa"/>
          </w:tcPr>
          <w:p w14:paraId="7FBEC608" w14:textId="77777777" w:rsidR="004C050F" w:rsidRPr="00C43ACB" w:rsidRDefault="004C050F" w:rsidP="00332D27">
            <w:pPr>
              <w:pStyle w:val="TAL"/>
              <w:rPr>
                <w:rFonts w:eastAsia="Arial Unicode MS"/>
                <w:i/>
                <w:szCs w:val="18"/>
              </w:rPr>
            </w:pPr>
            <w:r w:rsidRPr="00C43ACB">
              <w:rPr>
                <w:rFonts w:eastAsia="Arial Unicode MS" w:cs="Arial"/>
                <w:i/>
                <w:szCs w:val="18"/>
              </w:rPr>
              <w:t>execDelay</w:t>
            </w:r>
          </w:p>
        </w:tc>
        <w:tc>
          <w:tcPr>
            <w:tcW w:w="1077" w:type="dxa"/>
          </w:tcPr>
          <w:p w14:paraId="54C028E6" w14:textId="77777777" w:rsidR="004C050F" w:rsidRPr="00C43ACB" w:rsidRDefault="004C050F" w:rsidP="00332D27">
            <w:pPr>
              <w:pStyle w:val="TAC"/>
              <w:rPr>
                <w:rFonts w:eastAsia="Arial Unicode MS"/>
                <w:szCs w:val="18"/>
                <w:lang w:eastAsia="zh-CN"/>
              </w:rPr>
            </w:pPr>
            <w:r w:rsidRPr="00C43ACB">
              <w:rPr>
                <w:rFonts w:eastAsia="Arial Unicode MS" w:cs="Arial"/>
                <w:szCs w:val="18"/>
                <w:lang w:eastAsia="zh-CN"/>
              </w:rPr>
              <w:t>0..1</w:t>
            </w:r>
          </w:p>
        </w:tc>
        <w:tc>
          <w:tcPr>
            <w:tcW w:w="864" w:type="dxa"/>
          </w:tcPr>
          <w:p w14:paraId="6AEDF377" w14:textId="77777777" w:rsidR="004C050F" w:rsidRPr="00C43ACB" w:rsidRDefault="004C050F" w:rsidP="00332D27">
            <w:pPr>
              <w:pStyle w:val="TAC"/>
              <w:rPr>
                <w:rFonts w:eastAsia="Arial Unicode MS"/>
                <w:szCs w:val="18"/>
              </w:rPr>
            </w:pPr>
            <w:r w:rsidRPr="00C43ACB">
              <w:rPr>
                <w:rFonts w:eastAsia="Arial Unicode MS" w:cs="Arial"/>
                <w:szCs w:val="18"/>
              </w:rPr>
              <w:t>RW</w:t>
            </w:r>
          </w:p>
        </w:tc>
        <w:tc>
          <w:tcPr>
            <w:tcW w:w="5184" w:type="dxa"/>
          </w:tcPr>
          <w:p w14:paraId="45A21C5C" w14:textId="77777777" w:rsidR="004C050F" w:rsidRPr="00C43ACB" w:rsidRDefault="004C050F" w:rsidP="00332D27">
            <w:pPr>
              <w:pStyle w:val="TAL"/>
              <w:rPr>
                <w:rFonts w:eastAsia="Arial Unicode MS"/>
                <w:szCs w:val="18"/>
              </w:rPr>
            </w:pPr>
            <w:r w:rsidRPr="00C43ACB">
              <w:rPr>
                <w:rFonts w:eastAsia="Arial Unicode MS" w:cs="Arial"/>
                <w:szCs w:val="18"/>
              </w:rPr>
              <w:t>The minimum delay before the instance should be executed. Modes involving random execution can be used to increase this delay randomly.</w:t>
            </w:r>
          </w:p>
        </w:tc>
      </w:tr>
      <w:tr w:rsidR="004C050F" w:rsidRPr="00C43ACB" w14:paraId="05BD6527" w14:textId="77777777" w:rsidTr="00731766">
        <w:trPr>
          <w:jc w:val="center"/>
        </w:trPr>
        <w:tc>
          <w:tcPr>
            <w:tcW w:w="2160" w:type="dxa"/>
          </w:tcPr>
          <w:p w14:paraId="24AB28E1" w14:textId="77777777" w:rsidR="004C050F" w:rsidRPr="00C43ACB" w:rsidRDefault="004C050F" w:rsidP="00332D27">
            <w:pPr>
              <w:pStyle w:val="TAL"/>
              <w:rPr>
                <w:rFonts w:eastAsia="Arial Unicode MS"/>
                <w:i/>
                <w:szCs w:val="18"/>
              </w:rPr>
            </w:pPr>
            <w:r w:rsidRPr="00C43ACB">
              <w:rPr>
                <w:rFonts w:eastAsia="Arial Unicode MS" w:cs="Arial"/>
                <w:i/>
                <w:szCs w:val="18"/>
              </w:rPr>
              <w:t>execNumber</w:t>
            </w:r>
          </w:p>
        </w:tc>
        <w:tc>
          <w:tcPr>
            <w:tcW w:w="1077" w:type="dxa"/>
          </w:tcPr>
          <w:p w14:paraId="554C057F" w14:textId="77777777" w:rsidR="004C050F" w:rsidRPr="00C43ACB" w:rsidRDefault="004C050F" w:rsidP="00332D27">
            <w:pPr>
              <w:pStyle w:val="TAC"/>
              <w:rPr>
                <w:rFonts w:eastAsia="Arial Unicode MS"/>
                <w:szCs w:val="18"/>
                <w:lang w:eastAsia="zh-CN"/>
              </w:rPr>
            </w:pPr>
            <w:r w:rsidRPr="00C43ACB">
              <w:rPr>
                <w:rFonts w:eastAsia="Arial Unicode MS" w:cs="Arial"/>
                <w:szCs w:val="18"/>
                <w:lang w:eastAsia="zh-CN"/>
              </w:rPr>
              <w:t>0..1</w:t>
            </w:r>
          </w:p>
        </w:tc>
        <w:tc>
          <w:tcPr>
            <w:tcW w:w="864" w:type="dxa"/>
          </w:tcPr>
          <w:p w14:paraId="607BB718" w14:textId="77777777" w:rsidR="004C050F" w:rsidRPr="00C43ACB" w:rsidRDefault="004C050F" w:rsidP="00332D27">
            <w:pPr>
              <w:pStyle w:val="TAC"/>
              <w:rPr>
                <w:rFonts w:eastAsia="Arial Unicode MS"/>
                <w:szCs w:val="18"/>
              </w:rPr>
            </w:pPr>
            <w:r w:rsidRPr="00C43ACB">
              <w:rPr>
                <w:rFonts w:eastAsia="Arial Unicode MS" w:cs="Arial"/>
                <w:szCs w:val="18"/>
              </w:rPr>
              <w:t>RW</w:t>
            </w:r>
          </w:p>
        </w:tc>
        <w:tc>
          <w:tcPr>
            <w:tcW w:w="5184" w:type="dxa"/>
          </w:tcPr>
          <w:p w14:paraId="052C0B62" w14:textId="77777777" w:rsidR="004C050F" w:rsidRPr="00C43ACB" w:rsidRDefault="004C050F" w:rsidP="00332D27">
            <w:pPr>
              <w:pStyle w:val="TAL"/>
              <w:rPr>
                <w:rFonts w:eastAsia="Arial Unicode MS"/>
                <w:szCs w:val="18"/>
              </w:rPr>
            </w:pPr>
            <w:r w:rsidRPr="00C43ACB">
              <w:rPr>
                <w:rFonts w:eastAsia="Arial Unicode MS" w:cs="Arial"/>
                <w:szCs w:val="18"/>
              </w:rPr>
              <w:t xml:space="preserve">The number of times the instance should be executed, to be used when </w:t>
            </w:r>
            <w:r w:rsidRPr="00C43ACB">
              <w:rPr>
                <w:rFonts w:eastAsia="Arial Unicode MS" w:cs="Arial"/>
                <w:i/>
                <w:szCs w:val="18"/>
              </w:rPr>
              <w:t>execMode</w:t>
            </w:r>
            <w:r w:rsidRPr="00C43ACB">
              <w:rPr>
                <w:rFonts w:eastAsia="Arial Unicode MS" w:cs="Arial"/>
                <w:szCs w:val="18"/>
              </w:rPr>
              <w:t xml:space="preserve"> indicates a repetition pattern.</w:t>
            </w:r>
          </w:p>
        </w:tc>
      </w:tr>
    </w:tbl>
    <w:p w14:paraId="4DDE45A2" w14:textId="77777777" w:rsidR="00F97414" w:rsidRPr="00C43ACB" w:rsidRDefault="00F97414" w:rsidP="00F97414"/>
    <w:p w14:paraId="63224818" w14:textId="77777777" w:rsidR="00B537A2" w:rsidRPr="00C43ACB" w:rsidRDefault="00B537A2" w:rsidP="00A97152">
      <w:pPr>
        <w:pStyle w:val="30"/>
        <w:rPr>
          <w:i/>
        </w:rPr>
      </w:pPr>
      <w:bookmarkStart w:id="467" w:name="_Toc507429795"/>
      <w:bookmarkStart w:id="468" w:name="_Toc2171989"/>
      <w:r w:rsidRPr="00C43ACB">
        <w:lastRenderedPageBreak/>
        <w:t>9.6.1</w:t>
      </w:r>
      <w:r w:rsidR="00677029" w:rsidRPr="00C43ACB">
        <w:t>7</w:t>
      </w:r>
      <w:r w:rsidRPr="00C43ACB">
        <w:tab/>
        <w:t xml:space="preserve">Resource Type </w:t>
      </w:r>
      <w:r w:rsidRPr="00C43ACB">
        <w:rPr>
          <w:i/>
        </w:rPr>
        <w:t>execInstance</w:t>
      </w:r>
      <w:bookmarkEnd w:id="467"/>
      <w:bookmarkEnd w:id="468"/>
    </w:p>
    <w:p w14:paraId="35349E4E" w14:textId="77777777" w:rsidR="00326E3B" w:rsidRPr="00C43ACB" w:rsidRDefault="00F7062A" w:rsidP="008F34C7">
      <w:pPr>
        <w:keepNext/>
        <w:keepLines/>
      </w:pPr>
      <w:r w:rsidRPr="00C43ACB">
        <w:t xml:space="preserve">The </w:t>
      </w:r>
      <w:r w:rsidRPr="00C43ACB">
        <w:rPr>
          <w:i/>
        </w:rPr>
        <w:t>&lt;execInstance&gt;</w:t>
      </w:r>
      <w:r w:rsidRPr="00C43ACB">
        <w:t xml:space="preserve"> resource represents a successful instance of </w:t>
      </w:r>
      <w:r w:rsidRPr="00C43ACB">
        <w:rPr>
          <w:i/>
        </w:rPr>
        <w:t>&lt;mgmtCmd&gt;</w:t>
      </w:r>
      <w:r w:rsidRPr="00C43ACB">
        <w:t xml:space="preserve"> execution request, which had been triggered by a M2M network application using the UPDATE method to the attribute </w:t>
      </w:r>
      <w:r w:rsidRPr="00C43ACB">
        <w:rPr>
          <w:i/>
        </w:rPr>
        <w:t>execEnable</w:t>
      </w:r>
      <w:r w:rsidRPr="00C43ACB">
        <w:t xml:space="preserve"> of </w:t>
      </w:r>
      <w:r w:rsidRPr="00C43ACB">
        <w:rPr>
          <w:i/>
        </w:rPr>
        <w:t>&lt;mgmtCmd&gt;</w:t>
      </w:r>
      <w:r w:rsidR="008E65AA" w:rsidRPr="00C43ACB">
        <w:rPr>
          <w:i/>
        </w:rPr>
        <w:t xml:space="preserve"> </w:t>
      </w:r>
      <w:r w:rsidR="008E65AA" w:rsidRPr="00C43ACB">
        <w:t>resource</w:t>
      </w:r>
      <w:r w:rsidRPr="00C43ACB">
        <w:t>.</w:t>
      </w:r>
    </w:p>
    <w:p w14:paraId="3EA9EB28" w14:textId="77777777" w:rsidR="009B2D82" w:rsidRPr="00C43ACB" w:rsidRDefault="00AC34DE" w:rsidP="008F34C7">
      <w:pPr>
        <w:pStyle w:val="FL"/>
      </w:pPr>
      <w:r w:rsidRPr="00C43ACB">
        <w:object w:dxaOrig="4610" w:dyaOrig="7246" w14:anchorId="216B1343">
          <v:shape id="_x0000_i1061" type="#_x0000_t75" style="width:231pt;height:362.4pt" o:ole="">
            <v:imagedata r:id="rId87" o:title=""/>
          </v:shape>
          <o:OLEObject Type="Embed" ProgID="VisioViewer.Viewer.1" ShapeID="_x0000_i1061" DrawAspect="Content" ObjectID="_1632050024" r:id="rId88"/>
        </w:object>
      </w:r>
    </w:p>
    <w:p w14:paraId="17AF28B0" w14:textId="77777777" w:rsidR="000B49CF" w:rsidRPr="00C43ACB" w:rsidRDefault="00BF110D" w:rsidP="00DD4E65">
      <w:pPr>
        <w:pStyle w:val="TF"/>
      </w:pPr>
      <w:r w:rsidRPr="00C43ACB">
        <w:t>Figure 9.6.1</w:t>
      </w:r>
      <w:r w:rsidR="00677029" w:rsidRPr="00C43ACB">
        <w:t>7</w:t>
      </w:r>
      <w:r w:rsidRPr="00C43ACB">
        <w:t>-1: Struct</w:t>
      </w:r>
      <w:r w:rsidR="0066142D" w:rsidRPr="00C43ACB">
        <w:t xml:space="preserve">ure of </w:t>
      </w:r>
      <w:r w:rsidR="0066142D" w:rsidRPr="00C43ACB">
        <w:rPr>
          <w:i/>
        </w:rPr>
        <w:t>&lt;execInstance&gt;</w:t>
      </w:r>
      <w:r w:rsidR="0066142D" w:rsidRPr="00C43ACB">
        <w:t xml:space="preserve"> resource</w:t>
      </w:r>
    </w:p>
    <w:p w14:paraId="35B8A288" w14:textId="77777777" w:rsidR="00B37DFB" w:rsidRPr="00C43ACB" w:rsidRDefault="00B37DFB" w:rsidP="000B49CF">
      <w:r w:rsidRPr="00C43ACB">
        <w:t>Th</w:t>
      </w:r>
      <w:r w:rsidR="00ED39BC" w:rsidRPr="00C43ACB">
        <w:t xml:space="preserve">e </w:t>
      </w:r>
      <w:r w:rsidR="00ED39BC" w:rsidRPr="00C43ACB">
        <w:rPr>
          <w:i/>
        </w:rPr>
        <w:t>&lt;execInstance&gt;</w:t>
      </w:r>
      <w:r w:rsidRPr="00C43ACB">
        <w:t xml:space="preserve"> resource shall contain the child resource</w:t>
      </w:r>
      <w:r w:rsidR="00DE0C09" w:rsidRPr="00C43ACB">
        <w:t>s specified</w:t>
      </w:r>
      <w:r w:rsidRPr="00C43ACB">
        <w:t xml:space="preserve"> in</w:t>
      </w:r>
      <w:r w:rsidR="0066142D" w:rsidRPr="00C43ACB">
        <w:t xml:space="preserve"> </w:t>
      </w:r>
      <w:r w:rsidR="008F34C7" w:rsidRPr="00C43ACB">
        <w:t>t</w:t>
      </w:r>
      <w:r w:rsidRPr="00C43ACB">
        <w:t>a</w:t>
      </w:r>
      <w:r w:rsidR="00677029" w:rsidRPr="00C43ACB">
        <w:t>ble 9.6.17</w:t>
      </w:r>
      <w:r w:rsidRPr="00C43ACB">
        <w:t>-1.</w:t>
      </w:r>
    </w:p>
    <w:p w14:paraId="074016E6" w14:textId="77777777" w:rsidR="00B37DFB" w:rsidRPr="00C43ACB" w:rsidRDefault="00B37DFB" w:rsidP="003521AA">
      <w:pPr>
        <w:pStyle w:val="TH"/>
      </w:pPr>
      <w:r w:rsidRPr="00C43ACB">
        <w:t>Table 9.6.1</w:t>
      </w:r>
      <w:r w:rsidR="00677029" w:rsidRPr="00C43ACB">
        <w:t>7</w:t>
      </w:r>
      <w:r w:rsidRPr="00C43ACB">
        <w:t xml:space="preserve">-1: Child resources of </w:t>
      </w:r>
      <w:r w:rsidRPr="00C43ACB">
        <w:rPr>
          <w:i/>
        </w:rPr>
        <w:t>&lt;execInstance&gt;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37DFB" w:rsidRPr="00C43ACB" w14:paraId="4BE5A445" w14:textId="77777777" w:rsidTr="00731766">
        <w:trPr>
          <w:tblHeader/>
          <w:jc w:val="center"/>
        </w:trPr>
        <w:tc>
          <w:tcPr>
            <w:tcW w:w="2448" w:type="dxa"/>
            <w:shd w:val="clear" w:color="auto" w:fill="E0E0E0"/>
            <w:vAlign w:val="center"/>
          </w:tcPr>
          <w:p w14:paraId="40BB20B7" w14:textId="77777777" w:rsidR="00B37DFB" w:rsidRPr="00C43ACB" w:rsidRDefault="00B37DFB" w:rsidP="00F26C4E">
            <w:pPr>
              <w:pStyle w:val="TAH"/>
              <w:rPr>
                <w:rFonts w:eastAsia="Arial Unicode MS"/>
              </w:rPr>
            </w:pPr>
            <w:bookmarkStart w:id="469" w:name="OLE_LINK9"/>
            <w:bookmarkStart w:id="470" w:name="OLE_LINK10"/>
            <w:r w:rsidRPr="00C43ACB">
              <w:rPr>
                <w:rFonts w:eastAsia="Arial Unicode MS"/>
              </w:rPr>
              <w:t>Child Resource</w:t>
            </w:r>
            <w:r w:rsidR="00CF4F5F" w:rsidRPr="00C43ACB">
              <w:rPr>
                <w:rFonts w:eastAsia="Arial Unicode MS"/>
              </w:rPr>
              <w:t>s</w:t>
            </w:r>
            <w:r w:rsidR="00955F4B" w:rsidRPr="00C43ACB">
              <w:rPr>
                <w:rFonts w:eastAsia="Arial Unicode MS"/>
              </w:rPr>
              <w:t xml:space="preserve"> of </w:t>
            </w:r>
            <w:r w:rsidR="00955F4B" w:rsidRPr="00C43ACB">
              <w:rPr>
                <w:rFonts w:eastAsia="Arial Unicode MS"/>
                <w:i/>
              </w:rPr>
              <w:t>&lt;execInstance</w:t>
            </w:r>
            <w:r w:rsidRPr="00C43ACB">
              <w:rPr>
                <w:rFonts w:eastAsia="Arial Unicode MS"/>
                <w:i/>
              </w:rPr>
              <w:t>&gt;</w:t>
            </w:r>
          </w:p>
        </w:tc>
        <w:tc>
          <w:tcPr>
            <w:tcW w:w="1728" w:type="dxa"/>
            <w:shd w:val="clear" w:color="auto" w:fill="E0E0E0"/>
          </w:tcPr>
          <w:p w14:paraId="65E2D7EE" w14:textId="77777777" w:rsidR="00B37DFB" w:rsidRPr="00C43ACB" w:rsidRDefault="00B37DFB" w:rsidP="00F26C4E">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4A82C24B" w14:textId="77777777" w:rsidR="00B37DFB" w:rsidRPr="00C43ACB" w:rsidRDefault="00B37DFB" w:rsidP="00F26C4E">
            <w:pPr>
              <w:pStyle w:val="TAH"/>
              <w:rPr>
                <w:rFonts w:eastAsia="Arial Unicode MS"/>
              </w:rPr>
            </w:pPr>
            <w:r w:rsidRPr="00C43ACB">
              <w:rPr>
                <w:rFonts w:eastAsia="Arial Unicode MS" w:cs="Arial"/>
              </w:rPr>
              <w:t>Multiplicity</w:t>
            </w:r>
          </w:p>
        </w:tc>
        <w:tc>
          <w:tcPr>
            <w:tcW w:w="3744" w:type="dxa"/>
            <w:shd w:val="clear" w:color="auto" w:fill="E0E0E0"/>
            <w:vAlign w:val="center"/>
          </w:tcPr>
          <w:p w14:paraId="15648241" w14:textId="77777777" w:rsidR="00B37DFB" w:rsidRPr="00C43ACB" w:rsidRDefault="00B37DFB" w:rsidP="00F26C4E">
            <w:pPr>
              <w:pStyle w:val="TAH"/>
              <w:rPr>
                <w:rFonts w:eastAsia="Arial Unicode MS"/>
              </w:rPr>
            </w:pPr>
            <w:r w:rsidRPr="00C43ACB">
              <w:rPr>
                <w:rFonts w:eastAsia="Arial Unicode MS"/>
              </w:rPr>
              <w:t>Description</w:t>
            </w:r>
          </w:p>
        </w:tc>
      </w:tr>
      <w:tr w:rsidR="00B37DFB" w:rsidRPr="00C43ACB" w14:paraId="2EE874D0" w14:textId="77777777" w:rsidTr="00731766">
        <w:trPr>
          <w:jc w:val="center"/>
        </w:trPr>
        <w:tc>
          <w:tcPr>
            <w:tcW w:w="2448" w:type="dxa"/>
            <w:shd w:val="clear" w:color="auto" w:fill="auto"/>
          </w:tcPr>
          <w:p w14:paraId="43DBCECC" w14:textId="77777777" w:rsidR="00B37DFB" w:rsidRPr="00C43ACB" w:rsidRDefault="00B37DFB" w:rsidP="00F26C4E">
            <w:pPr>
              <w:pStyle w:val="TAL"/>
              <w:rPr>
                <w:rFonts w:eastAsia="Arial Unicode MS" w:cs="Arial"/>
                <w:i/>
              </w:rPr>
            </w:pPr>
            <w:r w:rsidRPr="00C43ACB">
              <w:rPr>
                <w:rFonts w:eastAsia="Arial Unicode MS" w:cs="Arial"/>
                <w:i/>
              </w:rPr>
              <w:t>[variable]</w:t>
            </w:r>
          </w:p>
        </w:tc>
        <w:tc>
          <w:tcPr>
            <w:tcW w:w="1728" w:type="dxa"/>
            <w:shd w:val="clear" w:color="auto" w:fill="auto"/>
          </w:tcPr>
          <w:p w14:paraId="629938E1" w14:textId="77777777" w:rsidR="00B37DFB" w:rsidRPr="00C43ACB" w:rsidRDefault="00B37DFB" w:rsidP="00F26C4E">
            <w:pPr>
              <w:pStyle w:val="TAL"/>
              <w:jc w:val="center"/>
              <w:rPr>
                <w:rFonts w:eastAsia="Arial Unicode MS" w:cs="Arial"/>
                <w:i/>
              </w:rPr>
            </w:pPr>
            <w:r w:rsidRPr="00C43ACB">
              <w:rPr>
                <w:rFonts w:eastAsia="Arial Unicode MS" w:cs="Arial"/>
                <w:i/>
              </w:rPr>
              <w:t>&lt;subscription&gt;</w:t>
            </w:r>
          </w:p>
        </w:tc>
        <w:tc>
          <w:tcPr>
            <w:tcW w:w="1083" w:type="dxa"/>
            <w:shd w:val="clear" w:color="auto" w:fill="auto"/>
          </w:tcPr>
          <w:p w14:paraId="2B280899" w14:textId="77777777" w:rsidR="00B37DFB" w:rsidRPr="00C43ACB" w:rsidRDefault="00B37DFB" w:rsidP="00F26C4E">
            <w:pPr>
              <w:pStyle w:val="TAC"/>
              <w:rPr>
                <w:rFonts w:eastAsia="Arial Unicode MS" w:cs="Arial"/>
              </w:rPr>
            </w:pPr>
            <w:r w:rsidRPr="00C43ACB">
              <w:rPr>
                <w:rFonts w:eastAsia="Arial Unicode MS" w:cs="Arial"/>
              </w:rPr>
              <w:t>0..n</w:t>
            </w:r>
          </w:p>
        </w:tc>
        <w:tc>
          <w:tcPr>
            <w:tcW w:w="3744" w:type="dxa"/>
            <w:shd w:val="clear" w:color="auto" w:fill="auto"/>
          </w:tcPr>
          <w:p w14:paraId="39DEAEE6" w14:textId="77777777" w:rsidR="00B37DFB" w:rsidRPr="00C43ACB" w:rsidRDefault="00B37DFB" w:rsidP="00F26C4E">
            <w:pPr>
              <w:pStyle w:val="TAL"/>
              <w:rPr>
                <w:rFonts w:eastAsia="Arial Unicode MS"/>
              </w:rPr>
            </w:pPr>
            <w:r w:rsidRPr="00C43ACB">
              <w:rPr>
                <w:rFonts w:eastAsia="Arial Unicode MS"/>
              </w:rPr>
              <w:t>See clause 9.6.8</w:t>
            </w:r>
          </w:p>
        </w:tc>
      </w:tr>
      <w:bookmarkEnd w:id="469"/>
      <w:bookmarkEnd w:id="470"/>
    </w:tbl>
    <w:p w14:paraId="26D61F70" w14:textId="77777777" w:rsidR="00B37DFB" w:rsidRPr="00C43ACB" w:rsidRDefault="00B37DFB" w:rsidP="000B49CF"/>
    <w:p w14:paraId="7F80D749" w14:textId="77777777" w:rsidR="000B49CF" w:rsidRPr="00C43ACB" w:rsidRDefault="000B49CF" w:rsidP="0066142D">
      <w:pPr>
        <w:keepNext/>
        <w:keepLines/>
      </w:pPr>
      <w:r w:rsidRPr="00C43ACB">
        <w:lastRenderedPageBreak/>
        <w:t xml:space="preserve">The </w:t>
      </w:r>
      <w:r w:rsidRPr="00C43ACB">
        <w:rPr>
          <w:i/>
        </w:rPr>
        <w:t>&lt;execInstance&gt;</w:t>
      </w:r>
      <w:r w:rsidRPr="00C43ACB">
        <w:t xml:space="preserve"> resource shall contain the attributes </w:t>
      </w:r>
      <w:r w:rsidR="00DE0C09" w:rsidRPr="00C43ACB">
        <w:t>specified</w:t>
      </w:r>
      <w:r w:rsidRPr="00C43ACB">
        <w:t xml:space="preserve"> in </w:t>
      </w:r>
      <w:r w:rsidR="008F34C7" w:rsidRPr="00C43ACB">
        <w:t>t</w:t>
      </w:r>
      <w:r w:rsidRPr="00C43ACB">
        <w:t>able 9.6.1</w:t>
      </w:r>
      <w:r w:rsidR="00677029" w:rsidRPr="00C43ACB">
        <w:t>7</w:t>
      </w:r>
      <w:r w:rsidRPr="00C43ACB">
        <w:t>-</w:t>
      </w:r>
      <w:r w:rsidR="00B37DFB" w:rsidRPr="00C43ACB">
        <w:t>2</w:t>
      </w:r>
      <w:r w:rsidRPr="00C43ACB">
        <w:t>.</w:t>
      </w:r>
    </w:p>
    <w:p w14:paraId="0CD0164A" w14:textId="77777777" w:rsidR="00BF110D" w:rsidRPr="00C43ACB" w:rsidRDefault="00BF110D" w:rsidP="003521AA">
      <w:pPr>
        <w:pStyle w:val="TH"/>
      </w:pPr>
      <w:r w:rsidRPr="00C43ACB">
        <w:t>Table 9.6.1</w:t>
      </w:r>
      <w:r w:rsidR="00677029" w:rsidRPr="00C43ACB">
        <w:t>7</w:t>
      </w:r>
      <w:r w:rsidRPr="00C43ACB">
        <w:t>-</w:t>
      </w:r>
      <w:r w:rsidR="00B37DFB" w:rsidRPr="00C43ACB">
        <w:t>2</w:t>
      </w:r>
      <w:r w:rsidRPr="00C43ACB">
        <w:t xml:space="preserve">: Attributes of </w:t>
      </w:r>
      <w:r w:rsidRPr="00C43ACB">
        <w:rPr>
          <w:i/>
        </w:rPr>
        <w:t>&lt;execInstance&gt;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B49CF" w:rsidRPr="00C43ACB" w14:paraId="6FC178BD" w14:textId="77777777" w:rsidTr="00731766">
        <w:trPr>
          <w:tblHeader/>
          <w:jc w:val="center"/>
        </w:trPr>
        <w:tc>
          <w:tcPr>
            <w:tcW w:w="2160" w:type="dxa"/>
            <w:shd w:val="clear" w:color="auto" w:fill="E0E0E0"/>
            <w:vAlign w:val="center"/>
          </w:tcPr>
          <w:p w14:paraId="25F3D7A5" w14:textId="77777777" w:rsidR="000B49CF" w:rsidRPr="00C43ACB" w:rsidRDefault="000B49CF" w:rsidP="00854BBE">
            <w:pPr>
              <w:pStyle w:val="TAH"/>
              <w:rPr>
                <w:rFonts w:eastAsia="Arial Unicode MS"/>
              </w:rPr>
            </w:pPr>
            <w:r w:rsidRPr="00C43ACB">
              <w:rPr>
                <w:rFonts w:eastAsia="Arial Unicode MS"/>
              </w:rPr>
              <w:t>Attribute</w:t>
            </w:r>
            <w:r w:rsidR="00CF4F5F" w:rsidRPr="00C43ACB">
              <w:rPr>
                <w:rFonts w:eastAsia="Arial Unicode MS"/>
              </w:rPr>
              <w:t>s</w:t>
            </w:r>
            <w:r w:rsidRPr="00C43ACB">
              <w:rPr>
                <w:rFonts w:eastAsia="Arial Unicode MS"/>
              </w:rPr>
              <w:t xml:space="preserve"> </w:t>
            </w:r>
            <w:r w:rsidR="00811B94" w:rsidRPr="00C43ACB">
              <w:rPr>
                <w:rFonts w:eastAsia="Arial Unicode MS"/>
              </w:rPr>
              <w:t xml:space="preserve">of </w:t>
            </w:r>
            <w:r w:rsidR="00811B94" w:rsidRPr="00C43ACB">
              <w:rPr>
                <w:rFonts w:eastAsia="Arial Unicode MS"/>
                <w:i/>
              </w:rPr>
              <w:t>&lt;execInstance&gt;</w:t>
            </w:r>
          </w:p>
        </w:tc>
        <w:tc>
          <w:tcPr>
            <w:tcW w:w="1077" w:type="dxa"/>
            <w:shd w:val="clear" w:color="auto" w:fill="E0E0E0"/>
            <w:vAlign w:val="center"/>
          </w:tcPr>
          <w:p w14:paraId="16A4A8B7" w14:textId="77777777" w:rsidR="000B49CF" w:rsidRPr="00C43ACB" w:rsidRDefault="000B49CF"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45E92ACE" w14:textId="77777777" w:rsidR="000B49CF" w:rsidRPr="00C43ACB" w:rsidRDefault="000B49CF" w:rsidP="00854BBE">
            <w:pPr>
              <w:pStyle w:val="TAH"/>
              <w:rPr>
                <w:rFonts w:eastAsia="Arial Unicode MS"/>
              </w:rPr>
            </w:pPr>
            <w:r w:rsidRPr="00C43ACB">
              <w:rPr>
                <w:rFonts w:eastAsia="Arial Unicode MS"/>
              </w:rPr>
              <w:t>RW/</w:t>
            </w:r>
          </w:p>
          <w:p w14:paraId="1D1BEEC4" w14:textId="77777777" w:rsidR="000B49CF" w:rsidRPr="00C43ACB" w:rsidRDefault="000B49CF" w:rsidP="00854BBE">
            <w:pPr>
              <w:pStyle w:val="TAH"/>
              <w:rPr>
                <w:rFonts w:eastAsia="Arial Unicode MS"/>
              </w:rPr>
            </w:pPr>
            <w:r w:rsidRPr="00C43ACB">
              <w:rPr>
                <w:rFonts w:eastAsia="Arial Unicode MS"/>
              </w:rPr>
              <w:t>RO/</w:t>
            </w:r>
          </w:p>
          <w:p w14:paraId="53A38515" w14:textId="77777777" w:rsidR="000B49CF" w:rsidRPr="00C43ACB" w:rsidRDefault="000B49CF" w:rsidP="00854BBE">
            <w:pPr>
              <w:pStyle w:val="TAH"/>
              <w:rPr>
                <w:rFonts w:eastAsia="Arial Unicode MS"/>
              </w:rPr>
            </w:pPr>
            <w:r w:rsidRPr="00C43ACB">
              <w:rPr>
                <w:rFonts w:eastAsia="Arial Unicode MS"/>
              </w:rPr>
              <w:t>WO</w:t>
            </w:r>
          </w:p>
        </w:tc>
        <w:tc>
          <w:tcPr>
            <w:tcW w:w="5184" w:type="dxa"/>
            <w:shd w:val="clear" w:color="auto" w:fill="E0E0E0"/>
            <w:vAlign w:val="center"/>
          </w:tcPr>
          <w:p w14:paraId="43355317" w14:textId="77777777" w:rsidR="000B49CF" w:rsidRPr="00C43ACB" w:rsidRDefault="000B49CF" w:rsidP="00854BBE">
            <w:pPr>
              <w:pStyle w:val="TAH"/>
              <w:rPr>
                <w:rFonts w:eastAsia="Arial Unicode MS"/>
              </w:rPr>
            </w:pPr>
            <w:r w:rsidRPr="00C43ACB">
              <w:rPr>
                <w:rFonts w:eastAsia="Arial Unicode MS"/>
              </w:rPr>
              <w:t>Description</w:t>
            </w:r>
          </w:p>
        </w:tc>
      </w:tr>
      <w:tr w:rsidR="001A5774" w:rsidRPr="00C43ACB" w14:paraId="3DDE1343" w14:textId="77777777" w:rsidTr="00731766">
        <w:trPr>
          <w:jc w:val="center"/>
        </w:trPr>
        <w:tc>
          <w:tcPr>
            <w:tcW w:w="2160" w:type="dxa"/>
            <w:tcBorders>
              <w:bottom w:val="single" w:sz="4" w:space="0" w:color="000000"/>
            </w:tcBorders>
          </w:tcPr>
          <w:p w14:paraId="6C41CD43" w14:textId="77777777" w:rsidR="001A5774" w:rsidRPr="00C43ACB" w:rsidRDefault="001A5774" w:rsidP="00332D27">
            <w:pPr>
              <w:pStyle w:val="TAL"/>
              <w:rPr>
                <w:rFonts w:eastAsia="Arial Unicode MS" w:cs="Arial"/>
                <w:i/>
                <w:szCs w:val="18"/>
              </w:rPr>
            </w:pPr>
            <w:r w:rsidRPr="00C43ACB">
              <w:rPr>
                <w:rFonts w:eastAsia="Arial Unicode MS" w:cs="Arial"/>
                <w:i/>
                <w:szCs w:val="18"/>
              </w:rPr>
              <w:t>resourceType</w:t>
            </w:r>
          </w:p>
        </w:tc>
        <w:tc>
          <w:tcPr>
            <w:tcW w:w="1077" w:type="dxa"/>
            <w:tcBorders>
              <w:bottom w:val="single" w:sz="4" w:space="0" w:color="000000"/>
            </w:tcBorders>
          </w:tcPr>
          <w:p w14:paraId="336C850B" w14:textId="77777777" w:rsidR="001A5774" w:rsidRPr="00C43ACB" w:rsidRDefault="001A5774" w:rsidP="00332D27">
            <w:pPr>
              <w:pStyle w:val="TAC"/>
              <w:rPr>
                <w:rFonts w:eastAsia="Arial Unicode MS" w:cs="Arial"/>
                <w:szCs w:val="18"/>
              </w:rPr>
            </w:pPr>
            <w:r w:rsidRPr="00C43ACB">
              <w:rPr>
                <w:rFonts w:eastAsia="Arial Unicode MS" w:cs="Arial"/>
                <w:szCs w:val="18"/>
              </w:rPr>
              <w:t>1</w:t>
            </w:r>
          </w:p>
        </w:tc>
        <w:tc>
          <w:tcPr>
            <w:tcW w:w="864" w:type="dxa"/>
            <w:tcBorders>
              <w:bottom w:val="single" w:sz="4" w:space="0" w:color="000000"/>
            </w:tcBorders>
          </w:tcPr>
          <w:p w14:paraId="6538BAA8" w14:textId="77777777" w:rsidR="001A5774" w:rsidRPr="00C43ACB" w:rsidRDefault="001A5774" w:rsidP="00332D27">
            <w:pPr>
              <w:pStyle w:val="TAC"/>
              <w:rPr>
                <w:rFonts w:eastAsia="Arial Unicode MS" w:cs="Arial"/>
                <w:szCs w:val="18"/>
              </w:rPr>
            </w:pPr>
            <w:r w:rsidRPr="00C43ACB">
              <w:rPr>
                <w:rFonts w:eastAsia="Arial Unicode MS" w:cs="Arial"/>
                <w:szCs w:val="18"/>
              </w:rPr>
              <w:t>RO</w:t>
            </w:r>
          </w:p>
        </w:tc>
        <w:tc>
          <w:tcPr>
            <w:tcW w:w="5184" w:type="dxa"/>
            <w:tcBorders>
              <w:bottom w:val="single" w:sz="4" w:space="0" w:color="000000"/>
            </w:tcBorders>
          </w:tcPr>
          <w:p w14:paraId="4C5D99B2" w14:textId="77777777" w:rsidR="001A5774" w:rsidRPr="00C43ACB" w:rsidRDefault="001A5774" w:rsidP="00332D27">
            <w:pPr>
              <w:pStyle w:val="TAL"/>
              <w:rPr>
                <w:rFonts w:eastAsia="Arial Unicode MS"/>
              </w:rPr>
            </w:pPr>
            <w:r w:rsidRPr="00C43ACB">
              <w:rPr>
                <w:rFonts w:eastAsia="Arial Unicode MS"/>
              </w:rPr>
              <w:t>See clause 9.6.1</w:t>
            </w:r>
            <w:r w:rsidR="009A357B" w:rsidRPr="00C43ACB">
              <w:rPr>
                <w:rFonts w:eastAsia="Arial Unicode MS"/>
              </w:rPr>
              <w:t>.3</w:t>
            </w:r>
            <w:r w:rsidR="0047585C" w:rsidRPr="00C43ACB">
              <w:rPr>
                <w:rFonts w:eastAsia="Arial Unicode MS"/>
              </w:rPr>
              <w:t>.</w:t>
            </w:r>
          </w:p>
        </w:tc>
      </w:tr>
      <w:tr w:rsidR="00461D6D" w:rsidRPr="00C43ACB" w14:paraId="16EB67BA" w14:textId="77777777" w:rsidTr="00731766">
        <w:trPr>
          <w:jc w:val="center"/>
        </w:trPr>
        <w:tc>
          <w:tcPr>
            <w:tcW w:w="2160" w:type="dxa"/>
            <w:tcBorders>
              <w:bottom w:val="single" w:sz="4" w:space="0" w:color="000000"/>
            </w:tcBorders>
          </w:tcPr>
          <w:p w14:paraId="0B95C3C4" w14:textId="77777777" w:rsidR="00461D6D" w:rsidRPr="00C43ACB" w:rsidRDefault="00461D6D" w:rsidP="00332D27">
            <w:pPr>
              <w:pStyle w:val="TAL"/>
              <w:rPr>
                <w:rFonts w:eastAsia="Arial Unicode MS" w:cs="Arial"/>
                <w:i/>
                <w:szCs w:val="18"/>
              </w:rPr>
            </w:pPr>
            <w:r w:rsidRPr="00C43ACB">
              <w:rPr>
                <w:rFonts w:eastAsia="Arial Unicode MS" w:hint="eastAsia"/>
                <w:i/>
                <w:lang w:eastAsia="ko-KR"/>
              </w:rPr>
              <w:t>resourceID</w:t>
            </w:r>
          </w:p>
        </w:tc>
        <w:tc>
          <w:tcPr>
            <w:tcW w:w="1077" w:type="dxa"/>
            <w:tcBorders>
              <w:bottom w:val="single" w:sz="4" w:space="0" w:color="000000"/>
            </w:tcBorders>
          </w:tcPr>
          <w:p w14:paraId="0B83E231" w14:textId="77777777" w:rsidR="00461D6D" w:rsidRPr="00C43ACB" w:rsidRDefault="00461D6D" w:rsidP="00332D27">
            <w:pPr>
              <w:pStyle w:val="TAC"/>
              <w:rPr>
                <w:rFonts w:eastAsia="Arial Unicode MS" w:cs="Arial"/>
                <w:szCs w:val="18"/>
              </w:rPr>
            </w:pPr>
            <w:r w:rsidRPr="00C43ACB">
              <w:rPr>
                <w:rFonts w:eastAsia="Arial Unicode MS" w:hint="eastAsia"/>
                <w:lang w:eastAsia="ko-KR"/>
              </w:rPr>
              <w:t>1</w:t>
            </w:r>
          </w:p>
        </w:tc>
        <w:tc>
          <w:tcPr>
            <w:tcW w:w="864" w:type="dxa"/>
            <w:tcBorders>
              <w:bottom w:val="single" w:sz="4" w:space="0" w:color="000000"/>
            </w:tcBorders>
          </w:tcPr>
          <w:p w14:paraId="5D8916D0" w14:textId="77777777" w:rsidR="00461D6D" w:rsidRPr="00C43ACB" w:rsidRDefault="00095D09" w:rsidP="00332D27">
            <w:pPr>
              <w:pStyle w:val="TAC"/>
              <w:rPr>
                <w:rFonts w:eastAsia="Arial Unicode MS" w:cs="Arial"/>
                <w:szCs w:val="18"/>
              </w:rPr>
            </w:pPr>
            <w:r w:rsidRPr="00C43ACB">
              <w:rPr>
                <w:rFonts w:eastAsia="Arial Unicode MS"/>
                <w:lang w:eastAsia="ko-KR"/>
              </w:rPr>
              <w:t>RO</w:t>
            </w:r>
          </w:p>
        </w:tc>
        <w:tc>
          <w:tcPr>
            <w:tcW w:w="5184" w:type="dxa"/>
            <w:tcBorders>
              <w:bottom w:val="single" w:sz="4" w:space="0" w:color="000000"/>
            </w:tcBorders>
          </w:tcPr>
          <w:p w14:paraId="6F3D1F6C" w14:textId="77777777" w:rsidR="00461D6D" w:rsidRPr="00C43ACB" w:rsidRDefault="00461D6D" w:rsidP="00332D27">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445FC712" w14:textId="77777777" w:rsidTr="00731766">
        <w:trPr>
          <w:jc w:val="center"/>
        </w:trPr>
        <w:tc>
          <w:tcPr>
            <w:tcW w:w="2160" w:type="dxa"/>
            <w:tcBorders>
              <w:bottom w:val="single" w:sz="4" w:space="0" w:color="000000"/>
            </w:tcBorders>
          </w:tcPr>
          <w:p w14:paraId="5FF6F6DA" w14:textId="77777777" w:rsidR="00996E4A" w:rsidRPr="00C43ACB" w:rsidRDefault="00996E4A" w:rsidP="00332D27">
            <w:pPr>
              <w:pStyle w:val="TAL"/>
              <w:rPr>
                <w:rFonts w:eastAsia="Arial Unicode MS"/>
                <w:i/>
                <w:lang w:eastAsia="ko-KR"/>
              </w:rPr>
            </w:pPr>
            <w:r w:rsidRPr="00C43ACB">
              <w:rPr>
                <w:rFonts w:eastAsia="Arial Unicode MS"/>
                <w:i/>
              </w:rPr>
              <w:t>resourceName</w:t>
            </w:r>
          </w:p>
        </w:tc>
        <w:tc>
          <w:tcPr>
            <w:tcW w:w="1077" w:type="dxa"/>
            <w:tcBorders>
              <w:bottom w:val="single" w:sz="4" w:space="0" w:color="000000"/>
            </w:tcBorders>
          </w:tcPr>
          <w:p w14:paraId="2068F073" w14:textId="77777777" w:rsidR="00996E4A" w:rsidRPr="00C43ACB" w:rsidRDefault="00996E4A" w:rsidP="00332D27">
            <w:pPr>
              <w:pStyle w:val="TAC"/>
              <w:rPr>
                <w:rFonts w:eastAsia="Arial Unicode MS"/>
                <w:lang w:eastAsia="ko-KR"/>
              </w:rPr>
            </w:pPr>
            <w:r w:rsidRPr="00C43ACB">
              <w:rPr>
                <w:rFonts w:eastAsia="Arial Unicode MS"/>
              </w:rPr>
              <w:t>1</w:t>
            </w:r>
          </w:p>
        </w:tc>
        <w:tc>
          <w:tcPr>
            <w:tcW w:w="864" w:type="dxa"/>
            <w:tcBorders>
              <w:bottom w:val="single" w:sz="4" w:space="0" w:color="000000"/>
            </w:tcBorders>
          </w:tcPr>
          <w:p w14:paraId="74DD2ACA" w14:textId="77777777" w:rsidR="00996E4A" w:rsidRPr="00C43ACB" w:rsidRDefault="00996E4A" w:rsidP="00332D27">
            <w:pPr>
              <w:pStyle w:val="TAC"/>
              <w:rPr>
                <w:rFonts w:eastAsia="Arial Unicode MS"/>
                <w:lang w:eastAsia="ko-KR"/>
              </w:rPr>
            </w:pPr>
            <w:r w:rsidRPr="00C43ACB">
              <w:rPr>
                <w:rFonts w:eastAsia="Arial Unicode MS"/>
              </w:rPr>
              <w:t>WO</w:t>
            </w:r>
          </w:p>
        </w:tc>
        <w:tc>
          <w:tcPr>
            <w:tcW w:w="5184" w:type="dxa"/>
            <w:tcBorders>
              <w:bottom w:val="single" w:sz="4" w:space="0" w:color="000000"/>
            </w:tcBorders>
          </w:tcPr>
          <w:p w14:paraId="63BF7E5E" w14:textId="77777777" w:rsidR="00996E4A" w:rsidRPr="00C43ACB" w:rsidRDefault="00996E4A" w:rsidP="004C050F">
            <w:pPr>
              <w:pStyle w:val="TAL"/>
              <w:rPr>
                <w:rFonts w:eastAsia="Arial Unicode MS"/>
              </w:rPr>
            </w:pPr>
            <w:r w:rsidRPr="00C43ACB">
              <w:rPr>
                <w:rFonts w:eastAsia="Arial Unicode MS"/>
              </w:rPr>
              <w:t>See clause 9.6.1.3.</w:t>
            </w:r>
          </w:p>
        </w:tc>
      </w:tr>
      <w:tr w:rsidR="00996E4A" w:rsidRPr="00C43ACB" w14:paraId="5DA6D2E5" w14:textId="77777777" w:rsidTr="00731766">
        <w:trPr>
          <w:jc w:val="center"/>
        </w:trPr>
        <w:tc>
          <w:tcPr>
            <w:tcW w:w="2160" w:type="dxa"/>
            <w:tcBorders>
              <w:bottom w:val="single" w:sz="4" w:space="0" w:color="000000"/>
            </w:tcBorders>
          </w:tcPr>
          <w:p w14:paraId="2964DF19" w14:textId="77777777" w:rsidR="00996E4A" w:rsidRPr="00C43ACB" w:rsidRDefault="00996E4A" w:rsidP="00332D27">
            <w:pPr>
              <w:pStyle w:val="TAL"/>
              <w:rPr>
                <w:rFonts w:eastAsia="Arial Unicode MS" w:cs="Arial"/>
                <w:i/>
                <w:szCs w:val="18"/>
                <w:u w:val="single"/>
              </w:rPr>
            </w:pPr>
            <w:r w:rsidRPr="00C43ACB">
              <w:rPr>
                <w:rFonts w:eastAsia="Arial Unicode MS" w:cs="Arial"/>
                <w:i/>
                <w:szCs w:val="18"/>
              </w:rPr>
              <w:t>expirationTime</w:t>
            </w:r>
          </w:p>
        </w:tc>
        <w:tc>
          <w:tcPr>
            <w:tcW w:w="1077" w:type="dxa"/>
            <w:tcBorders>
              <w:bottom w:val="single" w:sz="4" w:space="0" w:color="000000"/>
            </w:tcBorders>
          </w:tcPr>
          <w:p w14:paraId="1DCF8898" w14:textId="77777777" w:rsidR="00996E4A" w:rsidRPr="00C43ACB" w:rsidRDefault="00996E4A" w:rsidP="00332D27">
            <w:pPr>
              <w:pStyle w:val="TAC"/>
              <w:rPr>
                <w:rFonts w:eastAsia="Arial Unicode MS" w:cs="Arial"/>
                <w:szCs w:val="18"/>
                <w:u w:val="single"/>
              </w:rPr>
            </w:pPr>
            <w:r w:rsidRPr="00C43ACB">
              <w:rPr>
                <w:rFonts w:eastAsia="Arial Unicode MS" w:cs="Arial"/>
                <w:szCs w:val="18"/>
              </w:rPr>
              <w:t>1</w:t>
            </w:r>
          </w:p>
        </w:tc>
        <w:tc>
          <w:tcPr>
            <w:tcW w:w="864" w:type="dxa"/>
            <w:tcBorders>
              <w:bottom w:val="single" w:sz="4" w:space="0" w:color="000000"/>
            </w:tcBorders>
          </w:tcPr>
          <w:p w14:paraId="3DB7DFC6" w14:textId="77777777" w:rsidR="00996E4A" w:rsidRPr="00C43ACB" w:rsidRDefault="00996E4A" w:rsidP="00332D27">
            <w:pPr>
              <w:pStyle w:val="TAC"/>
              <w:rPr>
                <w:rFonts w:eastAsia="Arial Unicode MS" w:cs="Arial"/>
                <w:szCs w:val="18"/>
                <w:u w:val="single"/>
              </w:rPr>
            </w:pPr>
            <w:r w:rsidRPr="00C43ACB">
              <w:rPr>
                <w:rFonts w:eastAsia="Arial Unicode MS" w:cs="Arial"/>
                <w:szCs w:val="18"/>
              </w:rPr>
              <w:t>RO</w:t>
            </w:r>
          </w:p>
        </w:tc>
        <w:tc>
          <w:tcPr>
            <w:tcW w:w="5184" w:type="dxa"/>
            <w:tcBorders>
              <w:bottom w:val="single" w:sz="4" w:space="0" w:color="000000"/>
            </w:tcBorders>
          </w:tcPr>
          <w:p w14:paraId="52107D61" w14:textId="77777777" w:rsidR="00996E4A" w:rsidRPr="00C43ACB" w:rsidRDefault="00996E4A" w:rsidP="00332D27">
            <w:pPr>
              <w:pStyle w:val="TAL"/>
              <w:rPr>
                <w:rFonts w:eastAsia="Arial Unicode MS" w:cs="Arial"/>
                <w:szCs w:val="18"/>
                <w:u w:val="single"/>
              </w:rPr>
            </w:pPr>
            <w:r w:rsidRPr="00C43ACB">
              <w:rPr>
                <w:rFonts w:eastAsia="Arial Unicode MS"/>
              </w:rPr>
              <w:t>See clause 9.6.1.3</w:t>
            </w:r>
            <w:r w:rsidR="0047585C" w:rsidRPr="00C43ACB">
              <w:rPr>
                <w:rFonts w:eastAsia="Arial Unicode MS"/>
              </w:rPr>
              <w:t>.</w:t>
            </w:r>
          </w:p>
        </w:tc>
      </w:tr>
      <w:tr w:rsidR="00996E4A" w:rsidRPr="00C43ACB" w14:paraId="14975C02" w14:textId="77777777" w:rsidTr="00731766">
        <w:trPr>
          <w:jc w:val="center"/>
        </w:trPr>
        <w:tc>
          <w:tcPr>
            <w:tcW w:w="2160" w:type="dxa"/>
            <w:tcBorders>
              <w:bottom w:val="single" w:sz="4" w:space="0" w:color="000000"/>
            </w:tcBorders>
          </w:tcPr>
          <w:p w14:paraId="63F5812B" w14:textId="77777777" w:rsidR="00996E4A" w:rsidRPr="00C43ACB" w:rsidRDefault="00996E4A" w:rsidP="00332D27">
            <w:pPr>
              <w:pStyle w:val="TAL"/>
              <w:rPr>
                <w:rFonts w:eastAsia="Arial Unicode MS" w:cs="Arial"/>
                <w:i/>
                <w:szCs w:val="18"/>
              </w:rPr>
            </w:pPr>
            <w:r w:rsidRPr="00C43ACB">
              <w:rPr>
                <w:rFonts w:eastAsia="Arial Unicode MS"/>
                <w:i/>
              </w:rPr>
              <w:t>parentID</w:t>
            </w:r>
          </w:p>
        </w:tc>
        <w:tc>
          <w:tcPr>
            <w:tcW w:w="1077" w:type="dxa"/>
            <w:tcBorders>
              <w:bottom w:val="single" w:sz="4" w:space="0" w:color="000000"/>
            </w:tcBorders>
          </w:tcPr>
          <w:p w14:paraId="5C6930A0" w14:textId="77777777" w:rsidR="00996E4A" w:rsidRPr="00C43ACB" w:rsidRDefault="00996E4A" w:rsidP="00332D27">
            <w:pPr>
              <w:pStyle w:val="TAC"/>
              <w:rPr>
                <w:rFonts w:eastAsia="Arial Unicode MS" w:cs="Arial"/>
                <w:szCs w:val="18"/>
              </w:rPr>
            </w:pPr>
            <w:r w:rsidRPr="00C43ACB">
              <w:rPr>
                <w:rFonts w:eastAsia="Arial Unicode MS"/>
              </w:rPr>
              <w:t>1</w:t>
            </w:r>
          </w:p>
        </w:tc>
        <w:tc>
          <w:tcPr>
            <w:tcW w:w="864" w:type="dxa"/>
            <w:tcBorders>
              <w:bottom w:val="single" w:sz="4" w:space="0" w:color="000000"/>
            </w:tcBorders>
          </w:tcPr>
          <w:p w14:paraId="4A7B5A71" w14:textId="77777777" w:rsidR="00996E4A" w:rsidRPr="00C43ACB" w:rsidRDefault="00996E4A" w:rsidP="00332D27">
            <w:pPr>
              <w:pStyle w:val="TAC"/>
              <w:rPr>
                <w:rFonts w:eastAsia="Arial Unicode MS" w:cs="Arial"/>
                <w:szCs w:val="18"/>
              </w:rPr>
            </w:pPr>
            <w:r w:rsidRPr="00C43ACB">
              <w:rPr>
                <w:rFonts w:eastAsia="Arial Unicode MS"/>
              </w:rPr>
              <w:t>RO</w:t>
            </w:r>
          </w:p>
        </w:tc>
        <w:tc>
          <w:tcPr>
            <w:tcW w:w="5184" w:type="dxa"/>
            <w:tcBorders>
              <w:bottom w:val="single" w:sz="4" w:space="0" w:color="000000"/>
            </w:tcBorders>
          </w:tcPr>
          <w:p w14:paraId="7949859A" w14:textId="77777777" w:rsidR="00996E4A" w:rsidRPr="00C43ACB" w:rsidRDefault="00996E4A" w:rsidP="00332D27">
            <w:pPr>
              <w:pStyle w:val="TAL"/>
              <w:rPr>
                <w:rFonts w:eastAsia="Arial Unicode MS"/>
              </w:rPr>
            </w:pPr>
            <w:r w:rsidRPr="00C43ACB">
              <w:rPr>
                <w:rFonts w:eastAsia="Arial Unicode MS"/>
              </w:rPr>
              <w:t>See clause 9.6.1.3.</w:t>
            </w:r>
          </w:p>
        </w:tc>
      </w:tr>
      <w:tr w:rsidR="00996E4A" w:rsidRPr="00C43ACB" w14:paraId="078855D8" w14:textId="77777777" w:rsidTr="00731766">
        <w:trPr>
          <w:jc w:val="center"/>
        </w:trPr>
        <w:tc>
          <w:tcPr>
            <w:tcW w:w="2160" w:type="dxa"/>
          </w:tcPr>
          <w:p w14:paraId="0DB18455" w14:textId="77777777" w:rsidR="00996E4A" w:rsidRPr="00C43ACB" w:rsidRDefault="00996E4A" w:rsidP="00332D27">
            <w:pPr>
              <w:pStyle w:val="TAL"/>
              <w:rPr>
                <w:rFonts w:eastAsia="Arial Unicode MS" w:cs="Arial"/>
                <w:i/>
                <w:szCs w:val="18"/>
                <w:u w:val="single"/>
              </w:rPr>
            </w:pPr>
            <w:r w:rsidRPr="00C43ACB">
              <w:rPr>
                <w:rFonts w:eastAsia="Arial Unicode MS" w:cs="Arial"/>
                <w:i/>
                <w:szCs w:val="18"/>
              </w:rPr>
              <w:t>accessControlPolicyIDs</w:t>
            </w:r>
          </w:p>
        </w:tc>
        <w:tc>
          <w:tcPr>
            <w:tcW w:w="1077" w:type="dxa"/>
          </w:tcPr>
          <w:p w14:paraId="6E2E6EEB" w14:textId="77777777" w:rsidR="00996E4A" w:rsidRPr="00C43ACB" w:rsidRDefault="003B33DC" w:rsidP="00332D27">
            <w:pPr>
              <w:pStyle w:val="TAC"/>
              <w:rPr>
                <w:rFonts w:eastAsia="Arial Unicode MS" w:cs="Arial"/>
                <w:szCs w:val="18"/>
                <w:u w:val="single"/>
              </w:rPr>
            </w:pPr>
            <w:r w:rsidRPr="00C43ACB">
              <w:rPr>
                <w:rFonts w:eastAsia="Arial Unicode MS" w:cs="Arial" w:hint="eastAsia"/>
                <w:szCs w:val="18"/>
                <w:lang w:eastAsia="zh-CN"/>
              </w:rPr>
              <w:t>0..</w:t>
            </w:r>
            <w:r w:rsidR="00996E4A" w:rsidRPr="00C43ACB">
              <w:rPr>
                <w:rFonts w:eastAsia="Arial Unicode MS" w:cs="Arial"/>
                <w:szCs w:val="18"/>
              </w:rPr>
              <w:t>1 (L)</w:t>
            </w:r>
          </w:p>
        </w:tc>
        <w:tc>
          <w:tcPr>
            <w:tcW w:w="864" w:type="dxa"/>
          </w:tcPr>
          <w:p w14:paraId="06621680" w14:textId="77777777" w:rsidR="00996E4A" w:rsidRPr="00C43ACB" w:rsidRDefault="00996E4A" w:rsidP="00332D27">
            <w:pPr>
              <w:pStyle w:val="TAC"/>
              <w:rPr>
                <w:rFonts w:eastAsia="Arial Unicode MS" w:cs="Arial"/>
                <w:szCs w:val="18"/>
                <w:u w:val="single"/>
              </w:rPr>
            </w:pPr>
            <w:r w:rsidRPr="00C43ACB">
              <w:rPr>
                <w:rFonts w:eastAsia="Arial Unicode MS" w:cs="Arial"/>
                <w:szCs w:val="18"/>
              </w:rPr>
              <w:t>RW</w:t>
            </w:r>
          </w:p>
        </w:tc>
        <w:tc>
          <w:tcPr>
            <w:tcW w:w="5184" w:type="dxa"/>
          </w:tcPr>
          <w:p w14:paraId="7C05D9FA" w14:textId="77777777" w:rsidR="00996E4A" w:rsidRPr="00C43ACB" w:rsidRDefault="00996E4A" w:rsidP="00332D27">
            <w:pPr>
              <w:pStyle w:val="TAL"/>
              <w:rPr>
                <w:rFonts w:eastAsia="Arial Unicode MS" w:cs="Arial"/>
                <w:szCs w:val="18"/>
                <w:u w:val="single"/>
              </w:rPr>
            </w:pPr>
            <w:r w:rsidRPr="00C43ACB">
              <w:rPr>
                <w:rFonts w:eastAsia="Arial Unicode MS"/>
              </w:rPr>
              <w:t>See clause 9.6.1.3</w:t>
            </w:r>
            <w:r w:rsidR="0047585C" w:rsidRPr="00C43ACB">
              <w:rPr>
                <w:rFonts w:eastAsia="Arial Unicode MS"/>
              </w:rPr>
              <w:t>.</w:t>
            </w:r>
          </w:p>
        </w:tc>
      </w:tr>
      <w:tr w:rsidR="00996E4A" w:rsidRPr="00C43ACB" w14:paraId="3A08AA0B" w14:textId="77777777" w:rsidTr="00731766">
        <w:trPr>
          <w:jc w:val="center"/>
        </w:trPr>
        <w:tc>
          <w:tcPr>
            <w:tcW w:w="2160" w:type="dxa"/>
          </w:tcPr>
          <w:p w14:paraId="1451E310" w14:textId="77777777" w:rsidR="00996E4A" w:rsidRPr="00C43ACB" w:rsidRDefault="00996E4A" w:rsidP="00332D27">
            <w:pPr>
              <w:pStyle w:val="TAL"/>
              <w:rPr>
                <w:rFonts w:eastAsia="Arial Unicode MS" w:cs="Arial"/>
                <w:i/>
                <w:szCs w:val="18"/>
                <w:u w:val="single"/>
              </w:rPr>
            </w:pPr>
            <w:r w:rsidRPr="00C43ACB">
              <w:rPr>
                <w:rFonts w:eastAsia="Arial Unicode MS" w:cs="Arial"/>
                <w:i/>
                <w:szCs w:val="18"/>
              </w:rPr>
              <w:t>creationTime</w:t>
            </w:r>
          </w:p>
        </w:tc>
        <w:tc>
          <w:tcPr>
            <w:tcW w:w="1077" w:type="dxa"/>
          </w:tcPr>
          <w:p w14:paraId="24809B01" w14:textId="77777777" w:rsidR="00996E4A" w:rsidRPr="00C43ACB" w:rsidRDefault="00996E4A" w:rsidP="00332D27">
            <w:pPr>
              <w:pStyle w:val="TAC"/>
              <w:rPr>
                <w:rFonts w:eastAsia="Arial Unicode MS" w:cs="Arial"/>
                <w:szCs w:val="18"/>
                <w:u w:val="single"/>
              </w:rPr>
            </w:pPr>
            <w:r w:rsidRPr="00C43ACB">
              <w:rPr>
                <w:rFonts w:eastAsia="Arial Unicode MS" w:cs="Arial"/>
                <w:szCs w:val="18"/>
              </w:rPr>
              <w:t>1</w:t>
            </w:r>
          </w:p>
        </w:tc>
        <w:tc>
          <w:tcPr>
            <w:tcW w:w="864" w:type="dxa"/>
          </w:tcPr>
          <w:p w14:paraId="74C7460F" w14:textId="77777777" w:rsidR="00996E4A" w:rsidRPr="00C43ACB" w:rsidRDefault="00996E4A" w:rsidP="00332D27">
            <w:pPr>
              <w:pStyle w:val="TAC"/>
              <w:rPr>
                <w:rFonts w:eastAsia="Arial Unicode MS" w:cs="Arial"/>
                <w:szCs w:val="18"/>
                <w:u w:val="single"/>
              </w:rPr>
            </w:pPr>
            <w:r w:rsidRPr="00C43ACB">
              <w:rPr>
                <w:rFonts w:eastAsia="Arial Unicode MS" w:cs="Arial"/>
                <w:szCs w:val="18"/>
              </w:rPr>
              <w:t>RO</w:t>
            </w:r>
          </w:p>
        </w:tc>
        <w:tc>
          <w:tcPr>
            <w:tcW w:w="5184" w:type="dxa"/>
          </w:tcPr>
          <w:p w14:paraId="1BD79F58" w14:textId="77777777" w:rsidR="00996E4A" w:rsidRPr="00C43ACB" w:rsidRDefault="00996E4A" w:rsidP="00332D27">
            <w:pPr>
              <w:pStyle w:val="TAL"/>
              <w:rPr>
                <w:rFonts w:eastAsia="Arial Unicode MS" w:cs="Arial"/>
                <w:szCs w:val="18"/>
              </w:rPr>
            </w:pPr>
            <w:r w:rsidRPr="00C43ACB">
              <w:rPr>
                <w:rFonts w:eastAsia="Arial Unicode MS"/>
              </w:rPr>
              <w:t>See clause 9.6.1.3</w:t>
            </w:r>
            <w:r w:rsidR="0047585C" w:rsidRPr="00C43ACB">
              <w:rPr>
                <w:rFonts w:eastAsia="Arial Unicode MS"/>
              </w:rPr>
              <w:t>.</w:t>
            </w:r>
          </w:p>
        </w:tc>
      </w:tr>
      <w:tr w:rsidR="00996E4A" w:rsidRPr="00C43ACB" w14:paraId="0688B9F3" w14:textId="77777777" w:rsidTr="00731766">
        <w:trPr>
          <w:jc w:val="center"/>
        </w:trPr>
        <w:tc>
          <w:tcPr>
            <w:tcW w:w="2160" w:type="dxa"/>
          </w:tcPr>
          <w:p w14:paraId="79702EE0" w14:textId="77777777" w:rsidR="00996E4A" w:rsidRPr="00C43ACB" w:rsidRDefault="00996E4A" w:rsidP="00332D27">
            <w:pPr>
              <w:pStyle w:val="TAL"/>
              <w:rPr>
                <w:rFonts w:eastAsia="Arial Unicode MS" w:cs="Arial"/>
                <w:i/>
                <w:szCs w:val="18"/>
                <w:u w:val="single"/>
              </w:rPr>
            </w:pPr>
            <w:r w:rsidRPr="00C43ACB">
              <w:rPr>
                <w:rFonts w:eastAsia="Arial Unicode MS" w:cs="Arial"/>
                <w:i/>
                <w:szCs w:val="18"/>
              </w:rPr>
              <w:t>lastModifiedTime</w:t>
            </w:r>
          </w:p>
        </w:tc>
        <w:tc>
          <w:tcPr>
            <w:tcW w:w="1077" w:type="dxa"/>
          </w:tcPr>
          <w:p w14:paraId="5FC34122" w14:textId="77777777" w:rsidR="00996E4A" w:rsidRPr="00C43ACB" w:rsidRDefault="00996E4A" w:rsidP="00332D27">
            <w:pPr>
              <w:pStyle w:val="TAC"/>
              <w:rPr>
                <w:rFonts w:eastAsia="Arial Unicode MS" w:cs="Arial"/>
                <w:szCs w:val="18"/>
                <w:u w:val="single"/>
              </w:rPr>
            </w:pPr>
            <w:r w:rsidRPr="00C43ACB">
              <w:rPr>
                <w:rFonts w:eastAsia="Arial Unicode MS" w:cs="Arial"/>
                <w:szCs w:val="18"/>
              </w:rPr>
              <w:t>1</w:t>
            </w:r>
          </w:p>
        </w:tc>
        <w:tc>
          <w:tcPr>
            <w:tcW w:w="864" w:type="dxa"/>
          </w:tcPr>
          <w:p w14:paraId="60A695A2" w14:textId="77777777" w:rsidR="00996E4A" w:rsidRPr="00C43ACB" w:rsidRDefault="00996E4A" w:rsidP="00332D27">
            <w:pPr>
              <w:pStyle w:val="TAC"/>
              <w:rPr>
                <w:rFonts w:eastAsia="Arial Unicode MS" w:cs="Arial"/>
                <w:szCs w:val="18"/>
                <w:u w:val="single"/>
              </w:rPr>
            </w:pPr>
            <w:r w:rsidRPr="00C43ACB">
              <w:rPr>
                <w:rFonts w:eastAsia="Arial Unicode MS" w:cs="Arial"/>
                <w:szCs w:val="18"/>
              </w:rPr>
              <w:t>RO</w:t>
            </w:r>
          </w:p>
        </w:tc>
        <w:tc>
          <w:tcPr>
            <w:tcW w:w="5184" w:type="dxa"/>
          </w:tcPr>
          <w:p w14:paraId="71C75159" w14:textId="77777777" w:rsidR="00996E4A" w:rsidRPr="00C43ACB" w:rsidRDefault="00996E4A" w:rsidP="000E7B49">
            <w:pPr>
              <w:pStyle w:val="TAL"/>
              <w:rPr>
                <w:rFonts w:eastAsia="Arial Unicode MS" w:cs="Arial"/>
                <w:szCs w:val="18"/>
              </w:rPr>
            </w:pPr>
            <w:r w:rsidRPr="00C43ACB">
              <w:rPr>
                <w:rFonts w:eastAsia="Arial Unicode MS"/>
              </w:rPr>
              <w:t>See clause 9.6.1.3</w:t>
            </w:r>
            <w:r w:rsidR="0047585C" w:rsidRPr="00C43ACB">
              <w:rPr>
                <w:rFonts w:eastAsia="Arial Unicode MS"/>
              </w:rPr>
              <w:t>.</w:t>
            </w:r>
          </w:p>
        </w:tc>
      </w:tr>
      <w:tr w:rsidR="00996E4A" w:rsidRPr="00C43ACB" w14:paraId="5D2EFA2E" w14:textId="77777777" w:rsidTr="00731766">
        <w:trPr>
          <w:jc w:val="center"/>
        </w:trPr>
        <w:tc>
          <w:tcPr>
            <w:tcW w:w="2160" w:type="dxa"/>
          </w:tcPr>
          <w:p w14:paraId="46524112" w14:textId="77777777" w:rsidR="00996E4A" w:rsidRPr="00C43ACB" w:rsidRDefault="00996E4A" w:rsidP="00332D27">
            <w:pPr>
              <w:pStyle w:val="TAL"/>
              <w:rPr>
                <w:rFonts w:eastAsia="Arial Unicode MS" w:cs="Arial"/>
                <w:i/>
                <w:szCs w:val="18"/>
              </w:rPr>
            </w:pPr>
            <w:r w:rsidRPr="00C43ACB">
              <w:rPr>
                <w:rFonts w:eastAsia="Arial Unicode MS" w:cs="Arial"/>
                <w:i/>
                <w:szCs w:val="18"/>
              </w:rPr>
              <w:t>labels</w:t>
            </w:r>
          </w:p>
        </w:tc>
        <w:tc>
          <w:tcPr>
            <w:tcW w:w="1077" w:type="dxa"/>
          </w:tcPr>
          <w:p w14:paraId="5C97264E" w14:textId="77777777" w:rsidR="00996E4A" w:rsidRPr="00C43ACB" w:rsidRDefault="00996E4A" w:rsidP="00332D27">
            <w:pPr>
              <w:pStyle w:val="TAC"/>
              <w:rPr>
                <w:rFonts w:eastAsia="Arial Unicode MS" w:cs="Arial"/>
                <w:szCs w:val="18"/>
                <w:lang w:eastAsia="zh-CN"/>
              </w:rPr>
            </w:pPr>
            <w:r w:rsidRPr="00C43ACB">
              <w:rPr>
                <w:rFonts w:eastAsia="Arial Unicode MS" w:cs="Arial"/>
                <w:szCs w:val="18"/>
                <w:lang w:eastAsia="zh-CN"/>
              </w:rPr>
              <w:t>0..1 (L)</w:t>
            </w:r>
          </w:p>
        </w:tc>
        <w:tc>
          <w:tcPr>
            <w:tcW w:w="864" w:type="dxa"/>
          </w:tcPr>
          <w:p w14:paraId="2DA56537" w14:textId="77777777" w:rsidR="00996E4A" w:rsidRPr="00C43ACB" w:rsidRDefault="00E93BE1" w:rsidP="00E93BE1">
            <w:pPr>
              <w:pStyle w:val="TAC"/>
              <w:rPr>
                <w:rFonts w:eastAsia="Arial Unicode MS" w:cs="Arial"/>
                <w:szCs w:val="18"/>
                <w:lang w:eastAsia="zh-CN"/>
              </w:rPr>
            </w:pPr>
            <w:r w:rsidRPr="00C43ACB">
              <w:rPr>
                <w:rFonts w:eastAsia="Arial Unicode MS" w:cs="Arial" w:hint="eastAsia"/>
                <w:szCs w:val="18"/>
                <w:lang w:eastAsia="zh-CN"/>
              </w:rPr>
              <w:t>RW</w:t>
            </w:r>
          </w:p>
        </w:tc>
        <w:tc>
          <w:tcPr>
            <w:tcW w:w="5184" w:type="dxa"/>
          </w:tcPr>
          <w:p w14:paraId="3D28B184" w14:textId="77777777" w:rsidR="00996E4A" w:rsidRPr="00C43ACB" w:rsidRDefault="00996E4A" w:rsidP="00332D27">
            <w:pPr>
              <w:pStyle w:val="TAL"/>
              <w:rPr>
                <w:rFonts w:eastAsia="Arial Unicode MS" w:cs="Arial"/>
                <w:szCs w:val="18"/>
              </w:rPr>
            </w:pPr>
            <w:r w:rsidRPr="00C43ACB">
              <w:rPr>
                <w:rFonts w:eastAsia="Arial Unicode MS"/>
              </w:rPr>
              <w:t>See clause 9.6.1.3</w:t>
            </w:r>
            <w:r w:rsidR="0047585C" w:rsidRPr="00C43ACB">
              <w:rPr>
                <w:rFonts w:eastAsia="Arial Unicode MS"/>
              </w:rPr>
              <w:t>.</w:t>
            </w:r>
          </w:p>
        </w:tc>
      </w:tr>
      <w:tr w:rsidR="004C050F" w:rsidRPr="00C43ACB" w14:paraId="5D243E9B" w14:textId="77777777" w:rsidTr="00731766">
        <w:trPr>
          <w:jc w:val="center"/>
        </w:trPr>
        <w:tc>
          <w:tcPr>
            <w:tcW w:w="2160" w:type="dxa"/>
          </w:tcPr>
          <w:p w14:paraId="6E409FC2" w14:textId="77777777" w:rsidR="004C050F" w:rsidRPr="00C43ACB" w:rsidRDefault="004C050F" w:rsidP="00332D27">
            <w:pPr>
              <w:pStyle w:val="TAL"/>
              <w:rPr>
                <w:rFonts w:eastAsia="Arial Unicode MS" w:cs="Arial"/>
                <w:i/>
                <w:szCs w:val="18"/>
              </w:rPr>
            </w:pPr>
            <w:r w:rsidRPr="00C43ACB">
              <w:rPr>
                <w:rFonts w:eastAsia="Arial Unicode MS"/>
                <w:i/>
                <w:lang w:eastAsia="ko-KR"/>
              </w:rPr>
              <w:t>dynamicAuthorizationConsultationIDs</w:t>
            </w:r>
          </w:p>
        </w:tc>
        <w:tc>
          <w:tcPr>
            <w:tcW w:w="1077" w:type="dxa"/>
          </w:tcPr>
          <w:p w14:paraId="403DC8A4" w14:textId="77777777" w:rsidR="004C050F" w:rsidRPr="00C43ACB" w:rsidRDefault="004C050F" w:rsidP="00332D27">
            <w:pPr>
              <w:pStyle w:val="TAC"/>
              <w:rPr>
                <w:rFonts w:eastAsia="Arial Unicode MS" w:cs="Arial"/>
                <w:szCs w:val="18"/>
                <w:lang w:eastAsia="zh-CN"/>
              </w:rPr>
            </w:pPr>
            <w:r w:rsidRPr="00C43ACB">
              <w:rPr>
                <w:rFonts w:eastAsia="Arial Unicode MS"/>
                <w:lang w:eastAsia="ko-KR"/>
              </w:rPr>
              <w:t>0..1 (L)</w:t>
            </w:r>
          </w:p>
        </w:tc>
        <w:tc>
          <w:tcPr>
            <w:tcW w:w="864" w:type="dxa"/>
          </w:tcPr>
          <w:p w14:paraId="1D471C76" w14:textId="77777777" w:rsidR="004C050F" w:rsidRPr="00C43ACB" w:rsidRDefault="004C050F" w:rsidP="00E93BE1">
            <w:pPr>
              <w:pStyle w:val="TAC"/>
              <w:rPr>
                <w:rFonts w:eastAsia="Arial Unicode MS" w:cs="Arial"/>
                <w:szCs w:val="18"/>
                <w:lang w:eastAsia="zh-CN"/>
              </w:rPr>
            </w:pPr>
            <w:r w:rsidRPr="00C43ACB">
              <w:rPr>
                <w:rFonts w:eastAsia="Arial Unicode MS"/>
                <w:lang w:eastAsia="ko-KR"/>
              </w:rPr>
              <w:t>RW</w:t>
            </w:r>
          </w:p>
        </w:tc>
        <w:tc>
          <w:tcPr>
            <w:tcW w:w="5184" w:type="dxa"/>
          </w:tcPr>
          <w:p w14:paraId="4C1BAF63" w14:textId="77777777" w:rsidR="004C050F" w:rsidRPr="00C43ACB" w:rsidRDefault="004C050F" w:rsidP="00332D27">
            <w:pPr>
              <w:pStyle w:val="TAL"/>
              <w:rPr>
                <w:rFonts w:eastAsia="Arial Unicode MS"/>
              </w:rPr>
            </w:pPr>
            <w:r w:rsidRPr="00C43ACB">
              <w:rPr>
                <w:rFonts w:eastAsia="Arial Unicode MS"/>
              </w:rPr>
              <w:t>See clause 9.6.1.3.</w:t>
            </w:r>
          </w:p>
        </w:tc>
      </w:tr>
      <w:tr w:rsidR="004C050F" w:rsidRPr="00C43ACB" w14:paraId="18A27308" w14:textId="77777777" w:rsidTr="00731766">
        <w:trPr>
          <w:jc w:val="center"/>
        </w:trPr>
        <w:tc>
          <w:tcPr>
            <w:tcW w:w="2160" w:type="dxa"/>
          </w:tcPr>
          <w:p w14:paraId="5282B1C0"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execStatus</w:t>
            </w:r>
          </w:p>
        </w:tc>
        <w:tc>
          <w:tcPr>
            <w:tcW w:w="1077" w:type="dxa"/>
          </w:tcPr>
          <w:p w14:paraId="7AE9ECBC"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1</w:t>
            </w:r>
          </w:p>
        </w:tc>
        <w:tc>
          <w:tcPr>
            <w:tcW w:w="864" w:type="dxa"/>
          </w:tcPr>
          <w:p w14:paraId="7B2BEE44"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RO</w:t>
            </w:r>
          </w:p>
        </w:tc>
        <w:tc>
          <w:tcPr>
            <w:tcW w:w="5184" w:type="dxa"/>
          </w:tcPr>
          <w:p w14:paraId="5F609E36" w14:textId="77777777" w:rsidR="004C050F" w:rsidRPr="00C43ACB" w:rsidRDefault="004C050F" w:rsidP="00332D27">
            <w:pPr>
              <w:pStyle w:val="TAL"/>
              <w:rPr>
                <w:rFonts w:eastAsia="Arial Unicode MS" w:cs="Arial"/>
                <w:szCs w:val="18"/>
              </w:rPr>
            </w:pPr>
            <w:r w:rsidRPr="00C43ACB">
              <w:rPr>
                <w:rFonts w:eastAsia="Arial Unicode MS" w:cs="Arial"/>
                <w:szCs w:val="18"/>
              </w:rPr>
              <w:t xml:space="preserve">The status of </w:t>
            </w:r>
            <w:r w:rsidRPr="00C43ACB">
              <w:rPr>
                <w:rFonts w:eastAsia="Arial Unicode MS" w:cs="Arial"/>
                <w:i/>
                <w:szCs w:val="18"/>
              </w:rPr>
              <w:t>&lt;execInstance&gt;</w:t>
            </w:r>
            <w:r w:rsidRPr="00C43ACB">
              <w:rPr>
                <w:rFonts w:eastAsia="Arial Unicode MS" w:cs="Arial"/>
                <w:szCs w:val="18"/>
              </w:rPr>
              <w:t>. It can be Initiated, Started, Finished, Cancelled, or Deleted.</w:t>
            </w:r>
          </w:p>
        </w:tc>
      </w:tr>
      <w:tr w:rsidR="004C050F" w:rsidRPr="00C43ACB" w14:paraId="1D6705F8" w14:textId="77777777" w:rsidTr="00731766">
        <w:trPr>
          <w:jc w:val="center"/>
        </w:trPr>
        <w:tc>
          <w:tcPr>
            <w:tcW w:w="2160" w:type="dxa"/>
          </w:tcPr>
          <w:p w14:paraId="2B23C596"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execResult</w:t>
            </w:r>
          </w:p>
        </w:tc>
        <w:tc>
          <w:tcPr>
            <w:tcW w:w="1077" w:type="dxa"/>
          </w:tcPr>
          <w:p w14:paraId="165FD081"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1</w:t>
            </w:r>
          </w:p>
        </w:tc>
        <w:tc>
          <w:tcPr>
            <w:tcW w:w="864" w:type="dxa"/>
          </w:tcPr>
          <w:p w14:paraId="74CEA380"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RO</w:t>
            </w:r>
          </w:p>
        </w:tc>
        <w:tc>
          <w:tcPr>
            <w:tcW w:w="5184" w:type="dxa"/>
          </w:tcPr>
          <w:p w14:paraId="36636002" w14:textId="77777777" w:rsidR="004C050F" w:rsidRPr="00C43ACB" w:rsidRDefault="004C050F" w:rsidP="00332D27">
            <w:pPr>
              <w:pStyle w:val="TAL"/>
              <w:rPr>
                <w:rFonts w:eastAsia="Arial Unicode MS" w:cs="Arial"/>
                <w:szCs w:val="18"/>
              </w:rPr>
            </w:pPr>
            <w:r w:rsidRPr="00C43ACB">
              <w:rPr>
                <w:rFonts w:eastAsia="Arial Unicode MS" w:cs="Arial"/>
                <w:color w:val="000000"/>
                <w:szCs w:val="18"/>
              </w:rPr>
              <w:t xml:space="preserve">The execution result of </w:t>
            </w:r>
            <w:r w:rsidRPr="00C43ACB">
              <w:rPr>
                <w:rFonts w:eastAsia="Arial Unicode MS" w:cs="Arial"/>
                <w:i/>
                <w:color w:val="000000"/>
                <w:szCs w:val="18"/>
              </w:rPr>
              <w:t>&lt;execInstance&gt;</w:t>
            </w:r>
            <w:r w:rsidRPr="00C43ACB">
              <w:rPr>
                <w:rFonts w:eastAsia="Arial Unicode MS" w:cs="Arial"/>
                <w:color w:val="000000"/>
                <w:szCs w:val="18"/>
              </w:rPr>
              <w:t>.</w:t>
            </w:r>
          </w:p>
        </w:tc>
      </w:tr>
      <w:tr w:rsidR="004C050F" w:rsidRPr="00C43ACB" w14:paraId="42EB6DFE" w14:textId="77777777" w:rsidTr="00731766">
        <w:trPr>
          <w:jc w:val="center"/>
        </w:trPr>
        <w:tc>
          <w:tcPr>
            <w:tcW w:w="2160" w:type="dxa"/>
          </w:tcPr>
          <w:p w14:paraId="145CBB63"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execDisable</w:t>
            </w:r>
          </w:p>
        </w:tc>
        <w:tc>
          <w:tcPr>
            <w:tcW w:w="1077" w:type="dxa"/>
          </w:tcPr>
          <w:p w14:paraId="448D7299"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0..1</w:t>
            </w:r>
          </w:p>
        </w:tc>
        <w:tc>
          <w:tcPr>
            <w:tcW w:w="864" w:type="dxa"/>
          </w:tcPr>
          <w:p w14:paraId="017222D0"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RW</w:t>
            </w:r>
          </w:p>
        </w:tc>
        <w:tc>
          <w:tcPr>
            <w:tcW w:w="5184" w:type="dxa"/>
          </w:tcPr>
          <w:p w14:paraId="12AE4721" w14:textId="77777777" w:rsidR="004C050F" w:rsidRPr="00C43ACB" w:rsidRDefault="004C050F" w:rsidP="00332D27">
            <w:pPr>
              <w:pStyle w:val="TAL"/>
              <w:rPr>
                <w:rFonts w:eastAsia="Arial Unicode MS" w:cs="Arial"/>
                <w:szCs w:val="18"/>
              </w:rPr>
            </w:pPr>
            <w:r w:rsidRPr="00C43ACB">
              <w:rPr>
                <w:rFonts w:eastAsia="Arial Unicode MS" w:cs="Arial"/>
                <w:szCs w:val="18"/>
              </w:rPr>
              <w:t xml:space="preserve">The attribute is used to cancel </w:t>
            </w:r>
            <w:r w:rsidRPr="00C43ACB">
              <w:rPr>
                <w:rFonts w:eastAsia="Arial Unicode MS" w:cs="Arial"/>
                <w:i/>
                <w:szCs w:val="18"/>
              </w:rPr>
              <w:t>&lt;execInstance&gt;</w:t>
            </w:r>
            <w:r w:rsidRPr="00C43ACB">
              <w:rPr>
                <w:rFonts w:eastAsia="Arial Unicode MS" w:cs="Arial"/>
                <w:szCs w:val="18"/>
              </w:rPr>
              <w:t xml:space="preserve"> using UPDATE method.</w:t>
            </w:r>
          </w:p>
        </w:tc>
      </w:tr>
      <w:tr w:rsidR="004C050F" w:rsidRPr="00C43ACB" w14:paraId="45B52281" w14:textId="77777777" w:rsidTr="00731766">
        <w:trPr>
          <w:jc w:val="center"/>
        </w:trPr>
        <w:tc>
          <w:tcPr>
            <w:tcW w:w="2160" w:type="dxa"/>
          </w:tcPr>
          <w:p w14:paraId="5CE786AC"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execTarget</w:t>
            </w:r>
          </w:p>
        </w:tc>
        <w:tc>
          <w:tcPr>
            <w:tcW w:w="1077" w:type="dxa"/>
          </w:tcPr>
          <w:p w14:paraId="39264B1A"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1</w:t>
            </w:r>
          </w:p>
        </w:tc>
        <w:tc>
          <w:tcPr>
            <w:tcW w:w="864" w:type="dxa"/>
          </w:tcPr>
          <w:p w14:paraId="0D1BFD63"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RO</w:t>
            </w:r>
          </w:p>
        </w:tc>
        <w:tc>
          <w:tcPr>
            <w:tcW w:w="5184" w:type="dxa"/>
          </w:tcPr>
          <w:p w14:paraId="05D489BF" w14:textId="77777777" w:rsidR="004C050F" w:rsidRPr="00C43ACB" w:rsidRDefault="004C050F" w:rsidP="003F3DB9">
            <w:pPr>
              <w:pStyle w:val="TAL"/>
              <w:rPr>
                <w:rFonts w:eastAsia="Arial Unicode MS" w:cs="Arial"/>
                <w:szCs w:val="18"/>
              </w:rPr>
            </w:pPr>
            <w:r w:rsidRPr="00C43ACB">
              <w:rPr>
                <w:rFonts w:eastAsia="Arial Unicode MS" w:cs="Arial"/>
                <w:szCs w:val="18"/>
              </w:rPr>
              <w:t xml:space="preserve">ID of </w:t>
            </w:r>
            <w:r w:rsidRPr="00C43ACB">
              <w:rPr>
                <w:rFonts w:eastAsia="Arial Unicode MS" w:cs="Arial"/>
                <w:i/>
                <w:szCs w:val="18"/>
              </w:rPr>
              <w:t>&lt;node&gt;</w:t>
            </w:r>
            <w:r w:rsidRPr="00C43ACB">
              <w:rPr>
                <w:rFonts w:eastAsia="Arial Unicode MS" w:cs="Arial"/>
                <w:szCs w:val="18"/>
              </w:rPr>
              <w:t xml:space="preserve"> resource of the target on which the </w:t>
            </w:r>
            <w:r w:rsidRPr="00C43ACB">
              <w:rPr>
                <w:rFonts w:eastAsia="Arial Unicode MS" w:cs="Arial"/>
                <w:i/>
                <w:szCs w:val="18"/>
              </w:rPr>
              <w:t>&lt;execInstance&gt;</w:t>
            </w:r>
            <w:r w:rsidRPr="00C43ACB">
              <w:rPr>
                <w:rFonts w:eastAsia="Arial Unicode MS" w:cs="Arial"/>
                <w:szCs w:val="18"/>
              </w:rPr>
              <w:t xml:space="preserve"> will be executed.</w:t>
            </w:r>
          </w:p>
        </w:tc>
      </w:tr>
      <w:tr w:rsidR="004C050F" w:rsidRPr="00C43ACB" w14:paraId="61787551" w14:textId="77777777" w:rsidTr="00731766">
        <w:trPr>
          <w:jc w:val="center"/>
        </w:trPr>
        <w:tc>
          <w:tcPr>
            <w:tcW w:w="2160" w:type="dxa"/>
          </w:tcPr>
          <w:p w14:paraId="50F97898"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execMode</w:t>
            </w:r>
          </w:p>
        </w:tc>
        <w:tc>
          <w:tcPr>
            <w:tcW w:w="1077" w:type="dxa"/>
          </w:tcPr>
          <w:p w14:paraId="0D942EDF"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0..1</w:t>
            </w:r>
          </w:p>
        </w:tc>
        <w:tc>
          <w:tcPr>
            <w:tcW w:w="864" w:type="dxa"/>
          </w:tcPr>
          <w:p w14:paraId="08D6D7B7"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RO</w:t>
            </w:r>
          </w:p>
        </w:tc>
        <w:tc>
          <w:tcPr>
            <w:tcW w:w="5184" w:type="dxa"/>
          </w:tcPr>
          <w:p w14:paraId="351E2B86" w14:textId="77777777" w:rsidR="004C050F" w:rsidRPr="00C43ACB" w:rsidRDefault="004C050F" w:rsidP="00332D27">
            <w:pPr>
              <w:pStyle w:val="TAL"/>
              <w:rPr>
                <w:rFonts w:eastAsia="Arial Unicode MS" w:cs="Arial"/>
                <w:szCs w:val="18"/>
              </w:rPr>
            </w:pPr>
            <w:r w:rsidRPr="00C43ACB">
              <w:rPr>
                <w:rFonts w:eastAsia="Arial Unicode MS" w:cs="Arial"/>
                <w:szCs w:val="18"/>
              </w:rPr>
              <w:t>Modes used to specify how the command will be executed (e.g.</w:t>
            </w:r>
            <w:r w:rsidR="0047585C" w:rsidRPr="00C43ACB">
              <w:rPr>
                <w:rFonts w:eastAsia="Arial Unicode MS" w:cs="Arial"/>
                <w:szCs w:val="18"/>
              </w:rPr>
              <w:t> </w:t>
            </w:r>
            <w:r w:rsidRPr="00C43ACB">
              <w:rPr>
                <w:rFonts w:eastAsia="Arial Unicode MS" w:cs="Arial"/>
                <w:szCs w:val="18"/>
              </w:rPr>
              <w:t xml:space="preserve">Immediate Once, Immediate and Repeatedly, Random Once, Random and Repeatedly). May be used together with </w:t>
            </w:r>
            <w:r w:rsidRPr="00C43ACB">
              <w:rPr>
                <w:rFonts w:eastAsia="Arial Unicode MS" w:cs="Arial"/>
                <w:i/>
                <w:szCs w:val="18"/>
              </w:rPr>
              <w:t>execFrequency</w:t>
            </w:r>
            <w:r w:rsidRPr="00C43ACB">
              <w:rPr>
                <w:rFonts w:eastAsia="Arial Unicode MS" w:cs="Arial"/>
                <w:szCs w:val="18"/>
              </w:rPr>
              <w:t xml:space="preserve">, </w:t>
            </w:r>
            <w:r w:rsidRPr="00C43ACB">
              <w:rPr>
                <w:rFonts w:eastAsia="Arial Unicode MS" w:cs="Arial"/>
                <w:i/>
                <w:szCs w:val="18"/>
              </w:rPr>
              <w:t>execDelay</w:t>
            </w:r>
            <w:r w:rsidRPr="00C43ACB">
              <w:rPr>
                <w:rFonts w:eastAsia="Arial Unicode MS" w:cs="Arial"/>
                <w:szCs w:val="18"/>
              </w:rPr>
              <w:t xml:space="preserve"> and </w:t>
            </w:r>
            <w:r w:rsidRPr="00C43ACB">
              <w:rPr>
                <w:rFonts w:eastAsia="Arial Unicode MS" w:cs="Arial"/>
                <w:i/>
                <w:szCs w:val="18"/>
              </w:rPr>
              <w:t>execNumber</w:t>
            </w:r>
            <w:r w:rsidRPr="00C43ACB">
              <w:rPr>
                <w:rFonts w:eastAsia="Arial Unicode MS" w:cs="Arial"/>
                <w:szCs w:val="18"/>
              </w:rPr>
              <w:t xml:space="preserve"> to provide the scheduling information.</w:t>
            </w:r>
          </w:p>
        </w:tc>
      </w:tr>
      <w:tr w:rsidR="004C050F" w:rsidRPr="00C43ACB" w14:paraId="3E443A5B" w14:textId="77777777" w:rsidTr="00731766">
        <w:trPr>
          <w:jc w:val="center"/>
        </w:trPr>
        <w:tc>
          <w:tcPr>
            <w:tcW w:w="2160" w:type="dxa"/>
          </w:tcPr>
          <w:p w14:paraId="653982C2"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execFrequency</w:t>
            </w:r>
          </w:p>
        </w:tc>
        <w:tc>
          <w:tcPr>
            <w:tcW w:w="1077" w:type="dxa"/>
          </w:tcPr>
          <w:p w14:paraId="6A5A409D"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0..1</w:t>
            </w:r>
          </w:p>
        </w:tc>
        <w:tc>
          <w:tcPr>
            <w:tcW w:w="864" w:type="dxa"/>
          </w:tcPr>
          <w:p w14:paraId="236DB5B5"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RO</w:t>
            </w:r>
          </w:p>
        </w:tc>
        <w:tc>
          <w:tcPr>
            <w:tcW w:w="5184" w:type="dxa"/>
          </w:tcPr>
          <w:p w14:paraId="42E09F18" w14:textId="77777777" w:rsidR="004C050F" w:rsidRPr="00C43ACB" w:rsidRDefault="004C050F" w:rsidP="00332D27">
            <w:pPr>
              <w:pStyle w:val="TAL"/>
              <w:rPr>
                <w:rFonts w:eastAsia="Arial Unicode MS" w:cs="Arial"/>
                <w:szCs w:val="18"/>
              </w:rPr>
            </w:pPr>
            <w:r w:rsidRPr="00C43ACB">
              <w:rPr>
                <w:rFonts w:eastAsia="Arial Unicode MS" w:cs="Arial"/>
                <w:szCs w:val="18"/>
              </w:rPr>
              <w:t xml:space="preserve">The minimum interval between two executions, to be used in conjunction with </w:t>
            </w:r>
            <w:r w:rsidRPr="00C43ACB">
              <w:rPr>
                <w:rFonts w:eastAsia="Arial Unicode MS" w:cs="Arial"/>
                <w:i/>
                <w:szCs w:val="18"/>
              </w:rPr>
              <w:t>execMode</w:t>
            </w:r>
            <w:r w:rsidRPr="00C43ACB">
              <w:rPr>
                <w:rFonts w:eastAsia="Arial Unicode MS" w:cs="Arial"/>
                <w:szCs w:val="18"/>
              </w:rPr>
              <w:t>. Modes involving random execution can be used to add random values between individual executions.</w:t>
            </w:r>
          </w:p>
        </w:tc>
      </w:tr>
      <w:tr w:rsidR="004C050F" w:rsidRPr="00C43ACB" w14:paraId="69994867" w14:textId="77777777" w:rsidTr="00731766">
        <w:trPr>
          <w:jc w:val="center"/>
        </w:trPr>
        <w:tc>
          <w:tcPr>
            <w:tcW w:w="2160" w:type="dxa"/>
          </w:tcPr>
          <w:p w14:paraId="5A7F7858"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execDelay</w:t>
            </w:r>
          </w:p>
        </w:tc>
        <w:tc>
          <w:tcPr>
            <w:tcW w:w="1077" w:type="dxa"/>
          </w:tcPr>
          <w:p w14:paraId="6738A627"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0..1</w:t>
            </w:r>
          </w:p>
        </w:tc>
        <w:tc>
          <w:tcPr>
            <w:tcW w:w="864" w:type="dxa"/>
          </w:tcPr>
          <w:p w14:paraId="034B0C60"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RO</w:t>
            </w:r>
          </w:p>
        </w:tc>
        <w:tc>
          <w:tcPr>
            <w:tcW w:w="5184" w:type="dxa"/>
          </w:tcPr>
          <w:p w14:paraId="7126690F" w14:textId="77777777" w:rsidR="004C050F" w:rsidRPr="00C43ACB" w:rsidRDefault="004C050F" w:rsidP="00332D27">
            <w:pPr>
              <w:pStyle w:val="TAL"/>
              <w:rPr>
                <w:rFonts w:eastAsia="Arial Unicode MS" w:cs="Arial"/>
                <w:szCs w:val="18"/>
              </w:rPr>
            </w:pPr>
            <w:r w:rsidRPr="00C43ACB">
              <w:rPr>
                <w:rFonts w:eastAsia="Arial Unicode MS" w:cs="Arial"/>
                <w:szCs w:val="18"/>
              </w:rPr>
              <w:t>The minimum delay before the instance should be executed. Modes involving random execution can be used to increase this delay randomly.</w:t>
            </w:r>
          </w:p>
        </w:tc>
      </w:tr>
      <w:tr w:rsidR="004C050F" w:rsidRPr="00C43ACB" w14:paraId="71B83D67" w14:textId="77777777" w:rsidTr="00731766">
        <w:trPr>
          <w:jc w:val="center"/>
        </w:trPr>
        <w:tc>
          <w:tcPr>
            <w:tcW w:w="2160" w:type="dxa"/>
          </w:tcPr>
          <w:p w14:paraId="387B942D"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execNumber</w:t>
            </w:r>
          </w:p>
        </w:tc>
        <w:tc>
          <w:tcPr>
            <w:tcW w:w="1077" w:type="dxa"/>
          </w:tcPr>
          <w:p w14:paraId="77F04661"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0..1</w:t>
            </w:r>
          </w:p>
        </w:tc>
        <w:tc>
          <w:tcPr>
            <w:tcW w:w="864" w:type="dxa"/>
          </w:tcPr>
          <w:p w14:paraId="57C8F4BE"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RO</w:t>
            </w:r>
          </w:p>
        </w:tc>
        <w:tc>
          <w:tcPr>
            <w:tcW w:w="5184" w:type="dxa"/>
          </w:tcPr>
          <w:p w14:paraId="53620074" w14:textId="77777777" w:rsidR="004C050F" w:rsidRPr="00C43ACB" w:rsidRDefault="004C050F" w:rsidP="006A65D1">
            <w:pPr>
              <w:pStyle w:val="TAL"/>
              <w:rPr>
                <w:rFonts w:eastAsia="Arial Unicode MS" w:cs="Arial"/>
                <w:szCs w:val="18"/>
              </w:rPr>
            </w:pPr>
            <w:r w:rsidRPr="00C43ACB">
              <w:rPr>
                <w:rFonts w:eastAsia="Arial Unicode MS" w:cs="Arial"/>
                <w:szCs w:val="18"/>
              </w:rPr>
              <w:t xml:space="preserve">The number of times the instance should be executed, to be used when </w:t>
            </w:r>
            <w:r w:rsidRPr="00C43ACB">
              <w:rPr>
                <w:rFonts w:eastAsia="Arial Unicode MS" w:cs="Arial"/>
                <w:i/>
                <w:szCs w:val="18"/>
              </w:rPr>
              <w:t>execMode</w:t>
            </w:r>
            <w:r w:rsidRPr="00C43ACB">
              <w:rPr>
                <w:rFonts w:eastAsia="Arial Unicode MS" w:cs="Arial"/>
                <w:szCs w:val="18"/>
              </w:rPr>
              <w:t xml:space="preserve"> indicates a repetition pattern.</w:t>
            </w:r>
          </w:p>
        </w:tc>
      </w:tr>
      <w:tr w:rsidR="004C050F" w:rsidRPr="00C43ACB" w14:paraId="537517E0" w14:textId="77777777" w:rsidTr="00731766">
        <w:trPr>
          <w:jc w:val="center"/>
        </w:trPr>
        <w:tc>
          <w:tcPr>
            <w:tcW w:w="2160" w:type="dxa"/>
          </w:tcPr>
          <w:p w14:paraId="44187B66"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execReqArgs</w:t>
            </w:r>
          </w:p>
        </w:tc>
        <w:tc>
          <w:tcPr>
            <w:tcW w:w="1077" w:type="dxa"/>
          </w:tcPr>
          <w:p w14:paraId="7A42CFF1"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0..1 (L)</w:t>
            </w:r>
          </w:p>
        </w:tc>
        <w:tc>
          <w:tcPr>
            <w:tcW w:w="864" w:type="dxa"/>
          </w:tcPr>
          <w:p w14:paraId="70305339"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RO</w:t>
            </w:r>
          </w:p>
        </w:tc>
        <w:tc>
          <w:tcPr>
            <w:tcW w:w="5184" w:type="dxa"/>
          </w:tcPr>
          <w:p w14:paraId="08F5A985" w14:textId="77777777" w:rsidR="004C050F" w:rsidRPr="00C43ACB" w:rsidRDefault="004C050F" w:rsidP="00332D27">
            <w:pPr>
              <w:pStyle w:val="TAL"/>
              <w:rPr>
                <w:rFonts w:eastAsia="Arial Unicode MS" w:cs="Arial"/>
                <w:szCs w:val="18"/>
              </w:rPr>
            </w:pPr>
            <w:r w:rsidRPr="00C43ACB">
              <w:rPr>
                <w:rFonts w:eastAsia="Arial Unicode MS" w:cs="Arial"/>
                <w:szCs w:val="18"/>
              </w:rPr>
              <w:t xml:space="preserve">Structured attribute (e.g. abstract type) to contain any command-specific arguments (as a list) used to trigger this </w:t>
            </w:r>
            <w:r w:rsidRPr="00C43ACB">
              <w:rPr>
                <w:rFonts w:eastAsia="Arial Unicode MS" w:cs="Arial"/>
                <w:i/>
                <w:szCs w:val="18"/>
              </w:rPr>
              <w:t>&lt;execInstance&gt;</w:t>
            </w:r>
            <w:r w:rsidRPr="00C43ACB">
              <w:rPr>
                <w:rFonts w:eastAsia="Arial Unicode MS" w:cs="Arial"/>
                <w:szCs w:val="18"/>
              </w:rPr>
              <w:t>.</w:t>
            </w:r>
          </w:p>
        </w:tc>
      </w:tr>
    </w:tbl>
    <w:p w14:paraId="4E21CDEE" w14:textId="77777777" w:rsidR="003D33A7" w:rsidRPr="00C43ACB" w:rsidRDefault="003D33A7" w:rsidP="003D33A7"/>
    <w:p w14:paraId="01E61056" w14:textId="77777777" w:rsidR="005A6E3C" w:rsidRPr="00C43ACB" w:rsidRDefault="005A6E3C" w:rsidP="00A97152">
      <w:pPr>
        <w:pStyle w:val="30"/>
        <w:rPr>
          <w:i/>
        </w:rPr>
      </w:pPr>
      <w:bookmarkStart w:id="471" w:name="_Toc507429796"/>
      <w:bookmarkStart w:id="472" w:name="_Toc2171990"/>
      <w:r w:rsidRPr="00C43ACB">
        <w:t>9.6.</w:t>
      </w:r>
      <w:r w:rsidR="00167E8B" w:rsidRPr="00C43ACB">
        <w:t>1</w:t>
      </w:r>
      <w:r w:rsidR="00677029" w:rsidRPr="00C43ACB">
        <w:t>8</w:t>
      </w:r>
      <w:r w:rsidRPr="00C43ACB">
        <w:tab/>
        <w:t xml:space="preserve">Resource Type </w:t>
      </w:r>
      <w:r w:rsidRPr="00C43ACB">
        <w:rPr>
          <w:i/>
        </w:rPr>
        <w:t>node</w:t>
      </w:r>
      <w:bookmarkEnd w:id="471"/>
      <w:bookmarkEnd w:id="472"/>
    </w:p>
    <w:p w14:paraId="720D63CB" w14:textId="77777777" w:rsidR="006F7F5C" w:rsidRPr="00C43ACB" w:rsidRDefault="006F7F5C" w:rsidP="006F7F5C">
      <w:r w:rsidRPr="00C43ACB">
        <w:t xml:space="preserve">The </w:t>
      </w:r>
      <w:r w:rsidRPr="00C43ACB">
        <w:rPr>
          <w:i/>
        </w:rPr>
        <w:t>&lt;node&gt;</w:t>
      </w:r>
      <w:r w:rsidRPr="00C43ACB">
        <w:t xml:space="preserve"> resource represents specific information</w:t>
      </w:r>
      <w:r w:rsidR="0025304A" w:rsidRPr="00C43ACB">
        <w:t xml:space="preserve"> that provides properties</w:t>
      </w:r>
      <w:r w:rsidRPr="00C43ACB">
        <w:t xml:space="preserve"> of a</w:t>
      </w:r>
      <w:r w:rsidR="00F3238A" w:rsidRPr="00C43ACB">
        <w:t>n</w:t>
      </w:r>
      <w:r w:rsidRPr="00C43ACB">
        <w:t xml:space="preserve"> M2M Node that can be utili</w:t>
      </w:r>
      <w:r w:rsidR="007D1178" w:rsidRPr="00C43ACB">
        <w:t>zed by other oneM2M operations.</w:t>
      </w:r>
      <w:r w:rsidR="0025304A" w:rsidRPr="00C43ACB">
        <w:t xml:space="preserve"> The </w:t>
      </w:r>
      <w:r w:rsidR="0025304A" w:rsidRPr="00C43ACB">
        <w:rPr>
          <w:i/>
        </w:rPr>
        <w:t>&lt;node&gt;</w:t>
      </w:r>
      <w:r w:rsidR="0025304A" w:rsidRPr="00C43ACB">
        <w:t xml:space="preserve"> resource has</w:t>
      </w:r>
      <w:r w:rsidR="000D56E9" w:rsidRPr="00C43ACB">
        <w:t xml:space="preserve"> specialization of the</w:t>
      </w:r>
      <w:r w:rsidR="0025304A" w:rsidRPr="00C43ACB">
        <w:t xml:space="preserve"> </w:t>
      </w:r>
      <w:r w:rsidR="0025304A" w:rsidRPr="00C43ACB">
        <w:rPr>
          <w:i/>
        </w:rPr>
        <w:t>&lt;mgmtObj&gt;</w:t>
      </w:r>
      <w:r w:rsidR="0025304A" w:rsidRPr="00C43ACB">
        <w:t xml:space="preserve"> as its child resources. T</w:t>
      </w:r>
      <w:r w:rsidR="00F3238A" w:rsidRPr="00C43ACB">
        <w:t>he</w:t>
      </w:r>
      <w:r w:rsidR="000D56E9" w:rsidRPr="00C43ACB">
        <w:t>se</w:t>
      </w:r>
      <w:r w:rsidR="008F34C7" w:rsidRPr="00C43ACB">
        <w:t xml:space="preserve"> </w:t>
      </w:r>
      <w:r w:rsidR="00F3238A" w:rsidRPr="00C43ACB">
        <w:t xml:space="preserve">resources </w:t>
      </w:r>
      <w:r w:rsidR="00AD0063" w:rsidRPr="00C43ACB">
        <w:t xml:space="preserve">represent the </w:t>
      </w:r>
      <w:r w:rsidR="0025304A" w:rsidRPr="00C43ACB">
        <w:t xml:space="preserve">Node's </w:t>
      </w:r>
      <w:r w:rsidRPr="00C43ACB">
        <w:t>context information (</w:t>
      </w:r>
      <w:r w:rsidR="00D24545" w:rsidRPr="00C43ACB">
        <w:t>e.g.</w:t>
      </w:r>
      <w:r w:rsidRPr="00C43ACB">
        <w:t xml:space="preserve"> memory and </w:t>
      </w:r>
      <w:r w:rsidR="0025304A" w:rsidRPr="00C43ACB">
        <w:t>battery</w:t>
      </w:r>
      <w:r w:rsidRPr="00C43ACB">
        <w:t>)</w:t>
      </w:r>
      <w:r w:rsidR="0025304A" w:rsidRPr="00C43ACB">
        <w:t>,</w:t>
      </w:r>
      <w:r w:rsidRPr="00C43ACB">
        <w:t xml:space="preserve"> network topology</w:t>
      </w:r>
      <w:r w:rsidR="0025304A" w:rsidRPr="00C43ACB">
        <w:t>, device information, device capability etc</w:t>
      </w:r>
      <w:r w:rsidRPr="00C43ACB">
        <w:t>.</w:t>
      </w:r>
      <w:r w:rsidR="0025304A" w:rsidRPr="00C43ACB">
        <w:t xml:space="preserve"> The</w:t>
      </w:r>
      <w:r w:rsidR="000D56E9" w:rsidRPr="00C43ACB">
        <w:t xml:space="preserve"> specialized</w:t>
      </w:r>
      <w:r w:rsidR="0025304A" w:rsidRPr="00C43ACB">
        <w:t xml:space="preserve"> </w:t>
      </w:r>
      <w:r w:rsidR="0025304A" w:rsidRPr="00C43ACB">
        <w:rPr>
          <w:i/>
        </w:rPr>
        <w:t>&lt;mgmtObj&gt;</w:t>
      </w:r>
      <w:r w:rsidR="0025304A" w:rsidRPr="00C43ACB">
        <w:t xml:space="preserve"> resources are</w:t>
      </w:r>
      <w:r w:rsidR="000D56E9" w:rsidRPr="00C43ACB">
        <w:t xml:space="preserve"> used </w:t>
      </w:r>
      <w:r w:rsidR="0025304A" w:rsidRPr="00C43ACB">
        <w:t>to perform managem</w:t>
      </w:r>
      <w:r w:rsidR="00F3238A" w:rsidRPr="00C43ACB">
        <w:t xml:space="preserve">ent </w:t>
      </w:r>
      <w:r w:rsidR="0025304A" w:rsidRPr="00C43ACB">
        <w:t>o</w:t>
      </w:r>
      <w:r w:rsidR="00F3238A" w:rsidRPr="00C43ACB">
        <w:t>f</w:t>
      </w:r>
      <w:r w:rsidR="0025304A" w:rsidRPr="00C43ACB">
        <w:t xml:space="preserve"> the Node.</w:t>
      </w:r>
    </w:p>
    <w:p w14:paraId="06BA5791" w14:textId="77777777" w:rsidR="00AE5CD8" w:rsidRPr="00C43ACB" w:rsidRDefault="006F7F5C" w:rsidP="006F7F5C">
      <w:r w:rsidRPr="00C43ACB">
        <w:t xml:space="preserve">This node specific information </w:t>
      </w:r>
      <w:r w:rsidR="00E64674" w:rsidRPr="00C43ACB">
        <w:t>stored in th</w:t>
      </w:r>
      <w:r w:rsidR="002F71C1" w:rsidRPr="00C43ACB">
        <w:t>ese</w:t>
      </w:r>
      <w:r w:rsidR="00E64674" w:rsidRPr="00C43ACB">
        <w:t xml:space="preserve"> resource</w:t>
      </w:r>
      <w:r w:rsidR="002F71C1" w:rsidRPr="00C43ACB">
        <w:t>s</w:t>
      </w:r>
      <w:r w:rsidR="00E64674" w:rsidRPr="00C43ACB">
        <w:t xml:space="preserve"> </w:t>
      </w:r>
      <w:r w:rsidRPr="00C43ACB">
        <w:t xml:space="preserve">such as </w:t>
      </w:r>
      <w:r w:rsidR="002F71C1" w:rsidRPr="00C43ACB">
        <w:rPr>
          <w:i/>
        </w:rPr>
        <w:t>[</w:t>
      </w:r>
      <w:r w:rsidRPr="00C43ACB">
        <w:rPr>
          <w:i/>
        </w:rPr>
        <w:t>memory</w:t>
      </w:r>
      <w:r w:rsidR="002F71C1" w:rsidRPr="00C43ACB">
        <w:rPr>
          <w:i/>
        </w:rPr>
        <w:t>]</w:t>
      </w:r>
      <w:r w:rsidRPr="00C43ACB">
        <w:t xml:space="preserve"> and </w:t>
      </w:r>
      <w:r w:rsidR="002F71C1" w:rsidRPr="00C43ACB">
        <w:rPr>
          <w:i/>
        </w:rPr>
        <w:t>[</w:t>
      </w:r>
      <w:r w:rsidR="00F3238A" w:rsidRPr="00C43ACB">
        <w:rPr>
          <w:i/>
        </w:rPr>
        <w:t>battery</w:t>
      </w:r>
      <w:r w:rsidR="002F71C1" w:rsidRPr="00C43ACB">
        <w:rPr>
          <w:i/>
        </w:rPr>
        <w:t>]</w:t>
      </w:r>
      <w:r w:rsidRPr="00C43ACB">
        <w:t xml:space="preserve"> can be obtained either by the existing device management technologies (OMA DM</w:t>
      </w:r>
      <w:r w:rsidR="004836A0" w:rsidRPr="00C43ACB">
        <w:t xml:space="preserve"> [</w:t>
      </w:r>
      <w:r w:rsidR="00CD7ABE" w:rsidRPr="00C43ACB">
        <w:fldChar w:fldCharType="begin"/>
      </w:r>
      <w:r w:rsidR="0047585C"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004836A0" w:rsidRPr="00C43ACB">
        <w:t>]</w:t>
      </w:r>
      <w:r w:rsidRPr="00C43ACB">
        <w:t>, BBF TR-069</w:t>
      </w:r>
      <w:r w:rsidR="00916C92" w:rsidRPr="00C43ACB">
        <w:t xml:space="preserve"> </w:t>
      </w:r>
      <w:r w:rsidR="00362D61" w:rsidRPr="00C43ACB">
        <w:t>[</w:t>
      </w:r>
      <w:r w:rsidR="00CD7ABE" w:rsidRPr="00C43ACB">
        <w:fldChar w:fldCharType="begin"/>
      </w:r>
      <w:r w:rsidR="0047585C"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362D61" w:rsidRPr="00C43ACB">
        <w:t>]</w:t>
      </w:r>
      <w:r w:rsidRPr="00C43ACB">
        <w:t>) or any other way (</w:t>
      </w:r>
      <w:r w:rsidR="00D24545" w:rsidRPr="00C43ACB">
        <w:t>e.g.</w:t>
      </w:r>
      <w:r w:rsidRPr="00C43ACB">
        <w:t xml:space="preserve"> JNI</w:t>
      </w:r>
      <w:r w:rsidR="006B3A93" w:rsidRPr="00C43ACB">
        <w:t xml:space="preserve"> </w:t>
      </w:r>
      <w:r w:rsidR="00045121" w:rsidRPr="00C43ACB">
        <w:t>[</w:t>
      </w:r>
      <w:r w:rsidR="00CD7ABE" w:rsidRPr="00C43ACB">
        <w:fldChar w:fldCharType="begin"/>
      </w:r>
      <w:r w:rsidR="0047585C" w:rsidRPr="00C43ACB">
        <w:instrText xml:space="preserve"> REF REF_JNI_60_API_specification \h </w:instrText>
      </w:r>
      <w:r w:rsidR="00CD7ABE" w:rsidRPr="00C43ACB">
        <w:fldChar w:fldCharType="separate"/>
      </w:r>
      <w:r w:rsidR="00004B9F" w:rsidRPr="00C43ACB">
        <w:t>i.</w:t>
      </w:r>
      <w:r w:rsidR="00004B9F">
        <w:rPr>
          <w:noProof/>
        </w:rPr>
        <w:t>18</w:t>
      </w:r>
      <w:r w:rsidR="00CD7ABE" w:rsidRPr="00C43ACB">
        <w:fldChar w:fldCharType="end"/>
      </w:r>
      <w:r w:rsidR="007D1178" w:rsidRPr="00C43ACB">
        <w:t>]</w:t>
      </w:r>
      <w:r w:rsidR="008F34C7" w:rsidRPr="00C43ACB">
        <w:t>).</w:t>
      </w:r>
    </w:p>
    <w:p w14:paraId="35BE009C" w14:textId="77777777" w:rsidR="00F3238A" w:rsidRPr="00C43ACB" w:rsidRDefault="00F3238A" w:rsidP="006F7F5C">
      <w:r w:rsidRPr="00C43ACB">
        <w:t xml:space="preserve">For the case </w:t>
      </w:r>
      <w:r w:rsidR="00AC34DE" w:rsidRPr="00C43ACB">
        <w:t>when</w:t>
      </w:r>
      <w:r w:rsidRPr="00C43ACB">
        <w:t xml:space="preserve"> the </w:t>
      </w:r>
      <w:r w:rsidRPr="00C43ACB">
        <w:rPr>
          <w:i/>
        </w:rPr>
        <w:t>&lt;node&gt;</w:t>
      </w:r>
      <w:r w:rsidRPr="00C43ACB">
        <w:t xml:space="preserve"> resource belongs to an ADN, please see </w:t>
      </w:r>
      <w:r w:rsidR="008F34C7" w:rsidRPr="00C43ACB">
        <w:t>f</w:t>
      </w:r>
      <w:r w:rsidR="007C2B0A" w:rsidRPr="00C43ACB">
        <w:t xml:space="preserve">igure 9.6.18-1 in conjunction with </w:t>
      </w:r>
      <w:r w:rsidRPr="00C43ACB">
        <w:t xml:space="preserve">the description of </w:t>
      </w:r>
      <w:r w:rsidRPr="00C43ACB">
        <w:rPr>
          <w:i/>
        </w:rPr>
        <w:t>nodeLink</w:t>
      </w:r>
      <w:r w:rsidRPr="00C43ACB">
        <w:t xml:space="preserve"> attribute in the </w:t>
      </w:r>
      <w:r w:rsidRPr="00C43ACB">
        <w:rPr>
          <w:i/>
        </w:rPr>
        <w:t>&lt;AE&gt;</w:t>
      </w:r>
      <w:r w:rsidRPr="00C43ACB">
        <w:t xml:space="preserve"> resou</w:t>
      </w:r>
      <w:r w:rsidR="00206CA4" w:rsidRPr="00C43ACB">
        <w:t>r</w:t>
      </w:r>
      <w:r w:rsidRPr="00C43ACB">
        <w:t>ce (clause 9.6.5).</w:t>
      </w:r>
    </w:p>
    <w:p w14:paraId="552A3D95" w14:textId="77777777" w:rsidR="007C2B0A" w:rsidRPr="00C43ACB" w:rsidRDefault="007C2B0A" w:rsidP="008F34C7">
      <w:pPr>
        <w:pStyle w:val="FL"/>
      </w:pPr>
      <w:r w:rsidRPr="00C43ACB">
        <w:object w:dxaOrig="7867" w:dyaOrig="3800" w14:anchorId="23CEA950">
          <v:shape id="_x0000_i1062" type="#_x0000_t75" style="width:393pt;height:189.6pt" o:ole="">
            <v:imagedata r:id="rId89" o:title=""/>
          </v:shape>
          <o:OLEObject Type="Embed" ProgID="Word.Document.12" ShapeID="_x0000_i1062" DrawAspect="Content" ObjectID="_1632050025" r:id="rId90">
            <o:FieldCodes>\s</o:FieldCodes>
          </o:OLEObject>
        </w:object>
      </w:r>
    </w:p>
    <w:p w14:paraId="50895FF5" w14:textId="77777777" w:rsidR="007C2B0A" w:rsidRPr="00C43ACB" w:rsidRDefault="007C2B0A" w:rsidP="00DD4E65">
      <w:pPr>
        <w:pStyle w:val="TF"/>
      </w:pPr>
      <w:r w:rsidRPr="00C43ACB">
        <w:t>Figure 9.6.18-1: Relationship between MN and ADN</w:t>
      </w:r>
    </w:p>
    <w:p w14:paraId="41332A3F" w14:textId="77777777" w:rsidR="00B37DFB" w:rsidRPr="00C43ACB" w:rsidRDefault="00B91D21" w:rsidP="00D92421">
      <w:pPr>
        <w:pStyle w:val="FL"/>
      </w:pPr>
      <w:r w:rsidRPr="00C43ACB">
        <w:object w:dxaOrig="4574" w:dyaOrig="11275" w14:anchorId="4A422FD6">
          <v:shape id="_x0000_i1063" type="#_x0000_t75" style="width:227.4pt;height:564pt" o:ole="">
            <v:imagedata r:id="rId91" o:title=""/>
          </v:shape>
          <o:OLEObject Type="Embed" ProgID="VisioViewer.Viewer.1" ShapeID="_x0000_i1063" DrawAspect="Content" ObjectID="_1632050026" r:id="rId92"/>
        </w:object>
      </w:r>
    </w:p>
    <w:p w14:paraId="62E89078" w14:textId="77777777" w:rsidR="00062BDD" w:rsidRPr="00C43ACB" w:rsidRDefault="00BA49CA" w:rsidP="00DD4E65">
      <w:pPr>
        <w:pStyle w:val="TF"/>
      </w:pPr>
      <w:r w:rsidRPr="00C43ACB">
        <w:t>Figure 9.6.</w:t>
      </w:r>
      <w:r w:rsidR="00C10471" w:rsidRPr="00C43ACB">
        <w:t>1</w:t>
      </w:r>
      <w:r w:rsidR="00056DEC" w:rsidRPr="00C43ACB">
        <w:t>8</w:t>
      </w:r>
      <w:r w:rsidRPr="00C43ACB">
        <w:t>-</w:t>
      </w:r>
      <w:r w:rsidR="007C2B0A" w:rsidRPr="00C43ACB">
        <w:t>2</w:t>
      </w:r>
      <w:r w:rsidR="007D1178" w:rsidRPr="00C43ACB">
        <w:t xml:space="preserve">: Structure of </w:t>
      </w:r>
      <w:r w:rsidR="007D1178" w:rsidRPr="00C43ACB">
        <w:rPr>
          <w:i/>
        </w:rPr>
        <w:t>&lt;node&gt;</w:t>
      </w:r>
      <w:r w:rsidR="007D1178" w:rsidRPr="00C43ACB">
        <w:t xml:space="preserve"> resource</w:t>
      </w:r>
    </w:p>
    <w:p w14:paraId="0EFB46C7" w14:textId="77777777" w:rsidR="00062BDD" w:rsidRPr="00C43ACB" w:rsidRDefault="00062BDD" w:rsidP="007D1178">
      <w:pPr>
        <w:keepNext/>
        <w:keepLines/>
      </w:pPr>
      <w:r w:rsidRPr="00C43ACB">
        <w:lastRenderedPageBreak/>
        <w:t>Th</w:t>
      </w:r>
      <w:r w:rsidR="006A28D4" w:rsidRPr="00C43ACB">
        <w:t xml:space="preserve">e </w:t>
      </w:r>
      <w:r w:rsidR="006A28D4" w:rsidRPr="00C43ACB">
        <w:rPr>
          <w:i/>
        </w:rPr>
        <w:t>&lt;node&gt;</w:t>
      </w:r>
      <w:r w:rsidRPr="00C43ACB">
        <w:t xml:space="preserve"> resource shall contain the child resources </w:t>
      </w:r>
      <w:r w:rsidR="00AC34DE" w:rsidRPr="00C43ACB">
        <w:t xml:space="preserve">specified </w:t>
      </w:r>
      <w:r w:rsidR="0035106E" w:rsidRPr="00C43ACB">
        <w:t xml:space="preserve">in </w:t>
      </w:r>
      <w:r w:rsidR="008F34C7" w:rsidRPr="00C43ACB">
        <w:t>t</w:t>
      </w:r>
      <w:r w:rsidR="007D1178" w:rsidRPr="00C43ACB">
        <w:t>able</w:t>
      </w:r>
      <w:r w:rsidRPr="00C43ACB">
        <w:t xml:space="preserve"> 9.6.</w:t>
      </w:r>
      <w:r w:rsidR="00C10471" w:rsidRPr="00C43ACB">
        <w:t>1</w:t>
      </w:r>
      <w:r w:rsidR="00056DEC" w:rsidRPr="00C43ACB">
        <w:t>8</w:t>
      </w:r>
      <w:r w:rsidRPr="00C43ACB">
        <w:t>-1</w:t>
      </w:r>
      <w:r w:rsidR="00323067" w:rsidRPr="00C43ACB">
        <w:t>.</w:t>
      </w:r>
    </w:p>
    <w:p w14:paraId="58D70B72" w14:textId="77777777" w:rsidR="00062BDD" w:rsidRPr="00C43ACB" w:rsidRDefault="00BA49CA" w:rsidP="003521AA">
      <w:pPr>
        <w:pStyle w:val="TH"/>
      </w:pPr>
      <w:r w:rsidRPr="00C43ACB">
        <w:t>Table 9.6.</w:t>
      </w:r>
      <w:r w:rsidR="00C10471" w:rsidRPr="00C43ACB">
        <w:t>1</w:t>
      </w:r>
      <w:r w:rsidR="00056DEC" w:rsidRPr="00C43ACB">
        <w:t>8</w:t>
      </w:r>
      <w:r w:rsidRPr="00C43ACB">
        <w:t xml:space="preserve">-1: Child resources of </w:t>
      </w:r>
      <w:r w:rsidRPr="00C43ACB">
        <w:rPr>
          <w:i/>
        </w:rPr>
        <w:t>&lt;node&gt;</w:t>
      </w:r>
      <w:r w:rsidRPr="00C43ACB">
        <w:t xml:space="preserve"> resource</w:t>
      </w:r>
    </w:p>
    <w:tbl>
      <w:tblPr>
        <w:tblW w:w="100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720"/>
        <w:gridCol w:w="944"/>
        <w:gridCol w:w="3734"/>
        <w:gridCol w:w="2026"/>
      </w:tblGrid>
      <w:tr w:rsidR="00AE5CD8" w:rsidRPr="00C43ACB" w14:paraId="0DD7174C" w14:textId="77777777" w:rsidTr="00DD4E65">
        <w:trPr>
          <w:tblHeader/>
          <w:jc w:val="center"/>
        </w:trPr>
        <w:tc>
          <w:tcPr>
            <w:tcW w:w="1584" w:type="dxa"/>
            <w:shd w:val="clear" w:color="auto" w:fill="DDDDDD"/>
            <w:vAlign w:val="center"/>
          </w:tcPr>
          <w:p w14:paraId="4CDEF55F" w14:textId="77777777" w:rsidR="00AE5CD8" w:rsidRPr="00C43ACB" w:rsidRDefault="00AE5CD8" w:rsidP="00456CC6">
            <w:pPr>
              <w:pStyle w:val="TAH"/>
              <w:rPr>
                <w:rFonts w:eastAsia="Arial Unicode MS"/>
              </w:rPr>
            </w:pPr>
            <w:r w:rsidRPr="00C43ACB">
              <w:rPr>
                <w:rFonts w:eastAsia="Arial Unicode MS"/>
              </w:rPr>
              <w:t xml:space="preserve">Child Resources of </w:t>
            </w:r>
            <w:r w:rsidRPr="00C43ACB">
              <w:rPr>
                <w:rFonts w:eastAsia="Arial Unicode MS"/>
                <w:i/>
              </w:rPr>
              <w:t>&lt;node&gt;</w:t>
            </w:r>
          </w:p>
        </w:tc>
        <w:tc>
          <w:tcPr>
            <w:tcW w:w="1720" w:type="dxa"/>
            <w:shd w:val="clear" w:color="auto" w:fill="DDDDDD"/>
            <w:vAlign w:val="center"/>
          </w:tcPr>
          <w:p w14:paraId="20781900" w14:textId="77777777" w:rsidR="00AE5CD8" w:rsidRPr="00C43ACB" w:rsidRDefault="00AE5CD8" w:rsidP="00456CC6">
            <w:pPr>
              <w:pStyle w:val="TAH"/>
              <w:rPr>
                <w:rFonts w:eastAsia="Arial Unicode MS" w:cs="Arial"/>
              </w:rPr>
            </w:pPr>
            <w:r w:rsidRPr="00C43ACB">
              <w:rPr>
                <w:rFonts w:eastAsia="Arial Unicode MS" w:cs="Arial"/>
              </w:rPr>
              <w:t>Child Resource Type</w:t>
            </w:r>
          </w:p>
        </w:tc>
        <w:tc>
          <w:tcPr>
            <w:tcW w:w="944" w:type="dxa"/>
            <w:shd w:val="clear" w:color="auto" w:fill="DDDDDD"/>
            <w:vAlign w:val="center"/>
          </w:tcPr>
          <w:p w14:paraId="3A63E686" w14:textId="77777777" w:rsidR="00AE5CD8" w:rsidRPr="00C43ACB" w:rsidRDefault="00AE5CD8" w:rsidP="00456CC6">
            <w:pPr>
              <w:pStyle w:val="TAH"/>
              <w:rPr>
                <w:rFonts w:eastAsia="Arial Unicode MS"/>
              </w:rPr>
            </w:pPr>
            <w:r w:rsidRPr="00C43ACB">
              <w:rPr>
                <w:rFonts w:eastAsia="Arial Unicode MS" w:cs="Arial"/>
              </w:rPr>
              <w:t>Multiplicity</w:t>
            </w:r>
          </w:p>
        </w:tc>
        <w:tc>
          <w:tcPr>
            <w:tcW w:w="3734" w:type="dxa"/>
            <w:shd w:val="clear" w:color="auto" w:fill="DDDDDD"/>
            <w:vAlign w:val="center"/>
          </w:tcPr>
          <w:p w14:paraId="258F6E22" w14:textId="77777777" w:rsidR="00AE5CD8" w:rsidRPr="00C43ACB" w:rsidRDefault="00AE5CD8" w:rsidP="00456CC6">
            <w:pPr>
              <w:pStyle w:val="TAH"/>
              <w:rPr>
                <w:rFonts w:eastAsia="Arial Unicode MS"/>
              </w:rPr>
            </w:pPr>
            <w:r w:rsidRPr="00C43ACB">
              <w:rPr>
                <w:rFonts w:eastAsia="Arial Unicode MS"/>
              </w:rPr>
              <w:t>Description</w:t>
            </w:r>
          </w:p>
        </w:tc>
        <w:tc>
          <w:tcPr>
            <w:tcW w:w="2026" w:type="dxa"/>
            <w:shd w:val="clear" w:color="auto" w:fill="DDDDDD"/>
          </w:tcPr>
          <w:p w14:paraId="0A80E4D3" w14:textId="77777777" w:rsidR="00AE5CD8" w:rsidRPr="00C43ACB" w:rsidRDefault="00AE5CD8" w:rsidP="00456CC6">
            <w:pPr>
              <w:pStyle w:val="TAH"/>
              <w:rPr>
                <w:rFonts w:eastAsia="Arial Unicode MS"/>
              </w:rPr>
            </w:pPr>
            <w:r w:rsidRPr="00C43ACB">
              <w:rPr>
                <w:rFonts w:eastAsia="Arial Unicode MS" w:hint="eastAsia"/>
                <w:i/>
                <w:lang w:eastAsia="zh-CN"/>
              </w:rPr>
              <w:t>&lt;nodeAnnc&gt;</w:t>
            </w:r>
            <w:r w:rsidRPr="00C43ACB">
              <w:rPr>
                <w:rFonts w:eastAsia="Arial Unicode MS" w:hint="eastAsia"/>
                <w:lang w:eastAsia="zh-CN"/>
              </w:rPr>
              <w:t xml:space="preserve"> Child Resource Type</w:t>
            </w:r>
          </w:p>
        </w:tc>
      </w:tr>
      <w:tr w:rsidR="00557BF0" w:rsidRPr="00C43ACB" w14:paraId="3DE8F2E3" w14:textId="77777777" w:rsidTr="00DD4E65">
        <w:trPr>
          <w:jc w:val="center"/>
        </w:trPr>
        <w:tc>
          <w:tcPr>
            <w:tcW w:w="1584" w:type="dxa"/>
          </w:tcPr>
          <w:p w14:paraId="0FA56B45" w14:textId="77777777" w:rsidR="00557BF0" w:rsidRPr="00C43ACB" w:rsidRDefault="00557BF0" w:rsidP="00456CC6">
            <w:pPr>
              <w:pStyle w:val="TAL"/>
              <w:rPr>
                <w:rFonts w:eastAsia="Arial Unicode MS" w:cs="Arial"/>
                <w:i/>
              </w:rPr>
            </w:pPr>
            <w:r w:rsidRPr="00C43ACB">
              <w:rPr>
                <w:rFonts w:eastAsia="Arial Unicode MS" w:cs="Arial"/>
                <w:i/>
              </w:rPr>
              <w:t>[variable]</w:t>
            </w:r>
          </w:p>
        </w:tc>
        <w:tc>
          <w:tcPr>
            <w:tcW w:w="1720" w:type="dxa"/>
          </w:tcPr>
          <w:p w14:paraId="5810F36E" w14:textId="77777777" w:rsidR="00557BF0" w:rsidRPr="00C43ACB" w:rsidRDefault="00557BF0" w:rsidP="00456CC6">
            <w:pPr>
              <w:pStyle w:val="TAL"/>
              <w:jc w:val="center"/>
              <w:rPr>
                <w:rFonts w:eastAsia="Arial Unicode MS"/>
                <w:i/>
                <w:lang w:eastAsia="ko-KR"/>
              </w:rPr>
            </w:pPr>
            <w:r w:rsidRPr="00C43ACB">
              <w:rPr>
                <w:rFonts w:eastAsia="Arial Unicode MS" w:cs="Arial"/>
                <w:i/>
              </w:rPr>
              <w:t>&lt;semanticDescriptor&gt;</w:t>
            </w:r>
          </w:p>
        </w:tc>
        <w:tc>
          <w:tcPr>
            <w:tcW w:w="944" w:type="dxa"/>
          </w:tcPr>
          <w:p w14:paraId="1D57BA19" w14:textId="77777777" w:rsidR="00557BF0" w:rsidRPr="00C43ACB" w:rsidRDefault="00557BF0" w:rsidP="00456CC6">
            <w:pPr>
              <w:pStyle w:val="TAC"/>
              <w:rPr>
                <w:rFonts w:eastAsia="Arial Unicode MS"/>
                <w:lang w:eastAsia="ko-KR"/>
              </w:rPr>
            </w:pPr>
            <w:r w:rsidRPr="00C43ACB">
              <w:rPr>
                <w:rFonts w:eastAsia="Arial Unicode MS"/>
                <w:lang w:eastAsia="ko-KR"/>
              </w:rPr>
              <w:t>0..n</w:t>
            </w:r>
          </w:p>
        </w:tc>
        <w:tc>
          <w:tcPr>
            <w:tcW w:w="3734" w:type="dxa"/>
          </w:tcPr>
          <w:p w14:paraId="498B2394" w14:textId="77777777" w:rsidR="00557BF0" w:rsidRPr="00C43ACB" w:rsidRDefault="00557BF0" w:rsidP="00557BF0">
            <w:pPr>
              <w:pStyle w:val="TAL"/>
              <w:rPr>
                <w:rFonts w:eastAsia="Arial Unicode MS"/>
                <w:lang w:eastAsia="ko-KR"/>
              </w:rPr>
            </w:pPr>
            <w:r w:rsidRPr="00C43ACB">
              <w:rPr>
                <w:rFonts w:eastAsia="Arial Unicode MS" w:cs="Arial"/>
                <w:i/>
              </w:rPr>
              <w:t>See clause 9.6.30</w:t>
            </w:r>
          </w:p>
        </w:tc>
        <w:tc>
          <w:tcPr>
            <w:tcW w:w="2026" w:type="dxa"/>
          </w:tcPr>
          <w:p w14:paraId="79E0BE14" w14:textId="77777777" w:rsidR="00557BF0" w:rsidRPr="00C43ACB" w:rsidRDefault="00557BF0" w:rsidP="00557BF0">
            <w:pPr>
              <w:pStyle w:val="TAL"/>
              <w:rPr>
                <w:rFonts w:eastAsia="Arial Unicode MS"/>
                <w:i/>
                <w:lang w:eastAsia="zh-CN"/>
              </w:rPr>
            </w:pPr>
            <w:r w:rsidRPr="00C43ACB">
              <w:rPr>
                <w:rFonts w:eastAsia="Arial Unicode MS" w:cs="Arial"/>
                <w:i/>
              </w:rPr>
              <w:t>&lt;semanticDescriptor&gt;, &lt;semanticDescriptorAnnc&gt;</w:t>
            </w:r>
          </w:p>
        </w:tc>
      </w:tr>
      <w:tr w:rsidR="007721F6" w:rsidRPr="00C43ACB" w14:paraId="0FAA2D92" w14:textId="77777777" w:rsidTr="00DD4E65">
        <w:trPr>
          <w:jc w:val="center"/>
        </w:trPr>
        <w:tc>
          <w:tcPr>
            <w:tcW w:w="1584" w:type="dxa"/>
          </w:tcPr>
          <w:p w14:paraId="2CBABE6A" w14:textId="77777777" w:rsidR="007721F6" w:rsidRPr="00C43ACB" w:rsidRDefault="007721F6" w:rsidP="00456CC6">
            <w:pPr>
              <w:pStyle w:val="TAL"/>
              <w:rPr>
                <w:rFonts w:eastAsia="Arial Unicode MS"/>
                <w:i/>
              </w:rPr>
            </w:pPr>
            <w:r w:rsidRPr="00C43ACB">
              <w:rPr>
                <w:rFonts w:eastAsia="Arial Unicode MS" w:cs="Arial"/>
                <w:i/>
              </w:rPr>
              <w:t>[variable]</w:t>
            </w:r>
          </w:p>
        </w:tc>
        <w:tc>
          <w:tcPr>
            <w:tcW w:w="1720" w:type="dxa"/>
          </w:tcPr>
          <w:p w14:paraId="1327BB15" w14:textId="77777777" w:rsidR="007721F6" w:rsidRPr="00C43ACB" w:rsidRDefault="007721F6" w:rsidP="00456CC6">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hint="eastAsia"/>
                <w:i/>
                <w:lang w:eastAsia="zh-CN"/>
              </w:rPr>
              <w:t>memory</w:t>
            </w:r>
            <w:r w:rsidRPr="00C43ACB">
              <w:rPr>
                <w:rFonts w:eastAsia="Arial Unicode MS"/>
                <w:i/>
                <w:lang w:eastAsia="zh-CN"/>
              </w:rPr>
              <w:t>]</w:t>
            </w:r>
          </w:p>
        </w:tc>
        <w:tc>
          <w:tcPr>
            <w:tcW w:w="944" w:type="dxa"/>
          </w:tcPr>
          <w:p w14:paraId="7640CE8C" w14:textId="77777777" w:rsidR="007721F6" w:rsidRPr="00C43ACB" w:rsidRDefault="007721F6" w:rsidP="00456CC6">
            <w:pPr>
              <w:pStyle w:val="TAC"/>
              <w:rPr>
                <w:rFonts w:eastAsia="Arial Unicode MS"/>
              </w:rPr>
            </w:pPr>
            <w:r w:rsidRPr="00C43ACB">
              <w:rPr>
                <w:rFonts w:eastAsia="Arial Unicode MS"/>
                <w:lang w:eastAsia="ko-KR"/>
              </w:rPr>
              <w:t>0..1</w:t>
            </w:r>
          </w:p>
        </w:tc>
        <w:tc>
          <w:tcPr>
            <w:tcW w:w="3734" w:type="dxa"/>
          </w:tcPr>
          <w:p w14:paraId="2F40BA5C" w14:textId="69580559" w:rsidR="007721F6" w:rsidRPr="00C43ACB" w:rsidRDefault="007721F6" w:rsidP="00DD4E65">
            <w:pPr>
              <w:pStyle w:val="TAL"/>
              <w:rPr>
                <w:rFonts w:eastAsia="Arial Unicode MS"/>
                <w:lang w:eastAsia="ko-KR"/>
              </w:rPr>
            </w:pPr>
            <w:r w:rsidRPr="00C43ACB">
              <w:rPr>
                <w:rFonts w:eastAsia="Arial Unicode MS"/>
                <w:lang w:eastAsia="ko-KR"/>
              </w:rPr>
              <w:t>This</w:t>
            </w:r>
            <w:r w:rsidRPr="00C43ACB">
              <w:rPr>
                <w:rFonts w:eastAsia="Arial Unicode MS" w:hint="eastAsia"/>
                <w:lang w:eastAsia="ko-KR"/>
              </w:rPr>
              <w:t xml:space="preserve"> resource provides the memory</w:t>
            </w:r>
            <w:r w:rsidRPr="00C43ACB">
              <w:rPr>
                <w:rFonts w:eastAsia="Arial Unicode MS"/>
                <w:lang w:eastAsia="ko-KR"/>
              </w:rPr>
              <w:t xml:space="preserve"> (typically RAM)</w:t>
            </w:r>
            <w:r w:rsidRPr="00C43ACB">
              <w:rPr>
                <w:rFonts w:eastAsia="Arial Unicode MS" w:hint="eastAsia"/>
                <w:lang w:eastAsia="ko-KR"/>
              </w:rPr>
              <w:t xml:space="preserve"> information of the node. </w:t>
            </w:r>
            <w:r w:rsidRPr="00C43ACB">
              <w:rPr>
                <w:rFonts w:eastAsia="Arial Unicode MS"/>
                <w:lang w:eastAsia="ko-KR"/>
              </w:rPr>
              <w:t xml:space="preserve">(E.g. the amount of total volatile memory), </w:t>
            </w:r>
            <w:r w:rsidRPr="00C43ACB">
              <w:rPr>
                <w:rFonts w:eastAsia="Arial Unicode MS"/>
              </w:rPr>
              <w:t>See clause</w:t>
            </w:r>
            <w:r w:rsidR="00DD4E65" w:rsidRPr="00C43ACB">
              <w:rPr>
                <w:rFonts w:eastAsia="Arial Unicode MS"/>
              </w:rPr>
              <w:t> </w:t>
            </w:r>
            <w:r w:rsidRPr="00C43ACB">
              <w:rPr>
                <w:rFonts w:eastAsia="Arial Unicode MS" w:hint="eastAsia"/>
                <w:lang w:eastAsia="zh-CN"/>
              </w:rPr>
              <w:t>D.4</w:t>
            </w:r>
            <w:r w:rsidRPr="00C43ACB">
              <w:rPr>
                <w:rFonts w:eastAsia="Arial Unicode MS"/>
                <w:lang w:eastAsia="ko-KR"/>
              </w:rPr>
              <w:t>.</w:t>
            </w:r>
          </w:p>
        </w:tc>
        <w:tc>
          <w:tcPr>
            <w:tcW w:w="2026" w:type="dxa"/>
          </w:tcPr>
          <w:p w14:paraId="613A2BAB" w14:textId="77777777" w:rsidR="007721F6" w:rsidRPr="00C43ACB" w:rsidRDefault="007721F6" w:rsidP="00A43F08">
            <w:pPr>
              <w:pStyle w:val="TAL"/>
              <w:jc w:val="center"/>
              <w:rPr>
                <w:rFonts w:eastAsia="Arial Unicode MS"/>
                <w:i/>
                <w:lang w:eastAsia="ko-KR"/>
              </w:rPr>
            </w:pPr>
            <w:r w:rsidRPr="00C43ACB">
              <w:rPr>
                <w:rFonts w:eastAsia="Arial Unicode MS" w:hint="eastAsia"/>
                <w:i/>
                <w:lang w:eastAsia="zh-CN"/>
              </w:rPr>
              <w:t>&lt;mgmtObjAnnc&gt;</w:t>
            </w:r>
          </w:p>
        </w:tc>
      </w:tr>
      <w:tr w:rsidR="007721F6" w:rsidRPr="00C43ACB" w14:paraId="1ECFC2BF" w14:textId="77777777" w:rsidTr="00DD4E65">
        <w:trPr>
          <w:jc w:val="center"/>
        </w:trPr>
        <w:tc>
          <w:tcPr>
            <w:tcW w:w="1584" w:type="dxa"/>
          </w:tcPr>
          <w:p w14:paraId="0EA2E37A" w14:textId="77777777" w:rsidR="007721F6" w:rsidRPr="00C43ACB" w:rsidRDefault="007721F6" w:rsidP="00456CC6">
            <w:pPr>
              <w:pStyle w:val="TAL"/>
              <w:rPr>
                <w:rFonts w:eastAsia="Arial Unicode MS"/>
                <w:i/>
              </w:rPr>
            </w:pPr>
            <w:r w:rsidRPr="00C43ACB">
              <w:rPr>
                <w:rFonts w:eastAsia="Arial Unicode MS" w:cs="Arial"/>
                <w:i/>
              </w:rPr>
              <w:t>[variable]</w:t>
            </w:r>
          </w:p>
        </w:tc>
        <w:tc>
          <w:tcPr>
            <w:tcW w:w="1720" w:type="dxa"/>
          </w:tcPr>
          <w:p w14:paraId="19FD83F5" w14:textId="77777777" w:rsidR="007721F6" w:rsidRPr="00C43ACB" w:rsidRDefault="007721F6" w:rsidP="00456CC6">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battery]</w:t>
            </w:r>
          </w:p>
        </w:tc>
        <w:tc>
          <w:tcPr>
            <w:tcW w:w="944" w:type="dxa"/>
          </w:tcPr>
          <w:p w14:paraId="2DBC102B" w14:textId="77777777" w:rsidR="007721F6" w:rsidRPr="00C43ACB" w:rsidRDefault="007721F6" w:rsidP="00456CC6">
            <w:pPr>
              <w:pStyle w:val="TAC"/>
              <w:rPr>
                <w:rFonts w:eastAsia="Arial Unicode MS"/>
              </w:rPr>
            </w:pPr>
            <w:r w:rsidRPr="00C43ACB">
              <w:rPr>
                <w:rFonts w:eastAsia="Arial Unicode MS" w:hint="eastAsia"/>
                <w:lang w:eastAsia="ko-KR"/>
              </w:rPr>
              <w:t>0..</w:t>
            </w:r>
            <w:r w:rsidRPr="00C43ACB">
              <w:rPr>
                <w:rFonts w:eastAsia="Arial Unicode MS" w:hint="eastAsia"/>
                <w:lang w:eastAsia="zh-CN"/>
              </w:rPr>
              <w:t>n</w:t>
            </w:r>
          </w:p>
        </w:tc>
        <w:tc>
          <w:tcPr>
            <w:tcW w:w="3734" w:type="dxa"/>
          </w:tcPr>
          <w:p w14:paraId="22C50402" w14:textId="77777777" w:rsidR="007721F6" w:rsidRPr="00C43ACB" w:rsidRDefault="007721F6" w:rsidP="00456CC6">
            <w:pPr>
              <w:pStyle w:val="TAL"/>
              <w:rPr>
                <w:rFonts w:eastAsia="Arial Unicode MS"/>
                <w:lang w:eastAsia="ko-KR"/>
              </w:rPr>
            </w:pPr>
            <w:r w:rsidRPr="00C43ACB">
              <w:rPr>
                <w:rFonts w:eastAsia="Arial Unicode MS" w:hint="eastAsia"/>
                <w:lang w:eastAsia="ko-KR"/>
              </w:rPr>
              <w:t>The resource provide</w:t>
            </w:r>
            <w:r w:rsidRPr="00C43ACB">
              <w:rPr>
                <w:rFonts w:eastAsia="Arial Unicode MS"/>
                <w:lang w:eastAsia="ko-KR"/>
              </w:rPr>
              <w:t>s</w:t>
            </w:r>
            <w:r w:rsidRPr="00C43ACB">
              <w:rPr>
                <w:rFonts w:eastAsia="Arial Unicode MS" w:hint="eastAsia"/>
                <w:lang w:eastAsia="ko-KR"/>
              </w:rPr>
              <w:t xml:space="preserve"> the power information of the node. </w:t>
            </w:r>
            <w:r w:rsidRPr="00C43ACB">
              <w:rPr>
                <w:rFonts w:eastAsia="Arial Unicode MS"/>
                <w:lang w:eastAsia="ko-KR"/>
              </w:rPr>
              <w:t xml:space="preserve">(E.g. remaining battery charge). </w:t>
            </w:r>
            <w:r w:rsidRPr="00C43ACB">
              <w:rPr>
                <w:rFonts w:eastAsia="Arial Unicode MS"/>
              </w:rPr>
              <w:t xml:space="preserve">See clause </w:t>
            </w:r>
            <w:r w:rsidRPr="00C43ACB">
              <w:rPr>
                <w:rFonts w:eastAsia="Arial Unicode MS" w:hint="eastAsia"/>
                <w:lang w:eastAsia="zh-CN"/>
              </w:rPr>
              <w:t>D.7</w:t>
            </w:r>
            <w:r w:rsidRPr="00C43ACB">
              <w:rPr>
                <w:rFonts w:eastAsia="Arial Unicode MS"/>
                <w:lang w:eastAsia="ko-KR"/>
              </w:rPr>
              <w:t>.</w:t>
            </w:r>
          </w:p>
        </w:tc>
        <w:tc>
          <w:tcPr>
            <w:tcW w:w="2026" w:type="dxa"/>
          </w:tcPr>
          <w:p w14:paraId="7B379804" w14:textId="77777777" w:rsidR="007721F6" w:rsidRPr="00C43ACB" w:rsidRDefault="007721F6" w:rsidP="00A43F08">
            <w:pPr>
              <w:pStyle w:val="TAL"/>
              <w:jc w:val="center"/>
              <w:rPr>
                <w:rFonts w:eastAsia="Arial Unicode MS"/>
                <w:i/>
                <w:lang w:eastAsia="ko-KR"/>
              </w:rPr>
            </w:pPr>
            <w:r w:rsidRPr="00C43ACB">
              <w:rPr>
                <w:rFonts w:eastAsia="Arial Unicode MS" w:hint="eastAsia"/>
                <w:i/>
                <w:lang w:eastAsia="zh-CN"/>
              </w:rPr>
              <w:t>&lt;mgmtObjAnnc&gt;</w:t>
            </w:r>
          </w:p>
        </w:tc>
      </w:tr>
      <w:tr w:rsidR="007721F6" w:rsidRPr="00C43ACB" w14:paraId="15E40CCF" w14:textId="77777777" w:rsidTr="00DD4E65">
        <w:trPr>
          <w:jc w:val="center"/>
        </w:trPr>
        <w:tc>
          <w:tcPr>
            <w:tcW w:w="1584" w:type="dxa"/>
          </w:tcPr>
          <w:p w14:paraId="236EE571" w14:textId="77777777" w:rsidR="007721F6" w:rsidRPr="00C43ACB" w:rsidRDefault="007721F6" w:rsidP="00456CC6">
            <w:pPr>
              <w:pStyle w:val="TAL"/>
              <w:rPr>
                <w:rFonts w:eastAsia="Arial Unicode MS"/>
                <w:i/>
              </w:rPr>
            </w:pPr>
            <w:r w:rsidRPr="00C43ACB">
              <w:rPr>
                <w:rFonts w:eastAsia="Arial Unicode MS" w:cs="Arial"/>
                <w:i/>
              </w:rPr>
              <w:t>[variable]</w:t>
            </w:r>
          </w:p>
        </w:tc>
        <w:tc>
          <w:tcPr>
            <w:tcW w:w="1720" w:type="dxa"/>
          </w:tcPr>
          <w:p w14:paraId="7064E189" w14:textId="77777777" w:rsidR="007721F6" w:rsidRPr="00C43ACB" w:rsidRDefault="007721F6" w:rsidP="00456CC6">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areaNwkInfo]</w:t>
            </w:r>
          </w:p>
        </w:tc>
        <w:tc>
          <w:tcPr>
            <w:tcW w:w="944" w:type="dxa"/>
          </w:tcPr>
          <w:p w14:paraId="692D3B87" w14:textId="77777777" w:rsidR="007721F6" w:rsidRPr="00C43ACB" w:rsidRDefault="007721F6" w:rsidP="00456CC6">
            <w:pPr>
              <w:pStyle w:val="TAC"/>
              <w:rPr>
                <w:rFonts w:eastAsia="Arial Unicode MS"/>
              </w:rPr>
            </w:pPr>
            <w:r w:rsidRPr="00C43ACB">
              <w:rPr>
                <w:rFonts w:eastAsia="Arial Unicode MS" w:hint="eastAsia"/>
                <w:lang w:eastAsia="ko-KR"/>
              </w:rPr>
              <w:t>0..</w:t>
            </w:r>
            <w:r w:rsidRPr="00C43ACB">
              <w:rPr>
                <w:rFonts w:eastAsia="Arial Unicode MS"/>
                <w:lang w:eastAsia="ko-KR"/>
              </w:rPr>
              <w:t>n</w:t>
            </w:r>
          </w:p>
        </w:tc>
        <w:tc>
          <w:tcPr>
            <w:tcW w:w="3734" w:type="dxa"/>
          </w:tcPr>
          <w:p w14:paraId="0751A681" w14:textId="73D8D948" w:rsidR="007721F6" w:rsidRPr="00C43ACB" w:rsidRDefault="007721F6" w:rsidP="00456CC6">
            <w:pPr>
              <w:pStyle w:val="TAL"/>
              <w:rPr>
                <w:rFonts w:eastAsia="Arial Unicode MS"/>
                <w:lang w:eastAsia="ko-KR"/>
              </w:rPr>
            </w:pPr>
            <w:r w:rsidRPr="00C43ACB">
              <w:rPr>
                <w:rFonts w:eastAsia="Arial Unicode MS"/>
                <w:lang w:eastAsia="ko-KR"/>
              </w:rPr>
              <w:t xml:space="preserve">This resource </w:t>
            </w:r>
            <w:r w:rsidRPr="00C43ACB">
              <w:rPr>
                <w:rFonts w:eastAsia="Arial Unicode MS" w:hint="eastAsia"/>
                <w:lang w:eastAsia="ko-KR"/>
              </w:rPr>
              <w:t xml:space="preserve">describes the list of </w:t>
            </w:r>
            <w:r w:rsidRPr="00C43ACB">
              <w:rPr>
                <w:rFonts w:eastAsia="Arial Unicode MS"/>
                <w:lang w:eastAsia="ko-KR"/>
              </w:rPr>
              <w:t>N</w:t>
            </w:r>
            <w:r w:rsidRPr="00C43ACB">
              <w:rPr>
                <w:rFonts w:eastAsia="Arial Unicode MS" w:hint="eastAsia"/>
                <w:lang w:eastAsia="ko-KR"/>
              </w:rPr>
              <w:t>odes attache</w:t>
            </w:r>
            <w:r w:rsidRPr="00C43ACB">
              <w:rPr>
                <w:rFonts w:eastAsia="Arial Unicode MS"/>
                <w:lang w:eastAsia="ko-KR"/>
              </w:rPr>
              <w:t>d behind the MN</w:t>
            </w:r>
            <w:r w:rsidR="00922EDC">
              <w:rPr>
                <w:rFonts w:eastAsia="Arial Unicode MS"/>
                <w:lang w:eastAsia="ko-KR"/>
              </w:rPr>
              <w:t>/ASN</w:t>
            </w:r>
            <w:r w:rsidRPr="00C43ACB">
              <w:rPr>
                <w:rFonts w:eastAsia="Arial Unicode MS"/>
                <w:lang w:eastAsia="ko-KR"/>
              </w:rPr>
              <w:t xml:space="preserve"> node and its </w:t>
            </w:r>
            <w:r w:rsidRPr="00C43ACB">
              <w:rPr>
                <w:rFonts w:eastAsia="Arial Unicode MS" w:hint="eastAsia"/>
                <w:lang w:eastAsia="zh-CN"/>
              </w:rPr>
              <w:t xml:space="preserve">physical or </w:t>
            </w:r>
            <w:r w:rsidRPr="00C43ACB">
              <w:rPr>
                <w:rFonts w:eastAsia="Arial Unicode MS"/>
                <w:lang w:eastAsia="ko-KR"/>
              </w:rPr>
              <w:t>underlying relation among the nodes in the M2M Area Network. This attribute is defined in case the Node is MN</w:t>
            </w:r>
            <w:r w:rsidR="00922EDC">
              <w:rPr>
                <w:rFonts w:eastAsia="Arial Unicode MS"/>
                <w:lang w:eastAsia="ko-KR"/>
              </w:rPr>
              <w:t>/ASN</w:t>
            </w:r>
            <w:r w:rsidRPr="00C43ACB">
              <w:rPr>
                <w:rFonts w:eastAsia="Arial Unicode MS"/>
                <w:lang w:eastAsia="ko-KR"/>
              </w:rPr>
              <w:t xml:space="preserve">. </w:t>
            </w:r>
            <w:r w:rsidRPr="00C43ACB">
              <w:rPr>
                <w:rFonts w:eastAsia="Arial Unicode MS"/>
              </w:rPr>
              <w:t xml:space="preserve">See clause </w:t>
            </w:r>
            <w:r w:rsidRPr="00C43ACB">
              <w:rPr>
                <w:rFonts w:eastAsia="Arial Unicode MS" w:hint="eastAsia"/>
                <w:lang w:eastAsia="zh-CN"/>
              </w:rPr>
              <w:t>D.5</w:t>
            </w:r>
            <w:r w:rsidRPr="00C43ACB">
              <w:rPr>
                <w:rFonts w:eastAsia="Arial Unicode MS"/>
                <w:lang w:eastAsia="ko-KR"/>
              </w:rPr>
              <w:t>.</w:t>
            </w:r>
          </w:p>
        </w:tc>
        <w:tc>
          <w:tcPr>
            <w:tcW w:w="2026" w:type="dxa"/>
          </w:tcPr>
          <w:p w14:paraId="626D4B06" w14:textId="77777777" w:rsidR="007721F6" w:rsidRPr="00C43ACB" w:rsidRDefault="007721F6" w:rsidP="00A43F08">
            <w:pPr>
              <w:pStyle w:val="TAL"/>
              <w:jc w:val="center"/>
              <w:rPr>
                <w:rFonts w:eastAsia="Arial Unicode MS"/>
                <w:i/>
                <w:lang w:eastAsia="ko-KR"/>
              </w:rPr>
            </w:pPr>
            <w:r w:rsidRPr="00C43ACB">
              <w:rPr>
                <w:rFonts w:eastAsia="Arial Unicode MS" w:hint="eastAsia"/>
                <w:i/>
                <w:lang w:eastAsia="zh-CN"/>
              </w:rPr>
              <w:t>&lt;mgmtObjAnnc&gt;</w:t>
            </w:r>
          </w:p>
        </w:tc>
      </w:tr>
      <w:tr w:rsidR="007721F6" w:rsidRPr="00C43ACB" w14:paraId="7ECE1C27" w14:textId="77777777" w:rsidTr="00DD4E65">
        <w:trPr>
          <w:jc w:val="center"/>
        </w:trPr>
        <w:tc>
          <w:tcPr>
            <w:tcW w:w="1584" w:type="dxa"/>
          </w:tcPr>
          <w:p w14:paraId="68CC1CB1" w14:textId="77777777" w:rsidR="007721F6" w:rsidRPr="00C43ACB" w:rsidRDefault="007721F6" w:rsidP="00456CC6">
            <w:pPr>
              <w:pStyle w:val="TAL"/>
              <w:rPr>
                <w:rFonts w:eastAsia="Arial Unicode MS"/>
                <w:i/>
              </w:rPr>
            </w:pPr>
            <w:r w:rsidRPr="00C43ACB">
              <w:rPr>
                <w:rFonts w:eastAsia="Arial Unicode MS" w:cs="Arial" w:hint="eastAsia"/>
                <w:i/>
                <w:lang w:eastAsia="zh-CN"/>
              </w:rPr>
              <w:t>[variable]</w:t>
            </w:r>
          </w:p>
        </w:tc>
        <w:tc>
          <w:tcPr>
            <w:tcW w:w="1720" w:type="dxa"/>
          </w:tcPr>
          <w:p w14:paraId="797594AE" w14:textId="77777777" w:rsidR="007721F6" w:rsidRPr="00C43ACB" w:rsidRDefault="007721F6" w:rsidP="00223AB1">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areaNwkDeviceInfo]</w:t>
            </w:r>
          </w:p>
        </w:tc>
        <w:tc>
          <w:tcPr>
            <w:tcW w:w="944" w:type="dxa"/>
          </w:tcPr>
          <w:p w14:paraId="2ED5C402" w14:textId="77777777" w:rsidR="007721F6" w:rsidRPr="00C43ACB" w:rsidRDefault="007721F6" w:rsidP="00456CC6">
            <w:pPr>
              <w:pStyle w:val="TAC"/>
              <w:rPr>
                <w:rFonts w:eastAsia="Arial Unicode MS"/>
              </w:rPr>
            </w:pPr>
            <w:r w:rsidRPr="00C43ACB">
              <w:rPr>
                <w:rFonts w:eastAsia="Arial Unicode MS" w:hint="eastAsia"/>
                <w:lang w:eastAsia="zh-CN"/>
              </w:rPr>
              <w:t>0..n</w:t>
            </w:r>
          </w:p>
        </w:tc>
        <w:tc>
          <w:tcPr>
            <w:tcW w:w="3734" w:type="dxa"/>
          </w:tcPr>
          <w:p w14:paraId="59CD50AC" w14:textId="77777777" w:rsidR="007721F6" w:rsidRPr="00C43ACB" w:rsidRDefault="007721F6" w:rsidP="00456CC6">
            <w:pPr>
              <w:pStyle w:val="TAL"/>
              <w:rPr>
                <w:rFonts w:eastAsia="Arial Unicode MS"/>
                <w:lang w:eastAsia="ko-KR"/>
              </w:rPr>
            </w:pPr>
            <w:r w:rsidRPr="00C43ACB">
              <w:rPr>
                <w:rFonts w:eastAsia="Arial Unicode MS" w:hint="eastAsia"/>
                <w:lang w:eastAsia="zh-CN"/>
              </w:rPr>
              <w:t>This resource describes the information about the Node in the M2M Area Network. See clause</w:t>
            </w:r>
            <w:r w:rsidRPr="00C43ACB">
              <w:rPr>
                <w:rFonts w:eastAsia="Arial Unicode MS"/>
                <w:lang w:eastAsia="zh-CN"/>
              </w:rPr>
              <w:t> </w:t>
            </w:r>
            <w:r w:rsidRPr="00C43ACB">
              <w:rPr>
                <w:rFonts w:eastAsia="Arial Unicode MS" w:hint="eastAsia"/>
                <w:lang w:eastAsia="zh-CN"/>
              </w:rPr>
              <w:t>D.6.</w:t>
            </w:r>
          </w:p>
        </w:tc>
        <w:tc>
          <w:tcPr>
            <w:tcW w:w="2026" w:type="dxa"/>
          </w:tcPr>
          <w:p w14:paraId="349CCF6B" w14:textId="77777777" w:rsidR="007721F6" w:rsidRPr="00C43ACB" w:rsidRDefault="007721F6" w:rsidP="00A43F08">
            <w:pPr>
              <w:pStyle w:val="TAL"/>
              <w:jc w:val="center"/>
              <w:rPr>
                <w:rFonts w:eastAsia="Arial Unicode MS"/>
                <w:i/>
                <w:lang w:eastAsia="zh-CN"/>
              </w:rPr>
            </w:pPr>
            <w:r w:rsidRPr="00C43ACB">
              <w:rPr>
                <w:rFonts w:eastAsia="Arial Unicode MS" w:hint="eastAsia"/>
                <w:i/>
                <w:lang w:eastAsia="zh-CN"/>
              </w:rPr>
              <w:t>&lt;mgmtObjAnnc&gt;</w:t>
            </w:r>
          </w:p>
        </w:tc>
      </w:tr>
      <w:tr w:rsidR="007721F6" w:rsidRPr="00C43ACB" w14:paraId="281D944E" w14:textId="77777777" w:rsidTr="00DD4E65">
        <w:trPr>
          <w:jc w:val="center"/>
        </w:trPr>
        <w:tc>
          <w:tcPr>
            <w:tcW w:w="1584" w:type="dxa"/>
          </w:tcPr>
          <w:p w14:paraId="441AEDAB" w14:textId="77777777" w:rsidR="007721F6" w:rsidRPr="00C43ACB" w:rsidRDefault="007721F6" w:rsidP="00456CC6">
            <w:pPr>
              <w:pStyle w:val="TAL"/>
              <w:rPr>
                <w:rFonts w:eastAsia="Arial Unicode MS"/>
                <w:i/>
              </w:rPr>
            </w:pPr>
            <w:r w:rsidRPr="00C43ACB">
              <w:rPr>
                <w:rFonts w:eastAsia="Arial Unicode MS" w:cs="Arial" w:hint="eastAsia"/>
                <w:i/>
                <w:lang w:eastAsia="zh-CN"/>
              </w:rPr>
              <w:t>[variable]</w:t>
            </w:r>
          </w:p>
        </w:tc>
        <w:tc>
          <w:tcPr>
            <w:tcW w:w="1720" w:type="dxa"/>
          </w:tcPr>
          <w:p w14:paraId="581C895E" w14:textId="77777777" w:rsidR="007721F6" w:rsidRPr="00C43ACB" w:rsidRDefault="007721F6" w:rsidP="00456CC6">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firmware]</w:t>
            </w:r>
          </w:p>
        </w:tc>
        <w:tc>
          <w:tcPr>
            <w:tcW w:w="944" w:type="dxa"/>
          </w:tcPr>
          <w:p w14:paraId="59CEC997" w14:textId="77777777" w:rsidR="007721F6" w:rsidRPr="00C43ACB" w:rsidRDefault="007721F6" w:rsidP="00456CC6">
            <w:pPr>
              <w:pStyle w:val="TAC"/>
              <w:rPr>
                <w:rFonts w:eastAsia="Arial Unicode MS"/>
                <w:i/>
              </w:rPr>
            </w:pPr>
            <w:r w:rsidRPr="00C43ACB">
              <w:rPr>
                <w:rFonts w:eastAsia="Arial Unicode MS" w:hint="eastAsia"/>
                <w:i/>
                <w:lang w:eastAsia="zh-CN"/>
              </w:rPr>
              <w:t>0..</w:t>
            </w:r>
            <w:r w:rsidRPr="00C43ACB">
              <w:rPr>
                <w:rFonts w:eastAsia="Arial Unicode MS"/>
                <w:i/>
                <w:lang w:eastAsia="zh-CN"/>
              </w:rPr>
              <w:t>n</w:t>
            </w:r>
          </w:p>
        </w:tc>
        <w:tc>
          <w:tcPr>
            <w:tcW w:w="3734" w:type="dxa"/>
          </w:tcPr>
          <w:p w14:paraId="6D189C04" w14:textId="77777777" w:rsidR="007721F6" w:rsidRPr="00C43ACB" w:rsidRDefault="007721F6" w:rsidP="008F34C7">
            <w:pPr>
              <w:pStyle w:val="TAL"/>
              <w:rPr>
                <w:rFonts w:eastAsia="Arial Unicode MS"/>
                <w:lang w:eastAsia="ko-KR"/>
              </w:rPr>
            </w:pPr>
            <w:r w:rsidRPr="00C43ACB">
              <w:rPr>
                <w:rFonts w:eastAsia="Arial Unicode MS" w:hint="eastAsia"/>
                <w:lang w:eastAsia="zh-CN"/>
              </w:rPr>
              <w:t>This resource describes the information about the firmware of the Node include name, version etc</w:t>
            </w:r>
            <w:r w:rsidRPr="00C43ACB">
              <w:rPr>
                <w:rFonts w:eastAsia="Arial Unicode MS"/>
                <w:lang w:eastAsia="zh-CN"/>
              </w:rPr>
              <w:t>.</w:t>
            </w:r>
            <w:r w:rsidRPr="00C43ACB">
              <w:rPr>
                <w:rFonts w:eastAsia="Arial Unicode MS" w:hint="eastAsia"/>
                <w:lang w:eastAsia="zh-CN"/>
              </w:rPr>
              <w:t xml:space="preserve"> See clause D.2.</w:t>
            </w:r>
          </w:p>
        </w:tc>
        <w:tc>
          <w:tcPr>
            <w:tcW w:w="2026" w:type="dxa"/>
          </w:tcPr>
          <w:p w14:paraId="64263073" w14:textId="77777777" w:rsidR="007721F6" w:rsidRPr="00C43ACB" w:rsidRDefault="007721F6" w:rsidP="00A43F08">
            <w:pPr>
              <w:pStyle w:val="TAL"/>
              <w:jc w:val="center"/>
              <w:rPr>
                <w:rFonts w:eastAsia="Arial Unicode MS"/>
                <w:i/>
                <w:lang w:eastAsia="zh-CN"/>
              </w:rPr>
            </w:pPr>
            <w:r w:rsidRPr="00C43ACB">
              <w:rPr>
                <w:rFonts w:eastAsia="Arial Unicode MS" w:hint="eastAsia"/>
                <w:i/>
                <w:lang w:eastAsia="zh-CN"/>
              </w:rPr>
              <w:t>&lt;mgmtObjAnnc&gt;</w:t>
            </w:r>
          </w:p>
        </w:tc>
      </w:tr>
      <w:tr w:rsidR="007721F6" w:rsidRPr="00C43ACB" w14:paraId="223E92F3" w14:textId="77777777" w:rsidTr="00DD4E65">
        <w:trPr>
          <w:jc w:val="center"/>
        </w:trPr>
        <w:tc>
          <w:tcPr>
            <w:tcW w:w="1584" w:type="dxa"/>
          </w:tcPr>
          <w:p w14:paraId="11CF36BA" w14:textId="77777777" w:rsidR="007721F6" w:rsidRPr="00C43ACB" w:rsidRDefault="007721F6" w:rsidP="00456CC6">
            <w:pPr>
              <w:pStyle w:val="TAL"/>
              <w:rPr>
                <w:rFonts w:eastAsia="Arial Unicode MS"/>
                <w:i/>
              </w:rPr>
            </w:pPr>
            <w:r w:rsidRPr="00C43ACB">
              <w:rPr>
                <w:rFonts w:eastAsia="Arial Unicode MS" w:cs="Arial" w:hint="eastAsia"/>
                <w:i/>
                <w:lang w:eastAsia="zh-CN"/>
              </w:rPr>
              <w:t>[variable]</w:t>
            </w:r>
          </w:p>
        </w:tc>
        <w:tc>
          <w:tcPr>
            <w:tcW w:w="1720" w:type="dxa"/>
          </w:tcPr>
          <w:p w14:paraId="55732E7F" w14:textId="77777777" w:rsidR="007721F6" w:rsidRPr="00C43ACB" w:rsidRDefault="007721F6" w:rsidP="00456CC6">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software]</w:t>
            </w:r>
          </w:p>
        </w:tc>
        <w:tc>
          <w:tcPr>
            <w:tcW w:w="944" w:type="dxa"/>
          </w:tcPr>
          <w:p w14:paraId="3ECBAF6E" w14:textId="77777777" w:rsidR="007721F6" w:rsidRPr="00C43ACB" w:rsidRDefault="007721F6" w:rsidP="00456CC6">
            <w:pPr>
              <w:pStyle w:val="TAC"/>
              <w:rPr>
                <w:rFonts w:eastAsia="Arial Unicode MS"/>
              </w:rPr>
            </w:pPr>
            <w:r w:rsidRPr="00C43ACB">
              <w:rPr>
                <w:rFonts w:eastAsia="Arial Unicode MS" w:hint="eastAsia"/>
                <w:lang w:eastAsia="zh-CN"/>
              </w:rPr>
              <w:t>0..n</w:t>
            </w:r>
          </w:p>
        </w:tc>
        <w:tc>
          <w:tcPr>
            <w:tcW w:w="3734" w:type="dxa"/>
          </w:tcPr>
          <w:p w14:paraId="2715DB04" w14:textId="4985A177" w:rsidR="007721F6" w:rsidRPr="00C43ACB" w:rsidRDefault="007721F6" w:rsidP="00456CC6">
            <w:pPr>
              <w:pStyle w:val="TAL"/>
              <w:rPr>
                <w:rFonts w:eastAsia="Arial Unicode MS"/>
                <w:lang w:eastAsia="ko-KR"/>
              </w:rPr>
            </w:pPr>
            <w:r w:rsidRPr="00C43ACB">
              <w:rPr>
                <w:rFonts w:eastAsia="Arial Unicode MS" w:hint="eastAsia"/>
                <w:lang w:eastAsia="zh-CN"/>
              </w:rPr>
              <w:t>This resource describes the information about the s</w:t>
            </w:r>
            <w:r w:rsidR="00DD4E65" w:rsidRPr="00C43ACB">
              <w:rPr>
                <w:rFonts w:eastAsia="Arial Unicode MS" w:hint="eastAsia"/>
                <w:lang w:eastAsia="zh-CN"/>
              </w:rPr>
              <w:t>oftware of the Node. See clause </w:t>
            </w:r>
            <w:r w:rsidRPr="00C43ACB">
              <w:rPr>
                <w:rFonts w:eastAsia="Arial Unicode MS" w:hint="eastAsia"/>
                <w:lang w:eastAsia="zh-CN"/>
              </w:rPr>
              <w:t>D.3.</w:t>
            </w:r>
          </w:p>
        </w:tc>
        <w:tc>
          <w:tcPr>
            <w:tcW w:w="2026" w:type="dxa"/>
          </w:tcPr>
          <w:p w14:paraId="0C7FE9F2" w14:textId="77777777" w:rsidR="007721F6" w:rsidRPr="00C43ACB" w:rsidRDefault="007721F6" w:rsidP="00A43F08">
            <w:pPr>
              <w:pStyle w:val="TAL"/>
              <w:jc w:val="center"/>
              <w:rPr>
                <w:rFonts w:eastAsia="Arial Unicode MS"/>
                <w:i/>
                <w:lang w:eastAsia="zh-CN"/>
              </w:rPr>
            </w:pPr>
            <w:r w:rsidRPr="00C43ACB">
              <w:rPr>
                <w:rFonts w:eastAsia="Arial Unicode MS" w:hint="eastAsia"/>
                <w:i/>
                <w:lang w:eastAsia="zh-CN"/>
              </w:rPr>
              <w:t>&lt;mgmtObjAnnc&gt;</w:t>
            </w:r>
          </w:p>
        </w:tc>
      </w:tr>
      <w:tr w:rsidR="007721F6" w:rsidRPr="00C43ACB" w14:paraId="3EBEFA8D" w14:textId="77777777" w:rsidTr="00DD4E65">
        <w:trPr>
          <w:jc w:val="center"/>
        </w:trPr>
        <w:tc>
          <w:tcPr>
            <w:tcW w:w="1584" w:type="dxa"/>
          </w:tcPr>
          <w:p w14:paraId="55984A4B" w14:textId="77777777" w:rsidR="007721F6" w:rsidRPr="00C43ACB" w:rsidRDefault="007721F6" w:rsidP="00456CC6">
            <w:pPr>
              <w:pStyle w:val="TAL"/>
              <w:rPr>
                <w:rFonts w:eastAsia="Arial Unicode MS"/>
                <w:i/>
              </w:rPr>
            </w:pPr>
            <w:r w:rsidRPr="00C43ACB">
              <w:rPr>
                <w:rFonts w:eastAsia="Arial Unicode MS" w:cs="Arial" w:hint="eastAsia"/>
                <w:i/>
                <w:lang w:eastAsia="zh-CN"/>
              </w:rPr>
              <w:t>[variable]</w:t>
            </w:r>
          </w:p>
        </w:tc>
        <w:tc>
          <w:tcPr>
            <w:tcW w:w="1720" w:type="dxa"/>
          </w:tcPr>
          <w:p w14:paraId="4E670D2A" w14:textId="77777777" w:rsidR="007721F6" w:rsidRPr="00C43ACB" w:rsidRDefault="007721F6" w:rsidP="00456CC6">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deviceInfo]</w:t>
            </w:r>
          </w:p>
        </w:tc>
        <w:tc>
          <w:tcPr>
            <w:tcW w:w="944" w:type="dxa"/>
          </w:tcPr>
          <w:p w14:paraId="6270F001" w14:textId="77777777" w:rsidR="007721F6" w:rsidRPr="00C43ACB" w:rsidRDefault="007721F6" w:rsidP="00456CC6">
            <w:pPr>
              <w:pStyle w:val="TAC"/>
              <w:rPr>
                <w:rFonts w:eastAsia="Arial Unicode MS"/>
              </w:rPr>
            </w:pPr>
            <w:r w:rsidRPr="00C43ACB">
              <w:rPr>
                <w:rFonts w:eastAsia="Arial Unicode MS" w:hint="eastAsia"/>
                <w:lang w:eastAsia="zh-CN"/>
              </w:rPr>
              <w:t>0..n</w:t>
            </w:r>
          </w:p>
        </w:tc>
        <w:tc>
          <w:tcPr>
            <w:tcW w:w="3734" w:type="dxa"/>
          </w:tcPr>
          <w:p w14:paraId="21B437D9" w14:textId="77777777" w:rsidR="007721F6" w:rsidRPr="00C43ACB" w:rsidRDefault="007721F6" w:rsidP="00456CC6">
            <w:pPr>
              <w:pStyle w:val="TAL"/>
              <w:rPr>
                <w:rFonts w:eastAsia="Arial Unicode MS"/>
                <w:lang w:eastAsia="ko-KR"/>
              </w:rPr>
            </w:pPr>
            <w:r w:rsidRPr="00C43ACB">
              <w:rPr>
                <w:rFonts w:eastAsia="Arial Unicode MS" w:hint="eastAsia"/>
                <w:lang w:eastAsia="zh-CN"/>
              </w:rPr>
              <w:t>The resource contains information about the identi</w:t>
            </w:r>
            <w:r w:rsidRPr="00C43ACB">
              <w:rPr>
                <w:rFonts w:eastAsia="Arial Unicode MS"/>
                <w:lang w:eastAsia="zh-CN"/>
              </w:rPr>
              <w:t>t</w:t>
            </w:r>
            <w:r w:rsidRPr="00C43ACB">
              <w:rPr>
                <w:rFonts w:eastAsia="Arial Unicode MS" w:hint="eastAsia"/>
                <w:lang w:eastAsia="zh-CN"/>
              </w:rPr>
              <w:t>y, manufact</w:t>
            </w:r>
            <w:r w:rsidRPr="00C43ACB">
              <w:rPr>
                <w:rFonts w:eastAsia="Arial Unicode MS"/>
                <w:lang w:eastAsia="zh-CN"/>
              </w:rPr>
              <w:t>ur</w:t>
            </w:r>
            <w:r w:rsidRPr="00C43ACB">
              <w:rPr>
                <w:rFonts w:eastAsia="Arial Unicode MS" w:hint="eastAsia"/>
                <w:lang w:eastAsia="zh-CN"/>
              </w:rPr>
              <w:t>er</w:t>
            </w:r>
            <w:r w:rsidRPr="00C43ACB">
              <w:rPr>
                <w:rFonts w:eastAsia="Arial Unicode MS"/>
                <w:lang w:eastAsia="zh-CN"/>
              </w:rPr>
              <w:t xml:space="preserve"> and</w:t>
            </w:r>
            <w:r w:rsidRPr="00C43ACB">
              <w:rPr>
                <w:rFonts w:eastAsia="Arial Unicode MS" w:hint="eastAsia"/>
                <w:lang w:eastAsia="zh-CN"/>
              </w:rPr>
              <w:t xml:space="preserve"> model number of the device. See clause D.8.</w:t>
            </w:r>
          </w:p>
        </w:tc>
        <w:tc>
          <w:tcPr>
            <w:tcW w:w="2026" w:type="dxa"/>
          </w:tcPr>
          <w:p w14:paraId="19CF3F60" w14:textId="77777777" w:rsidR="007721F6" w:rsidRPr="00C43ACB" w:rsidRDefault="007721F6" w:rsidP="00A43F08">
            <w:pPr>
              <w:pStyle w:val="TAL"/>
              <w:jc w:val="center"/>
              <w:rPr>
                <w:rFonts w:eastAsia="Arial Unicode MS"/>
                <w:i/>
                <w:lang w:eastAsia="zh-CN"/>
              </w:rPr>
            </w:pPr>
            <w:r w:rsidRPr="00C43ACB">
              <w:rPr>
                <w:rFonts w:eastAsia="Arial Unicode MS" w:hint="eastAsia"/>
                <w:i/>
                <w:lang w:eastAsia="zh-CN"/>
              </w:rPr>
              <w:t>&lt;mgmtObjAnnc&gt;</w:t>
            </w:r>
          </w:p>
        </w:tc>
      </w:tr>
      <w:tr w:rsidR="007721F6" w:rsidRPr="00C43ACB" w14:paraId="6C208481" w14:textId="77777777" w:rsidTr="00DD4E65">
        <w:trPr>
          <w:jc w:val="center"/>
        </w:trPr>
        <w:tc>
          <w:tcPr>
            <w:tcW w:w="1584" w:type="dxa"/>
          </w:tcPr>
          <w:p w14:paraId="3F9EC14C" w14:textId="77777777" w:rsidR="007721F6" w:rsidRPr="00C43ACB" w:rsidRDefault="007721F6" w:rsidP="00456CC6">
            <w:pPr>
              <w:pStyle w:val="TAL"/>
              <w:rPr>
                <w:rFonts w:eastAsia="Arial Unicode MS"/>
                <w:i/>
              </w:rPr>
            </w:pPr>
            <w:r w:rsidRPr="00C43ACB">
              <w:rPr>
                <w:rFonts w:eastAsia="Arial Unicode MS" w:cs="Arial" w:hint="eastAsia"/>
                <w:i/>
                <w:lang w:eastAsia="zh-CN"/>
              </w:rPr>
              <w:t>[variable]</w:t>
            </w:r>
          </w:p>
        </w:tc>
        <w:tc>
          <w:tcPr>
            <w:tcW w:w="1720" w:type="dxa"/>
          </w:tcPr>
          <w:p w14:paraId="486A64CA" w14:textId="77777777" w:rsidR="007721F6" w:rsidRPr="00C43ACB" w:rsidRDefault="007721F6" w:rsidP="00456CC6">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deviceCapability]</w:t>
            </w:r>
          </w:p>
        </w:tc>
        <w:tc>
          <w:tcPr>
            <w:tcW w:w="944" w:type="dxa"/>
          </w:tcPr>
          <w:p w14:paraId="34A96D9A" w14:textId="77777777" w:rsidR="007721F6" w:rsidRPr="00C43ACB" w:rsidRDefault="007721F6" w:rsidP="00456CC6">
            <w:pPr>
              <w:pStyle w:val="TAC"/>
              <w:rPr>
                <w:rFonts w:eastAsia="Arial Unicode MS"/>
              </w:rPr>
            </w:pPr>
            <w:r w:rsidRPr="00C43ACB">
              <w:rPr>
                <w:rFonts w:eastAsia="Arial Unicode MS" w:hint="eastAsia"/>
                <w:lang w:eastAsia="zh-CN"/>
              </w:rPr>
              <w:t>0..n</w:t>
            </w:r>
          </w:p>
        </w:tc>
        <w:tc>
          <w:tcPr>
            <w:tcW w:w="3734" w:type="dxa"/>
          </w:tcPr>
          <w:p w14:paraId="62DE8D14" w14:textId="77777777" w:rsidR="007721F6" w:rsidRPr="00C43ACB" w:rsidRDefault="007721F6" w:rsidP="00456CC6">
            <w:pPr>
              <w:pStyle w:val="TAL"/>
              <w:rPr>
                <w:rFonts w:eastAsia="Arial Unicode MS"/>
                <w:lang w:eastAsia="ko-KR"/>
              </w:rPr>
            </w:pPr>
            <w:r w:rsidRPr="00C43ACB">
              <w:rPr>
                <w:rFonts w:eastAsia="Arial Unicode MS" w:hint="eastAsia"/>
                <w:lang w:eastAsia="zh-CN"/>
              </w:rPr>
              <w:t>The resource contains information about the capability supported by the Node. See clause</w:t>
            </w:r>
            <w:r w:rsidRPr="00C43ACB">
              <w:rPr>
                <w:rFonts w:eastAsia="Arial Unicode MS"/>
                <w:lang w:eastAsia="zh-CN"/>
              </w:rPr>
              <w:t> </w:t>
            </w:r>
            <w:r w:rsidRPr="00C43ACB">
              <w:rPr>
                <w:rFonts w:eastAsia="Arial Unicode MS" w:hint="eastAsia"/>
                <w:lang w:eastAsia="zh-CN"/>
              </w:rPr>
              <w:t>D.9.</w:t>
            </w:r>
          </w:p>
        </w:tc>
        <w:tc>
          <w:tcPr>
            <w:tcW w:w="2026" w:type="dxa"/>
          </w:tcPr>
          <w:p w14:paraId="0ED713D5" w14:textId="77777777" w:rsidR="007721F6" w:rsidRPr="00C43ACB" w:rsidRDefault="007721F6" w:rsidP="00A43F08">
            <w:pPr>
              <w:pStyle w:val="TAL"/>
              <w:jc w:val="center"/>
              <w:rPr>
                <w:rFonts w:eastAsia="Arial Unicode MS"/>
                <w:i/>
                <w:lang w:eastAsia="zh-CN"/>
              </w:rPr>
            </w:pPr>
            <w:r w:rsidRPr="00C43ACB">
              <w:rPr>
                <w:rFonts w:eastAsia="Arial Unicode MS" w:hint="eastAsia"/>
                <w:i/>
                <w:lang w:eastAsia="zh-CN"/>
              </w:rPr>
              <w:t>&lt;mgmtObjAnnc&gt;</w:t>
            </w:r>
          </w:p>
        </w:tc>
      </w:tr>
      <w:tr w:rsidR="007721F6" w:rsidRPr="00C43ACB" w14:paraId="0F1387DB" w14:textId="77777777" w:rsidTr="00DD4E65">
        <w:trPr>
          <w:jc w:val="center"/>
        </w:trPr>
        <w:tc>
          <w:tcPr>
            <w:tcW w:w="1584" w:type="dxa"/>
          </w:tcPr>
          <w:p w14:paraId="3688368F" w14:textId="77777777" w:rsidR="007721F6" w:rsidRPr="00C43ACB" w:rsidRDefault="007721F6" w:rsidP="00456CC6">
            <w:pPr>
              <w:pStyle w:val="TAL"/>
              <w:rPr>
                <w:rFonts w:eastAsia="Arial Unicode MS"/>
                <w:i/>
              </w:rPr>
            </w:pPr>
            <w:r w:rsidRPr="00C43ACB">
              <w:rPr>
                <w:rFonts w:eastAsia="Arial Unicode MS" w:cs="Arial" w:hint="eastAsia"/>
                <w:i/>
                <w:lang w:eastAsia="zh-CN"/>
              </w:rPr>
              <w:t>[variable]</w:t>
            </w:r>
          </w:p>
        </w:tc>
        <w:tc>
          <w:tcPr>
            <w:tcW w:w="1720" w:type="dxa"/>
          </w:tcPr>
          <w:p w14:paraId="22A1E2CB" w14:textId="77777777" w:rsidR="007721F6" w:rsidRPr="00C43ACB" w:rsidRDefault="007721F6" w:rsidP="00456CC6">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reboot]</w:t>
            </w:r>
          </w:p>
        </w:tc>
        <w:tc>
          <w:tcPr>
            <w:tcW w:w="944" w:type="dxa"/>
          </w:tcPr>
          <w:p w14:paraId="37864D3B" w14:textId="77777777" w:rsidR="007721F6" w:rsidRPr="00C43ACB" w:rsidRDefault="007721F6" w:rsidP="00456CC6">
            <w:pPr>
              <w:pStyle w:val="TAC"/>
              <w:rPr>
                <w:rFonts w:eastAsia="Arial Unicode MS"/>
              </w:rPr>
            </w:pPr>
            <w:r w:rsidRPr="00C43ACB">
              <w:rPr>
                <w:rFonts w:eastAsia="Arial Unicode MS" w:hint="eastAsia"/>
                <w:lang w:eastAsia="zh-CN"/>
              </w:rPr>
              <w:t>0..1</w:t>
            </w:r>
          </w:p>
        </w:tc>
        <w:tc>
          <w:tcPr>
            <w:tcW w:w="3734" w:type="dxa"/>
          </w:tcPr>
          <w:p w14:paraId="364D8EDA" w14:textId="77777777" w:rsidR="007721F6" w:rsidRPr="00C43ACB" w:rsidRDefault="007721F6" w:rsidP="00456CC6">
            <w:pPr>
              <w:pStyle w:val="TAL"/>
              <w:rPr>
                <w:rFonts w:eastAsia="Arial Unicode MS"/>
                <w:lang w:eastAsia="ko-KR"/>
              </w:rPr>
            </w:pPr>
            <w:r w:rsidRPr="00C43ACB">
              <w:rPr>
                <w:rFonts w:eastAsia="Arial Unicode MS" w:hint="eastAsia"/>
                <w:lang w:eastAsia="zh-CN"/>
              </w:rPr>
              <w:t>The resource is the place to reboot or reset the Node. See clause D.1</w:t>
            </w:r>
            <w:r w:rsidRPr="00C43ACB">
              <w:rPr>
                <w:rFonts w:eastAsia="Arial Unicode MS"/>
                <w:lang w:eastAsia="zh-CN"/>
              </w:rPr>
              <w:t>0.</w:t>
            </w:r>
          </w:p>
        </w:tc>
        <w:tc>
          <w:tcPr>
            <w:tcW w:w="2026" w:type="dxa"/>
          </w:tcPr>
          <w:p w14:paraId="586E006F" w14:textId="77777777" w:rsidR="007721F6" w:rsidRPr="00C43ACB" w:rsidRDefault="007721F6" w:rsidP="00A43F08">
            <w:pPr>
              <w:pStyle w:val="TAL"/>
              <w:jc w:val="center"/>
              <w:rPr>
                <w:rFonts w:eastAsia="Arial Unicode MS"/>
                <w:i/>
                <w:lang w:eastAsia="zh-CN"/>
              </w:rPr>
            </w:pPr>
            <w:r w:rsidRPr="00C43ACB">
              <w:rPr>
                <w:rFonts w:eastAsia="Arial Unicode MS" w:hint="eastAsia"/>
                <w:i/>
                <w:lang w:eastAsia="zh-CN"/>
              </w:rPr>
              <w:t>&lt;mgmtObjAnnc&gt;</w:t>
            </w:r>
          </w:p>
        </w:tc>
      </w:tr>
      <w:tr w:rsidR="007721F6" w:rsidRPr="00C43ACB" w14:paraId="775FB0A4" w14:textId="77777777" w:rsidTr="00DD4E65">
        <w:trPr>
          <w:jc w:val="center"/>
        </w:trPr>
        <w:tc>
          <w:tcPr>
            <w:tcW w:w="1584" w:type="dxa"/>
          </w:tcPr>
          <w:p w14:paraId="7B4F94C0" w14:textId="77777777" w:rsidR="007721F6" w:rsidRPr="00C43ACB" w:rsidRDefault="007721F6" w:rsidP="00456CC6">
            <w:pPr>
              <w:pStyle w:val="TAL"/>
              <w:rPr>
                <w:rFonts w:eastAsia="Arial Unicode MS" w:cs="Arial"/>
                <w:i/>
              </w:rPr>
            </w:pPr>
            <w:r w:rsidRPr="00C43ACB">
              <w:rPr>
                <w:rFonts w:eastAsia="Arial Unicode MS" w:cs="Arial" w:hint="eastAsia"/>
                <w:i/>
                <w:lang w:eastAsia="zh-CN"/>
              </w:rPr>
              <w:t>[variable]</w:t>
            </w:r>
          </w:p>
        </w:tc>
        <w:tc>
          <w:tcPr>
            <w:tcW w:w="1720" w:type="dxa"/>
          </w:tcPr>
          <w:p w14:paraId="370A92CB" w14:textId="77777777" w:rsidR="007721F6" w:rsidRPr="00C43ACB" w:rsidRDefault="007721F6" w:rsidP="00456CC6">
            <w:pPr>
              <w:pStyle w:val="TAL"/>
              <w:jc w:val="center"/>
              <w:rPr>
                <w:rFonts w:eastAsia="Arial Unicode MS" w:cs="Arial"/>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eventLog]</w:t>
            </w:r>
          </w:p>
        </w:tc>
        <w:tc>
          <w:tcPr>
            <w:tcW w:w="944" w:type="dxa"/>
          </w:tcPr>
          <w:p w14:paraId="2BAE5821" w14:textId="77777777" w:rsidR="007721F6" w:rsidRPr="00C43ACB" w:rsidRDefault="007721F6" w:rsidP="00456CC6">
            <w:pPr>
              <w:pStyle w:val="TAC"/>
              <w:rPr>
                <w:rFonts w:eastAsia="Arial Unicode MS" w:cs="Arial"/>
              </w:rPr>
            </w:pPr>
            <w:r w:rsidRPr="00C43ACB">
              <w:rPr>
                <w:rFonts w:eastAsia="Arial Unicode MS" w:hint="eastAsia"/>
                <w:lang w:eastAsia="zh-CN"/>
              </w:rPr>
              <w:t>0..1</w:t>
            </w:r>
          </w:p>
        </w:tc>
        <w:tc>
          <w:tcPr>
            <w:tcW w:w="3734" w:type="dxa"/>
          </w:tcPr>
          <w:p w14:paraId="5A77B06B" w14:textId="06F41DD0" w:rsidR="007721F6" w:rsidRPr="00C43ACB" w:rsidRDefault="007721F6" w:rsidP="00456CC6">
            <w:pPr>
              <w:pStyle w:val="TAL"/>
              <w:rPr>
                <w:rFonts w:eastAsia="Arial Unicode MS"/>
                <w:lang w:eastAsia="ko-KR"/>
              </w:rPr>
            </w:pPr>
            <w:r w:rsidRPr="00C43ACB">
              <w:rPr>
                <w:rFonts w:eastAsia="Arial Unicode MS" w:hint="eastAsia"/>
                <w:lang w:eastAsia="zh-CN"/>
              </w:rPr>
              <w:t>The resource contains the information about the log of</w:t>
            </w:r>
            <w:r w:rsidR="00DD4E65" w:rsidRPr="00C43ACB">
              <w:rPr>
                <w:rFonts w:eastAsia="Arial Unicode MS" w:hint="eastAsia"/>
                <w:lang w:eastAsia="zh-CN"/>
              </w:rPr>
              <w:t xml:space="preserve"> events of the Node. See clause </w:t>
            </w:r>
            <w:r w:rsidRPr="00C43ACB">
              <w:rPr>
                <w:rFonts w:eastAsia="Arial Unicode MS" w:hint="eastAsia"/>
                <w:lang w:eastAsia="zh-CN"/>
              </w:rPr>
              <w:t>D.1</w:t>
            </w:r>
            <w:r w:rsidRPr="00C43ACB">
              <w:rPr>
                <w:rFonts w:eastAsia="Arial Unicode MS"/>
                <w:lang w:eastAsia="zh-CN"/>
              </w:rPr>
              <w:t>1</w:t>
            </w:r>
            <w:r w:rsidRPr="00C43ACB">
              <w:rPr>
                <w:rFonts w:eastAsia="Arial Unicode MS" w:hint="eastAsia"/>
                <w:lang w:eastAsia="zh-CN"/>
              </w:rPr>
              <w:t>.</w:t>
            </w:r>
          </w:p>
        </w:tc>
        <w:tc>
          <w:tcPr>
            <w:tcW w:w="2026" w:type="dxa"/>
          </w:tcPr>
          <w:p w14:paraId="3CB7EF2F" w14:textId="77777777" w:rsidR="007721F6" w:rsidRPr="00C43ACB" w:rsidRDefault="007721F6" w:rsidP="00A43F08">
            <w:pPr>
              <w:pStyle w:val="TAL"/>
              <w:jc w:val="center"/>
              <w:rPr>
                <w:rFonts w:eastAsia="Arial Unicode MS"/>
                <w:i/>
                <w:lang w:eastAsia="zh-CN"/>
              </w:rPr>
            </w:pPr>
            <w:r w:rsidRPr="00C43ACB">
              <w:rPr>
                <w:rFonts w:eastAsia="Arial Unicode MS" w:hint="eastAsia"/>
                <w:i/>
                <w:lang w:eastAsia="zh-CN"/>
              </w:rPr>
              <w:t>&lt;mgmtObjAnnc&gt;</w:t>
            </w:r>
          </w:p>
        </w:tc>
      </w:tr>
      <w:tr w:rsidR="007721F6" w:rsidRPr="00C43ACB" w14:paraId="01F0267D" w14:textId="77777777" w:rsidTr="00DD4E65">
        <w:trPr>
          <w:jc w:val="center"/>
        </w:trPr>
        <w:tc>
          <w:tcPr>
            <w:tcW w:w="1584" w:type="dxa"/>
          </w:tcPr>
          <w:p w14:paraId="2D088A3A" w14:textId="77777777" w:rsidR="007721F6" w:rsidRPr="00C43ACB" w:rsidRDefault="007721F6" w:rsidP="00456CC6">
            <w:pPr>
              <w:pStyle w:val="TAL"/>
              <w:rPr>
                <w:rFonts w:eastAsia="Arial Unicode MS" w:cs="Arial"/>
                <w:i/>
                <w:lang w:eastAsia="zh-CN"/>
              </w:rPr>
            </w:pPr>
            <w:r w:rsidRPr="00C43ACB">
              <w:rPr>
                <w:rFonts w:eastAsia="Arial Unicode MS" w:cs="Arial"/>
                <w:i/>
                <w:lang w:eastAsia="zh-CN"/>
              </w:rPr>
              <w:t>[variable]</w:t>
            </w:r>
          </w:p>
        </w:tc>
        <w:tc>
          <w:tcPr>
            <w:tcW w:w="1720" w:type="dxa"/>
          </w:tcPr>
          <w:p w14:paraId="3BAB9648" w14:textId="77777777" w:rsidR="007721F6" w:rsidRPr="00C43ACB" w:rsidRDefault="007721F6" w:rsidP="00456CC6">
            <w:pPr>
              <w:pStyle w:val="TAL"/>
              <w:jc w:val="center"/>
              <w:rPr>
                <w:rFonts w:eastAsia="Arial Unicode MS"/>
                <w:i/>
                <w:lang w:eastAsia="zh-CN"/>
              </w:rPr>
            </w:pPr>
            <w:r w:rsidRPr="00C43ACB">
              <w:rPr>
                <w:rFonts w:eastAsia="Arial Unicode MS" w:hint="eastAsia"/>
                <w:i/>
                <w:lang w:eastAsia="zh-CN"/>
              </w:rPr>
              <w:t>&lt;mgmtObj&gt;</w:t>
            </w:r>
            <w:r w:rsidRPr="00C43ACB">
              <w:rPr>
                <w:rFonts w:eastAsia="Arial Unicode MS" w:hint="eastAsia"/>
                <w:lang w:eastAsia="zh-CN"/>
              </w:rPr>
              <w:t xml:space="preserve"> </w:t>
            </w:r>
            <w:r w:rsidRPr="00C43ACB">
              <w:rPr>
                <w:rFonts w:eastAsia="Arial Unicode MS"/>
                <w:lang w:eastAsia="zh-CN"/>
              </w:rPr>
              <w:t xml:space="preserve">as defined in the specialization </w:t>
            </w:r>
            <w:r w:rsidRPr="00C43ACB">
              <w:rPr>
                <w:rFonts w:eastAsia="Arial Unicode MS"/>
                <w:i/>
                <w:lang w:eastAsia="zh-CN"/>
              </w:rPr>
              <w:t>[cmdhPolicy]</w:t>
            </w:r>
          </w:p>
        </w:tc>
        <w:tc>
          <w:tcPr>
            <w:tcW w:w="944" w:type="dxa"/>
          </w:tcPr>
          <w:p w14:paraId="40B11F60" w14:textId="77777777" w:rsidR="007721F6" w:rsidRPr="00C43ACB" w:rsidRDefault="007721F6" w:rsidP="00456CC6">
            <w:pPr>
              <w:pStyle w:val="TAC"/>
              <w:rPr>
                <w:rFonts w:eastAsia="Arial Unicode MS"/>
                <w:lang w:eastAsia="zh-CN"/>
              </w:rPr>
            </w:pPr>
            <w:r w:rsidRPr="00C43ACB">
              <w:rPr>
                <w:rFonts w:eastAsia="Arial Unicode MS"/>
                <w:lang w:eastAsia="zh-CN"/>
              </w:rPr>
              <w:t>0..n</w:t>
            </w:r>
          </w:p>
        </w:tc>
        <w:tc>
          <w:tcPr>
            <w:tcW w:w="3734" w:type="dxa"/>
          </w:tcPr>
          <w:p w14:paraId="660D69D5" w14:textId="77777777" w:rsidR="007721F6" w:rsidRPr="00C43ACB" w:rsidRDefault="007721F6" w:rsidP="006D7CD3">
            <w:pPr>
              <w:pStyle w:val="TAL"/>
              <w:rPr>
                <w:rFonts w:eastAsia="Arial Unicode MS"/>
                <w:lang w:eastAsia="zh-CN"/>
              </w:rPr>
            </w:pPr>
            <w:r w:rsidRPr="00C43ACB">
              <w:rPr>
                <w:rFonts w:eastAsia="Arial Unicode MS"/>
                <w:lang w:eastAsia="zh-CN"/>
              </w:rPr>
              <w:t xml:space="preserve">The resource(s) contain(s) information about CMDH policies that are applicable to the CMDH processing on the CSE hosted on the node represented by this </w:t>
            </w:r>
            <w:r w:rsidRPr="00C43ACB">
              <w:rPr>
                <w:rFonts w:eastAsia="Arial Unicode MS"/>
                <w:i/>
                <w:lang w:eastAsia="zh-CN"/>
              </w:rPr>
              <w:t>&lt;node&gt;</w:t>
            </w:r>
            <w:r w:rsidRPr="00C43ACB">
              <w:rPr>
                <w:rFonts w:eastAsia="Arial Unicode MS"/>
                <w:lang w:eastAsia="zh-CN"/>
              </w:rPr>
              <w:t xml:space="preserve"> resource and identified by the </w:t>
            </w:r>
            <w:r w:rsidR="006D7CD3" w:rsidRPr="00C43ACB">
              <w:rPr>
                <w:rFonts w:eastAsia="Arial Unicode MS" w:hint="eastAsia"/>
                <w:i/>
                <w:lang w:eastAsia="zh-CN"/>
              </w:rPr>
              <w:t xml:space="preserve">hostedCSELink </w:t>
            </w:r>
            <w:r w:rsidRPr="00C43ACB">
              <w:rPr>
                <w:rFonts w:eastAsia="Arial Unicode MS"/>
                <w:lang w:eastAsia="ko-KR"/>
              </w:rPr>
              <w:t xml:space="preserve">attribute of this </w:t>
            </w:r>
            <w:r w:rsidRPr="00C43ACB">
              <w:rPr>
                <w:rFonts w:eastAsia="Arial Unicode MS"/>
                <w:i/>
                <w:lang w:eastAsia="ko-KR"/>
              </w:rPr>
              <w:t>&lt;node&gt;</w:t>
            </w:r>
            <w:r w:rsidRPr="00C43ACB">
              <w:rPr>
                <w:rFonts w:eastAsia="Arial Unicode MS"/>
                <w:lang w:eastAsia="ko-KR"/>
              </w:rPr>
              <w:t xml:space="preserve"> resource. See clause D.12.</w:t>
            </w:r>
          </w:p>
        </w:tc>
        <w:tc>
          <w:tcPr>
            <w:tcW w:w="2026" w:type="dxa"/>
          </w:tcPr>
          <w:p w14:paraId="2BA206EB" w14:textId="77777777" w:rsidR="007721F6" w:rsidRPr="00C43ACB" w:rsidRDefault="007721F6" w:rsidP="00A43F08">
            <w:pPr>
              <w:pStyle w:val="TAL"/>
              <w:jc w:val="center"/>
              <w:rPr>
                <w:rFonts w:eastAsia="Arial Unicode MS"/>
                <w:i/>
                <w:lang w:eastAsia="zh-CN"/>
              </w:rPr>
            </w:pPr>
            <w:r w:rsidRPr="00C43ACB">
              <w:rPr>
                <w:rFonts w:eastAsia="Arial Unicode MS"/>
                <w:lang w:eastAsia="zh-CN"/>
              </w:rPr>
              <w:t>NA</w:t>
            </w:r>
          </w:p>
        </w:tc>
      </w:tr>
      <w:tr w:rsidR="007721F6" w:rsidRPr="00C43ACB" w14:paraId="3A778FCC" w14:textId="77777777" w:rsidTr="00DD4E65">
        <w:trPr>
          <w:jc w:val="center"/>
        </w:trPr>
        <w:tc>
          <w:tcPr>
            <w:tcW w:w="1584" w:type="dxa"/>
          </w:tcPr>
          <w:p w14:paraId="750136F7" w14:textId="77777777" w:rsidR="007721F6" w:rsidRPr="00C43ACB" w:rsidRDefault="007721F6" w:rsidP="00456CC6">
            <w:pPr>
              <w:pStyle w:val="TAL"/>
              <w:rPr>
                <w:rFonts w:eastAsia="Arial Unicode MS" w:cs="Arial"/>
                <w:i/>
                <w:lang w:eastAsia="zh-CN"/>
              </w:rPr>
            </w:pPr>
            <w:r w:rsidRPr="00C43ACB">
              <w:rPr>
                <w:rFonts w:eastAsia="Arial Unicode MS" w:cs="Arial"/>
                <w:i/>
                <w:lang w:eastAsia="zh-CN"/>
              </w:rPr>
              <w:t>[variable]</w:t>
            </w:r>
          </w:p>
        </w:tc>
        <w:tc>
          <w:tcPr>
            <w:tcW w:w="1720" w:type="dxa"/>
          </w:tcPr>
          <w:p w14:paraId="4AA68C5B" w14:textId="77777777" w:rsidR="007721F6" w:rsidRPr="00C43ACB" w:rsidRDefault="007721F6" w:rsidP="00456CC6">
            <w:pPr>
              <w:pStyle w:val="TAL"/>
              <w:jc w:val="center"/>
              <w:rPr>
                <w:rFonts w:eastAsia="Arial Unicode MS"/>
                <w:i/>
                <w:lang w:eastAsia="zh-CN"/>
              </w:rPr>
            </w:pPr>
            <w:r w:rsidRPr="00C43ACB">
              <w:rPr>
                <w:rFonts w:eastAsia="Arial Unicode MS" w:hint="eastAsia"/>
                <w:i/>
                <w:lang w:eastAsia="zh-CN"/>
              </w:rPr>
              <w:t>&lt;mgmtObj&gt;</w:t>
            </w:r>
            <w:r w:rsidRPr="00C43ACB">
              <w:rPr>
                <w:rFonts w:eastAsia="Arial Unicode MS" w:hint="eastAsia"/>
                <w:lang w:eastAsia="zh-CN"/>
              </w:rPr>
              <w:t xml:space="preserve"> </w:t>
            </w:r>
            <w:r w:rsidRPr="00C43ACB">
              <w:rPr>
                <w:rFonts w:eastAsia="Arial Unicode MS"/>
                <w:lang w:eastAsia="zh-CN"/>
              </w:rPr>
              <w:t xml:space="preserve">as defined in the specialization </w:t>
            </w:r>
            <w:r w:rsidRPr="00C43ACB">
              <w:rPr>
                <w:rFonts w:eastAsia="Arial Unicode MS"/>
                <w:i/>
                <w:lang w:eastAsia="zh-CN"/>
              </w:rPr>
              <w:t>[activeCmdhPolicy]</w:t>
            </w:r>
          </w:p>
        </w:tc>
        <w:tc>
          <w:tcPr>
            <w:tcW w:w="944" w:type="dxa"/>
          </w:tcPr>
          <w:p w14:paraId="72635BBE" w14:textId="77777777" w:rsidR="007721F6" w:rsidRPr="00C43ACB" w:rsidRDefault="007721F6" w:rsidP="00456CC6">
            <w:pPr>
              <w:pStyle w:val="TAC"/>
              <w:rPr>
                <w:rFonts w:eastAsia="Arial Unicode MS"/>
                <w:lang w:eastAsia="zh-CN"/>
              </w:rPr>
            </w:pPr>
            <w:r w:rsidRPr="00C43ACB">
              <w:rPr>
                <w:rFonts w:eastAsia="Arial Unicode MS"/>
                <w:lang w:eastAsia="zh-CN"/>
              </w:rPr>
              <w:t>0..1</w:t>
            </w:r>
          </w:p>
        </w:tc>
        <w:tc>
          <w:tcPr>
            <w:tcW w:w="3734" w:type="dxa"/>
          </w:tcPr>
          <w:p w14:paraId="68C37C4F" w14:textId="77777777" w:rsidR="007721F6" w:rsidRPr="00C43ACB" w:rsidRDefault="007721F6" w:rsidP="00456CC6">
            <w:pPr>
              <w:pStyle w:val="TAL"/>
              <w:rPr>
                <w:rFonts w:eastAsia="Arial Unicode MS"/>
                <w:lang w:eastAsia="zh-CN"/>
              </w:rPr>
            </w:pPr>
            <w:r w:rsidRPr="00C43ACB">
              <w:rPr>
                <w:rFonts w:eastAsia="Arial Unicode MS"/>
                <w:lang w:eastAsia="zh-CN"/>
              </w:rPr>
              <w:t xml:space="preserve">This resource defines which of the present </w:t>
            </w:r>
            <w:r w:rsidRPr="00C43ACB">
              <w:rPr>
                <w:rFonts w:eastAsia="Arial Unicode MS"/>
                <w:i/>
                <w:lang w:eastAsia="zh-CN"/>
              </w:rPr>
              <w:t>[cmdhPolicy]</w:t>
            </w:r>
            <w:r w:rsidRPr="00C43ACB">
              <w:rPr>
                <w:rFonts w:eastAsia="Arial Unicode MS"/>
                <w:lang w:eastAsia="zh-CN"/>
              </w:rPr>
              <w:t xml:space="preserve"> resource(s) shall be active for the CMDH processing on the CSE hosted on the node represented by this </w:t>
            </w:r>
            <w:r w:rsidRPr="00C43ACB">
              <w:rPr>
                <w:rFonts w:eastAsia="Arial Unicode MS"/>
                <w:i/>
                <w:lang w:eastAsia="zh-CN"/>
              </w:rPr>
              <w:t>&lt;node&gt;</w:t>
            </w:r>
            <w:r w:rsidRPr="00C43ACB">
              <w:rPr>
                <w:rFonts w:eastAsia="Arial Unicode MS"/>
                <w:lang w:eastAsia="zh-CN"/>
              </w:rPr>
              <w:t xml:space="preserve"> resource and identified by the </w:t>
            </w:r>
            <w:r w:rsidRPr="00C43ACB">
              <w:rPr>
                <w:rFonts w:eastAsia="Arial Unicode MS"/>
                <w:i/>
                <w:lang w:eastAsia="ko-KR"/>
              </w:rPr>
              <w:t xml:space="preserve">hostedCSELink </w:t>
            </w:r>
            <w:r w:rsidRPr="00C43ACB">
              <w:rPr>
                <w:rFonts w:eastAsia="Arial Unicode MS"/>
                <w:lang w:eastAsia="ko-KR"/>
              </w:rPr>
              <w:t xml:space="preserve">attribute of this </w:t>
            </w:r>
            <w:r w:rsidRPr="00C43ACB">
              <w:rPr>
                <w:rFonts w:eastAsia="Arial Unicode MS"/>
                <w:i/>
                <w:lang w:eastAsia="ko-KR"/>
              </w:rPr>
              <w:t>&lt;node&gt;</w:t>
            </w:r>
            <w:r w:rsidRPr="00C43ACB">
              <w:rPr>
                <w:rFonts w:eastAsia="Arial Unicode MS"/>
                <w:lang w:eastAsia="ko-KR"/>
              </w:rPr>
              <w:t xml:space="preserve"> resource. See clause D.12.</w:t>
            </w:r>
          </w:p>
        </w:tc>
        <w:tc>
          <w:tcPr>
            <w:tcW w:w="2026" w:type="dxa"/>
          </w:tcPr>
          <w:p w14:paraId="2E84DF4E" w14:textId="77777777" w:rsidR="007721F6" w:rsidRPr="00C43ACB" w:rsidRDefault="007721F6" w:rsidP="00A43F08">
            <w:pPr>
              <w:pStyle w:val="TAL"/>
              <w:jc w:val="center"/>
              <w:rPr>
                <w:rFonts w:eastAsia="Arial Unicode MS"/>
                <w:i/>
                <w:lang w:eastAsia="zh-CN"/>
              </w:rPr>
            </w:pPr>
            <w:r w:rsidRPr="00C43ACB">
              <w:rPr>
                <w:rFonts w:eastAsia="Arial Unicode MS"/>
                <w:lang w:eastAsia="zh-CN"/>
              </w:rPr>
              <w:t>NA</w:t>
            </w:r>
          </w:p>
        </w:tc>
      </w:tr>
      <w:tr w:rsidR="00557BF0" w:rsidRPr="00C43ACB" w14:paraId="0C6BA70D" w14:textId="77777777" w:rsidTr="00DD4E65">
        <w:trPr>
          <w:jc w:val="center"/>
        </w:trPr>
        <w:tc>
          <w:tcPr>
            <w:tcW w:w="1584" w:type="dxa"/>
          </w:tcPr>
          <w:p w14:paraId="17D4647F" w14:textId="77777777" w:rsidR="00557BF0" w:rsidRPr="00C43ACB" w:rsidRDefault="00557BF0" w:rsidP="009D6C58">
            <w:pPr>
              <w:pStyle w:val="TAL"/>
              <w:rPr>
                <w:rFonts w:eastAsia="Arial Unicode MS"/>
                <w:i/>
              </w:rPr>
            </w:pPr>
            <w:r w:rsidRPr="00C43ACB">
              <w:rPr>
                <w:rFonts w:eastAsia="Arial Unicode MS" w:cs="Arial" w:hint="eastAsia"/>
                <w:i/>
                <w:lang w:eastAsia="zh-CN"/>
              </w:rPr>
              <w:t>[variable]</w:t>
            </w:r>
          </w:p>
        </w:tc>
        <w:tc>
          <w:tcPr>
            <w:tcW w:w="1720" w:type="dxa"/>
          </w:tcPr>
          <w:p w14:paraId="4A201861" w14:textId="77777777" w:rsidR="00557BF0" w:rsidRPr="00C43ACB" w:rsidRDefault="00557BF0" w:rsidP="009D6C58">
            <w:pPr>
              <w:pStyle w:val="TAC"/>
              <w:rPr>
                <w:rFonts w:eastAsia="Arial Unicode MS"/>
                <w:i/>
              </w:rPr>
            </w:pPr>
            <w:r w:rsidRPr="00C43ACB">
              <w:rPr>
                <w:rFonts w:eastAsia="Arial Unicode MS"/>
                <w:i/>
                <w:lang w:eastAsia="ko-KR"/>
              </w:rPr>
              <w:t>&lt;subscription&gt;</w:t>
            </w:r>
          </w:p>
        </w:tc>
        <w:tc>
          <w:tcPr>
            <w:tcW w:w="944" w:type="dxa"/>
          </w:tcPr>
          <w:p w14:paraId="4C541C93" w14:textId="77777777" w:rsidR="00557BF0" w:rsidRPr="00C43ACB" w:rsidRDefault="00557BF0" w:rsidP="009D6C58">
            <w:pPr>
              <w:pStyle w:val="TAC"/>
              <w:rPr>
                <w:rFonts w:eastAsia="Arial Unicode MS"/>
              </w:rPr>
            </w:pPr>
            <w:r w:rsidRPr="00C43ACB">
              <w:rPr>
                <w:rFonts w:eastAsia="Arial Unicode MS" w:hint="eastAsia"/>
                <w:lang w:eastAsia="zh-CN"/>
              </w:rPr>
              <w:t>0..n</w:t>
            </w:r>
          </w:p>
        </w:tc>
        <w:tc>
          <w:tcPr>
            <w:tcW w:w="3734" w:type="dxa"/>
          </w:tcPr>
          <w:p w14:paraId="51D91D5A" w14:textId="77777777" w:rsidR="00557BF0" w:rsidRPr="00C43ACB" w:rsidRDefault="00557BF0" w:rsidP="009D6C58">
            <w:pPr>
              <w:pStyle w:val="TAL"/>
              <w:rPr>
                <w:rFonts w:eastAsia="Arial Unicode MS"/>
              </w:rPr>
            </w:pPr>
            <w:r w:rsidRPr="00C43ACB">
              <w:rPr>
                <w:rFonts w:eastAsia="Arial Unicode MS"/>
                <w:lang w:eastAsia="ko-KR"/>
              </w:rPr>
              <w:t>See clause 9.6.8.</w:t>
            </w:r>
          </w:p>
        </w:tc>
        <w:tc>
          <w:tcPr>
            <w:tcW w:w="2026" w:type="dxa"/>
          </w:tcPr>
          <w:p w14:paraId="1147D965" w14:textId="77777777" w:rsidR="00557BF0" w:rsidRPr="00C43ACB" w:rsidRDefault="00557BF0" w:rsidP="00681A83">
            <w:pPr>
              <w:pStyle w:val="TAC"/>
              <w:rPr>
                <w:rFonts w:eastAsia="Arial Unicode MS"/>
              </w:rPr>
            </w:pPr>
            <w:r w:rsidRPr="00C43ACB">
              <w:rPr>
                <w:rFonts w:eastAsia="Arial Unicode MS" w:hint="eastAsia"/>
                <w:lang w:eastAsia="zh-CN"/>
              </w:rPr>
              <w:t>&lt;subscription&gt;</w:t>
            </w:r>
          </w:p>
        </w:tc>
      </w:tr>
      <w:tr w:rsidR="00F8288D" w:rsidRPr="00C43ACB" w14:paraId="0B91D0D8" w14:textId="77777777" w:rsidTr="00DD4E65">
        <w:trPr>
          <w:jc w:val="center"/>
        </w:trPr>
        <w:tc>
          <w:tcPr>
            <w:tcW w:w="1584" w:type="dxa"/>
          </w:tcPr>
          <w:p w14:paraId="18F44969" w14:textId="77777777" w:rsidR="00F8288D" w:rsidRPr="00C43ACB" w:rsidRDefault="00F8288D" w:rsidP="00F8288D">
            <w:pPr>
              <w:pStyle w:val="TAL"/>
              <w:rPr>
                <w:rFonts w:eastAsia="Arial Unicode MS"/>
                <w:i/>
                <w:lang w:eastAsia="zh-CN"/>
              </w:rPr>
            </w:pPr>
            <w:r w:rsidRPr="00C43ACB">
              <w:rPr>
                <w:rFonts w:eastAsia="Arial Unicode MS" w:hint="eastAsia"/>
                <w:i/>
                <w:lang w:eastAsia="zh-CN"/>
              </w:rPr>
              <w:t>trafficPattern</w:t>
            </w:r>
          </w:p>
        </w:tc>
        <w:tc>
          <w:tcPr>
            <w:tcW w:w="1720" w:type="dxa"/>
          </w:tcPr>
          <w:p w14:paraId="6EB0F0A6" w14:textId="77777777" w:rsidR="00F8288D" w:rsidRPr="00C43ACB" w:rsidRDefault="00F8288D" w:rsidP="00F8288D">
            <w:pPr>
              <w:pStyle w:val="TAC"/>
              <w:jc w:val="left"/>
              <w:rPr>
                <w:rFonts w:eastAsia="Arial Unicode MS" w:cs="Arial"/>
                <w:i/>
                <w:lang w:eastAsia="zh-CN"/>
              </w:rPr>
            </w:pPr>
            <w:r w:rsidRPr="00C43ACB">
              <w:rPr>
                <w:rFonts w:eastAsia="Arial Unicode MS" w:hint="eastAsia"/>
                <w:i/>
                <w:lang w:eastAsia="ja-JP"/>
              </w:rPr>
              <w:t>&lt;</w:t>
            </w:r>
            <w:r w:rsidRPr="00C43ACB">
              <w:rPr>
                <w:rFonts w:eastAsia="Arial Unicode MS" w:hint="eastAsia"/>
                <w:i/>
                <w:lang w:eastAsia="zh-CN"/>
              </w:rPr>
              <w:t>trafficPattern</w:t>
            </w:r>
            <w:r w:rsidRPr="00C43ACB">
              <w:rPr>
                <w:rFonts w:eastAsia="Arial Unicode MS" w:hint="eastAsia"/>
                <w:i/>
                <w:lang w:eastAsia="ja-JP"/>
              </w:rPr>
              <w:t>&gt;</w:t>
            </w:r>
          </w:p>
        </w:tc>
        <w:tc>
          <w:tcPr>
            <w:tcW w:w="944" w:type="dxa"/>
          </w:tcPr>
          <w:p w14:paraId="150CF04A" w14:textId="77777777" w:rsidR="00F8288D" w:rsidRPr="00C43ACB" w:rsidRDefault="00F8288D" w:rsidP="009D6C58">
            <w:pPr>
              <w:pStyle w:val="TAC"/>
              <w:rPr>
                <w:rFonts w:eastAsia="Arial Unicode MS"/>
                <w:lang w:eastAsia="zh-CN"/>
              </w:rPr>
            </w:pPr>
            <w:r w:rsidRPr="00C43ACB">
              <w:rPr>
                <w:rFonts w:eastAsia="Arial Unicode MS" w:hint="eastAsia"/>
                <w:lang w:eastAsia="ja-JP"/>
              </w:rPr>
              <w:t>0..n</w:t>
            </w:r>
          </w:p>
        </w:tc>
        <w:tc>
          <w:tcPr>
            <w:tcW w:w="3734" w:type="dxa"/>
          </w:tcPr>
          <w:p w14:paraId="2C6B1496" w14:textId="5E2877EC" w:rsidR="00F8288D" w:rsidRPr="00C43ACB" w:rsidRDefault="00F8288D" w:rsidP="009D6C58">
            <w:pPr>
              <w:pStyle w:val="TAL"/>
              <w:rPr>
                <w:rFonts w:eastAsia="Arial Unicode MS"/>
                <w:lang w:eastAsia="ko-KR"/>
              </w:rPr>
            </w:pPr>
            <w:r w:rsidRPr="00C43ACB">
              <w:rPr>
                <w:rFonts w:eastAsia="Arial Unicode MS" w:hint="eastAsia"/>
                <w:lang w:eastAsia="ja-JP"/>
              </w:rPr>
              <w:t>See clause 9.6.</w:t>
            </w:r>
            <w:r w:rsidRPr="00C43ACB">
              <w:rPr>
                <w:rFonts w:eastAsia="Arial Unicode MS" w:hint="eastAsia"/>
                <w:lang w:eastAsia="zh-CN"/>
              </w:rPr>
              <w:t>41</w:t>
            </w:r>
            <w:r w:rsidR="00DD4E65" w:rsidRPr="00C43ACB">
              <w:rPr>
                <w:rFonts w:eastAsia="Arial Unicode MS"/>
                <w:lang w:eastAsia="zh-CN"/>
              </w:rPr>
              <w:t>.</w:t>
            </w:r>
          </w:p>
        </w:tc>
        <w:tc>
          <w:tcPr>
            <w:tcW w:w="2026" w:type="dxa"/>
          </w:tcPr>
          <w:p w14:paraId="23017FD5" w14:textId="77777777" w:rsidR="00F8288D" w:rsidRPr="00C43ACB" w:rsidRDefault="00F8288D" w:rsidP="00681A83">
            <w:pPr>
              <w:pStyle w:val="TAC"/>
              <w:rPr>
                <w:rFonts w:eastAsia="Arial Unicode MS"/>
                <w:lang w:eastAsia="zh-CN"/>
              </w:rPr>
            </w:pPr>
            <w:r w:rsidRPr="00C43ACB">
              <w:rPr>
                <w:rFonts w:eastAsia="Arial Unicode MS" w:hint="eastAsia"/>
                <w:lang w:eastAsia="ja-JP"/>
              </w:rPr>
              <w:t>&lt;</w:t>
            </w:r>
            <w:r w:rsidRPr="00C43ACB">
              <w:rPr>
                <w:rFonts w:eastAsia="Arial Unicode MS" w:hint="eastAsia"/>
                <w:lang w:eastAsia="zh-CN"/>
              </w:rPr>
              <w:t>trafficPatternAnnc</w:t>
            </w:r>
            <w:r w:rsidRPr="00C43ACB">
              <w:rPr>
                <w:rFonts w:eastAsia="Arial Unicode MS" w:hint="eastAsia"/>
                <w:lang w:eastAsia="ja-JP"/>
              </w:rPr>
              <w:t>&gt;</w:t>
            </w:r>
          </w:p>
        </w:tc>
      </w:tr>
    </w:tbl>
    <w:p w14:paraId="7405A65D" w14:textId="77777777" w:rsidR="00F84BB8" w:rsidRPr="00C43ACB" w:rsidRDefault="00F84BB8" w:rsidP="00062BDD"/>
    <w:p w14:paraId="17CC2AF5" w14:textId="77777777" w:rsidR="004A1662" w:rsidRPr="00C43ACB" w:rsidRDefault="00062BDD" w:rsidP="007D1178">
      <w:pPr>
        <w:keepNext/>
        <w:keepLines/>
        <w:rPr>
          <w:rFonts w:eastAsia="宋体"/>
          <w:lang w:eastAsia="zh-CN"/>
        </w:rPr>
      </w:pPr>
      <w:r w:rsidRPr="00C43ACB">
        <w:t xml:space="preserve">The </w:t>
      </w:r>
      <w:r w:rsidRPr="00C43ACB">
        <w:rPr>
          <w:i/>
        </w:rPr>
        <w:t>&lt;node&gt;</w:t>
      </w:r>
      <w:r w:rsidRPr="00C43ACB">
        <w:t xml:space="preserve"> resource shall conta</w:t>
      </w:r>
      <w:r w:rsidR="0035106E" w:rsidRPr="00C43ACB">
        <w:t xml:space="preserve">in the attributes </w:t>
      </w:r>
      <w:r w:rsidR="008E65AA" w:rsidRPr="00C43ACB">
        <w:t>specified</w:t>
      </w:r>
      <w:r w:rsidR="0035106E" w:rsidRPr="00C43ACB">
        <w:t xml:space="preserve"> in </w:t>
      </w:r>
      <w:r w:rsidR="008F34C7" w:rsidRPr="00C43ACB">
        <w:t>t</w:t>
      </w:r>
      <w:r w:rsidR="007D1178" w:rsidRPr="00C43ACB">
        <w:t>able</w:t>
      </w:r>
      <w:r w:rsidRPr="00C43ACB">
        <w:t xml:space="preserve"> 9.6.</w:t>
      </w:r>
      <w:r w:rsidR="00C10471" w:rsidRPr="00C43ACB">
        <w:t>1</w:t>
      </w:r>
      <w:r w:rsidR="00056DEC" w:rsidRPr="00C43ACB">
        <w:t>8</w:t>
      </w:r>
      <w:r w:rsidR="001104B5" w:rsidRPr="00C43ACB">
        <w:t>-2</w:t>
      </w:r>
      <w:r w:rsidRPr="00C43ACB">
        <w:t>.</w:t>
      </w:r>
    </w:p>
    <w:p w14:paraId="0E98C582" w14:textId="77777777" w:rsidR="00BA49CA" w:rsidRPr="00C43ACB" w:rsidRDefault="00BA49CA" w:rsidP="003521AA">
      <w:pPr>
        <w:pStyle w:val="TH"/>
      </w:pPr>
      <w:r w:rsidRPr="00C43ACB">
        <w:t>Table 9.6.</w:t>
      </w:r>
      <w:r w:rsidR="00C10471" w:rsidRPr="00C43ACB">
        <w:t>1</w:t>
      </w:r>
      <w:r w:rsidR="00056DEC" w:rsidRPr="00C43ACB">
        <w:t>8</w:t>
      </w:r>
      <w:r w:rsidRPr="00C43ACB">
        <w:t xml:space="preserve">-2: Attributes of </w:t>
      </w:r>
      <w:r w:rsidRPr="00C43ACB">
        <w:rPr>
          <w:i/>
        </w:rPr>
        <w:t>&lt;node&gt;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A43F08" w:rsidRPr="00C43ACB" w14:paraId="7C5F38A4" w14:textId="77777777" w:rsidTr="00731766">
        <w:trPr>
          <w:tblHeader/>
          <w:jc w:val="center"/>
        </w:trPr>
        <w:tc>
          <w:tcPr>
            <w:tcW w:w="2304" w:type="dxa"/>
            <w:shd w:val="clear" w:color="auto" w:fill="DDDDDD"/>
            <w:vAlign w:val="center"/>
          </w:tcPr>
          <w:p w14:paraId="15DDD12A" w14:textId="77777777" w:rsidR="00A43F08" w:rsidRPr="00C43ACB" w:rsidRDefault="00A43F08" w:rsidP="00854BBE">
            <w:pPr>
              <w:pStyle w:val="TAH"/>
              <w:rPr>
                <w:rFonts w:eastAsia="Arial Unicode MS"/>
              </w:rPr>
            </w:pPr>
            <w:r w:rsidRPr="00C43ACB">
              <w:rPr>
                <w:rFonts w:eastAsia="Arial Unicode MS"/>
              </w:rPr>
              <w:t xml:space="preserve">Attributes of </w:t>
            </w:r>
            <w:r w:rsidRPr="00C43ACB">
              <w:rPr>
                <w:rFonts w:eastAsia="Arial Unicode MS"/>
              </w:rPr>
              <w:br/>
            </w:r>
            <w:r w:rsidRPr="00C43ACB">
              <w:rPr>
                <w:rFonts w:eastAsia="Arial Unicode MS"/>
                <w:i/>
              </w:rPr>
              <w:t>&lt;node&gt;</w:t>
            </w:r>
          </w:p>
        </w:tc>
        <w:tc>
          <w:tcPr>
            <w:tcW w:w="1077" w:type="dxa"/>
            <w:shd w:val="clear" w:color="auto" w:fill="DDDDDD"/>
            <w:vAlign w:val="center"/>
          </w:tcPr>
          <w:p w14:paraId="79ADEFED" w14:textId="77777777" w:rsidR="00A43F08" w:rsidRPr="00C43ACB" w:rsidRDefault="00A43F08" w:rsidP="00854BBE">
            <w:pPr>
              <w:pStyle w:val="TAH"/>
              <w:rPr>
                <w:rFonts w:eastAsia="Arial Unicode MS"/>
              </w:rPr>
            </w:pPr>
            <w:r w:rsidRPr="00C43ACB">
              <w:rPr>
                <w:rFonts w:eastAsia="Arial Unicode MS"/>
              </w:rPr>
              <w:t>Multiplicity</w:t>
            </w:r>
          </w:p>
        </w:tc>
        <w:tc>
          <w:tcPr>
            <w:tcW w:w="1008" w:type="dxa"/>
            <w:shd w:val="clear" w:color="auto" w:fill="DDDDDD"/>
            <w:vAlign w:val="center"/>
          </w:tcPr>
          <w:p w14:paraId="20DA55BB" w14:textId="77777777" w:rsidR="00A43F08" w:rsidRPr="00C43ACB" w:rsidRDefault="00A43F08" w:rsidP="00854BBE">
            <w:pPr>
              <w:pStyle w:val="TAH"/>
              <w:rPr>
                <w:rFonts w:eastAsia="Arial Unicode MS"/>
              </w:rPr>
            </w:pPr>
            <w:r w:rsidRPr="00C43ACB">
              <w:rPr>
                <w:rFonts w:eastAsia="Arial Unicode MS"/>
              </w:rPr>
              <w:t>RW/</w:t>
            </w:r>
          </w:p>
          <w:p w14:paraId="73179982" w14:textId="77777777" w:rsidR="00A43F08" w:rsidRPr="00C43ACB" w:rsidRDefault="00A43F08" w:rsidP="00854BBE">
            <w:pPr>
              <w:pStyle w:val="TAH"/>
              <w:rPr>
                <w:rFonts w:eastAsia="Arial Unicode MS"/>
              </w:rPr>
            </w:pPr>
            <w:r w:rsidRPr="00C43ACB">
              <w:rPr>
                <w:rFonts w:eastAsia="Arial Unicode MS"/>
              </w:rPr>
              <w:t>RO/</w:t>
            </w:r>
          </w:p>
          <w:p w14:paraId="6B69015E" w14:textId="77777777" w:rsidR="00A43F08" w:rsidRPr="00C43ACB" w:rsidRDefault="00A43F08" w:rsidP="00854BBE">
            <w:pPr>
              <w:pStyle w:val="TAH"/>
              <w:rPr>
                <w:rFonts w:eastAsia="Arial Unicode MS"/>
              </w:rPr>
            </w:pPr>
            <w:r w:rsidRPr="00C43ACB">
              <w:rPr>
                <w:rFonts w:eastAsia="Arial Unicode MS"/>
              </w:rPr>
              <w:t>WO</w:t>
            </w:r>
          </w:p>
        </w:tc>
        <w:tc>
          <w:tcPr>
            <w:tcW w:w="3456" w:type="dxa"/>
            <w:shd w:val="clear" w:color="auto" w:fill="DDDDDD"/>
            <w:vAlign w:val="center"/>
          </w:tcPr>
          <w:p w14:paraId="366657C7" w14:textId="77777777" w:rsidR="00A43F08" w:rsidRPr="00C43ACB" w:rsidRDefault="00A43F08" w:rsidP="00854BBE">
            <w:pPr>
              <w:pStyle w:val="TAH"/>
              <w:rPr>
                <w:rFonts w:eastAsia="Arial Unicode MS"/>
              </w:rPr>
            </w:pPr>
            <w:r w:rsidRPr="00C43ACB">
              <w:rPr>
                <w:rFonts w:eastAsia="Arial Unicode MS"/>
              </w:rPr>
              <w:t>Description</w:t>
            </w:r>
          </w:p>
        </w:tc>
        <w:tc>
          <w:tcPr>
            <w:tcW w:w="1440" w:type="dxa"/>
            <w:shd w:val="clear" w:color="auto" w:fill="DDDDDD"/>
          </w:tcPr>
          <w:p w14:paraId="0F42450A" w14:textId="77777777" w:rsidR="00A43F08" w:rsidRPr="00C43ACB" w:rsidRDefault="00A43F08" w:rsidP="00A43F08">
            <w:pPr>
              <w:pStyle w:val="TAH"/>
              <w:rPr>
                <w:rFonts w:eastAsia="Arial Unicode MS"/>
              </w:rPr>
            </w:pPr>
            <w:r w:rsidRPr="00C43ACB">
              <w:rPr>
                <w:rFonts w:eastAsia="Arial Unicode MS" w:hint="eastAsia"/>
                <w:i/>
                <w:lang w:eastAsia="zh-CN"/>
              </w:rPr>
              <w:t>&lt;nodeAnnc&gt;</w:t>
            </w:r>
            <w:r w:rsidRPr="00C43ACB">
              <w:rPr>
                <w:rFonts w:eastAsia="Arial Unicode MS" w:hint="eastAsia"/>
                <w:lang w:eastAsia="zh-CN"/>
              </w:rPr>
              <w:t xml:space="preserve"> attributes</w:t>
            </w:r>
          </w:p>
        </w:tc>
      </w:tr>
      <w:tr w:rsidR="00A43F08" w:rsidRPr="00C43ACB" w14:paraId="6589BEEB" w14:textId="77777777" w:rsidTr="00731766">
        <w:trPr>
          <w:jc w:val="center"/>
        </w:trPr>
        <w:tc>
          <w:tcPr>
            <w:tcW w:w="2304" w:type="dxa"/>
            <w:tcBorders>
              <w:bottom w:val="single" w:sz="4" w:space="0" w:color="000000"/>
            </w:tcBorders>
          </w:tcPr>
          <w:p w14:paraId="6C0CEBA1" w14:textId="77777777" w:rsidR="00A43F08" w:rsidRPr="00C43ACB" w:rsidRDefault="00A43F08" w:rsidP="002919F6">
            <w:pPr>
              <w:pStyle w:val="TAL"/>
              <w:rPr>
                <w:rFonts w:eastAsia="Arial Unicode MS" w:cs="Arial"/>
                <w:i/>
                <w:szCs w:val="18"/>
                <w:u w:val="single"/>
              </w:rPr>
            </w:pPr>
            <w:r w:rsidRPr="00C43ACB">
              <w:rPr>
                <w:rFonts w:eastAsia="Arial Unicode MS" w:hint="eastAsia"/>
                <w:i/>
                <w:lang w:eastAsia="ko-KR"/>
              </w:rPr>
              <w:t>resourceType</w:t>
            </w:r>
          </w:p>
        </w:tc>
        <w:tc>
          <w:tcPr>
            <w:tcW w:w="1077" w:type="dxa"/>
            <w:tcBorders>
              <w:bottom w:val="single" w:sz="4" w:space="0" w:color="000000"/>
            </w:tcBorders>
          </w:tcPr>
          <w:p w14:paraId="46B869A9" w14:textId="77777777" w:rsidR="00A43F08" w:rsidRPr="00C43ACB" w:rsidRDefault="00A43F08" w:rsidP="002919F6">
            <w:pPr>
              <w:pStyle w:val="TAC"/>
              <w:rPr>
                <w:rFonts w:eastAsia="Arial Unicode MS" w:cs="Arial"/>
                <w:szCs w:val="18"/>
                <w:u w:val="single"/>
              </w:rPr>
            </w:pPr>
            <w:r w:rsidRPr="00C43ACB">
              <w:rPr>
                <w:rFonts w:eastAsia="Arial Unicode MS" w:hint="eastAsia"/>
                <w:lang w:eastAsia="ko-KR"/>
              </w:rPr>
              <w:t>1</w:t>
            </w:r>
          </w:p>
        </w:tc>
        <w:tc>
          <w:tcPr>
            <w:tcW w:w="1008" w:type="dxa"/>
            <w:tcBorders>
              <w:bottom w:val="single" w:sz="4" w:space="0" w:color="000000"/>
            </w:tcBorders>
          </w:tcPr>
          <w:p w14:paraId="2BBA6112" w14:textId="77777777" w:rsidR="00A43F08" w:rsidRPr="00C43ACB" w:rsidRDefault="00A43F08" w:rsidP="002919F6">
            <w:pPr>
              <w:pStyle w:val="TAC"/>
              <w:rPr>
                <w:rFonts w:eastAsia="Arial Unicode MS" w:cs="Arial"/>
                <w:szCs w:val="18"/>
                <w:u w:val="single"/>
              </w:rPr>
            </w:pPr>
            <w:r w:rsidRPr="00C43ACB">
              <w:rPr>
                <w:rFonts w:eastAsia="Arial Unicode MS" w:hint="eastAsia"/>
                <w:lang w:eastAsia="ko-KR"/>
              </w:rPr>
              <w:t>RO</w:t>
            </w:r>
          </w:p>
        </w:tc>
        <w:tc>
          <w:tcPr>
            <w:tcW w:w="3456" w:type="dxa"/>
            <w:tcBorders>
              <w:bottom w:val="single" w:sz="4" w:space="0" w:color="000000"/>
            </w:tcBorders>
          </w:tcPr>
          <w:p w14:paraId="282ABFDD" w14:textId="77777777" w:rsidR="00A43F08" w:rsidRPr="00C43ACB" w:rsidRDefault="00A43F08" w:rsidP="004C050F">
            <w:pPr>
              <w:pStyle w:val="TAL"/>
              <w:rPr>
                <w:rFonts w:eastAsia="Arial Unicode MS" w:cs="Arial"/>
                <w:szCs w:val="18"/>
                <w:u w:val="single"/>
              </w:rPr>
            </w:pPr>
            <w:r w:rsidRPr="00C43ACB">
              <w:rPr>
                <w:rFonts w:eastAsia="Arial Unicode MS" w:hint="eastAsia"/>
                <w:lang w:eastAsia="ko-KR"/>
              </w:rPr>
              <w:t>See clause 9.6.1</w:t>
            </w:r>
            <w:r w:rsidR="009A357B" w:rsidRPr="00C43ACB">
              <w:rPr>
                <w:rFonts w:eastAsia="Arial Unicode MS"/>
                <w:lang w:eastAsia="ko-KR"/>
              </w:rPr>
              <w:t>.3</w:t>
            </w:r>
            <w:r w:rsidRPr="00C43ACB">
              <w:rPr>
                <w:rFonts w:eastAsia="Arial Unicode MS" w:hint="eastAsia"/>
                <w:lang w:eastAsia="ko-KR"/>
              </w:rPr>
              <w:t>.</w:t>
            </w:r>
          </w:p>
        </w:tc>
        <w:tc>
          <w:tcPr>
            <w:tcW w:w="1440" w:type="dxa"/>
            <w:tcBorders>
              <w:bottom w:val="single" w:sz="4" w:space="0" w:color="000000"/>
            </w:tcBorders>
          </w:tcPr>
          <w:p w14:paraId="0B0F5057" w14:textId="77777777" w:rsidR="00A43F08" w:rsidRPr="00C43ACB" w:rsidRDefault="00A43F08" w:rsidP="00A43F08">
            <w:pPr>
              <w:pStyle w:val="TAL"/>
              <w:jc w:val="center"/>
              <w:rPr>
                <w:rFonts w:eastAsia="Arial Unicode MS"/>
                <w:lang w:eastAsia="ko-KR"/>
              </w:rPr>
            </w:pPr>
            <w:r w:rsidRPr="00C43ACB">
              <w:rPr>
                <w:rFonts w:eastAsia="Arial Unicode MS" w:hint="eastAsia"/>
                <w:lang w:eastAsia="zh-CN"/>
              </w:rPr>
              <w:t>NA</w:t>
            </w:r>
          </w:p>
        </w:tc>
      </w:tr>
      <w:tr w:rsidR="00A43F08" w:rsidRPr="00C43ACB" w14:paraId="7680421A" w14:textId="77777777" w:rsidTr="00731766">
        <w:trPr>
          <w:jc w:val="center"/>
        </w:trPr>
        <w:tc>
          <w:tcPr>
            <w:tcW w:w="2304" w:type="dxa"/>
            <w:tcBorders>
              <w:bottom w:val="single" w:sz="4" w:space="0" w:color="000000"/>
            </w:tcBorders>
          </w:tcPr>
          <w:p w14:paraId="706E28BE" w14:textId="77777777" w:rsidR="00A43F08" w:rsidRPr="00C43ACB" w:rsidRDefault="00A43F08" w:rsidP="002919F6">
            <w:pPr>
              <w:pStyle w:val="TAL"/>
              <w:rPr>
                <w:rFonts w:eastAsia="Arial Unicode MS"/>
                <w:i/>
                <w:lang w:eastAsia="ko-KR"/>
              </w:rPr>
            </w:pPr>
            <w:r w:rsidRPr="00C43ACB">
              <w:rPr>
                <w:rFonts w:eastAsia="Arial Unicode MS" w:hint="eastAsia"/>
                <w:i/>
                <w:lang w:eastAsia="ko-KR"/>
              </w:rPr>
              <w:t>resourceID</w:t>
            </w:r>
          </w:p>
        </w:tc>
        <w:tc>
          <w:tcPr>
            <w:tcW w:w="1077" w:type="dxa"/>
            <w:tcBorders>
              <w:bottom w:val="single" w:sz="4" w:space="0" w:color="000000"/>
            </w:tcBorders>
          </w:tcPr>
          <w:p w14:paraId="4D1DE607" w14:textId="77777777" w:rsidR="00A43F08" w:rsidRPr="00C43ACB" w:rsidRDefault="00A43F08" w:rsidP="002919F6">
            <w:pPr>
              <w:pStyle w:val="TAC"/>
              <w:rPr>
                <w:rFonts w:eastAsia="Arial Unicode MS"/>
                <w:lang w:eastAsia="ko-KR"/>
              </w:rPr>
            </w:pPr>
            <w:r w:rsidRPr="00C43ACB">
              <w:rPr>
                <w:rFonts w:eastAsia="Arial Unicode MS" w:hint="eastAsia"/>
                <w:lang w:eastAsia="ko-KR"/>
              </w:rPr>
              <w:t>1</w:t>
            </w:r>
          </w:p>
        </w:tc>
        <w:tc>
          <w:tcPr>
            <w:tcW w:w="1008" w:type="dxa"/>
            <w:tcBorders>
              <w:bottom w:val="single" w:sz="4" w:space="0" w:color="000000"/>
            </w:tcBorders>
          </w:tcPr>
          <w:p w14:paraId="0F0E6EB1" w14:textId="77777777" w:rsidR="00A43F08" w:rsidRPr="00C43ACB" w:rsidRDefault="00095D09" w:rsidP="002919F6">
            <w:pPr>
              <w:pStyle w:val="TAC"/>
              <w:rPr>
                <w:rFonts w:eastAsia="Arial Unicode MS"/>
                <w:lang w:eastAsia="ko-KR"/>
              </w:rPr>
            </w:pPr>
            <w:r w:rsidRPr="00C43ACB">
              <w:rPr>
                <w:rFonts w:eastAsia="Arial Unicode MS"/>
                <w:lang w:eastAsia="ko-KR"/>
              </w:rPr>
              <w:t>RO</w:t>
            </w:r>
          </w:p>
        </w:tc>
        <w:tc>
          <w:tcPr>
            <w:tcW w:w="3456" w:type="dxa"/>
            <w:tcBorders>
              <w:bottom w:val="single" w:sz="4" w:space="0" w:color="000000"/>
            </w:tcBorders>
          </w:tcPr>
          <w:p w14:paraId="37B92F1A" w14:textId="77777777" w:rsidR="00A43F08" w:rsidRPr="00C43ACB" w:rsidRDefault="00A43F08" w:rsidP="002919F6">
            <w:pPr>
              <w:pStyle w:val="TAL"/>
              <w:rPr>
                <w:rFonts w:eastAsia="Arial Unicode MS"/>
                <w:lang w:eastAsia="ko-KR"/>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440" w:type="dxa"/>
            <w:tcBorders>
              <w:bottom w:val="single" w:sz="4" w:space="0" w:color="000000"/>
            </w:tcBorders>
          </w:tcPr>
          <w:p w14:paraId="5650D821" w14:textId="77777777" w:rsidR="00A43F08" w:rsidRPr="00C43ACB" w:rsidRDefault="003B47BE" w:rsidP="003B47BE">
            <w:pPr>
              <w:pStyle w:val="TAL"/>
              <w:jc w:val="center"/>
              <w:rPr>
                <w:rFonts w:eastAsia="Arial Unicode MS"/>
              </w:rPr>
            </w:pPr>
            <w:r w:rsidRPr="00C43ACB">
              <w:rPr>
                <w:rFonts w:eastAsia="Arial Unicode MS" w:hint="eastAsia"/>
                <w:lang w:eastAsia="zh-CN"/>
              </w:rPr>
              <w:t>NA</w:t>
            </w:r>
          </w:p>
        </w:tc>
      </w:tr>
      <w:tr w:rsidR="00996E4A" w:rsidRPr="00C43ACB" w14:paraId="1A5D7BC5" w14:textId="77777777" w:rsidTr="00731766">
        <w:trPr>
          <w:jc w:val="center"/>
        </w:trPr>
        <w:tc>
          <w:tcPr>
            <w:tcW w:w="2304" w:type="dxa"/>
            <w:tcBorders>
              <w:bottom w:val="single" w:sz="4" w:space="0" w:color="000000"/>
            </w:tcBorders>
          </w:tcPr>
          <w:p w14:paraId="3174D0AA" w14:textId="77777777" w:rsidR="00996E4A" w:rsidRPr="00C43ACB" w:rsidRDefault="00996E4A" w:rsidP="002919F6">
            <w:pPr>
              <w:pStyle w:val="TAL"/>
              <w:rPr>
                <w:rFonts w:eastAsia="Arial Unicode MS"/>
                <w:i/>
                <w:lang w:eastAsia="ko-KR"/>
              </w:rPr>
            </w:pPr>
            <w:r w:rsidRPr="00C43ACB">
              <w:rPr>
                <w:rFonts w:eastAsia="Arial Unicode MS"/>
                <w:i/>
              </w:rPr>
              <w:t>resourceName</w:t>
            </w:r>
          </w:p>
        </w:tc>
        <w:tc>
          <w:tcPr>
            <w:tcW w:w="1077" w:type="dxa"/>
            <w:tcBorders>
              <w:bottom w:val="single" w:sz="4" w:space="0" w:color="000000"/>
            </w:tcBorders>
          </w:tcPr>
          <w:p w14:paraId="6975CEEA" w14:textId="77777777" w:rsidR="00996E4A" w:rsidRPr="00C43ACB" w:rsidRDefault="00996E4A" w:rsidP="002919F6">
            <w:pPr>
              <w:pStyle w:val="TAC"/>
              <w:rPr>
                <w:rFonts w:eastAsia="Arial Unicode MS"/>
                <w:lang w:eastAsia="ko-KR"/>
              </w:rPr>
            </w:pPr>
            <w:r w:rsidRPr="00C43ACB">
              <w:rPr>
                <w:rFonts w:eastAsia="Arial Unicode MS"/>
              </w:rPr>
              <w:t>1</w:t>
            </w:r>
          </w:p>
        </w:tc>
        <w:tc>
          <w:tcPr>
            <w:tcW w:w="1008" w:type="dxa"/>
            <w:tcBorders>
              <w:bottom w:val="single" w:sz="4" w:space="0" w:color="000000"/>
            </w:tcBorders>
          </w:tcPr>
          <w:p w14:paraId="678FD9F2" w14:textId="77777777" w:rsidR="00996E4A" w:rsidRPr="00C43ACB" w:rsidRDefault="00996E4A" w:rsidP="002919F6">
            <w:pPr>
              <w:pStyle w:val="TAC"/>
              <w:rPr>
                <w:rFonts w:eastAsia="Arial Unicode MS"/>
                <w:lang w:eastAsia="ko-KR"/>
              </w:rPr>
            </w:pPr>
            <w:r w:rsidRPr="00C43ACB">
              <w:rPr>
                <w:rFonts w:eastAsia="Arial Unicode MS"/>
              </w:rPr>
              <w:t>WO</w:t>
            </w:r>
          </w:p>
        </w:tc>
        <w:tc>
          <w:tcPr>
            <w:tcW w:w="3456" w:type="dxa"/>
            <w:tcBorders>
              <w:bottom w:val="single" w:sz="4" w:space="0" w:color="000000"/>
            </w:tcBorders>
          </w:tcPr>
          <w:p w14:paraId="14A90B2F" w14:textId="77777777" w:rsidR="00996E4A" w:rsidRPr="00C43ACB" w:rsidRDefault="00996E4A" w:rsidP="004C050F">
            <w:pPr>
              <w:pStyle w:val="TAL"/>
              <w:rPr>
                <w:rFonts w:eastAsia="Arial Unicode MS"/>
              </w:rPr>
            </w:pPr>
            <w:r w:rsidRPr="00C43ACB">
              <w:rPr>
                <w:rFonts w:eastAsia="Arial Unicode MS"/>
              </w:rPr>
              <w:t>See clause 9.6.1.3.</w:t>
            </w:r>
          </w:p>
        </w:tc>
        <w:tc>
          <w:tcPr>
            <w:tcW w:w="1440" w:type="dxa"/>
            <w:tcBorders>
              <w:bottom w:val="single" w:sz="4" w:space="0" w:color="000000"/>
            </w:tcBorders>
          </w:tcPr>
          <w:p w14:paraId="341EBDA0" w14:textId="77777777" w:rsidR="00996E4A" w:rsidRPr="00C43ACB" w:rsidRDefault="007628B2" w:rsidP="007628B2">
            <w:pPr>
              <w:pStyle w:val="TAL"/>
              <w:jc w:val="center"/>
              <w:rPr>
                <w:rFonts w:eastAsia="Arial Unicode MS"/>
                <w:lang w:eastAsia="zh-CN"/>
              </w:rPr>
            </w:pPr>
            <w:r w:rsidRPr="00C43ACB">
              <w:rPr>
                <w:rFonts w:eastAsia="Arial Unicode MS" w:hint="eastAsia"/>
                <w:lang w:eastAsia="zh-CN"/>
              </w:rPr>
              <w:t>NA</w:t>
            </w:r>
          </w:p>
        </w:tc>
      </w:tr>
      <w:tr w:rsidR="00996E4A" w:rsidRPr="00C43ACB" w14:paraId="4383E9E5" w14:textId="77777777" w:rsidTr="00731766">
        <w:trPr>
          <w:jc w:val="center"/>
        </w:trPr>
        <w:tc>
          <w:tcPr>
            <w:tcW w:w="2304" w:type="dxa"/>
            <w:tcBorders>
              <w:bottom w:val="single" w:sz="4" w:space="0" w:color="000000"/>
            </w:tcBorders>
          </w:tcPr>
          <w:p w14:paraId="0F61E37A" w14:textId="77777777" w:rsidR="00996E4A" w:rsidRPr="00C43ACB" w:rsidRDefault="00996E4A" w:rsidP="002919F6">
            <w:pPr>
              <w:pStyle w:val="TAL"/>
              <w:rPr>
                <w:rFonts w:eastAsia="Arial Unicode MS"/>
                <w:i/>
                <w:lang w:eastAsia="ko-KR"/>
              </w:rPr>
            </w:pPr>
            <w:r w:rsidRPr="00C43ACB">
              <w:rPr>
                <w:rFonts w:eastAsia="Arial Unicode MS"/>
                <w:i/>
              </w:rPr>
              <w:t>parentID</w:t>
            </w:r>
          </w:p>
        </w:tc>
        <w:tc>
          <w:tcPr>
            <w:tcW w:w="1077" w:type="dxa"/>
            <w:tcBorders>
              <w:bottom w:val="single" w:sz="4" w:space="0" w:color="000000"/>
            </w:tcBorders>
          </w:tcPr>
          <w:p w14:paraId="3960678F" w14:textId="77777777" w:rsidR="00996E4A" w:rsidRPr="00C43ACB" w:rsidRDefault="00996E4A" w:rsidP="002919F6">
            <w:pPr>
              <w:pStyle w:val="TAC"/>
              <w:rPr>
                <w:rFonts w:eastAsia="Arial Unicode MS"/>
                <w:lang w:eastAsia="ko-KR"/>
              </w:rPr>
            </w:pPr>
            <w:r w:rsidRPr="00C43ACB">
              <w:rPr>
                <w:rFonts w:eastAsia="Arial Unicode MS"/>
              </w:rPr>
              <w:t>1</w:t>
            </w:r>
          </w:p>
        </w:tc>
        <w:tc>
          <w:tcPr>
            <w:tcW w:w="1008" w:type="dxa"/>
            <w:tcBorders>
              <w:bottom w:val="single" w:sz="4" w:space="0" w:color="000000"/>
            </w:tcBorders>
          </w:tcPr>
          <w:p w14:paraId="4271A12E" w14:textId="77777777" w:rsidR="00996E4A" w:rsidRPr="00C43ACB" w:rsidRDefault="00996E4A" w:rsidP="002919F6">
            <w:pPr>
              <w:pStyle w:val="TAC"/>
              <w:rPr>
                <w:rFonts w:eastAsia="Arial Unicode MS"/>
                <w:lang w:eastAsia="ko-KR"/>
              </w:rPr>
            </w:pPr>
            <w:r w:rsidRPr="00C43ACB">
              <w:rPr>
                <w:rFonts w:eastAsia="Arial Unicode MS"/>
              </w:rPr>
              <w:t>RO</w:t>
            </w:r>
          </w:p>
        </w:tc>
        <w:tc>
          <w:tcPr>
            <w:tcW w:w="3456" w:type="dxa"/>
            <w:tcBorders>
              <w:bottom w:val="single" w:sz="4" w:space="0" w:color="000000"/>
            </w:tcBorders>
          </w:tcPr>
          <w:p w14:paraId="1C413F73" w14:textId="77777777" w:rsidR="00996E4A" w:rsidRPr="00C43ACB" w:rsidRDefault="00996E4A" w:rsidP="002919F6">
            <w:pPr>
              <w:pStyle w:val="TAL"/>
              <w:rPr>
                <w:rFonts w:eastAsia="Arial Unicode MS"/>
                <w:lang w:eastAsia="ko-KR"/>
              </w:rPr>
            </w:pPr>
            <w:r w:rsidRPr="00C43ACB">
              <w:rPr>
                <w:rFonts w:eastAsia="Arial Unicode MS"/>
              </w:rPr>
              <w:t>See clause 9.6.1.3.</w:t>
            </w:r>
          </w:p>
        </w:tc>
        <w:tc>
          <w:tcPr>
            <w:tcW w:w="1440" w:type="dxa"/>
            <w:tcBorders>
              <w:bottom w:val="single" w:sz="4" w:space="0" w:color="000000"/>
            </w:tcBorders>
          </w:tcPr>
          <w:p w14:paraId="0E2BDB2C" w14:textId="77777777" w:rsidR="00996E4A" w:rsidRPr="00C43ACB" w:rsidRDefault="00996E4A" w:rsidP="00A43F08">
            <w:pPr>
              <w:pStyle w:val="TAL"/>
              <w:jc w:val="center"/>
              <w:rPr>
                <w:rFonts w:eastAsia="Arial Unicode MS"/>
              </w:rPr>
            </w:pPr>
            <w:r w:rsidRPr="00C43ACB">
              <w:rPr>
                <w:rFonts w:eastAsia="Arial Unicode MS" w:hint="eastAsia"/>
                <w:lang w:eastAsia="zh-CN"/>
              </w:rPr>
              <w:t>NA</w:t>
            </w:r>
          </w:p>
        </w:tc>
      </w:tr>
      <w:tr w:rsidR="00996E4A" w:rsidRPr="00C43ACB" w14:paraId="7733DD96" w14:textId="77777777" w:rsidTr="00731766">
        <w:trPr>
          <w:jc w:val="center"/>
        </w:trPr>
        <w:tc>
          <w:tcPr>
            <w:tcW w:w="2304" w:type="dxa"/>
            <w:tcBorders>
              <w:bottom w:val="single" w:sz="4" w:space="0" w:color="000000"/>
            </w:tcBorders>
          </w:tcPr>
          <w:p w14:paraId="36B0D7E6" w14:textId="77777777" w:rsidR="00996E4A" w:rsidRPr="00C43ACB" w:rsidRDefault="00996E4A" w:rsidP="002919F6">
            <w:pPr>
              <w:pStyle w:val="TAL"/>
              <w:rPr>
                <w:rFonts w:eastAsia="Arial Unicode MS"/>
                <w:i/>
                <w:lang w:eastAsia="ko-KR"/>
              </w:rPr>
            </w:pPr>
            <w:r w:rsidRPr="00C43ACB">
              <w:rPr>
                <w:rFonts w:eastAsia="Arial Unicode MS"/>
                <w:i/>
                <w:lang w:eastAsia="ko-KR"/>
              </w:rPr>
              <w:t>expirationTime</w:t>
            </w:r>
          </w:p>
        </w:tc>
        <w:tc>
          <w:tcPr>
            <w:tcW w:w="1077" w:type="dxa"/>
            <w:tcBorders>
              <w:bottom w:val="single" w:sz="4" w:space="0" w:color="000000"/>
            </w:tcBorders>
          </w:tcPr>
          <w:p w14:paraId="39576700" w14:textId="77777777" w:rsidR="00996E4A" w:rsidRPr="00C43ACB" w:rsidRDefault="00996E4A" w:rsidP="002919F6">
            <w:pPr>
              <w:pStyle w:val="TAC"/>
              <w:rPr>
                <w:rFonts w:eastAsia="Arial Unicode MS"/>
                <w:lang w:eastAsia="ko-KR"/>
              </w:rPr>
            </w:pPr>
            <w:r w:rsidRPr="00C43ACB">
              <w:rPr>
                <w:rFonts w:eastAsia="Arial Unicode MS"/>
                <w:lang w:eastAsia="ko-KR"/>
              </w:rPr>
              <w:t>1</w:t>
            </w:r>
          </w:p>
        </w:tc>
        <w:tc>
          <w:tcPr>
            <w:tcW w:w="1008" w:type="dxa"/>
            <w:tcBorders>
              <w:bottom w:val="single" w:sz="4" w:space="0" w:color="000000"/>
            </w:tcBorders>
          </w:tcPr>
          <w:p w14:paraId="691739AC" w14:textId="77777777" w:rsidR="00996E4A" w:rsidRPr="00C43ACB" w:rsidRDefault="00996E4A" w:rsidP="002919F6">
            <w:pPr>
              <w:pStyle w:val="TAC"/>
              <w:rPr>
                <w:rFonts w:eastAsia="Arial Unicode MS"/>
              </w:rPr>
            </w:pPr>
            <w:r w:rsidRPr="00C43ACB">
              <w:rPr>
                <w:rFonts w:eastAsia="Arial Unicode MS"/>
              </w:rPr>
              <w:t>RW</w:t>
            </w:r>
          </w:p>
        </w:tc>
        <w:tc>
          <w:tcPr>
            <w:tcW w:w="3456" w:type="dxa"/>
            <w:tcBorders>
              <w:bottom w:val="single" w:sz="4" w:space="0" w:color="000000"/>
            </w:tcBorders>
          </w:tcPr>
          <w:p w14:paraId="3B0C710C" w14:textId="77777777" w:rsidR="00996E4A" w:rsidRPr="00C43ACB" w:rsidRDefault="00996E4A" w:rsidP="004C050F">
            <w:pPr>
              <w:pStyle w:val="TAL"/>
              <w:rPr>
                <w:rFonts w:eastAsia="Arial Unicode MS"/>
                <w:lang w:eastAsia="ko-KR"/>
              </w:rPr>
            </w:pPr>
            <w:r w:rsidRPr="00C43ACB">
              <w:rPr>
                <w:rFonts w:eastAsia="Arial Unicode MS"/>
              </w:rPr>
              <w:t>See clause 9.6.1.3.</w:t>
            </w:r>
          </w:p>
        </w:tc>
        <w:tc>
          <w:tcPr>
            <w:tcW w:w="1440" w:type="dxa"/>
            <w:tcBorders>
              <w:bottom w:val="single" w:sz="4" w:space="0" w:color="000000"/>
            </w:tcBorders>
          </w:tcPr>
          <w:p w14:paraId="6759B2F9" w14:textId="77777777" w:rsidR="00996E4A" w:rsidRPr="00C43ACB" w:rsidRDefault="00996E4A" w:rsidP="00A43F08">
            <w:pPr>
              <w:pStyle w:val="TAL"/>
              <w:jc w:val="center"/>
              <w:rPr>
                <w:rFonts w:eastAsia="Arial Unicode MS"/>
              </w:rPr>
            </w:pPr>
            <w:r w:rsidRPr="00C43ACB">
              <w:rPr>
                <w:rFonts w:eastAsia="Arial Unicode MS" w:hint="eastAsia"/>
                <w:lang w:eastAsia="zh-CN"/>
              </w:rPr>
              <w:t>MA</w:t>
            </w:r>
          </w:p>
        </w:tc>
      </w:tr>
      <w:tr w:rsidR="00996E4A" w:rsidRPr="00C43ACB" w14:paraId="4FB81957" w14:textId="77777777" w:rsidTr="00731766">
        <w:trPr>
          <w:jc w:val="center"/>
        </w:trPr>
        <w:tc>
          <w:tcPr>
            <w:tcW w:w="2304" w:type="dxa"/>
          </w:tcPr>
          <w:p w14:paraId="1BC8A93F" w14:textId="77777777" w:rsidR="00996E4A" w:rsidRPr="00C43ACB" w:rsidRDefault="00996E4A" w:rsidP="002919F6">
            <w:pPr>
              <w:pStyle w:val="TAL"/>
              <w:rPr>
                <w:rFonts w:eastAsia="Arial Unicode MS" w:cs="Arial"/>
                <w:i/>
                <w:szCs w:val="18"/>
                <w:u w:val="single"/>
              </w:rPr>
            </w:pPr>
            <w:r w:rsidRPr="00C43ACB">
              <w:rPr>
                <w:rFonts w:eastAsia="Arial Unicode MS"/>
                <w:i/>
              </w:rPr>
              <w:t>accessControlPolicyIDs</w:t>
            </w:r>
          </w:p>
        </w:tc>
        <w:tc>
          <w:tcPr>
            <w:tcW w:w="1077" w:type="dxa"/>
          </w:tcPr>
          <w:p w14:paraId="7C11A322" w14:textId="77777777" w:rsidR="00996E4A" w:rsidRPr="00C43ACB" w:rsidRDefault="00996E4A" w:rsidP="002919F6">
            <w:pPr>
              <w:pStyle w:val="TAC"/>
              <w:rPr>
                <w:rFonts w:eastAsia="Arial Unicode MS" w:cs="Arial"/>
                <w:szCs w:val="18"/>
                <w:u w:val="single"/>
              </w:rPr>
            </w:pPr>
            <w:r w:rsidRPr="00C43ACB">
              <w:rPr>
                <w:rFonts w:eastAsia="Arial Unicode MS"/>
              </w:rPr>
              <w:t>0..1 (L)</w:t>
            </w:r>
          </w:p>
        </w:tc>
        <w:tc>
          <w:tcPr>
            <w:tcW w:w="1008" w:type="dxa"/>
          </w:tcPr>
          <w:p w14:paraId="4BAC59F8" w14:textId="77777777" w:rsidR="00996E4A" w:rsidRPr="00C43ACB" w:rsidRDefault="00996E4A" w:rsidP="002919F6">
            <w:pPr>
              <w:pStyle w:val="TAC"/>
              <w:rPr>
                <w:rFonts w:eastAsia="Arial Unicode MS" w:cs="Arial"/>
                <w:szCs w:val="18"/>
                <w:u w:val="single"/>
              </w:rPr>
            </w:pPr>
            <w:r w:rsidRPr="00C43ACB">
              <w:rPr>
                <w:rFonts w:eastAsia="Arial Unicode MS"/>
              </w:rPr>
              <w:t>RW</w:t>
            </w:r>
          </w:p>
        </w:tc>
        <w:tc>
          <w:tcPr>
            <w:tcW w:w="3456" w:type="dxa"/>
          </w:tcPr>
          <w:p w14:paraId="2E045A6F" w14:textId="77777777" w:rsidR="00996E4A" w:rsidRPr="00C43ACB" w:rsidRDefault="00996E4A" w:rsidP="002919F6">
            <w:pPr>
              <w:pStyle w:val="TAL"/>
              <w:rPr>
                <w:rFonts w:eastAsia="Arial Unicode MS" w:cs="Arial"/>
                <w:szCs w:val="18"/>
              </w:rPr>
            </w:pPr>
            <w:r w:rsidRPr="00C43ACB">
              <w:rPr>
                <w:rFonts w:eastAsia="Arial Unicode MS"/>
              </w:rPr>
              <w:t>See clause 9.6.1.3.</w:t>
            </w:r>
          </w:p>
        </w:tc>
        <w:tc>
          <w:tcPr>
            <w:tcW w:w="1440" w:type="dxa"/>
          </w:tcPr>
          <w:p w14:paraId="780E17E8" w14:textId="77777777" w:rsidR="00996E4A" w:rsidRPr="00C43ACB" w:rsidRDefault="00996E4A" w:rsidP="00A43F08">
            <w:pPr>
              <w:pStyle w:val="TAL"/>
              <w:jc w:val="center"/>
              <w:rPr>
                <w:rFonts w:eastAsia="Arial Unicode MS"/>
              </w:rPr>
            </w:pPr>
            <w:r w:rsidRPr="00C43ACB">
              <w:rPr>
                <w:rFonts w:eastAsia="Arial Unicode MS" w:hint="eastAsia"/>
                <w:lang w:eastAsia="zh-CN"/>
              </w:rPr>
              <w:t>MA</w:t>
            </w:r>
          </w:p>
        </w:tc>
      </w:tr>
      <w:tr w:rsidR="00996E4A" w:rsidRPr="00C43ACB" w14:paraId="03D5FBA4" w14:textId="77777777" w:rsidTr="00731766">
        <w:trPr>
          <w:jc w:val="center"/>
        </w:trPr>
        <w:tc>
          <w:tcPr>
            <w:tcW w:w="2304" w:type="dxa"/>
          </w:tcPr>
          <w:p w14:paraId="64B0F465" w14:textId="77777777" w:rsidR="00996E4A" w:rsidRPr="00C43ACB" w:rsidRDefault="00996E4A" w:rsidP="002919F6">
            <w:pPr>
              <w:pStyle w:val="TAL"/>
              <w:rPr>
                <w:rFonts w:eastAsia="Arial Unicode MS" w:cs="Arial"/>
                <w:i/>
                <w:szCs w:val="18"/>
                <w:u w:val="single"/>
              </w:rPr>
            </w:pPr>
            <w:r w:rsidRPr="00C43ACB">
              <w:rPr>
                <w:rFonts w:eastAsia="Arial Unicode MS"/>
                <w:i/>
              </w:rPr>
              <w:t>creationTime</w:t>
            </w:r>
          </w:p>
        </w:tc>
        <w:tc>
          <w:tcPr>
            <w:tcW w:w="1077" w:type="dxa"/>
          </w:tcPr>
          <w:p w14:paraId="739CC611" w14:textId="77777777" w:rsidR="00996E4A" w:rsidRPr="00C43ACB" w:rsidRDefault="00996E4A" w:rsidP="002919F6">
            <w:pPr>
              <w:pStyle w:val="TAC"/>
              <w:rPr>
                <w:rFonts w:eastAsia="Arial Unicode MS" w:cs="Arial"/>
                <w:szCs w:val="18"/>
                <w:u w:val="single"/>
              </w:rPr>
            </w:pPr>
            <w:r w:rsidRPr="00C43ACB">
              <w:rPr>
                <w:rFonts w:eastAsia="Arial Unicode MS"/>
              </w:rPr>
              <w:t>1</w:t>
            </w:r>
          </w:p>
        </w:tc>
        <w:tc>
          <w:tcPr>
            <w:tcW w:w="1008" w:type="dxa"/>
          </w:tcPr>
          <w:p w14:paraId="60677249" w14:textId="77777777" w:rsidR="00996E4A" w:rsidRPr="00C43ACB" w:rsidRDefault="00996E4A" w:rsidP="002919F6">
            <w:pPr>
              <w:pStyle w:val="TAC"/>
              <w:rPr>
                <w:rFonts w:eastAsia="Arial Unicode MS" w:cs="Arial"/>
                <w:szCs w:val="18"/>
                <w:u w:val="single"/>
              </w:rPr>
            </w:pPr>
            <w:r w:rsidRPr="00C43ACB">
              <w:rPr>
                <w:rFonts w:eastAsia="Arial Unicode MS"/>
              </w:rPr>
              <w:t>RO</w:t>
            </w:r>
          </w:p>
        </w:tc>
        <w:tc>
          <w:tcPr>
            <w:tcW w:w="3456" w:type="dxa"/>
          </w:tcPr>
          <w:p w14:paraId="7B983AF3" w14:textId="77777777" w:rsidR="00996E4A" w:rsidRPr="00C43ACB" w:rsidRDefault="00996E4A" w:rsidP="004C050F">
            <w:pPr>
              <w:pStyle w:val="TAL"/>
              <w:rPr>
                <w:rFonts w:eastAsia="Arial Unicode MS" w:cs="Arial"/>
                <w:szCs w:val="18"/>
              </w:rPr>
            </w:pPr>
            <w:r w:rsidRPr="00C43ACB">
              <w:rPr>
                <w:rFonts w:eastAsia="Arial Unicode MS"/>
              </w:rPr>
              <w:t>See clause 9.6.1.3.</w:t>
            </w:r>
          </w:p>
        </w:tc>
        <w:tc>
          <w:tcPr>
            <w:tcW w:w="1440" w:type="dxa"/>
          </w:tcPr>
          <w:p w14:paraId="1A1A73B7" w14:textId="77777777" w:rsidR="00996E4A" w:rsidRPr="00C43ACB" w:rsidRDefault="00996E4A" w:rsidP="00A43F08">
            <w:pPr>
              <w:pStyle w:val="TAL"/>
              <w:jc w:val="center"/>
              <w:rPr>
                <w:rFonts w:eastAsia="Arial Unicode MS"/>
              </w:rPr>
            </w:pPr>
            <w:r w:rsidRPr="00C43ACB">
              <w:rPr>
                <w:rFonts w:eastAsia="Arial Unicode MS" w:hint="eastAsia"/>
                <w:lang w:eastAsia="zh-CN"/>
              </w:rPr>
              <w:t>NA</w:t>
            </w:r>
          </w:p>
        </w:tc>
      </w:tr>
      <w:tr w:rsidR="00996E4A" w:rsidRPr="00C43ACB" w14:paraId="4308B0AC" w14:textId="77777777" w:rsidTr="00731766">
        <w:trPr>
          <w:jc w:val="center"/>
        </w:trPr>
        <w:tc>
          <w:tcPr>
            <w:tcW w:w="2304" w:type="dxa"/>
          </w:tcPr>
          <w:p w14:paraId="432372FB" w14:textId="77777777" w:rsidR="00996E4A" w:rsidRPr="00C43ACB" w:rsidRDefault="00996E4A" w:rsidP="002919F6">
            <w:pPr>
              <w:pStyle w:val="TAL"/>
              <w:rPr>
                <w:rFonts w:eastAsia="Arial Unicode MS" w:cs="Arial"/>
                <w:i/>
                <w:szCs w:val="18"/>
                <w:u w:val="single"/>
              </w:rPr>
            </w:pPr>
            <w:r w:rsidRPr="00C43ACB">
              <w:rPr>
                <w:rFonts w:eastAsia="Arial Unicode MS"/>
                <w:i/>
              </w:rPr>
              <w:t>lastModifiedTime</w:t>
            </w:r>
          </w:p>
        </w:tc>
        <w:tc>
          <w:tcPr>
            <w:tcW w:w="1077" w:type="dxa"/>
          </w:tcPr>
          <w:p w14:paraId="41FEEE0F" w14:textId="77777777" w:rsidR="00996E4A" w:rsidRPr="00C43ACB" w:rsidRDefault="00996E4A" w:rsidP="002919F6">
            <w:pPr>
              <w:pStyle w:val="TAC"/>
              <w:rPr>
                <w:rFonts w:eastAsia="Arial Unicode MS" w:cs="Arial"/>
                <w:szCs w:val="18"/>
                <w:u w:val="single"/>
              </w:rPr>
            </w:pPr>
            <w:r w:rsidRPr="00C43ACB">
              <w:rPr>
                <w:rFonts w:eastAsia="Arial Unicode MS"/>
              </w:rPr>
              <w:t>1</w:t>
            </w:r>
          </w:p>
        </w:tc>
        <w:tc>
          <w:tcPr>
            <w:tcW w:w="1008" w:type="dxa"/>
          </w:tcPr>
          <w:p w14:paraId="6BFF9E59" w14:textId="77777777" w:rsidR="00996E4A" w:rsidRPr="00C43ACB" w:rsidRDefault="00996E4A" w:rsidP="002919F6">
            <w:pPr>
              <w:pStyle w:val="TAC"/>
              <w:rPr>
                <w:rFonts w:eastAsia="Arial Unicode MS" w:cs="Arial"/>
                <w:szCs w:val="18"/>
                <w:u w:val="single"/>
              </w:rPr>
            </w:pPr>
            <w:r w:rsidRPr="00C43ACB">
              <w:rPr>
                <w:rFonts w:eastAsia="Arial Unicode MS"/>
              </w:rPr>
              <w:t>RO</w:t>
            </w:r>
          </w:p>
        </w:tc>
        <w:tc>
          <w:tcPr>
            <w:tcW w:w="3456" w:type="dxa"/>
          </w:tcPr>
          <w:p w14:paraId="486AA18F" w14:textId="77777777" w:rsidR="00996E4A" w:rsidRPr="00C43ACB" w:rsidRDefault="00996E4A" w:rsidP="002919F6">
            <w:pPr>
              <w:pStyle w:val="TAL"/>
              <w:rPr>
                <w:rFonts w:eastAsia="Arial Unicode MS" w:cs="Arial"/>
                <w:szCs w:val="18"/>
              </w:rPr>
            </w:pPr>
            <w:r w:rsidRPr="00C43ACB">
              <w:rPr>
                <w:rFonts w:eastAsia="Arial Unicode MS"/>
              </w:rPr>
              <w:t>See clause 9.6.1.3.</w:t>
            </w:r>
          </w:p>
        </w:tc>
        <w:tc>
          <w:tcPr>
            <w:tcW w:w="1440" w:type="dxa"/>
          </w:tcPr>
          <w:p w14:paraId="3DC4D413" w14:textId="77777777" w:rsidR="00996E4A" w:rsidRPr="00C43ACB" w:rsidRDefault="00996E4A" w:rsidP="00A43F08">
            <w:pPr>
              <w:pStyle w:val="TAL"/>
              <w:jc w:val="center"/>
              <w:rPr>
                <w:rFonts w:eastAsia="Arial Unicode MS"/>
              </w:rPr>
            </w:pPr>
            <w:r w:rsidRPr="00C43ACB">
              <w:rPr>
                <w:rFonts w:eastAsia="Arial Unicode MS" w:hint="eastAsia"/>
                <w:lang w:eastAsia="zh-CN"/>
              </w:rPr>
              <w:t>NA</w:t>
            </w:r>
          </w:p>
        </w:tc>
      </w:tr>
      <w:tr w:rsidR="00996E4A" w:rsidRPr="00C43ACB" w14:paraId="33523408" w14:textId="77777777" w:rsidTr="00731766">
        <w:trPr>
          <w:jc w:val="center"/>
        </w:trPr>
        <w:tc>
          <w:tcPr>
            <w:tcW w:w="2304" w:type="dxa"/>
          </w:tcPr>
          <w:p w14:paraId="3F6E932C" w14:textId="77777777" w:rsidR="00996E4A" w:rsidRPr="00C43ACB" w:rsidRDefault="00996E4A" w:rsidP="002919F6">
            <w:pPr>
              <w:pStyle w:val="TAL"/>
              <w:rPr>
                <w:rFonts w:eastAsia="Arial Unicode MS" w:cs="Arial"/>
                <w:i/>
                <w:szCs w:val="18"/>
                <w:u w:val="single"/>
              </w:rPr>
            </w:pPr>
            <w:r w:rsidRPr="00C43ACB">
              <w:rPr>
                <w:rFonts w:eastAsia="Arial Unicode MS"/>
                <w:i/>
              </w:rPr>
              <w:t>labels</w:t>
            </w:r>
          </w:p>
        </w:tc>
        <w:tc>
          <w:tcPr>
            <w:tcW w:w="1077" w:type="dxa"/>
          </w:tcPr>
          <w:p w14:paraId="1010CCEA" w14:textId="77777777" w:rsidR="00996E4A" w:rsidRPr="00C43ACB" w:rsidRDefault="00996E4A" w:rsidP="002919F6">
            <w:pPr>
              <w:pStyle w:val="TAC"/>
              <w:rPr>
                <w:rFonts w:eastAsia="Arial Unicode MS" w:cs="Arial"/>
                <w:szCs w:val="18"/>
                <w:u w:val="single"/>
              </w:rPr>
            </w:pPr>
            <w:r w:rsidRPr="00C43ACB">
              <w:rPr>
                <w:rFonts w:eastAsia="Arial Unicode MS"/>
              </w:rPr>
              <w:t>0..1 (L)</w:t>
            </w:r>
          </w:p>
        </w:tc>
        <w:tc>
          <w:tcPr>
            <w:tcW w:w="1008" w:type="dxa"/>
          </w:tcPr>
          <w:p w14:paraId="6F91DCE2" w14:textId="77777777" w:rsidR="00996E4A" w:rsidRPr="00C43ACB" w:rsidRDefault="00996E4A" w:rsidP="002919F6">
            <w:pPr>
              <w:pStyle w:val="TAC"/>
              <w:rPr>
                <w:rFonts w:eastAsia="Arial Unicode MS" w:cs="Arial"/>
                <w:szCs w:val="18"/>
                <w:u w:val="single"/>
              </w:rPr>
            </w:pPr>
            <w:r w:rsidRPr="00C43ACB">
              <w:rPr>
                <w:rFonts w:eastAsia="Arial Unicode MS"/>
              </w:rPr>
              <w:t>RW</w:t>
            </w:r>
          </w:p>
        </w:tc>
        <w:tc>
          <w:tcPr>
            <w:tcW w:w="3456" w:type="dxa"/>
          </w:tcPr>
          <w:p w14:paraId="49D3CCED" w14:textId="77777777" w:rsidR="00996E4A" w:rsidRPr="00C43ACB" w:rsidRDefault="00996E4A" w:rsidP="004C050F">
            <w:pPr>
              <w:pStyle w:val="TAL"/>
              <w:rPr>
                <w:rFonts w:eastAsia="Arial Unicode MS" w:cs="Arial"/>
                <w:szCs w:val="18"/>
              </w:rPr>
            </w:pPr>
            <w:r w:rsidRPr="00C43ACB">
              <w:rPr>
                <w:rFonts w:eastAsia="Arial Unicode MS"/>
              </w:rPr>
              <w:t>See clause 9.6.1.3.</w:t>
            </w:r>
          </w:p>
        </w:tc>
        <w:tc>
          <w:tcPr>
            <w:tcW w:w="1440" w:type="dxa"/>
          </w:tcPr>
          <w:p w14:paraId="5D697FA1" w14:textId="77777777" w:rsidR="00996E4A" w:rsidRPr="00C43ACB" w:rsidRDefault="00996E4A" w:rsidP="00A43F08">
            <w:pPr>
              <w:pStyle w:val="TAL"/>
              <w:jc w:val="center"/>
              <w:rPr>
                <w:rFonts w:eastAsia="Arial Unicode MS"/>
              </w:rPr>
            </w:pPr>
            <w:r w:rsidRPr="00C43ACB">
              <w:rPr>
                <w:rFonts w:eastAsia="Arial Unicode MS" w:hint="eastAsia"/>
                <w:lang w:eastAsia="zh-CN"/>
              </w:rPr>
              <w:t>MA</w:t>
            </w:r>
          </w:p>
        </w:tc>
      </w:tr>
      <w:tr w:rsidR="00996E4A" w:rsidRPr="00C43ACB" w14:paraId="40DF9FC0" w14:textId="77777777" w:rsidTr="00731766">
        <w:trPr>
          <w:jc w:val="center"/>
        </w:trPr>
        <w:tc>
          <w:tcPr>
            <w:tcW w:w="2304" w:type="dxa"/>
          </w:tcPr>
          <w:p w14:paraId="73A2EA00" w14:textId="77777777" w:rsidR="00996E4A" w:rsidRPr="00C43ACB" w:rsidRDefault="00996E4A" w:rsidP="002919F6">
            <w:pPr>
              <w:pStyle w:val="TAL"/>
              <w:rPr>
                <w:rFonts w:eastAsia="Arial Unicode MS"/>
                <w:i/>
              </w:rPr>
            </w:pPr>
            <w:r w:rsidRPr="00C43ACB">
              <w:rPr>
                <w:rFonts w:eastAsia="Arial Unicode MS"/>
                <w:i/>
              </w:rPr>
              <w:t>announceTo</w:t>
            </w:r>
          </w:p>
        </w:tc>
        <w:tc>
          <w:tcPr>
            <w:tcW w:w="1077" w:type="dxa"/>
          </w:tcPr>
          <w:p w14:paraId="4BF7ECB3" w14:textId="77777777" w:rsidR="00996E4A" w:rsidRPr="00C43ACB" w:rsidRDefault="00996E4A" w:rsidP="002919F6">
            <w:pPr>
              <w:pStyle w:val="TAC"/>
              <w:rPr>
                <w:rFonts w:eastAsia="Arial Unicode MS"/>
              </w:rPr>
            </w:pPr>
            <w:r w:rsidRPr="00C43ACB">
              <w:rPr>
                <w:rFonts w:eastAsia="Arial Unicode MS"/>
              </w:rPr>
              <w:t>0..1 (L)</w:t>
            </w:r>
          </w:p>
        </w:tc>
        <w:tc>
          <w:tcPr>
            <w:tcW w:w="1008" w:type="dxa"/>
          </w:tcPr>
          <w:p w14:paraId="01405BAF" w14:textId="77777777" w:rsidR="00996E4A" w:rsidRPr="00C43ACB" w:rsidRDefault="00996E4A" w:rsidP="002919F6">
            <w:pPr>
              <w:pStyle w:val="TAC"/>
              <w:rPr>
                <w:rFonts w:eastAsia="Arial Unicode MS"/>
              </w:rPr>
            </w:pPr>
            <w:r w:rsidRPr="00C43ACB">
              <w:rPr>
                <w:rFonts w:eastAsia="Arial Unicode MS"/>
              </w:rPr>
              <w:t>RW</w:t>
            </w:r>
          </w:p>
        </w:tc>
        <w:tc>
          <w:tcPr>
            <w:tcW w:w="3456" w:type="dxa"/>
          </w:tcPr>
          <w:p w14:paraId="1D09F516" w14:textId="77777777" w:rsidR="00996E4A" w:rsidRPr="00C43ACB" w:rsidRDefault="00996E4A" w:rsidP="00916C92">
            <w:pPr>
              <w:pStyle w:val="TAL"/>
              <w:rPr>
                <w:rFonts w:eastAsia="Arial Unicode MS"/>
              </w:rPr>
            </w:pPr>
            <w:r w:rsidRPr="00C43ACB">
              <w:rPr>
                <w:rFonts w:eastAsia="Arial Unicode MS"/>
              </w:rPr>
              <w:t>See clause 9.6.1.3.</w:t>
            </w:r>
          </w:p>
        </w:tc>
        <w:tc>
          <w:tcPr>
            <w:tcW w:w="1440" w:type="dxa"/>
          </w:tcPr>
          <w:p w14:paraId="220BFC6D" w14:textId="77777777" w:rsidR="00996E4A" w:rsidRPr="00C43ACB" w:rsidRDefault="00996E4A" w:rsidP="00A43F08">
            <w:pPr>
              <w:pStyle w:val="TAL"/>
              <w:jc w:val="center"/>
              <w:rPr>
                <w:rFonts w:eastAsia="Arial Unicode MS"/>
              </w:rPr>
            </w:pPr>
            <w:r w:rsidRPr="00C43ACB">
              <w:rPr>
                <w:rFonts w:eastAsia="Arial Unicode MS"/>
                <w:lang w:eastAsia="ko-KR"/>
              </w:rPr>
              <w:t>NA</w:t>
            </w:r>
          </w:p>
        </w:tc>
      </w:tr>
      <w:tr w:rsidR="00996E4A" w:rsidRPr="00C43ACB" w14:paraId="480468CC" w14:textId="77777777" w:rsidTr="00731766">
        <w:trPr>
          <w:jc w:val="center"/>
        </w:trPr>
        <w:tc>
          <w:tcPr>
            <w:tcW w:w="2304" w:type="dxa"/>
          </w:tcPr>
          <w:p w14:paraId="5E006925" w14:textId="77777777" w:rsidR="00996E4A" w:rsidRPr="00C43ACB" w:rsidRDefault="00996E4A" w:rsidP="002919F6">
            <w:pPr>
              <w:pStyle w:val="TAL"/>
              <w:rPr>
                <w:rFonts w:eastAsia="Arial Unicode MS"/>
                <w:i/>
              </w:rPr>
            </w:pPr>
            <w:r w:rsidRPr="00C43ACB">
              <w:rPr>
                <w:rFonts w:eastAsia="Arial Unicode MS"/>
                <w:i/>
              </w:rPr>
              <w:t>announcedAttribute</w:t>
            </w:r>
          </w:p>
        </w:tc>
        <w:tc>
          <w:tcPr>
            <w:tcW w:w="1077" w:type="dxa"/>
          </w:tcPr>
          <w:p w14:paraId="50CE9140" w14:textId="77777777" w:rsidR="00996E4A" w:rsidRPr="00C43ACB" w:rsidRDefault="00996E4A" w:rsidP="002919F6">
            <w:pPr>
              <w:pStyle w:val="TAC"/>
              <w:rPr>
                <w:rFonts w:eastAsia="Arial Unicode MS"/>
              </w:rPr>
            </w:pPr>
            <w:r w:rsidRPr="00C43ACB">
              <w:rPr>
                <w:rFonts w:eastAsia="Arial Unicode MS"/>
              </w:rPr>
              <w:t>0..1 (L)</w:t>
            </w:r>
          </w:p>
        </w:tc>
        <w:tc>
          <w:tcPr>
            <w:tcW w:w="1008" w:type="dxa"/>
          </w:tcPr>
          <w:p w14:paraId="1FA711CE" w14:textId="77777777" w:rsidR="00996E4A" w:rsidRPr="00C43ACB" w:rsidRDefault="00996E4A" w:rsidP="002919F6">
            <w:pPr>
              <w:pStyle w:val="TAC"/>
              <w:rPr>
                <w:rFonts w:eastAsia="Arial Unicode MS"/>
              </w:rPr>
            </w:pPr>
            <w:r w:rsidRPr="00C43ACB">
              <w:rPr>
                <w:rFonts w:eastAsia="Arial Unicode MS"/>
              </w:rPr>
              <w:t>RW</w:t>
            </w:r>
          </w:p>
        </w:tc>
        <w:tc>
          <w:tcPr>
            <w:tcW w:w="3456" w:type="dxa"/>
          </w:tcPr>
          <w:p w14:paraId="6762BF3C" w14:textId="77777777" w:rsidR="00996E4A" w:rsidRPr="00C43ACB" w:rsidRDefault="00996E4A" w:rsidP="004C050F">
            <w:pPr>
              <w:pStyle w:val="TAL"/>
              <w:rPr>
                <w:rFonts w:eastAsia="Arial Unicode MS"/>
              </w:rPr>
            </w:pPr>
            <w:r w:rsidRPr="00C43ACB">
              <w:rPr>
                <w:rFonts w:eastAsia="Arial Unicode MS"/>
              </w:rPr>
              <w:t>See clause 9.6.1.3.</w:t>
            </w:r>
          </w:p>
        </w:tc>
        <w:tc>
          <w:tcPr>
            <w:tcW w:w="1440" w:type="dxa"/>
          </w:tcPr>
          <w:p w14:paraId="524F51DD" w14:textId="77777777" w:rsidR="00996E4A" w:rsidRPr="00C43ACB" w:rsidRDefault="00996E4A" w:rsidP="00A43F08">
            <w:pPr>
              <w:pStyle w:val="TAL"/>
              <w:jc w:val="center"/>
              <w:rPr>
                <w:rFonts w:eastAsia="Arial Unicode MS"/>
              </w:rPr>
            </w:pPr>
            <w:r w:rsidRPr="00C43ACB">
              <w:rPr>
                <w:rFonts w:eastAsia="Arial Unicode MS"/>
                <w:lang w:eastAsia="ko-KR"/>
              </w:rPr>
              <w:t>NA</w:t>
            </w:r>
          </w:p>
        </w:tc>
      </w:tr>
      <w:tr w:rsidR="004C050F" w:rsidRPr="00C43ACB" w14:paraId="659C5058" w14:textId="77777777" w:rsidTr="00731766">
        <w:trPr>
          <w:jc w:val="center"/>
        </w:trPr>
        <w:tc>
          <w:tcPr>
            <w:tcW w:w="2304" w:type="dxa"/>
          </w:tcPr>
          <w:p w14:paraId="6C3527F5" w14:textId="77777777" w:rsidR="004C050F" w:rsidRPr="00C43ACB" w:rsidRDefault="004C050F" w:rsidP="002919F6">
            <w:pPr>
              <w:pStyle w:val="TAL"/>
              <w:rPr>
                <w:rFonts w:eastAsia="Arial Unicode MS"/>
                <w:i/>
              </w:rPr>
            </w:pPr>
            <w:r w:rsidRPr="00C43ACB">
              <w:rPr>
                <w:rFonts w:eastAsia="Arial Unicode MS"/>
                <w:i/>
                <w:lang w:eastAsia="ko-KR"/>
              </w:rPr>
              <w:t>dynamicAuthorizationConsultationIDs</w:t>
            </w:r>
          </w:p>
        </w:tc>
        <w:tc>
          <w:tcPr>
            <w:tcW w:w="1077" w:type="dxa"/>
          </w:tcPr>
          <w:p w14:paraId="4E4AD7A4" w14:textId="77777777" w:rsidR="004C050F" w:rsidRPr="00C43ACB" w:rsidRDefault="004C050F" w:rsidP="002919F6">
            <w:pPr>
              <w:pStyle w:val="TAC"/>
              <w:rPr>
                <w:rFonts w:eastAsia="Arial Unicode MS"/>
              </w:rPr>
            </w:pPr>
            <w:r w:rsidRPr="00C43ACB">
              <w:rPr>
                <w:rFonts w:eastAsia="Arial Unicode MS"/>
                <w:lang w:eastAsia="ko-KR"/>
              </w:rPr>
              <w:t>0..1 (L)</w:t>
            </w:r>
          </w:p>
        </w:tc>
        <w:tc>
          <w:tcPr>
            <w:tcW w:w="1008" w:type="dxa"/>
          </w:tcPr>
          <w:p w14:paraId="283F8F50" w14:textId="77777777" w:rsidR="004C050F" w:rsidRPr="00C43ACB" w:rsidRDefault="004C050F" w:rsidP="002919F6">
            <w:pPr>
              <w:pStyle w:val="TAC"/>
              <w:rPr>
                <w:rFonts w:eastAsia="Arial Unicode MS"/>
              </w:rPr>
            </w:pPr>
            <w:r w:rsidRPr="00C43ACB">
              <w:rPr>
                <w:rFonts w:eastAsia="Arial Unicode MS"/>
                <w:lang w:eastAsia="ko-KR"/>
              </w:rPr>
              <w:t>RW</w:t>
            </w:r>
          </w:p>
        </w:tc>
        <w:tc>
          <w:tcPr>
            <w:tcW w:w="3456" w:type="dxa"/>
          </w:tcPr>
          <w:p w14:paraId="2969B6A6" w14:textId="77777777" w:rsidR="004C050F" w:rsidRPr="00C43ACB" w:rsidRDefault="004C050F" w:rsidP="00916C92">
            <w:pPr>
              <w:pStyle w:val="TAL"/>
              <w:rPr>
                <w:rFonts w:eastAsia="Arial Unicode MS"/>
              </w:rPr>
            </w:pPr>
            <w:r w:rsidRPr="00C43ACB">
              <w:rPr>
                <w:rFonts w:eastAsia="Arial Unicode MS"/>
              </w:rPr>
              <w:t>See clause 9.6.1.3.</w:t>
            </w:r>
          </w:p>
        </w:tc>
        <w:tc>
          <w:tcPr>
            <w:tcW w:w="1440" w:type="dxa"/>
          </w:tcPr>
          <w:p w14:paraId="5790B5D3" w14:textId="77777777" w:rsidR="004C050F" w:rsidRPr="00C43ACB" w:rsidRDefault="004C050F" w:rsidP="00A43F08">
            <w:pPr>
              <w:pStyle w:val="TAL"/>
              <w:jc w:val="center"/>
              <w:rPr>
                <w:rFonts w:eastAsia="Arial Unicode MS"/>
                <w:lang w:eastAsia="ko-KR"/>
              </w:rPr>
            </w:pPr>
            <w:r w:rsidRPr="00C43ACB">
              <w:rPr>
                <w:rFonts w:eastAsia="Arial Unicode MS"/>
                <w:lang w:eastAsia="ko-KR"/>
              </w:rPr>
              <w:t>OA</w:t>
            </w:r>
          </w:p>
        </w:tc>
      </w:tr>
      <w:tr w:rsidR="004C050F" w:rsidRPr="00C43ACB" w14:paraId="70F9F4A8" w14:textId="77777777" w:rsidTr="00731766">
        <w:trPr>
          <w:jc w:val="center"/>
        </w:trPr>
        <w:tc>
          <w:tcPr>
            <w:tcW w:w="2304" w:type="dxa"/>
          </w:tcPr>
          <w:p w14:paraId="38C32100" w14:textId="77777777" w:rsidR="004C050F" w:rsidRPr="00C43ACB" w:rsidRDefault="004C050F" w:rsidP="002919F6">
            <w:pPr>
              <w:pStyle w:val="TAL"/>
              <w:rPr>
                <w:rFonts w:eastAsia="Arial Unicode MS" w:cs="Arial"/>
                <w:i/>
                <w:szCs w:val="18"/>
                <w:u w:val="single"/>
              </w:rPr>
            </w:pPr>
            <w:r w:rsidRPr="00C43ACB">
              <w:rPr>
                <w:rFonts w:eastAsia="Arial Unicode MS" w:hint="eastAsia"/>
                <w:i/>
                <w:lang w:eastAsia="ko-KR"/>
              </w:rPr>
              <w:t>nodeID</w:t>
            </w:r>
          </w:p>
        </w:tc>
        <w:tc>
          <w:tcPr>
            <w:tcW w:w="1077" w:type="dxa"/>
          </w:tcPr>
          <w:p w14:paraId="30D5DF75" w14:textId="77777777" w:rsidR="004C050F" w:rsidRPr="00C43ACB" w:rsidRDefault="004C050F" w:rsidP="002919F6">
            <w:pPr>
              <w:pStyle w:val="TAC"/>
              <w:rPr>
                <w:rFonts w:eastAsia="Arial Unicode MS" w:cs="Arial"/>
                <w:szCs w:val="18"/>
                <w:u w:val="single"/>
              </w:rPr>
            </w:pPr>
            <w:r w:rsidRPr="00C43ACB">
              <w:rPr>
                <w:rFonts w:eastAsia="Arial Unicode MS" w:hint="eastAsia"/>
                <w:lang w:eastAsia="ko-KR"/>
              </w:rPr>
              <w:t>1</w:t>
            </w:r>
          </w:p>
        </w:tc>
        <w:tc>
          <w:tcPr>
            <w:tcW w:w="1008" w:type="dxa"/>
          </w:tcPr>
          <w:p w14:paraId="17EA58E8" w14:textId="77777777" w:rsidR="004C050F" w:rsidRPr="00C43ACB" w:rsidRDefault="004C050F" w:rsidP="002919F6">
            <w:pPr>
              <w:pStyle w:val="TAC"/>
              <w:rPr>
                <w:rFonts w:eastAsia="Arial Unicode MS" w:cs="Arial"/>
                <w:szCs w:val="18"/>
                <w:u w:val="single"/>
              </w:rPr>
            </w:pPr>
            <w:r w:rsidRPr="00C43ACB">
              <w:rPr>
                <w:rFonts w:eastAsia="Arial Unicode MS" w:hint="eastAsia"/>
                <w:lang w:eastAsia="ko-KR"/>
              </w:rPr>
              <w:t>RW</w:t>
            </w:r>
          </w:p>
        </w:tc>
        <w:tc>
          <w:tcPr>
            <w:tcW w:w="3456" w:type="dxa"/>
          </w:tcPr>
          <w:p w14:paraId="1461881D" w14:textId="77777777" w:rsidR="004C050F" w:rsidRPr="00C43ACB" w:rsidRDefault="004C050F" w:rsidP="009F6097">
            <w:pPr>
              <w:pStyle w:val="TAL"/>
              <w:rPr>
                <w:rFonts w:eastAsia="Arial Unicode MS" w:cs="Arial"/>
                <w:szCs w:val="18"/>
              </w:rPr>
            </w:pPr>
            <w:r w:rsidRPr="00C43ACB">
              <w:rPr>
                <w:rFonts w:eastAsia="Arial Unicode MS"/>
                <w:lang w:eastAsia="ko-KR"/>
              </w:rPr>
              <w:t>T</w:t>
            </w:r>
            <w:r w:rsidRPr="00C43ACB">
              <w:rPr>
                <w:rFonts w:eastAsia="Arial Unicode MS" w:hint="eastAsia"/>
                <w:lang w:eastAsia="ko-KR"/>
              </w:rPr>
              <w:t xml:space="preserve">he </w:t>
            </w:r>
            <w:r w:rsidRPr="00C43ACB">
              <w:rPr>
                <w:rFonts w:eastAsia="Arial Unicode MS"/>
                <w:lang w:eastAsia="ko-KR"/>
              </w:rPr>
              <w:t>M2M-Node-</w:t>
            </w:r>
            <w:r w:rsidRPr="00C43ACB">
              <w:rPr>
                <w:rFonts w:eastAsia="Arial Unicode MS" w:hint="eastAsia"/>
                <w:lang w:eastAsia="ko-KR"/>
              </w:rPr>
              <w:t xml:space="preserve">ID of the </w:t>
            </w:r>
            <w:r w:rsidRPr="00C43ACB">
              <w:rPr>
                <w:rFonts w:eastAsia="Arial Unicode MS"/>
                <w:lang w:eastAsia="ko-KR"/>
              </w:rPr>
              <w:t>n</w:t>
            </w:r>
            <w:r w:rsidRPr="00C43ACB">
              <w:rPr>
                <w:rFonts w:eastAsia="Arial Unicode MS" w:hint="eastAsia"/>
                <w:lang w:eastAsia="ko-KR"/>
              </w:rPr>
              <w:t>ode</w:t>
            </w:r>
            <w:r w:rsidRPr="00C43ACB">
              <w:rPr>
                <w:rFonts w:eastAsia="Arial Unicode MS"/>
                <w:lang w:eastAsia="ko-KR"/>
              </w:rPr>
              <w:t xml:space="preserve"> which is represented by this </w:t>
            </w:r>
            <w:r w:rsidRPr="00C43ACB">
              <w:rPr>
                <w:rFonts w:eastAsia="Arial Unicode MS"/>
                <w:i/>
                <w:lang w:eastAsia="ko-KR"/>
              </w:rPr>
              <w:t xml:space="preserve">&lt;node&gt; </w:t>
            </w:r>
            <w:r w:rsidRPr="00C43ACB">
              <w:rPr>
                <w:rFonts w:eastAsia="Arial Unicode MS"/>
                <w:lang w:eastAsia="ko-KR"/>
              </w:rPr>
              <w:t>resource.</w:t>
            </w:r>
          </w:p>
        </w:tc>
        <w:tc>
          <w:tcPr>
            <w:tcW w:w="1440" w:type="dxa"/>
          </w:tcPr>
          <w:p w14:paraId="7CAF6D1D" w14:textId="77777777" w:rsidR="004C050F" w:rsidRPr="00C43ACB" w:rsidRDefault="004C050F" w:rsidP="00A43F08">
            <w:pPr>
              <w:pStyle w:val="TAL"/>
              <w:jc w:val="center"/>
              <w:rPr>
                <w:rFonts w:eastAsia="Arial Unicode MS"/>
                <w:lang w:eastAsia="ko-KR"/>
              </w:rPr>
            </w:pPr>
            <w:r w:rsidRPr="00C43ACB">
              <w:rPr>
                <w:rFonts w:eastAsia="Arial Unicode MS" w:hint="eastAsia"/>
                <w:lang w:eastAsia="zh-CN"/>
              </w:rPr>
              <w:t>MA</w:t>
            </w:r>
          </w:p>
        </w:tc>
      </w:tr>
      <w:tr w:rsidR="004C050F" w:rsidRPr="00C43ACB" w14:paraId="08A2BAD6" w14:textId="77777777" w:rsidTr="00731766">
        <w:trPr>
          <w:jc w:val="center"/>
        </w:trPr>
        <w:tc>
          <w:tcPr>
            <w:tcW w:w="2304" w:type="dxa"/>
          </w:tcPr>
          <w:p w14:paraId="402BCC70" w14:textId="77777777" w:rsidR="004C050F" w:rsidRPr="00C43ACB" w:rsidRDefault="004C050F" w:rsidP="002919F6">
            <w:pPr>
              <w:pStyle w:val="TAL"/>
              <w:rPr>
                <w:rFonts w:eastAsia="Arial Unicode MS"/>
                <w:i/>
                <w:lang w:eastAsia="ko-KR"/>
              </w:rPr>
            </w:pPr>
            <w:r w:rsidRPr="00C43ACB">
              <w:rPr>
                <w:rFonts w:eastAsia="Arial Unicode MS"/>
                <w:i/>
                <w:lang w:eastAsia="ko-KR"/>
              </w:rPr>
              <w:t>hostedCSELink</w:t>
            </w:r>
          </w:p>
        </w:tc>
        <w:tc>
          <w:tcPr>
            <w:tcW w:w="1077" w:type="dxa"/>
          </w:tcPr>
          <w:p w14:paraId="6B4EC4D1" w14:textId="77777777" w:rsidR="004C050F" w:rsidRPr="00C43ACB" w:rsidRDefault="004C050F" w:rsidP="002919F6">
            <w:pPr>
              <w:pStyle w:val="TAC"/>
              <w:rPr>
                <w:rFonts w:eastAsia="Arial Unicode MS"/>
                <w:lang w:eastAsia="ko-KR"/>
              </w:rPr>
            </w:pPr>
            <w:r w:rsidRPr="00C43ACB">
              <w:rPr>
                <w:rFonts w:eastAsia="Arial Unicode MS"/>
                <w:lang w:eastAsia="ko-KR"/>
              </w:rPr>
              <w:t>0..1</w:t>
            </w:r>
          </w:p>
        </w:tc>
        <w:tc>
          <w:tcPr>
            <w:tcW w:w="1008" w:type="dxa"/>
          </w:tcPr>
          <w:p w14:paraId="47E187DA" w14:textId="77777777" w:rsidR="004C050F" w:rsidRPr="00C43ACB" w:rsidRDefault="004C050F" w:rsidP="002919F6">
            <w:pPr>
              <w:pStyle w:val="TAC"/>
              <w:rPr>
                <w:rFonts w:eastAsia="Arial Unicode MS"/>
                <w:lang w:eastAsia="ko-KR"/>
              </w:rPr>
            </w:pPr>
            <w:r w:rsidRPr="00C43ACB">
              <w:rPr>
                <w:rFonts w:eastAsia="Arial Unicode MS"/>
                <w:lang w:eastAsia="ko-KR"/>
              </w:rPr>
              <w:t>RW</w:t>
            </w:r>
          </w:p>
        </w:tc>
        <w:tc>
          <w:tcPr>
            <w:tcW w:w="3456" w:type="dxa"/>
          </w:tcPr>
          <w:p w14:paraId="32258ED6" w14:textId="77777777" w:rsidR="004C050F" w:rsidRPr="00C43ACB" w:rsidRDefault="00552B96" w:rsidP="00113611">
            <w:pPr>
              <w:pStyle w:val="TAL"/>
              <w:rPr>
                <w:rFonts w:eastAsia="Arial Unicode MS"/>
                <w:lang w:eastAsia="ko-KR"/>
              </w:rPr>
            </w:pPr>
            <w:r w:rsidRPr="00C43ACB">
              <w:rPr>
                <w:rFonts w:eastAsia="Arial Unicode MS"/>
              </w:rPr>
              <w:t xml:space="preserve">The </w:t>
            </w:r>
            <w:r w:rsidRPr="00C43ACB">
              <w:rPr>
                <w:rFonts w:eastAsia="Arial Unicode MS"/>
                <w:i/>
              </w:rPr>
              <w:t>hostedCSELink</w:t>
            </w:r>
            <w:r w:rsidRPr="00C43ACB">
              <w:rPr>
                <w:rFonts w:eastAsia="Arial Unicode MS"/>
              </w:rPr>
              <w:t xml:space="preserve"> attribute allows to find the &lt;CSEBase&gt; or &lt;remoteCSE&gt; resource representing the CSE that is residing on the node that is represented by this &lt;</w:t>
            </w:r>
            <w:r w:rsidRPr="00C43ACB">
              <w:rPr>
                <w:rFonts w:eastAsia="Arial Unicode MS"/>
                <w:i/>
              </w:rPr>
              <w:t>node</w:t>
            </w:r>
            <w:r w:rsidRPr="00C43ACB">
              <w:rPr>
                <w:rFonts w:eastAsia="Arial Unicode MS"/>
              </w:rPr>
              <w:t xml:space="preserve">&gt; resource. </w:t>
            </w:r>
            <w:r w:rsidR="004C050F" w:rsidRPr="00C43ACB">
              <w:rPr>
                <w:rFonts w:eastAsia="Arial Unicode MS"/>
                <w:lang w:eastAsia="ko-KR"/>
              </w:rPr>
              <w:t xml:space="preserve">The </w:t>
            </w:r>
            <w:r w:rsidRPr="00C43ACB">
              <w:rPr>
                <w:rFonts w:eastAsia="Arial Unicode MS"/>
                <w:lang w:eastAsia="ko-KR"/>
              </w:rPr>
              <w:t xml:space="preserve">attribute contains the </w:t>
            </w:r>
            <w:r w:rsidR="004C050F" w:rsidRPr="00C43ACB">
              <w:rPr>
                <w:rFonts w:eastAsia="Arial Unicode MS"/>
                <w:lang w:eastAsia="ko-KR"/>
              </w:rPr>
              <w:t>resource ID of a resource where all of the following applies:</w:t>
            </w:r>
          </w:p>
          <w:p w14:paraId="65E57D02" w14:textId="77777777" w:rsidR="004C050F" w:rsidRPr="00C43ACB" w:rsidRDefault="004C050F" w:rsidP="008F34C7">
            <w:pPr>
              <w:pStyle w:val="TB1"/>
              <w:tabs>
                <w:tab w:val="clear" w:pos="720"/>
                <w:tab w:val="left" w:pos="651"/>
              </w:tabs>
              <w:ind w:left="651"/>
              <w:rPr>
                <w:rFonts w:eastAsia="Arial Unicode MS"/>
                <w:lang w:eastAsia="ko-KR"/>
              </w:rPr>
            </w:pPr>
            <w:r w:rsidRPr="00C43ACB">
              <w:rPr>
                <w:rFonts w:eastAsia="Arial Unicode MS"/>
                <w:lang w:eastAsia="ko-KR"/>
              </w:rPr>
              <w:t xml:space="preserve">The resource is a </w:t>
            </w:r>
            <w:r w:rsidRPr="00C43ACB">
              <w:rPr>
                <w:rFonts w:eastAsia="Arial Unicode MS"/>
                <w:i/>
                <w:lang w:eastAsia="ko-KR"/>
              </w:rPr>
              <w:t>&lt;CSEBase&gt;</w:t>
            </w:r>
            <w:r w:rsidRPr="00C43ACB">
              <w:rPr>
                <w:rFonts w:eastAsia="Arial Unicode MS"/>
                <w:lang w:eastAsia="ko-KR"/>
              </w:rPr>
              <w:t xml:space="preserve"> resource or a </w:t>
            </w:r>
            <w:r w:rsidRPr="00C43ACB">
              <w:rPr>
                <w:rFonts w:eastAsia="Arial Unicode MS"/>
                <w:i/>
                <w:lang w:eastAsia="ko-KR"/>
              </w:rPr>
              <w:t>&lt;remoteCSE&gt;</w:t>
            </w:r>
            <w:r w:rsidRPr="00C43ACB">
              <w:rPr>
                <w:rFonts w:eastAsia="Arial Unicode MS"/>
                <w:lang w:eastAsia="ko-KR"/>
              </w:rPr>
              <w:t xml:space="preserve"> resource.</w:t>
            </w:r>
          </w:p>
          <w:p w14:paraId="2FF9AAB1" w14:textId="77777777" w:rsidR="004C050F" w:rsidRPr="00C43ACB" w:rsidRDefault="004C050F" w:rsidP="008F34C7">
            <w:pPr>
              <w:pStyle w:val="TB1"/>
              <w:tabs>
                <w:tab w:val="clear" w:pos="720"/>
                <w:tab w:val="left" w:pos="651"/>
              </w:tabs>
              <w:ind w:left="651"/>
              <w:rPr>
                <w:rFonts w:eastAsia="Arial Unicode MS"/>
                <w:lang w:eastAsia="ko-KR"/>
              </w:rPr>
            </w:pPr>
            <w:r w:rsidRPr="00C43ACB">
              <w:rPr>
                <w:rFonts w:eastAsia="Arial Unicode MS"/>
                <w:lang w:eastAsia="ko-KR"/>
              </w:rPr>
              <w:t xml:space="preserve">The resource represents the CSE which resides on the specific node that is represented by the current </w:t>
            </w:r>
            <w:r w:rsidRPr="00C43ACB">
              <w:rPr>
                <w:rFonts w:eastAsia="Arial Unicode MS"/>
                <w:i/>
                <w:lang w:eastAsia="ko-KR"/>
              </w:rPr>
              <w:t>&lt;node&gt;</w:t>
            </w:r>
            <w:r w:rsidRPr="00C43ACB">
              <w:rPr>
                <w:rFonts w:eastAsia="Arial Unicode MS"/>
                <w:lang w:eastAsia="ko-KR"/>
              </w:rPr>
              <w:t xml:space="preserve"> resource.</w:t>
            </w:r>
          </w:p>
          <w:p w14:paraId="18161089" w14:textId="77777777" w:rsidR="00552B96" w:rsidRPr="00C43ACB" w:rsidRDefault="00552B96" w:rsidP="00552B96">
            <w:pPr>
              <w:pStyle w:val="TAL"/>
              <w:rPr>
                <w:rFonts w:eastAsia="Arial Unicode MS"/>
                <w:lang w:eastAsia="ko-KR"/>
              </w:rPr>
            </w:pPr>
            <w:r w:rsidRPr="00C43ACB">
              <w:rPr>
                <w:rFonts w:eastAsia="Arial Unicode MS"/>
              </w:rPr>
              <w:t xml:space="preserve">In case the node that is represented by this &lt;node&gt; resource does not contain a CSE, this attribute </w:t>
            </w:r>
            <w:r w:rsidR="005D0696" w:rsidRPr="00C43ACB">
              <w:rPr>
                <w:rFonts w:eastAsia="Arial Unicode MS" w:hint="eastAsia"/>
                <w:lang w:eastAsia="zh-CN"/>
              </w:rPr>
              <w:t>shall</w:t>
            </w:r>
            <w:r w:rsidRPr="00C43ACB">
              <w:rPr>
                <w:rFonts w:eastAsia="Arial Unicode MS"/>
              </w:rPr>
              <w:t xml:space="preserve"> not be present.</w:t>
            </w:r>
          </w:p>
        </w:tc>
        <w:tc>
          <w:tcPr>
            <w:tcW w:w="1440" w:type="dxa"/>
          </w:tcPr>
          <w:p w14:paraId="21850F25" w14:textId="77777777" w:rsidR="004C050F" w:rsidRPr="00C43ACB" w:rsidRDefault="004C050F" w:rsidP="00A43F08">
            <w:pPr>
              <w:pStyle w:val="TAL"/>
              <w:jc w:val="center"/>
              <w:rPr>
                <w:rFonts w:eastAsia="Arial Unicode MS"/>
                <w:lang w:eastAsia="ko-KR"/>
              </w:rPr>
            </w:pPr>
            <w:r w:rsidRPr="00C43ACB">
              <w:rPr>
                <w:rFonts w:eastAsia="Arial Unicode MS" w:hint="eastAsia"/>
                <w:lang w:eastAsia="zh-CN"/>
              </w:rPr>
              <w:t>OA</w:t>
            </w:r>
          </w:p>
        </w:tc>
      </w:tr>
      <w:tr w:rsidR="004C050F" w:rsidRPr="00C43ACB" w14:paraId="33A32D0D" w14:textId="77777777" w:rsidTr="00731766">
        <w:trPr>
          <w:jc w:val="center"/>
        </w:trPr>
        <w:tc>
          <w:tcPr>
            <w:tcW w:w="2304" w:type="dxa"/>
          </w:tcPr>
          <w:p w14:paraId="65E666A7" w14:textId="77777777" w:rsidR="004C050F" w:rsidRPr="00C43ACB" w:rsidRDefault="004C050F" w:rsidP="002919F6">
            <w:pPr>
              <w:pStyle w:val="TAL"/>
              <w:rPr>
                <w:rFonts w:eastAsia="Arial Unicode MS"/>
                <w:i/>
                <w:lang w:eastAsia="ko-KR"/>
              </w:rPr>
            </w:pPr>
            <w:r w:rsidRPr="00C43ACB">
              <w:rPr>
                <w:rFonts w:eastAsia="Arial Unicode MS"/>
                <w:i/>
              </w:rPr>
              <w:t>mgmtClientAddress</w:t>
            </w:r>
          </w:p>
        </w:tc>
        <w:tc>
          <w:tcPr>
            <w:tcW w:w="1077" w:type="dxa"/>
          </w:tcPr>
          <w:p w14:paraId="52FCF660" w14:textId="77777777" w:rsidR="004C050F" w:rsidRPr="00C43ACB" w:rsidRDefault="004C050F" w:rsidP="002919F6">
            <w:pPr>
              <w:pStyle w:val="TAC"/>
              <w:rPr>
                <w:rFonts w:eastAsia="Arial Unicode MS"/>
                <w:lang w:eastAsia="ko-KR"/>
              </w:rPr>
            </w:pPr>
            <w:r w:rsidRPr="00C43ACB">
              <w:rPr>
                <w:rFonts w:eastAsia="Arial Unicode MS"/>
              </w:rPr>
              <w:t>0..1</w:t>
            </w:r>
          </w:p>
        </w:tc>
        <w:tc>
          <w:tcPr>
            <w:tcW w:w="1008" w:type="dxa"/>
          </w:tcPr>
          <w:p w14:paraId="4D849552" w14:textId="77777777" w:rsidR="004C050F" w:rsidRPr="00C43ACB" w:rsidRDefault="004C050F" w:rsidP="002919F6">
            <w:pPr>
              <w:pStyle w:val="TAC"/>
              <w:rPr>
                <w:rFonts w:eastAsia="Arial Unicode MS"/>
                <w:lang w:eastAsia="ko-KR"/>
              </w:rPr>
            </w:pPr>
            <w:r w:rsidRPr="00C43ACB">
              <w:rPr>
                <w:rFonts w:eastAsia="Arial Unicode MS"/>
              </w:rPr>
              <w:t>RW</w:t>
            </w:r>
          </w:p>
        </w:tc>
        <w:tc>
          <w:tcPr>
            <w:tcW w:w="3456" w:type="dxa"/>
          </w:tcPr>
          <w:p w14:paraId="72613976" w14:textId="77777777" w:rsidR="004C050F" w:rsidRPr="00C43ACB" w:rsidRDefault="004C050F" w:rsidP="00E235BB">
            <w:pPr>
              <w:pStyle w:val="TAL"/>
              <w:rPr>
                <w:rFonts w:eastAsia="Arial Unicode MS"/>
              </w:rPr>
            </w:pPr>
            <w:r w:rsidRPr="00C43ACB">
              <w:rPr>
                <w:rFonts w:eastAsia="Arial Unicode MS"/>
              </w:rPr>
              <w:t>Represents the physical address of management client of the node which is</w:t>
            </w:r>
            <w:r w:rsidR="008C3BE6" w:rsidRPr="00C43ACB">
              <w:rPr>
                <w:rFonts w:eastAsia="Arial Unicode MS"/>
              </w:rPr>
              <w:t xml:space="preserve"> </w:t>
            </w:r>
            <w:r w:rsidRPr="00C43ACB">
              <w:rPr>
                <w:rFonts w:eastAsia="Arial Unicode MS"/>
              </w:rPr>
              <w:t>represented by this &lt;node&gt; resource.</w:t>
            </w:r>
          </w:p>
          <w:p w14:paraId="16E6596F" w14:textId="77777777" w:rsidR="004C050F" w:rsidRPr="00C43ACB" w:rsidRDefault="004C050F" w:rsidP="00E235BB">
            <w:pPr>
              <w:pStyle w:val="TAL"/>
              <w:rPr>
                <w:rFonts w:eastAsia="Arial Unicode MS"/>
              </w:rPr>
            </w:pPr>
          </w:p>
          <w:p w14:paraId="1E01AAA7" w14:textId="77777777" w:rsidR="004C050F" w:rsidRPr="00C43ACB" w:rsidRDefault="004C050F" w:rsidP="00113611">
            <w:pPr>
              <w:pStyle w:val="TAL"/>
              <w:rPr>
                <w:rFonts w:eastAsia="Arial Unicode MS"/>
                <w:lang w:eastAsia="ko-KR"/>
              </w:rPr>
            </w:pPr>
            <w:r w:rsidRPr="00C43ACB">
              <w:rPr>
                <w:rFonts w:eastAsia="Arial Unicode MS"/>
              </w:rPr>
              <w:t>This attribute is absent if management server is able to acquire the physical address of the management client.</w:t>
            </w:r>
          </w:p>
        </w:tc>
        <w:tc>
          <w:tcPr>
            <w:tcW w:w="1440" w:type="dxa"/>
          </w:tcPr>
          <w:p w14:paraId="40FC8C67" w14:textId="77777777" w:rsidR="004C050F" w:rsidRPr="00C43ACB" w:rsidRDefault="004C050F" w:rsidP="00A43F08">
            <w:pPr>
              <w:pStyle w:val="TAL"/>
              <w:jc w:val="center"/>
              <w:rPr>
                <w:rFonts w:eastAsia="Arial Unicode MS"/>
                <w:lang w:eastAsia="zh-CN"/>
              </w:rPr>
            </w:pPr>
            <w:r w:rsidRPr="00C43ACB">
              <w:rPr>
                <w:rFonts w:eastAsia="Arial Unicode MS"/>
              </w:rPr>
              <w:t>OA</w:t>
            </w:r>
          </w:p>
        </w:tc>
      </w:tr>
    </w:tbl>
    <w:p w14:paraId="16041934" w14:textId="77777777" w:rsidR="00014E65" w:rsidRPr="00C43ACB" w:rsidRDefault="00014E65" w:rsidP="00916C92"/>
    <w:p w14:paraId="36478C53" w14:textId="77777777" w:rsidR="006B0AD2" w:rsidRPr="00C43ACB" w:rsidRDefault="006B0AD2" w:rsidP="00A97152">
      <w:pPr>
        <w:pStyle w:val="30"/>
        <w:rPr>
          <w:i/>
        </w:rPr>
      </w:pPr>
      <w:bookmarkStart w:id="473" w:name="_Toc507429797"/>
      <w:bookmarkStart w:id="474" w:name="_Toc2171991"/>
      <w:r w:rsidRPr="00C43ACB">
        <w:lastRenderedPageBreak/>
        <w:t>9.6.</w:t>
      </w:r>
      <w:r w:rsidR="00955F4B" w:rsidRPr="00C43ACB">
        <w:t>19</w:t>
      </w:r>
      <w:r w:rsidRPr="00C43ACB">
        <w:tab/>
        <w:t xml:space="preserve">Resource Type </w:t>
      </w:r>
      <w:r w:rsidRPr="00C43ACB">
        <w:rPr>
          <w:i/>
        </w:rPr>
        <w:t>m2mServiceSubscription</w:t>
      </w:r>
      <w:r w:rsidR="00984D7C" w:rsidRPr="00C43ACB">
        <w:rPr>
          <w:i/>
        </w:rPr>
        <w:t>Profile</w:t>
      </w:r>
      <w:bookmarkEnd w:id="473"/>
      <w:bookmarkEnd w:id="474"/>
    </w:p>
    <w:p w14:paraId="71DF1AF9" w14:textId="77777777" w:rsidR="007A47AD" w:rsidRPr="00C43ACB" w:rsidRDefault="006B0AD2" w:rsidP="00942830">
      <w:pPr>
        <w:keepNext/>
        <w:keepLines/>
        <w:rPr>
          <w:rFonts w:eastAsia="宋体"/>
          <w:lang w:eastAsia="zh-CN"/>
        </w:rPr>
      </w:pPr>
      <w:r w:rsidRPr="00C43ACB">
        <w:t>Th</w:t>
      </w:r>
      <w:r w:rsidR="00B83B01" w:rsidRPr="00C43ACB">
        <w:t>e</w:t>
      </w:r>
      <w:r w:rsidRPr="00C43ACB">
        <w:t xml:space="preserve"> </w:t>
      </w:r>
      <w:r w:rsidR="00B83B01" w:rsidRPr="00C43ACB">
        <w:rPr>
          <w:i/>
        </w:rPr>
        <w:t>&lt;m2mServiceSubscription</w:t>
      </w:r>
      <w:r w:rsidR="00984D7C" w:rsidRPr="00C43ACB">
        <w:rPr>
          <w:i/>
        </w:rPr>
        <w:t>Profile</w:t>
      </w:r>
      <w:r w:rsidR="00B83B01" w:rsidRPr="00C43ACB">
        <w:rPr>
          <w:i/>
        </w:rPr>
        <w:t>&gt;</w:t>
      </w:r>
      <w:r w:rsidR="00B83B01" w:rsidRPr="00C43ACB">
        <w:t xml:space="preserve"> </w:t>
      </w:r>
      <w:r w:rsidRPr="00C43ACB">
        <w:t>resource represents an M2M Service Subscription. It is used to represent all data pertaining to the M2M Service Subscription</w:t>
      </w:r>
      <w:r w:rsidR="00B83B01" w:rsidRPr="00C43ACB">
        <w:t>, i.e.</w:t>
      </w:r>
      <w:r w:rsidRPr="00C43ACB">
        <w:t xml:space="preserve"> the technical part of the contract between an M2M Application </w:t>
      </w:r>
      <w:r w:rsidR="005969A9" w:rsidRPr="00C43ACB">
        <w:t>Service P</w:t>
      </w:r>
      <w:r w:rsidRPr="00C43ACB">
        <w:t>rovider</w:t>
      </w:r>
      <w:r w:rsidR="00916C92" w:rsidRPr="00C43ACB">
        <w:t xml:space="preserve"> and an M2M Service Provider</w:t>
      </w:r>
      <w:r w:rsidR="0071609F" w:rsidRPr="00C43ACB">
        <w:rPr>
          <w:rFonts w:eastAsia="宋体" w:hint="eastAsia"/>
          <w:lang w:eastAsia="zh-CN"/>
        </w:rPr>
        <w:t xml:space="preserve"> </w:t>
      </w:r>
      <w:r w:rsidR="0071609F" w:rsidRPr="00C43ACB">
        <w:rPr>
          <w:rFonts w:hint="eastAsia"/>
          <w:lang w:eastAsia="ko-KR"/>
        </w:rPr>
        <w:t>and is only stored on IN-CSE</w:t>
      </w:r>
      <w:r w:rsidR="0071609F" w:rsidRPr="00C43ACB">
        <w:t>.</w:t>
      </w:r>
      <w:r w:rsidR="0071609F" w:rsidRPr="00C43ACB">
        <w:rPr>
          <w:rFonts w:hint="eastAsia"/>
          <w:lang w:eastAsia="ko-KR"/>
        </w:rPr>
        <w:t xml:space="preserve"> The data is also represented in &lt;serviceSubscribedNode&gt; and &lt;serviceSubscribedAppRule&gt; resources as well as &lt;m2mServiceSubscriptionProfile&gt; resource. The relationship among those three resource types are depicted as follows. Note that the diagram does not capture all attributes and child resources. Those resource types shall only be </w:t>
      </w:r>
      <w:r w:rsidR="00B53127" w:rsidRPr="00C43ACB">
        <w:rPr>
          <w:rFonts w:eastAsiaTheme="minorEastAsia" w:hint="eastAsia"/>
          <w:lang w:eastAsia="zh-CN"/>
        </w:rPr>
        <w:t xml:space="preserve">instantiated </w:t>
      </w:r>
      <w:r w:rsidR="0071609F" w:rsidRPr="00C43ACB">
        <w:rPr>
          <w:rFonts w:hint="eastAsia"/>
          <w:lang w:eastAsia="ko-KR"/>
        </w:rPr>
        <w:t>on IN-CSE</w:t>
      </w:r>
      <w:r w:rsidR="00916C92" w:rsidRPr="00C43ACB">
        <w:t>.</w:t>
      </w:r>
    </w:p>
    <w:p w14:paraId="171AC5F6" w14:textId="77777777" w:rsidR="009B2D82" w:rsidRPr="00C43ACB" w:rsidRDefault="004544B0" w:rsidP="00942830">
      <w:pPr>
        <w:pStyle w:val="FL"/>
      </w:pPr>
      <w:r w:rsidRPr="00C43ACB">
        <w:object w:dxaOrig="4754" w:dyaOrig="2597" w14:anchorId="68321369">
          <v:shape id="_x0000_i1064" type="#_x0000_t75" style="width:238.2pt;height:131.4pt" o:ole="">
            <v:imagedata r:id="rId93" o:title=""/>
          </v:shape>
          <o:OLEObject Type="Embed" ProgID="VisioViewer.Viewer.1" ShapeID="_x0000_i1064" DrawAspect="Content" ObjectID="_1632050027" r:id="rId94"/>
        </w:object>
      </w:r>
    </w:p>
    <w:p w14:paraId="79291973" w14:textId="77777777" w:rsidR="0049618D" w:rsidRPr="00C43ACB" w:rsidRDefault="00013E15" w:rsidP="00DD4E65">
      <w:pPr>
        <w:pStyle w:val="TF"/>
      </w:pPr>
      <w:r w:rsidRPr="00C43ACB">
        <w:t>Figure 9.6.</w:t>
      </w:r>
      <w:r w:rsidR="00955F4B" w:rsidRPr="00C43ACB">
        <w:t>19</w:t>
      </w:r>
      <w:r w:rsidRPr="00C43ACB">
        <w:t xml:space="preserve">-1: Structure of </w:t>
      </w:r>
      <w:r w:rsidRPr="00C43ACB">
        <w:rPr>
          <w:i/>
        </w:rPr>
        <w:t>&lt;m2</w:t>
      </w:r>
      <w:r w:rsidR="007D1178" w:rsidRPr="00C43ACB">
        <w:rPr>
          <w:i/>
        </w:rPr>
        <w:t>mServiceSubscription</w:t>
      </w:r>
      <w:r w:rsidR="00984D7C" w:rsidRPr="00C43ACB">
        <w:rPr>
          <w:i/>
        </w:rPr>
        <w:t>Profile</w:t>
      </w:r>
      <w:r w:rsidR="007D1178" w:rsidRPr="00C43ACB">
        <w:rPr>
          <w:i/>
        </w:rPr>
        <w:t>&gt;</w:t>
      </w:r>
      <w:r w:rsidR="000616E4" w:rsidRPr="00C43ACB">
        <w:t xml:space="preserve"> </w:t>
      </w:r>
      <w:r w:rsidR="007D1178" w:rsidRPr="00C43ACB">
        <w:t>resource</w:t>
      </w:r>
    </w:p>
    <w:p w14:paraId="38C23BA0" w14:textId="77777777" w:rsidR="0071609F" w:rsidRPr="00C43ACB" w:rsidRDefault="0071609F" w:rsidP="0060193C">
      <w:pPr>
        <w:pStyle w:val="FL"/>
        <w:rPr>
          <w:lang w:eastAsia="ko-KR"/>
        </w:rPr>
      </w:pPr>
      <w:r w:rsidRPr="00C43ACB">
        <w:object w:dxaOrig="6675" w:dyaOrig="5925" w14:anchorId="641F87D9">
          <v:shape id="_x0000_i1065" type="#_x0000_t75" style="width:333pt;height:298.8pt" o:ole="">
            <v:imagedata r:id="rId95" o:title=""/>
          </v:shape>
          <o:OLEObject Type="Embed" ProgID="Visio.Drawing.15" ShapeID="_x0000_i1065" DrawAspect="Content" ObjectID="_1632050028" r:id="rId96"/>
        </w:object>
      </w:r>
    </w:p>
    <w:p w14:paraId="0E7643DE" w14:textId="77777777" w:rsidR="0071609F" w:rsidRPr="00C43ACB" w:rsidRDefault="0071609F" w:rsidP="00DD4E65">
      <w:pPr>
        <w:pStyle w:val="TF"/>
      </w:pPr>
      <w:r w:rsidRPr="00C43ACB">
        <w:t>Figure 9.6.19-</w:t>
      </w:r>
      <w:r w:rsidRPr="00C43ACB">
        <w:rPr>
          <w:rFonts w:hint="eastAsia"/>
        </w:rPr>
        <w:t>2</w:t>
      </w:r>
      <w:r w:rsidRPr="00C43ACB">
        <w:t xml:space="preserve">: </w:t>
      </w:r>
      <w:r w:rsidRPr="00C43ACB">
        <w:rPr>
          <w:rFonts w:hint="eastAsia"/>
        </w:rPr>
        <w:t>Relationship among M</w:t>
      </w:r>
      <w:r w:rsidRPr="00C43ACB">
        <w:t>2</w:t>
      </w:r>
      <w:r w:rsidRPr="00C43ACB">
        <w:rPr>
          <w:rFonts w:hint="eastAsia"/>
        </w:rPr>
        <w:t xml:space="preserve">M </w:t>
      </w:r>
      <w:r w:rsidRPr="00C43ACB">
        <w:t>Service</w:t>
      </w:r>
      <w:r w:rsidRPr="00C43ACB">
        <w:rPr>
          <w:rFonts w:hint="eastAsia"/>
        </w:rPr>
        <w:t xml:space="preserve"> </w:t>
      </w:r>
      <w:r w:rsidRPr="00C43ACB">
        <w:t>Subscription</w:t>
      </w:r>
      <w:r w:rsidRPr="00C43ACB">
        <w:rPr>
          <w:rFonts w:hint="eastAsia"/>
        </w:rPr>
        <w:t xml:space="preserve"> related</w:t>
      </w:r>
      <w:r w:rsidRPr="00C43ACB">
        <w:t xml:space="preserve"> resource</w:t>
      </w:r>
      <w:r w:rsidRPr="00C43ACB">
        <w:rPr>
          <w:rFonts w:hint="eastAsia"/>
        </w:rPr>
        <w:t>s</w:t>
      </w:r>
    </w:p>
    <w:p w14:paraId="6A164DD9" w14:textId="77777777" w:rsidR="00D502C4" w:rsidRPr="00C43ACB" w:rsidRDefault="00D502C4" w:rsidP="00F25071">
      <w:pPr>
        <w:keepNext/>
        <w:keepLines/>
      </w:pPr>
      <w:r w:rsidRPr="00C43ACB">
        <w:t>Th</w:t>
      </w:r>
      <w:r w:rsidR="006A28D4" w:rsidRPr="00C43ACB">
        <w:t>e</w:t>
      </w:r>
      <w:r w:rsidRPr="00C43ACB">
        <w:t xml:space="preserve"> </w:t>
      </w:r>
      <w:r w:rsidR="006A28D4" w:rsidRPr="00C43ACB">
        <w:rPr>
          <w:i/>
        </w:rPr>
        <w:t>&lt;m2mServiceSubscription</w:t>
      </w:r>
      <w:r w:rsidR="00984D7C" w:rsidRPr="00C43ACB">
        <w:rPr>
          <w:i/>
        </w:rPr>
        <w:t>Profile</w:t>
      </w:r>
      <w:r w:rsidR="006A28D4" w:rsidRPr="00C43ACB">
        <w:rPr>
          <w:i/>
        </w:rPr>
        <w:t>&gt;</w:t>
      </w:r>
      <w:r w:rsidR="006A28D4" w:rsidRPr="00C43ACB">
        <w:t xml:space="preserve"> </w:t>
      </w:r>
      <w:r w:rsidRPr="00C43ACB">
        <w:t xml:space="preserve">resource shall contain the child resources </w:t>
      </w:r>
      <w:r w:rsidR="00B83B01" w:rsidRPr="00C43ACB">
        <w:t xml:space="preserve">specified </w:t>
      </w:r>
      <w:r w:rsidRPr="00C43ACB">
        <w:t xml:space="preserve">in </w:t>
      </w:r>
      <w:r w:rsidR="00942830" w:rsidRPr="00C43ACB">
        <w:t>t</w:t>
      </w:r>
      <w:r w:rsidR="007D1178" w:rsidRPr="00C43ACB">
        <w:t>able</w:t>
      </w:r>
      <w:r w:rsidRPr="00C43ACB">
        <w:t xml:space="preserve"> 9.6.</w:t>
      </w:r>
      <w:r w:rsidR="00955F4B" w:rsidRPr="00C43ACB">
        <w:t>19</w:t>
      </w:r>
      <w:r w:rsidRPr="00C43ACB">
        <w:t>-1</w:t>
      </w:r>
      <w:r w:rsidR="006A28D4" w:rsidRPr="00C43ACB">
        <w:t>.</w:t>
      </w:r>
    </w:p>
    <w:p w14:paraId="74B5727E" w14:textId="77777777" w:rsidR="00D502C4" w:rsidRPr="00C43ACB" w:rsidRDefault="00D502C4" w:rsidP="003521AA">
      <w:pPr>
        <w:pStyle w:val="TH"/>
      </w:pPr>
      <w:r w:rsidRPr="00C43ACB">
        <w:t>Table 9.6.</w:t>
      </w:r>
      <w:r w:rsidR="00955F4B" w:rsidRPr="00C43ACB">
        <w:t>19</w:t>
      </w:r>
      <w:r w:rsidRPr="00C43ACB">
        <w:t xml:space="preserve">-1: Child resources of </w:t>
      </w:r>
      <w:r w:rsidRPr="00C43ACB">
        <w:rPr>
          <w:i/>
        </w:rPr>
        <w:t>&lt;m2mServiceSubscription</w:t>
      </w:r>
      <w:r w:rsidR="00984D7C" w:rsidRPr="00C43ACB">
        <w:rPr>
          <w:i/>
        </w:rPr>
        <w:t>Profile</w:t>
      </w:r>
      <w:r w:rsidRPr="00C43ACB">
        <w:rPr>
          <w:i/>
        </w:rPr>
        <w:t>&gt;</w:t>
      </w:r>
      <w:r w:rsidRPr="00C43ACB">
        <w:t xml:space="preserve"> resource</w:t>
      </w:r>
    </w:p>
    <w:tbl>
      <w:tblPr>
        <w:tblW w:w="9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075"/>
        <w:gridCol w:w="2552"/>
        <w:gridCol w:w="1275"/>
        <w:gridCol w:w="2933"/>
      </w:tblGrid>
      <w:tr w:rsidR="00D502C4" w:rsidRPr="00C43ACB" w14:paraId="05D069A4" w14:textId="77777777" w:rsidTr="00190C3B">
        <w:trPr>
          <w:tblHeader/>
          <w:jc w:val="center"/>
        </w:trPr>
        <w:tc>
          <w:tcPr>
            <w:tcW w:w="3075" w:type="dxa"/>
            <w:shd w:val="clear" w:color="auto" w:fill="E0E0E0"/>
            <w:vAlign w:val="center"/>
          </w:tcPr>
          <w:p w14:paraId="6FF644DB" w14:textId="77777777" w:rsidR="00D502C4" w:rsidRPr="00C43ACB" w:rsidRDefault="00D502C4" w:rsidP="00D502C4">
            <w:pPr>
              <w:pStyle w:val="TAH"/>
              <w:rPr>
                <w:rFonts w:eastAsia="Arial Unicode MS"/>
              </w:rPr>
            </w:pPr>
            <w:r w:rsidRPr="00C43ACB">
              <w:rPr>
                <w:rFonts w:eastAsia="Arial Unicode MS"/>
              </w:rPr>
              <w:t>Child Resource</w:t>
            </w:r>
            <w:r w:rsidR="00CF4F5F" w:rsidRPr="00C43ACB">
              <w:rPr>
                <w:rFonts w:eastAsia="Arial Unicode MS"/>
              </w:rPr>
              <w:t>s</w:t>
            </w:r>
            <w:r w:rsidRPr="00C43ACB">
              <w:rPr>
                <w:rFonts w:eastAsia="Arial Unicode MS"/>
              </w:rPr>
              <w:t xml:space="preserve"> of </w:t>
            </w:r>
            <w:r w:rsidRPr="00C43ACB">
              <w:rPr>
                <w:rFonts w:eastAsia="Arial Unicode MS"/>
                <w:i/>
              </w:rPr>
              <w:t>&lt;</w:t>
            </w:r>
            <w:r w:rsidR="00DF18EE" w:rsidRPr="00C43ACB">
              <w:rPr>
                <w:rFonts w:eastAsia="Arial Unicode MS"/>
                <w:i/>
              </w:rPr>
              <w:t>m2mServiceSubscription</w:t>
            </w:r>
            <w:r w:rsidR="00984D7C" w:rsidRPr="00C43ACB">
              <w:rPr>
                <w:rFonts w:eastAsia="Arial Unicode MS"/>
                <w:i/>
              </w:rPr>
              <w:t>Profile</w:t>
            </w:r>
            <w:r w:rsidRPr="00C43ACB">
              <w:rPr>
                <w:rFonts w:eastAsia="Arial Unicode MS"/>
                <w:i/>
              </w:rPr>
              <w:t>&gt;</w:t>
            </w:r>
          </w:p>
        </w:tc>
        <w:tc>
          <w:tcPr>
            <w:tcW w:w="2552" w:type="dxa"/>
            <w:shd w:val="clear" w:color="auto" w:fill="E0E0E0"/>
          </w:tcPr>
          <w:p w14:paraId="55BC73C7" w14:textId="77777777" w:rsidR="00D502C4" w:rsidRPr="00C43ACB" w:rsidRDefault="00D502C4" w:rsidP="00D502C4">
            <w:pPr>
              <w:pStyle w:val="TAH"/>
              <w:rPr>
                <w:rFonts w:eastAsia="Arial Unicode MS"/>
              </w:rPr>
            </w:pPr>
            <w:r w:rsidRPr="00C43ACB">
              <w:rPr>
                <w:rFonts w:eastAsia="Arial Unicode MS"/>
              </w:rPr>
              <w:t>Child Resource Type</w:t>
            </w:r>
          </w:p>
        </w:tc>
        <w:tc>
          <w:tcPr>
            <w:tcW w:w="1275" w:type="dxa"/>
            <w:shd w:val="clear" w:color="auto" w:fill="E0E0E0"/>
            <w:vAlign w:val="center"/>
          </w:tcPr>
          <w:p w14:paraId="39B27AA0" w14:textId="77777777" w:rsidR="00D502C4" w:rsidRPr="00C43ACB" w:rsidRDefault="00D502C4" w:rsidP="00D502C4">
            <w:pPr>
              <w:pStyle w:val="TAH"/>
              <w:rPr>
                <w:rFonts w:eastAsia="Arial Unicode MS"/>
              </w:rPr>
            </w:pPr>
            <w:r w:rsidRPr="00C43ACB">
              <w:rPr>
                <w:rFonts w:eastAsia="Arial Unicode MS"/>
              </w:rPr>
              <w:t>Multiplicity</w:t>
            </w:r>
          </w:p>
        </w:tc>
        <w:tc>
          <w:tcPr>
            <w:tcW w:w="2933" w:type="dxa"/>
            <w:shd w:val="clear" w:color="auto" w:fill="E0E0E0"/>
            <w:vAlign w:val="center"/>
          </w:tcPr>
          <w:p w14:paraId="0F172418" w14:textId="77777777" w:rsidR="00D502C4" w:rsidRPr="00C43ACB" w:rsidRDefault="00D502C4" w:rsidP="00D502C4">
            <w:pPr>
              <w:pStyle w:val="TAH"/>
              <w:rPr>
                <w:rFonts w:eastAsia="Arial Unicode MS"/>
              </w:rPr>
            </w:pPr>
            <w:r w:rsidRPr="00C43ACB">
              <w:rPr>
                <w:rFonts w:eastAsia="Arial Unicode MS"/>
              </w:rPr>
              <w:t>Description</w:t>
            </w:r>
          </w:p>
        </w:tc>
      </w:tr>
      <w:tr w:rsidR="00B37DFB" w:rsidRPr="00C43ACB" w14:paraId="7C3AA994" w14:textId="77777777" w:rsidTr="00190C3B">
        <w:trPr>
          <w:jc w:val="center"/>
        </w:trPr>
        <w:tc>
          <w:tcPr>
            <w:tcW w:w="3075" w:type="dxa"/>
          </w:tcPr>
          <w:p w14:paraId="27715F8B" w14:textId="77777777" w:rsidR="00B37DFB" w:rsidRPr="00C43ACB" w:rsidRDefault="00B37DFB" w:rsidP="00D502C4">
            <w:pPr>
              <w:pStyle w:val="TAL"/>
              <w:rPr>
                <w:rFonts w:eastAsia="Arial Unicode MS"/>
                <w:i/>
              </w:rPr>
            </w:pPr>
            <w:r w:rsidRPr="00C43ACB">
              <w:rPr>
                <w:rFonts w:eastAsia="Arial Unicode MS"/>
                <w:i/>
              </w:rPr>
              <w:t>[variable]</w:t>
            </w:r>
          </w:p>
        </w:tc>
        <w:tc>
          <w:tcPr>
            <w:tcW w:w="2552" w:type="dxa"/>
          </w:tcPr>
          <w:p w14:paraId="436B1C5B" w14:textId="77777777" w:rsidR="00B37DFB" w:rsidRPr="00C43ACB" w:rsidRDefault="00B37DFB" w:rsidP="00D502C4">
            <w:pPr>
              <w:pStyle w:val="TAL"/>
              <w:jc w:val="center"/>
              <w:rPr>
                <w:rFonts w:eastAsia="Arial Unicode MS"/>
                <w:i/>
              </w:rPr>
            </w:pPr>
            <w:r w:rsidRPr="00C43ACB">
              <w:rPr>
                <w:rFonts w:eastAsia="Arial Unicode MS"/>
                <w:i/>
              </w:rPr>
              <w:t>&lt;subscription&gt;</w:t>
            </w:r>
          </w:p>
        </w:tc>
        <w:tc>
          <w:tcPr>
            <w:tcW w:w="1275" w:type="dxa"/>
          </w:tcPr>
          <w:p w14:paraId="7F2BA61F" w14:textId="77777777" w:rsidR="00B37DFB" w:rsidRPr="00C43ACB" w:rsidRDefault="00B37DFB" w:rsidP="00D502C4">
            <w:pPr>
              <w:pStyle w:val="TAL"/>
              <w:jc w:val="center"/>
              <w:rPr>
                <w:rFonts w:eastAsia="Arial Unicode MS"/>
              </w:rPr>
            </w:pPr>
            <w:r w:rsidRPr="00C43ACB">
              <w:rPr>
                <w:rFonts w:eastAsia="Arial Unicode MS"/>
              </w:rPr>
              <w:t>0..n</w:t>
            </w:r>
          </w:p>
        </w:tc>
        <w:tc>
          <w:tcPr>
            <w:tcW w:w="2933" w:type="dxa"/>
          </w:tcPr>
          <w:p w14:paraId="4890F603" w14:textId="77777777" w:rsidR="00B37DFB" w:rsidRPr="00C43ACB" w:rsidRDefault="00B37DFB" w:rsidP="00D502C4">
            <w:pPr>
              <w:pStyle w:val="TAL"/>
              <w:rPr>
                <w:rFonts w:eastAsia="Arial Unicode MS"/>
              </w:rPr>
            </w:pPr>
            <w:r w:rsidRPr="00C43ACB">
              <w:rPr>
                <w:rFonts w:eastAsia="Arial Unicode MS"/>
              </w:rPr>
              <w:t>See clause 9.6.8</w:t>
            </w:r>
          </w:p>
        </w:tc>
      </w:tr>
      <w:tr w:rsidR="00D502C4" w:rsidRPr="00C43ACB" w14:paraId="680CB0EA" w14:textId="77777777" w:rsidTr="00190C3B">
        <w:trPr>
          <w:jc w:val="center"/>
        </w:trPr>
        <w:tc>
          <w:tcPr>
            <w:tcW w:w="3075" w:type="dxa"/>
          </w:tcPr>
          <w:p w14:paraId="71888075" w14:textId="77777777" w:rsidR="00D502C4" w:rsidRPr="00C43ACB" w:rsidRDefault="007A47AD" w:rsidP="00D502C4">
            <w:pPr>
              <w:pStyle w:val="TAL"/>
              <w:rPr>
                <w:rFonts w:eastAsia="Arial Unicode MS"/>
                <w:i/>
              </w:rPr>
            </w:pPr>
            <w:r w:rsidRPr="00C43ACB">
              <w:rPr>
                <w:rFonts w:eastAsia="Arial Unicode MS"/>
                <w:i/>
              </w:rPr>
              <w:t>[variable]</w:t>
            </w:r>
          </w:p>
        </w:tc>
        <w:tc>
          <w:tcPr>
            <w:tcW w:w="2552" w:type="dxa"/>
          </w:tcPr>
          <w:p w14:paraId="1CB505B6" w14:textId="77777777" w:rsidR="007A47AD" w:rsidRPr="00C43ACB" w:rsidRDefault="007A47AD" w:rsidP="00D502C4">
            <w:pPr>
              <w:pStyle w:val="TAL"/>
              <w:jc w:val="center"/>
              <w:rPr>
                <w:rFonts w:eastAsia="Arial Unicode MS"/>
                <w:i/>
              </w:rPr>
            </w:pPr>
            <w:r w:rsidRPr="00C43ACB">
              <w:rPr>
                <w:rFonts w:eastAsia="Arial Unicode MS"/>
                <w:i/>
              </w:rPr>
              <w:t>&lt;serviceSubscribedNode&gt;</w:t>
            </w:r>
          </w:p>
        </w:tc>
        <w:tc>
          <w:tcPr>
            <w:tcW w:w="1275" w:type="dxa"/>
          </w:tcPr>
          <w:p w14:paraId="67A8DEAC" w14:textId="77777777" w:rsidR="00D502C4" w:rsidRPr="00C43ACB" w:rsidRDefault="00D502C4" w:rsidP="00D502C4">
            <w:pPr>
              <w:pStyle w:val="TAL"/>
              <w:jc w:val="center"/>
              <w:rPr>
                <w:rFonts w:eastAsia="Arial Unicode MS"/>
              </w:rPr>
            </w:pPr>
            <w:r w:rsidRPr="00C43ACB">
              <w:rPr>
                <w:rFonts w:eastAsia="Arial Unicode MS"/>
              </w:rPr>
              <w:t>0..n</w:t>
            </w:r>
          </w:p>
        </w:tc>
        <w:tc>
          <w:tcPr>
            <w:tcW w:w="2933" w:type="dxa"/>
          </w:tcPr>
          <w:p w14:paraId="5473583B" w14:textId="77777777" w:rsidR="00D502C4" w:rsidRPr="00C43ACB" w:rsidRDefault="004A66DB" w:rsidP="00D502C4">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w:t>
            </w:r>
            <w:r w:rsidR="00C10471" w:rsidRPr="00C43ACB">
              <w:rPr>
                <w:rFonts w:eastAsia="Arial Unicode MS"/>
              </w:rPr>
              <w:t>2</w:t>
            </w:r>
            <w:r w:rsidR="00955F4B" w:rsidRPr="00C43ACB">
              <w:rPr>
                <w:rFonts w:eastAsia="Arial Unicode MS"/>
              </w:rPr>
              <w:t>0</w:t>
            </w:r>
          </w:p>
        </w:tc>
      </w:tr>
    </w:tbl>
    <w:p w14:paraId="49EBE6E9" w14:textId="77777777" w:rsidR="00D502C4" w:rsidRPr="00C43ACB" w:rsidRDefault="00D502C4" w:rsidP="00D502C4"/>
    <w:p w14:paraId="7A0653AE" w14:textId="77777777" w:rsidR="00D502C4" w:rsidRPr="00C43ACB" w:rsidRDefault="00D502C4" w:rsidP="00D502C4">
      <w:r w:rsidRPr="00C43ACB">
        <w:lastRenderedPageBreak/>
        <w:t xml:space="preserve">The </w:t>
      </w:r>
      <w:r w:rsidRPr="00C43ACB">
        <w:rPr>
          <w:i/>
        </w:rPr>
        <w:t>&lt;m2mServiceSubscription</w:t>
      </w:r>
      <w:r w:rsidR="00984D7C" w:rsidRPr="00C43ACB">
        <w:rPr>
          <w:i/>
        </w:rPr>
        <w:t>Profile</w:t>
      </w:r>
      <w:r w:rsidRPr="00C43ACB">
        <w:rPr>
          <w:i/>
        </w:rPr>
        <w:t>&gt;</w:t>
      </w:r>
      <w:r w:rsidRPr="00C43ACB">
        <w:t xml:space="preserve"> resource shall contain the attributes </w:t>
      </w:r>
      <w:r w:rsidR="00B83B01" w:rsidRPr="00C43ACB">
        <w:t xml:space="preserve">specified </w:t>
      </w:r>
      <w:r w:rsidRPr="00C43ACB">
        <w:t xml:space="preserve">in </w:t>
      </w:r>
      <w:r w:rsidR="00942830" w:rsidRPr="00C43ACB">
        <w:t>t</w:t>
      </w:r>
      <w:r w:rsidR="007D1178" w:rsidRPr="00C43ACB">
        <w:t>able</w:t>
      </w:r>
      <w:r w:rsidRPr="00C43ACB">
        <w:t xml:space="preserve"> 9.6.</w:t>
      </w:r>
      <w:r w:rsidR="00955F4B" w:rsidRPr="00C43ACB">
        <w:t>19</w:t>
      </w:r>
      <w:r w:rsidRPr="00C43ACB">
        <w:t>-2.</w:t>
      </w:r>
    </w:p>
    <w:p w14:paraId="5FC52EA6" w14:textId="77777777" w:rsidR="00013E15" w:rsidRPr="00C43ACB" w:rsidRDefault="00013E15" w:rsidP="003521AA">
      <w:pPr>
        <w:pStyle w:val="TH"/>
      </w:pPr>
      <w:r w:rsidRPr="00C43ACB">
        <w:t>Table 9.6.</w:t>
      </w:r>
      <w:r w:rsidR="00955F4B" w:rsidRPr="00C43ACB">
        <w:t>19</w:t>
      </w:r>
      <w:r w:rsidRPr="00C43ACB">
        <w:t>-</w:t>
      </w:r>
      <w:r w:rsidR="00D502C4" w:rsidRPr="00C43ACB">
        <w:t>2</w:t>
      </w:r>
      <w:r w:rsidRPr="00C43ACB">
        <w:t xml:space="preserve">: Attributes of </w:t>
      </w:r>
      <w:r w:rsidRPr="00C43ACB">
        <w:rPr>
          <w:i/>
        </w:rPr>
        <w:t>&lt;m2mServiceSubscription</w:t>
      </w:r>
      <w:r w:rsidR="00984D7C" w:rsidRPr="00C43ACB">
        <w:rPr>
          <w:i/>
        </w:rPr>
        <w:t>Profile</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58"/>
        <w:gridCol w:w="1134"/>
        <w:gridCol w:w="992"/>
        <w:gridCol w:w="4433"/>
      </w:tblGrid>
      <w:tr w:rsidR="002E4078" w:rsidRPr="00C43ACB" w14:paraId="2EB1217C" w14:textId="77777777" w:rsidTr="00190C3B">
        <w:trPr>
          <w:tblHeader/>
          <w:jc w:val="center"/>
        </w:trPr>
        <w:tc>
          <w:tcPr>
            <w:tcW w:w="3158" w:type="dxa"/>
            <w:shd w:val="clear" w:color="auto" w:fill="E0E0E0"/>
            <w:vAlign w:val="center"/>
          </w:tcPr>
          <w:p w14:paraId="2A9B7AA3" w14:textId="77777777" w:rsidR="002E4078" w:rsidRPr="00C43ACB" w:rsidRDefault="002E4078" w:rsidP="00854BBE">
            <w:pPr>
              <w:pStyle w:val="TAH"/>
              <w:rPr>
                <w:rFonts w:eastAsia="Arial Unicode MS"/>
              </w:rPr>
            </w:pPr>
            <w:r w:rsidRPr="00C43ACB">
              <w:rPr>
                <w:rFonts w:eastAsia="Arial Unicode MS"/>
              </w:rPr>
              <w:t>Attribute</w:t>
            </w:r>
            <w:r w:rsidR="00CF4F5F" w:rsidRPr="00C43ACB">
              <w:rPr>
                <w:rFonts w:eastAsia="Arial Unicode MS"/>
              </w:rPr>
              <w:t>s</w:t>
            </w:r>
            <w:r w:rsidRPr="00C43ACB">
              <w:rPr>
                <w:rFonts w:eastAsia="Arial Unicode MS"/>
              </w:rPr>
              <w:t xml:space="preserve"> </w:t>
            </w:r>
            <w:r w:rsidR="001104B5" w:rsidRPr="00C43ACB">
              <w:rPr>
                <w:rFonts w:eastAsia="Arial Unicode MS"/>
              </w:rPr>
              <w:t xml:space="preserve">of </w:t>
            </w:r>
            <w:r w:rsidR="001104B5" w:rsidRPr="00C43ACB">
              <w:rPr>
                <w:rFonts w:eastAsia="Arial Unicode MS"/>
                <w:i/>
              </w:rPr>
              <w:t>&lt;m2mServiceSubscription</w:t>
            </w:r>
            <w:r w:rsidR="00984D7C" w:rsidRPr="00C43ACB">
              <w:rPr>
                <w:rFonts w:eastAsia="Arial Unicode MS"/>
                <w:i/>
              </w:rPr>
              <w:t>Profile</w:t>
            </w:r>
            <w:r w:rsidR="001104B5" w:rsidRPr="00C43ACB">
              <w:rPr>
                <w:rFonts w:eastAsia="Arial Unicode MS"/>
                <w:i/>
              </w:rPr>
              <w:t>&gt;</w:t>
            </w:r>
          </w:p>
        </w:tc>
        <w:tc>
          <w:tcPr>
            <w:tcW w:w="1134" w:type="dxa"/>
            <w:shd w:val="clear" w:color="auto" w:fill="E0E0E0"/>
            <w:vAlign w:val="center"/>
          </w:tcPr>
          <w:p w14:paraId="29BC7B02" w14:textId="77777777" w:rsidR="002E4078" w:rsidRPr="00C43ACB" w:rsidRDefault="002E4078" w:rsidP="00854BBE">
            <w:pPr>
              <w:pStyle w:val="TAH"/>
              <w:rPr>
                <w:rFonts w:eastAsia="Arial Unicode MS"/>
              </w:rPr>
            </w:pPr>
            <w:r w:rsidRPr="00C43ACB">
              <w:rPr>
                <w:rFonts w:eastAsia="Arial Unicode MS"/>
              </w:rPr>
              <w:t>Multiplicity</w:t>
            </w:r>
          </w:p>
        </w:tc>
        <w:tc>
          <w:tcPr>
            <w:tcW w:w="992" w:type="dxa"/>
            <w:shd w:val="clear" w:color="auto" w:fill="E0E0E0"/>
            <w:vAlign w:val="center"/>
          </w:tcPr>
          <w:p w14:paraId="3EC7D39E" w14:textId="77777777" w:rsidR="002E4078" w:rsidRPr="00C43ACB" w:rsidRDefault="002E4078" w:rsidP="00854BBE">
            <w:pPr>
              <w:pStyle w:val="TAH"/>
              <w:rPr>
                <w:rFonts w:eastAsia="Arial Unicode MS"/>
              </w:rPr>
            </w:pPr>
            <w:r w:rsidRPr="00C43ACB">
              <w:rPr>
                <w:rFonts w:eastAsia="Arial Unicode MS"/>
              </w:rPr>
              <w:t>RW/</w:t>
            </w:r>
          </w:p>
          <w:p w14:paraId="130E30B7" w14:textId="77777777" w:rsidR="002E4078" w:rsidRPr="00C43ACB" w:rsidRDefault="002E4078" w:rsidP="00854BBE">
            <w:pPr>
              <w:pStyle w:val="TAH"/>
              <w:rPr>
                <w:rFonts w:eastAsia="Arial Unicode MS"/>
              </w:rPr>
            </w:pPr>
            <w:r w:rsidRPr="00C43ACB">
              <w:rPr>
                <w:rFonts w:eastAsia="Arial Unicode MS"/>
              </w:rPr>
              <w:t>RO/</w:t>
            </w:r>
          </w:p>
          <w:p w14:paraId="226F8791" w14:textId="77777777" w:rsidR="002E4078" w:rsidRPr="00C43ACB" w:rsidRDefault="002E4078" w:rsidP="00854BBE">
            <w:pPr>
              <w:pStyle w:val="TAH"/>
              <w:rPr>
                <w:rFonts w:eastAsia="Arial Unicode MS"/>
              </w:rPr>
            </w:pPr>
            <w:r w:rsidRPr="00C43ACB">
              <w:rPr>
                <w:rFonts w:eastAsia="Arial Unicode MS"/>
              </w:rPr>
              <w:t>WO</w:t>
            </w:r>
          </w:p>
        </w:tc>
        <w:tc>
          <w:tcPr>
            <w:tcW w:w="4433" w:type="dxa"/>
            <w:shd w:val="clear" w:color="auto" w:fill="E0E0E0"/>
            <w:vAlign w:val="center"/>
          </w:tcPr>
          <w:p w14:paraId="2BB08A29" w14:textId="77777777" w:rsidR="002E4078" w:rsidRPr="00C43ACB" w:rsidRDefault="002E4078" w:rsidP="00854BBE">
            <w:pPr>
              <w:pStyle w:val="TAH"/>
              <w:rPr>
                <w:rFonts w:eastAsia="Arial Unicode MS"/>
              </w:rPr>
            </w:pPr>
            <w:r w:rsidRPr="00C43ACB">
              <w:rPr>
                <w:rFonts w:eastAsia="Arial Unicode MS"/>
              </w:rPr>
              <w:t>Description</w:t>
            </w:r>
          </w:p>
        </w:tc>
      </w:tr>
      <w:tr w:rsidR="00E96B65" w:rsidRPr="00C43ACB" w14:paraId="7B27F01D" w14:textId="77777777" w:rsidTr="00190C3B">
        <w:trPr>
          <w:jc w:val="center"/>
        </w:trPr>
        <w:tc>
          <w:tcPr>
            <w:tcW w:w="3158" w:type="dxa"/>
            <w:tcBorders>
              <w:bottom w:val="single" w:sz="4" w:space="0" w:color="000000"/>
            </w:tcBorders>
          </w:tcPr>
          <w:p w14:paraId="5C5E5CAD" w14:textId="77777777" w:rsidR="00E96B65" w:rsidRPr="00C43ACB" w:rsidRDefault="00E96B65" w:rsidP="00E627EF">
            <w:pPr>
              <w:pStyle w:val="TAL"/>
              <w:rPr>
                <w:rFonts w:eastAsia="Arial Unicode MS" w:cs="Arial"/>
                <w:i/>
                <w:szCs w:val="18"/>
                <w:u w:val="single"/>
              </w:rPr>
            </w:pPr>
            <w:r w:rsidRPr="00C43ACB">
              <w:rPr>
                <w:rFonts w:eastAsia="Arial Unicode MS" w:cs="Arial"/>
                <w:i/>
                <w:szCs w:val="18"/>
              </w:rPr>
              <w:t>resourceType</w:t>
            </w:r>
          </w:p>
        </w:tc>
        <w:tc>
          <w:tcPr>
            <w:tcW w:w="1134" w:type="dxa"/>
            <w:tcBorders>
              <w:bottom w:val="single" w:sz="4" w:space="0" w:color="000000"/>
            </w:tcBorders>
          </w:tcPr>
          <w:p w14:paraId="2B162F64" w14:textId="77777777" w:rsidR="00E96B65" w:rsidRPr="00C43ACB" w:rsidRDefault="00E96B65" w:rsidP="00E627EF">
            <w:pPr>
              <w:pStyle w:val="TAC"/>
              <w:rPr>
                <w:rFonts w:eastAsia="Arial Unicode MS" w:cs="Arial"/>
                <w:szCs w:val="18"/>
                <w:u w:val="single"/>
              </w:rPr>
            </w:pPr>
            <w:r w:rsidRPr="00C43ACB">
              <w:rPr>
                <w:rFonts w:eastAsia="Arial Unicode MS" w:cs="Arial"/>
                <w:szCs w:val="18"/>
              </w:rPr>
              <w:t>1</w:t>
            </w:r>
          </w:p>
        </w:tc>
        <w:tc>
          <w:tcPr>
            <w:tcW w:w="992" w:type="dxa"/>
            <w:tcBorders>
              <w:bottom w:val="single" w:sz="4" w:space="0" w:color="000000"/>
            </w:tcBorders>
          </w:tcPr>
          <w:p w14:paraId="0D24E14E" w14:textId="77777777" w:rsidR="00E96B65" w:rsidRPr="00C43ACB" w:rsidRDefault="00E96B65" w:rsidP="00E627EF">
            <w:pPr>
              <w:pStyle w:val="TAC"/>
              <w:rPr>
                <w:rFonts w:eastAsia="Arial Unicode MS" w:cs="Arial"/>
                <w:szCs w:val="18"/>
                <w:u w:val="single"/>
              </w:rPr>
            </w:pPr>
            <w:r w:rsidRPr="00C43ACB">
              <w:rPr>
                <w:rFonts w:eastAsia="Arial Unicode MS" w:cs="Arial"/>
                <w:szCs w:val="18"/>
              </w:rPr>
              <w:t>RO</w:t>
            </w:r>
          </w:p>
        </w:tc>
        <w:tc>
          <w:tcPr>
            <w:tcW w:w="4433" w:type="dxa"/>
            <w:tcBorders>
              <w:bottom w:val="single" w:sz="4" w:space="0" w:color="000000"/>
            </w:tcBorders>
          </w:tcPr>
          <w:p w14:paraId="5AE415DF" w14:textId="77777777" w:rsidR="00E96B65" w:rsidRPr="00C43ACB" w:rsidRDefault="00E96B65" w:rsidP="00E627EF">
            <w:pPr>
              <w:pStyle w:val="TAL"/>
              <w:rPr>
                <w:rFonts w:eastAsia="Arial Unicode MS" w:cs="Arial"/>
                <w:szCs w:val="18"/>
                <w:u w:val="single"/>
              </w:rPr>
            </w:pPr>
            <w:r w:rsidRPr="00C43ACB">
              <w:rPr>
                <w:rFonts w:eastAsia="Arial Unicode MS" w:cs="Arial"/>
                <w:szCs w:val="18"/>
              </w:rPr>
              <w:t xml:space="preserve">See </w:t>
            </w:r>
            <w:r w:rsidR="00916C92" w:rsidRPr="00C43ACB">
              <w:rPr>
                <w:rFonts w:eastAsia="Arial Unicode MS" w:cs="Arial"/>
                <w:szCs w:val="18"/>
              </w:rPr>
              <w:t>clause</w:t>
            </w:r>
            <w:r w:rsidRPr="00C43ACB">
              <w:rPr>
                <w:rFonts w:eastAsia="Arial Unicode MS" w:cs="Arial"/>
                <w:szCs w:val="18"/>
              </w:rPr>
              <w:t xml:space="preserve"> 9.6.1</w:t>
            </w:r>
            <w:r w:rsidR="009A357B" w:rsidRPr="00C43ACB">
              <w:rPr>
                <w:rFonts w:eastAsia="Arial Unicode MS" w:cs="Arial"/>
                <w:szCs w:val="18"/>
              </w:rPr>
              <w:t>.3</w:t>
            </w:r>
            <w:r w:rsidRPr="00C43ACB">
              <w:rPr>
                <w:rFonts w:eastAsia="Arial Unicode MS" w:cs="Arial"/>
                <w:szCs w:val="18"/>
              </w:rPr>
              <w:t>.</w:t>
            </w:r>
          </w:p>
        </w:tc>
      </w:tr>
      <w:tr w:rsidR="00461D6D" w:rsidRPr="00C43ACB" w14:paraId="0449F637" w14:textId="77777777" w:rsidTr="00190C3B">
        <w:trPr>
          <w:jc w:val="center"/>
        </w:trPr>
        <w:tc>
          <w:tcPr>
            <w:tcW w:w="3158" w:type="dxa"/>
            <w:tcBorders>
              <w:bottom w:val="single" w:sz="4" w:space="0" w:color="000000"/>
            </w:tcBorders>
          </w:tcPr>
          <w:p w14:paraId="46337C26" w14:textId="77777777" w:rsidR="00461D6D" w:rsidRPr="00C43ACB" w:rsidRDefault="00461D6D" w:rsidP="00E627EF">
            <w:pPr>
              <w:pStyle w:val="TAL"/>
              <w:rPr>
                <w:rFonts w:eastAsia="Arial Unicode MS" w:cs="Arial"/>
                <w:i/>
                <w:szCs w:val="18"/>
              </w:rPr>
            </w:pPr>
            <w:r w:rsidRPr="00C43ACB">
              <w:rPr>
                <w:rFonts w:eastAsia="Arial Unicode MS" w:hint="eastAsia"/>
                <w:i/>
                <w:lang w:eastAsia="ko-KR"/>
              </w:rPr>
              <w:t>resourceID</w:t>
            </w:r>
          </w:p>
        </w:tc>
        <w:tc>
          <w:tcPr>
            <w:tcW w:w="1134" w:type="dxa"/>
            <w:tcBorders>
              <w:bottom w:val="single" w:sz="4" w:space="0" w:color="000000"/>
            </w:tcBorders>
          </w:tcPr>
          <w:p w14:paraId="402EA222" w14:textId="77777777" w:rsidR="00461D6D" w:rsidRPr="00C43ACB" w:rsidRDefault="00461D6D" w:rsidP="00E627EF">
            <w:pPr>
              <w:pStyle w:val="TAC"/>
              <w:rPr>
                <w:rFonts w:eastAsia="Arial Unicode MS" w:cs="Arial"/>
                <w:szCs w:val="18"/>
              </w:rPr>
            </w:pPr>
            <w:r w:rsidRPr="00C43ACB">
              <w:rPr>
                <w:rFonts w:eastAsia="Arial Unicode MS" w:hint="eastAsia"/>
                <w:lang w:eastAsia="ko-KR"/>
              </w:rPr>
              <w:t>1</w:t>
            </w:r>
          </w:p>
        </w:tc>
        <w:tc>
          <w:tcPr>
            <w:tcW w:w="992" w:type="dxa"/>
            <w:tcBorders>
              <w:bottom w:val="single" w:sz="4" w:space="0" w:color="000000"/>
            </w:tcBorders>
          </w:tcPr>
          <w:p w14:paraId="580ED482" w14:textId="77777777" w:rsidR="00461D6D" w:rsidRPr="00C43ACB" w:rsidRDefault="00984D7C" w:rsidP="00E627EF">
            <w:pPr>
              <w:pStyle w:val="TAC"/>
              <w:rPr>
                <w:rFonts w:eastAsia="Arial Unicode MS" w:cs="Arial"/>
                <w:szCs w:val="18"/>
              </w:rPr>
            </w:pPr>
            <w:r w:rsidRPr="00C43ACB">
              <w:rPr>
                <w:rFonts w:eastAsia="Arial Unicode MS"/>
                <w:lang w:eastAsia="ko-KR"/>
              </w:rPr>
              <w:t>R</w:t>
            </w:r>
            <w:r w:rsidR="00461D6D" w:rsidRPr="00C43ACB">
              <w:rPr>
                <w:rFonts w:eastAsia="Arial Unicode MS" w:hint="eastAsia"/>
                <w:lang w:eastAsia="ko-KR"/>
              </w:rPr>
              <w:t>O</w:t>
            </w:r>
          </w:p>
        </w:tc>
        <w:tc>
          <w:tcPr>
            <w:tcW w:w="4433" w:type="dxa"/>
            <w:tcBorders>
              <w:bottom w:val="single" w:sz="4" w:space="0" w:color="000000"/>
            </w:tcBorders>
          </w:tcPr>
          <w:p w14:paraId="4BFB571E" w14:textId="77777777" w:rsidR="00461D6D" w:rsidRPr="00C43ACB" w:rsidRDefault="00461D6D" w:rsidP="004C050F">
            <w:pPr>
              <w:pStyle w:val="TAL"/>
              <w:rPr>
                <w:rFonts w:eastAsia="Arial Unicode MS" w:cs="Arial"/>
                <w:szCs w:val="18"/>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217606E4" w14:textId="77777777" w:rsidTr="00190C3B">
        <w:trPr>
          <w:jc w:val="center"/>
        </w:trPr>
        <w:tc>
          <w:tcPr>
            <w:tcW w:w="3158" w:type="dxa"/>
            <w:tcBorders>
              <w:bottom w:val="single" w:sz="4" w:space="0" w:color="000000"/>
            </w:tcBorders>
          </w:tcPr>
          <w:p w14:paraId="24774711" w14:textId="77777777" w:rsidR="00996E4A" w:rsidRPr="00C43ACB" w:rsidRDefault="00996E4A" w:rsidP="00E627EF">
            <w:pPr>
              <w:pStyle w:val="TAL"/>
              <w:rPr>
                <w:rFonts w:eastAsia="Arial Unicode MS"/>
                <w:i/>
                <w:lang w:eastAsia="ko-KR"/>
              </w:rPr>
            </w:pPr>
            <w:r w:rsidRPr="00C43ACB">
              <w:rPr>
                <w:rFonts w:eastAsia="Arial Unicode MS"/>
                <w:i/>
              </w:rPr>
              <w:t>resourceName</w:t>
            </w:r>
          </w:p>
        </w:tc>
        <w:tc>
          <w:tcPr>
            <w:tcW w:w="1134" w:type="dxa"/>
            <w:tcBorders>
              <w:bottom w:val="single" w:sz="4" w:space="0" w:color="000000"/>
            </w:tcBorders>
          </w:tcPr>
          <w:p w14:paraId="0EEE1BAA" w14:textId="77777777" w:rsidR="00996E4A" w:rsidRPr="00C43ACB" w:rsidRDefault="00996E4A" w:rsidP="00E627EF">
            <w:pPr>
              <w:pStyle w:val="TAC"/>
              <w:rPr>
                <w:rFonts w:eastAsia="Arial Unicode MS"/>
                <w:lang w:eastAsia="ko-KR"/>
              </w:rPr>
            </w:pPr>
            <w:r w:rsidRPr="00C43ACB">
              <w:rPr>
                <w:rFonts w:eastAsia="Arial Unicode MS"/>
              </w:rPr>
              <w:t>1</w:t>
            </w:r>
          </w:p>
        </w:tc>
        <w:tc>
          <w:tcPr>
            <w:tcW w:w="992" w:type="dxa"/>
            <w:tcBorders>
              <w:bottom w:val="single" w:sz="4" w:space="0" w:color="000000"/>
            </w:tcBorders>
          </w:tcPr>
          <w:p w14:paraId="5FA7FCFB" w14:textId="77777777" w:rsidR="00996E4A" w:rsidRPr="00C43ACB" w:rsidRDefault="00996E4A" w:rsidP="00E627EF">
            <w:pPr>
              <w:pStyle w:val="TAC"/>
              <w:rPr>
                <w:rFonts w:eastAsia="Arial Unicode MS"/>
                <w:lang w:eastAsia="ko-KR"/>
              </w:rPr>
            </w:pPr>
            <w:r w:rsidRPr="00C43ACB">
              <w:rPr>
                <w:rFonts w:eastAsia="Arial Unicode MS"/>
              </w:rPr>
              <w:t>WO</w:t>
            </w:r>
          </w:p>
        </w:tc>
        <w:tc>
          <w:tcPr>
            <w:tcW w:w="4433" w:type="dxa"/>
            <w:tcBorders>
              <w:bottom w:val="single" w:sz="4" w:space="0" w:color="000000"/>
            </w:tcBorders>
          </w:tcPr>
          <w:p w14:paraId="4AA11A2D" w14:textId="77777777" w:rsidR="00996E4A" w:rsidRPr="00C43ACB" w:rsidRDefault="00996E4A" w:rsidP="00E627EF">
            <w:pPr>
              <w:pStyle w:val="TAL"/>
              <w:rPr>
                <w:rFonts w:eastAsia="Arial Unicode MS"/>
              </w:rPr>
            </w:pPr>
            <w:r w:rsidRPr="00C43ACB">
              <w:rPr>
                <w:rFonts w:eastAsia="Arial Unicode MS"/>
              </w:rPr>
              <w:t>See clause 9.6.1.3.</w:t>
            </w:r>
          </w:p>
        </w:tc>
      </w:tr>
      <w:tr w:rsidR="00996E4A" w:rsidRPr="00C43ACB" w14:paraId="322B238F" w14:textId="77777777" w:rsidTr="00190C3B">
        <w:trPr>
          <w:jc w:val="center"/>
        </w:trPr>
        <w:tc>
          <w:tcPr>
            <w:tcW w:w="3158" w:type="dxa"/>
            <w:tcBorders>
              <w:bottom w:val="single" w:sz="4" w:space="0" w:color="000000"/>
            </w:tcBorders>
          </w:tcPr>
          <w:p w14:paraId="47F32ACD" w14:textId="77777777" w:rsidR="00996E4A" w:rsidRPr="00C43ACB" w:rsidRDefault="00996E4A" w:rsidP="00E627EF">
            <w:pPr>
              <w:pStyle w:val="TAL"/>
              <w:rPr>
                <w:rFonts w:eastAsia="Arial Unicode MS" w:cs="Arial"/>
                <w:i/>
                <w:szCs w:val="18"/>
              </w:rPr>
            </w:pPr>
            <w:r w:rsidRPr="00C43ACB">
              <w:rPr>
                <w:rFonts w:eastAsia="Arial Unicode MS"/>
                <w:i/>
              </w:rPr>
              <w:t>parentID</w:t>
            </w:r>
          </w:p>
        </w:tc>
        <w:tc>
          <w:tcPr>
            <w:tcW w:w="1134" w:type="dxa"/>
            <w:tcBorders>
              <w:bottom w:val="single" w:sz="4" w:space="0" w:color="000000"/>
            </w:tcBorders>
          </w:tcPr>
          <w:p w14:paraId="56BDC95F" w14:textId="77777777" w:rsidR="00996E4A" w:rsidRPr="00C43ACB" w:rsidRDefault="00996E4A" w:rsidP="00E627EF">
            <w:pPr>
              <w:pStyle w:val="TAC"/>
              <w:rPr>
                <w:rFonts w:eastAsia="Arial Unicode MS" w:cs="Arial"/>
                <w:szCs w:val="18"/>
              </w:rPr>
            </w:pPr>
            <w:r w:rsidRPr="00C43ACB">
              <w:rPr>
                <w:rFonts w:eastAsia="Arial Unicode MS"/>
              </w:rPr>
              <w:t>1</w:t>
            </w:r>
          </w:p>
        </w:tc>
        <w:tc>
          <w:tcPr>
            <w:tcW w:w="992" w:type="dxa"/>
            <w:tcBorders>
              <w:bottom w:val="single" w:sz="4" w:space="0" w:color="000000"/>
            </w:tcBorders>
          </w:tcPr>
          <w:p w14:paraId="49E3259E" w14:textId="77777777" w:rsidR="00996E4A" w:rsidRPr="00C43ACB" w:rsidRDefault="00996E4A" w:rsidP="00E627EF">
            <w:pPr>
              <w:pStyle w:val="TAC"/>
              <w:rPr>
                <w:rFonts w:eastAsia="Arial Unicode MS" w:cs="Arial"/>
                <w:szCs w:val="18"/>
              </w:rPr>
            </w:pPr>
            <w:r w:rsidRPr="00C43ACB">
              <w:rPr>
                <w:rFonts w:eastAsia="Arial Unicode MS"/>
              </w:rPr>
              <w:t>RO</w:t>
            </w:r>
          </w:p>
        </w:tc>
        <w:tc>
          <w:tcPr>
            <w:tcW w:w="4433" w:type="dxa"/>
            <w:tcBorders>
              <w:bottom w:val="single" w:sz="4" w:space="0" w:color="000000"/>
            </w:tcBorders>
          </w:tcPr>
          <w:p w14:paraId="2A26EBA7" w14:textId="77777777" w:rsidR="00996E4A" w:rsidRPr="00C43ACB" w:rsidRDefault="00996E4A" w:rsidP="004C050F">
            <w:pPr>
              <w:pStyle w:val="TAL"/>
              <w:rPr>
                <w:rFonts w:eastAsia="Arial Unicode MS" w:cs="Arial"/>
                <w:szCs w:val="18"/>
              </w:rPr>
            </w:pPr>
            <w:r w:rsidRPr="00C43ACB">
              <w:rPr>
                <w:rFonts w:eastAsia="Arial Unicode MS"/>
              </w:rPr>
              <w:t>See clause 9.6.1.3.</w:t>
            </w:r>
          </w:p>
        </w:tc>
      </w:tr>
      <w:tr w:rsidR="00996E4A" w:rsidRPr="00C43ACB" w14:paraId="4165BC41" w14:textId="77777777" w:rsidTr="00190C3B">
        <w:trPr>
          <w:jc w:val="center"/>
        </w:trPr>
        <w:tc>
          <w:tcPr>
            <w:tcW w:w="3158" w:type="dxa"/>
            <w:tcBorders>
              <w:bottom w:val="single" w:sz="4" w:space="0" w:color="000000"/>
            </w:tcBorders>
          </w:tcPr>
          <w:p w14:paraId="3C000023" w14:textId="77777777" w:rsidR="00996E4A" w:rsidRPr="00C43ACB" w:rsidRDefault="00996E4A" w:rsidP="00E627EF">
            <w:pPr>
              <w:pStyle w:val="TAL"/>
              <w:rPr>
                <w:rFonts w:eastAsia="Arial Unicode MS" w:cs="Arial"/>
                <w:i/>
                <w:szCs w:val="18"/>
                <w:u w:val="single"/>
              </w:rPr>
            </w:pPr>
            <w:r w:rsidRPr="00C43ACB">
              <w:rPr>
                <w:rFonts w:eastAsia="Arial Unicode MS" w:cs="Arial"/>
                <w:i/>
                <w:szCs w:val="18"/>
              </w:rPr>
              <w:t>expirationTime</w:t>
            </w:r>
          </w:p>
        </w:tc>
        <w:tc>
          <w:tcPr>
            <w:tcW w:w="1134" w:type="dxa"/>
            <w:tcBorders>
              <w:bottom w:val="single" w:sz="4" w:space="0" w:color="000000"/>
            </w:tcBorders>
          </w:tcPr>
          <w:p w14:paraId="67121ABA" w14:textId="77777777" w:rsidR="00996E4A" w:rsidRPr="00C43ACB" w:rsidRDefault="00996E4A" w:rsidP="00E627EF">
            <w:pPr>
              <w:pStyle w:val="TAC"/>
              <w:rPr>
                <w:rFonts w:eastAsia="Arial Unicode MS" w:cs="Arial"/>
                <w:szCs w:val="18"/>
                <w:u w:val="single"/>
              </w:rPr>
            </w:pPr>
            <w:r w:rsidRPr="00C43ACB">
              <w:rPr>
                <w:rFonts w:eastAsia="Arial Unicode MS" w:cs="Arial"/>
                <w:szCs w:val="18"/>
              </w:rPr>
              <w:t>1</w:t>
            </w:r>
          </w:p>
        </w:tc>
        <w:tc>
          <w:tcPr>
            <w:tcW w:w="992" w:type="dxa"/>
            <w:tcBorders>
              <w:bottom w:val="single" w:sz="4" w:space="0" w:color="000000"/>
            </w:tcBorders>
          </w:tcPr>
          <w:p w14:paraId="3C982D82" w14:textId="77777777" w:rsidR="00996E4A" w:rsidRPr="00C43ACB" w:rsidRDefault="00996E4A" w:rsidP="00E627EF">
            <w:pPr>
              <w:pStyle w:val="TAC"/>
              <w:rPr>
                <w:rFonts w:eastAsia="Arial Unicode MS" w:cs="Arial"/>
                <w:szCs w:val="18"/>
              </w:rPr>
            </w:pPr>
            <w:r w:rsidRPr="00C43ACB">
              <w:rPr>
                <w:rFonts w:eastAsia="Arial Unicode MS" w:cs="Arial"/>
                <w:szCs w:val="18"/>
              </w:rPr>
              <w:t>RW</w:t>
            </w:r>
          </w:p>
        </w:tc>
        <w:tc>
          <w:tcPr>
            <w:tcW w:w="4433" w:type="dxa"/>
            <w:tcBorders>
              <w:bottom w:val="single" w:sz="4" w:space="0" w:color="000000"/>
            </w:tcBorders>
          </w:tcPr>
          <w:p w14:paraId="3516A932" w14:textId="77777777" w:rsidR="00996E4A" w:rsidRPr="00C43ACB" w:rsidRDefault="00996E4A" w:rsidP="00E627EF">
            <w:pPr>
              <w:pStyle w:val="TAL"/>
              <w:rPr>
                <w:rFonts w:eastAsia="Arial Unicode MS" w:cs="Arial"/>
                <w:szCs w:val="18"/>
              </w:rPr>
            </w:pPr>
            <w:r w:rsidRPr="00C43ACB">
              <w:rPr>
                <w:rFonts w:eastAsia="Arial Unicode MS" w:cs="Arial"/>
                <w:szCs w:val="18"/>
              </w:rPr>
              <w:t>See clause 9.6.1.3.</w:t>
            </w:r>
          </w:p>
        </w:tc>
      </w:tr>
      <w:tr w:rsidR="00996E4A" w:rsidRPr="00C43ACB" w14:paraId="714E77C1" w14:textId="77777777" w:rsidTr="00190C3B">
        <w:trPr>
          <w:jc w:val="center"/>
        </w:trPr>
        <w:tc>
          <w:tcPr>
            <w:tcW w:w="3158" w:type="dxa"/>
            <w:tcBorders>
              <w:bottom w:val="single" w:sz="4" w:space="0" w:color="000000"/>
            </w:tcBorders>
          </w:tcPr>
          <w:p w14:paraId="76F3E253" w14:textId="77777777" w:rsidR="00996E4A" w:rsidRPr="00C43ACB" w:rsidRDefault="00996E4A" w:rsidP="00E627EF">
            <w:pPr>
              <w:pStyle w:val="TAL"/>
              <w:rPr>
                <w:rFonts w:eastAsia="Arial Unicode MS" w:cs="Arial"/>
                <w:i/>
                <w:szCs w:val="18"/>
                <w:u w:val="single"/>
              </w:rPr>
            </w:pPr>
            <w:r w:rsidRPr="00C43ACB">
              <w:rPr>
                <w:rFonts w:eastAsia="Arial Unicode MS" w:cs="Arial"/>
                <w:i/>
                <w:szCs w:val="18"/>
              </w:rPr>
              <w:t>accessControlPolicyIDs</w:t>
            </w:r>
          </w:p>
        </w:tc>
        <w:tc>
          <w:tcPr>
            <w:tcW w:w="1134" w:type="dxa"/>
            <w:tcBorders>
              <w:bottom w:val="single" w:sz="4" w:space="0" w:color="000000"/>
            </w:tcBorders>
          </w:tcPr>
          <w:p w14:paraId="053E8CC2" w14:textId="77777777" w:rsidR="00996E4A" w:rsidRPr="00C43ACB" w:rsidRDefault="00996E4A" w:rsidP="00E627EF">
            <w:pPr>
              <w:pStyle w:val="TAC"/>
              <w:rPr>
                <w:rFonts w:eastAsia="Arial Unicode MS" w:cs="Arial"/>
                <w:szCs w:val="18"/>
                <w:u w:val="single"/>
              </w:rPr>
            </w:pPr>
            <w:r w:rsidRPr="00C43ACB">
              <w:rPr>
                <w:rFonts w:eastAsia="Arial Unicode MS" w:cs="Arial"/>
                <w:szCs w:val="18"/>
              </w:rPr>
              <w:t>0..1 (L)</w:t>
            </w:r>
          </w:p>
        </w:tc>
        <w:tc>
          <w:tcPr>
            <w:tcW w:w="992" w:type="dxa"/>
            <w:tcBorders>
              <w:bottom w:val="single" w:sz="4" w:space="0" w:color="000000"/>
            </w:tcBorders>
          </w:tcPr>
          <w:p w14:paraId="4BAA92AB" w14:textId="77777777" w:rsidR="00996E4A" w:rsidRPr="00C43ACB" w:rsidRDefault="00996E4A" w:rsidP="00E627EF">
            <w:pPr>
              <w:pStyle w:val="TAC"/>
              <w:rPr>
                <w:rFonts w:eastAsia="Arial Unicode MS" w:cs="Arial"/>
                <w:szCs w:val="18"/>
                <w:u w:val="single"/>
              </w:rPr>
            </w:pPr>
            <w:r w:rsidRPr="00C43ACB">
              <w:rPr>
                <w:rFonts w:eastAsia="Arial Unicode MS" w:cs="Arial"/>
                <w:szCs w:val="18"/>
              </w:rPr>
              <w:t>RW</w:t>
            </w:r>
          </w:p>
        </w:tc>
        <w:tc>
          <w:tcPr>
            <w:tcW w:w="4433" w:type="dxa"/>
            <w:tcBorders>
              <w:bottom w:val="single" w:sz="4" w:space="0" w:color="000000"/>
            </w:tcBorders>
          </w:tcPr>
          <w:p w14:paraId="69C979B1" w14:textId="77777777" w:rsidR="00996E4A" w:rsidRPr="00C43ACB" w:rsidRDefault="00996E4A" w:rsidP="00625668">
            <w:pPr>
              <w:pStyle w:val="TAL"/>
              <w:rPr>
                <w:rFonts w:eastAsia="Arial Unicode MS" w:cs="Arial"/>
                <w:szCs w:val="18"/>
                <w:u w:val="single"/>
              </w:rPr>
            </w:pPr>
            <w:r w:rsidRPr="00C43ACB">
              <w:rPr>
                <w:rFonts w:eastAsia="Arial Unicode MS" w:cs="Arial"/>
                <w:szCs w:val="18"/>
              </w:rPr>
              <w:t xml:space="preserve">See clause 9.6.1.3. If no </w:t>
            </w:r>
            <w:r w:rsidRPr="00C43ACB">
              <w:rPr>
                <w:rFonts w:eastAsia="Arial Unicode MS" w:cs="Arial"/>
                <w:i/>
                <w:szCs w:val="18"/>
              </w:rPr>
              <w:t>accessControlPolicyIDs</w:t>
            </w:r>
            <w:r w:rsidRPr="00C43ACB">
              <w:rPr>
                <w:rFonts w:eastAsia="Arial Unicode MS" w:cs="Arial"/>
                <w:szCs w:val="18"/>
              </w:rPr>
              <w:t xml:space="preserve"> </w:t>
            </w:r>
            <w:r w:rsidR="00625668" w:rsidRPr="00C43ACB">
              <w:rPr>
                <w:rFonts w:eastAsia="Arial Unicode MS"/>
              </w:rPr>
              <w:t>value is configured</w:t>
            </w:r>
            <w:r w:rsidRPr="00C43ACB">
              <w:rPr>
                <w:rFonts w:eastAsia="Arial Unicode MS" w:cs="Arial"/>
                <w:szCs w:val="18"/>
              </w:rPr>
              <w:t xml:space="preserve">, the </w:t>
            </w:r>
            <w:r w:rsidRPr="00C43ACB">
              <w:rPr>
                <w:rFonts w:eastAsia="Arial Unicode MS" w:cs="Arial"/>
                <w:i/>
                <w:szCs w:val="18"/>
              </w:rPr>
              <w:t>accessControlPolicyIDs</w:t>
            </w:r>
            <w:r w:rsidRPr="00C43ACB">
              <w:rPr>
                <w:rFonts w:eastAsia="Arial Unicode MS" w:cs="Arial"/>
                <w:szCs w:val="18"/>
              </w:rPr>
              <w:t xml:space="preserve"> of the parent resource </w:t>
            </w:r>
            <w:r w:rsidR="00625668" w:rsidRPr="00C43ACB">
              <w:rPr>
                <w:rFonts w:eastAsia="Arial Unicode MS" w:cs="Arial"/>
                <w:szCs w:val="18"/>
              </w:rPr>
              <w:t>shall be applied for privilege checking</w:t>
            </w:r>
            <w:r w:rsidRPr="00C43ACB">
              <w:rPr>
                <w:rFonts w:eastAsia="Arial Unicode MS" w:cs="Arial"/>
                <w:szCs w:val="18"/>
              </w:rPr>
              <w:t>.</w:t>
            </w:r>
          </w:p>
        </w:tc>
      </w:tr>
      <w:tr w:rsidR="00996E4A" w:rsidRPr="00C43ACB" w14:paraId="746BF61B" w14:textId="77777777" w:rsidTr="00190C3B">
        <w:trPr>
          <w:jc w:val="center"/>
        </w:trPr>
        <w:tc>
          <w:tcPr>
            <w:tcW w:w="3158" w:type="dxa"/>
            <w:tcBorders>
              <w:bottom w:val="single" w:sz="4" w:space="0" w:color="000000"/>
            </w:tcBorders>
          </w:tcPr>
          <w:p w14:paraId="6A551C00" w14:textId="77777777" w:rsidR="00996E4A" w:rsidRPr="00C43ACB" w:rsidRDefault="00996E4A" w:rsidP="00E627EF">
            <w:pPr>
              <w:pStyle w:val="TAL"/>
              <w:rPr>
                <w:rFonts w:eastAsia="Arial Unicode MS" w:cs="Arial"/>
                <w:i/>
                <w:szCs w:val="18"/>
                <w:u w:val="single"/>
              </w:rPr>
            </w:pPr>
            <w:r w:rsidRPr="00C43ACB">
              <w:rPr>
                <w:rFonts w:eastAsia="Arial Unicode MS" w:cs="Arial"/>
                <w:i/>
                <w:szCs w:val="18"/>
              </w:rPr>
              <w:t>creationTime</w:t>
            </w:r>
          </w:p>
        </w:tc>
        <w:tc>
          <w:tcPr>
            <w:tcW w:w="1134" w:type="dxa"/>
            <w:tcBorders>
              <w:bottom w:val="single" w:sz="4" w:space="0" w:color="000000"/>
            </w:tcBorders>
          </w:tcPr>
          <w:p w14:paraId="5E2013A0" w14:textId="77777777" w:rsidR="00996E4A" w:rsidRPr="00C43ACB" w:rsidRDefault="00996E4A" w:rsidP="00E627EF">
            <w:pPr>
              <w:pStyle w:val="TAC"/>
              <w:rPr>
                <w:rFonts w:eastAsia="Arial Unicode MS" w:cs="Arial"/>
                <w:szCs w:val="18"/>
                <w:u w:val="single"/>
              </w:rPr>
            </w:pPr>
            <w:r w:rsidRPr="00C43ACB">
              <w:rPr>
                <w:rFonts w:eastAsia="Arial Unicode MS" w:cs="Arial"/>
                <w:szCs w:val="18"/>
              </w:rPr>
              <w:t>1</w:t>
            </w:r>
          </w:p>
        </w:tc>
        <w:tc>
          <w:tcPr>
            <w:tcW w:w="992" w:type="dxa"/>
            <w:tcBorders>
              <w:bottom w:val="single" w:sz="4" w:space="0" w:color="000000"/>
            </w:tcBorders>
          </w:tcPr>
          <w:p w14:paraId="0F9DC2FC" w14:textId="77777777" w:rsidR="00996E4A" w:rsidRPr="00C43ACB" w:rsidRDefault="00F54A95" w:rsidP="00E627EF">
            <w:pPr>
              <w:pStyle w:val="TAC"/>
              <w:rPr>
                <w:rFonts w:eastAsia="Arial Unicode MS" w:cs="Arial"/>
                <w:szCs w:val="18"/>
                <w:u w:val="single"/>
                <w:lang w:eastAsia="zh-CN"/>
              </w:rPr>
            </w:pPr>
            <w:r w:rsidRPr="00C43ACB">
              <w:rPr>
                <w:rFonts w:eastAsia="Arial Unicode MS" w:cs="Arial" w:hint="eastAsia"/>
                <w:szCs w:val="18"/>
                <w:lang w:eastAsia="zh-CN"/>
              </w:rPr>
              <w:t>RO</w:t>
            </w:r>
          </w:p>
        </w:tc>
        <w:tc>
          <w:tcPr>
            <w:tcW w:w="4433" w:type="dxa"/>
            <w:tcBorders>
              <w:bottom w:val="single" w:sz="4" w:space="0" w:color="000000"/>
            </w:tcBorders>
          </w:tcPr>
          <w:p w14:paraId="324DF991" w14:textId="77777777" w:rsidR="00996E4A" w:rsidRPr="00C43ACB" w:rsidRDefault="00996E4A" w:rsidP="004C050F">
            <w:pPr>
              <w:pStyle w:val="TAL"/>
              <w:rPr>
                <w:rFonts w:eastAsia="Arial Unicode MS" w:cs="Arial"/>
                <w:szCs w:val="18"/>
                <w:u w:val="single"/>
              </w:rPr>
            </w:pPr>
            <w:r w:rsidRPr="00C43ACB">
              <w:rPr>
                <w:rFonts w:eastAsia="Arial Unicode MS" w:cs="Arial"/>
                <w:szCs w:val="18"/>
              </w:rPr>
              <w:t>See clause 9.6.1.3.</w:t>
            </w:r>
          </w:p>
        </w:tc>
      </w:tr>
      <w:tr w:rsidR="00996E4A" w:rsidRPr="00C43ACB" w14:paraId="2A32BD89" w14:textId="77777777" w:rsidTr="00190C3B">
        <w:trPr>
          <w:jc w:val="center"/>
        </w:trPr>
        <w:tc>
          <w:tcPr>
            <w:tcW w:w="3158" w:type="dxa"/>
            <w:tcBorders>
              <w:bottom w:val="single" w:sz="4" w:space="0" w:color="000000"/>
            </w:tcBorders>
          </w:tcPr>
          <w:p w14:paraId="6CCD601E" w14:textId="77777777" w:rsidR="00996E4A" w:rsidRPr="00C43ACB" w:rsidRDefault="00996E4A" w:rsidP="00E627EF">
            <w:pPr>
              <w:pStyle w:val="TAL"/>
              <w:rPr>
                <w:rFonts w:eastAsia="Arial Unicode MS" w:cs="Arial"/>
                <w:i/>
                <w:szCs w:val="18"/>
              </w:rPr>
            </w:pPr>
            <w:r w:rsidRPr="00C43ACB">
              <w:rPr>
                <w:rFonts w:eastAsia="Arial Unicode MS" w:cs="Arial"/>
                <w:i/>
                <w:szCs w:val="18"/>
              </w:rPr>
              <w:t>labels</w:t>
            </w:r>
          </w:p>
        </w:tc>
        <w:tc>
          <w:tcPr>
            <w:tcW w:w="1134" w:type="dxa"/>
            <w:tcBorders>
              <w:bottom w:val="single" w:sz="4" w:space="0" w:color="000000"/>
            </w:tcBorders>
          </w:tcPr>
          <w:p w14:paraId="1DED57E9" w14:textId="77777777" w:rsidR="00996E4A" w:rsidRPr="00C43ACB" w:rsidRDefault="00996E4A" w:rsidP="00E627EF">
            <w:pPr>
              <w:pStyle w:val="TAC"/>
              <w:rPr>
                <w:rFonts w:eastAsia="Arial Unicode MS" w:cs="Arial"/>
                <w:szCs w:val="18"/>
              </w:rPr>
            </w:pPr>
            <w:r w:rsidRPr="00C43ACB">
              <w:rPr>
                <w:rFonts w:eastAsia="Arial Unicode MS" w:cs="Arial"/>
                <w:szCs w:val="18"/>
              </w:rPr>
              <w:t>0..1 (L)</w:t>
            </w:r>
          </w:p>
        </w:tc>
        <w:tc>
          <w:tcPr>
            <w:tcW w:w="992" w:type="dxa"/>
            <w:tcBorders>
              <w:bottom w:val="single" w:sz="4" w:space="0" w:color="000000"/>
            </w:tcBorders>
          </w:tcPr>
          <w:p w14:paraId="3552469C" w14:textId="77777777" w:rsidR="00996E4A" w:rsidRPr="00C43ACB" w:rsidRDefault="00996E4A" w:rsidP="00E627EF">
            <w:pPr>
              <w:pStyle w:val="TAC"/>
              <w:rPr>
                <w:rFonts w:eastAsia="Arial Unicode MS" w:cs="Arial"/>
                <w:szCs w:val="18"/>
              </w:rPr>
            </w:pPr>
            <w:r w:rsidRPr="00C43ACB">
              <w:rPr>
                <w:rFonts w:eastAsia="Arial Unicode MS" w:cs="Arial"/>
                <w:szCs w:val="18"/>
              </w:rPr>
              <w:t>RW</w:t>
            </w:r>
          </w:p>
        </w:tc>
        <w:tc>
          <w:tcPr>
            <w:tcW w:w="4433" w:type="dxa"/>
            <w:tcBorders>
              <w:bottom w:val="single" w:sz="4" w:space="0" w:color="000000"/>
            </w:tcBorders>
          </w:tcPr>
          <w:p w14:paraId="306B94A8" w14:textId="77777777" w:rsidR="00996E4A" w:rsidRPr="00C43ACB" w:rsidRDefault="00996E4A" w:rsidP="00E627EF">
            <w:pPr>
              <w:pStyle w:val="TAL"/>
              <w:rPr>
                <w:rFonts w:eastAsia="Arial Unicode MS" w:cs="Arial"/>
                <w:szCs w:val="18"/>
              </w:rPr>
            </w:pPr>
            <w:r w:rsidRPr="00C43ACB">
              <w:rPr>
                <w:rFonts w:eastAsia="Arial Unicode MS"/>
              </w:rPr>
              <w:t>See clause 9.6.1.3</w:t>
            </w:r>
            <w:r w:rsidR="00F25071" w:rsidRPr="00C43ACB">
              <w:rPr>
                <w:rFonts w:eastAsia="Arial Unicode MS"/>
              </w:rPr>
              <w:t>.</w:t>
            </w:r>
          </w:p>
        </w:tc>
      </w:tr>
      <w:tr w:rsidR="00996E4A" w:rsidRPr="00C43ACB" w14:paraId="551B8500" w14:textId="77777777" w:rsidTr="00190C3B">
        <w:trPr>
          <w:jc w:val="center"/>
        </w:trPr>
        <w:tc>
          <w:tcPr>
            <w:tcW w:w="3158" w:type="dxa"/>
            <w:tcBorders>
              <w:bottom w:val="single" w:sz="4" w:space="0" w:color="000000"/>
            </w:tcBorders>
          </w:tcPr>
          <w:p w14:paraId="779DF5B3" w14:textId="77777777" w:rsidR="00996E4A" w:rsidRPr="00C43ACB" w:rsidRDefault="00996E4A" w:rsidP="00E627EF">
            <w:pPr>
              <w:pStyle w:val="TAL"/>
              <w:rPr>
                <w:rFonts w:eastAsia="Arial Unicode MS" w:cs="Arial"/>
                <w:i/>
                <w:szCs w:val="18"/>
                <w:u w:val="single"/>
              </w:rPr>
            </w:pPr>
            <w:r w:rsidRPr="00C43ACB">
              <w:rPr>
                <w:rFonts w:eastAsia="Arial Unicode MS" w:cs="Arial"/>
                <w:i/>
                <w:szCs w:val="18"/>
              </w:rPr>
              <w:t>lastModifiedTime</w:t>
            </w:r>
          </w:p>
        </w:tc>
        <w:tc>
          <w:tcPr>
            <w:tcW w:w="1134" w:type="dxa"/>
            <w:tcBorders>
              <w:bottom w:val="single" w:sz="4" w:space="0" w:color="000000"/>
            </w:tcBorders>
          </w:tcPr>
          <w:p w14:paraId="01E7D86E" w14:textId="77777777" w:rsidR="00996E4A" w:rsidRPr="00C43ACB" w:rsidRDefault="00996E4A" w:rsidP="00E627EF">
            <w:pPr>
              <w:pStyle w:val="TAC"/>
              <w:rPr>
                <w:rFonts w:eastAsia="Arial Unicode MS" w:cs="Arial"/>
                <w:szCs w:val="18"/>
                <w:u w:val="single"/>
              </w:rPr>
            </w:pPr>
            <w:r w:rsidRPr="00C43ACB">
              <w:rPr>
                <w:rFonts w:eastAsia="Arial Unicode MS" w:cs="Arial"/>
                <w:szCs w:val="18"/>
              </w:rPr>
              <w:t>1</w:t>
            </w:r>
          </w:p>
        </w:tc>
        <w:tc>
          <w:tcPr>
            <w:tcW w:w="992" w:type="dxa"/>
            <w:tcBorders>
              <w:bottom w:val="single" w:sz="4" w:space="0" w:color="000000"/>
            </w:tcBorders>
          </w:tcPr>
          <w:p w14:paraId="3666A5F0" w14:textId="77777777" w:rsidR="00996E4A" w:rsidRPr="00C43ACB" w:rsidRDefault="00996E4A" w:rsidP="00E627EF">
            <w:pPr>
              <w:pStyle w:val="TAC"/>
              <w:rPr>
                <w:rFonts w:eastAsia="Arial Unicode MS" w:cs="Arial"/>
                <w:szCs w:val="18"/>
                <w:u w:val="single"/>
              </w:rPr>
            </w:pPr>
            <w:r w:rsidRPr="00C43ACB">
              <w:rPr>
                <w:rFonts w:eastAsia="Arial Unicode MS" w:cs="Arial"/>
                <w:szCs w:val="18"/>
              </w:rPr>
              <w:t>RO</w:t>
            </w:r>
          </w:p>
        </w:tc>
        <w:tc>
          <w:tcPr>
            <w:tcW w:w="4433" w:type="dxa"/>
            <w:tcBorders>
              <w:bottom w:val="single" w:sz="4" w:space="0" w:color="000000"/>
            </w:tcBorders>
          </w:tcPr>
          <w:p w14:paraId="1AF8C7F3" w14:textId="77777777" w:rsidR="00996E4A" w:rsidRPr="00C43ACB" w:rsidRDefault="00996E4A" w:rsidP="00916C92">
            <w:pPr>
              <w:pStyle w:val="TAL"/>
              <w:rPr>
                <w:rFonts w:eastAsia="Arial Unicode MS" w:cs="Arial"/>
                <w:szCs w:val="18"/>
                <w:u w:val="single"/>
              </w:rPr>
            </w:pPr>
            <w:r w:rsidRPr="00C43ACB">
              <w:rPr>
                <w:rFonts w:eastAsia="Arial Unicode MS" w:cs="Arial"/>
                <w:szCs w:val="18"/>
              </w:rPr>
              <w:t>See clause 9.6.1.3.</w:t>
            </w:r>
          </w:p>
        </w:tc>
      </w:tr>
      <w:tr w:rsidR="004C050F" w:rsidRPr="00C43ACB" w14:paraId="1B703369" w14:textId="77777777" w:rsidTr="00190C3B">
        <w:trPr>
          <w:jc w:val="center"/>
        </w:trPr>
        <w:tc>
          <w:tcPr>
            <w:tcW w:w="3158" w:type="dxa"/>
            <w:tcBorders>
              <w:bottom w:val="single" w:sz="4" w:space="0" w:color="000000"/>
            </w:tcBorders>
          </w:tcPr>
          <w:p w14:paraId="1BCA3508" w14:textId="77777777" w:rsidR="004C050F" w:rsidRPr="00C43ACB" w:rsidRDefault="004C050F" w:rsidP="00E627EF">
            <w:pPr>
              <w:pStyle w:val="TAL"/>
              <w:rPr>
                <w:rFonts w:eastAsia="Arial Unicode MS" w:cs="Arial"/>
                <w:i/>
                <w:szCs w:val="18"/>
              </w:rPr>
            </w:pPr>
            <w:r w:rsidRPr="00C43ACB">
              <w:rPr>
                <w:rFonts w:eastAsia="Arial Unicode MS"/>
                <w:i/>
                <w:lang w:eastAsia="ko-KR"/>
              </w:rPr>
              <w:t>dynamicAuthorizationConsultationIDs</w:t>
            </w:r>
          </w:p>
        </w:tc>
        <w:tc>
          <w:tcPr>
            <w:tcW w:w="1134" w:type="dxa"/>
            <w:tcBorders>
              <w:bottom w:val="single" w:sz="4" w:space="0" w:color="000000"/>
            </w:tcBorders>
          </w:tcPr>
          <w:p w14:paraId="37613A31" w14:textId="77777777" w:rsidR="004C050F" w:rsidRPr="00C43ACB" w:rsidRDefault="004C050F" w:rsidP="00E627EF">
            <w:pPr>
              <w:pStyle w:val="TAC"/>
              <w:rPr>
                <w:rFonts w:eastAsia="Arial Unicode MS" w:cs="Arial"/>
                <w:szCs w:val="18"/>
              </w:rPr>
            </w:pPr>
            <w:r w:rsidRPr="00C43ACB">
              <w:rPr>
                <w:rFonts w:eastAsia="Arial Unicode MS"/>
                <w:lang w:eastAsia="ko-KR"/>
              </w:rPr>
              <w:t>0..1 (L)</w:t>
            </w:r>
          </w:p>
        </w:tc>
        <w:tc>
          <w:tcPr>
            <w:tcW w:w="992" w:type="dxa"/>
            <w:tcBorders>
              <w:bottom w:val="single" w:sz="4" w:space="0" w:color="000000"/>
            </w:tcBorders>
          </w:tcPr>
          <w:p w14:paraId="28022BD0" w14:textId="77777777" w:rsidR="004C050F" w:rsidRPr="00C43ACB" w:rsidRDefault="004C050F" w:rsidP="00E627EF">
            <w:pPr>
              <w:pStyle w:val="TAC"/>
              <w:rPr>
                <w:rFonts w:eastAsia="Arial Unicode MS" w:cs="Arial"/>
                <w:szCs w:val="18"/>
              </w:rPr>
            </w:pPr>
            <w:r w:rsidRPr="00C43ACB">
              <w:rPr>
                <w:rFonts w:eastAsia="Arial Unicode MS"/>
                <w:lang w:eastAsia="ko-KR"/>
              </w:rPr>
              <w:t>RW</w:t>
            </w:r>
          </w:p>
        </w:tc>
        <w:tc>
          <w:tcPr>
            <w:tcW w:w="4433" w:type="dxa"/>
            <w:tcBorders>
              <w:bottom w:val="single" w:sz="4" w:space="0" w:color="000000"/>
            </w:tcBorders>
          </w:tcPr>
          <w:p w14:paraId="7657A55F" w14:textId="77777777" w:rsidR="004C050F" w:rsidRPr="00C43ACB" w:rsidRDefault="004C050F" w:rsidP="004C050F">
            <w:pPr>
              <w:pStyle w:val="TAL"/>
              <w:rPr>
                <w:rFonts w:eastAsia="Arial Unicode MS" w:cs="Arial"/>
                <w:szCs w:val="18"/>
              </w:rPr>
            </w:pPr>
            <w:r w:rsidRPr="00C43ACB">
              <w:rPr>
                <w:rFonts w:eastAsia="Arial Unicode MS"/>
              </w:rPr>
              <w:t>See clause 9.6.1.3.</w:t>
            </w:r>
          </w:p>
        </w:tc>
      </w:tr>
    </w:tbl>
    <w:p w14:paraId="3A710D66" w14:textId="77777777" w:rsidR="002E4078" w:rsidRPr="00C43ACB" w:rsidRDefault="002E4078" w:rsidP="002E4078"/>
    <w:p w14:paraId="1E1BDC1F" w14:textId="77777777" w:rsidR="00DF38C1" w:rsidRPr="00C43ACB" w:rsidRDefault="00DF38C1" w:rsidP="00A97152">
      <w:pPr>
        <w:pStyle w:val="30"/>
      </w:pPr>
      <w:bookmarkStart w:id="475" w:name="_Toc507429798"/>
      <w:bookmarkStart w:id="476" w:name="_Toc2171992"/>
      <w:r w:rsidRPr="00C43ACB">
        <w:t>9.6.</w:t>
      </w:r>
      <w:r w:rsidR="00167E8B" w:rsidRPr="00C43ACB">
        <w:t>2</w:t>
      </w:r>
      <w:r w:rsidR="00955F4B" w:rsidRPr="00C43ACB">
        <w:t>0</w:t>
      </w:r>
      <w:r w:rsidRPr="00C43ACB">
        <w:tab/>
        <w:t xml:space="preserve">Resource Type </w:t>
      </w:r>
      <w:r w:rsidR="00984D7C" w:rsidRPr="00C43ACB">
        <w:rPr>
          <w:i/>
        </w:rPr>
        <w:t>serviceSubscribedNode</w:t>
      </w:r>
      <w:bookmarkEnd w:id="475"/>
      <w:bookmarkEnd w:id="476"/>
    </w:p>
    <w:p w14:paraId="2DD8517A" w14:textId="77777777" w:rsidR="00624354" w:rsidRPr="00C43ACB" w:rsidRDefault="00DF38C1" w:rsidP="00942830">
      <w:pPr>
        <w:keepNext/>
        <w:keepLines/>
      </w:pPr>
      <w:r w:rsidRPr="00C43ACB">
        <w:t>Th</w:t>
      </w:r>
      <w:r w:rsidR="00737CA7" w:rsidRPr="00C43ACB">
        <w:t>e</w:t>
      </w:r>
      <w:r w:rsidRPr="00C43ACB">
        <w:t xml:space="preserve"> </w:t>
      </w:r>
      <w:r w:rsidR="00737CA7" w:rsidRPr="00C43ACB">
        <w:rPr>
          <w:i/>
        </w:rPr>
        <w:t>&lt;</w:t>
      </w:r>
      <w:r w:rsidR="00984D7C" w:rsidRPr="00C43ACB">
        <w:rPr>
          <w:i/>
        </w:rPr>
        <w:t>serviceSubscribedNode</w:t>
      </w:r>
      <w:r w:rsidR="00737CA7" w:rsidRPr="00C43ACB">
        <w:rPr>
          <w:i/>
        </w:rPr>
        <w:t>&gt;</w:t>
      </w:r>
      <w:r w:rsidR="00737CA7" w:rsidRPr="00C43ACB">
        <w:t xml:space="preserve"> </w:t>
      </w:r>
      <w:r w:rsidRPr="00C43ACB">
        <w:t xml:space="preserve">resource represents M2M </w:t>
      </w:r>
      <w:r w:rsidR="00737CA7" w:rsidRPr="00C43ACB">
        <w:t>N</w:t>
      </w:r>
      <w:r w:rsidRPr="00C43ACB">
        <w:t>ode information that is needed as part of the M2M Service Subscription resource</w:t>
      </w:r>
      <w:r w:rsidR="00513061" w:rsidRPr="00C43ACB">
        <w:rPr>
          <w:rFonts w:eastAsia="宋体" w:hint="eastAsia"/>
          <w:lang w:eastAsia="zh-CN"/>
        </w:rPr>
        <w:t xml:space="preserve"> and is only stored on IN-CSE</w:t>
      </w:r>
      <w:r w:rsidRPr="00C43ACB">
        <w:t>. It contain</w:t>
      </w:r>
      <w:r w:rsidR="00737CA7" w:rsidRPr="00C43ACB">
        <w:t xml:space="preserve"> </w:t>
      </w:r>
      <w:r w:rsidR="00513061" w:rsidRPr="00C43ACB">
        <w:rPr>
          <w:rFonts w:eastAsia="宋体" w:hint="eastAsia"/>
          <w:lang w:eastAsia="zh-CN"/>
        </w:rPr>
        <w:t>M2M-</w:t>
      </w:r>
      <w:r w:rsidR="00737CA7" w:rsidRPr="00C43ACB">
        <w:t>N</w:t>
      </w:r>
      <w:r w:rsidRPr="00C43ACB">
        <w:t>ode</w:t>
      </w:r>
      <w:r w:rsidR="00513061" w:rsidRPr="00C43ACB">
        <w:rPr>
          <w:rFonts w:eastAsia="宋体" w:hint="eastAsia"/>
          <w:lang w:eastAsia="zh-CN"/>
        </w:rPr>
        <w:t>-ID</w:t>
      </w:r>
      <w:r w:rsidR="008C3BE6" w:rsidRPr="00C43ACB">
        <w:t xml:space="preserve"> </w:t>
      </w:r>
      <w:r w:rsidR="00513061" w:rsidRPr="00C43ACB">
        <w:rPr>
          <w:rFonts w:eastAsia="宋体"/>
          <w:lang w:eastAsia="zh-CN"/>
        </w:rPr>
        <w:t>and</w:t>
      </w:r>
      <w:r w:rsidR="00513061" w:rsidRPr="00C43ACB">
        <w:rPr>
          <w:rFonts w:eastAsia="宋体" w:hint="eastAsia"/>
          <w:lang w:eastAsia="zh-CN"/>
        </w:rPr>
        <w:t xml:space="preserve"> optionally CSE-ID</w:t>
      </w:r>
      <w:r w:rsidR="00737CA7" w:rsidRPr="00C43ACB">
        <w:t xml:space="preserve"> </w:t>
      </w:r>
      <w:r w:rsidRPr="00C43ACB">
        <w:t>running on</w:t>
      </w:r>
      <w:r w:rsidR="007D1178" w:rsidRPr="00C43ACB">
        <w:t xml:space="preserve"> that </w:t>
      </w:r>
      <w:r w:rsidR="00737CA7" w:rsidRPr="00C43ACB">
        <w:t>N</w:t>
      </w:r>
      <w:r w:rsidR="007D1178" w:rsidRPr="00C43ACB">
        <w:t>ode.</w:t>
      </w:r>
    </w:p>
    <w:p w14:paraId="5EBA8258" w14:textId="77777777" w:rsidR="00EB3108" w:rsidRPr="00C43ACB" w:rsidRDefault="006A1954" w:rsidP="00942830">
      <w:pPr>
        <w:pStyle w:val="FL"/>
      </w:pPr>
      <w:r w:rsidRPr="00C43ACB">
        <w:object w:dxaOrig="4718" w:dyaOrig="3934" w14:anchorId="28AB6E78">
          <v:shape id="_x0000_i1066" type="#_x0000_t75" style="width:235.2pt;height:196.8pt" o:ole="">
            <v:imagedata r:id="rId97" o:title=""/>
          </v:shape>
          <o:OLEObject Type="Embed" ProgID="VisioViewer.Viewer.1" ShapeID="_x0000_i1066" DrawAspect="Content" ObjectID="_1632050029" r:id="rId98"/>
        </w:object>
      </w:r>
    </w:p>
    <w:p w14:paraId="34275FAF" w14:textId="77777777" w:rsidR="00DF38C1" w:rsidRPr="00C43ACB" w:rsidRDefault="00DF38C1" w:rsidP="00DD4E65">
      <w:pPr>
        <w:pStyle w:val="TF"/>
      </w:pPr>
      <w:r w:rsidRPr="00C43ACB">
        <w:t>Figure 9.6.</w:t>
      </w:r>
      <w:r w:rsidR="00C10471" w:rsidRPr="00C43ACB">
        <w:t>2</w:t>
      </w:r>
      <w:r w:rsidR="00955F4B" w:rsidRPr="00C43ACB">
        <w:t>0</w:t>
      </w:r>
      <w:r w:rsidRPr="00C43ACB">
        <w:t>-1: St</w:t>
      </w:r>
      <w:r w:rsidR="007D1178" w:rsidRPr="00C43ACB">
        <w:t xml:space="preserve">ructure of </w:t>
      </w:r>
      <w:r w:rsidR="007D1178" w:rsidRPr="00C43ACB">
        <w:rPr>
          <w:i/>
        </w:rPr>
        <w:t>&lt;</w:t>
      </w:r>
      <w:r w:rsidR="00984D7C" w:rsidRPr="00C43ACB">
        <w:rPr>
          <w:i/>
        </w:rPr>
        <w:t>serviceSubscribedNode</w:t>
      </w:r>
      <w:r w:rsidR="007D1178" w:rsidRPr="00C43ACB">
        <w:rPr>
          <w:i/>
        </w:rPr>
        <w:t>&gt;</w:t>
      </w:r>
      <w:r w:rsidR="007D1178" w:rsidRPr="00C43ACB">
        <w:t xml:space="preserve"> resource</w:t>
      </w:r>
    </w:p>
    <w:p w14:paraId="658E7DC3" w14:textId="77777777" w:rsidR="00B37DFB" w:rsidRPr="00C43ACB" w:rsidRDefault="006A28D4" w:rsidP="00F25071">
      <w:pPr>
        <w:keepNext/>
        <w:keepLines/>
      </w:pPr>
      <w:r w:rsidRPr="00C43ACB">
        <w:t xml:space="preserve">The </w:t>
      </w:r>
      <w:r w:rsidRPr="00C43ACB">
        <w:rPr>
          <w:i/>
        </w:rPr>
        <w:t>&lt;</w:t>
      </w:r>
      <w:r w:rsidR="00984D7C" w:rsidRPr="00C43ACB">
        <w:rPr>
          <w:i/>
        </w:rPr>
        <w:t>serviceSubscribedNode</w:t>
      </w:r>
      <w:r w:rsidRPr="00C43ACB">
        <w:rPr>
          <w:i/>
        </w:rPr>
        <w:t>&gt;</w:t>
      </w:r>
      <w:r w:rsidRPr="00C43ACB">
        <w:t xml:space="preserve"> </w:t>
      </w:r>
      <w:r w:rsidR="00B37DFB" w:rsidRPr="00C43ACB">
        <w:t xml:space="preserve">resource shall contain the child resource </w:t>
      </w:r>
      <w:r w:rsidR="00737CA7" w:rsidRPr="00C43ACB">
        <w:t xml:space="preserve">specified </w:t>
      </w:r>
      <w:r w:rsidR="00955F4B" w:rsidRPr="00C43ACB">
        <w:t xml:space="preserve">in </w:t>
      </w:r>
      <w:r w:rsidR="00942830" w:rsidRPr="00C43ACB">
        <w:t>t</w:t>
      </w:r>
      <w:r w:rsidR="007D1178" w:rsidRPr="00C43ACB">
        <w:t>able</w:t>
      </w:r>
      <w:r w:rsidR="00955F4B" w:rsidRPr="00C43ACB">
        <w:t xml:space="preserve"> 9.6.20</w:t>
      </w:r>
      <w:r w:rsidR="00B37DFB" w:rsidRPr="00C43ACB">
        <w:t>-1.</w:t>
      </w:r>
    </w:p>
    <w:p w14:paraId="267B7CBB" w14:textId="77777777" w:rsidR="00B37DFB" w:rsidRPr="00C43ACB" w:rsidRDefault="00B37DFB" w:rsidP="003521AA">
      <w:pPr>
        <w:pStyle w:val="TH"/>
      </w:pPr>
      <w:r w:rsidRPr="00C43ACB">
        <w:t>Table 9.6.2</w:t>
      </w:r>
      <w:r w:rsidR="00955F4B" w:rsidRPr="00C43ACB">
        <w:t>0</w:t>
      </w:r>
      <w:r w:rsidRPr="00C43ACB">
        <w:t xml:space="preserve">-1: Child resources of </w:t>
      </w:r>
      <w:r w:rsidRPr="00C43ACB">
        <w:rPr>
          <w:i/>
        </w:rPr>
        <w:t>&lt;</w:t>
      </w:r>
      <w:r w:rsidR="00984D7C" w:rsidRPr="00C43ACB">
        <w:rPr>
          <w:i/>
        </w:rPr>
        <w:t>serviceSubscribedNode</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37DFB" w:rsidRPr="00C43ACB" w14:paraId="6062A585" w14:textId="77777777" w:rsidTr="00731766">
        <w:trPr>
          <w:tblHeader/>
          <w:jc w:val="center"/>
        </w:trPr>
        <w:tc>
          <w:tcPr>
            <w:tcW w:w="2448" w:type="dxa"/>
            <w:shd w:val="clear" w:color="auto" w:fill="E0E0E0"/>
            <w:vAlign w:val="center"/>
          </w:tcPr>
          <w:p w14:paraId="6A6CD212" w14:textId="77777777" w:rsidR="00B37DFB" w:rsidRPr="00C43ACB" w:rsidRDefault="00B37DFB" w:rsidP="006A65D1">
            <w:pPr>
              <w:pStyle w:val="TAH"/>
              <w:rPr>
                <w:rFonts w:eastAsia="Arial Unicode MS"/>
              </w:rPr>
            </w:pPr>
            <w:r w:rsidRPr="00C43ACB">
              <w:rPr>
                <w:rFonts w:eastAsia="Arial Unicode MS"/>
              </w:rPr>
              <w:t>Child Resource</w:t>
            </w:r>
            <w:r w:rsidR="00CF4F5F" w:rsidRPr="00C43ACB">
              <w:rPr>
                <w:rFonts w:eastAsia="Arial Unicode MS"/>
              </w:rPr>
              <w:t>s</w:t>
            </w:r>
            <w:r w:rsidRPr="00C43ACB">
              <w:rPr>
                <w:rFonts w:eastAsia="Arial Unicode MS"/>
              </w:rPr>
              <w:t xml:space="preserve"> of </w:t>
            </w:r>
            <w:r w:rsidRPr="00C43ACB">
              <w:rPr>
                <w:rFonts w:eastAsia="Arial Unicode MS"/>
                <w:i/>
              </w:rPr>
              <w:t>&lt;</w:t>
            </w:r>
            <w:r w:rsidR="00984D7C" w:rsidRPr="00C43ACB">
              <w:rPr>
                <w:rFonts w:eastAsia="Arial Unicode MS"/>
                <w:i/>
              </w:rPr>
              <w:t>serviceSubscribedNode</w:t>
            </w:r>
            <w:r w:rsidRPr="00C43ACB">
              <w:rPr>
                <w:rFonts w:eastAsia="Arial Unicode MS"/>
                <w:i/>
              </w:rPr>
              <w:t>&gt;</w:t>
            </w:r>
          </w:p>
        </w:tc>
        <w:tc>
          <w:tcPr>
            <w:tcW w:w="1728" w:type="dxa"/>
            <w:shd w:val="clear" w:color="auto" w:fill="E0E0E0"/>
            <w:vAlign w:val="center"/>
          </w:tcPr>
          <w:p w14:paraId="6BC3E8F5" w14:textId="77777777" w:rsidR="00B37DFB" w:rsidRPr="00C43ACB" w:rsidRDefault="00B37DFB" w:rsidP="00854BBE">
            <w:pPr>
              <w:pStyle w:val="TAH"/>
              <w:rPr>
                <w:rFonts w:eastAsia="Arial Unicode MS"/>
              </w:rPr>
            </w:pPr>
            <w:r w:rsidRPr="00C43ACB">
              <w:rPr>
                <w:rFonts w:eastAsia="Arial Unicode MS"/>
              </w:rPr>
              <w:t>Child Resource Type</w:t>
            </w:r>
          </w:p>
        </w:tc>
        <w:tc>
          <w:tcPr>
            <w:tcW w:w="1083" w:type="dxa"/>
            <w:shd w:val="clear" w:color="auto" w:fill="E0E0E0"/>
            <w:vAlign w:val="center"/>
          </w:tcPr>
          <w:p w14:paraId="55CCF8D6" w14:textId="77777777" w:rsidR="00B37DFB" w:rsidRPr="00C43ACB" w:rsidRDefault="00B37DFB" w:rsidP="00854BBE">
            <w:pPr>
              <w:pStyle w:val="TAH"/>
              <w:rPr>
                <w:rFonts w:eastAsia="Arial Unicode MS"/>
              </w:rPr>
            </w:pPr>
            <w:r w:rsidRPr="00C43ACB">
              <w:rPr>
                <w:rFonts w:eastAsia="Arial Unicode MS"/>
              </w:rPr>
              <w:t>Multiplicity</w:t>
            </w:r>
          </w:p>
        </w:tc>
        <w:tc>
          <w:tcPr>
            <w:tcW w:w="3744" w:type="dxa"/>
            <w:shd w:val="clear" w:color="auto" w:fill="E0E0E0"/>
            <w:vAlign w:val="center"/>
          </w:tcPr>
          <w:p w14:paraId="33731112" w14:textId="77777777" w:rsidR="00B37DFB" w:rsidRPr="00C43ACB" w:rsidRDefault="00B37DFB" w:rsidP="00854BBE">
            <w:pPr>
              <w:pStyle w:val="TAH"/>
              <w:rPr>
                <w:rFonts w:eastAsia="Arial Unicode MS"/>
              </w:rPr>
            </w:pPr>
            <w:r w:rsidRPr="00C43ACB">
              <w:rPr>
                <w:rFonts w:eastAsia="Arial Unicode MS"/>
              </w:rPr>
              <w:t>Description</w:t>
            </w:r>
          </w:p>
        </w:tc>
      </w:tr>
      <w:tr w:rsidR="00B37DFB" w:rsidRPr="00C43ACB" w14:paraId="47FA6D78" w14:textId="77777777" w:rsidTr="00731766">
        <w:trPr>
          <w:jc w:val="center"/>
        </w:trPr>
        <w:tc>
          <w:tcPr>
            <w:tcW w:w="2448" w:type="dxa"/>
          </w:tcPr>
          <w:p w14:paraId="4374D22E" w14:textId="77777777" w:rsidR="00B37DFB" w:rsidRPr="00C43ACB" w:rsidRDefault="00B37DFB" w:rsidP="00F26C4E">
            <w:pPr>
              <w:pStyle w:val="TAL"/>
              <w:rPr>
                <w:rFonts w:eastAsia="Arial Unicode MS"/>
                <w:i/>
              </w:rPr>
            </w:pPr>
            <w:r w:rsidRPr="00C43ACB">
              <w:rPr>
                <w:rFonts w:eastAsia="Arial Unicode MS"/>
                <w:i/>
              </w:rPr>
              <w:t>[variable]</w:t>
            </w:r>
          </w:p>
        </w:tc>
        <w:tc>
          <w:tcPr>
            <w:tcW w:w="1728" w:type="dxa"/>
          </w:tcPr>
          <w:p w14:paraId="73B01A01" w14:textId="77777777" w:rsidR="00B37DFB" w:rsidRPr="00C43ACB" w:rsidRDefault="00B37DFB" w:rsidP="00F26C4E">
            <w:pPr>
              <w:pStyle w:val="TAL"/>
              <w:jc w:val="center"/>
              <w:rPr>
                <w:rFonts w:eastAsia="Arial Unicode MS"/>
                <w:i/>
              </w:rPr>
            </w:pPr>
            <w:r w:rsidRPr="00C43ACB">
              <w:rPr>
                <w:rFonts w:eastAsia="Arial Unicode MS"/>
                <w:i/>
              </w:rPr>
              <w:t>&lt;subscription&gt;</w:t>
            </w:r>
          </w:p>
        </w:tc>
        <w:tc>
          <w:tcPr>
            <w:tcW w:w="1083" w:type="dxa"/>
          </w:tcPr>
          <w:p w14:paraId="45E29CC3" w14:textId="77777777" w:rsidR="00B37DFB" w:rsidRPr="00C43ACB" w:rsidRDefault="00B37DFB" w:rsidP="00F26C4E">
            <w:pPr>
              <w:pStyle w:val="TAL"/>
              <w:jc w:val="center"/>
              <w:rPr>
                <w:rFonts w:eastAsia="Arial Unicode MS"/>
              </w:rPr>
            </w:pPr>
            <w:r w:rsidRPr="00C43ACB">
              <w:rPr>
                <w:rFonts w:eastAsia="Arial Unicode MS"/>
              </w:rPr>
              <w:t>0..n</w:t>
            </w:r>
          </w:p>
        </w:tc>
        <w:tc>
          <w:tcPr>
            <w:tcW w:w="3744" w:type="dxa"/>
          </w:tcPr>
          <w:p w14:paraId="21A4BD2F" w14:textId="77777777" w:rsidR="00B37DFB" w:rsidRPr="00C43ACB" w:rsidRDefault="00B37DFB" w:rsidP="00F26C4E">
            <w:pPr>
              <w:pStyle w:val="TAL"/>
              <w:rPr>
                <w:rFonts w:eastAsia="Arial Unicode MS"/>
              </w:rPr>
            </w:pPr>
            <w:r w:rsidRPr="00C43ACB">
              <w:rPr>
                <w:rFonts w:eastAsia="Arial Unicode MS"/>
              </w:rPr>
              <w:t>See clause 9.6.8</w:t>
            </w:r>
          </w:p>
        </w:tc>
      </w:tr>
    </w:tbl>
    <w:p w14:paraId="6D4673AD" w14:textId="77777777" w:rsidR="00B37DFB" w:rsidRPr="00C43ACB" w:rsidRDefault="00B37DFB" w:rsidP="00DF38C1"/>
    <w:p w14:paraId="42D0A0F2" w14:textId="77777777" w:rsidR="00DF38C1" w:rsidRPr="00C43ACB" w:rsidRDefault="00DF38C1" w:rsidP="00DA5B64">
      <w:pPr>
        <w:keepNext/>
        <w:keepLines/>
      </w:pPr>
      <w:r w:rsidRPr="00C43ACB">
        <w:lastRenderedPageBreak/>
        <w:t xml:space="preserve">The </w:t>
      </w:r>
      <w:r w:rsidRPr="00C43ACB">
        <w:rPr>
          <w:i/>
        </w:rPr>
        <w:t>&lt;</w:t>
      </w:r>
      <w:r w:rsidR="00984D7C" w:rsidRPr="00C43ACB">
        <w:rPr>
          <w:i/>
        </w:rPr>
        <w:t>serviceSubscribedNode</w:t>
      </w:r>
      <w:r w:rsidRPr="00C43ACB">
        <w:rPr>
          <w:i/>
        </w:rPr>
        <w:t>&gt;</w:t>
      </w:r>
      <w:r w:rsidRPr="00C43ACB">
        <w:t xml:space="preserve"> resource shall contain the attributes </w:t>
      </w:r>
      <w:r w:rsidR="00737CA7" w:rsidRPr="00C43ACB">
        <w:t>specified</w:t>
      </w:r>
      <w:r w:rsidRPr="00C43ACB">
        <w:t xml:space="preserve"> in </w:t>
      </w:r>
      <w:r w:rsidR="00942830" w:rsidRPr="00C43ACB">
        <w:t>t</w:t>
      </w:r>
      <w:r w:rsidR="007D1178" w:rsidRPr="00C43ACB">
        <w:t>able</w:t>
      </w:r>
      <w:r w:rsidRPr="00C43ACB">
        <w:t xml:space="preserve"> 9.6.</w:t>
      </w:r>
      <w:r w:rsidR="00C10471" w:rsidRPr="00C43ACB">
        <w:t>2</w:t>
      </w:r>
      <w:r w:rsidR="00955F4B" w:rsidRPr="00C43ACB">
        <w:t>0</w:t>
      </w:r>
      <w:r w:rsidRPr="00C43ACB">
        <w:t>-</w:t>
      </w:r>
      <w:r w:rsidR="00B37DFB" w:rsidRPr="00C43ACB">
        <w:t>2</w:t>
      </w:r>
      <w:r w:rsidRPr="00C43ACB">
        <w:t>.</w:t>
      </w:r>
    </w:p>
    <w:p w14:paraId="58BB295F" w14:textId="77777777" w:rsidR="00DF38C1" w:rsidRPr="00C43ACB" w:rsidRDefault="00DF38C1" w:rsidP="003521AA">
      <w:pPr>
        <w:pStyle w:val="TH"/>
      </w:pPr>
      <w:r w:rsidRPr="00C43ACB">
        <w:t>Table 9.6.</w:t>
      </w:r>
      <w:r w:rsidR="00C10471" w:rsidRPr="00C43ACB">
        <w:t>2</w:t>
      </w:r>
      <w:r w:rsidR="00955F4B" w:rsidRPr="00C43ACB">
        <w:t>0</w:t>
      </w:r>
      <w:r w:rsidRPr="00C43ACB">
        <w:t>-</w:t>
      </w:r>
      <w:r w:rsidR="00B37DFB" w:rsidRPr="00C43ACB">
        <w:t>2</w:t>
      </w:r>
      <w:r w:rsidRPr="00C43ACB">
        <w:t xml:space="preserve">: Attributes of </w:t>
      </w:r>
      <w:r w:rsidRPr="00C43ACB">
        <w:rPr>
          <w:i/>
        </w:rPr>
        <w:t>&lt;</w:t>
      </w:r>
      <w:r w:rsidR="00984D7C" w:rsidRPr="00C43ACB">
        <w:rPr>
          <w:i/>
        </w:rPr>
        <w:t>serviceSubscribedNode</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17"/>
        <w:gridCol w:w="1275"/>
        <w:gridCol w:w="709"/>
        <w:gridCol w:w="4784"/>
      </w:tblGrid>
      <w:tr w:rsidR="00DF38C1" w:rsidRPr="00C43ACB" w14:paraId="72331227" w14:textId="77777777" w:rsidTr="00190C3B">
        <w:trPr>
          <w:tblHeader/>
          <w:jc w:val="center"/>
        </w:trPr>
        <w:tc>
          <w:tcPr>
            <w:tcW w:w="2517" w:type="dxa"/>
            <w:shd w:val="clear" w:color="auto" w:fill="E0E0E0"/>
            <w:vAlign w:val="center"/>
          </w:tcPr>
          <w:p w14:paraId="1F2F09F7" w14:textId="77777777" w:rsidR="00DF38C1" w:rsidRPr="00C43ACB" w:rsidRDefault="00DF38C1" w:rsidP="00854BBE">
            <w:pPr>
              <w:pStyle w:val="TAH"/>
              <w:rPr>
                <w:rFonts w:eastAsia="Arial Unicode MS"/>
              </w:rPr>
            </w:pPr>
            <w:r w:rsidRPr="00C43ACB">
              <w:rPr>
                <w:rFonts w:eastAsia="Arial Unicode MS"/>
              </w:rPr>
              <w:t>Attribute</w:t>
            </w:r>
            <w:r w:rsidR="00CF4F5F" w:rsidRPr="00C43ACB">
              <w:rPr>
                <w:rFonts w:eastAsia="Arial Unicode MS"/>
              </w:rPr>
              <w:t>s</w:t>
            </w:r>
            <w:r w:rsidRPr="00C43ACB">
              <w:rPr>
                <w:rFonts w:eastAsia="Arial Unicode MS"/>
              </w:rPr>
              <w:t xml:space="preserve"> of </w:t>
            </w:r>
            <w:r w:rsidRPr="00C43ACB">
              <w:rPr>
                <w:rFonts w:eastAsia="Arial Unicode MS"/>
                <w:i/>
              </w:rPr>
              <w:t>&lt;</w:t>
            </w:r>
            <w:r w:rsidR="00984D7C" w:rsidRPr="00C43ACB">
              <w:rPr>
                <w:rFonts w:eastAsia="Arial Unicode MS"/>
                <w:i/>
              </w:rPr>
              <w:t>serviceSubscribedNode</w:t>
            </w:r>
            <w:r w:rsidRPr="00C43ACB">
              <w:rPr>
                <w:rFonts w:eastAsia="Arial Unicode MS"/>
                <w:i/>
              </w:rPr>
              <w:t>&gt;</w:t>
            </w:r>
          </w:p>
        </w:tc>
        <w:tc>
          <w:tcPr>
            <w:tcW w:w="1275" w:type="dxa"/>
            <w:shd w:val="clear" w:color="auto" w:fill="E0E0E0"/>
            <w:vAlign w:val="center"/>
          </w:tcPr>
          <w:p w14:paraId="6A9E0425" w14:textId="77777777" w:rsidR="00DF38C1" w:rsidRPr="00C43ACB" w:rsidRDefault="00DF38C1" w:rsidP="00854BBE">
            <w:pPr>
              <w:pStyle w:val="TAH"/>
              <w:rPr>
                <w:rFonts w:eastAsia="Arial Unicode MS"/>
              </w:rPr>
            </w:pPr>
            <w:r w:rsidRPr="00C43ACB">
              <w:rPr>
                <w:rFonts w:eastAsia="Arial Unicode MS"/>
              </w:rPr>
              <w:t>Multiplicity</w:t>
            </w:r>
          </w:p>
        </w:tc>
        <w:tc>
          <w:tcPr>
            <w:tcW w:w="709" w:type="dxa"/>
            <w:shd w:val="clear" w:color="auto" w:fill="E0E0E0"/>
            <w:vAlign w:val="center"/>
          </w:tcPr>
          <w:p w14:paraId="4B120138" w14:textId="77777777" w:rsidR="00DF38C1" w:rsidRPr="00C43ACB" w:rsidRDefault="00DF38C1" w:rsidP="00854BBE">
            <w:pPr>
              <w:pStyle w:val="TAH"/>
              <w:rPr>
                <w:rFonts w:eastAsia="Arial Unicode MS"/>
              </w:rPr>
            </w:pPr>
            <w:r w:rsidRPr="00C43ACB">
              <w:rPr>
                <w:rFonts w:eastAsia="Arial Unicode MS"/>
              </w:rPr>
              <w:t>RW/</w:t>
            </w:r>
          </w:p>
          <w:p w14:paraId="0CC58BE7" w14:textId="77777777" w:rsidR="00DF38C1" w:rsidRPr="00C43ACB" w:rsidRDefault="00DF38C1" w:rsidP="00854BBE">
            <w:pPr>
              <w:pStyle w:val="TAH"/>
              <w:rPr>
                <w:rFonts w:eastAsia="Arial Unicode MS"/>
              </w:rPr>
            </w:pPr>
            <w:r w:rsidRPr="00C43ACB">
              <w:rPr>
                <w:rFonts w:eastAsia="Arial Unicode MS"/>
              </w:rPr>
              <w:t>RO/</w:t>
            </w:r>
          </w:p>
          <w:p w14:paraId="1194C622" w14:textId="77777777" w:rsidR="00DF38C1" w:rsidRPr="00C43ACB" w:rsidRDefault="00DF38C1" w:rsidP="00854BBE">
            <w:pPr>
              <w:pStyle w:val="TAH"/>
              <w:rPr>
                <w:rFonts w:eastAsia="Arial Unicode MS"/>
              </w:rPr>
            </w:pPr>
            <w:r w:rsidRPr="00C43ACB">
              <w:rPr>
                <w:rFonts w:eastAsia="Arial Unicode MS"/>
              </w:rPr>
              <w:t>WO</w:t>
            </w:r>
          </w:p>
        </w:tc>
        <w:tc>
          <w:tcPr>
            <w:tcW w:w="4784" w:type="dxa"/>
            <w:shd w:val="clear" w:color="auto" w:fill="E0E0E0"/>
            <w:vAlign w:val="center"/>
          </w:tcPr>
          <w:p w14:paraId="1381B615" w14:textId="77777777" w:rsidR="00DF38C1" w:rsidRPr="00C43ACB" w:rsidRDefault="00DF38C1" w:rsidP="00854BBE">
            <w:pPr>
              <w:pStyle w:val="TAH"/>
              <w:rPr>
                <w:rFonts w:eastAsia="Arial Unicode MS"/>
              </w:rPr>
            </w:pPr>
            <w:r w:rsidRPr="00C43ACB">
              <w:rPr>
                <w:rFonts w:eastAsia="Arial Unicode MS"/>
              </w:rPr>
              <w:t>Description</w:t>
            </w:r>
          </w:p>
        </w:tc>
      </w:tr>
      <w:tr w:rsidR="00DF38C1" w:rsidRPr="00C43ACB" w14:paraId="6EDD3680" w14:textId="77777777" w:rsidTr="00190C3B">
        <w:trPr>
          <w:jc w:val="center"/>
        </w:trPr>
        <w:tc>
          <w:tcPr>
            <w:tcW w:w="2517" w:type="dxa"/>
            <w:tcBorders>
              <w:bottom w:val="single" w:sz="4" w:space="0" w:color="000000"/>
            </w:tcBorders>
          </w:tcPr>
          <w:p w14:paraId="2C4C49CC" w14:textId="77777777" w:rsidR="00DF38C1" w:rsidRPr="00C43ACB" w:rsidRDefault="00DF38C1" w:rsidP="00087261">
            <w:pPr>
              <w:pStyle w:val="TAL"/>
              <w:rPr>
                <w:rFonts w:eastAsia="Arial Unicode MS"/>
                <w:i/>
                <w:u w:val="single"/>
              </w:rPr>
            </w:pPr>
            <w:r w:rsidRPr="00C43ACB">
              <w:rPr>
                <w:rFonts w:eastAsia="Arial Unicode MS"/>
                <w:i/>
              </w:rPr>
              <w:t>resourceType</w:t>
            </w:r>
          </w:p>
        </w:tc>
        <w:tc>
          <w:tcPr>
            <w:tcW w:w="1275" w:type="dxa"/>
            <w:tcBorders>
              <w:bottom w:val="single" w:sz="4" w:space="0" w:color="000000"/>
            </w:tcBorders>
          </w:tcPr>
          <w:p w14:paraId="05B7D2AE" w14:textId="77777777" w:rsidR="00DF38C1" w:rsidRPr="00C43ACB" w:rsidRDefault="00DF38C1" w:rsidP="00087261">
            <w:pPr>
              <w:pStyle w:val="TAL"/>
              <w:jc w:val="center"/>
              <w:rPr>
                <w:rFonts w:eastAsia="Arial Unicode MS"/>
                <w:u w:val="single"/>
              </w:rPr>
            </w:pPr>
            <w:r w:rsidRPr="00C43ACB">
              <w:rPr>
                <w:rFonts w:eastAsia="Arial Unicode MS"/>
              </w:rPr>
              <w:t>1</w:t>
            </w:r>
          </w:p>
        </w:tc>
        <w:tc>
          <w:tcPr>
            <w:tcW w:w="709" w:type="dxa"/>
            <w:tcBorders>
              <w:bottom w:val="single" w:sz="4" w:space="0" w:color="000000"/>
            </w:tcBorders>
          </w:tcPr>
          <w:p w14:paraId="781A2032" w14:textId="77777777" w:rsidR="00DF38C1" w:rsidRPr="00C43ACB" w:rsidRDefault="00DF38C1" w:rsidP="00087261">
            <w:pPr>
              <w:pStyle w:val="TAL"/>
              <w:jc w:val="center"/>
              <w:rPr>
                <w:rFonts w:eastAsia="Arial Unicode MS"/>
                <w:u w:val="single"/>
              </w:rPr>
            </w:pPr>
            <w:r w:rsidRPr="00C43ACB">
              <w:rPr>
                <w:rFonts w:eastAsia="Arial Unicode MS"/>
              </w:rPr>
              <w:t>RO</w:t>
            </w:r>
          </w:p>
        </w:tc>
        <w:tc>
          <w:tcPr>
            <w:tcW w:w="4784" w:type="dxa"/>
            <w:tcBorders>
              <w:bottom w:val="single" w:sz="4" w:space="0" w:color="000000"/>
            </w:tcBorders>
          </w:tcPr>
          <w:p w14:paraId="1D5206D7" w14:textId="77777777" w:rsidR="00DF38C1" w:rsidRPr="00C43ACB" w:rsidRDefault="00DF38C1" w:rsidP="004C050F">
            <w:pPr>
              <w:pStyle w:val="TAL"/>
              <w:rPr>
                <w:rFonts w:eastAsia="Arial Unicode MS"/>
                <w:u w:val="single"/>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Pr="00C43ACB">
              <w:rPr>
                <w:rFonts w:eastAsia="Arial Unicode MS"/>
              </w:rPr>
              <w:t>.</w:t>
            </w:r>
          </w:p>
        </w:tc>
      </w:tr>
      <w:tr w:rsidR="00461D6D" w:rsidRPr="00C43ACB" w14:paraId="414CF1D5" w14:textId="77777777" w:rsidTr="00190C3B">
        <w:trPr>
          <w:jc w:val="center"/>
        </w:trPr>
        <w:tc>
          <w:tcPr>
            <w:tcW w:w="2517" w:type="dxa"/>
            <w:tcBorders>
              <w:bottom w:val="single" w:sz="4" w:space="0" w:color="000000"/>
            </w:tcBorders>
          </w:tcPr>
          <w:p w14:paraId="3780C8E2" w14:textId="77777777" w:rsidR="00461D6D" w:rsidRPr="00C43ACB" w:rsidRDefault="00461D6D" w:rsidP="00087261">
            <w:pPr>
              <w:pStyle w:val="TAL"/>
              <w:rPr>
                <w:rFonts w:eastAsia="Arial Unicode MS"/>
                <w:i/>
              </w:rPr>
            </w:pPr>
            <w:r w:rsidRPr="00C43ACB">
              <w:rPr>
                <w:rFonts w:eastAsia="Arial Unicode MS" w:hint="eastAsia"/>
                <w:i/>
                <w:lang w:eastAsia="ko-KR"/>
              </w:rPr>
              <w:t>resourceID</w:t>
            </w:r>
          </w:p>
        </w:tc>
        <w:tc>
          <w:tcPr>
            <w:tcW w:w="1275" w:type="dxa"/>
            <w:tcBorders>
              <w:bottom w:val="single" w:sz="4" w:space="0" w:color="000000"/>
            </w:tcBorders>
          </w:tcPr>
          <w:p w14:paraId="62A74DA8" w14:textId="77777777" w:rsidR="00461D6D" w:rsidRPr="00C43ACB" w:rsidRDefault="00461D6D" w:rsidP="00087261">
            <w:pPr>
              <w:pStyle w:val="TAL"/>
              <w:jc w:val="center"/>
              <w:rPr>
                <w:rFonts w:eastAsia="Arial Unicode MS"/>
              </w:rPr>
            </w:pPr>
            <w:r w:rsidRPr="00C43ACB">
              <w:rPr>
                <w:rFonts w:eastAsia="Arial Unicode MS" w:hint="eastAsia"/>
                <w:lang w:eastAsia="ko-KR"/>
              </w:rPr>
              <w:t>1</w:t>
            </w:r>
          </w:p>
        </w:tc>
        <w:tc>
          <w:tcPr>
            <w:tcW w:w="709" w:type="dxa"/>
            <w:tcBorders>
              <w:bottom w:val="single" w:sz="4" w:space="0" w:color="000000"/>
            </w:tcBorders>
          </w:tcPr>
          <w:p w14:paraId="475B11C7" w14:textId="77777777" w:rsidR="00461D6D" w:rsidRPr="00C43ACB" w:rsidRDefault="00984D7C" w:rsidP="00087261">
            <w:pPr>
              <w:pStyle w:val="TAL"/>
              <w:jc w:val="center"/>
              <w:rPr>
                <w:rFonts w:eastAsia="Arial Unicode MS"/>
              </w:rPr>
            </w:pPr>
            <w:r w:rsidRPr="00C43ACB">
              <w:rPr>
                <w:rFonts w:eastAsia="Arial Unicode MS"/>
                <w:lang w:eastAsia="ko-KR"/>
              </w:rPr>
              <w:t>R</w:t>
            </w:r>
            <w:r w:rsidR="00461D6D" w:rsidRPr="00C43ACB">
              <w:rPr>
                <w:rFonts w:eastAsia="Arial Unicode MS" w:hint="eastAsia"/>
                <w:lang w:eastAsia="ko-KR"/>
              </w:rPr>
              <w:t>O</w:t>
            </w:r>
          </w:p>
        </w:tc>
        <w:tc>
          <w:tcPr>
            <w:tcW w:w="4784" w:type="dxa"/>
            <w:tcBorders>
              <w:bottom w:val="single" w:sz="4" w:space="0" w:color="000000"/>
            </w:tcBorders>
          </w:tcPr>
          <w:p w14:paraId="0BC5E0C7" w14:textId="77777777" w:rsidR="00461D6D" w:rsidRPr="00C43ACB" w:rsidRDefault="00461D6D" w:rsidP="00087261">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037F8354" w14:textId="77777777" w:rsidTr="00190C3B">
        <w:trPr>
          <w:jc w:val="center"/>
        </w:trPr>
        <w:tc>
          <w:tcPr>
            <w:tcW w:w="2517" w:type="dxa"/>
            <w:tcBorders>
              <w:bottom w:val="single" w:sz="4" w:space="0" w:color="000000"/>
            </w:tcBorders>
          </w:tcPr>
          <w:p w14:paraId="3FE6536B" w14:textId="77777777" w:rsidR="00996E4A" w:rsidRPr="00C43ACB" w:rsidRDefault="00996E4A" w:rsidP="00087261">
            <w:pPr>
              <w:pStyle w:val="TAL"/>
              <w:rPr>
                <w:rFonts w:eastAsia="Arial Unicode MS"/>
                <w:i/>
                <w:lang w:eastAsia="ko-KR"/>
              </w:rPr>
            </w:pPr>
            <w:r w:rsidRPr="00C43ACB">
              <w:rPr>
                <w:rFonts w:eastAsia="Arial Unicode MS"/>
                <w:i/>
              </w:rPr>
              <w:t>resourceName</w:t>
            </w:r>
          </w:p>
        </w:tc>
        <w:tc>
          <w:tcPr>
            <w:tcW w:w="1275" w:type="dxa"/>
            <w:tcBorders>
              <w:bottom w:val="single" w:sz="4" w:space="0" w:color="000000"/>
            </w:tcBorders>
          </w:tcPr>
          <w:p w14:paraId="021AFDF3" w14:textId="77777777" w:rsidR="00996E4A" w:rsidRPr="00C43ACB" w:rsidRDefault="00996E4A" w:rsidP="00087261">
            <w:pPr>
              <w:pStyle w:val="TAL"/>
              <w:jc w:val="center"/>
              <w:rPr>
                <w:rFonts w:eastAsia="Arial Unicode MS"/>
                <w:lang w:eastAsia="ko-KR"/>
              </w:rPr>
            </w:pPr>
            <w:r w:rsidRPr="00C43ACB">
              <w:rPr>
                <w:rFonts w:eastAsia="Arial Unicode MS"/>
              </w:rPr>
              <w:t>1</w:t>
            </w:r>
          </w:p>
        </w:tc>
        <w:tc>
          <w:tcPr>
            <w:tcW w:w="709" w:type="dxa"/>
            <w:tcBorders>
              <w:bottom w:val="single" w:sz="4" w:space="0" w:color="000000"/>
            </w:tcBorders>
          </w:tcPr>
          <w:p w14:paraId="608D1117" w14:textId="77777777" w:rsidR="00996E4A" w:rsidRPr="00C43ACB" w:rsidRDefault="00996E4A" w:rsidP="00087261">
            <w:pPr>
              <w:pStyle w:val="TAL"/>
              <w:jc w:val="center"/>
              <w:rPr>
                <w:rFonts w:eastAsia="Arial Unicode MS"/>
                <w:lang w:eastAsia="ko-KR"/>
              </w:rPr>
            </w:pPr>
            <w:r w:rsidRPr="00C43ACB">
              <w:rPr>
                <w:rFonts w:eastAsia="Arial Unicode MS"/>
              </w:rPr>
              <w:t>WO</w:t>
            </w:r>
          </w:p>
        </w:tc>
        <w:tc>
          <w:tcPr>
            <w:tcW w:w="4784" w:type="dxa"/>
            <w:tcBorders>
              <w:bottom w:val="single" w:sz="4" w:space="0" w:color="000000"/>
            </w:tcBorders>
          </w:tcPr>
          <w:p w14:paraId="1ED599F1" w14:textId="77777777" w:rsidR="00996E4A" w:rsidRPr="00C43ACB" w:rsidRDefault="00996E4A" w:rsidP="004C050F">
            <w:pPr>
              <w:pStyle w:val="TAL"/>
              <w:rPr>
                <w:rFonts w:eastAsia="Arial Unicode MS"/>
              </w:rPr>
            </w:pPr>
            <w:r w:rsidRPr="00C43ACB">
              <w:rPr>
                <w:rFonts w:eastAsia="Arial Unicode MS"/>
              </w:rPr>
              <w:t>See clause 9.6.1.3.</w:t>
            </w:r>
          </w:p>
        </w:tc>
      </w:tr>
      <w:tr w:rsidR="00996E4A" w:rsidRPr="00C43ACB" w14:paraId="5D2CBDE7" w14:textId="77777777" w:rsidTr="00190C3B">
        <w:trPr>
          <w:jc w:val="center"/>
        </w:trPr>
        <w:tc>
          <w:tcPr>
            <w:tcW w:w="2517" w:type="dxa"/>
            <w:tcBorders>
              <w:bottom w:val="single" w:sz="4" w:space="0" w:color="000000"/>
            </w:tcBorders>
          </w:tcPr>
          <w:p w14:paraId="4DDDD9A6" w14:textId="77777777" w:rsidR="00996E4A" w:rsidRPr="00C43ACB" w:rsidRDefault="00996E4A" w:rsidP="00087261">
            <w:pPr>
              <w:pStyle w:val="TAL"/>
              <w:rPr>
                <w:rFonts w:eastAsia="Arial Unicode MS"/>
                <w:i/>
              </w:rPr>
            </w:pPr>
            <w:r w:rsidRPr="00C43ACB">
              <w:rPr>
                <w:rFonts w:eastAsia="Arial Unicode MS"/>
                <w:i/>
              </w:rPr>
              <w:t>parentID</w:t>
            </w:r>
          </w:p>
        </w:tc>
        <w:tc>
          <w:tcPr>
            <w:tcW w:w="1275" w:type="dxa"/>
            <w:tcBorders>
              <w:bottom w:val="single" w:sz="4" w:space="0" w:color="000000"/>
            </w:tcBorders>
          </w:tcPr>
          <w:p w14:paraId="52F38E9E" w14:textId="77777777" w:rsidR="00996E4A" w:rsidRPr="00C43ACB" w:rsidRDefault="00996E4A" w:rsidP="00087261">
            <w:pPr>
              <w:pStyle w:val="TAL"/>
              <w:jc w:val="center"/>
              <w:rPr>
                <w:rFonts w:eastAsia="Arial Unicode MS"/>
              </w:rPr>
            </w:pPr>
            <w:r w:rsidRPr="00C43ACB">
              <w:rPr>
                <w:rFonts w:eastAsia="Arial Unicode MS"/>
              </w:rPr>
              <w:t>1</w:t>
            </w:r>
          </w:p>
        </w:tc>
        <w:tc>
          <w:tcPr>
            <w:tcW w:w="709" w:type="dxa"/>
            <w:tcBorders>
              <w:bottom w:val="single" w:sz="4" w:space="0" w:color="000000"/>
            </w:tcBorders>
          </w:tcPr>
          <w:p w14:paraId="64B33104" w14:textId="77777777" w:rsidR="00996E4A" w:rsidRPr="00C43ACB" w:rsidRDefault="00996E4A" w:rsidP="00087261">
            <w:pPr>
              <w:pStyle w:val="TAL"/>
              <w:jc w:val="center"/>
              <w:rPr>
                <w:rFonts w:eastAsia="Arial Unicode MS"/>
              </w:rPr>
            </w:pPr>
            <w:r w:rsidRPr="00C43ACB">
              <w:rPr>
                <w:rFonts w:eastAsia="Arial Unicode MS"/>
              </w:rPr>
              <w:t>RO</w:t>
            </w:r>
          </w:p>
        </w:tc>
        <w:tc>
          <w:tcPr>
            <w:tcW w:w="4784" w:type="dxa"/>
            <w:tcBorders>
              <w:bottom w:val="single" w:sz="4" w:space="0" w:color="000000"/>
            </w:tcBorders>
          </w:tcPr>
          <w:p w14:paraId="496C5CB1" w14:textId="77777777" w:rsidR="00996E4A" w:rsidRPr="00C43ACB" w:rsidRDefault="00996E4A" w:rsidP="00087261">
            <w:pPr>
              <w:pStyle w:val="TAL"/>
              <w:rPr>
                <w:rFonts w:eastAsia="Arial Unicode MS"/>
              </w:rPr>
            </w:pPr>
            <w:r w:rsidRPr="00C43ACB">
              <w:rPr>
                <w:rFonts w:eastAsia="Arial Unicode MS"/>
              </w:rPr>
              <w:t>See clause 9.6.1.3.</w:t>
            </w:r>
          </w:p>
        </w:tc>
      </w:tr>
      <w:tr w:rsidR="00996E4A" w:rsidRPr="00C43ACB" w14:paraId="2E51BA1C" w14:textId="77777777" w:rsidTr="00190C3B">
        <w:trPr>
          <w:jc w:val="center"/>
        </w:trPr>
        <w:tc>
          <w:tcPr>
            <w:tcW w:w="2517" w:type="dxa"/>
            <w:tcBorders>
              <w:bottom w:val="single" w:sz="4" w:space="0" w:color="000000"/>
            </w:tcBorders>
          </w:tcPr>
          <w:p w14:paraId="187E2B53" w14:textId="77777777" w:rsidR="00996E4A" w:rsidRPr="00C43ACB" w:rsidRDefault="00996E4A" w:rsidP="007D1178">
            <w:pPr>
              <w:pStyle w:val="TAL"/>
              <w:rPr>
                <w:rFonts w:eastAsia="Arial Unicode MS"/>
                <w:i/>
                <w:u w:val="single"/>
              </w:rPr>
            </w:pPr>
            <w:r w:rsidRPr="00C43ACB">
              <w:rPr>
                <w:rFonts w:eastAsia="Arial Unicode MS"/>
                <w:i/>
              </w:rPr>
              <w:t>expirationTime</w:t>
            </w:r>
          </w:p>
        </w:tc>
        <w:tc>
          <w:tcPr>
            <w:tcW w:w="1275" w:type="dxa"/>
            <w:tcBorders>
              <w:bottom w:val="single" w:sz="4" w:space="0" w:color="000000"/>
            </w:tcBorders>
          </w:tcPr>
          <w:p w14:paraId="3B50D1EA" w14:textId="77777777" w:rsidR="00996E4A" w:rsidRPr="00C43ACB" w:rsidRDefault="00996E4A" w:rsidP="007D1178">
            <w:pPr>
              <w:pStyle w:val="TAC"/>
              <w:rPr>
                <w:rFonts w:eastAsia="Arial Unicode MS"/>
                <w:u w:val="single"/>
              </w:rPr>
            </w:pPr>
            <w:r w:rsidRPr="00C43ACB">
              <w:rPr>
                <w:rFonts w:eastAsia="Arial Unicode MS"/>
              </w:rPr>
              <w:t>1</w:t>
            </w:r>
          </w:p>
        </w:tc>
        <w:tc>
          <w:tcPr>
            <w:tcW w:w="709" w:type="dxa"/>
            <w:tcBorders>
              <w:bottom w:val="single" w:sz="4" w:space="0" w:color="000000"/>
            </w:tcBorders>
          </w:tcPr>
          <w:p w14:paraId="2691D1C8" w14:textId="77777777" w:rsidR="00996E4A" w:rsidRPr="00C43ACB" w:rsidRDefault="00996E4A" w:rsidP="007D1178">
            <w:pPr>
              <w:pStyle w:val="TAC"/>
              <w:rPr>
                <w:rFonts w:eastAsia="Arial Unicode MS"/>
              </w:rPr>
            </w:pPr>
            <w:r w:rsidRPr="00C43ACB">
              <w:rPr>
                <w:rFonts w:eastAsia="Arial Unicode MS"/>
              </w:rPr>
              <w:t>RW</w:t>
            </w:r>
          </w:p>
        </w:tc>
        <w:tc>
          <w:tcPr>
            <w:tcW w:w="4784" w:type="dxa"/>
            <w:tcBorders>
              <w:bottom w:val="single" w:sz="4" w:space="0" w:color="000000"/>
            </w:tcBorders>
          </w:tcPr>
          <w:p w14:paraId="43299BFB" w14:textId="77777777" w:rsidR="00996E4A" w:rsidRPr="00C43ACB" w:rsidRDefault="00996E4A" w:rsidP="004C050F">
            <w:pPr>
              <w:pStyle w:val="TAL"/>
              <w:rPr>
                <w:rFonts w:eastAsia="Arial Unicode MS"/>
                <w:u w:val="single"/>
              </w:rPr>
            </w:pPr>
            <w:r w:rsidRPr="00C43ACB">
              <w:rPr>
                <w:rFonts w:eastAsia="Arial Unicode MS"/>
              </w:rPr>
              <w:t>See clause 9.6.1.3.</w:t>
            </w:r>
          </w:p>
        </w:tc>
      </w:tr>
      <w:tr w:rsidR="00996E4A" w:rsidRPr="00C43ACB" w14:paraId="7310024E" w14:textId="77777777" w:rsidTr="00190C3B">
        <w:trPr>
          <w:jc w:val="center"/>
        </w:trPr>
        <w:tc>
          <w:tcPr>
            <w:tcW w:w="2517" w:type="dxa"/>
            <w:tcBorders>
              <w:bottom w:val="single" w:sz="4" w:space="0" w:color="000000"/>
            </w:tcBorders>
          </w:tcPr>
          <w:p w14:paraId="105D9A6B" w14:textId="77777777" w:rsidR="00996E4A" w:rsidRPr="00C43ACB" w:rsidRDefault="00996E4A" w:rsidP="00087261">
            <w:pPr>
              <w:pStyle w:val="TAL"/>
              <w:rPr>
                <w:rFonts w:eastAsia="Arial Unicode MS"/>
                <w:i/>
                <w:u w:val="single"/>
              </w:rPr>
            </w:pPr>
            <w:r w:rsidRPr="00C43ACB">
              <w:rPr>
                <w:rFonts w:eastAsia="Arial Unicode MS"/>
                <w:i/>
              </w:rPr>
              <w:t>accessControlPolicyIDs</w:t>
            </w:r>
          </w:p>
        </w:tc>
        <w:tc>
          <w:tcPr>
            <w:tcW w:w="1275" w:type="dxa"/>
            <w:tcBorders>
              <w:bottom w:val="single" w:sz="4" w:space="0" w:color="000000"/>
            </w:tcBorders>
          </w:tcPr>
          <w:p w14:paraId="71F9B0F7" w14:textId="77777777" w:rsidR="00996E4A" w:rsidRPr="00C43ACB" w:rsidRDefault="00996E4A" w:rsidP="00087261">
            <w:pPr>
              <w:pStyle w:val="TAL"/>
              <w:jc w:val="center"/>
              <w:rPr>
                <w:rFonts w:eastAsia="Arial Unicode MS"/>
                <w:u w:val="single"/>
              </w:rPr>
            </w:pPr>
            <w:r w:rsidRPr="00C43ACB">
              <w:rPr>
                <w:rFonts w:eastAsia="Arial Unicode MS"/>
              </w:rPr>
              <w:t>0..1 (L)</w:t>
            </w:r>
          </w:p>
        </w:tc>
        <w:tc>
          <w:tcPr>
            <w:tcW w:w="709" w:type="dxa"/>
            <w:tcBorders>
              <w:bottom w:val="single" w:sz="4" w:space="0" w:color="000000"/>
            </w:tcBorders>
          </w:tcPr>
          <w:p w14:paraId="1306F97B" w14:textId="77777777" w:rsidR="00996E4A" w:rsidRPr="00C43ACB" w:rsidRDefault="00996E4A" w:rsidP="00087261">
            <w:pPr>
              <w:pStyle w:val="TAL"/>
              <w:jc w:val="center"/>
              <w:rPr>
                <w:rFonts w:eastAsia="Arial Unicode MS"/>
                <w:u w:val="single"/>
              </w:rPr>
            </w:pPr>
            <w:r w:rsidRPr="00C43ACB">
              <w:rPr>
                <w:rFonts w:eastAsia="Arial Unicode MS"/>
              </w:rPr>
              <w:t>RW</w:t>
            </w:r>
          </w:p>
        </w:tc>
        <w:tc>
          <w:tcPr>
            <w:tcW w:w="4784" w:type="dxa"/>
            <w:tcBorders>
              <w:bottom w:val="single" w:sz="4" w:space="0" w:color="000000"/>
            </w:tcBorders>
          </w:tcPr>
          <w:p w14:paraId="0D9DA001" w14:textId="77777777" w:rsidR="00996E4A" w:rsidRPr="00C43ACB" w:rsidRDefault="00996E4A" w:rsidP="00625668">
            <w:pPr>
              <w:pStyle w:val="TAL"/>
              <w:rPr>
                <w:rFonts w:eastAsia="Arial Unicode MS"/>
                <w:u w:val="single"/>
              </w:rPr>
            </w:pPr>
            <w:r w:rsidRPr="00C43ACB">
              <w:rPr>
                <w:rFonts w:eastAsia="Arial Unicode MS"/>
              </w:rPr>
              <w:t xml:space="preserve">See clause 9.6.1.3. If no </w:t>
            </w:r>
            <w:r w:rsidRPr="00C43ACB">
              <w:rPr>
                <w:rFonts w:eastAsia="Arial Unicode MS"/>
                <w:i/>
              </w:rPr>
              <w:t>accessControlPolicyIDs</w:t>
            </w:r>
            <w:r w:rsidRPr="00C43ACB">
              <w:rPr>
                <w:rFonts w:eastAsia="Arial Unicode MS"/>
              </w:rPr>
              <w:t xml:space="preserve"> </w:t>
            </w:r>
            <w:r w:rsidR="00625668" w:rsidRPr="00C43ACB">
              <w:rPr>
                <w:rFonts w:eastAsia="Arial Unicode MS"/>
              </w:rPr>
              <w:t>value is configured</w:t>
            </w:r>
            <w:r w:rsidRPr="00C43ACB">
              <w:rPr>
                <w:rFonts w:eastAsia="Arial Unicode MS"/>
              </w:rPr>
              <w:t xml:space="preserve">, the </w:t>
            </w:r>
            <w:r w:rsidRPr="00C43ACB">
              <w:rPr>
                <w:rFonts w:eastAsia="Arial Unicode MS"/>
                <w:i/>
              </w:rPr>
              <w:t>accessControlPolicyIDs</w:t>
            </w:r>
            <w:r w:rsidRPr="00C43ACB">
              <w:rPr>
                <w:rFonts w:eastAsia="Arial Unicode MS"/>
              </w:rPr>
              <w:t xml:space="preserve"> of the parent resource </w:t>
            </w:r>
            <w:r w:rsidR="00625668" w:rsidRPr="00C43ACB">
              <w:rPr>
                <w:rFonts w:eastAsia="Arial Unicode MS" w:cs="Arial"/>
                <w:szCs w:val="18"/>
              </w:rPr>
              <w:t>shall be applied for privilege checking</w:t>
            </w:r>
            <w:r w:rsidRPr="00C43ACB">
              <w:rPr>
                <w:rFonts w:eastAsia="Arial Unicode MS"/>
              </w:rPr>
              <w:t>.</w:t>
            </w:r>
          </w:p>
        </w:tc>
      </w:tr>
      <w:tr w:rsidR="00996E4A" w:rsidRPr="00C43ACB" w14:paraId="7E31FDAD" w14:textId="77777777" w:rsidTr="00190C3B">
        <w:trPr>
          <w:jc w:val="center"/>
        </w:trPr>
        <w:tc>
          <w:tcPr>
            <w:tcW w:w="2517" w:type="dxa"/>
            <w:tcBorders>
              <w:bottom w:val="single" w:sz="4" w:space="0" w:color="000000"/>
            </w:tcBorders>
          </w:tcPr>
          <w:p w14:paraId="4835502A" w14:textId="77777777" w:rsidR="00996E4A" w:rsidRPr="00C43ACB" w:rsidRDefault="00996E4A" w:rsidP="00087261">
            <w:pPr>
              <w:pStyle w:val="TAL"/>
              <w:rPr>
                <w:rFonts w:eastAsia="Arial Unicode MS"/>
                <w:i/>
                <w:u w:val="single"/>
              </w:rPr>
            </w:pPr>
            <w:r w:rsidRPr="00C43ACB">
              <w:rPr>
                <w:rFonts w:eastAsia="Arial Unicode MS"/>
                <w:i/>
              </w:rPr>
              <w:t>creationTime</w:t>
            </w:r>
          </w:p>
        </w:tc>
        <w:tc>
          <w:tcPr>
            <w:tcW w:w="1275" w:type="dxa"/>
            <w:tcBorders>
              <w:bottom w:val="single" w:sz="4" w:space="0" w:color="000000"/>
            </w:tcBorders>
          </w:tcPr>
          <w:p w14:paraId="40512F67" w14:textId="77777777" w:rsidR="00996E4A" w:rsidRPr="00C43ACB" w:rsidRDefault="00996E4A" w:rsidP="00087261">
            <w:pPr>
              <w:pStyle w:val="TAL"/>
              <w:jc w:val="center"/>
              <w:rPr>
                <w:rFonts w:eastAsia="Arial Unicode MS"/>
                <w:u w:val="single"/>
              </w:rPr>
            </w:pPr>
            <w:r w:rsidRPr="00C43ACB">
              <w:rPr>
                <w:rFonts w:eastAsia="Arial Unicode MS"/>
              </w:rPr>
              <w:t>1</w:t>
            </w:r>
          </w:p>
        </w:tc>
        <w:tc>
          <w:tcPr>
            <w:tcW w:w="709" w:type="dxa"/>
            <w:tcBorders>
              <w:bottom w:val="single" w:sz="4" w:space="0" w:color="000000"/>
            </w:tcBorders>
          </w:tcPr>
          <w:p w14:paraId="05945B96" w14:textId="77777777" w:rsidR="00996E4A" w:rsidRPr="00C43ACB" w:rsidRDefault="00996E4A" w:rsidP="00087261">
            <w:pPr>
              <w:pStyle w:val="TAL"/>
              <w:jc w:val="center"/>
              <w:rPr>
                <w:rFonts w:eastAsia="Arial Unicode MS"/>
                <w:u w:val="single"/>
              </w:rPr>
            </w:pPr>
            <w:r w:rsidRPr="00C43ACB">
              <w:rPr>
                <w:rFonts w:eastAsia="Arial Unicode MS"/>
              </w:rPr>
              <w:t>RO</w:t>
            </w:r>
          </w:p>
        </w:tc>
        <w:tc>
          <w:tcPr>
            <w:tcW w:w="4784" w:type="dxa"/>
            <w:tcBorders>
              <w:bottom w:val="single" w:sz="4" w:space="0" w:color="000000"/>
            </w:tcBorders>
          </w:tcPr>
          <w:p w14:paraId="278A42D0" w14:textId="77777777" w:rsidR="00996E4A" w:rsidRPr="00C43ACB" w:rsidRDefault="00996E4A" w:rsidP="004C050F">
            <w:pPr>
              <w:pStyle w:val="TAL"/>
              <w:rPr>
                <w:rFonts w:eastAsia="Arial Unicode MS"/>
                <w:u w:val="single"/>
              </w:rPr>
            </w:pPr>
            <w:r w:rsidRPr="00C43ACB">
              <w:rPr>
                <w:rFonts w:eastAsia="Arial Unicode MS"/>
              </w:rPr>
              <w:t>See clause 9.6.1.3.</w:t>
            </w:r>
          </w:p>
        </w:tc>
      </w:tr>
      <w:tr w:rsidR="00996E4A" w:rsidRPr="00C43ACB" w14:paraId="2A591875" w14:textId="77777777" w:rsidTr="00190C3B">
        <w:trPr>
          <w:jc w:val="center"/>
        </w:trPr>
        <w:tc>
          <w:tcPr>
            <w:tcW w:w="2517" w:type="dxa"/>
            <w:tcBorders>
              <w:bottom w:val="single" w:sz="4" w:space="0" w:color="000000"/>
            </w:tcBorders>
          </w:tcPr>
          <w:p w14:paraId="5EDDC710" w14:textId="77777777" w:rsidR="00996E4A" w:rsidRPr="00C43ACB" w:rsidRDefault="00996E4A" w:rsidP="00087261">
            <w:pPr>
              <w:pStyle w:val="TAL"/>
              <w:rPr>
                <w:rFonts w:eastAsia="Arial Unicode MS"/>
                <w:i/>
              </w:rPr>
            </w:pPr>
            <w:r w:rsidRPr="00C43ACB">
              <w:rPr>
                <w:rFonts w:eastAsia="Arial Unicode MS"/>
                <w:i/>
              </w:rPr>
              <w:t>labels</w:t>
            </w:r>
          </w:p>
        </w:tc>
        <w:tc>
          <w:tcPr>
            <w:tcW w:w="1275" w:type="dxa"/>
            <w:tcBorders>
              <w:bottom w:val="single" w:sz="4" w:space="0" w:color="000000"/>
            </w:tcBorders>
          </w:tcPr>
          <w:p w14:paraId="7D2A9C55" w14:textId="77777777" w:rsidR="00996E4A" w:rsidRPr="00C43ACB" w:rsidRDefault="00996E4A" w:rsidP="00087261">
            <w:pPr>
              <w:pStyle w:val="TAL"/>
              <w:jc w:val="center"/>
              <w:rPr>
                <w:rFonts w:eastAsia="Arial Unicode MS"/>
              </w:rPr>
            </w:pPr>
            <w:r w:rsidRPr="00C43ACB">
              <w:rPr>
                <w:rFonts w:eastAsia="Arial Unicode MS"/>
              </w:rPr>
              <w:t>0..1 (L)</w:t>
            </w:r>
          </w:p>
        </w:tc>
        <w:tc>
          <w:tcPr>
            <w:tcW w:w="709" w:type="dxa"/>
            <w:tcBorders>
              <w:bottom w:val="single" w:sz="4" w:space="0" w:color="000000"/>
            </w:tcBorders>
          </w:tcPr>
          <w:p w14:paraId="66BC5BD1" w14:textId="77777777" w:rsidR="00996E4A" w:rsidRPr="00C43ACB" w:rsidRDefault="00996E4A" w:rsidP="00087261">
            <w:pPr>
              <w:pStyle w:val="TAL"/>
              <w:jc w:val="center"/>
              <w:rPr>
                <w:rFonts w:eastAsia="Arial Unicode MS"/>
              </w:rPr>
            </w:pPr>
            <w:r w:rsidRPr="00C43ACB">
              <w:rPr>
                <w:rFonts w:eastAsia="Arial Unicode MS"/>
              </w:rPr>
              <w:t>RW</w:t>
            </w:r>
          </w:p>
        </w:tc>
        <w:tc>
          <w:tcPr>
            <w:tcW w:w="4784" w:type="dxa"/>
            <w:tcBorders>
              <w:bottom w:val="single" w:sz="4" w:space="0" w:color="000000"/>
            </w:tcBorders>
          </w:tcPr>
          <w:p w14:paraId="631B5357" w14:textId="77777777" w:rsidR="00996E4A" w:rsidRPr="00C43ACB" w:rsidRDefault="00996E4A" w:rsidP="00087261">
            <w:pPr>
              <w:pStyle w:val="TAL"/>
              <w:rPr>
                <w:rFonts w:eastAsia="Arial Unicode MS"/>
                <w:lang w:eastAsia="zh-CN"/>
              </w:rPr>
            </w:pPr>
            <w:r w:rsidRPr="00C43ACB">
              <w:rPr>
                <w:rFonts w:eastAsia="Arial Unicode MS"/>
              </w:rPr>
              <w:t>See clause 9.6.1.3</w:t>
            </w:r>
          </w:p>
        </w:tc>
      </w:tr>
      <w:tr w:rsidR="00996E4A" w:rsidRPr="00C43ACB" w14:paraId="63A5380C" w14:textId="77777777" w:rsidTr="00190C3B">
        <w:trPr>
          <w:jc w:val="center"/>
        </w:trPr>
        <w:tc>
          <w:tcPr>
            <w:tcW w:w="2517" w:type="dxa"/>
          </w:tcPr>
          <w:p w14:paraId="370C10E7" w14:textId="77777777" w:rsidR="00996E4A" w:rsidRPr="00C43ACB" w:rsidRDefault="00996E4A" w:rsidP="00087261">
            <w:pPr>
              <w:pStyle w:val="TAL"/>
              <w:rPr>
                <w:rFonts w:eastAsia="Arial Unicode MS"/>
                <w:i/>
                <w:u w:val="single"/>
              </w:rPr>
            </w:pPr>
            <w:r w:rsidRPr="00C43ACB">
              <w:rPr>
                <w:rFonts w:eastAsia="Arial Unicode MS"/>
                <w:i/>
              </w:rPr>
              <w:t>lastModifiedTime</w:t>
            </w:r>
          </w:p>
        </w:tc>
        <w:tc>
          <w:tcPr>
            <w:tcW w:w="1275" w:type="dxa"/>
          </w:tcPr>
          <w:p w14:paraId="64F143EF" w14:textId="77777777" w:rsidR="00996E4A" w:rsidRPr="00C43ACB" w:rsidRDefault="00996E4A" w:rsidP="00087261">
            <w:pPr>
              <w:pStyle w:val="TAL"/>
              <w:jc w:val="center"/>
              <w:rPr>
                <w:rFonts w:eastAsia="Arial Unicode MS"/>
                <w:u w:val="single"/>
              </w:rPr>
            </w:pPr>
            <w:r w:rsidRPr="00C43ACB">
              <w:rPr>
                <w:rFonts w:eastAsia="Arial Unicode MS"/>
              </w:rPr>
              <w:t>1</w:t>
            </w:r>
          </w:p>
        </w:tc>
        <w:tc>
          <w:tcPr>
            <w:tcW w:w="709" w:type="dxa"/>
          </w:tcPr>
          <w:p w14:paraId="16C815BF" w14:textId="77777777" w:rsidR="00996E4A" w:rsidRPr="00C43ACB" w:rsidRDefault="00996E4A" w:rsidP="00087261">
            <w:pPr>
              <w:pStyle w:val="TAL"/>
              <w:jc w:val="center"/>
              <w:rPr>
                <w:rFonts w:eastAsia="Arial Unicode MS"/>
                <w:u w:val="single"/>
              </w:rPr>
            </w:pPr>
            <w:r w:rsidRPr="00C43ACB">
              <w:rPr>
                <w:rFonts w:eastAsia="Arial Unicode MS"/>
              </w:rPr>
              <w:t>RO</w:t>
            </w:r>
          </w:p>
        </w:tc>
        <w:tc>
          <w:tcPr>
            <w:tcW w:w="4784" w:type="dxa"/>
          </w:tcPr>
          <w:p w14:paraId="14F705C6" w14:textId="77777777" w:rsidR="00996E4A" w:rsidRPr="00C43ACB" w:rsidRDefault="00996E4A" w:rsidP="004C050F">
            <w:pPr>
              <w:pStyle w:val="TAL"/>
              <w:rPr>
                <w:rFonts w:eastAsia="Arial Unicode MS"/>
                <w:u w:val="single"/>
              </w:rPr>
            </w:pPr>
            <w:r w:rsidRPr="00C43ACB">
              <w:rPr>
                <w:rFonts w:eastAsia="Arial Unicode MS"/>
              </w:rPr>
              <w:t>See clause 9.6.1.3.</w:t>
            </w:r>
          </w:p>
        </w:tc>
      </w:tr>
      <w:tr w:rsidR="004C050F" w:rsidRPr="00C43ACB" w14:paraId="1444CDD2" w14:textId="77777777" w:rsidTr="00190C3B">
        <w:trPr>
          <w:jc w:val="center"/>
        </w:trPr>
        <w:tc>
          <w:tcPr>
            <w:tcW w:w="2517" w:type="dxa"/>
          </w:tcPr>
          <w:p w14:paraId="54640A43" w14:textId="77777777" w:rsidR="004C050F" w:rsidRPr="00C43ACB" w:rsidRDefault="004C050F" w:rsidP="00087261">
            <w:pPr>
              <w:pStyle w:val="TAL"/>
              <w:rPr>
                <w:rFonts w:eastAsia="Arial Unicode MS"/>
                <w:i/>
              </w:rPr>
            </w:pPr>
            <w:r w:rsidRPr="00C43ACB">
              <w:rPr>
                <w:rFonts w:eastAsia="Arial Unicode MS"/>
                <w:i/>
                <w:lang w:eastAsia="ko-KR"/>
              </w:rPr>
              <w:t>dynamicAuthorizationConsultationIDs</w:t>
            </w:r>
          </w:p>
        </w:tc>
        <w:tc>
          <w:tcPr>
            <w:tcW w:w="1275" w:type="dxa"/>
          </w:tcPr>
          <w:p w14:paraId="1CEA8761" w14:textId="77777777" w:rsidR="004C050F" w:rsidRPr="00C43ACB" w:rsidRDefault="004C050F" w:rsidP="00087261">
            <w:pPr>
              <w:pStyle w:val="TAL"/>
              <w:jc w:val="center"/>
              <w:rPr>
                <w:rFonts w:eastAsia="Arial Unicode MS"/>
              </w:rPr>
            </w:pPr>
            <w:r w:rsidRPr="00C43ACB">
              <w:rPr>
                <w:rFonts w:eastAsia="Arial Unicode MS"/>
                <w:lang w:eastAsia="ko-KR"/>
              </w:rPr>
              <w:t>0..1 (L)</w:t>
            </w:r>
          </w:p>
        </w:tc>
        <w:tc>
          <w:tcPr>
            <w:tcW w:w="709" w:type="dxa"/>
          </w:tcPr>
          <w:p w14:paraId="6C586250" w14:textId="77777777" w:rsidR="004C050F" w:rsidRPr="00C43ACB" w:rsidRDefault="004C050F" w:rsidP="00087261">
            <w:pPr>
              <w:pStyle w:val="TAL"/>
              <w:jc w:val="center"/>
              <w:rPr>
                <w:rFonts w:eastAsia="Arial Unicode MS"/>
              </w:rPr>
            </w:pPr>
            <w:r w:rsidRPr="00C43ACB">
              <w:rPr>
                <w:rFonts w:eastAsia="Arial Unicode MS"/>
                <w:lang w:eastAsia="ko-KR"/>
              </w:rPr>
              <w:t>RW</w:t>
            </w:r>
          </w:p>
        </w:tc>
        <w:tc>
          <w:tcPr>
            <w:tcW w:w="4784" w:type="dxa"/>
          </w:tcPr>
          <w:p w14:paraId="15C07B3F" w14:textId="77777777" w:rsidR="004C050F" w:rsidRPr="00C43ACB" w:rsidRDefault="004C050F" w:rsidP="00087261">
            <w:pPr>
              <w:pStyle w:val="TAL"/>
              <w:rPr>
                <w:rFonts w:eastAsia="Arial Unicode MS"/>
              </w:rPr>
            </w:pPr>
            <w:r w:rsidRPr="00C43ACB">
              <w:rPr>
                <w:rFonts w:eastAsia="Arial Unicode MS"/>
              </w:rPr>
              <w:t>See clause 9.6.1.3.</w:t>
            </w:r>
          </w:p>
        </w:tc>
      </w:tr>
      <w:tr w:rsidR="004C050F" w:rsidRPr="00C43ACB" w14:paraId="04F29708" w14:textId="77777777" w:rsidTr="00190C3B">
        <w:trPr>
          <w:jc w:val="center"/>
        </w:trPr>
        <w:tc>
          <w:tcPr>
            <w:tcW w:w="2517" w:type="dxa"/>
          </w:tcPr>
          <w:p w14:paraId="2E98B207" w14:textId="77777777" w:rsidR="004C050F" w:rsidRPr="00C43ACB" w:rsidRDefault="004C050F" w:rsidP="00087261">
            <w:pPr>
              <w:pStyle w:val="TAL"/>
              <w:rPr>
                <w:rFonts w:eastAsia="Arial Unicode MS"/>
                <w:i/>
              </w:rPr>
            </w:pPr>
            <w:r w:rsidRPr="00C43ACB">
              <w:rPr>
                <w:rFonts w:eastAsia="Arial Unicode MS"/>
                <w:i/>
              </w:rPr>
              <w:t>node</w:t>
            </w:r>
            <w:r w:rsidRPr="00C43ACB">
              <w:rPr>
                <w:rFonts w:eastAsia="Arial Unicode MS" w:hint="eastAsia"/>
                <w:i/>
                <w:lang w:eastAsia="ko-KR"/>
              </w:rPr>
              <w:t>ID</w:t>
            </w:r>
          </w:p>
        </w:tc>
        <w:tc>
          <w:tcPr>
            <w:tcW w:w="1275" w:type="dxa"/>
          </w:tcPr>
          <w:p w14:paraId="32F28DFC" w14:textId="77777777" w:rsidR="004C050F" w:rsidRPr="00C43ACB" w:rsidRDefault="004C050F" w:rsidP="00087261">
            <w:pPr>
              <w:pStyle w:val="TAL"/>
              <w:jc w:val="center"/>
              <w:rPr>
                <w:rFonts w:eastAsia="Arial Unicode MS"/>
              </w:rPr>
            </w:pPr>
            <w:r w:rsidRPr="00C43ACB">
              <w:rPr>
                <w:rFonts w:eastAsia="Arial Unicode MS"/>
              </w:rPr>
              <w:t>1</w:t>
            </w:r>
          </w:p>
        </w:tc>
        <w:tc>
          <w:tcPr>
            <w:tcW w:w="709" w:type="dxa"/>
          </w:tcPr>
          <w:p w14:paraId="1E3DD56A" w14:textId="77777777" w:rsidR="004C050F" w:rsidRPr="00C43ACB" w:rsidRDefault="004C050F" w:rsidP="00087261">
            <w:pPr>
              <w:pStyle w:val="TAL"/>
              <w:jc w:val="center"/>
              <w:rPr>
                <w:rFonts w:eastAsia="Arial Unicode MS"/>
              </w:rPr>
            </w:pPr>
            <w:r w:rsidRPr="00C43ACB">
              <w:rPr>
                <w:rFonts w:eastAsia="Arial Unicode MS"/>
              </w:rPr>
              <w:t>WO</w:t>
            </w:r>
          </w:p>
        </w:tc>
        <w:tc>
          <w:tcPr>
            <w:tcW w:w="4784" w:type="dxa"/>
          </w:tcPr>
          <w:p w14:paraId="45310751" w14:textId="77777777" w:rsidR="004C050F" w:rsidRPr="00C43ACB" w:rsidRDefault="004C050F" w:rsidP="00ED6FED">
            <w:pPr>
              <w:pStyle w:val="TAL"/>
              <w:rPr>
                <w:rFonts w:eastAsia="Arial Unicode MS"/>
                <w:lang w:eastAsia="ko-KR"/>
              </w:rPr>
            </w:pPr>
            <w:r w:rsidRPr="00C43ACB">
              <w:rPr>
                <w:rFonts w:eastAsia="Arial Unicode MS"/>
                <w:lang w:eastAsia="ko-KR"/>
              </w:rPr>
              <w:t>M2M-Node-ID</w:t>
            </w:r>
            <w:r w:rsidRPr="00C43ACB">
              <w:rPr>
                <w:rFonts w:eastAsia="Arial Unicode MS" w:hint="eastAsia"/>
                <w:lang w:eastAsia="ko-KR"/>
              </w:rPr>
              <w:t xml:space="preserve"> </w:t>
            </w:r>
            <w:r w:rsidRPr="00C43ACB">
              <w:rPr>
                <w:rFonts w:eastAsia="Arial Unicode MS"/>
                <w:lang w:eastAsia="ko-KR"/>
              </w:rPr>
              <w:t>of the node that is represented by this instance.</w:t>
            </w:r>
          </w:p>
        </w:tc>
      </w:tr>
      <w:tr w:rsidR="004C050F" w:rsidRPr="00C43ACB" w14:paraId="26DF8887" w14:textId="77777777" w:rsidTr="00190C3B">
        <w:trPr>
          <w:jc w:val="center"/>
        </w:trPr>
        <w:tc>
          <w:tcPr>
            <w:tcW w:w="2517" w:type="dxa"/>
          </w:tcPr>
          <w:p w14:paraId="6998B0E5" w14:textId="77777777" w:rsidR="004C050F" w:rsidRPr="00C43ACB" w:rsidRDefault="004C050F" w:rsidP="00087261">
            <w:pPr>
              <w:pStyle w:val="TAL"/>
              <w:rPr>
                <w:rFonts w:eastAsia="Arial Unicode MS"/>
                <w:i/>
                <w:lang w:eastAsia="ko-KR"/>
              </w:rPr>
            </w:pPr>
            <w:r w:rsidRPr="00C43ACB">
              <w:rPr>
                <w:rFonts w:eastAsia="Arial Unicode MS" w:hint="eastAsia"/>
                <w:i/>
                <w:lang w:eastAsia="ko-KR"/>
              </w:rPr>
              <w:t>CSE</w:t>
            </w:r>
            <w:r w:rsidRPr="00C43ACB">
              <w:rPr>
                <w:rFonts w:eastAsia="Arial Unicode MS"/>
                <w:i/>
                <w:lang w:eastAsia="ko-KR"/>
              </w:rPr>
              <w:t>-</w:t>
            </w:r>
            <w:r w:rsidRPr="00C43ACB">
              <w:rPr>
                <w:rFonts w:eastAsia="Arial Unicode MS" w:hint="eastAsia"/>
                <w:i/>
                <w:lang w:eastAsia="ko-KR"/>
              </w:rPr>
              <w:t>ID</w:t>
            </w:r>
          </w:p>
        </w:tc>
        <w:tc>
          <w:tcPr>
            <w:tcW w:w="1275" w:type="dxa"/>
          </w:tcPr>
          <w:p w14:paraId="21C73ABA" w14:textId="77777777" w:rsidR="004C050F" w:rsidRPr="00C43ACB" w:rsidRDefault="004C050F" w:rsidP="00087261">
            <w:pPr>
              <w:pStyle w:val="TAL"/>
              <w:jc w:val="center"/>
              <w:rPr>
                <w:rFonts w:eastAsia="Arial Unicode MS"/>
                <w:lang w:eastAsia="ko-KR"/>
              </w:rPr>
            </w:pPr>
            <w:r w:rsidRPr="00C43ACB">
              <w:rPr>
                <w:rFonts w:eastAsia="Arial Unicode MS" w:hint="eastAsia"/>
                <w:lang w:eastAsia="ko-KR"/>
              </w:rPr>
              <w:t>0..1</w:t>
            </w:r>
          </w:p>
        </w:tc>
        <w:tc>
          <w:tcPr>
            <w:tcW w:w="709" w:type="dxa"/>
          </w:tcPr>
          <w:p w14:paraId="7324BCDF" w14:textId="77777777" w:rsidR="004C050F" w:rsidRPr="00C43ACB" w:rsidRDefault="004C050F" w:rsidP="00087261">
            <w:pPr>
              <w:pStyle w:val="TAL"/>
              <w:jc w:val="center"/>
              <w:rPr>
                <w:rFonts w:eastAsia="Arial Unicode MS"/>
                <w:lang w:eastAsia="ko-KR"/>
              </w:rPr>
            </w:pPr>
            <w:r w:rsidRPr="00C43ACB">
              <w:rPr>
                <w:rFonts w:eastAsia="Arial Unicode MS"/>
                <w:lang w:eastAsia="ko-KR"/>
              </w:rPr>
              <w:t>WO</w:t>
            </w:r>
          </w:p>
        </w:tc>
        <w:tc>
          <w:tcPr>
            <w:tcW w:w="4784" w:type="dxa"/>
          </w:tcPr>
          <w:p w14:paraId="636EA5E7" w14:textId="77777777" w:rsidR="004C050F" w:rsidRPr="00C43ACB" w:rsidRDefault="004C050F" w:rsidP="00984D7C">
            <w:pPr>
              <w:pStyle w:val="TAL"/>
              <w:rPr>
                <w:rFonts w:eastAsia="Arial Unicode MS"/>
              </w:rPr>
            </w:pPr>
            <w:r w:rsidRPr="00C43ACB">
              <w:rPr>
                <w:rFonts w:eastAsia="Arial Unicode MS"/>
              </w:rPr>
              <w:t>CSE-ID pertaining to this node (for nodes that have a CSE).</w:t>
            </w:r>
          </w:p>
        </w:tc>
      </w:tr>
      <w:tr w:rsidR="004C050F" w:rsidRPr="00C43ACB" w14:paraId="68F910D7" w14:textId="77777777" w:rsidTr="00190C3B">
        <w:trPr>
          <w:jc w:val="center"/>
        </w:trPr>
        <w:tc>
          <w:tcPr>
            <w:tcW w:w="2517" w:type="dxa"/>
          </w:tcPr>
          <w:p w14:paraId="68857550" w14:textId="77777777" w:rsidR="004C050F" w:rsidRPr="00C43ACB" w:rsidRDefault="004C050F" w:rsidP="00087261">
            <w:pPr>
              <w:pStyle w:val="TAL"/>
              <w:rPr>
                <w:rFonts w:eastAsia="Arial Unicode MS"/>
                <w:i/>
                <w:lang w:eastAsia="ko-KR"/>
              </w:rPr>
            </w:pPr>
            <w:r w:rsidRPr="00C43ACB">
              <w:rPr>
                <w:rFonts w:eastAsia="Arial Unicode MS"/>
                <w:i/>
                <w:lang w:eastAsia="ko-KR"/>
              </w:rPr>
              <w:t>deviceIdentifier</w:t>
            </w:r>
          </w:p>
        </w:tc>
        <w:tc>
          <w:tcPr>
            <w:tcW w:w="1275" w:type="dxa"/>
          </w:tcPr>
          <w:p w14:paraId="62F268D5" w14:textId="77777777" w:rsidR="004C050F" w:rsidRPr="00C43ACB" w:rsidRDefault="004C050F" w:rsidP="00087261">
            <w:pPr>
              <w:pStyle w:val="TAL"/>
              <w:jc w:val="center"/>
              <w:rPr>
                <w:rFonts w:eastAsia="Arial Unicode MS"/>
                <w:lang w:eastAsia="ko-KR"/>
              </w:rPr>
            </w:pPr>
            <w:r w:rsidRPr="00C43ACB">
              <w:rPr>
                <w:rFonts w:eastAsia="Arial Unicode MS"/>
                <w:lang w:eastAsia="ko-KR"/>
              </w:rPr>
              <w:t>0..1 (L)</w:t>
            </w:r>
          </w:p>
        </w:tc>
        <w:tc>
          <w:tcPr>
            <w:tcW w:w="709" w:type="dxa"/>
          </w:tcPr>
          <w:p w14:paraId="08ACAD5E" w14:textId="77777777" w:rsidR="004C050F" w:rsidRPr="00C43ACB" w:rsidRDefault="004C050F" w:rsidP="00087261">
            <w:pPr>
              <w:pStyle w:val="TAL"/>
              <w:jc w:val="center"/>
              <w:rPr>
                <w:rFonts w:eastAsia="Arial Unicode MS"/>
                <w:lang w:eastAsia="ko-KR"/>
              </w:rPr>
            </w:pPr>
            <w:r w:rsidRPr="00C43ACB">
              <w:rPr>
                <w:rFonts w:eastAsia="Arial Unicode MS"/>
                <w:lang w:eastAsia="ko-KR"/>
              </w:rPr>
              <w:t>WO</w:t>
            </w:r>
          </w:p>
        </w:tc>
        <w:tc>
          <w:tcPr>
            <w:tcW w:w="4784" w:type="dxa"/>
          </w:tcPr>
          <w:p w14:paraId="63839788" w14:textId="77777777" w:rsidR="004C050F" w:rsidRPr="00C43ACB" w:rsidRDefault="009E58A4" w:rsidP="002A6901">
            <w:pPr>
              <w:pStyle w:val="TAL"/>
            </w:pPr>
            <w:r w:rsidRPr="00C43ACB">
              <w:t>A list of device identifiers that uniquely identify a device. The format of a device identifier is one of the following</w:t>
            </w:r>
            <w:r w:rsidR="004C050F" w:rsidRPr="00C43ACB">
              <w:t>:</w:t>
            </w:r>
          </w:p>
          <w:p w14:paraId="4A5938F0" w14:textId="77777777" w:rsidR="004C050F" w:rsidRPr="00C43ACB" w:rsidRDefault="004C050F" w:rsidP="006B428F">
            <w:pPr>
              <w:pStyle w:val="TB1"/>
              <w:tabs>
                <w:tab w:val="clear" w:pos="720"/>
                <w:tab w:val="left" w:pos="514"/>
              </w:tabs>
              <w:ind w:left="514"/>
            </w:pPr>
            <w:r w:rsidRPr="00C43ACB">
              <w:rPr>
                <w:b/>
              </w:rPr>
              <w:t>Case 1:</w:t>
            </w:r>
            <w:r w:rsidRPr="00C43ACB">
              <w:t xml:space="preserve"> Identify a device using the format &lt;OUI&gt; </w:t>
            </w:r>
            <w:r w:rsidR="003D10C8" w:rsidRPr="00C43ACB">
              <w:t>"</w:t>
            </w:r>
            <w:r w:rsidRPr="00C43ACB">
              <w:t>-</w:t>
            </w:r>
            <w:r w:rsidR="003D10C8" w:rsidRPr="00C43ACB">
              <w:t>"</w:t>
            </w:r>
            <w:r w:rsidRPr="00C43ACB">
              <w:t xml:space="preserve"> &lt;ProductClass&gt; </w:t>
            </w:r>
            <w:r w:rsidR="003D10C8" w:rsidRPr="00C43ACB">
              <w:t>"</w:t>
            </w:r>
            <w:r w:rsidRPr="00C43ACB">
              <w:t>-</w:t>
            </w:r>
            <w:r w:rsidR="003D10C8" w:rsidRPr="00C43ACB">
              <w:t>"</w:t>
            </w:r>
            <w:r w:rsidRPr="00C43ACB">
              <w:t xml:space="preserve"> &lt;SerialNumber&gt; as defined in section</w:t>
            </w:r>
            <w:r w:rsidR="006B428F" w:rsidRPr="00C43ACB">
              <w:t> </w:t>
            </w:r>
            <w:r w:rsidRPr="00C43ACB">
              <w:t xml:space="preserve">3.4.4 of </w:t>
            </w:r>
            <w:r w:rsidR="00F25071" w:rsidRPr="00C43ACB">
              <w:t xml:space="preserve">BBF </w:t>
            </w:r>
            <w:r w:rsidRPr="00C43ACB">
              <w:t>TR-069 [</w:t>
            </w:r>
            <w:r w:rsidR="00CD7ABE" w:rsidRPr="00C43ACB">
              <w:fldChar w:fldCharType="begin"/>
            </w:r>
            <w:r w:rsidR="006B428F"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Pr="00C43ACB">
              <w:t xml:space="preserve">]. The format of the URN is urn:dev:ops:&lt;OUI&gt; </w:t>
            </w:r>
            <w:r w:rsidR="003D10C8" w:rsidRPr="00C43ACB">
              <w:t>"</w:t>
            </w:r>
            <w:r w:rsidRPr="00C43ACB">
              <w:t>-</w:t>
            </w:r>
            <w:r w:rsidR="003D10C8" w:rsidRPr="00C43ACB">
              <w:t>"</w:t>
            </w:r>
            <w:r w:rsidRPr="00C43ACB">
              <w:t xml:space="preserve"> &lt;ProductClass&gt; </w:t>
            </w:r>
            <w:r w:rsidR="003D10C8" w:rsidRPr="00C43ACB">
              <w:t>"</w:t>
            </w:r>
            <w:r w:rsidRPr="00C43ACB">
              <w:t>-</w:t>
            </w:r>
            <w:r w:rsidR="003D10C8" w:rsidRPr="00C43ACB">
              <w:t>"</w:t>
            </w:r>
            <w:r w:rsidRPr="00C43ACB">
              <w:t xml:space="preserve"> &lt;SerialNumber&gt;.</w:t>
            </w:r>
          </w:p>
          <w:p w14:paraId="5BEA24AE" w14:textId="77777777" w:rsidR="004C050F" w:rsidRPr="00C43ACB" w:rsidRDefault="004C050F" w:rsidP="006B428F">
            <w:pPr>
              <w:pStyle w:val="TB1"/>
              <w:tabs>
                <w:tab w:val="clear" w:pos="720"/>
                <w:tab w:val="left" w:pos="514"/>
              </w:tabs>
              <w:ind w:left="514"/>
            </w:pPr>
            <w:r w:rsidRPr="00C43ACB">
              <w:rPr>
                <w:b/>
              </w:rPr>
              <w:t>Case 2:</w:t>
            </w:r>
            <w:r w:rsidRPr="00C43ACB">
              <w:t xml:space="preserve"> Identify a device using the format &lt;OUI&gt; </w:t>
            </w:r>
            <w:r w:rsidR="003D10C8" w:rsidRPr="00C43ACB">
              <w:t>"</w:t>
            </w:r>
            <w:r w:rsidRPr="00C43ACB">
              <w:t>-</w:t>
            </w:r>
            <w:r w:rsidR="003D10C8" w:rsidRPr="00C43ACB">
              <w:t>"</w:t>
            </w:r>
            <w:r w:rsidRPr="00C43ACB">
              <w:t xml:space="preserve">&lt;SerialNumber&gt; as defined in section 3.4.4 of </w:t>
            </w:r>
            <w:r w:rsidR="006B428F" w:rsidRPr="00C43ACB">
              <w:t xml:space="preserve">BBF </w:t>
            </w:r>
            <w:r w:rsidRPr="00C43ACB">
              <w:t>TR</w:t>
            </w:r>
            <w:r w:rsidR="006B428F" w:rsidRPr="00C43ACB">
              <w:noBreakHyphen/>
            </w:r>
            <w:r w:rsidRPr="00C43ACB">
              <w:t>069 [</w:t>
            </w:r>
            <w:r w:rsidR="00CD7ABE" w:rsidRPr="00C43ACB">
              <w:fldChar w:fldCharType="begin"/>
            </w:r>
            <w:r w:rsidR="006B428F"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Pr="00C43ACB">
              <w:t xml:space="preserve">]. The format of the URN is urn:dev:os:&lt;OUI&gt; </w:t>
            </w:r>
            <w:r w:rsidR="003D10C8" w:rsidRPr="00C43ACB">
              <w:t>"</w:t>
            </w:r>
            <w:r w:rsidRPr="00C43ACB">
              <w:t>-</w:t>
            </w:r>
            <w:r w:rsidR="003D10C8" w:rsidRPr="00C43ACB">
              <w:t>"</w:t>
            </w:r>
            <w:r w:rsidRPr="00C43ACB">
              <w:t>&lt;SerialNumber&gt;.</w:t>
            </w:r>
          </w:p>
          <w:p w14:paraId="408E0AB7" w14:textId="77777777" w:rsidR="004C050F" w:rsidRPr="00C43ACB" w:rsidRDefault="004C050F" w:rsidP="006B428F">
            <w:pPr>
              <w:pStyle w:val="TB1"/>
              <w:tabs>
                <w:tab w:val="clear" w:pos="720"/>
                <w:tab w:val="left" w:pos="514"/>
              </w:tabs>
              <w:ind w:left="514"/>
            </w:pPr>
            <w:r w:rsidRPr="00C43ACB">
              <w:rPr>
                <w:b/>
              </w:rPr>
              <w:t>Case 3:</w:t>
            </w:r>
            <w:r w:rsidRPr="00C43ACB">
              <w:t xml:space="preserve"> Identify a device using an International Mobile Equipment Identifiers of 3GPP </w:t>
            </w:r>
            <w:r w:rsidR="00650E3C" w:rsidRPr="00C43ACB">
              <w:t>TS </w:t>
            </w:r>
            <w:r w:rsidRPr="00C43ACB">
              <w:t>23</w:t>
            </w:r>
            <w:r w:rsidR="00650E3C" w:rsidRPr="00C43ACB">
              <w:t> 003 </w:t>
            </w:r>
            <w:r w:rsidRPr="00C43ACB">
              <w:t>[</w:t>
            </w:r>
            <w:r w:rsidR="00CD7ABE" w:rsidRPr="00C43ACB">
              <w:fldChar w:fldCharType="begin"/>
            </w:r>
            <w:r w:rsidR="006B428F" w:rsidRPr="00C43ACB">
              <w:instrText xml:space="preserve"> REF REF_3GPPTS23003 \h </w:instrText>
            </w:r>
            <w:r w:rsidR="00CD7ABE" w:rsidRPr="00C43ACB">
              <w:fldChar w:fldCharType="separate"/>
            </w:r>
            <w:r w:rsidR="00004B9F" w:rsidRPr="00C43ACB">
              <w:t>i.</w:t>
            </w:r>
            <w:r w:rsidR="00004B9F">
              <w:rPr>
                <w:noProof/>
              </w:rPr>
              <w:t>23</w:t>
            </w:r>
            <w:r w:rsidR="00CD7ABE" w:rsidRPr="00C43ACB">
              <w:fldChar w:fldCharType="end"/>
            </w:r>
            <w:r w:rsidRPr="00C43ACB">
              <w:t>]. This URN specifies a valid, 15 digit IMEI. The format of the URN is urn:imei:###############.</w:t>
            </w:r>
          </w:p>
          <w:p w14:paraId="243DF0B7" w14:textId="77777777" w:rsidR="004C050F" w:rsidRPr="00C43ACB" w:rsidRDefault="004C050F" w:rsidP="006B428F">
            <w:pPr>
              <w:pStyle w:val="TB1"/>
              <w:tabs>
                <w:tab w:val="clear" w:pos="720"/>
                <w:tab w:val="left" w:pos="514"/>
              </w:tabs>
              <w:ind w:left="514"/>
            </w:pPr>
            <w:r w:rsidRPr="00C43ACB">
              <w:rPr>
                <w:b/>
              </w:rPr>
              <w:t>Case 4:</w:t>
            </w:r>
            <w:r w:rsidRPr="00C43ACB">
              <w:t xml:space="preserve"> Identify a device using an Electronic Serial Number.</w:t>
            </w:r>
            <w:r w:rsidR="008C3BE6" w:rsidRPr="00C43ACB">
              <w:t xml:space="preserve"> </w:t>
            </w:r>
            <w:r w:rsidRPr="00C43ACB">
              <w:t>The ESN specifies a valid, 8 digit ESN. The format of the URN is urn:esn:########.</w:t>
            </w:r>
          </w:p>
          <w:p w14:paraId="774854F9" w14:textId="77777777" w:rsidR="004C050F" w:rsidRPr="00C43ACB" w:rsidRDefault="004C050F" w:rsidP="006B428F">
            <w:pPr>
              <w:pStyle w:val="TB1"/>
              <w:tabs>
                <w:tab w:val="clear" w:pos="720"/>
                <w:tab w:val="left" w:pos="514"/>
              </w:tabs>
              <w:ind w:left="514"/>
            </w:pPr>
            <w:r w:rsidRPr="00C43ACB">
              <w:rPr>
                <w:b/>
              </w:rPr>
              <w:t>Case 5:</w:t>
            </w:r>
            <w:r w:rsidRPr="00C43ACB">
              <w:t xml:space="preserve"> Identify a device using a Mobile Equipment Identifier. This URN specifies a valid, 14 digit MEID. The format of the URN is urn:meid:##############.</w:t>
            </w:r>
          </w:p>
          <w:p w14:paraId="2CF0D303" w14:textId="77777777" w:rsidR="004C050F" w:rsidRPr="00C43ACB" w:rsidRDefault="004C050F" w:rsidP="006B428F">
            <w:pPr>
              <w:pStyle w:val="TB1"/>
              <w:tabs>
                <w:tab w:val="clear" w:pos="720"/>
                <w:tab w:val="left" w:pos="514"/>
              </w:tabs>
              <w:ind w:left="514"/>
            </w:pPr>
            <w:r w:rsidRPr="00C43ACB">
              <w:rPr>
                <w:b/>
                <w:bCs/>
              </w:rPr>
              <w:t>Case 6:</w:t>
            </w:r>
            <w:r w:rsidRPr="00C43ACB">
              <w:t xml:space="preserve"> Identify a device using an Object IDentifier (OID). This URN specifies a valid OID </w:t>
            </w:r>
            <w:r w:rsidR="008339F7" w:rsidRPr="00C43ACB">
              <w:t>-</w:t>
            </w:r>
            <w:r w:rsidRPr="00C43ACB">
              <w:t xml:space="preserve"> see Annex H for one possible naming convention. The format of the URN is urn:oid:&lt;OID&gt;.</w:t>
            </w:r>
          </w:p>
          <w:p w14:paraId="2DDBEBFD" w14:textId="4DE0406D" w:rsidR="009E58A4" w:rsidRPr="00C43ACB" w:rsidRDefault="009E58A4" w:rsidP="00681A83">
            <w:pPr>
              <w:pStyle w:val="TB1"/>
              <w:tabs>
                <w:tab w:val="clear" w:pos="720"/>
                <w:tab w:val="left" w:pos="514"/>
              </w:tabs>
              <w:ind w:left="514"/>
            </w:pPr>
            <w:r w:rsidRPr="00C43ACB">
              <w:rPr>
                <w:b/>
                <w:bCs/>
              </w:rPr>
              <w:t>Case 7:</w:t>
            </w:r>
            <w:r w:rsidRPr="00C43ACB">
              <w:t xml:space="preserve"> Identify a device using a Universally Unique IDentifier (UUID). The UUID specifies a valid, hex digit character string as defined in </w:t>
            </w:r>
            <w:r w:rsidR="00681A83" w:rsidRPr="00C43ACB">
              <w:t xml:space="preserve">IETF </w:t>
            </w:r>
            <w:r w:rsidRPr="00C43ACB">
              <w:t>RFC</w:t>
            </w:r>
            <w:r w:rsidR="00DA5B64" w:rsidRPr="00C43ACB">
              <w:t> 4122 </w:t>
            </w:r>
            <w:r w:rsidRPr="00C43ACB">
              <w:t>[</w:t>
            </w:r>
            <w:r w:rsidR="00CD7ABE" w:rsidRPr="00C43ACB">
              <w:fldChar w:fldCharType="begin"/>
            </w:r>
            <w:r w:rsidR="00681A83" w:rsidRPr="00C43ACB">
              <w:instrText xml:space="preserve"> REF REF_IETFRFC4122 \h </w:instrText>
            </w:r>
            <w:r w:rsidR="00CD7ABE" w:rsidRPr="00C43ACB">
              <w:fldChar w:fldCharType="separate"/>
            </w:r>
            <w:r w:rsidR="00004B9F" w:rsidRPr="00C43ACB">
              <w:t>i.</w:t>
            </w:r>
            <w:r w:rsidR="00004B9F">
              <w:rPr>
                <w:noProof/>
              </w:rPr>
              <w:t>26</w:t>
            </w:r>
            <w:r w:rsidR="00CD7ABE" w:rsidRPr="00C43ACB">
              <w:fldChar w:fldCharType="end"/>
            </w:r>
            <w:r w:rsidRPr="00C43ACB">
              <w:t xml:space="preserve">]. The format of the URN is </w:t>
            </w:r>
            <w:r w:rsidRPr="00C43ACB">
              <w:br/>
              <w:t>urn:uuid:</w:t>
            </w:r>
            <w:r w:rsidR="00381885" w:rsidRPr="006657A7">
              <w:rPr>
                <w:lang w:eastAsia="en-GB"/>
              </w:rPr>
              <w:t xml:space="preserve"> ########</w:t>
            </w:r>
            <w:r w:rsidR="00381885">
              <w:rPr>
                <w:lang w:eastAsia="en-GB"/>
              </w:rPr>
              <w:t>-####</w:t>
            </w:r>
            <w:r w:rsidR="00381885" w:rsidRPr="006657A7">
              <w:rPr>
                <w:lang w:eastAsia="en-GB"/>
              </w:rPr>
              <w:t>-####-####-############</w:t>
            </w:r>
            <w:r w:rsidRPr="00C43ACB">
              <w:rPr>
                <w:rFonts w:eastAsia="宋体" w:hint="eastAsia"/>
                <w:lang w:eastAsia="zh-CN"/>
              </w:rPr>
              <w:t>.</w:t>
            </w:r>
          </w:p>
        </w:tc>
      </w:tr>
      <w:tr w:rsidR="004C050F" w:rsidRPr="00C43ACB" w14:paraId="488DAA1D" w14:textId="77777777" w:rsidTr="00190C3B">
        <w:trPr>
          <w:jc w:val="center"/>
        </w:trPr>
        <w:tc>
          <w:tcPr>
            <w:tcW w:w="2517" w:type="dxa"/>
            <w:tcBorders>
              <w:bottom w:val="single" w:sz="4" w:space="0" w:color="000000"/>
            </w:tcBorders>
          </w:tcPr>
          <w:p w14:paraId="3607F055" w14:textId="77777777" w:rsidR="004C050F" w:rsidRPr="00C43ACB" w:rsidRDefault="004C050F" w:rsidP="00087261">
            <w:pPr>
              <w:pStyle w:val="TAL"/>
              <w:rPr>
                <w:rFonts w:eastAsia="Arial Unicode MS"/>
                <w:i/>
                <w:lang w:eastAsia="ko-KR"/>
              </w:rPr>
            </w:pPr>
            <w:r w:rsidRPr="00C43ACB">
              <w:rPr>
                <w:rFonts w:eastAsia="Arial Unicode MS"/>
                <w:i/>
                <w:lang w:eastAsia="ko-KR"/>
              </w:rPr>
              <w:t>ruleLinks</w:t>
            </w:r>
          </w:p>
        </w:tc>
        <w:tc>
          <w:tcPr>
            <w:tcW w:w="1275" w:type="dxa"/>
            <w:tcBorders>
              <w:bottom w:val="single" w:sz="4" w:space="0" w:color="000000"/>
            </w:tcBorders>
          </w:tcPr>
          <w:p w14:paraId="699BB9C1" w14:textId="77777777" w:rsidR="004C050F" w:rsidRPr="00C43ACB" w:rsidRDefault="004C050F" w:rsidP="00087261">
            <w:pPr>
              <w:pStyle w:val="TAL"/>
              <w:jc w:val="center"/>
              <w:rPr>
                <w:rFonts w:eastAsia="Arial Unicode MS"/>
                <w:lang w:eastAsia="ko-KR"/>
              </w:rPr>
            </w:pPr>
            <w:r w:rsidRPr="00C43ACB">
              <w:rPr>
                <w:rFonts w:eastAsia="Arial Unicode MS"/>
                <w:lang w:eastAsia="ko-KR"/>
              </w:rPr>
              <w:t>0..1 ((L)</w:t>
            </w:r>
          </w:p>
        </w:tc>
        <w:tc>
          <w:tcPr>
            <w:tcW w:w="709" w:type="dxa"/>
            <w:tcBorders>
              <w:bottom w:val="single" w:sz="4" w:space="0" w:color="000000"/>
            </w:tcBorders>
          </w:tcPr>
          <w:p w14:paraId="163208E4" w14:textId="77777777" w:rsidR="004C050F" w:rsidRPr="00C43ACB" w:rsidRDefault="004C050F" w:rsidP="00087261">
            <w:pPr>
              <w:pStyle w:val="TAL"/>
              <w:jc w:val="center"/>
              <w:rPr>
                <w:rFonts w:eastAsia="Arial Unicode MS"/>
                <w:lang w:eastAsia="ko-KR"/>
              </w:rPr>
            </w:pPr>
            <w:r w:rsidRPr="00C43ACB">
              <w:rPr>
                <w:rFonts w:eastAsia="Arial Unicode MS"/>
                <w:lang w:eastAsia="ko-KR"/>
              </w:rPr>
              <w:t>RW</w:t>
            </w:r>
          </w:p>
        </w:tc>
        <w:tc>
          <w:tcPr>
            <w:tcW w:w="4784" w:type="dxa"/>
            <w:tcBorders>
              <w:bottom w:val="single" w:sz="4" w:space="0" w:color="000000"/>
            </w:tcBorders>
          </w:tcPr>
          <w:p w14:paraId="188BDC43" w14:textId="77777777" w:rsidR="004C050F" w:rsidRPr="00C43ACB" w:rsidRDefault="004C050F" w:rsidP="002A6901">
            <w:pPr>
              <w:pStyle w:val="TAL"/>
            </w:pPr>
            <w:r w:rsidRPr="00C43ACB">
              <w:t xml:space="preserve">This attribute contains a list of links towards </w:t>
            </w:r>
            <w:r w:rsidRPr="00C43ACB">
              <w:rPr>
                <w:i/>
              </w:rPr>
              <w:t>&lt;serviceSubscribedAppRule&gt;</w:t>
            </w:r>
            <w:r w:rsidRPr="00C43ACB">
              <w:t xml:space="preserve"> resources pertaining to this </w:t>
            </w:r>
            <w:r w:rsidRPr="00C43ACB">
              <w:rPr>
                <w:i/>
              </w:rPr>
              <w:t>&lt;serviceSubscribedNode&gt;.</w:t>
            </w:r>
            <w:r w:rsidRPr="00C43ACB">
              <w:t xml:space="preserve"> See clause 9.6.29 for an explanation of the </w:t>
            </w:r>
            <w:r w:rsidRPr="00C43ACB">
              <w:rPr>
                <w:i/>
              </w:rPr>
              <w:t>&lt;serviceSubscribedAppRule&gt;</w:t>
            </w:r>
            <w:r w:rsidRPr="00C43ACB">
              <w:t xml:space="preserve"> resource. This attribute shall exist only when the CSE-ID attribute is present. When the list is empty, it means no applications are allowed to register on the CSE which is indicated by the CSE-ID attribute.</w:t>
            </w:r>
          </w:p>
        </w:tc>
      </w:tr>
    </w:tbl>
    <w:p w14:paraId="7DC40814" w14:textId="77777777" w:rsidR="00DF38C1" w:rsidRPr="00C43ACB" w:rsidRDefault="00DF38C1" w:rsidP="002E4078"/>
    <w:p w14:paraId="6476D688" w14:textId="77777777" w:rsidR="00D01D4A" w:rsidRPr="00C43ACB" w:rsidRDefault="004848A9" w:rsidP="00A97152">
      <w:pPr>
        <w:pStyle w:val="30"/>
      </w:pPr>
      <w:bookmarkStart w:id="477" w:name="_Toc507429799"/>
      <w:bookmarkStart w:id="478" w:name="_Toc2171993"/>
      <w:r w:rsidRPr="00C43ACB">
        <w:lastRenderedPageBreak/>
        <w:t>9.6.</w:t>
      </w:r>
      <w:r w:rsidR="002B5A61" w:rsidRPr="00C43ACB">
        <w:t>2</w:t>
      </w:r>
      <w:r w:rsidR="00955F4B" w:rsidRPr="00C43ACB">
        <w:t>1</w:t>
      </w:r>
      <w:r w:rsidR="00E65D0A" w:rsidRPr="00C43ACB">
        <w:tab/>
      </w:r>
      <w:r w:rsidR="00D01D4A" w:rsidRPr="00C43ACB">
        <w:t>Resource</w:t>
      </w:r>
      <w:r w:rsidR="009139DB" w:rsidRPr="00C43ACB">
        <w:t xml:space="preserve"> Type</w:t>
      </w:r>
      <w:r w:rsidR="00D01D4A" w:rsidRPr="00C43ACB">
        <w:t xml:space="preserve"> </w:t>
      </w:r>
      <w:r w:rsidR="00726382" w:rsidRPr="00C43ACB">
        <w:rPr>
          <w:i/>
        </w:rPr>
        <w:t>pollingChannel</w:t>
      </w:r>
      <w:bookmarkEnd w:id="477"/>
      <w:bookmarkEnd w:id="478"/>
    </w:p>
    <w:p w14:paraId="3E111592" w14:textId="77777777" w:rsidR="006B428F" w:rsidRPr="00C43ACB" w:rsidRDefault="00726382" w:rsidP="00942830">
      <w:pPr>
        <w:keepNext/>
        <w:keepLines/>
      </w:pPr>
      <w:r w:rsidRPr="00C43ACB">
        <w:t xml:space="preserve">The </w:t>
      </w:r>
      <w:r w:rsidRPr="00C43ACB">
        <w:rPr>
          <w:i/>
        </w:rPr>
        <w:t>&lt;pollingChannel&gt;</w:t>
      </w:r>
      <w:r w:rsidRPr="00C43ACB">
        <w:t xml:space="preserve"> resource represent</w:t>
      </w:r>
      <w:r w:rsidR="00A52198" w:rsidRPr="00C43ACB">
        <w:t>s</w:t>
      </w:r>
      <w:r w:rsidRPr="00C43ACB">
        <w:t xml:space="preserve"> a channel that can be used for a request-unreachable entity (</w:t>
      </w:r>
      <w:r w:rsidR="00612BC6" w:rsidRPr="00C43ACB">
        <w:t>i.e.</w:t>
      </w:r>
      <w:r w:rsidRPr="00C43ACB">
        <w:t xml:space="preserve"> an AE or a CSE which is behind NAT so it cannot receive a request from other</w:t>
      </w:r>
      <w:r w:rsidR="00624354" w:rsidRPr="00C43ACB">
        <w:t xml:space="preserve"> Nodes</w:t>
      </w:r>
      <w:r w:rsidRPr="00C43ACB">
        <w:t xml:space="preserve">). The request-unreachable entity creates a </w:t>
      </w:r>
      <w:r w:rsidRPr="00C43ACB">
        <w:rPr>
          <w:i/>
        </w:rPr>
        <w:t>&lt;pollingChannel&gt;</w:t>
      </w:r>
      <w:r w:rsidRPr="00C43ACB">
        <w:t xml:space="preserve"> resource on a request-reachable CSE, and </w:t>
      </w:r>
      <w:r w:rsidR="00624354" w:rsidRPr="00C43ACB">
        <w:t>then</w:t>
      </w:r>
      <w:r w:rsidRPr="00C43ACB">
        <w:t xml:space="preserve"> polls any type of request(s) for itself from the </w:t>
      </w:r>
      <w:r w:rsidRPr="00C43ACB">
        <w:rPr>
          <w:i/>
        </w:rPr>
        <w:t>&lt;pollingChannel&gt;</w:t>
      </w:r>
      <w:r w:rsidRPr="00C43ACB">
        <w:t xml:space="preserve"> </w:t>
      </w:r>
      <w:r w:rsidR="00E97E35" w:rsidRPr="00C43ACB">
        <w:t>H</w:t>
      </w:r>
      <w:r w:rsidRPr="00C43ACB">
        <w:t>osting CSE.</w:t>
      </w:r>
    </w:p>
    <w:p w14:paraId="307546AD" w14:textId="77777777" w:rsidR="00726382" w:rsidRPr="00C43ACB" w:rsidRDefault="006B428F" w:rsidP="006B428F">
      <w:pPr>
        <w:pStyle w:val="EX"/>
      </w:pPr>
      <w:r w:rsidRPr="00C43ACB">
        <w:t>EXAMPLE:</w:t>
      </w:r>
      <w:r w:rsidRPr="00C43ACB">
        <w:tab/>
        <w:t>A</w:t>
      </w:r>
      <w:r w:rsidR="00726382" w:rsidRPr="00C43ACB">
        <w:t xml:space="preserve">n AE can retrieve notifications by long polling on the channel when it cannot receive notifications asynchronously from a subscription </w:t>
      </w:r>
      <w:r w:rsidR="00E97E35" w:rsidRPr="00C43ACB">
        <w:t>H</w:t>
      </w:r>
      <w:r w:rsidR="00726382" w:rsidRPr="00C43ACB">
        <w:t>osting CSE.</w:t>
      </w:r>
    </w:p>
    <w:p w14:paraId="1E251D03" w14:textId="77777777" w:rsidR="008A1D5D" w:rsidRPr="00C43ACB" w:rsidRDefault="008A1D5D" w:rsidP="00942830">
      <w:pPr>
        <w:pStyle w:val="FL"/>
        <w:rPr>
          <w:rFonts w:eastAsia="宋体"/>
          <w:lang w:eastAsia="zh-CN"/>
        </w:rPr>
      </w:pPr>
      <w:r w:rsidRPr="00C43ACB">
        <w:object w:dxaOrig="4596" w:dyaOrig="1244" w14:anchorId="53B9B4E1">
          <v:shape id="_x0000_i1067" type="#_x0000_t75" style="width:229.2pt;height:62.4pt" o:ole="">
            <v:imagedata r:id="rId99" o:title=""/>
          </v:shape>
          <o:OLEObject Type="Embed" ProgID="VisioViewer.Viewer.1" ShapeID="_x0000_i1067" DrawAspect="Content" ObjectID="_1632050030" r:id="rId100"/>
        </w:object>
      </w:r>
    </w:p>
    <w:p w14:paraId="10D6BE7B" w14:textId="77777777" w:rsidR="00875422" w:rsidRPr="00C43ACB" w:rsidRDefault="00875422" w:rsidP="00DA5B64">
      <w:pPr>
        <w:pStyle w:val="TF"/>
      </w:pPr>
      <w:r w:rsidRPr="00C43ACB">
        <w:t>Figure 9.</w:t>
      </w:r>
      <w:r w:rsidR="006B428F" w:rsidRPr="00C43ACB">
        <w:t>6</w:t>
      </w:r>
      <w:r w:rsidRPr="00C43ACB">
        <w:t>.</w:t>
      </w:r>
      <w:r w:rsidR="009B2D82" w:rsidRPr="00C43ACB">
        <w:t>21</w:t>
      </w:r>
      <w:r w:rsidRPr="00C43ACB">
        <w:t xml:space="preserve">-1: Structure of </w:t>
      </w:r>
      <w:r w:rsidRPr="00C43ACB">
        <w:rPr>
          <w:i/>
        </w:rPr>
        <w:t>&lt;pollingChannel&gt;</w:t>
      </w:r>
      <w:r w:rsidRPr="00C43ACB">
        <w:t xml:space="preserve"> resource</w:t>
      </w:r>
    </w:p>
    <w:p w14:paraId="1956259D" w14:textId="77777777" w:rsidR="00E6681E" w:rsidRPr="00C43ACB" w:rsidRDefault="00E6681E" w:rsidP="00E6681E">
      <w:r w:rsidRPr="00C43ACB">
        <w:t xml:space="preserve">The </w:t>
      </w:r>
      <w:r w:rsidRPr="00C43ACB">
        <w:rPr>
          <w:i/>
        </w:rPr>
        <w:t>&lt;pollingChannel&gt;</w:t>
      </w:r>
      <w:r w:rsidRPr="00C43ACB">
        <w:t xml:space="preserve"> resource shall contain the child resource specified in </w:t>
      </w:r>
      <w:r w:rsidR="00942830" w:rsidRPr="00C43ACB">
        <w:t>t</w:t>
      </w:r>
      <w:r w:rsidRPr="00C43ACB">
        <w:t>able 9.6.21-1.</w:t>
      </w:r>
    </w:p>
    <w:p w14:paraId="18EDC2F7" w14:textId="77777777" w:rsidR="00E6681E" w:rsidRPr="00C43ACB" w:rsidRDefault="00E6681E" w:rsidP="003521AA">
      <w:pPr>
        <w:pStyle w:val="TH"/>
      </w:pPr>
      <w:r w:rsidRPr="00C43ACB">
        <w:t xml:space="preserve">Table 9.6.21-1: Child resources of </w:t>
      </w:r>
      <w:r w:rsidRPr="00C43ACB">
        <w:rPr>
          <w:i/>
        </w:rPr>
        <w:t>&lt;pollingChannel&gt;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872"/>
        <w:gridCol w:w="1530"/>
        <w:gridCol w:w="3297"/>
      </w:tblGrid>
      <w:tr w:rsidR="00E6681E" w:rsidRPr="00C43ACB" w14:paraId="32F692C8" w14:textId="77777777" w:rsidTr="001C13B4">
        <w:trPr>
          <w:tblHeader/>
          <w:jc w:val="center"/>
        </w:trPr>
        <w:tc>
          <w:tcPr>
            <w:tcW w:w="2448" w:type="dxa"/>
            <w:shd w:val="clear" w:color="auto" w:fill="E0E0E0"/>
            <w:vAlign w:val="center"/>
          </w:tcPr>
          <w:p w14:paraId="745D49C8" w14:textId="77777777" w:rsidR="00E6681E" w:rsidRPr="00C43ACB" w:rsidRDefault="00E6681E" w:rsidP="003601E1">
            <w:pPr>
              <w:pStyle w:val="TAH"/>
              <w:rPr>
                <w:rFonts w:eastAsia="Arial Unicode MS"/>
              </w:rPr>
            </w:pPr>
            <w:r w:rsidRPr="00C43ACB">
              <w:rPr>
                <w:rFonts w:eastAsia="Arial Unicode MS"/>
              </w:rPr>
              <w:t xml:space="preserve">Child Resources of </w:t>
            </w:r>
            <w:r w:rsidRPr="00C43ACB">
              <w:rPr>
                <w:rFonts w:eastAsia="Arial Unicode MS"/>
                <w:i/>
              </w:rPr>
              <w:t>&lt;</w:t>
            </w:r>
            <w:r w:rsidR="00610AB1" w:rsidRPr="00C43ACB">
              <w:rPr>
                <w:rFonts w:eastAsia="Arial Unicode MS"/>
                <w:i/>
              </w:rPr>
              <w:t>pollingChannel</w:t>
            </w:r>
            <w:r w:rsidRPr="00C43ACB">
              <w:rPr>
                <w:rFonts w:eastAsia="Arial Unicode MS"/>
                <w:i/>
              </w:rPr>
              <w:t>&gt;</w:t>
            </w:r>
          </w:p>
        </w:tc>
        <w:tc>
          <w:tcPr>
            <w:tcW w:w="1872" w:type="dxa"/>
            <w:shd w:val="clear" w:color="auto" w:fill="E0E0E0"/>
            <w:vAlign w:val="center"/>
          </w:tcPr>
          <w:p w14:paraId="39E46582" w14:textId="77777777" w:rsidR="00E6681E" w:rsidRPr="00C43ACB" w:rsidRDefault="00E6681E" w:rsidP="003601E1">
            <w:pPr>
              <w:pStyle w:val="TAH"/>
              <w:rPr>
                <w:rFonts w:eastAsia="Arial Unicode MS"/>
              </w:rPr>
            </w:pPr>
            <w:r w:rsidRPr="00C43ACB">
              <w:rPr>
                <w:rFonts w:eastAsia="Arial Unicode MS"/>
              </w:rPr>
              <w:t>Child Resource Type</w:t>
            </w:r>
          </w:p>
        </w:tc>
        <w:tc>
          <w:tcPr>
            <w:tcW w:w="1530" w:type="dxa"/>
            <w:shd w:val="clear" w:color="auto" w:fill="E0E0E0"/>
            <w:vAlign w:val="center"/>
          </w:tcPr>
          <w:p w14:paraId="0A16FCC7" w14:textId="77777777" w:rsidR="00E6681E" w:rsidRPr="00C43ACB" w:rsidRDefault="00E6681E" w:rsidP="003601E1">
            <w:pPr>
              <w:pStyle w:val="TAH"/>
              <w:rPr>
                <w:rFonts w:eastAsia="Arial Unicode MS"/>
              </w:rPr>
            </w:pPr>
            <w:r w:rsidRPr="00C43ACB">
              <w:rPr>
                <w:rFonts w:eastAsia="Arial Unicode MS"/>
              </w:rPr>
              <w:t>Multiplicity</w:t>
            </w:r>
          </w:p>
        </w:tc>
        <w:tc>
          <w:tcPr>
            <w:tcW w:w="3297" w:type="dxa"/>
            <w:shd w:val="clear" w:color="auto" w:fill="E0E0E0"/>
            <w:vAlign w:val="center"/>
          </w:tcPr>
          <w:p w14:paraId="2EEC1BE3" w14:textId="77777777" w:rsidR="00E6681E" w:rsidRPr="00C43ACB" w:rsidRDefault="00E6681E" w:rsidP="003601E1">
            <w:pPr>
              <w:pStyle w:val="TAH"/>
              <w:rPr>
                <w:rFonts w:eastAsia="Arial Unicode MS"/>
              </w:rPr>
            </w:pPr>
            <w:r w:rsidRPr="00C43ACB">
              <w:rPr>
                <w:rFonts w:eastAsia="Arial Unicode MS"/>
              </w:rPr>
              <w:t>Description</w:t>
            </w:r>
          </w:p>
        </w:tc>
      </w:tr>
      <w:tr w:rsidR="00E6681E" w:rsidRPr="00C43ACB" w14:paraId="2E9B2969" w14:textId="77777777" w:rsidTr="001C13B4">
        <w:trPr>
          <w:jc w:val="center"/>
        </w:trPr>
        <w:tc>
          <w:tcPr>
            <w:tcW w:w="2448" w:type="dxa"/>
          </w:tcPr>
          <w:p w14:paraId="3869C8CA" w14:textId="77777777" w:rsidR="00E6681E" w:rsidRPr="00C43ACB" w:rsidRDefault="006E1EF8" w:rsidP="003601E1">
            <w:pPr>
              <w:pStyle w:val="TAL"/>
              <w:rPr>
                <w:rFonts w:eastAsia="Arial Unicode MS"/>
                <w:i/>
                <w:lang w:eastAsia="zh-CN"/>
              </w:rPr>
            </w:pPr>
            <w:r w:rsidRPr="00C43ACB">
              <w:rPr>
                <w:rFonts w:eastAsia="Arial Unicode MS" w:hint="eastAsia"/>
                <w:i/>
                <w:lang w:eastAsia="zh-CN"/>
              </w:rPr>
              <w:t>pcu</w:t>
            </w:r>
          </w:p>
        </w:tc>
        <w:tc>
          <w:tcPr>
            <w:tcW w:w="1872" w:type="dxa"/>
          </w:tcPr>
          <w:p w14:paraId="4D48C7D2" w14:textId="77777777" w:rsidR="00E6681E" w:rsidRPr="00C43ACB" w:rsidRDefault="00E6681E" w:rsidP="003601E1">
            <w:pPr>
              <w:pStyle w:val="TAL"/>
              <w:jc w:val="center"/>
              <w:rPr>
                <w:rFonts w:eastAsia="Arial Unicode MS"/>
                <w:i/>
              </w:rPr>
            </w:pPr>
            <w:r w:rsidRPr="00C43ACB">
              <w:rPr>
                <w:rFonts w:eastAsia="Arial Unicode MS"/>
                <w:i/>
              </w:rPr>
              <w:t>&lt;pollingChannelURI&gt;</w:t>
            </w:r>
          </w:p>
        </w:tc>
        <w:tc>
          <w:tcPr>
            <w:tcW w:w="1530" w:type="dxa"/>
          </w:tcPr>
          <w:p w14:paraId="7C26A657" w14:textId="77777777" w:rsidR="00E6681E" w:rsidRPr="00C43ACB" w:rsidRDefault="00E6681E" w:rsidP="003601E1">
            <w:pPr>
              <w:pStyle w:val="TAL"/>
              <w:jc w:val="center"/>
              <w:rPr>
                <w:rFonts w:eastAsia="Arial Unicode MS"/>
              </w:rPr>
            </w:pPr>
            <w:r w:rsidRPr="00C43ACB">
              <w:rPr>
                <w:rFonts w:eastAsia="Arial Unicode MS"/>
              </w:rPr>
              <w:t>1</w:t>
            </w:r>
          </w:p>
        </w:tc>
        <w:tc>
          <w:tcPr>
            <w:tcW w:w="3297" w:type="dxa"/>
          </w:tcPr>
          <w:p w14:paraId="71C85CC0" w14:textId="77777777" w:rsidR="00E6681E" w:rsidRPr="00C43ACB" w:rsidRDefault="00E6681E" w:rsidP="003601E1">
            <w:pPr>
              <w:pStyle w:val="TAL"/>
              <w:rPr>
                <w:rFonts w:eastAsia="Arial Unicode MS"/>
              </w:rPr>
            </w:pPr>
            <w:r w:rsidRPr="00C43ACB">
              <w:rPr>
                <w:rFonts w:eastAsia="Arial Unicode MS"/>
              </w:rPr>
              <w:t>See clause 9.6.2</w:t>
            </w:r>
            <w:r w:rsidR="002C40B2" w:rsidRPr="00C43ACB">
              <w:rPr>
                <w:rFonts w:eastAsia="Arial Unicode MS"/>
              </w:rPr>
              <w:t>2</w:t>
            </w:r>
          </w:p>
        </w:tc>
      </w:tr>
    </w:tbl>
    <w:p w14:paraId="11907E22" w14:textId="77777777" w:rsidR="00E6681E" w:rsidRPr="00C43ACB" w:rsidRDefault="00E6681E" w:rsidP="00875422"/>
    <w:p w14:paraId="6F43A1C9" w14:textId="77777777" w:rsidR="00875422" w:rsidRPr="00C43ACB" w:rsidRDefault="00875422" w:rsidP="00875422">
      <w:r w:rsidRPr="00C43ACB">
        <w:t>Th</w:t>
      </w:r>
      <w:r w:rsidR="0010086E" w:rsidRPr="00C43ACB">
        <w:t xml:space="preserve">e </w:t>
      </w:r>
      <w:r w:rsidR="0010086E" w:rsidRPr="00C43ACB">
        <w:rPr>
          <w:i/>
        </w:rPr>
        <w:t>&lt;pollingChannel&gt;</w:t>
      </w:r>
      <w:r w:rsidR="0010086E" w:rsidRPr="00C43ACB" w:rsidDel="0010086E">
        <w:t xml:space="preserve"> </w:t>
      </w:r>
      <w:r w:rsidRPr="00C43ACB">
        <w:t xml:space="preserve">resource shall contain the attributes </w:t>
      </w:r>
      <w:r w:rsidR="00624354" w:rsidRPr="00C43ACB">
        <w:t xml:space="preserve">specified </w:t>
      </w:r>
      <w:r w:rsidRPr="00C43ACB">
        <w:t>in</w:t>
      </w:r>
      <w:r w:rsidR="007D1178" w:rsidRPr="00C43ACB">
        <w:t xml:space="preserve"> </w:t>
      </w:r>
      <w:r w:rsidR="00942830" w:rsidRPr="00C43ACB">
        <w:t>t</w:t>
      </w:r>
      <w:r w:rsidR="007D1178" w:rsidRPr="00C43ACB">
        <w:t xml:space="preserve">able </w:t>
      </w:r>
      <w:r w:rsidRPr="00C43ACB">
        <w:t>9.6.2</w:t>
      </w:r>
      <w:r w:rsidR="00955F4B" w:rsidRPr="00C43ACB">
        <w:t>1</w:t>
      </w:r>
      <w:r w:rsidRPr="00C43ACB">
        <w:t>-</w:t>
      </w:r>
      <w:r w:rsidR="00E6681E" w:rsidRPr="00C43ACB">
        <w:t>2</w:t>
      </w:r>
      <w:r w:rsidR="0010086E" w:rsidRPr="00C43ACB">
        <w:t>.</w:t>
      </w:r>
    </w:p>
    <w:p w14:paraId="10A28825" w14:textId="77777777" w:rsidR="00726382" w:rsidRPr="00C43ACB" w:rsidRDefault="00875422" w:rsidP="003521AA">
      <w:pPr>
        <w:pStyle w:val="TH"/>
      </w:pPr>
      <w:r w:rsidRPr="00C43ACB">
        <w:t>Table 9.6.2</w:t>
      </w:r>
      <w:r w:rsidR="00955F4B" w:rsidRPr="00C43ACB">
        <w:t>1</w:t>
      </w:r>
      <w:r w:rsidRPr="00C43ACB">
        <w:t>-</w:t>
      </w:r>
      <w:r w:rsidR="00E6681E" w:rsidRPr="00C43ACB">
        <w:t>2</w:t>
      </w:r>
      <w:r w:rsidRPr="00C43ACB">
        <w:t xml:space="preserve">: Attributes of </w:t>
      </w:r>
      <w:r w:rsidRPr="00C43ACB">
        <w:rPr>
          <w:i/>
        </w:rPr>
        <w:t>&lt;pollingChannel&gt;</w:t>
      </w:r>
      <w:r w:rsidR="00624354"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3E3680" w:rsidRPr="00C43ACB" w14:paraId="09A84DD9" w14:textId="77777777" w:rsidTr="00731766">
        <w:trPr>
          <w:jc w:val="center"/>
        </w:trPr>
        <w:tc>
          <w:tcPr>
            <w:tcW w:w="2160" w:type="dxa"/>
            <w:shd w:val="clear" w:color="auto" w:fill="E0E0E0"/>
            <w:vAlign w:val="center"/>
          </w:tcPr>
          <w:p w14:paraId="464DAB1D" w14:textId="77777777" w:rsidR="00BD2CAE" w:rsidRPr="00C43ACB" w:rsidRDefault="00BD2CAE" w:rsidP="00854BBE">
            <w:pPr>
              <w:pStyle w:val="TAH"/>
              <w:rPr>
                <w:rFonts w:eastAsia="Arial Unicode MS"/>
              </w:rPr>
            </w:pPr>
            <w:r w:rsidRPr="00C43ACB">
              <w:rPr>
                <w:rFonts w:eastAsia="Arial Unicode MS"/>
              </w:rPr>
              <w:t>Attribute</w:t>
            </w:r>
            <w:r w:rsidR="00CF4F5F" w:rsidRPr="00C43ACB">
              <w:rPr>
                <w:rFonts w:eastAsia="Arial Unicode MS"/>
              </w:rPr>
              <w:t>s</w:t>
            </w:r>
            <w:r w:rsidR="00DF18EE" w:rsidRPr="00C43ACB">
              <w:rPr>
                <w:rFonts w:eastAsia="Arial Unicode MS"/>
              </w:rPr>
              <w:t xml:space="preserve"> of </w:t>
            </w:r>
            <w:r w:rsidR="00DF18EE" w:rsidRPr="00C43ACB">
              <w:rPr>
                <w:rFonts w:eastAsia="Arial Unicode MS"/>
                <w:i/>
              </w:rPr>
              <w:t>&lt;pollingChannel&gt;</w:t>
            </w:r>
          </w:p>
        </w:tc>
        <w:tc>
          <w:tcPr>
            <w:tcW w:w="1080" w:type="dxa"/>
            <w:shd w:val="clear" w:color="auto" w:fill="E0E0E0"/>
            <w:vAlign w:val="center"/>
          </w:tcPr>
          <w:p w14:paraId="2CAA4FCD" w14:textId="77777777" w:rsidR="00BD2CAE" w:rsidRPr="00C43ACB" w:rsidRDefault="00BD2CAE"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1CC44444" w14:textId="77777777" w:rsidR="00BD2CAE" w:rsidRPr="00C43ACB" w:rsidRDefault="00BD2CAE" w:rsidP="00854BBE">
            <w:pPr>
              <w:pStyle w:val="TAH"/>
              <w:rPr>
                <w:rFonts w:eastAsia="Arial Unicode MS"/>
              </w:rPr>
            </w:pPr>
            <w:r w:rsidRPr="00C43ACB">
              <w:rPr>
                <w:rFonts w:eastAsia="Arial Unicode MS"/>
              </w:rPr>
              <w:t>RW/</w:t>
            </w:r>
          </w:p>
          <w:p w14:paraId="307BA18C" w14:textId="77777777" w:rsidR="00BD2CAE" w:rsidRPr="00C43ACB" w:rsidRDefault="00BD2CAE" w:rsidP="00854BBE">
            <w:pPr>
              <w:pStyle w:val="TAH"/>
              <w:rPr>
                <w:rFonts w:eastAsia="Arial Unicode MS"/>
              </w:rPr>
            </w:pPr>
            <w:r w:rsidRPr="00C43ACB">
              <w:rPr>
                <w:rFonts w:eastAsia="Arial Unicode MS"/>
              </w:rPr>
              <w:t>RO/</w:t>
            </w:r>
          </w:p>
          <w:p w14:paraId="11F13E38" w14:textId="77777777" w:rsidR="00BD2CAE" w:rsidRPr="00C43ACB" w:rsidRDefault="00BD2CAE" w:rsidP="00854BBE">
            <w:pPr>
              <w:pStyle w:val="TAH"/>
              <w:rPr>
                <w:rFonts w:eastAsia="Arial Unicode MS"/>
              </w:rPr>
            </w:pPr>
            <w:r w:rsidRPr="00C43ACB">
              <w:rPr>
                <w:rFonts w:eastAsia="Arial Unicode MS"/>
              </w:rPr>
              <w:t>WO</w:t>
            </w:r>
          </w:p>
        </w:tc>
        <w:tc>
          <w:tcPr>
            <w:tcW w:w="5184" w:type="dxa"/>
            <w:shd w:val="clear" w:color="auto" w:fill="E0E0E0"/>
            <w:vAlign w:val="center"/>
          </w:tcPr>
          <w:p w14:paraId="6EECB352" w14:textId="77777777" w:rsidR="00BD2CAE" w:rsidRPr="00C43ACB" w:rsidRDefault="00BD2CAE" w:rsidP="00854BBE">
            <w:pPr>
              <w:pStyle w:val="TAH"/>
              <w:rPr>
                <w:rFonts w:eastAsia="Arial Unicode MS"/>
              </w:rPr>
            </w:pPr>
            <w:r w:rsidRPr="00C43ACB">
              <w:rPr>
                <w:rFonts w:eastAsia="Arial Unicode MS"/>
              </w:rPr>
              <w:t>Description</w:t>
            </w:r>
          </w:p>
        </w:tc>
      </w:tr>
      <w:tr w:rsidR="003E3680" w:rsidRPr="00C43ACB" w14:paraId="1A2A3553" w14:textId="77777777" w:rsidTr="00731766">
        <w:trPr>
          <w:jc w:val="center"/>
        </w:trPr>
        <w:tc>
          <w:tcPr>
            <w:tcW w:w="2160" w:type="dxa"/>
          </w:tcPr>
          <w:p w14:paraId="18BF3774" w14:textId="77777777" w:rsidR="00BD2CAE" w:rsidRPr="00C43ACB" w:rsidRDefault="00BD2CAE" w:rsidP="00BD2CAE">
            <w:pPr>
              <w:pStyle w:val="TAL"/>
              <w:rPr>
                <w:rFonts w:eastAsia="Arial Unicode MS" w:cs="Arial"/>
                <w:i/>
                <w:szCs w:val="18"/>
                <w:u w:val="single"/>
              </w:rPr>
            </w:pPr>
            <w:r w:rsidRPr="00C43ACB">
              <w:rPr>
                <w:rFonts w:eastAsia="Arial Unicode MS"/>
                <w:i/>
              </w:rPr>
              <w:t>resourceType</w:t>
            </w:r>
          </w:p>
        </w:tc>
        <w:tc>
          <w:tcPr>
            <w:tcW w:w="1080" w:type="dxa"/>
          </w:tcPr>
          <w:p w14:paraId="7ABF2AC3" w14:textId="77777777" w:rsidR="00BD2CAE" w:rsidRPr="00C43ACB" w:rsidRDefault="00BD2CAE" w:rsidP="00BD2CAE">
            <w:pPr>
              <w:pStyle w:val="TAL"/>
              <w:jc w:val="center"/>
              <w:rPr>
                <w:rFonts w:eastAsia="Arial Unicode MS" w:cs="Arial"/>
                <w:szCs w:val="18"/>
                <w:u w:val="single"/>
              </w:rPr>
            </w:pPr>
            <w:r w:rsidRPr="00C43ACB">
              <w:rPr>
                <w:rFonts w:eastAsia="Arial Unicode MS"/>
              </w:rPr>
              <w:t>1</w:t>
            </w:r>
          </w:p>
        </w:tc>
        <w:tc>
          <w:tcPr>
            <w:tcW w:w="864" w:type="dxa"/>
          </w:tcPr>
          <w:p w14:paraId="12D881F0" w14:textId="77777777" w:rsidR="00BD2CAE" w:rsidRPr="00C43ACB" w:rsidRDefault="00BD2CAE" w:rsidP="00BD2CAE">
            <w:pPr>
              <w:pStyle w:val="TAL"/>
              <w:jc w:val="center"/>
              <w:rPr>
                <w:rFonts w:eastAsia="Arial Unicode MS" w:cs="Arial"/>
                <w:szCs w:val="18"/>
                <w:u w:val="single"/>
              </w:rPr>
            </w:pPr>
            <w:r w:rsidRPr="00C43ACB">
              <w:rPr>
                <w:rFonts w:eastAsia="Arial Unicode MS"/>
              </w:rPr>
              <w:t>RO</w:t>
            </w:r>
          </w:p>
        </w:tc>
        <w:tc>
          <w:tcPr>
            <w:tcW w:w="5184" w:type="dxa"/>
          </w:tcPr>
          <w:p w14:paraId="16FD9AD9" w14:textId="77777777" w:rsidR="00BD2CAE" w:rsidRPr="00C43ACB" w:rsidRDefault="00BD2CAE" w:rsidP="00BD2CAE">
            <w:pPr>
              <w:pStyle w:val="TAL"/>
              <w:rPr>
                <w:rFonts w:eastAsia="Arial Unicode MS" w:cs="Arial"/>
                <w:szCs w:val="18"/>
                <w:u w:val="single"/>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Pr="00C43ACB">
              <w:rPr>
                <w:rFonts w:eastAsia="Arial Unicode MS"/>
              </w:rPr>
              <w:t>.</w:t>
            </w:r>
          </w:p>
        </w:tc>
      </w:tr>
      <w:tr w:rsidR="00461D6D" w:rsidRPr="00C43ACB" w14:paraId="70E46F42" w14:textId="77777777" w:rsidTr="00731766">
        <w:trPr>
          <w:jc w:val="center"/>
        </w:trPr>
        <w:tc>
          <w:tcPr>
            <w:tcW w:w="2160" w:type="dxa"/>
          </w:tcPr>
          <w:p w14:paraId="604C775C" w14:textId="77777777" w:rsidR="00461D6D" w:rsidRPr="00C43ACB" w:rsidRDefault="00461D6D" w:rsidP="00BD2CAE">
            <w:pPr>
              <w:pStyle w:val="TAL"/>
              <w:rPr>
                <w:rFonts w:eastAsia="Arial Unicode MS"/>
                <w:i/>
              </w:rPr>
            </w:pPr>
            <w:r w:rsidRPr="00C43ACB">
              <w:rPr>
                <w:rFonts w:eastAsia="Arial Unicode MS" w:hint="eastAsia"/>
                <w:i/>
                <w:lang w:eastAsia="ko-KR"/>
              </w:rPr>
              <w:t>resourceID</w:t>
            </w:r>
          </w:p>
        </w:tc>
        <w:tc>
          <w:tcPr>
            <w:tcW w:w="1080" w:type="dxa"/>
          </w:tcPr>
          <w:p w14:paraId="708BE5D3" w14:textId="77777777" w:rsidR="00461D6D" w:rsidRPr="00C43ACB" w:rsidRDefault="00461D6D" w:rsidP="00BD2CAE">
            <w:pPr>
              <w:pStyle w:val="TAL"/>
              <w:jc w:val="center"/>
              <w:rPr>
                <w:rFonts w:eastAsia="Arial Unicode MS"/>
              </w:rPr>
            </w:pPr>
            <w:r w:rsidRPr="00C43ACB">
              <w:rPr>
                <w:rFonts w:eastAsia="Arial Unicode MS" w:hint="eastAsia"/>
                <w:lang w:eastAsia="ko-KR"/>
              </w:rPr>
              <w:t>1</w:t>
            </w:r>
          </w:p>
        </w:tc>
        <w:tc>
          <w:tcPr>
            <w:tcW w:w="864" w:type="dxa"/>
          </w:tcPr>
          <w:p w14:paraId="41FCD4F3" w14:textId="77777777" w:rsidR="00461D6D" w:rsidRPr="00C43ACB" w:rsidRDefault="00095D09" w:rsidP="00BD2CAE">
            <w:pPr>
              <w:pStyle w:val="TAL"/>
              <w:jc w:val="center"/>
              <w:rPr>
                <w:rFonts w:eastAsia="Arial Unicode MS"/>
              </w:rPr>
            </w:pPr>
            <w:r w:rsidRPr="00C43ACB">
              <w:rPr>
                <w:rFonts w:eastAsia="Arial Unicode MS"/>
                <w:lang w:eastAsia="ko-KR"/>
              </w:rPr>
              <w:t>RO</w:t>
            </w:r>
          </w:p>
        </w:tc>
        <w:tc>
          <w:tcPr>
            <w:tcW w:w="5184" w:type="dxa"/>
          </w:tcPr>
          <w:p w14:paraId="1B824D84" w14:textId="77777777" w:rsidR="00461D6D" w:rsidRPr="00C43ACB" w:rsidRDefault="00461D6D" w:rsidP="00F757E3">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36DCCE80" w14:textId="77777777" w:rsidTr="00731766">
        <w:trPr>
          <w:jc w:val="center"/>
        </w:trPr>
        <w:tc>
          <w:tcPr>
            <w:tcW w:w="2160" w:type="dxa"/>
          </w:tcPr>
          <w:p w14:paraId="068D1A8F" w14:textId="77777777" w:rsidR="00996E4A" w:rsidRPr="00C43ACB" w:rsidRDefault="00996E4A" w:rsidP="00BD2CAE">
            <w:pPr>
              <w:pStyle w:val="TAL"/>
              <w:rPr>
                <w:rFonts w:eastAsia="Arial Unicode MS"/>
                <w:i/>
                <w:lang w:eastAsia="ko-KR"/>
              </w:rPr>
            </w:pPr>
            <w:r w:rsidRPr="00C43ACB">
              <w:rPr>
                <w:rFonts w:eastAsia="Arial Unicode MS"/>
                <w:i/>
              </w:rPr>
              <w:t>resourceName</w:t>
            </w:r>
          </w:p>
        </w:tc>
        <w:tc>
          <w:tcPr>
            <w:tcW w:w="1080" w:type="dxa"/>
          </w:tcPr>
          <w:p w14:paraId="6E40A2DC" w14:textId="77777777" w:rsidR="00996E4A" w:rsidRPr="00C43ACB" w:rsidRDefault="00996E4A" w:rsidP="00BD2CAE">
            <w:pPr>
              <w:pStyle w:val="TAL"/>
              <w:jc w:val="center"/>
              <w:rPr>
                <w:rFonts w:eastAsia="Arial Unicode MS"/>
                <w:lang w:eastAsia="ko-KR"/>
              </w:rPr>
            </w:pPr>
            <w:r w:rsidRPr="00C43ACB">
              <w:rPr>
                <w:rFonts w:eastAsia="Arial Unicode MS"/>
              </w:rPr>
              <w:t>1</w:t>
            </w:r>
          </w:p>
        </w:tc>
        <w:tc>
          <w:tcPr>
            <w:tcW w:w="864" w:type="dxa"/>
          </w:tcPr>
          <w:p w14:paraId="40B4B3A1" w14:textId="77777777" w:rsidR="00996E4A" w:rsidRPr="00C43ACB" w:rsidRDefault="00996E4A" w:rsidP="00BD2CAE">
            <w:pPr>
              <w:pStyle w:val="TAL"/>
              <w:jc w:val="center"/>
              <w:rPr>
                <w:rFonts w:eastAsia="Arial Unicode MS"/>
                <w:lang w:eastAsia="ko-KR"/>
              </w:rPr>
            </w:pPr>
            <w:r w:rsidRPr="00C43ACB">
              <w:rPr>
                <w:rFonts w:eastAsia="Arial Unicode MS"/>
              </w:rPr>
              <w:t>WO</w:t>
            </w:r>
          </w:p>
        </w:tc>
        <w:tc>
          <w:tcPr>
            <w:tcW w:w="5184" w:type="dxa"/>
          </w:tcPr>
          <w:p w14:paraId="6F5BFBEE" w14:textId="77777777" w:rsidR="00996E4A" w:rsidRPr="00C43ACB" w:rsidRDefault="00996E4A" w:rsidP="00F757E3">
            <w:pPr>
              <w:pStyle w:val="TAL"/>
              <w:rPr>
                <w:rFonts w:eastAsia="Arial Unicode MS"/>
              </w:rPr>
            </w:pPr>
            <w:r w:rsidRPr="00C43ACB">
              <w:rPr>
                <w:rFonts w:eastAsia="Arial Unicode MS"/>
              </w:rPr>
              <w:t>See clause 9.6.1.3.</w:t>
            </w:r>
          </w:p>
        </w:tc>
      </w:tr>
      <w:tr w:rsidR="00996E4A" w:rsidRPr="00C43ACB" w14:paraId="5CF5ECEF" w14:textId="77777777" w:rsidTr="00731766">
        <w:trPr>
          <w:jc w:val="center"/>
        </w:trPr>
        <w:tc>
          <w:tcPr>
            <w:tcW w:w="2160" w:type="dxa"/>
          </w:tcPr>
          <w:p w14:paraId="4FEAD3D9" w14:textId="77777777" w:rsidR="00996E4A" w:rsidRPr="00C43ACB" w:rsidRDefault="00996E4A" w:rsidP="00BD2CAE">
            <w:pPr>
              <w:pStyle w:val="TAL"/>
              <w:rPr>
                <w:rFonts w:eastAsia="Arial Unicode MS"/>
                <w:i/>
              </w:rPr>
            </w:pPr>
            <w:r w:rsidRPr="00C43ACB">
              <w:rPr>
                <w:rFonts w:eastAsia="Arial Unicode MS"/>
                <w:i/>
              </w:rPr>
              <w:t>parentID</w:t>
            </w:r>
          </w:p>
        </w:tc>
        <w:tc>
          <w:tcPr>
            <w:tcW w:w="1080" w:type="dxa"/>
          </w:tcPr>
          <w:p w14:paraId="7ECE1361" w14:textId="77777777" w:rsidR="00996E4A" w:rsidRPr="00C43ACB" w:rsidRDefault="00996E4A" w:rsidP="00BD2CAE">
            <w:pPr>
              <w:pStyle w:val="TAL"/>
              <w:jc w:val="center"/>
              <w:rPr>
                <w:rFonts w:eastAsia="Arial Unicode MS"/>
              </w:rPr>
            </w:pPr>
            <w:r w:rsidRPr="00C43ACB">
              <w:rPr>
                <w:rFonts w:eastAsia="Arial Unicode MS"/>
              </w:rPr>
              <w:t>1</w:t>
            </w:r>
          </w:p>
        </w:tc>
        <w:tc>
          <w:tcPr>
            <w:tcW w:w="864" w:type="dxa"/>
          </w:tcPr>
          <w:p w14:paraId="42CA717D" w14:textId="77777777" w:rsidR="00996E4A" w:rsidRPr="00C43ACB" w:rsidRDefault="00996E4A" w:rsidP="00BD2CAE">
            <w:pPr>
              <w:pStyle w:val="TAL"/>
              <w:jc w:val="center"/>
              <w:rPr>
                <w:rFonts w:eastAsia="Arial Unicode MS"/>
              </w:rPr>
            </w:pPr>
            <w:r w:rsidRPr="00C43ACB">
              <w:rPr>
                <w:rFonts w:eastAsia="Arial Unicode MS"/>
              </w:rPr>
              <w:t>RO</w:t>
            </w:r>
          </w:p>
        </w:tc>
        <w:tc>
          <w:tcPr>
            <w:tcW w:w="5184" w:type="dxa"/>
          </w:tcPr>
          <w:p w14:paraId="6B70AEFC" w14:textId="77777777" w:rsidR="00996E4A" w:rsidRPr="00C43ACB" w:rsidRDefault="00996E4A" w:rsidP="00F757E3">
            <w:pPr>
              <w:pStyle w:val="TAL"/>
              <w:rPr>
                <w:rFonts w:eastAsia="Arial Unicode MS"/>
              </w:rPr>
            </w:pPr>
            <w:r w:rsidRPr="00C43ACB">
              <w:rPr>
                <w:rFonts w:eastAsia="Arial Unicode MS"/>
              </w:rPr>
              <w:t>See clause 9.6.1.3.</w:t>
            </w:r>
          </w:p>
        </w:tc>
      </w:tr>
      <w:tr w:rsidR="00996E4A" w:rsidRPr="00C43ACB" w14:paraId="34AE7AC1" w14:textId="77777777" w:rsidTr="00731766">
        <w:trPr>
          <w:jc w:val="center"/>
        </w:trPr>
        <w:tc>
          <w:tcPr>
            <w:tcW w:w="2160" w:type="dxa"/>
          </w:tcPr>
          <w:p w14:paraId="618F8289" w14:textId="77777777" w:rsidR="00996E4A" w:rsidRPr="00C43ACB" w:rsidRDefault="00996E4A" w:rsidP="00BD2CAE">
            <w:pPr>
              <w:pStyle w:val="TAL"/>
              <w:rPr>
                <w:rFonts w:eastAsia="Arial Unicode MS" w:cs="Arial"/>
                <w:i/>
                <w:szCs w:val="18"/>
                <w:u w:val="single"/>
              </w:rPr>
            </w:pPr>
            <w:r w:rsidRPr="00C43ACB">
              <w:rPr>
                <w:rFonts w:eastAsia="Arial Unicode MS"/>
                <w:i/>
              </w:rPr>
              <w:t>creationTime</w:t>
            </w:r>
          </w:p>
        </w:tc>
        <w:tc>
          <w:tcPr>
            <w:tcW w:w="1080" w:type="dxa"/>
          </w:tcPr>
          <w:p w14:paraId="598FA952" w14:textId="77777777" w:rsidR="00996E4A" w:rsidRPr="00C43ACB" w:rsidRDefault="00996E4A" w:rsidP="00BD2CAE">
            <w:pPr>
              <w:pStyle w:val="TAL"/>
              <w:jc w:val="center"/>
              <w:rPr>
                <w:rFonts w:eastAsia="Arial Unicode MS" w:cs="Arial"/>
                <w:szCs w:val="18"/>
                <w:u w:val="single"/>
              </w:rPr>
            </w:pPr>
            <w:r w:rsidRPr="00C43ACB">
              <w:rPr>
                <w:rFonts w:eastAsia="Arial Unicode MS"/>
              </w:rPr>
              <w:t>1</w:t>
            </w:r>
          </w:p>
        </w:tc>
        <w:tc>
          <w:tcPr>
            <w:tcW w:w="864" w:type="dxa"/>
          </w:tcPr>
          <w:p w14:paraId="775F89AD" w14:textId="77777777" w:rsidR="00996E4A" w:rsidRPr="00C43ACB" w:rsidRDefault="00996E4A" w:rsidP="00BD2CAE">
            <w:pPr>
              <w:pStyle w:val="TAL"/>
              <w:jc w:val="center"/>
              <w:rPr>
                <w:rFonts w:eastAsia="Arial Unicode MS" w:cs="Arial"/>
                <w:szCs w:val="18"/>
                <w:u w:val="single"/>
              </w:rPr>
            </w:pPr>
            <w:r w:rsidRPr="00C43ACB">
              <w:rPr>
                <w:rFonts w:eastAsia="Arial Unicode MS"/>
              </w:rPr>
              <w:t>RO</w:t>
            </w:r>
          </w:p>
        </w:tc>
        <w:tc>
          <w:tcPr>
            <w:tcW w:w="5184" w:type="dxa"/>
          </w:tcPr>
          <w:p w14:paraId="2731985A" w14:textId="77777777" w:rsidR="00996E4A" w:rsidRPr="00C43ACB" w:rsidRDefault="00996E4A" w:rsidP="00F757E3">
            <w:pPr>
              <w:pStyle w:val="TAL"/>
              <w:rPr>
                <w:rFonts w:eastAsia="Arial Unicode MS" w:cs="Arial"/>
                <w:szCs w:val="18"/>
                <w:u w:val="single"/>
              </w:rPr>
            </w:pPr>
            <w:r w:rsidRPr="00C43ACB">
              <w:rPr>
                <w:rFonts w:eastAsia="Arial Unicode MS"/>
              </w:rPr>
              <w:t>See clause 9.6.1.3.</w:t>
            </w:r>
          </w:p>
        </w:tc>
      </w:tr>
      <w:tr w:rsidR="00996E4A" w:rsidRPr="00C43ACB" w14:paraId="544B8689" w14:textId="77777777" w:rsidTr="00731766">
        <w:trPr>
          <w:jc w:val="center"/>
        </w:trPr>
        <w:tc>
          <w:tcPr>
            <w:tcW w:w="2160" w:type="dxa"/>
          </w:tcPr>
          <w:p w14:paraId="24A81196" w14:textId="77777777" w:rsidR="00996E4A" w:rsidRPr="00C43ACB" w:rsidRDefault="00996E4A" w:rsidP="00BD2CAE">
            <w:pPr>
              <w:pStyle w:val="TAL"/>
              <w:rPr>
                <w:rFonts w:eastAsia="Arial Unicode MS" w:cs="Arial"/>
                <w:i/>
                <w:szCs w:val="18"/>
                <w:u w:val="single"/>
              </w:rPr>
            </w:pPr>
            <w:r w:rsidRPr="00C43ACB">
              <w:rPr>
                <w:rFonts w:eastAsia="Arial Unicode MS"/>
                <w:i/>
              </w:rPr>
              <w:t>lastModifiedTime</w:t>
            </w:r>
          </w:p>
        </w:tc>
        <w:tc>
          <w:tcPr>
            <w:tcW w:w="1080" w:type="dxa"/>
          </w:tcPr>
          <w:p w14:paraId="5EB7684E" w14:textId="77777777" w:rsidR="00996E4A" w:rsidRPr="00C43ACB" w:rsidRDefault="00996E4A" w:rsidP="00BD2CAE">
            <w:pPr>
              <w:pStyle w:val="TAL"/>
              <w:jc w:val="center"/>
              <w:rPr>
                <w:rFonts w:eastAsia="Arial Unicode MS" w:cs="Arial"/>
                <w:szCs w:val="18"/>
                <w:u w:val="single"/>
              </w:rPr>
            </w:pPr>
            <w:r w:rsidRPr="00C43ACB">
              <w:rPr>
                <w:rFonts w:eastAsia="Arial Unicode MS"/>
              </w:rPr>
              <w:t>1</w:t>
            </w:r>
          </w:p>
        </w:tc>
        <w:tc>
          <w:tcPr>
            <w:tcW w:w="864" w:type="dxa"/>
          </w:tcPr>
          <w:p w14:paraId="3D2956BF" w14:textId="77777777" w:rsidR="00996E4A" w:rsidRPr="00C43ACB" w:rsidRDefault="00996E4A" w:rsidP="00BD2CAE">
            <w:pPr>
              <w:pStyle w:val="TAL"/>
              <w:jc w:val="center"/>
              <w:rPr>
                <w:rFonts w:eastAsia="Arial Unicode MS" w:cs="Arial"/>
                <w:szCs w:val="18"/>
                <w:u w:val="single"/>
              </w:rPr>
            </w:pPr>
            <w:r w:rsidRPr="00C43ACB">
              <w:rPr>
                <w:rFonts w:eastAsia="Arial Unicode MS"/>
              </w:rPr>
              <w:t>RO</w:t>
            </w:r>
          </w:p>
        </w:tc>
        <w:tc>
          <w:tcPr>
            <w:tcW w:w="5184" w:type="dxa"/>
          </w:tcPr>
          <w:p w14:paraId="75F1B221" w14:textId="77777777" w:rsidR="00996E4A" w:rsidRPr="00C43ACB" w:rsidRDefault="00996E4A" w:rsidP="00F757E3">
            <w:pPr>
              <w:pStyle w:val="TAL"/>
              <w:rPr>
                <w:rFonts w:eastAsia="Arial Unicode MS" w:cs="Arial"/>
                <w:szCs w:val="18"/>
                <w:u w:val="single"/>
              </w:rPr>
            </w:pPr>
            <w:r w:rsidRPr="00C43ACB">
              <w:rPr>
                <w:rFonts w:eastAsia="Arial Unicode MS"/>
              </w:rPr>
              <w:t>See clause 9.6.1.3.</w:t>
            </w:r>
          </w:p>
        </w:tc>
      </w:tr>
      <w:tr w:rsidR="00996E4A" w:rsidRPr="00C43ACB" w14:paraId="36BA84ED" w14:textId="77777777" w:rsidTr="00731766">
        <w:trPr>
          <w:jc w:val="center"/>
        </w:trPr>
        <w:tc>
          <w:tcPr>
            <w:tcW w:w="2160" w:type="dxa"/>
          </w:tcPr>
          <w:p w14:paraId="70751AFF" w14:textId="77777777" w:rsidR="00996E4A" w:rsidRPr="00C43ACB" w:rsidRDefault="00996E4A" w:rsidP="00BD2CAE">
            <w:pPr>
              <w:pStyle w:val="TAL"/>
              <w:rPr>
                <w:rFonts w:eastAsia="Arial Unicode MS" w:cs="Arial"/>
                <w:i/>
                <w:szCs w:val="18"/>
                <w:u w:val="single"/>
              </w:rPr>
            </w:pPr>
            <w:r w:rsidRPr="00C43ACB">
              <w:rPr>
                <w:rFonts w:eastAsia="Arial Unicode MS"/>
                <w:i/>
              </w:rPr>
              <w:t>expirationTime</w:t>
            </w:r>
          </w:p>
        </w:tc>
        <w:tc>
          <w:tcPr>
            <w:tcW w:w="1080" w:type="dxa"/>
          </w:tcPr>
          <w:p w14:paraId="579991AF" w14:textId="77777777" w:rsidR="00996E4A" w:rsidRPr="00C43ACB" w:rsidRDefault="00996E4A" w:rsidP="00BD2CAE">
            <w:pPr>
              <w:pStyle w:val="TAL"/>
              <w:jc w:val="center"/>
              <w:rPr>
                <w:rFonts w:eastAsia="Arial Unicode MS" w:cs="Arial"/>
                <w:szCs w:val="18"/>
                <w:u w:val="single"/>
              </w:rPr>
            </w:pPr>
            <w:r w:rsidRPr="00C43ACB">
              <w:rPr>
                <w:rFonts w:eastAsia="Arial Unicode MS"/>
              </w:rPr>
              <w:t>1</w:t>
            </w:r>
          </w:p>
        </w:tc>
        <w:tc>
          <w:tcPr>
            <w:tcW w:w="864" w:type="dxa"/>
          </w:tcPr>
          <w:p w14:paraId="3976D9E4" w14:textId="77777777" w:rsidR="00996E4A" w:rsidRPr="00C43ACB" w:rsidRDefault="00996E4A" w:rsidP="00BD2CAE">
            <w:pPr>
              <w:pStyle w:val="TAL"/>
              <w:jc w:val="center"/>
              <w:rPr>
                <w:rFonts w:eastAsia="Arial Unicode MS" w:cs="Arial"/>
                <w:szCs w:val="18"/>
                <w:u w:val="single"/>
              </w:rPr>
            </w:pPr>
            <w:r w:rsidRPr="00C43ACB">
              <w:rPr>
                <w:rFonts w:eastAsia="Arial Unicode MS"/>
              </w:rPr>
              <w:t>RO</w:t>
            </w:r>
          </w:p>
        </w:tc>
        <w:tc>
          <w:tcPr>
            <w:tcW w:w="5184" w:type="dxa"/>
          </w:tcPr>
          <w:p w14:paraId="1F91C836" w14:textId="77777777" w:rsidR="00996E4A" w:rsidRPr="00C43ACB" w:rsidRDefault="00996E4A" w:rsidP="00F757E3">
            <w:pPr>
              <w:pStyle w:val="TAL"/>
              <w:rPr>
                <w:rFonts w:eastAsia="Arial Unicode MS" w:cs="Arial"/>
                <w:szCs w:val="18"/>
                <w:u w:val="single"/>
              </w:rPr>
            </w:pPr>
            <w:r w:rsidRPr="00C43ACB">
              <w:rPr>
                <w:rFonts w:eastAsia="Arial Unicode MS"/>
              </w:rPr>
              <w:t>See clause 9.6.1.3.</w:t>
            </w:r>
          </w:p>
        </w:tc>
      </w:tr>
      <w:tr w:rsidR="00996E4A" w:rsidRPr="00C43ACB" w14:paraId="15E055F6" w14:textId="77777777" w:rsidTr="00731766">
        <w:trPr>
          <w:jc w:val="center"/>
        </w:trPr>
        <w:tc>
          <w:tcPr>
            <w:tcW w:w="2160" w:type="dxa"/>
          </w:tcPr>
          <w:p w14:paraId="2C8A529D" w14:textId="77777777" w:rsidR="00996E4A" w:rsidRPr="00C43ACB" w:rsidRDefault="00996E4A" w:rsidP="00BD2CAE">
            <w:pPr>
              <w:pStyle w:val="TAL"/>
              <w:rPr>
                <w:rFonts w:eastAsia="Arial Unicode MS" w:cs="Arial"/>
                <w:i/>
                <w:szCs w:val="18"/>
                <w:u w:val="single"/>
              </w:rPr>
            </w:pPr>
            <w:r w:rsidRPr="00C43ACB">
              <w:rPr>
                <w:rFonts w:eastAsia="Arial Unicode MS"/>
                <w:i/>
              </w:rPr>
              <w:t>labels</w:t>
            </w:r>
          </w:p>
        </w:tc>
        <w:tc>
          <w:tcPr>
            <w:tcW w:w="1080" w:type="dxa"/>
          </w:tcPr>
          <w:p w14:paraId="519014B2" w14:textId="77777777" w:rsidR="00996E4A" w:rsidRPr="00C43ACB" w:rsidRDefault="00996E4A" w:rsidP="00BD2CAE">
            <w:pPr>
              <w:pStyle w:val="TAL"/>
              <w:jc w:val="center"/>
              <w:rPr>
                <w:rFonts w:eastAsia="Arial Unicode MS" w:cs="Arial"/>
                <w:szCs w:val="18"/>
                <w:u w:val="single"/>
              </w:rPr>
            </w:pPr>
            <w:r w:rsidRPr="00C43ACB">
              <w:rPr>
                <w:rFonts w:eastAsia="Arial Unicode MS"/>
              </w:rPr>
              <w:t>0..1 (L)</w:t>
            </w:r>
          </w:p>
        </w:tc>
        <w:tc>
          <w:tcPr>
            <w:tcW w:w="864" w:type="dxa"/>
          </w:tcPr>
          <w:p w14:paraId="1F76CB54" w14:textId="77777777" w:rsidR="00996E4A" w:rsidRPr="00C43ACB" w:rsidRDefault="00996E4A" w:rsidP="00BD2CAE">
            <w:pPr>
              <w:pStyle w:val="TAL"/>
              <w:jc w:val="center"/>
              <w:rPr>
                <w:rFonts w:eastAsia="Arial Unicode MS" w:cs="Arial"/>
                <w:szCs w:val="18"/>
                <w:u w:val="single"/>
              </w:rPr>
            </w:pPr>
            <w:r w:rsidRPr="00C43ACB">
              <w:rPr>
                <w:rFonts w:eastAsia="Arial Unicode MS"/>
              </w:rPr>
              <w:t>RW</w:t>
            </w:r>
          </w:p>
        </w:tc>
        <w:tc>
          <w:tcPr>
            <w:tcW w:w="5184" w:type="dxa"/>
          </w:tcPr>
          <w:p w14:paraId="2B63271D" w14:textId="77777777" w:rsidR="00996E4A" w:rsidRPr="00C43ACB" w:rsidRDefault="00996E4A" w:rsidP="00F757E3">
            <w:pPr>
              <w:pStyle w:val="TAL"/>
              <w:rPr>
                <w:rFonts w:eastAsia="Arial Unicode MS" w:cs="Arial"/>
                <w:szCs w:val="18"/>
                <w:u w:val="single"/>
              </w:rPr>
            </w:pPr>
            <w:r w:rsidRPr="00C43ACB">
              <w:rPr>
                <w:rFonts w:eastAsia="Arial Unicode MS"/>
              </w:rPr>
              <w:t>See clause 9.6.1.3.</w:t>
            </w:r>
          </w:p>
        </w:tc>
      </w:tr>
    </w:tbl>
    <w:p w14:paraId="5A4E6A59" w14:textId="77777777" w:rsidR="00726382" w:rsidRPr="00C43ACB" w:rsidRDefault="00726382" w:rsidP="00726382"/>
    <w:p w14:paraId="0D52CA14" w14:textId="77777777" w:rsidR="00E6681E" w:rsidRPr="00C43ACB" w:rsidRDefault="00E6681E" w:rsidP="00A97152">
      <w:pPr>
        <w:pStyle w:val="30"/>
      </w:pPr>
      <w:bookmarkStart w:id="479" w:name="_Toc507429800"/>
      <w:bookmarkStart w:id="480" w:name="_Toc2171994"/>
      <w:r w:rsidRPr="00C43ACB">
        <w:t>9.6.22</w:t>
      </w:r>
      <w:r w:rsidRPr="00C43ACB">
        <w:tab/>
        <w:t xml:space="preserve">Resource Type </w:t>
      </w:r>
      <w:r w:rsidRPr="00C43ACB">
        <w:rPr>
          <w:i/>
        </w:rPr>
        <w:t>pollingChannelURI</w:t>
      </w:r>
      <w:bookmarkEnd w:id="479"/>
      <w:bookmarkEnd w:id="480"/>
    </w:p>
    <w:p w14:paraId="3C1F0A67" w14:textId="77777777" w:rsidR="00E6681E" w:rsidRPr="00C43ACB" w:rsidRDefault="00E6681E" w:rsidP="00E6681E">
      <w:pPr>
        <w:rPr>
          <w:rFonts w:eastAsia="Malgun Gothic"/>
        </w:rPr>
      </w:pPr>
      <w:r w:rsidRPr="00C43ACB">
        <w:rPr>
          <w:rFonts w:eastAsia="Malgun Gothic" w:hint="eastAsia"/>
          <w:lang w:eastAsia="ko-KR"/>
        </w:rPr>
        <w:t xml:space="preserve">The </w:t>
      </w:r>
      <w:r w:rsidRPr="00C43ACB">
        <w:rPr>
          <w:rFonts w:eastAsia="Malgun Gothic" w:hint="eastAsia"/>
          <w:i/>
          <w:lang w:eastAsia="ko-KR"/>
        </w:rPr>
        <w:t>&lt;pollingChannelURI&gt;</w:t>
      </w:r>
      <w:r w:rsidRPr="00C43ACB">
        <w:rPr>
          <w:rFonts w:eastAsia="Malgun Gothic" w:hint="eastAsia"/>
          <w:lang w:eastAsia="ko-KR"/>
        </w:rPr>
        <w:t xml:space="preserve"> virtual resource is the child resource of the </w:t>
      </w:r>
      <w:r w:rsidRPr="00C43ACB">
        <w:rPr>
          <w:rFonts w:eastAsia="Malgun Gothic" w:hint="eastAsia"/>
          <w:i/>
          <w:lang w:eastAsia="ko-KR"/>
        </w:rPr>
        <w:t>&lt;pollingChannel&gt;</w:t>
      </w:r>
      <w:r w:rsidRPr="00C43ACB">
        <w:rPr>
          <w:rFonts w:eastAsia="Malgun Gothic" w:hint="eastAsia"/>
          <w:lang w:eastAsia="ko-KR"/>
        </w:rPr>
        <w:t xml:space="preserve"> resource and is used to perform service layer long polling. </w:t>
      </w:r>
      <w:r w:rsidRPr="00C43ACB">
        <w:rPr>
          <w:rFonts w:eastAsia="Malgun Gothic"/>
          <w:lang w:eastAsia="ko-KR"/>
        </w:rPr>
        <w:t>T</w:t>
      </w:r>
      <w:r w:rsidRPr="00C43ACB">
        <w:rPr>
          <w:rFonts w:eastAsia="Malgun Gothic" w:hint="eastAsia"/>
          <w:lang w:eastAsia="ko-KR"/>
        </w:rPr>
        <w:t xml:space="preserve">he </w:t>
      </w:r>
      <w:r w:rsidR="00852ED5" w:rsidRPr="00C43ACB">
        <w:rPr>
          <w:rFonts w:eastAsia="宋体" w:hint="eastAsia"/>
          <w:lang w:eastAsia="zh-CN"/>
        </w:rPr>
        <w:t xml:space="preserve">AE or CSE which created </w:t>
      </w:r>
      <w:r w:rsidRPr="00C43ACB">
        <w:rPr>
          <w:rFonts w:eastAsia="Malgun Gothic" w:hint="eastAsia"/>
          <w:lang w:eastAsia="ko-KR"/>
        </w:rPr>
        <w:t xml:space="preserve">the </w:t>
      </w:r>
      <w:r w:rsidRPr="00C43ACB">
        <w:rPr>
          <w:rFonts w:eastAsia="Malgun Gothic" w:hint="eastAsia"/>
          <w:i/>
          <w:lang w:eastAsia="ko-KR"/>
        </w:rPr>
        <w:t>&lt;pollingChannel&gt;</w:t>
      </w:r>
      <w:r w:rsidRPr="00C43ACB">
        <w:rPr>
          <w:rFonts w:eastAsia="Malgun Gothic" w:hint="eastAsia"/>
          <w:lang w:eastAsia="ko-KR"/>
        </w:rPr>
        <w:t xml:space="preserve"> resource </w:t>
      </w:r>
      <w:r w:rsidR="00852ED5" w:rsidRPr="00C43ACB">
        <w:rPr>
          <w:rFonts w:eastAsia="宋体" w:hint="eastAsia"/>
          <w:lang w:eastAsia="zh-CN"/>
        </w:rPr>
        <w:t xml:space="preserve">on its Registrar CSE </w:t>
      </w:r>
      <w:r w:rsidRPr="00C43ACB">
        <w:rPr>
          <w:rFonts w:eastAsia="Malgun Gothic" w:hint="eastAsia"/>
          <w:lang w:eastAsia="ko-KR"/>
        </w:rPr>
        <w:t xml:space="preserve">sends a Retrieve request targeting the </w:t>
      </w:r>
      <w:r w:rsidRPr="00C43ACB">
        <w:rPr>
          <w:rFonts w:eastAsia="Malgun Gothic" w:hint="eastAsia"/>
          <w:i/>
          <w:lang w:eastAsia="ko-KR"/>
        </w:rPr>
        <w:t>&lt;pollingChannelURI&gt;</w:t>
      </w:r>
      <w:r w:rsidRPr="00C43ACB">
        <w:rPr>
          <w:rFonts w:eastAsia="Malgun Gothic" w:hint="eastAsia"/>
          <w:lang w:eastAsia="ko-KR"/>
        </w:rPr>
        <w:t xml:space="preserve"> resource as a service layer long polling request. </w:t>
      </w:r>
      <w:r w:rsidRPr="00C43ACB">
        <w:rPr>
          <w:rFonts w:eastAsia="Malgun Gothic"/>
        </w:rPr>
        <w:t xml:space="preserve">The response to the long polling request </w:t>
      </w:r>
      <w:r w:rsidRPr="00C43ACB">
        <w:rPr>
          <w:rFonts w:eastAsia="Malgun Gothic"/>
          <w:lang w:eastAsia="ko-KR"/>
        </w:rPr>
        <w:t>shall</w:t>
      </w:r>
      <w:r w:rsidRPr="00C43ACB">
        <w:rPr>
          <w:rFonts w:eastAsia="Malgun Gothic" w:hint="eastAsia"/>
          <w:lang w:eastAsia="ko-KR"/>
        </w:rPr>
        <w:t xml:space="preserve"> be</w:t>
      </w:r>
      <w:r w:rsidRPr="00C43ACB">
        <w:rPr>
          <w:rFonts w:eastAsia="Malgun Gothic"/>
        </w:rPr>
        <w:t xml:space="preserve"> pending until there are any requests received on the channel</w:t>
      </w:r>
      <w:r w:rsidR="00852ED5" w:rsidRPr="00C43ACB">
        <w:rPr>
          <w:rFonts w:eastAsia="宋体" w:hint="eastAsia"/>
          <w:lang w:eastAsia="zh-CN"/>
        </w:rPr>
        <w:t xml:space="preserve"> </w:t>
      </w:r>
      <w:r w:rsidR="00852ED5" w:rsidRPr="00C43ACB">
        <w:rPr>
          <w:rFonts w:hint="eastAsia"/>
          <w:lang w:eastAsia="ko-KR"/>
        </w:rPr>
        <w:t>or the request reaches the request expiration time</w:t>
      </w:r>
      <w:r w:rsidRPr="00C43ACB">
        <w:rPr>
          <w:rFonts w:eastAsia="Malgun Gothic"/>
        </w:rPr>
        <w:t>.</w:t>
      </w:r>
    </w:p>
    <w:p w14:paraId="0DDEE08C" w14:textId="77777777" w:rsidR="00E6681E" w:rsidRPr="00C43ACB" w:rsidRDefault="003F549A" w:rsidP="00942830">
      <w:pPr>
        <w:pStyle w:val="FL"/>
        <w:rPr>
          <w:rFonts w:eastAsia="Malgun Gothic"/>
        </w:rPr>
      </w:pPr>
      <w:r w:rsidRPr="00C43ACB">
        <w:rPr>
          <w:rFonts w:eastAsia="Malgun Gothic"/>
        </w:rPr>
        <w:object w:dxaOrig="2566" w:dyaOrig="507" w14:anchorId="165CF9ED">
          <v:shape id="_x0000_i1068" type="#_x0000_t75" style="width:129pt;height:26.4pt" o:ole="">
            <v:imagedata r:id="rId101" o:title=""/>
          </v:shape>
          <o:OLEObject Type="Embed" ProgID="VisioViewer.Viewer.1" ShapeID="_x0000_i1068" DrawAspect="Content" ObjectID="_1632050031" r:id="rId102"/>
        </w:object>
      </w:r>
    </w:p>
    <w:p w14:paraId="3A590725" w14:textId="77777777" w:rsidR="003107C0" w:rsidRPr="00C43ACB" w:rsidRDefault="00E6681E" w:rsidP="00DA5B64">
      <w:pPr>
        <w:pStyle w:val="TF"/>
      </w:pPr>
      <w:r w:rsidRPr="00C43ACB">
        <w:t>Figure 9.</w:t>
      </w:r>
      <w:r w:rsidR="00FB5A31" w:rsidRPr="00C43ACB">
        <w:t>6</w:t>
      </w:r>
      <w:r w:rsidRPr="00C43ACB">
        <w:t xml:space="preserve">.22-1: Structure of </w:t>
      </w:r>
      <w:r w:rsidRPr="00C43ACB">
        <w:rPr>
          <w:i/>
        </w:rPr>
        <w:t>&lt;pollingChannelURI&gt;</w:t>
      </w:r>
      <w:r w:rsidRPr="00C43ACB">
        <w:t xml:space="preserve"> resource</w:t>
      </w:r>
    </w:p>
    <w:p w14:paraId="0473D755" w14:textId="77777777" w:rsidR="00C409CA" w:rsidRPr="00C43ACB" w:rsidRDefault="00C409CA" w:rsidP="00DA5B64">
      <w:pPr>
        <w:pStyle w:val="30"/>
      </w:pPr>
      <w:bookmarkStart w:id="481" w:name="_Toc507429801"/>
      <w:bookmarkStart w:id="482" w:name="_Toc2171995"/>
      <w:r w:rsidRPr="00C43ACB">
        <w:lastRenderedPageBreak/>
        <w:t>9.6.</w:t>
      </w:r>
      <w:r w:rsidR="009A22CC" w:rsidRPr="00C43ACB">
        <w:t>2</w:t>
      </w:r>
      <w:r w:rsidR="002C40B2" w:rsidRPr="00C43ACB">
        <w:t>3</w:t>
      </w:r>
      <w:r w:rsidRPr="00C43ACB">
        <w:tab/>
        <w:t xml:space="preserve">Resource Type </w:t>
      </w:r>
      <w:r w:rsidRPr="00C43ACB">
        <w:rPr>
          <w:i/>
        </w:rPr>
        <w:t>statsConfig</w:t>
      </w:r>
      <w:bookmarkEnd w:id="481"/>
      <w:bookmarkEnd w:id="482"/>
    </w:p>
    <w:p w14:paraId="6B1896E4" w14:textId="77777777" w:rsidR="00C409CA" w:rsidRPr="00C43ACB" w:rsidRDefault="00C409CA" w:rsidP="00DA5B64">
      <w:pPr>
        <w:keepNext/>
        <w:keepLines/>
      </w:pPr>
      <w:r w:rsidRPr="00C43ACB">
        <w:t xml:space="preserve">The </w:t>
      </w:r>
      <w:r w:rsidRPr="00C43ACB">
        <w:rPr>
          <w:i/>
        </w:rPr>
        <w:t>&lt;statsConfig&gt;</w:t>
      </w:r>
      <w:r w:rsidRPr="00C43ACB">
        <w:t xml:space="preserve"> resource </w:t>
      </w:r>
      <w:r w:rsidR="00954D1B" w:rsidRPr="00C43ACB">
        <w:t>is</w:t>
      </w:r>
      <w:r w:rsidRPr="00C43ACB">
        <w:t xml:space="preserve"> used to store </w:t>
      </w:r>
      <w:r w:rsidR="00FF056E" w:rsidRPr="00C43ACB">
        <w:t>policies</w:t>
      </w:r>
      <w:r w:rsidRPr="00C43ACB">
        <w:t xml:space="preserve"> of statistics for </w:t>
      </w:r>
      <w:r w:rsidR="00D92DD5" w:rsidRPr="00C43ACB">
        <w:t>AEs</w:t>
      </w:r>
      <w:r w:rsidRPr="00C43ACB">
        <w:t xml:space="preserve">. The </w:t>
      </w:r>
      <w:r w:rsidRPr="00C43ACB">
        <w:rPr>
          <w:i/>
        </w:rPr>
        <w:t>&lt;statsConfig&gt;</w:t>
      </w:r>
      <w:r w:rsidRPr="00C43ACB">
        <w:t xml:space="preserve"> </w:t>
      </w:r>
      <w:r w:rsidR="00954D1B" w:rsidRPr="00C43ACB">
        <w:t xml:space="preserve">resource </w:t>
      </w:r>
      <w:r w:rsidRPr="00C43ACB">
        <w:t xml:space="preserve">may be established by the </w:t>
      </w:r>
      <w:r w:rsidR="00CF2A4E" w:rsidRPr="00C43ACB">
        <w:t xml:space="preserve">IN-CSEs or by </w:t>
      </w:r>
      <w:r w:rsidR="00FF056E" w:rsidRPr="00C43ACB">
        <w:t>IN-</w:t>
      </w:r>
      <w:r w:rsidR="00CF2A4E" w:rsidRPr="00C43ACB">
        <w:t>AEs</w:t>
      </w:r>
      <w:r w:rsidRPr="00C43ACB">
        <w:t>.</w:t>
      </w:r>
      <w:r w:rsidR="008C3BE6" w:rsidRPr="00C43ACB">
        <w:t xml:space="preserve"> </w:t>
      </w:r>
      <w:r w:rsidRPr="00C43ACB">
        <w:t xml:space="preserve">The </w:t>
      </w:r>
      <w:r w:rsidRPr="00C43ACB">
        <w:rPr>
          <w:i/>
        </w:rPr>
        <w:t>&lt;statsConfig&gt;</w:t>
      </w:r>
      <w:r w:rsidRPr="00C43ACB">
        <w:t xml:space="preserve"> resource shall be located directly under </w:t>
      </w:r>
      <w:r w:rsidRPr="00C43ACB">
        <w:rPr>
          <w:i/>
        </w:rPr>
        <w:t>&lt;CSEBase&gt;</w:t>
      </w:r>
      <w:r w:rsidR="00C15CE3" w:rsidRPr="00C43ACB">
        <w:t>.</w:t>
      </w:r>
    </w:p>
    <w:p w14:paraId="29619FD1" w14:textId="77777777" w:rsidR="005D5689" w:rsidRPr="00C43ACB" w:rsidRDefault="0094098F" w:rsidP="00544BE5">
      <w:pPr>
        <w:pStyle w:val="FL"/>
        <w:rPr>
          <w:rFonts w:eastAsia="宋体"/>
          <w:lang w:eastAsia="zh-CN"/>
        </w:rPr>
      </w:pPr>
      <w:r w:rsidRPr="00C43ACB">
        <w:object w:dxaOrig="4610" w:dyaOrig="1912" w14:anchorId="07ECB8F1">
          <v:shape id="_x0000_i1069" type="#_x0000_t75" style="width:231pt;height:95.4pt" o:ole="">
            <v:imagedata r:id="rId103" o:title=""/>
          </v:shape>
          <o:OLEObject Type="Embed" ProgID="VisioViewer.Viewer.1" ShapeID="_x0000_i1069" DrawAspect="Content" ObjectID="_1632050032" r:id="rId104"/>
        </w:object>
      </w:r>
    </w:p>
    <w:p w14:paraId="213CD97D" w14:textId="77777777" w:rsidR="009C7962" w:rsidRPr="00C43ACB" w:rsidRDefault="00C409CA" w:rsidP="00DA5B64">
      <w:pPr>
        <w:pStyle w:val="TF"/>
      </w:pPr>
      <w:r w:rsidRPr="00C43ACB">
        <w:t>Figure 9.6.</w:t>
      </w:r>
      <w:r w:rsidR="009A22CC" w:rsidRPr="00C43ACB">
        <w:t>2</w:t>
      </w:r>
      <w:r w:rsidR="002C40B2" w:rsidRPr="00C43ACB">
        <w:t>3</w:t>
      </w:r>
      <w:r w:rsidRPr="00C43ACB">
        <w:t>-1: Stru</w:t>
      </w:r>
      <w:r w:rsidR="007D1178" w:rsidRPr="00C43ACB">
        <w:t xml:space="preserve">cture of </w:t>
      </w:r>
      <w:r w:rsidR="007D1178" w:rsidRPr="00C43ACB">
        <w:rPr>
          <w:i/>
        </w:rPr>
        <w:t>&lt;statsConfig&gt;</w:t>
      </w:r>
      <w:r w:rsidR="007D1178" w:rsidRPr="00C43ACB">
        <w:t xml:space="preserve"> resource</w:t>
      </w:r>
    </w:p>
    <w:p w14:paraId="36704B9B" w14:textId="77777777" w:rsidR="00C409CA" w:rsidRPr="00C43ACB" w:rsidRDefault="00C409CA" w:rsidP="00C409CA">
      <w:r w:rsidRPr="00C43ACB">
        <w:t>Th</w:t>
      </w:r>
      <w:r w:rsidR="00807867" w:rsidRPr="00C43ACB">
        <w:t>e</w:t>
      </w:r>
      <w:r w:rsidRPr="00C43ACB">
        <w:t xml:space="preserve"> </w:t>
      </w:r>
      <w:r w:rsidR="00807867" w:rsidRPr="00C43ACB">
        <w:rPr>
          <w:i/>
        </w:rPr>
        <w:t>&lt;statsConfig&gt;</w:t>
      </w:r>
      <w:r w:rsidR="00807867" w:rsidRPr="00C43ACB">
        <w:t xml:space="preserve"> </w:t>
      </w:r>
      <w:r w:rsidRPr="00C43ACB">
        <w:t xml:space="preserve">resource shall contain the child resources </w:t>
      </w:r>
      <w:r w:rsidR="00954D1B" w:rsidRPr="00C43ACB">
        <w:t xml:space="preserve">specified </w:t>
      </w:r>
      <w:r w:rsidRPr="00C43ACB">
        <w:t>in</w:t>
      </w:r>
      <w:r w:rsidR="007D1178" w:rsidRPr="00C43ACB">
        <w:t xml:space="preserve"> </w:t>
      </w:r>
      <w:r w:rsidR="00544BE5" w:rsidRPr="00C43ACB">
        <w:t>t</w:t>
      </w:r>
      <w:r w:rsidR="007D1178" w:rsidRPr="00C43ACB">
        <w:t xml:space="preserve">able </w:t>
      </w:r>
      <w:r w:rsidRPr="00C43ACB">
        <w:t>9.6.</w:t>
      </w:r>
      <w:r w:rsidR="009A22CC" w:rsidRPr="00C43ACB">
        <w:t>2</w:t>
      </w:r>
      <w:r w:rsidR="002C40B2" w:rsidRPr="00C43ACB">
        <w:t>3</w:t>
      </w:r>
      <w:r w:rsidRPr="00C43ACB">
        <w:t>-1</w:t>
      </w:r>
      <w:r w:rsidR="00807867" w:rsidRPr="00C43ACB">
        <w:t>.</w:t>
      </w:r>
    </w:p>
    <w:p w14:paraId="0D113FD2" w14:textId="77777777" w:rsidR="00C409CA" w:rsidRPr="00C43ACB" w:rsidRDefault="00C409CA" w:rsidP="003521AA">
      <w:pPr>
        <w:pStyle w:val="TH"/>
      </w:pPr>
      <w:r w:rsidRPr="00C43ACB">
        <w:t>Table 9.6.</w:t>
      </w:r>
      <w:r w:rsidR="009A22CC" w:rsidRPr="00C43ACB">
        <w:t>2</w:t>
      </w:r>
      <w:r w:rsidR="002C40B2" w:rsidRPr="00C43ACB">
        <w:t>3</w:t>
      </w:r>
      <w:r w:rsidRPr="00C43ACB">
        <w:t xml:space="preserve">-1: Child resources of </w:t>
      </w:r>
      <w:r w:rsidRPr="00C43ACB">
        <w:rPr>
          <w:i/>
        </w:rPr>
        <w:t>&lt;statsConfig&gt;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C409CA" w:rsidRPr="00C43ACB" w14:paraId="623A6952" w14:textId="77777777" w:rsidTr="00731766">
        <w:trPr>
          <w:tblHeader/>
          <w:jc w:val="center"/>
        </w:trPr>
        <w:tc>
          <w:tcPr>
            <w:tcW w:w="2448" w:type="dxa"/>
            <w:shd w:val="clear" w:color="auto" w:fill="E0E0E0"/>
            <w:vAlign w:val="center"/>
          </w:tcPr>
          <w:p w14:paraId="69CA0BD7" w14:textId="77777777" w:rsidR="00C409CA" w:rsidRPr="00C43ACB" w:rsidRDefault="00C409CA" w:rsidP="00087261">
            <w:pPr>
              <w:pStyle w:val="TAH"/>
              <w:rPr>
                <w:rFonts w:eastAsia="Arial Unicode MS"/>
              </w:rPr>
            </w:pPr>
            <w:r w:rsidRPr="00C43ACB">
              <w:rPr>
                <w:rFonts w:eastAsia="Arial Unicode MS"/>
              </w:rPr>
              <w:t>Child Resource</w:t>
            </w:r>
            <w:r w:rsidR="00CF4F5F" w:rsidRPr="00C43ACB">
              <w:rPr>
                <w:rFonts w:eastAsia="Arial Unicode MS"/>
              </w:rPr>
              <w:t>s</w:t>
            </w:r>
            <w:r w:rsidRPr="00C43ACB">
              <w:rPr>
                <w:rFonts w:eastAsia="Arial Unicode MS"/>
              </w:rPr>
              <w:t xml:space="preserve"> of </w:t>
            </w:r>
            <w:r w:rsidRPr="00C43ACB">
              <w:rPr>
                <w:rFonts w:eastAsia="Arial Unicode MS"/>
                <w:i/>
              </w:rPr>
              <w:t>&lt;statsConfig&gt;</w:t>
            </w:r>
          </w:p>
        </w:tc>
        <w:tc>
          <w:tcPr>
            <w:tcW w:w="1728" w:type="dxa"/>
            <w:shd w:val="clear" w:color="auto" w:fill="E0E0E0"/>
            <w:vAlign w:val="center"/>
          </w:tcPr>
          <w:p w14:paraId="07352BEC" w14:textId="77777777" w:rsidR="00C409CA" w:rsidRPr="00C43ACB" w:rsidRDefault="00C409CA" w:rsidP="0008726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1DE2B708" w14:textId="77777777" w:rsidR="00C409CA" w:rsidRPr="00C43ACB" w:rsidRDefault="00C409CA" w:rsidP="00087261">
            <w:pPr>
              <w:pStyle w:val="TAH"/>
              <w:rPr>
                <w:rFonts w:eastAsia="Arial Unicode MS"/>
              </w:rPr>
            </w:pPr>
            <w:r w:rsidRPr="00C43ACB">
              <w:rPr>
                <w:rFonts w:eastAsia="Arial Unicode MS" w:cs="Arial"/>
              </w:rPr>
              <w:t>Multiplicity</w:t>
            </w:r>
          </w:p>
        </w:tc>
        <w:tc>
          <w:tcPr>
            <w:tcW w:w="3744" w:type="dxa"/>
            <w:shd w:val="clear" w:color="auto" w:fill="E0E0E0"/>
            <w:vAlign w:val="center"/>
          </w:tcPr>
          <w:p w14:paraId="1D946D86" w14:textId="77777777" w:rsidR="00C409CA" w:rsidRPr="00C43ACB" w:rsidRDefault="00C409CA" w:rsidP="00087261">
            <w:pPr>
              <w:pStyle w:val="TAH"/>
              <w:rPr>
                <w:rFonts w:eastAsia="Arial Unicode MS"/>
              </w:rPr>
            </w:pPr>
            <w:r w:rsidRPr="00C43ACB">
              <w:rPr>
                <w:rFonts w:eastAsia="Arial Unicode MS"/>
              </w:rPr>
              <w:t>Description</w:t>
            </w:r>
          </w:p>
        </w:tc>
      </w:tr>
      <w:tr w:rsidR="00C409CA" w:rsidRPr="00C43ACB" w14:paraId="0E08979F" w14:textId="77777777" w:rsidTr="00731766">
        <w:trPr>
          <w:jc w:val="center"/>
        </w:trPr>
        <w:tc>
          <w:tcPr>
            <w:tcW w:w="2448" w:type="dxa"/>
          </w:tcPr>
          <w:p w14:paraId="75E75F1B" w14:textId="77777777" w:rsidR="00C409CA" w:rsidRPr="00C43ACB" w:rsidRDefault="00C409CA" w:rsidP="00087261">
            <w:pPr>
              <w:pStyle w:val="TAL"/>
              <w:rPr>
                <w:rFonts w:eastAsia="Arial Unicode MS"/>
                <w:i/>
              </w:rPr>
            </w:pPr>
            <w:r w:rsidRPr="00C43ACB">
              <w:rPr>
                <w:rFonts w:eastAsia="Arial Unicode MS"/>
                <w:i/>
              </w:rPr>
              <w:t>[variable]</w:t>
            </w:r>
          </w:p>
        </w:tc>
        <w:tc>
          <w:tcPr>
            <w:tcW w:w="1728" w:type="dxa"/>
          </w:tcPr>
          <w:p w14:paraId="4838735D" w14:textId="77777777" w:rsidR="00C409CA" w:rsidRPr="00C43ACB" w:rsidRDefault="00C409CA" w:rsidP="00087261">
            <w:pPr>
              <w:pStyle w:val="TAL"/>
              <w:jc w:val="center"/>
              <w:rPr>
                <w:i/>
              </w:rPr>
            </w:pPr>
            <w:r w:rsidRPr="00C43ACB">
              <w:rPr>
                <w:rFonts w:eastAsia="Arial Unicode MS"/>
                <w:i/>
              </w:rPr>
              <w:t>&lt;</w:t>
            </w:r>
            <w:r w:rsidRPr="00C43ACB">
              <w:rPr>
                <w:rFonts w:eastAsia="Arial Unicode MS"/>
                <w:i/>
                <w:lang w:eastAsia="ko-KR"/>
              </w:rPr>
              <w:t>eventConfig</w:t>
            </w:r>
            <w:r w:rsidRPr="00C43ACB">
              <w:rPr>
                <w:rFonts w:eastAsia="Arial Unicode MS"/>
                <w:i/>
              </w:rPr>
              <w:t>&gt;</w:t>
            </w:r>
          </w:p>
        </w:tc>
        <w:tc>
          <w:tcPr>
            <w:tcW w:w="1083" w:type="dxa"/>
          </w:tcPr>
          <w:p w14:paraId="38AE87A2" w14:textId="77777777" w:rsidR="00C409CA" w:rsidRPr="00C43ACB" w:rsidRDefault="00C409CA" w:rsidP="00087261">
            <w:pPr>
              <w:pStyle w:val="TAL"/>
              <w:jc w:val="center"/>
              <w:rPr>
                <w:rFonts w:eastAsia="Arial Unicode MS"/>
              </w:rPr>
            </w:pPr>
            <w:r w:rsidRPr="00C43ACB">
              <w:rPr>
                <w:rFonts w:eastAsia="Arial Unicode MS"/>
              </w:rPr>
              <w:t>0..n</w:t>
            </w:r>
          </w:p>
        </w:tc>
        <w:tc>
          <w:tcPr>
            <w:tcW w:w="3744" w:type="dxa"/>
          </w:tcPr>
          <w:p w14:paraId="1A962B52" w14:textId="77777777" w:rsidR="00C409CA" w:rsidRPr="00C43ACB" w:rsidRDefault="00C409CA" w:rsidP="00544BE5">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w:t>
            </w:r>
            <w:r w:rsidR="009A22CC" w:rsidRPr="00C43ACB">
              <w:rPr>
                <w:rFonts w:eastAsia="Arial Unicode MS"/>
                <w:lang w:eastAsia="zh-CN"/>
              </w:rPr>
              <w:t>2</w:t>
            </w:r>
            <w:r w:rsidR="002C40B2" w:rsidRPr="00C43ACB">
              <w:rPr>
                <w:rFonts w:eastAsia="Arial Unicode MS"/>
                <w:lang w:eastAsia="zh-CN"/>
              </w:rPr>
              <w:t>4</w:t>
            </w:r>
            <w:r w:rsidRPr="00C43ACB">
              <w:rPr>
                <w:rFonts w:eastAsia="Arial Unicode MS"/>
                <w:lang w:eastAsia="zh-CN"/>
              </w:rPr>
              <w:t>.</w:t>
            </w:r>
            <w:r w:rsidRPr="00C43ACB">
              <w:rPr>
                <w:rFonts w:eastAsia="Arial Unicode MS"/>
              </w:rPr>
              <w:t xml:space="preserve"> This resource configures an e</w:t>
            </w:r>
            <w:r w:rsidR="00544BE5" w:rsidRPr="00C43ACB">
              <w:rPr>
                <w:rFonts w:eastAsia="Arial Unicode MS"/>
              </w:rPr>
              <w:t>vent for statistics collection.</w:t>
            </w:r>
          </w:p>
        </w:tc>
      </w:tr>
      <w:tr w:rsidR="001348B3" w:rsidRPr="00C43ACB" w14:paraId="0DD3A586" w14:textId="77777777" w:rsidTr="00731766">
        <w:trPr>
          <w:jc w:val="center"/>
        </w:trPr>
        <w:tc>
          <w:tcPr>
            <w:tcW w:w="2448" w:type="dxa"/>
          </w:tcPr>
          <w:p w14:paraId="7AAD7664" w14:textId="77777777" w:rsidR="001348B3" w:rsidRPr="00C43ACB" w:rsidRDefault="001348B3" w:rsidP="00087261">
            <w:pPr>
              <w:pStyle w:val="TAL"/>
              <w:rPr>
                <w:rFonts w:eastAsia="Arial Unicode MS"/>
                <w:i/>
              </w:rPr>
            </w:pPr>
            <w:r w:rsidRPr="00C43ACB">
              <w:rPr>
                <w:rFonts w:eastAsia="Arial Unicode MS"/>
                <w:i/>
              </w:rPr>
              <w:t>[variable]</w:t>
            </w:r>
          </w:p>
        </w:tc>
        <w:tc>
          <w:tcPr>
            <w:tcW w:w="1728" w:type="dxa"/>
          </w:tcPr>
          <w:p w14:paraId="6BA3CD0A" w14:textId="77777777" w:rsidR="001348B3" w:rsidRPr="00C43ACB" w:rsidRDefault="001348B3" w:rsidP="00087261">
            <w:pPr>
              <w:pStyle w:val="TAL"/>
              <w:jc w:val="center"/>
              <w:rPr>
                <w:rFonts w:eastAsia="Arial Unicode MS"/>
                <w:i/>
              </w:rPr>
            </w:pPr>
            <w:r w:rsidRPr="00C43ACB">
              <w:rPr>
                <w:rFonts w:eastAsia="Arial Unicode MS"/>
                <w:i/>
              </w:rPr>
              <w:t>&lt;subscription&gt;</w:t>
            </w:r>
          </w:p>
        </w:tc>
        <w:tc>
          <w:tcPr>
            <w:tcW w:w="1083" w:type="dxa"/>
          </w:tcPr>
          <w:p w14:paraId="05FDFC70" w14:textId="77777777" w:rsidR="001348B3" w:rsidRPr="00C43ACB" w:rsidRDefault="001348B3" w:rsidP="00087261">
            <w:pPr>
              <w:pStyle w:val="TAL"/>
              <w:jc w:val="center"/>
              <w:rPr>
                <w:rFonts w:eastAsia="Arial Unicode MS"/>
              </w:rPr>
            </w:pPr>
            <w:r w:rsidRPr="00C43ACB">
              <w:rPr>
                <w:rFonts w:eastAsia="Arial Unicode MS"/>
              </w:rPr>
              <w:t>0..n</w:t>
            </w:r>
          </w:p>
        </w:tc>
        <w:tc>
          <w:tcPr>
            <w:tcW w:w="3744" w:type="dxa"/>
          </w:tcPr>
          <w:p w14:paraId="7BC9F547" w14:textId="77777777" w:rsidR="001348B3" w:rsidRPr="00C43ACB" w:rsidRDefault="001348B3" w:rsidP="0008726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Pr="00C43ACB">
              <w:rPr>
                <w:rFonts w:eastAsia="Arial Unicode MS"/>
              </w:rPr>
              <w:t>ce is described.</w:t>
            </w:r>
          </w:p>
        </w:tc>
      </w:tr>
    </w:tbl>
    <w:p w14:paraId="0B81BB8F" w14:textId="77777777" w:rsidR="00C409CA" w:rsidRPr="00C43ACB" w:rsidRDefault="00C409CA" w:rsidP="00C409CA"/>
    <w:p w14:paraId="0B050111" w14:textId="77777777" w:rsidR="00C409CA" w:rsidRPr="00C43ACB" w:rsidRDefault="00C409CA" w:rsidP="00C409CA">
      <w:r w:rsidRPr="00C43ACB">
        <w:t xml:space="preserve">The </w:t>
      </w:r>
      <w:r w:rsidRPr="00C43ACB">
        <w:rPr>
          <w:i/>
        </w:rPr>
        <w:t>&lt;statsConfig&gt;</w:t>
      </w:r>
      <w:r w:rsidRPr="00C43ACB">
        <w:t xml:space="preserve"> resource shall contain the attributes </w:t>
      </w:r>
      <w:r w:rsidR="00954D1B" w:rsidRPr="00C43ACB">
        <w:t>specified</w:t>
      </w:r>
      <w:r w:rsidRPr="00C43ACB">
        <w:t xml:space="preserve"> in</w:t>
      </w:r>
      <w:r w:rsidR="007D1178" w:rsidRPr="00C43ACB">
        <w:t xml:space="preserve"> </w:t>
      </w:r>
      <w:r w:rsidR="00544BE5" w:rsidRPr="00C43ACB">
        <w:t>t</w:t>
      </w:r>
      <w:r w:rsidR="007D1178" w:rsidRPr="00C43ACB">
        <w:t xml:space="preserve">able </w:t>
      </w:r>
      <w:r w:rsidRPr="00C43ACB">
        <w:t>9.6.</w:t>
      </w:r>
      <w:r w:rsidR="009A22CC" w:rsidRPr="00C43ACB">
        <w:t>2</w:t>
      </w:r>
      <w:r w:rsidR="002C40B2" w:rsidRPr="00C43ACB">
        <w:t>3</w:t>
      </w:r>
      <w:r w:rsidRPr="00C43ACB">
        <w:t>-2.</w:t>
      </w:r>
    </w:p>
    <w:p w14:paraId="5A06B1C8" w14:textId="77777777" w:rsidR="00C409CA" w:rsidRPr="00C43ACB" w:rsidRDefault="00C409CA" w:rsidP="003521AA">
      <w:pPr>
        <w:pStyle w:val="TH"/>
      </w:pPr>
      <w:r w:rsidRPr="00C43ACB">
        <w:t>Table 9.6.</w:t>
      </w:r>
      <w:r w:rsidR="009A22CC" w:rsidRPr="00C43ACB">
        <w:t>2</w:t>
      </w:r>
      <w:r w:rsidR="002C40B2" w:rsidRPr="00C43ACB">
        <w:t>3</w:t>
      </w:r>
      <w:r w:rsidRPr="00C43ACB">
        <w:t xml:space="preserve">-2: Attributes of </w:t>
      </w:r>
      <w:r w:rsidRPr="00C43ACB">
        <w:rPr>
          <w:i/>
        </w:rPr>
        <w:t>&lt;statsConfig&gt;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316"/>
        <w:gridCol w:w="1077"/>
        <w:gridCol w:w="864"/>
        <w:gridCol w:w="3597"/>
      </w:tblGrid>
      <w:tr w:rsidR="00C409CA" w:rsidRPr="00C43ACB" w14:paraId="08970C6D" w14:textId="77777777" w:rsidTr="00DA5B64">
        <w:trPr>
          <w:tblHeader/>
          <w:jc w:val="center"/>
        </w:trPr>
        <w:tc>
          <w:tcPr>
            <w:tcW w:w="3316" w:type="dxa"/>
            <w:shd w:val="clear" w:color="auto" w:fill="E0E0E0"/>
            <w:vAlign w:val="center"/>
          </w:tcPr>
          <w:p w14:paraId="4DDF1FDF" w14:textId="77777777" w:rsidR="00C409CA" w:rsidRPr="00C43ACB" w:rsidRDefault="00C409CA" w:rsidP="00087261">
            <w:pPr>
              <w:pStyle w:val="TAH"/>
              <w:rPr>
                <w:rFonts w:eastAsia="Arial Unicode MS"/>
              </w:rPr>
            </w:pPr>
            <w:r w:rsidRPr="00C43ACB">
              <w:rPr>
                <w:rFonts w:eastAsia="Arial Unicode MS"/>
              </w:rPr>
              <w:t>Attribute</w:t>
            </w:r>
            <w:r w:rsidR="00CF4F5F" w:rsidRPr="00C43ACB">
              <w:rPr>
                <w:rFonts w:eastAsia="Arial Unicode MS"/>
              </w:rPr>
              <w:t>s</w:t>
            </w:r>
            <w:r w:rsidRPr="00C43ACB">
              <w:rPr>
                <w:rFonts w:eastAsia="Arial Unicode MS"/>
              </w:rPr>
              <w:t xml:space="preserve"> of </w:t>
            </w:r>
            <w:r w:rsidRPr="00C43ACB">
              <w:rPr>
                <w:rFonts w:eastAsia="Arial Unicode MS"/>
                <w:i/>
              </w:rPr>
              <w:t>&lt;statsConfig&gt;</w:t>
            </w:r>
          </w:p>
        </w:tc>
        <w:tc>
          <w:tcPr>
            <w:tcW w:w="1077" w:type="dxa"/>
            <w:shd w:val="clear" w:color="auto" w:fill="E0E0E0"/>
            <w:vAlign w:val="center"/>
          </w:tcPr>
          <w:p w14:paraId="03D67C2A" w14:textId="77777777" w:rsidR="00C409CA" w:rsidRPr="00C43ACB" w:rsidRDefault="00C409CA" w:rsidP="00087261">
            <w:pPr>
              <w:pStyle w:val="TAH"/>
              <w:rPr>
                <w:rFonts w:eastAsia="Arial Unicode MS"/>
              </w:rPr>
            </w:pPr>
            <w:r w:rsidRPr="00C43ACB">
              <w:rPr>
                <w:rFonts w:eastAsia="Arial Unicode MS"/>
              </w:rPr>
              <w:t>Multiplicity</w:t>
            </w:r>
          </w:p>
        </w:tc>
        <w:tc>
          <w:tcPr>
            <w:tcW w:w="864" w:type="dxa"/>
            <w:shd w:val="clear" w:color="auto" w:fill="E0E0E0"/>
            <w:vAlign w:val="center"/>
          </w:tcPr>
          <w:p w14:paraId="56661C0A" w14:textId="77777777" w:rsidR="00C409CA" w:rsidRPr="00C43ACB" w:rsidRDefault="00C409CA" w:rsidP="00087261">
            <w:pPr>
              <w:pStyle w:val="TAH"/>
              <w:rPr>
                <w:rFonts w:eastAsia="Arial Unicode MS"/>
              </w:rPr>
            </w:pPr>
            <w:r w:rsidRPr="00C43ACB">
              <w:rPr>
                <w:rFonts w:eastAsia="Arial Unicode MS"/>
              </w:rPr>
              <w:t>RW/</w:t>
            </w:r>
          </w:p>
          <w:p w14:paraId="264EA219" w14:textId="77777777" w:rsidR="00C409CA" w:rsidRPr="00C43ACB" w:rsidRDefault="00C409CA" w:rsidP="00087261">
            <w:pPr>
              <w:pStyle w:val="TAH"/>
              <w:rPr>
                <w:rFonts w:eastAsia="Arial Unicode MS"/>
              </w:rPr>
            </w:pPr>
            <w:r w:rsidRPr="00C43ACB">
              <w:rPr>
                <w:rFonts w:eastAsia="Arial Unicode MS"/>
              </w:rPr>
              <w:t>RO/</w:t>
            </w:r>
          </w:p>
          <w:p w14:paraId="31AD533A" w14:textId="77777777" w:rsidR="00C409CA" w:rsidRPr="00C43ACB" w:rsidRDefault="00C409CA" w:rsidP="00087261">
            <w:pPr>
              <w:pStyle w:val="TAH"/>
              <w:rPr>
                <w:rFonts w:eastAsia="Arial Unicode MS"/>
              </w:rPr>
            </w:pPr>
            <w:r w:rsidRPr="00C43ACB">
              <w:rPr>
                <w:rFonts w:eastAsia="Arial Unicode MS"/>
              </w:rPr>
              <w:t>WO</w:t>
            </w:r>
          </w:p>
        </w:tc>
        <w:tc>
          <w:tcPr>
            <w:tcW w:w="3597" w:type="dxa"/>
            <w:shd w:val="clear" w:color="auto" w:fill="E0E0E0"/>
            <w:vAlign w:val="center"/>
          </w:tcPr>
          <w:p w14:paraId="615EB01C" w14:textId="77777777" w:rsidR="00C409CA" w:rsidRPr="00C43ACB" w:rsidRDefault="00C409CA" w:rsidP="00087261">
            <w:pPr>
              <w:pStyle w:val="TAH"/>
              <w:rPr>
                <w:rFonts w:eastAsia="Arial Unicode MS"/>
              </w:rPr>
            </w:pPr>
            <w:r w:rsidRPr="00C43ACB">
              <w:rPr>
                <w:rFonts w:eastAsia="Arial Unicode MS"/>
              </w:rPr>
              <w:t>Description</w:t>
            </w:r>
          </w:p>
        </w:tc>
      </w:tr>
      <w:tr w:rsidR="00C409CA" w:rsidRPr="00C43ACB" w14:paraId="2EBD942A" w14:textId="77777777" w:rsidTr="00DA5B64">
        <w:trPr>
          <w:jc w:val="center"/>
        </w:trPr>
        <w:tc>
          <w:tcPr>
            <w:tcW w:w="3316" w:type="dxa"/>
            <w:tcBorders>
              <w:bottom w:val="single" w:sz="4" w:space="0" w:color="000000"/>
            </w:tcBorders>
          </w:tcPr>
          <w:p w14:paraId="25C45471" w14:textId="77777777" w:rsidR="00C409CA" w:rsidRPr="00C43ACB" w:rsidRDefault="00C409CA" w:rsidP="00087261">
            <w:pPr>
              <w:pStyle w:val="TAL"/>
              <w:rPr>
                <w:rFonts w:eastAsia="Arial Unicode MS" w:cs="Arial"/>
                <w:i/>
                <w:szCs w:val="18"/>
                <w:u w:val="single"/>
              </w:rPr>
            </w:pPr>
            <w:r w:rsidRPr="00C43ACB">
              <w:rPr>
                <w:rFonts w:eastAsia="Arial Unicode MS"/>
                <w:i/>
                <w:lang w:eastAsia="ko-KR"/>
              </w:rPr>
              <w:t>resourceType</w:t>
            </w:r>
          </w:p>
        </w:tc>
        <w:tc>
          <w:tcPr>
            <w:tcW w:w="1077" w:type="dxa"/>
            <w:tcBorders>
              <w:bottom w:val="single" w:sz="4" w:space="0" w:color="000000"/>
            </w:tcBorders>
          </w:tcPr>
          <w:p w14:paraId="77E83848" w14:textId="77777777" w:rsidR="00C409CA" w:rsidRPr="00C43ACB" w:rsidRDefault="00C409CA" w:rsidP="00087261">
            <w:pPr>
              <w:pStyle w:val="TAL"/>
              <w:jc w:val="center"/>
              <w:rPr>
                <w:rFonts w:eastAsia="Arial Unicode MS" w:cs="Arial"/>
                <w:szCs w:val="18"/>
                <w:u w:val="single"/>
              </w:rPr>
            </w:pPr>
            <w:r w:rsidRPr="00C43ACB">
              <w:rPr>
                <w:rFonts w:eastAsia="Arial Unicode MS"/>
                <w:lang w:eastAsia="ko-KR"/>
              </w:rPr>
              <w:t>1</w:t>
            </w:r>
          </w:p>
        </w:tc>
        <w:tc>
          <w:tcPr>
            <w:tcW w:w="864" w:type="dxa"/>
            <w:tcBorders>
              <w:bottom w:val="single" w:sz="4" w:space="0" w:color="000000"/>
            </w:tcBorders>
          </w:tcPr>
          <w:p w14:paraId="22C41C11" w14:textId="77777777" w:rsidR="00C409CA" w:rsidRPr="00C43ACB" w:rsidRDefault="00C409CA" w:rsidP="00087261">
            <w:pPr>
              <w:pStyle w:val="TAL"/>
              <w:jc w:val="center"/>
              <w:rPr>
                <w:rFonts w:eastAsia="Arial Unicode MS" w:cs="Arial"/>
                <w:szCs w:val="18"/>
                <w:u w:val="single"/>
              </w:rPr>
            </w:pPr>
            <w:r w:rsidRPr="00C43ACB">
              <w:rPr>
                <w:rFonts w:eastAsia="Arial Unicode MS"/>
              </w:rPr>
              <w:t>RO</w:t>
            </w:r>
          </w:p>
        </w:tc>
        <w:tc>
          <w:tcPr>
            <w:tcW w:w="3597" w:type="dxa"/>
            <w:tcBorders>
              <w:bottom w:val="single" w:sz="4" w:space="0" w:color="000000"/>
            </w:tcBorders>
          </w:tcPr>
          <w:p w14:paraId="58758008" w14:textId="75B88C47" w:rsidR="00C409CA" w:rsidRPr="00C43ACB" w:rsidRDefault="00C409CA" w:rsidP="00087261">
            <w:pPr>
              <w:pStyle w:val="TAL"/>
              <w:rPr>
                <w:rFonts w:eastAsia="Arial Unicode MS" w:cs="Arial"/>
                <w:szCs w:val="18"/>
                <w:u w:val="single"/>
              </w:rPr>
            </w:pPr>
            <w:r w:rsidRPr="00C43ACB">
              <w:rPr>
                <w:rFonts w:eastAsia="Arial Unicode MS"/>
                <w:lang w:eastAsia="ko-KR"/>
              </w:rPr>
              <w:t xml:space="preserve">See </w:t>
            </w:r>
            <w:r w:rsidR="0025375B" w:rsidRPr="00C43ACB">
              <w:rPr>
                <w:rFonts w:eastAsia="Arial Unicode MS"/>
                <w:lang w:eastAsia="ko-KR"/>
              </w:rPr>
              <w:t>clause</w:t>
            </w:r>
            <w:r w:rsidRPr="00C43ACB">
              <w:rPr>
                <w:rFonts w:eastAsia="Arial Unicode MS"/>
                <w:lang w:eastAsia="ko-KR"/>
              </w:rPr>
              <w:t xml:space="preserve"> 9.6.1</w:t>
            </w:r>
            <w:r w:rsidR="009A357B" w:rsidRPr="00C43ACB">
              <w:rPr>
                <w:rFonts w:eastAsia="Arial Unicode MS"/>
                <w:lang w:eastAsia="ko-KR"/>
              </w:rPr>
              <w:t>.3</w:t>
            </w:r>
          </w:p>
        </w:tc>
      </w:tr>
      <w:tr w:rsidR="00461D6D" w:rsidRPr="00C43ACB" w14:paraId="7E916590" w14:textId="77777777" w:rsidTr="00DA5B64">
        <w:trPr>
          <w:jc w:val="center"/>
        </w:trPr>
        <w:tc>
          <w:tcPr>
            <w:tcW w:w="3316" w:type="dxa"/>
            <w:tcBorders>
              <w:bottom w:val="single" w:sz="4" w:space="0" w:color="000000"/>
            </w:tcBorders>
          </w:tcPr>
          <w:p w14:paraId="39E9E042" w14:textId="77777777" w:rsidR="00461D6D" w:rsidRPr="00C43ACB" w:rsidRDefault="00461D6D" w:rsidP="00087261">
            <w:pPr>
              <w:pStyle w:val="TAL"/>
              <w:rPr>
                <w:rFonts w:eastAsia="Arial Unicode MS"/>
                <w:i/>
                <w:lang w:eastAsia="ko-KR"/>
              </w:rPr>
            </w:pPr>
            <w:r w:rsidRPr="00C43ACB">
              <w:rPr>
                <w:rFonts w:eastAsia="Arial Unicode MS" w:hint="eastAsia"/>
                <w:i/>
                <w:lang w:eastAsia="ko-KR"/>
              </w:rPr>
              <w:t>resourceID</w:t>
            </w:r>
          </w:p>
        </w:tc>
        <w:tc>
          <w:tcPr>
            <w:tcW w:w="1077" w:type="dxa"/>
            <w:tcBorders>
              <w:bottom w:val="single" w:sz="4" w:space="0" w:color="000000"/>
            </w:tcBorders>
          </w:tcPr>
          <w:p w14:paraId="5C4D0503" w14:textId="77777777" w:rsidR="00461D6D" w:rsidRPr="00C43ACB" w:rsidRDefault="00461D6D" w:rsidP="00087261">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11C63768" w14:textId="77777777" w:rsidR="00461D6D" w:rsidRPr="00C43ACB" w:rsidRDefault="00095D09" w:rsidP="00087261">
            <w:pPr>
              <w:pStyle w:val="TAL"/>
              <w:jc w:val="center"/>
              <w:rPr>
                <w:rFonts w:eastAsia="Arial Unicode MS"/>
              </w:rPr>
            </w:pPr>
            <w:r w:rsidRPr="00C43ACB">
              <w:rPr>
                <w:rFonts w:eastAsia="Arial Unicode MS"/>
                <w:lang w:eastAsia="ko-KR"/>
              </w:rPr>
              <w:t>RO</w:t>
            </w:r>
          </w:p>
        </w:tc>
        <w:tc>
          <w:tcPr>
            <w:tcW w:w="3597" w:type="dxa"/>
            <w:tcBorders>
              <w:bottom w:val="single" w:sz="4" w:space="0" w:color="000000"/>
            </w:tcBorders>
          </w:tcPr>
          <w:p w14:paraId="7C485929" w14:textId="43EA66D2" w:rsidR="00461D6D" w:rsidRPr="00C43ACB" w:rsidRDefault="00461D6D" w:rsidP="00087261">
            <w:pPr>
              <w:pStyle w:val="TAL"/>
              <w:rPr>
                <w:rFonts w:eastAsia="Arial Unicode MS"/>
                <w:lang w:eastAsia="ko-KR"/>
              </w:rPr>
            </w:pPr>
            <w:r w:rsidRPr="00C43ACB">
              <w:rPr>
                <w:rFonts w:eastAsia="Arial Unicode MS"/>
              </w:rPr>
              <w:t>See clause 9.6.1</w:t>
            </w:r>
            <w:r w:rsidR="009A357B" w:rsidRPr="00C43ACB">
              <w:rPr>
                <w:rFonts w:eastAsia="Arial Unicode MS"/>
              </w:rPr>
              <w:t>.3</w:t>
            </w:r>
          </w:p>
        </w:tc>
      </w:tr>
      <w:tr w:rsidR="00996E4A" w:rsidRPr="00C43ACB" w14:paraId="422BE55B" w14:textId="77777777" w:rsidTr="00DA5B64">
        <w:trPr>
          <w:jc w:val="center"/>
        </w:trPr>
        <w:tc>
          <w:tcPr>
            <w:tcW w:w="3316" w:type="dxa"/>
            <w:tcBorders>
              <w:bottom w:val="single" w:sz="4" w:space="0" w:color="000000"/>
            </w:tcBorders>
          </w:tcPr>
          <w:p w14:paraId="2AF24644" w14:textId="77777777" w:rsidR="00996E4A" w:rsidRPr="00C43ACB" w:rsidRDefault="00996E4A" w:rsidP="00087261">
            <w:pPr>
              <w:pStyle w:val="TAL"/>
              <w:rPr>
                <w:rFonts w:eastAsia="Arial Unicode MS"/>
                <w:i/>
                <w:lang w:eastAsia="ko-KR"/>
              </w:rPr>
            </w:pPr>
            <w:r w:rsidRPr="00C43ACB">
              <w:rPr>
                <w:rFonts w:eastAsia="Arial Unicode MS"/>
                <w:i/>
              </w:rPr>
              <w:t>resourceName</w:t>
            </w:r>
          </w:p>
        </w:tc>
        <w:tc>
          <w:tcPr>
            <w:tcW w:w="1077" w:type="dxa"/>
            <w:tcBorders>
              <w:bottom w:val="single" w:sz="4" w:space="0" w:color="000000"/>
            </w:tcBorders>
          </w:tcPr>
          <w:p w14:paraId="2B7E6969" w14:textId="77777777" w:rsidR="00996E4A" w:rsidRPr="00C43ACB" w:rsidRDefault="00996E4A" w:rsidP="00087261">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2B9E984B" w14:textId="77777777" w:rsidR="00996E4A" w:rsidRPr="00C43ACB" w:rsidRDefault="00996E4A" w:rsidP="00087261">
            <w:pPr>
              <w:pStyle w:val="TAL"/>
              <w:jc w:val="center"/>
              <w:rPr>
                <w:rFonts w:eastAsia="Arial Unicode MS"/>
                <w:lang w:eastAsia="ko-KR"/>
              </w:rPr>
            </w:pPr>
            <w:r w:rsidRPr="00C43ACB">
              <w:rPr>
                <w:rFonts w:eastAsia="Arial Unicode MS"/>
              </w:rPr>
              <w:t>WO</w:t>
            </w:r>
          </w:p>
        </w:tc>
        <w:tc>
          <w:tcPr>
            <w:tcW w:w="3597" w:type="dxa"/>
            <w:tcBorders>
              <w:bottom w:val="single" w:sz="4" w:space="0" w:color="000000"/>
            </w:tcBorders>
          </w:tcPr>
          <w:p w14:paraId="7E454318" w14:textId="127756D7" w:rsidR="00996E4A" w:rsidRPr="00C43ACB" w:rsidRDefault="00996E4A" w:rsidP="00087261">
            <w:pPr>
              <w:pStyle w:val="TAL"/>
              <w:rPr>
                <w:rFonts w:eastAsia="Arial Unicode MS"/>
              </w:rPr>
            </w:pPr>
            <w:r w:rsidRPr="00C43ACB">
              <w:rPr>
                <w:rFonts w:eastAsia="Arial Unicode MS"/>
              </w:rPr>
              <w:t>See clause 9.6.1.3</w:t>
            </w:r>
          </w:p>
        </w:tc>
      </w:tr>
      <w:tr w:rsidR="00996E4A" w:rsidRPr="00C43ACB" w14:paraId="0F91376C" w14:textId="77777777" w:rsidTr="00DA5B64">
        <w:trPr>
          <w:jc w:val="center"/>
        </w:trPr>
        <w:tc>
          <w:tcPr>
            <w:tcW w:w="3316" w:type="dxa"/>
            <w:tcBorders>
              <w:bottom w:val="single" w:sz="4" w:space="0" w:color="000000"/>
            </w:tcBorders>
          </w:tcPr>
          <w:p w14:paraId="290AB4CB" w14:textId="77777777" w:rsidR="00996E4A" w:rsidRPr="00C43ACB" w:rsidRDefault="00996E4A" w:rsidP="00087261">
            <w:pPr>
              <w:pStyle w:val="TAL"/>
              <w:rPr>
                <w:rFonts w:eastAsia="Arial Unicode MS"/>
                <w:i/>
                <w:lang w:eastAsia="ko-KR"/>
              </w:rPr>
            </w:pPr>
            <w:r w:rsidRPr="00C43ACB">
              <w:rPr>
                <w:rFonts w:eastAsia="Arial Unicode MS"/>
                <w:i/>
              </w:rPr>
              <w:t>parentID</w:t>
            </w:r>
          </w:p>
        </w:tc>
        <w:tc>
          <w:tcPr>
            <w:tcW w:w="1077" w:type="dxa"/>
            <w:tcBorders>
              <w:bottom w:val="single" w:sz="4" w:space="0" w:color="000000"/>
            </w:tcBorders>
          </w:tcPr>
          <w:p w14:paraId="1AC69655" w14:textId="77777777" w:rsidR="00996E4A" w:rsidRPr="00C43ACB" w:rsidRDefault="00996E4A" w:rsidP="00087261">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4F81F266" w14:textId="77777777" w:rsidR="00996E4A" w:rsidRPr="00C43ACB" w:rsidRDefault="00996E4A" w:rsidP="00087261">
            <w:pPr>
              <w:pStyle w:val="TAL"/>
              <w:jc w:val="center"/>
              <w:rPr>
                <w:rFonts w:eastAsia="Arial Unicode MS"/>
              </w:rPr>
            </w:pPr>
            <w:r w:rsidRPr="00C43ACB">
              <w:rPr>
                <w:rFonts w:eastAsia="Arial Unicode MS"/>
              </w:rPr>
              <w:t>RO</w:t>
            </w:r>
          </w:p>
        </w:tc>
        <w:tc>
          <w:tcPr>
            <w:tcW w:w="3597" w:type="dxa"/>
            <w:tcBorders>
              <w:bottom w:val="single" w:sz="4" w:space="0" w:color="000000"/>
            </w:tcBorders>
          </w:tcPr>
          <w:p w14:paraId="473D23BF" w14:textId="074B33B3" w:rsidR="00996E4A" w:rsidRPr="00C43ACB" w:rsidRDefault="00996E4A" w:rsidP="00087261">
            <w:pPr>
              <w:pStyle w:val="TAL"/>
              <w:rPr>
                <w:rFonts w:eastAsia="Arial Unicode MS"/>
                <w:lang w:eastAsia="ko-KR"/>
              </w:rPr>
            </w:pPr>
            <w:r w:rsidRPr="00C43ACB">
              <w:rPr>
                <w:rFonts w:eastAsia="Arial Unicode MS"/>
              </w:rPr>
              <w:t>See clause 9.6.1.3</w:t>
            </w:r>
          </w:p>
        </w:tc>
      </w:tr>
      <w:tr w:rsidR="00996E4A" w:rsidRPr="00C43ACB" w14:paraId="0DF549B9" w14:textId="77777777" w:rsidTr="00DA5B64">
        <w:trPr>
          <w:jc w:val="center"/>
        </w:trPr>
        <w:tc>
          <w:tcPr>
            <w:tcW w:w="3316" w:type="dxa"/>
            <w:tcBorders>
              <w:bottom w:val="single" w:sz="4" w:space="0" w:color="000000"/>
            </w:tcBorders>
          </w:tcPr>
          <w:p w14:paraId="5107E653" w14:textId="77777777" w:rsidR="00996E4A" w:rsidRPr="00C43ACB" w:rsidRDefault="00996E4A" w:rsidP="00087261">
            <w:pPr>
              <w:pStyle w:val="TAL"/>
              <w:rPr>
                <w:rFonts w:eastAsia="Arial Unicode MS"/>
                <w:i/>
                <w:lang w:eastAsia="ko-KR"/>
              </w:rPr>
            </w:pPr>
            <w:r w:rsidRPr="00C43ACB">
              <w:rPr>
                <w:rFonts w:eastAsia="Arial Unicode MS"/>
                <w:i/>
                <w:lang w:eastAsia="ko-KR"/>
              </w:rPr>
              <w:t>accessControlPolicyIDs</w:t>
            </w:r>
          </w:p>
        </w:tc>
        <w:tc>
          <w:tcPr>
            <w:tcW w:w="1077" w:type="dxa"/>
            <w:tcBorders>
              <w:bottom w:val="single" w:sz="4" w:space="0" w:color="000000"/>
            </w:tcBorders>
          </w:tcPr>
          <w:p w14:paraId="371BF1EB" w14:textId="77777777" w:rsidR="00996E4A" w:rsidRPr="00C43ACB" w:rsidRDefault="003B33DC" w:rsidP="00087261">
            <w:pPr>
              <w:pStyle w:val="TAL"/>
              <w:jc w:val="center"/>
              <w:rPr>
                <w:rFonts w:eastAsia="Arial Unicode MS"/>
                <w:lang w:eastAsia="ko-KR"/>
              </w:rPr>
            </w:pPr>
            <w:r w:rsidRPr="00C43ACB">
              <w:rPr>
                <w:rFonts w:eastAsia="Arial Unicode MS" w:hint="eastAsia"/>
                <w:lang w:eastAsia="zh-CN"/>
              </w:rPr>
              <w:t>0..</w:t>
            </w:r>
            <w:r w:rsidR="00996E4A" w:rsidRPr="00C43ACB">
              <w:rPr>
                <w:rFonts w:eastAsia="Arial Unicode MS"/>
                <w:lang w:eastAsia="ko-KR"/>
              </w:rPr>
              <w:t>1</w:t>
            </w:r>
            <w:r w:rsidR="008C3BE6" w:rsidRPr="00C43ACB">
              <w:rPr>
                <w:rFonts w:eastAsia="Arial Unicode MS"/>
                <w:lang w:eastAsia="ko-KR"/>
              </w:rPr>
              <w:t xml:space="preserve"> </w:t>
            </w:r>
            <w:r w:rsidR="00996E4A" w:rsidRPr="00C43ACB">
              <w:rPr>
                <w:rFonts w:eastAsia="Arial Unicode MS"/>
                <w:lang w:eastAsia="ko-KR"/>
              </w:rPr>
              <w:t>(L)</w:t>
            </w:r>
          </w:p>
        </w:tc>
        <w:tc>
          <w:tcPr>
            <w:tcW w:w="864" w:type="dxa"/>
            <w:tcBorders>
              <w:bottom w:val="single" w:sz="4" w:space="0" w:color="000000"/>
            </w:tcBorders>
          </w:tcPr>
          <w:p w14:paraId="461C9033" w14:textId="77777777" w:rsidR="00996E4A" w:rsidRPr="00C43ACB" w:rsidRDefault="00996E4A" w:rsidP="00087261">
            <w:pPr>
              <w:pStyle w:val="TAL"/>
              <w:jc w:val="center"/>
              <w:rPr>
                <w:rFonts w:eastAsia="Arial Unicode MS"/>
              </w:rPr>
            </w:pPr>
            <w:r w:rsidRPr="00C43ACB">
              <w:rPr>
                <w:rFonts w:eastAsia="Arial Unicode MS"/>
              </w:rPr>
              <w:t>RW</w:t>
            </w:r>
          </w:p>
        </w:tc>
        <w:tc>
          <w:tcPr>
            <w:tcW w:w="3597" w:type="dxa"/>
            <w:tcBorders>
              <w:bottom w:val="single" w:sz="4" w:space="0" w:color="000000"/>
            </w:tcBorders>
          </w:tcPr>
          <w:p w14:paraId="50D4C779" w14:textId="6B0B1957" w:rsidR="00996E4A" w:rsidRPr="00C43ACB" w:rsidRDefault="00996E4A" w:rsidP="00087261">
            <w:pPr>
              <w:pStyle w:val="TAL"/>
              <w:rPr>
                <w:rFonts w:eastAsia="Arial Unicode MS"/>
                <w:lang w:eastAsia="ko-KR"/>
              </w:rPr>
            </w:pPr>
            <w:r w:rsidRPr="00C43ACB">
              <w:rPr>
                <w:rFonts w:eastAsia="Arial Unicode MS"/>
                <w:lang w:eastAsia="ko-KR"/>
              </w:rPr>
              <w:t>See clause 9.6.1.3</w:t>
            </w:r>
          </w:p>
        </w:tc>
      </w:tr>
      <w:tr w:rsidR="00996E4A" w:rsidRPr="00C43ACB" w14:paraId="5BAB6116" w14:textId="77777777" w:rsidTr="00DA5B64">
        <w:trPr>
          <w:jc w:val="center"/>
        </w:trPr>
        <w:tc>
          <w:tcPr>
            <w:tcW w:w="3316" w:type="dxa"/>
          </w:tcPr>
          <w:p w14:paraId="1619ECBE" w14:textId="77777777" w:rsidR="00996E4A" w:rsidRPr="00C43ACB" w:rsidRDefault="00996E4A" w:rsidP="00087261">
            <w:pPr>
              <w:pStyle w:val="TAL"/>
              <w:rPr>
                <w:rFonts w:eastAsia="Arial Unicode MS" w:cs="Arial"/>
                <w:i/>
                <w:szCs w:val="18"/>
                <w:u w:val="single"/>
              </w:rPr>
            </w:pPr>
            <w:r w:rsidRPr="00C43ACB">
              <w:rPr>
                <w:rFonts w:eastAsia="Arial Unicode MS"/>
                <w:i/>
                <w:lang w:eastAsia="ko-KR"/>
              </w:rPr>
              <w:t>creationTime</w:t>
            </w:r>
          </w:p>
        </w:tc>
        <w:tc>
          <w:tcPr>
            <w:tcW w:w="1077" w:type="dxa"/>
          </w:tcPr>
          <w:p w14:paraId="7B9BE0C7" w14:textId="77777777" w:rsidR="00996E4A" w:rsidRPr="00C43ACB" w:rsidRDefault="00996E4A" w:rsidP="00087261">
            <w:pPr>
              <w:pStyle w:val="TAL"/>
              <w:jc w:val="center"/>
              <w:rPr>
                <w:rFonts w:eastAsia="Arial Unicode MS" w:cs="Arial"/>
                <w:szCs w:val="18"/>
                <w:u w:val="single"/>
              </w:rPr>
            </w:pPr>
            <w:r w:rsidRPr="00C43ACB">
              <w:rPr>
                <w:rFonts w:eastAsia="Arial Unicode MS"/>
                <w:lang w:eastAsia="ko-KR"/>
              </w:rPr>
              <w:t>1</w:t>
            </w:r>
          </w:p>
        </w:tc>
        <w:tc>
          <w:tcPr>
            <w:tcW w:w="864" w:type="dxa"/>
          </w:tcPr>
          <w:p w14:paraId="260B357F" w14:textId="77777777" w:rsidR="00996E4A" w:rsidRPr="00C43ACB" w:rsidRDefault="00996E4A" w:rsidP="00087261">
            <w:pPr>
              <w:pStyle w:val="TAL"/>
              <w:jc w:val="center"/>
              <w:rPr>
                <w:rFonts w:eastAsia="Arial Unicode MS" w:cs="Arial"/>
                <w:szCs w:val="18"/>
                <w:u w:val="single"/>
              </w:rPr>
            </w:pPr>
            <w:r w:rsidRPr="00C43ACB">
              <w:rPr>
                <w:rFonts w:eastAsia="Arial Unicode MS"/>
              </w:rPr>
              <w:t>RO</w:t>
            </w:r>
          </w:p>
        </w:tc>
        <w:tc>
          <w:tcPr>
            <w:tcW w:w="3597" w:type="dxa"/>
          </w:tcPr>
          <w:p w14:paraId="170FFEB7" w14:textId="23D80B1B" w:rsidR="00996E4A" w:rsidRPr="00C43ACB" w:rsidRDefault="00996E4A" w:rsidP="00087261">
            <w:pPr>
              <w:pStyle w:val="TAL"/>
              <w:rPr>
                <w:rFonts w:eastAsia="Arial Unicode MS" w:cs="Arial"/>
                <w:szCs w:val="18"/>
              </w:rPr>
            </w:pPr>
            <w:r w:rsidRPr="00C43ACB">
              <w:rPr>
                <w:rFonts w:eastAsia="Arial Unicode MS"/>
                <w:lang w:eastAsia="ko-KR"/>
              </w:rPr>
              <w:t>See clause 9.6.1.3</w:t>
            </w:r>
          </w:p>
        </w:tc>
      </w:tr>
      <w:tr w:rsidR="00996E4A" w:rsidRPr="00C43ACB" w14:paraId="397847E7" w14:textId="77777777" w:rsidTr="00DA5B64">
        <w:trPr>
          <w:jc w:val="center"/>
        </w:trPr>
        <w:tc>
          <w:tcPr>
            <w:tcW w:w="3316" w:type="dxa"/>
          </w:tcPr>
          <w:p w14:paraId="58B86215" w14:textId="77777777" w:rsidR="00996E4A" w:rsidRPr="00C43ACB" w:rsidRDefault="00996E4A" w:rsidP="00087261">
            <w:pPr>
              <w:pStyle w:val="TAL"/>
              <w:rPr>
                <w:rFonts w:eastAsia="Arial Unicode MS" w:cs="Arial"/>
                <w:i/>
                <w:szCs w:val="18"/>
                <w:u w:val="single"/>
              </w:rPr>
            </w:pPr>
            <w:r w:rsidRPr="00C43ACB">
              <w:rPr>
                <w:rFonts w:eastAsia="Arial Unicode MS"/>
                <w:i/>
                <w:lang w:eastAsia="ko-KR"/>
              </w:rPr>
              <w:t>expirationTime</w:t>
            </w:r>
          </w:p>
        </w:tc>
        <w:tc>
          <w:tcPr>
            <w:tcW w:w="1077" w:type="dxa"/>
          </w:tcPr>
          <w:p w14:paraId="34979858" w14:textId="77777777" w:rsidR="00996E4A" w:rsidRPr="00C43ACB" w:rsidRDefault="00996E4A" w:rsidP="00087261">
            <w:pPr>
              <w:pStyle w:val="TAL"/>
              <w:jc w:val="center"/>
              <w:rPr>
                <w:rFonts w:eastAsia="Arial Unicode MS" w:cs="Arial"/>
                <w:szCs w:val="18"/>
                <w:u w:val="single"/>
              </w:rPr>
            </w:pPr>
            <w:r w:rsidRPr="00C43ACB">
              <w:rPr>
                <w:rFonts w:eastAsia="Arial Unicode MS"/>
                <w:lang w:eastAsia="ko-KR"/>
              </w:rPr>
              <w:t>1</w:t>
            </w:r>
          </w:p>
        </w:tc>
        <w:tc>
          <w:tcPr>
            <w:tcW w:w="864" w:type="dxa"/>
          </w:tcPr>
          <w:p w14:paraId="36BC4435" w14:textId="77777777" w:rsidR="00996E4A" w:rsidRPr="00C43ACB" w:rsidRDefault="00996E4A" w:rsidP="00087261">
            <w:pPr>
              <w:pStyle w:val="TAL"/>
              <w:jc w:val="center"/>
              <w:rPr>
                <w:rFonts w:eastAsia="Arial Unicode MS" w:cs="Arial"/>
                <w:szCs w:val="18"/>
                <w:u w:val="single"/>
              </w:rPr>
            </w:pPr>
            <w:r w:rsidRPr="00C43ACB">
              <w:rPr>
                <w:rFonts w:eastAsia="Arial Unicode MS"/>
              </w:rPr>
              <w:t>RW</w:t>
            </w:r>
          </w:p>
        </w:tc>
        <w:tc>
          <w:tcPr>
            <w:tcW w:w="3597" w:type="dxa"/>
          </w:tcPr>
          <w:p w14:paraId="6F916FBB" w14:textId="127BB7C8" w:rsidR="00996E4A" w:rsidRPr="00C43ACB" w:rsidRDefault="00996E4A" w:rsidP="00DA5B64">
            <w:pPr>
              <w:pStyle w:val="TAL"/>
              <w:rPr>
                <w:rFonts w:eastAsia="Arial Unicode MS" w:cs="Arial"/>
                <w:szCs w:val="18"/>
              </w:rPr>
            </w:pPr>
            <w:r w:rsidRPr="00C43ACB">
              <w:rPr>
                <w:rFonts w:eastAsia="Arial Unicode MS"/>
                <w:lang w:eastAsia="ko-KR"/>
              </w:rPr>
              <w:t>See clause 9.6.1.3</w:t>
            </w:r>
          </w:p>
        </w:tc>
      </w:tr>
      <w:tr w:rsidR="00996E4A" w:rsidRPr="00C43ACB" w14:paraId="66C9C92A" w14:textId="77777777" w:rsidTr="00DA5B64">
        <w:trPr>
          <w:jc w:val="center"/>
        </w:trPr>
        <w:tc>
          <w:tcPr>
            <w:tcW w:w="3316" w:type="dxa"/>
          </w:tcPr>
          <w:p w14:paraId="566B4335" w14:textId="77777777" w:rsidR="00996E4A" w:rsidRPr="00C43ACB" w:rsidRDefault="00996E4A" w:rsidP="00087261">
            <w:pPr>
              <w:pStyle w:val="TAL"/>
              <w:rPr>
                <w:rFonts w:eastAsia="Arial Unicode MS"/>
                <w:i/>
                <w:lang w:eastAsia="ko-KR"/>
              </w:rPr>
            </w:pPr>
            <w:r w:rsidRPr="00C43ACB">
              <w:rPr>
                <w:rFonts w:eastAsia="Arial Unicode MS"/>
                <w:i/>
                <w:lang w:eastAsia="ko-KR"/>
              </w:rPr>
              <w:t>lastModifiedTime</w:t>
            </w:r>
          </w:p>
        </w:tc>
        <w:tc>
          <w:tcPr>
            <w:tcW w:w="1077" w:type="dxa"/>
          </w:tcPr>
          <w:p w14:paraId="6BFE1D5F" w14:textId="77777777" w:rsidR="00996E4A" w:rsidRPr="00C43ACB" w:rsidRDefault="00996E4A" w:rsidP="00087261">
            <w:pPr>
              <w:pStyle w:val="TAL"/>
              <w:jc w:val="center"/>
              <w:rPr>
                <w:rFonts w:eastAsia="Arial Unicode MS" w:cs="Arial"/>
                <w:szCs w:val="18"/>
                <w:u w:val="single"/>
              </w:rPr>
            </w:pPr>
            <w:r w:rsidRPr="00C43ACB">
              <w:rPr>
                <w:rFonts w:eastAsia="Arial Unicode MS"/>
                <w:lang w:eastAsia="ko-KR"/>
              </w:rPr>
              <w:t>1</w:t>
            </w:r>
          </w:p>
        </w:tc>
        <w:tc>
          <w:tcPr>
            <w:tcW w:w="864" w:type="dxa"/>
          </w:tcPr>
          <w:p w14:paraId="0EB9AC8B" w14:textId="77777777" w:rsidR="00996E4A" w:rsidRPr="00C43ACB" w:rsidRDefault="00996E4A" w:rsidP="00087261">
            <w:pPr>
              <w:pStyle w:val="TAL"/>
              <w:jc w:val="center"/>
              <w:rPr>
                <w:rFonts w:eastAsia="Arial Unicode MS" w:cs="Arial"/>
                <w:szCs w:val="18"/>
                <w:u w:val="single"/>
              </w:rPr>
            </w:pPr>
            <w:r w:rsidRPr="00C43ACB">
              <w:rPr>
                <w:rFonts w:eastAsia="Arial Unicode MS"/>
              </w:rPr>
              <w:t>RO</w:t>
            </w:r>
          </w:p>
        </w:tc>
        <w:tc>
          <w:tcPr>
            <w:tcW w:w="3597" w:type="dxa"/>
          </w:tcPr>
          <w:p w14:paraId="041CFAAF" w14:textId="2F4636B8" w:rsidR="00996E4A" w:rsidRPr="00C43ACB" w:rsidRDefault="00996E4A" w:rsidP="00DA5B64">
            <w:pPr>
              <w:pStyle w:val="TAL"/>
              <w:rPr>
                <w:rFonts w:eastAsia="Arial Unicode MS" w:cs="Arial"/>
                <w:szCs w:val="18"/>
              </w:rPr>
            </w:pPr>
            <w:r w:rsidRPr="00C43ACB">
              <w:rPr>
                <w:rFonts w:eastAsia="Arial Unicode MS"/>
                <w:lang w:eastAsia="ko-KR"/>
              </w:rPr>
              <w:t>See clause 9.6.1.3</w:t>
            </w:r>
          </w:p>
        </w:tc>
      </w:tr>
      <w:tr w:rsidR="00996E4A" w:rsidRPr="00C43ACB" w14:paraId="04358849" w14:textId="77777777" w:rsidTr="00DA5B64">
        <w:trPr>
          <w:jc w:val="center"/>
        </w:trPr>
        <w:tc>
          <w:tcPr>
            <w:tcW w:w="3316" w:type="dxa"/>
          </w:tcPr>
          <w:p w14:paraId="663735EF" w14:textId="77777777" w:rsidR="00996E4A" w:rsidRPr="00C43ACB" w:rsidRDefault="00996E4A" w:rsidP="00087261">
            <w:pPr>
              <w:pStyle w:val="TAL"/>
              <w:rPr>
                <w:rFonts w:eastAsia="Arial Unicode MS"/>
                <w:i/>
                <w:lang w:eastAsia="ko-KR"/>
              </w:rPr>
            </w:pPr>
            <w:r w:rsidRPr="00C43ACB">
              <w:rPr>
                <w:rFonts w:eastAsia="Arial Unicode MS"/>
                <w:i/>
                <w:lang w:eastAsia="ko-KR"/>
              </w:rPr>
              <w:t>labels</w:t>
            </w:r>
          </w:p>
        </w:tc>
        <w:tc>
          <w:tcPr>
            <w:tcW w:w="1077" w:type="dxa"/>
          </w:tcPr>
          <w:p w14:paraId="6F1CFE51" w14:textId="77777777" w:rsidR="00996E4A" w:rsidRPr="00C43ACB" w:rsidRDefault="00996E4A" w:rsidP="00087261">
            <w:pPr>
              <w:pStyle w:val="TAL"/>
              <w:jc w:val="center"/>
              <w:rPr>
                <w:rFonts w:eastAsia="Arial Unicode MS" w:cs="Arial"/>
                <w:szCs w:val="18"/>
                <w:u w:val="single"/>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864" w:type="dxa"/>
          </w:tcPr>
          <w:p w14:paraId="46556A3A" w14:textId="77777777" w:rsidR="00996E4A" w:rsidRPr="00C43ACB" w:rsidRDefault="00996E4A" w:rsidP="00087261">
            <w:pPr>
              <w:pStyle w:val="TAL"/>
              <w:jc w:val="center"/>
              <w:rPr>
                <w:rFonts w:eastAsia="Arial Unicode MS"/>
                <w:lang w:eastAsia="ko-KR"/>
              </w:rPr>
            </w:pPr>
            <w:r w:rsidRPr="00C43ACB">
              <w:rPr>
                <w:rFonts w:eastAsia="Arial Unicode MS" w:hint="eastAsia"/>
                <w:lang w:eastAsia="ko-KR"/>
              </w:rPr>
              <w:t>RW</w:t>
            </w:r>
          </w:p>
        </w:tc>
        <w:tc>
          <w:tcPr>
            <w:tcW w:w="3597" w:type="dxa"/>
          </w:tcPr>
          <w:p w14:paraId="55D91633" w14:textId="33ADFA20" w:rsidR="00996E4A" w:rsidRPr="00C43ACB" w:rsidRDefault="00996E4A" w:rsidP="00DA5B64">
            <w:pPr>
              <w:pStyle w:val="TAL"/>
              <w:rPr>
                <w:rFonts w:eastAsia="Arial Unicode MS" w:cs="Arial"/>
                <w:szCs w:val="18"/>
              </w:rPr>
            </w:pPr>
            <w:r w:rsidRPr="00C43ACB">
              <w:rPr>
                <w:rFonts w:eastAsia="Arial Unicode MS"/>
                <w:lang w:eastAsia="ko-KR"/>
              </w:rPr>
              <w:t>See clause 9.6.1.3</w:t>
            </w:r>
          </w:p>
        </w:tc>
      </w:tr>
      <w:tr w:rsidR="004C050F" w:rsidRPr="00C43ACB" w14:paraId="679CAE26" w14:textId="77777777" w:rsidTr="00DA5B64">
        <w:trPr>
          <w:jc w:val="center"/>
        </w:trPr>
        <w:tc>
          <w:tcPr>
            <w:tcW w:w="3316" w:type="dxa"/>
          </w:tcPr>
          <w:p w14:paraId="14B9FF43" w14:textId="77777777" w:rsidR="004C050F" w:rsidRPr="00C43ACB" w:rsidRDefault="004C050F" w:rsidP="00087261">
            <w:pPr>
              <w:pStyle w:val="TAL"/>
              <w:rPr>
                <w:rFonts w:eastAsia="Arial Unicode MS"/>
                <w:i/>
                <w:lang w:eastAsia="ko-KR"/>
              </w:rPr>
            </w:pPr>
            <w:r w:rsidRPr="00C43ACB">
              <w:rPr>
                <w:rFonts w:eastAsia="Arial Unicode MS"/>
                <w:i/>
                <w:lang w:eastAsia="ko-KR"/>
              </w:rPr>
              <w:t>dynamicAuthorizationConsultationIDs</w:t>
            </w:r>
          </w:p>
        </w:tc>
        <w:tc>
          <w:tcPr>
            <w:tcW w:w="1077" w:type="dxa"/>
          </w:tcPr>
          <w:p w14:paraId="3E825D4B" w14:textId="77777777" w:rsidR="004C050F" w:rsidRPr="00C43ACB" w:rsidRDefault="004C050F" w:rsidP="00087261">
            <w:pPr>
              <w:pStyle w:val="TAL"/>
              <w:jc w:val="center"/>
              <w:rPr>
                <w:rFonts w:eastAsia="Arial Unicode MS"/>
                <w:lang w:eastAsia="ko-KR"/>
              </w:rPr>
            </w:pPr>
            <w:r w:rsidRPr="00C43ACB">
              <w:rPr>
                <w:rFonts w:eastAsia="Arial Unicode MS"/>
                <w:lang w:eastAsia="ko-KR"/>
              </w:rPr>
              <w:t>0..1 (L)</w:t>
            </w:r>
          </w:p>
        </w:tc>
        <w:tc>
          <w:tcPr>
            <w:tcW w:w="864" w:type="dxa"/>
          </w:tcPr>
          <w:p w14:paraId="2A41E9AD" w14:textId="77777777" w:rsidR="004C050F" w:rsidRPr="00C43ACB" w:rsidRDefault="004C050F" w:rsidP="00087261">
            <w:pPr>
              <w:pStyle w:val="TAL"/>
              <w:jc w:val="center"/>
              <w:rPr>
                <w:rFonts w:eastAsia="Arial Unicode MS"/>
                <w:lang w:eastAsia="ko-KR"/>
              </w:rPr>
            </w:pPr>
            <w:r w:rsidRPr="00C43ACB">
              <w:rPr>
                <w:rFonts w:eastAsia="Arial Unicode MS"/>
                <w:lang w:eastAsia="ko-KR"/>
              </w:rPr>
              <w:t>RW</w:t>
            </w:r>
          </w:p>
        </w:tc>
        <w:tc>
          <w:tcPr>
            <w:tcW w:w="3597" w:type="dxa"/>
          </w:tcPr>
          <w:p w14:paraId="3DAE6D1C" w14:textId="346169D4" w:rsidR="004C050F" w:rsidRPr="00C43ACB" w:rsidRDefault="004C050F" w:rsidP="00DA5B64">
            <w:pPr>
              <w:pStyle w:val="TAL"/>
              <w:rPr>
                <w:rFonts w:eastAsia="Arial Unicode MS"/>
                <w:lang w:eastAsia="ko-KR"/>
              </w:rPr>
            </w:pPr>
            <w:r w:rsidRPr="00C43ACB">
              <w:rPr>
                <w:rFonts w:eastAsia="Arial Unicode MS"/>
              </w:rPr>
              <w:t>See clause 9.6.1.3</w:t>
            </w:r>
          </w:p>
        </w:tc>
      </w:tr>
      <w:tr w:rsidR="004C050F" w:rsidRPr="00C43ACB" w14:paraId="400E0BA1" w14:textId="77777777" w:rsidTr="00DA5B64">
        <w:trPr>
          <w:jc w:val="center"/>
        </w:trPr>
        <w:tc>
          <w:tcPr>
            <w:tcW w:w="3316" w:type="dxa"/>
          </w:tcPr>
          <w:p w14:paraId="00D1E5FD" w14:textId="77777777" w:rsidR="004C050F" w:rsidRPr="00C43ACB" w:rsidRDefault="004C050F" w:rsidP="00087261">
            <w:pPr>
              <w:pStyle w:val="TAL"/>
              <w:rPr>
                <w:rFonts w:eastAsia="Arial Unicode MS"/>
                <w:i/>
                <w:lang w:eastAsia="ko-KR"/>
              </w:rPr>
            </w:pPr>
            <w:r w:rsidRPr="00C43ACB">
              <w:rPr>
                <w:rFonts w:eastAsia="Arial Unicode MS"/>
                <w:i/>
                <w:lang w:eastAsia="ko-KR"/>
              </w:rPr>
              <w:t>creator</w:t>
            </w:r>
          </w:p>
        </w:tc>
        <w:tc>
          <w:tcPr>
            <w:tcW w:w="1077" w:type="dxa"/>
          </w:tcPr>
          <w:p w14:paraId="0F70C9E5" w14:textId="77777777" w:rsidR="004C050F" w:rsidRPr="00C43ACB" w:rsidRDefault="004C050F" w:rsidP="00087261">
            <w:pPr>
              <w:pStyle w:val="TAL"/>
              <w:jc w:val="center"/>
              <w:rPr>
                <w:rFonts w:eastAsia="Arial Unicode MS"/>
                <w:lang w:eastAsia="ko-KR"/>
              </w:rPr>
            </w:pPr>
            <w:r w:rsidRPr="00C43ACB">
              <w:rPr>
                <w:rFonts w:eastAsia="Arial Unicode MS" w:hint="eastAsia"/>
                <w:lang w:eastAsia="zh-CN"/>
              </w:rPr>
              <w:t>0..</w:t>
            </w:r>
            <w:r w:rsidRPr="00C43ACB">
              <w:rPr>
                <w:rFonts w:eastAsia="Arial Unicode MS"/>
                <w:lang w:eastAsia="ko-KR"/>
              </w:rPr>
              <w:t>1</w:t>
            </w:r>
          </w:p>
        </w:tc>
        <w:tc>
          <w:tcPr>
            <w:tcW w:w="864" w:type="dxa"/>
          </w:tcPr>
          <w:p w14:paraId="74FE0565" w14:textId="77777777" w:rsidR="004C050F" w:rsidRPr="00C43ACB" w:rsidRDefault="004C050F" w:rsidP="005D5689">
            <w:pPr>
              <w:pStyle w:val="TAL"/>
              <w:jc w:val="center"/>
              <w:rPr>
                <w:rFonts w:eastAsia="Arial Unicode MS"/>
                <w:lang w:eastAsia="zh-CN"/>
              </w:rPr>
            </w:pPr>
            <w:r w:rsidRPr="00C43ACB">
              <w:rPr>
                <w:rFonts w:eastAsia="Arial Unicode MS" w:hint="eastAsia"/>
                <w:lang w:eastAsia="zh-CN"/>
              </w:rPr>
              <w:t>RO</w:t>
            </w:r>
          </w:p>
        </w:tc>
        <w:tc>
          <w:tcPr>
            <w:tcW w:w="3597" w:type="dxa"/>
          </w:tcPr>
          <w:p w14:paraId="5021E9AA" w14:textId="1825B971" w:rsidR="004C050F" w:rsidRPr="00C43ACB" w:rsidRDefault="0094098F" w:rsidP="00DA5B64">
            <w:pPr>
              <w:pStyle w:val="TAL"/>
              <w:rPr>
                <w:rFonts w:eastAsia="Arial Unicode MS"/>
                <w:lang w:eastAsia="ko-KR"/>
              </w:rPr>
            </w:pPr>
            <w:r w:rsidRPr="00C43ACB">
              <w:rPr>
                <w:rFonts w:eastAsia="Arial Unicode MS"/>
              </w:rPr>
              <w:t>See clause 9.6.1.3</w:t>
            </w:r>
          </w:p>
        </w:tc>
      </w:tr>
    </w:tbl>
    <w:p w14:paraId="75E0F667" w14:textId="77777777" w:rsidR="00C409CA" w:rsidRPr="00C43ACB" w:rsidRDefault="00C409CA" w:rsidP="00C409CA"/>
    <w:p w14:paraId="5259C23B" w14:textId="77777777" w:rsidR="009B2D82" w:rsidRPr="00C43ACB" w:rsidRDefault="00C409CA" w:rsidP="00A97152">
      <w:pPr>
        <w:pStyle w:val="30"/>
        <w:rPr>
          <w:i/>
        </w:rPr>
      </w:pPr>
      <w:bookmarkStart w:id="483" w:name="_Toc507429802"/>
      <w:bookmarkStart w:id="484" w:name="_Toc2171996"/>
      <w:r w:rsidRPr="00C43ACB">
        <w:t>9.6.</w:t>
      </w:r>
      <w:r w:rsidR="009A22CC" w:rsidRPr="00C43ACB">
        <w:t>2</w:t>
      </w:r>
      <w:r w:rsidR="002C40B2" w:rsidRPr="00C43ACB">
        <w:t>4</w:t>
      </w:r>
      <w:r w:rsidRPr="00C43ACB">
        <w:tab/>
        <w:t xml:space="preserve">Resource Type </w:t>
      </w:r>
      <w:r w:rsidRPr="00C43ACB">
        <w:rPr>
          <w:i/>
        </w:rPr>
        <w:t>eventConfig</w:t>
      </w:r>
      <w:bookmarkEnd w:id="483"/>
      <w:bookmarkEnd w:id="484"/>
    </w:p>
    <w:p w14:paraId="587D322A" w14:textId="77777777" w:rsidR="008F4DCA" w:rsidRPr="00C43ACB" w:rsidRDefault="008F4DCA" w:rsidP="008F4DCA">
      <w:r w:rsidRPr="00C43ACB">
        <w:rPr>
          <w:i/>
        </w:rPr>
        <w:t>&lt;eventConfig&gt;</w:t>
      </w:r>
      <w:r w:rsidRPr="00C43ACB">
        <w:t xml:space="preserve"> sub-resource shall be used to define events that trigger statistics collection. Below are some examples of events that can be generated:</w:t>
      </w:r>
    </w:p>
    <w:p w14:paraId="55FA6234" w14:textId="77777777" w:rsidR="008F4DCA" w:rsidRPr="00C43ACB" w:rsidRDefault="008F4DCA" w:rsidP="002A3560">
      <w:pPr>
        <w:pStyle w:val="B1"/>
      </w:pPr>
      <w:r w:rsidRPr="00C43ACB">
        <w:t>Collection based on a certain operation: collects any RETRIEVE operations on the data (i.e. resources) stored in the IN-CSE.</w:t>
      </w:r>
    </w:p>
    <w:p w14:paraId="019642C8" w14:textId="77777777" w:rsidR="008F4DCA" w:rsidRPr="00C43ACB" w:rsidRDefault="008F4DCA" w:rsidP="002A3560">
      <w:pPr>
        <w:pStyle w:val="B1"/>
      </w:pPr>
      <w:r w:rsidRPr="00C43ACB">
        <w:t xml:space="preserve">Collection based on storage size: collects the size of storage when a </w:t>
      </w:r>
      <w:r w:rsidR="00DA13D9" w:rsidRPr="00C43ACB">
        <w:t>"Content Sharing Resource"</w:t>
      </w:r>
      <w:r w:rsidRPr="00C43ACB">
        <w:t xml:space="preserve"> stored in the IN-CSE exceeds a quota.</w:t>
      </w:r>
    </w:p>
    <w:p w14:paraId="7C8C969E" w14:textId="77777777" w:rsidR="008F4DCA" w:rsidRPr="00C43ACB" w:rsidRDefault="008F4DCA" w:rsidP="002A3560">
      <w:pPr>
        <w:pStyle w:val="B1"/>
      </w:pPr>
      <w:r w:rsidRPr="00C43ACB">
        <w:t>Combined configuration: collects all RETRIEVE operations on the data stored in the IN-CSE during a period of time.</w:t>
      </w:r>
    </w:p>
    <w:p w14:paraId="387B32CC" w14:textId="77777777" w:rsidR="005D5689" w:rsidRPr="00C43ACB" w:rsidRDefault="0094098F" w:rsidP="00AC7890">
      <w:pPr>
        <w:pStyle w:val="FL"/>
        <w:rPr>
          <w:rFonts w:eastAsia="宋体"/>
          <w:lang w:eastAsia="zh-CN"/>
        </w:rPr>
      </w:pPr>
      <w:r w:rsidRPr="00C43ACB">
        <w:object w:dxaOrig="4610" w:dyaOrig="5330" w14:anchorId="1F7F9FBD">
          <v:shape id="_x0000_i1070" type="#_x0000_t75" style="width:231pt;height:267pt" o:ole="">
            <v:imagedata r:id="rId105" o:title=""/>
          </v:shape>
          <o:OLEObject Type="Embed" ProgID="VisioViewer.Viewer.1" ShapeID="_x0000_i1070" DrawAspect="Content" ObjectID="_1632050033" r:id="rId106"/>
        </w:object>
      </w:r>
    </w:p>
    <w:p w14:paraId="695883D0" w14:textId="77777777" w:rsidR="00C409CA" w:rsidRPr="00C43ACB" w:rsidRDefault="00C409CA" w:rsidP="00DA5B64">
      <w:pPr>
        <w:pStyle w:val="TF"/>
      </w:pPr>
      <w:r w:rsidRPr="00C43ACB">
        <w:t>Figure 9.6.</w:t>
      </w:r>
      <w:r w:rsidR="009A22CC" w:rsidRPr="00C43ACB">
        <w:t>2</w:t>
      </w:r>
      <w:r w:rsidR="002C40B2" w:rsidRPr="00C43ACB">
        <w:t>4</w:t>
      </w:r>
      <w:r w:rsidRPr="00C43ACB">
        <w:t>-1: Struc</w:t>
      </w:r>
      <w:r w:rsidR="007D1178" w:rsidRPr="00C43ACB">
        <w:t xml:space="preserve">ture of </w:t>
      </w:r>
      <w:r w:rsidR="007D1178" w:rsidRPr="00C43ACB">
        <w:rPr>
          <w:i/>
        </w:rPr>
        <w:t>&lt;eventConfig&gt;</w:t>
      </w:r>
      <w:r w:rsidR="007D1178" w:rsidRPr="00C43ACB">
        <w:t xml:space="preserve"> resource</w:t>
      </w:r>
    </w:p>
    <w:p w14:paraId="03C5BC40" w14:textId="77777777" w:rsidR="001348B3" w:rsidRPr="00C43ACB" w:rsidRDefault="001348B3" w:rsidP="00C409CA">
      <w:r w:rsidRPr="00C43ACB">
        <w:t>Th</w:t>
      </w:r>
      <w:r w:rsidR="00297152" w:rsidRPr="00C43ACB">
        <w:t>e</w:t>
      </w:r>
      <w:r w:rsidRPr="00C43ACB">
        <w:t xml:space="preserve"> </w:t>
      </w:r>
      <w:r w:rsidR="00297152" w:rsidRPr="00C43ACB">
        <w:rPr>
          <w:i/>
        </w:rPr>
        <w:t>&lt;eventConfig&gt;</w:t>
      </w:r>
      <w:r w:rsidR="00297152" w:rsidRPr="00C43ACB">
        <w:t xml:space="preserve"> </w:t>
      </w:r>
      <w:r w:rsidRPr="00C43ACB">
        <w:t xml:space="preserve">resource shall contain the child resource </w:t>
      </w:r>
      <w:r w:rsidR="004A52CB" w:rsidRPr="00C43ACB">
        <w:t xml:space="preserve">specified </w:t>
      </w:r>
      <w:r w:rsidR="009A22CC" w:rsidRPr="00C43ACB">
        <w:t>in</w:t>
      </w:r>
      <w:r w:rsidR="007D1178" w:rsidRPr="00C43ACB">
        <w:t xml:space="preserve"> </w:t>
      </w:r>
      <w:r w:rsidR="00AC7890" w:rsidRPr="00C43ACB">
        <w:t>t</w:t>
      </w:r>
      <w:r w:rsidR="007D1178" w:rsidRPr="00C43ACB">
        <w:t xml:space="preserve">able </w:t>
      </w:r>
      <w:r w:rsidR="009A22CC" w:rsidRPr="00C43ACB">
        <w:t>9.6.2</w:t>
      </w:r>
      <w:r w:rsidR="002C40B2" w:rsidRPr="00C43ACB">
        <w:t>4</w:t>
      </w:r>
      <w:r w:rsidRPr="00C43ACB">
        <w:t>-1.</w:t>
      </w:r>
    </w:p>
    <w:p w14:paraId="53D39620" w14:textId="77777777" w:rsidR="001348B3" w:rsidRPr="00C43ACB" w:rsidRDefault="001348B3" w:rsidP="003521AA">
      <w:pPr>
        <w:pStyle w:val="TH"/>
      </w:pPr>
      <w:r w:rsidRPr="00C43ACB">
        <w:t>Table 9.6.</w:t>
      </w:r>
      <w:r w:rsidR="009A22CC" w:rsidRPr="00C43ACB">
        <w:t>2</w:t>
      </w:r>
      <w:r w:rsidR="002C40B2" w:rsidRPr="00C43ACB">
        <w:t>4</w:t>
      </w:r>
      <w:r w:rsidRPr="00C43ACB">
        <w:t xml:space="preserve">-1: Child resources of </w:t>
      </w:r>
      <w:r w:rsidRPr="00C43ACB">
        <w:rPr>
          <w:i/>
        </w:rPr>
        <w:t>&lt;eventConfig&gt;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348B3" w:rsidRPr="00C43ACB" w14:paraId="326F80D8" w14:textId="77777777" w:rsidTr="00731766">
        <w:trPr>
          <w:tblHeader/>
          <w:jc w:val="center"/>
        </w:trPr>
        <w:tc>
          <w:tcPr>
            <w:tcW w:w="2448" w:type="dxa"/>
            <w:shd w:val="clear" w:color="auto" w:fill="E0E0E0"/>
            <w:vAlign w:val="center"/>
          </w:tcPr>
          <w:p w14:paraId="77333046" w14:textId="77777777" w:rsidR="001348B3" w:rsidRPr="00C43ACB" w:rsidRDefault="001348B3" w:rsidP="000F3FB1">
            <w:pPr>
              <w:pStyle w:val="TAH"/>
              <w:rPr>
                <w:rFonts w:eastAsia="Arial Unicode MS"/>
              </w:rPr>
            </w:pPr>
            <w:r w:rsidRPr="00C43ACB">
              <w:rPr>
                <w:rFonts w:eastAsia="Arial Unicode MS"/>
              </w:rPr>
              <w:t>Child Resource</w:t>
            </w:r>
            <w:r w:rsidR="00CF4F5F" w:rsidRPr="00C43ACB">
              <w:rPr>
                <w:rFonts w:eastAsia="Arial Unicode MS"/>
              </w:rPr>
              <w:t>s</w:t>
            </w:r>
            <w:r w:rsidRPr="00C43ACB">
              <w:rPr>
                <w:rFonts w:eastAsia="Arial Unicode MS"/>
              </w:rPr>
              <w:t xml:space="preserve"> of </w:t>
            </w:r>
            <w:r w:rsidRPr="00C43ACB">
              <w:rPr>
                <w:rFonts w:eastAsia="Arial Unicode MS"/>
                <w:i/>
              </w:rPr>
              <w:t>&lt;</w:t>
            </w:r>
            <w:r w:rsidR="009A22CC" w:rsidRPr="00C43ACB">
              <w:rPr>
                <w:rFonts w:eastAsia="Arial Unicode MS"/>
                <w:i/>
              </w:rPr>
              <w:t>event</w:t>
            </w:r>
            <w:r w:rsidRPr="00C43ACB">
              <w:rPr>
                <w:rFonts w:eastAsia="Arial Unicode MS"/>
                <w:i/>
              </w:rPr>
              <w:t>Config&gt;</w:t>
            </w:r>
          </w:p>
        </w:tc>
        <w:tc>
          <w:tcPr>
            <w:tcW w:w="1728" w:type="dxa"/>
            <w:shd w:val="clear" w:color="auto" w:fill="E0E0E0"/>
            <w:vAlign w:val="center"/>
          </w:tcPr>
          <w:p w14:paraId="01CFE7CB" w14:textId="77777777" w:rsidR="001348B3" w:rsidRPr="00C43ACB" w:rsidRDefault="001348B3"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1FFBFBB0" w14:textId="77777777" w:rsidR="001348B3" w:rsidRPr="00C43ACB" w:rsidRDefault="001348B3"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20F35779" w14:textId="77777777" w:rsidR="001348B3" w:rsidRPr="00C43ACB" w:rsidRDefault="001348B3" w:rsidP="000F3FB1">
            <w:pPr>
              <w:pStyle w:val="TAH"/>
              <w:rPr>
                <w:rFonts w:eastAsia="Arial Unicode MS"/>
              </w:rPr>
            </w:pPr>
            <w:r w:rsidRPr="00C43ACB">
              <w:rPr>
                <w:rFonts w:eastAsia="Arial Unicode MS"/>
              </w:rPr>
              <w:t>Description</w:t>
            </w:r>
          </w:p>
        </w:tc>
      </w:tr>
      <w:tr w:rsidR="001348B3" w:rsidRPr="00C43ACB" w14:paraId="6F05CC46" w14:textId="77777777" w:rsidTr="00731766">
        <w:trPr>
          <w:jc w:val="center"/>
        </w:trPr>
        <w:tc>
          <w:tcPr>
            <w:tcW w:w="2448" w:type="dxa"/>
          </w:tcPr>
          <w:p w14:paraId="7AAEA7AC" w14:textId="77777777" w:rsidR="001348B3" w:rsidRPr="00C43ACB" w:rsidRDefault="001348B3" w:rsidP="000F3FB1">
            <w:pPr>
              <w:pStyle w:val="TAL"/>
              <w:rPr>
                <w:rFonts w:eastAsia="Arial Unicode MS"/>
                <w:i/>
              </w:rPr>
            </w:pPr>
            <w:r w:rsidRPr="00C43ACB">
              <w:rPr>
                <w:rFonts w:eastAsia="Arial Unicode MS"/>
                <w:i/>
              </w:rPr>
              <w:t>[variable]</w:t>
            </w:r>
          </w:p>
        </w:tc>
        <w:tc>
          <w:tcPr>
            <w:tcW w:w="1728" w:type="dxa"/>
          </w:tcPr>
          <w:p w14:paraId="19635D16" w14:textId="77777777" w:rsidR="001348B3" w:rsidRPr="00C43ACB" w:rsidRDefault="001348B3" w:rsidP="000F3FB1">
            <w:pPr>
              <w:pStyle w:val="TAL"/>
              <w:jc w:val="center"/>
              <w:rPr>
                <w:rFonts w:eastAsia="Arial Unicode MS"/>
                <w:i/>
              </w:rPr>
            </w:pPr>
            <w:r w:rsidRPr="00C43ACB">
              <w:rPr>
                <w:rFonts w:eastAsia="Arial Unicode MS"/>
                <w:i/>
              </w:rPr>
              <w:t>&lt;subscription&gt;</w:t>
            </w:r>
          </w:p>
        </w:tc>
        <w:tc>
          <w:tcPr>
            <w:tcW w:w="1083" w:type="dxa"/>
          </w:tcPr>
          <w:p w14:paraId="13F6C22D" w14:textId="77777777" w:rsidR="001348B3" w:rsidRPr="00C43ACB" w:rsidRDefault="001348B3" w:rsidP="000F3FB1">
            <w:pPr>
              <w:pStyle w:val="TAL"/>
              <w:jc w:val="center"/>
              <w:rPr>
                <w:rFonts w:eastAsia="Arial Unicode MS"/>
              </w:rPr>
            </w:pPr>
            <w:r w:rsidRPr="00C43ACB">
              <w:rPr>
                <w:rFonts w:eastAsia="Arial Unicode MS"/>
              </w:rPr>
              <w:t>0..n</w:t>
            </w:r>
          </w:p>
        </w:tc>
        <w:tc>
          <w:tcPr>
            <w:tcW w:w="3744" w:type="dxa"/>
          </w:tcPr>
          <w:p w14:paraId="7C840020" w14:textId="77777777" w:rsidR="001348B3" w:rsidRPr="00C43ACB" w:rsidRDefault="001348B3" w:rsidP="005E77A6">
            <w:pPr>
              <w:pStyle w:val="TAL"/>
              <w:rPr>
                <w:rFonts w:eastAsia="Arial Unicode MS"/>
              </w:rPr>
            </w:pPr>
            <w:r w:rsidRPr="00C43ACB">
              <w:rPr>
                <w:rFonts w:eastAsia="Arial Unicode MS"/>
              </w:rPr>
              <w:t>See clause 9.6.8 where th</w:t>
            </w:r>
            <w:r w:rsidR="005E77A6" w:rsidRPr="00C43ACB">
              <w:rPr>
                <w:rFonts w:eastAsia="Arial Unicode MS"/>
              </w:rPr>
              <w:t>is</w:t>
            </w:r>
            <w:r w:rsidRPr="00C43ACB">
              <w:rPr>
                <w:rFonts w:eastAsia="Arial Unicode MS"/>
              </w:rPr>
              <w:t xml:space="preserve"> type of resou</w:t>
            </w:r>
            <w:r w:rsidR="00E9491B" w:rsidRPr="00C43ACB">
              <w:rPr>
                <w:rFonts w:eastAsia="Arial Unicode MS"/>
              </w:rPr>
              <w:t>r</w:t>
            </w:r>
            <w:r w:rsidRPr="00C43ACB">
              <w:rPr>
                <w:rFonts w:eastAsia="Arial Unicode MS"/>
              </w:rPr>
              <w:t>ce is described.</w:t>
            </w:r>
          </w:p>
        </w:tc>
      </w:tr>
    </w:tbl>
    <w:p w14:paraId="4C7A94FC" w14:textId="77777777" w:rsidR="001348B3" w:rsidRPr="00C43ACB" w:rsidRDefault="001348B3" w:rsidP="00C409CA"/>
    <w:p w14:paraId="15B2759F" w14:textId="77777777" w:rsidR="00C409CA" w:rsidRPr="00C43ACB" w:rsidRDefault="00C409CA" w:rsidP="007D1178">
      <w:pPr>
        <w:keepNext/>
        <w:keepLines/>
      </w:pPr>
      <w:r w:rsidRPr="00C43ACB">
        <w:lastRenderedPageBreak/>
        <w:t xml:space="preserve">The </w:t>
      </w:r>
      <w:r w:rsidRPr="00C43ACB">
        <w:rPr>
          <w:i/>
        </w:rPr>
        <w:t>&lt;event</w:t>
      </w:r>
      <w:r w:rsidR="00F122F3" w:rsidRPr="00C43ACB">
        <w:rPr>
          <w:i/>
        </w:rPr>
        <w:t>Config</w:t>
      </w:r>
      <w:r w:rsidRPr="00C43ACB">
        <w:rPr>
          <w:i/>
        </w:rPr>
        <w:t>&gt;</w:t>
      </w:r>
      <w:r w:rsidRPr="00C43ACB">
        <w:t xml:space="preserve"> resource shall contain the attributes </w:t>
      </w:r>
      <w:r w:rsidR="004A52CB" w:rsidRPr="00C43ACB">
        <w:t>specified</w:t>
      </w:r>
      <w:r w:rsidRPr="00C43ACB">
        <w:t xml:space="preserve"> in</w:t>
      </w:r>
      <w:r w:rsidR="007D1178" w:rsidRPr="00C43ACB">
        <w:t xml:space="preserve"> </w:t>
      </w:r>
      <w:r w:rsidR="00AC7890" w:rsidRPr="00C43ACB">
        <w:t>t</w:t>
      </w:r>
      <w:r w:rsidR="007D1178" w:rsidRPr="00C43ACB">
        <w:t xml:space="preserve">able </w:t>
      </w:r>
      <w:r w:rsidRPr="00C43ACB">
        <w:t>9.6.</w:t>
      </w:r>
      <w:r w:rsidR="009A22CC" w:rsidRPr="00C43ACB">
        <w:t>2</w:t>
      </w:r>
      <w:r w:rsidR="002C40B2" w:rsidRPr="00C43ACB">
        <w:t>4</w:t>
      </w:r>
      <w:r w:rsidRPr="00C43ACB">
        <w:t>-</w:t>
      </w:r>
      <w:r w:rsidR="001348B3" w:rsidRPr="00C43ACB">
        <w:t>2</w:t>
      </w:r>
      <w:r w:rsidRPr="00C43ACB">
        <w:t>.</w:t>
      </w:r>
    </w:p>
    <w:p w14:paraId="7A5701B7" w14:textId="77777777" w:rsidR="00C409CA" w:rsidRPr="00C43ACB" w:rsidRDefault="00C409CA" w:rsidP="003521AA">
      <w:pPr>
        <w:pStyle w:val="TH"/>
      </w:pPr>
      <w:r w:rsidRPr="00C43ACB">
        <w:t>Table 9.6.</w:t>
      </w:r>
      <w:r w:rsidR="009A22CC" w:rsidRPr="00C43ACB">
        <w:t>2</w:t>
      </w:r>
      <w:r w:rsidR="002C40B2" w:rsidRPr="00C43ACB">
        <w:t>4</w:t>
      </w:r>
      <w:r w:rsidRPr="00C43ACB">
        <w:t>-</w:t>
      </w:r>
      <w:r w:rsidR="001348B3" w:rsidRPr="00C43ACB">
        <w:t>2</w:t>
      </w:r>
      <w:r w:rsidRPr="00C43ACB">
        <w:t xml:space="preserve">: Attributes of </w:t>
      </w:r>
      <w:r w:rsidRPr="00C43ACB">
        <w:rPr>
          <w:i/>
        </w:rPr>
        <w:t>&lt;eventConfig&gt;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C43ACB" w14:paraId="2D42FFE3" w14:textId="77777777" w:rsidTr="00731766">
        <w:trPr>
          <w:tblHeader/>
          <w:jc w:val="center"/>
        </w:trPr>
        <w:tc>
          <w:tcPr>
            <w:tcW w:w="2160" w:type="dxa"/>
            <w:shd w:val="clear" w:color="auto" w:fill="E0E0E0"/>
            <w:vAlign w:val="center"/>
          </w:tcPr>
          <w:p w14:paraId="76E9C915" w14:textId="77777777" w:rsidR="00C409CA" w:rsidRPr="00C43ACB" w:rsidRDefault="00C409CA" w:rsidP="00087261">
            <w:pPr>
              <w:pStyle w:val="TAH"/>
              <w:rPr>
                <w:rFonts w:eastAsia="Arial Unicode MS"/>
              </w:rPr>
            </w:pPr>
            <w:r w:rsidRPr="00C43ACB">
              <w:rPr>
                <w:rFonts w:eastAsia="Arial Unicode MS"/>
              </w:rPr>
              <w:t>Attribute</w:t>
            </w:r>
            <w:r w:rsidR="00CF4F5F" w:rsidRPr="00C43ACB">
              <w:rPr>
                <w:rFonts w:eastAsia="Arial Unicode MS"/>
              </w:rPr>
              <w:t>s</w:t>
            </w:r>
            <w:r w:rsidRPr="00C43ACB">
              <w:rPr>
                <w:rFonts w:eastAsia="Arial Unicode MS"/>
              </w:rPr>
              <w:t xml:space="preserve"> of </w:t>
            </w:r>
            <w:r w:rsidRPr="00C43ACB">
              <w:rPr>
                <w:rFonts w:eastAsia="Arial Unicode MS"/>
                <w:i/>
              </w:rPr>
              <w:t>&lt;eventConfig&gt;</w:t>
            </w:r>
          </w:p>
        </w:tc>
        <w:tc>
          <w:tcPr>
            <w:tcW w:w="1077" w:type="dxa"/>
            <w:shd w:val="clear" w:color="auto" w:fill="E0E0E0"/>
            <w:vAlign w:val="center"/>
          </w:tcPr>
          <w:p w14:paraId="01D4115C" w14:textId="77777777" w:rsidR="00C409CA" w:rsidRPr="00C43ACB" w:rsidRDefault="00C409CA" w:rsidP="00087261">
            <w:pPr>
              <w:pStyle w:val="TAH"/>
              <w:rPr>
                <w:rFonts w:eastAsia="Arial Unicode MS"/>
              </w:rPr>
            </w:pPr>
            <w:r w:rsidRPr="00C43ACB">
              <w:rPr>
                <w:rFonts w:eastAsia="Arial Unicode MS"/>
              </w:rPr>
              <w:t>Multiplicity</w:t>
            </w:r>
          </w:p>
        </w:tc>
        <w:tc>
          <w:tcPr>
            <w:tcW w:w="864" w:type="dxa"/>
            <w:shd w:val="clear" w:color="auto" w:fill="E0E0E0"/>
            <w:vAlign w:val="center"/>
          </w:tcPr>
          <w:p w14:paraId="3FAAAB19" w14:textId="77777777" w:rsidR="00C409CA" w:rsidRPr="00C43ACB" w:rsidRDefault="00C409CA" w:rsidP="00087261">
            <w:pPr>
              <w:pStyle w:val="TAH"/>
              <w:rPr>
                <w:rFonts w:eastAsia="Arial Unicode MS"/>
              </w:rPr>
            </w:pPr>
            <w:r w:rsidRPr="00C43ACB">
              <w:rPr>
                <w:rFonts w:eastAsia="Arial Unicode MS"/>
              </w:rPr>
              <w:t>RW/</w:t>
            </w:r>
          </w:p>
          <w:p w14:paraId="1172AC2A" w14:textId="77777777" w:rsidR="00C409CA" w:rsidRPr="00C43ACB" w:rsidRDefault="00C409CA" w:rsidP="00087261">
            <w:pPr>
              <w:pStyle w:val="TAH"/>
              <w:rPr>
                <w:rFonts w:eastAsia="Arial Unicode MS"/>
              </w:rPr>
            </w:pPr>
            <w:r w:rsidRPr="00C43ACB">
              <w:rPr>
                <w:rFonts w:eastAsia="Arial Unicode MS"/>
              </w:rPr>
              <w:t>RO/</w:t>
            </w:r>
          </w:p>
          <w:p w14:paraId="774375B6" w14:textId="77777777" w:rsidR="00C409CA" w:rsidRPr="00C43ACB" w:rsidRDefault="00C409CA" w:rsidP="00087261">
            <w:pPr>
              <w:pStyle w:val="TAH"/>
              <w:rPr>
                <w:rFonts w:eastAsia="Arial Unicode MS"/>
              </w:rPr>
            </w:pPr>
            <w:r w:rsidRPr="00C43ACB">
              <w:rPr>
                <w:rFonts w:eastAsia="Arial Unicode MS"/>
              </w:rPr>
              <w:t>WO</w:t>
            </w:r>
          </w:p>
        </w:tc>
        <w:tc>
          <w:tcPr>
            <w:tcW w:w="5184" w:type="dxa"/>
            <w:shd w:val="clear" w:color="auto" w:fill="E0E0E0"/>
            <w:vAlign w:val="center"/>
          </w:tcPr>
          <w:p w14:paraId="7207B8A1" w14:textId="77777777" w:rsidR="00C409CA" w:rsidRPr="00C43ACB" w:rsidRDefault="00C409CA" w:rsidP="00087261">
            <w:pPr>
              <w:pStyle w:val="TAH"/>
              <w:rPr>
                <w:rFonts w:eastAsia="Arial Unicode MS"/>
              </w:rPr>
            </w:pPr>
            <w:r w:rsidRPr="00C43ACB">
              <w:rPr>
                <w:rFonts w:eastAsia="Arial Unicode MS"/>
              </w:rPr>
              <w:t>Description</w:t>
            </w:r>
          </w:p>
        </w:tc>
      </w:tr>
      <w:tr w:rsidR="00C409CA" w:rsidRPr="00C43ACB" w14:paraId="75D2EF2F" w14:textId="77777777" w:rsidTr="00731766">
        <w:trPr>
          <w:jc w:val="center"/>
        </w:trPr>
        <w:tc>
          <w:tcPr>
            <w:tcW w:w="2160" w:type="dxa"/>
            <w:tcBorders>
              <w:bottom w:val="single" w:sz="4" w:space="0" w:color="000000"/>
            </w:tcBorders>
          </w:tcPr>
          <w:p w14:paraId="7E5F63A1" w14:textId="77777777" w:rsidR="00C409CA" w:rsidRPr="00C43ACB" w:rsidRDefault="00C409CA" w:rsidP="00087261">
            <w:pPr>
              <w:pStyle w:val="TAL"/>
              <w:rPr>
                <w:rFonts w:eastAsia="Arial Unicode MS" w:cs="Arial"/>
                <w:i/>
                <w:szCs w:val="18"/>
                <w:u w:val="single"/>
              </w:rPr>
            </w:pPr>
            <w:r w:rsidRPr="00C43ACB">
              <w:rPr>
                <w:rFonts w:eastAsia="Arial Unicode MS"/>
                <w:i/>
                <w:lang w:eastAsia="ko-KR"/>
              </w:rPr>
              <w:t>resourceType</w:t>
            </w:r>
          </w:p>
        </w:tc>
        <w:tc>
          <w:tcPr>
            <w:tcW w:w="1077" w:type="dxa"/>
            <w:tcBorders>
              <w:bottom w:val="single" w:sz="4" w:space="0" w:color="000000"/>
            </w:tcBorders>
          </w:tcPr>
          <w:p w14:paraId="2C7E1239" w14:textId="77777777" w:rsidR="00C409CA" w:rsidRPr="00C43ACB" w:rsidRDefault="00C409CA" w:rsidP="00087261">
            <w:pPr>
              <w:pStyle w:val="TAL"/>
              <w:jc w:val="center"/>
              <w:rPr>
                <w:rFonts w:eastAsia="Arial Unicode MS" w:cs="Arial"/>
                <w:szCs w:val="18"/>
                <w:u w:val="single"/>
              </w:rPr>
            </w:pPr>
            <w:r w:rsidRPr="00C43ACB">
              <w:rPr>
                <w:rFonts w:eastAsia="Arial Unicode MS"/>
                <w:lang w:eastAsia="ko-KR"/>
              </w:rPr>
              <w:t>1</w:t>
            </w:r>
          </w:p>
        </w:tc>
        <w:tc>
          <w:tcPr>
            <w:tcW w:w="864" w:type="dxa"/>
            <w:tcBorders>
              <w:bottom w:val="single" w:sz="4" w:space="0" w:color="000000"/>
            </w:tcBorders>
          </w:tcPr>
          <w:p w14:paraId="7B8DDC8F" w14:textId="77777777" w:rsidR="00C409CA" w:rsidRPr="00C43ACB" w:rsidRDefault="00C409CA" w:rsidP="00087261">
            <w:pPr>
              <w:pStyle w:val="TAL"/>
              <w:jc w:val="center"/>
              <w:rPr>
                <w:rFonts w:eastAsia="Arial Unicode MS" w:cs="Arial"/>
                <w:szCs w:val="18"/>
                <w:u w:val="single"/>
              </w:rPr>
            </w:pPr>
            <w:r w:rsidRPr="00C43ACB">
              <w:rPr>
                <w:rFonts w:eastAsia="Arial Unicode MS"/>
              </w:rPr>
              <w:t>RO</w:t>
            </w:r>
          </w:p>
        </w:tc>
        <w:tc>
          <w:tcPr>
            <w:tcW w:w="5184" w:type="dxa"/>
            <w:tcBorders>
              <w:bottom w:val="single" w:sz="4" w:space="0" w:color="000000"/>
            </w:tcBorders>
          </w:tcPr>
          <w:p w14:paraId="0C536193" w14:textId="77777777" w:rsidR="00C409CA" w:rsidRPr="00C43ACB" w:rsidRDefault="00C409CA" w:rsidP="004C050F">
            <w:pPr>
              <w:pStyle w:val="TAL"/>
              <w:rPr>
                <w:rFonts w:eastAsia="Arial Unicode MS" w:cs="Arial"/>
                <w:szCs w:val="18"/>
                <w:u w:val="single"/>
              </w:rPr>
            </w:pPr>
            <w:r w:rsidRPr="00C43ACB">
              <w:rPr>
                <w:rFonts w:eastAsia="Arial Unicode MS"/>
                <w:lang w:eastAsia="ko-KR"/>
              </w:rPr>
              <w:t xml:space="preserve">See </w:t>
            </w:r>
            <w:r w:rsidR="0025375B" w:rsidRPr="00C43ACB">
              <w:rPr>
                <w:rFonts w:eastAsia="Arial Unicode MS"/>
                <w:lang w:eastAsia="ko-KR"/>
              </w:rPr>
              <w:t>clause</w:t>
            </w:r>
            <w:r w:rsidRPr="00C43ACB">
              <w:rPr>
                <w:rFonts w:eastAsia="Arial Unicode MS"/>
                <w:lang w:eastAsia="ko-KR"/>
              </w:rPr>
              <w:t xml:space="preserve"> 9.6.1</w:t>
            </w:r>
            <w:r w:rsidR="009A357B" w:rsidRPr="00C43ACB">
              <w:rPr>
                <w:rFonts w:eastAsia="Arial Unicode MS"/>
                <w:lang w:eastAsia="ko-KR"/>
              </w:rPr>
              <w:t>.3</w:t>
            </w:r>
            <w:r w:rsidR="00AC7890" w:rsidRPr="00C43ACB">
              <w:rPr>
                <w:rFonts w:eastAsia="Arial Unicode MS"/>
                <w:lang w:eastAsia="ko-KR"/>
              </w:rPr>
              <w:t>.</w:t>
            </w:r>
          </w:p>
        </w:tc>
      </w:tr>
      <w:tr w:rsidR="00461D6D" w:rsidRPr="00C43ACB" w14:paraId="33EABB4E" w14:textId="77777777" w:rsidTr="00731766">
        <w:trPr>
          <w:jc w:val="center"/>
        </w:trPr>
        <w:tc>
          <w:tcPr>
            <w:tcW w:w="2160" w:type="dxa"/>
            <w:tcBorders>
              <w:bottom w:val="single" w:sz="4" w:space="0" w:color="000000"/>
            </w:tcBorders>
          </w:tcPr>
          <w:p w14:paraId="382ED36A" w14:textId="77777777" w:rsidR="00461D6D" w:rsidRPr="00C43ACB" w:rsidRDefault="00461D6D" w:rsidP="00087261">
            <w:pPr>
              <w:pStyle w:val="TAL"/>
              <w:rPr>
                <w:rFonts w:eastAsia="Arial Unicode MS"/>
                <w:i/>
                <w:lang w:eastAsia="ko-KR"/>
              </w:rPr>
            </w:pPr>
            <w:r w:rsidRPr="00C43ACB">
              <w:rPr>
                <w:rFonts w:eastAsia="Arial Unicode MS" w:hint="eastAsia"/>
                <w:i/>
                <w:lang w:eastAsia="ko-KR"/>
              </w:rPr>
              <w:t>resourceID</w:t>
            </w:r>
          </w:p>
        </w:tc>
        <w:tc>
          <w:tcPr>
            <w:tcW w:w="1077" w:type="dxa"/>
            <w:tcBorders>
              <w:bottom w:val="single" w:sz="4" w:space="0" w:color="000000"/>
            </w:tcBorders>
          </w:tcPr>
          <w:p w14:paraId="77714E5D" w14:textId="77777777" w:rsidR="00461D6D" w:rsidRPr="00C43ACB" w:rsidRDefault="00461D6D" w:rsidP="00087261">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50D84337" w14:textId="77777777" w:rsidR="00461D6D" w:rsidRPr="00C43ACB" w:rsidRDefault="00095D09" w:rsidP="00087261">
            <w:pPr>
              <w:pStyle w:val="TAL"/>
              <w:jc w:val="center"/>
              <w:rPr>
                <w:rFonts w:eastAsia="Arial Unicode MS"/>
              </w:rPr>
            </w:pPr>
            <w:r w:rsidRPr="00C43ACB">
              <w:rPr>
                <w:rFonts w:eastAsia="Arial Unicode MS"/>
                <w:lang w:eastAsia="ko-KR"/>
              </w:rPr>
              <w:t>RO</w:t>
            </w:r>
          </w:p>
        </w:tc>
        <w:tc>
          <w:tcPr>
            <w:tcW w:w="5184" w:type="dxa"/>
            <w:tcBorders>
              <w:bottom w:val="single" w:sz="4" w:space="0" w:color="000000"/>
            </w:tcBorders>
          </w:tcPr>
          <w:p w14:paraId="13977185" w14:textId="77777777" w:rsidR="00461D6D" w:rsidRPr="00C43ACB" w:rsidRDefault="00461D6D" w:rsidP="00087261">
            <w:pPr>
              <w:pStyle w:val="TAL"/>
              <w:rPr>
                <w:rFonts w:eastAsia="Arial Unicode MS"/>
                <w:lang w:eastAsia="ko-KR"/>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59AC8076" w14:textId="77777777" w:rsidTr="00731766">
        <w:trPr>
          <w:jc w:val="center"/>
        </w:trPr>
        <w:tc>
          <w:tcPr>
            <w:tcW w:w="2160" w:type="dxa"/>
            <w:tcBorders>
              <w:bottom w:val="single" w:sz="4" w:space="0" w:color="000000"/>
            </w:tcBorders>
          </w:tcPr>
          <w:p w14:paraId="4F207DD2" w14:textId="77777777" w:rsidR="00996E4A" w:rsidRPr="00C43ACB" w:rsidRDefault="00996E4A" w:rsidP="00087261">
            <w:pPr>
              <w:pStyle w:val="TAL"/>
              <w:rPr>
                <w:rFonts w:eastAsia="Arial Unicode MS"/>
                <w:i/>
                <w:lang w:eastAsia="ko-KR"/>
              </w:rPr>
            </w:pPr>
            <w:r w:rsidRPr="00C43ACB">
              <w:rPr>
                <w:rFonts w:eastAsia="Arial Unicode MS"/>
                <w:i/>
              </w:rPr>
              <w:t>resourceName</w:t>
            </w:r>
          </w:p>
        </w:tc>
        <w:tc>
          <w:tcPr>
            <w:tcW w:w="1077" w:type="dxa"/>
            <w:tcBorders>
              <w:bottom w:val="single" w:sz="4" w:space="0" w:color="000000"/>
            </w:tcBorders>
          </w:tcPr>
          <w:p w14:paraId="2C87BD01" w14:textId="77777777" w:rsidR="00996E4A" w:rsidRPr="00C43ACB" w:rsidRDefault="00996E4A" w:rsidP="00087261">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6E6A8F6D" w14:textId="77777777" w:rsidR="00996E4A" w:rsidRPr="00C43ACB" w:rsidRDefault="00996E4A" w:rsidP="00087261">
            <w:pPr>
              <w:pStyle w:val="TAL"/>
              <w:jc w:val="center"/>
              <w:rPr>
                <w:rFonts w:eastAsia="Arial Unicode MS"/>
                <w:lang w:eastAsia="ko-KR"/>
              </w:rPr>
            </w:pPr>
            <w:r w:rsidRPr="00C43ACB">
              <w:rPr>
                <w:rFonts w:eastAsia="Arial Unicode MS"/>
              </w:rPr>
              <w:t>WO</w:t>
            </w:r>
          </w:p>
        </w:tc>
        <w:tc>
          <w:tcPr>
            <w:tcW w:w="5184" w:type="dxa"/>
            <w:tcBorders>
              <w:bottom w:val="single" w:sz="4" w:space="0" w:color="000000"/>
            </w:tcBorders>
          </w:tcPr>
          <w:p w14:paraId="090D2E0E" w14:textId="77777777" w:rsidR="00996E4A" w:rsidRPr="00C43ACB" w:rsidRDefault="00996E4A" w:rsidP="004C050F">
            <w:pPr>
              <w:pStyle w:val="TAL"/>
              <w:rPr>
                <w:rFonts w:eastAsia="Arial Unicode MS"/>
              </w:rPr>
            </w:pPr>
            <w:r w:rsidRPr="00C43ACB">
              <w:rPr>
                <w:rFonts w:eastAsia="Arial Unicode MS"/>
              </w:rPr>
              <w:t>See clause 9.6.1.3.</w:t>
            </w:r>
          </w:p>
        </w:tc>
      </w:tr>
      <w:tr w:rsidR="00996E4A" w:rsidRPr="00C43ACB" w14:paraId="74A342EF" w14:textId="77777777" w:rsidTr="00731766">
        <w:trPr>
          <w:jc w:val="center"/>
        </w:trPr>
        <w:tc>
          <w:tcPr>
            <w:tcW w:w="2160" w:type="dxa"/>
            <w:tcBorders>
              <w:bottom w:val="single" w:sz="4" w:space="0" w:color="000000"/>
            </w:tcBorders>
          </w:tcPr>
          <w:p w14:paraId="49C9239B" w14:textId="77777777" w:rsidR="00996E4A" w:rsidRPr="00C43ACB" w:rsidRDefault="00996E4A" w:rsidP="00087261">
            <w:pPr>
              <w:pStyle w:val="TAL"/>
              <w:rPr>
                <w:rFonts w:eastAsia="Arial Unicode MS"/>
                <w:i/>
                <w:lang w:eastAsia="ko-KR"/>
              </w:rPr>
            </w:pPr>
            <w:r w:rsidRPr="00C43ACB">
              <w:rPr>
                <w:rFonts w:eastAsia="Arial Unicode MS"/>
                <w:i/>
              </w:rPr>
              <w:t>parentID</w:t>
            </w:r>
          </w:p>
        </w:tc>
        <w:tc>
          <w:tcPr>
            <w:tcW w:w="1077" w:type="dxa"/>
            <w:tcBorders>
              <w:bottom w:val="single" w:sz="4" w:space="0" w:color="000000"/>
            </w:tcBorders>
          </w:tcPr>
          <w:p w14:paraId="4467CAFF" w14:textId="77777777" w:rsidR="00996E4A" w:rsidRPr="00C43ACB" w:rsidRDefault="00996E4A" w:rsidP="00087261">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5CE382BC" w14:textId="77777777" w:rsidR="00996E4A" w:rsidRPr="00C43ACB" w:rsidRDefault="00996E4A" w:rsidP="00087261">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1F1B47EE" w14:textId="77777777" w:rsidR="00996E4A" w:rsidRPr="00C43ACB" w:rsidRDefault="00996E4A" w:rsidP="00087261">
            <w:pPr>
              <w:pStyle w:val="TAL"/>
              <w:rPr>
                <w:rFonts w:eastAsia="Arial Unicode MS"/>
                <w:lang w:eastAsia="ko-KR"/>
              </w:rPr>
            </w:pPr>
            <w:r w:rsidRPr="00C43ACB">
              <w:rPr>
                <w:rFonts w:eastAsia="Arial Unicode MS"/>
              </w:rPr>
              <w:t>See clause 9.6.1.3.</w:t>
            </w:r>
          </w:p>
        </w:tc>
      </w:tr>
      <w:tr w:rsidR="00996E4A" w:rsidRPr="00C43ACB" w14:paraId="13821BEF" w14:textId="77777777" w:rsidTr="00731766">
        <w:trPr>
          <w:jc w:val="center"/>
        </w:trPr>
        <w:tc>
          <w:tcPr>
            <w:tcW w:w="2160" w:type="dxa"/>
            <w:tcBorders>
              <w:bottom w:val="single" w:sz="4" w:space="0" w:color="000000"/>
            </w:tcBorders>
          </w:tcPr>
          <w:p w14:paraId="364BC3FC" w14:textId="77777777" w:rsidR="00996E4A" w:rsidRPr="00C43ACB" w:rsidRDefault="00996E4A" w:rsidP="00087261">
            <w:pPr>
              <w:pStyle w:val="TAL"/>
              <w:rPr>
                <w:rFonts w:eastAsia="Arial Unicode MS"/>
                <w:i/>
                <w:lang w:eastAsia="ko-KR"/>
              </w:rPr>
            </w:pPr>
            <w:r w:rsidRPr="00C43ACB">
              <w:rPr>
                <w:rFonts w:eastAsia="Arial Unicode MS"/>
                <w:i/>
                <w:lang w:eastAsia="ko-KR"/>
              </w:rPr>
              <w:t>accessControlPolicyIDs</w:t>
            </w:r>
          </w:p>
        </w:tc>
        <w:tc>
          <w:tcPr>
            <w:tcW w:w="1077" w:type="dxa"/>
            <w:tcBorders>
              <w:bottom w:val="single" w:sz="4" w:space="0" w:color="000000"/>
            </w:tcBorders>
          </w:tcPr>
          <w:p w14:paraId="13AA6973" w14:textId="77777777" w:rsidR="00996E4A" w:rsidRPr="00C43ACB" w:rsidRDefault="003B33DC" w:rsidP="00087261">
            <w:pPr>
              <w:pStyle w:val="TAL"/>
              <w:jc w:val="center"/>
              <w:rPr>
                <w:rFonts w:eastAsia="Arial Unicode MS"/>
                <w:lang w:eastAsia="ko-KR"/>
              </w:rPr>
            </w:pPr>
            <w:r w:rsidRPr="00C43ACB">
              <w:rPr>
                <w:rFonts w:eastAsia="Arial Unicode MS" w:hint="eastAsia"/>
                <w:lang w:eastAsia="zh-CN"/>
              </w:rPr>
              <w:t>0..</w:t>
            </w:r>
            <w:r w:rsidR="00996E4A" w:rsidRPr="00C43ACB">
              <w:rPr>
                <w:rFonts w:eastAsia="Arial Unicode MS"/>
                <w:lang w:eastAsia="ko-KR"/>
              </w:rPr>
              <w:t>1 (L)</w:t>
            </w:r>
          </w:p>
        </w:tc>
        <w:tc>
          <w:tcPr>
            <w:tcW w:w="864" w:type="dxa"/>
            <w:tcBorders>
              <w:bottom w:val="single" w:sz="4" w:space="0" w:color="000000"/>
            </w:tcBorders>
          </w:tcPr>
          <w:p w14:paraId="0B9C1E86" w14:textId="77777777" w:rsidR="00996E4A" w:rsidRPr="00C43ACB" w:rsidRDefault="00996E4A" w:rsidP="00087261">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7F4BA190" w14:textId="77777777" w:rsidR="00996E4A" w:rsidRPr="00C43ACB" w:rsidRDefault="00996E4A" w:rsidP="004C050F">
            <w:pPr>
              <w:pStyle w:val="TAL"/>
              <w:rPr>
                <w:rFonts w:eastAsia="Arial Unicode MS"/>
                <w:lang w:eastAsia="ko-KR"/>
              </w:rPr>
            </w:pPr>
            <w:r w:rsidRPr="00C43ACB">
              <w:rPr>
                <w:rFonts w:eastAsia="Arial Unicode MS"/>
                <w:lang w:eastAsia="ko-KR"/>
              </w:rPr>
              <w:t>See clause 9.6.1.3.</w:t>
            </w:r>
          </w:p>
        </w:tc>
      </w:tr>
      <w:tr w:rsidR="00996E4A" w:rsidRPr="00C43ACB" w14:paraId="3BDC5B17" w14:textId="77777777" w:rsidTr="00731766">
        <w:trPr>
          <w:jc w:val="center"/>
        </w:trPr>
        <w:tc>
          <w:tcPr>
            <w:tcW w:w="2160" w:type="dxa"/>
          </w:tcPr>
          <w:p w14:paraId="017654CD" w14:textId="77777777" w:rsidR="00996E4A" w:rsidRPr="00C43ACB" w:rsidRDefault="00996E4A" w:rsidP="00087261">
            <w:pPr>
              <w:pStyle w:val="TAL"/>
              <w:rPr>
                <w:rFonts w:eastAsia="Arial Unicode MS" w:cs="Arial"/>
                <w:i/>
                <w:szCs w:val="18"/>
                <w:u w:val="single"/>
              </w:rPr>
            </w:pPr>
            <w:r w:rsidRPr="00C43ACB">
              <w:rPr>
                <w:rFonts w:eastAsia="Arial Unicode MS"/>
                <w:i/>
                <w:lang w:eastAsia="ko-KR"/>
              </w:rPr>
              <w:t>creationTime</w:t>
            </w:r>
          </w:p>
        </w:tc>
        <w:tc>
          <w:tcPr>
            <w:tcW w:w="1077" w:type="dxa"/>
          </w:tcPr>
          <w:p w14:paraId="33A0000F" w14:textId="77777777" w:rsidR="00996E4A" w:rsidRPr="00C43ACB" w:rsidRDefault="00996E4A" w:rsidP="00087261">
            <w:pPr>
              <w:pStyle w:val="TAL"/>
              <w:jc w:val="center"/>
              <w:rPr>
                <w:rFonts w:eastAsia="Arial Unicode MS" w:cs="Arial"/>
                <w:szCs w:val="18"/>
                <w:u w:val="single"/>
              </w:rPr>
            </w:pPr>
            <w:r w:rsidRPr="00C43ACB">
              <w:rPr>
                <w:rFonts w:eastAsia="Arial Unicode MS"/>
                <w:lang w:eastAsia="ko-KR"/>
              </w:rPr>
              <w:t>1</w:t>
            </w:r>
          </w:p>
        </w:tc>
        <w:tc>
          <w:tcPr>
            <w:tcW w:w="864" w:type="dxa"/>
          </w:tcPr>
          <w:p w14:paraId="1C2F1326" w14:textId="77777777" w:rsidR="00996E4A" w:rsidRPr="00C43ACB" w:rsidRDefault="00996E4A" w:rsidP="00087261">
            <w:pPr>
              <w:pStyle w:val="TAL"/>
              <w:jc w:val="center"/>
              <w:rPr>
                <w:rFonts w:eastAsia="Arial Unicode MS" w:cs="Arial"/>
                <w:szCs w:val="18"/>
                <w:u w:val="single"/>
              </w:rPr>
            </w:pPr>
            <w:r w:rsidRPr="00C43ACB">
              <w:rPr>
                <w:rFonts w:eastAsia="Arial Unicode MS"/>
              </w:rPr>
              <w:t>RO</w:t>
            </w:r>
          </w:p>
        </w:tc>
        <w:tc>
          <w:tcPr>
            <w:tcW w:w="5184" w:type="dxa"/>
          </w:tcPr>
          <w:p w14:paraId="54FE53A9" w14:textId="77777777" w:rsidR="00996E4A" w:rsidRPr="00C43ACB" w:rsidRDefault="00996E4A" w:rsidP="00087261">
            <w:pPr>
              <w:pStyle w:val="TAL"/>
              <w:rPr>
                <w:rFonts w:eastAsia="Arial Unicode MS" w:cs="Arial"/>
                <w:szCs w:val="18"/>
              </w:rPr>
            </w:pPr>
            <w:r w:rsidRPr="00C43ACB">
              <w:rPr>
                <w:rFonts w:eastAsia="Arial Unicode MS"/>
                <w:lang w:eastAsia="ko-KR"/>
              </w:rPr>
              <w:t>See clause 9.6.1.3.</w:t>
            </w:r>
          </w:p>
        </w:tc>
      </w:tr>
      <w:tr w:rsidR="00996E4A" w:rsidRPr="00C43ACB" w14:paraId="76DD15EA" w14:textId="77777777" w:rsidTr="00731766">
        <w:trPr>
          <w:jc w:val="center"/>
        </w:trPr>
        <w:tc>
          <w:tcPr>
            <w:tcW w:w="2160" w:type="dxa"/>
          </w:tcPr>
          <w:p w14:paraId="0F9F57AD" w14:textId="77777777" w:rsidR="00996E4A" w:rsidRPr="00C43ACB" w:rsidRDefault="00996E4A" w:rsidP="00087261">
            <w:pPr>
              <w:pStyle w:val="TAL"/>
              <w:rPr>
                <w:rFonts w:eastAsia="Arial Unicode MS" w:cs="Arial"/>
                <w:i/>
                <w:szCs w:val="18"/>
                <w:u w:val="single"/>
              </w:rPr>
            </w:pPr>
            <w:r w:rsidRPr="00C43ACB">
              <w:rPr>
                <w:rFonts w:eastAsia="Arial Unicode MS"/>
                <w:i/>
                <w:lang w:eastAsia="ko-KR"/>
              </w:rPr>
              <w:t>expirationTime</w:t>
            </w:r>
          </w:p>
        </w:tc>
        <w:tc>
          <w:tcPr>
            <w:tcW w:w="1077" w:type="dxa"/>
          </w:tcPr>
          <w:p w14:paraId="6EF344E9" w14:textId="77777777" w:rsidR="00996E4A" w:rsidRPr="00C43ACB" w:rsidRDefault="00996E4A" w:rsidP="00087261">
            <w:pPr>
              <w:pStyle w:val="TAL"/>
              <w:jc w:val="center"/>
              <w:rPr>
                <w:rFonts w:eastAsia="Arial Unicode MS" w:cs="Arial"/>
                <w:szCs w:val="18"/>
                <w:u w:val="single"/>
              </w:rPr>
            </w:pPr>
            <w:r w:rsidRPr="00C43ACB">
              <w:rPr>
                <w:rFonts w:eastAsia="Arial Unicode MS"/>
                <w:lang w:eastAsia="ko-KR"/>
              </w:rPr>
              <w:t>1</w:t>
            </w:r>
          </w:p>
        </w:tc>
        <w:tc>
          <w:tcPr>
            <w:tcW w:w="864" w:type="dxa"/>
          </w:tcPr>
          <w:p w14:paraId="05A7A046" w14:textId="77777777" w:rsidR="00996E4A" w:rsidRPr="00C43ACB" w:rsidRDefault="00996E4A" w:rsidP="00087261">
            <w:pPr>
              <w:pStyle w:val="TAL"/>
              <w:jc w:val="center"/>
              <w:rPr>
                <w:rFonts w:eastAsia="Arial Unicode MS" w:cs="Arial"/>
                <w:szCs w:val="18"/>
                <w:u w:val="single"/>
              </w:rPr>
            </w:pPr>
            <w:r w:rsidRPr="00C43ACB">
              <w:rPr>
                <w:rFonts w:eastAsia="Arial Unicode MS"/>
              </w:rPr>
              <w:t>RW</w:t>
            </w:r>
          </w:p>
        </w:tc>
        <w:tc>
          <w:tcPr>
            <w:tcW w:w="5184" w:type="dxa"/>
          </w:tcPr>
          <w:p w14:paraId="0ABC5A33" w14:textId="77777777" w:rsidR="00996E4A" w:rsidRPr="00C43ACB" w:rsidRDefault="00996E4A" w:rsidP="004C050F">
            <w:pPr>
              <w:pStyle w:val="TAL"/>
              <w:rPr>
                <w:rFonts w:eastAsia="Arial Unicode MS" w:cs="Arial"/>
                <w:szCs w:val="18"/>
              </w:rPr>
            </w:pPr>
            <w:r w:rsidRPr="00C43ACB">
              <w:rPr>
                <w:rFonts w:eastAsia="Arial Unicode MS"/>
                <w:lang w:eastAsia="ko-KR"/>
              </w:rPr>
              <w:t>See clause 9.6.1.3.</w:t>
            </w:r>
          </w:p>
        </w:tc>
      </w:tr>
      <w:tr w:rsidR="00996E4A" w:rsidRPr="00C43ACB" w14:paraId="43D4D242" w14:textId="77777777" w:rsidTr="00731766">
        <w:trPr>
          <w:jc w:val="center"/>
        </w:trPr>
        <w:tc>
          <w:tcPr>
            <w:tcW w:w="2160" w:type="dxa"/>
          </w:tcPr>
          <w:p w14:paraId="1A9EA57A" w14:textId="77777777" w:rsidR="00996E4A" w:rsidRPr="00C43ACB" w:rsidRDefault="00996E4A" w:rsidP="00087261">
            <w:pPr>
              <w:pStyle w:val="TAL"/>
              <w:rPr>
                <w:rFonts w:eastAsia="Arial Unicode MS"/>
                <w:i/>
                <w:lang w:eastAsia="ko-KR"/>
              </w:rPr>
            </w:pPr>
            <w:r w:rsidRPr="00C43ACB">
              <w:rPr>
                <w:rFonts w:eastAsia="Arial Unicode MS"/>
                <w:i/>
                <w:lang w:eastAsia="ko-KR"/>
              </w:rPr>
              <w:t>lastModifiedTime</w:t>
            </w:r>
          </w:p>
        </w:tc>
        <w:tc>
          <w:tcPr>
            <w:tcW w:w="1077" w:type="dxa"/>
          </w:tcPr>
          <w:p w14:paraId="533EE959" w14:textId="77777777" w:rsidR="00996E4A" w:rsidRPr="00C43ACB" w:rsidRDefault="00996E4A" w:rsidP="00087261">
            <w:pPr>
              <w:pStyle w:val="TAL"/>
              <w:jc w:val="center"/>
              <w:rPr>
                <w:rFonts w:eastAsia="Arial Unicode MS"/>
                <w:lang w:eastAsia="ko-KR"/>
              </w:rPr>
            </w:pPr>
            <w:r w:rsidRPr="00C43ACB">
              <w:rPr>
                <w:rFonts w:eastAsia="Arial Unicode MS"/>
                <w:lang w:eastAsia="ko-KR"/>
              </w:rPr>
              <w:t>1</w:t>
            </w:r>
          </w:p>
        </w:tc>
        <w:tc>
          <w:tcPr>
            <w:tcW w:w="864" w:type="dxa"/>
          </w:tcPr>
          <w:p w14:paraId="2F8AE5BB" w14:textId="77777777" w:rsidR="00996E4A" w:rsidRPr="00C43ACB" w:rsidRDefault="00996E4A" w:rsidP="00087261">
            <w:pPr>
              <w:pStyle w:val="TAL"/>
              <w:jc w:val="center"/>
              <w:rPr>
                <w:rFonts w:eastAsia="Arial Unicode MS"/>
              </w:rPr>
            </w:pPr>
            <w:r w:rsidRPr="00C43ACB">
              <w:rPr>
                <w:rFonts w:eastAsia="Arial Unicode MS"/>
              </w:rPr>
              <w:t>RO</w:t>
            </w:r>
          </w:p>
        </w:tc>
        <w:tc>
          <w:tcPr>
            <w:tcW w:w="5184" w:type="dxa"/>
          </w:tcPr>
          <w:p w14:paraId="7E9C0E12" w14:textId="77777777" w:rsidR="00996E4A" w:rsidRPr="00C43ACB" w:rsidRDefault="00996E4A" w:rsidP="00087261">
            <w:pPr>
              <w:pStyle w:val="TAL"/>
              <w:rPr>
                <w:rFonts w:eastAsia="Arial Unicode MS"/>
                <w:lang w:eastAsia="ko-KR"/>
              </w:rPr>
            </w:pPr>
            <w:r w:rsidRPr="00C43ACB">
              <w:rPr>
                <w:rFonts w:eastAsia="Arial Unicode MS"/>
                <w:lang w:eastAsia="ko-KR"/>
              </w:rPr>
              <w:t>See clause 9.6.1.3.</w:t>
            </w:r>
          </w:p>
        </w:tc>
      </w:tr>
      <w:tr w:rsidR="00996E4A" w:rsidRPr="00C43ACB" w14:paraId="13E634C3" w14:textId="77777777" w:rsidTr="00731766">
        <w:trPr>
          <w:jc w:val="center"/>
        </w:trPr>
        <w:tc>
          <w:tcPr>
            <w:tcW w:w="2160" w:type="dxa"/>
          </w:tcPr>
          <w:p w14:paraId="5693026B" w14:textId="77777777" w:rsidR="00996E4A" w:rsidRPr="00C43ACB" w:rsidRDefault="00996E4A" w:rsidP="00087261">
            <w:pPr>
              <w:pStyle w:val="TAL"/>
              <w:rPr>
                <w:rFonts w:eastAsia="Arial Unicode MS"/>
                <w:i/>
                <w:lang w:eastAsia="ko-KR"/>
              </w:rPr>
            </w:pPr>
            <w:r w:rsidRPr="00C43ACB">
              <w:rPr>
                <w:rFonts w:eastAsia="Arial Unicode MS"/>
                <w:i/>
                <w:lang w:eastAsia="ko-KR"/>
              </w:rPr>
              <w:t>labels</w:t>
            </w:r>
          </w:p>
        </w:tc>
        <w:tc>
          <w:tcPr>
            <w:tcW w:w="1077" w:type="dxa"/>
          </w:tcPr>
          <w:p w14:paraId="60D0B7E8" w14:textId="77777777" w:rsidR="00996E4A" w:rsidRPr="00C43ACB" w:rsidRDefault="00996E4A" w:rsidP="00087261">
            <w:pPr>
              <w:pStyle w:val="TAL"/>
              <w:jc w:val="center"/>
              <w:rPr>
                <w:rFonts w:eastAsia="Arial Unicode MS"/>
                <w:lang w:eastAsia="ko-KR"/>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864" w:type="dxa"/>
          </w:tcPr>
          <w:p w14:paraId="422C34D8" w14:textId="77777777" w:rsidR="00996E4A" w:rsidRPr="00C43ACB" w:rsidRDefault="00996E4A" w:rsidP="00087261">
            <w:pPr>
              <w:pStyle w:val="TAL"/>
              <w:jc w:val="center"/>
              <w:rPr>
                <w:rFonts w:eastAsia="Arial Unicode MS"/>
              </w:rPr>
            </w:pPr>
            <w:r w:rsidRPr="00C43ACB">
              <w:rPr>
                <w:rFonts w:eastAsia="Arial Unicode MS" w:hint="eastAsia"/>
                <w:lang w:eastAsia="ko-KR"/>
              </w:rPr>
              <w:t>RW</w:t>
            </w:r>
          </w:p>
        </w:tc>
        <w:tc>
          <w:tcPr>
            <w:tcW w:w="5184" w:type="dxa"/>
          </w:tcPr>
          <w:p w14:paraId="34F41C16" w14:textId="77777777" w:rsidR="00996E4A" w:rsidRPr="00C43ACB" w:rsidRDefault="00996E4A" w:rsidP="004C050F">
            <w:pPr>
              <w:pStyle w:val="TAL"/>
              <w:rPr>
                <w:rFonts w:eastAsia="Arial Unicode MS"/>
                <w:lang w:eastAsia="ko-KR"/>
              </w:rPr>
            </w:pPr>
            <w:r w:rsidRPr="00C43ACB">
              <w:rPr>
                <w:rFonts w:eastAsia="Arial Unicode MS"/>
                <w:lang w:eastAsia="ko-KR"/>
              </w:rPr>
              <w:t>See clause 9.6.1.3.</w:t>
            </w:r>
          </w:p>
        </w:tc>
      </w:tr>
      <w:tr w:rsidR="004C050F" w:rsidRPr="00C43ACB" w14:paraId="682FF7A5" w14:textId="77777777" w:rsidTr="00731766">
        <w:trPr>
          <w:jc w:val="center"/>
        </w:trPr>
        <w:tc>
          <w:tcPr>
            <w:tcW w:w="2160" w:type="dxa"/>
          </w:tcPr>
          <w:p w14:paraId="0182DC3C" w14:textId="77777777" w:rsidR="004C050F" w:rsidRPr="00C43ACB" w:rsidRDefault="004C050F" w:rsidP="00087261">
            <w:pPr>
              <w:pStyle w:val="TAL"/>
              <w:rPr>
                <w:rFonts w:eastAsia="Arial Unicode MS"/>
                <w:i/>
                <w:lang w:eastAsia="ko-KR"/>
              </w:rPr>
            </w:pPr>
            <w:r w:rsidRPr="00C43ACB">
              <w:rPr>
                <w:rFonts w:eastAsia="Arial Unicode MS"/>
                <w:i/>
                <w:lang w:eastAsia="ko-KR"/>
              </w:rPr>
              <w:t>dynamicAuthorizationConsultationIDs</w:t>
            </w:r>
          </w:p>
        </w:tc>
        <w:tc>
          <w:tcPr>
            <w:tcW w:w="1077" w:type="dxa"/>
          </w:tcPr>
          <w:p w14:paraId="1447908A" w14:textId="77777777" w:rsidR="004C050F" w:rsidRPr="00C43ACB" w:rsidRDefault="004C050F" w:rsidP="00087261">
            <w:pPr>
              <w:pStyle w:val="TAL"/>
              <w:jc w:val="center"/>
              <w:rPr>
                <w:rFonts w:eastAsia="Arial Unicode MS"/>
                <w:lang w:eastAsia="ko-KR"/>
              </w:rPr>
            </w:pPr>
            <w:r w:rsidRPr="00C43ACB">
              <w:rPr>
                <w:rFonts w:eastAsia="Arial Unicode MS"/>
                <w:lang w:eastAsia="ko-KR"/>
              </w:rPr>
              <w:t>0..1 (L)</w:t>
            </w:r>
          </w:p>
        </w:tc>
        <w:tc>
          <w:tcPr>
            <w:tcW w:w="864" w:type="dxa"/>
          </w:tcPr>
          <w:p w14:paraId="1880AE17" w14:textId="77777777" w:rsidR="004C050F" w:rsidRPr="00C43ACB" w:rsidRDefault="004C050F" w:rsidP="00087261">
            <w:pPr>
              <w:pStyle w:val="TAL"/>
              <w:jc w:val="center"/>
              <w:rPr>
                <w:rFonts w:eastAsia="Arial Unicode MS"/>
                <w:lang w:eastAsia="ko-KR"/>
              </w:rPr>
            </w:pPr>
            <w:r w:rsidRPr="00C43ACB">
              <w:rPr>
                <w:rFonts w:eastAsia="Arial Unicode MS"/>
                <w:lang w:eastAsia="ko-KR"/>
              </w:rPr>
              <w:t>RW</w:t>
            </w:r>
          </w:p>
        </w:tc>
        <w:tc>
          <w:tcPr>
            <w:tcW w:w="5184" w:type="dxa"/>
          </w:tcPr>
          <w:p w14:paraId="1BA370ED" w14:textId="77777777" w:rsidR="004C050F" w:rsidRPr="00C43ACB" w:rsidRDefault="004C050F" w:rsidP="00087261">
            <w:pPr>
              <w:pStyle w:val="TAL"/>
              <w:rPr>
                <w:rFonts w:eastAsia="Arial Unicode MS"/>
                <w:lang w:eastAsia="ko-KR"/>
              </w:rPr>
            </w:pPr>
            <w:r w:rsidRPr="00C43ACB">
              <w:rPr>
                <w:rFonts w:eastAsia="Arial Unicode MS"/>
              </w:rPr>
              <w:t>See clause 9.6.1.3.</w:t>
            </w:r>
          </w:p>
        </w:tc>
      </w:tr>
      <w:tr w:rsidR="004C050F" w:rsidRPr="00C43ACB" w14:paraId="240483A1" w14:textId="77777777" w:rsidTr="00731766">
        <w:trPr>
          <w:jc w:val="center"/>
        </w:trPr>
        <w:tc>
          <w:tcPr>
            <w:tcW w:w="2160" w:type="dxa"/>
          </w:tcPr>
          <w:p w14:paraId="133C5856" w14:textId="77777777" w:rsidR="004C050F" w:rsidRPr="00C43ACB" w:rsidRDefault="004C050F" w:rsidP="00087261">
            <w:pPr>
              <w:pStyle w:val="TAL"/>
              <w:rPr>
                <w:rFonts w:eastAsia="Arial Unicode MS"/>
                <w:i/>
                <w:lang w:eastAsia="ko-KR"/>
              </w:rPr>
            </w:pPr>
            <w:r w:rsidRPr="00C43ACB">
              <w:rPr>
                <w:rFonts w:eastAsia="Arial Unicode MS"/>
                <w:i/>
                <w:lang w:eastAsia="ko-KR"/>
              </w:rPr>
              <w:t>creator</w:t>
            </w:r>
          </w:p>
        </w:tc>
        <w:tc>
          <w:tcPr>
            <w:tcW w:w="1077" w:type="dxa"/>
          </w:tcPr>
          <w:p w14:paraId="0D159FE1" w14:textId="77777777" w:rsidR="004C050F" w:rsidRPr="00C43ACB" w:rsidRDefault="004C050F" w:rsidP="00087261">
            <w:pPr>
              <w:pStyle w:val="TAL"/>
              <w:jc w:val="center"/>
              <w:rPr>
                <w:rFonts w:eastAsia="Arial Unicode MS"/>
                <w:lang w:eastAsia="ko-KR"/>
              </w:rPr>
            </w:pPr>
            <w:r w:rsidRPr="00C43ACB">
              <w:rPr>
                <w:rFonts w:eastAsia="Arial Unicode MS" w:hint="eastAsia"/>
                <w:lang w:eastAsia="zh-CN"/>
              </w:rPr>
              <w:t>0..</w:t>
            </w:r>
            <w:r w:rsidRPr="00C43ACB">
              <w:rPr>
                <w:rFonts w:eastAsia="Arial Unicode MS"/>
                <w:lang w:eastAsia="ko-KR"/>
              </w:rPr>
              <w:t>1</w:t>
            </w:r>
          </w:p>
        </w:tc>
        <w:tc>
          <w:tcPr>
            <w:tcW w:w="864" w:type="dxa"/>
          </w:tcPr>
          <w:p w14:paraId="11A33CE7" w14:textId="77777777" w:rsidR="004C050F" w:rsidRPr="00C43ACB" w:rsidRDefault="004C050F" w:rsidP="005D5689">
            <w:pPr>
              <w:pStyle w:val="TAL"/>
              <w:jc w:val="center"/>
              <w:rPr>
                <w:rFonts w:eastAsia="Arial Unicode MS"/>
                <w:lang w:eastAsia="zh-CN"/>
              </w:rPr>
            </w:pPr>
            <w:r w:rsidRPr="00C43ACB">
              <w:rPr>
                <w:rFonts w:eastAsia="Arial Unicode MS" w:hint="eastAsia"/>
                <w:lang w:eastAsia="zh-CN"/>
              </w:rPr>
              <w:t>RO</w:t>
            </w:r>
          </w:p>
        </w:tc>
        <w:tc>
          <w:tcPr>
            <w:tcW w:w="5184" w:type="dxa"/>
          </w:tcPr>
          <w:p w14:paraId="3E642C4E" w14:textId="77777777" w:rsidR="004C050F" w:rsidRPr="00C43ACB" w:rsidRDefault="0094098F" w:rsidP="008F4DCA">
            <w:pPr>
              <w:pStyle w:val="TAL"/>
              <w:rPr>
                <w:rFonts w:eastAsia="Arial Unicode MS"/>
                <w:lang w:eastAsia="ko-KR"/>
              </w:rPr>
            </w:pPr>
            <w:r w:rsidRPr="00C43ACB">
              <w:rPr>
                <w:rFonts w:eastAsia="Arial Unicode MS"/>
              </w:rPr>
              <w:t xml:space="preserve"> See clause 9.6.1.3.</w:t>
            </w:r>
          </w:p>
        </w:tc>
      </w:tr>
      <w:tr w:rsidR="004C050F" w:rsidRPr="00C43ACB" w14:paraId="0A1655D9" w14:textId="77777777" w:rsidTr="00731766">
        <w:trPr>
          <w:jc w:val="center"/>
        </w:trPr>
        <w:tc>
          <w:tcPr>
            <w:tcW w:w="2160" w:type="dxa"/>
          </w:tcPr>
          <w:p w14:paraId="5C3A826A" w14:textId="77777777" w:rsidR="004C050F" w:rsidRPr="00C43ACB" w:rsidRDefault="004C050F" w:rsidP="00087261">
            <w:pPr>
              <w:pStyle w:val="TAL"/>
              <w:rPr>
                <w:rFonts w:eastAsia="Arial Unicode MS" w:cs="Arial"/>
                <w:i/>
                <w:szCs w:val="18"/>
                <w:u w:val="single"/>
              </w:rPr>
            </w:pPr>
            <w:r w:rsidRPr="00C43ACB">
              <w:rPr>
                <w:rFonts w:eastAsia="Arial Unicode MS"/>
                <w:i/>
              </w:rPr>
              <w:t>eventID</w:t>
            </w:r>
          </w:p>
        </w:tc>
        <w:tc>
          <w:tcPr>
            <w:tcW w:w="1077" w:type="dxa"/>
          </w:tcPr>
          <w:p w14:paraId="4BAA0EEC" w14:textId="77777777" w:rsidR="004C050F" w:rsidRPr="00C43ACB" w:rsidRDefault="004C050F" w:rsidP="00087261">
            <w:pPr>
              <w:pStyle w:val="TAL"/>
              <w:jc w:val="center"/>
              <w:rPr>
                <w:rFonts w:eastAsia="Arial Unicode MS" w:cs="Arial"/>
                <w:szCs w:val="18"/>
                <w:u w:val="single"/>
              </w:rPr>
            </w:pPr>
            <w:r w:rsidRPr="00C43ACB">
              <w:rPr>
                <w:rFonts w:eastAsia="Arial Unicode MS"/>
              </w:rPr>
              <w:t>1</w:t>
            </w:r>
          </w:p>
        </w:tc>
        <w:tc>
          <w:tcPr>
            <w:tcW w:w="864" w:type="dxa"/>
          </w:tcPr>
          <w:p w14:paraId="560B5B95" w14:textId="77777777" w:rsidR="004C050F" w:rsidRPr="00C43ACB" w:rsidRDefault="004C050F" w:rsidP="00087261">
            <w:pPr>
              <w:pStyle w:val="TAL"/>
              <w:jc w:val="center"/>
              <w:rPr>
                <w:rFonts w:eastAsia="Arial Unicode MS" w:cs="Arial"/>
                <w:szCs w:val="18"/>
                <w:u w:val="single"/>
              </w:rPr>
            </w:pPr>
            <w:r w:rsidRPr="00C43ACB">
              <w:rPr>
                <w:rFonts w:eastAsia="Arial Unicode MS"/>
              </w:rPr>
              <w:t>RO</w:t>
            </w:r>
          </w:p>
        </w:tc>
        <w:tc>
          <w:tcPr>
            <w:tcW w:w="5184" w:type="dxa"/>
          </w:tcPr>
          <w:p w14:paraId="0CC559E5" w14:textId="77777777" w:rsidR="004C050F" w:rsidRPr="00C43ACB" w:rsidRDefault="004C050F" w:rsidP="00087261">
            <w:pPr>
              <w:pStyle w:val="TAL"/>
              <w:rPr>
                <w:rFonts w:eastAsia="Arial Unicode MS" w:cs="Arial"/>
                <w:szCs w:val="18"/>
              </w:rPr>
            </w:pPr>
            <w:r w:rsidRPr="00C43ACB">
              <w:rPr>
                <w:rFonts w:eastAsia="Arial Unicode MS"/>
              </w:rPr>
              <w:t>This attribute uniquely identifies the event to be collected for statistics for AEs.</w:t>
            </w:r>
          </w:p>
        </w:tc>
      </w:tr>
      <w:tr w:rsidR="004C050F" w:rsidRPr="00C43ACB" w14:paraId="0EC13817" w14:textId="77777777" w:rsidTr="00731766">
        <w:trPr>
          <w:jc w:val="center"/>
        </w:trPr>
        <w:tc>
          <w:tcPr>
            <w:tcW w:w="2160" w:type="dxa"/>
          </w:tcPr>
          <w:p w14:paraId="15E82D64" w14:textId="77777777" w:rsidR="004C050F" w:rsidRPr="00C43ACB" w:rsidRDefault="004C050F" w:rsidP="00087261">
            <w:pPr>
              <w:pStyle w:val="TAL"/>
              <w:rPr>
                <w:rFonts w:eastAsia="Arial Unicode MS" w:cs="Arial"/>
                <w:i/>
                <w:szCs w:val="18"/>
                <w:u w:val="single"/>
              </w:rPr>
            </w:pPr>
            <w:r w:rsidRPr="00C43ACB">
              <w:rPr>
                <w:rFonts w:eastAsia="Arial Unicode MS"/>
                <w:i/>
              </w:rPr>
              <w:t>eventType</w:t>
            </w:r>
          </w:p>
        </w:tc>
        <w:tc>
          <w:tcPr>
            <w:tcW w:w="1077" w:type="dxa"/>
          </w:tcPr>
          <w:p w14:paraId="07221AB7" w14:textId="77777777" w:rsidR="004C050F" w:rsidRPr="00C43ACB" w:rsidRDefault="004C050F" w:rsidP="00087261">
            <w:pPr>
              <w:pStyle w:val="TAL"/>
              <w:jc w:val="center"/>
              <w:rPr>
                <w:rFonts w:eastAsia="Arial Unicode MS" w:cs="Arial"/>
                <w:szCs w:val="18"/>
                <w:u w:val="single"/>
              </w:rPr>
            </w:pPr>
            <w:r w:rsidRPr="00C43ACB">
              <w:rPr>
                <w:rFonts w:eastAsia="Arial Unicode MS"/>
              </w:rPr>
              <w:t>1</w:t>
            </w:r>
          </w:p>
        </w:tc>
        <w:tc>
          <w:tcPr>
            <w:tcW w:w="864" w:type="dxa"/>
          </w:tcPr>
          <w:p w14:paraId="42679999"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1B7C687D" w14:textId="7A47EC34" w:rsidR="004C050F" w:rsidRPr="00C43ACB" w:rsidRDefault="004C050F" w:rsidP="00DA13D9">
            <w:pPr>
              <w:pStyle w:val="TAL"/>
              <w:rPr>
                <w:rFonts w:eastAsia="Arial Unicode MS" w:cs="Arial"/>
                <w:szCs w:val="18"/>
              </w:rPr>
            </w:pPr>
            <w:r w:rsidRPr="00C43ACB">
              <w:rPr>
                <w:rFonts w:eastAsia="Arial Unicode MS"/>
              </w:rPr>
              <w:t>This attribute indicates the type of the event</w:t>
            </w:r>
            <w:r w:rsidR="00F824E0" w:rsidRPr="00C43ACB">
              <w:rPr>
                <w:rFonts w:eastAsia="Arial Unicode MS" w:hint="eastAsia"/>
                <w:lang w:eastAsia="zh-CN"/>
              </w:rPr>
              <w:t>:</w:t>
            </w:r>
            <w:r w:rsidRPr="00C43ACB">
              <w:rPr>
                <w:rFonts w:eastAsia="Arial Unicode MS"/>
              </w:rPr>
              <w:t xml:space="preserve">timer based, data operation, </w:t>
            </w:r>
            <w:r w:rsidR="00DA13D9" w:rsidRPr="00C43ACB">
              <w:rPr>
                <w:rFonts w:eastAsia="Arial Unicode MS" w:hint="eastAsia"/>
                <w:lang w:eastAsia="zh-CN"/>
              </w:rPr>
              <w:t xml:space="preserve">or </w:t>
            </w:r>
            <w:r w:rsidRPr="00C43ACB">
              <w:rPr>
                <w:rFonts w:eastAsia="Arial Unicode MS"/>
              </w:rPr>
              <w:t>storage based.</w:t>
            </w:r>
          </w:p>
        </w:tc>
      </w:tr>
      <w:tr w:rsidR="004C050F" w:rsidRPr="00C43ACB" w14:paraId="6238A7A9" w14:textId="77777777" w:rsidTr="00731766">
        <w:trPr>
          <w:jc w:val="center"/>
        </w:trPr>
        <w:tc>
          <w:tcPr>
            <w:tcW w:w="2160" w:type="dxa"/>
          </w:tcPr>
          <w:p w14:paraId="25917212" w14:textId="77777777" w:rsidR="004C050F" w:rsidRPr="00C43ACB" w:rsidRDefault="004C050F" w:rsidP="00087261">
            <w:pPr>
              <w:pStyle w:val="TAL"/>
              <w:rPr>
                <w:rFonts w:eastAsia="Arial Unicode MS" w:cs="Arial"/>
                <w:i/>
                <w:szCs w:val="18"/>
                <w:u w:val="single"/>
              </w:rPr>
            </w:pPr>
            <w:r w:rsidRPr="00C43ACB">
              <w:rPr>
                <w:rFonts w:eastAsia="Arial Unicode MS"/>
                <w:i/>
              </w:rPr>
              <w:t>eventStart</w:t>
            </w:r>
          </w:p>
        </w:tc>
        <w:tc>
          <w:tcPr>
            <w:tcW w:w="1077" w:type="dxa"/>
          </w:tcPr>
          <w:p w14:paraId="57D1DA5B" w14:textId="77777777" w:rsidR="004C050F" w:rsidRPr="00C43ACB" w:rsidRDefault="004C050F" w:rsidP="00087261">
            <w:pPr>
              <w:pStyle w:val="TAL"/>
              <w:jc w:val="center"/>
              <w:rPr>
                <w:rFonts w:eastAsia="Arial Unicode MS" w:cs="Arial"/>
                <w:szCs w:val="18"/>
                <w:u w:val="single"/>
              </w:rPr>
            </w:pPr>
            <w:r w:rsidRPr="00C43ACB">
              <w:rPr>
                <w:rFonts w:eastAsia="Arial Unicode MS"/>
              </w:rPr>
              <w:t>0..1</w:t>
            </w:r>
          </w:p>
        </w:tc>
        <w:tc>
          <w:tcPr>
            <w:tcW w:w="864" w:type="dxa"/>
          </w:tcPr>
          <w:p w14:paraId="28B2A948"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6914E8EC" w14:textId="77777777" w:rsidR="004C050F" w:rsidRPr="00C43ACB" w:rsidRDefault="004C050F" w:rsidP="00087261">
            <w:pPr>
              <w:pStyle w:val="TAL"/>
              <w:rPr>
                <w:rFonts w:eastAsia="Arial Unicode MS" w:cs="Arial"/>
                <w:szCs w:val="18"/>
              </w:rPr>
            </w:pPr>
            <w:r w:rsidRPr="00C43ACB">
              <w:rPr>
                <w:rFonts w:eastAsia="Arial Unicode MS"/>
              </w:rPr>
              <w:t>This attribute indicates the start time of the event.</w:t>
            </w:r>
          </w:p>
        </w:tc>
      </w:tr>
      <w:tr w:rsidR="004C050F" w:rsidRPr="00C43ACB" w14:paraId="1FF9D70B" w14:textId="77777777" w:rsidTr="00731766">
        <w:trPr>
          <w:jc w:val="center"/>
        </w:trPr>
        <w:tc>
          <w:tcPr>
            <w:tcW w:w="2160" w:type="dxa"/>
          </w:tcPr>
          <w:p w14:paraId="3284D6E3" w14:textId="77777777" w:rsidR="004C050F" w:rsidRPr="00C43ACB" w:rsidRDefault="004C050F" w:rsidP="00087261">
            <w:pPr>
              <w:pStyle w:val="TAL"/>
              <w:rPr>
                <w:rFonts w:eastAsia="Arial Unicode MS" w:cs="Arial"/>
                <w:i/>
                <w:szCs w:val="18"/>
                <w:u w:val="single"/>
              </w:rPr>
            </w:pPr>
            <w:r w:rsidRPr="00C43ACB">
              <w:rPr>
                <w:rFonts w:eastAsia="Arial Unicode MS"/>
                <w:i/>
              </w:rPr>
              <w:t>eventEnd</w:t>
            </w:r>
          </w:p>
        </w:tc>
        <w:tc>
          <w:tcPr>
            <w:tcW w:w="1077" w:type="dxa"/>
          </w:tcPr>
          <w:p w14:paraId="2D3489CC" w14:textId="77777777" w:rsidR="004C050F" w:rsidRPr="00C43ACB" w:rsidRDefault="004C050F" w:rsidP="00087261">
            <w:pPr>
              <w:pStyle w:val="TAL"/>
              <w:jc w:val="center"/>
              <w:rPr>
                <w:rFonts w:eastAsia="Arial Unicode MS" w:cs="Arial"/>
                <w:szCs w:val="18"/>
                <w:u w:val="single"/>
              </w:rPr>
            </w:pPr>
            <w:r w:rsidRPr="00C43ACB">
              <w:rPr>
                <w:rFonts w:eastAsia="Arial Unicode MS"/>
              </w:rPr>
              <w:t>0..1</w:t>
            </w:r>
          </w:p>
        </w:tc>
        <w:tc>
          <w:tcPr>
            <w:tcW w:w="864" w:type="dxa"/>
          </w:tcPr>
          <w:p w14:paraId="53972DF3"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69CAB11F" w14:textId="77777777" w:rsidR="004C050F" w:rsidRPr="00C43ACB" w:rsidRDefault="004C050F" w:rsidP="00087261">
            <w:pPr>
              <w:pStyle w:val="TAL"/>
              <w:rPr>
                <w:rFonts w:eastAsia="Arial Unicode MS" w:cs="Arial"/>
                <w:szCs w:val="18"/>
              </w:rPr>
            </w:pPr>
            <w:r w:rsidRPr="00C43ACB">
              <w:rPr>
                <w:rFonts w:eastAsia="Arial Unicode MS"/>
              </w:rPr>
              <w:t>This attribute indicates the end time of the event</w:t>
            </w:r>
          </w:p>
        </w:tc>
      </w:tr>
      <w:tr w:rsidR="004C050F" w:rsidRPr="00C43ACB" w14:paraId="077F297E" w14:textId="77777777" w:rsidTr="00731766">
        <w:trPr>
          <w:jc w:val="center"/>
        </w:trPr>
        <w:tc>
          <w:tcPr>
            <w:tcW w:w="2160" w:type="dxa"/>
          </w:tcPr>
          <w:p w14:paraId="4EBB803C" w14:textId="77777777" w:rsidR="004C050F" w:rsidRPr="00C43ACB" w:rsidRDefault="004C050F" w:rsidP="00087261">
            <w:pPr>
              <w:pStyle w:val="TAL"/>
              <w:rPr>
                <w:rFonts w:eastAsia="Arial Unicode MS" w:cs="Arial"/>
                <w:i/>
                <w:szCs w:val="18"/>
                <w:u w:val="single"/>
              </w:rPr>
            </w:pPr>
            <w:r w:rsidRPr="00C43ACB">
              <w:rPr>
                <w:rFonts w:eastAsia="Arial Unicode MS"/>
                <w:i/>
              </w:rPr>
              <w:t>operationType</w:t>
            </w:r>
          </w:p>
        </w:tc>
        <w:tc>
          <w:tcPr>
            <w:tcW w:w="1077" w:type="dxa"/>
          </w:tcPr>
          <w:p w14:paraId="0A336354" w14:textId="77777777" w:rsidR="004C050F" w:rsidRPr="00C43ACB" w:rsidRDefault="004C050F" w:rsidP="00087261">
            <w:pPr>
              <w:pStyle w:val="TAL"/>
              <w:jc w:val="center"/>
              <w:rPr>
                <w:rFonts w:eastAsia="Arial Unicode MS" w:cs="Arial"/>
                <w:szCs w:val="18"/>
                <w:u w:val="single"/>
              </w:rPr>
            </w:pPr>
            <w:r w:rsidRPr="00C43ACB">
              <w:rPr>
                <w:rFonts w:eastAsia="Arial Unicode MS"/>
              </w:rPr>
              <w:t>0..1 (L)</w:t>
            </w:r>
          </w:p>
        </w:tc>
        <w:tc>
          <w:tcPr>
            <w:tcW w:w="864" w:type="dxa"/>
          </w:tcPr>
          <w:p w14:paraId="707645B6"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045D39CD" w14:textId="77777777" w:rsidR="004C050F" w:rsidRPr="00C43ACB" w:rsidRDefault="004C050F" w:rsidP="00087261">
            <w:pPr>
              <w:pStyle w:val="TAL"/>
              <w:rPr>
                <w:rFonts w:eastAsia="Arial Unicode MS" w:cs="Arial"/>
                <w:szCs w:val="18"/>
              </w:rPr>
            </w:pPr>
            <w:r w:rsidRPr="00C43ACB">
              <w:rPr>
                <w:rFonts w:eastAsia="Arial Unicode MS"/>
              </w:rPr>
              <w:t xml:space="preserve">This attribute defines the type of the operation to be collected by statistics, such as CREATE, RETRIEVE. </w:t>
            </w:r>
          </w:p>
        </w:tc>
      </w:tr>
      <w:tr w:rsidR="004C050F" w:rsidRPr="00C43ACB" w14:paraId="7FF3B54D" w14:textId="77777777" w:rsidTr="00731766">
        <w:trPr>
          <w:jc w:val="center"/>
        </w:trPr>
        <w:tc>
          <w:tcPr>
            <w:tcW w:w="2160" w:type="dxa"/>
          </w:tcPr>
          <w:p w14:paraId="34678D35" w14:textId="77777777" w:rsidR="004C050F" w:rsidRPr="00C43ACB" w:rsidRDefault="004C050F" w:rsidP="00087261">
            <w:pPr>
              <w:pStyle w:val="TAL"/>
              <w:rPr>
                <w:rFonts w:eastAsia="Arial Unicode MS" w:cs="Arial"/>
                <w:i/>
                <w:szCs w:val="18"/>
                <w:u w:val="single"/>
              </w:rPr>
            </w:pPr>
            <w:r w:rsidRPr="00C43ACB">
              <w:rPr>
                <w:rFonts w:eastAsia="Arial Unicode MS"/>
                <w:i/>
              </w:rPr>
              <w:t>dataSize</w:t>
            </w:r>
          </w:p>
        </w:tc>
        <w:tc>
          <w:tcPr>
            <w:tcW w:w="1077" w:type="dxa"/>
          </w:tcPr>
          <w:p w14:paraId="03A0FA35" w14:textId="77777777" w:rsidR="004C050F" w:rsidRPr="00C43ACB" w:rsidRDefault="004C050F" w:rsidP="00087261">
            <w:pPr>
              <w:pStyle w:val="TAL"/>
              <w:jc w:val="center"/>
              <w:rPr>
                <w:rFonts w:eastAsia="Arial Unicode MS" w:cs="Arial"/>
                <w:szCs w:val="18"/>
                <w:u w:val="single"/>
              </w:rPr>
            </w:pPr>
            <w:r w:rsidRPr="00C43ACB">
              <w:rPr>
                <w:rFonts w:eastAsia="Arial Unicode MS"/>
              </w:rPr>
              <w:t>0..1</w:t>
            </w:r>
          </w:p>
        </w:tc>
        <w:tc>
          <w:tcPr>
            <w:tcW w:w="864" w:type="dxa"/>
          </w:tcPr>
          <w:p w14:paraId="51AB6F76"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38DFE227" w14:textId="36FE9AD8" w:rsidR="004C050F" w:rsidRPr="00C43ACB" w:rsidRDefault="004C050F" w:rsidP="00DA13D9">
            <w:pPr>
              <w:pStyle w:val="TAL"/>
              <w:rPr>
                <w:rFonts w:eastAsia="Arial Unicode MS" w:cs="Arial"/>
                <w:szCs w:val="18"/>
              </w:rPr>
            </w:pPr>
            <w:r w:rsidRPr="00C43ACB">
              <w:rPr>
                <w:rFonts w:eastAsia="Arial Unicode MS"/>
              </w:rPr>
              <w:t>This attribute defines the data size</w:t>
            </w:r>
            <w:r w:rsidR="00DA13D9" w:rsidRPr="00C43ACB">
              <w:rPr>
                <w:rFonts w:eastAsia="Arial Unicode MS"/>
              </w:rPr>
              <w:t xml:space="preserve"> that will trigger a storage based event. </w:t>
            </w:r>
            <w:r w:rsidR="00DA13D9" w:rsidRPr="00C43ACB">
              <w:rPr>
                <w:rFonts w:eastAsia="Arial Unicode MS" w:cs="Arial"/>
                <w:szCs w:val="18"/>
              </w:rPr>
              <w:t>Fo</w:t>
            </w:r>
            <w:r w:rsidR="00DA5B64" w:rsidRPr="00C43ACB">
              <w:rPr>
                <w:rFonts w:eastAsia="Arial Unicode MS" w:cs="Arial"/>
                <w:szCs w:val="18"/>
              </w:rPr>
              <w:t xml:space="preserve">r &lt;container&gt; and &lt;timeSeries&gt; </w:t>
            </w:r>
            <w:r w:rsidR="00DA13D9" w:rsidRPr="00C43ACB">
              <w:rPr>
                <w:rFonts w:cs="Arial"/>
                <w:i/>
                <w:szCs w:val="18"/>
              </w:rPr>
              <w:t>currentByteSize</w:t>
            </w:r>
            <w:r w:rsidR="00DA13D9" w:rsidRPr="00C43ACB">
              <w:rPr>
                <w:rFonts w:cs="Arial"/>
                <w:szCs w:val="18"/>
              </w:rPr>
              <w:t xml:space="preserve"> is compared. </w:t>
            </w:r>
            <w:r w:rsidR="00DA13D9" w:rsidRPr="00C43ACB">
              <w:rPr>
                <w:rFonts w:eastAsia="Arial Unicode MS" w:cs="Arial"/>
                <w:szCs w:val="18"/>
              </w:rPr>
              <w:t xml:space="preserve">For &lt;contentInstance&gt;, &lt;flexContainer&gt;, &lt;timeSeriesInstance&gt; </w:t>
            </w:r>
            <w:r w:rsidR="00DA13D9" w:rsidRPr="00C43ACB">
              <w:rPr>
                <w:rFonts w:cs="Arial"/>
                <w:i/>
                <w:szCs w:val="18"/>
              </w:rPr>
              <w:t>contentSize</w:t>
            </w:r>
            <w:r w:rsidR="00DA13D9" w:rsidRPr="00C43ACB">
              <w:rPr>
                <w:rFonts w:cs="Arial"/>
                <w:szCs w:val="18"/>
              </w:rPr>
              <w:t xml:space="preserve"> is compared.</w:t>
            </w:r>
            <w:r w:rsidRPr="00C43ACB">
              <w:rPr>
                <w:rFonts w:eastAsia="Arial Unicode MS"/>
              </w:rPr>
              <w:t xml:space="preserve"> </w:t>
            </w:r>
            <w:r w:rsidR="00DA13D9" w:rsidRPr="00C43ACB">
              <w:rPr>
                <w:rFonts w:eastAsia="Arial Unicode MS" w:hint="eastAsia"/>
                <w:lang w:eastAsia="zh-CN"/>
              </w:rPr>
              <w:t>A</w:t>
            </w:r>
            <w:r w:rsidRPr="00C43ACB">
              <w:rPr>
                <w:rFonts w:eastAsia="Arial Unicode MS"/>
              </w:rPr>
              <w:t xml:space="preserve">n event is triggered when the </w:t>
            </w:r>
            <w:r w:rsidR="00DA13D9" w:rsidRPr="00C43ACB">
              <w:rPr>
                <w:rFonts w:eastAsia="Arial Unicode MS"/>
              </w:rPr>
              <w:t>compared</w:t>
            </w:r>
            <w:r w:rsidR="00DA13D9" w:rsidRPr="00C43ACB" w:rsidDel="00DA13D9">
              <w:rPr>
                <w:rFonts w:eastAsia="Arial Unicode MS"/>
              </w:rPr>
              <w:t xml:space="preserve"> </w:t>
            </w:r>
            <w:r w:rsidRPr="00C43ACB">
              <w:rPr>
                <w:rFonts w:eastAsia="Arial Unicode MS"/>
              </w:rPr>
              <w:t xml:space="preserve">data </w:t>
            </w:r>
            <w:r w:rsidR="00DA13D9" w:rsidRPr="00C43ACB">
              <w:rPr>
                <w:rFonts w:eastAsia="Arial Unicode MS" w:hint="eastAsia"/>
                <w:lang w:eastAsia="zh-CN"/>
              </w:rPr>
              <w:t xml:space="preserve">size </w:t>
            </w:r>
            <w:r w:rsidRPr="00C43ACB">
              <w:rPr>
                <w:rFonts w:eastAsia="Arial Unicode MS"/>
              </w:rPr>
              <w:t xml:space="preserve">exceeds </w:t>
            </w:r>
            <w:r w:rsidR="00551C7D" w:rsidRPr="00C43ACB">
              <w:rPr>
                <w:rFonts w:eastAsia="Arial Unicode MS"/>
                <w:i/>
                <w:lang w:eastAsia="zh-CN"/>
              </w:rPr>
              <w:t>dataSize</w:t>
            </w:r>
            <w:r w:rsidRPr="00C43ACB">
              <w:rPr>
                <w:rFonts w:eastAsia="Arial Unicode MS"/>
              </w:rPr>
              <w:t xml:space="preserve"> size. </w:t>
            </w:r>
          </w:p>
        </w:tc>
      </w:tr>
    </w:tbl>
    <w:p w14:paraId="437F4196" w14:textId="77777777" w:rsidR="00C409CA" w:rsidRPr="00C43ACB" w:rsidRDefault="00C409CA" w:rsidP="00C409CA"/>
    <w:p w14:paraId="0403DFA7" w14:textId="77777777" w:rsidR="00C409CA" w:rsidRPr="00C43ACB" w:rsidRDefault="00C409CA" w:rsidP="00A97152">
      <w:pPr>
        <w:pStyle w:val="30"/>
      </w:pPr>
      <w:bookmarkStart w:id="485" w:name="_Toc507429803"/>
      <w:bookmarkStart w:id="486" w:name="_Toc2171997"/>
      <w:r w:rsidRPr="00C43ACB">
        <w:lastRenderedPageBreak/>
        <w:t>9.6.</w:t>
      </w:r>
      <w:r w:rsidR="009A22CC" w:rsidRPr="00C43ACB">
        <w:t>2</w:t>
      </w:r>
      <w:r w:rsidR="002C40B2" w:rsidRPr="00C43ACB">
        <w:t>5</w:t>
      </w:r>
      <w:r w:rsidR="000C2834" w:rsidRPr="00C43ACB">
        <w:tab/>
      </w:r>
      <w:r w:rsidRPr="00C43ACB">
        <w:t xml:space="preserve">Resource Type </w:t>
      </w:r>
      <w:r w:rsidRPr="00C43ACB">
        <w:rPr>
          <w:i/>
        </w:rPr>
        <w:t>statsCollect</w:t>
      </w:r>
      <w:bookmarkEnd w:id="485"/>
      <w:bookmarkEnd w:id="486"/>
    </w:p>
    <w:p w14:paraId="23A7BA13" w14:textId="77777777" w:rsidR="009B2D82" w:rsidRPr="00C43ACB" w:rsidRDefault="00C409CA" w:rsidP="00AC7890">
      <w:pPr>
        <w:keepNext/>
        <w:keepLines/>
      </w:pPr>
      <w:r w:rsidRPr="00C43ACB">
        <w:t xml:space="preserve">The </w:t>
      </w:r>
      <w:r w:rsidRPr="00C43ACB">
        <w:rPr>
          <w:i/>
        </w:rPr>
        <w:t>&lt;statsCollect&gt;</w:t>
      </w:r>
      <w:r w:rsidRPr="00C43ACB">
        <w:t xml:space="preserve"> </w:t>
      </w:r>
      <w:r w:rsidR="008C30FA" w:rsidRPr="00C43ACB">
        <w:t xml:space="preserve">resource </w:t>
      </w:r>
      <w:r w:rsidRPr="00C43ACB">
        <w:t xml:space="preserve">shall be used to </w:t>
      </w:r>
      <w:r w:rsidR="0087230B" w:rsidRPr="00C43ACB">
        <w:t xml:space="preserve">collect information for AEs using the </w:t>
      </w:r>
      <w:r w:rsidR="0087230B" w:rsidRPr="00C43ACB">
        <w:rPr>
          <w:i/>
        </w:rPr>
        <w:t>&lt;eventConfig&gt;</w:t>
      </w:r>
      <w:r w:rsidR="0087230B" w:rsidRPr="00C43ACB">
        <w:t xml:space="preserve"> resource as the </w:t>
      </w:r>
      <w:r w:rsidRPr="00C43ACB">
        <w:t xml:space="preserve">triggers </w:t>
      </w:r>
      <w:r w:rsidR="006C3965" w:rsidRPr="00C43ACB">
        <w:t>in</w:t>
      </w:r>
      <w:r w:rsidRPr="00C43ACB">
        <w:t xml:space="preserve"> the IN-CSE</w:t>
      </w:r>
      <w:r w:rsidR="0087230B" w:rsidRPr="00C43ACB">
        <w:t>.</w:t>
      </w:r>
      <w:r w:rsidRPr="00C43ACB">
        <w:t xml:space="preserve"> </w:t>
      </w:r>
      <w:r w:rsidR="006C3965" w:rsidRPr="00C43ACB">
        <w:t>M</w:t>
      </w:r>
      <w:r w:rsidRPr="00C43ACB">
        <w:t>ultiple</w:t>
      </w:r>
      <w:r w:rsidR="0007673D" w:rsidRPr="00C43ACB">
        <w:t xml:space="preserve"> </w:t>
      </w:r>
      <w:r w:rsidRPr="00C43ACB">
        <w:t>trigger</w:t>
      </w:r>
      <w:r w:rsidR="0087230B" w:rsidRPr="00C43ACB">
        <w:t>s</w:t>
      </w:r>
      <w:r w:rsidR="006C3965" w:rsidRPr="00C43ACB">
        <w:t xml:space="preserve"> can be established at IN-CSE for the same AE. </w:t>
      </w:r>
      <w:r w:rsidR="005261F6" w:rsidRPr="00C43ACB">
        <w:t xml:space="preserve">Each </w:t>
      </w:r>
      <w:r w:rsidRPr="00C43ACB">
        <w:t>trigger may be activated or de-activated</w:t>
      </w:r>
      <w:r w:rsidR="006B0D62" w:rsidRPr="00C43ACB">
        <w:t xml:space="preserve"> independently of others</w:t>
      </w:r>
      <w:r w:rsidRPr="00C43ACB">
        <w:t xml:space="preserve">. The </w:t>
      </w:r>
      <w:r w:rsidRPr="00C43ACB">
        <w:rPr>
          <w:i/>
        </w:rPr>
        <w:t>&lt;statsCollect&gt;</w:t>
      </w:r>
      <w:r w:rsidRPr="00C43ACB">
        <w:t xml:space="preserve"> resource shall be located directly under </w:t>
      </w:r>
      <w:r w:rsidRPr="00C43ACB">
        <w:rPr>
          <w:i/>
        </w:rPr>
        <w:t>&lt;CSEBase&gt;</w:t>
      </w:r>
      <w:r w:rsidRPr="00C43ACB">
        <w:t xml:space="preserve"> of IN</w:t>
      </w:r>
      <w:r w:rsidR="006B428F" w:rsidRPr="00C43ACB">
        <w:noBreakHyphen/>
      </w:r>
      <w:r w:rsidRPr="00C43ACB">
        <w:t>CSE.</w:t>
      </w:r>
    </w:p>
    <w:p w14:paraId="749A2B6A" w14:textId="77777777" w:rsidR="005D5689" w:rsidRPr="00C43ACB" w:rsidRDefault="004D7B2B" w:rsidP="00AC7890">
      <w:pPr>
        <w:pStyle w:val="FL"/>
        <w:rPr>
          <w:rFonts w:eastAsia="宋体"/>
          <w:lang w:eastAsia="zh-CN"/>
        </w:rPr>
      </w:pPr>
      <w:r w:rsidRPr="00C43ACB">
        <w:object w:dxaOrig="4590" w:dyaOrig="5715" w14:anchorId="7E1FD33F">
          <v:shape id="_x0000_i1071" type="#_x0000_t75" style="width:230.4pt;height:286.2pt" o:ole="">
            <v:imagedata r:id="rId107" o:title=""/>
          </v:shape>
          <o:OLEObject Type="Embed" ProgID="Visio.Drawing.11" ShapeID="_x0000_i1071" DrawAspect="Content" ObjectID="_1632050034" r:id="rId108"/>
        </w:object>
      </w:r>
    </w:p>
    <w:p w14:paraId="59806A68" w14:textId="77777777" w:rsidR="00C409CA" w:rsidRPr="00C43ACB" w:rsidRDefault="00C409CA" w:rsidP="00DA5B64">
      <w:pPr>
        <w:pStyle w:val="TF"/>
      </w:pPr>
      <w:r w:rsidRPr="00C43ACB">
        <w:t>Figure 9.6.</w:t>
      </w:r>
      <w:r w:rsidR="009A22CC" w:rsidRPr="00C43ACB">
        <w:t>2</w:t>
      </w:r>
      <w:r w:rsidR="002C40B2" w:rsidRPr="00C43ACB">
        <w:t>5</w:t>
      </w:r>
      <w:r w:rsidRPr="00C43ACB">
        <w:t>-1: Struct</w:t>
      </w:r>
      <w:r w:rsidR="007D1178" w:rsidRPr="00C43ACB">
        <w:t xml:space="preserve">ure of </w:t>
      </w:r>
      <w:r w:rsidR="007D1178" w:rsidRPr="00C43ACB">
        <w:rPr>
          <w:i/>
        </w:rPr>
        <w:t>&lt;statsCollect&gt;</w:t>
      </w:r>
      <w:r w:rsidR="007D1178" w:rsidRPr="00C43ACB">
        <w:t xml:space="preserve"> resource</w:t>
      </w:r>
    </w:p>
    <w:p w14:paraId="2E7EFD03" w14:textId="77777777" w:rsidR="001348B3" w:rsidRPr="00C43ACB" w:rsidRDefault="001348B3" w:rsidP="00C409CA">
      <w:r w:rsidRPr="00C43ACB">
        <w:t>Th</w:t>
      </w:r>
      <w:r w:rsidR="005E77A6" w:rsidRPr="00C43ACB">
        <w:t xml:space="preserve">e </w:t>
      </w:r>
      <w:r w:rsidR="005E77A6" w:rsidRPr="00C43ACB">
        <w:rPr>
          <w:i/>
        </w:rPr>
        <w:t>&lt;statsCollect&gt;</w:t>
      </w:r>
      <w:r w:rsidR="005E77A6" w:rsidRPr="00C43ACB">
        <w:t xml:space="preserve"> </w:t>
      </w:r>
      <w:r w:rsidRPr="00C43ACB">
        <w:t xml:space="preserve">resource shall contain the child resource </w:t>
      </w:r>
      <w:r w:rsidR="008C30FA" w:rsidRPr="00C43ACB">
        <w:t xml:space="preserve">specified </w:t>
      </w:r>
      <w:r w:rsidR="009A22CC" w:rsidRPr="00C43ACB">
        <w:t>in</w:t>
      </w:r>
      <w:r w:rsidR="007D1178" w:rsidRPr="00C43ACB">
        <w:t xml:space="preserve"> </w:t>
      </w:r>
      <w:r w:rsidR="00AC7890" w:rsidRPr="00C43ACB">
        <w:t>t</w:t>
      </w:r>
      <w:r w:rsidR="007D1178" w:rsidRPr="00C43ACB">
        <w:t xml:space="preserve">able </w:t>
      </w:r>
      <w:r w:rsidR="009A22CC" w:rsidRPr="00C43ACB">
        <w:t>9.6.2</w:t>
      </w:r>
      <w:r w:rsidR="002C40B2" w:rsidRPr="00C43ACB">
        <w:t>5</w:t>
      </w:r>
      <w:r w:rsidRPr="00C43ACB">
        <w:t>-1.</w:t>
      </w:r>
    </w:p>
    <w:p w14:paraId="58BD1EC6" w14:textId="77777777" w:rsidR="001348B3" w:rsidRPr="00C43ACB" w:rsidRDefault="001348B3" w:rsidP="003521AA">
      <w:pPr>
        <w:pStyle w:val="TH"/>
      </w:pPr>
      <w:r w:rsidRPr="00C43ACB">
        <w:t>Table 9.6.</w:t>
      </w:r>
      <w:r w:rsidR="009A22CC" w:rsidRPr="00C43ACB">
        <w:t>2</w:t>
      </w:r>
      <w:r w:rsidR="002C40B2" w:rsidRPr="00C43ACB">
        <w:t>5</w:t>
      </w:r>
      <w:r w:rsidRPr="00C43ACB">
        <w:t xml:space="preserve">-1: Child resources of </w:t>
      </w:r>
      <w:r w:rsidRPr="00C43ACB">
        <w:rPr>
          <w:i/>
        </w:rPr>
        <w:t>&lt;statsCollect&gt;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348B3" w:rsidRPr="00C43ACB" w14:paraId="2A79C81F" w14:textId="77777777" w:rsidTr="00731766">
        <w:trPr>
          <w:tblHeader/>
          <w:jc w:val="center"/>
        </w:trPr>
        <w:tc>
          <w:tcPr>
            <w:tcW w:w="2448" w:type="dxa"/>
            <w:shd w:val="clear" w:color="auto" w:fill="E0E0E0"/>
            <w:vAlign w:val="center"/>
          </w:tcPr>
          <w:p w14:paraId="6A528518" w14:textId="77777777" w:rsidR="001348B3" w:rsidRPr="00C43ACB" w:rsidRDefault="001348B3" w:rsidP="000F3FB1">
            <w:pPr>
              <w:pStyle w:val="TAH"/>
              <w:rPr>
                <w:rFonts w:eastAsia="Arial Unicode MS"/>
              </w:rPr>
            </w:pPr>
            <w:r w:rsidRPr="00C43ACB">
              <w:rPr>
                <w:rFonts w:eastAsia="Arial Unicode MS"/>
              </w:rPr>
              <w:t>Child Resource</w:t>
            </w:r>
            <w:r w:rsidR="00CF4F5F" w:rsidRPr="00C43ACB">
              <w:rPr>
                <w:rFonts w:eastAsia="Arial Unicode MS"/>
              </w:rPr>
              <w:t>s</w:t>
            </w:r>
            <w:r w:rsidRPr="00C43ACB">
              <w:rPr>
                <w:rFonts w:eastAsia="Arial Unicode MS"/>
              </w:rPr>
              <w:t xml:space="preserve"> of </w:t>
            </w:r>
            <w:r w:rsidRPr="00C43ACB">
              <w:rPr>
                <w:rFonts w:eastAsia="Arial Unicode MS"/>
                <w:i/>
              </w:rPr>
              <w:t>&lt;</w:t>
            </w:r>
            <w:r w:rsidR="009A22CC" w:rsidRPr="00C43ACB">
              <w:rPr>
                <w:rFonts w:eastAsia="Arial Unicode MS"/>
                <w:i/>
              </w:rPr>
              <w:t>statsCollect</w:t>
            </w:r>
            <w:r w:rsidRPr="00C43ACB">
              <w:rPr>
                <w:rFonts w:eastAsia="Arial Unicode MS"/>
                <w:i/>
              </w:rPr>
              <w:t>&gt;</w:t>
            </w:r>
          </w:p>
        </w:tc>
        <w:tc>
          <w:tcPr>
            <w:tcW w:w="1728" w:type="dxa"/>
            <w:shd w:val="clear" w:color="auto" w:fill="E0E0E0"/>
            <w:vAlign w:val="center"/>
          </w:tcPr>
          <w:p w14:paraId="7AC8CA86" w14:textId="77777777" w:rsidR="001348B3" w:rsidRPr="00C43ACB" w:rsidRDefault="001348B3"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040E6A99" w14:textId="77777777" w:rsidR="001348B3" w:rsidRPr="00C43ACB" w:rsidRDefault="001348B3"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381C230F" w14:textId="77777777" w:rsidR="001348B3" w:rsidRPr="00C43ACB" w:rsidRDefault="001348B3" w:rsidP="000F3FB1">
            <w:pPr>
              <w:pStyle w:val="TAH"/>
              <w:rPr>
                <w:rFonts w:eastAsia="Arial Unicode MS"/>
              </w:rPr>
            </w:pPr>
            <w:r w:rsidRPr="00C43ACB">
              <w:rPr>
                <w:rFonts w:eastAsia="Arial Unicode MS"/>
              </w:rPr>
              <w:t>Description</w:t>
            </w:r>
          </w:p>
        </w:tc>
      </w:tr>
      <w:tr w:rsidR="001348B3" w:rsidRPr="00C43ACB" w14:paraId="2DD9A4B6" w14:textId="77777777" w:rsidTr="00731766">
        <w:trPr>
          <w:jc w:val="center"/>
        </w:trPr>
        <w:tc>
          <w:tcPr>
            <w:tcW w:w="2448" w:type="dxa"/>
          </w:tcPr>
          <w:p w14:paraId="1CFF26A7" w14:textId="77777777" w:rsidR="001348B3" w:rsidRPr="00C43ACB" w:rsidRDefault="001348B3" w:rsidP="000F3FB1">
            <w:pPr>
              <w:pStyle w:val="TAL"/>
              <w:rPr>
                <w:rFonts w:eastAsia="Arial Unicode MS"/>
                <w:i/>
              </w:rPr>
            </w:pPr>
            <w:r w:rsidRPr="00C43ACB">
              <w:rPr>
                <w:rFonts w:eastAsia="Arial Unicode MS"/>
                <w:i/>
              </w:rPr>
              <w:t>[variable]</w:t>
            </w:r>
          </w:p>
        </w:tc>
        <w:tc>
          <w:tcPr>
            <w:tcW w:w="1728" w:type="dxa"/>
          </w:tcPr>
          <w:p w14:paraId="037AA2E6" w14:textId="77777777" w:rsidR="001348B3" w:rsidRPr="00C43ACB" w:rsidRDefault="001348B3" w:rsidP="000F3FB1">
            <w:pPr>
              <w:pStyle w:val="TAL"/>
              <w:jc w:val="center"/>
              <w:rPr>
                <w:rFonts w:eastAsia="Arial Unicode MS"/>
                <w:i/>
              </w:rPr>
            </w:pPr>
            <w:r w:rsidRPr="00C43ACB">
              <w:rPr>
                <w:rFonts w:eastAsia="Arial Unicode MS"/>
                <w:i/>
              </w:rPr>
              <w:t>&lt;subscription&gt;</w:t>
            </w:r>
          </w:p>
        </w:tc>
        <w:tc>
          <w:tcPr>
            <w:tcW w:w="1083" w:type="dxa"/>
          </w:tcPr>
          <w:p w14:paraId="12C7F6F2" w14:textId="77777777" w:rsidR="001348B3" w:rsidRPr="00C43ACB" w:rsidRDefault="001348B3" w:rsidP="000F3FB1">
            <w:pPr>
              <w:pStyle w:val="TAL"/>
              <w:jc w:val="center"/>
              <w:rPr>
                <w:rFonts w:eastAsia="Arial Unicode MS"/>
              </w:rPr>
            </w:pPr>
            <w:r w:rsidRPr="00C43ACB">
              <w:rPr>
                <w:rFonts w:eastAsia="Arial Unicode MS"/>
              </w:rPr>
              <w:t>0..n</w:t>
            </w:r>
          </w:p>
        </w:tc>
        <w:tc>
          <w:tcPr>
            <w:tcW w:w="3744" w:type="dxa"/>
          </w:tcPr>
          <w:p w14:paraId="1C596DE5" w14:textId="77777777" w:rsidR="001348B3" w:rsidRPr="00C43ACB" w:rsidRDefault="001348B3"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Pr="00C43ACB">
              <w:rPr>
                <w:rFonts w:eastAsia="Arial Unicode MS"/>
              </w:rPr>
              <w:t>ce is described.</w:t>
            </w:r>
          </w:p>
        </w:tc>
      </w:tr>
    </w:tbl>
    <w:p w14:paraId="1190AEA4" w14:textId="77777777" w:rsidR="001348B3" w:rsidRPr="00C43ACB" w:rsidRDefault="001348B3" w:rsidP="001348B3"/>
    <w:p w14:paraId="768878DB" w14:textId="77777777" w:rsidR="00C409CA" w:rsidRPr="00C43ACB" w:rsidRDefault="00C409CA" w:rsidP="007D1178">
      <w:pPr>
        <w:keepNext/>
        <w:keepLines/>
      </w:pPr>
      <w:r w:rsidRPr="00C43ACB">
        <w:lastRenderedPageBreak/>
        <w:t xml:space="preserve">The </w:t>
      </w:r>
      <w:r w:rsidRPr="00C43ACB">
        <w:rPr>
          <w:i/>
        </w:rPr>
        <w:t>&lt;statsCollect&gt;</w:t>
      </w:r>
      <w:r w:rsidRPr="00C43ACB">
        <w:t xml:space="preserve"> resource shall contain the attributes </w:t>
      </w:r>
      <w:r w:rsidR="008C30FA" w:rsidRPr="00C43ACB">
        <w:t>specified</w:t>
      </w:r>
      <w:r w:rsidRPr="00C43ACB">
        <w:t xml:space="preserve"> in</w:t>
      </w:r>
      <w:r w:rsidR="007D1178" w:rsidRPr="00C43ACB">
        <w:t xml:space="preserve"> </w:t>
      </w:r>
      <w:r w:rsidR="00AC7890" w:rsidRPr="00C43ACB">
        <w:t>t</w:t>
      </w:r>
      <w:r w:rsidR="007D1178" w:rsidRPr="00C43ACB">
        <w:t xml:space="preserve">able </w:t>
      </w:r>
      <w:r w:rsidRPr="00C43ACB">
        <w:t>9.6.</w:t>
      </w:r>
      <w:r w:rsidR="009A22CC" w:rsidRPr="00C43ACB">
        <w:t>2</w:t>
      </w:r>
      <w:r w:rsidR="002C40B2" w:rsidRPr="00C43ACB">
        <w:t>5</w:t>
      </w:r>
      <w:r w:rsidRPr="00C43ACB">
        <w:t>-</w:t>
      </w:r>
      <w:r w:rsidR="001348B3" w:rsidRPr="00C43ACB">
        <w:t>2</w:t>
      </w:r>
      <w:r w:rsidRPr="00C43ACB">
        <w:t>.</w:t>
      </w:r>
    </w:p>
    <w:p w14:paraId="6C915AFF" w14:textId="77777777" w:rsidR="00C409CA" w:rsidRPr="00C43ACB" w:rsidRDefault="00C409CA" w:rsidP="003521AA">
      <w:pPr>
        <w:pStyle w:val="TH"/>
      </w:pPr>
      <w:r w:rsidRPr="00C43ACB">
        <w:t>Table 9.6.</w:t>
      </w:r>
      <w:r w:rsidR="009A22CC" w:rsidRPr="00C43ACB">
        <w:t>2</w:t>
      </w:r>
      <w:r w:rsidR="002C40B2" w:rsidRPr="00C43ACB">
        <w:t>5</w:t>
      </w:r>
      <w:r w:rsidRPr="00C43ACB">
        <w:t>-</w:t>
      </w:r>
      <w:r w:rsidR="001348B3" w:rsidRPr="00C43ACB">
        <w:t>2</w:t>
      </w:r>
      <w:r w:rsidRPr="00C43ACB">
        <w:t xml:space="preserve">: Attributes of </w:t>
      </w:r>
      <w:r w:rsidRPr="00C43ACB">
        <w:rPr>
          <w:i/>
        </w:rPr>
        <w:t>&lt;statsCollect&gt;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C43ACB" w14:paraId="3980C43B" w14:textId="77777777" w:rsidTr="00731766">
        <w:trPr>
          <w:tblHeader/>
          <w:jc w:val="center"/>
        </w:trPr>
        <w:tc>
          <w:tcPr>
            <w:tcW w:w="2160" w:type="dxa"/>
            <w:shd w:val="clear" w:color="auto" w:fill="E0E0E0"/>
            <w:vAlign w:val="center"/>
          </w:tcPr>
          <w:p w14:paraId="1F5CE924" w14:textId="77777777" w:rsidR="00C409CA" w:rsidRPr="00C43ACB" w:rsidRDefault="00C409CA" w:rsidP="00087261">
            <w:pPr>
              <w:pStyle w:val="TAH"/>
              <w:rPr>
                <w:rFonts w:eastAsia="Arial Unicode MS"/>
              </w:rPr>
            </w:pPr>
            <w:r w:rsidRPr="00C43ACB">
              <w:rPr>
                <w:rFonts w:eastAsia="Arial Unicode MS"/>
              </w:rPr>
              <w:t>Attribute</w:t>
            </w:r>
            <w:r w:rsidR="00CF4F5F" w:rsidRPr="00C43ACB">
              <w:rPr>
                <w:rFonts w:eastAsia="Arial Unicode MS"/>
              </w:rPr>
              <w:t>s</w:t>
            </w:r>
            <w:r w:rsidRPr="00C43ACB">
              <w:rPr>
                <w:rFonts w:eastAsia="Arial Unicode MS"/>
              </w:rPr>
              <w:t xml:space="preserve"> of </w:t>
            </w:r>
            <w:r w:rsidRPr="00C43ACB">
              <w:rPr>
                <w:rFonts w:eastAsia="Arial Unicode MS"/>
                <w:i/>
              </w:rPr>
              <w:t>&lt;statsCollect&gt;</w:t>
            </w:r>
          </w:p>
        </w:tc>
        <w:tc>
          <w:tcPr>
            <w:tcW w:w="1077" w:type="dxa"/>
            <w:shd w:val="clear" w:color="auto" w:fill="E0E0E0"/>
            <w:vAlign w:val="center"/>
          </w:tcPr>
          <w:p w14:paraId="4A68D156" w14:textId="77777777" w:rsidR="00C409CA" w:rsidRPr="00C43ACB" w:rsidRDefault="00C409CA" w:rsidP="00087261">
            <w:pPr>
              <w:pStyle w:val="TAH"/>
              <w:rPr>
                <w:rFonts w:eastAsia="Arial Unicode MS"/>
              </w:rPr>
            </w:pPr>
            <w:r w:rsidRPr="00C43ACB">
              <w:rPr>
                <w:rFonts w:eastAsia="Arial Unicode MS"/>
              </w:rPr>
              <w:t>Multiplicity</w:t>
            </w:r>
          </w:p>
        </w:tc>
        <w:tc>
          <w:tcPr>
            <w:tcW w:w="864" w:type="dxa"/>
            <w:shd w:val="clear" w:color="auto" w:fill="E0E0E0"/>
            <w:vAlign w:val="center"/>
          </w:tcPr>
          <w:p w14:paraId="3233A01E" w14:textId="77777777" w:rsidR="00C409CA" w:rsidRPr="00C43ACB" w:rsidRDefault="00C409CA" w:rsidP="00087261">
            <w:pPr>
              <w:pStyle w:val="TAH"/>
              <w:rPr>
                <w:rFonts w:eastAsia="Arial Unicode MS"/>
              </w:rPr>
            </w:pPr>
            <w:r w:rsidRPr="00C43ACB">
              <w:rPr>
                <w:rFonts w:eastAsia="Arial Unicode MS"/>
              </w:rPr>
              <w:t>RW/</w:t>
            </w:r>
          </w:p>
          <w:p w14:paraId="01926A81" w14:textId="77777777" w:rsidR="00C409CA" w:rsidRPr="00C43ACB" w:rsidRDefault="00C409CA" w:rsidP="00087261">
            <w:pPr>
              <w:pStyle w:val="TAH"/>
              <w:rPr>
                <w:rFonts w:eastAsia="Arial Unicode MS"/>
              </w:rPr>
            </w:pPr>
            <w:r w:rsidRPr="00C43ACB">
              <w:rPr>
                <w:rFonts w:eastAsia="Arial Unicode MS"/>
              </w:rPr>
              <w:t>RO/</w:t>
            </w:r>
          </w:p>
          <w:p w14:paraId="690C94E7" w14:textId="77777777" w:rsidR="00C409CA" w:rsidRPr="00C43ACB" w:rsidRDefault="00C409CA" w:rsidP="00087261">
            <w:pPr>
              <w:pStyle w:val="TAH"/>
              <w:rPr>
                <w:rFonts w:eastAsia="Arial Unicode MS"/>
              </w:rPr>
            </w:pPr>
            <w:r w:rsidRPr="00C43ACB">
              <w:rPr>
                <w:rFonts w:eastAsia="Arial Unicode MS"/>
              </w:rPr>
              <w:t>WO</w:t>
            </w:r>
          </w:p>
        </w:tc>
        <w:tc>
          <w:tcPr>
            <w:tcW w:w="5184" w:type="dxa"/>
            <w:shd w:val="clear" w:color="auto" w:fill="E0E0E0"/>
            <w:vAlign w:val="center"/>
          </w:tcPr>
          <w:p w14:paraId="22B94B0C" w14:textId="77777777" w:rsidR="00C409CA" w:rsidRPr="00C43ACB" w:rsidRDefault="00C409CA" w:rsidP="00087261">
            <w:pPr>
              <w:pStyle w:val="TAH"/>
              <w:rPr>
                <w:rFonts w:eastAsia="Arial Unicode MS"/>
              </w:rPr>
            </w:pPr>
            <w:r w:rsidRPr="00C43ACB">
              <w:rPr>
                <w:rFonts w:eastAsia="Arial Unicode MS"/>
              </w:rPr>
              <w:t>Description</w:t>
            </w:r>
          </w:p>
        </w:tc>
      </w:tr>
      <w:tr w:rsidR="00C409CA" w:rsidRPr="00C43ACB" w14:paraId="0DE89A64" w14:textId="77777777" w:rsidTr="00731766">
        <w:trPr>
          <w:jc w:val="center"/>
        </w:trPr>
        <w:tc>
          <w:tcPr>
            <w:tcW w:w="2160" w:type="dxa"/>
            <w:tcBorders>
              <w:bottom w:val="single" w:sz="4" w:space="0" w:color="000000"/>
            </w:tcBorders>
          </w:tcPr>
          <w:p w14:paraId="1BF4E01B" w14:textId="77777777" w:rsidR="00C409CA" w:rsidRPr="00C43ACB" w:rsidRDefault="00C409CA" w:rsidP="00087261">
            <w:pPr>
              <w:pStyle w:val="TAL"/>
              <w:rPr>
                <w:rFonts w:eastAsia="Arial Unicode MS" w:cs="Arial"/>
                <w:i/>
                <w:szCs w:val="18"/>
                <w:u w:val="single"/>
              </w:rPr>
            </w:pPr>
            <w:r w:rsidRPr="00C43ACB">
              <w:rPr>
                <w:rFonts w:eastAsia="Arial Unicode MS"/>
                <w:i/>
                <w:lang w:eastAsia="ko-KR"/>
              </w:rPr>
              <w:t>resourceType</w:t>
            </w:r>
          </w:p>
        </w:tc>
        <w:tc>
          <w:tcPr>
            <w:tcW w:w="1077" w:type="dxa"/>
            <w:tcBorders>
              <w:bottom w:val="single" w:sz="4" w:space="0" w:color="000000"/>
            </w:tcBorders>
          </w:tcPr>
          <w:p w14:paraId="1C462907" w14:textId="77777777" w:rsidR="00C409CA" w:rsidRPr="00C43ACB" w:rsidRDefault="00C409CA" w:rsidP="00087261">
            <w:pPr>
              <w:pStyle w:val="TAL"/>
              <w:jc w:val="center"/>
              <w:rPr>
                <w:rFonts w:eastAsia="Arial Unicode MS" w:cs="Arial"/>
                <w:szCs w:val="18"/>
                <w:u w:val="single"/>
              </w:rPr>
            </w:pPr>
            <w:r w:rsidRPr="00C43ACB">
              <w:rPr>
                <w:rFonts w:eastAsia="Arial Unicode MS"/>
                <w:lang w:eastAsia="ko-KR"/>
              </w:rPr>
              <w:t>1</w:t>
            </w:r>
          </w:p>
        </w:tc>
        <w:tc>
          <w:tcPr>
            <w:tcW w:w="864" w:type="dxa"/>
            <w:tcBorders>
              <w:bottom w:val="single" w:sz="4" w:space="0" w:color="000000"/>
            </w:tcBorders>
          </w:tcPr>
          <w:p w14:paraId="4AA0B461" w14:textId="77777777" w:rsidR="00C409CA" w:rsidRPr="00C43ACB" w:rsidRDefault="00C409CA" w:rsidP="00087261">
            <w:pPr>
              <w:pStyle w:val="TAL"/>
              <w:jc w:val="center"/>
              <w:rPr>
                <w:rFonts w:eastAsia="Arial Unicode MS" w:cs="Arial"/>
                <w:szCs w:val="18"/>
                <w:u w:val="single"/>
              </w:rPr>
            </w:pPr>
            <w:r w:rsidRPr="00C43ACB">
              <w:rPr>
                <w:rFonts w:eastAsia="Arial Unicode MS"/>
              </w:rPr>
              <w:t>RO</w:t>
            </w:r>
          </w:p>
        </w:tc>
        <w:tc>
          <w:tcPr>
            <w:tcW w:w="5184" w:type="dxa"/>
            <w:tcBorders>
              <w:bottom w:val="single" w:sz="4" w:space="0" w:color="000000"/>
            </w:tcBorders>
          </w:tcPr>
          <w:p w14:paraId="1234C7FB" w14:textId="77777777" w:rsidR="00C409CA" w:rsidRPr="00C43ACB" w:rsidRDefault="00C409CA" w:rsidP="00087261">
            <w:pPr>
              <w:pStyle w:val="TAL"/>
              <w:rPr>
                <w:rFonts w:eastAsia="Arial Unicode MS" w:cs="Arial"/>
                <w:szCs w:val="18"/>
                <w:u w:val="single"/>
              </w:rPr>
            </w:pPr>
            <w:r w:rsidRPr="00C43ACB">
              <w:rPr>
                <w:rFonts w:eastAsia="Arial Unicode MS"/>
                <w:lang w:eastAsia="ko-KR"/>
              </w:rPr>
              <w:t xml:space="preserve">See </w:t>
            </w:r>
            <w:r w:rsidR="0025375B" w:rsidRPr="00C43ACB">
              <w:rPr>
                <w:rFonts w:eastAsia="Arial Unicode MS"/>
                <w:lang w:eastAsia="ko-KR"/>
              </w:rPr>
              <w:t>clause</w:t>
            </w:r>
            <w:r w:rsidRPr="00C43ACB">
              <w:rPr>
                <w:rFonts w:eastAsia="Arial Unicode MS"/>
                <w:lang w:eastAsia="ko-KR"/>
              </w:rPr>
              <w:t xml:space="preserve"> 9.6.1</w:t>
            </w:r>
            <w:r w:rsidR="009A357B" w:rsidRPr="00C43ACB">
              <w:rPr>
                <w:rFonts w:eastAsia="Arial Unicode MS"/>
                <w:lang w:eastAsia="ko-KR"/>
              </w:rPr>
              <w:t>.3</w:t>
            </w:r>
            <w:r w:rsidR="008C3BE6" w:rsidRPr="00C43ACB">
              <w:rPr>
                <w:rFonts w:eastAsia="Arial Unicode MS"/>
                <w:lang w:eastAsia="ko-KR"/>
              </w:rPr>
              <w:t xml:space="preserve"> </w:t>
            </w:r>
          </w:p>
        </w:tc>
      </w:tr>
      <w:tr w:rsidR="00461D6D" w:rsidRPr="00C43ACB" w14:paraId="7717BB0D" w14:textId="77777777" w:rsidTr="00731766">
        <w:trPr>
          <w:jc w:val="center"/>
        </w:trPr>
        <w:tc>
          <w:tcPr>
            <w:tcW w:w="2160" w:type="dxa"/>
            <w:tcBorders>
              <w:bottom w:val="single" w:sz="4" w:space="0" w:color="000000"/>
            </w:tcBorders>
          </w:tcPr>
          <w:p w14:paraId="2F779644" w14:textId="77777777" w:rsidR="00461D6D" w:rsidRPr="00C43ACB" w:rsidRDefault="00461D6D" w:rsidP="00087261">
            <w:pPr>
              <w:pStyle w:val="TAL"/>
              <w:rPr>
                <w:rFonts w:eastAsia="Arial Unicode MS"/>
                <w:i/>
                <w:lang w:eastAsia="ko-KR"/>
              </w:rPr>
            </w:pPr>
            <w:r w:rsidRPr="00C43ACB">
              <w:rPr>
                <w:rFonts w:eastAsia="Arial Unicode MS" w:hint="eastAsia"/>
                <w:i/>
                <w:lang w:eastAsia="ko-KR"/>
              </w:rPr>
              <w:t>resourceID</w:t>
            </w:r>
          </w:p>
        </w:tc>
        <w:tc>
          <w:tcPr>
            <w:tcW w:w="1077" w:type="dxa"/>
            <w:tcBorders>
              <w:bottom w:val="single" w:sz="4" w:space="0" w:color="000000"/>
            </w:tcBorders>
          </w:tcPr>
          <w:p w14:paraId="19CC816D" w14:textId="77777777" w:rsidR="00461D6D" w:rsidRPr="00C43ACB" w:rsidRDefault="00461D6D" w:rsidP="00087261">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558DFA74" w14:textId="77777777" w:rsidR="00461D6D" w:rsidRPr="00C43ACB" w:rsidRDefault="00095D09" w:rsidP="00087261">
            <w:pPr>
              <w:pStyle w:val="TAL"/>
              <w:jc w:val="center"/>
              <w:rPr>
                <w:rFonts w:eastAsia="Arial Unicode MS"/>
              </w:rPr>
            </w:pPr>
            <w:r w:rsidRPr="00C43ACB">
              <w:rPr>
                <w:rFonts w:eastAsia="Arial Unicode MS"/>
                <w:lang w:eastAsia="ko-KR"/>
              </w:rPr>
              <w:t>RO</w:t>
            </w:r>
          </w:p>
        </w:tc>
        <w:tc>
          <w:tcPr>
            <w:tcW w:w="5184" w:type="dxa"/>
            <w:tcBorders>
              <w:bottom w:val="single" w:sz="4" w:space="0" w:color="000000"/>
            </w:tcBorders>
          </w:tcPr>
          <w:p w14:paraId="42CE1566" w14:textId="77777777" w:rsidR="00461D6D" w:rsidRPr="00C43ACB" w:rsidRDefault="00461D6D" w:rsidP="00087261">
            <w:pPr>
              <w:pStyle w:val="TAL"/>
              <w:rPr>
                <w:rFonts w:eastAsia="Arial Unicode MS"/>
                <w:lang w:eastAsia="ko-KR"/>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7DBBA50C" w14:textId="77777777" w:rsidTr="00731766">
        <w:trPr>
          <w:jc w:val="center"/>
        </w:trPr>
        <w:tc>
          <w:tcPr>
            <w:tcW w:w="2160" w:type="dxa"/>
            <w:tcBorders>
              <w:bottom w:val="single" w:sz="4" w:space="0" w:color="000000"/>
            </w:tcBorders>
          </w:tcPr>
          <w:p w14:paraId="646FC91F" w14:textId="77777777" w:rsidR="00996E4A" w:rsidRPr="00C43ACB" w:rsidRDefault="00996E4A" w:rsidP="00087261">
            <w:pPr>
              <w:pStyle w:val="TAL"/>
              <w:rPr>
                <w:rFonts w:eastAsia="Arial Unicode MS"/>
                <w:i/>
                <w:lang w:eastAsia="ko-KR"/>
              </w:rPr>
            </w:pPr>
            <w:r w:rsidRPr="00C43ACB">
              <w:rPr>
                <w:rFonts w:eastAsia="Arial Unicode MS"/>
                <w:i/>
              </w:rPr>
              <w:t>resourceName</w:t>
            </w:r>
          </w:p>
        </w:tc>
        <w:tc>
          <w:tcPr>
            <w:tcW w:w="1077" w:type="dxa"/>
            <w:tcBorders>
              <w:bottom w:val="single" w:sz="4" w:space="0" w:color="000000"/>
            </w:tcBorders>
          </w:tcPr>
          <w:p w14:paraId="2F839D94" w14:textId="77777777" w:rsidR="00996E4A" w:rsidRPr="00C43ACB" w:rsidRDefault="00996E4A" w:rsidP="00087261">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6740FF25" w14:textId="77777777" w:rsidR="00996E4A" w:rsidRPr="00C43ACB" w:rsidRDefault="00996E4A" w:rsidP="00087261">
            <w:pPr>
              <w:pStyle w:val="TAL"/>
              <w:jc w:val="center"/>
              <w:rPr>
                <w:rFonts w:eastAsia="Arial Unicode MS"/>
                <w:lang w:eastAsia="ko-KR"/>
              </w:rPr>
            </w:pPr>
            <w:r w:rsidRPr="00C43ACB">
              <w:rPr>
                <w:rFonts w:eastAsia="Arial Unicode MS"/>
              </w:rPr>
              <w:t>WO</w:t>
            </w:r>
          </w:p>
        </w:tc>
        <w:tc>
          <w:tcPr>
            <w:tcW w:w="5184" w:type="dxa"/>
            <w:tcBorders>
              <w:bottom w:val="single" w:sz="4" w:space="0" w:color="000000"/>
            </w:tcBorders>
          </w:tcPr>
          <w:p w14:paraId="43891A1D" w14:textId="77777777" w:rsidR="00996E4A" w:rsidRPr="00C43ACB" w:rsidRDefault="00996E4A" w:rsidP="004C050F">
            <w:pPr>
              <w:pStyle w:val="TAL"/>
              <w:rPr>
                <w:rFonts w:eastAsia="Arial Unicode MS"/>
              </w:rPr>
            </w:pPr>
            <w:r w:rsidRPr="00C43ACB">
              <w:rPr>
                <w:rFonts w:eastAsia="Arial Unicode MS"/>
              </w:rPr>
              <w:t>See clause 9.6.1.3.</w:t>
            </w:r>
          </w:p>
        </w:tc>
      </w:tr>
      <w:tr w:rsidR="00996E4A" w:rsidRPr="00C43ACB" w14:paraId="38F40C0F" w14:textId="77777777" w:rsidTr="00731766">
        <w:trPr>
          <w:jc w:val="center"/>
        </w:trPr>
        <w:tc>
          <w:tcPr>
            <w:tcW w:w="2160" w:type="dxa"/>
            <w:tcBorders>
              <w:bottom w:val="single" w:sz="4" w:space="0" w:color="000000"/>
            </w:tcBorders>
          </w:tcPr>
          <w:p w14:paraId="22B7A763" w14:textId="77777777" w:rsidR="00996E4A" w:rsidRPr="00C43ACB" w:rsidRDefault="00996E4A" w:rsidP="00087261">
            <w:pPr>
              <w:pStyle w:val="TAL"/>
              <w:rPr>
                <w:rFonts w:eastAsia="Arial Unicode MS"/>
                <w:i/>
                <w:lang w:eastAsia="ko-KR"/>
              </w:rPr>
            </w:pPr>
            <w:r w:rsidRPr="00C43ACB">
              <w:rPr>
                <w:rFonts w:eastAsia="Arial Unicode MS"/>
                <w:i/>
              </w:rPr>
              <w:t>parentID</w:t>
            </w:r>
          </w:p>
        </w:tc>
        <w:tc>
          <w:tcPr>
            <w:tcW w:w="1077" w:type="dxa"/>
            <w:tcBorders>
              <w:bottom w:val="single" w:sz="4" w:space="0" w:color="000000"/>
            </w:tcBorders>
          </w:tcPr>
          <w:p w14:paraId="7A9D3556" w14:textId="77777777" w:rsidR="00996E4A" w:rsidRPr="00C43ACB" w:rsidRDefault="00996E4A" w:rsidP="00087261">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7C14232B" w14:textId="77777777" w:rsidR="00996E4A" w:rsidRPr="00C43ACB" w:rsidRDefault="00996E4A" w:rsidP="00087261">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2B961D70" w14:textId="77777777" w:rsidR="00996E4A" w:rsidRPr="00C43ACB" w:rsidRDefault="00996E4A" w:rsidP="00087261">
            <w:pPr>
              <w:pStyle w:val="TAL"/>
              <w:rPr>
                <w:rFonts w:eastAsia="Arial Unicode MS"/>
                <w:lang w:eastAsia="ko-KR"/>
              </w:rPr>
            </w:pPr>
            <w:r w:rsidRPr="00C43ACB">
              <w:rPr>
                <w:rFonts w:eastAsia="Arial Unicode MS"/>
              </w:rPr>
              <w:t>See clause 9.6.1.3.</w:t>
            </w:r>
          </w:p>
        </w:tc>
      </w:tr>
      <w:tr w:rsidR="00996E4A" w:rsidRPr="00C43ACB" w14:paraId="7C5BB746" w14:textId="77777777" w:rsidTr="00731766">
        <w:trPr>
          <w:jc w:val="center"/>
        </w:trPr>
        <w:tc>
          <w:tcPr>
            <w:tcW w:w="2160" w:type="dxa"/>
            <w:tcBorders>
              <w:bottom w:val="single" w:sz="4" w:space="0" w:color="000000"/>
            </w:tcBorders>
          </w:tcPr>
          <w:p w14:paraId="057F6209" w14:textId="77777777" w:rsidR="00996E4A" w:rsidRPr="00C43ACB" w:rsidRDefault="00996E4A" w:rsidP="00087261">
            <w:pPr>
              <w:pStyle w:val="TAL"/>
              <w:rPr>
                <w:rFonts w:eastAsia="Arial Unicode MS"/>
                <w:i/>
                <w:lang w:eastAsia="ko-KR"/>
              </w:rPr>
            </w:pPr>
            <w:r w:rsidRPr="00C43ACB">
              <w:rPr>
                <w:rFonts w:eastAsia="Arial Unicode MS"/>
                <w:i/>
                <w:lang w:eastAsia="ko-KR"/>
              </w:rPr>
              <w:t>accessControlPolicyIDs</w:t>
            </w:r>
          </w:p>
        </w:tc>
        <w:tc>
          <w:tcPr>
            <w:tcW w:w="1077" w:type="dxa"/>
            <w:tcBorders>
              <w:bottom w:val="single" w:sz="4" w:space="0" w:color="000000"/>
            </w:tcBorders>
          </w:tcPr>
          <w:p w14:paraId="02E0AACC" w14:textId="77777777" w:rsidR="00996E4A" w:rsidRPr="00C43ACB" w:rsidRDefault="003B33DC" w:rsidP="00087261">
            <w:pPr>
              <w:pStyle w:val="TAL"/>
              <w:jc w:val="center"/>
              <w:rPr>
                <w:rFonts w:eastAsia="Arial Unicode MS"/>
                <w:lang w:eastAsia="ko-KR"/>
              </w:rPr>
            </w:pPr>
            <w:r w:rsidRPr="00C43ACB">
              <w:rPr>
                <w:rFonts w:eastAsia="Arial Unicode MS" w:hint="eastAsia"/>
                <w:lang w:eastAsia="zh-CN"/>
              </w:rPr>
              <w:t>0..</w:t>
            </w:r>
            <w:r w:rsidR="00996E4A" w:rsidRPr="00C43ACB">
              <w:rPr>
                <w:rFonts w:eastAsia="Arial Unicode MS"/>
                <w:lang w:eastAsia="ko-KR"/>
              </w:rPr>
              <w:t>1 (L)</w:t>
            </w:r>
          </w:p>
        </w:tc>
        <w:tc>
          <w:tcPr>
            <w:tcW w:w="864" w:type="dxa"/>
            <w:tcBorders>
              <w:bottom w:val="single" w:sz="4" w:space="0" w:color="000000"/>
            </w:tcBorders>
          </w:tcPr>
          <w:p w14:paraId="0004F814" w14:textId="77777777" w:rsidR="00996E4A" w:rsidRPr="00C43ACB" w:rsidRDefault="00996E4A" w:rsidP="00087261">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59ADD1F0" w14:textId="77777777" w:rsidR="00996E4A" w:rsidRPr="00C43ACB" w:rsidRDefault="00996E4A" w:rsidP="004C050F">
            <w:pPr>
              <w:pStyle w:val="TAL"/>
              <w:rPr>
                <w:rFonts w:eastAsia="Arial Unicode MS"/>
                <w:lang w:eastAsia="ko-KR"/>
              </w:rPr>
            </w:pPr>
            <w:r w:rsidRPr="00C43ACB">
              <w:rPr>
                <w:rFonts w:eastAsia="Arial Unicode MS"/>
                <w:lang w:eastAsia="ko-KR"/>
              </w:rPr>
              <w:t>See clause 9.6.1.3.</w:t>
            </w:r>
          </w:p>
        </w:tc>
      </w:tr>
      <w:tr w:rsidR="00996E4A" w:rsidRPr="00C43ACB" w14:paraId="4B3B5053" w14:textId="77777777" w:rsidTr="00731766">
        <w:trPr>
          <w:jc w:val="center"/>
        </w:trPr>
        <w:tc>
          <w:tcPr>
            <w:tcW w:w="2160" w:type="dxa"/>
          </w:tcPr>
          <w:p w14:paraId="6592F8B4" w14:textId="77777777" w:rsidR="00996E4A" w:rsidRPr="00C43ACB" w:rsidRDefault="00996E4A" w:rsidP="00087261">
            <w:pPr>
              <w:pStyle w:val="TAL"/>
              <w:rPr>
                <w:rFonts w:eastAsia="Arial Unicode MS" w:cs="Arial"/>
                <w:i/>
                <w:szCs w:val="18"/>
                <w:u w:val="single"/>
              </w:rPr>
            </w:pPr>
            <w:r w:rsidRPr="00C43ACB">
              <w:rPr>
                <w:rFonts w:eastAsia="Arial Unicode MS"/>
                <w:i/>
                <w:lang w:eastAsia="ko-KR"/>
              </w:rPr>
              <w:t>creationTime</w:t>
            </w:r>
          </w:p>
        </w:tc>
        <w:tc>
          <w:tcPr>
            <w:tcW w:w="1077" w:type="dxa"/>
          </w:tcPr>
          <w:p w14:paraId="525C1065" w14:textId="77777777" w:rsidR="00996E4A" w:rsidRPr="00C43ACB" w:rsidRDefault="00996E4A" w:rsidP="00087261">
            <w:pPr>
              <w:pStyle w:val="TAL"/>
              <w:jc w:val="center"/>
              <w:rPr>
                <w:rFonts w:eastAsia="Arial Unicode MS" w:cs="Arial"/>
                <w:szCs w:val="18"/>
                <w:u w:val="single"/>
              </w:rPr>
            </w:pPr>
            <w:r w:rsidRPr="00C43ACB">
              <w:rPr>
                <w:rFonts w:eastAsia="Arial Unicode MS"/>
                <w:lang w:eastAsia="ko-KR"/>
              </w:rPr>
              <w:t>1</w:t>
            </w:r>
          </w:p>
        </w:tc>
        <w:tc>
          <w:tcPr>
            <w:tcW w:w="864" w:type="dxa"/>
          </w:tcPr>
          <w:p w14:paraId="30EDC7F6" w14:textId="77777777" w:rsidR="00996E4A" w:rsidRPr="00C43ACB" w:rsidRDefault="00996E4A" w:rsidP="00087261">
            <w:pPr>
              <w:pStyle w:val="TAL"/>
              <w:jc w:val="center"/>
              <w:rPr>
                <w:rFonts w:eastAsia="Arial Unicode MS" w:cs="Arial"/>
                <w:szCs w:val="18"/>
                <w:u w:val="single"/>
              </w:rPr>
            </w:pPr>
            <w:r w:rsidRPr="00C43ACB">
              <w:rPr>
                <w:rFonts w:eastAsia="Arial Unicode MS"/>
              </w:rPr>
              <w:t>RO</w:t>
            </w:r>
          </w:p>
        </w:tc>
        <w:tc>
          <w:tcPr>
            <w:tcW w:w="5184" w:type="dxa"/>
          </w:tcPr>
          <w:p w14:paraId="2D1CF6F8" w14:textId="77777777" w:rsidR="00996E4A" w:rsidRPr="00C43ACB" w:rsidRDefault="00996E4A" w:rsidP="00087261">
            <w:pPr>
              <w:pStyle w:val="TAL"/>
              <w:rPr>
                <w:rFonts w:eastAsia="Arial Unicode MS" w:cs="Arial"/>
                <w:szCs w:val="18"/>
              </w:rPr>
            </w:pPr>
            <w:r w:rsidRPr="00C43ACB">
              <w:rPr>
                <w:rFonts w:eastAsia="Arial Unicode MS"/>
                <w:lang w:eastAsia="ko-KR"/>
              </w:rPr>
              <w:t>See clause 9.6.1.3.</w:t>
            </w:r>
          </w:p>
        </w:tc>
      </w:tr>
      <w:tr w:rsidR="00996E4A" w:rsidRPr="00C43ACB" w14:paraId="68D3B840" w14:textId="77777777" w:rsidTr="00731766">
        <w:trPr>
          <w:jc w:val="center"/>
        </w:trPr>
        <w:tc>
          <w:tcPr>
            <w:tcW w:w="2160" w:type="dxa"/>
          </w:tcPr>
          <w:p w14:paraId="3D855DE3" w14:textId="77777777" w:rsidR="00996E4A" w:rsidRPr="00C43ACB" w:rsidRDefault="00996E4A" w:rsidP="00087261">
            <w:pPr>
              <w:pStyle w:val="TAL"/>
              <w:rPr>
                <w:rFonts w:eastAsia="Arial Unicode MS" w:cs="Arial"/>
                <w:i/>
                <w:szCs w:val="18"/>
                <w:u w:val="single"/>
              </w:rPr>
            </w:pPr>
            <w:r w:rsidRPr="00C43ACB">
              <w:rPr>
                <w:rFonts w:eastAsia="Arial Unicode MS"/>
                <w:i/>
                <w:lang w:eastAsia="ko-KR"/>
              </w:rPr>
              <w:t>expirationTime</w:t>
            </w:r>
          </w:p>
        </w:tc>
        <w:tc>
          <w:tcPr>
            <w:tcW w:w="1077" w:type="dxa"/>
          </w:tcPr>
          <w:p w14:paraId="406FB038" w14:textId="77777777" w:rsidR="00996E4A" w:rsidRPr="00C43ACB" w:rsidRDefault="00996E4A" w:rsidP="00087261">
            <w:pPr>
              <w:pStyle w:val="TAL"/>
              <w:jc w:val="center"/>
              <w:rPr>
                <w:rFonts w:eastAsia="Arial Unicode MS" w:cs="Arial"/>
                <w:szCs w:val="18"/>
                <w:u w:val="single"/>
              </w:rPr>
            </w:pPr>
            <w:r w:rsidRPr="00C43ACB">
              <w:rPr>
                <w:rFonts w:eastAsia="Arial Unicode MS"/>
                <w:lang w:eastAsia="ko-KR"/>
              </w:rPr>
              <w:t>1</w:t>
            </w:r>
          </w:p>
        </w:tc>
        <w:tc>
          <w:tcPr>
            <w:tcW w:w="864" w:type="dxa"/>
          </w:tcPr>
          <w:p w14:paraId="17C83D9F" w14:textId="77777777" w:rsidR="00996E4A" w:rsidRPr="00C43ACB" w:rsidRDefault="00996E4A" w:rsidP="00087261">
            <w:pPr>
              <w:pStyle w:val="TAL"/>
              <w:jc w:val="center"/>
              <w:rPr>
                <w:rFonts w:eastAsia="Arial Unicode MS" w:cs="Arial"/>
                <w:szCs w:val="18"/>
                <w:u w:val="single"/>
              </w:rPr>
            </w:pPr>
            <w:r w:rsidRPr="00C43ACB">
              <w:rPr>
                <w:rFonts w:eastAsia="Arial Unicode MS"/>
              </w:rPr>
              <w:t>RW</w:t>
            </w:r>
          </w:p>
        </w:tc>
        <w:tc>
          <w:tcPr>
            <w:tcW w:w="5184" w:type="dxa"/>
          </w:tcPr>
          <w:p w14:paraId="77F0B81A" w14:textId="77777777" w:rsidR="00996E4A" w:rsidRPr="00C43ACB" w:rsidRDefault="00996E4A" w:rsidP="004C050F">
            <w:pPr>
              <w:pStyle w:val="TAL"/>
              <w:rPr>
                <w:rFonts w:eastAsia="Arial Unicode MS" w:cs="Arial"/>
                <w:szCs w:val="18"/>
              </w:rPr>
            </w:pPr>
            <w:r w:rsidRPr="00C43ACB">
              <w:rPr>
                <w:rFonts w:eastAsia="Arial Unicode MS"/>
                <w:lang w:eastAsia="ko-KR"/>
              </w:rPr>
              <w:t>See clause 9.6.1.3.</w:t>
            </w:r>
          </w:p>
        </w:tc>
      </w:tr>
      <w:tr w:rsidR="00996E4A" w:rsidRPr="00C43ACB" w14:paraId="1F5A75CB" w14:textId="77777777" w:rsidTr="00731766">
        <w:trPr>
          <w:jc w:val="center"/>
        </w:trPr>
        <w:tc>
          <w:tcPr>
            <w:tcW w:w="2160" w:type="dxa"/>
          </w:tcPr>
          <w:p w14:paraId="1D50645E" w14:textId="77777777" w:rsidR="00996E4A" w:rsidRPr="00C43ACB" w:rsidRDefault="00996E4A" w:rsidP="00087261">
            <w:pPr>
              <w:pStyle w:val="TAL"/>
              <w:rPr>
                <w:rFonts w:eastAsia="Arial Unicode MS"/>
                <w:i/>
                <w:lang w:eastAsia="ko-KR"/>
              </w:rPr>
            </w:pPr>
            <w:r w:rsidRPr="00C43ACB">
              <w:rPr>
                <w:rFonts w:eastAsia="Arial Unicode MS"/>
                <w:i/>
                <w:lang w:eastAsia="ko-KR"/>
              </w:rPr>
              <w:t>lastModifiedTime</w:t>
            </w:r>
          </w:p>
        </w:tc>
        <w:tc>
          <w:tcPr>
            <w:tcW w:w="1077" w:type="dxa"/>
          </w:tcPr>
          <w:p w14:paraId="302719F4" w14:textId="77777777" w:rsidR="00996E4A" w:rsidRPr="00C43ACB" w:rsidRDefault="00996E4A" w:rsidP="00087261">
            <w:pPr>
              <w:pStyle w:val="TAL"/>
              <w:jc w:val="center"/>
              <w:rPr>
                <w:rFonts w:eastAsia="Arial Unicode MS"/>
                <w:lang w:eastAsia="ko-KR"/>
              </w:rPr>
            </w:pPr>
            <w:r w:rsidRPr="00C43ACB">
              <w:rPr>
                <w:rFonts w:eastAsia="Arial Unicode MS"/>
                <w:lang w:eastAsia="ko-KR"/>
              </w:rPr>
              <w:t>1</w:t>
            </w:r>
          </w:p>
        </w:tc>
        <w:tc>
          <w:tcPr>
            <w:tcW w:w="864" w:type="dxa"/>
          </w:tcPr>
          <w:p w14:paraId="671B7B22" w14:textId="77777777" w:rsidR="00996E4A" w:rsidRPr="00C43ACB" w:rsidRDefault="00996E4A" w:rsidP="00087261">
            <w:pPr>
              <w:pStyle w:val="TAL"/>
              <w:jc w:val="center"/>
              <w:rPr>
                <w:rFonts w:eastAsia="Arial Unicode MS"/>
              </w:rPr>
            </w:pPr>
            <w:r w:rsidRPr="00C43ACB">
              <w:rPr>
                <w:rFonts w:eastAsia="Arial Unicode MS"/>
              </w:rPr>
              <w:t>RO</w:t>
            </w:r>
          </w:p>
        </w:tc>
        <w:tc>
          <w:tcPr>
            <w:tcW w:w="5184" w:type="dxa"/>
          </w:tcPr>
          <w:p w14:paraId="244FAADC" w14:textId="77777777" w:rsidR="00996E4A" w:rsidRPr="00C43ACB" w:rsidRDefault="00996E4A" w:rsidP="00087261">
            <w:pPr>
              <w:pStyle w:val="TAL"/>
              <w:rPr>
                <w:rFonts w:eastAsia="Arial Unicode MS"/>
                <w:lang w:eastAsia="ko-KR"/>
              </w:rPr>
            </w:pPr>
            <w:r w:rsidRPr="00C43ACB">
              <w:rPr>
                <w:rFonts w:eastAsia="Arial Unicode MS"/>
                <w:lang w:eastAsia="ko-KR"/>
              </w:rPr>
              <w:t>See clause 9.6.1.3.</w:t>
            </w:r>
          </w:p>
        </w:tc>
      </w:tr>
      <w:tr w:rsidR="00996E4A" w:rsidRPr="00C43ACB" w14:paraId="28C1D3D9" w14:textId="77777777" w:rsidTr="00731766">
        <w:trPr>
          <w:jc w:val="center"/>
        </w:trPr>
        <w:tc>
          <w:tcPr>
            <w:tcW w:w="2160" w:type="dxa"/>
          </w:tcPr>
          <w:p w14:paraId="6C65A53D" w14:textId="77777777" w:rsidR="00996E4A" w:rsidRPr="00C43ACB" w:rsidRDefault="00996E4A" w:rsidP="00087261">
            <w:pPr>
              <w:pStyle w:val="TAL"/>
              <w:rPr>
                <w:rFonts w:eastAsia="Arial Unicode MS"/>
                <w:i/>
                <w:lang w:eastAsia="ko-KR"/>
              </w:rPr>
            </w:pPr>
            <w:r w:rsidRPr="00C43ACB">
              <w:rPr>
                <w:rFonts w:eastAsia="Arial Unicode MS"/>
                <w:i/>
                <w:lang w:eastAsia="ko-KR"/>
              </w:rPr>
              <w:t>labels</w:t>
            </w:r>
          </w:p>
        </w:tc>
        <w:tc>
          <w:tcPr>
            <w:tcW w:w="1077" w:type="dxa"/>
          </w:tcPr>
          <w:p w14:paraId="128113B8" w14:textId="77777777" w:rsidR="00996E4A" w:rsidRPr="00C43ACB" w:rsidRDefault="00996E4A" w:rsidP="00087261">
            <w:pPr>
              <w:pStyle w:val="TAL"/>
              <w:jc w:val="center"/>
              <w:rPr>
                <w:rFonts w:eastAsia="Arial Unicode MS"/>
                <w:lang w:eastAsia="ko-KR"/>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864" w:type="dxa"/>
          </w:tcPr>
          <w:p w14:paraId="7CDE2560" w14:textId="77777777" w:rsidR="00996E4A" w:rsidRPr="00C43ACB" w:rsidRDefault="00996E4A" w:rsidP="00087261">
            <w:pPr>
              <w:pStyle w:val="TAL"/>
              <w:jc w:val="center"/>
              <w:rPr>
                <w:rFonts w:eastAsia="Arial Unicode MS"/>
              </w:rPr>
            </w:pPr>
            <w:r w:rsidRPr="00C43ACB">
              <w:rPr>
                <w:rFonts w:eastAsia="Arial Unicode MS" w:hint="eastAsia"/>
                <w:lang w:eastAsia="ko-KR"/>
              </w:rPr>
              <w:t>RW</w:t>
            </w:r>
          </w:p>
        </w:tc>
        <w:tc>
          <w:tcPr>
            <w:tcW w:w="5184" w:type="dxa"/>
          </w:tcPr>
          <w:p w14:paraId="714CC22B" w14:textId="77777777" w:rsidR="00996E4A" w:rsidRPr="00C43ACB" w:rsidRDefault="00996E4A" w:rsidP="004C050F">
            <w:pPr>
              <w:pStyle w:val="TAL"/>
              <w:rPr>
                <w:rFonts w:eastAsia="Arial Unicode MS"/>
                <w:lang w:eastAsia="ko-KR"/>
              </w:rPr>
            </w:pPr>
            <w:r w:rsidRPr="00C43ACB">
              <w:rPr>
                <w:rFonts w:eastAsia="Arial Unicode MS"/>
                <w:lang w:eastAsia="ko-KR"/>
              </w:rPr>
              <w:t>See clause 9.6.1.3.</w:t>
            </w:r>
          </w:p>
        </w:tc>
      </w:tr>
      <w:tr w:rsidR="004C050F" w:rsidRPr="00C43ACB" w14:paraId="654970A7" w14:textId="77777777" w:rsidTr="00731766">
        <w:trPr>
          <w:jc w:val="center"/>
        </w:trPr>
        <w:tc>
          <w:tcPr>
            <w:tcW w:w="2160" w:type="dxa"/>
          </w:tcPr>
          <w:p w14:paraId="2EE8F8C9" w14:textId="77777777" w:rsidR="004C050F" w:rsidRPr="00C43ACB" w:rsidRDefault="004C050F" w:rsidP="00087261">
            <w:pPr>
              <w:pStyle w:val="TAL"/>
              <w:rPr>
                <w:rFonts w:eastAsia="Arial Unicode MS"/>
                <w:i/>
                <w:lang w:eastAsia="ko-KR"/>
              </w:rPr>
            </w:pPr>
            <w:r w:rsidRPr="00C43ACB">
              <w:rPr>
                <w:rFonts w:eastAsia="Arial Unicode MS"/>
                <w:i/>
                <w:lang w:eastAsia="ko-KR"/>
              </w:rPr>
              <w:t>dynamicAuthorizationConsultationIDs</w:t>
            </w:r>
          </w:p>
        </w:tc>
        <w:tc>
          <w:tcPr>
            <w:tcW w:w="1077" w:type="dxa"/>
          </w:tcPr>
          <w:p w14:paraId="3A9CFF67" w14:textId="77777777" w:rsidR="004C050F" w:rsidRPr="00C43ACB" w:rsidRDefault="004C050F" w:rsidP="00087261">
            <w:pPr>
              <w:pStyle w:val="TAL"/>
              <w:jc w:val="center"/>
              <w:rPr>
                <w:rFonts w:eastAsia="Arial Unicode MS"/>
                <w:lang w:eastAsia="ko-KR"/>
              </w:rPr>
            </w:pPr>
            <w:r w:rsidRPr="00C43ACB">
              <w:rPr>
                <w:rFonts w:eastAsia="Arial Unicode MS"/>
                <w:lang w:eastAsia="ko-KR"/>
              </w:rPr>
              <w:t>0..1 (L)</w:t>
            </w:r>
          </w:p>
        </w:tc>
        <w:tc>
          <w:tcPr>
            <w:tcW w:w="864" w:type="dxa"/>
          </w:tcPr>
          <w:p w14:paraId="33FED7BA" w14:textId="77777777" w:rsidR="004C050F" w:rsidRPr="00C43ACB" w:rsidRDefault="004C050F" w:rsidP="00087261">
            <w:pPr>
              <w:pStyle w:val="TAL"/>
              <w:jc w:val="center"/>
              <w:rPr>
                <w:rFonts w:eastAsia="Arial Unicode MS"/>
                <w:lang w:eastAsia="ko-KR"/>
              </w:rPr>
            </w:pPr>
            <w:r w:rsidRPr="00C43ACB">
              <w:rPr>
                <w:rFonts w:eastAsia="Arial Unicode MS"/>
                <w:lang w:eastAsia="ko-KR"/>
              </w:rPr>
              <w:t>RW</w:t>
            </w:r>
          </w:p>
        </w:tc>
        <w:tc>
          <w:tcPr>
            <w:tcW w:w="5184" w:type="dxa"/>
          </w:tcPr>
          <w:p w14:paraId="52A6D515" w14:textId="77777777" w:rsidR="004C050F" w:rsidRPr="00C43ACB" w:rsidRDefault="004C050F" w:rsidP="00087261">
            <w:pPr>
              <w:pStyle w:val="TAL"/>
              <w:rPr>
                <w:rFonts w:eastAsia="Arial Unicode MS"/>
                <w:lang w:eastAsia="ko-KR"/>
              </w:rPr>
            </w:pPr>
            <w:r w:rsidRPr="00C43ACB">
              <w:rPr>
                <w:rFonts w:eastAsia="Arial Unicode MS"/>
              </w:rPr>
              <w:t>See clause 9.6.1.3.</w:t>
            </w:r>
          </w:p>
        </w:tc>
      </w:tr>
      <w:tr w:rsidR="004C050F" w:rsidRPr="00C43ACB" w14:paraId="24FAD7E4" w14:textId="77777777" w:rsidTr="00731766">
        <w:trPr>
          <w:jc w:val="center"/>
        </w:trPr>
        <w:tc>
          <w:tcPr>
            <w:tcW w:w="2160" w:type="dxa"/>
          </w:tcPr>
          <w:p w14:paraId="4D739155" w14:textId="77777777" w:rsidR="004C050F" w:rsidRPr="00C43ACB" w:rsidRDefault="004C050F" w:rsidP="00087261">
            <w:pPr>
              <w:pStyle w:val="TAL"/>
              <w:rPr>
                <w:rFonts w:eastAsia="Arial Unicode MS"/>
                <w:i/>
                <w:lang w:eastAsia="ko-KR"/>
              </w:rPr>
            </w:pPr>
            <w:r w:rsidRPr="00C43ACB">
              <w:rPr>
                <w:rFonts w:eastAsia="Arial Unicode MS"/>
                <w:i/>
                <w:lang w:eastAsia="ko-KR"/>
              </w:rPr>
              <w:t>creator</w:t>
            </w:r>
          </w:p>
        </w:tc>
        <w:tc>
          <w:tcPr>
            <w:tcW w:w="1077" w:type="dxa"/>
          </w:tcPr>
          <w:p w14:paraId="659B3B79" w14:textId="77777777" w:rsidR="004C050F" w:rsidRPr="00C43ACB" w:rsidRDefault="004C050F" w:rsidP="00087261">
            <w:pPr>
              <w:pStyle w:val="TAL"/>
              <w:jc w:val="center"/>
              <w:rPr>
                <w:rFonts w:eastAsia="Arial Unicode MS"/>
                <w:lang w:eastAsia="ko-KR"/>
              </w:rPr>
            </w:pPr>
            <w:r w:rsidRPr="00C43ACB">
              <w:rPr>
                <w:rFonts w:eastAsia="Arial Unicode MS" w:hint="eastAsia"/>
                <w:lang w:eastAsia="zh-CN"/>
              </w:rPr>
              <w:t>0..</w:t>
            </w:r>
            <w:r w:rsidRPr="00C43ACB">
              <w:rPr>
                <w:rFonts w:eastAsia="Arial Unicode MS"/>
                <w:lang w:eastAsia="ko-KR"/>
              </w:rPr>
              <w:t>1</w:t>
            </w:r>
          </w:p>
        </w:tc>
        <w:tc>
          <w:tcPr>
            <w:tcW w:w="864" w:type="dxa"/>
          </w:tcPr>
          <w:p w14:paraId="0F4589BF" w14:textId="77777777" w:rsidR="004C050F" w:rsidRPr="00C43ACB" w:rsidRDefault="004C050F" w:rsidP="005D5689">
            <w:pPr>
              <w:pStyle w:val="TAL"/>
              <w:jc w:val="center"/>
              <w:rPr>
                <w:rFonts w:eastAsia="Arial Unicode MS"/>
                <w:lang w:eastAsia="zh-CN"/>
              </w:rPr>
            </w:pPr>
            <w:r w:rsidRPr="00C43ACB">
              <w:rPr>
                <w:rFonts w:eastAsia="Arial Unicode MS" w:hint="eastAsia"/>
                <w:lang w:eastAsia="zh-CN"/>
              </w:rPr>
              <w:t>RO</w:t>
            </w:r>
          </w:p>
        </w:tc>
        <w:tc>
          <w:tcPr>
            <w:tcW w:w="5184" w:type="dxa"/>
          </w:tcPr>
          <w:p w14:paraId="79C2105E" w14:textId="77777777" w:rsidR="004C050F" w:rsidRPr="00C43ACB" w:rsidRDefault="001C5126" w:rsidP="00087261">
            <w:pPr>
              <w:pStyle w:val="TAL"/>
              <w:rPr>
                <w:rFonts w:eastAsia="Arial Unicode MS"/>
                <w:lang w:eastAsia="ko-KR"/>
              </w:rPr>
            </w:pPr>
            <w:r w:rsidRPr="00C43ACB">
              <w:rPr>
                <w:rFonts w:eastAsia="Arial Unicode MS"/>
              </w:rPr>
              <w:t>See clause 9.6.1.3.</w:t>
            </w:r>
          </w:p>
        </w:tc>
      </w:tr>
      <w:tr w:rsidR="004C050F" w:rsidRPr="00C43ACB" w14:paraId="3E228C1F" w14:textId="77777777" w:rsidTr="00731766">
        <w:trPr>
          <w:jc w:val="center"/>
        </w:trPr>
        <w:tc>
          <w:tcPr>
            <w:tcW w:w="2160" w:type="dxa"/>
          </w:tcPr>
          <w:p w14:paraId="4639157A" w14:textId="77777777" w:rsidR="004C050F" w:rsidRPr="00C43ACB" w:rsidRDefault="004C050F" w:rsidP="00087261">
            <w:pPr>
              <w:pStyle w:val="TAL"/>
              <w:rPr>
                <w:rFonts w:eastAsia="Arial Unicode MS" w:cs="Arial"/>
                <w:i/>
                <w:szCs w:val="18"/>
                <w:u w:val="single"/>
              </w:rPr>
            </w:pPr>
            <w:r w:rsidRPr="00C43ACB">
              <w:rPr>
                <w:rFonts w:eastAsia="Arial Unicode MS"/>
                <w:i/>
              </w:rPr>
              <w:t>statsCollectID</w:t>
            </w:r>
          </w:p>
        </w:tc>
        <w:tc>
          <w:tcPr>
            <w:tcW w:w="1077" w:type="dxa"/>
          </w:tcPr>
          <w:p w14:paraId="16F9C662" w14:textId="77777777" w:rsidR="004C050F" w:rsidRPr="00C43ACB" w:rsidRDefault="004C050F" w:rsidP="00087261">
            <w:pPr>
              <w:pStyle w:val="TAL"/>
              <w:jc w:val="center"/>
              <w:rPr>
                <w:rFonts w:eastAsia="Arial Unicode MS" w:cs="Arial"/>
                <w:szCs w:val="18"/>
                <w:u w:val="single"/>
              </w:rPr>
            </w:pPr>
            <w:r w:rsidRPr="00C43ACB">
              <w:rPr>
                <w:rFonts w:eastAsia="Arial Unicode MS"/>
              </w:rPr>
              <w:t>1</w:t>
            </w:r>
          </w:p>
        </w:tc>
        <w:tc>
          <w:tcPr>
            <w:tcW w:w="864" w:type="dxa"/>
          </w:tcPr>
          <w:p w14:paraId="073C6802" w14:textId="77777777" w:rsidR="004C050F" w:rsidRPr="00C43ACB" w:rsidRDefault="004C050F" w:rsidP="00087261">
            <w:pPr>
              <w:pStyle w:val="TAL"/>
              <w:jc w:val="center"/>
              <w:rPr>
                <w:rFonts w:eastAsia="Arial Unicode MS" w:cs="Arial"/>
                <w:szCs w:val="18"/>
                <w:u w:val="single"/>
              </w:rPr>
            </w:pPr>
            <w:r w:rsidRPr="00C43ACB">
              <w:rPr>
                <w:rFonts w:eastAsia="Arial Unicode MS"/>
              </w:rPr>
              <w:t>RO</w:t>
            </w:r>
          </w:p>
        </w:tc>
        <w:tc>
          <w:tcPr>
            <w:tcW w:w="5184" w:type="dxa"/>
          </w:tcPr>
          <w:p w14:paraId="336ED65D" w14:textId="77777777" w:rsidR="004C050F" w:rsidRPr="00C43ACB" w:rsidRDefault="004C050F" w:rsidP="00087261">
            <w:pPr>
              <w:pStyle w:val="TAL"/>
              <w:rPr>
                <w:rFonts w:eastAsia="Arial Unicode MS" w:cs="Arial"/>
                <w:szCs w:val="18"/>
              </w:rPr>
            </w:pPr>
            <w:r w:rsidRPr="00C43ACB">
              <w:rPr>
                <w:rFonts w:eastAsia="Arial Unicode MS"/>
              </w:rPr>
              <w:t xml:space="preserve">This is the unique ID to identify a specific statistics collection scenario. It is created by the IN-CSE when the </w:t>
            </w:r>
            <w:r w:rsidRPr="00C43ACB">
              <w:rPr>
                <w:rFonts w:eastAsia="Arial Unicode MS"/>
                <w:i/>
              </w:rPr>
              <w:t>&lt;statsCollect&gt;</w:t>
            </w:r>
            <w:r w:rsidRPr="00C43ACB">
              <w:rPr>
                <w:rFonts w:eastAsia="Arial Unicode MS"/>
              </w:rPr>
              <w:t xml:space="preserve"> resource is first created.</w:t>
            </w:r>
          </w:p>
        </w:tc>
      </w:tr>
      <w:tr w:rsidR="004C050F" w:rsidRPr="00C43ACB" w14:paraId="05A4B285" w14:textId="77777777" w:rsidTr="00731766">
        <w:trPr>
          <w:jc w:val="center"/>
        </w:trPr>
        <w:tc>
          <w:tcPr>
            <w:tcW w:w="2160" w:type="dxa"/>
          </w:tcPr>
          <w:p w14:paraId="4E664F09" w14:textId="77777777" w:rsidR="004C050F" w:rsidRPr="00C43ACB" w:rsidRDefault="004C050F" w:rsidP="00087261">
            <w:pPr>
              <w:pStyle w:val="TAL"/>
              <w:rPr>
                <w:rFonts w:eastAsia="Arial Unicode MS" w:cs="Arial"/>
                <w:i/>
                <w:szCs w:val="18"/>
                <w:u w:val="single"/>
              </w:rPr>
            </w:pPr>
            <w:r w:rsidRPr="00C43ACB">
              <w:rPr>
                <w:rFonts w:eastAsia="Arial Unicode MS"/>
                <w:i/>
              </w:rPr>
              <w:t>collectingEntityID</w:t>
            </w:r>
          </w:p>
        </w:tc>
        <w:tc>
          <w:tcPr>
            <w:tcW w:w="1077" w:type="dxa"/>
          </w:tcPr>
          <w:p w14:paraId="45F2FAF0" w14:textId="77777777" w:rsidR="004C050F" w:rsidRPr="00C43ACB" w:rsidRDefault="004C050F" w:rsidP="00087261">
            <w:pPr>
              <w:pStyle w:val="TAL"/>
              <w:jc w:val="center"/>
              <w:rPr>
                <w:rFonts w:eastAsia="Arial Unicode MS" w:cs="Arial"/>
                <w:szCs w:val="18"/>
                <w:u w:val="single"/>
              </w:rPr>
            </w:pPr>
            <w:r w:rsidRPr="00C43ACB">
              <w:rPr>
                <w:rFonts w:eastAsia="Arial Unicode MS"/>
              </w:rPr>
              <w:t>1</w:t>
            </w:r>
          </w:p>
        </w:tc>
        <w:tc>
          <w:tcPr>
            <w:tcW w:w="864" w:type="dxa"/>
          </w:tcPr>
          <w:p w14:paraId="1591ADE5" w14:textId="77777777" w:rsidR="004C050F" w:rsidRPr="00C43ACB" w:rsidRDefault="004C050F" w:rsidP="00087261">
            <w:pPr>
              <w:pStyle w:val="TAL"/>
              <w:jc w:val="center"/>
              <w:rPr>
                <w:rFonts w:eastAsia="Arial Unicode MS" w:cs="Arial"/>
                <w:szCs w:val="18"/>
                <w:u w:val="single"/>
              </w:rPr>
            </w:pPr>
            <w:r w:rsidRPr="00C43ACB">
              <w:rPr>
                <w:rFonts w:eastAsia="Arial Unicode MS"/>
              </w:rPr>
              <w:t>WO</w:t>
            </w:r>
          </w:p>
        </w:tc>
        <w:tc>
          <w:tcPr>
            <w:tcW w:w="5184" w:type="dxa"/>
          </w:tcPr>
          <w:p w14:paraId="10C8E277" w14:textId="77777777" w:rsidR="004C050F" w:rsidRPr="00C43ACB" w:rsidRDefault="004C050F" w:rsidP="00BD6F67">
            <w:pPr>
              <w:pStyle w:val="TAL"/>
              <w:rPr>
                <w:rFonts w:eastAsia="Arial Unicode MS" w:cs="Arial"/>
                <w:szCs w:val="18"/>
              </w:rPr>
            </w:pPr>
            <w:r w:rsidRPr="00C43ACB">
              <w:rPr>
                <w:rFonts w:eastAsia="Arial Unicode MS"/>
              </w:rPr>
              <w:t xml:space="preserve">This is the unique ID of the entity that requests the collection of statistics. For example, it can be an </w:t>
            </w:r>
            <w:r w:rsidRPr="00C43ACB">
              <w:rPr>
                <w:rFonts w:eastAsia="Arial Unicode MS"/>
                <w:i/>
              </w:rPr>
              <w:t>AE-ID</w:t>
            </w:r>
            <w:r w:rsidRPr="00C43ACB">
              <w:rPr>
                <w:rFonts w:eastAsia="Arial Unicode MS"/>
              </w:rPr>
              <w:t xml:space="preserve"> or </w:t>
            </w:r>
            <w:r w:rsidRPr="00C43ACB">
              <w:rPr>
                <w:rFonts w:eastAsia="Arial Unicode MS"/>
                <w:i/>
              </w:rPr>
              <w:t>CSE-ID</w:t>
            </w:r>
            <w:r w:rsidRPr="00C43ACB">
              <w:rPr>
                <w:rFonts w:eastAsia="Arial Unicode MS"/>
              </w:rPr>
              <w:t>.</w:t>
            </w:r>
          </w:p>
        </w:tc>
      </w:tr>
      <w:tr w:rsidR="004C050F" w:rsidRPr="00C43ACB" w14:paraId="5412E807" w14:textId="77777777" w:rsidTr="00731766">
        <w:trPr>
          <w:jc w:val="center"/>
        </w:trPr>
        <w:tc>
          <w:tcPr>
            <w:tcW w:w="2160" w:type="dxa"/>
          </w:tcPr>
          <w:p w14:paraId="1A615024" w14:textId="77777777" w:rsidR="004C050F" w:rsidRPr="00C43ACB" w:rsidRDefault="004C050F" w:rsidP="00087261">
            <w:pPr>
              <w:pStyle w:val="TAL"/>
              <w:rPr>
                <w:rFonts w:eastAsia="Arial Unicode MS" w:cs="Arial"/>
                <w:i/>
                <w:szCs w:val="18"/>
                <w:u w:val="single"/>
              </w:rPr>
            </w:pPr>
            <w:r w:rsidRPr="00C43ACB">
              <w:rPr>
                <w:rFonts w:eastAsia="Arial Unicode MS"/>
                <w:i/>
              </w:rPr>
              <w:t>collectedEntityID</w:t>
            </w:r>
          </w:p>
        </w:tc>
        <w:tc>
          <w:tcPr>
            <w:tcW w:w="1077" w:type="dxa"/>
          </w:tcPr>
          <w:p w14:paraId="224C34EB" w14:textId="77777777" w:rsidR="004C050F" w:rsidRPr="00C43ACB" w:rsidRDefault="004D7B2B" w:rsidP="00087261">
            <w:pPr>
              <w:pStyle w:val="TAL"/>
              <w:jc w:val="center"/>
              <w:rPr>
                <w:rFonts w:eastAsia="Arial Unicode MS" w:cs="Arial"/>
                <w:szCs w:val="18"/>
                <w:u w:val="single"/>
              </w:rPr>
            </w:pPr>
            <w:r w:rsidRPr="00C43ACB">
              <w:rPr>
                <w:rFonts w:eastAsia="Arial Unicode MS" w:hint="eastAsia"/>
                <w:lang w:eastAsia="zh-CN"/>
              </w:rPr>
              <w:t>0..</w:t>
            </w:r>
            <w:r w:rsidR="004C050F" w:rsidRPr="00C43ACB">
              <w:rPr>
                <w:rFonts w:eastAsia="Arial Unicode MS"/>
              </w:rPr>
              <w:t>1</w:t>
            </w:r>
          </w:p>
        </w:tc>
        <w:tc>
          <w:tcPr>
            <w:tcW w:w="864" w:type="dxa"/>
          </w:tcPr>
          <w:p w14:paraId="6096EBEB" w14:textId="77777777" w:rsidR="004C050F" w:rsidRPr="00C43ACB" w:rsidRDefault="004C050F" w:rsidP="00087261">
            <w:pPr>
              <w:pStyle w:val="TAL"/>
              <w:jc w:val="center"/>
              <w:rPr>
                <w:rFonts w:eastAsia="Arial Unicode MS" w:cs="Arial"/>
                <w:szCs w:val="18"/>
                <w:u w:val="single"/>
              </w:rPr>
            </w:pPr>
            <w:r w:rsidRPr="00C43ACB">
              <w:rPr>
                <w:rFonts w:eastAsia="Arial Unicode MS"/>
              </w:rPr>
              <w:t>WO</w:t>
            </w:r>
          </w:p>
        </w:tc>
        <w:tc>
          <w:tcPr>
            <w:tcW w:w="5184" w:type="dxa"/>
          </w:tcPr>
          <w:p w14:paraId="18E57A54" w14:textId="77777777" w:rsidR="004C050F" w:rsidRPr="00C43ACB" w:rsidRDefault="004C050F" w:rsidP="004601EC">
            <w:pPr>
              <w:pStyle w:val="TAL"/>
              <w:rPr>
                <w:rFonts w:eastAsia="Arial Unicode MS"/>
              </w:rPr>
            </w:pPr>
            <w:r w:rsidRPr="00C43ACB">
              <w:rPr>
                <w:rFonts w:eastAsia="Arial Unicode MS"/>
              </w:rPr>
              <w:t>This is the unique ID of the entity whose request triggered the configured event for statistics collection.</w:t>
            </w:r>
            <w:r w:rsidR="008C3BE6" w:rsidRPr="00C43ACB">
              <w:rPr>
                <w:rFonts w:eastAsia="Arial Unicode MS"/>
              </w:rPr>
              <w:t xml:space="preserve"> </w:t>
            </w:r>
            <w:r w:rsidRPr="00C43ACB">
              <w:rPr>
                <w:rFonts w:eastAsia="Arial Unicode MS"/>
              </w:rPr>
              <w:t>For example, it can be an AE-ID or IN-CSE-ID.</w:t>
            </w:r>
          </w:p>
          <w:p w14:paraId="3692A7D5" w14:textId="77777777" w:rsidR="004C050F" w:rsidRPr="00C43ACB" w:rsidRDefault="004C050F" w:rsidP="004601EC">
            <w:pPr>
              <w:pStyle w:val="TAL"/>
              <w:rPr>
                <w:rFonts w:eastAsia="Arial Unicode MS"/>
              </w:rPr>
            </w:pPr>
          </w:p>
          <w:p w14:paraId="333D5C83" w14:textId="77777777" w:rsidR="004C050F" w:rsidRPr="00C43ACB" w:rsidRDefault="004C050F" w:rsidP="00BD6F67">
            <w:pPr>
              <w:pStyle w:val="TAL"/>
              <w:rPr>
                <w:rFonts w:eastAsia="Arial Unicode MS"/>
              </w:rPr>
            </w:pPr>
            <w:r w:rsidRPr="00C43ACB">
              <w:rPr>
                <w:rFonts w:eastAsia="Arial Unicode MS"/>
              </w:rPr>
              <w:t xml:space="preserve">If no specific value is provided for this attribute, the IN-CSE interprets it as </w:t>
            </w:r>
            <w:r w:rsidR="003D10C8" w:rsidRPr="00C43ACB">
              <w:rPr>
                <w:rFonts w:eastAsia="Arial Unicode MS"/>
              </w:rPr>
              <w:t>"</w:t>
            </w:r>
            <w:r w:rsidRPr="00C43ACB">
              <w:rPr>
                <w:rFonts w:eastAsia="Arial Unicode MS"/>
              </w:rPr>
              <w:t>any entity</w:t>
            </w:r>
            <w:r w:rsidR="003D10C8" w:rsidRPr="00C43ACB">
              <w:rPr>
                <w:rFonts w:eastAsia="Arial Unicode MS"/>
              </w:rPr>
              <w:t>"</w:t>
            </w:r>
            <w:r w:rsidRPr="00C43ACB">
              <w:rPr>
                <w:rFonts w:eastAsia="Arial Unicode MS"/>
              </w:rPr>
              <w:t>.</w:t>
            </w:r>
          </w:p>
        </w:tc>
      </w:tr>
      <w:tr w:rsidR="004C050F" w:rsidRPr="00C43ACB" w14:paraId="010D7EFD" w14:textId="77777777" w:rsidTr="00731766">
        <w:trPr>
          <w:jc w:val="center"/>
        </w:trPr>
        <w:tc>
          <w:tcPr>
            <w:tcW w:w="2160" w:type="dxa"/>
          </w:tcPr>
          <w:p w14:paraId="745C3798" w14:textId="77777777" w:rsidR="004C050F" w:rsidRPr="00C43ACB" w:rsidRDefault="004C050F" w:rsidP="00087261">
            <w:pPr>
              <w:pStyle w:val="TAL"/>
              <w:rPr>
                <w:rFonts w:eastAsia="Arial Unicode MS" w:cs="Arial"/>
                <w:i/>
                <w:szCs w:val="18"/>
                <w:u w:val="single"/>
              </w:rPr>
            </w:pPr>
            <w:r w:rsidRPr="00C43ACB">
              <w:rPr>
                <w:rFonts w:eastAsia="Arial Unicode MS"/>
                <w:i/>
              </w:rPr>
              <w:t>statsRuleStatus</w:t>
            </w:r>
          </w:p>
        </w:tc>
        <w:tc>
          <w:tcPr>
            <w:tcW w:w="1077" w:type="dxa"/>
          </w:tcPr>
          <w:p w14:paraId="10CDC75F" w14:textId="77777777" w:rsidR="004C050F" w:rsidRPr="00C43ACB" w:rsidRDefault="004C050F" w:rsidP="00087261">
            <w:pPr>
              <w:pStyle w:val="TAL"/>
              <w:jc w:val="center"/>
              <w:rPr>
                <w:rFonts w:eastAsia="Arial Unicode MS" w:cs="Arial"/>
                <w:szCs w:val="18"/>
                <w:u w:val="single"/>
              </w:rPr>
            </w:pPr>
            <w:r w:rsidRPr="00C43ACB">
              <w:rPr>
                <w:rFonts w:eastAsia="Arial Unicode MS"/>
              </w:rPr>
              <w:t>1</w:t>
            </w:r>
          </w:p>
        </w:tc>
        <w:tc>
          <w:tcPr>
            <w:tcW w:w="864" w:type="dxa"/>
          </w:tcPr>
          <w:p w14:paraId="41663272"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08AA1C54" w14:textId="77777777" w:rsidR="004C050F" w:rsidRPr="00C43ACB" w:rsidRDefault="004C050F" w:rsidP="00087261">
            <w:pPr>
              <w:pStyle w:val="TAL"/>
              <w:rPr>
                <w:rFonts w:eastAsia="Arial Unicode MS" w:cs="Arial"/>
                <w:szCs w:val="18"/>
              </w:rPr>
            </w:pPr>
            <w:r w:rsidRPr="00C43ACB">
              <w:rPr>
                <w:rFonts w:eastAsia="Arial Unicode MS"/>
              </w:rPr>
              <w:t xml:space="preserve">This attribute indicates whether the rule is </w:t>
            </w:r>
            <w:r w:rsidR="003D10C8" w:rsidRPr="00C43ACB">
              <w:rPr>
                <w:rFonts w:eastAsia="Arial Unicode MS"/>
              </w:rPr>
              <w:t>"</w:t>
            </w:r>
            <w:r w:rsidRPr="00C43ACB">
              <w:rPr>
                <w:rFonts w:eastAsia="Arial Unicode MS"/>
              </w:rPr>
              <w:t>active</w:t>
            </w:r>
            <w:r w:rsidR="003D10C8" w:rsidRPr="00C43ACB">
              <w:rPr>
                <w:rFonts w:eastAsia="Arial Unicode MS"/>
              </w:rPr>
              <w:t>"</w:t>
            </w:r>
            <w:r w:rsidRPr="00C43ACB">
              <w:rPr>
                <w:rFonts w:eastAsia="Arial Unicode MS"/>
              </w:rPr>
              <w:t xml:space="preserve"> or </w:t>
            </w:r>
            <w:r w:rsidR="003D10C8" w:rsidRPr="00C43ACB">
              <w:rPr>
                <w:rFonts w:eastAsia="Arial Unicode MS"/>
              </w:rPr>
              <w:t>"</w:t>
            </w:r>
            <w:r w:rsidRPr="00C43ACB">
              <w:rPr>
                <w:rFonts w:eastAsia="Arial Unicode MS"/>
              </w:rPr>
              <w:t>inactive</w:t>
            </w:r>
            <w:r w:rsidR="003D10C8" w:rsidRPr="00C43ACB">
              <w:rPr>
                <w:rFonts w:eastAsia="Arial Unicode MS"/>
              </w:rPr>
              <w:t>"</w:t>
            </w:r>
            <w:r w:rsidRPr="00C43ACB">
              <w:rPr>
                <w:rFonts w:eastAsia="Arial Unicode MS"/>
              </w:rPr>
              <w:t>.</w:t>
            </w:r>
          </w:p>
        </w:tc>
      </w:tr>
      <w:tr w:rsidR="004C050F" w:rsidRPr="00C43ACB" w14:paraId="1EAE32FB" w14:textId="77777777" w:rsidTr="00731766">
        <w:trPr>
          <w:jc w:val="center"/>
        </w:trPr>
        <w:tc>
          <w:tcPr>
            <w:tcW w:w="2160" w:type="dxa"/>
          </w:tcPr>
          <w:p w14:paraId="7DCD536C" w14:textId="77777777" w:rsidR="004C050F" w:rsidRPr="00C43ACB" w:rsidRDefault="004C050F" w:rsidP="00087261">
            <w:pPr>
              <w:pStyle w:val="TAL"/>
              <w:rPr>
                <w:rFonts w:eastAsia="Arial Unicode MS" w:cs="Arial"/>
                <w:i/>
                <w:szCs w:val="18"/>
                <w:u w:val="single"/>
              </w:rPr>
            </w:pPr>
            <w:r w:rsidRPr="00C43ACB">
              <w:rPr>
                <w:rFonts w:eastAsia="Arial Unicode MS"/>
                <w:i/>
              </w:rPr>
              <w:t>statModel</w:t>
            </w:r>
          </w:p>
        </w:tc>
        <w:tc>
          <w:tcPr>
            <w:tcW w:w="1077" w:type="dxa"/>
          </w:tcPr>
          <w:p w14:paraId="49065A2F" w14:textId="77777777" w:rsidR="004C050F" w:rsidRPr="00C43ACB" w:rsidRDefault="004C050F" w:rsidP="00087261">
            <w:pPr>
              <w:pStyle w:val="TAL"/>
              <w:jc w:val="center"/>
              <w:rPr>
                <w:rFonts w:eastAsia="Arial Unicode MS" w:cs="Arial"/>
                <w:szCs w:val="18"/>
                <w:u w:val="single"/>
              </w:rPr>
            </w:pPr>
            <w:r w:rsidRPr="00C43ACB">
              <w:rPr>
                <w:rFonts w:eastAsia="Arial Unicode MS"/>
              </w:rPr>
              <w:t>1</w:t>
            </w:r>
          </w:p>
        </w:tc>
        <w:tc>
          <w:tcPr>
            <w:tcW w:w="864" w:type="dxa"/>
          </w:tcPr>
          <w:p w14:paraId="13BE9D83"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12AD554D" w14:textId="77777777" w:rsidR="004C050F" w:rsidRPr="00C43ACB" w:rsidRDefault="004C050F" w:rsidP="007D1178">
            <w:pPr>
              <w:pStyle w:val="TAL"/>
              <w:rPr>
                <w:rFonts w:eastAsia="Arial Unicode MS" w:cs="Arial"/>
                <w:szCs w:val="18"/>
              </w:rPr>
            </w:pPr>
            <w:r w:rsidRPr="00C43ACB">
              <w:rPr>
                <w:rFonts w:eastAsia="Arial Unicode MS"/>
              </w:rPr>
              <w:t xml:space="preserve">This attribute indicates the collection model, such as </w:t>
            </w:r>
            <w:r w:rsidR="003D10C8" w:rsidRPr="00C43ACB">
              <w:rPr>
                <w:rFonts w:eastAsia="Arial Unicode MS"/>
              </w:rPr>
              <w:t>"</w:t>
            </w:r>
            <w:r w:rsidRPr="00C43ACB">
              <w:rPr>
                <w:rFonts w:eastAsia="Arial Unicode MS"/>
              </w:rPr>
              <w:t>Subscriber based</w:t>
            </w:r>
            <w:r w:rsidR="003D10C8" w:rsidRPr="00C43ACB">
              <w:rPr>
                <w:rFonts w:eastAsia="Arial Unicode MS"/>
              </w:rPr>
              <w:t>"</w:t>
            </w:r>
            <w:r w:rsidRPr="00C43ACB">
              <w:rPr>
                <w:rFonts w:eastAsia="Arial Unicode MS"/>
              </w:rPr>
              <w:t xml:space="preserve">, </w:t>
            </w:r>
            <w:r w:rsidR="003D10C8" w:rsidRPr="00C43ACB">
              <w:rPr>
                <w:rFonts w:eastAsia="Arial Unicode MS"/>
              </w:rPr>
              <w:t>"</w:t>
            </w:r>
            <w:r w:rsidRPr="00C43ACB">
              <w:rPr>
                <w:rFonts w:eastAsia="Arial Unicode MS"/>
              </w:rPr>
              <w:t>event based</w:t>
            </w:r>
            <w:r w:rsidR="003D10C8" w:rsidRPr="00C43ACB">
              <w:rPr>
                <w:rFonts w:eastAsia="Arial Unicode MS"/>
              </w:rPr>
              <w:t>"</w:t>
            </w:r>
            <w:r w:rsidRPr="00C43ACB">
              <w:rPr>
                <w:rFonts w:eastAsia="Arial Unicode MS"/>
              </w:rPr>
              <w:t>, etc.</w:t>
            </w:r>
          </w:p>
        </w:tc>
      </w:tr>
      <w:tr w:rsidR="004C050F" w:rsidRPr="00C43ACB" w14:paraId="058DF5A8" w14:textId="77777777" w:rsidTr="00731766">
        <w:trPr>
          <w:jc w:val="center"/>
        </w:trPr>
        <w:tc>
          <w:tcPr>
            <w:tcW w:w="2160" w:type="dxa"/>
          </w:tcPr>
          <w:p w14:paraId="1BE69004" w14:textId="77777777" w:rsidR="004C050F" w:rsidRPr="00C43ACB" w:rsidRDefault="004C050F" w:rsidP="00087261">
            <w:pPr>
              <w:pStyle w:val="TAL"/>
              <w:rPr>
                <w:rFonts w:eastAsia="Arial Unicode MS" w:cs="Arial"/>
                <w:i/>
                <w:szCs w:val="18"/>
                <w:u w:val="single"/>
              </w:rPr>
            </w:pPr>
            <w:r w:rsidRPr="00C43ACB">
              <w:rPr>
                <w:rFonts w:eastAsia="Arial Unicode MS"/>
                <w:i/>
              </w:rPr>
              <w:t>collectPeriod</w:t>
            </w:r>
          </w:p>
        </w:tc>
        <w:tc>
          <w:tcPr>
            <w:tcW w:w="1077" w:type="dxa"/>
          </w:tcPr>
          <w:p w14:paraId="772FB235" w14:textId="77777777" w:rsidR="004C050F" w:rsidRPr="00C43ACB" w:rsidRDefault="004C050F" w:rsidP="00087261">
            <w:pPr>
              <w:pStyle w:val="TAL"/>
              <w:jc w:val="center"/>
              <w:rPr>
                <w:rFonts w:eastAsia="Arial Unicode MS" w:cs="Arial"/>
                <w:szCs w:val="18"/>
                <w:u w:val="single"/>
              </w:rPr>
            </w:pPr>
            <w:r w:rsidRPr="00C43ACB">
              <w:rPr>
                <w:rFonts w:eastAsia="Arial Unicode MS"/>
              </w:rPr>
              <w:t>0..1</w:t>
            </w:r>
          </w:p>
        </w:tc>
        <w:tc>
          <w:tcPr>
            <w:tcW w:w="864" w:type="dxa"/>
          </w:tcPr>
          <w:p w14:paraId="7BD48367"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22C1F2D7" w14:textId="77777777" w:rsidR="004C050F" w:rsidRPr="00C43ACB" w:rsidRDefault="004C050F" w:rsidP="0007673D">
            <w:pPr>
              <w:pStyle w:val="TAL"/>
              <w:rPr>
                <w:rFonts w:eastAsia="Arial Unicode MS"/>
              </w:rPr>
            </w:pPr>
            <w:r w:rsidRPr="00C43ACB">
              <w:rPr>
                <w:rFonts w:eastAsia="Arial Unicode MS"/>
              </w:rPr>
              <w:t>Expresses time periods defined by second, minute, hour day of month, month, and year. Supports repeating periods, and wildcards expressed as a list.</w:t>
            </w:r>
          </w:p>
        </w:tc>
      </w:tr>
      <w:tr w:rsidR="004C050F" w:rsidRPr="00C43ACB" w14:paraId="35C1F7E7" w14:textId="77777777" w:rsidTr="00731766">
        <w:trPr>
          <w:jc w:val="center"/>
        </w:trPr>
        <w:tc>
          <w:tcPr>
            <w:tcW w:w="2160" w:type="dxa"/>
          </w:tcPr>
          <w:p w14:paraId="3215CF73" w14:textId="77777777" w:rsidR="004C050F" w:rsidRPr="00C43ACB" w:rsidRDefault="004C050F" w:rsidP="00087261">
            <w:pPr>
              <w:pStyle w:val="TAL"/>
              <w:rPr>
                <w:rFonts w:eastAsia="Arial Unicode MS" w:cs="Arial"/>
                <w:i/>
                <w:szCs w:val="18"/>
                <w:u w:val="single"/>
              </w:rPr>
            </w:pPr>
            <w:r w:rsidRPr="00C43ACB">
              <w:rPr>
                <w:rFonts w:eastAsia="Arial Unicode MS"/>
                <w:i/>
              </w:rPr>
              <w:t>eventID</w:t>
            </w:r>
          </w:p>
        </w:tc>
        <w:tc>
          <w:tcPr>
            <w:tcW w:w="1077" w:type="dxa"/>
          </w:tcPr>
          <w:p w14:paraId="09C44912" w14:textId="77777777" w:rsidR="004C050F" w:rsidRPr="00C43ACB" w:rsidRDefault="004C050F" w:rsidP="00087261">
            <w:pPr>
              <w:pStyle w:val="TAL"/>
              <w:jc w:val="center"/>
              <w:rPr>
                <w:rFonts w:eastAsia="Arial Unicode MS" w:cs="Arial"/>
                <w:szCs w:val="18"/>
                <w:u w:val="single"/>
              </w:rPr>
            </w:pPr>
            <w:r w:rsidRPr="00C43ACB">
              <w:rPr>
                <w:rFonts w:eastAsia="Arial Unicode MS"/>
              </w:rPr>
              <w:t>0..1</w:t>
            </w:r>
          </w:p>
        </w:tc>
        <w:tc>
          <w:tcPr>
            <w:tcW w:w="864" w:type="dxa"/>
          </w:tcPr>
          <w:p w14:paraId="4A33E64B"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4416B246" w14:textId="77777777" w:rsidR="004C050F" w:rsidRPr="00C43ACB" w:rsidRDefault="004C050F" w:rsidP="00087261">
            <w:pPr>
              <w:pStyle w:val="TAL"/>
              <w:rPr>
                <w:rFonts w:eastAsia="Arial Unicode MS" w:cs="Arial"/>
                <w:szCs w:val="18"/>
              </w:rPr>
            </w:pPr>
            <w:r w:rsidRPr="00C43ACB">
              <w:rPr>
                <w:rFonts w:eastAsia="Arial Unicode MS"/>
              </w:rPr>
              <w:t xml:space="preserve">This attribute refers to the </w:t>
            </w:r>
            <w:r w:rsidRPr="00C43ACB">
              <w:rPr>
                <w:rFonts w:eastAsia="Arial Unicode MS"/>
                <w:i/>
              </w:rPr>
              <w:t>&lt;eventConfig&gt;</w:t>
            </w:r>
            <w:r w:rsidRPr="00C43ACB">
              <w:rPr>
                <w:rFonts w:eastAsia="Arial Unicode MS"/>
              </w:rPr>
              <w:t xml:space="preserve"> resource that defines the events that can be collected by the IN-CSE. It is mandatory if the </w:t>
            </w:r>
            <w:r w:rsidRPr="00C43ACB">
              <w:rPr>
                <w:rFonts w:eastAsia="Arial Unicode MS"/>
                <w:i/>
              </w:rPr>
              <w:t>statModel</w:t>
            </w:r>
            <w:r w:rsidRPr="00C43ACB">
              <w:rPr>
                <w:rFonts w:eastAsia="Arial Unicode MS"/>
              </w:rPr>
              <w:t xml:space="preserve"> attribute is set to </w:t>
            </w:r>
            <w:r w:rsidR="003D10C8" w:rsidRPr="00C43ACB">
              <w:rPr>
                <w:rFonts w:eastAsia="Arial Unicode MS"/>
              </w:rPr>
              <w:t>"</w:t>
            </w:r>
            <w:r w:rsidRPr="00C43ACB">
              <w:rPr>
                <w:rFonts w:eastAsia="Arial Unicode MS"/>
              </w:rPr>
              <w:t>event based</w:t>
            </w:r>
            <w:r w:rsidR="003D10C8" w:rsidRPr="00C43ACB">
              <w:rPr>
                <w:rFonts w:eastAsia="Arial Unicode MS"/>
              </w:rPr>
              <w:t>"</w:t>
            </w:r>
            <w:r w:rsidRPr="00C43ACB">
              <w:rPr>
                <w:rFonts w:eastAsia="Arial Unicode MS"/>
              </w:rPr>
              <w:t>.</w:t>
            </w:r>
          </w:p>
        </w:tc>
      </w:tr>
    </w:tbl>
    <w:p w14:paraId="6D5035E7" w14:textId="77777777" w:rsidR="00C409CA" w:rsidRPr="00C43ACB" w:rsidRDefault="00C409CA" w:rsidP="00923971"/>
    <w:p w14:paraId="3930C8B8" w14:textId="77777777" w:rsidR="007C4C59" w:rsidRPr="00C43ACB" w:rsidRDefault="00167E8B" w:rsidP="00A97152">
      <w:pPr>
        <w:pStyle w:val="30"/>
      </w:pPr>
      <w:bookmarkStart w:id="487" w:name="_Toc507429804"/>
      <w:bookmarkStart w:id="488" w:name="_Toc2171998"/>
      <w:r w:rsidRPr="00C43ACB">
        <w:t>9.6.</w:t>
      </w:r>
      <w:r w:rsidR="009A22CC" w:rsidRPr="00C43ACB">
        <w:t>2</w:t>
      </w:r>
      <w:r w:rsidR="002C40B2" w:rsidRPr="00C43ACB">
        <w:t>6</w:t>
      </w:r>
      <w:r w:rsidR="007C4C59" w:rsidRPr="00C43ACB">
        <w:tab/>
        <w:t>Resource Announcement</w:t>
      </w:r>
      <w:bookmarkEnd w:id="487"/>
      <w:bookmarkEnd w:id="488"/>
    </w:p>
    <w:p w14:paraId="1F91009B" w14:textId="77777777" w:rsidR="006E3591" w:rsidRPr="00C43ACB" w:rsidRDefault="00E65D0A" w:rsidP="00A97152">
      <w:pPr>
        <w:pStyle w:val="40"/>
      </w:pPr>
      <w:bookmarkStart w:id="489" w:name="_Toc507429805"/>
      <w:bookmarkStart w:id="490" w:name="_Toc2171999"/>
      <w:r w:rsidRPr="00C43ACB">
        <w:t>9.6.26.1</w:t>
      </w:r>
      <w:r w:rsidRPr="00C43ACB">
        <w:tab/>
      </w:r>
      <w:r w:rsidR="006E3591" w:rsidRPr="00C43ACB">
        <w:t>Overview</w:t>
      </w:r>
      <w:bookmarkEnd w:id="489"/>
      <w:bookmarkEnd w:id="490"/>
    </w:p>
    <w:p w14:paraId="18D0F1E8" w14:textId="77777777" w:rsidR="007C4C59" w:rsidRPr="00C43ACB" w:rsidRDefault="007C4C59" w:rsidP="007C4C59">
      <w:r w:rsidRPr="00C43ACB">
        <w:t>A resource can be announced to one or more remote CSEs to inform the remote CSEs of the existence of the original resource.</w:t>
      </w:r>
      <w:r w:rsidR="008C3BE6" w:rsidRPr="00C43ACB">
        <w:t xml:space="preserve"> </w:t>
      </w:r>
      <w:r w:rsidRPr="00C43ACB">
        <w:t xml:space="preserve">An announced resource </w:t>
      </w:r>
      <w:r w:rsidR="008A7CBC" w:rsidRPr="00C43ACB">
        <w:t>can have</w:t>
      </w:r>
      <w:r w:rsidRPr="00C43ACB">
        <w:t xml:space="preserve"> a limited set of attributes and a limited set of child resources from the original resource</w:t>
      </w:r>
      <w:r w:rsidR="008A7CBC" w:rsidRPr="00C43ACB">
        <w:t>.</w:t>
      </w:r>
      <w:r w:rsidR="008C3BE6" w:rsidRPr="00C43ACB">
        <w:t xml:space="preserve"> </w:t>
      </w:r>
      <w:r w:rsidR="008A7CBC" w:rsidRPr="00C43ACB">
        <w:t xml:space="preserve">The announced resource </w:t>
      </w:r>
      <w:r w:rsidRPr="00C43ACB">
        <w:t>includ</w:t>
      </w:r>
      <w:r w:rsidR="008A7CBC" w:rsidRPr="00C43ACB">
        <w:t>es</w:t>
      </w:r>
      <w:r w:rsidRPr="00C43ACB">
        <w:t xml:space="preserve"> a link to the original resource hosted by the </w:t>
      </w:r>
      <w:r w:rsidR="008A7CBC" w:rsidRPr="00C43ACB">
        <w:t xml:space="preserve">original </w:t>
      </w:r>
      <w:r w:rsidRPr="00C43ACB">
        <w:t>resource</w:t>
      </w:r>
      <w:r w:rsidR="00AC7890" w:rsidRPr="00C43ACB">
        <w:noBreakHyphen/>
      </w:r>
      <w:r w:rsidR="00E97E35" w:rsidRPr="00C43ACB">
        <w:t>H</w:t>
      </w:r>
      <w:r w:rsidRPr="00C43ACB">
        <w:t>osting CSE.</w:t>
      </w:r>
    </w:p>
    <w:p w14:paraId="22DD2295" w14:textId="77777777" w:rsidR="007C4C59" w:rsidRPr="00C43ACB" w:rsidRDefault="007C4C59" w:rsidP="007C4C59">
      <w:r w:rsidRPr="00C43ACB">
        <w:t>In case that the original resource is deleted, all announced resources for the original resource shall be deleted</w:t>
      </w:r>
      <w:r w:rsidR="00FE7AEF" w:rsidRPr="00C43ACB">
        <w:t xml:space="preserve">, except for </w:t>
      </w:r>
      <w:r w:rsidR="00FE7AEF" w:rsidRPr="00C43ACB">
        <w:rPr>
          <w:i/>
        </w:rPr>
        <w:t>&lt;AEAnnc&gt;</w:t>
      </w:r>
      <w:r w:rsidR="00FE7AEF" w:rsidRPr="00C43ACB">
        <w:t xml:space="preserve"> resources that were created during the registration of an AE with AE-ID-Stem starting with </w:t>
      </w:r>
      <w:r w:rsidR="003D10C8" w:rsidRPr="00C43ACB">
        <w:t>"</w:t>
      </w:r>
      <w:r w:rsidR="00FE7AEF" w:rsidRPr="00C43ACB">
        <w:t>S</w:t>
      </w:r>
      <w:r w:rsidR="003D10C8" w:rsidRPr="00C43ACB">
        <w:t>"</w:t>
      </w:r>
      <w:r w:rsidR="00FE7AEF" w:rsidRPr="00C43ACB">
        <w:t>, which shall not be deleted</w:t>
      </w:r>
      <w:r w:rsidRPr="00C43ACB">
        <w:t>. If the announced resource is not deleted promptly (</w:t>
      </w:r>
      <w:r w:rsidR="00D24545" w:rsidRPr="00C43ACB">
        <w:t>e.g.</w:t>
      </w:r>
      <w:r w:rsidRPr="00C43ACB">
        <w:t xml:space="preserve"> the announced resource is not reachable), the announced resource can be deleted later either by the original resource </w:t>
      </w:r>
      <w:r w:rsidR="00E97E35" w:rsidRPr="00C43ACB">
        <w:t>H</w:t>
      </w:r>
      <w:r w:rsidRPr="00C43ACB">
        <w:t>osting CSE or by the expiration of the announced resource itself. The original resource shall store the list of link</w:t>
      </w:r>
      <w:r w:rsidR="00203CB5" w:rsidRPr="00C43ACB">
        <w:t>s</w:t>
      </w:r>
      <w:r w:rsidRPr="00C43ACB">
        <w:t xml:space="preserve"> for the announced resources for those purposes.</w:t>
      </w:r>
    </w:p>
    <w:p w14:paraId="188464AE" w14:textId="77777777" w:rsidR="007C4C59" w:rsidRPr="00C43ACB" w:rsidRDefault="007C4C59" w:rsidP="006B428F">
      <w:pPr>
        <w:keepNext/>
        <w:keepLines/>
      </w:pPr>
      <w:r w:rsidRPr="00C43ACB">
        <w:lastRenderedPageBreak/>
        <w:t xml:space="preserve">Synchronization between the </w:t>
      </w:r>
      <w:r w:rsidR="008A7CBC" w:rsidRPr="00C43ACB">
        <w:t xml:space="preserve">attributes announced by the </w:t>
      </w:r>
      <w:r w:rsidRPr="00C43ACB">
        <w:t xml:space="preserve">original resource and the announced resource </w:t>
      </w:r>
      <w:r w:rsidR="00480B2E" w:rsidRPr="00C43ACB">
        <w:rPr>
          <w:rFonts w:eastAsia="宋体" w:hint="eastAsia"/>
          <w:lang w:eastAsia="zh-CN"/>
        </w:rPr>
        <w:t xml:space="preserve">shall be </w:t>
      </w:r>
      <w:r w:rsidRPr="00C43ACB">
        <w:t xml:space="preserve">the responsibility of the original resource </w:t>
      </w:r>
      <w:r w:rsidR="00E97E35" w:rsidRPr="00C43ACB">
        <w:t>H</w:t>
      </w:r>
      <w:r w:rsidRPr="00C43ACB">
        <w:t>osting CSE</w:t>
      </w:r>
      <w:r w:rsidR="008A7CBC" w:rsidRPr="00C43ACB">
        <w:t xml:space="preserve">. </w:t>
      </w:r>
      <w:r w:rsidR="00480B2E" w:rsidRPr="00C43ACB">
        <w:t>There shall not</w:t>
      </w:r>
      <w:r w:rsidR="008C3BE6" w:rsidRPr="00C43ACB">
        <w:t xml:space="preserve"> </w:t>
      </w:r>
      <w:r w:rsidR="00480B2E" w:rsidRPr="00C43ACB">
        <w:t xml:space="preserve">be any synchronization for children created at the original resource and the announced resource. </w:t>
      </w:r>
      <w:r w:rsidR="008A7CBC" w:rsidRPr="00C43ACB">
        <w:t xml:space="preserve">The </w:t>
      </w:r>
      <w:r w:rsidR="0067416B" w:rsidRPr="00C43ACB">
        <w:t>a</w:t>
      </w:r>
      <w:r w:rsidR="008A7CBC" w:rsidRPr="00C43ACB">
        <w:t xml:space="preserve">ccess control policy for the announced resource shall synchronize with the one from the original resource. In case that the attribute </w:t>
      </w:r>
      <w:r w:rsidR="008A7CBC" w:rsidRPr="00C43ACB">
        <w:rPr>
          <w:i/>
        </w:rPr>
        <w:t>accessControlPolicyID</w:t>
      </w:r>
      <w:r w:rsidR="00AA779E" w:rsidRPr="00C43ACB">
        <w:rPr>
          <w:i/>
        </w:rPr>
        <w:t>s</w:t>
      </w:r>
      <w:r w:rsidR="008A7CBC" w:rsidRPr="00C43ACB">
        <w:t xml:space="preserve"> is not present in the original resource it is the responsibility of the original resource </w:t>
      </w:r>
      <w:r w:rsidR="00E97E35" w:rsidRPr="00C43ACB">
        <w:t>H</w:t>
      </w:r>
      <w:r w:rsidR="008A7CBC" w:rsidRPr="00C43ACB">
        <w:t>osting CSE to choose the appropriate value depending on the policy for the original resource (</w:t>
      </w:r>
      <w:r w:rsidR="00D24545" w:rsidRPr="00C43ACB">
        <w:t>e.g.</w:t>
      </w:r>
      <w:r w:rsidR="008A7CBC" w:rsidRPr="00C43ACB">
        <w:t xml:space="preserve"> take the parent </w:t>
      </w:r>
      <w:r w:rsidR="008A7CBC" w:rsidRPr="00C43ACB">
        <w:rPr>
          <w:i/>
        </w:rPr>
        <w:t>accessControlPolicyID</w:t>
      </w:r>
      <w:r w:rsidR="00AA779E" w:rsidRPr="00C43ACB">
        <w:rPr>
          <w:i/>
        </w:rPr>
        <w:t>s</w:t>
      </w:r>
      <w:r w:rsidR="008A7CBC" w:rsidRPr="00C43ACB">
        <w:t xml:space="preserve"> value).</w:t>
      </w:r>
    </w:p>
    <w:p w14:paraId="2A1723AE" w14:textId="77777777" w:rsidR="007C4C59" w:rsidRPr="00C43ACB" w:rsidRDefault="007C4C59" w:rsidP="007C4C59">
      <w:r w:rsidRPr="00C43ACB">
        <w:t>The original resource shall have</w:t>
      </w:r>
      <w:r w:rsidR="008A7CBC" w:rsidRPr="00C43ACB">
        <w:t xml:space="preserve"> at least</w:t>
      </w:r>
      <w:r w:rsidRPr="00C43ACB">
        <w:t xml:space="preserve"> </w:t>
      </w:r>
      <w:r w:rsidRPr="00C43ACB">
        <w:rPr>
          <w:i/>
        </w:rPr>
        <w:t>announceTo</w:t>
      </w:r>
      <w:r w:rsidRPr="00C43ACB">
        <w:t xml:space="preserve"> attribute</w:t>
      </w:r>
      <w:r w:rsidR="008A7CBC" w:rsidRPr="00C43ACB">
        <w:t xml:space="preserve"> present if the resource itself has been announced</w:t>
      </w:r>
      <w:r w:rsidRPr="00C43ACB">
        <w:t xml:space="preserve">. </w:t>
      </w:r>
      <w:r w:rsidR="00C86BFD" w:rsidRPr="00C43ACB">
        <w:t xml:space="preserve">If any of the </w:t>
      </w:r>
      <w:r w:rsidR="00EE73BF" w:rsidRPr="00C43ACB">
        <w:t>Optional Announced (</w:t>
      </w:r>
      <w:r w:rsidR="00C86BFD" w:rsidRPr="00C43ACB">
        <w:t>OA</w:t>
      </w:r>
      <w:r w:rsidR="00EE73BF" w:rsidRPr="00C43ACB">
        <w:t>)</w:t>
      </w:r>
      <w:r w:rsidR="00C86BFD" w:rsidRPr="00C43ACB">
        <w:t xml:space="preserve"> attrib</w:t>
      </w:r>
      <w:r w:rsidR="00DA089F" w:rsidRPr="00C43ACB">
        <w:t>u</w:t>
      </w:r>
      <w:r w:rsidR="00C86BFD" w:rsidRPr="00C43ACB">
        <w:t xml:space="preserve">tes are also announced, then </w:t>
      </w:r>
      <w:r w:rsidR="00C86BFD" w:rsidRPr="00C43ACB">
        <w:rPr>
          <w:i/>
        </w:rPr>
        <w:t>announcedAttrib</w:t>
      </w:r>
      <w:r w:rsidR="00DA089F" w:rsidRPr="00C43ACB">
        <w:rPr>
          <w:i/>
        </w:rPr>
        <w:t>u</w:t>
      </w:r>
      <w:r w:rsidR="00C86BFD" w:rsidRPr="00C43ACB">
        <w:rPr>
          <w:i/>
        </w:rPr>
        <w:t>te</w:t>
      </w:r>
      <w:r w:rsidR="00C86BFD" w:rsidRPr="00C43ACB">
        <w:t xml:space="preserve"> attrib</w:t>
      </w:r>
      <w:r w:rsidR="00DA089F" w:rsidRPr="00C43ACB">
        <w:t>u</w:t>
      </w:r>
      <w:r w:rsidR="00C86BFD" w:rsidRPr="00C43ACB">
        <w:t xml:space="preserve">te shall also be present. </w:t>
      </w:r>
      <w:r w:rsidRPr="00C43ACB">
        <w:t xml:space="preserve">An AE or other CSE can request the original resource </w:t>
      </w:r>
      <w:r w:rsidR="00E97E35" w:rsidRPr="00C43ACB">
        <w:t>H</w:t>
      </w:r>
      <w:r w:rsidRPr="00C43ACB">
        <w:t>osting CSE for announcing the original resource to the</w:t>
      </w:r>
      <w:r w:rsidR="00C86BFD" w:rsidRPr="00C43ACB">
        <w:t xml:space="preserve"> list of CSE</w:t>
      </w:r>
      <w:r w:rsidR="007D1178" w:rsidRPr="00C43ACB">
        <w:noBreakHyphen/>
      </w:r>
      <w:r w:rsidR="00C86BFD" w:rsidRPr="00C43ACB">
        <w:t>IDs or the</w:t>
      </w:r>
      <w:r w:rsidRPr="00C43ACB">
        <w:t xml:space="preserve"> </w:t>
      </w:r>
      <w:r w:rsidR="006E3591" w:rsidRPr="00C43ACB">
        <w:t>address(es)</w:t>
      </w:r>
      <w:r w:rsidRPr="00C43ACB">
        <w:t xml:space="preserve"> listed in the </w:t>
      </w:r>
      <w:r w:rsidRPr="00C43ACB">
        <w:rPr>
          <w:i/>
        </w:rPr>
        <w:t>announceTo</w:t>
      </w:r>
      <w:r w:rsidRPr="00C43ACB">
        <w:t xml:space="preserve"> attribute</w:t>
      </w:r>
      <w:r w:rsidR="00C86BFD" w:rsidRPr="00C43ACB">
        <w:t xml:space="preserve"> in the announcing request</w:t>
      </w:r>
      <w:r w:rsidRPr="00C43ACB">
        <w:t xml:space="preserve">. </w:t>
      </w:r>
      <w:r w:rsidR="00811DBB" w:rsidRPr="00C43ACB">
        <w:t xml:space="preserve">An </w:t>
      </w:r>
      <w:r w:rsidRPr="00C43ACB">
        <w:t xml:space="preserve">Update to the </w:t>
      </w:r>
      <w:r w:rsidRPr="00C43ACB">
        <w:rPr>
          <w:i/>
        </w:rPr>
        <w:t>announceTo</w:t>
      </w:r>
      <w:r w:rsidRPr="00C43ACB">
        <w:t xml:space="preserve"> attribute will trigger new resource announcement(s) or the de-announcement(s) of the announced resource.</w:t>
      </w:r>
      <w:r w:rsidR="00C86BFD" w:rsidRPr="00C43ACB">
        <w:t xml:space="preserve"> After a successful announcement procedure the attribute </w:t>
      </w:r>
      <w:r w:rsidR="00C86BFD" w:rsidRPr="00C43ACB">
        <w:rPr>
          <w:i/>
        </w:rPr>
        <w:t>announceTo</w:t>
      </w:r>
      <w:r w:rsidR="00C86BFD" w:rsidRPr="00C43ACB">
        <w:t xml:space="preserve"> contains only the list of </w:t>
      </w:r>
      <w:r w:rsidR="006E3591" w:rsidRPr="00C43ACB">
        <w:t>address(es)</w:t>
      </w:r>
      <w:r w:rsidR="00C86BFD" w:rsidRPr="00C43ACB">
        <w:t xml:space="preserve"> of the announced resources.</w:t>
      </w:r>
    </w:p>
    <w:p w14:paraId="54C09417" w14:textId="77777777" w:rsidR="00EC1D65" w:rsidRPr="00C43ACB" w:rsidRDefault="00C86BFD" w:rsidP="007C4C59">
      <w:r w:rsidRPr="00C43ACB">
        <w:t>In order t</w:t>
      </w:r>
      <w:r w:rsidR="007C4C59" w:rsidRPr="00C43ACB">
        <w:t xml:space="preserve">o announce </w:t>
      </w:r>
      <w:r w:rsidR="006E3591" w:rsidRPr="00C43ACB">
        <w:t>an</w:t>
      </w:r>
      <w:r w:rsidR="007C4C59" w:rsidRPr="00C43ACB">
        <w:t xml:space="preserve"> attribute marked as </w:t>
      </w:r>
      <w:r w:rsidR="007C4C59" w:rsidRPr="00C43ACB">
        <w:rPr>
          <w:b/>
        </w:rPr>
        <w:t>O</w:t>
      </w:r>
      <w:r w:rsidRPr="00C43ACB">
        <w:rPr>
          <w:b/>
        </w:rPr>
        <w:t>A</w:t>
      </w:r>
      <w:r w:rsidR="007C4C59" w:rsidRPr="00C43ACB">
        <w:rPr>
          <w:i/>
        </w:rPr>
        <w:t xml:space="preserve"> </w:t>
      </w:r>
      <w:r w:rsidR="007C4C59" w:rsidRPr="00C43ACB">
        <w:t xml:space="preserve">(see </w:t>
      </w:r>
      <w:r w:rsidR="0025375B" w:rsidRPr="00C43ACB">
        <w:t>clause</w:t>
      </w:r>
      <w:r w:rsidR="007C4C59" w:rsidRPr="00C43ACB">
        <w:t xml:space="preserve"> 9.5.</w:t>
      </w:r>
      <w:r w:rsidR="00B53127" w:rsidRPr="00C43ACB">
        <w:rPr>
          <w:rFonts w:eastAsiaTheme="minorEastAsia" w:hint="eastAsia"/>
          <w:lang w:eastAsia="zh-CN"/>
        </w:rPr>
        <w:t>0</w:t>
      </w:r>
      <w:r w:rsidR="007C4C59" w:rsidRPr="00C43ACB">
        <w:t xml:space="preserve">), </w:t>
      </w:r>
      <w:r w:rsidRPr="00C43ACB">
        <w:t>the</w:t>
      </w:r>
      <w:r w:rsidR="006E3591" w:rsidRPr="00C43ACB">
        <w:t xml:space="preserve"> attribute</w:t>
      </w:r>
      <w:r w:rsidRPr="00C43ACB">
        <w:t xml:space="preserve"> shall be included in </w:t>
      </w:r>
      <w:r w:rsidR="007C4C59" w:rsidRPr="00C43ACB">
        <w:t xml:space="preserve">the </w:t>
      </w:r>
      <w:r w:rsidR="007C4C59" w:rsidRPr="00C43ACB">
        <w:rPr>
          <w:i/>
        </w:rPr>
        <w:t>announcedAttribute</w:t>
      </w:r>
      <w:r w:rsidR="007C4C59" w:rsidRPr="00C43ACB">
        <w:t xml:space="preserve"> attribute</w:t>
      </w:r>
      <w:r w:rsidRPr="00C43ACB">
        <w:t xml:space="preserve"> </w:t>
      </w:r>
      <w:r w:rsidR="006E3591" w:rsidRPr="00C43ACB">
        <w:t xml:space="preserve">list </w:t>
      </w:r>
      <w:r w:rsidRPr="00C43ACB">
        <w:t>at the original resource</w:t>
      </w:r>
      <w:r w:rsidR="007C4C59" w:rsidRPr="00C43ACB">
        <w:t xml:space="preserve">. </w:t>
      </w:r>
      <w:r w:rsidRPr="00C43ACB">
        <w:t>T</w:t>
      </w:r>
      <w:r w:rsidR="007C4C59" w:rsidRPr="00C43ACB">
        <w:t>he attribute</w:t>
      </w:r>
      <w:r w:rsidRPr="00C43ACB">
        <w:t>s</w:t>
      </w:r>
      <w:r w:rsidR="007C4C59" w:rsidRPr="00C43ACB">
        <w:t xml:space="preserve"> </w:t>
      </w:r>
      <w:r w:rsidRPr="00C43ACB">
        <w:t xml:space="preserve">included in the </w:t>
      </w:r>
      <w:r w:rsidRPr="00C43ACB">
        <w:rPr>
          <w:i/>
        </w:rPr>
        <w:t>announcedAttribute</w:t>
      </w:r>
      <w:r w:rsidRPr="00C43ACB">
        <w:t xml:space="preserve"> attrib</w:t>
      </w:r>
      <w:r w:rsidR="00DA089F" w:rsidRPr="00C43ACB">
        <w:t>u</w:t>
      </w:r>
      <w:r w:rsidRPr="00C43ACB">
        <w:t>te are</w:t>
      </w:r>
      <w:r w:rsidR="007C4C59" w:rsidRPr="00C43ACB">
        <w:t xml:space="preserve"> announced to the announced resource</w:t>
      </w:r>
      <w:r w:rsidRPr="00C43ACB">
        <w:t>.</w:t>
      </w:r>
      <w:r w:rsidR="007C4C59" w:rsidRPr="00C43ACB">
        <w:t xml:space="preserve"> </w:t>
      </w:r>
      <w:r w:rsidRPr="00C43ACB">
        <w:t>On successful announcement of the resource, such</w:t>
      </w:r>
      <w:r w:rsidR="007C4C59" w:rsidRPr="00C43ACB">
        <w:t xml:space="preserve"> attribute</w:t>
      </w:r>
      <w:r w:rsidRPr="00C43ACB">
        <w:t>s</w:t>
      </w:r>
      <w:r w:rsidR="007C4C59" w:rsidRPr="00C43ACB">
        <w:t xml:space="preserve"> shall be created </w:t>
      </w:r>
      <w:r w:rsidRPr="00C43ACB">
        <w:t>at</w:t>
      </w:r>
      <w:r w:rsidR="007C4C59" w:rsidRPr="00C43ACB">
        <w:t xml:space="preserve"> the announced resource; otherwise </w:t>
      </w:r>
      <w:r w:rsidRPr="00C43ACB">
        <w:t>they</w:t>
      </w:r>
      <w:r w:rsidR="007C4C59" w:rsidRPr="00C43ACB">
        <w:t xml:space="preserve"> shall not be present in the announced resource. Update to the </w:t>
      </w:r>
      <w:r w:rsidR="007C4C59" w:rsidRPr="00C43ACB">
        <w:rPr>
          <w:i/>
        </w:rPr>
        <w:t>announcedAttribute</w:t>
      </w:r>
      <w:r w:rsidR="007C4C59" w:rsidRPr="00C43ACB">
        <w:t xml:space="preserve"> attribute in the original resource will trigger new attribute announcement or the de-announcement of the announced attribute(s). The </w:t>
      </w:r>
      <w:r w:rsidRPr="00C43ACB">
        <w:t xml:space="preserve">announced </w:t>
      </w:r>
      <w:r w:rsidR="007C4C59" w:rsidRPr="00C43ACB">
        <w:t>attribute</w:t>
      </w:r>
      <w:r w:rsidRPr="00C43ACB">
        <w:t>s</w:t>
      </w:r>
      <w:r w:rsidR="007C4C59" w:rsidRPr="00C43ACB">
        <w:t xml:space="preserve"> shall have the same value as the original resource, and synchronization between the</w:t>
      </w:r>
      <w:r w:rsidRPr="00C43ACB">
        <w:t xml:space="preserve"> value of the announced attributes at the</w:t>
      </w:r>
      <w:r w:rsidR="007C4C59" w:rsidRPr="00C43ACB">
        <w:t xml:space="preserve"> original resource and the announced resource is the responsibility of the original resource </w:t>
      </w:r>
      <w:r w:rsidR="00E97E35" w:rsidRPr="00C43ACB">
        <w:t>H</w:t>
      </w:r>
      <w:r w:rsidR="007C4C59" w:rsidRPr="00C43ACB">
        <w:t>osting CSE.</w:t>
      </w:r>
    </w:p>
    <w:p w14:paraId="7AFE13F0" w14:textId="77777777" w:rsidR="00552B96" w:rsidRPr="00C43ACB" w:rsidRDefault="00EC1D65" w:rsidP="00552B96">
      <w:r w:rsidRPr="00C43ACB">
        <w:t xml:space="preserve">An announced resource may have child resources. </w:t>
      </w:r>
      <w:r w:rsidR="00552B96" w:rsidRPr="00C43ACB">
        <w:t xml:space="preserve">In general, a </w:t>
      </w:r>
      <w:r w:rsidRPr="00C43ACB">
        <w:t>child resource</w:t>
      </w:r>
      <w:r w:rsidR="00552B96" w:rsidRPr="00C43ACB">
        <w:t xml:space="preserve"> of an announced resource</w:t>
      </w:r>
      <w:r w:rsidRPr="00C43ACB">
        <w:t xml:space="preserve"> shall be of</w:t>
      </w:r>
      <w:r w:rsidR="00552B96" w:rsidRPr="00C43ACB">
        <w:rPr>
          <w:rFonts w:eastAsia="宋体" w:hint="eastAsia"/>
          <w:lang w:eastAsia="zh-CN"/>
        </w:rPr>
        <w:t xml:space="preserve"> </w:t>
      </w:r>
      <w:r w:rsidR="00552B96" w:rsidRPr="00C43ACB">
        <w:t>one of the resource types that are specified as possible child resource types</w:t>
      </w:r>
      <w:r w:rsidR="00552B96" w:rsidRPr="00C43ACB">
        <w:rPr>
          <w:rFonts w:eastAsia="宋体" w:hint="eastAsia"/>
          <w:lang w:eastAsia="zh-CN"/>
        </w:rPr>
        <w:t xml:space="preserve"> </w:t>
      </w:r>
      <w:r w:rsidR="00552B96" w:rsidRPr="00C43ACB">
        <w:t xml:space="preserve">for </w:t>
      </w:r>
      <w:r w:rsidRPr="00C43ACB">
        <w:t xml:space="preserve">the original resource or </w:t>
      </w:r>
      <w:r w:rsidR="00552B96" w:rsidRPr="00C43ACB">
        <w:t>of one of their</w:t>
      </w:r>
      <w:r w:rsidR="007D1178" w:rsidRPr="00C43ACB">
        <w:t xml:space="preserve"> associate </w:t>
      </w:r>
      <w:r w:rsidR="00552B96" w:rsidRPr="00C43ACB">
        <w:rPr>
          <w:rFonts w:eastAsia="宋体" w:hint="eastAsia"/>
          <w:lang w:eastAsia="zh-CN"/>
        </w:rPr>
        <w:t>a</w:t>
      </w:r>
      <w:r w:rsidR="007D1178" w:rsidRPr="00C43ACB">
        <w:t>nnounce</w:t>
      </w:r>
      <w:r w:rsidR="00552B96" w:rsidRPr="00C43ACB">
        <w:rPr>
          <w:rFonts w:eastAsia="宋体" w:hint="eastAsia"/>
          <w:lang w:eastAsia="zh-CN"/>
        </w:rPr>
        <w:t>d</w:t>
      </w:r>
      <w:r w:rsidR="007D1178" w:rsidRPr="00C43ACB">
        <w:t xml:space="preserve"> </w:t>
      </w:r>
      <w:r w:rsidR="00552B96" w:rsidRPr="00C43ACB">
        <w:rPr>
          <w:rFonts w:eastAsia="宋体" w:hint="eastAsia"/>
          <w:lang w:eastAsia="zh-CN"/>
        </w:rPr>
        <w:t xml:space="preserve">resource </w:t>
      </w:r>
      <w:r w:rsidR="007D1178" w:rsidRPr="00C43ACB">
        <w:t>type</w:t>
      </w:r>
      <w:r w:rsidR="00552B96" w:rsidRPr="00C43ACB">
        <w:rPr>
          <w:rFonts w:eastAsia="宋体" w:hint="eastAsia"/>
          <w:lang w:eastAsia="zh-CN"/>
        </w:rPr>
        <w:t>s</w:t>
      </w:r>
      <w:r w:rsidR="007D1178" w:rsidRPr="00C43ACB">
        <w:t>.</w:t>
      </w:r>
      <w:r w:rsidR="00552B96" w:rsidRPr="00C43ACB">
        <w:t xml:space="preserve"> However, for specific announced resource types, specific exceptions apply regarding which child resource types can occur. The details on which </w:t>
      </w:r>
      <w:r w:rsidR="00CB7017" w:rsidRPr="00C43ACB">
        <w:rPr>
          <w:rFonts w:eastAsiaTheme="minorEastAsia" w:hint="eastAsia"/>
          <w:lang w:eastAsia="zh-CN"/>
        </w:rPr>
        <w:t>child</w:t>
      </w:r>
      <w:r w:rsidR="00552B96" w:rsidRPr="00C43ACB">
        <w:t xml:space="preserve"> resources are specified for each announced re</w:t>
      </w:r>
      <w:r w:rsidR="00681A83" w:rsidRPr="00C43ACB">
        <w:t>source type are summarized in ta</w:t>
      </w:r>
      <w:r w:rsidR="00552B96" w:rsidRPr="00C43ACB">
        <w:t>ble 9.6.26.1-1.</w:t>
      </w:r>
    </w:p>
    <w:p w14:paraId="004FD960" w14:textId="77777777" w:rsidR="00EC1D65" w:rsidRPr="00C43ACB" w:rsidRDefault="00EC1D65" w:rsidP="007C4C59">
      <w:r w:rsidRPr="00C43ACB">
        <w:t>Child resources of the original resource can be announced independently as needed. In this case, the child resources at the announced resource shall be of the child resource</w:t>
      </w:r>
      <w:r w:rsidR="009C105D" w:rsidRPr="00C43ACB">
        <w:rPr>
          <w:rFonts w:eastAsia="宋体"/>
          <w:lang w:eastAsia="zh-CN"/>
        </w:rPr>
        <w:t>'</w:t>
      </w:r>
      <w:r w:rsidR="00552B96" w:rsidRPr="00C43ACB">
        <w:rPr>
          <w:rFonts w:eastAsia="宋体" w:hint="eastAsia"/>
          <w:lang w:eastAsia="zh-CN"/>
        </w:rPr>
        <w:t>s associated</w:t>
      </w:r>
      <w:r w:rsidRPr="00C43ACB">
        <w:t xml:space="preserve"> </w:t>
      </w:r>
      <w:r w:rsidR="00552B96" w:rsidRPr="00C43ACB">
        <w:rPr>
          <w:rFonts w:eastAsia="宋体" w:hint="eastAsia"/>
          <w:lang w:eastAsia="zh-CN"/>
        </w:rPr>
        <w:t>a</w:t>
      </w:r>
      <w:r w:rsidRPr="00C43ACB">
        <w:t xml:space="preserve">nnounced </w:t>
      </w:r>
      <w:r w:rsidR="00A52198" w:rsidRPr="00C43ACB">
        <w:t>t</w:t>
      </w:r>
      <w:r w:rsidRPr="00C43ACB">
        <w:t xml:space="preserve">ype. When a child resource at the announced resource is created locally at the remote CSE, the child resource shall be </w:t>
      </w:r>
      <w:r w:rsidR="007D1178" w:rsidRPr="00C43ACB">
        <w:t xml:space="preserve">of </w:t>
      </w:r>
      <w:r w:rsidR="00552B96" w:rsidRPr="00C43ACB">
        <w:t xml:space="preserve">ordinary </w:t>
      </w:r>
      <w:r w:rsidR="009C105D" w:rsidRPr="00C43ACB">
        <w:t>-</w:t>
      </w:r>
      <w:r w:rsidR="00552B96" w:rsidRPr="00C43ACB">
        <w:t xml:space="preserve"> i.e. not-announced </w:t>
      </w:r>
      <w:r w:rsidR="009C105D" w:rsidRPr="00C43ACB">
        <w:t>-</w:t>
      </w:r>
      <w:r w:rsidR="007D1178" w:rsidRPr="00C43ACB">
        <w:t xml:space="preserve"> child resource type.</w:t>
      </w:r>
    </w:p>
    <w:p w14:paraId="6819AA58" w14:textId="77777777" w:rsidR="008B5317" w:rsidRDefault="008B5317" w:rsidP="008B5317">
      <w:bookmarkStart w:id="491" w:name="_Hlk524255242"/>
      <w:r w:rsidRPr="00357143">
        <w:t xml:space="preserve">When a Hosting CSE of an original resource is initiating an announcement, it shall first check if </w:t>
      </w:r>
      <w:r w:rsidRPr="007963D6">
        <w:t>it is a Registree or the Registrar of the announcement target CSE.</w:t>
      </w:r>
      <w:r w:rsidRPr="00357143">
        <w:t xml:space="preserve"> If that is the case, the announced resource shall be created as a </w:t>
      </w:r>
      <w:r>
        <w:t xml:space="preserve">direct </w:t>
      </w:r>
      <w:r w:rsidRPr="00357143">
        <w:t xml:space="preserve">child of the </w:t>
      </w:r>
      <w:r w:rsidRPr="007963D6">
        <w:t xml:space="preserve">Hosting CSE’s </w:t>
      </w:r>
      <w:r w:rsidRPr="00357143">
        <w:t>&lt;</w:t>
      </w:r>
      <w:r w:rsidRPr="00357143">
        <w:rPr>
          <w:i/>
        </w:rPr>
        <w:t>remoteCSE</w:t>
      </w:r>
      <w:r w:rsidRPr="00357143">
        <w:t xml:space="preserve">&gt; hosted by the announcement target CSE. If that is not the case, the Hosting CSE shall </w:t>
      </w:r>
      <w:r w:rsidRPr="007963D6">
        <w:t>next check if its &lt;</w:t>
      </w:r>
      <w:r w:rsidRPr="000D02AD">
        <w:rPr>
          <w:i/>
        </w:rPr>
        <w:t>remoteCSE</w:t>
      </w:r>
      <w:r w:rsidRPr="007963D6">
        <w:t xml:space="preserve">&gt; resource has been announced to the announcement target CSE. The Hosting CSE shall perform this check by checking the </w:t>
      </w:r>
      <w:r w:rsidRPr="000D02AD">
        <w:rPr>
          <w:i/>
        </w:rPr>
        <w:t>announceTo</w:t>
      </w:r>
      <w:r w:rsidRPr="007963D6">
        <w:t xml:space="preserve"> attribute of its &lt;</w:t>
      </w:r>
      <w:r w:rsidRPr="000D02AD">
        <w:rPr>
          <w:i/>
        </w:rPr>
        <w:t>remoteCSE</w:t>
      </w:r>
      <w:r w:rsidRPr="007963D6">
        <w:t>&gt; resource hosted on its Registrar CSE if the announcement target CSE is not a descendent CSE, or the corresponding Registree CSE if the announcement target CSE is a descendent CSE. If it is not announced, the Hosting CSE shall request that its Registrar CSE (If the target CSE is not its descendant CSE) or Registree CSE (if the target CSE is its descendant CSE) to create a &lt;</w:t>
      </w:r>
      <w:r w:rsidRPr="007963D6">
        <w:rPr>
          <w:i/>
          <w:iCs/>
        </w:rPr>
        <w:t>remoteCSEAnnc</w:t>
      </w:r>
      <w:r w:rsidRPr="007963D6">
        <w:t xml:space="preserve">&gt; resource </w:t>
      </w:r>
      <w:r>
        <w:t xml:space="preserve">representing the Hosting CSE </w:t>
      </w:r>
      <w:r w:rsidRPr="00357143">
        <w:t xml:space="preserve">as a </w:t>
      </w:r>
      <w:r>
        <w:t xml:space="preserve">direct </w:t>
      </w:r>
      <w:r w:rsidRPr="00357143">
        <w:t>child of the &lt;</w:t>
      </w:r>
      <w:r w:rsidRPr="00357143">
        <w:rPr>
          <w:i/>
        </w:rPr>
        <w:t>CSEBase</w:t>
      </w:r>
      <w:r w:rsidRPr="00357143">
        <w:t>&gt; representing the announcement target CSE. The announced resource shall then be created as a child resource of the &lt;</w:t>
      </w:r>
      <w:r w:rsidRPr="00357143">
        <w:rPr>
          <w:i/>
        </w:rPr>
        <w:t>remoteCSEAnnc</w:t>
      </w:r>
      <w:r w:rsidRPr="00357143">
        <w:t xml:space="preserve">&gt; resource. </w:t>
      </w:r>
    </w:p>
    <w:bookmarkEnd w:id="491"/>
    <w:p w14:paraId="0FE846B8" w14:textId="77777777" w:rsidR="00391285" w:rsidRPr="00C43ACB" w:rsidRDefault="00391285" w:rsidP="00391285">
      <w:r w:rsidRPr="00C43ACB">
        <w:t xml:space="preserve">When a Hosting CSE of an original resource is initiating an announcement, the </w:t>
      </w:r>
      <w:r w:rsidRPr="00C43ACB">
        <w:rPr>
          <w:i/>
        </w:rPr>
        <w:t>From</w:t>
      </w:r>
      <w:r w:rsidRPr="00C43ACB">
        <w:t xml:space="preserve"> parameter of the announce request shall contain either a SP-relative-CSE-ID </w:t>
      </w:r>
      <w:r w:rsidR="00552B96" w:rsidRPr="00C43ACB">
        <w:t xml:space="preserve">of the Hosting CSE of the original resource </w:t>
      </w:r>
      <w:r w:rsidRPr="00C43ACB">
        <w:t xml:space="preserve">if the announcement target CSE resides in the same SP domain or an Absolute-CSE-ID </w:t>
      </w:r>
      <w:r w:rsidR="00552B96" w:rsidRPr="00C43ACB">
        <w:t xml:space="preserve">of the Hosting CSE of the original resource </w:t>
      </w:r>
      <w:r w:rsidRPr="00C43ACB">
        <w:t>if the announcement target CSE resides in a different SP domain.</w:t>
      </w:r>
    </w:p>
    <w:p w14:paraId="2891EBD2" w14:textId="77777777" w:rsidR="00480B2E" w:rsidRPr="00C43ACB" w:rsidRDefault="00480B2E" w:rsidP="007C4C59">
      <w:pPr>
        <w:rPr>
          <w:rFonts w:eastAsia="宋体"/>
          <w:lang w:eastAsia="zh-CN"/>
        </w:rPr>
      </w:pPr>
      <w:r w:rsidRPr="00C43ACB">
        <w:rPr>
          <w:lang w:eastAsia="ko-KR"/>
        </w:rPr>
        <w:t xml:space="preserve">If an attribute is marked as </w:t>
      </w:r>
      <w:r w:rsidRPr="00C43ACB">
        <w:rPr>
          <w:b/>
          <w:lang w:eastAsia="ko-KR"/>
        </w:rPr>
        <w:t>RO</w:t>
      </w:r>
      <w:r w:rsidRPr="00C43ACB">
        <w:rPr>
          <w:lang w:eastAsia="ko-KR"/>
        </w:rPr>
        <w:t xml:space="preserve"> and also marked as </w:t>
      </w:r>
      <w:r w:rsidRPr="00C43ACB">
        <w:rPr>
          <w:b/>
          <w:lang w:eastAsia="ko-KR"/>
        </w:rPr>
        <w:t>MA</w:t>
      </w:r>
      <w:r w:rsidRPr="00C43ACB">
        <w:rPr>
          <w:lang w:eastAsia="ko-KR"/>
        </w:rPr>
        <w:t xml:space="preserve"> or </w:t>
      </w:r>
      <w:r w:rsidRPr="00C43ACB">
        <w:rPr>
          <w:b/>
          <w:lang w:eastAsia="ko-KR"/>
        </w:rPr>
        <w:t>OA</w:t>
      </w:r>
      <w:r w:rsidRPr="00C43ACB">
        <w:rPr>
          <w:lang w:eastAsia="ko-KR"/>
        </w:rPr>
        <w:t xml:space="preserve">, then only the attribute of the original resource shall be interpreted as </w:t>
      </w:r>
      <w:r w:rsidRPr="00C43ACB">
        <w:rPr>
          <w:b/>
          <w:lang w:eastAsia="ko-KR"/>
        </w:rPr>
        <w:t>RO</w:t>
      </w:r>
      <w:r w:rsidRPr="00C43ACB">
        <w:rPr>
          <w:lang w:eastAsia="ko-KR"/>
        </w:rPr>
        <w:t>.</w:t>
      </w:r>
      <w:r w:rsidR="008C3BE6" w:rsidRPr="00C43ACB">
        <w:rPr>
          <w:lang w:eastAsia="ko-KR"/>
        </w:rPr>
        <w:t xml:space="preserve"> </w:t>
      </w:r>
      <w:r w:rsidRPr="00C43ACB">
        <w:rPr>
          <w:lang w:eastAsia="ko-KR"/>
        </w:rPr>
        <w:t xml:space="preserve">The corresponding attribute of the announced resource shall be always writable to the original resource hosting CSE to allow it to properly announce and de-announce the attribute and keep the announced attribute synchronized with the original one. </w:t>
      </w:r>
      <w:r w:rsidRPr="00C43ACB">
        <w:t>Only the original resource Hosting CSE shall be allowed to update and delete the announced attribute which is created by the original resource Hosting CSE.</w:t>
      </w:r>
    </w:p>
    <w:p w14:paraId="01109569" w14:textId="77777777" w:rsidR="006E3591" w:rsidRPr="00C43ACB" w:rsidRDefault="00D33884" w:rsidP="003521AA">
      <w:pPr>
        <w:pStyle w:val="TH"/>
      </w:pPr>
      <w:r w:rsidRPr="00C43ACB">
        <w:lastRenderedPageBreak/>
        <w:t>Table 9.6.26.1-1: Announced Resource Types</w:t>
      </w:r>
    </w:p>
    <w:tbl>
      <w:tblPr>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48"/>
        <w:gridCol w:w="3168"/>
        <w:gridCol w:w="2356"/>
        <w:gridCol w:w="1080"/>
      </w:tblGrid>
      <w:tr w:rsidR="00D33884" w:rsidRPr="00C43ACB" w14:paraId="0227963B" w14:textId="77777777" w:rsidTr="00731766">
        <w:trPr>
          <w:tblHeader/>
          <w:jc w:val="center"/>
        </w:trPr>
        <w:tc>
          <w:tcPr>
            <w:tcW w:w="2448" w:type="dxa"/>
            <w:shd w:val="clear" w:color="auto" w:fill="C0C0C0"/>
            <w:vAlign w:val="center"/>
          </w:tcPr>
          <w:p w14:paraId="74408082" w14:textId="77777777" w:rsidR="00D33884" w:rsidRPr="00C43ACB" w:rsidRDefault="00D33884" w:rsidP="00CD4402">
            <w:pPr>
              <w:keepNext/>
              <w:keepLines/>
              <w:spacing w:after="0"/>
              <w:jc w:val="center"/>
              <w:rPr>
                <w:rFonts w:ascii="Arial" w:eastAsia="Arial Unicode MS" w:hAnsi="Arial"/>
                <w:b/>
                <w:sz w:val="18"/>
              </w:rPr>
            </w:pPr>
            <w:r w:rsidRPr="00C43ACB">
              <w:rPr>
                <w:rFonts w:ascii="Arial" w:eastAsia="Arial Unicode MS" w:hAnsi="Arial"/>
                <w:b/>
                <w:sz w:val="18"/>
              </w:rPr>
              <w:lastRenderedPageBreak/>
              <w:t>Announced Resource Type</w:t>
            </w:r>
          </w:p>
        </w:tc>
        <w:tc>
          <w:tcPr>
            <w:tcW w:w="3168" w:type="dxa"/>
            <w:shd w:val="clear" w:color="auto" w:fill="C0C0C0"/>
            <w:vAlign w:val="center"/>
          </w:tcPr>
          <w:p w14:paraId="698EF13D" w14:textId="77777777" w:rsidR="00D33884" w:rsidRPr="00C43ACB" w:rsidRDefault="00D33884" w:rsidP="00CD4402">
            <w:pPr>
              <w:keepNext/>
              <w:keepLines/>
              <w:spacing w:after="0"/>
              <w:jc w:val="center"/>
              <w:rPr>
                <w:rFonts w:ascii="Arial" w:eastAsia="Arial Unicode MS" w:hAnsi="Arial"/>
                <w:b/>
                <w:sz w:val="18"/>
              </w:rPr>
            </w:pPr>
            <w:r w:rsidRPr="00C43ACB">
              <w:rPr>
                <w:rFonts w:ascii="Arial" w:eastAsia="Arial Unicode MS" w:hAnsi="Arial"/>
                <w:b/>
                <w:sz w:val="18"/>
              </w:rPr>
              <w:t>Short Description</w:t>
            </w:r>
          </w:p>
        </w:tc>
        <w:tc>
          <w:tcPr>
            <w:tcW w:w="2356" w:type="dxa"/>
            <w:shd w:val="clear" w:color="auto" w:fill="C0C0C0"/>
            <w:vAlign w:val="center"/>
          </w:tcPr>
          <w:p w14:paraId="2BC999D6" w14:textId="77777777" w:rsidR="00D33884" w:rsidRPr="00C43ACB" w:rsidRDefault="00D33884" w:rsidP="00CD4402">
            <w:pPr>
              <w:keepNext/>
              <w:keepLines/>
              <w:spacing w:after="0"/>
              <w:jc w:val="center"/>
              <w:rPr>
                <w:rFonts w:ascii="Arial" w:eastAsia="Arial Unicode MS" w:hAnsi="Arial"/>
                <w:b/>
                <w:sz w:val="18"/>
              </w:rPr>
            </w:pPr>
            <w:r w:rsidRPr="00C43ACB">
              <w:rPr>
                <w:rFonts w:ascii="Arial" w:eastAsia="Arial Unicode MS" w:hAnsi="Arial"/>
                <w:b/>
                <w:sz w:val="18"/>
              </w:rPr>
              <w:t>Child Resource Types</w:t>
            </w:r>
          </w:p>
        </w:tc>
        <w:tc>
          <w:tcPr>
            <w:tcW w:w="1080" w:type="dxa"/>
            <w:shd w:val="clear" w:color="auto" w:fill="C0C0C0"/>
            <w:vAlign w:val="center"/>
          </w:tcPr>
          <w:p w14:paraId="701F7710" w14:textId="77777777" w:rsidR="00D33884" w:rsidRPr="00C43ACB" w:rsidRDefault="00D33884" w:rsidP="00CD4402">
            <w:pPr>
              <w:keepNext/>
              <w:keepLines/>
              <w:spacing w:after="0"/>
              <w:jc w:val="center"/>
              <w:rPr>
                <w:rFonts w:ascii="Arial" w:eastAsia="Arial Unicode MS" w:hAnsi="Arial"/>
                <w:b/>
                <w:sz w:val="18"/>
              </w:rPr>
            </w:pPr>
            <w:r w:rsidRPr="00C43ACB">
              <w:rPr>
                <w:rFonts w:ascii="Arial" w:eastAsia="Arial Unicode MS" w:hAnsi="Arial"/>
                <w:b/>
                <w:sz w:val="18"/>
              </w:rPr>
              <w:t>Clause</w:t>
            </w:r>
          </w:p>
        </w:tc>
      </w:tr>
      <w:tr w:rsidR="00D33884" w:rsidRPr="00C43ACB" w14:paraId="768F26FB" w14:textId="77777777" w:rsidTr="00190C3B">
        <w:trPr>
          <w:jc w:val="center"/>
        </w:trPr>
        <w:tc>
          <w:tcPr>
            <w:tcW w:w="2448" w:type="dxa"/>
            <w:tcBorders>
              <w:bottom w:val="single" w:sz="4" w:space="0" w:color="auto"/>
            </w:tcBorders>
          </w:tcPr>
          <w:p w14:paraId="43BAFAD3"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accessControlPolicyAnnc</w:t>
            </w:r>
          </w:p>
        </w:tc>
        <w:tc>
          <w:tcPr>
            <w:tcW w:w="3168" w:type="dxa"/>
            <w:tcBorders>
              <w:bottom w:val="single" w:sz="4" w:space="0" w:color="auto"/>
            </w:tcBorders>
          </w:tcPr>
          <w:p w14:paraId="77353CA1"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accessControlPolicy</w:t>
            </w:r>
          </w:p>
        </w:tc>
        <w:tc>
          <w:tcPr>
            <w:tcW w:w="2356" w:type="dxa"/>
            <w:tcBorders>
              <w:bottom w:val="single" w:sz="4" w:space="0" w:color="auto"/>
            </w:tcBorders>
          </w:tcPr>
          <w:p w14:paraId="5063E45F"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subscription</w:t>
            </w:r>
          </w:p>
        </w:tc>
        <w:tc>
          <w:tcPr>
            <w:tcW w:w="1080" w:type="dxa"/>
            <w:tcBorders>
              <w:bottom w:val="single" w:sz="4" w:space="0" w:color="auto"/>
            </w:tcBorders>
            <w:shd w:val="clear" w:color="auto" w:fill="auto"/>
          </w:tcPr>
          <w:p w14:paraId="233D0254"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9.6.2</w:t>
            </w:r>
          </w:p>
        </w:tc>
      </w:tr>
      <w:tr w:rsidR="00D33884" w:rsidRPr="00C43ACB" w14:paraId="08DC8943" w14:textId="77777777" w:rsidTr="00190C3B">
        <w:trPr>
          <w:jc w:val="center"/>
        </w:trPr>
        <w:tc>
          <w:tcPr>
            <w:tcW w:w="2448" w:type="dxa"/>
            <w:shd w:val="clear" w:color="auto" w:fill="auto"/>
          </w:tcPr>
          <w:p w14:paraId="6CD75C8C"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AEAnnc</w:t>
            </w:r>
          </w:p>
        </w:tc>
        <w:tc>
          <w:tcPr>
            <w:tcW w:w="3168" w:type="dxa"/>
            <w:shd w:val="clear" w:color="auto" w:fill="auto"/>
          </w:tcPr>
          <w:p w14:paraId="1D066052"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AE</w:t>
            </w:r>
          </w:p>
        </w:tc>
        <w:tc>
          <w:tcPr>
            <w:tcW w:w="2356" w:type="dxa"/>
            <w:shd w:val="clear" w:color="auto" w:fill="auto"/>
          </w:tcPr>
          <w:p w14:paraId="18A9EE34"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subscription,</w:t>
            </w:r>
          </w:p>
          <w:p w14:paraId="4A23EE26"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container,</w:t>
            </w:r>
          </w:p>
          <w:p w14:paraId="5F73F68D" w14:textId="77777777" w:rsidR="00343A08" w:rsidRPr="00C43ACB" w:rsidRDefault="00D33884" w:rsidP="00343A08">
            <w:pPr>
              <w:keepNext/>
              <w:keepLines/>
              <w:spacing w:after="0"/>
              <w:rPr>
                <w:rFonts w:ascii="Arial" w:eastAsia="Arial Unicode MS" w:hAnsi="Arial"/>
                <w:i/>
                <w:sz w:val="18"/>
              </w:rPr>
            </w:pPr>
            <w:r w:rsidRPr="00C43ACB">
              <w:rPr>
                <w:rFonts w:ascii="Arial" w:eastAsia="Arial Unicode MS" w:hAnsi="Arial"/>
                <w:i/>
                <w:sz w:val="18"/>
              </w:rPr>
              <w:t>containerAnnc,</w:t>
            </w:r>
            <w:r w:rsidR="00343A08" w:rsidRPr="00C43ACB">
              <w:rPr>
                <w:rFonts w:ascii="Arial" w:eastAsia="Arial Unicode MS" w:hAnsi="Arial"/>
                <w:i/>
                <w:sz w:val="18"/>
              </w:rPr>
              <w:t xml:space="preserve"> flexContainer,</w:t>
            </w:r>
          </w:p>
          <w:p w14:paraId="7EC67BC0" w14:textId="77777777" w:rsidR="00D33884" w:rsidRPr="00C43ACB" w:rsidRDefault="00343A08" w:rsidP="00CD4402">
            <w:pPr>
              <w:keepNext/>
              <w:keepLines/>
              <w:spacing w:after="0"/>
              <w:rPr>
                <w:rFonts w:ascii="Arial" w:eastAsia="Arial Unicode MS" w:hAnsi="Arial"/>
                <w:i/>
                <w:sz w:val="18"/>
                <w:lang w:eastAsia="zh-CN"/>
              </w:rPr>
            </w:pPr>
            <w:r w:rsidRPr="00C43ACB">
              <w:rPr>
                <w:rFonts w:ascii="Arial" w:eastAsia="Arial Unicode MS" w:hAnsi="Arial"/>
                <w:i/>
                <w:sz w:val="18"/>
              </w:rPr>
              <w:t>flexContainerAnnc,</w:t>
            </w:r>
          </w:p>
          <w:p w14:paraId="1F86709C"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group,</w:t>
            </w:r>
          </w:p>
          <w:p w14:paraId="039ACDE4"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groupAnnc,</w:t>
            </w:r>
          </w:p>
          <w:p w14:paraId="64D966AA"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accessControlPolicy,</w:t>
            </w:r>
          </w:p>
          <w:p w14:paraId="03446280" w14:textId="77777777" w:rsidR="00D33884" w:rsidRPr="00C43ACB" w:rsidRDefault="00D33884" w:rsidP="00CD4402">
            <w:pPr>
              <w:keepNext/>
              <w:keepLines/>
              <w:spacing w:after="0"/>
              <w:rPr>
                <w:rFonts w:ascii="Arial" w:eastAsia="Arial Unicode MS" w:hAnsi="Arial"/>
                <w:i/>
                <w:sz w:val="18"/>
                <w:lang w:eastAsia="zh-CN"/>
              </w:rPr>
            </w:pPr>
            <w:r w:rsidRPr="00C43ACB">
              <w:rPr>
                <w:rFonts w:ascii="Arial" w:eastAsia="Arial Unicode MS" w:hAnsi="Arial"/>
                <w:i/>
                <w:sz w:val="18"/>
              </w:rPr>
              <w:t>accessControlPolicyAnnc</w:t>
            </w:r>
          </w:p>
          <w:p w14:paraId="71837AB3" w14:textId="77777777" w:rsidR="00AE25E0" w:rsidRPr="00C43ACB" w:rsidRDefault="00AE25E0" w:rsidP="00AE25E0">
            <w:pPr>
              <w:keepNext/>
              <w:keepLines/>
              <w:spacing w:after="0"/>
              <w:rPr>
                <w:rFonts w:ascii="Arial" w:eastAsia="Arial Unicode MS" w:hAnsi="Arial"/>
                <w:i/>
                <w:sz w:val="18"/>
              </w:rPr>
            </w:pPr>
            <w:r w:rsidRPr="00C43ACB">
              <w:rPr>
                <w:rFonts w:ascii="Arial" w:eastAsia="Arial Unicode MS" w:hAnsi="Arial"/>
                <w:i/>
                <w:sz w:val="18"/>
              </w:rPr>
              <w:t>semanticDescriptor,</w:t>
            </w:r>
          </w:p>
          <w:p w14:paraId="5C0719B1" w14:textId="77777777" w:rsidR="00AE25E0" w:rsidRPr="00C43ACB" w:rsidRDefault="00AE25E0" w:rsidP="00AE25E0">
            <w:pPr>
              <w:keepNext/>
              <w:keepLines/>
              <w:spacing w:after="0"/>
              <w:rPr>
                <w:rFonts w:ascii="Arial" w:eastAsia="Arial Unicode MS" w:hAnsi="Arial"/>
                <w:i/>
                <w:sz w:val="18"/>
                <w:lang w:eastAsia="zh-CN"/>
              </w:rPr>
            </w:pPr>
            <w:r w:rsidRPr="00C43ACB">
              <w:rPr>
                <w:rFonts w:ascii="Arial" w:eastAsia="Arial Unicode MS" w:hAnsi="Arial"/>
                <w:i/>
                <w:sz w:val="18"/>
              </w:rPr>
              <w:t>semanticDescriptorAnnc</w:t>
            </w:r>
            <w:r w:rsidR="00442009" w:rsidRPr="00C43ACB">
              <w:rPr>
                <w:rFonts w:ascii="Arial" w:eastAsia="Arial Unicode MS" w:hAnsi="Arial" w:hint="eastAsia"/>
                <w:i/>
                <w:sz w:val="18"/>
                <w:lang w:eastAsia="zh-CN"/>
              </w:rPr>
              <w:t>,</w:t>
            </w:r>
          </w:p>
          <w:p w14:paraId="17718507" w14:textId="77777777" w:rsidR="00442009" w:rsidRPr="00C43ACB" w:rsidRDefault="00442009" w:rsidP="00AE25E0">
            <w:pPr>
              <w:keepNext/>
              <w:keepLines/>
              <w:spacing w:after="0"/>
              <w:rPr>
                <w:rFonts w:ascii="Arial" w:eastAsia="Arial Unicode MS" w:hAnsi="Arial"/>
                <w:i/>
                <w:sz w:val="18"/>
                <w:lang w:eastAsia="zh-CN"/>
              </w:rPr>
            </w:pPr>
            <w:r w:rsidRPr="00C43ACB">
              <w:rPr>
                <w:rFonts w:ascii="Arial" w:eastAsia="Arial Unicode MS" w:hAnsi="Arial" w:hint="eastAsia"/>
                <w:i/>
                <w:sz w:val="18"/>
                <w:lang w:eastAsia="zh-CN"/>
              </w:rPr>
              <w:t>scheduleAnnc</w:t>
            </w:r>
            <w:r w:rsidR="005271D4" w:rsidRPr="00C43ACB">
              <w:rPr>
                <w:rFonts w:ascii="Arial" w:eastAsia="Arial Unicode MS" w:hAnsi="Arial" w:hint="eastAsia"/>
                <w:i/>
                <w:sz w:val="18"/>
                <w:lang w:eastAsia="zh-CN"/>
              </w:rPr>
              <w:t>,</w:t>
            </w:r>
          </w:p>
          <w:p w14:paraId="79091C54" w14:textId="77777777" w:rsidR="00343A08" w:rsidRPr="00C43ACB" w:rsidRDefault="00B91D21" w:rsidP="00343A08">
            <w:pPr>
              <w:keepNext/>
              <w:keepLines/>
              <w:spacing w:after="0"/>
              <w:rPr>
                <w:rFonts w:ascii="Arial" w:eastAsia="Arial Unicode MS" w:hAnsi="Arial"/>
                <w:i/>
                <w:sz w:val="18"/>
                <w:lang w:eastAsia="ja-JP"/>
              </w:rPr>
            </w:pPr>
            <w:r w:rsidRPr="00C43ACB">
              <w:rPr>
                <w:rFonts w:ascii="Arial" w:eastAsia="Arial Unicode MS" w:hAnsi="Arial" w:hint="eastAsia"/>
                <w:i/>
                <w:sz w:val="18"/>
                <w:lang w:eastAsia="ja-JP"/>
              </w:rPr>
              <w:t>traffic</w:t>
            </w:r>
            <w:r w:rsidRPr="00C43ACB">
              <w:rPr>
                <w:rFonts w:ascii="Arial" w:eastAsia="Arial Unicode MS" w:hAnsi="Arial"/>
                <w:i/>
                <w:sz w:val="18"/>
                <w:lang w:eastAsia="ja-JP"/>
              </w:rPr>
              <w:t>Pattern</w:t>
            </w:r>
            <w:r w:rsidRPr="00C43ACB">
              <w:rPr>
                <w:rFonts w:ascii="Arial" w:eastAsia="Arial Unicode MS" w:hAnsi="Arial" w:hint="eastAsia"/>
                <w:i/>
                <w:sz w:val="18"/>
                <w:lang w:eastAsia="ja-JP"/>
              </w:rPr>
              <w:t>Annc</w:t>
            </w:r>
            <w:r w:rsidR="00343A08" w:rsidRPr="00C43ACB">
              <w:rPr>
                <w:rFonts w:ascii="Arial" w:eastAsia="Arial Unicode MS" w:hAnsi="Arial"/>
                <w:i/>
                <w:sz w:val="18"/>
                <w:lang w:eastAsia="ja-JP"/>
              </w:rPr>
              <w:t>,</w:t>
            </w:r>
          </w:p>
          <w:p w14:paraId="6D90CAF5" w14:textId="77777777" w:rsidR="00343A08" w:rsidRPr="00C43ACB" w:rsidRDefault="00343A08" w:rsidP="00343A08">
            <w:pPr>
              <w:keepNext/>
              <w:keepLines/>
              <w:spacing w:after="0"/>
              <w:rPr>
                <w:rFonts w:ascii="Arial" w:eastAsia="Arial Unicode MS" w:hAnsi="Arial"/>
                <w:i/>
                <w:sz w:val="18"/>
                <w:lang w:eastAsia="ja-JP"/>
              </w:rPr>
            </w:pPr>
            <w:r w:rsidRPr="00C43ACB">
              <w:rPr>
                <w:rFonts w:ascii="Arial" w:eastAsia="Arial Unicode MS" w:hAnsi="Arial"/>
                <w:i/>
                <w:sz w:val="18"/>
                <w:lang w:eastAsia="ja-JP"/>
              </w:rPr>
              <w:t>timeSeries,</w:t>
            </w:r>
          </w:p>
          <w:p w14:paraId="66C7105D" w14:textId="77777777" w:rsidR="005271D4" w:rsidRPr="00C43ACB" w:rsidRDefault="00343A08" w:rsidP="00343A08">
            <w:pPr>
              <w:keepNext/>
              <w:keepLines/>
              <w:spacing w:after="0"/>
              <w:rPr>
                <w:rFonts w:ascii="Arial" w:eastAsia="Arial Unicode MS" w:hAnsi="Arial"/>
                <w:i/>
                <w:sz w:val="18"/>
                <w:lang w:eastAsia="zh-CN"/>
              </w:rPr>
            </w:pPr>
            <w:r w:rsidRPr="00C43ACB">
              <w:rPr>
                <w:rFonts w:ascii="Arial" w:eastAsia="Arial Unicode MS" w:hAnsi="Arial"/>
                <w:i/>
                <w:sz w:val="18"/>
                <w:lang w:eastAsia="ja-JP"/>
              </w:rPr>
              <w:t>timeSeriesAnnc</w:t>
            </w:r>
          </w:p>
        </w:tc>
        <w:tc>
          <w:tcPr>
            <w:tcW w:w="1080" w:type="dxa"/>
            <w:shd w:val="clear" w:color="auto" w:fill="auto"/>
          </w:tcPr>
          <w:p w14:paraId="7DCBA742"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9.6.5</w:t>
            </w:r>
          </w:p>
        </w:tc>
      </w:tr>
      <w:tr w:rsidR="00D33884" w:rsidRPr="00C43ACB" w14:paraId="497FBF84" w14:textId="77777777" w:rsidTr="00190C3B">
        <w:trPr>
          <w:jc w:val="center"/>
        </w:trPr>
        <w:tc>
          <w:tcPr>
            <w:tcW w:w="2448" w:type="dxa"/>
            <w:shd w:val="clear" w:color="auto" w:fill="auto"/>
          </w:tcPr>
          <w:p w14:paraId="0F8A939A"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containerAnnc</w:t>
            </w:r>
          </w:p>
        </w:tc>
        <w:tc>
          <w:tcPr>
            <w:tcW w:w="3168" w:type="dxa"/>
            <w:shd w:val="clear" w:color="auto" w:fill="auto"/>
          </w:tcPr>
          <w:p w14:paraId="524D40A1"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container</w:t>
            </w:r>
          </w:p>
        </w:tc>
        <w:tc>
          <w:tcPr>
            <w:tcW w:w="2356" w:type="dxa"/>
            <w:shd w:val="clear" w:color="auto" w:fill="auto"/>
          </w:tcPr>
          <w:p w14:paraId="78B5377A"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container,</w:t>
            </w:r>
          </w:p>
          <w:p w14:paraId="5B1E3F1A" w14:textId="77777777" w:rsidR="00343A08" w:rsidRPr="00C43ACB" w:rsidRDefault="00D33884" w:rsidP="00190C3B">
            <w:pPr>
              <w:keepNext/>
              <w:keepLines/>
              <w:spacing w:after="0"/>
              <w:rPr>
                <w:rFonts w:ascii="Arial" w:eastAsia="Arial Unicode MS" w:hAnsi="Arial" w:cs="Arial"/>
                <w:i/>
                <w:sz w:val="18"/>
                <w:lang w:eastAsia="ko-KR"/>
              </w:rPr>
            </w:pPr>
            <w:r w:rsidRPr="00C43ACB">
              <w:rPr>
                <w:rFonts w:ascii="Arial" w:eastAsia="Arial Unicode MS" w:hAnsi="Arial"/>
                <w:i/>
                <w:sz w:val="18"/>
              </w:rPr>
              <w:t>containerAnnc,</w:t>
            </w:r>
            <w:r w:rsidR="00343A08" w:rsidRPr="00C43ACB">
              <w:rPr>
                <w:rFonts w:ascii="Arial" w:eastAsia="Arial Unicode MS" w:hAnsi="Arial" w:cs="Arial"/>
                <w:i/>
                <w:sz w:val="18"/>
                <w:lang w:eastAsia="ko-KR"/>
              </w:rPr>
              <w:t xml:space="preserve"> </w:t>
            </w:r>
            <w:r w:rsidR="00343A08" w:rsidRPr="00C43ACB">
              <w:rPr>
                <w:rFonts w:ascii="Arial" w:eastAsia="Arial Unicode MS" w:hAnsi="Arial" w:cs="Arial" w:hint="eastAsia"/>
                <w:i/>
                <w:sz w:val="18"/>
                <w:lang w:eastAsia="zh-CN"/>
              </w:rPr>
              <w:t>f</w:t>
            </w:r>
            <w:r w:rsidR="00343A08" w:rsidRPr="00C43ACB">
              <w:rPr>
                <w:rFonts w:ascii="Arial" w:eastAsia="Arial Unicode MS" w:hAnsi="Arial" w:cs="Arial"/>
                <w:i/>
                <w:sz w:val="18"/>
                <w:lang w:eastAsia="ko-KR"/>
              </w:rPr>
              <w:t>lexContainer,</w:t>
            </w:r>
          </w:p>
          <w:p w14:paraId="3267A4FC" w14:textId="77777777" w:rsidR="00D33884" w:rsidRPr="00C43ACB" w:rsidRDefault="00343A08" w:rsidP="00CD4402">
            <w:pPr>
              <w:keepNext/>
              <w:keepLines/>
              <w:spacing w:after="0"/>
              <w:rPr>
                <w:rFonts w:ascii="Arial" w:eastAsia="Arial Unicode MS" w:hAnsi="Arial" w:cs="Arial"/>
                <w:i/>
                <w:sz w:val="18"/>
                <w:szCs w:val="18"/>
                <w:lang w:eastAsia="zh-CN"/>
              </w:rPr>
            </w:pPr>
            <w:r w:rsidRPr="00C43ACB">
              <w:rPr>
                <w:rFonts w:ascii="Arial" w:eastAsia="Arial Unicode MS" w:hAnsi="Arial" w:cs="Arial"/>
                <w:i/>
                <w:sz w:val="18"/>
                <w:szCs w:val="18"/>
                <w:lang w:eastAsia="ko-KR"/>
              </w:rPr>
              <w:t>flexContainerAnnc,</w:t>
            </w:r>
          </w:p>
          <w:p w14:paraId="4D311789" w14:textId="77777777" w:rsidR="00D33884" w:rsidRPr="00C43ACB" w:rsidRDefault="00D33884" w:rsidP="00CD4402">
            <w:pPr>
              <w:keepNext/>
              <w:keepLines/>
              <w:spacing w:after="0"/>
              <w:rPr>
                <w:rFonts w:ascii="Arial" w:eastAsia="Arial Unicode MS" w:hAnsi="Arial"/>
                <w:i/>
                <w:sz w:val="18"/>
                <w:szCs w:val="18"/>
              </w:rPr>
            </w:pPr>
            <w:r w:rsidRPr="00C43ACB">
              <w:rPr>
                <w:rFonts w:ascii="Arial" w:eastAsia="Arial Unicode MS" w:hAnsi="Arial"/>
                <w:i/>
                <w:sz w:val="18"/>
                <w:szCs w:val="18"/>
              </w:rPr>
              <w:t>contentInstance,</w:t>
            </w:r>
          </w:p>
          <w:p w14:paraId="6F60C140"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contentInstanceAnnc,</w:t>
            </w:r>
          </w:p>
          <w:p w14:paraId="6DE2B653" w14:textId="77777777" w:rsidR="00D33884" w:rsidRPr="00C43ACB" w:rsidRDefault="00D33884" w:rsidP="00CD4402">
            <w:pPr>
              <w:keepNext/>
              <w:keepLines/>
              <w:spacing w:after="0"/>
              <w:rPr>
                <w:rFonts w:ascii="Arial" w:eastAsia="Arial Unicode MS" w:hAnsi="Arial"/>
                <w:i/>
                <w:sz w:val="18"/>
                <w:lang w:eastAsia="zh-CN"/>
              </w:rPr>
            </w:pPr>
            <w:r w:rsidRPr="00C43ACB">
              <w:rPr>
                <w:rFonts w:ascii="Arial" w:eastAsia="Arial Unicode MS" w:hAnsi="Arial"/>
                <w:i/>
                <w:sz w:val="18"/>
              </w:rPr>
              <w:t>subscription,</w:t>
            </w:r>
          </w:p>
          <w:p w14:paraId="2D797495" w14:textId="77777777" w:rsidR="00AE25E0" w:rsidRPr="00C43ACB" w:rsidRDefault="00AE25E0" w:rsidP="00AE25E0">
            <w:pPr>
              <w:keepNext/>
              <w:keepLines/>
              <w:spacing w:after="0"/>
              <w:rPr>
                <w:rFonts w:ascii="Arial" w:eastAsia="Arial Unicode MS" w:hAnsi="Arial"/>
                <w:i/>
                <w:sz w:val="18"/>
              </w:rPr>
            </w:pPr>
            <w:r w:rsidRPr="00C43ACB">
              <w:rPr>
                <w:rFonts w:ascii="Arial" w:eastAsia="Arial Unicode MS" w:hAnsi="Arial"/>
                <w:i/>
                <w:sz w:val="18"/>
              </w:rPr>
              <w:t>semanticDescriptor,</w:t>
            </w:r>
          </w:p>
          <w:p w14:paraId="277A374C" w14:textId="77777777" w:rsidR="00AE25E0" w:rsidRPr="00C43ACB" w:rsidRDefault="00AE25E0" w:rsidP="00AE25E0">
            <w:pPr>
              <w:keepNext/>
              <w:keepLines/>
              <w:spacing w:after="0"/>
              <w:rPr>
                <w:rFonts w:ascii="Arial" w:eastAsia="Arial Unicode MS" w:hAnsi="Arial"/>
                <w:i/>
                <w:sz w:val="18"/>
                <w:lang w:eastAsia="zh-CN"/>
              </w:rPr>
            </w:pPr>
            <w:r w:rsidRPr="00C43ACB">
              <w:rPr>
                <w:rFonts w:ascii="Arial" w:eastAsia="Arial Unicode MS" w:hAnsi="Arial"/>
                <w:i/>
                <w:sz w:val="18"/>
              </w:rPr>
              <w:t>semanticDescriptorAnnc</w:t>
            </w:r>
          </w:p>
        </w:tc>
        <w:tc>
          <w:tcPr>
            <w:tcW w:w="1080" w:type="dxa"/>
            <w:shd w:val="clear" w:color="auto" w:fill="auto"/>
          </w:tcPr>
          <w:p w14:paraId="16A816CF"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9.6.6</w:t>
            </w:r>
          </w:p>
        </w:tc>
      </w:tr>
      <w:tr w:rsidR="00D33884" w:rsidRPr="00C43ACB" w14:paraId="1D2A015E" w14:textId="77777777" w:rsidTr="00190C3B">
        <w:trPr>
          <w:jc w:val="center"/>
        </w:trPr>
        <w:tc>
          <w:tcPr>
            <w:tcW w:w="2448" w:type="dxa"/>
            <w:shd w:val="clear" w:color="auto" w:fill="auto"/>
          </w:tcPr>
          <w:p w14:paraId="44E30D42"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contentInstanceAnnc</w:t>
            </w:r>
          </w:p>
        </w:tc>
        <w:tc>
          <w:tcPr>
            <w:tcW w:w="3168" w:type="dxa"/>
            <w:shd w:val="clear" w:color="auto" w:fill="auto"/>
          </w:tcPr>
          <w:p w14:paraId="558082CE" w14:textId="77777777" w:rsidR="00D33884" w:rsidRPr="00C43ACB" w:rsidRDefault="00D33884" w:rsidP="00CD4402">
            <w:pPr>
              <w:keepNext/>
              <w:keepLines/>
              <w:spacing w:after="0"/>
              <w:rPr>
                <w:rFonts w:ascii="Arial" w:eastAsia="Arial Unicode MS" w:hAnsi="Arial"/>
                <w:sz w:val="18"/>
              </w:rPr>
            </w:pPr>
            <w:r w:rsidRPr="00C43ACB">
              <w:rPr>
                <w:rFonts w:ascii="Arial" w:hAnsi="Arial"/>
                <w:sz w:val="18"/>
              </w:rPr>
              <w:t xml:space="preserve">Announced variant of </w:t>
            </w:r>
            <w:r w:rsidRPr="00C43ACB">
              <w:rPr>
                <w:rFonts w:ascii="Arial" w:hAnsi="Arial"/>
                <w:i/>
                <w:sz w:val="18"/>
              </w:rPr>
              <w:t>contentInstance</w:t>
            </w:r>
          </w:p>
        </w:tc>
        <w:tc>
          <w:tcPr>
            <w:tcW w:w="2356" w:type="dxa"/>
            <w:shd w:val="clear" w:color="auto" w:fill="auto"/>
          </w:tcPr>
          <w:p w14:paraId="3E26ECE8" w14:textId="77777777" w:rsidR="00AE25E0" w:rsidRPr="00C43ACB" w:rsidRDefault="00AE25E0" w:rsidP="00AE25E0">
            <w:pPr>
              <w:keepNext/>
              <w:keepLines/>
              <w:spacing w:after="0"/>
              <w:rPr>
                <w:rFonts w:ascii="Arial" w:eastAsia="Arial Unicode MS" w:hAnsi="Arial"/>
                <w:i/>
                <w:sz w:val="18"/>
              </w:rPr>
            </w:pPr>
            <w:r w:rsidRPr="00C43ACB">
              <w:rPr>
                <w:rFonts w:ascii="Arial" w:eastAsia="Arial Unicode MS" w:hAnsi="Arial"/>
                <w:i/>
                <w:sz w:val="18"/>
              </w:rPr>
              <w:t xml:space="preserve"> semanticDescriptor,</w:t>
            </w:r>
          </w:p>
          <w:p w14:paraId="765B5279" w14:textId="77777777" w:rsidR="00D33884" w:rsidRPr="00C43ACB" w:rsidRDefault="00AE25E0" w:rsidP="00AE25E0">
            <w:pPr>
              <w:keepNext/>
              <w:keepLines/>
              <w:spacing w:after="0"/>
              <w:rPr>
                <w:rFonts w:ascii="Arial" w:eastAsia="Arial Unicode MS" w:hAnsi="Arial"/>
                <w:i/>
                <w:sz w:val="18"/>
              </w:rPr>
            </w:pPr>
            <w:r w:rsidRPr="00C43ACB">
              <w:rPr>
                <w:rFonts w:ascii="Arial" w:eastAsia="Arial Unicode MS" w:hAnsi="Arial"/>
                <w:i/>
                <w:sz w:val="18"/>
              </w:rPr>
              <w:t>semanticDescriptorAnnc</w:t>
            </w:r>
          </w:p>
        </w:tc>
        <w:tc>
          <w:tcPr>
            <w:tcW w:w="1080" w:type="dxa"/>
            <w:shd w:val="clear" w:color="auto" w:fill="auto"/>
          </w:tcPr>
          <w:p w14:paraId="2877F620"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9.6.7</w:t>
            </w:r>
          </w:p>
        </w:tc>
      </w:tr>
      <w:tr w:rsidR="00343A08" w:rsidRPr="00C43ACB" w14:paraId="3FDCFC5F" w14:textId="77777777" w:rsidTr="00190C3B">
        <w:trPr>
          <w:jc w:val="center"/>
        </w:trPr>
        <w:tc>
          <w:tcPr>
            <w:tcW w:w="2448" w:type="dxa"/>
            <w:shd w:val="clear" w:color="auto" w:fill="auto"/>
          </w:tcPr>
          <w:p w14:paraId="6F834185" w14:textId="77777777" w:rsidR="00343A08" w:rsidRPr="00C43ACB" w:rsidRDefault="00343A08" w:rsidP="00CD4402">
            <w:pPr>
              <w:keepNext/>
              <w:keepLines/>
              <w:spacing w:after="0"/>
              <w:rPr>
                <w:rFonts w:ascii="Arial" w:eastAsia="Arial Unicode MS" w:hAnsi="Arial"/>
                <w:i/>
                <w:sz w:val="18"/>
              </w:rPr>
            </w:pPr>
            <w:r w:rsidRPr="00C43ACB">
              <w:rPr>
                <w:rFonts w:ascii="Arial" w:eastAsia="Arial Unicode MS" w:hAnsi="Arial"/>
                <w:i/>
                <w:sz w:val="18"/>
              </w:rPr>
              <w:t>flexContainerAnnc</w:t>
            </w:r>
          </w:p>
        </w:tc>
        <w:tc>
          <w:tcPr>
            <w:tcW w:w="3168" w:type="dxa"/>
            <w:shd w:val="clear" w:color="auto" w:fill="auto"/>
          </w:tcPr>
          <w:p w14:paraId="19758B5F" w14:textId="77777777" w:rsidR="00343A08" w:rsidRPr="00C43ACB" w:rsidRDefault="00343A08" w:rsidP="00CD4402">
            <w:pPr>
              <w:keepNext/>
              <w:keepLines/>
              <w:spacing w:after="0"/>
              <w:rPr>
                <w:rFonts w:ascii="Arial" w:hAnsi="Arial"/>
                <w:sz w:val="18"/>
              </w:rPr>
            </w:pPr>
            <w:r w:rsidRPr="00C43ACB">
              <w:rPr>
                <w:rFonts w:ascii="Arial" w:eastAsia="Arial Unicode MS" w:hAnsi="Arial"/>
                <w:sz w:val="18"/>
              </w:rPr>
              <w:t>Announced variant of flexC</w:t>
            </w:r>
            <w:r w:rsidRPr="00C43ACB">
              <w:rPr>
                <w:rFonts w:ascii="Arial" w:eastAsia="Arial Unicode MS" w:hAnsi="Arial"/>
                <w:i/>
                <w:sz w:val="18"/>
              </w:rPr>
              <w:t>ontainer</w:t>
            </w:r>
          </w:p>
        </w:tc>
        <w:tc>
          <w:tcPr>
            <w:tcW w:w="2356" w:type="dxa"/>
            <w:shd w:val="clear" w:color="auto" w:fill="auto"/>
          </w:tcPr>
          <w:p w14:paraId="4D707F52" w14:textId="77777777" w:rsidR="00343A08" w:rsidRPr="00C43ACB" w:rsidRDefault="00343A08" w:rsidP="00281889">
            <w:pPr>
              <w:keepNext/>
              <w:keepLines/>
              <w:spacing w:after="0"/>
              <w:rPr>
                <w:rFonts w:ascii="Arial" w:eastAsia="Arial Unicode MS" w:hAnsi="Arial"/>
                <w:i/>
                <w:sz w:val="18"/>
              </w:rPr>
            </w:pPr>
            <w:r w:rsidRPr="00C43ACB">
              <w:rPr>
                <w:rFonts w:ascii="Arial" w:eastAsia="Arial Unicode MS" w:hAnsi="Arial"/>
                <w:i/>
                <w:sz w:val="18"/>
              </w:rPr>
              <w:t>container,</w:t>
            </w:r>
          </w:p>
          <w:p w14:paraId="6FD15563" w14:textId="77777777" w:rsidR="00343A08" w:rsidRPr="00C43ACB" w:rsidRDefault="00343A08" w:rsidP="00281889">
            <w:pPr>
              <w:keepNext/>
              <w:keepLines/>
              <w:spacing w:after="0"/>
              <w:rPr>
                <w:rFonts w:ascii="Arial" w:eastAsia="Arial Unicode MS" w:hAnsi="Arial"/>
                <w:i/>
                <w:sz w:val="18"/>
              </w:rPr>
            </w:pPr>
            <w:r w:rsidRPr="00C43ACB">
              <w:rPr>
                <w:rFonts w:ascii="Arial" w:eastAsia="Arial Unicode MS" w:hAnsi="Arial"/>
                <w:i/>
                <w:sz w:val="18"/>
              </w:rPr>
              <w:t>containerAnnc,</w:t>
            </w:r>
          </w:p>
          <w:p w14:paraId="4CC5A6AF" w14:textId="77777777" w:rsidR="00343A08" w:rsidRPr="00C43ACB" w:rsidRDefault="00343A08" w:rsidP="00281889">
            <w:pPr>
              <w:keepNext/>
              <w:keepLines/>
              <w:spacing w:after="0"/>
              <w:rPr>
                <w:rFonts w:ascii="Arial" w:eastAsia="Arial Unicode MS" w:hAnsi="Arial" w:cs="Arial"/>
                <w:i/>
                <w:sz w:val="18"/>
                <w:lang w:eastAsia="ko-KR"/>
              </w:rPr>
            </w:pPr>
            <w:r w:rsidRPr="00C43ACB">
              <w:rPr>
                <w:rFonts w:ascii="Arial" w:eastAsia="Arial Unicode MS" w:hAnsi="Arial" w:cs="Arial"/>
                <w:i/>
                <w:sz w:val="18"/>
                <w:lang w:eastAsia="ko-KR"/>
              </w:rPr>
              <w:t>flexContainer,</w:t>
            </w:r>
          </w:p>
          <w:p w14:paraId="55985AD2" w14:textId="77777777" w:rsidR="00343A08" w:rsidRPr="00C43ACB" w:rsidRDefault="00343A08" w:rsidP="00281889">
            <w:pPr>
              <w:keepNext/>
              <w:keepLines/>
              <w:spacing w:after="0"/>
              <w:rPr>
                <w:rFonts w:ascii="Arial" w:eastAsia="Arial Unicode MS" w:hAnsi="Arial" w:cs="Arial"/>
                <w:i/>
                <w:sz w:val="18"/>
                <w:szCs w:val="18"/>
              </w:rPr>
            </w:pPr>
            <w:r w:rsidRPr="00C43ACB">
              <w:rPr>
                <w:rFonts w:ascii="Arial" w:eastAsia="Arial Unicode MS" w:hAnsi="Arial" w:cs="Arial"/>
                <w:i/>
                <w:sz w:val="18"/>
                <w:szCs w:val="18"/>
                <w:lang w:eastAsia="ko-KR"/>
              </w:rPr>
              <w:t>flexContainerAnnc,</w:t>
            </w:r>
          </w:p>
          <w:p w14:paraId="50E0FC8F" w14:textId="77777777" w:rsidR="00343A08" w:rsidRPr="00C43ACB" w:rsidRDefault="00343A08" w:rsidP="00281889">
            <w:pPr>
              <w:keepNext/>
              <w:keepLines/>
              <w:spacing w:after="0"/>
              <w:rPr>
                <w:rFonts w:ascii="Arial" w:eastAsia="Arial Unicode MS" w:hAnsi="Arial"/>
                <w:i/>
                <w:sz w:val="18"/>
                <w:lang w:eastAsia="zh-CN"/>
              </w:rPr>
            </w:pPr>
            <w:r w:rsidRPr="00C43ACB">
              <w:rPr>
                <w:rFonts w:ascii="Arial" w:eastAsia="Arial Unicode MS" w:hAnsi="Arial"/>
                <w:i/>
                <w:sz w:val="18"/>
              </w:rPr>
              <w:t>subscription,</w:t>
            </w:r>
          </w:p>
          <w:p w14:paraId="6245E4B8" w14:textId="77777777" w:rsidR="00343A08" w:rsidRPr="00C43ACB" w:rsidRDefault="00343A08" w:rsidP="00281889">
            <w:pPr>
              <w:keepNext/>
              <w:keepLines/>
              <w:spacing w:after="0"/>
              <w:rPr>
                <w:rFonts w:ascii="Arial" w:eastAsia="Arial Unicode MS" w:hAnsi="Arial"/>
                <w:i/>
                <w:sz w:val="18"/>
              </w:rPr>
            </w:pPr>
            <w:r w:rsidRPr="00C43ACB">
              <w:rPr>
                <w:rFonts w:ascii="Arial" w:eastAsia="Arial Unicode MS" w:hAnsi="Arial"/>
                <w:i/>
                <w:sz w:val="18"/>
              </w:rPr>
              <w:t>semanticDescriptor,</w:t>
            </w:r>
          </w:p>
          <w:p w14:paraId="2E6460D4" w14:textId="77777777" w:rsidR="00343A08" w:rsidRPr="00C43ACB" w:rsidRDefault="00343A08" w:rsidP="00AE25E0">
            <w:pPr>
              <w:keepNext/>
              <w:keepLines/>
              <w:spacing w:after="0"/>
              <w:rPr>
                <w:rFonts w:ascii="Arial" w:eastAsia="Arial Unicode MS" w:hAnsi="Arial"/>
                <w:i/>
                <w:sz w:val="18"/>
              </w:rPr>
            </w:pPr>
            <w:r w:rsidRPr="00C43ACB">
              <w:rPr>
                <w:rFonts w:ascii="Arial" w:eastAsia="Arial Unicode MS" w:hAnsi="Arial"/>
                <w:i/>
                <w:sz w:val="18"/>
              </w:rPr>
              <w:t>semanticDescriptorAnnc</w:t>
            </w:r>
          </w:p>
        </w:tc>
        <w:tc>
          <w:tcPr>
            <w:tcW w:w="1080" w:type="dxa"/>
            <w:shd w:val="clear" w:color="auto" w:fill="auto"/>
          </w:tcPr>
          <w:p w14:paraId="5BE373C4" w14:textId="77777777" w:rsidR="00343A08" w:rsidRPr="00C43ACB" w:rsidRDefault="00343A08" w:rsidP="00CD4402">
            <w:pPr>
              <w:keepNext/>
              <w:keepLines/>
              <w:spacing w:after="0"/>
              <w:rPr>
                <w:rFonts w:ascii="Arial" w:eastAsia="Arial Unicode MS" w:hAnsi="Arial"/>
                <w:sz w:val="18"/>
              </w:rPr>
            </w:pPr>
            <w:r w:rsidRPr="00C43ACB">
              <w:rPr>
                <w:rFonts w:ascii="Arial" w:eastAsia="Arial Unicode MS" w:hAnsi="Arial"/>
                <w:sz w:val="18"/>
              </w:rPr>
              <w:t>9.6.35</w:t>
            </w:r>
          </w:p>
        </w:tc>
      </w:tr>
      <w:tr w:rsidR="00D33884" w:rsidRPr="00C43ACB" w14:paraId="349759F3" w14:textId="77777777" w:rsidTr="00190C3B">
        <w:trPr>
          <w:jc w:val="center"/>
        </w:trPr>
        <w:tc>
          <w:tcPr>
            <w:tcW w:w="2448" w:type="dxa"/>
            <w:shd w:val="clear" w:color="auto" w:fill="auto"/>
          </w:tcPr>
          <w:p w14:paraId="1BCA9E02"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groupAnnc</w:t>
            </w:r>
          </w:p>
        </w:tc>
        <w:tc>
          <w:tcPr>
            <w:tcW w:w="3168" w:type="dxa"/>
            <w:shd w:val="clear" w:color="auto" w:fill="auto"/>
          </w:tcPr>
          <w:p w14:paraId="471C6FDE"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group</w:t>
            </w:r>
          </w:p>
        </w:tc>
        <w:tc>
          <w:tcPr>
            <w:tcW w:w="2356" w:type="dxa"/>
            <w:shd w:val="clear" w:color="auto" w:fill="auto"/>
          </w:tcPr>
          <w:p w14:paraId="28FC79E2" w14:textId="77777777" w:rsidR="00343A08" w:rsidRPr="00C43ACB" w:rsidRDefault="00D33884" w:rsidP="00343A08">
            <w:pPr>
              <w:keepNext/>
              <w:keepLines/>
              <w:spacing w:after="0"/>
              <w:rPr>
                <w:rFonts w:ascii="Arial" w:eastAsia="Arial Unicode MS" w:hAnsi="Arial"/>
                <w:i/>
                <w:sz w:val="18"/>
              </w:rPr>
            </w:pPr>
            <w:r w:rsidRPr="00C43ACB">
              <w:rPr>
                <w:rFonts w:ascii="Arial" w:eastAsia="Arial Unicode MS" w:hAnsi="Arial"/>
                <w:i/>
                <w:sz w:val="18"/>
              </w:rPr>
              <w:t>subscription</w:t>
            </w:r>
            <w:r w:rsidR="00343A08" w:rsidRPr="00C43ACB">
              <w:rPr>
                <w:rFonts w:ascii="Arial" w:eastAsia="Arial Unicode MS" w:hAnsi="Arial"/>
                <w:i/>
                <w:sz w:val="18"/>
              </w:rPr>
              <w:t>,</w:t>
            </w:r>
          </w:p>
          <w:p w14:paraId="78DC8B98" w14:textId="77777777" w:rsidR="00343A08" w:rsidRPr="00C43ACB" w:rsidRDefault="00343A08" w:rsidP="00343A08">
            <w:pPr>
              <w:keepNext/>
              <w:keepLines/>
              <w:spacing w:after="0"/>
              <w:rPr>
                <w:rFonts w:ascii="Arial" w:eastAsia="Arial Unicode MS" w:hAnsi="Arial"/>
                <w:i/>
                <w:sz w:val="18"/>
              </w:rPr>
            </w:pPr>
            <w:r w:rsidRPr="00C43ACB">
              <w:rPr>
                <w:rFonts w:ascii="Arial" w:eastAsia="Arial Unicode MS" w:hAnsi="Arial"/>
                <w:i/>
                <w:sz w:val="18"/>
              </w:rPr>
              <w:t>semanticDescriptor,</w:t>
            </w:r>
          </w:p>
          <w:p w14:paraId="3FE444C6" w14:textId="77777777" w:rsidR="00D33884" w:rsidRPr="00C43ACB" w:rsidRDefault="00343A08" w:rsidP="00343A08">
            <w:pPr>
              <w:keepNext/>
              <w:keepLines/>
              <w:spacing w:after="0"/>
              <w:rPr>
                <w:rFonts w:ascii="Arial" w:eastAsia="Arial Unicode MS" w:hAnsi="Arial"/>
                <w:i/>
                <w:sz w:val="18"/>
              </w:rPr>
            </w:pPr>
            <w:r w:rsidRPr="00C43ACB">
              <w:rPr>
                <w:rFonts w:ascii="Arial" w:eastAsia="Arial Unicode MS" w:hAnsi="Arial"/>
                <w:i/>
                <w:sz w:val="18"/>
              </w:rPr>
              <w:t>semanticDescriptorAnnc</w:t>
            </w:r>
          </w:p>
        </w:tc>
        <w:tc>
          <w:tcPr>
            <w:tcW w:w="1080" w:type="dxa"/>
            <w:shd w:val="clear" w:color="auto" w:fill="auto"/>
          </w:tcPr>
          <w:p w14:paraId="332F31D4"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9.6.13</w:t>
            </w:r>
          </w:p>
        </w:tc>
      </w:tr>
      <w:tr w:rsidR="00D33884" w:rsidRPr="00C43ACB" w14:paraId="13212C1D" w14:textId="77777777" w:rsidTr="00190C3B">
        <w:trPr>
          <w:jc w:val="center"/>
        </w:trPr>
        <w:tc>
          <w:tcPr>
            <w:tcW w:w="2448" w:type="dxa"/>
            <w:shd w:val="clear" w:color="auto" w:fill="auto"/>
          </w:tcPr>
          <w:p w14:paraId="2D628124"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locationPolicyAnnc</w:t>
            </w:r>
          </w:p>
        </w:tc>
        <w:tc>
          <w:tcPr>
            <w:tcW w:w="3168" w:type="dxa"/>
            <w:shd w:val="clear" w:color="auto" w:fill="auto"/>
          </w:tcPr>
          <w:p w14:paraId="37010EF5"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locationPolicy</w:t>
            </w:r>
          </w:p>
        </w:tc>
        <w:tc>
          <w:tcPr>
            <w:tcW w:w="2356" w:type="dxa"/>
            <w:shd w:val="clear" w:color="auto" w:fill="auto"/>
          </w:tcPr>
          <w:p w14:paraId="3EA78E6B"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None specified</w:t>
            </w:r>
          </w:p>
        </w:tc>
        <w:tc>
          <w:tcPr>
            <w:tcW w:w="1080" w:type="dxa"/>
            <w:shd w:val="clear" w:color="auto" w:fill="auto"/>
          </w:tcPr>
          <w:p w14:paraId="3D0F684D"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9.6.10</w:t>
            </w:r>
          </w:p>
        </w:tc>
      </w:tr>
      <w:tr w:rsidR="00D33884" w:rsidRPr="00C43ACB" w14:paraId="167DBA16" w14:textId="77777777" w:rsidTr="00190C3B">
        <w:trPr>
          <w:jc w:val="center"/>
        </w:trPr>
        <w:tc>
          <w:tcPr>
            <w:tcW w:w="2448" w:type="dxa"/>
            <w:shd w:val="clear" w:color="auto" w:fill="auto"/>
          </w:tcPr>
          <w:p w14:paraId="7AA61BB7"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mgmtObjAnnc</w:t>
            </w:r>
          </w:p>
        </w:tc>
        <w:tc>
          <w:tcPr>
            <w:tcW w:w="3168" w:type="dxa"/>
            <w:shd w:val="clear" w:color="auto" w:fill="auto"/>
          </w:tcPr>
          <w:p w14:paraId="51822AC0"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mgmtObj</w:t>
            </w:r>
          </w:p>
        </w:tc>
        <w:tc>
          <w:tcPr>
            <w:tcW w:w="2356" w:type="dxa"/>
            <w:shd w:val="clear" w:color="auto" w:fill="auto"/>
          </w:tcPr>
          <w:p w14:paraId="09AED78D"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subscription</w:t>
            </w:r>
          </w:p>
        </w:tc>
        <w:tc>
          <w:tcPr>
            <w:tcW w:w="1080" w:type="dxa"/>
            <w:shd w:val="clear" w:color="auto" w:fill="auto"/>
          </w:tcPr>
          <w:p w14:paraId="139000DC"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9.6.15</w:t>
            </w:r>
          </w:p>
        </w:tc>
      </w:tr>
      <w:tr w:rsidR="00D33884" w:rsidRPr="00C43ACB" w14:paraId="7BADD2DA" w14:textId="77777777" w:rsidTr="00190C3B">
        <w:trPr>
          <w:jc w:val="center"/>
        </w:trPr>
        <w:tc>
          <w:tcPr>
            <w:tcW w:w="2448" w:type="dxa"/>
            <w:shd w:val="clear" w:color="auto" w:fill="auto"/>
          </w:tcPr>
          <w:p w14:paraId="7058A060"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nodeAnnc</w:t>
            </w:r>
          </w:p>
        </w:tc>
        <w:tc>
          <w:tcPr>
            <w:tcW w:w="3168" w:type="dxa"/>
            <w:shd w:val="clear" w:color="auto" w:fill="auto"/>
          </w:tcPr>
          <w:p w14:paraId="130D8088"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node</w:t>
            </w:r>
          </w:p>
        </w:tc>
        <w:tc>
          <w:tcPr>
            <w:tcW w:w="2356" w:type="dxa"/>
            <w:shd w:val="clear" w:color="auto" w:fill="auto"/>
          </w:tcPr>
          <w:p w14:paraId="0808AC6A"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mgmtObjAnnc,</w:t>
            </w:r>
          </w:p>
          <w:p w14:paraId="4FCB0B2A" w14:textId="77777777" w:rsidR="00343A08" w:rsidRPr="00C43ACB" w:rsidRDefault="00D33884" w:rsidP="00343A08">
            <w:pPr>
              <w:keepNext/>
              <w:keepLines/>
              <w:spacing w:after="0"/>
              <w:rPr>
                <w:rFonts w:ascii="Arial" w:eastAsia="Arial Unicode MS" w:hAnsi="Arial"/>
                <w:i/>
                <w:sz w:val="18"/>
              </w:rPr>
            </w:pPr>
            <w:r w:rsidRPr="00C43ACB">
              <w:rPr>
                <w:rFonts w:ascii="Arial" w:eastAsia="Arial Unicode MS" w:hAnsi="Arial"/>
                <w:i/>
                <w:sz w:val="18"/>
              </w:rPr>
              <w:t>subscription</w:t>
            </w:r>
            <w:r w:rsidR="005271D4" w:rsidRPr="00C43ACB">
              <w:rPr>
                <w:rFonts w:ascii="Arial" w:eastAsia="Arial Unicode MS" w:hAnsi="Arial" w:hint="eastAsia"/>
                <w:i/>
                <w:sz w:val="18"/>
                <w:lang w:eastAsia="zh-CN"/>
              </w:rPr>
              <w:t>,</w:t>
            </w:r>
            <w:r w:rsidR="00343A08" w:rsidRPr="00C43ACB">
              <w:rPr>
                <w:rFonts w:ascii="Arial" w:eastAsia="Arial Unicode MS" w:hAnsi="Arial"/>
                <w:i/>
                <w:sz w:val="18"/>
              </w:rPr>
              <w:t xml:space="preserve"> semanticDescriptor,</w:t>
            </w:r>
          </w:p>
          <w:p w14:paraId="3B782DFD" w14:textId="77777777" w:rsidR="00D33884" w:rsidRPr="00C43ACB" w:rsidRDefault="00343A08" w:rsidP="00CD4402">
            <w:pPr>
              <w:keepNext/>
              <w:keepLines/>
              <w:spacing w:after="0"/>
              <w:rPr>
                <w:rFonts w:ascii="Arial" w:eastAsia="Arial Unicode MS" w:hAnsi="Arial"/>
                <w:i/>
                <w:sz w:val="18"/>
                <w:lang w:eastAsia="zh-CN"/>
              </w:rPr>
            </w:pPr>
            <w:r w:rsidRPr="00C43ACB">
              <w:rPr>
                <w:rFonts w:ascii="Arial" w:eastAsia="Arial Unicode MS" w:hAnsi="Arial"/>
                <w:i/>
                <w:sz w:val="18"/>
              </w:rPr>
              <w:t>semanticDescriptorAnnc,</w:t>
            </w:r>
          </w:p>
          <w:p w14:paraId="0C8913B0" w14:textId="77777777" w:rsidR="005271D4" w:rsidRPr="00C43ACB" w:rsidRDefault="00B91D21" w:rsidP="00CD4402">
            <w:pPr>
              <w:keepNext/>
              <w:keepLines/>
              <w:spacing w:after="0"/>
              <w:rPr>
                <w:rFonts w:ascii="Arial" w:eastAsia="Arial Unicode MS" w:hAnsi="Arial"/>
                <w:i/>
                <w:sz w:val="18"/>
                <w:lang w:eastAsia="zh-CN"/>
              </w:rPr>
            </w:pPr>
            <w:r w:rsidRPr="00C43ACB">
              <w:rPr>
                <w:rFonts w:ascii="Arial" w:eastAsia="Arial Unicode MS" w:hAnsi="Arial" w:hint="eastAsia"/>
                <w:i/>
                <w:sz w:val="18"/>
                <w:lang w:eastAsia="ja-JP"/>
              </w:rPr>
              <w:t>traffic</w:t>
            </w:r>
            <w:r w:rsidRPr="00C43ACB">
              <w:rPr>
                <w:rFonts w:ascii="Arial" w:eastAsia="Arial Unicode MS" w:hAnsi="Arial"/>
                <w:i/>
                <w:sz w:val="18"/>
                <w:lang w:eastAsia="ja-JP"/>
              </w:rPr>
              <w:t>Pattern</w:t>
            </w:r>
            <w:r w:rsidRPr="00C43ACB">
              <w:rPr>
                <w:rFonts w:ascii="Arial" w:eastAsia="Arial Unicode MS" w:hAnsi="Arial" w:hint="eastAsia"/>
                <w:i/>
                <w:sz w:val="18"/>
                <w:lang w:eastAsia="ja-JP"/>
              </w:rPr>
              <w:t>Annc</w:t>
            </w:r>
          </w:p>
        </w:tc>
        <w:tc>
          <w:tcPr>
            <w:tcW w:w="1080" w:type="dxa"/>
            <w:shd w:val="clear" w:color="auto" w:fill="auto"/>
          </w:tcPr>
          <w:p w14:paraId="01C4F313"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9.6.18</w:t>
            </w:r>
          </w:p>
        </w:tc>
      </w:tr>
      <w:tr w:rsidR="00D33884" w:rsidRPr="00C43ACB" w14:paraId="65C8B1B9" w14:textId="77777777" w:rsidTr="00190C3B">
        <w:trPr>
          <w:jc w:val="center"/>
        </w:trPr>
        <w:tc>
          <w:tcPr>
            <w:tcW w:w="2448" w:type="dxa"/>
            <w:shd w:val="clear" w:color="auto" w:fill="auto"/>
          </w:tcPr>
          <w:p w14:paraId="567EE2D1"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remoteCSEAnnc</w:t>
            </w:r>
          </w:p>
        </w:tc>
        <w:tc>
          <w:tcPr>
            <w:tcW w:w="3168" w:type="dxa"/>
            <w:shd w:val="clear" w:color="auto" w:fill="auto"/>
          </w:tcPr>
          <w:p w14:paraId="5CD052CD"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remoteCSE</w:t>
            </w:r>
          </w:p>
        </w:tc>
        <w:tc>
          <w:tcPr>
            <w:tcW w:w="2356" w:type="dxa"/>
            <w:shd w:val="clear" w:color="auto" w:fill="auto"/>
          </w:tcPr>
          <w:p w14:paraId="3F056B5F"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container,</w:t>
            </w:r>
          </w:p>
          <w:p w14:paraId="4DF500BD" w14:textId="44DF3360" w:rsidR="00343A08" w:rsidRPr="00C43ACB" w:rsidRDefault="00D33884" w:rsidP="00343A08">
            <w:pPr>
              <w:keepNext/>
              <w:keepLines/>
              <w:spacing w:after="0"/>
              <w:rPr>
                <w:rFonts w:ascii="Arial" w:eastAsia="Arial Unicode MS" w:hAnsi="Arial" w:cs="Arial"/>
                <w:i/>
                <w:sz w:val="18"/>
                <w:lang w:eastAsia="ko-KR"/>
              </w:rPr>
            </w:pPr>
            <w:r w:rsidRPr="00C43ACB">
              <w:rPr>
                <w:rFonts w:ascii="Arial" w:eastAsia="Arial Unicode MS" w:hAnsi="Arial"/>
                <w:i/>
                <w:sz w:val="18"/>
              </w:rPr>
              <w:t>containerAnnc,</w:t>
            </w:r>
            <w:r w:rsidR="00343A08" w:rsidRPr="00C43ACB">
              <w:rPr>
                <w:rFonts w:ascii="Arial" w:eastAsia="Arial Unicode MS" w:hAnsi="Arial" w:cs="Arial"/>
                <w:i/>
                <w:sz w:val="18"/>
                <w:lang w:eastAsia="ko-KR"/>
              </w:rPr>
              <w:t xml:space="preserve"> </w:t>
            </w:r>
            <w:r w:rsidR="006A2634">
              <w:rPr>
                <w:rFonts w:ascii="Arial" w:eastAsia="Arial Unicode MS" w:hAnsi="Arial"/>
                <w:i/>
                <w:sz w:val="18"/>
                <w:lang w:val="fr-FR"/>
              </w:rPr>
              <w:t>contentInstanceAnnc</w:t>
            </w:r>
            <w:r w:rsidR="006A2634">
              <w:rPr>
                <w:rFonts w:ascii="Arial" w:eastAsia="Arial Unicode MS" w:hAnsi="Arial" w:cs="Arial"/>
                <w:i/>
                <w:sz w:val="18"/>
                <w:lang w:val="fr-FR" w:eastAsia="ko-KR"/>
              </w:rPr>
              <w:t xml:space="preserve"> f</w:t>
            </w:r>
            <w:r w:rsidR="00343A08" w:rsidRPr="00C43ACB">
              <w:rPr>
                <w:rFonts w:ascii="Arial" w:eastAsia="Arial Unicode MS" w:hAnsi="Arial" w:cs="Arial"/>
                <w:i/>
                <w:sz w:val="18"/>
                <w:lang w:eastAsia="ko-KR"/>
              </w:rPr>
              <w:t>lexContainer,</w:t>
            </w:r>
          </w:p>
          <w:p w14:paraId="4B2A3BB6" w14:textId="77777777" w:rsidR="00D33884" w:rsidRPr="00C43ACB" w:rsidRDefault="00343A08" w:rsidP="00CD4402">
            <w:pPr>
              <w:keepNext/>
              <w:keepLines/>
              <w:spacing w:after="0"/>
              <w:rPr>
                <w:rFonts w:ascii="Arial" w:eastAsia="Arial Unicode MS" w:hAnsi="Arial" w:cs="Arial"/>
                <w:i/>
                <w:sz w:val="18"/>
                <w:lang w:eastAsia="zh-CN"/>
              </w:rPr>
            </w:pPr>
            <w:r w:rsidRPr="00C43ACB">
              <w:rPr>
                <w:rFonts w:ascii="Arial" w:eastAsia="Arial Unicode MS" w:hAnsi="Arial" w:cs="Arial"/>
                <w:i/>
                <w:lang w:eastAsia="ko-KR"/>
              </w:rPr>
              <w:t>flexContainerAnnc,</w:t>
            </w:r>
          </w:p>
          <w:p w14:paraId="2E4181EC"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group,</w:t>
            </w:r>
          </w:p>
          <w:p w14:paraId="2221F52E"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groupAnnc,</w:t>
            </w:r>
          </w:p>
          <w:p w14:paraId="0BC7B344"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accessControlPolicy,</w:t>
            </w:r>
          </w:p>
          <w:p w14:paraId="0734EB1C"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accessControlPolicyAnnc,</w:t>
            </w:r>
          </w:p>
          <w:p w14:paraId="142C3584"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subscription,</w:t>
            </w:r>
          </w:p>
          <w:p w14:paraId="7F0DC019" w14:textId="77777777" w:rsidR="00343A08" w:rsidRPr="00C43ACB" w:rsidRDefault="00D33884" w:rsidP="00343A08">
            <w:pPr>
              <w:keepNext/>
              <w:keepLines/>
              <w:spacing w:after="0"/>
              <w:rPr>
                <w:rFonts w:ascii="Arial" w:eastAsia="Arial Unicode MS" w:hAnsi="Arial"/>
                <w:i/>
                <w:sz w:val="18"/>
                <w:lang w:eastAsia="zh-CN"/>
              </w:rPr>
            </w:pPr>
            <w:r w:rsidRPr="00C43ACB">
              <w:rPr>
                <w:rFonts w:ascii="Arial" w:eastAsia="Arial Unicode MS" w:hAnsi="Arial"/>
                <w:i/>
                <w:sz w:val="18"/>
              </w:rPr>
              <w:t>scheduleAnnc,</w:t>
            </w:r>
          </w:p>
          <w:p w14:paraId="4D8F734C" w14:textId="77777777" w:rsidR="00343A08" w:rsidRPr="00C43ACB" w:rsidRDefault="00343A08" w:rsidP="00343A08">
            <w:pPr>
              <w:keepNext/>
              <w:keepLines/>
              <w:spacing w:after="0"/>
              <w:rPr>
                <w:rFonts w:ascii="Arial" w:eastAsia="Arial Unicode MS" w:hAnsi="Arial"/>
                <w:i/>
                <w:sz w:val="18"/>
              </w:rPr>
            </w:pPr>
            <w:r w:rsidRPr="00C43ACB">
              <w:rPr>
                <w:rFonts w:ascii="Arial" w:eastAsia="Arial Unicode MS" w:hAnsi="Arial"/>
                <w:i/>
                <w:sz w:val="18"/>
              </w:rPr>
              <w:t>timeSeries,</w:t>
            </w:r>
          </w:p>
          <w:p w14:paraId="1346F9F6" w14:textId="675A7154" w:rsidR="00343A08" w:rsidRPr="00C43ACB" w:rsidRDefault="00343A08" w:rsidP="00343A08">
            <w:pPr>
              <w:keepNext/>
              <w:keepLines/>
              <w:spacing w:after="0"/>
              <w:rPr>
                <w:rFonts w:ascii="Arial" w:eastAsia="Arial Unicode MS" w:hAnsi="Arial"/>
                <w:i/>
                <w:sz w:val="18"/>
              </w:rPr>
            </w:pPr>
            <w:r w:rsidRPr="00C43ACB">
              <w:rPr>
                <w:rFonts w:ascii="Arial" w:eastAsia="Arial Unicode MS" w:hAnsi="Arial"/>
                <w:i/>
                <w:sz w:val="18"/>
              </w:rPr>
              <w:t>timeSeriesAnnc,</w:t>
            </w:r>
            <w:r w:rsidR="006A2634">
              <w:rPr>
                <w:rFonts w:ascii="Arial" w:eastAsia="Arial Unicode MS" w:hAnsi="Arial"/>
                <w:i/>
                <w:sz w:val="18"/>
              </w:rPr>
              <w:t xml:space="preserve"> timeSeriesInstanceAnnc,</w:t>
            </w:r>
          </w:p>
          <w:p w14:paraId="24F0138F" w14:textId="77777777" w:rsidR="00D33884" w:rsidRPr="00C43ACB" w:rsidRDefault="00343A08" w:rsidP="00CD4402">
            <w:pPr>
              <w:keepNext/>
              <w:keepLines/>
              <w:spacing w:after="0"/>
              <w:rPr>
                <w:rFonts w:ascii="Arial" w:eastAsia="Arial Unicode MS" w:hAnsi="Arial"/>
                <w:i/>
                <w:sz w:val="18"/>
              </w:rPr>
            </w:pPr>
            <w:r w:rsidRPr="00C43ACB">
              <w:rPr>
                <w:rFonts w:ascii="Arial" w:eastAsia="Arial Unicode MS" w:hAnsi="Arial"/>
                <w:i/>
                <w:sz w:val="18"/>
              </w:rPr>
              <w:t>remoteCSEAnnc,</w:t>
            </w:r>
          </w:p>
          <w:p w14:paraId="292B097A" w14:textId="101E2A0A" w:rsidR="00343A08" w:rsidRPr="00C43ACB" w:rsidRDefault="00D33884" w:rsidP="00343A08">
            <w:pPr>
              <w:keepNext/>
              <w:keepLines/>
              <w:spacing w:after="0"/>
              <w:rPr>
                <w:rFonts w:ascii="Arial" w:eastAsia="Arial Unicode MS" w:hAnsi="Arial"/>
                <w:i/>
                <w:sz w:val="18"/>
                <w:lang w:eastAsia="zh-CN"/>
              </w:rPr>
            </w:pPr>
            <w:r w:rsidRPr="00C43ACB">
              <w:rPr>
                <w:rFonts w:ascii="Arial" w:eastAsia="Arial Unicode MS" w:hAnsi="Arial"/>
                <w:i/>
                <w:sz w:val="18"/>
              </w:rPr>
              <w:t>nodeAnnc</w:t>
            </w:r>
            <w:r w:rsidR="00343A08" w:rsidRPr="00C43ACB">
              <w:rPr>
                <w:rFonts w:ascii="Arial" w:eastAsia="Arial Unicode MS" w:hAnsi="Arial" w:hint="eastAsia"/>
                <w:i/>
                <w:sz w:val="18"/>
                <w:lang w:eastAsia="zh-CN"/>
              </w:rPr>
              <w:t>,</w:t>
            </w:r>
            <w:r w:rsidR="00343A08" w:rsidRPr="00C43ACB">
              <w:rPr>
                <w:rFonts w:ascii="Arial" w:eastAsia="Arial Unicode MS" w:hAnsi="Arial"/>
                <w:i/>
                <w:sz w:val="18"/>
              </w:rPr>
              <w:t xml:space="preserve"> </w:t>
            </w:r>
            <w:r w:rsidR="006A2634">
              <w:rPr>
                <w:rFonts w:ascii="Arial" w:eastAsia="Arial Unicode MS" w:hAnsi="Arial"/>
                <w:i/>
                <w:sz w:val="18"/>
              </w:rPr>
              <w:t>mgmtObjAnnc,</w:t>
            </w:r>
          </w:p>
          <w:p w14:paraId="73174D75" w14:textId="77777777" w:rsidR="00343A08" w:rsidRPr="00C43ACB" w:rsidRDefault="00343A08" w:rsidP="00343A08">
            <w:pPr>
              <w:keepNext/>
              <w:keepLines/>
              <w:spacing w:after="0"/>
              <w:rPr>
                <w:rFonts w:ascii="Arial" w:eastAsia="Arial Unicode MS" w:hAnsi="Arial"/>
                <w:i/>
                <w:sz w:val="18"/>
              </w:rPr>
            </w:pPr>
            <w:r w:rsidRPr="00C43ACB">
              <w:rPr>
                <w:rFonts w:ascii="Arial" w:eastAsia="Arial Unicode MS" w:hAnsi="Arial"/>
                <w:i/>
                <w:sz w:val="18"/>
              </w:rPr>
              <w:t>AEAnnc,</w:t>
            </w:r>
          </w:p>
          <w:p w14:paraId="60036DEC" w14:textId="77777777" w:rsidR="00D33884" w:rsidRPr="00C43ACB" w:rsidRDefault="00343A08" w:rsidP="00343A08">
            <w:pPr>
              <w:keepNext/>
              <w:keepLines/>
              <w:spacing w:after="0"/>
              <w:rPr>
                <w:rFonts w:ascii="Arial" w:eastAsia="Arial Unicode MS" w:hAnsi="Arial"/>
                <w:i/>
                <w:sz w:val="18"/>
                <w:lang w:eastAsia="zh-CN"/>
              </w:rPr>
            </w:pPr>
            <w:r w:rsidRPr="00C43ACB">
              <w:rPr>
                <w:rFonts w:ascii="Arial" w:eastAsia="Arial Unicode MS" w:hAnsi="Arial"/>
                <w:i/>
                <w:sz w:val="18"/>
              </w:rPr>
              <w:t>locationPolicyAnnc</w:t>
            </w:r>
          </w:p>
        </w:tc>
        <w:tc>
          <w:tcPr>
            <w:tcW w:w="1080" w:type="dxa"/>
            <w:shd w:val="clear" w:color="auto" w:fill="auto"/>
          </w:tcPr>
          <w:p w14:paraId="7E9CF0A4"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9.6.4</w:t>
            </w:r>
          </w:p>
        </w:tc>
      </w:tr>
      <w:tr w:rsidR="00D33884" w:rsidRPr="00C43ACB" w14:paraId="46ECC772" w14:textId="77777777" w:rsidTr="00190C3B">
        <w:trPr>
          <w:jc w:val="center"/>
        </w:trPr>
        <w:tc>
          <w:tcPr>
            <w:tcW w:w="2448" w:type="dxa"/>
            <w:tcBorders>
              <w:bottom w:val="single" w:sz="4" w:space="0" w:color="auto"/>
            </w:tcBorders>
            <w:shd w:val="clear" w:color="auto" w:fill="auto"/>
          </w:tcPr>
          <w:p w14:paraId="5F56E0A5"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scheduleAnnc</w:t>
            </w:r>
          </w:p>
        </w:tc>
        <w:tc>
          <w:tcPr>
            <w:tcW w:w="3168" w:type="dxa"/>
            <w:tcBorders>
              <w:bottom w:val="single" w:sz="4" w:space="0" w:color="auto"/>
            </w:tcBorders>
            <w:shd w:val="clear" w:color="auto" w:fill="auto"/>
          </w:tcPr>
          <w:p w14:paraId="22F4FD00"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schedule</w:t>
            </w:r>
          </w:p>
        </w:tc>
        <w:tc>
          <w:tcPr>
            <w:tcW w:w="2356" w:type="dxa"/>
            <w:tcBorders>
              <w:bottom w:val="single" w:sz="4" w:space="0" w:color="auto"/>
            </w:tcBorders>
            <w:shd w:val="clear" w:color="auto" w:fill="auto"/>
          </w:tcPr>
          <w:p w14:paraId="2B9AA16C"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None specified</w:t>
            </w:r>
          </w:p>
        </w:tc>
        <w:tc>
          <w:tcPr>
            <w:tcW w:w="1080" w:type="dxa"/>
            <w:tcBorders>
              <w:bottom w:val="single" w:sz="4" w:space="0" w:color="auto"/>
            </w:tcBorders>
            <w:shd w:val="clear" w:color="auto" w:fill="auto"/>
          </w:tcPr>
          <w:p w14:paraId="662F7D74" w14:textId="77777777" w:rsidR="00D33884" w:rsidRPr="00C43ACB" w:rsidRDefault="00D33884" w:rsidP="00442009">
            <w:pPr>
              <w:keepNext/>
              <w:keepLines/>
              <w:spacing w:after="0"/>
              <w:rPr>
                <w:rFonts w:ascii="Arial" w:eastAsia="Arial Unicode MS" w:hAnsi="Arial"/>
                <w:sz w:val="18"/>
              </w:rPr>
            </w:pPr>
            <w:r w:rsidRPr="00C43ACB">
              <w:rPr>
                <w:rFonts w:ascii="Arial" w:eastAsia="Arial Unicode MS" w:hAnsi="Arial"/>
                <w:sz w:val="18"/>
              </w:rPr>
              <w:t>9.6.9</w:t>
            </w:r>
          </w:p>
        </w:tc>
      </w:tr>
      <w:tr w:rsidR="005271D4" w:rsidRPr="00C43ACB" w14:paraId="42AB5BCF" w14:textId="77777777" w:rsidTr="005271D4">
        <w:trPr>
          <w:jc w:val="center"/>
        </w:trPr>
        <w:tc>
          <w:tcPr>
            <w:tcW w:w="2448" w:type="dxa"/>
            <w:shd w:val="clear" w:color="auto" w:fill="auto"/>
          </w:tcPr>
          <w:p w14:paraId="04AC475F" w14:textId="77777777" w:rsidR="005271D4" w:rsidRPr="00C43ACB" w:rsidRDefault="005271D4" w:rsidP="00CD4402">
            <w:pPr>
              <w:keepNext/>
              <w:keepLines/>
              <w:spacing w:after="0"/>
              <w:rPr>
                <w:rFonts w:ascii="Arial" w:eastAsia="Arial Unicode MS" w:hAnsi="Arial"/>
                <w:i/>
                <w:sz w:val="18"/>
              </w:rPr>
            </w:pPr>
            <w:r w:rsidRPr="00C43ACB">
              <w:rPr>
                <w:rFonts w:ascii="Arial" w:eastAsia="Arial Unicode MS" w:hAnsi="Arial" w:hint="eastAsia"/>
                <w:i/>
                <w:sz w:val="18"/>
                <w:lang w:eastAsia="ja-JP"/>
              </w:rPr>
              <w:t>trafficPatternAnnc</w:t>
            </w:r>
          </w:p>
        </w:tc>
        <w:tc>
          <w:tcPr>
            <w:tcW w:w="3168" w:type="dxa"/>
            <w:shd w:val="clear" w:color="auto" w:fill="auto"/>
          </w:tcPr>
          <w:p w14:paraId="603AAAA7" w14:textId="77777777" w:rsidR="005271D4" w:rsidRPr="00C43ACB" w:rsidRDefault="005271D4" w:rsidP="00CD4402">
            <w:pPr>
              <w:keepNext/>
              <w:keepLines/>
              <w:spacing w:after="0"/>
              <w:rPr>
                <w:rFonts w:ascii="Arial" w:eastAsia="Arial Unicode MS" w:hAnsi="Arial"/>
                <w:sz w:val="18"/>
              </w:rPr>
            </w:pPr>
            <w:r w:rsidRPr="00C43ACB">
              <w:rPr>
                <w:rFonts w:ascii="Arial" w:eastAsia="Arial Unicode MS" w:hAnsi="Arial" w:hint="eastAsia"/>
                <w:sz w:val="18"/>
                <w:lang w:eastAsia="ja-JP"/>
              </w:rPr>
              <w:t>Announced variant of trafficPattern</w:t>
            </w:r>
          </w:p>
        </w:tc>
        <w:tc>
          <w:tcPr>
            <w:tcW w:w="2356" w:type="dxa"/>
            <w:shd w:val="clear" w:color="auto" w:fill="auto"/>
          </w:tcPr>
          <w:p w14:paraId="45B1A9C6" w14:textId="77777777" w:rsidR="005271D4" w:rsidRPr="00C43ACB" w:rsidRDefault="005271D4" w:rsidP="00913A8D">
            <w:pPr>
              <w:keepNext/>
              <w:keepLines/>
              <w:spacing w:after="0"/>
              <w:rPr>
                <w:rFonts w:ascii="Arial" w:eastAsia="Arial Unicode MS" w:hAnsi="Arial"/>
                <w:sz w:val="18"/>
                <w:lang w:eastAsia="ja-JP"/>
              </w:rPr>
            </w:pPr>
            <w:r w:rsidRPr="00C43ACB">
              <w:rPr>
                <w:rFonts w:ascii="Arial" w:eastAsia="Arial Unicode MS" w:hAnsi="Arial" w:hint="eastAsia"/>
                <w:sz w:val="18"/>
                <w:lang w:eastAsia="ja-JP"/>
              </w:rPr>
              <w:t>scheduleAnnc</w:t>
            </w:r>
          </w:p>
          <w:p w14:paraId="4BCAFA5A" w14:textId="77777777" w:rsidR="005271D4" w:rsidRPr="00C43ACB" w:rsidRDefault="005271D4" w:rsidP="00CD4402">
            <w:pPr>
              <w:keepNext/>
              <w:keepLines/>
              <w:spacing w:after="0"/>
              <w:rPr>
                <w:rFonts w:ascii="Arial" w:eastAsia="Arial Unicode MS" w:hAnsi="Arial"/>
                <w:sz w:val="18"/>
              </w:rPr>
            </w:pPr>
            <w:r w:rsidRPr="00C43ACB">
              <w:rPr>
                <w:rFonts w:ascii="Arial" w:eastAsia="Arial Unicode MS" w:hAnsi="Arial" w:hint="eastAsia"/>
                <w:sz w:val="18"/>
                <w:lang w:eastAsia="ja-JP"/>
              </w:rPr>
              <w:t>subscription</w:t>
            </w:r>
          </w:p>
        </w:tc>
        <w:tc>
          <w:tcPr>
            <w:tcW w:w="1080" w:type="dxa"/>
            <w:shd w:val="clear" w:color="auto" w:fill="auto"/>
          </w:tcPr>
          <w:p w14:paraId="44F33E57" w14:textId="77777777" w:rsidR="005271D4" w:rsidRPr="00C43ACB" w:rsidRDefault="005271D4" w:rsidP="00442009">
            <w:pPr>
              <w:keepNext/>
              <w:keepLines/>
              <w:spacing w:after="0"/>
              <w:rPr>
                <w:rFonts w:ascii="Arial" w:eastAsia="Arial Unicode MS" w:hAnsi="Arial"/>
                <w:sz w:val="18"/>
                <w:lang w:eastAsia="zh-CN"/>
              </w:rPr>
            </w:pPr>
            <w:r w:rsidRPr="00C43ACB">
              <w:rPr>
                <w:rFonts w:ascii="Arial" w:eastAsia="Arial Unicode MS" w:hAnsi="Arial" w:hint="eastAsia"/>
                <w:sz w:val="18"/>
                <w:lang w:eastAsia="ja-JP"/>
              </w:rPr>
              <w:t>9.6.4</w:t>
            </w:r>
            <w:r w:rsidR="0087316A" w:rsidRPr="00C43ACB">
              <w:rPr>
                <w:rFonts w:ascii="Arial" w:eastAsia="Arial Unicode MS" w:hAnsi="Arial" w:hint="eastAsia"/>
                <w:sz w:val="18"/>
                <w:lang w:eastAsia="zh-CN"/>
              </w:rPr>
              <w:t>1</w:t>
            </w:r>
          </w:p>
        </w:tc>
      </w:tr>
      <w:tr w:rsidR="003051E0" w:rsidRPr="00C43ACB" w14:paraId="1C44BAA6" w14:textId="77777777" w:rsidTr="005271D4">
        <w:trPr>
          <w:jc w:val="center"/>
        </w:trPr>
        <w:tc>
          <w:tcPr>
            <w:tcW w:w="2448" w:type="dxa"/>
            <w:shd w:val="clear" w:color="auto" w:fill="auto"/>
          </w:tcPr>
          <w:p w14:paraId="42EDE3A0" w14:textId="77777777" w:rsidR="003051E0" w:rsidRPr="00C43ACB" w:rsidRDefault="003051E0" w:rsidP="00CD4402">
            <w:pPr>
              <w:keepNext/>
              <w:keepLines/>
              <w:spacing w:after="0"/>
              <w:rPr>
                <w:rFonts w:ascii="Arial" w:eastAsia="Arial Unicode MS" w:hAnsi="Arial"/>
                <w:i/>
                <w:sz w:val="18"/>
                <w:lang w:eastAsia="ja-JP"/>
              </w:rPr>
            </w:pPr>
            <w:r w:rsidRPr="00C43ACB">
              <w:rPr>
                <w:rFonts w:ascii="Arial" w:eastAsia="Arial Unicode MS" w:hAnsi="Arial"/>
                <w:i/>
                <w:sz w:val="18"/>
              </w:rPr>
              <w:lastRenderedPageBreak/>
              <w:t>semanticDescriptorAnnc</w:t>
            </w:r>
          </w:p>
        </w:tc>
        <w:tc>
          <w:tcPr>
            <w:tcW w:w="3168" w:type="dxa"/>
            <w:shd w:val="clear" w:color="auto" w:fill="auto"/>
          </w:tcPr>
          <w:p w14:paraId="3B423948" w14:textId="77777777" w:rsidR="003051E0" w:rsidRPr="00C43ACB" w:rsidRDefault="003051E0" w:rsidP="00CD4402">
            <w:pPr>
              <w:keepNext/>
              <w:keepLines/>
              <w:spacing w:after="0"/>
              <w:rPr>
                <w:rFonts w:ascii="Arial" w:eastAsia="Arial Unicode MS" w:hAnsi="Arial"/>
                <w:sz w:val="18"/>
                <w:lang w:eastAsia="ja-JP"/>
              </w:rPr>
            </w:pPr>
            <w:r w:rsidRPr="00C43ACB">
              <w:rPr>
                <w:rFonts w:ascii="Arial" w:eastAsia="Arial Unicode MS" w:hAnsi="Arial"/>
                <w:sz w:val="18"/>
                <w:lang w:eastAsia="ja-JP"/>
              </w:rPr>
              <w:t xml:space="preserve">Announced variant of </w:t>
            </w:r>
            <w:r w:rsidRPr="00C43ACB">
              <w:rPr>
                <w:rFonts w:ascii="Arial" w:eastAsia="Arial Unicode MS" w:hAnsi="Arial"/>
                <w:i/>
                <w:sz w:val="18"/>
                <w:lang w:eastAsia="ja-JP"/>
              </w:rPr>
              <w:t>semanticDescriptor</w:t>
            </w:r>
          </w:p>
        </w:tc>
        <w:tc>
          <w:tcPr>
            <w:tcW w:w="2356" w:type="dxa"/>
            <w:shd w:val="clear" w:color="auto" w:fill="auto"/>
          </w:tcPr>
          <w:p w14:paraId="769C55EC" w14:textId="77777777" w:rsidR="003051E0" w:rsidRPr="00C43ACB" w:rsidRDefault="003051E0" w:rsidP="00913A8D">
            <w:pPr>
              <w:keepNext/>
              <w:keepLines/>
              <w:spacing w:after="0"/>
              <w:rPr>
                <w:rFonts w:ascii="Arial" w:eastAsia="Arial Unicode MS" w:hAnsi="Arial"/>
                <w:sz w:val="18"/>
                <w:lang w:eastAsia="ja-JP"/>
              </w:rPr>
            </w:pPr>
            <w:r w:rsidRPr="00C43ACB">
              <w:rPr>
                <w:rFonts w:ascii="Arial" w:eastAsia="Arial Unicode MS" w:hAnsi="Arial"/>
                <w:sz w:val="18"/>
                <w:lang w:eastAsia="ja-JP"/>
              </w:rPr>
              <w:t>Subscription</w:t>
            </w:r>
          </w:p>
        </w:tc>
        <w:tc>
          <w:tcPr>
            <w:tcW w:w="1080" w:type="dxa"/>
            <w:shd w:val="clear" w:color="auto" w:fill="auto"/>
          </w:tcPr>
          <w:p w14:paraId="6699259C" w14:textId="77777777" w:rsidR="003051E0" w:rsidRPr="00C43ACB" w:rsidRDefault="003051E0" w:rsidP="00442009">
            <w:pPr>
              <w:keepNext/>
              <w:keepLines/>
              <w:spacing w:after="0"/>
              <w:rPr>
                <w:rFonts w:ascii="Arial" w:eastAsia="Arial Unicode MS" w:hAnsi="Arial"/>
                <w:sz w:val="18"/>
                <w:lang w:eastAsia="ja-JP"/>
              </w:rPr>
            </w:pPr>
            <w:r w:rsidRPr="00C43ACB">
              <w:rPr>
                <w:rFonts w:ascii="Arial" w:eastAsia="Arial Unicode MS" w:hAnsi="Arial"/>
                <w:sz w:val="18"/>
                <w:lang w:eastAsia="ja-JP"/>
              </w:rPr>
              <w:t>9.6.30</w:t>
            </w:r>
          </w:p>
        </w:tc>
      </w:tr>
    </w:tbl>
    <w:p w14:paraId="13B93824" w14:textId="77777777" w:rsidR="00681A83" w:rsidRPr="00C43ACB" w:rsidRDefault="00681A83" w:rsidP="00681A83"/>
    <w:p w14:paraId="43AB7BA5" w14:textId="77777777" w:rsidR="00263F63" w:rsidRPr="00C43ACB" w:rsidRDefault="009A22CC" w:rsidP="00A97152">
      <w:pPr>
        <w:pStyle w:val="40"/>
      </w:pPr>
      <w:bookmarkStart w:id="492" w:name="_Toc507429806"/>
      <w:bookmarkStart w:id="493" w:name="_Toc2172000"/>
      <w:r w:rsidRPr="00C43ACB">
        <w:t>9.6.2</w:t>
      </w:r>
      <w:r w:rsidR="002C40B2" w:rsidRPr="00C43ACB">
        <w:t>6</w:t>
      </w:r>
      <w:r w:rsidR="00263F63" w:rsidRPr="00C43ACB">
        <w:t>.</w:t>
      </w:r>
      <w:r w:rsidR="00D33884" w:rsidRPr="00C43ACB">
        <w:t>2</w:t>
      </w:r>
      <w:r w:rsidR="00263F63" w:rsidRPr="00C43ACB">
        <w:tab/>
      </w:r>
      <w:r w:rsidR="00DF0B39" w:rsidRPr="00C43ACB">
        <w:t>Universal</w:t>
      </w:r>
      <w:r w:rsidR="00263F63" w:rsidRPr="00C43ACB">
        <w:t xml:space="preserve"> Attributes for Announced Resources</w:t>
      </w:r>
      <w:bookmarkEnd w:id="492"/>
      <w:bookmarkEnd w:id="493"/>
    </w:p>
    <w:p w14:paraId="24B3361F" w14:textId="77777777" w:rsidR="00D873AF" w:rsidRPr="00C43ACB" w:rsidRDefault="00BC5CED" w:rsidP="0082761F">
      <w:pPr>
        <w:keepNext/>
        <w:keepLines/>
      </w:pPr>
      <w:r w:rsidRPr="00C43ACB">
        <w:t>Table 9.6.2</w:t>
      </w:r>
      <w:r w:rsidR="002C40B2" w:rsidRPr="00C43ACB">
        <w:t>6</w:t>
      </w:r>
      <w:r w:rsidR="00DF0B39" w:rsidRPr="00C43ACB">
        <w:t>.2</w:t>
      </w:r>
      <w:r w:rsidRPr="00C43ACB">
        <w:t xml:space="preserve">-1 lists the </w:t>
      </w:r>
      <w:r w:rsidR="00DF0B39" w:rsidRPr="00C43ACB">
        <w:t>universal</w:t>
      </w:r>
      <w:r w:rsidRPr="00C43ACB">
        <w:t xml:space="preserve"> attributes for the announced resources. </w:t>
      </w:r>
      <w:r w:rsidR="00DF0B39" w:rsidRPr="00C43ACB">
        <w:t xml:space="preserve">If an attribute is marked </w:t>
      </w:r>
      <w:r w:rsidR="003D10C8" w:rsidRPr="00C43ACB">
        <w:rPr>
          <w:b/>
        </w:rPr>
        <w:t>"</w:t>
      </w:r>
      <w:r w:rsidR="00DF0B39" w:rsidRPr="00C43ACB">
        <w:rPr>
          <w:b/>
        </w:rPr>
        <w:t>NA</w:t>
      </w:r>
      <w:r w:rsidR="003D10C8" w:rsidRPr="00C43ACB">
        <w:rPr>
          <w:b/>
        </w:rPr>
        <w:t>"</w:t>
      </w:r>
      <w:r w:rsidR="00DF0B39" w:rsidRPr="00C43ACB">
        <w:t xml:space="preserve"> in the original resource type or it is marked </w:t>
      </w:r>
      <w:r w:rsidR="003D10C8" w:rsidRPr="00C43ACB">
        <w:rPr>
          <w:b/>
        </w:rPr>
        <w:t>"</w:t>
      </w:r>
      <w:r w:rsidR="00DF0B39" w:rsidRPr="00C43ACB">
        <w:rPr>
          <w:b/>
        </w:rPr>
        <w:t>OA</w:t>
      </w:r>
      <w:r w:rsidR="003D10C8" w:rsidRPr="00C43ACB">
        <w:rPr>
          <w:b/>
        </w:rPr>
        <w:t>"</w:t>
      </w:r>
      <w:r w:rsidR="00DF0B39" w:rsidRPr="00C43ACB">
        <w:t xml:space="preserve"> and is not provided by the Originator, then the value for the corresponding attribute in the announced resource is provided by the </w:t>
      </w:r>
      <w:r w:rsidR="00DF0B39" w:rsidRPr="00C43ACB">
        <w:rPr>
          <w:i/>
        </w:rPr>
        <w:t>&lt;remote CSE&gt;</w:t>
      </w:r>
      <w:r w:rsidR="00DF0B39" w:rsidRPr="00C43ACB">
        <w:t xml:space="preserve"> resource.</w:t>
      </w:r>
    </w:p>
    <w:p w14:paraId="0A2FFA30" w14:textId="77777777" w:rsidR="00263F63" w:rsidRPr="00C43ACB" w:rsidRDefault="009A22CC" w:rsidP="003521AA">
      <w:pPr>
        <w:pStyle w:val="TH"/>
      </w:pPr>
      <w:r w:rsidRPr="00C43ACB">
        <w:t>Table 9.6.2</w:t>
      </w:r>
      <w:r w:rsidR="002C40B2" w:rsidRPr="00C43ACB">
        <w:t>6</w:t>
      </w:r>
      <w:r w:rsidR="00126BC9" w:rsidRPr="00C43ACB">
        <w:t>.2</w:t>
      </w:r>
      <w:r w:rsidR="00263F63" w:rsidRPr="00C43ACB">
        <w:t xml:space="preserve">-1: </w:t>
      </w:r>
      <w:r w:rsidR="00DF0B39" w:rsidRPr="00C43ACB">
        <w:t>Universal</w:t>
      </w:r>
      <w:r w:rsidR="00263F63" w:rsidRPr="00C43ACB">
        <w:t xml:space="preserve"> Attributes for Announced Resources</w:t>
      </w: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5"/>
        <w:gridCol w:w="1723"/>
        <w:gridCol w:w="5760"/>
      </w:tblGrid>
      <w:tr w:rsidR="00263F63" w:rsidRPr="00C43ACB" w14:paraId="5CCC5CD7" w14:textId="77777777" w:rsidTr="00190C3B">
        <w:trPr>
          <w:tblHeader/>
          <w:jc w:val="center"/>
        </w:trPr>
        <w:tc>
          <w:tcPr>
            <w:tcW w:w="2165" w:type="dxa"/>
            <w:tcBorders>
              <w:bottom w:val="single" w:sz="4" w:space="0" w:color="000000"/>
            </w:tcBorders>
            <w:shd w:val="clear" w:color="auto" w:fill="E0E0E0"/>
            <w:vAlign w:val="center"/>
          </w:tcPr>
          <w:p w14:paraId="6D9DBC61" w14:textId="77777777" w:rsidR="00263F63" w:rsidRPr="00C43ACB" w:rsidRDefault="00263F63" w:rsidP="0082761F">
            <w:pPr>
              <w:pStyle w:val="TAH"/>
              <w:rPr>
                <w:rFonts w:eastAsia="Arial Unicode MS"/>
              </w:rPr>
            </w:pPr>
            <w:r w:rsidRPr="00C43ACB">
              <w:rPr>
                <w:rFonts w:eastAsia="Arial Unicode MS"/>
              </w:rPr>
              <w:t>Attribute</w:t>
            </w:r>
            <w:r w:rsidR="00CF4F5F" w:rsidRPr="00C43ACB">
              <w:rPr>
                <w:rFonts w:eastAsia="Arial Unicode MS"/>
              </w:rPr>
              <w:t>s</w:t>
            </w:r>
            <w:r w:rsidR="00DF0B39" w:rsidRPr="00C43ACB">
              <w:rPr>
                <w:rFonts w:eastAsia="Arial Unicode MS"/>
              </w:rPr>
              <w:t xml:space="preserve"> Name</w:t>
            </w:r>
          </w:p>
        </w:tc>
        <w:tc>
          <w:tcPr>
            <w:tcW w:w="1723" w:type="dxa"/>
            <w:tcBorders>
              <w:bottom w:val="single" w:sz="4" w:space="0" w:color="000000"/>
            </w:tcBorders>
            <w:shd w:val="clear" w:color="auto" w:fill="E0E0E0"/>
            <w:vAlign w:val="center"/>
          </w:tcPr>
          <w:p w14:paraId="5750D73D" w14:textId="77777777" w:rsidR="00263F63" w:rsidRPr="00C43ACB" w:rsidRDefault="00263F63" w:rsidP="0082761F">
            <w:pPr>
              <w:pStyle w:val="TAH"/>
              <w:rPr>
                <w:rFonts w:eastAsia="Arial Unicode MS"/>
              </w:rPr>
            </w:pPr>
            <w:r w:rsidRPr="00C43ACB">
              <w:rPr>
                <w:rFonts w:eastAsia="Arial Unicode MS"/>
              </w:rPr>
              <w:t>Mandatory</w:t>
            </w:r>
            <w:r w:rsidR="00EB2D4E" w:rsidRPr="00C43ACB">
              <w:rPr>
                <w:rFonts w:eastAsia="Arial Unicode MS"/>
              </w:rPr>
              <w:t xml:space="preserve"> </w:t>
            </w:r>
            <w:r w:rsidRPr="00C43ACB">
              <w:rPr>
                <w:rFonts w:eastAsia="Arial Unicode MS"/>
              </w:rPr>
              <w:t>/Optional</w:t>
            </w:r>
          </w:p>
        </w:tc>
        <w:tc>
          <w:tcPr>
            <w:tcW w:w="5760" w:type="dxa"/>
            <w:tcBorders>
              <w:bottom w:val="single" w:sz="4" w:space="0" w:color="000000"/>
            </w:tcBorders>
            <w:shd w:val="clear" w:color="auto" w:fill="E0E0E0"/>
            <w:vAlign w:val="center"/>
          </w:tcPr>
          <w:p w14:paraId="535E1EB1" w14:textId="77777777" w:rsidR="00263F63" w:rsidRPr="00C43ACB" w:rsidRDefault="00263F63" w:rsidP="0082761F">
            <w:pPr>
              <w:pStyle w:val="TAH"/>
              <w:rPr>
                <w:rFonts w:eastAsia="Arial Unicode MS"/>
              </w:rPr>
            </w:pPr>
            <w:r w:rsidRPr="00C43ACB">
              <w:rPr>
                <w:rFonts w:eastAsia="Arial Unicode MS"/>
              </w:rPr>
              <w:t>Description</w:t>
            </w:r>
          </w:p>
        </w:tc>
      </w:tr>
      <w:tr w:rsidR="00263F63" w:rsidRPr="00C43ACB" w14:paraId="4B7C84FC" w14:textId="77777777" w:rsidTr="00190C3B">
        <w:trPr>
          <w:jc w:val="center"/>
        </w:trPr>
        <w:tc>
          <w:tcPr>
            <w:tcW w:w="2165" w:type="dxa"/>
            <w:shd w:val="clear" w:color="auto" w:fill="auto"/>
          </w:tcPr>
          <w:p w14:paraId="27129D91" w14:textId="77777777" w:rsidR="00263F63" w:rsidRPr="00C43ACB" w:rsidRDefault="00263F63" w:rsidP="0082761F">
            <w:pPr>
              <w:pStyle w:val="TAL"/>
              <w:rPr>
                <w:rFonts w:eastAsia="Arial Unicode MS"/>
                <w:i/>
              </w:rPr>
            </w:pPr>
            <w:r w:rsidRPr="00C43ACB">
              <w:rPr>
                <w:rFonts w:eastAsia="Arial Unicode MS"/>
                <w:i/>
              </w:rPr>
              <w:t>resourceType</w:t>
            </w:r>
          </w:p>
        </w:tc>
        <w:tc>
          <w:tcPr>
            <w:tcW w:w="1723" w:type="dxa"/>
            <w:shd w:val="clear" w:color="auto" w:fill="auto"/>
          </w:tcPr>
          <w:p w14:paraId="10338803" w14:textId="77777777" w:rsidR="00263F63" w:rsidRPr="00C43ACB" w:rsidRDefault="00263F63" w:rsidP="0082761F">
            <w:pPr>
              <w:pStyle w:val="TAC"/>
              <w:rPr>
                <w:rFonts w:eastAsia="Arial Unicode MS"/>
              </w:rPr>
            </w:pPr>
            <w:r w:rsidRPr="00C43ACB">
              <w:rPr>
                <w:rFonts w:eastAsia="Arial Unicode MS"/>
              </w:rPr>
              <w:t>Mandatory</w:t>
            </w:r>
          </w:p>
        </w:tc>
        <w:tc>
          <w:tcPr>
            <w:tcW w:w="5760" w:type="dxa"/>
            <w:shd w:val="clear" w:color="auto" w:fill="auto"/>
          </w:tcPr>
          <w:p w14:paraId="23F5A7BE" w14:textId="77777777" w:rsidR="00263F63" w:rsidRPr="00C43ACB" w:rsidRDefault="00263F63" w:rsidP="0082761F">
            <w:pPr>
              <w:pStyle w:val="TAL"/>
              <w:rPr>
                <w:rFonts w:eastAsia="Arial Unicode MS"/>
              </w:rPr>
            </w:pPr>
            <w:r w:rsidRPr="00C43ACB">
              <w:rPr>
                <w:rFonts w:eastAsia="Arial Unicode MS"/>
              </w:rPr>
              <w:t xml:space="preserve">Resource Type. </w:t>
            </w:r>
          </w:p>
          <w:p w14:paraId="2230F6E5" w14:textId="77777777" w:rsidR="00263F63" w:rsidRPr="00C43ACB" w:rsidRDefault="00263F63" w:rsidP="0082761F">
            <w:pPr>
              <w:pStyle w:val="TAL"/>
              <w:rPr>
                <w:rFonts w:eastAsia="Arial Unicode MS"/>
              </w:rPr>
            </w:pPr>
            <w:r w:rsidRPr="00C43ACB">
              <w:rPr>
                <w:rFonts w:eastAsia="Arial Unicode MS"/>
              </w:rPr>
              <w:t xml:space="preserve">As specified in clause 9.2, </w:t>
            </w:r>
            <w:r w:rsidRPr="00C43ACB">
              <w:t xml:space="preserve">a suffix of </w:t>
            </w:r>
            <w:r w:rsidR="003D10C8" w:rsidRPr="00C43ACB">
              <w:t>"</w:t>
            </w:r>
            <w:r w:rsidRPr="00C43ACB">
              <w:rPr>
                <w:b/>
              </w:rPr>
              <w:t>Annc</w:t>
            </w:r>
            <w:r w:rsidR="003D10C8" w:rsidRPr="00C43ACB">
              <w:t>"</w:t>
            </w:r>
            <w:r w:rsidRPr="00C43ACB">
              <w:t xml:space="preserve"> to the </w:t>
            </w:r>
            <w:r w:rsidR="008B1C41" w:rsidRPr="00C43ACB">
              <w:t xml:space="preserve">name </w:t>
            </w:r>
            <w:r w:rsidRPr="00C43ACB">
              <w:t xml:space="preserve">of the original resource type shall be used to indicate the </w:t>
            </w:r>
            <w:r w:rsidR="008B1C41" w:rsidRPr="00C43ACB">
              <w:t>name</w:t>
            </w:r>
            <w:r w:rsidRPr="00C43ACB">
              <w:t xml:space="preserve"> for the associated announced resource type.</w:t>
            </w:r>
          </w:p>
        </w:tc>
      </w:tr>
      <w:tr w:rsidR="000C56B6" w:rsidRPr="00C43ACB" w14:paraId="5B350F4E" w14:textId="77777777" w:rsidTr="00190C3B">
        <w:trPr>
          <w:jc w:val="center"/>
        </w:trPr>
        <w:tc>
          <w:tcPr>
            <w:tcW w:w="2165" w:type="dxa"/>
            <w:shd w:val="clear" w:color="auto" w:fill="auto"/>
          </w:tcPr>
          <w:p w14:paraId="03069091" w14:textId="77777777" w:rsidR="000C56B6" w:rsidRPr="00C43ACB" w:rsidRDefault="000C56B6" w:rsidP="0082761F">
            <w:pPr>
              <w:pStyle w:val="TAL"/>
              <w:rPr>
                <w:rFonts w:eastAsia="Arial Unicode MS"/>
                <w:i/>
              </w:rPr>
            </w:pPr>
            <w:r w:rsidRPr="00C43ACB">
              <w:rPr>
                <w:rFonts w:eastAsia="Arial Unicode MS"/>
                <w:i/>
              </w:rPr>
              <w:t>resourceID</w:t>
            </w:r>
          </w:p>
        </w:tc>
        <w:tc>
          <w:tcPr>
            <w:tcW w:w="1723" w:type="dxa"/>
            <w:shd w:val="clear" w:color="auto" w:fill="auto"/>
          </w:tcPr>
          <w:p w14:paraId="2DE4B610" w14:textId="77777777" w:rsidR="000C56B6" w:rsidRPr="00C43ACB" w:rsidRDefault="000C56B6" w:rsidP="0082761F">
            <w:pPr>
              <w:pStyle w:val="TAC"/>
              <w:rPr>
                <w:rFonts w:eastAsia="Arial Unicode MS"/>
              </w:rPr>
            </w:pPr>
            <w:r w:rsidRPr="00C43ACB">
              <w:rPr>
                <w:rFonts w:eastAsia="Arial Unicode MS"/>
              </w:rPr>
              <w:t>Mandatory</w:t>
            </w:r>
          </w:p>
        </w:tc>
        <w:tc>
          <w:tcPr>
            <w:tcW w:w="5760" w:type="dxa"/>
            <w:shd w:val="clear" w:color="auto" w:fill="auto"/>
          </w:tcPr>
          <w:p w14:paraId="3A293DCF" w14:textId="77777777" w:rsidR="000C56B6" w:rsidRPr="00C43ACB" w:rsidRDefault="00126BC9" w:rsidP="0082761F">
            <w:pPr>
              <w:pStyle w:val="TAL"/>
              <w:rPr>
                <w:rFonts w:eastAsia="Arial Unicode MS"/>
              </w:rPr>
            </w:pPr>
            <w:r w:rsidRPr="00C43ACB">
              <w:rPr>
                <w:rFonts w:eastAsia="Arial Unicode MS"/>
              </w:rPr>
              <w:t>Identifies the resource at the remote CSE</w:t>
            </w:r>
          </w:p>
        </w:tc>
      </w:tr>
      <w:tr w:rsidR="000C56B6" w:rsidRPr="00C43ACB" w14:paraId="660D7FA7" w14:textId="77777777" w:rsidTr="00190C3B">
        <w:trPr>
          <w:jc w:val="center"/>
        </w:trPr>
        <w:tc>
          <w:tcPr>
            <w:tcW w:w="2165" w:type="dxa"/>
            <w:shd w:val="clear" w:color="auto" w:fill="auto"/>
          </w:tcPr>
          <w:p w14:paraId="1D990CC3" w14:textId="77777777" w:rsidR="000C56B6" w:rsidRPr="00C43ACB" w:rsidRDefault="000C56B6" w:rsidP="0082761F">
            <w:pPr>
              <w:pStyle w:val="TAL"/>
              <w:rPr>
                <w:rFonts w:eastAsia="Arial Unicode MS"/>
                <w:i/>
              </w:rPr>
            </w:pPr>
            <w:r w:rsidRPr="00C43ACB">
              <w:rPr>
                <w:rFonts w:eastAsia="Arial Unicode MS"/>
                <w:i/>
              </w:rPr>
              <w:t>resourceName</w:t>
            </w:r>
          </w:p>
        </w:tc>
        <w:tc>
          <w:tcPr>
            <w:tcW w:w="1723" w:type="dxa"/>
            <w:shd w:val="clear" w:color="auto" w:fill="auto"/>
          </w:tcPr>
          <w:p w14:paraId="138B5E1F" w14:textId="77777777" w:rsidR="000C56B6" w:rsidRPr="00C43ACB" w:rsidRDefault="000C56B6" w:rsidP="0082761F">
            <w:pPr>
              <w:pStyle w:val="TAC"/>
              <w:rPr>
                <w:rFonts w:eastAsia="Arial Unicode MS"/>
              </w:rPr>
            </w:pPr>
            <w:r w:rsidRPr="00C43ACB">
              <w:rPr>
                <w:rFonts w:eastAsia="Arial Unicode MS"/>
              </w:rPr>
              <w:t>Mandatory</w:t>
            </w:r>
          </w:p>
        </w:tc>
        <w:tc>
          <w:tcPr>
            <w:tcW w:w="5760" w:type="dxa"/>
            <w:shd w:val="clear" w:color="auto" w:fill="auto"/>
          </w:tcPr>
          <w:p w14:paraId="64A69776" w14:textId="77777777" w:rsidR="000C56B6" w:rsidRPr="00C43ACB" w:rsidRDefault="000C56B6" w:rsidP="0082761F">
            <w:pPr>
              <w:pStyle w:val="TAL"/>
              <w:rPr>
                <w:rFonts w:eastAsia="Arial Unicode MS"/>
              </w:rPr>
            </w:pPr>
            <w:r w:rsidRPr="00C43ACB">
              <w:rPr>
                <w:rFonts w:eastAsia="Arial Unicode MS"/>
                <w:lang w:eastAsia="ko-KR"/>
              </w:rPr>
              <w:t>See clause 9.6.1.3 for information on this attribute</w:t>
            </w:r>
          </w:p>
        </w:tc>
      </w:tr>
      <w:tr w:rsidR="00126BC9" w:rsidRPr="00C43ACB" w14:paraId="45DA552D" w14:textId="77777777" w:rsidTr="00190C3B">
        <w:trPr>
          <w:jc w:val="center"/>
        </w:trPr>
        <w:tc>
          <w:tcPr>
            <w:tcW w:w="2165" w:type="dxa"/>
            <w:shd w:val="clear" w:color="auto" w:fill="auto"/>
          </w:tcPr>
          <w:p w14:paraId="2EE71830" w14:textId="77777777" w:rsidR="00126BC9" w:rsidRPr="00C43ACB" w:rsidRDefault="00126BC9" w:rsidP="0082761F">
            <w:pPr>
              <w:pStyle w:val="TAL"/>
              <w:rPr>
                <w:rFonts w:eastAsia="Arial Unicode MS"/>
                <w:b/>
                <w:i/>
              </w:rPr>
            </w:pPr>
            <w:r w:rsidRPr="00C43ACB">
              <w:rPr>
                <w:rFonts w:eastAsia="Arial Unicode MS"/>
                <w:i/>
              </w:rPr>
              <w:t>parentID</w:t>
            </w:r>
          </w:p>
        </w:tc>
        <w:tc>
          <w:tcPr>
            <w:tcW w:w="1723" w:type="dxa"/>
            <w:shd w:val="clear" w:color="auto" w:fill="auto"/>
          </w:tcPr>
          <w:p w14:paraId="7297C034" w14:textId="77777777" w:rsidR="00126BC9" w:rsidRPr="00C43ACB" w:rsidDel="00126BC9" w:rsidRDefault="00126BC9" w:rsidP="0082761F">
            <w:pPr>
              <w:pStyle w:val="TAC"/>
              <w:rPr>
                <w:rFonts w:eastAsia="Arial Unicode MS"/>
              </w:rPr>
            </w:pPr>
            <w:r w:rsidRPr="00C43ACB">
              <w:rPr>
                <w:rFonts w:eastAsia="Arial Unicode MS"/>
              </w:rPr>
              <w:t>Mandatory</w:t>
            </w:r>
          </w:p>
        </w:tc>
        <w:tc>
          <w:tcPr>
            <w:tcW w:w="5760" w:type="dxa"/>
            <w:shd w:val="clear" w:color="auto" w:fill="auto"/>
          </w:tcPr>
          <w:p w14:paraId="42B571C4" w14:textId="77777777" w:rsidR="00126BC9" w:rsidRPr="00C43ACB" w:rsidRDefault="00126BC9" w:rsidP="0082761F">
            <w:pPr>
              <w:pStyle w:val="TAL"/>
              <w:rPr>
                <w:rFonts w:eastAsia="Arial Unicode MS"/>
                <w:lang w:eastAsia="ko-KR"/>
              </w:rPr>
            </w:pPr>
            <w:r w:rsidRPr="00C43ACB">
              <w:rPr>
                <w:rFonts w:eastAsia="Arial Unicode MS"/>
              </w:rPr>
              <w:t>Identifies the parent resource at the remote CSE.</w:t>
            </w:r>
          </w:p>
        </w:tc>
      </w:tr>
      <w:tr w:rsidR="00126BC9" w:rsidRPr="00C43ACB" w14:paraId="037FDB38" w14:textId="77777777" w:rsidTr="00190C3B">
        <w:trPr>
          <w:jc w:val="center"/>
        </w:trPr>
        <w:tc>
          <w:tcPr>
            <w:tcW w:w="2165" w:type="dxa"/>
            <w:shd w:val="clear" w:color="auto" w:fill="auto"/>
          </w:tcPr>
          <w:p w14:paraId="64028B8B" w14:textId="77777777" w:rsidR="00126BC9" w:rsidRPr="00C43ACB" w:rsidRDefault="00126BC9" w:rsidP="0082761F">
            <w:pPr>
              <w:pStyle w:val="TAL"/>
              <w:rPr>
                <w:rFonts w:eastAsia="Arial Unicode MS"/>
                <w:i/>
              </w:rPr>
            </w:pPr>
            <w:r w:rsidRPr="00C43ACB">
              <w:rPr>
                <w:rFonts w:eastAsia="Arial Unicode MS"/>
                <w:i/>
              </w:rPr>
              <w:t>creationTime</w:t>
            </w:r>
          </w:p>
        </w:tc>
        <w:tc>
          <w:tcPr>
            <w:tcW w:w="1723" w:type="dxa"/>
            <w:shd w:val="clear" w:color="auto" w:fill="auto"/>
          </w:tcPr>
          <w:p w14:paraId="50B0386C" w14:textId="77777777" w:rsidR="00126BC9" w:rsidRPr="00C43ACB" w:rsidRDefault="00126BC9" w:rsidP="0082761F">
            <w:pPr>
              <w:pStyle w:val="TAC"/>
              <w:rPr>
                <w:rFonts w:eastAsia="Arial Unicode MS"/>
              </w:rPr>
            </w:pPr>
            <w:r w:rsidRPr="00C43ACB">
              <w:rPr>
                <w:rFonts w:eastAsia="Arial Unicode MS"/>
              </w:rPr>
              <w:t>Mandatory</w:t>
            </w:r>
          </w:p>
        </w:tc>
        <w:tc>
          <w:tcPr>
            <w:tcW w:w="5760" w:type="dxa"/>
            <w:shd w:val="clear" w:color="auto" w:fill="auto"/>
          </w:tcPr>
          <w:p w14:paraId="13717AC7" w14:textId="77777777" w:rsidR="00126BC9" w:rsidRPr="00C43ACB" w:rsidRDefault="00126BC9" w:rsidP="0082761F">
            <w:pPr>
              <w:pStyle w:val="TAL"/>
              <w:rPr>
                <w:rFonts w:eastAsia="Arial Unicode MS"/>
              </w:rPr>
            </w:pPr>
            <w:r w:rsidRPr="00C43ACB">
              <w:rPr>
                <w:rFonts w:eastAsia="Arial Unicode MS"/>
              </w:rPr>
              <w:t>See clause 9.6.1.3 for information on this attribute.</w:t>
            </w:r>
          </w:p>
        </w:tc>
      </w:tr>
      <w:tr w:rsidR="00126BC9" w:rsidRPr="00C43ACB" w14:paraId="6F8A6C80" w14:textId="77777777" w:rsidTr="00190C3B">
        <w:trPr>
          <w:jc w:val="center"/>
        </w:trPr>
        <w:tc>
          <w:tcPr>
            <w:tcW w:w="2165" w:type="dxa"/>
            <w:shd w:val="clear" w:color="auto" w:fill="auto"/>
          </w:tcPr>
          <w:p w14:paraId="5B09AC4A" w14:textId="77777777" w:rsidR="00126BC9" w:rsidRPr="00C43ACB" w:rsidRDefault="00126BC9" w:rsidP="0082761F">
            <w:pPr>
              <w:pStyle w:val="TAL"/>
              <w:rPr>
                <w:rFonts w:eastAsia="Arial Unicode MS"/>
                <w:i/>
              </w:rPr>
            </w:pPr>
            <w:r w:rsidRPr="00C43ACB">
              <w:rPr>
                <w:rFonts w:eastAsia="Arial Unicode MS"/>
                <w:i/>
              </w:rPr>
              <w:t>lastModifiedTime</w:t>
            </w:r>
          </w:p>
        </w:tc>
        <w:tc>
          <w:tcPr>
            <w:tcW w:w="1723" w:type="dxa"/>
            <w:shd w:val="clear" w:color="auto" w:fill="auto"/>
          </w:tcPr>
          <w:p w14:paraId="1D236E86" w14:textId="77777777" w:rsidR="00126BC9" w:rsidRPr="00C43ACB" w:rsidRDefault="00126BC9" w:rsidP="0082761F">
            <w:pPr>
              <w:pStyle w:val="TAC"/>
              <w:rPr>
                <w:rFonts w:eastAsia="Arial Unicode MS"/>
              </w:rPr>
            </w:pPr>
            <w:r w:rsidRPr="00C43ACB">
              <w:rPr>
                <w:rFonts w:eastAsia="Arial Unicode MS"/>
              </w:rPr>
              <w:t>Mandatory</w:t>
            </w:r>
          </w:p>
        </w:tc>
        <w:tc>
          <w:tcPr>
            <w:tcW w:w="5760" w:type="dxa"/>
            <w:shd w:val="clear" w:color="auto" w:fill="auto"/>
          </w:tcPr>
          <w:p w14:paraId="7353C3C6" w14:textId="77777777" w:rsidR="00126BC9" w:rsidRPr="00C43ACB" w:rsidRDefault="00126BC9" w:rsidP="0082761F">
            <w:pPr>
              <w:pStyle w:val="TAL"/>
              <w:rPr>
                <w:rFonts w:eastAsia="Arial Unicode MS"/>
              </w:rPr>
            </w:pPr>
            <w:r w:rsidRPr="00C43ACB">
              <w:rPr>
                <w:rFonts w:eastAsia="Arial Unicode MS"/>
              </w:rPr>
              <w:t>See clause 9.6.1.3 for information on this attribute.</w:t>
            </w:r>
          </w:p>
        </w:tc>
      </w:tr>
      <w:tr w:rsidR="0026083B" w:rsidRPr="00C43ACB" w:rsidDel="00126BC9" w14:paraId="701EC210" w14:textId="77777777" w:rsidTr="00190C3B">
        <w:trPr>
          <w:jc w:val="center"/>
        </w:trPr>
        <w:tc>
          <w:tcPr>
            <w:tcW w:w="2165" w:type="dxa"/>
            <w:shd w:val="clear" w:color="auto" w:fill="auto"/>
          </w:tcPr>
          <w:p w14:paraId="2C716828" w14:textId="77777777" w:rsidR="0026083B" w:rsidRPr="00C43ACB" w:rsidDel="00126BC9" w:rsidRDefault="0026083B" w:rsidP="0082761F">
            <w:pPr>
              <w:pStyle w:val="TAL"/>
              <w:rPr>
                <w:rFonts w:eastAsia="Arial Unicode MS"/>
                <w:i/>
              </w:rPr>
            </w:pPr>
            <w:r w:rsidRPr="00C43ACB">
              <w:rPr>
                <w:rFonts w:eastAsia="Arial Unicode MS"/>
                <w:i/>
              </w:rPr>
              <w:t>expirationTime</w:t>
            </w:r>
          </w:p>
        </w:tc>
        <w:tc>
          <w:tcPr>
            <w:tcW w:w="1723" w:type="dxa"/>
            <w:shd w:val="clear" w:color="auto" w:fill="auto"/>
          </w:tcPr>
          <w:p w14:paraId="15B5918A" w14:textId="77777777" w:rsidR="0026083B" w:rsidRPr="00C43ACB" w:rsidDel="00126BC9" w:rsidRDefault="0026083B" w:rsidP="0082761F">
            <w:pPr>
              <w:pStyle w:val="TAC"/>
              <w:rPr>
                <w:rFonts w:eastAsia="Arial Unicode MS"/>
              </w:rPr>
            </w:pPr>
            <w:r w:rsidRPr="00C43ACB">
              <w:rPr>
                <w:rFonts w:eastAsia="Arial Unicode MS"/>
              </w:rPr>
              <w:t>Mandatory</w:t>
            </w:r>
          </w:p>
        </w:tc>
        <w:tc>
          <w:tcPr>
            <w:tcW w:w="5760" w:type="dxa"/>
            <w:shd w:val="clear" w:color="auto" w:fill="auto"/>
          </w:tcPr>
          <w:p w14:paraId="719D07CA" w14:textId="77777777" w:rsidR="0026083B" w:rsidRPr="00C43ACB" w:rsidRDefault="0026083B" w:rsidP="00C47BD9">
            <w:pPr>
              <w:pStyle w:val="TAL"/>
              <w:keepNext w:val="0"/>
              <w:keepLines w:val="0"/>
              <w:rPr>
                <w:rFonts w:eastAsia="Arial Unicode MS"/>
              </w:rPr>
            </w:pPr>
            <w:r w:rsidRPr="00C43ACB">
              <w:rPr>
                <w:rFonts w:eastAsia="Arial Unicode MS"/>
              </w:rPr>
              <w:t>See clause 9.6.1.3.2 for information on this attribute.</w:t>
            </w:r>
          </w:p>
          <w:p w14:paraId="3040B41D" w14:textId="77777777" w:rsidR="0026083B" w:rsidRPr="00C43ACB" w:rsidRDefault="0026083B" w:rsidP="00C47BD9">
            <w:pPr>
              <w:pStyle w:val="TAL"/>
              <w:keepNext w:val="0"/>
              <w:keepLines w:val="0"/>
              <w:rPr>
                <w:rFonts w:eastAsia="Arial Unicode MS"/>
              </w:rPr>
            </w:pPr>
          </w:p>
          <w:p w14:paraId="3D4A8D62" w14:textId="77777777" w:rsidR="0026083B" w:rsidRPr="00C43ACB" w:rsidDel="00126BC9" w:rsidRDefault="0026083B" w:rsidP="0082761F">
            <w:pPr>
              <w:pStyle w:val="TAL"/>
              <w:rPr>
                <w:rFonts w:eastAsia="Arial Unicode MS"/>
              </w:rPr>
            </w:pPr>
            <w:r w:rsidRPr="00C43ACB">
              <w:rPr>
                <w:rFonts w:eastAsia="Arial Unicode MS"/>
              </w:rPr>
              <w:t>This attribute cannot exceed the value received from the original resource but it can be overridden by the policies of the remote CSE hosting the announced resource.</w:t>
            </w:r>
          </w:p>
        </w:tc>
      </w:tr>
      <w:tr w:rsidR="0026083B" w:rsidRPr="00C43ACB" w14:paraId="756EB8FF" w14:textId="77777777" w:rsidTr="00A437F9">
        <w:trPr>
          <w:jc w:val="center"/>
        </w:trPr>
        <w:tc>
          <w:tcPr>
            <w:tcW w:w="2165" w:type="dxa"/>
          </w:tcPr>
          <w:p w14:paraId="6707DB5E" w14:textId="77777777" w:rsidR="0026083B" w:rsidRPr="00C43ACB" w:rsidRDefault="0026083B" w:rsidP="0082761F">
            <w:pPr>
              <w:pStyle w:val="TAL"/>
              <w:rPr>
                <w:rFonts w:eastAsia="Arial Unicode MS"/>
                <w:i/>
              </w:rPr>
            </w:pPr>
            <w:r w:rsidRPr="00C43ACB">
              <w:rPr>
                <w:rFonts w:eastAsia="Arial Unicode MS" w:hint="eastAsia"/>
                <w:i/>
                <w:lang w:eastAsia="ko-KR"/>
              </w:rPr>
              <w:t>link</w:t>
            </w:r>
          </w:p>
        </w:tc>
        <w:tc>
          <w:tcPr>
            <w:tcW w:w="1723" w:type="dxa"/>
          </w:tcPr>
          <w:p w14:paraId="33779338" w14:textId="77777777" w:rsidR="0026083B" w:rsidRPr="00C43ACB" w:rsidRDefault="0026083B" w:rsidP="0082761F">
            <w:pPr>
              <w:pStyle w:val="TAC"/>
              <w:rPr>
                <w:rFonts w:eastAsia="Arial Unicode MS"/>
              </w:rPr>
            </w:pPr>
            <w:r w:rsidRPr="00C43ACB">
              <w:rPr>
                <w:rFonts w:eastAsia="Arial Unicode MS"/>
              </w:rPr>
              <w:t>Mandatory</w:t>
            </w:r>
          </w:p>
        </w:tc>
        <w:tc>
          <w:tcPr>
            <w:tcW w:w="5760" w:type="dxa"/>
          </w:tcPr>
          <w:p w14:paraId="0D579EAB" w14:textId="77777777" w:rsidR="0026083B" w:rsidRPr="00C43ACB" w:rsidRDefault="0026083B" w:rsidP="0082761F">
            <w:pPr>
              <w:pStyle w:val="TAL"/>
              <w:rPr>
                <w:rFonts w:eastAsia="Arial Unicode MS"/>
                <w:lang w:eastAsia="ko-KR"/>
              </w:rPr>
            </w:pPr>
            <w:r w:rsidRPr="00C43ACB">
              <w:rPr>
                <w:rFonts w:eastAsia="Arial Unicode MS"/>
              </w:rPr>
              <w:t xml:space="preserve">Provides the </w:t>
            </w:r>
            <w:r w:rsidRPr="00C43ACB">
              <w:rPr>
                <w:rFonts w:eastAsia="Arial Unicode MS" w:hint="eastAsia"/>
                <w:lang w:eastAsia="ko-KR"/>
              </w:rPr>
              <w:t>URI</w:t>
            </w:r>
            <w:r w:rsidRPr="00C43ACB">
              <w:rPr>
                <w:rFonts w:eastAsia="Arial Unicode MS"/>
              </w:rPr>
              <w:t xml:space="preserve"> to the original resource.</w:t>
            </w:r>
          </w:p>
        </w:tc>
      </w:tr>
    </w:tbl>
    <w:p w14:paraId="33BBF54A" w14:textId="77777777" w:rsidR="007E6F88" w:rsidRPr="00C43ACB" w:rsidRDefault="007E6F88" w:rsidP="006B428F"/>
    <w:p w14:paraId="4CBDEC07" w14:textId="77777777" w:rsidR="00DF0B39" w:rsidRPr="00C43ACB" w:rsidRDefault="00DF0B39" w:rsidP="00A97152">
      <w:pPr>
        <w:pStyle w:val="40"/>
      </w:pPr>
      <w:bookmarkStart w:id="494" w:name="_Toc507429807"/>
      <w:bookmarkStart w:id="495" w:name="_Toc2172001"/>
      <w:r w:rsidRPr="00C43ACB">
        <w:t>9.6.26.3</w:t>
      </w:r>
      <w:r w:rsidRPr="00C43ACB">
        <w:tab/>
        <w:t>Common Attributes for Announced Resources</w:t>
      </w:r>
      <w:bookmarkEnd w:id="494"/>
      <w:bookmarkEnd w:id="495"/>
    </w:p>
    <w:p w14:paraId="2D14A1B6" w14:textId="77777777" w:rsidR="00DF0B39" w:rsidRPr="00C43ACB" w:rsidRDefault="00DF0B39" w:rsidP="00DF0B39">
      <w:r w:rsidRPr="00C43ACB">
        <w:t>Table 9.6.26.3-1 lists the common attribut</w:t>
      </w:r>
      <w:r w:rsidR="00681A83" w:rsidRPr="00C43ACB">
        <w:t>es for the announced resources.</w:t>
      </w:r>
    </w:p>
    <w:p w14:paraId="0B8C7C71" w14:textId="77777777" w:rsidR="00DF0B39" w:rsidRPr="00C43ACB" w:rsidRDefault="00DF0B39" w:rsidP="003521AA">
      <w:pPr>
        <w:pStyle w:val="TH"/>
      </w:pPr>
      <w:r w:rsidRPr="00C43ACB">
        <w:t>Table 9.6.26.3-1: Commonly Used Attributes for Announced Resources</w:t>
      </w: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728"/>
        <w:gridCol w:w="5760"/>
      </w:tblGrid>
      <w:tr w:rsidR="00DF0B39" w:rsidRPr="00C43ACB" w14:paraId="75B9E792" w14:textId="77777777" w:rsidTr="00F757E3">
        <w:trPr>
          <w:tblHeader/>
          <w:jc w:val="center"/>
        </w:trPr>
        <w:tc>
          <w:tcPr>
            <w:tcW w:w="2160" w:type="dxa"/>
            <w:tcBorders>
              <w:bottom w:val="single" w:sz="4" w:space="0" w:color="000000"/>
            </w:tcBorders>
            <w:shd w:val="clear" w:color="auto" w:fill="E0E0E0"/>
            <w:vAlign w:val="center"/>
          </w:tcPr>
          <w:p w14:paraId="278EACCE" w14:textId="77777777" w:rsidR="00DF0B39" w:rsidRPr="00C43ACB" w:rsidRDefault="00DF0B39" w:rsidP="00CD4402">
            <w:pPr>
              <w:pStyle w:val="TAH"/>
              <w:keepNext w:val="0"/>
              <w:keepLines w:val="0"/>
              <w:rPr>
                <w:rFonts w:eastAsia="Arial Unicode MS"/>
              </w:rPr>
            </w:pPr>
            <w:r w:rsidRPr="00C43ACB">
              <w:rPr>
                <w:rFonts w:eastAsia="Arial Unicode MS"/>
              </w:rPr>
              <w:t>Attribute Name</w:t>
            </w:r>
          </w:p>
        </w:tc>
        <w:tc>
          <w:tcPr>
            <w:tcW w:w="1728" w:type="dxa"/>
            <w:tcBorders>
              <w:bottom w:val="single" w:sz="4" w:space="0" w:color="000000"/>
            </w:tcBorders>
            <w:shd w:val="clear" w:color="auto" w:fill="E0E0E0"/>
            <w:vAlign w:val="center"/>
          </w:tcPr>
          <w:p w14:paraId="278825B1" w14:textId="77777777" w:rsidR="00DF0B39" w:rsidRPr="00C43ACB" w:rsidRDefault="00DF0B39" w:rsidP="00CD4402">
            <w:pPr>
              <w:pStyle w:val="TAH"/>
              <w:keepNext w:val="0"/>
              <w:keepLines w:val="0"/>
              <w:rPr>
                <w:rFonts w:eastAsia="Arial Unicode MS"/>
              </w:rPr>
            </w:pPr>
            <w:r w:rsidRPr="00C43ACB">
              <w:rPr>
                <w:rFonts w:eastAsia="Arial Unicode MS"/>
              </w:rPr>
              <w:t>Mandatory /Optional</w:t>
            </w:r>
          </w:p>
        </w:tc>
        <w:tc>
          <w:tcPr>
            <w:tcW w:w="5760" w:type="dxa"/>
            <w:tcBorders>
              <w:bottom w:val="single" w:sz="4" w:space="0" w:color="000000"/>
            </w:tcBorders>
            <w:shd w:val="clear" w:color="auto" w:fill="E0E0E0"/>
            <w:vAlign w:val="center"/>
          </w:tcPr>
          <w:p w14:paraId="2D1ABC63" w14:textId="77777777" w:rsidR="00DF0B39" w:rsidRPr="00C43ACB" w:rsidRDefault="00DF0B39" w:rsidP="00CD4402">
            <w:pPr>
              <w:pStyle w:val="TAH"/>
              <w:keepNext w:val="0"/>
              <w:keepLines w:val="0"/>
              <w:rPr>
                <w:rFonts w:eastAsia="Arial Unicode MS"/>
              </w:rPr>
            </w:pPr>
            <w:r w:rsidRPr="00C43ACB">
              <w:rPr>
                <w:rFonts w:eastAsia="Arial Unicode MS"/>
              </w:rPr>
              <w:t>Description</w:t>
            </w:r>
          </w:p>
        </w:tc>
      </w:tr>
      <w:tr w:rsidR="00DF0B39" w:rsidRPr="00C43ACB" w14:paraId="7503A5DC" w14:textId="77777777" w:rsidTr="00F757E3">
        <w:trPr>
          <w:jc w:val="center"/>
        </w:trPr>
        <w:tc>
          <w:tcPr>
            <w:tcW w:w="2160" w:type="dxa"/>
            <w:shd w:val="clear" w:color="auto" w:fill="auto"/>
          </w:tcPr>
          <w:p w14:paraId="77F5C26C" w14:textId="77777777" w:rsidR="00DF0B39" w:rsidRPr="00C43ACB" w:rsidRDefault="00DF0B39" w:rsidP="00CD4402">
            <w:pPr>
              <w:pStyle w:val="TAL"/>
              <w:keepNext w:val="0"/>
              <w:keepLines w:val="0"/>
              <w:rPr>
                <w:rFonts w:eastAsia="Arial Unicode MS"/>
                <w:i/>
              </w:rPr>
            </w:pPr>
            <w:r w:rsidRPr="00C43ACB">
              <w:rPr>
                <w:rFonts w:eastAsia="Arial Unicode MS"/>
                <w:i/>
              </w:rPr>
              <w:t>accessControlPolicyIDs</w:t>
            </w:r>
          </w:p>
        </w:tc>
        <w:tc>
          <w:tcPr>
            <w:tcW w:w="1728" w:type="dxa"/>
            <w:shd w:val="clear" w:color="auto" w:fill="auto"/>
          </w:tcPr>
          <w:p w14:paraId="2A30A923" w14:textId="77777777" w:rsidR="00DF0B39" w:rsidRPr="00C43ACB" w:rsidRDefault="00DF0B39" w:rsidP="00CD4402">
            <w:pPr>
              <w:pStyle w:val="TAL"/>
              <w:keepLines w:val="0"/>
              <w:jc w:val="center"/>
              <w:rPr>
                <w:rFonts w:eastAsia="Arial Unicode MS"/>
              </w:rPr>
            </w:pPr>
            <w:r w:rsidRPr="00C43ACB">
              <w:rPr>
                <w:rFonts w:eastAsia="Arial Unicode MS"/>
              </w:rPr>
              <w:t>Conditionally Mandatory</w:t>
            </w:r>
          </w:p>
        </w:tc>
        <w:tc>
          <w:tcPr>
            <w:tcW w:w="5760" w:type="dxa"/>
            <w:shd w:val="clear" w:color="auto" w:fill="auto"/>
          </w:tcPr>
          <w:p w14:paraId="27D57FF4" w14:textId="77777777" w:rsidR="00DF0B39" w:rsidRPr="00C43ACB" w:rsidRDefault="00DF0B39" w:rsidP="00CD4402">
            <w:pPr>
              <w:pStyle w:val="TAL"/>
              <w:keepNext w:val="0"/>
              <w:keepLines w:val="0"/>
              <w:rPr>
                <w:rFonts w:eastAsia="Arial Unicode MS"/>
              </w:rPr>
            </w:pPr>
            <w:r w:rsidRPr="00C43ACB">
              <w:rPr>
                <w:rFonts w:eastAsia="Arial Unicode MS"/>
              </w:rPr>
              <w:t xml:space="preserve">The list of identifiers (either an ID or a URI) of an </w:t>
            </w:r>
            <w:r w:rsidRPr="00C43ACB">
              <w:rPr>
                <w:rFonts w:eastAsia="Arial Unicode MS"/>
                <w:i/>
              </w:rPr>
              <w:t>&lt;accessControlPolicy&gt;</w:t>
            </w:r>
            <w:r w:rsidRPr="00C43ACB">
              <w:rPr>
                <w:rFonts w:eastAsia="Arial Unicode MS"/>
              </w:rPr>
              <w:t xml:space="preserve"> resource announced by the original resource See clause 9.6.1.3.2 for further information on this attribute. </w:t>
            </w:r>
          </w:p>
          <w:p w14:paraId="449A7E1F" w14:textId="77777777" w:rsidR="00DF0B39" w:rsidRPr="00C43ACB" w:rsidRDefault="00DF0B39" w:rsidP="00CD4402">
            <w:pPr>
              <w:pStyle w:val="TAL"/>
              <w:keepNext w:val="0"/>
              <w:keepLines w:val="0"/>
              <w:rPr>
                <w:rFonts w:eastAsia="Arial Unicode MS"/>
              </w:rPr>
            </w:pPr>
          </w:p>
          <w:p w14:paraId="75E533DD" w14:textId="77777777" w:rsidR="00DF0B39" w:rsidRPr="00C43ACB" w:rsidRDefault="00DF0B39" w:rsidP="00CD4402">
            <w:pPr>
              <w:pStyle w:val="TAL"/>
              <w:keepNext w:val="0"/>
              <w:keepLines w:val="0"/>
              <w:rPr>
                <w:rFonts w:eastAsia="Arial Unicode MS"/>
              </w:rPr>
            </w:pPr>
            <w:r w:rsidRPr="00C43ACB">
              <w:rPr>
                <w:rFonts w:eastAsia="Arial Unicode MS"/>
              </w:rPr>
              <w:t xml:space="preserve">If this attribute was not present in the original resource, the original resource shall include this attribute by providing the </w:t>
            </w:r>
            <w:r w:rsidRPr="00C43ACB">
              <w:rPr>
                <w:rFonts w:eastAsia="Arial Unicode MS"/>
                <w:i/>
              </w:rPr>
              <w:t>accessControlPolicyIDs</w:t>
            </w:r>
            <w:r w:rsidRPr="00C43ACB">
              <w:rPr>
                <w:rFonts w:eastAsia="Arial Unicode MS"/>
              </w:rPr>
              <w:t xml:space="preserve"> from the original resource's parent resource or from the local policy according at the original resource.</w:t>
            </w:r>
          </w:p>
        </w:tc>
      </w:tr>
      <w:tr w:rsidR="00DF0B39" w:rsidRPr="00C43ACB" w14:paraId="048B5435" w14:textId="77777777" w:rsidTr="00F757E3">
        <w:trPr>
          <w:jc w:val="center"/>
        </w:trPr>
        <w:tc>
          <w:tcPr>
            <w:tcW w:w="2160" w:type="dxa"/>
            <w:shd w:val="clear" w:color="auto" w:fill="auto"/>
          </w:tcPr>
          <w:p w14:paraId="27FEDD70" w14:textId="77777777" w:rsidR="00DF0B39" w:rsidRPr="00C43ACB" w:rsidRDefault="00DF0B39" w:rsidP="00CD4402">
            <w:pPr>
              <w:pStyle w:val="TAL"/>
              <w:keepNext w:val="0"/>
              <w:keepLines w:val="0"/>
              <w:rPr>
                <w:rFonts w:eastAsia="Arial Unicode MS"/>
                <w:i/>
              </w:rPr>
            </w:pPr>
            <w:r w:rsidRPr="00C43ACB">
              <w:rPr>
                <w:rFonts w:eastAsia="Arial Unicode MS"/>
                <w:i/>
              </w:rPr>
              <w:t>stateTag</w:t>
            </w:r>
          </w:p>
        </w:tc>
        <w:tc>
          <w:tcPr>
            <w:tcW w:w="1728" w:type="dxa"/>
            <w:shd w:val="clear" w:color="auto" w:fill="auto"/>
          </w:tcPr>
          <w:p w14:paraId="7781D68B" w14:textId="77777777" w:rsidR="00DF0B39" w:rsidRPr="00C43ACB" w:rsidRDefault="00DF0B39" w:rsidP="00CD4402">
            <w:pPr>
              <w:pStyle w:val="TAL"/>
              <w:keepLines w:val="0"/>
              <w:jc w:val="center"/>
              <w:rPr>
                <w:rFonts w:eastAsia="Arial Unicode MS"/>
              </w:rPr>
            </w:pPr>
            <w:r w:rsidRPr="00C43ACB">
              <w:rPr>
                <w:rFonts w:eastAsia="Arial Unicode MS"/>
              </w:rPr>
              <w:t>Conditionally Mandatory</w:t>
            </w:r>
          </w:p>
        </w:tc>
        <w:tc>
          <w:tcPr>
            <w:tcW w:w="5760" w:type="dxa"/>
            <w:shd w:val="clear" w:color="auto" w:fill="auto"/>
          </w:tcPr>
          <w:p w14:paraId="4B108FED" w14:textId="77777777" w:rsidR="00DF0B39" w:rsidRPr="00C43ACB" w:rsidRDefault="00DF0B39" w:rsidP="00CD4402">
            <w:pPr>
              <w:pStyle w:val="TAL"/>
              <w:keepNext w:val="0"/>
              <w:keepLines w:val="0"/>
              <w:rPr>
                <w:rFonts w:eastAsia="Arial Unicode MS"/>
              </w:rPr>
            </w:pPr>
            <w:r w:rsidRPr="00C43ACB">
              <w:rPr>
                <w:rFonts w:eastAsia="Arial Unicode MS"/>
              </w:rPr>
              <w:t>A</w:t>
            </w:r>
            <w:r w:rsidRPr="00C43ACB">
              <w:rPr>
                <w:rFonts w:eastAsia="Arial Unicode MS" w:hint="eastAsia"/>
                <w:lang w:eastAsia="ja-JP"/>
              </w:rPr>
              <w:t>n</w:t>
            </w:r>
            <w:r w:rsidRPr="00C43ACB">
              <w:rPr>
                <w:rFonts w:eastAsia="Arial Unicode MS"/>
              </w:rPr>
              <w:t xml:space="preserve"> </w:t>
            </w:r>
            <w:r w:rsidRPr="00C43ACB">
              <w:rPr>
                <w:rFonts w:eastAsia="Arial Unicode MS" w:hint="eastAsia"/>
                <w:lang w:eastAsia="ja-JP"/>
              </w:rPr>
              <w:t>incremental counter of modification on the resource.</w:t>
            </w:r>
          </w:p>
          <w:p w14:paraId="556E53A2" w14:textId="77777777" w:rsidR="00DF0B39" w:rsidRPr="00C43ACB" w:rsidRDefault="00DF0B39" w:rsidP="00CD4402">
            <w:pPr>
              <w:pStyle w:val="TAL"/>
              <w:keepNext w:val="0"/>
              <w:keepLines w:val="0"/>
              <w:rPr>
                <w:rFonts w:eastAsia="Arial Unicode MS"/>
              </w:rPr>
            </w:pPr>
            <w:r w:rsidRPr="00C43ACB">
              <w:rPr>
                <w:rFonts w:eastAsia="Arial Unicode MS"/>
              </w:rPr>
              <w:t>See clause 9.6.1.3.2 for information on this attribute.</w:t>
            </w:r>
          </w:p>
        </w:tc>
      </w:tr>
      <w:tr w:rsidR="0026083B" w:rsidRPr="00C43ACB" w14:paraId="5D2B3253" w14:textId="77777777" w:rsidTr="00F757E3">
        <w:trPr>
          <w:jc w:val="center"/>
        </w:trPr>
        <w:tc>
          <w:tcPr>
            <w:tcW w:w="2160" w:type="dxa"/>
            <w:shd w:val="clear" w:color="auto" w:fill="auto"/>
          </w:tcPr>
          <w:p w14:paraId="702A2D5F" w14:textId="77777777" w:rsidR="0026083B" w:rsidRPr="00C43ACB" w:rsidRDefault="0026083B" w:rsidP="00CD4402">
            <w:pPr>
              <w:pStyle w:val="TAL"/>
              <w:keepNext w:val="0"/>
              <w:keepLines w:val="0"/>
              <w:rPr>
                <w:rFonts w:eastAsia="Arial Unicode MS"/>
                <w:i/>
              </w:rPr>
            </w:pPr>
            <w:r w:rsidRPr="00C43ACB">
              <w:rPr>
                <w:rFonts w:eastAsia="Arial Unicode MS"/>
                <w:i/>
              </w:rPr>
              <w:t>labels</w:t>
            </w:r>
          </w:p>
        </w:tc>
        <w:tc>
          <w:tcPr>
            <w:tcW w:w="1728" w:type="dxa"/>
            <w:shd w:val="clear" w:color="auto" w:fill="auto"/>
          </w:tcPr>
          <w:p w14:paraId="1D1B9797" w14:textId="77777777" w:rsidR="0026083B" w:rsidRPr="00C43ACB" w:rsidRDefault="0026083B" w:rsidP="00CD4402">
            <w:pPr>
              <w:pStyle w:val="TAL"/>
              <w:keepLines w:val="0"/>
              <w:jc w:val="center"/>
              <w:rPr>
                <w:rFonts w:eastAsia="Arial Unicode MS"/>
              </w:rPr>
            </w:pPr>
            <w:r w:rsidRPr="00C43ACB">
              <w:rPr>
                <w:rFonts w:eastAsia="Arial Unicode MS"/>
              </w:rPr>
              <w:t>Conditionally Mandatory</w:t>
            </w:r>
          </w:p>
        </w:tc>
        <w:tc>
          <w:tcPr>
            <w:tcW w:w="5760" w:type="dxa"/>
            <w:shd w:val="clear" w:color="auto" w:fill="auto"/>
          </w:tcPr>
          <w:p w14:paraId="46933BEB" w14:textId="77777777" w:rsidR="0026083B" w:rsidRPr="00C43ACB" w:rsidRDefault="0026083B" w:rsidP="00C47BD9">
            <w:pPr>
              <w:pStyle w:val="TAL"/>
              <w:rPr>
                <w:rFonts w:eastAsia="Arial Unicode MS"/>
                <w:lang w:eastAsia="zh-CN"/>
              </w:rPr>
            </w:pPr>
            <w:r w:rsidRPr="00C43ACB">
              <w:rPr>
                <w:rFonts w:eastAsia="Arial Unicode MS"/>
              </w:rPr>
              <w:t>Tokens used as keys for discovering resources as announced by the original resource. See clause 9.6.1.3 for further information on this attribute.</w:t>
            </w:r>
          </w:p>
          <w:p w14:paraId="196E8BD4" w14:textId="77777777" w:rsidR="0026083B" w:rsidRPr="00C43ACB" w:rsidRDefault="0026083B" w:rsidP="00C47BD9">
            <w:pPr>
              <w:pStyle w:val="TAL"/>
              <w:rPr>
                <w:rFonts w:eastAsia="Arial Unicode MS"/>
                <w:lang w:eastAsia="zh-CN"/>
              </w:rPr>
            </w:pPr>
          </w:p>
          <w:p w14:paraId="40F6F53E" w14:textId="77777777" w:rsidR="0026083B" w:rsidRPr="00C43ACB" w:rsidRDefault="0026083B" w:rsidP="00CD4402">
            <w:pPr>
              <w:pStyle w:val="TAL"/>
              <w:keepNext w:val="0"/>
              <w:keepLines w:val="0"/>
              <w:rPr>
                <w:rFonts w:eastAsia="Arial Unicode MS"/>
              </w:rPr>
            </w:pPr>
            <w:r w:rsidRPr="00C43ACB">
              <w:rPr>
                <w:rFonts w:eastAsia="Arial Unicode MS"/>
              </w:rPr>
              <w:t>The attribute is conditionally mandatory, which means that the attribute shall exist in the announced resource if it is present in the original resource.</w:t>
            </w:r>
          </w:p>
        </w:tc>
      </w:tr>
    </w:tbl>
    <w:p w14:paraId="5D367C15" w14:textId="77777777" w:rsidR="00DF0B39" w:rsidRPr="00C43ACB" w:rsidRDefault="00DF0B39" w:rsidP="00DF0B39"/>
    <w:p w14:paraId="0E431AFB" w14:textId="77777777" w:rsidR="00F03FBC" w:rsidRPr="00C43ACB" w:rsidRDefault="00F03FBC" w:rsidP="00A97152">
      <w:pPr>
        <w:pStyle w:val="30"/>
        <w:rPr>
          <w:i/>
        </w:rPr>
      </w:pPr>
      <w:bookmarkStart w:id="496" w:name="_Toc507429808"/>
      <w:bookmarkStart w:id="497" w:name="_Toc2172002"/>
      <w:r w:rsidRPr="00C43ACB">
        <w:t>9.6.27</w:t>
      </w:r>
      <w:r w:rsidRPr="00C43ACB">
        <w:tab/>
        <w:t xml:space="preserve">Resource Type </w:t>
      </w:r>
      <w:r w:rsidRPr="00C43ACB">
        <w:rPr>
          <w:i/>
        </w:rPr>
        <w:t>latest</w:t>
      </w:r>
      <w:bookmarkEnd w:id="496"/>
      <w:bookmarkEnd w:id="497"/>
    </w:p>
    <w:p w14:paraId="3F6ED17F" w14:textId="77777777" w:rsidR="00F03FBC" w:rsidRPr="00C43ACB" w:rsidRDefault="00F03FBC" w:rsidP="00F03FBC">
      <w:r w:rsidRPr="00C43ACB">
        <w:t xml:space="preserve">The </w:t>
      </w:r>
      <w:r w:rsidRPr="00C43ACB">
        <w:rPr>
          <w:i/>
        </w:rPr>
        <w:t>&lt;latest&gt;</w:t>
      </w:r>
      <w:r w:rsidRPr="00C43ACB">
        <w:t xml:space="preserve"> resource is a virtual resource because it does not have a representation. It is the child resource of a </w:t>
      </w:r>
      <w:r w:rsidRPr="00C43ACB">
        <w:rPr>
          <w:i/>
        </w:rPr>
        <w:t>&lt;container&gt;</w:t>
      </w:r>
      <w:r w:rsidRPr="00C43ACB">
        <w:t xml:space="preserve"> resource. When a request addresses the</w:t>
      </w:r>
      <w:r w:rsidRPr="00C43ACB">
        <w:rPr>
          <w:i/>
        </w:rPr>
        <w:t xml:space="preserve"> &lt;latest&gt;</w:t>
      </w:r>
      <w:r w:rsidRPr="00C43ACB">
        <w:t xml:space="preserve"> resource, the Hosting CSE shall apply the request to the latest </w:t>
      </w:r>
      <w:r w:rsidRPr="00C43ACB">
        <w:rPr>
          <w:i/>
        </w:rPr>
        <w:t>&lt;contentInstance&gt;</w:t>
      </w:r>
      <w:r w:rsidRPr="00C43ACB">
        <w:t xml:space="preserve"> resource among all existing </w:t>
      </w:r>
      <w:r w:rsidRPr="00C43ACB">
        <w:rPr>
          <w:i/>
        </w:rPr>
        <w:t>&lt;contentInstance&gt;</w:t>
      </w:r>
      <w:r w:rsidRPr="00C43ACB">
        <w:t xml:space="preserve"> resources of the </w:t>
      </w:r>
      <w:r w:rsidRPr="00C43ACB">
        <w:rPr>
          <w:i/>
        </w:rPr>
        <w:t>&lt;container&gt;</w:t>
      </w:r>
      <w:r w:rsidRPr="00C43ACB">
        <w:t xml:space="preserve"> resource.</w:t>
      </w:r>
    </w:p>
    <w:p w14:paraId="1967C576" w14:textId="77777777" w:rsidR="00F03FBC" w:rsidRPr="00C43ACB" w:rsidRDefault="00F03FBC" w:rsidP="00F03FBC">
      <w:r w:rsidRPr="00C43ACB">
        <w:lastRenderedPageBreak/>
        <w:t xml:space="preserve">The </w:t>
      </w:r>
      <w:r w:rsidRPr="00C43ACB">
        <w:rPr>
          <w:i/>
        </w:rPr>
        <w:t>&lt;latest&gt;</w:t>
      </w:r>
      <w:r w:rsidRPr="00C43ACB">
        <w:t xml:space="preserve"> resource inherits access control policies that apply to the parent </w:t>
      </w:r>
      <w:r w:rsidRPr="00C43ACB">
        <w:rPr>
          <w:i/>
        </w:rPr>
        <w:t>&lt;container&gt;</w:t>
      </w:r>
      <w:r w:rsidR="0082761F" w:rsidRPr="00C43ACB">
        <w:t xml:space="preserve"> resource.</w:t>
      </w:r>
    </w:p>
    <w:p w14:paraId="3D0F0EEB" w14:textId="77777777" w:rsidR="00F03FBC" w:rsidRPr="00C43ACB" w:rsidRDefault="00F03FBC" w:rsidP="00A97152">
      <w:pPr>
        <w:pStyle w:val="30"/>
      </w:pPr>
      <w:bookmarkStart w:id="498" w:name="_Toc507429809"/>
      <w:bookmarkStart w:id="499" w:name="_Toc2172003"/>
      <w:r w:rsidRPr="00C43ACB">
        <w:t>9.6.28</w:t>
      </w:r>
      <w:r w:rsidRPr="00C43ACB">
        <w:tab/>
        <w:t xml:space="preserve">Resource Type </w:t>
      </w:r>
      <w:r w:rsidRPr="00C43ACB">
        <w:rPr>
          <w:i/>
        </w:rPr>
        <w:t>oldest</w:t>
      </w:r>
      <w:bookmarkEnd w:id="498"/>
      <w:bookmarkEnd w:id="499"/>
    </w:p>
    <w:p w14:paraId="05BC190D" w14:textId="77777777" w:rsidR="00F03FBC" w:rsidRPr="00C43ACB" w:rsidRDefault="00F03FBC" w:rsidP="00F03FBC">
      <w:r w:rsidRPr="00C43ACB">
        <w:t xml:space="preserve">The </w:t>
      </w:r>
      <w:r w:rsidRPr="00C43ACB">
        <w:rPr>
          <w:i/>
        </w:rPr>
        <w:t>&lt;oldest&gt;</w:t>
      </w:r>
      <w:r w:rsidRPr="00C43ACB">
        <w:t xml:space="preserve"> resource is a virtual resource because it does not have a representation. It is the child resource of a </w:t>
      </w:r>
      <w:r w:rsidRPr="00C43ACB">
        <w:rPr>
          <w:i/>
        </w:rPr>
        <w:t>&lt;container&gt;</w:t>
      </w:r>
      <w:r w:rsidRPr="00C43ACB">
        <w:t xml:space="preserve"> resource. When a request addresses the </w:t>
      </w:r>
      <w:r w:rsidRPr="00C43ACB">
        <w:rPr>
          <w:i/>
        </w:rPr>
        <w:t>&lt;oldest&gt;</w:t>
      </w:r>
      <w:r w:rsidRPr="00C43ACB">
        <w:t xml:space="preserve"> resource, the Hosting CSE shall apply the request to the oldest </w:t>
      </w:r>
      <w:r w:rsidRPr="00C43ACB">
        <w:rPr>
          <w:i/>
        </w:rPr>
        <w:t>&lt;contentInstance&gt;</w:t>
      </w:r>
      <w:r w:rsidRPr="00C43ACB">
        <w:t xml:space="preserve"> resource among all existing </w:t>
      </w:r>
      <w:r w:rsidRPr="00C43ACB">
        <w:rPr>
          <w:i/>
        </w:rPr>
        <w:t>&lt;contentInstance&gt;</w:t>
      </w:r>
      <w:r w:rsidRPr="00C43ACB">
        <w:t xml:space="preserve"> resources of the </w:t>
      </w:r>
      <w:r w:rsidRPr="00C43ACB">
        <w:rPr>
          <w:i/>
        </w:rPr>
        <w:t>&lt;container&gt;</w:t>
      </w:r>
      <w:r w:rsidRPr="00C43ACB">
        <w:t xml:space="preserve"> resource.</w:t>
      </w:r>
    </w:p>
    <w:p w14:paraId="1C19CCBC" w14:textId="77777777" w:rsidR="00F03FBC" w:rsidRPr="00C43ACB" w:rsidRDefault="00F03FBC" w:rsidP="00E610E5">
      <w:r w:rsidRPr="00C43ACB">
        <w:t xml:space="preserve">The </w:t>
      </w:r>
      <w:r w:rsidRPr="00C43ACB">
        <w:rPr>
          <w:i/>
        </w:rPr>
        <w:t>&lt;oldest&gt;</w:t>
      </w:r>
      <w:r w:rsidRPr="00C43ACB">
        <w:t xml:space="preserve"> resource inherits access control policies that apply to the parent </w:t>
      </w:r>
      <w:r w:rsidRPr="00C43ACB">
        <w:rPr>
          <w:i/>
        </w:rPr>
        <w:t>&lt;container&gt;</w:t>
      </w:r>
      <w:r w:rsidRPr="00C43ACB">
        <w:t xml:space="preserve"> resource.</w:t>
      </w:r>
    </w:p>
    <w:p w14:paraId="24D006F0" w14:textId="77777777" w:rsidR="00EB3108" w:rsidRPr="00C43ACB" w:rsidRDefault="00EB3108" w:rsidP="00A97152">
      <w:pPr>
        <w:pStyle w:val="30"/>
      </w:pPr>
      <w:bookmarkStart w:id="500" w:name="_Toc507429810"/>
      <w:bookmarkStart w:id="501" w:name="_Toc2172004"/>
      <w:r w:rsidRPr="00C43ACB">
        <w:t>9.6.29</w:t>
      </w:r>
      <w:r w:rsidRPr="00C43ACB">
        <w:tab/>
        <w:t xml:space="preserve">Resource Type </w:t>
      </w:r>
      <w:r w:rsidRPr="00C43ACB">
        <w:rPr>
          <w:i/>
        </w:rPr>
        <w:t>serviceSubscribedAppRule</w:t>
      </w:r>
      <w:bookmarkEnd w:id="500"/>
      <w:bookmarkEnd w:id="501"/>
    </w:p>
    <w:p w14:paraId="5BA6F955" w14:textId="77777777" w:rsidR="00EB3108" w:rsidRPr="00C43ACB" w:rsidRDefault="00EB3108" w:rsidP="00EB3108">
      <w:r w:rsidRPr="00C43ACB">
        <w:t xml:space="preserve">The </w:t>
      </w:r>
      <w:r w:rsidRPr="00C43ACB">
        <w:rPr>
          <w:i/>
        </w:rPr>
        <w:t>&lt;serviceSubscribedAppRule&gt;</w:t>
      </w:r>
      <w:r w:rsidRPr="00C43ACB">
        <w:t xml:space="preserve"> resource represents a rule that defines allowed </w:t>
      </w:r>
      <w:r w:rsidR="00314D5C" w:rsidRPr="00C43ACB">
        <w:rPr>
          <w:rFonts w:eastAsia="宋体" w:hint="eastAsia"/>
          <w:lang w:eastAsia="zh-CN"/>
        </w:rPr>
        <w:t xml:space="preserve">Role-ID, </w:t>
      </w:r>
      <w:r w:rsidRPr="00C43ACB">
        <w:t>App-ID and AE-ID combinations that are acceptable for registering an AE on a Registrar CSE</w:t>
      </w:r>
      <w:r w:rsidR="004437C0" w:rsidRPr="00C43ACB">
        <w:rPr>
          <w:rFonts w:eastAsia="宋体" w:hint="eastAsia"/>
          <w:lang w:eastAsia="zh-CN"/>
        </w:rPr>
        <w:t xml:space="preserve"> and is only stored on IN-CSE</w:t>
      </w:r>
      <w:r w:rsidRPr="00C43ACB">
        <w:t>. The rule in a</w:t>
      </w:r>
      <w:r w:rsidRPr="00C43ACB">
        <w:rPr>
          <w:i/>
        </w:rPr>
        <w:t xml:space="preserve"> &lt;serviceSubscribedAppRule&gt;</w:t>
      </w:r>
      <w:r w:rsidRPr="00C43ACB">
        <w:t xml:space="preserve"> resource shall apply for CSEs for which the associated </w:t>
      </w:r>
      <w:r w:rsidRPr="00C43ACB">
        <w:rPr>
          <w:i/>
        </w:rPr>
        <w:t>&lt;serviceSubscribeNode&gt;</w:t>
      </w:r>
      <w:r w:rsidRPr="00C43ACB">
        <w:t xml:space="preserve"> resource is linked with the </w:t>
      </w:r>
      <w:r w:rsidRPr="00C43ACB">
        <w:rPr>
          <w:i/>
        </w:rPr>
        <w:t>&lt;serviceSubscribedAppRule&gt;</w:t>
      </w:r>
      <w:r w:rsidRPr="00C43ACB">
        <w:t xml:space="preserve"> via the </w:t>
      </w:r>
      <w:r w:rsidRPr="00C43ACB">
        <w:rPr>
          <w:i/>
        </w:rPr>
        <w:t>ruleLinks</w:t>
      </w:r>
      <w:r w:rsidRPr="00C43ACB">
        <w:t xml:space="preserve"> attribute of the </w:t>
      </w:r>
      <w:r w:rsidRPr="00C43ACB">
        <w:rPr>
          <w:i/>
        </w:rPr>
        <w:t>&lt;serviceSubscribedNode&gt;</w:t>
      </w:r>
      <w:r w:rsidRPr="00C43ACB">
        <w:t xml:space="preserve"> resource. The rule contained in a </w:t>
      </w:r>
      <w:r w:rsidRPr="00C43ACB">
        <w:rPr>
          <w:i/>
        </w:rPr>
        <w:t>&lt;serviceSubscribedAppRule&gt;</w:t>
      </w:r>
      <w:r w:rsidRPr="00C43ACB">
        <w:t xml:space="preserve"> resource</w:t>
      </w:r>
      <w:r w:rsidR="008C3BE6" w:rsidRPr="00C43ACB">
        <w:t xml:space="preserve"> </w:t>
      </w:r>
      <w:r w:rsidRPr="00C43ACB">
        <w:t>defines a mapping between</w:t>
      </w:r>
      <w:r w:rsidR="007114B0" w:rsidRPr="00C43ACB">
        <w:t>:</w:t>
      </w:r>
    </w:p>
    <w:p w14:paraId="2FB80B0B" w14:textId="77777777" w:rsidR="00EB3108" w:rsidRPr="00C43ACB" w:rsidRDefault="00EB3108" w:rsidP="0082761F">
      <w:pPr>
        <w:pStyle w:val="BL"/>
      </w:pPr>
      <w:r w:rsidRPr="00C43ACB">
        <w:t>one or</w:t>
      </w:r>
      <w:r w:rsidR="0082761F" w:rsidRPr="00C43ACB">
        <w:t xml:space="preserve"> more Credential-ID(s); </w:t>
      </w:r>
      <w:r w:rsidRPr="00C43ACB">
        <w:t>and</w:t>
      </w:r>
    </w:p>
    <w:p w14:paraId="428C84AE" w14:textId="77777777" w:rsidR="00EB3108" w:rsidRPr="00C43ACB" w:rsidRDefault="00EB3108" w:rsidP="0082761F">
      <w:pPr>
        <w:pStyle w:val="BL"/>
      </w:pPr>
      <w:r w:rsidRPr="00C43ACB">
        <w:t xml:space="preserve">combinations of one or more </w:t>
      </w:r>
      <w:r w:rsidR="00314D5C" w:rsidRPr="00C43ACB">
        <w:rPr>
          <w:rFonts w:eastAsia="宋体" w:hint="eastAsia"/>
          <w:lang w:eastAsia="zh-CN"/>
        </w:rPr>
        <w:t xml:space="preserve">Role-ID(s), one or more </w:t>
      </w:r>
      <w:r w:rsidRPr="00C43ACB">
        <w:t>App-ID(s) and one or more AE-ID(s) which are allowed to be used for registering AE(s) that issued a registration request via a Security Association established with the credentials associated with the Credential-ID(s) listed in (a)</w:t>
      </w:r>
      <w:r w:rsidR="007B7A49" w:rsidRPr="00C43ACB">
        <w:t>.</w:t>
      </w:r>
    </w:p>
    <w:p w14:paraId="23CADF54" w14:textId="77777777" w:rsidR="00EB3108" w:rsidRPr="00C43ACB" w:rsidRDefault="00EB3108" w:rsidP="00EB3108">
      <w:r w:rsidRPr="00C43ACB">
        <w:t xml:space="preserve">When applications shall be allowed in situations where no Security Association has been established prior to issuing the registration request, the Credential-ID </w:t>
      </w:r>
      <w:r w:rsidR="00A83CF4" w:rsidRPr="00C43ACB">
        <w:t>'</w:t>
      </w:r>
      <w:r w:rsidRPr="00C43ACB">
        <w:t>None</w:t>
      </w:r>
      <w:r w:rsidR="00A83CF4" w:rsidRPr="00C43ACB">
        <w:t>'</w:t>
      </w:r>
      <w:r w:rsidRPr="00C43ACB">
        <w:t xml:space="preserve"> shall be used in the rule.</w:t>
      </w:r>
    </w:p>
    <w:p w14:paraId="38E6645F" w14:textId="77777777" w:rsidR="00E610E5" w:rsidRPr="00C43ACB" w:rsidRDefault="00EB3108" w:rsidP="00EB3108">
      <w:r w:rsidRPr="00C43ACB">
        <w:t xml:space="preserve">The parent resource of a </w:t>
      </w:r>
      <w:r w:rsidRPr="00C43ACB">
        <w:rPr>
          <w:i/>
        </w:rPr>
        <w:t>&lt;serviceSubscribedAppRule&gt;</w:t>
      </w:r>
      <w:r w:rsidRPr="00C43ACB">
        <w:t xml:space="preserve"> resource is the </w:t>
      </w:r>
      <w:r w:rsidRPr="00C43ACB">
        <w:rPr>
          <w:i/>
        </w:rPr>
        <w:t>&lt;CSEBase&gt;</w:t>
      </w:r>
      <w:r w:rsidRPr="00C43ACB">
        <w:t xml:space="preserve"> resource of the IN-CSE hosting the </w:t>
      </w:r>
      <w:r w:rsidRPr="00C43ACB">
        <w:rPr>
          <w:i/>
        </w:rPr>
        <w:t>&lt;serviceSubscribedNode&gt;</w:t>
      </w:r>
      <w:r w:rsidRPr="00C43ACB">
        <w:t xml:space="preserve"> resource(s) that point to the </w:t>
      </w:r>
      <w:r w:rsidRPr="00C43ACB">
        <w:rPr>
          <w:i/>
        </w:rPr>
        <w:t>&lt;serviceSubscribedAppRule&gt;</w:t>
      </w:r>
      <w:r w:rsidRPr="00C43ACB">
        <w:t xml:space="preserve"> resource.</w:t>
      </w:r>
    </w:p>
    <w:p w14:paraId="79A55598" w14:textId="77777777" w:rsidR="006103A0" w:rsidRPr="00C43ACB" w:rsidRDefault="00314D5C" w:rsidP="0060193C">
      <w:pPr>
        <w:pStyle w:val="FL"/>
        <w:rPr>
          <w:rFonts w:eastAsia="宋体"/>
          <w:lang w:eastAsia="zh-CN"/>
        </w:rPr>
      </w:pPr>
      <w:r w:rsidRPr="00C43ACB">
        <w:object w:dxaOrig="4898" w:dyaOrig="3928" w14:anchorId="25F823EE">
          <v:shape id="_x0000_i1072" type="#_x0000_t75" style="width:243.6pt;height:196.8pt" o:ole="">
            <v:imagedata r:id="rId109" o:title=""/>
          </v:shape>
          <o:OLEObject Type="Embed" ProgID="VisioViewer.Viewer.1" ShapeID="_x0000_i1072" DrawAspect="Content" ObjectID="_1632050035" r:id="rId110"/>
        </w:object>
      </w:r>
    </w:p>
    <w:p w14:paraId="56D19430" w14:textId="77777777" w:rsidR="00EB3108" w:rsidRPr="00C43ACB" w:rsidRDefault="007114B0" w:rsidP="00DA5B64">
      <w:pPr>
        <w:pStyle w:val="TF"/>
      </w:pPr>
      <w:r w:rsidRPr="00C43ACB">
        <w:t xml:space="preserve">Figure 9.6.29-1: Structure of </w:t>
      </w:r>
      <w:r w:rsidRPr="00C43ACB">
        <w:rPr>
          <w:i/>
        </w:rPr>
        <w:t>&lt;serviceSubscribedAppRule&gt;</w:t>
      </w:r>
      <w:r w:rsidRPr="00C43ACB">
        <w:t xml:space="preserve"> resource</w:t>
      </w:r>
    </w:p>
    <w:p w14:paraId="412EEBE6" w14:textId="77777777" w:rsidR="007114B0" w:rsidRPr="00C43ACB" w:rsidRDefault="007114B0" w:rsidP="00DA5B64">
      <w:pPr>
        <w:keepNext/>
        <w:keepLines/>
      </w:pPr>
      <w:r w:rsidRPr="00C43ACB">
        <w:t xml:space="preserve">The </w:t>
      </w:r>
      <w:r w:rsidRPr="00C43ACB">
        <w:rPr>
          <w:i/>
        </w:rPr>
        <w:t>&lt;serviceSubscribedAppRule&gt;</w:t>
      </w:r>
      <w:r w:rsidRPr="00C43ACB">
        <w:t xml:space="preserve"> resource shall contain the child re</w:t>
      </w:r>
      <w:r w:rsidR="00D82B68" w:rsidRPr="00C43ACB">
        <w:t>source specified in</w:t>
      </w:r>
      <w:r w:rsidR="007B7A49" w:rsidRPr="00C43ACB">
        <w:t xml:space="preserve"> t</w:t>
      </w:r>
      <w:r w:rsidRPr="00C43ACB">
        <w:t>able 9.6.29-1.</w:t>
      </w:r>
    </w:p>
    <w:p w14:paraId="401CB710" w14:textId="77777777" w:rsidR="009919FD" w:rsidRPr="00C43ACB" w:rsidRDefault="009919FD" w:rsidP="003521AA">
      <w:pPr>
        <w:pStyle w:val="TH"/>
      </w:pPr>
      <w:r w:rsidRPr="00C43ACB">
        <w:t xml:space="preserve">Table 9.6.29-1: Child resources of </w:t>
      </w:r>
      <w:r w:rsidRPr="00C43ACB">
        <w:rPr>
          <w:i/>
        </w:rPr>
        <w:t>&lt;serviceSubscribedAppRule&gt;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801"/>
        <w:gridCol w:w="1701"/>
        <w:gridCol w:w="1134"/>
        <w:gridCol w:w="3367"/>
      </w:tblGrid>
      <w:tr w:rsidR="009919FD" w:rsidRPr="00C43ACB" w14:paraId="7EA8B12E" w14:textId="77777777" w:rsidTr="00190C3B">
        <w:trPr>
          <w:tblHeader/>
          <w:jc w:val="center"/>
        </w:trPr>
        <w:tc>
          <w:tcPr>
            <w:tcW w:w="2801" w:type="dxa"/>
            <w:shd w:val="clear" w:color="auto" w:fill="E0E0E0"/>
            <w:vAlign w:val="center"/>
          </w:tcPr>
          <w:p w14:paraId="28A7B8DB" w14:textId="77777777" w:rsidR="009919FD" w:rsidRPr="00C43ACB" w:rsidRDefault="009919FD" w:rsidP="00160EDD">
            <w:pPr>
              <w:pStyle w:val="TAH"/>
              <w:rPr>
                <w:rFonts w:eastAsia="Arial Unicode MS"/>
              </w:rPr>
            </w:pPr>
            <w:r w:rsidRPr="00C43ACB">
              <w:rPr>
                <w:rFonts w:eastAsia="Arial Unicode MS"/>
              </w:rPr>
              <w:t xml:space="preserve">Child Resources of </w:t>
            </w:r>
            <w:r w:rsidRPr="00C43ACB">
              <w:rPr>
                <w:rFonts w:eastAsia="Arial Unicode MS"/>
                <w:i/>
              </w:rPr>
              <w:t>&lt;serviceSubscribedAppRule&gt;</w:t>
            </w:r>
          </w:p>
        </w:tc>
        <w:tc>
          <w:tcPr>
            <w:tcW w:w="1701" w:type="dxa"/>
            <w:shd w:val="clear" w:color="auto" w:fill="E0E0E0"/>
            <w:vAlign w:val="center"/>
          </w:tcPr>
          <w:p w14:paraId="456B6D72" w14:textId="77777777" w:rsidR="009919FD" w:rsidRPr="00C43ACB" w:rsidRDefault="009919FD" w:rsidP="00160EDD">
            <w:pPr>
              <w:pStyle w:val="TAH"/>
              <w:rPr>
                <w:rFonts w:eastAsia="Arial Unicode MS" w:cs="Arial"/>
              </w:rPr>
            </w:pPr>
            <w:r w:rsidRPr="00C43ACB">
              <w:rPr>
                <w:rFonts w:eastAsia="Arial Unicode MS" w:cs="Arial"/>
              </w:rPr>
              <w:t>Child Resource Type</w:t>
            </w:r>
          </w:p>
        </w:tc>
        <w:tc>
          <w:tcPr>
            <w:tcW w:w="1134" w:type="dxa"/>
            <w:shd w:val="clear" w:color="auto" w:fill="E0E0E0"/>
            <w:vAlign w:val="center"/>
          </w:tcPr>
          <w:p w14:paraId="4552779E" w14:textId="77777777" w:rsidR="009919FD" w:rsidRPr="00C43ACB" w:rsidRDefault="009919FD" w:rsidP="00160EDD">
            <w:pPr>
              <w:pStyle w:val="TAH"/>
              <w:rPr>
                <w:rFonts w:eastAsia="Arial Unicode MS"/>
              </w:rPr>
            </w:pPr>
            <w:r w:rsidRPr="00C43ACB">
              <w:rPr>
                <w:rFonts w:eastAsia="Arial Unicode MS" w:cs="Arial"/>
              </w:rPr>
              <w:t>Multiplicity</w:t>
            </w:r>
          </w:p>
        </w:tc>
        <w:tc>
          <w:tcPr>
            <w:tcW w:w="3367" w:type="dxa"/>
            <w:shd w:val="clear" w:color="auto" w:fill="E0E0E0"/>
            <w:vAlign w:val="center"/>
          </w:tcPr>
          <w:p w14:paraId="07C3D400" w14:textId="77777777" w:rsidR="009919FD" w:rsidRPr="00C43ACB" w:rsidRDefault="009919FD" w:rsidP="00160EDD">
            <w:pPr>
              <w:pStyle w:val="TAH"/>
              <w:rPr>
                <w:rFonts w:eastAsia="Arial Unicode MS"/>
              </w:rPr>
            </w:pPr>
            <w:r w:rsidRPr="00C43ACB">
              <w:rPr>
                <w:rFonts w:eastAsia="Arial Unicode MS"/>
              </w:rPr>
              <w:t>Description</w:t>
            </w:r>
          </w:p>
        </w:tc>
      </w:tr>
      <w:tr w:rsidR="009919FD" w:rsidRPr="00C43ACB" w14:paraId="7A47D507" w14:textId="77777777" w:rsidTr="00190C3B">
        <w:trPr>
          <w:jc w:val="center"/>
        </w:trPr>
        <w:tc>
          <w:tcPr>
            <w:tcW w:w="2801" w:type="dxa"/>
          </w:tcPr>
          <w:p w14:paraId="28A21FDB" w14:textId="77777777" w:rsidR="009919FD" w:rsidRPr="00C43ACB" w:rsidRDefault="009919FD" w:rsidP="00160EDD">
            <w:pPr>
              <w:pStyle w:val="TAL"/>
              <w:rPr>
                <w:rFonts w:eastAsia="Arial Unicode MS"/>
                <w:i/>
              </w:rPr>
            </w:pPr>
            <w:r w:rsidRPr="00C43ACB">
              <w:rPr>
                <w:rFonts w:eastAsia="Arial Unicode MS"/>
                <w:i/>
              </w:rPr>
              <w:t>[variable]</w:t>
            </w:r>
          </w:p>
        </w:tc>
        <w:tc>
          <w:tcPr>
            <w:tcW w:w="1701" w:type="dxa"/>
          </w:tcPr>
          <w:p w14:paraId="6EACEEFF" w14:textId="77777777" w:rsidR="009919FD" w:rsidRPr="00C43ACB" w:rsidRDefault="009919FD" w:rsidP="00160EDD">
            <w:pPr>
              <w:pStyle w:val="TAL"/>
              <w:jc w:val="center"/>
              <w:rPr>
                <w:rFonts w:eastAsia="Arial Unicode MS"/>
                <w:i/>
              </w:rPr>
            </w:pPr>
            <w:r w:rsidRPr="00C43ACB">
              <w:rPr>
                <w:rFonts w:eastAsia="Arial Unicode MS"/>
                <w:i/>
              </w:rPr>
              <w:t>&lt;subscription&gt;</w:t>
            </w:r>
          </w:p>
        </w:tc>
        <w:tc>
          <w:tcPr>
            <w:tcW w:w="1134" w:type="dxa"/>
          </w:tcPr>
          <w:p w14:paraId="7B598FB0" w14:textId="77777777" w:rsidR="009919FD" w:rsidRPr="00C43ACB" w:rsidRDefault="009919FD" w:rsidP="00160EDD">
            <w:pPr>
              <w:pStyle w:val="TAL"/>
              <w:jc w:val="center"/>
              <w:rPr>
                <w:rFonts w:eastAsia="Arial Unicode MS"/>
              </w:rPr>
            </w:pPr>
            <w:r w:rsidRPr="00C43ACB">
              <w:rPr>
                <w:rFonts w:eastAsia="Arial Unicode MS"/>
              </w:rPr>
              <w:t>0..n</w:t>
            </w:r>
          </w:p>
        </w:tc>
        <w:tc>
          <w:tcPr>
            <w:tcW w:w="3367" w:type="dxa"/>
          </w:tcPr>
          <w:p w14:paraId="35EA583C" w14:textId="77777777" w:rsidR="009919FD" w:rsidRPr="00C43ACB" w:rsidRDefault="009919FD" w:rsidP="00160EDD">
            <w:pPr>
              <w:pStyle w:val="TAL"/>
              <w:rPr>
                <w:rFonts w:eastAsia="Arial Unicode MS"/>
              </w:rPr>
            </w:pPr>
            <w:r w:rsidRPr="00C43ACB">
              <w:rPr>
                <w:rFonts w:eastAsia="Arial Unicode MS"/>
              </w:rPr>
              <w:t>See clause 9.6.8 where the type of this resource is described.</w:t>
            </w:r>
          </w:p>
        </w:tc>
      </w:tr>
    </w:tbl>
    <w:p w14:paraId="30C46894" w14:textId="77777777" w:rsidR="009919FD" w:rsidRPr="00C43ACB" w:rsidRDefault="009919FD" w:rsidP="009919FD"/>
    <w:p w14:paraId="79ECB321" w14:textId="77777777" w:rsidR="00602A87" w:rsidRPr="00C43ACB" w:rsidRDefault="00602A87" w:rsidP="007B7A49">
      <w:pPr>
        <w:keepNext/>
        <w:keepLines/>
      </w:pPr>
      <w:r w:rsidRPr="00C43ACB">
        <w:lastRenderedPageBreak/>
        <w:t xml:space="preserve">The </w:t>
      </w:r>
      <w:r w:rsidRPr="00C43ACB">
        <w:rPr>
          <w:i/>
        </w:rPr>
        <w:t>&lt;serviceSubscribedAppRule&gt;</w:t>
      </w:r>
      <w:r w:rsidRPr="00C43ACB">
        <w:t xml:space="preserve"> resource shall contain the attr</w:t>
      </w:r>
      <w:r w:rsidR="00D82B68" w:rsidRPr="00C43ACB">
        <w:t>ibutes specified in</w:t>
      </w:r>
      <w:r w:rsidR="007B7A49" w:rsidRPr="00C43ACB">
        <w:t xml:space="preserve"> t</w:t>
      </w:r>
      <w:r w:rsidRPr="00C43ACB">
        <w:t>able 9.6.29-2.</w:t>
      </w:r>
    </w:p>
    <w:p w14:paraId="08A0F021" w14:textId="77777777" w:rsidR="005B3B95" w:rsidRPr="00C43ACB" w:rsidRDefault="005B3B95" w:rsidP="003521AA">
      <w:pPr>
        <w:pStyle w:val="TH"/>
      </w:pPr>
      <w:r w:rsidRPr="00C43ACB">
        <w:t xml:space="preserve">Table 9.6.29-2: Attributes of </w:t>
      </w:r>
      <w:r w:rsidRPr="00C43ACB">
        <w:rPr>
          <w:i/>
        </w:rPr>
        <w:t>&lt;serviceSubscribedAppRule&gt;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5"/>
        <w:gridCol w:w="851"/>
        <w:gridCol w:w="709"/>
        <w:gridCol w:w="4500"/>
      </w:tblGrid>
      <w:tr w:rsidR="005B3B95" w:rsidRPr="00C43ACB" w14:paraId="294B820A" w14:textId="77777777" w:rsidTr="00190C3B">
        <w:trPr>
          <w:tblHeader/>
          <w:jc w:val="center"/>
        </w:trPr>
        <w:tc>
          <w:tcPr>
            <w:tcW w:w="3225" w:type="dxa"/>
            <w:shd w:val="clear" w:color="auto" w:fill="E0E0E0"/>
            <w:vAlign w:val="center"/>
          </w:tcPr>
          <w:p w14:paraId="2128CE46" w14:textId="77777777" w:rsidR="005B3B95" w:rsidRPr="00C43ACB" w:rsidRDefault="005B3B95" w:rsidP="00160EDD">
            <w:pPr>
              <w:pStyle w:val="TAH"/>
              <w:rPr>
                <w:rFonts w:eastAsia="Arial Unicode MS"/>
              </w:rPr>
            </w:pPr>
            <w:r w:rsidRPr="00C43ACB">
              <w:rPr>
                <w:rFonts w:eastAsia="Arial Unicode MS"/>
              </w:rPr>
              <w:t xml:space="preserve">Attributes of </w:t>
            </w:r>
            <w:r w:rsidRPr="00C43ACB">
              <w:rPr>
                <w:rFonts w:eastAsia="Arial Unicode MS"/>
                <w:i/>
              </w:rPr>
              <w:t>&lt;serviceSubscribedAppRule&gt;</w:t>
            </w:r>
          </w:p>
        </w:tc>
        <w:tc>
          <w:tcPr>
            <w:tcW w:w="851" w:type="dxa"/>
            <w:shd w:val="clear" w:color="auto" w:fill="E0E0E0"/>
            <w:vAlign w:val="center"/>
          </w:tcPr>
          <w:p w14:paraId="357E1452" w14:textId="77777777" w:rsidR="005B3B95" w:rsidRPr="00C43ACB" w:rsidRDefault="005B3B95" w:rsidP="00160EDD">
            <w:pPr>
              <w:pStyle w:val="TAH"/>
              <w:rPr>
                <w:rFonts w:eastAsia="Arial Unicode MS"/>
              </w:rPr>
            </w:pPr>
            <w:r w:rsidRPr="00C43ACB">
              <w:rPr>
                <w:rFonts w:eastAsia="Arial Unicode MS"/>
              </w:rPr>
              <w:t>Multiplicity</w:t>
            </w:r>
          </w:p>
        </w:tc>
        <w:tc>
          <w:tcPr>
            <w:tcW w:w="709" w:type="dxa"/>
            <w:shd w:val="clear" w:color="auto" w:fill="E0E0E0"/>
            <w:vAlign w:val="center"/>
          </w:tcPr>
          <w:p w14:paraId="40DE4CCE" w14:textId="77777777" w:rsidR="005B3B95" w:rsidRPr="00C43ACB" w:rsidRDefault="005B3B95" w:rsidP="00160EDD">
            <w:pPr>
              <w:pStyle w:val="TAH"/>
              <w:rPr>
                <w:rFonts w:eastAsia="Arial Unicode MS"/>
              </w:rPr>
            </w:pPr>
            <w:r w:rsidRPr="00C43ACB">
              <w:rPr>
                <w:rFonts w:eastAsia="Arial Unicode MS"/>
              </w:rPr>
              <w:t>RW/</w:t>
            </w:r>
          </w:p>
          <w:p w14:paraId="2B354B76" w14:textId="77777777" w:rsidR="005B3B95" w:rsidRPr="00C43ACB" w:rsidRDefault="005B3B95" w:rsidP="00160EDD">
            <w:pPr>
              <w:pStyle w:val="TAH"/>
              <w:rPr>
                <w:rFonts w:eastAsia="Arial Unicode MS"/>
              </w:rPr>
            </w:pPr>
            <w:r w:rsidRPr="00C43ACB">
              <w:rPr>
                <w:rFonts w:eastAsia="Arial Unicode MS"/>
              </w:rPr>
              <w:t>RO/</w:t>
            </w:r>
          </w:p>
          <w:p w14:paraId="369CB26D" w14:textId="77777777" w:rsidR="005B3B95" w:rsidRPr="00C43ACB" w:rsidRDefault="005B3B95" w:rsidP="00160EDD">
            <w:pPr>
              <w:pStyle w:val="TAH"/>
              <w:rPr>
                <w:rFonts w:eastAsia="Arial Unicode MS"/>
              </w:rPr>
            </w:pPr>
            <w:r w:rsidRPr="00C43ACB">
              <w:rPr>
                <w:rFonts w:eastAsia="Arial Unicode MS"/>
              </w:rPr>
              <w:t>WO</w:t>
            </w:r>
          </w:p>
        </w:tc>
        <w:tc>
          <w:tcPr>
            <w:tcW w:w="4500" w:type="dxa"/>
            <w:shd w:val="clear" w:color="auto" w:fill="E0E0E0"/>
            <w:vAlign w:val="center"/>
          </w:tcPr>
          <w:p w14:paraId="3475E128" w14:textId="77777777" w:rsidR="005B3B95" w:rsidRPr="00C43ACB" w:rsidRDefault="005B3B95" w:rsidP="00160EDD">
            <w:pPr>
              <w:pStyle w:val="TAH"/>
              <w:rPr>
                <w:rFonts w:eastAsia="Arial Unicode MS"/>
              </w:rPr>
            </w:pPr>
            <w:r w:rsidRPr="00C43ACB">
              <w:rPr>
                <w:rFonts w:eastAsia="Arial Unicode MS"/>
              </w:rPr>
              <w:t>Description</w:t>
            </w:r>
          </w:p>
        </w:tc>
      </w:tr>
      <w:tr w:rsidR="005B3B95" w:rsidRPr="00C43ACB" w14:paraId="4889942B" w14:textId="77777777" w:rsidTr="00190C3B">
        <w:trPr>
          <w:jc w:val="center"/>
        </w:trPr>
        <w:tc>
          <w:tcPr>
            <w:tcW w:w="3225" w:type="dxa"/>
            <w:tcBorders>
              <w:bottom w:val="single" w:sz="4" w:space="0" w:color="000000"/>
            </w:tcBorders>
          </w:tcPr>
          <w:p w14:paraId="50C8908D" w14:textId="77777777" w:rsidR="005B3B95" w:rsidRPr="00C43ACB" w:rsidRDefault="005B3B95" w:rsidP="00160EDD">
            <w:pPr>
              <w:pStyle w:val="TAL"/>
              <w:rPr>
                <w:rFonts w:eastAsia="Arial Unicode MS"/>
                <w:i/>
                <w:lang w:eastAsia="ko-KR"/>
              </w:rPr>
            </w:pPr>
            <w:r w:rsidRPr="00C43ACB">
              <w:rPr>
                <w:rFonts w:eastAsia="Arial Unicode MS"/>
                <w:i/>
              </w:rPr>
              <w:t>resourceType</w:t>
            </w:r>
          </w:p>
        </w:tc>
        <w:tc>
          <w:tcPr>
            <w:tcW w:w="851" w:type="dxa"/>
            <w:tcBorders>
              <w:bottom w:val="single" w:sz="4" w:space="0" w:color="000000"/>
            </w:tcBorders>
          </w:tcPr>
          <w:p w14:paraId="395E3FAC" w14:textId="77777777" w:rsidR="005B3B95" w:rsidRPr="00C43ACB" w:rsidRDefault="005B3B95" w:rsidP="00160EDD">
            <w:pPr>
              <w:pStyle w:val="TAL"/>
              <w:jc w:val="center"/>
              <w:rPr>
                <w:rFonts w:eastAsia="Arial Unicode MS"/>
                <w:lang w:eastAsia="ko-KR"/>
              </w:rPr>
            </w:pPr>
            <w:r w:rsidRPr="00C43ACB">
              <w:rPr>
                <w:rFonts w:eastAsia="Arial Unicode MS"/>
              </w:rPr>
              <w:t>1</w:t>
            </w:r>
          </w:p>
        </w:tc>
        <w:tc>
          <w:tcPr>
            <w:tcW w:w="709" w:type="dxa"/>
            <w:tcBorders>
              <w:bottom w:val="single" w:sz="4" w:space="0" w:color="000000"/>
            </w:tcBorders>
          </w:tcPr>
          <w:p w14:paraId="6FBD8A24" w14:textId="77777777" w:rsidR="005B3B95" w:rsidRPr="00C43ACB" w:rsidRDefault="005B3B95" w:rsidP="00160EDD">
            <w:pPr>
              <w:pStyle w:val="TAL"/>
              <w:jc w:val="center"/>
              <w:rPr>
                <w:rFonts w:eastAsia="Arial Unicode MS"/>
              </w:rPr>
            </w:pPr>
            <w:r w:rsidRPr="00C43ACB">
              <w:rPr>
                <w:rFonts w:eastAsia="Arial Unicode MS"/>
              </w:rPr>
              <w:t>RO</w:t>
            </w:r>
          </w:p>
        </w:tc>
        <w:tc>
          <w:tcPr>
            <w:tcW w:w="4500" w:type="dxa"/>
            <w:tcBorders>
              <w:bottom w:val="single" w:sz="4" w:space="0" w:color="000000"/>
            </w:tcBorders>
          </w:tcPr>
          <w:p w14:paraId="55696D0E" w14:textId="77777777" w:rsidR="005B3B95" w:rsidRPr="00C43ACB" w:rsidRDefault="005B3B95" w:rsidP="007B7A49">
            <w:pPr>
              <w:pStyle w:val="TAL"/>
              <w:rPr>
                <w:rFonts w:eastAsia="Arial Unicode MS"/>
                <w:lang w:eastAsia="ko-KR"/>
              </w:rPr>
            </w:pPr>
            <w:r w:rsidRPr="00C43ACB">
              <w:rPr>
                <w:rFonts w:eastAsia="Arial Unicode MS"/>
              </w:rPr>
              <w:t>See clause 9.6.1.3.</w:t>
            </w:r>
          </w:p>
        </w:tc>
      </w:tr>
      <w:tr w:rsidR="005B3B95" w:rsidRPr="00C43ACB" w14:paraId="6B7B4B1F" w14:textId="77777777" w:rsidTr="00190C3B">
        <w:trPr>
          <w:jc w:val="center"/>
        </w:trPr>
        <w:tc>
          <w:tcPr>
            <w:tcW w:w="3225" w:type="dxa"/>
            <w:tcBorders>
              <w:bottom w:val="single" w:sz="4" w:space="0" w:color="000000"/>
            </w:tcBorders>
          </w:tcPr>
          <w:p w14:paraId="6106068B" w14:textId="77777777" w:rsidR="005B3B95" w:rsidRPr="00C43ACB" w:rsidRDefault="005B3B95" w:rsidP="00160EDD">
            <w:pPr>
              <w:pStyle w:val="TAL"/>
              <w:rPr>
                <w:rFonts w:eastAsia="Arial Unicode MS"/>
                <w:i/>
                <w:lang w:eastAsia="ko-KR"/>
              </w:rPr>
            </w:pPr>
            <w:r w:rsidRPr="00C43ACB">
              <w:rPr>
                <w:rFonts w:eastAsia="Arial Unicode MS" w:hint="eastAsia"/>
                <w:i/>
                <w:lang w:eastAsia="ko-KR"/>
              </w:rPr>
              <w:t>resourceID</w:t>
            </w:r>
          </w:p>
        </w:tc>
        <w:tc>
          <w:tcPr>
            <w:tcW w:w="851" w:type="dxa"/>
            <w:tcBorders>
              <w:bottom w:val="single" w:sz="4" w:space="0" w:color="000000"/>
            </w:tcBorders>
          </w:tcPr>
          <w:p w14:paraId="3F35E2EE" w14:textId="77777777" w:rsidR="005B3B95" w:rsidRPr="00C43ACB" w:rsidRDefault="005B3B95" w:rsidP="00160EDD">
            <w:pPr>
              <w:pStyle w:val="TAL"/>
              <w:jc w:val="center"/>
              <w:rPr>
                <w:rFonts w:eastAsia="Arial Unicode MS"/>
                <w:lang w:eastAsia="ko-KR"/>
              </w:rPr>
            </w:pPr>
            <w:r w:rsidRPr="00C43ACB">
              <w:rPr>
                <w:rFonts w:eastAsia="Arial Unicode MS" w:hint="eastAsia"/>
                <w:lang w:eastAsia="ko-KR"/>
              </w:rPr>
              <w:t>1</w:t>
            </w:r>
          </w:p>
        </w:tc>
        <w:tc>
          <w:tcPr>
            <w:tcW w:w="709" w:type="dxa"/>
            <w:tcBorders>
              <w:bottom w:val="single" w:sz="4" w:space="0" w:color="000000"/>
            </w:tcBorders>
          </w:tcPr>
          <w:p w14:paraId="114F9589" w14:textId="77777777" w:rsidR="005B3B95" w:rsidRPr="00C43ACB" w:rsidRDefault="005B3B95" w:rsidP="00160EDD">
            <w:pPr>
              <w:pStyle w:val="TAL"/>
              <w:jc w:val="center"/>
              <w:rPr>
                <w:rFonts w:eastAsia="Arial Unicode MS"/>
              </w:rPr>
            </w:pPr>
            <w:r w:rsidRPr="00C43ACB">
              <w:rPr>
                <w:rFonts w:eastAsia="Arial Unicode MS"/>
                <w:lang w:eastAsia="ko-KR"/>
              </w:rPr>
              <w:t>R</w:t>
            </w:r>
            <w:r w:rsidRPr="00C43ACB">
              <w:rPr>
                <w:rFonts w:eastAsia="Arial Unicode MS" w:hint="eastAsia"/>
                <w:lang w:eastAsia="ko-KR"/>
              </w:rPr>
              <w:t>O</w:t>
            </w:r>
          </w:p>
        </w:tc>
        <w:tc>
          <w:tcPr>
            <w:tcW w:w="4500" w:type="dxa"/>
            <w:tcBorders>
              <w:bottom w:val="single" w:sz="4" w:space="0" w:color="000000"/>
            </w:tcBorders>
          </w:tcPr>
          <w:p w14:paraId="352870C7" w14:textId="77777777" w:rsidR="005B3B95" w:rsidRPr="00C43ACB" w:rsidRDefault="005B3B95" w:rsidP="004C050F">
            <w:pPr>
              <w:pStyle w:val="TAL"/>
              <w:rPr>
                <w:rFonts w:eastAsia="Arial Unicode MS"/>
                <w:lang w:eastAsia="ko-KR"/>
              </w:rPr>
            </w:pPr>
            <w:r w:rsidRPr="00C43ACB">
              <w:rPr>
                <w:rFonts w:eastAsia="Arial Unicode MS"/>
              </w:rPr>
              <w:t>See clause 9.6.1.3.</w:t>
            </w:r>
          </w:p>
        </w:tc>
      </w:tr>
      <w:tr w:rsidR="006458A8" w:rsidRPr="00C43ACB" w14:paraId="763D7EC1" w14:textId="77777777" w:rsidTr="00190C3B">
        <w:trPr>
          <w:jc w:val="center"/>
        </w:trPr>
        <w:tc>
          <w:tcPr>
            <w:tcW w:w="3225" w:type="dxa"/>
            <w:tcBorders>
              <w:bottom w:val="single" w:sz="4" w:space="0" w:color="000000"/>
            </w:tcBorders>
          </w:tcPr>
          <w:p w14:paraId="73FDD361" w14:textId="77777777" w:rsidR="006458A8" w:rsidRPr="00C43ACB" w:rsidRDefault="006458A8" w:rsidP="00160EDD">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851" w:type="dxa"/>
            <w:tcBorders>
              <w:bottom w:val="single" w:sz="4" w:space="0" w:color="000000"/>
            </w:tcBorders>
          </w:tcPr>
          <w:p w14:paraId="6BA31876" w14:textId="77777777" w:rsidR="006458A8" w:rsidRPr="00C43ACB" w:rsidRDefault="006458A8" w:rsidP="00160EDD">
            <w:pPr>
              <w:pStyle w:val="TAL"/>
              <w:jc w:val="center"/>
              <w:rPr>
                <w:rFonts w:eastAsia="Arial Unicode MS"/>
                <w:lang w:eastAsia="ko-KR"/>
              </w:rPr>
            </w:pPr>
            <w:r w:rsidRPr="00C43ACB">
              <w:rPr>
                <w:rFonts w:eastAsia="Arial Unicode MS" w:hint="eastAsia"/>
                <w:lang w:eastAsia="ko-KR"/>
              </w:rPr>
              <w:t>1</w:t>
            </w:r>
          </w:p>
        </w:tc>
        <w:tc>
          <w:tcPr>
            <w:tcW w:w="709" w:type="dxa"/>
            <w:tcBorders>
              <w:bottom w:val="single" w:sz="4" w:space="0" w:color="000000"/>
            </w:tcBorders>
          </w:tcPr>
          <w:p w14:paraId="6AEE5A2E" w14:textId="77777777" w:rsidR="006458A8" w:rsidRPr="00C43ACB" w:rsidRDefault="006458A8" w:rsidP="00160EDD">
            <w:pPr>
              <w:pStyle w:val="TAL"/>
              <w:jc w:val="center"/>
              <w:rPr>
                <w:rFonts w:eastAsia="Arial Unicode MS"/>
                <w:lang w:eastAsia="ko-KR"/>
              </w:rPr>
            </w:pPr>
            <w:r w:rsidRPr="00C43ACB">
              <w:rPr>
                <w:rFonts w:eastAsia="Arial Unicode MS"/>
                <w:lang w:eastAsia="ko-KR"/>
              </w:rPr>
              <w:t>WO</w:t>
            </w:r>
          </w:p>
        </w:tc>
        <w:tc>
          <w:tcPr>
            <w:tcW w:w="4500" w:type="dxa"/>
            <w:tcBorders>
              <w:bottom w:val="single" w:sz="4" w:space="0" w:color="000000"/>
            </w:tcBorders>
          </w:tcPr>
          <w:p w14:paraId="55068587" w14:textId="77777777" w:rsidR="006458A8" w:rsidRPr="00C43ACB" w:rsidRDefault="006458A8" w:rsidP="007B7A49">
            <w:pPr>
              <w:pStyle w:val="TAL"/>
              <w:rPr>
                <w:rFonts w:eastAsia="Arial Unicode MS"/>
              </w:rPr>
            </w:pPr>
            <w:r w:rsidRPr="00C43ACB">
              <w:rPr>
                <w:rFonts w:eastAsia="Arial Unicode MS"/>
              </w:rPr>
              <w:t>See clause 9.6.1.3.</w:t>
            </w:r>
          </w:p>
        </w:tc>
      </w:tr>
      <w:tr w:rsidR="006458A8" w:rsidRPr="00C43ACB" w14:paraId="77DE6463" w14:textId="77777777" w:rsidTr="00190C3B">
        <w:trPr>
          <w:jc w:val="center"/>
        </w:trPr>
        <w:tc>
          <w:tcPr>
            <w:tcW w:w="3225" w:type="dxa"/>
            <w:tcBorders>
              <w:bottom w:val="single" w:sz="4" w:space="0" w:color="000000"/>
            </w:tcBorders>
          </w:tcPr>
          <w:p w14:paraId="3034B5D7" w14:textId="77777777" w:rsidR="006458A8" w:rsidRPr="00C43ACB" w:rsidRDefault="006458A8" w:rsidP="00160EDD">
            <w:pPr>
              <w:pStyle w:val="TAL"/>
              <w:rPr>
                <w:rFonts w:eastAsia="Arial Unicode MS"/>
                <w:i/>
                <w:lang w:eastAsia="ko-KR"/>
              </w:rPr>
            </w:pPr>
            <w:r w:rsidRPr="00C43ACB">
              <w:rPr>
                <w:rFonts w:eastAsia="Arial Unicode MS"/>
                <w:i/>
              </w:rPr>
              <w:t>parentID</w:t>
            </w:r>
          </w:p>
        </w:tc>
        <w:tc>
          <w:tcPr>
            <w:tcW w:w="851" w:type="dxa"/>
            <w:tcBorders>
              <w:bottom w:val="single" w:sz="4" w:space="0" w:color="000000"/>
            </w:tcBorders>
          </w:tcPr>
          <w:p w14:paraId="7130B92B" w14:textId="77777777" w:rsidR="006458A8" w:rsidRPr="00C43ACB" w:rsidRDefault="006458A8" w:rsidP="00160EDD">
            <w:pPr>
              <w:pStyle w:val="TAL"/>
              <w:jc w:val="center"/>
              <w:rPr>
                <w:rFonts w:eastAsia="Arial Unicode MS"/>
                <w:lang w:eastAsia="ko-KR"/>
              </w:rPr>
            </w:pPr>
            <w:r w:rsidRPr="00C43ACB">
              <w:rPr>
                <w:rFonts w:eastAsia="Arial Unicode MS"/>
              </w:rPr>
              <w:t>1</w:t>
            </w:r>
          </w:p>
        </w:tc>
        <w:tc>
          <w:tcPr>
            <w:tcW w:w="709" w:type="dxa"/>
            <w:tcBorders>
              <w:bottom w:val="single" w:sz="4" w:space="0" w:color="000000"/>
            </w:tcBorders>
          </w:tcPr>
          <w:p w14:paraId="753C8C12" w14:textId="77777777" w:rsidR="006458A8" w:rsidRPr="00C43ACB" w:rsidRDefault="006458A8" w:rsidP="00160EDD">
            <w:pPr>
              <w:pStyle w:val="TAL"/>
              <w:jc w:val="center"/>
              <w:rPr>
                <w:rFonts w:eastAsia="Arial Unicode MS"/>
              </w:rPr>
            </w:pPr>
            <w:r w:rsidRPr="00C43ACB">
              <w:rPr>
                <w:rFonts w:eastAsia="Arial Unicode MS"/>
              </w:rPr>
              <w:t>RO</w:t>
            </w:r>
          </w:p>
        </w:tc>
        <w:tc>
          <w:tcPr>
            <w:tcW w:w="4500" w:type="dxa"/>
            <w:tcBorders>
              <w:bottom w:val="single" w:sz="4" w:space="0" w:color="000000"/>
            </w:tcBorders>
          </w:tcPr>
          <w:p w14:paraId="2ED68CA5" w14:textId="77777777" w:rsidR="006458A8" w:rsidRPr="00C43ACB" w:rsidRDefault="006458A8" w:rsidP="004C050F">
            <w:pPr>
              <w:pStyle w:val="TAL"/>
              <w:rPr>
                <w:rFonts w:eastAsia="Arial Unicode MS"/>
                <w:lang w:eastAsia="ko-KR"/>
              </w:rPr>
            </w:pPr>
            <w:r w:rsidRPr="00C43ACB">
              <w:rPr>
                <w:rFonts w:eastAsia="Arial Unicode MS"/>
              </w:rPr>
              <w:t>See clause 9.6.1.3.</w:t>
            </w:r>
          </w:p>
        </w:tc>
      </w:tr>
      <w:tr w:rsidR="006458A8" w:rsidRPr="00C43ACB" w14:paraId="7C314349" w14:textId="77777777" w:rsidTr="00190C3B">
        <w:trPr>
          <w:jc w:val="center"/>
        </w:trPr>
        <w:tc>
          <w:tcPr>
            <w:tcW w:w="3225" w:type="dxa"/>
          </w:tcPr>
          <w:p w14:paraId="29BE30FD" w14:textId="77777777" w:rsidR="006458A8" w:rsidRPr="00C43ACB" w:rsidRDefault="006458A8" w:rsidP="00160EDD">
            <w:pPr>
              <w:pStyle w:val="TAL"/>
              <w:rPr>
                <w:rFonts w:eastAsia="Arial Unicode MS" w:cs="Arial"/>
                <w:i/>
                <w:szCs w:val="18"/>
                <w:u w:val="single"/>
              </w:rPr>
            </w:pPr>
            <w:r w:rsidRPr="00C43ACB">
              <w:rPr>
                <w:rFonts w:eastAsia="Arial Unicode MS"/>
                <w:i/>
              </w:rPr>
              <w:t>expirationTime</w:t>
            </w:r>
          </w:p>
        </w:tc>
        <w:tc>
          <w:tcPr>
            <w:tcW w:w="851" w:type="dxa"/>
          </w:tcPr>
          <w:p w14:paraId="006A19AE" w14:textId="77777777" w:rsidR="006458A8" w:rsidRPr="00C43ACB" w:rsidRDefault="006458A8" w:rsidP="00160EDD">
            <w:pPr>
              <w:pStyle w:val="TAL"/>
              <w:jc w:val="center"/>
              <w:rPr>
                <w:rFonts w:eastAsia="Arial Unicode MS" w:cs="Arial"/>
                <w:szCs w:val="18"/>
                <w:u w:val="single"/>
              </w:rPr>
            </w:pPr>
            <w:r w:rsidRPr="00C43ACB">
              <w:rPr>
                <w:rFonts w:eastAsia="Arial Unicode MS"/>
              </w:rPr>
              <w:t>1</w:t>
            </w:r>
          </w:p>
        </w:tc>
        <w:tc>
          <w:tcPr>
            <w:tcW w:w="709" w:type="dxa"/>
          </w:tcPr>
          <w:p w14:paraId="0167CB6E" w14:textId="77777777" w:rsidR="006458A8" w:rsidRPr="00C43ACB" w:rsidRDefault="006458A8" w:rsidP="00160EDD">
            <w:pPr>
              <w:pStyle w:val="TAL"/>
              <w:jc w:val="center"/>
              <w:rPr>
                <w:rFonts w:eastAsia="Arial Unicode MS" w:cs="Arial"/>
                <w:szCs w:val="18"/>
                <w:u w:val="single"/>
              </w:rPr>
            </w:pPr>
            <w:r w:rsidRPr="00C43ACB">
              <w:rPr>
                <w:rFonts w:eastAsia="Arial Unicode MS"/>
              </w:rPr>
              <w:t>RW</w:t>
            </w:r>
          </w:p>
        </w:tc>
        <w:tc>
          <w:tcPr>
            <w:tcW w:w="4500" w:type="dxa"/>
          </w:tcPr>
          <w:p w14:paraId="05F3FCAE" w14:textId="77777777" w:rsidR="006458A8" w:rsidRPr="00C43ACB" w:rsidRDefault="006458A8" w:rsidP="007B7A49">
            <w:pPr>
              <w:pStyle w:val="TAL"/>
              <w:rPr>
                <w:rFonts w:eastAsia="Arial Unicode MS"/>
                <w:lang w:eastAsia="ko-KR"/>
              </w:rPr>
            </w:pPr>
            <w:r w:rsidRPr="00C43ACB">
              <w:rPr>
                <w:rFonts w:eastAsia="Arial Unicode MS"/>
              </w:rPr>
              <w:t>See clause 9.6.1.3.</w:t>
            </w:r>
          </w:p>
        </w:tc>
      </w:tr>
      <w:tr w:rsidR="006458A8" w:rsidRPr="00C43ACB" w14:paraId="761CA77C" w14:textId="77777777" w:rsidTr="00190C3B">
        <w:trPr>
          <w:jc w:val="center"/>
        </w:trPr>
        <w:tc>
          <w:tcPr>
            <w:tcW w:w="3225" w:type="dxa"/>
          </w:tcPr>
          <w:p w14:paraId="08EF2F32" w14:textId="77777777" w:rsidR="006458A8" w:rsidRPr="00C43ACB" w:rsidRDefault="006458A8" w:rsidP="00160EDD">
            <w:pPr>
              <w:pStyle w:val="TAL"/>
              <w:rPr>
                <w:rFonts w:eastAsia="Arial Unicode MS" w:cs="Arial"/>
                <w:i/>
                <w:szCs w:val="18"/>
                <w:u w:val="single"/>
              </w:rPr>
            </w:pPr>
            <w:r w:rsidRPr="00C43ACB">
              <w:rPr>
                <w:rFonts w:eastAsia="Arial Unicode MS"/>
                <w:i/>
              </w:rPr>
              <w:t>accessControlPolicyIDs</w:t>
            </w:r>
          </w:p>
        </w:tc>
        <w:tc>
          <w:tcPr>
            <w:tcW w:w="851" w:type="dxa"/>
          </w:tcPr>
          <w:p w14:paraId="5AF24C48" w14:textId="77777777" w:rsidR="006458A8" w:rsidRPr="00C43ACB" w:rsidRDefault="006458A8" w:rsidP="00160EDD">
            <w:pPr>
              <w:pStyle w:val="TAL"/>
              <w:jc w:val="center"/>
              <w:rPr>
                <w:rFonts w:eastAsia="Arial Unicode MS" w:cs="Arial"/>
                <w:szCs w:val="18"/>
                <w:u w:val="single"/>
              </w:rPr>
            </w:pPr>
            <w:r w:rsidRPr="00C43ACB">
              <w:rPr>
                <w:rFonts w:eastAsia="Arial Unicode MS"/>
              </w:rPr>
              <w:t>0..1 (L)</w:t>
            </w:r>
          </w:p>
        </w:tc>
        <w:tc>
          <w:tcPr>
            <w:tcW w:w="709" w:type="dxa"/>
          </w:tcPr>
          <w:p w14:paraId="1C654C10" w14:textId="77777777" w:rsidR="006458A8" w:rsidRPr="00C43ACB" w:rsidRDefault="006458A8" w:rsidP="00160EDD">
            <w:pPr>
              <w:pStyle w:val="TAL"/>
              <w:jc w:val="center"/>
              <w:rPr>
                <w:rFonts w:eastAsia="Arial Unicode MS" w:cs="Arial"/>
                <w:szCs w:val="18"/>
                <w:u w:val="single"/>
              </w:rPr>
            </w:pPr>
            <w:r w:rsidRPr="00C43ACB">
              <w:rPr>
                <w:rFonts w:eastAsia="Arial Unicode MS"/>
              </w:rPr>
              <w:t>RW</w:t>
            </w:r>
          </w:p>
        </w:tc>
        <w:tc>
          <w:tcPr>
            <w:tcW w:w="4500" w:type="dxa"/>
          </w:tcPr>
          <w:p w14:paraId="7523B67C" w14:textId="77777777" w:rsidR="006458A8" w:rsidRPr="00C43ACB" w:rsidRDefault="006458A8" w:rsidP="00625668">
            <w:pPr>
              <w:pStyle w:val="TAL"/>
              <w:rPr>
                <w:rFonts w:eastAsia="Arial Unicode MS" w:cs="Arial"/>
                <w:szCs w:val="18"/>
              </w:rPr>
            </w:pPr>
            <w:r w:rsidRPr="00C43ACB">
              <w:rPr>
                <w:rFonts w:eastAsia="Arial Unicode MS"/>
              </w:rPr>
              <w:t xml:space="preserve">See clause 9.6.1.3. If no </w:t>
            </w:r>
            <w:r w:rsidRPr="00C43ACB">
              <w:rPr>
                <w:rFonts w:eastAsia="Arial Unicode MS"/>
                <w:i/>
              </w:rPr>
              <w:t>accessControlPolicyIDs</w:t>
            </w:r>
            <w:r w:rsidRPr="00C43ACB">
              <w:rPr>
                <w:rFonts w:eastAsia="Arial Unicode MS"/>
              </w:rPr>
              <w:t xml:space="preserve"> </w:t>
            </w:r>
            <w:r w:rsidR="00625668" w:rsidRPr="00C43ACB">
              <w:rPr>
                <w:rFonts w:eastAsia="Arial Unicode MS"/>
              </w:rPr>
              <w:t>value is configured</w:t>
            </w:r>
            <w:r w:rsidRPr="00C43ACB">
              <w:rPr>
                <w:rFonts w:eastAsia="Arial Unicode MS"/>
              </w:rPr>
              <w:t xml:space="preserve">, the </w:t>
            </w:r>
            <w:r w:rsidRPr="00C43ACB">
              <w:rPr>
                <w:rFonts w:eastAsia="Arial Unicode MS"/>
                <w:i/>
              </w:rPr>
              <w:t>accessControlPolicyIDs</w:t>
            </w:r>
            <w:r w:rsidRPr="00C43ACB">
              <w:rPr>
                <w:rFonts w:eastAsia="Arial Unicode MS"/>
              </w:rPr>
              <w:t xml:space="preserve"> of the parent resource </w:t>
            </w:r>
            <w:r w:rsidR="00625668" w:rsidRPr="00C43ACB">
              <w:rPr>
                <w:rFonts w:eastAsia="Arial Unicode MS"/>
              </w:rPr>
              <w:t>shall be applied for privilege checking</w:t>
            </w:r>
            <w:r w:rsidRPr="00C43ACB">
              <w:rPr>
                <w:rFonts w:eastAsia="Arial Unicode MS"/>
              </w:rPr>
              <w:t>.</w:t>
            </w:r>
          </w:p>
        </w:tc>
      </w:tr>
      <w:tr w:rsidR="006458A8" w:rsidRPr="00C43ACB" w14:paraId="08E7DDE3" w14:textId="77777777" w:rsidTr="00190C3B">
        <w:trPr>
          <w:jc w:val="center"/>
        </w:trPr>
        <w:tc>
          <w:tcPr>
            <w:tcW w:w="3225" w:type="dxa"/>
          </w:tcPr>
          <w:p w14:paraId="44522460" w14:textId="77777777" w:rsidR="006458A8" w:rsidRPr="00C43ACB" w:rsidRDefault="006458A8" w:rsidP="00160EDD">
            <w:pPr>
              <w:pStyle w:val="TAL"/>
              <w:rPr>
                <w:rFonts w:eastAsia="Arial Unicode MS" w:cs="Arial"/>
                <w:i/>
                <w:szCs w:val="18"/>
                <w:u w:val="single"/>
              </w:rPr>
            </w:pPr>
            <w:r w:rsidRPr="00C43ACB">
              <w:rPr>
                <w:rFonts w:eastAsia="Arial Unicode MS"/>
                <w:i/>
              </w:rPr>
              <w:t>creationTime</w:t>
            </w:r>
          </w:p>
        </w:tc>
        <w:tc>
          <w:tcPr>
            <w:tcW w:w="851" w:type="dxa"/>
          </w:tcPr>
          <w:p w14:paraId="1E4A591C" w14:textId="77777777" w:rsidR="006458A8" w:rsidRPr="00C43ACB" w:rsidRDefault="006458A8" w:rsidP="00160EDD">
            <w:pPr>
              <w:pStyle w:val="TAL"/>
              <w:jc w:val="center"/>
              <w:rPr>
                <w:rFonts w:eastAsia="Arial Unicode MS" w:cs="Arial"/>
                <w:szCs w:val="18"/>
                <w:u w:val="single"/>
              </w:rPr>
            </w:pPr>
            <w:r w:rsidRPr="00C43ACB">
              <w:rPr>
                <w:rFonts w:eastAsia="Arial Unicode MS"/>
              </w:rPr>
              <w:t>1</w:t>
            </w:r>
          </w:p>
        </w:tc>
        <w:tc>
          <w:tcPr>
            <w:tcW w:w="709" w:type="dxa"/>
          </w:tcPr>
          <w:p w14:paraId="25493FAB" w14:textId="77777777" w:rsidR="006458A8" w:rsidRPr="00C43ACB" w:rsidRDefault="006458A8" w:rsidP="00160EDD">
            <w:pPr>
              <w:pStyle w:val="TAL"/>
              <w:jc w:val="center"/>
              <w:rPr>
                <w:rFonts w:eastAsia="Arial Unicode MS" w:cs="Arial"/>
                <w:szCs w:val="18"/>
                <w:u w:val="single"/>
              </w:rPr>
            </w:pPr>
            <w:r w:rsidRPr="00C43ACB">
              <w:rPr>
                <w:rFonts w:eastAsia="Arial Unicode MS"/>
              </w:rPr>
              <w:t>RO</w:t>
            </w:r>
          </w:p>
        </w:tc>
        <w:tc>
          <w:tcPr>
            <w:tcW w:w="4500" w:type="dxa"/>
          </w:tcPr>
          <w:p w14:paraId="061C5B51" w14:textId="77777777" w:rsidR="006458A8" w:rsidRPr="00C43ACB" w:rsidRDefault="006458A8" w:rsidP="007B7A49">
            <w:pPr>
              <w:pStyle w:val="TAL"/>
              <w:rPr>
                <w:rFonts w:eastAsia="Arial Unicode MS" w:cs="Arial"/>
                <w:szCs w:val="18"/>
              </w:rPr>
            </w:pPr>
            <w:r w:rsidRPr="00C43ACB">
              <w:rPr>
                <w:rFonts w:eastAsia="Arial Unicode MS"/>
              </w:rPr>
              <w:t>See clause 9.6.1.3.</w:t>
            </w:r>
          </w:p>
        </w:tc>
      </w:tr>
      <w:tr w:rsidR="006458A8" w:rsidRPr="00C43ACB" w14:paraId="102858BF" w14:textId="77777777" w:rsidTr="00190C3B">
        <w:trPr>
          <w:jc w:val="center"/>
        </w:trPr>
        <w:tc>
          <w:tcPr>
            <w:tcW w:w="3225" w:type="dxa"/>
          </w:tcPr>
          <w:p w14:paraId="42380E6E" w14:textId="77777777" w:rsidR="006458A8" w:rsidRPr="00C43ACB" w:rsidRDefault="006458A8" w:rsidP="00160EDD">
            <w:pPr>
              <w:pStyle w:val="TAL"/>
              <w:rPr>
                <w:rFonts w:eastAsia="Arial Unicode MS"/>
                <w:i/>
                <w:lang w:eastAsia="ko-KR"/>
              </w:rPr>
            </w:pPr>
            <w:r w:rsidRPr="00C43ACB">
              <w:rPr>
                <w:rFonts w:eastAsia="Arial Unicode MS"/>
                <w:i/>
              </w:rPr>
              <w:t>labels</w:t>
            </w:r>
          </w:p>
        </w:tc>
        <w:tc>
          <w:tcPr>
            <w:tcW w:w="851" w:type="dxa"/>
          </w:tcPr>
          <w:p w14:paraId="7B8E57F1" w14:textId="77777777" w:rsidR="006458A8" w:rsidRPr="00C43ACB" w:rsidRDefault="006458A8" w:rsidP="00160EDD">
            <w:pPr>
              <w:pStyle w:val="TAL"/>
              <w:jc w:val="center"/>
              <w:rPr>
                <w:rFonts w:eastAsia="Arial Unicode MS"/>
                <w:lang w:eastAsia="ko-KR"/>
              </w:rPr>
            </w:pPr>
            <w:r w:rsidRPr="00C43ACB">
              <w:rPr>
                <w:rFonts w:eastAsia="Arial Unicode MS"/>
              </w:rPr>
              <w:t>0..1 (L)</w:t>
            </w:r>
          </w:p>
        </w:tc>
        <w:tc>
          <w:tcPr>
            <w:tcW w:w="709" w:type="dxa"/>
          </w:tcPr>
          <w:p w14:paraId="1ED0AB6B" w14:textId="77777777" w:rsidR="006458A8" w:rsidRPr="00C43ACB" w:rsidRDefault="006458A8" w:rsidP="00160EDD">
            <w:pPr>
              <w:pStyle w:val="TAL"/>
              <w:jc w:val="center"/>
              <w:rPr>
                <w:rFonts w:eastAsia="Arial Unicode MS"/>
              </w:rPr>
            </w:pPr>
            <w:r w:rsidRPr="00C43ACB">
              <w:rPr>
                <w:rFonts w:eastAsia="Arial Unicode MS"/>
              </w:rPr>
              <w:t>RW</w:t>
            </w:r>
          </w:p>
        </w:tc>
        <w:tc>
          <w:tcPr>
            <w:tcW w:w="4500" w:type="dxa"/>
          </w:tcPr>
          <w:p w14:paraId="464CECE1" w14:textId="77777777" w:rsidR="006458A8" w:rsidRPr="00C43ACB" w:rsidRDefault="006458A8" w:rsidP="007B7A49">
            <w:pPr>
              <w:pStyle w:val="TAL"/>
              <w:rPr>
                <w:rFonts w:eastAsia="Arial Unicode MS"/>
                <w:lang w:eastAsia="ko-KR"/>
              </w:rPr>
            </w:pPr>
            <w:r w:rsidRPr="00C43ACB">
              <w:rPr>
                <w:rFonts w:eastAsia="Arial Unicode MS"/>
              </w:rPr>
              <w:t>See clause 9.6.1.3</w:t>
            </w:r>
            <w:r w:rsidR="008C3BE6" w:rsidRPr="00C43ACB">
              <w:rPr>
                <w:rFonts w:eastAsia="Arial Unicode MS"/>
              </w:rPr>
              <w:t xml:space="preserve"> </w:t>
            </w:r>
          </w:p>
        </w:tc>
      </w:tr>
      <w:tr w:rsidR="006458A8" w:rsidRPr="00C43ACB" w14:paraId="3A4E3C03" w14:textId="77777777" w:rsidTr="00190C3B">
        <w:trPr>
          <w:jc w:val="center"/>
        </w:trPr>
        <w:tc>
          <w:tcPr>
            <w:tcW w:w="3225" w:type="dxa"/>
          </w:tcPr>
          <w:p w14:paraId="76E1452A" w14:textId="77777777" w:rsidR="006458A8" w:rsidRPr="00C43ACB" w:rsidRDefault="006458A8" w:rsidP="007B7A49">
            <w:pPr>
              <w:pStyle w:val="TAL"/>
              <w:rPr>
                <w:rFonts w:eastAsia="Arial Unicode MS"/>
                <w:i/>
                <w:lang w:eastAsia="ko-KR"/>
              </w:rPr>
            </w:pPr>
            <w:r w:rsidRPr="00C43ACB">
              <w:rPr>
                <w:rFonts w:eastAsia="Arial Unicode MS"/>
                <w:i/>
              </w:rPr>
              <w:t>lastModifiedTime</w:t>
            </w:r>
          </w:p>
        </w:tc>
        <w:tc>
          <w:tcPr>
            <w:tcW w:w="851" w:type="dxa"/>
          </w:tcPr>
          <w:p w14:paraId="3B275BC9" w14:textId="77777777" w:rsidR="006458A8" w:rsidRPr="00C43ACB" w:rsidRDefault="006458A8" w:rsidP="007B7A49">
            <w:pPr>
              <w:pStyle w:val="TAC"/>
              <w:rPr>
                <w:rFonts w:eastAsia="Arial Unicode MS"/>
                <w:lang w:eastAsia="ko-KR"/>
              </w:rPr>
            </w:pPr>
            <w:r w:rsidRPr="00C43ACB">
              <w:rPr>
                <w:rFonts w:eastAsia="Arial Unicode MS"/>
              </w:rPr>
              <w:t>1</w:t>
            </w:r>
          </w:p>
        </w:tc>
        <w:tc>
          <w:tcPr>
            <w:tcW w:w="709" w:type="dxa"/>
          </w:tcPr>
          <w:p w14:paraId="6FF90DDA" w14:textId="77777777" w:rsidR="006458A8" w:rsidRPr="00C43ACB" w:rsidRDefault="006458A8" w:rsidP="007B7A49">
            <w:pPr>
              <w:pStyle w:val="TAC"/>
              <w:rPr>
                <w:rFonts w:eastAsia="Arial Unicode MS"/>
              </w:rPr>
            </w:pPr>
            <w:r w:rsidRPr="00C43ACB">
              <w:rPr>
                <w:rFonts w:eastAsia="Arial Unicode MS"/>
              </w:rPr>
              <w:t>RO</w:t>
            </w:r>
          </w:p>
        </w:tc>
        <w:tc>
          <w:tcPr>
            <w:tcW w:w="4500" w:type="dxa"/>
          </w:tcPr>
          <w:p w14:paraId="40954A3F" w14:textId="77777777" w:rsidR="006458A8" w:rsidRPr="00C43ACB" w:rsidRDefault="006458A8" w:rsidP="004C050F">
            <w:pPr>
              <w:pStyle w:val="TAL"/>
              <w:rPr>
                <w:rFonts w:eastAsia="Arial Unicode MS"/>
                <w:lang w:eastAsia="ko-KR"/>
              </w:rPr>
            </w:pPr>
            <w:r w:rsidRPr="00C43ACB">
              <w:rPr>
                <w:rFonts w:eastAsia="Arial Unicode MS"/>
              </w:rPr>
              <w:t>See clause 9.6.1.3.</w:t>
            </w:r>
          </w:p>
        </w:tc>
      </w:tr>
      <w:tr w:rsidR="004C050F" w:rsidRPr="00C43ACB" w14:paraId="127D461E" w14:textId="77777777" w:rsidTr="00190C3B">
        <w:trPr>
          <w:jc w:val="center"/>
        </w:trPr>
        <w:tc>
          <w:tcPr>
            <w:tcW w:w="3225" w:type="dxa"/>
          </w:tcPr>
          <w:p w14:paraId="666112DC" w14:textId="77777777" w:rsidR="004C050F" w:rsidRPr="00C43ACB" w:rsidRDefault="004C050F" w:rsidP="007B7A49">
            <w:pPr>
              <w:pStyle w:val="TAL"/>
              <w:rPr>
                <w:rFonts w:eastAsia="Arial Unicode MS"/>
                <w:i/>
              </w:rPr>
            </w:pPr>
            <w:r w:rsidRPr="00C43ACB">
              <w:rPr>
                <w:rFonts w:eastAsia="Arial Unicode MS"/>
                <w:i/>
                <w:lang w:eastAsia="ko-KR"/>
              </w:rPr>
              <w:t>dynamicAuthorizationConsultationIDs</w:t>
            </w:r>
          </w:p>
        </w:tc>
        <w:tc>
          <w:tcPr>
            <w:tcW w:w="851" w:type="dxa"/>
          </w:tcPr>
          <w:p w14:paraId="351D5E9C" w14:textId="77777777" w:rsidR="004C050F" w:rsidRPr="00C43ACB" w:rsidRDefault="004C050F" w:rsidP="007B7A49">
            <w:pPr>
              <w:pStyle w:val="TAC"/>
              <w:rPr>
                <w:rFonts w:eastAsia="Arial Unicode MS"/>
              </w:rPr>
            </w:pPr>
            <w:r w:rsidRPr="00C43ACB">
              <w:rPr>
                <w:rFonts w:eastAsia="Arial Unicode MS"/>
                <w:lang w:eastAsia="ko-KR"/>
              </w:rPr>
              <w:t>0..1 (L)</w:t>
            </w:r>
          </w:p>
        </w:tc>
        <w:tc>
          <w:tcPr>
            <w:tcW w:w="709" w:type="dxa"/>
          </w:tcPr>
          <w:p w14:paraId="42C35499" w14:textId="77777777" w:rsidR="004C050F" w:rsidRPr="00C43ACB" w:rsidRDefault="004C050F" w:rsidP="007B7A49">
            <w:pPr>
              <w:pStyle w:val="TAC"/>
              <w:rPr>
                <w:rFonts w:eastAsia="Arial Unicode MS"/>
              </w:rPr>
            </w:pPr>
            <w:r w:rsidRPr="00C43ACB">
              <w:rPr>
                <w:rFonts w:eastAsia="Arial Unicode MS"/>
                <w:lang w:eastAsia="ko-KR"/>
              </w:rPr>
              <w:t>RW</w:t>
            </w:r>
          </w:p>
        </w:tc>
        <w:tc>
          <w:tcPr>
            <w:tcW w:w="4500" w:type="dxa"/>
          </w:tcPr>
          <w:p w14:paraId="5A9147D3" w14:textId="77777777" w:rsidR="004C050F" w:rsidRPr="00C43ACB" w:rsidRDefault="004C050F" w:rsidP="007B7A49">
            <w:pPr>
              <w:pStyle w:val="TAL"/>
              <w:rPr>
                <w:rFonts w:eastAsia="Arial Unicode MS"/>
              </w:rPr>
            </w:pPr>
            <w:r w:rsidRPr="00C43ACB">
              <w:rPr>
                <w:rFonts w:eastAsia="Arial Unicode MS"/>
              </w:rPr>
              <w:t>See clause 9.6.1.3.</w:t>
            </w:r>
          </w:p>
        </w:tc>
      </w:tr>
      <w:tr w:rsidR="004C050F" w:rsidRPr="00C43ACB" w14:paraId="3C831E61" w14:textId="77777777" w:rsidTr="00190C3B">
        <w:trPr>
          <w:jc w:val="center"/>
        </w:trPr>
        <w:tc>
          <w:tcPr>
            <w:tcW w:w="3225" w:type="dxa"/>
          </w:tcPr>
          <w:p w14:paraId="6AF7A5EB" w14:textId="77777777" w:rsidR="004C050F" w:rsidRPr="00C43ACB" w:rsidRDefault="004C050F" w:rsidP="00160EDD">
            <w:pPr>
              <w:pStyle w:val="TAL"/>
              <w:rPr>
                <w:rFonts w:eastAsia="Arial Unicode MS"/>
                <w:i/>
                <w:lang w:eastAsia="ko-KR"/>
              </w:rPr>
            </w:pPr>
            <w:r w:rsidRPr="00C43ACB">
              <w:rPr>
                <w:rFonts w:eastAsia="Arial Unicode MS"/>
                <w:i/>
              </w:rPr>
              <w:t>applicableCredIDs</w:t>
            </w:r>
          </w:p>
        </w:tc>
        <w:tc>
          <w:tcPr>
            <w:tcW w:w="851" w:type="dxa"/>
          </w:tcPr>
          <w:p w14:paraId="39A50AFA" w14:textId="77777777" w:rsidR="004C050F" w:rsidRPr="00C43ACB" w:rsidRDefault="004C050F" w:rsidP="00160EDD">
            <w:pPr>
              <w:pStyle w:val="TAL"/>
              <w:jc w:val="center"/>
              <w:rPr>
                <w:rFonts w:eastAsia="Arial Unicode MS"/>
                <w:lang w:eastAsia="ko-KR"/>
              </w:rPr>
            </w:pPr>
            <w:r w:rsidRPr="00C43ACB">
              <w:rPr>
                <w:rFonts w:eastAsia="Arial Unicode MS"/>
              </w:rPr>
              <w:t>1 (L)</w:t>
            </w:r>
          </w:p>
        </w:tc>
        <w:tc>
          <w:tcPr>
            <w:tcW w:w="709" w:type="dxa"/>
          </w:tcPr>
          <w:p w14:paraId="0BA2F429" w14:textId="77777777" w:rsidR="004C050F" w:rsidRPr="00C43ACB" w:rsidRDefault="004C050F" w:rsidP="00160EDD">
            <w:pPr>
              <w:pStyle w:val="TAL"/>
              <w:jc w:val="center"/>
              <w:rPr>
                <w:rFonts w:eastAsia="Arial Unicode MS"/>
                <w:lang w:eastAsia="ko-KR"/>
              </w:rPr>
            </w:pPr>
            <w:r w:rsidRPr="00C43ACB">
              <w:rPr>
                <w:rFonts w:eastAsia="Arial Unicode MS"/>
              </w:rPr>
              <w:t>RW</w:t>
            </w:r>
          </w:p>
        </w:tc>
        <w:tc>
          <w:tcPr>
            <w:tcW w:w="4500" w:type="dxa"/>
          </w:tcPr>
          <w:p w14:paraId="057D8C7C" w14:textId="77777777" w:rsidR="004C050F" w:rsidRPr="00C43ACB" w:rsidRDefault="004C050F" w:rsidP="006B428F">
            <w:pPr>
              <w:pStyle w:val="TAL"/>
              <w:rPr>
                <w:rFonts w:eastAsia="Arial Unicode MS"/>
                <w:lang w:eastAsia="ko-KR"/>
              </w:rPr>
            </w:pPr>
            <w:r w:rsidRPr="00C43ACB">
              <w:rPr>
                <w:rFonts w:eastAsia="Arial Unicode MS"/>
                <w:lang w:eastAsia="ko-KR"/>
              </w:rPr>
              <w:t>List of credential IDs for which this rule is applicable, i.e. for registration requests coming into a CSE via a Security Association Endpoint (SEA)</w:t>
            </w:r>
            <w:r w:rsidRPr="00C43ACB">
              <w:t xml:space="preserve"> [</w:t>
            </w:r>
            <w:r w:rsidR="00CD7ABE" w:rsidRPr="00C43ACB">
              <w:fldChar w:fldCharType="begin"/>
            </w:r>
            <w:r w:rsidR="006B428F"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r w:rsidRPr="00C43ACB">
              <w:rPr>
                <w:rFonts w:eastAsia="Arial Unicode MS"/>
                <w:lang w:eastAsia="ko-KR"/>
              </w:rPr>
              <w:t xml:space="preserve"> that was authenticated using credentials that match with any of these credential-IDs, the current rule applies. This can contain a '*' for any credential ID or 'None' for not authenticated case. Also Wildcards within an element of this list are possible (e.g. 'C123*X' for any Credential ID that starts with 'C123' and ends with 'X') to define sets or ranges of Credential-IDs.</w:t>
            </w:r>
          </w:p>
        </w:tc>
      </w:tr>
      <w:tr w:rsidR="004C050F" w:rsidRPr="00C43ACB" w14:paraId="59E9BEBB" w14:textId="77777777" w:rsidTr="00190C3B">
        <w:trPr>
          <w:jc w:val="center"/>
        </w:trPr>
        <w:tc>
          <w:tcPr>
            <w:tcW w:w="3225" w:type="dxa"/>
          </w:tcPr>
          <w:p w14:paraId="0D3144F6" w14:textId="77777777" w:rsidR="004C050F" w:rsidRPr="00C43ACB" w:rsidRDefault="004C050F" w:rsidP="00160EDD">
            <w:pPr>
              <w:pStyle w:val="TAL"/>
              <w:rPr>
                <w:rFonts w:eastAsia="Arial Unicode MS" w:cs="Arial"/>
                <w:i/>
                <w:szCs w:val="18"/>
                <w:u w:val="single"/>
              </w:rPr>
            </w:pPr>
            <w:r w:rsidRPr="00C43ACB">
              <w:rPr>
                <w:rFonts w:eastAsia="Arial Unicode MS"/>
                <w:i/>
                <w:lang w:eastAsia="ko-KR"/>
              </w:rPr>
              <w:t>allowedApp-IDs</w:t>
            </w:r>
          </w:p>
        </w:tc>
        <w:tc>
          <w:tcPr>
            <w:tcW w:w="851" w:type="dxa"/>
          </w:tcPr>
          <w:p w14:paraId="362F3D0D" w14:textId="77777777" w:rsidR="004C050F" w:rsidRPr="00C43ACB" w:rsidRDefault="004C050F" w:rsidP="00160EDD">
            <w:pPr>
              <w:pStyle w:val="TAL"/>
              <w:jc w:val="center"/>
              <w:rPr>
                <w:rFonts w:eastAsia="Arial Unicode MS" w:cs="Arial"/>
                <w:szCs w:val="18"/>
                <w:u w:val="single"/>
              </w:rPr>
            </w:pPr>
            <w:r w:rsidRPr="00C43ACB">
              <w:rPr>
                <w:rFonts w:eastAsia="Arial Unicode MS"/>
                <w:lang w:eastAsia="ko-KR"/>
              </w:rPr>
              <w:t>0..1 (L)</w:t>
            </w:r>
          </w:p>
        </w:tc>
        <w:tc>
          <w:tcPr>
            <w:tcW w:w="709" w:type="dxa"/>
          </w:tcPr>
          <w:p w14:paraId="4D45F197" w14:textId="77777777" w:rsidR="004C050F" w:rsidRPr="00C43ACB" w:rsidRDefault="004C050F" w:rsidP="00160EDD">
            <w:pPr>
              <w:pStyle w:val="TAL"/>
              <w:jc w:val="center"/>
              <w:rPr>
                <w:rFonts w:eastAsia="Arial Unicode MS" w:cs="Arial"/>
                <w:szCs w:val="18"/>
                <w:u w:val="single"/>
              </w:rPr>
            </w:pPr>
            <w:r w:rsidRPr="00C43ACB">
              <w:rPr>
                <w:rFonts w:eastAsia="Arial Unicode MS"/>
                <w:lang w:eastAsia="ko-KR"/>
              </w:rPr>
              <w:t>RW</w:t>
            </w:r>
          </w:p>
        </w:tc>
        <w:tc>
          <w:tcPr>
            <w:tcW w:w="4500" w:type="dxa"/>
          </w:tcPr>
          <w:p w14:paraId="0F520DD8" w14:textId="77777777" w:rsidR="004C050F" w:rsidRPr="00C43ACB" w:rsidRDefault="004C050F" w:rsidP="006B428F">
            <w:pPr>
              <w:pStyle w:val="TAL"/>
              <w:rPr>
                <w:rFonts w:eastAsia="Arial Unicode MS" w:cs="Arial"/>
                <w:szCs w:val="18"/>
              </w:rPr>
            </w:pPr>
            <w:r w:rsidRPr="00C43ACB">
              <w:rPr>
                <w:rFonts w:eastAsia="Arial Unicode MS"/>
                <w:lang w:eastAsia="ko-KR"/>
              </w:rPr>
              <w:t>List of App-IDs that shall be considered to be allowed for AE registration requests received via Security Association Endpoint (SEA)</w:t>
            </w:r>
            <w:r w:rsidRPr="00C43ACB">
              <w:t xml:space="preserve"> [</w:t>
            </w:r>
            <w:r w:rsidR="00CD7ABE" w:rsidRPr="00C43ACB">
              <w:fldChar w:fldCharType="begin"/>
            </w:r>
            <w:r w:rsidR="006B428F"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r w:rsidRPr="00C43ACB">
              <w:rPr>
                <w:rFonts w:eastAsia="Arial Unicode MS"/>
                <w:lang w:eastAsia="ko-KR"/>
              </w:rPr>
              <w:t xml:space="preserve"> associated with credentialID stored in the attribute </w:t>
            </w:r>
            <w:r w:rsidRPr="00C43ACB">
              <w:rPr>
                <w:rFonts w:eastAsia="Arial Unicode MS"/>
                <w:i/>
              </w:rPr>
              <w:t>applicableCredID</w:t>
            </w:r>
            <w:r w:rsidRPr="00C43ACB">
              <w:rPr>
                <w:rFonts w:eastAsia="Arial Unicode MS"/>
                <w:lang w:eastAsia="ko-KR"/>
              </w:rPr>
              <w:t>. This can contain '*' for any App-ID. Also Wildcards within an element of this list are possible (e.g.</w:t>
            </w:r>
            <w:r w:rsidR="006B428F" w:rsidRPr="00C43ACB">
              <w:rPr>
                <w:rFonts w:eastAsia="Arial Unicode MS"/>
                <w:lang w:eastAsia="ko-KR"/>
              </w:rPr>
              <w:t> </w:t>
            </w:r>
            <w:r w:rsidRPr="00C43ACB">
              <w:rPr>
                <w:rFonts w:eastAsia="Arial Unicode MS"/>
                <w:lang w:eastAsia="ko-KR"/>
              </w:rPr>
              <w:t>'C123*X' for any App-ID that starts with 'C123' and ends with 'X') to define sets or ranges of App-IDs.</w:t>
            </w:r>
          </w:p>
        </w:tc>
      </w:tr>
      <w:tr w:rsidR="004C050F" w:rsidRPr="00C43ACB" w14:paraId="71C5A8F1" w14:textId="77777777" w:rsidTr="00190C3B">
        <w:trPr>
          <w:jc w:val="center"/>
        </w:trPr>
        <w:tc>
          <w:tcPr>
            <w:tcW w:w="3225" w:type="dxa"/>
          </w:tcPr>
          <w:p w14:paraId="7746ECAA" w14:textId="77777777" w:rsidR="004C050F" w:rsidRPr="00C43ACB" w:rsidRDefault="004C050F" w:rsidP="00160EDD">
            <w:pPr>
              <w:pStyle w:val="TAL"/>
              <w:rPr>
                <w:rFonts w:eastAsia="Arial Unicode MS" w:cs="Arial"/>
                <w:i/>
                <w:szCs w:val="18"/>
                <w:u w:val="single"/>
              </w:rPr>
            </w:pPr>
            <w:r w:rsidRPr="00C43ACB">
              <w:rPr>
                <w:rFonts w:eastAsia="Arial Unicode MS"/>
                <w:i/>
                <w:lang w:eastAsia="ko-KR"/>
              </w:rPr>
              <w:t>allowedAEs</w:t>
            </w:r>
          </w:p>
        </w:tc>
        <w:tc>
          <w:tcPr>
            <w:tcW w:w="851" w:type="dxa"/>
          </w:tcPr>
          <w:p w14:paraId="76F222B3" w14:textId="77777777" w:rsidR="004C050F" w:rsidRPr="00C43ACB" w:rsidRDefault="004C050F" w:rsidP="00160EDD">
            <w:pPr>
              <w:pStyle w:val="TAL"/>
              <w:jc w:val="center"/>
              <w:rPr>
                <w:rFonts w:eastAsia="Arial Unicode MS" w:cs="Arial"/>
                <w:szCs w:val="18"/>
                <w:u w:val="single"/>
              </w:rPr>
            </w:pPr>
            <w:r w:rsidRPr="00C43ACB">
              <w:rPr>
                <w:rFonts w:eastAsia="Arial Unicode MS"/>
                <w:lang w:eastAsia="ko-KR"/>
              </w:rPr>
              <w:t>0..1 (L)</w:t>
            </w:r>
          </w:p>
        </w:tc>
        <w:tc>
          <w:tcPr>
            <w:tcW w:w="709" w:type="dxa"/>
          </w:tcPr>
          <w:p w14:paraId="422A316D" w14:textId="77777777" w:rsidR="004C050F" w:rsidRPr="00C43ACB" w:rsidRDefault="004C050F" w:rsidP="00160EDD">
            <w:pPr>
              <w:pStyle w:val="TAL"/>
              <w:jc w:val="center"/>
              <w:rPr>
                <w:rFonts w:eastAsia="Arial Unicode MS" w:cs="Arial"/>
                <w:szCs w:val="18"/>
                <w:u w:val="single"/>
              </w:rPr>
            </w:pPr>
            <w:r w:rsidRPr="00C43ACB">
              <w:rPr>
                <w:rFonts w:eastAsia="Arial Unicode MS"/>
                <w:lang w:eastAsia="ko-KR"/>
              </w:rPr>
              <w:t>RW</w:t>
            </w:r>
          </w:p>
        </w:tc>
        <w:tc>
          <w:tcPr>
            <w:tcW w:w="4500" w:type="dxa"/>
          </w:tcPr>
          <w:p w14:paraId="67B6FAF0" w14:textId="77777777" w:rsidR="004C050F" w:rsidRPr="00C43ACB" w:rsidRDefault="004C050F" w:rsidP="00160EDD">
            <w:pPr>
              <w:pStyle w:val="TAL"/>
              <w:rPr>
                <w:rFonts w:eastAsia="Arial Unicode MS" w:cs="Arial"/>
                <w:szCs w:val="18"/>
              </w:rPr>
            </w:pPr>
            <w:r w:rsidRPr="00C43ACB">
              <w:rPr>
                <w:rFonts w:eastAsia="Arial Unicode MS"/>
                <w:lang w:eastAsia="ko-KR"/>
              </w:rPr>
              <w:t>List of allowed AE-ID-Stems to be used for the registering AEs. This can contain zero or more specific AE-ID-Stem values, 'S*' for any SP-Assigned AE-ID-Stem, 'C*' for any CSE-assigned AE-ID-Stem, or '*' for any AE-ID-Stem. Also Wildcards within an element of this list are possible (e.g. 'C123*X' for any AE-ID that starts with 'C123' and ends with 'X') to define sets or ranges of AE-ID-Stems.</w:t>
            </w:r>
          </w:p>
        </w:tc>
      </w:tr>
      <w:tr w:rsidR="00314D5C" w:rsidRPr="00C43ACB" w14:paraId="45A9FC4C" w14:textId="77777777" w:rsidTr="00190C3B">
        <w:trPr>
          <w:jc w:val="center"/>
        </w:trPr>
        <w:tc>
          <w:tcPr>
            <w:tcW w:w="3225" w:type="dxa"/>
          </w:tcPr>
          <w:p w14:paraId="46EF2AFF" w14:textId="77777777" w:rsidR="00314D5C" w:rsidRPr="00C43ACB" w:rsidRDefault="00314D5C" w:rsidP="00160EDD">
            <w:pPr>
              <w:pStyle w:val="TAL"/>
              <w:rPr>
                <w:rFonts w:eastAsia="Arial Unicode MS"/>
                <w:i/>
                <w:lang w:eastAsia="ko-KR"/>
              </w:rPr>
            </w:pPr>
            <w:r w:rsidRPr="00C43ACB">
              <w:rPr>
                <w:rFonts w:eastAsia="Arial Unicode MS"/>
                <w:i/>
                <w:lang w:eastAsia="ko-KR"/>
              </w:rPr>
              <w:t>allowedRole-IDs</w:t>
            </w:r>
          </w:p>
        </w:tc>
        <w:tc>
          <w:tcPr>
            <w:tcW w:w="851" w:type="dxa"/>
          </w:tcPr>
          <w:p w14:paraId="605165CE" w14:textId="77777777" w:rsidR="00314D5C" w:rsidRPr="00C43ACB" w:rsidRDefault="00314D5C" w:rsidP="00160EDD">
            <w:pPr>
              <w:pStyle w:val="TAL"/>
              <w:jc w:val="center"/>
              <w:rPr>
                <w:rFonts w:eastAsia="Arial Unicode MS"/>
                <w:lang w:eastAsia="ko-KR"/>
              </w:rPr>
            </w:pPr>
            <w:r w:rsidRPr="00C43ACB">
              <w:rPr>
                <w:rFonts w:eastAsia="Arial Unicode MS"/>
                <w:lang w:eastAsia="ko-KR"/>
              </w:rPr>
              <w:t>0..1(L)</w:t>
            </w:r>
          </w:p>
        </w:tc>
        <w:tc>
          <w:tcPr>
            <w:tcW w:w="709" w:type="dxa"/>
          </w:tcPr>
          <w:p w14:paraId="2DBB82A1" w14:textId="77777777" w:rsidR="00314D5C" w:rsidRPr="00C43ACB" w:rsidRDefault="00314D5C" w:rsidP="00160EDD">
            <w:pPr>
              <w:pStyle w:val="TAL"/>
              <w:jc w:val="center"/>
              <w:rPr>
                <w:rFonts w:eastAsia="Arial Unicode MS"/>
                <w:lang w:eastAsia="ko-KR"/>
              </w:rPr>
            </w:pPr>
            <w:r w:rsidRPr="00C43ACB">
              <w:rPr>
                <w:rFonts w:eastAsia="Arial Unicode MS"/>
                <w:lang w:eastAsia="ko-KR"/>
              </w:rPr>
              <w:t>RW</w:t>
            </w:r>
          </w:p>
        </w:tc>
        <w:tc>
          <w:tcPr>
            <w:tcW w:w="4500" w:type="dxa"/>
          </w:tcPr>
          <w:p w14:paraId="0D8F1875" w14:textId="77777777" w:rsidR="00314D5C" w:rsidRPr="00C43ACB" w:rsidRDefault="00314D5C" w:rsidP="00160EDD">
            <w:pPr>
              <w:pStyle w:val="TAL"/>
              <w:rPr>
                <w:rFonts w:eastAsia="Arial Unicode MS"/>
                <w:lang w:eastAsia="ko-KR"/>
              </w:rPr>
            </w:pPr>
            <w:r w:rsidRPr="00C43ACB">
              <w:rPr>
                <w:rFonts w:eastAsia="Arial Unicode MS"/>
                <w:lang w:eastAsia="ko-KR"/>
              </w:rPr>
              <w:t>List of Role-IDs that shall be considered to be allowed in Request operations.</w:t>
            </w:r>
          </w:p>
        </w:tc>
      </w:tr>
    </w:tbl>
    <w:p w14:paraId="2540C781" w14:textId="77777777" w:rsidR="00E65D0A" w:rsidRPr="00C43ACB" w:rsidRDefault="00E65D0A" w:rsidP="00E65D0A">
      <w:pPr>
        <w:rPr>
          <w:rFonts w:eastAsia="宋体"/>
          <w:lang w:eastAsia="zh-CN"/>
        </w:rPr>
      </w:pPr>
    </w:p>
    <w:p w14:paraId="413255D0" w14:textId="77777777" w:rsidR="0047280F" w:rsidRPr="00C43ACB" w:rsidRDefault="0047280F" w:rsidP="00A97152">
      <w:pPr>
        <w:pStyle w:val="30"/>
      </w:pPr>
      <w:bookmarkStart w:id="502" w:name="_Toc507429811"/>
      <w:bookmarkStart w:id="503" w:name="_Toc2172005"/>
      <w:r w:rsidRPr="00C43ACB">
        <w:t>9.6.30</w:t>
      </w:r>
      <w:r w:rsidRPr="00C43ACB">
        <w:tab/>
        <w:t xml:space="preserve">Resource </w:t>
      </w:r>
      <w:r w:rsidR="00352A86" w:rsidRPr="00C43ACB">
        <w:rPr>
          <w:rFonts w:eastAsia="宋体" w:hint="eastAsia"/>
          <w:lang w:eastAsia="zh-CN"/>
        </w:rPr>
        <w:t xml:space="preserve">Type </w:t>
      </w:r>
      <w:r w:rsidRPr="00C43ACB">
        <w:rPr>
          <w:i/>
        </w:rPr>
        <w:t>semanticDescriptor</w:t>
      </w:r>
      <w:bookmarkEnd w:id="502"/>
      <w:bookmarkEnd w:id="503"/>
    </w:p>
    <w:p w14:paraId="4312DE02" w14:textId="77777777" w:rsidR="0047280F" w:rsidRPr="00C43ACB" w:rsidRDefault="0047280F" w:rsidP="0047280F">
      <w:r w:rsidRPr="00C43ACB">
        <w:t xml:space="preserve">The </w:t>
      </w:r>
      <w:r w:rsidRPr="00C43ACB">
        <w:rPr>
          <w:i/>
        </w:rPr>
        <w:t>&lt;semanticDescriptor&gt;</w:t>
      </w:r>
      <w:r w:rsidRPr="00C43ACB">
        <w:t xml:space="preserve"> resource is used to store a semantic description pertaining to a resource and potentially sub-resources. Such a description may be provided according to ontologies. The semantic information is used by the semantic functionalities of the oneM2M system and is also available to applications or CSEs. [</w:t>
      </w:r>
      <w:r w:rsidR="00CD7ABE" w:rsidRPr="00C43ACB">
        <w:fldChar w:fldCharType="begin"/>
      </w:r>
      <w:r w:rsidR="006B428F" w:rsidRPr="00C43ACB">
        <w:instrText xml:space="preserve"> REF REF_oneM2MTR_0007i28 \h </w:instrText>
      </w:r>
      <w:r w:rsidR="00CD7ABE" w:rsidRPr="00C43ACB">
        <w:fldChar w:fldCharType="separate"/>
      </w:r>
      <w:r w:rsidR="00004B9F" w:rsidRPr="00C43ACB">
        <w:t>i.</w:t>
      </w:r>
      <w:r w:rsidR="00004B9F">
        <w:rPr>
          <w:noProof/>
        </w:rPr>
        <w:t>28</w:t>
      </w:r>
      <w:r w:rsidR="00CD7ABE" w:rsidRPr="00C43ACB">
        <w:fldChar w:fldCharType="end"/>
      </w:r>
      <w:r w:rsidRPr="00C43ACB">
        <w:t>] provides an informative example of a descriptor attribute.</w:t>
      </w:r>
    </w:p>
    <w:p w14:paraId="45DBDD93" w14:textId="77777777" w:rsidR="0047280F" w:rsidRPr="00C43ACB" w:rsidRDefault="007B68CF" w:rsidP="0047280F">
      <w:pPr>
        <w:pStyle w:val="FL"/>
        <w:rPr>
          <w:rFonts w:eastAsia="宋体"/>
          <w:lang w:eastAsia="zh-CN"/>
        </w:rPr>
      </w:pPr>
      <w:r w:rsidRPr="00C43ACB">
        <w:object w:dxaOrig="4905" w:dyaOrig="4205" w14:anchorId="3B8727AB">
          <v:shape id="_x0000_i1073" type="#_x0000_t75" style="width:246pt;height:209.4pt" o:ole="">
            <v:imagedata r:id="rId111" o:title=""/>
          </v:shape>
          <o:OLEObject Type="Embed" ProgID="VisioViewer.Viewer.1" ShapeID="_x0000_i1073" DrawAspect="Content" ObjectID="_1632050036" r:id="rId112"/>
        </w:object>
      </w:r>
    </w:p>
    <w:p w14:paraId="1ED02AFE" w14:textId="77777777" w:rsidR="0047280F" w:rsidRPr="00C43ACB" w:rsidRDefault="0047280F" w:rsidP="00DA5B64">
      <w:pPr>
        <w:pStyle w:val="TF"/>
      </w:pPr>
      <w:r w:rsidRPr="00C43ACB">
        <w:t xml:space="preserve">Figure 9.6.30-1: Structure of </w:t>
      </w:r>
      <w:r w:rsidRPr="00C43ACB">
        <w:rPr>
          <w:i/>
        </w:rPr>
        <w:t>&lt;semanticDescriptor&gt;</w:t>
      </w:r>
      <w:r w:rsidRPr="00C43ACB">
        <w:t xml:space="preserve"> resource</w:t>
      </w:r>
    </w:p>
    <w:p w14:paraId="330E1CE7" w14:textId="77777777" w:rsidR="0047280F" w:rsidRPr="00C43ACB" w:rsidRDefault="0047280F" w:rsidP="0047280F">
      <w:r w:rsidRPr="00C43ACB">
        <w:t xml:space="preserve">The </w:t>
      </w:r>
      <w:r w:rsidRPr="00C43ACB">
        <w:rPr>
          <w:i/>
        </w:rPr>
        <w:t>&lt;semanticDescriptor&gt;</w:t>
      </w:r>
      <w:r w:rsidRPr="00C43ACB">
        <w:t xml:space="preserve"> resource shall contain the child resources specified in table 9.6.30-1.</w:t>
      </w:r>
    </w:p>
    <w:p w14:paraId="3F77A076" w14:textId="77777777" w:rsidR="0047280F" w:rsidRPr="00C43ACB" w:rsidRDefault="0047280F" w:rsidP="003521AA">
      <w:pPr>
        <w:pStyle w:val="TH"/>
      </w:pPr>
      <w:r w:rsidRPr="00C43ACB">
        <w:t>Table 9.6.</w:t>
      </w:r>
      <w:r w:rsidR="00422772" w:rsidRPr="00C43ACB">
        <w:t>30</w:t>
      </w:r>
      <w:r w:rsidRPr="00C43ACB">
        <w:t xml:space="preserve">-1: Child resources of </w:t>
      </w:r>
      <w:r w:rsidRPr="00C43ACB">
        <w:rPr>
          <w:i/>
        </w:rPr>
        <w:t>&lt;semanticDescriptor&gt;</w:t>
      </w:r>
      <w:r w:rsidRPr="00C43ACB">
        <w:t xml:space="preserve"> resource</w:t>
      </w:r>
    </w:p>
    <w:tbl>
      <w:tblPr>
        <w:tblW w:w="99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54"/>
        <w:gridCol w:w="1546"/>
        <w:gridCol w:w="1083"/>
        <w:gridCol w:w="3744"/>
        <w:gridCol w:w="1449"/>
      </w:tblGrid>
      <w:tr w:rsidR="003051E0" w:rsidRPr="00C43ACB" w14:paraId="1E870C09" w14:textId="77777777" w:rsidTr="00190C3B">
        <w:trPr>
          <w:tblHeader/>
          <w:jc w:val="center"/>
        </w:trPr>
        <w:tc>
          <w:tcPr>
            <w:tcW w:w="2154" w:type="dxa"/>
            <w:shd w:val="clear" w:color="auto" w:fill="E0E0E0"/>
            <w:vAlign w:val="center"/>
          </w:tcPr>
          <w:p w14:paraId="6B53A0D6" w14:textId="77777777" w:rsidR="003051E0" w:rsidRPr="00C43ACB" w:rsidRDefault="003051E0" w:rsidP="000A227B">
            <w:pPr>
              <w:pStyle w:val="TAH"/>
              <w:rPr>
                <w:rFonts w:eastAsia="Arial Unicode MS"/>
              </w:rPr>
            </w:pPr>
            <w:r w:rsidRPr="00C43ACB">
              <w:rPr>
                <w:rFonts w:eastAsia="Arial Unicode MS"/>
              </w:rPr>
              <w:t xml:space="preserve">Child Resources of </w:t>
            </w:r>
            <w:r w:rsidRPr="00C43ACB">
              <w:rPr>
                <w:rFonts w:eastAsia="Arial Unicode MS"/>
                <w:i/>
              </w:rPr>
              <w:t>&lt;semanticDescriptor&gt;</w:t>
            </w:r>
          </w:p>
        </w:tc>
        <w:tc>
          <w:tcPr>
            <w:tcW w:w="1546" w:type="dxa"/>
            <w:shd w:val="clear" w:color="auto" w:fill="E0E0E0"/>
            <w:vAlign w:val="center"/>
          </w:tcPr>
          <w:p w14:paraId="024E2702" w14:textId="77777777" w:rsidR="003051E0" w:rsidRPr="00C43ACB" w:rsidRDefault="003051E0" w:rsidP="000A227B">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0B3B358C" w14:textId="77777777" w:rsidR="003051E0" w:rsidRPr="00C43ACB" w:rsidRDefault="003051E0" w:rsidP="000A227B">
            <w:pPr>
              <w:pStyle w:val="TAH"/>
              <w:rPr>
                <w:rFonts w:eastAsia="Arial Unicode MS"/>
              </w:rPr>
            </w:pPr>
            <w:r w:rsidRPr="00C43ACB">
              <w:rPr>
                <w:rFonts w:eastAsia="Arial Unicode MS" w:cs="Arial"/>
              </w:rPr>
              <w:t>Multiplicity</w:t>
            </w:r>
          </w:p>
        </w:tc>
        <w:tc>
          <w:tcPr>
            <w:tcW w:w="3744" w:type="dxa"/>
            <w:shd w:val="clear" w:color="auto" w:fill="E0E0E0"/>
            <w:vAlign w:val="center"/>
          </w:tcPr>
          <w:p w14:paraId="7981E9B7" w14:textId="77777777" w:rsidR="003051E0" w:rsidRPr="00C43ACB" w:rsidRDefault="003051E0" w:rsidP="000A227B">
            <w:pPr>
              <w:pStyle w:val="TAH"/>
              <w:rPr>
                <w:rFonts w:eastAsia="Arial Unicode MS"/>
              </w:rPr>
            </w:pPr>
            <w:r w:rsidRPr="00C43ACB">
              <w:rPr>
                <w:rFonts w:eastAsia="Arial Unicode MS"/>
              </w:rPr>
              <w:t>Description</w:t>
            </w:r>
          </w:p>
        </w:tc>
        <w:tc>
          <w:tcPr>
            <w:tcW w:w="1449" w:type="dxa"/>
            <w:shd w:val="clear" w:color="auto" w:fill="E0E0E0"/>
          </w:tcPr>
          <w:p w14:paraId="07F0089C" w14:textId="77777777" w:rsidR="003051E0" w:rsidRPr="00C43ACB" w:rsidRDefault="003051E0" w:rsidP="000A227B">
            <w:pPr>
              <w:pStyle w:val="TAH"/>
              <w:rPr>
                <w:rFonts w:eastAsia="Arial Unicode MS"/>
              </w:rPr>
            </w:pPr>
            <w:r w:rsidRPr="00C43ACB">
              <w:rPr>
                <w:rFonts w:eastAsia="Arial Unicode MS"/>
                <w:i/>
              </w:rPr>
              <w:t>&lt;</w:t>
            </w:r>
            <w:r w:rsidR="001D2C7B" w:rsidRPr="00C43ACB">
              <w:rPr>
                <w:i/>
              </w:rPr>
              <w:t>semanticDescriptor</w:t>
            </w:r>
            <w:r w:rsidRPr="00C43ACB">
              <w:rPr>
                <w:rFonts w:eastAsia="Arial Unicode MS"/>
                <w:i/>
              </w:rPr>
              <w:t>Annc&gt;</w:t>
            </w:r>
            <w:r w:rsidRPr="00C43ACB">
              <w:rPr>
                <w:rFonts w:eastAsia="Arial Unicode MS"/>
              </w:rPr>
              <w:t xml:space="preserve"> Child Resource Types</w:t>
            </w:r>
          </w:p>
        </w:tc>
      </w:tr>
      <w:tr w:rsidR="003051E0" w:rsidRPr="00C43ACB" w14:paraId="08CDA8B5" w14:textId="77777777" w:rsidTr="00190C3B">
        <w:trPr>
          <w:jc w:val="center"/>
        </w:trPr>
        <w:tc>
          <w:tcPr>
            <w:tcW w:w="2154" w:type="dxa"/>
          </w:tcPr>
          <w:p w14:paraId="3DE5740F" w14:textId="77777777" w:rsidR="003051E0" w:rsidRPr="00C43ACB" w:rsidRDefault="003051E0" w:rsidP="000A227B">
            <w:pPr>
              <w:pStyle w:val="TAL"/>
              <w:rPr>
                <w:rFonts w:eastAsia="Arial Unicode MS"/>
                <w:i/>
              </w:rPr>
            </w:pPr>
            <w:r w:rsidRPr="00C43ACB">
              <w:rPr>
                <w:rFonts w:eastAsia="Arial Unicode MS"/>
                <w:i/>
              </w:rPr>
              <w:t>[variable]</w:t>
            </w:r>
          </w:p>
        </w:tc>
        <w:tc>
          <w:tcPr>
            <w:tcW w:w="1546" w:type="dxa"/>
          </w:tcPr>
          <w:p w14:paraId="26A24588" w14:textId="77777777" w:rsidR="003051E0" w:rsidRPr="00C43ACB" w:rsidRDefault="003051E0" w:rsidP="000A227B">
            <w:pPr>
              <w:pStyle w:val="TAL"/>
              <w:jc w:val="center"/>
              <w:rPr>
                <w:rFonts w:eastAsia="Arial Unicode MS"/>
                <w:i/>
              </w:rPr>
            </w:pPr>
            <w:r w:rsidRPr="00C43ACB">
              <w:rPr>
                <w:rFonts w:eastAsia="Arial Unicode MS"/>
                <w:i/>
              </w:rPr>
              <w:t>&lt;subscription&gt;</w:t>
            </w:r>
          </w:p>
        </w:tc>
        <w:tc>
          <w:tcPr>
            <w:tcW w:w="1083" w:type="dxa"/>
          </w:tcPr>
          <w:p w14:paraId="3A524354" w14:textId="77777777" w:rsidR="003051E0" w:rsidRPr="00C43ACB" w:rsidRDefault="003051E0" w:rsidP="000A227B">
            <w:pPr>
              <w:pStyle w:val="TAL"/>
              <w:jc w:val="center"/>
              <w:rPr>
                <w:rFonts w:eastAsia="Arial Unicode MS"/>
              </w:rPr>
            </w:pPr>
            <w:r w:rsidRPr="00C43ACB">
              <w:rPr>
                <w:rFonts w:eastAsia="Arial Unicode MS"/>
              </w:rPr>
              <w:t>0..n</w:t>
            </w:r>
          </w:p>
        </w:tc>
        <w:tc>
          <w:tcPr>
            <w:tcW w:w="3744" w:type="dxa"/>
          </w:tcPr>
          <w:p w14:paraId="00EDCDF4" w14:textId="77777777" w:rsidR="003051E0" w:rsidRPr="00C43ACB" w:rsidRDefault="003051E0" w:rsidP="000A227B">
            <w:pPr>
              <w:pStyle w:val="TAL"/>
              <w:rPr>
                <w:rFonts w:eastAsia="Arial Unicode MS"/>
              </w:rPr>
            </w:pPr>
            <w:r w:rsidRPr="00C43ACB">
              <w:rPr>
                <w:rFonts w:eastAsia="Arial Unicode MS"/>
              </w:rPr>
              <w:t>See clause 9.6.8 where the type of this resource is described.</w:t>
            </w:r>
          </w:p>
        </w:tc>
        <w:tc>
          <w:tcPr>
            <w:tcW w:w="1449" w:type="dxa"/>
          </w:tcPr>
          <w:p w14:paraId="3E02B45A" w14:textId="77777777" w:rsidR="003051E0" w:rsidRPr="00C43ACB" w:rsidRDefault="003051E0" w:rsidP="000A227B">
            <w:pPr>
              <w:pStyle w:val="TAL"/>
              <w:rPr>
                <w:rFonts w:eastAsia="Arial Unicode MS"/>
              </w:rPr>
            </w:pPr>
            <w:r w:rsidRPr="00C43ACB">
              <w:rPr>
                <w:rFonts w:eastAsia="Arial Unicode MS"/>
                <w:i/>
              </w:rPr>
              <w:t>&lt;subscription&gt;</w:t>
            </w:r>
          </w:p>
        </w:tc>
      </w:tr>
    </w:tbl>
    <w:p w14:paraId="54CDD5AF" w14:textId="77777777" w:rsidR="0047280F" w:rsidRPr="00C43ACB" w:rsidRDefault="0047280F" w:rsidP="0047280F"/>
    <w:p w14:paraId="778B81AC" w14:textId="77777777" w:rsidR="0047280F" w:rsidRPr="00C43ACB" w:rsidRDefault="0047280F" w:rsidP="00DA5B64">
      <w:pPr>
        <w:keepNext/>
        <w:keepLines/>
      </w:pPr>
      <w:r w:rsidRPr="00C43ACB">
        <w:lastRenderedPageBreak/>
        <w:t xml:space="preserve">The </w:t>
      </w:r>
      <w:r w:rsidRPr="00C43ACB">
        <w:rPr>
          <w:i/>
        </w:rPr>
        <w:t>&lt;semanticDescriptor&gt;</w:t>
      </w:r>
      <w:r w:rsidRPr="00C43ACB">
        <w:t xml:space="preserve"> resource shall contain the attributes specified in table 9.6.23-2.</w:t>
      </w:r>
    </w:p>
    <w:p w14:paraId="3DFAA14A" w14:textId="77777777" w:rsidR="0047280F" w:rsidRPr="00C43ACB" w:rsidRDefault="0047280F" w:rsidP="003521AA">
      <w:pPr>
        <w:pStyle w:val="TH"/>
      </w:pPr>
      <w:r w:rsidRPr="00C43ACB">
        <w:t>Table 9.6.</w:t>
      </w:r>
      <w:r w:rsidR="00422772" w:rsidRPr="00C43ACB">
        <w:t>30</w:t>
      </w:r>
      <w:r w:rsidRPr="00C43ACB">
        <w:t xml:space="preserve">-2: Attributes of </w:t>
      </w:r>
      <w:r w:rsidRPr="00C43ACB">
        <w:rPr>
          <w:i/>
        </w:rPr>
        <w:t>&lt;semanticDescriptor&gt;</w:t>
      </w:r>
      <w:r w:rsidRPr="00C43ACB">
        <w:t xml:space="preserve"> resource</w:t>
      </w:r>
    </w:p>
    <w:tbl>
      <w:tblPr>
        <w:tblW w:w="99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45"/>
        <w:gridCol w:w="1134"/>
        <w:gridCol w:w="992"/>
        <w:gridCol w:w="3833"/>
        <w:gridCol w:w="1855"/>
      </w:tblGrid>
      <w:tr w:rsidR="003051E0" w:rsidRPr="00C43ACB" w14:paraId="5A6B2981" w14:textId="77777777" w:rsidTr="0050042C">
        <w:trPr>
          <w:tblHeader/>
          <w:jc w:val="center"/>
        </w:trPr>
        <w:tc>
          <w:tcPr>
            <w:tcW w:w="2145" w:type="dxa"/>
            <w:shd w:val="clear" w:color="auto" w:fill="E0E0E0"/>
            <w:vAlign w:val="center"/>
          </w:tcPr>
          <w:p w14:paraId="530A6CD2" w14:textId="77777777" w:rsidR="003051E0" w:rsidRPr="00C43ACB" w:rsidRDefault="003051E0" w:rsidP="0050042C">
            <w:pPr>
              <w:pStyle w:val="TAH"/>
              <w:rPr>
                <w:rFonts w:eastAsia="Arial Unicode MS"/>
              </w:rPr>
            </w:pPr>
            <w:r w:rsidRPr="00C43ACB">
              <w:rPr>
                <w:rFonts w:eastAsia="Arial Unicode MS"/>
              </w:rPr>
              <w:t xml:space="preserve">Attributes of </w:t>
            </w:r>
            <w:r w:rsidRPr="00C43ACB">
              <w:rPr>
                <w:rFonts w:eastAsia="Arial Unicode MS"/>
                <w:i/>
              </w:rPr>
              <w:t>&lt;semanticDescriptor&gt;</w:t>
            </w:r>
          </w:p>
        </w:tc>
        <w:tc>
          <w:tcPr>
            <w:tcW w:w="1134" w:type="dxa"/>
            <w:shd w:val="clear" w:color="auto" w:fill="E0E0E0"/>
            <w:vAlign w:val="center"/>
          </w:tcPr>
          <w:p w14:paraId="51FDA56E" w14:textId="77777777" w:rsidR="003051E0" w:rsidRPr="00C43ACB" w:rsidRDefault="003051E0" w:rsidP="0050042C">
            <w:pPr>
              <w:pStyle w:val="TAH"/>
              <w:rPr>
                <w:rFonts w:eastAsia="Arial Unicode MS"/>
              </w:rPr>
            </w:pPr>
            <w:r w:rsidRPr="00C43ACB">
              <w:rPr>
                <w:rFonts w:eastAsia="Arial Unicode MS"/>
              </w:rPr>
              <w:t>Multiplicity</w:t>
            </w:r>
          </w:p>
        </w:tc>
        <w:tc>
          <w:tcPr>
            <w:tcW w:w="992" w:type="dxa"/>
            <w:shd w:val="clear" w:color="auto" w:fill="E0E0E0"/>
            <w:vAlign w:val="center"/>
          </w:tcPr>
          <w:p w14:paraId="0AC05171" w14:textId="77777777" w:rsidR="003051E0" w:rsidRPr="00C43ACB" w:rsidRDefault="003051E0" w:rsidP="0050042C">
            <w:pPr>
              <w:pStyle w:val="TAH"/>
              <w:rPr>
                <w:rFonts w:eastAsia="Arial Unicode MS"/>
              </w:rPr>
            </w:pPr>
            <w:r w:rsidRPr="00C43ACB">
              <w:rPr>
                <w:rFonts w:eastAsia="Arial Unicode MS"/>
              </w:rPr>
              <w:t>RW/</w:t>
            </w:r>
          </w:p>
          <w:p w14:paraId="0F0125C9" w14:textId="77777777" w:rsidR="003051E0" w:rsidRPr="00C43ACB" w:rsidRDefault="003051E0" w:rsidP="0050042C">
            <w:pPr>
              <w:pStyle w:val="TAH"/>
              <w:rPr>
                <w:rFonts w:eastAsia="Arial Unicode MS"/>
              </w:rPr>
            </w:pPr>
            <w:r w:rsidRPr="00C43ACB">
              <w:rPr>
                <w:rFonts w:eastAsia="Arial Unicode MS"/>
              </w:rPr>
              <w:t>RO/</w:t>
            </w:r>
          </w:p>
          <w:p w14:paraId="3A13394E" w14:textId="77777777" w:rsidR="003051E0" w:rsidRPr="00C43ACB" w:rsidRDefault="003051E0" w:rsidP="0050042C">
            <w:pPr>
              <w:pStyle w:val="TAH"/>
              <w:rPr>
                <w:rFonts w:eastAsia="Arial Unicode MS"/>
              </w:rPr>
            </w:pPr>
            <w:r w:rsidRPr="00C43ACB">
              <w:rPr>
                <w:rFonts w:eastAsia="Arial Unicode MS"/>
              </w:rPr>
              <w:t>WO</w:t>
            </w:r>
          </w:p>
        </w:tc>
        <w:tc>
          <w:tcPr>
            <w:tcW w:w="3833" w:type="dxa"/>
            <w:shd w:val="clear" w:color="auto" w:fill="E0E0E0"/>
            <w:vAlign w:val="center"/>
          </w:tcPr>
          <w:p w14:paraId="0E8A4266" w14:textId="77777777" w:rsidR="003051E0" w:rsidRPr="00C43ACB" w:rsidRDefault="003051E0" w:rsidP="0050042C">
            <w:pPr>
              <w:pStyle w:val="TAH"/>
              <w:rPr>
                <w:rFonts w:eastAsia="Arial Unicode MS"/>
              </w:rPr>
            </w:pPr>
            <w:r w:rsidRPr="00C43ACB">
              <w:rPr>
                <w:rFonts w:eastAsia="Arial Unicode MS"/>
              </w:rPr>
              <w:t>Description</w:t>
            </w:r>
          </w:p>
        </w:tc>
        <w:tc>
          <w:tcPr>
            <w:tcW w:w="1855" w:type="dxa"/>
            <w:shd w:val="clear" w:color="auto" w:fill="E0E0E0"/>
            <w:vAlign w:val="center"/>
          </w:tcPr>
          <w:p w14:paraId="69220D75" w14:textId="77777777" w:rsidR="003051E0" w:rsidRPr="00C43ACB" w:rsidRDefault="0050042C" w:rsidP="0050042C">
            <w:pPr>
              <w:pStyle w:val="TAH"/>
              <w:rPr>
                <w:rFonts w:eastAsia="Arial Unicode MS"/>
              </w:rPr>
            </w:pPr>
            <w:r w:rsidRPr="00C43ACB">
              <w:rPr>
                <w:rFonts w:eastAsia="Arial Unicode MS"/>
                <w:i/>
              </w:rPr>
              <w:t>&lt;</w:t>
            </w:r>
            <w:r w:rsidR="001D2C7B" w:rsidRPr="00C43ACB">
              <w:rPr>
                <w:i/>
              </w:rPr>
              <w:t>semanticDescriptor</w:t>
            </w:r>
            <w:r w:rsidRPr="00C43ACB">
              <w:rPr>
                <w:rFonts w:eastAsia="Arial Unicode MS"/>
                <w:i/>
              </w:rPr>
              <w:t>Annc&gt;</w:t>
            </w:r>
            <w:r w:rsidRPr="00C43ACB">
              <w:rPr>
                <w:rFonts w:eastAsia="Arial Unicode MS"/>
              </w:rPr>
              <w:t xml:space="preserve"> Attributes</w:t>
            </w:r>
          </w:p>
        </w:tc>
      </w:tr>
      <w:tr w:rsidR="003051E0" w:rsidRPr="00C43ACB" w14:paraId="27D07AED" w14:textId="77777777" w:rsidTr="003051E0">
        <w:trPr>
          <w:jc w:val="center"/>
        </w:trPr>
        <w:tc>
          <w:tcPr>
            <w:tcW w:w="2145" w:type="dxa"/>
            <w:tcBorders>
              <w:bottom w:val="single" w:sz="4" w:space="0" w:color="000000"/>
            </w:tcBorders>
          </w:tcPr>
          <w:p w14:paraId="5C241832" w14:textId="77777777" w:rsidR="003051E0" w:rsidRPr="00C43ACB" w:rsidRDefault="003051E0" w:rsidP="000A227B">
            <w:pPr>
              <w:pStyle w:val="TAL"/>
              <w:rPr>
                <w:rFonts w:eastAsia="Arial Unicode MS" w:cs="Arial"/>
                <w:i/>
                <w:szCs w:val="18"/>
                <w:u w:val="single"/>
              </w:rPr>
            </w:pPr>
            <w:r w:rsidRPr="00C43ACB">
              <w:rPr>
                <w:rFonts w:eastAsia="Arial Unicode MS"/>
                <w:i/>
                <w:lang w:eastAsia="ko-KR"/>
              </w:rPr>
              <w:t>resourceType</w:t>
            </w:r>
          </w:p>
        </w:tc>
        <w:tc>
          <w:tcPr>
            <w:tcW w:w="1134" w:type="dxa"/>
            <w:tcBorders>
              <w:bottom w:val="single" w:sz="4" w:space="0" w:color="000000"/>
            </w:tcBorders>
          </w:tcPr>
          <w:p w14:paraId="6FC12A4D" w14:textId="77777777" w:rsidR="003051E0" w:rsidRPr="00C43ACB" w:rsidRDefault="003051E0" w:rsidP="000A227B">
            <w:pPr>
              <w:pStyle w:val="TAL"/>
              <w:jc w:val="center"/>
              <w:rPr>
                <w:rFonts w:eastAsia="Arial Unicode MS" w:cs="Arial"/>
                <w:szCs w:val="18"/>
                <w:u w:val="single"/>
              </w:rPr>
            </w:pPr>
            <w:r w:rsidRPr="00C43ACB">
              <w:rPr>
                <w:rFonts w:eastAsia="Arial Unicode MS"/>
                <w:lang w:eastAsia="ko-KR"/>
              </w:rPr>
              <w:t>1</w:t>
            </w:r>
          </w:p>
        </w:tc>
        <w:tc>
          <w:tcPr>
            <w:tcW w:w="992" w:type="dxa"/>
            <w:tcBorders>
              <w:bottom w:val="single" w:sz="4" w:space="0" w:color="000000"/>
            </w:tcBorders>
          </w:tcPr>
          <w:p w14:paraId="6080BAA4" w14:textId="77777777" w:rsidR="003051E0" w:rsidRPr="00C43ACB" w:rsidRDefault="003051E0" w:rsidP="000A227B">
            <w:pPr>
              <w:pStyle w:val="TAL"/>
              <w:jc w:val="center"/>
              <w:rPr>
                <w:rFonts w:eastAsia="Arial Unicode MS" w:cs="Arial"/>
                <w:szCs w:val="18"/>
                <w:u w:val="single"/>
              </w:rPr>
            </w:pPr>
            <w:r w:rsidRPr="00C43ACB">
              <w:rPr>
                <w:rFonts w:eastAsia="Arial Unicode MS"/>
              </w:rPr>
              <w:t>RO</w:t>
            </w:r>
          </w:p>
        </w:tc>
        <w:tc>
          <w:tcPr>
            <w:tcW w:w="3833" w:type="dxa"/>
            <w:tcBorders>
              <w:bottom w:val="single" w:sz="4" w:space="0" w:color="000000"/>
            </w:tcBorders>
          </w:tcPr>
          <w:p w14:paraId="45850A5B" w14:textId="77777777" w:rsidR="003051E0" w:rsidRPr="00C43ACB" w:rsidRDefault="003051E0" w:rsidP="000A227B">
            <w:pPr>
              <w:pStyle w:val="TAL"/>
              <w:rPr>
                <w:rFonts w:eastAsia="Arial Unicode MS" w:cs="Arial"/>
                <w:szCs w:val="18"/>
                <w:u w:val="single"/>
              </w:rPr>
            </w:pPr>
            <w:r w:rsidRPr="00C43ACB">
              <w:rPr>
                <w:rFonts w:eastAsia="Arial Unicode MS"/>
                <w:lang w:eastAsia="ko-KR"/>
              </w:rPr>
              <w:t>See clause 9.6.1.3.</w:t>
            </w:r>
          </w:p>
        </w:tc>
        <w:tc>
          <w:tcPr>
            <w:tcW w:w="1855" w:type="dxa"/>
            <w:tcBorders>
              <w:bottom w:val="single" w:sz="4" w:space="0" w:color="000000"/>
            </w:tcBorders>
          </w:tcPr>
          <w:p w14:paraId="1BEB2AAA" w14:textId="77777777" w:rsidR="003051E0" w:rsidRPr="00C43ACB" w:rsidRDefault="0050042C" w:rsidP="005F0037">
            <w:pPr>
              <w:pStyle w:val="TAL"/>
              <w:jc w:val="center"/>
              <w:rPr>
                <w:rFonts w:eastAsia="Arial Unicode MS"/>
                <w:lang w:eastAsia="ko-KR"/>
              </w:rPr>
            </w:pPr>
            <w:r w:rsidRPr="00C43ACB">
              <w:rPr>
                <w:rFonts w:eastAsia="Arial Unicode MS" w:cs="Arial"/>
              </w:rPr>
              <w:t>NA</w:t>
            </w:r>
          </w:p>
        </w:tc>
      </w:tr>
      <w:tr w:rsidR="003051E0" w:rsidRPr="00C43ACB" w14:paraId="04629D13" w14:textId="77777777" w:rsidTr="003051E0">
        <w:trPr>
          <w:jc w:val="center"/>
        </w:trPr>
        <w:tc>
          <w:tcPr>
            <w:tcW w:w="2145" w:type="dxa"/>
            <w:tcBorders>
              <w:bottom w:val="single" w:sz="4" w:space="0" w:color="000000"/>
            </w:tcBorders>
          </w:tcPr>
          <w:p w14:paraId="04088E4C" w14:textId="77777777" w:rsidR="003051E0" w:rsidRPr="00C43ACB" w:rsidRDefault="003051E0" w:rsidP="000A227B">
            <w:pPr>
              <w:pStyle w:val="TAL"/>
              <w:rPr>
                <w:rFonts w:eastAsia="Arial Unicode MS"/>
                <w:i/>
                <w:lang w:eastAsia="ko-KR"/>
              </w:rPr>
            </w:pPr>
            <w:r w:rsidRPr="00C43ACB">
              <w:rPr>
                <w:rFonts w:eastAsia="Arial Unicode MS" w:hint="eastAsia"/>
                <w:i/>
                <w:lang w:eastAsia="ko-KR"/>
              </w:rPr>
              <w:t>resourceID</w:t>
            </w:r>
          </w:p>
        </w:tc>
        <w:tc>
          <w:tcPr>
            <w:tcW w:w="1134" w:type="dxa"/>
            <w:tcBorders>
              <w:bottom w:val="single" w:sz="4" w:space="0" w:color="000000"/>
            </w:tcBorders>
          </w:tcPr>
          <w:p w14:paraId="5747B5ED" w14:textId="77777777" w:rsidR="003051E0" w:rsidRPr="00C43ACB" w:rsidRDefault="003051E0" w:rsidP="000A227B">
            <w:pPr>
              <w:pStyle w:val="TAL"/>
              <w:jc w:val="center"/>
              <w:rPr>
                <w:rFonts w:eastAsia="Arial Unicode MS"/>
                <w:lang w:eastAsia="ko-KR"/>
              </w:rPr>
            </w:pPr>
            <w:r w:rsidRPr="00C43ACB">
              <w:rPr>
                <w:rFonts w:eastAsia="Arial Unicode MS" w:hint="eastAsia"/>
                <w:lang w:eastAsia="ko-KR"/>
              </w:rPr>
              <w:t>1</w:t>
            </w:r>
          </w:p>
        </w:tc>
        <w:tc>
          <w:tcPr>
            <w:tcW w:w="992" w:type="dxa"/>
            <w:tcBorders>
              <w:bottom w:val="single" w:sz="4" w:space="0" w:color="000000"/>
            </w:tcBorders>
          </w:tcPr>
          <w:p w14:paraId="751B2767" w14:textId="77777777" w:rsidR="003051E0" w:rsidRPr="00C43ACB" w:rsidRDefault="003051E0" w:rsidP="000A227B">
            <w:pPr>
              <w:pStyle w:val="TAL"/>
              <w:jc w:val="center"/>
              <w:rPr>
                <w:rFonts w:eastAsia="Arial Unicode MS"/>
              </w:rPr>
            </w:pPr>
            <w:r w:rsidRPr="00C43ACB">
              <w:rPr>
                <w:rFonts w:eastAsia="Arial Unicode MS"/>
                <w:lang w:eastAsia="ko-KR"/>
              </w:rPr>
              <w:t>RO</w:t>
            </w:r>
          </w:p>
        </w:tc>
        <w:tc>
          <w:tcPr>
            <w:tcW w:w="3833" w:type="dxa"/>
            <w:tcBorders>
              <w:bottom w:val="single" w:sz="4" w:space="0" w:color="000000"/>
            </w:tcBorders>
          </w:tcPr>
          <w:p w14:paraId="2DC3803F" w14:textId="77777777" w:rsidR="003051E0" w:rsidRPr="00C43ACB" w:rsidRDefault="003051E0" w:rsidP="000A227B">
            <w:pPr>
              <w:pStyle w:val="TAL"/>
              <w:rPr>
                <w:rFonts w:eastAsia="Arial Unicode MS"/>
                <w:lang w:eastAsia="ko-KR"/>
              </w:rPr>
            </w:pPr>
            <w:r w:rsidRPr="00C43ACB">
              <w:rPr>
                <w:rFonts w:eastAsia="Arial Unicode MS"/>
              </w:rPr>
              <w:t>See clause 9.6.1.3.</w:t>
            </w:r>
          </w:p>
        </w:tc>
        <w:tc>
          <w:tcPr>
            <w:tcW w:w="1855" w:type="dxa"/>
            <w:tcBorders>
              <w:bottom w:val="single" w:sz="4" w:space="0" w:color="000000"/>
            </w:tcBorders>
          </w:tcPr>
          <w:p w14:paraId="401BC508" w14:textId="77777777" w:rsidR="003051E0" w:rsidRPr="00C43ACB" w:rsidRDefault="0050042C" w:rsidP="005F0037">
            <w:pPr>
              <w:pStyle w:val="TAL"/>
              <w:jc w:val="center"/>
              <w:rPr>
                <w:rFonts w:eastAsia="Arial Unicode MS"/>
              </w:rPr>
            </w:pPr>
            <w:r w:rsidRPr="00C43ACB">
              <w:rPr>
                <w:rFonts w:eastAsia="Arial Unicode MS" w:cs="Arial"/>
              </w:rPr>
              <w:t>NA</w:t>
            </w:r>
          </w:p>
        </w:tc>
      </w:tr>
      <w:tr w:rsidR="003051E0" w:rsidRPr="00C43ACB" w14:paraId="0E1FDE83" w14:textId="77777777" w:rsidTr="003051E0">
        <w:trPr>
          <w:jc w:val="center"/>
        </w:trPr>
        <w:tc>
          <w:tcPr>
            <w:tcW w:w="2145" w:type="dxa"/>
            <w:tcBorders>
              <w:bottom w:val="single" w:sz="4" w:space="0" w:color="000000"/>
            </w:tcBorders>
          </w:tcPr>
          <w:p w14:paraId="56309B39" w14:textId="77777777" w:rsidR="003051E0" w:rsidRPr="00C43ACB" w:rsidRDefault="003051E0" w:rsidP="000A227B">
            <w:pPr>
              <w:pStyle w:val="TAL"/>
              <w:rPr>
                <w:rFonts w:eastAsia="Arial Unicode MS"/>
                <w:i/>
                <w:lang w:eastAsia="ko-KR"/>
              </w:rPr>
            </w:pPr>
            <w:r w:rsidRPr="00C43ACB">
              <w:rPr>
                <w:rFonts w:eastAsia="Arial Unicode MS"/>
                <w:i/>
              </w:rPr>
              <w:t>resourceName</w:t>
            </w:r>
          </w:p>
        </w:tc>
        <w:tc>
          <w:tcPr>
            <w:tcW w:w="1134" w:type="dxa"/>
            <w:tcBorders>
              <w:bottom w:val="single" w:sz="4" w:space="0" w:color="000000"/>
            </w:tcBorders>
          </w:tcPr>
          <w:p w14:paraId="21BFB1D3" w14:textId="77777777" w:rsidR="003051E0" w:rsidRPr="00C43ACB" w:rsidRDefault="003051E0" w:rsidP="000A227B">
            <w:pPr>
              <w:pStyle w:val="TAL"/>
              <w:jc w:val="center"/>
              <w:rPr>
                <w:rFonts w:eastAsia="Arial Unicode MS"/>
                <w:lang w:eastAsia="ko-KR"/>
              </w:rPr>
            </w:pPr>
            <w:r w:rsidRPr="00C43ACB">
              <w:rPr>
                <w:rFonts w:eastAsia="Arial Unicode MS"/>
              </w:rPr>
              <w:t>1</w:t>
            </w:r>
          </w:p>
        </w:tc>
        <w:tc>
          <w:tcPr>
            <w:tcW w:w="992" w:type="dxa"/>
            <w:tcBorders>
              <w:bottom w:val="single" w:sz="4" w:space="0" w:color="000000"/>
            </w:tcBorders>
          </w:tcPr>
          <w:p w14:paraId="5215B681" w14:textId="77777777" w:rsidR="003051E0" w:rsidRPr="00C43ACB" w:rsidRDefault="003051E0" w:rsidP="000A227B">
            <w:pPr>
              <w:pStyle w:val="TAL"/>
              <w:jc w:val="center"/>
              <w:rPr>
                <w:rFonts w:eastAsia="Arial Unicode MS"/>
                <w:lang w:eastAsia="ko-KR"/>
              </w:rPr>
            </w:pPr>
            <w:r w:rsidRPr="00C43ACB">
              <w:rPr>
                <w:rFonts w:eastAsia="Arial Unicode MS"/>
              </w:rPr>
              <w:t>WO</w:t>
            </w:r>
          </w:p>
        </w:tc>
        <w:tc>
          <w:tcPr>
            <w:tcW w:w="3833" w:type="dxa"/>
            <w:tcBorders>
              <w:bottom w:val="single" w:sz="4" w:space="0" w:color="000000"/>
            </w:tcBorders>
          </w:tcPr>
          <w:p w14:paraId="26075E50" w14:textId="77777777" w:rsidR="003051E0" w:rsidRPr="00C43ACB" w:rsidRDefault="003051E0" w:rsidP="000A227B">
            <w:pPr>
              <w:pStyle w:val="TAL"/>
              <w:rPr>
                <w:rFonts w:eastAsia="Arial Unicode MS"/>
              </w:rPr>
            </w:pPr>
            <w:r w:rsidRPr="00C43ACB">
              <w:rPr>
                <w:rFonts w:eastAsia="Arial Unicode MS"/>
              </w:rPr>
              <w:t>See clause 9.6.1.3.</w:t>
            </w:r>
          </w:p>
        </w:tc>
        <w:tc>
          <w:tcPr>
            <w:tcW w:w="1855" w:type="dxa"/>
            <w:tcBorders>
              <w:bottom w:val="single" w:sz="4" w:space="0" w:color="000000"/>
            </w:tcBorders>
          </w:tcPr>
          <w:p w14:paraId="03B9E8AD" w14:textId="77777777" w:rsidR="003051E0" w:rsidRPr="00C43ACB" w:rsidRDefault="0050042C" w:rsidP="005F0037">
            <w:pPr>
              <w:pStyle w:val="TAL"/>
              <w:jc w:val="center"/>
              <w:rPr>
                <w:rFonts w:eastAsia="Arial Unicode MS"/>
              </w:rPr>
            </w:pPr>
            <w:r w:rsidRPr="00C43ACB">
              <w:rPr>
                <w:rFonts w:eastAsia="Arial Unicode MS" w:cs="Arial"/>
              </w:rPr>
              <w:t>NA</w:t>
            </w:r>
          </w:p>
        </w:tc>
      </w:tr>
      <w:tr w:rsidR="003051E0" w:rsidRPr="00C43ACB" w14:paraId="5F3FECD1" w14:textId="77777777" w:rsidTr="003051E0">
        <w:trPr>
          <w:jc w:val="center"/>
        </w:trPr>
        <w:tc>
          <w:tcPr>
            <w:tcW w:w="2145" w:type="dxa"/>
            <w:tcBorders>
              <w:bottom w:val="single" w:sz="4" w:space="0" w:color="000000"/>
            </w:tcBorders>
          </w:tcPr>
          <w:p w14:paraId="77A7FAC3" w14:textId="77777777" w:rsidR="003051E0" w:rsidRPr="00C43ACB" w:rsidRDefault="003051E0" w:rsidP="000A227B">
            <w:pPr>
              <w:pStyle w:val="TAL"/>
              <w:rPr>
                <w:rFonts w:eastAsia="Arial Unicode MS"/>
                <w:i/>
                <w:lang w:eastAsia="ko-KR"/>
              </w:rPr>
            </w:pPr>
            <w:r w:rsidRPr="00C43ACB">
              <w:rPr>
                <w:rFonts w:eastAsia="Arial Unicode MS"/>
                <w:i/>
              </w:rPr>
              <w:t>parentID</w:t>
            </w:r>
          </w:p>
        </w:tc>
        <w:tc>
          <w:tcPr>
            <w:tcW w:w="1134" w:type="dxa"/>
            <w:tcBorders>
              <w:bottom w:val="single" w:sz="4" w:space="0" w:color="000000"/>
            </w:tcBorders>
          </w:tcPr>
          <w:p w14:paraId="024C0D5E" w14:textId="77777777" w:rsidR="003051E0" w:rsidRPr="00C43ACB" w:rsidRDefault="003051E0" w:rsidP="000A227B">
            <w:pPr>
              <w:pStyle w:val="TAL"/>
              <w:jc w:val="center"/>
              <w:rPr>
                <w:rFonts w:eastAsia="Arial Unicode MS"/>
                <w:lang w:eastAsia="ko-KR"/>
              </w:rPr>
            </w:pPr>
            <w:r w:rsidRPr="00C43ACB">
              <w:rPr>
                <w:rFonts w:eastAsia="Arial Unicode MS"/>
              </w:rPr>
              <w:t>1</w:t>
            </w:r>
          </w:p>
        </w:tc>
        <w:tc>
          <w:tcPr>
            <w:tcW w:w="992" w:type="dxa"/>
            <w:tcBorders>
              <w:bottom w:val="single" w:sz="4" w:space="0" w:color="000000"/>
            </w:tcBorders>
          </w:tcPr>
          <w:p w14:paraId="3AA992CF" w14:textId="77777777" w:rsidR="003051E0" w:rsidRPr="00C43ACB" w:rsidRDefault="003051E0" w:rsidP="000A227B">
            <w:pPr>
              <w:pStyle w:val="TAL"/>
              <w:jc w:val="center"/>
              <w:rPr>
                <w:rFonts w:eastAsia="Arial Unicode MS"/>
              </w:rPr>
            </w:pPr>
            <w:r w:rsidRPr="00C43ACB">
              <w:rPr>
                <w:rFonts w:eastAsia="Arial Unicode MS"/>
              </w:rPr>
              <w:t>RO</w:t>
            </w:r>
          </w:p>
        </w:tc>
        <w:tc>
          <w:tcPr>
            <w:tcW w:w="3833" w:type="dxa"/>
            <w:tcBorders>
              <w:bottom w:val="single" w:sz="4" w:space="0" w:color="000000"/>
            </w:tcBorders>
          </w:tcPr>
          <w:p w14:paraId="1671E9DE" w14:textId="77777777" w:rsidR="003051E0" w:rsidRPr="00C43ACB" w:rsidRDefault="003051E0" w:rsidP="000A227B">
            <w:pPr>
              <w:pStyle w:val="TAL"/>
              <w:rPr>
                <w:rFonts w:eastAsia="Arial Unicode MS"/>
                <w:lang w:eastAsia="ko-KR"/>
              </w:rPr>
            </w:pPr>
            <w:r w:rsidRPr="00C43ACB">
              <w:rPr>
                <w:rFonts w:eastAsia="Arial Unicode MS"/>
              </w:rPr>
              <w:t>See clause 9.6.1.3.</w:t>
            </w:r>
          </w:p>
        </w:tc>
        <w:tc>
          <w:tcPr>
            <w:tcW w:w="1855" w:type="dxa"/>
            <w:tcBorders>
              <w:bottom w:val="single" w:sz="4" w:space="0" w:color="000000"/>
            </w:tcBorders>
          </w:tcPr>
          <w:p w14:paraId="2B25ABE3" w14:textId="77777777" w:rsidR="003051E0" w:rsidRPr="00C43ACB" w:rsidRDefault="0050042C" w:rsidP="005F0037">
            <w:pPr>
              <w:pStyle w:val="TAL"/>
              <w:jc w:val="center"/>
              <w:rPr>
                <w:rFonts w:eastAsia="Arial Unicode MS"/>
              </w:rPr>
            </w:pPr>
            <w:r w:rsidRPr="00C43ACB">
              <w:rPr>
                <w:rFonts w:eastAsia="Arial Unicode MS" w:cs="Arial"/>
              </w:rPr>
              <w:t>NA</w:t>
            </w:r>
          </w:p>
        </w:tc>
      </w:tr>
      <w:tr w:rsidR="003051E0" w:rsidRPr="00C43ACB" w14:paraId="729302E1" w14:textId="77777777" w:rsidTr="003051E0">
        <w:trPr>
          <w:jc w:val="center"/>
        </w:trPr>
        <w:tc>
          <w:tcPr>
            <w:tcW w:w="2145" w:type="dxa"/>
            <w:tcBorders>
              <w:bottom w:val="single" w:sz="4" w:space="0" w:color="000000"/>
            </w:tcBorders>
          </w:tcPr>
          <w:p w14:paraId="326D0776" w14:textId="77777777" w:rsidR="003051E0" w:rsidRPr="00C43ACB" w:rsidRDefault="003051E0" w:rsidP="000A227B">
            <w:pPr>
              <w:pStyle w:val="TAL"/>
              <w:rPr>
                <w:rFonts w:eastAsia="Arial Unicode MS"/>
                <w:i/>
                <w:lang w:eastAsia="ko-KR"/>
              </w:rPr>
            </w:pPr>
            <w:r w:rsidRPr="00C43ACB">
              <w:rPr>
                <w:rFonts w:eastAsia="Arial Unicode MS"/>
                <w:i/>
                <w:lang w:eastAsia="ko-KR"/>
              </w:rPr>
              <w:t>accessControlPolicyIDs</w:t>
            </w:r>
          </w:p>
        </w:tc>
        <w:tc>
          <w:tcPr>
            <w:tcW w:w="1134" w:type="dxa"/>
            <w:tcBorders>
              <w:bottom w:val="single" w:sz="4" w:space="0" w:color="000000"/>
            </w:tcBorders>
          </w:tcPr>
          <w:p w14:paraId="1BC4052C" w14:textId="77777777" w:rsidR="003051E0" w:rsidRPr="00C43ACB" w:rsidRDefault="003051E0" w:rsidP="000A227B">
            <w:pPr>
              <w:pStyle w:val="TAL"/>
              <w:jc w:val="center"/>
              <w:rPr>
                <w:rFonts w:eastAsia="Arial Unicode MS"/>
                <w:lang w:eastAsia="ko-KR"/>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992" w:type="dxa"/>
            <w:tcBorders>
              <w:bottom w:val="single" w:sz="4" w:space="0" w:color="000000"/>
            </w:tcBorders>
          </w:tcPr>
          <w:p w14:paraId="4A073184" w14:textId="77777777" w:rsidR="003051E0" w:rsidRPr="00C43ACB" w:rsidRDefault="003051E0" w:rsidP="000A227B">
            <w:pPr>
              <w:pStyle w:val="TAL"/>
              <w:jc w:val="center"/>
              <w:rPr>
                <w:rFonts w:eastAsia="Arial Unicode MS"/>
              </w:rPr>
            </w:pPr>
            <w:r w:rsidRPr="00C43ACB">
              <w:rPr>
                <w:rFonts w:eastAsia="Arial Unicode MS"/>
              </w:rPr>
              <w:t>RW</w:t>
            </w:r>
          </w:p>
        </w:tc>
        <w:tc>
          <w:tcPr>
            <w:tcW w:w="3833" w:type="dxa"/>
            <w:tcBorders>
              <w:bottom w:val="single" w:sz="4" w:space="0" w:color="000000"/>
            </w:tcBorders>
          </w:tcPr>
          <w:p w14:paraId="11036834" w14:textId="77777777" w:rsidR="003051E0" w:rsidRPr="00C43ACB" w:rsidRDefault="003051E0" w:rsidP="000A227B">
            <w:pPr>
              <w:pStyle w:val="TAL"/>
              <w:rPr>
                <w:rFonts w:eastAsia="Arial Unicode MS"/>
                <w:lang w:eastAsia="ko-KR"/>
              </w:rPr>
            </w:pPr>
            <w:r w:rsidRPr="00C43ACB">
              <w:rPr>
                <w:rFonts w:eastAsia="Arial Unicode MS"/>
                <w:lang w:eastAsia="ko-KR"/>
              </w:rPr>
              <w:t>See clause 9.6.1.3.</w:t>
            </w:r>
          </w:p>
        </w:tc>
        <w:tc>
          <w:tcPr>
            <w:tcW w:w="1855" w:type="dxa"/>
            <w:tcBorders>
              <w:bottom w:val="single" w:sz="4" w:space="0" w:color="000000"/>
            </w:tcBorders>
          </w:tcPr>
          <w:p w14:paraId="4AC13ECC" w14:textId="77777777" w:rsidR="003051E0" w:rsidRPr="00C43ACB" w:rsidRDefault="0050042C" w:rsidP="005F0037">
            <w:pPr>
              <w:pStyle w:val="TAL"/>
              <w:jc w:val="center"/>
              <w:rPr>
                <w:rFonts w:eastAsia="Arial Unicode MS"/>
                <w:lang w:eastAsia="ko-KR"/>
              </w:rPr>
            </w:pPr>
            <w:r w:rsidRPr="00C43ACB">
              <w:rPr>
                <w:rFonts w:eastAsia="Arial Unicode MS" w:cs="Arial"/>
              </w:rPr>
              <w:t>MA</w:t>
            </w:r>
          </w:p>
        </w:tc>
      </w:tr>
      <w:tr w:rsidR="003051E0" w:rsidRPr="00C43ACB" w14:paraId="4052BBE2" w14:textId="77777777" w:rsidTr="003051E0">
        <w:trPr>
          <w:jc w:val="center"/>
        </w:trPr>
        <w:tc>
          <w:tcPr>
            <w:tcW w:w="2145" w:type="dxa"/>
          </w:tcPr>
          <w:p w14:paraId="0CE26BBA" w14:textId="77777777" w:rsidR="003051E0" w:rsidRPr="00C43ACB" w:rsidRDefault="003051E0" w:rsidP="000A227B">
            <w:pPr>
              <w:pStyle w:val="TAL"/>
              <w:rPr>
                <w:rFonts w:eastAsia="Arial Unicode MS" w:cs="Arial"/>
                <w:i/>
                <w:szCs w:val="18"/>
                <w:u w:val="single"/>
              </w:rPr>
            </w:pPr>
            <w:r w:rsidRPr="00C43ACB">
              <w:rPr>
                <w:rFonts w:eastAsia="Arial Unicode MS"/>
                <w:i/>
                <w:lang w:eastAsia="ko-KR"/>
              </w:rPr>
              <w:t>creationTime</w:t>
            </w:r>
          </w:p>
        </w:tc>
        <w:tc>
          <w:tcPr>
            <w:tcW w:w="1134" w:type="dxa"/>
          </w:tcPr>
          <w:p w14:paraId="654B66F4" w14:textId="77777777" w:rsidR="003051E0" w:rsidRPr="00C43ACB" w:rsidRDefault="003051E0" w:rsidP="000A227B">
            <w:pPr>
              <w:pStyle w:val="TAL"/>
              <w:jc w:val="center"/>
              <w:rPr>
                <w:rFonts w:eastAsia="Arial Unicode MS" w:cs="Arial"/>
                <w:szCs w:val="18"/>
                <w:u w:val="single"/>
              </w:rPr>
            </w:pPr>
            <w:r w:rsidRPr="00C43ACB">
              <w:rPr>
                <w:rFonts w:eastAsia="Arial Unicode MS"/>
                <w:lang w:eastAsia="ko-KR"/>
              </w:rPr>
              <w:t>1</w:t>
            </w:r>
          </w:p>
        </w:tc>
        <w:tc>
          <w:tcPr>
            <w:tcW w:w="992" w:type="dxa"/>
          </w:tcPr>
          <w:p w14:paraId="18B99B2D" w14:textId="77777777" w:rsidR="003051E0" w:rsidRPr="00C43ACB" w:rsidRDefault="003051E0" w:rsidP="000A227B">
            <w:pPr>
              <w:pStyle w:val="TAL"/>
              <w:jc w:val="center"/>
              <w:rPr>
                <w:rFonts w:eastAsia="Arial Unicode MS" w:cs="Arial"/>
                <w:szCs w:val="18"/>
                <w:u w:val="single"/>
              </w:rPr>
            </w:pPr>
            <w:r w:rsidRPr="00C43ACB">
              <w:rPr>
                <w:rFonts w:eastAsia="Arial Unicode MS"/>
              </w:rPr>
              <w:t>RO</w:t>
            </w:r>
          </w:p>
        </w:tc>
        <w:tc>
          <w:tcPr>
            <w:tcW w:w="3833" w:type="dxa"/>
          </w:tcPr>
          <w:p w14:paraId="2382BC7B" w14:textId="77777777" w:rsidR="003051E0" w:rsidRPr="00C43ACB" w:rsidRDefault="003051E0" w:rsidP="000A227B">
            <w:pPr>
              <w:pStyle w:val="TAL"/>
              <w:rPr>
                <w:rFonts w:eastAsia="Arial Unicode MS" w:cs="Arial"/>
                <w:szCs w:val="18"/>
              </w:rPr>
            </w:pPr>
            <w:r w:rsidRPr="00C43ACB">
              <w:rPr>
                <w:rFonts w:eastAsia="Arial Unicode MS"/>
                <w:lang w:eastAsia="ko-KR"/>
              </w:rPr>
              <w:t>See clause 9.6.1.3.</w:t>
            </w:r>
          </w:p>
        </w:tc>
        <w:tc>
          <w:tcPr>
            <w:tcW w:w="1855" w:type="dxa"/>
          </w:tcPr>
          <w:p w14:paraId="698577D3" w14:textId="77777777" w:rsidR="003051E0" w:rsidRPr="00C43ACB" w:rsidRDefault="0050042C" w:rsidP="005F0037">
            <w:pPr>
              <w:pStyle w:val="TAL"/>
              <w:jc w:val="center"/>
              <w:rPr>
                <w:rFonts w:eastAsia="Arial Unicode MS"/>
                <w:lang w:eastAsia="ko-KR"/>
              </w:rPr>
            </w:pPr>
            <w:r w:rsidRPr="00C43ACB">
              <w:rPr>
                <w:rFonts w:eastAsia="Arial Unicode MS" w:cs="Arial"/>
              </w:rPr>
              <w:t>NA</w:t>
            </w:r>
          </w:p>
        </w:tc>
      </w:tr>
      <w:tr w:rsidR="003051E0" w:rsidRPr="00C43ACB" w14:paraId="2749E0B9" w14:textId="77777777" w:rsidTr="003051E0">
        <w:trPr>
          <w:jc w:val="center"/>
        </w:trPr>
        <w:tc>
          <w:tcPr>
            <w:tcW w:w="2145" w:type="dxa"/>
          </w:tcPr>
          <w:p w14:paraId="40FEABF6" w14:textId="77777777" w:rsidR="003051E0" w:rsidRPr="00C43ACB" w:rsidRDefault="003051E0" w:rsidP="000A227B">
            <w:pPr>
              <w:pStyle w:val="TAL"/>
              <w:rPr>
                <w:rFonts w:eastAsia="Arial Unicode MS" w:cs="Arial"/>
                <w:i/>
                <w:szCs w:val="18"/>
                <w:u w:val="single"/>
              </w:rPr>
            </w:pPr>
            <w:r w:rsidRPr="00C43ACB">
              <w:rPr>
                <w:rFonts w:eastAsia="Arial Unicode MS"/>
                <w:i/>
                <w:lang w:eastAsia="ko-KR"/>
              </w:rPr>
              <w:t>expirationTime</w:t>
            </w:r>
          </w:p>
        </w:tc>
        <w:tc>
          <w:tcPr>
            <w:tcW w:w="1134" w:type="dxa"/>
          </w:tcPr>
          <w:p w14:paraId="0517D490" w14:textId="77777777" w:rsidR="003051E0" w:rsidRPr="00C43ACB" w:rsidRDefault="003051E0" w:rsidP="000A227B">
            <w:pPr>
              <w:pStyle w:val="TAL"/>
              <w:jc w:val="center"/>
              <w:rPr>
                <w:rFonts w:eastAsia="Arial Unicode MS" w:cs="Arial"/>
                <w:szCs w:val="18"/>
                <w:u w:val="single"/>
              </w:rPr>
            </w:pPr>
            <w:r w:rsidRPr="00C43ACB">
              <w:rPr>
                <w:rFonts w:eastAsia="Arial Unicode MS"/>
                <w:lang w:eastAsia="ko-KR"/>
              </w:rPr>
              <w:t>1</w:t>
            </w:r>
          </w:p>
        </w:tc>
        <w:tc>
          <w:tcPr>
            <w:tcW w:w="992" w:type="dxa"/>
          </w:tcPr>
          <w:p w14:paraId="7E4243C4" w14:textId="77777777" w:rsidR="003051E0" w:rsidRPr="00C43ACB" w:rsidRDefault="003051E0" w:rsidP="000A227B">
            <w:pPr>
              <w:pStyle w:val="TAL"/>
              <w:jc w:val="center"/>
              <w:rPr>
                <w:rFonts w:eastAsia="Arial Unicode MS" w:cs="Arial"/>
                <w:szCs w:val="18"/>
                <w:u w:val="single"/>
              </w:rPr>
            </w:pPr>
            <w:r w:rsidRPr="00C43ACB">
              <w:rPr>
                <w:rFonts w:eastAsia="Arial Unicode MS"/>
              </w:rPr>
              <w:t>RW</w:t>
            </w:r>
          </w:p>
        </w:tc>
        <w:tc>
          <w:tcPr>
            <w:tcW w:w="3833" w:type="dxa"/>
          </w:tcPr>
          <w:p w14:paraId="4F2EC3E4" w14:textId="77777777" w:rsidR="003051E0" w:rsidRPr="00C43ACB" w:rsidRDefault="003051E0" w:rsidP="000A227B">
            <w:pPr>
              <w:pStyle w:val="TAL"/>
              <w:rPr>
                <w:rFonts w:eastAsia="Arial Unicode MS" w:cs="Arial"/>
                <w:szCs w:val="18"/>
              </w:rPr>
            </w:pPr>
            <w:r w:rsidRPr="00C43ACB">
              <w:rPr>
                <w:rFonts w:eastAsia="Arial Unicode MS"/>
                <w:lang w:eastAsia="ko-KR"/>
              </w:rPr>
              <w:t>See clause 9.6.1.3.</w:t>
            </w:r>
          </w:p>
        </w:tc>
        <w:tc>
          <w:tcPr>
            <w:tcW w:w="1855" w:type="dxa"/>
          </w:tcPr>
          <w:p w14:paraId="501DEE40" w14:textId="77777777" w:rsidR="003051E0" w:rsidRPr="00C43ACB" w:rsidRDefault="0050042C" w:rsidP="005F0037">
            <w:pPr>
              <w:pStyle w:val="TAL"/>
              <w:jc w:val="center"/>
              <w:rPr>
                <w:rFonts w:eastAsia="Arial Unicode MS"/>
                <w:lang w:eastAsia="ko-KR"/>
              </w:rPr>
            </w:pPr>
            <w:r w:rsidRPr="00C43ACB">
              <w:rPr>
                <w:rFonts w:eastAsia="Arial Unicode MS" w:cs="Arial"/>
              </w:rPr>
              <w:t>MA</w:t>
            </w:r>
          </w:p>
        </w:tc>
      </w:tr>
      <w:tr w:rsidR="003051E0" w:rsidRPr="00C43ACB" w14:paraId="0122E642" w14:textId="77777777" w:rsidTr="003051E0">
        <w:trPr>
          <w:jc w:val="center"/>
        </w:trPr>
        <w:tc>
          <w:tcPr>
            <w:tcW w:w="2145" w:type="dxa"/>
          </w:tcPr>
          <w:p w14:paraId="583EDA05" w14:textId="77777777" w:rsidR="003051E0" w:rsidRPr="00C43ACB" w:rsidRDefault="003051E0" w:rsidP="000A227B">
            <w:pPr>
              <w:pStyle w:val="TAL"/>
              <w:rPr>
                <w:rFonts w:eastAsia="Arial Unicode MS"/>
                <w:i/>
                <w:lang w:eastAsia="ko-KR"/>
              </w:rPr>
            </w:pPr>
            <w:r w:rsidRPr="00C43ACB">
              <w:rPr>
                <w:rFonts w:eastAsia="Arial Unicode MS"/>
                <w:i/>
                <w:lang w:eastAsia="ko-KR"/>
              </w:rPr>
              <w:t>lastModifiedTime</w:t>
            </w:r>
          </w:p>
        </w:tc>
        <w:tc>
          <w:tcPr>
            <w:tcW w:w="1134" w:type="dxa"/>
          </w:tcPr>
          <w:p w14:paraId="7E3ED039" w14:textId="77777777" w:rsidR="003051E0" w:rsidRPr="00C43ACB" w:rsidRDefault="003051E0" w:rsidP="000A227B">
            <w:pPr>
              <w:pStyle w:val="TAL"/>
              <w:jc w:val="center"/>
              <w:rPr>
                <w:rFonts w:eastAsia="Arial Unicode MS" w:cs="Arial"/>
                <w:szCs w:val="18"/>
                <w:u w:val="single"/>
              </w:rPr>
            </w:pPr>
            <w:r w:rsidRPr="00C43ACB">
              <w:rPr>
                <w:rFonts w:eastAsia="Arial Unicode MS"/>
                <w:lang w:eastAsia="ko-KR"/>
              </w:rPr>
              <w:t>1</w:t>
            </w:r>
          </w:p>
        </w:tc>
        <w:tc>
          <w:tcPr>
            <w:tcW w:w="992" w:type="dxa"/>
          </w:tcPr>
          <w:p w14:paraId="4AC715D0" w14:textId="77777777" w:rsidR="003051E0" w:rsidRPr="00C43ACB" w:rsidRDefault="003051E0" w:rsidP="000A227B">
            <w:pPr>
              <w:pStyle w:val="TAL"/>
              <w:jc w:val="center"/>
              <w:rPr>
                <w:rFonts w:eastAsia="Arial Unicode MS" w:cs="Arial"/>
                <w:szCs w:val="18"/>
                <w:u w:val="single"/>
              </w:rPr>
            </w:pPr>
            <w:r w:rsidRPr="00C43ACB">
              <w:rPr>
                <w:rFonts w:eastAsia="Arial Unicode MS"/>
              </w:rPr>
              <w:t>RO</w:t>
            </w:r>
          </w:p>
        </w:tc>
        <w:tc>
          <w:tcPr>
            <w:tcW w:w="3833" w:type="dxa"/>
          </w:tcPr>
          <w:p w14:paraId="529CB72F" w14:textId="77777777" w:rsidR="003051E0" w:rsidRPr="00C43ACB" w:rsidRDefault="003051E0" w:rsidP="000A227B">
            <w:pPr>
              <w:pStyle w:val="TAL"/>
              <w:rPr>
                <w:rFonts w:eastAsia="Arial Unicode MS" w:cs="Arial"/>
                <w:szCs w:val="18"/>
              </w:rPr>
            </w:pPr>
            <w:r w:rsidRPr="00C43ACB">
              <w:rPr>
                <w:rFonts w:eastAsia="Arial Unicode MS"/>
                <w:lang w:eastAsia="ko-KR"/>
              </w:rPr>
              <w:t>See clause 9.6.1.3.</w:t>
            </w:r>
          </w:p>
        </w:tc>
        <w:tc>
          <w:tcPr>
            <w:tcW w:w="1855" w:type="dxa"/>
          </w:tcPr>
          <w:p w14:paraId="612C721E" w14:textId="77777777" w:rsidR="003051E0" w:rsidRPr="00C43ACB" w:rsidRDefault="0050042C" w:rsidP="005F0037">
            <w:pPr>
              <w:pStyle w:val="TAL"/>
              <w:jc w:val="center"/>
              <w:rPr>
                <w:rFonts w:eastAsia="Arial Unicode MS"/>
                <w:lang w:eastAsia="ko-KR"/>
              </w:rPr>
            </w:pPr>
            <w:r w:rsidRPr="00C43ACB">
              <w:rPr>
                <w:rFonts w:eastAsia="Arial Unicode MS" w:cs="Arial"/>
              </w:rPr>
              <w:t>NA</w:t>
            </w:r>
          </w:p>
        </w:tc>
      </w:tr>
      <w:tr w:rsidR="003051E0" w:rsidRPr="00C43ACB" w14:paraId="6D54CCD8" w14:textId="77777777" w:rsidTr="003051E0">
        <w:trPr>
          <w:jc w:val="center"/>
        </w:trPr>
        <w:tc>
          <w:tcPr>
            <w:tcW w:w="2145" w:type="dxa"/>
          </w:tcPr>
          <w:p w14:paraId="32E82108" w14:textId="77777777" w:rsidR="003051E0" w:rsidRPr="00C43ACB" w:rsidRDefault="003051E0" w:rsidP="000A227B">
            <w:pPr>
              <w:pStyle w:val="TAL"/>
              <w:rPr>
                <w:rFonts w:eastAsia="Arial Unicode MS"/>
                <w:i/>
                <w:lang w:eastAsia="ko-KR"/>
              </w:rPr>
            </w:pPr>
            <w:r w:rsidRPr="00C43ACB">
              <w:rPr>
                <w:rFonts w:eastAsia="Arial Unicode MS"/>
                <w:i/>
                <w:lang w:eastAsia="ko-KR"/>
              </w:rPr>
              <w:t>labels</w:t>
            </w:r>
          </w:p>
        </w:tc>
        <w:tc>
          <w:tcPr>
            <w:tcW w:w="1134" w:type="dxa"/>
          </w:tcPr>
          <w:p w14:paraId="0E480C72" w14:textId="77777777" w:rsidR="003051E0" w:rsidRPr="00C43ACB" w:rsidRDefault="003051E0" w:rsidP="000A227B">
            <w:pPr>
              <w:pStyle w:val="TAL"/>
              <w:jc w:val="center"/>
              <w:rPr>
                <w:rFonts w:eastAsia="Arial Unicode MS" w:cs="Arial"/>
                <w:szCs w:val="18"/>
                <w:u w:val="single"/>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992" w:type="dxa"/>
          </w:tcPr>
          <w:p w14:paraId="7D123CE7" w14:textId="77777777" w:rsidR="003051E0" w:rsidRPr="00C43ACB" w:rsidRDefault="003051E0" w:rsidP="000A227B">
            <w:pPr>
              <w:pStyle w:val="TAL"/>
              <w:jc w:val="center"/>
              <w:rPr>
                <w:rFonts w:eastAsia="Arial Unicode MS"/>
                <w:lang w:eastAsia="ko-KR"/>
              </w:rPr>
            </w:pPr>
            <w:r w:rsidRPr="00C43ACB">
              <w:rPr>
                <w:rFonts w:eastAsia="Arial Unicode MS" w:hint="eastAsia"/>
                <w:lang w:eastAsia="ko-KR"/>
              </w:rPr>
              <w:t>RW</w:t>
            </w:r>
          </w:p>
        </w:tc>
        <w:tc>
          <w:tcPr>
            <w:tcW w:w="3833" w:type="dxa"/>
          </w:tcPr>
          <w:p w14:paraId="3FB7570D" w14:textId="77777777" w:rsidR="003051E0" w:rsidRPr="00C43ACB" w:rsidRDefault="003051E0" w:rsidP="000A227B">
            <w:pPr>
              <w:pStyle w:val="TAL"/>
              <w:rPr>
                <w:rFonts w:eastAsia="Arial Unicode MS" w:cs="Arial"/>
                <w:szCs w:val="18"/>
              </w:rPr>
            </w:pPr>
            <w:r w:rsidRPr="00C43ACB">
              <w:rPr>
                <w:rFonts w:eastAsia="Arial Unicode MS"/>
                <w:lang w:eastAsia="ko-KR"/>
              </w:rPr>
              <w:t>See clause 9.6.1.3.</w:t>
            </w:r>
          </w:p>
        </w:tc>
        <w:tc>
          <w:tcPr>
            <w:tcW w:w="1855" w:type="dxa"/>
          </w:tcPr>
          <w:p w14:paraId="779369F5" w14:textId="77777777" w:rsidR="003051E0" w:rsidRPr="00C43ACB" w:rsidRDefault="0050042C" w:rsidP="005F0037">
            <w:pPr>
              <w:pStyle w:val="TAL"/>
              <w:jc w:val="center"/>
              <w:rPr>
                <w:rFonts w:eastAsia="Arial Unicode MS"/>
                <w:lang w:eastAsia="ko-KR"/>
              </w:rPr>
            </w:pPr>
            <w:r w:rsidRPr="00C43ACB">
              <w:rPr>
                <w:rFonts w:eastAsia="Arial Unicode MS" w:cs="Arial"/>
              </w:rPr>
              <w:t>MA</w:t>
            </w:r>
          </w:p>
        </w:tc>
      </w:tr>
      <w:tr w:rsidR="0050042C" w:rsidRPr="00C43ACB" w14:paraId="7762F6CF" w14:textId="77777777" w:rsidTr="003051E0">
        <w:trPr>
          <w:jc w:val="center"/>
        </w:trPr>
        <w:tc>
          <w:tcPr>
            <w:tcW w:w="2145" w:type="dxa"/>
          </w:tcPr>
          <w:p w14:paraId="69436996" w14:textId="77777777" w:rsidR="0050042C" w:rsidRPr="00C43ACB" w:rsidRDefault="0050042C" w:rsidP="000A227B">
            <w:pPr>
              <w:pStyle w:val="TAL"/>
              <w:rPr>
                <w:rFonts w:eastAsia="Arial Unicode MS"/>
                <w:i/>
                <w:lang w:eastAsia="ko-KR"/>
              </w:rPr>
            </w:pPr>
            <w:r w:rsidRPr="00C43ACB">
              <w:rPr>
                <w:rFonts w:eastAsia="Arial Unicode MS" w:hint="eastAsia"/>
                <w:i/>
                <w:lang w:eastAsia="ko-KR"/>
              </w:rPr>
              <w:t>announceTo</w:t>
            </w:r>
          </w:p>
        </w:tc>
        <w:tc>
          <w:tcPr>
            <w:tcW w:w="1134" w:type="dxa"/>
          </w:tcPr>
          <w:p w14:paraId="5A3687B7" w14:textId="77777777" w:rsidR="0050042C" w:rsidRPr="00C43ACB" w:rsidRDefault="0050042C" w:rsidP="000A227B">
            <w:pPr>
              <w:pStyle w:val="TAL"/>
              <w:jc w:val="center"/>
              <w:rPr>
                <w:rFonts w:eastAsia="Arial Unicode MS"/>
                <w:lang w:eastAsia="ko-KR"/>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992" w:type="dxa"/>
          </w:tcPr>
          <w:p w14:paraId="79016AB8" w14:textId="77777777" w:rsidR="0050042C" w:rsidRPr="00C43ACB" w:rsidRDefault="0050042C" w:rsidP="000A227B">
            <w:pPr>
              <w:pStyle w:val="TAL"/>
              <w:jc w:val="center"/>
              <w:rPr>
                <w:rFonts w:eastAsia="Arial Unicode MS"/>
                <w:lang w:eastAsia="ko-KR"/>
              </w:rPr>
            </w:pPr>
            <w:r w:rsidRPr="00C43ACB">
              <w:rPr>
                <w:rFonts w:eastAsia="Arial Unicode MS" w:hint="eastAsia"/>
                <w:lang w:eastAsia="ko-KR"/>
              </w:rPr>
              <w:t>RW</w:t>
            </w:r>
          </w:p>
        </w:tc>
        <w:tc>
          <w:tcPr>
            <w:tcW w:w="3833" w:type="dxa"/>
          </w:tcPr>
          <w:p w14:paraId="4667FC9F" w14:textId="77777777" w:rsidR="0050042C" w:rsidRPr="00C43ACB" w:rsidRDefault="0050042C" w:rsidP="000A227B">
            <w:pPr>
              <w:pStyle w:val="TAL"/>
              <w:rPr>
                <w:rFonts w:eastAsia="Arial Unicode MS"/>
                <w:lang w:eastAsia="ko-KR"/>
              </w:rPr>
            </w:pPr>
            <w:r w:rsidRPr="00C43ACB">
              <w:rPr>
                <w:rFonts w:eastAsia="Arial Unicode MS"/>
                <w:lang w:eastAsia="ko-KR"/>
              </w:rPr>
              <w:t>See clause 9.6.1.3.</w:t>
            </w:r>
          </w:p>
        </w:tc>
        <w:tc>
          <w:tcPr>
            <w:tcW w:w="1855" w:type="dxa"/>
          </w:tcPr>
          <w:p w14:paraId="1E532945" w14:textId="77777777" w:rsidR="0050042C" w:rsidRPr="00C43ACB" w:rsidRDefault="0050042C" w:rsidP="005F0037">
            <w:pPr>
              <w:pStyle w:val="TAL"/>
              <w:jc w:val="center"/>
              <w:rPr>
                <w:rFonts w:eastAsia="Arial Unicode MS" w:cs="Arial"/>
              </w:rPr>
            </w:pPr>
            <w:r w:rsidRPr="00C43ACB">
              <w:rPr>
                <w:rFonts w:eastAsia="Arial Unicode MS" w:cs="Arial"/>
              </w:rPr>
              <w:t>NA</w:t>
            </w:r>
          </w:p>
        </w:tc>
      </w:tr>
      <w:tr w:rsidR="0050042C" w:rsidRPr="00C43ACB" w14:paraId="17D2032D" w14:textId="77777777" w:rsidTr="003051E0">
        <w:trPr>
          <w:jc w:val="center"/>
        </w:trPr>
        <w:tc>
          <w:tcPr>
            <w:tcW w:w="2145" w:type="dxa"/>
          </w:tcPr>
          <w:p w14:paraId="2AA34CA0" w14:textId="77777777" w:rsidR="0050042C" w:rsidRPr="00C43ACB" w:rsidRDefault="0050042C" w:rsidP="000A227B">
            <w:pPr>
              <w:pStyle w:val="TAL"/>
              <w:rPr>
                <w:rFonts w:eastAsia="Arial Unicode MS"/>
                <w:i/>
                <w:lang w:eastAsia="ko-KR"/>
              </w:rPr>
            </w:pPr>
            <w:r w:rsidRPr="00C43ACB">
              <w:rPr>
                <w:rFonts w:eastAsia="Arial Unicode MS" w:hint="eastAsia"/>
                <w:i/>
                <w:lang w:eastAsia="ko-KR"/>
              </w:rPr>
              <w:t>announcedAttribute</w:t>
            </w:r>
          </w:p>
        </w:tc>
        <w:tc>
          <w:tcPr>
            <w:tcW w:w="1134" w:type="dxa"/>
          </w:tcPr>
          <w:p w14:paraId="55BF5F7B" w14:textId="77777777" w:rsidR="0050042C" w:rsidRPr="00C43ACB" w:rsidRDefault="0050042C" w:rsidP="000A227B">
            <w:pPr>
              <w:pStyle w:val="TAL"/>
              <w:jc w:val="center"/>
              <w:rPr>
                <w:rFonts w:eastAsia="Arial Unicode MS"/>
                <w:lang w:eastAsia="ko-KR"/>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992" w:type="dxa"/>
          </w:tcPr>
          <w:p w14:paraId="29BEC4DB" w14:textId="77777777" w:rsidR="0050042C" w:rsidRPr="00C43ACB" w:rsidRDefault="0050042C" w:rsidP="000A227B">
            <w:pPr>
              <w:pStyle w:val="TAL"/>
              <w:jc w:val="center"/>
              <w:rPr>
                <w:rFonts w:eastAsia="Arial Unicode MS"/>
                <w:lang w:eastAsia="ko-KR"/>
              </w:rPr>
            </w:pPr>
            <w:r w:rsidRPr="00C43ACB">
              <w:rPr>
                <w:rFonts w:eastAsia="Arial Unicode MS" w:hint="eastAsia"/>
                <w:lang w:eastAsia="ko-KR"/>
              </w:rPr>
              <w:t>RW</w:t>
            </w:r>
          </w:p>
        </w:tc>
        <w:tc>
          <w:tcPr>
            <w:tcW w:w="3833" w:type="dxa"/>
          </w:tcPr>
          <w:p w14:paraId="1692D0DD" w14:textId="77777777" w:rsidR="0050042C" w:rsidRPr="00C43ACB" w:rsidRDefault="0050042C" w:rsidP="000A227B">
            <w:pPr>
              <w:pStyle w:val="TAL"/>
              <w:rPr>
                <w:rFonts w:eastAsia="Arial Unicode MS"/>
                <w:lang w:eastAsia="ko-KR"/>
              </w:rPr>
            </w:pPr>
            <w:r w:rsidRPr="00C43ACB">
              <w:rPr>
                <w:rFonts w:eastAsia="Arial Unicode MS"/>
                <w:lang w:eastAsia="ko-KR"/>
              </w:rPr>
              <w:t>See clause 9.6.1.3.</w:t>
            </w:r>
          </w:p>
        </w:tc>
        <w:tc>
          <w:tcPr>
            <w:tcW w:w="1855" w:type="dxa"/>
          </w:tcPr>
          <w:p w14:paraId="196376D2" w14:textId="77777777" w:rsidR="0050042C" w:rsidRPr="00C43ACB" w:rsidRDefault="0050042C" w:rsidP="005F0037">
            <w:pPr>
              <w:pStyle w:val="TAL"/>
              <w:jc w:val="center"/>
              <w:rPr>
                <w:rFonts w:eastAsia="Arial Unicode MS" w:cs="Arial"/>
              </w:rPr>
            </w:pPr>
            <w:r w:rsidRPr="00C43ACB">
              <w:rPr>
                <w:rFonts w:eastAsia="Arial Unicode MS" w:cs="Arial"/>
              </w:rPr>
              <w:t>NA</w:t>
            </w:r>
          </w:p>
        </w:tc>
      </w:tr>
      <w:tr w:rsidR="0050042C" w:rsidRPr="00C43ACB" w14:paraId="1E437F00" w14:textId="77777777" w:rsidTr="003051E0">
        <w:trPr>
          <w:jc w:val="center"/>
        </w:trPr>
        <w:tc>
          <w:tcPr>
            <w:tcW w:w="2145" w:type="dxa"/>
          </w:tcPr>
          <w:p w14:paraId="6ED08141" w14:textId="77777777" w:rsidR="0050042C" w:rsidRPr="00C43ACB" w:rsidRDefault="0050042C" w:rsidP="000A227B">
            <w:pPr>
              <w:pStyle w:val="TAL"/>
              <w:rPr>
                <w:rFonts w:eastAsia="Arial Unicode MS"/>
                <w:i/>
                <w:lang w:eastAsia="ko-KR"/>
              </w:rPr>
            </w:pPr>
            <w:r w:rsidRPr="00C43ACB">
              <w:rPr>
                <w:rFonts w:eastAsia="Arial Unicode MS"/>
                <w:i/>
                <w:lang w:eastAsia="ko-KR"/>
              </w:rPr>
              <w:t>dynamicAuthorizationConsultationIDs</w:t>
            </w:r>
          </w:p>
        </w:tc>
        <w:tc>
          <w:tcPr>
            <w:tcW w:w="1134" w:type="dxa"/>
          </w:tcPr>
          <w:p w14:paraId="4FFB8563" w14:textId="77777777" w:rsidR="0050042C" w:rsidRPr="00C43ACB" w:rsidRDefault="0050042C" w:rsidP="000A227B">
            <w:pPr>
              <w:pStyle w:val="TAL"/>
              <w:jc w:val="center"/>
              <w:rPr>
                <w:rFonts w:eastAsia="Arial Unicode MS"/>
                <w:lang w:eastAsia="ko-KR"/>
              </w:rPr>
            </w:pPr>
            <w:r w:rsidRPr="00C43ACB">
              <w:rPr>
                <w:rFonts w:eastAsia="Arial Unicode MS"/>
                <w:lang w:eastAsia="ko-KR"/>
              </w:rPr>
              <w:t>0..1 (L)</w:t>
            </w:r>
          </w:p>
        </w:tc>
        <w:tc>
          <w:tcPr>
            <w:tcW w:w="992" w:type="dxa"/>
          </w:tcPr>
          <w:p w14:paraId="7F38FAA8" w14:textId="77777777" w:rsidR="0050042C" w:rsidRPr="00C43ACB" w:rsidRDefault="0050042C" w:rsidP="000A227B">
            <w:pPr>
              <w:pStyle w:val="TAL"/>
              <w:jc w:val="center"/>
              <w:rPr>
                <w:rFonts w:eastAsia="Arial Unicode MS"/>
                <w:lang w:eastAsia="ko-KR"/>
              </w:rPr>
            </w:pPr>
            <w:r w:rsidRPr="00C43ACB">
              <w:rPr>
                <w:rFonts w:eastAsia="Arial Unicode MS"/>
                <w:lang w:eastAsia="ko-KR"/>
              </w:rPr>
              <w:t>RW</w:t>
            </w:r>
          </w:p>
        </w:tc>
        <w:tc>
          <w:tcPr>
            <w:tcW w:w="3833" w:type="dxa"/>
          </w:tcPr>
          <w:p w14:paraId="47F4FB1D" w14:textId="77777777" w:rsidR="0050042C" w:rsidRPr="00C43ACB" w:rsidRDefault="0050042C" w:rsidP="000A227B">
            <w:pPr>
              <w:pStyle w:val="TAL"/>
              <w:rPr>
                <w:rFonts w:eastAsia="Arial Unicode MS"/>
                <w:lang w:eastAsia="ko-KR"/>
              </w:rPr>
            </w:pPr>
            <w:r w:rsidRPr="00C43ACB">
              <w:rPr>
                <w:rFonts w:eastAsia="Arial Unicode MS"/>
              </w:rPr>
              <w:t>See clause 9.6.1.3.</w:t>
            </w:r>
          </w:p>
        </w:tc>
        <w:tc>
          <w:tcPr>
            <w:tcW w:w="1855" w:type="dxa"/>
          </w:tcPr>
          <w:p w14:paraId="1C525996" w14:textId="77777777" w:rsidR="0050042C" w:rsidRPr="00C43ACB" w:rsidRDefault="0050042C" w:rsidP="005F0037">
            <w:pPr>
              <w:pStyle w:val="TAL"/>
              <w:jc w:val="center"/>
              <w:rPr>
                <w:rFonts w:eastAsia="Arial Unicode MS"/>
              </w:rPr>
            </w:pPr>
            <w:r w:rsidRPr="00C43ACB">
              <w:rPr>
                <w:rFonts w:eastAsia="Arial Unicode MS"/>
                <w:lang w:eastAsia="ko-KR"/>
              </w:rPr>
              <w:t>OA</w:t>
            </w:r>
          </w:p>
        </w:tc>
      </w:tr>
      <w:tr w:rsidR="0050042C" w:rsidRPr="00C43ACB" w14:paraId="2A608A48" w14:textId="77777777" w:rsidTr="003051E0">
        <w:trPr>
          <w:jc w:val="center"/>
        </w:trPr>
        <w:tc>
          <w:tcPr>
            <w:tcW w:w="2145" w:type="dxa"/>
          </w:tcPr>
          <w:p w14:paraId="1E6BDC9F" w14:textId="77777777" w:rsidR="0050042C" w:rsidRPr="00C43ACB" w:rsidRDefault="0050042C" w:rsidP="000A227B">
            <w:pPr>
              <w:pStyle w:val="TAL"/>
              <w:rPr>
                <w:rFonts w:eastAsia="Arial Unicode MS"/>
                <w:i/>
                <w:lang w:eastAsia="ko-KR"/>
              </w:rPr>
            </w:pPr>
            <w:r w:rsidRPr="00C43ACB">
              <w:rPr>
                <w:rFonts w:eastAsia="Arial Unicode MS"/>
                <w:i/>
                <w:lang w:eastAsia="ko-KR"/>
              </w:rPr>
              <w:t>creator</w:t>
            </w:r>
          </w:p>
        </w:tc>
        <w:tc>
          <w:tcPr>
            <w:tcW w:w="1134" w:type="dxa"/>
          </w:tcPr>
          <w:p w14:paraId="2AFB8D64" w14:textId="77777777" w:rsidR="0050042C" w:rsidRPr="00C43ACB" w:rsidRDefault="0050042C" w:rsidP="000A227B">
            <w:pPr>
              <w:pStyle w:val="TAL"/>
              <w:jc w:val="center"/>
              <w:rPr>
                <w:rFonts w:eastAsia="Arial Unicode MS"/>
                <w:lang w:eastAsia="ko-KR"/>
              </w:rPr>
            </w:pPr>
            <w:r w:rsidRPr="00C43ACB">
              <w:rPr>
                <w:rFonts w:eastAsia="Arial Unicode MS" w:hint="eastAsia"/>
                <w:lang w:eastAsia="zh-CN"/>
              </w:rPr>
              <w:t>0..</w:t>
            </w:r>
            <w:r w:rsidRPr="00C43ACB">
              <w:rPr>
                <w:rFonts w:eastAsia="Arial Unicode MS"/>
                <w:lang w:eastAsia="ko-KR"/>
              </w:rPr>
              <w:t>1</w:t>
            </w:r>
          </w:p>
        </w:tc>
        <w:tc>
          <w:tcPr>
            <w:tcW w:w="992" w:type="dxa"/>
          </w:tcPr>
          <w:p w14:paraId="0F6BEFB3" w14:textId="77777777" w:rsidR="0050042C" w:rsidRPr="00C43ACB" w:rsidRDefault="0050042C" w:rsidP="000A227B">
            <w:pPr>
              <w:pStyle w:val="TAL"/>
              <w:jc w:val="center"/>
              <w:rPr>
                <w:rFonts w:eastAsia="Arial Unicode MS"/>
                <w:lang w:eastAsia="zh-CN"/>
              </w:rPr>
            </w:pPr>
            <w:r w:rsidRPr="00C43ACB">
              <w:rPr>
                <w:rFonts w:eastAsia="Arial Unicode MS" w:hint="eastAsia"/>
                <w:lang w:eastAsia="zh-CN"/>
              </w:rPr>
              <w:t>RO</w:t>
            </w:r>
          </w:p>
        </w:tc>
        <w:tc>
          <w:tcPr>
            <w:tcW w:w="3833" w:type="dxa"/>
          </w:tcPr>
          <w:p w14:paraId="3AD76C9C" w14:textId="77777777" w:rsidR="0050042C" w:rsidRPr="00C43ACB" w:rsidRDefault="0050042C" w:rsidP="000A227B">
            <w:pPr>
              <w:pStyle w:val="TAL"/>
              <w:rPr>
                <w:rFonts w:eastAsia="Arial Unicode MS"/>
                <w:lang w:eastAsia="ko-KR"/>
              </w:rPr>
            </w:pPr>
            <w:r w:rsidRPr="00C43ACB">
              <w:rPr>
                <w:rFonts w:eastAsia="Arial Unicode MS"/>
              </w:rPr>
              <w:t>See clause 9.6.1.3.</w:t>
            </w:r>
          </w:p>
        </w:tc>
        <w:tc>
          <w:tcPr>
            <w:tcW w:w="1855" w:type="dxa"/>
          </w:tcPr>
          <w:p w14:paraId="756E7A8E" w14:textId="77777777" w:rsidR="0050042C" w:rsidRPr="00C43ACB" w:rsidRDefault="0050042C" w:rsidP="005F0037">
            <w:pPr>
              <w:pStyle w:val="TAL"/>
              <w:jc w:val="center"/>
              <w:rPr>
                <w:rFonts w:eastAsia="Arial Unicode MS"/>
              </w:rPr>
            </w:pPr>
            <w:r w:rsidRPr="00C43ACB">
              <w:rPr>
                <w:rFonts w:eastAsia="Arial Unicode MS" w:cs="Arial"/>
              </w:rPr>
              <w:t>NA</w:t>
            </w:r>
          </w:p>
        </w:tc>
      </w:tr>
      <w:tr w:rsidR="0050042C" w:rsidRPr="00C43ACB" w14:paraId="12A736E5" w14:textId="77777777" w:rsidTr="003051E0">
        <w:trPr>
          <w:jc w:val="center"/>
        </w:trPr>
        <w:tc>
          <w:tcPr>
            <w:tcW w:w="2145" w:type="dxa"/>
          </w:tcPr>
          <w:p w14:paraId="54A5A6D3" w14:textId="77777777" w:rsidR="0050042C" w:rsidRPr="00C43ACB" w:rsidRDefault="0050042C" w:rsidP="000A227B">
            <w:pPr>
              <w:pStyle w:val="TAL"/>
              <w:rPr>
                <w:rFonts w:eastAsia="Arial Unicode MS"/>
                <w:i/>
                <w:lang w:eastAsia="ko-KR"/>
              </w:rPr>
            </w:pPr>
            <w:r w:rsidRPr="00C43ACB">
              <w:rPr>
                <w:rFonts w:cs="Arial"/>
                <w:i/>
                <w:iCs/>
                <w:szCs w:val="18"/>
              </w:rPr>
              <w:t>descriptorRepresentation</w:t>
            </w:r>
          </w:p>
        </w:tc>
        <w:tc>
          <w:tcPr>
            <w:tcW w:w="1134" w:type="dxa"/>
          </w:tcPr>
          <w:p w14:paraId="71FDCF1B" w14:textId="77777777" w:rsidR="0050042C" w:rsidRPr="00C43ACB" w:rsidRDefault="0050042C" w:rsidP="000A227B">
            <w:pPr>
              <w:pStyle w:val="TAL"/>
              <w:jc w:val="center"/>
              <w:rPr>
                <w:rFonts w:eastAsia="Arial Unicode MS"/>
                <w:lang w:eastAsia="zh-CN"/>
              </w:rPr>
            </w:pPr>
            <w:r w:rsidRPr="00C43ACB">
              <w:rPr>
                <w:rFonts w:eastAsia="Arial Unicode MS"/>
                <w:lang w:eastAsia="zh-CN"/>
              </w:rPr>
              <w:t>1</w:t>
            </w:r>
          </w:p>
        </w:tc>
        <w:tc>
          <w:tcPr>
            <w:tcW w:w="992" w:type="dxa"/>
          </w:tcPr>
          <w:p w14:paraId="30FF3293" w14:textId="77777777" w:rsidR="0050042C" w:rsidRPr="00C43ACB" w:rsidRDefault="0050042C" w:rsidP="000A227B">
            <w:pPr>
              <w:pStyle w:val="TAL"/>
              <w:jc w:val="center"/>
              <w:rPr>
                <w:rFonts w:eastAsia="Arial Unicode MS"/>
                <w:lang w:eastAsia="zh-CN"/>
              </w:rPr>
            </w:pPr>
            <w:r w:rsidRPr="00C43ACB">
              <w:rPr>
                <w:rFonts w:eastAsia="Arial Unicode MS"/>
                <w:lang w:eastAsia="zh-CN"/>
              </w:rPr>
              <w:t>RW</w:t>
            </w:r>
          </w:p>
        </w:tc>
        <w:tc>
          <w:tcPr>
            <w:tcW w:w="3833" w:type="dxa"/>
          </w:tcPr>
          <w:p w14:paraId="4943FD4E" w14:textId="1D9E40D3" w:rsidR="0050042C" w:rsidRPr="00C43ACB" w:rsidDel="001C5126" w:rsidRDefault="0050042C">
            <w:pPr>
              <w:pStyle w:val="TAL"/>
              <w:rPr>
                <w:rFonts w:eastAsia="Arial Unicode MS"/>
                <w:lang w:eastAsia="ko-KR"/>
              </w:rPr>
            </w:pPr>
            <w:r w:rsidRPr="00C43ACB">
              <w:rPr>
                <w:rFonts w:eastAsia="Arial Unicode MS"/>
                <w:lang w:eastAsia="ko-KR"/>
              </w:rPr>
              <w:t>Indicates the type used for the serialization of the descriptor attribute, e.g. RDF</w:t>
            </w:r>
            <w:r w:rsidR="00304B8E">
              <w:rPr>
                <w:rFonts w:eastAsia="Arial Unicode MS"/>
                <w:lang w:eastAsia="ko-KR"/>
              </w:rPr>
              <w:t>/</w:t>
            </w:r>
            <w:r w:rsidR="00304B8E" w:rsidRPr="00357143">
              <w:rPr>
                <w:rFonts w:eastAsia="Arial Unicode MS"/>
                <w:lang w:eastAsia="ko-KR"/>
              </w:rPr>
              <w:t>XML</w:t>
            </w:r>
            <w:r w:rsidR="00304B8E">
              <w:rPr>
                <w:rFonts w:eastAsia="Arial Unicode MS"/>
                <w:lang w:eastAsia="ko-KR"/>
              </w:rPr>
              <w:t>, OWL/XML</w:t>
            </w:r>
            <w:r w:rsidRPr="00C43ACB">
              <w:rPr>
                <w:rFonts w:eastAsia="Arial Unicode MS"/>
                <w:lang w:eastAsia="ko-KR"/>
              </w:rPr>
              <w:t>.</w:t>
            </w:r>
          </w:p>
        </w:tc>
        <w:tc>
          <w:tcPr>
            <w:tcW w:w="1855" w:type="dxa"/>
          </w:tcPr>
          <w:p w14:paraId="50597340" w14:textId="77777777" w:rsidR="0050042C" w:rsidRPr="00C43ACB" w:rsidRDefault="001D2C7B" w:rsidP="005F0037">
            <w:pPr>
              <w:pStyle w:val="TAL"/>
              <w:jc w:val="center"/>
              <w:rPr>
                <w:rFonts w:eastAsia="Arial Unicode MS"/>
                <w:lang w:eastAsia="zh-CN"/>
              </w:rPr>
            </w:pPr>
            <w:r w:rsidRPr="00C43ACB">
              <w:rPr>
                <w:rFonts w:eastAsia="Arial Unicode MS"/>
                <w:lang w:eastAsia="ko-KR"/>
              </w:rPr>
              <w:t>OA</w:t>
            </w:r>
          </w:p>
        </w:tc>
      </w:tr>
      <w:tr w:rsidR="0050042C" w:rsidRPr="00C43ACB" w14:paraId="22640FF8" w14:textId="77777777" w:rsidTr="003051E0">
        <w:trPr>
          <w:jc w:val="center"/>
        </w:trPr>
        <w:tc>
          <w:tcPr>
            <w:tcW w:w="2145" w:type="dxa"/>
          </w:tcPr>
          <w:p w14:paraId="33F19E19" w14:textId="77777777" w:rsidR="0050042C" w:rsidRPr="00C43ACB" w:rsidRDefault="0050042C" w:rsidP="000A227B">
            <w:pPr>
              <w:pStyle w:val="TAL"/>
              <w:rPr>
                <w:rFonts w:eastAsia="Arial Unicode MS"/>
                <w:i/>
                <w:lang w:eastAsia="ko-KR"/>
              </w:rPr>
            </w:pPr>
            <w:r w:rsidRPr="00C43ACB">
              <w:rPr>
                <w:rFonts w:cs="Arial"/>
                <w:i/>
                <w:iCs/>
                <w:szCs w:val="18"/>
              </w:rPr>
              <w:t>semanticOpExec</w:t>
            </w:r>
          </w:p>
        </w:tc>
        <w:tc>
          <w:tcPr>
            <w:tcW w:w="1134" w:type="dxa"/>
          </w:tcPr>
          <w:p w14:paraId="574AF3AE" w14:textId="77777777" w:rsidR="0050042C" w:rsidRPr="00C43ACB" w:rsidRDefault="0050042C" w:rsidP="000A227B">
            <w:pPr>
              <w:pStyle w:val="TAL"/>
              <w:jc w:val="center"/>
              <w:rPr>
                <w:rFonts w:eastAsia="Arial Unicode MS"/>
                <w:lang w:eastAsia="zh-CN"/>
              </w:rPr>
            </w:pPr>
            <w:r w:rsidRPr="00C43ACB">
              <w:rPr>
                <w:rFonts w:eastAsia="Arial Unicode MS"/>
                <w:lang w:eastAsia="zh-CN"/>
              </w:rPr>
              <w:t>0..1</w:t>
            </w:r>
          </w:p>
        </w:tc>
        <w:tc>
          <w:tcPr>
            <w:tcW w:w="992" w:type="dxa"/>
          </w:tcPr>
          <w:p w14:paraId="717348CD" w14:textId="77777777" w:rsidR="0050042C" w:rsidRPr="00C43ACB" w:rsidRDefault="0050042C" w:rsidP="000A227B">
            <w:pPr>
              <w:pStyle w:val="TAL"/>
              <w:jc w:val="center"/>
              <w:rPr>
                <w:rFonts w:eastAsia="Arial Unicode MS"/>
                <w:lang w:eastAsia="zh-CN"/>
              </w:rPr>
            </w:pPr>
            <w:r w:rsidRPr="00C43ACB">
              <w:rPr>
                <w:rFonts w:eastAsia="Arial Unicode MS"/>
                <w:lang w:eastAsia="zh-CN"/>
              </w:rPr>
              <w:t>RW</w:t>
            </w:r>
          </w:p>
        </w:tc>
        <w:tc>
          <w:tcPr>
            <w:tcW w:w="3833" w:type="dxa"/>
          </w:tcPr>
          <w:p w14:paraId="6EBCE492" w14:textId="32CD74EF" w:rsidR="0050042C" w:rsidRPr="00C43ACB" w:rsidDel="001C5126" w:rsidRDefault="0050042C" w:rsidP="007B68CF">
            <w:pPr>
              <w:keepNext/>
              <w:keepLines/>
              <w:spacing w:after="0"/>
              <w:rPr>
                <w:rFonts w:ascii="Arial" w:eastAsia="Arial Unicode MS" w:hAnsi="Arial"/>
                <w:sz w:val="18"/>
                <w:lang w:eastAsia="zh-CN"/>
              </w:rPr>
            </w:pPr>
            <w:r w:rsidRPr="00C43ACB">
              <w:rPr>
                <w:rFonts w:ascii="Arial" w:eastAsia="Arial Unicode MS" w:hAnsi="Arial"/>
                <w:sz w:val="18"/>
                <w:lang w:eastAsia="ko-KR"/>
              </w:rPr>
              <w:t xml:space="preserve">This attribute cannot be retrieved. Contains a SPARQL query request for execution of semantic operations on the </w:t>
            </w:r>
            <w:r w:rsidRPr="00C43ACB">
              <w:rPr>
                <w:rFonts w:ascii="Arial" w:eastAsia="Arial Unicode MS" w:hAnsi="Arial"/>
                <w:i/>
                <w:sz w:val="18"/>
                <w:lang w:eastAsia="ko-KR"/>
              </w:rPr>
              <w:t>descriptor</w:t>
            </w:r>
            <w:r w:rsidR="00DA5B64" w:rsidRPr="00C43ACB">
              <w:rPr>
                <w:rFonts w:ascii="Arial" w:eastAsia="Arial Unicode MS" w:hAnsi="Arial"/>
                <w:sz w:val="18"/>
                <w:lang w:eastAsia="ko-KR"/>
              </w:rPr>
              <w:t xml:space="preserve"> attribute e.g. </w:t>
            </w:r>
            <w:r w:rsidRPr="00C43ACB">
              <w:rPr>
                <w:rFonts w:ascii="Arial" w:eastAsia="Arial Unicode MS" w:hAnsi="Arial"/>
                <w:sz w:val="18"/>
                <w:lang w:eastAsia="ko-KR"/>
              </w:rPr>
              <w:t>SPARQL update as described i</w:t>
            </w:r>
            <w:r w:rsidRPr="00C43ACB">
              <w:rPr>
                <w:rFonts w:ascii="Arial" w:hAnsi="Arial"/>
                <w:sz w:val="18"/>
              </w:rPr>
              <w:t>n</w:t>
            </w:r>
            <w:r w:rsidRPr="00C43ACB">
              <w:rPr>
                <w:rFonts w:ascii="Arial" w:hAnsi="Arial" w:cs="Arial"/>
                <w:sz w:val="18"/>
                <w:szCs w:val="18"/>
              </w:rPr>
              <w:t xml:space="preserve"> </w:t>
            </w:r>
            <w:r w:rsidR="00DA5B64" w:rsidRPr="00C43ACB">
              <w:rPr>
                <w:rFonts w:ascii="Arial" w:hAnsi="Arial" w:cs="Arial"/>
                <w:sz w:val="18"/>
                <w:szCs w:val="18"/>
              </w:rPr>
              <w:t xml:space="preserve">oneM2M TS-0004 </w:t>
            </w:r>
            <w:r w:rsidR="007C29BE" w:rsidRPr="00C43ACB">
              <w:rPr>
                <w:rFonts w:ascii="Arial" w:hAnsi="Arial" w:cs="Arial"/>
                <w:sz w:val="18"/>
                <w:szCs w:val="18"/>
              </w:rPr>
              <w:t>[</w:t>
            </w:r>
            <w:r w:rsidR="00697CFC" w:rsidRPr="00C43ACB">
              <w:rPr>
                <w:rFonts w:ascii="Arial" w:hAnsi="Arial"/>
                <w:sz w:val="18"/>
              </w:rPr>
              <w:fldChar w:fldCharType="begin"/>
            </w:r>
            <w:r w:rsidR="00697CFC" w:rsidRPr="00C43ACB">
              <w:rPr>
                <w:rFonts w:ascii="Arial" w:hAnsi="Arial"/>
                <w:sz w:val="18"/>
              </w:rPr>
              <w:instrText xml:space="preserve"> REF REF_ONEM2MTS_0004 \h  \* MERGEFORMAT </w:instrText>
            </w:r>
            <w:r w:rsidR="00697CFC" w:rsidRPr="00C43ACB">
              <w:rPr>
                <w:rFonts w:ascii="Arial" w:hAnsi="Arial"/>
                <w:sz w:val="18"/>
              </w:rPr>
            </w:r>
            <w:r w:rsidR="00697CFC" w:rsidRPr="00C43ACB">
              <w:rPr>
                <w:rFonts w:ascii="Arial" w:hAnsi="Arial"/>
                <w:sz w:val="18"/>
              </w:rPr>
              <w:fldChar w:fldCharType="separate"/>
            </w:r>
            <w:r w:rsidR="00004B9F" w:rsidRPr="00004B9F">
              <w:rPr>
                <w:rFonts w:ascii="Arial" w:hAnsi="Arial"/>
                <w:sz w:val="18"/>
              </w:rPr>
              <w:t>3</w:t>
            </w:r>
            <w:r w:rsidR="00697CFC" w:rsidRPr="00C43ACB">
              <w:rPr>
                <w:rFonts w:ascii="Arial" w:hAnsi="Arial"/>
                <w:sz w:val="18"/>
              </w:rPr>
              <w:fldChar w:fldCharType="end"/>
            </w:r>
            <w:r w:rsidR="007C29BE" w:rsidRPr="00C43ACB">
              <w:rPr>
                <w:rFonts w:ascii="Arial" w:hAnsi="Arial" w:cs="Arial"/>
                <w:sz w:val="18"/>
                <w:szCs w:val="18"/>
              </w:rPr>
              <w:t>]</w:t>
            </w:r>
            <w:r w:rsidRPr="00C43ACB">
              <w:rPr>
                <w:rFonts w:ascii="Arial" w:hAnsi="Arial" w:cs="Arial"/>
                <w:sz w:val="18"/>
                <w:szCs w:val="18"/>
              </w:rPr>
              <w:t>.</w:t>
            </w:r>
          </w:p>
        </w:tc>
        <w:tc>
          <w:tcPr>
            <w:tcW w:w="1855" w:type="dxa"/>
          </w:tcPr>
          <w:p w14:paraId="5F9997DE" w14:textId="77777777" w:rsidR="0050042C" w:rsidRPr="00C43ACB" w:rsidRDefault="001D2C7B" w:rsidP="005F0037">
            <w:pPr>
              <w:keepNext/>
              <w:keepLines/>
              <w:spacing w:after="0"/>
              <w:jc w:val="center"/>
              <w:rPr>
                <w:rFonts w:ascii="Arial" w:eastAsia="Arial Unicode MS" w:hAnsi="Arial"/>
                <w:sz w:val="18"/>
                <w:lang w:eastAsia="zh-CN"/>
              </w:rPr>
            </w:pPr>
            <w:r w:rsidRPr="00C43ACB">
              <w:rPr>
                <w:rFonts w:ascii="Arial" w:eastAsia="Arial Unicode MS" w:hAnsi="Arial" w:hint="eastAsia"/>
                <w:sz w:val="18"/>
                <w:lang w:eastAsia="zh-CN"/>
              </w:rPr>
              <w:t>NA</w:t>
            </w:r>
          </w:p>
        </w:tc>
      </w:tr>
      <w:tr w:rsidR="0050042C" w:rsidRPr="00C43ACB" w14:paraId="2A23BDC1" w14:textId="77777777" w:rsidTr="003051E0">
        <w:trPr>
          <w:jc w:val="center"/>
        </w:trPr>
        <w:tc>
          <w:tcPr>
            <w:tcW w:w="2145" w:type="dxa"/>
          </w:tcPr>
          <w:p w14:paraId="73C55B48" w14:textId="77777777" w:rsidR="0050042C" w:rsidRPr="00C43ACB" w:rsidRDefault="0050042C" w:rsidP="000A227B">
            <w:pPr>
              <w:pStyle w:val="TAL"/>
              <w:rPr>
                <w:rFonts w:eastAsia="Arial Unicode MS"/>
                <w:i/>
                <w:lang w:eastAsia="ko-KR"/>
              </w:rPr>
            </w:pPr>
            <w:r w:rsidRPr="00C43ACB">
              <w:rPr>
                <w:rFonts w:eastAsia="Arial Unicode MS"/>
                <w:i/>
                <w:lang w:eastAsia="ko-KR"/>
              </w:rPr>
              <w:t>descriptor</w:t>
            </w:r>
          </w:p>
        </w:tc>
        <w:tc>
          <w:tcPr>
            <w:tcW w:w="1134" w:type="dxa"/>
          </w:tcPr>
          <w:p w14:paraId="754BD037" w14:textId="77777777" w:rsidR="0050042C" w:rsidRPr="00C43ACB" w:rsidRDefault="0050042C" w:rsidP="000A227B">
            <w:pPr>
              <w:pStyle w:val="TAL"/>
              <w:jc w:val="center"/>
              <w:rPr>
                <w:rFonts w:eastAsia="Arial Unicode MS"/>
                <w:lang w:eastAsia="zh-CN"/>
              </w:rPr>
            </w:pPr>
            <w:r w:rsidRPr="00C43ACB">
              <w:rPr>
                <w:rFonts w:eastAsia="Arial Unicode MS"/>
                <w:lang w:eastAsia="zh-CN"/>
              </w:rPr>
              <w:t>1</w:t>
            </w:r>
          </w:p>
        </w:tc>
        <w:tc>
          <w:tcPr>
            <w:tcW w:w="992" w:type="dxa"/>
          </w:tcPr>
          <w:p w14:paraId="787FBFF1" w14:textId="77777777" w:rsidR="0050042C" w:rsidRPr="00C43ACB" w:rsidRDefault="0050042C" w:rsidP="000A227B">
            <w:pPr>
              <w:pStyle w:val="TAL"/>
              <w:jc w:val="center"/>
              <w:rPr>
                <w:rFonts w:eastAsia="Arial Unicode MS"/>
                <w:lang w:eastAsia="zh-CN"/>
              </w:rPr>
            </w:pPr>
            <w:r w:rsidRPr="00C43ACB">
              <w:rPr>
                <w:rFonts w:eastAsia="Arial Unicode MS"/>
                <w:lang w:eastAsia="zh-CN"/>
              </w:rPr>
              <w:t>RW</w:t>
            </w:r>
          </w:p>
        </w:tc>
        <w:tc>
          <w:tcPr>
            <w:tcW w:w="3833" w:type="dxa"/>
          </w:tcPr>
          <w:p w14:paraId="57F38B64" w14:textId="393225FA" w:rsidR="0050042C" w:rsidRPr="00C43ACB" w:rsidRDefault="0050042C">
            <w:pPr>
              <w:pStyle w:val="TAL"/>
              <w:rPr>
                <w:rFonts w:eastAsia="宋体"/>
                <w:lang w:eastAsia="zh-CN"/>
              </w:rPr>
            </w:pPr>
            <w:r w:rsidRPr="00C43ACB">
              <w:rPr>
                <w:rFonts w:eastAsia="宋体" w:hint="eastAsia"/>
                <w:lang w:eastAsia="zh-CN"/>
              </w:rPr>
              <w:t>S</w:t>
            </w:r>
            <w:r w:rsidRPr="00C43ACB">
              <w:t>tore</w:t>
            </w:r>
            <w:r w:rsidRPr="00C43ACB">
              <w:rPr>
                <w:rFonts w:eastAsia="宋体" w:hint="eastAsia"/>
                <w:lang w:eastAsia="zh-CN"/>
              </w:rPr>
              <w:t>s</w:t>
            </w:r>
            <w:r w:rsidRPr="00C43ACB">
              <w:t xml:space="preserve"> a semantic description pertaining to a resource and potentially sub-resources. Such a description shall be according to subject-predicate-object triples as defined in the RDF graph-based data model [</w:t>
            </w:r>
            <w:r w:rsidR="00CD7ABE" w:rsidRPr="00C43ACB">
              <w:fldChar w:fldCharType="begin"/>
            </w:r>
            <w:r w:rsidR="00E87574" w:rsidRPr="00C43ACB">
              <w:instrText xml:space="preserve">REF REF_W3CRECOMMENDATION25FEBRUARY2014 </w:instrText>
            </w:r>
            <w:r w:rsidR="00CD7ABE" w:rsidRPr="00C43ACB">
              <w:fldChar w:fldCharType="separate"/>
            </w:r>
            <w:r w:rsidR="00004B9F">
              <w:rPr>
                <w:rFonts w:eastAsia="宋体"/>
                <w:noProof/>
                <w:lang w:eastAsia="zh-CN"/>
              </w:rPr>
              <w:t>4</w:t>
            </w:r>
            <w:r w:rsidR="00CD7ABE" w:rsidRPr="00C43ACB">
              <w:fldChar w:fldCharType="end"/>
            </w:r>
            <w:r w:rsidRPr="00C43ACB">
              <w:t>].</w:t>
            </w:r>
            <w:r w:rsidR="00CB4AD5" w:rsidRPr="00C43ACB">
              <w:rPr>
                <w:rFonts w:eastAsia="宋体" w:hint="eastAsia"/>
                <w:lang w:eastAsia="zh-CN"/>
              </w:rPr>
              <w:t xml:space="preserve"> </w:t>
            </w:r>
            <w:r w:rsidRPr="00C43ACB">
              <w:rPr>
                <w:rFonts w:eastAsia="宋体"/>
                <w:lang w:eastAsia="zh-CN"/>
              </w:rPr>
              <w:t>Examples of such descriptors in RDF can be found in [</w:t>
            </w:r>
            <w:r w:rsidR="00697CFC" w:rsidRPr="00C43ACB">
              <w:fldChar w:fldCharType="begin"/>
            </w:r>
            <w:r w:rsidR="00697CFC" w:rsidRPr="00C43ACB">
              <w:instrText xml:space="preserve"> REF REF_oneM2MTR_0007i28 \h  \* MERGEFORMAT </w:instrText>
            </w:r>
            <w:r w:rsidR="00697CFC" w:rsidRPr="00C43ACB">
              <w:fldChar w:fldCharType="separate"/>
            </w:r>
            <w:r w:rsidR="00004B9F" w:rsidRPr="00C43ACB">
              <w:t>i.</w:t>
            </w:r>
            <w:r w:rsidR="00004B9F">
              <w:t>28</w:t>
            </w:r>
            <w:r w:rsidR="00697CFC" w:rsidRPr="00C43ACB">
              <w:fldChar w:fldCharType="end"/>
            </w:r>
            <w:r w:rsidRPr="00C43ACB">
              <w:rPr>
                <w:rFonts w:eastAsia="宋体"/>
                <w:lang w:eastAsia="zh-CN"/>
              </w:rPr>
              <w:t>].</w:t>
            </w:r>
          </w:p>
        </w:tc>
        <w:tc>
          <w:tcPr>
            <w:tcW w:w="1855" w:type="dxa"/>
          </w:tcPr>
          <w:p w14:paraId="35376B7F" w14:textId="77777777" w:rsidR="0050042C" w:rsidRPr="00C43ACB" w:rsidRDefault="0050042C" w:rsidP="005F0037">
            <w:pPr>
              <w:pStyle w:val="TAL"/>
              <w:jc w:val="center"/>
              <w:rPr>
                <w:rFonts w:eastAsia="宋体"/>
                <w:lang w:eastAsia="zh-CN"/>
              </w:rPr>
            </w:pPr>
            <w:r w:rsidRPr="00C43ACB">
              <w:rPr>
                <w:rFonts w:eastAsia="Arial Unicode MS" w:cs="Arial"/>
              </w:rPr>
              <w:t>OA</w:t>
            </w:r>
          </w:p>
        </w:tc>
      </w:tr>
      <w:tr w:rsidR="0050042C" w:rsidRPr="00C43ACB" w14:paraId="2381BA05" w14:textId="77777777" w:rsidTr="003051E0">
        <w:trPr>
          <w:jc w:val="center"/>
        </w:trPr>
        <w:tc>
          <w:tcPr>
            <w:tcW w:w="2145" w:type="dxa"/>
          </w:tcPr>
          <w:p w14:paraId="38336E0E" w14:textId="77777777" w:rsidR="0050042C" w:rsidRPr="00C43ACB" w:rsidRDefault="0050042C" w:rsidP="000A227B">
            <w:pPr>
              <w:pStyle w:val="TAL"/>
              <w:rPr>
                <w:rFonts w:eastAsia="Arial Unicode MS"/>
                <w:i/>
                <w:lang w:eastAsia="ko-KR"/>
              </w:rPr>
            </w:pPr>
            <w:r w:rsidRPr="00C43ACB">
              <w:rPr>
                <w:rFonts w:eastAsia="Arial Unicode MS"/>
                <w:i/>
                <w:lang w:eastAsia="ko-KR"/>
              </w:rPr>
              <w:t>ontologyRef</w:t>
            </w:r>
          </w:p>
        </w:tc>
        <w:tc>
          <w:tcPr>
            <w:tcW w:w="1134" w:type="dxa"/>
          </w:tcPr>
          <w:p w14:paraId="2811D9DE" w14:textId="77777777" w:rsidR="0050042C" w:rsidRPr="00C43ACB" w:rsidRDefault="0050042C" w:rsidP="000A227B">
            <w:pPr>
              <w:pStyle w:val="TAL"/>
              <w:jc w:val="center"/>
              <w:rPr>
                <w:rFonts w:eastAsia="Arial Unicode MS"/>
                <w:lang w:eastAsia="zh-CN"/>
              </w:rPr>
            </w:pPr>
            <w:r w:rsidRPr="00C43ACB">
              <w:rPr>
                <w:rFonts w:eastAsia="Arial Unicode MS"/>
                <w:lang w:eastAsia="zh-CN"/>
              </w:rPr>
              <w:t>0..1</w:t>
            </w:r>
          </w:p>
        </w:tc>
        <w:tc>
          <w:tcPr>
            <w:tcW w:w="992" w:type="dxa"/>
          </w:tcPr>
          <w:p w14:paraId="4FDFD7C3" w14:textId="77777777" w:rsidR="0050042C" w:rsidRPr="00C43ACB" w:rsidRDefault="0050042C" w:rsidP="000A227B">
            <w:pPr>
              <w:pStyle w:val="TAL"/>
              <w:jc w:val="center"/>
              <w:rPr>
                <w:rFonts w:eastAsia="Arial Unicode MS"/>
                <w:lang w:eastAsia="zh-CN"/>
              </w:rPr>
            </w:pPr>
            <w:r w:rsidRPr="00C43ACB">
              <w:rPr>
                <w:rFonts w:eastAsia="Arial Unicode MS"/>
                <w:lang w:eastAsia="zh-CN"/>
              </w:rPr>
              <w:t>WO</w:t>
            </w:r>
          </w:p>
        </w:tc>
        <w:tc>
          <w:tcPr>
            <w:tcW w:w="3833" w:type="dxa"/>
          </w:tcPr>
          <w:p w14:paraId="596543EE" w14:textId="77777777" w:rsidR="0050042C" w:rsidRPr="00C43ACB" w:rsidRDefault="0050042C" w:rsidP="000A227B">
            <w:pPr>
              <w:pStyle w:val="TAL"/>
              <w:rPr>
                <w:rFonts w:eastAsia="Arial Unicode MS"/>
                <w:lang w:eastAsia="ko-KR"/>
              </w:rPr>
            </w:pPr>
            <w:r w:rsidRPr="00C43ACB">
              <w:rPr>
                <w:rFonts w:cs="Arial"/>
                <w:szCs w:val="18"/>
                <w:lang w:eastAsia="ko-KR"/>
              </w:rPr>
              <w:t xml:space="preserve">A reference (URI) of the ontology used to represent the information that is stored in the </w:t>
            </w:r>
            <w:r w:rsidRPr="00C43ACB">
              <w:rPr>
                <w:rFonts w:cs="Arial"/>
                <w:i/>
                <w:szCs w:val="18"/>
                <w:lang w:eastAsia="ko-KR"/>
              </w:rPr>
              <w:t>descriptor attribute</w:t>
            </w:r>
            <w:r w:rsidRPr="00C43ACB">
              <w:rPr>
                <w:rFonts w:cs="Arial"/>
                <w:szCs w:val="18"/>
                <w:lang w:eastAsia="ko-KR"/>
              </w:rPr>
              <w:t xml:space="preserve">. If this attribute is not present, the </w:t>
            </w:r>
            <w:r w:rsidRPr="00C43ACB">
              <w:rPr>
                <w:rFonts w:cs="Arial"/>
                <w:i/>
                <w:szCs w:val="18"/>
                <w:lang w:eastAsia="ko-KR"/>
              </w:rPr>
              <w:t>ontologyRef</w:t>
            </w:r>
            <w:r w:rsidRPr="00C43ACB">
              <w:rPr>
                <w:rFonts w:cs="Arial"/>
                <w:szCs w:val="18"/>
                <w:lang w:eastAsia="ko-KR"/>
              </w:rPr>
              <w:t xml:space="preserve"> from the parent</w:t>
            </w:r>
            <w:r w:rsidR="008C3BE6" w:rsidRPr="00C43ACB">
              <w:rPr>
                <w:rFonts w:cs="Arial"/>
                <w:szCs w:val="18"/>
                <w:lang w:eastAsia="ko-KR"/>
              </w:rPr>
              <w:t xml:space="preserve"> </w:t>
            </w:r>
            <w:r w:rsidRPr="00C43ACB">
              <w:rPr>
                <w:rFonts w:cs="Arial"/>
                <w:szCs w:val="18"/>
                <w:lang w:eastAsia="ko-KR"/>
              </w:rPr>
              <w:t>resource is used if present.</w:t>
            </w:r>
          </w:p>
        </w:tc>
        <w:tc>
          <w:tcPr>
            <w:tcW w:w="1855" w:type="dxa"/>
          </w:tcPr>
          <w:p w14:paraId="1CEBF77A" w14:textId="77777777" w:rsidR="0050042C" w:rsidRPr="00C43ACB" w:rsidRDefault="0050042C" w:rsidP="005F0037">
            <w:pPr>
              <w:pStyle w:val="TAL"/>
              <w:jc w:val="center"/>
              <w:rPr>
                <w:rFonts w:cs="Arial"/>
                <w:szCs w:val="18"/>
                <w:lang w:eastAsia="ko-KR"/>
              </w:rPr>
            </w:pPr>
            <w:r w:rsidRPr="00C43ACB">
              <w:rPr>
                <w:rFonts w:eastAsia="Arial Unicode MS" w:cs="Arial"/>
              </w:rPr>
              <w:t>OA</w:t>
            </w:r>
          </w:p>
        </w:tc>
      </w:tr>
      <w:tr w:rsidR="0050042C" w:rsidRPr="00C43ACB" w14:paraId="3C7BE8CF" w14:textId="77777777" w:rsidTr="003051E0">
        <w:trPr>
          <w:jc w:val="center"/>
        </w:trPr>
        <w:tc>
          <w:tcPr>
            <w:tcW w:w="2145" w:type="dxa"/>
          </w:tcPr>
          <w:p w14:paraId="42CA1C38" w14:textId="77777777" w:rsidR="0050042C" w:rsidRPr="00C43ACB" w:rsidRDefault="0050042C" w:rsidP="000A227B">
            <w:pPr>
              <w:pStyle w:val="TAL"/>
              <w:rPr>
                <w:rFonts w:eastAsia="Arial Unicode MS"/>
                <w:i/>
                <w:lang w:eastAsia="ko-KR"/>
              </w:rPr>
            </w:pPr>
            <w:r w:rsidRPr="00C43ACB">
              <w:rPr>
                <w:rFonts w:eastAsia="Arial Unicode MS"/>
                <w:i/>
                <w:lang w:eastAsia="ko-KR"/>
              </w:rPr>
              <w:t>relatedSemantics</w:t>
            </w:r>
          </w:p>
        </w:tc>
        <w:tc>
          <w:tcPr>
            <w:tcW w:w="1134" w:type="dxa"/>
          </w:tcPr>
          <w:p w14:paraId="5EA97858" w14:textId="77777777" w:rsidR="0050042C" w:rsidRPr="00C43ACB" w:rsidRDefault="0050042C" w:rsidP="000A227B">
            <w:pPr>
              <w:pStyle w:val="TAL"/>
              <w:jc w:val="center"/>
              <w:rPr>
                <w:rFonts w:eastAsia="Arial Unicode MS"/>
                <w:lang w:eastAsia="zh-CN"/>
              </w:rPr>
            </w:pPr>
            <w:r w:rsidRPr="00C43ACB">
              <w:rPr>
                <w:rFonts w:eastAsia="Arial Unicode MS"/>
                <w:lang w:eastAsia="zh-CN"/>
              </w:rPr>
              <w:t>0..1(L)</w:t>
            </w:r>
          </w:p>
        </w:tc>
        <w:tc>
          <w:tcPr>
            <w:tcW w:w="992" w:type="dxa"/>
          </w:tcPr>
          <w:p w14:paraId="267AA64E" w14:textId="77777777" w:rsidR="0050042C" w:rsidRPr="00C43ACB" w:rsidRDefault="0050042C" w:rsidP="000A227B">
            <w:pPr>
              <w:pStyle w:val="TAL"/>
              <w:jc w:val="center"/>
              <w:rPr>
                <w:rFonts w:eastAsia="Arial Unicode MS"/>
                <w:lang w:eastAsia="zh-CN"/>
              </w:rPr>
            </w:pPr>
            <w:r w:rsidRPr="00C43ACB">
              <w:rPr>
                <w:rFonts w:eastAsia="Arial Unicode MS"/>
                <w:lang w:eastAsia="zh-CN"/>
              </w:rPr>
              <w:t>WO</w:t>
            </w:r>
          </w:p>
        </w:tc>
        <w:tc>
          <w:tcPr>
            <w:tcW w:w="3833" w:type="dxa"/>
          </w:tcPr>
          <w:p w14:paraId="4A4ACC1C" w14:textId="77777777" w:rsidR="0050042C" w:rsidRPr="00C43ACB" w:rsidRDefault="0050042C" w:rsidP="000A227B">
            <w:pPr>
              <w:pStyle w:val="TAL"/>
              <w:rPr>
                <w:rFonts w:cs="Arial"/>
                <w:szCs w:val="18"/>
                <w:lang w:eastAsia="ko-KR"/>
              </w:rPr>
            </w:pPr>
            <w:r w:rsidRPr="00C43ACB">
              <w:rPr>
                <w:rFonts w:cs="Arial"/>
                <w:szCs w:val="18"/>
                <w:lang w:eastAsia="ko-KR"/>
              </w:rPr>
              <w:t>List of URIs for resources containing related semantic information to be used in processing semantic queries. The URI(s) may reference either a &lt;</w:t>
            </w:r>
            <w:r w:rsidRPr="00C43ACB">
              <w:rPr>
                <w:rFonts w:cs="Arial"/>
                <w:i/>
                <w:szCs w:val="18"/>
                <w:lang w:eastAsia="ko-KR"/>
              </w:rPr>
              <w:t>group</w:t>
            </w:r>
            <w:r w:rsidRPr="00C43ACB">
              <w:rPr>
                <w:rFonts w:cs="Arial"/>
                <w:szCs w:val="18"/>
                <w:lang w:eastAsia="ko-KR"/>
              </w:rPr>
              <w:t xml:space="preserve">&gt; resource or other </w:t>
            </w:r>
            <w:r w:rsidRPr="00C43ACB">
              <w:rPr>
                <w:rFonts w:cs="Arial"/>
                <w:i/>
                <w:szCs w:val="18"/>
                <w:lang w:eastAsia="ko-KR"/>
              </w:rPr>
              <w:t>&lt;semanticDescriptor&gt;</w:t>
            </w:r>
            <w:r w:rsidRPr="00C43ACB">
              <w:rPr>
                <w:rFonts w:cs="Arial"/>
                <w:szCs w:val="18"/>
                <w:lang w:eastAsia="ko-KR"/>
              </w:rPr>
              <w:t xml:space="preserve"> resources.</w:t>
            </w:r>
          </w:p>
        </w:tc>
        <w:tc>
          <w:tcPr>
            <w:tcW w:w="1855" w:type="dxa"/>
          </w:tcPr>
          <w:p w14:paraId="32853CD8" w14:textId="77777777" w:rsidR="0050042C" w:rsidRPr="00C43ACB" w:rsidRDefault="0050042C" w:rsidP="005F0037">
            <w:pPr>
              <w:pStyle w:val="TAL"/>
              <w:jc w:val="center"/>
              <w:rPr>
                <w:rFonts w:cs="Arial"/>
                <w:szCs w:val="18"/>
                <w:lang w:eastAsia="ko-KR"/>
              </w:rPr>
            </w:pPr>
            <w:r w:rsidRPr="00C43ACB">
              <w:rPr>
                <w:rFonts w:eastAsia="Arial Unicode MS" w:cs="Arial"/>
              </w:rPr>
              <w:t>OA</w:t>
            </w:r>
          </w:p>
        </w:tc>
      </w:tr>
    </w:tbl>
    <w:p w14:paraId="789F2BD5" w14:textId="77777777" w:rsidR="00650E3C" w:rsidRPr="00C43ACB" w:rsidRDefault="00650E3C" w:rsidP="001C13B4"/>
    <w:p w14:paraId="0D617408" w14:textId="77777777" w:rsidR="00A77F84" w:rsidRPr="00C43ACB" w:rsidRDefault="00A77F84" w:rsidP="00A97152">
      <w:pPr>
        <w:pStyle w:val="30"/>
      </w:pPr>
      <w:bookmarkStart w:id="504" w:name="_Toc507429812"/>
      <w:bookmarkStart w:id="505" w:name="_Toc2172006"/>
      <w:r w:rsidRPr="00C43ACB">
        <w:rPr>
          <w:rFonts w:hint="eastAsia"/>
        </w:rPr>
        <w:t>9.6.31</w:t>
      </w:r>
      <w:r w:rsidR="0071020A" w:rsidRPr="00C43ACB">
        <w:rPr>
          <w:rFonts w:eastAsia="宋体" w:hint="eastAsia"/>
          <w:lang w:eastAsia="zh-CN"/>
        </w:rPr>
        <w:tab/>
      </w:r>
      <w:r w:rsidRPr="00C43ACB">
        <w:t xml:space="preserve">Resource Type </w:t>
      </w:r>
      <w:r w:rsidR="00A57216" w:rsidRPr="00C43ACB">
        <w:rPr>
          <w:rFonts w:hint="eastAsia"/>
          <w:i/>
        </w:rPr>
        <w:t>notificationTargetMg</w:t>
      </w:r>
      <w:r w:rsidR="00E73166" w:rsidRPr="00C43ACB">
        <w:rPr>
          <w:rFonts w:hint="eastAsia"/>
          <w:i/>
        </w:rPr>
        <w:t>m</w:t>
      </w:r>
      <w:r w:rsidR="00A57216" w:rsidRPr="00C43ACB">
        <w:rPr>
          <w:rFonts w:hint="eastAsia"/>
          <w:i/>
        </w:rPr>
        <w:t>tPolicyRef</w:t>
      </w:r>
      <w:bookmarkEnd w:id="504"/>
      <w:bookmarkEnd w:id="505"/>
    </w:p>
    <w:p w14:paraId="6EAD0EE0" w14:textId="77777777" w:rsidR="00A77F84" w:rsidRPr="00C43ACB" w:rsidRDefault="00A77F84" w:rsidP="00A77F84">
      <w:pPr>
        <w:rPr>
          <w:rFonts w:eastAsia="宋体"/>
          <w:lang w:eastAsia="zh-CN"/>
        </w:rPr>
      </w:pPr>
      <w:r w:rsidRPr="00C43ACB">
        <w:t xml:space="preserve">The </w:t>
      </w:r>
      <w:r w:rsidRPr="00C43ACB">
        <w:rPr>
          <w:i/>
        </w:rPr>
        <w:t>&lt;</w:t>
      </w:r>
      <w:r w:rsidR="00A57216" w:rsidRPr="00C43ACB">
        <w:rPr>
          <w:rFonts w:eastAsia="宋体" w:hint="eastAsia"/>
          <w:i/>
          <w:lang w:eastAsia="zh-CN"/>
        </w:rPr>
        <w:t>notificationTargetMg</w:t>
      </w:r>
      <w:r w:rsidR="00491277" w:rsidRPr="00C43ACB">
        <w:rPr>
          <w:rFonts w:eastAsia="宋体" w:hint="eastAsia"/>
          <w:i/>
          <w:lang w:eastAsia="zh-CN"/>
        </w:rPr>
        <w:t>m</w:t>
      </w:r>
      <w:r w:rsidR="00A57216" w:rsidRPr="00C43ACB">
        <w:rPr>
          <w:rFonts w:eastAsia="宋体" w:hint="eastAsia"/>
          <w:i/>
          <w:lang w:eastAsia="zh-CN"/>
        </w:rPr>
        <w:t>tPolicyRef</w:t>
      </w:r>
      <w:r w:rsidRPr="00C43ACB">
        <w:rPr>
          <w:i/>
        </w:rPr>
        <w:t>&gt;</w:t>
      </w:r>
      <w:r w:rsidRPr="00C43ACB">
        <w:t xml:space="preserve"> resource</w:t>
      </w:r>
      <w:r w:rsidRPr="00C43ACB">
        <w:rPr>
          <w:rFonts w:hint="eastAsia"/>
          <w:lang w:eastAsia="ko-KR"/>
        </w:rPr>
        <w:t xml:space="preserve"> is a child</w:t>
      </w:r>
      <w:r w:rsidRPr="00C43ACB">
        <w:t xml:space="preserve"> </w:t>
      </w:r>
      <w:r w:rsidRPr="00C43ACB">
        <w:rPr>
          <w:rFonts w:hint="eastAsia"/>
          <w:lang w:eastAsia="ko-KR"/>
        </w:rPr>
        <w:t xml:space="preserve">resource of a &lt;subscription&gt; resource and </w:t>
      </w:r>
      <w:r w:rsidRPr="00C43ACB">
        <w:t>lists a reference to the policy to be followed by the hosting CSE for every Target Notification of a subscription. The policy is applied by the hosting CSE when it receives a request to stop receiving a notification from a Target Notification. If no policy is defined for the Target Notification, then the hosting CSE shall apply the default policy</w:t>
      </w:r>
      <w:r w:rsidR="009437E7" w:rsidRPr="00C43ACB">
        <w:rPr>
          <w:rFonts w:eastAsia="宋体" w:hint="eastAsia"/>
          <w:lang w:eastAsia="zh-CN"/>
        </w:rPr>
        <w:t xml:space="preserve">. </w:t>
      </w:r>
      <w:r w:rsidR="009437E7" w:rsidRPr="00C43ACB">
        <w:t>The default policy is either created by the subscription originator or the hosting CSE shall have a system created default one to apply. The system created default policy shall be configurable by the M2M Service Provider.</w:t>
      </w:r>
    </w:p>
    <w:p w14:paraId="00209B85" w14:textId="77777777" w:rsidR="00A77F84" w:rsidRPr="00C43ACB" w:rsidRDefault="00E73166" w:rsidP="0060193C">
      <w:pPr>
        <w:pStyle w:val="FL"/>
        <w:rPr>
          <w:lang w:eastAsia="ko-KR"/>
        </w:rPr>
      </w:pPr>
      <w:r w:rsidRPr="00C43ACB">
        <w:object w:dxaOrig="4875" w:dyaOrig="3315" w14:anchorId="4B09AC87">
          <v:shape id="_x0000_i1074" type="#_x0000_t75" style="width:242.4pt;height:164.4pt" o:ole="">
            <v:imagedata r:id="rId113" o:title=""/>
          </v:shape>
          <o:OLEObject Type="Embed" ProgID="VisioViewer.Viewer.1" ShapeID="_x0000_i1074" DrawAspect="Content" ObjectID="_1632050037" r:id="rId114"/>
        </w:object>
      </w:r>
    </w:p>
    <w:p w14:paraId="7DFADF68" w14:textId="77777777" w:rsidR="00A77F84" w:rsidRPr="00C43ACB" w:rsidRDefault="00A77F84" w:rsidP="00DA5B64">
      <w:pPr>
        <w:pStyle w:val="TF"/>
      </w:pPr>
      <w:r w:rsidRPr="00C43ACB">
        <w:t>Figure 9.6.</w:t>
      </w:r>
      <w:r w:rsidR="00422772" w:rsidRPr="00C43ACB">
        <w:t>31</w:t>
      </w:r>
      <w:r w:rsidRPr="00C43ACB">
        <w:t xml:space="preserve">-1: Structure of </w:t>
      </w:r>
      <w:r w:rsidRPr="00C43ACB">
        <w:rPr>
          <w:i/>
        </w:rPr>
        <w:t>&lt;</w:t>
      </w:r>
      <w:r w:rsidR="00A57216" w:rsidRPr="00C43ACB">
        <w:rPr>
          <w:i/>
        </w:rPr>
        <w:t>notificationTargetMg</w:t>
      </w:r>
      <w:r w:rsidR="00E73166" w:rsidRPr="00C43ACB">
        <w:rPr>
          <w:i/>
        </w:rPr>
        <w:t>m</w:t>
      </w:r>
      <w:r w:rsidR="00A57216" w:rsidRPr="00C43ACB">
        <w:rPr>
          <w:i/>
        </w:rPr>
        <w:t>tPolicyRef</w:t>
      </w:r>
      <w:r w:rsidRPr="00C43ACB">
        <w:rPr>
          <w:i/>
        </w:rPr>
        <w:t>&gt;</w:t>
      </w:r>
      <w:r w:rsidRPr="00C43ACB">
        <w:t xml:space="preserve"> resource</w:t>
      </w:r>
    </w:p>
    <w:p w14:paraId="1C598B6D" w14:textId="77777777" w:rsidR="00A77F84" w:rsidRPr="00C43ACB" w:rsidRDefault="00A77F84" w:rsidP="00A77F84">
      <w:pPr>
        <w:pStyle w:val="TH"/>
      </w:pPr>
      <w:r w:rsidRPr="00C43ACB">
        <w:t>Table 9.6.</w:t>
      </w:r>
      <w:r w:rsidR="00422772" w:rsidRPr="00C43ACB">
        <w:t>31</w:t>
      </w:r>
      <w:r w:rsidRPr="00C43ACB">
        <w:t>-1:</w:t>
      </w:r>
      <w:r w:rsidR="008C3BE6" w:rsidRPr="00C43ACB">
        <w:t xml:space="preserve"> </w:t>
      </w:r>
      <w:r w:rsidRPr="00C43ACB">
        <w:t xml:space="preserve">Child resources of </w:t>
      </w:r>
      <w:r w:rsidRPr="00C43ACB">
        <w:rPr>
          <w:i/>
        </w:rPr>
        <w:t>&lt;</w:t>
      </w:r>
      <w:r w:rsidR="00A57216" w:rsidRPr="00C43ACB">
        <w:rPr>
          <w:rFonts w:hint="eastAsia"/>
          <w:i/>
        </w:rPr>
        <w:t>notificationTargetMg</w:t>
      </w:r>
      <w:r w:rsidR="00E73166" w:rsidRPr="00C43ACB">
        <w:rPr>
          <w:i/>
        </w:rPr>
        <w:t>m</w:t>
      </w:r>
      <w:r w:rsidR="00A57216" w:rsidRPr="00C43ACB">
        <w:rPr>
          <w:i/>
        </w:rPr>
        <w:t>tPolicyRef</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6"/>
        <w:gridCol w:w="1559"/>
        <w:gridCol w:w="1418"/>
        <w:gridCol w:w="2800"/>
      </w:tblGrid>
      <w:tr w:rsidR="00A77F84" w:rsidRPr="00C43ACB" w14:paraId="2843DF16" w14:textId="77777777" w:rsidTr="00190C3B">
        <w:trPr>
          <w:tblHeader/>
          <w:jc w:val="center"/>
        </w:trPr>
        <w:tc>
          <w:tcPr>
            <w:tcW w:w="3226" w:type="dxa"/>
            <w:shd w:val="clear" w:color="auto" w:fill="E0E0E0"/>
            <w:vAlign w:val="center"/>
          </w:tcPr>
          <w:p w14:paraId="32469304" w14:textId="77777777" w:rsidR="00A77F84" w:rsidRPr="00C43ACB" w:rsidRDefault="00A77F84" w:rsidP="00E73166">
            <w:pPr>
              <w:pStyle w:val="TAH"/>
              <w:rPr>
                <w:rFonts w:eastAsia="Arial Unicode MS"/>
                <w:lang w:eastAsia="zh-CN"/>
              </w:rPr>
            </w:pPr>
            <w:r w:rsidRPr="00C43ACB">
              <w:rPr>
                <w:rFonts w:eastAsia="Arial Unicode MS"/>
              </w:rPr>
              <w:t>Child Resources</w:t>
            </w:r>
            <w:r w:rsidR="0070391E" w:rsidRPr="00C43ACB">
              <w:rPr>
                <w:rFonts w:eastAsia="Arial Unicode MS" w:hint="eastAsia"/>
                <w:lang w:eastAsia="zh-CN"/>
              </w:rPr>
              <w:t xml:space="preserve"> </w:t>
            </w:r>
            <w:r w:rsidR="0070391E" w:rsidRPr="00C43ACB">
              <w:rPr>
                <w:rFonts w:eastAsia="Arial Unicode MS"/>
              </w:rPr>
              <w:t xml:space="preserve">of </w:t>
            </w:r>
            <w:r w:rsidR="0070391E" w:rsidRPr="00C43ACB">
              <w:rPr>
                <w:i/>
              </w:rPr>
              <w:t>&lt;</w:t>
            </w:r>
            <w:r w:rsidR="0070391E" w:rsidRPr="00C43ACB">
              <w:rPr>
                <w:rFonts w:hint="eastAsia"/>
                <w:i/>
              </w:rPr>
              <w:t>notificationTargetMg</w:t>
            </w:r>
            <w:r w:rsidR="0070391E" w:rsidRPr="00C43ACB">
              <w:rPr>
                <w:rFonts w:eastAsia="宋体" w:hint="eastAsia"/>
                <w:i/>
                <w:lang w:eastAsia="zh-CN"/>
              </w:rPr>
              <w:t>m</w:t>
            </w:r>
            <w:r w:rsidR="0070391E" w:rsidRPr="00C43ACB">
              <w:rPr>
                <w:rFonts w:hint="eastAsia"/>
                <w:i/>
              </w:rPr>
              <w:t>tPolicyRef</w:t>
            </w:r>
            <w:r w:rsidR="0070391E" w:rsidRPr="00C43ACB">
              <w:rPr>
                <w:i/>
              </w:rPr>
              <w:t>&gt;</w:t>
            </w:r>
          </w:p>
        </w:tc>
        <w:tc>
          <w:tcPr>
            <w:tcW w:w="1559" w:type="dxa"/>
            <w:shd w:val="clear" w:color="auto" w:fill="E0E0E0"/>
            <w:vAlign w:val="center"/>
          </w:tcPr>
          <w:p w14:paraId="5882BFB1" w14:textId="77777777" w:rsidR="00A77F84" w:rsidRPr="00C43ACB" w:rsidRDefault="00A77F84" w:rsidP="001742FC">
            <w:pPr>
              <w:pStyle w:val="TAH"/>
              <w:rPr>
                <w:rFonts w:eastAsia="Arial Unicode MS"/>
              </w:rPr>
            </w:pPr>
            <w:r w:rsidRPr="00C43ACB">
              <w:rPr>
                <w:rFonts w:eastAsia="Arial Unicode MS"/>
              </w:rPr>
              <w:t>Child Resource Type</w:t>
            </w:r>
          </w:p>
        </w:tc>
        <w:tc>
          <w:tcPr>
            <w:tcW w:w="1418" w:type="dxa"/>
            <w:shd w:val="clear" w:color="auto" w:fill="E0E0E0"/>
            <w:vAlign w:val="center"/>
          </w:tcPr>
          <w:p w14:paraId="2B00CED5" w14:textId="77777777" w:rsidR="00A77F84" w:rsidRPr="00C43ACB" w:rsidRDefault="00A77F84" w:rsidP="001742FC">
            <w:pPr>
              <w:pStyle w:val="TAH"/>
              <w:rPr>
                <w:rFonts w:eastAsia="Arial Unicode MS"/>
              </w:rPr>
            </w:pPr>
            <w:r w:rsidRPr="00C43ACB">
              <w:rPr>
                <w:rFonts w:eastAsia="Arial Unicode MS"/>
              </w:rPr>
              <w:t>Multiplicity</w:t>
            </w:r>
          </w:p>
        </w:tc>
        <w:tc>
          <w:tcPr>
            <w:tcW w:w="2800" w:type="dxa"/>
            <w:shd w:val="clear" w:color="auto" w:fill="E0E0E0"/>
            <w:vAlign w:val="center"/>
          </w:tcPr>
          <w:p w14:paraId="590B7993" w14:textId="77777777" w:rsidR="00A77F84" w:rsidRPr="00C43ACB" w:rsidRDefault="00A77F84" w:rsidP="001742FC">
            <w:pPr>
              <w:pStyle w:val="TAH"/>
              <w:rPr>
                <w:rFonts w:eastAsia="Arial Unicode MS"/>
              </w:rPr>
            </w:pPr>
            <w:r w:rsidRPr="00C43ACB">
              <w:rPr>
                <w:rFonts w:eastAsia="Arial Unicode MS"/>
              </w:rPr>
              <w:t>Description</w:t>
            </w:r>
          </w:p>
        </w:tc>
      </w:tr>
      <w:tr w:rsidR="00A77F84" w:rsidRPr="00C43ACB" w14:paraId="30CB6B1B" w14:textId="77777777" w:rsidTr="00190C3B">
        <w:trPr>
          <w:trHeight w:val="64"/>
          <w:jc w:val="center"/>
        </w:trPr>
        <w:tc>
          <w:tcPr>
            <w:tcW w:w="3226" w:type="dxa"/>
          </w:tcPr>
          <w:p w14:paraId="4ED20AEF" w14:textId="77777777" w:rsidR="00A77F84" w:rsidRPr="00C43ACB" w:rsidRDefault="00A77F84" w:rsidP="001742FC">
            <w:pPr>
              <w:pStyle w:val="TAL"/>
              <w:rPr>
                <w:rFonts w:eastAsia="Arial Unicode MS"/>
                <w:i/>
              </w:rPr>
            </w:pPr>
            <w:r w:rsidRPr="00C43ACB">
              <w:rPr>
                <w:rFonts w:eastAsia="Arial Unicode MS"/>
                <w:i/>
              </w:rPr>
              <w:t>[variable]</w:t>
            </w:r>
          </w:p>
        </w:tc>
        <w:tc>
          <w:tcPr>
            <w:tcW w:w="1559" w:type="dxa"/>
          </w:tcPr>
          <w:p w14:paraId="6AFA58A6" w14:textId="77777777" w:rsidR="00A77F84" w:rsidRPr="00C43ACB" w:rsidRDefault="00A77F84" w:rsidP="001742FC">
            <w:pPr>
              <w:pStyle w:val="TAL"/>
              <w:jc w:val="center"/>
              <w:rPr>
                <w:rFonts w:eastAsia="Arial Unicode MS"/>
                <w:i/>
              </w:rPr>
            </w:pPr>
            <w:r w:rsidRPr="00C43ACB">
              <w:rPr>
                <w:rFonts w:eastAsia="Arial Unicode MS"/>
                <w:i/>
              </w:rPr>
              <w:t>&lt;subscription&gt;</w:t>
            </w:r>
          </w:p>
        </w:tc>
        <w:tc>
          <w:tcPr>
            <w:tcW w:w="1418" w:type="dxa"/>
          </w:tcPr>
          <w:p w14:paraId="2127D2BD" w14:textId="77777777" w:rsidR="00A77F84" w:rsidRPr="00C43ACB" w:rsidRDefault="00A77F84" w:rsidP="001742FC">
            <w:pPr>
              <w:pStyle w:val="TAL"/>
              <w:jc w:val="center"/>
              <w:rPr>
                <w:rFonts w:eastAsia="Arial Unicode MS"/>
              </w:rPr>
            </w:pPr>
            <w:r w:rsidRPr="00C43ACB">
              <w:rPr>
                <w:rFonts w:eastAsia="Arial Unicode MS"/>
              </w:rPr>
              <w:t>0..n</w:t>
            </w:r>
          </w:p>
        </w:tc>
        <w:tc>
          <w:tcPr>
            <w:tcW w:w="2800" w:type="dxa"/>
          </w:tcPr>
          <w:p w14:paraId="0FCC6F02" w14:textId="77777777" w:rsidR="00A77F84" w:rsidRPr="00C43ACB" w:rsidRDefault="00A77F84" w:rsidP="001742FC">
            <w:pPr>
              <w:pStyle w:val="TAL"/>
              <w:rPr>
                <w:rFonts w:eastAsia="Arial Unicode MS"/>
              </w:rPr>
            </w:pPr>
            <w:r w:rsidRPr="00C43ACB">
              <w:rPr>
                <w:rFonts w:eastAsia="Arial Unicode MS"/>
              </w:rPr>
              <w:t>See clause 9.6.8</w:t>
            </w:r>
          </w:p>
        </w:tc>
      </w:tr>
    </w:tbl>
    <w:p w14:paraId="06D8BA50" w14:textId="77777777" w:rsidR="00A77F84" w:rsidRPr="00C43ACB" w:rsidRDefault="00A77F84" w:rsidP="00A77F84"/>
    <w:p w14:paraId="437037D3" w14:textId="77777777" w:rsidR="00A77F84" w:rsidRPr="00C43ACB" w:rsidRDefault="00A77F84" w:rsidP="003521AA">
      <w:pPr>
        <w:pStyle w:val="TH"/>
      </w:pPr>
      <w:r w:rsidRPr="00C43ACB">
        <w:t>Table 9.6.</w:t>
      </w:r>
      <w:r w:rsidR="00422772" w:rsidRPr="00C43ACB">
        <w:t>31</w:t>
      </w:r>
      <w:r w:rsidRPr="00C43ACB">
        <w:t xml:space="preserve">-2: Attributes of </w:t>
      </w:r>
      <w:r w:rsidRPr="00C43ACB">
        <w:rPr>
          <w:i/>
        </w:rPr>
        <w:t>&lt;</w:t>
      </w:r>
      <w:r w:rsidR="00A57216" w:rsidRPr="00C43ACB">
        <w:rPr>
          <w:i/>
        </w:rPr>
        <w:t>notificationTargetMg</w:t>
      </w:r>
      <w:r w:rsidR="00E73166" w:rsidRPr="00C43ACB">
        <w:rPr>
          <w:i/>
        </w:rPr>
        <w:t>m</w:t>
      </w:r>
      <w:r w:rsidR="00A57216" w:rsidRPr="00C43ACB">
        <w:rPr>
          <w:i/>
        </w:rPr>
        <w:t>tPolicyRef</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5"/>
        <w:gridCol w:w="1134"/>
        <w:gridCol w:w="709"/>
        <w:gridCol w:w="4217"/>
      </w:tblGrid>
      <w:tr w:rsidR="00A77F84" w:rsidRPr="00C43ACB" w14:paraId="77ECA0B8" w14:textId="77777777" w:rsidTr="00190C3B">
        <w:trPr>
          <w:tblHeader/>
          <w:jc w:val="center"/>
        </w:trPr>
        <w:tc>
          <w:tcPr>
            <w:tcW w:w="3225" w:type="dxa"/>
            <w:shd w:val="clear" w:color="auto" w:fill="E0E0E0"/>
            <w:vAlign w:val="center"/>
          </w:tcPr>
          <w:p w14:paraId="431A6C4C" w14:textId="77777777" w:rsidR="00A77F84" w:rsidRPr="00C43ACB" w:rsidRDefault="00A77F84" w:rsidP="00E73166">
            <w:pPr>
              <w:pStyle w:val="TAH"/>
              <w:rPr>
                <w:rFonts w:eastAsia="Arial Unicode MS"/>
                <w:lang w:eastAsia="zh-CN"/>
              </w:rPr>
            </w:pPr>
            <w:r w:rsidRPr="00C43ACB">
              <w:rPr>
                <w:rFonts w:eastAsia="Arial Unicode MS"/>
              </w:rPr>
              <w:t>Attributes</w:t>
            </w:r>
            <w:r w:rsidR="0070391E" w:rsidRPr="00C43ACB">
              <w:rPr>
                <w:rFonts w:eastAsia="Arial Unicode MS" w:hint="eastAsia"/>
                <w:lang w:eastAsia="zh-CN"/>
              </w:rPr>
              <w:t xml:space="preserve"> </w:t>
            </w:r>
            <w:r w:rsidR="0070391E" w:rsidRPr="00C43ACB">
              <w:rPr>
                <w:rFonts w:eastAsia="Arial Unicode MS"/>
              </w:rPr>
              <w:t xml:space="preserve">of </w:t>
            </w:r>
            <w:r w:rsidR="0070391E" w:rsidRPr="00C43ACB">
              <w:rPr>
                <w:i/>
              </w:rPr>
              <w:t>&lt;</w:t>
            </w:r>
            <w:r w:rsidR="0070391E" w:rsidRPr="00C43ACB">
              <w:rPr>
                <w:rFonts w:hint="eastAsia"/>
                <w:i/>
              </w:rPr>
              <w:t>notificationTargetMg</w:t>
            </w:r>
            <w:r w:rsidR="0070391E" w:rsidRPr="00C43ACB">
              <w:rPr>
                <w:rFonts w:eastAsia="宋体" w:hint="eastAsia"/>
                <w:i/>
                <w:lang w:eastAsia="zh-CN"/>
              </w:rPr>
              <w:t>m</w:t>
            </w:r>
            <w:r w:rsidR="0070391E" w:rsidRPr="00C43ACB">
              <w:rPr>
                <w:rFonts w:hint="eastAsia"/>
                <w:i/>
              </w:rPr>
              <w:t>tPolicyRef</w:t>
            </w:r>
            <w:r w:rsidR="0070391E" w:rsidRPr="00C43ACB">
              <w:rPr>
                <w:i/>
              </w:rPr>
              <w:t>&gt;</w:t>
            </w:r>
          </w:p>
        </w:tc>
        <w:tc>
          <w:tcPr>
            <w:tcW w:w="1134" w:type="dxa"/>
            <w:shd w:val="clear" w:color="auto" w:fill="E0E0E0"/>
            <w:vAlign w:val="center"/>
          </w:tcPr>
          <w:p w14:paraId="67B986DC" w14:textId="77777777" w:rsidR="00A77F84" w:rsidRPr="00C43ACB" w:rsidRDefault="00A77F84" w:rsidP="001742FC">
            <w:pPr>
              <w:pStyle w:val="TAH"/>
              <w:rPr>
                <w:rFonts w:eastAsia="Arial Unicode MS"/>
              </w:rPr>
            </w:pPr>
            <w:r w:rsidRPr="00C43ACB">
              <w:rPr>
                <w:rFonts w:eastAsia="Arial Unicode MS"/>
              </w:rPr>
              <w:t>Multiplicity</w:t>
            </w:r>
          </w:p>
        </w:tc>
        <w:tc>
          <w:tcPr>
            <w:tcW w:w="709" w:type="dxa"/>
            <w:shd w:val="clear" w:color="auto" w:fill="E0E0E0"/>
            <w:vAlign w:val="center"/>
          </w:tcPr>
          <w:p w14:paraId="53778B4D" w14:textId="77777777" w:rsidR="00A77F84" w:rsidRPr="00C43ACB" w:rsidRDefault="00A77F84" w:rsidP="001742FC">
            <w:pPr>
              <w:pStyle w:val="TAH"/>
              <w:rPr>
                <w:rFonts w:eastAsia="Arial Unicode MS"/>
              </w:rPr>
            </w:pPr>
            <w:r w:rsidRPr="00C43ACB">
              <w:rPr>
                <w:rFonts w:eastAsia="Arial Unicode MS"/>
              </w:rPr>
              <w:t>RW/</w:t>
            </w:r>
          </w:p>
          <w:p w14:paraId="2C27D999" w14:textId="77777777" w:rsidR="00A77F84" w:rsidRPr="00C43ACB" w:rsidRDefault="00A77F84" w:rsidP="001742FC">
            <w:pPr>
              <w:pStyle w:val="TAH"/>
              <w:rPr>
                <w:rFonts w:eastAsia="Arial Unicode MS"/>
              </w:rPr>
            </w:pPr>
            <w:r w:rsidRPr="00C43ACB">
              <w:rPr>
                <w:rFonts w:eastAsia="Arial Unicode MS"/>
              </w:rPr>
              <w:t>RO/</w:t>
            </w:r>
          </w:p>
          <w:p w14:paraId="0FD38725" w14:textId="77777777" w:rsidR="00A77F84" w:rsidRPr="00C43ACB" w:rsidRDefault="00A77F84" w:rsidP="001742FC">
            <w:pPr>
              <w:pStyle w:val="TAH"/>
              <w:rPr>
                <w:rFonts w:eastAsia="Arial Unicode MS"/>
              </w:rPr>
            </w:pPr>
            <w:r w:rsidRPr="00C43ACB">
              <w:rPr>
                <w:rFonts w:eastAsia="Arial Unicode MS"/>
              </w:rPr>
              <w:t>WO</w:t>
            </w:r>
          </w:p>
        </w:tc>
        <w:tc>
          <w:tcPr>
            <w:tcW w:w="4217" w:type="dxa"/>
            <w:shd w:val="clear" w:color="auto" w:fill="E0E0E0"/>
            <w:vAlign w:val="center"/>
          </w:tcPr>
          <w:p w14:paraId="40F451A3" w14:textId="77777777" w:rsidR="00A77F84" w:rsidRPr="00C43ACB" w:rsidRDefault="00A77F84" w:rsidP="001742FC">
            <w:pPr>
              <w:pStyle w:val="TAH"/>
              <w:rPr>
                <w:rFonts w:eastAsia="Arial Unicode MS"/>
              </w:rPr>
            </w:pPr>
            <w:r w:rsidRPr="00C43ACB">
              <w:rPr>
                <w:rFonts w:eastAsia="Arial Unicode MS"/>
              </w:rPr>
              <w:t>Description</w:t>
            </w:r>
          </w:p>
        </w:tc>
      </w:tr>
      <w:tr w:rsidR="00A77F84" w:rsidRPr="00C43ACB" w14:paraId="302D801B" w14:textId="77777777" w:rsidTr="00190C3B">
        <w:trPr>
          <w:jc w:val="center"/>
        </w:trPr>
        <w:tc>
          <w:tcPr>
            <w:tcW w:w="3225" w:type="dxa"/>
            <w:tcBorders>
              <w:bottom w:val="single" w:sz="4" w:space="0" w:color="000000"/>
            </w:tcBorders>
          </w:tcPr>
          <w:p w14:paraId="4BDEB020" w14:textId="77777777" w:rsidR="00A77F84" w:rsidRPr="00C43ACB" w:rsidRDefault="00A77F84" w:rsidP="001742FC">
            <w:pPr>
              <w:pStyle w:val="TAL"/>
              <w:rPr>
                <w:rFonts w:eastAsia="Arial Unicode MS"/>
                <w:i/>
                <w:lang w:eastAsia="ko-KR"/>
              </w:rPr>
            </w:pPr>
            <w:r w:rsidRPr="00C43ACB">
              <w:rPr>
                <w:rFonts w:eastAsia="Arial Unicode MS"/>
                <w:i/>
              </w:rPr>
              <w:t>resourceType</w:t>
            </w:r>
          </w:p>
        </w:tc>
        <w:tc>
          <w:tcPr>
            <w:tcW w:w="1134" w:type="dxa"/>
            <w:tcBorders>
              <w:bottom w:val="single" w:sz="4" w:space="0" w:color="000000"/>
            </w:tcBorders>
          </w:tcPr>
          <w:p w14:paraId="39178A13" w14:textId="77777777" w:rsidR="00A77F84" w:rsidRPr="00C43ACB" w:rsidRDefault="00A77F84" w:rsidP="001742FC">
            <w:pPr>
              <w:pStyle w:val="TAL"/>
              <w:jc w:val="center"/>
              <w:rPr>
                <w:rFonts w:eastAsia="Arial Unicode MS"/>
                <w:lang w:eastAsia="ko-KR"/>
              </w:rPr>
            </w:pPr>
            <w:r w:rsidRPr="00C43ACB">
              <w:rPr>
                <w:rFonts w:eastAsia="Arial Unicode MS"/>
              </w:rPr>
              <w:t>1</w:t>
            </w:r>
          </w:p>
        </w:tc>
        <w:tc>
          <w:tcPr>
            <w:tcW w:w="709" w:type="dxa"/>
            <w:tcBorders>
              <w:bottom w:val="single" w:sz="4" w:space="0" w:color="000000"/>
            </w:tcBorders>
          </w:tcPr>
          <w:p w14:paraId="5718DB8F" w14:textId="77777777" w:rsidR="00A77F84" w:rsidRPr="00C43ACB" w:rsidRDefault="00A77F84" w:rsidP="001742FC">
            <w:pPr>
              <w:pStyle w:val="TAL"/>
              <w:jc w:val="center"/>
              <w:rPr>
                <w:rFonts w:eastAsia="Arial Unicode MS"/>
              </w:rPr>
            </w:pPr>
            <w:r w:rsidRPr="00C43ACB">
              <w:rPr>
                <w:rFonts w:eastAsia="Arial Unicode MS"/>
              </w:rPr>
              <w:t>RO</w:t>
            </w:r>
          </w:p>
        </w:tc>
        <w:tc>
          <w:tcPr>
            <w:tcW w:w="4217" w:type="dxa"/>
            <w:tcBorders>
              <w:bottom w:val="single" w:sz="4" w:space="0" w:color="000000"/>
            </w:tcBorders>
          </w:tcPr>
          <w:p w14:paraId="6FABE2ED" w14:textId="77777777" w:rsidR="00A77F84" w:rsidRPr="00C43ACB" w:rsidRDefault="00A77F84" w:rsidP="001742FC">
            <w:pPr>
              <w:pStyle w:val="TAL"/>
              <w:rPr>
                <w:rFonts w:eastAsia="Arial Unicode MS"/>
                <w:lang w:eastAsia="ko-KR"/>
              </w:rPr>
            </w:pPr>
            <w:r w:rsidRPr="00C43ACB">
              <w:rPr>
                <w:rFonts w:eastAsia="Arial Unicode MS"/>
              </w:rPr>
              <w:t>See clause 9.6.1.3.</w:t>
            </w:r>
          </w:p>
        </w:tc>
      </w:tr>
      <w:tr w:rsidR="00A77F84" w:rsidRPr="00C43ACB" w14:paraId="2432BAFF" w14:textId="77777777" w:rsidTr="00190C3B">
        <w:trPr>
          <w:jc w:val="center"/>
        </w:trPr>
        <w:tc>
          <w:tcPr>
            <w:tcW w:w="3225" w:type="dxa"/>
            <w:tcBorders>
              <w:bottom w:val="single" w:sz="4" w:space="0" w:color="000000"/>
            </w:tcBorders>
          </w:tcPr>
          <w:p w14:paraId="5C9855C3" w14:textId="77777777" w:rsidR="00A77F84" w:rsidRPr="00C43ACB" w:rsidRDefault="00A77F84" w:rsidP="001742FC">
            <w:pPr>
              <w:pStyle w:val="TAL"/>
              <w:rPr>
                <w:rFonts w:eastAsia="Arial Unicode MS"/>
                <w:i/>
                <w:lang w:eastAsia="ko-KR"/>
              </w:rPr>
            </w:pPr>
            <w:r w:rsidRPr="00C43ACB">
              <w:rPr>
                <w:rFonts w:eastAsia="Arial Unicode MS" w:hint="eastAsia"/>
                <w:i/>
                <w:lang w:eastAsia="ko-KR"/>
              </w:rPr>
              <w:t>resourceID</w:t>
            </w:r>
          </w:p>
        </w:tc>
        <w:tc>
          <w:tcPr>
            <w:tcW w:w="1134" w:type="dxa"/>
            <w:tcBorders>
              <w:bottom w:val="single" w:sz="4" w:space="0" w:color="000000"/>
            </w:tcBorders>
          </w:tcPr>
          <w:p w14:paraId="5B1EFE64" w14:textId="77777777" w:rsidR="00A77F84" w:rsidRPr="00C43ACB" w:rsidRDefault="00A77F84" w:rsidP="001742FC">
            <w:pPr>
              <w:pStyle w:val="TAL"/>
              <w:jc w:val="center"/>
              <w:rPr>
                <w:rFonts w:eastAsia="Arial Unicode MS"/>
                <w:lang w:eastAsia="ko-KR"/>
              </w:rPr>
            </w:pPr>
            <w:r w:rsidRPr="00C43ACB">
              <w:rPr>
                <w:rFonts w:eastAsia="Arial Unicode MS" w:hint="eastAsia"/>
                <w:lang w:eastAsia="ko-KR"/>
              </w:rPr>
              <w:t>1</w:t>
            </w:r>
          </w:p>
        </w:tc>
        <w:tc>
          <w:tcPr>
            <w:tcW w:w="709" w:type="dxa"/>
            <w:tcBorders>
              <w:bottom w:val="single" w:sz="4" w:space="0" w:color="000000"/>
            </w:tcBorders>
          </w:tcPr>
          <w:p w14:paraId="4F123963" w14:textId="77777777" w:rsidR="00A77F84" w:rsidRPr="00C43ACB" w:rsidRDefault="00A77F84" w:rsidP="001742FC">
            <w:pPr>
              <w:pStyle w:val="TAL"/>
              <w:jc w:val="center"/>
              <w:rPr>
                <w:rFonts w:eastAsia="Arial Unicode MS"/>
              </w:rPr>
            </w:pPr>
            <w:r w:rsidRPr="00C43ACB">
              <w:rPr>
                <w:rFonts w:eastAsia="Arial Unicode MS"/>
                <w:lang w:eastAsia="ko-KR"/>
              </w:rPr>
              <w:t>R</w:t>
            </w:r>
            <w:r w:rsidRPr="00C43ACB">
              <w:rPr>
                <w:rFonts w:eastAsia="Arial Unicode MS" w:hint="eastAsia"/>
                <w:lang w:eastAsia="ko-KR"/>
              </w:rPr>
              <w:t>O</w:t>
            </w:r>
          </w:p>
        </w:tc>
        <w:tc>
          <w:tcPr>
            <w:tcW w:w="4217" w:type="dxa"/>
            <w:tcBorders>
              <w:bottom w:val="single" w:sz="4" w:space="0" w:color="000000"/>
            </w:tcBorders>
          </w:tcPr>
          <w:p w14:paraId="09307CDC" w14:textId="77777777" w:rsidR="00A77F84" w:rsidRPr="00C43ACB" w:rsidRDefault="00A77F84" w:rsidP="004C050F">
            <w:pPr>
              <w:pStyle w:val="TAL"/>
              <w:rPr>
                <w:rFonts w:eastAsia="Arial Unicode MS"/>
                <w:lang w:eastAsia="ko-KR"/>
              </w:rPr>
            </w:pPr>
            <w:r w:rsidRPr="00C43ACB">
              <w:rPr>
                <w:rFonts w:eastAsia="Arial Unicode MS"/>
              </w:rPr>
              <w:t>See clause 9.6.1.3.</w:t>
            </w:r>
          </w:p>
        </w:tc>
      </w:tr>
      <w:tr w:rsidR="00A77F84" w:rsidRPr="00C43ACB" w14:paraId="3F7F31F2" w14:textId="77777777" w:rsidTr="00190C3B">
        <w:trPr>
          <w:jc w:val="center"/>
        </w:trPr>
        <w:tc>
          <w:tcPr>
            <w:tcW w:w="3225" w:type="dxa"/>
            <w:tcBorders>
              <w:bottom w:val="single" w:sz="4" w:space="0" w:color="000000"/>
            </w:tcBorders>
          </w:tcPr>
          <w:p w14:paraId="493C8F85" w14:textId="77777777" w:rsidR="00A77F84" w:rsidRPr="00C43ACB" w:rsidRDefault="00A77F84" w:rsidP="001742FC">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134" w:type="dxa"/>
            <w:tcBorders>
              <w:bottom w:val="single" w:sz="4" w:space="0" w:color="000000"/>
            </w:tcBorders>
          </w:tcPr>
          <w:p w14:paraId="335AB4B6" w14:textId="77777777" w:rsidR="00A77F84" w:rsidRPr="00C43ACB" w:rsidRDefault="00A77F84" w:rsidP="001742FC">
            <w:pPr>
              <w:pStyle w:val="TAL"/>
              <w:jc w:val="center"/>
              <w:rPr>
                <w:rFonts w:eastAsia="Arial Unicode MS"/>
                <w:lang w:eastAsia="ko-KR"/>
              </w:rPr>
            </w:pPr>
            <w:r w:rsidRPr="00C43ACB">
              <w:rPr>
                <w:rFonts w:eastAsia="Arial Unicode MS" w:hint="eastAsia"/>
                <w:lang w:eastAsia="ko-KR"/>
              </w:rPr>
              <w:t>1</w:t>
            </w:r>
          </w:p>
        </w:tc>
        <w:tc>
          <w:tcPr>
            <w:tcW w:w="709" w:type="dxa"/>
            <w:tcBorders>
              <w:bottom w:val="single" w:sz="4" w:space="0" w:color="000000"/>
            </w:tcBorders>
          </w:tcPr>
          <w:p w14:paraId="39D38A53" w14:textId="77777777" w:rsidR="00A77F84" w:rsidRPr="00C43ACB" w:rsidRDefault="00A77F84" w:rsidP="001742FC">
            <w:pPr>
              <w:pStyle w:val="TAL"/>
              <w:jc w:val="center"/>
              <w:rPr>
                <w:rFonts w:eastAsia="Arial Unicode MS"/>
                <w:lang w:eastAsia="ko-KR"/>
              </w:rPr>
            </w:pPr>
            <w:r w:rsidRPr="00C43ACB">
              <w:rPr>
                <w:rFonts w:eastAsia="Arial Unicode MS"/>
                <w:lang w:eastAsia="ko-KR"/>
              </w:rPr>
              <w:t>WO</w:t>
            </w:r>
          </w:p>
        </w:tc>
        <w:tc>
          <w:tcPr>
            <w:tcW w:w="4217" w:type="dxa"/>
            <w:tcBorders>
              <w:bottom w:val="single" w:sz="4" w:space="0" w:color="000000"/>
            </w:tcBorders>
          </w:tcPr>
          <w:p w14:paraId="036E74B0" w14:textId="77777777" w:rsidR="00A77F84" w:rsidRPr="00C43ACB" w:rsidRDefault="00A77F84" w:rsidP="001742FC">
            <w:pPr>
              <w:pStyle w:val="TAL"/>
              <w:rPr>
                <w:rFonts w:eastAsia="Arial Unicode MS"/>
              </w:rPr>
            </w:pPr>
            <w:r w:rsidRPr="00C43ACB">
              <w:rPr>
                <w:rFonts w:eastAsia="Arial Unicode MS"/>
              </w:rPr>
              <w:t>See clause 9.6.1.3.</w:t>
            </w:r>
          </w:p>
        </w:tc>
      </w:tr>
      <w:tr w:rsidR="00A77F84" w:rsidRPr="00C43ACB" w14:paraId="01B705F9" w14:textId="77777777" w:rsidTr="00190C3B">
        <w:trPr>
          <w:jc w:val="center"/>
        </w:trPr>
        <w:tc>
          <w:tcPr>
            <w:tcW w:w="3225" w:type="dxa"/>
            <w:tcBorders>
              <w:bottom w:val="single" w:sz="4" w:space="0" w:color="000000"/>
            </w:tcBorders>
          </w:tcPr>
          <w:p w14:paraId="0DABD8A0" w14:textId="77777777" w:rsidR="00A77F84" w:rsidRPr="00C43ACB" w:rsidRDefault="00A77F84" w:rsidP="001742FC">
            <w:pPr>
              <w:pStyle w:val="TAL"/>
              <w:rPr>
                <w:rFonts w:eastAsia="Arial Unicode MS"/>
                <w:i/>
                <w:lang w:eastAsia="ko-KR"/>
              </w:rPr>
            </w:pPr>
            <w:r w:rsidRPr="00C43ACB">
              <w:rPr>
                <w:rFonts w:eastAsia="Arial Unicode MS"/>
                <w:i/>
              </w:rPr>
              <w:t>parentID</w:t>
            </w:r>
          </w:p>
        </w:tc>
        <w:tc>
          <w:tcPr>
            <w:tcW w:w="1134" w:type="dxa"/>
            <w:tcBorders>
              <w:bottom w:val="single" w:sz="4" w:space="0" w:color="000000"/>
            </w:tcBorders>
          </w:tcPr>
          <w:p w14:paraId="14A21F16" w14:textId="77777777" w:rsidR="00A77F84" w:rsidRPr="00C43ACB" w:rsidRDefault="00A77F84" w:rsidP="001742FC">
            <w:pPr>
              <w:pStyle w:val="TAL"/>
              <w:jc w:val="center"/>
              <w:rPr>
                <w:rFonts w:eastAsia="Arial Unicode MS"/>
                <w:lang w:eastAsia="ko-KR"/>
              </w:rPr>
            </w:pPr>
            <w:r w:rsidRPr="00C43ACB">
              <w:rPr>
                <w:rFonts w:eastAsia="Arial Unicode MS"/>
              </w:rPr>
              <w:t>1</w:t>
            </w:r>
          </w:p>
        </w:tc>
        <w:tc>
          <w:tcPr>
            <w:tcW w:w="709" w:type="dxa"/>
            <w:tcBorders>
              <w:bottom w:val="single" w:sz="4" w:space="0" w:color="000000"/>
            </w:tcBorders>
          </w:tcPr>
          <w:p w14:paraId="2A8F41DF" w14:textId="77777777" w:rsidR="00A77F84" w:rsidRPr="00C43ACB" w:rsidRDefault="00A77F84" w:rsidP="001742FC">
            <w:pPr>
              <w:pStyle w:val="TAL"/>
              <w:jc w:val="center"/>
              <w:rPr>
                <w:rFonts w:eastAsia="Arial Unicode MS"/>
              </w:rPr>
            </w:pPr>
            <w:r w:rsidRPr="00C43ACB">
              <w:rPr>
                <w:rFonts w:eastAsia="Arial Unicode MS"/>
              </w:rPr>
              <w:t>RO</w:t>
            </w:r>
          </w:p>
        </w:tc>
        <w:tc>
          <w:tcPr>
            <w:tcW w:w="4217" w:type="dxa"/>
            <w:tcBorders>
              <w:bottom w:val="single" w:sz="4" w:space="0" w:color="000000"/>
            </w:tcBorders>
          </w:tcPr>
          <w:p w14:paraId="54DEC84D" w14:textId="77777777" w:rsidR="00A77F84" w:rsidRPr="00C43ACB" w:rsidRDefault="00A77F84" w:rsidP="004C050F">
            <w:pPr>
              <w:pStyle w:val="TAL"/>
              <w:rPr>
                <w:rFonts w:eastAsia="Arial Unicode MS"/>
                <w:lang w:eastAsia="ko-KR"/>
              </w:rPr>
            </w:pPr>
            <w:r w:rsidRPr="00C43ACB">
              <w:rPr>
                <w:rFonts w:eastAsia="Arial Unicode MS"/>
              </w:rPr>
              <w:t>See clause 9.6.1.3.</w:t>
            </w:r>
          </w:p>
        </w:tc>
      </w:tr>
      <w:tr w:rsidR="00A77F84" w:rsidRPr="00C43ACB" w14:paraId="67273E4C" w14:textId="77777777" w:rsidTr="00190C3B">
        <w:trPr>
          <w:jc w:val="center"/>
        </w:trPr>
        <w:tc>
          <w:tcPr>
            <w:tcW w:w="3225" w:type="dxa"/>
            <w:tcBorders>
              <w:bottom w:val="single" w:sz="4" w:space="0" w:color="000000"/>
            </w:tcBorders>
          </w:tcPr>
          <w:p w14:paraId="656CC652" w14:textId="77777777" w:rsidR="00A77F84" w:rsidRPr="00C43ACB" w:rsidRDefault="00A77F84" w:rsidP="001742FC">
            <w:pPr>
              <w:pStyle w:val="TAL"/>
              <w:rPr>
                <w:rFonts w:eastAsia="Arial Unicode MS" w:cs="Arial"/>
                <w:i/>
                <w:szCs w:val="18"/>
                <w:u w:val="single"/>
              </w:rPr>
            </w:pPr>
            <w:r w:rsidRPr="00C43ACB">
              <w:rPr>
                <w:rFonts w:eastAsia="Arial Unicode MS"/>
                <w:i/>
              </w:rPr>
              <w:t>expirationTime</w:t>
            </w:r>
          </w:p>
        </w:tc>
        <w:tc>
          <w:tcPr>
            <w:tcW w:w="1134" w:type="dxa"/>
            <w:tcBorders>
              <w:bottom w:val="single" w:sz="4" w:space="0" w:color="000000"/>
            </w:tcBorders>
          </w:tcPr>
          <w:p w14:paraId="19011FB8" w14:textId="77777777" w:rsidR="00A77F84" w:rsidRPr="00C43ACB" w:rsidRDefault="00A77F84" w:rsidP="001742FC">
            <w:pPr>
              <w:pStyle w:val="TAL"/>
              <w:jc w:val="center"/>
              <w:rPr>
                <w:rFonts w:eastAsia="Arial Unicode MS" w:cs="Arial"/>
                <w:szCs w:val="18"/>
                <w:u w:val="single"/>
              </w:rPr>
            </w:pPr>
            <w:r w:rsidRPr="00C43ACB">
              <w:rPr>
                <w:rFonts w:eastAsia="Arial Unicode MS"/>
              </w:rPr>
              <w:t>1</w:t>
            </w:r>
          </w:p>
        </w:tc>
        <w:tc>
          <w:tcPr>
            <w:tcW w:w="709" w:type="dxa"/>
            <w:tcBorders>
              <w:bottom w:val="single" w:sz="4" w:space="0" w:color="000000"/>
            </w:tcBorders>
          </w:tcPr>
          <w:p w14:paraId="5B2A9DD9" w14:textId="77777777" w:rsidR="00A77F84" w:rsidRPr="00C43ACB" w:rsidRDefault="00A77F84" w:rsidP="001742FC">
            <w:pPr>
              <w:pStyle w:val="TAL"/>
              <w:jc w:val="center"/>
              <w:rPr>
                <w:rFonts w:eastAsia="Arial Unicode MS" w:cs="Arial"/>
                <w:szCs w:val="18"/>
                <w:u w:val="single"/>
              </w:rPr>
            </w:pPr>
            <w:r w:rsidRPr="00C43ACB">
              <w:rPr>
                <w:rFonts w:eastAsia="Arial Unicode MS"/>
              </w:rPr>
              <w:t>RW</w:t>
            </w:r>
          </w:p>
        </w:tc>
        <w:tc>
          <w:tcPr>
            <w:tcW w:w="4217" w:type="dxa"/>
            <w:tcBorders>
              <w:bottom w:val="single" w:sz="4" w:space="0" w:color="000000"/>
            </w:tcBorders>
          </w:tcPr>
          <w:p w14:paraId="0CF67D07" w14:textId="77777777" w:rsidR="00A77F84" w:rsidRPr="00C43ACB" w:rsidRDefault="00A77F84" w:rsidP="001742FC">
            <w:pPr>
              <w:pStyle w:val="TAL"/>
              <w:rPr>
                <w:rFonts w:eastAsia="Arial Unicode MS"/>
                <w:lang w:eastAsia="ko-KR"/>
              </w:rPr>
            </w:pPr>
            <w:r w:rsidRPr="00C43ACB">
              <w:rPr>
                <w:rFonts w:eastAsia="Arial Unicode MS"/>
              </w:rPr>
              <w:t>See clause 9.6.1.3.</w:t>
            </w:r>
          </w:p>
        </w:tc>
      </w:tr>
      <w:tr w:rsidR="00A77F84" w:rsidRPr="00C43ACB" w14:paraId="1694D411" w14:textId="77777777" w:rsidTr="00190C3B">
        <w:trPr>
          <w:jc w:val="center"/>
        </w:trPr>
        <w:tc>
          <w:tcPr>
            <w:tcW w:w="3225" w:type="dxa"/>
            <w:tcBorders>
              <w:bottom w:val="single" w:sz="4" w:space="0" w:color="000000"/>
            </w:tcBorders>
          </w:tcPr>
          <w:p w14:paraId="678DD1C2" w14:textId="77777777" w:rsidR="00A77F84" w:rsidRPr="00C43ACB" w:rsidRDefault="00A77F84" w:rsidP="001742FC">
            <w:pPr>
              <w:pStyle w:val="TAL"/>
              <w:rPr>
                <w:rFonts w:eastAsia="Arial Unicode MS" w:cs="Arial"/>
                <w:i/>
                <w:szCs w:val="18"/>
                <w:u w:val="single"/>
              </w:rPr>
            </w:pPr>
            <w:r w:rsidRPr="00C43ACB">
              <w:rPr>
                <w:rFonts w:eastAsia="Arial Unicode MS"/>
                <w:i/>
              </w:rPr>
              <w:t>accessControlPolicyIDs</w:t>
            </w:r>
          </w:p>
        </w:tc>
        <w:tc>
          <w:tcPr>
            <w:tcW w:w="1134" w:type="dxa"/>
            <w:tcBorders>
              <w:bottom w:val="single" w:sz="4" w:space="0" w:color="000000"/>
            </w:tcBorders>
          </w:tcPr>
          <w:p w14:paraId="46B4EBBF" w14:textId="77777777" w:rsidR="00A77F84" w:rsidRPr="00C43ACB" w:rsidRDefault="00A77F84" w:rsidP="001742FC">
            <w:pPr>
              <w:pStyle w:val="TAL"/>
              <w:jc w:val="center"/>
              <w:rPr>
                <w:rFonts w:eastAsia="Arial Unicode MS" w:cs="Arial"/>
                <w:szCs w:val="18"/>
                <w:u w:val="single"/>
              </w:rPr>
            </w:pPr>
            <w:r w:rsidRPr="00C43ACB">
              <w:rPr>
                <w:rFonts w:eastAsia="Arial Unicode MS"/>
              </w:rPr>
              <w:t>0..1 (L)</w:t>
            </w:r>
          </w:p>
        </w:tc>
        <w:tc>
          <w:tcPr>
            <w:tcW w:w="709" w:type="dxa"/>
            <w:tcBorders>
              <w:bottom w:val="single" w:sz="4" w:space="0" w:color="000000"/>
            </w:tcBorders>
          </w:tcPr>
          <w:p w14:paraId="25C4EA49" w14:textId="77777777" w:rsidR="00A77F84" w:rsidRPr="00C43ACB" w:rsidRDefault="00A77F84" w:rsidP="001742FC">
            <w:pPr>
              <w:pStyle w:val="TAL"/>
              <w:jc w:val="center"/>
              <w:rPr>
                <w:rFonts w:eastAsia="Arial Unicode MS" w:cs="Arial"/>
                <w:szCs w:val="18"/>
                <w:u w:val="single"/>
              </w:rPr>
            </w:pPr>
            <w:r w:rsidRPr="00C43ACB">
              <w:rPr>
                <w:rFonts w:eastAsia="Arial Unicode MS"/>
              </w:rPr>
              <w:t>RW</w:t>
            </w:r>
          </w:p>
        </w:tc>
        <w:tc>
          <w:tcPr>
            <w:tcW w:w="4217" w:type="dxa"/>
            <w:tcBorders>
              <w:bottom w:val="single" w:sz="4" w:space="0" w:color="000000"/>
            </w:tcBorders>
          </w:tcPr>
          <w:p w14:paraId="0E5CBB94" w14:textId="77777777" w:rsidR="00A77F84" w:rsidRPr="00C43ACB" w:rsidRDefault="00A77F84" w:rsidP="00565BFB">
            <w:pPr>
              <w:pStyle w:val="TAL"/>
              <w:rPr>
                <w:rFonts w:eastAsia="Arial Unicode MS" w:cs="Arial"/>
                <w:szCs w:val="18"/>
              </w:rPr>
            </w:pPr>
            <w:r w:rsidRPr="00C43ACB">
              <w:rPr>
                <w:rFonts w:eastAsia="Arial Unicode MS"/>
              </w:rPr>
              <w:t xml:space="preserve">See clause 9.6.1.3. If no </w:t>
            </w:r>
            <w:r w:rsidRPr="00C43ACB">
              <w:rPr>
                <w:rFonts w:eastAsia="Arial Unicode MS"/>
                <w:i/>
              </w:rPr>
              <w:t>accessControlPolicyIDs</w:t>
            </w:r>
            <w:r w:rsidR="00565BFB" w:rsidRPr="00C43ACB">
              <w:rPr>
                <w:rFonts w:eastAsia="Arial Unicode MS" w:hint="eastAsia"/>
                <w:i/>
                <w:lang w:eastAsia="zh-CN"/>
              </w:rPr>
              <w:t xml:space="preserve"> </w:t>
            </w:r>
            <w:r w:rsidR="00565BFB" w:rsidRPr="00C43ACB">
              <w:rPr>
                <w:rFonts w:eastAsia="Arial Unicode MS"/>
              </w:rPr>
              <w:t>value is configured</w:t>
            </w:r>
            <w:r w:rsidRPr="00C43ACB">
              <w:rPr>
                <w:rFonts w:eastAsia="Arial Unicode MS"/>
              </w:rPr>
              <w:t xml:space="preserve">, the </w:t>
            </w:r>
            <w:r w:rsidRPr="00C43ACB">
              <w:rPr>
                <w:rFonts w:eastAsia="Arial Unicode MS"/>
                <w:i/>
              </w:rPr>
              <w:t>accessControlPolicyIDs</w:t>
            </w:r>
            <w:r w:rsidRPr="00C43ACB">
              <w:rPr>
                <w:rFonts w:eastAsia="Arial Unicode MS"/>
              </w:rPr>
              <w:t xml:space="preserve"> of the parent resource </w:t>
            </w:r>
            <w:r w:rsidR="00625668" w:rsidRPr="00C43ACB">
              <w:rPr>
                <w:rFonts w:eastAsia="Arial Unicode MS"/>
              </w:rPr>
              <w:t>shall be applied for privilege checking</w:t>
            </w:r>
            <w:r w:rsidRPr="00C43ACB">
              <w:rPr>
                <w:rFonts w:eastAsia="Arial Unicode MS"/>
              </w:rPr>
              <w:t>.</w:t>
            </w:r>
          </w:p>
        </w:tc>
      </w:tr>
      <w:tr w:rsidR="00A77F84" w:rsidRPr="00C43ACB" w14:paraId="42947A81" w14:textId="77777777" w:rsidTr="00190C3B">
        <w:trPr>
          <w:jc w:val="center"/>
        </w:trPr>
        <w:tc>
          <w:tcPr>
            <w:tcW w:w="3225" w:type="dxa"/>
            <w:tcBorders>
              <w:bottom w:val="single" w:sz="4" w:space="0" w:color="000000"/>
            </w:tcBorders>
          </w:tcPr>
          <w:p w14:paraId="66984599" w14:textId="77777777" w:rsidR="00A77F84" w:rsidRPr="00C43ACB" w:rsidRDefault="00A77F84" w:rsidP="001742FC">
            <w:pPr>
              <w:pStyle w:val="TAL"/>
              <w:rPr>
                <w:rFonts w:eastAsia="Arial Unicode MS" w:cs="Arial"/>
                <w:i/>
                <w:szCs w:val="18"/>
                <w:u w:val="single"/>
              </w:rPr>
            </w:pPr>
            <w:r w:rsidRPr="00C43ACB">
              <w:rPr>
                <w:rFonts w:eastAsia="Arial Unicode MS"/>
                <w:i/>
              </w:rPr>
              <w:t>creationTime</w:t>
            </w:r>
          </w:p>
        </w:tc>
        <w:tc>
          <w:tcPr>
            <w:tcW w:w="1134" w:type="dxa"/>
            <w:tcBorders>
              <w:bottom w:val="single" w:sz="4" w:space="0" w:color="000000"/>
            </w:tcBorders>
          </w:tcPr>
          <w:p w14:paraId="7AB2EBF9" w14:textId="77777777" w:rsidR="00A77F84" w:rsidRPr="00C43ACB" w:rsidRDefault="00A77F84" w:rsidP="001742FC">
            <w:pPr>
              <w:pStyle w:val="TAL"/>
              <w:jc w:val="center"/>
              <w:rPr>
                <w:rFonts w:eastAsia="Arial Unicode MS" w:cs="Arial"/>
                <w:szCs w:val="18"/>
                <w:u w:val="single"/>
              </w:rPr>
            </w:pPr>
            <w:r w:rsidRPr="00C43ACB">
              <w:rPr>
                <w:rFonts w:eastAsia="Arial Unicode MS"/>
              </w:rPr>
              <w:t>1</w:t>
            </w:r>
          </w:p>
        </w:tc>
        <w:tc>
          <w:tcPr>
            <w:tcW w:w="709" w:type="dxa"/>
            <w:tcBorders>
              <w:bottom w:val="single" w:sz="4" w:space="0" w:color="000000"/>
            </w:tcBorders>
          </w:tcPr>
          <w:p w14:paraId="3D13B727" w14:textId="77777777" w:rsidR="00A77F84" w:rsidRPr="00C43ACB" w:rsidRDefault="00A77F84" w:rsidP="001742FC">
            <w:pPr>
              <w:pStyle w:val="TAL"/>
              <w:jc w:val="center"/>
              <w:rPr>
                <w:rFonts w:eastAsia="Arial Unicode MS" w:cs="Arial"/>
                <w:szCs w:val="18"/>
                <w:u w:val="single"/>
              </w:rPr>
            </w:pPr>
            <w:r w:rsidRPr="00C43ACB">
              <w:rPr>
                <w:rFonts w:eastAsia="Arial Unicode MS"/>
              </w:rPr>
              <w:t>RO</w:t>
            </w:r>
          </w:p>
        </w:tc>
        <w:tc>
          <w:tcPr>
            <w:tcW w:w="4217" w:type="dxa"/>
            <w:tcBorders>
              <w:bottom w:val="single" w:sz="4" w:space="0" w:color="000000"/>
            </w:tcBorders>
          </w:tcPr>
          <w:p w14:paraId="38662B36" w14:textId="77777777" w:rsidR="00A77F84" w:rsidRPr="00C43ACB" w:rsidRDefault="00A77F84" w:rsidP="001742FC">
            <w:pPr>
              <w:pStyle w:val="TAL"/>
              <w:rPr>
                <w:rFonts w:eastAsia="Arial Unicode MS" w:cs="Arial"/>
                <w:szCs w:val="18"/>
              </w:rPr>
            </w:pPr>
            <w:r w:rsidRPr="00C43ACB">
              <w:rPr>
                <w:rFonts w:eastAsia="Arial Unicode MS"/>
              </w:rPr>
              <w:t>See clause 9.6.1.3.</w:t>
            </w:r>
          </w:p>
        </w:tc>
      </w:tr>
      <w:tr w:rsidR="00A77F84" w:rsidRPr="00C43ACB" w14:paraId="227709E3" w14:textId="77777777" w:rsidTr="00190C3B">
        <w:trPr>
          <w:jc w:val="center"/>
        </w:trPr>
        <w:tc>
          <w:tcPr>
            <w:tcW w:w="3225" w:type="dxa"/>
            <w:tcBorders>
              <w:bottom w:val="single" w:sz="4" w:space="0" w:color="000000"/>
            </w:tcBorders>
          </w:tcPr>
          <w:p w14:paraId="552C7011" w14:textId="77777777" w:rsidR="00A77F84" w:rsidRPr="00C43ACB" w:rsidRDefault="00A77F84" w:rsidP="001742FC">
            <w:pPr>
              <w:pStyle w:val="TAL"/>
              <w:rPr>
                <w:rFonts w:eastAsia="Arial Unicode MS"/>
                <w:i/>
                <w:lang w:eastAsia="ko-KR"/>
              </w:rPr>
            </w:pPr>
            <w:r w:rsidRPr="00C43ACB">
              <w:rPr>
                <w:rFonts w:eastAsia="Arial Unicode MS" w:hint="eastAsia"/>
                <w:i/>
                <w:lang w:eastAsia="ko-KR"/>
              </w:rPr>
              <w:t>l</w:t>
            </w:r>
            <w:r w:rsidRPr="00C43ACB">
              <w:rPr>
                <w:rFonts w:eastAsia="Arial Unicode MS"/>
                <w:i/>
              </w:rPr>
              <w:t>abels</w:t>
            </w:r>
          </w:p>
        </w:tc>
        <w:tc>
          <w:tcPr>
            <w:tcW w:w="1134" w:type="dxa"/>
            <w:tcBorders>
              <w:bottom w:val="single" w:sz="4" w:space="0" w:color="000000"/>
            </w:tcBorders>
          </w:tcPr>
          <w:p w14:paraId="24D427C6" w14:textId="77777777" w:rsidR="00A77F84" w:rsidRPr="00C43ACB" w:rsidRDefault="00A77F84" w:rsidP="001742FC">
            <w:pPr>
              <w:pStyle w:val="TAL"/>
              <w:jc w:val="center"/>
              <w:rPr>
                <w:rFonts w:eastAsia="Arial Unicode MS"/>
                <w:lang w:eastAsia="ko-KR"/>
              </w:rPr>
            </w:pPr>
            <w:r w:rsidRPr="00C43ACB">
              <w:rPr>
                <w:rFonts w:eastAsia="Arial Unicode MS"/>
              </w:rPr>
              <w:t>0..1 (L)</w:t>
            </w:r>
          </w:p>
        </w:tc>
        <w:tc>
          <w:tcPr>
            <w:tcW w:w="709" w:type="dxa"/>
            <w:tcBorders>
              <w:bottom w:val="single" w:sz="4" w:space="0" w:color="000000"/>
            </w:tcBorders>
          </w:tcPr>
          <w:p w14:paraId="7A06AA79" w14:textId="77777777" w:rsidR="00A77F84" w:rsidRPr="00C43ACB" w:rsidRDefault="00A77F84" w:rsidP="001742FC">
            <w:pPr>
              <w:pStyle w:val="TAL"/>
              <w:jc w:val="center"/>
              <w:rPr>
                <w:rFonts w:eastAsia="Arial Unicode MS"/>
              </w:rPr>
            </w:pPr>
            <w:r w:rsidRPr="00C43ACB">
              <w:rPr>
                <w:rFonts w:eastAsia="Arial Unicode MS"/>
              </w:rPr>
              <w:t>RW</w:t>
            </w:r>
          </w:p>
        </w:tc>
        <w:tc>
          <w:tcPr>
            <w:tcW w:w="4217" w:type="dxa"/>
            <w:tcBorders>
              <w:bottom w:val="single" w:sz="4" w:space="0" w:color="000000"/>
            </w:tcBorders>
          </w:tcPr>
          <w:p w14:paraId="6CC6D219" w14:textId="77777777" w:rsidR="00A77F84" w:rsidRPr="00C43ACB" w:rsidRDefault="00A77F84" w:rsidP="001742FC">
            <w:pPr>
              <w:pStyle w:val="TAL"/>
              <w:rPr>
                <w:rFonts w:eastAsia="Arial Unicode MS"/>
                <w:lang w:eastAsia="ko-KR"/>
              </w:rPr>
            </w:pPr>
            <w:r w:rsidRPr="00C43ACB">
              <w:rPr>
                <w:rFonts w:eastAsia="Arial Unicode MS"/>
              </w:rPr>
              <w:t>See clause 9.6.1.3</w:t>
            </w:r>
            <w:r w:rsidR="006B428F" w:rsidRPr="00C43ACB">
              <w:rPr>
                <w:rFonts w:eastAsia="Arial Unicode MS"/>
              </w:rPr>
              <w:t>.</w:t>
            </w:r>
          </w:p>
        </w:tc>
      </w:tr>
      <w:tr w:rsidR="00A77F84" w:rsidRPr="00C43ACB" w14:paraId="52D21835" w14:textId="77777777" w:rsidTr="00190C3B">
        <w:trPr>
          <w:jc w:val="center"/>
        </w:trPr>
        <w:tc>
          <w:tcPr>
            <w:tcW w:w="3225" w:type="dxa"/>
            <w:tcBorders>
              <w:bottom w:val="single" w:sz="4" w:space="0" w:color="000000"/>
            </w:tcBorders>
          </w:tcPr>
          <w:p w14:paraId="4BC3063B" w14:textId="77777777" w:rsidR="00A77F84" w:rsidRPr="00C43ACB" w:rsidRDefault="00A77F84" w:rsidP="001742FC">
            <w:pPr>
              <w:pStyle w:val="TAL"/>
              <w:rPr>
                <w:rFonts w:eastAsia="Arial Unicode MS"/>
                <w:i/>
                <w:lang w:eastAsia="ko-KR"/>
              </w:rPr>
            </w:pPr>
            <w:r w:rsidRPr="00C43ACB">
              <w:rPr>
                <w:rFonts w:eastAsia="Arial Unicode MS"/>
                <w:i/>
              </w:rPr>
              <w:t>lastModifiedTime</w:t>
            </w:r>
          </w:p>
        </w:tc>
        <w:tc>
          <w:tcPr>
            <w:tcW w:w="1134" w:type="dxa"/>
            <w:tcBorders>
              <w:bottom w:val="single" w:sz="4" w:space="0" w:color="000000"/>
            </w:tcBorders>
          </w:tcPr>
          <w:p w14:paraId="13D2EB30" w14:textId="77777777" w:rsidR="00A77F84" w:rsidRPr="00C43ACB" w:rsidRDefault="00A77F84" w:rsidP="001742FC">
            <w:pPr>
              <w:pStyle w:val="TAC"/>
              <w:rPr>
                <w:rFonts w:eastAsia="Arial Unicode MS"/>
                <w:lang w:eastAsia="ko-KR"/>
              </w:rPr>
            </w:pPr>
            <w:r w:rsidRPr="00C43ACB">
              <w:rPr>
                <w:rFonts w:eastAsia="Arial Unicode MS"/>
              </w:rPr>
              <w:t>1</w:t>
            </w:r>
          </w:p>
        </w:tc>
        <w:tc>
          <w:tcPr>
            <w:tcW w:w="709" w:type="dxa"/>
            <w:tcBorders>
              <w:bottom w:val="single" w:sz="4" w:space="0" w:color="000000"/>
            </w:tcBorders>
          </w:tcPr>
          <w:p w14:paraId="1D955D8B" w14:textId="77777777" w:rsidR="00A77F84" w:rsidRPr="00C43ACB" w:rsidRDefault="00A77F84" w:rsidP="001742FC">
            <w:pPr>
              <w:pStyle w:val="TAC"/>
              <w:rPr>
                <w:rFonts w:eastAsia="Arial Unicode MS"/>
              </w:rPr>
            </w:pPr>
            <w:r w:rsidRPr="00C43ACB">
              <w:rPr>
                <w:rFonts w:eastAsia="Arial Unicode MS"/>
              </w:rPr>
              <w:t>RO</w:t>
            </w:r>
          </w:p>
        </w:tc>
        <w:tc>
          <w:tcPr>
            <w:tcW w:w="4217" w:type="dxa"/>
            <w:tcBorders>
              <w:bottom w:val="single" w:sz="4" w:space="0" w:color="000000"/>
            </w:tcBorders>
          </w:tcPr>
          <w:p w14:paraId="06324D74" w14:textId="77777777" w:rsidR="00A77F84" w:rsidRPr="00C43ACB" w:rsidRDefault="00A77F84" w:rsidP="004C050F">
            <w:pPr>
              <w:pStyle w:val="TAL"/>
              <w:rPr>
                <w:rFonts w:eastAsia="Arial Unicode MS"/>
                <w:lang w:eastAsia="ko-KR"/>
              </w:rPr>
            </w:pPr>
            <w:r w:rsidRPr="00C43ACB">
              <w:rPr>
                <w:rFonts w:eastAsia="Arial Unicode MS"/>
              </w:rPr>
              <w:t>See clause 9.6.1.3.</w:t>
            </w:r>
          </w:p>
        </w:tc>
      </w:tr>
      <w:tr w:rsidR="004C050F" w:rsidRPr="00C43ACB" w14:paraId="0D14F94E" w14:textId="77777777" w:rsidTr="00190C3B">
        <w:trPr>
          <w:jc w:val="center"/>
        </w:trPr>
        <w:tc>
          <w:tcPr>
            <w:tcW w:w="3225" w:type="dxa"/>
            <w:tcBorders>
              <w:bottom w:val="single" w:sz="4" w:space="0" w:color="000000"/>
            </w:tcBorders>
          </w:tcPr>
          <w:p w14:paraId="60F78484" w14:textId="77777777" w:rsidR="004C050F" w:rsidRPr="00C43ACB" w:rsidRDefault="004C050F" w:rsidP="001742FC">
            <w:pPr>
              <w:pStyle w:val="TAL"/>
              <w:rPr>
                <w:rFonts w:eastAsia="Arial Unicode MS"/>
                <w:i/>
              </w:rPr>
            </w:pPr>
            <w:r w:rsidRPr="00C43ACB">
              <w:rPr>
                <w:rFonts w:eastAsia="Arial Unicode MS"/>
                <w:i/>
                <w:lang w:eastAsia="ko-KR"/>
              </w:rPr>
              <w:t>dynamicAuthorizationConsultationIDs</w:t>
            </w:r>
          </w:p>
        </w:tc>
        <w:tc>
          <w:tcPr>
            <w:tcW w:w="1134" w:type="dxa"/>
            <w:tcBorders>
              <w:bottom w:val="single" w:sz="4" w:space="0" w:color="000000"/>
            </w:tcBorders>
          </w:tcPr>
          <w:p w14:paraId="12A39EF0" w14:textId="77777777" w:rsidR="004C050F" w:rsidRPr="00C43ACB" w:rsidRDefault="004C050F" w:rsidP="001742FC">
            <w:pPr>
              <w:pStyle w:val="TAC"/>
              <w:rPr>
                <w:rFonts w:eastAsia="Arial Unicode MS"/>
              </w:rPr>
            </w:pPr>
            <w:r w:rsidRPr="00C43ACB">
              <w:rPr>
                <w:rFonts w:eastAsia="Arial Unicode MS"/>
                <w:lang w:eastAsia="ko-KR"/>
              </w:rPr>
              <w:t>0..1 (L)</w:t>
            </w:r>
          </w:p>
        </w:tc>
        <w:tc>
          <w:tcPr>
            <w:tcW w:w="709" w:type="dxa"/>
            <w:tcBorders>
              <w:bottom w:val="single" w:sz="4" w:space="0" w:color="000000"/>
            </w:tcBorders>
          </w:tcPr>
          <w:p w14:paraId="2A150EA4" w14:textId="77777777" w:rsidR="004C050F" w:rsidRPr="00C43ACB" w:rsidRDefault="004C050F" w:rsidP="001742FC">
            <w:pPr>
              <w:pStyle w:val="TAC"/>
              <w:rPr>
                <w:rFonts w:eastAsia="Arial Unicode MS"/>
              </w:rPr>
            </w:pPr>
            <w:r w:rsidRPr="00C43ACB">
              <w:rPr>
                <w:rFonts w:eastAsia="Arial Unicode MS"/>
                <w:lang w:eastAsia="ko-KR"/>
              </w:rPr>
              <w:t>RW</w:t>
            </w:r>
          </w:p>
        </w:tc>
        <w:tc>
          <w:tcPr>
            <w:tcW w:w="4217" w:type="dxa"/>
            <w:tcBorders>
              <w:bottom w:val="single" w:sz="4" w:space="0" w:color="000000"/>
            </w:tcBorders>
          </w:tcPr>
          <w:p w14:paraId="04DF7EED" w14:textId="77777777" w:rsidR="004C050F" w:rsidRPr="00C43ACB" w:rsidRDefault="004C050F" w:rsidP="001742FC">
            <w:pPr>
              <w:pStyle w:val="TAL"/>
              <w:rPr>
                <w:rFonts w:eastAsia="Arial Unicode MS"/>
              </w:rPr>
            </w:pPr>
            <w:r w:rsidRPr="00C43ACB">
              <w:rPr>
                <w:rFonts w:eastAsia="Arial Unicode MS"/>
              </w:rPr>
              <w:t>See clause 9.6.1.3.</w:t>
            </w:r>
          </w:p>
        </w:tc>
      </w:tr>
      <w:tr w:rsidR="004C050F" w:rsidRPr="00C43ACB" w14:paraId="7227C46D" w14:textId="77777777" w:rsidTr="00190C3B">
        <w:trPr>
          <w:jc w:val="center"/>
        </w:trPr>
        <w:tc>
          <w:tcPr>
            <w:tcW w:w="3225" w:type="dxa"/>
            <w:tcBorders>
              <w:bottom w:val="single" w:sz="4" w:space="0" w:color="000000"/>
            </w:tcBorders>
          </w:tcPr>
          <w:p w14:paraId="78ACE971" w14:textId="77777777" w:rsidR="004C050F" w:rsidRPr="00C43ACB" w:rsidRDefault="004C050F" w:rsidP="001742FC">
            <w:pPr>
              <w:pStyle w:val="TAL"/>
              <w:rPr>
                <w:rFonts w:eastAsia="Arial Unicode MS"/>
                <w:i/>
              </w:rPr>
            </w:pPr>
            <w:r w:rsidRPr="00C43ACB">
              <w:rPr>
                <w:rFonts w:eastAsia="Arial Unicode MS"/>
                <w:i/>
              </w:rPr>
              <w:t>notificationTargetURI</w:t>
            </w:r>
          </w:p>
        </w:tc>
        <w:tc>
          <w:tcPr>
            <w:tcW w:w="1134" w:type="dxa"/>
            <w:tcBorders>
              <w:bottom w:val="single" w:sz="4" w:space="0" w:color="000000"/>
            </w:tcBorders>
          </w:tcPr>
          <w:p w14:paraId="1C849887" w14:textId="77777777" w:rsidR="004C050F" w:rsidRPr="00C43ACB" w:rsidRDefault="004C050F" w:rsidP="001742FC">
            <w:pPr>
              <w:pStyle w:val="TAC"/>
              <w:rPr>
                <w:rFonts w:eastAsia="Arial Unicode MS"/>
              </w:rPr>
            </w:pPr>
            <w:r w:rsidRPr="00C43ACB">
              <w:rPr>
                <w:rFonts w:eastAsia="Arial Unicode MS"/>
              </w:rPr>
              <w:t>1 (L)</w:t>
            </w:r>
          </w:p>
        </w:tc>
        <w:tc>
          <w:tcPr>
            <w:tcW w:w="709" w:type="dxa"/>
            <w:tcBorders>
              <w:bottom w:val="single" w:sz="4" w:space="0" w:color="000000"/>
            </w:tcBorders>
          </w:tcPr>
          <w:p w14:paraId="25DC2BEA" w14:textId="77777777" w:rsidR="004C050F" w:rsidRPr="00C43ACB" w:rsidRDefault="004C050F" w:rsidP="001742FC">
            <w:pPr>
              <w:pStyle w:val="TAC"/>
              <w:rPr>
                <w:rFonts w:eastAsia="Arial Unicode MS"/>
              </w:rPr>
            </w:pPr>
            <w:r w:rsidRPr="00C43ACB">
              <w:rPr>
                <w:rFonts w:eastAsia="Arial Unicode MS"/>
              </w:rPr>
              <w:t>RW</w:t>
            </w:r>
          </w:p>
        </w:tc>
        <w:tc>
          <w:tcPr>
            <w:tcW w:w="4217" w:type="dxa"/>
            <w:tcBorders>
              <w:bottom w:val="single" w:sz="4" w:space="0" w:color="000000"/>
            </w:tcBorders>
          </w:tcPr>
          <w:p w14:paraId="0A8D84AE" w14:textId="77777777" w:rsidR="004C050F" w:rsidRPr="00C43ACB" w:rsidRDefault="004C050F" w:rsidP="00E73166">
            <w:pPr>
              <w:pStyle w:val="TAL"/>
              <w:rPr>
                <w:rFonts w:eastAsia="Arial Unicode MS"/>
              </w:rPr>
            </w:pPr>
            <w:r w:rsidRPr="00C43ACB">
              <w:rPr>
                <w:rFonts w:eastAsia="Arial Unicode MS"/>
              </w:rPr>
              <w:t>address(es) of the resource subscriber receiving a notification.</w:t>
            </w:r>
            <w:r w:rsidR="00BF1D3C" w:rsidRPr="00C43ACB">
              <w:rPr>
                <w:rFonts w:eastAsia="Arial Unicode MS"/>
              </w:rPr>
              <w:t xml:space="preserve"> </w:t>
            </w:r>
            <w:r w:rsidRPr="00C43ACB">
              <w:rPr>
                <w:rFonts w:eastAsia="Arial Unicode MS"/>
              </w:rPr>
              <w:t xml:space="preserve">The notificationTarget URI </w:t>
            </w:r>
            <w:r w:rsidRPr="00C43ACB">
              <w:rPr>
                <w:rFonts w:eastAsia="Arial Unicode MS" w:hint="eastAsia"/>
                <w:lang w:eastAsia="zh-CN"/>
              </w:rPr>
              <w:t>shall</w:t>
            </w:r>
            <w:r w:rsidRPr="00C43ACB">
              <w:rPr>
                <w:rFonts w:eastAsia="Arial Unicode MS"/>
              </w:rPr>
              <w:t xml:space="preserve"> be listed in the </w:t>
            </w:r>
            <w:r w:rsidRPr="00C43ACB">
              <w:rPr>
                <w:rFonts w:eastAsia="Arial Unicode MS"/>
                <w:i/>
              </w:rPr>
              <w:t>notificationURI</w:t>
            </w:r>
            <w:r w:rsidRPr="00C43ACB">
              <w:rPr>
                <w:rFonts w:eastAsia="Arial Unicode MS"/>
              </w:rPr>
              <w:t xml:space="preserve"> </w:t>
            </w:r>
            <w:r w:rsidRPr="00C43ACB">
              <w:rPr>
                <w:rFonts w:eastAsia="Arial Unicode MS" w:hint="eastAsia"/>
                <w:lang w:eastAsia="ko-KR"/>
              </w:rPr>
              <w:t>attribute of the parent</w:t>
            </w:r>
            <w:r w:rsidRPr="00C43ACB">
              <w:rPr>
                <w:rFonts w:eastAsia="Arial Unicode MS"/>
              </w:rPr>
              <w:t xml:space="preserve"> </w:t>
            </w:r>
            <w:r w:rsidRPr="00C43ACB">
              <w:rPr>
                <w:rFonts w:eastAsia="Arial Unicode MS" w:hint="eastAsia"/>
                <w:lang w:eastAsia="zh-CN"/>
              </w:rPr>
              <w:t>&lt;</w:t>
            </w:r>
            <w:r w:rsidRPr="00C43ACB">
              <w:rPr>
                <w:rFonts w:eastAsia="Arial Unicode MS"/>
              </w:rPr>
              <w:t>subscription</w:t>
            </w:r>
            <w:r w:rsidRPr="00C43ACB">
              <w:rPr>
                <w:rFonts w:eastAsia="Arial Unicode MS" w:hint="eastAsia"/>
                <w:lang w:eastAsia="zh-CN"/>
              </w:rPr>
              <w:t>&gt;</w:t>
            </w:r>
            <w:r w:rsidRPr="00C43ACB">
              <w:rPr>
                <w:rFonts w:eastAsia="Arial Unicode MS"/>
              </w:rPr>
              <w:t xml:space="preserve"> resource, otherwise the </w:t>
            </w:r>
            <w:r w:rsidRPr="00C43ACB">
              <w:rPr>
                <w:rFonts w:eastAsia="Arial Unicode MS" w:hint="eastAsia"/>
                <w:lang w:eastAsia="zh-CN"/>
              </w:rPr>
              <w:t xml:space="preserve">default </w:t>
            </w:r>
            <w:r w:rsidRPr="00C43ACB">
              <w:rPr>
                <w:rFonts w:eastAsia="Arial Unicode MS" w:hint="eastAsia"/>
                <w:lang w:eastAsia="ko-KR"/>
              </w:rPr>
              <w:t>Notification Target</w:t>
            </w:r>
            <w:r w:rsidRPr="00C43ACB">
              <w:rPr>
                <w:rFonts w:eastAsia="Arial Unicode MS" w:hint="eastAsia"/>
                <w:lang w:eastAsia="zh-CN"/>
              </w:rPr>
              <w:t xml:space="preserve"> policy </w:t>
            </w:r>
            <w:r w:rsidRPr="00C43ACB">
              <w:rPr>
                <w:rFonts w:eastAsia="Arial Unicode MS"/>
              </w:rPr>
              <w:t xml:space="preserve">shall </w:t>
            </w:r>
            <w:r w:rsidRPr="00C43ACB">
              <w:rPr>
                <w:rFonts w:eastAsia="Arial Unicode MS" w:hint="eastAsia"/>
                <w:lang w:eastAsia="zh-CN"/>
              </w:rPr>
              <w:t>apply</w:t>
            </w:r>
            <w:r w:rsidRPr="00C43ACB">
              <w:rPr>
                <w:rFonts w:eastAsia="Arial Unicode MS"/>
              </w:rPr>
              <w:t>.</w:t>
            </w:r>
          </w:p>
        </w:tc>
      </w:tr>
      <w:tr w:rsidR="004C050F" w:rsidRPr="00C43ACB" w14:paraId="7F116DAB" w14:textId="77777777" w:rsidTr="00190C3B">
        <w:trPr>
          <w:jc w:val="center"/>
        </w:trPr>
        <w:tc>
          <w:tcPr>
            <w:tcW w:w="3225" w:type="dxa"/>
            <w:tcBorders>
              <w:bottom w:val="single" w:sz="4" w:space="0" w:color="000000"/>
            </w:tcBorders>
          </w:tcPr>
          <w:p w14:paraId="7AA772CB" w14:textId="77777777" w:rsidR="004C050F" w:rsidRPr="00C43ACB" w:rsidRDefault="004C050F" w:rsidP="001742FC">
            <w:pPr>
              <w:pStyle w:val="TAL"/>
              <w:rPr>
                <w:rFonts w:eastAsia="Arial Unicode MS"/>
                <w:i/>
                <w:u w:val="single"/>
                <w:lang w:eastAsia="ko-KR"/>
              </w:rPr>
            </w:pPr>
            <w:r w:rsidRPr="00C43ACB">
              <w:rPr>
                <w:rFonts w:eastAsia="Arial Unicode MS"/>
                <w:i/>
              </w:rPr>
              <w:t>notificationlPolicyID</w:t>
            </w:r>
          </w:p>
        </w:tc>
        <w:tc>
          <w:tcPr>
            <w:tcW w:w="1134" w:type="dxa"/>
            <w:tcBorders>
              <w:bottom w:val="single" w:sz="4" w:space="0" w:color="000000"/>
            </w:tcBorders>
          </w:tcPr>
          <w:p w14:paraId="04EBD6DA" w14:textId="77777777" w:rsidR="004C050F" w:rsidRPr="00C43ACB" w:rsidRDefault="00E23A9E" w:rsidP="001742FC">
            <w:pPr>
              <w:pStyle w:val="TAL"/>
              <w:jc w:val="center"/>
              <w:rPr>
                <w:rFonts w:eastAsia="Arial Unicode MS"/>
                <w:u w:val="single"/>
              </w:rPr>
            </w:pPr>
            <w:r w:rsidRPr="00C43ACB">
              <w:rPr>
                <w:rFonts w:eastAsia="Arial Unicode MS" w:hint="eastAsia"/>
                <w:lang w:eastAsia="zh-CN"/>
              </w:rPr>
              <w:t>0..</w:t>
            </w:r>
            <w:r w:rsidR="004C050F" w:rsidRPr="00C43ACB">
              <w:rPr>
                <w:rFonts w:eastAsia="Arial Unicode MS"/>
              </w:rPr>
              <w:t>1</w:t>
            </w:r>
          </w:p>
        </w:tc>
        <w:tc>
          <w:tcPr>
            <w:tcW w:w="709" w:type="dxa"/>
            <w:tcBorders>
              <w:bottom w:val="single" w:sz="4" w:space="0" w:color="000000"/>
            </w:tcBorders>
          </w:tcPr>
          <w:p w14:paraId="669E1B78" w14:textId="77777777" w:rsidR="004C050F" w:rsidRPr="00C43ACB" w:rsidRDefault="004C050F" w:rsidP="001742FC">
            <w:pPr>
              <w:pStyle w:val="TAL"/>
              <w:jc w:val="center"/>
              <w:rPr>
                <w:rFonts w:eastAsia="Arial Unicode MS"/>
                <w:u w:val="single"/>
              </w:rPr>
            </w:pPr>
            <w:r w:rsidRPr="00C43ACB">
              <w:rPr>
                <w:rFonts w:eastAsia="Arial Unicode MS"/>
              </w:rPr>
              <w:t>RW</w:t>
            </w:r>
          </w:p>
        </w:tc>
        <w:tc>
          <w:tcPr>
            <w:tcW w:w="4217" w:type="dxa"/>
            <w:tcBorders>
              <w:bottom w:val="single" w:sz="4" w:space="0" w:color="000000"/>
            </w:tcBorders>
          </w:tcPr>
          <w:p w14:paraId="5A90C639" w14:textId="77777777" w:rsidR="004C050F" w:rsidRPr="00C43ACB" w:rsidRDefault="004C050F" w:rsidP="002C7D7F">
            <w:pPr>
              <w:pStyle w:val="TAL"/>
              <w:rPr>
                <w:rFonts w:eastAsia="Arial Unicode MS"/>
                <w:u w:val="single"/>
              </w:rPr>
            </w:pPr>
            <w:r w:rsidRPr="00C43ACB">
              <w:rPr>
                <w:rFonts w:eastAsia="Arial Unicode MS"/>
              </w:rPr>
              <w:t>A link to the</w:t>
            </w:r>
            <w:r w:rsidR="00BF1D3C" w:rsidRPr="00C43ACB">
              <w:rPr>
                <w:rFonts w:eastAsia="Arial Unicode MS"/>
              </w:rPr>
              <w:t xml:space="preserve"> </w:t>
            </w:r>
            <w:r w:rsidRPr="00C43ACB">
              <w:rPr>
                <w:rFonts w:eastAsia="Arial Unicode MS"/>
              </w:rPr>
              <w:t>&lt;</w:t>
            </w:r>
            <w:r w:rsidRPr="00C43ACB">
              <w:rPr>
                <w:rFonts w:eastAsia="Arial Unicode MS" w:hint="eastAsia"/>
                <w:i/>
                <w:lang w:eastAsia="zh-CN"/>
              </w:rPr>
              <w:t>notificationTargetPolicy</w:t>
            </w:r>
            <w:r w:rsidRPr="00C43ACB">
              <w:rPr>
                <w:rFonts w:eastAsia="Arial Unicode MS"/>
              </w:rPr>
              <w:t xml:space="preserve">&gt; resource applicable to the notificationTargetURI. If none is specified than the default policy shall apply to the targetNotificationURI. </w:t>
            </w:r>
            <w:r w:rsidRPr="00C43ACB">
              <w:t>See clause 9.6.</w:t>
            </w:r>
            <w:r w:rsidRPr="00C43ACB">
              <w:rPr>
                <w:rFonts w:eastAsia="宋体" w:hint="eastAsia"/>
                <w:lang w:eastAsia="zh-CN"/>
              </w:rPr>
              <w:t>32</w:t>
            </w:r>
            <w:r w:rsidRPr="00C43ACB">
              <w:t xml:space="preserve"> for an explanation of the </w:t>
            </w:r>
            <w:r w:rsidRPr="00C43ACB">
              <w:rPr>
                <w:i/>
              </w:rPr>
              <w:t>&lt;</w:t>
            </w:r>
            <w:r w:rsidRPr="00C43ACB">
              <w:rPr>
                <w:rFonts w:eastAsia="Arial Unicode MS" w:hint="eastAsia"/>
                <w:i/>
                <w:lang w:eastAsia="zh-CN"/>
              </w:rPr>
              <w:t>notificationTargetPolicy</w:t>
            </w:r>
            <w:r w:rsidRPr="00C43ACB">
              <w:rPr>
                <w:i/>
              </w:rPr>
              <w:t>&gt;</w:t>
            </w:r>
            <w:r w:rsidRPr="00C43ACB">
              <w:t xml:space="preserve"> resource.</w:t>
            </w:r>
          </w:p>
        </w:tc>
      </w:tr>
    </w:tbl>
    <w:p w14:paraId="5AA927B7" w14:textId="77777777" w:rsidR="00A77F84" w:rsidRPr="00C43ACB" w:rsidRDefault="00A77F84" w:rsidP="00A77F84"/>
    <w:p w14:paraId="26657538" w14:textId="77777777" w:rsidR="00A77F84" w:rsidRPr="00C43ACB" w:rsidRDefault="00FF2D57" w:rsidP="00A97152">
      <w:pPr>
        <w:pStyle w:val="30"/>
      </w:pPr>
      <w:bookmarkStart w:id="506" w:name="_Toc507429813"/>
      <w:bookmarkStart w:id="507" w:name="_Toc2172007"/>
      <w:r w:rsidRPr="00C43ACB">
        <w:rPr>
          <w:rFonts w:hint="eastAsia"/>
        </w:rPr>
        <w:t>9.6.32</w:t>
      </w:r>
      <w:r w:rsidR="0071020A" w:rsidRPr="00C43ACB">
        <w:rPr>
          <w:rFonts w:eastAsia="宋体" w:hint="eastAsia"/>
          <w:lang w:eastAsia="zh-CN"/>
        </w:rPr>
        <w:tab/>
      </w:r>
      <w:r w:rsidRPr="00C43ACB">
        <w:t xml:space="preserve">Resource Type </w:t>
      </w:r>
      <w:r w:rsidR="00722338" w:rsidRPr="00C43ACB">
        <w:rPr>
          <w:rFonts w:hint="eastAsia"/>
          <w:i/>
        </w:rPr>
        <w:t>notificationTargetPolicy</w:t>
      </w:r>
      <w:bookmarkEnd w:id="506"/>
      <w:bookmarkEnd w:id="507"/>
    </w:p>
    <w:p w14:paraId="1D4EA1BD" w14:textId="77777777" w:rsidR="00FF2D57" w:rsidRPr="00C43ACB" w:rsidRDefault="00FF2D57" w:rsidP="00FF2D57">
      <w:r w:rsidRPr="00C43ACB">
        <w:t xml:space="preserve">The </w:t>
      </w:r>
      <w:r w:rsidRPr="00C43ACB">
        <w:rPr>
          <w:i/>
        </w:rPr>
        <w:t>&lt;</w:t>
      </w:r>
      <w:r w:rsidR="00722338" w:rsidRPr="00C43ACB">
        <w:rPr>
          <w:rFonts w:eastAsia="Arial Unicode MS" w:hint="eastAsia"/>
          <w:i/>
          <w:lang w:eastAsia="zh-CN"/>
        </w:rPr>
        <w:t>notificationTargetPolicy</w:t>
      </w:r>
      <w:r w:rsidRPr="00C43ACB">
        <w:rPr>
          <w:i/>
        </w:rPr>
        <w:t>&gt;</w:t>
      </w:r>
      <w:r w:rsidRPr="00C43ACB">
        <w:t xml:space="preserve"> resource </w:t>
      </w:r>
      <w:r w:rsidRPr="00C43ACB">
        <w:rPr>
          <w:rFonts w:hint="eastAsia"/>
          <w:lang w:eastAsia="ko-KR"/>
        </w:rPr>
        <w:t xml:space="preserve">is a child resource of &lt;CSEBase&gt; resource and </w:t>
      </w:r>
      <w:r w:rsidRPr="00C43ACB">
        <w:t xml:space="preserve">lists the policies to be applied by the hosting CSE. A policy has a rules(s), </w:t>
      </w:r>
      <w:r w:rsidR="00BF1D3C" w:rsidRPr="00C43ACB">
        <w:t>represented</w:t>
      </w:r>
      <w:r w:rsidRPr="00C43ACB">
        <w:t xml:space="preserve"> by the &lt;policyDeletionRules&gt; and an action. The action is applied when the rules in the policy are fulfilled.</w:t>
      </w:r>
    </w:p>
    <w:p w14:paraId="6C9F9292" w14:textId="77777777" w:rsidR="00FF2D57" w:rsidRPr="00C43ACB" w:rsidRDefault="00FF2D57" w:rsidP="001C13B4">
      <w:pPr>
        <w:keepNext/>
        <w:keepLines/>
        <w:rPr>
          <w:rFonts w:eastAsia="宋体"/>
          <w:lang w:eastAsia="zh-CN"/>
        </w:rPr>
      </w:pPr>
      <w:r w:rsidRPr="00C43ACB">
        <w:lastRenderedPageBreak/>
        <w:t xml:space="preserve">Rules are grouped in 2 groups to support a combination of rules for </w:t>
      </w:r>
      <w:r w:rsidR="00BF1D3C" w:rsidRPr="00C43ACB">
        <w:t>flexibility</w:t>
      </w:r>
      <w:r w:rsidRPr="00C43ACB">
        <w:t xml:space="preserve"> e</w:t>
      </w:r>
      <w:r w:rsidR="006B428F" w:rsidRPr="00C43ACB">
        <w:t>.</w:t>
      </w:r>
      <w:r w:rsidRPr="00C43ACB">
        <w:t>g. ((rule 1 AND rule 2) OR rule 3)</w:t>
      </w:r>
      <w:r w:rsidR="006B428F" w:rsidRPr="00C43ACB">
        <w:t>.</w:t>
      </w:r>
      <w:r w:rsidRPr="00C43ACB">
        <w:t xml:space="preserve"> A maximum</w:t>
      </w:r>
      <w:r w:rsidR="008C3BE6" w:rsidRPr="00C43ACB">
        <w:t xml:space="preserve"> </w:t>
      </w:r>
      <w:r w:rsidRPr="00C43ACB">
        <w:t>of two groups of</w:t>
      </w:r>
      <w:r w:rsidR="008C3BE6" w:rsidRPr="00C43ACB">
        <w:t xml:space="preserve"> </w:t>
      </w:r>
      <w:r w:rsidRPr="00C43ACB">
        <w:t>&lt;policyDeletionRules&gt; can be defined. The relationship to be applied between the 2 groups (AND/OR) shall be defined in the ruleRelationShip attribute. If</w:t>
      </w:r>
      <w:r w:rsidR="008C3BE6" w:rsidRPr="00C43ACB">
        <w:t xml:space="preserve"> </w:t>
      </w:r>
      <w:r w:rsidRPr="00C43ACB">
        <w:t xml:space="preserve">no rules are defined for a </w:t>
      </w:r>
      <w:r w:rsidRPr="00C43ACB">
        <w:rPr>
          <w:rFonts w:eastAsia="宋体" w:hint="eastAsia"/>
          <w:i/>
          <w:lang w:eastAsia="zh-CN"/>
        </w:rPr>
        <w:t>&lt;</w:t>
      </w:r>
      <w:r w:rsidR="00722338" w:rsidRPr="00C43ACB">
        <w:rPr>
          <w:rFonts w:eastAsia="Arial Unicode MS" w:hint="eastAsia"/>
          <w:i/>
          <w:lang w:eastAsia="zh-CN"/>
        </w:rPr>
        <w:t>notificationTargetPolicy</w:t>
      </w:r>
      <w:r w:rsidRPr="00C43ACB">
        <w:rPr>
          <w:rFonts w:eastAsia="宋体" w:hint="eastAsia"/>
          <w:i/>
          <w:lang w:eastAsia="zh-CN"/>
        </w:rPr>
        <w:t>&gt;</w:t>
      </w:r>
      <w:r w:rsidRPr="00C43ACB">
        <w:t xml:space="preserve"> </w:t>
      </w:r>
      <w:r w:rsidRPr="00C43ACB">
        <w:rPr>
          <w:rFonts w:eastAsia="宋体" w:hint="eastAsia"/>
          <w:lang w:eastAsia="zh-CN"/>
        </w:rPr>
        <w:t>then</w:t>
      </w:r>
      <w:r w:rsidRPr="00C43ACB">
        <w:t xml:space="preserve"> the action is executed</w:t>
      </w:r>
      <w:r w:rsidR="006B428F" w:rsidRPr="00C43ACB">
        <w:t>.</w:t>
      </w:r>
    </w:p>
    <w:p w14:paraId="40C6CCBF" w14:textId="77777777" w:rsidR="00FF2D57" w:rsidRPr="00C43ACB" w:rsidRDefault="00FF2D57" w:rsidP="00FF2D57">
      <w:pPr>
        <w:rPr>
          <w:rFonts w:eastAsia="宋体"/>
          <w:lang w:eastAsia="zh-CN"/>
        </w:rPr>
      </w:pPr>
      <w:r w:rsidRPr="00C43ACB">
        <w:t xml:space="preserve">Each policy has </w:t>
      </w:r>
      <w:r w:rsidR="00E278E3" w:rsidRPr="00C43ACB">
        <w:rPr>
          <w:rFonts w:eastAsia="宋体" w:hint="eastAsia"/>
          <w:lang w:eastAsia="zh-CN"/>
        </w:rPr>
        <w:t>the</w:t>
      </w:r>
      <w:r w:rsidRPr="00C43ACB">
        <w:t xml:space="preserve"> </w:t>
      </w:r>
      <w:r w:rsidR="00E278E3" w:rsidRPr="00C43ACB">
        <w:rPr>
          <w:rFonts w:eastAsia="宋体" w:hint="eastAsia"/>
          <w:lang w:eastAsia="zh-CN"/>
        </w:rPr>
        <w:t xml:space="preserve">policyLabel </w:t>
      </w:r>
      <w:r w:rsidRPr="00C43ACB">
        <w:t xml:space="preserve">which can take any form. There shall be at minimum a single </w:t>
      </w:r>
      <w:r w:rsidR="00722338" w:rsidRPr="00C43ACB">
        <w:rPr>
          <w:rFonts w:eastAsia="Arial Unicode MS" w:hint="eastAsia"/>
          <w:lang w:eastAsia="zh-CN"/>
        </w:rPr>
        <w:t>notificationTargetPolicy</w:t>
      </w:r>
      <w:r w:rsidR="00722338" w:rsidRPr="00C43ACB">
        <w:rPr>
          <w:rFonts w:eastAsia="Arial Unicode MS" w:hint="eastAsia"/>
          <w:i/>
          <w:lang w:eastAsia="zh-CN"/>
        </w:rPr>
        <w:t xml:space="preserve"> </w:t>
      </w:r>
      <w:r w:rsidR="009437E7" w:rsidRPr="00C43ACB">
        <w:t xml:space="preserve">which can be defined by the subscription originator </w:t>
      </w:r>
      <w:r w:rsidRPr="00C43ACB">
        <w:t xml:space="preserve">with the label </w:t>
      </w:r>
      <w:r w:rsidR="003D10C8" w:rsidRPr="00C43ACB">
        <w:t>"</w:t>
      </w:r>
      <w:r w:rsidRPr="00C43ACB">
        <w:t>default</w:t>
      </w:r>
      <w:r w:rsidR="003D10C8" w:rsidRPr="00C43ACB">
        <w:t>"</w:t>
      </w:r>
      <w:r w:rsidRPr="00C43ACB">
        <w:t xml:space="preserve"> to be applied when no specific policy is defined for a Target Notification.</w:t>
      </w:r>
      <w:r w:rsidR="009437E7" w:rsidRPr="00C43ACB">
        <w:rPr>
          <w:rFonts w:eastAsia="宋体" w:hint="eastAsia"/>
          <w:lang w:eastAsia="zh-CN"/>
        </w:rPr>
        <w:t xml:space="preserve"> </w:t>
      </w:r>
      <w:r w:rsidR="009437E7" w:rsidRPr="00C43ACB">
        <w:t>If a default policy is required and n</w:t>
      </w:r>
      <w:r w:rsidR="005D6A51" w:rsidRPr="00C43ACB">
        <w:rPr>
          <w:rFonts w:eastAsia="宋体" w:hint="eastAsia"/>
          <w:lang w:eastAsia="zh-CN"/>
        </w:rPr>
        <w:t>o</w:t>
      </w:r>
      <w:r w:rsidR="009437E7" w:rsidRPr="00C43ACB">
        <w:t xml:space="preserve">ne is defined by the subscription originator then the </w:t>
      </w:r>
      <w:r w:rsidR="00BF1D3C" w:rsidRPr="00C43ACB">
        <w:t>system</w:t>
      </w:r>
      <w:r w:rsidR="009437E7" w:rsidRPr="00C43ACB">
        <w:t xml:space="preserve"> defined default policy shall be applied</w:t>
      </w:r>
      <w:r w:rsidR="009437E7" w:rsidRPr="00C43ACB">
        <w:rPr>
          <w:rFonts w:eastAsia="宋体" w:hint="eastAsia"/>
          <w:lang w:eastAsia="zh-CN"/>
        </w:rPr>
        <w:t>.</w:t>
      </w:r>
    </w:p>
    <w:p w14:paraId="25A98FD5" w14:textId="77777777" w:rsidR="00FF2D57" w:rsidRPr="00C43ACB" w:rsidRDefault="001C5126" w:rsidP="0060193C">
      <w:pPr>
        <w:pStyle w:val="FL"/>
        <w:rPr>
          <w:lang w:eastAsia="ko-KR"/>
        </w:rPr>
      </w:pPr>
      <w:r w:rsidRPr="00C43ACB">
        <w:object w:dxaOrig="4737" w:dyaOrig="3413" w14:anchorId="4D2C95FA">
          <v:shape id="_x0000_i1075" type="#_x0000_t75" style="width:237.6pt;height:171pt" o:ole="">
            <v:imagedata r:id="rId115" o:title=""/>
          </v:shape>
          <o:OLEObject Type="Embed" ProgID="VisioViewer.Viewer.1" ShapeID="_x0000_i1075" DrawAspect="Content" ObjectID="_1632050038" r:id="rId116"/>
        </w:object>
      </w:r>
    </w:p>
    <w:p w14:paraId="74FFAD0D" w14:textId="77777777" w:rsidR="00FF2D57" w:rsidRPr="00C43ACB" w:rsidRDefault="00FF2D57" w:rsidP="00DA5B64">
      <w:pPr>
        <w:pStyle w:val="TF"/>
      </w:pPr>
      <w:r w:rsidRPr="00C43ACB">
        <w:t>Figure 9.6.</w:t>
      </w:r>
      <w:r w:rsidR="00422772" w:rsidRPr="00C43ACB">
        <w:t>32</w:t>
      </w:r>
      <w:r w:rsidRPr="00C43ACB">
        <w:t xml:space="preserve">-1: Structure of </w:t>
      </w:r>
      <w:r w:rsidRPr="00C43ACB">
        <w:rPr>
          <w:i/>
        </w:rPr>
        <w:t>&lt;</w:t>
      </w:r>
      <w:r w:rsidR="00722338" w:rsidRPr="00C43ACB">
        <w:rPr>
          <w:i/>
        </w:rPr>
        <w:t>notificationTargetPolicy</w:t>
      </w:r>
      <w:r w:rsidRPr="00C43ACB">
        <w:rPr>
          <w:i/>
        </w:rPr>
        <w:t>&gt;</w:t>
      </w:r>
      <w:r w:rsidRPr="00C43ACB">
        <w:t xml:space="preserve"> resource</w:t>
      </w:r>
    </w:p>
    <w:p w14:paraId="0F9EC14A" w14:textId="77777777" w:rsidR="00FF2D57" w:rsidRPr="00C43ACB" w:rsidRDefault="00FF2D57" w:rsidP="00FF2D57">
      <w:pPr>
        <w:pStyle w:val="TH"/>
      </w:pPr>
      <w:r w:rsidRPr="00C43ACB">
        <w:t>Table 9.6.</w:t>
      </w:r>
      <w:r w:rsidR="00422772" w:rsidRPr="00C43ACB">
        <w:t>32</w:t>
      </w:r>
      <w:r w:rsidRPr="00C43ACB">
        <w:t>-1:</w:t>
      </w:r>
      <w:r w:rsidR="008C3BE6" w:rsidRPr="00C43ACB">
        <w:t xml:space="preserve"> </w:t>
      </w:r>
      <w:r w:rsidRPr="00C43ACB">
        <w:t xml:space="preserve">Child resources of </w:t>
      </w:r>
      <w:r w:rsidRPr="00C43ACB">
        <w:rPr>
          <w:i/>
        </w:rPr>
        <w:t>&lt;</w:t>
      </w:r>
      <w:r w:rsidR="00722338" w:rsidRPr="00C43ACB">
        <w:rPr>
          <w:i/>
        </w:rPr>
        <w:t>notificationTargetPolicy</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4436"/>
      </w:tblGrid>
      <w:tr w:rsidR="00FF2D57" w:rsidRPr="00C43ACB" w14:paraId="17216605" w14:textId="77777777" w:rsidTr="00DA5B64">
        <w:trPr>
          <w:tblHeader/>
          <w:jc w:val="center"/>
        </w:trPr>
        <w:tc>
          <w:tcPr>
            <w:tcW w:w="2448" w:type="dxa"/>
            <w:shd w:val="clear" w:color="auto" w:fill="E0E0E0"/>
            <w:vAlign w:val="center"/>
          </w:tcPr>
          <w:p w14:paraId="5869E735" w14:textId="77777777" w:rsidR="00FF2D57" w:rsidRPr="00C43ACB" w:rsidRDefault="00FF2D57" w:rsidP="00E278E3">
            <w:pPr>
              <w:pStyle w:val="TAH"/>
              <w:rPr>
                <w:rFonts w:eastAsia="Arial Unicode MS"/>
                <w:lang w:eastAsia="zh-CN"/>
              </w:rPr>
            </w:pPr>
            <w:r w:rsidRPr="00C43ACB">
              <w:rPr>
                <w:rFonts w:eastAsia="Arial Unicode MS"/>
              </w:rPr>
              <w:t>Child Resources</w:t>
            </w:r>
            <w:r w:rsidR="0070391E" w:rsidRPr="00C43ACB">
              <w:rPr>
                <w:rFonts w:eastAsia="Arial Unicode MS" w:hint="eastAsia"/>
                <w:lang w:eastAsia="zh-CN"/>
              </w:rPr>
              <w:t xml:space="preserve"> </w:t>
            </w:r>
            <w:r w:rsidR="0070391E" w:rsidRPr="00C43ACB">
              <w:rPr>
                <w:rFonts w:eastAsia="Arial Unicode MS"/>
              </w:rPr>
              <w:t xml:space="preserve">of </w:t>
            </w:r>
            <w:r w:rsidR="0070391E" w:rsidRPr="00C43ACB">
              <w:rPr>
                <w:i/>
              </w:rPr>
              <w:t>&lt;</w:t>
            </w:r>
            <w:r w:rsidR="0070391E" w:rsidRPr="00C43ACB">
              <w:rPr>
                <w:rFonts w:eastAsia="Arial Unicode MS" w:hint="eastAsia"/>
                <w:i/>
                <w:lang w:eastAsia="zh-CN"/>
              </w:rPr>
              <w:t>notificationTargetPolicy</w:t>
            </w:r>
            <w:r w:rsidR="0070391E" w:rsidRPr="00C43ACB">
              <w:rPr>
                <w:i/>
              </w:rPr>
              <w:t>&gt;</w:t>
            </w:r>
          </w:p>
        </w:tc>
        <w:tc>
          <w:tcPr>
            <w:tcW w:w="1728" w:type="dxa"/>
            <w:shd w:val="clear" w:color="auto" w:fill="E0E0E0"/>
            <w:vAlign w:val="center"/>
          </w:tcPr>
          <w:p w14:paraId="71D7C65A" w14:textId="77777777" w:rsidR="00FF2D57" w:rsidRPr="00C43ACB" w:rsidRDefault="00FF2D57" w:rsidP="001742FC">
            <w:pPr>
              <w:pStyle w:val="TAH"/>
              <w:rPr>
                <w:rFonts w:eastAsia="Arial Unicode MS"/>
              </w:rPr>
            </w:pPr>
            <w:r w:rsidRPr="00C43ACB">
              <w:rPr>
                <w:rFonts w:eastAsia="Arial Unicode MS"/>
              </w:rPr>
              <w:t>Child Resource Type</w:t>
            </w:r>
          </w:p>
        </w:tc>
        <w:tc>
          <w:tcPr>
            <w:tcW w:w="1083" w:type="dxa"/>
            <w:shd w:val="clear" w:color="auto" w:fill="E0E0E0"/>
            <w:vAlign w:val="center"/>
          </w:tcPr>
          <w:p w14:paraId="7DE14C53" w14:textId="77777777" w:rsidR="00FF2D57" w:rsidRPr="00C43ACB" w:rsidRDefault="00FF2D57" w:rsidP="001742FC">
            <w:pPr>
              <w:pStyle w:val="TAH"/>
              <w:rPr>
                <w:rFonts w:eastAsia="Arial Unicode MS"/>
              </w:rPr>
            </w:pPr>
            <w:r w:rsidRPr="00C43ACB">
              <w:rPr>
                <w:rFonts w:eastAsia="Arial Unicode MS"/>
              </w:rPr>
              <w:t>Multiplicity</w:t>
            </w:r>
          </w:p>
        </w:tc>
        <w:tc>
          <w:tcPr>
            <w:tcW w:w="4436" w:type="dxa"/>
            <w:shd w:val="clear" w:color="auto" w:fill="E0E0E0"/>
            <w:vAlign w:val="center"/>
          </w:tcPr>
          <w:p w14:paraId="473A0011" w14:textId="77777777" w:rsidR="00FF2D57" w:rsidRPr="00C43ACB" w:rsidRDefault="00FF2D57" w:rsidP="001742FC">
            <w:pPr>
              <w:pStyle w:val="TAH"/>
              <w:rPr>
                <w:rFonts w:eastAsia="Arial Unicode MS"/>
              </w:rPr>
            </w:pPr>
            <w:r w:rsidRPr="00C43ACB">
              <w:rPr>
                <w:rFonts w:eastAsia="Arial Unicode MS"/>
              </w:rPr>
              <w:t>Description</w:t>
            </w:r>
          </w:p>
        </w:tc>
      </w:tr>
      <w:tr w:rsidR="00FF2D57" w:rsidRPr="00C43ACB" w14:paraId="1730C09A" w14:textId="77777777" w:rsidTr="00DA5B64">
        <w:trPr>
          <w:trHeight w:val="64"/>
          <w:jc w:val="center"/>
        </w:trPr>
        <w:tc>
          <w:tcPr>
            <w:tcW w:w="2448" w:type="dxa"/>
          </w:tcPr>
          <w:p w14:paraId="7753791F" w14:textId="77777777" w:rsidR="00FF2D57" w:rsidRPr="00C43ACB" w:rsidRDefault="00FF2D57" w:rsidP="001742FC">
            <w:pPr>
              <w:pStyle w:val="TAL"/>
              <w:rPr>
                <w:rFonts w:eastAsia="Arial Unicode MS"/>
                <w:i/>
              </w:rPr>
            </w:pPr>
            <w:r w:rsidRPr="00C43ACB">
              <w:rPr>
                <w:rFonts w:eastAsia="Arial Unicode MS"/>
                <w:i/>
              </w:rPr>
              <w:t>[variable]</w:t>
            </w:r>
          </w:p>
        </w:tc>
        <w:tc>
          <w:tcPr>
            <w:tcW w:w="1728" w:type="dxa"/>
          </w:tcPr>
          <w:p w14:paraId="585A9A03" w14:textId="77777777" w:rsidR="00FF2D57" w:rsidRPr="00C43ACB" w:rsidRDefault="00FF2D57" w:rsidP="001742FC">
            <w:pPr>
              <w:pStyle w:val="TAL"/>
              <w:jc w:val="center"/>
              <w:rPr>
                <w:rFonts w:eastAsia="Arial Unicode MS"/>
                <w:i/>
              </w:rPr>
            </w:pPr>
            <w:r w:rsidRPr="00C43ACB">
              <w:rPr>
                <w:rFonts w:eastAsia="Arial Unicode MS"/>
                <w:i/>
              </w:rPr>
              <w:t>&lt;policyDeletionRules&gt;</w:t>
            </w:r>
          </w:p>
        </w:tc>
        <w:tc>
          <w:tcPr>
            <w:tcW w:w="1083" w:type="dxa"/>
          </w:tcPr>
          <w:p w14:paraId="26D359C1" w14:textId="77777777" w:rsidR="00FF2D57" w:rsidRPr="00C43ACB" w:rsidRDefault="00FF2D57" w:rsidP="001742FC">
            <w:pPr>
              <w:pStyle w:val="TAL"/>
              <w:jc w:val="center"/>
              <w:rPr>
                <w:rFonts w:eastAsia="Arial Unicode MS"/>
              </w:rPr>
            </w:pPr>
            <w:r w:rsidRPr="00C43ACB">
              <w:rPr>
                <w:rFonts w:eastAsia="Arial Unicode MS"/>
              </w:rPr>
              <w:t>0..2</w:t>
            </w:r>
          </w:p>
        </w:tc>
        <w:tc>
          <w:tcPr>
            <w:tcW w:w="4436" w:type="dxa"/>
          </w:tcPr>
          <w:p w14:paraId="152713D6" w14:textId="77777777" w:rsidR="00FF2D57" w:rsidRPr="00C43ACB" w:rsidRDefault="00FF2D57" w:rsidP="008B06FA">
            <w:pPr>
              <w:pStyle w:val="TAL"/>
              <w:rPr>
                <w:rFonts w:eastAsia="Arial Unicode MS"/>
              </w:rPr>
            </w:pPr>
            <w:r w:rsidRPr="00C43ACB">
              <w:rPr>
                <w:rFonts w:eastAsia="Arial Unicode MS"/>
              </w:rPr>
              <w:t>Groups listing</w:t>
            </w:r>
            <w:r w:rsidR="008C3BE6" w:rsidRPr="00C43ACB">
              <w:rPr>
                <w:rFonts w:eastAsia="Arial Unicode MS"/>
              </w:rPr>
              <w:t xml:space="preserve"> </w:t>
            </w:r>
            <w:r w:rsidRPr="00C43ACB">
              <w:rPr>
                <w:rFonts w:eastAsia="Arial Unicode MS"/>
              </w:rPr>
              <w:t>the rules that apply to this policy and that needs to be fulfilled for the listed action to take place, Only two groups of rules shall be supported. See</w:t>
            </w:r>
            <w:r w:rsidR="006B428F" w:rsidRPr="00C43ACB">
              <w:rPr>
                <w:rFonts w:eastAsia="Arial Unicode MS"/>
              </w:rPr>
              <w:t xml:space="preserve"> clause</w:t>
            </w:r>
            <w:r w:rsidRPr="00C43ACB">
              <w:rPr>
                <w:rFonts w:eastAsia="Arial Unicode MS"/>
              </w:rPr>
              <w:t xml:space="preserve"> 9.6.</w:t>
            </w:r>
            <w:r w:rsidR="00AA1DB6" w:rsidRPr="00C43ACB">
              <w:rPr>
                <w:rFonts w:eastAsia="Arial Unicode MS" w:hint="eastAsia"/>
                <w:lang w:eastAsia="zh-CN"/>
              </w:rPr>
              <w:t>33</w:t>
            </w:r>
            <w:r w:rsidR="00681A83" w:rsidRPr="00C43ACB">
              <w:rPr>
                <w:rFonts w:eastAsia="Arial Unicode MS"/>
                <w:lang w:eastAsia="zh-CN"/>
              </w:rPr>
              <w:t>.</w:t>
            </w:r>
          </w:p>
        </w:tc>
      </w:tr>
      <w:tr w:rsidR="00FF2D57" w:rsidRPr="00C43ACB" w14:paraId="469B9B66" w14:textId="77777777" w:rsidTr="00DA5B64">
        <w:trPr>
          <w:trHeight w:val="64"/>
          <w:jc w:val="center"/>
        </w:trPr>
        <w:tc>
          <w:tcPr>
            <w:tcW w:w="2448" w:type="dxa"/>
          </w:tcPr>
          <w:p w14:paraId="44598ED7" w14:textId="77777777" w:rsidR="00FF2D57" w:rsidRPr="00C43ACB" w:rsidRDefault="00FF2D57" w:rsidP="001742FC">
            <w:pPr>
              <w:pStyle w:val="TAL"/>
              <w:rPr>
                <w:rFonts w:eastAsia="Arial Unicode MS"/>
                <w:i/>
              </w:rPr>
            </w:pPr>
            <w:r w:rsidRPr="00C43ACB">
              <w:rPr>
                <w:rFonts w:eastAsia="Arial Unicode MS"/>
                <w:i/>
              </w:rPr>
              <w:t>[variable]</w:t>
            </w:r>
          </w:p>
        </w:tc>
        <w:tc>
          <w:tcPr>
            <w:tcW w:w="1728" w:type="dxa"/>
          </w:tcPr>
          <w:p w14:paraId="3AC99F1B" w14:textId="77777777" w:rsidR="00FF2D57" w:rsidRPr="00C43ACB" w:rsidRDefault="00FF2D57" w:rsidP="001742FC">
            <w:pPr>
              <w:pStyle w:val="TAL"/>
              <w:jc w:val="center"/>
              <w:rPr>
                <w:rFonts w:eastAsia="Arial Unicode MS"/>
                <w:i/>
              </w:rPr>
            </w:pPr>
            <w:r w:rsidRPr="00C43ACB">
              <w:rPr>
                <w:rFonts w:eastAsia="Arial Unicode MS"/>
                <w:i/>
              </w:rPr>
              <w:t>&lt;subscription&gt;</w:t>
            </w:r>
          </w:p>
        </w:tc>
        <w:tc>
          <w:tcPr>
            <w:tcW w:w="1083" w:type="dxa"/>
          </w:tcPr>
          <w:p w14:paraId="63E98FD8" w14:textId="77777777" w:rsidR="00FF2D57" w:rsidRPr="00C43ACB" w:rsidRDefault="00FF2D57" w:rsidP="001742FC">
            <w:pPr>
              <w:pStyle w:val="TAL"/>
              <w:jc w:val="center"/>
              <w:rPr>
                <w:rFonts w:eastAsia="Arial Unicode MS"/>
              </w:rPr>
            </w:pPr>
            <w:r w:rsidRPr="00C43ACB">
              <w:rPr>
                <w:rFonts w:eastAsia="Arial Unicode MS"/>
              </w:rPr>
              <w:t>0..n</w:t>
            </w:r>
          </w:p>
        </w:tc>
        <w:tc>
          <w:tcPr>
            <w:tcW w:w="4436" w:type="dxa"/>
          </w:tcPr>
          <w:p w14:paraId="124044C9" w14:textId="0F0BC11B" w:rsidR="00FF2D57" w:rsidRPr="00C43ACB" w:rsidRDefault="00FF2D57" w:rsidP="001742FC">
            <w:pPr>
              <w:pStyle w:val="TAL"/>
              <w:rPr>
                <w:rFonts w:eastAsia="Arial Unicode MS"/>
              </w:rPr>
            </w:pPr>
            <w:r w:rsidRPr="00C43ACB">
              <w:rPr>
                <w:rFonts w:eastAsia="Arial Unicode MS"/>
              </w:rPr>
              <w:t>See clause 9.6.8</w:t>
            </w:r>
            <w:r w:rsidR="00DA5B64" w:rsidRPr="00C43ACB">
              <w:rPr>
                <w:rFonts w:eastAsia="Arial Unicode MS"/>
              </w:rPr>
              <w:t>.</w:t>
            </w:r>
          </w:p>
        </w:tc>
      </w:tr>
    </w:tbl>
    <w:p w14:paraId="5AA583BA" w14:textId="77777777" w:rsidR="00FF2D57" w:rsidRPr="00C43ACB" w:rsidRDefault="00FF2D57" w:rsidP="00FF2D57"/>
    <w:p w14:paraId="1ABB5116" w14:textId="77777777" w:rsidR="00FF2D57" w:rsidRPr="00C43ACB" w:rsidRDefault="00FF2D57" w:rsidP="003521AA">
      <w:pPr>
        <w:pStyle w:val="TH"/>
      </w:pPr>
      <w:r w:rsidRPr="00C43ACB">
        <w:lastRenderedPageBreak/>
        <w:t>Table 9.6.</w:t>
      </w:r>
      <w:r w:rsidR="00422772" w:rsidRPr="00C43ACB">
        <w:t>32</w:t>
      </w:r>
      <w:r w:rsidRPr="00C43ACB">
        <w:t xml:space="preserve">-2: Attributes of </w:t>
      </w:r>
      <w:r w:rsidRPr="00C43ACB">
        <w:rPr>
          <w:i/>
        </w:rPr>
        <w:t>&lt;</w:t>
      </w:r>
      <w:r w:rsidR="00722338" w:rsidRPr="00C43ACB">
        <w:rPr>
          <w:i/>
        </w:rPr>
        <w:t>notificationTargetPolicy</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658"/>
        <w:gridCol w:w="1134"/>
        <w:gridCol w:w="851"/>
        <w:gridCol w:w="4642"/>
      </w:tblGrid>
      <w:tr w:rsidR="00FF2D57" w:rsidRPr="00C43ACB" w14:paraId="059DB9A1" w14:textId="77777777" w:rsidTr="00190C3B">
        <w:trPr>
          <w:tblHeader/>
          <w:jc w:val="center"/>
        </w:trPr>
        <w:tc>
          <w:tcPr>
            <w:tcW w:w="2658" w:type="dxa"/>
            <w:shd w:val="clear" w:color="auto" w:fill="E0E0E0"/>
            <w:vAlign w:val="center"/>
          </w:tcPr>
          <w:p w14:paraId="1F227CA8" w14:textId="77777777" w:rsidR="00FF2D57" w:rsidRPr="00C43ACB" w:rsidRDefault="00FF2D57" w:rsidP="00E278E3">
            <w:pPr>
              <w:pStyle w:val="TAH"/>
              <w:rPr>
                <w:rFonts w:eastAsia="Arial Unicode MS"/>
                <w:lang w:eastAsia="zh-CN"/>
              </w:rPr>
            </w:pPr>
            <w:r w:rsidRPr="00C43ACB">
              <w:rPr>
                <w:rFonts w:eastAsia="Arial Unicode MS"/>
              </w:rPr>
              <w:t>Attributes</w:t>
            </w:r>
            <w:r w:rsidR="0070391E" w:rsidRPr="00C43ACB">
              <w:rPr>
                <w:rFonts w:eastAsia="Arial Unicode MS" w:hint="eastAsia"/>
                <w:lang w:eastAsia="zh-CN"/>
              </w:rPr>
              <w:t xml:space="preserve"> </w:t>
            </w:r>
            <w:r w:rsidR="0070391E" w:rsidRPr="00C43ACB">
              <w:rPr>
                <w:rFonts w:eastAsia="Arial Unicode MS"/>
              </w:rPr>
              <w:t xml:space="preserve">of </w:t>
            </w:r>
            <w:r w:rsidR="0070391E" w:rsidRPr="00C43ACB">
              <w:rPr>
                <w:i/>
              </w:rPr>
              <w:t>&lt;</w:t>
            </w:r>
            <w:r w:rsidR="0070391E" w:rsidRPr="00C43ACB">
              <w:rPr>
                <w:rFonts w:eastAsia="Arial Unicode MS" w:hint="eastAsia"/>
                <w:i/>
                <w:lang w:eastAsia="zh-CN"/>
              </w:rPr>
              <w:t>notificationTargetPolicy</w:t>
            </w:r>
            <w:r w:rsidR="0070391E" w:rsidRPr="00C43ACB">
              <w:rPr>
                <w:i/>
              </w:rPr>
              <w:t>&gt;</w:t>
            </w:r>
          </w:p>
        </w:tc>
        <w:tc>
          <w:tcPr>
            <w:tcW w:w="1134" w:type="dxa"/>
            <w:shd w:val="clear" w:color="auto" w:fill="E0E0E0"/>
            <w:vAlign w:val="center"/>
          </w:tcPr>
          <w:p w14:paraId="0914ED56" w14:textId="77777777" w:rsidR="00FF2D57" w:rsidRPr="00C43ACB" w:rsidRDefault="00FF2D57" w:rsidP="001742FC">
            <w:pPr>
              <w:pStyle w:val="TAH"/>
              <w:rPr>
                <w:rFonts w:eastAsia="Arial Unicode MS"/>
              </w:rPr>
            </w:pPr>
            <w:r w:rsidRPr="00C43ACB">
              <w:rPr>
                <w:rFonts w:eastAsia="Arial Unicode MS"/>
              </w:rPr>
              <w:t>Multiplicity</w:t>
            </w:r>
          </w:p>
        </w:tc>
        <w:tc>
          <w:tcPr>
            <w:tcW w:w="851" w:type="dxa"/>
            <w:shd w:val="clear" w:color="auto" w:fill="E0E0E0"/>
            <w:vAlign w:val="center"/>
          </w:tcPr>
          <w:p w14:paraId="02E1A77B" w14:textId="77777777" w:rsidR="00FF2D57" w:rsidRPr="00C43ACB" w:rsidRDefault="00FF2D57" w:rsidP="001742FC">
            <w:pPr>
              <w:pStyle w:val="TAH"/>
              <w:rPr>
                <w:rFonts w:eastAsia="Arial Unicode MS"/>
              </w:rPr>
            </w:pPr>
            <w:r w:rsidRPr="00C43ACB">
              <w:rPr>
                <w:rFonts w:eastAsia="Arial Unicode MS"/>
              </w:rPr>
              <w:t>RW/</w:t>
            </w:r>
          </w:p>
          <w:p w14:paraId="25E2C5BE" w14:textId="77777777" w:rsidR="00FF2D57" w:rsidRPr="00C43ACB" w:rsidRDefault="00FF2D57" w:rsidP="001742FC">
            <w:pPr>
              <w:pStyle w:val="TAH"/>
              <w:rPr>
                <w:rFonts w:eastAsia="Arial Unicode MS"/>
              </w:rPr>
            </w:pPr>
            <w:r w:rsidRPr="00C43ACB">
              <w:rPr>
                <w:rFonts w:eastAsia="Arial Unicode MS"/>
              </w:rPr>
              <w:t>RO/</w:t>
            </w:r>
          </w:p>
          <w:p w14:paraId="07C8DC60" w14:textId="77777777" w:rsidR="00FF2D57" w:rsidRPr="00C43ACB" w:rsidRDefault="00FF2D57" w:rsidP="001742FC">
            <w:pPr>
              <w:pStyle w:val="TAH"/>
              <w:rPr>
                <w:rFonts w:eastAsia="Arial Unicode MS"/>
              </w:rPr>
            </w:pPr>
            <w:r w:rsidRPr="00C43ACB">
              <w:rPr>
                <w:rFonts w:eastAsia="Arial Unicode MS"/>
              </w:rPr>
              <w:t>WO</w:t>
            </w:r>
          </w:p>
        </w:tc>
        <w:tc>
          <w:tcPr>
            <w:tcW w:w="4642" w:type="dxa"/>
            <w:shd w:val="clear" w:color="auto" w:fill="E0E0E0"/>
            <w:vAlign w:val="center"/>
          </w:tcPr>
          <w:p w14:paraId="3FBB0AE5" w14:textId="77777777" w:rsidR="00FF2D57" w:rsidRPr="00C43ACB" w:rsidRDefault="00FF2D57" w:rsidP="001742FC">
            <w:pPr>
              <w:pStyle w:val="TAH"/>
              <w:rPr>
                <w:rFonts w:eastAsia="Arial Unicode MS"/>
              </w:rPr>
            </w:pPr>
            <w:r w:rsidRPr="00C43ACB">
              <w:rPr>
                <w:rFonts w:eastAsia="Arial Unicode MS"/>
              </w:rPr>
              <w:t>Description</w:t>
            </w:r>
          </w:p>
        </w:tc>
      </w:tr>
      <w:tr w:rsidR="00FF2D57" w:rsidRPr="00C43ACB" w14:paraId="16FEF4A5" w14:textId="77777777" w:rsidTr="00190C3B">
        <w:trPr>
          <w:jc w:val="center"/>
        </w:trPr>
        <w:tc>
          <w:tcPr>
            <w:tcW w:w="2658" w:type="dxa"/>
          </w:tcPr>
          <w:p w14:paraId="0EE6FF14" w14:textId="77777777" w:rsidR="00FF2D57" w:rsidRPr="00C43ACB" w:rsidRDefault="00FF2D57" w:rsidP="001742FC">
            <w:pPr>
              <w:pStyle w:val="TAL"/>
              <w:rPr>
                <w:rFonts w:eastAsia="Arial Unicode MS"/>
                <w:i/>
                <w:lang w:eastAsia="ko-KR"/>
              </w:rPr>
            </w:pPr>
            <w:r w:rsidRPr="00C43ACB">
              <w:rPr>
                <w:rFonts w:eastAsia="Arial Unicode MS"/>
                <w:i/>
              </w:rPr>
              <w:t>resourceType</w:t>
            </w:r>
          </w:p>
        </w:tc>
        <w:tc>
          <w:tcPr>
            <w:tcW w:w="1134" w:type="dxa"/>
          </w:tcPr>
          <w:p w14:paraId="4ED44E79" w14:textId="77777777" w:rsidR="00FF2D57" w:rsidRPr="00C43ACB" w:rsidRDefault="00FF2D57" w:rsidP="001742FC">
            <w:pPr>
              <w:pStyle w:val="TAL"/>
              <w:jc w:val="center"/>
              <w:rPr>
                <w:rFonts w:eastAsia="Arial Unicode MS"/>
                <w:lang w:eastAsia="ko-KR"/>
              </w:rPr>
            </w:pPr>
            <w:r w:rsidRPr="00C43ACB">
              <w:rPr>
                <w:rFonts w:eastAsia="Arial Unicode MS"/>
              </w:rPr>
              <w:t>1</w:t>
            </w:r>
          </w:p>
        </w:tc>
        <w:tc>
          <w:tcPr>
            <w:tcW w:w="851" w:type="dxa"/>
          </w:tcPr>
          <w:p w14:paraId="41D3583D" w14:textId="77777777" w:rsidR="00FF2D57" w:rsidRPr="00C43ACB" w:rsidRDefault="00FF2D57" w:rsidP="001742FC">
            <w:pPr>
              <w:pStyle w:val="TAL"/>
              <w:jc w:val="center"/>
              <w:rPr>
                <w:rFonts w:eastAsia="Arial Unicode MS"/>
              </w:rPr>
            </w:pPr>
            <w:r w:rsidRPr="00C43ACB">
              <w:rPr>
                <w:rFonts w:eastAsia="Arial Unicode MS"/>
              </w:rPr>
              <w:t>RO</w:t>
            </w:r>
          </w:p>
        </w:tc>
        <w:tc>
          <w:tcPr>
            <w:tcW w:w="4642" w:type="dxa"/>
          </w:tcPr>
          <w:p w14:paraId="63ED05A8" w14:textId="77777777" w:rsidR="00FF2D57" w:rsidRPr="00C43ACB" w:rsidRDefault="00FF2D57" w:rsidP="001742FC">
            <w:pPr>
              <w:pStyle w:val="TAL"/>
              <w:rPr>
                <w:rFonts w:eastAsia="Arial Unicode MS"/>
                <w:lang w:eastAsia="ko-KR"/>
              </w:rPr>
            </w:pPr>
            <w:r w:rsidRPr="00C43ACB">
              <w:rPr>
                <w:rFonts w:eastAsia="Arial Unicode MS"/>
              </w:rPr>
              <w:t>See clause 9.6.1.3.</w:t>
            </w:r>
          </w:p>
        </w:tc>
      </w:tr>
      <w:tr w:rsidR="00FF2D57" w:rsidRPr="00C43ACB" w14:paraId="3FC7EE87" w14:textId="77777777" w:rsidTr="00190C3B">
        <w:trPr>
          <w:jc w:val="center"/>
        </w:trPr>
        <w:tc>
          <w:tcPr>
            <w:tcW w:w="2658" w:type="dxa"/>
          </w:tcPr>
          <w:p w14:paraId="4DFC2606" w14:textId="77777777" w:rsidR="00FF2D57" w:rsidRPr="00C43ACB" w:rsidRDefault="00FF2D57" w:rsidP="001742FC">
            <w:pPr>
              <w:pStyle w:val="TAL"/>
              <w:rPr>
                <w:rFonts w:eastAsia="Arial Unicode MS"/>
                <w:i/>
                <w:lang w:eastAsia="ko-KR"/>
              </w:rPr>
            </w:pPr>
            <w:r w:rsidRPr="00C43ACB">
              <w:rPr>
                <w:rFonts w:eastAsia="Arial Unicode MS" w:hint="eastAsia"/>
                <w:i/>
                <w:lang w:eastAsia="ko-KR"/>
              </w:rPr>
              <w:t>resourceID</w:t>
            </w:r>
          </w:p>
        </w:tc>
        <w:tc>
          <w:tcPr>
            <w:tcW w:w="1134" w:type="dxa"/>
          </w:tcPr>
          <w:p w14:paraId="5D4B83FA" w14:textId="77777777" w:rsidR="00FF2D57" w:rsidRPr="00C43ACB" w:rsidRDefault="00FF2D57" w:rsidP="001742FC">
            <w:pPr>
              <w:pStyle w:val="TAL"/>
              <w:jc w:val="center"/>
              <w:rPr>
                <w:rFonts w:eastAsia="Arial Unicode MS"/>
                <w:lang w:eastAsia="ko-KR"/>
              </w:rPr>
            </w:pPr>
            <w:r w:rsidRPr="00C43ACB">
              <w:rPr>
                <w:rFonts w:eastAsia="Arial Unicode MS" w:hint="eastAsia"/>
                <w:lang w:eastAsia="ko-KR"/>
              </w:rPr>
              <w:t>1</w:t>
            </w:r>
          </w:p>
        </w:tc>
        <w:tc>
          <w:tcPr>
            <w:tcW w:w="851" w:type="dxa"/>
          </w:tcPr>
          <w:p w14:paraId="3512F8D2" w14:textId="77777777" w:rsidR="00FF2D57" w:rsidRPr="00C43ACB" w:rsidRDefault="00FF2D57" w:rsidP="001742FC">
            <w:pPr>
              <w:pStyle w:val="TAL"/>
              <w:jc w:val="center"/>
              <w:rPr>
                <w:rFonts w:eastAsia="Arial Unicode MS"/>
              </w:rPr>
            </w:pPr>
            <w:r w:rsidRPr="00C43ACB">
              <w:rPr>
                <w:rFonts w:eastAsia="Arial Unicode MS"/>
                <w:lang w:eastAsia="ko-KR"/>
              </w:rPr>
              <w:t>R</w:t>
            </w:r>
            <w:r w:rsidRPr="00C43ACB">
              <w:rPr>
                <w:rFonts w:eastAsia="Arial Unicode MS" w:hint="eastAsia"/>
                <w:lang w:eastAsia="ko-KR"/>
              </w:rPr>
              <w:t>O</w:t>
            </w:r>
          </w:p>
        </w:tc>
        <w:tc>
          <w:tcPr>
            <w:tcW w:w="4642" w:type="dxa"/>
          </w:tcPr>
          <w:p w14:paraId="33E05274" w14:textId="77777777" w:rsidR="00FF2D57" w:rsidRPr="00C43ACB" w:rsidRDefault="00FF2D57" w:rsidP="004C050F">
            <w:pPr>
              <w:pStyle w:val="TAL"/>
              <w:rPr>
                <w:rFonts w:eastAsia="Arial Unicode MS"/>
                <w:lang w:eastAsia="ko-KR"/>
              </w:rPr>
            </w:pPr>
            <w:r w:rsidRPr="00C43ACB">
              <w:rPr>
                <w:rFonts w:eastAsia="Arial Unicode MS"/>
              </w:rPr>
              <w:t>See clause 9.6.1.3.</w:t>
            </w:r>
          </w:p>
        </w:tc>
      </w:tr>
      <w:tr w:rsidR="00FF2D57" w:rsidRPr="00C43ACB" w14:paraId="148004AA" w14:textId="77777777" w:rsidTr="00190C3B">
        <w:trPr>
          <w:jc w:val="center"/>
        </w:trPr>
        <w:tc>
          <w:tcPr>
            <w:tcW w:w="2658" w:type="dxa"/>
          </w:tcPr>
          <w:p w14:paraId="74168855" w14:textId="77777777" w:rsidR="00FF2D57" w:rsidRPr="00C43ACB" w:rsidRDefault="00FF2D57" w:rsidP="001742FC">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134" w:type="dxa"/>
          </w:tcPr>
          <w:p w14:paraId="1F79162C" w14:textId="77777777" w:rsidR="00FF2D57" w:rsidRPr="00C43ACB" w:rsidRDefault="00FF2D57" w:rsidP="001742FC">
            <w:pPr>
              <w:pStyle w:val="TAL"/>
              <w:jc w:val="center"/>
              <w:rPr>
                <w:rFonts w:eastAsia="Arial Unicode MS"/>
                <w:lang w:eastAsia="ko-KR"/>
              </w:rPr>
            </w:pPr>
            <w:r w:rsidRPr="00C43ACB">
              <w:rPr>
                <w:rFonts w:eastAsia="Arial Unicode MS" w:hint="eastAsia"/>
                <w:lang w:eastAsia="ko-KR"/>
              </w:rPr>
              <w:t>1</w:t>
            </w:r>
          </w:p>
        </w:tc>
        <w:tc>
          <w:tcPr>
            <w:tcW w:w="851" w:type="dxa"/>
          </w:tcPr>
          <w:p w14:paraId="0354620A" w14:textId="77777777" w:rsidR="00FF2D57" w:rsidRPr="00C43ACB" w:rsidRDefault="00FF2D57" w:rsidP="001742FC">
            <w:pPr>
              <w:pStyle w:val="TAL"/>
              <w:jc w:val="center"/>
              <w:rPr>
                <w:rFonts w:eastAsia="Arial Unicode MS"/>
                <w:lang w:eastAsia="ko-KR"/>
              </w:rPr>
            </w:pPr>
            <w:r w:rsidRPr="00C43ACB">
              <w:rPr>
                <w:rFonts w:eastAsia="Arial Unicode MS"/>
                <w:lang w:eastAsia="ko-KR"/>
              </w:rPr>
              <w:t>WO</w:t>
            </w:r>
          </w:p>
        </w:tc>
        <w:tc>
          <w:tcPr>
            <w:tcW w:w="4642" w:type="dxa"/>
          </w:tcPr>
          <w:p w14:paraId="5741DB1E" w14:textId="77777777" w:rsidR="00FF2D57" w:rsidRPr="00C43ACB" w:rsidRDefault="00FF2D57" w:rsidP="001742FC">
            <w:pPr>
              <w:pStyle w:val="TAL"/>
              <w:rPr>
                <w:rFonts w:eastAsia="Arial Unicode MS"/>
              </w:rPr>
            </w:pPr>
            <w:r w:rsidRPr="00C43ACB">
              <w:rPr>
                <w:rFonts w:eastAsia="Arial Unicode MS"/>
              </w:rPr>
              <w:t>See clause 9.6.1.3.</w:t>
            </w:r>
          </w:p>
        </w:tc>
      </w:tr>
      <w:tr w:rsidR="00FF2D57" w:rsidRPr="00C43ACB" w14:paraId="627D7325" w14:textId="77777777" w:rsidTr="00190C3B">
        <w:trPr>
          <w:jc w:val="center"/>
        </w:trPr>
        <w:tc>
          <w:tcPr>
            <w:tcW w:w="2658" w:type="dxa"/>
          </w:tcPr>
          <w:p w14:paraId="0E3FB46B" w14:textId="77777777" w:rsidR="00FF2D57" w:rsidRPr="00C43ACB" w:rsidRDefault="00FF2D57" w:rsidP="001742FC">
            <w:pPr>
              <w:pStyle w:val="TAL"/>
              <w:rPr>
                <w:rFonts w:eastAsia="Arial Unicode MS"/>
                <w:i/>
                <w:lang w:eastAsia="ko-KR"/>
              </w:rPr>
            </w:pPr>
            <w:r w:rsidRPr="00C43ACB">
              <w:rPr>
                <w:rFonts w:eastAsia="Arial Unicode MS"/>
                <w:i/>
              </w:rPr>
              <w:t>parentID</w:t>
            </w:r>
          </w:p>
        </w:tc>
        <w:tc>
          <w:tcPr>
            <w:tcW w:w="1134" w:type="dxa"/>
          </w:tcPr>
          <w:p w14:paraId="3CF92B5D" w14:textId="77777777" w:rsidR="00FF2D57" w:rsidRPr="00C43ACB" w:rsidRDefault="00FF2D57" w:rsidP="001742FC">
            <w:pPr>
              <w:pStyle w:val="TAL"/>
              <w:jc w:val="center"/>
              <w:rPr>
                <w:rFonts w:eastAsia="Arial Unicode MS"/>
                <w:lang w:eastAsia="ko-KR"/>
              </w:rPr>
            </w:pPr>
            <w:r w:rsidRPr="00C43ACB">
              <w:rPr>
                <w:rFonts w:eastAsia="Arial Unicode MS"/>
              </w:rPr>
              <w:t>1</w:t>
            </w:r>
          </w:p>
        </w:tc>
        <w:tc>
          <w:tcPr>
            <w:tcW w:w="851" w:type="dxa"/>
          </w:tcPr>
          <w:p w14:paraId="3E0154FE" w14:textId="77777777" w:rsidR="00FF2D57" w:rsidRPr="00C43ACB" w:rsidRDefault="00FF2D57" w:rsidP="001742FC">
            <w:pPr>
              <w:pStyle w:val="TAL"/>
              <w:jc w:val="center"/>
              <w:rPr>
                <w:rFonts w:eastAsia="Arial Unicode MS"/>
              </w:rPr>
            </w:pPr>
            <w:r w:rsidRPr="00C43ACB">
              <w:rPr>
                <w:rFonts w:eastAsia="Arial Unicode MS"/>
              </w:rPr>
              <w:t>RO</w:t>
            </w:r>
          </w:p>
        </w:tc>
        <w:tc>
          <w:tcPr>
            <w:tcW w:w="4642" w:type="dxa"/>
          </w:tcPr>
          <w:p w14:paraId="542675AE" w14:textId="77777777" w:rsidR="00FF2D57" w:rsidRPr="00C43ACB" w:rsidRDefault="00FF2D57" w:rsidP="004C050F">
            <w:pPr>
              <w:pStyle w:val="TAL"/>
              <w:rPr>
                <w:rFonts w:eastAsia="Arial Unicode MS"/>
                <w:lang w:eastAsia="ko-KR"/>
              </w:rPr>
            </w:pPr>
            <w:r w:rsidRPr="00C43ACB">
              <w:rPr>
                <w:rFonts w:eastAsia="Arial Unicode MS"/>
              </w:rPr>
              <w:t>See clause 9.6.1.3.</w:t>
            </w:r>
          </w:p>
        </w:tc>
      </w:tr>
      <w:tr w:rsidR="00FF2D57" w:rsidRPr="00C43ACB" w14:paraId="00C180ED" w14:textId="77777777" w:rsidTr="00190C3B">
        <w:trPr>
          <w:jc w:val="center"/>
        </w:trPr>
        <w:tc>
          <w:tcPr>
            <w:tcW w:w="2658" w:type="dxa"/>
          </w:tcPr>
          <w:p w14:paraId="01B7319B" w14:textId="77777777" w:rsidR="00FF2D57" w:rsidRPr="00C43ACB" w:rsidRDefault="00FF2D57" w:rsidP="001742FC">
            <w:pPr>
              <w:pStyle w:val="TAL"/>
              <w:rPr>
                <w:rFonts w:eastAsia="Arial Unicode MS" w:cs="Arial"/>
                <w:i/>
                <w:szCs w:val="18"/>
                <w:u w:val="single"/>
              </w:rPr>
            </w:pPr>
            <w:r w:rsidRPr="00C43ACB">
              <w:rPr>
                <w:rFonts w:eastAsia="Arial Unicode MS"/>
                <w:i/>
              </w:rPr>
              <w:t>expirationTime</w:t>
            </w:r>
          </w:p>
        </w:tc>
        <w:tc>
          <w:tcPr>
            <w:tcW w:w="1134" w:type="dxa"/>
          </w:tcPr>
          <w:p w14:paraId="6BF6AEA5" w14:textId="77777777" w:rsidR="00FF2D57" w:rsidRPr="00C43ACB" w:rsidRDefault="00FF2D57" w:rsidP="001742FC">
            <w:pPr>
              <w:pStyle w:val="TAL"/>
              <w:jc w:val="center"/>
              <w:rPr>
                <w:rFonts w:eastAsia="Arial Unicode MS" w:cs="Arial"/>
                <w:szCs w:val="18"/>
                <w:u w:val="single"/>
              </w:rPr>
            </w:pPr>
            <w:r w:rsidRPr="00C43ACB">
              <w:rPr>
                <w:rFonts w:eastAsia="Arial Unicode MS"/>
              </w:rPr>
              <w:t>1</w:t>
            </w:r>
          </w:p>
        </w:tc>
        <w:tc>
          <w:tcPr>
            <w:tcW w:w="851" w:type="dxa"/>
          </w:tcPr>
          <w:p w14:paraId="7196D7A4" w14:textId="77777777" w:rsidR="00FF2D57" w:rsidRPr="00C43ACB" w:rsidRDefault="00FF2D57" w:rsidP="001742FC">
            <w:pPr>
              <w:pStyle w:val="TAL"/>
              <w:jc w:val="center"/>
              <w:rPr>
                <w:rFonts w:eastAsia="Arial Unicode MS" w:cs="Arial"/>
                <w:szCs w:val="18"/>
                <w:u w:val="single"/>
              </w:rPr>
            </w:pPr>
            <w:r w:rsidRPr="00C43ACB">
              <w:rPr>
                <w:rFonts w:eastAsia="Arial Unicode MS"/>
              </w:rPr>
              <w:t>RW</w:t>
            </w:r>
          </w:p>
        </w:tc>
        <w:tc>
          <w:tcPr>
            <w:tcW w:w="4642" w:type="dxa"/>
          </w:tcPr>
          <w:p w14:paraId="42DBAE7B" w14:textId="77777777" w:rsidR="00FF2D57" w:rsidRPr="00C43ACB" w:rsidRDefault="00FF2D57" w:rsidP="001742FC">
            <w:pPr>
              <w:pStyle w:val="TAL"/>
              <w:rPr>
                <w:rFonts w:eastAsia="Arial Unicode MS"/>
                <w:lang w:eastAsia="ko-KR"/>
              </w:rPr>
            </w:pPr>
            <w:r w:rsidRPr="00C43ACB">
              <w:rPr>
                <w:rFonts w:eastAsia="Arial Unicode MS"/>
              </w:rPr>
              <w:t>See clause 9.6.1.3.</w:t>
            </w:r>
          </w:p>
        </w:tc>
      </w:tr>
      <w:tr w:rsidR="00FF2D57" w:rsidRPr="00C43ACB" w14:paraId="5A7D5A65" w14:textId="77777777" w:rsidTr="00190C3B">
        <w:trPr>
          <w:jc w:val="center"/>
        </w:trPr>
        <w:tc>
          <w:tcPr>
            <w:tcW w:w="2658" w:type="dxa"/>
          </w:tcPr>
          <w:p w14:paraId="1A7BA837" w14:textId="77777777" w:rsidR="00FF2D57" w:rsidRPr="00C43ACB" w:rsidRDefault="00FF2D57" w:rsidP="001742FC">
            <w:pPr>
              <w:pStyle w:val="TAL"/>
              <w:rPr>
                <w:rFonts w:eastAsia="Arial Unicode MS" w:cs="Arial"/>
                <w:i/>
                <w:szCs w:val="18"/>
                <w:u w:val="single"/>
              </w:rPr>
            </w:pPr>
            <w:r w:rsidRPr="00C43ACB">
              <w:rPr>
                <w:rFonts w:eastAsia="Arial Unicode MS"/>
                <w:i/>
              </w:rPr>
              <w:t>accessControlPolicyIDs</w:t>
            </w:r>
          </w:p>
        </w:tc>
        <w:tc>
          <w:tcPr>
            <w:tcW w:w="1134" w:type="dxa"/>
          </w:tcPr>
          <w:p w14:paraId="14F10E97" w14:textId="77777777" w:rsidR="00FF2D57" w:rsidRPr="00C43ACB" w:rsidRDefault="00FF2D57" w:rsidP="001742FC">
            <w:pPr>
              <w:pStyle w:val="TAL"/>
              <w:jc w:val="center"/>
              <w:rPr>
                <w:rFonts w:eastAsia="Arial Unicode MS" w:cs="Arial"/>
                <w:szCs w:val="18"/>
                <w:u w:val="single"/>
              </w:rPr>
            </w:pPr>
            <w:r w:rsidRPr="00C43ACB">
              <w:rPr>
                <w:rFonts w:eastAsia="Arial Unicode MS"/>
              </w:rPr>
              <w:t>0..1 (L)</w:t>
            </w:r>
          </w:p>
        </w:tc>
        <w:tc>
          <w:tcPr>
            <w:tcW w:w="851" w:type="dxa"/>
          </w:tcPr>
          <w:p w14:paraId="7EC97634" w14:textId="77777777" w:rsidR="00FF2D57" w:rsidRPr="00C43ACB" w:rsidRDefault="00FF2D57" w:rsidP="001742FC">
            <w:pPr>
              <w:pStyle w:val="TAL"/>
              <w:jc w:val="center"/>
              <w:rPr>
                <w:rFonts w:eastAsia="Arial Unicode MS" w:cs="Arial"/>
                <w:szCs w:val="18"/>
                <w:u w:val="single"/>
              </w:rPr>
            </w:pPr>
            <w:r w:rsidRPr="00C43ACB">
              <w:rPr>
                <w:rFonts w:eastAsia="Arial Unicode MS"/>
              </w:rPr>
              <w:t>RW</w:t>
            </w:r>
          </w:p>
        </w:tc>
        <w:tc>
          <w:tcPr>
            <w:tcW w:w="4642" w:type="dxa"/>
          </w:tcPr>
          <w:p w14:paraId="11C8AC0E" w14:textId="77777777" w:rsidR="00FF2D57" w:rsidRPr="00C43ACB" w:rsidRDefault="00FF2D57" w:rsidP="00565BFB">
            <w:pPr>
              <w:pStyle w:val="TAL"/>
              <w:rPr>
                <w:rFonts w:eastAsia="Arial Unicode MS" w:cs="Arial"/>
                <w:szCs w:val="18"/>
              </w:rPr>
            </w:pPr>
            <w:r w:rsidRPr="00C43ACB">
              <w:rPr>
                <w:rFonts w:eastAsia="Arial Unicode MS"/>
              </w:rPr>
              <w:t xml:space="preserve">See clause 9.6.1.3. If no </w:t>
            </w:r>
            <w:r w:rsidRPr="00C43ACB">
              <w:rPr>
                <w:rFonts w:eastAsia="Arial Unicode MS"/>
                <w:i/>
              </w:rPr>
              <w:t>accessControlPolicyIDs</w:t>
            </w:r>
            <w:r w:rsidRPr="00C43ACB">
              <w:rPr>
                <w:rFonts w:eastAsia="Arial Unicode MS"/>
              </w:rPr>
              <w:t xml:space="preserve"> </w:t>
            </w:r>
            <w:r w:rsidR="00565BFB" w:rsidRPr="00C43ACB">
              <w:rPr>
                <w:rFonts w:eastAsia="Arial Unicode MS"/>
              </w:rPr>
              <w:t>value is configured</w:t>
            </w:r>
            <w:r w:rsidRPr="00C43ACB">
              <w:rPr>
                <w:rFonts w:eastAsia="Arial Unicode MS"/>
              </w:rPr>
              <w:t xml:space="preserve">, the </w:t>
            </w:r>
            <w:r w:rsidRPr="00C43ACB">
              <w:rPr>
                <w:rFonts w:eastAsia="Arial Unicode MS"/>
                <w:i/>
              </w:rPr>
              <w:t>accessControlPolicyIDs</w:t>
            </w:r>
            <w:r w:rsidRPr="00C43ACB">
              <w:rPr>
                <w:rFonts w:eastAsia="Arial Unicode MS"/>
              </w:rPr>
              <w:t xml:space="preserve"> of the parent resource </w:t>
            </w:r>
            <w:r w:rsidR="00565BFB" w:rsidRPr="00C43ACB">
              <w:rPr>
                <w:rFonts w:eastAsia="Arial Unicode MS"/>
              </w:rPr>
              <w:t>shall be applied for privilege checking</w:t>
            </w:r>
            <w:r w:rsidRPr="00C43ACB">
              <w:rPr>
                <w:rFonts w:eastAsia="Arial Unicode MS"/>
              </w:rPr>
              <w:t>.</w:t>
            </w:r>
          </w:p>
        </w:tc>
      </w:tr>
      <w:tr w:rsidR="00FF2D57" w:rsidRPr="00C43ACB" w14:paraId="5594160D" w14:textId="77777777" w:rsidTr="00190C3B">
        <w:trPr>
          <w:jc w:val="center"/>
        </w:trPr>
        <w:tc>
          <w:tcPr>
            <w:tcW w:w="2658" w:type="dxa"/>
          </w:tcPr>
          <w:p w14:paraId="1601AF35" w14:textId="77777777" w:rsidR="00FF2D57" w:rsidRPr="00C43ACB" w:rsidRDefault="00FF2D57" w:rsidP="001742FC">
            <w:pPr>
              <w:pStyle w:val="TAL"/>
              <w:rPr>
                <w:rFonts w:eastAsia="Arial Unicode MS" w:cs="Arial"/>
                <w:i/>
                <w:szCs w:val="18"/>
                <w:u w:val="single"/>
              </w:rPr>
            </w:pPr>
            <w:r w:rsidRPr="00C43ACB">
              <w:rPr>
                <w:rFonts w:eastAsia="Arial Unicode MS"/>
                <w:i/>
              </w:rPr>
              <w:t>creationTime</w:t>
            </w:r>
          </w:p>
        </w:tc>
        <w:tc>
          <w:tcPr>
            <w:tcW w:w="1134" w:type="dxa"/>
          </w:tcPr>
          <w:p w14:paraId="59AB47EA" w14:textId="77777777" w:rsidR="00FF2D57" w:rsidRPr="00C43ACB" w:rsidRDefault="00FF2D57" w:rsidP="001742FC">
            <w:pPr>
              <w:pStyle w:val="TAL"/>
              <w:jc w:val="center"/>
              <w:rPr>
                <w:rFonts w:eastAsia="Arial Unicode MS" w:cs="Arial"/>
                <w:szCs w:val="18"/>
                <w:u w:val="single"/>
              </w:rPr>
            </w:pPr>
            <w:r w:rsidRPr="00C43ACB">
              <w:rPr>
                <w:rFonts w:eastAsia="Arial Unicode MS"/>
              </w:rPr>
              <w:t>1</w:t>
            </w:r>
          </w:p>
        </w:tc>
        <w:tc>
          <w:tcPr>
            <w:tcW w:w="851" w:type="dxa"/>
          </w:tcPr>
          <w:p w14:paraId="1AF2B6AC" w14:textId="77777777" w:rsidR="00FF2D57" w:rsidRPr="00C43ACB" w:rsidRDefault="00FF2D57" w:rsidP="001742FC">
            <w:pPr>
              <w:pStyle w:val="TAL"/>
              <w:jc w:val="center"/>
              <w:rPr>
                <w:rFonts w:eastAsia="Arial Unicode MS" w:cs="Arial"/>
                <w:szCs w:val="18"/>
                <w:u w:val="single"/>
              </w:rPr>
            </w:pPr>
            <w:r w:rsidRPr="00C43ACB">
              <w:rPr>
                <w:rFonts w:eastAsia="Arial Unicode MS"/>
              </w:rPr>
              <w:t>RO</w:t>
            </w:r>
          </w:p>
        </w:tc>
        <w:tc>
          <w:tcPr>
            <w:tcW w:w="4642" w:type="dxa"/>
          </w:tcPr>
          <w:p w14:paraId="6C56B614" w14:textId="77777777" w:rsidR="00FF2D57" w:rsidRPr="00C43ACB" w:rsidRDefault="00FF2D57" w:rsidP="001742FC">
            <w:pPr>
              <w:pStyle w:val="TAL"/>
              <w:rPr>
                <w:rFonts w:eastAsia="Arial Unicode MS" w:cs="Arial"/>
                <w:szCs w:val="18"/>
              </w:rPr>
            </w:pPr>
            <w:r w:rsidRPr="00C43ACB">
              <w:rPr>
                <w:rFonts w:eastAsia="Arial Unicode MS"/>
              </w:rPr>
              <w:t>See clause 9.6.1.3.</w:t>
            </w:r>
          </w:p>
        </w:tc>
      </w:tr>
      <w:tr w:rsidR="00FF2D57" w:rsidRPr="00C43ACB" w14:paraId="5D237D5C" w14:textId="77777777" w:rsidTr="00190C3B">
        <w:trPr>
          <w:jc w:val="center"/>
        </w:trPr>
        <w:tc>
          <w:tcPr>
            <w:tcW w:w="2658" w:type="dxa"/>
          </w:tcPr>
          <w:p w14:paraId="2D1EC312" w14:textId="77777777" w:rsidR="00FF2D57" w:rsidRPr="00C43ACB" w:rsidRDefault="00FF2D57" w:rsidP="001742FC">
            <w:pPr>
              <w:pStyle w:val="TAL"/>
              <w:rPr>
                <w:rFonts w:eastAsia="Arial Unicode MS"/>
                <w:i/>
                <w:lang w:eastAsia="ko-KR"/>
              </w:rPr>
            </w:pPr>
            <w:r w:rsidRPr="00C43ACB">
              <w:rPr>
                <w:rFonts w:eastAsia="Arial Unicode MS"/>
                <w:i/>
              </w:rPr>
              <w:t>labels</w:t>
            </w:r>
          </w:p>
        </w:tc>
        <w:tc>
          <w:tcPr>
            <w:tcW w:w="1134" w:type="dxa"/>
          </w:tcPr>
          <w:p w14:paraId="102E54EC" w14:textId="77777777" w:rsidR="00FF2D57" w:rsidRPr="00C43ACB" w:rsidRDefault="00FF2D57" w:rsidP="001742FC">
            <w:pPr>
              <w:pStyle w:val="TAL"/>
              <w:jc w:val="center"/>
              <w:rPr>
                <w:rFonts w:eastAsia="Arial Unicode MS"/>
                <w:lang w:eastAsia="ko-KR"/>
              </w:rPr>
            </w:pPr>
            <w:r w:rsidRPr="00C43ACB">
              <w:rPr>
                <w:rFonts w:eastAsia="Arial Unicode MS"/>
              </w:rPr>
              <w:t>0..1 (L)</w:t>
            </w:r>
          </w:p>
        </w:tc>
        <w:tc>
          <w:tcPr>
            <w:tcW w:w="851" w:type="dxa"/>
          </w:tcPr>
          <w:p w14:paraId="5C7C8ADE" w14:textId="77777777" w:rsidR="00FF2D57" w:rsidRPr="00C43ACB" w:rsidRDefault="00FF2D57" w:rsidP="001742FC">
            <w:pPr>
              <w:pStyle w:val="TAL"/>
              <w:jc w:val="center"/>
              <w:rPr>
                <w:rFonts w:eastAsia="Arial Unicode MS"/>
              </w:rPr>
            </w:pPr>
            <w:r w:rsidRPr="00C43ACB">
              <w:rPr>
                <w:rFonts w:eastAsia="Arial Unicode MS"/>
              </w:rPr>
              <w:t>RW</w:t>
            </w:r>
          </w:p>
        </w:tc>
        <w:tc>
          <w:tcPr>
            <w:tcW w:w="4642" w:type="dxa"/>
          </w:tcPr>
          <w:p w14:paraId="30E85C23" w14:textId="77777777" w:rsidR="00FF2D57" w:rsidRPr="00C43ACB" w:rsidRDefault="00FF2D57" w:rsidP="001742FC">
            <w:pPr>
              <w:pStyle w:val="TAL"/>
              <w:rPr>
                <w:rFonts w:eastAsia="Arial Unicode MS"/>
                <w:lang w:eastAsia="ko-KR"/>
              </w:rPr>
            </w:pPr>
            <w:r w:rsidRPr="00C43ACB">
              <w:rPr>
                <w:rFonts w:eastAsia="Arial Unicode MS"/>
              </w:rPr>
              <w:t>See clause 9.6.1.3</w:t>
            </w:r>
            <w:r w:rsidR="006B428F" w:rsidRPr="00C43ACB">
              <w:rPr>
                <w:rFonts w:eastAsia="Arial Unicode MS"/>
              </w:rPr>
              <w:t>.</w:t>
            </w:r>
          </w:p>
        </w:tc>
      </w:tr>
      <w:tr w:rsidR="00FF2D57" w:rsidRPr="00C43ACB" w14:paraId="2CC0E8F3" w14:textId="77777777" w:rsidTr="00190C3B">
        <w:trPr>
          <w:jc w:val="center"/>
        </w:trPr>
        <w:tc>
          <w:tcPr>
            <w:tcW w:w="2658" w:type="dxa"/>
          </w:tcPr>
          <w:p w14:paraId="358D19AD" w14:textId="77777777" w:rsidR="00FF2D57" w:rsidRPr="00C43ACB" w:rsidRDefault="00FF2D57" w:rsidP="001742FC">
            <w:pPr>
              <w:pStyle w:val="TAL"/>
              <w:rPr>
                <w:rFonts w:eastAsia="Arial Unicode MS"/>
                <w:i/>
                <w:lang w:eastAsia="ko-KR"/>
              </w:rPr>
            </w:pPr>
            <w:r w:rsidRPr="00C43ACB">
              <w:rPr>
                <w:rFonts w:eastAsia="Arial Unicode MS"/>
                <w:i/>
              </w:rPr>
              <w:t>lastModifiedTime</w:t>
            </w:r>
          </w:p>
        </w:tc>
        <w:tc>
          <w:tcPr>
            <w:tcW w:w="1134" w:type="dxa"/>
          </w:tcPr>
          <w:p w14:paraId="011EC0DE" w14:textId="77777777" w:rsidR="00FF2D57" w:rsidRPr="00C43ACB" w:rsidRDefault="00FF2D57" w:rsidP="001742FC">
            <w:pPr>
              <w:pStyle w:val="TAC"/>
              <w:rPr>
                <w:rFonts w:eastAsia="Arial Unicode MS"/>
                <w:lang w:eastAsia="ko-KR"/>
              </w:rPr>
            </w:pPr>
            <w:r w:rsidRPr="00C43ACB">
              <w:rPr>
                <w:rFonts w:eastAsia="Arial Unicode MS"/>
              </w:rPr>
              <w:t>1</w:t>
            </w:r>
          </w:p>
        </w:tc>
        <w:tc>
          <w:tcPr>
            <w:tcW w:w="851" w:type="dxa"/>
          </w:tcPr>
          <w:p w14:paraId="13D9AEE9" w14:textId="77777777" w:rsidR="00FF2D57" w:rsidRPr="00C43ACB" w:rsidRDefault="00FF2D57" w:rsidP="001742FC">
            <w:pPr>
              <w:pStyle w:val="TAC"/>
              <w:rPr>
                <w:rFonts w:eastAsia="Arial Unicode MS"/>
              </w:rPr>
            </w:pPr>
            <w:r w:rsidRPr="00C43ACB">
              <w:rPr>
                <w:rFonts w:eastAsia="Arial Unicode MS"/>
              </w:rPr>
              <w:t>RO</w:t>
            </w:r>
          </w:p>
        </w:tc>
        <w:tc>
          <w:tcPr>
            <w:tcW w:w="4642" w:type="dxa"/>
          </w:tcPr>
          <w:p w14:paraId="2117E535" w14:textId="77777777" w:rsidR="00FF2D57" w:rsidRPr="00C43ACB" w:rsidRDefault="00FF2D57" w:rsidP="004C050F">
            <w:pPr>
              <w:pStyle w:val="TAL"/>
              <w:rPr>
                <w:rFonts w:eastAsia="Arial Unicode MS"/>
                <w:lang w:eastAsia="ko-KR"/>
              </w:rPr>
            </w:pPr>
            <w:r w:rsidRPr="00C43ACB">
              <w:rPr>
                <w:rFonts w:eastAsia="Arial Unicode MS"/>
              </w:rPr>
              <w:t>See clause 9.6.1.3.</w:t>
            </w:r>
          </w:p>
        </w:tc>
      </w:tr>
      <w:tr w:rsidR="004C050F" w:rsidRPr="00C43ACB" w14:paraId="6A8D4571" w14:textId="77777777" w:rsidTr="00190C3B">
        <w:trPr>
          <w:jc w:val="center"/>
        </w:trPr>
        <w:tc>
          <w:tcPr>
            <w:tcW w:w="2658" w:type="dxa"/>
          </w:tcPr>
          <w:p w14:paraId="7FB5876E" w14:textId="77777777" w:rsidR="004C050F" w:rsidRPr="00C43ACB" w:rsidRDefault="004C050F" w:rsidP="001742FC">
            <w:pPr>
              <w:pStyle w:val="TAL"/>
              <w:rPr>
                <w:rFonts w:eastAsia="Arial Unicode MS"/>
                <w:i/>
              </w:rPr>
            </w:pPr>
            <w:r w:rsidRPr="00C43ACB">
              <w:rPr>
                <w:rFonts w:eastAsia="Arial Unicode MS"/>
                <w:i/>
                <w:lang w:eastAsia="ko-KR"/>
              </w:rPr>
              <w:t>dynamicAuthorizationConsultationIDs</w:t>
            </w:r>
          </w:p>
        </w:tc>
        <w:tc>
          <w:tcPr>
            <w:tcW w:w="1134" w:type="dxa"/>
          </w:tcPr>
          <w:p w14:paraId="721984A7" w14:textId="77777777" w:rsidR="004C050F" w:rsidRPr="00C43ACB" w:rsidRDefault="004C050F" w:rsidP="001742FC">
            <w:pPr>
              <w:pStyle w:val="TAC"/>
              <w:rPr>
                <w:rFonts w:eastAsia="Arial Unicode MS"/>
              </w:rPr>
            </w:pPr>
            <w:r w:rsidRPr="00C43ACB">
              <w:rPr>
                <w:rFonts w:eastAsia="Arial Unicode MS"/>
                <w:lang w:eastAsia="ko-KR"/>
              </w:rPr>
              <w:t>0..1 (L)</w:t>
            </w:r>
          </w:p>
        </w:tc>
        <w:tc>
          <w:tcPr>
            <w:tcW w:w="851" w:type="dxa"/>
          </w:tcPr>
          <w:p w14:paraId="5802DC4C" w14:textId="77777777" w:rsidR="004C050F" w:rsidRPr="00C43ACB" w:rsidRDefault="004C050F" w:rsidP="001742FC">
            <w:pPr>
              <w:pStyle w:val="TAC"/>
              <w:rPr>
                <w:rFonts w:eastAsia="Arial Unicode MS"/>
              </w:rPr>
            </w:pPr>
            <w:r w:rsidRPr="00C43ACB">
              <w:rPr>
                <w:rFonts w:eastAsia="Arial Unicode MS"/>
                <w:lang w:eastAsia="ko-KR"/>
              </w:rPr>
              <w:t>RW</w:t>
            </w:r>
          </w:p>
        </w:tc>
        <w:tc>
          <w:tcPr>
            <w:tcW w:w="4642" w:type="dxa"/>
          </w:tcPr>
          <w:p w14:paraId="00CA4387" w14:textId="77777777" w:rsidR="004C050F" w:rsidRPr="00C43ACB" w:rsidRDefault="004C050F" w:rsidP="001742FC">
            <w:pPr>
              <w:pStyle w:val="TAL"/>
              <w:rPr>
                <w:rFonts w:eastAsia="Arial Unicode MS"/>
              </w:rPr>
            </w:pPr>
            <w:r w:rsidRPr="00C43ACB">
              <w:rPr>
                <w:rFonts w:eastAsia="Arial Unicode MS"/>
              </w:rPr>
              <w:t>See clause 9.6.1.3.</w:t>
            </w:r>
          </w:p>
        </w:tc>
      </w:tr>
      <w:tr w:rsidR="001C5126" w:rsidRPr="00C43ACB" w14:paraId="76CEA93F" w14:textId="77777777" w:rsidTr="00190C3B">
        <w:trPr>
          <w:jc w:val="center"/>
        </w:trPr>
        <w:tc>
          <w:tcPr>
            <w:tcW w:w="2658" w:type="dxa"/>
          </w:tcPr>
          <w:p w14:paraId="48ADF11E" w14:textId="77777777" w:rsidR="001C5126" w:rsidRPr="00C43ACB" w:rsidRDefault="001C5126" w:rsidP="001742FC">
            <w:pPr>
              <w:pStyle w:val="TAL"/>
              <w:rPr>
                <w:rFonts w:eastAsia="Arial Unicode MS"/>
                <w:i/>
                <w:lang w:eastAsia="ko-KR"/>
              </w:rPr>
            </w:pPr>
            <w:r w:rsidRPr="00C43ACB">
              <w:rPr>
                <w:rFonts w:eastAsia="Arial Unicode MS" w:hint="eastAsia"/>
                <w:i/>
                <w:lang w:eastAsia="ko-KR"/>
              </w:rPr>
              <w:t>creator</w:t>
            </w:r>
          </w:p>
        </w:tc>
        <w:tc>
          <w:tcPr>
            <w:tcW w:w="1134" w:type="dxa"/>
          </w:tcPr>
          <w:p w14:paraId="5407F4DF" w14:textId="77777777" w:rsidR="001C5126" w:rsidRPr="00C43ACB" w:rsidRDefault="001C5126" w:rsidP="001742FC">
            <w:pPr>
              <w:pStyle w:val="TAC"/>
              <w:rPr>
                <w:rFonts w:eastAsia="Arial Unicode MS"/>
                <w:lang w:eastAsia="ko-KR"/>
              </w:rPr>
            </w:pPr>
            <w:r w:rsidRPr="00C43ACB">
              <w:rPr>
                <w:rFonts w:eastAsia="Arial Unicode MS" w:hint="eastAsia"/>
                <w:lang w:eastAsia="ko-KR"/>
              </w:rPr>
              <w:t>0..1</w:t>
            </w:r>
          </w:p>
        </w:tc>
        <w:tc>
          <w:tcPr>
            <w:tcW w:w="851" w:type="dxa"/>
          </w:tcPr>
          <w:p w14:paraId="5049FB35" w14:textId="77777777" w:rsidR="001C5126" w:rsidRPr="00C43ACB" w:rsidRDefault="001C5126" w:rsidP="001742FC">
            <w:pPr>
              <w:pStyle w:val="TAC"/>
              <w:rPr>
                <w:rFonts w:eastAsia="Arial Unicode MS"/>
                <w:lang w:eastAsia="ko-KR"/>
              </w:rPr>
            </w:pPr>
            <w:r w:rsidRPr="00C43ACB">
              <w:rPr>
                <w:rFonts w:eastAsia="Arial Unicode MS" w:hint="eastAsia"/>
                <w:lang w:eastAsia="ko-KR"/>
              </w:rPr>
              <w:t>RO</w:t>
            </w:r>
          </w:p>
        </w:tc>
        <w:tc>
          <w:tcPr>
            <w:tcW w:w="4642" w:type="dxa"/>
          </w:tcPr>
          <w:p w14:paraId="4137052F" w14:textId="77777777" w:rsidR="001C5126" w:rsidRPr="00C43ACB" w:rsidRDefault="001C5126" w:rsidP="001742FC">
            <w:pPr>
              <w:pStyle w:val="TAL"/>
              <w:rPr>
                <w:rFonts w:eastAsia="Arial Unicode MS"/>
                <w:lang w:eastAsia="zh-CN"/>
              </w:rPr>
            </w:pPr>
            <w:r w:rsidRPr="00C43ACB">
              <w:rPr>
                <w:rFonts w:eastAsia="Arial Unicode MS"/>
              </w:rPr>
              <w:t xml:space="preserve"> See clause 9.6.1.3.</w:t>
            </w:r>
          </w:p>
        </w:tc>
      </w:tr>
      <w:tr w:rsidR="001C5126" w:rsidRPr="00C43ACB" w14:paraId="7D9D39A3" w14:textId="77777777" w:rsidTr="00190C3B">
        <w:trPr>
          <w:jc w:val="center"/>
        </w:trPr>
        <w:tc>
          <w:tcPr>
            <w:tcW w:w="2658" w:type="dxa"/>
          </w:tcPr>
          <w:p w14:paraId="713FD988" w14:textId="77777777" w:rsidR="001C5126" w:rsidRPr="00C43ACB" w:rsidRDefault="001C5126" w:rsidP="001742FC">
            <w:pPr>
              <w:pStyle w:val="TAL"/>
              <w:rPr>
                <w:rFonts w:eastAsia="Arial Unicode MS"/>
                <w:i/>
              </w:rPr>
            </w:pPr>
            <w:r w:rsidRPr="00C43ACB">
              <w:rPr>
                <w:rFonts w:eastAsia="Arial Unicode MS"/>
                <w:i/>
              </w:rPr>
              <w:t>action</w:t>
            </w:r>
          </w:p>
        </w:tc>
        <w:tc>
          <w:tcPr>
            <w:tcW w:w="1134" w:type="dxa"/>
          </w:tcPr>
          <w:p w14:paraId="39893C27" w14:textId="77777777" w:rsidR="001C5126" w:rsidRPr="00C43ACB" w:rsidRDefault="001C5126" w:rsidP="001742FC">
            <w:pPr>
              <w:pStyle w:val="TAC"/>
              <w:rPr>
                <w:rFonts w:eastAsia="Arial Unicode MS"/>
              </w:rPr>
            </w:pPr>
            <w:r w:rsidRPr="00C43ACB">
              <w:rPr>
                <w:rFonts w:eastAsia="Arial Unicode MS"/>
              </w:rPr>
              <w:t>1</w:t>
            </w:r>
          </w:p>
        </w:tc>
        <w:tc>
          <w:tcPr>
            <w:tcW w:w="851" w:type="dxa"/>
          </w:tcPr>
          <w:p w14:paraId="60D586D9" w14:textId="77777777" w:rsidR="001C5126" w:rsidRPr="00C43ACB" w:rsidRDefault="001C5126" w:rsidP="001742FC">
            <w:pPr>
              <w:pStyle w:val="TAC"/>
              <w:rPr>
                <w:rFonts w:eastAsia="Arial Unicode MS"/>
              </w:rPr>
            </w:pPr>
            <w:r w:rsidRPr="00C43ACB">
              <w:rPr>
                <w:rFonts w:eastAsia="Arial Unicode MS"/>
              </w:rPr>
              <w:t>RW</w:t>
            </w:r>
          </w:p>
        </w:tc>
        <w:tc>
          <w:tcPr>
            <w:tcW w:w="4642" w:type="dxa"/>
          </w:tcPr>
          <w:p w14:paraId="7AA31522" w14:textId="77777777" w:rsidR="001C5126" w:rsidRPr="00C43ACB" w:rsidRDefault="001C5126" w:rsidP="001742FC">
            <w:pPr>
              <w:pStyle w:val="TAL"/>
              <w:rPr>
                <w:rFonts w:eastAsia="Arial Unicode MS"/>
              </w:rPr>
            </w:pPr>
            <w:r w:rsidRPr="00C43ACB">
              <w:rPr>
                <w:rFonts w:eastAsia="Arial Unicode MS"/>
              </w:rPr>
              <w:t>Defines the action to be performed if the groups of rules are fulfilled.</w:t>
            </w:r>
          </w:p>
          <w:p w14:paraId="5D6EC58A" w14:textId="77777777" w:rsidR="001C5126" w:rsidRPr="00C43ACB" w:rsidRDefault="001C5126" w:rsidP="00E278E3">
            <w:pPr>
              <w:pStyle w:val="TAL"/>
              <w:rPr>
                <w:rFonts w:eastAsia="Arial Unicode MS"/>
              </w:rPr>
            </w:pPr>
            <w:r w:rsidRPr="00C43ACB">
              <w:rPr>
                <w:rFonts w:eastAsia="Arial Unicode MS"/>
              </w:rPr>
              <w:t>The action includes one of</w:t>
            </w:r>
            <w:r w:rsidR="008C3BE6" w:rsidRPr="00C43ACB">
              <w:rPr>
                <w:rFonts w:eastAsia="Arial Unicode MS"/>
              </w:rPr>
              <w:t xml:space="preserve"> </w:t>
            </w:r>
            <w:r w:rsidRPr="00C43ACB">
              <w:rPr>
                <w:rFonts w:eastAsia="Arial Unicode MS"/>
              </w:rPr>
              <w:t>the following; accept request, reject request, seek authorization from subscription originator before responding, or inform the subscription originator without taking any action.</w:t>
            </w:r>
          </w:p>
        </w:tc>
      </w:tr>
      <w:tr w:rsidR="001C5126" w:rsidRPr="00C43ACB" w14:paraId="0D238324" w14:textId="77777777" w:rsidTr="00190C3B">
        <w:trPr>
          <w:jc w:val="center"/>
        </w:trPr>
        <w:tc>
          <w:tcPr>
            <w:tcW w:w="2658" w:type="dxa"/>
          </w:tcPr>
          <w:p w14:paraId="13B921BF" w14:textId="77777777" w:rsidR="001C5126" w:rsidRPr="00C43ACB" w:rsidRDefault="001C5126" w:rsidP="001742FC">
            <w:pPr>
              <w:pStyle w:val="TAL"/>
              <w:rPr>
                <w:rFonts w:eastAsia="Arial Unicode MS"/>
                <w:i/>
              </w:rPr>
            </w:pPr>
            <w:r w:rsidRPr="00C43ACB">
              <w:rPr>
                <w:rFonts w:eastAsia="Arial Unicode MS"/>
                <w:i/>
              </w:rPr>
              <w:t>policyLabel</w:t>
            </w:r>
          </w:p>
        </w:tc>
        <w:tc>
          <w:tcPr>
            <w:tcW w:w="1134" w:type="dxa"/>
          </w:tcPr>
          <w:p w14:paraId="405055DB" w14:textId="77777777" w:rsidR="001C5126" w:rsidRPr="00C43ACB" w:rsidRDefault="001C5126" w:rsidP="001742FC">
            <w:pPr>
              <w:pStyle w:val="TAC"/>
              <w:rPr>
                <w:rFonts w:eastAsia="Arial Unicode MS"/>
              </w:rPr>
            </w:pPr>
            <w:r w:rsidRPr="00C43ACB">
              <w:rPr>
                <w:rFonts w:eastAsia="Arial Unicode MS"/>
              </w:rPr>
              <w:t>1</w:t>
            </w:r>
          </w:p>
        </w:tc>
        <w:tc>
          <w:tcPr>
            <w:tcW w:w="851" w:type="dxa"/>
          </w:tcPr>
          <w:p w14:paraId="64FA989C" w14:textId="77777777" w:rsidR="001C5126" w:rsidRPr="00C43ACB" w:rsidRDefault="001C5126" w:rsidP="001742FC">
            <w:pPr>
              <w:pStyle w:val="TAC"/>
              <w:rPr>
                <w:rFonts w:eastAsia="Arial Unicode MS"/>
              </w:rPr>
            </w:pPr>
            <w:r w:rsidRPr="00C43ACB">
              <w:rPr>
                <w:rFonts w:eastAsia="Arial Unicode MS"/>
              </w:rPr>
              <w:t>RW</w:t>
            </w:r>
          </w:p>
        </w:tc>
        <w:tc>
          <w:tcPr>
            <w:tcW w:w="4642" w:type="dxa"/>
          </w:tcPr>
          <w:p w14:paraId="7CBD81A5" w14:textId="77777777" w:rsidR="001C5126" w:rsidRPr="00C43ACB" w:rsidRDefault="001C5126" w:rsidP="00E278E3">
            <w:pPr>
              <w:pStyle w:val="TAL"/>
              <w:rPr>
                <w:rFonts w:eastAsia="Arial Unicode MS"/>
              </w:rPr>
            </w:pPr>
            <w:r w:rsidRPr="00C43ACB">
              <w:rPr>
                <w:rFonts w:eastAsia="Arial Unicode MS"/>
              </w:rPr>
              <w:t xml:space="preserve">At minimum a default policy </w:t>
            </w:r>
            <w:r w:rsidRPr="00C43ACB">
              <w:rPr>
                <w:rFonts w:eastAsia="Arial Unicode MS" w:hint="eastAsia"/>
                <w:lang w:eastAsia="zh-CN"/>
              </w:rPr>
              <w:t>shall</w:t>
            </w:r>
            <w:r w:rsidRPr="00C43ACB">
              <w:rPr>
                <w:rFonts w:eastAsia="Arial Unicode MS"/>
              </w:rPr>
              <w:t xml:space="preserve"> be specified. The policyLabel </w:t>
            </w:r>
            <w:r w:rsidR="003D10C8" w:rsidRPr="00C43ACB">
              <w:rPr>
                <w:rFonts w:eastAsia="Arial Unicode MS"/>
              </w:rPr>
              <w:t>"</w:t>
            </w:r>
            <w:r w:rsidRPr="00C43ACB">
              <w:rPr>
                <w:rFonts w:eastAsia="Arial Unicode MS"/>
              </w:rPr>
              <w:t>Default</w:t>
            </w:r>
            <w:r w:rsidR="003D10C8" w:rsidRPr="00C43ACB">
              <w:rPr>
                <w:rFonts w:eastAsia="Arial Unicode MS"/>
              </w:rPr>
              <w:t>"</w:t>
            </w:r>
            <w:r w:rsidRPr="00C43ACB">
              <w:rPr>
                <w:rFonts w:eastAsia="Arial Unicode MS"/>
              </w:rPr>
              <w:t xml:space="preserve"> </w:t>
            </w:r>
            <w:r w:rsidRPr="00C43ACB">
              <w:rPr>
                <w:rFonts w:eastAsia="Arial Unicode MS" w:hint="eastAsia"/>
                <w:lang w:eastAsia="zh-CN"/>
              </w:rPr>
              <w:t>shall</w:t>
            </w:r>
            <w:r w:rsidRPr="00C43ACB">
              <w:rPr>
                <w:rFonts w:eastAsia="Arial Unicode MS"/>
              </w:rPr>
              <w:t xml:space="preserve"> be used in this case.</w:t>
            </w:r>
          </w:p>
        </w:tc>
      </w:tr>
      <w:tr w:rsidR="001C5126" w:rsidRPr="00C43ACB" w14:paraId="47CC463D" w14:textId="77777777" w:rsidTr="00190C3B">
        <w:trPr>
          <w:jc w:val="center"/>
        </w:trPr>
        <w:tc>
          <w:tcPr>
            <w:tcW w:w="2658" w:type="dxa"/>
          </w:tcPr>
          <w:p w14:paraId="266ABAA5" w14:textId="77777777" w:rsidR="001C5126" w:rsidRPr="00C43ACB" w:rsidRDefault="001C5126" w:rsidP="001742FC">
            <w:pPr>
              <w:pStyle w:val="TAL"/>
              <w:rPr>
                <w:rFonts w:eastAsia="Arial Unicode MS"/>
                <w:i/>
              </w:rPr>
            </w:pPr>
            <w:r w:rsidRPr="00C43ACB">
              <w:rPr>
                <w:rFonts w:eastAsia="Arial Unicode MS"/>
                <w:i/>
              </w:rPr>
              <w:t>rulesRelationship</w:t>
            </w:r>
          </w:p>
        </w:tc>
        <w:tc>
          <w:tcPr>
            <w:tcW w:w="1134" w:type="dxa"/>
          </w:tcPr>
          <w:p w14:paraId="6787191E" w14:textId="77777777" w:rsidR="001C5126" w:rsidRPr="00C43ACB" w:rsidRDefault="001C5126" w:rsidP="001742FC">
            <w:pPr>
              <w:pStyle w:val="TAC"/>
              <w:rPr>
                <w:rFonts w:eastAsia="Arial Unicode MS"/>
              </w:rPr>
            </w:pPr>
            <w:r w:rsidRPr="00C43ACB">
              <w:rPr>
                <w:rFonts w:eastAsia="Arial Unicode MS"/>
              </w:rPr>
              <w:t>0..1</w:t>
            </w:r>
          </w:p>
        </w:tc>
        <w:tc>
          <w:tcPr>
            <w:tcW w:w="851" w:type="dxa"/>
          </w:tcPr>
          <w:p w14:paraId="44DB712F" w14:textId="77777777" w:rsidR="001C5126" w:rsidRPr="00C43ACB" w:rsidRDefault="001C5126" w:rsidP="001742FC">
            <w:pPr>
              <w:pStyle w:val="TAC"/>
              <w:rPr>
                <w:rFonts w:eastAsia="Arial Unicode MS"/>
              </w:rPr>
            </w:pPr>
            <w:r w:rsidRPr="00C43ACB">
              <w:rPr>
                <w:rFonts w:eastAsia="Arial Unicode MS"/>
              </w:rPr>
              <w:t>RW</w:t>
            </w:r>
          </w:p>
        </w:tc>
        <w:tc>
          <w:tcPr>
            <w:tcW w:w="4642" w:type="dxa"/>
          </w:tcPr>
          <w:p w14:paraId="3191F762" w14:textId="77777777" w:rsidR="001C5126" w:rsidRPr="00C43ACB" w:rsidRDefault="001C5126" w:rsidP="001742FC">
            <w:pPr>
              <w:pStyle w:val="TAL"/>
              <w:rPr>
                <w:rFonts w:eastAsia="Arial Unicode MS"/>
              </w:rPr>
            </w:pPr>
            <w:r w:rsidRPr="00C43ACB">
              <w:rPr>
                <w:rFonts w:eastAsia="Arial Unicode MS"/>
              </w:rPr>
              <w:t>Shall be either AND or OR This attribute is mandatory if more than on</w:t>
            </w:r>
            <w:r w:rsidRPr="00C43ACB">
              <w:rPr>
                <w:rFonts w:eastAsia="Arial Unicode MS" w:hint="eastAsia"/>
                <w:lang w:eastAsia="zh-CN"/>
              </w:rPr>
              <w:t>e</w:t>
            </w:r>
            <w:r w:rsidRPr="00C43ACB">
              <w:rPr>
                <w:rFonts w:eastAsia="Arial Unicode MS"/>
              </w:rPr>
              <w:t xml:space="preserve"> policy DeletionRule is specified.</w:t>
            </w:r>
          </w:p>
        </w:tc>
      </w:tr>
    </w:tbl>
    <w:p w14:paraId="02AF719F" w14:textId="77777777" w:rsidR="00FF2D57" w:rsidRPr="00C43ACB" w:rsidRDefault="00FF2D57" w:rsidP="00FF2D57"/>
    <w:p w14:paraId="1FA6A3FA" w14:textId="77777777" w:rsidR="00A77F84" w:rsidRPr="00C43ACB" w:rsidRDefault="003A0E98" w:rsidP="00A97152">
      <w:pPr>
        <w:pStyle w:val="30"/>
      </w:pPr>
      <w:bookmarkStart w:id="508" w:name="_Toc507429814"/>
      <w:bookmarkStart w:id="509" w:name="_Toc2172008"/>
      <w:r w:rsidRPr="00C43ACB">
        <w:rPr>
          <w:rFonts w:hint="eastAsia"/>
        </w:rPr>
        <w:t>9.6.33</w:t>
      </w:r>
      <w:r w:rsidR="0071020A" w:rsidRPr="00C43ACB">
        <w:rPr>
          <w:rFonts w:eastAsia="宋体" w:hint="eastAsia"/>
          <w:lang w:eastAsia="zh-CN"/>
        </w:rPr>
        <w:tab/>
      </w:r>
      <w:r w:rsidRPr="00C43ACB">
        <w:t xml:space="preserve">Resource Type </w:t>
      </w:r>
      <w:r w:rsidRPr="00C43ACB">
        <w:rPr>
          <w:i/>
        </w:rPr>
        <w:t>policyDeletionRules</w:t>
      </w:r>
      <w:bookmarkEnd w:id="508"/>
      <w:bookmarkEnd w:id="509"/>
    </w:p>
    <w:p w14:paraId="56ED5EAD" w14:textId="77777777" w:rsidR="003A0E98" w:rsidRPr="00C43ACB" w:rsidRDefault="003A0E98" w:rsidP="003A0E98">
      <w:r w:rsidRPr="00C43ACB">
        <w:t xml:space="preserve">The </w:t>
      </w:r>
      <w:r w:rsidRPr="00C43ACB">
        <w:rPr>
          <w:i/>
        </w:rPr>
        <w:t>&lt;policyDeletionRules&gt;</w:t>
      </w:r>
      <w:r w:rsidRPr="00C43ACB">
        <w:t xml:space="preserve"> resource lists the rules to be applied by the hosting CSE during policy execution. Each &lt;policyDeletionRules&gt; can define any number of rules with an AND or OR relationship to be applied between them. The attribute deletionRulesRelation define the relationship between rules. It can have an AND or OR value</w:t>
      </w:r>
      <w:r w:rsidR="006B428F" w:rsidRPr="00C43ACB">
        <w:t>.</w:t>
      </w:r>
    </w:p>
    <w:p w14:paraId="6B55EDCF" w14:textId="77777777" w:rsidR="003A0E98" w:rsidRPr="00C43ACB" w:rsidRDefault="003A0E98" w:rsidP="0060193C">
      <w:pPr>
        <w:pStyle w:val="FL"/>
        <w:rPr>
          <w:lang w:eastAsia="ko-KR"/>
        </w:rPr>
      </w:pPr>
      <w:r w:rsidRPr="00C43ACB">
        <w:object w:dxaOrig="4875" w:dyaOrig="3315" w14:anchorId="428276FB">
          <v:shape id="_x0000_i1076" type="#_x0000_t75" style="width:242.4pt;height:164.4pt" o:ole="">
            <v:imagedata r:id="rId117" o:title=""/>
          </v:shape>
          <o:OLEObject Type="Embed" ProgID="VisioViewer.Viewer.1" ShapeID="_x0000_i1076" DrawAspect="Content" ObjectID="_1632050039" r:id="rId118"/>
        </w:object>
      </w:r>
    </w:p>
    <w:p w14:paraId="5A910BAB" w14:textId="77777777" w:rsidR="003A0E98" w:rsidRPr="00C43ACB" w:rsidRDefault="003A0E98" w:rsidP="00DA5B64">
      <w:pPr>
        <w:pStyle w:val="TF"/>
      </w:pPr>
      <w:r w:rsidRPr="00C43ACB">
        <w:t>Figure 9.6.</w:t>
      </w:r>
      <w:r w:rsidR="00422772" w:rsidRPr="00C43ACB">
        <w:t>33</w:t>
      </w:r>
      <w:r w:rsidRPr="00C43ACB">
        <w:t xml:space="preserve">-1: Structure of </w:t>
      </w:r>
      <w:r w:rsidRPr="00C43ACB">
        <w:rPr>
          <w:i/>
        </w:rPr>
        <w:t>&lt;policyDeletionRules&gt;</w:t>
      </w:r>
      <w:r w:rsidRPr="00C43ACB">
        <w:t xml:space="preserve"> resource</w:t>
      </w:r>
    </w:p>
    <w:p w14:paraId="09798780" w14:textId="77777777" w:rsidR="003A0E98" w:rsidRPr="00C43ACB" w:rsidRDefault="003A0E98" w:rsidP="003A0E98">
      <w:pPr>
        <w:pStyle w:val="TH"/>
      </w:pPr>
      <w:r w:rsidRPr="00C43ACB">
        <w:t>Table 9.6.</w:t>
      </w:r>
      <w:r w:rsidR="00422772" w:rsidRPr="00C43ACB">
        <w:t>33</w:t>
      </w:r>
      <w:r w:rsidRPr="00C43ACB">
        <w:t xml:space="preserve">-1: Child resources of </w:t>
      </w:r>
      <w:r w:rsidRPr="00C43ACB">
        <w:rPr>
          <w:i/>
        </w:rPr>
        <w:t>&lt;policyDeletionRules&gt;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3A0E98" w:rsidRPr="00C43ACB" w14:paraId="62584C98" w14:textId="77777777" w:rsidTr="001742FC">
        <w:trPr>
          <w:tblHeader/>
          <w:jc w:val="center"/>
        </w:trPr>
        <w:tc>
          <w:tcPr>
            <w:tcW w:w="2448" w:type="dxa"/>
            <w:shd w:val="clear" w:color="auto" w:fill="E0E0E0"/>
            <w:vAlign w:val="center"/>
          </w:tcPr>
          <w:p w14:paraId="164FEDF4" w14:textId="77777777" w:rsidR="003A0E98" w:rsidRPr="00C43ACB" w:rsidRDefault="003A0E98" w:rsidP="00E278E3">
            <w:pPr>
              <w:pStyle w:val="TAH"/>
              <w:rPr>
                <w:rFonts w:eastAsia="Arial Unicode MS"/>
              </w:rPr>
            </w:pPr>
            <w:r w:rsidRPr="00C43ACB">
              <w:rPr>
                <w:rFonts w:eastAsia="Arial Unicode MS"/>
              </w:rPr>
              <w:t xml:space="preserve">Child Resources </w:t>
            </w:r>
            <w:r w:rsidR="0070391E" w:rsidRPr="00C43ACB">
              <w:rPr>
                <w:rFonts w:eastAsia="Arial Unicode MS"/>
              </w:rPr>
              <w:t xml:space="preserve">of </w:t>
            </w:r>
            <w:r w:rsidR="0070391E" w:rsidRPr="00C43ACB">
              <w:rPr>
                <w:i/>
              </w:rPr>
              <w:t>&lt;</w:t>
            </w:r>
            <w:r w:rsidR="0070391E" w:rsidRPr="00C43ACB">
              <w:rPr>
                <w:rFonts w:hint="eastAsia"/>
                <w:i/>
                <w:lang w:eastAsia="ko-KR"/>
              </w:rPr>
              <w:t>policyDeletionR</w:t>
            </w:r>
            <w:r w:rsidR="0070391E" w:rsidRPr="00C43ACB">
              <w:rPr>
                <w:i/>
              </w:rPr>
              <w:t>ules&gt;</w:t>
            </w:r>
          </w:p>
        </w:tc>
        <w:tc>
          <w:tcPr>
            <w:tcW w:w="1728" w:type="dxa"/>
            <w:shd w:val="clear" w:color="auto" w:fill="E0E0E0"/>
            <w:vAlign w:val="center"/>
          </w:tcPr>
          <w:p w14:paraId="136862D0" w14:textId="77777777" w:rsidR="003A0E98" w:rsidRPr="00C43ACB" w:rsidRDefault="003A0E98" w:rsidP="001742FC">
            <w:pPr>
              <w:pStyle w:val="TAH"/>
              <w:rPr>
                <w:rFonts w:eastAsia="Arial Unicode MS"/>
              </w:rPr>
            </w:pPr>
            <w:r w:rsidRPr="00C43ACB">
              <w:rPr>
                <w:rFonts w:eastAsia="Arial Unicode MS"/>
              </w:rPr>
              <w:t>Child Resource Type</w:t>
            </w:r>
          </w:p>
        </w:tc>
        <w:tc>
          <w:tcPr>
            <w:tcW w:w="1083" w:type="dxa"/>
            <w:shd w:val="clear" w:color="auto" w:fill="E0E0E0"/>
            <w:vAlign w:val="center"/>
          </w:tcPr>
          <w:p w14:paraId="26A38FBE" w14:textId="77777777" w:rsidR="003A0E98" w:rsidRPr="00C43ACB" w:rsidRDefault="003A0E98" w:rsidP="001742FC">
            <w:pPr>
              <w:pStyle w:val="TAH"/>
              <w:rPr>
                <w:rFonts w:eastAsia="Arial Unicode MS"/>
              </w:rPr>
            </w:pPr>
            <w:r w:rsidRPr="00C43ACB">
              <w:rPr>
                <w:rFonts w:eastAsia="Arial Unicode MS"/>
              </w:rPr>
              <w:t>Multiplicity</w:t>
            </w:r>
          </w:p>
        </w:tc>
        <w:tc>
          <w:tcPr>
            <w:tcW w:w="3744" w:type="dxa"/>
            <w:shd w:val="clear" w:color="auto" w:fill="E0E0E0"/>
            <w:vAlign w:val="center"/>
          </w:tcPr>
          <w:p w14:paraId="6BCE3F1E" w14:textId="77777777" w:rsidR="003A0E98" w:rsidRPr="00C43ACB" w:rsidRDefault="003A0E98" w:rsidP="001742FC">
            <w:pPr>
              <w:pStyle w:val="TAH"/>
              <w:rPr>
                <w:rFonts w:eastAsia="Arial Unicode MS"/>
              </w:rPr>
            </w:pPr>
            <w:r w:rsidRPr="00C43ACB">
              <w:rPr>
                <w:rFonts w:eastAsia="Arial Unicode MS"/>
              </w:rPr>
              <w:t>Description</w:t>
            </w:r>
          </w:p>
        </w:tc>
      </w:tr>
      <w:tr w:rsidR="003A0E98" w:rsidRPr="00C43ACB" w14:paraId="4ACDB0B5" w14:textId="77777777" w:rsidTr="001742FC">
        <w:trPr>
          <w:trHeight w:val="64"/>
          <w:jc w:val="center"/>
        </w:trPr>
        <w:tc>
          <w:tcPr>
            <w:tcW w:w="2448" w:type="dxa"/>
          </w:tcPr>
          <w:p w14:paraId="707F563B" w14:textId="77777777" w:rsidR="003A0E98" w:rsidRPr="00C43ACB" w:rsidRDefault="003A0E98" w:rsidP="001742FC">
            <w:pPr>
              <w:pStyle w:val="TAL"/>
              <w:rPr>
                <w:rFonts w:eastAsia="Arial Unicode MS"/>
                <w:i/>
              </w:rPr>
            </w:pPr>
            <w:r w:rsidRPr="00C43ACB">
              <w:rPr>
                <w:rFonts w:eastAsia="Arial Unicode MS"/>
                <w:i/>
              </w:rPr>
              <w:t>[variable]</w:t>
            </w:r>
          </w:p>
        </w:tc>
        <w:tc>
          <w:tcPr>
            <w:tcW w:w="1728" w:type="dxa"/>
          </w:tcPr>
          <w:p w14:paraId="601C0EAA" w14:textId="77777777" w:rsidR="003A0E98" w:rsidRPr="00C43ACB" w:rsidRDefault="003A0E98" w:rsidP="001742FC">
            <w:pPr>
              <w:pStyle w:val="TAL"/>
              <w:jc w:val="center"/>
              <w:rPr>
                <w:rFonts w:eastAsia="Arial Unicode MS"/>
                <w:i/>
              </w:rPr>
            </w:pPr>
            <w:r w:rsidRPr="00C43ACB">
              <w:rPr>
                <w:rFonts w:eastAsia="Arial Unicode MS"/>
                <w:i/>
              </w:rPr>
              <w:t>&lt;subscription&gt;</w:t>
            </w:r>
          </w:p>
        </w:tc>
        <w:tc>
          <w:tcPr>
            <w:tcW w:w="1083" w:type="dxa"/>
          </w:tcPr>
          <w:p w14:paraId="2F6B8C11" w14:textId="77777777" w:rsidR="003A0E98" w:rsidRPr="00C43ACB" w:rsidRDefault="003A0E98" w:rsidP="001742FC">
            <w:pPr>
              <w:pStyle w:val="TAL"/>
              <w:jc w:val="center"/>
              <w:rPr>
                <w:rFonts w:eastAsia="Arial Unicode MS"/>
              </w:rPr>
            </w:pPr>
            <w:r w:rsidRPr="00C43ACB">
              <w:rPr>
                <w:rFonts w:eastAsia="Arial Unicode MS"/>
              </w:rPr>
              <w:t>0..n</w:t>
            </w:r>
          </w:p>
        </w:tc>
        <w:tc>
          <w:tcPr>
            <w:tcW w:w="3744" w:type="dxa"/>
          </w:tcPr>
          <w:p w14:paraId="4BE928C3" w14:textId="77777777" w:rsidR="003A0E98" w:rsidRPr="00C43ACB" w:rsidRDefault="003A0E98" w:rsidP="001742FC">
            <w:pPr>
              <w:pStyle w:val="TAL"/>
              <w:rPr>
                <w:rFonts w:eastAsia="Arial Unicode MS"/>
              </w:rPr>
            </w:pPr>
            <w:r w:rsidRPr="00C43ACB">
              <w:rPr>
                <w:rFonts w:eastAsia="Arial Unicode MS"/>
              </w:rPr>
              <w:t>See clause 9.6.8</w:t>
            </w:r>
          </w:p>
        </w:tc>
      </w:tr>
    </w:tbl>
    <w:p w14:paraId="5000F0DC" w14:textId="77777777" w:rsidR="003A0E98" w:rsidRPr="00C43ACB" w:rsidRDefault="003A0E98" w:rsidP="003A0E98">
      <w:pPr>
        <w:rPr>
          <w:rFonts w:eastAsia="宋体"/>
          <w:lang w:eastAsia="zh-CN"/>
        </w:rPr>
      </w:pPr>
    </w:p>
    <w:p w14:paraId="4F251158" w14:textId="77777777" w:rsidR="003A0E98" w:rsidRPr="00C43ACB" w:rsidRDefault="003A0E98" w:rsidP="003521AA">
      <w:pPr>
        <w:pStyle w:val="TH"/>
      </w:pPr>
      <w:r w:rsidRPr="00C43ACB">
        <w:lastRenderedPageBreak/>
        <w:t>Table 9.6.</w:t>
      </w:r>
      <w:r w:rsidR="00422772" w:rsidRPr="00C43ACB">
        <w:t>33</w:t>
      </w:r>
      <w:r w:rsidRPr="00C43ACB">
        <w:t xml:space="preserve">-2: Attributes of </w:t>
      </w:r>
      <w:r w:rsidRPr="00C43ACB">
        <w:rPr>
          <w:i/>
        </w:rPr>
        <w:t>&lt;</w:t>
      </w:r>
      <w:r w:rsidR="00E278E3" w:rsidRPr="00C43ACB">
        <w:rPr>
          <w:i/>
        </w:rPr>
        <w:t>policyDeletionRules</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3A0E98" w:rsidRPr="00C43ACB" w14:paraId="5CC0FF68" w14:textId="77777777" w:rsidTr="001742FC">
        <w:trPr>
          <w:tblHeader/>
          <w:jc w:val="center"/>
        </w:trPr>
        <w:tc>
          <w:tcPr>
            <w:tcW w:w="2160" w:type="dxa"/>
            <w:shd w:val="clear" w:color="auto" w:fill="E0E0E0"/>
            <w:vAlign w:val="center"/>
          </w:tcPr>
          <w:p w14:paraId="5C174C9C" w14:textId="77777777" w:rsidR="003A0E98" w:rsidRPr="00C43ACB" w:rsidRDefault="003A0E98" w:rsidP="00E278E3">
            <w:pPr>
              <w:pStyle w:val="TAH"/>
              <w:rPr>
                <w:rFonts w:eastAsia="Arial Unicode MS"/>
              </w:rPr>
            </w:pPr>
            <w:r w:rsidRPr="00C43ACB">
              <w:rPr>
                <w:rFonts w:eastAsia="Arial Unicode MS"/>
              </w:rPr>
              <w:t xml:space="preserve">Attributes </w:t>
            </w:r>
            <w:r w:rsidR="00143A4D" w:rsidRPr="00C43ACB">
              <w:rPr>
                <w:rFonts w:eastAsia="Arial Unicode MS"/>
              </w:rPr>
              <w:t xml:space="preserve">of </w:t>
            </w:r>
            <w:r w:rsidR="00143A4D" w:rsidRPr="00C43ACB">
              <w:rPr>
                <w:i/>
              </w:rPr>
              <w:t>&lt;</w:t>
            </w:r>
            <w:r w:rsidR="00143A4D" w:rsidRPr="00C43ACB">
              <w:rPr>
                <w:rFonts w:hint="eastAsia"/>
                <w:i/>
                <w:lang w:eastAsia="ko-KR"/>
              </w:rPr>
              <w:t>policyDeletionR</w:t>
            </w:r>
            <w:r w:rsidR="00143A4D" w:rsidRPr="00C43ACB">
              <w:rPr>
                <w:i/>
              </w:rPr>
              <w:t>ules&gt;</w:t>
            </w:r>
          </w:p>
        </w:tc>
        <w:tc>
          <w:tcPr>
            <w:tcW w:w="1077" w:type="dxa"/>
            <w:shd w:val="clear" w:color="auto" w:fill="E0E0E0"/>
            <w:vAlign w:val="center"/>
          </w:tcPr>
          <w:p w14:paraId="04E2EF3E" w14:textId="77777777" w:rsidR="003A0E98" w:rsidRPr="00C43ACB" w:rsidRDefault="003A0E98" w:rsidP="001742FC">
            <w:pPr>
              <w:pStyle w:val="TAH"/>
              <w:rPr>
                <w:rFonts w:eastAsia="Arial Unicode MS"/>
              </w:rPr>
            </w:pPr>
            <w:r w:rsidRPr="00C43ACB">
              <w:rPr>
                <w:rFonts w:eastAsia="Arial Unicode MS"/>
              </w:rPr>
              <w:t>Multiplicity</w:t>
            </w:r>
          </w:p>
        </w:tc>
        <w:tc>
          <w:tcPr>
            <w:tcW w:w="864" w:type="dxa"/>
            <w:shd w:val="clear" w:color="auto" w:fill="E0E0E0"/>
            <w:vAlign w:val="center"/>
          </w:tcPr>
          <w:p w14:paraId="1100C696" w14:textId="77777777" w:rsidR="003A0E98" w:rsidRPr="00C43ACB" w:rsidRDefault="003A0E98" w:rsidP="001742FC">
            <w:pPr>
              <w:pStyle w:val="TAH"/>
              <w:rPr>
                <w:rFonts w:eastAsia="Arial Unicode MS"/>
              </w:rPr>
            </w:pPr>
            <w:r w:rsidRPr="00C43ACB">
              <w:rPr>
                <w:rFonts w:eastAsia="Arial Unicode MS"/>
              </w:rPr>
              <w:t>RW/</w:t>
            </w:r>
          </w:p>
          <w:p w14:paraId="65CF30A5" w14:textId="77777777" w:rsidR="003A0E98" w:rsidRPr="00C43ACB" w:rsidRDefault="003A0E98" w:rsidP="001742FC">
            <w:pPr>
              <w:pStyle w:val="TAH"/>
              <w:rPr>
                <w:rFonts w:eastAsia="Arial Unicode MS"/>
              </w:rPr>
            </w:pPr>
            <w:r w:rsidRPr="00C43ACB">
              <w:rPr>
                <w:rFonts w:eastAsia="Arial Unicode MS"/>
              </w:rPr>
              <w:t>RO/</w:t>
            </w:r>
          </w:p>
          <w:p w14:paraId="588A2712" w14:textId="77777777" w:rsidR="003A0E98" w:rsidRPr="00C43ACB" w:rsidRDefault="003A0E98" w:rsidP="001742FC">
            <w:pPr>
              <w:pStyle w:val="TAH"/>
              <w:rPr>
                <w:rFonts w:eastAsia="Arial Unicode MS"/>
              </w:rPr>
            </w:pPr>
            <w:r w:rsidRPr="00C43ACB">
              <w:rPr>
                <w:rFonts w:eastAsia="Arial Unicode MS"/>
              </w:rPr>
              <w:t>WO</w:t>
            </w:r>
          </w:p>
        </w:tc>
        <w:tc>
          <w:tcPr>
            <w:tcW w:w="5184" w:type="dxa"/>
            <w:shd w:val="clear" w:color="auto" w:fill="E0E0E0"/>
            <w:vAlign w:val="center"/>
          </w:tcPr>
          <w:p w14:paraId="4709C46A" w14:textId="77777777" w:rsidR="003A0E98" w:rsidRPr="00C43ACB" w:rsidRDefault="003A0E98" w:rsidP="001742FC">
            <w:pPr>
              <w:pStyle w:val="TAH"/>
              <w:rPr>
                <w:rFonts w:eastAsia="Arial Unicode MS"/>
              </w:rPr>
            </w:pPr>
            <w:r w:rsidRPr="00C43ACB">
              <w:rPr>
                <w:rFonts w:eastAsia="Arial Unicode MS"/>
              </w:rPr>
              <w:t>Description</w:t>
            </w:r>
          </w:p>
        </w:tc>
      </w:tr>
      <w:tr w:rsidR="003A0E98" w:rsidRPr="00C43ACB" w14:paraId="16D12F61" w14:textId="77777777" w:rsidTr="001742FC">
        <w:trPr>
          <w:jc w:val="center"/>
        </w:trPr>
        <w:tc>
          <w:tcPr>
            <w:tcW w:w="2160" w:type="dxa"/>
            <w:tcBorders>
              <w:bottom w:val="single" w:sz="4" w:space="0" w:color="000000"/>
            </w:tcBorders>
          </w:tcPr>
          <w:p w14:paraId="73131E02" w14:textId="77777777" w:rsidR="003A0E98" w:rsidRPr="00C43ACB" w:rsidRDefault="003A0E98" w:rsidP="001742FC">
            <w:pPr>
              <w:pStyle w:val="TAL"/>
              <w:rPr>
                <w:rFonts w:eastAsia="Arial Unicode MS"/>
                <w:i/>
                <w:lang w:eastAsia="ko-KR"/>
              </w:rPr>
            </w:pPr>
            <w:r w:rsidRPr="00C43ACB">
              <w:rPr>
                <w:rFonts w:eastAsia="Arial Unicode MS"/>
                <w:i/>
              </w:rPr>
              <w:t>resourceType</w:t>
            </w:r>
          </w:p>
        </w:tc>
        <w:tc>
          <w:tcPr>
            <w:tcW w:w="1077" w:type="dxa"/>
            <w:tcBorders>
              <w:bottom w:val="single" w:sz="4" w:space="0" w:color="000000"/>
            </w:tcBorders>
          </w:tcPr>
          <w:p w14:paraId="3F731BC7" w14:textId="77777777" w:rsidR="003A0E98" w:rsidRPr="00C43ACB" w:rsidRDefault="003A0E98" w:rsidP="001742FC">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3DFD6E3F" w14:textId="77777777" w:rsidR="003A0E98" w:rsidRPr="00C43ACB" w:rsidRDefault="003A0E98" w:rsidP="001742FC">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3E7B2F45" w14:textId="77777777" w:rsidR="003A0E98" w:rsidRPr="00C43ACB" w:rsidRDefault="003A0E98" w:rsidP="001742FC">
            <w:pPr>
              <w:pStyle w:val="TAL"/>
              <w:rPr>
                <w:rFonts w:eastAsia="Arial Unicode MS"/>
                <w:lang w:eastAsia="ko-KR"/>
              </w:rPr>
            </w:pPr>
            <w:r w:rsidRPr="00C43ACB">
              <w:rPr>
                <w:rFonts w:eastAsia="Arial Unicode MS"/>
              </w:rPr>
              <w:t>See clause 9.6.1.3.</w:t>
            </w:r>
          </w:p>
        </w:tc>
      </w:tr>
      <w:tr w:rsidR="003A0E98" w:rsidRPr="00C43ACB" w14:paraId="2B790050" w14:textId="77777777" w:rsidTr="001742FC">
        <w:trPr>
          <w:jc w:val="center"/>
        </w:trPr>
        <w:tc>
          <w:tcPr>
            <w:tcW w:w="2160" w:type="dxa"/>
            <w:tcBorders>
              <w:bottom w:val="single" w:sz="4" w:space="0" w:color="000000"/>
            </w:tcBorders>
          </w:tcPr>
          <w:p w14:paraId="72135063" w14:textId="77777777" w:rsidR="003A0E98" w:rsidRPr="00C43ACB" w:rsidRDefault="003A0E98" w:rsidP="001742FC">
            <w:pPr>
              <w:pStyle w:val="TAL"/>
              <w:rPr>
                <w:rFonts w:eastAsia="Arial Unicode MS"/>
                <w:i/>
                <w:lang w:eastAsia="ko-KR"/>
              </w:rPr>
            </w:pPr>
            <w:r w:rsidRPr="00C43ACB">
              <w:rPr>
                <w:rFonts w:eastAsia="Arial Unicode MS" w:hint="eastAsia"/>
                <w:i/>
                <w:lang w:eastAsia="ko-KR"/>
              </w:rPr>
              <w:t>resourceID</w:t>
            </w:r>
          </w:p>
        </w:tc>
        <w:tc>
          <w:tcPr>
            <w:tcW w:w="1077" w:type="dxa"/>
            <w:tcBorders>
              <w:bottom w:val="single" w:sz="4" w:space="0" w:color="000000"/>
            </w:tcBorders>
          </w:tcPr>
          <w:p w14:paraId="69FFCFFC" w14:textId="77777777" w:rsidR="003A0E98" w:rsidRPr="00C43ACB" w:rsidRDefault="003A0E98" w:rsidP="001742FC">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15DAF7A7" w14:textId="77777777" w:rsidR="003A0E98" w:rsidRPr="00C43ACB" w:rsidRDefault="003A0E98" w:rsidP="001742FC">
            <w:pPr>
              <w:pStyle w:val="TAL"/>
              <w:jc w:val="center"/>
              <w:rPr>
                <w:rFonts w:eastAsia="Arial Unicode MS"/>
              </w:rPr>
            </w:pPr>
            <w:r w:rsidRPr="00C43ACB">
              <w:rPr>
                <w:rFonts w:eastAsia="Arial Unicode MS"/>
                <w:lang w:eastAsia="ko-KR"/>
              </w:rPr>
              <w:t>R</w:t>
            </w:r>
            <w:r w:rsidRPr="00C43ACB">
              <w:rPr>
                <w:rFonts w:eastAsia="Arial Unicode MS" w:hint="eastAsia"/>
                <w:lang w:eastAsia="ko-KR"/>
              </w:rPr>
              <w:t>O</w:t>
            </w:r>
          </w:p>
        </w:tc>
        <w:tc>
          <w:tcPr>
            <w:tcW w:w="5184" w:type="dxa"/>
            <w:tcBorders>
              <w:bottom w:val="single" w:sz="4" w:space="0" w:color="000000"/>
            </w:tcBorders>
          </w:tcPr>
          <w:p w14:paraId="0C5B73E0" w14:textId="77777777" w:rsidR="003A0E98" w:rsidRPr="00C43ACB" w:rsidRDefault="003A0E98" w:rsidP="004C050F">
            <w:pPr>
              <w:pStyle w:val="TAL"/>
              <w:rPr>
                <w:rFonts w:eastAsia="Arial Unicode MS"/>
                <w:lang w:eastAsia="ko-KR"/>
              </w:rPr>
            </w:pPr>
            <w:r w:rsidRPr="00C43ACB">
              <w:rPr>
                <w:rFonts w:eastAsia="Arial Unicode MS"/>
              </w:rPr>
              <w:t>See clause 9.6.1.3.</w:t>
            </w:r>
          </w:p>
        </w:tc>
      </w:tr>
      <w:tr w:rsidR="003A0E98" w:rsidRPr="00C43ACB" w14:paraId="5BC7C63B" w14:textId="77777777" w:rsidTr="001742FC">
        <w:trPr>
          <w:jc w:val="center"/>
        </w:trPr>
        <w:tc>
          <w:tcPr>
            <w:tcW w:w="2160" w:type="dxa"/>
            <w:tcBorders>
              <w:bottom w:val="single" w:sz="4" w:space="0" w:color="000000"/>
            </w:tcBorders>
          </w:tcPr>
          <w:p w14:paraId="5C0DCFC8" w14:textId="77777777" w:rsidR="003A0E98" w:rsidRPr="00C43ACB" w:rsidRDefault="003A0E98" w:rsidP="001742FC">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Borders>
              <w:bottom w:val="single" w:sz="4" w:space="0" w:color="000000"/>
            </w:tcBorders>
          </w:tcPr>
          <w:p w14:paraId="18E919E1" w14:textId="77777777" w:rsidR="003A0E98" w:rsidRPr="00C43ACB" w:rsidRDefault="003A0E98" w:rsidP="001742FC">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419287A2" w14:textId="77777777" w:rsidR="003A0E98" w:rsidRPr="00C43ACB" w:rsidRDefault="003A0E98" w:rsidP="001742FC">
            <w:pPr>
              <w:pStyle w:val="TAL"/>
              <w:jc w:val="center"/>
              <w:rPr>
                <w:rFonts w:eastAsia="Arial Unicode MS"/>
                <w:lang w:eastAsia="ko-KR"/>
              </w:rPr>
            </w:pPr>
            <w:r w:rsidRPr="00C43ACB">
              <w:rPr>
                <w:rFonts w:eastAsia="Arial Unicode MS"/>
                <w:lang w:eastAsia="ko-KR"/>
              </w:rPr>
              <w:t>WO</w:t>
            </w:r>
          </w:p>
        </w:tc>
        <w:tc>
          <w:tcPr>
            <w:tcW w:w="5184" w:type="dxa"/>
            <w:tcBorders>
              <w:bottom w:val="single" w:sz="4" w:space="0" w:color="000000"/>
            </w:tcBorders>
          </w:tcPr>
          <w:p w14:paraId="2D6A22DA" w14:textId="77777777" w:rsidR="003A0E98" w:rsidRPr="00C43ACB" w:rsidRDefault="003A0E98" w:rsidP="001742FC">
            <w:pPr>
              <w:pStyle w:val="TAL"/>
              <w:rPr>
                <w:rFonts w:eastAsia="Arial Unicode MS"/>
              </w:rPr>
            </w:pPr>
            <w:r w:rsidRPr="00C43ACB">
              <w:rPr>
                <w:rFonts w:eastAsia="Arial Unicode MS"/>
              </w:rPr>
              <w:t>See clause 9.6.1.3.</w:t>
            </w:r>
          </w:p>
        </w:tc>
      </w:tr>
      <w:tr w:rsidR="003A0E98" w:rsidRPr="00C43ACB" w14:paraId="62186A2C" w14:textId="77777777" w:rsidTr="001742FC">
        <w:trPr>
          <w:jc w:val="center"/>
        </w:trPr>
        <w:tc>
          <w:tcPr>
            <w:tcW w:w="2160" w:type="dxa"/>
            <w:tcBorders>
              <w:bottom w:val="single" w:sz="4" w:space="0" w:color="000000"/>
            </w:tcBorders>
          </w:tcPr>
          <w:p w14:paraId="1A0CB8C0" w14:textId="77777777" w:rsidR="003A0E98" w:rsidRPr="00C43ACB" w:rsidRDefault="003A0E98" w:rsidP="001742FC">
            <w:pPr>
              <w:pStyle w:val="TAL"/>
              <w:rPr>
                <w:rFonts w:eastAsia="Arial Unicode MS"/>
                <w:i/>
                <w:lang w:eastAsia="ko-KR"/>
              </w:rPr>
            </w:pPr>
            <w:r w:rsidRPr="00C43ACB">
              <w:rPr>
                <w:rFonts w:eastAsia="Arial Unicode MS"/>
                <w:i/>
              </w:rPr>
              <w:t>parentID</w:t>
            </w:r>
          </w:p>
        </w:tc>
        <w:tc>
          <w:tcPr>
            <w:tcW w:w="1077" w:type="dxa"/>
            <w:tcBorders>
              <w:bottom w:val="single" w:sz="4" w:space="0" w:color="000000"/>
            </w:tcBorders>
          </w:tcPr>
          <w:p w14:paraId="75186621" w14:textId="77777777" w:rsidR="003A0E98" w:rsidRPr="00C43ACB" w:rsidRDefault="003A0E98" w:rsidP="001742FC">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4412EBA9" w14:textId="77777777" w:rsidR="003A0E98" w:rsidRPr="00C43ACB" w:rsidRDefault="003A0E98" w:rsidP="001742FC">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24E78CFC" w14:textId="77777777" w:rsidR="003A0E98" w:rsidRPr="00C43ACB" w:rsidRDefault="003A0E98" w:rsidP="004C050F">
            <w:pPr>
              <w:pStyle w:val="TAL"/>
              <w:rPr>
                <w:rFonts w:eastAsia="Arial Unicode MS"/>
                <w:lang w:eastAsia="ko-KR"/>
              </w:rPr>
            </w:pPr>
            <w:r w:rsidRPr="00C43ACB">
              <w:rPr>
                <w:rFonts w:eastAsia="Arial Unicode MS"/>
              </w:rPr>
              <w:t>See clause 9.6.1.3.</w:t>
            </w:r>
          </w:p>
        </w:tc>
      </w:tr>
      <w:tr w:rsidR="003A0E98" w:rsidRPr="00C43ACB" w14:paraId="625EDB98" w14:textId="77777777" w:rsidTr="001742FC">
        <w:trPr>
          <w:jc w:val="center"/>
        </w:trPr>
        <w:tc>
          <w:tcPr>
            <w:tcW w:w="2160" w:type="dxa"/>
            <w:tcBorders>
              <w:bottom w:val="single" w:sz="4" w:space="0" w:color="000000"/>
            </w:tcBorders>
          </w:tcPr>
          <w:p w14:paraId="5DAE16E3" w14:textId="77777777" w:rsidR="003A0E98" w:rsidRPr="00C43ACB" w:rsidRDefault="003A0E98" w:rsidP="001742FC">
            <w:pPr>
              <w:pStyle w:val="TAL"/>
              <w:rPr>
                <w:rFonts w:eastAsia="Arial Unicode MS" w:cs="Arial"/>
                <w:i/>
                <w:szCs w:val="18"/>
                <w:u w:val="single"/>
              </w:rPr>
            </w:pPr>
            <w:r w:rsidRPr="00C43ACB">
              <w:rPr>
                <w:rFonts w:eastAsia="Arial Unicode MS"/>
                <w:i/>
              </w:rPr>
              <w:t>expirationTime</w:t>
            </w:r>
          </w:p>
        </w:tc>
        <w:tc>
          <w:tcPr>
            <w:tcW w:w="1077" w:type="dxa"/>
            <w:tcBorders>
              <w:bottom w:val="single" w:sz="4" w:space="0" w:color="000000"/>
            </w:tcBorders>
          </w:tcPr>
          <w:p w14:paraId="7AB0FACC" w14:textId="77777777" w:rsidR="003A0E98" w:rsidRPr="00C43ACB" w:rsidRDefault="003A0E98" w:rsidP="001742FC">
            <w:pPr>
              <w:pStyle w:val="TAL"/>
              <w:jc w:val="center"/>
              <w:rPr>
                <w:rFonts w:eastAsia="Arial Unicode MS" w:cs="Arial"/>
                <w:szCs w:val="18"/>
                <w:u w:val="single"/>
              </w:rPr>
            </w:pPr>
            <w:r w:rsidRPr="00C43ACB">
              <w:rPr>
                <w:rFonts w:eastAsia="Arial Unicode MS"/>
              </w:rPr>
              <w:t>1</w:t>
            </w:r>
          </w:p>
        </w:tc>
        <w:tc>
          <w:tcPr>
            <w:tcW w:w="864" w:type="dxa"/>
            <w:tcBorders>
              <w:bottom w:val="single" w:sz="4" w:space="0" w:color="000000"/>
            </w:tcBorders>
          </w:tcPr>
          <w:p w14:paraId="7292595F" w14:textId="77777777" w:rsidR="003A0E98" w:rsidRPr="00C43ACB" w:rsidRDefault="003A0E98" w:rsidP="001742FC">
            <w:pPr>
              <w:pStyle w:val="TAL"/>
              <w:jc w:val="center"/>
              <w:rPr>
                <w:rFonts w:eastAsia="Arial Unicode MS" w:cs="Arial"/>
                <w:szCs w:val="18"/>
                <w:u w:val="single"/>
              </w:rPr>
            </w:pPr>
            <w:r w:rsidRPr="00C43ACB">
              <w:rPr>
                <w:rFonts w:eastAsia="Arial Unicode MS"/>
              </w:rPr>
              <w:t>RW</w:t>
            </w:r>
          </w:p>
        </w:tc>
        <w:tc>
          <w:tcPr>
            <w:tcW w:w="5184" w:type="dxa"/>
            <w:tcBorders>
              <w:bottom w:val="single" w:sz="4" w:space="0" w:color="000000"/>
            </w:tcBorders>
          </w:tcPr>
          <w:p w14:paraId="737B75B0" w14:textId="77777777" w:rsidR="003A0E98" w:rsidRPr="00C43ACB" w:rsidRDefault="003A0E98" w:rsidP="001742FC">
            <w:pPr>
              <w:pStyle w:val="TAL"/>
              <w:rPr>
                <w:rFonts w:eastAsia="Arial Unicode MS"/>
                <w:lang w:eastAsia="ko-KR"/>
              </w:rPr>
            </w:pPr>
            <w:r w:rsidRPr="00C43ACB">
              <w:rPr>
                <w:rFonts w:eastAsia="Arial Unicode MS"/>
              </w:rPr>
              <w:t>See clause 9.6.1.3.</w:t>
            </w:r>
          </w:p>
        </w:tc>
      </w:tr>
      <w:tr w:rsidR="003A0E98" w:rsidRPr="00C43ACB" w14:paraId="6015337F" w14:textId="77777777" w:rsidTr="001742FC">
        <w:trPr>
          <w:jc w:val="center"/>
        </w:trPr>
        <w:tc>
          <w:tcPr>
            <w:tcW w:w="2160" w:type="dxa"/>
            <w:tcBorders>
              <w:bottom w:val="single" w:sz="4" w:space="0" w:color="000000"/>
            </w:tcBorders>
          </w:tcPr>
          <w:p w14:paraId="6C1B3D65" w14:textId="77777777" w:rsidR="003A0E98" w:rsidRPr="00C43ACB" w:rsidRDefault="003A0E98" w:rsidP="001742FC">
            <w:pPr>
              <w:pStyle w:val="TAL"/>
              <w:rPr>
                <w:rFonts w:eastAsia="Arial Unicode MS" w:cs="Arial"/>
                <w:i/>
                <w:szCs w:val="18"/>
                <w:u w:val="single"/>
              </w:rPr>
            </w:pPr>
            <w:r w:rsidRPr="00C43ACB">
              <w:rPr>
                <w:rFonts w:eastAsia="Arial Unicode MS"/>
                <w:i/>
              </w:rPr>
              <w:t>accessControlPolicyIDs</w:t>
            </w:r>
          </w:p>
        </w:tc>
        <w:tc>
          <w:tcPr>
            <w:tcW w:w="1077" w:type="dxa"/>
            <w:tcBorders>
              <w:bottom w:val="single" w:sz="4" w:space="0" w:color="000000"/>
            </w:tcBorders>
          </w:tcPr>
          <w:p w14:paraId="6C0F2A19" w14:textId="77777777" w:rsidR="003A0E98" w:rsidRPr="00C43ACB" w:rsidRDefault="003A0E98" w:rsidP="001742FC">
            <w:pPr>
              <w:pStyle w:val="TAL"/>
              <w:jc w:val="center"/>
              <w:rPr>
                <w:rFonts w:eastAsia="Arial Unicode MS" w:cs="Arial"/>
                <w:szCs w:val="18"/>
                <w:u w:val="single"/>
              </w:rPr>
            </w:pPr>
            <w:r w:rsidRPr="00C43ACB">
              <w:rPr>
                <w:rFonts w:eastAsia="Arial Unicode MS"/>
              </w:rPr>
              <w:t>0..1 (L)</w:t>
            </w:r>
          </w:p>
        </w:tc>
        <w:tc>
          <w:tcPr>
            <w:tcW w:w="864" w:type="dxa"/>
            <w:tcBorders>
              <w:bottom w:val="single" w:sz="4" w:space="0" w:color="000000"/>
            </w:tcBorders>
          </w:tcPr>
          <w:p w14:paraId="1CCEFC31" w14:textId="77777777" w:rsidR="003A0E98" w:rsidRPr="00C43ACB" w:rsidRDefault="003A0E98" w:rsidP="001742FC">
            <w:pPr>
              <w:pStyle w:val="TAL"/>
              <w:jc w:val="center"/>
              <w:rPr>
                <w:rFonts w:eastAsia="Arial Unicode MS" w:cs="Arial"/>
                <w:szCs w:val="18"/>
                <w:u w:val="single"/>
              </w:rPr>
            </w:pPr>
            <w:r w:rsidRPr="00C43ACB">
              <w:rPr>
                <w:rFonts w:eastAsia="Arial Unicode MS"/>
              </w:rPr>
              <w:t>RW</w:t>
            </w:r>
          </w:p>
        </w:tc>
        <w:tc>
          <w:tcPr>
            <w:tcW w:w="5184" w:type="dxa"/>
            <w:tcBorders>
              <w:bottom w:val="single" w:sz="4" w:space="0" w:color="000000"/>
            </w:tcBorders>
          </w:tcPr>
          <w:p w14:paraId="4BADA80F" w14:textId="77777777" w:rsidR="003A0E98" w:rsidRPr="00C43ACB" w:rsidRDefault="003A0E98" w:rsidP="00565BFB">
            <w:pPr>
              <w:pStyle w:val="TAL"/>
              <w:rPr>
                <w:rFonts w:eastAsia="Arial Unicode MS" w:cs="Arial"/>
                <w:szCs w:val="18"/>
              </w:rPr>
            </w:pPr>
            <w:r w:rsidRPr="00C43ACB">
              <w:rPr>
                <w:rFonts w:eastAsia="Arial Unicode MS"/>
              </w:rPr>
              <w:t xml:space="preserve">See clause 9.6.1.3. If no </w:t>
            </w:r>
            <w:r w:rsidRPr="00C43ACB">
              <w:rPr>
                <w:rFonts w:eastAsia="Arial Unicode MS"/>
                <w:i/>
              </w:rPr>
              <w:t>accessControlPolicyIDs</w:t>
            </w:r>
            <w:r w:rsidRPr="00C43ACB">
              <w:rPr>
                <w:rFonts w:eastAsia="Arial Unicode MS"/>
              </w:rPr>
              <w:t xml:space="preserve"> </w:t>
            </w:r>
            <w:r w:rsidR="00565BFB" w:rsidRPr="00C43ACB">
              <w:rPr>
                <w:rFonts w:eastAsia="Arial Unicode MS"/>
              </w:rPr>
              <w:t>value is configured</w:t>
            </w:r>
            <w:r w:rsidRPr="00C43ACB">
              <w:rPr>
                <w:rFonts w:eastAsia="Arial Unicode MS"/>
              </w:rPr>
              <w:t xml:space="preserve">, the </w:t>
            </w:r>
            <w:r w:rsidRPr="00C43ACB">
              <w:rPr>
                <w:rFonts w:eastAsia="Arial Unicode MS"/>
                <w:i/>
              </w:rPr>
              <w:t>accessControlPolicyIDs</w:t>
            </w:r>
            <w:r w:rsidRPr="00C43ACB">
              <w:rPr>
                <w:rFonts w:eastAsia="Arial Unicode MS"/>
              </w:rPr>
              <w:t xml:space="preserve"> of the parent resource </w:t>
            </w:r>
            <w:r w:rsidR="00565BFB" w:rsidRPr="00C43ACB">
              <w:rPr>
                <w:rFonts w:eastAsia="Arial Unicode MS"/>
              </w:rPr>
              <w:t>shall be applied for privilege checking</w:t>
            </w:r>
            <w:r w:rsidRPr="00C43ACB">
              <w:rPr>
                <w:rFonts w:eastAsia="Arial Unicode MS"/>
              </w:rPr>
              <w:t>.</w:t>
            </w:r>
          </w:p>
        </w:tc>
      </w:tr>
      <w:tr w:rsidR="003A0E98" w:rsidRPr="00C43ACB" w14:paraId="78BBA0C6" w14:textId="77777777" w:rsidTr="001742FC">
        <w:trPr>
          <w:jc w:val="center"/>
        </w:trPr>
        <w:tc>
          <w:tcPr>
            <w:tcW w:w="2160" w:type="dxa"/>
            <w:tcBorders>
              <w:bottom w:val="single" w:sz="4" w:space="0" w:color="000000"/>
            </w:tcBorders>
          </w:tcPr>
          <w:p w14:paraId="28656621" w14:textId="77777777" w:rsidR="003A0E98" w:rsidRPr="00C43ACB" w:rsidRDefault="003A0E98" w:rsidP="001742FC">
            <w:pPr>
              <w:pStyle w:val="TAL"/>
              <w:rPr>
                <w:rFonts w:eastAsia="Arial Unicode MS" w:cs="Arial"/>
                <w:i/>
                <w:szCs w:val="18"/>
                <w:u w:val="single"/>
              </w:rPr>
            </w:pPr>
            <w:r w:rsidRPr="00C43ACB">
              <w:rPr>
                <w:rFonts w:eastAsia="Arial Unicode MS"/>
                <w:i/>
              </w:rPr>
              <w:t>creationTime</w:t>
            </w:r>
          </w:p>
        </w:tc>
        <w:tc>
          <w:tcPr>
            <w:tcW w:w="1077" w:type="dxa"/>
            <w:tcBorders>
              <w:bottom w:val="single" w:sz="4" w:space="0" w:color="000000"/>
            </w:tcBorders>
          </w:tcPr>
          <w:p w14:paraId="550BD568" w14:textId="77777777" w:rsidR="003A0E98" w:rsidRPr="00C43ACB" w:rsidRDefault="003A0E98" w:rsidP="001742FC">
            <w:pPr>
              <w:pStyle w:val="TAL"/>
              <w:jc w:val="center"/>
              <w:rPr>
                <w:rFonts w:eastAsia="Arial Unicode MS" w:cs="Arial"/>
                <w:szCs w:val="18"/>
                <w:u w:val="single"/>
              </w:rPr>
            </w:pPr>
            <w:r w:rsidRPr="00C43ACB">
              <w:rPr>
                <w:rFonts w:eastAsia="Arial Unicode MS"/>
              </w:rPr>
              <w:t>1</w:t>
            </w:r>
          </w:p>
        </w:tc>
        <w:tc>
          <w:tcPr>
            <w:tcW w:w="864" w:type="dxa"/>
            <w:tcBorders>
              <w:bottom w:val="single" w:sz="4" w:space="0" w:color="000000"/>
            </w:tcBorders>
          </w:tcPr>
          <w:p w14:paraId="4206D351" w14:textId="77777777" w:rsidR="003A0E98" w:rsidRPr="00C43ACB" w:rsidRDefault="003A0E98" w:rsidP="001742FC">
            <w:pPr>
              <w:pStyle w:val="TAL"/>
              <w:jc w:val="center"/>
              <w:rPr>
                <w:rFonts w:eastAsia="Arial Unicode MS" w:cs="Arial"/>
                <w:szCs w:val="18"/>
                <w:u w:val="single"/>
              </w:rPr>
            </w:pPr>
            <w:r w:rsidRPr="00C43ACB">
              <w:rPr>
                <w:rFonts w:eastAsia="Arial Unicode MS"/>
              </w:rPr>
              <w:t>RO</w:t>
            </w:r>
          </w:p>
        </w:tc>
        <w:tc>
          <w:tcPr>
            <w:tcW w:w="5184" w:type="dxa"/>
            <w:tcBorders>
              <w:bottom w:val="single" w:sz="4" w:space="0" w:color="000000"/>
            </w:tcBorders>
          </w:tcPr>
          <w:p w14:paraId="1AE5B0C8" w14:textId="77777777" w:rsidR="003A0E98" w:rsidRPr="00C43ACB" w:rsidRDefault="003A0E98" w:rsidP="001742FC">
            <w:pPr>
              <w:pStyle w:val="TAL"/>
              <w:rPr>
                <w:rFonts w:eastAsia="Arial Unicode MS" w:cs="Arial"/>
                <w:szCs w:val="18"/>
              </w:rPr>
            </w:pPr>
            <w:r w:rsidRPr="00C43ACB">
              <w:rPr>
                <w:rFonts w:eastAsia="Arial Unicode MS"/>
              </w:rPr>
              <w:t>See clause 9.6.1.3.</w:t>
            </w:r>
          </w:p>
        </w:tc>
      </w:tr>
      <w:tr w:rsidR="003A0E98" w:rsidRPr="00C43ACB" w14:paraId="339A6C6C" w14:textId="77777777" w:rsidTr="001742FC">
        <w:trPr>
          <w:jc w:val="center"/>
        </w:trPr>
        <w:tc>
          <w:tcPr>
            <w:tcW w:w="2160" w:type="dxa"/>
            <w:tcBorders>
              <w:bottom w:val="single" w:sz="4" w:space="0" w:color="000000"/>
            </w:tcBorders>
          </w:tcPr>
          <w:p w14:paraId="5113CE01" w14:textId="77777777" w:rsidR="003A0E98" w:rsidRPr="00C43ACB" w:rsidRDefault="003A0E98" w:rsidP="001742FC">
            <w:pPr>
              <w:pStyle w:val="TAL"/>
              <w:rPr>
                <w:rFonts w:eastAsia="Arial Unicode MS"/>
                <w:i/>
                <w:lang w:eastAsia="ko-KR"/>
              </w:rPr>
            </w:pPr>
            <w:r w:rsidRPr="00C43ACB">
              <w:rPr>
                <w:rFonts w:eastAsia="Arial Unicode MS"/>
                <w:i/>
              </w:rPr>
              <w:t>labels</w:t>
            </w:r>
          </w:p>
        </w:tc>
        <w:tc>
          <w:tcPr>
            <w:tcW w:w="1077" w:type="dxa"/>
            <w:tcBorders>
              <w:bottom w:val="single" w:sz="4" w:space="0" w:color="000000"/>
            </w:tcBorders>
          </w:tcPr>
          <w:p w14:paraId="7FD2E2C9" w14:textId="77777777" w:rsidR="003A0E98" w:rsidRPr="00C43ACB" w:rsidRDefault="003A0E98" w:rsidP="001742FC">
            <w:pPr>
              <w:pStyle w:val="TAL"/>
              <w:jc w:val="center"/>
              <w:rPr>
                <w:rFonts w:eastAsia="Arial Unicode MS"/>
                <w:lang w:eastAsia="ko-KR"/>
              </w:rPr>
            </w:pPr>
            <w:r w:rsidRPr="00C43ACB">
              <w:rPr>
                <w:rFonts w:eastAsia="Arial Unicode MS"/>
              </w:rPr>
              <w:t>0..1 (L)</w:t>
            </w:r>
          </w:p>
        </w:tc>
        <w:tc>
          <w:tcPr>
            <w:tcW w:w="864" w:type="dxa"/>
            <w:tcBorders>
              <w:bottom w:val="single" w:sz="4" w:space="0" w:color="000000"/>
            </w:tcBorders>
          </w:tcPr>
          <w:p w14:paraId="585344D6" w14:textId="77777777" w:rsidR="003A0E98" w:rsidRPr="00C43ACB" w:rsidRDefault="003A0E98" w:rsidP="001742FC">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0D849D7D" w14:textId="77777777" w:rsidR="003A0E98" w:rsidRPr="00C43ACB" w:rsidRDefault="003A0E98" w:rsidP="001742FC">
            <w:pPr>
              <w:pStyle w:val="TAL"/>
              <w:rPr>
                <w:rFonts w:eastAsia="Arial Unicode MS"/>
                <w:lang w:eastAsia="ko-KR"/>
              </w:rPr>
            </w:pPr>
            <w:r w:rsidRPr="00C43ACB">
              <w:rPr>
                <w:rFonts w:eastAsia="Arial Unicode MS"/>
              </w:rPr>
              <w:t>See clause 9.6.1.3</w:t>
            </w:r>
            <w:r w:rsidR="006B428F" w:rsidRPr="00C43ACB">
              <w:rPr>
                <w:rFonts w:eastAsia="Arial Unicode MS"/>
              </w:rPr>
              <w:t>.</w:t>
            </w:r>
          </w:p>
        </w:tc>
      </w:tr>
      <w:tr w:rsidR="003A0E98" w:rsidRPr="00C43ACB" w14:paraId="6D93A978" w14:textId="77777777" w:rsidTr="001742FC">
        <w:trPr>
          <w:jc w:val="center"/>
        </w:trPr>
        <w:tc>
          <w:tcPr>
            <w:tcW w:w="2160" w:type="dxa"/>
            <w:tcBorders>
              <w:bottom w:val="single" w:sz="4" w:space="0" w:color="000000"/>
            </w:tcBorders>
          </w:tcPr>
          <w:p w14:paraId="463E44EC" w14:textId="77777777" w:rsidR="003A0E98" w:rsidRPr="00C43ACB" w:rsidRDefault="003A0E98" w:rsidP="001742FC">
            <w:pPr>
              <w:pStyle w:val="TAL"/>
              <w:rPr>
                <w:rFonts w:eastAsia="Arial Unicode MS"/>
                <w:i/>
                <w:lang w:eastAsia="ko-KR"/>
              </w:rPr>
            </w:pPr>
            <w:r w:rsidRPr="00C43ACB">
              <w:rPr>
                <w:rFonts w:eastAsia="Arial Unicode MS"/>
                <w:i/>
              </w:rPr>
              <w:t>lastModifiedTime</w:t>
            </w:r>
          </w:p>
        </w:tc>
        <w:tc>
          <w:tcPr>
            <w:tcW w:w="1077" w:type="dxa"/>
            <w:tcBorders>
              <w:bottom w:val="single" w:sz="4" w:space="0" w:color="000000"/>
            </w:tcBorders>
          </w:tcPr>
          <w:p w14:paraId="5DE6FBD5" w14:textId="77777777" w:rsidR="003A0E98" w:rsidRPr="00C43ACB" w:rsidRDefault="003A0E98" w:rsidP="001742FC">
            <w:pPr>
              <w:pStyle w:val="TAC"/>
              <w:rPr>
                <w:rFonts w:eastAsia="Arial Unicode MS"/>
                <w:lang w:eastAsia="ko-KR"/>
              </w:rPr>
            </w:pPr>
            <w:r w:rsidRPr="00C43ACB">
              <w:rPr>
                <w:rFonts w:eastAsia="Arial Unicode MS"/>
              </w:rPr>
              <w:t>1</w:t>
            </w:r>
          </w:p>
        </w:tc>
        <w:tc>
          <w:tcPr>
            <w:tcW w:w="864" w:type="dxa"/>
            <w:tcBorders>
              <w:bottom w:val="single" w:sz="4" w:space="0" w:color="000000"/>
            </w:tcBorders>
          </w:tcPr>
          <w:p w14:paraId="0157FC04" w14:textId="77777777" w:rsidR="003A0E98" w:rsidRPr="00C43ACB" w:rsidRDefault="003A0E98" w:rsidP="001742FC">
            <w:pPr>
              <w:pStyle w:val="TAC"/>
              <w:rPr>
                <w:rFonts w:eastAsia="Arial Unicode MS"/>
              </w:rPr>
            </w:pPr>
            <w:r w:rsidRPr="00C43ACB">
              <w:rPr>
                <w:rFonts w:eastAsia="Arial Unicode MS"/>
              </w:rPr>
              <w:t>RO</w:t>
            </w:r>
          </w:p>
        </w:tc>
        <w:tc>
          <w:tcPr>
            <w:tcW w:w="5184" w:type="dxa"/>
            <w:tcBorders>
              <w:bottom w:val="single" w:sz="4" w:space="0" w:color="000000"/>
            </w:tcBorders>
          </w:tcPr>
          <w:p w14:paraId="276BCC91" w14:textId="77777777" w:rsidR="003A0E98" w:rsidRPr="00C43ACB" w:rsidRDefault="003A0E98" w:rsidP="004C050F">
            <w:pPr>
              <w:pStyle w:val="TAL"/>
              <w:rPr>
                <w:rFonts w:eastAsia="Arial Unicode MS"/>
                <w:lang w:eastAsia="ko-KR"/>
              </w:rPr>
            </w:pPr>
            <w:r w:rsidRPr="00C43ACB">
              <w:rPr>
                <w:rFonts w:eastAsia="Arial Unicode MS"/>
              </w:rPr>
              <w:t>See clause 9.6.1.3.</w:t>
            </w:r>
          </w:p>
        </w:tc>
      </w:tr>
      <w:tr w:rsidR="004C050F" w:rsidRPr="00C43ACB" w14:paraId="67FA0951" w14:textId="77777777" w:rsidTr="001742FC">
        <w:trPr>
          <w:jc w:val="center"/>
        </w:trPr>
        <w:tc>
          <w:tcPr>
            <w:tcW w:w="2160" w:type="dxa"/>
            <w:tcBorders>
              <w:bottom w:val="single" w:sz="4" w:space="0" w:color="000000"/>
            </w:tcBorders>
          </w:tcPr>
          <w:p w14:paraId="54D96148" w14:textId="77777777" w:rsidR="004C050F" w:rsidRPr="00C43ACB" w:rsidRDefault="004C050F" w:rsidP="001742FC">
            <w:pPr>
              <w:pStyle w:val="TAL"/>
              <w:rPr>
                <w:rFonts w:eastAsia="Arial Unicode MS"/>
                <w:i/>
              </w:rPr>
            </w:pPr>
            <w:r w:rsidRPr="00C43ACB">
              <w:rPr>
                <w:rFonts w:eastAsia="Arial Unicode MS"/>
                <w:i/>
                <w:lang w:eastAsia="ko-KR"/>
              </w:rPr>
              <w:t>dynamicAuthorizationConsultationIDs</w:t>
            </w:r>
          </w:p>
        </w:tc>
        <w:tc>
          <w:tcPr>
            <w:tcW w:w="1077" w:type="dxa"/>
            <w:tcBorders>
              <w:bottom w:val="single" w:sz="4" w:space="0" w:color="000000"/>
            </w:tcBorders>
          </w:tcPr>
          <w:p w14:paraId="3275F2FB" w14:textId="77777777" w:rsidR="004C050F" w:rsidRPr="00C43ACB" w:rsidRDefault="004C050F" w:rsidP="001742FC">
            <w:pPr>
              <w:pStyle w:val="TAC"/>
              <w:rPr>
                <w:rFonts w:eastAsia="Arial Unicode MS"/>
              </w:rPr>
            </w:pPr>
            <w:r w:rsidRPr="00C43ACB">
              <w:rPr>
                <w:rFonts w:eastAsia="Arial Unicode MS"/>
                <w:lang w:eastAsia="ko-KR"/>
              </w:rPr>
              <w:t>0..1 (L)</w:t>
            </w:r>
          </w:p>
        </w:tc>
        <w:tc>
          <w:tcPr>
            <w:tcW w:w="864" w:type="dxa"/>
            <w:tcBorders>
              <w:bottom w:val="single" w:sz="4" w:space="0" w:color="000000"/>
            </w:tcBorders>
          </w:tcPr>
          <w:p w14:paraId="71F74945" w14:textId="77777777" w:rsidR="004C050F" w:rsidRPr="00C43ACB" w:rsidRDefault="004C050F" w:rsidP="001742FC">
            <w:pPr>
              <w:pStyle w:val="TAC"/>
              <w:rPr>
                <w:rFonts w:eastAsia="Arial Unicode MS"/>
              </w:rPr>
            </w:pPr>
            <w:r w:rsidRPr="00C43ACB">
              <w:rPr>
                <w:rFonts w:eastAsia="Arial Unicode MS"/>
                <w:lang w:eastAsia="ko-KR"/>
              </w:rPr>
              <w:t>RW</w:t>
            </w:r>
          </w:p>
        </w:tc>
        <w:tc>
          <w:tcPr>
            <w:tcW w:w="5184" w:type="dxa"/>
            <w:tcBorders>
              <w:bottom w:val="single" w:sz="4" w:space="0" w:color="000000"/>
            </w:tcBorders>
          </w:tcPr>
          <w:p w14:paraId="36C2BDD9" w14:textId="77777777" w:rsidR="004C050F" w:rsidRPr="00C43ACB" w:rsidRDefault="004C050F" w:rsidP="001742FC">
            <w:pPr>
              <w:pStyle w:val="TAL"/>
              <w:rPr>
                <w:rFonts w:eastAsia="Arial Unicode MS"/>
              </w:rPr>
            </w:pPr>
            <w:r w:rsidRPr="00C43ACB">
              <w:rPr>
                <w:rFonts w:eastAsia="Arial Unicode MS"/>
              </w:rPr>
              <w:t>See clause 9.6.1.3.</w:t>
            </w:r>
          </w:p>
        </w:tc>
      </w:tr>
      <w:tr w:rsidR="004C050F" w:rsidRPr="00C43ACB" w14:paraId="476F8912" w14:textId="77777777" w:rsidTr="001742FC">
        <w:trPr>
          <w:jc w:val="center"/>
        </w:trPr>
        <w:tc>
          <w:tcPr>
            <w:tcW w:w="2160" w:type="dxa"/>
            <w:tcBorders>
              <w:bottom w:val="single" w:sz="4" w:space="0" w:color="000000"/>
            </w:tcBorders>
          </w:tcPr>
          <w:p w14:paraId="7E44604F" w14:textId="77777777" w:rsidR="004C050F" w:rsidRPr="00C43ACB" w:rsidRDefault="004C050F" w:rsidP="001742FC">
            <w:pPr>
              <w:pStyle w:val="TAL"/>
              <w:rPr>
                <w:rFonts w:eastAsia="Arial Unicode MS"/>
                <w:i/>
                <w:lang w:eastAsia="zh-CN"/>
              </w:rPr>
            </w:pPr>
            <w:r w:rsidRPr="00C43ACB">
              <w:rPr>
                <w:rFonts w:eastAsia="Arial Unicode MS"/>
                <w:i/>
              </w:rPr>
              <w:t>deletionRule</w:t>
            </w:r>
            <w:r w:rsidRPr="00C43ACB">
              <w:rPr>
                <w:rFonts w:eastAsia="Arial Unicode MS" w:hint="eastAsia"/>
                <w:i/>
                <w:lang w:eastAsia="zh-CN"/>
              </w:rPr>
              <w:t>s</w:t>
            </w:r>
          </w:p>
        </w:tc>
        <w:tc>
          <w:tcPr>
            <w:tcW w:w="1077" w:type="dxa"/>
            <w:tcBorders>
              <w:bottom w:val="single" w:sz="4" w:space="0" w:color="000000"/>
            </w:tcBorders>
          </w:tcPr>
          <w:p w14:paraId="202FA884" w14:textId="77777777" w:rsidR="004C050F" w:rsidRPr="00C43ACB" w:rsidRDefault="004C050F" w:rsidP="001742FC">
            <w:pPr>
              <w:pStyle w:val="TAC"/>
              <w:rPr>
                <w:rFonts w:eastAsia="Arial Unicode MS"/>
              </w:rPr>
            </w:pPr>
            <w:r w:rsidRPr="00C43ACB">
              <w:rPr>
                <w:rFonts w:eastAsia="Arial Unicode MS"/>
              </w:rPr>
              <w:t>0..1(L)</w:t>
            </w:r>
          </w:p>
        </w:tc>
        <w:tc>
          <w:tcPr>
            <w:tcW w:w="864" w:type="dxa"/>
            <w:tcBorders>
              <w:bottom w:val="single" w:sz="4" w:space="0" w:color="000000"/>
            </w:tcBorders>
          </w:tcPr>
          <w:p w14:paraId="5F60A67E" w14:textId="77777777" w:rsidR="004C050F" w:rsidRPr="00C43ACB" w:rsidRDefault="004C050F" w:rsidP="006B428F">
            <w:pPr>
              <w:pStyle w:val="TAC"/>
              <w:rPr>
                <w:rFonts w:eastAsia="Arial Unicode MS"/>
              </w:rPr>
            </w:pPr>
            <w:r w:rsidRPr="00C43ACB">
              <w:rPr>
                <w:rFonts w:eastAsia="Arial Unicode MS"/>
              </w:rPr>
              <w:t>RW</w:t>
            </w:r>
          </w:p>
        </w:tc>
        <w:tc>
          <w:tcPr>
            <w:tcW w:w="5184" w:type="dxa"/>
            <w:tcBorders>
              <w:bottom w:val="single" w:sz="4" w:space="0" w:color="000000"/>
            </w:tcBorders>
          </w:tcPr>
          <w:p w14:paraId="19E0281C" w14:textId="77777777" w:rsidR="004C050F" w:rsidRPr="00C43ACB" w:rsidRDefault="004C050F" w:rsidP="00BF1D3C">
            <w:pPr>
              <w:pStyle w:val="TAL"/>
              <w:rPr>
                <w:rFonts w:eastAsia="Arial Unicode MS"/>
              </w:rPr>
            </w:pPr>
            <w:r w:rsidRPr="00C43ACB">
              <w:rPr>
                <w:rFonts w:eastAsia="Arial Unicode MS"/>
              </w:rPr>
              <w:t>Lists the applicable rules. The rules include at minimum ; time of the day, geographical location of the Target Notification. Where the rule applies</w:t>
            </w:r>
            <w:r w:rsidR="006B428F" w:rsidRPr="00C43ACB">
              <w:rPr>
                <w:rFonts w:eastAsia="Arial Unicode MS"/>
              </w:rPr>
              <w:t>.</w:t>
            </w:r>
          </w:p>
        </w:tc>
      </w:tr>
      <w:tr w:rsidR="004C050F" w:rsidRPr="00C43ACB" w14:paraId="03120772" w14:textId="77777777" w:rsidTr="001742FC">
        <w:trPr>
          <w:jc w:val="center"/>
        </w:trPr>
        <w:tc>
          <w:tcPr>
            <w:tcW w:w="2160" w:type="dxa"/>
          </w:tcPr>
          <w:p w14:paraId="1CEA5BA5" w14:textId="77777777" w:rsidR="004C050F" w:rsidRPr="00C43ACB" w:rsidRDefault="004C050F" w:rsidP="001742FC">
            <w:pPr>
              <w:pStyle w:val="TAL"/>
              <w:rPr>
                <w:rFonts w:eastAsia="Arial Unicode MS"/>
                <w:i/>
              </w:rPr>
            </w:pPr>
            <w:r w:rsidRPr="00C43ACB">
              <w:rPr>
                <w:rFonts w:eastAsia="Arial Unicode MS"/>
                <w:i/>
              </w:rPr>
              <w:t>deletionRule</w:t>
            </w:r>
            <w:r w:rsidRPr="00C43ACB">
              <w:rPr>
                <w:rFonts w:eastAsia="Arial Unicode MS" w:hint="eastAsia"/>
                <w:i/>
                <w:lang w:eastAsia="zh-CN"/>
              </w:rPr>
              <w:t>s</w:t>
            </w:r>
            <w:r w:rsidRPr="00C43ACB">
              <w:rPr>
                <w:rFonts w:eastAsia="Arial Unicode MS"/>
                <w:i/>
              </w:rPr>
              <w:t>Relation</w:t>
            </w:r>
          </w:p>
        </w:tc>
        <w:tc>
          <w:tcPr>
            <w:tcW w:w="1077" w:type="dxa"/>
          </w:tcPr>
          <w:p w14:paraId="65CA9631" w14:textId="77777777" w:rsidR="004C050F" w:rsidRPr="00C43ACB" w:rsidRDefault="004C050F" w:rsidP="001742FC">
            <w:pPr>
              <w:pStyle w:val="TAL"/>
              <w:jc w:val="center"/>
              <w:rPr>
                <w:rFonts w:eastAsia="Arial Unicode MS"/>
              </w:rPr>
            </w:pPr>
            <w:r w:rsidRPr="00C43ACB">
              <w:rPr>
                <w:rFonts w:eastAsia="Arial Unicode MS"/>
              </w:rPr>
              <w:t>0..1</w:t>
            </w:r>
          </w:p>
        </w:tc>
        <w:tc>
          <w:tcPr>
            <w:tcW w:w="864" w:type="dxa"/>
          </w:tcPr>
          <w:p w14:paraId="27F0BA0E" w14:textId="77777777" w:rsidR="004C050F" w:rsidRPr="00C43ACB" w:rsidRDefault="004C050F" w:rsidP="006B428F">
            <w:pPr>
              <w:pStyle w:val="TAC"/>
              <w:rPr>
                <w:rFonts w:eastAsia="Arial Unicode MS"/>
              </w:rPr>
            </w:pPr>
            <w:r w:rsidRPr="00C43ACB">
              <w:rPr>
                <w:rFonts w:eastAsia="Arial Unicode MS"/>
              </w:rPr>
              <w:t>RW</w:t>
            </w:r>
          </w:p>
        </w:tc>
        <w:tc>
          <w:tcPr>
            <w:tcW w:w="5184" w:type="dxa"/>
          </w:tcPr>
          <w:p w14:paraId="591E8646" w14:textId="77777777" w:rsidR="004C050F" w:rsidRPr="00C43ACB" w:rsidRDefault="004C050F" w:rsidP="00E278E3">
            <w:pPr>
              <w:pStyle w:val="TAL"/>
              <w:rPr>
                <w:rFonts w:eastAsia="Arial Unicode MS"/>
              </w:rPr>
            </w:pPr>
            <w:r w:rsidRPr="00C43ACB">
              <w:rPr>
                <w:rFonts w:eastAsia="Arial Unicode MS"/>
              </w:rPr>
              <w:t>Defines the relation to be applied between the deletion</w:t>
            </w:r>
            <w:r w:rsidRPr="00C43ACB">
              <w:rPr>
                <w:rFonts w:eastAsia="Arial Unicode MS" w:hint="eastAsia"/>
                <w:lang w:eastAsia="zh-CN"/>
              </w:rPr>
              <w:t>R</w:t>
            </w:r>
            <w:r w:rsidRPr="00C43ACB">
              <w:rPr>
                <w:rFonts w:eastAsia="Arial Unicode MS"/>
              </w:rPr>
              <w:t>ule</w:t>
            </w:r>
            <w:r w:rsidRPr="00C43ACB">
              <w:rPr>
                <w:rFonts w:eastAsia="Arial Unicode MS" w:hint="eastAsia"/>
                <w:lang w:eastAsia="zh-CN"/>
              </w:rPr>
              <w:t>s.</w:t>
            </w:r>
            <w:r w:rsidRPr="00C43ACB">
              <w:rPr>
                <w:rFonts w:eastAsia="Arial Unicode MS"/>
              </w:rPr>
              <w:t xml:space="preserve"> </w:t>
            </w:r>
            <w:r w:rsidRPr="00C43ACB">
              <w:rPr>
                <w:rFonts w:eastAsia="Arial Unicode MS" w:hint="eastAsia"/>
                <w:lang w:eastAsia="zh-CN"/>
              </w:rPr>
              <w:t>This shall be either</w:t>
            </w:r>
            <w:r w:rsidRPr="00C43ACB">
              <w:rPr>
                <w:rFonts w:eastAsia="Arial Unicode MS"/>
              </w:rPr>
              <w:t xml:space="preserve"> AND or OR.</w:t>
            </w:r>
          </w:p>
        </w:tc>
      </w:tr>
    </w:tbl>
    <w:p w14:paraId="65B455FC" w14:textId="77777777" w:rsidR="00FF2D57" w:rsidRPr="00C43ACB" w:rsidRDefault="00FF2D57" w:rsidP="00E65D0A">
      <w:pPr>
        <w:rPr>
          <w:rFonts w:eastAsia="宋体"/>
          <w:lang w:eastAsia="zh-CN"/>
        </w:rPr>
      </w:pPr>
    </w:p>
    <w:p w14:paraId="52539FE1" w14:textId="77777777" w:rsidR="005B67B9" w:rsidRPr="00C43ACB" w:rsidRDefault="005B67B9" w:rsidP="00A97152">
      <w:pPr>
        <w:pStyle w:val="30"/>
      </w:pPr>
      <w:bookmarkStart w:id="510" w:name="_Toc507429815"/>
      <w:bookmarkStart w:id="511" w:name="_Toc2172009"/>
      <w:r w:rsidRPr="00C43ACB">
        <w:rPr>
          <w:rFonts w:hint="eastAsia"/>
        </w:rPr>
        <w:t>9.6.34</w:t>
      </w:r>
      <w:r w:rsidR="0071020A" w:rsidRPr="00C43ACB">
        <w:rPr>
          <w:rFonts w:eastAsia="宋体" w:hint="eastAsia"/>
          <w:lang w:eastAsia="zh-CN"/>
        </w:rPr>
        <w:tab/>
      </w:r>
      <w:r w:rsidRPr="00C43ACB">
        <w:t xml:space="preserve">Resource Type </w:t>
      </w:r>
      <w:r w:rsidR="00325D3B" w:rsidRPr="00C43ACB">
        <w:rPr>
          <w:rFonts w:hint="eastAsia"/>
          <w:i/>
        </w:rPr>
        <w:t>notificationTargetSelfReference</w:t>
      </w:r>
      <w:bookmarkEnd w:id="510"/>
      <w:bookmarkEnd w:id="511"/>
    </w:p>
    <w:p w14:paraId="6D296AD4" w14:textId="77777777" w:rsidR="005B67B9" w:rsidRPr="00C43ACB" w:rsidRDefault="005B67B9" w:rsidP="005B67B9">
      <w:pPr>
        <w:rPr>
          <w:lang w:eastAsia="ko-KR"/>
        </w:rPr>
      </w:pPr>
      <w:r w:rsidRPr="00C43ACB">
        <w:t xml:space="preserve">The </w:t>
      </w:r>
      <w:r w:rsidRPr="00C43ACB">
        <w:rPr>
          <w:i/>
        </w:rPr>
        <w:t>&lt;</w:t>
      </w:r>
      <w:r w:rsidR="00325D3B" w:rsidRPr="00C43ACB">
        <w:rPr>
          <w:rFonts w:eastAsia="Arial Unicode MS" w:hint="eastAsia"/>
          <w:i/>
          <w:lang w:eastAsia="zh-CN"/>
        </w:rPr>
        <w:t>notificationTargetSelfReference</w:t>
      </w:r>
      <w:r w:rsidRPr="00C43ACB">
        <w:rPr>
          <w:i/>
        </w:rPr>
        <w:t>&gt;</w:t>
      </w:r>
      <w:r w:rsidRPr="00C43ACB">
        <w:t xml:space="preserve"> resource is a virtual resource</w:t>
      </w:r>
      <w:r w:rsidRPr="00C43ACB">
        <w:rPr>
          <w:rFonts w:eastAsia="宋体" w:hint="eastAsia"/>
          <w:lang w:eastAsia="zh-CN"/>
        </w:rPr>
        <w:t>, which</w:t>
      </w:r>
      <w:r w:rsidRPr="00C43ACB">
        <w:t xml:space="preserve"> does not have a representation</w:t>
      </w:r>
      <w:r w:rsidRPr="00C43ACB">
        <w:rPr>
          <w:rFonts w:eastAsia="宋体" w:hint="eastAsia"/>
          <w:lang w:eastAsia="zh-CN"/>
        </w:rPr>
        <w:t xml:space="preserve"> and i</w:t>
      </w:r>
      <w:r w:rsidRPr="00C43ACB">
        <w:t>t is the child resource of</w:t>
      </w:r>
      <w:r w:rsidR="008C3BE6" w:rsidRPr="00C43ACB">
        <w:t xml:space="preserve"> </w:t>
      </w:r>
      <w:r w:rsidRPr="00C43ACB">
        <w:rPr>
          <w:rFonts w:hint="eastAsia"/>
          <w:lang w:eastAsia="ko-KR"/>
        </w:rPr>
        <w:t>a</w:t>
      </w:r>
      <w:r w:rsidRPr="00C43ACB">
        <w:rPr>
          <w:rFonts w:eastAsia="宋体" w:hint="eastAsia"/>
          <w:lang w:eastAsia="zh-CN"/>
        </w:rPr>
        <w:t xml:space="preserve"> </w:t>
      </w:r>
      <w:r w:rsidRPr="00C43ACB">
        <w:rPr>
          <w:i/>
        </w:rPr>
        <w:t>&lt;</w:t>
      </w:r>
      <w:r w:rsidRPr="00C43ACB">
        <w:rPr>
          <w:rFonts w:eastAsia="宋体" w:hint="eastAsia"/>
          <w:i/>
          <w:lang w:eastAsia="zh-CN"/>
        </w:rPr>
        <w:t>subscription</w:t>
      </w:r>
      <w:r w:rsidRPr="00C43ACB">
        <w:rPr>
          <w:i/>
        </w:rPr>
        <w:t>&gt;</w:t>
      </w:r>
      <w:r w:rsidRPr="00C43ACB">
        <w:t xml:space="preserve"> resource. Whenever a </w:t>
      </w:r>
      <w:r w:rsidRPr="00C43ACB">
        <w:rPr>
          <w:rFonts w:eastAsia="宋体" w:hint="eastAsia"/>
          <w:lang w:eastAsia="zh-CN"/>
        </w:rPr>
        <w:t>Delete R</w:t>
      </w:r>
      <w:r w:rsidRPr="00C43ACB">
        <w:t xml:space="preserve">equest is sent to the </w:t>
      </w:r>
      <w:r w:rsidRPr="00C43ACB">
        <w:rPr>
          <w:i/>
        </w:rPr>
        <w:t>&lt;</w:t>
      </w:r>
      <w:r w:rsidR="00325D3B" w:rsidRPr="00C43ACB">
        <w:rPr>
          <w:rFonts w:eastAsia="Arial Unicode MS" w:hint="eastAsia"/>
          <w:i/>
          <w:lang w:eastAsia="zh-CN"/>
        </w:rPr>
        <w:t xml:space="preserve">notificationTargetSelfReference </w:t>
      </w:r>
      <w:r w:rsidRPr="00C43ACB">
        <w:rPr>
          <w:i/>
        </w:rPr>
        <w:t>&gt;</w:t>
      </w:r>
      <w:r w:rsidRPr="00C43ACB">
        <w:t xml:space="preserve"> resource</w:t>
      </w:r>
      <w:r w:rsidRPr="00C43ACB">
        <w:rPr>
          <w:rFonts w:eastAsia="宋体" w:hint="eastAsia"/>
          <w:lang w:eastAsia="zh-CN"/>
        </w:rPr>
        <w:t xml:space="preserve"> from a Notification Target which</w:t>
      </w:r>
      <w:r w:rsidRPr="00C43ACB">
        <w:rPr>
          <w:lang w:eastAsia="ko-KR"/>
        </w:rPr>
        <w:t xml:space="preserve"> wants to remove itself from the </w:t>
      </w:r>
      <w:r w:rsidRPr="00C43ACB">
        <w:rPr>
          <w:rFonts w:hint="eastAsia"/>
          <w:lang w:eastAsia="ko-KR"/>
        </w:rPr>
        <w:t>N</w:t>
      </w:r>
      <w:r w:rsidRPr="00C43ACB">
        <w:rPr>
          <w:lang w:eastAsia="ko-KR"/>
        </w:rPr>
        <w:t xml:space="preserve">otification </w:t>
      </w:r>
      <w:r w:rsidRPr="00C43ACB">
        <w:rPr>
          <w:rFonts w:hint="eastAsia"/>
          <w:lang w:eastAsia="ko-KR"/>
        </w:rPr>
        <w:t>T</w:t>
      </w:r>
      <w:r w:rsidRPr="00C43ACB">
        <w:rPr>
          <w:lang w:eastAsia="ko-KR"/>
        </w:rPr>
        <w:t>arget list (</w:t>
      </w:r>
      <w:r w:rsidR="0021249F" w:rsidRPr="00C43ACB">
        <w:rPr>
          <w:lang w:eastAsia="ko-KR"/>
        </w:rPr>
        <w:t>i.e.</w:t>
      </w:r>
      <w:r w:rsidR="006B428F" w:rsidRPr="00C43ACB">
        <w:rPr>
          <w:lang w:eastAsia="ko-KR"/>
        </w:rPr>
        <w:t> </w:t>
      </w:r>
      <w:r w:rsidRPr="00C43ACB">
        <w:rPr>
          <w:lang w:eastAsia="ko-KR"/>
        </w:rPr>
        <w:t>notificationURI)</w:t>
      </w:r>
      <w:r w:rsidRPr="00C43ACB">
        <w:rPr>
          <w:rFonts w:eastAsia="宋体" w:hint="eastAsia"/>
          <w:lang w:eastAsia="zh-CN"/>
        </w:rPr>
        <w:t xml:space="preserve"> later, the Notifier</w:t>
      </w:r>
      <w:r w:rsidRPr="00C43ACB">
        <w:rPr>
          <w:rFonts w:hint="eastAsia"/>
          <w:lang w:eastAsia="zh-CN"/>
        </w:rPr>
        <w:t xml:space="preserve"> </w:t>
      </w:r>
      <w:r w:rsidRPr="00C43ACB">
        <w:rPr>
          <w:rFonts w:hint="eastAsia"/>
          <w:lang w:eastAsia="ko-KR"/>
        </w:rPr>
        <w:t>shall</w:t>
      </w:r>
      <w:r w:rsidRPr="00C43ACB">
        <w:rPr>
          <w:rFonts w:eastAsia="宋体" w:hint="eastAsia"/>
          <w:lang w:eastAsia="zh-CN"/>
        </w:rPr>
        <w:t xml:space="preserve"> act </w:t>
      </w:r>
      <w:r w:rsidR="00BF1D3C" w:rsidRPr="00C43ACB">
        <w:rPr>
          <w:rFonts w:eastAsia="宋体"/>
          <w:lang w:eastAsia="zh-CN"/>
        </w:rPr>
        <w:t>according</w:t>
      </w:r>
      <w:r w:rsidRPr="00C43ACB">
        <w:rPr>
          <w:rFonts w:eastAsia="宋体" w:hint="eastAsia"/>
          <w:lang w:eastAsia="zh-CN"/>
        </w:rPr>
        <w:t xml:space="preserve"> to the action </w:t>
      </w:r>
      <w:r w:rsidRPr="00C43ACB">
        <w:rPr>
          <w:rFonts w:eastAsia="宋体"/>
          <w:lang w:eastAsia="zh-CN"/>
        </w:rPr>
        <w:t>attribute</w:t>
      </w:r>
      <w:r w:rsidRPr="00C43ACB">
        <w:rPr>
          <w:rFonts w:eastAsia="宋体" w:hint="eastAsia"/>
          <w:lang w:eastAsia="zh-CN"/>
        </w:rPr>
        <w:t xml:space="preserve"> defined in the </w:t>
      </w:r>
      <w:r w:rsidRPr="00C43ACB">
        <w:rPr>
          <w:lang w:eastAsia="ko-KR"/>
        </w:rPr>
        <w:t>&lt;</w:t>
      </w:r>
      <w:r w:rsidR="00325D3B" w:rsidRPr="00C43ACB">
        <w:rPr>
          <w:i/>
          <w:lang w:eastAsia="ko-KR"/>
        </w:rPr>
        <w:t>notificationTargetPolicy</w:t>
      </w:r>
      <w:r w:rsidRPr="00C43ACB">
        <w:rPr>
          <w:lang w:eastAsia="ko-KR"/>
        </w:rPr>
        <w:t>&gt; resource which is linked from the &lt;</w:t>
      </w:r>
      <w:r w:rsidR="00E278E3" w:rsidRPr="00C43ACB">
        <w:rPr>
          <w:i/>
          <w:lang w:eastAsia="ko-KR"/>
        </w:rPr>
        <w:t>notificationTargetMg</w:t>
      </w:r>
      <w:r w:rsidR="00E278E3" w:rsidRPr="00C43ACB">
        <w:rPr>
          <w:rFonts w:hint="eastAsia"/>
          <w:i/>
          <w:lang w:eastAsia="ko-KR"/>
        </w:rPr>
        <w:t>m</w:t>
      </w:r>
      <w:r w:rsidR="00E278E3" w:rsidRPr="00C43ACB">
        <w:rPr>
          <w:i/>
          <w:lang w:eastAsia="ko-KR"/>
        </w:rPr>
        <w:t>tPolicyRef</w:t>
      </w:r>
      <w:r w:rsidRPr="00C43ACB">
        <w:rPr>
          <w:lang w:eastAsia="ko-KR"/>
        </w:rPr>
        <w:t>&gt; resource</w:t>
      </w:r>
      <w:r w:rsidR="009F498F" w:rsidRPr="00C43ACB">
        <w:rPr>
          <w:rFonts w:eastAsia="宋体" w:hint="eastAsia"/>
          <w:lang w:eastAsia="zh-CN"/>
        </w:rPr>
        <w:t xml:space="preserve"> </w:t>
      </w:r>
      <w:r w:rsidR="009F498F" w:rsidRPr="00C43ACB">
        <w:rPr>
          <w:lang w:eastAsia="ko-KR"/>
        </w:rPr>
        <w:t xml:space="preserve">defined for the specific notificationURI </w:t>
      </w:r>
      <w:r w:rsidR="009F498F" w:rsidRPr="00C43ACB">
        <w:rPr>
          <w:rFonts w:hint="eastAsia"/>
          <w:lang w:eastAsia="ko-KR"/>
        </w:rPr>
        <w:t>.</w:t>
      </w:r>
      <w:r w:rsidR="009F498F" w:rsidRPr="00C43ACB">
        <w:rPr>
          <w:lang w:eastAsia="ko-KR"/>
        </w:rPr>
        <w:t xml:space="preserve"> If no specific policy is defined for the notification URI then the default policy shall apply</w:t>
      </w:r>
      <w:r w:rsidRPr="00C43ACB">
        <w:rPr>
          <w:rFonts w:hint="eastAsia"/>
          <w:lang w:eastAsia="ko-KR"/>
        </w:rPr>
        <w:t>.</w:t>
      </w:r>
    </w:p>
    <w:p w14:paraId="68F43D07" w14:textId="77777777" w:rsidR="005B67B9" w:rsidRPr="00C43ACB" w:rsidRDefault="00325D3B" w:rsidP="005B67B9">
      <w:pPr>
        <w:pStyle w:val="FL"/>
      </w:pPr>
      <w:r w:rsidRPr="00C43ACB">
        <w:object w:dxaOrig="3623" w:dyaOrig="507" w14:anchorId="221B48E3">
          <v:shape id="_x0000_i1077" type="#_x0000_t75" style="width:180pt;height:26.4pt" o:ole="">
            <v:imagedata r:id="rId119" o:title=""/>
          </v:shape>
          <o:OLEObject Type="Embed" ProgID="VisioViewer.Viewer.1" ShapeID="_x0000_i1077" DrawAspect="Content" ObjectID="_1632050040" r:id="rId120"/>
        </w:object>
      </w:r>
    </w:p>
    <w:p w14:paraId="7CD612AD" w14:textId="77777777" w:rsidR="005B67B9" w:rsidRPr="00C43ACB" w:rsidRDefault="005B67B9" w:rsidP="00DA5B64">
      <w:pPr>
        <w:pStyle w:val="TF"/>
      </w:pPr>
      <w:r w:rsidRPr="00C43ACB">
        <w:t>Figure 9.</w:t>
      </w:r>
      <w:r w:rsidRPr="00C43ACB">
        <w:rPr>
          <w:rFonts w:hint="eastAsia"/>
        </w:rPr>
        <w:t>6</w:t>
      </w:r>
      <w:r w:rsidRPr="00C43ACB">
        <w:t xml:space="preserve">.34-1: Structure of </w:t>
      </w:r>
      <w:r w:rsidRPr="00C43ACB">
        <w:rPr>
          <w:i/>
        </w:rPr>
        <w:t>&lt;</w:t>
      </w:r>
      <w:r w:rsidR="00325D3B" w:rsidRPr="00C43ACB">
        <w:rPr>
          <w:i/>
        </w:rPr>
        <w:t>notificationTargetSelfReference</w:t>
      </w:r>
      <w:r w:rsidRPr="00C43ACB">
        <w:rPr>
          <w:i/>
        </w:rPr>
        <w:t>&gt;</w:t>
      </w:r>
      <w:r w:rsidRPr="00C43ACB">
        <w:t xml:space="preserve"> resource</w:t>
      </w:r>
    </w:p>
    <w:p w14:paraId="3B976E95" w14:textId="77777777" w:rsidR="00CA62E1" w:rsidRPr="00C43ACB" w:rsidRDefault="00CA62E1" w:rsidP="00A97152">
      <w:pPr>
        <w:pStyle w:val="30"/>
      </w:pPr>
      <w:bookmarkStart w:id="512" w:name="_Toc507429816"/>
      <w:bookmarkStart w:id="513" w:name="_Toc2172010"/>
      <w:r w:rsidRPr="00C43ACB">
        <w:rPr>
          <w:rFonts w:hint="eastAsia"/>
        </w:rPr>
        <w:lastRenderedPageBreak/>
        <w:t>9.6.35</w:t>
      </w:r>
      <w:r w:rsidR="0071020A" w:rsidRPr="00C43ACB">
        <w:rPr>
          <w:rFonts w:eastAsia="宋体" w:hint="eastAsia"/>
          <w:lang w:eastAsia="zh-CN"/>
        </w:rPr>
        <w:tab/>
      </w:r>
      <w:r w:rsidRPr="00C43ACB">
        <w:t xml:space="preserve">Resource Type </w:t>
      </w:r>
      <w:r w:rsidRPr="00C43ACB">
        <w:rPr>
          <w:rFonts w:hint="eastAsia"/>
          <w:i/>
        </w:rPr>
        <w:t>flexContainer</w:t>
      </w:r>
      <w:bookmarkEnd w:id="512"/>
      <w:bookmarkEnd w:id="513"/>
    </w:p>
    <w:p w14:paraId="3B7A2E29" w14:textId="77777777" w:rsidR="00CA62E1" w:rsidRPr="00C43ACB" w:rsidRDefault="00CA62E1" w:rsidP="00CA62E1">
      <w:pPr>
        <w:keepNext/>
        <w:keepLines/>
      </w:pPr>
      <w:r w:rsidRPr="00C43ACB">
        <w:t xml:space="preserve">The </w:t>
      </w:r>
      <w:r w:rsidRPr="00C43ACB">
        <w:rPr>
          <w:i/>
        </w:rPr>
        <w:t>&lt;flexContainer&gt;</w:t>
      </w:r>
      <w:r w:rsidRPr="00C43ACB">
        <w:t xml:space="preserve"> resource type is a customizable container for data instances. It is a template for the definition of flexible specializations of data containers. Like a &lt;</w:t>
      </w:r>
      <w:r w:rsidRPr="00C43ACB">
        <w:rPr>
          <w:i/>
        </w:rPr>
        <w:t>container</w:t>
      </w:r>
      <w:r w:rsidRPr="00C43ACB">
        <w:t xml:space="preserve">&gt; resource, specializations of this </w:t>
      </w:r>
      <w:r w:rsidRPr="00C43ACB">
        <w:rPr>
          <w:i/>
        </w:rPr>
        <w:t>&lt;flexContainer&gt;</w:t>
      </w:r>
      <w:r w:rsidRPr="00C43ACB">
        <w:t xml:space="preserve"> resource type are used to share information with other entities and potentially to track the data. While the &lt;</w:t>
      </w:r>
      <w:r w:rsidRPr="00C43ACB">
        <w:rPr>
          <w:i/>
        </w:rPr>
        <w:t>container</w:t>
      </w:r>
      <w:r w:rsidRPr="00C43ACB">
        <w:t>&gt; resources includes data to be made accessible to oneM2M entities inside &lt;</w:t>
      </w:r>
      <w:r w:rsidRPr="00C43ACB">
        <w:rPr>
          <w:i/>
        </w:rPr>
        <w:t>contentInstance</w:t>
      </w:r>
      <w:r w:rsidRPr="00C43ACB">
        <w:t xml:space="preserve">&gt; children, a specialization of the </w:t>
      </w:r>
      <w:r w:rsidRPr="00C43ACB">
        <w:rPr>
          <w:i/>
        </w:rPr>
        <w:t>&lt;flexContainer&gt;</w:t>
      </w:r>
      <w:r w:rsidRPr="00C43ACB">
        <w:t xml:space="preserve"> resource includes associated content directly inside the &lt;</w:t>
      </w:r>
      <w:r w:rsidRPr="00C43ACB">
        <w:rPr>
          <w:i/>
        </w:rPr>
        <w:t>flexContainer</w:t>
      </w:r>
      <w:r w:rsidRPr="00C43ACB">
        <w:t>&gt; by means of one or more [</w:t>
      </w:r>
      <w:r w:rsidRPr="00C43ACB">
        <w:rPr>
          <w:i/>
        </w:rPr>
        <w:t>customAttribute</w:t>
      </w:r>
      <w:r w:rsidRPr="00C43ACB">
        <w:t>] attribute(s).</w:t>
      </w:r>
      <w:r w:rsidR="008C3BE6" w:rsidRPr="00C43ACB">
        <w:t xml:space="preserve"> </w:t>
      </w:r>
      <w:r w:rsidRPr="00C43ACB">
        <w:t>The attribute name and attribute data type of [</w:t>
      </w:r>
      <w:r w:rsidRPr="00C43ACB">
        <w:rPr>
          <w:i/>
        </w:rPr>
        <w:t>customAttribute</w:t>
      </w:r>
      <w:r w:rsidRPr="00C43ACB">
        <w:t>] attributes are defined explicitly for each specialization of &lt;</w:t>
      </w:r>
      <w:r w:rsidRPr="00C43ACB">
        <w:rPr>
          <w:i/>
        </w:rPr>
        <w:t>flexContainer&gt;</w:t>
      </w:r>
      <w:r w:rsidRPr="00C43ACB">
        <w:t>, i.e. the specific set of attribute name and type are defined in a corresponding XSD-file</w:t>
      </w:r>
      <w:r w:rsidR="006B428F" w:rsidRPr="00C43ACB">
        <w:t>.</w:t>
      </w:r>
    </w:p>
    <w:p w14:paraId="5949A12D" w14:textId="77777777" w:rsidR="00CA62E1" w:rsidRPr="00C43ACB" w:rsidRDefault="00CA62E1" w:rsidP="00CA62E1">
      <w:pPr>
        <w:keepNext/>
        <w:keepLines/>
      </w:pPr>
      <w:r w:rsidRPr="00C43ACB">
        <w:t xml:space="preserve">Example usage of </w:t>
      </w:r>
      <w:r w:rsidRPr="00C43ACB">
        <w:rPr>
          <w:i/>
        </w:rPr>
        <w:t>&lt;flexContainer&gt;</w:t>
      </w:r>
      <w:r w:rsidRPr="00C43ACB">
        <w:t>: As a specialization of &lt;</w:t>
      </w:r>
      <w:r w:rsidRPr="00C43ACB">
        <w:rPr>
          <w:i/>
        </w:rPr>
        <w:t>flexContainer</w:t>
      </w:r>
      <w:r w:rsidRPr="00C43ACB">
        <w:t xml:space="preserve">&gt; that includes two [customAttribute] attributes, named </w:t>
      </w:r>
      <w:r w:rsidR="003D10C8" w:rsidRPr="00C43ACB">
        <w:t>"</w:t>
      </w:r>
      <w:r w:rsidRPr="00C43ACB">
        <w:t>temperature</w:t>
      </w:r>
      <w:r w:rsidR="003D10C8" w:rsidRPr="00C43ACB">
        <w:t>"</w:t>
      </w:r>
      <w:r w:rsidRPr="00C43ACB">
        <w:t xml:space="preserve">(xs:float type) and </w:t>
      </w:r>
      <w:r w:rsidR="003D10C8" w:rsidRPr="00C43ACB">
        <w:t>"</w:t>
      </w:r>
      <w:r w:rsidRPr="00C43ACB">
        <w:t>humidity</w:t>
      </w:r>
      <w:r w:rsidR="003D10C8" w:rsidRPr="00C43ACB">
        <w:t>"</w:t>
      </w:r>
      <w:r w:rsidRPr="00C43ACB">
        <w:t xml:space="preserve">(xs:positiveInteger type) can be specified in some TS. The actual data types of [customAttribute] will be described both in the specification document or XSD file which are referred by the value of </w:t>
      </w:r>
      <w:r w:rsidRPr="00C43ACB">
        <w:rPr>
          <w:i/>
        </w:rPr>
        <w:t>containerDefinition</w:t>
      </w:r>
      <w:r w:rsidRPr="00C43ACB">
        <w:t xml:space="preserve"> attribute.</w:t>
      </w:r>
    </w:p>
    <w:p w14:paraId="78B923B8" w14:textId="68BA7423" w:rsidR="00CA62E1" w:rsidRPr="00C43ACB" w:rsidRDefault="00DA5B64" w:rsidP="0060193C">
      <w:pPr>
        <w:pStyle w:val="FL"/>
      </w:pPr>
      <w:r w:rsidRPr="00C43ACB">
        <w:object w:dxaOrig="5535" w:dyaOrig="4905" w14:anchorId="0BC7EDCE">
          <v:shape id="_x0000_i1078" type="#_x0000_t75" style="width:219.6pt;height:244.8pt" o:ole="">
            <v:imagedata r:id="rId121" o:title="" cropright="13794f"/>
          </v:shape>
          <o:OLEObject Type="Embed" ProgID="Visio.Drawing.11" ShapeID="_x0000_i1078" DrawAspect="Content" ObjectID="_1632050041" r:id="rId122"/>
        </w:object>
      </w:r>
    </w:p>
    <w:p w14:paraId="719C4B04" w14:textId="77777777" w:rsidR="00CA62E1" w:rsidRPr="00C43ACB" w:rsidRDefault="00CA62E1" w:rsidP="00DA5B64">
      <w:pPr>
        <w:pStyle w:val="TF"/>
      </w:pPr>
      <w:r w:rsidRPr="00C43ACB">
        <w:t>Figure 9.6.</w:t>
      </w:r>
      <w:r w:rsidR="00D73877" w:rsidRPr="00C43ACB">
        <w:rPr>
          <w:rFonts w:hint="eastAsia"/>
        </w:rPr>
        <w:t>35</w:t>
      </w:r>
      <w:r w:rsidRPr="00C43ACB">
        <w:t xml:space="preserve">-1: Structure of </w:t>
      </w:r>
      <w:r w:rsidRPr="00C43ACB">
        <w:rPr>
          <w:i/>
        </w:rPr>
        <w:t>&lt;flexContainer&gt;</w:t>
      </w:r>
      <w:r w:rsidRPr="00C43ACB">
        <w:t xml:space="preserve"> resource</w:t>
      </w:r>
    </w:p>
    <w:p w14:paraId="13F6DE5A" w14:textId="77777777" w:rsidR="00CA62E1" w:rsidRPr="00C43ACB" w:rsidRDefault="00CA62E1" w:rsidP="00CA62E1">
      <w:r w:rsidRPr="00C43ACB">
        <w:t xml:space="preserve">The </w:t>
      </w:r>
      <w:r w:rsidRPr="00C43ACB">
        <w:rPr>
          <w:i/>
        </w:rPr>
        <w:t>&lt;flexContainer&gt;</w:t>
      </w:r>
      <w:r w:rsidRPr="00C43ACB">
        <w:t xml:space="preserve"> resource shall contain the child resource specified in table 9.6.</w:t>
      </w:r>
      <w:r w:rsidR="00D73877" w:rsidRPr="00C43ACB">
        <w:rPr>
          <w:rFonts w:eastAsia="宋体" w:hint="eastAsia"/>
          <w:lang w:eastAsia="zh-CN"/>
        </w:rPr>
        <w:t>35</w:t>
      </w:r>
      <w:r w:rsidRPr="00C43ACB">
        <w:t>-1.</w:t>
      </w:r>
    </w:p>
    <w:p w14:paraId="00BCECF4" w14:textId="77777777" w:rsidR="00CA62E1" w:rsidRPr="00C43ACB" w:rsidRDefault="00CA62E1" w:rsidP="003521AA">
      <w:pPr>
        <w:pStyle w:val="TH"/>
      </w:pPr>
      <w:r w:rsidRPr="00C43ACB">
        <w:t>Table 9.6.</w:t>
      </w:r>
      <w:r w:rsidR="00D73877" w:rsidRPr="00C43ACB">
        <w:rPr>
          <w:rFonts w:hint="eastAsia"/>
        </w:rPr>
        <w:t>35</w:t>
      </w:r>
      <w:r w:rsidRPr="00C43ACB">
        <w:t xml:space="preserve">-1: Child resources of </w:t>
      </w:r>
      <w:r w:rsidRPr="00C43ACB">
        <w:rPr>
          <w:i/>
        </w:rPr>
        <w:t>&lt;</w:t>
      </w:r>
      <w:bookmarkStart w:id="514" w:name="OLE_LINK13"/>
      <w:bookmarkStart w:id="515" w:name="OLE_LINK14"/>
      <w:r w:rsidRPr="00C43ACB">
        <w:rPr>
          <w:i/>
        </w:rPr>
        <w:t>flexContainer</w:t>
      </w:r>
      <w:bookmarkEnd w:id="514"/>
      <w:bookmarkEnd w:id="515"/>
      <w:r w:rsidRPr="00C43ACB">
        <w:rPr>
          <w:i/>
        </w:rPr>
        <w:t>&gt;</w:t>
      </w:r>
      <w:r w:rsidRPr="00C43ACB">
        <w:t xml:space="preserve"> resource</w:t>
      </w:r>
    </w:p>
    <w:tbl>
      <w:tblPr>
        <w:tblW w:w="10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87"/>
        <w:gridCol w:w="1985"/>
        <w:gridCol w:w="1134"/>
        <w:gridCol w:w="1701"/>
        <w:gridCol w:w="3304"/>
      </w:tblGrid>
      <w:tr w:rsidR="00CA62E1" w:rsidRPr="00C43ACB" w14:paraId="1742DAD2" w14:textId="77777777" w:rsidTr="00132BDE">
        <w:trPr>
          <w:tblHeader/>
          <w:jc w:val="center"/>
        </w:trPr>
        <w:tc>
          <w:tcPr>
            <w:tcW w:w="1887" w:type="dxa"/>
            <w:shd w:val="clear" w:color="auto" w:fill="DDDDDD"/>
            <w:vAlign w:val="center"/>
          </w:tcPr>
          <w:p w14:paraId="6ADB0057" w14:textId="77777777" w:rsidR="00CA62E1" w:rsidRPr="00C43ACB" w:rsidRDefault="00CA62E1" w:rsidP="00E75527">
            <w:pPr>
              <w:keepNext/>
              <w:keepLines/>
              <w:spacing w:after="0"/>
              <w:jc w:val="center"/>
              <w:rPr>
                <w:rFonts w:ascii="Arial" w:eastAsia="Arial Unicode MS" w:hAnsi="Arial"/>
                <w:b/>
                <w:sz w:val="18"/>
                <w:lang w:eastAsia="zh-CN"/>
              </w:rPr>
            </w:pPr>
            <w:r w:rsidRPr="00C43ACB">
              <w:rPr>
                <w:rFonts w:ascii="Arial" w:eastAsia="Arial Unicode MS" w:hAnsi="Arial"/>
                <w:b/>
                <w:sz w:val="18"/>
              </w:rPr>
              <w:t>Child Resources of</w:t>
            </w:r>
            <w:r w:rsidR="00E75527" w:rsidRPr="00C43ACB">
              <w:rPr>
                <w:rFonts w:ascii="Arial" w:eastAsia="Arial Unicode MS" w:hAnsi="Arial" w:hint="eastAsia"/>
                <w:b/>
                <w:sz w:val="18"/>
                <w:lang w:eastAsia="zh-CN"/>
              </w:rPr>
              <w:t xml:space="preserve"> </w:t>
            </w:r>
            <w:r w:rsidR="00E75527" w:rsidRPr="00C43ACB">
              <w:rPr>
                <w:rFonts w:ascii="Arial" w:eastAsia="Arial Unicode MS" w:hAnsi="Arial"/>
                <w:b/>
                <w:sz w:val="18"/>
              </w:rPr>
              <w:t>&lt;</w:t>
            </w:r>
            <w:r w:rsidR="00E75527" w:rsidRPr="00C43ACB">
              <w:rPr>
                <w:rFonts w:ascii="Arial" w:eastAsia="Arial Unicode MS" w:hAnsi="Arial"/>
                <w:b/>
                <w:i/>
                <w:sz w:val="18"/>
              </w:rPr>
              <w:t>flexContainer</w:t>
            </w:r>
            <w:r w:rsidR="00E75527" w:rsidRPr="00C43ACB">
              <w:rPr>
                <w:rFonts w:ascii="Arial" w:eastAsia="Arial Unicode MS" w:hAnsi="Arial"/>
                <w:b/>
                <w:sz w:val="18"/>
              </w:rPr>
              <w:t>&gt;</w:t>
            </w:r>
          </w:p>
        </w:tc>
        <w:tc>
          <w:tcPr>
            <w:tcW w:w="1985" w:type="dxa"/>
            <w:shd w:val="clear" w:color="auto" w:fill="DDDDDD"/>
            <w:vAlign w:val="center"/>
          </w:tcPr>
          <w:p w14:paraId="6EA8F02E" w14:textId="77777777" w:rsidR="00CA62E1" w:rsidRPr="00C43ACB" w:rsidRDefault="00CA62E1" w:rsidP="00132BDE">
            <w:pPr>
              <w:keepNext/>
              <w:keepLines/>
              <w:spacing w:after="0"/>
              <w:jc w:val="center"/>
              <w:rPr>
                <w:rFonts w:ascii="Arial" w:eastAsia="Arial Unicode MS" w:hAnsi="Arial"/>
                <w:b/>
                <w:sz w:val="18"/>
              </w:rPr>
            </w:pPr>
            <w:r w:rsidRPr="00C43ACB">
              <w:rPr>
                <w:rFonts w:ascii="Arial" w:eastAsia="Arial Unicode MS" w:hAnsi="Arial"/>
                <w:b/>
                <w:sz w:val="18"/>
              </w:rPr>
              <w:t>Child Resource Type</w:t>
            </w:r>
          </w:p>
        </w:tc>
        <w:tc>
          <w:tcPr>
            <w:tcW w:w="1134" w:type="dxa"/>
            <w:shd w:val="clear" w:color="auto" w:fill="DDDDDD"/>
            <w:vAlign w:val="center"/>
          </w:tcPr>
          <w:p w14:paraId="621313B6" w14:textId="77777777" w:rsidR="00CA62E1" w:rsidRPr="00C43ACB" w:rsidRDefault="00CA62E1" w:rsidP="00132BDE">
            <w:pPr>
              <w:keepNext/>
              <w:keepLines/>
              <w:spacing w:after="0"/>
              <w:jc w:val="center"/>
              <w:rPr>
                <w:rFonts w:ascii="Arial" w:eastAsia="Arial Unicode MS" w:hAnsi="Arial"/>
                <w:b/>
                <w:sz w:val="18"/>
              </w:rPr>
            </w:pPr>
            <w:r w:rsidRPr="00C43ACB">
              <w:rPr>
                <w:rFonts w:ascii="Arial" w:eastAsia="Arial Unicode MS" w:hAnsi="Arial"/>
                <w:b/>
                <w:sz w:val="18"/>
              </w:rPr>
              <w:t>Multiplicity</w:t>
            </w:r>
          </w:p>
        </w:tc>
        <w:tc>
          <w:tcPr>
            <w:tcW w:w="1701" w:type="dxa"/>
            <w:shd w:val="clear" w:color="auto" w:fill="DDDDDD"/>
            <w:vAlign w:val="center"/>
          </w:tcPr>
          <w:p w14:paraId="10E828D4" w14:textId="77777777" w:rsidR="00CA62E1" w:rsidRPr="00C43ACB" w:rsidRDefault="00CA62E1" w:rsidP="00132BDE">
            <w:pPr>
              <w:keepNext/>
              <w:keepLines/>
              <w:spacing w:after="0"/>
              <w:jc w:val="center"/>
              <w:rPr>
                <w:rFonts w:ascii="Arial" w:eastAsia="Arial Unicode MS" w:hAnsi="Arial"/>
                <w:b/>
                <w:sz w:val="18"/>
              </w:rPr>
            </w:pPr>
            <w:r w:rsidRPr="00C43ACB">
              <w:rPr>
                <w:rFonts w:ascii="Arial" w:eastAsia="Arial Unicode MS" w:hAnsi="Arial"/>
                <w:b/>
                <w:sz w:val="18"/>
              </w:rPr>
              <w:t>Description</w:t>
            </w:r>
          </w:p>
        </w:tc>
        <w:tc>
          <w:tcPr>
            <w:tcW w:w="3304" w:type="dxa"/>
            <w:shd w:val="clear" w:color="auto" w:fill="DDDDDD"/>
          </w:tcPr>
          <w:p w14:paraId="3572FC39" w14:textId="77777777" w:rsidR="00CA62E1" w:rsidRPr="00C43ACB" w:rsidRDefault="00CA62E1" w:rsidP="00132BDE">
            <w:pPr>
              <w:keepNext/>
              <w:keepLines/>
              <w:spacing w:after="0"/>
              <w:jc w:val="center"/>
              <w:rPr>
                <w:rFonts w:ascii="Arial" w:eastAsia="Arial Unicode MS" w:hAnsi="Arial"/>
                <w:b/>
                <w:sz w:val="18"/>
              </w:rPr>
            </w:pPr>
            <w:r w:rsidRPr="00C43ACB">
              <w:rPr>
                <w:rFonts w:ascii="Arial" w:eastAsia="Arial Unicode MS" w:hAnsi="Arial" w:hint="eastAsia"/>
                <w:b/>
                <w:i/>
                <w:sz w:val="18"/>
                <w:lang w:eastAsia="zh-CN"/>
              </w:rPr>
              <w:t>&lt;</w:t>
            </w:r>
            <w:r w:rsidRPr="00C43ACB">
              <w:rPr>
                <w:i/>
              </w:rPr>
              <w:t>flexContainer</w:t>
            </w:r>
            <w:r w:rsidRPr="00C43ACB">
              <w:rPr>
                <w:rFonts w:ascii="Arial" w:eastAsia="Arial Unicode MS" w:hAnsi="Arial" w:hint="eastAsia"/>
                <w:b/>
                <w:i/>
                <w:sz w:val="18"/>
                <w:lang w:eastAsia="zh-CN"/>
              </w:rPr>
              <w:t>Annc&gt;</w:t>
            </w:r>
            <w:r w:rsidRPr="00C43ACB">
              <w:rPr>
                <w:rFonts w:ascii="Arial" w:eastAsia="Arial Unicode MS" w:hAnsi="Arial" w:hint="eastAsia"/>
                <w:b/>
                <w:sz w:val="18"/>
                <w:lang w:eastAsia="zh-CN"/>
              </w:rPr>
              <w:t xml:space="preserve"> Child Resource Type</w:t>
            </w:r>
          </w:p>
        </w:tc>
      </w:tr>
      <w:tr w:rsidR="00CA62E1" w:rsidRPr="00C43ACB" w14:paraId="7354E954" w14:textId="77777777" w:rsidTr="00132BDE">
        <w:trPr>
          <w:jc w:val="center"/>
        </w:trPr>
        <w:tc>
          <w:tcPr>
            <w:tcW w:w="1887" w:type="dxa"/>
          </w:tcPr>
          <w:p w14:paraId="7AD16208" w14:textId="77777777" w:rsidR="00CA62E1" w:rsidRPr="00C43ACB" w:rsidRDefault="00D80B7D" w:rsidP="00132BDE">
            <w:pPr>
              <w:pStyle w:val="TAH"/>
              <w:rPr>
                <w:rFonts w:eastAsia="Arial Unicode MS"/>
                <w:b w:val="0"/>
              </w:rPr>
            </w:pPr>
            <w:r w:rsidRPr="00C43ACB">
              <w:rPr>
                <w:rFonts w:eastAsia="Arial Unicode MS"/>
                <w:b w:val="0"/>
                <w:i/>
              </w:rPr>
              <w:t>[variable]</w:t>
            </w:r>
          </w:p>
        </w:tc>
        <w:tc>
          <w:tcPr>
            <w:tcW w:w="1985" w:type="dxa"/>
          </w:tcPr>
          <w:p w14:paraId="4DAAD281" w14:textId="77777777" w:rsidR="00CA62E1" w:rsidRPr="00C43ACB" w:rsidRDefault="00CA62E1" w:rsidP="00132BDE">
            <w:pPr>
              <w:pStyle w:val="TAH"/>
              <w:rPr>
                <w:rFonts w:eastAsia="Arial Unicode MS"/>
                <w:b w:val="0"/>
              </w:rPr>
            </w:pPr>
            <w:r w:rsidRPr="00C43ACB">
              <w:rPr>
                <w:rFonts w:eastAsia="Arial Unicode MS"/>
                <w:b w:val="0"/>
                <w:i/>
              </w:rPr>
              <w:t>&lt;semanticDescriptor&gt;</w:t>
            </w:r>
          </w:p>
        </w:tc>
        <w:tc>
          <w:tcPr>
            <w:tcW w:w="1134" w:type="dxa"/>
          </w:tcPr>
          <w:p w14:paraId="2D5A739C" w14:textId="77777777" w:rsidR="00CA62E1" w:rsidRPr="00C43ACB" w:rsidRDefault="00CA62E1" w:rsidP="00132BDE">
            <w:pPr>
              <w:pStyle w:val="TAH"/>
              <w:rPr>
                <w:rFonts w:eastAsia="Arial Unicode MS"/>
                <w:b w:val="0"/>
              </w:rPr>
            </w:pPr>
            <w:r w:rsidRPr="00C43ACB">
              <w:rPr>
                <w:rFonts w:eastAsia="Arial Unicode MS"/>
                <w:b w:val="0"/>
              </w:rPr>
              <w:t>0..n</w:t>
            </w:r>
          </w:p>
        </w:tc>
        <w:tc>
          <w:tcPr>
            <w:tcW w:w="1701" w:type="dxa"/>
          </w:tcPr>
          <w:p w14:paraId="0211EBDC" w14:textId="77777777" w:rsidR="00CA62E1" w:rsidRPr="00C43ACB" w:rsidRDefault="00CA62E1" w:rsidP="00132BDE">
            <w:pPr>
              <w:pStyle w:val="TAH"/>
              <w:jc w:val="left"/>
              <w:rPr>
                <w:rFonts w:eastAsia="Arial Unicode MS"/>
                <w:b w:val="0"/>
              </w:rPr>
            </w:pPr>
            <w:r w:rsidRPr="00C43ACB">
              <w:rPr>
                <w:rFonts w:eastAsia="Arial Unicode MS"/>
                <w:b w:val="0"/>
              </w:rPr>
              <w:t>See clause 9.6.30</w:t>
            </w:r>
          </w:p>
        </w:tc>
        <w:tc>
          <w:tcPr>
            <w:tcW w:w="3304" w:type="dxa"/>
          </w:tcPr>
          <w:p w14:paraId="049215A4" w14:textId="77777777" w:rsidR="00CA62E1" w:rsidRPr="00C43ACB" w:rsidRDefault="00CA62E1" w:rsidP="00132BDE">
            <w:pPr>
              <w:pStyle w:val="TAH"/>
              <w:rPr>
                <w:rFonts w:eastAsia="Arial Unicode MS"/>
                <w:b w:val="0"/>
                <w:i/>
              </w:rPr>
            </w:pPr>
            <w:r w:rsidRPr="00C43ACB">
              <w:rPr>
                <w:rFonts w:eastAsia="Arial Unicode MS"/>
                <w:b w:val="0"/>
                <w:i/>
              </w:rPr>
              <w:t>&lt;semanticDescriptor&gt;, &lt;semanticDescriptorAnnc&gt;</w:t>
            </w:r>
          </w:p>
        </w:tc>
      </w:tr>
      <w:tr w:rsidR="00CA62E1" w:rsidRPr="00C43ACB" w14:paraId="63AAA620" w14:textId="77777777" w:rsidTr="00132BDE">
        <w:trPr>
          <w:jc w:val="center"/>
        </w:trPr>
        <w:tc>
          <w:tcPr>
            <w:tcW w:w="1887" w:type="dxa"/>
          </w:tcPr>
          <w:p w14:paraId="1B88278E" w14:textId="77777777" w:rsidR="00CA62E1" w:rsidRPr="00C43ACB" w:rsidRDefault="00CA62E1" w:rsidP="00132BDE">
            <w:pPr>
              <w:pStyle w:val="TAL"/>
              <w:rPr>
                <w:rFonts w:eastAsia="Arial Unicode MS"/>
                <w:i/>
              </w:rPr>
            </w:pPr>
            <w:r w:rsidRPr="00C43ACB">
              <w:rPr>
                <w:rFonts w:eastAsia="Arial Unicode MS"/>
                <w:i/>
              </w:rPr>
              <w:t>[variable]</w:t>
            </w:r>
          </w:p>
        </w:tc>
        <w:tc>
          <w:tcPr>
            <w:tcW w:w="1985" w:type="dxa"/>
          </w:tcPr>
          <w:p w14:paraId="51623A71" w14:textId="77777777" w:rsidR="00CA62E1" w:rsidRPr="00C43ACB" w:rsidRDefault="00CA62E1" w:rsidP="00132BDE">
            <w:pPr>
              <w:pStyle w:val="TAC"/>
              <w:rPr>
                <w:rFonts w:eastAsia="Arial Unicode MS"/>
                <w:i/>
              </w:rPr>
            </w:pPr>
            <w:r w:rsidRPr="00C43ACB">
              <w:rPr>
                <w:rFonts w:eastAsia="Arial Unicode MS"/>
                <w:i/>
              </w:rPr>
              <w:t>&lt;subscription&gt;</w:t>
            </w:r>
          </w:p>
        </w:tc>
        <w:tc>
          <w:tcPr>
            <w:tcW w:w="1134" w:type="dxa"/>
          </w:tcPr>
          <w:p w14:paraId="4068E24F" w14:textId="77777777" w:rsidR="00CA62E1" w:rsidRPr="00C43ACB" w:rsidRDefault="00CA62E1" w:rsidP="00132BDE">
            <w:pPr>
              <w:pStyle w:val="TAC"/>
              <w:rPr>
                <w:rFonts w:eastAsia="Arial Unicode MS"/>
              </w:rPr>
            </w:pPr>
            <w:r w:rsidRPr="00C43ACB">
              <w:rPr>
                <w:rFonts w:eastAsia="Arial Unicode MS"/>
              </w:rPr>
              <w:t>0..n</w:t>
            </w:r>
          </w:p>
        </w:tc>
        <w:tc>
          <w:tcPr>
            <w:tcW w:w="1701" w:type="dxa"/>
          </w:tcPr>
          <w:p w14:paraId="12BEC1B3" w14:textId="77777777" w:rsidR="00CA62E1" w:rsidRPr="00C43ACB" w:rsidRDefault="00CA62E1" w:rsidP="00132BDE">
            <w:pPr>
              <w:pStyle w:val="TAL"/>
              <w:rPr>
                <w:rFonts w:eastAsia="Arial Unicode MS"/>
              </w:rPr>
            </w:pPr>
            <w:r w:rsidRPr="00C43ACB">
              <w:rPr>
                <w:rFonts w:eastAsia="Arial Unicode MS"/>
              </w:rPr>
              <w:t>See clause 9.6.8</w:t>
            </w:r>
          </w:p>
        </w:tc>
        <w:tc>
          <w:tcPr>
            <w:tcW w:w="3304" w:type="dxa"/>
          </w:tcPr>
          <w:p w14:paraId="3B19B111" w14:textId="77777777" w:rsidR="00CA62E1" w:rsidRPr="00C43ACB" w:rsidRDefault="00CA62E1" w:rsidP="00132BDE">
            <w:pPr>
              <w:pStyle w:val="TAL"/>
              <w:jc w:val="center"/>
              <w:rPr>
                <w:rFonts w:eastAsia="Arial Unicode MS"/>
                <w:i/>
              </w:rPr>
            </w:pPr>
            <w:r w:rsidRPr="00C43ACB">
              <w:rPr>
                <w:rFonts w:eastAsia="Arial Unicode MS"/>
                <w:i/>
              </w:rPr>
              <w:t>&lt;subscription&gt;</w:t>
            </w:r>
          </w:p>
        </w:tc>
      </w:tr>
      <w:tr w:rsidR="00CA62E1" w:rsidRPr="00C43ACB" w14:paraId="6BACA9B3" w14:textId="77777777" w:rsidTr="00132BDE">
        <w:trPr>
          <w:jc w:val="center"/>
        </w:trPr>
        <w:tc>
          <w:tcPr>
            <w:tcW w:w="1887" w:type="dxa"/>
          </w:tcPr>
          <w:p w14:paraId="24B4085F" w14:textId="77777777" w:rsidR="00CA62E1" w:rsidRPr="00C43ACB" w:rsidRDefault="00CA62E1" w:rsidP="00132BDE">
            <w:pPr>
              <w:pStyle w:val="TAL"/>
              <w:rPr>
                <w:rFonts w:eastAsia="Arial Unicode MS"/>
                <w:i/>
              </w:rPr>
            </w:pPr>
            <w:r w:rsidRPr="00C43ACB">
              <w:rPr>
                <w:rFonts w:eastAsia="Arial Unicode MS"/>
                <w:i/>
              </w:rPr>
              <w:t>[variable]</w:t>
            </w:r>
          </w:p>
        </w:tc>
        <w:tc>
          <w:tcPr>
            <w:tcW w:w="1985" w:type="dxa"/>
          </w:tcPr>
          <w:p w14:paraId="29B1E9D2" w14:textId="77777777" w:rsidR="00CA62E1" w:rsidRPr="00C43ACB" w:rsidRDefault="00CA62E1" w:rsidP="00132BDE">
            <w:pPr>
              <w:pStyle w:val="TAC"/>
              <w:rPr>
                <w:rFonts w:eastAsia="Arial Unicode MS"/>
                <w:i/>
              </w:rPr>
            </w:pPr>
            <w:r w:rsidRPr="00C43ACB">
              <w:rPr>
                <w:rFonts w:eastAsia="Arial Unicode MS"/>
                <w:i/>
              </w:rPr>
              <w:t>&lt;container&gt;</w:t>
            </w:r>
          </w:p>
        </w:tc>
        <w:tc>
          <w:tcPr>
            <w:tcW w:w="1134" w:type="dxa"/>
          </w:tcPr>
          <w:p w14:paraId="2963F7CE" w14:textId="77777777" w:rsidR="00CA62E1" w:rsidRPr="00C43ACB" w:rsidRDefault="00CA62E1" w:rsidP="00132BDE">
            <w:pPr>
              <w:pStyle w:val="TAC"/>
              <w:rPr>
                <w:rFonts w:eastAsia="Arial Unicode MS"/>
              </w:rPr>
            </w:pPr>
            <w:r w:rsidRPr="00C43ACB">
              <w:rPr>
                <w:rFonts w:eastAsia="Arial Unicode MS"/>
              </w:rPr>
              <w:t>0..n</w:t>
            </w:r>
          </w:p>
        </w:tc>
        <w:tc>
          <w:tcPr>
            <w:tcW w:w="1701" w:type="dxa"/>
          </w:tcPr>
          <w:p w14:paraId="7B265D7E" w14:textId="77777777" w:rsidR="00CA62E1" w:rsidRPr="00C43ACB" w:rsidRDefault="00CA62E1" w:rsidP="00132BDE">
            <w:pPr>
              <w:pStyle w:val="TAL"/>
              <w:rPr>
                <w:rFonts w:eastAsia="Arial Unicode MS"/>
              </w:rPr>
            </w:pPr>
            <w:r w:rsidRPr="00C43ACB">
              <w:rPr>
                <w:rFonts w:eastAsia="Arial Unicode MS"/>
              </w:rPr>
              <w:t>See clause 9.6.6</w:t>
            </w:r>
          </w:p>
        </w:tc>
        <w:tc>
          <w:tcPr>
            <w:tcW w:w="3304" w:type="dxa"/>
          </w:tcPr>
          <w:p w14:paraId="09DDABCE" w14:textId="77777777" w:rsidR="00CA62E1" w:rsidRPr="00C43ACB" w:rsidRDefault="00CA62E1" w:rsidP="00132BDE">
            <w:pPr>
              <w:pStyle w:val="TAL"/>
              <w:jc w:val="center"/>
              <w:rPr>
                <w:rFonts w:eastAsia="Arial Unicode MS"/>
                <w:i/>
              </w:rPr>
            </w:pPr>
            <w:r w:rsidRPr="00C43ACB">
              <w:rPr>
                <w:rFonts w:eastAsia="Arial Unicode MS"/>
                <w:i/>
              </w:rPr>
              <w:t>&lt;container&gt;</w:t>
            </w:r>
          </w:p>
          <w:p w14:paraId="1814A939" w14:textId="77777777" w:rsidR="00CA62E1" w:rsidRPr="00C43ACB" w:rsidRDefault="00CA62E1" w:rsidP="00132BDE">
            <w:pPr>
              <w:pStyle w:val="TAL"/>
              <w:jc w:val="center"/>
              <w:rPr>
                <w:rFonts w:eastAsia="Arial Unicode MS"/>
                <w:i/>
              </w:rPr>
            </w:pPr>
            <w:r w:rsidRPr="00C43ACB">
              <w:rPr>
                <w:rFonts w:eastAsia="Arial Unicode MS"/>
                <w:i/>
              </w:rPr>
              <w:t>&lt;containerAnnc&gt;</w:t>
            </w:r>
          </w:p>
        </w:tc>
      </w:tr>
      <w:tr w:rsidR="00CA62E1" w:rsidRPr="00C43ACB" w14:paraId="5EAF187A" w14:textId="77777777" w:rsidTr="00132BDE">
        <w:trPr>
          <w:jc w:val="center"/>
        </w:trPr>
        <w:tc>
          <w:tcPr>
            <w:tcW w:w="1887" w:type="dxa"/>
          </w:tcPr>
          <w:p w14:paraId="59F7287E" w14:textId="77777777" w:rsidR="00CA62E1" w:rsidRPr="00C43ACB" w:rsidRDefault="00CA62E1" w:rsidP="00132BDE">
            <w:pPr>
              <w:pStyle w:val="TAL"/>
              <w:rPr>
                <w:rFonts w:eastAsia="Arial Unicode MS"/>
                <w:i/>
              </w:rPr>
            </w:pPr>
            <w:r w:rsidRPr="00C43ACB">
              <w:rPr>
                <w:rFonts w:eastAsia="Arial Unicode MS"/>
                <w:i/>
              </w:rPr>
              <w:t>[variable]</w:t>
            </w:r>
          </w:p>
        </w:tc>
        <w:tc>
          <w:tcPr>
            <w:tcW w:w="1985" w:type="dxa"/>
          </w:tcPr>
          <w:p w14:paraId="79D95C56" w14:textId="77777777" w:rsidR="00CA62E1" w:rsidRPr="00C43ACB" w:rsidRDefault="00CA62E1" w:rsidP="00132BDE">
            <w:pPr>
              <w:pStyle w:val="TAC"/>
              <w:rPr>
                <w:rFonts w:eastAsia="Arial Unicode MS"/>
                <w:i/>
              </w:rPr>
            </w:pPr>
            <w:r w:rsidRPr="00C43ACB">
              <w:rPr>
                <w:rFonts w:eastAsia="Arial Unicode MS"/>
                <w:i/>
              </w:rPr>
              <w:t>&lt;</w:t>
            </w:r>
            <w:r w:rsidRPr="00C43ACB">
              <w:rPr>
                <w:i/>
              </w:rPr>
              <w:t>flexContainer</w:t>
            </w:r>
            <w:r w:rsidRPr="00C43ACB">
              <w:rPr>
                <w:rFonts w:eastAsia="Arial Unicode MS"/>
                <w:i/>
              </w:rPr>
              <w:t>&gt;</w:t>
            </w:r>
          </w:p>
        </w:tc>
        <w:tc>
          <w:tcPr>
            <w:tcW w:w="1134" w:type="dxa"/>
          </w:tcPr>
          <w:p w14:paraId="22B84508" w14:textId="77777777" w:rsidR="00CA62E1" w:rsidRPr="00C43ACB" w:rsidRDefault="00CA62E1" w:rsidP="00132BDE">
            <w:pPr>
              <w:pStyle w:val="TAC"/>
              <w:rPr>
                <w:rFonts w:eastAsia="Arial Unicode MS"/>
              </w:rPr>
            </w:pPr>
            <w:r w:rsidRPr="00C43ACB">
              <w:rPr>
                <w:rFonts w:eastAsia="Arial Unicode MS"/>
              </w:rPr>
              <w:t>0..n</w:t>
            </w:r>
          </w:p>
        </w:tc>
        <w:tc>
          <w:tcPr>
            <w:tcW w:w="1701" w:type="dxa"/>
          </w:tcPr>
          <w:p w14:paraId="123D0C11" w14:textId="77777777" w:rsidR="00CA62E1" w:rsidRPr="00C43ACB" w:rsidRDefault="00CA62E1" w:rsidP="00132BDE">
            <w:pPr>
              <w:pStyle w:val="TAL"/>
              <w:rPr>
                <w:rFonts w:eastAsia="Arial Unicode MS"/>
              </w:rPr>
            </w:pPr>
            <w:r w:rsidRPr="00C43ACB">
              <w:rPr>
                <w:rFonts w:eastAsia="Arial Unicode MS"/>
              </w:rPr>
              <w:t>&lt;flexContainer&gt; resource can include any of its specializations as child resource</w:t>
            </w:r>
          </w:p>
        </w:tc>
        <w:tc>
          <w:tcPr>
            <w:tcW w:w="3304" w:type="dxa"/>
          </w:tcPr>
          <w:p w14:paraId="4B049894" w14:textId="77777777" w:rsidR="00CA62E1" w:rsidRPr="00C43ACB" w:rsidRDefault="00CA62E1" w:rsidP="00132BDE">
            <w:pPr>
              <w:pStyle w:val="TAL"/>
              <w:jc w:val="center"/>
              <w:rPr>
                <w:rFonts w:eastAsia="Arial Unicode MS"/>
                <w:i/>
              </w:rPr>
            </w:pPr>
            <w:r w:rsidRPr="00C43ACB">
              <w:rPr>
                <w:rFonts w:eastAsia="Arial Unicode MS"/>
                <w:i/>
              </w:rPr>
              <w:t>&lt;</w:t>
            </w:r>
            <w:r w:rsidRPr="00C43ACB">
              <w:rPr>
                <w:i/>
              </w:rPr>
              <w:t>flexContainer</w:t>
            </w:r>
            <w:r w:rsidRPr="00C43ACB">
              <w:rPr>
                <w:rFonts w:eastAsia="Arial Unicode MS"/>
                <w:i/>
              </w:rPr>
              <w:t>&gt;</w:t>
            </w:r>
          </w:p>
          <w:p w14:paraId="0A5E4CA5" w14:textId="77777777" w:rsidR="00CA62E1" w:rsidRPr="00C43ACB" w:rsidRDefault="00CA62E1" w:rsidP="00132BDE">
            <w:pPr>
              <w:pStyle w:val="TAL"/>
              <w:jc w:val="center"/>
              <w:rPr>
                <w:rFonts w:eastAsia="Arial Unicode MS"/>
                <w:i/>
              </w:rPr>
            </w:pPr>
            <w:r w:rsidRPr="00C43ACB">
              <w:rPr>
                <w:rFonts w:eastAsia="Arial Unicode MS"/>
                <w:i/>
              </w:rPr>
              <w:t>&lt;</w:t>
            </w:r>
            <w:r w:rsidRPr="00C43ACB">
              <w:rPr>
                <w:i/>
              </w:rPr>
              <w:t>flexContainer</w:t>
            </w:r>
            <w:r w:rsidRPr="00C43ACB">
              <w:rPr>
                <w:rFonts w:eastAsia="Arial Unicode MS"/>
                <w:i/>
              </w:rPr>
              <w:t>Annc&gt;</w:t>
            </w:r>
          </w:p>
        </w:tc>
      </w:tr>
    </w:tbl>
    <w:p w14:paraId="7E4AE58C" w14:textId="77777777" w:rsidR="00CA62E1" w:rsidRPr="00C43ACB" w:rsidRDefault="00CA62E1" w:rsidP="00CA62E1"/>
    <w:p w14:paraId="1A5514E9" w14:textId="77777777" w:rsidR="00CA62E1" w:rsidRPr="00C43ACB" w:rsidRDefault="00CA62E1" w:rsidP="00DA5B64">
      <w:pPr>
        <w:keepNext/>
        <w:keepLines/>
      </w:pPr>
      <w:r w:rsidRPr="00C43ACB">
        <w:lastRenderedPageBreak/>
        <w:t xml:space="preserve">The </w:t>
      </w:r>
      <w:r w:rsidRPr="00C43ACB">
        <w:rPr>
          <w:i/>
        </w:rPr>
        <w:t>&lt;flexContainer&gt;</w:t>
      </w:r>
      <w:r w:rsidRPr="00C43ACB">
        <w:t xml:space="preserve"> resource shall contain the attributes specified in table 9.6.</w:t>
      </w:r>
      <w:r w:rsidR="00D73877" w:rsidRPr="00C43ACB">
        <w:rPr>
          <w:rFonts w:eastAsia="宋体" w:hint="eastAsia"/>
          <w:lang w:eastAsia="zh-CN"/>
        </w:rPr>
        <w:t>35</w:t>
      </w:r>
      <w:r w:rsidRPr="00C43ACB">
        <w:t>-2.</w:t>
      </w:r>
    </w:p>
    <w:p w14:paraId="4D0FFB98" w14:textId="77777777" w:rsidR="00CA62E1" w:rsidRPr="00C43ACB" w:rsidRDefault="00CA62E1" w:rsidP="003521AA">
      <w:pPr>
        <w:pStyle w:val="TH"/>
      </w:pPr>
      <w:r w:rsidRPr="00C43ACB">
        <w:t>Table 9.6.</w:t>
      </w:r>
      <w:r w:rsidR="00D73877" w:rsidRPr="00C43ACB">
        <w:rPr>
          <w:rFonts w:hint="eastAsia"/>
        </w:rPr>
        <w:t>35</w:t>
      </w:r>
      <w:r w:rsidRPr="00C43ACB">
        <w:t xml:space="preserve">-2: Attributes of </w:t>
      </w:r>
      <w:r w:rsidRPr="00C43ACB">
        <w:rPr>
          <w:i/>
        </w:rPr>
        <w:t>&lt;flexContainer&gt;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44"/>
        <w:gridCol w:w="1452"/>
      </w:tblGrid>
      <w:tr w:rsidR="00CA62E1" w:rsidRPr="00C43ACB" w14:paraId="3BA701FB" w14:textId="77777777" w:rsidTr="00132BDE">
        <w:trPr>
          <w:tblHeader/>
          <w:jc w:val="center"/>
        </w:trPr>
        <w:tc>
          <w:tcPr>
            <w:tcW w:w="2304" w:type="dxa"/>
            <w:shd w:val="clear" w:color="auto" w:fill="E0E0E0"/>
            <w:vAlign w:val="center"/>
          </w:tcPr>
          <w:p w14:paraId="7933E4F6" w14:textId="77777777" w:rsidR="00CA62E1" w:rsidRPr="00C43ACB" w:rsidRDefault="00CA62E1" w:rsidP="00132BDE">
            <w:pPr>
              <w:spacing w:after="0"/>
              <w:jc w:val="center"/>
              <w:rPr>
                <w:rFonts w:ascii="Arial" w:eastAsia="Arial Unicode MS" w:hAnsi="Arial" w:cs="Arial"/>
                <w:b/>
                <w:sz w:val="18"/>
                <w:szCs w:val="18"/>
              </w:rPr>
            </w:pPr>
            <w:r w:rsidRPr="00C43ACB">
              <w:rPr>
                <w:rFonts w:ascii="Arial" w:eastAsia="Arial Unicode MS" w:hAnsi="Arial" w:cs="Arial"/>
                <w:b/>
                <w:sz w:val="18"/>
                <w:szCs w:val="18"/>
              </w:rPr>
              <w:t xml:space="preserve">Attributes of </w:t>
            </w:r>
            <w:r w:rsidRPr="00C43ACB">
              <w:rPr>
                <w:rFonts w:ascii="Arial" w:eastAsia="Arial Unicode MS" w:hAnsi="Arial" w:cs="Arial"/>
                <w:b/>
                <w:sz w:val="18"/>
                <w:szCs w:val="18"/>
              </w:rPr>
              <w:br/>
            </w:r>
            <w:r w:rsidRPr="00C43ACB">
              <w:rPr>
                <w:rFonts w:ascii="Arial" w:eastAsia="Arial Unicode MS" w:hAnsi="Arial" w:cs="Arial"/>
                <w:b/>
                <w:i/>
                <w:sz w:val="18"/>
                <w:szCs w:val="18"/>
              </w:rPr>
              <w:t>&lt;</w:t>
            </w:r>
            <w:r w:rsidRPr="00C43ACB">
              <w:rPr>
                <w:rFonts w:ascii="Arial" w:hAnsi="Arial" w:cs="Arial"/>
                <w:b/>
                <w:i/>
                <w:sz w:val="18"/>
                <w:szCs w:val="18"/>
              </w:rPr>
              <w:t>flexContainer</w:t>
            </w:r>
            <w:r w:rsidRPr="00C43ACB">
              <w:rPr>
                <w:rFonts w:ascii="Arial" w:eastAsia="Arial Unicode MS" w:hAnsi="Arial" w:cs="Arial"/>
                <w:b/>
                <w:i/>
                <w:sz w:val="18"/>
                <w:szCs w:val="18"/>
              </w:rPr>
              <w:t>&gt;</w:t>
            </w:r>
          </w:p>
        </w:tc>
        <w:tc>
          <w:tcPr>
            <w:tcW w:w="1077" w:type="dxa"/>
            <w:shd w:val="clear" w:color="auto" w:fill="E0E0E0"/>
            <w:vAlign w:val="center"/>
          </w:tcPr>
          <w:p w14:paraId="56E39D0A" w14:textId="77777777" w:rsidR="00CA62E1" w:rsidRPr="00C43ACB" w:rsidRDefault="00CA62E1" w:rsidP="00132BDE">
            <w:pPr>
              <w:spacing w:after="0"/>
              <w:jc w:val="center"/>
              <w:rPr>
                <w:rFonts w:ascii="Arial" w:eastAsia="Arial Unicode MS" w:hAnsi="Arial" w:cs="Arial"/>
                <w:b/>
                <w:sz w:val="18"/>
                <w:szCs w:val="18"/>
              </w:rPr>
            </w:pPr>
            <w:r w:rsidRPr="00C43ACB">
              <w:rPr>
                <w:rFonts w:ascii="Arial" w:eastAsia="Arial Unicode MS" w:hAnsi="Arial" w:cs="Arial"/>
                <w:b/>
                <w:sz w:val="18"/>
                <w:szCs w:val="18"/>
              </w:rPr>
              <w:t>Multiplicity</w:t>
            </w:r>
          </w:p>
        </w:tc>
        <w:tc>
          <w:tcPr>
            <w:tcW w:w="1008" w:type="dxa"/>
            <w:shd w:val="clear" w:color="auto" w:fill="E0E0E0"/>
            <w:vAlign w:val="center"/>
          </w:tcPr>
          <w:p w14:paraId="750C6338" w14:textId="77777777" w:rsidR="00CA62E1" w:rsidRPr="00C43ACB" w:rsidRDefault="00CA62E1" w:rsidP="00132BDE">
            <w:pPr>
              <w:spacing w:after="0"/>
              <w:jc w:val="center"/>
              <w:rPr>
                <w:rFonts w:ascii="Arial" w:eastAsia="Arial Unicode MS" w:hAnsi="Arial" w:cs="Arial"/>
                <w:b/>
                <w:sz w:val="18"/>
                <w:szCs w:val="18"/>
              </w:rPr>
            </w:pPr>
            <w:r w:rsidRPr="00C43ACB">
              <w:rPr>
                <w:rFonts w:ascii="Arial" w:eastAsia="Arial Unicode MS" w:hAnsi="Arial" w:cs="Arial"/>
                <w:b/>
                <w:sz w:val="18"/>
                <w:szCs w:val="18"/>
              </w:rPr>
              <w:t>RW/</w:t>
            </w:r>
          </w:p>
          <w:p w14:paraId="77474C55" w14:textId="77777777" w:rsidR="00CA62E1" w:rsidRPr="00C43ACB" w:rsidRDefault="00CA62E1" w:rsidP="00132BDE">
            <w:pPr>
              <w:spacing w:after="0"/>
              <w:jc w:val="center"/>
              <w:rPr>
                <w:rFonts w:ascii="Arial" w:eastAsia="Arial Unicode MS" w:hAnsi="Arial" w:cs="Arial"/>
                <w:b/>
                <w:sz w:val="18"/>
                <w:szCs w:val="18"/>
              </w:rPr>
            </w:pPr>
            <w:r w:rsidRPr="00C43ACB">
              <w:rPr>
                <w:rFonts w:ascii="Arial" w:eastAsia="Arial Unicode MS" w:hAnsi="Arial" w:cs="Arial"/>
                <w:b/>
                <w:sz w:val="18"/>
                <w:szCs w:val="18"/>
              </w:rPr>
              <w:t>RO/</w:t>
            </w:r>
          </w:p>
          <w:p w14:paraId="054855CA" w14:textId="77777777" w:rsidR="00CA62E1" w:rsidRPr="00C43ACB" w:rsidRDefault="00CA62E1" w:rsidP="00132BDE">
            <w:pPr>
              <w:spacing w:after="0"/>
              <w:jc w:val="center"/>
              <w:rPr>
                <w:rFonts w:ascii="Arial" w:eastAsia="Arial Unicode MS" w:hAnsi="Arial" w:cs="Arial"/>
                <w:b/>
                <w:sz w:val="18"/>
                <w:szCs w:val="18"/>
              </w:rPr>
            </w:pPr>
            <w:r w:rsidRPr="00C43ACB">
              <w:rPr>
                <w:rFonts w:ascii="Arial" w:eastAsia="Arial Unicode MS" w:hAnsi="Arial" w:cs="Arial"/>
                <w:b/>
                <w:sz w:val="18"/>
                <w:szCs w:val="18"/>
              </w:rPr>
              <w:t>WO</w:t>
            </w:r>
          </w:p>
        </w:tc>
        <w:tc>
          <w:tcPr>
            <w:tcW w:w="3444" w:type="dxa"/>
            <w:shd w:val="clear" w:color="auto" w:fill="E0E0E0"/>
            <w:vAlign w:val="center"/>
          </w:tcPr>
          <w:p w14:paraId="430FD211" w14:textId="77777777" w:rsidR="00CA62E1" w:rsidRPr="00C43ACB" w:rsidRDefault="00CA62E1" w:rsidP="00132BDE">
            <w:pPr>
              <w:spacing w:after="0"/>
              <w:jc w:val="center"/>
              <w:rPr>
                <w:rFonts w:ascii="Arial" w:eastAsia="Arial Unicode MS" w:hAnsi="Arial" w:cs="Arial"/>
                <w:b/>
                <w:sz w:val="18"/>
                <w:szCs w:val="18"/>
              </w:rPr>
            </w:pPr>
            <w:r w:rsidRPr="00C43ACB">
              <w:rPr>
                <w:rFonts w:ascii="Arial" w:eastAsia="Arial Unicode MS" w:hAnsi="Arial" w:cs="Arial"/>
                <w:b/>
                <w:sz w:val="18"/>
                <w:szCs w:val="18"/>
              </w:rPr>
              <w:t>Description</w:t>
            </w:r>
          </w:p>
        </w:tc>
        <w:tc>
          <w:tcPr>
            <w:tcW w:w="1452" w:type="dxa"/>
            <w:shd w:val="clear" w:color="auto" w:fill="E0E0E0"/>
            <w:vAlign w:val="center"/>
          </w:tcPr>
          <w:p w14:paraId="50FAAC0B" w14:textId="77777777" w:rsidR="00CA62E1" w:rsidRPr="00C43ACB" w:rsidRDefault="00CA62E1" w:rsidP="00132BDE">
            <w:pPr>
              <w:spacing w:after="0"/>
              <w:jc w:val="center"/>
              <w:rPr>
                <w:rFonts w:ascii="Arial" w:eastAsia="Arial Unicode MS" w:hAnsi="Arial" w:cs="Arial"/>
                <w:b/>
                <w:sz w:val="18"/>
                <w:szCs w:val="18"/>
              </w:rPr>
            </w:pPr>
            <w:r w:rsidRPr="00C43ACB">
              <w:rPr>
                <w:rFonts w:ascii="Arial" w:eastAsia="Arial Unicode MS" w:hAnsi="Arial" w:cs="Arial"/>
                <w:b/>
                <w:i/>
                <w:sz w:val="18"/>
                <w:szCs w:val="18"/>
              </w:rPr>
              <w:t>&lt;</w:t>
            </w:r>
            <w:r w:rsidRPr="00C43ACB">
              <w:rPr>
                <w:rFonts w:ascii="Arial" w:hAnsi="Arial" w:cs="Arial"/>
                <w:b/>
                <w:i/>
                <w:sz w:val="18"/>
                <w:szCs w:val="18"/>
              </w:rPr>
              <w:t>flexContainer</w:t>
            </w:r>
            <w:r w:rsidRPr="00C43ACB">
              <w:rPr>
                <w:rFonts w:ascii="Arial" w:eastAsia="Arial Unicode MS" w:hAnsi="Arial" w:cs="Arial"/>
                <w:b/>
                <w:i/>
                <w:sz w:val="18"/>
                <w:szCs w:val="18"/>
              </w:rPr>
              <w:t>Annc&gt;</w:t>
            </w:r>
            <w:r w:rsidRPr="00C43ACB">
              <w:rPr>
                <w:rFonts w:ascii="Arial" w:eastAsia="Arial Unicode MS" w:hAnsi="Arial" w:cs="Arial"/>
                <w:b/>
                <w:sz w:val="18"/>
                <w:szCs w:val="18"/>
              </w:rPr>
              <w:t xml:space="preserve"> Attributes</w:t>
            </w:r>
          </w:p>
        </w:tc>
      </w:tr>
      <w:tr w:rsidR="00CA62E1" w:rsidRPr="00C43ACB" w14:paraId="76930CCE" w14:textId="77777777" w:rsidTr="00132BDE">
        <w:trPr>
          <w:jc w:val="center"/>
        </w:trPr>
        <w:tc>
          <w:tcPr>
            <w:tcW w:w="2304" w:type="dxa"/>
          </w:tcPr>
          <w:p w14:paraId="1103C7D0" w14:textId="77777777" w:rsidR="00CA62E1" w:rsidRPr="00C43ACB" w:rsidRDefault="00CA62E1" w:rsidP="00132BDE">
            <w:pPr>
              <w:spacing w:after="0"/>
              <w:rPr>
                <w:rFonts w:ascii="Arial" w:eastAsia="Arial Unicode MS" w:hAnsi="Arial" w:cs="Arial"/>
                <w:i/>
                <w:sz w:val="18"/>
                <w:szCs w:val="18"/>
              </w:rPr>
            </w:pPr>
            <w:r w:rsidRPr="00C43ACB">
              <w:rPr>
                <w:rFonts w:ascii="Arial" w:eastAsia="Arial Unicode MS" w:hAnsi="Arial" w:cs="Arial"/>
                <w:i/>
                <w:sz w:val="18"/>
                <w:szCs w:val="18"/>
              </w:rPr>
              <w:t>resourceType</w:t>
            </w:r>
          </w:p>
        </w:tc>
        <w:tc>
          <w:tcPr>
            <w:tcW w:w="1077" w:type="dxa"/>
          </w:tcPr>
          <w:p w14:paraId="591530EE"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1</w:t>
            </w:r>
          </w:p>
        </w:tc>
        <w:tc>
          <w:tcPr>
            <w:tcW w:w="1008" w:type="dxa"/>
          </w:tcPr>
          <w:p w14:paraId="1D030769"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RO</w:t>
            </w:r>
          </w:p>
        </w:tc>
        <w:tc>
          <w:tcPr>
            <w:tcW w:w="3444" w:type="dxa"/>
          </w:tcPr>
          <w:p w14:paraId="183FFEAB" w14:textId="77777777" w:rsidR="00CA62E1" w:rsidRPr="00C43ACB" w:rsidRDefault="00CA62E1" w:rsidP="00132BDE">
            <w:pPr>
              <w:spacing w:after="0"/>
              <w:rPr>
                <w:rFonts w:ascii="Arial" w:eastAsia="Arial Unicode MS" w:hAnsi="Arial" w:cs="Arial"/>
                <w:sz w:val="18"/>
                <w:szCs w:val="18"/>
              </w:rPr>
            </w:pPr>
            <w:r w:rsidRPr="00C43ACB">
              <w:rPr>
                <w:rFonts w:ascii="Arial" w:eastAsia="Arial Unicode MS" w:hAnsi="Arial" w:cs="Arial"/>
                <w:sz w:val="18"/>
                <w:szCs w:val="18"/>
              </w:rPr>
              <w:t>See clause 9.6.1.3</w:t>
            </w:r>
            <w:r w:rsidR="006B428F" w:rsidRPr="00C43ACB">
              <w:rPr>
                <w:rFonts w:ascii="Arial" w:eastAsia="Arial Unicode MS" w:hAnsi="Arial" w:cs="Arial"/>
                <w:sz w:val="18"/>
                <w:szCs w:val="18"/>
              </w:rPr>
              <w:t>.</w:t>
            </w:r>
          </w:p>
        </w:tc>
        <w:tc>
          <w:tcPr>
            <w:tcW w:w="1452" w:type="dxa"/>
          </w:tcPr>
          <w:p w14:paraId="6A19B073"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NA</w:t>
            </w:r>
          </w:p>
        </w:tc>
      </w:tr>
      <w:tr w:rsidR="00CA62E1" w:rsidRPr="00C43ACB" w14:paraId="7B4FAEAC" w14:textId="77777777" w:rsidTr="00132BDE">
        <w:trPr>
          <w:jc w:val="center"/>
        </w:trPr>
        <w:tc>
          <w:tcPr>
            <w:tcW w:w="2304" w:type="dxa"/>
          </w:tcPr>
          <w:p w14:paraId="025F43A9" w14:textId="77777777" w:rsidR="00CA62E1" w:rsidRPr="00C43ACB" w:rsidRDefault="00CA62E1" w:rsidP="00132BDE">
            <w:pPr>
              <w:spacing w:after="0"/>
              <w:rPr>
                <w:rFonts w:ascii="Arial" w:eastAsia="Arial Unicode MS" w:hAnsi="Arial" w:cs="Arial"/>
                <w:i/>
                <w:sz w:val="18"/>
                <w:szCs w:val="18"/>
              </w:rPr>
            </w:pPr>
            <w:r w:rsidRPr="00C43ACB">
              <w:rPr>
                <w:rFonts w:ascii="Arial" w:eastAsia="Arial Unicode MS" w:hAnsi="Arial" w:hint="eastAsia"/>
                <w:i/>
                <w:sz w:val="18"/>
                <w:lang w:eastAsia="ko-KR"/>
              </w:rPr>
              <w:t>resourceID</w:t>
            </w:r>
          </w:p>
        </w:tc>
        <w:tc>
          <w:tcPr>
            <w:tcW w:w="1077" w:type="dxa"/>
          </w:tcPr>
          <w:p w14:paraId="1BB35196"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hint="eastAsia"/>
                <w:sz w:val="18"/>
                <w:lang w:eastAsia="ko-KR"/>
              </w:rPr>
              <w:t>1</w:t>
            </w:r>
          </w:p>
        </w:tc>
        <w:tc>
          <w:tcPr>
            <w:tcW w:w="1008" w:type="dxa"/>
          </w:tcPr>
          <w:p w14:paraId="494D9AE5"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sz w:val="18"/>
                <w:lang w:eastAsia="ko-KR"/>
              </w:rPr>
              <w:t>RO</w:t>
            </w:r>
          </w:p>
        </w:tc>
        <w:tc>
          <w:tcPr>
            <w:tcW w:w="3444" w:type="dxa"/>
          </w:tcPr>
          <w:p w14:paraId="413C24E6" w14:textId="77777777" w:rsidR="00CA62E1" w:rsidRPr="00C43ACB" w:rsidRDefault="00CA62E1" w:rsidP="00132BDE">
            <w:pPr>
              <w:spacing w:after="0"/>
              <w:rPr>
                <w:rFonts w:ascii="Arial" w:eastAsia="Arial Unicode MS" w:hAnsi="Arial" w:cs="Arial"/>
                <w:sz w:val="18"/>
                <w:szCs w:val="18"/>
              </w:rPr>
            </w:pPr>
            <w:r w:rsidRPr="00C43ACB">
              <w:rPr>
                <w:rFonts w:ascii="Arial" w:eastAsia="Arial Unicode MS" w:hAnsi="Arial"/>
                <w:sz w:val="18"/>
              </w:rPr>
              <w:t>See clause 9.6.1.3</w:t>
            </w:r>
            <w:r w:rsidR="006B428F" w:rsidRPr="00C43ACB">
              <w:rPr>
                <w:rFonts w:ascii="Arial" w:eastAsia="Arial Unicode MS" w:hAnsi="Arial"/>
                <w:sz w:val="18"/>
              </w:rPr>
              <w:t>.</w:t>
            </w:r>
          </w:p>
        </w:tc>
        <w:tc>
          <w:tcPr>
            <w:tcW w:w="1452" w:type="dxa"/>
          </w:tcPr>
          <w:p w14:paraId="3B606000" w14:textId="77777777" w:rsidR="00CA62E1" w:rsidRPr="00C43ACB" w:rsidRDefault="00CA62E1" w:rsidP="00132BDE">
            <w:pPr>
              <w:spacing w:after="0"/>
              <w:jc w:val="center"/>
              <w:rPr>
                <w:rFonts w:ascii="Arial" w:eastAsia="Arial Unicode MS" w:hAnsi="Arial" w:cs="Arial"/>
                <w:sz w:val="18"/>
                <w:szCs w:val="18"/>
                <w:lang w:eastAsia="zh-CN"/>
              </w:rPr>
            </w:pPr>
            <w:r w:rsidRPr="00C43ACB">
              <w:rPr>
                <w:rFonts w:ascii="Arial" w:eastAsia="Arial Unicode MS" w:hAnsi="Arial" w:hint="eastAsia"/>
                <w:sz w:val="18"/>
                <w:lang w:eastAsia="zh-CN"/>
              </w:rPr>
              <w:t>NA</w:t>
            </w:r>
          </w:p>
        </w:tc>
      </w:tr>
      <w:tr w:rsidR="00CA62E1" w:rsidRPr="00C43ACB" w14:paraId="41DADE99" w14:textId="77777777" w:rsidTr="00132BDE">
        <w:trPr>
          <w:jc w:val="center"/>
        </w:trPr>
        <w:tc>
          <w:tcPr>
            <w:tcW w:w="2304" w:type="dxa"/>
          </w:tcPr>
          <w:p w14:paraId="3AECF20C" w14:textId="77777777" w:rsidR="00CA62E1" w:rsidRPr="00C43ACB" w:rsidRDefault="00CA62E1" w:rsidP="00132BDE">
            <w:pPr>
              <w:spacing w:after="0"/>
              <w:rPr>
                <w:rFonts w:ascii="Arial" w:eastAsia="Arial Unicode MS" w:hAnsi="Arial"/>
                <w:i/>
                <w:sz w:val="18"/>
                <w:lang w:eastAsia="ko-KR"/>
              </w:rPr>
            </w:pPr>
            <w:r w:rsidRPr="00C43ACB">
              <w:rPr>
                <w:rFonts w:ascii="Arial" w:eastAsia="Arial Unicode MS" w:hAnsi="Arial"/>
                <w:i/>
                <w:sz w:val="18"/>
              </w:rPr>
              <w:t>resourceName</w:t>
            </w:r>
          </w:p>
        </w:tc>
        <w:tc>
          <w:tcPr>
            <w:tcW w:w="1077" w:type="dxa"/>
          </w:tcPr>
          <w:p w14:paraId="2F0E900D" w14:textId="77777777" w:rsidR="00CA62E1" w:rsidRPr="00C43ACB" w:rsidRDefault="00CA62E1" w:rsidP="00132BDE">
            <w:pPr>
              <w:spacing w:after="0"/>
              <w:jc w:val="center"/>
              <w:rPr>
                <w:rFonts w:ascii="Arial" w:eastAsia="Arial Unicode MS" w:hAnsi="Arial"/>
                <w:sz w:val="18"/>
                <w:lang w:eastAsia="ko-KR"/>
              </w:rPr>
            </w:pPr>
            <w:r w:rsidRPr="00C43ACB">
              <w:rPr>
                <w:rFonts w:ascii="Arial" w:eastAsia="Arial Unicode MS" w:hAnsi="Arial"/>
                <w:sz w:val="18"/>
              </w:rPr>
              <w:t>1</w:t>
            </w:r>
          </w:p>
        </w:tc>
        <w:tc>
          <w:tcPr>
            <w:tcW w:w="1008" w:type="dxa"/>
          </w:tcPr>
          <w:p w14:paraId="5CB90675" w14:textId="77777777" w:rsidR="00CA62E1" w:rsidRPr="00C43ACB" w:rsidRDefault="00CA62E1" w:rsidP="00132BDE">
            <w:pPr>
              <w:spacing w:after="0"/>
              <w:jc w:val="center"/>
              <w:rPr>
                <w:rFonts w:ascii="Arial" w:eastAsia="Arial Unicode MS" w:hAnsi="Arial"/>
                <w:sz w:val="18"/>
                <w:lang w:eastAsia="ko-KR"/>
              </w:rPr>
            </w:pPr>
            <w:r w:rsidRPr="00C43ACB">
              <w:rPr>
                <w:rFonts w:ascii="Arial" w:eastAsia="Arial Unicode MS" w:hAnsi="Arial"/>
                <w:sz w:val="18"/>
              </w:rPr>
              <w:t>WO</w:t>
            </w:r>
          </w:p>
        </w:tc>
        <w:tc>
          <w:tcPr>
            <w:tcW w:w="3444" w:type="dxa"/>
          </w:tcPr>
          <w:p w14:paraId="41399823" w14:textId="77777777" w:rsidR="00CA62E1" w:rsidRPr="00C43ACB" w:rsidRDefault="00CA62E1" w:rsidP="00132BDE">
            <w:pPr>
              <w:spacing w:after="0"/>
              <w:rPr>
                <w:rFonts w:ascii="Arial" w:eastAsia="Arial Unicode MS" w:hAnsi="Arial"/>
                <w:sz w:val="18"/>
              </w:rPr>
            </w:pPr>
            <w:r w:rsidRPr="00C43ACB">
              <w:rPr>
                <w:rFonts w:ascii="Arial" w:eastAsia="Arial Unicode MS" w:hAnsi="Arial"/>
                <w:sz w:val="18"/>
              </w:rPr>
              <w:t>See clause 9.6.1.3</w:t>
            </w:r>
            <w:r w:rsidR="006B428F" w:rsidRPr="00C43ACB">
              <w:rPr>
                <w:rFonts w:ascii="Arial" w:eastAsia="Arial Unicode MS" w:hAnsi="Arial"/>
                <w:sz w:val="18"/>
              </w:rPr>
              <w:t>.</w:t>
            </w:r>
          </w:p>
        </w:tc>
        <w:tc>
          <w:tcPr>
            <w:tcW w:w="1452" w:type="dxa"/>
          </w:tcPr>
          <w:p w14:paraId="598E4431" w14:textId="77777777" w:rsidR="00CA62E1" w:rsidRPr="00C43ACB" w:rsidRDefault="00CA62E1" w:rsidP="00132BDE">
            <w:pPr>
              <w:spacing w:after="0"/>
              <w:jc w:val="center"/>
              <w:rPr>
                <w:rFonts w:ascii="Arial" w:eastAsia="Arial Unicode MS" w:hAnsi="Arial"/>
                <w:sz w:val="18"/>
                <w:lang w:eastAsia="zh-CN"/>
              </w:rPr>
            </w:pPr>
            <w:r w:rsidRPr="00C43ACB">
              <w:rPr>
                <w:rFonts w:ascii="Arial" w:eastAsia="Arial Unicode MS" w:hAnsi="Arial" w:hint="eastAsia"/>
                <w:sz w:val="18"/>
                <w:lang w:eastAsia="zh-CN"/>
              </w:rPr>
              <w:t>NA</w:t>
            </w:r>
          </w:p>
        </w:tc>
      </w:tr>
      <w:tr w:rsidR="00CA62E1" w:rsidRPr="00C43ACB" w14:paraId="415E26BE" w14:textId="77777777" w:rsidTr="00132BDE">
        <w:trPr>
          <w:jc w:val="center"/>
        </w:trPr>
        <w:tc>
          <w:tcPr>
            <w:tcW w:w="2304" w:type="dxa"/>
          </w:tcPr>
          <w:p w14:paraId="049A6269" w14:textId="77777777" w:rsidR="00CA62E1" w:rsidRPr="00C43ACB" w:rsidRDefault="00CA62E1" w:rsidP="00132BDE">
            <w:pPr>
              <w:spacing w:after="0"/>
              <w:rPr>
                <w:rFonts w:ascii="Arial" w:eastAsia="Arial Unicode MS" w:hAnsi="Arial" w:cs="Arial"/>
                <w:i/>
                <w:sz w:val="18"/>
                <w:szCs w:val="18"/>
              </w:rPr>
            </w:pPr>
            <w:r w:rsidRPr="00C43ACB">
              <w:rPr>
                <w:rFonts w:ascii="Arial" w:eastAsia="Arial Unicode MS" w:hAnsi="Arial"/>
                <w:i/>
                <w:sz w:val="18"/>
              </w:rPr>
              <w:t>parentID</w:t>
            </w:r>
          </w:p>
        </w:tc>
        <w:tc>
          <w:tcPr>
            <w:tcW w:w="1077" w:type="dxa"/>
          </w:tcPr>
          <w:p w14:paraId="31BE0CEB"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sz w:val="18"/>
              </w:rPr>
              <w:t>1</w:t>
            </w:r>
          </w:p>
        </w:tc>
        <w:tc>
          <w:tcPr>
            <w:tcW w:w="1008" w:type="dxa"/>
          </w:tcPr>
          <w:p w14:paraId="630264BE"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sz w:val="18"/>
              </w:rPr>
              <w:t>RO</w:t>
            </w:r>
          </w:p>
        </w:tc>
        <w:tc>
          <w:tcPr>
            <w:tcW w:w="3444" w:type="dxa"/>
          </w:tcPr>
          <w:p w14:paraId="6DDFB0E6" w14:textId="77777777" w:rsidR="00CA62E1" w:rsidRPr="00C43ACB" w:rsidRDefault="00CA62E1" w:rsidP="00132BDE">
            <w:pPr>
              <w:spacing w:after="0"/>
              <w:rPr>
                <w:rFonts w:ascii="Arial" w:eastAsia="Arial Unicode MS" w:hAnsi="Arial" w:cs="Arial"/>
                <w:sz w:val="18"/>
                <w:szCs w:val="18"/>
              </w:rPr>
            </w:pPr>
            <w:r w:rsidRPr="00C43ACB">
              <w:rPr>
                <w:rFonts w:ascii="Arial" w:eastAsia="Arial Unicode MS" w:hAnsi="Arial"/>
                <w:sz w:val="18"/>
              </w:rPr>
              <w:t>See clause 9.6.1.3</w:t>
            </w:r>
            <w:r w:rsidR="006B428F" w:rsidRPr="00C43ACB">
              <w:rPr>
                <w:rFonts w:ascii="Arial" w:eastAsia="Arial Unicode MS" w:hAnsi="Arial"/>
                <w:sz w:val="18"/>
              </w:rPr>
              <w:t>.</w:t>
            </w:r>
          </w:p>
        </w:tc>
        <w:tc>
          <w:tcPr>
            <w:tcW w:w="1452" w:type="dxa"/>
          </w:tcPr>
          <w:p w14:paraId="39926CA1" w14:textId="77777777" w:rsidR="00CA62E1" w:rsidRPr="00C43ACB" w:rsidRDefault="00CA62E1" w:rsidP="00132BDE">
            <w:pPr>
              <w:spacing w:after="0"/>
              <w:jc w:val="center"/>
              <w:rPr>
                <w:rFonts w:ascii="Arial" w:eastAsia="Arial Unicode MS" w:hAnsi="Arial"/>
                <w:sz w:val="18"/>
              </w:rPr>
            </w:pPr>
            <w:r w:rsidRPr="00C43ACB">
              <w:rPr>
                <w:rFonts w:ascii="Arial" w:eastAsia="Arial Unicode MS" w:hAnsi="Arial"/>
                <w:sz w:val="18"/>
              </w:rPr>
              <w:t>NA</w:t>
            </w:r>
          </w:p>
        </w:tc>
      </w:tr>
      <w:tr w:rsidR="00CA62E1" w:rsidRPr="00C43ACB" w14:paraId="42F27652" w14:textId="77777777" w:rsidTr="00132BDE">
        <w:trPr>
          <w:jc w:val="center"/>
        </w:trPr>
        <w:tc>
          <w:tcPr>
            <w:tcW w:w="2304" w:type="dxa"/>
          </w:tcPr>
          <w:p w14:paraId="54012116" w14:textId="77777777" w:rsidR="00CA62E1" w:rsidRPr="00C43ACB" w:rsidRDefault="00CA62E1" w:rsidP="00132BDE">
            <w:pPr>
              <w:spacing w:after="0"/>
              <w:rPr>
                <w:rFonts w:ascii="Arial" w:eastAsia="Arial Unicode MS" w:hAnsi="Arial" w:cs="Arial"/>
                <w:i/>
                <w:sz w:val="18"/>
                <w:szCs w:val="18"/>
              </w:rPr>
            </w:pPr>
            <w:r w:rsidRPr="00C43ACB">
              <w:rPr>
                <w:rFonts w:ascii="Arial" w:eastAsia="Arial Unicode MS" w:hAnsi="Arial" w:cs="Arial"/>
                <w:i/>
                <w:sz w:val="18"/>
                <w:szCs w:val="18"/>
              </w:rPr>
              <w:t>expirationTime</w:t>
            </w:r>
          </w:p>
        </w:tc>
        <w:tc>
          <w:tcPr>
            <w:tcW w:w="1077" w:type="dxa"/>
          </w:tcPr>
          <w:p w14:paraId="4A5F2F92" w14:textId="77777777" w:rsidR="00CA62E1" w:rsidRPr="00C43ACB" w:rsidRDefault="00CA62E1" w:rsidP="006B428F">
            <w:pPr>
              <w:spacing w:after="0"/>
              <w:jc w:val="center"/>
              <w:rPr>
                <w:rFonts w:ascii="Arial" w:eastAsia="Arial Unicode MS" w:hAnsi="Arial" w:cs="Arial"/>
                <w:sz w:val="18"/>
                <w:szCs w:val="18"/>
              </w:rPr>
            </w:pPr>
            <w:r w:rsidRPr="00C43ACB">
              <w:rPr>
                <w:rFonts w:ascii="Arial" w:eastAsia="Arial Unicode MS" w:hAnsi="Arial" w:cs="Arial"/>
                <w:sz w:val="18"/>
                <w:szCs w:val="18"/>
              </w:rPr>
              <w:t>0..1 (</w:t>
            </w:r>
            <w:r w:rsidR="006B428F" w:rsidRPr="00C43ACB">
              <w:rPr>
                <w:rFonts w:ascii="Arial" w:eastAsia="Arial Unicode MS" w:hAnsi="Arial" w:cs="Arial"/>
                <w:sz w:val="18"/>
                <w:szCs w:val="18"/>
              </w:rPr>
              <w:t>note</w:t>
            </w:r>
            <w:r w:rsidRPr="00C43ACB">
              <w:rPr>
                <w:rFonts w:ascii="Arial" w:eastAsia="Arial Unicode MS" w:hAnsi="Arial" w:cs="Arial"/>
                <w:sz w:val="18"/>
                <w:szCs w:val="18"/>
              </w:rPr>
              <w:t>)</w:t>
            </w:r>
          </w:p>
        </w:tc>
        <w:tc>
          <w:tcPr>
            <w:tcW w:w="1008" w:type="dxa"/>
          </w:tcPr>
          <w:p w14:paraId="40B0C111"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RW</w:t>
            </w:r>
          </w:p>
        </w:tc>
        <w:tc>
          <w:tcPr>
            <w:tcW w:w="3444" w:type="dxa"/>
          </w:tcPr>
          <w:p w14:paraId="57EB7886" w14:textId="77777777" w:rsidR="00CA62E1" w:rsidRPr="00C43ACB" w:rsidRDefault="00CA62E1" w:rsidP="00132BDE">
            <w:pPr>
              <w:spacing w:after="0"/>
              <w:rPr>
                <w:rFonts w:ascii="Arial" w:eastAsia="Arial Unicode MS" w:hAnsi="Arial" w:cs="Arial"/>
                <w:sz w:val="18"/>
                <w:szCs w:val="18"/>
              </w:rPr>
            </w:pPr>
            <w:r w:rsidRPr="00C43ACB">
              <w:rPr>
                <w:rFonts w:ascii="Arial" w:eastAsia="Arial Unicode MS" w:hAnsi="Arial" w:cs="Arial"/>
                <w:sz w:val="18"/>
                <w:szCs w:val="18"/>
              </w:rPr>
              <w:t>See clause 9.6.1.3</w:t>
            </w:r>
            <w:r w:rsidR="006B428F" w:rsidRPr="00C43ACB">
              <w:rPr>
                <w:rFonts w:ascii="Arial" w:eastAsia="Arial Unicode MS" w:hAnsi="Arial" w:cs="Arial"/>
                <w:sz w:val="18"/>
                <w:szCs w:val="18"/>
              </w:rPr>
              <w:t>.</w:t>
            </w:r>
          </w:p>
        </w:tc>
        <w:tc>
          <w:tcPr>
            <w:tcW w:w="1452" w:type="dxa"/>
          </w:tcPr>
          <w:p w14:paraId="7F7B943A"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MA</w:t>
            </w:r>
          </w:p>
        </w:tc>
      </w:tr>
      <w:tr w:rsidR="00CA62E1" w:rsidRPr="00C43ACB" w14:paraId="6DB02126" w14:textId="77777777" w:rsidTr="00132BDE">
        <w:trPr>
          <w:jc w:val="center"/>
        </w:trPr>
        <w:tc>
          <w:tcPr>
            <w:tcW w:w="2304" w:type="dxa"/>
          </w:tcPr>
          <w:p w14:paraId="6AB20E5D" w14:textId="77777777" w:rsidR="00CA62E1" w:rsidRPr="00C43ACB" w:rsidRDefault="00CA62E1" w:rsidP="00132BDE">
            <w:pPr>
              <w:spacing w:after="0"/>
              <w:rPr>
                <w:rFonts w:ascii="Arial" w:eastAsia="Arial Unicode MS" w:hAnsi="Arial" w:cs="Arial"/>
                <w:i/>
                <w:sz w:val="18"/>
                <w:szCs w:val="18"/>
              </w:rPr>
            </w:pPr>
            <w:r w:rsidRPr="00C43ACB">
              <w:rPr>
                <w:rFonts w:ascii="Arial" w:eastAsia="Arial Unicode MS" w:hAnsi="Arial" w:cs="Arial"/>
                <w:i/>
                <w:sz w:val="18"/>
                <w:szCs w:val="18"/>
              </w:rPr>
              <w:t>accessControlPolicyIDs</w:t>
            </w:r>
          </w:p>
        </w:tc>
        <w:tc>
          <w:tcPr>
            <w:tcW w:w="1077" w:type="dxa"/>
          </w:tcPr>
          <w:p w14:paraId="4BDDF92D"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0..1 (L)</w:t>
            </w:r>
          </w:p>
        </w:tc>
        <w:tc>
          <w:tcPr>
            <w:tcW w:w="1008" w:type="dxa"/>
          </w:tcPr>
          <w:p w14:paraId="1DAD02B3"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RW</w:t>
            </w:r>
          </w:p>
        </w:tc>
        <w:tc>
          <w:tcPr>
            <w:tcW w:w="3444" w:type="dxa"/>
          </w:tcPr>
          <w:p w14:paraId="114D4E38" w14:textId="77777777" w:rsidR="00CA62E1" w:rsidRPr="00C43ACB" w:rsidRDefault="00CA62E1" w:rsidP="00132BDE">
            <w:pPr>
              <w:spacing w:after="0"/>
              <w:rPr>
                <w:rFonts w:ascii="Arial" w:eastAsia="Arial Unicode MS" w:hAnsi="Arial" w:cs="Arial"/>
                <w:sz w:val="18"/>
                <w:szCs w:val="18"/>
              </w:rPr>
            </w:pPr>
            <w:r w:rsidRPr="00C43ACB">
              <w:rPr>
                <w:rFonts w:ascii="Arial" w:eastAsia="Arial Unicode MS" w:hAnsi="Arial" w:cs="Arial"/>
                <w:sz w:val="18"/>
                <w:szCs w:val="18"/>
              </w:rPr>
              <w:t>See clause 9.6.1.3</w:t>
            </w:r>
            <w:r w:rsidR="006B428F" w:rsidRPr="00C43ACB">
              <w:rPr>
                <w:rFonts w:ascii="Arial" w:eastAsia="Arial Unicode MS" w:hAnsi="Arial" w:cs="Arial"/>
                <w:sz w:val="18"/>
                <w:szCs w:val="18"/>
              </w:rPr>
              <w:t>.</w:t>
            </w:r>
          </w:p>
        </w:tc>
        <w:tc>
          <w:tcPr>
            <w:tcW w:w="1452" w:type="dxa"/>
          </w:tcPr>
          <w:p w14:paraId="5DBE6EDE"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MA</w:t>
            </w:r>
          </w:p>
        </w:tc>
      </w:tr>
      <w:tr w:rsidR="00CA62E1" w:rsidRPr="00C43ACB" w14:paraId="577EFD93" w14:textId="77777777" w:rsidTr="00132BDE">
        <w:trPr>
          <w:jc w:val="center"/>
        </w:trPr>
        <w:tc>
          <w:tcPr>
            <w:tcW w:w="2304" w:type="dxa"/>
          </w:tcPr>
          <w:p w14:paraId="18F49B3B" w14:textId="77777777" w:rsidR="00CA62E1" w:rsidRPr="00C43ACB" w:rsidRDefault="00CA62E1" w:rsidP="00132BDE">
            <w:pPr>
              <w:spacing w:after="0"/>
              <w:rPr>
                <w:rFonts w:ascii="Arial" w:eastAsia="Arial Unicode MS" w:hAnsi="Arial" w:cs="Arial"/>
                <w:i/>
                <w:sz w:val="18"/>
                <w:szCs w:val="18"/>
              </w:rPr>
            </w:pPr>
            <w:r w:rsidRPr="00C43ACB">
              <w:rPr>
                <w:rFonts w:ascii="Arial" w:eastAsia="Arial Unicode MS" w:hAnsi="Arial" w:cs="Arial"/>
                <w:i/>
                <w:sz w:val="18"/>
                <w:szCs w:val="18"/>
              </w:rPr>
              <w:t>labels</w:t>
            </w:r>
          </w:p>
        </w:tc>
        <w:tc>
          <w:tcPr>
            <w:tcW w:w="1077" w:type="dxa"/>
          </w:tcPr>
          <w:p w14:paraId="7AF3D39D"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0..1 (L)</w:t>
            </w:r>
          </w:p>
        </w:tc>
        <w:tc>
          <w:tcPr>
            <w:tcW w:w="1008" w:type="dxa"/>
          </w:tcPr>
          <w:p w14:paraId="770A1C2D" w14:textId="77777777" w:rsidR="00CA62E1" w:rsidRPr="00C43ACB" w:rsidRDefault="00CA62E1" w:rsidP="00132BDE">
            <w:pPr>
              <w:spacing w:after="0"/>
              <w:jc w:val="center"/>
              <w:rPr>
                <w:rFonts w:ascii="Arial" w:eastAsia="Arial Unicode MS" w:hAnsi="Arial" w:cs="Arial"/>
                <w:sz w:val="18"/>
                <w:szCs w:val="18"/>
                <w:lang w:eastAsia="zh-CN"/>
              </w:rPr>
            </w:pPr>
            <w:r w:rsidRPr="00C43ACB">
              <w:rPr>
                <w:rFonts w:ascii="Arial" w:eastAsia="Arial Unicode MS" w:hAnsi="Arial" w:cs="Arial" w:hint="eastAsia"/>
                <w:sz w:val="18"/>
                <w:szCs w:val="18"/>
                <w:lang w:eastAsia="zh-CN"/>
              </w:rPr>
              <w:t>RW</w:t>
            </w:r>
          </w:p>
        </w:tc>
        <w:tc>
          <w:tcPr>
            <w:tcW w:w="3444" w:type="dxa"/>
          </w:tcPr>
          <w:p w14:paraId="59E7EB26" w14:textId="77777777" w:rsidR="00CA62E1" w:rsidRPr="00C43ACB" w:rsidRDefault="00CA62E1" w:rsidP="00132BDE">
            <w:pPr>
              <w:spacing w:after="0"/>
              <w:rPr>
                <w:rFonts w:ascii="Arial" w:eastAsia="Arial Unicode MS" w:hAnsi="Arial" w:cs="Arial"/>
                <w:sz w:val="18"/>
                <w:szCs w:val="18"/>
              </w:rPr>
            </w:pPr>
            <w:r w:rsidRPr="00C43ACB">
              <w:rPr>
                <w:rFonts w:ascii="Arial" w:eastAsia="Arial Unicode MS" w:hAnsi="Arial" w:cs="Arial"/>
                <w:sz w:val="18"/>
                <w:szCs w:val="18"/>
              </w:rPr>
              <w:t>See clause 9.6.1.3</w:t>
            </w:r>
            <w:r w:rsidR="006B428F" w:rsidRPr="00C43ACB">
              <w:rPr>
                <w:rFonts w:ascii="Arial" w:eastAsia="Arial Unicode MS" w:hAnsi="Arial" w:cs="Arial"/>
                <w:sz w:val="18"/>
                <w:szCs w:val="18"/>
              </w:rPr>
              <w:t>.</w:t>
            </w:r>
          </w:p>
        </w:tc>
        <w:tc>
          <w:tcPr>
            <w:tcW w:w="1452" w:type="dxa"/>
          </w:tcPr>
          <w:p w14:paraId="3134F3F0"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MA</w:t>
            </w:r>
          </w:p>
        </w:tc>
      </w:tr>
      <w:tr w:rsidR="00CA62E1" w:rsidRPr="00C43ACB" w14:paraId="52CDDA25" w14:textId="77777777" w:rsidTr="00132BDE">
        <w:trPr>
          <w:jc w:val="center"/>
        </w:trPr>
        <w:tc>
          <w:tcPr>
            <w:tcW w:w="2304" w:type="dxa"/>
          </w:tcPr>
          <w:p w14:paraId="3DD2E3DE" w14:textId="77777777" w:rsidR="00CA62E1" w:rsidRPr="00C43ACB" w:rsidRDefault="00CA62E1" w:rsidP="00132BDE">
            <w:pPr>
              <w:spacing w:after="0"/>
              <w:rPr>
                <w:rFonts w:ascii="Arial" w:eastAsia="Arial Unicode MS" w:hAnsi="Arial" w:cs="Arial"/>
                <w:i/>
                <w:sz w:val="18"/>
                <w:szCs w:val="18"/>
              </w:rPr>
            </w:pPr>
            <w:r w:rsidRPr="00C43ACB">
              <w:rPr>
                <w:rFonts w:ascii="Arial" w:eastAsia="Arial Unicode MS" w:hAnsi="Arial" w:cs="Arial"/>
                <w:i/>
                <w:sz w:val="18"/>
                <w:szCs w:val="18"/>
              </w:rPr>
              <w:t>creationTime</w:t>
            </w:r>
          </w:p>
        </w:tc>
        <w:tc>
          <w:tcPr>
            <w:tcW w:w="1077" w:type="dxa"/>
          </w:tcPr>
          <w:p w14:paraId="5E7C91F7" w14:textId="77777777" w:rsidR="00CA62E1" w:rsidRPr="00C43ACB" w:rsidRDefault="00CA62E1" w:rsidP="006B428F">
            <w:pPr>
              <w:spacing w:after="0"/>
              <w:jc w:val="center"/>
              <w:rPr>
                <w:rFonts w:ascii="Arial" w:eastAsia="Arial Unicode MS" w:hAnsi="Arial" w:cs="Arial"/>
                <w:sz w:val="18"/>
                <w:szCs w:val="18"/>
              </w:rPr>
            </w:pPr>
            <w:r w:rsidRPr="00C43ACB">
              <w:rPr>
                <w:rFonts w:ascii="Arial" w:eastAsia="Arial Unicode MS" w:hAnsi="Arial" w:cs="Arial"/>
                <w:sz w:val="18"/>
                <w:szCs w:val="18"/>
              </w:rPr>
              <w:t>0..1</w:t>
            </w:r>
            <w:r w:rsidRPr="00C43ACB">
              <w:rPr>
                <w:rFonts w:ascii="Arial" w:eastAsia="Arial Unicode MS" w:hAnsi="Arial" w:cs="Arial"/>
                <w:sz w:val="18"/>
                <w:szCs w:val="18"/>
              </w:rPr>
              <w:br/>
              <w:t>(</w:t>
            </w:r>
            <w:r w:rsidR="006B428F" w:rsidRPr="00C43ACB">
              <w:rPr>
                <w:rFonts w:ascii="Arial" w:eastAsia="Arial Unicode MS" w:hAnsi="Arial" w:cs="Arial"/>
                <w:sz w:val="18"/>
                <w:szCs w:val="18"/>
              </w:rPr>
              <w:t>note</w:t>
            </w:r>
            <w:r w:rsidRPr="00C43ACB">
              <w:rPr>
                <w:rFonts w:ascii="Arial" w:eastAsia="Arial Unicode MS" w:hAnsi="Arial" w:cs="Arial"/>
                <w:sz w:val="18"/>
                <w:szCs w:val="18"/>
              </w:rPr>
              <w:t>)</w:t>
            </w:r>
          </w:p>
        </w:tc>
        <w:tc>
          <w:tcPr>
            <w:tcW w:w="1008" w:type="dxa"/>
          </w:tcPr>
          <w:p w14:paraId="6BF89428" w14:textId="77777777" w:rsidR="00CA62E1" w:rsidRPr="00C43ACB" w:rsidRDefault="00CA62E1" w:rsidP="00132BDE">
            <w:pPr>
              <w:spacing w:after="0"/>
              <w:jc w:val="center"/>
              <w:rPr>
                <w:rFonts w:ascii="Arial" w:eastAsia="Arial Unicode MS" w:hAnsi="Arial" w:cs="Arial"/>
                <w:sz w:val="18"/>
                <w:szCs w:val="18"/>
                <w:lang w:eastAsia="zh-CN"/>
              </w:rPr>
            </w:pPr>
            <w:r w:rsidRPr="00C43ACB">
              <w:rPr>
                <w:rFonts w:ascii="Arial" w:eastAsia="Arial Unicode MS" w:hAnsi="Arial" w:cs="Arial" w:hint="eastAsia"/>
                <w:sz w:val="18"/>
                <w:szCs w:val="18"/>
                <w:lang w:eastAsia="zh-CN"/>
              </w:rPr>
              <w:t>RO</w:t>
            </w:r>
          </w:p>
        </w:tc>
        <w:tc>
          <w:tcPr>
            <w:tcW w:w="3444" w:type="dxa"/>
          </w:tcPr>
          <w:p w14:paraId="3A58C428" w14:textId="77777777" w:rsidR="00CA62E1" w:rsidRPr="00C43ACB" w:rsidRDefault="00CA62E1" w:rsidP="00132BDE">
            <w:pPr>
              <w:spacing w:after="0"/>
              <w:rPr>
                <w:rFonts w:ascii="Arial" w:eastAsia="Arial Unicode MS" w:hAnsi="Arial" w:cs="Arial"/>
                <w:sz w:val="18"/>
                <w:szCs w:val="18"/>
              </w:rPr>
            </w:pPr>
            <w:r w:rsidRPr="00C43ACB">
              <w:rPr>
                <w:rFonts w:ascii="Arial" w:eastAsia="Arial Unicode MS" w:hAnsi="Arial" w:cs="Arial"/>
                <w:sz w:val="18"/>
                <w:szCs w:val="18"/>
              </w:rPr>
              <w:t>See clause 9.6.1.3</w:t>
            </w:r>
            <w:r w:rsidR="006B428F" w:rsidRPr="00C43ACB">
              <w:rPr>
                <w:rFonts w:ascii="Arial" w:eastAsia="Arial Unicode MS" w:hAnsi="Arial" w:cs="Arial"/>
                <w:sz w:val="18"/>
                <w:szCs w:val="18"/>
              </w:rPr>
              <w:t>.</w:t>
            </w:r>
          </w:p>
        </w:tc>
        <w:tc>
          <w:tcPr>
            <w:tcW w:w="1452" w:type="dxa"/>
          </w:tcPr>
          <w:p w14:paraId="7A6A15A8"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NA</w:t>
            </w:r>
          </w:p>
        </w:tc>
      </w:tr>
      <w:tr w:rsidR="00CA62E1" w:rsidRPr="00C43ACB" w14:paraId="7158CA79" w14:textId="77777777" w:rsidTr="00132BDE">
        <w:trPr>
          <w:jc w:val="center"/>
        </w:trPr>
        <w:tc>
          <w:tcPr>
            <w:tcW w:w="2304" w:type="dxa"/>
          </w:tcPr>
          <w:p w14:paraId="3E36B10E" w14:textId="77777777" w:rsidR="00CA62E1" w:rsidRPr="00C43ACB" w:rsidRDefault="00CA62E1" w:rsidP="00132BDE">
            <w:pPr>
              <w:spacing w:after="0"/>
              <w:rPr>
                <w:rFonts w:ascii="Arial" w:eastAsia="Arial Unicode MS" w:hAnsi="Arial" w:cs="Arial"/>
                <w:i/>
                <w:sz w:val="18"/>
                <w:szCs w:val="18"/>
              </w:rPr>
            </w:pPr>
            <w:r w:rsidRPr="00C43ACB">
              <w:rPr>
                <w:rFonts w:ascii="Arial" w:eastAsia="Arial Unicode MS" w:hAnsi="Arial" w:cs="Arial"/>
                <w:i/>
                <w:sz w:val="18"/>
                <w:szCs w:val="18"/>
              </w:rPr>
              <w:t>lastModifiedTime</w:t>
            </w:r>
          </w:p>
        </w:tc>
        <w:tc>
          <w:tcPr>
            <w:tcW w:w="1077" w:type="dxa"/>
          </w:tcPr>
          <w:p w14:paraId="53334A57" w14:textId="77777777" w:rsidR="00CA62E1" w:rsidRPr="00C43ACB" w:rsidRDefault="00CA62E1" w:rsidP="006B428F">
            <w:pPr>
              <w:spacing w:after="0"/>
              <w:jc w:val="center"/>
              <w:rPr>
                <w:rFonts w:ascii="Arial" w:eastAsia="Arial Unicode MS" w:hAnsi="Arial" w:cs="Arial"/>
                <w:sz w:val="18"/>
                <w:szCs w:val="18"/>
              </w:rPr>
            </w:pPr>
            <w:r w:rsidRPr="00C43ACB">
              <w:rPr>
                <w:rFonts w:ascii="Arial" w:eastAsia="Arial Unicode MS" w:hAnsi="Arial" w:cs="Arial"/>
                <w:sz w:val="18"/>
                <w:szCs w:val="18"/>
              </w:rPr>
              <w:t>0..1</w:t>
            </w:r>
            <w:r w:rsidRPr="00C43ACB">
              <w:rPr>
                <w:rFonts w:ascii="Arial" w:eastAsia="Arial Unicode MS" w:hAnsi="Arial" w:cs="Arial"/>
                <w:sz w:val="18"/>
                <w:szCs w:val="18"/>
              </w:rPr>
              <w:br/>
              <w:t>(</w:t>
            </w:r>
            <w:r w:rsidR="006B428F" w:rsidRPr="00C43ACB">
              <w:rPr>
                <w:rFonts w:ascii="Arial" w:eastAsia="Arial Unicode MS" w:hAnsi="Arial" w:cs="Arial"/>
                <w:sz w:val="18"/>
                <w:szCs w:val="18"/>
              </w:rPr>
              <w:t>note</w:t>
            </w:r>
            <w:r w:rsidRPr="00C43ACB">
              <w:rPr>
                <w:rFonts w:ascii="Arial" w:eastAsia="Arial Unicode MS" w:hAnsi="Arial" w:cs="Arial"/>
                <w:sz w:val="18"/>
                <w:szCs w:val="18"/>
              </w:rPr>
              <w:t>)</w:t>
            </w:r>
          </w:p>
        </w:tc>
        <w:tc>
          <w:tcPr>
            <w:tcW w:w="1008" w:type="dxa"/>
          </w:tcPr>
          <w:p w14:paraId="71B7C6CA"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RO</w:t>
            </w:r>
          </w:p>
        </w:tc>
        <w:tc>
          <w:tcPr>
            <w:tcW w:w="3444" w:type="dxa"/>
          </w:tcPr>
          <w:p w14:paraId="325235C2" w14:textId="77777777" w:rsidR="00CA62E1" w:rsidRPr="00C43ACB" w:rsidRDefault="00CA62E1" w:rsidP="00132BDE">
            <w:pPr>
              <w:spacing w:after="0"/>
              <w:rPr>
                <w:rFonts w:ascii="Arial" w:eastAsia="Arial Unicode MS" w:hAnsi="Arial" w:cs="Arial"/>
                <w:sz w:val="18"/>
                <w:szCs w:val="18"/>
              </w:rPr>
            </w:pPr>
            <w:r w:rsidRPr="00C43ACB">
              <w:rPr>
                <w:rFonts w:ascii="Arial" w:eastAsia="Arial Unicode MS" w:hAnsi="Arial" w:cs="Arial"/>
                <w:sz w:val="18"/>
                <w:szCs w:val="18"/>
              </w:rPr>
              <w:t>See clause 9.6.1.3</w:t>
            </w:r>
            <w:r w:rsidR="006B428F" w:rsidRPr="00C43ACB">
              <w:rPr>
                <w:rFonts w:ascii="Arial" w:eastAsia="Arial Unicode MS" w:hAnsi="Arial" w:cs="Arial"/>
                <w:sz w:val="18"/>
                <w:szCs w:val="18"/>
              </w:rPr>
              <w:t>.</w:t>
            </w:r>
          </w:p>
        </w:tc>
        <w:tc>
          <w:tcPr>
            <w:tcW w:w="1452" w:type="dxa"/>
          </w:tcPr>
          <w:p w14:paraId="16E52F6B"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NA</w:t>
            </w:r>
          </w:p>
        </w:tc>
      </w:tr>
      <w:tr w:rsidR="00CA62E1" w:rsidRPr="00C43ACB" w14:paraId="3BC1D8FB" w14:textId="77777777" w:rsidTr="00132BDE">
        <w:trPr>
          <w:jc w:val="center"/>
        </w:trPr>
        <w:tc>
          <w:tcPr>
            <w:tcW w:w="2304" w:type="dxa"/>
          </w:tcPr>
          <w:p w14:paraId="765C8368" w14:textId="77777777" w:rsidR="00CA62E1" w:rsidRPr="00C43ACB" w:rsidRDefault="00CA62E1" w:rsidP="00132BDE">
            <w:pPr>
              <w:spacing w:after="0"/>
              <w:rPr>
                <w:rFonts w:ascii="Arial" w:eastAsia="Arial Unicode MS" w:hAnsi="Arial"/>
                <w:i/>
                <w:sz w:val="18"/>
                <w:szCs w:val="18"/>
              </w:rPr>
            </w:pPr>
            <w:r w:rsidRPr="00C43ACB">
              <w:rPr>
                <w:rFonts w:ascii="Arial" w:eastAsia="Arial Unicode MS" w:hAnsi="Arial"/>
                <w:i/>
                <w:sz w:val="18"/>
              </w:rPr>
              <w:t>stateTag</w:t>
            </w:r>
          </w:p>
        </w:tc>
        <w:tc>
          <w:tcPr>
            <w:tcW w:w="1077" w:type="dxa"/>
          </w:tcPr>
          <w:p w14:paraId="562A2BEF" w14:textId="77777777" w:rsidR="00CA62E1" w:rsidRPr="00C43ACB" w:rsidRDefault="00CA62E1" w:rsidP="00132BDE">
            <w:pPr>
              <w:spacing w:after="0"/>
              <w:jc w:val="center"/>
              <w:rPr>
                <w:rFonts w:ascii="Arial" w:eastAsia="Arial Unicode MS" w:hAnsi="Arial"/>
                <w:sz w:val="18"/>
                <w:szCs w:val="18"/>
              </w:rPr>
            </w:pPr>
            <w:r w:rsidRPr="00C43ACB">
              <w:rPr>
                <w:rFonts w:ascii="Arial" w:eastAsia="Arial Unicode MS" w:hAnsi="Arial"/>
                <w:sz w:val="18"/>
                <w:szCs w:val="18"/>
              </w:rPr>
              <w:t>1</w:t>
            </w:r>
          </w:p>
        </w:tc>
        <w:tc>
          <w:tcPr>
            <w:tcW w:w="1008" w:type="dxa"/>
          </w:tcPr>
          <w:p w14:paraId="2AE4531B" w14:textId="77777777" w:rsidR="00CA62E1" w:rsidRPr="00C43ACB" w:rsidRDefault="00CA62E1" w:rsidP="00132BDE">
            <w:pPr>
              <w:spacing w:after="0"/>
              <w:jc w:val="center"/>
              <w:rPr>
                <w:rFonts w:ascii="Arial" w:eastAsia="Arial Unicode MS" w:hAnsi="Arial"/>
                <w:sz w:val="18"/>
                <w:szCs w:val="18"/>
              </w:rPr>
            </w:pPr>
            <w:r w:rsidRPr="00C43ACB">
              <w:rPr>
                <w:rFonts w:ascii="Arial" w:eastAsia="Arial Unicode MS" w:hAnsi="Arial"/>
                <w:sz w:val="18"/>
                <w:szCs w:val="18"/>
              </w:rPr>
              <w:t>RO</w:t>
            </w:r>
          </w:p>
        </w:tc>
        <w:tc>
          <w:tcPr>
            <w:tcW w:w="3444" w:type="dxa"/>
          </w:tcPr>
          <w:p w14:paraId="14550023" w14:textId="77777777" w:rsidR="00CA62E1" w:rsidRPr="00C43ACB" w:rsidRDefault="00CA62E1" w:rsidP="00132BDE">
            <w:pPr>
              <w:spacing w:after="0"/>
              <w:rPr>
                <w:rFonts w:ascii="Arial" w:eastAsia="宋体" w:hAnsi="Arial"/>
                <w:sz w:val="18"/>
                <w:szCs w:val="18"/>
                <w:lang w:eastAsia="zh-CN"/>
              </w:rPr>
            </w:pPr>
            <w:r w:rsidRPr="00C43ACB">
              <w:rPr>
                <w:rFonts w:ascii="Arial" w:hAnsi="Arial"/>
                <w:sz w:val="18"/>
                <w:szCs w:val="18"/>
              </w:rPr>
              <w:t>See clause 9.6.1.3</w:t>
            </w:r>
            <w:r w:rsidR="006B428F" w:rsidRPr="00C43ACB">
              <w:rPr>
                <w:rFonts w:ascii="Arial" w:hAnsi="Arial"/>
                <w:sz w:val="18"/>
                <w:szCs w:val="18"/>
              </w:rPr>
              <w:t>.</w:t>
            </w:r>
          </w:p>
          <w:p w14:paraId="1BF30394" w14:textId="77777777" w:rsidR="004A6267" w:rsidRPr="00C43ACB" w:rsidRDefault="004A6267" w:rsidP="00132BDE">
            <w:pPr>
              <w:spacing w:after="0"/>
              <w:rPr>
                <w:rFonts w:ascii="Arial" w:eastAsia="宋体" w:hAnsi="Arial"/>
                <w:sz w:val="18"/>
                <w:szCs w:val="18"/>
                <w:lang w:eastAsia="zh-CN"/>
              </w:rPr>
            </w:pPr>
            <w:r w:rsidRPr="00C43ACB">
              <w:rPr>
                <w:rFonts w:ascii="Arial" w:eastAsia="Arial Unicode MS" w:hAnsi="Arial" w:cs="Arial"/>
                <w:sz w:val="18"/>
                <w:szCs w:val="18"/>
              </w:rPr>
              <w:t xml:space="preserve">This </w:t>
            </w:r>
            <w:r w:rsidRPr="00C43ACB">
              <w:rPr>
                <w:rFonts w:ascii="Arial" w:eastAsia="Arial Unicode MS" w:hAnsi="Arial" w:cs="Arial"/>
                <w:i/>
                <w:sz w:val="18"/>
                <w:szCs w:val="18"/>
              </w:rPr>
              <w:t>stateTag</w:t>
            </w:r>
            <w:r w:rsidRPr="00C43ACB">
              <w:rPr>
                <w:rFonts w:ascii="Arial" w:eastAsia="Arial Unicode MS" w:hAnsi="Arial" w:cs="Arial"/>
                <w:sz w:val="18"/>
                <w:szCs w:val="18"/>
              </w:rPr>
              <w:t xml:space="preserve"> attribute value shall be incremented when a &lt;</w:t>
            </w:r>
            <w:r w:rsidRPr="00C43ACB">
              <w:rPr>
                <w:rFonts w:ascii="Arial" w:eastAsia="Arial Unicode MS" w:hAnsi="Arial" w:cs="Arial"/>
                <w:i/>
                <w:sz w:val="18"/>
                <w:szCs w:val="18"/>
              </w:rPr>
              <w:t>container</w:t>
            </w:r>
            <w:r w:rsidRPr="00C43ACB">
              <w:rPr>
                <w:rFonts w:ascii="Arial" w:eastAsia="Arial Unicode MS" w:hAnsi="Arial" w:cs="Arial"/>
                <w:sz w:val="18"/>
                <w:szCs w:val="18"/>
              </w:rPr>
              <w:t>&gt; or [</w:t>
            </w:r>
            <w:r w:rsidRPr="00C43ACB">
              <w:rPr>
                <w:rFonts w:ascii="Arial" w:eastAsia="Arial Unicode MS" w:hAnsi="Arial" w:cs="Arial"/>
                <w:i/>
                <w:sz w:val="18"/>
                <w:szCs w:val="18"/>
              </w:rPr>
              <w:t>flexContainer</w:t>
            </w:r>
            <w:r w:rsidRPr="00C43ACB">
              <w:rPr>
                <w:rFonts w:ascii="Arial" w:eastAsia="Arial Unicode MS" w:hAnsi="Arial" w:cs="Arial"/>
                <w:sz w:val="18"/>
                <w:szCs w:val="18"/>
              </w:rPr>
              <w:t xml:space="preserve">] child resource is created or deleted. This works same as the </w:t>
            </w:r>
            <w:r w:rsidRPr="00C43ACB">
              <w:rPr>
                <w:rFonts w:ascii="Arial" w:eastAsia="Arial Unicode MS" w:hAnsi="Arial" w:cs="Arial"/>
                <w:i/>
                <w:sz w:val="18"/>
                <w:szCs w:val="18"/>
              </w:rPr>
              <w:t>stateTag</w:t>
            </w:r>
            <w:r w:rsidRPr="00C43ACB">
              <w:rPr>
                <w:rFonts w:ascii="Arial" w:eastAsia="Arial Unicode MS" w:hAnsi="Arial" w:cs="Arial"/>
                <w:sz w:val="18"/>
                <w:szCs w:val="18"/>
              </w:rPr>
              <w:t xml:space="preserve"> attribute update on a &lt;container&gt; resource at a &lt;contentInstance&gt; resource creation or deletion.</w:t>
            </w:r>
          </w:p>
        </w:tc>
        <w:tc>
          <w:tcPr>
            <w:tcW w:w="1452" w:type="dxa"/>
            <w:shd w:val="clear" w:color="auto" w:fill="auto"/>
          </w:tcPr>
          <w:p w14:paraId="54DCF578" w14:textId="2F14719C" w:rsidR="00CA62E1" w:rsidRPr="00C43ACB" w:rsidRDefault="00333AB4" w:rsidP="00132BDE">
            <w:pPr>
              <w:spacing w:after="0"/>
              <w:jc w:val="center"/>
              <w:rPr>
                <w:rFonts w:ascii="Arial" w:hAnsi="Arial"/>
                <w:sz w:val="18"/>
                <w:szCs w:val="18"/>
              </w:rPr>
            </w:pPr>
            <w:r>
              <w:rPr>
                <w:szCs w:val="18"/>
              </w:rPr>
              <w:t>NA</w:t>
            </w:r>
          </w:p>
        </w:tc>
      </w:tr>
      <w:tr w:rsidR="00CA62E1" w:rsidRPr="00C43ACB" w14:paraId="3467AE57" w14:textId="77777777" w:rsidTr="00132BDE">
        <w:trPr>
          <w:jc w:val="center"/>
        </w:trPr>
        <w:tc>
          <w:tcPr>
            <w:tcW w:w="2304" w:type="dxa"/>
            <w:shd w:val="clear" w:color="auto" w:fill="auto"/>
          </w:tcPr>
          <w:p w14:paraId="16ADED9A" w14:textId="77777777" w:rsidR="00CA62E1" w:rsidRPr="00C43ACB" w:rsidRDefault="00CA62E1" w:rsidP="00132BDE">
            <w:pPr>
              <w:spacing w:after="0"/>
              <w:rPr>
                <w:rFonts w:ascii="Arial" w:eastAsia="Arial Unicode MS" w:hAnsi="Arial"/>
                <w:i/>
                <w:sz w:val="18"/>
              </w:rPr>
            </w:pPr>
            <w:r w:rsidRPr="00C43ACB">
              <w:rPr>
                <w:rFonts w:ascii="Arial" w:eastAsia="Arial Unicode MS" w:hAnsi="Arial" w:hint="eastAsia"/>
                <w:i/>
                <w:sz w:val="18"/>
              </w:rPr>
              <w:t>announceTo</w:t>
            </w:r>
          </w:p>
        </w:tc>
        <w:tc>
          <w:tcPr>
            <w:tcW w:w="1077" w:type="dxa"/>
            <w:shd w:val="clear" w:color="auto" w:fill="auto"/>
          </w:tcPr>
          <w:p w14:paraId="2980ED4F" w14:textId="77777777" w:rsidR="00CA62E1" w:rsidRPr="00C43ACB" w:rsidRDefault="00CA62E1" w:rsidP="00132BDE">
            <w:pPr>
              <w:spacing w:after="0"/>
              <w:jc w:val="center"/>
              <w:rPr>
                <w:rFonts w:ascii="Arial" w:eastAsia="Arial Unicode MS" w:hAnsi="Arial"/>
                <w:sz w:val="18"/>
                <w:szCs w:val="18"/>
              </w:rPr>
            </w:pPr>
            <w:r w:rsidRPr="00C43ACB">
              <w:rPr>
                <w:rFonts w:ascii="Arial" w:eastAsia="Arial Unicode MS" w:hAnsi="Arial"/>
                <w:sz w:val="18"/>
              </w:rPr>
              <w:t>0..</w:t>
            </w:r>
            <w:r w:rsidRPr="00C43ACB">
              <w:rPr>
                <w:rFonts w:ascii="Arial" w:eastAsia="Arial Unicode MS" w:hAnsi="Arial" w:hint="eastAsia"/>
                <w:sz w:val="18"/>
              </w:rPr>
              <w:t>1</w:t>
            </w:r>
            <w:r w:rsidRPr="00C43ACB">
              <w:rPr>
                <w:rFonts w:ascii="Arial" w:eastAsia="Arial Unicode MS" w:hAnsi="Arial"/>
                <w:sz w:val="18"/>
              </w:rPr>
              <w:t xml:space="preserve"> (L)</w:t>
            </w:r>
          </w:p>
        </w:tc>
        <w:tc>
          <w:tcPr>
            <w:tcW w:w="1008" w:type="dxa"/>
            <w:shd w:val="clear" w:color="auto" w:fill="auto"/>
          </w:tcPr>
          <w:p w14:paraId="521CCAA9" w14:textId="77777777" w:rsidR="00CA62E1" w:rsidRPr="00C43ACB" w:rsidRDefault="00CA62E1" w:rsidP="00132BDE">
            <w:pPr>
              <w:spacing w:after="0"/>
              <w:jc w:val="center"/>
              <w:rPr>
                <w:rFonts w:ascii="Arial" w:eastAsia="Arial Unicode MS" w:hAnsi="Arial"/>
                <w:sz w:val="18"/>
                <w:szCs w:val="18"/>
              </w:rPr>
            </w:pPr>
            <w:r w:rsidRPr="00C43ACB">
              <w:rPr>
                <w:rFonts w:ascii="Arial" w:eastAsia="Arial Unicode MS" w:hAnsi="Arial" w:hint="eastAsia"/>
                <w:sz w:val="18"/>
              </w:rPr>
              <w:t>RW</w:t>
            </w:r>
          </w:p>
        </w:tc>
        <w:tc>
          <w:tcPr>
            <w:tcW w:w="3444" w:type="dxa"/>
            <w:shd w:val="clear" w:color="auto" w:fill="auto"/>
          </w:tcPr>
          <w:p w14:paraId="3597A2DE" w14:textId="77777777" w:rsidR="00CA62E1" w:rsidRPr="00C43ACB" w:rsidRDefault="00CA62E1" w:rsidP="00132BDE">
            <w:pPr>
              <w:spacing w:after="0"/>
              <w:rPr>
                <w:rFonts w:ascii="Arial" w:hAnsi="Arial"/>
                <w:sz w:val="18"/>
                <w:szCs w:val="18"/>
              </w:rPr>
            </w:pPr>
            <w:r w:rsidRPr="00C43ACB">
              <w:rPr>
                <w:rFonts w:ascii="Arial" w:eastAsia="Arial Unicode MS" w:hAnsi="Arial"/>
                <w:sz w:val="18"/>
              </w:rPr>
              <w:t>See clause 9.6.1.3</w:t>
            </w:r>
            <w:r w:rsidR="006B428F" w:rsidRPr="00C43ACB">
              <w:rPr>
                <w:rFonts w:ascii="Arial" w:eastAsia="Arial Unicode MS" w:hAnsi="Arial"/>
                <w:sz w:val="18"/>
              </w:rPr>
              <w:t>.</w:t>
            </w:r>
          </w:p>
        </w:tc>
        <w:tc>
          <w:tcPr>
            <w:tcW w:w="1452" w:type="dxa"/>
            <w:shd w:val="clear" w:color="auto" w:fill="auto"/>
          </w:tcPr>
          <w:p w14:paraId="154FE097" w14:textId="77777777" w:rsidR="00CA62E1" w:rsidRPr="00C43ACB" w:rsidRDefault="00CA62E1" w:rsidP="00132BDE">
            <w:pPr>
              <w:spacing w:after="0"/>
              <w:jc w:val="center"/>
              <w:rPr>
                <w:rFonts w:ascii="Arial" w:hAnsi="Arial"/>
                <w:sz w:val="18"/>
                <w:szCs w:val="18"/>
              </w:rPr>
            </w:pPr>
            <w:r w:rsidRPr="00C43ACB">
              <w:rPr>
                <w:rFonts w:ascii="Arial" w:eastAsia="Arial Unicode MS" w:hAnsi="Arial"/>
                <w:sz w:val="18"/>
              </w:rPr>
              <w:t>NA</w:t>
            </w:r>
          </w:p>
        </w:tc>
      </w:tr>
      <w:tr w:rsidR="00CA62E1" w:rsidRPr="00C43ACB" w14:paraId="02288811" w14:textId="77777777" w:rsidTr="00132BDE">
        <w:trPr>
          <w:jc w:val="center"/>
        </w:trPr>
        <w:tc>
          <w:tcPr>
            <w:tcW w:w="2304" w:type="dxa"/>
            <w:shd w:val="clear" w:color="auto" w:fill="auto"/>
          </w:tcPr>
          <w:p w14:paraId="0897FCE7" w14:textId="77777777" w:rsidR="00CA62E1" w:rsidRPr="00C43ACB" w:rsidRDefault="00CA62E1" w:rsidP="00132BDE">
            <w:pPr>
              <w:spacing w:after="0"/>
              <w:rPr>
                <w:rFonts w:ascii="Arial" w:eastAsia="Arial Unicode MS" w:hAnsi="Arial"/>
                <w:i/>
                <w:sz w:val="18"/>
              </w:rPr>
            </w:pPr>
            <w:r w:rsidRPr="00C43ACB">
              <w:rPr>
                <w:rFonts w:ascii="Arial" w:eastAsia="Arial Unicode MS" w:hAnsi="Arial" w:hint="eastAsia"/>
                <w:i/>
                <w:sz w:val="18"/>
              </w:rPr>
              <w:t>announcedAttribute</w:t>
            </w:r>
          </w:p>
        </w:tc>
        <w:tc>
          <w:tcPr>
            <w:tcW w:w="1077" w:type="dxa"/>
            <w:shd w:val="clear" w:color="auto" w:fill="auto"/>
          </w:tcPr>
          <w:p w14:paraId="49CDCD5C" w14:textId="77777777" w:rsidR="00CA62E1" w:rsidRPr="00C43ACB" w:rsidRDefault="00CA62E1" w:rsidP="00132BDE">
            <w:pPr>
              <w:spacing w:after="0"/>
              <w:jc w:val="center"/>
              <w:rPr>
                <w:rFonts w:ascii="Arial" w:eastAsia="Arial Unicode MS" w:hAnsi="Arial"/>
                <w:sz w:val="18"/>
                <w:szCs w:val="18"/>
              </w:rPr>
            </w:pPr>
            <w:r w:rsidRPr="00C43ACB">
              <w:rPr>
                <w:rFonts w:ascii="Arial" w:eastAsia="Arial Unicode MS" w:hAnsi="Arial"/>
                <w:sz w:val="18"/>
              </w:rPr>
              <w:t>0..</w:t>
            </w:r>
            <w:r w:rsidRPr="00C43ACB">
              <w:rPr>
                <w:rFonts w:ascii="Arial" w:eastAsia="Arial Unicode MS" w:hAnsi="Arial" w:hint="eastAsia"/>
                <w:sz w:val="18"/>
              </w:rPr>
              <w:t>1</w:t>
            </w:r>
            <w:r w:rsidRPr="00C43ACB">
              <w:rPr>
                <w:rFonts w:ascii="Arial" w:eastAsia="Arial Unicode MS" w:hAnsi="Arial"/>
                <w:sz w:val="18"/>
              </w:rPr>
              <w:t xml:space="preserve"> (L)</w:t>
            </w:r>
          </w:p>
        </w:tc>
        <w:tc>
          <w:tcPr>
            <w:tcW w:w="1008" w:type="dxa"/>
            <w:shd w:val="clear" w:color="auto" w:fill="auto"/>
          </w:tcPr>
          <w:p w14:paraId="774C1909" w14:textId="77777777" w:rsidR="00CA62E1" w:rsidRPr="00C43ACB" w:rsidRDefault="00CA62E1" w:rsidP="00132BDE">
            <w:pPr>
              <w:spacing w:after="0"/>
              <w:jc w:val="center"/>
              <w:rPr>
                <w:rFonts w:ascii="Arial" w:eastAsia="Arial Unicode MS" w:hAnsi="Arial"/>
                <w:sz w:val="18"/>
                <w:szCs w:val="18"/>
              </w:rPr>
            </w:pPr>
            <w:r w:rsidRPr="00C43ACB">
              <w:rPr>
                <w:rFonts w:ascii="Arial" w:eastAsia="Arial Unicode MS" w:hAnsi="Arial" w:hint="eastAsia"/>
                <w:sz w:val="18"/>
              </w:rPr>
              <w:t>RW</w:t>
            </w:r>
          </w:p>
        </w:tc>
        <w:tc>
          <w:tcPr>
            <w:tcW w:w="3444" w:type="dxa"/>
            <w:shd w:val="clear" w:color="auto" w:fill="auto"/>
          </w:tcPr>
          <w:p w14:paraId="3D696D93" w14:textId="77777777" w:rsidR="00CA62E1" w:rsidRPr="00C43ACB" w:rsidRDefault="00CA62E1" w:rsidP="00132BDE">
            <w:pPr>
              <w:spacing w:after="0"/>
              <w:rPr>
                <w:rFonts w:ascii="Arial" w:hAnsi="Arial"/>
                <w:sz w:val="18"/>
                <w:szCs w:val="18"/>
              </w:rPr>
            </w:pPr>
            <w:r w:rsidRPr="00C43ACB">
              <w:rPr>
                <w:rFonts w:ascii="Arial" w:eastAsia="Arial Unicode MS" w:hAnsi="Arial"/>
                <w:sz w:val="18"/>
              </w:rPr>
              <w:t>See clause 9.6.1.3</w:t>
            </w:r>
            <w:r w:rsidR="006B428F" w:rsidRPr="00C43ACB">
              <w:rPr>
                <w:rFonts w:ascii="Arial" w:eastAsia="Arial Unicode MS" w:hAnsi="Arial"/>
                <w:sz w:val="18"/>
              </w:rPr>
              <w:t>.</w:t>
            </w:r>
          </w:p>
        </w:tc>
        <w:tc>
          <w:tcPr>
            <w:tcW w:w="1452" w:type="dxa"/>
            <w:shd w:val="clear" w:color="auto" w:fill="auto"/>
          </w:tcPr>
          <w:p w14:paraId="109D6B42" w14:textId="77777777" w:rsidR="00CA62E1" w:rsidRPr="00C43ACB" w:rsidRDefault="00CA62E1" w:rsidP="00132BDE">
            <w:pPr>
              <w:spacing w:after="0"/>
              <w:jc w:val="center"/>
              <w:rPr>
                <w:rFonts w:ascii="Arial" w:hAnsi="Arial"/>
                <w:sz w:val="18"/>
                <w:szCs w:val="18"/>
              </w:rPr>
            </w:pPr>
            <w:r w:rsidRPr="00C43ACB">
              <w:rPr>
                <w:rFonts w:ascii="Arial" w:eastAsia="Arial Unicode MS" w:hAnsi="Arial"/>
                <w:sz w:val="18"/>
              </w:rPr>
              <w:t>NA</w:t>
            </w:r>
          </w:p>
        </w:tc>
      </w:tr>
      <w:tr w:rsidR="004C050F" w:rsidRPr="00C43ACB" w14:paraId="2CD96C1F" w14:textId="77777777" w:rsidTr="00132BDE">
        <w:trPr>
          <w:jc w:val="center"/>
        </w:trPr>
        <w:tc>
          <w:tcPr>
            <w:tcW w:w="2304" w:type="dxa"/>
            <w:shd w:val="clear" w:color="auto" w:fill="auto"/>
          </w:tcPr>
          <w:p w14:paraId="67F8936B" w14:textId="77777777" w:rsidR="004C050F" w:rsidRPr="00C43ACB" w:rsidRDefault="004C050F" w:rsidP="00132BDE">
            <w:pPr>
              <w:spacing w:after="0"/>
              <w:rPr>
                <w:rFonts w:ascii="Arial" w:eastAsia="Arial Unicode MS" w:hAnsi="Arial"/>
                <w:i/>
                <w:sz w:val="18"/>
              </w:rPr>
            </w:pPr>
            <w:r w:rsidRPr="00C43ACB">
              <w:rPr>
                <w:rFonts w:ascii="Arial" w:eastAsia="Arial Unicode MS" w:hAnsi="Arial" w:cs="Arial"/>
                <w:i/>
                <w:sz w:val="18"/>
                <w:lang w:eastAsia="ko-KR"/>
              </w:rPr>
              <w:t>dynamicAuthorizationConsultationIDs</w:t>
            </w:r>
          </w:p>
        </w:tc>
        <w:tc>
          <w:tcPr>
            <w:tcW w:w="1077" w:type="dxa"/>
            <w:shd w:val="clear" w:color="auto" w:fill="auto"/>
          </w:tcPr>
          <w:p w14:paraId="463C6643" w14:textId="77777777" w:rsidR="004C050F" w:rsidRPr="00C43ACB" w:rsidRDefault="004C050F" w:rsidP="00132BDE">
            <w:pPr>
              <w:spacing w:after="0"/>
              <w:jc w:val="center"/>
              <w:rPr>
                <w:rFonts w:ascii="Arial" w:eastAsia="Arial Unicode MS" w:hAnsi="Arial"/>
                <w:sz w:val="18"/>
              </w:rPr>
            </w:pPr>
            <w:r w:rsidRPr="00C43ACB">
              <w:rPr>
                <w:rFonts w:ascii="Arial" w:eastAsia="Arial Unicode MS" w:hAnsi="Arial" w:cs="Arial"/>
                <w:sz w:val="18"/>
                <w:lang w:eastAsia="ko-KR"/>
              </w:rPr>
              <w:t>0..1 (L)</w:t>
            </w:r>
          </w:p>
        </w:tc>
        <w:tc>
          <w:tcPr>
            <w:tcW w:w="1008" w:type="dxa"/>
            <w:shd w:val="clear" w:color="auto" w:fill="auto"/>
          </w:tcPr>
          <w:p w14:paraId="162BE286" w14:textId="77777777" w:rsidR="004C050F" w:rsidRPr="00C43ACB" w:rsidRDefault="004C050F" w:rsidP="00132BDE">
            <w:pPr>
              <w:spacing w:after="0"/>
              <w:jc w:val="center"/>
              <w:rPr>
                <w:rFonts w:ascii="Arial" w:eastAsia="Arial Unicode MS" w:hAnsi="Arial"/>
                <w:sz w:val="18"/>
              </w:rPr>
            </w:pPr>
            <w:r w:rsidRPr="00C43ACB">
              <w:rPr>
                <w:rFonts w:ascii="Arial" w:eastAsia="Arial Unicode MS" w:hAnsi="Arial" w:cs="Arial"/>
                <w:sz w:val="18"/>
                <w:lang w:eastAsia="ko-KR"/>
              </w:rPr>
              <w:t>RW</w:t>
            </w:r>
          </w:p>
        </w:tc>
        <w:tc>
          <w:tcPr>
            <w:tcW w:w="3444" w:type="dxa"/>
            <w:shd w:val="clear" w:color="auto" w:fill="auto"/>
          </w:tcPr>
          <w:p w14:paraId="2C9DDB6A" w14:textId="77777777" w:rsidR="004C050F" w:rsidRPr="00C43ACB" w:rsidRDefault="004C050F" w:rsidP="00132BDE">
            <w:pPr>
              <w:spacing w:after="0"/>
              <w:rPr>
                <w:rFonts w:ascii="Arial" w:eastAsia="Arial Unicode MS" w:hAnsi="Arial"/>
                <w:sz w:val="18"/>
              </w:rPr>
            </w:pPr>
            <w:r w:rsidRPr="00C43ACB">
              <w:rPr>
                <w:rFonts w:ascii="Arial" w:eastAsia="Arial Unicode MS" w:hAnsi="Arial" w:cs="Arial"/>
                <w:sz w:val="18"/>
              </w:rPr>
              <w:t>See clause 9.6.1.3</w:t>
            </w:r>
            <w:r w:rsidR="006B428F" w:rsidRPr="00C43ACB">
              <w:rPr>
                <w:rFonts w:ascii="Arial" w:eastAsia="Arial Unicode MS" w:hAnsi="Arial" w:cs="Arial"/>
                <w:sz w:val="18"/>
              </w:rPr>
              <w:t>.</w:t>
            </w:r>
          </w:p>
        </w:tc>
        <w:tc>
          <w:tcPr>
            <w:tcW w:w="1452" w:type="dxa"/>
            <w:shd w:val="clear" w:color="auto" w:fill="auto"/>
          </w:tcPr>
          <w:p w14:paraId="3EF735D8" w14:textId="77777777" w:rsidR="004C050F" w:rsidRPr="00C43ACB" w:rsidRDefault="004C050F" w:rsidP="00132BDE">
            <w:pPr>
              <w:spacing w:after="0"/>
              <w:jc w:val="center"/>
              <w:rPr>
                <w:rFonts w:ascii="Arial" w:eastAsia="Arial Unicode MS" w:hAnsi="Arial"/>
                <w:sz w:val="18"/>
              </w:rPr>
            </w:pPr>
            <w:r w:rsidRPr="00C43ACB">
              <w:rPr>
                <w:rFonts w:ascii="Arial" w:eastAsia="Arial Unicode MS" w:hAnsi="Arial" w:cs="Arial"/>
                <w:sz w:val="18"/>
                <w:lang w:eastAsia="ko-KR"/>
              </w:rPr>
              <w:t>OA</w:t>
            </w:r>
          </w:p>
        </w:tc>
      </w:tr>
      <w:tr w:rsidR="001C5126" w:rsidRPr="00C43ACB" w14:paraId="1B66F5C7" w14:textId="77777777" w:rsidTr="00132BDE">
        <w:trPr>
          <w:jc w:val="center"/>
        </w:trPr>
        <w:tc>
          <w:tcPr>
            <w:tcW w:w="2304" w:type="dxa"/>
            <w:shd w:val="clear" w:color="auto" w:fill="auto"/>
          </w:tcPr>
          <w:p w14:paraId="2C15B422" w14:textId="77777777" w:rsidR="001C5126" w:rsidRPr="00C43ACB" w:rsidRDefault="001C5126" w:rsidP="00132BDE">
            <w:pPr>
              <w:spacing w:after="0"/>
              <w:rPr>
                <w:rFonts w:ascii="Arial" w:eastAsia="Arial Unicode MS" w:hAnsi="Arial" w:cs="Arial"/>
                <w:i/>
                <w:sz w:val="18"/>
                <w:lang w:eastAsia="ko-KR"/>
              </w:rPr>
            </w:pPr>
            <w:r w:rsidRPr="00C43ACB">
              <w:rPr>
                <w:rFonts w:ascii="Arial" w:eastAsia="Arial Unicode MS" w:hAnsi="Arial" w:cs="Arial"/>
                <w:i/>
                <w:sz w:val="18"/>
                <w:szCs w:val="18"/>
              </w:rPr>
              <w:t>creator</w:t>
            </w:r>
          </w:p>
        </w:tc>
        <w:tc>
          <w:tcPr>
            <w:tcW w:w="1077" w:type="dxa"/>
            <w:shd w:val="clear" w:color="auto" w:fill="auto"/>
          </w:tcPr>
          <w:p w14:paraId="57AC5225" w14:textId="77777777" w:rsidR="001C5126" w:rsidRPr="00C43ACB" w:rsidRDefault="001C5126" w:rsidP="00132BDE">
            <w:pPr>
              <w:spacing w:after="0"/>
              <w:jc w:val="center"/>
              <w:rPr>
                <w:rFonts w:ascii="Arial" w:eastAsia="Arial Unicode MS" w:hAnsi="Arial" w:cs="Arial"/>
                <w:sz w:val="18"/>
                <w:lang w:eastAsia="ko-KR"/>
              </w:rPr>
            </w:pPr>
            <w:r w:rsidRPr="00C43ACB">
              <w:rPr>
                <w:rFonts w:ascii="Arial" w:eastAsia="Arial Unicode MS" w:hAnsi="Arial" w:cs="Arial" w:hint="eastAsia"/>
                <w:sz w:val="18"/>
                <w:szCs w:val="18"/>
                <w:lang w:eastAsia="zh-CN"/>
              </w:rPr>
              <w:t>0..</w:t>
            </w:r>
            <w:r w:rsidRPr="00C43ACB">
              <w:rPr>
                <w:rFonts w:ascii="Arial" w:eastAsia="Arial Unicode MS" w:hAnsi="Arial" w:cs="Arial"/>
                <w:sz w:val="18"/>
                <w:szCs w:val="18"/>
              </w:rPr>
              <w:t>1</w:t>
            </w:r>
          </w:p>
        </w:tc>
        <w:tc>
          <w:tcPr>
            <w:tcW w:w="1008" w:type="dxa"/>
            <w:shd w:val="clear" w:color="auto" w:fill="auto"/>
          </w:tcPr>
          <w:p w14:paraId="08D82E76" w14:textId="77777777" w:rsidR="001C5126" w:rsidRPr="00C43ACB" w:rsidRDefault="001C5126" w:rsidP="00132BDE">
            <w:pPr>
              <w:spacing w:after="0"/>
              <w:jc w:val="center"/>
              <w:rPr>
                <w:rFonts w:ascii="Arial" w:eastAsia="Arial Unicode MS" w:hAnsi="Arial" w:cs="Arial"/>
                <w:sz w:val="18"/>
                <w:lang w:eastAsia="ko-KR"/>
              </w:rPr>
            </w:pPr>
            <w:r w:rsidRPr="00C43ACB">
              <w:rPr>
                <w:rFonts w:ascii="Arial" w:eastAsia="Arial Unicode MS" w:hAnsi="Arial" w:cs="Arial" w:hint="eastAsia"/>
                <w:sz w:val="18"/>
                <w:szCs w:val="18"/>
                <w:lang w:eastAsia="zh-CN"/>
              </w:rPr>
              <w:t>RO</w:t>
            </w:r>
          </w:p>
        </w:tc>
        <w:tc>
          <w:tcPr>
            <w:tcW w:w="3444" w:type="dxa"/>
            <w:shd w:val="clear" w:color="auto" w:fill="auto"/>
          </w:tcPr>
          <w:p w14:paraId="687B1040" w14:textId="77777777" w:rsidR="001C5126" w:rsidRPr="00C43ACB" w:rsidRDefault="001C5126" w:rsidP="00132BDE">
            <w:pPr>
              <w:spacing w:after="0"/>
              <w:rPr>
                <w:rFonts w:ascii="Arial" w:eastAsia="Arial Unicode MS" w:hAnsi="Arial" w:cs="Arial"/>
                <w:sz w:val="18"/>
              </w:rPr>
            </w:pPr>
            <w:r w:rsidRPr="00C43ACB">
              <w:rPr>
                <w:rFonts w:ascii="Arial" w:eastAsia="Arial Unicode MS" w:hAnsi="Arial"/>
                <w:sz w:val="18"/>
              </w:rPr>
              <w:t xml:space="preserve"> See clause 9.6.1.3.</w:t>
            </w:r>
          </w:p>
        </w:tc>
        <w:tc>
          <w:tcPr>
            <w:tcW w:w="1452" w:type="dxa"/>
            <w:shd w:val="clear" w:color="auto" w:fill="auto"/>
          </w:tcPr>
          <w:p w14:paraId="542B479B" w14:textId="77777777" w:rsidR="001C5126" w:rsidRPr="00C43ACB" w:rsidRDefault="001C5126" w:rsidP="00132BDE">
            <w:pPr>
              <w:spacing w:after="0"/>
              <w:jc w:val="center"/>
              <w:rPr>
                <w:rFonts w:ascii="Arial" w:eastAsia="Arial Unicode MS" w:hAnsi="Arial" w:cs="Arial"/>
                <w:sz w:val="18"/>
                <w:lang w:eastAsia="ko-KR"/>
              </w:rPr>
            </w:pPr>
            <w:r w:rsidRPr="00C43ACB">
              <w:rPr>
                <w:rFonts w:ascii="Arial" w:eastAsia="Arial Unicode MS" w:hAnsi="Arial" w:cs="Arial"/>
                <w:sz w:val="18"/>
                <w:szCs w:val="18"/>
              </w:rPr>
              <w:t>NA</w:t>
            </w:r>
          </w:p>
        </w:tc>
      </w:tr>
      <w:tr w:rsidR="001C5126" w:rsidRPr="00C43ACB" w14:paraId="0249A47E" w14:textId="77777777" w:rsidTr="00132BDE">
        <w:trPr>
          <w:jc w:val="center"/>
        </w:trPr>
        <w:tc>
          <w:tcPr>
            <w:tcW w:w="2304" w:type="dxa"/>
            <w:shd w:val="clear" w:color="auto" w:fill="auto"/>
          </w:tcPr>
          <w:p w14:paraId="57EF9F6B" w14:textId="77777777" w:rsidR="001C5126" w:rsidRPr="00C43ACB" w:rsidRDefault="001C5126" w:rsidP="00132BDE">
            <w:pPr>
              <w:spacing w:after="0"/>
              <w:rPr>
                <w:rFonts w:ascii="Arial" w:eastAsia="Arial Unicode MS" w:hAnsi="Arial"/>
                <w:i/>
                <w:sz w:val="18"/>
              </w:rPr>
            </w:pPr>
            <w:r w:rsidRPr="00C43ACB">
              <w:rPr>
                <w:rFonts w:ascii="Arial" w:eastAsia="Arial Unicode MS" w:hAnsi="Arial"/>
                <w:i/>
                <w:sz w:val="18"/>
                <w:lang w:eastAsia="zh-CN"/>
              </w:rPr>
              <w:t>container</w:t>
            </w:r>
            <w:r w:rsidRPr="00C43ACB">
              <w:rPr>
                <w:rFonts w:ascii="Arial" w:eastAsia="Arial Unicode MS" w:hAnsi="Arial" w:hint="eastAsia"/>
                <w:i/>
                <w:sz w:val="18"/>
                <w:lang w:eastAsia="zh-CN"/>
              </w:rPr>
              <w:t>Definition</w:t>
            </w:r>
          </w:p>
        </w:tc>
        <w:tc>
          <w:tcPr>
            <w:tcW w:w="1077" w:type="dxa"/>
            <w:shd w:val="clear" w:color="auto" w:fill="auto"/>
          </w:tcPr>
          <w:p w14:paraId="1EC3BAB1" w14:textId="77777777" w:rsidR="001C5126" w:rsidRPr="00C43ACB" w:rsidRDefault="001C5126" w:rsidP="00132BDE">
            <w:pPr>
              <w:spacing w:after="0"/>
              <w:jc w:val="center"/>
              <w:rPr>
                <w:rFonts w:ascii="Arial" w:eastAsia="Arial Unicode MS" w:hAnsi="Arial"/>
                <w:sz w:val="18"/>
                <w:lang w:eastAsia="zh-CN"/>
              </w:rPr>
            </w:pPr>
            <w:r w:rsidRPr="00C43ACB">
              <w:rPr>
                <w:rFonts w:ascii="Arial" w:eastAsia="Arial Unicode MS" w:hAnsi="Arial" w:hint="eastAsia"/>
                <w:sz w:val="18"/>
                <w:lang w:eastAsia="zh-CN"/>
              </w:rPr>
              <w:t>1</w:t>
            </w:r>
          </w:p>
        </w:tc>
        <w:tc>
          <w:tcPr>
            <w:tcW w:w="1008" w:type="dxa"/>
            <w:shd w:val="clear" w:color="auto" w:fill="auto"/>
          </w:tcPr>
          <w:p w14:paraId="55DDE494" w14:textId="77777777" w:rsidR="001C5126" w:rsidRPr="00C43ACB" w:rsidRDefault="001C5126" w:rsidP="00132BDE">
            <w:pPr>
              <w:spacing w:after="0"/>
              <w:jc w:val="center"/>
              <w:rPr>
                <w:rFonts w:ascii="Arial" w:eastAsia="Arial Unicode MS" w:hAnsi="Arial"/>
                <w:sz w:val="18"/>
                <w:lang w:eastAsia="zh-CN"/>
              </w:rPr>
            </w:pPr>
            <w:r w:rsidRPr="00C43ACB">
              <w:rPr>
                <w:rFonts w:ascii="Arial" w:eastAsia="Arial Unicode MS" w:hAnsi="Arial" w:hint="eastAsia"/>
                <w:sz w:val="18"/>
                <w:lang w:eastAsia="zh-CN"/>
              </w:rPr>
              <w:t>WO</w:t>
            </w:r>
          </w:p>
        </w:tc>
        <w:tc>
          <w:tcPr>
            <w:tcW w:w="3444" w:type="dxa"/>
            <w:shd w:val="clear" w:color="auto" w:fill="auto"/>
          </w:tcPr>
          <w:p w14:paraId="3C96D829" w14:textId="77777777" w:rsidR="001C5126" w:rsidRPr="00C43ACB" w:rsidRDefault="001C5126" w:rsidP="00132BDE">
            <w:pPr>
              <w:spacing w:after="0"/>
              <w:rPr>
                <w:rFonts w:ascii="Arial" w:eastAsia="Arial Unicode MS" w:hAnsi="Arial"/>
                <w:sz w:val="18"/>
                <w:lang w:eastAsia="ja-JP"/>
              </w:rPr>
            </w:pPr>
            <w:r w:rsidRPr="00C43ACB">
              <w:rPr>
                <w:rFonts w:ascii="Arial" w:eastAsia="Arial Unicode MS" w:hAnsi="Arial"/>
                <w:sz w:val="18"/>
              </w:rPr>
              <w:t>This contains a</w:t>
            </w:r>
            <w:r w:rsidR="00482026" w:rsidRPr="00C43ACB">
              <w:rPr>
                <w:rFonts w:ascii="Arial" w:eastAsia="Arial Unicode MS" w:hAnsi="Arial"/>
                <w:sz w:val="18"/>
              </w:rPr>
              <w:t>n identifier</w:t>
            </w:r>
            <w:r w:rsidRPr="00C43ACB">
              <w:rPr>
                <w:rFonts w:ascii="Arial" w:eastAsia="Arial Unicode MS" w:hAnsi="Arial"/>
                <w:sz w:val="18"/>
              </w:rPr>
              <w:t xml:space="preserve"> reference (</w:t>
            </w:r>
            <w:r w:rsidR="00482026" w:rsidRPr="00C43ACB">
              <w:rPr>
                <w:rFonts w:ascii="Arial" w:eastAsia="Arial Unicode MS" w:hAnsi="Arial" w:hint="eastAsia"/>
                <w:sz w:val="18"/>
                <w:lang w:eastAsia="zh-CN"/>
              </w:rPr>
              <w:t>URI</w:t>
            </w:r>
            <w:r w:rsidRPr="00C43ACB">
              <w:rPr>
                <w:rFonts w:ascii="Arial" w:eastAsia="Arial Unicode MS" w:hAnsi="Arial"/>
                <w:sz w:val="18"/>
              </w:rPr>
              <w:t xml:space="preserve">) to the </w:t>
            </w:r>
            <w:r w:rsidR="00482026" w:rsidRPr="00C43ACB">
              <w:rPr>
                <w:rFonts w:ascii="Arial" w:eastAsia="Arial Unicode MS" w:hAnsi="Arial"/>
                <w:sz w:val="18"/>
              </w:rPr>
              <w:t>&lt;</w:t>
            </w:r>
            <w:r w:rsidR="00482026" w:rsidRPr="00C43ACB">
              <w:rPr>
                <w:rFonts w:ascii="Arial" w:eastAsia="Arial Unicode MS" w:hAnsi="Arial"/>
                <w:i/>
                <w:sz w:val="18"/>
              </w:rPr>
              <w:t>flexContainer</w:t>
            </w:r>
            <w:r w:rsidR="00482026" w:rsidRPr="00C43ACB">
              <w:rPr>
                <w:rFonts w:ascii="Arial" w:eastAsia="Arial Unicode MS" w:hAnsi="Arial"/>
                <w:sz w:val="18"/>
              </w:rPr>
              <w:t>&gt; schema</w:t>
            </w:r>
            <w:r w:rsidR="00482026" w:rsidRPr="00C43ACB">
              <w:rPr>
                <w:rFonts w:ascii="Arial" w:eastAsia="Arial Unicode MS" w:hAnsi="Arial" w:hint="eastAsia"/>
                <w:sz w:val="18"/>
                <w:lang w:eastAsia="zh-CN"/>
              </w:rPr>
              <w:t xml:space="preserve"> </w:t>
            </w:r>
            <w:r w:rsidRPr="00C43ACB">
              <w:rPr>
                <w:rFonts w:ascii="Arial" w:eastAsia="Arial Unicode MS" w:hAnsi="Arial"/>
                <w:sz w:val="18"/>
              </w:rPr>
              <w:t>definition which shall be used by the CSE to validate the syntax of the &lt;</w:t>
            </w:r>
            <w:r w:rsidRPr="00C43ACB">
              <w:rPr>
                <w:rFonts w:ascii="Arial" w:eastAsia="Arial Unicode MS" w:hAnsi="Arial"/>
                <w:i/>
                <w:sz w:val="18"/>
              </w:rPr>
              <w:t>flexContainer</w:t>
            </w:r>
            <w:r w:rsidRPr="00C43ACB">
              <w:rPr>
                <w:rFonts w:ascii="Arial" w:eastAsia="Arial Unicode MS" w:hAnsi="Arial"/>
                <w:sz w:val="18"/>
              </w:rPr>
              <w:t>&gt; resour</w:t>
            </w:r>
            <w:r w:rsidRPr="00C43ACB">
              <w:rPr>
                <w:rFonts w:ascii="Arial" w:eastAsia="Arial Unicode MS" w:hAnsi="Arial"/>
                <w:sz w:val="18"/>
                <w:lang w:eastAsia="ja-JP"/>
              </w:rPr>
              <w:t>ce.</w:t>
            </w:r>
          </w:p>
          <w:p w14:paraId="01EF60EF" w14:textId="77777777" w:rsidR="001C5126" w:rsidRPr="00C43ACB" w:rsidRDefault="001C5126" w:rsidP="00132BDE">
            <w:pPr>
              <w:spacing w:after="0"/>
              <w:rPr>
                <w:rFonts w:ascii="Arial" w:eastAsia="Arial Unicode MS" w:hAnsi="Arial"/>
                <w:sz w:val="18"/>
                <w:lang w:eastAsia="ja-JP"/>
              </w:rPr>
            </w:pPr>
            <w:r w:rsidRPr="00C43ACB">
              <w:rPr>
                <w:rFonts w:ascii="Arial" w:eastAsia="Arial Unicode MS" w:hAnsi="Arial"/>
                <w:sz w:val="18"/>
                <w:lang w:eastAsia="ja-JP"/>
              </w:rPr>
              <w:t xml:space="preserve">This </w:t>
            </w:r>
            <w:r w:rsidR="00482026" w:rsidRPr="00C43ACB">
              <w:rPr>
                <w:rFonts w:ascii="Arial" w:eastAsia="Arial Unicode MS" w:hAnsi="Arial" w:hint="eastAsia"/>
                <w:sz w:val="18"/>
                <w:lang w:eastAsia="zh-CN"/>
              </w:rPr>
              <w:t>URI</w:t>
            </w:r>
            <w:r w:rsidR="00482026" w:rsidRPr="00C43ACB">
              <w:rPr>
                <w:rFonts w:ascii="Arial" w:eastAsia="Arial Unicode MS" w:hAnsi="Arial"/>
                <w:sz w:val="18"/>
                <w:lang w:eastAsia="ja-JP"/>
              </w:rPr>
              <w:t xml:space="preserve"> </w:t>
            </w:r>
            <w:r w:rsidR="00482026" w:rsidRPr="00C43ACB">
              <w:rPr>
                <w:rFonts w:ascii="Arial" w:eastAsia="Arial Unicode MS" w:hAnsi="Arial" w:hint="eastAsia"/>
                <w:sz w:val="18"/>
                <w:lang w:eastAsia="zh-CN"/>
              </w:rPr>
              <w:t>may</w:t>
            </w:r>
            <w:r w:rsidR="00482026" w:rsidRPr="00C43ACB">
              <w:rPr>
                <w:rFonts w:ascii="Arial" w:eastAsia="Arial Unicode MS" w:hAnsi="Arial"/>
                <w:sz w:val="18"/>
                <w:lang w:eastAsia="ja-JP"/>
              </w:rPr>
              <w:t xml:space="preserve"> </w:t>
            </w:r>
            <w:r w:rsidRPr="00C43ACB">
              <w:rPr>
                <w:rFonts w:ascii="Arial" w:eastAsia="Arial Unicode MS" w:hAnsi="Arial"/>
                <w:sz w:val="18"/>
                <w:lang w:eastAsia="ja-JP"/>
              </w:rPr>
              <w:t>refer to one of the</w:t>
            </w:r>
            <w:r w:rsidR="00482026" w:rsidRPr="00C43ACB">
              <w:rPr>
                <w:rFonts w:ascii="Arial" w:eastAsia="Arial Unicode MS" w:hAnsi="Arial"/>
                <w:sz w:val="18"/>
                <w:lang w:eastAsia="ja-JP"/>
              </w:rPr>
              <w:t xml:space="preserve"> oneM2M </w:t>
            </w:r>
            <w:r w:rsidR="00482026" w:rsidRPr="00C43ACB">
              <w:rPr>
                <w:rFonts w:ascii="Arial" w:eastAsia="Arial Unicode MS" w:hAnsi="Arial"/>
                <w:sz w:val="18"/>
              </w:rPr>
              <w:t>&lt;</w:t>
            </w:r>
            <w:r w:rsidR="00482026" w:rsidRPr="00C43ACB">
              <w:rPr>
                <w:rFonts w:ascii="Arial" w:eastAsia="Arial Unicode MS" w:hAnsi="Arial"/>
                <w:i/>
                <w:sz w:val="18"/>
              </w:rPr>
              <w:t>flexContainer</w:t>
            </w:r>
            <w:r w:rsidR="00482026" w:rsidRPr="00C43ACB">
              <w:rPr>
                <w:rFonts w:ascii="Arial" w:eastAsia="Arial Unicode MS" w:hAnsi="Arial"/>
                <w:sz w:val="18"/>
              </w:rPr>
              <w:t xml:space="preserve">&gt; </w:t>
            </w:r>
            <w:r w:rsidR="00BF1D3C" w:rsidRPr="00C43ACB">
              <w:rPr>
                <w:rFonts w:ascii="Arial" w:eastAsia="Arial Unicode MS" w:hAnsi="Arial"/>
                <w:sz w:val="18"/>
              </w:rPr>
              <w:t>definitions</w:t>
            </w:r>
            <w:r w:rsidR="00482026" w:rsidRPr="00C43ACB">
              <w:rPr>
                <w:rFonts w:ascii="Arial" w:eastAsia="Arial Unicode MS" w:hAnsi="Arial"/>
                <w:sz w:val="18"/>
              </w:rPr>
              <w:t xml:space="preserve"> specified in the following documents</w:t>
            </w:r>
            <w:r w:rsidRPr="00C43ACB">
              <w:rPr>
                <w:rFonts w:ascii="Arial" w:eastAsia="Arial Unicode MS" w:hAnsi="Arial"/>
                <w:sz w:val="18"/>
                <w:lang w:eastAsia="ja-JP"/>
              </w:rPr>
              <w:t>:</w:t>
            </w:r>
          </w:p>
          <w:p w14:paraId="5766619A" w14:textId="77777777" w:rsidR="001C5126" w:rsidRPr="00C43ACB" w:rsidRDefault="001C5126" w:rsidP="006B428F">
            <w:pPr>
              <w:pStyle w:val="TB1"/>
              <w:rPr>
                <w:rFonts w:eastAsia="Arial Unicode MS"/>
              </w:rPr>
            </w:pPr>
            <w:r w:rsidRPr="00C43ACB">
              <w:rPr>
                <w:rFonts w:eastAsia="Arial Unicode MS" w:hint="eastAsia"/>
                <w:lang w:eastAsia="ko-KR"/>
              </w:rPr>
              <w:t xml:space="preserve">Generic Interworking </w:t>
            </w:r>
            <w:r w:rsidR="00DF2BA1" w:rsidRPr="00C43ACB">
              <w:rPr>
                <w:rFonts w:cs="Arial"/>
                <w:szCs w:val="18"/>
              </w:rPr>
              <w:t>[</w:t>
            </w:r>
            <w:r w:rsidR="00697CFC" w:rsidRPr="00C43ACB">
              <w:fldChar w:fldCharType="begin"/>
            </w:r>
            <w:r w:rsidR="00697CFC" w:rsidRPr="00C43ACB">
              <w:instrText xml:space="preserve"> REF  REF_oneM2MTS_0012 \h  \* MERGEFORMAT </w:instrText>
            </w:r>
            <w:r w:rsidR="00697CFC" w:rsidRPr="00C43ACB">
              <w:fldChar w:fldCharType="separate"/>
            </w:r>
            <w:r w:rsidR="00004B9F" w:rsidRPr="00004B9F">
              <w:t>6</w:t>
            </w:r>
            <w:r w:rsidR="00697CFC" w:rsidRPr="00C43ACB">
              <w:fldChar w:fldCharType="end"/>
            </w:r>
            <w:r w:rsidR="00DF2BA1" w:rsidRPr="00C43ACB">
              <w:rPr>
                <w:rFonts w:cs="Arial"/>
                <w:szCs w:val="18"/>
              </w:rPr>
              <w:t>]</w:t>
            </w:r>
          </w:p>
          <w:p w14:paraId="0DBB344E" w14:textId="77777777" w:rsidR="001C5126" w:rsidRPr="00C43ACB" w:rsidRDefault="001C5126" w:rsidP="00681A83">
            <w:pPr>
              <w:pStyle w:val="TB1"/>
              <w:rPr>
                <w:rFonts w:eastAsia="Arial Unicode MS"/>
              </w:rPr>
            </w:pPr>
            <w:r w:rsidRPr="00C43ACB">
              <w:rPr>
                <w:rFonts w:eastAsia="Arial Unicode MS"/>
                <w:lang w:eastAsia="ja-JP"/>
              </w:rPr>
              <w:t>AllJoyn Interworking</w:t>
            </w:r>
            <w:r w:rsidRPr="00C43ACB">
              <w:rPr>
                <w:rFonts w:eastAsia="Arial Unicode MS" w:hint="eastAsia"/>
                <w:lang w:eastAsia="zh-CN"/>
              </w:rPr>
              <w:t xml:space="preserve"> [</w:t>
            </w:r>
            <w:r w:rsidR="00CD7ABE" w:rsidRPr="00C43ACB">
              <w:rPr>
                <w:rFonts w:eastAsia="Arial Unicode MS"/>
                <w:lang w:eastAsia="zh-CN"/>
              </w:rPr>
              <w:fldChar w:fldCharType="begin"/>
            </w:r>
            <w:r w:rsidR="00681A83" w:rsidRPr="00C43ACB">
              <w:rPr>
                <w:rFonts w:eastAsia="Arial Unicode MS"/>
                <w:lang w:eastAsia="zh-CN"/>
              </w:rPr>
              <w:instrText xml:space="preserve"> REF REF_ONEM2MTS_0021 \h </w:instrText>
            </w:r>
            <w:r w:rsidR="00CD7ABE" w:rsidRPr="00C43ACB">
              <w:rPr>
                <w:rFonts w:eastAsia="Arial Unicode MS"/>
                <w:lang w:eastAsia="zh-CN"/>
              </w:rPr>
            </w:r>
            <w:r w:rsidR="00CD7ABE" w:rsidRPr="00C43ACB">
              <w:rPr>
                <w:rFonts w:eastAsia="Arial Unicode MS"/>
                <w:lang w:eastAsia="zh-CN"/>
              </w:rPr>
              <w:fldChar w:fldCharType="separate"/>
            </w:r>
            <w:r w:rsidR="00004B9F">
              <w:rPr>
                <w:rFonts w:eastAsia="宋体"/>
                <w:noProof/>
                <w:lang w:eastAsia="zh-CN"/>
              </w:rPr>
              <w:t>7</w:t>
            </w:r>
            <w:r w:rsidR="00CD7ABE" w:rsidRPr="00C43ACB">
              <w:rPr>
                <w:rFonts w:eastAsia="Arial Unicode MS"/>
                <w:lang w:eastAsia="zh-CN"/>
              </w:rPr>
              <w:fldChar w:fldCharType="end"/>
            </w:r>
            <w:r w:rsidRPr="00C43ACB">
              <w:rPr>
                <w:rFonts w:eastAsia="Arial Unicode MS" w:hint="eastAsia"/>
                <w:lang w:eastAsia="zh-CN"/>
              </w:rPr>
              <w:t>]</w:t>
            </w:r>
            <w:r w:rsidRPr="00C43ACB">
              <w:rPr>
                <w:rFonts w:eastAsia="Arial Unicode MS"/>
                <w:lang w:eastAsia="ja-JP"/>
              </w:rPr>
              <w:t>;</w:t>
            </w:r>
          </w:p>
          <w:p w14:paraId="61D25945" w14:textId="77777777" w:rsidR="001C5126" w:rsidRPr="00C43ACB" w:rsidRDefault="001C5126" w:rsidP="006B428F">
            <w:pPr>
              <w:pStyle w:val="TB1"/>
              <w:rPr>
                <w:rFonts w:eastAsia="Arial Unicode MS"/>
              </w:rPr>
            </w:pPr>
            <w:r w:rsidRPr="00C43ACB">
              <w:rPr>
                <w:rFonts w:eastAsia="Arial Unicode MS"/>
                <w:lang w:eastAsia="ja-JP"/>
              </w:rPr>
              <w:t xml:space="preserve">Home Domain Information Model </w:t>
            </w:r>
            <w:r w:rsidR="007C29BE" w:rsidRPr="00C43ACB">
              <w:rPr>
                <w:rFonts w:eastAsia="Arial Unicode MS"/>
                <w:lang w:eastAsia="ja-JP"/>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lang w:eastAsia="ja-JP"/>
              </w:rPr>
              <w:t>]</w:t>
            </w:r>
          </w:p>
          <w:p w14:paraId="5DB78A1A" w14:textId="18766A01" w:rsidR="001C5126" w:rsidRPr="00C43ACB" w:rsidRDefault="001C5126" w:rsidP="00132BDE">
            <w:pPr>
              <w:spacing w:after="0"/>
              <w:rPr>
                <w:rFonts w:ascii="Arial" w:eastAsia="Arial Unicode MS" w:hAnsi="Arial" w:cs="Arial"/>
                <w:sz w:val="18"/>
                <w:szCs w:val="18"/>
                <w:lang w:eastAsia="zh-CN"/>
              </w:rPr>
            </w:pPr>
            <w:r w:rsidRPr="00C43ACB">
              <w:rPr>
                <w:rFonts w:ascii="Arial" w:eastAsia="Arial Unicode MS" w:hAnsi="Arial"/>
                <w:sz w:val="18"/>
                <w:lang w:eastAsia="ja-JP"/>
              </w:rPr>
              <w:t xml:space="preserve">A list of </w:t>
            </w:r>
            <w:r w:rsidR="00482026" w:rsidRPr="00C43ACB">
              <w:rPr>
                <w:rFonts w:ascii="Arial" w:eastAsia="Arial Unicode MS" w:hAnsi="Arial"/>
                <w:sz w:val="18"/>
                <w:lang w:eastAsia="ja-JP"/>
              </w:rPr>
              <w:t xml:space="preserve">oneM2M </w:t>
            </w:r>
            <w:r w:rsidR="00482026" w:rsidRPr="00C43ACB">
              <w:rPr>
                <w:rFonts w:ascii="Arial" w:eastAsia="Arial Unicode MS" w:hAnsi="Arial"/>
                <w:sz w:val="18"/>
              </w:rPr>
              <w:t>&lt;</w:t>
            </w:r>
            <w:r w:rsidR="00482026" w:rsidRPr="00C43ACB">
              <w:rPr>
                <w:rFonts w:ascii="Arial" w:eastAsia="Arial Unicode MS" w:hAnsi="Arial"/>
                <w:i/>
                <w:sz w:val="18"/>
              </w:rPr>
              <w:t>flexContainer</w:t>
            </w:r>
            <w:r w:rsidR="00482026" w:rsidRPr="00C43ACB">
              <w:rPr>
                <w:rFonts w:ascii="Arial" w:eastAsia="Arial Unicode MS" w:hAnsi="Arial"/>
                <w:sz w:val="18"/>
              </w:rPr>
              <w:t xml:space="preserve">&gt; </w:t>
            </w:r>
            <w:r w:rsidR="00BF1D3C" w:rsidRPr="00C43ACB">
              <w:rPr>
                <w:rFonts w:ascii="Arial" w:eastAsia="Arial Unicode MS" w:hAnsi="Arial"/>
                <w:sz w:val="18"/>
              </w:rPr>
              <w:t>definiti</w:t>
            </w:r>
            <w:r w:rsidR="00BF1D3C" w:rsidRPr="00C43ACB">
              <w:rPr>
                <w:rFonts w:ascii="Arial" w:eastAsia="Arial Unicode MS" w:hAnsi="Arial" w:cs="Arial"/>
                <w:sz w:val="18"/>
                <w:szCs w:val="18"/>
              </w:rPr>
              <w:t>ons</w:t>
            </w:r>
            <w:r w:rsidRPr="00C43ACB">
              <w:rPr>
                <w:rFonts w:ascii="Arial" w:eastAsia="Arial Unicode MS" w:hAnsi="Arial" w:cs="Arial"/>
                <w:sz w:val="18"/>
                <w:szCs w:val="18"/>
                <w:lang w:eastAsia="ja-JP"/>
              </w:rPr>
              <w:t xml:space="preserve"> is </w:t>
            </w:r>
            <w:r w:rsidR="00482026" w:rsidRPr="00C43ACB">
              <w:rPr>
                <w:rFonts w:ascii="Arial" w:eastAsia="Arial Unicode MS" w:hAnsi="Arial" w:cs="Arial"/>
                <w:sz w:val="18"/>
                <w:szCs w:val="18"/>
                <w:lang w:eastAsia="zh-CN"/>
              </w:rPr>
              <w:t xml:space="preserve">also </w:t>
            </w:r>
            <w:r w:rsidRPr="00C43ACB">
              <w:rPr>
                <w:rFonts w:ascii="Arial" w:eastAsia="Arial Unicode MS" w:hAnsi="Arial" w:cs="Arial"/>
                <w:sz w:val="18"/>
                <w:szCs w:val="18"/>
                <w:lang w:eastAsia="ja-JP"/>
              </w:rPr>
              <w:t>provided in clause</w:t>
            </w:r>
            <w:r w:rsidR="00681A83" w:rsidRPr="00C43ACB">
              <w:rPr>
                <w:rFonts w:ascii="Arial" w:eastAsia="Arial Unicode MS" w:hAnsi="Arial" w:cs="Arial"/>
                <w:sz w:val="18"/>
                <w:szCs w:val="18"/>
                <w:lang w:eastAsia="ja-JP"/>
              </w:rPr>
              <w:t> </w:t>
            </w:r>
            <w:r w:rsidR="00482026" w:rsidRPr="00C43ACB">
              <w:rPr>
                <w:rFonts w:ascii="Arial" w:eastAsia="Arial Unicode MS" w:hAnsi="Arial" w:cs="Arial"/>
                <w:sz w:val="18"/>
                <w:szCs w:val="18"/>
                <w:lang w:eastAsia="ja-JP"/>
              </w:rPr>
              <w:t>9.6.1.2.2</w:t>
            </w:r>
            <w:r w:rsidR="00DA5B64" w:rsidRPr="00C43ACB">
              <w:rPr>
                <w:rFonts w:ascii="Arial" w:eastAsia="Arial Unicode MS" w:hAnsi="Arial" w:cs="Arial"/>
                <w:sz w:val="18"/>
                <w:szCs w:val="18"/>
                <w:lang w:eastAsia="ja-JP"/>
              </w:rPr>
              <w:t>, in oneM2M TS-0004</w:t>
            </w:r>
            <w:r w:rsidRPr="00C43ACB">
              <w:rPr>
                <w:rFonts w:ascii="Arial" w:eastAsia="Arial Unicode MS" w:hAnsi="Arial" w:cs="Arial"/>
                <w:sz w:val="18"/>
                <w:szCs w:val="18"/>
                <w:lang w:eastAsia="zh-CN"/>
              </w:rPr>
              <w:t xml:space="preserve"> </w:t>
            </w:r>
            <w:r w:rsidR="007C29BE" w:rsidRPr="00C43ACB">
              <w:rPr>
                <w:rFonts w:ascii="Arial" w:eastAsia="Arial Unicode MS" w:hAnsi="Arial" w:cs="Arial"/>
                <w:sz w:val="18"/>
                <w:szCs w:val="18"/>
                <w:lang w:eastAsia="zh-CN"/>
              </w:rPr>
              <w:t>[</w:t>
            </w:r>
            <w:r w:rsidR="00697CFC" w:rsidRPr="00C43ACB">
              <w:rPr>
                <w:rFonts w:ascii="Arial" w:hAnsi="Arial"/>
                <w:sz w:val="18"/>
              </w:rPr>
              <w:fldChar w:fldCharType="begin"/>
            </w:r>
            <w:r w:rsidR="00697CFC" w:rsidRPr="00C43ACB">
              <w:rPr>
                <w:rFonts w:ascii="Arial" w:hAnsi="Arial"/>
                <w:sz w:val="18"/>
              </w:rPr>
              <w:instrText xml:space="preserve"> REF REF_ONEM2MTS_0004 \h  \* MERGEFORMAT </w:instrText>
            </w:r>
            <w:r w:rsidR="00697CFC" w:rsidRPr="00C43ACB">
              <w:rPr>
                <w:rFonts w:ascii="Arial" w:hAnsi="Arial"/>
                <w:sz w:val="18"/>
              </w:rPr>
            </w:r>
            <w:r w:rsidR="00697CFC" w:rsidRPr="00C43ACB">
              <w:rPr>
                <w:rFonts w:ascii="Arial" w:hAnsi="Arial"/>
                <w:sz w:val="18"/>
              </w:rPr>
              <w:fldChar w:fldCharType="separate"/>
            </w:r>
            <w:r w:rsidR="00004B9F" w:rsidRPr="00004B9F">
              <w:rPr>
                <w:rFonts w:ascii="Arial" w:hAnsi="Arial"/>
                <w:sz w:val="18"/>
              </w:rPr>
              <w:t>3</w:t>
            </w:r>
            <w:r w:rsidR="00697CFC" w:rsidRPr="00C43ACB">
              <w:rPr>
                <w:rFonts w:ascii="Arial" w:hAnsi="Arial"/>
                <w:sz w:val="18"/>
              </w:rPr>
              <w:fldChar w:fldCharType="end"/>
            </w:r>
            <w:r w:rsidR="007C29BE" w:rsidRPr="00C43ACB">
              <w:rPr>
                <w:rFonts w:ascii="Arial" w:eastAsia="Arial Unicode MS" w:hAnsi="Arial" w:cs="Arial"/>
                <w:sz w:val="18"/>
                <w:szCs w:val="18"/>
                <w:lang w:eastAsia="zh-CN"/>
              </w:rPr>
              <w:t>]</w:t>
            </w:r>
            <w:r w:rsidRPr="00C43ACB">
              <w:rPr>
                <w:rFonts w:ascii="Arial" w:eastAsia="Arial Unicode MS" w:hAnsi="Arial" w:cs="Arial"/>
                <w:sz w:val="18"/>
                <w:szCs w:val="18"/>
                <w:lang w:eastAsia="ja-JP"/>
              </w:rPr>
              <w:t>.</w:t>
            </w:r>
          </w:p>
          <w:p w14:paraId="6539DFB5" w14:textId="77777777" w:rsidR="001C5126" w:rsidRPr="00C43ACB" w:rsidRDefault="001C5126" w:rsidP="00482026">
            <w:pPr>
              <w:spacing w:after="0"/>
              <w:rPr>
                <w:rFonts w:ascii="Arial" w:eastAsia="Arial Unicode MS" w:hAnsi="Arial"/>
                <w:sz w:val="18"/>
              </w:rPr>
            </w:pPr>
            <w:r w:rsidRPr="00C43ACB">
              <w:rPr>
                <w:rFonts w:ascii="Arial" w:eastAsia="Arial Unicode MS" w:hAnsi="Arial"/>
                <w:sz w:val="18"/>
                <w:lang w:eastAsia="ja-JP"/>
              </w:rPr>
              <w:t xml:space="preserve">Other </w:t>
            </w:r>
            <w:r w:rsidR="00482026" w:rsidRPr="00C43ACB">
              <w:rPr>
                <w:rFonts w:ascii="Arial" w:eastAsia="Arial Unicode MS" w:hAnsi="Arial"/>
                <w:sz w:val="18"/>
                <w:lang w:eastAsia="ja-JP"/>
              </w:rPr>
              <w:t xml:space="preserve">URI for other </w:t>
            </w:r>
            <w:r w:rsidR="00482026" w:rsidRPr="00C43ACB">
              <w:rPr>
                <w:rFonts w:ascii="Arial" w:eastAsia="Arial Unicode MS" w:hAnsi="Arial"/>
                <w:i/>
                <w:sz w:val="18"/>
                <w:lang w:eastAsia="ja-JP"/>
              </w:rPr>
              <w:t>&lt;flexContainer&gt;</w:t>
            </w:r>
            <w:r w:rsidR="00482026" w:rsidRPr="00C43ACB">
              <w:rPr>
                <w:rFonts w:ascii="Arial" w:eastAsia="Arial Unicode MS" w:hAnsi="Arial"/>
                <w:sz w:val="18"/>
                <w:lang w:eastAsia="ja-JP"/>
              </w:rPr>
              <w:t xml:space="preserve"> definitions </w:t>
            </w:r>
            <w:r w:rsidRPr="00C43ACB">
              <w:rPr>
                <w:rFonts w:ascii="Arial" w:eastAsia="Arial Unicode MS" w:hAnsi="Arial"/>
                <w:sz w:val="18"/>
                <w:lang w:eastAsia="ja-JP"/>
              </w:rPr>
              <w:t>may be specified.</w:t>
            </w:r>
          </w:p>
        </w:tc>
        <w:tc>
          <w:tcPr>
            <w:tcW w:w="1452" w:type="dxa"/>
            <w:shd w:val="clear" w:color="auto" w:fill="auto"/>
          </w:tcPr>
          <w:p w14:paraId="784821E7" w14:textId="77777777" w:rsidR="001C5126" w:rsidRPr="00C43ACB" w:rsidRDefault="001C5126" w:rsidP="00132BDE">
            <w:pPr>
              <w:spacing w:after="0"/>
              <w:jc w:val="center"/>
              <w:rPr>
                <w:rFonts w:ascii="Arial" w:eastAsia="Arial Unicode MS" w:hAnsi="Arial"/>
                <w:sz w:val="18"/>
              </w:rPr>
            </w:pPr>
            <w:r w:rsidRPr="00C43ACB">
              <w:rPr>
                <w:rFonts w:ascii="Arial" w:eastAsia="Arial Unicode MS" w:hAnsi="Arial" w:hint="eastAsia"/>
                <w:sz w:val="18"/>
                <w:lang w:eastAsia="zh-CN"/>
              </w:rPr>
              <w:t>MA</w:t>
            </w:r>
          </w:p>
        </w:tc>
      </w:tr>
      <w:tr w:rsidR="001C5126" w:rsidRPr="00C43ACB" w14:paraId="0BCD5FD5" w14:textId="77777777" w:rsidTr="00132BDE">
        <w:trPr>
          <w:jc w:val="center"/>
        </w:trPr>
        <w:tc>
          <w:tcPr>
            <w:tcW w:w="2304" w:type="dxa"/>
          </w:tcPr>
          <w:p w14:paraId="5E3815C4" w14:textId="77777777" w:rsidR="001C5126" w:rsidRPr="00C43ACB" w:rsidRDefault="001C5126" w:rsidP="00132BDE">
            <w:pPr>
              <w:spacing w:after="0"/>
              <w:rPr>
                <w:rFonts w:ascii="Arial" w:eastAsia="Arial Unicode MS" w:hAnsi="Arial" w:cs="Arial"/>
                <w:i/>
                <w:sz w:val="18"/>
                <w:szCs w:val="18"/>
              </w:rPr>
            </w:pPr>
            <w:r w:rsidRPr="00C43ACB">
              <w:rPr>
                <w:rFonts w:ascii="Arial" w:eastAsia="Arial Unicode MS" w:hAnsi="Arial" w:cs="Arial"/>
                <w:i/>
                <w:sz w:val="18"/>
                <w:szCs w:val="18"/>
              </w:rPr>
              <w:t>ontologyRef</w:t>
            </w:r>
          </w:p>
        </w:tc>
        <w:tc>
          <w:tcPr>
            <w:tcW w:w="1077" w:type="dxa"/>
          </w:tcPr>
          <w:p w14:paraId="28A7EF8D" w14:textId="77777777" w:rsidR="001C5126" w:rsidRPr="00C43ACB" w:rsidRDefault="001C5126"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0..1</w:t>
            </w:r>
          </w:p>
        </w:tc>
        <w:tc>
          <w:tcPr>
            <w:tcW w:w="1008" w:type="dxa"/>
          </w:tcPr>
          <w:p w14:paraId="4D9DBB8E" w14:textId="77777777" w:rsidR="001C5126" w:rsidRPr="00C43ACB" w:rsidRDefault="001C5126"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RW</w:t>
            </w:r>
          </w:p>
        </w:tc>
        <w:tc>
          <w:tcPr>
            <w:tcW w:w="3444" w:type="dxa"/>
          </w:tcPr>
          <w:p w14:paraId="37310D6E" w14:textId="77777777" w:rsidR="001C5126" w:rsidRPr="00C43ACB" w:rsidRDefault="001C5126" w:rsidP="00132BDE">
            <w:pPr>
              <w:overflowPunct/>
              <w:autoSpaceDE/>
              <w:autoSpaceDN/>
              <w:adjustRightInd/>
              <w:spacing w:after="0"/>
              <w:textAlignment w:val="auto"/>
              <w:rPr>
                <w:rFonts w:ascii="Arial" w:hAnsi="Arial" w:cs="Arial"/>
                <w:sz w:val="18"/>
                <w:szCs w:val="18"/>
                <w:lang w:eastAsia="ko-KR"/>
              </w:rPr>
            </w:pPr>
            <w:r w:rsidRPr="00C43ACB">
              <w:rPr>
                <w:rFonts w:ascii="Arial" w:hAnsi="Arial" w:cs="Arial"/>
                <w:sz w:val="18"/>
                <w:szCs w:val="18"/>
                <w:lang w:eastAsia="ko-KR"/>
              </w:rPr>
              <w:t xml:space="preserve">A reference (URI) of the ontology used to represent the information that is stored in the present </w:t>
            </w:r>
            <w:r w:rsidRPr="00C43ACB">
              <w:rPr>
                <w:rFonts w:ascii="Arial" w:hAnsi="Arial" w:cs="Arial"/>
                <w:i/>
                <w:sz w:val="18"/>
                <w:szCs w:val="18"/>
                <w:lang w:eastAsia="ko-KR"/>
              </w:rPr>
              <w:t>&lt;flexContainer&gt;</w:t>
            </w:r>
            <w:r w:rsidRPr="00C43ACB">
              <w:rPr>
                <w:rFonts w:ascii="Arial" w:hAnsi="Arial" w:cs="Arial"/>
                <w:sz w:val="18"/>
                <w:szCs w:val="18"/>
                <w:lang w:eastAsia="ko-KR"/>
              </w:rPr>
              <w:t xml:space="preserve"> resource.</w:t>
            </w:r>
          </w:p>
        </w:tc>
        <w:tc>
          <w:tcPr>
            <w:tcW w:w="1452" w:type="dxa"/>
          </w:tcPr>
          <w:p w14:paraId="6FDCFC71" w14:textId="77777777" w:rsidR="001C5126" w:rsidRPr="00C43ACB" w:rsidRDefault="001C5126" w:rsidP="00132BDE">
            <w:pPr>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sz w:val="18"/>
                <w:szCs w:val="18"/>
                <w:lang w:eastAsia="ko-KR"/>
              </w:rPr>
              <w:t>OA</w:t>
            </w:r>
          </w:p>
        </w:tc>
      </w:tr>
      <w:tr w:rsidR="00821500" w:rsidRPr="00C43ACB" w14:paraId="6C8F2BB5" w14:textId="77777777" w:rsidTr="00132BDE">
        <w:trPr>
          <w:jc w:val="center"/>
        </w:trPr>
        <w:tc>
          <w:tcPr>
            <w:tcW w:w="2304" w:type="dxa"/>
          </w:tcPr>
          <w:p w14:paraId="60E22DB1" w14:textId="77777777" w:rsidR="00821500" w:rsidRPr="00C43ACB" w:rsidRDefault="00821500" w:rsidP="00132BDE">
            <w:pPr>
              <w:spacing w:after="0"/>
              <w:rPr>
                <w:rFonts w:ascii="Arial" w:eastAsia="Arial Unicode MS" w:hAnsi="Arial" w:cs="Arial"/>
                <w:i/>
                <w:sz w:val="18"/>
                <w:szCs w:val="18"/>
              </w:rPr>
            </w:pPr>
            <w:r w:rsidRPr="00C43ACB">
              <w:rPr>
                <w:rFonts w:ascii="Arial" w:eastAsia="Arial Unicode MS" w:hAnsi="Arial" w:cs="Arial"/>
                <w:i/>
                <w:sz w:val="18"/>
                <w:szCs w:val="18"/>
              </w:rPr>
              <w:t>contentSize</w:t>
            </w:r>
          </w:p>
        </w:tc>
        <w:tc>
          <w:tcPr>
            <w:tcW w:w="1077" w:type="dxa"/>
          </w:tcPr>
          <w:p w14:paraId="5FFFCBCC" w14:textId="77777777" w:rsidR="00821500" w:rsidRPr="00C43ACB" w:rsidRDefault="00821500"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1</w:t>
            </w:r>
          </w:p>
        </w:tc>
        <w:tc>
          <w:tcPr>
            <w:tcW w:w="1008" w:type="dxa"/>
          </w:tcPr>
          <w:p w14:paraId="733A2B8C" w14:textId="77777777" w:rsidR="00821500" w:rsidRPr="00C43ACB" w:rsidRDefault="00821500"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RO</w:t>
            </w:r>
          </w:p>
        </w:tc>
        <w:tc>
          <w:tcPr>
            <w:tcW w:w="3444" w:type="dxa"/>
          </w:tcPr>
          <w:p w14:paraId="19A57CEB" w14:textId="77777777" w:rsidR="00821500" w:rsidRPr="00C43ACB" w:rsidRDefault="00821500" w:rsidP="00132BDE">
            <w:pPr>
              <w:overflowPunct/>
              <w:autoSpaceDE/>
              <w:autoSpaceDN/>
              <w:adjustRightInd/>
              <w:spacing w:after="0"/>
              <w:textAlignment w:val="auto"/>
              <w:rPr>
                <w:rFonts w:ascii="Arial" w:hAnsi="Arial" w:cs="Arial"/>
                <w:sz w:val="18"/>
                <w:szCs w:val="18"/>
                <w:lang w:eastAsia="ko-KR"/>
              </w:rPr>
            </w:pPr>
            <w:r w:rsidRPr="00C43ACB">
              <w:rPr>
                <w:rFonts w:ascii="Arial" w:hAnsi="Arial" w:cs="Arial"/>
                <w:sz w:val="18"/>
                <w:szCs w:val="18"/>
                <w:lang w:eastAsia="ko-KR"/>
              </w:rPr>
              <w:t>Sum of the size in bytes of all of the custom attributes.</w:t>
            </w:r>
          </w:p>
        </w:tc>
        <w:tc>
          <w:tcPr>
            <w:tcW w:w="1452" w:type="dxa"/>
          </w:tcPr>
          <w:p w14:paraId="7CB5FBF0" w14:textId="77777777" w:rsidR="00821500" w:rsidRPr="00C43ACB" w:rsidRDefault="00821500" w:rsidP="00132BDE">
            <w:pPr>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sz w:val="18"/>
                <w:szCs w:val="18"/>
                <w:lang w:eastAsia="ko-KR"/>
              </w:rPr>
              <w:t>OA</w:t>
            </w:r>
          </w:p>
        </w:tc>
      </w:tr>
      <w:tr w:rsidR="001C5126" w:rsidRPr="00C43ACB" w14:paraId="4DAE83F1" w14:textId="77777777" w:rsidTr="00132BDE">
        <w:trPr>
          <w:jc w:val="center"/>
        </w:trPr>
        <w:tc>
          <w:tcPr>
            <w:tcW w:w="2304" w:type="dxa"/>
          </w:tcPr>
          <w:p w14:paraId="4B8CB2F8" w14:textId="77777777" w:rsidR="001C5126" w:rsidRPr="00C43ACB" w:rsidRDefault="001C5126" w:rsidP="00132BDE">
            <w:pPr>
              <w:spacing w:after="0"/>
              <w:rPr>
                <w:rFonts w:ascii="Arial" w:eastAsia="Arial Unicode MS" w:hAnsi="Arial"/>
                <w:i/>
                <w:sz w:val="18"/>
              </w:rPr>
            </w:pPr>
            <w:r w:rsidRPr="00C43ACB">
              <w:rPr>
                <w:rFonts w:ascii="Arial" w:eastAsia="Arial Unicode MS" w:hAnsi="Arial"/>
                <w:i/>
                <w:sz w:val="18"/>
              </w:rPr>
              <w:t>[customAttribute]</w:t>
            </w:r>
          </w:p>
        </w:tc>
        <w:tc>
          <w:tcPr>
            <w:tcW w:w="1077" w:type="dxa"/>
          </w:tcPr>
          <w:p w14:paraId="6FBAA371" w14:textId="77777777" w:rsidR="001C5126" w:rsidRPr="00C43ACB" w:rsidRDefault="001C5126" w:rsidP="00132BDE">
            <w:pPr>
              <w:spacing w:after="0"/>
              <w:jc w:val="center"/>
              <w:rPr>
                <w:rFonts w:ascii="Arial" w:eastAsia="Arial Unicode MS" w:hAnsi="Arial"/>
                <w:sz w:val="18"/>
                <w:lang w:eastAsia="zh-CN"/>
              </w:rPr>
            </w:pPr>
            <w:r w:rsidRPr="00C43ACB">
              <w:rPr>
                <w:rFonts w:ascii="Arial" w:eastAsia="Arial Unicode MS" w:hAnsi="Arial"/>
                <w:sz w:val="18"/>
                <w:lang w:eastAsia="zh-CN"/>
              </w:rPr>
              <w:t>0..</w:t>
            </w:r>
            <w:r w:rsidRPr="00C43ACB">
              <w:rPr>
                <w:rFonts w:ascii="Arial" w:eastAsia="Arial Unicode MS" w:hAnsi="Arial" w:hint="eastAsia"/>
                <w:sz w:val="18"/>
                <w:lang w:eastAsia="zh-CN"/>
              </w:rPr>
              <w:t>n</w:t>
            </w:r>
          </w:p>
        </w:tc>
        <w:tc>
          <w:tcPr>
            <w:tcW w:w="1008" w:type="dxa"/>
          </w:tcPr>
          <w:p w14:paraId="661D0D9A" w14:textId="77777777" w:rsidR="001C5126" w:rsidRPr="00C43ACB" w:rsidRDefault="001C5126" w:rsidP="00132BDE">
            <w:pPr>
              <w:spacing w:after="0"/>
              <w:jc w:val="center"/>
              <w:rPr>
                <w:rFonts w:ascii="Arial" w:eastAsia="Arial Unicode MS" w:hAnsi="Arial"/>
                <w:sz w:val="18"/>
              </w:rPr>
            </w:pPr>
            <w:r w:rsidRPr="00C43ACB">
              <w:rPr>
                <w:rFonts w:ascii="Arial" w:eastAsia="Arial Unicode MS" w:hAnsi="Arial"/>
                <w:sz w:val="18"/>
              </w:rPr>
              <w:t>RW</w:t>
            </w:r>
          </w:p>
        </w:tc>
        <w:tc>
          <w:tcPr>
            <w:tcW w:w="3444" w:type="dxa"/>
          </w:tcPr>
          <w:p w14:paraId="039FA7FD" w14:textId="77777777" w:rsidR="001C5126" w:rsidRPr="00C43ACB" w:rsidRDefault="001C5126" w:rsidP="00132BDE">
            <w:pPr>
              <w:spacing w:after="0"/>
              <w:rPr>
                <w:rFonts w:ascii="Arial" w:eastAsia="Arial Unicode MS" w:hAnsi="Arial"/>
                <w:sz w:val="18"/>
              </w:rPr>
            </w:pPr>
            <w:r w:rsidRPr="00C43ACB">
              <w:rPr>
                <w:rFonts w:ascii="Arial" w:eastAsia="Arial Unicode MS" w:hAnsi="Arial"/>
                <w:sz w:val="18"/>
                <w:szCs w:val="21"/>
              </w:rPr>
              <w:t>Specialization-specific attribute(s). Name and data type defined in each specialization o</w:t>
            </w:r>
            <w:r w:rsidRPr="00C43ACB">
              <w:rPr>
                <w:rFonts w:ascii="Arial" w:eastAsia="Arial Unicode MS" w:hAnsi="Arial" w:cs="Arial"/>
                <w:sz w:val="18"/>
                <w:szCs w:val="18"/>
              </w:rPr>
              <w:t>f &lt;</w:t>
            </w:r>
            <w:r w:rsidRPr="00C43ACB">
              <w:rPr>
                <w:rFonts w:ascii="Arial" w:hAnsi="Arial" w:cs="Arial"/>
                <w:i/>
                <w:sz w:val="18"/>
                <w:szCs w:val="18"/>
              </w:rPr>
              <w:t>flexContainer&gt;</w:t>
            </w:r>
            <w:r w:rsidRPr="00C43ACB">
              <w:rPr>
                <w:rFonts w:ascii="Arial" w:eastAsia="Arial Unicode MS" w:hAnsi="Arial" w:cs="Arial"/>
                <w:sz w:val="18"/>
                <w:szCs w:val="18"/>
              </w:rPr>
              <w:t xml:space="preserve"> </w:t>
            </w:r>
            <w:r w:rsidRPr="00C43ACB">
              <w:rPr>
                <w:rFonts w:ascii="Arial" w:eastAsia="Arial Unicode MS" w:hAnsi="Arial"/>
                <w:sz w:val="18"/>
                <w:szCs w:val="21"/>
              </w:rPr>
              <w:t>resource.</w:t>
            </w:r>
          </w:p>
        </w:tc>
        <w:tc>
          <w:tcPr>
            <w:tcW w:w="1452" w:type="dxa"/>
          </w:tcPr>
          <w:p w14:paraId="1EFC3CA0" w14:textId="77777777" w:rsidR="001C5126" w:rsidRPr="00C43ACB" w:rsidRDefault="001C5126" w:rsidP="00132BDE">
            <w:pPr>
              <w:spacing w:after="0"/>
              <w:jc w:val="center"/>
              <w:rPr>
                <w:rFonts w:ascii="Arial" w:eastAsia="Arial Unicode MS" w:hAnsi="Arial"/>
                <w:sz w:val="18"/>
                <w:szCs w:val="21"/>
              </w:rPr>
            </w:pPr>
            <w:r w:rsidRPr="00C43ACB">
              <w:rPr>
                <w:rFonts w:ascii="Arial" w:eastAsia="Arial Unicode MS" w:hAnsi="Arial" w:hint="eastAsia"/>
                <w:sz w:val="18"/>
                <w:szCs w:val="21"/>
                <w:lang w:eastAsia="zh-CN"/>
              </w:rPr>
              <w:t>OA</w:t>
            </w:r>
          </w:p>
        </w:tc>
      </w:tr>
      <w:tr w:rsidR="001C5126" w:rsidRPr="00C43ACB" w14:paraId="5173CDB3" w14:textId="77777777" w:rsidTr="00132BDE">
        <w:trPr>
          <w:jc w:val="center"/>
        </w:trPr>
        <w:tc>
          <w:tcPr>
            <w:tcW w:w="9285" w:type="dxa"/>
            <w:gridSpan w:val="5"/>
          </w:tcPr>
          <w:p w14:paraId="3B0888C5" w14:textId="77777777" w:rsidR="001C5126" w:rsidRPr="00C43ACB" w:rsidRDefault="001C5126" w:rsidP="00B66F07">
            <w:pPr>
              <w:pStyle w:val="TAN"/>
              <w:rPr>
                <w:rFonts w:cs="Arial"/>
                <w:szCs w:val="18"/>
                <w:lang w:eastAsia="ko-KR"/>
              </w:rPr>
            </w:pPr>
            <w:r w:rsidRPr="00C43ACB">
              <w:rPr>
                <w:lang w:eastAsia="ko-KR"/>
              </w:rPr>
              <w:t>NOTE:</w:t>
            </w:r>
            <w:r w:rsidRPr="00C43ACB">
              <w:rPr>
                <w:lang w:eastAsia="ko-KR"/>
              </w:rPr>
              <w:tab/>
              <w:t>When an instance of &lt;</w:t>
            </w:r>
            <w:r w:rsidRPr="00C43ACB">
              <w:rPr>
                <w:i/>
                <w:lang w:eastAsia="ko-KR"/>
              </w:rPr>
              <w:t>flexContainer</w:t>
            </w:r>
            <w:r w:rsidRPr="00C43ACB">
              <w:rPr>
                <w:lang w:eastAsia="ko-KR"/>
              </w:rPr>
              <w:t>&gt; is a child of a &lt;</w:t>
            </w:r>
            <w:r w:rsidRPr="00C43ACB">
              <w:rPr>
                <w:i/>
                <w:lang w:eastAsia="ko-KR"/>
              </w:rPr>
              <w:t>flexContainer</w:t>
            </w:r>
            <w:r w:rsidRPr="00C43ACB">
              <w:rPr>
                <w:lang w:eastAsia="ko-KR"/>
              </w:rPr>
              <w:t xml:space="preserve">&gt; resource, these attributes can be optional. Their presence is determined by the respective definition referred to by the </w:t>
            </w:r>
            <w:r w:rsidRPr="00C43ACB">
              <w:rPr>
                <w:i/>
                <w:lang w:eastAsia="ko-KR"/>
              </w:rPr>
              <w:t>containerDefinition</w:t>
            </w:r>
            <w:r w:rsidRPr="00C43ACB">
              <w:rPr>
                <w:lang w:eastAsia="ko-KR"/>
              </w:rPr>
              <w:t xml:space="preserve"> attribute.</w:t>
            </w:r>
          </w:p>
        </w:tc>
      </w:tr>
    </w:tbl>
    <w:p w14:paraId="62A72797" w14:textId="77777777" w:rsidR="00CA62E1" w:rsidRPr="00C43ACB" w:rsidRDefault="00CA62E1" w:rsidP="00CA62E1">
      <w:pPr>
        <w:rPr>
          <w:rFonts w:eastAsia="宋体"/>
          <w:lang w:eastAsia="zh-CN"/>
        </w:rPr>
      </w:pPr>
    </w:p>
    <w:p w14:paraId="41A6A459" w14:textId="77777777" w:rsidR="004F6521" w:rsidRPr="00C43ACB" w:rsidRDefault="004F6521" w:rsidP="00A97152">
      <w:pPr>
        <w:pStyle w:val="30"/>
      </w:pPr>
      <w:bookmarkStart w:id="516" w:name="_Toc507429817"/>
      <w:bookmarkStart w:id="517" w:name="_Toc2172011"/>
      <w:bookmarkStart w:id="518" w:name="_GoBack"/>
      <w:bookmarkEnd w:id="518"/>
      <w:r w:rsidRPr="00C43ACB">
        <w:lastRenderedPageBreak/>
        <w:t>9.6.</w:t>
      </w:r>
      <w:r w:rsidRPr="00C43ACB">
        <w:rPr>
          <w:rFonts w:hint="eastAsia"/>
        </w:rPr>
        <w:t>36</w:t>
      </w:r>
      <w:r w:rsidRPr="00C43ACB">
        <w:tab/>
        <w:t xml:space="preserve">Resource Type </w:t>
      </w:r>
      <w:r w:rsidRPr="00C43ACB">
        <w:rPr>
          <w:rFonts w:hint="eastAsia"/>
          <w:i/>
        </w:rPr>
        <w:t>timeSeries</w:t>
      </w:r>
      <w:bookmarkEnd w:id="516"/>
      <w:bookmarkEnd w:id="517"/>
    </w:p>
    <w:p w14:paraId="30FBB1AA" w14:textId="77777777" w:rsidR="004F6521" w:rsidRPr="00C43ACB" w:rsidRDefault="004F6521" w:rsidP="004F6521">
      <w:pPr>
        <w:keepNext/>
        <w:keepLines/>
        <w:rPr>
          <w:lang w:eastAsia="zh-CN"/>
        </w:rPr>
      </w:pPr>
      <w:r w:rsidRPr="00C43ACB">
        <w:t xml:space="preserve">The </w:t>
      </w:r>
      <w:r w:rsidRPr="00C43ACB">
        <w:rPr>
          <w:i/>
        </w:rPr>
        <w:t>&lt;</w:t>
      </w:r>
      <w:r w:rsidRPr="00C43ACB">
        <w:rPr>
          <w:rFonts w:hint="eastAsia"/>
          <w:i/>
          <w:lang w:eastAsia="zh-CN"/>
        </w:rPr>
        <w:t>timeSeries</w:t>
      </w:r>
      <w:r w:rsidRPr="00C43ACB">
        <w:rPr>
          <w:i/>
        </w:rPr>
        <w:t>&gt;</w:t>
      </w:r>
      <w:r w:rsidRPr="00C43ACB">
        <w:t xml:space="preserve"> resource represents a container for </w:t>
      </w:r>
      <w:r w:rsidRPr="00C43ACB">
        <w:rPr>
          <w:rFonts w:hint="eastAsia"/>
          <w:lang w:eastAsia="zh-CN"/>
        </w:rPr>
        <w:t>Time Series Data</w:t>
      </w:r>
      <w:r w:rsidRPr="00C43ACB">
        <w:t xml:space="preserve"> instances. It is used to share information with other entities and potentially to track</w:t>
      </w:r>
      <w:r w:rsidRPr="00C43ACB">
        <w:rPr>
          <w:rFonts w:hint="eastAsia"/>
          <w:lang w:eastAsia="zh-CN"/>
        </w:rPr>
        <w:t xml:space="preserve">, detect and report </w:t>
      </w:r>
      <w:r w:rsidRPr="00C43ACB">
        <w:t>the</w:t>
      </w:r>
      <w:r w:rsidRPr="00C43ACB">
        <w:rPr>
          <w:rFonts w:hint="eastAsia"/>
          <w:lang w:eastAsia="zh-CN"/>
        </w:rPr>
        <w:t xml:space="preserve"> missing</w:t>
      </w:r>
      <w:r w:rsidRPr="00C43ACB">
        <w:t xml:space="preserve"> data</w:t>
      </w:r>
      <w:r w:rsidRPr="00C43ACB">
        <w:rPr>
          <w:rFonts w:hint="eastAsia"/>
          <w:lang w:eastAsia="zh-CN"/>
        </w:rPr>
        <w:t xml:space="preserve"> in Time Series</w:t>
      </w:r>
      <w:r w:rsidRPr="00C43ACB">
        <w:t xml:space="preserve">. A </w:t>
      </w:r>
      <w:r w:rsidRPr="00C43ACB">
        <w:rPr>
          <w:i/>
        </w:rPr>
        <w:t>&lt;</w:t>
      </w:r>
      <w:r w:rsidRPr="00C43ACB">
        <w:rPr>
          <w:rFonts w:hint="eastAsia"/>
          <w:i/>
          <w:lang w:eastAsia="zh-CN"/>
        </w:rPr>
        <w:t>timeSeries</w:t>
      </w:r>
      <w:r w:rsidRPr="00C43ACB">
        <w:rPr>
          <w:i/>
        </w:rPr>
        <w:t>&gt;</w:t>
      </w:r>
      <w:r w:rsidRPr="00C43ACB">
        <w:t xml:space="preserve"> resource has no associated content. It has only attributes and child resources.</w:t>
      </w:r>
    </w:p>
    <w:p w14:paraId="42DB9D9A" w14:textId="77777777" w:rsidR="004F6521" w:rsidRPr="00C43ACB" w:rsidRDefault="004D04AE" w:rsidP="0060193C">
      <w:pPr>
        <w:pStyle w:val="FL"/>
        <w:rPr>
          <w:lang w:eastAsia="zh-CN"/>
        </w:rPr>
      </w:pPr>
      <w:r w:rsidRPr="00C43ACB">
        <w:object w:dxaOrig="4602" w:dyaOrig="10310" w14:anchorId="0FFABA4D">
          <v:shape id="_x0000_i1079" type="#_x0000_t75" style="width:227.4pt;height:515.4pt" o:ole="">
            <v:imagedata r:id="rId123" o:title=""/>
          </v:shape>
          <o:OLEObject Type="Embed" ProgID="VisioViewer.Viewer.1" ShapeID="_x0000_i1079" DrawAspect="Content" ObjectID="_1632050042" r:id="rId124"/>
        </w:object>
      </w:r>
    </w:p>
    <w:p w14:paraId="7E39E46C" w14:textId="77777777" w:rsidR="004F6521" w:rsidRPr="00C43ACB" w:rsidRDefault="004F6521" w:rsidP="00DA5B64">
      <w:pPr>
        <w:pStyle w:val="TF"/>
      </w:pPr>
      <w:r w:rsidRPr="00C43ACB">
        <w:t xml:space="preserve">Figure 9.6.36-1: Structure of </w:t>
      </w:r>
      <w:r w:rsidRPr="00C43ACB">
        <w:rPr>
          <w:i/>
        </w:rPr>
        <w:t>&lt;</w:t>
      </w:r>
      <w:r w:rsidRPr="00C43ACB">
        <w:rPr>
          <w:rFonts w:hint="eastAsia"/>
          <w:i/>
        </w:rPr>
        <w:t>timeSeries</w:t>
      </w:r>
      <w:r w:rsidRPr="00C43ACB">
        <w:rPr>
          <w:i/>
        </w:rPr>
        <w:t>&gt;</w:t>
      </w:r>
      <w:r w:rsidRPr="00C43ACB">
        <w:t xml:space="preserve"> resource</w:t>
      </w:r>
    </w:p>
    <w:p w14:paraId="0DFD0E61" w14:textId="77777777" w:rsidR="004F6521" w:rsidRPr="00C43ACB" w:rsidRDefault="004F6521" w:rsidP="004F6521">
      <w:pPr>
        <w:pStyle w:val="TH"/>
      </w:pPr>
      <w:r w:rsidRPr="00C43ACB">
        <w:lastRenderedPageBreak/>
        <w:t>Table 9.6.36-</w:t>
      </w:r>
      <w:r w:rsidRPr="00C43ACB">
        <w:rPr>
          <w:rFonts w:hint="eastAsia"/>
        </w:rPr>
        <w:t>1</w:t>
      </w:r>
      <w:r w:rsidRPr="00C43ACB">
        <w:t xml:space="preserve">:Child resources of </w:t>
      </w:r>
      <w:r w:rsidRPr="00C43ACB">
        <w:rPr>
          <w:i/>
        </w:rPr>
        <w:t>&lt;</w:t>
      </w:r>
      <w:r w:rsidRPr="00C43ACB">
        <w:rPr>
          <w:rFonts w:hint="eastAsia"/>
          <w:i/>
        </w:rPr>
        <w:t>timeSeries</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08"/>
        <w:gridCol w:w="1985"/>
        <w:gridCol w:w="1134"/>
        <w:gridCol w:w="1984"/>
        <w:gridCol w:w="2758"/>
      </w:tblGrid>
      <w:tr w:rsidR="004F6521" w:rsidRPr="00C43ACB" w14:paraId="1FBF37A4" w14:textId="77777777" w:rsidTr="00B66F07">
        <w:trPr>
          <w:tblHeader/>
          <w:jc w:val="center"/>
        </w:trPr>
        <w:tc>
          <w:tcPr>
            <w:tcW w:w="1908" w:type="dxa"/>
            <w:tcBorders>
              <w:bottom w:val="single" w:sz="4" w:space="0" w:color="000000"/>
            </w:tcBorders>
            <w:shd w:val="clear" w:color="auto" w:fill="E0E0E0"/>
            <w:vAlign w:val="center"/>
          </w:tcPr>
          <w:p w14:paraId="401D5E8E" w14:textId="77777777" w:rsidR="004F6521" w:rsidRPr="00C43ACB" w:rsidRDefault="004F6521" w:rsidP="005F03F4">
            <w:pPr>
              <w:pStyle w:val="TAH"/>
              <w:rPr>
                <w:rFonts w:eastAsia="Arial Unicode MS"/>
              </w:rPr>
            </w:pPr>
            <w:r w:rsidRPr="00C43ACB">
              <w:rPr>
                <w:rFonts w:eastAsia="Arial Unicode MS"/>
              </w:rPr>
              <w:t xml:space="preserve">Child Resources of </w:t>
            </w:r>
            <w:r w:rsidRPr="00C43ACB">
              <w:rPr>
                <w:rFonts w:eastAsia="Arial Unicode MS"/>
                <w:i/>
              </w:rPr>
              <w:t>&lt;</w:t>
            </w:r>
            <w:r w:rsidRPr="00C43ACB">
              <w:rPr>
                <w:rFonts w:eastAsia="Arial Unicode MS" w:hint="eastAsia"/>
                <w:i/>
                <w:lang w:eastAsia="zh-CN"/>
              </w:rPr>
              <w:t>timeSeries</w:t>
            </w:r>
            <w:r w:rsidRPr="00C43ACB">
              <w:rPr>
                <w:rFonts w:eastAsia="Arial Unicode MS"/>
                <w:i/>
              </w:rPr>
              <w:t>&gt;</w:t>
            </w:r>
          </w:p>
        </w:tc>
        <w:tc>
          <w:tcPr>
            <w:tcW w:w="1985" w:type="dxa"/>
            <w:tcBorders>
              <w:bottom w:val="single" w:sz="4" w:space="0" w:color="000000"/>
            </w:tcBorders>
            <w:shd w:val="clear" w:color="auto" w:fill="E0E0E0"/>
            <w:vAlign w:val="center"/>
          </w:tcPr>
          <w:p w14:paraId="41C133B8" w14:textId="77777777" w:rsidR="004F6521" w:rsidRPr="00C43ACB" w:rsidRDefault="004F6521" w:rsidP="005F03F4">
            <w:pPr>
              <w:pStyle w:val="TAH"/>
              <w:rPr>
                <w:rFonts w:eastAsia="Arial Unicode MS"/>
              </w:rPr>
            </w:pPr>
            <w:r w:rsidRPr="00C43ACB">
              <w:rPr>
                <w:rFonts w:eastAsia="Arial Unicode MS"/>
              </w:rPr>
              <w:t>Child Resource Type</w:t>
            </w:r>
          </w:p>
        </w:tc>
        <w:tc>
          <w:tcPr>
            <w:tcW w:w="1134" w:type="dxa"/>
            <w:tcBorders>
              <w:bottom w:val="single" w:sz="4" w:space="0" w:color="000000"/>
            </w:tcBorders>
            <w:shd w:val="clear" w:color="auto" w:fill="E0E0E0"/>
            <w:vAlign w:val="center"/>
          </w:tcPr>
          <w:p w14:paraId="2BE9F449" w14:textId="77777777" w:rsidR="004F6521" w:rsidRPr="00C43ACB" w:rsidRDefault="004F6521" w:rsidP="005F03F4">
            <w:pPr>
              <w:pStyle w:val="TAH"/>
              <w:rPr>
                <w:rFonts w:eastAsia="Arial Unicode MS"/>
              </w:rPr>
            </w:pPr>
            <w:r w:rsidRPr="00C43ACB">
              <w:rPr>
                <w:rFonts w:eastAsia="Arial Unicode MS"/>
              </w:rPr>
              <w:t>Multiplicity</w:t>
            </w:r>
          </w:p>
        </w:tc>
        <w:tc>
          <w:tcPr>
            <w:tcW w:w="1984" w:type="dxa"/>
            <w:tcBorders>
              <w:bottom w:val="single" w:sz="4" w:space="0" w:color="000000"/>
            </w:tcBorders>
            <w:shd w:val="clear" w:color="auto" w:fill="E0E0E0"/>
            <w:vAlign w:val="center"/>
          </w:tcPr>
          <w:p w14:paraId="494D5136" w14:textId="77777777" w:rsidR="004F6521" w:rsidRPr="00C43ACB" w:rsidRDefault="004F6521" w:rsidP="005F03F4">
            <w:pPr>
              <w:pStyle w:val="TAH"/>
              <w:rPr>
                <w:rFonts w:eastAsia="Arial Unicode MS"/>
              </w:rPr>
            </w:pPr>
            <w:r w:rsidRPr="00C43ACB">
              <w:rPr>
                <w:rFonts w:eastAsia="Arial Unicode MS"/>
              </w:rPr>
              <w:t>Description</w:t>
            </w:r>
          </w:p>
        </w:tc>
        <w:tc>
          <w:tcPr>
            <w:tcW w:w="2758" w:type="dxa"/>
            <w:tcBorders>
              <w:bottom w:val="single" w:sz="4" w:space="0" w:color="000000"/>
            </w:tcBorders>
            <w:shd w:val="clear" w:color="auto" w:fill="E0E0E0"/>
            <w:vAlign w:val="center"/>
          </w:tcPr>
          <w:p w14:paraId="36316367" w14:textId="77777777" w:rsidR="004F6521" w:rsidRPr="00C43ACB" w:rsidRDefault="004F6521" w:rsidP="005F03F4">
            <w:pPr>
              <w:pStyle w:val="TAH"/>
              <w:rPr>
                <w:rFonts w:eastAsia="Arial Unicode MS"/>
              </w:rPr>
            </w:pPr>
            <w:r w:rsidRPr="00C43ACB">
              <w:rPr>
                <w:rFonts w:eastAsia="Arial Unicode MS"/>
                <w:i/>
              </w:rPr>
              <w:t>&lt;</w:t>
            </w:r>
            <w:r w:rsidRPr="00C43ACB">
              <w:rPr>
                <w:rFonts w:eastAsia="Arial Unicode MS" w:hint="eastAsia"/>
                <w:i/>
                <w:lang w:eastAsia="zh-CN"/>
              </w:rPr>
              <w:t>timeSeries</w:t>
            </w:r>
            <w:r w:rsidRPr="00C43ACB">
              <w:rPr>
                <w:rFonts w:eastAsia="Arial Unicode MS"/>
                <w:i/>
              </w:rPr>
              <w:t>Annc&gt;</w:t>
            </w:r>
            <w:r w:rsidRPr="00C43ACB">
              <w:rPr>
                <w:rFonts w:eastAsia="Arial Unicode MS"/>
              </w:rPr>
              <w:t xml:space="preserve"> Child Resource Types</w:t>
            </w:r>
          </w:p>
        </w:tc>
      </w:tr>
      <w:tr w:rsidR="004F6521" w:rsidRPr="00C43ACB" w14:paraId="59AD9CED" w14:textId="77777777" w:rsidTr="00B66F07">
        <w:trPr>
          <w:tblHeader/>
          <w:jc w:val="center"/>
        </w:trPr>
        <w:tc>
          <w:tcPr>
            <w:tcW w:w="1908" w:type="dxa"/>
            <w:shd w:val="clear" w:color="auto" w:fill="auto"/>
          </w:tcPr>
          <w:p w14:paraId="05C66486" w14:textId="77777777" w:rsidR="004F6521" w:rsidRPr="00C43ACB" w:rsidRDefault="00D80B7D" w:rsidP="005F03F4">
            <w:pPr>
              <w:pStyle w:val="TAH"/>
              <w:rPr>
                <w:rFonts w:eastAsia="Arial Unicode MS"/>
                <w:b w:val="0"/>
              </w:rPr>
            </w:pPr>
            <w:r w:rsidRPr="00C43ACB">
              <w:rPr>
                <w:rFonts w:eastAsia="Arial Unicode MS"/>
                <w:b w:val="0"/>
                <w:i/>
              </w:rPr>
              <w:t>[variable]</w:t>
            </w:r>
          </w:p>
        </w:tc>
        <w:tc>
          <w:tcPr>
            <w:tcW w:w="1985" w:type="dxa"/>
            <w:shd w:val="clear" w:color="auto" w:fill="auto"/>
          </w:tcPr>
          <w:p w14:paraId="270B2945" w14:textId="77777777" w:rsidR="004F6521" w:rsidRPr="00C43ACB" w:rsidRDefault="004F6521" w:rsidP="005F03F4">
            <w:pPr>
              <w:pStyle w:val="TAH"/>
              <w:rPr>
                <w:rFonts w:eastAsia="Arial Unicode MS"/>
                <w:b w:val="0"/>
              </w:rPr>
            </w:pPr>
            <w:r w:rsidRPr="00C43ACB">
              <w:rPr>
                <w:rFonts w:eastAsia="Arial Unicode MS"/>
                <w:b w:val="0"/>
                <w:i/>
              </w:rPr>
              <w:t>&lt;semanticDescriptor&gt;</w:t>
            </w:r>
          </w:p>
        </w:tc>
        <w:tc>
          <w:tcPr>
            <w:tcW w:w="1134" w:type="dxa"/>
            <w:shd w:val="clear" w:color="auto" w:fill="auto"/>
          </w:tcPr>
          <w:p w14:paraId="723B0591" w14:textId="77777777" w:rsidR="004F6521" w:rsidRPr="00C43ACB" w:rsidRDefault="004F6521" w:rsidP="005F03F4">
            <w:pPr>
              <w:pStyle w:val="TAH"/>
              <w:rPr>
                <w:rFonts w:eastAsia="Arial Unicode MS"/>
                <w:b w:val="0"/>
              </w:rPr>
            </w:pPr>
            <w:r w:rsidRPr="00C43ACB">
              <w:rPr>
                <w:rFonts w:eastAsia="Arial Unicode MS"/>
                <w:b w:val="0"/>
              </w:rPr>
              <w:t>0..n</w:t>
            </w:r>
          </w:p>
        </w:tc>
        <w:tc>
          <w:tcPr>
            <w:tcW w:w="1984" w:type="dxa"/>
            <w:shd w:val="clear" w:color="auto" w:fill="auto"/>
          </w:tcPr>
          <w:p w14:paraId="5D519325" w14:textId="77777777" w:rsidR="004F6521" w:rsidRPr="00C43ACB" w:rsidRDefault="004F6521" w:rsidP="005F03F4">
            <w:pPr>
              <w:pStyle w:val="TAH"/>
              <w:rPr>
                <w:rFonts w:eastAsia="Arial Unicode MS"/>
                <w:b w:val="0"/>
              </w:rPr>
            </w:pPr>
            <w:r w:rsidRPr="00C43ACB">
              <w:rPr>
                <w:rFonts w:eastAsia="Arial Unicode MS"/>
                <w:b w:val="0"/>
              </w:rPr>
              <w:t>See clause 9.6.30</w:t>
            </w:r>
          </w:p>
        </w:tc>
        <w:tc>
          <w:tcPr>
            <w:tcW w:w="2758" w:type="dxa"/>
            <w:shd w:val="clear" w:color="auto" w:fill="auto"/>
          </w:tcPr>
          <w:p w14:paraId="1D86DBDE" w14:textId="77777777" w:rsidR="004F6521" w:rsidRPr="00C43ACB" w:rsidRDefault="004F6521" w:rsidP="005F03F4">
            <w:pPr>
              <w:pStyle w:val="TAH"/>
              <w:rPr>
                <w:rFonts w:eastAsia="Arial Unicode MS"/>
                <w:b w:val="0"/>
                <w:i/>
              </w:rPr>
            </w:pPr>
            <w:r w:rsidRPr="00C43ACB">
              <w:rPr>
                <w:rFonts w:eastAsia="Arial Unicode MS"/>
                <w:b w:val="0"/>
                <w:i/>
              </w:rPr>
              <w:t>&lt;semanticDescriptor&gt;, &lt;semanticDescriptorAnnc&gt;</w:t>
            </w:r>
          </w:p>
        </w:tc>
      </w:tr>
      <w:tr w:rsidR="004F6521" w:rsidRPr="00C43ACB" w14:paraId="44B0B3A7" w14:textId="77777777" w:rsidTr="00B66F07">
        <w:trPr>
          <w:jc w:val="center"/>
        </w:trPr>
        <w:tc>
          <w:tcPr>
            <w:tcW w:w="1908" w:type="dxa"/>
          </w:tcPr>
          <w:p w14:paraId="746A22A9" w14:textId="77777777" w:rsidR="004F6521" w:rsidRPr="00C43ACB" w:rsidRDefault="004F6521" w:rsidP="005F03F4">
            <w:pPr>
              <w:pStyle w:val="TAL"/>
              <w:jc w:val="center"/>
              <w:rPr>
                <w:rFonts w:eastAsia="Arial Unicode MS"/>
                <w:i/>
              </w:rPr>
            </w:pPr>
            <w:r w:rsidRPr="00C43ACB">
              <w:rPr>
                <w:rFonts w:eastAsia="Arial Unicode MS"/>
                <w:i/>
              </w:rPr>
              <w:t>[variable]</w:t>
            </w:r>
          </w:p>
        </w:tc>
        <w:tc>
          <w:tcPr>
            <w:tcW w:w="1985" w:type="dxa"/>
          </w:tcPr>
          <w:p w14:paraId="26C0A32F" w14:textId="77777777" w:rsidR="004F6521" w:rsidRPr="00C43ACB" w:rsidRDefault="004F6521" w:rsidP="005F03F4">
            <w:pPr>
              <w:pStyle w:val="TAL"/>
              <w:jc w:val="center"/>
              <w:rPr>
                <w:i/>
              </w:rPr>
            </w:pPr>
            <w:r w:rsidRPr="00C43ACB">
              <w:rPr>
                <w:rFonts w:eastAsia="Arial Unicode MS"/>
                <w:i/>
              </w:rPr>
              <w:t>&lt;</w:t>
            </w:r>
            <w:r w:rsidRPr="00C43ACB">
              <w:rPr>
                <w:rFonts w:eastAsia="Arial Unicode MS" w:hint="eastAsia"/>
                <w:i/>
                <w:lang w:eastAsia="zh-CN"/>
              </w:rPr>
              <w:t>timeSeries</w:t>
            </w:r>
            <w:r w:rsidRPr="00C43ACB">
              <w:rPr>
                <w:rFonts w:eastAsia="Arial Unicode MS"/>
                <w:i/>
              </w:rPr>
              <w:t>Instance&gt;</w:t>
            </w:r>
          </w:p>
        </w:tc>
        <w:tc>
          <w:tcPr>
            <w:tcW w:w="1134" w:type="dxa"/>
          </w:tcPr>
          <w:p w14:paraId="47410A3B" w14:textId="77777777" w:rsidR="004F6521" w:rsidRPr="00C43ACB" w:rsidRDefault="004F6521" w:rsidP="005F03F4">
            <w:pPr>
              <w:pStyle w:val="TAC"/>
              <w:rPr>
                <w:rFonts w:eastAsia="Arial Unicode MS"/>
              </w:rPr>
            </w:pPr>
            <w:r w:rsidRPr="00C43ACB">
              <w:rPr>
                <w:rFonts w:eastAsia="Arial Unicode MS" w:hint="eastAsia"/>
                <w:lang w:eastAsia="zh-CN"/>
              </w:rPr>
              <w:t>0</w:t>
            </w:r>
            <w:r w:rsidRPr="00C43ACB">
              <w:rPr>
                <w:rFonts w:eastAsia="Arial Unicode MS"/>
              </w:rPr>
              <w:t>..n</w:t>
            </w:r>
          </w:p>
        </w:tc>
        <w:tc>
          <w:tcPr>
            <w:tcW w:w="1984" w:type="dxa"/>
          </w:tcPr>
          <w:p w14:paraId="25325034" w14:textId="77777777" w:rsidR="004F6521" w:rsidRPr="00C43ACB" w:rsidRDefault="004F6521" w:rsidP="005F03F4">
            <w:pPr>
              <w:pStyle w:val="TAL"/>
              <w:jc w:val="center"/>
              <w:rPr>
                <w:rFonts w:eastAsia="Arial Unicode MS"/>
                <w:lang w:eastAsia="zh-CN"/>
              </w:rPr>
            </w:pPr>
            <w:r w:rsidRPr="00C43ACB">
              <w:rPr>
                <w:rFonts w:eastAsia="Arial Unicode MS"/>
              </w:rPr>
              <w:t>See clause 9.6</w:t>
            </w:r>
            <w:r w:rsidRPr="00C43ACB">
              <w:rPr>
                <w:rFonts w:eastAsia="Arial Unicode MS" w:hint="eastAsia"/>
                <w:lang w:eastAsia="zh-CN"/>
              </w:rPr>
              <w:t>.37</w:t>
            </w:r>
          </w:p>
        </w:tc>
        <w:tc>
          <w:tcPr>
            <w:tcW w:w="2758" w:type="dxa"/>
          </w:tcPr>
          <w:p w14:paraId="163B9B68" w14:textId="77777777" w:rsidR="004F6521" w:rsidRPr="00C43ACB" w:rsidRDefault="004F6521" w:rsidP="005F03F4">
            <w:pPr>
              <w:pStyle w:val="TAL"/>
              <w:jc w:val="center"/>
              <w:rPr>
                <w:rFonts w:eastAsia="Arial Unicode MS"/>
                <w:i/>
                <w:lang w:eastAsia="zh-CN"/>
              </w:rPr>
            </w:pPr>
            <w:r w:rsidRPr="00C43ACB">
              <w:rPr>
                <w:rFonts w:eastAsia="Arial Unicode MS"/>
                <w:i/>
              </w:rPr>
              <w:t>&lt;</w:t>
            </w:r>
            <w:r w:rsidRPr="00C43ACB">
              <w:rPr>
                <w:rFonts w:eastAsia="Arial Unicode MS" w:hint="eastAsia"/>
                <w:i/>
                <w:lang w:eastAsia="zh-CN"/>
              </w:rPr>
              <w:t>timeSeries</w:t>
            </w:r>
            <w:r w:rsidRPr="00C43ACB">
              <w:rPr>
                <w:rFonts w:eastAsia="Arial Unicode MS"/>
                <w:i/>
              </w:rPr>
              <w:t>Instance&gt;</w:t>
            </w:r>
            <w:r w:rsidRPr="00C43ACB">
              <w:rPr>
                <w:rFonts w:eastAsia="Arial Unicode MS" w:hint="eastAsia"/>
                <w:i/>
                <w:lang w:eastAsia="zh-CN"/>
              </w:rPr>
              <w:t>,</w:t>
            </w:r>
          </w:p>
          <w:p w14:paraId="07C5A752" w14:textId="77777777" w:rsidR="004F6521" w:rsidRPr="00C43ACB" w:rsidRDefault="004F6521" w:rsidP="005F03F4">
            <w:pPr>
              <w:pStyle w:val="TAL"/>
              <w:jc w:val="center"/>
              <w:rPr>
                <w:rFonts w:eastAsia="Arial Unicode MS"/>
                <w:i/>
              </w:rPr>
            </w:pPr>
            <w:r w:rsidRPr="00C43ACB">
              <w:rPr>
                <w:rFonts w:eastAsia="Arial Unicode MS"/>
                <w:i/>
              </w:rPr>
              <w:t>&lt;</w:t>
            </w:r>
            <w:r w:rsidRPr="00C43ACB">
              <w:rPr>
                <w:rFonts w:eastAsia="Arial Unicode MS" w:hint="eastAsia"/>
                <w:i/>
                <w:lang w:eastAsia="zh-CN"/>
              </w:rPr>
              <w:t>timeSeries</w:t>
            </w:r>
            <w:r w:rsidRPr="00C43ACB">
              <w:rPr>
                <w:rFonts w:eastAsia="Arial Unicode MS"/>
                <w:i/>
              </w:rPr>
              <w:t>InstanceAnnc&gt;</w:t>
            </w:r>
          </w:p>
        </w:tc>
      </w:tr>
      <w:tr w:rsidR="004F6521" w:rsidRPr="00C43ACB" w14:paraId="1970CE5E" w14:textId="77777777" w:rsidTr="00B66F07">
        <w:trPr>
          <w:jc w:val="center"/>
        </w:trPr>
        <w:tc>
          <w:tcPr>
            <w:tcW w:w="1908" w:type="dxa"/>
          </w:tcPr>
          <w:p w14:paraId="49E8F6B8" w14:textId="77777777" w:rsidR="004F6521" w:rsidRPr="00C43ACB" w:rsidRDefault="004F6521" w:rsidP="005F03F4">
            <w:pPr>
              <w:pStyle w:val="TAL"/>
              <w:jc w:val="center"/>
              <w:rPr>
                <w:rFonts w:eastAsia="Arial Unicode MS"/>
                <w:i/>
              </w:rPr>
            </w:pPr>
            <w:r w:rsidRPr="00C43ACB">
              <w:rPr>
                <w:rFonts w:eastAsia="Arial Unicode MS"/>
                <w:i/>
              </w:rPr>
              <w:t>[variable]</w:t>
            </w:r>
          </w:p>
        </w:tc>
        <w:tc>
          <w:tcPr>
            <w:tcW w:w="1985" w:type="dxa"/>
          </w:tcPr>
          <w:p w14:paraId="094DBDA6" w14:textId="77777777" w:rsidR="004F6521" w:rsidRPr="00C43ACB" w:rsidRDefault="004F6521" w:rsidP="005F03F4">
            <w:pPr>
              <w:pStyle w:val="TAC"/>
              <w:rPr>
                <w:rFonts w:eastAsia="Arial Unicode MS"/>
                <w:i/>
              </w:rPr>
            </w:pPr>
            <w:r w:rsidRPr="00C43ACB">
              <w:rPr>
                <w:rFonts w:eastAsia="Arial Unicode MS"/>
                <w:i/>
              </w:rPr>
              <w:t>&lt;subscription&gt;</w:t>
            </w:r>
          </w:p>
        </w:tc>
        <w:tc>
          <w:tcPr>
            <w:tcW w:w="1134" w:type="dxa"/>
          </w:tcPr>
          <w:p w14:paraId="067143C1" w14:textId="77777777" w:rsidR="004F6521" w:rsidRPr="00C43ACB" w:rsidRDefault="004F6521" w:rsidP="005F03F4">
            <w:pPr>
              <w:pStyle w:val="TAC"/>
              <w:rPr>
                <w:rFonts w:eastAsia="Arial Unicode MS"/>
              </w:rPr>
            </w:pPr>
            <w:r w:rsidRPr="00C43ACB">
              <w:rPr>
                <w:rFonts w:eastAsia="Arial Unicode MS"/>
              </w:rPr>
              <w:t>0..n</w:t>
            </w:r>
          </w:p>
        </w:tc>
        <w:tc>
          <w:tcPr>
            <w:tcW w:w="1984" w:type="dxa"/>
          </w:tcPr>
          <w:p w14:paraId="4240EA4D" w14:textId="77777777" w:rsidR="004F6521" w:rsidRPr="00C43ACB" w:rsidRDefault="004F6521" w:rsidP="005F03F4">
            <w:pPr>
              <w:pStyle w:val="TAL"/>
              <w:jc w:val="center"/>
              <w:rPr>
                <w:rFonts w:eastAsia="Arial Unicode MS"/>
              </w:rPr>
            </w:pPr>
            <w:r w:rsidRPr="00C43ACB">
              <w:rPr>
                <w:rFonts w:eastAsia="Arial Unicode MS"/>
              </w:rPr>
              <w:t>See clause 9.6.8</w:t>
            </w:r>
          </w:p>
        </w:tc>
        <w:tc>
          <w:tcPr>
            <w:tcW w:w="2758" w:type="dxa"/>
            <w:shd w:val="clear" w:color="auto" w:fill="auto"/>
          </w:tcPr>
          <w:p w14:paraId="4F6965BC" w14:textId="77777777" w:rsidR="004F6521" w:rsidRPr="00C43ACB" w:rsidRDefault="004F6521" w:rsidP="005F03F4">
            <w:pPr>
              <w:pStyle w:val="TAL"/>
              <w:jc w:val="center"/>
              <w:rPr>
                <w:rFonts w:eastAsia="Arial Unicode MS"/>
                <w:i/>
              </w:rPr>
            </w:pPr>
            <w:r w:rsidRPr="00C43ACB">
              <w:rPr>
                <w:rFonts w:eastAsia="Arial Unicode MS"/>
                <w:i/>
              </w:rPr>
              <w:t>&lt;subscription&gt;</w:t>
            </w:r>
          </w:p>
        </w:tc>
      </w:tr>
    </w:tbl>
    <w:p w14:paraId="17A9A34C" w14:textId="77777777" w:rsidR="004F6521" w:rsidRPr="00C43ACB" w:rsidRDefault="004F6521" w:rsidP="00B66F07"/>
    <w:p w14:paraId="61EA6875" w14:textId="77777777" w:rsidR="004F6521" w:rsidRPr="00C43ACB" w:rsidRDefault="004F6521" w:rsidP="004F6521">
      <w:r w:rsidRPr="00C43ACB">
        <w:t xml:space="preserve">The </w:t>
      </w:r>
      <w:r w:rsidRPr="00C43ACB">
        <w:rPr>
          <w:i/>
        </w:rPr>
        <w:t>&lt;</w:t>
      </w:r>
      <w:r w:rsidRPr="00C43ACB">
        <w:rPr>
          <w:rFonts w:hint="eastAsia"/>
          <w:i/>
          <w:lang w:eastAsia="zh-CN"/>
        </w:rPr>
        <w:t>timeSeries</w:t>
      </w:r>
      <w:r w:rsidRPr="00C43ACB">
        <w:rPr>
          <w:i/>
        </w:rPr>
        <w:t>&gt;</w:t>
      </w:r>
      <w:r w:rsidRPr="00C43ACB">
        <w:t xml:space="preserve"> resource shall contain the attributes specified in table 9.6.</w:t>
      </w:r>
      <w:r w:rsidRPr="00C43ACB">
        <w:rPr>
          <w:rFonts w:eastAsia="宋体" w:hint="eastAsia"/>
          <w:lang w:eastAsia="zh-CN"/>
        </w:rPr>
        <w:t>36</w:t>
      </w:r>
      <w:r w:rsidRPr="00C43ACB">
        <w:t>-2.</w:t>
      </w:r>
    </w:p>
    <w:p w14:paraId="78B64623" w14:textId="77777777" w:rsidR="004F6521" w:rsidRPr="00C43ACB" w:rsidRDefault="004F6521" w:rsidP="003521AA">
      <w:pPr>
        <w:pStyle w:val="TH"/>
      </w:pPr>
      <w:r w:rsidRPr="00C43ACB">
        <w:t>Table 9.6.36-2: Attribute</w:t>
      </w:r>
      <w:r w:rsidRPr="00C43ACB">
        <w:rPr>
          <w:rFonts w:hint="eastAsia"/>
        </w:rPr>
        <w:t>s</w:t>
      </w:r>
      <w:r w:rsidRPr="00C43ACB">
        <w:t xml:space="preserve"> of </w:t>
      </w:r>
      <w:r w:rsidRPr="00C43ACB">
        <w:rPr>
          <w:i/>
        </w:rPr>
        <w:t>&lt;</w:t>
      </w:r>
      <w:r w:rsidRPr="00C43ACB">
        <w:rPr>
          <w:rFonts w:hint="eastAsia"/>
          <w:i/>
        </w:rPr>
        <w:t>timeSeries</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44"/>
        <w:gridCol w:w="1452"/>
      </w:tblGrid>
      <w:tr w:rsidR="004F6521" w:rsidRPr="00C43ACB" w14:paraId="36A64CDD" w14:textId="77777777" w:rsidTr="005F03F4">
        <w:trPr>
          <w:tblHeader/>
          <w:jc w:val="center"/>
        </w:trPr>
        <w:tc>
          <w:tcPr>
            <w:tcW w:w="2304" w:type="dxa"/>
            <w:shd w:val="clear" w:color="auto" w:fill="E0E0E0"/>
            <w:vAlign w:val="center"/>
          </w:tcPr>
          <w:p w14:paraId="03ADB3AA" w14:textId="77777777" w:rsidR="004F6521" w:rsidRPr="00C43ACB" w:rsidRDefault="004F6521" w:rsidP="005F03F4">
            <w:pPr>
              <w:pStyle w:val="TAH"/>
              <w:rPr>
                <w:rFonts w:eastAsia="Arial Unicode MS"/>
              </w:rPr>
            </w:pPr>
            <w:r w:rsidRPr="00C43ACB">
              <w:rPr>
                <w:rFonts w:eastAsia="Arial Unicode MS"/>
              </w:rPr>
              <w:t xml:space="preserve">Attributes of </w:t>
            </w:r>
            <w:r w:rsidRPr="00C43ACB">
              <w:rPr>
                <w:rFonts w:eastAsia="Arial Unicode MS"/>
              </w:rPr>
              <w:br/>
            </w:r>
            <w:r w:rsidRPr="00C43ACB">
              <w:rPr>
                <w:rFonts w:eastAsia="Arial Unicode MS"/>
                <w:i/>
              </w:rPr>
              <w:t>&lt;</w:t>
            </w:r>
            <w:r w:rsidRPr="00C43ACB">
              <w:rPr>
                <w:rFonts w:eastAsia="Arial Unicode MS" w:hint="eastAsia"/>
                <w:i/>
                <w:lang w:eastAsia="zh-CN"/>
              </w:rPr>
              <w:t>timeSeries</w:t>
            </w:r>
            <w:r w:rsidRPr="00C43ACB">
              <w:rPr>
                <w:rFonts w:eastAsia="Arial Unicode MS"/>
                <w:i/>
              </w:rPr>
              <w:t>&gt;</w:t>
            </w:r>
          </w:p>
        </w:tc>
        <w:tc>
          <w:tcPr>
            <w:tcW w:w="1077" w:type="dxa"/>
            <w:shd w:val="clear" w:color="auto" w:fill="E0E0E0"/>
            <w:vAlign w:val="center"/>
          </w:tcPr>
          <w:p w14:paraId="39D2397B" w14:textId="77777777" w:rsidR="004F6521" w:rsidRPr="00C43ACB" w:rsidRDefault="004F6521" w:rsidP="005F03F4">
            <w:pPr>
              <w:pStyle w:val="TAH"/>
              <w:keepNext w:val="0"/>
              <w:keepLines w:val="0"/>
              <w:rPr>
                <w:rFonts w:eastAsia="Arial Unicode MS"/>
              </w:rPr>
            </w:pPr>
            <w:r w:rsidRPr="00C43ACB">
              <w:rPr>
                <w:rFonts w:eastAsia="Arial Unicode MS"/>
              </w:rPr>
              <w:t>Multiplicity</w:t>
            </w:r>
          </w:p>
        </w:tc>
        <w:tc>
          <w:tcPr>
            <w:tcW w:w="1008" w:type="dxa"/>
            <w:shd w:val="clear" w:color="auto" w:fill="E0E0E0"/>
            <w:vAlign w:val="center"/>
          </w:tcPr>
          <w:p w14:paraId="50F3EA6A" w14:textId="77777777" w:rsidR="004F6521" w:rsidRPr="00C43ACB" w:rsidRDefault="004F6521" w:rsidP="005F03F4">
            <w:pPr>
              <w:pStyle w:val="TAH"/>
              <w:keepNext w:val="0"/>
              <w:keepLines w:val="0"/>
              <w:rPr>
                <w:rFonts w:eastAsia="Arial Unicode MS"/>
              </w:rPr>
            </w:pPr>
            <w:r w:rsidRPr="00C43ACB">
              <w:rPr>
                <w:rFonts w:eastAsia="Arial Unicode MS"/>
              </w:rPr>
              <w:t>RW/</w:t>
            </w:r>
          </w:p>
          <w:p w14:paraId="3874D055" w14:textId="77777777" w:rsidR="004F6521" w:rsidRPr="00C43ACB" w:rsidRDefault="004F6521" w:rsidP="005F03F4">
            <w:pPr>
              <w:pStyle w:val="TAH"/>
              <w:keepNext w:val="0"/>
              <w:keepLines w:val="0"/>
              <w:rPr>
                <w:rFonts w:eastAsia="Arial Unicode MS"/>
              </w:rPr>
            </w:pPr>
            <w:r w:rsidRPr="00C43ACB">
              <w:rPr>
                <w:rFonts w:eastAsia="Arial Unicode MS"/>
              </w:rPr>
              <w:t>RO/</w:t>
            </w:r>
          </w:p>
          <w:p w14:paraId="74690EF6" w14:textId="77777777" w:rsidR="004F6521" w:rsidRPr="00C43ACB" w:rsidRDefault="004F6521" w:rsidP="005F03F4">
            <w:pPr>
              <w:pStyle w:val="TAH"/>
              <w:keepNext w:val="0"/>
              <w:keepLines w:val="0"/>
              <w:rPr>
                <w:rFonts w:eastAsia="Arial Unicode MS"/>
              </w:rPr>
            </w:pPr>
            <w:r w:rsidRPr="00C43ACB">
              <w:rPr>
                <w:rFonts w:eastAsia="Arial Unicode MS"/>
              </w:rPr>
              <w:t>WO</w:t>
            </w:r>
          </w:p>
        </w:tc>
        <w:tc>
          <w:tcPr>
            <w:tcW w:w="3444" w:type="dxa"/>
            <w:shd w:val="clear" w:color="auto" w:fill="E0E0E0"/>
            <w:vAlign w:val="center"/>
          </w:tcPr>
          <w:p w14:paraId="7D6FFB82" w14:textId="77777777" w:rsidR="004F6521" w:rsidRPr="00C43ACB" w:rsidRDefault="004F6521" w:rsidP="005F03F4">
            <w:pPr>
              <w:pStyle w:val="TAH"/>
              <w:keepNext w:val="0"/>
              <w:keepLines w:val="0"/>
              <w:rPr>
                <w:rFonts w:eastAsia="Arial Unicode MS"/>
              </w:rPr>
            </w:pPr>
            <w:r w:rsidRPr="00C43ACB">
              <w:rPr>
                <w:rFonts w:eastAsia="Arial Unicode MS"/>
              </w:rPr>
              <w:t>Description</w:t>
            </w:r>
          </w:p>
        </w:tc>
        <w:tc>
          <w:tcPr>
            <w:tcW w:w="1452" w:type="dxa"/>
            <w:shd w:val="clear" w:color="auto" w:fill="E0E0E0"/>
            <w:vAlign w:val="center"/>
          </w:tcPr>
          <w:p w14:paraId="4C10AC14" w14:textId="77777777" w:rsidR="004F6521" w:rsidRPr="00C43ACB" w:rsidRDefault="004F6521" w:rsidP="005F03F4">
            <w:pPr>
              <w:pStyle w:val="TAH"/>
              <w:rPr>
                <w:rFonts w:eastAsia="Arial Unicode MS"/>
              </w:rPr>
            </w:pPr>
            <w:r w:rsidRPr="00C43ACB">
              <w:rPr>
                <w:rFonts w:eastAsia="Arial Unicode MS"/>
                <w:i/>
              </w:rPr>
              <w:t>&lt;</w:t>
            </w:r>
            <w:r w:rsidRPr="00C43ACB">
              <w:rPr>
                <w:rFonts w:eastAsia="Arial Unicode MS" w:hint="eastAsia"/>
                <w:i/>
                <w:lang w:eastAsia="zh-CN"/>
              </w:rPr>
              <w:t>timeSeries</w:t>
            </w:r>
            <w:r w:rsidRPr="00C43ACB">
              <w:rPr>
                <w:rFonts w:eastAsia="Arial Unicode MS"/>
                <w:i/>
              </w:rPr>
              <w:t>Annc&gt;</w:t>
            </w:r>
            <w:r w:rsidRPr="00C43ACB">
              <w:rPr>
                <w:rFonts w:eastAsia="Arial Unicode MS"/>
              </w:rPr>
              <w:t xml:space="preserve"> Attributes</w:t>
            </w:r>
          </w:p>
        </w:tc>
      </w:tr>
      <w:tr w:rsidR="004F6521" w:rsidRPr="00C43ACB" w14:paraId="7F53B6E3" w14:textId="77777777" w:rsidTr="005F03F4">
        <w:trPr>
          <w:jc w:val="center"/>
        </w:trPr>
        <w:tc>
          <w:tcPr>
            <w:tcW w:w="2304" w:type="dxa"/>
          </w:tcPr>
          <w:p w14:paraId="24DF8CB5" w14:textId="77777777" w:rsidR="004F6521" w:rsidRPr="00C43ACB" w:rsidRDefault="004F6521" w:rsidP="005F03F4">
            <w:pPr>
              <w:pStyle w:val="TAL"/>
              <w:keepNext w:val="0"/>
              <w:keepLines w:val="0"/>
              <w:rPr>
                <w:rFonts w:eastAsia="Arial Unicode MS" w:cs="Arial"/>
                <w:i/>
                <w:szCs w:val="18"/>
              </w:rPr>
            </w:pPr>
            <w:r w:rsidRPr="00C43ACB">
              <w:rPr>
                <w:rFonts w:eastAsia="Arial Unicode MS" w:cs="Arial"/>
                <w:i/>
                <w:szCs w:val="18"/>
              </w:rPr>
              <w:t>resourceType</w:t>
            </w:r>
          </w:p>
        </w:tc>
        <w:tc>
          <w:tcPr>
            <w:tcW w:w="1077" w:type="dxa"/>
          </w:tcPr>
          <w:p w14:paraId="2F25CE1A"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1</w:t>
            </w:r>
          </w:p>
        </w:tc>
        <w:tc>
          <w:tcPr>
            <w:tcW w:w="1008" w:type="dxa"/>
          </w:tcPr>
          <w:p w14:paraId="586086D2"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RO</w:t>
            </w:r>
          </w:p>
        </w:tc>
        <w:tc>
          <w:tcPr>
            <w:tcW w:w="3444" w:type="dxa"/>
          </w:tcPr>
          <w:p w14:paraId="0A211C28" w14:textId="77777777" w:rsidR="004F6521" w:rsidRPr="00C43ACB" w:rsidRDefault="004F6521" w:rsidP="005F03F4">
            <w:pPr>
              <w:pStyle w:val="TAL"/>
              <w:rPr>
                <w:rFonts w:eastAsia="Arial Unicode MS" w:cs="Arial"/>
                <w:szCs w:val="18"/>
              </w:rPr>
            </w:pPr>
            <w:r w:rsidRPr="00C43ACB">
              <w:rPr>
                <w:rFonts w:eastAsia="Arial Unicode MS" w:cs="Arial"/>
                <w:szCs w:val="18"/>
              </w:rPr>
              <w:t>See clause 9.6.1.3.</w:t>
            </w:r>
          </w:p>
        </w:tc>
        <w:tc>
          <w:tcPr>
            <w:tcW w:w="1452" w:type="dxa"/>
          </w:tcPr>
          <w:p w14:paraId="3341D34B" w14:textId="77777777" w:rsidR="004F6521" w:rsidRPr="00C43ACB" w:rsidRDefault="004F6521" w:rsidP="005F03F4">
            <w:pPr>
              <w:pStyle w:val="TAL"/>
              <w:keepNext w:val="0"/>
              <w:keepLines w:val="0"/>
              <w:jc w:val="center"/>
              <w:rPr>
                <w:rFonts w:eastAsia="Arial Unicode MS" w:cs="Arial"/>
                <w:szCs w:val="18"/>
              </w:rPr>
            </w:pPr>
            <w:r w:rsidRPr="00C43ACB">
              <w:rPr>
                <w:rFonts w:eastAsia="Arial Unicode MS" w:cs="Arial"/>
                <w:szCs w:val="18"/>
              </w:rPr>
              <w:t>NA</w:t>
            </w:r>
          </w:p>
        </w:tc>
      </w:tr>
      <w:tr w:rsidR="004F6521" w:rsidRPr="00C43ACB" w14:paraId="545A184E" w14:textId="77777777" w:rsidTr="005F03F4">
        <w:trPr>
          <w:jc w:val="center"/>
        </w:trPr>
        <w:tc>
          <w:tcPr>
            <w:tcW w:w="2304" w:type="dxa"/>
          </w:tcPr>
          <w:p w14:paraId="499C3014" w14:textId="77777777" w:rsidR="004F6521" w:rsidRPr="00C43ACB" w:rsidRDefault="004F6521" w:rsidP="005F03F4">
            <w:pPr>
              <w:pStyle w:val="TAL"/>
              <w:keepNext w:val="0"/>
              <w:keepLines w:val="0"/>
              <w:rPr>
                <w:rFonts w:eastAsia="Arial Unicode MS" w:cs="Arial"/>
                <w:i/>
                <w:szCs w:val="18"/>
              </w:rPr>
            </w:pPr>
            <w:r w:rsidRPr="00C43ACB">
              <w:rPr>
                <w:rFonts w:eastAsia="Arial Unicode MS" w:hint="eastAsia"/>
                <w:i/>
                <w:lang w:eastAsia="ko-KR"/>
              </w:rPr>
              <w:t>resourceID</w:t>
            </w:r>
          </w:p>
        </w:tc>
        <w:tc>
          <w:tcPr>
            <w:tcW w:w="1077" w:type="dxa"/>
          </w:tcPr>
          <w:p w14:paraId="07ED54CC" w14:textId="77777777" w:rsidR="004F6521" w:rsidRPr="00C43ACB" w:rsidRDefault="004F6521" w:rsidP="005F03F4">
            <w:pPr>
              <w:pStyle w:val="TAC"/>
              <w:keepNext w:val="0"/>
              <w:keepLines w:val="0"/>
              <w:rPr>
                <w:rFonts w:eastAsia="Arial Unicode MS" w:cs="Arial"/>
                <w:szCs w:val="18"/>
              </w:rPr>
            </w:pPr>
            <w:r w:rsidRPr="00C43ACB">
              <w:rPr>
                <w:rFonts w:eastAsia="Arial Unicode MS" w:hint="eastAsia"/>
                <w:lang w:eastAsia="ko-KR"/>
              </w:rPr>
              <w:t>1</w:t>
            </w:r>
          </w:p>
        </w:tc>
        <w:tc>
          <w:tcPr>
            <w:tcW w:w="1008" w:type="dxa"/>
          </w:tcPr>
          <w:p w14:paraId="36DACE4E" w14:textId="77777777" w:rsidR="004F6521" w:rsidRPr="00C43ACB" w:rsidRDefault="004F6521" w:rsidP="005F03F4">
            <w:pPr>
              <w:pStyle w:val="TAC"/>
              <w:keepNext w:val="0"/>
              <w:keepLines w:val="0"/>
              <w:rPr>
                <w:rFonts w:eastAsia="Arial Unicode MS" w:cs="Arial"/>
                <w:szCs w:val="18"/>
              </w:rPr>
            </w:pPr>
            <w:r w:rsidRPr="00C43ACB">
              <w:rPr>
                <w:rFonts w:eastAsia="Arial Unicode MS"/>
                <w:lang w:eastAsia="ko-KR"/>
              </w:rPr>
              <w:t>RO</w:t>
            </w:r>
          </w:p>
        </w:tc>
        <w:tc>
          <w:tcPr>
            <w:tcW w:w="3444" w:type="dxa"/>
          </w:tcPr>
          <w:p w14:paraId="03296905" w14:textId="77777777" w:rsidR="004F6521" w:rsidRPr="00C43ACB" w:rsidRDefault="004F6521" w:rsidP="005F03F4">
            <w:pPr>
              <w:pStyle w:val="TAL"/>
              <w:rPr>
                <w:rFonts w:eastAsia="Arial Unicode MS" w:cs="Arial"/>
                <w:szCs w:val="18"/>
              </w:rPr>
            </w:pPr>
            <w:r w:rsidRPr="00C43ACB">
              <w:rPr>
                <w:rFonts w:eastAsia="Arial Unicode MS"/>
              </w:rPr>
              <w:t>See clause 9.6.1.3.</w:t>
            </w:r>
          </w:p>
        </w:tc>
        <w:tc>
          <w:tcPr>
            <w:tcW w:w="1452" w:type="dxa"/>
          </w:tcPr>
          <w:p w14:paraId="66AEA0C2" w14:textId="77777777" w:rsidR="004F6521" w:rsidRPr="00C43ACB" w:rsidRDefault="004F6521" w:rsidP="005F03F4">
            <w:pPr>
              <w:pStyle w:val="TAL"/>
              <w:keepNext w:val="0"/>
              <w:keepLines w:val="0"/>
              <w:jc w:val="center"/>
              <w:rPr>
                <w:rFonts w:eastAsia="Arial Unicode MS" w:cs="Arial"/>
                <w:szCs w:val="18"/>
                <w:lang w:eastAsia="zh-CN"/>
              </w:rPr>
            </w:pPr>
            <w:r w:rsidRPr="00C43ACB">
              <w:rPr>
                <w:rFonts w:eastAsia="Arial Unicode MS" w:hint="eastAsia"/>
                <w:lang w:eastAsia="zh-CN"/>
              </w:rPr>
              <w:t>NA</w:t>
            </w:r>
          </w:p>
        </w:tc>
      </w:tr>
      <w:tr w:rsidR="004F6521" w:rsidRPr="00C43ACB" w14:paraId="444F6125" w14:textId="77777777" w:rsidTr="005F03F4">
        <w:trPr>
          <w:jc w:val="center"/>
        </w:trPr>
        <w:tc>
          <w:tcPr>
            <w:tcW w:w="2304" w:type="dxa"/>
          </w:tcPr>
          <w:p w14:paraId="1F635369" w14:textId="77777777" w:rsidR="004F6521" w:rsidRPr="00C43ACB" w:rsidRDefault="004F6521" w:rsidP="005F03F4">
            <w:pPr>
              <w:pStyle w:val="TAL"/>
              <w:keepNext w:val="0"/>
              <w:keepLines w:val="0"/>
              <w:rPr>
                <w:rFonts w:eastAsia="Arial Unicode MS"/>
                <w:i/>
                <w:lang w:eastAsia="ko-KR"/>
              </w:rPr>
            </w:pPr>
            <w:r w:rsidRPr="00C43ACB">
              <w:rPr>
                <w:rFonts w:eastAsia="Arial Unicode MS"/>
                <w:i/>
              </w:rPr>
              <w:t>resourceName</w:t>
            </w:r>
          </w:p>
        </w:tc>
        <w:tc>
          <w:tcPr>
            <w:tcW w:w="1077" w:type="dxa"/>
          </w:tcPr>
          <w:p w14:paraId="4083AC46" w14:textId="77777777" w:rsidR="004F6521" w:rsidRPr="00C43ACB" w:rsidRDefault="004F6521" w:rsidP="005F03F4">
            <w:pPr>
              <w:pStyle w:val="TAC"/>
              <w:keepNext w:val="0"/>
              <w:keepLines w:val="0"/>
              <w:rPr>
                <w:rFonts w:eastAsia="Arial Unicode MS"/>
                <w:lang w:eastAsia="ko-KR"/>
              </w:rPr>
            </w:pPr>
            <w:r w:rsidRPr="00C43ACB">
              <w:rPr>
                <w:rFonts w:eastAsia="Arial Unicode MS"/>
              </w:rPr>
              <w:t>1</w:t>
            </w:r>
          </w:p>
        </w:tc>
        <w:tc>
          <w:tcPr>
            <w:tcW w:w="1008" w:type="dxa"/>
          </w:tcPr>
          <w:p w14:paraId="1674DE10" w14:textId="77777777" w:rsidR="004F6521" w:rsidRPr="00C43ACB" w:rsidRDefault="004F6521" w:rsidP="005F03F4">
            <w:pPr>
              <w:pStyle w:val="TAC"/>
              <w:keepNext w:val="0"/>
              <w:keepLines w:val="0"/>
              <w:rPr>
                <w:rFonts w:eastAsia="Arial Unicode MS"/>
                <w:lang w:eastAsia="ko-KR"/>
              </w:rPr>
            </w:pPr>
            <w:r w:rsidRPr="00C43ACB">
              <w:rPr>
                <w:rFonts w:eastAsia="Arial Unicode MS"/>
              </w:rPr>
              <w:t>WO</w:t>
            </w:r>
          </w:p>
        </w:tc>
        <w:tc>
          <w:tcPr>
            <w:tcW w:w="3444" w:type="dxa"/>
          </w:tcPr>
          <w:p w14:paraId="1C77BD1E" w14:textId="77777777" w:rsidR="004F6521" w:rsidRPr="00C43ACB" w:rsidRDefault="004F6521" w:rsidP="005F03F4">
            <w:pPr>
              <w:pStyle w:val="TAL"/>
              <w:rPr>
                <w:rFonts w:eastAsia="Arial Unicode MS"/>
              </w:rPr>
            </w:pPr>
            <w:r w:rsidRPr="00C43ACB">
              <w:rPr>
                <w:rFonts w:eastAsia="Arial Unicode MS"/>
              </w:rPr>
              <w:t>See clause 9.6.1.3.</w:t>
            </w:r>
          </w:p>
        </w:tc>
        <w:tc>
          <w:tcPr>
            <w:tcW w:w="1452" w:type="dxa"/>
          </w:tcPr>
          <w:p w14:paraId="389EEF4E" w14:textId="77777777" w:rsidR="004F6521" w:rsidRPr="00C43ACB" w:rsidRDefault="004F6521" w:rsidP="005F03F4">
            <w:pPr>
              <w:pStyle w:val="TAL"/>
              <w:keepNext w:val="0"/>
              <w:keepLines w:val="0"/>
              <w:jc w:val="center"/>
              <w:rPr>
                <w:rFonts w:eastAsia="Arial Unicode MS"/>
                <w:lang w:eastAsia="zh-CN"/>
              </w:rPr>
            </w:pPr>
            <w:r w:rsidRPr="00C43ACB">
              <w:rPr>
                <w:rFonts w:eastAsia="Arial Unicode MS" w:hint="eastAsia"/>
                <w:lang w:eastAsia="zh-CN"/>
              </w:rPr>
              <w:t>NA</w:t>
            </w:r>
          </w:p>
        </w:tc>
      </w:tr>
      <w:tr w:rsidR="004F6521" w:rsidRPr="00C43ACB" w14:paraId="12F479D4" w14:textId="77777777" w:rsidTr="005F03F4">
        <w:trPr>
          <w:jc w:val="center"/>
        </w:trPr>
        <w:tc>
          <w:tcPr>
            <w:tcW w:w="2304" w:type="dxa"/>
          </w:tcPr>
          <w:p w14:paraId="344EB22B" w14:textId="77777777" w:rsidR="004F6521" w:rsidRPr="00C43ACB" w:rsidRDefault="004F6521" w:rsidP="005F03F4">
            <w:pPr>
              <w:pStyle w:val="TAL"/>
              <w:keepNext w:val="0"/>
              <w:keepLines w:val="0"/>
              <w:rPr>
                <w:rFonts w:eastAsia="Arial Unicode MS" w:cs="Arial"/>
                <w:i/>
                <w:szCs w:val="18"/>
              </w:rPr>
            </w:pPr>
            <w:r w:rsidRPr="00C43ACB">
              <w:rPr>
                <w:rFonts w:eastAsia="Arial Unicode MS"/>
                <w:i/>
              </w:rPr>
              <w:t>parentID</w:t>
            </w:r>
          </w:p>
        </w:tc>
        <w:tc>
          <w:tcPr>
            <w:tcW w:w="1077" w:type="dxa"/>
          </w:tcPr>
          <w:p w14:paraId="4A15DA69" w14:textId="77777777" w:rsidR="004F6521" w:rsidRPr="00C43ACB" w:rsidRDefault="004F6521" w:rsidP="005F03F4">
            <w:pPr>
              <w:pStyle w:val="TAC"/>
              <w:keepNext w:val="0"/>
              <w:keepLines w:val="0"/>
              <w:rPr>
                <w:rFonts w:eastAsia="Arial Unicode MS" w:cs="Arial"/>
                <w:szCs w:val="18"/>
              </w:rPr>
            </w:pPr>
            <w:r w:rsidRPr="00C43ACB">
              <w:rPr>
                <w:rFonts w:eastAsia="Arial Unicode MS"/>
              </w:rPr>
              <w:t>1</w:t>
            </w:r>
          </w:p>
        </w:tc>
        <w:tc>
          <w:tcPr>
            <w:tcW w:w="1008" w:type="dxa"/>
          </w:tcPr>
          <w:p w14:paraId="4368D03A" w14:textId="77777777" w:rsidR="004F6521" w:rsidRPr="00C43ACB" w:rsidRDefault="004F6521" w:rsidP="005F03F4">
            <w:pPr>
              <w:pStyle w:val="TAC"/>
              <w:keepNext w:val="0"/>
              <w:keepLines w:val="0"/>
              <w:rPr>
                <w:rFonts w:eastAsia="Arial Unicode MS" w:cs="Arial"/>
                <w:szCs w:val="18"/>
              </w:rPr>
            </w:pPr>
            <w:r w:rsidRPr="00C43ACB">
              <w:rPr>
                <w:rFonts w:eastAsia="Arial Unicode MS"/>
              </w:rPr>
              <w:t>RO</w:t>
            </w:r>
          </w:p>
        </w:tc>
        <w:tc>
          <w:tcPr>
            <w:tcW w:w="3444" w:type="dxa"/>
          </w:tcPr>
          <w:p w14:paraId="270911FF" w14:textId="77777777" w:rsidR="004F6521" w:rsidRPr="00C43ACB" w:rsidRDefault="004F6521" w:rsidP="005F03F4">
            <w:pPr>
              <w:pStyle w:val="TAL"/>
              <w:rPr>
                <w:rFonts w:eastAsia="Arial Unicode MS" w:cs="Arial"/>
                <w:szCs w:val="18"/>
              </w:rPr>
            </w:pPr>
            <w:r w:rsidRPr="00C43ACB">
              <w:rPr>
                <w:rFonts w:eastAsia="Arial Unicode MS"/>
              </w:rPr>
              <w:t>See clause 9.6.1.3.</w:t>
            </w:r>
          </w:p>
        </w:tc>
        <w:tc>
          <w:tcPr>
            <w:tcW w:w="1452" w:type="dxa"/>
          </w:tcPr>
          <w:p w14:paraId="22041DB5" w14:textId="77777777" w:rsidR="004F6521" w:rsidRPr="00C43ACB" w:rsidRDefault="004F6521" w:rsidP="005F03F4">
            <w:pPr>
              <w:pStyle w:val="TAL"/>
              <w:keepNext w:val="0"/>
              <w:keepLines w:val="0"/>
              <w:jc w:val="center"/>
              <w:rPr>
                <w:rFonts w:eastAsia="Arial Unicode MS"/>
              </w:rPr>
            </w:pPr>
            <w:r w:rsidRPr="00C43ACB">
              <w:rPr>
                <w:rFonts w:eastAsia="Arial Unicode MS"/>
              </w:rPr>
              <w:t>NA</w:t>
            </w:r>
          </w:p>
        </w:tc>
      </w:tr>
      <w:tr w:rsidR="004F6521" w:rsidRPr="00C43ACB" w14:paraId="685136C2" w14:textId="77777777" w:rsidTr="005F03F4">
        <w:trPr>
          <w:jc w:val="center"/>
        </w:trPr>
        <w:tc>
          <w:tcPr>
            <w:tcW w:w="2304" w:type="dxa"/>
          </w:tcPr>
          <w:p w14:paraId="47F28206" w14:textId="77777777" w:rsidR="004F6521" w:rsidRPr="00C43ACB" w:rsidRDefault="004F6521" w:rsidP="005F03F4">
            <w:pPr>
              <w:pStyle w:val="TAL"/>
              <w:keepNext w:val="0"/>
              <w:keepLines w:val="0"/>
              <w:rPr>
                <w:rFonts w:eastAsia="Arial Unicode MS" w:cs="Arial"/>
                <w:i/>
                <w:szCs w:val="18"/>
              </w:rPr>
            </w:pPr>
            <w:r w:rsidRPr="00C43ACB">
              <w:rPr>
                <w:rFonts w:eastAsia="Arial Unicode MS" w:cs="Arial"/>
                <w:i/>
                <w:szCs w:val="18"/>
              </w:rPr>
              <w:t>expirationTime</w:t>
            </w:r>
          </w:p>
        </w:tc>
        <w:tc>
          <w:tcPr>
            <w:tcW w:w="1077" w:type="dxa"/>
          </w:tcPr>
          <w:p w14:paraId="3D72E903"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1</w:t>
            </w:r>
          </w:p>
        </w:tc>
        <w:tc>
          <w:tcPr>
            <w:tcW w:w="1008" w:type="dxa"/>
          </w:tcPr>
          <w:p w14:paraId="7C61E0D8"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RW</w:t>
            </w:r>
          </w:p>
        </w:tc>
        <w:tc>
          <w:tcPr>
            <w:tcW w:w="3444" w:type="dxa"/>
          </w:tcPr>
          <w:p w14:paraId="51FBA69E" w14:textId="77777777" w:rsidR="004F6521" w:rsidRPr="00C43ACB" w:rsidRDefault="004F6521" w:rsidP="005F03F4">
            <w:pPr>
              <w:pStyle w:val="TAL"/>
              <w:rPr>
                <w:rFonts w:eastAsia="Arial Unicode MS" w:cs="Arial"/>
                <w:szCs w:val="18"/>
              </w:rPr>
            </w:pPr>
            <w:r w:rsidRPr="00C43ACB">
              <w:rPr>
                <w:rFonts w:eastAsia="Arial Unicode MS" w:cs="Arial"/>
                <w:szCs w:val="18"/>
              </w:rPr>
              <w:t xml:space="preserve">See clause 9.6.1.3 </w:t>
            </w:r>
          </w:p>
        </w:tc>
        <w:tc>
          <w:tcPr>
            <w:tcW w:w="1452" w:type="dxa"/>
          </w:tcPr>
          <w:p w14:paraId="3E33E7D2" w14:textId="77777777" w:rsidR="004F6521" w:rsidRPr="00C43ACB" w:rsidRDefault="004F6521" w:rsidP="005F03F4">
            <w:pPr>
              <w:pStyle w:val="TAL"/>
              <w:keepNext w:val="0"/>
              <w:keepLines w:val="0"/>
              <w:jc w:val="center"/>
              <w:rPr>
                <w:rFonts w:eastAsia="Arial Unicode MS" w:cs="Arial"/>
                <w:szCs w:val="18"/>
              </w:rPr>
            </w:pPr>
            <w:r w:rsidRPr="00C43ACB">
              <w:rPr>
                <w:rFonts w:eastAsia="Arial Unicode MS" w:cs="Arial"/>
                <w:szCs w:val="18"/>
              </w:rPr>
              <w:t>MA</w:t>
            </w:r>
          </w:p>
        </w:tc>
      </w:tr>
      <w:tr w:rsidR="004F6521" w:rsidRPr="00C43ACB" w14:paraId="0DAE0358" w14:textId="77777777" w:rsidTr="005F03F4">
        <w:trPr>
          <w:jc w:val="center"/>
        </w:trPr>
        <w:tc>
          <w:tcPr>
            <w:tcW w:w="2304" w:type="dxa"/>
          </w:tcPr>
          <w:p w14:paraId="0EAE97A8" w14:textId="77777777" w:rsidR="004F6521" w:rsidRPr="00C43ACB" w:rsidRDefault="004F6521" w:rsidP="005F03F4">
            <w:pPr>
              <w:pStyle w:val="TAL"/>
              <w:keepNext w:val="0"/>
              <w:keepLines w:val="0"/>
              <w:rPr>
                <w:rFonts w:eastAsia="Arial Unicode MS" w:cs="Arial"/>
                <w:i/>
                <w:szCs w:val="18"/>
              </w:rPr>
            </w:pPr>
            <w:r w:rsidRPr="00C43ACB">
              <w:rPr>
                <w:rFonts w:eastAsia="Arial Unicode MS" w:cs="Arial"/>
                <w:i/>
                <w:szCs w:val="18"/>
              </w:rPr>
              <w:t>accessControlPolicyIDs</w:t>
            </w:r>
          </w:p>
        </w:tc>
        <w:tc>
          <w:tcPr>
            <w:tcW w:w="1077" w:type="dxa"/>
          </w:tcPr>
          <w:p w14:paraId="5AFCC014"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0..1 (L)</w:t>
            </w:r>
          </w:p>
        </w:tc>
        <w:tc>
          <w:tcPr>
            <w:tcW w:w="1008" w:type="dxa"/>
          </w:tcPr>
          <w:p w14:paraId="2D619403"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RW</w:t>
            </w:r>
          </w:p>
        </w:tc>
        <w:tc>
          <w:tcPr>
            <w:tcW w:w="3444" w:type="dxa"/>
          </w:tcPr>
          <w:p w14:paraId="1377FB47" w14:textId="77777777" w:rsidR="004F6521" w:rsidRPr="00C43ACB" w:rsidRDefault="004F6521" w:rsidP="00565BFB">
            <w:pPr>
              <w:pStyle w:val="TAL"/>
              <w:rPr>
                <w:rFonts w:eastAsia="Arial Unicode MS" w:cs="Arial"/>
                <w:szCs w:val="18"/>
              </w:rPr>
            </w:pPr>
            <w:r w:rsidRPr="00C43ACB">
              <w:rPr>
                <w:rFonts w:eastAsia="Arial Unicode MS" w:cs="Arial"/>
                <w:szCs w:val="18"/>
              </w:rPr>
              <w:t xml:space="preserve">See clause 9.6.1.3. If no </w:t>
            </w:r>
            <w:r w:rsidRPr="00C43ACB">
              <w:rPr>
                <w:rFonts w:eastAsia="Arial Unicode MS" w:cs="Arial"/>
                <w:i/>
                <w:szCs w:val="18"/>
              </w:rPr>
              <w:t>accessControlPolicyIDs</w:t>
            </w:r>
            <w:r w:rsidRPr="00C43ACB">
              <w:rPr>
                <w:rFonts w:eastAsia="Arial Unicode MS" w:cs="Arial"/>
                <w:szCs w:val="18"/>
              </w:rPr>
              <w:t xml:space="preserve"> </w:t>
            </w:r>
            <w:r w:rsidR="00565BFB" w:rsidRPr="00C43ACB">
              <w:rPr>
                <w:rFonts w:eastAsia="Arial Unicode MS"/>
              </w:rPr>
              <w:t>value is configured</w:t>
            </w:r>
            <w:r w:rsidRPr="00C43ACB">
              <w:rPr>
                <w:rFonts w:eastAsia="Arial Unicode MS" w:cs="Arial"/>
                <w:szCs w:val="18"/>
              </w:rPr>
              <w:t xml:space="preserve">, the </w:t>
            </w:r>
            <w:r w:rsidRPr="00C43ACB">
              <w:rPr>
                <w:rFonts w:eastAsia="Arial Unicode MS" w:cs="Arial"/>
                <w:i/>
                <w:szCs w:val="18"/>
              </w:rPr>
              <w:t>accessControlPolicyIDs</w:t>
            </w:r>
            <w:r w:rsidRPr="00C43ACB">
              <w:rPr>
                <w:rFonts w:eastAsia="Arial Unicode MS" w:cs="Arial"/>
                <w:szCs w:val="18"/>
              </w:rPr>
              <w:t xml:space="preserve"> of the parent resource </w:t>
            </w:r>
            <w:r w:rsidR="00565BFB" w:rsidRPr="00C43ACB">
              <w:rPr>
                <w:rFonts w:eastAsia="Arial Unicode MS"/>
              </w:rPr>
              <w:t>shall be applied for privilege checking</w:t>
            </w:r>
            <w:r w:rsidR="00B66F07" w:rsidRPr="00C43ACB">
              <w:rPr>
                <w:rFonts w:eastAsia="Arial Unicode MS" w:cs="Arial"/>
                <w:szCs w:val="18"/>
              </w:rPr>
              <w:t>.</w:t>
            </w:r>
          </w:p>
        </w:tc>
        <w:tc>
          <w:tcPr>
            <w:tcW w:w="1452" w:type="dxa"/>
          </w:tcPr>
          <w:p w14:paraId="7CEF9181" w14:textId="77777777" w:rsidR="004F6521" w:rsidRPr="00C43ACB" w:rsidRDefault="004F6521" w:rsidP="005F03F4">
            <w:pPr>
              <w:pStyle w:val="TAL"/>
              <w:keepNext w:val="0"/>
              <w:keepLines w:val="0"/>
              <w:jc w:val="center"/>
              <w:rPr>
                <w:rFonts w:eastAsia="Arial Unicode MS" w:cs="Arial"/>
                <w:szCs w:val="18"/>
              </w:rPr>
            </w:pPr>
            <w:r w:rsidRPr="00C43ACB">
              <w:rPr>
                <w:rFonts w:eastAsia="Arial Unicode MS" w:cs="Arial"/>
                <w:szCs w:val="18"/>
              </w:rPr>
              <w:t>MA</w:t>
            </w:r>
          </w:p>
        </w:tc>
      </w:tr>
      <w:tr w:rsidR="004F6521" w:rsidRPr="00C43ACB" w14:paraId="2EB4CE88" w14:textId="77777777" w:rsidTr="005F03F4">
        <w:trPr>
          <w:jc w:val="center"/>
        </w:trPr>
        <w:tc>
          <w:tcPr>
            <w:tcW w:w="2304" w:type="dxa"/>
          </w:tcPr>
          <w:p w14:paraId="67C2F5A6" w14:textId="77777777" w:rsidR="004F6521" w:rsidRPr="00C43ACB" w:rsidRDefault="004F6521" w:rsidP="005F03F4">
            <w:pPr>
              <w:pStyle w:val="TAL"/>
              <w:keepNext w:val="0"/>
              <w:keepLines w:val="0"/>
              <w:rPr>
                <w:rFonts w:eastAsia="Arial Unicode MS" w:cs="Arial"/>
                <w:i/>
                <w:szCs w:val="18"/>
              </w:rPr>
            </w:pPr>
            <w:r w:rsidRPr="00C43ACB">
              <w:rPr>
                <w:rFonts w:eastAsia="Arial Unicode MS" w:cs="Arial"/>
                <w:i/>
                <w:szCs w:val="18"/>
              </w:rPr>
              <w:t>labels</w:t>
            </w:r>
          </w:p>
        </w:tc>
        <w:tc>
          <w:tcPr>
            <w:tcW w:w="1077" w:type="dxa"/>
          </w:tcPr>
          <w:p w14:paraId="3D56C15D"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0..1 (L)</w:t>
            </w:r>
          </w:p>
        </w:tc>
        <w:tc>
          <w:tcPr>
            <w:tcW w:w="1008" w:type="dxa"/>
          </w:tcPr>
          <w:p w14:paraId="4444E161" w14:textId="77777777" w:rsidR="004F6521" w:rsidRPr="00C43ACB" w:rsidRDefault="004F6521" w:rsidP="005F03F4">
            <w:pPr>
              <w:pStyle w:val="TAC"/>
              <w:keepNext w:val="0"/>
              <w:keepLines w:val="0"/>
              <w:rPr>
                <w:rFonts w:eastAsia="Arial Unicode MS" w:cs="Arial"/>
                <w:szCs w:val="18"/>
                <w:lang w:eastAsia="zh-CN"/>
              </w:rPr>
            </w:pPr>
            <w:r w:rsidRPr="00C43ACB">
              <w:rPr>
                <w:rFonts w:eastAsia="Arial Unicode MS" w:cs="Arial" w:hint="eastAsia"/>
                <w:szCs w:val="18"/>
                <w:lang w:eastAsia="zh-CN"/>
              </w:rPr>
              <w:t>RW</w:t>
            </w:r>
          </w:p>
        </w:tc>
        <w:tc>
          <w:tcPr>
            <w:tcW w:w="3444" w:type="dxa"/>
          </w:tcPr>
          <w:p w14:paraId="218722DA" w14:textId="77777777" w:rsidR="004F6521" w:rsidRPr="00C43ACB" w:rsidRDefault="004F6521" w:rsidP="005F03F4">
            <w:pPr>
              <w:pStyle w:val="TAL"/>
              <w:rPr>
                <w:rFonts w:eastAsia="Arial Unicode MS" w:cs="Arial"/>
                <w:szCs w:val="18"/>
                <w:lang w:eastAsia="zh-CN"/>
              </w:rPr>
            </w:pPr>
            <w:r w:rsidRPr="00C43ACB">
              <w:rPr>
                <w:rFonts w:eastAsia="Arial Unicode MS" w:cs="Arial"/>
                <w:szCs w:val="18"/>
              </w:rPr>
              <w:t>See clause 9.6.1.</w:t>
            </w:r>
            <w:r w:rsidRPr="00C43ACB">
              <w:rPr>
                <w:rFonts w:eastAsia="Arial Unicode MS" w:cs="Arial" w:hint="eastAsia"/>
                <w:szCs w:val="18"/>
                <w:lang w:eastAsia="zh-CN"/>
              </w:rPr>
              <w:t>3.</w:t>
            </w:r>
          </w:p>
        </w:tc>
        <w:tc>
          <w:tcPr>
            <w:tcW w:w="1452" w:type="dxa"/>
          </w:tcPr>
          <w:p w14:paraId="5850CC27" w14:textId="77777777" w:rsidR="004F6521" w:rsidRPr="00C43ACB" w:rsidRDefault="004F6521" w:rsidP="005F03F4">
            <w:pPr>
              <w:pStyle w:val="TAL"/>
              <w:keepNext w:val="0"/>
              <w:keepLines w:val="0"/>
              <w:jc w:val="center"/>
              <w:rPr>
                <w:rFonts w:eastAsia="Arial Unicode MS" w:cs="Arial"/>
                <w:szCs w:val="18"/>
              </w:rPr>
            </w:pPr>
            <w:r w:rsidRPr="00C43ACB">
              <w:rPr>
                <w:rFonts w:eastAsia="Arial Unicode MS" w:cs="Arial"/>
                <w:szCs w:val="18"/>
              </w:rPr>
              <w:t>MA</w:t>
            </w:r>
          </w:p>
        </w:tc>
      </w:tr>
      <w:tr w:rsidR="004F6521" w:rsidRPr="00C43ACB" w14:paraId="1F7DC744" w14:textId="77777777" w:rsidTr="005F03F4">
        <w:trPr>
          <w:jc w:val="center"/>
        </w:trPr>
        <w:tc>
          <w:tcPr>
            <w:tcW w:w="2304" w:type="dxa"/>
          </w:tcPr>
          <w:p w14:paraId="6964137E" w14:textId="77777777" w:rsidR="004F6521" w:rsidRPr="00C43ACB" w:rsidRDefault="004F6521" w:rsidP="005F03F4">
            <w:pPr>
              <w:pStyle w:val="TAL"/>
              <w:keepNext w:val="0"/>
              <w:keepLines w:val="0"/>
              <w:rPr>
                <w:rFonts w:eastAsia="Arial Unicode MS" w:cs="Arial"/>
                <w:i/>
                <w:szCs w:val="18"/>
              </w:rPr>
            </w:pPr>
            <w:r w:rsidRPr="00C43ACB">
              <w:rPr>
                <w:rFonts w:eastAsia="Arial Unicode MS" w:cs="Arial"/>
                <w:i/>
                <w:szCs w:val="18"/>
              </w:rPr>
              <w:t>creationTime</w:t>
            </w:r>
          </w:p>
        </w:tc>
        <w:tc>
          <w:tcPr>
            <w:tcW w:w="1077" w:type="dxa"/>
          </w:tcPr>
          <w:p w14:paraId="3F4CABAE"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1</w:t>
            </w:r>
          </w:p>
        </w:tc>
        <w:tc>
          <w:tcPr>
            <w:tcW w:w="1008" w:type="dxa"/>
          </w:tcPr>
          <w:p w14:paraId="7B63030E" w14:textId="77777777" w:rsidR="004F6521" w:rsidRPr="00C43ACB" w:rsidRDefault="004F6521" w:rsidP="005F03F4">
            <w:pPr>
              <w:pStyle w:val="TAC"/>
              <w:keepNext w:val="0"/>
              <w:keepLines w:val="0"/>
              <w:rPr>
                <w:rFonts w:eastAsia="Arial Unicode MS" w:cs="Arial"/>
                <w:szCs w:val="18"/>
                <w:lang w:eastAsia="zh-CN"/>
              </w:rPr>
            </w:pPr>
            <w:r w:rsidRPr="00C43ACB">
              <w:rPr>
                <w:rFonts w:eastAsia="Arial Unicode MS" w:cs="Arial" w:hint="eastAsia"/>
                <w:szCs w:val="18"/>
                <w:lang w:eastAsia="zh-CN"/>
              </w:rPr>
              <w:t>RO</w:t>
            </w:r>
          </w:p>
        </w:tc>
        <w:tc>
          <w:tcPr>
            <w:tcW w:w="3444" w:type="dxa"/>
          </w:tcPr>
          <w:p w14:paraId="20792FEA" w14:textId="77777777" w:rsidR="004F6521" w:rsidRPr="00C43ACB" w:rsidRDefault="004F6521" w:rsidP="005F03F4">
            <w:pPr>
              <w:pStyle w:val="TAL"/>
              <w:rPr>
                <w:rFonts w:eastAsia="Arial Unicode MS" w:cs="Arial"/>
                <w:szCs w:val="18"/>
              </w:rPr>
            </w:pPr>
            <w:r w:rsidRPr="00C43ACB">
              <w:rPr>
                <w:rFonts w:eastAsia="Arial Unicode MS" w:cs="Arial"/>
                <w:szCs w:val="18"/>
              </w:rPr>
              <w:t>See clause 9.6.1.3.</w:t>
            </w:r>
          </w:p>
        </w:tc>
        <w:tc>
          <w:tcPr>
            <w:tcW w:w="1452" w:type="dxa"/>
          </w:tcPr>
          <w:p w14:paraId="642FF959" w14:textId="77777777" w:rsidR="004F6521" w:rsidRPr="00C43ACB" w:rsidRDefault="004F6521" w:rsidP="005F03F4">
            <w:pPr>
              <w:pStyle w:val="TAL"/>
              <w:keepNext w:val="0"/>
              <w:keepLines w:val="0"/>
              <w:jc w:val="center"/>
              <w:rPr>
                <w:rFonts w:eastAsia="Arial Unicode MS" w:cs="Arial"/>
                <w:szCs w:val="18"/>
              </w:rPr>
            </w:pPr>
            <w:r w:rsidRPr="00C43ACB">
              <w:rPr>
                <w:rFonts w:eastAsia="Arial Unicode MS" w:cs="Arial"/>
                <w:szCs w:val="18"/>
              </w:rPr>
              <w:t>NA</w:t>
            </w:r>
          </w:p>
        </w:tc>
      </w:tr>
      <w:tr w:rsidR="004F6521" w:rsidRPr="00C43ACB" w14:paraId="77096FD1" w14:textId="77777777" w:rsidTr="005F03F4">
        <w:trPr>
          <w:jc w:val="center"/>
        </w:trPr>
        <w:tc>
          <w:tcPr>
            <w:tcW w:w="2304" w:type="dxa"/>
          </w:tcPr>
          <w:p w14:paraId="37523FD0" w14:textId="77777777" w:rsidR="004F6521" w:rsidRPr="00C43ACB" w:rsidRDefault="004F6521" w:rsidP="005F03F4">
            <w:pPr>
              <w:pStyle w:val="TAL"/>
              <w:keepNext w:val="0"/>
              <w:keepLines w:val="0"/>
              <w:rPr>
                <w:rFonts w:eastAsia="Arial Unicode MS" w:cs="Arial"/>
                <w:i/>
                <w:szCs w:val="18"/>
              </w:rPr>
            </w:pPr>
            <w:r w:rsidRPr="00C43ACB">
              <w:rPr>
                <w:rFonts w:eastAsia="Arial Unicode MS" w:cs="Arial"/>
                <w:i/>
                <w:szCs w:val="18"/>
              </w:rPr>
              <w:t>lastModifiedTime</w:t>
            </w:r>
          </w:p>
        </w:tc>
        <w:tc>
          <w:tcPr>
            <w:tcW w:w="1077" w:type="dxa"/>
          </w:tcPr>
          <w:p w14:paraId="6966ECAC"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1</w:t>
            </w:r>
          </w:p>
        </w:tc>
        <w:tc>
          <w:tcPr>
            <w:tcW w:w="1008" w:type="dxa"/>
          </w:tcPr>
          <w:p w14:paraId="2C9261B8"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RO</w:t>
            </w:r>
          </w:p>
        </w:tc>
        <w:tc>
          <w:tcPr>
            <w:tcW w:w="3444" w:type="dxa"/>
          </w:tcPr>
          <w:p w14:paraId="06BBA484" w14:textId="77777777" w:rsidR="004F6521" w:rsidRPr="00C43ACB" w:rsidRDefault="004F6521" w:rsidP="005F03F4">
            <w:pPr>
              <w:pStyle w:val="TAL"/>
              <w:rPr>
                <w:rFonts w:eastAsia="Arial Unicode MS" w:cs="Arial"/>
                <w:szCs w:val="18"/>
              </w:rPr>
            </w:pPr>
            <w:r w:rsidRPr="00C43ACB">
              <w:rPr>
                <w:rFonts w:eastAsia="Arial Unicode MS" w:cs="Arial"/>
                <w:szCs w:val="18"/>
              </w:rPr>
              <w:t>See clause 9.6.1.3.</w:t>
            </w:r>
          </w:p>
        </w:tc>
        <w:tc>
          <w:tcPr>
            <w:tcW w:w="1452" w:type="dxa"/>
          </w:tcPr>
          <w:p w14:paraId="67A3192B" w14:textId="77777777" w:rsidR="004F6521" w:rsidRPr="00C43ACB" w:rsidRDefault="004F6521" w:rsidP="005F03F4">
            <w:pPr>
              <w:pStyle w:val="TAL"/>
              <w:keepNext w:val="0"/>
              <w:keepLines w:val="0"/>
              <w:jc w:val="center"/>
              <w:rPr>
                <w:rFonts w:eastAsia="Arial Unicode MS" w:cs="Arial"/>
                <w:szCs w:val="18"/>
              </w:rPr>
            </w:pPr>
            <w:r w:rsidRPr="00C43ACB">
              <w:rPr>
                <w:rFonts w:eastAsia="Arial Unicode MS" w:cs="Arial"/>
                <w:szCs w:val="18"/>
              </w:rPr>
              <w:t>NA</w:t>
            </w:r>
          </w:p>
        </w:tc>
      </w:tr>
      <w:tr w:rsidR="004F6521" w:rsidRPr="00C43ACB" w14:paraId="3E2F7FD7" w14:textId="77777777" w:rsidTr="005F03F4">
        <w:trPr>
          <w:jc w:val="center"/>
        </w:trPr>
        <w:tc>
          <w:tcPr>
            <w:tcW w:w="2304" w:type="dxa"/>
            <w:shd w:val="clear" w:color="auto" w:fill="auto"/>
          </w:tcPr>
          <w:p w14:paraId="076D3D4F" w14:textId="77777777" w:rsidR="004F6521" w:rsidRPr="00C43ACB" w:rsidRDefault="004F6521" w:rsidP="005F03F4">
            <w:pPr>
              <w:pStyle w:val="TAL"/>
              <w:keepNext w:val="0"/>
              <w:keepLines w:val="0"/>
              <w:rPr>
                <w:rFonts w:eastAsia="Arial Unicode MS"/>
                <w:i/>
              </w:rPr>
            </w:pPr>
            <w:r w:rsidRPr="00C43ACB">
              <w:rPr>
                <w:rFonts w:eastAsia="Arial Unicode MS" w:hint="eastAsia"/>
                <w:i/>
              </w:rPr>
              <w:t>announceTo</w:t>
            </w:r>
          </w:p>
        </w:tc>
        <w:tc>
          <w:tcPr>
            <w:tcW w:w="1077" w:type="dxa"/>
            <w:shd w:val="clear" w:color="auto" w:fill="auto"/>
          </w:tcPr>
          <w:p w14:paraId="04D5A338" w14:textId="77777777" w:rsidR="004F6521" w:rsidRPr="00C43ACB" w:rsidRDefault="004F6521" w:rsidP="005F03F4">
            <w:pPr>
              <w:pStyle w:val="TAL"/>
              <w:keepNext w:val="0"/>
              <w:keepLines w:val="0"/>
              <w:jc w:val="center"/>
              <w:rPr>
                <w:rFonts w:eastAsia="Arial Unicode MS"/>
                <w:szCs w:val="18"/>
              </w:rPr>
            </w:pPr>
            <w:r w:rsidRPr="00C43ACB">
              <w:rPr>
                <w:rFonts w:eastAsia="Arial Unicode MS"/>
              </w:rPr>
              <w:t>0..</w:t>
            </w:r>
            <w:r w:rsidRPr="00C43ACB">
              <w:rPr>
                <w:rFonts w:eastAsia="Arial Unicode MS" w:hint="eastAsia"/>
              </w:rPr>
              <w:t>1</w:t>
            </w:r>
            <w:r w:rsidRPr="00C43ACB">
              <w:rPr>
                <w:rFonts w:eastAsia="Arial Unicode MS"/>
              </w:rPr>
              <w:t xml:space="preserve"> (L)</w:t>
            </w:r>
          </w:p>
        </w:tc>
        <w:tc>
          <w:tcPr>
            <w:tcW w:w="1008" w:type="dxa"/>
            <w:shd w:val="clear" w:color="auto" w:fill="auto"/>
          </w:tcPr>
          <w:p w14:paraId="12E35292" w14:textId="77777777" w:rsidR="004F6521" w:rsidRPr="00C43ACB" w:rsidRDefault="004F6521" w:rsidP="005F03F4">
            <w:pPr>
              <w:pStyle w:val="TAL"/>
              <w:keepNext w:val="0"/>
              <w:keepLines w:val="0"/>
              <w:jc w:val="center"/>
              <w:rPr>
                <w:rFonts w:eastAsia="Arial Unicode MS"/>
                <w:szCs w:val="18"/>
              </w:rPr>
            </w:pPr>
            <w:r w:rsidRPr="00C43ACB">
              <w:rPr>
                <w:rFonts w:eastAsia="Arial Unicode MS" w:hint="eastAsia"/>
              </w:rPr>
              <w:t>RW</w:t>
            </w:r>
          </w:p>
        </w:tc>
        <w:tc>
          <w:tcPr>
            <w:tcW w:w="3444" w:type="dxa"/>
            <w:shd w:val="clear" w:color="auto" w:fill="auto"/>
          </w:tcPr>
          <w:p w14:paraId="35E3597F" w14:textId="77777777" w:rsidR="004F6521" w:rsidRPr="00C43ACB" w:rsidRDefault="004F6521" w:rsidP="005F03F4">
            <w:pPr>
              <w:pStyle w:val="TAL"/>
              <w:rPr>
                <w:szCs w:val="18"/>
              </w:rPr>
            </w:pPr>
            <w:r w:rsidRPr="00C43ACB">
              <w:rPr>
                <w:rFonts w:eastAsia="Arial Unicode MS"/>
              </w:rPr>
              <w:t>See clause 9.6.1.3.</w:t>
            </w:r>
          </w:p>
        </w:tc>
        <w:tc>
          <w:tcPr>
            <w:tcW w:w="1452" w:type="dxa"/>
            <w:shd w:val="clear" w:color="auto" w:fill="auto"/>
          </w:tcPr>
          <w:p w14:paraId="6DED284A" w14:textId="77777777" w:rsidR="004F6521" w:rsidRPr="00C43ACB" w:rsidRDefault="004F6521" w:rsidP="005F03F4">
            <w:pPr>
              <w:pStyle w:val="TAL"/>
              <w:keepNext w:val="0"/>
              <w:keepLines w:val="0"/>
              <w:jc w:val="center"/>
              <w:rPr>
                <w:szCs w:val="18"/>
              </w:rPr>
            </w:pPr>
            <w:r w:rsidRPr="00C43ACB">
              <w:rPr>
                <w:rFonts w:eastAsia="Arial Unicode MS"/>
              </w:rPr>
              <w:t>NA</w:t>
            </w:r>
          </w:p>
        </w:tc>
      </w:tr>
      <w:tr w:rsidR="004F6521" w:rsidRPr="00C43ACB" w14:paraId="3228F6CD" w14:textId="77777777" w:rsidTr="005F03F4">
        <w:trPr>
          <w:jc w:val="center"/>
        </w:trPr>
        <w:tc>
          <w:tcPr>
            <w:tcW w:w="2304" w:type="dxa"/>
            <w:shd w:val="clear" w:color="auto" w:fill="auto"/>
          </w:tcPr>
          <w:p w14:paraId="3F4836BE" w14:textId="77777777" w:rsidR="004F6521" w:rsidRPr="00C43ACB" w:rsidRDefault="004F6521" w:rsidP="005F03F4">
            <w:pPr>
              <w:pStyle w:val="TAL"/>
              <w:keepNext w:val="0"/>
              <w:keepLines w:val="0"/>
              <w:rPr>
                <w:rFonts w:eastAsia="Arial Unicode MS"/>
                <w:i/>
              </w:rPr>
            </w:pPr>
            <w:r w:rsidRPr="00C43ACB">
              <w:rPr>
                <w:rFonts w:eastAsia="Arial Unicode MS" w:hint="eastAsia"/>
                <w:i/>
              </w:rPr>
              <w:t>announcedAttribute</w:t>
            </w:r>
          </w:p>
        </w:tc>
        <w:tc>
          <w:tcPr>
            <w:tcW w:w="1077" w:type="dxa"/>
            <w:shd w:val="clear" w:color="auto" w:fill="auto"/>
          </w:tcPr>
          <w:p w14:paraId="5068F67B" w14:textId="77777777" w:rsidR="004F6521" w:rsidRPr="00C43ACB" w:rsidRDefault="004F6521" w:rsidP="005F03F4">
            <w:pPr>
              <w:pStyle w:val="TAL"/>
              <w:keepNext w:val="0"/>
              <w:keepLines w:val="0"/>
              <w:jc w:val="center"/>
              <w:rPr>
                <w:rFonts w:eastAsia="Arial Unicode MS"/>
                <w:szCs w:val="18"/>
              </w:rPr>
            </w:pPr>
            <w:r w:rsidRPr="00C43ACB">
              <w:rPr>
                <w:rFonts w:eastAsia="Arial Unicode MS"/>
              </w:rPr>
              <w:t>0..</w:t>
            </w:r>
            <w:r w:rsidRPr="00C43ACB">
              <w:rPr>
                <w:rFonts w:eastAsia="Arial Unicode MS" w:hint="eastAsia"/>
              </w:rPr>
              <w:t>1</w:t>
            </w:r>
            <w:r w:rsidRPr="00C43ACB">
              <w:rPr>
                <w:rFonts w:eastAsia="Arial Unicode MS"/>
              </w:rPr>
              <w:t xml:space="preserve"> (L)</w:t>
            </w:r>
          </w:p>
        </w:tc>
        <w:tc>
          <w:tcPr>
            <w:tcW w:w="1008" w:type="dxa"/>
            <w:shd w:val="clear" w:color="auto" w:fill="auto"/>
          </w:tcPr>
          <w:p w14:paraId="65C4B641" w14:textId="77777777" w:rsidR="004F6521" w:rsidRPr="00C43ACB" w:rsidRDefault="004F6521" w:rsidP="005F03F4">
            <w:pPr>
              <w:pStyle w:val="TAL"/>
              <w:keepNext w:val="0"/>
              <w:keepLines w:val="0"/>
              <w:jc w:val="center"/>
              <w:rPr>
                <w:rFonts w:eastAsia="Arial Unicode MS"/>
                <w:szCs w:val="18"/>
              </w:rPr>
            </w:pPr>
            <w:r w:rsidRPr="00C43ACB">
              <w:rPr>
                <w:rFonts w:eastAsia="Arial Unicode MS" w:hint="eastAsia"/>
              </w:rPr>
              <w:t>RW</w:t>
            </w:r>
          </w:p>
        </w:tc>
        <w:tc>
          <w:tcPr>
            <w:tcW w:w="3444" w:type="dxa"/>
            <w:shd w:val="clear" w:color="auto" w:fill="auto"/>
          </w:tcPr>
          <w:p w14:paraId="4690D931" w14:textId="77777777" w:rsidR="004F6521" w:rsidRPr="00C43ACB" w:rsidRDefault="004F6521" w:rsidP="005F03F4">
            <w:pPr>
              <w:pStyle w:val="TAL"/>
              <w:rPr>
                <w:szCs w:val="18"/>
              </w:rPr>
            </w:pPr>
            <w:r w:rsidRPr="00C43ACB">
              <w:rPr>
                <w:rFonts w:eastAsia="Arial Unicode MS"/>
              </w:rPr>
              <w:t>See clause 9.6.1.3.</w:t>
            </w:r>
          </w:p>
        </w:tc>
        <w:tc>
          <w:tcPr>
            <w:tcW w:w="1452" w:type="dxa"/>
            <w:shd w:val="clear" w:color="auto" w:fill="auto"/>
          </w:tcPr>
          <w:p w14:paraId="3DE91720" w14:textId="77777777" w:rsidR="004F6521" w:rsidRPr="00C43ACB" w:rsidRDefault="004F6521" w:rsidP="005F03F4">
            <w:pPr>
              <w:pStyle w:val="TAL"/>
              <w:keepNext w:val="0"/>
              <w:keepLines w:val="0"/>
              <w:jc w:val="center"/>
              <w:rPr>
                <w:szCs w:val="18"/>
              </w:rPr>
            </w:pPr>
            <w:r w:rsidRPr="00C43ACB">
              <w:rPr>
                <w:rFonts w:eastAsia="Arial Unicode MS"/>
              </w:rPr>
              <w:t>NA</w:t>
            </w:r>
          </w:p>
        </w:tc>
      </w:tr>
      <w:tr w:rsidR="004C050F" w:rsidRPr="00C43ACB" w14:paraId="6E92EFF0" w14:textId="77777777" w:rsidTr="005F03F4">
        <w:trPr>
          <w:jc w:val="center"/>
        </w:trPr>
        <w:tc>
          <w:tcPr>
            <w:tcW w:w="2304" w:type="dxa"/>
            <w:shd w:val="clear" w:color="auto" w:fill="auto"/>
          </w:tcPr>
          <w:p w14:paraId="6890D795" w14:textId="77777777" w:rsidR="004C050F" w:rsidRPr="00C43ACB" w:rsidRDefault="004C050F" w:rsidP="005F03F4">
            <w:pPr>
              <w:pStyle w:val="TAL"/>
              <w:keepNext w:val="0"/>
              <w:keepLines w:val="0"/>
              <w:rPr>
                <w:rFonts w:eastAsia="Arial Unicode MS"/>
                <w:i/>
              </w:rPr>
            </w:pPr>
            <w:r w:rsidRPr="00C43ACB">
              <w:rPr>
                <w:rFonts w:eastAsia="Arial Unicode MS" w:cs="Arial"/>
                <w:i/>
                <w:lang w:eastAsia="ko-KR"/>
              </w:rPr>
              <w:t>dynamicAuthorizationConsultationIDs</w:t>
            </w:r>
          </w:p>
        </w:tc>
        <w:tc>
          <w:tcPr>
            <w:tcW w:w="1077" w:type="dxa"/>
            <w:shd w:val="clear" w:color="auto" w:fill="auto"/>
          </w:tcPr>
          <w:p w14:paraId="17AB696A" w14:textId="77777777" w:rsidR="004C050F" w:rsidRPr="00C43ACB" w:rsidRDefault="004C050F" w:rsidP="005F03F4">
            <w:pPr>
              <w:pStyle w:val="TAL"/>
              <w:keepNext w:val="0"/>
              <w:keepLines w:val="0"/>
              <w:jc w:val="center"/>
              <w:rPr>
                <w:rFonts w:eastAsia="Arial Unicode MS"/>
              </w:rPr>
            </w:pPr>
            <w:r w:rsidRPr="00C43ACB">
              <w:rPr>
                <w:rFonts w:eastAsia="Arial Unicode MS" w:cs="Arial"/>
                <w:lang w:eastAsia="ko-KR"/>
              </w:rPr>
              <w:t>0..1 (L)</w:t>
            </w:r>
          </w:p>
        </w:tc>
        <w:tc>
          <w:tcPr>
            <w:tcW w:w="1008" w:type="dxa"/>
            <w:shd w:val="clear" w:color="auto" w:fill="auto"/>
          </w:tcPr>
          <w:p w14:paraId="25F7CBC5" w14:textId="77777777" w:rsidR="004C050F" w:rsidRPr="00C43ACB" w:rsidRDefault="004C050F" w:rsidP="005F03F4">
            <w:pPr>
              <w:pStyle w:val="TAL"/>
              <w:keepNext w:val="0"/>
              <w:keepLines w:val="0"/>
              <w:jc w:val="center"/>
              <w:rPr>
                <w:rFonts w:eastAsia="Arial Unicode MS"/>
              </w:rPr>
            </w:pPr>
            <w:r w:rsidRPr="00C43ACB">
              <w:rPr>
                <w:rFonts w:eastAsia="Arial Unicode MS" w:cs="Arial"/>
                <w:lang w:eastAsia="ko-KR"/>
              </w:rPr>
              <w:t>RW</w:t>
            </w:r>
          </w:p>
        </w:tc>
        <w:tc>
          <w:tcPr>
            <w:tcW w:w="3444" w:type="dxa"/>
            <w:shd w:val="clear" w:color="auto" w:fill="auto"/>
          </w:tcPr>
          <w:p w14:paraId="2E510A40" w14:textId="77777777" w:rsidR="004C050F" w:rsidRPr="00C43ACB" w:rsidRDefault="004C050F" w:rsidP="005F03F4">
            <w:pPr>
              <w:pStyle w:val="TAL"/>
              <w:rPr>
                <w:rFonts w:eastAsia="Arial Unicode MS"/>
              </w:rPr>
            </w:pPr>
            <w:r w:rsidRPr="00C43ACB">
              <w:rPr>
                <w:rFonts w:eastAsia="Arial Unicode MS" w:cs="Arial"/>
              </w:rPr>
              <w:t>See clause 9.6.1.3.</w:t>
            </w:r>
          </w:p>
        </w:tc>
        <w:tc>
          <w:tcPr>
            <w:tcW w:w="1452" w:type="dxa"/>
            <w:shd w:val="clear" w:color="auto" w:fill="auto"/>
          </w:tcPr>
          <w:p w14:paraId="7603103D" w14:textId="77777777" w:rsidR="004C050F" w:rsidRPr="00C43ACB" w:rsidRDefault="004C050F" w:rsidP="005F03F4">
            <w:pPr>
              <w:pStyle w:val="TAL"/>
              <w:keepNext w:val="0"/>
              <w:keepLines w:val="0"/>
              <w:jc w:val="center"/>
              <w:rPr>
                <w:rFonts w:eastAsia="Arial Unicode MS"/>
              </w:rPr>
            </w:pPr>
            <w:r w:rsidRPr="00C43ACB">
              <w:rPr>
                <w:rFonts w:eastAsia="Arial Unicode MS" w:cs="Arial"/>
                <w:lang w:eastAsia="ko-KR"/>
              </w:rPr>
              <w:t>OA</w:t>
            </w:r>
          </w:p>
        </w:tc>
      </w:tr>
      <w:tr w:rsidR="004C050F" w:rsidRPr="00C43ACB" w14:paraId="17E20396" w14:textId="77777777" w:rsidTr="005F03F4">
        <w:trPr>
          <w:jc w:val="center"/>
        </w:trPr>
        <w:tc>
          <w:tcPr>
            <w:tcW w:w="2304" w:type="dxa"/>
            <w:shd w:val="clear" w:color="auto" w:fill="auto"/>
          </w:tcPr>
          <w:p w14:paraId="160BCD17" w14:textId="77777777" w:rsidR="004C050F" w:rsidRPr="00C43ACB" w:rsidRDefault="004C050F" w:rsidP="005F03F4">
            <w:pPr>
              <w:pStyle w:val="TAL"/>
              <w:keepNext w:val="0"/>
              <w:keepLines w:val="0"/>
              <w:rPr>
                <w:rFonts w:eastAsia="Arial Unicode MS"/>
                <w:i/>
              </w:rPr>
            </w:pPr>
            <w:r w:rsidRPr="00C43ACB">
              <w:rPr>
                <w:rFonts w:eastAsia="Arial Unicode MS" w:cs="Arial"/>
                <w:i/>
                <w:szCs w:val="18"/>
              </w:rPr>
              <w:t>creator</w:t>
            </w:r>
          </w:p>
        </w:tc>
        <w:tc>
          <w:tcPr>
            <w:tcW w:w="1077" w:type="dxa"/>
            <w:shd w:val="clear" w:color="auto" w:fill="auto"/>
          </w:tcPr>
          <w:p w14:paraId="5DC7AB6B" w14:textId="542E6424" w:rsidR="004C050F" w:rsidRPr="00C43ACB" w:rsidRDefault="00446454" w:rsidP="005F03F4">
            <w:pPr>
              <w:pStyle w:val="TAL"/>
              <w:keepNext w:val="0"/>
              <w:keepLines w:val="0"/>
              <w:jc w:val="center"/>
              <w:rPr>
                <w:rFonts w:eastAsia="Arial Unicode MS"/>
              </w:rPr>
            </w:pPr>
            <w:r>
              <w:rPr>
                <w:rFonts w:eastAsia="Arial Unicode MS" w:cs="Arial"/>
                <w:szCs w:val="18"/>
              </w:rPr>
              <w:t>0..</w:t>
            </w:r>
            <w:r w:rsidR="004C050F" w:rsidRPr="00C43ACB">
              <w:rPr>
                <w:rFonts w:eastAsia="Arial Unicode MS" w:cs="Arial"/>
                <w:szCs w:val="18"/>
              </w:rPr>
              <w:t>1</w:t>
            </w:r>
          </w:p>
        </w:tc>
        <w:tc>
          <w:tcPr>
            <w:tcW w:w="1008" w:type="dxa"/>
            <w:shd w:val="clear" w:color="auto" w:fill="auto"/>
          </w:tcPr>
          <w:p w14:paraId="50080D53" w14:textId="77777777" w:rsidR="004C050F" w:rsidRPr="00C43ACB" w:rsidRDefault="004C050F" w:rsidP="005F03F4">
            <w:pPr>
              <w:pStyle w:val="TAL"/>
              <w:keepNext w:val="0"/>
              <w:keepLines w:val="0"/>
              <w:jc w:val="center"/>
              <w:rPr>
                <w:rFonts w:eastAsia="Arial Unicode MS"/>
                <w:lang w:eastAsia="zh-CN"/>
              </w:rPr>
            </w:pPr>
            <w:r w:rsidRPr="00C43ACB">
              <w:rPr>
                <w:rFonts w:eastAsia="Arial Unicode MS" w:cs="Arial" w:hint="eastAsia"/>
                <w:szCs w:val="18"/>
                <w:lang w:eastAsia="zh-CN"/>
              </w:rPr>
              <w:t>RO</w:t>
            </w:r>
          </w:p>
        </w:tc>
        <w:tc>
          <w:tcPr>
            <w:tcW w:w="3444" w:type="dxa"/>
            <w:shd w:val="clear" w:color="auto" w:fill="auto"/>
          </w:tcPr>
          <w:p w14:paraId="5FF400BE" w14:textId="77777777" w:rsidR="004C050F" w:rsidRPr="00C43ACB" w:rsidRDefault="004D04AE" w:rsidP="004D04AE">
            <w:pPr>
              <w:pStyle w:val="TAL"/>
              <w:keepNext w:val="0"/>
              <w:keepLines w:val="0"/>
              <w:rPr>
                <w:rFonts w:eastAsia="Arial Unicode MS"/>
              </w:rPr>
            </w:pPr>
            <w:r w:rsidRPr="00C43ACB">
              <w:rPr>
                <w:rFonts w:eastAsia="Arial Unicode MS" w:cs="Arial"/>
              </w:rPr>
              <w:t xml:space="preserve"> See clause 9.6.1.3.</w:t>
            </w:r>
          </w:p>
        </w:tc>
        <w:tc>
          <w:tcPr>
            <w:tcW w:w="1452" w:type="dxa"/>
            <w:shd w:val="clear" w:color="auto" w:fill="auto"/>
          </w:tcPr>
          <w:p w14:paraId="2ECD5FD4" w14:textId="77777777" w:rsidR="004C050F" w:rsidRPr="00C43ACB" w:rsidRDefault="004C050F" w:rsidP="005F03F4">
            <w:pPr>
              <w:pStyle w:val="TAL"/>
              <w:keepNext w:val="0"/>
              <w:keepLines w:val="0"/>
              <w:jc w:val="center"/>
              <w:rPr>
                <w:rFonts w:eastAsia="Arial Unicode MS"/>
              </w:rPr>
            </w:pPr>
            <w:r w:rsidRPr="00C43ACB">
              <w:rPr>
                <w:rFonts w:eastAsia="Arial Unicode MS" w:cs="Arial"/>
                <w:szCs w:val="18"/>
              </w:rPr>
              <w:t>NA</w:t>
            </w:r>
          </w:p>
        </w:tc>
      </w:tr>
      <w:tr w:rsidR="004C050F" w:rsidRPr="00C43ACB" w14:paraId="1A74E81B" w14:textId="77777777" w:rsidTr="005F03F4">
        <w:trPr>
          <w:jc w:val="center"/>
        </w:trPr>
        <w:tc>
          <w:tcPr>
            <w:tcW w:w="2304" w:type="dxa"/>
          </w:tcPr>
          <w:p w14:paraId="54B0547A" w14:textId="77777777" w:rsidR="004C050F" w:rsidRPr="00C43ACB" w:rsidRDefault="004C050F" w:rsidP="005F03F4">
            <w:pPr>
              <w:pStyle w:val="TAL"/>
              <w:rPr>
                <w:rFonts w:eastAsia="Arial Unicode MS" w:cs="Arial"/>
                <w:i/>
                <w:szCs w:val="18"/>
              </w:rPr>
            </w:pPr>
            <w:r w:rsidRPr="00C43ACB">
              <w:rPr>
                <w:rFonts w:eastAsia="Arial Unicode MS" w:cs="Arial"/>
                <w:i/>
                <w:szCs w:val="18"/>
              </w:rPr>
              <w:t>maxNrOfInstances</w:t>
            </w:r>
          </w:p>
        </w:tc>
        <w:tc>
          <w:tcPr>
            <w:tcW w:w="1077" w:type="dxa"/>
          </w:tcPr>
          <w:p w14:paraId="0BA5B500"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0..1</w:t>
            </w:r>
          </w:p>
        </w:tc>
        <w:tc>
          <w:tcPr>
            <w:tcW w:w="1008" w:type="dxa"/>
          </w:tcPr>
          <w:p w14:paraId="6F1D6AF5"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RW</w:t>
            </w:r>
          </w:p>
        </w:tc>
        <w:tc>
          <w:tcPr>
            <w:tcW w:w="3444" w:type="dxa"/>
          </w:tcPr>
          <w:p w14:paraId="569D2E6A" w14:textId="77777777" w:rsidR="004C050F" w:rsidRPr="00C43ACB" w:rsidRDefault="004C050F" w:rsidP="005F03F4">
            <w:pPr>
              <w:pStyle w:val="TAL"/>
              <w:rPr>
                <w:rFonts w:eastAsia="Arial Unicode MS" w:cs="Arial"/>
                <w:szCs w:val="18"/>
                <w:lang w:eastAsia="zh-CN"/>
              </w:rPr>
            </w:pPr>
            <w:r w:rsidRPr="00C43ACB">
              <w:rPr>
                <w:rFonts w:eastAsia="Arial Unicode MS" w:cs="Arial"/>
                <w:szCs w:val="18"/>
              </w:rPr>
              <w:t>Maximum number of</w:t>
            </w:r>
            <w:r w:rsidR="008C3BE6" w:rsidRPr="00C43ACB">
              <w:rPr>
                <w:rFonts w:eastAsia="Arial Unicode MS" w:cs="Arial"/>
                <w:szCs w:val="18"/>
              </w:rPr>
              <w:t xml:space="preserve"> </w:t>
            </w:r>
            <w:r w:rsidRPr="00C43ACB">
              <w:rPr>
                <w:rFonts w:eastAsia="Arial Unicode MS" w:cs="Arial" w:hint="eastAsia"/>
                <w:szCs w:val="18"/>
                <w:lang w:eastAsia="zh-CN"/>
              </w:rPr>
              <w:t>direct child</w:t>
            </w:r>
            <w:r w:rsidR="008C3BE6" w:rsidRPr="00C43ACB">
              <w:rPr>
                <w:rFonts w:eastAsia="Arial Unicode MS" w:cs="Arial" w:hint="eastAsia"/>
                <w:szCs w:val="18"/>
                <w:lang w:eastAsia="zh-CN"/>
              </w:rPr>
              <w:t xml:space="preserve"> </w:t>
            </w:r>
            <w:r w:rsidRPr="00C43ACB">
              <w:rPr>
                <w:rFonts w:eastAsia="Arial Unicode MS" w:cs="Arial"/>
                <w:i/>
                <w:szCs w:val="18"/>
              </w:rPr>
              <w:t>&lt;</w:t>
            </w:r>
            <w:r w:rsidRPr="00C43ACB">
              <w:rPr>
                <w:rFonts w:eastAsia="Arial Unicode MS" w:cs="Arial" w:hint="eastAsia"/>
                <w:i/>
                <w:szCs w:val="18"/>
                <w:lang w:eastAsia="zh-CN"/>
              </w:rPr>
              <w:t>timeSeries</w:t>
            </w:r>
            <w:r w:rsidRPr="00C43ACB">
              <w:rPr>
                <w:rFonts w:eastAsia="Arial Unicode MS" w:cs="Arial"/>
                <w:i/>
                <w:szCs w:val="18"/>
              </w:rPr>
              <w:t>Instance&gt;</w:t>
            </w:r>
            <w:r w:rsidRPr="00C43ACB">
              <w:rPr>
                <w:rFonts w:eastAsia="Arial Unicode MS" w:cs="Arial"/>
                <w:szCs w:val="18"/>
              </w:rPr>
              <w:t xml:space="preserve"> resources</w:t>
            </w:r>
            <w:r w:rsidRPr="00C43ACB">
              <w:rPr>
                <w:rFonts w:eastAsia="Arial Unicode MS" w:cs="Arial" w:hint="eastAsia"/>
                <w:szCs w:val="18"/>
                <w:lang w:eastAsia="zh-CN"/>
              </w:rPr>
              <w:t xml:space="preserve"> in the &lt;</w:t>
            </w:r>
            <w:r w:rsidRPr="00C43ACB">
              <w:rPr>
                <w:rFonts w:eastAsia="Arial Unicode MS" w:cs="Arial" w:hint="eastAsia"/>
                <w:i/>
                <w:szCs w:val="18"/>
                <w:lang w:eastAsia="zh-CN"/>
              </w:rPr>
              <w:t>timeSeries</w:t>
            </w:r>
            <w:r w:rsidRPr="00C43ACB">
              <w:rPr>
                <w:rFonts w:eastAsia="Arial Unicode MS" w:cs="Arial" w:hint="eastAsia"/>
                <w:szCs w:val="18"/>
                <w:lang w:eastAsia="zh-CN"/>
              </w:rPr>
              <w:t>&gt; resource</w:t>
            </w:r>
            <w:r w:rsidRPr="00C43ACB">
              <w:rPr>
                <w:rFonts w:eastAsia="Arial Unicode MS" w:cs="Arial"/>
                <w:szCs w:val="18"/>
              </w:rPr>
              <w:t>.</w:t>
            </w:r>
          </w:p>
        </w:tc>
        <w:tc>
          <w:tcPr>
            <w:tcW w:w="1452" w:type="dxa"/>
          </w:tcPr>
          <w:p w14:paraId="670A8A9F" w14:textId="77777777" w:rsidR="004C050F" w:rsidRPr="00C43ACB" w:rsidRDefault="004C050F" w:rsidP="005F03F4">
            <w:pPr>
              <w:pStyle w:val="TAL"/>
              <w:keepNext w:val="0"/>
              <w:keepLines w:val="0"/>
              <w:jc w:val="center"/>
              <w:rPr>
                <w:rFonts w:eastAsia="Arial Unicode MS" w:cs="Arial"/>
                <w:szCs w:val="18"/>
              </w:rPr>
            </w:pPr>
            <w:r w:rsidRPr="00C43ACB">
              <w:rPr>
                <w:rFonts w:eastAsia="Arial Unicode MS" w:cs="Arial"/>
                <w:szCs w:val="18"/>
              </w:rPr>
              <w:t>OA</w:t>
            </w:r>
          </w:p>
        </w:tc>
      </w:tr>
      <w:tr w:rsidR="004C050F" w:rsidRPr="00C43ACB" w14:paraId="746BE0CA" w14:textId="77777777" w:rsidTr="005F03F4">
        <w:trPr>
          <w:jc w:val="center"/>
        </w:trPr>
        <w:tc>
          <w:tcPr>
            <w:tcW w:w="2304" w:type="dxa"/>
          </w:tcPr>
          <w:p w14:paraId="11F90E55" w14:textId="77777777" w:rsidR="004C050F" w:rsidRPr="00C43ACB" w:rsidRDefault="004C050F" w:rsidP="005F03F4">
            <w:pPr>
              <w:pStyle w:val="TAL"/>
              <w:keepNext w:val="0"/>
              <w:keepLines w:val="0"/>
              <w:rPr>
                <w:rFonts w:eastAsia="Arial Unicode MS" w:cs="Arial"/>
                <w:i/>
                <w:szCs w:val="18"/>
              </w:rPr>
            </w:pPr>
            <w:r w:rsidRPr="00C43ACB">
              <w:rPr>
                <w:rFonts w:eastAsia="Arial Unicode MS" w:cs="Arial"/>
                <w:i/>
                <w:szCs w:val="18"/>
              </w:rPr>
              <w:t>maxByteSize</w:t>
            </w:r>
          </w:p>
        </w:tc>
        <w:tc>
          <w:tcPr>
            <w:tcW w:w="1077" w:type="dxa"/>
          </w:tcPr>
          <w:p w14:paraId="1AA7810A"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0..1</w:t>
            </w:r>
          </w:p>
        </w:tc>
        <w:tc>
          <w:tcPr>
            <w:tcW w:w="1008" w:type="dxa"/>
          </w:tcPr>
          <w:p w14:paraId="270E0BEA"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RW</w:t>
            </w:r>
          </w:p>
        </w:tc>
        <w:tc>
          <w:tcPr>
            <w:tcW w:w="3444" w:type="dxa"/>
          </w:tcPr>
          <w:p w14:paraId="60EBDB16" w14:textId="53E7CA20" w:rsidR="004C050F" w:rsidRPr="00C43ACB" w:rsidRDefault="004C050F">
            <w:pPr>
              <w:pStyle w:val="TAL"/>
              <w:rPr>
                <w:rFonts w:eastAsia="Arial Unicode MS" w:cs="Arial"/>
                <w:szCs w:val="18"/>
              </w:rPr>
            </w:pPr>
            <w:r w:rsidRPr="00C43ACB">
              <w:rPr>
                <w:rFonts w:eastAsia="Arial Unicode MS" w:cs="Arial"/>
                <w:szCs w:val="18"/>
              </w:rPr>
              <w:t>Maximum</w:t>
            </w:r>
            <w:r w:rsidR="008C3BE6" w:rsidRPr="00C43ACB">
              <w:rPr>
                <w:rFonts w:eastAsia="Arial Unicode MS" w:cs="Arial"/>
                <w:szCs w:val="18"/>
              </w:rPr>
              <w:t xml:space="preserve"> </w:t>
            </w:r>
            <w:r w:rsidRPr="00C43ACB">
              <w:rPr>
                <w:rFonts w:eastAsia="Arial Unicode MS" w:cs="Arial" w:hint="eastAsia"/>
                <w:szCs w:val="18"/>
                <w:lang w:eastAsia="zh-CN"/>
              </w:rPr>
              <w:t>size in</w:t>
            </w:r>
            <w:r w:rsidRPr="00C43ACB">
              <w:rPr>
                <w:rFonts w:eastAsia="Arial Unicode MS" w:cs="Arial"/>
                <w:szCs w:val="18"/>
              </w:rPr>
              <w:t xml:space="preserve"> bytes </w:t>
            </w:r>
            <w:r w:rsidRPr="00C43ACB">
              <w:rPr>
                <w:rFonts w:eastAsia="Arial Unicode MS" w:cs="Arial" w:hint="eastAsia"/>
                <w:szCs w:val="18"/>
                <w:lang w:eastAsia="zh-CN"/>
              </w:rPr>
              <w:t xml:space="preserve">of data </w:t>
            </w:r>
            <w:r w:rsidRPr="00C43ACB">
              <w:rPr>
                <w:rFonts w:eastAsia="Arial Unicode MS" w:cs="Arial"/>
                <w:szCs w:val="18"/>
              </w:rPr>
              <w:t xml:space="preserve">that </w:t>
            </w:r>
            <w:r w:rsidRPr="00C43ACB">
              <w:rPr>
                <w:rFonts w:eastAsia="Arial Unicode MS" w:cs="Arial" w:hint="eastAsia"/>
                <w:szCs w:val="18"/>
                <w:lang w:eastAsia="zh-CN"/>
              </w:rPr>
              <w:t xml:space="preserve">is </w:t>
            </w:r>
            <w:r w:rsidRPr="00C43ACB">
              <w:rPr>
                <w:rFonts w:eastAsia="Arial Unicode MS" w:cs="Arial"/>
                <w:szCs w:val="18"/>
              </w:rPr>
              <w:t xml:space="preserve">allocated for </w:t>
            </w:r>
            <w:r w:rsidRPr="00C43ACB">
              <w:rPr>
                <w:rFonts w:eastAsia="Arial Unicode MS" w:cs="Arial" w:hint="eastAsia"/>
                <w:szCs w:val="18"/>
                <w:lang w:eastAsia="zh-CN"/>
              </w:rPr>
              <w:t>the</w:t>
            </w:r>
            <w:r w:rsidRPr="00C43ACB">
              <w:rPr>
                <w:rFonts w:eastAsia="Arial Unicode MS" w:cs="Arial"/>
                <w:szCs w:val="18"/>
              </w:rPr>
              <w:t xml:space="preserve"> </w:t>
            </w:r>
            <w:r w:rsidRPr="00C43ACB">
              <w:rPr>
                <w:rFonts w:eastAsia="Arial Unicode MS" w:cs="Arial"/>
                <w:i/>
                <w:szCs w:val="18"/>
              </w:rPr>
              <w:t>&lt;</w:t>
            </w:r>
            <w:r w:rsidRPr="00C43ACB">
              <w:rPr>
                <w:rFonts w:eastAsia="Arial Unicode MS" w:cs="Arial" w:hint="eastAsia"/>
                <w:i/>
                <w:szCs w:val="18"/>
                <w:lang w:eastAsia="zh-CN"/>
              </w:rPr>
              <w:t>timeSeries</w:t>
            </w:r>
            <w:r w:rsidRPr="00C43ACB">
              <w:rPr>
                <w:rFonts w:eastAsia="Arial Unicode MS" w:cs="Arial"/>
                <w:i/>
                <w:szCs w:val="18"/>
              </w:rPr>
              <w:t>&gt;</w:t>
            </w:r>
            <w:r w:rsidRPr="00C43ACB">
              <w:rPr>
                <w:rFonts w:eastAsia="Arial Unicode MS" w:cs="Arial"/>
                <w:szCs w:val="18"/>
              </w:rPr>
              <w:t xml:space="preserve"> resource for all </w:t>
            </w:r>
            <w:r w:rsidRPr="00C43ACB">
              <w:rPr>
                <w:rFonts w:eastAsia="Arial Unicode MS" w:cs="Arial" w:hint="eastAsia"/>
                <w:szCs w:val="18"/>
                <w:lang w:eastAsia="zh-CN"/>
              </w:rPr>
              <w:t>direct child</w:t>
            </w:r>
            <w:r w:rsidRPr="00C43ACB">
              <w:rPr>
                <w:rFonts w:eastAsia="Arial Unicode MS" w:cs="Arial"/>
                <w:i/>
                <w:szCs w:val="18"/>
              </w:rPr>
              <w:t>&lt;</w:t>
            </w:r>
            <w:r w:rsidRPr="00C43ACB">
              <w:rPr>
                <w:rFonts w:eastAsia="Arial Unicode MS" w:cs="Arial" w:hint="eastAsia"/>
                <w:i/>
                <w:szCs w:val="18"/>
                <w:lang w:eastAsia="zh-CN"/>
              </w:rPr>
              <w:t>timeSeries</w:t>
            </w:r>
            <w:r w:rsidRPr="00C43ACB">
              <w:rPr>
                <w:rFonts w:eastAsia="Arial Unicode MS" w:cs="Arial"/>
                <w:i/>
                <w:szCs w:val="18"/>
              </w:rPr>
              <w:t>Instance&gt;</w:t>
            </w:r>
            <w:r w:rsidRPr="00C43ACB">
              <w:rPr>
                <w:rFonts w:eastAsia="Arial Unicode MS" w:cs="Arial"/>
                <w:szCs w:val="18"/>
              </w:rPr>
              <w:t xml:space="preserve"> </w:t>
            </w:r>
            <w:r w:rsidRPr="00C43ACB">
              <w:rPr>
                <w:rFonts w:eastAsia="Arial Unicode MS" w:cs="Arial" w:hint="eastAsia"/>
                <w:szCs w:val="18"/>
                <w:lang w:eastAsia="zh-CN"/>
              </w:rPr>
              <w:t>resources</w:t>
            </w:r>
            <w:r w:rsidRPr="00C43ACB">
              <w:rPr>
                <w:rFonts w:eastAsia="Arial Unicode MS" w:cs="Arial"/>
                <w:szCs w:val="18"/>
              </w:rPr>
              <w:t>.</w:t>
            </w:r>
          </w:p>
        </w:tc>
        <w:tc>
          <w:tcPr>
            <w:tcW w:w="1452" w:type="dxa"/>
          </w:tcPr>
          <w:p w14:paraId="5340B4FB" w14:textId="77777777" w:rsidR="004C050F" w:rsidRPr="00C43ACB" w:rsidRDefault="004C050F" w:rsidP="005F03F4">
            <w:pPr>
              <w:pStyle w:val="TAL"/>
              <w:keepNext w:val="0"/>
              <w:keepLines w:val="0"/>
              <w:jc w:val="center"/>
              <w:rPr>
                <w:rFonts w:eastAsia="Arial Unicode MS" w:cs="Arial"/>
                <w:szCs w:val="18"/>
              </w:rPr>
            </w:pPr>
            <w:r w:rsidRPr="00C43ACB">
              <w:rPr>
                <w:rFonts w:eastAsia="Arial Unicode MS" w:cs="Arial"/>
                <w:szCs w:val="18"/>
              </w:rPr>
              <w:t>OA</w:t>
            </w:r>
          </w:p>
        </w:tc>
      </w:tr>
      <w:tr w:rsidR="004C050F" w:rsidRPr="00C43ACB" w14:paraId="4A4CEF18" w14:textId="77777777" w:rsidTr="005F03F4">
        <w:trPr>
          <w:jc w:val="center"/>
        </w:trPr>
        <w:tc>
          <w:tcPr>
            <w:tcW w:w="2304" w:type="dxa"/>
          </w:tcPr>
          <w:p w14:paraId="699B9CE4" w14:textId="77777777" w:rsidR="004C050F" w:rsidRPr="00C43ACB" w:rsidRDefault="004C050F" w:rsidP="005F03F4">
            <w:pPr>
              <w:pStyle w:val="TAL"/>
              <w:rPr>
                <w:rFonts w:eastAsia="Arial Unicode MS" w:cs="Arial"/>
                <w:i/>
                <w:szCs w:val="18"/>
              </w:rPr>
            </w:pPr>
            <w:r w:rsidRPr="00C43ACB">
              <w:rPr>
                <w:rFonts w:eastAsia="Arial Unicode MS" w:cs="Arial"/>
                <w:i/>
                <w:szCs w:val="18"/>
              </w:rPr>
              <w:t xml:space="preserve"> maxInstanceAge</w:t>
            </w:r>
          </w:p>
        </w:tc>
        <w:tc>
          <w:tcPr>
            <w:tcW w:w="1077" w:type="dxa"/>
          </w:tcPr>
          <w:p w14:paraId="11DECC3E"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0..1</w:t>
            </w:r>
          </w:p>
        </w:tc>
        <w:tc>
          <w:tcPr>
            <w:tcW w:w="1008" w:type="dxa"/>
          </w:tcPr>
          <w:p w14:paraId="2B4E3234"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RW</w:t>
            </w:r>
          </w:p>
        </w:tc>
        <w:tc>
          <w:tcPr>
            <w:tcW w:w="3444" w:type="dxa"/>
          </w:tcPr>
          <w:p w14:paraId="71E8B9E6" w14:textId="77777777" w:rsidR="004C050F" w:rsidRPr="00C43ACB" w:rsidRDefault="004C050F" w:rsidP="00B66F07">
            <w:pPr>
              <w:pStyle w:val="TAL"/>
              <w:rPr>
                <w:rFonts w:eastAsia="Arial Unicode MS" w:cs="Arial"/>
                <w:szCs w:val="18"/>
                <w:lang w:eastAsia="zh-CN"/>
              </w:rPr>
            </w:pPr>
            <w:r w:rsidRPr="00C43ACB">
              <w:rPr>
                <w:rFonts w:eastAsia="Arial Unicode MS" w:cs="Arial"/>
                <w:szCs w:val="18"/>
              </w:rPr>
              <w:t xml:space="preserve">Maximum age of </w:t>
            </w:r>
            <w:r w:rsidRPr="00C43ACB">
              <w:rPr>
                <w:rFonts w:eastAsia="Arial Unicode MS" w:cs="Arial" w:hint="eastAsia"/>
                <w:szCs w:val="18"/>
                <w:lang w:eastAsia="zh-CN"/>
              </w:rPr>
              <w:t xml:space="preserve">a direct child </w:t>
            </w:r>
            <w:r w:rsidRPr="00C43ACB">
              <w:rPr>
                <w:rFonts w:eastAsia="Arial Unicode MS" w:cs="Arial"/>
                <w:i/>
                <w:szCs w:val="18"/>
              </w:rPr>
              <w:t>&lt;</w:t>
            </w:r>
            <w:r w:rsidRPr="00C43ACB">
              <w:rPr>
                <w:rFonts w:eastAsia="Arial Unicode MS" w:cs="Arial" w:hint="eastAsia"/>
                <w:i/>
                <w:szCs w:val="18"/>
                <w:lang w:eastAsia="zh-CN"/>
              </w:rPr>
              <w:t>timeSeries</w:t>
            </w:r>
            <w:r w:rsidRPr="00C43ACB">
              <w:rPr>
                <w:rFonts w:eastAsia="Arial Unicode MS" w:cs="Arial"/>
                <w:i/>
                <w:szCs w:val="18"/>
              </w:rPr>
              <w:t>Instance&gt;</w:t>
            </w:r>
            <w:r w:rsidRPr="00C43ACB">
              <w:rPr>
                <w:rFonts w:eastAsia="Arial Unicode MS" w:cs="Arial"/>
                <w:szCs w:val="18"/>
              </w:rPr>
              <w:t xml:space="preserve"> resource in the </w:t>
            </w:r>
            <w:r w:rsidRPr="00C43ACB">
              <w:rPr>
                <w:rFonts w:eastAsia="Arial Unicode MS" w:cs="Arial" w:hint="eastAsia"/>
                <w:szCs w:val="18"/>
                <w:lang w:eastAsia="zh-CN"/>
              </w:rPr>
              <w:t>&lt;</w:t>
            </w:r>
            <w:r w:rsidRPr="00C43ACB">
              <w:rPr>
                <w:rFonts w:eastAsia="Arial Unicode MS" w:cs="Arial" w:hint="eastAsia"/>
                <w:i/>
                <w:szCs w:val="18"/>
                <w:lang w:eastAsia="zh-CN"/>
              </w:rPr>
              <w:t>timeSeries</w:t>
            </w:r>
            <w:r w:rsidRPr="00C43ACB">
              <w:rPr>
                <w:rFonts w:eastAsia="Arial Unicode MS" w:cs="Arial" w:hint="eastAsia"/>
                <w:szCs w:val="18"/>
                <w:lang w:eastAsia="zh-CN"/>
              </w:rPr>
              <w:t>&gt;</w:t>
            </w:r>
            <w:r w:rsidRPr="00C43ACB">
              <w:rPr>
                <w:rFonts w:eastAsia="Arial Unicode MS" w:cs="Arial"/>
                <w:szCs w:val="18"/>
              </w:rPr>
              <w:t xml:space="preserve"> </w:t>
            </w:r>
            <w:r w:rsidRPr="00C43ACB">
              <w:rPr>
                <w:rFonts w:eastAsia="Arial Unicode MS" w:cs="Arial" w:hint="eastAsia"/>
                <w:i/>
                <w:szCs w:val="18"/>
                <w:lang w:eastAsia="zh-CN"/>
              </w:rPr>
              <w:t>resource</w:t>
            </w:r>
            <w:r w:rsidRPr="00C43ACB">
              <w:rPr>
                <w:rFonts w:eastAsia="Arial Unicode MS" w:cs="Arial"/>
                <w:szCs w:val="18"/>
              </w:rPr>
              <w:t>. The value is expressed in seconds.</w:t>
            </w:r>
          </w:p>
        </w:tc>
        <w:tc>
          <w:tcPr>
            <w:tcW w:w="1452" w:type="dxa"/>
          </w:tcPr>
          <w:p w14:paraId="08309190" w14:textId="77777777" w:rsidR="004C050F" w:rsidRPr="00C43ACB" w:rsidRDefault="004C050F" w:rsidP="005F03F4">
            <w:pPr>
              <w:pStyle w:val="TAL"/>
              <w:keepNext w:val="0"/>
              <w:keepLines w:val="0"/>
              <w:jc w:val="center"/>
              <w:rPr>
                <w:rFonts w:eastAsia="Arial Unicode MS" w:cs="Arial"/>
                <w:szCs w:val="18"/>
              </w:rPr>
            </w:pPr>
            <w:r w:rsidRPr="00C43ACB">
              <w:rPr>
                <w:rFonts w:eastAsia="Arial Unicode MS" w:cs="Arial"/>
                <w:szCs w:val="18"/>
              </w:rPr>
              <w:t>OA</w:t>
            </w:r>
          </w:p>
        </w:tc>
      </w:tr>
      <w:tr w:rsidR="004C050F" w:rsidRPr="00C43ACB" w14:paraId="0F04043D" w14:textId="77777777" w:rsidTr="005F03F4">
        <w:trPr>
          <w:jc w:val="center"/>
        </w:trPr>
        <w:tc>
          <w:tcPr>
            <w:tcW w:w="2304" w:type="dxa"/>
          </w:tcPr>
          <w:p w14:paraId="047D44E3" w14:textId="02900E51" w:rsidR="004C050F" w:rsidRPr="00C43ACB" w:rsidRDefault="004C050F" w:rsidP="005F03F4">
            <w:pPr>
              <w:pStyle w:val="TAL"/>
              <w:rPr>
                <w:rFonts w:eastAsia="Arial Unicode MS" w:cs="Arial"/>
                <w:i/>
                <w:szCs w:val="18"/>
                <w:lang w:eastAsia="zh-CN"/>
              </w:rPr>
            </w:pPr>
            <w:r w:rsidRPr="00C43ACB">
              <w:rPr>
                <w:rFonts w:eastAsia="Arial Unicode MS" w:cs="Arial"/>
                <w:i/>
                <w:szCs w:val="18"/>
              </w:rPr>
              <w:t>currentNrOf</w:t>
            </w:r>
            <w:r w:rsidR="00EB6A7F">
              <w:rPr>
                <w:rFonts w:eastAsia="Arial Unicode MS" w:cs="Arial" w:hint="eastAsia"/>
                <w:i/>
                <w:szCs w:val="18"/>
                <w:lang w:eastAsia="ko-KR"/>
              </w:rPr>
              <w:t>I</w:t>
            </w:r>
            <w:r w:rsidRPr="00C43ACB">
              <w:rPr>
                <w:rFonts w:eastAsia="Arial Unicode MS" w:cs="Arial"/>
                <w:i/>
                <w:szCs w:val="18"/>
              </w:rPr>
              <w:t>nstances</w:t>
            </w:r>
          </w:p>
        </w:tc>
        <w:tc>
          <w:tcPr>
            <w:tcW w:w="1077" w:type="dxa"/>
          </w:tcPr>
          <w:p w14:paraId="54C871C9"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1</w:t>
            </w:r>
          </w:p>
        </w:tc>
        <w:tc>
          <w:tcPr>
            <w:tcW w:w="1008" w:type="dxa"/>
          </w:tcPr>
          <w:p w14:paraId="28C20423"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RO</w:t>
            </w:r>
          </w:p>
        </w:tc>
        <w:tc>
          <w:tcPr>
            <w:tcW w:w="3444" w:type="dxa"/>
          </w:tcPr>
          <w:p w14:paraId="36257D92" w14:textId="5A3C430F" w:rsidR="004C050F" w:rsidRPr="00C43ACB" w:rsidRDefault="004C050F" w:rsidP="00DA5B64">
            <w:pPr>
              <w:pStyle w:val="TAL"/>
              <w:rPr>
                <w:rFonts w:eastAsia="Arial Unicode MS" w:cs="Arial"/>
                <w:szCs w:val="18"/>
              </w:rPr>
            </w:pPr>
            <w:r w:rsidRPr="00C43ACB">
              <w:rPr>
                <w:rFonts w:eastAsia="Arial Unicode MS" w:cs="Arial"/>
                <w:szCs w:val="18"/>
              </w:rPr>
              <w:t xml:space="preserve">Current number of </w:t>
            </w:r>
            <w:r w:rsidRPr="00C43ACB">
              <w:rPr>
                <w:rFonts w:eastAsia="Arial Unicode MS" w:cs="Arial" w:hint="eastAsia"/>
                <w:szCs w:val="18"/>
                <w:lang w:eastAsia="zh-CN"/>
              </w:rPr>
              <w:t xml:space="preserve">direct child </w:t>
            </w:r>
            <w:r w:rsidRPr="00C43ACB">
              <w:rPr>
                <w:rFonts w:eastAsia="Arial Unicode MS" w:cs="Arial"/>
                <w:i/>
                <w:szCs w:val="18"/>
              </w:rPr>
              <w:t>&lt;</w:t>
            </w:r>
            <w:r w:rsidRPr="00C43ACB">
              <w:rPr>
                <w:rFonts w:eastAsia="Arial Unicode MS" w:cs="Arial" w:hint="eastAsia"/>
                <w:i/>
                <w:szCs w:val="18"/>
                <w:lang w:eastAsia="zh-CN"/>
              </w:rPr>
              <w:t>timeSeries</w:t>
            </w:r>
            <w:r w:rsidRPr="00C43ACB">
              <w:rPr>
                <w:rFonts w:eastAsia="Arial Unicode MS" w:cs="Arial"/>
                <w:i/>
                <w:szCs w:val="18"/>
              </w:rPr>
              <w:t>Instance&gt;</w:t>
            </w:r>
            <w:r w:rsidRPr="00C43ACB">
              <w:rPr>
                <w:rFonts w:eastAsia="Arial Unicode MS" w:cs="Arial" w:hint="eastAsia"/>
                <w:i/>
                <w:szCs w:val="18"/>
                <w:lang w:eastAsia="zh-CN"/>
              </w:rPr>
              <w:t xml:space="preserve"> </w:t>
            </w:r>
            <w:r w:rsidRPr="00C43ACB">
              <w:rPr>
                <w:rFonts w:eastAsia="Arial Unicode MS" w:cs="Arial" w:hint="eastAsia"/>
                <w:szCs w:val="18"/>
                <w:lang w:eastAsia="zh-CN"/>
              </w:rPr>
              <w:t xml:space="preserve">resource </w:t>
            </w:r>
            <w:r w:rsidRPr="00C43ACB">
              <w:rPr>
                <w:rFonts w:eastAsia="Arial Unicode MS" w:cs="Arial"/>
                <w:szCs w:val="18"/>
              </w:rPr>
              <w:t xml:space="preserve">in </w:t>
            </w:r>
            <w:r w:rsidRPr="00C43ACB">
              <w:rPr>
                <w:rFonts w:eastAsia="Arial Unicode MS" w:cs="Arial" w:hint="eastAsia"/>
                <w:szCs w:val="18"/>
                <w:lang w:eastAsia="zh-CN"/>
              </w:rPr>
              <w:t>the &lt;</w:t>
            </w:r>
            <w:r w:rsidRPr="00C43ACB">
              <w:rPr>
                <w:rFonts w:eastAsia="Arial Unicode MS" w:cs="Arial" w:hint="eastAsia"/>
                <w:i/>
                <w:szCs w:val="18"/>
                <w:lang w:eastAsia="zh-CN"/>
              </w:rPr>
              <w:t>timeSeries</w:t>
            </w:r>
            <w:r w:rsidRPr="00C43ACB">
              <w:rPr>
                <w:rFonts w:eastAsia="Arial Unicode MS" w:cs="Arial" w:hint="eastAsia"/>
                <w:szCs w:val="18"/>
                <w:lang w:eastAsia="zh-CN"/>
              </w:rPr>
              <w:t xml:space="preserve">&gt; </w:t>
            </w:r>
            <w:r w:rsidRPr="00C43ACB">
              <w:rPr>
                <w:rFonts w:eastAsia="Arial Unicode MS" w:cs="Arial"/>
                <w:szCs w:val="18"/>
              </w:rPr>
              <w:t xml:space="preserve">resource. It is limited by the </w:t>
            </w:r>
            <w:r w:rsidRPr="00C43ACB">
              <w:rPr>
                <w:rFonts w:eastAsia="Arial Unicode MS" w:cs="Arial"/>
                <w:i/>
                <w:szCs w:val="18"/>
              </w:rPr>
              <w:t>maxNrOfInstances</w:t>
            </w:r>
            <w:r w:rsidRPr="00C43ACB">
              <w:rPr>
                <w:rFonts w:eastAsia="Arial Unicode MS" w:cs="Arial"/>
                <w:szCs w:val="18"/>
              </w:rPr>
              <w:t>.</w:t>
            </w:r>
            <w:r w:rsidR="00520C08" w:rsidRPr="00C43ACB">
              <w:t xml:space="preserve"> The</w:t>
            </w:r>
            <w:r w:rsidR="00520C08" w:rsidRPr="00C43ACB">
              <w:rPr>
                <w:rFonts w:eastAsia="Arial Unicode MS"/>
                <w:i/>
              </w:rPr>
              <w:t xml:space="preserve"> </w:t>
            </w:r>
            <w:r w:rsidR="00520C08" w:rsidRPr="00C43ACB">
              <w:rPr>
                <w:rFonts w:eastAsia="Arial Unicode MS" w:cs="Arial"/>
                <w:i/>
                <w:szCs w:val="18"/>
              </w:rPr>
              <w:t>currentNrOfInstances</w:t>
            </w:r>
            <w:r w:rsidR="00520C08" w:rsidRPr="00C43ACB">
              <w:t xml:space="preserve"> attribute of the &lt;timeSeries&gt; resource shall be updated on successful creation or deletion of direct child</w:t>
            </w:r>
            <w:r w:rsidR="00BF1D3C" w:rsidRPr="00C43ACB">
              <w:t xml:space="preserve"> </w:t>
            </w:r>
            <w:r w:rsidR="00520C08" w:rsidRPr="00C43ACB">
              <w:t>&lt;</w:t>
            </w:r>
            <w:r w:rsidR="00520C08" w:rsidRPr="00C43ACB">
              <w:rPr>
                <w:rFonts w:eastAsia="Arial Unicode MS" w:cs="Arial" w:hint="eastAsia"/>
                <w:i/>
                <w:szCs w:val="18"/>
                <w:lang w:eastAsia="zh-CN"/>
              </w:rPr>
              <w:t>timeSeries</w:t>
            </w:r>
            <w:r w:rsidR="00520C08" w:rsidRPr="00C43ACB">
              <w:rPr>
                <w:rFonts w:eastAsia="Arial Unicode MS" w:cs="Arial"/>
                <w:i/>
                <w:szCs w:val="18"/>
              </w:rPr>
              <w:t>Instance</w:t>
            </w:r>
            <w:r w:rsidR="00520C08" w:rsidRPr="00C43ACB">
              <w:t>&gt; reso</w:t>
            </w:r>
            <w:r w:rsidR="008F0FB0" w:rsidRPr="00C43ACB">
              <w:t>urce of</w:t>
            </w:r>
            <w:r w:rsidR="00BF1D3C" w:rsidRPr="00C43ACB">
              <w:t xml:space="preserve"> </w:t>
            </w:r>
            <w:r w:rsidR="008F0FB0" w:rsidRPr="00C43ACB">
              <w:t>&lt;timeSeries &gt; resource</w:t>
            </w:r>
            <w:r w:rsidR="00520C08" w:rsidRPr="00C43ACB">
              <w:t>.</w:t>
            </w:r>
          </w:p>
        </w:tc>
        <w:tc>
          <w:tcPr>
            <w:tcW w:w="1452" w:type="dxa"/>
          </w:tcPr>
          <w:p w14:paraId="574F0F1F" w14:textId="3E57499C" w:rsidR="004C050F" w:rsidRPr="00C43ACB" w:rsidRDefault="00923DFC" w:rsidP="005F03F4">
            <w:pPr>
              <w:pStyle w:val="TAL"/>
              <w:keepNext w:val="0"/>
              <w:keepLines w:val="0"/>
              <w:jc w:val="center"/>
              <w:rPr>
                <w:rFonts w:eastAsia="Arial Unicode MS" w:cs="Arial"/>
                <w:szCs w:val="18"/>
              </w:rPr>
            </w:pPr>
            <w:r>
              <w:rPr>
                <w:szCs w:val="18"/>
              </w:rPr>
              <w:t>NA</w:t>
            </w:r>
          </w:p>
        </w:tc>
      </w:tr>
      <w:tr w:rsidR="004C050F" w:rsidRPr="00C43ACB" w14:paraId="0D974619" w14:textId="77777777" w:rsidTr="005F03F4">
        <w:trPr>
          <w:jc w:val="center"/>
        </w:trPr>
        <w:tc>
          <w:tcPr>
            <w:tcW w:w="2304" w:type="dxa"/>
          </w:tcPr>
          <w:p w14:paraId="282341D2" w14:textId="77777777" w:rsidR="004C050F" w:rsidRPr="00C43ACB" w:rsidRDefault="004C050F" w:rsidP="005F03F4">
            <w:pPr>
              <w:pStyle w:val="TAL"/>
              <w:keepNext w:val="0"/>
              <w:keepLines w:val="0"/>
              <w:rPr>
                <w:rFonts w:eastAsia="Arial Unicode MS" w:cs="Arial"/>
                <w:i/>
                <w:szCs w:val="18"/>
              </w:rPr>
            </w:pPr>
            <w:r w:rsidRPr="00C43ACB">
              <w:rPr>
                <w:rFonts w:eastAsia="Arial Unicode MS" w:cs="Arial"/>
                <w:i/>
                <w:szCs w:val="18"/>
              </w:rPr>
              <w:t>currentByteSize</w:t>
            </w:r>
          </w:p>
        </w:tc>
        <w:tc>
          <w:tcPr>
            <w:tcW w:w="1077" w:type="dxa"/>
          </w:tcPr>
          <w:p w14:paraId="6BA0EED3"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1</w:t>
            </w:r>
          </w:p>
        </w:tc>
        <w:tc>
          <w:tcPr>
            <w:tcW w:w="1008" w:type="dxa"/>
          </w:tcPr>
          <w:p w14:paraId="17F7172E"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RO</w:t>
            </w:r>
          </w:p>
        </w:tc>
        <w:tc>
          <w:tcPr>
            <w:tcW w:w="3444" w:type="dxa"/>
          </w:tcPr>
          <w:p w14:paraId="7D41035E" w14:textId="66C19F96" w:rsidR="004C050F" w:rsidRPr="00C43ACB" w:rsidRDefault="004C050F" w:rsidP="00DA5B64">
            <w:pPr>
              <w:pStyle w:val="TAL"/>
              <w:rPr>
                <w:rFonts w:eastAsia="Arial Unicode MS" w:cs="Arial"/>
                <w:szCs w:val="18"/>
                <w:lang w:eastAsia="zh-CN"/>
              </w:rPr>
            </w:pPr>
            <w:r w:rsidRPr="00C43ACB">
              <w:rPr>
                <w:rFonts w:eastAsia="Arial Unicode MS" w:cs="Arial"/>
                <w:szCs w:val="18"/>
              </w:rPr>
              <w:t xml:space="preserve">Current size in bytes of data stored in </w:t>
            </w:r>
            <w:r w:rsidRPr="00C43ACB">
              <w:rPr>
                <w:rFonts w:eastAsia="Arial Unicode MS" w:cs="Arial" w:hint="eastAsia"/>
                <w:szCs w:val="18"/>
                <w:lang w:eastAsia="zh-CN"/>
              </w:rPr>
              <w:t>all direct</w:t>
            </w:r>
            <w:r w:rsidRPr="00C43ACB">
              <w:rPr>
                <w:rFonts w:eastAsia="Arial Unicode MS" w:cs="Arial"/>
                <w:szCs w:val="18"/>
              </w:rPr>
              <w:t xml:space="preserve"> child </w:t>
            </w:r>
            <w:r w:rsidRPr="00C43ACB">
              <w:rPr>
                <w:rFonts w:eastAsia="Arial Unicode MS" w:cs="Arial"/>
                <w:i/>
                <w:szCs w:val="18"/>
              </w:rPr>
              <w:t>&lt;</w:t>
            </w:r>
            <w:r w:rsidRPr="00C43ACB">
              <w:rPr>
                <w:rFonts w:eastAsia="Arial Unicode MS" w:cs="Arial" w:hint="eastAsia"/>
                <w:i/>
                <w:szCs w:val="18"/>
                <w:lang w:eastAsia="zh-CN"/>
              </w:rPr>
              <w:t>timeSeries</w:t>
            </w:r>
            <w:r w:rsidRPr="00C43ACB">
              <w:rPr>
                <w:rFonts w:eastAsia="Arial Unicode MS" w:cs="Arial"/>
                <w:i/>
                <w:szCs w:val="18"/>
              </w:rPr>
              <w:t>Instance&gt;</w:t>
            </w:r>
            <w:r w:rsidRPr="00C43ACB">
              <w:rPr>
                <w:rFonts w:eastAsia="Arial Unicode MS" w:cs="Arial"/>
                <w:szCs w:val="18"/>
              </w:rPr>
              <w:t xml:space="preserve"> resources of a </w:t>
            </w:r>
            <w:r w:rsidRPr="00C43ACB">
              <w:rPr>
                <w:rFonts w:eastAsia="Arial Unicode MS" w:cs="Arial" w:hint="eastAsia"/>
                <w:szCs w:val="18"/>
                <w:lang w:eastAsia="zh-CN"/>
              </w:rPr>
              <w:t>&lt;</w:t>
            </w:r>
            <w:r w:rsidRPr="00C43ACB">
              <w:rPr>
                <w:rFonts w:eastAsia="Arial Unicode MS" w:cs="Arial" w:hint="eastAsia"/>
                <w:i/>
                <w:szCs w:val="18"/>
                <w:lang w:eastAsia="zh-CN"/>
              </w:rPr>
              <w:t>timeSeries</w:t>
            </w:r>
            <w:r w:rsidRPr="00C43ACB">
              <w:rPr>
                <w:rFonts w:eastAsia="Arial Unicode MS" w:cs="Arial" w:hint="eastAsia"/>
                <w:szCs w:val="18"/>
                <w:lang w:eastAsia="zh-CN"/>
              </w:rPr>
              <w:t xml:space="preserve">&gt; </w:t>
            </w:r>
            <w:r w:rsidRPr="00C43ACB">
              <w:rPr>
                <w:rFonts w:eastAsia="Arial Unicode MS" w:cs="Arial"/>
                <w:szCs w:val="18"/>
              </w:rPr>
              <w:t>resource. It is limited by the</w:t>
            </w:r>
            <w:r w:rsidRPr="00C43ACB">
              <w:rPr>
                <w:rFonts w:eastAsia="Arial Unicode MS" w:cs="Arial" w:hint="eastAsia"/>
                <w:szCs w:val="18"/>
                <w:lang w:eastAsia="zh-CN"/>
              </w:rPr>
              <w:t xml:space="preserve"> </w:t>
            </w:r>
            <w:r w:rsidRPr="00C43ACB">
              <w:rPr>
                <w:rFonts w:eastAsia="Arial Unicode MS" w:cs="Arial" w:hint="eastAsia"/>
                <w:i/>
                <w:szCs w:val="18"/>
                <w:lang w:eastAsia="zh-CN"/>
              </w:rPr>
              <w:t>maxByteSize</w:t>
            </w:r>
            <w:r w:rsidRPr="00C43ACB">
              <w:rPr>
                <w:rFonts w:eastAsia="Arial Unicode MS" w:cs="Arial"/>
                <w:szCs w:val="18"/>
              </w:rPr>
              <w:t>.</w:t>
            </w:r>
            <w:r w:rsidR="00520C08" w:rsidRPr="00C43ACB">
              <w:t xml:space="preserve"> The</w:t>
            </w:r>
            <w:r w:rsidR="00520C08" w:rsidRPr="00C43ACB">
              <w:rPr>
                <w:rFonts w:eastAsia="Arial Unicode MS"/>
                <w:i/>
              </w:rPr>
              <w:t xml:space="preserve"> </w:t>
            </w:r>
            <w:r w:rsidR="00520C08" w:rsidRPr="00C43ACB">
              <w:rPr>
                <w:rFonts w:eastAsia="Arial Unicode MS" w:cs="Arial"/>
                <w:i/>
                <w:szCs w:val="18"/>
              </w:rPr>
              <w:t>currentByteSize</w:t>
            </w:r>
            <w:r w:rsidR="00520C08" w:rsidRPr="00C43ACB">
              <w:t xml:space="preserve"> attribute of the &lt;timeSeries&gt; resource shall be updated on successful creation or deletion of direct child</w:t>
            </w:r>
            <w:r w:rsidR="00BF1D3C" w:rsidRPr="00C43ACB">
              <w:t xml:space="preserve"> </w:t>
            </w:r>
            <w:r w:rsidR="00520C08" w:rsidRPr="00C43ACB">
              <w:t>&lt;</w:t>
            </w:r>
            <w:r w:rsidR="00520C08" w:rsidRPr="00C43ACB">
              <w:rPr>
                <w:rFonts w:eastAsia="Arial Unicode MS" w:cs="Arial" w:hint="eastAsia"/>
                <w:i/>
                <w:szCs w:val="18"/>
                <w:lang w:eastAsia="zh-CN"/>
              </w:rPr>
              <w:t>timeSeries</w:t>
            </w:r>
            <w:r w:rsidR="00520C08" w:rsidRPr="00C43ACB">
              <w:rPr>
                <w:rFonts w:eastAsia="Arial Unicode MS" w:cs="Arial"/>
                <w:i/>
                <w:szCs w:val="18"/>
              </w:rPr>
              <w:t>Instance</w:t>
            </w:r>
            <w:r w:rsidR="00520C08" w:rsidRPr="00C43ACB">
              <w:t>&gt; resource of</w:t>
            </w:r>
            <w:r w:rsidR="00BF1D3C" w:rsidRPr="00C43ACB">
              <w:t xml:space="preserve"> </w:t>
            </w:r>
            <w:r w:rsidR="00DA5B64" w:rsidRPr="00C43ACB">
              <w:t>&lt;timeSeries</w:t>
            </w:r>
            <w:r w:rsidR="00520C08" w:rsidRPr="00C43ACB">
              <w:t>&gt; resource.</w:t>
            </w:r>
          </w:p>
        </w:tc>
        <w:tc>
          <w:tcPr>
            <w:tcW w:w="1452" w:type="dxa"/>
          </w:tcPr>
          <w:p w14:paraId="422B2E2D" w14:textId="35AFBAA4" w:rsidR="004C050F" w:rsidRPr="00C43ACB" w:rsidRDefault="00923DFC" w:rsidP="005F03F4">
            <w:pPr>
              <w:pStyle w:val="TAL"/>
              <w:keepNext w:val="0"/>
              <w:keepLines w:val="0"/>
              <w:jc w:val="center"/>
              <w:rPr>
                <w:rFonts w:eastAsia="Arial Unicode MS" w:cs="Arial"/>
                <w:szCs w:val="18"/>
              </w:rPr>
            </w:pPr>
            <w:r>
              <w:rPr>
                <w:szCs w:val="18"/>
              </w:rPr>
              <w:t>NA</w:t>
            </w:r>
          </w:p>
        </w:tc>
      </w:tr>
      <w:tr w:rsidR="004C050F" w:rsidRPr="00C43ACB" w14:paraId="52E25458" w14:textId="77777777" w:rsidTr="005F03F4">
        <w:trPr>
          <w:jc w:val="center"/>
        </w:trPr>
        <w:tc>
          <w:tcPr>
            <w:tcW w:w="2304" w:type="dxa"/>
          </w:tcPr>
          <w:p w14:paraId="7F68E713" w14:textId="77777777" w:rsidR="004C050F" w:rsidRPr="00C43ACB" w:rsidRDefault="004C050F" w:rsidP="00681A83">
            <w:pPr>
              <w:pStyle w:val="TAL"/>
              <w:rPr>
                <w:rFonts w:eastAsia="Arial Unicode MS" w:cs="Arial"/>
                <w:i/>
                <w:szCs w:val="18"/>
                <w:lang w:eastAsia="zh-CN"/>
              </w:rPr>
            </w:pPr>
            <w:r w:rsidRPr="00C43ACB">
              <w:rPr>
                <w:rFonts w:eastAsia="Arial Unicode MS" w:cs="Arial" w:hint="eastAsia"/>
                <w:i/>
                <w:szCs w:val="18"/>
                <w:lang w:eastAsia="zh-CN"/>
              </w:rPr>
              <w:lastRenderedPageBreak/>
              <w:t>periodicInterval</w:t>
            </w:r>
          </w:p>
        </w:tc>
        <w:tc>
          <w:tcPr>
            <w:tcW w:w="1077" w:type="dxa"/>
          </w:tcPr>
          <w:p w14:paraId="7675B45E" w14:textId="77777777" w:rsidR="004C050F" w:rsidRPr="00C43ACB" w:rsidRDefault="004C050F" w:rsidP="00681A83">
            <w:pPr>
              <w:pStyle w:val="TAC"/>
              <w:rPr>
                <w:rFonts w:eastAsia="Arial Unicode MS" w:cs="Arial"/>
                <w:szCs w:val="18"/>
                <w:lang w:eastAsia="zh-CN"/>
              </w:rPr>
            </w:pPr>
            <w:r w:rsidRPr="00C43ACB">
              <w:rPr>
                <w:rFonts w:eastAsia="Arial Unicode MS" w:cs="Arial" w:hint="eastAsia"/>
                <w:szCs w:val="18"/>
                <w:lang w:eastAsia="zh-CN"/>
              </w:rPr>
              <w:t>0..1</w:t>
            </w:r>
          </w:p>
        </w:tc>
        <w:tc>
          <w:tcPr>
            <w:tcW w:w="1008" w:type="dxa"/>
          </w:tcPr>
          <w:p w14:paraId="1C956CB7" w14:textId="77777777" w:rsidR="004C050F" w:rsidRPr="00C43ACB" w:rsidRDefault="004C050F" w:rsidP="00681A83">
            <w:pPr>
              <w:pStyle w:val="TAC"/>
              <w:rPr>
                <w:rFonts w:eastAsia="Arial Unicode MS" w:cs="Arial"/>
                <w:szCs w:val="18"/>
                <w:lang w:eastAsia="zh-CN"/>
              </w:rPr>
            </w:pPr>
            <w:r w:rsidRPr="00C43ACB">
              <w:rPr>
                <w:rFonts w:eastAsia="Arial Unicode MS" w:cs="Arial" w:hint="eastAsia"/>
                <w:szCs w:val="18"/>
                <w:lang w:eastAsia="zh-CN"/>
              </w:rPr>
              <w:t>WO</w:t>
            </w:r>
          </w:p>
        </w:tc>
        <w:tc>
          <w:tcPr>
            <w:tcW w:w="3444" w:type="dxa"/>
          </w:tcPr>
          <w:p w14:paraId="2B7877FB" w14:textId="77777777" w:rsidR="004C050F" w:rsidRPr="00C43ACB" w:rsidRDefault="004C050F" w:rsidP="00681A83">
            <w:pPr>
              <w:pStyle w:val="TAL"/>
              <w:rPr>
                <w:rFonts w:eastAsia="Arial Unicode MS" w:cs="Arial"/>
                <w:szCs w:val="18"/>
                <w:lang w:eastAsia="zh-CN"/>
              </w:rPr>
            </w:pPr>
            <w:r w:rsidRPr="00C43ACB">
              <w:rPr>
                <w:rFonts w:eastAsia="Arial Unicode MS" w:cs="Arial" w:hint="eastAsia"/>
                <w:szCs w:val="18"/>
                <w:lang w:eastAsia="zh-CN"/>
              </w:rPr>
              <w:t>If the Time Sereis Data is periodic, this attribute shall contain the expected amount of time between two instances of Time Series Data.</w:t>
            </w:r>
          </w:p>
        </w:tc>
        <w:tc>
          <w:tcPr>
            <w:tcW w:w="1452" w:type="dxa"/>
          </w:tcPr>
          <w:p w14:paraId="479FA74F" w14:textId="77777777" w:rsidR="004C050F" w:rsidRPr="00C43ACB" w:rsidRDefault="004C050F" w:rsidP="00681A83">
            <w:pPr>
              <w:pStyle w:val="TAL"/>
              <w:jc w:val="center"/>
              <w:rPr>
                <w:rFonts w:eastAsia="Arial Unicode MS" w:cs="Arial"/>
                <w:szCs w:val="18"/>
                <w:lang w:eastAsia="zh-CN"/>
              </w:rPr>
            </w:pPr>
            <w:r w:rsidRPr="00C43ACB">
              <w:rPr>
                <w:rFonts w:eastAsia="Arial Unicode MS" w:cs="Arial" w:hint="eastAsia"/>
                <w:szCs w:val="18"/>
                <w:lang w:eastAsia="zh-CN"/>
              </w:rPr>
              <w:t>OA</w:t>
            </w:r>
          </w:p>
        </w:tc>
      </w:tr>
      <w:tr w:rsidR="004C050F" w:rsidRPr="00C43ACB" w14:paraId="0D3AE9C5" w14:textId="77777777" w:rsidTr="005F03F4">
        <w:trPr>
          <w:jc w:val="center"/>
        </w:trPr>
        <w:tc>
          <w:tcPr>
            <w:tcW w:w="2304" w:type="dxa"/>
          </w:tcPr>
          <w:p w14:paraId="4FCA9B38" w14:textId="77777777" w:rsidR="004C050F" w:rsidRPr="00C43ACB" w:rsidRDefault="004C050F" w:rsidP="005F03F4">
            <w:pPr>
              <w:pStyle w:val="TAL"/>
              <w:keepNext w:val="0"/>
              <w:keepLines w:val="0"/>
              <w:rPr>
                <w:rFonts w:eastAsia="Arial Unicode MS" w:cs="Arial"/>
                <w:i/>
                <w:szCs w:val="18"/>
                <w:lang w:eastAsia="zh-CN"/>
              </w:rPr>
            </w:pPr>
            <w:r w:rsidRPr="00C43ACB">
              <w:rPr>
                <w:rFonts w:eastAsia="Arial Unicode MS" w:cs="Arial" w:hint="eastAsia"/>
                <w:i/>
                <w:szCs w:val="18"/>
                <w:lang w:eastAsia="zh-CN"/>
              </w:rPr>
              <w:t>missingDataDetect</w:t>
            </w:r>
          </w:p>
        </w:tc>
        <w:tc>
          <w:tcPr>
            <w:tcW w:w="1077" w:type="dxa"/>
          </w:tcPr>
          <w:p w14:paraId="2AB198B9" w14:textId="77777777" w:rsidR="004C050F" w:rsidRPr="00C43ACB" w:rsidRDefault="004C050F" w:rsidP="005F03F4">
            <w:pPr>
              <w:pStyle w:val="TAC"/>
              <w:keepNext w:val="0"/>
              <w:keepLines w:val="0"/>
              <w:rPr>
                <w:rFonts w:eastAsia="Arial Unicode MS" w:cs="Arial"/>
                <w:szCs w:val="18"/>
                <w:lang w:eastAsia="zh-CN"/>
              </w:rPr>
            </w:pPr>
            <w:r w:rsidRPr="00C43ACB">
              <w:rPr>
                <w:rFonts w:eastAsia="Arial Unicode MS" w:cs="Arial" w:hint="eastAsia"/>
                <w:szCs w:val="18"/>
                <w:lang w:eastAsia="zh-CN"/>
              </w:rPr>
              <w:t>0..1</w:t>
            </w:r>
          </w:p>
        </w:tc>
        <w:tc>
          <w:tcPr>
            <w:tcW w:w="1008" w:type="dxa"/>
          </w:tcPr>
          <w:p w14:paraId="7A3CC1D4" w14:textId="77777777" w:rsidR="004C050F" w:rsidRPr="00C43ACB" w:rsidRDefault="004C050F" w:rsidP="005F03F4">
            <w:pPr>
              <w:pStyle w:val="TAC"/>
              <w:keepNext w:val="0"/>
              <w:keepLines w:val="0"/>
              <w:rPr>
                <w:rFonts w:eastAsia="Arial Unicode MS" w:cs="Arial"/>
                <w:szCs w:val="18"/>
                <w:lang w:eastAsia="zh-CN"/>
              </w:rPr>
            </w:pPr>
            <w:r w:rsidRPr="00C43ACB">
              <w:rPr>
                <w:rFonts w:eastAsia="Arial Unicode MS" w:cs="Arial" w:hint="eastAsia"/>
                <w:szCs w:val="18"/>
                <w:lang w:eastAsia="zh-CN"/>
              </w:rPr>
              <w:t>WO</w:t>
            </w:r>
          </w:p>
        </w:tc>
        <w:tc>
          <w:tcPr>
            <w:tcW w:w="3444" w:type="dxa"/>
          </w:tcPr>
          <w:p w14:paraId="07E4CCF1" w14:textId="77777777" w:rsidR="004C050F" w:rsidRPr="00C43ACB" w:rsidRDefault="004C050F" w:rsidP="005F03F4">
            <w:pPr>
              <w:pStyle w:val="TAL"/>
              <w:keepNext w:val="0"/>
              <w:keepLines w:val="0"/>
              <w:rPr>
                <w:rFonts w:eastAsia="Arial Unicode MS" w:cs="Arial"/>
                <w:szCs w:val="18"/>
                <w:lang w:eastAsia="zh-CN"/>
              </w:rPr>
            </w:pPr>
            <w:r w:rsidRPr="00C43ACB">
              <w:rPr>
                <w:rFonts w:eastAsia="Arial Unicode MS" w:cs="Arial" w:hint="eastAsia"/>
                <w:szCs w:val="18"/>
                <w:lang w:eastAsia="zh-CN"/>
              </w:rPr>
              <w:t xml:space="preserve">Indicates whether the Receiver shall detect </w:t>
            </w:r>
            <w:r w:rsidRPr="00C43ACB">
              <w:rPr>
                <w:rFonts w:eastAsia="Arial Unicode MS" w:cs="Arial"/>
                <w:szCs w:val="18"/>
                <w:lang w:eastAsia="zh-CN"/>
              </w:rPr>
              <w:t>the</w:t>
            </w:r>
            <w:r w:rsidRPr="00C43ACB">
              <w:rPr>
                <w:rFonts w:eastAsia="Arial Unicode MS" w:cs="Arial" w:hint="eastAsia"/>
                <w:szCs w:val="18"/>
                <w:lang w:eastAsia="zh-CN"/>
              </w:rPr>
              <w:t xml:space="preserve"> missing Time Series Data if it is periodic.</w:t>
            </w:r>
          </w:p>
        </w:tc>
        <w:tc>
          <w:tcPr>
            <w:tcW w:w="1452" w:type="dxa"/>
          </w:tcPr>
          <w:p w14:paraId="6F96F4D1" w14:textId="77777777" w:rsidR="004C050F" w:rsidRPr="00C43ACB" w:rsidRDefault="004C050F" w:rsidP="005F03F4">
            <w:pPr>
              <w:pStyle w:val="TAL"/>
              <w:keepNext w:val="0"/>
              <w:keepLines w:val="0"/>
              <w:jc w:val="center"/>
              <w:rPr>
                <w:rFonts w:eastAsia="Arial Unicode MS" w:cs="Arial"/>
                <w:szCs w:val="18"/>
                <w:lang w:eastAsia="zh-CN"/>
              </w:rPr>
            </w:pPr>
            <w:r w:rsidRPr="00C43ACB">
              <w:rPr>
                <w:rFonts w:eastAsia="Arial Unicode MS" w:cs="Arial" w:hint="eastAsia"/>
                <w:szCs w:val="18"/>
                <w:lang w:eastAsia="zh-CN"/>
              </w:rPr>
              <w:t>NA</w:t>
            </w:r>
          </w:p>
        </w:tc>
      </w:tr>
      <w:tr w:rsidR="004C050F" w:rsidRPr="00C43ACB" w14:paraId="3467F7B0" w14:textId="77777777" w:rsidTr="005F03F4">
        <w:trPr>
          <w:jc w:val="center"/>
        </w:trPr>
        <w:tc>
          <w:tcPr>
            <w:tcW w:w="2304" w:type="dxa"/>
          </w:tcPr>
          <w:p w14:paraId="2826D727" w14:textId="77777777" w:rsidR="004C050F" w:rsidRPr="00C43ACB" w:rsidRDefault="004C050F" w:rsidP="00B66F07">
            <w:pPr>
              <w:pStyle w:val="TAL"/>
              <w:rPr>
                <w:rFonts w:eastAsia="Arial Unicode MS" w:cs="Arial"/>
                <w:i/>
                <w:szCs w:val="18"/>
              </w:rPr>
            </w:pPr>
            <w:r w:rsidRPr="00C43ACB">
              <w:rPr>
                <w:rFonts w:eastAsia="Arial Unicode MS" w:cs="Arial"/>
                <w:i/>
                <w:szCs w:val="18"/>
              </w:rPr>
              <w:t>ontologyRef</w:t>
            </w:r>
          </w:p>
        </w:tc>
        <w:tc>
          <w:tcPr>
            <w:tcW w:w="1077" w:type="dxa"/>
          </w:tcPr>
          <w:p w14:paraId="7518A990" w14:textId="77777777" w:rsidR="004C050F" w:rsidRPr="00C43ACB" w:rsidRDefault="004C050F" w:rsidP="00B66F07">
            <w:pPr>
              <w:pStyle w:val="TAC"/>
              <w:rPr>
                <w:rFonts w:eastAsia="Arial Unicode MS" w:cs="Arial"/>
                <w:szCs w:val="18"/>
              </w:rPr>
            </w:pPr>
            <w:r w:rsidRPr="00C43ACB">
              <w:rPr>
                <w:rFonts w:eastAsia="Arial Unicode MS" w:cs="Arial"/>
                <w:szCs w:val="18"/>
              </w:rPr>
              <w:t>0..1</w:t>
            </w:r>
          </w:p>
        </w:tc>
        <w:tc>
          <w:tcPr>
            <w:tcW w:w="1008" w:type="dxa"/>
          </w:tcPr>
          <w:p w14:paraId="4E2DF492" w14:textId="77777777" w:rsidR="004C050F" w:rsidRPr="00C43ACB" w:rsidRDefault="004C050F" w:rsidP="00B66F07">
            <w:pPr>
              <w:pStyle w:val="TAC"/>
              <w:rPr>
                <w:rFonts w:eastAsia="Arial Unicode MS" w:cs="Arial"/>
                <w:szCs w:val="18"/>
              </w:rPr>
            </w:pPr>
            <w:r w:rsidRPr="00C43ACB">
              <w:rPr>
                <w:rFonts w:eastAsia="Arial Unicode MS" w:cs="Arial"/>
                <w:szCs w:val="18"/>
              </w:rPr>
              <w:t>RW</w:t>
            </w:r>
          </w:p>
        </w:tc>
        <w:tc>
          <w:tcPr>
            <w:tcW w:w="3444" w:type="dxa"/>
          </w:tcPr>
          <w:p w14:paraId="540C573C" w14:textId="77777777" w:rsidR="004C050F" w:rsidRPr="00C43ACB" w:rsidRDefault="004C050F" w:rsidP="00B66F07">
            <w:pPr>
              <w:keepNext/>
              <w:keepLines/>
              <w:overflowPunct/>
              <w:autoSpaceDE/>
              <w:autoSpaceDN/>
              <w:adjustRightInd/>
              <w:spacing w:after="0"/>
              <w:textAlignment w:val="auto"/>
              <w:rPr>
                <w:rFonts w:ascii="Arial" w:hAnsi="Arial" w:cs="Arial"/>
                <w:sz w:val="18"/>
                <w:szCs w:val="18"/>
                <w:lang w:eastAsia="ko-KR"/>
              </w:rPr>
            </w:pPr>
            <w:r w:rsidRPr="00C43ACB">
              <w:rPr>
                <w:rFonts w:ascii="Arial" w:hAnsi="Arial" w:cs="Arial"/>
                <w:sz w:val="18"/>
                <w:szCs w:val="18"/>
                <w:lang w:eastAsia="ko-KR"/>
              </w:rPr>
              <w:t xml:space="preserve">A reference (URI) of the ontology used to represent the information that is stored in the child </w:t>
            </w:r>
            <w:r w:rsidRPr="00C43ACB">
              <w:rPr>
                <w:rFonts w:ascii="Arial" w:hAnsi="Arial" w:cs="Arial"/>
                <w:i/>
                <w:sz w:val="18"/>
                <w:szCs w:val="18"/>
                <w:lang w:eastAsia="ko-KR"/>
              </w:rPr>
              <w:t>&lt;</w:t>
            </w:r>
            <w:r w:rsidRPr="00C43ACB">
              <w:rPr>
                <w:rFonts w:ascii="Arial" w:hAnsi="Arial" w:cs="Arial" w:hint="eastAsia"/>
                <w:i/>
                <w:sz w:val="18"/>
                <w:szCs w:val="18"/>
                <w:lang w:eastAsia="zh-CN"/>
              </w:rPr>
              <w:t>timeSeriesInstance</w:t>
            </w:r>
            <w:r w:rsidRPr="00C43ACB">
              <w:rPr>
                <w:rFonts w:ascii="Arial" w:hAnsi="Arial" w:cs="Arial"/>
                <w:i/>
                <w:sz w:val="18"/>
                <w:szCs w:val="18"/>
                <w:lang w:eastAsia="ko-KR"/>
              </w:rPr>
              <w:t>&gt;</w:t>
            </w:r>
            <w:r w:rsidRPr="00C43ACB">
              <w:rPr>
                <w:rFonts w:ascii="Arial" w:hAnsi="Arial" w:cs="Arial"/>
                <w:sz w:val="18"/>
                <w:szCs w:val="18"/>
                <w:lang w:eastAsia="ko-KR"/>
              </w:rPr>
              <w:t xml:space="preserve"> resources of the present </w:t>
            </w:r>
            <w:r w:rsidRPr="00C43ACB">
              <w:rPr>
                <w:rFonts w:ascii="Arial" w:hAnsi="Arial" w:cs="Arial"/>
                <w:i/>
                <w:sz w:val="18"/>
                <w:szCs w:val="18"/>
                <w:lang w:eastAsia="ko-KR"/>
              </w:rPr>
              <w:t>&lt;</w:t>
            </w:r>
            <w:r w:rsidRPr="00C43ACB">
              <w:rPr>
                <w:rFonts w:ascii="Arial" w:hAnsi="Arial" w:cs="Arial" w:hint="eastAsia"/>
                <w:i/>
                <w:sz w:val="18"/>
                <w:szCs w:val="18"/>
                <w:lang w:eastAsia="zh-CN"/>
              </w:rPr>
              <w:t>timeSeriesData</w:t>
            </w:r>
            <w:r w:rsidRPr="00C43ACB">
              <w:rPr>
                <w:rFonts w:ascii="Arial" w:hAnsi="Arial" w:cs="Arial"/>
                <w:i/>
                <w:sz w:val="18"/>
                <w:szCs w:val="18"/>
                <w:lang w:eastAsia="ko-KR"/>
              </w:rPr>
              <w:t>&gt;</w:t>
            </w:r>
            <w:r w:rsidRPr="00C43ACB">
              <w:rPr>
                <w:rFonts w:ascii="Arial" w:hAnsi="Arial" w:cs="Arial"/>
                <w:sz w:val="18"/>
                <w:szCs w:val="18"/>
                <w:lang w:eastAsia="ko-KR"/>
              </w:rPr>
              <w:t xml:space="preserve"> resource (see note).</w:t>
            </w:r>
          </w:p>
        </w:tc>
        <w:tc>
          <w:tcPr>
            <w:tcW w:w="1452" w:type="dxa"/>
          </w:tcPr>
          <w:p w14:paraId="787B7C99" w14:textId="77777777" w:rsidR="004C050F" w:rsidRPr="00C43ACB" w:rsidRDefault="004C050F" w:rsidP="00B66F07">
            <w:pPr>
              <w:keepNext/>
              <w:keepLines/>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sz w:val="18"/>
                <w:szCs w:val="18"/>
                <w:lang w:eastAsia="ko-KR"/>
              </w:rPr>
              <w:t>OA</w:t>
            </w:r>
          </w:p>
        </w:tc>
      </w:tr>
      <w:tr w:rsidR="000214BF" w:rsidRPr="00C43ACB" w14:paraId="76C5454A" w14:textId="77777777" w:rsidTr="005F03F4">
        <w:trPr>
          <w:jc w:val="center"/>
        </w:trPr>
        <w:tc>
          <w:tcPr>
            <w:tcW w:w="2304" w:type="dxa"/>
          </w:tcPr>
          <w:p w14:paraId="1395E964" w14:textId="77777777" w:rsidR="000214BF" w:rsidRPr="00C43ACB" w:rsidRDefault="000214BF" w:rsidP="005F03F4">
            <w:pPr>
              <w:pStyle w:val="TAL"/>
              <w:keepNext w:val="0"/>
              <w:keepLines w:val="0"/>
              <w:rPr>
                <w:rFonts w:eastAsia="Arial Unicode MS" w:cs="Arial"/>
                <w:i/>
                <w:szCs w:val="18"/>
              </w:rPr>
            </w:pPr>
            <w:r w:rsidRPr="00C43ACB">
              <w:rPr>
                <w:rFonts w:eastAsia="Arial Unicode MS" w:cs="Arial"/>
                <w:i/>
                <w:szCs w:val="18"/>
                <w:lang w:eastAsia="zh-CN"/>
              </w:rPr>
              <w:t>missingDataMaxNr</w:t>
            </w:r>
          </w:p>
        </w:tc>
        <w:tc>
          <w:tcPr>
            <w:tcW w:w="1077" w:type="dxa"/>
          </w:tcPr>
          <w:p w14:paraId="79275B9F" w14:textId="77777777" w:rsidR="000214BF" w:rsidRPr="00C43ACB" w:rsidRDefault="000214BF" w:rsidP="005F03F4">
            <w:pPr>
              <w:pStyle w:val="TAC"/>
              <w:keepNext w:val="0"/>
              <w:keepLines w:val="0"/>
              <w:rPr>
                <w:rFonts w:eastAsia="Arial Unicode MS" w:cs="Arial"/>
                <w:szCs w:val="18"/>
              </w:rPr>
            </w:pPr>
            <w:r w:rsidRPr="00C43ACB">
              <w:rPr>
                <w:rFonts w:eastAsia="Arial Unicode MS" w:cs="Arial" w:hint="eastAsia"/>
                <w:szCs w:val="18"/>
                <w:lang w:eastAsia="zh-CN"/>
              </w:rPr>
              <w:t>0..1</w:t>
            </w:r>
          </w:p>
        </w:tc>
        <w:tc>
          <w:tcPr>
            <w:tcW w:w="1008" w:type="dxa"/>
          </w:tcPr>
          <w:p w14:paraId="75F2C8BC" w14:textId="77777777" w:rsidR="000214BF" w:rsidRPr="00C43ACB" w:rsidRDefault="000214BF" w:rsidP="005F03F4">
            <w:pPr>
              <w:pStyle w:val="TAC"/>
              <w:keepNext w:val="0"/>
              <w:keepLines w:val="0"/>
              <w:rPr>
                <w:rFonts w:eastAsia="Arial Unicode MS" w:cs="Arial"/>
                <w:szCs w:val="18"/>
              </w:rPr>
            </w:pPr>
            <w:r w:rsidRPr="00C43ACB">
              <w:rPr>
                <w:rFonts w:eastAsia="Arial Unicode MS" w:cs="Arial" w:hint="eastAsia"/>
                <w:szCs w:val="18"/>
                <w:lang w:eastAsia="zh-CN"/>
              </w:rPr>
              <w:t>RW</w:t>
            </w:r>
          </w:p>
        </w:tc>
        <w:tc>
          <w:tcPr>
            <w:tcW w:w="3444" w:type="dxa"/>
          </w:tcPr>
          <w:p w14:paraId="7E0BDCBD" w14:textId="77777777" w:rsidR="000214BF" w:rsidRPr="00C43ACB" w:rsidRDefault="000214BF" w:rsidP="005F03F4">
            <w:pPr>
              <w:overflowPunct/>
              <w:autoSpaceDE/>
              <w:autoSpaceDN/>
              <w:adjustRightInd/>
              <w:spacing w:after="0"/>
              <w:textAlignment w:val="auto"/>
              <w:rPr>
                <w:rFonts w:ascii="Arial" w:hAnsi="Arial" w:cs="Arial"/>
                <w:sz w:val="18"/>
                <w:szCs w:val="18"/>
                <w:lang w:eastAsia="ko-KR"/>
              </w:rPr>
            </w:pPr>
            <w:r w:rsidRPr="00C43ACB">
              <w:rPr>
                <w:rFonts w:ascii="Arial" w:eastAsia="Arial Unicode MS" w:hAnsi="Arial" w:cs="Arial"/>
                <w:sz w:val="18"/>
                <w:szCs w:val="18"/>
              </w:rPr>
              <w:t xml:space="preserve">Maximum number </w:t>
            </w:r>
            <w:r w:rsidRPr="00C43ACB">
              <w:rPr>
                <w:rFonts w:ascii="Arial" w:eastAsia="Arial Unicode MS" w:hAnsi="Arial" w:cs="Arial" w:hint="eastAsia"/>
                <w:sz w:val="18"/>
                <w:szCs w:val="18"/>
                <w:lang w:eastAsia="zh-CN"/>
              </w:rPr>
              <w:t>of entries</w:t>
            </w:r>
            <w:r w:rsidRPr="00C43ACB">
              <w:rPr>
                <w:rFonts w:ascii="Arial" w:eastAsia="Arial Unicode MS" w:hAnsi="Arial" w:cs="Arial"/>
                <w:sz w:val="18"/>
                <w:szCs w:val="18"/>
                <w:lang w:eastAsia="zh-CN"/>
              </w:rPr>
              <w:t xml:space="preserve"> in the </w:t>
            </w:r>
            <w:r w:rsidRPr="00C43ACB">
              <w:rPr>
                <w:rFonts w:ascii="Arial" w:eastAsia="Arial Unicode MS" w:hAnsi="Arial" w:cs="Arial"/>
                <w:i/>
                <w:sz w:val="18"/>
                <w:szCs w:val="18"/>
                <w:lang w:eastAsia="zh-CN"/>
              </w:rPr>
              <w:t>missingDataList</w:t>
            </w:r>
            <w:r w:rsidRPr="00C43ACB">
              <w:rPr>
                <w:rFonts w:ascii="Arial" w:eastAsia="Arial Unicode MS" w:hAnsi="Arial" w:cs="Arial"/>
                <w:sz w:val="18"/>
                <w:szCs w:val="18"/>
                <w:lang w:eastAsia="zh-CN"/>
              </w:rPr>
              <w:t xml:space="preserve"> </w:t>
            </w:r>
            <w:r w:rsidRPr="00C43ACB">
              <w:rPr>
                <w:rFonts w:ascii="Arial" w:hAnsi="Arial" w:cs="Arial"/>
                <w:sz w:val="18"/>
                <w:szCs w:val="18"/>
                <w:lang w:eastAsia="zh-CN"/>
              </w:rPr>
              <w:t>if</w:t>
            </w:r>
            <w:r w:rsidRPr="00C43ACB">
              <w:rPr>
                <w:rFonts w:ascii="Arial" w:hAnsi="Arial" w:cs="Arial"/>
                <w:sz w:val="18"/>
                <w:szCs w:val="18"/>
              </w:rPr>
              <w:t xml:space="preserve"> the </w:t>
            </w:r>
            <w:r w:rsidRPr="00C43ACB">
              <w:rPr>
                <w:rFonts w:ascii="Arial" w:eastAsia="Arial Unicode MS" w:hAnsi="Arial" w:cs="Arial"/>
                <w:i/>
                <w:sz w:val="18"/>
                <w:szCs w:val="18"/>
                <w:lang w:eastAsia="zh-CN"/>
              </w:rPr>
              <w:t>periodicInterval</w:t>
            </w:r>
            <w:r w:rsidRPr="00C43ACB">
              <w:rPr>
                <w:rFonts w:ascii="Arial" w:hAnsi="Arial" w:cs="Arial"/>
                <w:i/>
                <w:sz w:val="18"/>
                <w:szCs w:val="18"/>
              </w:rPr>
              <w:t xml:space="preserve"> </w:t>
            </w:r>
            <w:r w:rsidRPr="00C43ACB">
              <w:rPr>
                <w:rFonts w:ascii="Arial" w:hAnsi="Arial" w:cs="Arial"/>
                <w:sz w:val="18"/>
                <w:szCs w:val="18"/>
                <w:lang w:eastAsia="zh-CN"/>
              </w:rPr>
              <w:t xml:space="preserve">is set </w:t>
            </w:r>
            <w:r w:rsidRPr="00C43ACB">
              <w:rPr>
                <w:rFonts w:ascii="Arial" w:hAnsi="Arial" w:cs="Arial"/>
                <w:sz w:val="18"/>
                <w:szCs w:val="18"/>
              </w:rPr>
              <w:t xml:space="preserve">and </w:t>
            </w:r>
            <w:r w:rsidRPr="00C43ACB">
              <w:rPr>
                <w:rFonts w:ascii="Arial" w:hAnsi="Arial" w:cs="Arial"/>
                <w:sz w:val="18"/>
                <w:szCs w:val="18"/>
                <w:lang w:eastAsia="zh-CN"/>
              </w:rPr>
              <w:t xml:space="preserve">the </w:t>
            </w:r>
            <w:r w:rsidRPr="00C43ACB">
              <w:rPr>
                <w:rFonts w:ascii="Arial" w:hAnsi="Arial" w:cs="Arial"/>
                <w:i/>
                <w:sz w:val="18"/>
                <w:szCs w:val="18"/>
              </w:rPr>
              <w:t>missingDataDetect</w:t>
            </w:r>
            <w:r w:rsidRPr="00C43ACB">
              <w:rPr>
                <w:rFonts w:ascii="Arial" w:hAnsi="Arial" w:cs="Arial" w:hint="eastAsia"/>
                <w:sz w:val="18"/>
                <w:szCs w:val="18"/>
                <w:lang w:eastAsia="zh-CN"/>
              </w:rPr>
              <w:t xml:space="preserve"> </w:t>
            </w:r>
            <w:r w:rsidRPr="00C43ACB">
              <w:rPr>
                <w:rFonts w:ascii="Arial" w:hAnsi="Arial" w:cs="Arial"/>
                <w:sz w:val="18"/>
                <w:szCs w:val="18"/>
                <w:lang w:eastAsia="zh-CN"/>
              </w:rPr>
              <w:t>is TRUE.</w:t>
            </w:r>
          </w:p>
        </w:tc>
        <w:tc>
          <w:tcPr>
            <w:tcW w:w="1452" w:type="dxa"/>
          </w:tcPr>
          <w:p w14:paraId="28203606" w14:textId="77777777" w:rsidR="000214BF" w:rsidRPr="00C43ACB" w:rsidRDefault="000214BF" w:rsidP="005F03F4">
            <w:pPr>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hint="eastAsia"/>
                <w:sz w:val="18"/>
                <w:szCs w:val="18"/>
                <w:lang w:eastAsia="zh-CN"/>
              </w:rPr>
              <w:t>OA</w:t>
            </w:r>
          </w:p>
        </w:tc>
      </w:tr>
      <w:tr w:rsidR="000214BF" w:rsidRPr="00C43ACB" w14:paraId="4D5693C3" w14:textId="77777777" w:rsidTr="005F03F4">
        <w:trPr>
          <w:jc w:val="center"/>
        </w:trPr>
        <w:tc>
          <w:tcPr>
            <w:tcW w:w="2304" w:type="dxa"/>
          </w:tcPr>
          <w:p w14:paraId="0900222B" w14:textId="77777777" w:rsidR="000214BF" w:rsidRPr="00C43ACB" w:rsidRDefault="000214BF" w:rsidP="005F03F4">
            <w:pPr>
              <w:pStyle w:val="TAL"/>
              <w:keepNext w:val="0"/>
              <w:keepLines w:val="0"/>
              <w:rPr>
                <w:rFonts w:eastAsia="Arial Unicode MS" w:cs="Arial"/>
                <w:i/>
                <w:szCs w:val="18"/>
              </w:rPr>
            </w:pPr>
            <w:r w:rsidRPr="00C43ACB">
              <w:rPr>
                <w:rFonts w:eastAsia="Arial Unicode MS" w:cs="Arial"/>
                <w:i/>
                <w:szCs w:val="18"/>
                <w:lang w:eastAsia="zh-CN"/>
              </w:rPr>
              <w:t>missingDataList</w:t>
            </w:r>
          </w:p>
        </w:tc>
        <w:tc>
          <w:tcPr>
            <w:tcW w:w="1077" w:type="dxa"/>
          </w:tcPr>
          <w:p w14:paraId="652B8FE1" w14:textId="77777777" w:rsidR="000214BF" w:rsidRPr="00C43ACB" w:rsidRDefault="000214BF" w:rsidP="005F03F4">
            <w:pPr>
              <w:pStyle w:val="TAC"/>
              <w:keepNext w:val="0"/>
              <w:keepLines w:val="0"/>
              <w:rPr>
                <w:rFonts w:eastAsia="Arial Unicode MS" w:cs="Arial"/>
                <w:szCs w:val="18"/>
              </w:rPr>
            </w:pPr>
            <w:r w:rsidRPr="00C43ACB">
              <w:rPr>
                <w:rFonts w:eastAsia="Arial Unicode MS" w:cs="Arial" w:hint="eastAsia"/>
                <w:szCs w:val="18"/>
                <w:lang w:eastAsia="zh-CN"/>
              </w:rPr>
              <w:t>0..1(L)</w:t>
            </w:r>
          </w:p>
        </w:tc>
        <w:tc>
          <w:tcPr>
            <w:tcW w:w="1008" w:type="dxa"/>
          </w:tcPr>
          <w:p w14:paraId="533B96C9" w14:textId="77777777" w:rsidR="000214BF" w:rsidRPr="00C43ACB" w:rsidRDefault="000214BF" w:rsidP="005F03F4">
            <w:pPr>
              <w:pStyle w:val="TAC"/>
              <w:keepNext w:val="0"/>
              <w:keepLines w:val="0"/>
              <w:rPr>
                <w:rFonts w:eastAsia="Arial Unicode MS" w:cs="Arial"/>
                <w:szCs w:val="18"/>
              </w:rPr>
            </w:pPr>
            <w:r w:rsidRPr="00C43ACB">
              <w:rPr>
                <w:rFonts w:eastAsia="Arial Unicode MS" w:cs="Arial" w:hint="eastAsia"/>
                <w:szCs w:val="18"/>
                <w:lang w:eastAsia="zh-CN"/>
              </w:rPr>
              <w:t>RO</w:t>
            </w:r>
          </w:p>
        </w:tc>
        <w:tc>
          <w:tcPr>
            <w:tcW w:w="3444" w:type="dxa"/>
          </w:tcPr>
          <w:p w14:paraId="30147403" w14:textId="77777777" w:rsidR="000214BF" w:rsidRPr="00C43ACB" w:rsidRDefault="000214BF" w:rsidP="005F03F4">
            <w:pPr>
              <w:overflowPunct/>
              <w:autoSpaceDE/>
              <w:autoSpaceDN/>
              <w:adjustRightInd/>
              <w:spacing w:after="0"/>
              <w:textAlignment w:val="auto"/>
              <w:rPr>
                <w:rFonts w:ascii="Arial" w:hAnsi="Arial" w:cs="Arial"/>
                <w:sz w:val="18"/>
                <w:szCs w:val="18"/>
                <w:lang w:eastAsia="ko-KR"/>
              </w:rPr>
            </w:pPr>
            <w:r w:rsidRPr="00C43ACB">
              <w:rPr>
                <w:rFonts w:ascii="Arial" w:eastAsia="Arial Unicode MS" w:hAnsi="Arial" w:cs="Arial"/>
                <w:sz w:val="18"/>
                <w:szCs w:val="18"/>
                <w:lang w:eastAsia="zh-CN"/>
              </w:rPr>
              <w:t xml:space="preserve">The list of the </w:t>
            </w:r>
            <w:r w:rsidRPr="00C43ACB">
              <w:rPr>
                <w:rFonts w:ascii="Arial" w:eastAsia="Arial Unicode MS" w:hAnsi="Arial" w:cs="Arial"/>
                <w:i/>
                <w:sz w:val="18"/>
                <w:szCs w:val="18"/>
                <w:lang w:eastAsia="zh-CN"/>
              </w:rPr>
              <w:t xml:space="preserve">dataGenerationTime </w:t>
            </w:r>
            <w:r w:rsidRPr="00C43ACB">
              <w:rPr>
                <w:rFonts w:ascii="Arial" w:eastAsia="Arial Unicode MS" w:hAnsi="Arial" w:cs="Arial" w:hint="eastAsia"/>
                <w:sz w:val="18"/>
                <w:szCs w:val="18"/>
                <w:lang w:eastAsia="zh-CN"/>
              </w:rPr>
              <w:t>value</w:t>
            </w:r>
            <w:r w:rsidRPr="00C43ACB">
              <w:rPr>
                <w:rFonts w:ascii="Arial" w:eastAsia="Arial Unicode MS" w:hAnsi="Arial" w:cs="Arial" w:hint="eastAsia"/>
                <w:i/>
                <w:sz w:val="18"/>
                <w:szCs w:val="18"/>
                <w:lang w:eastAsia="zh-CN"/>
              </w:rPr>
              <w:t xml:space="preserve"> </w:t>
            </w:r>
            <w:r w:rsidRPr="00C43ACB">
              <w:rPr>
                <w:rFonts w:ascii="Arial" w:eastAsia="Arial Unicode MS" w:hAnsi="Arial" w:cs="Arial"/>
                <w:sz w:val="18"/>
                <w:szCs w:val="18"/>
                <w:lang w:eastAsia="zh-CN"/>
              </w:rPr>
              <w:t>represent</w:t>
            </w:r>
            <w:r w:rsidRPr="00C43ACB">
              <w:rPr>
                <w:rFonts w:ascii="Arial" w:eastAsia="Arial Unicode MS" w:hAnsi="Arial" w:cs="Arial" w:hint="eastAsia"/>
                <w:sz w:val="18"/>
                <w:szCs w:val="18"/>
                <w:lang w:eastAsia="zh-CN"/>
              </w:rPr>
              <w:t>ing</w:t>
            </w:r>
            <w:r w:rsidRPr="00C43ACB">
              <w:rPr>
                <w:rFonts w:ascii="Arial" w:eastAsia="Arial Unicode MS" w:hAnsi="Arial" w:cs="Arial"/>
                <w:sz w:val="18"/>
                <w:szCs w:val="18"/>
                <w:lang w:eastAsia="zh-CN"/>
              </w:rPr>
              <w:t xml:space="preserve"> the missing Time Series Data in de</w:t>
            </w:r>
            <w:r w:rsidRPr="00C43ACB">
              <w:rPr>
                <w:rFonts w:ascii="Arial" w:eastAsia="Arial Unicode MS" w:hAnsi="Arial" w:cs="Arial" w:hint="eastAsia"/>
                <w:sz w:val="18"/>
                <w:szCs w:val="18"/>
                <w:lang w:eastAsia="zh-CN"/>
              </w:rPr>
              <w:t>scending</w:t>
            </w:r>
            <w:r w:rsidRPr="00C43ACB">
              <w:rPr>
                <w:rFonts w:ascii="Arial" w:eastAsia="Arial Unicode MS" w:hAnsi="Arial" w:cs="Arial"/>
                <w:sz w:val="18"/>
                <w:szCs w:val="18"/>
                <w:lang w:eastAsia="zh-CN"/>
              </w:rPr>
              <w:t xml:space="preserve"> order </w:t>
            </w:r>
            <w:r w:rsidRPr="00C43ACB">
              <w:rPr>
                <w:rFonts w:ascii="Arial" w:eastAsia="Arial Unicode MS" w:hAnsi="Arial" w:cs="Arial" w:hint="eastAsia"/>
                <w:sz w:val="18"/>
                <w:szCs w:val="18"/>
                <w:lang w:eastAsia="zh-CN"/>
              </w:rPr>
              <w:t xml:space="preserve">by </w:t>
            </w:r>
            <w:r w:rsidRPr="00C43ACB">
              <w:rPr>
                <w:rFonts w:ascii="Arial" w:eastAsia="Arial Unicode MS" w:hAnsi="Arial" w:cs="Arial"/>
                <w:sz w:val="18"/>
                <w:szCs w:val="18"/>
                <w:lang w:eastAsia="zh-CN"/>
              </w:rPr>
              <w:t xml:space="preserve">time if the </w:t>
            </w:r>
            <w:r w:rsidRPr="00C43ACB">
              <w:rPr>
                <w:rFonts w:ascii="Arial" w:eastAsia="Arial Unicode MS" w:hAnsi="Arial" w:cs="Arial"/>
                <w:i/>
                <w:sz w:val="18"/>
                <w:szCs w:val="18"/>
                <w:lang w:eastAsia="zh-CN"/>
              </w:rPr>
              <w:t>periodicInterva</w:t>
            </w:r>
            <w:r w:rsidRPr="00C43ACB">
              <w:rPr>
                <w:rFonts w:ascii="Arial" w:eastAsia="Arial Unicode MS" w:hAnsi="Arial" w:cs="Arial"/>
                <w:sz w:val="18"/>
                <w:szCs w:val="18"/>
                <w:lang w:eastAsia="zh-CN"/>
              </w:rPr>
              <w:t xml:space="preserve">l is set and the </w:t>
            </w:r>
            <w:r w:rsidRPr="00C43ACB">
              <w:rPr>
                <w:rFonts w:ascii="Arial" w:eastAsia="Arial Unicode MS" w:hAnsi="Arial" w:cs="Arial"/>
                <w:i/>
                <w:sz w:val="18"/>
                <w:szCs w:val="18"/>
                <w:lang w:eastAsia="zh-CN"/>
              </w:rPr>
              <w:t>missingDataDetect</w:t>
            </w:r>
            <w:r w:rsidRPr="00C43ACB">
              <w:rPr>
                <w:rFonts w:ascii="Arial" w:eastAsia="Arial Unicode MS" w:hAnsi="Arial" w:cs="Arial"/>
                <w:sz w:val="18"/>
                <w:szCs w:val="18"/>
                <w:lang w:eastAsia="zh-CN"/>
              </w:rPr>
              <w:t xml:space="preserve"> is TRUE.</w:t>
            </w:r>
          </w:p>
        </w:tc>
        <w:tc>
          <w:tcPr>
            <w:tcW w:w="1452" w:type="dxa"/>
          </w:tcPr>
          <w:p w14:paraId="1BB36C83" w14:textId="3197FEAB" w:rsidR="000214BF" w:rsidRPr="00C43ACB" w:rsidRDefault="00923DFC" w:rsidP="005F03F4">
            <w:pPr>
              <w:overflowPunct/>
              <w:autoSpaceDE/>
              <w:autoSpaceDN/>
              <w:adjustRightInd/>
              <w:spacing w:after="0"/>
              <w:jc w:val="center"/>
              <w:textAlignment w:val="auto"/>
              <w:rPr>
                <w:rFonts w:ascii="Arial" w:hAnsi="Arial" w:cs="Arial"/>
                <w:sz w:val="18"/>
                <w:szCs w:val="18"/>
                <w:lang w:eastAsia="ko-KR"/>
              </w:rPr>
            </w:pPr>
            <w:r>
              <w:rPr>
                <w:szCs w:val="18"/>
              </w:rPr>
              <w:t>NA</w:t>
            </w:r>
          </w:p>
        </w:tc>
      </w:tr>
      <w:tr w:rsidR="000214BF" w:rsidRPr="00C43ACB" w14:paraId="47E50877" w14:textId="77777777" w:rsidTr="005F03F4">
        <w:trPr>
          <w:jc w:val="center"/>
        </w:trPr>
        <w:tc>
          <w:tcPr>
            <w:tcW w:w="2304" w:type="dxa"/>
          </w:tcPr>
          <w:p w14:paraId="0D6F8632" w14:textId="77777777" w:rsidR="000214BF" w:rsidRPr="00C43ACB" w:rsidRDefault="000214BF" w:rsidP="005F03F4">
            <w:pPr>
              <w:pStyle w:val="TAL"/>
              <w:keepNext w:val="0"/>
              <w:keepLines w:val="0"/>
              <w:rPr>
                <w:rFonts w:eastAsia="Arial Unicode MS" w:cs="Arial"/>
                <w:i/>
                <w:szCs w:val="18"/>
              </w:rPr>
            </w:pPr>
            <w:r w:rsidRPr="00C43ACB">
              <w:rPr>
                <w:rFonts w:eastAsia="Arial Unicode MS" w:cs="Arial"/>
                <w:i/>
                <w:szCs w:val="18"/>
                <w:lang w:eastAsia="zh-CN"/>
              </w:rPr>
              <w:t>missingDataCurrentNr</w:t>
            </w:r>
          </w:p>
        </w:tc>
        <w:tc>
          <w:tcPr>
            <w:tcW w:w="1077" w:type="dxa"/>
          </w:tcPr>
          <w:p w14:paraId="0A7BE44A" w14:textId="77777777" w:rsidR="000214BF" w:rsidRPr="00C43ACB" w:rsidRDefault="000214BF" w:rsidP="005F03F4">
            <w:pPr>
              <w:pStyle w:val="TAC"/>
              <w:keepNext w:val="0"/>
              <w:keepLines w:val="0"/>
              <w:rPr>
                <w:rFonts w:eastAsia="Arial Unicode MS" w:cs="Arial"/>
                <w:szCs w:val="18"/>
              </w:rPr>
            </w:pPr>
            <w:r w:rsidRPr="00C43ACB">
              <w:rPr>
                <w:rFonts w:eastAsia="Arial Unicode MS" w:cs="Arial" w:hint="eastAsia"/>
                <w:szCs w:val="18"/>
                <w:lang w:eastAsia="zh-CN"/>
              </w:rPr>
              <w:t>0..1</w:t>
            </w:r>
          </w:p>
        </w:tc>
        <w:tc>
          <w:tcPr>
            <w:tcW w:w="1008" w:type="dxa"/>
          </w:tcPr>
          <w:p w14:paraId="4DF1A03B" w14:textId="77777777" w:rsidR="000214BF" w:rsidRPr="00C43ACB" w:rsidRDefault="000214BF" w:rsidP="005F03F4">
            <w:pPr>
              <w:pStyle w:val="TAC"/>
              <w:keepNext w:val="0"/>
              <w:keepLines w:val="0"/>
              <w:rPr>
                <w:rFonts w:eastAsia="Arial Unicode MS" w:cs="Arial"/>
                <w:szCs w:val="18"/>
              </w:rPr>
            </w:pPr>
            <w:r w:rsidRPr="00C43ACB">
              <w:rPr>
                <w:rFonts w:eastAsia="Arial Unicode MS" w:cs="Arial" w:hint="eastAsia"/>
                <w:szCs w:val="18"/>
                <w:lang w:eastAsia="zh-CN"/>
              </w:rPr>
              <w:t>RO</w:t>
            </w:r>
          </w:p>
        </w:tc>
        <w:tc>
          <w:tcPr>
            <w:tcW w:w="3444" w:type="dxa"/>
          </w:tcPr>
          <w:p w14:paraId="499CDDDC" w14:textId="77777777" w:rsidR="000214BF" w:rsidRPr="00C43ACB" w:rsidRDefault="000214BF" w:rsidP="005F03F4">
            <w:pPr>
              <w:overflowPunct/>
              <w:autoSpaceDE/>
              <w:autoSpaceDN/>
              <w:adjustRightInd/>
              <w:spacing w:after="0"/>
              <w:textAlignment w:val="auto"/>
              <w:rPr>
                <w:rFonts w:ascii="Arial" w:hAnsi="Arial" w:cs="Arial"/>
                <w:sz w:val="18"/>
                <w:szCs w:val="18"/>
                <w:lang w:eastAsia="ko-KR"/>
              </w:rPr>
            </w:pPr>
            <w:r w:rsidRPr="00C43ACB">
              <w:rPr>
                <w:rFonts w:ascii="Arial" w:eastAsia="Arial Unicode MS" w:hAnsi="Arial" w:cs="Arial"/>
                <w:sz w:val="18"/>
                <w:szCs w:val="18"/>
                <w:lang w:eastAsia="zh-CN"/>
              </w:rPr>
              <w:t>Current number of</w:t>
            </w:r>
            <w:r w:rsidR="008C3BE6" w:rsidRPr="00C43ACB">
              <w:rPr>
                <w:rFonts w:ascii="Arial" w:eastAsia="Arial Unicode MS" w:hAnsi="Arial" w:cs="Arial"/>
                <w:sz w:val="18"/>
                <w:szCs w:val="18"/>
                <w:lang w:eastAsia="zh-CN"/>
              </w:rPr>
              <w:t xml:space="preserve"> </w:t>
            </w:r>
            <w:r w:rsidRPr="00C43ACB">
              <w:rPr>
                <w:rFonts w:ascii="Arial" w:eastAsia="Arial Unicode MS" w:hAnsi="Arial" w:cs="Arial"/>
                <w:sz w:val="18"/>
                <w:szCs w:val="18"/>
                <w:lang w:eastAsia="zh-CN"/>
              </w:rPr>
              <w:t xml:space="preserve">the missing Time Series Data in the </w:t>
            </w:r>
            <w:r w:rsidRPr="00C43ACB">
              <w:rPr>
                <w:rFonts w:ascii="Arial" w:eastAsia="Arial Unicode MS" w:hAnsi="Arial" w:cs="Arial"/>
                <w:i/>
                <w:sz w:val="18"/>
                <w:szCs w:val="18"/>
                <w:lang w:eastAsia="zh-CN"/>
              </w:rPr>
              <w:t>missingDataList</w:t>
            </w:r>
            <w:r w:rsidRPr="00C43ACB">
              <w:rPr>
                <w:rFonts w:ascii="Arial" w:eastAsia="Arial Unicode MS" w:hAnsi="Arial" w:cs="Arial"/>
                <w:sz w:val="18"/>
                <w:szCs w:val="18"/>
                <w:lang w:eastAsia="zh-CN"/>
              </w:rPr>
              <w:t>.</w:t>
            </w:r>
          </w:p>
        </w:tc>
        <w:tc>
          <w:tcPr>
            <w:tcW w:w="1452" w:type="dxa"/>
          </w:tcPr>
          <w:p w14:paraId="21F82660" w14:textId="2F11BED6" w:rsidR="000214BF" w:rsidRPr="00C43ACB" w:rsidRDefault="00923DFC" w:rsidP="005F03F4">
            <w:pPr>
              <w:overflowPunct/>
              <w:autoSpaceDE/>
              <w:autoSpaceDN/>
              <w:adjustRightInd/>
              <w:spacing w:after="0"/>
              <w:jc w:val="center"/>
              <w:textAlignment w:val="auto"/>
              <w:rPr>
                <w:rFonts w:ascii="Arial" w:hAnsi="Arial" w:cs="Arial"/>
                <w:sz w:val="18"/>
                <w:szCs w:val="18"/>
                <w:lang w:eastAsia="ko-KR"/>
              </w:rPr>
            </w:pPr>
            <w:r>
              <w:rPr>
                <w:szCs w:val="18"/>
              </w:rPr>
              <w:t>NA</w:t>
            </w:r>
          </w:p>
        </w:tc>
      </w:tr>
      <w:tr w:rsidR="000214BF" w:rsidRPr="00C43ACB" w14:paraId="428A3F7C" w14:textId="77777777" w:rsidTr="005F03F4">
        <w:trPr>
          <w:jc w:val="center"/>
        </w:trPr>
        <w:tc>
          <w:tcPr>
            <w:tcW w:w="2304" w:type="dxa"/>
          </w:tcPr>
          <w:p w14:paraId="3882A408" w14:textId="77777777" w:rsidR="000214BF" w:rsidRPr="00C43ACB" w:rsidRDefault="000214BF" w:rsidP="005F03F4">
            <w:pPr>
              <w:pStyle w:val="TAL"/>
              <w:keepNext w:val="0"/>
              <w:keepLines w:val="0"/>
              <w:rPr>
                <w:rFonts w:eastAsia="Arial Unicode MS" w:cs="Arial"/>
                <w:i/>
                <w:szCs w:val="18"/>
              </w:rPr>
            </w:pPr>
            <w:r w:rsidRPr="00C43ACB">
              <w:rPr>
                <w:rFonts w:eastAsia="Arial Unicode MS" w:cs="Arial"/>
                <w:i/>
                <w:szCs w:val="18"/>
                <w:lang w:eastAsia="zh-CN"/>
              </w:rPr>
              <w:t>missingDataDetectTimer</w:t>
            </w:r>
          </w:p>
        </w:tc>
        <w:tc>
          <w:tcPr>
            <w:tcW w:w="1077" w:type="dxa"/>
          </w:tcPr>
          <w:p w14:paraId="06DBA8D7" w14:textId="77777777" w:rsidR="000214BF" w:rsidRPr="00C43ACB" w:rsidRDefault="000214BF" w:rsidP="005F03F4">
            <w:pPr>
              <w:pStyle w:val="TAC"/>
              <w:keepNext w:val="0"/>
              <w:keepLines w:val="0"/>
              <w:rPr>
                <w:rFonts w:eastAsia="Arial Unicode MS" w:cs="Arial"/>
                <w:szCs w:val="18"/>
              </w:rPr>
            </w:pPr>
            <w:r w:rsidRPr="00C43ACB">
              <w:rPr>
                <w:rFonts w:eastAsia="Arial Unicode MS" w:cs="Arial" w:hint="eastAsia"/>
                <w:szCs w:val="18"/>
                <w:lang w:eastAsia="zh-CN"/>
              </w:rPr>
              <w:t>0..1</w:t>
            </w:r>
          </w:p>
        </w:tc>
        <w:tc>
          <w:tcPr>
            <w:tcW w:w="1008" w:type="dxa"/>
          </w:tcPr>
          <w:p w14:paraId="33E90318" w14:textId="77777777" w:rsidR="000214BF" w:rsidRPr="00C43ACB" w:rsidRDefault="000214BF" w:rsidP="005F03F4">
            <w:pPr>
              <w:pStyle w:val="TAC"/>
              <w:keepNext w:val="0"/>
              <w:keepLines w:val="0"/>
              <w:rPr>
                <w:rFonts w:eastAsia="Arial Unicode MS" w:cs="Arial"/>
                <w:szCs w:val="18"/>
              </w:rPr>
            </w:pPr>
            <w:r w:rsidRPr="00C43ACB">
              <w:rPr>
                <w:rFonts w:eastAsia="Arial Unicode MS" w:cs="Arial" w:hint="eastAsia"/>
                <w:szCs w:val="18"/>
                <w:lang w:eastAsia="zh-CN"/>
              </w:rPr>
              <w:t>RW</w:t>
            </w:r>
          </w:p>
        </w:tc>
        <w:tc>
          <w:tcPr>
            <w:tcW w:w="3444" w:type="dxa"/>
          </w:tcPr>
          <w:p w14:paraId="0D287209" w14:textId="77777777" w:rsidR="000214BF" w:rsidRPr="00C43ACB" w:rsidRDefault="000214BF" w:rsidP="00B66F07">
            <w:pPr>
              <w:tabs>
                <w:tab w:val="left" w:pos="679"/>
              </w:tabs>
              <w:overflowPunct/>
              <w:autoSpaceDE/>
              <w:autoSpaceDN/>
              <w:adjustRightInd/>
              <w:spacing w:after="0"/>
              <w:textAlignment w:val="auto"/>
              <w:rPr>
                <w:rFonts w:ascii="Arial" w:eastAsia="宋体" w:hAnsi="Arial" w:cs="Arial"/>
                <w:sz w:val="18"/>
                <w:szCs w:val="18"/>
                <w:lang w:eastAsia="zh-CN"/>
              </w:rPr>
            </w:pPr>
            <w:r w:rsidRPr="00C43ACB">
              <w:rPr>
                <w:rFonts w:ascii="Arial" w:eastAsia="Arial Unicode MS" w:hAnsi="Arial" w:cs="Arial"/>
                <w:sz w:val="18"/>
                <w:szCs w:val="18"/>
                <w:lang w:eastAsia="zh-CN"/>
              </w:rPr>
              <w:t xml:space="preserve">The </w:t>
            </w:r>
            <w:r w:rsidRPr="00C43ACB">
              <w:rPr>
                <w:rFonts w:ascii="Arial" w:eastAsia="Arial Unicode MS" w:hAnsi="Arial" w:cs="Arial"/>
                <w:i/>
                <w:sz w:val="18"/>
                <w:szCs w:val="18"/>
                <w:lang w:eastAsia="zh-CN"/>
              </w:rPr>
              <w:t>missingDataDetectTimer</w:t>
            </w:r>
            <w:r w:rsidRPr="00C43ACB">
              <w:rPr>
                <w:rFonts w:ascii="Arial" w:eastAsia="Arial Unicode MS" w:hAnsi="Arial" w:cs="Arial"/>
                <w:sz w:val="18"/>
                <w:szCs w:val="18"/>
                <w:lang w:eastAsia="zh-CN"/>
              </w:rPr>
              <w:t xml:space="preserve"> </w:t>
            </w:r>
            <w:r w:rsidR="00726928" w:rsidRPr="00C43ACB">
              <w:rPr>
                <w:rFonts w:ascii="Arial" w:eastAsia="Arial Unicode MS" w:hAnsi="Arial" w:cs="Arial" w:hint="eastAsia"/>
                <w:sz w:val="18"/>
                <w:szCs w:val="18"/>
                <w:lang w:eastAsia="zh-CN"/>
              </w:rPr>
              <w:t>after which</w:t>
            </w:r>
            <w:r w:rsidR="008C3BE6" w:rsidRPr="00C43ACB">
              <w:rPr>
                <w:rFonts w:ascii="Arial" w:eastAsia="Arial Unicode MS" w:hAnsi="Arial" w:cs="Arial" w:hint="eastAsia"/>
                <w:sz w:val="18"/>
                <w:szCs w:val="18"/>
                <w:lang w:eastAsia="zh-CN"/>
              </w:rPr>
              <w:t xml:space="preserve"> </w:t>
            </w:r>
            <w:r w:rsidR="00726928" w:rsidRPr="00C43ACB">
              <w:rPr>
                <w:rFonts w:ascii="Arial" w:eastAsia="Arial Unicode MS" w:hAnsi="Arial" w:cs="Arial"/>
                <w:sz w:val="18"/>
                <w:szCs w:val="18"/>
                <w:lang w:eastAsia="zh-CN"/>
              </w:rPr>
              <w:t>a</w:t>
            </w:r>
            <w:r w:rsidR="00726928" w:rsidRPr="00C43ACB">
              <w:rPr>
                <w:rFonts w:ascii="Arial" w:eastAsia="Arial Unicode MS" w:hAnsi="Arial" w:cs="Arial" w:hint="eastAsia"/>
                <w:sz w:val="18"/>
                <w:szCs w:val="18"/>
                <w:lang w:eastAsia="zh-CN"/>
              </w:rPr>
              <w:t xml:space="preserve"> missing </w:t>
            </w:r>
            <w:r w:rsidRPr="00C43ACB">
              <w:rPr>
                <w:rFonts w:ascii="Arial" w:eastAsia="Arial Unicode MS" w:hAnsi="Arial" w:cs="Arial"/>
                <w:sz w:val="18"/>
                <w:szCs w:val="18"/>
                <w:lang w:eastAsia="zh-CN"/>
              </w:rPr>
              <w:t xml:space="preserve">Time Series Data shall be considered lost </w:t>
            </w:r>
            <w:r w:rsidR="00726928" w:rsidRPr="00C43ACB">
              <w:rPr>
                <w:rFonts w:ascii="Arial" w:eastAsia="Arial Unicode MS" w:hAnsi="Arial" w:cs="Arial" w:hint="eastAsia"/>
                <w:sz w:val="18"/>
                <w:szCs w:val="18"/>
                <w:lang w:eastAsia="zh-CN"/>
              </w:rPr>
              <w:t xml:space="preserve">by the hosting CSE. </w:t>
            </w:r>
            <w:r w:rsidR="00726928" w:rsidRPr="00C43ACB">
              <w:rPr>
                <w:rFonts w:ascii="Arial" w:hAnsi="Arial" w:cs="Arial"/>
                <w:sz w:val="18"/>
                <w:szCs w:val="18"/>
                <w:lang w:eastAsia="ko-KR"/>
              </w:rPr>
              <w:t>Note that the setting of this value may not apply in certain transports such as TCP, and as such the hosting CSE may reject proposed values or suggest different values</w:t>
            </w:r>
            <w:r w:rsidR="00726928" w:rsidRPr="00C43ACB">
              <w:rPr>
                <w:rFonts w:ascii="Arial" w:eastAsia="宋体" w:hAnsi="Arial" w:cs="Arial" w:hint="eastAsia"/>
                <w:sz w:val="18"/>
                <w:szCs w:val="18"/>
                <w:lang w:eastAsia="zh-CN"/>
              </w:rPr>
              <w:t>.</w:t>
            </w:r>
          </w:p>
        </w:tc>
        <w:tc>
          <w:tcPr>
            <w:tcW w:w="1452" w:type="dxa"/>
          </w:tcPr>
          <w:p w14:paraId="63AB6D3A" w14:textId="77777777" w:rsidR="000214BF" w:rsidRPr="00C43ACB" w:rsidRDefault="000214BF" w:rsidP="005F03F4">
            <w:pPr>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hint="eastAsia"/>
                <w:sz w:val="18"/>
                <w:szCs w:val="18"/>
                <w:lang w:eastAsia="zh-CN"/>
              </w:rPr>
              <w:t>OA</w:t>
            </w:r>
          </w:p>
        </w:tc>
      </w:tr>
      <w:tr w:rsidR="000214BF" w:rsidRPr="00C43ACB" w14:paraId="6DDCFB94" w14:textId="77777777" w:rsidTr="005F03F4">
        <w:trPr>
          <w:jc w:val="center"/>
        </w:trPr>
        <w:tc>
          <w:tcPr>
            <w:tcW w:w="9285" w:type="dxa"/>
            <w:gridSpan w:val="5"/>
          </w:tcPr>
          <w:p w14:paraId="4CB243B9" w14:textId="77777777" w:rsidR="000214BF" w:rsidRPr="00C43ACB" w:rsidRDefault="000214BF" w:rsidP="005F03F4">
            <w:pPr>
              <w:pStyle w:val="TAN"/>
              <w:rPr>
                <w:rFonts w:cs="Arial"/>
                <w:szCs w:val="18"/>
                <w:lang w:eastAsia="ko-KR"/>
              </w:rPr>
            </w:pPr>
            <w:r w:rsidRPr="00C43ACB">
              <w:rPr>
                <w:lang w:eastAsia="ko-KR"/>
              </w:rPr>
              <w:t>NOTE:</w:t>
            </w:r>
            <w:r w:rsidRPr="00C43ACB">
              <w:rPr>
                <w:lang w:eastAsia="ko-KR"/>
              </w:rPr>
              <w:tab/>
              <w:t>The access to this URI is out of scope of oneM2M.</w:t>
            </w:r>
          </w:p>
        </w:tc>
      </w:tr>
    </w:tbl>
    <w:p w14:paraId="51AC41C5" w14:textId="77777777" w:rsidR="004F6521" w:rsidRPr="00C43ACB" w:rsidRDefault="004F6521" w:rsidP="00CA62E1">
      <w:pPr>
        <w:rPr>
          <w:rFonts w:eastAsia="宋体"/>
          <w:lang w:eastAsia="zh-CN"/>
        </w:rPr>
      </w:pPr>
    </w:p>
    <w:p w14:paraId="5863F6B6" w14:textId="77777777" w:rsidR="0086062B" w:rsidRPr="00C43ACB" w:rsidRDefault="0086062B" w:rsidP="00A97152">
      <w:pPr>
        <w:pStyle w:val="30"/>
      </w:pPr>
      <w:bookmarkStart w:id="519" w:name="_Toc507429818"/>
      <w:bookmarkStart w:id="520" w:name="_Toc2172012"/>
      <w:r w:rsidRPr="00C43ACB">
        <w:t>9.6.</w:t>
      </w:r>
      <w:r w:rsidRPr="00C43ACB">
        <w:rPr>
          <w:rFonts w:hint="eastAsia"/>
        </w:rPr>
        <w:t>37</w:t>
      </w:r>
      <w:r w:rsidR="0071020A" w:rsidRPr="00C43ACB">
        <w:rPr>
          <w:rFonts w:eastAsia="宋体" w:hint="eastAsia"/>
          <w:lang w:eastAsia="zh-CN"/>
        </w:rPr>
        <w:tab/>
      </w:r>
      <w:r w:rsidRPr="00C43ACB">
        <w:t>Resource</w:t>
      </w:r>
      <w:r w:rsidRPr="00C43ACB">
        <w:rPr>
          <w:rFonts w:hint="eastAsia"/>
        </w:rPr>
        <w:t xml:space="preserve"> </w:t>
      </w:r>
      <w:r w:rsidR="00B457DB" w:rsidRPr="00C43ACB">
        <w:rPr>
          <w:rFonts w:hint="eastAsia"/>
        </w:rPr>
        <w:t xml:space="preserve">Type </w:t>
      </w:r>
      <w:r w:rsidRPr="00C43ACB">
        <w:rPr>
          <w:rFonts w:hint="eastAsia"/>
          <w:i/>
        </w:rPr>
        <w:t>timeSeriesInstance</w:t>
      </w:r>
      <w:bookmarkEnd w:id="519"/>
      <w:bookmarkEnd w:id="520"/>
    </w:p>
    <w:p w14:paraId="0DFC7D49" w14:textId="77777777" w:rsidR="0086062B" w:rsidRPr="00C43ACB" w:rsidRDefault="0086062B" w:rsidP="0086062B">
      <w:pPr>
        <w:rPr>
          <w:lang w:eastAsia="zh-CN"/>
        </w:rPr>
      </w:pPr>
      <w:r w:rsidRPr="00C43ACB">
        <w:t xml:space="preserve">The </w:t>
      </w:r>
      <w:r w:rsidRPr="00C43ACB">
        <w:rPr>
          <w:rFonts w:hint="eastAsia"/>
          <w:i/>
          <w:lang w:eastAsia="zh-CN"/>
        </w:rPr>
        <w:t>&lt;timeSeries</w:t>
      </w:r>
      <w:r w:rsidRPr="00C43ACB">
        <w:rPr>
          <w:i/>
        </w:rPr>
        <w:t>Instance</w:t>
      </w:r>
      <w:r w:rsidRPr="00C43ACB">
        <w:rPr>
          <w:rFonts w:hint="eastAsia"/>
          <w:i/>
          <w:lang w:eastAsia="zh-CN"/>
        </w:rPr>
        <w:t>&gt;</w:t>
      </w:r>
      <w:r w:rsidRPr="00C43ACB">
        <w:t xml:space="preserve"> resource represents a data instance in the </w:t>
      </w:r>
      <w:r w:rsidRPr="00C43ACB">
        <w:rPr>
          <w:rFonts w:hint="eastAsia"/>
          <w:i/>
          <w:lang w:eastAsia="zh-CN"/>
        </w:rPr>
        <w:t xml:space="preserve">&lt;timeSeries&gt; </w:t>
      </w:r>
      <w:r w:rsidRPr="00C43ACB">
        <w:t xml:space="preserve">resource. </w:t>
      </w:r>
      <w:r w:rsidRPr="00C43ACB">
        <w:rPr>
          <w:lang w:eastAsia="zh-CN"/>
        </w:rPr>
        <w:t>The</w:t>
      </w:r>
      <w:r w:rsidR="008C3BE6" w:rsidRPr="00C43ACB">
        <w:rPr>
          <w:lang w:eastAsia="zh-CN"/>
        </w:rPr>
        <w:t xml:space="preserve"> </w:t>
      </w:r>
      <w:r w:rsidRPr="00C43ACB">
        <w:rPr>
          <w:rFonts w:hint="eastAsia"/>
          <w:i/>
          <w:lang w:eastAsia="zh-CN"/>
        </w:rPr>
        <w:t>&lt;timeSeries</w:t>
      </w:r>
      <w:r w:rsidRPr="00C43ACB">
        <w:rPr>
          <w:i/>
        </w:rPr>
        <w:t>Instance</w:t>
      </w:r>
      <w:r w:rsidRPr="00C43ACB">
        <w:rPr>
          <w:rFonts w:hint="eastAsia"/>
          <w:i/>
          <w:lang w:eastAsia="zh-CN"/>
        </w:rPr>
        <w:t>&gt;</w:t>
      </w:r>
      <w:r w:rsidRPr="00C43ACB">
        <w:t xml:space="preserve"> </w:t>
      </w:r>
      <w:r w:rsidRPr="00C43ACB">
        <w:rPr>
          <w:lang w:eastAsia="zh-CN"/>
        </w:rPr>
        <w:t xml:space="preserve">resource shall not be modified once created. </w:t>
      </w:r>
      <w:r w:rsidRPr="00C43ACB">
        <w:t>An AE shall be able to delete a</w:t>
      </w:r>
      <w:r w:rsidR="008C3BE6" w:rsidRPr="00C43ACB">
        <w:t xml:space="preserve"> </w:t>
      </w:r>
      <w:r w:rsidRPr="00C43ACB">
        <w:rPr>
          <w:rFonts w:hint="eastAsia"/>
          <w:i/>
          <w:lang w:eastAsia="zh-CN"/>
        </w:rPr>
        <w:t>&lt;timeSeries</w:t>
      </w:r>
      <w:r w:rsidRPr="00C43ACB">
        <w:rPr>
          <w:i/>
        </w:rPr>
        <w:t>Instance</w:t>
      </w:r>
      <w:r w:rsidRPr="00C43ACB">
        <w:rPr>
          <w:rFonts w:hint="eastAsia"/>
          <w:i/>
          <w:lang w:eastAsia="zh-CN"/>
        </w:rPr>
        <w:t xml:space="preserve">&gt; </w:t>
      </w:r>
      <w:r w:rsidRPr="00C43ACB">
        <w:t>resource explicitly or it may be deleted by the platform based on policies. If the platform has policies for</w:t>
      </w:r>
      <w:r w:rsidR="008C3BE6" w:rsidRPr="00C43ACB">
        <w:t xml:space="preserve"> </w:t>
      </w:r>
      <w:r w:rsidRPr="00C43ACB">
        <w:rPr>
          <w:rFonts w:hint="eastAsia"/>
          <w:i/>
          <w:lang w:eastAsia="zh-CN"/>
        </w:rPr>
        <w:t>&lt;timeSeries</w:t>
      </w:r>
      <w:r w:rsidRPr="00C43ACB">
        <w:rPr>
          <w:i/>
        </w:rPr>
        <w:t>Instanc</w:t>
      </w:r>
      <w:r w:rsidRPr="00C43ACB">
        <w:rPr>
          <w:rFonts w:hint="eastAsia"/>
          <w:i/>
          <w:lang w:eastAsia="zh-CN"/>
        </w:rPr>
        <w:t>e&gt;</w:t>
      </w:r>
      <w:r w:rsidRPr="00C43ACB">
        <w:t xml:space="preserve"> retention, these shall be represented by the attributes </w:t>
      </w:r>
      <w:r w:rsidRPr="00C43ACB">
        <w:rPr>
          <w:i/>
        </w:rPr>
        <w:t>maxByteSize</w:t>
      </w:r>
      <w:r w:rsidRPr="00C43ACB">
        <w:t xml:space="preserve">, </w:t>
      </w:r>
      <w:r w:rsidRPr="00C43ACB">
        <w:rPr>
          <w:i/>
        </w:rPr>
        <w:t>maxNrOfInstances</w:t>
      </w:r>
      <w:r w:rsidRPr="00C43ACB">
        <w:t xml:space="preserve"> and/or </w:t>
      </w:r>
      <w:r w:rsidRPr="00C43ACB">
        <w:rPr>
          <w:i/>
        </w:rPr>
        <w:t>maxInstanceAge</w:t>
      </w:r>
      <w:r w:rsidRPr="00C43ACB">
        <w:t xml:space="preserve"> attributes in the </w:t>
      </w:r>
      <w:r w:rsidRPr="00C43ACB">
        <w:rPr>
          <w:rFonts w:hint="eastAsia"/>
          <w:i/>
          <w:lang w:eastAsia="zh-CN"/>
        </w:rPr>
        <w:t>&lt;</w:t>
      </w:r>
      <w:r w:rsidRPr="00C43ACB">
        <w:rPr>
          <w:i/>
          <w:lang w:eastAsia="zh-CN"/>
        </w:rPr>
        <w:t>timeSeries</w:t>
      </w:r>
      <w:r w:rsidRPr="00C43ACB">
        <w:rPr>
          <w:rFonts w:hint="eastAsia"/>
          <w:i/>
          <w:lang w:eastAsia="zh-CN"/>
        </w:rPr>
        <w:t xml:space="preserve">&gt; </w:t>
      </w:r>
      <w:r w:rsidRPr="00C43ACB">
        <w:t>resource. If multiple policies are in effect, the strictest policy shall apply.</w:t>
      </w:r>
      <w:r w:rsidR="00DC2B79" w:rsidRPr="00C43ACB">
        <w:t xml:space="preserve"> The </w:t>
      </w:r>
      <w:r w:rsidR="00DC2B79" w:rsidRPr="00C43ACB">
        <w:rPr>
          <w:i/>
        </w:rPr>
        <w:t>&lt;</w:t>
      </w:r>
      <w:r w:rsidR="00DC2B79" w:rsidRPr="00C43ACB">
        <w:rPr>
          <w:i/>
          <w:lang w:eastAsia="zh-CN"/>
        </w:rPr>
        <w:t>timeSeries</w:t>
      </w:r>
      <w:r w:rsidR="00DC2B79" w:rsidRPr="00C43ACB">
        <w:rPr>
          <w:i/>
        </w:rPr>
        <w:t>Instance&gt;</w:t>
      </w:r>
      <w:r w:rsidR="00DC2B79" w:rsidRPr="00C43ACB">
        <w:t xml:space="preserve"> resource inherits the same access control policies of the parent </w:t>
      </w:r>
      <w:r w:rsidR="00DC2B79" w:rsidRPr="00C43ACB">
        <w:rPr>
          <w:i/>
        </w:rPr>
        <w:t>&lt;</w:t>
      </w:r>
      <w:r w:rsidR="00DC2B79" w:rsidRPr="00C43ACB">
        <w:rPr>
          <w:i/>
          <w:lang w:eastAsia="zh-CN"/>
        </w:rPr>
        <w:t>timeSeries</w:t>
      </w:r>
      <w:r w:rsidR="00DC2B79" w:rsidRPr="00C43ACB">
        <w:rPr>
          <w:i/>
        </w:rPr>
        <w:t>&gt;</w:t>
      </w:r>
      <w:r w:rsidR="00DC2B79" w:rsidRPr="00C43ACB">
        <w:t xml:space="preserve"> resource, and does not have its own </w:t>
      </w:r>
      <w:r w:rsidR="00DC2B79" w:rsidRPr="00C43ACB">
        <w:rPr>
          <w:i/>
        </w:rPr>
        <w:t>accessControlPolicyIDs</w:t>
      </w:r>
      <w:r w:rsidR="00DC2B79" w:rsidRPr="00C43ACB">
        <w:t xml:space="preserve"> attribute.</w:t>
      </w:r>
    </w:p>
    <w:p w14:paraId="2A5F12D7" w14:textId="78D55245" w:rsidR="0086062B" w:rsidRPr="00C43ACB" w:rsidRDefault="00DA5B64" w:rsidP="00B66F07">
      <w:pPr>
        <w:pStyle w:val="FL"/>
        <w:rPr>
          <w:rFonts w:eastAsia="宋体"/>
          <w:lang w:eastAsia="zh-CN"/>
        </w:rPr>
      </w:pPr>
      <w:r w:rsidRPr="00C43ACB">
        <w:object w:dxaOrig="6555" w:dyaOrig="3855" w14:anchorId="20C9D3DF">
          <v:shape id="_x0000_i1080" type="#_x0000_t75" style="width:238.8pt;height:174pt" o:ole="">
            <v:imagedata r:id="rId125" o:title="" cropbottom="6020f" cropright="17920f"/>
          </v:shape>
          <o:OLEObject Type="Embed" ProgID="Visio.Drawing.15" ShapeID="_x0000_i1080" DrawAspect="Content" ObjectID="_1632050043" r:id="rId126"/>
        </w:object>
      </w:r>
    </w:p>
    <w:p w14:paraId="1C629A39" w14:textId="77777777" w:rsidR="0086062B" w:rsidRPr="00C43ACB" w:rsidRDefault="0086062B" w:rsidP="00DA5B64">
      <w:pPr>
        <w:pStyle w:val="TF"/>
      </w:pPr>
      <w:r w:rsidRPr="00C43ACB">
        <w:t xml:space="preserve">Figure 9.6.37-1: Structure of </w:t>
      </w:r>
      <w:r w:rsidRPr="00C43ACB">
        <w:rPr>
          <w:i/>
        </w:rPr>
        <w:t>&lt;</w:t>
      </w:r>
      <w:r w:rsidRPr="00C43ACB">
        <w:rPr>
          <w:rFonts w:hint="eastAsia"/>
          <w:i/>
        </w:rPr>
        <w:t>timeSeriesInstance</w:t>
      </w:r>
      <w:r w:rsidRPr="00C43ACB">
        <w:rPr>
          <w:i/>
        </w:rPr>
        <w:t>&gt;</w:t>
      </w:r>
      <w:r w:rsidRPr="00C43ACB">
        <w:t xml:space="preserve"> resource</w:t>
      </w:r>
    </w:p>
    <w:p w14:paraId="0DC34790" w14:textId="77777777" w:rsidR="0086062B" w:rsidRPr="00C43ACB" w:rsidRDefault="0086062B" w:rsidP="0086062B">
      <w:pPr>
        <w:keepNext/>
        <w:keepLines/>
      </w:pPr>
      <w:r w:rsidRPr="00C43ACB">
        <w:lastRenderedPageBreak/>
        <w:t>The &lt;</w:t>
      </w:r>
      <w:r w:rsidRPr="00C43ACB">
        <w:rPr>
          <w:rFonts w:hint="eastAsia"/>
          <w:i/>
          <w:lang w:eastAsia="zh-CN"/>
        </w:rPr>
        <w:t xml:space="preserve"> timeSeriesInstance</w:t>
      </w:r>
      <w:r w:rsidRPr="00C43ACB">
        <w:t>&gt; resource shall contain the attributes specified in table 9.6.</w:t>
      </w:r>
      <w:r w:rsidR="00B66F07" w:rsidRPr="00C43ACB">
        <w:rPr>
          <w:lang w:eastAsia="zh-CN"/>
        </w:rPr>
        <w:t>37</w:t>
      </w:r>
      <w:r w:rsidRPr="00C43ACB">
        <w:t>-</w:t>
      </w:r>
      <w:r w:rsidRPr="00C43ACB">
        <w:rPr>
          <w:rFonts w:hint="eastAsia"/>
          <w:lang w:eastAsia="zh-CN"/>
        </w:rPr>
        <w:t>1</w:t>
      </w:r>
      <w:r w:rsidRPr="00C43ACB">
        <w:t>.</w:t>
      </w:r>
    </w:p>
    <w:p w14:paraId="179D2466" w14:textId="77777777" w:rsidR="0086062B" w:rsidRPr="00C43ACB" w:rsidRDefault="0086062B" w:rsidP="003521AA">
      <w:pPr>
        <w:pStyle w:val="TH"/>
      </w:pPr>
      <w:r w:rsidRPr="00C43ACB">
        <w:t>Table 9.6.37-</w:t>
      </w:r>
      <w:r w:rsidRPr="00C43ACB">
        <w:rPr>
          <w:rFonts w:hint="eastAsia"/>
        </w:rPr>
        <w:t>1</w:t>
      </w:r>
      <w:r w:rsidRPr="00C43ACB">
        <w:t xml:space="preserve">: Attributes of </w:t>
      </w:r>
      <w:r w:rsidRPr="00C43ACB">
        <w:rPr>
          <w:i/>
        </w:rPr>
        <w:t>&lt;</w:t>
      </w:r>
      <w:r w:rsidRPr="00C43ACB">
        <w:rPr>
          <w:rFonts w:hint="eastAsia"/>
          <w:i/>
        </w:rPr>
        <w:t>timeSeriesInstance</w:t>
      </w:r>
      <w:r w:rsidRPr="00C43ACB">
        <w:rPr>
          <w:i/>
        </w:rPr>
        <w:t>&gt;</w:t>
      </w:r>
      <w:r w:rsidRPr="00C43ACB">
        <w:rPr>
          <w:rFonts w:hint="eastAsia"/>
        </w:rPr>
        <w:t xml:space="preserve">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86062B" w:rsidRPr="00C43ACB" w14:paraId="4F4CD571" w14:textId="77777777" w:rsidTr="005F03F4">
        <w:trPr>
          <w:tblHeader/>
          <w:jc w:val="center"/>
        </w:trPr>
        <w:tc>
          <w:tcPr>
            <w:tcW w:w="2304" w:type="dxa"/>
            <w:shd w:val="clear" w:color="auto" w:fill="E0E0E0"/>
            <w:vAlign w:val="center"/>
          </w:tcPr>
          <w:p w14:paraId="028A22AB" w14:textId="77777777" w:rsidR="0086062B" w:rsidRPr="00C43ACB" w:rsidRDefault="0086062B" w:rsidP="005F03F4">
            <w:pPr>
              <w:pStyle w:val="TAH"/>
              <w:rPr>
                <w:rFonts w:eastAsia="Arial Unicode MS"/>
              </w:rPr>
            </w:pPr>
            <w:r w:rsidRPr="00C43ACB">
              <w:rPr>
                <w:rFonts w:eastAsia="Arial Unicode MS"/>
              </w:rPr>
              <w:t xml:space="preserve">Attributes of </w:t>
            </w:r>
            <w:r w:rsidRPr="00C43ACB">
              <w:rPr>
                <w:rFonts w:eastAsia="Arial Unicode MS"/>
                <w:i/>
              </w:rPr>
              <w:t>&lt;</w:t>
            </w:r>
            <w:r w:rsidRPr="00C43ACB">
              <w:rPr>
                <w:rFonts w:eastAsia="Arial Unicode MS" w:hint="eastAsia"/>
                <w:i/>
                <w:lang w:eastAsia="zh-CN"/>
              </w:rPr>
              <w:t>timeSeries</w:t>
            </w:r>
            <w:r w:rsidRPr="00C43ACB">
              <w:rPr>
                <w:rFonts w:eastAsia="Arial Unicode MS"/>
                <w:i/>
              </w:rPr>
              <w:t>Instance&gt;</w:t>
            </w:r>
          </w:p>
        </w:tc>
        <w:tc>
          <w:tcPr>
            <w:tcW w:w="1077" w:type="dxa"/>
            <w:shd w:val="clear" w:color="auto" w:fill="E0E0E0"/>
            <w:vAlign w:val="center"/>
          </w:tcPr>
          <w:p w14:paraId="0860A3C9" w14:textId="77777777" w:rsidR="0086062B" w:rsidRPr="00C43ACB" w:rsidRDefault="0086062B" w:rsidP="005F03F4">
            <w:pPr>
              <w:pStyle w:val="TAH"/>
              <w:rPr>
                <w:rFonts w:eastAsia="Arial Unicode MS"/>
              </w:rPr>
            </w:pPr>
            <w:r w:rsidRPr="00C43ACB">
              <w:rPr>
                <w:rFonts w:eastAsia="Arial Unicode MS"/>
              </w:rPr>
              <w:t>Multiplicity</w:t>
            </w:r>
          </w:p>
        </w:tc>
        <w:tc>
          <w:tcPr>
            <w:tcW w:w="1008" w:type="dxa"/>
            <w:shd w:val="clear" w:color="auto" w:fill="E0E0E0"/>
            <w:vAlign w:val="center"/>
          </w:tcPr>
          <w:p w14:paraId="7E780932" w14:textId="77777777" w:rsidR="0086062B" w:rsidRPr="00C43ACB" w:rsidRDefault="0086062B" w:rsidP="005F03F4">
            <w:pPr>
              <w:pStyle w:val="TAH"/>
              <w:rPr>
                <w:rFonts w:eastAsia="Arial Unicode MS"/>
              </w:rPr>
            </w:pPr>
            <w:r w:rsidRPr="00C43ACB">
              <w:rPr>
                <w:rFonts w:eastAsia="Arial Unicode MS"/>
              </w:rPr>
              <w:t>RW/</w:t>
            </w:r>
          </w:p>
          <w:p w14:paraId="5E05B651" w14:textId="77777777" w:rsidR="0086062B" w:rsidRPr="00C43ACB" w:rsidRDefault="0086062B" w:rsidP="005F03F4">
            <w:pPr>
              <w:pStyle w:val="TAH"/>
              <w:rPr>
                <w:rFonts w:eastAsia="Arial Unicode MS"/>
              </w:rPr>
            </w:pPr>
            <w:r w:rsidRPr="00C43ACB">
              <w:rPr>
                <w:rFonts w:eastAsia="Arial Unicode MS"/>
              </w:rPr>
              <w:t>RO/</w:t>
            </w:r>
          </w:p>
          <w:p w14:paraId="1C303963" w14:textId="77777777" w:rsidR="0086062B" w:rsidRPr="00C43ACB" w:rsidRDefault="0086062B" w:rsidP="005F03F4">
            <w:pPr>
              <w:pStyle w:val="TAH"/>
              <w:rPr>
                <w:rFonts w:eastAsia="Arial Unicode MS"/>
              </w:rPr>
            </w:pPr>
            <w:r w:rsidRPr="00C43ACB">
              <w:rPr>
                <w:rFonts w:eastAsia="Arial Unicode MS"/>
              </w:rPr>
              <w:t>WO</w:t>
            </w:r>
          </w:p>
        </w:tc>
        <w:tc>
          <w:tcPr>
            <w:tcW w:w="3456" w:type="dxa"/>
            <w:shd w:val="clear" w:color="auto" w:fill="E0E0E0"/>
            <w:vAlign w:val="center"/>
          </w:tcPr>
          <w:p w14:paraId="01165D64" w14:textId="77777777" w:rsidR="0086062B" w:rsidRPr="00C43ACB" w:rsidRDefault="0086062B" w:rsidP="005F03F4">
            <w:pPr>
              <w:pStyle w:val="TAH"/>
              <w:rPr>
                <w:rFonts w:eastAsia="Arial Unicode MS"/>
              </w:rPr>
            </w:pPr>
            <w:r w:rsidRPr="00C43ACB">
              <w:rPr>
                <w:rFonts w:eastAsia="Arial Unicode MS"/>
              </w:rPr>
              <w:t>Description</w:t>
            </w:r>
          </w:p>
        </w:tc>
        <w:tc>
          <w:tcPr>
            <w:tcW w:w="1440" w:type="dxa"/>
            <w:shd w:val="clear" w:color="auto" w:fill="E0E0E0"/>
            <w:vAlign w:val="center"/>
          </w:tcPr>
          <w:p w14:paraId="5209714F" w14:textId="77777777" w:rsidR="0086062B" w:rsidRPr="00C43ACB" w:rsidRDefault="0086062B" w:rsidP="005F03F4">
            <w:pPr>
              <w:pStyle w:val="TAH"/>
              <w:rPr>
                <w:rFonts w:eastAsia="Arial Unicode MS"/>
              </w:rPr>
            </w:pPr>
            <w:r w:rsidRPr="00C43ACB">
              <w:rPr>
                <w:rFonts w:eastAsia="Arial Unicode MS" w:hint="eastAsia"/>
                <w:i/>
                <w:lang w:eastAsia="zh-CN"/>
              </w:rPr>
              <w:t>&lt;timeSeries</w:t>
            </w:r>
            <w:r w:rsidRPr="00C43ACB">
              <w:rPr>
                <w:rFonts w:eastAsia="Arial Unicode MS"/>
                <w:i/>
              </w:rPr>
              <w:t>InstanceAnnc&gt;</w:t>
            </w:r>
            <w:r w:rsidRPr="00C43ACB">
              <w:rPr>
                <w:rFonts w:eastAsia="Arial Unicode MS"/>
              </w:rPr>
              <w:t xml:space="preserve"> Attributes</w:t>
            </w:r>
          </w:p>
        </w:tc>
      </w:tr>
      <w:tr w:rsidR="0086062B" w:rsidRPr="00C43ACB" w14:paraId="58FD18AE" w14:textId="77777777" w:rsidTr="005F03F4">
        <w:trPr>
          <w:jc w:val="center"/>
        </w:trPr>
        <w:tc>
          <w:tcPr>
            <w:tcW w:w="2304" w:type="dxa"/>
          </w:tcPr>
          <w:p w14:paraId="51A52B03" w14:textId="77777777" w:rsidR="0086062B" w:rsidRPr="00C43ACB" w:rsidRDefault="0086062B" w:rsidP="005F03F4">
            <w:pPr>
              <w:pStyle w:val="TAL"/>
              <w:rPr>
                <w:rFonts w:eastAsia="Arial Unicode MS"/>
                <w:i/>
              </w:rPr>
            </w:pPr>
            <w:r w:rsidRPr="00C43ACB">
              <w:rPr>
                <w:rFonts w:eastAsia="Arial Unicode MS"/>
                <w:i/>
              </w:rPr>
              <w:t>resourceType</w:t>
            </w:r>
          </w:p>
        </w:tc>
        <w:tc>
          <w:tcPr>
            <w:tcW w:w="1077" w:type="dxa"/>
          </w:tcPr>
          <w:p w14:paraId="486FFF8F" w14:textId="77777777" w:rsidR="0086062B" w:rsidRPr="00C43ACB" w:rsidRDefault="0086062B" w:rsidP="005F03F4">
            <w:pPr>
              <w:pStyle w:val="TAC"/>
              <w:rPr>
                <w:rFonts w:eastAsia="Arial Unicode MS"/>
              </w:rPr>
            </w:pPr>
            <w:r w:rsidRPr="00C43ACB">
              <w:rPr>
                <w:rFonts w:eastAsia="Arial Unicode MS"/>
              </w:rPr>
              <w:t>1</w:t>
            </w:r>
          </w:p>
        </w:tc>
        <w:tc>
          <w:tcPr>
            <w:tcW w:w="1008" w:type="dxa"/>
          </w:tcPr>
          <w:p w14:paraId="0BABF941" w14:textId="77777777" w:rsidR="0086062B" w:rsidRPr="00C43ACB" w:rsidRDefault="0086062B" w:rsidP="005F03F4">
            <w:pPr>
              <w:pStyle w:val="TAC"/>
              <w:rPr>
                <w:rFonts w:eastAsia="Arial Unicode MS"/>
              </w:rPr>
            </w:pPr>
            <w:r w:rsidRPr="00C43ACB">
              <w:rPr>
                <w:rFonts w:eastAsia="Arial Unicode MS"/>
              </w:rPr>
              <w:t>RO</w:t>
            </w:r>
          </w:p>
        </w:tc>
        <w:tc>
          <w:tcPr>
            <w:tcW w:w="3456" w:type="dxa"/>
          </w:tcPr>
          <w:p w14:paraId="5F85E018" w14:textId="77777777" w:rsidR="0086062B" w:rsidRPr="00C43ACB" w:rsidRDefault="0086062B" w:rsidP="005F03F4">
            <w:pPr>
              <w:pStyle w:val="TAL"/>
              <w:rPr>
                <w:rFonts w:eastAsia="Arial Unicode MS"/>
              </w:rPr>
            </w:pPr>
            <w:r w:rsidRPr="00C43ACB">
              <w:rPr>
                <w:rFonts w:eastAsia="Arial Unicode MS"/>
              </w:rPr>
              <w:t>See clause 9.6.1.3.</w:t>
            </w:r>
          </w:p>
        </w:tc>
        <w:tc>
          <w:tcPr>
            <w:tcW w:w="1440" w:type="dxa"/>
          </w:tcPr>
          <w:p w14:paraId="2DF2DC60" w14:textId="77777777" w:rsidR="0086062B" w:rsidRPr="00C43ACB" w:rsidRDefault="0086062B" w:rsidP="005F03F4">
            <w:pPr>
              <w:pStyle w:val="TAL"/>
              <w:jc w:val="center"/>
              <w:rPr>
                <w:rFonts w:eastAsia="Arial Unicode MS"/>
              </w:rPr>
            </w:pPr>
            <w:r w:rsidRPr="00C43ACB">
              <w:rPr>
                <w:rFonts w:eastAsia="Arial Unicode MS"/>
                <w:lang w:eastAsia="ko-KR"/>
              </w:rPr>
              <w:t>NA</w:t>
            </w:r>
          </w:p>
        </w:tc>
      </w:tr>
      <w:tr w:rsidR="0086062B" w:rsidRPr="00C43ACB" w14:paraId="0D705A56" w14:textId="77777777" w:rsidTr="005F03F4">
        <w:trPr>
          <w:jc w:val="center"/>
        </w:trPr>
        <w:tc>
          <w:tcPr>
            <w:tcW w:w="2304" w:type="dxa"/>
          </w:tcPr>
          <w:p w14:paraId="00A8A1D5" w14:textId="77777777" w:rsidR="0086062B" w:rsidRPr="00C43ACB" w:rsidRDefault="0086062B" w:rsidP="005F03F4">
            <w:pPr>
              <w:pStyle w:val="TAL"/>
              <w:rPr>
                <w:rFonts w:eastAsia="Arial Unicode MS"/>
                <w:i/>
              </w:rPr>
            </w:pPr>
            <w:r w:rsidRPr="00C43ACB">
              <w:rPr>
                <w:rFonts w:eastAsia="Arial Unicode MS" w:hint="eastAsia"/>
                <w:i/>
                <w:lang w:eastAsia="ko-KR"/>
              </w:rPr>
              <w:t>resourceID</w:t>
            </w:r>
          </w:p>
        </w:tc>
        <w:tc>
          <w:tcPr>
            <w:tcW w:w="1077" w:type="dxa"/>
          </w:tcPr>
          <w:p w14:paraId="60551AF4" w14:textId="77777777" w:rsidR="0086062B" w:rsidRPr="00C43ACB" w:rsidRDefault="0086062B" w:rsidP="005F03F4">
            <w:pPr>
              <w:pStyle w:val="TAC"/>
              <w:rPr>
                <w:rFonts w:eastAsia="Arial Unicode MS"/>
              </w:rPr>
            </w:pPr>
            <w:r w:rsidRPr="00C43ACB">
              <w:rPr>
                <w:rFonts w:eastAsia="Arial Unicode MS" w:hint="eastAsia"/>
                <w:lang w:eastAsia="ko-KR"/>
              </w:rPr>
              <w:t>1</w:t>
            </w:r>
          </w:p>
        </w:tc>
        <w:tc>
          <w:tcPr>
            <w:tcW w:w="1008" w:type="dxa"/>
          </w:tcPr>
          <w:p w14:paraId="3BF7F3C9" w14:textId="77777777" w:rsidR="0086062B" w:rsidRPr="00C43ACB" w:rsidRDefault="0086062B" w:rsidP="005F03F4">
            <w:pPr>
              <w:pStyle w:val="TAC"/>
              <w:rPr>
                <w:rFonts w:eastAsia="Arial Unicode MS"/>
              </w:rPr>
            </w:pPr>
            <w:r w:rsidRPr="00C43ACB">
              <w:rPr>
                <w:rFonts w:eastAsia="Arial Unicode MS"/>
                <w:lang w:eastAsia="ko-KR"/>
              </w:rPr>
              <w:t>RO</w:t>
            </w:r>
          </w:p>
        </w:tc>
        <w:tc>
          <w:tcPr>
            <w:tcW w:w="3456" w:type="dxa"/>
          </w:tcPr>
          <w:p w14:paraId="32502F9A" w14:textId="77777777" w:rsidR="0086062B" w:rsidRPr="00C43ACB" w:rsidRDefault="0086062B" w:rsidP="005F03F4">
            <w:pPr>
              <w:pStyle w:val="TAL"/>
              <w:rPr>
                <w:rFonts w:eastAsia="Arial Unicode MS"/>
              </w:rPr>
            </w:pPr>
            <w:r w:rsidRPr="00C43ACB">
              <w:rPr>
                <w:rFonts w:eastAsia="Arial Unicode MS"/>
              </w:rPr>
              <w:t>See clause 9.6.1.3.</w:t>
            </w:r>
          </w:p>
        </w:tc>
        <w:tc>
          <w:tcPr>
            <w:tcW w:w="1440" w:type="dxa"/>
          </w:tcPr>
          <w:p w14:paraId="493EE8A8" w14:textId="77777777" w:rsidR="0086062B" w:rsidRPr="00C43ACB" w:rsidRDefault="0086062B" w:rsidP="005F03F4">
            <w:pPr>
              <w:pStyle w:val="TAL"/>
              <w:jc w:val="center"/>
              <w:rPr>
                <w:rFonts w:eastAsia="Arial Unicode MS"/>
                <w:lang w:eastAsia="zh-CN"/>
              </w:rPr>
            </w:pPr>
            <w:r w:rsidRPr="00C43ACB">
              <w:rPr>
                <w:rFonts w:eastAsia="Arial Unicode MS" w:hint="eastAsia"/>
                <w:lang w:eastAsia="zh-CN"/>
              </w:rPr>
              <w:t>NA</w:t>
            </w:r>
          </w:p>
        </w:tc>
      </w:tr>
      <w:tr w:rsidR="0086062B" w:rsidRPr="00C43ACB" w14:paraId="7921C3BA" w14:textId="77777777" w:rsidTr="005F03F4">
        <w:trPr>
          <w:jc w:val="center"/>
        </w:trPr>
        <w:tc>
          <w:tcPr>
            <w:tcW w:w="2304" w:type="dxa"/>
          </w:tcPr>
          <w:p w14:paraId="2A465EE6" w14:textId="77777777" w:rsidR="0086062B" w:rsidRPr="00C43ACB" w:rsidRDefault="0086062B" w:rsidP="005F03F4">
            <w:pPr>
              <w:pStyle w:val="TAL"/>
              <w:rPr>
                <w:rFonts w:eastAsia="Arial Unicode MS"/>
                <w:i/>
                <w:lang w:eastAsia="ko-KR"/>
              </w:rPr>
            </w:pPr>
            <w:r w:rsidRPr="00C43ACB">
              <w:rPr>
                <w:rFonts w:eastAsia="Arial Unicode MS"/>
                <w:i/>
              </w:rPr>
              <w:t>resourceName</w:t>
            </w:r>
          </w:p>
        </w:tc>
        <w:tc>
          <w:tcPr>
            <w:tcW w:w="1077" w:type="dxa"/>
          </w:tcPr>
          <w:p w14:paraId="68B3663C" w14:textId="77777777" w:rsidR="0086062B" w:rsidRPr="00C43ACB" w:rsidRDefault="0086062B" w:rsidP="005F03F4">
            <w:pPr>
              <w:pStyle w:val="TAC"/>
              <w:rPr>
                <w:rFonts w:eastAsia="Arial Unicode MS"/>
                <w:lang w:eastAsia="ko-KR"/>
              </w:rPr>
            </w:pPr>
            <w:r w:rsidRPr="00C43ACB">
              <w:rPr>
                <w:rFonts w:eastAsia="Arial Unicode MS"/>
              </w:rPr>
              <w:t>1</w:t>
            </w:r>
          </w:p>
        </w:tc>
        <w:tc>
          <w:tcPr>
            <w:tcW w:w="1008" w:type="dxa"/>
          </w:tcPr>
          <w:p w14:paraId="4565ECFB" w14:textId="77777777" w:rsidR="0086062B" w:rsidRPr="00C43ACB" w:rsidRDefault="0086062B" w:rsidP="005F03F4">
            <w:pPr>
              <w:pStyle w:val="TAC"/>
              <w:rPr>
                <w:rFonts w:eastAsia="Arial Unicode MS"/>
                <w:lang w:eastAsia="ko-KR"/>
              </w:rPr>
            </w:pPr>
            <w:r w:rsidRPr="00C43ACB">
              <w:rPr>
                <w:rFonts w:eastAsia="Arial Unicode MS"/>
              </w:rPr>
              <w:t>WO</w:t>
            </w:r>
          </w:p>
        </w:tc>
        <w:tc>
          <w:tcPr>
            <w:tcW w:w="3456" w:type="dxa"/>
          </w:tcPr>
          <w:p w14:paraId="72412336" w14:textId="77777777" w:rsidR="0086062B" w:rsidRPr="00C43ACB" w:rsidRDefault="0086062B" w:rsidP="005F03F4">
            <w:pPr>
              <w:pStyle w:val="TAL"/>
              <w:rPr>
                <w:rFonts w:eastAsia="Arial Unicode MS"/>
              </w:rPr>
            </w:pPr>
            <w:r w:rsidRPr="00C43ACB">
              <w:rPr>
                <w:rFonts w:eastAsia="Arial Unicode MS"/>
              </w:rPr>
              <w:t>See clause 9.6.1.3.</w:t>
            </w:r>
          </w:p>
        </w:tc>
        <w:tc>
          <w:tcPr>
            <w:tcW w:w="1440" w:type="dxa"/>
          </w:tcPr>
          <w:p w14:paraId="47F0BA24" w14:textId="77777777" w:rsidR="0086062B" w:rsidRPr="00C43ACB" w:rsidRDefault="0086062B" w:rsidP="005F03F4">
            <w:pPr>
              <w:pStyle w:val="TAL"/>
              <w:jc w:val="center"/>
              <w:rPr>
                <w:rFonts w:eastAsia="Arial Unicode MS"/>
                <w:lang w:eastAsia="zh-CN"/>
              </w:rPr>
            </w:pPr>
            <w:r w:rsidRPr="00C43ACB">
              <w:rPr>
                <w:rFonts w:eastAsia="Arial Unicode MS" w:hint="eastAsia"/>
                <w:lang w:eastAsia="zh-CN"/>
              </w:rPr>
              <w:t>NA</w:t>
            </w:r>
          </w:p>
        </w:tc>
      </w:tr>
      <w:tr w:rsidR="0086062B" w:rsidRPr="00C43ACB" w14:paraId="36F3F2C0" w14:textId="77777777" w:rsidTr="005F03F4">
        <w:trPr>
          <w:jc w:val="center"/>
        </w:trPr>
        <w:tc>
          <w:tcPr>
            <w:tcW w:w="2304" w:type="dxa"/>
          </w:tcPr>
          <w:p w14:paraId="1F5EAFCE" w14:textId="77777777" w:rsidR="0086062B" w:rsidRPr="00C43ACB" w:rsidRDefault="0086062B" w:rsidP="005F03F4">
            <w:pPr>
              <w:pStyle w:val="TAL"/>
              <w:rPr>
                <w:rFonts w:eastAsia="Arial Unicode MS"/>
                <w:i/>
              </w:rPr>
            </w:pPr>
            <w:r w:rsidRPr="00C43ACB">
              <w:rPr>
                <w:rFonts w:eastAsia="Arial Unicode MS"/>
                <w:i/>
              </w:rPr>
              <w:t>parentID</w:t>
            </w:r>
          </w:p>
        </w:tc>
        <w:tc>
          <w:tcPr>
            <w:tcW w:w="1077" w:type="dxa"/>
          </w:tcPr>
          <w:p w14:paraId="0E8B47C8" w14:textId="77777777" w:rsidR="0086062B" w:rsidRPr="00C43ACB" w:rsidRDefault="0086062B" w:rsidP="005F03F4">
            <w:pPr>
              <w:pStyle w:val="TAC"/>
              <w:rPr>
                <w:rFonts w:eastAsia="Arial Unicode MS"/>
              </w:rPr>
            </w:pPr>
            <w:r w:rsidRPr="00C43ACB">
              <w:rPr>
                <w:rFonts w:eastAsia="Arial Unicode MS"/>
              </w:rPr>
              <w:t>1</w:t>
            </w:r>
          </w:p>
        </w:tc>
        <w:tc>
          <w:tcPr>
            <w:tcW w:w="1008" w:type="dxa"/>
          </w:tcPr>
          <w:p w14:paraId="104D843F" w14:textId="77777777" w:rsidR="0086062B" w:rsidRPr="00C43ACB" w:rsidRDefault="0086062B" w:rsidP="005F03F4">
            <w:pPr>
              <w:pStyle w:val="TAC"/>
              <w:rPr>
                <w:rFonts w:eastAsia="Arial Unicode MS"/>
              </w:rPr>
            </w:pPr>
            <w:r w:rsidRPr="00C43ACB">
              <w:rPr>
                <w:rFonts w:eastAsia="Arial Unicode MS"/>
              </w:rPr>
              <w:t>RO</w:t>
            </w:r>
          </w:p>
        </w:tc>
        <w:tc>
          <w:tcPr>
            <w:tcW w:w="3456" w:type="dxa"/>
          </w:tcPr>
          <w:p w14:paraId="08D72E65" w14:textId="77777777" w:rsidR="0086062B" w:rsidRPr="00C43ACB" w:rsidRDefault="0086062B" w:rsidP="005F03F4">
            <w:pPr>
              <w:pStyle w:val="TAL"/>
              <w:rPr>
                <w:rFonts w:eastAsia="Arial Unicode MS"/>
              </w:rPr>
            </w:pPr>
            <w:r w:rsidRPr="00C43ACB">
              <w:rPr>
                <w:rFonts w:eastAsia="Arial Unicode MS"/>
              </w:rPr>
              <w:t>See clause 9.6.1.3.</w:t>
            </w:r>
          </w:p>
        </w:tc>
        <w:tc>
          <w:tcPr>
            <w:tcW w:w="1440" w:type="dxa"/>
          </w:tcPr>
          <w:p w14:paraId="421B936F" w14:textId="77777777" w:rsidR="0086062B" w:rsidRPr="00C43ACB" w:rsidRDefault="0086062B" w:rsidP="005F03F4">
            <w:pPr>
              <w:pStyle w:val="TAL"/>
              <w:jc w:val="center"/>
              <w:rPr>
                <w:rFonts w:eastAsia="Arial Unicode MS"/>
              </w:rPr>
            </w:pPr>
            <w:r w:rsidRPr="00C43ACB">
              <w:rPr>
                <w:rFonts w:eastAsia="Arial Unicode MS"/>
                <w:lang w:eastAsia="ko-KR"/>
              </w:rPr>
              <w:t>NA</w:t>
            </w:r>
          </w:p>
        </w:tc>
      </w:tr>
      <w:tr w:rsidR="0086062B" w:rsidRPr="00C43ACB" w14:paraId="2FE477A0" w14:textId="77777777" w:rsidTr="005F03F4">
        <w:trPr>
          <w:jc w:val="center"/>
        </w:trPr>
        <w:tc>
          <w:tcPr>
            <w:tcW w:w="2304" w:type="dxa"/>
          </w:tcPr>
          <w:p w14:paraId="47B47908" w14:textId="77777777" w:rsidR="0086062B" w:rsidRPr="00C43ACB" w:rsidRDefault="0086062B" w:rsidP="005F03F4">
            <w:pPr>
              <w:pStyle w:val="TAL"/>
              <w:rPr>
                <w:rFonts w:eastAsia="Arial Unicode MS"/>
                <w:i/>
              </w:rPr>
            </w:pPr>
            <w:r w:rsidRPr="00C43ACB">
              <w:rPr>
                <w:rFonts w:eastAsia="Arial Unicode MS"/>
                <w:i/>
              </w:rPr>
              <w:t>labels</w:t>
            </w:r>
          </w:p>
        </w:tc>
        <w:tc>
          <w:tcPr>
            <w:tcW w:w="1077" w:type="dxa"/>
          </w:tcPr>
          <w:p w14:paraId="7193F41B" w14:textId="77777777" w:rsidR="0086062B" w:rsidRPr="00C43ACB" w:rsidRDefault="0086062B" w:rsidP="005F03F4">
            <w:pPr>
              <w:pStyle w:val="TAC"/>
              <w:rPr>
                <w:rFonts w:eastAsia="Arial Unicode MS"/>
              </w:rPr>
            </w:pPr>
            <w:r w:rsidRPr="00C43ACB">
              <w:rPr>
                <w:rFonts w:eastAsia="Arial Unicode MS"/>
              </w:rPr>
              <w:t>0..1 (L)</w:t>
            </w:r>
          </w:p>
        </w:tc>
        <w:tc>
          <w:tcPr>
            <w:tcW w:w="1008" w:type="dxa"/>
          </w:tcPr>
          <w:p w14:paraId="5408A598" w14:textId="77777777" w:rsidR="0086062B" w:rsidRPr="00C43ACB" w:rsidRDefault="0086062B" w:rsidP="005F03F4">
            <w:pPr>
              <w:pStyle w:val="TAC"/>
              <w:rPr>
                <w:rFonts w:eastAsia="Arial Unicode MS"/>
              </w:rPr>
            </w:pPr>
            <w:r w:rsidRPr="00C43ACB">
              <w:rPr>
                <w:rFonts w:eastAsia="Arial Unicode MS"/>
              </w:rPr>
              <w:t>WO</w:t>
            </w:r>
          </w:p>
        </w:tc>
        <w:tc>
          <w:tcPr>
            <w:tcW w:w="3456" w:type="dxa"/>
          </w:tcPr>
          <w:p w14:paraId="6AC5A6BC" w14:textId="77777777" w:rsidR="0086062B" w:rsidRPr="00C43ACB" w:rsidRDefault="0086062B" w:rsidP="005F03F4">
            <w:pPr>
              <w:pStyle w:val="TAL"/>
              <w:rPr>
                <w:rFonts w:eastAsia="Arial Unicode MS"/>
              </w:rPr>
            </w:pPr>
            <w:r w:rsidRPr="00C43ACB">
              <w:rPr>
                <w:rFonts w:eastAsia="Arial Unicode MS"/>
              </w:rPr>
              <w:t>See clause 9.6.1.3.</w:t>
            </w:r>
          </w:p>
        </w:tc>
        <w:tc>
          <w:tcPr>
            <w:tcW w:w="1440" w:type="dxa"/>
          </w:tcPr>
          <w:p w14:paraId="3B9A776D" w14:textId="77777777" w:rsidR="0086062B" w:rsidRPr="00C43ACB" w:rsidRDefault="0086062B" w:rsidP="005F03F4">
            <w:pPr>
              <w:pStyle w:val="TAL"/>
              <w:jc w:val="center"/>
              <w:rPr>
                <w:rFonts w:eastAsia="Arial Unicode MS"/>
              </w:rPr>
            </w:pPr>
            <w:r w:rsidRPr="00C43ACB">
              <w:rPr>
                <w:rFonts w:eastAsia="Arial Unicode MS"/>
                <w:lang w:eastAsia="ko-KR"/>
              </w:rPr>
              <w:t>MA</w:t>
            </w:r>
          </w:p>
        </w:tc>
      </w:tr>
      <w:tr w:rsidR="0086062B" w:rsidRPr="00C43ACB" w14:paraId="0BA62256" w14:textId="77777777" w:rsidTr="005F03F4">
        <w:trPr>
          <w:jc w:val="center"/>
        </w:trPr>
        <w:tc>
          <w:tcPr>
            <w:tcW w:w="2304" w:type="dxa"/>
          </w:tcPr>
          <w:p w14:paraId="6ACE0598" w14:textId="77777777" w:rsidR="0086062B" w:rsidRPr="00C43ACB" w:rsidRDefault="0086062B" w:rsidP="005F03F4">
            <w:pPr>
              <w:pStyle w:val="TAL"/>
              <w:rPr>
                <w:rFonts w:eastAsia="Arial Unicode MS"/>
                <w:i/>
              </w:rPr>
            </w:pPr>
            <w:r w:rsidRPr="00C43ACB">
              <w:rPr>
                <w:rFonts w:eastAsia="Arial Unicode MS"/>
                <w:i/>
              </w:rPr>
              <w:t>creationTime</w:t>
            </w:r>
          </w:p>
        </w:tc>
        <w:tc>
          <w:tcPr>
            <w:tcW w:w="1077" w:type="dxa"/>
          </w:tcPr>
          <w:p w14:paraId="7CB99B91" w14:textId="77777777" w:rsidR="0086062B" w:rsidRPr="00C43ACB" w:rsidRDefault="0086062B" w:rsidP="005F03F4">
            <w:pPr>
              <w:pStyle w:val="TAC"/>
              <w:rPr>
                <w:rFonts w:eastAsia="Arial Unicode MS"/>
              </w:rPr>
            </w:pPr>
            <w:r w:rsidRPr="00C43ACB">
              <w:rPr>
                <w:rFonts w:eastAsia="Arial Unicode MS"/>
              </w:rPr>
              <w:t>1</w:t>
            </w:r>
          </w:p>
        </w:tc>
        <w:tc>
          <w:tcPr>
            <w:tcW w:w="1008" w:type="dxa"/>
          </w:tcPr>
          <w:p w14:paraId="7791F38C" w14:textId="77777777" w:rsidR="0086062B" w:rsidRPr="00C43ACB" w:rsidRDefault="0086062B" w:rsidP="005F03F4">
            <w:pPr>
              <w:pStyle w:val="TAC"/>
              <w:rPr>
                <w:rFonts w:eastAsia="Arial Unicode MS"/>
              </w:rPr>
            </w:pPr>
            <w:r w:rsidRPr="00C43ACB">
              <w:rPr>
                <w:rFonts w:eastAsia="Arial Unicode MS"/>
              </w:rPr>
              <w:t>RO</w:t>
            </w:r>
          </w:p>
        </w:tc>
        <w:tc>
          <w:tcPr>
            <w:tcW w:w="3456" w:type="dxa"/>
          </w:tcPr>
          <w:p w14:paraId="35393506" w14:textId="77777777" w:rsidR="0086062B" w:rsidRPr="00C43ACB" w:rsidRDefault="0086062B" w:rsidP="005F03F4">
            <w:pPr>
              <w:pStyle w:val="TAL"/>
              <w:rPr>
                <w:rFonts w:eastAsia="Arial Unicode MS"/>
              </w:rPr>
            </w:pPr>
            <w:r w:rsidRPr="00C43ACB">
              <w:rPr>
                <w:rFonts w:eastAsia="Arial Unicode MS"/>
              </w:rPr>
              <w:t>See clause 9.6.1.3.</w:t>
            </w:r>
          </w:p>
        </w:tc>
        <w:tc>
          <w:tcPr>
            <w:tcW w:w="1440" w:type="dxa"/>
          </w:tcPr>
          <w:p w14:paraId="6EB4080F" w14:textId="77777777" w:rsidR="0086062B" w:rsidRPr="00C43ACB" w:rsidRDefault="0086062B" w:rsidP="005F03F4">
            <w:pPr>
              <w:pStyle w:val="TAL"/>
              <w:jc w:val="center"/>
              <w:rPr>
                <w:rFonts w:eastAsia="Arial Unicode MS"/>
              </w:rPr>
            </w:pPr>
            <w:r w:rsidRPr="00C43ACB">
              <w:rPr>
                <w:rFonts w:eastAsia="Arial Unicode MS"/>
                <w:lang w:eastAsia="ko-KR"/>
              </w:rPr>
              <w:t>NA</w:t>
            </w:r>
          </w:p>
        </w:tc>
      </w:tr>
      <w:tr w:rsidR="00DC2B79" w:rsidRPr="00C43ACB" w14:paraId="60E4ACBC" w14:textId="77777777" w:rsidTr="005F03F4">
        <w:trPr>
          <w:jc w:val="center"/>
        </w:trPr>
        <w:tc>
          <w:tcPr>
            <w:tcW w:w="2304" w:type="dxa"/>
          </w:tcPr>
          <w:p w14:paraId="7F7FEC85" w14:textId="77777777" w:rsidR="00DC2B79" w:rsidRPr="00C43ACB" w:rsidRDefault="00DC2B79" w:rsidP="005F03F4">
            <w:pPr>
              <w:pStyle w:val="TAL"/>
              <w:rPr>
                <w:rFonts w:eastAsia="Arial Unicode MS"/>
                <w:i/>
              </w:rPr>
            </w:pPr>
            <w:r w:rsidRPr="00C43ACB">
              <w:rPr>
                <w:rFonts w:eastAsia="Arial Unicode MS"/>
                <w:i/>
              </w:rPr>
              <w:t>expirationTime</w:t>
            </w:r>
          </w:p>
        </w:tc>
        <w:tc>
          <w:tcPr>
            <w:tcW w:w="1077" w:type="dxa"/>
          </w:tcPr>
          <w:p w14:paraId="69A19BC1" w14:textId="77777777" w:rsidR="00DC2B79" w:rsidRPr="00C43ACB" w:rsidRDefault="00DC2B79" w:rsidP="005F03F4">
            <w:pPr>
              <w:pStyle w:val="TAC"/>
              <w:rPr>
                <w:rFonts w:eastAsia="Arial Unicode MS"/>
              </w:rPr>
            </w:pPr>
            <w:r w:rsidRPr="00C43ACB">
              <w:rPr>
                <w:rFonts w:eastAsia="Arial Unicode MS"/>
              </w:rPr>
              <w:t>1</w:t>
            </w:r>
          </w:p>
        </w:tc>
        <w:tc>
          <w:tcPr>
            <w:tcW w:w="1008" w:type="dxa"/>
          </w:tcPr>
          <w:p w14:paraId="77E13B9D" w14:textId="77777777" w:rsidR="00DC2B79" w:rsidRPr="00C43ACB" w:rsidRDefault="00DC2B79" w:rsidP="005F03F4">
            <w:pPr>
              <w:pStyle w:val="TAC"/>
              <w:rPr>
                <w:rFonts w:eastAsia="Arial Unicode MS"/>
              </w:rPr>
            </w:pPr>
            <w:r w:rsidRPr="00C43ACB">
              <w:rPr>
                <w:rFonts w:eastAsia="Arial Unicode MS"/>
              </w:rPr>
              <w:t>WO</w:t>
            </w:r>
          </w:p>
        </w:tc>
        <w:tc>
          <w:tcPr>
            <w:tcW w:w="3456" w:type="dxa"/>
          </w:tcPr>
          <w:p w14:paraId="16B8E395" w14:textId="77777777" w:rsidR="00DC2B79" w:rsidRPr="00C43ACB" w:rsidRDefault="00DC2B79" w:rsidP="005F03F4">
            <w:pPr>
              <w:pStyle w:val="TAL"/>
              <w:rPr>
                <w:rFonts w:eastAsia="Arial Unicode MS"/>
              </w:rPr>
            </w:pPr>
            <w:r w:rsidRPr="00C43ACB">
              <w:rPr>
                <w:rFonts w:eastAsia="Arial Unicode MS"/>
              </w:rPr>
              <w:t>See clause 9.6.1.3.</w:t>
            </w:r>
          </w:p>
        </w:tc>
        <w:tc>
          <w:tcPr>
            <w:tcW w:w="1440" w:type="dxa"/>
          </w:tcPr>
          <w:p w14:paraId="4DFF942F" w14:textId="77777777" w:rsidR="00DC2B79" w:rsidRPr="00C43ACB" w:rsidRDefault="00DC2B79" w:rsidP="005F03F4">
            <w:pPr>
              <w:pStyle w:val="TAL"/>
              <w:jc w:val="center"/>
              <w:rPr>
                <w:rFonts w:eastAsia="Arial Unicode MS"/>
                <w:lang w:eastAsia="ko-KR"/>
              </w:rPr>
            </w:pPr>
            <w:r w:rsidRPr="00C43ACB">
              <w:rPr>
                <w:rFonts w:eastAsia="Arial Unicode MS"/>
                <w:lang w:eastAsia="ko-KR"/>
              </w:rPr>
              <w:t>NA</w:t>
            </w:r>
          </w:p>
        </w:tc>
      </w:tr>
      <w:tr w:rsidR="00DC2B79" w:rsidRPr="00C43ACB" w14:paraId="2A19EEFA" w14:textId="77777777" w:rsidTr="005F03F4">
        <w:trPr>
          <w:jc w:val="center"/>
        </w:trPr>
        <w:tc>
          <w:tcPr>
            <w:tcW w:w="2304" w:type="dxa"/>
          </w:tcPr>
          <w:p w14:paraId="3FC38416" w14:textId="77777777" w:rsidR="00DC2B79" w:rsidRPr="00C43ACB" w:rsidRDefault="00DC2B79" w:rsidP="005F03F4">
            <w:pPr>
              <w:pStyle w:val="TAL"/>
              <w:rPr>
                <w:rFonts w:eastAsia="Arial Unicode MS"/>
                <w:i/>
              </w:rPr>
            </w:pPr>
            <w:r w:rsidRPr="00C43ACB">
              <w:rPr>
                <w:rFonts w:eastAsia="Arial Unicode MS"/>
                <w:i/>
              </w:rPr>
              <w:t>announceTo</w:t>
            </w:r>
          </w:p>
        </w:tc>
        <w:tc>
          <w:tcPr>
            <w:tcW w:w="1077" w:type="dxa"/>
          </w:tcPr>
          <w:p w14:paraId="4AAF0706" w14:textId="77777777" w:rsidR="00DC2B79" w:rsidRPr="00C43ACB" w:rsidRDefault="00DC2B79" w:rsidP="005F03F4">
            <w:pPr>
              <w:pStyle w:val="TAC"/>
              <w:rPr>
                <w:rFonts w:eastAsia="Arial Unicode MS"/>
              </w:rPr>
            </w:pPr>
            <w:r w:rsidRPr="00C43ACB">
              <w:rPr>
                <w:rFonts w:eastAsia="Arial Unicode MS"/>
              </w:rPr>
              <w:t>0..1 (L)</w:t>
            </w:r>
          </w:p>
        </w:tc>
        <w:tc>
          <w:tcPr>
            <w:tcW w:w="1008" w:type="dxa"/>
          </w:tcPr>
          <w:p w14:paraId="37AD5283" w14:textId="0274955F" w:rsidR="00DC2B79" w:rsidRPr="00C43ACB" w:rsidRDefault="00B85184" w:rsidP="005F03F4">
            <w:pPr>
              <w:pStyle w:val="TAC"/>
              <w:rPr>
                <w:rFonts w:eastAsia="Arial Unicode MS"/>
              </w:rPr>
            </w:pPr>
            <w:r>
              <w:rPr>
                <w:rFonts w:eastAsia="Arial Unicode MS" w:cs="Arial"/>
                <w:lang w:eastAsia="ko-KR"/>
              </w:rPr>
              <w:t>WO</w:t>
            </w:r>
          </w:p>
        </w:tc>
        <w:tc>
          <w:tcPr>
            <w:tcW w:w="3456" w:type="dxa"/>
          </w:tcPr>
          <w:p w14:paraId="0F43438F" w14:textId="77777777" w:rsidR="00DC2B79" w:rsidRPr="00C43ACB" w:rsidRDefault="00DC2B79" w:rsidP="005F03F4">
            <w:pPr>
              <w:pStyle w:val="TAL"/>
              <w:rPr>
                <w:rFonts w:eastAsia="Arial Unicode MS"/>
              </w:rPr>
            </w:pPr>
            <w:r w:rsidRPr="00C43ACB">
              <w:rPr>
                <w:rFonts w:eastAsia="Arial Unicode MS"/>
              </w:rPr>
              <w:t>See clause 9.6.1.3.</w:t>
            </w:r>
          </w:p>
        </w:tc>
        <w:tc>
          <w:tcPr>
            <w:tcW w:w="1440" w:type="dxa"/>
          </w:tcPr>
          <w:p w14:paraId="228381DE" w14:textId="77777777" w:rsidR="00DC2B79" w:rsidRPr="00C43ACB" w:rsidRDefault="00DC2B79" w:rsidP="005F03F4">
            <w:pPr>
              <w:pStyle w:val="TAL"/>
              <w:jc w:val="center"/>
              <w:rPr>
                <w:rFonts w:eastAsia="Arial Unicode MS"/>
                <w:lang w:eastAsia="ko-KR"/>
              </w:rPr>
            </w:pPr>
            <w:r w:rsidRPr="00C43ACB">
              <w:rPr>
                <w:rFonts w:eastAsia="Arial Unicode MS"/>
                <w:lang w:eastAsia="ko-KR"/>
              </w:rPr>
              <w:t>NA</w:t>
            </w:r>
          </w:p>
        </w:tc>
      </w:tr>
      <w:tr w:rsidR="00DC2B79" w:rsidRPr="00C43ACB" w14:paraId="5E19CDA8" w14:textId="77777777" w:rsidTr="005F03F4">
        <w:trPr>
          <w:jc w:val="center"/>
        </w:trPr>
        <w:tc>
          <w:tcPr>
            <w:tcW w:w="2304" w:type="dxa"/>
          </w:tcPr>
          <w:p w14:paraId="3FF1B1AE" w14:textId="77777777" w:rsidR="00DC2B79" w:rsidRPr="00C43ACB" w:rsidRDefault="00541819" w:rsidP="005F03F4">
            <w:pPr>
              <w:pStyle w:val="TAL"/>
              <w:rPr>
                <w:rFonts w:eastAsia="Arial Unicode MS"/>
                <w:i/>
              </w:rPr>
            </w:pPr>
            <w:r w:rsidRPr="00C43ACB">
              <w:rPr>
                <w:rFonts w:eastAsia="Arial Unicode MS" w:hint="eastAsia"/>
                <w:i/>
              </w:rPr>
              <w:t>announcedAttribute</w:t>
            </w:r>
          </w:p>
        </w:tc>
        <w:tc>
          <w:tcPr>
            <w:tcW w:w="1077" w:type="dxa"/>
          </w:tcPr>
          <w:p w14:paraId="363A3747" w14:textId="77777777" w:rsidR="00DC2B79" w:rsidRPr="00C43ACB" w:rsidRDefault="00DC2B79" w:rsidP="005F03F4">
            <w:pPr>
              <w:pStyle w:val="TAC"/>
              <w:rPr>
                <w:rFonts w:eastAsia="Arial Unicode MS"/>
              </w:rPr>
            </w:pPr>
            <w:r w:rsidRPr="00C43ACB">
              <w:rPr>
                <w:rFonts w:eastAsia="Arial Unicode MS"/>
              </w:rPr>
              <w:t>0..1 (L)</w:t>
            </w:r>
          </w:p>
        </w:tc>
        <w:tc>
          <w:tcPr>
            <w:tcW w:w="1008" w:type="dxa"/>
          </w:tcPr>
          <w:p w14:paraId="72677B2D" w14:textId="4D930A3E" w:rsidR="00DC2B79" w:rsidRPr="00C43ACB" w:rsidRDefault="00B85184" w:rsidP="005F03F4">
            <w:pPr>
              <w:pStyle w:val="TAC"/>
              <w:rPr>
                <w:rFonts w:eastAsia="Arial Unicode MS"/>
              </w:rPr>
            </w:pPr>
            <w:r>
              <w:rPr>
                <w:rFonts w:eastAsia="Arial Unicode MS" w:cs="Arial"/>
                <w:lang w:eastAsia="ko-KR"/>
              </w:rPr>
              <w:t>WO</w:t>
            </w:r>
          </w:p>
        </w:tc>
        <w:tc>
          <w:tcPr>
            <w:tcW w:w="3456" w:type="dxa"/>
          </w:tcPr>
          <w:p w14:paraId="06ED6C21" w14:textId="77777777" w:rsidR="00DC2B79" w:rsidRPr="00C43ACB" w:rsidRDefault="00DC2B79" w:rsidP="005F03F4">
            <w:pPr>
              <w:pStyle w:val="TAL"/>
              <w:rPr>
                <w:rFonts w:eastAsia="Arial Unicode MS"/>
              </w:rPr>
            </w:pPr>
            <w:r w:rsidRPr="00C43ACB">
              <w:rPr>
                <w:rFonts w:eastAsia="Arial Unicode MS"/>
              </w:rPr>
              <w:t>See clause 9.6.1.3.</w:t>
            </w:r>
          </w:p>
        </w:tc>
        <w:tc>
          <w:tcPr>
            <w:tcW w:w="1440" w:type="dxa"/>
          </w:tcPr>
          <w:p w14:paraId="5D59EE5A" w14:textId="77777777" w:rsidR="00DC2B79" w:rsidRPr="00C43ACB" w:rsidRDefault="00DC2B79" w:rsidP="005F03F4">
            <w:pPr>
              <w:pStyle w:val="TAL"/>
              <w:jc w:val="center"/>
              <w:rPr>
                <w:rFonts w:eastAsia="Arial Unicode MS"/>
                <w:lang w:eastAsia="ko-KR"/>
              </w:rPr>
            </w:pPr>
            <w:r w:rsidRPr="00C43ACB">
              <w:rPr>
                <w:rFonts w:eastAsia="Arial Unicode MS"/>
                <w:lang w:eastAsia="ko-KR"/>
              </w:rPr>
              <w:t>NA</w:t>
            </w:r>
          </w:p>
        </w:tc>
      </w:tr>
      <w:tr w:rsidR="0086062B" w:rsidRPr="00C43ACB" w14:paraId="79A4D020" w14:textId="77777777" w:rsidTr="005F03F4">
        <w:trPr>
          <w:jc w:val="center"/>
        </w:trPr>
        <w:tc>
          <w:tcPr>
            <w:tcW w:w="2304" w:type="dxa"/>
          </w:tcPr>
          <w:p w14:paraId="1EF39381" w14:textId="77777777" w:rsidR="0086062B" w:rsidRPr="00C43ACB" w:rsidRDefault="0086062B" w:rsidP="005F03F4">
            <w:pPr>
              <w:pStyle w:val="TAL"/>
              <w:rPr>
                <w:rFonts w:eastAsia="Arial Unicode MS"/>
                <w:i/>
              </w:rPr>
            </w:pPr>
            <w:r w:rsidRPr="00C43ACB">
              <w:rPr>
                <w:rFonts w:eastAsia="Arial Unicode MS"/>
                <w:i/>
              </w:rPr>
              <w:t>lastModifiedTime</w:t>
            </w:r>
          </w:p>
        </w:tc>
        <w:tc>
          <w:tcPr>
            <w:tcW w:w="1077" w:type="dxa"/>
          </w:tcPr>
          <w:p w14:paraId="016E7DCE" w14:textId="77777777" w:rsidR="0086062B" w:rsidRPr="00C43ACB" w:rsidRDefault="0086062B" w:rsidP="005F03F4">
            <w:pPr>
              <w:pStyle w:val="TAC"/>
              <w:rPr>
                <w:rFonts w:eastAsia="Arial Unicode MS"/>
              </w:rPr>
            </w:pPr>
            <w:r w:rsidRPr="00C43ACB">
              <w:rPr>
                <w:rFonts w:eastAsia="Arial Unicode MS"/>
              </w:rPr>
              <w:t>1</w:t>
            </w:r>
          </w:p>
        </w:tc>
        <w:tc>
          <w:tcPr>
            <w:tcW w:w="1008" w:type="dxa"/>
          </w:tcPr>
          <w:p w14:paraId="06DCF552" w14:textId="77777777" w:rsidR="0086062B" w:rsidRPr="00C43ACB" w:rsidRDefault="0086062B" w:rsidP="005F03F4">
            <w:pPr>
              <w:pStyle w:val="TAC"/>
              <w:rPr>
                <w:rFonts w:eastAsia="Arial Unicode MS"/>
              </w:rPr>
            </w:pPr>
            <w:r w:rsidRPr="00C43ACB">
              <w:rPr>
                <w:rFonts w:eastAsia="Arial Unicode MS"/>
              </w:rPr>
              <w:t>RO</w:t>
            </w:r>
          </w:p>
        </w:tc>
        <w:tc>
          <w:tcPr>
            <w:tcW w:w="3456" w:type="dxa"/>
          </w:tcPr>
          <w:p w14:paraId="65BC0814" w14:textId="77777777" w:rsidR="0086062B" w:rsidRPr="00C43ACB" w:rsidRDefault="0086062B" w:rsidP="005F03F4">
            <w:pPr>
              <w:pStyle w:val="TAL"/>
              <w:rPr>
                <w:rFonts w:eastAsia="Arial Unicode MS"/>
              </w:rPr>
            </w:pPr>
            <w:r w:rsidRPr="00C43ACB">
              <w:rPr>
                <w:rFonts w:eastAsia="Arial Unicode MS"/>
              </w:rPr>
              <w:t>See clause 9.6.1.3.</w:t>
            </w:r>
          </w:p>
        </w:tc>
        <w:tc>
          <w:tcPr>
            <w:tcW w:w="1440" w:type="dxa"/>
          </w:tcPr>
          <w:p w14:paraId="798EE2EE" w14:textId="77777777" w:rsidR="0086062B" w:rsidRPr="00C43ACB" w:rsidRDefault="0086062B" w:rsidP="005F03F4">
            <w:pPr>
              <w:pStyle w:val="TAL"/>
              <w:jc w:val="center"/>
              <w:rPr>
                <w:rFonts w:eastAsia="Arial Unicode MS"/>
              </w:rPr>
            </w:pPr>
            <w:r w:rsidRPr="00C43ACB">
              <w:rPr>
                <w:rFonts w:eastAsia="Arial Unicode MS"/>
                <w:lang w:eastAsia="ko-KR"/>
              </w:rPr>
              <w:t>NA</w:t>
            </w:r>
          </w:p>
        </w:tc>
      </w:tr>
      <w:tr w:rsidR="004C050F" w:rsidRPr="00C43ACB" w14:paraId="039DBF94" w14:textId="77777777" w:rsidTr="005F03F4">
        <w:trPr>
          <w:jc w:val="center"/>
        </w:trPr>
        <w:tc>
          <w:tcPr>
            <w:tcW w:w="2304" w:type="dxa"/>
          </w:tcPr>
          <w:p w14:paraId="42D14BA5" w14:textId="77777777" w:rsidR="004C050F" w:rsidRPr="00C43ACB" w:rsidRDefault="004C050F" w:rsidP="00B66F07">
            <w:pPr>
              <w:pStyle w:val="TAL"/>
              <w:rPr>
                <w:i/>
              </w:rPr>
            </w:pPr>
            <w:r w:rsidRPr="00C43ACB">
              <w:rPr>
                <w:rFonts w:eastAsia="Arial Unicode MS"/>
                <w:i/>
                <w:lang w:eastAsia="zh-CN"/>
              </w:rPr>
              <w:t>dataGenerationTime</w:t>
            </w:r>
            <w:r w:rsidRPr="00C43ACB">
              <w:rPr>
                <w:i/>
              </w:rPr>
              <w:t xml:space="preserve"> </w:t>
            </w:r>
          </w:p>
        </w:tc>
        <w:tc>
          <w:tcPr>
            <w:tcW w:w="1077" w:type="dxa"/>
          </w:tcPr>
          <w:p w14:paraId="724FC1B2" w14:textId="77777777" w:rsidR="004C050F" w:rsidRPr="00C43ACB" w:rsidRDefault="004C050F" w:rsidP="00B66F07">
            <w:pPr>
              <w:pStyle w:val="TAC"/>
            </w:pPr>
            <w:r w:rsidRPr="00C43ACB">
              <w:rPr>
                <w:rFonts w:eastAsia="Arial Unicode MS"/>
              </w:rPr>
              <w:t>1</w:t>
            </w:r>
            <w:r w:rsidRPr="00C43ACB">
              <w:t xml:space="preserve"> </w:t>
            </w:r>
          </w:p>
        </w:tc>
        <w:tc>
          <w:tcPr>
            <w:tcW w:w="1008" w:type="dxa"/>
          </w:tcPr>
          <w:p w14:paraId="78C6B1D0" w14:textId="77777777" w:rsidR="004C050F" w:rsidRPr="00C43ACB" w:rsidRDefault="004C050F" w:rsidP="00B66F07">
            <w:pPr>
              <w:pStyle w:val="TAC"/>
            </w:pPr>
            <w:r w:rsidRPr="00C43ACB">
              <w:rPr>
                <w:rFonts w:eastAsia="Arial Unicode MS"/>
              </w:rPr>
              <w:t>WO</w:t>
            </w:r>
            <w:r w:rsidRPr="00C43ACB">
              <w:t xml:space="preserve"> </w:t>
            </w:r>
          </w:p>
        </w:tc>
        <w:tc>
          <w:tcPr>
            <w:tcW w:w="3456" w:type="dxa"/>
          </w:tcPr>
          <w:p w14:paraId="79A064FB" w14:textId="4C6A2056" w:rsidR="004C050F" w:rsidRPr="00C43ACB" w:rsidRDefault="004C050F" w:rsidP="00B66F07">
            <w:pPr>
              <w:pStyle w:val="TAL"/>
              <w:rPr>
                <w:lang w:eastAsia="zh-CN"/>
              </w:rPr>
            </w:pPr>
            <w:r w:rsidRPr="00C43ACB">
              <w:t xml:space="preserve">This attribute contains the time when the data was </w:t>
            </w:r>
            <w:r w:rsidRPr="00C43ACB">
              <w:rPr>
                <w:lang w:eastAsia="zh-CN"/>
              </w:rPr>
              <w:t>generated by the</w:t>
            </w:r>
            <w:r w:rsidRPr="00C43ACB" w:rsidDel="00395F6C">
              <w:rPr>
                <w:lang w:eastAsia="zh-CN"/>
              </w:rPr>
              <w:t xml:space="preserve"> </w:t>
            </w:r>
            <w:r w:rsidR="0069240C">
              <w:rPr>
                <w:lang w:eastAsia="zh-CN"/>
              </w:rPr>
              <w:t>Originator. The value of this attribute shall be unique among the child &lt;</w:t>
            </w:r>
            <w:r w:rsidR="0069240C" w:rsidRPr="002E525A">
              <w:rPr>
                <w:i/>
                <w:lang w:eastAsia="zh-CN"/>
              </w:rPr>
              <w:t>timeSeriesInstance</w:t>
            </w:r>
            <w:r w:rsidR="0069240C">
              <w:rPr>
                <w:lang w:eastAsia="zh-CN"/>
              </w:rPr>
              <w:t>&gt; resources belonging to the same parent &lt;</w:t>
            </w:r>
            <w:r w:rsidR="0069240C" w:rsidRPr="002E525A">
              <w:rPr>
                <w:i/>
                <w:lang w:eastAsia="zh-CN"/>
              </w:rPr>
              <w:t>timeSeries</w:t>
            </w:r>
            <w:r w:rsidR="0069240C">
              <w:rPr>
                <w:lang w:eastAsia="zh-CN"/>
              </w:rPr>
              <w:t>&gt; resource.</w:t>
            </w:r>
          </w:p>
        </w:tc>
        <w:tc>
          <w:tcPr>
            <w:tcW w:w="1440" w:type="dxa"/>
          </w:tcPr>
          <w:p w14:paraId="194EEB18" w14:textId="77777777" w:rsidR="004C050F" w:rsidRPr="00C43ACB" w:rsidRDefault="004C050F" w:rsidP="00B66F07">
            <w:pPr>
              <w:pStyle w:val="TAC"/>
            </w:pPr>
            <w:r w:rsidRPr="00C43ACB">
              <w:t>OA</w:t>
            </w:r>
            <w:r w:rsidRPr="00C43ACB">
              <w:rPr>
                <w:color w:val="000000"/>
              </w:rPr>
              <w:t xml:space="preserve"> </w:t>
            </w:r>
          </w:p>
        </w:tc>
      </w:tr>
      <w:tr w:rsidR="004C050F" w:rsidRPr="00C43ACB" w14:paraId="30578A24" w14:textId="77777777" w:rsidTr="005F03F4">
        <w:trPr>
          <w:jc w:val="center"/>
        </w:trPr>
        <w:tc>
          <w:tcPr>
            <w:tcW w:w="2304" w:type="dxa"/>
          </w:tcPr>
          <w:p w14:paraId="55CB4BA9" w14:textId="77777777" w:rsidR="004C050F" w:rsidRPr="00C43ACB" w:rsidRDefault="004C050F" w:rsidP="00B66F07">
            <w:pPr>
              <w:pStyle w:val="TAL"/>
              <w:rPr>
                <w:i/>
              </w:rPr>
            </w:pPr>
            <w:r w:rsidRPr="00C43ACB">
              <w:rPr>
                <w:rFonts w:eastAsia="Arial Unicode MS"/>
                <w:i/>
                <w:lang w:eastAsia="zh-CN"/>
              </w:rPr>
              <w:t>content</w:t>
            </w:r>
          </w:p>
        </w:tc>
        <w:tc>
          <w:tcPr>
            <w:tcW w:w="1077" w:type="dxa"/>
          </w:tcPr>
          <w:p w14:paraId="73226364" w14:textId="77777777" w:rsidR="004C050F" w:rsidRPr="00C43ACB" w:rsidRDefault="004C050F" w:rsidP="00B66F07">
            <w:pPr>
              <w:pStyle w:val="TAC"/>
            </w:pPr>
            <w:r w:rsidRPr="00C43ACB">
              <w:rPr>
                <w:rFonts w:eastAsia="Arial Unicode MS"/>
              </w:rPr>
              <w:t>1</w:t>
            </w:r>
            <w:r w:rsidRPr="00C43ACB">
              <w:t xml:space="preserve"> </w:t>
            </w:r>
          </w:p>
        </w:tc>
        <w:tc>
          <w:tcPr>
            <w:tcW w:w="1008" w:type="dxa"/>
          </w:tcPr>
          <w:p w14:paraId="094BDABC" w14:textId="77777777" w:rsidR="004C050F" w:rsidRPr="00C43ACB" w:rsidRDefault="004C050F" w:rsidP="00B66F07">
            <w:pPr>
              <w:pStyle w:val="TAC"/>
            </w:pPr>
            <w:r w:rsidRPr="00C43ACB">
              <w:rPr>
                <w:rFonts w:eastAsia="Arial Unicode MS"/>
              </w:rPr>
              <w:t>WO</w:t>
            </w:r>
            <w:r w:rsidRPr="00C43ACB">
              <w:t xml:space="preserve"> </w:t>
            </w:r>
          </w:p>
        </w:tc>
        <w:tc>
          <w:tcPr>
            <w:tcW w:w="3456" w:type="dxa"/>
          </w:tcPr>
          <w:p w14:paraId="3E1304E3" w14:textId="77777777" w:rsidR="004C050F" w:rsidRPr="00C43ACB" w:rsidRDefault="004C050F" w:rsidP="00B66F07">
            <w:pPr>
              <w:pStyle w:val="TAL"/>
              <w:rPr>
                <w:lang w:eastAsia="zh-CN"/>
              </w:rPr>
            </w:pPr>
            <w:r w:rsidRPr="00C43ACB">
              <w:t xml:space="preserve">This attribute contains the data </w:t>
            </w:r>
            <w:r w:rsidRPr="00C43ACB">
              <w:rPr>
                <w:lang w:eastAsia="zh-CN"/>
              </w:rPr>
              <w:t>generated by the AE/CSE.</w:t>
            </w:r>
          </w:p>
        </w:tc>
        <w:tc>
          <w:tcPr>
            <w:tcW w:w="1440" w:type="dxa"/>
          </w:tcPr>
          <w:p w14:paraId="7AAF40D8" w14:textId="77777777" w:rsidR="004C050F" w:rsidRPr="00C43ACB" w:rsidRDefault="004C050F" w:rsidP="00B66F07">
            <w:pPr>
              <w:pStyle w:val="TAC"/>
            </w:pPr>
            <w:r w:rsidRPr="00C43ACB">
              <w:t>OA</w:t>
            </w:r>
            <w:r w:rsidRPr="00C43ACB">
              <w:rPr>
                <w:color w:val="000000"/>
              </w:rPr>
              <w:t xml:space="preserve"> </w:t>
            </w:r>
          </w:p>
        </w:tc>
      </w:tr>
      <w:tr w:rsidR="00821500" w:rsidRPr="00C43ACB" w14:paraId="20DF9F5F" w14:textId="77777777" w:rsidTr="005F03F4">
        <w:trPr>
          <w:jc w:val="center"/>
        </w:trPr>
        <w:tc>
          <w:tcPr>
            <w:tcW w:w="2304" w:type="dxa"/>
          </w:tcPr>
          <w:p w14:paraId="295B61AB" w14:textId="77777777" w:rsidR="00821500" w:rsidRPr="00C43ACB" w:rsidRDefault="00821500" w:rsidP="00B66F07">
            <w:pPr>
              <w:pStyle w:val="TAL"/>
              <w:rPr>
                <w:rFonts w:eastAsia="Arial Unicode MS"/>
                <w:i/>
                <w:lang w:eastAsia="zh-CN"/>
              </w:rPr>
            </w:pPr>
            <w:r w:rsidRPr="00C43ACB">
              <w:rPr>
                <w:rFonts w:eastAsia="Arial Unicode MS" w:cs="Arial"/>
                <w:i/>
                <w:szCs w:val="18"/>
              </w:rPr>
              <w:t>contentSize</w:t>
            </w:r>
          </w:p>
        </w:tc>
        <w:tc>
          <w:tcPr>
            <w:tcW w:w="1077" w:type="dxa"/>
          </w:tcPr>
          <w:p w14:paraId="31BEA7C0" w14:textId="77777777" w:rsidR="00821500" w:rsidRPr="00C43ACB" w:rsidRDefault="00821500" w:rsidP="00B66F07">
            <w:pPr>
              <w:pStyle w:val="TAC"/>
              <w:rPr>
                <w:rFonts w:eastAsia="Arial Unicode MS"/>
              </w:rPr>
            </w:pPr>
            <w:r w:rsidRPr="00C43ACB">
              <w:rPr>
                <w:rFonts w:eastAsia="Arial Unicode MS" w:cs="Arial"/>
                <w:szCs w:val="18"/>
              </w:rPr>
              <w:t>1</w:t>
            </w:r>
          </w:p>
        </w:tc>
        <w:tc>
          <w:tcPr>
            <w:tcW w:w="1008" w:type="dxa"/>
          </w:tcPr>
          <w:p w14:paraId="7A36474A" w14:textId="77777777" w:rsidR="00821500" w:rsidRPr="00C43ACB" w:rsidRDefault="00821500" w:rsidP="00B66F07">
            <w:pPr>
              <w:pStyle w:val="TAC"/>
              <w:rPr>
                <w:rFonts w:eastAsia="Arial Unicode MS"/>
              </w:rPr>
            </w:pPr>
            <w:r w:rsidRPr="00C43ACB">
              <w:rPr>
                <w:rFonts w:eastAsia="Arial Unicode MS" w:cs="Arial"/>
                <w:szCs w:val="18"/>
              </w:rPr>
              <w:t>RO</w:t>
            </w:r>
          </w:p>
        </w:tc>
        <w:tc>
          <w:tcPr>
            <w:tcW w:w="3456" w:type="dxa"/>
          </w:tcPr>
          <w:p w14:paraId="0F59DA39" w14:textId="77777777" w:rsidR="00821500" w:rsidRPr="00C43ACB" w:rsidRDefault="00821500" w:rsidP="00B66F07">
            <w:pPr>
              <w:pStyle w:val="TAL"/>
            </w:pPr>
            <w:r w:rsidRPr="00C43ACB">
              <w:rPr>
                <w:rFonts w:cs="Arial"/>
                <w:szCs w:val="18"/>
                <w:lang w:eastAsia="ko-KR"/>
              </w:rPr>
              <w:t xml:space="preserve">Size in bytes of the </w:t>
            </w:r>
            <w:r w:rsidRPr="00C43ACB">
              <w:rPr>
                <w:rFonts w:cs="Arial"/>
                <w:i/>
                <w:szCs w:val="18"/>
                <w:lang w:eastAsia="ko-KR"/>
              </w:rPr>
              <w:t>content</w:t>
            </w:r>
            <w:r w:rsidRPr="00C43ACB">
              <w:rPr>
                <w:rFonts w:cs="Arial"/>
                <w:szCs w:val="18"/>
                <w:lang w:eastAsia="ko-KR"/>
              </w:rPr>
              <w:t xml:space="preserve"> attribute.</w:t>
            </w:r>
          </w:p>
        </w:tc>
        <w:tc>
          <w:tcPr>
            <w:tcW w:w="1440" w:type="dxa"/>
          </w:tcPr>
          <w:p w14:paraId="05156566" w14:textId="56D2F3FA" w:rsidR="00821500" w:rsidRPr="00C43ACB" w:rsidRDefault="00923DFC" w:rsidP="00B66F07">
            <w:pPr>
              <w:pStyle w:val="TAC"/>
            </w:pPr>
            <w:r>
              <w:rPr>
                <w:szCs w:val="18"/>
              </w:rPr>
              <w:t>NA</w:t>
            </w:r>
          </w:p>
        </w:tc>
      </w:tr>
      <w:tr w:rsidR="004C050F" w:rsidRPr="00C43ACB" w14:paraId="3646073A" w14:textId="77777777" w:rsidTr="005F03F4">
        <w:trPr>
          <w:jc w:val="center"/>
        </w:trPr>
        <w:tc>
          <w:tcPr>
            <w:tcW w:w="2304" w:type="dxa"/>
            <w:tcBorders>
              <w:bottom w:val="single" w:sz="4" w:space="0" w:color="000000"/>
            </w:tcBorders>
          </w:tcPr>
          <w:p w14:paraId="3DF1C485" w14:textId="77777777" w:rsidR="004C050F" w:rsidRPr="00C43ACB" w:rsidRDefault="004C050F" w:rsidP="00B66F07">
            <w:pPr>
              <w:pStyle w:val="TAL"/>
              <w:rPr>
                <w:rFonts w:eastAsia="Arial Unicode MS"/>
                <w:i/>
                <w:lang w:eastAsia="zh-CN"/>
              </w:rPr>
            </w:pPr>
            <w:r w:rsidRPr="00C43ACB">
              <w:rPr>
                <w:rFonts w:eastAsia="Arial Unicode MS"/>
                <w:i/>
                <w:lang w:eastAsia="zh-CN"/>
              </w:rPr>
              <w:t>sequenceNr</w:t>
            </w:r>
          </w:p>
        </w:tc>
        <w:tc>
          <w:tcPr>
            <w:tcW w:w="1077" w:type="dxa"/>
            <w:tcBorders>
              <w:bottom w:val="single" w:sz="4" w:space="0" w:color="000000"/>
            </w:tcBorders>
          </w:tcPr>
          <w:p w14:paraId="7F0D0751" w14:textId="77777777" w:rsidR="004C050F" w:rsidRPr="00C43ACB" w:rsidRDefault="004C050F" w:rsidP="00B66F07">
            <w:pPr>
              <w:pStyle w:val="TAC"/>
              <w:rPr>
                <w:rFonts w:eastAsia="Arial Unicode MS"/>
                <w:lang w:eastAsia="zh-CN"/>
              </w:rPr>
            </w:pPr>
            <w:r w:rsidRPr="00C43ACB">
              <w:rPr>
                <w:rFonts w:eastAsia="Arial Unicode MS"/>
                <w:lang w:eastAsia="zh-CN"/>
              </w:rPr>
              <w:t>0..1</w:t>
            </w:r>
          </w:p>
        </w:tc>
        <w:tc>
          <w:tcPr>
            <w:tcW w:w="1008" w:type="dxa"/>
            <w:tcBorders>
              <w:bottom w:val="single" w:sz="4" w:space="0" w:color="000000"/>
            </w:tcBorders>
          </w:tcPr>
          <w:p w14:paraId="31DEA8EF" w14:textId="77777777" w:rsidR="004C050F" w:rsidRPr="00C43ACB" w:rsidRDefault="004C050F" w:rsidP="00B66F07">
            <w:pPr>
              <w:pStyle w:val="TAC"/>
              <w:rPr>
                <w:rFonts w:eastAsia="Arial Unicode MS"/>
                <w:lang w:eastAsia="zh-CN"/>
              </w:rPr>
            </w:pPr>
            <w:r w:rsidRPr="00C43ACB">
              <w:rPr>
                <w:rFonts w:eastAsia="Arial Unicode MS"/>
                <w:lang w:eastAsia="zh-CN"/>
              </w:rPr>
              <w:t xml:space="preserve">WO </w:t>
            </w:r>
          </w:p>
        </w:tc>
        <w:tc>
          <w:tcPr>
            <w:tcW w:w="3456" w:type="dxa"/>
            <w:tcBorders>
              <w:bottom w:val="single" w:sz="4" w:space="0" w:color="000000"/>
            </w:tcBorders>
          </w:tcPr>
          <w:p w14:paraId="4603B210" w14:textId="77777777" w:rsidR="004C050F" w:rsidRPr="00C43ACB" w:rsidRDefault="004C050F" w:rsidP="00B66F07">
            <w:pPr>
              <w:pStyle w:val="TAL"/>
            </w:pPr>
            <w:r w:rsidRPr="00C43ACB">
              <w:t xml:space="preserve">This attribute contains the </w:t>
            </w:r>
            <w:r w:rsidRPr="00C43ACB">
              <w:rPr>
                <w:lang w:eastAsia="zh-CN"/>
              </w:rPr>
              <w:t>data sequence number generated by the AE/CSE</w:t>
            </w:r>
            <w:r w:rsidR="00681A83" w:rsidRPr="00C43ACB">
              <w:t>.</w:t>
            </w:r>
          </w:p>
        </w:tc>
        <w:tc>
          <w:tcPr>
            <w:tcW w:w="1440" w:type="dxa"/>
            <w:tcBorders>
              <w:bottom w:val="single" w:sz="4" w:space="0" w:color="000000"/>
            </w:tcBorders>
          </w:tcPr>
          <w:p w14:paraId="16D2F678" w14:textId="77777777" w:rsidR="004C050F" w:rsidRPr="00C43ACB" w:rsidRDefault="004C050F" w:rsidP="00B66F07">
            <w:pPr>
              <w:pStyle w:val="TAC"/>
              <w:rPr>
                <w:color w:val="000000"/>
                <w:lang w:eastAsia="zh-CN"/>
              </w:rPr>
            </w:pPr>
            <w:r w:rsidRPr="00C43ACB">
              <w:rPr>
                <w:lang w:eastAsia="zh-CN"/>
              </w:rPr>
              <w:t>OA</w:t>
            </w:r>
          </w:p>
        </w:tc>
      </w:tr>
    </w:tbl>
    <w:p w14:paraId="3790074D" w14:textId="77777777" w:rsidR="004F6521" w:rsidRPr="00C43ACB" w:rsidRDefault="004F6521" w:rsidP="00CA62E1">
      <w:pPr>
        <w:rPr>
          <w:rFonts w:eastAsia="宋体"/>
          <w:lang w:eastAsia="zh-CN"/>
        </w:rPr>
      </w:pPr>
    </w:p>
    <w:p w14:paraId="2B74D689" w14:textId="77777777" w:rsidR="00CA62E1" w:rsidRPr="00C43ACB" w:rsidRDefault="00013EA9" w:rsidP="00A97152">
      <w:pPr>
        <w:pStyle w:val="30"/>
      </w:pPr>
      <w:bookmarkStart w:id="521" w:name="_Toc507429819"/>
      <w:bookmarkStart w:id="522" w:name="_Toc2172013"/>
      <w:r w:rsidRPr="00C43ACB">
        <w:rPr>
          <w:rFonts w:hint="eastAsia"/>
        </w:rPr>
        <w:t>9.6.38</w:t>
      </w:r>
      <w:r w:rsidR="0071020A" w:rsidRPr="00C43ACB">
        <w:rPr>
          <w:rFonts w:eastAsia="宋体" w:hint="eastAsia"/>
          <w:lang w:eastAsia="zh-CN"/>
        </w:rPr>
        <w:tab/>
      </w:r>
      <w:r w:rsidRPr="00C43ACB">
        <w:t xml:space="preserve">Resource Type </w:t>
      </w:r>
      <w:r w:rsidRPr="00C43ACB">
        <w:rPr>
          <w:rFonts w:hint="eastAsia"/>
          <w:i/>
        </w:rPr>
        <w:t>role</w:t>
      </w:r>
      <w:bookmarkEnd w:id="521"/>
      <w:bookmarkEnd w:id="522"/>
    </w:p>
    <w:p w14:paraId="3C571D23" w14:textId="77777777" w:rsidR="00013EA9" w:rsidRPr="00C43ACB" w:rsidRDefault="00013EA9" w:rsidP="00013EA9">
      <w:pPr>
        <w:rPr>
          <w:lang w:eastAsia="zh-CN"/>
        </w:rPr>
      </w:pPr>
      <w:r w:rsidRPr="00C43ACB">
        <w:t xml:space="preserve">The </w:t>
      </w:r>
      <w:r w:rsidRPr="00C43ACB">
        <w:rPr>
          <w:i/>
        </w:rPr>
        <w:t>&lt;</w:t>
      </w:r>
      <w:r w:rsidRPr="00C43ACB">
        <w:rPr>
          <w:rFonts w:hint="eastAsia"/>
          <w:i/>
          <w:lang w:eastAsia="zh-CN"/>
        </w:rPr>
        <w:t>role</w:t>
      </w:r>
      <w:r w:rsidRPr="00C43ACB">
        <w:rPr>
          <w:i/>
        </w:rPr>
        <w:t>&gt;</w:t>
      </w:r>
      <w:r w:rsidRPr="00C43ACB">
        <w:t xml:space="preserve"> resource </w:t>
      </w:r>
      <w:r w:rsidRPr="00C43ACB">
        <w:rPr>
          <w:rFonts w:hint="eastAsia"/>
          <w:lang w:eastAsia="zh-CN"/>
        </w:rPr>
        <w:t>represents a role that is assigned to an AE or CSE</w:t>
      </w:r>
      <w:r w:rsidRPr="00C43ACB">
        <w:t>.</w:t>
      </w:r>
    </w:p>
    <w:p w14:paraId="7505999C" w14:textId="77777777" w:rsidR="00013EA9" w:rsidRPr="00C43ACB" w:rsidRDefault="004B305A" w:rsidP="00013EA9">
      <w:pPr>
        <w:pStyle w:val="FL"/>
        <w:rPr>
          <w:rFonts w:eastAsia="宋体"/>
          <w:lang w:eastAsia="zh-CN"/>
        </w:rPr>
      </w:pPr>
      <w:r w:rsidRPr="00C43ACB">
        <w:object w:dxaOrig="4600" w:dyaOrig="5723" w14:anchorId="79D1D8D1">
          <v:shape id="_x0000_i1081" type="#_x0000_t75" style="width:230.4pt;height:286.8pt" o:ole="">
            <v:imagedata r:id="rId127" o:title=""/>
          </v:shape>
          <o:OLEObject Type="Embed" ProgID="VisioViewer.Viewer.1" ShapeID="_x0000_i1081" DrawAspect="Content" ObjectID="_1632050044" r:id="rId128"/>
        </w:object>
      </w:r>
    </w:p>
    <w:p w14:paraId="72E2E3F7" w14:textId="77777777" w:rsidR="00013EA9" w:rsidRPr="00C43ACB" w:rsidRDefault="00013EA9" w:rsidP="00DA5B64">
      <w:pPr>
        <w:pStyle w:val="TF"/>
      </w:pPr>
      <w:r w:rsidRPr="00C43ACB">
        <w:t xml:space="preserve">Figure 9.6.38-1: Structure of </w:t>
      </w:r>
      <w:r w:rsidRPr="00C43ACB">
        <w:rPr>
          <w:i/>
        </w:rPr>
        <w:t>&lt;role&gt;</w:t>
      </w:r>
      <w:r w:rsidRPr="00C43ACB">
        <w:t xml:space="preserve"> resource</w:t>
      </w:r>
    </w:p>
    <w:p w14:paraId="055062F6" w14:textId="77777777" w:rsidR="00013EA9" w:rsidRPr="00C43ACB" w:rsidRDefault="00013EA9" w:rsidP="00DA5B64">
      <w:pPr>
        <w:keepNext/>
        <w:keepLines/>
      </w:pPr>
      <w:r w:rsidRPr="00C43ACB">
        <w:lastRenderedPageBreak/>
        <w:t xml:space="preserve">The </w:t>
      </w:r>
      <w:r w:rsidRPr="00C43ACB">
        <w:rPr>
          <w:i/>
        </w:rPr>
        <w:t>&lt;</w:t>
      </w:r>
      <w:r w:rsidRPr="00C43ACB">
        <w:rPr>
          <w:rFonts w:hint="eastAsia"/>
          <w:i/>
          <w:lang w:eastAsia="zh-CN"/>
        </w:rPr>
        <w:t>role</w:t>
      </w:r>
      <w:r w:rsidRPr="00C43ACB">
        <w:rPr>
          <w:i/>
        </w:rPr>
        <w:t>&gt;</w:t>
      </w:r>
      <w:r w:rsidRPr="00C43ACB">
        <w:t xml:space="preserve"> resource shall contain the child resources specified in table 9.6.</w:t>
      </w:r>
      <w:r w:rsidRPr="00C43ACB">
        <w:rPr>
          <w:rFonts w:eastAsia="宋体" w:hint="eastAsia"/>
          <w:lang w:eastAsia="zh-CN"/>
        </w:rPr>
        <w:t>38</w:t>
      </w:r>
      <w:r w:rsidRPr="00C43ACB">
        <w:t>-1.</w:t>
      </w:r>
    </w:p>
    <w:p w14:paraId="77F11DF4" w14:textId="77777777" w:rsidR="00013EA9" w:rsidRPr="00C43ACB" w:rsidRDefault="00013EA9" w:rsidP="003521AA">
      <w:pPr>
        <w:pStyle w:val="TH"/>
      </w:pPr>
      <w:r w:rsidRPr="00C43ACB">
        <w:t xml:space="preserve">Table 9.6.38-1: Child resources of </w:t>
      </w:r>
      <w:r w:rsidRPr="00C43ACB">
        <w:rPr>
          <w:i/>
        </w:rPr>
        <w:t>&lt;role&gt;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013EA9" w:rsidRPr="00C43ACB" w14:paraId="4A11555D" w14:textId="77777777" w:rsidTr="00013EA9">
        <w:trPr>
          <w:tblHeader/>
          <w:jc w:val="center"/>
        </w:trPr>
        <w:tc>
          <w:tcPr>
            <w:tcW w:w="2234" w:type="dxa"/>
            <w:shd w:val="clear" w:color="auto" w:fill="E0E0E0"/>
            <w:vAlign w:val="center"/>
          </w:tcPr>
          <w:p w14:paraId="78170862" w14:textId="77777777" w:rsidR="00013EA9" w:rsidRPr="00C43ACB" w:rsidRDefault="00013EA9" w:rsidP="00013EA9">
            <w:pPr>
              <w:pStyle w:val="TAH"/>
              <w:rPr>
                <w:rFonts w:eastAsia="Arial Unicode MS"/>
              </w:rPr>
            </w:pPr>
            <w:r w:rsidRPr="00C43ACB">
              <w:rPr>
                <w:rFonts w:eastAsia="Arial Unicode MS"/>
              </w:rPr>
              <w:t xml:space="preserve">Child Resources of </w:t>
            </w:r>
            <w:r w:rsidRPr="00C43ACB">
              <w:rPr>
                <w:rFonts w:eastAsia="Arial Unicode MS"/>
                <w:i/>
              </w:rPr>
              <w:t>&lt;</w:t>
            </w:r>
            <w:r w:rsidRPr="00C43ACB">
              <w:rPr>
                <w:rFonts w:eastAsia="Arial Unicode MS" w:hint="eastAsia"/>
                <w:i/>
                <w:lang w:eastAsia="zh-CN"/>
              </w:rPr>
              <w:t>role</w:t>
            </w:r>
            <w:r w:rsidRPr="00C43ACB">
              <w:rPr>
                <w:rFonts w:eastAsia="Arial Unicode MS"/>
                <w:i/>
              </w:rPr>
              <w:t>&gt;</w:t>
            </w:r>
          </w:p>
        </w:tc>
        <w:tc>
          <w:tcPr>
            <w:tcW w:w="1942" w:type="dxa"/>
            <w:shd w:val="clear" w:color="auto" w:fill="E0E0E0"/>
            <w:vAlign w:val="center"/>
          </w:tcPr>
          <w:p w14:paraId="26A9836D" w14:textId="77777777" w:rsidR="00013EA9" w:rsidRPr="00C43ACB" w:rsidRDefault="00013EA9" w:rsidP="00013EA9">
            <w:pPr>
              <w:pStyle w:val="TAH"/>
              <w:rPr>
                <w:rFonts w:eastAsia="Arial Unicode MS"/>
              </w:rPr>
            </w:pPr>
            <w:r w:rsidRPr="00C43ACB">
              <w:rPr>
                <w:rFonts w:eastAsia="Arial Unicode MS"/>
              </w:rPr>
              <w:t>Child Resource Type</w:t>
            </w:r>
          </w:p>
        </w:tc>
        <w:tc>
          <w:tcPr>
            <w:tcW w:w="1083" w:type="dxa"/>
            <w:shd w:val="clear" w:color="auto" w:fill="E0E0E0"/>
            <w:vAlign w:val="center"/>
          </w:tcPr>
          <w:p w14:paraId="5023AEC2" w14:textId="77777777" w:rsidR="00013EA9" w:rsidRPr="00C43ACB" w:rsidRDefault="00013EA9" w:rsidP="00013EA9">
            <w:pPr>
              <w:pStyle w:val="TAH"/>
              <w:rPr>
                <w:rFonts w:eastAsia="Arial Unicode MS"/>
              </w:rPr>
            </w:pPr>
            <w:r w:rsidRPr="00C43ACB">
              <w:rPr>
                <w:rFonts w:eastAsia="Arial Unicode MS"/>
              </w:rPr>
              <w:t>Multiplicity</w:t>
            </w:r>
          </w:p>
        </w:tc>
        <w:tc>
          <w:tcPr>
            <w:tcW w:w="3744" w:type="dxa"/>
            <w:shd w:val="clear" w:color="auto" w:fill="E0E0E0"/>
            <w:vAlign w:val="center"/>
          </w:tcPr>
          <w:p w14:paraId="03F4313B" w14:textId="77777777" w:rsidR="00013EA9" w:rsidRPr="00C43ACB" w:rsidRDefault="00013EA9" w:rsidP="00013EA9">
            <w:pPr>
              <w:pStyle w:val="TAH"/>
              <w:rPr>
                <w:rFonts w:eastAsia="Arial Unicode MS"/>
              </w:rPr>
            </w:pPr>
            <w:r w:rsidRPr="00C43ACB">
              <w:rPr>
                <w:rFonts w:eastAsia="Arial Unicode MS"/>
              </w:rPr>
              <w:t>Description</w:t>
            </w:r>
          </w:p>
        </w:tc>
      </w:tr>
      <w:tr w:rsidR="00013EA9" w:rsidRPr="00C43ACB" w14:paraId="77C290E4" w14:textId="77777777" w:rsidTr="00013EA9">
        <w:trPr>
          <w:jc w:val="center"/>
        </w:trPr>
        <w:tc>
          <w:tcPr>
            <w:tcW w:w="2234" w:type="dxa"/>
          </w:tcPr>
          <w:p w14:paraId="16049BB7" w14:textId="77777777" w:rsidR="00013EA9" w:rsidRPr="00C43ACB" w:rsidRDefault="00013EA9" w:rsidP="00013EA9">
            <w:pPr>
              <w:pStyle w:val="TAL"/>
              <w:rPr>
                <w:rFonts w:eastAsia="Arial Unicode MS"/>
                <w:i/>
              </w:rPr>
            </w:pPr>
            <w:r w:rsidRPr="00C43ACB">
              <w:rPr>
                <w:rFonts w:eastAsia="Arial Unicode MS"/>
                <w:i/>
              </w:rPr>
              <w:t>[variable]</w:t>
            </w:r>
          </w:p>
        </w:tc>
        <w:tc>
          <w:tcPr>
            <w:tcW w:w="1942" w:type="dxa"/>
          </w:tcPr>
          <w:p w14:paraId="49D68788" w14:textId="77777777" w:rsidR="00013EA9" w:rsidRPr="00C43ACB" w:rsidRDefault="00013EA9" w:rsidP="00013EA9">
            <w:pPr>
              <w:pStyle w:val="TAC"/>
              <w:rPr>
                <w:rFonts w:eastAsia="Arial Unicode MS"/>
                <w:i/>
              </w:rPr>
            </w:pPr>
            <w:r w:rsidRPr="00C43ACB">
              <w:rPr>
                <w:rFonts w:eastAsia="Arial Unicode MS"/>
                <w:i/>
              </w:rPr>
              <w:t>&lt;subscription&gt;</w:t>
            </w:r>
          </w:p>
        </w:tc>
        <w:tc>
          <w:tcPr>
            <w:tcW w:w="1083" w:type="dxa"/>
          </w:tcPr>
          <w:p w14:paraId="461A5442" w14:textId="77777777" w:rsidR="00013EA9" w:rsidRPr="00C43ACB" w:rsidRDefault="00013EA9" w:rsidP="00013EA9">
            <w:pPr>
              <w:pStyle w:val="TAC"/>
              <w:rPr>
                <w:rFonts w:eastAsia="Arial Unicode MS"/>
              </w:rPr>
            </w:pPr>
            <w:r w:rsidRPr="00C43ACB">
              <w:rPr>
                <w:rFonts w:eastAsia="Arial Unicode MS"/>
              </w:rPr>
              <w:t>0..n</w:t>
            </w:r>
          </w:p>
        </w:tc>
        <w:tc>
          <w:tcPr>
            <w:tcW w:w="3744" w:type="dxa"/>
          </w:tcPr>
          <w:p w14:paraId="7B1F385F" w14:textId="77777777" w:rsidR="00013EA9" w:rsidRPr="00C43ACB" w:rsidRDefault="00013EA9" w:rsidP="00013EA9">
            <w:pPr>
              <w:pStyle w:val="TAL"/>
              <w:rPr>
                <w:rFonts w:eastAsia="Arial Unicode MS"/>
              </w:rPr>
            </w:pPr>
            <w:r w:rsidRPr="00C43ACB">
              <w:rPr>
                <w:rFonts w:eastAsia="Arial Unicode MS"/>
              </w:rPr>
              <w:t>See clause 9.6.8</w:t>
            </w:r>
          </w:p>
        </w:tc>
      </w:tr>
    </w:tbl>
    <w:p w14:paraId="7E3D68BF" w14:textId="77777777" w:rsidR="00013EA9" w:rsidRPr="00C43ACB" w:rsidRDefault="00013EA9" w:rsidP="00013EA9">
      <w:pPr>
        <w:rPr>
          <w:lang w:eastAsia="zh-CN"/>
        </w:rPr>
      </w:pPr>
    </w:p>
    <w:p w14:paraId="14E85336" w14:textId="77777777" w:rsidR="00013EA9" w:rsidRPr="00C43ACB" w:rsidRDefault="00013EA9" w:rsidP="00013EA9">
      <w:r w:rsidRPr="00C43ACB">
        <w:t xml:space="preserve">The </w:t>
      </w:r>
      <w:r w:rsidRPr="00C43ACB">
        <w:rPr>
          <w:i/>
        </w:rPr>
        <w:t>&lt;</w:t>
      </w:r>
      <w:r w:rsidRPr="00C43ACB">
        <w:rPr>
          <w:rFonts w:hint="eastAsia"/>
          <w:i/>
          <w:lang w:eastAsia="zh-CN"/>
        </w:rPr>
        <w:t>role</w:t>
      </w:r>
      <w:r w:rsidRPr="00C43ACB">
        <w:rPr>
          <w:i/>
        </w:rPr>
        <w:t>&gt;</w:t>
      </w:r>
      <w:r w:rsidRPr="00C43ACB">
        <w:t xml:space="preserve"> resource shall contain the attributes specified in table 9.6.</w:t>
      </w:r>
      <w:r w:rsidRPr="00C43ACB">
        <w:rPr>
          <w:rFonts w:eastAsia="宋体" w:hint="eastAsia"/>
          <w:lang w:eastAsia="zh-CN"/>
        </w:rPr>
        <w:t>38</w:t>
      </w:r>
      <w:r w:rsidRPr="00C43ACB">
        <w:t>-2</w:t>
      </w:r>
      <w:r w:rsidR="00B66F07" w:rsidRPr="00C43ACB">
        <w:t>.</w:t>
      </w:r>
    </w:p>
    <w:p w14:paraId="2FCD00C8" w14:textId="77777777" w:rsidR="00013EA9" w:rsidRPr="00C43ACB" w:rsidRDefault="00013EA9" w:rsidP="003521AA">
      <w:pPr>
        <w:pStyle w:val="TH"/>
      </w:pPr>
      <w:r w:rsidRPr="00C43ACB">
        <w:t xml:space="preserve">Table 9.6.38-2: Attributes of </w:t>
      </w:r>
      <w:r w:rsidRPr="00C43ACB">
        <w:rPr>
          <w:i/>
        </w:rPr>
        <w:t>&lt;role&gt;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13EA9" w:rsidRPr="00C43ACB" w14:paraId="6075D64D" w14:textId="77777777" w:rsidTr="00013EA9">
        <w:trPr>
          <w:tblHeader/>
          <w:jc w:val="center"/>
        </w:trPr>
        <w:tc>
          <w:tcPr>
            <w:tcW w:w="2160" w:type="dxa"/>
            <w:shd w:val="clear" w:color="auto" w:fill="E0E0E0"/>
            <w:vAlign w:val="center"/>
          </w:tcPr>
          <w:p w14:paraId="66A3BB0A" w14:textId="77777777" w:rsidR="00013EA9" w:rsidRPr="00C43ACB" w:rsidRDefault="00013EA9" w:rsidP="00013EA9">
            <w:pPr>
              <w:pStyle w:val="TAH"/>
              <w:rPr>
                <w:rFonts w:eastAsia="Arial Unicode MS"/>
              </w:rPr>
            </w:pPr>
            <w:r w:rsidRPr="00C43ACB">
              <w:rPr>
                <w:rFonts w:eastAsia="Arial Unicode MS"/>
              </w:rPr>
              <w:t xml:space="preserve">Attributes of </w:t>
            </w:r>
            <w:r w:rsidRPr="00C43ACB">
              <w:rPr>
                <w:rFonts w:eastAsia="Arial Unicode MS"/>
                <w:i/>
              </w:rPr>
              <w:t>&lt;</w:t>
            </w:r>
            <w:r w:rsidRPr="00C43ACB">
              <w:rPr>
                <w:rFonts w:eastAsia="Arial Unicode MS" w:hint="eastAsia"/>
                <w:i/>
                <w:lang w:eastAsia="zh-CN"/>
              </w:rPr>
              <w:t>role</w:t>
            </w:r>
            <w:r w:rsidRPr="00C43ACB">
              <w:rPr>
                <w:rFonts w:eastAsia="Arial Unicode MS"/>
                <w:i/>
              </w:rPr>
              <w:t>&gt;</w:t>
            </w:r>
          </w:p>
        </w:tc>
        <w:tc>
          <w:tcPr>
            <w:tcW w:w="1077" w:type="dxa"/>
            <w:shd w:val="clear" w:color="auto" w:fill="E0E0E0"/>
            <w:vAlign w:val="center"/>
          </w:tcPr>
          <w:p w14:paraId="324B6C4A" w14:textId="77777777" w:rsidR="00013EA9" w:rsidRPr="00C43ACB" w:rsidRDefault="00013EA9" w:rsidP="00013EA9">
            <w:pPr>
              <w:pStyle w:val="TAH"/>
              <w:rPr>
                <w:rFonts w:eastAsia="Arial Unicode MS"/>
              </w:rPr>
            </w:pPr>
            <w:r w:rsidRPr="00C43ACB">
              <w:rPr>
                <w:rFonts w:eastAsia="Arial Unicode MS"/>
              </w:rPr>
              <w:t>Multiplicity</w:t>
            </w:r>
          </w:p>
        </w:tc>
        <w:tc>
          <w:tcPr>
            <w:tcW w:w="864" w:type="dxa"/>
            <w:shd w:val="clear" w:color="auto" w:fill="E0E0E0"/>
            <w:vAlign w:val="center"/>
          </w:tcPr>
          <w:p w14:paraId="12861DD0" w14:textId="77777777" w:rsidR="00013EA9" w:rsidRPr="00C43ACB" w:rsidRDefault="00013EA9" w:rsidP="00013EA9">
            <w:pPr>
              <w:pStyle w:val="TAH"/>
              <w:rPr>
                <w:rFonts w:eastAsia="Arial Unicode MS"/>
              </w:rPr>
            </w:pPr>
            <w:r w:rsidRPr="00C43ACB">
              <w:rPr>
                <w:rFonts w:eastAsia="Arial Unicode MS"/>
              </w:rPr>
              <w:t>RW/</w:t>
            </w:r>
          </w:p>
          <w:p w14:paraId="3E32809D" w14:textId="77777777" w:rsidR="00013EA9" w:rsidRPr="00C43ACB" w:rsidRDefault="00013EA9" w:rsidP="00013EA9">
            <w:pPr>
              <w:pStyle w:val="TAH"/>
              <w:rPr>
                <w:rFonts w:eastAsia="Arial Unicode MS"/>
              </w:rPr>
            </w:pPr>
            <w:r w:rsidRPr="00C43ACB">
              <w:rPr>
                <w:rFonts w:eastAsia="Arial Unicode MS"/>
              </w:rPr>
              <w:t>RO/</w:t>
            </w:r>
          </w:p>
          <w:p w14:paraId="327CEEE3" w14:textId="77777777" w:rsidR="00013EA9" w:rsidRPr="00C43ACB" w:rsidRDefault="00013EA9" w:rsidP="00013EA9">
            <w:pPr>
              <w:pStyle w:val="TAH"/>
              <w:rPr>
                <w:rFonts w:eastAsia="Arial Unicode MS"/>
              </w:rPr>
            </w:pPr>
            <w:r w:rsidRPr="00C43ACB">
              <w:rPr>
                <w:rFonts w:eastAsia="Arial Unicode MS"/>
              </w:rPr>
              <w:t>WO</w:t>
            </w:r>
          </w:p>
        </w:tc>
        <w:tc>
          <w:tcPr>
            <w:tcW w:w="5184" w:type="dxa"/>
            <w:shd w:val="clear" w:color="auto" w:fill="E0E0E0"/>
            <w:vAlign w:val="center"/>
          </w:tcPr>
          <w:p w14:paraId="7DE54ADC" w14:textId="77777777" w:rsidR="00013EA9" w:rsidRPr="00C43ACB" w:rsidRDefault="00013EA9" w:rsidP="00013EA9">
            <w:pPr>
              <w:pStyle w:val="TAH"/>
              <w:rPr>
                <w:rFonts w:eastAsia="Arial Unicode MS"/>
              </w:rPr>
            </w:pPr>
            <w:r w:rsidRPr="00C43ACB">
              <w:rPr>
                <w:rFonts w:eastAsia="Arial Unicode MS"/>
              </w:rPr>
              <w:t>Description</w:t>
            </w:r>
          </w:p>
        </w:tc>
      </w:tr>
      <w:tr w:rsidR="00013EA9" w:rsidRPr="00C43ACB" w14:paraId="2C09F059" w14:textId="77777777" w:rsidTr="00013EA9">
        <w:trPr>
          <w:jc w:val="center"/>
        </w:trPr>
        <w:tc>
          <w:tcPr>
            <w:tcW w:w="2160" w:type="dxa"/>
            <w:tcBorders>
              <w:bottom w:val="single" w:sz="4" w:space="0" w:color="000000"/>
            </w:tcBorders>
          </w:tcPr>
          <w:p w14:paraId="23AB35E5" w14:textId="77777777" w:rsidR="00013EA9" w:rsidRPr="00C43ACB" w:rsidRDefault="00013EA9" w:rsidP="00013EA9">
            <w:pPr>
              <w:pStyle w:val="TAL"/>
              <w:rPr>
                <w:rFonts w:eastAsia="Arial Unicode MS"/>
                <w:i/>
                <w:lang w:eastAsia="ko-KR"/>
              </w:rPr>
            </w:pPr>
            <w:r w:rsidRPr="00C43ACB">
              <w:rPr>
                <w:rFonts w:eastAsia="Arial Unicode MS"/>
                <w:i/>
              </w:rPr>
              <w:t>resourceType</w:t>
            </w:r>
          </w:p>
        </w:tc>
        <w:tc>
          <w:tcPr>
            <w:tcW w:w="1077" w:type="dxa"/>
            <w:tcBorders>
              <w:bottom w:val="single" w:sz="4" w:space="0" w:color="000000"/>
            </w:tcBorders>
          </w:tcPr>
          <w:p w14:paraId="7A3F5792" w14:textId="77777777" w:rsidR="00013EA9" w:rsidRPr="00C43ACB" w:rsidRDefault="00013EA9" w:rsidP="00013EA9">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6B0F83E2" w14:textId="77777777" w:rsidR="00013EA9" w:rsidRPr="00C43ACB" w:rsidRDefault="00013EA9" w:rsidP="00013EA9">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4D435B14" w14:textId="77777777" w:rsidR="00013EA9" w:rsidRPr="00C43ACB" w:rsidRDefault="00013EA9" w:rsidP="00013EA9">
            <w:pPr>
              <w:pStyle w:val="TAL"/>
              <w:rPr>
                <w:rFonts w:eastAsia="Arial Unicode MS"/>
              </w:rPr>
            </w:pPr>
            <w:r w:rsidRPr="00C43ACB">
              <w:rPr>
                <w:rFonts w:eastAsia="Arial Unicode MS"/>
              </w:rPr>
              <w:t>See clause 9.6.1.3.</w:t>
            </w:r>
          </w:p>
        </w:tc>
      </w:tr>
      <w:tr w:rsidR="00013EA9" w:rsidRPr="00C43ACB" w14:paraId="224669C9" w14:textId="77777777" w:rsidTr="00013EA9">
        <w:trPr>
          <w:jc w:val="center"/>
        </w:trPr>
        <w:tc>
          <w:tcPr>
            <w:tcW w:w="2160" w:type="dxa"/>
            <w:tcBorders>
              <w:bottom w:val="single" w:sz="4" w:space="0" w:color="000000"/>
            </w:tcBorders>
          </w:tcPr>
          <w:p w14:paraId="14565742" w14:textId="77777777" w:rsidR="00013EA9" w:rsidRPr="00C43ACB" w:rsidRDefault="00013EA9" w:rsidP="00013EA9">
            <w:pPr>
              <w:pStyle w:val="TAL"/>
              <w:rPr>
                <w:rFonts w:eastAsia="Arial Unicode MS"/>
                <w:i/>
                <w:lang w:eastAsia="ko-KR"/>
              </w:rPr>
            </w:pPr>
            <w:r w:rsidRPr="00C43ACB">
              <w:rPr>
                <w:rFonts w:eastAsia="Arial Unicode MS" w:hint="eastAsia"/>
                <w:i/>
                <w:lang w:eastAsia="ko-KR"/>
              </w:rPr>
              <w:t>resourceID</w:t>
            </w:r>
          </w:p>
        </w:tc>
        <w:tc>
          <w:tcPr>
            <w:tcW w:w="1077" w:type="dxa"/>
            <w:tcBorders>
              <w:bottom w:val="single" w:sz="4" w:space="0" w:color="000000"/>
            </w:tcBorders>
          </w:tcPr>
          <w:p w14:paraId="4F5E390C" w14:textId="77777777" w:rsidR="00013EA9" w:rsidRPr="00C43ACB" w:rsidRDefault="00013EA9" w:rsidP="00013EA9">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6CBF526E" w14:textId="77777777" w:rsidR="00013EA9" w:rsidRPr="00C43ACB" w:rsidRDefault="00013EA9" w:rsidP="00013EA9">
            <w:pPr>
              <w:pStyle w:val="TAL"/>
              <w:jc w:val="center"/>
              <w:rPr>
                <w:rFonts w:eastAsia="Arial Unicode MS"/>
              </w:rPr>
            </w:pPr>
            <w:r w:rsidRPr="00C43ACB">
              <w:rPr>
                <w:rFonts w:eastAsia="Arial Unicode MS"/>
                <w:lang w:eastAsia="ko-KR"/>
              </w:rPr>
              <w:t>R</w:t>
            </w:r>
            <w:r w:rsidRPr="00C43ACB">
              <w:rPr>
                <w:rFonts w:eastAsia="Arial Unicode MS" w:hint="eastAsia"/>
                <w:lang w:eastAsia="ko-KR"/>
              </w:rPr>
              <w:t>O</w:t>
            </w:r>
          </w:p>
        </w:tc>
        <w:tc>
          <w:tcPr>
            <w:tcW w:w="5184" w:type="dxa"/>
            <w:tcBorders>
              <w:bottom w:val="single" w:sz="4" w:space="0" w:color="000000"/>
            </w:tcBorders>
          </w:tcPr>
          <w:p w14:paraId="02CA3456" w14:textId="77777777" w:rsidR="00013EA9" w:rsidRPr="00C43ACB" w:rsidRDefault="00013EA9" w:rsidP="00013EA9">
            <w:pPr>
              <w:pStyle w:val="TAL"/>
              <w:rPr>
                <w:rFonts w:eastAsia="Arial Unicode MS"/>
              </w:rPr>
            </w:pPr>
            <w:r w:rsidRPr="00C43ACB">
              <w:rPr>
                <w:rFonts w:eastAsia="Arial Unicode MS"/>
              </w:rPr>
              <w:t>See clause 9.6.1.3.</w:t>
            </w:r>
          </w:p>
        </w:tc>
      </w:tr>
      <w:tr w:rsidR="00013EA9" w:rsidRPr="00C43ACB" w14:paraId="097A471E" w14:textId="77777777" w:rsidTr="00013EA9">
        <w:trPr>
          <w:jc w:val="center"/>
        </w:trPr>
        <w:tc>
          <w:tcPr>
            <w:tcW w:w="2160" w:type="dxa"/>
            <w:tcBorders>
              <w:bottom w:val="single" w:sz="4" w:space="0" w:color="000000"/>
            </w:tcBorders>
          </w:tcPr>
          <w:p w14:paraId="025513C0" w14:textId="77777777" w:rsidR="00013EA9" w:rsidRPr="00C43ACB" w:rsidRDefault="00013EA9" w:rsidP="00013EA9">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Borders>
              <w:bottom w:val="single" w:sz="4" w:space="0" w:color="000000"/>
            </w:tcBorders>
          </w:tcPr>
          <w:p w14:paraId="14E35B0F" w14:textId="77777777" w:rsidR="00013EA9" w:rsidRPr="00C43ACB" w:rsidRDefault="00013EA9" w:rsidP="00013EA9">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71290BAA" w14:textId="77777777" w:rsidR="00013EA9" w:rsidRPr="00C43ACB" w:rsidRDefault="00013EA9" w:rsidP="00013EA9">
            <w:pPr>
              <w:pStyle w:val="TAL"/>
              <w:jc w:val="center"/>
              <w:rPr>
                <w:rFonts w:eastAsia="Arial Unicode MS"/>
                <w:lang w:eastAsia="ko-KR"/>
              </w:rPr>
            </w:pPr>
            <w:r w:rsidRPr="00C43ACB">
              <w:rPr>
                <w:rFonts w:eastAsia="Arial Unicode MS"/>
                <w:lang w:eastAsia="ko-KR"/>
              </w:rPr>
              <w:t>WO</w:t>
            </w:r>
          </w:p>
        </w:tc>
        <w:tc>
          <w:tcPr>
            <w:tcW w:w="5184" w:type="dxa"/>
            <w:tcBorders>
              <w:bottom w:val="single" w:sz="4" w:space="0" w:color="000000"/>
            </w:tcBorders>
          </w:tcPr>
          <w:p w14:paraId="4EB178F6" w14:textId="77777777" w:rsidR="00013EA9" w:rsidRPr="00C43ACB" w:rsidRDefault="00013EA9" w:rsidP="00013EA9">
            <w:pPr>
              <w:pStyle w:val="TAL"/>
              <w:rPr>
                <w:rFonts w:eastAsia="Arial Unicode MS"/>
              </w:rPr>
            </w:pPr>
            <w:r w:rsidRPr="00C43ACB">
              <w:rPr>
                <w:rFonts w:eastAsia="Arial Unicode MS"/>
              </w:rPr>
              <w:t>See clause 9.6.1.3.</w:t>
            </w:r>
          </w:p>
        </w:tc>
      </w:tr>
      <w:tr w:rsidR="00013EA9" w:rsidRPr="00C43ACB" w14:paraId="35A3FB40" w14:textId="77777777" w:rsidTr="00013EA9">
        <w:trPr>
          <w:jc w:val="center"/>
        </w:trPr>
        <w:tc>
          <w:tcPr>
            <w:tcW w:w="2160" w:type="dxa"/>
            <w:tcBorders>
              <w:bottom w:val="single" w:sz="4" w:space="0" w:color="000000"/>
            </w:tcBorders>
          </w:tcPr>
          <w:p w14:paraId="330703E5" w14:textId="77777777" w:rsidR="00013EA9" w:rsidRPr="00C43ACB" w:rsidRDefault="00013EA9" w:rsidP="00013EA9">
            <w:pPr>
              <w:pStyle w:val="TAL"/>
              <w:rPr>
                <w:rFonts w:eastAsia="Arial Unicode MS"/>
                <w:i/>
                <w:lang w:eastAsia="ko-KR"/>
              </w:rPr>
            </w:pPr>
            <w:r w:rsidRPr="00C43ACB">
              <w:rPr>
                <w:rFonts w:eastAsia="Arial Unicode MS"/>
                <w:i/>
              </w:rPr>
              <w:t>parentID</w:t>
            </w:r>
          </w:p>
        </w:tc>
        <w:tc>
          <w:tcPr>
            <w:tcW w:w="1077" w:type="dxa"/>
            <w:tcBorders>
              <w:bottom w:val="single" w:sz="4" w:space="0" w:color="000000"/>
            </w:tcBorders>
          </w:tcPr>
          <w:p w14:paraId="2F2D324C" w14:textId="77777777" w:rsidR="00013EA9" w:rsidRPr="00C43ACB" w:rsidRDefault="00013EA9" w:rsidP="00013EA9">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73EF59BC" w14:textId="77777777" w:rsidR="00013EA9" w:rsidRPr="00C43ACB" w:rsidRDefault="00013EA9" w:rsidP="00013EA9">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4052701E" w14:textId="77777777" w:rsidR="00013EA9" w:rsidRPr="00C43ACB" w:rsidRDefault="00013EA9" w:rsidP="00013EA9">
            <w:pPr>
              <w:pStyle w:val="TAL"/>
              <w:rPr>
                <w:rFonts w:eastAsia="Arial Unicode MS"/>
              </w:rPr>
            </w:pPr>
            <w:r w:rsidRPr="00C43ACB">
              <w:rPr>
                <w:rFonts w:eastAsia="Arial Unicode MS"/>
              </w:rPr>
              <w:t>See clause 9.6.1.3.</w:t>
            </w:r>
          </w:p>
        </w:tc>
      </w:tr>
      <w:tr w:rsidR="00013EA9" w:rsidRPr="00C43ACB" w14:paraId="707836B5" w14:textId="77777777" w:rsidTr="00013EA9">
        <w:trPr>
          <w:jc w:val="center"/>
        </w:trPr>
        <w:tc>
          <w:tcPr>
            <w:tcW w:w="2160" w:type="dxa"/>
          </w:tcPr>
          <w:p w14:paraId="6EEAA39C" w14:textId="77777777" w:rsidR="00013EA9" w:rsidRPr="00C43ACB" w:rsidRDefault="00013EA9" w:rsidP="00013EA9">
            <w:pPr>
              <w:pStyle w:val="TAL"/>
              <w:rPr>
                <w:rFonts w:eastAsia="Arial Unicode MS" w:cs="Arial"/>
                <w:i/>
                <w:szCs w:val="18"/>
                <w:u w:val="single"/>
              </w:rPr>
            </w:pPr>
            <w:r w:rsidRPr="00C43ACB">
              <w:rPr>
                <w:rFonts w:eastAsia="Arial Unicode MS"/>
                <w:i/>
              </w:rPr>
              <w:t>expirationTime</w:t>
            </w:r>
          </w:p>
        </w:tc>
        <w:tc>
          <w:tcPr>
            <w:tcW w:w="1077" w:type="dxa"/>
          </w:tcPr>
          <w:p w14:paraId="3A937DF3" w14:textId="77777777" w:rsidR="00013EA9" w:rsidRPr="00C43ACB" w:rsidRDefault="00013EA9" w:rsidP="00013EA9">
            <w:pPr>
              <w:pStyle w:val="TAL"/>
              <w:jc w:val="center"/>
              <w:rPr>
                <w:rFonts w:eastAsia="Arial Unicode MS" w:cs="Arial"/>
                <w:szCs w:val="18"/>
                <w:u w:val="single"/>
              </w:rPr>
            </w:pPr>
            <w:r w:rsidRPr="00C43ACB">
              <w:rPr>
                <w:rFonts w:eastAsia="Arial Unicode MS"/>
              </w:rPr>
              <w:t>1</w:t>
            </w:r>
          </w:p>
        </w:tc>
        <w:tc>
          <w:tcPr>
            <w:tcW w:w="864" w:type="dxa"/>
          </w:tcPr>
          <w:p w14:paraId="4753AADE" w14:textId="77777777" w:rsidR="00013EA9" w:rsidRPr="00C43ACB" w:rsidRDefault="00013EA9" w:rsidP="00013EA9">
            <w:pPr>
              <w:pStyle w:val="TAL"/>
              <w:jc w:val="center"/>
              <w:rPr>
                <w:rFonts w:eastAsia="Arial Unicode MS" w:cs="Arial"/>
                <w:szCs w:val="18"/>
                <w:u w:val="single"/>
              </w:rPr>
            </w:pPr>
            <w:r w:rsidRPr="00C43ACB">
              <w:rPr>
                <w:rFonts w:eastAsia="Arial Unicode MS"/>
              </w:rPr>
              <w:t>RW</w:t>
            </w:r>
          </w:p>
        </w:tc>
        <w:tc>
          <w:tcPr>
            <w:tcW w:w="5184" w:type="dxa"/>
          </w:tcPr>
          <w:p w14:paraId="6FCEED73" w14:textId="77777777" w:rsidR="00013EA9" w:rsidRPr="00C43ACB" w:rsidRDefault="00013EA9" w:rsidP="00013EA9">
            <w:pPr>
              <w:pStyle w:val="TAL"/>
              <w:rPr>
                <w:rFonts w:eastAsia="Arial Unicode MS"/>
              </w:rPr>
            </w:pPr>
            <w:r w:rsidRPr="00C43ACB">
              <w:rPr>
                <w:rFonts w:eastAsia="Arial Unicode MS"/>
              </w:rPr>
              <w:t>See clause 9.6.1.3.</w:t>
            </w:r>
          </w:p>
        </w:tc>
      </w:tr>
      <w:tr w:rsidR="00013EA9" w:rsidRPr="00C43ACB" w14:paraId="215086BF" w14:textId="77777777" w:rsidTr="00013EA9">
        <w:trPr>
          <w:jc w:val="center"/>
        </w:trPr>
        <w:tc>
          <w:tcPr>
            <w:tcW w:w="2160" w:type="dxa"/>
          </w:tcPr>
          <w:p w14:paraId="4ED7A72D" w14:textId="77777777" w:rsidR="00013EA9" w:rsidRPr="00C43ACB" w:rsidRDefault="00013EA9" w:rsidP="00013EA9">
            <w:pPr>
              <w:pStyle w:val="TAL"/>
              <w:rPr>
                <w:rFonts w:eastAsia="Arial Unicode MS" w:cs="Arial"/>
                <w:i/>
                <w:szCs w:val="18"/>
                <w:u w:val="single"/>
              </w:rPr>
            </w:pPr>
            <w:r w:rsidRPr="00C43ACB">
              <w:rPr>
                <w:rFonts w:eastAsia="Arial Unicode MS"/>
                <w:i/>
              </w:rPr>
              <w:t>accessControlPolicyIDs</w:t>
            </w:r>
          </w:p>
        </w:tc>
        <w:tc>
          <w:tcPr>
            <w:tcW w:w="1077" w:type="dxa"/>
          </w:tcPr>
          <w:p w14:paraId="42355911" w14:textId="77777777" w:rsidR="00013EA9" w:rsidRPr="00C43ACB" w:rsidRDefault="00013EA9" w:rsidP="00013EA9">
            <w:pPr>
              <w:pStyle w:val="TAL"/>
              <w:jc w:val="center"/>
              <w:rPr>
                <w:rFonts w:eastAsia="Arial Unicode MS" w:cs="Arial"/>
                <w:szCs w:val="18"/>
                <w:u w:val="single"/>
              </w:rPr>
            </w:pPr>
            <w:r w:rsidRPr="00C43ACB">
              <w:rPr>
                <w:rFonts w:eastAsia="Arial Unicode MS"/>
              </w:rPr>
              <w:t>0..1 (L)</w:t>
            </w:r>
          </w:p>
        </w:tc>
        <w:tc>
          <w:tcPr>
            <w:tcW w:w="864" w:type="dxa"/>
          </w:tcPr>
          <w:p w14:paraId="13A6B459" w14:textId="77777777" w:rsidR="00013EA9" w:rsidRPr="00C43ACB" w:rsidRDefault="00013EA9" w:rsidP="00013EA9">
            <w:pPr>
              <w:pStyle w:val="TAL"/>
              <w:jc w:val="center"/>
              <w:rPr>
                <w:rFonts w:eastAsia="Arial Unicode MS" w:cs="Arial"/>
                <w:szCs w:val="18"/>
                <w:u w:val="single"/>
              </w:rPr>
            </w:pPr>
            <w:r w:rsidRPr="00C43ACB">
              <w:rPr>
                <w:rFonts w:eastAsia="Arial Unicode MS"/>
              </w:rPr>
              <w:t>RW</w:t>
            </w:r>
          </w:p>
        </w:tc>
        <w:tc>
          <w:tcPr>
            <w:tcW w:w="5184" w:type="dxa"/>
          </w:tcPr>
          <w:p w14:paraId="7D6185A2" w14:textId="77777777" w:rsidR="00013EA9" w:rsidRPr="00C43ACB" w:rsidRDefault="00013EA9" w:rsidP="00013EA9">
            <w:pPr>
              <w:pStyle w:val="TAL"/>
              <w:rPr>
                <w:rFonts w:eastAsia="Arial Unicode MS"/>
              </w:rPr>
            </w:pPr>
            <w:r w:rsidRPr="00C43ACB">
              <w:rPr>
                <w:rFonts w:eastAsia="Arial Unicode MS"/>
              </w:rPr>
              <w:t>See clause 9.6.1.3.</w:t>
            </w:r>
          </w:p>
        </w:tc>
      </w:tr>
      <w:tr w:rsidR="00013EA9" w:rsidRPr="00C43ACB" w14:paraId="77E0A293" w14:textId="77777777" w:rsidTr="00013EA9">
        <w:trPr>
          <w:jc w:val="center"/>
        </w:trPr>
        <w:tc>
          <w:tcPr>
            <w:tcW w:w="2160" w:type="dxa"/>
          </w:tcPr>
          <w:p w14:paraId="294E20A2" w14:textId="77777777" w:rsidR="00013EA9" w:rsidRPr="00C43ACB" w:rsidRDefault="00013EA9" w:rsidP="00013EA9">
            <w:pPr>
              <w:pStyle w:val="TAL"/>
              <w:rPr>
                <w:rFonts w:eastAsia="Arial Unicode MS" w:cs="Arial"/>
                <w:i/>
                <w:szCs w:val="18"/>
                <w:u w:val="single"/>
              </w:rPr>
            </w:pPr>
            <w:r w:rsidRPr="00C43ACB">
              <w:rPr>
                <w:rFonts w:eastAsia="Arial Unicode MS"/>
                <w:i/>
              </w:rPr>
              <w:t>creationTime</w:t>
            </w:r>
          </w:p>
        </w:tc>
        <w:tc>
          <w:tcPr>
            <w:tcW w:w="1077" w:type="dxa"/>
          </w:tcPr>
          <w:p w14:paraId="3546B920" w14:textId="77777777" w:rsidR="00013EA9" w:rsidRPr="00C43ACB" w:rsidRDefault="00013EA9" w:rsidP="00013EA9">
            <w:pPr>
              <w:pStyle w:val="TAL"/>
              <w:jc w:val="center"/>
              <w:rPr>
                <w:rFonts w:eastAsia="Arial Unicode MS" w:cs="Arial"/>
                <w:szCs w:val="18"/>
                <w:u w:val="single"/>
              </w:rPr>
            </w:pPr>
            <w:r w:rsidRPr="00C43ACB">
              <w:rPr>
                <w:rFonts w:eastAsia="Arial Unicode MS"/>
              </w:rPr>
              <w:t>1</w:t>
            </w:r>
          </w:p>
        </w:tc>
        <w:tc>
          <w:tcPr>
            <w:tcW w:w="864" w:type="dxa"/>
          </w:tcPr>
          <w:p w14:paraId="7538C508" w14:textId="77777777" w:rsidR="00013EA9" w:rsidRPr="00C43ACB" w:rsidRDefault="00013EA9" w:rsidP="00013EA9">
            <w:pPr>
              <w:pStyle w:val="TAL"/>
              <w:jc w:val="center"/>
              <w:rPr>
                <w:rFonts w:eastAsia="Arial Unicode MS" w:cs="Arial"/>
                <w:szCs w:val="18"/>
                <w:u w:val="single"/>
              </w:rPr>
            </w:pPr>
            <w:r w:rsidRPr="00C43ACB">
              <w:rPr>
                <w:rFonts w:eastAsia="Arial Unicode MS"/>
              </w:rPr>
              <w:t>RO</w:t>
            </w:r>
          </w:p>
        </w:tc>
        <w:tc>
          <w:tcPr>
            <w:tcW w:w="5184" w:type="dxa"/>
          </w:tcPr>
          <w:p w14:paraId="1DEBBDE4" w14:textId="77777777" w:rsidR="00013EA9" w:rsidRPr="00C43ACB" w:rsidRDefault="00013EA9" w:rsidP="00013EA9">
            <w:pPr>
              <w:pStyle w:val="TAL"/>
              <w:rPr>
                <w:rFonts w:eastAsia="Arial Unicode MS" w:cs="Arial"/>
                <w:szCs w:val="18"/>
              </w:rPr>
            </w:pPr>
            <w:r w:rsidRPr="00C43ACB">
              <w:rPr>
                <w:rFonts w:eastAsia="Arial Unicode MS"/>
              </w:rPr>
              <w:t>See clause 9.6.1.3.</w:t>
            </w:r>
          </w:p>
        </w:tc>
      </w:tr>
      <w:tr w:rsidR="00013EA9" w:rsidRPr="00C43ACB" w14:paraId="66E38C66" w14:textId="77777777" w:rsidTr="00013EA9">
        <w:trPr>
          <w:jc w:val="center"/>
        </w:trPr>
        <w:tc>
          <w:tcPr>
            <w:tcW w:w="2160" w:type="dxa"/>
          </w:tcPr>
          <w:p w14:paraId="7FC9DDEE" w14:textId="77777777" w:rsidR="00013EA9" w:rsidRPr="00C43ACB" w:rsidRDefault="00013EA9" w:rsidP="00013EA9">
            <w:pPr>
              <w:pStyle w:val="TAL"/>
              <w:rPr>
                <w:rFonts w:eastAsia="Arial Unicode MS"/>
                <w:i/>
                <w:lang w:eastAsia="ko-KR"/>
              </w:rPr>
            </w:pPr>
            <w:r w:rsidRPr="00C43ACB">
              <w:rPr>
                <w:rFonts w:eastAsia="Arial Unicode MS"/>
                <w:i/>
              </w:rPr>
              <w:t>labels</w:t>
            </w:r>
          </w:p>
        </w:tc>
        <w:tc>
          <w:tcPr>
            <w:tcW w:w="1077" w:type="dxa"/>
          </w:tcPr>
          <w:p w14:paraId="7E53EF77" w14:textId="77777777" w:rsidR="00013EA9" w:rsidRPr="00C43ACB" w:rsidRDefault="00013EA9" w:rsidP="00013EA9">
            <w:pPr>
              <w:pStyle w:val="TAL"/>
              <w:jc w:val="center"/>
              <w:rPr>
                <w:rFonts w:eastAsia="Arial Unicode MS"/>
                <w:lang w:eastAsia="ko-KR"/>
              </w:rPr>
            </w:pPr>
            <w:r w:rsidRPr="00C43ACB">
              <w:rPr>
                <w:rFonts w:eastAsia="Arial Unicode MS"/>
              </w:rPr>
              <w:t>0..1 (L)</w:t>
            </w:r>
          </w:p>
        </w:tc>
        <w:tc>
          <w:tcPr>
            <w:tcW w:w="864" w:type="dxa"/>
          </w:tcPr>
          <w:p w14:paraId="751699BE" w14:textId="77777777" w:rsidR="00013EA9" w:rsidRPr="00C43ACB" w:rsidRDefault="00013EA9" w:rsidP="00013EA9">
            <w:pPr>
              <w:pStyle w:val="TAL"/>
              <w:jc w:val="center"/>
              <w:rPr>
                <w:rFonts w:eastAsia="Arial Unicode MS"/>
              </w:rPr>
            </w:pPr>
            <w:r w:rsidRPr="00C43ACB">
              <w:rPr>
                <w:rFonts w:eastAsia="Arial Unicode MS"/>
              </w:rPr>
              <w:t>RW</w:t>
            </w:r>
          </w:p>
        </w:tc>
        <w:tc>
          <w:tcPr>
            <w:tcW w:w="5184" w:type="dxa"/>
          </w:tcPr>
          <w:p w14:paraId="7F15156A" w14:textId="77777777" w:rsidR="00013EA9" w:rsidRPr="00C43ACB" w:rsidRDefault="00013EA9" w:rsidP="00013EA9">
            <w:pPr>
              <w:pStyle w:val="TAL"/>
              <w:rPr>
                <w:rFonts w:eastAsia="Arial Unicode MS"/>
                <w:lang w:eastAsia="zh-CN"/>
              </w:rPr>
            </w:pPr>
            <w:r w:rsidRPr="00C43ACB">
              <w:rPr>
                <w:rFonts w:eastAsia="Arial Unicode MS"/>
              </w:rPr>
              <w:t>See clause 9.6.1.3</w:t>
            </w:r>
            <w:r w:rsidRPr="00C43ACB">
              <w:rPr>
                <w:rFonts w:eastAsia="Arial Unicode MS" w:hint="eastAsia"/>
                <w:lang w:eastAsia="zh-CN"/>
              </w:rPr>
              <w:t>.</w:t>
            </w:r>
          </w:p>
        </w:tc>
      </w:tr>
      <w:tr w:rsidR="00013EA9" w:rsidRPr="00C43ACB" w14:paraId="4361B503" w14:textId="77777777" w:rsidTr="00013EA9">
        <w:trPr>
          <w:jc w:val="center"/>
        </w:trPr>
        <w:tc>
          <w:tcPr>
            <w:tcW w:w="2160" w:type="dxa"/>
          </w:tcPr>
          <w:p w14:paraId="428E1FDD" w14:textId="77777777" w:rsidR="00013EA9" w:rsidRPr="00C43ACB" w:rsidRDefault="00013EA9" w:rsidP="00013EA9">
            <w:pPr>
              <w:pStyle w:val="TAL"/>
              <w:rPr>
                <w:rFonts w:eastAsia="Arial Unicode MS"/>
                <w:i/>
                <w:lang w:eastAsia="ko-KR"/>
              </w:rPr>
            </w:pPr>
            <w:r w:rsidRPr="00C43ACB">
              <w:rPr>
                <w:rFonts w:eastAsia="Arial Unicode MS"/>
                <w:i/>
              </w:rPr>
              <w:t>lastModifiedTime</w:t>
            </w:r>
          </w:p>
        </w:tc>
        <w:tc>
          <w:tcPr>
            <w:tcW w:w="1077" w:type="dxa"/>
          </w:tcPr>
          <w:p w14:paraId="61692FF5" w14:textId="77777777" w:rsidR="00013EA9" w:rsidRPr="00C43ACB" w:rsidRDefault="00013EA9" w:rsidP="00013EA9">
            <w:pPr>
              <w:pStyle w:val="TAC"/>
              <w:rPr>
                <w:rFonts w:eastAsia="Arial Unicode MS"/>
                <w:lang w:eastAsia="ko-KR"/>
              </w:rPr>
            </w:pPr>
            <w:r w:rsidRPr="00C43ACB">
              <w:rPr>
                <w:rFonts w:eastAsia="Arial Unicode MS"/>
              </w:rPr>
              <w:t>1</w:t>
            </w:r>
          </w:p>
        </w:tc>
        <w:tc>
          <w:tcPr>
            <w:tcW w:w="864" w:type="dxa"/>
          </w:tcPr>
          <w:p w14:paraId="1B61BF92" w14:textId="77777777" w:rsidR="00013EA9" w:rsidRPr="00C43ACB" w:rsidRDefault="00013EA9" w:rsidP="00013EA9">
            <w:pPr>
              <w:pStyle w:val="TAC"/>
              <w:rPr>
                <w:rFonts w:eastAsia="Arial Unicode MS"/>
              </w:rPr>
            </w:pPr>
            <w:r w:rsidRPr="00C43ACB">
              <w:rPr>
                <w:rFonts w:eastAsia="Arial Unicode MS"/>
              </w:rPr>
              <w:t>RO</w:t>
            </w:r>
          </w:p>
        </w:tc>
        <w:tc>
          <w:tcPr>
            <w:tcW w:w="5184" w:type="dxa"/>
          </w:tcPr>
          <w:p w14:paraId="0FFEF74B" w14:textId="77777777" w:rsidR="00013EA9" w:rsidRPr="00C43ACB" w:rsidRDefault="00013EA9" w:rsidP="00013EA9">
            <w:pPr>
              <w:pStyle w:val="TAL"/>
              <w:rPr>
                <w:rFonts w:eastAsia="Arial Unicode MS"/>
                <w:lang w:eastAsia="ko-KR"/>
              </w:rPr>
            </w:pPr>
            <w:r w:rsidRPr="00C43ACB">
              <w:rPr>
                <w:rFonts w:eastAsia="Arial Unicode MS"/>
              </w:rPr>
              <w:t>See clause 9.6.1.3.</w:t>
            </w:r>
          </w:p>
        </w:tc>
      </w:tr>
      <w:tr w:rsidR="004B305A" w:rsidRPr="00C43ACB" w14:paraId="3B2A33AC" w14:textId="77777777" w:rsidTr="00013EA9">
        <w:trPr>
          <w:jc w:val="center"/>
        </w:trPr>
        <w:tc>
          <w:tcPr>
            <w:tcW w:w="2160" w:type="dxa"/>
          </w:tcPr>
          <w:p w14:paraId="166A19D8" w14:textId="77777777" w:rsidR="004B305A" w:rsidRPr="00C43ACB" w:rsidRDefault="004B305A" w:rsidP="00013EA9">
            <w:pPr>
              <w:pStyle w:val="TAL"/>
              <w:rPr>
                <w:rFonts w:eastAsia="Arial Unicode MS"/>
                <w:i/>
              </w:rPr>
            </w:pPr>
            <w:r w:rsidRPr="00C43ACB">
              <w:rPr>
                <w:rFonts w:eastAsia="Arial Unicode MS"/>
                <w:i/>
                <w:lang w:eastAsia="ko-KR"/>
              </w:rPr>
              <w:t>dynamicAuthorizationConsultationIDs</w:t>
            </w:r>
          </w:p>
        </w:tc>
        <w:tc>
          <w:tcPr>
            <w:tcW w:w="1077" w:type="dxa"/>
          </w:tcPr>
          <w:p w14:paraId="7F6E4091" w14:textId="77777777" w:rsidR="004B305A" w:rsidRPr="00C43ACB" w:rsidRDefault="004B305A" w:rsidP="00013EA9">
            <w:pPr>
              <w:pStyle w:val="TAC"/>
              <w:rPr>
                <w:rFonts w:eastAsia="Arial Unicode MS"/>
              </w:rPr>
            </w:pPr>
            <w:r w:rsidRPr="00C43ACB">
              <w:rPr>
                <w:rFonts w:eastAsia="Arial Unicode MS"/>
                <w:lang w:eastAsia="ko-KR"/>
              </w:rPr>
              <w:t>0..1 (L)</w:t>
            </w:r>
          </w:p>
        </w:tc>
        <w:tc>
          <w:tcPr>
            <w:tcW w:w="864" w:type="dxa"/>
          </w:tcPr>
          <w:p w14:paraId="43AFF75B" w14:textId="77777777" w:rsidR="004B305A" w:rsidRPr="00C43ACB" w:rsidRDefault="004B305A" w:rsidP="004B305A">
            <w:pPr>
              <w:pStyle w:val="TAL"/>
              <w:jc w:val="center"/>
              <w:rPr>
                <w:rFonts w:eastAsia="Arial Unicode MS"/>
              </w:rPr>
            </w:pPr>
            <w:r w:rsidRPr="00C43ACB">
              <w:rPr>
                <w:rFonts w:eastAsia="Arial Unicode MS"/>
              </w:rPr>
              <w:t>RW</w:t>
            </w:r>
          </w:p>
        </w:tc>
        <w:tc>
          <w:tcPr>
            <w:tcW w:w="5184" w:type="dxa"/>
          </w:tcPr>
          <w:p w14:paraId="50B1417D" w14:textId="77777777" w:rsidR="004B305A" w:rsidRPr="00C43ACB" w:rsidRDefault="004B305A" w:rsidP="00013EA9">
            <w:pPr>
              <w:pStyle w:val="TAL"/>
              <w:rPr>
                <w:rFonts w:eastAsia="Arial Unicode MS"/>
              </w:rPr>
            </w:pPr>
            <w:r w:rsidRPr="00C43ACB">
              <w:rPr>
                <w:rFonts w:eastAsia="Arial Unicode MS"/>
              </w:rPr>
              <w:t>See clause 9.6.1.3.</w:t>
            </w:r>
          </w:p>
        </w:tc>
      </w:tr>
      <w:tr w:rsidR="00013EA9" w:rsidRPr="00C43ACB" w14:paraId="676A717A" w14:textId="77777777" w:rsidTr="00013EA9">
        <w:trPr>
          <w:jc w:val="center"/>
        </w:trPr>
        <w:tc>
          <w:tcPr>
            <w:tcW w:w="2160" w:type="dxa"/>
          </w:tcPr>
          <w:p w14:paraId="5D0D3077" w14:textId="77777777" w:rsidR="00013EA9" w:rsidRPr="00C43ACB" w:rsidRDefault="00013EA9" w:rsidP="00013EA9">
            <w:pPr>
              <w:pStyle w:val="TAL"/>
              <w:rPr>
                <w:rFonts w:eastAsia="Arial Unicode MS"/>
                <w:i/>
                <w:lang w:eastAsia="ko-KR"/>
              </w:rPr>
            </w:pPr>
            <w:r w:rsidRPr="00C43ACB">
              <w:rPr>
                <w:rFonts w:eastAsia="Arial Unicode MS"/>
                <w:i/>
              </w:rPr>
              <w:t>roleID</w:t>
            </w:r>
          </w:p>
        </w:tc>
        <w:tc>
          <w:tcPr>
            <w:tcW w:w="1077" w:type="dxa"/>
          </w:tcPr>
          <w:p w14:paraId="5E091D0B" w14:textId="77777777" w:rsidR="00013EA9" w:rsidRPr="00C43ACB" w:rsidRDefault="00013EA9" w:rsidP="00013EA9">
            <w:pPr>
              <w:pStyle w:val="TAL"/>
              <w:jc w:val="center"/>
              <w:rPr>
                <w:rFonts w:eastAsia="Arial Unicode MS"/>
                <w:lang w:eastAsia="ko-KR"/>
              </w:rPr>
            </w:pPr>
            <w:r w:rsidRPr="00C43ACB">
              <w:rPr>
                <w:rFonts w:eastAsia="Arial Unicode MS"/>
              </w:rPr>
              <w:t>1</w:t>
            </w:r>
          </w:p>
        </w:tc>
        <w:tc>
          <w:tcPr>
            <w:tcW w:w="864" w:type="dxa"/>
          </w:tcPr>
          <w:p w14:paraId="1EAC2AB4" w14:textId="77777777" w:rsidR="00013EA9" w:rsidRPr="00C43ACB" w:rsidRDefault="004B305A" w:rsidP="00013EA9">
            <w:pPr>
              <w:pStyle w:val="TAL"/>
              <w:jc w:val="center"/>
              <w:rPr>
                <w:rFonts w:eastAsia="Arial Unicode MS"/>
                <w:lang w:eastAsia="ko-KR"/>
              </w:rPr>
            </w:pPr>
            <w:r w:rsidRPr="00C43ACB">
              <w:rPr>
                <w:rFonts w:eastAsia="Arial Unicode MS"/>
                <w:lang w:eastAsia="ko-KR"/>
              </w:rPr>
              <w:t>WO</w:t>
            </w:r>
          </w:p>
        </w:tc>
        <w:tc>
          <w:tcPr>
            <w:tcW w:w="5184" w:type="dxa"/>
          </w:tcPr>
          <w:p w14:paraId="4DEF10F5" w14:textId="77777777" w:rsidR="00013EA9" w:rsidRPr="00C43ACB" w:rsidRDefault="00013EA9" w:rsidP="00013EA9">
            <w:pPr>
              <w:pStyle w:val="TAL"/>
              <w:rPr>
                <w:rFonts w:eastAsia="Arial Unicode MS"/>
                <w:lang w:eastAsia="zh-CN"/>
              </w:rPr>
            </w:pPr>
            <w:r w:rsidRPr="00C43ACB">
              <w:rPr>
                <w:rFonts w:eastAsia="Arial Unicode MS"/>
                <w:lang w:eastAsia="ko-KR"/>
              </w:rPr>
              <w:t xml:space="preserve">The identifier of the </w:t>
            </w:r>
            <w:r w:rsidRPr="00C43ACB">
              <w:rPr>
                <w:rFonts w:eastAsia="Arial Unicode MS" w:hint="eastAsia"/>
                <w:lang w:eastAsia="zh-CN"/>
              </w:rPr>
              <w:t>role.</w:t>
            </w:r>
          </w:p>
        </w:tc>
      </w:tr>
      <w:tr w:rsidR="00013EA9" w:rsidRPr="00C43ACB" w14:paraId="1BBAAC19" w14:textId="77777777" w:rsidTr="00013EA9">
        <w:trPr>
          <w:jc w:val="center"/>
        </w:trPr>
        <w:tc>
          <w:tcPr>
            <w:tcW w:w="2160" w:type="dxa"/>
          </w:tcPr>
          <w:p w14:paraId="7990336D" w14:textId="77777777" w:rsidR="00013EA9" w:rsidRPr="00C43ACB" w:rsidRDefault="00013EA9" w:rsidP="00013EA9">
            <w:pPr>
              <w:pStyle w:val="TAL"/>
              <w:rPr>
                <w:rFonts w:eastAsia="Arial Unicode MS" w:cs="Arial"/>
                <w:i/>
                <w:szCs w:val="18"/>
                <w:u w:val="single"/>
              </w:rPr>
            </w:pPr>
            <w:r w:rsidRPr="00C43ACB">
              <w:rPr>
                <w:rFonts w:eastAsia="Arial Unicode MS"/>
                <w:i/>
                <w:lang w:eastAsia="ko-KR"/>
              </w:rPr>
              <w:t>issuer</w:t>
            </w:r>
          </w:p>
        </w:tc>
        <w:tc>
          <w:tcPr>
            <w:tcW w:w="1077" w:type="dxa"/>
          </w:tcPr>
          <w:p w14:paraId="2C11E232" w14:textId="77777777" w:rsidR="00013EA9" w:rsidRPr="00C43ACB" w:rsidRDefault="00013EA9" w:rsidP="00013EA9">
            <w:pPr>
              <w:pStyle w:val="TAL"/>
              <w:jc w:val="center"/>
              <w:rPr>
                <w:rFonts w:eastAsia="Arial Unicode MS" w:cs="Arial"/>
                <w:szCs w:val="18"/>
                <w:u w:val="single"/>
              </w:rPr>
            </w:pPr>
            <w:r w:rsidRPr="00C43ACB">
              <w:rPr>
                <w:rFonts w:eastAsia="Arial Unicode MS"/>
              </w:rPr>
              <w:t>1</w:t>
            </w:r>
          </w:p>
        </w:tc>
        <w:tc>
          <w:tcPr>
            <w:tcW w:w="864" w:type="dxa"/>
          </w:tcPr>
          <w:p w14:paraId="451F6CE8" w14:textId="77777777" w:rsidR="00013EA9" w:rsidRPr="00C43ACB" w:rsidRDefault="004B305A" w:rsidP="00013EA9">
            <w:pPr>
              <w:pStyle w:val="TAL"/>
              <w:jc w:val="center"/>
              <w:rPr>
                <w:rFonts w:eastAsia="Arial Unicode MS" w:cs="Arial"/>
                <w:szCs w:val="18"/>
                <w:u w:val="single"/>
              </w:rPr>
            </w:pPr>
            <w:r w:rsidRPr="00C43ACB">
              <w:rPr>
                <w:rFonts w:eastAsia="Arial Unicode MS"/>
                <w:lang w:eastAsia="ko-KR"/>
              </w:rPr>
              <w:t>WO</w:t>
            </w:r>
          </w:p>
        </w:tc>
        <w:tc>
          <w:tcPr>
            <w:tcW w:w="5184" w:type="dxa"/>
          </w:tcPr>
          <w:p w14:paraId="61A1EAD4" w14:textId="77777777" w:rsidR="00013EA9" w:rsidRPr="00C43ACB" w:rsidRDefault="00013EA9" w:rsidP="00013EA9">
            <w:pPr>
              <w:pStyle w:val="TAL"/>
              <w:rPr>
                <w:rFonts w:eastAsia="Arial Unicode MS" w:cs="Arial"/>
                <w:szCs w:val="18"/>
              </w:rPr>
            </w:pPr>
            <w:r w:rsidRPr="00C43ACB">
              <w:rPr>
                <w:rFonts w:eastAsia="Arial Unicode MS"/>
                <w:lang w:eastAsia="ko-KR"/>
              </w:rPr>
              <w:t xml:space="preserve">The identifier of the </w:t>
            </w:r>
            <w:r w:rsidRPr="00C43ACB">
              <w:rPr>
                <w:rFonts w:eastAsia="Arial Unicode MS" w:hint="eastAsia"/>
                <w:lang w:eastAsia="zh-CN"/>
              </w:rPr>
              <w:t xml:space="preserve">entity that is </w:t>
            </w:r>
            <w:r w:rsidRPr="00C43ACB">
              <w:rPr>
                <w:rFonts w:eastAsia="Arial Unicode MS"/>
                <w:lang w:eastAsia="zh-CN"/>
              </w:rPr>
              <w:t>responsible</w:t>
            </w:r>
            <w:r w:rsidRPr="00C43ACB">
              <w:rPr>
                <w:rFonts w:eastAsia="Arial Unicode MS" w:hint="eastAsia"/>
                <w:lang w:eastAsia="zh-CN"/>
              </w:rPr>
              <w:t xml:space="preserve"> for </w:t>
            </w:r>
            <w:r w:rsidRPr="00C43ACB">
              <w:rPr>
                <w:rFonts w:eastAsia="Arial Unicode MS"/>
                <w:lang w:eastAsia="zh-CN"/>
              </w:rPr>
              <w:t>assigning</w:t>
            </w:r>
            <w:r w:rsidRPr="00C43ACB">
              <w:rPr>
                <w:rFonts w:eastAsia="Arial Unicode MS" w:hint="eastAsia"/>
                <w:lang w:eastAsia="zh-CN"/>
              </w:rPr>
              <w:t xml:space="preserve"> the role to the AE or CSE.</w:t>
            </w:r>
          </w:p>
        </w:tc>
      </w:tr>
      <w:tr w:rsidR="00013EA9" w:rsidRPr="00C43ACB" w14:paraId="7308E7CA" w14:textId="77777777" w:rsidTr="00013EA9">
        <w:trPr>
          <w:jc w:val="center"/>
        </w:trPr>
        <w:tc>
          <w:tcPr>
            <w:tcW w:w="2160" w:type="dxa"/>
          </w:tcPr>
          <w:p w14:paraId="6368EFD4" w14:textId="77777777" w:rsidR="00013EA9" w:rsidRPr="00C43ACB" w:rsidRDefault="00013EA9" w:rsidP="00013EA9">
            <w:pPr>
              <w:pStyle w:val="TAL"/>
              <w:rPr>
                <w:rFonts w:eastAsia="Arial Unicode MS"/>
                <w:i/>
                <w:lang w:eastAsia="ko-KR"/>
              </w:rPr>
            </w:pPr>
            <w:r w:rsidRPr="00C43ACB">
              <w:rPr>
                <w:rFonts w:eastAsia="Arial Unicode MS" w:hint="eastAsia"/>
                <w:i/>
                <w:lang w:eastAsia="zh-CN"/>
              </w:rPr>
              <w:t>holder</w:t>
            </w:r>
          </w:p>
        </w:tc>
        <w:tc>
          <w:tcPr>
            <w:tcW w:w="1077" w:type="dxa"/>
          </w:tcPr>
          <w:p w14:paraId="4BC5936C" w14:textId="77777777" w:rsidR="00013EA9" w:rsidRPr="00C43ACB" w:rsidRDefault="00013EA9" w:rsidP="00013EA9">
            <w:pPr>
              <w:pStyle w:val="TAL"/>
              <w:jc w:val="center"/>
              <w:rPr>
                <w:rFonts w:eastAsia="Arial Unicode MS"/>
              </w:rPr>
            </w:pPr>
            <w:r w:rsidRPr="00C43ACB">
              <w:rPr>
                <w:rFonts w:eastAsia="Arial Unicode MS"/>
              </w:rPr>
              <w:t>1</w:t>
            </w:r>
          </w:p>
        </w:tc>
        <w:tc>
          <w:tcPr>
            <w:tcW w:w="864" w:type="dxa"/>
          </w:tcPr>
          <w:p w14:paraId="75B5764A" w14:textId="77777777" w:rsidR="00013EA9" w:rsidRPr="00C43ACB" w:rsidRDefault="004B305A" w:rsidP="00013EA9">
            <w:pPr>
              <w:pStyle w:val="TAL"/>
              <w:jc w:val="center"/>
              <w:rPr>
                <w:rFonts w:eastAsia="Arial Unicode MS"/>
              </w:rPr>
            </w:pPr>
            <w:r w:rsidRPr="00C43ACB">
              <w:rPr>
                <w:rFonts w:eastAsia="Arial Unicode MS"/>
                <w:lang w:eastAsia="ko-KR"/>
              </w:rPr>
              <w:t>WO</w:t>
            </w:r>
          </w:p>
        </w:tc>
        <w:tc>
          <w:tcPr>
            <w:tcW w:w="5184" w:type="dxa"/>
          </w:tcPr>
          <w:p w14:paraId="4D87EFD7" w14:textId="77777777" w:rsidR="00013EA9" w:rsidRPr="00C43ACB" w:rsidRDefault="00013EA9" w:rsidP="00013EA9">
            <w:pPr>
              <w:pStyle w:val="TAL"/>
              <w:rPr>
                <w:rFonts w:eastAsia="Arial Unicode MS"/>
                <w:lang w:eastAsia="ko-KR"/>
              </w:rPr>
            </w:pPr>
            <w:r w:rsidRPr="00C43ACB">
              <w:rPr>
                <w:rFonts w:eastAsia="Arial Unicode MS"/>
                <w:lang w:eastAsia="ko-KR"/>
              </w:rPr>
              <w:t xml:space="preserve">The identifier of the </w:t>
            </w:r>
            <w:r w:rsidRPr="00C43ACB">
              <w:rPr>
                <w:rFonts w:eastAsia="Arial Unicode MS" w:hint="eastAsia"/>
                <w:lang w:eastAsia="zh-CN"/>
              </w:rPr>
              <w:t>AE or CSE that the role is assigned</w:t>
            </w:r>
          </w:p>
        </w:tc>
      </w:tr>
      <w:tr w:rsidR="00013EA9" w:rsidRPr="00C43ACB" w14:paraId="32638F7D" w14:textId="77777777" w:rsidTr="00013EA9">
        <w:trPr>
          <w:jc w:val="center"/>
        </w:trPr>
        <w:tc>
          <w:tcPr>
            <w:tcW w:w="2160" w:type="dxa"/>
          </w:tcPr>
          <w:p w14:paraId="37B124AC" w14:textId="77777777" w:rsidR="00013EA9" w:rsidRPr="00C43ACB" w:rsidRDefault="00013EA9" w:rsidP="00013EA9">
            <w:pPr>
              <w:pStyle w:val="TAL"/>
              <w:rPr>
                <w:rFonts w:eastAsia="Arial Unicode MS" w:cs="Arial"/>
                <w:i/>
                <w:szCs w:val="18"/>
                <w:u w:val="single"/>
                <w:lang w:eastAsia="zh-CN"/>
              </w:rPr>
            </w:pPr>
            <w:r w:rsidRPr="00C43ACB">
              <w:rPr>
                <w:rFonts w:eastAsia="Arial Unicode MS" w:hint="eastAsia"/>
                <w:i/>
                <w:lang w:eastAsia="zh-CN"/>
              </w:rPr>
              <w:t>notBefore</w:t>
            </w:r>
          </w:p>
        </w:tc>
        <w:tc>
          <w:tcPr>
            <w:tcW w:w="1077" w:type="dxa"/>
          </w:tcPr>
          <w:p w14:paraId="21D8B0BB" w14:textId="77777777" w:rsidR="00013EA9" w:rsidRPr="00C43ACB" w:rsidRDefault="00013EA9" w:rsidP="00013EA9">
            <w:pPr>
              <w:pStyle w:val="TAL"/>
              <w:jc w:val="center"/>
              <w:rPr>
                <w:rFonts w:eastAsia="Arial Unicode MS" w:cs="Arial"/>
                <w:szCs w:val="18"/>
                <w:u w:val="single"/>
              </w:rPr>
            </w:pPr>
            <w:r w:rsidRPr="00C43ACB">
              <w:rPr>
                <w:rFonts w:eastAsia="Arial Unicode MS"/>
              </w:rPr>
              <w:t>1</w:t>
            </w:r>
          </w:p>
        </w:tc>
        <w:tc>
          <w:tcPr>
            <w:tcW w:w="864" w:type="dxa"/>
          </w:tcPr>
          <w:p w14:paraId="1100AC09" w14:textId="77777777" w:rsidR="00013EA9" w:rsidRPr="00C43ACB" w:rsidRDefault="004B305A" w:rsidP="00013EA9">
            <w:pPr>
              <w:pStyle w:val="TAL"/>
              <w:jc w:val="center"/>
              <w:rPr>
                <w:rFonts w:eastAsia="Arial Unicode MS" w:cs="Arial"/>
                <w:szCs w:val="18"/>
                <w:u w:val="single"/>
              </w:rPr>
            </w:pPr>
            <w:r w:rsidRPr="00C43ACB">
              <w:rPr>
                <w:rFonts w:eastAsia="Arial Unicode MS"/>
                <w:lang w:eastAsia="ko-KR"/>
              </w:rPr>
              <w:t>WO</w:t>
            </w:r>
          </w:p>
        </w:tc>
        <w:tc>
          <w:tcPr>
            <w:tcW w:w="5184" w:type="dxa"/>
          </w:tcPr>
          <w:p w14:paraId="61D48E4A" w14:textId="77777777" w:rsidR="00013EA9" w:rsidRPr="00C43ACB" w:rsidRDefault="00013EA9" w:rsidP="00013EA9">
            <w:pPr>
              <w:pStyle w:val="TAL"/>
              <w:rPr>
                <w:rFonts w:eastAsia="Arial Unicode MS"/>
                <w:lang w:eastAsia="zh-CN"/>
              </w:rPr>
            </w:pPr>
            <w:r w:rsidRPr="00C43ACB">
              <w:rPr>
                <w:rFonts w:eastAsia="Arial Unicode MS" w:hint="eastAsia"/>
                <w:lang w:eastAsia="zh-CN"/>
              </w:rPr>
              <w:t>Start t</w:t>
            </w:r>
            <w:r w:rsidRPr="00C43ACB">
              <w:rPr>
                <w:rFonts w:eastAsia="Arial Unicode MS"/>
                <w:lang w:eastAsia="ko-KR"/>
              </w:rPr>
              <w:t xml:space="preserve">ime of the </w:t>
            </w:r>
            <w:r w:rsidRPr="00C43ACB">
              <w:rPr>
                <w:rFonts w:eastAsia="Arial Unicode MS" w:hint="eastAsia"/>
                <w:lang w:eastAsia="zh-CN"/>
              </w:rPr>
              <w:t>role can be used for access control</w:t>
            </w:r>
            <w:r w:rsidRPr="00C43ACB">
              <w:rPr>
                <w:rFonts w:eastAsia="Arial Unicode MS"/>
                <w:lang w:eastAsia="ko-KR"/>
              </w:rPr>
              <w:t>.</w:t>
            </w:r>
          </w:p>
        </w:tc>
      </w:tr>
      <w:tr w:rsidR="00013EA9" w:rsidRPr="00C43ACB" w14:paraId="3BEA1E54" w14:textId="77777777" w:rsidTr="00013EA9">
        <w:trPr>
          <w:jc w:val="center"/>
        </w:trPr>
        <w:tc>
          <w:tcPr>
            <w:tcW w:w="2160" w:type="dxa"/>
          </w:tcPr>
          <w:p w14:paraId="308489C0" w14:textId="77777777" w:rsidR="00013EA9" w:rsidRPr="00C43ACB" w:rsidRDefault="00013EA9" w:rsidP="00013EA9">
            <w:pPr>
              <w:pStyle w:val="TAL"/>
              <w:rPr>
                <w:rFonts w:eastAsia="Arial Unicode MS"/>
                <w:i/>
                <w:lang w:eastAsia="zh-CN"/>
              </w:rPr>
            </w:pPr>
            <w:r w:rsidRPr="00C43ACB">
              <w:rPr>
                <w:rFonts w:eastAsia="Arial Unicode MS" w:hint="eastAsia"/>
                <w:i/>
                <w:lang w:eastAsia="zh-CN"/>
              </w:rPr>
              <w:t>notAfter</w:t>
            </w:r>
          </w:p>
        </w:tc>
        <w:tc>
          <w:tcPr>
            <w:tcW w:w="1077" w:type="dxa"/>
          </w:tcPr>
          <w:p w14:paraId="67A54E55" w14:textId="77777777" w:rsidR="00013EA9" w:rsidRPr="00C43ACB" w:rsidRDefault="00013EA9" w:rsidP="00013EA9">
            <w:pPr>
              <w:pStyle w:val="TAL"/>
              <w:jc w:val="center"/>
              <w:rPr>
                <w:rFonts w:eastAsia="Arial Unicode MS"/>
                <w:lang w:eastAsia="ko-KR"/>
              </w:rPr>
            </w:pPr>
            <w:r w:rsidRPr="00C43ACB">
              <w:rPr>
                <w:rFonts w:eastAsia="Arial Unicode MS"/>
              </w:rPr>
              <w:t>1</w:t>
            </w:r>
          </w:p>
        </w:tc>
        <w:tc>
          <w:tcPr>
            <w:tcW w:w="864" w:type="dxa"/>
          </w:tcPr>
          <w:p w14:paraId="4BBB0CF0" w14:textId="77777777" w:rsidR="00013EA9" w:rsidRPr="00C43ACB" w:rsidRDefault="004B305A" w:rsidP="00013EA9">
            <w:pPr>
              <w:pStyle w:val="TAL"/>
              <w:jc w:val="center"/>
              <w:rPr>
                <w:rFonts w:eastAsia="Arial Unicode MS"/>
                <w:lang w:eastAsia="ko-KR"/>
              </w:rPr>
            </w:pPr>
            <w:r w:rsidRPr="00C43ACB">
              <w:rPr>
                <w:rFonts w:eastAsia="Arial Unicode MS"/>
                <w:lang w:eastAsia="ko-KR"/>
              </w:rPr>
              <w:t>WO</w:t>
            </w:r>
          </w:p>
        </w:tc>
        <w:tc>
          <w:tcPr>
            <w:tcW w:w="5184" w:type="dxa"/>
          </w:tcPr>
          <w:p w14:paraId="61EC28E7" w14:textId="77777777" w:rsidR="00013EA9" w:rsidRPr="00C43ACB" w:rsidRDefault="00013EA9" w:rsidP="00013EA9">
            <w:pPr>
              <w:pStyle w:val="TAL"/>
              <w:rPr>
                <w:rFonts w:eastAsia="Arial Unicode MS"/>
                <w:lang w:eastAsia="zh-CN"/>
              </w:rPr>
            </w:pPr>
            <w:r w:rsidRPr="00C43ACB">
              <w:rPr>
                <w:rFonts w:eastAsia="Arial Unicode MS" w:hint="eastAsia"/>
                <w:lang w:eastAsia="zh-CN"/>
              </w:rPr>
              <w:t>End t</w:t>
            </w:r>
            <w:r w:rsidRPr="00C43ACB">
              <w:rPr>
                <w:rFonts w:eastAsia="Arial Unicode MS"/>
                <w:lang w:eastAsia="ko-KR"/>
              </w:rPr>
              <w:t xml:space="preserve">ime of the </w:t>
            </w:r>
            <w:r w:rsidRPr="00C43ACB">
              <w:rPr>
                <w:rFonts w:eastAsia="Arial Unicode MS" w:hint="eastAsia"/>
                <w:lang w:eastAsia="zh-CN"/>
              </w:rPr>
              <w:t>role can be used for access control</w:t>
            </w:r>
            <w:r w:rsidRPr="00C43ACB">
              <w:rPr>
                <w:rFonts w:eastAsia="Arial Unicode MS"/>
                <w:lang w:eastAsia="ko-KR"/>
              </w:rPr>
              <w:t>.</w:t>
            </w:r>
          </w:p>
        </w:tc>
      </w:tr>
      <w:tr w:rsidR="00013EA9" w:rsidRPr="00C43ACB" w14:paraId="27A6D583" w14:textId="77777777" w:rsidTr="00013EA9">
        <w:trPr>
          <w:jc w:val="center"/>
        </w:trPr>
        <w:tc>
          <w:tcPr>
            <w:tcW w:w="2160" w:type="dxa"/>
          </w:tcPr>
          <w:p w14:paraId="1F9A5263" w14:textId="77777777" w:rsidR="00013EA9" w:rsidRPr="00C43ACB" w:rsidRDefault="00013EA9" w:rsidP="00013EA9">
            <w:pPr>
              <w:pStyle w:val="TAL"/>
              <w:rPr>
                <w:rFonts w:eastAsia="Arial Unicode MS"/>
                <w:i/>
                <w:lang w:eastAsia="ko-KR"/>
              </w:rPr>
            </w:pPr>
            <w:r w:rsidRPr="00C43ACB">
              <w:rPr>
                <w:rFonts w:eastAsia="Arial Unicode MS"/>
                <w:i/>
                <w:lang w:eastAsia="ko-KR"/>
              </w:rPr>
              <w:t>roleName</w:t>
            </w:r>
          </w:p>
        </w:tc>
        <w:tc>
          <w:tcPr>
            <w:tcW w:w="1077" w:type="dxa"/>
          </w:tcPr>
          <w:p w14:paraId="7E575995" w14:textId="77777777" w:rsidR="00013EA9" w:rsidRPr="00C43ACB" w:rsidRDefault="00013EA9" w:rsidP="00013EA9">
            <w:pPr>
              <w:pStyle w:val="TAL"/>
              <w:jc w:val="center"/>
              <w:rPr>
                <w:rFonts w:eastAsia="Arial Unicode MS"/>
                <w:lang w:eastAsia="ko-KR"/>
              </w:rPr>
            </w:pPr>
            <w:r w:rsidRPr="00C43ACB">
              <w:rPr>
                <w:rFonts w:eastAsia="Arial Unicode MS"/>
              </w:rPr>
              <w:t>0..1</w:t>
            </w:r>
          </w:p>
        </w:tc>
        <w:tc>
          <w:tcPr>
            <w:tcW w:w="864" w:type="dxa"/>
          </w:tcPr>
          <w:p w14:paraId="78149D1D" w14:textId="77777777" w:rsidR="00013EA9" w:rsidRPr="00C43ACB" w:rsidRDefault="004B305A" w:rsidP="00013EA9">
            <w:pPr>
              <w:pStyle w:val="TAL"/>
              <w:jc w:val="center"/>
              <w:rPr>
                <w:rFonts w:eastAsia="Arial Unicode MS"/>
                <w:lang w:eastAsia="ko-KR"/>
              </w:rPr>
            </w:pPr>
            <w:r w:rsidRPr="00C43ACB">
              <w:rPr>
                <w:rFonts w:eastAsia="Arial Unicode MS"/>
                <w:lang w:eastAsia="ko-KR"/>
              </w:rPr>
              <w:t>WO</w:t>
            </w:r>
          </w:p>
        </w:tc>
        <w:tc>
          <w:tcPr>
            <w:tcW w:w="5184" w:type="dxa"/>
          </w:tcPr>
          <w:p w14:paraId="49DC68A1" w14:textId="77777777" w:rsidR="00013EA9" w:rsidRPr="00C43ACB" w:rsidRDefault="00013EA9" w:rsidP="00013EA9">
            <w:pPr>
              <w:pStyle w:val="TAL"/>
              <w:rPr>
                <w:rFonts w:eastAsia="Arial Unicode MS"/>
                <w:lang w:eastAsia="ko-KR"/>
              </w:rPr>
            </w:pPr>
            <w:r w:rsidRPr="00C43ACB">
              <w:rPr>
                <w:rFonts w:eastAsia="Arial Unicode MS"/>
                <w:lang w:eastAsia="ko-KR"/>
              </w:rPr>
              <w:t>Human readable name of the &lt;</w:t>
            </w:r>
            <w:r w:rsidRPr="00C43ACB">
              <w:rPr>
                <w:rFonts w:eastAsia="Arial Unicode MS" w:hint="eastAsia"/>
                <w:i/>
                <w:lang w:eastAsia="zh-CN"/>
              </w:rPr>
              <w:t>role</w:t>
            </w:r>
            <w:r w:rsidRPr="00C43ACB">
              <w:rPr>
                <w:rFonts w:eastAsia="Arial Unicode MS"/>
                <w:lang w:eastAsia="ko-KR"/>
              </w:rPr>
              <w:t>&gt;.</w:t>
            </w:r>
          </w:p>
        </w:tc>
      </w:tr>
      <w:tr w:rsidR="00013EA9" w:rsidRPr="00C43ACB" w14:paraId="58CE74D1" w14:textId="77777777" w:rsidTr="00013EA9">
        <w:trPr>
          <w:jc w:val="center"/>
        </w:trPr>
        <w:tc>
          <w:tcPr>
            <w:tcW w:w="2160" w:type="dxa"/>
          </w:tcPr>
          <w:p w14:paraId="4659C114" w14:textId="77777777" w:rsidR="00013EA9" w:rsidRPr="00C43ACB" w:rsidRDefault="00013EA9" w:rsidP="00013EA9">
            <w:pPr>
              <w:pStyle w:val="TAL"/>
              <w:rPr>
                <w:rFonts w:eastAsia="Arial Unicode MS"/>
                <w:i/>
                <w:lang w:eastAsia="zh-CN"/>
              </w:rPr>
            </w:pPr>
            <w:r w:rsidRPr="00C43ACB">
              <w:rPr>
                <w:rFonts w:eastAsia="Arial Unicode MS"/>
                <w:i/>
                <w:lang w:eastAsia="ko-KR"/>
              </w:rPr>
              <w:t>token</w:t>
            </w:r>
            <w:r w:rsidRPr="00C43ACB">
              <w:rPr>
                <w:rFonts w:eastAsia="Arial Unicode MS" w:hint="eastAsia"/>
                <w:i/>
                <w:lang w:eastAsia="zh-CN"/>
              </w:rPr>
              <w:t>Link</w:t>
            </w:r>
          </w:p>
        </w:tc>
        <w:tc>
          <w:tcPr>
            <w:tcW w:w="1077" w:type="dxa"/>
          </w:tcPr>
          <w:p w14:paraId="7C5108D5" w14:textId="77777777" w:rsidR="00013EA9" w:rsidRPr="00C43ACB" w:rsidRDefault="00013EA9" w:rsidP="00013EA9">
            <w:pPr>
              <w:pStyle w:val="TAL"/>
              <w:jc w:val="center"/>
              <w:rPr>
                <w:rFonts w:eastAsia="Arial Unicode MS"/>
                <w:lang w:eastAsia="ko-KR"/>
              </w:rPr>
            </w:pPr>
            <w:r w:rsidRPr="00C43ACB">
              <w:rPr>
                <w:rFonts w:eastAsia="Arial Unicode MS"/>
              </w:rPr>
              <w:t>0..1</w:t>
            </w:r>
          </w:p>
        </w:tc>
        <w:tc>
          <w:tcPr>
            <w:tcW w:w="864" w:type="dxa"/>
          </w:tcPr>
          <w:p w14:paraId="4BCCDB26" w14:textId="77777777" w:rsidR="00013EA9" w:rsidRPr="00C43ACB" w:rsidRDefault="004B305A" w:rsidP="00013EA9">
            <w:pPr>
              <w:pStyle w:val="TAL"/>
              <w:jc w:val="center"/>
              <w:rPr>
                <w:rFonts w:eastAsia="Arial Unicode MS"/>
                <w:lang w:eastAsia="zh-CN"/>
              </w:rPr>
            </w:pPr>
            <w:r w:rsidRPr="00C43ACB">
              <w:rPr>
                <w:rFonts w:eastAsia="Arial Unicode MS"/>
              </w:rPr>
              <w:t>RW</w:t>
            </w:r>
          </w:p>
        </w:tc>
        <w:tc>
          <w:tcPr>
            <w:tcW w:w="5184" w:type="dxa"/>
          </w:tcPr>
          <w:p w14:paraId="0D001FBE" w14:textId="77777777" w:rsidR="00013EA9" w:rsidRPr="00C43ACB" w:rsidRDefault="00013EA9" w:rsidP="00013EA9">
            <w:pPr>
              <w:pStyle w:val="TAL"/>
              <w:rPr>
                <w:rFonts w:eastAsia="Arial Unicode MS"/>
                <w:lang w:eastAsia="zh-CN"/>
              </w:rPr>
            </w:pPr>
            <w:r w:rsidRPr="00C43ACB">
              <w:rPr>
                <w:rFonts w:eastAsia="Arial Unicode MS"/>
                <w:lang w:eastAsia="zh-CN"/>
              </w:rPr>
              <w:t>This attribute contains a reference to a token in wh</w:t>
            </w:r>
            <w:r w:rsidRPr="00C43ACB">
              <w:rPr>
                <w:rFonts w:eastAsia="Arial Unicode MS" w:hint="eastAsia"/>
                <w:lang w:eastAsia="zh-CN"/>
              </w:rPr>
              <w:t>ic</w:t>
            </w:r>
            <w:r w:rsidRPr="00C43ACB">
              <w:rPr>
                <w:rFonts w:eastAsia="Arial Unicode MS"/>
                <w:lang w:eastAsia="zh-CN"/>
              </w:rPr>
              <w:t xml:space="preserve">h </w:t>
            </w:r>
            <w:r w:rsidRPr="00C43ACB">
              <w:rPr>
                <w:rFonts w:eastAsia="Arial Unicode MS" w:hint="eastAsia"/>
                <w:lang w:eastAsia="zh-CN"/>
              </w:rPr>
              <w:t>this role assignment is described.</w:t>
            </w:r>
          </w:p>
        </w:tc>
      </w:tr>
    </w:tbl>
    <w:p w14:paraId="036469FE" w14:textId="77777777" w:rsidR="00013EA9" w:rsidRPr="00C43ACB" w:rsidRDefault="00013EA9" w:rsidP="00CA62E1">
      <w:pPr>
        <w:rPr>
          <w:rFonts w:eastAsia="宋体"/>
          <w:lang w:eastAsia="zh-CN"/>
        </w:rPr>
      </w:pPr>
    </w:p>
    <w:p w14:paraId="3E42F69D" w14:textId="77777777" w:rsidR="00013EA9" w:rsidRPr="00C43ACB" w:rsidRDefault="006704AE" w:rsidP="00A97152">
      <w:pPr>
        <w:pStyle w:val="30"/>
      </w:pPr>
      <w:bookmarkStart w:id="523" w:name="_Toc507429820"/>
      <w:bookmarkStart w:id="524" w:name="_Toc2172014"/>
      <w:r w:rsidRPr="00C43ACB">
        <w:rPr>
          <w:rFonts w:hint="eastAsia"/>
        </w:rPr>
        <w:t>9.6.39</w:t>
      </w:r>
      <w:r w:rsidR="0071020A" w:rsidRPr="00C43ACB">
        <w:rPr>
          <w:rFonts w:eastAsia="宋体" w:hint="eastAsia"/>
          <w:lang w:eastAsia="zh-CN"/>
        </w:rPr>
        <w:tab/>
      </w:r>
      <w:r w:rsidRPr="00C43ACB">
        <w:t xml:space="preserve">Resource Type </w:t>
      </w:r>
      <w:r w:rsidRPr="00C43ACB">
        <w:rPr>
          <w:rFonts w:hint="eastAsia"/>
          <w:i/>
        </w:rPr>
        <w:t>token</w:t>
      </w:r>
      <w:bookmarkEnd w:id="523"/>
      <w:bookmarkEnd w:id="524"/>
    </w:p>
    <w:p w14:paraId="29FBA780" w14:textId="77777777" w:rsidR="006704AE" w:rsidRPr="00C43ACB" w:rsidRDefault="006704AE" w:rsidP="006704AE">
      <w:pPr>
        <w:rPr>
          <w:lang w:eastAsia="zh-CN"/>
        </w:rPr>
      </w:pPr>
      <w:r w:rsidRPr="00C43ACB">
        <w:t xml:space="preserve">The </w:t>
      </w:r>
      <w:r w:rsidRPr="00C43ACB">
        <w:rPr>
          <w:i/>
        </w:rPr>
        <w:t>&lt;</w:t>
      </w:r>
      <w:r w:rsidRPr="00C43ACB">
        <w:rPr>
          <w:rFonts w:hint="eastAsia"/>
          <w:i/>
          <w:lang w:eastAsia="zh-CN"/>
        </w:rPr>
        <w:t>token</w:t>
      </w:r>
      <w:r w:rsidRPr="00C43ACB">
        <w:rPr>
          <w:i/>
        </w:rPr>
        <w:t>&gt;</w:t>
      </w:r>
      <w:r w:rsidRPr="00C43ACB">
        <w:t xml:space="preserve"> resource </w:t>
      </w:r>
      <w:r w:rsidR="007C7099" w:rsidRPr="00C43ACB">
        <w:rPr>
          <w:rFonts w:eastAsia="宋体" w:hint="eastAsia"/>
          <w:lang w:eastAsia="zh-CN"/>
        </w:rPr>
        <w:t xml:space="preserve">is used for storing </w:t>
      </w:r>
      <w:r w:rsidRPr="00C43ACB">
        <w:rPr>
          <w:rFonts w:hint="eastAsia"/>
          <w:lang w:eastAsia="zh-CN"/>
        </w:rPr>
        <w:t>a token that is issued to an AE or CSE</w:t>
      </w:r>
      <w:r w:rsidRPr="00C43ACB">
        <w:t>.</w:t>
      </w:r>
      <w:r w:rsidR="007C7099" w:rsidRPr="00C43ACB">
        <w:t xml:space="preserve"> </w:t>
      </w:r>
      <w:r w:rsidR="007C7099" w:rsidRPr="00C43ACB">
        <w:rPr>
          <w:rFonts w:hint="eastAsia"/>
          <w:lang w:eastAsia="zh-CN"/>
        </w:rPr>
        <w:t>D</w:t>
      </w:r>
      <w:r w:rsidR="007C7099" w:rsidRPr="00C43ACB">
        <w:rPr>
          <w:lang w:eastAsia="zh-CN"/>
        </w:rPr>
        <w:t>etails</w:t>
      </w:r>
      <w:r w:rsidR="007C7099" w:rsidRPr="00C43ACB">
        <w:rPr>
          <w:rFonts w:hint="eastAsia"/>
          <w:lang w:eastAsia="zh-CN"/>
        </w:rPr>
        <w:t xml:space="preserve"> of the token may also be stored here in plaintext.</w:t>
      </w:r>
    </w:p>
    <w:p w14:paraId="36559166" w14:textId="77777777" w:rsidR="006704AE" w:rsidRPr="00C43ACB" w:rsidRDefault="007C7099" w:rsidP="006704AE">
      <w:pPr>
        <w:pStyle w:val="FL"/>
        <w:rPr>
          <w:rFonts w:eastAsia="宋体"/>
          <w:lang w:eastAsia="zh-CN"/>
        </w:rPr>
      </w:pPr>
      <w:r w:rsidRPr="00C43ACB">
        <w:object w:dxaOrig="4558" w:dyaOrig="7819" w14:anchorId="0277BCB8">
          <v:shape id="_x0000_i1082" type="#_x0000_t75" style="width:228pt;height:390.6pt" o:ole="">
            <v:imagedata r:id="rId129" o:title=""/>
          </v:shape>
          <o:OLEObject Type="Embed" ProgID="VisioViewer.Viewer.1" ShapeID="_x0000_i1082" DrawAspect="Content" ObjectID="_1632050045" r:id="rId130"/>
        </w:object>
      </w:r>
    </w:p>
    <w:p w14:paraId="0BB7BCDE" w14:textId="77777777" w:rsidR="006704AE" w:rsidRPr="00C43ACB" w:rsidRDefault="006704AE" w:rsidP="00DA5B64">
      <w:pPr>
        <w:pStyle w:val="TF"/>
      </w:pPr>
      <w:r w:rsidRPr="00C43ACB">
        <w:t xml:space="preserve">Figure 9.6.39-1: Structure of </w:t>
      </w:r>
      <w:r w:rsidRPr="00C43ACB">
        <w:rPr>
          <w:i/>
        </w:rPr>
        <w:t>&lt;token&gt;</w:t>
      </w:r>
      <w:r w:rsidRPr="00C43ACB">
        <w:t xml:space="preserve"> resource</w:t>
      </w:r>
    </w:p>
    <w:p w14:paraId="22D536B7" w14:textId="77777777" w:rsidR="006704AE" w:rsidRPr="00C43ACB" w:rsidRDefault="006704AE" w:rsidP="006704AE">
      <w:r w:rsidRPr="00C43ACB">
        <w:t xml:space="preserve">The </w:t>
      </w:r>
      <w:r w:rsidRPr="00C43ACB">
        <w:rPr>
          <w:i/>
        </w:rPr>
        <w:t>&lt;</w:t>
      </w:r>
      <w:r w:rsidRPr="00C43ACB">
        <w:rPr>
          <w:rFonts w:hint="eastAsia"/>
          <w:i/>
          <w:lang w:eastAsia="zh-CN"/>
        </w:rPr>
        <w:t>token</w:t>
      </w:r>
      <w:r w:rsidRPr="00C43ACB">
        <w:rPr>
          <w:i/>
        </w:rPr>
        <w:t>&gt;</w:t>
      </w:r>
      <w:r w:rsidRPr="00C43ACB">
        <w:t xml:space="preserve"> resource shall contain the child resources specified in table 9.6.</w:t>
      </w:r>
      <w:r w:rsidRPr="00C43ACB">
        <w:rPr>
          <w:rFonts w:eastAsia="宋体" w:hint="eastAsia"/>
          <w:lang w:eastAsia="zh-CN"/>
        </w:rPr>
        <w:t>39</w:t>
      </w:r>
      <w:r w:rsidRPr="00C43ACB">
        <w:t>-1.</w:t>
      </w:r>
    </w:p>
    <w:p w14:paraId="68A0C872" w14:textId="77777777" w:rsidR="006704AE" w:rsidRPr="00C43ACB" w:rsidRDefault="006704AE" w:rsidP="003521AA">
      <w:pPr>
        <w:pStyle w:val="TH"/>
      </w:pPr>
      <w:r w:rsidRPr="00C43ACB">
        <w:t xml:space="preserve">Table 9.6.39-1: Child resources of </w:t>
      </w:r>
      <w:r w:rsidRPr="00C43ACB">
        <w:rPr>
          <w:i/>
        </w:rPr>
        <w:t>&lt;token&gt;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6704AE" w:rsidRPr="00C43ACB" w14:paraId="1D679D7D" w14:textId="77777777" w:rsidTr="00E235BB">
        <w:trPr>
          <w:tblHeader/>
          <w:jc w:val="center"/>
        </w:trPr>
        <w:tc>
          <w:tcPr>
            <w:tcW w:w="2234" w:type="dxa"/>
            <w:shd w:val="clear" w:color="auto" w:fill="E0E0E0"/>
            <w:vAlign w:val="center"/>
          </w:tcPr>
          <w:p w14:paraId="7B369F91" w14:textId="77777777" w:rsidR="006704AE" w:rsidRPr="00C43ACB" w:rsidRDefault="006704AE" w:rsidP="00E235BB">
            <w:pPr>
              <w:pStyle w:val="TAH"/>
              <w:rPr>
                <w:rFonts w:eastAsia="Arial Unicode MS"/>
              </w:rPr>
            </w:pPr>
            <w:r w:rsidRPr="00C43ACB">
              <w:rPr>
                <w:rFonts w:eastAsia="Arial Unicode MS"/>
              </w:rPr>
              <w:t xml:space="preserve">Child Resources of </w:t>
            </w:r>
            <w:r w:rsidRPr="00C43ACB">
              <w:rPr>
                <w:rFonts w:eastAsia="Arial Unicode MS"/>
                <w:i/>
              </w:rPr>
              <w:t>&lt;</w:t>
            </w:r>
            <w:r w:rsidRPr="00C43ACB">
              <w:rPr>
                <w:rFonts w:eastAsia="Arial Unicode MS" w:hint="eastAsia"/>
                <w:i/>
                <w:lang w:eastAsia="zh-CN"/>
              </w:rPr>
              <w:t>token</w:t>
            </w:r>
            <w:r w:rsidRPr="00C43ACB">
              <w:rPr>
                <w:rFonts w:eastAsia="Arial Unicode MS"/>
                <w:i/>
              </w:rPr>
              <w:t>&gt;</w:t>
            </w:r>
          </w:p>
        </w:tc>
        <w:tc>
          <w:tcPr>
            <w:tcW w:w="1942" w:type="dxa"/>
            <w:shd w:val="clear" w:color="auto" w:fill="E0E0E0"/>
            <w:vAlign w:val="center"/>
          </w:tcPr>
          <w:p w14:paraId="79947BED" w14:textId="77777777" w:rsidR="006704AE" w:rsidRPr="00C43ACB" w:rsidRDefault="006704AE" w:rsidP="00E235BB">
            <w:pPr>
              <w:pStyle w:val="TAH"/>
              <w:rPr>
                <w:rFonts w:eastAsia="Arial Unicode MS"/>
              </w:rPr>
            </w:pPr>
            <w:r w:rsidRPr="00C43ACB">
              <w:rPr>
                <w:rFonts w:eastAsia="Arial Unicode MS"/>
              </w:rPr>
              <w:t>Child Resource Type</w:t>
            </w:r>
          </w:p>
        </w:tc>
        <w:tc>
          <w:tcPr>
            <w:tcW w:w="1083" w:type="dxa"/>
            <w:shd w:val="clear" w:color="auto" w:fill="E0E0E0"/>
            <w:vAlign w:val="center"/>
          </w:tcPr>
          <w:p w14:paraId="506335D9" w14:textId="77777777" w:rsidR="006704AE" w:rsidRPr="00C43ACB" w:rsidRDefault="006704AE" w:rsidP="00E235BB">
            <w:pPr>
              <w:pStyle w:val="TAH"/>
              <w:rPr>
                <w:rFonts w:eastAsia="Arial Unicode MS"/>
              </w:rPr>
            </w:pPr>
            <w:r w:rsidRPr="00C43ACB">
              <w:rPr>
                <w:rFonts w:eastAsia="Arial Unicode MS"/>
              </w:rPr>
              <w:t>Multiplicity</w:t>
            </w:r>
          </w:p>
        </w:tc>
        <w:tc>
          <w:tcPr>
            <w:tcW w:w="3744" w:type="dxa"/>
            <w:shd w:val="clear" w:color="auto" w:fill="E0E0E0"/>
            <w:vAlign w:val="center"/>
          </w:tcPr>
          <w:p w14:paraId="09159E53" w14:textId="77777777" w:rsidR="006704AE" w:rsidRPr="00C43ACB" w:rsidRDefault="006704AE" w:rsidP="00E235BB">
            <w:pPr>
              <w:pStyle w:val="TAH"/>
              <w:rPr>
                <w:rFonts w:eastAsia="Arial Unicode MS"/>
              </w:rPr>
            </w:pPr>
            <w:r w:rsidRPr="00C43ACB">
              <w:rPr>
                <w:rFonts w:eastAsia="Arial Unicode MS"/>
              </w:rPr>
              <w:t>Description</w:t>
            </w:r>
          </w:p>
        </w:tc>
      </w:tr>
      <w:tr w:rsidR="006704AE" w:rsidRPr="00C43ACB" w14:paraId="7D91DD42" w14:textId="77777777" w:rsidTr="00E235BB">
        <w:trPr>
          <w:jc w:val="center"/>
        </w:trPr>
        <w:tc>
          <w:tcPr>
            <w:tcW w:w="2234" w:type="dxa"/>
          </w:tcPr>
          <w:p w14:paraId="2B1174E4" w14:textId="77777777" w:rsidR="006704AE" w:rsidRPr="00C43ACB" w:rsidRDefault="006704AE" w:rsidP="00E235BB">
            <w:pPr>
              <w:pStyle w:val="TAL"/>
              <w:rPr>
                <w:rFonts w:eastAsia="Arial Unicode MS"/>
                <w:i/>
              </w:rPr>
            </w:pPr>
            <w:r w:rsidRPr="00C43ACB">
              <w:rPr>
                <w:rFonts w:eastAsia="Arial Unicode MS"/>
                <w:i/>
              </w:rPr>
              <w:t>[variable]</w:t>
            </w:r>
          </w:p>
        </w:tc>
        <w:tc>
          <w:tcPr>
            <w:tcW w:w="1942" w:type="dxa"/>
          </w:tcPr>
          <w:p w14:paraId="57BE164F" w14:textId="77777777" w:rsidR="006704AE" w:rsidRPr="00C43ACB" w:rsidRDefault="006704AE" w:rsidP="00E235BB">
            <w:pPr>
              <w:pStyle w:val="TAC"/>
              <w:rPr>
                <w:rFonts w:eastAsia="Arial Unicode MS"/>
                <w:i/>
              </w:rPr>
            </w:pPr>
            <w:r w:rsidRPr="00C43ACB">
              <w:rPr>
                <w:rFonts w:eastAsia="Arial Unicode MS"/>
                <w:i/>
              </w:rPr>
              <w:t>&lt;subscription&gt;</w:t>
            </w:r>
          </w:p>
        </w:tc>
        <w:tc>
          <w:tcPr>
            <w:tcW w:w="1083" w:type="dxa"/>
          </w:tcPr>
          <w:p w14:paraId="326AB97B" w14:textId="77777777" w:rsidR="006704AE" w:rsidRPr="00C43ACB" w:rsidRDefault="006704AE" w:rsidP="00E235BB">
            <w:pPr>
              <w:pStyle w:val="TAC"/>
              <w:rPr>
                <w:rFonts w:eastAsia="Arial Unicode MS"/>
              </w:rPr>
            </w:pPr>
            <w:r w:rsidRPr="00C43ACB">
              <w:rPr>
                <w:rFonts w:eastAsia="Arial Unicode MS"/>
              </w:rPr>
              <w:t>0..n</w:t>
            </w:r>
          </w:p>
        </w:tc>
        <w:tc>
          <w:tcPr>
            <w:tcW w:w="3744" w:type="dxa"/>
          </w:tcPr>
          <w:p w14:paraId="435A62EC" w14:textId="77777777" w:rsidR="006704AE" w:rsidRPr="00C43ACB" w:rsidRDefault="006704AE" w:rsidP="00E235BB">
            <w:pPr>
              <w:pStyle w:val="TAL"/>
              <w:rPr>
                <w:rFonts w:eastAsia="Arial Unicode MS"/>
              </w:rPr>
            </w:pPr>
            <w:r w:rsidRPr="00C43ACB">
              <w:rPr>
                <w:rFonts w:eastAsia="Arial Unicode MS"/>
              </w:rPr>
              <w:t>See clause 9.6.8</w:t>
            </w:r>
          </w:p>
        </w:tc>
      </w:tr>
    </w:tbl>
    <w:p w14:paraId="5FE231E6" w14:textId="77777777" w:rsidR="006704AE" w:rsidRPr="00C43ACB" w:rsidRDefault="006704AE" w:rsidP="006704AE">
      <w:pPr>
        <w:rPr>
          <w:lang w:eastAsia="zh-CN"/>
        </w:rPr>
      </w:pPr>
    </w:p>
    <w:p w14:paraId="03A12764" w14:textId="77777777" w:rsidR="006704AE" w:rsidRPr="00C43ACB" w:rsidRDefault="006704AE" w:rsidP="00DA5B64">
      <w:pPr>
        <w:keepNext/>
        <w:keepLines/>
      </w:pPr>
      <w:r w:rsidRPr="00C43ACB">
        <w:lastRenderedPageBreak/>
        <w:t xml:space="preserve">The </w:t>
      </w:r>
      <w:r w:rsidRPr="00C43ACB">
        <w:rPr>
          <w:i/>
        </w:rPr>
        <w:t>&lt;</w:t>
      </w:r>
      <w:r w:rsidRPr="00C43ACB">
        <w:rPr>
          <w:rFonts w:hint="eastAsia"/>
          <w:i/>
          <w:lang w:eastAsia="zh-CN"/>
        </w:rPr>
        <w:t>token</w:t>
      </w:r>
      <w:r w:rsidRPr="00C43ACB">
        <w:rPr>
          <w:i/>
        </w:rPr>
        <w:t>&gt;</w:t>
      </w:r>
      <w:r w:rsidRPr="00C43ACB">
        <w:t xml:space="preserve"> resource shall contain the attributes specified in table 9.6.</w:t>
      </w:r>
      <w:r w:rsidRPr="00C43ACB">
        <w:rPr>
          <w:rFonts w:eastAsia="宋体" w:hint="eastAsia"/>
          <w:lang w:eastAsia="zh-CN"/>
        </w:rPr>
        <w:t>39</w:t>
      </w:r>
      <w:r w:rsidRPr="00C43ACB">
        <w:t>-2</w:t>
      </w:r>
      <w:r w:rsidR="00B66F07" w:rsidRPr="00C43ACB">
        <w:t>.</w:t>
      </w:r>
    </w:p>
    <w:p w14:paraId="5870CAD8" w14:textId="77777777" w:rsidR="006704AE" w:rsidRPr="00C43ACB" w:rsidRDefault="006704AE" w:rsidP="003521AA">
      <w:pPr>
        <w:pStyle w:val="TH"/>
      </w:pPr>
      <w:r w:rsidRPr="00C43ACB">
        <w:t xml:space="preserve">Table 9.6.39-2: Attributes of </w:t>
      </w:r>
      <w:r w:rsidRPr="00C43ACB">
        <w:rPr>
          <w:i/>
        </w:rPr>
        <w:t>&lt;token&gt;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6704AE" w:rsidRPr="00C43ACB" w14:paraId="3C39A577" w14:textId="77777777" w:rsidTr="00E235BB">
        <w:trPr>
          <w:tblHeader/>
          <w:jc w:val="center"/>
        </w:trPr>
        <w:tc>
          <w:tcPr>
            <w:tcW w:w="2160" w:type="dxa"/>
            <w:shd w:val="clear" w:color="auto" w:fill="E0E0E0"/>
            <w:vAlign w:val="center"/>
          </w:tcPr>
          <w:p w14:paraId="7A229E0D" w14:textId="77777777" w:rsidR="006704AE" w:rsidRPr="00C43ACB" w:rsidRDefault="006704AE" w:rsidP="00E235BB">
            <w:pPr>
              <w:pStyle w:val="TAH"/>
              <w:rPr>
                <w:rFonts w:eastAsia="Arial Unicode MS"/>
              </w:rPr>
            </w:pPr>
            <w:r w:rsidRPr="00C43ACB">
              <w:rPr>
                <w:rFonts w:eastAsia="Arial Unicode MS"/>
              </w:rPr>
              <w:t xml:space="preserve">Attributes of </w:t>
            </w:r>
            <w:r w:rsidRPr="00C43ACB">
              <w:rPr>
                <w:rFonts w:eastAsia="Arial Unicode MS"/>
                <w:i/>
              </w:rPr>
              <w:t>&lt;</w:t>
            </w:r>
            <w:r w:rsidRPr="00C43ACB">
              <w:rPr>
                <w:rFonts w:eastAsia="Arial Unicode MS" w:hint="eastAsia"/>
                <w:i/>
                <w:lang w:eastAsia="zh-CN"/>
              </w:rPr>
              <w:t>token</w:t>
            </w:r>
            <w:r w:rsidRPr="00C43ACB">
              <w:rPr>
                <w:rFonts w:eastAsia="Arial Unicode MS"/>
                <w:i/>
              </w:rPr>
              <w:t>&gt;</w:t>
            </w:r>
          </w:p>
        </w:tc>
        <w:tc>
          <w:tcPr>
            <w:tcW w:w="1077" w:type="dxa"/>
            <w:shd w:val="clear" w:color="auto" w:fill="E0E0E0"/>
            <w:vAlign w:val="center"/>
          </w:tcPr>
          <w:p w14:paraId="1D1653E8" w14:textId="77777777" w:rsidR="006704AE" w:rsidRPr="00C43ACB" w:rsidRDefault="006704AE" w:rsidP="00E235BB">
            <w:pPr>
              <w:pStyle w:val="TAH"/>
              <w:rPr>
                <w:rFonts w:eastAsia="Arial Unicode MS"/>
              </w:rPr>
            </w:pPr>
            <w:r w:rsidRPr="00C43ACB">
              <w:rPr>
                <w:rFonts w:eastAsia="Arial Unicode MS"/>
              </w:rPr>
              <w:t>Multiplicity</w:t>
            </w:r>
          </w:p>
        </w:tc>
        <w:tc>
          <w:tcPr>
            <w:tcW w:w="864" w:type="dxa"/>
            <w:shd w:val="clear" w:color="auto" w:fill="E0E0E0"/>
            <w:vAlign w:val="center"/>
          </w:tcPr>
          <w:p w14:paraId="7C9DB66E" w14:textId="77777777" w:rsidR="006704AE" w:rsidRPr="00C43ACB" w:rsidRDefault="006704AE" w:rsidP="00E235BB">
            <w:pPr>
              <w:pStyle w:val="TAH"/>
              <w:rPr>
                <w:rFonts w:eastAsia="Arial Unicode MS"/>
              </w:rPr>
            </w:pPr>
            <w:r w:rsidRPr="00C43ACB">
              <w:rPr>
                <w:rFonts w:eastAsia="Arial Unicode MS"/>
              </w:rPr>
              <w:t>RW/</w:t>
            </w:r>
          </w:p>
          <w:p w14:paraId="496CA148" w14:textId="77777777" w:rsidR="006704AE" w:rsidRPr="00C43ACB" w:rsidRDefault="006704AE" w:rsidP="00E235BB">
            <w:pPr>
              <w:pStyle w:val="TAH"/>
              <w:rPr>
                <w:rFonts w:eastAsia="Arial Unicode MS"/>
              </w:rPr>
            </w:pPr>
            <w:r w:rsidRPr="00C43ACB">
              <w:rPr>
                <w:rFonts w:eastAsia="Arial Unicode MS"/>
              </w:rPr>
              <w:t>RO/</w:t>
            </w:r>
          </w:p>
          <w:p w14:paraId="677422CB" w14:textId="77777777" w:rsidR="006704AE" w:rsidRPr="00C43ACB" w:rsidRDefault="006704AE" w:rsidP="00E235BB">
            <w:pPr>
              <w:pStyle w:val="TAH"/>
              <w:rPr>
                <w:rFonts w:eastAsia="Arial Unicode MS"/>
              </w:rPr>
            </w:pPr>
            <w:r w:rsidRPr="00C43ACB">
              <w:rPr>
                <w:rFonts w:eastAsia="Arial Unicode MS"/>
              </w:rPr>
              <w:t>WO</w:t>
            </w:r>
          </w:p>
        </w:tc>
        <w:tc>
          <w:tcPr>
            <w:tcW w:w="5184" w:type="dxa"/>
            <w:shd w:val="clear" w:color="auto" w:fill="E0E0E0"/>
            <w:vAlign w:val="center"/>
          </w:tcPr>
          <w:p w14:paraId="6D67A534" w14:textId="77777777" w:rsidR="006704AE" w:rsidRPr="00C43ACB" w:rsidRDefault="006704AE" w:rsidP="00E235BB">
            <w:pPr>
              <w:pStyle w:val="TAH"/>
              <w:rPr>
                <w:rFonts w:eastAsia="Arial Unicode MS"/>
              </w:rPr>
            </w:pPr>
            <w:r w:rsidRPr="00C43ACB">
              <w:rPr>
                <w:rFonts w:eastAsia="Arial Unicode MS"/>
              </w:rPr>
              <w:t>Description</w:t>
            </w:r>
          </w:p>
        </w:tc>
      </w:tr>
      <w:tr w:rsidR="006704AE" w:rsidRPr="00C43ACB" w14:paraId="134180B9" w14:textId="77777777" w:rsidTr="00E235BB">
        <w:trPr>
          <w:jc w:val="center"/>
        </w:trPr>
        <w:tc>
          <w:tcPr>
            <w:tcW w:w="2160" w:type="dxa"/>
            <w:tcBorders>
              <w:bottom w:val="single" w:sz="4" w:space="0" w:color="000000"/>
            </w:tcBorders>
          </w:tcPr>
          <w:p w14:paraId="0A8D9D87" w14:textId="77777777" w:rsidR="006704AE" w:rsidRPr="00C43ACB" w:rsidRDefault="006704AE" w:rsidP="00E235BB">
            <w:pPr>
              <w:pStyle w:val="TAL"/>
              <w:rPr>
                <w:rFonts w:eastAsia="Arial Unicode MS"/>
                <w:i/>
                <w:lang w:eastAsia="ko-KR"/>
              </w:rPr>
            </w:pPr>
            <w:r w:rsidRPr="00C43ACB">
              <w:rPr>
                <w:rFonts w:eastAsia="Arial Unicode MS"/>
                <w:i/>
              </w:rPr>
              <w:t>resourceType</w:t>
            </w:r>
          </w:p>
        </w:tc>
        <w:tc>
          <w:tcPr>
            <w:tcW w:w="1077" w:type="dxa"/>
            <w:tcBorders>
              <w:bottom w:val="single" w:sz="4" w:space="0" w:color="000000"/>
            </w:tcBorders>
          </w:tcPr>
          <w:p w14:paraId="75E0E89B" w14:textId="77777777" w:rsidR="006704AE" w:rsidRPr="00C43ACB" w:rsidRDefault="006704AE" w:rsidP="00E235BB">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504874B9" w14:textId="77777777" w:rsidR="006704AE" w:rsidRPr="00C43ACB" w:rsidRDefault="006704AE" w:rsidP="00E235BB">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06B2C523" w14:textId="77777777" w:rsidR="006704AE" w:rsidRPr="00C43ACB" w:rsidRDefault="006704AE" w:rsidP="006704AE">
            <w:pPr>
              <w:pStyle w:val="TAL"/>
              <w:rPr>
                <w:rFonts w:eastAsia="Arial Unicode MS"/>
              </w:rPr>
            </w:pPr>
            <w:r w:rsidRPr="00C43ACB">
              <w:rPr>
                <w:rFonts w:eastAsia="Arial Unicode MS"/>
              </w:rPr>
              <w:t>See clause 9.6.1.3.</w:t>
            </w:r>
          </w:p>
        </w:tc>
      </w:tr>
      <w:tr w:rsidR="006704AE" w:rsidRPr="00C43ACB" w14:paraId="147CA554" w14:textId="77777777" w:rsidTr="00E235BB">
        <w:trPr>
          <w:jc w:val="center"/>
        </w:trPr>
        <w:tc>
          <w:tcPr>
            <w:tcW w:w="2160" w:type="dxa"/>
            <w:tcBorders>
              <w:bottom w:val="single" w:sz="4" w:space="0" w:color="000000"/>
            </w:tcBorders>
          </w:tcPr>
          <w:p w14:paraId="52F3E4BD" w14:textId="77777777" w:rsidR="006704AE" w:rsidRPr="00C43ACB" w:rsidRDefault="006704AE" w:rsidP="00E235BB">
            <w:pPr>
              <w:pStyle w:val="TAL"/>
              <w:rPr>
                <w:rFonts w:eastAsia="Arial Unicode MS"/>
                <w:i/>
                <w:lang w:eastAsia="ko-KR"/>
              </w:rPr>
            </w:pPr>
            <w:r w:rsidRPr="00C43ACB">
              <w:rPr>
                <w:rFonts w:eastAsia="Arial Unicode MS" w:hint="eastAsia"/>
                <w:i/>
                <w:lang w:eastAsia="ko-KR"/>
              </w:rPr>
              <w:t>resourceID</w:t>
            </w:r>
          </w:p>
        </w:tc>
        <w:tc>
          <w:tcPr>
            <w:tcW w:w="1077" w:type="dxa"/>
            <w:tcBorders>
              <w:bottom w:val="single" w:sz="4" w:space="0" w:color="000000"/>
            </w:tcBorders>
          </w:tcPr>
          <w:p w14:paraId="719B14F4" w14:textId="77777777" w:rsidR="006704AE" w:rsidRPr="00C43ACB" w:rsidRDefault="006704AE" w:rsidP="00E235BB">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657FBCDD" w14:textId="77777777" w:rsidR="006704AE" w:rsidRPr="00C43ACB" w:rsidRDefault="006704AE" w:rsidP="00E235BB">
            <w:pPr>
              <w:pStyle w:val="TAL"/>
              <w:jc w:val="center"/>
              <w:rPr>
                <w:rFonts w:eastAsia="Arial Unicode MS"/>
              </w:rPr>
            </w:pPr>
            <w:r w:rsidRPr="00C43ACB">
              <w:rPr>
                <w:rFonts w:eastAsia="Arial Unicode MS"/>
                <w:lang w:eastAsia="ko-KR"/>
              </w:rPr>
              <w:t>R</w:t>
            </w:r>
            <w:r w:rsidRPr="00C43ACB">
              <w:rPr>
                <w:rFonts w:eastAsia="Arial Unicode MS" w:hint="eastAsia"/>
                <w:lang w:eastAsia="ko-KR"/>
              </w:rPr>
              <w:t>O</w:t>
            </w:r>
          </w:p>
        </w:tc>
        <w:tc>
          <w:tcPr>
            <w:tcW w:w="5184" w:type="dxa"/>
            <w:tcBorders>
              <w:bottom w:val="single" w:sz="4" w:space="0" w:color="000000"/>
            </w:tcBorders>
          </w:tcPr>
          <w:p w14:paraId="707D5D99" w14:textId="77777777" w:rsidR="006704AE" w:rsidRPr="00C43ACB" w:rsidRDefault="006704AE" w:rsidP="006704AE">
            <w:pPr>
              <w:pStyle w:val="TAL"/>
              <w:rPr>
                <w:rFonts w:eastAsia="Arial Unicode MS"/>
              </w:rPr>
            </w:pPr>
            <w:r w:rsidRPr="00C43ACB">
              <w:rPr>
                <w:rFonts w:eastAsia="Arial Unicode MS"/>
              </w:rPr>
              <w:t>See clause 9.6.1.3.</w:t>
            </w:r>
          </w:p>
        </w:tc>
      </w:tr>
      <w:tr w:rsidR="006704AE" w:rsidRPr="00C43ACB" w14:paraId="58DC727E" w14:textId="77777777" w:rsidTr="00E235BB">
        <w:trPr>
          <w:jc w:val="center"/>
        </w:trPr>
        <w:tc>
          <w:tcPr>
            <w:tcW w:w="2160" w:type="dxa"/>
            <w:tcBorders>
              <w:bottom w:val="single" w:sz="4" w:space="0" w:color="000000"/>
            </w:tcBorders>
          </w:tcPr>
          <w:p w14:paraId="0CDF4CFA" w14:textId="77777777" w:rsidR="006704AE" w:rsidRPr="00C43ACB" w:rsidRDefault="006704AE" w:rsidP="00E235BB">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Borders>
              <w:bottom w:val="single" w:sz="4" w:space="0" w:color="000000"/>
            </w:tcBorders>
          </w:tcPr>
          <w:p w14:paraId="6D98D4E8" w14:textId="77777777" w:rsidR="006704AE" w:rsidRPr="00C43ACB" w:rsidRDefault="006704AE" w:rsidP="00E235BB">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1B2CAA11" w14:textId="77777777" w:rsidR="006704AE" w:rsidRPr="00C43ACB" w:rsidRDefault="006704AE" w:rsidP="00E235BB">
            <w:pPr>
              <w:pStyle w:val="TAL"/>
              <w:jc w:val="center"/>
              <w:rPr>
                <w:rFonts w:eastAsia="Arial Unicode MS"/>
                <w:lang w:eastAsia="ko-KR"/>
              </w:rPr>
            </w:pPr>
            <w:r w:rsidRPr="00C43ACB">
              <w:rPr>
                <w:rFonts w:eastAsia="Arial Unicode MS"/>
                <w:lang w:eastAsia="ko-KR"/>
              </w:rPr>
              <w:t>WO</w:t>
            </w:r>
          </w:p>
        </w:tc>
        <w:tc>
          <w:tcPr>
            <w:tcW w:w="5184" w:type="dxa"/>
            <w:tcBorders>
              <w:bottom w:val="single" w:sz="4" w:space="0" w:color="000000"/>
            </w:tcBorders>
          </w:tcPr>
          <w:p w14:paraId="1B85034D" w14:textId="77777777" w:rsidR="006704AE" w:rsidRPr="00C43ACB" w:rsidRDefault="006704AE" w:rsidP="006704AE">
            <w:pPr>
              <w:pStyle w:val="TAL"/>
              <w:rPr>
                <w:rFonts w:eastAsia="Arial Unicode MS"/>
              </w:rPr>
            </w:pPr>
            <w:r w:rsidRPr="00C43ACB">
              <w:rPr>
                <w:rFonts w:eastAsia="Arial Unicode MS"/>
              </w:rPr>
              <w:t>See clause 9.6.1.3.</w:t>
            </w:r>
          </w:p>
        </w:tc>
      </w:tr>
      <w:tr w:rsidR="006704AE" w:rsidRPr="00C43ACB" w14:paraId="70B364F3" w14:textId="77777777" w:rsidTr="00E235BB">
        <w:trPr>
          <w:jc w:val="center"/>
        </w:trPr>
        <w:tc>
          <w:tcPr>
            <w:tcW w:w="2160" w:type="dxa"/>
            <w:tcBorders>
              <w:bottom w:val="single" w:sz="4" w:space="0" w:color="000000"/>
            </w:tcBorders>
          </w:tcPr>
          <w:p w14:paraId="1C213D98" w14:textId="77777777" w:rsidR="006704AE" w:rsidRPr="00C43ACB" w:rsidRDefault="006704AE" w:rsidP="00E235BB">
            <w:pPr>
              <w:pStyle w:val="TAL"/>
              <w:rPr>
                <w:rFonts w:eastAsia="Arial Unicode MS"/>
                <w:i/>
                <w:lang w:eastAsia="ko-KR"/>
              </w:rPr>
            </w:pPr>
            <w:r w:rsidRPr="00C43ACB">
              <w:rPr>
                <w:rFonts w:eastAsia="Arial Unicode MS"/>
                <w:i/>
              </w:rPr>
              <w:t>parentID</w:t>
            </w:r>
          </w:p>
        </w:tc>
        <w:tc>
          <w:tcPr>
            <w:tcW w:w="1077" w:type="dxa"/>
            <w:tcBorders>
              <w:bottom w:val="single" w:sz="4" w:space="0" w:color="000000"/>
            </w:tcBorders>
          </w:tcPr>
          <w:p w14:paraId="4244A053" w14:textId="77777777" w:rsidR="006704AE" w:rsidRPr="00C43ACB" w:rsidRDefault="006704AE" w:rsidP="00E235BB">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5DC75B27" w14:textId="77777777" w:rsidR="006704AE" w:rsidRPr="00C43ACB" w:rsidRDefault="006704AE" w:rsidP="00E235BB">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4400E08D" w14:textId="77777777" w:rsidR="006704AE" w:rsidRPr="00C43ACB" w:rsidRDefault="006704AE" w:rsidP="006704AE">
            <w:pPr>
              <w:pStyle w:val="TAL"/>
              <w:rPr>
                <w:rFonts w:eastAsia="Arial Unicode MS"/>
              </w:rPr>
            </w:pPr>
            <w:r w:rsidRPr="00C43ACB">
              <w:rPr>
                <w:rFonts w:eastAsia="Arial Unicode MS"/>
              </w:rPr>
              <w:t>See clause 9.6.1.3.</w:t>
            </w:r>
          </w:p>
        </w:tc>
      </w:tr>
      <w:tr w:rsidR="006704AE" w:rsidRPr="00C43ACB" w14:paraId="3A7A22E0" w14:textId="77777777" w:rsidTr="00E235BB">
        <w:trPr>
          <w:jc w:val="center"/>
        </w:trPr>
        <w:tc>
          <w:tcPr>
            <w:tcW w:w="2160" w:type="dxa"/>
          </w:tcPr>
          <w:p w14:paraId="2D34B56A" w14:textId="77777777" w:rsidR="006704AE" w:rsidRPr="00C43ACB" w:rsidRDefault="006704AE" w:rsidP="00E235BB">
            <w:pPr>
              <w:pStyle w:val="TAL"/>
              <w:rPr>
                <w:rFonts w:eastAsia="Arial Unicode MS" w:cs="Arial"/>
                <w:i/>
                <w:szCs w:val="18"/>
                <w:u w:val="single"/>
              </w:rPr>
            </w:pPr>
            <w:r w:rsidRPr="00C43ACB">
              <w:rPr>
                <w:rFonts w:eastAsia="Arial Unicode MS"/>
                <w:i/>
              </w:rPr>
              <w:t>expirationTime</w:t>
            </w:r>
          </w:p>
        </w:tc>
        <w:tc>
          <w:tcPr>
            <w:tcW w:w="1077" w:type="dxa"/>
          </w:tcPr>
          <w:p w14:paraId="5A207627" w14:textId="77777777" w:rsidR="006704AE" w:rsidRPr="00C43ACB" w:rsidRDefault="006704AE" w:rsidP="00E235BB">
            <w:pPr>
              <w:pStyle w:val="TAL"/>
              <w:jc w:val="center"/>
              <w:rPr>
                <w:rFonts w:eastAsia="Arial Unicode MS" w:cs="Arial"/>
                <w:szCs w:val="18"/>
                <w:u w:val="single"/>
              </w:rPr>
            </w:pPr>
            <w:r w:rsidRPr="00C43ACB">
              <w:rPr>
                <w:rFonts w:eastAsia="Arial Unicode MS"/>
              </w:rPr>
              <w:t>1</w:t>
            </w:r>
          </w:p>
        </w:tc>
        <w:tc>
          <w:tcPr>
            <w:tcW w:w="864" w:type="dxa"/>
          </w:tcPr>
          <w:p w14:paraId="2A619D6C" w14:textId="77777777" w:rsidR="006704AE" w:rsidRPr="00C43ACB" w:rsidRDefault="006704AE" w:rsidP="00E235BB">
            <w:pPr>
              <w:pStyle w:val="TAL"/>
              <w:jc w:val="center"/>
              <w:rPr>
                <w:rFonts w:eastAsia="Arial Unicode MS" w:cs="Arial"/>
                <w:szCs w:val="18"/>
                <w:u w:val="single"/>
              </w:rPr>
            </w:pPr>
            <w:r w:rsidRPr="00C43ACB">
              <w:rPr>
                <w:rFonts w:eastAsia="Arial Unicode MS"/>
              </w:rPr>
              <w:t>RW</w:t>
            </w:r>
          </w:p>
        </w:tc>
        <w:tc>
          <w:tcPr>
            <w:tcW w:w="5184" w:type="dxa"/>
          </w:tcPr>
          <w:p w14:paraId="7DE0F73F" w14:textId="77777777" w:rsidR="006704AE" w:rsidRPr="00C43ACB" w:rsidRDefault="006704AE" w:rsidP="006704AE">
            <w:pPr>
              <w:pStyle w:val="TAL"/>
              <w:rPr>
                <w:rFonts w:eastAsia="Arial Unicode MS"/>
              </w:rPr>
            </w:pPr>
            <w:r w:rsidRPr="00C43ACB">
              <w:rPr>
                <w:rFonts w:eastAsia="Arial Unicode MS"/>
              </w:rPr>
              <w:t>See clause 9.6.1.3.</w:t>
            </w:r>
          </w:p>
        </w:tc>
      </w:tr>
      <w:tr w:rsidR="006704AE" w:rsidRPr="00C43ACB" w14:paraId="1AE45897" w14:textId="77777777" w:rsidTr="00E235BB">
        <w:trPr>
          <w:jc w:val="center"/>
        </w:trPr>
        <w:tc>
          <w:tcPr>
            <w:tcW w:w="2160" w:type="dxa"/>
          </w:tcPr>
          <w:p w14:paraId="7A98AFEE" w14:textId="77777777" w:rsidR="006704AE" w:rsidRPr="00C43ACB" w:rsidRDefault="006704AE" w:rsidP="00E235BB">
            <w:pPr>
              <w:pStyle w:val="TAL"/>
              <w:rPr>
                <w:rFonts w:eastAsia="Arial Unicode MS" w:cs="Arial"/>
                <w:i/>
                <w:szCs w:val="18"/>
                <w:u w:val="single"/>
              </w:rPr>
            </w:pPr>
            <w:r w:rsidRPr="00C43ACB">
              <w:rPr>
                <w:rFonts w:eastAsia="Arial Unicode MS"/>
                <w:i/>
              </w:rPr>
              <w:t>accessControlPolicyIDs</w:t>
            </w:r>
          </w:p>
        </w:tc>
        <w:tc>
          <w:tcPr>
            <w:tcW w:w="1077" w:type="dxa"/>
          </w:tcPr>
          <w:p w14:paraId="4EA24561" w14:textId="77777777" w:rsidR="006704AE" w:rsidRPr="00C43ACB" w:rsidRDefault="006704AE" w:rsidP="00E235BB">
            <w:pPr>
              <w:pStyle w:val="TAL"/>
              <w:jc w:val="center"/>
              <w:rPr>
                <w:rFonts w:eastAsia="Arial Unicode MS" w:cs="Arial"/>
                <w:szCs w:val="18"/>
                <w:u w:val="single"/>
              </w:rPr>
            </w:pPr>
            <w:r w:rsidRPr="00C43ACB">
              <w:rPr>
                <w:rFonts w:eastAsia="Arial Unicode MS"/>
              </w:rPr>
              <w:t>0..1 (L)</w:t>
            </w:r>
          </w:p>
        </w:tc>
        <w:tc>
          <w:tcPr>
            <w:tcW w:w="864" w:type="dxa"/>
          </w:tcPr>
          <w:p w14:paraId="424C8742" w14:textId="77777777" w:rsidR="006704AE" w:rsidRPr="00C43ACB" w:rsidRDefault="006704AE" w:rsidP="00E235BB">
            <w:pPr>
              <w:pStyle w:val="TAL"/>
              <w:jc w:val="center"/>
              <w:rPr>
                <w:rFonts w:eastAsia="Arial Unicode MS" w:cs="Arial"/>
                <w:szCs w:val="18"/>
                <w:u w:val="single"/>
              </w:rPr>
            </w:pPr>
            <w:r w:rsidRPr="00C43ACB">
              <w:rPr>
                <w:rFonts w:eastAsia="Arial Unicode MS"/>
              </w:rPr>
              <w:t>RW</w:t>
            </w:r>
          </w:p>
        </w:tc>
        <w:tc>
          <w:tcPr>
            <w:tcW w:w="5184" w:type="dxa"/>
          </w:tcPr>
          <w:p w14:paraId="0CEDD3D5" w14:textId="77777777" w:rsidR="006704AE" w:rsidRPr="00C43ACB" w:rsidRDefault="006704AE" w:rsidP="006704AE">
            <w:pPr>
              <w:pStyle w:val="TAL"/>
              <w:rPr>
                <w:rFonts w:eastAsia="Arial Unicode MS"/>
              </w:rPr>
            </w:pPr>
            <w:r w:rsidRPr="00C43ACB">
              <w:rPr>
                <w:rFonts w:eastAsia="Arial Unicode MS"/>
              </w:rPr>
              <w:t>See clause 9.6.1.3.</w:t>
            </w:r>
          </w:p>
        </w:tc>
      </w:tr>
      <w:tr w:rsidR="006704AE" w:rsidRPr="00C43ACB" w14:paraId="2FB4CB5D" w14:textId="77777777" w:rsidTr="00E235BB">
        <w:trPr>
          <w:jc w:val="center"/>
        </w:trPr>
        <w:tc>
          <w:tcPr>
            <w:tcW w:w="2160" w:type="dxa"/>
          </w:tcPr>
          <w:p w14:paraId="452753E6" w14:textId="77777777" w:rsidR="006704AE" w:rsidRPr="00C43ACB" w:rsidRDefault="006704AE" w:rsidP="00E235BB">
            <w:pPr>
              <w:pStyle w:val="TAL"/>
              <w:rPr>
                <w:rFonts w:eastAsia="Arial Unicode MS" w:cs="Arial"/>
                <w:i/>
                <w:szCs w:val="18"/>
                <w:u w:val="single"/>
              </w:rPr>
            </w:pPr>
            <w:r w:rsidRPr="00C43ACB">
              <w:rPr>
                <w:rFonts w:eastAsia="Arial Unicode MS"/>
                <w:i/>
              </w:rPr>
              <w:t>creationTime</w:t>
            </w:r>
          </w:p>
        </w:tc>
        <w:tc>
          <w:tcPr>
            <w:tcW w:w="1077" w:type="dxa"/>
          </w:tcPr>
          <w:p w14:paraId="10CA7D7E" w14:textId="77777777" w:rsidR="006704AE" w:rsidRPr="00C43ACB" w:rsidRDefault="006704AE" w:rsidP="00E235BB">
            <w:pPr>
              <w:pStyle w:val="TAL"/>
              <w:jc w:val="center"/>
              <w:rPr>
                <w:rFonts w:eastAsia="Arial Unicode MS" w:cs="Arial"/>
                <w:szCs w:val="18"/>
                <w:u w:val="single"/>
              </w:rPr>
            </w:pPr>
            <w:r w:rsidRPr="00C43ACB">
              <w:rPr>
                <w:rFonts w:eastAsia="Arial Unicode MS"/>
              </w:rPr>
              <w:t>1</w:t>
            </w:r>
          </w:p>
        </w:tc>
        <w:tc>
          <w:tcPr>
            <w:tcW w:w="864" w:type="dxa"/>
          </w:tcPr>
          <w:p w14:paraId="433D0392" w14:textId="77777777" w:rsidR="006704AE" w:rsidRPr="00C43ACB" w:rsidRDefault="006704AE" w:rsidP="00E235BB">
            <w:pPr>
              <w:pStyle w:val="TAL"/>
              <w:jc w:val="center"/>
              <w:rPr>
                <w:rFonts w:eastAsia="Arial Unicode MS" w:cs="Arial"/>
                <w:szCs w:val="18"/>
                <w:u w:val="single"/>
              </w:rPr>
            </w:pPr>
            <w:r w:rsidRPr="00C43ACB">
              <w:rPr>
                <w:rFonts w:eastAsia="Arial Unicode MS"/>
              </w:rPr>
              <w:t>RO</w:t>
            </w:r>
          </w:p>
        </w:tc>
        <w:tc>
          <w:tcPr>
            <w:tcW w:w="5184" w:type="dxa"/>
          </w:tcPr>
          <w:p w14:paraId="16BEC5BE" w14:textId="77777777" w:rsidR="006704AE" w:rsidRPr="00C43ACB" w:rsidRDefault="006704AE" w:rsidP="006704AE">
            <w:pPr>
              <w:pStyle w:val="TAL"/>
              <w:rPr>
                <w:rFonts w:eastAsia="Arial Unicode MS" w:cs="Arial"/>
                <w:szCs w:val="18"/>
              </w:rPr>
            </w:pPr>
            <w:r w:rsidRPr="00C43ACB">
              <w:rPr>
                <w:rFonts w:eastAsia="Arial Unicode MS"/>
              </w:rPr>
              <w:t>See clause 9.6.1.3.</w:t>
            </w:r>
          </w:p>
        </w:tc>
      </w:tr>
      <w:tr w:rsidR="006704AE" w:rsidRPr="00C43ACB" w14:paraId="61BFBE32" w14:textId="77777777" w:rsidTr="00E235BB">
        <w:trPr>
          <w:jc w:val="center"/>
        </w:trPr>
        <w:tc>
          <w:tcPr>
            <w:tcW w:w="2160" w:type="dxa"/>
          </w:tcPr>
          <w:p w14:paraId="45EA713F" w14:textId="77777777" w:rsidR="006704AE" w:rsidRPr="00C43ACB" w:rsidRDefault="006704AE" w:rsidP="00E235BB">
            <w:pPr>
              <w:pStyle w:val="TAL"/>
              <w:rPr>
                <w:rFonts w:eastAsia="Arial Unicode MS"/>
                <w:i/>
                <w:lang w:eastAsia="ko-KR"/>
              </w:rPr>
            </w:pPr>
            <w:r w:rsidRPr="00C43ACB">
              <w:rPr>
                <w:rFonts w:eastAsia="Arial Unicode MS"/>
                <w:i/>
              </w:rPr>
              <w:t>labels</w:t>
            </w:r>
          </w:p>
        </w:tc>
        <w:tc>
          <w:tcPr>
            <w:tcW w:w="1077" w:type="dxa"/>
          </w:tcPr>
          <w:p w14:paraId="4E075C25" w14:textId="77777777" w:rsidR="006704AE" w:rsidRPr="00C43ACB" w:rsidRDefault="006704AE" w:rsidP="00E235BB">
            <w:pPr>
              <w:pStyle w:val="TAL"/>
              <w:jc w:val="center"/>
              <w:rPr>
                <w:rFonts w:eastAsia="Arial Unicode MS"/>
                <w:lang w:eastAsia="ko-KR"/>
              </w:rPr>
            </w:pPr>
            <w:r w:rsidRPr="00C43ACB">
              <w:rPr>
                <w:rFonts w:eastAsia="Arial Unicode MS"/>
              </w:rPr>
              <w:t>0..1 (L)</w:t>
            </w:r>
          </w:p>
        </w:tc>
        <w:tc>
          <w:tcPr>
            <w:tcW w:w="864" w:type="dxa"/>
          </w:tcPr>
          <w:p w14:paraId="0B66E49E" w14:textId="77777777" w:rsidR="006704AE" w:rsidRPr="00C43ACB" w:rsidRDefault="006704AE" w:rsidP="00E235BB">
            <w:pPr>
              <w:pStyle w:val="TAL"/>
              <w:jc w:val="center"/>
              <w:rPr>
                <w:rFonts w:eastAsia="Arial Unicode MS"/>
              </w:rPr>
            </w:pPr>
            <w:r w:rsidRPr="00C43ACB">
              <w:rPr>
                <w:rFonts w:eastAsia="Arial Unicode MS"/>
              </w:rPr>
              <w:t>RW</w:t>
            </w:r>
          </w:p>
        </w:tc>
        <w:tc>
          <w:tcPr>
            <w:tcW w:w="5184" w:type="dxa"/>
          </w:tcPr>
          <w:p w14:paraId="055D2777" w14:textId="77777777" w:rsidR="006704AE" w:rsidRPr="00C43ACB" w:rsidRDefault="006704AE" w:rsidP="006704AE">
            <w:pPr>
              <w:pStyle w:val="TAL"/>
              <w:rPr>
                <w:rFonts w:eastAsia="Arial Unicode MS"/>
                <w:lang w:eastAsia="zh-CN"/>
              </w:rPr>
            </w:pPr>
            <w:r w:rsidRPr="00C43ACB">
              <w:rPr>
                <w:rFonts w:eastAsia="Arial Unicode MS"/>
              </w:rPr>
              <w:t>See clause 9.6.1.3</w:t>
            </w:r>
            <w:r w:rsidRPr="00C43ACB">
              <w:rPr>
                <w:rFonts w:eastAsia="Arial Unicode MS" w:hint="eastAsia"/>
                <w:lang w:eastAsia="zh-CN"/>
              </w:rPr>
              <w:t>.</w:t>
            </w:r>
          </w:p>
        </w:tc>
      </w:tr>
      <w:tr w:rsidR="006704AE" w:rsidRPr="00C43ACB" w14:paraId="55C0D68C" w14:textId="77777777" w:rsidTr="00E235BB">
        <w:trPr>
          <w:jc w:val="center"/>
        </w:trPr>
        <w:tc>
          <w:tcPr>
            <w:tcW w:w="2160" w:type="dxa"/>
          </w:tcPr>
          <w:p w14:paraId="13F06653" w14:textId="77777777" w:rsidR="006704AE" w:rsidRPr="00C43ACB" w:rsidRDefault="006704AE" w:rsidP="00E235BB">
            <w:pPr>
              <w:pStyle w:val="TAL"/>
              <w:rPr>
                <w:rFonts w:eastAsia="Arial Unicode MS"/>
                <w:i/>
                <w:lang w:eastAsia="ko-KR"/>
              </w:rPr>
            </w:pPr>
            <w:r w:rsidRPr="00C43ACB">
              <w:rPr>
                <w:rFonts w:eastAsia="Arial Unicode MS"/>
                <w:i/>
              </w:rPr>
              <w:t>lastModifiedTime</w:t>
            </w:r>
          </w:p>
        </w:tc>
        <w:tc>
          <w:tcPr>
            <w:tcW w:w="1077" w:type="dxa"/>
          </w:tcPr>
          <w:p w14:paraId="08922FAF" w14:textId="77777777" w:rsidR="006704AE" w:rsidRPr="00C43ACB" w:rsidRDefault="006704AE" w:rsidP="00E235BB">
            <w:pPr>
              <w:pStyle w:val="TAC"/>
              <w:rPr>
                <w:rFonts w:eastAsia="Arial Unicode MS"/>
                <w:lang w:eastAsia="ko-KR"/>
              </w:rPr>
            </w:pPr>
            <w:r w:rsidRPr="00C43ACB">
              <w:rPr>
                <w:rFonts w:eastAsia="Arial Unicode MS"/>
              </w:rPr>
              <w:t>1</w:t>
            </w:r>
          </w:p>
        </w:tc>
        <w:tc>
          <w:tcPr>
            <w:tcW w:w="864" w:type="dxa"/>
          </w:tcPr>
          <w:p w14:paraId="6B3C0285" w14:textId="77777777" w:rsidR="006704AE" w:rsidRPr="00C43ACB" w:rsidRDefault="006704AE" w:rsidP="00E235BB">
            <w:pPr>
              <w:pStyle w:val="TAC"/>
              <w:rPr>
                <w:rFonts w:eastAsia="Arial Unicode MS"/>
              </w:rPr>
            </w:pPr>
            <w:r w:rsidRPr="00C43ACB">
              <w:rPr>
                <w:rFonts w:eastAsia="Arial Unicode MS"/>
              </w:rPr>
              <w:t>RO</w:t>
            </w:r>
          </w:p>
        </w:tc>
        <w:tc>
          <w:tcPr>
            <w:tcW w:w="5184" w:type="dxa"/>
          </w:tcPr>
          <w:p w14:paraId="7839A020" w14:textId="77777777" w:rsidR="006704AE" w:rsidRPr="00C43ACB" w:rsidRDefault="006704AE" w:rsidP="006704AE">
            <w:pPr>
              <w:pStyle w:val="TAL"/>
              <w:rPr>
                <w:rFonts w:eastAsia="Arial Unicode MS"/>
                <w:lang w:eastAsia="ko-KR"/>
              </w:rPr>
            </w:pPr>
            <w:r w:rsidRPr="00C43ACB">
              <w:rPr>
                <w:rFonts w:eastAsia="Arial Unicode MS"/>
              </w:rPr>
              <w:t>See clause 9.6.1.3.</w:t>
            </w:r>
          </w:p>
        </w:tc>
      </w:tr>
      <w:tr w:rsidR="007C7099" w:rsidRPr="00C43ACB" w14:paraId="416C9636" w14:textId="77777777" w:rsidTr="00E235BB">
        <w:trPr>
          <w:jc w:val="center"/>
        </w:trPr>
        <w:tc>
          <w:tcPr>
            <w:tcW w:w="2160" w:type="dxa"/>
          </w:tcPr>
          <w:p w14:paraId="61F39A7D" w14:textId="77777777" w:rsidR="007C7099" w:rsidRPr="00C43ACB" w:rsidRDefault="007C7099" w:rsidP="00E235BB">
            <w:pPr>
              <w:pStyle w:val="TAL"/>
              <w:rPr>
                <w:rFonts w:eastAsia="Arial Unicode MS"/>
                <w:i/>
              </w:rPr>
            </w:pPr>
            <w:r w:rsidRPr="00C43ACB">
              <w:rPr>
                <w:rFonts w:eastAsia="Arial Unicode MS"/>
                <w:i/>
                <w:lang w:eastAsia="ko-KR"/>
              </w:rPr>
              <w:t>dynamicAuthorizationConsultationIDs</w:t>
            </w:r>
          </w:p>
        </w:tc>
        <w:tc>
          <w:tcPr>
            <w:tcW w:w="1077" w:type="dxa"/>
          </w:tcPr>
          <w:p w14:paraId="597AA140" w14:textId="77777777" w:rsidR="007C7099" w:rsidRPr="00C43ACB" w:rsidRDefault="007C7099" w:rsidP="00E235BB">
            <w:pPr>
              <w:pStyle w:val="TAC"/>
              <w:rPr>
                <w:rFonts w:eastAsia="Arial Unicode MS"/>
              </w:rPr>
            </w:pPr>
            <w:r w:rsidRPr="00C43ACB">
              <w:rPr>
                <w:rFonts w:eastAsia="Arial Unicode MS"/>
                <w:lang w:eastAsia="ko-KR"/>
              </w:rPr>
              <w:t>0..1 (L)</w:t>
            </w:r>
          </w:p>
        </w:tc>
        <w:tc>
          <w:tcPr>
            <w:tcW w:w="864" w:type="dxa"/>
          </w:tcPr>
          <w:p w14:paraId="5088E70C" w14:textId="77777777" w:rsidR="007C7099" w:rsidRPr="00C43ACB" w:rsidRDefault="007C7099" w:rsidP="007C7099">
            <w:pPr>
              <w:pStyle w:val="TAL"/>
              <w:jc w:val="center"/>
              <w:rPr>
                <w:rFonts w:eastAsia="Arial Unicode MS"/>
              </w:rPr>
            </w:pPr>
            <w:r w:rsidRPr="00C43ACB">
              <w:rPr>
                <w:rFonts w:eastAsia="Arial Unicode MS"/>
              </w:rPr>
              <w:t>RW</w:t>
            </w:r>
          </w:p>
        </w:tc>
        <w:tc>
          <w:tcPr>
            <w:tcW w:w="5184" w:type="dxa"/>
          </w:tcPr>
          <w:p w14:paraId="2F14862F" w14:textId="77777777" w:rsidR="007C7099" w:rsidRPr="00C43ACB" w:rsidRDefault="007C7099" w:rsidP="006704AE">
            <w:pPr>
              <w:pStyle w:val="TAL"/>
              <w:rPr>
                <w:rFonts w:eastAsia="Arial Unicode MS"/>
              </w:rPr>
            </w:pPr>
            <w:r w:rsidRPr="00C43ACB">
              <w:rPr>
                <w:rFonts w:eastAsia="Arial Unicode MS"/>
              </w:rPr>
              <w:t>See clause 9.6.1.3.</w:t>
            </w:r>
          </w:p>
        </w:tc>
      </w:tr>
      <w:tr w:rsidR="007C7099" w:rsidRPr="00C43ACB" w14:paraId="4FAC9948" w14:textId="77777777" w:rsidTr="00E235BB">
        <w:trPr>
          <w:jc w:val="center"/>
        </w:trPr>
        <w:tc>
          <w:tcPr>
            <w:tcW w:w="2160" w:type="dxa"/>
          </w:tcPr>
          <w:p w14:paraId="7DCB66FC" w14:textId="77777777" w:rsidR="007C7099" w:rsidRPr="00C43ACB" w:rsidRDefault="007C7099" w:rsidP="00E235BB">
            <w:pPr>
              <w:pStyle w:val="TAL"/>
              <w:rPr>
                <w:rFonts w:eastAsia="Arial Unicode MS"/>
                <w:i/>
                <w:lang w:eastAsia="ko-KR"/>
              </w:rPr>
            </w:pPr>
            <w:r w:rsidRPr="00C43ACB">
              <w:rPr>
                <w:rFonts w:eastAsia="Arial Unicode MS"/>
                <w:i/>
              </w:rPr>
              <w:t>tokenID</w:t>
            </w:r>
          </w:p>
        </w:tc>
        <w:tc>
          <w:tcPr>
            <w:tcW w:w="1077" w:type="dxa"/>
          </w:tcPr>
          <w:p w14:paraId="7F3ADBC9" w14:textId="77777777" w:rsidR="007C7099" w:rsidRPr="00C43ACB" w:rsidRDefault="007C7099" w:rsidP="00E235BB">
            <w:pPr>
              <w:pStyle w:val="TAL"/>
              <w:jc w:val="center"/>
              <w:rPr>
                <w:rFonts w:eastAsia="Arial Unicode MS"/>
                <w:lang w:eastAsia="ko-KR"/>
              </w:rPr>
            </w:pPr>
            <w:r w:rsidRPr="00C43ACB">
              <w:rPr>
                <w:rFonts w:eastAsia="Arial Unicode MS"/>
              </w:rPr>
              <w:t>1</w:t>
            </w:r>
          </w:p>
        </w:tc>
        <w:tc>
          <w:tcPr>
            <w:tcW w:w="864" w:type="dxa"/>
          </w:tcPr>
          <w:p w14:paraId="100EB32C" w14:textId="77777777" w:rsidR="007C7099" w:rsidRPr="00C43ACB" w:rsidRDefault="007C7099" w:rsidP="00E235BB">
            <w:pPr>
              <w:pStyle w:val="TAL"/>
              <w:jc w:val="center"/>
              <w:rPr>
                <w:rFonts w:eastAsia="Arial Unicode MS"/>
                <w:lang w:eastAsia="ko-KR"/>
              </w:rPr>
            </w:pPr>
            <w:r w:rsidRPr="00C43ACB">
              <w:rPr>
                <w:rFonts w:eastAsia="Arial Unicode MS"/>
                <w:lang w:eastAsia="ko-KR"/>
              </w:rPr>
              <w:t>WO</w:t>
            </w:r>
          </w:p>
        </w:tc>
        <w:tc>
          <w:tcPr>
            <w:tcW w:w="5184" w:type="dxa"/>
          </w:tcPr>
          <w:p w14:paraId="1EFC49EC" w14:textId="77777777" w:rsidR="007C7099" w:rsidRPr="00C43ACB" w:rsidRDefault="007C7099" w:rsidP="00E235BB">
            <w:pPr>
              <w:pStyle w:val="TAL"/>
              <w:rPr>
                <w:rFonts w:eastAsia="Arial Unicode MS"/>
                <w:lang w:eastAsia="zh-CN"/>
              </w:rPr>
            </w:pPr>
            <w:r w:rsidRPr="00C43ACB">
              <w:rPr>
                <w:rFonts w:eastAsia="Arial Unicode MS"/>
                <w:lang w:eastAsia="ko-KR"/>
              </w:rPr>
              <w:t xml:space="preserve">The identifier of the </w:t>
            </w:r>
            <w:r w:rsidRPr="00C43ACB">
              <w:rPr>
                <w:rFonts w:eastAsia="Arial Unicode MS" w:hint="eastAsia"/>
                <w:lang w:eastAsia="zh-CN"/>
              </w:rPr>
              <w:t>token.</w:t>
            </w:r>
          </w:p>
        </w:tc>
      </w:tr>
      <w:tr w:rsidR="007C7099" w:rsidRPr="00C43ACB" w14:paraId="45876429" w14:textId="77777777" w:rsidTr="00E235BB">
        <w:trPr>
          <w:jc w:val="center"/>
        </w:trPr>
        <w:tc>
          <w:tcPr>
            <w:tcW w:w="2160" w:type="dxa"/>
          </w:tcPr>
          <w:p w14:paraId="2B8141FD" w14:textId="77777777" w:rsidR="007C7099" w:rsidRPr="00C43ACB" w:rsidRDefault="007C7099" w:rsidP="00E235BB">
            <w:pPr>
              <w:pStyle w:val="TAL"/>
              <w:rPr>
                <w:rFonts w:eastAsia="Arial Unicode MS"/>
                <w:i/>
                <w:lang w:eastAsia="zh-CN"/>
              </w:rPr>
            </w:pPr>
            <w:r w:rsidRPr="00C43ACB">
              <w:rPr>
                <w:rFonts w:eastAsia="Arial Unicode MS"/>
                <w:i/>
                <w:lang w:eastAsia="ko-KR"/>
              </w:rPr>
              <w:t>token</w:t>
            </w:r>
            <w:r w:rsidRPr="00C43ACB">
              <w:rPr>
                <w:rFonts w:eastAsia="Arial Unicode MS" w:hint="eastAsia"/>
                <w:i/>
                <w:lang w:eastAsia="zh-CN"/>
              </w:rPr>
              <w:t>Object</w:t>
            </w:r>
          </w:p>
        </w:tc>
        <w:tc>
          <w:tcPr>
            <w:tcW w:w="1077" w:type="dxa"/>
          </w:tcPr>
          <w:p w14:paraId="18CD50CB" w14:textId="77777777" w:rsidR="007C7099" w:rsidRPr="00C43ACB" w:rsidRDefault="007C7099" w:rsidP="00E235BB">
            <w:pPr>
              <w:pStyle w:val="TAL"/>
              <w:jc w:val="center"/>
              <w:rPr>
                <w:rFonts w:eastAsia="Arial Unicode MS"/>
              </w:rPr>
            </w:pPr>
            <w:r w:rsidRPr="00C43ACB">
              <w:rPr>
                <w:rFonts w:eastAsia="Arial Unicode MS"/>
              </w:rPr>
              <w:t>1</w:t>
            </w:r>
          </w:p>
        </w:tc>
        <w:tc>
          <w:tcPr>
            <w:tcW w:w="864" w:type="dxa"/>
          </w:tcPr>
          <w:p w14:paraId="17A132F9" w14:textId="77777777" w:rsidR="007C7099" w:rsidRPr="00C43ACB" w:rsidRDefault="007C7099" w:rsidP="00E235BB">
            <w:pPr>
              <w:pStyle w:val="TAL"/>
              <w:jc w:val="center"/>
              <w:rPr>
                <w:rFonts w:eastAsia="Arial Unicode MS"/>
              </w:rPr>
            </w:pPr>
            <w:r w:rsidRPr="00C43ACB">
              <w:rPr>
                <w:rFonts w:eastAsia="Arial Unicode MS"/>
                <w:lang w:eastAsia="ko-KR"/>
              </w:rPr>
              <w:t>WO</w:t>
            </w:r>
          </w:p>
        </w:tc>
        <w:tc>
          <w:tcPr>
            <w:tcW w:w="5184" w:type="dxa"/>
          </w:tcPr>
          <w:p w14:paraId="1E2D28EA" w14:textId="4ECACB8D" w:rsidR="007C7099" w:rsidRPr="00C43ACB" w:rsidRDefault="007C7099" w:rsidP="00DA5B64">
            <w:pPr>
              <w:pStyle w:val="TAL"/>
              <w:rPr>
                <w:rFonts w:eastAsia="Arial Unicode MS"/>
                <w:lang w:eastAsia="ko-KR"/>
              </w:rPr>
            </w:pPr>
            <w:r w:rsidRPr="00C43ACB">
              <w:rPr>
                <w:rFonts w:eastAsia="Arial Unicode MS" w:hint="eastAsia"/>
                <w:lang w:eastAsia="zh-CN"/>
              </w:rPr>
              <w:t>Used to store the token</w:t>
            </w:r>
            <w:r w:rsidR="00962DA7" w:rsidRPr="00C43ACB">
              <w:rPr>
                <w:rFonts w:eastAsia="Arial Unicode MS" w:hint="eastAsia"/>
                <w:lang w:eastAsia="zh-CN"/>
              </w:rPr>
              <w:t xml:space="preserve">. </w:t>
            </w:r>
            <w:r w:rsidR="00962DA7" w:rsidRPr="00C43ACB">
              <w:rPr>
                <w:rFonts w:eastAsia="Arial Unicode MS"/>
                <w:lang w:eastAsia="zh-CN"/>
              </w:rPr>
              <w:t>See clause</w:t>
            </w:r>
            <w:r w:rsidR="00C07033" w:rsidRPr="00C43ACB">
              <w:rPr>
                <w:rFonts w:eastAsia="Arial Unicode MS" w:hint="eastAsia"/>
                <w:lang w:eastAsia="zh-CN"/>
              </w:rPr>
              <w:t xml:space="preserve"> </w:t>
            </w:r>
            <w:bookmarkStart w:id="525" w:name="OLE_LINK31"/>
            <w:r w:rsidR="00C07033" w:rsidRPr="00C43ACB">
              <w:rPr>
                <w:rFonts w:eastAsia="Arial Unicode MS" w:hint="eastAsia"/>
                <w:lang w:eastAsia="zh-CN"/>
              </w:rPr>
              <w:t xml:space="preserve">7.3.2.4 </w:t>
            </w:r>
            <w:bookmarkEnd w:id="525"/>
            <w:r w:rsidR="00DA5B64" w:rsidRPr="00C43ACB">
              <w:rPr>
                <w:rFonts w:eastAsia="Arial Unicode MS"/>
                <w:lang w:eastAsia="zh-CN"/>
              </w:rPr>
              <w:t xml:space="preserve">oneM2M </w:t>
            </w:r>
            <w:r w:rsidR="00962DA7" w:rsidRPr="00C43ACB">
              <w:rPr>
                <w:rFonts w:eastAsia="Arial Unicode MS"/>
                <w:lang w:eastAsia="zh-CN"/>
              </w:rPr>
              <w:t>TS</w:t>
            </w:r>
            <w:r w:rsidR="00DA5B64" w:rsidRPr="00C43ACB">
              <w:rPr>
                <w:rFonts w:eastAsia="Arial Unicode MS"/>
                <w:lang w:eastAsia="zh-CN"/>
              </w:rPr>
              <w:noBreakHyphen/>
            </w:r>
            <w:r w:rsidR="00962DA7" w:rsidRPr="00C43ACB">
              <w:rPr>
                <w:rFonts w:eastAsia="Arial Unicode MS"/>
                <w:lang w:eastAsia="zh-CN"/>
              </w:rPr>
              <w:t>0003</w:t>
            </w:r>
            <w:r w:rsidR="00DA5B64" w:rsidRPr="00C43ACB">
              <w:rPr>
                <w:rFonts w:eastAsia="Arial Unicode MS"/>
                <w:lang w:eastAsia="zh-CN"/>
              </w:rPr>
              <w:t> </w:t>
            </w:r>
            <w:r w:rsidR="007C29BE" w:rsidRPr="00C43ACB">
              <w:rPr>
                <w:rFonts w:eastAsia="Arial Unicode MS"/>
                <w:lang w:eastAsia="zh-CN"/>
              </w:rPr>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rPr>
                <w:rFonts w:eastAsia="Arial Unicode MS"/>
                <w:lang w:eastAsia="zh-CN"/>
              </w:rPr>
              <w:t>]</w:t>
            </w:r>
            <w:r w:rsidR="00962DA7" w:rsidRPr="00C43ACB">
              <w:rPr>
                <w:rFonts w:eastAsia="Arial Unicode MS"/>
                <w:lang w:eastAsia="zh-CN"/>
              </w:rPr>
              <w:t xml:space="preserve"> for further details</w:t>
            </w:r>
            <w:r w:rsidR="00962DA7" w:rsidRPr="00C43ACB">
              <w:rPr>
                <w:rFonts w:eastAsia="Arial Unicode MS" w:hint="eastAsia"/>
                <w:lang w:eastAsia="zh-CN"/>
              </w:rPr>
              <w:t xml:space="preserve"> of a token</w:t>
            </w:r>
            <w:r w:rsidR="00962DA7" w:rsidRPr="00C43ACB">
              <w:rPr>
                <w:rFonts w:eastAsia="Arial Unicode MS"/>
                <w:lang w:eastAsia="zh-CN"/>
              </w:rPr>
              <w:t>.</w:t>
            </w:r>
          </w:p>
        </w:tc>
      </w:tr>
      <w:tr w:rsidR="007C7099" w:rsidRPr="00C43ACB" w14:paraId="5C94B3FF" w14:textId="77777777" w:rsidTr="00E235BB">
        <w:trPr>
          <w:jc w:val="center"/>
        </w:trPr>
        <w:tc>
          <w:tcPr>
            <w:tcW w:w="2160" w:type="dxa"/>
          </w:tcPr>
          <w:p w14:paraId="761A59D9" w14:textId="77777777" w:rsidR="007C7099" w:rsidRPr="00C43ACB" w:rsidRDefault="007C7099" w:rsidP="00E235BB">
            <w:pPr>
              <w:pStyle w:val="TAL"/>
              <w:rPr>
                <w:rFonts w:eastAsia="Arial Unicode MS"/>
                <w:i/>
                <w:lang w:eastAsia="ko-KR"/>
              </w:rPr>
            </w:pPr>
            <w:r w:rsidRPr="00C43ACB">
              <w:rPr>
                <w:rFonts w:eastAsia="Arial Unicode MS" w:hint="eastAsia"/>
                <w:i/>
                <w:lang w:eastAsia="zh-CN"/>
              </w:rPr>
              <w:t>version</w:t>
            </w:r>
          </w:p>
        </w:tc>
        <w:tc>
          <w:tcPr>
            <w:tcW w:w="1077" w:type="dxa"/>
          </w:tcPr>
          <w:p w14:paraId="6BF5DBAE" w14:textId="77777777" w:rsidR="007C7099" w:rsidRPr="00C43ACB" w:rsidRDefault="007C7099" w:rsidP="00E235BB">
            <w:pPr>
              <w:pStyle w:val="TAL"/>
              <w:jc w:val="center"/>
              <w:rPr>
                <w:rFonts w:eastAsia="Arial Unicode MS"/>
              </w:rPr>
            </w:pPr>
            <w:r w:rsidRPr="00C43ACB">
              <w:rPr>
                <w:rFonts w:eastAsia="Arial Unicode MS" w:hint="eastAsia"/>
                <w:lang w:eastAsia="zh-CN"/>
              </w:rPr>
              <w:t>0..1</w:t>
            </w:r>
          </w:p>
        </w:tc>
        <w:tc>
          <w:tcPr>
            <w:tcW w:w="864" w:type="dxa"/>
          </w:tcPr>
          <w:p w14:paraId="51F99A2C" w14:textId="77777777" w:rsidR="007C7099" w:rsidRPr="00C43ACB" w:rsidRDefault="007C7099" w:rsidP="00E235BB">
            <w:pPr>
              <w:pStyle w:val="TAL"/>
              <w:jc w:val="center"/>
              <w:rPr>
                <w:rFonts w:eastAsia="Arial Unicode MS"/>
                <w:lang w:eastAsia="ko-KR"/>
              </w:rPr>
            </w:pPr>
            <w:r w:rsidRPr="00C43ACB">
              <w:rPr>
                <w:rFonts w:eastAsia="Arial Unicode MS" w:hint="eastAsia"/>
                <w:lang w:eastAsia="zh-CN"/>
              </w:rPr>
              <w:t>W</w:t>
            </w:r>
            <w:r w:rsidRPr="00C43ACB">
              <w:rPr>
                <w:rFonts w:eastAsia="Arial Unicode MS"/>
              </w:rPr>
              <w:t>O</w:t>
            </w:r>
          </w:p>
        </w:tc>
        <w:tc>
          <w:tcPr>
            <w:tcW w:w="5184" w:type="dxa"/>
          </w:tcPr>
          <w:p w14:paraId="6F9C5C7A" w14:textId="77777777" w:rsidR="007C7099" w:rsidRPr="00C43ACB" w:rsidRDefault="007C7099" w:rsidP="00E235BB">
            <w:pPr>
              <w:pStyle w:val="TAL"/>
              <w:rPr>
                <w:rFonts w:eastAsia="Arial Unicode MS"/>
                <w:lang w:eastAsia="zh-CN"/>
              </w:rPr>
            </w:pPr>
            <w:r w:rsidRPr="00C43ACB">
              <w:rPr>
                <w:rFonts w:eastAsia="Arial Unicode MS" w:hint="eastAsia"/>
                <w:lang w:eastAsia="zh-CN"/>
              </w:rPr>
              <w:t>V</w:t>
            </w:r>
            <w:r w:rsidRPr="00C43ACB">
              <w:rPr>
                <w:rFonts w:eastAsia="Arial Unicode MS"/>
                <w:lang w:eastAsia="ko-KR"/>
              </w:rPr>
              <w:t>ersion of the token</w:t>
            </w:r>
            <w:r w:rsidRPr="00C43ACB">
              <w:rPr>
                <w:rFonts w:eastAsia="Arial Unicode MS" w:hint="eastAsia"/>
                <w:lang w:eastAsia="zh-CN"/>
              </w:rPr>
              <w:t>.</w:t>
            </w:r>
          </w:p>
        </w:tc>
      </w:tr>
      <w:tr w:rsidR="007C7099" w:rsidRPr="00C43ACB" w14:paraId="05E1A8B8" w14:textId="77777777" w:rsidTr="00E235BB">
        <w:trPr>
          <w:jc w:val="center"/>
        </w:trPr>
        <w:tc>
          <w:tcPr>
            <w:tcW w:w="2160" w:type="dxa"/>
          </w:tcPr>
          <w:p w14:paraId="4FCA2B42" w14:textId="77777777" w:rsidR="007C7099" w:rsidRPr="00C43ACB" w:rsidRDefault="007C7099" w:rsidP="00E235BB">
            <w:pPr>
              <w:pStyle w:val="TAL"/>
              <w:rPr>
                <w:rFonts w:eastAsia="Arial Unicode MS" w:cs="Arial"/>
                <w:i/>
                <w:szCs w:val="18"/>
                <w:u w:val="single"/>
              </w:rPr>
            </w:pPr>
            <w:r w:rsidRPr="00C43ACB">
              <w:rPr>
                <w:rFonts w:eastAsia="Arial Unicode MS"/>
                <w:i/>
                <w:lang w:eastAsia="ko-KR"/>
              </w:rPr>
              <w:t>issuer</w:t>
            </w:r>
          </w:p>
        </w:tc>
        <w:tc>
          <w:tcPr>
            <w:tcW w:w="1077" w:type="dxa"/>
          </w:tcPr>
          <w:p w14:paraId="19EA52DA" w14:textId="77777777" w:rsidR="007C7099" w:rsidRPr="00C43ACB" w:rsidRDefault="007C7099" w:rsidP="00E235BB">
            <w:pPr>
              <w:pStyle w:val="TAL"/>
              <w:jc w:val="center"/>
              <w:rPr>
                <w:rFonts w:eastAsia="Arial Unicode MS" w:cs="Arial"/>
                <w:szCs w:val="18"/>
                <w:u w:val="single"/>
              </w:rPr>
            </w:pPr>
            <w:r w:rsidRPr="00C43ACB">
              <w:rPr>
                <w:rFonts w:eastAsia="Arial Unicode MS" w:hint="eastAsia"/>
                <w:lang w:eastAsia="zh-CN"/>
              </w:rPr>
              <w:t>0..</w:t>
            </w:r>
            <w:r w:rsidRPr="00C43ACB">
              <w:rPr>
                <w:rFonts w:eastAsia="Arial Unicode MS"/>
              </w:rPr>
              <w:t>1</w:t>
            </w:r>
          </w:p>
        </w:tc>
        <w:tc>
          <w:tcPr>
            <w:tcW w:w="864" w:type="dxa"/>
          </w:tcPr>
          <w:p w14:paraId="4D7940CC" w14:textId="77777777" w:rsidR="007C7099" w:rsidRPr="00C43ACB" w:rsidRDefault="007C7099" w:rsidP="00E235BB">
            <w:pPr>
              <w:pStyle w:val="TAL"/>
              <w:jc w:val="center"/>
              <w:rPr>
                <w:rFonts w:eastAsia="Arial Unicode MS" w:cs="Arial"/>
                <w:szCs w:val="18"/>
                <w:u w:val="single"/>
              </w:rPr>
            </w:pPr>
            <w:r w:rsidRPr="00C43ACB">
              <w:rPr>
                <w:rFonts w:eastAsia="Arial Unicode MS"/>
                <w:lang w:eastAsia="ko-KR"/>
              </w:rPr>
              <w:t>WO</w:t>
            </w:r>
          </w:p>
        </w:tc>
        <w:tc>
          <w:tcPr>
            <w:tcW w:w="5184" w:type="dxa"/>
          </w:tcPr>
          <w:p w14:paraId="3FB7B683" w14:textId="77777777" w:rsidR="007C7099" w:rsidRPr="00C43ACB" w:rsidRDefault="007C7099" w:rsidP="00E235BB">
            <w:pPr>
              <w:pStyle w:val="TAL"/>
              <w:rPr>
                <w:rFonts w:eastAsia="Arial Unicode MS" w:cs="Arial"/>
                <w:szCs w:val="18"/>
              </w:rPr>
            </w:pPr>
            <w:r w:rsidRPr="00C43ACB">
              <w:rPr>
                <w:rFonts w:eastAsia="Arial Unicode MS"/>
                <w:lang w:eastAsia="ko-KR"/>
              </w:rPr>
              <w:t xml:space="preserve">The identifier of the </w:t>
            </w:r>
            <w:r w:rsidRPr="00C43ACB">
              <w:rPr>
                <w:rFonts w:eastAsia="Arial Unicode MS" w:hint="eastAsia"/>
                <w:lang w:eastAsia="zh-CN"/>
              </w:rPr>
              <w:t xml:space="preserve">entity that is </w:t>
            </w:r>
            <w:r w:rsidRPr="00C43ACB">
              <w:rPr>
                <w:rFonts w:eastAsia="Arial Unicode MS"/>
                <w:lang w:eastAsia="zh-CN"/>
              </w:rPr>
              <w:t>responsible</w:t>
            </w:r>
            <w:r w:rsidRPr="00C43ACB">
              <w:rPr>
                <w:rFonts w:eastAsia="Arial Unicode MS" w:hint="eastAsia"/>
                <w:lang w:eastAsia="zh-CN"/>
              </w:rPr>
              <w:t xml:space="preserve"> for issu</w:t>
            </w:r>
            <w:r w:rsidRPr="00C43ACB">
              <w:rPr>
                <w:rFonts w:eastAsia="Arial Unicode MS"/>
                <w:lang w:eastAsia="zh-CN"/>
              </w:rPr>
              <w:t>ing</w:t>
            </w:r>
            <w:r w:rsidRPr="00C43ACB">
              <w:rPr>
                <w:rFonts w:eastAsia="Arial Unicode MS" w:hint="eastAsia"/>
                <w:lang w:eastAsia="zh-CN"/>
              </w:rPr>
              <w:t xml:space="preserve"> the token to the AE or CSE.</w:t>
            </w:r>
          </w:p>
        </w:tc>
      </w:tr>
      <w:tr w:rsidR="007C7099" w:rsidRPr="00C43ACB" w14:paraId="6425245E" w14:textId="77777777" w:rsidTr="00E235BB">
        <w:trPr>
          <w:jc w:val="center"/>
        </w:trPr>
        <w:tc>
          <w:tcPr>
            <w:tcW w:w="2160" w:type="dxa"/>
          </w:tcPr>
          <w:p w14:paraId="3D124840" w14:textId="77777777" w:rsidR="007C7099" w:rsidRPr="00C43ACB" w:rsidRDefault="007C7099" w:rsidP="00E235BB">
            <w:pPr>
              <w:pStyle w:val="TAL"/>
              <w:rPr>
                <w:rFonts w:eastAsia="Arial Unicode MS"/>
                <w:i/>
                <w:lang w:eastAsia="ko-KR"/>
              </w:rPr>
            </w:pPr>
            <w:r w:rsidRPr="00C43ACB">
              <w:rPr>
                <w:rFonts w:eastAsia="Arial Unicode MS"/>
                <w:i/>
                <w:lang w:eastAsia="ko-KR"/>
              </w:rPr>
              <w:t>audience</w:t>
            </w:r>
          </w:p>
        </w:tc>
        <w:tc>
          <w:tcPr>
            <w:tcW w:w="1077" w:type="dxa"/>
          </w:tcPr>
          <w:p w14:paraId="016A9BF1" w14:textId="77777777" w:rsidR="007C7099" w:rsidRPr="00C43ACB" w:rsidRDefault="007C7099" w:rsidP="00E235BB">
            <w:pPr>
              <w:pStyle w:val="TAL"/>
              <w:jc w:val="center"/>
              <w:rPr>
                <w:rFonts w:eastAsia="Arial Unicode MS"/>
                <w:lang w:eastAsia="zh-CN"/>
              </w:rPr>
            </w:pPr>
            <w:r w:rsidRPr="00C43ACB">
              <w:rPr>
                <w:rFonts w:eastAsia="Arial Unicode MS"/>
                <w:lang w:eastAsia="zh-CN"/>
              </w:rPr>
              <w:t>0..1 (L)</w:t>
            </w:r>
          </w:p>
        </w:tc>
        <w:tc>
          <w:tcPr>
            <w:tcW w:w="864" w:type="dxa"/>
          </w:tcPr>
          <w:p w14:paraId="71ED141C" w14:textId="77777777" w:rsidR="007C7099" w:rsidRPr="00C43ACB" w:rsidRDefault="000F4BB9" w:rsidP="00E235BB">
            <w:pPr>
              <w:pStyle w:val="TAL"/>
              <w:jc w:val="center"/>
              <w:rPr>
                <w:rFonts w:eastAsia="Arial Unicode MS"/>
                <w:lang w:eastAsia="zh-CN"/>
              </w:rPr>
            </w:pPr>
            <w:r w:rsidRPr="00C43ACB">
              <w:rPr>
                <w:rFonts w:eastAsia="Arial Unicode MS" w:hint="eastAsia"/>
                <w:lang w:eastAsia="zh-CN"/>
              </w:rPr>
              <w:t>WO</w:t>
            </w:r>
          </w:p>
        </w:tc>
        <w:tc>
          <w:tcPr>
            <w:tcW w:w="5184" w:type="dxa"/>
          </w:tcPr>
          <w:p w14:paraId="2F2972C8" w14:textId="77777777" w:rsidR="007C7099" w:rsidRPr="00C43ACB" w:rsidRDefault="007C7099" w:rsidP="00E235BB">
            <w:pPr>
              <w:pStyle w:val="TAL"/>
              <w:rPr>
                <w:rFonts w:eastAsia="Arial Unicode MS"/>
                <w:lang w:eastAsia="ko-KR"/>
              </w:rPr>
            </w:pPr>
            <w:r w:rsidRPr="00C43ACB">
              <w:rPr>
                <w:rFonts w:eastAsia="Arial Unicode MS"/>
                <w:lang w:eastAsia="ko-KR"/>
              </w:rPr>
              <w:t>List of identifiers of the CSEs expected to accept the token.</w:t>
            </w:r>
          </w:p>
        </w:tc>
      </w:tr>
      <w:tr w:rsidR="007C7099" w:rsidRPr="00C43ACB" w14:paraId="273A7C99" w14:textId="77777777" w:rsidTr="00E235BB">
        <w:trPr>
          <w:jc w:val="center"/>
        </w:trPr>
        <w:tc>
          <w:tcPr>
            <w:tcW w:w="2160" w:type="dxa"/>
          </w:tcPr>
          <w:p w14:paraId="7FF10F73" w14:textId="77777777" w:rsidR="007C7099" w:rsidRPr="00C43ACB" w:rsidRDefault="007C7099" w:rsidP="00E235BB">
            <w:pPr>
              <w:pStyle w:val="TAL"/>
              <w:rPr>
                <w:rFonts w:eastAsia="Arial Unicode MS"/>
                <w:i/>
                <w:lang w:eastAsia="ko-KR"/>
              </w:rPr>
            </w:pPr>
            <w:r w:rsidRPr="00C43ACB">
              <w:rPr>
                <w:rFonts w:eastAsia="Arial Unicode MS" w:hint="eastAsia"/>
                <w:i/>
                <w:lang w:eastAsia="zh-CN"/>
              </w:rPr>
              <w:t>holder</w:t>
            </w:r>
          </w:p>
        </w:tc>
        <w:tc>
          <w:tcPr>
            <w:tcW w:w="1077" w:type="dxa"/>
          </w:tcPr>
          <w:p w14:paraId="5DEA9ECB" w14:textId="77777777" w:rsidR="007C7099" w:rsidRPr="00C43ACB" w:rsidRDefault="007C7099" w:rsidP="00E235BB">
            <w:pPr>
              <w:pStyle w:val="TAL"/>
              <w:jc w:val="center"/>
              <w:rPr>
                <w:rFonts w:eastAsia="Arial Unicode MS"/>
              </w:rPr>
            </w:pPr>
            <w:r w:rsidRPr="00C43ACB">
              <w:rPr>
                <w:rFonts w:eastAsia="Arial Unicode MS" w:hint="eastAsia"/>
                <w:lang w:eastAsia="zh-CN"/>
              </w:rPr>
              <w:t>0..</w:t>
            </w:r>
            <w:r w:rsidRPr="00C43ACB">
              <w:rPr>
                <w:rFonts w:eastAsia="Arial Unicode MS"/>
              </w:rPr>
              <w:t>1</w:t>
            </w:r>
          </w:p>
        </w:tc>
        <w:tc>
          <w:tcPr>
            <w:tcW w:w="864" w:type="dxa"/>
          </w:tcPr>
          <w:p w14:paraId="0CDAC0DE" w14:textId="77777777" w:rsidR="007C7099" w:rsidRPr="00C43ACB" w:rsidRDefault="007C7099" w:rsidP="00E235BB">
            <w:pPr>
              <w:pStyle w:val="TAL"/>
              <w:jc w:val="center"/>
              <w:rPr>
                <w:rFonts w:eastAsia="Arial Unicode MS"/>
              </w:rPr>
            </w:pPr>
            <w:r w:rsidRPr="00C43ACB">
              <w:rPr>
                <w:rFonts w:eastAsia="Arial Unicode MS"/>
                <w:lang w:eastAsia="ko-KR"/>
              </w:rPr>
              <w:t>WO</w:t>
            </w:r>
          </w:p>
        </w:tc>
        <w:tc>
          <w:tcPr>
            <w:tcW w:w="5184" w:type="dxa"/>
          </w:tcPr>
          <w:p w14:paraId="3F25C670" w14:textId="77777777" w:rsidR="007C7099" w:rsidRPr="00C43ACB" w:rsidRDefault="007C7099" w:rsidP="00E235BB">
            <w:pPr>
              <w:pStyle w:val="TAL"/>
              <w:rPr>
                <w:rFonts w:eastAsia="Arial Unicode MS"/>
                <w:lang w:eastAsia="ko-KR"/>
              </w:rPr>
            </w:pPr>
            <w:r w:rsidRPr="00C43ACB">
              <w:rPr>
                <w:rFonts w:eastAsia="Arial Unicode MS"/>
                <w:lang w:eastAsia="ko-KR"/>
              </w:rPr>
              <w:t xml:space="preserve">The identifier of the </w:t>
            </w:r>
            <w:r w:rsidRPr="00C43ACB">
              <w:rPr>
                <w:rFonts w:eastAsia="Arial Unicode MS" w:hint="eastAsia"/>
                <w:lang w:eastAsia="zh-CN"/>
              </w:rPr>
              <w:t>AE or CSE to which the token is issued.</w:t>
            </w:r>
          </w:p>
        </w:tc>
      </w:tr>
      <w:tr w:rsidR="007C7099" w:rsidRPr="00C43ACB" w14:paraId="793760DE" w14:textId="77777777" w:rsidTr="00E235BB">
        <w:trPr>
          <w:jc w:val="center"/>
        </w:trPr>
        <w:tc>
          <w:tcPr>
            <w:tcW w:w="2160" w:type="dxa"/>
          </w:tcPr>
          <w:p w14:paraId="09CABF1E" w14:textId="77777777" w:rsidR="007C7099" w:rsidRPr="00C43ACB" w:rsidRDefault="007C7099" w:rsidP="00E235BB">
            <w:pPr>
              <w:pStyle w:val="TAL"/>
              <w:rPr>
                <w:rFonts w:eastAsia="Arial Unicode MS" w:cs="Arial"/>
                <w:i/>
                <w:szCs w:val="18"/>
                <w:u w:val="single"/>
                <w:lang w:eastAsia="zh-CN"/>
              </w:rPr>
            </w:pPr>
            <w:r w:rsidRPr="00C43ACB">
              <w:rPr>
                <w:rFonts w:eastAsia="Arial Unicode MS" w:hint="eastAsia"/>
                <w:i/>
                <w:lang w:eastAsia="zh-CN"/>
              </w:rPr>
              <w:t>notBefore</w:t>
            </w:r>
          </w:p>
        </w:tc>
        <w:tc>
          <w:tcPr>
            <w:tcW w:w="1077" w:type="dxa"/>
          </w:tcPr>
          <w:p w14:paraId="4212AAF4" w14:textId="77777777" w:rsidR="007C7099" w:rsidRPr="00C43ACB" w:rsidRDefault="00220499" w:rsidP="00E235BB">
            <w:pPr>
              <w:pStyle w:val="TAL"/>
              <w:jc w:val="center"/>
              <w:rPr>
                <w:rFonts w:eastAsia="Arial Unicode MS" w:cs="Arial"/>
                <w:szCs w:val="18"/>
                <w:u w:val="single"/>
              </w:rPr>
            </w:pPr>
            <w:r w:rsidRPr="00C43ACB">
              <w:rPr>
                <w:rFonts w:eastAsia="Arial Unicode MS" w:hint="eastAsia"/>
                <w:lang w:eastAsia="zh-CN"/>
              </w:rPr>
              <w:t>0..</w:t>
            </w:r>
            <w:r w:rsidR="007C7099" w:rsidRPr="00C43ACB">
              <w:rPr>
                <w:rFonts w:eastAsia="Arial Unicode MS"/>
              </w:rPr>
              <w:t>1</w:t>
            </w:r>
          </w:p>
        </w:tc>
        <w:tc>
          <w:tcPr>
            <w:tcW w:w="864" w:type="dxa"/>
          </w:tcPr>
          <w:p w14:paraId="6135304D" w14:textId="77777777" w:rsidR="007C7099" w:rsidRPr="00C43ACB" w:rsidRDefault="007C7099" w:rsidP="00E235BB">
            <w:pPr>
              <w:pStyle w:val="TAL"/>
              <w:jc w:val="center"/>
              <w:rPr>
                <w:rFonts w:eastAsia="Arial Unicode MS" w:cs="Arial"/>
                <w:szCs w:val="18"/>
                <w:u w:val="single"/>
              </w:rPr>
            </w:pPr>
            <w:r w:rsidRPr="00C43ACB">
              <w:rPr>
                <w:rFonts w:eastAsia="Arial Unicode MS"/>
                <w:lang w:eastAsia="ko-KR"/>
              </w:rPr>
              <w:t>WO</w:t>
            </w:r>
          </w:p>
        </w:tc>
        <w:tc>
          <w:tcPr>
            <w:tcW w:w="5184" w:type="dxa"/>
          </w:tcPr>
          <w:p w14:paraId="508AD5C2" w14:textId="77777777" w:rsidR="007C7099" w:rsidRPr="00C43ACB" w:rsidRDefault="007C7099" w:rsidP="00E235BB">
            <w:pPr>
              <w:pStyle w:val="TAL"/>
              <w:rPr>
                <w:rFonts w:eastAsia="Arial Unicode MS"/>
                <w:lang w:eastAsia="zh-CN"/>
              </w:rPr>
            </w:pPr>
            <w:r w:rsidRPr="00C43ACB">
              <w:rPr>
                <w:rFonts w:eastAsia="Arial Unicode MS" w:hint="eastAsia"/>
                <w:lang w:eastAsia="zh-CN"/>
              </w:rPr>
              <w:t>Start t</w:t>
            </w:r>
            <w:r w:rsidRPr="00C43ACB">
              <w:rPr>
                <w:rFonts w:eastAsia="Arial Unicode MS"/>
                <w:lang w:eastAsia="ko-KR"/>
              </w:rPr>
              <w:t xml:space="preserve">ime of the </w:t>
            </w:r>
            <w:r w:rsidRPr="00C43ACB">
              <w:rPr>
                <w:rFonts w:eastAsia="Arial Unicode MS" w:hint="eastAsia"/>
                <w:lang w:eastAsia="zh-CN"/>
              </w:rPr>
              <w:t>token can be used for access control.</w:t>
            </w:r>
          </w:p>
        </w:tc>
      </w:tr>
      <w:tr w:rsidR="007C7099" w:rsidRPr="00C43ACB" w14:paraId="23F28BC7" w14:textId="77777777" w:rsidTr="00E235BB">
        <w:trPr>
          <w:jc w:val="center"/>
        </w:trPr>
        <w:tc>
          <w:tcPr>
            <w:tcW w:w="2160" w:type="dxa"/>
          </w:tcPr>
          <w:p w14:paraId="5C8C2C58" w14:textId="77777777" w:rsidR="007C7099" w:rsidRPr="00C43ACB" w:rsidRDefault="007C7099" w:rsidP="00E235BB">
            <w:pPr>
              <w:pStyle w:val="TAL"/>
              <w:rPr>
                <w:rFonts w:eastAsia="Arial Unicode MS"/>
                <w:i/>
                <w:lang w:eastAsia="zh-CN"/>
              </w:rPr>
            </w:pPr>
            <w:r w:rsidRPr="00C43ACB">
              <w:rPr>
                <w:rFonts w:eastAsia="Arial Unicode MS"/>
                <w:i/>
                <w:lang w:eastAsia="zh-CN"/>
              </w:rPr>
              <w:t>notAfter</w:t>
            </w:r>
          </w:p>
        </w:tc>
        <w:tc>
          <w:tcPr>
            <w:tcW w:w="1077" w:type="dxa"/>
          </w:tcPr>
          <w:p w14:paraId="088E0403" w14:textId="77777777" w:rsidR="007C7099" w:rsidRPr="00C43ACB" w:rsidRDefault="007C7099" w:rsidP="00E235BB">
            <w:pPr>
              <w:pStyle w:val="TAL"/>
              <w:jc w:val="center"/>
              <w:rPr>
                <w:rFonts w:eastAsia="Arial Unicode MS"/>
              </w:rPr>
            </w:pPr>
            <w:r w:rsidRPr="00C43ACB">
              <w:rPr>
                <w:rFonts w:eastAsia="Arial Unicode MS" w:hint="eastAsia"/>
                <w:lang w:eastAsia="zh-CN"/>
              </w:rPr>
              <w:t>0..1</w:t>
            </w:r>
          </w:p>
        </w:tc>
        <w:tc>
          <w:tcPr>
            <w:tcW w:w="864" w:type="dxa"/>
          </w:tcPr>
          <w:p w14:paraId="4B3CAAF9" w14:textId="77777777" w:rsidR="007C7099" w:rsidRPr="00C43ACB" w:rsidRDefault="007C7099" w:rsidP="00E235BB">
            <w:pPr>
              <w:pStyle w:val="TAL"/>
              <w:jc w:val="center"/>
              <w:rPr>
                <w:rFonts w:eastAsia="Arial Unicode MS"/>
              </w:rPr>
            </w:pPr>
            <w:r w:rsidRPr="00C43ACB">
              <w:rPr>
                <w:rFonts w:eastAsia="Arial Unicode MS" w:hint="eastAsia"/>
                <w:lang w:eastAsia="zh-CN"/>
              </w:rPr>
              <w:t>W</w:t>
            </w:r>
            <w:r w:rsidRPr="00C43ACB">
              <w:rPr>
                <w:rFonts w:eastAsia="Arial Unicode MS"/>
              </w:rPr>
              <w:t>O</w:t>
            </w:r>
          </w:p>
        </w:tc>
        <w:tc>
          <w:tcPr>
            <w:tcW w:w="5184" w:type="dxa"/>
          </w:tcPr>
          <w:p w14:paraId="71780206" w14:textId="77777777" w:rsidR="007C7099" w:rsidRPr="00C43ACB" w:rsidRDefault="007C7099" w:rsidP="00E235BB">
            <w:pPr>
              <w:pStyle w:val="TAL"/>
              <w:rPr>
                <w:rFonts w:eastAsia="Arial Unicode MS"/>
                <w:lang w:eastAsia="zh-CN"/>
              </w:rPr>
            </w:pPr>
            <w:r w:rsidRPr="00C43ACB">
              <w:rPr>
                <w:rFonts w:eastAsia="Arial Unicode MS"/>
                <w:lang w:eastAsia="ko-KR"/>
              </w:rPr>
              <w:t xml:space="preserve">End time of the </w:t>
            </w:r>
            <w:r w:rsidRPr="00C43ACB">
              <w:rPr>
                <w:rFonts w:eastAsia="Arial Unicode MS" w:hint="eastAsia"/>
                <w:lang w:eastAsia="zh-CN"/>
              </w:rPr>
              <w:t>token</w:t>
            </w:r>
            <w:r w:rsidRPr="00C43ACB">
              <w:rPr>
                <w:rFonts w:eastAsia="Arial Unicode MS"/>
                <w:lang w:eastAsia="ko-KR"/>
              </w:rPr>
              <w:t xml:space="preserve"> can be used for access control.</w:t>
            </w:r>
          </w:p>
        </w:tc>
      </w:tr>
      <w:tr w:rsidR="007C7099" w:rsidRPr="00C43ACB" w14:paraId="71848875" w14:textId="77777777" w:rsidTr="00E235BB">
        <w:trPr>
          <w:jc w:val="center"/>
        </w:trPr>
        <w:tc>
          <w:tcPr>
            <w:tcW w:w="2160" w:type="dxa"/>
          </w:tcPr>
          <w:p w14:paraId="2AE924D7" w14:textId="77777777" w:rsidR="007C7099" w:rsidRPr="00C43ACB" w:rsidRDefault="007C7099" w:rsidP="00E235BB">
            <w:pPr>
              <w:pStyle w:val="TAL"/>
              <w:rPr>
                <w:rFonts w:eastAsia="Arial Unicode MS"/>
                <w:i/>
                <w:lang w:eastAsia="ko-KR"/>
              </w:rPr>
            </w:pPr>
            <w:r w:rsidRPr="00C43ACB">
              <w:rPr>
                <w:rFonts w:eastAsia="Arial Unicode MS"/>
                <w:i/>
                <w:lang w:eastAsia="ko-KR"/>
              </w:rPr>
              <w:t>tokenName</w:t>
            </w:r>
          </w:p>
        </w:tc>
        <w:tc>
          <w:tcPr>
            <w:tcW w:w="1077" w:type="dxa"/>
          </w:tcPr>
          <w:p w14:paraId="4D3713E3" w14:textId="77777777" w:rsidR="007C7099" w:rsidRPr="00C43ACB" w:rsidRDefault="007C7099" w:rsidP="00E235BB">
            <w:pPr>
              <w:pStyle w:val="TAL"/>
              <w:jc w:val="center"/>
              <w:rPr>
                <w:rFonts w:eastAsia="Arial Unicode MS"/>
                <w:lang w:eastAsia="ko-KR"/>
              </w:rPr>
            </w:pPr>
            <w:r w:rsidRPr="00C43ACB">
              <w:rPr>
                <w:rFonts w:eastAsia="Arial Unicode MS"/>
              </w:rPr>
              <w:t>0..1</w:t>
            </w:r>
          </w:p>
        </w:tc>
        <w:tc>
          <w:tcPr>
            <w:tcW w:w="864" w:type="dxa"/>
          </w:tcPr>
          <w:p w14:paraId="5502C5C1" w14:textId="77777777" w:rsidR="007C7099" w:rsidRPr="00C43ACB" w:rsidRDefault="007C7099" w:rsidP="00E235BB">
            <w:pPr>
              <w:pStyle w:val="TAL"/>
              <w:jc w:val="center"/>
              <w:rPr>
                <w:rFonts w:eastAsia="Arial Unicode MS"/>
                <w:lang w:eastAsia="ko-KR"/>
              </w:rPr>
            </w:pPr>
            <w:r w:rsidRPr="00C43ACB">
              <w:rPr>
                <w:rFonts w:eastAsia="Arial Unicode MS"/>
                <w:lang w:eastAsia="ko-KR"/>
              </w:rPr>
              <w:t>WO</w:t>
            </w:r>
          </w:p>
        </w:tc>
        <w:tc>
          <w:tcPr>
            <w:tcW w:w="5184" w:type="dxa"/>
          </w:tcPr>
          <w:p w14:paraId="6669523B" w14:textId="77777777" w:rsidR="007C7099" w:rsidRPr="00C43ACB" w:rsidRDefault="007C7099" w:rsidP="00E235BB">
            <w:pPr>
              <w:pStyle w:val="TAL"/>
              <w:rPr>
                <w:rFonts w:eastAsia="Arial Unicode MS"/>
                <w:lang w:eastAsia="zh-CN"/>
              </w:rPr>
            </w:pPr>
            <w:r w:rsidRPr="00C43ACB">
              <w:rPr>
                <w:rFonts w:eastAsia="Arial Unicode MS"/>
                <w:lang w:eastAsia="ko-KR"/>
              </w:rPr>
              <w:t>Human readable name of the &lt;</w:t>
            </w:r>
            <w:r w:rsidRPr="00C43ACB">
              <w:rPr>
                <w:rFonts w:eastAsia="Arial Unicode MS" w:hint="eastAsia"/>
                <w:i/>
                <w:lang w:eastAsia="zh-CN"/>
              </w:rPr>
              <w:t>token</w:t>
            </w:r>
            <w:r w:rsidRPr="00C43ACB">
              <w:rPr>
                <w:rFonts w:eastAsia="Arial Unicode MS"/>
                <w:lang w:eastAsia="ko-KR"/>
              </w:rPr>
              <w:t>&gt;.</w:t>
            </w:r>
            <w:r w:rsidRPr="00C43ACB">
              <w:rPr>
                <w:rFonts w:eastAsia="Arial Unicode MS" w:hint="eastAsia"/>
                <w:lang w:eastAsia="zh-CN"/>
              </w:rPr>
              <w:t>.</w:t>
            </w:r>
          </w:p>
        </w:tc>
      </w:tr>
      <w:tr w:rsidR="007C7099" w:rsidRPr="00C43ACB" w14:paraId="1C09DC7E" w14:textId="77777777" w:rsidTr="00E235BB">
        <w:trPr>
          <w:jc w:val="center"/>
        </w:trPr>
        <w:tc>
          <w:tcPr>
            <w:tcW w:w="2160" w:type="dxa"/>
          </w:tcPr>
          <w:p w14:paraId="0473E758" w14:textId="77777777" w:rsidR="007C7099" w:rsidRPr="00C43ACB" w:rsidRDefault="007C7099" w:rsidP="00E235BB">
            <w:pPr>
              <w:pStyle w:val="TAL"/>
              <w:rPr>
                <w:rFonts w:eastAsia="Arial Unicode MS"/>
                <w:i/>
                <w:lang w:eastAsia="zh-CN"/>
              </w:rPr>
            </w:pPr>
            <w:r w:rsidRPr="00C43ACB">
              <w:rPr>
                <w:rFonts w:eastAsia="Arial Unicode MS" w:hint="eastAsia"/>
                <w:i/>
                <w:lang w:eastAsia="zh-CN"/>
              </w:rPr>
              <w:t>permission</w:t>
            </w:r>
            <w:r w:rsidRPr="00C43ACB">
              <w:rPr>
                <w:rFonts w:eastAsia="Arial Unicode MS"/>
                <w:i/>
                <w:lang w:eastAsia="zh-CN"/>
              </w:rPr>
              <w:t>s</w:t>
            </w:r>
          </w:p>
        </w:tc>
        <w:tc>
          <w:tcPr>
            <w:tcW w:w="1077" w:type="dxa"/>
          </w:tcPr>
          <w:p w14:paraId="6D7ED1BD" w14:textId="77777777" w:rsidR="007C7099" w:rsidRPr="00C43ACB" w:rsidRDefault="007C7099" w:rsidP="00E235BB">
            <w:pPr>
              <w:pStyle w:val="TAL"/>
              <w:jc w:val="center"/>
              <w:rPr>
                <w:rFonts w:eastAsia="Arial Unicode MS"/>
              </w:rPr>
            </w:pPr>
            <w:r w:rsidRPr="00C43ACB">
              <w:rPr>
                <w:rFonts w:eastAsia="Arial Unicode MS"/>
                <w:lang w:eastAsia="zh-CN"/>
              </w:rPr>
              <w:t>0..1 (L)</w:t>
            </w:r>
          </w:p>
        </w:tc>
        <w:tc>
          <w:tcPr>
            <w:tcW w:w="864" w:type="dxa"/>
          </w:tcPr>
          <w:p w14:paraId="35413766" w14:textId="77777777" w:rsidR="007C7099" w:rsidRPr="00C43ACB" w:rsidRDefault="007C7099" w:rsidP="00E235BB">
            <w:pPr>
              <w:pStyle w:val="TAL"/>
              <w:jc w:val="center"/>
              <w:rPr>
                <w:rFonts w:eastAsia="Arial Unicode MS"/>
              </w:rPr>
            </w:pPr>
            <w:r w:rsidRPr="00C43ACB">
              <w:rPr>
                <w:rFonts w:eastAsia="Arial Unicode MS" w:hint="eastAsia"/>
                <w:lang w:eastAsia="zh-CN"/>
              </w:rPr>
              <w:t>W</w:t>
            </w:r>
            <w:r w:rsidRPr="00C43ACB">
              <w:rPr>
                <w:rFonts w:eastAsia="Arial Unicode MS"/>
              </w:rPr>
              <w:t>O</w:t>
            </w:r>
          </w:p>
        </w:tc>
        <w:tc>
          <w:tcPr>
            <w:tcW w:w="5184" w:type="dxa"/>
          </w:tcPr>
          <w:p w14:paraId="21F701B9" w14:textId="77777777" w:rsidR="007C7099" w:rsidRPr="00C43ACB" w:rsidRDefault="007C7099" w:rsidP="00E235BB">
            <w:pPr>
              <w:pStyle w:val="TAL"/>
              <w:rPr>
                <w:rFonts w:eastAsia="Arial Unicode MS"/>
                <w:lang w:eastAsia="zh-CN"/>
              </w:rPr>
            </w:pPr>
            <w:r w:rsidRPr="00C43ACB">
              <w:rPr>
                <w:rFonts w:eastAsia="Arial Unicode MS" w:hint="eastAsia"/>
                <w:lang w:eastAsia="zh-CN"/>
              </w:rPr>
              <w:t xml:space="preserve">List of token permissions associated with the token. </w:t>
            </w:r>
            <w:r w:rsidRPr="00C43ACB">
              <w:rPr>
                <w:rFonts w:eastAsia="Arial Unicode MS"/>
                <w:lang w:eastAsia="zh-CN"/>
              </w:rPr>
              <w:t>T</w:t>
            </w:r>
            <w:r w:rsidRPr="00C43ACB">
              <w:rPr>
                <w:rFonts w:eastAsia="Arial Unicode MS" w:hint="eastAsia"/>
                <w:lang w:eastAsia="zh-CN"/>
              </w:rPr>
              <w:t xml:space="preserve">he </w:t>
            </w:r>
            <w:r w:rsidRPr="00C43ACB">
              <w:rPr>
                <w:rFonts w:eastAsia="Arial Unicode MS"/>
                <w:lang w:eastAsia="zh-CN"/>
              </w:rPr>
              <w:t>structure</w:t>
            </w:r>
            <w:r w:rsidRPr="00C43ACB">
              <w:rPr>
                <w:rFonts w:eastAsia="Arial Unicode MS" w:hint="eastAsia"/>
                <w:lang w:eastAsia="zh-CN"/>
              </w:rPr>
              <w:t xml:space="preserve"> of token permission is specified in</w:t>
            </w:r>
            <w:r w:rsidRPr="00C43ACB">
              <w:rPr>
                <w:rFonts w:eastAsia="Arial Unicode MS"/>
                <w:lang w:eastAsia="zh-CN"/>
              </w:rPr>
              <w:t xml:space="preserve"> </w:t>
            </w:r>
            <w:r w:rsidRPr="00C43ACB">
              <w:rPr>
                <w:rFonts w:eastAsia="Arial Unicode MS" w:hint="eastAsia"/>
                <w:lang w:eastAsia="zh-CN"/>
              </w:rPr>
              <w:t xml:space="preserve">the </w:t>
            </w:r>
            <w:r w:rsidRPr="00C43ACB">
              <w:rPr>
                <w:rFonts w:eastAsia="Arial Unicode MS"/>
                <w:lang w:eastAsia="zh-CN"/>
              </w:rPr>
              <w:t>table 9.6.39-3</w:t>
            </w:r>
            <w:r w:rsidRPr="00C43ACB">
              <w:rPr>
                <w:rFonts w:eastAsia="Arial Unicode MS" w:hint="eastAsia"/>
                <w:lang w:eastAsia="zh-CN"/>
              </w:rPr>
              <w:t>.</w:t>
            </w:r>
          </w:p>
        </w:tc>
      </w:tr>
      <w:tr w:rsidR="007C7099" w:rsidRPr="00C43ACB" w14:paraId="02BDC989" w14:textId="77777777" w:rsidTr="00E235BB">
        <w:trPr>
          <w:jc w:val="center"/>
        </w:trPr>
        <w:tc>
          <w:tcPr>
            <w:tcW w:w="2160" w:type="dxa"/>
          </w:tcPr>
          <w:p w14:paraId="415C8FC9" w14:textId="77777777" w:rsidR="007C7099" w:rsidRPr="00C43ACB" w:rsidRDefault="007C7099" w:rsidP="00E235BB">
            <w:pPr>
              <w:pStyle w:val="TAL"/>
              <w:rPr>
                <w:rFonts w:eastAsia="Arial Unicode MS"/>
                <w:i/>
                <w:lang w:eastAsia="zh-CN"/>
              </w:rPr>
            </w:pPr>
            <w:r w:rsidRPr="00C43ACB">
              <w:rPr>
                <w:rFonts w:eastAsia="Arial Unicode MS" w:hint="eastAsia"/>
                <w:i/>
                <w:lang w:eastAsia="zh-CN"/>
              </w:rPr>
              <w:t>extension</w:t>
            </w:r>
          </w:p>
        </w:tc>
        <w:tc>
          <w:tcPr>
            <w:tcW w:w="1077" w:type="dxa"/>
          </w:tcPr>
          <w:p w14:paraId="1704ECD6" w14:textId="77777777" w:rsidR="007C7099" w:rsidRPr="00C43ACB" w:rsidRDefault="007C7099" w:rsidP="00E235BB">
            <w:pPr>
              <w:pStyle w:val="TAL"/>
              <w:jc w:val="center"/>
              <w:rPr>
                <w:rFonts w:eastAsia="Arial Unicode MS"/>
              </w:rPr>
            </w:pPr>
            <w:r w:rsidRPr="00C43ACB">
              <w:rPr>
                <w:rFonts w:eastAsia="Arial Unicode MS" w:hint="eastAsia"/>
                <w:lang w:eastAsia="zh-CN"/>
              </w:rPr>
              <w:t>0..1</w:t>
            </w:r>
          </w:p>
        </w:tc>
        <w:tc>
          <w:tcPr>
            <w:tcW w:w="864" w:type="dxa"/>
          </w:tcPr>
          <w:p w14:paraId="32FE86EA" w14:textId="77777777" w:rsidR="007C7099" w:rsidRPr="00C43ACB" w:rsidRDefault="007C7099" w:rsidP="00E235BB">
            <w:pPr>
              <w:pStyle w:val="TAL"/>
              <w:jc w:val="center"/>
              <w:rPr>
                <w:rFonts w:eastAsia="Arial Unicode MS"/>
              </w:rPr>
            </w:pPr>
            <w:r w:rsidRPr="00C43ACB">
              <w:rPr>
                <w:rFonts w:eastAsia="Arial Unicode MS" w:hint="eastAsia"/>
                <w:lang w:eastAsia="zh-CN"/>
              </w:rPr>
              <w:t>W</w:t>
            </w:r>
            <w:r w:rsidRPr="00C43ACB">
              <w:rPr>
                <w:rFonts w:eastAsia="Arial Unicode MS"/>
              </w:rPr>
              <w:t>O</w:t>
            </w:r>
          </w:p>
        </w:tc>
        <w:tc>
          <w:tcPr>
            <w:tcW w:w="5184" w:type="dxa"/>
          </w:tcPr>
          <w:p w14:paraId="698A892F" w14:textId="77777777" w:rsidR="007C7099" w:rsidRPr="00C43ACB" w:rsidRDefault="007C7099" w:rsidP="00E235BB">
            <w:pPr>
              <w:pStyle w:val="TAL"/>
              <w:rPr>
                <w:rFonts w:eastAsia="Arial Unicode MS"/>
                <w:lang w:eastAsia="zh-CN"/>
              </w:rPr>
            </w:pPr>
            <w:r w:rsidRPr="00C43ACB">
              <w:rPr>
                <w:rFonts w:eastAsia="Arial Unicode MS" w:hint="eastAsia"/>
                <w:lang w:eastAsia="zh-CN"/>
              </w:rPr>
              <w:t>Extension information held by the token</w:t>
            </w:r>
            <w:r w:rsidRPr="00C43ACB">
              <w:rPr>
                <w:rFonts w:eastAsia="Arial Unicode MS"/>
                <w:lang w:eastAsia="zh-CN"/>
              </w:rPr>
              <w:t>, e.g. application-specific information.</w:t>
            </w:r>
          </w:p>
        </w:tc>
      </w:tr>
    </w:tbl>
    <w:p w14:paraId="45E9511B" w14:textId="290BBFDC" w:rsidR="00962DA7" w:rsidRPr="00C43ACB" w:rsidRDefault="00962DA7" w:rsidP="00DA5B64">
      <w:pPr>
        <w:rPr>
          <w:rFonts w:eastAsia="宋体"/>
          <w:lang w:eastAsia="zh-CN"/>
        </w:rPr>
      </w:pPr>
    </w:p>
    <w:p w14:paraId="22D94577" w14:textId="77777777" w:rsidR="00962DA7" w:rsidRPr="00C43ACB" w:rsidRDefault="00962DA7" w:rsidP="00962DA7">
      <w:r w:rsidRPr="00C43ACB">
        <w:t xml:space="preserve">The </w:t>
      </w:r>
      <w:r w:rsidRPr="00C43ACB">
        <w:rPr>
          <w:rFonts w:hint="eastAsia"/>
          <w:lang w:eastAsia="zh-CN"/>
        </w:rPr>
        <w:t xml:space="preserve">structure of token permission is specified in the </w:t>
      </w:r>
      <w:r w:rsidRPr="00C43ACB">
        <w:t>table 9.6.</w:t>
      </w:r>
      <w:r w:rsidRPr="00C43ACB">
        <w:rPr>
          <w:rFonts w:hint="eastAsia"/>
          <w:lang w:eastAsia="zh-CN"/>
        </w:rPr>
        <w:t>39</w:t>
      </w:r>
      <w:r w:rsidRPr="00C43ACB">
        <w:t>-</w:t>
      </w:r>
      <w:r w:rsidRPr="00C43ACB">
        <w:rPr>
          <w:rFonts w:hint="eastAsia"/>
          <w:lang w:eastAsia="zh-CN"/>
        </w:rPr>
        <w:t>3</w:t>
      </w:r>
      <w:r w:rsidRPr="00C43ACB">
        <w:t>.</w:t>
      </w:r>
    </w:p>
    <w:p w14:paraId="044AA9BF" w14:textId="77777777" w:rsidR="00962DA7" w:rsidRPr="00C43ACB" w:rsidRDefault="00962DA7" w:rsidP="003521AA">
      <w:pPr>
        <w:pStyle w:val="TH"/>
      </w:pPr>
      <w:r w:rsidRPr="00C43ACB">
        <w:t>Table 9.6.39-3: Structure of token permission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08"/>
        <w:gridCol w:w="1429"/>
        <w:gridCol w:w="3957"/>
        <w:gridCol w:w="2091"/>
      </w:tblGrid>
      <w:tr w:rsidR="00962DA7" w:rsidRPr="00C43ACB" w14:paraId="12CF1B8D" w14:textId="77777777" w:rsidTr="006D5586">
        <w:trPr>
          <w:tblHeader/>
          <w:jc w:val="center"/>
        </w:trPr>
        <w:tc>
          <w:tcPr>
            <w:tcW w:w="1808" w:type="dxa"/>
            <w:shd w:val="clear" w:color="auto" w:fill="E0E0E0"/>
            <w:vAlign w:val="center"/>
          </w:tcPr>
          <w:p w14:paraId="3F5EAAC0" w14:textId="77777777" w:rsidR="00962DA7" w:rsidRPr="00C43ACB" w:rsidRDefault="00962DA7" w:rsidP="006D5586">
            <w:pPr>
              <w:keepNext/>
              <w:keepLines/>
              <w:spacing w:after="0"/>
              <w:jc w:val="center"/>
              <w:rPr>
                <w:rFonts w:ascii="Arial" w:eastAsia="Arial Unicode MS" w:hAnsi="Arial"/>
                <w:b/>
                <w:sz w:val="18"/>
                <w:lang w:eastAsia="zh-CN"/>
              </w:rPr>
            </w:pPr>
            <w:r w:rsidRPr="00C43ACB">
              <w:rPr>
                <w:rFonts w:ascii="Arial" w:eastAsia="Arial Unicode MS" w:hAnsi="Arial" w:hint="eastAsia"/>
                <w:b/>
                <w:sz w:val="18"/>
                <w:lang w:eastAsia="zh-CN"/>
              </w:rPr>
              <w:t>Element</w:t>
            </w:r>
          </w:p>
        </w:tc>
        <w:tc>
          <w:tcPr>
            <w:tcW w:w="1429" w:type="dxa"/>
            <w:shd w:val="clear" w:color="auto" w:fill="E0E0E0"/>
            <w:vAlign w:val="center"/>
          </w:tcPr>
          <w:p w14:paraId="2DC96197" w14:textId="77777777" w:rsidR="00962DA7" w:rsidRPr="00C43ACB" w:rsidRDefault="00962DA7" w:rsidP="006D5586">
            <w:pPr>
              <w:keepNext/>
              <w:keepLines/>
              <w:spacing w:after="0"/>
              <w:jc w:val="center"/>
              <w:rPr>
                <w:rFonts w:ascii="Arial" w:eastAsia="Arial Unicode MS" w:hAnsi="Arial"/>
                <w:b/>
                <w:sz w:val="18"/>
              </w:rPr>
            </w:pPr>
            <w:r w:rsidRPr="00C43ACB">
              <w:rPr>
                <w:rFonts w:ascii="Arial" w:eastAsia="Arial Unicode MS" w:hAnsi="Arial"/>
                <w:b/>
                <w:sz w:val="18"/>
              </w:rPr>
              <w:t>Multiplicity</w:t>
            </w:r>
          </w:p>
        </w:tc>
        <w:tc>
          <w:tcPr>
            <w:tcW w:w="3957" w:type="dxa"/>
            <w:shd w:val="clear" w:color="auto" w:fill="E0E0E0"/>
            <w:vAlign w:val="center"/>
          </w:tcPr>
          <w:p w14:paraId="21B1AF88" w14:textId="77777777" w:rsidR="00962DA7" w:rsidRPr="00C43ACB" w:rsidRDefault="00962DA7" w:rsidP="006D5586">
            <w:pPr>
              <w:keepNext/>
              <w:keepLines/>
              <w:spacing w:after="0"/>
              <w:jc w:val="center"/>
              <w:rPr>
                <w:rFonts w:ascii="Arial" w:eastAsia="Arial Unicode MS" w:hAnsi="Arial"/>
                <w:b/>
                <w:sz w:val="18"/>
              </w:rPr>
            </w:pPr>
            <w:r w:rsidRPr="00C43ACB">
              <w:rPr>
                <w:rFonts w:ascii="Arial" w:eastAsia="Arial Unicode MS" w:hAnsi="Arial"/>
                <w:b/>
                <w:sz w:val="18"/>
              </w:rPr>
              <w:t>Description</w:t>
            </w:r>
          </w:p>
        </w:tc>
        <w:tc>
          <w:tcPr>
            <w:tcW w:w="2091" w:type="dxa"/>
            <w:shd w:val="clear" w:color="auto" w:fill="E0E0E0"/>
            <w:vAlign w:val="center"/>
          </w:tcPr>
          <w:p w14:paraId="38A7A76F" w14:textId="77777777" w:rsidR="00962DA7" w:rsidRPr="00C43ACB" w:rsidRDefault="00962DA7" w:rsidP="006D5586">
            <w:pPr>
              <w:keepNext/>
              <w:keepLines/>
              <w:spacing w:after="0"/>
              <w:jc w:val="center"/>
              <w:rPr>
                <w:rFonts w:ascii="Arial" w:eastAsia="Arial Unicode MS" w:hAnsi="Arial"/>
                <w:b/>
                <w:sz w:val="18"/>
                <w:lang w:eastAsia="zh-CN"/>
              </w:rPr>
            </w:pPr>
            <w:r w:rsidRPr="00C43ACB">
              <w:rPr>
                <w:rFonts w:ascii="Arial" w:eastAsia="Arial Unicode MS" w:hAnsi="Arial" w:hint="eastAsia"/>
                <w:b/>
                <w:sz w:val="18"/>
                <w:lang w:eastAsia="zh-CN"/>
              </w:rPr>
              <w:t>Note</w:t>
            </w:r>
          </w:p>
        </w:tc>
      </w:tr>
      <w:tr w:rsidR="00962DA7" w:rsidRPr="00C43ACB" w14:paraId="5A878C63" w14:textId="77777777" w:rsidTr="006D5586">
        <w:trPr>
          <w:jc w:val="center"/>
        </w:trPr>
        <w:tc>
          <w:tcPr>
            <w:tcW w:w="1808" w:type="dxa"/>
            <w:tcBorders>
              <w:bottom w:val="single" w:sz="4" w:space="0" w:color="000000"/>
            </w:tcBorders>
          </w:tcPr>
          <w:p w14:paraId="2E60BBFA" w14:textId="77777777" w:rsidR="00962DA7" w:rsidRPr="00C43ACB" w:rsidRDefault="00962DA7" w:rsidP="006D5586">
            <w:pPr>
              <w:keepNext/>
              <w:keepLines/>
              <w:spacing w:after="0"/>
              <w:rPr>
                <w:rFonts w:ascii="Arial" w:eastAsia="Arial Unicode MS" w:hAnsi="Arial"/>
                <w:i/>
                <w:sz w:val="18"/>
                <w:lang w:eastAsia="ko-KR"/>
              </w:rPr>
            </w:pPr>
            <w:r w:rsidRPr="00C43ACB">
              <w:rPr>
                <w:rFonts w:ascii="Arial" w:eastAsia="Arial Unicode MS" w:hAnsi="Arial"/>
                <w:i/>
                <w:sz w:val="18"/>
              </w:rPr>
              <w:t>resourceIDs</w:t>
            </w:r>
          </w:p>
        </w:tc>
        <w:tc>
          <w:tcPr>
            <w:tcW w:w="1429" w:type="dxa"/>
            <w:tcBorders>
              <w:bottom w:val="single" w:sz="4" w:space="0" w:color="000000"/>
            </w:tcBorders>
          </w:tcPr>
          <w:p w14:paraId="501831CC" w14:textId="77777777" w:rsidR="00962DA7" w:rsidRPr="00C43ACB" w:rsidRDefault="00962DA7" w:rsidP="006D5586">
            <w:pPr>
              <w:keepNext/>
              <w:keepLines/>
              <w:spacing w:after="0"/>
              <w:jc w:val="center"/>
              <w:rPr>
                <w:rFonts w:ascii="Arial" w:eastAsia="Arial Unicode MS" w:hAnsi="Arial"/>
                <w:sz w:val="18"/>
                <w:lang w:eastAsia="ko-KR"/>
              </w:rPr>
            </w:pPr>
            <w:r w:rsidRPr="00C43ACB">
              <w:rPr>
                <w:rFonts w:ascii="Arial" w:eastAsia="Arial Unicode MS" w:hAnsi="Arial"/>
                <w:sz w:val="18"/>
              </w:rPr>
              <w:t>0..1</w:t>
            </w:r>
          </w:p>
        </w:tc>
        <w:tc>
          <w:tcPr>
            <w:tcW w:w="3957" w:type="dxa"/>
            <w:tcBorders>
              <w:bottom w:val="single" w:sz="4" w:space="0" w:color="000000"/>
            </w:tcBorders>
          </w:tcPr>
          <w:p w14:paraId="4B3B3FFE" w14:textId="77777777" w:rsidR="00962DA7" w:rsidRPr="00C43ACB" w:rsidRDefault="00962DA7" w:rsidP="006D5586">
            <w:pPr>
              <w:keepNext/>
              <w:keepLines/>
              <w:spacing w:after="0"/>
              <w:rPr>
                <w:rFonts w:ascii="Arial" w:eastAsia="Arial Unicode MS" w:hAnsi="Arial"/>
                <w:sz w:val="18"/>
                <w:lang w:eastAsia="zh-CN"/>
              </w:rPr>
            </w:pPr>
            <w:r w:rsidRPr="00C43ACB">
              <w:rPr>
                <w:rFonts w:ascii="Arial" w:eastAsia="Arial Unicode MS" w:hAnsi="Arial"/>
                <w:sz w:val="18"/>
              </w:rPr>
              <w:t xml:space="preserve">The resources to which this permission applies. If </w:t>
            </w:r>
            <w:r w:rsidRPr="00C43ACB">
              <w:rPr>
                <w:rFonts w:ascii="Arial" w:eastAsia="Arial Unicode MS" w:hAnsi="Arial" w:hint="eastAsia"/>
                <w:sz w:val="18"/>
                <w:lang w:eastAsia="zh-CN"/>
              </w:rPr>
              <w:t xml:space="preserve">the privileges element is present, then this element shall be </w:t>
            </w:r>
            <w:r w:rsidRPr="00C43ACB">
              <w:rPr>
                <w:rFonts w:ascii="Arial" w:eastAsia="Arial Unicode MS" w:hAnsi="Arial"/>
                <w:sz w:val="18"/>
              </w:rPr>
              <w:t>present</w:t>
            </w:r>
            <w:r w:rsidRPr="00C43ACB">
              <w:rPr>
                <w:rFonts w:ascii="Arial" w:eastAsia="Arial Unicode MS" w:hAnsi="Arial" w:hint="eastAsia"/>
                <w:sz w:val="18"/>
                <w:lang w:eastAsia="zh-CN"/>
              </w:rPr>
              <w:t>.</w:t>
            </w:r>
          </w:p>
        </w:tc>
        <w:tc>
          <w:tcPr>
            <w:tcW w:w="2091" w:type="dxa"/>
            <w:tcBorders>
              <w:bottom w:val="single" w:sz="4" w:space="0" w:color="000000"/>
            </w:tcBorders>
          </w:tcPr>
          <w:p w14:paraId="3B12C7CB" w14:textId="77777777" w:rsidR="00962DA7" w:rsidRPr="00C43ACB" w:rsidRDefault="00962DA7" w:rsidP="006D5586">
            <w:pPr>
              <w:keepNext/>
              <w:keepLines/>
              <w:spacing w:after="0"/>
              <w:rPr>
                <w:rFonts w:ascii="Arial" w:eastAsia="Arial Unicode MS" w:hAnsi="Arial"/>
                <w:sz w:val="18"/>
              </w:rPr>
            </w:pPr>
          </w:p>
        </w:tc>
      </w:tr>
      <w:tr w:rsidR="00962DA7" w:rsidRPr="00C43ACB" w14:paraId="40A05530" w14:textId="77777777" w:rsidTr="006D5586">
        <w:trPr>
          <w:jc w:val="center"/>
        </w:trPr>
        <w:tc>
          <w:tcPr>
            <w:tcW w:w="1808" w:type="dxa"/>
            <w:tcBorders>
              <w:bottom w:val="single" w:sz="4" w:space="0" w:color="000000"/>
            </w:tcBorders>
          </w:tcPr>
          <w:p w14:paraId="1D21A369" w14:textId="77777777" w:rsidR="00962DA7" w:rsidRPr="00C43ACB" w:rsidRDefault="00962DA7" w:rsidP="006D5586">
            <w:pPr>
              <w:keepNext/>
              <w:keepLines/>
              <w:spacing w:after="0"/>
              <w:rPr>
                <w:rFonts w:ascii="Arial" w:eastAsia="Arial Unicode MS" w:hAnsi="Arial"/>
                <w:i/>
                <w:sz w:val="18"/>
                <w:lang w:eastAsia="ko-KR"/>
              </w:rPr>
            </w:pPr>
            <w:r w:rsidRPr="00C43ACB">
              <w:rPr>
                <w:rFonts w:ascii="Arial" w:eastAsia="Arial Unicode MS" w:hAnsi="Arial"/>
                <w:i/>
                <w:sz w:val="18"/>
                <w:lang w:eastAsia="ko-KR"/>
              </w:rPr>
              <w:t>privileges</w:t>
            </w:r>
          </w:p>
        </w:tc>
        <w:tc>
          <w:tcPr>
            <w:tcW w:w="1429" w:type="dxa"/>
            <w:tcBorders>
              <w:bottom w:val="single" w:sz="4" w:space="0" w:color="000000"/>
            </w:tcBorders>
          </w:tcPr>
          <w:p w14:paraId="2E86A6C6" w14:textId="77777777" w:rsidR="00962DA7" w:rsidRPr="00C43ACB" w:rsidRDefault="00962DA7" w:rsidP="006D5586">
            <w:pPr>
              <w:keepNext/>
              <w:keepLines/>
              <w:spacing w:after="0"/>
              <w:jc w:val="center"/>
              <w:rPr>
                <w:rFonts w:ascii="Arial" w:eastAsia="Arial Unicode MS" w:hAnsi="Arial"/>
                <w:sz w:val="18"/>
                <w:lang w:eastAsia="ko-KR"/>
              </w:rPr>
            </w:pPr>
            <w:r w:rsidRPr="00C43ACB">
              <w:rPr>
                <w:rFonts w:ascii="Arial" w:eastAsia="Arial Unicode MS" w:hAnsi="Arial"/>
                <w:sz w:val="18"/>
                <w:lang w:eastAsia="ko-KR"/>
              </w:rPr>
              <w:t>0..1</w:t>
            </w:r>
          </w:p>
        </w:tc>
        <w:tc>
          <w:tcPr>
            <w:tcW w:w="3957" w:type="dxa"/>
            <w:tcBorders>
              <w:bottom w:val="single" w:sz="4" w:space="0" w:color="000000"/>
            </w:tcBorders>
          </w:tcPr>
          <w:p w14:paraId="7EB8B32C" w14:textId="77777777" w:rsidR="00962DA7" w:rsidRPr="00C43ACB" w:rsidRDefault="00962DA7" w:rsidP="006D5586">
            <w:pPr>
              <w:keepNext/>
              <w:keepLines/>
              <w:spacing w:after="0"/>
              <w:rPr>
                <w:rFonts w:ascii="Arial" w:eastAsia="Arial Unicode MS" w:hAnsi="Arial"/>
                <w:sz w:val="18"/>
              </w:rPr>
            </w:pPr>
            <w:r w:rsidRPr="00C43ACB">
              <w:rPr>
                <w:rFonts w:ascii="Arial" w:eastAsia="Arial Unicode MS" w:hAnsi="Arial"/>
                <w:sz w:val="18"/>
                <w:lang w:eastAsia="ko-KR"/>
              </w:rPr>
              <w:t>A set of access control rules applicable to the identified resources (for the identified holder)</w:t>
            </w:r>
            <w:r w:rsidR="00681A83" w:rsidRPr="00C43ACB">
              <w:rPr>
                <w:rFonts w:ascii="Arial" w:eastAsia="Arial Unicode MS" w:hAnsi="Arial"/>
                <w:sz w:val="18"/>
                <w:lang w:eastAsia="ko-KR"/>
              </w:rPr>
              <w:t>.</w:t>
            </w:r>
          </w:p>
        </w:tc>
        <w:tc>
          <w:tcPr>
            <w:tcW w:w="2091" w:type="dxa"/>
            <w:vMerge w:val="restart"/>
          </w:tcPr>
          <w:p w14:paraId="0EBE9680" w14:textId="742D2526" w:rsidR="00962DA7" w:rsidRPr="00C43ACB" w:rsidRDefault="00962DA7" w:rsidP="006D5586">
            <w:pPr>
              <w:keepNext/>
              <w:keepLines/>
              <w:spacing w:after="0"/>
              <w:rPr>
                <w:rFonts w:ascii="Arial" w:eastAsia="Arial Unicode MS" w:hAnsi="Arial"/>
                <w:sz w:val="18"/>
                <w:lang w:eastAsia="zh-CN"/>
              </w:rPr>
            </w:pPr>
            <w:r w:rsidRPr="00C43ACB">
              <w:rPr>
                <w:rFonts w:ascii="Arial" w:eastAsia="Arial Unicode MS" w:hAnsi="Arial"/>
                <w:sz w:val="18"/>
              </w:rPr>
              <w:t xml:space="preserve">At least one of these </w:t>
            </w:r>
            <w:r w:rsidR="00C12762" w:rsidRPr="00C12762">
              <w:rPr>
                <w:rFonts w:ascii="Arial" w:eastAsia="Arial Unicode MS" w:hAnsi="Arial"/>
                <w:sz w:val="18"/>
                <w:lang w:eastAsia="zh-CN"/>
              </w:rPr>
              <w:t>shall</w:t>
            </w:r>
            <w:r w:rsidRPr="00C43ACB">
              <w:rPr>
                <w:rFonts w:ascii="Arial" w:eastAsia="Arial Unicode MS" w:hAnsi="Arial"/>
                <w:sz w:val="18"/>
              </w:rPr>
              <w:t xml:space="preserve"> be present</w:t>
            </w:r>
            <w:r w:rsidRPr="00C43ACB">
              <w:rPr>
                <w:rFonts w:ascii="Arial" w:eastAsia="Arial Unicode MS" w:hAnsi="Arial" w:hint="eastAsia"/>
                <w:sz w:val="18"/>
                <w:lang w:eastAsia="zh-CN"/>
              </w:rPr>
              <w:t>.</w:t>
            </w:r>
          </w:p>
        </w:tc>
      </w:tr>
      <w:tr w:rsidR="00962DA7" w:rsidRPr="00C43ACB" w14:paraId="74B6C4EB" w14:textId="77777777" w:rsidTr="006D5586">
        <w:trPr>
          <w:jc w:val="center"/>
        </w:trPr>
        <w:tc>
          <w:tcPr>
            <w:tcW w:w="1808" w:type="dxa"/>
            <w:tcBorders>
              <w:bottom w:val="single" w:sz="4" w:space="0" w:color="000000"/>
            </w:tcBorders>
          </w:tcPr>
          <w:p w14:paraId="61F0DE1D" w14:textId="77777777" w:rsidR="00962DA7" w:rsidRPr="00C43ACB" w:rsidRDefault="00962DA7" w:rsidP="006D5586">
            <w:pPr>
              <w:keepNext/>
              <w:keepLines/>
              <w:spacing w:after="0"/>
              <w:rPr>
                <w:rFonts w:ascii="Arial" w:eastAsia="Arial Unicode MS" w:hAnsi="Arial"/>
                <w:i/>
                <w:sz w:val="18"/>
                <w:lang w:eastAsia="ko-KR"/>
              </w:rPr>
            </w:pPr>
            <w:r w:rsidRPr="00C43ACB">
              <w:rPr>
                <w:rFonts w:ascii="Arial" w:eastAsia="Arial Unicode MS" w:hAnsi="Arial"/>
                <w:i/>
                <w:sz w:val="18"/>
                <w:lang w:eastAsia="ko-KR"/>
              </w:rPr>
              <w:t>roleIDs</w:t>
            </w:r>
          </w:p>
        </w:tc>
        <w:tc>
          <w:tcPr>
            <w:tcW w:w="1429" w:type="dxa"/>
            <w:tcBorders>
              <w:bottom w:val="single" w:sz="4" w:space="0" w:color="000000"/>
            </w:tcBorders>
          </w:tcPr>
          <w:p w14:paraId="7085E9E8" w14:textId="77777777" w:rsidR="00962DA7" w:rsidRPr="00C43ACB" w:rsidRDefault="00962DA7" w:rsidP="006D5586">
            <w:pPr>
              <w:keepNext/>
              <w:keepLines/>
              <w:spacing w:after="0"/>
              <w:jc w:val="center"/>
              <w:rPr>
                <w:rFonts w:ascii="Arial" w:eastAsia="Arial Unicode MS" w:hAnsi="Arial"/>
                <w:sz w:val="18"/>
                <w:lang w:eastAsia="ko-KR"/>
              </w:rPr>
            </w:pPr>
            <w:r w:rsidRPr="00C43ACB">
              <w:rPr>
                <w:rFonts w:ascii="Arial" w:eastAsia="Arial Unicode MS" w:hAnsi="Arial"/>
                <w:sz w:val="18"/>
                <w:lang w:eastAsia="ko-KR"/>
              </w:rPr>
              <w:t>0..1</w:t>
            </w:r>
          </w:p>
        </w:tc>
        <w:tc>
          <w:tcPr>
            <w:tcW w:w="3957" w:type="dxa"/>
            <w:tcBorders>
              <w:bottom w:val="single" w:sz="4" w:space="0" w:color="000000"/>
            </w:tcBorders>
          </w:tcPr>
          <w:p w14:paraId="5C6B4E48" w14:textId="77777777" w:rsidR="00962DA7" w:rsidRPr="00C43ACB" w:rsidRDefault="00962DA7" w:rsidP="006D5586">
            <w:pPr>
              <w:keepNext/>
              <w:keepLines/>
              <w:spacing w:after="0"/>
              <w:rPr>
                <w:rFonts w:ascii="Arial" w:eastAsia="Arial Unicode MS" w:hAnsi="Arial"/>
                <w:sz w:val="18"/>
                <w:lang w:eastAsia="ko-KR"/>
              </w:rPr>
            </w:pPr>
            <w:r w:rsidRPr="00C43ACB">
              <w:rPr>
                <w:rFonts w:ascii="Arial" w:eastAsia="Arial Unicode MS" w:hAnsi="Arial"/>
                <w:sz w:val="18"/>
                <w:lang w:eastAsia="ko-KR"/>
              </w:rPr>
              <w:t>A set of role</w:t>
            </w:r>
            <w:r w:rsidRPr="00C43ACB">
              <w:rPr>
                <w:rFonts w:ascii="Arial" w:eastAsia="Arial Unicode MS" w:hAnsi="Arial" w:hint="eastAsia"/>
                <w:sz w:val="18"/>
                <w:lang w:eastAsia="zh-CN"/>
              </w:rPr>
              <w:t xml:space="preserve"> </w:t>
            </w:r>
            <w:r w:rsidRPr="00C43ACB">
              <w:rPr>
                <w:rFonts w:ascii="Arial" w:eastAsia="Arial Unicode MS" w:hAnsi="Arial"/>
                <w:sz w:val="18"/>
                <w:lang w:eastAsia="ko-KR"/>
              </w:rPr>
              <w:t>IDs applicable to the identified resources (for the identified holder)</w:t>
            </w:r>
            <w:r w:rsidR="00681A83" w:rsidRPr="00C43ACB">
              <w:rPr>
                <w:rFonts w:ascii="Arial" w:eastAsia="Arial Unicode MS" w:hAnsi="Arial"/>
                <w:sz w:val="18"/>
                <w:lang w:eastAsia="ko-KR"/>
              </w:rPr>
              <w:t>.</w:t>
            </w:r>
          </w:p>
        </w:tc>
        <w:tc>
          <w:tcPr>
            <w:tcW w:w="2091" w:type="dxa"/>
            <w:vMerge/>
            <w:tcBorders>
              <w:bottom w:val="single" w:sz="4" w:space="0" w:color="000000"/>
            </w:tcBorders>
          </w:tcPr>
          <w:p w14:paraId="1BA71AAB" w14:textId="77777777" w:rsidR="00962DA7" w:rsidRPr="00C43ACB" w:rsidRDefault="00962DA7" w:rsidP="006D5586">
            <w:pPr>
              <w:keepNext/>
              <w:keepLines/>
              <w:spacing w:after="0"/>
              <w:rPr>
                <w:rFonts w:ascii="Arial" w:eastAsia="Arial Unicode MS" w:hAnsi="Arial"/>
                <w:sz w:val="18"/>
              </w:rPr>
            </w:pPr>
          </w:p>
        </w:tc>
      </w:tr>
    </w:tbl>
    <w:p w14:paraId="22AD716C" w14:textId="77777777" w:rsidR="006704AE" w:rsidRPr="00C43ACB" w:rsidRDefault="006704AE" w:rsidP="00CA62E1">
      <w:pPr>
        <w:rPr>
          <w:rFonts w:eastAsia="宋体"/>
          <w:lang w:eastAsia="zh-CN"/>
        </w:rPr>
      </w:pPr>
    </w:p>
    <w:p w14:paraId="72E4EE0F" w14:textId="77777777" w:rsidR="006362B3" w:rsidRPr="00C43ACB" w:rsidRDefault="006362B3" w:rsidP="00A97152">
      <w:pPr>
        <w:pStyle w:val="30"/>
      </w:pPr>
      <w:bookmarkStart w:id="526" w:name="_Toc507429821"/>
      <w:bookmarkStart w:id="527" w:name="_Toc2172015"/>
      <w:r w:rsidRPr="00C43ACB">
        <w:rPr>
          <w:rFonts w:hint="eastAsia"/>
        </w:rPr>
        <w:t>9.6.40</w:t>
      </w:r>
      <w:r w:rsidR="0071020A" w:rsidRPr="00C43ACB">
        <w:rPr>
          <w:rFonts w:eastAsia="宋体" w:hint="eastAsia"/>
          <w:lang w:eastAsia="zh-CN"/>
        </w:rPr>
        <w:tab/>
      </w:r>
      <w:r w:rsidR="0071069E" w:rsidRPr="00C43ACB">
        <w:t xml:space="preserve">Resource Type </w:t>
      </w:r>
      <w:r w:rsidR="0071069E" w:rsidRPr="00C43ACB">
        <w:rPr>
          <w:i/>
        </w:rPr>
        <w:t>dynamicAuthorizationConsultation</w:t>
      </w:r>
      <w:bookmarkEnd w:id="526"/>
      <w:bookmarkEnd w:id="527"/>
    </w:p>
    <w:p w14:paraId="538DADA2" w14:textId="77777777" w:rsidR="0071069E" w:rsidRPr="00C43ACB" w:rsidRDefault="0071069E" w:rsidP="0071069E">
      <w:pPr>
        <w:keepNext/>
        <w:keepLines/>
      </w:pPr>
      <w:r w:rsidRPr="00C43ACB">
        <w:t xml:space="preserve">The </w:t>
      </w:r>
      <w:r w:rsidRPr="00C43ACB">
        <w:rPr>
          <w:i/>
        </w:rPr>
        <w:t>&lt; dynamicAuthorizationConsultation&gt;</w:t>
      </w:r>
      <w:r w:rsidRPr="00C43ACB">
        <w:t xml:space="preserve"> resource shall be used by a CSE to perform consultation-based dynamic access control to resources as specified in the present document and in oneM2M TS-0003 [</w:t>
      </w:r>
      <w:r w:rsidR="00CD7ABE" w:rsidRPr="00C43ACB">
        <w:fldChar w:fldCharType="begin"/>
      </w:r>
      <w:r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7D4B072D" w14:textId="77777777" w:rsidR="0071069E" w:rsidRPr="00C43ACB" w:rsidRDefault="0071069E" w:rsidP="0071069E">
      <w:pPr>
        <w:keepNext/>
        <w:keepLines/>
      </w:pPr>
      <w:r w:rsidRPr="00C43ACB">
        <w:t xml:space="preserve">The </w:t>
      </w:r>
      <w:r w:rsidRPr="00C43ACB">
        <w:rPr>
          <w:i/>
        </w:rPr>
        <w:t>&lt;dynamicAuthorizationConsultation&gt;</w:t>
      </w:r>
      <w:r w:rsidRPr="00C43ACB">
        <w:t xml:space="preserve"> resource is comprised of configuration information that a resource Hosting CSE may use to determine whether or not to initiate a consultation-based dynamic authorization request.</w:t>
      </w:r>
    </w:p>
    <w:p w14:paraId="425F35B2" w14:textId="77777777" w:rsidR="0071069E" w:rsidRPr="00C43ACB" w:rsidRDefault="0071069E" w:rsidP="0071069E">
      <w:r w:rsidRPr="00C43ACB">
        <w:t xml:space="preserve">For a resource that is not of </w:t>
      </w:r>
      <w:r w:rsidRPr="00C43ACB">
        <w:rPr>
          <w:i/>
        </w:rPr>
        <w:t>&lt;dynamicAuthorizationConsultation&gt;</w:t>
      </w:r>
      <w:r w:rsidRPr="00C43ACB">
        <w:t xml:space="preserve"> resource type, the common attribute </w:t>
      </w:r>
      <w:r w:rsidRPr="00C43ACB">
        <w:rPr>
          <w:i/>
        </w:rPr>
        <w:t>dynamicAuthorizationConsultationIDs</w:t>
      </w:r>
      <w:r w:rsidRPr="00C43ACB">
        <w:t xml:space="preserve"> for such resources (defined in table 9.6.1.3.2-1) may contain a list of identifiers which link that resource to </w:t>
      </w:r>
      <w:r w:rsidRPr="00C43ACB">
        <w:rPr>
          <w:i/>
        </w:rPr>
        <w:t>&lt;dynamicAuthorizationConsultation&gt;</w:t>
      </w:r>
      <w:r w:rsidRPr="00C43ACB">
        <w:t xml:space="preserve"> resources.</w:t>
      </w:r>
    </w:p>
    <w:p w14:paraId="599BBA51" w14:textId="77777777" w:rsidR="0071069E" w:rsidRPr="00C43ACB" w:rsidRDefault="0071069E" w:rsidP="0071069E">
      <w:pPr>
        <w:pStyle w:val="FL"/>
      </w:pPr>
      <w:r w:rsidRPr="00C43ACB">
        <w:rPr>
          <w:rFonts w:eastAsia="宋体"/>
        </w:rPr>
        <w:object w:dxaOrig="4996" w:dyaOrig="3008" w14:anchorId="468F9CCF">
          <v:shape id="_x0000_i1083" type="#_x0000_t75" style="width:252pt;height:150.6pt" o:ole="">
            <v:imagedata r:id="rId131" o:title=""/>
          </v:shape>
          <o:OLEObject Type="Embed" ProgID="VisioViewer.Viewer.1" ShapeID="_x0000_i1083" DrawAspect="Content" ObjectID="_1632050046" r:id="rId132"/>
        </w:object>
      </w:r>
    </w:p>
    <w:p w14:paraId="4647884C" w14:textId="77777777" w:rsidR="0071069E" w:rsidRPr="00C43ACB" w:rsidRDefault="0071069E" w:rsidP="00DA5B64">
      <w:pPr>
        <w:pStyle w:val="TF"/>
      </w:pPr>
      <w:r w:rsidRPr="00C43ACB">
        <w:t xml:space="preserve">Figure 9.6.40-1: Structure of </w:t>
      </w:r>
      <w:r w:rsidRPr="00C43ACB">
        <w:rPr>
          <w:i/>
        </w:rPr>
        <w:t>&lt;dynamicAuthorizationConsultation&gt;</w:t>
      </w:r>
      <w:r w:rsidRPr="00C43ACB">
        <w:t xml:space="preserve"> resource</w:t>
      </w:r>
    </w:p>
    <w:p w14:paraId="4144A167" w14:textId="77777777" w:rsidR="0071069E" w:rsidRPr="00C43ACB" w:rsidRDefault="0071069E" w:rsidP="0071069E">
      <w:r w:rsidRPr="00C43ACB">
        <w:t xml:space="preserve">The </w:t>
      </w:r>
      <w:r w:rsidRPr="00C43ACB">
        <w:rPr>
          <w:i/>
        </w:rPr>
        <w:t>&lt;dynamicAuthorizationConsultation&gt;</w:t>
      </w:r>
      <w:r w:rsidRPr="00C43ACB">
        <w:t xml:space="preserve"> resource shall contain the attributes specified in table 9.6.</w:t>
      </w:r>
      <w:r w:rsidRPr="00C43ACB">
        <w:rPr>
          <w:lang w:eastAsia="zh-CN"/>
        </w:rPr>
        <w:t>40</w:t>
      </w:r>
      <w:r w:rsidRPr="00C43ACB">
        <w:t>-</w:t>
      </w:r>
      <w:r w:rsidRPr="00C43ACB">
        <w:rPr>
          <w:lang w:eastAsia="zh-CN"/>
        </w:rPr>
        <w:t>1</w:t>
      </w:r>
      <w:r w:rsidRPr="00C43ACB">
        <w:t>.</w:t>
      </w:r>
    </w:p>
    <w:p w14:paraId="00F0C570" w14:textId="77777777" w:rsidR="0071069E" w:rsidRPr="00C43ACB" w:rsidRDefault="0071069E" w:rsidP="003521AA">
      <w:pPr>
        <w:pStyle w:val="TH"/>
      </w:pPr>
      <w:r w:rsidRPr="00C43ACB">
        <w:t xml:space="preserve">Table 9.6.40-1: Attributes of </w:t>
      </w:r>
      <w:r w:rsidRPr="00C43ACB">
        <w:rPr>
          <w:i/>
        </w:rPr>
        <w:t xml:space="preserve">&lt;dynamicAuthorizationConsultation&gt;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23"/>
        <w:gridCol w:w="1080"/>
        <w:gridCol w:w="810"/>
        <w:gridCol w:w="4872"/>
      </w:tblGrid>
      <w:tr w:rsidR="0071069E" w:rsidRPr="00C43ACB" w14:paraId="6F49ABE8" w14:textId="77777777" w:rsidTr="006F13B1">
        <w:trPr>
          <w:tblHeade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FD30513" w14:textId="77777777" w:rsidR="0071069E" w:rsidRPr="00C43ACB" w:rsidRDefault="0071069E">
            <w:pPr>
              <w:pStyle w:val="TAH"/>
              <w:keepNext w:val="0"/>
              <w:rPr>
                <w:rFonts w:eastAsia="Arial Unicode MS"/>
                <w:kern w:val="2"/>
              </w:rPr>
            </w:pPr>
            <w:r w:rsidRPr="00C43ACB">
              <w:rPr>
                <w:rFonts w:eastAsia="Arial Unicode MS"/>
                <w:kern w:val="2"/>
              </w:rPr>
              <w:t xml:space="preserve">Attributes of </w:t>
            </w:r>
            <w:r w:rsidRPr="00C43ACB">
              <w:rPr>
                <w:rFonts w:eastAsia="Arial Unicode MS"/>
                <w:i/>
                <w:kern w:val="2"/>
              </w:rPr>
              <w:t>&lt;</w:t>
            </w:r>
            <w:r w:rsidRPr="00C43ACB">
              <w:rPr>
                <w:i/>
                <w:kern w:val="2"/>
              </w:rPr>
              <w:t>dynamicAuthorizationConsultation</w:t>
            </w:r>
            <w:r w:rsidRPr="00C43ACB">
              <w:rPr>
                <w:rFonts w:eastAsia="Arial Unicode MS"/>
                <w:i/>
                <w:kern w:val="2"/>
              </w:rPr>
              <w:t>&gt;</w:t>
            </w:r>
          </w:p>
        </w:tc>
        <w:tc>
          <w:tcPr>
            <w:tcW w:w="108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D7663E6" w14:textId="77777777" w:rsidR="0071069E" w:rsidRPr="00C43ACB" w:rsidRDefault="0071069E">
            <w:pPr>
              <w:pStyle w:val="TAH"/>
              <w:keepNext w:val="0"/>
              <w:rPr>
                <w:rFonts w:eastAsia="Arial Unicode MS"/>
                <w:kern w:val="2"/>
              </w:rPr>
            </w:pPr>
            <w:r w:rsidRPr="00C43ACB">
              <w:rPr>
                <w:rFonts w:eastAsia="Arial Unicode MS"/>
                <w:kern w:val="2"/>
              </w:rPr>
              <w:t>Multiplicity</w:t>
            </w:r>
          </w:p>
        </w:tc>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1E34429" w14:textId="77777777" w:rsidR="0071069E" w:rsidRPr="00C43ACB" w:rsidRDefault="0071069E">
            <w:pPr>
              <w:pStyle w:val="TAH"/>
              <w:keepNext w:val="0"/>
              <w:rPr>
                <w:rFonts w:eastAsia="Arial Unicode MS"/>
                <w:kern w:val="2"/>
              </w:rPr>
            </w:pPr>
            <w:r w:rsidRPr="00C43ACB">
              <w:rPr>
                <w:rFonts w:eastAsia="Arial Unicode MS"/>
                <w:kern w:val="2"/>
              </w:rPr>
              <w:t>RW/</w:t>
            </w:r>
          </w:p>
          <w:p w14:paraId="16BAB3B6" w14:textId="77777777" w:rsidR="0071069E" w:rsidRPr="00C43ACB" w:rsidRDefault="0071069E">
            <w:pPr>
              <w:pStyle w:val="TAH"/>
              <w:keepNext w:val="0"/>
              <w:rPr>
                <w:rFonts w:eastAsia="Arial Unicode MS"/>
                <w:kern w:val="2"/>
              </w:rPr>
            </w:pPr>
            <w:r w:rsidRPr="00C43ACB">
              <w:rPr>
                <w:rFonts w:eastAsia="Arial Unicode MS"/>
                <w:kern w:val="2"/>
              </w:rPr>
              <w:t>RO/</w:t>
            </w:r>
          </w:p>
          <w:p w14:paraId="138D064A" w14:textId="77777777" w:rsidR="0071069E" w:rsidRPr="00C43ACB" w:rsidRDefault="0071069E">
            <w:pPr>
              <w:pStyle w:val="TAH"/>
              <w:keepNext w:val="0"/>
              <w:rPr>
                <w:rFonts w:eastAsia="Arial Unicode MS"/>
                <w:kern w:val="2"/>
              </w:rPr>
            </w:pPr>
            <w:r w:rsidRPr="00C43ACB">
              <w:rPr>
                <w:rFonts w:eastAsia="Arial Unicode MS"/>
                <w:kern w:val="2"/>
              </w:rPr>
              <w:t>WO</w:t>
            </w:r>
          </w:p>
        </w:tc>
        <w:tc>
          <w:tcPr>
            <w:tcW w:w="487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4370F10" w14:textId="77777777" w:rsidR="0071069E" w:rsidRPr="00C43ACB" w:rsidRDefault="0071069E">
            <w:pPr>
              <w:pStyle w:val="TAH"/>
              <w:keepNext w:val="0"/>
              <w:rPr>
                <w:rFonts w:eastAsia="Arial Unicode MS"/>
                <w:kern w:val="2"/>
              </w:rPr>
            </w:pPr>
            <w:r w:rsidRPr="00C43ACB">
              <w:rPr>
                <w:rFonts w:eastAsia="Arial Unicode MS"/>
                <w:kern w:val="2"/>
              </w:rPr>
              <w:t>Description</w:t>
            </w:r>
          </w:p>
        </w:tc>
      </w:tr>
      <w:tr w:rsidR="0071069E" w:rsidRPr="00C43ACB" w14:paraId="529DE1EC"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854CDFA" w14:textId="77777777" w:rsidR="0071069E" w:rsidRPr="00C43ACB" w:rsidRDefault="0071069E">
            <w:pPr>
              <w:pStyle w:val="TAL"/>
              <w:keepNext w:val="0"/>
              <w:rPr>
                <w:rFonts w:eastAsia="Arial Unicode MS"/>
                <w:i/>
                <w:kern w:val="2"/>
              </w:rPr>
            </w:pPr>
            <w:r w:rsidRPr="00C43ACB">
              <w:rPr>
                <w:rFonts w:eastAsia="Arial Unicode MS"/>
                <w:i/>
                <w:kern w:val="2"/>
              </w:rPr>
              <w:t>resourceType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686EE2D5" w14:textId="77777777" w:rsidR="0071069E" w:rsidRPr="00C43ACB" w:rsidRDefault="0071069E">
            <w:pPr>
              <w:pStyle w:val="TAC"/>
              <w:keepNext w:val="0"/>
              <w:rPr>
                <w:rFonts w:eastAsia="Arial Unicode MS"/>
                <w:kern w:val="2"/>
              </w:rPr>
            </w:pPr>
            <w:r w:rsidRPr="00C43ACB">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0100FEB1" w14:textId="77777777" w:rsidR="0071069E" w:rsidRPr="00C43ACB" w:rsidRDefault="0071069E">
            <w:pPr>
              <w:pStyle w:val="TAC"/>
              <w:keepNext w:val="0"/>
              <w:rPr>
                <w:rFonts w:eastAsia="Arial Unicode MS"/>
                <w:kern w:val="2"/>
              </w:rPr>
            </w:pPr>
            <w:r w:rsidRPr="00C43ACB">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1E3782B3"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256A539D"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0DF0F85C" w14:textId="77777777" w:rsidR="0071069E" w:rsidRPr="00C43ACB" w:rsidRDefault="0071069E">
            <w:pPr>
              <w:pStyle w:val="TAL"/>
              <w:keepNext w:val="0"/>
              <w:rPr>
                <w:rFonts w:eastAsia="Arial Unicode MS"/>
                <w:i/>
                <w:kern w:val="2"/>
              </w:rPr>
            </w:pPr>
            <w:r w:rsidRPr="00C43ACB">
              <w:rPr>
                <w:rFonts w:eastAsia="Arial Unicode MS"/>
                <w:i/>
                <w:kern w:val="2"/>
              </w:rPr>
              <w:t>resourceID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7074A681" w14:textId="77777777" w:rsidR="0071069E" w:rsidRPr="00C43ACB" w:rsidRDefault="0071069E">
            <w:pPr>
              <w:pStyle w:val="TAC"/>
              <w:keepNext w:val="0"/>
              <w:rPr>
                <w:rFonts w:eastAsia="Arial Unicode MS"/>
                <w:kern w:val="2"/>
              </w:rPr>
            </w:pPr>
            <w:r w:rsidRPr="00C43ACB">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46248ED6" w14:textId="77777777" w:rsidR="0071069E" w:rsidRPr="00C43ACB" w:rsidRDefault="0071069E">
            <w:pPr>
              <w:pStyle w:val="TAC"/>
              <w:keepNext w:val="0"/>
              <w:rPr>
                <w:rFonts w:eastAsia="Arial Unicode MS"/>
                <w:kern w:val="2"/>
              </w:rPr>
            </w:pPr>
            <w:r w:rsidRPr="00C43ACB">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038877D8"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57DCFF7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B168613" w14:textId="77777777" w:rsidR="0071069E" w:rsidRPr="00C43ACB" w:rsidRDefault="0071069E">
            <w:pPr>
              <w:pStyle w:val="TAL"/>
              <w:keepNext w:val="0"/>
              <w:rPr>
                <w:rFonts w:eastAsia="Arial Unicode MS"/>
                <w:i/>
                <w:kern w:val="2"/>
              </w:rPr>
            </w:pPr>
            <w:r w:rsidRPr="00C43ACB">
              <w:rPr>
                <w:rFonts w:eastAsia="Arial Unicode MS"/>
                <w:i/>
                <w:kern w:val="2"/>
              </w:rPr>
              <w:t>resourceName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2A227127" w14:textId="77777777" w:rsidR="0071069E" w:rsidRPr="00C43ACB" w:rsidRDefault="0071069E">
            <w:pPr>
              <w:pStyle w:val="TAC"/>
              <w:keepNext w:val="0"/>
              <w:rPr>
                <w:rFonts w:eastAsia="Arial Unicode MS"/>
                <w:kern w:val="2"/>
              </w:rPr>
            </w:pPr>
            <w:r w:rsidRPr="00C43ACB">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065BAE87" w14:textId="77777777" w:rsidR="0071069E" w:rsidRPr="00C43ACB" w:rsidRDefault="0071069E">
            <w:pPr>
              <w:pStyle w:val="TAC"/>
              <w:keepNext w:val="0"/>
              <w:rPr>
                <w:rFonts w:eastAsia="Arial Unicode MS"/>
                <w:kern w:val="2"/>
                <w:lang w:eastAsia="zh-CN"/>
              </w:rPr>
            </w:pPr>
            <w:r w:rsidRPr="00C43ACB">
              <w:rPr>
                <w:rFonts w:eastAsia="Arial Unicode MS"/>
                <w:kern w:val="2"/>
                <w:lang w:eastAsia="zh-CN"/>
              </w:rPr>
              <w:t>WO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06431DDB"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00EFDB7E"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54429A08" w14:textId="77777777" w:rsidR="0071069E" w:rsidRPr="00C43ACB" w:rsidRDefault="0071069E">
            <w:pPr>
              <w:pStyle w:val="TAL"/>
              <w:keepNext w:val="0"/>
              <w:rPr>
                <w:rFonts w:eastAsia="Arial Unicode MS"/>
                <w:i/>
                <w:kern w:val="2"/>
              </w:rPr>
            </w:pPr>
            <w:r w:rsidRPr="00C43ACB">
              <w:rPr>
                <w:rFonts w:eastAsia="Arial Unicode MS"/>
                <w:i/>
                <w:kern w:val="2"/>
              </w:rPr>
              <w:t>parentID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A1BF827" w14:textId="77777777" w:rsidR="0071069E" w:rsidRPr="00C43ACB" w:rsidRDefault="0071069E">
            <w:pPr>
              <w:pStyle w:val="TAC"/>
              <w:keepNext w:val="0"/>
              <w:rPr>
                <w:rFonts w:eastAsia="Arial Unicode MS"/>
                <w:kern w:val="2"/>
              </w:rPr>
            </w:pPr>
            <w:r w:rsidRPr="00C43ACB">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3E0BC271" w14:textId="77777777" w:rsidR="0071069E" w:rsidRPr="00C43ACB" w:rsidRDefault="0071069E">
            <w:pPr>
              <w:pStyle w:val="TAC"/>
              <w:keepNext w:val="0"/>
              <w:rPr>
                <w:rFonts w:eastAsia="Arial Unicode MS"/>
                <w:kern w:val="2"/>
              </w:rPr>
            </w:pPr>
            <w:r w:rsidRPr="00C43ACB">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642F2D75"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6949127D"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0CC4192A" w14:textId="77777777" w:rsidR="0071069E" w:rsidRPr="00C43ACB" w:rsidRDefault="0071069E">
            <w:pPr>
              <w:pStyle w:val="TAL"/>
              <w:keepNext w:val="0"/>
              <w:rPr>
                <w:rFonts w:eastAsia="Arial Unicode MS"/>
                <w:i/>
                <w:kern w:val="2"/>
              </w:rPr>
            </w:pPr>
            <w:r w:rsidRPr="00C43ACB">
              <w:rPr>
                <w:rFonts w:eastAsia="Arial Unicode MS"/>
                <w:i/>
                <w:kern w:val="2"/>
              </w:rPr>
              <w:t>expirationTime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A061010" w14:textId="77777777" w:rsidR="0071069E" w:rsidRPr="00C43ACB" w:rsidRDefault="0071069E">
            <w:pPr>
              <w:pStyle w:val="TAC"/>
              <w:keepNext w:val="0"/>
              <w:rPr>
                <w:rFonts w:eastAsia="Arial Unicode MS"/>
                <w:kern w:val="2"/>
              </w:rPr>
            </w:pPr>
            <w:r w:rsidRPr="00C43ACB">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35A316CF" w14:textId="77777777" w:rsidR="0071069E" w:rsidRPr="00C43ACB" w:rsidRDefault="0071069E">
            <w:pPr>
              <w:pStyle w:val="TAC"/>
              <w:keepNext w:val="0"/>
              <w:rPr>
                <w:rFonts w:eastAsia="Arial Unicode MS"/>
                <w:kern w:val="2"/>
              </w:rPr>
            </w:pPr>
            <w:r w:rsidRPr="00C43ACB">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4CAECF07"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22886157"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3357222C" w14:textId="77777777" w:rsidR="0071069E" w:rsidRPr="00C43ACB" w:rsidRDefault="0071069E">
            <w:pPr>
              <w:pStyle w:val="TAL"/>
              <w:keepNext w:val="0"/>
              <w:rPr>
                <w:rFonts w:eastAsia="Arial Unicode MS"/>
                <w:i/>
                <w:kern w:val="2"/>
              </w:rPr>
            </w:pPr>
            <w:r w:rsidRPr="00C43ACB">
              <w:rPr>
                <w:rFonts w:eastAsia="Arial Unicode MS"/>
                <w:i/>
                <w:kern w:val="2"/>
              </w:rPr>
              <w:t>creationTime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30C6C6E1" w14:textId="77777777" w:rsidR="0071069E" w:rsidRPr="00C43ACB" w:rsidRDefault="0071069E">
            <w:pPr>
              <w:pStyle w:val="TAC"/>
              <w:keepNext w:val="0"/>
              <w:rPr>
                <w:rFonts w:eastAsia="Arial Unicode MS"/>
                <w:kern w:val="2"/>
              </w:rPr>
            </w:pPr>
            <w:r w:rsidRPr="00C43ACB">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54C877DC" w14:textId="77777777" w:rsidR="0071069E" w:rsidRPr="00C43ACB" w:rsidRDefault="0071069E">
            <w:pPr>
              <w:pStyle w:val="TAC"/>
              <w:keepNext w:val="0"/>
              <w:rPr>
                <w:rFonts w:eastAsia="Arial Unicode MS"/>
                <w:kern w:val="2"/>
              </w:rPr>
            </w:pPr>
            <w:r w:rsidRPr="00C43ACB">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29AB0FC2"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78759D56"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650B149B" w14:textId="77777777" w:rsidR="0071069E" w:rsidRPr="00C43ACB" w:rsidRDefault="0071069E">
            <w:pPr>
              <w:pStyle w:val="TAL"/>
              <w:keepNext w:val="0"/>
              <w:rPr>
                <w:rFonts w:eastAsia="Arial Unicode MS"/>
                <w:i/>
                <w:kern w:val="2"/>
              </w:rPr>
            </w:pPr>
            <w:r w:rsidRPr="00C43ACB">
              <w:rPr>
                <w:rFonts w:eastAsia="Arial Unicode MS"/>
                <w:i/>
                <w:kern w:val="2"/>
              </w:rPr>
              <w:t>lastModifiedTime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75225B84" w14:textId="77777777" w:rsidR="0071069E" w:rsidRPr="00C43ACB" w:rsidRDefault="0071069E">
            <w:pPr>
              <w:pStyle w:val="TAC"/>
              <w:keepNext w:val="0"/>
              <w:rPr>
                <w:rFonts w:eastAsia="Arial Unicode MS"/>
                <w:kern w:val="2"/>
              </w:rPr>
            </w:pPr>
            <w:r w:rsidRPr="00C43ACB">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421DD5A8" w14:textId="77777777" w:rsidR="0071069E" w:rsidRPr="00C43ACB" w:rsidRDefault="0071069E">
            <w:pPr>
              <w:pStyle w:val="TAC"/>
              <w:keepNext w:val="0"/>
              <w:rPr>
                <w:rFonts w:eastAsia="Arial Unicode MS"/>
                <w:kern w:val="2"/>
              </w:rPr>
            </w:pPr>
            <w:r w:rsidRPr="00C43ACB">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0D9A6DDE"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18EFB996"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5321D537" w14:textId="77777777" w:rsidR="0071069E" w:rsidRPr="00C43ACB" w:rsidRDefault="0071069E">
            <w:pPr>
              <w:pStyle w:val="TAL"/>
              <w:keepNext w:val="0"/>
              <w:rPr>
                <w:rFonts w:eastAsia="Arial Unicode MS"/>
                <w:i/>
                <w:kern w:val="2"/>
              </w:rPr>
            </w:pPr>
            <w:r w:rsidRPr="00C43ACB">
              <w:rPr>
                <w:rFonts w:eastAsia="Arial Unicode MS"/>
                <w:i/>
                <w:kern w:val="2"/>
              </w:rPr>
              <w:t>labels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3FD8B40" w14:textId="77777777" w:rsidR="0071069E" w:rsidRPr="00C43ACB" w:rsidRDefault="0071069E">
            <w:pPr>
              <w:pStyle w:val="TAC"/>
              <w:keepNext w:val="0"/>
              <w:rPr>
                <w:rFonts w:eastAsia="Arial Unicode MS"/>
                <w:kern w:val="2"/>
              </w:rPr>
            </w:pPr>
            <w:r w:rsidRPr="00C43ACB">
              <w:rPr>
                <w:rFonts w:eastAsia="Arial Unicode MS"/>
                <w:kern w:val="2"/>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40D40226" w14:textId="77777777" w:rsidR="0071069E" w:rsidRPr="00C43ACB" w:rsidRDefault="0071069E">
            <w:pPr>
              <w:pStyle w:val="TAC"/>
              <w:keepNext w:val="0"/>
              <w:rPr>
                <w:rFonts w:eastAsia="Arial Unicode MS"/>
                <w:kern w:val="2"/>
              </w:rPr>
            </w:pPr>
            <w:r w:rsidRPr="00C43ACB">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206334DD"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365B802B"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3FAF64EB" w14:textId="77777777" w:rsidR="0071069E" w:rsidRPr="00C43ACB" w:rsidRDefault="0071069E">
            <w:pPr>
              <w:pStyle w:val="TAL"/>
              <w:keepNext w:val="0"/>
              <w:rPr>
                <w:rFonts w:eastAsia="Arial Unicode MS"/>
                <w:i/>
                <w:kern w:val="2"/>
              </w:rPr>
            </w:pPr>
            <w:r w:rsidRPr="00C43ACB">
              <w:rPr>
                <w:rFonts w:eastAsia="Arial Unicode MS"/>
                <w:i/>
                <w:kern w:val="2"/>
              </w:rPr>
              <w:t>accessControlPolicyIDs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46BF5267" w14:textId="77777777" w:rsidR="0071069E" w:rsidRPr="00C43ACB" w:rsidRDefault="0071069E">
            <w:pPr>
              <w:pStyle w:val="TAC"/>
              <w:keepNext w:val="0"/>
              <w:rPr>
                <w:rFonts w:eastAsia="Arial Unicode MS"/>
                <w:kern w:val="2"/>
              </w:rPr>
            </w:pPr>
            <w:r w:rsidRPr="00C43ACB">
              <w:rPr>
                <w:rFonts w:eastAsia="Arial Unicode MS"/>
                <w:kern w:val="2"/>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34C91AC0" w14:textId="77777777" w:rsidR="0071069E" w:rsidRPr="00C43ACB" w:rsidRDefault="0071069E">
            <w:pPr>
              <w:pStyle w:val="TAC"/>
              <w:keepNext w:val="0"/>
              <w:rPr>
                <w:rFonts w:eastAsia="Arial Unicode MS"/>
                <w:kern w:val="2"/>
              </w:rPr>
            </w:pPr>
            <w:r w:rsidRPr="00C43ACB">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22140FB8" w14:textId="77777777" w:rsidR="0071069E" w:rsidRPr="00C43ACB" w:rsidRDefault="0071069E">
            <w:pPr>
              <w:pStyle w:val="TAL"/>
              <w:keepNext w:val="0"/>
              <w:rPr>
                <w:rFonts w:eastAsia="Arial Unicode MS"/>
                <w:kern w:val="2"/>
              </w:rPr>
            </w:pPr>
            <w:r w:rsidRPr="00C43ACB">
              <w:rPr>
                <w:rFonts w:eastAsia="Arial Unicode MS"/>
                <w:kern w:val="2"/>
              </w:rPr>
              <w:t>See clause 9.6.1.3.</w:t>
            </w:r>
            <w:r w:rsidRPr="00C43ACB">
              <w:rPr>
                <w:rFonts w:eastAsia="Arial Unicode MS"/>
                <w:kern w:val="2"/>
              </w:rPr>
              <w:br/>
            </w:r>
          </w:p>
          <w:p w14:paraId="76ABC2C2" w14:textId="77777777" w:rsidR="0071069E" w:rsidRPr="00C43ACB" w:rsidRDefault="0071069E" w:rsidP="00565BFB">
            <w:pPr>
              <w:pStyle w:val="TAL"/>
              <w:keepNext w:val="0"/>
              <w:rPr>
                <w:rFonts w:eastAsia="Arial Unicode MS"/>
                <w:kern w:val="2"/>
              </w:rPr>
            </w:pPr>
            <w:r w:rsidRPr="00C43ACB">
              <w:rPr>
                <w:rFonts w:eastAsia="Arial Unicode MS"/>
                <w:kern w:val="2"/>
              </w:rPr>
              <w:t xml:space="preserve">If no </w:t>
            </w:r>
            <w:r w:rsidRPr="00C43ACB">
              <w:rPr>
                <w:rFonts w:eastAsia="Arial Unicode MS"/>
                <w:i/>
                <w:kern w:val="2"/>
              </w:rPr>
              <w:t>accessControlPolicyIDs</w:t>
            </w:r>
            <w:r w:rsidRPr="00C43ACB">
              <w:rPr>
                <w:rFonts w:eastAsia="Arial Unicode MS"/>
                <w:kern w:val="2"/>
              </w:rPr>
              <w:t xml:space="preserve"> </w:t>
            </w:r>
            <w:r w:rsidR="00565BFB" w:rsidRPr="00C43ACB">
              <w:rPr>
                <w:rFonts w:eastAsia="Arial Unicode MS"/>
              </w:rPr>
              <w:t>value is configured</w:t>
            </w:r>
            <w:r w:rsidRPr="00C43ACB">
              <w:rPr>
                <w:rFonts w:eastAsia="Arial Unicode MS"/>
                <w:kern w:val="2"/>
              </w:rPr>
              <w:t xml:space="preserve">, the </w:t>
            </w:r>
            <w:r w:rsidRPr="00C43ACB">
              <w:rPr>
                <w:rFonts w:eastAsia="Arial Unicode MS"/>
                <w:i/>
                <w:kern w:val="2"/>
              </w:rPr>
              <w:t>accesControlPoliyIDs</w:t>
            </w:r>
            <w:r w:rsidRPr="00C43ACB">
              <w:rPr>
                <w:rFonts w:eastAsia="Arial Unicode MS"/>
                <w:kern w:val="2"/>
              </w:rPr>
              <w:t xml:space="preserve"> of the parent resource</w:t>
            </w:r>
            <w:r w:rsidR="0006182C" w:rsidRPr="00C43ACB">
              <w:rPr>
                <w:rFonts w:eastAsia="Arial Unicode MS" w:hint="eastAsia"/>
                <w:kern w:val="2"/>
                <w:lang w:eastAsia="zh-CN"/>
              </w:rPr>
              <w:t xml:space="preserve"> </w:t>
            </w:r>
            <w:r w:rsidR="00565BFB" w:rsidRPr="00C43ACB">
              <w:rPr>
                <w:rFonts w:eastAsia="Arial Unicode MS"/>
              </w:rPr>
              <w:t>shall be applied for privilege checking</w:t>
            </w:r>
            <w:r w:rsidRPr="00C43ACB">
              <w:rPr>
                <w:rFonts w:eastAsia="Arial Unicode MS"/>
                <w:kern w:val="2"/>
              </w:rPr>
              <w:t>.</w:t>
            </w:r>
          </w:p>
        </w:tc>
      </w:tr>
      <w:tr w:rsidR="0071069E" w:rsidRPr="00C43ACB" w14:paraId="5988287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6F50B67A" w14:textId="77777777" w:rsidR="0071069E" w:rsidRPr="00C43ACB" w:rsidRDefault="0071069E">
            <w:pPr>
              <w:pStyle w:val="TAL"/>
              <w:keepNext w:val="0"/>
              <w:rPr>
                <w:rFonts w:eastAsia="Arial Unicode MS"/>
                <w:i/>
                <w:kern w:val="2"/>
              </w:rPr>
            </w:pPr>
            <w:r w:rsidRPr="00C43ACB">
              <w:rPr>
                <w:rFonts w:eastAsia="Arial Unicode MS"/>
                <w:i/>
                <w:kern w:val="2"/>
                <w:lang w:eastAsia="ko-KR"/>
              </w:rPr>
              <w:t>dynamicAuthorizationConsultationIDs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067563C1" w14:textId="77777777" w:rsidR="0071069E" w:rsidRPr="00C43ACB" w:rsidRDefault="0071069E">
            <w:pPr>
              <w:pStyle w:val="TAC"/>
              <w:keepNext w:val="0"/>
              <w:rPr>
                <w:rFonts w:eastAsia="Arial Unicode MS"/>
                <w:kern w:val="2"/>
              </w:rPr>
            </w:pPr>
            <w:r w:rsidRPr="00C43ACB">
              <w:rPr>
                <w:rFonts w:eastAsia="Arial Unicode MS"/>
                <w:kern w:val="2"/>
                <w:lang w:eastAsia="ko-KR"/>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60809949" w14:textId="77777777" w:rsidR="0071069E" w:rsidRPr="00C43ACB" w:rsidRDefault="0071069E">
            <w:pPr>
              <w:pStyle w:val="TAC"/>
              <w:keepNext w:val="0"/>
              <w:rPr>
                <w:rFonts w:eastAsia="Arial Unicode MS"/>
                <w:kern w:val="2"/>
              </w:rPr>
            </w:pPr>
            <w:r w:rsidRPr="00C43ACB">
              <w:rPr>
                <w:rFonts w:eastAsia="Arial Unicode MS"/>
                <w:kern w:val="2"/>
                <w:lang w:eastAsia="ko-KR"/>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40856BDF"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7BA97206"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57866BD9" w14:textId="77777777" w:rsidR="0071069E" w:rsidRPr="00C43ACB" w:rsidRDefault="0071069E">
            <w:pPr>
              <w:pStyle w:val="TAL"/>
              <w:keepNext w:val="0"/>
              <w:rPr>
                <w:rFonts w:eastAsia="Arial Unicode MS"/>
                <w:i/>
                <w:kern w:val="2"/>
              </w:rPr>
            </w:pPr>
            <w:r w:rsidRPr="00C43ACB">
              <w:rPr>
                <w:rFonts w:eastAsia="Arial Unicode MS"/>
                <w:i/>
                <w:kern w:val="2"/>
              </w:rPr>
              <w:t>dynamicAuthorizationEnabled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AE44A42" w14:textId="77777777" w:rsidR="0071069E" w:rsidRPr="00C43ACB" w:rsidRDefault="0071069E">
            <w:pPr>
              <w:pStyle w:val="TAL"/>
              <w:keepNext w:val="0"/>
              <w:jc w:val="center"/>
              <w:rPr>
                <w:rFonts w:eastAsia="Arial Unicode MS"/>
                <w:kern w:val="2"/>
              </w:rPr>
            </w:pPr>
            <w:r w:rsidRPr="00C43ACB">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0301AB6F" w14:textId="77777777" w:rsidR="0071069E" w:rsidRPr="00C43ACB" w:rsidRDefault="0071069E">
            <w:pPr>
              <w:pStyle w:val="TAL"/>
              <w:keepNext w:val="0"/>
              <w:jc w:val="center"/>
              <w:rPr>
                <w:rFonts w:eastAsia="Arial Unicode MS"/>
                <w:kern w:val="2"/>
              </w:rPr>
            </w:pPr>
            <w:r w:rsidRPr="00C43ACB">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721A728D" w14:textId="77777777" w:rsidR="0071069E" w:rsidRPr="00C43ACB" w:rsidRDefault="0071069E">
            <w:pPr>
              <w:pStyle w:val="TAL"/>
              <w:keepNext w:val="0"/>
              <w:rPr>
                <w:rFonts w:eastAsia="Arial Unicode MS"/>
                <w:kern w:val="2"/>
              </w:rPr>
            </w:pPr>
            <w:r w:rsidRPr="00C43ACB">
              <w:rPr>
                <w:rFonts w:eastAsia="Arial Unicode MS"/>
                <w:kern w:val="2"/>
              </w:rPr>
              <w:t>Controls whether consultation-based dynamic authorization is enabled or disabled.</w:t>
            </w:r>
            <w:r w:rsidR="008C3BE6" w:rsidRPr="00C43ACB">
              <w:rPr>
                <w:rFonts w:eastAsia="Arial Unicode MS"/>
                <w:kern w:val="2"/>
              </w:rPr>
              <w:t xml:space="preserve"> </w:t>
            </w:r>
            <w:r w:rsidRPr="00C43ACB">
              <w:rPr>
                <w:rFonts w:eastAsia="Arial Unicode MS"/>
                <w:kern w:val="2"/>
              </w:rPr>
              <w:t xml:space="preserve">If disabled, Hosting CSE shall NOT initiate consultation-based dynamic authorization. Valid values are </w:t>
            </w:r>
            <w:r w:rsidR="003D10C8" w:rsidRPr="00C43ACB">
              <w:rPr>
                <w:rFonts w:eastAsia="Arial Unicode MS"/>
                <w:kern w:val="2"/>
              </w:rPr>
              <w:t>"</w:t>
            </w:r>
            <w:r w:rsidRPr="00C43ACB">
              <w:rPr>
                <w:rFonts w:eastAsia="Arial Unicode MS"/>
                <w:kern w:val="2"/>
              </w:rPr>
              <w:t>TRUE</w:t>
            </w:r>
            <w:r w:rsidR="003D10C8" w:rsidRPr="00C43ACB">
              <w:rPr>
                <w:rFonts w:eastAsia="Arial Unicode MS"/>
                <w:kern w:val="2"/>
              </w:rPr>
              <w:t>"</w:t>
            </w:r>
            <w:r w:rsidRPr="00C43ACB">
              <w:rPr>
                <w:rFonts w:eastAsia="Arial Unicode MS"/>
                <w:kern w:val="2"/>
              </w:rPr>
              <w:t xml:space="preserve"> or </w:t>
            </w:r>
            <w:r w:rsidR="003D10C8" w:rsidRPr="00C43ACB">
              <w:rPr>
                <w:rFonts w:eastAsia="Arial Unicode MS"/>
                <w:kern w:val="2"/>
              </w:rPr>
              <w:t>"</w:t>
            </w:r>
            <w:r w:rsidRPr="00C43ACB">
              <w:rPr>
                <w:rFonts w:eastAsia="Arial Unicode MS"/>
                <w:kern w:val="2"/>
              </w:rPr>
              <w:t>FALSE</w:t>
            </w:r>
            <w:r w:rsidR="003D10C8" w:rsidRPr="00C43ACB">
              <w:rPr>
                <w:rFonts w:eastAsia="Arial Unicode MS"/>
                <w:kern w:val="2"/>
              </w:rPr>
              <w:t>"</w:t>
            </w:r>
            <w:r w:rsidRPr="00C43ACB">
              <w:rPr>
                <w:rFonts w:eastAsia="Arial Unicode MS"/>
                <w:kern w:val="2"/>
              </w:rPr>
              <w:t>.</w:t>
            </w:r>
          </w:p>
        </w:tc>
      </w:tr>
      <w:tr w:rsidR="0071069E" w:rsidRPr="00C43ACB" w14:paraId="6A30E97C"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2E884931" w14:textId="77777777" w:rsidR="0071069E" w:rsidRPr="00C43ACB" w:rsidRDefault="0071069E">
            <w:pPr>
              <w:pStyle w:val="TAL"/>
              <w:keepNext w:val="0"/>
              <w:rPr>
                <w:rFonts w:eastAsia="Arial Unicode MS"/>
                <w:i/>
                <w:kern w:val="2"/>
              </w:rPr>
            </w:pPr>
            <w:r w:rsidRPr="00C43ACB">
              <w:rPr>
                <w:rFonts w:eastAsia="Arial Unicode MS"/>
                <w:i/>
                <w:kern w:val="2"/>
              </w:rPr>
              <w:t>dynamicAuthorizationPoA</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3D6C9DC4" w14:textId="77777777" w:rsidR="0071069E" w:rsidRPr="00C43ACB" w:rsidRDefault="0071069E">
            <w:pPr>
              <w:pStyle w:val="TAL"/>
              <w:keepNext w:val="0"/>
              <w:jc w:val="center"/>
              <w:rPr>
                <w:rFonts w:eastAsia="Arial Unicode MS"/>
                <w:kern w:val="2"/>
              </w:rPr>
            </w:pPr>
            <w:r w:rsidRPr="00C43ACB">
              <w:rPr>
                <w:rFonts w:eastAsia="Arial Unicode MS"/>
                <w:kern w:val="2"/>
              </w:rPr>
              <w:t>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0AED2E31" w14:textId="77777777" w:rsidR="0071069E" w:rsidRPr="00C43ACB" w:rsidRDefault="0071069E">
            <w:pPr>
              <w:pStyle w:val="TAL"/>
              <w:keepNext w:val="0"/>
              <w:jc w:val="center"/>
              <w:rPr>
                <w:rFonts w:eastAsia="Arial Unicode MS"/>
                <w:kern w:val="2"/>
              </w:rPr>
            </w:pPr>
            <w:r w:rsidRPr="00C43ACB">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4811B3F0" w14:textId="77777777" w:rsidR="0071069E" w:rsidRPr="00C43ACB" w:rsidRDefault="0071069E">
            <w:pPr>
              <w:pStyle w:val="TAL"/>
              <w:keepNext w:val="0"/>
              <w:rPr>
                <w:rFonts w:eastAsia="Arial Unicode MS"/>
                <w:kern w:val="2"/>
              </w:rPr>
            </w:pPr>
            <w:r w:rsidRPr="00C43ACB">
              <w:rPr>
                <w:rFonts w:eastAsia="Arial Unicode MS"/>
                <w:kern w:val="2"/>
              </w:rPr>
              <w:t>A list of contact URIs of supporting consultation-based dynamic authorization.</w:t>
            </w:r>
          </w:p>
        </w:tc>
      </w:tr>
      <w:tr w:rsidR="0071069E" w:rsidRPr="00C43ACB" w14:paraId="689DB069"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17A1814" w14:textId="77777777" w:rsidR="0071069E" w:rsidRPr="00C43ACB" w:rsidRDefault="0071069E">
            <w:pPr>
              <w:pStyle w:val="TAL"/>
              <w:keepNext w:val="0"/>
              <w:rPr>
                <w:rFonts w:eastAsia="Arial Unicode MS"/>
                <w:i/>
                <w:kern w:val="2"/>
              </w:rPr>
            </w:pPr>
            <w:r w:rsidRPr="00C43ACB">
              <w:rPr>
                <w:rFonts w:eastAsia="Arial Unicode MS"/>
                <w:i/>
                <w:kern w:val="2"/>
              </w:rPr>
              <w:t>dynamicAuthorizationLifetime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73FAB5E4" w14:textId="77777777" w:rsidR="0071069E" w:rsidRPr="00C43ACB" w:rsidRDefault="0071069E">
            <w:pPr>
              <w:pStyle w:val="TAC"/>
              <w:keepNext w:val="0"/>
              <w:rPr>
                <w:rFonts w:eastAsia="Arial Unicode MS"/>
                <w:kern w:val="2"/>
              </w:rPr>
            </w:pPr>
            <w:r w:rsidRPr="00C43ACB">
              <w:rPr>
                <w:rFonts w:eastAsia="Arial Unicode MS"/>
                <w:kern w:val="2"/>
              </w:rPr>
              <w:t>0..1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7420EB21" w14:textId="77777777" w:rsidR="0071069E" w:rsidRPr="00C43ACB" w:rsidRDefault="0071069E">
            <w:pPr>
              <w:pStyle w:val="TAC"/>
              <w:keepNext w:val="0"/>
              <w:rPr>
                <w:rFonts w:eastAsia="Arial Unicode MS"/>
                <w:kern w:val="2"/>
              </w:rPr>
            </w:pPr>
            <w:r w:rsidRPr="00C43ACB">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2DE94235" w14:textId="77777777" w:rsidR="0071069E" w:rsidRPr="00C43ACB" w:rsidRDefault="0071069E">
            <w:pPr>
              <w:pStyle w:val="TAL"/>
              <w:keepNext w:val="0"/>
              <w:rPr>
                <w:rFonts w:eastAsia="Arial Unicode MS"/>
                <w:kern w:val="2"/>
              </w:rPr>
            </w:pPr>
            <w:r w:rsidRPr="00C43ACB">
              <w:rPr>
                <w:rFonts w:eastAsia="Arial Unicode MS"/>
                <w:kern w:val="2"/>
              </w:rPr>
              <w:t xml:space="preserve">The preferred lifetime of dynamic access control privileges that CSE shall </w:t>
            </w:r>
            <w:r w:rsidR="00BF1D3C" w:rsidRPr="00C43ACB">
              <w:rPr>
                <w:rFonts w:eastAsia="Arial Unicode MS"/>
                <w:kern w:val="2"/>
              </w:rPr>
              <w:t>specify</w:t>
            </w:r>
            <w:r w:rsidRPr="00C43ACB">
              <w:rPr>
                <w:rFonts w:eastAsia="Arial Unicode MS"/>
                <w:kern w:val="2"/>
              </w:rPr>
              <w:t xml:space="preserve"> as a parameter when issuing a consultation-based dynamic authorization request.</w:t>
            </w:r>
          </w:p>
        </w:tc>
      </w:tr>
    </w:tbl>
    <w:p w14:paraId="04859F17" w14:textId="77777777" w:rsidR="0071069E" w:rsidRPr="00C43ACB" w:rsidRDefault="0071069E" w:rsidP="006362B3">
      <w:pPr>
        <w:rPr>
          <w:rFonts w:eastAsia="宋体"/>
          <w:lang w:eastAsia="zh-CN"/>
        </w:rPr>
      </w:pPr>
    </w:p>
    <w:p w14:paraId="1534DAE6" w14:textId="77777777" w:rsidR="000B4268" w:rsidRPr="00C43ACB" w:rsidRDefault="000B4268" w:rsidP="00A97152">
      <w:pPr>
        <w:pStyle w:val="30"/>
      </w:pPr>
      <w:bookmarkStart w:id="528" w:name="_Toc507429822"/>
      <w:bookmarkStart w:id="529" w:name="_Toc2172016"/>
      <w:r w:rsidRPr="00C43ACB">
        <w:rPr>
          <w:rFonts w:hint="eastAsia"/>
        </w:rPr>
        <w:t>9.6.4</w:t>
      </w:r>
      <w:r w:rsidR="00FE48A7" w:rsidRPr="00C43ACB">
        <w:rPr>
          <w:rFonts w:eastAsia="宋体" w:hint="eastAsia"/>
          <w:lang w:eastAsia="zh-CN"/>
        </w:rPr>
        <w:t>1</w:t>
      </w:r>
      <w:r w:rsidR="0071020A" w:rsidRPr="00C43ACB">
        <w:rPr>
          <w:rFonts w:eastAsia="宋体" w:hint="eastAsia"/>
          <w:lang w:eastAsia="zh-CN"/>
        </w:rPr>
        <w:tab/>
      </w:r>
      <w:r w:rsidRPr="00C43ACB">
        <w:t xml:space="preserve">Resource Type </w:t>
      </w:r>
      <w:r w:rsidRPr="00C43ACB">
        <w:rPr>
          <w:i/>
        </w:rPr>
        <w:t>trafficPattern</w:t>
      </w:r>
      <w:bookmarkEnd w:id="528"/>
      <w:bookmarkEnd w:id="529"/>
    </w:p>
    <w:p w14:paraId="27BE5D1B" w14:textId="77777777" w:rsidR="00A2251F" w:rsidRPr="00C43ACB" w:rsidRDefault="00A2251F" w:rsidP="00B66F07">
      <w:pPr>
        <w:rPr>
          <w:lang w:eastAsia="zh-CN"/>
        </w:rPr>
      </w:pPr>
      <w:r w:rsidRPr="00C43ACB">
        <w:rPr>
          <w:lang w:eastAsia="zh-CN"/>
        </w:rPr>
        <w:t xml:space="preserve">The </w:t>
      </w:r>
      <w:r w:rsidRPr="00C43ACB">
        <w:rPr>
          <w:rFonts w:hint="eastAsia"/>
          <w:lang w:eastAsia="zh-CN"/>
        </w:rPr>
        <w:t>&lt;</w:t>
      </w:r>
      <w:r w:rsidRPr="00C43ACB">
        <w:rPr>
          <w:i/>
          <w:lang w:eastAsia="zh-CN"/>
        </w:rPr>
        <w:t>trafficPattern</w:t>
      </w:r>
      <w:r w:rsidRPr="00C43ACB">
        <w:rPr>
          <w:lang w:eastAsia="zh-CN"/>
        </w:rPr>
        <w:t xml:space="preserve">&gt; resource represents </w:t>
      </w:r>
      <w:r w:rsidRPr="00C43ACB">
        <w:rPr>
          <w:rFonts w:hint="eastAsia"/>
          <w:lang w:eastAsia="zh-CN"/>
        </w:rPr>
        <w:t xml:space="preserve">the communication pattern and the mobility pattern of a field domain node to be shared </w:t>
      </w:r>
      <w:r w:rsidRPr="00C43ACB">
        <w:rPr>
          <w:lang w:eastAsia="zh-CN"/>
        </w:rPr>
        <w:t xml:space="preserve">with other entities </w:t>
      </w:r>
      <w:r w:rsidRPr="00C43ACB">
        <w:rPr>
          <w:rFonts w:hint="eastAsia"/>
          <w:lang w:eastAsia="zh-CN"/>
        </w:rPr>
        <w:t>such as the underlying network entity (NSE) of the field domain node which may optimize the processing of the underlying network for the specific field domain node by using this information.</w:t>
      </w:r>
    </w:p>
    <w:p w14:paraId="4D06AD73" w14:textId="77777777" w:rsidR="00B66F07" w:rsidRPr="00C43ACB" w:rsidRDefault="00FE48A7" w:rsidP="008F1039">
      <w:pPr>
        <w:pStyle w:val="FL"/>
        <w:rPr>
          <w:lang w:eastAsia="ja-JP"/>
        </w:rPr>
      </w:pPr>
      <w:r w:rsidRPr="00C43ACB">
        <w:object w:dxaOrig="6030" w:dyaOrig="7260" w14:anchorId="0E7F935C">
          <v:shape id="_x0000_i1084" type="#_x0000_t75" style="width:273pt;height:330pt" o:ole="">
            <v:imagedata r:id="rId133" o:title="" croptop="3062f" cropbottom="2935f" cropleft="3140f" cropright="3141f"/>
          </v:shape>
          <o:OLEObject Type="Embed" ProgID="Visio.Drawing.15" ShapeID="_x0000_i1084" DrawAspect="Content" ObjectID="_1632050047" r:id="rId134"/>
        </w:object>
      </w:r>
    </w:p>
    <w:p w14:paraId="1438EA0C" w14:textId="77777777" w:rsidR="00A2251F" w:rsidRPr="00C43ACB" w:rsidRDefault="00A2251F" w:rsidP="00DA5B64">
      <w:pPr>
        <w:pStyle w:val="TF"/>
      </w:pPr>
      <w:r w:rsidRPr="00C43ACB">
        <w:t xml:space="preserve">Figure </w:t>
      </w:r>
      <w:r w:rsidRPr="00C43ACB">
        <w:rPr>
          <w:rFonts w:hint="eastAsia"/>
        </w:rPr>
        <w:t>9.6.4</w:t>
      </w:r>
      <w:r w:rsidR="00FE48A7" w:rsidRPr="00C43ACB">
        <w:t>1</w:t>
      </w:r>
      <w:r w:rsidRPr="00C43ACB">
        <w:rPr>
          <w:rFonts w:hint="eastAsia"/>
        </w:rPr>
        <w:t>-1</w:t>
      </w:r>
      <w:r w:rsidRPr="00C43ACB">
        <w:t xml:space="preserve">: Structure of </w:t>
      </w:r>
      <w:r w:rsidRPr="00C43ACB">
        <w:rPr>
          <w:i/>
        </w:rPr>
        <w:t>&lt;</w:t>
      </w:r>
      <w:r w:rsidRPr="00C43ACB">
        <w:rPr>
          <w:rFonts w:hint="eastAsia"/>
          <w:i/>
        </w:rPr>
        <w:t>trafficPattern</w:t>
      </w:r>
      <w:r w:rsidRPr="00C43ACB">
        <w:rPr>
          <w:i/>
        </w:rPr>
        <w:t>&gt;</w:t>
      </w:r>
      <w:r w:rsidRPr="00C43ACB">
        <w:t xml:space="preserve"> resource</w:t>
      </w:r>
    </w:p>
    <w:p w14:paraId="66779CF5" w14:textId="77777777" w:rsidR="00A2251F" w:rsidRPr="00C43ACB" w:rsidRDefault="00A2251F" w:rsidP="00A2251F">
      <w:pPr>
        <w:rPr>
          <w:lang w:eastAsia="zh-CN"/>
        </w:rPr>
      </w:pPr>
      <w:r w:rsidRPr="00C43ACB">
        <w:rPr>
          <w:lang w:eastAsia="zh-CN"/>
        </w:rPr>
        <w:t>The &lt;</w:t>
      </w:r>
      <w:r w:rsidRPr="00C43ACB">
        <w:rPr>
          <w:rFonts w:hint="eastAsia"/>
          <w:i/>
          <w:lang w:eastAsia="zh-CN"/>
        </w:rPr>
        <w:t>trafficPattern</w:t>
      </w:r>
      <w:r w:rsidRPr="00C43ACB">
        <w:rPr>
          <w:lang w:eastAsia="zh-CN"/>
        </w:rPr>
        <w:t xml:space="preserve">&gt; resource shall contain the child resources specified in table </w:t>
      </w:r>
      <w:r w:rsidRPr="00C43ACB">
        <w:rPr>
          <w:rFonts w:hint="eastAsia"/>
          <w:lang w:eastAsia="zh-CN"/>
        </w:rPr>
        <w:t>9.6.</w:t>
      </w:r>
      <w:r w:rsidRPr="00C43ACB">
        <w:rPr>
          <w:rFonts w:eastAsia="宋体" w:hint="eastAsia"/>
          <w:lang w:eastAsia="zh-CN"/>
        </w:rPr>
        <w:t>4</w:t>
      </w:r>
      <w:r w:rsidR="00FE48A7" w:rsidRPr="00C43ACB">
        <w:rPr>
          <w:rFonts w:eastAsia="宋体" w:hint="eastAsia"/>
          <w:lang w:eastAsia="zh-CN"/>
        </w:rPr>
        <w:t>1</w:t>
      </w:r>
      <w:r w:rsidRPr="00C43ACB">
        <w:rPr>
          <w:rFonts w:hint="eastAsia"/>
          <w:lang w:eastAsia="zh-CN"/>
        </w:rPr>
        <w:t>-1</w:t>
      </w:r>
      <w:r w:rsidRPr="00C43ACB">
        <w:rPr>
          <w:lang w:eastAsia="zh-CN"/>
        </w:rPr>
        <w:t>.</w:t>
      </w:r>
    </w:p>
    <w:p w14:paraId="15CD519A" w14:textId="77777777" w:rsidR="00A2251F" w:rsidRPr="00C43ACB" w:rsidRDefault="00A2251F" w:rsidP="003521AA">
      <w:pPr>
        <w:pStyle w:val="TH"/>
      </w:pPr>
      <w:r w:rsidRPr="00C43ACB">
        <w:t xml:space="preserve">Table </w:t>
      </w:r>
      <w:r w:rsidRPr="00C43ACB">
        <w:rPr>
          <w:rFonts w:hint="eastAsia"/>
        </w:rPr>
        <w:t>9.6.4</w:t>
      </w:r>
      <w:r w:rsidR="00FE48A7" w:rsidRPr="00C43ACB">
        <w:t>1</w:t>
      </w:r>
      <w:r w:rsidRPr="00C43ACB">
        <w:rPr>
          <w:rFonts w:hint="eastAsia"/>
        </w:rPr>
        <w:t>-1</w:t>
      </w:r>
      <w:r w:rsidRPr="00C43ACB">
        <w:t xml:space="preserve">: Child resources of </w:t>
      </w:r>
      <w:r w:rsidRPr="00C43ACB">
        <w:rPr>
          <w:i/>
        </w:rPr>
        <w:t>&lt;</w:t>
      </w:r>
      <w:r w:rsidRPr="00C43ACB">
        <w:rPr>
          <w:rFonts w:hint="eastAsia"/>
          <w:i/>
        </w:rPr>
        <w:t>trafficPattern</w:t>
      </w:r>
      <w:r w:rsidRPr="00C43ACB">
        <w:rPr>
          <w:i/>
        </w:rPr>
        <w:t>&gt;</w:t>
      </w:r>
      <w:r w:rsidRPr="00C43ACB">
        <w:t xml:space="preserve"> resource</w:t>
      </w:r>
    </w:p>
    <w:tbl>
      <w:tblPr>
        <w:tblW w:w="95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35"/>
        <w:gridCol w:w="1418"/>
        <w:gridCol w:w="1276"/>
        <w:gridCol w:w="2976"/>
        <w:gridCol w:w="2201"/>
      </w:tblGrid>
      <w:tr w:rsidR="006D177A" w:rsidRPr="00C43ACB" w14:paraId="60118D57" w14:textId="77777777" w:rsidTr="008F1039">
        <w:trPr>
          <w:trHeight w:val="554"/>
          <w:tblHeader/>
          <w:jc w:val="center"/>
        </w:trPr>
        <w:tc>
          <w:tcPr>
            <w:tcW w:w="1635" w:type="dxa"/>
            <w:shd w:val="clear" w:color="auto" w:fill="DDDDDD"/>
            <w:vAlign w:val="center"/>
          </w:tcPr>
          <w:p w14:paraId="00C03852" w14:textId="77777777" w:rsidR="006D177A" w:rsidRPr="00C43ACB" w:rsidRDefault="006D177A" w:rsidP="00B73EE3">
            <w:pPr>
              <w:pStyle w:val="TAH"/>
              <w:rPr>
                <w:rFonts w:eastAsia="Arial Unicode MS"/>
              </w:rPr>
            </w:pPr>
            <w:r w:rsidRPr="00C43ACB">
              <w:rPr>
                <w:rFonts w:eastAsia="Arial Unicode MS"/>
              </w:rPr>
              <w:t xml:space="preserve">Child Resources of </w:t>
            </w:r>
            <w:r w:rsidRPr="00C43ACB">
              <w:rPr>
                <w:rFonts w:eastAsia="Arial Unicode MS"/>
                <w:i/>
              </w:rPr>
              <w:t>&lt;</w:t>
            </w:r>
            <w:r w:rsidRPr="00C43ACB">
              <w:rPr>
                <w:rFonts w:eastAsia="Arial Unicode MS" w:hint="eastAsia"/>
                <w:i/>
                <w:lang w:eastAsia="ja-JP"/>
              </w:rPr>
              <w:t>trafficPattern</w:t>
            </w:r>
            <w:r w:rsidRPr="00C43ACB">
              <w:rPr>
                <w:rFonts w:eastAsia="Arial Unicode MS"/>
                <w:i/>
              </w:rPr>
              <w:t>&gt;</w:t>
            </w:r>
          </w:p>
        </w:tc>
        <w:tc>
          <w:tcPr>
            <w:tcW w:w="1418" w:type="dxa"/>
            <w:shd w:val="clear" w:color="auto" w:fill="DDDDDD"/>
            <w:vAlign w:val="center"/>
          </w:tcPr>
          <w:p w14:paraId="693D5E2E" w14:textId="77777777" w:rsidR="006D177A" w:rsidRPr="00C43ACB" w:rsidRDefault="006D177A" w:rsidP="00B73EE3">
            <w:pPr>
              <w:pStyle w:val="TAH"/>
              <w:rPr>
                <w:rFonts w:eastAsia="Arial Unicode MS"/>
              </w:rPr>
            </w:pPr>
            <w:r w:rsidRPr="00C43ACB">
              <w:rPr>
                <w:rFonts w:eastAsia="Arial Unicode MS"/>
              </w:rPr>
              <w:t>Child Resource Type</w:t>
            </w:r>
          </w:p>
        </w:tc>
        <w:tc>
          <w:tcPr>
            <w:tcW w:w="1276" w:type="dxa"/>
            <w:shd w:val="clear" w:color="auto" w:fill="DDDDDD"/>
            <w:vAlign w:val="center"/>
          </w:tcPr>
          <w:p w14:paraId="7252F3FC" w14:textId="77777777" w:rsidR="006D177A" w:rsidRPr="00C43ACB" w:rsidRDefault="006D177A" w:rsidP="00B73EE3">
            <w:pPr>
              <w:pStyle w:val="TAH"/>
              <w:rPr>
                <w:rFonts w:eastAsia="Arial Unicode MS"/>
              </w:rPr>
            </w:pPr>
            <w:r w:rsidRPr="00C43ACB">
              <w:rPr>
                <w:rFonts w:eastAsia="Arial Unicode MS"/>
              </w:rPr>
              <w:t>Multiplicity</w:t>
            </w:r>
          </w:p>
        </w:tc>
        <w:tc>
          <w:tcPr>
            <w:tcW w:w="2976" w:type="dxa"/>
            <w:shd w:val="clear" w:color="auto" w:fill="DDDDDD"/>
            <w:vAlign w:val="center"/>
          </w:tcPr>
          <w:p w14:paraId="7366F7B7" w14:textId="77777777" w:rsidR="006D177A" w:rsidRPr="00C43ACB" w:rsidRDefault="006D177A" w:rsidP="00B73EE3">
            <w:pPr>
              <w:pStyle w:val="TAH"/>
              <w:rPr>
                <w:rFonts w:eastAsia="Arial Unicode MS"/>
              </w:rPr>
            </w:pPr>
            <w:r w:rsidRPr="00C43ACB">
              <w:rPr>
                <w:rFonts w:eastAsia="Arial Unicode MS"/>
              </w:rPr>
              <w:t>Description</w:t>
            </w:r>
          </w:p>
        </w:tc>
        <w:tc>
          <w:tcPr>
            <w:tcW w:w="2201" w:type="dxa"/>
            <w:shd w:val="clear" w:color="auto" w:fill="DDDDDD"/>
          </w:tcPr>
          <w:p w14:paraId="503A1A58" w14:textId="77777777" w:rsidR="006D177A" w:rsidRPr="00C43ACB" w:rsidRDefault="006D177A" w:rsidP="00B73EE3">
            <w:pPr>
              <w:pStyle w:val="TAH"/>
              <w:rPr>
                <w:rFonts w:eastAsia="Arial Unicode MS"/>
              </w:rPr>
            </w:pPr>
            <w:r w:rsidRPr="00C43ACB">
              <w:rPr>
                <w:rFonts w:eastAsia="Arial Unicode MS" w:hint="eastAsia"/>
                <w:lang w:eastAsia="ja-JP"/>
              </w:rPr>
              <w:t>&lt;trafficPatternAnnc&gt; Child Resource Types</w:t>
            </w:r>
          </w:p>
        </w:tc>
      </w:tr>
      <w:tr w:rsidR="006D177A" w:rsidRPr="00C43ACB" w14:paraId="09A2F39B" w14:textId="77777777" w:rsidTr="008F1039">
        <w:trPr>
          <w:trHeight w:val="178"/>
          <w:jc w:val="center"/>
        </w:trPr>
        <w:tc>
          <w:tcPr>
            <w:tcW w:w="1635" w:type="dxa"/>
          </w:tcPr>
          <w:p w14:paraId="1C68279C" w14:textId="77777777" w:rsidR="006D177A" w:rsidRPr="00C43ACB" w:rsidRDefault="006D177A" w:rsidP="00B73EE3">
            <w:pPr>
              <w:pStyle w:val="TAL"/>
              <w:rPr>
                <w:rFonts w:eastAsia="Arial Unicode MS" w:cs="Arial"/>
                <w:i/>
              </w:rPr>
            </w:pPr>
            <w:r w:rsidRPr="00C43ACB">
              <w:rPr>
                <w:rFonts w:eastAsia="Arial Unicode MS"/>
                <w:i/>
              </w:rPr>
              <w:t>[variable]</w:t>
            </w:r>
          </w:p>
        </w:tc>
        <w:tc>
          <w:tcPr>
            <w:tcW w:w="1418" w:type="dxa"/>
          </w:tcPr>
          <w:p w14:paraId="62C45FD1" w14:textId="77777777" w:rsidR="006D177A" w:rsidRPr="00C43ACB" w:rsidRDefault="006D177A" w:rsidP="00B73EE3">
            <w:pPr>
              <w:pStyle w:val="TAL"/>
              <w:jc w:val="center"/>
              <w:rPr>
                <w:rFonts w:eastAsia="Arial Unicode MS" w:cs="Arial"/>
                <w:i/>
              </w:rPr>
            </w:pPr>
            <w:r w:rsidRPr="00C43ACB">
              <w:rPr>
                <w:rFonts w:eastAsia="Arial Unicode MS"/>
                <w:i/>
              </w:rPr>
              <w:t>&lt;subscription&gt;</w:t>
            </w:r>
          </w:p>
        </w:tc>
        <w:tc>
          <w:tcPr>
            <w:tcW w:w="1276" w:type="dxa"/>
          </w:tcPr>
          <w:p w14:paraId="229CAE18" w14:textId="77777777" w:rsidR="006D177A" w:rsidRPr="00C43ACB" w:rsidRDefault="006D177A" w:rsidP="00B73EE3">
            <w:pPr>
              <w:pStyle w:val="TAC"/>
              <w:rPr>
                <w:rFonts w:eastAsia="Arial Unicode MS" w:cs="Arial"/>
              </w:rPr>
            </w:pPr>
            <w:r w:rsidRPr="00C43ACB">
              <w:rPr>
                <w:rFonts w:eastAsia="Arial Unicode MS"/>
              </w:rPr>
              <w:t>0..n</w:t>
            </w:r>
          </w:p>
        </w:tc>
        <w:tc>
          <w:tcPr>
            <w:tcW w:w="2976" w:type="dxa"/>
          </w:tcPr>
          <w:p w14:paraId="6FCF8809" w14:textId="77777777" w:rsidR="006D177A" w:rsidRPr="00C43ACB" w:rsidRDefault="006D177A" w:rsidP="00B73EE3">
            <w:pPr>
              <w:pStyle w:val="TAL"/>
              <w:rPr>
                <w:rFonts w:eastAsia="Arial Unicode MS"/>
                <w:lang w:eastAsia="ja-JP"/>
              </w:rPr>
            </w:pPr>
            <w:r w:rsidRPr="00C43ACB">
              <w:rPr>
                <w:rFonts w:eastAsia="Arial Unicode MS"/>
              </w:rPr>
              <w:t>See clause 9.6.8</w:t>
            </w:r>
            <w:r w:rsidRPr="00C43ACB">
              <w:rPr>
                <w:rFonts w:eastAsia="Arial Unicode MS" w:hint="eastAsia"/>
                <w:lang w:eastAsia="ja-JP"/>
              </w:rPr>
              <w:t>.</w:t>
            </w:r>
          </w:p>
        </w:tc>
        <w:tc>
          <w:tcPr>
            <w:tcW w:w="2201" w:type="dxa"/>
          </w:tcPr>
          <w:p w14:paraId="07A2BFC1" w14:textId="77777777" w:rsidR="006D177A" w:rsidRPr="00C43ACB" w:rsidRDefault="006D177A" w:rsidP="00B73EE3">
            <w:pPr>
              <w:pStyle w:val="TAL"/>
              <w:rPr>
                <w:rFonts w:eastAsia="Arial Unicode MS"/>
              </w:rPr>
            </w:pPr>
            <w:r w:rsidRPr="00C43ACB">
              <w:rPr>
                <w:rFonts w:eastAsia="Arial Unicode MS" w:hint="eastAsia"/>
                <w:lang w:eastAsia="ja-JP"/>
              </w:rPr>
              <w:t>&lt;subscription&gt;</w:t>
            </w:r>
          </w:p>
        </w:tc>
      </w:tr>
      <w:tr w:rsidR="006D177A" w:rsidRPr="00C43ACB" w14:paraId="4BCF5C78" w14:textId="77777777" w:rsidTr="008F1039">
        <w:trPr>
          <w:trHeight w:val="951"/>
          <w:jc w:val="center"/>
        </w:trPr>
        <w:tc>
          <w:tcPr>
            <w:tcW w:w="1635" w:type="dxa"/>
          </w:tcPr>
          <w:p w14:paraId="4B684664" w14:textId="77777777" w:rsidR="006D177A" w:rsidRPr="00C43ACB" w:rsidRDefault="006D177A" w:rsidP="00B73EE3">
            <w:pPr>
              <w:pStyle w:val="TAL"/>
              <w:rPr>
                <w:rFonts w:eastAsia="Arial Unicode MS"/>
                <w:i/>
              </w:rPr>
            </w:pPr>
            <w:r w:rsidRPr="00C43ACB">
              <w:rPr>
                <w:rFonts w:eastAsia="Arial Unicode MS"/>
                <w:i/>
              </w:rPr>
              <w:t>[variable]</w:t>
            </w:r>
          </w:p>
        </w:tc>
        <w:tc>
          <w:tcPr>
            <w:tcW w:w="1418" w:type="dxa"/>
          </w:tcPr>
          <w:p w14:paraId="7A61564C" w14:textId="77777777" w:rsidR="006D177A" w:rsidRPr="00C43ACB" w:rsidRDefault="006D177A" w:rsidP="00B73EE3">
            <w:pPr>
              <w:pStyle w:val="TAL"/>
              <w:jc w:val="center"/>
              <w:rPr>
                <w:rFonts w:eastAsia="Arial Unicode MS"/>
                <w:i/>
              </w:rPr>
            </w:pPr>
            <w:r w:rsidRPr="00C43ACB">
              <w:rPr>
                <w:rFonts w:eastAsia="Arial Unicode MS"/>
                <w:i/>
              </w:rPr>
              <w:t>&lt;schedule&gt;</w:t>
            </w:r>
          </w:p>
        </w:tc>
        <w:tc>
          <w:tcPr>
            <w:tcW w:w="1276" w:type="dxa"/>
          </w:tcPr>
          <w:p w14:paraId="03389800" w14:textId="77777777" w:rsidR="006D177A" w:rsidRPr="00C43ACB" w:rsidRDefault="006D177A" w:rsidP="00B73EE3">
            <w:pPr>
              <w:pStyle w:val="TAC"/>
              <w:rPr>
                <w:rFonts w:eastAsia="Arial Unicode MS"/>
              </w:rPr>
            </w:pPr>
            <w:r w:rsidRPr="00C43ACB">
              <w:rPr>
                <w:rFonts w:eastAsia="Arial Unicode MS"/>
              </w:rPr>
              <w:t>0..1</w:t>
            </w:r>
          </w:p>
        </w:tc>
        <w:tc>
          <w:tcPr>
            <w:tcW w:w="2976" w:type="dxa"/>
          </w:tcPr>
          <w:p w14:paraId="2D2BEB2D" w14:textId="77777777" w:rsidR="006D177A" w:rsidRPr="00C43ACB" w:rsidRDefault="006D177A" w:rsidP="00B73EE3">
            <w:pPr>
              <w:pStyle w:val="TAL"/>
              <w:rPr>
                <w:rFonts w:eastAsia="Arial Unicode MS"/>
                <w:lang w:eastAsia="ja-JP"/>
              </w:rPr>
            </w:pPr>
            <w:r w:rsidRPr="00C43ACB">
              <w:rPr>
                <w:rFonts w:eastAsia="Arial Unicode MS"/>
              </w:rPr>
              <w:t>See clause 9.6.9</w:t>
            </w:r>
            <w:r w:rsidRPr="00C43ACB">
              <w:rPr>
                <w:rFonts w:eastAsia="Arial Unicode MS" w:hint="eastAsia"/>
                <w:lang w:eastAsia="ja-JP"/>
              </w:rPr>
              <w:t>.</w:t>
            </w:r>
          </w:p>
          <w:p w14:paraId="08E9F984" w14:textId="77777777" w:rsidR="006D177A" w:rsidRPr="00C43ACB" w:rsidRDefault="006D177A" w:rsidP="00B66F07">
            <w:pPr>
              <w:pStyle w:val="TAL"/>
              <w:rPr>
                <w:rFonts w:eastAsia="Arial Unicode MS"/>
              </w:rPr>
            </w:pPr>
            <w:r w:rsidRPr="00C43ACB">
              <w:rPr>
                <w:rFonts w:cs="Arial" w:hint="eastAsia"/>
                <w:szCs w:val="18"/>
                <w:lang w:eastAsia="ja-JP"/>
              </w:rPr>
              <w:t xml:space="preserve">It provides the mask </w:t>
            </w:r>
            <w:r w:rsidRPr="00C43ACB">
              <w:rPr>
                <w:rFonts w:cs="Arial"/>
                <w:szCs w:val="18"/>
                <w:lang w:eastAsia="ja-JP"/>
              </w:rPr>
              <w:t>for</w:t>
            </w:r>
            <w:r w:rsidRPr="00C43ACB">
              <w:rPr>
                <w:rFonts w:cs="Arial" w:hint="eastAsia"/>
                <w:szCs w:val="18"/>
                <w:lang w:eastAsia="ja-JP"/>
              </w:rPr>
              <w:t xml:space="preserve"> the day of week</w:t>
            </w:r>
            <w:r w:rsidRPr="00C43ACB">
              <w:rPr>
                <w:rFonts w:cs="Arial"/>
                <w:szCs w:val="18"/>
                <w:lang w:eastAsia="ja-JP"/>
              </w:rPr>
              <w:t>,</w:t>
            </w:r>
            <w:r w:rsidRPr="00C43ACB">
              <w:rPr>
                <w:rFonts w:cs="Arial" w:hint="eastAsia"/>
                <w:szCs w:val="18"/>
                <w:lang w:eastAsia="ja-JP"/>
              </w:rPr>
              <w:t xml:space="preserve"> the starting time </w:t>
            </w:r>
            <w:r w:rsidRPr="00C43ACB">
              <w:rPr>
                <w:rFonts w:cs="Arial"/>
                <w:szCs w:val="18"/>
                <w:lang w:eastAsia="ja-JP"/>
              </w:rPr>
              <w:t xml:space="preserve">and end time </w:t>
            </w:r>
            <w:r w:rsidRPr="00C43ACB">
              <w:rPr>
                <w:rFonts w:cs="Arial" w:hint="eastAsia"/>
                <w:szCs w:val="18"/>
                <w:lang w:eastAsia="ja-JP"/>
              </w:rPr>
              <w:t>for communication.</w:t>
            </w:r>
            <w:r w:rsidRPr="00C43ACB">
              <w:rPr>
                <w:rFonts w:cs="Arial"/>
                <w:szCs w:val="18"/>
                <w:lang w:eastAsia="ja-JP"/>
              </w:rPr>
              <w:br/>
            </w:r>
            <w:r w:rsidRPr="00C43ACB">
              <w:rPr>
                <w:rFonts w:cs="Arial"/>
                <w:szCs w:val="18"/>
              </w:rPr>
              <w:t>If</w:t>
            </w:r>
            <w:r w:rsidRPr="00C43ACB">
              <w:rPr>
                <w:rFonts w:cs="Arial" w:hint="eastAsia"/>
                <w:szCs w:val="18"/>
                <w:lang w:eastAsia="ja-JP"/>
              </w:rPr>
              <w:t xml:space="preserve"> it</w:t>
            </w:r>
            <w:r w:rsidRPr="00C43ACB">
              <w:rPr>
                <w:rFonts w:cs="Arial"/>
                <w:szCs w:val="18"/>
              </w:rPr>
              <w:t xml:space="preserve"> is not provided this shall be interpreted as 'anytime'</w:t>
            </w:r>
            <w:r w:rsidRPr="00C43ACB">
              <w:rPr>
                <w:rFonts w:cs="Arial" w:hint="eastAsia"/>
                <w:szCs w:val="18"/>
                <w:lang w:eastAsia="ja-JP"/>
              </w:rPr>
              <w:t xml:space="preserve"> at the NSE.</w:t>
            </w:r>
          </w:p>
        </w:tc>
        <w:tc>
          <w:tcPr>
            <w:tcW w:w="2201" w:type="dxa"/>
          </w:tcPr>
          <w:p w14:paraId="1315F11B" w14:textId="77777777" w:rsidR="006D177A" w:rsidRPr="00C43ACB" w:rsidRDefault="006D177A" w:rsidP="00B73EE3">
            <w:pPr>
              <w:pStyle w:val="TAL"/>
              <w:rPr>
                <w:rFonts w:eastAsia="Arial Unicode MS"/>
              </w:rPr>
            </w:pPr>
            <w:r w:rsidRPr="00C43ACB">
              <w:rPr>
                <w:rFonts w:eastAsia="Arial Unicode MS" w:hint="eastAsia"/>
                <w:lang w:eastAsia="ja-JP"/>
              </w:rPr>
              <w:t>&lt;scheduleAnnc&gt;</w:t>
            </w:r>
          </w:p>
        </w:tc>
      </w:tr>
    </w:tbl>
    <w:p w14:paraId="6D1B4241" w14:textId="77777777" w:rsidR="00A2251F" w:rsidRPr="00C43ACB" w:rsidRDefault="00A2251F" w:rsidP="00A2251F"/>
    <w:p w14:paraId="49C9AF93" w14:textId="77777777" w:rsidR="00A2251F" w:rsidRPr="00C43ACB" w:rsidRDefault="00A2251F" w:rsidP="00DA5B64">
      <w:pPr>
        <w:keepNext/>
        <w:keepLines/>
        <w:rPr>
          <w:lang w:eastAsia="zh-CN"/>
        </w:rPr>
      </w:pPr>
      <w:r w:rsidRPr="00C43ACB">
        <w:rPr>
          <w:lang w:eastAsia="zh-CN"/>
        </w:rPr>
        <w:lastRenderedPageBreak/>
        <w:t>The &lt;</w:t>
      </w:r>
      <w:r w:rsidRPr="00C43ACB">
        <w:rPr>
          <w:rFonts w:hint="eastAsia"/>
          <w:i/>
          <w:lang w:eastAsia="zh-CN"/>
        </w:rPr>
        <w:t>trafficPattern</w:t>
      </w:r>
      <w:r w:rsidRPr="00C43ACB">
        <w:rPr>
          <w:lang w:eastAsia="zh-CN"/>
        </w:rPr>
        <w:t xml:space="preserve">&gt; resource shall contain the attributes specified in table </w:t>
      </w:r>
      <w:r w:rsidRPr="00C43ACB">
        <w:rPr>
          <w:rFonts w:hint="eastAsia"/>
          <w:lang w:eastAsia="zh-CN"/>
        </w:rPr>
        <w:t>9.6.</w:t>
      </w:r>
      <w:r w:rsidRPr="00C43ACB">
        <w:rPr>
          <w:rFonts w:eastAsia="宋体" w:hint="eastAsia"/>
          <w:lang w:eastAsia="zh-CN"/>
        </w:rPr>
        <w:t>4</w:t>
      </w:r>
      <w:r w:rsidR="00FE48A7" w:rsidRPr="00C43ACB">
        <w:rPr>
          <w:rFonts w:eastAsia="宋体" w:hint="eastAsia"/>
          <w:lang w:eastAsia="zh-CN"/>
        </w:rPr>
        <w:t>1</w:t>
      </w:r>
      <w:r w:rsidRPr="00C43ACB">
        <w:rPr>
          <w:rFonts w:hint="eastAsia"/>
          <w:lang w:eastAsia="zh-CN"/>
        </w:rPr>
        <w:t>-2</w:t>
      </w:r>
      <w:r w:rsidRPr="00C43ACB">
        <w:rPr>
          <w:lang w:eastAsia="zh-CN"/>
        </w:rPr>
        <w:t>.</w:t>
      </w:r>
    </w:p>
    <w:p w14:paraId="59616CE6" w14:textId="77777777" w:rsidR="00A2251F" w:rsidRPr="00C43ACB" w:rsidRDefault="00A2251F" w:rsidP="003521AA">
      <w:pPr>
        <w:pStyle w:val="TH"/>
      </w:pPr>
      <w:r w:rsidRPr="00C43ACB">
        <w:t xml:space="preserve">Table </w:t>
      </w:r>
      <w:r w:rsidRPr="00C43ACB">
        <w:rPr>
          <w:rFonts w:hint="eastAsia"/>
        </w:rPr>
        <w:t>9.6.4</w:t>
      </w:r>
      <w:r w:rsidR="00FE48A7" w:rsidRPr="00C43ACB">
        <w:t>1</w:t>
      </w:r>
      <w:r w:rsidRPr="00C43ACB">
        <w:rPr>
          <w:rFonts w:hint="eastAsia"/>
        </w:rPr>
        <w:t>-2</w:t>
      </w:r>
      <w:r w:rsidRPr="00C43ACB">
        <w:t xml:space="preserve">: Attributes of </w:t>
      </w:r>
      <w:r w:rsidRPr="00C43ACB">
        <w:rPr>
          <w:i/>
        </w:rPr>
        <w:t>&lt;</w:t>
      </w:r>
      <w:r w:rsidRPr="00C43ACB">
        <w:rPr>
          <w:rFonts w:hint="eastAsia"/>
          <w:i/>
        </w:rPr>
        <w:t>trafficPattern</w:t>
      </w:r>
      <w:r w:rsidRPr="00C43ACB">
        <w:rPr>
          <w:i/>
        </w:rPr>
        <w:t>&gt;</w:t>
      </w:r>
      <w:r w:rsidRPr="00C43ACB">
        <w:t xml:space="preserve"> resource</w:t>
      </w:r>
    </w:p>
    <w:tbl>
      <w:tblPr>
        <w:tblW w:w="93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23"/>
        <w:gridCol w:w="858"/>
        <w:gridCol w:w="1008"/>
        <w:gridCol w:w="3456"/>
        <w:gridCol w:w="1507"/>
      </w:tblGrid>
      <w:tr w:rsidR="005271D4" w:rsidRPr="00C43ACB" w14:paraId="7667373A" w14:textId="77777777" w:rsidTr="005271D4">
        <w:trPr>
          <w:tblHeader/>
          <w:jc w:val="center"/>
        </w:trPr>
        <w:tc>
          <w:tcPr>
            <w:tcW w:w="2523" w:type="dxa"/>
            <w:shd w:val="clear" w:color="auto" w:fill="DDDDDD"/>
            <w:vAlign w:val="center"/>
          </w:tcPr>
          <w:p w14:paraId="099B8CDF" w14:textId="77777777" w:rsidR="005271D4" w:rsidRPr="00C43ACB" w:rsidRDefault="005271D4" w:rsidP="00B73EE3">
            <w:pPr>
              <w:pStyle w:val="TAH"/>
              <w:rPr>
                <w:rFonts w:eastAsia="Arial Unicode MS"/>
              </w:rPr>
            </w:pPr>
            <w:r w:rsidRPr="00C43ACB">
              <w:rPr>
                <w:rFonts w:eastAsia="Arial Unicode MS"/>
              </w:rPr>
              <w:t xml:space="preserve">Attributes of </w:t>
            </w:r>
            <w:r w:rsidRPr="00C43ACB">
              <w:rPr>
                <w:rFonts w:eastAsia="Arial Unicode MS"/>
                <w:i/>
              </w:rPr>
              <w:t>&lt;</w:t>
            </w:r>
            <w:r w:rsidRPr="00C43ACB">
              <w:rPr>
                <w:rFonts w:eastAsia="Arial Unicode MS" w:hint="eastAsia"/>
                <w:i/>
                <w:lang w:eastAsia="ja-JP"/>
              </w:rPr>
              <w:t>trafficPattern</w:t>
            </w:r>
            <w:r w:rsidRPr="00C43ACB">
              <w:rPr>
                <w:rFonts w:eastAsia="Arial Unicode MS"/>
                <w:i/>
              </w:rPr>
              <w:t>&gt;</w:t>
            </w:r>
          </w:p>
        </w:tc>
        <w:tc>
          <w:tcPr>
            <w:tcW w:w="858" w:type="dxa"/>
            <w:shd w:val="clear" w:color="auto" w:fill="DDDDDD"/>
            <w:vAlign w:val="center"/>
          </w:tcPr>
          <w:p w14:paraId="2F780E45" w14:textId="77777777" w:rsidR="005271D4" w:rsidRPr="00C43ACB" w:rsidRDefault="005271D4" w:rsidP="00B73EE3">
            <w:pPr>
              <w:pStyle w:val="TAH"/>
              <w:rPr>
                <w:rFonts w:eastAsia="Arial Unicode MS"/>
              </w:rPr>
            </w:pPr>
            <w:r w:rsidRPr="00C43ACB">
              <w:rPr>
                <w:rFonts w:eastAsia="Arial Unicode MS"/>
              </w:rPr>
              <w:t>Multiplicity</w:t>
            </w:r>
          </w:p>
        </w:tc>
        <w:tc>
          <w:tcPr>
            <w:tcW w:w="1008" w:type="dxa"/>
            <w:shd w:val="clear" w:color="auto" w:fill="DDDDDD"/>
            <w:vAlign w:val="center"/>
          </w:tcPr>
          <w:p w14:paraId="2BC83CF1" w14:textId="77777777" w:rsidR="005271D4" w:rsidRPr="00C43ACB" w:rsidRDefault="005271D4" w:rsidP="00B73EE3">
            <w:pPr>
              <w:pStyle w:val="TAH"/>
              <w:rPr>
                <w:rFonts w:eastAsia="Arial Unicode MS"/>
              </w:rPr>
            </w:pPr>
            <w:r w:rsidRPr="00C43ACB">
              <w:rPr>
                <w:rFonts w:eastAsia="Arial Unicode MS"/>
              </w:rPr>
              <w:t>RW/</w:t>
            </w:r>
          </w:p>
          <w:p w14:paraId="3BD6B527" w14:textId="77777777" w:rsidR="005271D4" w:rsidRPr="00C43ACB" w:rsidRDefault="005271D4" w:rsidP="00B73EE3">
            <w:pPr>
              <w:pStyle w:val="TAH"/>
              <w:rPr>
                <w:rFonts w:eastAsia="Arial Unicode MS"/>
              </w:rPr>
            </w:pPr>
            <w:r w:rsidRPr="00C43ACB">
              <w:rPr>
                <w:rFonts w:eastAsia="Arial Unicode MS"/>
              </w:rPr>
              <w:t>RO/</w:t>
            </w:r>
          </w:p>
          <w:p w14:paraId="36F07D93" w14:textId="77777777" w:rsidR="005271D4" w:rsidRPr="00C43ACB" w:rsidRDefault="005271D4" w:rsidP="00B73EE3">
            <w:pPr>
              <w:pStyle w:val="TAH"/>
              <w:rPr>
                <w:rFonts w:eastAsia="Arial Unicode MS"/>
              </w:rPr>
            </w:pPr>
            <w:r w:rsidRPr="00C43ACB">
              <w:rPr>
                <w:rFonts w:eastAsia="Arial Unicode MS"/>
              </w:rPr>
              <w:t>WO</w:t>
            </w:r>
          </w:p>
        </w:tc>
        <w:tc>
          <w:tcPr>
            <w:tcW w:w="3456" w:type="dxa"/>
            <w:shd w:val="clear" w:color="auto" w:fill="DDDDDD"/>
            <w:vAlign w:val="center"/>
          </w:tcPr>
          <w:p w14:paraId="430E332A" w14:textId="77777777" w:rsidR="005271D4" w:rsidRPr="00C43ACB" w:rsidRDefault="005271D4" w:rsidP="00B73EE3">
            <w:pPr>
              <w:pStyle w:val="TAH"/>
              <w:rPr>
                <w:rFonts w:eastAsia="Arial Unicode MS"/>
              </w:rPr>
            </w:pPr>
            <w:r w:rsidRPr="00C43ACB">
              <w:rPr>
                <w:rFonts w:eastAsia="Arial Unicode MS"/>
              </w:rPr>
              <w:t>Description</w:t>
            </w:r>
          </w:p>
        </w:tc>
        <w:tc>
          <w:tcPr>
            <w:tcW w:w="1507" w:type="dxa"/>
            <w:shd w:val="clear" w:color="auto" w:fill="DDDDDD"/>
          </w:tcPr>
          <w:p w14:paraId="12CDA608" w14:textId="77777777" w:rsidR="005271D4" w:rsidRPr="00C43ACB" w:rsidRDefault="005271D4" w:rsidP="00B73EE3">
            <w:pPr>
              <w:pStyle w:val="TAH"/>
              <w:rPr>
                <w:rFonts w:eastAsia="Arial Unicode MS"/>
              </w:rPr>
            </w:pPr>
            <w:r w:rsidRPr="00C43ACB">
              <w:rPr>
                <w:rFonts w:eastAsia="Arial Unicode MS" w:hint="eastAsia"/>
                <w:lang w:eastAsia="ja-JP"/>
              </w:rPr>
              <w:t>&lt;trafficPatternAnnc&gt; Attributes</w:t>
            </w:r>
          </w:p>
        </w:tc>
      </w:tr>
      <w:tr w:rsidR="005271D4" w:rsidRPr="00C43ACB" w14:paraId="2DC19BE4" w14:textId="77777777" w:rsidTr="005271D4">
        <w:trPr>
          <w:jc w:val="center"/>
        </w:trPr>
        <w:tc>
          <w:tcPr>
            <w:tcW w:w="2523" w:type="dxa"/>
            <w:tcBorders>
              <w:bottom w:val="single" w:sz="4" w:space="0" w:color="000000"/>
            </w:tcBorders>
          </w:tcPr>
          <w:p w14:paraId="70BEA05B" w14:textId="77777777" w:rsidR="005271D4" w:rsidRPr="00C43ACB" w:rsidRDefault="005271D4" w:rsidP="00B73EE3">
            <w:pPr>
              <w:pStyle w:val="TAL"/>
              <w:rPr>
                <w:rFonts w:eastAsia="Arial Unicode MS" w:cs="Arial"/>
                <w:i/>
                <w:szCs w:val="18"/>
                <w:u w:val="single"/>
              </w:rPr>
            </w:pPr>
            <w:r w:rsidRPr="00C43ACB">
              <w:rPr>
                <w:rFonts w:eastAsia="Arial Unicode MS"/>
                <w:i/>
              </w:rPr>
              <w:t>resourceType</w:t>
            </w:r>
          </w:p>
        </w:tc>
        <w:tc>
          <w:tcPr>
            <w:tcW w:w="858" w:type="dxa"/>
            <w:tcBorders>
              <w:bottom w:val="single" w:sz="4" w:space="0" w:color="000000"/>
            </w:tcBorders>
          </w:tcPr>
          <w:p w14:paraId="5C1ABFAA" w14:textId="77777777" w:rsidR="005271D4" w:rsidRPr="00C43ACB" w:rsidRDefault="005271D4" w:rsidP="00B73EE3">
            <w:pPr>
              <w:pStyle w:val="TAC"/>
              <w:rPr>
                <w:rFonts w:eastAsia="Arial Unicode MS" w:cs="Arial"/>
                <w:szCs w:val="18"/>
                <w:u w:val="single"/>
              </w:rPr>
            </w:pPr>
            <w:r w:rsidRPr="00C43ACB">
              <w:rPr>
                <w:rFonts w:eastAsia="Arial Unicode MS"/>
              </w:rPr>
              <w:t>1</w:t>
            </w:r>
          </w:p>
        </w:tc>
        <w:tc>
          <w:tcPr>
            <w:tcW w:w="1008" w:type="dxa"/>
            <w:tcBorders>
              <w:bottom w:val="single" w:sz="4" w:space="0" w:color="000000"/>
            </w:tcBorders>
          </w:tcPr>
          <w:p w14:paraId="0937B94C" w14:textId="77777777" w:rsidR="005271D4" w:rsidRPr="00C43ACB" w:rsidRDefault="005271D4" w:rsidP="00B73EE3">
            <w:pPr>
              <w:pStyle w:val="TAC"/>
              <w:rPr>
                <w:rFonts w:eastAsia="Arial Unicode MS" w:cs="Arial"/>
                <w:szCs w:val="18"/>
                <w:u w:val="single"/>
              </w:rPr>
            </w:pPr>
            <w:r w:rsidRPr="00C43ACB">
              <w:rPr>
                <w:rFonts w:eastAsia="Arial Unicode MS"/>
              </w:rPr>
              <w:t>RO</w:t>
            </w:r>
          </w:p>
        </w:tc>
        <w:tc>
          <w:tcPr>
            <w:tcW w:w="3456" w:type="dxa"/>
            <w:tcBorders>
              <w:bottom w:val="single" w:sz="4" w:space="0" w:color="000000"/>
            </w:tcBorders>
          </w:tcPr>
          <w:p w14:paraId="39CC5899" w14:textId="77777777" w:rsidR="005271D4" w:rsidRPr="00C43ACB" w:rsidRDefault="005271D4" w:rsidP="00B73EE3">
            <w:pPr>
              <w:pStyle w:val="TAL"/>
              <w:rPr>
                <w:rFonts w:eastAsia="Arial Unicode MS" w:cs="Arial"/>
                <w:szCs w:val="18"/>
                <w:u w:val="single"/>
              </w:rPr>
            </w:pPr>
            <w:r w:rsidRPr="00C43ACB">
              <w:rPr>
                <w:rFonts w:eastAsia="Arial Unicode MS"/>
              </w:rPr>
              <w:t>See clause 9.6.1.3.</w:t>
            </w:r>
          </w:p>
        </w:tc>
        <w:tc>
          <w:tcPr>
            <w:tcW w:w="1507" w:type="dxa"/>
            <w:tcBorders>
              <w:bottom w:val="single" w:sz="4" w:space="0" w:color="000000"/>
            </w:tcBorders>
          </w:tcPr>
          <w:p w14:paraId="6F6FC410" w14:textId="77777777" w:rsidR="005271D4" w:rsidRPr="00C43ACB" w:rsidRDefault="005271D4" w:rsidP="005271D4">
            <w:pPr>
              <w:pStyle w:val="TAL"/>
              <w:jc w:val="center"/>
              <w:rPr>
                <w:rFonts w:eastAsia="Arial Unicode MS"/>
              </w:rPr>
            </w:pPr>
            <w:r w:rsidRPr="00C43ACB">
              <w:rPr>
                <w:rFonts w:eastAsia="Arial Unicode MS" w:cs="Arial" w:hint="eastAsia"/>
                <w:szCs w:val="18"/>
                <w:u w:val="single"/>
                <w:lang w:eastAsia="ja-JP"/>
              </w:rPr>
              <w:t>NA</w:t>
            </w:r>
          </w:p>
        </w:tc>
      </w:tr>
      <w:tr w:rsidR="005271D4" w:rsidRPr="00C43ACB" w14:paraId="1EDB00AB" w14:textId="77777777" w:rsidTr="005271D4">
        <w:trPr>
          <w:jc w:val="center"/>
        </w:trPr>
        <w:tc>
          <w:tcPr>
            <w:tcW w:w="2523" w:type="dxa"/>
            <w:tcBorders>
              <w:bottom w:val="single" w:sz="4" w:space="0" w:color="000000"/>
            </w:tcBorders>
          </w:tcPr>
          <w:p w14:paraId="778639E4" w14:textId="77777777" w:rsidR="005271D4" w:rsidRPr="00C43ACB" w:rsidRDefault="005271D4" w:rsidP="00B73EE3">
            <w:pPr>
              <w:pStyle w:val="TAL"/>
              <w:rPr>
                <w:rFonts w:eastAsia="Arial Unicode MS"/>
                <w:i/>
              </w:rPr>
            </w:pPr>
            <w:r w:rsidRPr="00C43ACB">
              <w:rPr>
                <w:rFonts w:eastAsia="Arial Unicode MS" w:hint="eastAsia"/>
                <w:i/>
                <w:lang w:eastAsia="ko-KR"/>
              </w:rPr>
              <w:t>resourceID</w:t>
            </w:r>
          </w:p>
        </w:tc>
        <w:tc>
          <w:tcPr>
            <w:tcW w:w="858" w:type="dxa"/>
            <w:tcBorders>
              <w:bottom w:val="single" w:sz="4" w:space="0" w:color="000000"/>
            </w:tcBorders>
          </w:tcPr>
          <w:p w14:paraId="7367C547" w14:textId="77777777" w:rsidR="005271D4" w:rsidRPr="00C43ACB" w:rsidRDefault="005271D4" w:rsidP="00B73EE3">
            <w:pPr>
              <w:pStyle w:val="TAC"/>
              <w:rPr>
                <w:rFonts w:eastAsia="Arial Unicode MS"/>
              </w:rPr>
            </w:pPr>
            <w:r w:rsidRPr="00C43ACB">
              <w:rPr>
                <w:rFonts w:eastAsia="Arial Unicode MS" w:hint="eastAsia"/>
                <w:lang w:eastAsia="ko-KR"/>
              </w:rPr>
              <w:t>1</w:t>
            </w:r>
          </w:p>
        </w:tc>
        <w:tc>
          <w:tcPr>
            <w:tcW w:w="1008" w:type="dxa"/>
            <w:tcBorders>
              <w:bottom w:val="single" w:sz="4" w:space="0" w:color="000000"/>
            </w:tcBorders>
          </w:tcPr>
          <w:p w14:paraId="6F0832E5" w14:textId="77777777" w:rsidR="005271D4" w:rsidRPr="00C43ACB" w:rsidRDefault="005271D4" w:rsidP="00B73EE3">
            <w:pPr>
              <w:pStyle w:val="TAC"/>
              <w:rPr>
                <w:rFonts w:eastAsia="Arial Unicode MS"/>
              </w:rPr>
            </w:pPr>
            <w:r w:rsidRPr="00C43ACB">
              <w:rPr>
                <w:rFonts w:eastAsia="Arial Unicode MS"/>
                <w:lang w:eastAsia="ko-KR"/>
              </w:rPr>
              <w:t>RO</w:t>
            </w:r>
          </w:p>
        </w:tc>
        <w:tc>
          <w:tcPr>
            <w:tcW w:w="3456" w:type="dxa"/>
            <w:tcBorders>
              <w:bottom w:val="single" w:sz="4" w:space="0" w:color="000000"/>
            </w:tcBorders>
          </w:tcPr>
          <w:p w14:paraId="28957002" w14:textId="77777777" w:rsidR="005271D4" w:rsidRPr="00C43ACB" w:rsidRDefault="005271D4" w:rsidP="00B73EE3">
            <w:pPr>
              <w:pStyle w:val="TAL"/>
              <w:rPr>
                <w:rFonts w:eastAsia="Arial Unicode MS"/>
              </w:rPr>
            </w:pPr>
            <w:r w:rsidRPr="00C43ACB">
              <w:rPr>
                <w:rFonts w:eastAsia="Arial Unicode MS"/>
              </w:rPr>
              <w:t>See clause 9.6.1.3.</w:t>
            </w:r>
          </w:p>
        </w:tc>
        <w:tc>
          <w:tcPr>
            <w:tcW w:w="1507" w:type="dxa"/>
            <w:tcBorders>
              <w:bottom w:val="single" w:sz="4" w:space="0" w:color="000000"/>
            </w:tcBorders>
          </w:tcPr>
          <w:p w14:paraId="07F6B719"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NA</w:t>
            </w:r>
          </w:p>
        </w:tc>
      </w:tr>
      <w:tr w:rsidR="005271D4" w:rsidRPr="00C43ACB" w14:paraId="092ED29A" w14:textId="77777777" w:rsidTr="005271D4">
        <w:trPr>
          <w:jc w:val="center"/>
        </w:trPr>
        <w:tc>
          <w:tcPr>
            <w:tcW w:w="2523" w:type="dxa"/>
            <w:tcBorders>
              <w:bottom w:val="single" w:sz="4" w:space="0" w:color="000000"/>
            </w:tcBorders>
          </w:tcPr>
          <w:p w14:paraId="52B557A4" w14:textId="77777777" w:rsidR="005271D4" w:rsidRPr="00C43ACB" w:rsidRDefault="005271D4" w:rsidP="00B73EE3">
            <w:pPr>
              <w:pStyle w:val="TAL"/>
              <w:rPr>
                <w:rFonts w:eastAsia="Arial Unicode MS"/>
                <w:i/>
                <w:lang w:eastAsia="ko-KR"/>
              </w:rPr>
            </w:pPr>
            <w:r w:rsidRPr="00C43ACB">
              <w:rPr>
                <w:rFonts w:eastAsia="Arial Unicode MS"/>
                <w:i/>
              </w:rPr>
              <w:t>resourceName</w:t>
            </w:r>
          </w:p>
        </w:tc>
        <w:tc>
          <w:tcPr>
            <w:tcW w:w="858" w:type="dxa"/>
            <w:tcBorders>
              <w:bottom w:val="single" w:sz="4" w:space="0" w:color="000000"/>
            </w:tcBorders>
          </w:tcPr>
          <w:p w14:paraId="11F01F46" w14:textId="77777777" w:rsidR="005271D4" w:rsidRPr="00C43ACB" w:rsidRDefault="005271D4" w:rsidP="00B73EE3">
            <w:pPr>
              <w:pStyle w:val="TAC"/>
              <w:rPr>
                <w:rFonts w:eastAsia="Arial Unicode MS"/>
                <w:lang w:eastAsia="ko-KR"/>
              </w:rPr>
            </w:pPr>
            <w:r w:rsidRPr="00C43ACB">
              <w:rPr>
                <w:rFonts w:eastAsia="Arial Unicode MS"/>
              </w:rPr>
              <w:t>1</w:t>
            </w:r>
          </w:p>
        </w:tc>
        <w:tc>
          <w:tcPr>
            <w:tcW w:w="1008" w:type="dxa"/>
            <w:tcBorders>
              <w:bottom w:val="single" w:sz="4" w:space="0" w:color="000000"/>
            </w:tcBorders>
          </w:tcPr>
          <w:p w14:paraId="43EC7B19" w14:textId="77777777" w:rsidR="005271D4" w:rsidRPr="00C43ACB" w:rsidRDefault="005271D4" w:rsidP="00B73EE3">
            <w:pPr>
              <w:pStyle w:val="TAC"/>
              <w:rPr>
                <w:rFonts w:eastAsia="Arial Unicode MS"/>
                <w:lang w:eastAsia="ko-KR"/>
              </w:rPr>
            </w:pPr>
            <w:r w:rsidRPr="00C43ACB">
              <w:rPr>
                <w:rFonts w:eastAsia="Arial Unicode MS"/>
              </w:rPr>
              <w:t>WO</w:t>
            </w:r>
          </w:p>
        </w:tc>
        <w:tc>
          <w:tcPr>
            <w:tcW w:w="3456" w:type="dxa"/>
            <w:tcBorders>
              <w:bottom w:val="single" w:sz="4" w:space="0" w:color="000000"/>
            </w:tcBorders>
          </w:tcPr>
          <w:p w14:paraId="623B5089" w14:textId="77777777" w:rsidR="005271D4" w:rsidRPr="00C43ACB" w:rsidRDefault="005271D4" w:rsidP="00B73EE3">
            <w:pPr>
              <w:pStyle w:val="TAL"/>
              <w:rPr>
                <w:rFonts w:eastAsia="Arial Unicode MS"/>
              </w:rPr>
            </w:pPr>
            <w:r w:rsidRPr="00C43ACB">
              <w:rPr>
                <w:rFonts w:eastAsia="Arial Unicode MS"/>
              </w:rPr>
              <w:t>See clause 9.6.1.3.</w:t>
            </w:r>
          </w:p>
        </w:tc>
        <w:tc>
          <w:tcPr>
            <w:tcW w:w="1507" w:type="dxa"/>
            <w:tcBorders>
              <w:bottom w:val="single" w:sz="4" w:space="0" w:color="000000"/>
            </w:tcBorders>
          </w:tcPr>
          <w:p w14:paraId="188D8B89"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NA</w:t>
            </w:r>
          </w:p>
        </w:tc>
      </w:tr>
      <w:tr w:rsidR="005271D4" w:rsidRPr="00C43ACB" w14:paraId="40C95A99" w14:textId="77777777" w:rsidTr="005271D4">
        <w:trPr>
          <w:jc w:val="center"/>
        </w:trPr>
        <w:tc>
          <w:tcPr>
            <w:tcW w:w="2523" w:type="dxa"/>
            <w:tcBorders>
              <w:bottom w:val="single" w:sz="4" w:space="0" w:color="000000"/>
            </w:tcBorders>
          </w:tcPr>
          <w:p w14:paraId="64520A87" w14:textId="77777777" w:rsidR="005271D4" w:rsidRPr="00C43ACB" w:rsidRDefault="005271D4" w:rsidP="00B73EE3">
            <w:pPr>
              <w:pStyle w:val="TAL"/>
              <w:rPr>
                <w:rFonts w:eastAsia="Arial Unicode MS"/>
                <w:i/>
              </w:rPr>
            </w:pPr>
            <w:r w:rsidRPr="00C43ACB">
              <w:rPr>
                <w:rFonts w:eastAsia="Arial Unicode MS"/>
                <w:i/>
              </w:rPr>
              <w:t>parentID</w:t>
            </w:r>
          </w:p>
        </w:tc>
        <w:tc>
          <w:tcPr>
            <w:tcW w:w="858" w:type="dxa"/>
            <w:tcBorders>
              <w:bottom w:val="single" w:sz="4" w:space="0" w:color="000000"/>
            </w:tcBorders>
          </w:tcPr>
          <w:p w14:paraId="3A6AB9CE" w14:textId="77777777" w:rsidR="005271D4" w:rsidRPr="00C43ACB" w:rsidRDefault="005271D4" w:rsidP="00B73EE3">
            <w:pPr>
              <w:pStyle w:val="TAC"/>
              <w:rPr>
                <w:rFonts w:eastAsia="Arial Unicode MS"/>
              </w:rPr>
            </w:pPr>
            <w:r w:rsidRPr="00C43ACB">
              <w:rPr>
                <w:rFonts w:eastAsia="Arial Unicode MS"/>
              </w:rPr>
              <w:t>1</w:t>
            </w:r>
          </w:p>
        </w:tc>
        <w:tc>
          <w:tcPr>
            <w:tcW w:w="1008" w:type="dxa"/>
            <w:tcBorders>
              <w:bottom w:val="single" w:sz="4" w:space="0" w:color="000000"/>
            </w:tcBorders>
          </w:tcPr>
          <w:p w14:paraId="2B66E8BB" w14:textId="77777777" w:rsidR="005271D4" w:rsidRPr="00C43ACB" w:rsidRDefault="005271D4" w:rsidP="00B73EE3">
            <w:pPr>
              <w:pStyle w:val="TAC"/>
              <w:rPr>
                <w:rFonts w:eastAsia="Arial Unicode MS"/>
              </w:rPr>
            </w:pPr>
            <w:r w:rsidRPr="00C43ACB">
              <w:rPr>
                <w:rFonts w:eastAsia="Arial Unicode MS"/>
              </w:rPr>
              <w:t>RO</w:t>
            </w:r>
          </w:p>
        </w:tc>
        <w:tc>
          <w:tcPr>
            <w:tcW w:w="3456" w:type="dxa"/>
            <w:tcBorders>
              <w:bottom w:val="single" w:sz="4" w:space="0" w:color="000000"/>
            </w:tcBorders>
          </w:tcPr>
          <w:p w14:paraId="25FB200F" w14:textId="77777777" w:rsidR="005271D4" w:rsidRPr="00C43ACB" w:rsidRDefault="005271D4" w:rsidP="00B73EE3">
            <w:pPr>
              <w:pStyle w:val="TAL"/>
              <w:rPr>
                <w:rFonts w:eastAsia="Arial Unicode MS"/>
              </w:rPr>
            </w:pPr>
            <w:r w:rsidRPr="00C43ACB">
              <w:rPr>
                <w:rFonts w:eastAsia="Arial Unicode MS"/>
              </w:rPr>
              <w:t>See clause 9.6.1.3.</w:t>
            </w:r>
          </w:p>
        </w:tc>
        <w:tc>
          <w:tcPr>
            <w:tcW w:w="1507" w:type="dxa"/>
            <w:tcBorders>
              <w:bottom w:val="single" w:sz="4" w:space="0" w:color="000000"/>
            </w:tcBorders>
          </w:tcPr>
          <w:p w14:paraId="2E0995EC"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NA</w:t>
            </w:r>
          </w:p>
        </w:tc>
      </w:tr>
      <w:tr w:rsidR="005271D4" w:rsidRPr="00C43ACB" w14:paraId="2949CCAA" w14:textId="77777777" w:rsidTr="005271D4">
        <w:trPr>
          <w:jc w:val="center"/>
        </w:trPr>
        <w:tc>
          <w:tcPr>
            <w:tcW w:w="2523" w:type="dxa"/>
            <w:tcBorders>
              <w:bottom w:val="single" w:sz="4" w:space="0" w:color="000000"/>
            </w:tcBorders>
          </w:tcPr>
          <w:p w14:paraId="07A56D96" w14:textId="77777777" w:rsidR="005271D4" w:rsidRPr="00C43ACB" w:rsidRDefault="005271D4" w:rsidP="00B73EE3">
            <w:pPr>
              <w:pStyle w:val="TAL"/>
              <w:rPr>
                <w:rFonts w:eastAsia="Arial Unicode MS" w:cs="Arial"/>
                <w:i/>
                <w:szCs w:val="18"/>
                <w:u w:val="single"/>
              </w:rPr>
            </w:pPr>
            <w:r w:rsidRPr="00C43ACB">
              <w:rPr>
                <w:rFonts w:eastAsia="Arial Unicode MS"/>
                <w:i/>
              </w:rPr>
              <w:t>creationTime</w:t>
            </w:r>
          </w:p>
        </w:tc>
        <w:tc>
          <w:tcPr>
            <w:tcW w:w="858" w:type="dxa"/>
            <w:tcBorders>
              <w:bottom w:val="single" w:sz="4" w:space="0" w:color="000000"/>
            </w:tcBorders>
          </w:tcPr>
          <w:p w14:paraId="7069CA56" w14:textId="77777777" w:rsidR="005271D4" w:rsidRPr="00C43ACB" w:rsidRDefault="005271D4" w:rsidP="00B73EE3">
            <w:pPr>
              <w:pStyle w:val="TAC"/>
              <w:rPr>
                <w:rFonts w:eastAsia="Arial Unicode MS" w:cs="Arial"/>
                <w:szCs w:val="18"/>
                <w:u w:val="single"/>
              </w:rPr>
            </w:pPr>
            <w:r w:rsidRPr="00C43ACB">
              <w:rPr>
                <w:rFonts w:eastAsia="Arial Unicode MS"/>
              </w:rPr>
              <w:t>1</w:t>
            </w:r>
          </w:p>
        </w:tc>
        <w:tc>
          <w:tcPr>
            <w:tcW w:w="1008" w:type="dxa"/>
            <w:tcBorders>
              <w:bottom w:val="single" w:sz="4" w:space="0" w:color="000000"/>
            </w:tcBorders>
          </w:tcPr>
          <w:p w14:paraId="258443F3" w14:textId="77777777" w:rsidR="005271D4" w:rsidRPr="00C43ACB" w:rsidRDefault="005271D4" w:rsidP="00B73EE3">
            <w:pPr>
              <w:pStyle w:val="TAC"/>
              <w:rPr>
                <w:rFonts w:eastAsia="Arial Unicode MS" w:cs="Arial"/>
                <w:szCs w:val="18"/>
                <w:u w:val="single"/>
              </w:rPr>
            </w:pPr>
            <w:r w:rsidRPr="00C43ACB">
              <w:rPr>
                <w:rFonts w:eastAsia="Arial Unicode MS"/>
              </w:rPr>
              <w:t>RO</w:t>
            </w:r>
          </w:p>
        </w:tc>
        <w:tc>
          <w:tcPr>
            <w:tcW w:w="3456" w:type="dxa"/>
            <w:tcBorders>
              <w:bottom w:val="single" w:sz="4" w:space="0" w:color="000000"/>
            </w:tcBorders>
          </w:tcPr>
          <w:p w14:paraId="5E2F7ABF" w14:textId="77777777" w:rsidR="005271D4" w:rsidRPr="00C43ACB" w:rsidRDefault="005271D4" w:rsidP="00B73EE3">
            <w:pPr>
              <w:pStyle w:val="TAL"/>
              <w:rPr>
                <w:rFonts w:eastAsia="Arial Unicode MS" w:cs="Arial"/>
                <w:szCs w:val="18"/>
                <w:u w:val="single"/>
              </w:rPr>
            </w:pPr>
            <w:r w:rsidRPr="00C43ACB">
              <w:rPr>
                <w:rFonts w:eastAsia="Arial Unicode MS"/>
              </w:rPr>
              <w:t>See clause 9.6.1.3.</w:t>
            </w:r>
          </w:p>
        </w:tc>
        <w:tc>
          <w:tcPr>
            <w:tcW w:w="1507" w:type="dxa"/>
            <w:tcBorders>
              <w:bottom w:val="single" w:sz="4" w:space="0" w:color="000000"/>
            </w:tcBorders>
          </w:tcPr>
          <w:p w14:paraId="5E84D770"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NA</w:t>
            </w:r>
          </w:p>
        </w:tc>
      </w:tr>
      <w:tr w:rsidR="005271D4" w:rsidRPr="00C43ACB" w14:paraId="4786D9A1" w14:textId="77777777" w:rsidTr="005271D4">
        <w:trPr>
          <w:jc w:val="center"/>
        </w:trPr>
        <w:tc>
          <w:tcPr>
            <w:tcW w:w="2523" w:type="dxa"/>
            <w:tcBorders>
              <w:bottom w:val="single" w:sz="4" w:space="0" w:color="000000"/>
            </w:tcBorders>
          </w:tcPr>
          <w:p w14:paraId="0F3D5B98" w14:textId="77777777" w:rsidR="005271D4" w:rsidRPr="00C43ACB" w:rsidRDefault="005271D4" w:rsidP="00B73EE3">
            <w:pPr>
              <w:pStyle w:val="TAL"/>
              <w:rPr>
                <w:rFonts w:eastAsia="Arial Unicode MS" w:cs="Arial"/>
                <w:i/>
                <w:szCs w:val="18"/>
                <w:u w:val="single"/>
              </w:rPr>
            </w:pPr>
            <w:r w:rsidRPr="00C43ACB">
              <w:rPr>
                <w:rFonts w:eastAsia="Arial Unicode MS"/>
                <w:i/>
              </w:rPr>
              <w:t>lastModifiedTime</w:t>
            </w:r>
          </w:p>
        </w:tc>
        <w:tc>
          <w:tcPr>
            <w:tcW w:w="858" w:type="dxa"/>
            <w:tcBorders>
              <w:bottom w:val="single" w:sz="4" w:space="0" w:color="000000"/>
            </w:tcBorders>
          </w:tcPr>
          <w:p w14:paraId="3FEF94C9" w14:textId="77777777" w:rsidR="005271D4" w:rsidRPr="00C43ACB" w:rsidRDefault="005271D4" w:rsidP="00B73EE3">
            <w:pPr>
              <w:pStyle w:val="TAC"/>
              <w:rPr>
                <w:rFonts w:eastAsia="Arial Unicode MS" w:cs="Arial"/>
                <w:szCs w:val="18"/>
                <w:u w:val="single"/>
              </w:rPr>
            </w:pPr>
            <w:r w:rsidRPr="00C43ACB">
              <w:rPr>
                <w:rFonts w:eastAsia="Arial Unicode MS"/>
              </w:rPr>
              <w:t>1</w:t>
            </w:r>
          </w:p>
        </w:tc>
        <w:tc>
          <w:tcPr>
            <w:tcW w:w="1008" w:type="dxa"/>
            <w:tcBorders>
              <w:bottom w:val="single" w:sz="4" w:space="0" w:color="000000"/>
            </w:tcBorders>
          </w:tcPr>
          <w:p w14:paraId="652BB032" w14:textId="77777777" w:rsidR="005271D4" w:rsidRPr="00C43ACB" w:rsidRDefault="005271D4" w:rsidP="00B73EE3">
            <w:pPr>
              <w:pStyle w:val="TAC"/>
              <w:rPr>
                <w:rFonts w:eastAsia="Arial Unicode MS" w:cs="Arial"/>
                <w:szCs w:val="18"/>
                <w:u w:val="single"/>
              </w:rPr>
            </w:pPr>
            <w:r w:rsidRPr="00C43ACB">
              <w:rPr>
                <w:rFonts w:eastAsia="Arial Unicode MS"/>
              </w:rPr>
              <w:t>RO</w:t>
            </w:r>
          </w:p>
        </w:tc>
        <w:tc>
          <w:tcPr>
            <w:tcW w:w="3456" w:type="dxa"/>
            <w:tcBorders>
              <w:bottom w:val="single" w:sz="4" w:space="0" w:color="000000"/>
            </w:tcBorders>
          </w:tcPr>
          <w:p w14:paraId="58134B73" w14:textId="77777777" w:rsidR="005271D4" w:rsidRPr="00C43ACB" w:rsidRDefault="005271D4" w:rsidP="00B73EE3">
            <w:pPr>
              <w:pStyle w:val="TAL"/>
              <w:rPr>
                <w:rFonts w:eastAsia="Arial Unicode MS" w:cs="Arial"/>
                <w:szCs w:val="18"/>
                <w:u w:val="single"/>
              </w:rPr>
            </w:pPr>
            <w:r w:rsidRPr="00C43ACB">
              <w:rPr>
                <w:rFonts w:eastAsia="Arial Unicode MS"/>
              </w:rPr>
              <w:t>See clause 9.6.1.3.</w:t>
            </w:r>
          </w:p>
        </w:tc>
        <w:tc>
          <w:tcPr>
            <w:tcW w:w="1507" w:type="dxa"/>
            <w:tcBorders>
              <w:bottom w:val="single" w:sz="4" w:space="0" w:color="000000"/>
            </w:tcBorders>
          </w:tcPr>
          <w:p w14:paraId="77425A15"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NA</w:t>
            </w:r>
          </w:p>
        </w:tc>
      </w:tr>
      <w:tr w:rsidR="005271D4" w:rsidRPr="00C43ACB" w14:paraId="675C72A8" w14:textId="77777777" w:rsidTr="005271D4">
        <w:trPr>
          <w:jc w:val="center"/>
        </w:trPr>
        <w:tc>
          <w:tcPr>
            <w:tcW w:w="2523" w:type="dxa"/>
            <w:tcBorders>
              <w:bottom w:val="single" w:sz="4" w:space="0" w:color="000000"/>
            </w:tcBorders>
          </w:tcPr>
          <w:p w14:paraId="1B57D506" w14:textId="77777777" w:rsidR="005271D4" w:rsidRPr="00C43ACB" w:rsidRDefault="005271D4" w:rsidP="00B73EE3">
            <w:pPr>
              <w:pStyle w:val="TAL"/>
              <w:rPr>
                <w:rFonts w:eastAsia="Arial Unicode MS" w:cs="Arial"/>
                <w:i/>
                <w:szCs w:val="18"/>
                <w:u w:val="single"/>
              </w:rPr>
            </w:pPr>
            <w:r w:rsidRPr="00C43ACB">
              <w:rPr>
                <w:rFonts w:eastAsia="Arial Unicode MS"/>
                <w:i/>
              </w:rPr>
              <w:t>expirationTime</w:t>
            </w:r>
          </w:p>
        </w:tc>
        <w:tc>
          <w:tcPr>
            <w:tcW w:w="858" w:type="dxa"/>
            <w:tcBorders>
              <w:bottom w:val="single" w:sz="4" w:space="0" w:color="000000"/>
            </w:tcBorders>
          </w:tcPr>
          <w:p w14:paraId="1394115D" w14:textId="77777777" w:rsidR="005271D4" w:rsidRPr="00C43ACB" w:rsidRDefault="005271D4" w:rsidP="00B73EE3">
            <w:pPr>
              <w:pStyle w:val="TAC"/>
              <w:rPr>
                <w:rFonts w:eastAsia="Arial Unicode MS" w:cs="Arial"/>
                <w:szCs w:val="18"/>
                <w:u w:val="single"/>
              </w:rPr>
            </w:pPr>
            <w:r w:rsidRPr="00C43ACB">
              <w:rPr>
                <w:rFonts w:eastAsia="Arial Unicode MS"/>
              </w:rPr>
              <w:t>1</w:t>
            </w:r>
          </w:p>
        </w:tc>
        <w:tc>
          <w:tcPr>
            <w:tcW w:w="1008" w:type="dxa"/>
            <w:tcBorders>
              <w:bottom w:val="single" w:sz="4" w:space="0" w:color="000000"/>
            </w:tcBorders>
          </w:tcPr>
          <w:p w14:paraId="326AC985" w14:textId="77777777" w:rsidR="005271D4" w:rsidRPr="00C43ACB" w:rsidRDefault="005271D4" w:rsidP="00B73EE3">
            <w:pPr>
              <w:pStyle w:val="TAC"/>
              <w:rPr>
                <w:rFonts w:eastAsia="Arial Unicode MS" w:cs="Arial"/>
                <w:szCs w:val="18"/>
                <w:u w:val="single"/>
              </w:rPr>
            </w:pPr>
            <w:r w:rsidRPr="00C43ACB">
              <w:rPr>
                <w:rFonts w:eastAsia="Arial Unicode MS"/>
              </w:rPr>
              <w:t>RW</w:t>
            </w:r>
          </w:p>
        </w:tc>
        <w:tc>
          <w:tcPr>
            <w:tcW w:w="3456" w:type="dxa"/>
            <w:tcBorders>
              <w:bottom w:val="single" w:sz="4" w:space="0" w:color="000000"/>
            </w:tcBorders>
          </w:tcPr>
          <w:p w14:paraId="45C1B7A7" w14:textId="77777777" w:rsidR="005271D4" w:rsidRPr="00C43ACB" w:rsidRDefault="005271D4" w:rsidP="00B73EE3">
            <w:pPr>
              <w:pStyle w:val="TAL"/>
              <w:rPr>
                <w:rFonts w:eastAsia="Arial Unicode MS" w:cs="Arial"/>
                <w:szCs w:val="18"/>
                <w:u w:val="single"/>
              </w:rPr>
            </w:pPr>
            <w:r w:rsidRPr="00C43ACB">
              <w:rPr>
                <w:rFonts w:eastAsia="Arial Unicode MS"/>
              </w:rPr>
              <w:t>See clause 9.6.1.3.</w:t>
            </w:r>
          </w:p>
        </w:tc>
        <w:tc>
          <w:tcPr>
            <w:tcW w:w="1507" w:type="dxa"/>
            <w:tcBorders>
              <w:bottom w:val="single" w:sz="4" w:space="0" w:color="000000"/>
            </w:tcBorders>
          </w:tcPr>
          <w:p w14:paraId="33AF4E52"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MA</w:t>
            </w:r>
          </w:p>
        </w:tc>
      </w:tr>
      <w:tr w:rsidR="005271D4" w:rsidRPr="00C43ACB" w14:paraId="2CC8EAAE" w14:textId="77777777" w:rsidTr="005271D4">
        <w:trPr>
          <w:jc w:val="center"/>
        </w:trPr>
        <w:tc>
          <w:tcPr>
            <w:tcW w:w="2523" w:type="dxa"/>
            <w:tcBorders>
              <w:bottom w:val="single" w:sz="4" w:space="0" w:color="000000"/>
            </w:tcBorders>
          </w:tcPr>
          <w:p w14:paraId="60A79330" w14:textId="77777777" w:rsidR="005271D4" w:rsidRPr="00C43ACB" w:rsidRDefault="005271D4" w:rsidP="00B73EE3">
            <w:pPr>
              <w:pStyle w:val="TAL"/>
              <w:rPr>
                <w:rFonts w:eastAsia="Arial Unicode MS" w:cs="Arial"/>
                <w:i/>
                <w:szCs w:val="18"/>
                <w:u w:val="single"/>
              </w:rPr>
            </w:pPr>
            <w:r w:rsidRPr="00C43ACB">
              <w:rPr>
                <w:rFonts w:eastAsia="Arial Unicode MS"/>
                <w:i/>
              </w:rPr>
              <w:t>accessControlPolicyIDs</w:t>
            </w:r>
          </w:p>
        </w:tc>
        <w:tc>
          <w:tcPr>
            <w:tcW w:w="858" w:type="dxa"/>
            <w:tcBorders>
              <w:bottom w:val="single" w:sz="4" w:space="0" w:color="000000"/>
            </w:tcBorders>
          </w:tcPr>
          <w:p w14:paraId="17C67175" w14:textId="77777777" w:rsidR="005271D4" w:rsidRPr="00C43ACB" w:rsidRDefault="005271D4" w:rsidP="00B73EE3">
            <w:pPr>
              <w:pStyle w:val="TAC"/>
              <w:rPr>
                <w:rFonts w:eastAsia="Arial Unicode MS" w:cs="Arial"/>
                <w:szCs w:val="18"/>
                <w:u w:val="single"/>
              </w:rPr>
            </w:pPr>
            <w:r w:rsidRPr="00C43ACB">
              <w:rPr>
                <w:rFonts w:eastAsia="Arial Unicode MS" w:hint="eastAsia"/>
                <w:lang w:eastAsia="zh-CN"/>
              </w:rPr>
              <w:t>0..</w:t>
            </w:r>
            <w:r w:rsidRPr="00C43ACB">
              <w:rPr>
                <w:rFonts w:eastAsia="Arial Unicode MS"/>
                <w:lang w:eastAsia="zh-CN"/>
              </w:rPr>
              <w:t>1 (L)</w:t>
            </w:r>
          </w:p>
        </w:tc>
        <w:tc>
          <w:tcPr>
            <w:tcW w:w="1008" w:type="dxa"/>
            <w:tcBorders>
              <w:bottom w:val="single" w:sz="4" w:space="0" w:color="000000"/>
            </w:tcBorders>
          </w:tcPr>
          <w:p w14:paraId="32FB40E3" w14:textId="77777777" w:rsidR="005271D4" w:rsidRPr="00C43ACB" w:rsidRDefault="005271D4" w:rsidP="00B73EE3">
            <w:pPr>
              <w:pStyle w:val="TAC"/>
              <w:rPr>
                <w:rFonts w:eastAsia="Arial Unicode MS" w:cs="Arial"/>
                <w:szCs w:val="18"/>
                <w:u w:val="single"/>
              </w:rPr>
            </w:pPr>
            <w:r w:rsidRPr="00C43ACB">
              <w:rPr>
                <w:rFonts w:eastAsia="Arial Unicode MS"/>
              </w:rPr>
              <w:t>RW</w:t>
            </w:r>
          </w:p>
        </w:tc>
        <w:tc>
          <w:tcPr>
            <w:tcW w:w="3456" w:type="dxa"/>
            <w:tcBorders>
              <w:bottom w:val="single" w:sz="4" w:space="0" w:color="000000"/>
            </w:tcBorders>
          </w:tcPr>
          <w:p w14:paraId="6BF524D2" w14:textId="77777777" w:rsidR="005271D4" w:rsidRPr="00C43ACB" w:rsidRDefault="005271D4" w:rsidP="00B73EE3">
            <w:pPr>
              <w:pStyle w:val="TAL"/>
              <w:rPr>
                <w:rFonts w:eastAsia="Arial Unicode MS" w:cs="Arial"/>
                <w:szCs w:val="18"/>
                <w:u w:val="single"/>
              </w:rPr>
            </w:pPr>
            <w:r w:rsidRPr="00C43ACB">
              <w:rPr>
                <w:rFonts w:eastAsia="Arial Unicode MS"/>
              </w:rPr>
              <w:t>See clause 9.6.1.3.</w:t>
            </w:r>
          </w:p>
        </w:tc>
        <w:tc>
          <w:tcPr>
            <w:tcW w:w="1507" w:type="dxa"/>
            <w:tcBorders>
              <w:bottom w:val="single" w:sz="4" w:space="0" w:color="000000"/>
            </w:tcBorders>
          </w:tcPr>
          <w:p w14:paraId="36927CC2"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MA</w:t>
            </w:r>
          </w:p>
        </w:tc>
      </w:tr>
      <w:tr w:rsidR="005271D4" w:rsidRPr="00C43ACB" w14:paraId="62897C0B" w14:textId="77777777" w:rsidTr="005271D4">
        <w:trPr>
          <w:jc w:val="center"/>
        </w:trPr>
        <w:tc>
          <w:tcPr>
            <w:tcW w:w="2523" w:type="dxa"/>
            <w:tcBorders>
              <w:bottom w:val="single" w:sz="4" w:space="0" w:color="000000"/>
            </w:tcBorders>
          </w:tcPr>
          <w:p w14:paraId="32DFE4A3" w14:textId="77777777" w:rsidR="005271D4" w:rsidRPr="00C43ACB" w:rsidRDefault="007C487F" w:rsidP="00B73EE3">
            <w:pPr>
              <w:pStyle w:val="TAL"/>
              <w:rPr>
                <w:rFonts w:eastAsia="Arial Unicode MS" w:cs="Arial"/>
                <w:i/>
                <w:szCs w:val="18"/>
                <w:u w:val="single"/>
              </w:rPr>
            </w:pPr>
            <w:r w:rsidRPr="00C43ACB">
              <w:rPr>
                <w:rFonts w:eastAsia="Arial Unicode MS" w:hint="eastAsia"/>
                <w:i/>
                <w:lang w:eastAsia="zh-CN"/>
              </w:rPr>
              <w:t>l</w:t>
            </w:r>
            <w:r w:rsidR="005271D4" w:rsidRPr="00C43ACB">
              <w:rPr>
                <w:rFonts w:eastAsia="Arial Unicode MS"/>
                <w:i/>
              </w:rPr>
              <w:t>abels</w:t>
            </w:r>
          </w:p>
        </w:tc>
        <w:tc>
          <w:tcPr>
            <w:tcW w:w="858" w:type="dxa"/>
            <w:tcBorders>
              <w:bottom w:val="single" w:sz="4" w:space="0" w:color="000000"/>
            </w:tcBorders>
          </w:tcPr>
          <w:p w14:paraId="5253095F" w14:textId="77777777" w:rsidR="005271D4" w:rsidRPr="00C43ACB" w:rsidRDefault="005271D4" w:rsidP="00B73EE3">
            <w:pPr>
              <w:pStyle w:val="TAC"/>
              <w:rPr>
                <w:rFonts w:eastAsia="Arial Unicode MS" w:cs="Arial"/>
                <w:szCs w:val="18"/>
                <w:u w:val="single"/>
              </w:rPr>
            </w:pPr>
            <w:r w:rsidRPr="00C43ACB">
              <w:rPr>
                <w:rFonts w:eastAsia="Arial Unicode MS"/>
              </w:rPr>
              <w:t>0..1 (L)</w:t>
            </w:r>
          </w:p>
        </w:tc>
        <w:tc>
          <w:tcPr>
            <w:tcW w:w="1008" w:type="dxa"/>
            <w:tcBorders>
              <w:bottom w:val="single" w:sz="4" w:space="0" w:color="000000"/>
            </w:tcBorders>
          </w:tcPr>
          <w:p w14:paraId="569B5847" w14:textId="77777777" w:rsidR="005271D4" w:rsidRPr="00C43ACB" w:rsidRDefault="005271D4" w:rsidP="00B73EE3">
            <w:pPr>
              <w:pStyle w:val="TAC"/>
              <w:rPr>
                <w:rFonts w:eastAsia="Arial Unicode MS" w:cs="Arial"/>
                <w:szCs w:val="18"/>
                <w:u w:val="single"/>
              </w:rPr>
            </w:pPr>
            <w:r w:rsidRPr="00C43ACB">
              <w:rPr>
                <w:rFonts w:eastAsia="Arial Unicode MS"/>
              </w:rPr>
              <w:t>RW</w:t>
            </w:r>
          </w:p>
        </w:tc>
        <w:tc>
          <w:tcPr>
            <w:tcW w:w="3456" w:type="dxa"/>
            <w:tcBorders>
              <w:bottom w:val="single" w:sz="4" w:space="0" w:color="000000"/>
            </w:tcBorders>
          </w:tcPr>
          <w:p w14:paraId="209682AC" w14:textId="77777777" w:rsidR="005271D4" w:rsidRPr="00C43ACB" w:rsidRDefault="005271D4" w:rsidP="00B73EE3">
            <w:pPr>
              <w:pStyle w:val="TAL"/>
              <w:rPr>
                <w:rFonts w:eastAsia="Arial Unicode MS" w:cs="Arial"/>
                <w:szCs w:val="18"/>
                <w:u w:val="single"/>
              </w:rPr>
            </w:pPr>
            <w:r w:rsidRPr="00C43ACB">
              <w:rPr>
                <w:rFonts w:eastAsia="Arial Unicode MS"/>
              </w:rPr>
              <w:t>See clause 9.6.1.3.</w:t>
            </w:r>
          </w:p>
        </w:tc>
        <w:tc>
          <w:tcPr>
            <w:tcW w:w="1507" w:type="dxa"/>
            <w:tcBorders>
              <w:bottom w:val="single" w:sz="4" w:space="0" w:color="000000"/>
            </w:tcBorders>
          </w:tcPr>
          <w:p w14:paraId="491FC305"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MA</w:t>
            </w:r>
          </w:p>
        </w:tc>
      </w:tr>
      <w:tr w:rsidR="007C487F" w:rsidRPr="00C43ACB" w14:paraId="7261A047" w14:textId="77777777" w:rsidTr="005271D4">
        <w:trPr>
          <w:jc w:val="center"/>
        </w:trPr>
        <w:tc>
          <w:tcPr>
            <w:tcW w:w="2523" w:type="dxa"/>
            <w:tcBorders>
              <w:bottom w:val="single" w:sz="4" w:space="0" w:color="000000"/>
            </w:tcBorders>
          </w:tcPr>
          <w:p w14:paraId="4F689B0C" w14:textId="77777777" w:rsidR="007C487F" w:rsidRPr="00C43ACB" w:rsidRDefault="007C487F" w:rsidP="00B73EE3">
            <w:pPr>
              <w:pStyle w:val="TAL"/>
              <w:rPr>
                <w:rFonts w:eastAsia="Arial Unicode MS"/>
                <w:i/>
              </w:rPr>
            </w:pPr>
            <w:r w:rsidRPr="00C43ACB">
              <w:rPr>
                <w:rFonts w:eastAsia="Arial Unicode MS"/>
                <w:i/>
                <w:lang w:eastAsia="ko-KR"/>
              </w:rPr>
              <w:t>dynamicAuthorizationConsultationIDs</w:t>
            </w:r>
          </w:p>
        </w:tc>
        <w:tc>
          <w:tcPr>
            <w:tcW w:w="858" w:type="dxa"/>
            <w:tcBorders>
              <w:bottom w:val="single" w:sz="4" w:space="0" w:color="000000"/>
            </w:tcBorders>
          </w:tcPr>
          <w:p w14:paraId="7B10E828" w14:textId="77777777" w:rsidR="007C487F" w:rsidRPr="00C43ACB" w:rsidRDefault="007C487F" w:rsidP="00B73EE3">
            <w:pPr>
              <w:pStyle w:val="TAC"/>
              <w:rPr>
                <w:rFonts w:eastAsia="Arial Unicode MS"/>
              </w:rPr>
            </w:pPr>
            <w:r w:rsidRPr="00C43ACB">
              <w:rPr>
                <w:rFonts w:eastAsia="Arial Unicode MS"/>
              </w:rPr>
              <w:t>0..1 (L)</w:t>
            </w:r>
          </w:p>
        </w:tc>
        <w:tc>
          <w:tcPr>
            <w:tcW w:w="1008" w:type="dxa"/>
            <w:tcBorders>
              <w:bottom w:val="single" w:sz="4" w:space="0" w:color="000000"/>
            </w:tcBorders>
          </w:tcPr>
          <w:p w14:paraId="52A74DB3" w14:textId="77777777" w:rsidR="007C487F" w:rsidRPr="00C43ACB" w:rsidRDefault="007C487F" w:rsidP="00B73EE3">
            <w:pPr>
              <w:pStyle w:val="TAC"/>
              <w:rPr>
                <w:rFonts w:eastAsia="Arial Unicode MS"/>
              </w:rPr>
            </w:pPr>
            <w:r w:rsidRPr="00C43ACB">
              <w:rPr>
                <w:rFonts w:eastAsia="Arial Unicode MS"/>
              </w:rPr>
              <w:t>RW</w:t>
            </w:r>
          </w:p>
        </w:tc>
        <w:tc>
          <w:tcPr>
            <w:tcW w:w="3456" w:type="dxa"/>
            <w:tcBorders>
              <w:bottom w:val="single" w:sz="4" w:space="0" w:color="000000"/>
            </w:tcBorders>
          </w:tcPr>
          <w:p w14:paraId="775CBFF0" w14:textId="77777777" w:rsidR="007C487F" w:rsidRPr="00C43ACB" w:rsidRDefault="007C487F" w:rsidP="00B73EE3">
            <w:pPr>
              <w:pStyle w:val="TAL"/>
              <w:rPr>
                <w:rFonts w:eastAsia="Arial Unicode MS"/>
              </w:rPr>
            </w:pPr>
            <w:r w:rsidRPr="00C43ACB">
              <w:rPr>
                <w:rFonts w:eastAsia="Arial Unicode MS"/>
              </w:rPr>
              <w:t>See clause 9.6.1.3.</w:t>
            </w:r>
          </w:p>
        </w:tc>
        <w:tc>
          <w:tcPr>
            <w:tcW w:w="1507" w:type="dxa"/>
            <w:tcBorders>
              <w:bottom w:val="single" w:sz="4" w:space="0" w:color="000000"/>
            </w:tcBorders>
          </w:tcPr>
          <w:p w14:paraId="3C3C5A51" w14:textId="77777777" w:rsidR="007C487F" w:rsidRPr="00C43ACB" w:rsidRDefault="007C487F" w:rsidP="005271D4">
            <w:pPr>
              <w:pStyle w:val="TAL"/>
              <w:jc w:val="center"/>
              <w:rPr>
                <w:rFonts w:eastAsia="Arial Unicode MS" w:cs="Arial"/>
                <w:szCs w:val="18"/>
                <w:lang w:eastAsia="ja-JP"/>
              </w:rPr>
            </w:pPr>
          </w:p>
        </w:tc>
      </w:tr>
      <w:tr w:rsidR="005271D4" w:rsidRPr="00C43ACB" w14:paraId="5926D59A" w14:textId="77777777" w:rsidTr="005271D4">
        <w:trPr>
          <w:jc w:val="center"/>
        </w:trPr>
        <w:tc>
          <w:tcPr>
            <w:tcW w:w="2523" w:type="dxa"/>
            <w:tcBorders>
              <w:bottom w:val="single" w:sz="4" w:space="0" w:color="000000"/>
            </w:tcBorders>
          </w:tcPr>
          <w:p w14:paraId="264EAF3E" w14:textId="77777777" w:rsidR="005271D4" w:rsidRPr="00C43ACB" w:rsidRDefault="005271D4" w:rsidP="00B73EE3">
            <w:pPr>
              <w:pStyle w:val="TAL"/>
              <w:rPr>
                <w:rFonts w:eastAsia="Arial Unicode MS"/>
                <w:i/>
              </w:rPr>
            </w:pPr>
            <w:r w:rsidRPr="00C43ACB">
              <w:rPr>
                <w:rFonts w:eastAsia="Arial Unicode MS" w:hint="eastAsia"/>
                <w:i/>
                <w:lang w:eastAsia="ja-JP"/>
              </w:rPr>
              <w:t>announceTo</w:t>
            </w:r>
          </w:p>
        </w:tc>
        <w:tc>
          <w:tcPr>
            <w:tcW w:w="858" w:type="dxa"/>
            <w:tcBorders>
              <w:bottom w:val="single" w:sz="4" w:space="0" w:color="000000"/>
            </w:tcBorders>
          </w:tcPr>
          <w:p w14:paraId="33A5A348" w14:textId="77777777" w:rsidR="005271D4" w:rsidRPr="00C43ACB" w:rsidRDefault="005271D4" w:rsidP="00B73EE3">
            <w:pPr>
              <w:pStyle w:val="TAC"/>
              <w:rPr>
                <w:rFonts w:eastAsia="Arial Unicode MS"/>
              </w:rPr>
            </w:pPr>
            <w:r w:rsidRPr="00C43ACB">
              <w:rPr>
                <w:rFonts w:eastAsia="Arial Unicode MS" w:hint="eastAsia"/>
                <w:lang w:eastAsia="ja-JP"/>
              </w:rPr>
              <w:t>0..1(L)</w:t>
            </w:r>
          </w:p>
        </w:tc>
        <w:tc>
          <w:tcPr>
            <w:tcW w:w="1008" w:type="dxa"/>
            <w:tcBorders>
              <w:bottom w:val="single" w:sz="4" w:space="0" w:color="000000"/>
            </w:tcBorders>
          </w:tcPr>
          <w:p w14:paraId="7475DF1D" w14:textId="77777777" w:rsidR="005271D4" w:rsidRPr="00C43ACB" w:rsidRDefault="005271D4" w:rsidP="00B73EE3">
            <w:pPr>
              <w:pStyle w:val="TAC"/>
              <w:rPr>
                <w:rFonts w:eastAsia="Arial Unicode MS"/>
              </w:rPr>
            </w:pPr>
            <w:r w:rsidRPr="00C43ACB">
              <w:rPr>
                <w:rFonts w:eastAsia="Arial Unicode MS" w:hint="eastAsia"/>
                <w:lang w:eastAsia="ja-JP"/>
              </w:rPr>
              <w:t>RW</w:t>
            </w:r>
          </w:p>
        </w:tc>
        <w:tc>
          <w:tcPr>
            <w:tcW w:w="3456" w:type="dxa"/>
            <w:tcBorders>
              <w:bottom w:val="single" w:sz="4" w:space="0" w:color="000000"/>
            </w:tcBorders>
          </w:tcPr>
          <w:p w14:paraId="68FD5332" w14:textId="77777777" w:rsidR="005271D4" w:rsidRPr="00C43ACB" w:rsidRDefault="005271D4" w:rsidP="00B73EE3">
            <w:pPr>
              <w:pStyle w:val="TAL"/>
              <w:rPr>
                <w:rFonts w:eastAsia="Arial Unicode MS"/>
              </w:rPr>
            </w:pPr>
            <w:r w:rsidRPr="00C43ACB">
              <w:rPr>
                <w:rFonts w:eastAsia="Arial Unicode MS" w:cs="Arial" w:hint="eastAsia"/>
                <w:szCs w:val="18"/>
                <w:lang w:eastAsia="ja-JP"/>
              </w:rPr>
              <w:t>See clause 9.6.1.3.</w:t>
            </w:r>
          </w:p>
        </w:tc>
        <w:tc>
          <w:tcPr>
            <w:tcW w:w="1507" w:type="dxa"/>
            <w:tcBorders>
              <w:bottom w:val="single" w:sz="4" w:space="0" w:color="000000"/>
            </w:tcBorders>
          </w:tcPr>
          <w:p w14:paraId="596D8226"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NA</w:t>
            </w:r>
          </w:p>
        </w:tc>
      </w:tr>
      <w:tr w:rsidR="005271D4" w:rsidRPr="00C43ACB" w14:paraId="742F4641" w14:textId="77777777" w:rsidTr="005271D4">
        <w:trPr>
          <w:jc w:val="center"/>
        </w:trPr>
        <w:tc>
          <w:tcPr>
            <w:tcW w:w="2523" w:type="dxa"/>
            <w:tcBorders>
              <w:bottom w:val="single" w:sz="4" w:space="0" w:color="000000"/>
            </w:tcBorders>
          </w:tcPr>
          <w:p w14:paraId="41DD6111" w14:textId="77777777" w:rsidR="005271D4" w:rsidRPr="00C43ACB" w:rsidRDefault="005271D4" w:rsidP="00B73EE3">
            <w:pPr>
              <w:pStyle w:val="TAL"/>
              <w:rPr>
                <w:rFonts w:eastAsia="Arial Unicode MS"/>
                <w:i/>
              </w:rPr>
            </w:pPr>
            <w:r w:rsidRPr="00C43ACB">
              <w:rPr>
                <w:rFonts w:eastAsia="Arial Unicode MS" w:hint="eastAsia"/>
                <w:i/>
                <w:lang w:eastAsia="ja-JP"/>
              </w:rPr>
              <w:t>announcedAttribute</w:t>
            </w:r>
          </w:p>
        </w:tc>
        <w:tc>
          <w:tcPr>
            <w:tcW w:w="858" w:type="dxa"/>
            <w:tcBorders>
              <w:bottom w:val="single" w:sz="4" w:space="0" w:color="000000"/>
            </w:tcBorders>
          </w:tcPr>
          <w:p w14:paraId="64E1A722" w14:textId="77777777" w:rsidR="005271D4" w:rsidRPr="00C43ACB" w:rsidRDefault="005271D4" w:rsidP="00B73EE3">
            <w:pPr>
              <w:pStyle w:val="TAC"/>
              <w:rPr>
                <w:rFonts w:eastAsia="Arial Unicode MS"/>
              </w:rPr>
            </w:pPr>
            <w:r w:rsidRPr="00C43ACB">
              <w:rPr>
                <w:rFonts w:eastAsia="Arial Unicode MS" w:hint="eastAsia"/>
                <w:lang w:eastAsia="ja-JP"/>
              </w:rPr>
              <w:t>0..1(L)</w:t>
            </w:r>
          </w:p>
        </w:tc>
        <w:tc>
          <w:tcPr>
            <w:tcW w:w="1008" w:type="dxa"/>
            <w:tcBorders>
              <w:bottom w:val="single" w:sz="4" w:space="0" w:color="000000"/>
            </w:tcBorders>
          </w:tcPr>
          <w:p w14:paraId="3FD5BB03" w14:textId="77777777" w:rsidR="005271D4" w:rsidRPr="00C43ACB" w:rsidRDefault="005271D4" w:rsidP="00B73EE3">
            <w:pPr>
              <w:pStyle w:val="TAC"/>
              <w:rPr>
                <w:rFonts w:eastAsia="Arial Unicode MS"/>
              </w:rPr>
            </w:pPr>
            <w:r w:rsidRPr="00C43ACB">
              <w:rPr>
                <w:rFonts w:eastAsia="Arial Unicode MS" w:hint="eastAsia"/>
                <w:lang w:eastAsia="ja-JP"/>
              </w:rPr>
              <w:t>RW</w:t>
            </w:r>
          </w:p>
        </w:tc>
        <w:tc>
          <w:tcPr>
            <w:tcW w:w="3456" w:type="dxa"/>
            <w:tcBorders>
              <w:bottom w:val="single" w:sz="4" w:space="0" w:color="000000"/>
            </w:tcBorders>
          </w:tcPr>
          <w:p w14:paraId="05743F01" w14:textId="77777777" w:rsidR="005271D4" w:rsidRPr="00C43ACB" w:rsidRDefault="005271D4" w:rsidP="00B73EE3">
            <w:pPr>
              <w:pStyle w:val="TAL"/>
              <w:rPr>
                <w:rFonts w:eastAsia="Arial Unicode MS"/>
              </w:rPr>
            </w:pPr>
            <w:r w:rsidRPr="00C43ACB">
              <w:rPr>
                <w:rFonts w:eastAsia="Arial Unicode MS" w:cs="Arial" w:hint="eastAsia"/>
                <w:szCs w:val="18"/>
                <w:lang w:eastAsia="ja-JP"/>
              </w:rPr>
              <w:t>See clause 9.6.1.3.</w:t>
            </w:r>
          </w:p>
        </w:tc>
        <w:tc>
          <w:tcPr>
            <w:tcW w:w="1507" w:type="dxa"/>
            <w:tcBorders>
              <w:bottom w:val="single" w:sz="4" w:space="0" w:color="000000"/>
            </w:tcBorders>
          </w:tcPr>
          <w:p w14:paraId="57A1C5D4"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NA</w:t>
            </w:r>
          </w:p>
        </w:tc>
      </w:tr>
      <w:tr w:rsidR="005271D4" w:rsidRPr="00C43ACB" w14:paraId="03F4EA30" w14:textId="77777777" w:rsidTr="005271D4">
        <w:trPr>
          <w:jc w:val="center"/>
        </w:trPr>
        <w:tc>
          <w:tcPr>
            <w:tcW w:w="2523" w:type="dxa"/>
            <w:tcBorders>
              <w:bottom w:val="single" w:sz="4" w:space="0" w:color="000000"/>
            </w:tcBorders>
          </w:tcPr>
          <w:p w14:paraId="54A72F90" w14:textId="77777777" w:rsidR="005271D4" w:rsidRPr="00C43ACB" w:rsidRDefault="00FE48A7" w:rsidP="00B73EE3">
            <w:pPr>
              <w:pStyle w:val="TAL"/>
              <w:rPr>
                <w:rFonts w:eastAsia="Arial Unicode MS"/>
                <w:i/>
              </w:rPr>
            </w:pPr>
            <w:r w:rsidRPr="00C43ACB">
              <w:rPr>
                <w:rFonts w:eastAsia="Arial Unicode MS" w:hint="eastAsia"/>
                <w:i/>
                <w:lang w:eastAsia="ja-JP"/>
              </w:rPr>
              <w:t>providedToNSE</w:t>
            </w:r>
          </w:p>
        </w:tc>
        <w:tc>
          <w:tcPr>
            <w:tcW w:w="858" w:type="dxa"/>
            <w:tcBorders>
              <w:bottom w:val="single" w:sz="4" w:space="0" w:color="000000"/>
            </w:tcBorders>
          </w:tcPr>
          <w:p w14:paraId="2CD87C35" w14:textId="77777777" w:rsidR="005271D4" w:rsidRPr="00C43ACB" w:rsidRDefault="005271D4" w:rsidP="00B73EE3">
            <w:pPr>
              <w:pStyle w:val="TAC"/>
              <w:rPr>
                <w:rFonts w:eastAsia="Arial Unicode MS"/>
              </w:rPr>
            </w:pPr>
            <w:r w:rsidRPr="00C43ACB">
              <w:rPr>
                <w:rFonts w:eastAsia="Arial Unicode MS" w:hint="eastAsia"/>
                <w:lang w:eastAsia="ja-JP"/>
              </w:rPr>
              <w:t>0..1</w:t>
            </w:r>
          </w:p>
        </w:tc>
        <w:tc>
          <w:tcPr>
            <w:tcW w:w="1008" w:type="dxa"/>
            <w:tcBorders>
              <w:bottom w:val="single" w:sz="4" w:space="0" w:color="000000"/>
            </w:tcBorders>
          </w:tcPr>
          <w:p w14:paraId="0821CF61" w14:textId="77777777" w:rsidR="005271D4" w:rsidRPr="00C43ACB" w:rsidRDefault="00FE48A7" w:rsidP="00B73EE3">
            <w:pPr>
              <w:pStyle w:val="TAC"/>
              <w:rPr>
                <w:rFonts w:eastAsia="Arial Unicode MS"/>
                <w:lang w:eastAsia="zh-CN"/>
              </w:rPr>
            </w:pPr>
            <w:r w:rsidRPr="00C43ACB">
              <w:rPr>
                <w:rFonts w:eastAsia="Arial Unicode MS" w:hint="eastAsia"/>
                <w:lang w:eastAsia="zh-CN"/>
              </w:rPr>
              <w:t>RO</w:t>
            </w:r>
          </w:p>
        </w:tc>
        <w:tc>
          <w:tcPr>
            <w:tcW w:w="3456" w:type="dxa"/>
            <w:tcBorders>
              <w:bottom w:val="single" w:sz="4" w:space="0" w:color="000000"/>
            </w:tcBorders>
          </w:tcPr>
          <w:p w14:paraId="141D72B7" w14:textId="77777777" w:rsidR="005271D4" w:rsidRPr="00C43ACB" w:rsidRDefault="005271D4" w:rsidP="00FE48A7">
            <w:pPr>
              <w:pStyle w:val="TAL"/>
              <w:rPr>
                <w:rFonts w:eastAsia="Arial Unicode MS"/>
              </w:rPr>
            </w:pPr>
            <w:r w:rsidRPr="00C43ACB">
              <w:rPr>
                <w:rFonts w:eastAsia="Arial Unicode MS" w:cs="Arial" w:hint="eastAsia"/>
                <w:szCs w:val="18"/>
                <w:lang w:eastAsia="ja-JP"/>
              </w:rPr>
              <w:t xml:space="preserve">It indicates as </w:t>
            </w:r>
            <w:r w:rsidR="00681A83" w:rsidRPr="00C43ACB">
              <w:rPr>
                <w:rFonts w:eastAsia="Arial Unicode MS" w:cs="Arial"/>
                <w:szCs w:val="18"/>
                <w:lang w:eastAsia="ja-JP"/>
              </w:rPr>
              <w:t>'</w:t>
            </w:r>
            <w:r w:rsidRPr="00C43ACB">
              <w:rPr>
                <w:rFonts w:eastAsia="Arial Unicode MS" w:cs="Arial" w:hint="eastAsia"/>
                <w:szCs w:val="18"/>
                <w:lang w:eastAsia="ja-JP"/>
              </w:rPr>
              <w:t>TRUE</w:t>
            </w:r>
            <w:r w:rsidR="009C105D" w:rsidRPr="00C43ACB">
              <w:rPr>
                <w:rFonts w:eastAsia="Arial Unicode MS" w:cs="Arial"/>
                <w:szCs w:val="18"/>
                <w:lang w:eastAsia="ja-JP"/>
              </w:rPr>
              <w:t>'</w:t>
            </w:r>
            <w:r w:rsidRPr="00C43ACB">
              <w:rPr>
                <w:rFonts w:eastAsia="Arial Unicode MS" w:cs="Arial" w:hint="eastAsia"/>
                <w:szCs w:val="18"/>
                <w:lang w:eastAsia="ja-JP"/>
              </w:rPr>
              <w:t xml:space="preserve"> or </w:t>
            </w:r>
            <w:r w:rsidR="00681A83" w:rsidRPr="00C43ACB">
              <w:rPr>
                <w:rFonts w:eastAsia="Arial Unicode MS" w:cs="Arial"/>
                <w:szCs w:val="18"/>
                <w:lang w:eastAsia="ja-JP"/>
              </w:rPr>
              <w:t>'</w:t>
            </w:r>
            <w:r w:rsidRPr="00C43ACB">
              <w:rPr>
                <w:rFonts w:eastAsia="Arial Unicode MS" w:cs="Arial" w:hint="eastAsia"/>
                <w:szCs w:val="18"/>
                <w:lang w:eastAsia="ja-JP"/>
              </w:rPr>
              <w:t>FALSE</w:t>
            </w:r>
            <w:r w:rsidR="009C105D" w:rsidRPr="00C43ACB">
              <w:rPr>
                <w:rFonts w:eastAsia="Arial Unicode MS" w:cs="Arial"/>
                <w:szCs w:val="18"/>
                <w:lang w:eastAsia="ja-JP"/>
              </w:rPr>
              <w:t>'</w:t>
            </w:r>
            <w:r w:rsidRPr="00C43ACB">
              <w:rPr>
                <w:rFonts w:eastAsia="Arial Unicode MS" w:cs="Arial" w:hint="eastAsia"/>
                <w:szCs w:val="18"/>
                <w:lang w:eastAsia="ja-JP"/>
              </w:rPr>
              <w:t xml:space="preserve"> whether the traffic pattern </w:t>
            </w:r>
            <w:r w:rsidR="00FE48A7" w:rsidRPr="00C43ACB">
              <w:rPr>
                <w:rFonts w:eastAsia="Arial Unicode MS" w:cs="Arial" w:hint="eastAsia"/>
                <w:szCs w:val="18"/>
                <w:lang w:eastAsia="zh-CN"/>
              </w:rPr>
              <w:t xml:space="preserve">has been </w:t>
            </w:r>
            <w:r w:rsidRPr="00C43ACB">
              <w:rPr>
                <w:rFonts w:eastAsia="Arial Unicode MS" w:cs="Arial" w:hint="eastAsia"/>
                <w:szCs w:val="18"/>
                <w:lang w:eastAsia="ja-JP"/>
              </w:rPr>
              <w:t>provided to a NSE</w:t>
            </w:r>
          </w:p>
        </w:tc>
        <w:tc>
          <w:tcPr>
            <w:tcW w:w="1507" w:type="dxa"/>
            <w:tcBorders>
              <w:bottom w:val="single" w:sz="4" w:space="0" w:color="000000"/>
            </w:tcBorders>
          </w:tcPr>
          <w:p w14:paraId="48C68BFB"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OA</w:t>
            </w:r>
          </w:p>
        </w:tc>
      </w:tr>
      <w:tr w:rsidR="005271D4" w:rsidRPr="00C43ACB" w14:paraId="38F3566E" w14:textId="77777777" w:rsidTr="005271D4">
        <w:trPr>
          <w:jc w:val="center"/>
        </w:trPr>
        <w:tc>
          <w:tcPr>
            <w:tcW w:w="2523" w:type="dxa"/>
            <w:tcBorders>
              <w:bottom w:val="single" w:sz="4" w:space="0" w:color="000000"/>
            </w:tcBorders>
          </w:tcPr>
          <w:p w14:paraId="65C8EA48" w14:textId="77777777" w:rsidR="005271D4" w:rsidRPr="00C43ACB" w:rsidRDefault="005271D4" w:rsidP="00B73EE3">
            <w:pPr>
              <w:pStyle w:val="TAL"/>
              <w:rPr>
                <w:rFonts w:eastAsia="Arial Unicode MS" w:cs="Arial"/>
                <w:i/>
                <w:szCs w:val="18"/>
                <w:u w:val="single"/>
                <w:lang w:eastAsia="ja-JP"/>
              </w:rPr>
            </w:pPr>
            <w:r w:rsidRPr="00C43ACB">
              <w:rPr>
                <w:rFonts w:eastAsia="Arial Unicode MS" w:hint="eastAsia"/>
                <w:i/>
                <w:lang w:eastAsia="ja-JP"/>
              </w:rPr>
              <w:t>periodicIndicator</w:t>
            </w:r>
          </w:p>
        </w:tc>
        <w:tc>
          <w:tcPr>
            <w:tcW w:w="858" w:type="dxa"/>
            <w:tcBorders>
              <w:bottom w:val="single" w:sz="4" w:space="0" w:color="000000"/>
            </w:tcBorders>
          </w:tcPr>
          <w:p w14:paraId="67D0CADC" w14:textId="77777777" w:rsidR="005271D4" w:rsidRPr="00C43ACB" w:rsidRDefault="005271D4" w:rsidP="00B73EE3">
            <w:pPr>
              <w:pStyle w:val="TAC"/>
              <w:rPr>
                <w:rFonts w:eastAsia="Arial Unicode MS" w:cs="Arial"/>
                <w:szCs w:val="18"/>
                <w:u w:val="single"/>
              </w:rPr>
            </w:pPr>
            <w:r w:rsidRPr="00C43ACB">
              <w:rPr>
                <w:rFonts w:eastAsia="Arial Unicode MS" w:hint="eastAsia"/>
                <w:lang w:eastAsia="ja-JP"/>
              </w:rPr>
              <w:t>0..</w:t>
            </w:r>
            <w:r w:rsidRPr="00C43ACB">
              <w:rPr>
                <w:rFonts w:eastAsia="Arial Unicode MS" w:hint="eastAsia"/>
                <w:lang w:eastAsia="zh-CN"/>
              </w:rPr>
              <w:t>1</w:t>
            </w:r>
          </w:p>
        </w:tc>
        <w:tc>
          <w:tcPr>
            <w:tcW w:w="1008" w:type="dxa"/>
            <w:tcBorders>
              <w:bottom w:val="single" w:sz="4" w:space="0" w:color="000000"/>
            </w:tcBorders>
          </w:tcPr>
          <w:p w14:paraId="500339AE" w14:textId="77777777" w:rsidR="005271D4" w:rsidRPr="00C43ACB" w:rsidRDefault="005271D4" w:rsidP="00B73EE3">
            <w:pPr>
              <w:pStyle w:val="TAC"/>
              <w:rPr>
                <w:rFonts w:eastAsia="Arial Unicode MS" w:cs="Arial"/>
                <w:szCs w:val="18"/>
                <w:u w:val="single"/>
                <w:lang w:eastAsia="ja-JP"/>
              </w:rPr>
            </w:pPr>
            <w:r w:rsidRPr="00C43ACB">
              <w:rPr>
                <w:rFonts w:eastAsia="Arial Unicode MS" w:hint="eastAsia"/>
                <w:lang w:eastAsia="ja-JP"/>
              </w:rPr>
              <w:t>RW</w:t>
            </w:r>
          </w:p>
        </w:tc>
        <w:tc>
          <w:tcPr>
            <w:tcW w:w="3456" w:type="dxa"/>
            <w:tcBorders>
              <w:bottom w:val="single" w:sz="4" w:space="0" w:color="000000"/>
            </w:tcBorders>
          </w:tcPr>
          <w:p w14:paraId="26C8A74C" w14:textId="77777777" w:rsidR="005271D4" w:rsidRPr="00C43ACB" w:rsidRDefault="005271D4" w:rsidP="00B73EE3">
            <w:pPr>
              <w:pStyle w:val="TAL"/>
              <w:rPr>
                <w:rFonts w:eastAsia="Arial Unicode MS" w:cs="Arial"/>
                <w:szCs w:val="18"/>
                <w:lang w:eastAsia="ja-JP"/>
              </w:rPr>
            </w:pPr>
            <w:r w:rsidRPr="00C43ACB">
              <w:rPr>
                <w:rFonts w:eastAsia="Arial Unicode MS" w:cs="Arial"/>
                <w:szCs w:val="18"/>
                <w:lang w:eastAsia="ja-JP"/>
              </w:rPr>
              <w:t xml:space="preserve">It indicates </w:t>
            </w:r>
            <w:r w:rsidRPr="00C43ACB">
              <w:rPr>
                <w:rFonts w:cs="Arial"/>
                <w:szCs w:val="18"/>
                <w:lang w:eastAsia="ja-JP"/>
              </w:rPr>
              <w:t>as</w:t>
            </w:r>
            <w:r w:rsidR="008C3BE6" w:rsidRPr="00C43ACB">
              <w:rPr>
                <w:rFonts w:cs="Arial"/>
                <w:szCs w:val="18"/>
                <w:lang w:eastAsia="ja-JP"/>
              </w:rPr>
              <w:t xml:space="preserve"> </w:t>
            </w:r>
            <w:r w:rsidRPr="00C43ACB">
              <w:rPr>
                <w:rFonts w:cs="Arial"/>
                <w:szCs w:val="18"/>
                <w:lang w:eastAsia="ja-JP"/>
              </w:rPr>
              <w:t>'Periodical' or 'On demand'.</w:t>
            </w:r>
          </w:p>
        </w:tc>
        <w:tc>
          <w:tcPr>
            <w:tcW w:w="1507" w:type="dxa"/>
            <w:tcBorders>
              <w:bottom w:val="single" w:sz="4" w:space="0" w:color="000000"/>
            </w:tcBorders>
          </w:tcPr>
          <w:p w14:paraId="7AC6D557"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OA</w:t>
            </w:r>
          </w:p>
        </w:tc>
      </w:tr>
      <w:tr w:rsidR="005271D4" w:rsidRPr="00C43ACB" w14:paraId="7645BF5A" w14:textId="77777777" w:rsidTr="005271D4">
        <w:trPr>
          <w:jc w:val="center"/>
        </w:trPr>
        <w:tc>
          <w:tcPr>
            <w:tcW w:w="2523" w:type="dxa"/>
            <w:tcBorders>
              <w:bottom w:val="single" w:sz="4" w:space="0" w:color="000000"/>
            </w:tcBorders>
          </w:tcPr>
          <w:p w14:paraId="6A477C1F" w14:textId="77777777" w:rsidR="005271D4" w:rsidRPr="00C43ACB" w:rsidRDefault="005271D4" w:rsidP="00B73EE3">
            <w:pPr>
              <w:pStyle w:val="TAL"/>
              <w:rPr>
                <w:rFonts w:eastAsia="Arial Unicode MS" w:cs="Arial"/>
                <w:i/>
                <w:szCs w:val="18"/>
                <w:u w:val="single"/>
                <w:lang w:eastAsia="ja-JP"/>
              </w:rPr>
            </w:pPr>
            <w:r w:rsidRPr="00C43ACB">
              <w:rPr>
                <w:rFonts w:eastAsia="Arial Unicode MS" w:hint="eastAsia"/>
                <w:i/>
                <w:lang w:eastAsia="ja-JP"/>
              </w:rPr>
              <w:t>periodicDurationTime</w:t>
            </w:r>
          </w:p>
        </w:tc>
        <w:tc>
          <w:tcPr>
            <w:tcW w:w="858" w:type="dxa"/>
            <w:tcBorders>
              <w:bottom w:val="single" w:sz="4" w:space="0" w:color="000000"/>
            </w:tcBorders>
          </w:tcPr>
          <w:p w14:paraId="53719A03" w14:textId="77777777" w:rsidR="005271D4" w:rsidRPr="00C43ACB" w:rsidRDefault="005271D4" w:rsidP="00B73EE3">
            <w:pPr>
              <w:pStyle w:val="TAC"/>
              <w:rPr>
                <w:rFonts w:eastAsia="Arial Unicode MS" w:cs="Arial"/>
                <w:szCs w:val="18"/>
                <w:u w:val="single"/>
                <w:lang w:eastAsia="ja-JP"/>
              </w:rPr>
            </w:pPr>
            <w:r w:rsidRPr="00C43ACB">
              <w:rPr>
                <w:rFonts w:eastAsia="Arial Unicode MS"/>
                <w:lang w:eastAsia="zh-CN"/>
              </w:rPr>
              <w:t xml:space="preserve">0..1 </w:t>
            </w:r>
          </w:p>
        </w:tc>
        <w:tc>
          <w:tcPr>
            <w:tcW w:w="1008" w:type="dxa"/>
            <w:tcBorders>
              <w:bottom w:val="single" w:sz="4" w:space="0" w:color="000000"/>
            </w:tcBorders>
          </w:tcPr>
          <w:p w14:paraId="482E3C62" w14:textId="77777777" w:rsidR="005271D4" w:rsidRPr="00C43ACB" w:rsidRDefault="005271D4" w:rsidP="00B73EE3">
            <w:pPr>
              <w:pStyle w:val="TAC"/>
              <w:rPr>
                <w:rFonts w:eastAsia="Arial Unicode MS" w:cs="Arial"/>
                <w:szCs w:val="18"/>
                <w:highlight w:val="yellow"/>
                <w:u w:val="single"/>
                <w:lang w:eastAsia="ja-JP"/>
              </w:rPr>
            </w:pPr>
            <w:r w:rsidRPr="00C43ACB">
              <w:rPr>
                <w:rFonts w:eastAsia="Arial Unicode MS" w:hint="eastAsia"/>
                <w:lang w:eastAsia="ja-JP"/>
              </w:rPr>
              <w:t>RW</w:t>
            </w:r>
          </w:p>
        </w:tc>
        <w:tc>
          <w:tcPr>
            <w:tcW w:w="3456" w:type="dxa"/>
            <w:tcBorders>
              <w:bottom w:val="single" w:sz="4" w:space="0" w:color="000000"/>
            </w:tcBorders>
          </w:tcPr>
          <w:p w14:paraId="30CF4688" w14:textId="77777777" w:rsidR="005271D4" w:rsidRPr="00C43ACB" w:rsidRDefault="005271D4" w:rsidP="00B73EE3">
            <w:pPr>
              <w:rPr>
                <w:rFonts w:ascii="Arial" w:hAnsi="Arial" w:cs="Arial"/>
                <w:sz w:val="18"/>
                <w:szCs w:val="18"/>
                <w:lang w:eastAsia="ja-JP"/>
              </w:rPr>
            </w:pPr>
            <w:r w:rsidRPr="00C43ACB">
              <w:rPr>
                <w:rFonts w:ascii="Arial" w:hAnsi="Arial" w:cs="Arial"/>
                <w:sz w:val="18"/>
                <w:szCs w:val="18"/>
                <w:lang w:eastAsia="ja-JP"/>
              </w:rPr>
              <w:t xml:space="preserve">It provides </w:t>
            </w:r>
            <w:r w:rsidRPr="00C43ACB">
              <w:rPr>
                <w:rFonts w:ascii="Arial" w:hAnsi="Arial" w:cs="Arial"/>
                <w:sz w:val="18"/>
                <w:szCs w:val="18"/>
              </w:rPr>
              <w:t>the time in seconds of the duration of the periodic communication.</w:t>
            </w:r>
          </w:p>
        </w:tc>
        <w:tc>
          <w:tcPr>
            <w:tcW w:w="1507" w:type="dxa"/>
            <w:tcBorders>
              <w:bottom w:val="single" w:sz="4" w:space="0" w:color="000000"/>
            </w:tcBorders>
          </w:tcPr>
          <w:p w14:paraId="1AD19B76" w14:textId="77777777" w:rsidR="005271D4" w:rsidRPr="00C43ACB" w:rsidRDefault="005271D4" w:rsidP="005271D4">
            <w:pPr>
              <w:jc w:val="center"/>
              <w:rPr>
                <w:rFonts w:ascii="Arial" w:hAnsi="Arial" w:cs="Arial"/>
                <w:sz w:val="18"/>
                <w:szCs w:val="18"/>
                <w:lang w:eastAsia="ja-JP"/>
              </w:rPr>
            </w:pPr>
            <w:r w:rsidRPr="00C43ACB">
              <w:rPr>
                <w:rFonts w:ascii="Arial" w:hAnsi="Arial" w:cs="Arial" w:hint="eastAsia"/>
                <w:sz w:val="18"/>
                <w:szCs w:val="18"/>
                <w:lang w:eastAsia="ja-JP"/>
              </w:rPr>
              <w:t>OA</w:t>
            </w:r>
          </w:p>
        </w:tc>
      </w:tr>
      <w:tr w:rsidR="005271D4" w:rsidRPr="00C43ACB" w14:paraId="0D865E4C" w14:textId="77777777" w:rsidTr="005271D4">
        <w:trPr>
          <w:jc w:val="center"/>
        </w:trPr>
        <w:tc>
          <w:tcPr>
            <w:tcW w:w="2523" w:type="dxa"/>
          </w:tcPr>
          <w:p w14:paraId="6CCAD674" w14:textId="77777777" w:rsidR="005271D4" w:rsidRPr="00C43ACB" w:rsidRDefault="005271D4" w:rsidP="00B73EE3">
            <w:pPr>
              <w:pStyle w:val="TAL"/>
              <w:rPr>
                <w:rFonts w:eastAsia="Arial Unicode MS" w:cs="Arial"/>
                <w:i/>
                <w:szCs w:val="18"/>
                <w:u w:val="single"/>
                <w:lang w:eastAsia="ja-JP"/>
              </w:rPr>
            </w:pPr>
            <w:r w:rsidRPr="00C43ACB">
              <w:rPr>
                <w:rFonts w:eastAsia="Arial Unicode MS" w:hint="eastAsia"/>
                <w:i/>
                <w:lang w:eastAsia="ja-JP"/>
              </w:rPr>
              <w:t>periodicIntervalTime</w:t>
            </w:r>
          </w:p>
        </w:tc>
        <w:tc>
          <w:tcPr>
            <w:tcW w:w="858" w:type="dxa"/>
          </w:tcPr>
          <w:p w14:paraId="3C921C99" w14:textId="77777777" w:rsidR="005271D4" w:rsidRPr="00C43ACB" w:rsidRDefault="005271D4" w:rsidP="00B73EE3">
            <w:pPr>
              <w:pStyle w:val="TAC"/>
              <w:rPr>
                <w:rFonts w:eastAsia="Arial Unicode MS" w:cs="Arial"/>
                <w:szCs w:val="18"/>
                <w:u w:val="single"/>
              </w:rPr>
            </w:pPr>
            <w:r w:rsidRPr="00C43ACB">
              <w:rPr>
                <w:rFonts w:eastAsia="Arial Unicode MS" w:hint="eastAsia"/>
                <w:lang w:eastAsia="ja-JP"/>
              </w:rPr>
              <w:t>0..</w:t>
            </w:r>
            <w:r w:rsidRPr="00C43ACB">
              <w:rPr>
                <w:rFonts w:eastAsia="Arial Unicode MS" w:hint="eastAsia"/>
                <w:lang w:eastAsia="zh-CN"/>
              </w:rPr>
              <w:t>1</w:t>
            </w:r>
          </w:p>
        </w:tc>
        <w:tc>
          <w:tcPr>
            <w:tcW w:w="1008" w:type="dxa"/>
          </w:tcPr>
          <w:p w14:paraId="4C5FE82E" w14:textId="77777777" w:rsidR="005271D4" w:rsidRPr="00C43ACB" w:rsidRDefault="005271D4" w:rsidP="00B73EE3">
            <w:pPr>
              <w:pStyle w:val="TAC"/>
              <w:rPr>
                <w:rFonts w:eastAsia="Arial Unicode MS" w:cs="Arial"/>
                <w:szCs w:val="18"/>
                <w:u w:val="single"/>
                <w:lang w:eastAsia="ja-JP"/>
              </w:rPr>
            </w:pPr>
            <w:r w:rsidRPr="00C43ACB">
              <w:rPr>
                <w:rFonts w:eastAsia="Arial Unicode MS" w:hint="eastAsia"/>
                <w:lang w:eastAsia="ja-JP"/>
              </w:rPr>
              <w:t>RW</w:t>
            </w:r>
          </w:p>
        </w:tc>
        <w:tc>
          <w:tcPr>
            <w:tcW w:w="3456" w:type="dxa"/>
          </w:tcPr>
          <w:p w14:paraId="165B1B4F" w14:textId="77777777" w:rsidR="005271D4" w:rsidRPr="00C43ACB" w:rsidRDefault="005271D4" w:rsidP="00B73EE3">
            <w:pPr>
              <w:pStyle w:val="TAL"/>
              <w:rPr>
                <w:rFonts w:eastAsia="Arial Unicode MS" w:cs="Arial"/>
                <w:szCs w:val="18"/>
                <w:u w:val="single"/>
                <w:lang w:eastAsia="ja-JP"/>
              </w:rPr>
            </w:pPr>
            <w:r w:rsidRPr="00C43ACB">
              <w:rPr>
                <w:rFonts w:cs="Arial"/>
                <w:szCs w:val="18"/>
                <w:lang w:eastAsia="ja-JP"/>
              </w:rPr>
              <w:t xml:space="preserve">It </w:t>
            </w:r>
            <w:r w:rsidRPr="00C43ACB">
              <w:rPr>
                <w:rFonts w:cs="Arial"/>
                <w:szCs w:val="18"/>
              </w:rPr>
              <w:t>provide</w:t>
            </w:r>
            <w:r w:rsidRPr="00C43ACB">
              <w:rPr>
                <w:rFonts w:cs="Arial"/>
                <w:szCs w:val="18"/>
                <w:lang w:eastAsia="ja-JP"/>
              </w:rPr>
              <w:t>s</w:t>
            </w:r>
            <w:r w:rsidRPr="00C43ACB">
              <w:rPr>
                <w:rFonts w:cs="Arial"/>
                <w:szCs w:val="18"/>
              </w:rPr>
              <w:t xml:space="preserve"> the time in seconds of the interval for periodic communication.</w:t>
            </w:r>
          </w:p>
        </w:tc>
        <w:tc>
          <w:tcPr>
            <w:tcW w:w="1507" w:type="dxa"/>
          </w:tcPr>
          <w:p w14:paraId="40335D12" w14:textId="77777777" w:rsidR="005271D4" w:rsidRPr="00C43ACB" w:rsidRDefault="005271D4" w:rsidP="005271D4">
            <w:pPr>
              <w:pStyle w:val="TAL"/>
              <w:jc w:val="center"/>
              <w:rPr>
                <w:rFonts w:cs="Arial"/>
                <w:szCs w:val="18"/>
                <w:lang w:eastAsia="ja-JP"/>
              </w:rPr>
            </w:pPr>
            <w:r w:rsidRPr="00C43ACB">
              <w:rPr>
                <w:rFonts w:cs="Arial" w:hint="eastAsia"/>
                <w:szCs w:val="18"/>
                <w:lang w:eastAsia="ja-JP"/>
              </w:rPr>
              <w:t>OA</w:t>
            </w:r>
          </w:p>
        </w:tc>
      </w:tr>
      <w:tr w:rsidR="005271D4" w:rsidRPr="00C43ACB" w14:paraId="6FA3CADB" w14:textId="77777777" w:rsidTr="005271D4">
        <w:trPr>
          <w:jc w:val="center"/>
        </w:trPr>
        <w:tc>
          <w:tcPr>
            <w:tcW w:w="2523" w:type="dxa"/>
          </w:tcPr>
          <w:p w14:paraId="76DC4C84" w14:textId="77777777" w:rsidR="005271D4" w:rsidRPr="00C43ACB" w:rsidRDefault="005271D4" w:rsidP="00B73EE3">
            <w:pPr>
              <w:pStyle w:val="TAL"/>
              <w:rPr>
                <w:rFonts w:eastAsia="Arial Unicode MS"/>
                <w:i/>
                <w:lang w:eastAsia="ja-JP"/>
              </w:rPr>
            </w:pPr>
            <w:r w:rsidRPr="00C43ACB">
              <w:rPr>
                <w:rFonts w:eastAsia="Arial Unicode MS" w:hint="eastAsia"/>
                <w:i/>
                <w:lang w:eastAsia="ja-JP"/>
              </w:rPr>
              <w:t>stationaryIndication</w:t>
            </w:r>
          </w:p>
        </w:tc>
        <w:tc>
          <w:tcPr>
            <w:tcW w:w="858" w:type="dxa"/>
          </w:tcPr>
          <w:p w14:paraId="7C706C05" w14:textId="77777777" w:rsidR="005271D4" w:rsidRPr="00C43ACB" w:rsidRDefault="005271D4" w:rsidP="00B73EE3">
            <w:pPr>
              <w:pStyle w:val="TAC"/>
              <w:rPr>
                <w:rFonts w:eastAsia="Arial Unicode MS"/>
                <w:lang w:eastAsia="ja-JP"/>
              </w:rPr>
            </w:pPr>
            <w:r w:rsidRPr="00C43ACB">
              <w:rPr>
                <w:rFonts w:eastAsia="Arial Unicode MS" w:hint="eastAsia"/>
                <w:lang w:eastAsia="ja-JP"/>
              </w:rPr>
              <w:t>0..1</w:t>
            </w:r>
          </w:p>
        </w:tc>
        <w:tc>
          <w:tcPr>
            <w:tcW w:w="1008" w:type="dxa"/>
          </w:tcPr>
          <w:p w14:paraId="7FECF69F" w14:textId="77777777" w:rsidR="005271D4" w:rsidRPr="00C43ACB" w:rsidRDefault="005271D4" w:rsidP="00B73EE3">
            <w:pPr>
              <w:pStyle w:val="TAC"/>
              <w:rPr>
                <w:rFonts w:eastAsia="Arial Unicode MS"/>
                <w:lang w:eastAsia="ja-JP"/>
              </w:rPr>
            </w:pPr>
            <w:r w:rsidRPr="00C43ACB">
              <w:rPr>
                <w:rFonts w:eastAsia="Arial Unicode MS" w:hint="eastAsia"/>
                <w:lang w:eastAsia="ja-JP"/>
              </w:rPr>
              <w:t>RW</w:t>
            </w:r>
          </w:p>
        </w:tc>
        <w:tc>
          <w:tcPr>
            <w:tcW w:w="3456" w:type="dxa"/>
          </w:tcPr>
          <w:p w14:paraId="40BE26E0" w14:textId="77777777" w:rsidR="005271D4" w:rsidRPr="00C43ACB" w:rsidRDefault="005271D4" w:rsidP="00B73EE3">
            <w:pPr>
              <w:pStyle w:val="TAL"/>
              <w:rPr>
                <w:rFonts w:eastAsia="Arial Unicode MS"/>
                <w:lang w:eastAsia="ja-JP"/>
              </w:rPr>
            </w:pPr>
            <w:r w:rsidRPr="00C43ACB">
              <w:rPr>
                <w:rFonts w:eastAsia="Arial Unicode MS" w:hint="eastAsia"/>
                <w:lang w:eastAsia="ja-JP"/>
              </w:rPr>
              <w:t xml:space="preserve">It indicates as </w:t>
            </w:r>
            <w:r w:rsidRPr="00C43ACB">
              <w:rPr>
                <w:rFonts w:eastAsia="Arial Unicode MS"/>
                <w:lang w:eastAsia="ja-JP"/>
              </w:rPr>
              <w:t>'</w:t>
            </w:r>
            <w:r w:rsidRPr="00C43ACB">
              <w:rPr>
                <w:rFonts w:eastAsia="Arial Unicode MS" w:hint="eastAsia"/>
                <w:lang w:eastAsia="ja-JP"/>
              </w:rPr>
              <w:t>Stationary (Stopping)</w:t>
            </w:r>
            <w:r w:rsidRPr="00C43ACB">
              <w:rPr>
                <w:rFonts w:eastAsia="Arial Unicode MS"/>
                <w:lang w:eastAsia="ja-JP"/>
              </w:rPr>
              <w:t>'</w:t>
            </w:r>
            <w:r w:rsidRPr="00C43ACB">
              <w:rPr>
                <w:rFonts w:eastAsia="Arial Unicode MS" w:hint="eastAsia"/>
                <w:lang w:eastAsia="ja-JP"/>
              </w:rPr>
              <w:t xml:space="preserve"> or </w:t>
            </w:r>
            <w:r w:rsidRPr="00C43ACB">
              <w:rPr>
                <w:rFonts w:eastAsia="Arial Unicode MS"/>
                <w:lang w:eastAsia="ja-JP"/>
              </w:rPr>
              <w:t>'</w:t>
            </w:r>
            <w:r w:rsidRPr="00C43ACB">
              <w:rPr>
                <w:rFonts w:eastAsia="Arial Unicode MS" w:hint="eastAsia"/>
                <w:lang w:eastAsia="ja-JP"/>
              </w:rPr>
              <w:t>Mobile (Moving)</w:t>
            </w:r>
            <w:r w:rsidRPr="00C43ACB">
              <w:rPr>
                <w:rFonts w:eastAsia="Arial Unicode MS"/>
                <w:lang w:eastAsia="ja-JP"/>
              </w:rPr>
              <w:t>'</w:t>
            </w:r>
            <w:r w:rsidRPr="00C43ACB">
              <w:rPr>
                <w:rFonts w:eastAsia="Arial Unicode MS" w:hint="eastAsia"/>
                <w:lang w:eastAsia="ja-JP"/>
              </w:rPr>
              <w:t>.</w:t>
            </w:r>
          </w:p>
        </w:tc>
        <w:tc>
          <w:tcPr>
            <w:tcW w:w="1507" w:type="dxa"/>
          </w:tcPr>
          <w:p w14:paraId="59E6359E" w14:textId="77777777" w:rsidR="005271D4" w:rsidRPr="00C43ACB" w:rsidRDefault="005271D4" w:rsidP="005271D4">
            <w:pPr>
              <w:pStyle w:val="TAL"/>
              <w:jc w:val="center"/>
              <w:rPr>
                <w:rFonts w:eastAsia="Arial Unicode MS"/>
                <w:lang w:eastAsia="ja-JP"/>
              </w:rPr>
            </w:pPr>
            <w:r w:rsidRPr="00C43ACB">
              <w:rPr>
                <w:rFonts w:eastAsia="Arial Unicode MS" w:hint="eastAsia"/>
                <w:lang w:eastAsia="ja-JP"/>
              </w:rPr>
              <w:t>OA</w:t>
            </w:r>
          </w:p>
        </w:tc>
      </w:tr>
      <w:tr w:rsidR="005271D4" w:rsidRPr="00C43ACB" w14:paraId="26F7932F" w14:textId="77777777" w:rsidTr="005271D4">
        <w:trPr>
          <w:jc w:val="center"/>
        </w:trPr>
        <w:tc>
          <w:tcPr>
            <w:tcW w:w="2523" w:type="dxa"/>
          </w:tcPr>
          <w:p w14:paraId="79AA394D" w14:textId="77777777" w:rsidR="005271D4" w:rsidRPr="00C43ACB" w:rsidRDefault="005271D4" w:rsidP="00B73EE3">
            <w:pPr>
              <w:pStyle w:val="TAL"/>
              <w:rPr>
                <w:rFonts w:eastAsia="Arial Unicode MS"/>
                <w:i/>
                <w:lang w:eastAsia="ja-JP"/>
              </w:rPr>
            </w:pPr>
            <w:r w:rsidRPr="00C43ACB">
              <w:rPr>
                <w:rFonts w:eastAsia="Arial Unicode MS"/>
                <w:i/>
                <w:lang w:eastAsia="ja-JP"/>
              </w:rPr>
              <w:t>dataSizeIndicator</w:t>
            </w:r>
          </w:p>
        </w:tc>
        <w:tc>
          <w:tcPr>
            <w:tcW w:w="858" w:type="dxa"/>
          </w:tcPr>
          <w:p w14:paraId="12654805" w14:textId="77777777" w:rsidR="005271D4" w:rsidRPr="00C43ACB" w:rsidRDefault="005271D4" w:rsidP="00B73EE3">
            <w:pPr>
              <w:pStyle w:val="TAC"/>
              <w:rPr>
                <w:rFonts w:eastAsia="Arial Unicode MS"/>
                <w:lang w:eastAsia="ja-JP"/>
              </w:rPr>
            </w:pPr>
            <w:r w:rsidRPr="00C43ACB">
              <w:rPr>
                <w:rFonts w:eastAsia="Arial Unicode MS"/>
                <w:lang w:eastAsia="ja-JP"/>
              </w:rPr>
              <w:t>0..1</w:t>
            </w:r>
          </w:p>
        </w:tc>
        <w:tc>
          <w:tcPr>
            <w:tcW w:w="1008" w:type="dxa"/>
          </w:tcPr>
          <w:p w14:paraId="5288A3D5" w14:textId="77777777" w:rsidR="005271D4" w:rsidRPr="00C43ACB" w:rsidRDefault="005271D4" w:rsidP="00B73EE3">
            <w:pPr>
              <w:pStyle w:val="TAC"/>
              <w:rPr>
                <w:rFonts w:eastAsia="Arial Unicode MS"/>
                <w:lang w:eastAsia="ja-JP"/>
              </w:rPr>
            </w:pPr>
            <w:r w:rsidRPr="00C43ACB">
              <w:rPr>
                <w:rFonts w:eastAsia="Arial Unicode MS"/>
                <w:lang w:eastAsia="ja-JP"/>
              </w:rPr>
              <w:t>RW</w:t>
            </w:r>
          </w:p>
        </w:tc>
        <w:tc>
          <w:tcPr>
            <w:tcW w:w="3456" w:type="dxa"/>
          </w:tcPr>
          <w:p w14:paraId="5F020F2C" w14:textId="77777777" w:rsidR="005271D4" w:rsidRPr="00C43ACB" w:rsidRDefault="005271D4" w:rsidP="00B73EE3">
            <w:pPr>
              <w:pStyle w:val="TAL"/>
              <w:rPr>
                <w:rFonts w:eastAsia="Arial Unicode MS"/>
                <w:lang w:eastAsia="ja-JP"/>
              </w:rPr>
            </w:pPr>
            <w:r w:rsidRPr="00C43ACB">
              <w:rPr>
                <w:rFonts w:eastAsia="Arial Unicode MS"/>
                <w:lang w:eastAsia="ja-JP"/>
              </w:rPr>
              <w:t>It indicates the expected data size for the pattern.</w:t>
            </w:r>
          </w:p>
        </w:tc>
        <w:tc>
          <w:tcPr>
            <w:tcW w:w="1507" w:type="dxa"/>
          </w:tcPr>
          <w:p w14:paraId="6D0D014B" w14:textId="77777777" w:rsidR="005271D4" w:rsidRPr="00C43ACB" w:rsidRDefault="005271D4" w:rsidP="005271D4">
            <w:pPr>
              <w:pStyle w:val="TAL"/>
              <w:jc w:val="center"/>
              <w:rPr>
                <w:rFonts w:eastAsia="Arial Unicode MS"/>
                <w:lang w:eastAsia="ja-JP"/>
              </w:rPr>
            </w:pPr>
            <w:r w:rsidRPr="00C43ACB">
              <w:rPr>
                <w:rFonts w:eastAsia="Arial Unicode MS" w:hint="eastAsia"/>
                <w:lang w:eastAsia="ja-JP"/>
              </w:rPr>
              <w:t>OA</w:t>
            </w:r>
          </w:p>
        </w:tc>
      </w:tr>
      <w:tr w:rsidR="005271D4" w:rsidRPr="00C43ACB" w14:paraId="359E40BE" w14:textId="77777777" w:rsidTr="008F1039">
        <w:trPr>
          <w:jc w:val="center"/>
        </w:trPr>
        <w:tc>
          <w:tcPr>
            <w:tcW w:w="2523" w:type="dxa"/>
            <w:tcBorders>
              <w:top w:val="single" w:sz="4" w:space="0" w:color="000000"/>
              <w:left w:val="single" w:sz="4" w:space="0" w:color="000000"/>
              <w:bottom w:val="single" w:sz="4" w:space="0" w:color="000000"/>
              <w:right w:val="single" w:sz="4" w:space="0" w:color="000000"/>
            </w:tcBorders>
          </w:tcPr>
          <w:p w14:paraId="02D62C26" w14:textId="77777777" w:rsidR="005271D4" w:rsidRPr="00C43ACB" w:rsidRDefault="005271D4" w:rsidP="00B73EE3">
            <w:pPr>
              <w:pStyle w:val="TAL"/>
              <w:rPr>
                <w:rFonts w:eastAsia="Arial Unicode MS"/>
                <w:i/>
                <w:lang w:eastAsia="ja-JP"/>
              </w:rPr>
            </w:pPr>
            <w:r w:rsidRPr="00C43ACB">
              <w:rPr>
                <w:rFonts w:eastAsia="Arial Unicode MS" w:hint="eastAsia"/>
                <w:i/>
                <w:lang w:eastAsia="ja-JP"/>
              </w:rPr>
              <w:t>validityTime</w:t>
            </w:r>
          </w:p>
        </w:tc>
        <w:tc>
          <w:tcPr>
            <w:tcW w:w="858" w:type="dxa"/>
            <w:tcBorders>
              <w:top w:val="single" w:sz="4" w:space="0" w:color="000000"/>
              <w:left w:val="single" w:sz="4" w:space="0" w:color="000000"/>
              <w:bottom w:val="single" w:sz="4" w:space="0" w:color="000000"/>
              <w:right w:val="single" w:sz="4" w:space="0" w:color="000000"/>
            </w:tcBorders>
          </w:tcPr>
          <w:p w14:paraId="6D685883" w14:textId="77777777" w:rsidR="005271D4" w:rsidRPr="00C43ACB" w:rsidRDefault="005271D4" w:rsidP="00B73EE3">
            <w:pPr>
              <w:pStyle w:val="TAC"/>
              <w:rPr>
                <w:rFonts w:eastAsia="Arial Unicode MS"/>
                <w:lang w:eastAsia="ja-JP"/>
              </w:rPr>
            </w:pPr>
            <w:r w:rsidRPr="00C43ACB">
              <w:rPr>
                <w:rFonts w:eastAsia="Arial Unicode MS" w:hint="eastAsia"/>
                <w:lang w:eastAsia="ja-JP"/>
              </w:rPr>
              <w:t>0..1</w:t>
            </w:r>
          </w:p>
        </w:tc>
        <w:tc>
          <w:tcPr>
            <w:tcW w:w="1008" w:type="dxa"/>
            <w:tcBorders>
              <w:top w:val="single" w:sz="4" w:space="0" w:color="000000"/>
              <w:left w:val="single" w:sz="4" w:space="0" w:color="000000"/>
              <w:bottom w:val="single" w:sz="4" w:space="0" w:color="000000"/>
              <w:right w:val="single" w:sz="4" w:space="0" w:color="000000"/>
            </w:tcBorders>
          </w:tcPr>
          <w:p w14:paraId="571887F6" w14:textId="77777777" w:rsidR="005271D4" w:rsidRPr="00C43ACB" w:rsidRDefault="005271D4" w:rsidP="00B73EE3">
            <w:pPr>
              <w:pStyle w:val="TAC"/>
              <w:rPr>
                <w:rFonts w:eastAsia="Arial Unicode MS"/>
                <w:lang w:eastAsia="ja-JP"/>
              </w:rPr>
            </w:pPr>
            <w:r w:rsidRPr="00C43ACB">
              <w:rPr>
                <w:rFonts w:eastAsia="Arial Unicode MS" w:hint="eastAsia"/>
                <w:lang w:eastAsia="ja-JP"/>
              </w:rPr>
              <w:t>RW</w:t>
            </w:r>
          </w:p>
        </w:tc>
        <w:tc>
          <w:tcPr>
            <w:tcW w:w="3456" w:type="dxa"/>
            <w:tcBorders>
              <w:top w:val="single" w:sz="4" w:space="0" w:color="000000"/>
              <w:left w:val="single" w:sz="4" w:space="0" w:color="000000"/>
              <w:bottom w:val="single" w:sz="4" w:space="0" w:color="000000"/>
              <w:right w:val="single" w:sz="4" w:space="0" w:color="000000"/>
            </w:tcBorders>
          </w:tcPr>
          <w:p w14:paraId="6324C833" w14:textId="77777777" w:rsidR="005271D4" w:rsidRPr="00C43ACB" w:rsidRDefault="005271D4" w:rsidP="00FE48A7">
            <w:pPr>
              <w:pStyle w:val="TAL"/>
              <w:rPr>
                <w:rFonts w:cs="Arial"/>
                <w:szCs w:val="18"/>
                <w:lang w:eastAsia="ja-JP"/>
              </w:rPr>
            </w:pPr>
            <w:r w:rsidRPr="00C43ACB">
              <w:rPr>
                <w:rFonts w:cs="Arial" w:hint="eastAsia"/>
                <w:szCs w:val="18"/>
                <w:lang w:eastAsia="ja-JP"/>
              </w:rPr>
              <w:t xml:space="preserve">It </w:t>
            </w:r>
            <w:r w:rsidRPr="00C43ACB">
              <w:rPr>
                <w:rFonts w:cs="Arial"/>
                <w:szCs w:val="18"/>
                <w:lang w:eastAsia="ja-JP"/>
              </w:rPr>
              <w:t xml:space="preserve">contains the point of time when the </w:t>
            </w:r>
            <w:r w:rsidRPr="00C43ACB">
              <w:rPr>
                <w:rFonts w:cs="Arial" w:hint="eastAsia"/>
                <w:szCs w:val="18"/>
                <w:lang w:eastAsia="ja-JP"/>
              </w:rPr>
              <w:t xml:space="preserve">informed &lt;trafficPattern&gt; information to the NSE </w:t>
            </w:r>
            <w:r w:rsidRPr="00C43ACB">
              <w:rPr>
                <w:rFonts w:cs="Arial"/>
                <w:szCs w:val="18"/>
                <w:lang w:eastAsia="ja-JP"/>
              </w:rPr>
              <w:t>becoming invalid and shall be deleted</w:t>
            </w:r>
            <w:r w:rsidRPr="00C43ACB">
              <w:rPr>
                <w:rFonts w:cs="Arial" w:hint="eastAsia"/>
                <w:szCs w:val="18"/>
                <w:lang w:eastAsia="ja-JP"/>
              </w:rPr>
              <w:t xml:space="preserve"> at the</w:t>
            </w:r>
            <w:r w:rsidR="008C3BE6" w:rsidRPr="00C43ACB">
              <w:rPr>
                <w:rFonts w:cs="Arial" w:hint="eastAsia"/>
                <w:szCs w:val="18"/>
                <w:lang w:eastAsia="ja-JP"/>
              </w:rPr>
              <w:t xml:space="preserve"> </w:t>
            </w:r>
            <w:r w:rsidRPr="00C43ACB">
              <w:rPr>
                <w:rFonts w:cs="Arial" w:hint="eastAsia"/>
                <w:szCs w:val="18"/>
                <w:lang w:eastAsia="ja-JP"/>
              </w:rPr>
              <w:t>NSE.</w:t>
            </w:r>
          </w:p>
        </w:tc>
        <w:tc>
          <w:tcPr>
            <w:tcW w:w="1507" w:type="dxa"/>
            <w:tcBorders>
              <w:top w:val="single" w:sz="4" w:space="0" w:color="000000"/>
              <w:left w:val="single" w:sz="4" w:space="0" w:color="000000"/>
              <w:bottom w:val="single" w:sz="4" w:space="0" w:color="000000"/>
              <w:right w:val="single" w:sz="4" w:space="0" w:color="000000"/>
            </w:tcBorders>
          </w:tcPr>
          <w:p w14:paraId="15213295" w14:textId="77777777" w:rsidR="005271D4" w:rsidRPr="00C43ACB" w:rsidRDefault="005271D4" w:rsidP="005271D4">
            <w:pPr>
              <w:pStyle w:val="TAL"/>
              <w:jc w:val="center"/>
              <w:rPr>
                <w:rFonts w:cs="Arial"/>
                <w:szCs w:val="18"/>
                <w:lang w:eastAsia="ja-JP"/>
              </w:rPr>
            </w:pPr>
            <w:r w:rsidRPr="00C43ACB">
              <w:rPr>
                <w:rFonts w:cs="Arial" w:hint="eastAsia"/>
                <w:szCs w:val="18"/>
                <w:lang w:eastAsia="ja-JP"/>
              </w:rPr>
              <w:t>OA</w:t>
            </w:r>
          </w:p>
        </w:tc>
      </w:tr>
      <w:tr w:rsidR="00FE48A7" w:rsidRPr="00C43ACB" w14:paraId="72A835E3" w14:textId="77777777" w:rsidTr="008F1039">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tcPr>
          <w:p w14:paraId="13267EDC" w14:textId="77777777" w:rsidR="00FE48A7" w:rsidRPr="00C43ACB" w:rsidRDefault="00FE48A7" w:rsidP="00B73EE3">
            <w:pPr>
              <w:pStyle w:val="TAL"/>
              <w:rPr>
                <w:rFonts w:eastAsia="Arial Unicode MS"/>
                <w:i/>
                <w:lang w:eastAsia="ja-JP"/>
              </w:rPr>
            </w:pPr>
            <w:r w:rsidRPr="00C43ACB">
              <w:rPr>
                <w:rFonts w:eastAsia="Arial Unicode MS"/>
                <w:i/>
              </w:rPr>
              <w:t>targetNetwork</w:t>
            </w:r>
          </w:p>
        </w:tc>
        <w:tc>
          <w:tcPr>
            <w:tcW w:w="858" w:type="dxa"/>
            <w:tcBorders>
              <w:top w:val="single" w:sz="4" w:space="0" w:color="000000"/>
              <w:left w:val="single" w:sz="4" w:space="0" w:color="000000"/>
              <w:bottom w:val="single" w:sz="4" w:space="0" w:color="000000"/>
              <w:right w:val="single" w:sz="4" w:space="0" w:color="000000"/>
            </w:tcBorders>
            <w:shd w:val="clear" w:color="auto" w:fill="auto"/>
          </w:tcPr>
          <w:p w14:paraId="46DD7C7D" w14:textId="77777777" w:rsidR="00FE48A7" w:rsidRPr="00C43ACB" w:rsidRDefault="00FE48A7" w:rsidP="00B73EE3">
            <w:pPr>
              <w:pStyle w:val="TAC"/>
              <w:rPr>
                <w:rFonts w:eastAsia="Arial Unicode MS"/>
                <w:lang w:eastAsia="ja-JP"/>
              </w:rPr>
            </w:pPr>
            <w:r w:rsidRPr="00C43ACB">
              <w:rPr>
                <w:rFonts w:eastAsia="Arial Unicode MS"/>
              </w:rPr>
              <w:t>1</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14:paraId="39FD9496" w14:textId="77777777" w:rsidR="00FE48A7" w:rsidRPr="00C43ACB" w:rsidRDefault="00FE48A7" w:rsidP="00B73EE3">
            <w:pPr>
              <w:pStyle w:val="TAC"/>
              <w:rPr>
                <w:rFonts w:eastAsia="Arial Unicode MS"/>
                <w:lang w:eastAsia="ja-JP"/>
              </w:rPr>
            </w:pPr>
            <w:r w:rsidRPr="00C43ACB">
              <w:rPr>
                <w:rFonts w:eastAsia="Arial Unicode MS"/>
              </w:rPr>
              <w:t>RW</w:t>
            </w:r>
          </w:p>
        </w:tc>
        <w:tc>
          <w:tcPr>
            <w:tcW w:w="3456" w:type="dxa"/>
            <w:tcBorders>
              <w:top w:val="single" w:sz="4" w:space="0" w:color="000000"/>
              <w:left w:val="single" w:sz="4" w:space="0" w:color="000000"/>
              <w:bottom w:val="single" w:sz="4" w:space="0" w:color="000000"/>
              <w:right w:val="single" w:sz="4" w:space="0" w:color="000000"/>
            </w:tcBorders>
            <w:shd w:val="clear" w:color="auto" w:fill="auto"/>
          </w:tcPr>
          <w:p w14:paraId="503A1BC7" w14:textId="77777777" w:rsidR="00FE48A7" w:rsidRPr="00C43ACB" w:rsidRDefault="00FE48A7" w:rsidP="00FE48A7">
            <w:pPr>
              <w:pStyle w:val="TAL"/>
              <w:rPr>
                <w:rFonts w:eastAsia="Arial Unicode MS"/>
              </w:rPr>
            </w:pPr>
            <w:r w:rsidRPr="00C43ACB">
              <w:rPr>
                <w:rFonts w:eastAsia="Arial Unicode MS"/>
              </w:rPr>
              <w:t xml:space="preserve">The </w:t>
            </w:r>
            <w:r w:rsidRPr="00C43ACB">
              <w:rPr>
                <w:rFonts w:eastAsia="Arial Unicode MS"/>
                <w:i/>
              </w:rPr>
              <w:t>targetNetwork</w:t>
            </w:r>
            <w:r w:rsidRPr="00C43ACB">
              <w:rPr>
                <w:rFonts w:eastAsia="Arial Unicode MS"/>
              </w:rPr>
              <w:t xml:space="preserve"> attribute defines for which Underlying Networks this </w:t>
            </w:r>
            <w:r w:rsidRPr="00C43ACB">
              <w:rPr>
                <w:rFonts w:eastAsia="Arial Unicode MS"/>
                <w:i/>
              </w:rPr>
              <w:t>&lt;trafficPattern&gt;</w:t>
            </w:r>
            <w:r w:rsidRPr="00C43ACB">
              <w:rPr>
                <w:rFonts w:eastAsia="Arial Unicode MS"/>
              </w:rPr>
              <w:t xml:space="preserve"> resource shall be applied. </w:t>
            </w:r>
          </w:p>
          <w:p w14:paraId="6048809A" w14:textId="77777777" w:rsidR="00FE48A7" w:rsidRPr="00C43ACB" w:rsidRDefault="00FE48A7" w:rsidP="00FE48A7">
            <w:pPr>
              <w:pStyle w:val="TAL"/>
              <w:rPr>
                <w:rFonts w:eastAsia="Arial Unicode MS"/>
              </w:rPr>
            </w:pPr>
          </w:p>
          <w:p w14:paraId="587A6F95" w14:textId="77777777" w:rsidR="00FE48A7" w:rsidRPr="00C43ACB" w:rsidRDefault="00FE48A7" w:rsidP="00FE48A7">
            <w:pPr>
              <w:pStyle w:val="TAL"/>
              <w:rPr>
                <w:rFonts w:eastAsia="Arial Unicode MS"/>
              </w:rPr>
            </w:pPr>
            <w:r w:rsidRPr="00C43ACB">
              <w:rPr>
                <w:rFonts w:eastAsia="Arial Unicode MS"/>
              </w:rPr>
              <w:t xml:space="preserve">The </w:t>
            </w:r>
            <w:r w:rsidRPr="00C43ACB">
              <w:rPr>
                <w:rFonts w:eastAsia="Arial Unicode MS"/>
                <w:i/>
              </w:rPr>
              <w:t>targetNetwork</w:t>
            </w:r>
            <w:r w:rsidRPr="00C43ACB">
              <w:rPr>
                <w:rFonts w:eastAsia="Arial Unicode MS"/>
              </w:rPr>
              <w:t xml:space="preserve"> attribute is a list of one or more strings identifying names of Underlying Networks or the string 'default'</w:t>
            </w:r>
            <w:r w:rsidR="008F1039" w:rsidRPr="00C43ACB">
              <w:rPr>
                <w:rFonts w:eastAsia="Arial Unicode MS"/>
              </w:rPr>
              <w:t xml:space="preserve"> (see note)</w:t>
            </w:r>
            <w:r w:rsidR="00681A83" w:rsidRPr="00C43ACB">
              <w:rPr>
                <w:rFonts w:eastAsia="Arial Unicode MS"/>
              </w:rPr>
              <w:t>.</w:t>
            </w:r>
          </w:p>
          <w:p w14:paraId="6C178696" w14:textId="77777777" w:rsidR="00FE48A7" w:rsidRPr="00C43ACB" w:rsidRDefault="00FE48A7" w:rsidP="00FE48A7">
            <w:pPr>
              <w:pStyle w:val="TAL"/>
              <w:rPr>
                <w:rFonts w:eastAsia="Arial Unicode MS"/>
              </w:rPr>
            </w:pPr>
          </w:p>
          <w:p w14:paraId="5D931211" w14:textId="77777777" w:rsidR="00FE48A7" w:rsidRPr="00C43ACB" w:rsidRDefault="00FE48A7" w:rsidP="00FE48A7">
            <w:pPr>
              <w:pStyle w:val="TAL"/>
              <w:rPr>
                <w:rFonts w:eastAsia="Arial Unicode MS"/>
              </w:rPr>
            </w:pPr>
            <w:r w:rsidRPr="00C43ACB">
              <w:rPr>
                <w:rFonts w:eastAsia="Arial Unicode MS"/>
              </w:rPr>
              <w:t xml:space="preserve">When a name of an Underlying Network appears in the </w:t>
            </w:r>
            <w:r w:rsidRPr="00C43ACB">
              <w:rPr>
                <w:rFonts w:eastAsia="Arial Unicode MS"/>
                <w:i/>
              </w:rPr>
              <w:t>targetNetwork</w:t>
            </w:r>
            <w:r w:rsidRPr="00C43ACB">
              <w:rPr>
                <w:rFonts w:eastAsia="Arial Unicode MS"/>
              </w:rPr>
              <w:t xml:space="preserve"> attribute, this </w:t>
            </w:r>
            <w:r w:rsidRPr="00C43ACB">
              <w:rPr>
                <w:rFonts w:eastAsia="Arial Unicode MS"/>
                <w:i/>
              </w:rPr>
              <w:t>&lt;trafficPattern&gt;</w:t>
            </w:r>
            <w:r w:rsidRPr="00C43ACB">
              <w:rPr>
                <w:rFonts w:eastAsia="Arial Unicode MS"/>
              </w:rPr>
              <w:t xml:space="preserve"> resource shall be applied for that specific Underlying Network </w:t>
            </w:r>
          </w:p>
          <w:p w14:paraId="6E28ED77" w14:textId="77777777" w:rsidR="00FE48A7" w:rsidRPr="00C43ACB" w:rsidRDefault="00FE48A7" w:rsidP="00FE48A7">
            <w:pPr>
              <w:pStyle w:val="TAL"/>
              <w:rPr>
                <w:rFonts w:eastAsia="Arial Unicode MS"/>
              </w:rPr>
            </w:pPr>
          </w:p>
          <w:p w14:paraId="332ADF86" w14:textId="77777777" w:rsidR="00FE48A7" w:rsidRPr="00C43ACB" w:rsidRDefault="00FE48A7" w:rsidP="00FE48A7">
            <w:pPr>
              <w:pStyle w:val="TAL"/>
              <w:rPr>
                <w:rFonts w:eastAsia="Arial Unicode MS"/>
              </w:rPr>
            </w:pPr>
            <w:r w:rsidRPr="00C43ACB">
              <w:rPr>
                <w:rFonts w:eastAsia="Arial Unicode MS"/>
              </w:rPr>
              <w:t xml:space="preserve">Each Underlying Network name or the string 'default' shall appear at most once in the </w:t>
            </w:r>
            <w:r w:rsidRPr="00C43ACB">
              <w:rPr>
                <w:rFonts w:eastAsia="Arial Unicode MS"/>
                <w:i/>
              </w:rPr>
              <w:t>targetNetwork</w:t>
            </w:r>
            <w:r w:rsidRPr="00C43ACB">
              <w:rPr>
                <w:rFonts w:eastAsia="Arial Unicode MS"/>
              </w:rPr>
              <w:t xml:space="preserve"> attribute</w:t>
            </w:r>
          </w:p>
          <w:p w14:paraId="0ECDE3BC" w14:textId="77777777" w:rsidR="00FE48A7" w:rsidRPr="00C43ACB" w:rsidRDefault="00FE48A7" w:rsidP="00FE48A7">
            <w:pPr>
              <w:pStyle w:val="TAL"/>
              <w:rPr>
                <w:rFonts w:eastAsia="Arial Unicode MS"/>
              </w:rPr>
            </w:pPr>
          </w:p>
          <w:p w14:paraId="0BA664CA" w14:textId="77777777" w:rsidR="00FE48A7" w:rsidRPr="00C43ACB" w:rsidRDefault="00FE48A7" w:rsidP="00B73EE3">
            <w:pPr>
              <w:pStyle w:val="TAL"/>
              <w:rPr>
                <w:rFonts w:cs="Arial"/>
                <w:szCs w:val="18"/>
                <w:lang w:eastAsia="ja-JP"/>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c>
          <w:tcPr>
            <w:tcW w:w="1507" w:type="dxa"/>
            <w:tcBorders>
              <w:top w:val="single" w:sz="4" w:space="0" w:color="000000"/>
              <w:left w:val="single" w:sz="4" w:space="0" w:color="000000"/>
              <w:bottom w:val="single" w:sz="4" w:space="0" w:color="000000"/>
              <w:right w:val="single" w:sz="4" w:space="0" w:color="000000"/>
            </w:tcBorders>
            <w:shd w:val="clear" w:color="auto" w:fill="auto"/>
          </w:tcPr>
          <w:p w14:paraId="0975436C" w14:textId="77777777" w:rsidR="00FE48A7" w:rsidRPr="00C43ACB" w:rsidRDefault="00FE48A7" w:rsidP="005271D4">
            <w:pPr>
              <w:pStyle w:val="TAL"/>
              <w:jc w:val="center"/>
              <w:rPr>
                <w:rFonts w:cs="Arial"/>
                <w:szCs w:val="18"/>
                <w:lang w:eastAsia="ja-JP"/>
              </w:rPr>
            </w:pPr>
            <w:r w:rsidRPr="00C43ACB">
              <w:rPr>
                <w:rFonts w:cs="Arial"/>
                <w:szCs w:val="18"/>
                <w:lang w:eastAsia="ja-JP"/>
              </w:rPr>
              <w:t>OA</w:t>
            </w:r>
          </w:p>
        </w:tc>
      </w:tr>
      <w:tr w:rsidR="008F1039" w:rsidRPr="00C43ACB" w14:paraId="3348226D" w14:textId="77777777" w:rsidTr="007B2B2D">
        <w:trPr>
          <w:jc w:val="center"/>
        </w:trPr>
        <w:tc>
          <w:tcPr>
            <w:tcW w:w="9352" w:type="dxa"/>
            <w:gridSpan w:val="5"/>
            <w:tcBorders>
              <w:top w:val="single" w:sz="4" w:space="0" w:color="000000"/>
              <w:left w:val="single" w:sz="4" w:space="0" w:color="000000"/>
              <w:bottom w:val="single" w:sz="4" w:space="0" w:color="000000"/>
              <w:right w:val="single" w:sz="4" w:space="0" w:color="000000"/>
            </w:tcBorders>
            <w:shd w:val="clear" w:color="auto" w:fill="auto"/>
          </w:tcPr>
          <w:p w14:paraId="3A283363" w14:textId="77777777" w:rsidR="008F1039" w:rsidRPr="00C43ACB" w:rsidRDefault="008F1039" w:rsidP="001C13B4">
            <w:pPr>
              <w:pStyle w:val="TAN"/>
              <w:rPr>
                <w:rFonts w:cs="Arial"/>
                <w:szCs w:val="18"/>
                <w:lang w:eastAsia="ja-JP"/>
              </w:rPr>
            </w:pPr>
            <w:r w:rsidRPr="00C43ACB">
              <w:rPr>
                <w:rFonts w:eastAsia="Arial Unicode MS"/>
              </w:rPr>
              <w:t>NOTE:</w:t>
            </w:r>
            <w:r w:rsidRPr="00C43ACB">
              <w:rPr>
                <w:rFonts w:eastAsia="Arial Unicode MS"/>
              </w:rPr>
              <w:tab/>
              <w:t>A naming convention for Underlying Network names is not supported in this release of the specification.</w:t>
            </w:r>
          </w:p>
        </w:tc>
      </w:tr>
    </w:tbl>
    <w:p w14:paraId="715D71AF" w14:textId="77777777" w:rsidR="000B4268" w:rsidRPr="00C43ACB" w:rsidRDefault="000B4268" w:rsidP="006362B3">
      <w:pPr>
        <w:rPr>
          <w:rFonts w:eastAsia="宋体"/>
          <w:lang w:eastAsia="zh-CN"/>
        </w:rPr>
      </w:pPr>
    </w:p>
    <w:p w14:paraId="28DF285B" w14:textId="77777777" w:rsidR="00176071" w:rsidRPr="00C43ACB" w:rsidRDefault="00E610E5" w:rsidP="00A97152">
      <w:pPr>
        <w:pStyle w:val="1"/>
      </w:pPr>
      <w:bookmarkStart w:id="530" w:name="_Toc507429823"/>
      <w:bookmarkStart w:id="531" w:name="_Toc2172017"/>
      <w:r w:rsidRPr="00C43ACB">
        <w:lastRenderedPageBreak/>
        <w:t>10</w:t>
      </w:r>
      <w:r w:rsidRPr="00C43ACB">
        <w:tab/>
      </w:r>
      <w:r w:rsidR="00176071" w:rsidRPr="00C43ACB">
        <w:t>Information Flows</w:t>
      </w:r>
      <w:bookmarkEnd w:id="530"/>
      <w:bookmarkEnd w:id="531"/>
    </w:p>
    <w:p w14:paraId="141C068D" w14:textId="77777777" w:rsidR="00177766" w:rsidRPr="00C43ACB" w:rsidRDefault="006255B3" w:rsidP="00A97152">
      <w:pPr>
        <w:pStyle w:val="2"/>
      </w:pPr>
      <w:bookmarkStart w:id="532" w:name="_Toc507429824"/>
      <w:bookmarkStart w:id="533" w:name="_Toc2172018"/>
      <w:r w:rsidRPr="00C43ACB">
        <w:t>10.1</w:t>
      </w:r>
      <w:r w:rsidRPr="00C43ACB">
        <w:tab/>
        <w:t>Basic Procedures</w:t>
      </w:r>
      <w:bookmarkEnd w:id="532"/>
      <w:bookmarkEnd w:id="533"/>
    </w:p>
    <w:p w14:paraId="1233FA62" w14:textId="77777777" w:rsidR="00B806A5" w:rsidRPr="00C43ACB" w:rsidRDefault="00B806A5" w:rsidP="00A97152">
      <w:pPr>
        <w:pStyle w:val="30"/>
      </w:pPr>
      <w:bookmarkStart w:id="534" w:name="_Toc507429825"/>
      <w:bookmarkStart w:id="535" w:name="_Toc2172019"/>
      <w:r w:rsidRPr="00C43ACB">
        <w:rPr>
          <w:rFonts w:hint="eastAsia"/>
        </w:rPr>
        <w:t>10.1.0</w:t>
      </w:r>
      <w:r w:rsidRPr="00C43ACB">
        <w:rPr>
          <w:rFonts w:hint="eastAsia"/>
        </w:rPr>
        <w:tab/>
        <w:t>Overview</w:t>
      </w:r>
      <w:bookmarkEnd w:id="534"/>
      <w:bookmarkEnd w:id="535"/>
    </w:p>
    <w:p w14:paraId="6F194D0D" w14:textId="77777777" w:rsidR="00177766" w:rsidRPr="00C43ACB" w:rsidRDefault="00177766" w:rsidP="004A34EA">
      <w:r w:rsidRPr="00C43ACB">
        <w:t>As a pre-condition to the execution of the following procedures, M2M operational security procedures as specified in clause</w:t>
      </w:r>
      <w:r w:rsidR="00425DDD" w:rsidRPr="00C43ACB">
        <w:t>s</w:t>
      </w:r>
      <w:r w:rsidRPr="00C43ACB">
        <w:t xml:space="preserve"> 11.3</w:t>
      </w:r>
      <w:r w:rsidR="00425DDD" w:rsidRPr="00C43ACB">
        <w:t xml:space="preserve">.1 through 11.3.3 </w:t>
      </w:r>
      <w:r w:rsidR="00AA779E" w:rsidRPr="00C43ACB">
        <w:t xml:space="preserve">shall have been </w:t>
      </w:r>
      <w:r w:rsidRPr="00C43ACB">
        <w:t>performed. In</w:t>
      </w:r>
      <w:r w:rsidR="00264E19" w:rsidRPr="00C43ACB">
        <w:t xml:space="preserve"> case of failure, the error shall</w:t>
      </w:r>
      <w:r w:rsidRPr="00C43ACB">
        <w:t xml:space="preserve"> </w:t>
      </w:r>
      <w:r w:rsidR="00264E19" w:rsidRPr="00C43ACB">
        <w:t xml:space="preserve">be </w:t>
      </w:r>
      <w:r w:rsidRPr="00C43ACB">
        <w:t xml:space="preserve">reported </w:t>
      </w:r>
      <w:r w:rsidR="00264E19" w:rsidRPr="00C43ACB">
        <w:t xml:space="preserve">as specified in </w:t>
      </w:r>
      <w:r w:rsidR="00863F54" w:rsidRPr="00C43ACB">
        <w:t xml:space="preserve">oneM2M TS-0004 </w:t>
      </w:r>
      <w:r w:rsidR="00264E19" w:rsidRPr="00C43ACB">
        <w:t>[</w:t>
      </w:r>
      <w:r w:rsidR="00697CFC" w:rsidRPr="00C43ACB">
        <w:fldChar w:fldCharType="begin"/>
      </w:r>
      <w:r w:rsidR="00697CFC" w:rsidRPr="00C43ACB">
        <w:instrText xml:space="preserve"> REF REF_oneM2MTS_0004 \h  \* MERGEFORMAT </w:instrText>
      </w:r>
      <w:r w:rsidR="00697CFC" w:rsidRPr="00C43ACB">
        <w:fldChar w:fldCharType="separate"/>
      </w:r>
      <w:r w:rsidR="00004B9F" w:rsidRPr="00004B9F">
        <w:t>3</w:t>
      </w:r>
      <w:r w:rsidR="00697CFC" w:rsidRPr="00C43ACB">
        <w:fldChar w:fldCharType="end"/>
      </w:r>
      <w:r w:rsidRPr="00C43ACB">
        <w:t>].</w:t>
      </w:r>
    </w:p>
    <w:p w14:paraId="38ADE88E" w14:textId="77777777" w:rsidR="007F66AB" w:rsidRPr="00C43ACB" w:rsidRDefault="007F66AB" w:rsidP="004A34EA">
      <w:r w:rsidRPr="00C43ACB">
        <w:t xml:space="preserve">The procedures in the following </w:t>
      </w:r>
      <w:r w:rsidR="005C5F6F" w:rsidRPr="00C43ACB">
        <w:t>clause</w:t>
      </w:r>
      <w:r w:rsidRPr="00C43ACB">
        <w:t>s assume blocking requests as described in cl</w:t>
      </w:r>
      <w:r w:rsidR="00AA779E" w:rsidRPr="00C43ACB">
        <w:t>a</w:t>
      </w:r>
      <w:r w:rsidRPr="00C43ACB">
        <w:t>use 8.2.2.</w:t>
      </w:r>
    </w:p>
    <w:p w14:paraId="02BF5ABE" w14:textId="77777777" w:rsidR="006255B3" w:rsidRPr="00C43ACB" w:rsidRDefault="006255B3" w:rsidP="00A97152">
      <w:pPr>
        <w:pStyle w:val="30"/>
      </w:pPr>
      <w:bookmarkStart w:id="536" w:name="_Toc507429826"/>
      <w:bookmarkStart w:id="537" w:name="_Toc2172020"/>
      <w:r w:rsidRPr="00C43ACB">
        <w:t>10.1.1</w:t>
      </w:r>
      <w:r w:rsidRPr="00C43ACB">
        <w:tab/>
        <w:t>CREATE (C)</w:t>
      </w:r>
      <w:bookmarkEnd w:id="536"/>
      <w:bookmarkEnd w:id="537"/>
    </w:p>
    <w:p w14:paraId="0208E59F" w14:textId="77777777" w:rsidR="00B806A5" w:rsidRPr="00C43ACB" w:rsidRDefault="00B806A5" w:rsidP="00B806A5">
      <w:pPr>
        <w:pStyle w:val="40"/>
      </w:pPr>
      <w:bookmarkStart w:id="538" w:name="_Toc507429827"/>
      <w:bookmarkStart w:id="539" w:name="_Toc2172021"/>
      <w:r w:rsidRPr="00C43ACB">
        <w:rPr>
          <w:rFonts w:hint="eastAsia"/>
        </w:rPr>
        <w:t>10.1.1.0</w:t>
      </w:r>
      <w:r w:rsidRPr="00C43ACB">
        <w:rPr>
          <w:rFonts w:hint="eastAsia"/>
        </w:rPr>
        <w:tab/>
        <w:t>Introduction</w:t>
      </w:r>
      <w:bookmarkEnd w:id="538"/>
      <w:bookmarkEnd w:id="539"/>
    </w:p>
    <w:p w14:paraId="2A5DB9E4" w14:textId="77777777" w:rsidR="006255B3" w:rsidRPr="00C43ACB" w:rsidRDefault="00AC738B" w:rsidP="006255B3">
      <w:r w:rsidRPr="00C43ACB">
        <w:t xml:space="preserve">The </w:t>
      </w:r>
      <w:r w:rsidR="00F12EDF" w:rsidRPr="00C43ACB">
        <w:t>CREATE</w:t>
      </w:r>
      <w:r w:rsidR="006255B3" w:rsidRPr="00C43ACB">
        <w:t xml:space="preserve"> procedure shall be used by an Originator CSE</w:t>
      </w:r>
      <w:r w:rsidR="00870333" w:rsidRPr="00C43ACB">
        <w:t xml:space="preserve"> or AE</w:t>
      </w:r>
      <w:r w:rsidR="006255B3" w:rsidRPr="00C43ACB">
        <w:t xml:space="preserve"> to create a resource on a Receiver CSE (</w:t>
      </w:r>
      <w:r w:rsidR="00F12EDF" w:rsidRPr="00C43ACB">
        <w:t>also</w:t>
      </w:r>
      <w:r w:rsidR="006255B3" w:rsidRPr="00C43ACB">
        <w:t xml:space="preserve"> called</w:t>
      </w:r>
      <w:r w:rsidR="00F12EDF" w:rsidRPr="00C43ACB">
        <w:t xml:space="preserve"> the</w:t>
      </w:r>
      <w:r w:rsidR="00916C92" w:rsidRPr="00C43ACB">
        <w:t xml:space="preserve"> </w:t>
      </w:r>
      <w:r w:rsidR="00E97E35" w:rsidRPr="00C43ACB">
        <w:t>H</w:t>
      </w:r>
      <w:r w:rsidR="00916C92" w:rsidRPr="00C43ACB">
        <w:t>osting CSE).</w:t>
      </w:r>
      <w:r w:rsidR="00BD1DBF" w:rsidRPr="00C43ACB">
        <w:t xml:space="preserve"> The</w:t>
      </w:r>
      <w:r w:rsidR="007F66AB" w:rsidRPr="00C43ACB">
        <w:t xml:space="preserve"> description of</w:t>
      </w:r>
      <w:r w:rsidR="00BD1DBF" w:rsidRPr="00C43ACB">
        <w:t xml:space="preserve"> </w:t>
      </w:r>
      <w:r w:rsidR="007F66AB" w:rsidRPr="00C43ACB">
        <w:t xml:space="preserve">CREATE </w:t>
      </w:r>
      <w:r w:rsidR="00BD1DBF" w:rsidRPr="00C43ACB">
        <w:t xml:space="preserve">procedure </w:t>
      </w:r>
      <w:r w:rsidR="007F66AB" w:rsidRPr="00C43ACB">
        <w:t xml:space="preserve">has been </w:t>
      </w:r>
      <w:r w:rsidR="00BD1DBF" w:rsidRPr="00C43ACB">
        <w:t>divided in two</w:t>
      </w:r>
      <w:r w:rsidR="007F66AB" w:rsidRPr="00C43ACB">
        <w:t xml:space="preserve"> separate clauses</w:t>
      </w:r>
      <w:r w:rsidR="00BD1DBF" w:rsidRPr="00C43ACB">
        <w:t xml:space="preserve">, since there is a need to distinguish between </w:t>
      </w:r>
      <w:r w:rsidR="007F66AB" w:rsidRPr="00C43ACB">
        <w:t>R</w:t>
      </w:r>
      <w:r w:rsidR="00BD1DBF" w:rsidRPr="00C43ACB">
        <w:t xml:space="preserve">egistration related </w:t>
      </w:r>
      <w:r w:rsidR="007F66AB" w:rsidRPr="00C43ACB">
        <w:t>Create</w:t>
      </w:r>
      <w:r w:rsidR="00BD1DBF" w:rsidRPr="00C43ACB">
        <w:t xml:space="preserve"> and </w:t>
      </w:r>
      <w:r w:rsidR="004A6133" w:rsidRPr="00C43ACB">
        <w:t>N</w:t>
      </w:r>
      <w:r w:rsidR="00BD1DBF" w:rsidRPr="00C43ACB">
        <w:t>on-</w:t>
      </w:r>
      <w:r w:rsidR="004A6133" w:rsidRPr="00C43ACB">
        <w:t>R</w:t>
      </w:r>
      <w:r w:rsidR="00BD1DBF" w:rsidRPr="00C43ACB">
        <w:t xml:space="preserve">egistration related </w:t>
      </w:r>
      <w:r w:rsidR="007F66AB" w:rsidRPr="00C43ACB">
        <w:t xml:space="preserve">Create </w:t>
      </w:r>
      <w:r w:rsidR="00BD1DBF" w:rsidRPr="00C43ACB">
        <w:t>procedures.</w:t>
      </w:r>
    </w:p>
    <w:p w14:paraId="68B121FC" w14:textId="77777777" w:rsidR="00BD1DBF" w:rsidRPr="00C43ACB" w:rsidRDefault="00BD1DBF" w:rsidP="006255B3">
      <w:r w:rsidRPr="00C43ACB">
        <w:t xml:space="preserve">The </w:t>
      </w:r>
      <w:r w:rsidR="007F66AB" w:rsidRPr="00C43ACB">
        <w:t>R</w:t>
      </w:r>
      <w:r w:rsidRPr="00C43ACB">
        <w:t xml:space="preserve">egistration related </w:t>
      </w:r>
      <w:r w:rsidR="007F66AB" w:rsidRPr="00C43ACB">
        <w:t xml:space="preserve">Create </w:t>
      </w:r>
      <w:r w:rsidRPr="00C43ACB">
        <w:t>procedure is applicable for the following resource types</w:t>
      </w:r>
      <w:r w:rsidR="007F66AB" w:rsidRPr="00C43ACB">
        <w:t xml:space="preserve"> only</w:t>
      </w:r>
      <w:r w:rsidRPr="00C43ACB">
        <w:t>:</w:t>
      </w:r>
    </w:p>
    <w:p w14:paraId="6E71A1A7" w14:textId="77777777" w:rsidR="00BD1DBF" w:rsidRPr="00C43ACB" w:rsidRDefault="00BD1DBF" w:rsidP="002A3560">
      <w:pPr>
        <w:pStyle w:val="B1"/>
      </w:pPr>
      <w:r w:rsidRPr="00C43ACB">
        <w:t>&lt;</w:t>
      </w:r>
      <w:r w:rsidR="00D92DD5" w:rsidRPr="00C43ACB">
        <w:t>AE</w:t>
      </w:r>
      <w:r w:rsidR="007D1178" w:rsidRPr="00C43ACB">
        <w:t>&gt;</w:t>
      </w:r>
      <w:r w:rsidR="004C01B0" w:rsidRPr="00C43ACB">
        <w:t>;</w:t>
      </w:r>
      <w:r w:rsidRPr="00C43ACB">
        <w:t xml:space="preserve"> and</w:t>
      </w:r>
    </w:p>
    <w:p w14:paraId="18536D18" w14:textId="77777777" w:rsidR="00BD1DBF" w:rsidRPr="00C43ACB" w:rsidRDefault="00BD1DBF" w:rsidP="002A3560">
      <w:pPr>
        <w:pStyle w:val="B1"/>
      </w:pPr>
      <w:r w:rsidRPr="00C43ACB">
        <w:t>&lt;remoteCSE&gt;</w:t>
      </w:r>
      <w:r w:rsidR="007D1178" w:rsidRPr="00C43ACB">
        <w:t>.</w:t>
      </w:r>
    </w:p>
    <w:p w14:paraId="538CFB13" w14:textId="77777777" w:rsidR="00BD1DBF" w:rsidRPr="00C43ACB" w:rsidRDefault="007F66AB" w:rsidP="006255B3">
      <w:r w:rsidRPr="00C43ACB">
        <w:t>Whereas</w:t>
      </w:r>
      <w:r w:rsidR="00BD1DBF" w:rsidRPr="00C43ACB">
        <w:t xml:space="preserve"> non-registration related </w:t>
      </w:r>
      <w:r w:rsidRPr="00C43ACB">
        <w:t xml:space="preserve">Create </w:t>
      </w:r>
      <w:r w:rsidR="00BD1DBF" w:rsidRPr="00C43ACB">
        <w:t xml:space="preserve">procedure is applicable for all other resource types described in </w:t>
      </w:r>
      <w:r w:rsidR="0025375B" w:rsidRPr="00C43ACB">
        <w:t>clause</w:t>
      </w:r>
      <w:r w:rsidR="00BD1DBF" w:rsidRPr="00C43ACB">
        <w:t xml:space="preserve"> 9.6.</w:t>
      </w:r>
    </w:p>
    <w:p w14:paraId="6288DB12" w14:textId="77777777" w:rsidR="00BD1DBF" w:rsidRPr="00C43ACB" w:rsidRDefault="00BD1DBF" w:rsidP="00A97152">
      <w:pPr>
        <w:pStyle w:val="40"/>
      </w:pPr>
      <w:bookmarkStart w:id="540" w:name="_Toc507429828"/>
      <w:bookmarkStart w:id="541" w:name="_Toc2172022"/>
      <w:r w:rsidRPr="00C43ACB">
        <w:t>10.1.1.1</w:t>
      </w:r>
      <w:r w:rsidRPr="00C43ACB">
        <w:tab/>
        <w:t>Non-registration related CREATE procedure</w:t>
      </w:r>
      <w:bookmarkEnd w:id="540"/>
      <w:bookmarkEnd w:id="541"/>
    </w:p>
    <w:p w14:paraId="37493335" w14:textId="77777777" w:rsidR="00BD1DBF" w:rsidRPr="00C43ACB" w:rsidRDefault="00BD1DBF" w:rsidP="00BD1DBF">
      <w:r w:rsidRPr="00C43ACB">
        <w:t>This procedure is valid for all resources which are not related to registration.</w:t>
      </w:r>
    </w:p>
    <w:p w14:paraId="0E3E40CA" w14:textId="77777777" w:rsidR="006255B3" w:rsidRPr="00C43ACB" w:rsidRDefault="006255B3" w:rsidP="006255B3">
      <w:r w:rsidRPr="00C43ACB">
        <w:rPr>
          <w:b/>
        </w:rPr>
        <w:t>Originator</w:t>
      </w:r>
      <w:r w:rsidRPr="00C43ACB">
        <w:t xml:space="preserve"> requests to create a resource by using </w:t>
      </w:r>
      <w:r w:rsidR="00F12EDF" w:rsidRPr="00C43ACB">
        <w:t>the</w:t>
      </w:r>
      <w:r w:rsidRPr="00C43ACB">
        <w:t xml:space="preserve"> CREATE method. See </w:t>
      </w:r>
      <w:r w:rsidR="00245D08" w:rsidRPr="00C43ACB">
        <w:t>clause</w:t>
      </w:r>
      <w:r w:rsidRPr="00C43ACB">
        <w:t xml:space="preserve"> </w:t>
      </w:r>
      <w:r w:rsidR="00F12EDF" w:rsidRPr="00C43ACB">
        <w:t xml:space="preserve">8.1.2 </w:t>
      </w:r>
      <w:r w:rsidRPr="00C43ACB">
        <w:t xml:space="preserve">for the </w:t>
      </w:r>
      <w:r w:rsidR="009202D4" w:rsidRPr="00C43ACB">
        <w:t xml:space="preserve">parameters </w:t>
      </w:r>
      <w:r w:rsidRPr="00C43ACB">
        <w:t xml:space="preserve">to be included in </w:t>
      </w:r>
      <w:r w:rsidR="0066604E" w:rsidRPr="00C43ACB">
        <w:t>the</w:t>
      </w:r>
      <w:r w:rsidR="00916C92" w:rsidRPr="00C43ACB">
        <w:t xml:space="preserve"> Request message.</w:t>
      </w:r>
    </w:p>
    <w:p w14:paraId="05483245" w14:textId="77777777" w:rsidR="00E11550" w:rsidRPr="00C43ACB" w:rsidRDefault="00BC7DDE" w:rsidP="00163CB8">
      <w:r w:rsidRPr="00C43ACB">
        <w:rPr>
          <w:b/>
        </w:rPr>
        <w:t>Hosting CSE</w:t>
      </w:r>
      <w:r w:rsidR="00163CB8" w:rsidRPr="00C43ACB">
        <w:t xml:space="preserve"> </w:t>
      </w:r>
      <w:r w:rsidR="00B04B34" w:rsidRPr="00C43ACB">
        <w:t xml:space="preserve">If </w:t>
      </w:r>
      <w:r w:rsidR="00163CB8" w:rsidRPr="00C43ACB">
        <w:t>the request is allowed by the given privileges,</w:t>
      </w:r>
      <w:r w:rsidR="00B04B34" w:rsidRPr="00C43ACB">
        <w:t xml:space="preserve"> the Rec</w:t>
      </w:r>
      <w:r w:rsidR="00AC3BE9" w:rsidRPr="00C43ACB">
        <w:t>e</w:t>
      </w:r>
      <w:r w:rsidR="00B04B34" w:rsidRPr="00C43ACB">
        <w:t>iver</w:t>
      </w:r>
      <w:r w:rsidR="00163CB8" w:rsidRPr="00C43ACB">
        <w:t xml:space="preserve"> shall create</w:t>
      </w:r>
      <w:r w:rsidR="007D1178" w:rsidRPr="00C43ACB">
        <w:t xml:space="preserve"> the resource.</w:t>
      </w:r>
    </w:p>
    <w:p w14:paraId="3DBD2CFA" w14:textId="77777777" w:rsidR="009876B6" w:rsidRPr="00C43ACB" w:rsidRDefault="00E11550" w:rsidP="00863F54">
      <w:pPr>
        <w:pStyle w:val="FL"/>
      </w:pPr>
      <w:r w:rsidRPr="00C43ACB">
        <w:object w:dxaOrig="6663" w:dyaOrig="3662" w14:anchorId="4F44F8F4">
          <v:shape id="_x0000_i1085" type="#_x0000_t75" style="width:333.6pt;height:184.2pt" o:ole="">
            <v:imagedata r:id="rId135" o:title=""/>
          </v:shape>
          <o:OLEObject Type="Embed" ProgID="VisioViewer.Viewer.1" ShapeID="_x0000_i1085" DrawAspect="Content" ObjectID="_1632050048" r:id="rId136"/>
        </w:object>
      </w:r>
    </w:p>
    <w:p w14:paraId="1D73373B" w14:textId="77777777" w:rsidR="009876B6" w:rsidRPr="00C43ACB" w:rsidRDefault="009876B6" w:rsidP="00774D2E">
      <w:pPr>
        <w:pStyle w:val="TF"/>
      </w:pPr>
      <w:r w:rsidRPr="00C43ACB">
        <w:t>Figure 10.1.1</w:t>
      </w:r>
      <w:r w:rsidR="007D1178" w:rsidRPr="00C43ACB">
        <w:t>.1</w:t>
      </w:r>
      <w:r w:rsidRPr="00C43ACB">
        <w:t>-1: Procedure for CREATEing a Resource</w:t>
      </w:r>
    </w:p>
    <w:p w14:paraId="681AA60D" w14:textId="77777777" w:rsidR="006255B3" w:rsidRPr="00C43ACB" w:rsidRDefault="006255B3" w:rsidP="00F12EDF">
      <w:r w:rsidRPr="00C43ACB">
        <w:rPr>
          <w:b/>
        </w:rPr>
        <w:t>Step 001:</w:t>
      </w:r>
      <w:r w:rsidRPr="00C43ACB">
        <w:t xml:space="preserve"> The Originator</w:t>
      </w:r>
      <w:r w:rsidR="008C3BE6" w:rsidRPr="00C43ACB">
        <w:t xml:space="preserve"> </w:t>
      </w:r>
      <w:r w:rsidR="00855B65" w:rsidRPr="00C43ACB">
        <w:t>shall send mandatory parameters and may send optional parameters in Request message for CREATE operation as specified in clause 8.1.</w:t>
      </w:r>
      <w:r w:rsidR="00855B65" w:rsidRPr="00C43ACB">
        <w:rPr>
          <w:rFonts w:hint="eastAsia"/>
          <w:lang w:eastAsia="ko-KR"/>
        </w:rPr>
        <w:t>2.</w:t>
      </w:r>
    </w:p>
    <w:p w14:paraId="616135D5" w14:textId="77777777" w:rsidR="006255B3" w:rsidRPr="00C43ACB" w:rsidRDefault="006255B3" w:rsidP="00863F54">
      <w:pPr>
        <w:keepNext/>
        <w:keepLines/>
      </w:pPr>
      <w:r w:rsidRPr="00C43ACB">
        <w:rPr>
          <w:b/>
        </w:rPr>
        <w:lastRenderedPageBreak/>
        <w:t>Step 002:</w:t>
      </w:r>
      <w:r w:rsidR="00916C92" w:rsidRPr="00C43ACB">
        <w:t xml:space="preserve"> </w:t>
      </w:r>
      <w:r w:rsidRPr="00C43ACB">
        <w:t>The</w:t>
      </w:r>
      <w:r w:rsidR="00916C92" w:rsidRPr="00C43ACB">
        <w:t xml:space="preserve"> Receiver shall:</w:t>
      </w:r>
    </w:p>
    <w:p w14:paraId="695B28E8" w14:textId="77777777" w:rsidR="0061361D" w:rsidRPr="00C43ACB" w:rsidRDefault="00D73A9F" w:rsidP="00863F54">
      <w:pPr>
        <w:pStyle w:val="BN"/>
        <w:keepNext/>
        <w:keepLines/>
        <w:numPr>
          <w:ilvl w:val="0"/>
          <w:numId w:val="194"/>
        </w:numPr>
      </w:pPr>
      <w:r w:rsidRPr="00C43ACB">
        <w:t>Check if the O</w:t>
      </w:r>
      <w:r w:rsidR="0061361D" w:rsidRPr="00C43ACB">
        <w:t>riginator has the appropriate privileges for performing the request. Privileges of the targeted resource</w:t>
      </w:r>
      <w:r w:rsidR="00C96DA2" w:rsidRPr="00C43ACB">
        <w:rPr>
          <w:rFonts w:hint="eastAsia"/>
          <w:lang w:eastAsia="ko-KR"/>
        </w:rPr>
        <w:t xml:space="preserve"> are linked by the </w:t>
      </w:r>
      <w:r w:rsidR="00C96DA2" w:rsidRPr="00C43ACB">
        <w:rPr>
          <w:i/>
        </w:rPr>
        <w:t>accessControlPolicyIDs</w:t>
      </w:r>
      <w:r w:rsidR="00C96DA2" w:rsidRPr="00C43ACB">
        <w:t xml:space="preserve"> </w:t>
      </w:r>
      <w:r w:rsidR="00C96DA2" w:rsidRPr="00C43ACB">
        <w:rPr>
          <w:rFonts w:hint="eastAsia"/>
          <w:lang w:eastAsia="ko-KR"/>
        </w:rPr>
        <w:t>attribute</w:t>
      </w:r>
      <w:r w:rsidR="0061361D" w:rsidRPr="00C43ACB">
        <w:t xml:space="preserve">. </w:t>
      </w:r>
      <w:r w:rsidR="00C96DA2" w:rsidRPr="00C43ACB">
        <w:rPr>
          <w:rFonts w:hint="eastAsia"/>
          <w:lang w:eastAsia="ko-KR"/>
        </w:rPr>
        <w:t xml:space="preserve">Different handlings for a target resource which does not have the </w:t>
      </w:r>
      <w:r w:rsidR="00C96DA2" w:rsidRPr="00C43ACB">
        <w:rPr>
          <w:i/>
        </w:rPr>
        <w:t>accessControlPolicyIDs</w:t>
      </w:r>
      <w:r w:rsidR="00C96DA2" w:rsidRPr="00C43ACB">
        <w:t xml:space="preserve"> </w:t>
      </w:r>
      <w:r w:rsidR="00C96DA2" w:rsidRPr="00C43ACB">
        <w:rPr>
          <w:rFonts w:hint="eastAsia"/>
          <w:lang w:eastAsia="ko-KR"/>
        </w:rPr>
        <w:t xml:space="preserve">attribute by the resource type definition(e.g. </w:t>
      </w:r>
      <w:r w:rsidR="00C96DA2" w:rsidRPr="00C43ACB">
        <w:rPr>
          <w:rFonts w:hint="eastAsia"/>
          <w:i/>
          <w:lang w:eastAsia="ko-KR"/>
        </w:rPr>
        <w:t>schedule</w:t>
      </w:r>
      <w:r w:rsidR="00C96DA2" w:rsidRPr="00C43ACB">
        <w:rPr>
          <w:rFonts w:hint="eastAsia"/>
          <w:lang w:eastAsia="ko-KR"/>
        </w:rPr>
        <w:t xml:space="preserve"> resource type) or a target resource which has the definition but the attribute has no value and so on are defined in the </w:t>
      </w:r>
      <w:r w:rsidR="00681A83" w:rsidRPr="00C43ACB">
        <w:rPr>
          <w:lang w:eastAsia="ko-KR"/>
        </w:rPr>
        <w:t>table </w:t>
      </w:r>
      <w:r w:rsidR="00C96DA2" w:rsidRPr="00C43ACB">
        <w:rPr>
          <w:lang w:eastAsia="ko-KR"/>
        </w:rPr>
        <w:t xml:space="preserve">9.6.1.3.2-1 </w:t>
      </w:r>
      <w:r w:rsidR="00C96DA2" w:rsidRPr="00C43ACB">
        <w:rPr>
          <w:rFonts w:hint="eastAsia"/>
          <w:lang w:eastAsia="ko-KR"/>
        </w:rPr>
        <w:t>(common attributes description).</w:t>
      </w:r>
    </w:p>
    <w:p w14:paraId="693D4823" w14:textId="77777777" w:rsidR="006255B3" w:rsidRPr="00C43ACB" w:rsidRDefault="00022EBC" w:rsidP="00916C92">
      <w:pPr>
        <w:pStyle w:val="BN"/>
        <w:numPr>
          <w:ilvl w:val="0"/>
          <w:numId w:val="194"/>
        </w:numPr>
      </w:pPr>
      <w:r w:rsidRPr="00C43ACB">
        <w:t>V</w:t>
      </w:r>
      <w:r w:rsidR="006255B3" w:rsidRPr="00C43ACB">
        <w:t xml:space="preserve">erify that the </w:t>
      </w:r>
      <w:r w:rsidR="005D41B9" w:rsidRPr="00C43ACB">
        <w:t xml:space="preserve">name for the created resource as </w:t>
      </w:r>
      <w:r w:rsidR="0061361D" w:rsidRPr="00C43ACB">
        <w:t>suggested</w:t>
      </w:r>
      <w:r w:rsidR="005D41B9" w:rsidRPr="00C43ACB">
        <w:t xml:space="preserve"> </w:t>
      </w:r>
      <w:r w:rsidR="003F40D2" w:rsidRPr="00C43ACB">
        <w:rPr>
          <w:rFonts w:eastAsia="宋体" w:hint="eastAsia"/>
          <w:lang w:eastAsia="zh-CN"/>
        </w:rPr>
        <w:t>by</w:t>
      </w:r>
      <w:r w:rsidR="003F40D2" w:rsidRPr="00C43ACB">
        <w:t xml:space="preserve"> </w:t>
      </w:r>
      <w:r w:rsidR="005D41B9" w:rsidRPr="00C43ACB">
        <w:t>the</w:t>
      </w:r>
      <w:r w:rsidR="0061361D" w:rsidRPr="00C43ACB">
        <w:t xml:space="preserve"> </w:t>
      </w:r>
      <w:r w:rsidR="00D64A14" w:rsidRPr="00C43ACB">
        <w:rPr>
          <w:rFonts w:eastAsia="宋体" w:hint="eastAsia"/>
          <w:i/>
          <w:lang w:eastAsia="zh-CN"/>
        </w:rPr>
        <w:t>resourceName</w:t>
      </w:r>
      <w:r w:rsidR="00D64A14" w:rsidRPr="00C43ACB">
        <w:rPr>
          <w:rFonts w:eastAsia="宋体" w:hint="eastAsia"/>
          <w:lang w:eastAsia="zh-CN"/>
        </w:rPr>
        <w:t xml:space="preserve"> attribute in </w:t>
      </w:r>
      <w:r w:rsidR="00D64A14" w:rsidRPr="00C43ACB">
        <w:rPr>
          <w:rFonts w:eastAsia="宋体" w:hint="eastAsia"/>
          <w:b/>
          <w:i/>
          <w:lang w:eastAsia="zh-CN"/>
        </w:rPr>
        <w:t>Content</w:t>
      </w:r>
      <w:r w:rsidR="00D64A14" w:rsidRPr="00C43ACB">
        <w:rPr>
          <w:rFonts w:eastAsia="宋体" w:hint="eastAsia"/>
          <w:lang w:eastAsia="zh-CN"/>
        </w:rPr>
        <w:t xml:space="preserve"> parameter</w:t>
      </w:r>
      <w:r w:rsidRPr="00C43ACB">
        <w:t>, if provided by the Originator</w:t>
      </w:r>
      <w:r w:rsidR="00D218B9" w:rsidRPr="00C43ACB">
        <w:t xml:space="preserve"> in the C</w:t>
      </w:r>
      <w:r w:rsidR="005D41B9" w:rsidRPr="00C43ACB">
        <w:t>REATE</w:t>
      </w:r>
      <w:r w:rsidR="00D218B9" w:rsidRPr="00C43ACB">
        <w:t xml:space="preserve"> Request message</w:t>
      </w:r>
      <w:r w:rsidRPr="00C43ACB">
        <w:t>,</w:t>
      </w:r>
      <w:r w:rsidR="006255B3" w:rsidRPr="00C43ACB">
        <w:t xml:space="preserve"> does not already e</w:t>
      </w:r>
      <w:r w:rsidR="00916C92" w:rsidRPr="00C43ACB">
        <w:t xml:space="preserve">xist </w:t>
      </w:r>
      <w:r w:rsidR="00E62BF7" w:rsidRPr="00C43ACB">
        <w:t xml:space="preserve">among child resources of the target resource. </w:t>
      </w:r>
      <w:r w:rsidR="005D41B9" w:rsidRPr="00C43ACB">
        <w:t xml:space="preserve">If no child within the targeted resource exists with the same </w:t>
      </w:r>
      <w:r w:rsidR="00D64A14" w:rsidRPr="00C43ACB">
        <w:rPr>
          <w:rFonts w:eastAsia="宋体" w:hint="eastAsia"/>
          <w:i/>
          <w:lang w:eastAsia="zh-CN"/>
        </w:rPr>
        <w:t>resourceName</w:t>
      </w:r>
      <w:r w:rsidR="00D64A14" w:rsidRPr="00C43ACB">
        <w:t xml:space="preserve"> </w:t>
      </w:r>
      <w:r w:rsidR="005D41B9" w:rsidRPr="00C43ACB">
        <w:t xml:space="preserve">as suggested by the </w:t>
      </w:r>
      <w:r w:rsidR="00D64A14" w:rsidRPr="00C43ACB">
        <w:rPr>
          <w:rFonts w:eastAsia="宋体" w:hint="eastAsia"/>
          <w:lang w:eastAsia="zh-CN"/>
        </w:rPr>
        <w:t>Originator</w:t>
      </w:r>
      <w:r w:rsidR="005D41B9" w:rsidRPr="00C43ACB">
        <w:t xml:space="preserve">, use that name for the resource to be created. </w:t>
      </w:r>
      <w:r w:rsidR="00D64A14" w:rsidRPr="00C43ACB">
        <w:rPr>
          <w:rFonts w:eastAsia="宋体" w:hint="eastAsia"/>
          <w:lang w:eastAsia="zh-CN"/>
        </w:rPr>
        <w:t>If a child uses the resourceName already, the Receiver</w:t>
      </w:r>
      <w:r w:rsidR="003F40D2" w:rsidRPr="00C43ACB">
        <w:rPr>
          <w:rFonts w:eastAsia="宋体" w:hint="eastAsia"/>
          <w:lang w:eastAsia="zh-CN"/>
        </w:rPr>
        <w:t xml:space="preserve"> </w:t>
      </w:r>
      <w:r w:rsidR="003F40D2" w:rsidRPr="00C43ACB">
        <w:rPr>
          <w:rFonts w:eastAsia="宋体"/>
          <w:lang w:eastAsia="zh-CN"/>
        </w:rPr>
        <w:t>shall reject the request and return an error</w:t>
      </w:r>
      <w:r w:rsidR="003F40D2" w:rsidRPr="00C43ACB">
        <w:rPr>
          <w:rFonts w:eastAsia="宋体" w:hint="eastAsia"/>
          <w:lang w:eastAsia="zh-CN"/>
        </w:rPr>
        <w:t xml:space="preserve"> to the Originator</w:t>
      </w:r>
      <w:r w:rsidR="00D64A14" w:rsidRPr="00C43ACB">
        <w:rPr>
          <w:rFonts w:eastAsia="宋体" w:hint="eastAsia"/>
          <w:lang w:eastAsia="zh-CN"/>
        </w:rPr>
        <w:t xml:space="preserve">. </w:t>
      </w:r>
      <w:r w:rsidR="00E62BF7" w:rsidRPr="00C43ACB">
        <w:t xml:space="preserve">If </w:t>
      </w:r>
      <w:r w:rsidR="00D64A14" w:rsidRPr="00C43ACB">
        <w:rPr>
          <w:rFonts w:eastAsia="宋体" w:hint="eastAsia"/>
          <w:lang w:eastAsia="zh-CN"/>
        </w:rPr>
        <w:t>the name was not suggested</w:t>
      </w:r>
      <w:r w:rsidR="00E62BF7" w:rsidRPr="00C43ACB">
        <w:t xml:space="preserve"> by the Originator, assign</w:t>
      </w:r>
      <w:r w:rsidR="005D41B9" w:rsidRPr="00C43ACB">
        <w:t xml:space="preserve"> a name generated by the Receiver to the resource to be created.</w:t>
      </w:r>
    </w:p>
    <w:p w14:paraId="6F054A38" w14:textId="77777777" w:rsidR="005D41B9" w:rsidRPr="00C43ACB" w:rsidRDefault="005D41B9" w:rsidP="005D41B9">
      <w:pPr>
        <w:pStyle w:val="NO"/>
      </w:pPr>
      <w:r w:rsidRPr="00C43ACB">
        <w:t>NOTE</w:t>
      </w:r>
      <w:r w:rsidR="00863F54" w:rsidRPr="00C43ACB">
        <w:t>:</w:t>
      </w:r>
      <w:r w:rsidR="00863F54" w:rsidRPr="00C43ACB">
        <w:tab/>
      </w:r>
      <w:r w:rsidRPr="00C43ACB">
        <w:t xml:space="preserve">The name of a resource in general is not the same as its Resource ID. While a name of a resource only needs to be unique among the children of the same parent resource, the Resource ID needs </w:t>
      </w:r>
      <w:r w:rsidR="00E97E35" w:rsidRPr="00C43ACB">
        <w:t>to be unique in context of the H</w:t>
      </w:r>
      <w:r w:rsidRPr="00C43ACB">
        <w:t xml:space="preserve">osting CSE. When the name of the resource to be created is assigned by the Receiver, it may choose to use a name that is identical to the </w:t>
      </w:r>
      <w:r w:rsidR="00C90F1D" w:rsidRPr="00C43ACB">
        <w:t>Unstructured-CSE-relative-Resource ID</w:t>
      </w:r>
      <w:r w:rsidRPr="00C43ACB">
        <w:t>.</w:t>
      </w:r>
    </w:p>
    <w:p w14:paraId="38FD2893" w14:textId="77777777" w:rsidR="0076353C" w:rsidRPr="00C43ACB" w:rsidRDefault="003A6F6D" w:rsidP="00916C92">
      <w:pPr>
        <w:pStyle w:val="BN"/>
      </w:pPr>
      <w:r w:rsidRPr="00C43ACB">
        <w:t>Assign</w:t>
      </w:r>
      <w:r w:rsidR="00022EBC" w:rsidRPr="00C43ACB">
        <w:t xml:space="preserve"> </w:t>
      </w:r>
      <w:r w:rsidRPr="00C43ACB">
        <w:t>a</w:t>
      </w:r>
      <w:r w:rsidR="00E62BF7" w:rsidRPr="00C43ACB">
        <w:t xml:space="preserve"> </w:t>
      </w:r>
      <w:r w:rsidR="005D41B9" w:rsidRPr="00C43ACB">
        <w:t>Resource-ID</w:t>
      </w:r>
      <w:r w:rsidR="006255B3" w:rsidRPr="00C43ACB">
        <w:t xml:space="preserve"> </w:t>
      </w:r>
      <w:r w:rsidR="00E62BF7" w:rsidRPr="00C43ACB">
        <w:t xml:space="preserve">(see </w:t>
      </w:r>
      <w:r w:rsidR="00E62BF7" w:rsidRPr="00C43ACB">
        <w:rPr>
          <w:i/>
        </w:rPr>
        <w:t>resourceID</w:t>
      </w:r>
      <w:r w:rsidR="00E62BF7" w:rsidRPr="00C43ACB">
        <w:t xml:space="preserve"> attribut</w:t>
      </w:r>
      <w:r w:rsidR="00414C83" w:rsidRPr="00C43ACB">
        <w:t>e in common attrib</w:t>
      </w:r>
      <w:r w:rsidR="00AC3BE9" w:rsidRPr="00C43ACB">
        <w:t>u</w:t>
      </w:r>
      <w:r w:rsidR="00414C83" w:rsidRPr="00C43ACB">
        <w:t>t</w:t>
      </w:r>
      <w:r w:rsidR="00AC3BE9" w:rsidRPr="00C43ACB">
        <w:t xml:space="preserve">e </w:t>
      </w:r>
      <w:r w:rsidR="00863F54" w:rsidRPr="00C43ACB">
        <w:t>t</w:t>
      </w:r>
      <w:r w:rsidR="00AC3BE9" w:rsidRPr="00C43ACB">
        <w:t>able 9.6.1</w:t>
      </w:r>
      <w:r w:rsidR="009A357B" w:rsidRPr="00C43ACB">
        <w:t>.3</w:t>
      </w:r>
      <w:r w:rsidR="006B46B9" w:rsidRPr="00C43ACB">
        <w:t>.2</w:t>
      </w:r>
      <w:r w:rsidR="00AC3BE9" w:rsidRPr="00C43ACB">
        <w:t>-1</w:t>
      </w:r>
      <w:r w:rsidR="00E62BF7" w:rsidRPr="00C43ACB">
        <w:t xml:space="preserve">) </w:t>
      </w:r>
      <w:r w:rsidR="00D218B9" w:rsidRPr="00C43ACB">
        <w:t xml:space="preserve">to </w:t>
      </w:r>
      <w:r w:rsidR="006255B3" w:rsidRPr="00C43ACB">
        <w:t>the resource</w:t>
      </w:r>
      <w:r w:rsidR="00D218B9" w:rsidRPr="00C43ACB">
        <w:t xml:space="preserve"> to be created</w:t>
      </w:r>
      <w:r w:rsidR="00E62BF7" w:rsidRPr="00C43ACB">
        <w:t>.</w:t>
      </w:r>
    </w:p>
    <w:p w14:paraId="630A6E56" w14:textId="77777777" w:rsidR="002371F5" w:rsidRPr="00C43ACB" w:rsidRDefault="0061361D" w:rsidP="0061361D">
      <w:pPr>
        <w:pStyle w:val="BN"/>
      </w:pPr>
      <w:r w:rsidRPr="00C43ACB">
        <w:t xml:space="preserve">Assign values for mandatory </w:t>
      </w:r>
      <w:r w:rsidR="005D41B9" w:rsidRPr="00C43ACB">
        <w:t xml:space="preserve">RO mode </w:t>
      </w:r>
      <w:r w:rsidRPr="00C43ACB">
        <w:t>attributes of the resource</w:t>
      </w:r>
      <w:r w:rsidR="005D41B9" w:rsidRPr="00C43ACB">
        <w:t xml:space="preserve"> and override values provided for other mandatory attributes, where needed, and</w:t>
      </w:r>
      <w:r w:rsidRPr="00C43ACB">
        <w:t xml:space="preserve"> where allowed by the resource </w:t>
      </w:r>
      <w:r w:rsidR="005D41B9" w:rsidRPr="00C43ACB">
        <w:t xml:space="preserve">type definition </w:t>
      </w:r>
      <w:r w:rsidR="002371F5" w:rsidRPr="00C43ACB">
        <w:t>and</w:t>
      </w:r>
      <w:r w:rsidRPr="00C43ACB">
        <w:t xml:space="preserve"> </w:t>
      </w:r>
      <w:r w:rsidR="002371F5" w:rsidRPr="00C43ACB">
        <w:t>i</w:t>
      </w:r>
      <w:r w:rsidRPr="00C43ACB">
        <w:t>f not provided by the Originator</w:t>
      </w:r>
      <w:r w:rsidR="005847A1" w:rsidRPr="00C43ACB">
        <w:t xml:space="preserve"> </w:t>
      </w:r>
      <w:r w:rsidRPr="00C43ACB">
        <w:t>itself</w:t>
      </w:r>
      <w:r w:rsidR="002371F5" w:rsidRPr="00C43ACB">
        <w:t>.</w:t>
      </w:r>
    </w:p>
    <w:p w14:paraId="2237B867" w14:textId="77777777" w:rsidR="0061361D" w:rsidRPr="00C43ACB" w:rsidRDefault="0061361D" w:rsidP="0061361D">
      <w:pPr>
        <w:pStyle w:val="BN"/>
      </w:pPr>
      <w:r w:rsidRPr="00C43ACB">
        <w:t xml:space="preserve"> </w:t>
      </w:r>
      <w:r w:rsidR="005847A1" w:rsidRPr="00C43ACB">
        <w:t>t</w:t>
      </w:r>
      <w:r w:rsidRPr="00C43ACB">
        <w:t xml:space="preserve">he Receiver shall assign a value to the following common attributes </w:t>
      </w:r>
      <w:r w:rsidR="002371F5" w:rsidRPr="00C43ACB">
        <w:t xml:space="preserve">specified in </w:t>
      </w:r>
      <w:r w:rsidR="0025375B" w:rsidRPr="00C43ACB">
        <w:t>clause</w:t>
      </w:r>
      <w:r w:rsidRPr="00C43ACB">
        <w:t xml:space="preserve"> 9.6.1</w:t>
      </w:r>
      <w:r w:rsidR="009A357B" w:rsidRPr="00C43ACB">
        <w:t>.3</w:t>
      </w:r>
      <w:r w:rsidR="00863F54" w:rsidRPr="00C43ACB">
        <w:t>:</w:t>
      </w:r>
    </w:p>
    <w:p w14:paraId="4EAA151E" w14:textId="77777777" w:rsidR="0061361D" w:rsidRPr="00C43ACB" w:rsidRDefault="007D1178" w:rsidP="007D1178">
      <w:pPr>
        <w:pStyle w:val="B20"/>
      </w:pPr>
      <w:r w:rsidRPr="00C43ACB">
        <w:t>a)</w:t>
      </w:r>
      <w:r w:rsidRPr="00C43ACB">
        <w:tab/>
      </w:r>
      <w:r w:rsidR="0061361D" w:rsidRPr="00C43ACB">
        <w:rPr>
          <w:i/>
        </w:rPr>
        <w:t>parentID</w:t>
      </w:r>
      <w:r w:rsidR="0061361D" w:rsidRPr="00C43ACB">
        <w:t>;</w:t>
      </w:r>
    </w:p>
    <w:p w14:paraId="6DF90799" w14:textId="77777777" w:rsidR="0061361D" w:rsidRPr="00C43ACB" w:rsidRDefault="007D1178" w:rsidP="007D1178">
      <w:pPr>
        <w:pStyle w:val="B20"/>
      </w:pPr>
      <w:r w:rsidRPr="00C43ACB">
        <w:t>b)</w:t>
      </w:r>
      <w:r w:rsidRPr="00C43ACB">
        <w:tab/>
      </w:r>
      <w:r w:rsidR="0061361D" w:rsidRPr="00C43ACB">
        <w:rPr>
          <w:i/>
        </w:rPr>
        <w:t>creationTime</w:t>
      </w:r>
      <w:r w:rsidR="0061361D" w:rsidRPr="00C43ACB">
        <w:t>;</w:t>
      </w:r>
    </w:p>
    <w:p w14:paraId="05A56169" w14:textId="77777777" w:rsidR="0061361D" w:rsidRPr="00C43ACB" w:rsidRDefault="007D1178" w:rsidP="007D1178">
      <w:pPr>
        <w:pStyle w:val="B20"/>
      </w:pPr>
      <w:r w:rsidRPr="00C43ACB">
        <w:t>c)</w:t>
      </w:r>
      <w:r w:rsidRPr="00C43ACB">
        <w:tab/>
      </w:r>
      <w:r w:rsidR="0061361D" w:rsidRPr="00C43ACB">
        <w:rPr>
          <w:i/>
        </w:rPr>
        <w:t>expirationTime</w:t>
      </w:r>
      <w:r w:rsidR="0061361D" w:rsidRPr="00C43ACB">
        <w:t>: if not provided by the Originator, the Receiver shall assign the maximum value possible (within the restriction of the Receiver policies). If the value provided by the Originator cannot be supported, due to either policy or subscription restrictions, the Receiver will assign a new value</w:t>
      </w:r>
      <w:r w:rsidR="004C01B0" w:rsidRPr="00C43ACB">
        <w:t>;</w:t>
      </w:r>
    </w:p>
    <w:p w14:paraId="3496B11E" w14:textId="77777777" w:rsidR="0061361D" w:rsidRPr="00C43ACB" w:rsidRDefault="007D1178" w:rsidP="007D1178">
      <w:pPr>
        <w:pStyle w:val="B20"/>
      </w:pPr>
      <w:r w:rsidRPr="00C43ACB">
        <w:t>d)</w:t>
      </w:r>
      <w:r w:rsidRPr="00C43ACB">
        <w:tab/>
      </w:r>
      <w:r w:rsidR="0061361D" w:rsidRPr="00C43ACB">
        <w:rPr>
          <w:i/>
        </w:rPr>
        <w:t>lastModifiedTime</w:t>
      </w:r>
      <w:r w:rsidR="00AA779E" w:rsidRPr="00C43ACB">
        <w:t>:</w:t>
      </w:r>
      <w:r w:rsidR="0061361D" w:rsidRPr="00C43ACB">
        <w:t xml:space="preserve"> which is equals to the </w:t>
      </w:r>
      <w:r w:rsidR="0061361D" w:rsidRPr="00C43ACB">
        <w:rPr>
          <w:i/>
        </w:rPr>
        <w:t>creationTime</w:t>
      </w:r>
      <w:r w:rsidR="002371F5" w:rsidRPr="00C43ACB">
        <w:t>;</w:t>
      </w:r>
    </w:p>
    <w:p w14:paraId="141599AD" w14:textId="77777777" w:rsidR="002371F5" w:rsidRPr="00C43ACB" w:rsidRDefault="007D1178" w:rsidP="007D1178">
      <w:pPr>
        <w:pStyle w:val="B20"/>
      </w:pPr>
      <w:r w:rsidRPr="00C43ACB">
        <w:t>e)</w:t>
      </w:r>
      <w:r w:rsidRPr="00C43ACB">
        <w:tab/>
      </w:r>
      <w:r w:rsidR="002371F5" w:rsidRPr="00C43ACB">
        <w:t>Any other RO (Read Only) attributes within the restrict</w:t>
      </w:r>
      <w:r w:rsidR="00AA779E" w:rsidRPr="00C43ACB">
        <w:t>i</w:t>
      </w:r>
      <w:r w:rsidR="002371F5" w:rsidRPr="00C43ACB">
        <w:t>on of the Receiver policies.</w:t>
      </w:r>
    </w:p>
    <w:p w14:paraId="1BB54A28" w14:textId="77777777" w:rsidR="00D12460" w:rsidRPr="00C43ACB" w:rsidRDefault="00D12460" w:rsidP="0061361D">
      <w:pPr>
        <w:pStyle w:val="BN"/>
      </w:pPr>
      <w:r w:rsidRPr="00C43ACB">
        <w:t xml:space="preserve">The Receiver shall check whether a </w:t>
      </w:r>
      <w:r w:rsidRPr="00C43ACB">
        <w:rPr>
          <w:i/>
        </w:rPr>
        <w:t>creator</w:t>
      </w:r>
      <w:r w:rsidRPr="00C43ACB">
        <w:t xml:space="preserve"> attribute is included in the</w:t>
      </w:r>
      <w:r w:rsidR="008C3BE6" w:rsidRPr="00C43ACB">
        <w:t xml:space="preserve"> </w:t>
      </w:r>
      <w:r w:rsidRPr="00C43ACB">
        <w:rPr>
          <w:b/>
          <w:i/>
        </w:rPr>
        <w:t>Content</w:t>
      </w:r>
      <w:r w:rsidRPr="00C43ACB">
        <w:t xml:space="preserve"> parameter of the request.</w:t>
      </w:r>
      <w:r w:rsidR="008C3BE6" w:rsidRPr="00C43ACB">
        <w:t xml:space="preserve"> </w:t>
      </w:r>
      <w:r w:rsidRPr="00C43ACB">
        <w:t xml:space="preserve">If included, the </w:t>
      </w:r>
      <w:r w:rsidRPr="00C43ACB">
        <w:rPr>
          <w:i/>
        </w:rPr>
        <w:t>creator</w:t>
      </w:r>
      <w:r w:rsidRPr="00C43ACB">
        <w:t xml:space="preserve"> attribute shall not have a value in the </w:t>
      </w:r>
      <w:r w:rsidRPr="00C43ACB">
        <w:rPr>
          <w:b/>
          <w:i/>
        </w:rPr>
        <w:t>Content</w:t>
      </w:r>
      <w:r w:rsidRPr="00C43ACB">
        <w:t xml:space="preserve"> parameter of the request. If</w:t>
      </w:r>
      <w:r w:rsidR="008C3BE6" w:rsidRPr="00C43ACB">
        <w:t xml:space="preserve"> </w:t>
      </w:r>
      <w:r w:rsidRPr="00C43ACB">
        <w:t xml:space="preserve">the </w:t>
      </w:r>
      <w:r w:rsidRPr="00C43ACB">
        <w:rPr>
          <w:i/>
        </w:rPr>
        <w:t>creator</w:t>
      </w:r>
      <w:r w:rsidRPr="00C43ACB">
        <w:t xml:space="preserve"> attribute is included in the request and the </w:t>
      </w:r>
      <w:r w:rsidRPr="00C43ACB">
        <w:rPr>
          <w:i/>
        </w:rPr>
        <w:t xml:space="preserve">creator </w:t>
      </w:r>
      <w:r w:rsidRPr="00C43ACB">
        <w:t xml:space="preserve">attribute is supported for the type of resource being created, then the Receiver shall to include the </w:t>
      </w:r>
      <w:r w:rsidRPr="00C43ACB">
        <w:rPr>
          <w:i/>
        </w:rPr>
        <w:t xml:space="preserve">creator </w:t>
      </w:r>
      <w:r w:rsidRPr="00C43ACB">
        <w:t>attribute in the resource to be created.</w:t>
      </w:r>
      <w:r w:rsidR="008C3BE6" w:rsidRPr="00C43ACB">
        <w:t xml:space="preserve"> </w:t>
      </w:r>
      <w:r w:rsidRPr="00C43ACB">
        <w:t xml:space="preserve">The Receiver shall assign a value equal to the value carried in the </w:t>
      </w:r>
      <w:r w:rsidRPr="00C43ACB">
        <w:rPr>
          <w:b/>
          <w:i/>
        </w:rPr>
        <w:t>From</w:t>
      </w:r>
      <w:r w:rsidRPr="00C43ACB">
        <w:t xml:space="preserve"> request parameter.</w:t>
      </w:r>
      <w:r w:rsidR="008C3BE6" w:rsidRPr="00C43ACB">
        <w:t xml:space="preserve"> </w:t>
      </w:r>
      <w:r w:rsidRPr="00C43ACB">
        <w:t xml:space="preserve">In the event that the originator provides a value for the </w:t>
      </w:r>
      <w:r w:rsidRPr="00C43ACB">
        <w:rPr>
          <w:i/>
        </w:rPr>
        <w:t xml:space="preserve">creator </w:t>
      </w:r>
      <w:r w:rsidRPr="00C43ACB">
        <w:t>attribute within the request, this request shall be deemed invalid.</w:t>
      </w:r>
    </w:p>
    <w:p w14:paraId="14EA9EE0" w14:textId="77777777" w:rsidR="00EE4DE3" w:rsidRPr="00C43ACB" w:rsidRDefault="004C01B0" w:rsidP="004C01B0">
      <w:pPr>
        <w:pStyle w:val="B10"/>
      </w:pPr>
      <w:r w:rsidRPr="00C43ACB">
        <w:tab/>
      </w:r>
      <w:r w:rsidR="00EE4DE3" w:rsidRPr="00C43ACB">
        <w:t xml:space="preserve">On the other hand if the </w:t>
      </w:r>
      <w:r w:rsidR="00EE4DE3" w:rsidRPr="00C43ACB">
        <w:rPr>
          <w:i/>
        </w:rPr>
        <w:t>creator</w:t>
      </w:r>
      <w:r w:rsidR="00EE4DE3" w:rsidRPr="00C43ACB">
        <w:t xml:space="preserve"> attribute is not included in the</w:t>
      </w:r>
      <w:r w:rsidR="008C3BE6" w:rsidRPr="00C43ACB">
        <w:t xml:space="preserve"> </w:t>
      </w:r>
      <w:r w:rsidR="00EE4DE3" w:rsidRPr="00C43ACB">
        <w:rPr>
          <w:b/>
          <w:i/>
        </w:rPr>
        <w:t>Content</w:t>
      </w:r>
      <w:r w:rsidR="00EE4DE3" w:rsidRPr="00C43ACB">
        <w:t xml:space="preserve"> parameter of the request, then the Receiver shall not include the </w:t>
      </w:r>
      <w:r w:rsidR="00EE4DE3" w:rsidRPr="00C43ACB">
        <w:rPr>
          <w:i/>
        </w:rPr>
        <w:t xml:space="preserve">creator </w:t>
      </w:r>
      <w:r w:rsidR="00EE4DE3" w:rsidRPr="00C43ACB">
        <w:t>attribute in the resource to be created.</w:t>
      </w:r>
    </w:p>
    <w:p w14:paraId="07DDAFA6" w14:textId="77777777" w:rsidR="006255B3" w:rsidRPr="00C43ACB" w:rsidRDefault="00D218B9" w:rsidP="0061361D">
      <w:pPr>
        <w:pStyle w:val="BN"/>
      </w:pPr>
      <w:r w:rsidRPr="00C43ACB">
        <w:t>On</w:t>
      </w:r>
      <w:r w:rsidR="006255B3" w:rsidRPr="00C43ACB">
        <w:t xml:space="preserve"> </w:t>
      </w:r>
      <w:r w:rsidRPr="00C43ACB">
        <w:t xml:space="preserve">successful validation of the Create Request, the </w:t>
      </w:r>
      <w:r w:rsidR="006255B3" w:rsidRPr="00C43ACB">
        <w:t>Receiver shall create the requested resource.</w:t>
      </w:r>
    </w:p>
    <w:p w14:paraId="5EA83697" w14:textId="77777777" w:rsidR="008444A7" w:rsidRPr="00C43ACB" w:rsidRDefault="008444A7" w:rsidP="0061361D">
      <w:pPr>
        <w:pStyle w:val="BN"/>
      </w:pPr>
      <w:r w:rsidRPr="00C43ACB">
        <w:t xml:space="preserve">The Receiver shall check if the created child resource leads to changes in its parent </w:t>
      </w:r>
      <w:r w:rsidR="00B0553F" w:rsidRPr="00C43ACB">
        <w:rPr>
          <w:rFonts w:eastAsia="宋体" w:hint="eastAsia"/>
          <w:lang w:eastAsia="zh-CN"/>
        </w:rPr>
        <w:t>resource</w:t>
      </w:r>
      <w:r w:rsidR="008339F7" w:rsidRPr="00C43ACB">
        <w:rPr>
          <w:rFonts w:eastAsia="宋体"/>
          <w:lang w:eastAsia="zh-CN"/>
        </w:rPr>
        <w:t>'</w:t>
      </w:r>
      <w:r w:rsidR="00B0553F" w:rsidRPr="00C43ACB">
        <w:rPr>
          <w:rFonts w:eastAsia="宋体" w:hint="eastAsia"/>
          <w:lang w:eastAsia="zh-CN"/>
        </w:rPr>
        <w:t xml:space="preserve">s </w:t>
      </w:r>
      <w:r w:rsidRPr="00C43ACB">
        <w:t>attribute</w:t>
      </w:r>
      <w:r w:rsidR="00B0553F" w:rsidRPr="00C43ACB">
        <w:rPr>
          <w:rFonts w:eastAsia="宋体" w:hint="eastAsia"/>
          <w:lang w:eastAsia="zh-CN"/>
        </w:rPr>
        <w:t>(</w:t>
      </w:r>
      <w:r w:rsidRPr="00C43ACB">
        <w:t>s</w:t>
      </w:r>
      <w:r w:rsidR="00B0553F" w:rsidRPr="00C43ACB">
        <w:rPr>
          <w:rFonts w:eastAsia="宋体" w:hint="eastAsia"/>
          <w:lang w:eastAsia="zh-CN"/>
        </w:rPr>
        <w:t>)</w:t>
      </w:r>
      <w:r w:rsidRPr="00C43ACB">
        <w:t xml:space="preserve">, if so the parent </w:t>
      </w:r>
      <w:r w:rsidR="00B0553F" w:rsidRPr="00C43ACB">
        <w:rPr>
          <w:rFonts w:eastAsia="宋体" w:hint="eastAsia"/>
          <w:lang w:eastAsia="zh-CN"/>
        </w:rPr>
        <w:t>resource</w:t>
      </w:r>
      <w:r w:rsidR="008339F7" w:rsidRPr="00C43ACB">
        <w:rPr>
          <w:rFonts w:eastAsia="宋体"/>
          <w:lang w:eastAsia="zh-CN"/>
        </w:rPr>
        <w:t>'</w:t>
      </w:r>
      <w:r w:rsidR="00B0553F" w:rsidRPr="00C43ACB">
        <w:rPr>
          <w:rFonts w:eastAsia="宋体" w:hint="eastAsia"/>
          <w:lang w:eastAsia="zh-CN"/>
        </w:rPr>
        <w:t xml:space="preserve">s </w:t>
      </w:r>
      <w:r w:rsidRPr="00C43ACB">
        <w:t>attribute</w:t>
      </w:r>
      <w:r w:rsidR="00B0553F" w:rsidRPr="00C43ACB">
        <w:rPr>
          <w:rFonts w:eastAsia="宋体" w:hint="eastAsia"/>
          <w:lang w:eastAsia="zh-CN"/>
        </w:rPr>
        <w:t>(</w:t>
      </w:r>
      <w:r w:rsidRPr="00C43ACB">
        <w:t>s</w:t>
      </w:r>
      <w:r w:rsidR="00B0553F" w:rsidRPr="00C43ACB">
        <w:rPr>
          <w:rFonts w:eastAsia="宋体" w:hint="eastAsia"/>
          <w:lang w:eastAsia="zh-CN"/>
        </w:rPr>
        <w:t>)</w:t>
      </w:r>
      <w:r w:rsidRPr="00C43ACB">
        <w:t xml:space="preserve"> shall be updated</w:t>
      </w:r>
      <w:r w:rsidRPr="00C43ACB">
        <w:rPr>
          <w:rFonts w:eastAsia="宋体" w:hint="eastAsia"/>
          <w:lang w:eastAsia="zh-CN"/>
        </w:rPr>
        <w:t>.</w:t>
      </w:r>
    </w:p>
    <w:p w14:paraId="76431D0A" w14:textId="77777777" w:rsidR="006255B3" w:rsidRPr="00C43ACB" w:rsidRDefault="006255B3" w:rsidP="006255B3">
      <w:r w:rsidRPr="00C43ACB">
        <w:rPr>
          <w:b/>
        </w:rPr>
        <w:t>Step 003:</w:t>
      </w:r>
      <w:r w:rsidRPr="00C43ACB">
        <w:t xml:space="preserve"> The Receiver</w:t>
      </w:r>
      <w:r w:rsidR="00D218B9" w:rsidRPr="00C43ACB">
        <w:t xml:space="preserve"> shall respond with</w:t>
      </w:r>
      <w:r w:rsidR="008C3BE6" w:rsidRPr="00C43ACB">
        <w:t xml:space="preserve"> </w:t>
      </w:r>
      <w:r w:rsidR="00855B65" w:rsidRPr="00C43ACB">
        <w:t>mandatory parameters and may send optional parameters in Response message for CREATE operation as specified in clause 8.1.3.</w:t>
      </w:r>
    </w:p>
    <w:p w14:paraId="07BDEED7" w14:textId="77777777" w:rsidR="00AA6EB3" w:rsidRPr="00C43ACB" w:rsidRDefault="006255B3" w:rsidP="003521AA">
      <w:pPr>
        <w:rPr>
          <w:b/>
        </w:rPr>
      </w:pPr>
      <w:r w:rsidRPr="00C43ACB">
        <w:rPr>
          <w:b/>
        </w:rPr>
        <w:t>Gener</w:t>
      </w:r>
      <w:r w:rsidR="00D536D4" w:rsidRPr="00C43ACB">
        <w:rPr>
          <w:b/>
        </w:rPr>
        <w:t>al</w:t>
      </w:r>
      <w:r w:rsidR="007D1178" w:rsidRPr="00C43ACB">
        <w:rPr>
          <w:b/>
        </w:rPr>
        <w:t xml:space="preserve"> Exceptions:</w:t>
      </w:r>
    </w:p>
    <w:p w14:paraId="1C80584B" w14:textId="77777777" w:rsidR="00176071" w:rsidRPr="00C43ACB" w:rsidRDefault="006255B3" w:rsidP="002371F5">
      <w:pPr>
        <w:pStyle w:val="BN"/>
        <w:numPr>
          <w:ilvl w:val="0"/>
          <w:numId w:val="229"/>
        </w:numPr>
      </w:pPr>
      <w:r w:rsidRPr="00C43ACB">
        <w:t xml:space="preserve">The Originator </w:t>
      </w:r>
      <w:r w:rsidR="00AA6EB3" w:rsidRPr="00C43ACB">
        <w:t>does</w:t>
      </w:r>
      <w:r w:rsidRPr="00C43ACB">
        <w:t xml:space="preserve"> not </w:t>
      </w:r>
      <w:r w:rsidR="00AA6EB3" w:rsidRPr="00C43ACB">
        <w:t xml:space="preserve">have the privileges </w:t>
      </w:r>
      <w:r w:rsidRPr="00C43ACB">
        <w:t xml:space="preserve">to </w:t>
      </w:r>
      <w:r w:rsidR="00AA779E" w:rsidRPr="00C43ACB">
        <w:t>c</w:t>
      </w:r>
      <w:r w:rsidRPr="00C43ACB">
        <w:t xml:space="preserve">reate a resource on the Receiver. The Receiver responds with an </w:t>
      </w:r>
      <w:r w:rsidR="0078392C" w:rsidRPr="00C43ACB">
        <w:t>e</w:t>
      </w:r>
      <w:r w:rsidRPr="00C43ACB">
        <w:t>rror.</w:t>
      </w:r>
    </w:p>
    <w:p w14:paraId="02C7F2D7" w14:textId="77777777" w:rsidR="00AA6EB3" w:rsidRPr="00C43ACB" w:rsidRDefault="00AA6EB3" w:rsidP="00AA6EB3">
      <w:pPr>
        <w:pStyle w:val="BN"/>
      </w:pPr>
      <w:r w:rsidRPr="00C43ACB">
        <w:t xml:space="preserve">The resource with the specified name (if provided) already exists at the Receiver. The Receiver responds with an </w:t>
      </w:r>
      <w:r w:rsidR="0078392C" w:rsidRPr="00C43ACB">
        <w:t>e</w:t>
      </w:r>
      <w:r w:rsidRPr="00C43ACB">
        <w:t>rror.</w:t>
      </w:r>
    </w:p>
    <w:p w14:paraId="4BBBE16B" w14:textId="77777777" w:rsidR="00D73A9F" w:rsidRPr="00C43ACB" w:rsidRDefault="00AA6EB3" w:rsidP="004D1937">
      <w:pPr>
        <w:pStyle w:val="BN"/>
      </w:pPr>
      <w:r w:rsidRPr="00C43ACB">
        <w:lastRenderedPageBreak/>
        <w:t xml:space="preserve">The provided information in </w:t>
      </w:r>
      <w:r w:rsidR="00796548" w:rsidRPr="00C43ACB">
        <w:rPr>
          <w:b/>
          <w:i/>
        </w:rPr>
        <w:t>Content</w:t>
      </w:r>
      <w:r w:rsidR="00796548" w:rsidRPr="00C43ACB">
        <w:t xml:space="preserve"> </w:t>
      </w:r>
      <w:r w:rsidRPr="00C43ACB">
        <w:t>is not accepted by the Receiver (</w:t>
      </w:r>
      <w:r w:rsidR="00D24545" w:rsidRPr="00C43ACB">
        <w:t>e.g.</w:t>
      </w:r>
      <w:r w:rsidRPr="00C43ACB">
        <w:t xml:space="preserve"> missing mandatory parameter). The Receiver responds with an </w:t>
      </w:r>
      <w:r w:rsidR="0078392C" w:rsidRPr="00C43ACB">
        <w:t>e</w:t>
      </w:r>
      <w:r w:rsidRPr="00C43ACB">
        <w:t>rror.</w:t>
      </w:r>
    </w:p>
    <w:p w14:paraId="01C3B260" w14:textId="77777777" w:rsidR="00D73A9F" w:rsidRPr="00C43ACB" w:rsidRDefault="00D73A9F" w:rsidP="00A97152">
      <w:pPr>
        <w:pStyle w:val="40"/>
      </w:pPr>
      <w:bookmarkStart w:id="542" w:name="_Toc507429829"/>
      <w:bookmarkStart w:id="543" w:name="_Toc2172023"/>
      <w:r w:rsidRPr="00C43ACB">
        <w:t>10.1.1.2</w:t>
      </w:r>
      <w:r w:rsidRPr="00C43ACB">
        <w:tab/>
        <w:t>Registration related CREATE procedure</w:t>
      </w:r>
      <w:bookmarkEnd w:id="542"/>
      <w:bookmarkEnd w:id="543"/>
    </w:p>
    <w:p w14:paraId="4B9EB197" w14:textId="77777777" w:rsidR="00B806A5" w:rsidRPr="00C43ACB" w:rsidRDefault="00B806A5" w:rsidP="00A97152">
      <w:pPr>
        <w:pStyle w:val="50"/>
      </w:pPr>
      <w:bookmarkStart w:id="544" w:name="_Toc507429830"/>
      <w:bookmarkStart w:id="545" w:name="_Toc2172024"/>
      <w:r w:rsidRPr="00C43ACB">
        <w:rPr>
          <w:rFonts w:hint="eastAsia"/>
        </w:rPr>
        <w:t>10.1.1.2.0</w:t>
      </w:r>
      <w:r w:rsidRPr="00C43ACB">
        <w:rPr>
          <w:rFonts w:hint="eastAsia"/>
        </w:rPr>
        <w:tab/>
        <w:t>Overview</w:t>
      </w:r>
      <w:bookmarkEnd w:id="544"/>
      <w:bookmarkEnd w:id="545"/>
    </w:p>
    <w:p w14:paraId="220FC7D9" w14:textId="77777777" w:rsidR="00D73A9F" w:rsidRPr="00C43ACB" w:rsidRDefault="00D73A9F" w:rsidP="00D73A9F">
      <w:r w:rsidRPr="00C43ACB">
        <w:t xml:space="preserve">This </w:t>
      </w:r>
      <w:r w:rsidR="0025375B" w:rsidRPr="00C43ACB">
        <w:t>clause</w:t>
      </w:r>
      <w:r w:rsidRPr="00C43ACB">
        <w:t xml:space="preserve"> describe</w:t>
      </w:r>
      <w:r w:rsidR="00DB5BA3" w:rsidRPr="00C43ACB">
        <w:t>s</w:t>
      </w:r>
      <w:r w:rsidRPr="00C43ACB">
        <w:t xml:space="preserve"> the CREATE procedure for &lt;</w:t>
      </w:r>
      <w:r w:rsidR="005847A1" w:rsidRPr="00C43ACB">
        <w:t>r</w:t>
      </w:r>
      <w:r w:rsidRPr="00C43ACB">
        <w:t>emote</w:t>
      </w:r>
      <w:r w:rsidR="005847A1" w:rsidRPr="00C43ACB">
        <w:t>CSE</w:t>
      </w:r>
      <w:r w:rsidRPr="00C43ACB">
        <w:t>&gt; and &lt;</w:t>
      </w:r>
      <w:r w:rsidR="00EE265F" w:rsidRPr="00C43ACB">
        <w:t>AE</w:t>
      </w:r>
      <w:r w:rsidRPr="00C43ACB">
        <w:t>&gt; resource type.</w:t>
      </w:r>
    </w:p>
    <w:p w14:paraId="5272A014" w14:textId="77777777" w:rsidR="00D73A9F" w:rsidRPr="00C43ACB" w:rsidRDefault="00D73A9F" w:rsidP="00A97152">
      <w:pPr>
        <w:pStyle w:val="50"/>
      </w:pPr>
      <w:bookmarkStart w:id="546" w:name="_Toc507429831"/>
      <w:bookmarkStart w:id="547" w:name="_Toc2172025"/>
      <w:r w:rsidRPr="00C43ACB">
        <w:t>10.1.1.2.1</w:t>
      </w:r>
      <w:r w:rsidRPr="00C43ACB">
        <w:tab/>
        <w:t>CSE Registration procedure</w:t>
      </w:r>
      <w:bookmarkEnd w:id="546"/>
      <w:bookmarkEnd w:id="547"/>
    </w:p>
    <w:p w14:paraId="12740DB7" w14:textId="77777777" w:rsidR="0062340B" w:rsidRPr="00C43ACB" w:rsidRDefault="0062340B" w:rsidP="0062340B">
      <w:r w:rsidRPr="00C43ACB">
        <w:t xml:space="preserve">The procedure for CSE </w:t>
      </w:r>
      <w:r w:rsidR="00DB5BA3" w:rsidRPr="00C43ACB">
        <w:t>R</w:t>
      </w:r>
      <w:r w:rsidRPr="00C43ACB">
        <w:t xml:space="preserve">egistration follows the procedure described in </w:t>
      </w:r>
      <w:r w:rsidR="0025375B" w:rsidRPr="00C43ACB">
        <w:t>clause</w:t>
      </w:r>
      <w:r w:rsidRPr="00C43ACB">
        <w:t xml:space="preserve"> 10.1.1.1, but with some </w:t>
      </w:r>
      <w:r w:rsidR="00AC3BE9" w:rsidRPr="00C43ACB">
        <w:t>devia</w:t>
      </w:r>
      <w:r w:rsidR="00B04B34" w:rsidRPr="00C43ACB">
        <w:t>t</w:t>
      </w:r>
      <w:r w:rsidR="00AC3BE9" w:rsidRPr="00C43ACB">
        <w:t>i</w:t>
      </w:r>
      <w:r w:rsidR="00B04B34" w:rsidRPr="00C43ACB">
        <w:t>ons</w:t>
      </w:r>
      <w:r w:rsidRPr="00C43ACB">
        <w:t xml:space="preserve">. Below is the detailed description on how to perform the CSE </w:t>
      </w:r>
      <w:r w:rsidR="00DB5BA3" w:rsidRPr="00C43ACB">
        <w:t>R</w:t>
      </w:r>
      <w:r w:rsidRPr="00C43ACB">
        <w:t xml:space="preserve">egistration and which part of the procedure deviates from the one described in </w:t>
      </w:r>
      <w:r w:rsidR="0025375B" w:rsidRPr="00C43ACB">
        <w:t>clause</w:t>
      </w:r>
      <w:r w:rsidRPr="00C43ACB">
        <w:t xml:space="preserve"> 10.1.1.1.</w:t>
      </w:r>
    </w:p>
    <w:p w14:paraId="093ECEEB" w14:textId="77777777" w:rsidR="0062340B" w:rsidRPr="00C43ACB" w:rsidRDefault="0062340B" w:rsidP="0062340B">
      <w:r w:rsidRPr="00C43ACB">
        <w:t xml:space="preserve">The </w:t>
      </w:r>
      <w:r w:rsidR="00DB5BA3" w:rsidRPr="00C43ACB">
        <w:t>R</w:t>
      </w:r>
      <w:r w:rsidRPr="00C43ACB">
        <w:t xml:space="preserve">egistration procedure requires the creation of two resources (a &lt;remoteCSE&gt; on the Receiver CSE and a &lt;remoteCSE&gt; on the Originator CSE) rather than one resource. The </w:t>
      </w:r>
      <w:r w:rsidR="00DB5BA3" w:rsidRPr="00C43ACB">
        <w:t>R</w:t>
      </w:r>
      <w:r w:rsidRPr="00C43ACB">
        <w:t xml:space="preserve">egistration procedure is always initiated by a CSE in the field domain </w:t>
      </w:r>
      <w:r w:rsidR="00B04B34" w:rsidRPr="00C43ACB">
        <w:t>except in the inter-domain case described in clause 6.</w:t>
      </w:r>
      <w:r w:rsidR="00B454C5" w:rsidRPr="00C43ACB">
        <w:rPr>
          <w:rFonts w:eastAsia="宋体" w:hint="eastAsia"/>
          <w:lang w:eastAsia="zh-CN"/>
        </w:rPr>
        <w:t>5</w:t>
      </w:r>
      <w:r w:rsidR="00B04B34" w:rsidRPr="00C43ACB">
        <w:t>.</w:t>
      </w:r>
    </w:p>
    <w:p w14:paraId="4994D201" w14:textId="77777777" w:rsidR="001E6DB2" w:rsidRPr="00C43ACB" w:rsidRDefault="001E6DB2" w:rsidP="001E6DB2">
      <w:r w:rsidRPr="00C43ACB">
        <w:rPr>
          <w:b/>
        </w:rPr>
        <w:t>Originator:</w:t>
      </w:r>
      <w:r w:rsidRPr="00C43ACB">
        <w:t xml:space="preserve"> The Originator shall be the regist</w:t>
      </w:r>
      <w:r w:rsidR="00414C83" w:rsidRPr="00C43ACB">
        <w:t>e</w:t>
      </w:r>
      <w:r w:rsidRPr="00C43ACB">
        <w:t>ring CSE.</w:t>
      </w:r>
    </w:p>
    <w:p w14:paraId="6D4958E3" w14:textId="77777777" w:rsidR="0062340B" w:rsidRPr="00C43ACB" w:rsidRDefault="0062340B" w:rsidP="0062340B">
      <w:r w:rsidRPr="00C43ACB">
        <w:rPr>
          <w:b/>
        </w:rPr>
        <w:t>Receiver:</w:t>
      </w:r>
      <w:r w:rsidRPr="00C43ACB">
        <w:t xml:space="preserve"> </w:t>
      </w:r>
      <w:r w:rsidR="00B04B34" w:rsidRPr="00C43ACB">
        <w:t>T</w:t>
      </w:r>
      <w:r w:rsidRPr="00C43ACB">
        <w:t xml:space="preserve">he Receiver shall </w:t>
      </w:r>
      <w:r w:rsidR="00B04B34" w:rsidRPr="00C43ACB">
        <w:t xml:space="preserve">create </w:t>
      </w:r>
      <w:r w:rsidRPr="00C43ACB">
        <w:t>the &lt;remoteCSE&gt; resource</w:t>
      </w:r>
      <w:r w:rsidR="00B04B34" w:rsidRPr="00C43ACB">
        <w:t>.</w:t>
      </w:r>
    </w:p>
    <w:p w14:paraId="31E3E537" w14:textId="77777777" w:rsidR="00E11550" w:rsidRPr="00C43ACB" w:rsidRDefault="00E11550" w:rsidP="00863F54">
      <w:pPr>
        <w:pStyle w:val="FL"/>
      </w:pPr>
      <w:r w:rsidRPr="00C43ACB">
        <w:object w:dxaOrig="7011" w:dyaOrig="8379" w14:anchorId="240F7BE3">
          <v:shape id="_x0000_i1086" type="#_x0000_t75" style="width:348.6pt;height:417.6pt" o:ole="">
            <v:imagedata r:id="rId137" o:title=""/>
          </v:shape>
          <o:OLEObject Type="Embed" ProgID="VisioViewer.Viewer.1" ShapeID="_x0000_i1086" DrawAspect="Content" ObjectID="_1632050049" r:id="rId138"/>
        </w:object>
      </w:r>
    </w:p>
    <w:p w14:paraId="0EDD466D" w14:textId="77777777" w:rsidR="0062340B" w:rsidRPr="00C43ACB" w:rsidRDefault="0062340B" w:rsidP="003521AA">
      <w:pPr>
        <w:pStyle w:val="TF"/>
      </w:pPr>
      <w:r w:rsidRPr="00C43ACB">
        <w:t xml:space="preserve">Figure 10.1.1.2.1-1: Procedure for CREATEing a </w:t>
      </w:r>
      <w:r w:rsidRPr="00C43ACB">
        <w:rPr>
          <w:i/>
        </w:rPr>
        <w:t>&lt;remoteCSE&gt;</w:t>
      </w:r>
      <w:r w:rsidRPr="00C43ACB">
        <w:t xml:space="preserve"> Resource</w:t>
      </w:r>
    </w:p>
    <w:p w14:paraId="59E37619" w14:textId="77777777" w:rsidR="0062340B" w:rsidRPr="00C43ACB" w:rsidRDefault="0062340B" w:rsidP="0062340B">
      <w:r w:rsidRPr="00C43ACB">
        <w:t xml:space="preserve">All the parameters of the request and steps that are not indicated do not deviate from </w:t>
      </w:r>
      <w:r w:rsidR="0025375B" w:rsidRPr="00C43ACB">
        <w:t>clause</w:t>
      </w:r>
      <w:r w:rsidRPr="00C43ACB">
        <w:t xml:space="preserve"> 10.1.1.1.</w:t>
      </w:r>
    </w:p>
    <w:p w14:paraId="06368742" w14:textId="77777777" w:rsidR="0062340B" w:rsidRPr="00C43ACB" w:rsidRDefault="0062340B" w:rsidP="0062340B">
      <w:pPr>
        <w:rPr>
          <w:rFonts w:eastAsia="宋体"/>
          <w:lang w:eastAsia="zh-CN"/>
        </w:rPr>
      </w:pPr>
      <w:r w:rsidRPr="00C43ACB">
        <w:rPr>
          <w:b/>
        </w:rPr>
        <w:lastRenderedPageBreak/>
        <w:t>Step 001:</w:t>
      </w:r>
      <w:r w:rsidRPr="00C43ACB">
        <w:t xml:space="preserve"> The Originator shall</w:t>
      </w:r>
      <w:r w:rsidR="008C3BE6" w:rsidRPr="00C43ACB">
        <w:t xml:space="preserve"> </w:t>
      </w:r>
      <w:r w:rsidR="0011677E" w:rsidRPr="00C43ACB">
        <w:t xml:space="preserve">send mandatory parameters and may send optional parameters in Request message for </w:t>
      </w:r>
      <w:r w:rsidR="0011677E" w:rsidRPr="00C43ACB">
        <w:rPr>
          <w:rFonts w:hint="eastAsia"/>
          <w:lang w:eastAsia="ko-KR"/>
        </w:rPr>
        <w:t>CREATE</w:t>
      </w:r>
      <w:r w:rsidR="0011677E" w:rsidRPr="00C43ACB">
        <w:t xml:space="preserve"> operation as specified in clause 8.1.2</w:t>
      </w:r>
      <w:r w:rsidR="0011677E" w:rsidRPr="00C43ACB">
        <w:rPr>
          <w:rFonts w:eastAsia="宋体" w:hint="eastAsia"/>
          <w:lang w:eastAsia="zh-CN"/>
        </w:rPr>
        <w:t>.</w:t>
      </w:r>
    </w:p>
    <w:p w14:paraId="74EFB136" w14:textId="77777777" w:rsidR="0062340B" w:rsidRPr="00C43ACB" w:rsidRDefault="0062340B" w:rsidP="0062340B">
      <w:r w:rsidRPr="00C43ACB">
        <w:rPr>
          <w:b/>
        </w:rPr>
        <w:t>Step 002:</w:t>
      </w:r>
      <w:r w:rsidR="00F33A9E" w:rsidRPr="00C43ACB">
        <w:t xml:space="preserve"> The Receiver shall:</w:t>
      </w:r>
    </w:p>
    <w:p w14:paraId="2A6E5456" w14:textId="77777777" w:rsidR="00DE0131" w:rsidRPr="00C43ACB" w:rsidRDefault="00DE0131" w:rsidP="0062340B">
      <w:pPr>
        <w:pStyle w:val="BN"/>
        <w:numPr>
          <w:ilvl w:val="0"/>
          <w:numId w:val="207"/>
        </w:numPr>
      </w:pPr>
      <w:r w:rsidRPr="00C43ACB">
        <w:t xml:space="preserve">The registrar CSE shall allow unknown remote CSE to attempt to </w:t>
      </w:r>
      <w:r w:rsidR="00681A83" w:rsidRPr="00C43ACB">
        <w:t>'</w:t>
      </w:r>
      <w:r w:rsidRPr="00C43ACB">
        <w:t>CREATE</w:t>
      </w:r>
      <w:r w:rsidR="009C105D" w:rsidRPr="00C43ACB">
        <w:t>'</w:t>
      </w:r>
      <w:r w:rsidRPr="00C43ACB">
        <w:t xml:space="preserve"> when it was authenticated by credential provided by the entity. See </w:t>
      </w:r>
      <w:r w:rsidR="00681A83" w:rsidRPr="00C43ACB">
        <w:t xml:space="preserve">oneM2M </w:t>
      </w:r>
      <w:r w:rsidRPr="00C43ACB">
        <w:t>TS-0003</w:t>
      </w:r>
      <w:r w:rsidR="00681A83" w:rsidRPr="00C43ACB">
        <w:t xml:space="preserve">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Pr="00C43ACB">
        <w:t xml:space="preserve"> further detail about authentication for the CSE</w:t>
      </w:r>
      <w:r w:rsidRPr="00C43ACB">
        <w:rPr>
          <w:rFonts w:eastAsia="宋体" w:hint="eastAsia"/>
          <w:lang w:eastAsia="zh-CN"/>
        </w:rPr>
        <w:t>.</w:t>
      </w:r>
    </w:p>
    <w:p w14:paraId="65A63A7C" w14:textId="4B46EB0B" w:rsidR="0062340B" w:rsidRPr="00C43ACB" w:rsidRDefault="00DE0131" w:rsidP="0062340B">
      <w:pPr>
        <w:pStyle w:val="BN"/>
        <w:numPr>
          <w:ilvl w:val="0"/>
          <w:numId w:val="207"/>
        </w:numPr>
      </w:pPr>
      <w:r w:rsidRPr="00C43ACB">
        <w:rPr>
          <w:rFonts w:eastAsia="宋体" w:hint="eastAsia"/>
          <w:lang w:eastAsia="zh-CN"/>
        </w:rPr>
        <w:t xml:space="preserve">Perform </w:t>
      </w:r>
      <w:r w:rsidRPr="00C43ACB">
        <w:t xml:space="preserve">sub-steps: </w:t>
      </w:r>
      <w:r w:rsidRPr="00C43ACB">
        <w:rPr>
          <w:rFonts w:eastAsia="宋体" w:hint="eastAsia"/>
          <w:lang w:eastAsia="zh-CN"/>
        </w:rPr>
        <w:t>2</w:t>
      </w:r>
      <w:r w:rsidRPr="00C43ACB">
        <w:t>)-8), from step 002 from clause 10.1.1.1 are applicable</w:t>
      </w:r>
      <w:r w:rsidR="00F33A9E" w:rsidRPr="00C43ACB">
        <w:t>.</w:t>
      </w:r>
      <w:r w:rsidR="005811EA" w:rsidRPr="005811EA">
        <w:t xml:space="preserve"> </w:t>
      </w:r>
      <w:r w:rsidR="005811EA">
        <w:t>The acces control which is sub-step 1) is omitted.</w:t>
      </w:r>
    </w:p>
    <w:p w14:paraId="351E9FAF" w14:textId="77777777" w:rsidR="0062340B" w:rsidRPr="00C43ACB" w:rsidRDefault="0062340B" w:rsidP="0062340B">
      <w:pPr>
        <w:pStyle w:val="NO"/>
      </w:pPr>
      <w:r w:rsidRPr="00C43ACB">
        <w:t>NOTE:</w:t>
      </w:r>
      <w:r w:rsidR="00F33A9E" w:rsidRPr="00C43ACB">
        <w:tab/>
      </w:r>
      <w:r w:rsidRPr="00C43ACB">
        <w:t xml:space="preserve">Optionally, if the M2M Service Provider supports inter-domain communication, the Receiver </w:t>
      </w:r>
      <w:r w:rsidR="00DA0F97" w:rsidRPr="00C43ACB">
        <w:t xml:space="preserve">could </w:t>
      </w:r>
      <w:r w:rsidRPr="00C43ACB">
        <w:t xml:space="preserve">perform this step if the attribute </w:t>
      </w:r>
      <w:r w:rsidRPr="00C43ACB">
        <w:rPr>
          <w:i/>
        </w:rPr>
        <w:t>CSEBase</w:t>
      </w:r>
      <w:r w:rsidRPr="00C43ACB">
        <w:t xml:space="preserve"> (part of the </w:t>
      </w:r>
      <w:r w:rsidR="00A3531E" w:rsidRPr="00C43ACB">
        <w:rPr>
          <w:b/>
          <w:i/>
        </w:rPr>
        <w:t>Content</w:t>
      </w:r>
      <w:r w:rsidR="00A3531E" w:rsidRPr="00C43ACB">
        <w:rPr>
          <w:b/>
        </w:rPr>
        <w:t xml:space="preserve"> </w:t>
      </w:r>
      <w:r w:rsidRPr="00C43ACB">
        <w:t xml:space="preserve">parameter of the request) contains the public domain of the CSE. The Receiver </w:t>
      </w:r>
      <w:r w:rsidR="00DA0F97" w:rsidRPr="00C43ACB">
        <w:t xml:space="preserve">could </w:t>
      </w:r>
      <w:r w:rsidRPr="00C43ACB">
        <w:t xml:space="preserve">construct the domain as described in </w:t>
      </w:r>
      <w:r w:rsidR="0025375B" w:rsidRPr="00C43ACB">
        <w:t>clause</w:t>
      </w:r>
      <w:r w:rsidR="00681A83" w:rsidRPr="00C43ACB">
        <w:t>s</w:t>
      </w:r>
      <w:r w:rsidRPr="00C43ACB">
        <w:t xml:space="preserve"> </w:t>
      </w:r>
      <w:r w:rsidR="007F71BF" w:rsidRPr="00C43ACB">
        <w:t>6.4 and 6.5</w:t>
      </w:r>
      <w:r w:rsidRPr="00C43ACB">
        <w:t xml:space="preserve">. The Receiver </w:t>
      </w:r>
      <w:r w:rsidR="00DA0F97" w:rsidRPr="00C43ACB">
        <w:t xml:space="preserve">could </w:t>
      </w:r>
      <w:r w:rsidRPr="00C43ACB">
        <w:t>add an AAA or AAAA record in DNS with the public domain name of the Originator CSE and the IP address of the IN-CSE associated with the Originator</w:t>
      </w:r>
      <w:r w:rsidR="00F33A9E" w:rsidRPr="00C43ACB">
        <w:t>.</w:t>
      </w:r>
    </w:p>
    <w:p w14:paraId="72E0C0FB" w14:textId="77777777" w:rsidR="0062340B" w:rsidRPr="00C43ACB" w:rsidRDefault="0062340B" w:rsidP="0062340B">
      <w:r w:rsidRPr="00C43ACB">
        <w:rPr>
          <w:b/>
        </w:rPr>
        <w:t>Step 003:</w:t>
      </w:r>
      <w:r w:rsidRPr="00C43ACB">
        <w:t xml:space="preserve"> See </w:t>
      </w:r>
      <w:r w:rsidR="0025375B" w:rsidRPr="00C43ACB">
        <w:t>clause</w:t>
      </w:r>
      <w:r w:rsidRPr="00C43ACB">
        <w:t xml:space="preserve"> 10.1.1.1</w:t>
      </w:r>
      <w:r w:rsidR="00F33A9E" w:rsidRPr="00C43ACB">
        <w:t>.</w:t>
      </w:r>
    </w:p>
    <w:p w14:paraId="3358572B" w14:textId="77777777" w:rsidR="0062340B" w:rsidRPr="00C43ACB" w:rsidRDefault="0062340B" w:rsidP="0062340B">
      <w:r w:rsidRPr="00C43ACB">
        <w:rPr>
          <w:b/>
        </w:rPr>
        <w:t>Step 004:</w:t>
      </w:r>
      <w:r w:rsidRPr="00C43ACB">
        <w:t xml:space="preserve"> The Originator, upon receipt of the</w:t>
      </w:r>
      <w:r w:rsidR="00473A63" w:rsidRPr="00C43ACB">
        <w:t xml:space="preserve"> successful</w:t>
      </w:r>
      <w:r w:rsidRPr="00C43ACB">
        <w:t xml:space="preserve"> CREATE response message, shall create a &lt;remoteCSE&gt; resource locally under its &lt;CSEBase&gt; resource. This resource is representing the Receiver CSE. The Originator shall provide the appropriate values to all mandatory parameters as described in </w:t>
      </w:r>
      <w:r w:rsidR="0025375B" w:rsidRPr="00C43ACB">
        <w:t>clause</w:t>
      </w:r>
      <w:r w:rsidRPr="00C43ACB">
        <w:t xml:space="preserve"> 9.6.</w:t>
      </w:r>
      <w:r w:rsidR="00955F4B" w:rsidRPr="00C43ACB">
        <w:t>4</w:t>
      </w:r>
      <w:r w:rsidRPr="00C43ACB">
        <w:t>.</w:t>
      </w:r>
    </w:p>
    <w:p w14:paraId="5F14DB5F" w14:textId="77777777" w:rsidR="0062340B" w:rsidRPr="00C43ACB" w:rsidRDefault="0062340B" w:rsidP="0062340B">
      <w:r w:rsidRPr="00C43ACB">
        <w:rPr>
          <w:b/>
        </w:rPr>
        <w:t>Step 005:</w:t>
      </w:r>
      <w:r w:rsidRPr="00C43ACB">
        <w:t xml:space="preserve"> The Originator may issue a RETRIEVE </w:t>
      </w:r>
      <w:r w:rsidR="00182672" w:rsidRPr="00C43ACB">
        <w:t>R</w:t>
      </w:r>
      <w:r w:rsidRPr="00C43ACB">
        <w:t xml:space="preserve">equest towards the Receiver (same </w:t>
      </w:r>
      <w:r w:rsidR="00A3531E" w:rsidRPr="00C43ACB">
        <w:rPr>
          <w:b/>
          <w:i/>
        </w:rPr>
        <w:t>To</w:t>
      </w:r>
      <w:r w:rsidR="00A3531E" w:rsidRPr="00C43ACB">
        <w:t xml:space="preserve"> </w:t>
      </w:r>
      <w:r w:rsidRPr="00C43ACB">
        <w:t xml:space="preserve">as for the CREATE request message) to obtain the optional </w:t>
      </w:r>
      <w:r w:rsidR="00473A63" w:rsidRPr="00C43ACB">
        <w:t>attributes</w:t>
      </w:r>
      <w:r w:rsidR="00473A63" w:rsidRPr="00C43ACB">
        <w:rPr>
          <w:rFonts w:asciiTheme="minorEastAsia" w:eastAsiaTheme="minorEastAsia" w:hAnsiTheme="minorEastAsia" w:hint="eastAsia"/>
          <w:lang w:eastAsia="zh-CN"/>
        </w:rPr>
        <w:t xml:space="preserve"> </w:t>
      </w:r>
      <w:r w:rsidRPr="00C43ACB">
        <w:t xml:space="preserve">of the &lt;remoteCSE&gt; resource created </w:t>
      </w:r>
      <w:r w:rsidR="00182672" w:rsidRPr="00C43ACB">
        <w:t xml:space="preserve">at the </w:t>
      </w:r>
      <w:r w:rsidR="00473A63" w:rsidRPr="00C43ACB">
        <w:t>Originator</w:t>
      </w:r>
      <w:r w:rsidRPr="00C43ACB">
        <w:t xml:space="preserve"> </w:t>
      </w:r>
      <w:r w:rsidR="00473A63" w:rsidRPr="00C43ACB">
        <w:rPr>
          <w:rFonts w:eastAsiaTheme="minorEastAsia" w:hint="eastAsia"/>
          <w:lang w:eastAsia="zh-CN"/>
        </w:rPr>
        <w:t xml:space="preserve">in </w:t>
      </w:r>
      <w:r w:rsidRPr="00C43ACB">
        <w:t>s</w:t>
      </w:r>
      <w:r w:rsidR="00D26E26" w:rsidRPr="00C43ACB">
        <w:t>tep 004 (</w:t>
      </w:r>
      <w:r w:rsidR="00D24545" w:rsidRPr="00C43ACB">
        <w:t>e.g.</w:t>
      </w:r>
      <w:r w:rsidR="00F33A9E" w:rsidRPr="00C43ACB">
        <w:t> </w:t>
      </w:r>
      <w:r w:rsidR="00D26E26" w:rsidRPr="00C43ACB">
        <w:rPr>
          <w:i/>
        </w:rPr>
        <w:t>label</w:t>
      </w:r>
      <w:r w:rsidR="003007F8" w:rsidRPr="00C43ACB">
        <w:rPr>
          <w:i/>
        </w:rPr>
        <w:t>s</w:t>
      </w:r>
      <w:r w:rsidR="00D26E26" w:rsidRPr="00C43ACB">
        <w:t xml:space="preserve">, </w:t>
      </w:r>
      <w:r w:rsidR="00D26E26" w:rsidRPr="00C43ACB">
        <w:rPr>
          <w:i/>
        </w:rPr>
        <w:t>accessControlPolicy</w:t>
      </w:r>
      <w:r w:rsidRPr="00C43ACB">
        <w:rPr>
          <w:i/>
        </w:rPr>
        <w:t>ID</w:t>
      </w:r>
      <w:r w:rsidR="008F77D2" w:rsidRPr="00C43ACB">
        <w:rPr>
          <w:i/>
        </w:rPr>
        <w:t>s</w:t>
      </w:r>
      <w:r w:rsidR="00182672" w:rsidRPr="00C43ACB">
        <w:rPr>
          <w:i/>
        </w:rPr>
        <w:t xml:space="preserve"> </w:t>
      </w:r>
      <w:r w:rsidR="00182672" w:rsidRPr="00C43ACB">
        <w:t>attributes</w:t>
      </w:r>
      <w:r w:rsidRPr="00C43ACB">
        <w:t xml:space="preserve">). The RETRIEVE procedure is described in </w:t>
      </w:r>
      <w:r w:rsidR="00F33A9E" w:rsidRPr="00C43ACB">
        <w:t xml:space="preserve">clause </w:t>
      </w:r>
      <w:r w:rsidRPr="00C43ACB">
        <w:t>10.1.2.</w:t>
      </w:r>
    </w:p>
    <w:p w14:paraId="3E30A1AE" w14:textId="77777777" w:rsidR="0062340B" w:rsidRPr="00C43ACB" w:rsidRDefault="0062340B" w:rsidP="0062340B">
      <w:r w:rsidRPr="00C43ACB">
        <w:t xml:space="preserve">See </w:t>
      </w:r>
      <w:r w:rsidR="0025375B" w:rsidRPr="00C43ACB">
        <w:t>clause</w:t>
      </w:r>
      <w:r w:rsidRPr="00C43ACB">
        <w:t>s 8.1.2 for the information to be included in the Request message.</w:t>
      </w:r>
    </w:p>
    <w:p w14:paraId="6AB765B4" w14:textId="77777777" w:rsidR="0062340B" w:rsidRPr="00C43ACB" w:rsidRDefault="0062340B" w:rsidP="0062340B">
      <w:r w:rsidRPr="00C43ACB">
        <w:rPr>
          <w:b/>
        </w:rPr>
        <w:t>Step 006:</w:t>
      </w:r>
      <w:r w:rsidRPr="00C43ACB">
        <w:t xml:space="preserve"> The Receiver verifies that the Originator has the appropriate described in </w:t>
      </w:r>
      <w:r w:rsidR="00F33A9E" w:rsidRPr="00C43ACB">
        <w:t>clause </w:t>
      </w:r>
      <w:r w:rsidRPr="00C43ACB">
        <w:t>10.1.2.</w:t>
      </w:r>
    </w:p>
    <w:p w14:paraId="18C58DE6" w14:textId="77777777" w:rsidR="0062340B" w:rsidRPr="00C43ACB" w:rsidRDefault="0062340B" w:rsidP="0062340B">
      <w:r w:rsidRPr="00C43ACB">
        <w:t xml:space="preserve">See </w:t>
      </w:r>
      <w:r w:rsidR="0025375B" w:rsidRPr="00C43ACB">
        <w:t>clause</w:t>
      </w:r>
      <w:r w:rsidRPr="00C43ACB">
        <w:t>s 8.1.3 for the information to be included in the Response message.</w:t>
      </w:r>
    </w:p>
    <w:p w14:paraId="6DE16C6B" w14:textId="02F72449" w:rsidR="0062340B" w:rsidRPr="00C43ACB" w:rsidRDefault="0062340B" w:rsidP="0062340B">
      <w:r w:rsidRPr="00C43ACB">
        <w:rPr>
          <w:b/>
        </w:rPr>
        <w:t>Step 00</w:t>
      </w:r>
      <w:r w:rsidR="00C12762" w:rsidRPr="004E164A">
        <w:rPr>
          <w:b/>
        </w:rPr>
        <w:t>7</w:t>
      </w:r>
      <w:r w:rsidRPr="00C43ACB">
        <w:rPr>
          <w:b/>
        </w:rPr>
        <w:t>:</w:t>
      </w:r>
      <w:r w:rsidRPr="00C43ACB">
        <w:t xml:space="preserve"> The Originator shall update the created &lt;remoteCSE&gt; resource for the Receiver with the information obtained in step 007.</w:t>
      </w:r>
    </w:p>
    <w:p w14:paraId="7C094A17" w14:textId="77777777" w:rsidR="0062340B" w:rsidRPr="00C43ACB" w:rsidRDefault="00F33A9E" w:rsidP="003521AA">
      <w:pPr>
        <w:rPr>
          <w:b/>
        </w:rPr>
      </w:pPr>
      <w:r w:rsidRPr="00C43ACB">
        <w:rPr>
          <w:b/>
        </w:rPr>
        <w:t>General Exceptions:</w:t>
      </w:r>
    </w:p>
    <w:p w14:paraId="0B6C5310" w14:textId="77777777" w:rsidR="0062340B" w:rsidRPr="00C43ACB" w:rsidRDefault="0062340B" w:rsidP="0062340B">
      <w:r w:rsidRPr="00C43ACB">
        <w:t xml:space="preserve">All exceptions from </w:t>
      </w:r>
      <w:r w:rsidR="00F33A9E" w:rsidRPr="00C43ACB">
        <w:t xml:space="preserve">clause </w:t>
      </w:r>
      <w:r w:rsidRPr="00C43ACB">
        <w:t>10.1.1.1 are applicable; in addition the following exception may occur:</w:t>
      </w:r>
    </w:p>
    <w:p w14:paraId="55BB4648" w14:textId="77777777" w:rsidR="0062340B" w:rsidRPr="00C43ACB" w:rsidRDefault="0062340B" w:rsidP="00D73A9F">
      <w:pPr>
        <w:pStyle w:val="BN"/>
        <w:numPr>
          <w:ilvl w:val="0"/>
          <w:numId w:val="208"/>
        </w:numPr>
      </w:pPr>
      <w:r w:rsidRPr="00C43ACB">
        <w:t xml:space="preserve">The Originator does not have the privileges to retrieve the attributes of the Receiver CSE. The Receiver responds with an </w:t>
      </w:r>
      <w:r w:rsidR="0078392C" w:rsidRPr="00C43ACB">
        <w:t>e</w:t>
      </w:r>
      <w:r w:rsidRPr="00C43ACB">
        <w:t>rror.</w:t>
      </w:r>
    </w:p>
    <w:p w14:paraId="0C841E36" w14:textId="77777777" w:rsidR="00D73A9F" w:rsidRPr="00C43ACB" w:rsidRDefault="00D73A9F" w:rsidP="00A97152">
      <w:pPr>
        <w:pStyle w:val="50"/>
      </w:pPr>
      <w:bookmarkStart w:id="548" w:name="_Toc507429832"/>
      <w:bookmarkStart w:id="549" w:name="_Toc2172026"/>
      <w:r w:rsidRPr="00C43ACB">
        <w:t>10.1.1.2.2</w:t>
      </w:r>
      <w:r w:rsidRPr="00C43ACB">
        <w:tab/>
        <w:t xml:space="preserve">Application </w:t>
      </w:r>
      <w:r w:rsidR="00D92DD5" w:rsidRPr="00C43ACB">
        <w:t xml:space="preserve">Entity </w:t>
      </w:r>
      <w:r w:rsidRPr="00C43ACB">
        <w:t>Registration procedure</w:t>
      </w:r>
      <w:bookmarkEnd w:id="548"/>
      <w:bookmarkEnd w:id="549"/>
    </w:p>
    <w:p w14:paraId="4387C03B" w14:textId="77777777" w:rsidR="00F8123C" w:rsidRPr="00C43ACB" w:rsidRDefault="00F8123C" w:rsidP="00D73A9F">
      <w:r w:rsidRPr="00C43ACB">
        <w:t xml:space="preserve">The procedure for AE registration follows the message flow description depicted in </w:t>
      </w:r>
      <w:r w:rsidR="00863F54" w:rsidRPr="00C43ACB">
        <w:t>f</w:t>
      </w:r>
      <w:r w:rsidRPr="00C43ACB">
        <w:t xml:space="preserve">igure 10.1.1.2.2-1. It defines in which cases additional procedures need to be initiated by the Registrar CSE for creating or updating of </w:t>
      </w:r>
      <w:r w:rsidRPr="00C43ACB">
        <w:rPr>
          <w:i/>
        </w:rPr>
        <w:t>&lt;AEAnnc&gt;</w:t>
      </w:r>
      <w:r w:rsidRPr="00C43ACB">
        <w:t xml:space="preserve"> resources hosted on the M2M SP</w:t>
      </w:r>
      <w:r w:rsidR="00A83CF4" w:rsidRPr="00C43ACB">
        <w:t>'</w:t>
      </w:r>
      <w:r w:rsidRPr="00C43ACB">
        <w:t xml:space="preserve">s IN-CSE in case an AE-ID-Stem starting with an </w:t>
      </w:r>
      <w:r w:rsidR="00A83CF4" w:rsidRPr="00C43ACB">
        <w:t>'</w:t>
      </w:r>
      <w:r w:rsidRPr="00C43ACB">
        <w:t>S</w:t>
      </w:r>
      <w:r w:rsidR="00A83CF4" w:rsidRPr="00C43ACB">
        <w:t>'</w:t>
      </w:r>
      <w:r w:rsidRPr="00C43ACB">
        <w:t xml:space="preserve"> character shall be used, see </w:t>
      </w:r>
      <w:r w:rsidR="00863F54" w:rsidRPr="00C43ACB">
        <w:t>table </w:t>
      </w:r>
      <w:r w:rsidRPr="00C43ACB">
        <w:t>7.2-1 for the definition of AE-ID-Stem.</w:t>
      </w:r>
      <w:r w:rsidR="00A26D7A" w:rsidRPr="00C43ACB">
        <w:t xml:space="preserve"> The above additional procedures i.e. steps related to announcement shall not be required when Registrar CSE is the IN-CSE.</w:t>
      </w:r>
    </w:p>
    <w:p w14:paraId="49E65D44" w14:textId="5ECD7DB5" w:rsidR="00A26D7A" w:rsidRPr="00C43ACB" w:rsidRDefault="00774D2E" w:rsidP="0060193C">
      <w:pPr>
        <w:pStyle w:val="FL"/>
        <w:rPr>
          <w:rFonts w:eastAsiaTheme="minorEastAsia"/>
          <w:lang w:eastAsia="zh-CN"/>
        </w:rPr>
      </w:pPr>
      <w:r w:rsidRPr="00C43ACB">
        <w:object w:dxaOrig="16314" w:dyaOrig="20094" w14:anchorId="011085BE">
          <v:shape id="_x0000_i1087" type="#_x0000_t75" style="width:442.8pt;height:562.8pt" o:ole="">
            <v:imagedata r:id="rId139" o:title="" croptop="1265f" cropbottom="1057f" cropleft="2780f" cropright="1051f"/>
          </v:shape>
          <o:OLEObject Type="Embed" ProgID="Visio.Drawing.11" ShapeID="_x0000_i1087" DrawAspect="Content" ObjectID="_1632050050" r:id="rId140"/>
        </w:object>
      </w:r>
    </w:p>
    <w:p w14:paraId="2594DEA2" w14:textId="77777777" w:rsidR="00A26D7A" w:rsidRPr="00C43ACB" w:rsidRDefault="00A26D7A" w:rsidP="003521AA">
      <w:pPr>
        <w:pStyle w:val="TF"/>
      </w:pPr>
      <w:r w:rsidRPr="00C43ACB">
        <w:t xml:space="preserve">Figure 10.1.1.2.2-1: Procedure for Creating an </w:t>
      </w:r>
      <w:r w:rsidRPr="00C43ACB">
        <w:rPr>
          <w:i/>
        </w:rPr>
        <w:t>&lt;AE&gt;</w:t>
      </w:r>
      <w:r w:rsidRPr="00C43ACB">
        <w:t xml:space="preserve"> Resource</w:t>
      </w:r>
    </w:p>
    <w:p w14:paraId="04467BD5" w14:textId="77777777" w:rsidR="00B04B34" w:rsidRPr="00C43ACB" w:rsidRDefault="00B04B34" w:rsidP="00D73A9F">
      <w:r w:rsidRPr="00C43ACB">
        <w:rPr>
          <w:b/>
        </w:rPr>
        <w:t xml:space="preserve">Originator: </w:t>
      </w:r>
      <w:r w:rsidRPr="00C43ACB">
        <w:t xml:space="preserve">The Originator shall be the </w:t>
      </w:r>
      <w:r w:rsidR="009E50D5" w:rsidRPr="00C43ACB">
        <w:t xml:space="preserve">Registree </w:t>
      </w:r>
      <w:r w:rsidRPr="00C43ACB">
        <w:t>AE.</w:t>
      </w:r>
    </w:p>
    <w:p w14:paraId="1F095354" w14:textId="335049E3" w:rsidR="00364EBA" w:rsidRPr="00C43ACB" w:rsidRDefault="00D73A9F" w:rsidP="00D73A9F">
      <w:r w:rsidRPr="00C43ACB">
        <w:rPr>
          <w:b/>
        </w:rPr>
        <w:t>Receiver</w:t>
      </w:r>
      <w:r w:rsidR="00F33A9E" w:rsidRPr="00C43ACB">
        <w:rPr>
          <w:b/>
        </w:rPr>
        <w:t>:</w:t>
      </w:r>
      <w:r w:rsidRPr="00C43ACB">
        <w:t xml:space="preserve"> </w:t>
      </w:r>
      <w:r w:rsidR="00B04B34" w:rsidRPr="00C43ACB">
        <w:t>T</w:t>
      </w:r>
      <w:r w:rsidRPr="00C43ACB">
        <w:t xml:space="preserve">he Receiver shall allow the creation of the </w:t>
      </w:r>
      <w:r w:rsidRPr="00C43ACB">
        <w:rPr>
          <w:i/>
        </w:rPr>
        <w:t>&lt;</w:t>
      </w:r>
      <w:r w:rsidR="00E47200" w:rsidRPr="00C43ACB">
        <w:rPr>
          <w:i/>
        </w:rPr>
        <w:t>AE</w:t>
      </w:r>
      <w:r w:rsidRPr="00C43ACB">
        <w:rPr>
          <w:i/>
        </w:rPr>
        <w:t>&gt;</w:t>
      </w:r>
      <w:r w:rsidRPr="00C43ACB">
        <w:t xml:space="preserve"> resource according to the </w:t>
      </w:r>
      <w:r w:rsidR="00902E1F" w:rsidRPr="00C43ACB">
        <w:rPr>
          <w:rFonts w:eastAsia="宋体" w:hint="eastAsia"/>
          <w:lang w:eastAsia="zh-CN"/>
        </w:rPr>
        <w:t xml:space="preserve">m2m </w:t>
      </w:r>
      <w:r w:rsidR="00840DF4" w:rsidRPr="00C43ACB">
        <w:rPr>
          <w:rFonts w:eastAsia="宋体" w:hint="eastAsia"/>
          <w:lang w:eastAsia="zh-CN"/>
        </w:rPr>
        <w:t xml:space="preserve">service </w:t>
      </w:r>
      <w:r w:rsidR="00F8123C" w:rsidRPr="00C43ACB">
        <w:t xml:space="preserve">subscription </w:t>
      </w:r>
      <w:r w:rsidR="005811EA">
        <w:t>validation</w:t>
      </w:r>
      <w:r w:rsidR="005811EA" w:rsidRPr="00A02C0A">
        <w:t>.</w:t>
      </w:r>
      <w:r w:rsidR="005811EA">
        <w:t xml:space="preserve"> Note that access control for resource access (e.g. using &lt;accessControlPolicy&gt; resources) is omitted.</w:t>
      </w:r>
      <w:r w:rsidRPr="00C43ACB">
        <w:t xml:space="preserve"> </w:t>
      </w:r>
      <w:r w:rsidR="00902E1F" w:rsidRPr="00C43ACB">
        <w:rPr>
          <w:rFonts w:hint="eastAsia"/>
          <w:lang w:eastAsia="ko-KR"/>
        </w:rPr>
        <w:t>To validate the m2m service subscription profile,</w:t>
      </w:r>
      <w:r w:rsidR="00902E1F" w:rsidRPr="00C43ACB">
        <w:rPr>
          <w:lang w:eastAsia="ko-KR"/>
        </w:rPr>
        <w:t xml:space="preserve"> the </w:t>
      </w:r>
      <w:r w:rsidR="00902E1F" w:rsidRPr="00C43ACB">
        <w:rPr>
          <w:rFonts w:hint="eastAsia"/>
          <w:lang w:eastAsia="ko-KR"/>
        </w:rPr>
        <w:t>Receiver</w:t>
      </w:r>
      <w:r w:rsidR="00902E1F" w:rsidRPr="00C43ACB">
        <w:rPr>
          <w:lang w:eastAsia="ko-KR"/>
        </w:rPr>
        <w:t xml:space="preserve"> shall check the corresponding &lt;serviceSubscribedNode&gt; resource, by matching the CSE-ID</w:t>
      </w:r>
      <w:r w:rsidR="00902E1F" w:rsidRPr="00C43ACB">
        <w:rPr>
          <w:rFonts w:hint="eastAsia"/>
          <w:lang w:eastAsia="ko-KR"/>
        </w:rPr>
        <w:t xml:space="preserve"> in the m2m service subscription profile against the Receiver owned CSE-ID</w:t>
      </w:r>
      <w:r w:rsidR="00902E1F" w:rsidRPr="00C43ACB">
        <w:rPr>
          <w:lang w:eastAsia="ko-KR"/>
        </w:rPr>
        <w:t xml:space="preserve">. </w:t>
      </w:r>
      <w:r w:rsidR="00902E1F" w:rsidRPr="00C43ACB">
        <w:rPr>
          <w:rFonts w:hint="eastAsia"/>
          <w:lang w:eastAsia="ko-KR"/>
        </w:rPr>
        <w:t>Subsequently</w:t>
      </w:r>
      <w:r w:rsidR="00902E1F" w:rsidRPr="00C43ACB">
        <w:rPr>
          <w:lang w:eastAsia="ko-KR"/>
        </w:rPr>
        <w:t xml:space="preserve"> the </w:t>
      </w:r>
      <w:r w:rsidR="00902E1F" w:rsidRPr="00C43ACB">
        <w:rPr>
          <w:rFonts w:hint="eastAsia"/>
          <w:lang w:eastAsia="ko-KR"/>
        </w:rPr>
        <w:t>Receiver</w:t>
      </w:r>
      <w:r w:rsidR="00902E1F" w:rsidRPr="00C43ACB">
        <w:rPr>
          <w:lang w:eastAsia="ko-KR"/>
        </w:rPr>
        <w:t xml:space="preserve"> shall check whether the </w:t>
      </w:r>
      <w:r w:rsidR="00902E1F" w:rsidRPr="00C43ACB">
        <w:rPr>
          <w:rFonts w:hint="eastAsia"/>
          <w:lang w:eastAsia="ko-KR"/>
        </w:rPr>
        <w:t xml:space="preserve">Registree </w:t>
      </w:r>
      <w:r w:rsidR="00902E1F" w:rsidRPr="00C43ACB">
        <w:rPr>
          <w:lang w:eastAsia="ko-KR"/>
        </w:rPr>
        <w:t xml:space="preserve">AE is </w:t>
      </w:r>
      <w:r w:rsidR="00902E1F" w:rsidRPr="00C43ACB">
        <w:rPr>
          <w:rFonts w:hint="eastAsia"/>
          <w:lang w:eastAsia="ko-KR"/>
        </w:rPr>
        <w:t>included</w:t>
      </w:r>
      <w:r w:rsidR="00902E1F" w:rsidRPr="00C43ACB">
        <w:rPr>
          <w:lang w:eastAsia="ko-KR"/>
        </w:rPr>
        <w:t xml:space="preserve"> in the linked (</w:t>
      </w:r>
      <w:r w:rsidR="0021249F" w:rsidRPr="00C43ACB">
        <w:rPr>
          <w:lang w:eastAsia="ko-KR"/>
        </w:rPr>
        <w:t>i.e.</w:t>
      </w:r>
      <w:r w:rsidR="00902E1F" w:rsidRPr="00C43ACB">
        <w:rPr>
          <w:lang w:eastAsia="ko-KR"/>
        </w:rPr>
        <w:t xml:space="preserve"> ruleLinks attribute) &lt;serviceSubscribedAppRules&gt; resource(s).</w:t>
      </w:r>
    </w:p>
    <w:p w14:paraId="43CE72CA" w14:textId="77777777" w:rsidR="009721C9" w:rsidRPr="00C43ACB" w:rsidRDefault="00E133C5" w:rsidP="00774D2E">
      <w:pPr>
        <w:keepNext/>
        <w:keepLines/>
      </w:pPr>
      <w:r w:rsidRPr="00C43ACB">
        <w:rPr>
          <w:b/>
        </w:rPr>
        <w:lastRenderedPageBreak/>
        <w:t>Step 001:</w:t>
      </w:r>
      <w:r w:rsidRPr="00C43ACB">
        <w:t xml:space="preserve"> </w:t>
      </w:r>
      <w:r w:rsidR="009721C9" w:rsidRPr="00C43ACB">
        <w:t>Optional: In case the Registree AE intends to use a Security Association to perform the registration, a Security Association Establishment procedure (see clause 11.2.2) shall get carried out first. In</w:t>
      </w:r>
      <w:r w:rsidR="00863F54" w:rsidRPr="00C43ACB">
        <w:t xml:space="preserve"> some cases (e.g. </w:t>
      </w:r>
      <w:r w:rsidR="009721C9" w:rsidRPr="00C43ACB">
        <w:t>registration of AE internal to an MN or ASN), this may not be required depending on deployment choices of the M2M SP. Therefore, this step is optional. This optional Security Association can be established between the following entities:</w:t>
      </w:r>
    </w:p>
    <w:p w14:paraId="62168ED7" w14:textId="77777777" w:rsidR="0021186D" w:rsidRPr="00C43ACB" w:rsidRDefault="009721C9" w:rsidP="002A3560">
      <w:pPr>
        <w:pStyle w:val="B1"/>
      </w:pPr>
      <w:r w:rsidRPr="00C43ACB">
        <w:t xml:space="preserve">The Registree AE and the Registrar CSE </w:t>
      </w:r>
      <w:r w:rsidR="003609CC" w:rsidRPr="00C43ACB">
        <w:t>-</w:t>
      </w:r>
      <w:r w:rsidRPr="00C43ACB">
        <w:t xml:space="preserve"> in which case the specific AE that is subsequently sending the request to get registered shall be authenticated.</w:t>
      </w:r>
    </w:p>
    <w:p w14:paraId="1672B7AF" w14:textId="77777777" w:rsidR="009721C9" w:rsidRPr="00C43ACB" w:rsidRDefault="009721C9" w:rsidP="002A3560">
      <w:pPr>
        <w:pStyle w:val="B1"/>
      </w:pPr>
      <w:r w:rsidRPr="00C43ACB">
        <w:t xml:space="preserve">The Node on which the Registree AE is hosted and the Registrar CSE </w:t>
      </w:r>
      <w:r w:rsidR="003609CC" w:rsidRPr="00C43ACB">
        <w:t>-</w:t>
      </w:r>
      <w:r w:rsidRPr="00C43ACB">
        <w:t xml:space="preserve"> in which case only the Node from which the registration request is received at the Registrar CSE shall be authenticated. </w:t>
      </w:r>
      <w:r w:rsidR="005908B0" w:rsidRPr="00C43ACB">
        <w:t>I</w:t>
      </w:r>
      <w:r w:rsidRPr="00C43ACB">
        <w:t>n this case one or more AEs hosted on the authenticated node may</w:t>
      </w:r>
      <w:r w:rsidR="008C3BE6" w:rsidRPr="00C43ACB">
        <w:t xml:space="preserve"> </w:t>
      </w:r>
      <w:r w:rsidR="005908B0" w:rsidRPr="00C43ACB">
        <w:t xml:space="preserve">communicate over either a single </w:t>
      </w:r>
      <w:r w:rsidRPr="00C43ACB">
        <w:t>Security Association</w:t>
      </w:r>
      <w:r w:rsidR="005908B0" w:rsidRPr="00C43ACB">
        <w:t xml:space="preserve"> or over individual Security Associations</w:t>
      </w:r>
      <w:r w:rsidR="00863F54" w:rsidRPr="00C43ACB">
        <w:t>.</w:t>
      </w:r>
    </w:p>
    <w:p w14:paraId="49FD656D" w14:textId="77777777" w:rsidR="00F32BFB" w:rsidRPr="00C43ACB" w:rsidRDefault="00F32BFB" w:rsidP="00F32BFB">
      <w:pPr>
        <w:pStyle w:val="NO"/>
      </w:pPr>
      <w:r w:rsidRPr="00C43ACB">
        <w:t>NOTE:</w:t>
      </w:r>
      <w:r w:rsidR="004C01B0" w:rsidRPr="00C43ACB">
        <w:tab/>
      </w:r>
      <w:r w:rsidRPr="00C43ACB">
        <w:t>The Node authentication should be used only when the M2M Service Provider trusts the AE (on the Node) to provide the correct AE-ID and App-ID. The present document does not provide mechanisms by which the M2M Service Provider can obtain assurance about the trustworthiness of the AE when using Node authentication. For example, such a mechanism (by which the M2M Service Provider can obtain assurance about the trustworthiness of the AE) could be provided by executing the M2M Application on a secure environment.</w:t>
      </w:r>
    </w:p>
    <w:p w14:paraId="1928F0EC" w14:textId="77777777" w:rsidR="009721C9" w:rsidRPr="00C43ACB" w:rsidRDefault="009721C9" w:rsidP="009721C9">
      <w:r w:rsidRPr="00C43ACB">
        <w:t xml:space="preserve">The identifier of the security credentials used for establishing the Security Association in this step shall be termed </w:t>
      </w:r>
      <w:r w:rsidR="00A83CF4" w:rsidRPr="00C43ACB">
        <w:t>'</w:t>
      </w:r>
      <w:r w:rsidRPr="00C43ACB">
        <w:t>Credential-ID</w:t>
      </w:r>
      <w:r w:rsidR="00A83CF4" w:rsidRPr="00C43ACB">
        <w:t>'</w:t>
      </w:r>
      <w:r w:rsidRPr="00C43ACB">
        <w:t xml:space="preserve"> for the remainder of this procedure description. If no Security Association has been performed the Credential-ID shall be assumed to have the value </w:t>
      </w:r>
      <w:r w:rsidR="00A83CF4" w:rsidRPr="00C43ACB">
        <w:t>'</w:t>
      </w:r>
      <w:r w:rsidRPr="00C43ACB">
        <w:t>None</w:t>
      </w:r>
      <w:r w:rsidR="00A83CF4" w:rsidRPr="00C43ACB">
        <w:t>'</w:t>
      </w:r>
      <w:r w:rsidRPr="00C43ACB">
        <w:t>.</w:t>
      </w:r>
    </w:p>
    <w:p w14:paraId="52AF5DE8" w14:textId="77777777" w:rsidR="009721C9" w:rsidRPr="00C43ACB" w:rsidRDefault="009721C9" w:rsidP="009721C9">
      <w:r w:rsidRPr="00C43ACB">
        <w:rPr>
          <w:b/>
        </w:rPr>
        <w:t>Step 002:</w:t>
      </w:r>
      <w:r w:rsidRPr="00C43ACB">
        <w:t xml:space="preserve"> The Originator shall send the information defined in clause 10.1.1.1 for the registration CREATE procedure with the following specific information in the CREATE Request message:</w:t>
      </w:r>
    </w:p>
    <w:p w14:paraId="2CB274C2" w14:textId="77777777" w:rsidR="009721C9" w:rsidRPr="00C43ACB" w:rsidRDefault="00622E0E" w:rsidP="00681A83">
      <w:pPr>
        <w:pStyle w:val="B1"/>
      </w:pPr>
      <w:r w:rsidRPr="00C43ACB">
        <w:rPr>
          <w:b/>
          <w:i/>
        </w:rPr>
        <w:t>From</w:t>
      </w:r>
      <w:r w:rsidR="009721C9" w:rsidRPr="00C43ACB">
        <w:rPr>
          <w:b/>
        </w:rPr>
        <w:t>:</w:t>
      </w:r>
      <w:r w:rsidR="00863F54" w:rsidRPr="00C43ACB">
        <w:t xml:space="preserve"> </w:t>
      </w:r>
      <w:r w:rsidR="009721C9" w:rsidRPr="00C43ACB">
        <w:t xml:space="preserve">AE-ID-Stem or </w:t>
      </w:r>
      <w:r w:rsidR="002111C7" w:rsidRPr="00C43ACB">
        <w:t>Not Present</w:t>
      </w:r>
      <w:r w:rsidR="004C01B0" w:rsidRPr="00C43ACB">
        <w:t>:</w:t>
      </w:r>
    </w:p>
    <w:p w14:paraId="55360A65" w14:textId="77777777" w:rsidR="00FB61AD" w:rsidRPr="00C43ACB" w:rsidRDefault="00681A83" w:rsidP="00681A83">
      <w:pPr>
        <w:pStyle w:val="B20"/>
      </w:pPr>
      <w:r w:rsidRPr="00C43ACB">
        <w:t>i.</w:t>
      </w:r>
      <w:r w:rsidRPr="00C43ACB">
        <w:tab/>
      </w:r>
      <w:r w:rsidR="009721C9" w:rsidRPr="00C43ACB">
        <w:t>In case the Registree AE has already registered successfully before, then deregistered</w:t>
      </w:r>
      <w:r w:rsidR="008C3BE6" w:rsidRPr="00C43ACB">
        <w:t xml:space="preserve"> </w:t>
      </w:r>
      <w:r w:rsidR="009721C9" w:rsidRPr="00C43ACB">
        <w:t>and intends to register again with the same AE-ID-Stem value as before, the Registree AE shall include that AE</w:t>
      </w:r>
      <w:r w:rsidRPr="00C43ACB">
        <w:noBreakHyphen/>
      </w:r>
      <w:r w:rsidR="009721C9" w:rsidRPr="00C43ACB">
        <w:t>ID</w:t>
      </w:r>
      <w:r w:rsidRPr="00C43ACB">
        <w:noBreakHyphen/>
      </w:r>
      <w:r w:rsidR="009721C9" w:rsidRPr="00C43ACB">
        <w:t xml:space="preserve">Stem value into the </w:t>
      </w:r>
      <w:r w:rsidR="00622E0E" w:rsidRPr="00C43ACB">
        <w:rPr>
          <w:b/>
          <w:i/>
        </w:rPr>
        <w:t>From</w:t>
      </w:r>
      <w:r w:rsidR="00622E0E" w:rsidRPr="00C43ACB">
        <w:t xml:space="preserve"> </w:t>
      </w:r>
      <w:r w:rsidR="0021186D" w:rsidRPr="00C43ACB">
        <w:t>parameter.</w:t>
      </w:r>
    </w:p>
    <w:p w14:paraId="1539AF51" w14:textId="77777777" w:rsidR="00FB61AD" w:rsidRPr="00C43ACB" w:rsidRDefault="00681A83" w:rsidP="00681A83">
      <w:pPr>
        <w:pStyle w:val="B20"/>
      </w:pPr>
      <w:r w:rsidRPr="00C43ACB">
        <w:t>ii.</w:t>
      </w:r>
      <w:r w:rsidRPr="00C43ACB">
        <w:tab/>
      </w:r>
      <w:r w:rsidR="002111C7" w:rsidRPr="00C43ACB">
        <w:t>In case the Registree AE intends to initiate a fresh registration with a pre-provisioned AE</w:t>
      </w:r>
      <w:r w:rsidR="002111C7" w:rsidRPr="00C43ACB">
        <w:noBreakHyphen/>
        <w:t>ID</w:t>
      </w:r>
      <w:r w:rsidR="002111C7" w:rsidRPr="00C43ACB">
        <w:noBreakHyphen/>
        <w:t xml:space="preserve">Stem value, the Registree AE shall include that pre-provisioned AE-ID-Stem value into the </w:t>
      </w:r>
      <w:r w:rsidR="002111C7" w:rsidRPr="00C43ACB">
        <w:rPr>
          <w:b/>
          <w:i/>
        </w:rPr>
        <w:t>From</w:t>
      </w:r>
      <w:r w:rsidR="002111C7" w:rsidRPr="00C43ACB">
        <w:t xml:space="preserve"> paramete</w:t>
      </w:r>
      <w:r w:rsidR="002111C7" w:rsidRPr="00C43ACB">
        <w:rPr>
          <w:rFonts w:eastAsiaTheme="minorEastAsia" w:hint="eastAsia"/>
          <w:lang w:eastAsia="zh-CN"/>
        </w:rPr>
        <w:t>r.</w:t>
      </w:r>
    </w:p>
    <w:p w14:paraId="61077C1B" w14:textId="77777777" w:rsidR="00FB61AD" w:rsidRPr="00C43ACB" w:rsidRDefault="00681A83" w:rsidP="00681A83">
      <w:pPr>
        <w:pStyle w:val="B20"/>
      </w:pPr>
      <w:r w:rsidRPr="00C43ACB">
        <w:t>iii.</w:t>
      </w:r>
      <w:r w:rsidRPr="00C43ACB">
        <w:tab/>
      </w:r>
      <w:r w:rsidR="009721C9" w:rsidRPr="00C43ACB">
        <w:t xml:space="preserve">In case the Registree AE has not registered successfully before and intends to get an M2M-SP-assigned AE-ID-Stem starting with an </w:t>
      </w:r>
      <w:r w:rsidR="00A83CF4" w:rsidRPr="00C43ACB">
        <w:t>'</w:t>
      </w:r>
      <w:r w:rsidR="009721C9" w:rsidRPr="00C43ACB">
        <w:t>S</w:t>
      </w:r>
      <w:r w:rsidR="00A83CF4" w:rsidRPr="00C43ACB">
        <w:t>'</w:t>
      </w:r>
      <w:r w:rsidR="009721C9" w:rsidRPr="00C43ACB">
        <w:t xml:space="preserve"> character assigned to itself but it does not have any specific value to suggest, it shall set the </w:t>
      </w:r>
      <w:r w:rsidR="00622E0E" w:rsidRPr="00C43ACB">
        <w:rPr>
          <w:b/>
          <w:i/>
        </w:rPr>
        <w:t>From</w:t>
      </w:r>
      <w:r w:rsidR="00622E0E" w:rsidRPr="00C43ACB">
        <w:t xml:space="preserve"> </w:t>
      </w:r>
      <w:r w:rsidR="009721C9" w:rsidRPr="00C43ACB">
        <w:t xml:space="preserve">parameter to the character </w:t>
      </w:r>
      <w:r w:rsidR="00A83CF4" w:rsidRPr="00C43ACB">
        <w:t>'</w:t>
      </w:r>
      <w:r w:rsidR="009721C9" w:rsidRPr="00C43ACB">
        <w:t>S</w:t>
      </w:r>
      <w:r w:rsidR="00A83CF4" w:rsidRPr="00C43ACB">
        <w:t>'</w:t>
      </w:r>
      <w:r w:rsidR="009721C9" w:rsidRPr="00C43ACB">
        <w:t>.</w:t>
      </w:r>
    </w:p>
    <w:p w14:paraId="77311529" w14:textId="77777777" w:rsidR="00FB61AD" w:rsidRPr="00C43ACB" w:rsidRDefault="00681A83" w:rsidP="00681A83">
      <w:pPr>
        <w:pStyle w:val="B20"/>
      </w:pPr>
      <w:r w:rsidRPr="00C43ACB">
        <w:t>iv.</w:t>
      </w:r>
      <w:r w:rsidRPr="00C43ACB">
        <w:tab/>
      </w:r>
      <w:r w:rsidR="00840DF4" w:rsidRPr="00C43ACB">
        <w:t>In case the Registree AE has not registered successfully before and intends to get a Registrar CSE</w:t>
      </w:r>
      <w:r w:rsidRPr="00C43ACB">
        <w:noBreakHyphen/>
      </w:r>
      <w:r w:rsidR="00840DF4" w:rsidRPr="00C43ACB">
        <w:t xml:space="preserve">assigned AE-ID-Stem starting with an </w:t>
      </w:r>
      <w:r w:rsidR="008339F7" w:rsidRPr="00C43ACB">
        <w:t>'</w:t>
      </w:r>
      <w:r w:rsidR="00840DF4" w:rsidRPr="00C43ACB">
        <w:t>C</w:t>
      </w:r>
      <w:r w:rsidR="008339F7" w:rsidRPr="00C43ACB">
        <w:t>'</w:t>
      </w:r>
      <w:r w:rsidR="00840DF4" w:rsidRPr="00C43ACB">
        <w:t xml:space="preserve"> character assigned to itself but it does not have any specific value to suggest, it shall set the </w:t>
      </w:r>
      <w:r w:rsidR="00840DF4" w:rsidRPr="00C43ACB">
        <w:rPr>
          <w:b/>
          <w:i/>
        </w:rPr>
        <w:t>From</w:t>
      </w:r>
      <w:r w:rsidR="00840DF4" w:rsidRPr="00C43ACB">
        <w:t xml:space="preserve"> parameter to the character </w:t>
      </w:r>
      <w:r w:rsidR="008339F7" w:rsidRPr="00C43ACB">
        <w:t>'</w:t>
      </w:r>
      <w:r w:rsidR="00840DF4" w:rsidRPr="00C43ACB">
        <w:t>C</w:t>
      </w:r>
      <w:r w:rsidR="008339F7" w:rsidRPr="00C43ACB">
        <w:t>'</w:t>
      </w:r>
      <w:r w:rsidR="00840DF4" w:rsidRPr="00C43ACB">
        <w:t>.</w:t>
      </w:r>
    </w:p>
    <w:p w14:paraId="3105C1AD" w14:textId="77777777" w:rsidR="00FB61AD" w:rsidRPr="00C43ACB" w:rsidRDefault="00681A83" w:rsidP="00681A83">
      <w:pPr>
        <w:pStyle w:val="B20"/>
      </w:pPr>
      <w:r w:rsidRPr="00C43ACB">
        <w:t>v.</w:t>
      </w:r>
      <w:r w:rsidRPr="00C43ACB">
        <w:tab/>
      </w:r>
      <w:r w:rsidR="009721C9" w:rsidRPr="00C43ACB">
        <w:t>In case the Registree AE intends to initiate a fresh registration and has no preference for the AE</w:t>
      </w:r>
      <w:r w:rsidR="00863F54" w:rsidRPr="00C43ACB">
        <w:noBreakHyphen/>
      </w:r>
      <w:r w:rsidR="009721C9" w:rsidRPr="00C43ACB">
        <w:t>ID</w:t>
      </w:r>
      <w:r w:rsidR="00863F54" w:rsidRPr="00C43ACB">
        <w:noBreakHyphen/>
      </w:r>
      <w:r w:rsidR="009721C9" w:rsidRPr="00C43ACB">
        <w:t xml:space="preserve">Stem value, the </w:t>
      </w:r>
      <w:r w:rsidR="00622E0E" w:rsidRPr="00C43ACB">
        <w:rPr>
          <w:b/>
          <w:i/>
        </w:rPr>
        <w:t>From</w:t>
      </w:r>
      <w:r w:rsidR="00622E0E" w:rsidRPr="00C43ACB">
        <w:t xml:space="preserve"> </w:t>
      </w:r>
      <w:r w:rsidR="0021186D" w:rsidRPr="00C43ACB">
        <w:t xml:space="preserve">parameter </w:t>
      </w:r>
      <w:r w:rsidR="00BF1D3C" w:rsidRPr="00C43ACB">
        <w:t>shall</w:t>
      </w:r>
      <w:r w:rsidR="00BF1D3C" w:rsidRPr="00C43ACB">
        <w:rPr>
          <w:rFonts w:eastAsia="宋体"/>
          <w:lang w:eastAsia="zh-CN"/>
        </w:rPr>
        <w:t xml:space="preserve"> not</w:t>
      </w:r>
      <w:r w:rsidR="001C2811" w:rsidRPr="00C43ACB">
        <w:rPr>
          <w:rFonts w:eastAsia="宋体" w:hint="eastAsia"/>
          <w:lang w:eastAsia="zh-CN"/>
        </w:rPr>
        <w:t xml:space="preserve"> be sent</w:t>
      </w:r>
      <w:r w:rsidR="0021186D" w:rsidRPr="00C43ACB">
        <w:t>.</w:t>
      </w:r>
    </w:p>
    <w:p w14:paraId="44E3E662" w14:textId="77777777" w:rsidR="00DE0131" w:rsidRPr="00C43ACB" w:rsidRDefault="00DE0131" w:rsidP="0021186D">
      <w:pPr>
        <w:rPr>
          <w:rFonts w:eastAsia="宋体"/>
          <w:b/>
          <w:lang w:eastAsia="zh-CN"/>
        </w:rPr>
      </w:pPr>
      <w:r w:rsidRPr="00C43ACB">
        <w:t xml:space="preserve">The CSE shall allow unknown AEs to attempt the </w:t>
      </w:r>
      <w:r w:rsidR="00681A83" w:rsidRPr="00C43ACB">
        <w:t>'</w:t>
      </w:r>
      <w:r w:rsidRPr="00C43ACB">
        <w:t>CREATE</w:t>
      </w:r>
      <w:r w:rsidR="009C105D" w:rsidRPr="00C43ACB">
        <w:t>'</w:t>
      </w:r>
      <w:r w:rsidRPr="00C43ACB">
        <w:t xml:space="preserve"> before they are granted this permission. See </w:t>
      </w:r>
      <w:r w:rsidR="00681A83" w:rsidRPr="00C43ACB">
        <w:t xml:space="preserve">oneM2M </w:t>
      </w:r>
      <w:r w:rsidRPr="00C43ACB">
        <w:t>TS</w:t>
      </w:r>
      <w:r w:rsidR="00681A83" w:rsidRPr="00C43ACB">
        <w:noBreakHyphen/>
      </w:r>
      <w:r w:rsidRPr="00C43ACB">
        <w:t>0003</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Pr="00C43ACB">
        <w:t xml:space="preserve"> </w:t>
      </w:r>
      <w:r w:rsidR="002111C7" w:rsidRPr="00C43ACB">
        <w:rPr>
          <w:rFonts w:eastAsiaTheme="minorEastAsia" w:hint="eastAsia"/>
          <w:lang w:eastAsia="zh-CN"/>
        </w:rPr>
        <w:t xml:space="preserve">for </w:t>
      </w:r>
      <w:r w:rsidRPr="00C43ACB">
        <w:t>further detail</w:t>
      </w:r>
      <w:r w:rsidR="002111C7" w:rsidRPr="00C43ACB">
        <w:rPr>
          <w:rFonts w:eastAsiaTheme="minorEastAsia" w:hint="eastAsia"/>
          <w:lang w:eastAsia="zh-CN"/>
        </w:rPr>
        <w:t>s</w:t>
      </w:r>
      <w:r w:rsidRPr="00C43ACB">
        <w:t xml:space="preserve"> about authentication for the AE</w:t>
      </w:r>
      <w:r w:rsidRPr="00C43ACB">
        <w:rPr>
          <w:rFonts w:eastAsia="宋体" w:hint="eastAsia"/>
          <w:lang w:eastAsia="zh-CN"/>
        </w:rPr>
        <w:t>.</w:t>
      </w:r>
    </w:p>
    <w:p w14:paraId="760A23F3" w14:textId="77777777" w:rsidR="009721C9" w:rsidRPr="00C43ACB" w:rsidRDefault="009721C9" w:rsidP="0021186D">
      <w:r w:rsidRPr="00C43ACB">
        <w:rPr>
          <w:b/>
        </w:rPr>
        <w:t>Step 003:</w:t>
      </w:r>
      <w:r w:rsidRPr="00C43ACB">
        <w:t xml:space="preserve"> The Receiver shall determine whether the request to register the Registree AE meets any of the following conditions:</w:t>
      </w:r>
    </w:p>
    <w:p w14:paraId="7E12261F" w14:textId="77777777" w:rsidR="0021186D" w:rsidRPr="00C43ACB" w:rsidRDefault="009721C9" w:rsidP="002A3560">
      <w:pPr>
        <w:pStyle w:val="B1"/>
      </w:pPr>
      <w:r w:rsidRPr="00C43ACB">
        <w:t xml:space="preserve">In case the Security Association Establishment in Step 001 was performed using security credentials in form of a Certificate that included an App-ID and an AE-ID-Stem attribute, check if they match with the App-ID attribute in the </w:t>
      </w:r>
      <w:r w:rsidR="00622E0E" w:rsidRPr="00C43ACB">
        <w:rPr>
          <w:b/>
          <w:i/>
        </w:rPr>
        <w:t>Content</w:t>
      </w:r>
      <w:r w:rsidR="00622E0E" w:rsidRPr="00C43ACB">
        <w:t xml:space="preserve"> </w:t>
      </w:r>
      <w:r w:rsidRPr="00C43ACB">
        <w:t>parameter of the request and</w:t>
      </w:r>
      <w:r w:rsidR="007D78CC" w:rsidRPr="00C43ACB">
        <w:rPr>
          <w:rFonts w:eastAsia="宋体" w:hint="eastAsia"/>
          <w:lang w:eastAsia="zh-CN"/>
        </w:rPr>
        <w:t xml:space="preserve"> </w:t>
      </w:r>
      <w:r w:rsidRPr="00C43ACB">
        <w:t xml:space="preserve">the AE-ID-Stem in the </w:t>
      </w:r>
      <w:r w:rsidR="00622E0E" w:rsidRPr="00C43ACB">
        <w:rPr>
          <w:b/>
          <w:i/>
        </w:rPr>
        <w:t>From</w:t>
      </w:r>
      <w:r w:rsidR="00622E0E" w:rsidRPr="00C43ACB">
        <w:t xml:space="preserve"> </w:t>
      </w:r>
      <w:r w:rsidRPr="00C43ACB">
        <w:t>parameter of the request.</w:t>
      </w:r>
    </w:p>
    <w:p w14:paraId="194D756A" w14:textId="77777777" w:rsidR="009721C9" w:rsidRPr="00C43ACB" w:rsidRDefault="009721C9" w:rsidP="001C13B4">
      <w:pPr>
        <w:pStyle w:val="B1"/>
        <w:keepNext/>
        <w:keepLines/>
        <w:ind w:left="738" w:hanging="454"/>
      </w:pPr>
      <w:r w:rsidRPr="00C43ACB">
        <w:lastRenderedPageBreak/>
        <w:t xml:space="preserve">Check if the applicable service subscription profile lists a combination of (allowed AE-ID-Stem value and allowed App-ID value) for the Credential-ID and the Registrar CSE-ID (see clause 11.2.2) that match with the App-ID attribute in the </w:t>
      </w:r>
      <w:r w:rsidR="00622E0E" w:rsidRPr="00C43ACB">
        <w:rPr>
          <w:b/>
          <w:i/>
        </w:rPr>
        <w:t>Content</w:t>
      </w:r>
      <w:r w:rsidR="00622E0E" w:rsidRPr="00C43ACB">
        <w:t xml:space="preserve"> </w:t>
      </w:r>
      <w:r w:rsidRPr="00C43ACB">
        <w:t>parameter of the request and</w:t>
      </w:r>
      <w:r w:rsidR="007D78CC" w:rsidRPr="00C43ACB">
        <w:rPr>
          <w:rFonts w:eastAsia="宋体" w:hint="eastAsia"/>
          <w:lang w:eastAsia="zh-CN"/>
        </w:rPr>
        <w:t xml:space="preserve"> </w:t>
      </w:r>
      <w:r w:rsidRPr="00C43ACB">
        <w:t xml:space="preserve">the AE-ID-Stem in the </w:t>
      </w:r>
      <w:r w:rsidR="00622E0E" w:rsidRPr="00C43ACB">
        <w:rPr>
          <w:b/>
          <w:i/>
        </w:rPr>
        <w:t>From</w:t>
      </w:r>
      <w:r w:rsidR="00622E0E" w:rsidRPr="00C43ACB">
        <w:t xml:space="preserve"> </w:t>
      </w:r>
      <w:r w:rsidRPr="00C43ACB">
        <w:t>parameter of the request. If the information needed to perform that checking is not available to the Registrar CSE locally, the Registrar CSE shall retrieve that information from the applicable service subscription profile(s) from the IN</w:t>
      </w:r>
      <w:r w:rsidR="004C01B0" w:rsidRPr="00C43ACB">
        <w:noBreakHyphen/>
      </w:r>
      <w:r w:rsidRPr="00C43ACB">
        <w:t>CSE.</w:t>
      </w:r>
      <w:r w:rsidR="00840DF4" w:rsidRPr="00C43ACB">
        <w:t xml:space="preserve"> If the </w:t>
      </w:r>
      <w:r w:rsidR="00840DF4" w:rsidRPr="00C43ACB">
        <w:rPr>
          <w:i/>
        </w:rPr>
        <w:t>From</w:t>
      </w:r>
      <w:r w:rsidR="00840DF4" w:rsidRPr="00C43ACB">
        <w:t xml:space="preserve"> parameter </w:t>
      </w:r>
      <w:r w:rsidR="001C2811" w:rsidRPr="00C43ACB">
        <w:rPr>
          <w:rFonts w:eastAsia="宋体" w:hint="eastAsia"/>
          <w:lang w:eastAsia="zh-CN"/>
        </w:rPr>
        <w:t xml:space="preserve">was not set in the request </w:t>
      </w:r>
      <w:r w:rsidR="00840DF4" w:rsidRPr="00C43ACB">
        <w:t xml:space="preserve">and the allowed AE-ID-Stem </w:t>
      </w:r>
      <w:r w:rsidR="002111C7" w:rsidRPr="00C43ACB">
        <w:rPr>
          <w:rFonts w:eastAsiaTheme="minorEastAsia" w:hint="eastAsia"/>
          <w:lang w:eastAsia="zh-CN"/>
        </w:rPr>
        <w:t>includes a</w:t>
      </w:r>
      <w:r w:rsidR="00840DF4" w:rsidRPr="00C43ACB">
        <w:t xml:space="preserve"> wild card (</w:t>
      </w:r>
      <w:r w:rsidR="003D10C8" w:rsidRPr="00C43ACB">
        <w:t>"</w:t>
      </w:r>
      <w:r w:rsidR="00840DF4" w:rsidRPr="00C43ACB">
        <w:t>*</w:t>
      </w:r>
      <w:r w:rsidR="003D10C8" w:rsidRPr="00C43ACB">
        <w:t>"</w:t>
      </w:r>
      <w:r w:rsidR="00840DF4" w:rsidRPr="00C43ACB">
        <w:t>) in</w:t>
      </w:r>
      <w:r w:rsidR="002111C7" w:rsidRPr="00C43ACB">
        <w:rPr>
          <w:rFonts w:eastAsiaTheme="minorEastAsia" w:hint="eastAsia"/>
          <w:lang w:eastAsia="zh-CN"/>
        </w:rPr>
        <w:t xml:space="preserve"> the applicable</w:t>
      </w:r>
      <w:r w:rsidR="00840DF4" w:rsidRPr="00C43ACB">
        <w:t xml:space="preserve"> service subscription profile</w:t>
      </w:r>
      <w:r w:rsidR="002111C7" w:rsidRPr="00C43ACB">
        <w:rPr>
          <w:rFonts w:eastAsiaTheme="minorEastAsia" w:hint="eastAsia"/>
          <w:lang w:eastAsia="zh-CN"/>
        </w:rPr>
        <w:t>(s)</w:t>
      </w:r>
      <w:r w:rsidR="00840DF4" w:rsidRPr="00C43ACB">
        <w:t>, the Registrar CSE shall assign the starting character (</w:t>
      </w:r>
      <w:r w:rsidR="008339F7" w:rsidRPr="00C43ACB">
        <w:t>'</w:t>
      </w:r>
      <w:r w:rsidR="00840DF4" w:rsidRPr="00C43ACB">
        <w:t>S</w:t>
      </w:r>
      <w:r w:rsidR="008339F7" w:rsidRPr="00C43ACB">
        <w:t>'</w:t>
      </w:r>
      <w:r w:rsidR="00840DF4" w:rsidRPr="00C43ACB">
        <w:t xml:space="preserve">, </w:t>
      </w:r>
      <w:r w:rsidR="008339F7" w:rsidRPr="00C43ACB">
        <w:t>'</w:t>
      </w:r>
      <w:r w:rsidR="00840DF4" w:rsidRPr="00C43ACB">
        <w:t>C</w:t>
      </w:r>
      <w:r w:rsidR="008339F7" w:rsidRPr="00C43ACB">
        <w:t>'</w:t>
      </w:r>
      <w:r w:rsidR="00840DF4" w:rsidRPr="00C43ACB">
        <w:t>) in accordance with provisioned Service Provider policy.</w:t>
      </w:r>
      <w:r w:rsidRPr="00C43ACB">
        <w:t xml:space="preserve"> The applicable rules for this checking are contained in the </w:t>
      </w:r>
      <w:r w:rsidRPr="00C43ACB">
        <w:rPr>
          <w:i/>
        </w:rPr>
        <w:t>&lt;serviceSubscribedAppRule&gt;</w:t>
      </w:r>
      <w:r w:rsidRPr="00C43ACB">
        <w:t xml:space="preserve"> resource(s) which are linked to by the </w:t>
      </w:r>
      <w:r w:rsidRPr="00C43ACB">
        <w:rPr>
          <w:i/>
        </w:rPr>
        <w:t>ruleLinks</w:t>
      </w:r>
      <w:r w:rsidRPr="00C43ACB">
        <w:t xml:space="preserve"> attribute of the </w:t>
      </w:r>
      <w:r w:rsidRPr="00C43ACB">
        <w:rPr>
          <w:i/>
        </w:rPr>
        <w:t>&lt;m2mServiceSubscribedNode&gt;</w:t>
      </w:r>
      <w:r w:rsidRPr="00C43ACB">
        <w:t xml:space="preserve"> resource(s) associated with the Registrar CSE. The </w:t>
      </w:r>
      <w:r w:rsidRPr="00C43ACB">
        <w:rPr>
          <w:i/>
        </w:rPr>
        <w:t>&lt;m2mServiceSubscribedNode&gt;</w:t>
      </w:r>
      <w:r w:rsidRPr="00C43ACB">
        <w:t xml:space="preserve"> resource(s) associated with the Registrar CSE can be retrieved from the IN</w:t>
      </w:r>
      <w:r w:rsidR="004C01B0" w:rsidRPr="00C43ACB">
        <w:noBreakHyphen/>
      </w:r>
      <w:r w:rsidRPr="00C43ACB">
        <w:t xml:space="preserve">CSE by applying the </w:t>
      </w:r>
      <w:r w:rsidR="00DF0A31" w:rsidRPr="00C43ACB">
        <w:rPr>
          <w:b/>
          <w:i/>
        </w:rPr>
        <w:t>F</w:t>
      </w:r>
      <w:r w:rsidRPr="00C43ACB">
        <w:rPr>
          <w:b/>
          <w:i/>
        </w:rPr>
        <w:t>ilter</w:t>
      </w:r>
      <w:r w:rsidR="00DF0A31" w:rsidRPr="00C43ACB">
        <w:rPr>
          <w:b/>
          <w:i/>
        </w:rPr>
        <w:t xml:space="preserve"> C</w:t>
      </w:r>
      <w:r w:rsidRPr="00C43ACB">
        <w:rPr>
          <w:b/>
          <w:i/>
        </w:rPr>
        <w:t>riteria</w:t>
      </w:r>
      <w:r w:rsidRPr="00C43ACB">
        <w:t xml:space="preserve"> parameter set to </w:t>
      </w:r>
      <w:r w:rsidR="003D10C8" w:rsidRPr="00C43ACB">
        <w:t>"</w:t>
      </w:r>
      <w:r w:rsidRPr="00C43ACB">
        <w:t>CSE-ID={Registrar-CSE-ID}</w:t>
      </w:r>
      <w:r w:rsidR="003D10C8" w:rsidRPr="00C43ACB">
        <w:t>"</w:t>
      </w:r>
      <w:r w:rsidRPr="00C43ACB">
        <w:t>where {Registrar</w:t>
      </w:r>
      <w:r w:rsidR="004C01B0" w:rsidRPr="00C43ACB">
        <w:noBreakHyphen/>
      </w:r>
      <w:r w:rsidRPr="00C43ACB">
        <w:t xml:space="preserve">CSE-ID} needs to be substituted by the actual </w:t>
      </w:r>
      <w:r w:rsidR="0021186D" w:rsidRPr="00C43ACB">
        <w:t>CSE-ID of the Registrar-CSE.</w:t>
      </w:r>
    </w:p>
    <w:p w14:paraId="4B9E2A9D" w14:textId="77777777" w:rsidR="009721C9" w:rsidRPr="00C43ACB" w:rsidRDefault="009721C9" w:rsidP="009721C9">
      <w:r w:rsidRPr="00C43ACB">
        <w:t>If none of the conditions are met, the registration is not allowed and the Receiver shall respond with an error.</w:t>
      </w:r>
    </w:p>
    <w:p w14:paraId="0DD5B157" w14:textId="77777777" w:rsidR="009721C9" w:rsidRPr="00C43ACB" w:rsidRDefault="009721C9" w:rsidP="009721C9">
      <w:pPr>
        <w:rPr>
          <w:rFonts w:eastAsiaTheme="minorEastAsia"/>
          <w:lang w:eastAsia="zh-CN"/>
        </w:rPr>
      </w:pPr>
      <w:r w:rsidRPr="00C43ACB">
        <w:rPr>
          <w:b/>
        </w:rPr>
        <w:t>Step 004:</w:t>
      </w:r>
      <w:r w:rsidRPr="00C43ACB">
        <w:t xml:space="preserve"> If the </w:t>
      </w:r>
      <w:r w:rsidR="00622E0E" w:rsidRPr="00C43ACB">
        <w:rPr>
          <w:b/>
          <w:i/>
        </w:rPr>
        <w:t>From</w:t>
      </w:r>
      <w:r w:rsidR="00622E0E" w:rsidRPr="00C43ACB">
        <w:t xml:space="preserve"> </w:t>
      </w:r>
      <w:r w:rsidRPr="00C43ACB">
        <w:t xml:space="preserve">parameter of the request provides a </w:t>
      </w:r>
      <w:r w:rsidR="002111C7" w:rsidRPr="00C43ACB">
        <w:rPr>
          <w:rFonts w:eastAsiaTheme="minorEastAsia" w:hint="eastAsia"/>
          <w:lang w:eastAsia="zh-CN"/>
        </w:rPr>
        <w:t xml:space="preserve">complete </w:t>
      </w:r>
      <w:r w:rsidRPr="00C43ACB">
        <w:t>AE-ID-Stem value,</w:t>
      </w:r>
      <w:r w:rsidR="002111C7" w:rsidRPr="00C43ACB">
        <w:t xml:space="preserve"> , i.e. case i or ii of Step 002 applied</w:t>
      </w:r>
      <w:r w:rsidR="002111C7" w:rsidRPr="00C43ACB">
        <w:rPr>
          <w:rFonts w:eastAsiaTheme="minorEastAsia" w:hint="eastAsia"/>
          <w:lang w:eastAsia="zh-CN"/>
        </w:rPr>
        <w:t xml:space="preserve">, </w:t>
      </w:r>
      <w:r w:rsidRPr="00C43ACB">
        <w:t xml:space="preserve">the Registrar CSE shall check whether an </w:t>
      </w:r>
      <w:r w:rsidRPr="00C43ACB">
        <w:rPr>
          <w:i/>
        </w:rPr>
        <w:t>&lt;AE&gt;</w:t>
      </w:r>
      <w:r w:rsidRPr="00C43ACB">
        <w:t xml:space="preserve"> resource with an Unstructured-CSE-relative</w:t>
      </w:r>
      <w:r w:rsidR="003609CC" w:rsidRPr="00C43ACB">
        <w:t>-</w:t>
      </w:r>
      <w:r w:rsidRPr="00C43ACB">
        <w:t xml:space="preserve">Resource-ID identical to the AE-ID-Stem value provided in the </w:t>
      </w:r>
      <w:r w:rsidR="00622E0E" w:rsidRPr="00C43ACB">
        <w:rPr>
          <w:b/>
          <w:i/>
        </w:rPr>
        <w:t>From</w:t>
      </w:r>
      <w:r w:rsidR="00622E0E" w:rsidRPr="00C43ACB">
        <w:t xml:space="preserve"> </w:t>
      </w:r>
      <w:r w:rsidRPr="00C43ACB">
        <w:t>parameter of the request does already exist</w:t>
      </w:r>
      <w:r w:rsidR="002111C7" w:rsidRPr="00C43ACB">
        <w:rPr>
          <w:rFonts w:eastAsiaTheme="minorEastAsia" w:hint="eastAsia"/>
          <w:lang w:eastAsia="zh-CN"/>
        </w:rPr>
        <w:t xml:space="preserve"> </w:t>
      </w:r>
      <w:r w:rsidR="002111C7" w:rsidRPr="00C43ACB">
        <w:t>on the Registrar CSE</w:t>
      </w:r>
      <w:r w:rsidRPr="00C43ACB">
        <w:t>. If so, there is still an active registration using the same AE-ID-Stem on the Registrar CSE and the Registrar CSE shall respond with an error. If not, the Registrar CSE</w:t>
      </w:r>
      <w:r w:rsidR="00863F54" w:rsidRPr="00C43ACB">
        <w:t xml:space="preserve"> shall perform action </w:t>
      </w:r>
      <w:r w:rsidRPr="00C43ACB">
        <w:t xml:space="preserve">(3) in </w:t>
      </w:r>
      <w:r w:rsidRPr="00C43ACB">
        <w:rPr>
          <w:i/>
        </w:rPr>
        <w:t>Step 002</w:t>
      </w:r>
      <w:r w:rsidRPr="00C43ACB">
        <w:t xml:space="preserve"> of clause 10.1.1.1.</w:t>
      </w:r>
    </w:p>
    <w:p w14:paraId="5A010416" w14:textId="77777777" w:rsidR="002111C7" w:rsidRPr="00C43ACB" w:rsidRDefault="002111C7" w:rsidP="002111C7">
      <w:r w:rsidRPr="00C43ACB">
        <w:t xml:space="preserve">If the </w:t>
      </w:r>
      <w:r w:rsidR="00FD24F2" w:rsidRPr="00C43ACB">
        <w:rPr>
          <w:b/>
          <w:bCs/>
          <w:i/>
          <w:iCs/>
        </w:rPr>
        <w:t>From</w:t>
      </w:r>
      <w:r w:rsidRPr="00C43ACB">
        <w:t xml:space="preserve"> parameter of the request provides a complete AE-ID-Stem and starts with </w:t>
      </w:r>
      <w:r w:rsidR="00681A83" w:rsidRPr="00C43ACB">
        <w:t>'</w:t>
      </w:r>
      <w:r w:rsidRPr="00C43ACB">
        <w:t>S</w:t>
      </w:r>
      <w:r w:rsidR="009C105D" w:rsidRPr="00C43ACB">
        <w:t>'</w:t>
      </w:r>
      <w:r w:rsidRPr="00C43ACB">
        <w:t xml:space="preserve">, i.e. case i or ii of Step 002 applied and </w:t>
      </w:r>
      <w:r w:rsidR="00681A83" w:rsidRPr="00C43ACB">
        <w:t>'</w:t>
      </w:r>
      <w:r w:rsidRPr="00C43ACB">
        <w:t>S</w:t>
      </w:r>
      <w:r w:rsidR="009C105D" w:rsidRPr="00C43ACB">
        <w:t>'</w:t>
      </w:r>
      <w:r w:rsidRPr="00C43ACB">
        <w:t xml:space="preserve"> is the first character of the provided AE-ID-Stem, the procedure continues with case b) of the present step 004 below.</w:t>
      </w:r>
    </w:p>
    <w:p w14:paraId="7406A3A5" w14:textId="77777777" w:rsidR="002111C7" w:rsidRPr="00C43ACB" w:rsidRDefault="002111C7" w:rsidP="002111C7">
      <w:r w:rsidRPr="00C43ACB">
        <w:t xml:space="preserve">If </w:t>
      </w:r>
      <w:r w:rsidRPr="00C43ACB">
        <w:rPr>
          <w:b/>
          <w:bCs/>
          <w:i/>
          <w:iCs/>
        </w:rPr>
        <w:t>From</w:t>
      </w:r>
      <w:r w:rsidRPr="00C43ACB">
        <w:t xml:space="preserve"> parameter of the request provides a complete AE-ID-Stem and starts with </w:t>
      </w:r>
      <w:r w:rsidR="00681A83" w:rsidRPr="00C43ACB">
        <w:t>'</w:t>
      </w:r>
      <w:r w:rsidRPr="00C43ACB">
        <w:t>C</w:t>
      </w:r>
      <w:r w:rsidR="009C105D" w:rsidRPr="00C43ACB">
        <w:t>'</w:t>
      </w:r>
      <w:r w:rsidRPr="00C43ACB">
        <w:t xml:space="preserve">, i.e. case i or ii of Step 002 applied and </w:t>
      </w:r>
      <w:r w:rsidR="00681A83" w:rsidRPr="00C43ACB">
        <w:t>'</w:t>
      </w:r>
      <w:r w:rsidRPr="00C43ACB">
        <w:t>C</w:t>
      </w:r>
      <w:r w:rsidR="009C105D" w:rsidRPr="00C43ACB">
        <w:t>'</w:t>
      </w:r>
      <w:r w:rsidRPr="00C43ACB">
        <w:t xml:space="preserve"> is the first character of the provided AE-ID-Stem, the procedure continues with case d) of the present step 004 below.</w:t>
      </w:r>
    </w:p>
    <w:p w14:paraId="3DC0E11C" w14:textId="77777777" w:rsidR="002111C7" w:rsidRPr="00C43ACB" w:rsidRDefault="002111C7" w:rsidP="002111C7">
      <w:r w:rsidRPr="00C43ACB">
        <w:t xml:space="preserve">If the </w:t>
      </w:r>
      <w:r w:rsidRPr="00C43ACB">
        <w:rPr>
          <w:b/>
          <w:i/>
        </w:rPr>
        <w:t>From</w:t>
      </w:r>
      <w:r w:rsidRPr="00C43ACB">
        <w:t xml:space="preserve"> parameter of the request is equal to the value </w:t>
      </w:r>
      <w:r w:rsidR="00681A83" w:rsidRPr="00C43ACB">
        <w:t>'</w:t>
      </w:r>
      <w:r w:rsidRPr="00C43ACB">
        <w:t>S</w:t>
      </w:r>
      <w:r w:rsidR="009C105D" w:rsidRPr="00C43ACB">
        <w:t>'</w:t>
      </w:r>
      <w:r w:rsidRPr="00C43ACB">
        <w:t>,</w:t>
      </w:r>
      <w:r w:rsidRPr="00C43ACB">
        <w:rPr>
          <w:rFonts w:eastAsiaTheme="minorEastAsia" w:hint="eastAsia"/>
          <w:lang w:eastAsia="zh-CN"/>
        </w:rPr>
        <w:t xml:space="preserve"> </w:t>
      </w:r>
      <w:r w:rsidRPr="00C43ACB">
        <w:t>i.e. case iii of Step 002 applied, the procedure continues with case a) of the present step 004 below.</w:t>
      </w:r>
    </w:p>
    <w:p w14:paraId="2B88C5DE" w14:textId="77777777" w:rsidR="002111C7" w:rsidRPr="00C43ACB" w:rsidRDefault="002111C7" w:rsidP="002111C7">
      <w:r w:rsidRPr="00C43ACB">
        <w:t xml:space="preserve">If the </w:t>
      </w:r>
      <w:r w:rsidRPr="00C43ACB">
        <w:rPr>
          <w:b/>
          <w:i/>
        </w:rPr>
        <w:t>From</w:t>
      </w:r>
      <w:r w:rsidRPr="00C43ACB">
        <w:t xml:space="preserve"> parameter of the request</w:t>
      </w:r>
      <w:r w:rsidRPr="00C43ACB">
        <w:rPr>
          <w:rFonts w:eastAsiaTheme="minorEastAsia" w:hint="eastAsia"/>
          <w:lang w:eastAsia="zh-CN"/>
        </w:rPr>
        <w:t xml:space="preserve"> </w:t>
      </w:r>
      <w:r w:rsidRPr="00C43ACB">
        <w:t xml:space="preserve">is equal to the value </w:t>
      </w:r>
      <w:r w:rsidR="00681A83" w:rsidRPr="00C43ACB">
        <w:t>'</w:t>
      </w:r>
      <w:r w:rsidRPr="00C43ACB">
        <w:t>C</w:t>
      </w:r>
      <w:r w:rsidR="009C105D" w:rsidRPr="00C43ACB">
        <w:t>'</w:t>
      </w:r>
      <w:r w:rsidRPr="00C43ACB">
        <w:t>, i.e. case iv of Step 002 applied, the procedure continues with case c) of the present step 004 below.</w:t>
      </w:r>
    </w:p>
    <w:p w14:paraId="391B8F32" w14:textId="77777777" w:rsidR="009721C9" w:rsidRPr="00C43ACB" w:rsidRDefault="002111C7" w:rsidP="009721C9">
      <w:r w:rsidRPr="00C43ACB">
        <w:t xml:space="preserve">If the </w:t>
      </w:r>
      <w:r w:rsidRPr="00C43ACB">
        <w:rPr>
          <w:b/>
          <w:i/>
        </w:rPr>
        <w:t>From</w:t>
      </w:r>
      <w:r w:rsidRPr="00C43ACB">
        <w:t xml:space="preserve"> parameter of the request is not sent, the Registrar CSE shall perform action (3) in </w:t>
      </w:r>
      <w:r w:rsidRPr="00C43ACB">
        <w:rPr>
          <w:i/>
        </w:rPr>
        <w:t>Step 002</w:t>
      </w:r>
      <w:r w:rsidR="00681A83" w:rsidRPr="00C43ACB">
        <w:t xml:space="preserve"> of clause </w:t>
      </w:r>
      <w:r w:rsidRPr="00C43ACB">
        <w:t xml:space="preserve">10.1.1.1 to assign the resourceID with starting character ('S', 'C') in accordance with provisioned Service Provider policy and shall set the corresponding value in AE-ID-Stem. If the assigned value in AE-ID-Stem attribute starts with </w:t>
      </w:r>
      <w:r w:rsidR="00681A83" w:rsidRPr="00C43ACB">
        <w:t>'</w:t>
      </w:r>
      <w:r w:rsidRPr="00C43ACB">
        <w:t>S</w:t>
      </w:r>
      <w:r w:rsidR="009C105D" w:rsidRPr="00C43ACB">
        <w:t>'</w:t>
      </w:r>
      <w:r w:rsidRPr="00C43ACB">
        <w:t>, the procedure continues with case b) else the procedure continues with case d).</w:t>
      </w:r>
      <w:r w:rsidR="009721C9" w:rsidRPr="00C43ACB">
        <w:rPr>
          <w:b/>
        </w:rPr>
        <w:t xml:space="preserve">Case a) AE-ID-Stem starts with </w:t>
      </w:r>
      <w:r w:rsidR="00A83CF4" w:rsidRPr="00C43ACB">
        <w:rPr>
          <w:b/>
        </w:rPr>
        <w:t>'</w:t>
      </w:r>
      <w:r w:rsidR="009721C9" w:rsidRPr="00C43ACB">
        <w:rPr>
          <w:b/>
        </w:rPr>
        <w:t>S</w:t>
      </w:r>
      <w:r w:rsidR="00A83CF4" w:rsidRPr="00C43ACB">
        <w:rPr>
          <w:b/>
        </w:rPr>
        <w:t>'</w:t>
      </w:r>
      <w:r w:rsidR="009721C9" w:rsidRPr="00C43ACB">
        <w:rPr>
          <w:b/>
        </w:rPr>
        <w:t xml:space="preserve"> and AE does not include an AE-ID-Stem (initial registration)</w:t>
      </w:r>
      <w:r w:rsidR="00681A83" w:rsidRPr="00C43ACB">
        <w:rPr>
          <w:b/>
        </w:rPr>
        <w:t>:</w:t>
      </w:r>
    </w:p>
    <w:p w14:paraId="715137D2" w14:textId="77777777" w:rsidR="009721C9" w:rsidRPr="00C43ACB" w:rsidRDefault="009721C9" w:rsidP="009721C9">
      <w:r w:rsidRPr="00C43ACB">
        <w:rPr>
          <w:b/>
        </w:rPr>
        <w:t>Condition:</w:t>
      </w:r>
      <w:r w:rsidRPr="00C43ACB">
        <w:t xml:space="preserve"> In </w:t>
      </w:r>
      <w:r w:rsidRPr="00C43ACB">
        <w:rPr>
          <w:b/>
        </w:rPr>
        <w:t>Step 003</w:t>
      </w:r>
      <w:r w:rsidRPr="00C43ACB">
        <w:t xml:space="preserve"> it was determined that the AE-ID-Stem value to be used for the Registree AE starts with an </w:t>
      </w:r>
      <w:r w:rsidR="00A83CF4" w:rsidRPr="00C43ACB">
        <w:t>'</w:t>
      </w:r>
      <w:r w:rsidRPr="00C43ACB">
        <w:t>S</w:t>
      </w:r>
      <w:r w:rsidR="00A83CF4" w:rsidRPr="00C43ACB">
        <w:t>'</w:t>
      </w:r>
      <w:r w:rsidRPr="00C43ACB">
        <w:t xml:space="preserve"> character but no specific AE-ID-Stem was provided with the CREATE request of the Registree AE. This case applies when the </w:t>
      </w:r>
      <w:r w:rsidR="00F7074D" w:rsidRPr="00C43ACB">
        <w:t>Registree</w:t>
      </w:r>
      <w:r w:rsidRPr="00C43ACB">
        <w:t xml:space="preserve"> AE is supposed to use an M2M-SP-assigned AE-ID and wants to perform the initial registration:</w:t>
      </w:r>
    </w:p>
    <w:p w14:paraId="53D75824" w14:textId="77777777" w:rsidR="009721C9" w:rsidRPr="00C43ACB" w:rsidRDefault="009721C9" w:rsidP="004C01B0">
      <w:pPr>
        <w:pStyle w:val="B1"/>
      </w:pPr>
      <w:r w:rsidRPr="00C43ACB">
        <w:rPr>
          <w:b/>
        </w:rPr>
        <w:t>Step 005a:</w:t>
      </w:r>
      <w:r w:rsidRPr="00C43ACB">
        <w:t xml:space="preserve"> The Receiver shall send a CREATE request for an </w:t>
      </w:r>
      <w:r w:rsidR="0021186D" w:rsidRPr="00C43ACB">
        <w:rPr>
          <w:i/>
        </w:rPr>
        <w:t>&lt;AEA</w:t>
      </w:r>
      <w:r w:rsidRPr="00C43ACB">
        <w:rPr>
          <w:i/>
        </w:rPr>
        <w:t>nnc&gt;</w:t>
      </w:r>
      <w:r w:rsidRPr="00C43ACB">
        <w:t xml:space="preserve"> resource to the I</w:t>
      </w:r>
      <w:r w:rsidR="0021186D" w:rsidRPr="00C43ACB">
        <w:t xml:space="preserve">N-CSE in order to create an </w:t>
      </w:r>
      <w:r w:rsidR="0021186D" w:rsidRPr="00C43ACB">
        <w:rPr>
          <w:i/>
        </w:rPr>
        <w:t>&lt;AEA</w:t>
      </w:r>
      <w:r w:rsidRPr="00C43ACB">
        <w:rPr>
          <w:i/>
        </w:rPr>
        <w:t>nnc&gt;</w:t>
      </w:r>
      <w:r w:rsidRPr="00C43ACB">
        <w:t xml:space="preserve"> resource on the IN-CSE that is associated with the Registree AE. The following information shall be sent with that CREATE request:</w:t>
      </w:r>
    </w:p>
    <w:p w14:paraId="075D49CE" w14:textId="77777777" w:rsidR="008F3A6F" w:rsidRPr="00C43ACB" w:rsidRDefault="009721C9" w:rsidP="009721C9">
      <w:pPr>
        <w:pStyle w:val="B2"/>
      </w:pPr>
      <w:r w:rsidRPr="00C43ACB">
        <w:t xml:space="preserve">In case no specific AE-ID-Stem value to be used for the Registree AE was determined during </w:t>
      </w:r>
      <w:r w:rsidRPr="00C43ACB">
        <w:rPr>
          <w:b/>
        </w:rPr>
        <w:t>Step 003</w:t>
      </w:r>
      <w:r w:rsidRPr="00C43ACB">
        <w:t xml:space="preserve">, the value </w:t>
      </w:r>
      <w:r w:rsidR="00A83CF4" w:rsidRPr="00C43ACB">
        <w:t>'</w:t>
      </w:r>
      <w:r w:rsidRPr="00C43ACB">
        <w:t>S</w:t>
      </w:r>
      <w:r w:rsidR="00A83CF4" w:rsidRPr="00C43ACB">
        <w:t>'</w:t>
      </w:r>
      <w:r w:rsidRPr="00C43ACB">
        <w:t xml:space="preserve"> shall be used in what follows for the AE-ID-Stem. Otherwise use the value determined in </w:t>
      </w:r>
      <w:r w:rsidRPr="00C43ACB">
        <w:rPr>
          <w:b/>
        </w:rPr>
        <w:t>step 003</w:t>
      </w:r>
      <w:r w:rsidRPr="00C43ACB">
        <w:t>.</w:t>
      </w:r>
    </w:p>
    <w:p w14:paraId="20E50674" w14:textId="77777777" w:rsidR="008F3A6F" w:rsidRPr="00C43ACB" w:rsidRDefault="007D78CC" w:rsidP="009721C9">
      <w:pPr>
        <w:pStyle w:val="B2"/>
      </w:pPr>
      <w:r w:rsidRPr="00C43ACB">
        <w:t xml:space="preserve">The </w:t>
      </w:r>
      <w:r w:rsidRPr="00C43ACB">
        <w:rPr>
          <w:b/>
          <w:i/>
        </w:rPr>
        <w:t>From</w:t>
      </w:r>
      <w:r w:rsidRPr="00C43ACB">
        <w:t xml:space="preserve"> parameter of the CREATE request for the </w:t>
      </w:r>
      <w:r w:rsidRPr="00C43ACB">
        <w:rPr>
          <w:i/>
        </w:rPr>
        <w:t>&lt;AEAnnc&gt;</w:t>
      </w:r>
      <w:r w:rsidRPr="00C43ACB">
        <w:t xml:space="preserve"> resource shall be set to the</w:t>
      </w:r>
      <w:r w:rsidR="00AB72B2" w:rsidRPr="00C43ACB">
        <w:t xml:space="preserve"> SP-relative-CSE-ID or </w:t>
      </w:r>
      <w:r w:rsidR="00AB72B2" w:rsidRPr="00C43ACB">
        <w:rPr>
          <w:lang w:eastAsia="ko-KR"/>
        </w:rPr>
        <w:t xml:space="preserve">Absolute-CSE-ID </w:t>
      </w:r>
      <w:r w:rsidR="00AB72B2" w:rsidRPr="00C43ACB">
        <w:t xml:space="preserve">followed by </w:t>
      </w:r>
      <w:r w:rsidR="00681A83" w:rsidRPr="00C43ACB">
        <w:t>'</w:t>
      </w:r>
      <w:r w:rsidR="00AB72B2" w:rsidRPr="00C43ACB">
        <w:t>/S</w:t>
      </w:r>
      <w:r w:rsidR="009C105D" w:rsidRPr="00C43ACB">
        <w:t>'</w:t>
      </w:r>
      <w:r w:rsidR="00AB72B2" w:rsidRPr="00C43ACB">
        <w:t>.</w:t>
      </w:r>
    </w:p>
    <w:p w14:paraId="0D3566D6" w14:textId="77777777" w:rsidR="008F3A6F" w:rsidRPr="00C43ACB" w:rsidRDefault="008F3A6F" w:rsidP="009721C9">
      <w:pPr>
        <w:pStyle w:val="B2"/>
      </w:pPr>
      <w:r w:rsidRPr="00C43ACB">
        <w:t xml:space="preserve">The </w:t>
      </w:r>
      <w:r w:rsidRPr="00C43ACB">
        <w:rPr>
          <w:i/>
        </w:rPr>
        <w:t>link</w:t>
      </w:r>
      <w:r w:rsidRPr="00C43ACB">
        <w:t xml:space="preserve"> attribute of the &lt;AEA</w:t>
      </w:r>
      <w:r w:rsidR="009721C9" w:rsidRPr="00C43ACB">
        <w:t xml:space="preserve">nnc&gt; resource to be created shall be set to the SP-Relative-Resource-ID format of a </w:t>
      </w:r>
      <w:r w:rsidR="003609CC" w:rsidRPr="00C43ACB">
        <w:t>-</w:t>
      </w:r>
      <w:r w:rsidR="009721C9" w:rsidRPr="00C43ACB">
        <w:t xml:space="preserve"> not yet existent </w:t>
      </w:r>
      <w:r w:rsidR="003609CC" w:rsidRPr="00C43ACB">
        <w:t>-</w:t>
      </w:r>
      <w:r w:rsidR="009721C9" w:rsidRPr="00C43ACB">
        <w:t xml:space="preserve"> </w:t>
      </w:r>
      <w:r w:rsidR="009721C9" w:rsidRPr="00C43ACB">
        <w:rPr>
          <w:i/>
        </w:rPr>
        <w:t>&lt;AE&gt;</w:t>
      </w:r>
      <w:r w:rsidR="009721C9" w:rsidRPr="00C43ACB">
        <w:t xml:space="preserve"> resource hosted on the Registrar CSE constructed with a Unstructured-CSE-relative-Resource-ID that is equal to the AE-ID-Stem value used for the Registree AE.</w:t>
      </w:r>
    </w:p>
    <w:p w14:paraId="54B6D949" w14:textId="77777777" w:rsidR="008F3A6F" w:rsidRPr="00C43ACB" w:rsidRDefault="009721C9" w:rsidP="009721C9">
      <w:pPr>
        <w:pStyle w:val="B2"/>
      </w:pPr>
      <w:r w:rsidRPr="00C43ACB">
        <w:t>The App-</w:t>
      </w:r>
      <w:r w:rsidR="008F3A6F" w:rsidRPr="00C43ACB">
        <w:t xml:space="preserve">ID attribute of the </w:t>
      </w:r>
      <w:r w:rsidR="008F3A6F" w:rsidRPr="00C43ACB">
        <w:rPr>
          <w:i/>
        </w:rPr>
        <w:t>&lt;AEA</w:t>
      </w:r>
      <w:r w:rsidRPr="00C43ACB">
        <w:rPr>
          <w:i/>
        </w:rPr>
        <w:t>nnc&gt;</w:t>
      </w:r>
      <w:r w:rsidRPr="00C43ACB">
        <w:t xml:space="preserve"> resource to be created shall be present and set to the App-ID attribute value of the Registree AE.</w:t>
      </w:r>
    </w:p>
    <w:p w14:paraId="05BAB28B" w14:textId="77777777" w:rsidR="009721C9" w:rsidRPr="00C43ACB" w:rsidRDefault="009721C9" w:rsidP="009721C9">
      <w:pPr>
        <w:pStyle w:val="B2"/>
      </w:pPr>
      <w:r w:rsidRPr="00C43ACB">
        <w:lastRenderedPageBreak/>
        <w:t xml:space="preserve">The concatenation of the string </w:t>
      </w:r>
      <w:r w:rsidR="00A83CF4" w:rsidRPr="00C43ACB">
        <w:t>'</w:t>
      </w:r>
      <w:r w:rsidRPr="00C43ACB">
        <w:t>Credential-ID:</w:t>
      </w:r>
      <w:r w:rsidR="00A83CF4" w:rsidRPr="00C43ACB">
        <w:t>'</w:t>
      </w:r>
      <w:r w:rsidRPr="00C43ACB">
        <w:t xml:space="preserve"> and the actual Credential-ID of the Security Association used by the Registree AE </w:t>
      </w:r>
      <w:r w:rsidR="003609CC" w:rsidRPr="00C43ACB">
        <w:t>-</w:t>
      </w:r>
      <w:r w:rsidRPr="00C43ACB">
        <w:t xml:space="preserve"> if any </w:t>
      </w:r>
      <w:r w:rsidR="003609CC" w:rsidRPr="00C43ACB">
        <w:t>-</w:t>
      </w:r>
      <w:r w:rsidRPr="00C43ACB">
        <w:t xml:space="preserve"> shall be placed into t</w:t>
      </w:r>
      <w:r w:rsidR="008F3A6F" w:rsidRPr="00C43ACB">
        <w:t xml:space="preserve">he labels attribute of the </w:t>
      </w:r>
      <w:r w:rsidR="008F3A6F" w:rsidRPr="00C43ACB">
        <w:rPr>
          <w:i/>
        </w:rPr>
        <w:t>&lt;AE A</w:t>
      </w:r>
      <w:r w:rsidRPr="00C43ACB">
        <w:rPr>
          <w:i/>
        </w:rPr>
        <w:t>nnc&gt;</w:t>
      </w:r>
      <w:r w:rsidRPr="00C43ACB">
        <w:t xml:space="preserve"> resource. If no Security Association was used by the Registree AE, a value of </w:t>
      </w:r>
      <w:r w:rsidR="00A83CF4" w:rsidRPr="00C43ACB">
        <w:t>'</w:t>
      </w:r>
      <w:r w:rsidRPr="00C43ACB">
        <w:t>None</w:t>
      </w:r>
      <w:r w:rsidR="00A83CF4" w:rsidRPr="00C43ACB">
        <w:t>'</w:t>
      </w:r>
      <w:r w:rsidRPr="00C43ACB">
        <w:t xml:space="preserve"> shall be used for Credential-ID.</w:t>
      </w:r>
    </w:p>
    <w:p w14:paraId="66603CFC" w14:textId="77777777" w:rsidR="009721C9" w:rsidRPr="00C43ACB" w:rsidRDefault="009721C9" w:rsidP="004C01B0">
      <w:pPr>
        <w:pStyle w:val="B1"/>
      </w:pPr>
      <w:r w:rsidRPr="00C43ACB">
        <w:rPr>
          <w:b/>
        </w:rPr>
        <w:t>Step 006a:</w:t>
      </w:r>
      <w:r w:rsidRPr="00C43ACB">
        <w:t xml:space="preserve"> U</w:t>
      </w:r>
      <w:r w:rsidR="008F3A6F" w:rsidRPr="00C43ACB">
        <w:t xml:space="preserve">pon reception of the CREATE </w:t>
      </w:r>
      <w:r w:rsidR="008F3A6F" w:rsidRPr="00C43ACB">
        <w:rPr>
          <w:i/>
        </w:rPr>
        <w:t>&lt;AEA</w:t>
      </w:r>
      <w:r w:rsidRPr="00C43ACB">
        <w:rPr>
          <w:i/>
        </w:rPr>
        <w:t>nnc&gt;</w:t>
      </w:r>
      <w:r w:rsidRPr="00C43ACB">
        <w:t xml:space="preserve"> request, the IN-CSE shall validate the request and verify whether the provided values of the App-ID attribute and the AE-ID-Stem in the </w:t>
      </w:r>
      <w:r w:rsidR="00622E0E" w:rsidRPr="00C43ACB">
        <w:rPr>
          <w:b/>
          <w:i/>
        </w:rPr>
        <w:t>From</w:t>
      </w:r>
      <w:r w:rsidR="00622E0E" w:rsidRPr="00C43ACB">
        <w:t xml:space="preserve"> </w:t>
      </w:r>
      <w:r w:rsidRPr="00C43ACB">
        <w:t xml:space="preserve">parameter is allowed for the combination of Credential-ID included in the labels attribute and the CSE-ID of the Registrar CSE included in the link attribute, according to the applicable service subscription profile. If that verification is successful and no specific AE-ID-Stem is provided, i.e. if the </w:t>
      </w:r>
      <w:r w:rsidR="00622E0E" w:rsidRPr="00C43ACB">
        <w:rPr>
          <w:b/>
          <w:i/>
        </w:rPr>
        <w:t>From</w:t>
      </w:r>
      <w:r w:rsidR="00622E0E" w:rsidRPr="00C43ACB">
        <w:t xml:space="preserve"> </w:t>
      </w:r>
      <w:r w:rsidRPr="00C43ACB">
        <w:t xml:space="preserve">parameter contains only the character </w:t>
      </w:r>
      <w:r w:rsidR="00A83CF4" w:rsidRPr="00C43ACB">
        <w:t>'</w:t>
      </w:r>
      <w:r w:rsidRPr="00C43ACB">
        <w:t>S</w:t>
      </w:r>
      <w:r w:rsidR="00A83CF4" w:rsidRPr="00C43ACB">
        <w:t>'</w:t>
      </w:r>
      <w:r w:rsidRPr="00C43ACB">
        <w:t>, the IN-CSE shall select an AE-ID-Stem in line with the applicable service subscription profile.</w:t>
      </w:r>
    </w:p>
    <w:p w14:paraId="15107C1F" w14:textId="77777777" w:rsidR="009721C9" w:rsidRPr="00C43ACB" w:rsidRDefault="009721C9" w:rsidP="001C13B4">
      <w:pPr>
        <w:pStyle w:val="B1"/>
        <w:keepNext/>
        <w:keepLines/>
        <w:ind w:left="738" w:hanging="454"/>
      </w:pPr>
      <w:r w:rsidRPr="00C43ACB">
        <w:rPr>
          <w:b/>
        </w:rPr>
        <w:t>Step 007a:</w:t>
      </w:r>
      <w:r w:rsidRPr="00C43ACB">
        <w:t xml:space="preserve"> When the validation and verification in </w:t>
      </w:r>
      <w:r w:rsidRPr="00C43ACB">
        <w:rPr>
          <w:b/>
        </w:rPr>
        <w:t>Step 006a</w:t>
      </w:r>
      <w:r w:rsidRPr="00C43ACB">
        <w:t xml:space="preserve"> completed successful</w:t>
      </w:r>
      <w:r w:rsidR="008F3A6F" w:rsidRPr="00C43ACB">
        <w:t xml:space="preserve">ly, the IN-CSE shall create </w:t>
      </w:r>
      <w:r w:rsidR="008F3A6F" w:rsidRPr="00C43ACB">
        <w:rPr>
          <w:i/>
        </w:rPr>
        <w:t>&lt;AEA</w:t>
      </w:r>
      <w:r w:rsidRPr="00C43ACB">
        <w:rPr>
          <w:i/>
        </w:rPr>
        <w:t>nnc&gt;</w:t>
      </w:r>
      <w:r w:rsidRPr="00C43ACB">
        <w:t xml:space="preserve"> resource with an Unstructured-CSE-relative</w:t>
      </w:r>
      <w:r w:rsidR="003609CC" w:rsidRPr="00C43ACB">
        <w:t>-</w:t>
      </w:r>
      <w:r w:rsidRPr="00C43ACB">
        <w:t xml:space="preserve">Resource-ID equal to the value of the AE-ID-Stem, </w:t>
      </w:r>
      <w:r w:rsidR="001D2B93" w:rsidRPr="00C43ACB">
        <w:rPr>
          <w:rFonts w:eastAsiaTheme="minorEastAsia" w:hint="eastAsia"/>
          <w:lang w:eastAsia="zh-CN"/>
        </w:rPr>
        <w:t>replace</w:t>
      </w:r>
      <w:r w:rsidRPr="00C43ACB">
        <w:t xml:space="preserve"> the AE-ID-Stem</w:t>
      </w:r>
      <w:r w:rsidR="00BF1D3C" w:rsidRPr="00C43ACB">
        <w:t xml:space="preserve"> </w:t>
      </w:r>
      <w:r w:rsidR="001D2B93" w:rsidRPr="00C43ACB">
        <w:t xml:space="preserve">for the trailing </w:t>
      </w:r>
      <w:r w:rsidR="00681A83" w:rsidRPr="00C43ACB">
        <w:t>'</w:t>
      </w:r>
      <w:r w:rsidR="001D2B93" w:rsidRPr="00C43ACB">
        <w:t>S</w:t>
      </w:r>
      <w:r w:rsidR="009C105D" w:rsidRPr="00C43ACB">
        <w:t>'</w:t>
      </w:r>
      <w:r w:rsidR="001D2B93" w:rsidRPr="00C43ACB">
        <w:t xml:space="preserve"> character in </w:t>
      </w:r>
      <w:r w:rsidRPr="00C43ACB">
        <w:t>the</w:t>
      </w:r>
      <w:r w:rsidR="001D2B93" w:rsidRPr="00C43ACB">
        <w:t xml:space="preserve"> Unstructured-CSE-relative-Resource-ID present in the</w:t>
      </w:r>
      <w:r w:rsidRPr="00C43ACB">
        <w:t xml:space="preserve"> </w:t>
      </w:r>
      <w:r w:rsidR="00FD24F2" w:rsidRPr="00C43ACB">
        <w:rPr>
          <w:i/>
        </w:rPr>
        <w:t>link</w:t>
      </w:r>
      <w:r w:rsidRPr="00C43ACB">
        <w:t xml:space="preserve"> attribute if </w:t>
      </w:r>
      <w:r w:rsidR="001D2B93" w:rsidRPr="00C43ACB">
        <w:t>the AE-ID-Stem</w:t>
      </w:r>
      <w:r w:rsidRPr="00C43ACB">
        <w:t xml:space="preserve"> was selected by the IN-CSE, and send a successful response to the Registrar CSE.</w:t>
      </w:r>
    </w:p>
    <w:p w14:paraId="34766C4E" w14:textId="77777777" w:rsidR="009721C9" w:rsidRPr="00C43ACB" w:rsidRDefault="009721C9" w:rsidP="004C01B0">
      <w:pPr>
        <w:pStyle w:val="B1"/>
      </w:pPr>
      <w:r w:rsidRPr="00C43ACB">
        <w:rPr>
          <w:b/>
        </w:rPr>
        <w:t>Step 008a:</w:t>
      </w:r>
      <w:r w:rsidRPr="00C43ACB">
        <w:t xml:space="preserve"> Upon reception of a successful response from the IN-CSE, the Registrar CSE shall use the Unstructured-CSE-relative</w:t>
      </w:r>
      <w:r w:rsidR="003609CC" w:rsidRPr="00C43ACB">
        <w:t>-</w:t>
      </w:r>
      <w:r w:rsidRPr="00C43ACB">
        <w:t>Resour</w:t>
      </w:r>
      <w:r w:rsidR="008F3A6F" w:rsidRPr="00C43ACB">
        <w:t xml:space="preserve">ce-ID that was used for the </w:t>
      </w:r>
      <w:r w:rsidR="008F3A6F" w:rsidRPr="00C43ACB">
        <w:rPr>
          <w:i/>
        </w:rPr>
        <w:t>&lt;AEA</w:t>
      </w:r>
      <w:r w:rsidRPr="00C43ACB">
        <w:rPr>
          <w:i/>
        </w:rPr>
        <w:t>nnc&gt;</w:t>
      </w:r>
      <w:r w:rsidRPr="00C43ACB">
        <w:t xml:space="preserve"> resource on the IN-CSE also as the assigned Unstructured-CSE-relative</w:t>
      </w:r>
      <w:r w:rsidR="003609CC" w:rsidRPr="00C43ACB">
        <w:t>-</w:t>
      </w:r>
      <w:r w:rsidRPr="00C43ACB">
        <w:t xml:space="preserve">Resource-ID for the </w:t>
      </w:r>
      <w:r w:rsidRPr="00C43ACB">
        <w:rPr>
          <w:i/>
        </w:rPr>
        <w:t>&lt;AE&gt;</w:t>
      </w:r>
      <w:r w:rsidRPr="00C43ACB">
        <w:t xml:space="preserve"> resource to be created on the Registrar CSE and continue with action (4) of </w:t>
      </w:r>
      <w:r w:rsidRPr="00C43ACB">
        <w:rPr>
          <w:b/>
        </w:rPr>
        <w:t>Step 002</w:t>
      </w:r>
      <w:r w:rsidRPr="00C43ACB">
        <w:t xml:space="preserve"> of the non-registration related CREATE procedure in</w:t>
      </w:r>
      <w:r w:rsidR="00681A83" w:rsidRPr="00C43ACB">
        <w:t xml:space="preserve"> clause </w:t>
      </w:r>
      <w:r w:rsidR="00863F54" w:rsidRPr="00C43ACB">
        <w:t>10.1.1.1.</w:t>
      </w:r>
    </w:p>
    <w:p w14:paraId="3E25CB45" w14:textId="77777777" w:rsidR="008F3A6F" w:rsidRPr="00C43ACB" w:rsidRDefault="009721C9" w:rsidP="003521AA">
      <w:pPr>
        <w:rPr>
          <w:b/>
        </w:rPr>
      </w:pPr>
      <w:r w:rsidRPr="00C43ACB">
        <w:rPr>
          <w:b/>
        </w:rPr>
        <w:t xml:space="preserve">Case b) AE-ID-Stem starts with </w:t>
      </w:r>
      <w:r w:rsidR="00A83CF4" w:rsidRPr="00C43ACB">
        <w:rPr>
          <w:b/>
        </w:rPr>
        <w:t>'</w:t>
      </w:r>
      <w:r w:rsidRPr="00C43ACB">
        <w:rPr>
          <w:b/>
        </w:rPr>
        <w:t>S</w:t>
      </w:r>
      <w:r w:rsidR="00A83CF4" w:rsidRPr="00C43ACB">
        <w:rPr>
          <w:b/>
        </w:rPr>
        <w:t>'</w:t>
      </w:r>
      <w:r w:rsidRPr="00C43ACB">
        <w:rPr>
          <w:b/>
        </w:rPr>
        <w:t xml:space="preserve"> and AE includes an AE-ID-Stem (</w:t>
      </w:r>
      <w:r w:rsidR="001D2B93" w:rsidRPr="00C43ACB">
        <w:rPr>
          <w:b/>
        </w:rPr>
        <w:t xml:space="preserve">initial registration or </w:t>
      </w:r>
      <w:r w:rsidRPr="00C43ACB">
        <w:rPr>
          <w:b/>
        </w:rPr>
        <w:t>re-registration)</w:t>
      </w:r>
      <w:r w:rsidR="008F3A6F" w:rsidRPr="00C43ACB">
        <w:rPr>
          <w:b/>
        </w:rPr>
        <w:t>:</w:t>
      </w:r>
    </w:p>
    <w:p w14:paraId="4AF3F53A" w14:textId="77777777" w:rsidR="009721C9" w:rsidRPr="00C43ACB" w:rsidRDefault="008F3A6F" w:rsidP="00863F54">
      <w:pPr>
        <w:keepNext/>
        <w:keepLines/>
      </w:pPr>
      <w:r w:rsidRPr="00C43ACB">
        <w:rPr>
          <w:b/>
        </w:rPr>
        <w:t>C</w:t>
      </w:r>
      <w:r w:rsidR="009721C9" w:rsidRPr="00C43ACB">
        <w:rPr>
          <w:b/>
        </w:rPr>
        <w:t>ondition:</w:t>
      </w:r>
      <w:r w:rsidR="009721C9" w:rsidRPr="00C43ACB">
        <w:t xml:space="preserve"> In </w:t>
      </w:r>
      <w:r w:rsidR="009721C9" w:rsidRPr="00C43ACB">
        <w:rPr>
          <w:b/>
        </w:rPr>
        <w:t>Step 003</w:t>
      </w:r>
      <w:r w:rsidR="009721C9" w:rsidRPr="00C43ACB">
        <w:t xml:space="preserve"> it was determined that the AE-ID-Stem value to be used for the Registree AE starts with an </w:t>
      </w:r>
      <w:r w:rsidR="00A83CF4" w:rsidRPr="00C43ACB">
        <w:t>'</w:t>
      </w:r>
      <w:r w:rsidR="009721C9" w:rsidRPr="00C43ACB">
        <w:t>S</w:t>
      </w:r>
      <w:r w:rsidR="00A83CF4" w:rsidRPr="00C43ACB">
        <w:t>'</w:t>
      </w:r>
      <w:r w:rsidR="009721C9" w:rsidRPr="00C43ACB">
        <w:t xml:space="preserve"> character and a specific AE-ID-Stem was provided with the CREATE request of the Registree AE. This case applies when the </w:t>
      </w:r>
      <w:r w:rsidR="00F7074D" w:rsidRPr="00C43ACB">
        <w:t>Registree</w:t>
      </w:r>
      <w:r w:rsidR="009721C9" w:rsidRPr="00C43ACB">
        <w:t xml:space="preserve"> AE is supposed to use an M2M-SP-assigned AE-ID and wants to perform </w:t>
      </w:r>
      <w:r w:rsidR="001D2B93" w:rsidRPr="00C43ACB">
        <w:t>initial registration or</w:t>
      </w:r>
      <w:r w:rsidR="009721C9" w:rsidRPr="00C43ACB">
        <w:t xml:space="preserve"> re-registration using its already assigned AE-ID-Stem:</w:t>
      </w:r>
    </w:p>
    <w:p w14:paraId="0C137FC6" w14:textId="77777777" w:rsidR="009721C9" w:rsidRPr="00C43ACB" w:rsidRDefault="009721C9" w:rsidP="004C01B0">
      <w:pPr>
        <w:pStyle w:val="B1"/>
      </w:pPr>
      <w:r w:rsidRPr="00C43ACB">
        <w:rPr>
          <w:b/>
        </w:rPr>
        <w:t>Step 005b:</w:t>
      </w:r>
      <w:r w:rsidRPr="00C43ACB">
        <w:t xml:space="preserve"> </w:t>
      </w:r>
      <w:r w:rsidR="001D2B93" w:rsidRPr="00C43ACB">
        <w:t xml:space="preserve">The receiver shall determine if an </w:t>
      </w:r>
      <w:r w:rsidR="001D2B93" w:rsidRPr="00C43ACB">
        <w:rPr>
          <w:i/>
        </w:rPr>
        <w:t>&lt;AEAnnc&gt;</w:t>
      </w:r>
      <w:r w:rsidR="001D2B93" w:rsidRPr="00C43ACB">
        <w:t xml:space="preserve"> resource already exists on the IN-CSE that is associated with the Registree AE.</w:t>
      </w:r>
      <w:r w:rsidR="00BF1D3C" w:rsidRPr="00C43ACB">
        <w:t xml:space="preserve"> </w:t>
      </w:r>
      <w:r w:rsidRPr="00C43ACB">
        <w:t>The Receiver shall se</w:t>
      </w:r>
      <w:r w:rsidR="008F3A6F" w:rsidRPr="00C43ACB">
        <w:t xml:space="preserve">nd an UPDATE request for an </w:t>
      </w:r>
      <w:r w:rsidR="008F3A6F" w:rsidRPr="00C43ACB">
        <w:rPr>
          <w:i/>
        </w:rPr>
        <w:t>&lt;AEA</w:t>
      </w:r>
      <w:r w:rsidRPr="00C43ACB">
        <w:rPr>
          <w:i/>
        </w:rPr>
        <w:t>nnc&gt;</w:t>
      </w:r>
      <w:r w:rsidRPr="00C43ACB">
        <w:t xml:space="preserve"> resource to the IN-CSE in order to </w:t>
      </w:r>
      <w:r w:rsidR="008F3A6F" w:rsidRPr="00C43ACB">
        <w:t xml:space="preserve">update the already existing </w:t>
      </w:r>
      <w:r w:rsidR="008F3A6F" w:rsidRPr="00C43ACB">
        <w:rPr>
          <w:i/>
        </w:rPr>
        <w:t>&lt;AEA</w:t>
      </w:r>
      <w:r w:rsidRPr="00C43ACB">
        <w:rPr>
          <w:i/>
        </w:rPr>
        <w:t>nnc&gt;</w:t>
      </w:r>
      <w:r w:rsidRPr="00C43ACB">
        <w:t xml:space="preserve"> resource on the IN-CSE that is associated with the Registree AE</w:t>
      </w:r>
      <w:r w:rsidR="001D2B93" w:rsidRPr="00C43ACB">
        <w:t xml:space="preserve"> in case of re-registration or the Receiver shall send a CREATE request for an </w:t>
      </w:r>
      <w:r w:rsidR="001D2B93" w:rsidRPr="00C43ACB">
        <w:rPr>
          <w:i/>
        </w:rPr>
        <w:t>&lt;AEAnnc&gt;</w:t>
      </w:r>
      <w:r w:rsidR="001D2B93" w:rsidRPr="00C43ACB">
        <w:t xml:space="preserve"> resource to the IN-CSE in order to create an </w:t>
      </w:r>
      <w:r w:rsidR="001D2B93" w:rsidRPr="00C43ACB">
        <w:rPr>
          <w:i/>
        </w:rPr>
        <w:t>&lt;AEAnnc&gt;</w:t>
      </w:r>
      <w:r w:rsidR="001D2B93" w:rsidRPr="00C43ACB">
        <w:t xml:space="preserve"> resource on the IN-CSE that is associated with the Registree AE in case of initial registration</w:t>
      </w:r>
      <w:r w:rsidRPr="00C43ACB">
        <w:t>.</w:t>
      </w:r>
      <w:r w:rsidR="008C3BE6" w:rsidRPr="00C43ACB">
        <w:t xml:space="preserve"> </w:t>
      </w:r>
      <w:r w:rsidRPr="00C43ACB">
        <w:t xml:space="preserve">The following information shall be sent with that </w:t>
      </w:r>
      <w:r w:rsidR="001D2B93" w:rsidRPr="00C43ACB">
        <w:t xml:space="preserve">UPDATE or </w:t>
      </w:r>
      <w:r w:rsidRPr="00C43ACB">
        <w:t>CREATE request:</w:t>
      </w:r>
    </w:p>
    <w:p w14:paraId="63199044" w14:textId="77777777" w:rsidR="008F3A6F" w:rsidRPr="00C43ACB" w:rsidRDefault="009721C9" w:rsidP="00863F54">
      <w:pPr>
        <w:pStyle w:val="B2"/>
      </w:pPr>
      <w:r w:rsidRPr="00C43ACB">
        <w:t xml:space="preserve">The </w:t>
      </w:r>
      <w:r w:rsidR="00622E0E" w:rsidRPr="00C43ACB">
        <w:rPr>
          <w:b/>
          <w:i/>
        </w:rPr>
        <w:t>To</w:t>
      </w:r>
      <w:r w:rsidR="00622E0E" w:rsidRPr="00C43ACB">
        <w:t xml:space="preserve"> </w:t>
      </w:r>
      <w:r w:rsidRPr="00C43ACB">
        <w:t>parameter shall contain the SP-relative-Resource-ID format</w:t>
      </w:r>
      <w:r w:rsidR="008F3A6F" w:rsidRPr="00C43ACB">
        <w:t xml:space="preserve"> of the Resource ID for the </w:t>
      </w:r>
      <w:r w:rsidR="008F3A6F" w:rsidRPr="00C43ACB">
        <w:rPr>
          <w:i/>
        </w:rPr>
        <w:t>&lt;AEA</w:t>
      </w:r>
      <w:r w:rsidRPr="00C43ACB">
        <w:rPr>
          <w:i/>
        </w:rPr>
        <w:t>nnc&gt;</w:t>
      </w:r>
      <w:r w:rsidRPr="00C43ACB">
        <w:t xml:space="preserve"> resource which shall be constructed from the CSE-ID of the IN-CSE and the AE-ID-Stem that the Registree AE provided.</w:t>
      </w:r>
    </w:p>
    <w:p w14:paraId="66C06987" w14:textId="7B5690C8" w:rsidR="008F3A6F" w:rsidRPr="00C43ACB" w:rsidRDefault="0005075C" w:rsidP="00863F54">
      <w:pPr>
        <w:pStyle w:val="B2"/>
      </w:pPr>
      <w:r w:rsidRPr="00C43ACB">
        <w:rPr>
          <w:b/>
          <w:i/>
        </w:rPr>
        <w:t>From</w:t>
      </w:r>
      <w:r w:rsidRPr="00C43ACB">
        <w:t xml:space="preserve"> parameter of the</w:t>
      </w:r>
      <w:r w:rsidR="001D2B93" w:rsidRPr="00C43ACB">
        <w:t xml:space="preserve"> CREATE or</w:t>
      </w:r>
      <w:r w:rsidRPr="00C43ACB">
        <w:t xml:space="preserve"> UPDATE request for the </w:t>
      </w:r>
      <w:r w:rsidRPr="00C43ACB">
        <w:rPr>
          <w:i/>
        </w:rPr>
        <w:t>&lt;AEAnnc&gt;</w:t>
      </w:r>
      <w:r w:rsidRPr="00C43ACB">
        <w:t xml:space="preserve"> resource shall be set to</w:t>
      </w:r>
      <w:r w:rsidR="00AB72B2" w:rsidRPr="00C43ACB">
        <w:t xml:space="preserve"> the SP</w:t>
      </w:r>
      <w:r w:rsidR="00681A83" w:rsidRPr="00C43ACB">
        <w:noBreakHyphen/>
      </w:r>
      <w:r w:rsidR="00AB72B2" w:rsidRPr="00C43ACB">
        <w:t xml:space="preserve">relative-CSE-ID or </w:t>
      </w:r>
      <w:r w:rsidR="00AB72B2" w:rsidRPr="00C43ACB">
        <w:rPr>
          <w:lang w:eastAsia="ko-KR"/>
        </w:rPr>
        <w:t xml:space="preserve">Absolute-CSE-ID </w:t>
      </w:r>
      <w:r w:rsidR="00AB72B2" w:rsidRPr="00C43ACB">
        <w:t>followed by</w:t>
      </w:r>
      <w:r w:rsidR="001D2B93" w:rsidRPr="00C43ACB">
        <w:t xml:space="preserve"> </w:t>
      </w:r>
      <w:r w:rsidR="00681A83" w:rsidRPr="00C43ACB">
        <w:t>'</w:t>
      </w:r>
      <w:r w:rsidR="001D2B93" w:rsidRPr="00C43ACB">
        <w:t>/</w:t>
      </w:r>
      <w:r w:rsidR="009C105D" w:rsidRPr="00C43ACB">
        <w:t>'</w:t>
      </w:r>
      <w:r w:rsidR="001D2B93" w:rsidRPr="00C43ACB">
        <w:t xml:space="preserve"> and the AE-ID-Stem value</w:t>
      </w:r>
      <w:r w:rsidR="001D2B93" w:rsidRPr="00C43ACB">
        <w:rPr>
          <w:rFonts w:eastAsiaTheme="minorEastAsia" w:hint="eastAsia"/>
          <w:lang w:eastAsia="zh-CN"/>
        </w:rPr>
        <w:t>.</w:t>
      </w:r>
    </w:p>
    <w:p w14:paraId="7E9D3E4D" w14:textId="77777777" w:rsidR="008F3A6F" w:rsidRPr="00C43ACB" w:rsidRDefault="008F3A6F" w:rsidP="00863F54">
      <w:pPr>
        <w:pStyle w:val="B2"/>
      </w:pPr>
      <w:r w:rsidRPr="00C43ACB">
        <w:t xml:space="preserve">The link attribute of the </w:t>
      </w:r>
      <w:r w:rsidRPr="00C43ACB">
        <w:rPr>
          <w:i/>
        </w:rPr>
        <w:t>&lt;AEA</w:t>
      </w:r>
      <w:r w:rsidR="009721C9" w:rsidRPr="00C43ACB">
        <w:rPr>
          <w:i/>
        </w:rPr>
        <w:t>nnc&gt;</w:t>
      </w:r>
      <w:r w:rsidR="009721C9" w:rsidRPr="00C43ACB">
        <w:t xml:space="preserve"> resource shall be</w:t>
      </w:r>
      <w:r w:rsidR="001D2B93" w:rsidRPr="00C43ACB">
        <w:t xml:space="preserve"> set (in case of initial registration) or</w:t>
      </w:r>
      <w:r w:rsidR="009721C9" w:rsidRPr="00C43ACB">
        <w:t xml:space="preserve"> updated </w:t>
      </w:r>
      <w:r w:rsidR="001D2B93" w:rsidRPr="00C43ACB">
        <w:t>(in case of re-registration)</w:t>
      </w:r>
      <w:r w:rsidR="001D2B93" w:rsidRPr="00C43ACB">
        <w:rPr>
          <w:rFonts w:eastAsiaTheme="minorEastAsia" w:hint="eastAsia"/>
          <w:lang w:eastAsia="zh-CN"/>
        </w:rPr>
        <w:t xml:space="preserve"> </w:t>
      </w:r>
      <w:r w:rsidR="009721C9" w:rsidRPr="00C43ACB">
        <w:t xml:space="preserve">to the SP-Relative-Resource-ID format of a </w:t>
      </w:r>
      <w:r w:rsidR="003609CC" w:rsidRPr="00C43ACB">
        <w:t>-</w:t>
      </w:r>
      <w:r w:rsidR="009721C9" w:rsidRPr="00C43ACB">
        <w:t xml:space="preserve"> not yet existent </w:t>
      </w:r>
      <w:r w:rsidR="003609CC" w:rsidRPr="00C43ACB">
        <w:t>-</w:t>
      </w:r>
      <w:r w:rsidR="009721C9" w:rsidRPr="00C43ACB">
        <w:t xml:space="preserve"> </w:t>
      </w:r>
      <w:r w:rsidR="009721C9" w:rsidRPr="00C43ACB">
        <w:rPr>
          <w:i/>
        </w:rPr>
        <w:t>&lt;AE&gt;</w:t>
      </w:r>
      <w:r w:rsidR="009721C9" w:rsidRPr="00C43ACB">
        <w:t xml:space="preserve"> resource hosted on the Registrar CSE constructed with an Unstructured</w:t>
      </w:r>
      <w:r w:rsidR="00863F54" w:rsidRPr="00C43ACB">
        <w:noBreakHyphen/>
      </w:r>
      <w:r w:rsidR="009721C9" w:rsidRPr="00C43ACB">
        <w:t>CSE-relative-Resource-ID that is equal to the AE-ID-Stem value used for the Registree AE.</w:t>
      </w:r>
    </w:p>
    <w:p w14:paraId="716BFD24" w14:textId="77777777" w:rsidR="009721C9" w:rsidRPr="00C43ACB" w:rsidRDefault="009721C9" w:rsidP="00863F54">
      <w:pPr>
        <w:pStyle w:val="B2"/>
      </w:pPr>
      <w:r w:rsidRPr="00C43ACB">
        <w:t>The la</w:t>
      </w:r>
      <w:r w:rsidR="008F3A6F" w:rsidRPr="00C43ACB">
        <w:t xml:space="preserve">bels attribute of the </w:t>
      </w:r>
      <w:r w:rsidR="008F3A6F" w:rsidRPr="00C43ACB">
        <w:rPr>
          <w:i/>
        </w:rPr>
        <w:t>&lt;AEA</w:t>
      </w:r>
      <w:r w:rsidRPr="00C43ACB">
        <w:rPr>
          <w:i/>
        </w:rPr>
        <w:t>nnc&gt;</w:t>
      </w:r>
      <w:r w:rsidRPr="00C43ACB">
        <w:t xml:space="preserve"> resource shall be</w:t>
      </w:r>
      <w:r w:rsidR="001D2B93" w:rsidRPr="00C43ACB">
        <w:t xml:space="preserve"> set (in case of initial registration) or</w:t>
      </w:r>
      <w:r w:rsidRPr="00C43ACB">
        <w:t xml:space="preserve"> updated </w:t>
      </w:r>
      <w:r w:rsidR="001D2B93" w:rsidRPr="00C43ACB">
        <w:t>(in case of re-registration) to</w:t>
      </w:r>
      <w:r w:rsidRPr="00C43ACB">
        <w:t xml:space="preserve"> the concatenation of the string </w:t>
      </w:r>
      <w:r w:rsidR="00A83CF4" w:rsidRPr="00C43ACB">
        <w:t>'</w:t>
      </w:r>
      <w:r w:rsidRPr="00C43ACB">
        <w:t>Credential-ID:</w:t>
      </w:r>
      <w:r w:rsidR="00A83CF4" w:rsidRPr="00C43ACB">
        <w:t>'</w:t>
      </w:r>
      <w:r w:rsidRPr="00C43ACB">
        <w:t xml:space="preserve"> and the Credential-ID of the Security Association used by the Registree AE, replacing the existing entry starting with </w:t>
      </w:r>
      <w:r w:rsidR="00A83CF4" w:rsidRPr="00C43ACB">
        <w:t>'</w:t>
      </w:r>
      <w:r w:rsidRPr="00C43ACB">
        <w:t>Credential-ID:</w:t>
      </w:r>
      <w:r w:rsidR="00A83CF4" w:rsidRPr="00C43ACB">
        <w:t>'</w:t>
      </w:r>
      <w:r w:rsidR="001D2B93" w:rsidRPr="00C43ACB">
        <w:t xml:space="preserve"> if present</w:t>
      </w:r>
      <w:r w:rsidRPr="00C43ACB">
        <w:t xml:space="preserve">. If no Security Association was used by the Registree AE, a value of </w:t>
      </w:r>
      <w:r w:rsidR="00A83CF4" w:rsidRPr="00C43ACB">
        <w:t>'</w:t>
      </w:r>
      <w:r w:rsidRPr="00C43ACB">
        <w:t>None</w:t>
      </w:r>
      <w:r w:rsidR="00A83CF4" w:rsidRPr="00C43ACB">
        <w:t>'</w:t>
      </w:r>
      <w:r w:rsidRPr="00C43ACB">
        <w:t xml:space="preserve"> shall be used for Credential-ID.</w:t>
      </w:r>
    </w:p>
    <w:p w14:paraId="56DB40F1" w14:textId="77777777" w:rsidR="009721C9" w:rsidRPr="00C43ACB" w:rsidRDefault="009721C9" w:rsidP="004C01B0">
      <w:pPr>
        <w:pStyle w:val="B1"/>
      </w:pPr>
      <w:r w:rsidRPr="00C43ACB">
        <w:rPr>
          <w:b/>
        </w:rPr>
        <w:t>Step 006b:</w:t>
      </w:r>
      <w:r w:rsidRPr="00C43ACB">
        <w:t xml:space="preserve"> U</w:t>
      </w:r>
      <w:r w:rsidR="008F3A6F" w:rsidRPr="00C43ACB">
        <w:t xml:space="preserve">pon reception of the </w:t>
      </w:r>
      <w:r w:rsidR="001D2B93" w:rsidRPr="00C43ACB">
        <w:t xml:space="preserve">CREATE or </w:t>
      </w:r>
      <w:r w:rsidR="008F3A6F" w:rsidRPr="00C43ACB">
        <w:t xml:space="preserve">UPDATE </w:t>
      </w:r>
      <w:r w:rsidR="008F3A6F" w:rsidRPr="00C43ACB">
        <w:rPr>
          <w:i/>
        </w:rPr>
        <w:t>&lt;AEA</w:t>
      </w:r>
      <w:r w:rsidRPr="00C43ACB">
        <w:rPr>
          <w:i/>
        </w:rPr>
        <w:t>nnc&gt;</w:t>
      </w:r>
      <w:r w:rsidRPr="00C43ACB">
        <w:t xml:space="preserve"> request, the IN-CSE shall validate the request and verify whether the values suggested to be</w:t>
      </w:r>
      <w:r w:rsidR="001D2B93" w:rsidRPr="00C43ACB">
        <w:t xml:space="preserve"> set or to be</w:t>
      </w:r>
      <w:r w:rsidRPr="00C43ACB">
        <w:t xml:space="preserve"> updated for the Credential-ID included in the labels attribute </w:t>
      </w:r>
      <w:r w:rsidR="003609CC" w:rsidRPr="00C43ACB">
        <w:t>-</w:t>
      </w:r>
      <w:r w:rsidRPr="00C43ACB">
        <w:t xml:space="preserve"> if any </w:t>
      </w:r>
      <w:r w:rsidR="003609CC" w:rsidRPr="00C43ACB">
        <w:t>-</w:t>
      </w:r>
      <w:r w:rsidRPr="00C43ACB">
        <w:t xml:space="preserve"> and the CSE-ID of the Registrar CSE included in the </w:t>
      </w:r>
      <w:r w:rsidR="00391285" w:rsidRPr="00C43ACB">
        <w:rPr>
          <w:b/>
          <w:i/>
        </w:rPr>
        <w:t>From</w:t>
      </w:r>
      <w:r w:rsidR="00391285" w:rsidRPr="00C43ACB">
        <w:t xml:space="preserve"> parameter </w:t>
      </w:r>
      <w:r w:rsidRPr="00C43ACB">
        <w:t xml:space="preserve">still match with any of the allowed combinations of </w:t>
      </w:r>
      <w:r w:rsidRPr="00C43ACB">
        <w:rPr>
          <w:i/>
        </w:rPr>
        <w:t>App</w:t>
      </w:r>
      <w:r w:rsidR="00863F54" w:rsidRPr="00C43ACB">
        <w:rPr>
          <w:i/>
        </w:rPr>
        <w:noBreakHyphen/>
      </w:r>
      <w:r w:rsidRPr="00C43ACB">
        <w:rPr>
          <w:i/>
        </w:rPr>
        <w:t>ID</w:t>
      </w:r>
      <w:r w:rsidRPr="00C43ACB">
        <w:t xml:space="preserve"> attribute and the AE-ID-Stem in the </w:t>
      </w:r>
      <w:r w:rsidR="00391285" w:rsidRPr="00C43ACB">
        <w:rPr>
          <w:i/>
        </w:rPr>
        <w:t>link</w:t>
      </w:r>
      <w:r w:rsidR="00391285" w:rsidRPr="00C43ACB">
        <w:t xml:space="preserve"> </w:t>
      </w:r>
      <w:r w:rsidR="00BF1D3C" w:rsidRPr="00C43ACB">
        <w:t>attribute according</w:t>
      </w:r>
      <w:r w:rsidRPr="00C43ACB">
        <w:t xml:space="preserve"> to the applicable service subscription profile.</w:t>
      </w:r>
    </w:p>
    <w:p w14:paraId="345748ED" w14:textId="77777777" w:rsidR="009721C9" w:rsidRPr="00C43ACB" w:rsidRDefault="009721C9" w:rsidP="004C01B0">
      <w:pPr>
        <w:pStyle w:val="B1"/>
      </w:pPr>
      <w:r w:rsidRPr="00C43ACB">
        <w:rPr>
          <w:b/>
        </w:rPr>
        <w:t>Step 007b:</w:t>
      </w:r>
      <w:r w:rsidRPr="00C43ACB">
        <w:t xml:space="preserve"> When the validation and verification in </w:t>
      </w:r>
      <w:r w:rsidRPr="00C43ACB">
        <w:rPr>
          <w:b/>
        </w:rPr>
        <w:t>Step 006b</w:t>
      </w:r>
      <w:r w:rsidRPr="00C43ACB">
        <w:t xml:space="preserve"> completed successfully, </w:t>
      </w:r>
      <w:r w:rsidR="008F3A6F" w:rsidRPr="00C43ACB">
        <w:t xml:space="preserve">the IN-CSE shall </w:t>
      </w:r>
      <w:r w:rsidR="001D2B93" w:rsidRPr="00C43ACB">
        <w:t xml:space="preserve">create </w:t>
      </w:r>
      <w:r w:rsidR="001D2B93" w:rsidRPr="00C43ACB">
        <w:rPr>
          <w:i/>
        </w:rPr>
        <w:t>&lt;AEAnnc&gt;</w:t>
      </w:r>
      <w:r w:rsidR="001D2B93" w:rsidRPr="00C43ACB">
        <w:t xml:space="preserve"> resource with an Unstructured-CSE-relative-Resource-ID equal to the value of the provided AE</w:t>
      </w:r>
      <w:r w:rsidR="00681A83" w:rsidRPr="00C43ACB">
        <w:noBreakHyphen/>
      </w:r>
      <w:r w:rsidR="001D2B93" w:rsidRPr="00C43ACB">
        <w:t xml:space="preserve">ID-Stem or </w:t>
      </w:r>
      <w:r w:rsidR="008F3A6F" w:rsidRPr="00C43ACB">
        <w:t xml:space="preserve">update the </w:t>
      </w:r>
      <w:r w:rsidR="008F3A6F" w:rsidRPr="00C43ACB">
        <w:rPr>
          <w:i/>
        </w:rPr>
        <w:t>&lt;AEA</w:t>
      </w:r>
      <w:r w:rsidRPr="00C43ACB">
        <w:rPr>
          <w:i/>
        </w:rPr>
        <w:t>nnc&gt;</w:t>
      </w:r>
      <w:r w:rsidRPr="00C43ACB">
        <w:t xml:space="preserve"> resource</w:t>
      </w:r>
      <w:r w:rsidR="001D2B93" w:rsidRPr="00C43ACB">
        <w:t xml:space="preserve"> in line with the parameters provided in step 005b</w:t>
      </w:r>
      <w:r w:rsidRPr="00C43ACB">
        <w:t>.</w:t>
      </w:r>
    </w:p>
    <w:p w14:paraId="13956ABE" w14:textId="77777777" w:rsidR="009721C9" w:rsidRPr="00C43ACB" w:rsidRDefault="009721C9" w:rsidP="004C01B0">
      <w:pPr>
        <w:pStyle w:val="B1"/>
      </w:pPr>
      <w:r w:rsidRPr="00C43ACB">
        <w:rPr>
          <w:b/>
        </w:rPr>
        <w:lastRenderedPageBreak/>
        <w:t>Step 008b:</w:t>
      </w:r>
      <w:r w:rsidRPr="00C43ACB">
        <w:t xml:space="preserve"> Upon reception of a successful response from the IN-CSE, the Registrar CSE shall use the Unstructured-CSE-relative</w:t>
      </w:r>
      <w:r w:rsidR="003609CC" w:rsidRPr="00C43ACB">
        <w:t>-</w:t>
      </w:r>
      <w:r w:rsidRPr="00C43ACB">
        <w:t>Resource-ID equal to the AE-ID-Stem</w:t>
      </w:r>
      <w:r w:rsidR="001D2B93" w:rsidRPr="00C43ACB">
        <w:t xml:space="preserve"> provided by the Registree AE</w:t>
      </w:r>
      <w:r w:rsidRPr="00C43ACB">
        <w:t xml:space="preserve"> for the </w:t>
      </w:r>
      <w:r w:rsidRPr="00C43ACB">
        <w:rPr>
          <w:i/>
        </w:rPr>
        <w:t>&lt;AE&gt;</w:t>
      </w:r>
      <w:r w:rsidRPr="00C43ACB">
        <w:t xml:space="preserve"> resource to be created on the Registrar CSE and continue with action (4) of </w:t>
      </w:r>
      <w:r w:rsidRPr="00C43ACB">
        <w:rPr>
          <w:b/>
        </w:rPr>
        <w:t>Step 002</w:t>
      </w:r>
      <w:r w:rsidRPr="00C43ACB">
        <w:t xml:space="preserve"> of the non</w:t>
      </w:r>
      <w:r w:rsidR="00681A83" w:rsidRPr="00C43ACB">
        <w:noBreakHyphen/>
      </w:r>
      <w:r w:rsidRPr="00C43ACB">
        <w:t>registration related CREATE procedure in clause 10.1.1.1.</w:t>
      </w:r>
    </w:p>
    <w:p w14:paraId="662CA8CD" w14:textId="77777777" w:rsidR="009721C9" w:rsidRPr="00C43ACB" w:rsidRDefault="009721C9" w:rsidP="003521AA">
      <w:pPr>
        <w:rPr>
          <w:b/>
        </w:rPr>
      </w:pPr>
      <w:r w:rsidRPr="00C43ACB">
        <w:rPr>
          <w:b/>
        </w:rPr>
        <w:t xml:space="preserve">Case c) AE-ID-Stem starts with </w:t>
      </w:r>
      <w:r w:rsidR="00A83CF4" w:rsidRPr="00C43ACB">
        <w:rPr>
          <w:b/>
        </w:rPr>
        <w:t>'</w:t>
      </w:r>
      <w:r w:rsidRPr="00C43ACB">
        <w:rPr>
          <w:b/>
        </w:rPr>
        <w:t>C</w:t>
      </w:r>
      <w:r w:rsidR="00A83CF4" w:rsidRPr="00C43ACB">
        <w:rPr>
          <w:b/>
        </w:rPr>
        <w:t>'</w:t>
      </w:r>
      <w:r w:rsidRPr="00C43ACB">
        <w:rPr>
          <w:b/>
        </w:rPr>
        <w:t xml:space="preserve"> and AE does not include an AE-ID-Stem (initia</w:t>
      </w:r>
      <w:r w:rsidR="008F3A6F" w:rsidRPr="00C43ACB">
        <w:rPr>
          <w:b/>
        </w:rPr>
        <w:t>l</w:t>
      </w:r>
      <w:r w:rsidRPr="00C43ACB">
        <w:rPr>
          <w:b/>
        </w:rPr>
        <w:t xml:space="preserve"> registration)</w:t>
      </w:r>
      <w:r w:rsidR="008F3A6F" w:rsidRPr="00C43ACB">
        <w:rPr>
          <w:b/>
        </w:rPr>
        <w:t>:</w:t>
      </w:r>
    </w:p>
    <w:p w14:paraId="5A54C000" w14:textId="77777777" w:rsidR="009721C9" w:rsidRPr="00C43ACB" w:rsidRDefault="009721C9" w:rsidP="009721C9">
      <w:r w:rsidRPr="00C43ACB">
        <w:rPr>
          <w:b/>
        </w:rPr>
        <w:t>Condition:</w:t>
      </w:r>
      <w:r w:rsidRPr="00C43ACB">
        <w:t xml:space="preserve"> In </w:t>
      </w:r>
      <w:r w:rsidRPr="00C43ACB">
        <w:rPr>
          <w:b/>
        </w:rPr>
        <w:t>Step 003</w:t>
      </w:r>
      <w:r w:rsidRPr="00C43ACB">
        <w:t xml:space="preserve"> it was determined that the AE-ID-Stem value to be used for the Registree AE starts with an </w:t>
      </w:r>
      <w:r w:rsidR="00A83CF4" w:rsidRPr="00C43ACB">
        <w:t>'</w:t>
      </w:r>
      <w:r w:rsidRPr="00C43ACB">
        <w:t>C</w:t>
      </w:r>
      <w:r w:rsidR="00A83CF4" w:rsidRPr="00C43ACB">
        <w:t>'</w:t>
      </w:r>
      <w:r w:rsidRPr="00C43ACB">
        <w:t xml:space="preserve"> character but no specific AE-ID-Stem was provided with the CREATE request of the Registree AE. This case applies when the </w:t>
      </w:r>
      <w:r w:rsidR="00F7074D" w:rsidRPr="00C43ACB">
        <w:t>Registree</w:t>
      </w:r>
      <w:r w:rsidRPr="00C43ACB">
        <w:t xml:space="preserve"> AE is not supposed to use an M2M-SP-assigned AE-ID and wants to perform the initial registration:</w:t>
      </w:r>
    </w:p>
    <w:p w14:paraId="00569FB0" w14:textId="06E44647" w:rsidR="009721C9" w:rsidRPr="00C43ACB" w:rsidRDefault="009721C9" w:rsidP="00681A83">
      <w:pPr>
        <w:pStyle w:val="B1"/>
      </w:pPr>
      <w:r w:rsidRPr="00C43ACB">
        <w:rPr>
          <w:b/>
        </w:rPr>
        <w:t>Step 005c:</w:t>
      </w:r>
      <w:r w:rsidRPr="00C43ACB">
        <w:t xml:space="preserve"> The Registrar CSE shall select an AE-ID-Stem starting with a </w:t>
      </w:r>
      <w:r w:rsidR="00A83CF4" w:rsidRPr="00C43ACB">
        <w:t>'</w:t>
      </w:r>
      <w:r w:rsidRPr="00C43ACB">
        <w:t>C</w:t>
      </w:r>
      <w:r w:rsidR="00A83CF4" w:rsidRPr="00C43ACB">
        <w:t>'</w:t>
      </w:r>
      <w:r w:rsidRPr="00C43ACB">
        <w:t xml:space="preserve"> character and use it for the Unstructured-CSE-relative</w:t>
      </w:r>
      <w:r w:rsidR="003609CC" w:rsidRPr="00C43ACB">
        <w:t>-</w:t>
      </w:r>
      <w:r w:rsidRPr="00C43ACB">
        <w:t xml:space="preserve">Resource-ID for the </w:t>
      </w:r>
      <w:r w:rsidRPr="00C43ACB">
        <w:rPr>
          <w:b/>
        </w:rPr>
        <w:t>&lt;AE&gt;</w:t>
      </w:r>
      <w:r w:rsidRPr="00C43ACB">
        <w:t xml:space="preserve"> resource to be created on the Registrar CSE and continue with action (4) of </w:t>
      </w:r>
      <w:r w:rsidRPr="00C43ACB">
        <w:rPr>
          <w:b/>
        </w:rPr>
        <w:t>Step 002</w:t>
      </w:r>
      <w:r w:rsidRPr="00C43ACB">
        <w:t xml:space="preserve"> of the non-registration related CREATE procedure in</w:t>
      </w:r>
      <w:r w:rsidR="00774D2E" w:rsidRPr="00C43ACB">
        <w:t xml:space="preserve"> clause </w:t>
      </w:r>
      <w:r w:rsidRPr="00C43ACB">
        <w:t>10.1.1.1.</w:t>
      </w:r>
    </w:p>
    <w:p w14:paraId="1638D4B1" w14:textId="77777777" w:rsidR="009721C9" w:rsidRPr="00C43ACB" w:rsidRDefault="009721C9" w:rsidP="003521AA">
      <w:pPr>
        <w:rPr>
          <w:b/>
        </w:rPr>
      </w:pPr>
      <w:r w:rsidRPr="00C43ACB">
        <w:rPr>
          <w:b/>
        </w:rPr>
        <w:t xml:space="preserve">Case d) AE-ID-Stem starts with </w:t>
      </w:r>
      <w:r w:rsidR="00A83CF4" w:rsidRPr="00C43ACB">
        <w:rPr>
          <w:b/>
        </w:rPr>
        <w:t>'</w:t>
      </w:r>
      <w:r w:rsidRPr="00C43ACB">
        <w:rPr>
          <w:b/>
        </w:rPr>
        <w:t>C</w:t>
      </w:r>
      <w:r w:rsidR="00A83CF4" w:rsidRPr="00C43ACB">
        <w:rPr>
          <w:b/>
        </w:rPr>
        <w:t>'</w:t>
      </w:r>
      <w:r w:rsidRPr="00C43ACB">
        <w:rPr>
          <w:b/>
        </w:rPr>
        <w:t xml:space="preserve"> and AE includes an AE-ID-Stem (</w:t>
      </w:r>
      <w:r w:rsidR="001D2B93" w:rsidRPr="00C43ACB">
        <w:rPr>
          <w:b/>
        </w:rPr>
        <w:t xml:space="preserve">initial registration or </w:t>
      </w:r>
      <w:r w:rsidRPr="00C43ACB">
        <w:rPr>
          <w:b/>
        </w:rPr>
        <w:t>re-registration)</w:t>
      </w:r>
      <w:r w:rsidR="008F3A6F" w:rsidRPr="00C43ACB">
        <w:rPr>
          <w:b/>
        </w:rPr>
        <w:t>:</w:t>
      </w:r>
    </w:p>
    <w:p w14:paraId="1D445528" w14:textId="77777777" w:rsidR="009721C9" w:rsidRPr="00C43ACB" w:rsidRDefault="009721C9" w:rsidP="009721C9">
      <w:r w:rsidRPr="00C43ACB">
        <w:rPr>
          <w:b/>
        </w:rPr>
        <w:t>Condition:</w:t>
      </w:r>
      <w:r w:rsidRPr="00C43ACB">
        <w:t xml:space="preserve"> In </w:t>
      </w:r>
      <w:r w:rsidRPr="00C43ACB">
        <w:rPr>
          <w:b/>
        </w:rPr>
        <w:t>Step 003</w:t>
      </w:r>
      <w:r w:rsidRPr="00C43ACB">
        <w:t xml:space="preserve"> it was determined that the AE-ID-Stem value to be used for the Registree AE starts with an </w:t>
      </w:r>
      <w:r w:rsidR="00A83CF4" w:rsidRPr="00C43ACB">
        <w:t>'</w:t>
      </w:r>
      <w:r w:rsidRPr="00C43ACB">
        <w:t>C</w:t>
      </w:r>
      <w:r w:rsidR="00A83CF4" w:rsidRPr="00C43ACB">
        <w:t>'</w:t>
      </w:r>
      <w:r w:rsidRPr="00C43ACB">
        <w:t xml:space="preserve"> character and a specific AE-ID-Stem was provided with the CREATE request of the Registree AE. This case applies when the </w:t>
      </w:r>
      <w:r w:rsidR="00F7074D" w:rsidRPr="00C43ACB">
        <w:t>Registree</w:t>
      </w:r>
      <w:r w:rsidRPr="00C43ACB">
        <w:t xml:space="preserve"> AE is not supposed to use an M2M-SP-assigned AE-ID and wants to perform </w:t>
      </w:r>
      <w:r w:rsidR="001D2B93" w:rsidRPr="00C43ACB">
        <w:t xml:space="preserve">initial registration </w:t>
      </w:r>
      <w:r w:rsidR="001D2B93" w:rsidRPr="00C43ACB">
        <w:rPr>
          <w:rFonts w:eastAsiaTheme="minorEastAsia" w:hint="eastAsia"/>
          <w:lang w:eastAsia="zh-CN"/>
        </w:rPr>
        <w:t>or</w:t>
      </w:r>
      <w:r w:rsidRPr="00C43ACB">
        <w:t xml:space="preserve"> re-registration</w:t>
      </w:r>
      <w:r w:rsidR="001D2B93" w:rsidRPr="00C43ACB">
        <w:t xml:space="preserve"> using its already assigned AE-ID-Stem</w:t>
      </w:r>
      <w:r w:rsidRPr="00C43ACB">
        <w:t>:</w:t>
      </w:r>
    </w:p>
    <w:p w14:paraId="6183B2FB" w14:textId="77777777" w:rsidR="00364EBA" w:rsidRPr="00C43ACB" w:rsidRDefault="009721C9" w:rsidP="004C01B0">
      <w:pPr>
        <w:pStyle w:val="B1"/>
      </w:pPr>
      <w:r w:rsidRPr="00C43ACB">
        <w:rPr>
          <w:b/>
        </w:rPr>
        <w:t>Step 005d:</w:t>
      </w:r>
      <w:r w:rsidR="00BE005D" w:rsidRPr="00C43ACB">
        <w:t xml:space="preserve"> </w:t>
      </w:r>
      <w:r w:rsidRPr="00C43ACB">
        <w:t>The Registrar CSE shall use the Unstructured-CSE-relative</w:t>
      </w:r>
      <w:r w:rsidR="003609CC" w:rsidRPr="00C43ACB">
        <w:t>-</w:t>
      </w:r>
      <w:r w:rsidRPr="00C43ACB">
        <w:t xml:space="preserve">Resource-ID equal to the AE-ID-Stem in the </w:t>
      </w:r>
      <w:r w:rsidR="00622E0E" w:rsidRPr="00C43ACB">
        <w:rPr>
          <w:b/>
          <w:i/>
        </w:rPr>
        <w:t>From</w:t>
      </w:r>
      <w:r w:rsidR="00622E0E" w:rsidRPr="00C43ACB">
        <w:t xml:space="preserve"> </w:t>
      </w:r>
      <w:r w:rsidRPr="00C43ACB">
        <w:t>parameter for the &lt;AE&gt; resource to be created on the Registr</w:t>
      </w:r>
      <w:r w:rsidR="00681A83" w:rsidRPr="00C43ACB">
        <w:t>ar CSE and continue with action </w:t>
      </w:r>
      <w:r w:rsidRPr="00C43ACB">
        <w:t xml:space="preserve">(4) of </w:t>
      </w:r>
      <w:r w:rsidRPr="00C43ACB">
        <w:rPr>
          <w:b/>
        </w:rPr>
        <w:t>Step 002</w:t>
      </w:r>
      <w:r w:rsidRPr="00C43ACB">
        <w:t xml:space="preserve"> of the non-registration related CREATE procedure in clause 10.1.1.1.</w:t>
      </w:r>
    </w:p>
    <w:p w14:paraId="1476363B" w14:textId="77777777" w:rsidR="003932FC" w:rsidRPr="00C43ACB" w:rsidRDefault="003932FC" w:rsidP="00A97152">
      <w:pPr>
        <w:pStyle w:val="30"/>
      </w:pPr>
      <w:bookmarkStart w:id="550" w:name="_Toc507429833"/>
      <w:bookmarkStart w:id="551" w:name="_Toc2172027"/>
      <w:r w:rsidRPr="00C43ACB">
        <w:t>10.1.2</w:t>
      </w:r>
      <w:r w:rsidRPr="00C43ACB">
        <w:tab/>
        <w:t>RETRIEVE (R)</w:t>
      </w:r>
      <w:bookmarkEnd w:id="550"/>
      <w:bookmarkEnd w:id="551"/>
    </w:p>
    <w:p w14:paraId="160B3041" w14:textId="77777777" w:rsidR="004067C5" w:rsidRPr="00C43ACB" w:rsidRDefault="00AB4BFA" w:rsidP="00FE38E2">
      <w:r w:rsidRPr="00C43ACB">
        <w:t xml:space="preserve">The </w:t>
      </w:r>
      <w:r w:rsidR="004067C5" w:rsidRPr="00C43ACB">
        <w:t>RETRIEVE</w:t>
      </w:r>
      <w:r w:rsidR="003932FC" w:rsidRPr="00C43ACB">
        <w:t xml:space="preserve"> operation shall be used for retrieving the information stored </w:t>
      </w:r>
      <w:r w:rsidR="004067C5" w:rsidRPr="00C43ACB">
        <w:t>for</w:t>
      </w:r>
      <w:r w:rsidR="003932FC" w:rsidRPr="00C43ACB">
        <w:t xml:space="preserve"> any of the attributes </w:t>
      </w:r>
      <w:r w:rsidR="008D364D" w:rsidRPr="00C43ACB">
        <w:t>for a r</w:t>
      </w:r>
      <w:r w:rsidR="004067C5" w:rsidRPr="00C43ACB">
        <w:t xml:space="preserve">esource </w:t>
      </w:r>
      <w:r w:rsidR="003932FC" w:rsidRPr="00C43ACB">
        <w:t>a</w:t>
      </w:r>
      <w:r w:rsidR="004067C5" w:rsidRPr="00C43ACB">
        <w:t>t</w:t>
      </w:r>
      <w:r w:rsidR="003932FC" w:rsidRPr="00C43ACB">
        <w:t xml:space="preserve"> </w:t>
      </w:r>
      <w:r w:rsidR="004067C5" w:rsidRPr="00C43ACB">
        <w:t>the</w:t>
      </w:r>
      <w:r w:rsidR="003932FC" w:rsidRPr="00C43ACB">
        <w:t xml:space="preserve"> </w:t>
      </w:r>
      <w:r w:rsidR="004067C5" w:rsidRPr="00C43ACB">
        <w:t xml:space="preserve">Receiver </w:t>
      </w:r>
      <w:r w:rsidR="002C793E" w:rsidRPr="00C43ACB">
        <w:t>CSE</w:t>
      </w:r>
      <w:r w:rsidR="003932FC" w:rsidRPr="00C43ACB">
        <w:t xml:space="preserve">. </w:t>
      </w:r>
      <w:r w:rsidR="004067C5" w:rsidRPr="00C43ACB">
        <w:t>T</w:t>
      </w:r>
      <w:r w:rsidR="003932FC" w:rsidRPr="00C43ACB">
        <w:t xml:space="preserve">he Originator </w:t>
      </w:r>
      <w:r w:rsidR="002C793E" w:rsidRPr="00C43ACB">
        <w:t xml:space="preserve">CSE or AE </w:t>
      </w:r>
      <w:r w:rsidR="004067C5" w:rsidRPr="00C43ACB">
        <w:t>may</w:t>
      </w:r>
      <w:r w:rsidR="003932FC" w:rsidRPr="00C43ACB">
        <w:t xml:space="preserve"> request to retrieve a specific attribute </w:t>
      </w:r>
      <w:r w:rsidR="008D364D" w:rsidRPr="00C43ACB">
        <w:t xml:space="preserve">by including the </w:t>
      </w:r>
      <w:r w:rsidR="00EC0D9D" w:rsidRPr="00C43ACB">
        <w:t xml:space="preserve">name </w:t>
      </w:r>
      <w:r w:rsidR="008D364D" w:rsidRPr="00C43ACB">
        <w:t xml:space="preserve">of such attribute in the </w:t>
      </w:r>
      <w:r w:rsidR="00356146" w:rsidRPr="00C43ACB">
        <w:rPr>
          <w:b/>
          <w:i/>
        </w:rPr>
        <w:t>Content</w:t>
      </w:r>
      <w:r w:rsidR="00356146" w:rsidRPr="00C43ACB">
        <w:t xml:space="preserve"> </w:t>
      </w:r>
      <w:r w:rsidR="00EC0D9D" w:rsidRPr="00C43ACB">
        <w:t xml:space="preserve">parameter in the </w:t>
      </w:r>
      <w:r w:rsidR="001C3115" w:rsidRPr="00C43ACB">
        <w:t>r</w:t>
      </w:r>
      <w:r w:rsidR="008D364D" w:rsidRPr="00C43ACB">
        <w:t>equest message</w:t>
      </w:r>
      <w:r w:rsidR="003932FC" w:rsidRPr="00C43ACB">
        <w:t>.</w:t>
      </w:r>
    </w:p>
    <w:p w14:paraId="4646F7A4" w14:textId="3430DA39" w:rsidR="003932FC" w:rsidRPr="00C43ACB" w:rsidRDefault="003932FC" w:rsidP="003932FC">
      <w:r w:rsidRPr="00C43ACB">
        <w:rPr>
          <w:b/>
        </w:rPr>
        <w:t>Originator</w:t>
      </w:r>
      <w:r w:rsidR="00774D2E" w:rsidRPr="00C43ACB">
        <w:rPr>
          <w:b/>
        </w:rPr>
        <w:t>:</w:t>
      </w:r>
      <w:r w:rsidR="00774D2E" w:rsidRPr="00C43ACB">
        <w:t xml:space="preserve"> R</w:t>
      </w:r>
      <w:r w:rsidRPr="00C43ACB">
        <w:t>equests retriev</w:t>
      </w:r>
      <w:r w:rsidR="004D10AC" w:rsidRPr="00C43ACB">
        <w:t>al</w:t>
      </w:r>
      <w:r w:rsidRPr="00C43ACB">
        <w:t xml:space="preserve"> </w:t>
      </w:r>
      <w:r w:rsidR="004D10AC" w:rsidRPr="00C43ACB">
        <w:t xml:space="preserve">of </w:t>
      </w:r>
      <w:r w:rsidR="008D364D" w:rsidRPr="00C43ACB">
        <w:t>all</w:t>
      </w:r>
      <w:r w:rsidRPr="00C43ACB">
        <w:t xml:space="preserve"> attributes</w:t>
      </w:r>
      <w:r w:rsidR="001C3115" w:rsidRPr="00C43ACB">
        <w:t xml:space="preserve"> or a specific attribute</w:t>
      </w:r>
      <w:r w:rsidR="00EC0D9D" w:rsidRPr="00C43ACB">
        <w:t>s</w:t>
      </w:r>
      <w:r w:rsidRPr="00C43ACB">
        <w:t xml:space="preserve"> of the target resource by using RETRIEVE</w:t>
      </w:r>
      <w:r w:rsidR="008D364D" w:rsidRPr="00C43ACB">
        <w:t xml:space="preserve"> Request</w:t>
      </w:r>
      <w:r w:rsidRPr="00C43ACB">
        <w:t>.</w:t>
      </w:r>
      <w:r w:rsidR="0066604E" w:rsidRPr="00C43ACB">
        <w:t xml:space="preserve"> See </w:t>
      </w:r>
      <w:r w:rsidR="00916C92" w:rsidRPr="00C43ACB">
        <w:t xml:space="preserve">clause </w:t>
      </w:r>
      <w:r w:rsidR="0066604E" w:rsidRPr="00C43ACB">
        <w:t xml:space="preserve">8.1.2 for the information to be included in the Request message. If only </w:t>
      </w:r>
      <w:r w:rsidR="00EC0D9D" w:rsidRPr="00C43ACB">
        <w:t>some</w:t>
      </w:r>
      <w:r w:rsidR="001C3115" w:rsidRPr="00C43ACB">
        <w:t xml:space="preserve"> </w:t>
      </w:r>
      <w:r w:rsidR="0066604E" w:rsidRPr="00C43ACB">
        <w:t>specific attribute</w:t>
      </w:r>
      <w:r w:rsidR="00EC0D9D" w:rsidRPr="00C43ACB">
        <w:t>s</w:t>
      </w:r>
      <w:r w:rsidR="0066604E" w:rsidRPr="00C43ACB">
        <w:t xml:space="preserve"> need to be retrieved, the </w:t>
      </w:r>
      <w:r w:rsidR="00EC0D9D" w:rsidRPr="00C43ACB">
        <w:t>name</w:t>
      </w:r>
      <w:r w:rsidR="0066604E" w:rsidRPr="00C43ACB">
        <w:t xml:space="preserve"> of such attribute</w:t>
      </w:r>
      <w:r w:rsidR="00EC0D9D" w:rsidRPr="00C43ACB">
        <w:t>s</w:t>
      </w:r>
      <w:r w:rsidR="0066604E" w:rsidRPr="00C43ACB">
        <w:t xml:space="preserve"> shall be included in the </w:t>
      </w:r>
      <w:r w:rsidR="00356146" w:rsidRPr="00C43ACB">
        <w:rPr>
          <w:b/>
          <w:i/>
        </w:rPr>
        <w:t>Content</w:t>
      </w:r>
      <w:r w:rsidR="00356146" w:rsidRPr="00C43ACB">
        <w:t xml:space="preserve"> </w:t>
      </w:r>
      <w:r w:rsidR="00EC0D9D" w:rsidRPr="00C43ACB">
        <w:t>parameter</w:t>
      </w:r>
      <w:r w:rsidR="001C3115" w:rsidRPr="00C43ACB">
        <w:t xml:space="preserve"> of the </w:t>
      </w:r>
      <w:r w:rsidR="00EC0D9D" w:rsidRPr="00C43ACB">
        <w:t>R</w:t>
      </w:r>
      <w:r w:rsidR="0066604E" w:rsidRPr="00C43ACB">
        <w:t>equest message.</w:t>
      </w:r>
    </w:p>
    <w:p w14:paraId="2B973A1A" w14:textId="0B0203BD" w:rsidR="00AD31EB" w:rsidRPr="00C43ACB" w:rsidRDefault="003932FC" w:rsidP="00C372A6">
      <w:r w:rsidRPr="00C43ACB">
        <w:rPr>
          <w:b/>
        </w:rPr>
        <w:t>Receiver</w:t>
      </w:r>
      <w:r w:rsidR="00774D2E" w:rsidRPr="00C43ACB">
        <w:rPr>
          <w:b/>
        </w:rPr>
        <w:t>:</w:t>
      </w:r>
      <w:r w:rsidRPr="00C43ACB">
        <w:t xml:space="preserve"> </w:t>
      </w:r>
      <w:r w:rsidR="00B04B34" w:rsidRPr="00C43ACB">
        <w:t>T</w:t>
      </w:r>
      <w:r w:rsidR="00BA12E1" w:rsidRPr="00C43ACB">
        <w:t xml:space="preserve">he Receiver </w:t>
      </w:r>
      <w:r w:rsidRPr="00C43ACB">
        <w:t xml:space="preserve">performs local processing </w:t>
      </w:r>
      <w:r w:rsidR="008D364D" w:rsidRPr="00C43ACB">
        <w:t>to</w:t>
      </w:r>
      <w:r w:rsidRPr="00C43ACB">
        <w:t xml:space="preserve"> verif</w:t>
      </w:r>
      <w:r w:rsidR="008D364D" w:rsidRPr="00C43ACB">
        <w:t>y</w:t>
      </w:r>
      <w:r w:rsidRPr="00C43ACB">
        <w:t xml:space="preserve"> the existence of requested resource and checks </w:t>
      </w:r>
      <w:r w:rsidR="00BA12E1" w:rsidRPr="00C43ACB">
        <w:t>privileges</w:t>
      </w:r>
      <w:r w:rsidRPr="00C43ACB">
        <w:t xml:space="preserve"> for retrieving the </w:t>
      </w:r>
      <w:r w:rsidR="008D364D" w:rsidRPr="00C43ACB">
        <w:t xml:space="preserve">information related to the </w:t>
      </w:r>
      <w:r w:rsidRPr="00C43ACB">
        <w:t xml:space="preserve">resource. After successful verification, </w:t>
      </w:r>
      <w:r w:rsidR="008D364D" w:rsidRPr="00C43ACB">
        <w:t xml:space="preserve">the </w:t>
      </w:r>
      <w:r w:rsidRPr="00C43ACB">
        <w:t>Receiver shall return the requested information</w:t>
      </w:r>
      <w:r w:rsidR="00C372A6" w:rsidRPr="00C43ACB">
        <w:t xml:space="preserve">, </w:t>
      </w:r>
      <w:r w:rsidR="001B7840" w:rsidRPr="00C43ACB">
        <w:t xml:space="preserve">otherwise </w:t>
      </w:r>
      <w:r w:rsidR="00C372A6" w:rsidRPr="00C43ACB">
        <w:t>an error indication shall be returned</w:t>
      </w:r>
      <w:r w:rsidRPr="00C43ACB">
        <w:t>.</w:t>
      </w:r>
    </w:p>
    <w:p w14:paraId="639CC405" w14:textId="77777777" w:rsidR="00C14D71" w:rsidRPr="00C43ACB" w:rsidRDefault="00C14D71" w:rsidP="00863F54">
      <w:pPr>
        <w:pStyle w:val="FL"/>
      </w:pPr>
      <w:r w:rsidRPr="00C43ACB">
        <w:object w:dxaOrig="6663" w:dyaOrig="3662" w14:anchorId="71E76811">
          <v:shape id="_x0000_i1088" type="#_x0000_t75" style="width:333.6pt;height:184.2pt" o:ole="">
            <v:imagedata r:id="rId141" o:title=""/>
          </v:shape>
          <o:OLEObject Type="Embed" ProgID="VisioViewer.Viewer.1" ShapeID="_x0000_i1088" DrawAspect="Content" ObjectID="_1632050051" r:id="rId142"/>
        </w:object>
      </w:r>
    </w:p>
    <w:p w14:paraId="1018E616" w14:textId="77777777" w:rsidR="003932FC" w:rsidRPr="00C43ACB" w:rsidRDefault="009876B6" w:rsidP="003521AA">
      <w:pPr>
        <w:pStyle w:val="TF"/>
      </w:pPr>
      <w:r w:rsidRPr="00C43ACB">
        <w:t>Figure 10.1.2-1:</w:t>
      </w:r>
      <w:r w:rsidR="00916C92" w:rsidRPr="00C43ACB">
        <w:t xml:space="preserve"> </w:t>
      </w:r>
      <w:r w:rsidRPr="00C43ACB">
        <w:t>Procedure for RETRIEVing a Resource</w:t>
      </w:r>
    </w:p>
    <w:p w14:paraId="263F8D8B" w14:textId="77777777" w:rsidR="003932FC" w:rsidRPr="00C43ACB" w:rsidRDefault="003932FC" w:rsidP="003932FC">
      <w:pPr>
        <w:rPr>
          <w:rFonts w:eastAsia="宋体"/>
          <w:lang w:eastAsia="zh-CN"/>
        </w:rPr>
      </w:pPr>
      <w:r w:rsidRPr="00C43ACB">
        <w:rPr>
          <w:b/>
        </w:rPr>
        <w:t>Step 001:</w:t>
      </w:r>
      <w:r w:rsidR="00916C92" w:rsidRPr="00C43ACB">
        <w:t xml:space="preserve"> </w:t>
      </w:r>
      <w:r w:rsidRPr="00C43ACB">
        <w:t xml:space="preserve">The Originator </w:t>
      </w:r>
      <w:r w:rsidR="002C793E" w:rsidRPr="00C43ACB">
        <w:t>shall</w:t>
      </w:r>
      <w:r w:rsidR="008C3BE6" w:rsidRPr="00C43ACB">
        <w:t xml:space="preserve"> </w:t>
      </w:r>
      <w:r w:rsidR="00CF200B" w:rsidRPr="00C43ACB">
        <w:t>send mandatory parameters and may send optional parameters in Request message for RETRIEVE operation as specified in clause 8.1.2</w:t>
      </w:r>
      <w:r w:rsidR="00CF200B" w:rsidRPr="00C43ACB">
        <w:rPr>
          <w:rFonts w:eastAsia="宋体" w:hint="eastAsia"/>
          <w:lang w:eastAsia="zh-CN"/>
        </w:rPr>
        <w:t>.</w:t>
      </w:r>
    </w:p>
    <w:p w14:paraId="6F25E622" w14:textId="77777777" w:rsidR="003932FC" w:rsidRPr="00C43ACB" w:rsidRDefault="003932FC" w:rsidP="003932FC">
      <w:r w:rsidRPr="00C43ACB">
        <w:rPr>
          <w:b/>
        </w:rPr>
        <w:t>Step 002:</w:t>
      </w:r>
      <w:r w:rsidR="00916C92" w:rsidRPr="00C43ACB">
        <w:rPr>
          <w:b/>
        </w:rPr>
        <w:t xml:space="preserve"> </w:t>
      </w:r>
      <w:r w:rsidRPr="00C43ACB">
        <w:t>The Receiver shall verify the existence</w:t>
      </w:r>
      <w:r w:rsidR="008C3BE6" w:rsidRPr="00C43ACB">
        <w:t xml:space="preserve"> </w:t>
      </w:r>
      <w:r w:rsidR="002923F8" w:rsidRPr="00C43ACB">
        <w:rPr>
          <w:rFonts w:hint="eastAsia"/>
          <w:lang w:eastAsia="ko-KR"/>
        </w:rPr>
        <w:t xml:space="preserve">(including </w:t>
      </w:r>
      <w:r w:rsidR="002923F8" w:rsidRPr="00C43ACB">
        <w:rPr>
          <w:rFonts w:hint="eastAsia"/>
          <w:b/>
          <w:i/>
          <w:lang w:eastAsia="ko-KR"/>
        </w:rPr>
        <w:t>Filter Criteria</w:t>
      </w:r>
      <w:r w:rsidR="002923F8" w:rsidRPr="00C43ACB">
        <w:rPr>
          <w:rFonts w:hint="eastAsia"/>
          <w:lang w:eastAsia="ko-KR"/>
        </w:rPr>
        <w:t xml:space="preserve"> checking, if it is given)</w:t>
      </w:r>
      <w:r w:rsidR="002923F8" w:rsidRPr="00C43ACB">
        <w:t xml:space="preserve"> </w:t>
      </w:r>
      <w:r w:rsidRPr="00C43ACB">
        <w:t xml:space="preserve">of the </w:t>
      </w:r>
      <w:r w:rsidR="006F0440" w:rsidRPr="00C43ACB">
        <w:t xml:space="preserve">target </w:t>
      </w:r>
      <w:r w:rsidRPr="00C43ACB">
        <w:t>resource</w:t>
      </w:r>
      <w:r w:rsidR="006F0440" w:rsidRPr="00C43ACB">
        <w:t xml:space="preserve"> or the attribute</w:t>
      </w:r>
      <w:r w:rsidRPr="00C43ACB">
        <w:t xml:space="preserve"> and check if the Originator </w:t>
      </w:r>
      <w:r w:rsidR="00BA12E1" w:rsidRPr="00C43ACB">
        <w:t xml:space="preserve">has appropriate privileges </w:t>
      </w:r>
      <w:r w:rsidRPr="00C43ACB">
        <w:t>to retrieve</w:t>
      </w:r>
      <w:r w:rsidR="006F0440" w:rsidRPr="00C43ACB">
        <w:t xml:space="preserve"> information stored in</w:t>
      </w:r>
      <w:r w:rsidRPr="00C43ACB">
        <w:t xml:space="preserve"> the</w:t>
      </w:r>
      <w:r w:rsidR="00916C92" w:rsidRPr="00C43ACB">
        <w:t xml:space="preserve"> </w:t>
      </w:r>
      <w:r w:rsidR="00916C92" w:rsidRPr="00C43ACB">
        <w:lastRenderedPageBreak/>
        <w:t>resource</w:t>
      </w:r>
      <w:r w:rsidR="006F0440" w:rsidRPr="00C43ACB">
        <w:t>/attribute</w:t>
      </w:r>
      <w:r w:rsidR="00916C92" w:rsidRPr="00C43ACB">
        <w:t>.</w:t>
      </w:r>
      <w:r w:rsidR="00C96DA2" w:rsidRPr="00C43ACB">
        <w:rPr>
          <w:rFonts w:hint="eastAsia"/>
          <w:lang w:eastAsia="ko-KR"/>
        </w:rPr>
        <w:t xml:space="preserve"> This privilege checking </w:t>
      </w:r>
      <w:r w:rsidR="00C96DA2" w:rsidRPr="00C43ACB">
        <w:rPr>
          <w:lang w:eastAsia="ko-KR"/>
        </w:rPr>
        <w:t xml:space="preserve">follows the rules defined in </w:t>
      </w:r>
      <w:r w:rsidR="00C96DA2" w:rsidRPr="00C43ACB">
        <w:rPr>
          <w:rFonts w:hint="eastAsia"/>
          <w:lang w:eastAsia="ko-KR"/>
        </w:rPr>
        <w:t xml:space="preserve">the </w:t>
      </w:r>
      <w:r w:rsidR="00681A83" w:rsidRPr="00C43ACB">
        <w:rPr>
          <w:lang w:eastAsia="ko-KR"/>
        </w:rPr>
        <w:t>t</w:t>
      </w:r>
      <w:r w:rsidR="00C96DA2" w:rsidRPr="00C43ACB">
        <w:rPr>
          <w:lang w:eastAsia="ko-KR"/>
        </w:rPr>
        <w:t xml:space="preserve">able 9.6.1.3.2-1 </w:t>
      </w:r>
      <w:r w:rsidR="00C96DA2" w:rsidRPr="00C43ACB">
        <w:rPr>
          <w:rFonts w:hint="eastAsia"/>
          <w:lang w:eastAsia="ko-KR"/>
        </w:rPr>
        <w:t>(common attributes description)</w:t>
      </w:r>
      <w:r w:rsidR="00C96DA2" w:rsidRPr="00C43ACB">
        <w:rPr>
          <w:lang w:eastAsia="ko-KR"/>
        </w:rPr>
        <w:t>.</w:t>
      </w:r>
    </w:p>
    <w:p w14:paraId="1BFAA1FC" w14:textId="77777777" w:rsidR="00EA7532" w:rsidRPr="00C43ACB" w:rsidRDefault="003932FC" w:rsidP="00394D40">
      <w:r w:rsidRPr="00C43ACB">
        <w:rPr>
          <w:b/>
        </w:rPr>
        <w:t>Step 003:</w:t>
      </w:r>
      <w:r w:rsidR="00916C92" w:rsidRPr="00C43ACB">
        <w:rPr>
          <w:b/>
        </w:rPr>
        <w:t xml:space="preserve"> </w:t>
      </w:r>
      <w:r w:rsidRPr="00C43ACB">
        <w:t xml:space="preserve">The Receiver </w:t>
      </w:r>
      <w:r w:rsidR="0066604E" w:rsidRPr="00C43ACB">
        <w:t xml:space="preserve">shall </w:t>
      </w:r>
      <w:r w:rsidRPr="00C43ACB">
        <w:t xml:space="preserve">respond </w:t>
      </w:r>
      <w:r w:rsidR="0066604E" w:rsidRPr="00C43ACB">
        <w:t>with</w:t>
      </w:r>
      <w:r w:rsidR="008C3BE6" w:rsidRPr="00C43ACB">
        <w:t xml:space="preserve"> </w:t>
      </w:r>
      <w:r w:rsidR="00CF200B" w:rsidRPr="00C43ACB">
        <w:t>mandatory parameters and may send optional parameters in Response message for RETRIEVE operation as specified in clause 8.1.3.</w:t>
      </w:r>
    </w:p>
    <w:p w14:paraId="79250F4B" w14:textId="77777777" w:rsidR="003932FC" w:rsidRPr="00C43ACB" w:rsidRDefault="003932FC" w:rsidP="003521AA">
      <w:pPr>
        <w:rPr>
          <w:b/>
        </w:rPr>
      </w:pPr>
      <w:r w:rsidRPr="00C43ACB">
        <w:rPr>
          <w:b/>
        </w:rPr>
        <w:t>Gener</w:t>
      </w:r>
      <w:r w:rsidR="00D536D4" w:rsidRPr="00C43ACB">
        <w:rPr>
          <w:b/>
        </w:rPr>
        <w:t>al</w:t>
      </w:r>
      <w:r w:rsidRPr="00C43ACB">
        <w:rPr>
          <w:b/>
        </w:rPr>
        <w:t xml:space="preserve"> </w:t>
      </w:r>
      <w:r w:rsidR="00D536D4" w:rsidRPr="00C43ACB">
        <w:rPr>
          <w:b/>
        </w:rPr>
        <w:t>E</w:t>
      </w:r>
      <w:r w:rsidRPr="00C43ACB">
        <w:rPr>
          <w:b/>
        </w:rPr>
        <w:t>xceptions:</w:t>
      </w:r>
    </w:p>
    <w:p w14:paraId="1DC8ACC8" w14:textId="77777777" w:rsidR="00BA12E1" w:rsidRPr="00C43ACB" w:rsidRDefault="00BA12E1" w:rsidP="00916C92">
      <w:pPr>
        <w:pStyle w:val="BN"/>
        <w:numPr>
          <w:ilvl w:val="0"/>
          <w:numId w:val="196"/>
        </w:numPr>
      </w:pPr>
      <w:r w:rsidRPr="00C43ACB">
        <w:t>The targeted resource</w:t>
      </w:r>
      <w:r w:rsidR="006F0440" w:rsidRPr="00C43ACB">
        <w:t>/attribute</w:t>
      </w:r>
      <w:r w:rsidRPr="00C43ACB">
        <w:t xml:space="preserve"> in </w:t>
      </w:r>
      <w:r w:rsidR="000517E0" w:rsidRPr="00C43ACB">
        <w:rPr>
          <w:b/>
          <w:i/>
        </w:rPr>
        <w:t>To</w:t>
      </w:r>
      <w:r w:rsidR="000517E0" w:rsidRPr="00C43ACB">
        <w:t xml:space="preserve"> </w:t>
      </w:r>
      <w:r w:rsidR="0025298A" w:rsidRPr="00C43ACB">
        <w:t>parameter</w:t>
      </w:r>
      <w:r w:rsidRPr="00C43ACB">
        <w:t xml:space="preserve"> does not exist. The Receiver responds with an </w:t>
      </w:r>
      <w:r w:rsidR="0078392C" w:rsidRPr="00C43ACB">
        <w:t>e</w:t>
      </w:r>
      <w:r w:rsidRPr="00C43ACB">
        <w:t>rror.</w:t>
      </w:r>
    </w:p>
    <w:p w14:paraId="369923F0" w14:textId="77777777" w:rsidR="0066604E" w:rsidRPr="00C43ACB" w:rsidRDefault="00BA12E1" w:rsidP="00BA12E1">
      <w:pPr>
        <w:pStyle w:val="BN"/>
        <w:numPr>
          <w:ilvl w:val="0"/>
          <w:numId w:val="196"/>
        </w:numPr>
      </w:pPr>
      <w:r w:rsidRPr="00C43ACB">
        <w:t>The Originator does not have privileges to retrieve</w:t>
      </w:r>
      <w:r w:rsidR="006F0440" w:rsidRPr="00C43ACB">
        <w:t xml:space="preserve"> information stored in</w:t>
      </w:r>
      <w:r w:rsidRPr="00C43ACB">
        <w:t xml:space="preserve"> the resource on the Receiver. The Receiver responds with an </w:t>
      </w:r>
      <w:r w:rsidR="0078392C" w:rsidRPr="00C43ACB">
        <w:t>e</w:t>
      </w:r>
      <w:r w:rsidR="003F26C8" w:rsidRPr="00C43ACB">
        <w:t>rror.</w:t>
      </w:r>
    </w:p>
    <w:p w14:paraId="2C047944" w14:textId="77777777" w:rsidR="00F44DAC" w:rsidRPr="00C43ACB" w:rsidRDefault="00F44DAC" w:rsidP="00A97152">
      <w:pPr>
        <w:pStyle w:val="30"/>
      </w:pPr>
      <w:bookmarkStart w:id="552" w:name="_Toc507429834"/>
      <w:bookmarkStart w:id="553" w:name="_Toc2172028"/>
      <w:r w:rsidRPr="00C43ACB">
        <w:t>10.1.3</w:t>
      </w:r>
      <w:r w:rsidRPr="00C43ACB">
        <w:tab/>
        <w:t>UPDATE (U)</w:t>
      </w:r>
      <w:bookmarkEnd w:id="552"/>
      <w:bookmarkEnd w:id="553"/>
    </w:p>
    <w:p w14:paraId="42ACFFB1" w14:textId="77777777" w:rsidR="00F44DAC" w:rsidRPr="00C43ACB" w:rsidRDefault="007C4DD9" w:rsidP="00F44DAC">
      <w:r w:rsidRPr="00C43ACB">
        <w:t xml:space="preserve">The </w:t>
      </w:r>
      <w:r w:rsidR="002E7BB8" w:rsidRPr="00C43ACB">
        <w:t>UPDATE</w:t>
      </w:r>
      <w:r w:rsidR="00F44DAC" w:rsidRPr="00C43ACB">
        <w:t xml:space="preserve"> operation shall be used for updating the information stored </w:t>
      </w:r>
      <w:r w:rsidR="002E7BB8" w:rsidRPr="00C43ACB">
        <w:t xml:space="preserve">for any of </w:t>
      </w:r>
      <w:r w:rsidR="00F44DAC" w:rsidRPr="00C43ACB">
        <w:t xml:space="preserve">the attributes </w:t>
      </w:r>
      <w:r w:rsidR="002E7BB8" w:rsidRPr="00C43ACB">
        <w:t xml:space="preserve">at a </w:t>
      </w:r>
      <w:r w:rsidR="00F44DAC" w:rsidRPr="00C43ACB">
        <w:t xml:space="preserve">target resource. Especially important is the </w:t>
      </w:r>
      <w:r w:rsidR="00F44DAC" w:rsidRPr="00C43ACB">
        <w:rPr>
          <w:i/>
        </w:rPr>
        <w:t>expirationTime</w:t>
      </w:r>
      <w:r w:rsidR="00F44DAC" w:rsidRPr="00C43ACB">
        <w:t xml:space="preserve">, since a failure in refreshing this attribute may result in the deletion of the resource. </w:t>
      </w:r>
      <w:r w:rsidR="00450A90" w:rsidRPr="00C43ACB">
        <w:t>T</w:t>
      </w:r>
      <w:r w:rsidR="00F44DAC" w:rsidRPr="00C43ACB">
        <w:t xml:space="preserve">he </w:t>
      </w:r>
      <w:r w:rsidR="00D842A7" w:rsidRPr="00C43ACB">
        <w:t>O</w:t>
      </w:r>
      <w:r w:rsidR="00F44DAC" w:rsidRPr="00C43ACB">
        <w:t>riginator</w:t>
      </w:r>
      <w:r w:rsidR="00AA33C0" w:rsidRPr="00C43ACB">
        <w:t xml:space="preserve"> CSE or AE</w:t>
      </w:r>
      <w:r w:rsidR="00F44DAC" w:rsidRPr="00C43ACB">
        <w:t xml:space="preserve"> can request to update</w:t>
      </w:r>
      <w:r w:rsidR="000877B9" w:rsidRPr="00C43ACB">
        <w:t>, create or delete</w:t>
      </w:r>
      <w:r w:rsidR="00F44DAC" w:rsidRPr="00C43ACB">
        <w:t xml:space="preserve"> specific attribute</w:t>
      </w:r>
      <w:r w:rsidR="00450A90" w:rsidRPr="00C43ACB">
        <w:t>(s)</w:t>
      </w:r>
      <w:r w:rsidR="00D842A7" w:rsidRPr="00C43ACB">
        <w:t xml:space="preserve"> at the target resource</w:t>
      </w:r>
      <w:r w:rsidR="00450A90" w:rsidRPr="00C43ACB">
        <w:t xml:space="preserve"> by including the name of such attribute(s) and its valu</w:t>
      </w:r>
      <w:r w:rsidR="00AA779E" w:rsidRPr="00C43ACB">
        <w:t>e</w:t>
      </w:r>
      <w:r w:rsidR="00450A90" w:rsidRPr="00C43ACB">
        <w:t xml:space="preserve">s in the </w:t>
      </w:r>
      <w:r w:rsidR="000517E0" w:rsidRPr="00C43ACB">
        <w:rPr>
          <w:b/>
          <w:i/>
        </w:rPr>
        <w:t>Content</w:t>
      </w:r>
      <w:r w:rsidR="000517E0" w:rsidRPr="00C43ACB">
        <w:t xml:space="preserve"> </w:t>
      </w:r>
      <w:r w:rsidR="00E70451" w:rsidRPr="00C43ACB">
        <w:t xml:space="preserve">parameter of the </w:t>
      </w:r>
      <w:r w:rsidR="00450A90" w:rsidRPr="00C43ACB">
        <w:t>request message</w:t>
      </w:r>
      <w:r w:rsidR="00D842A7" w:rsidRPr="00C43ACB">
        <w:t>.</w:t>
      </w:r>
    </w:p>
    <w:p w14:paraId="01DA08EA" w14:textId="1A70F5F4" w:rsidR="000877B9" w:rsidRPr="00C43ACB" w:rsidRDefault="00F44DAC" w:rsidP="00F44DAC">
      <w:r w:rsidRPr="00C43ACB">
        <w:rPr>
          <w:b/>
        </w:rPr>
        <w:t>Originator</w:t>
      </w:r>
      <w:r w:rsidR="00774D2E" w:rsidRPr="00C43ACB">
        <w:rPr>
          <w:b/>
        </w:rPr>
        <w:t>:</w:t>
      </w:r>
      <w:r w:rsidR="00774D2E" w:rsidRPr="00C43ACB">
        <w:t xml:space="preserve"> R</w:t>
      </w:r>
      <w:r w:rsidRPr="00C43ACB">
        <w:t xml:space="preserve">equests update any of the attributes </w:t>
      </w:r>
      <w:r w:rsidR="00D842A7" w:rsidRPr="00C43ACB">
        <w:t>at</w:t>
      </w:r>
      <w:r w:rsidRPr="00C43ACB">
        <w:t xml:space="preserve"> the target resource by using UPDATE</w:t>
      </w:r>
      <w:r w:rsidR="00D842A7" w:rsidRPr="00C43ACB">
        <w:t xml:space="preserve"> Request message</w:t>
      </w:r>
      <w:r w:rsidRPr="00C43ACB">
        <w:t xml:space="preserve">. The </w:t>
      </w:r>
      <w:r w:rsidR="00D842A7" w:rsidRPr="00C43ACB">
        <w:t>O</w:t>
      </w:r>
      <w:r w:rsidRPr="00C43ACB">
        <w:t xml:space="preserve">riginator shall send new (proposed) values for the attribute(s) that need to be updated. </w:t>
      </w:r>
      <w:r w:rsidR="005D3A77" w:rsidRPr="00C43ACB">
        <w:t xml:space="preserve">The UPDATE operation allows to modify </w:t>
      </w:r>
      <w:r w:rsidR="00E70451" w:rsidRPr="00C43ACB">
        <w:t xml:space="preserve">or create previously non-existing </w:t>
      </w:r>
      <w:r w:rsidR="005D3A77" w:rsidRPr="00C43ACB">
        <w:t>attributes</w:t>
      </w:r>
      <w:r w:rsidR="00E70451" w:rsidRPr="00C43ACB">
        <w:t xml:space="preserve"> of the resource type</w:t>
      </w:r>
      <w:r w:rsidR="005D3A77" w:rsidRPr="00C43ACB">
        <w:t xml:space="preserve"> (defined in </w:t>
      </w:r>
      <w:r w:rsidR="0025375B" w:rsidRPr="00C43ACB">
        <w:t>clause</w:t>
      </w:r>
      <w:r w:rsidR="005D3A77" w:rsidRPr="00C43ACB">
        <w:t xml:space="preserve"> 9.6) that are indicated as </w:t>
      </w:r>
      <w:r w:rsidR="003D10C8" w:rsidRPr="00C43ACB">
        <w:t>"</w:t>
      </w:r>
      <w:r w:rsidR="005D3A77" w:rsidRPr="00C43ACB">
        <w:t>RW</w:t>
      </w:r>
      <w:r w:rsidR="003D10C8" w:rsidRPr="00C43ACB">
        <w:t>"</w:t>
      </w:r>
      <w:r w:rsidR="005D3A77" w:rsidRPr="00C43ACB">
        <w:t xml:space="preserve"> (Read Write) for the specific resource type</w:t>
      </w:r>
      <w:r w:rsidR="00E70451" w:rsidRPr="00C43ACB">
        <w:t xml:space="preserve"> definition</w:t>
      </w:r>
      <w:r w:rsidR="005D3A77" w:rsidRPr="00C43ACB">
        <w:t>.</w:t>
      </w:r>
    </w:p>
    <w:p w14:paraId="2494A3CB" w14:textId="77777777" w:rsidR="000877B9" w:rsidRPr="00C43ACB" w:rsidRDefault="000877B9" w:rsidP="00F44DAC">
      <w:r w:rsidRPr="00C43ACB">
        <w:t xml:space="preserve">The </w:t>
      </w:r>
      <w:r w:rsidRPr="00C43ACB">
        <w:rPr>
          <w:b/>
        </w:rPr>
        <w:t>Originator</w:t>
      </w:r>
      <w:r w:rsidRPr="00C43ACB">
        <w:t xml:space="preserve"> requests to delete attributes at the target resource by using UPDATE Request message. The Originator shall send the name of the attributes to be deleted (defined in clause 9.6) for the specific resource type with their value set to NULL, in</w:t>
      </w:r>
      <w:r w:rsidR="002143CB" w:rsidRPr="00C43ACB">
        <w:t xml:space="preserve"> the Request message.</w:t>
      </w:r>
    </w:p>
    <w:p w14:paraId="755C71B8" w14:textId="77777777" w:rsidR="00F44DAC" w:rsidRPr="00C43ACB" w:rsidRDefault="00D842A7" w:rsidP="00F44DAC">
      <w:r w:rsidRPr="00C43ACB">
        <w:t xml:space="preserve">See </w:t>
      </w:r>
      <w:r w:rsidR="00916C92" w:rsidRPr="00C43ACB">
        <w:t>clause</w:t>
      </w:r>
      <w:r w:rsidRPr="00C43ACB">
        <w:t xml:space="preserve"> 8.1.2 for the information to be included in the Request message.</w:t>
      </w:r>
    </w:p>
    <w:p w14:paraId="7683A1EB" w14:textId="4F2C3515" w:rsidR="00D842A7" w:rsidRPr="00C43ACB" w:rsidRDefault="00F44DAC" w:rsidP="00F44DAC">
      <w:r w:rsidRPr="00C43ACB">
        <w:rPr>
          <w:b/>
        </w:rPr>
        <w:t>Receiver</w:t>
      </w:r>
      <w:r w:rsidR="00774D2E" w:rsidRPr="00C43ACB">
        <w:rPr>
          <w:b/>
        </w:rPr>
        <w:t>:</w:t>
      </w:r>
      <w:r w:rsidRPr="00C43ACB">
        <w:t xml:space="preserve"> </w:t>
      </w:r>
      <w:r w:rsidR="00B04B34" w:rsidRPr="00C43ACB">
        <w:t>T</w:t>
      </w:r>
      <w:r w:rsidR="005D3A77" w:rsidRPr="00C43ACB">
        <w:t xml:space="preserve">he Receiver </w:t>
      </w:r>
      <w:r w:rsidRPr="00C43ACB">
        <w:t>verif</w:t>
      </w:r>
      <w:r w:rsidR="005D3A77" w:rsidRPr="00C43ACB">
        <w:t>ies</w:t>
      </w:r>
      <w:r w:rsidRPr="00C43ACB">
        <w:t xml:space="preserve"> the existence of the addressed resource, the validity of the attributes</w:t>
      </w:r>
      <w:r w:rsidR="00D842A7" w:rsidRPr="00C43ACB">
        <w:t xml:space="preserve"> provided</w:t>
      </w:r>
      <w:r w:rsidRPr="00C43ACB">
        <w:t xml:space="preserve"> and the </w:t>
      </w:r>
      <w:r w:rsidR="005D3A77" w:rsidRPr="00C43ACB">
        <w:t>privileges</w:t>
      </w:r>
      <w:r w:rsidRPr="00C43ACB">
        <w:t xml:space="preserve"> to modify them, </w:t>
      </w:r>
      <w:r w:rsidR="00E73602" w:rsidRPr="00C43ACB">
        <w:rPr>
          <w:rFonts w:hint="eastAsia"/>
          <w:lang w:eastAsia="ko-KR"/>
        </w:rPr>
        <w:t>the Receiver</w:t>
      </w:r>
      <w:r w:rsidR="00E73602" w:rsidRPr="00C43ACB">
        <w:t xml:space="preserve"> </w:t>
      </w:r>
      <w:r w:rsidRPr="00C43ACB">
        <w:t xml:space="preserve">shall update the attributes </w:t>
      </w:r>
      <w:r w:rsidR="00D842A7" w:rsidRPr="00C43ACB">
        <w:t xml:space="preserve">provided </w:t>
      </w:r>
      <w:r w:rsidRPr="00C43ACB">
        <w:t xml:space="preserve">and shall </w:t>
      </w:r>
      <w:r w:rsidR="00D842A7" w:rsidRPr="00C43ACB">
        <w:t>return a R</w:t>
      </w:r>
      <w:r w:rsidRPr="00C43ACB">
        <w:t>espon</w:t>
      </w:r>
      <w:r w:rsidR="00D842A7" w:rsidRPr="00C43ACB">
        <w:t>se message</w:t>
      </w:r>
      <w:r w:rsidRPr="00C43ACB">
        <w:t xml:space="preserve"> to the </w:t>
      </w:r>
      <w:r w:rsidR="00D842A7" w:rsidRPr="00C43ACB">
        <w:t>O</w:t>
      </w:r>
      <w:r w:rsidRPr="00C43ACB">
        <w:t>riginator with the</w:t>
      </w:r>
      <w:r w:rsidR="00D842A7" w:rsidRPr="00C43ACB">
        <w:t xml:space="preserve"> operation results </w:t>
      </w:r>
      <w:r w:rsidRPr="00C43ACB">
        <w:t xml:space="preserve">as specified in </w:t>
      </w:r>
      <w:r w:rsidR="00916C92" w:rsidRPr="00C43ACB">
        <w:t>clause</w:t>
      </w:r>
      <w:r w:rsidRPr="00C43ACB">
        <w:t xml:space="preserve"> 8.1.</w:t>
      </w:r>
      <w:r w:rsidR="00D842A7" w:rsidRPr="00C43ACB">
        <w:t>3.</w:t>
      </w:r>
    </w:p>
    <w:p w14:paraId="32E79ACD" w14:textId="77777777" w:rsidR="000877B9" w:rsidRPr="00C43ACB" w:rsidRDefault="000877B9" w:rsidP="000877B9">
      <w:r w:rsidRPr="00C43ACB">
        <w:rPr>
          <w:rFonts w:hint="eastAsia"/>
          <w:lang w:eastAsia="zh-CN"/>
        </w:rPr>
        <w:t>I</w:t>
      </w:r>
      <w:r w:rsidRPr="00C43ACB">
        <w:t>f the attributes provided do not exist, after verifying the existence of the addressed resource, the Receiver validates the attributes provided and the privileges to create them. On successful validation, the Receiver shall create the attributes provided with their associated values and shall return a Response message to the Originator with the operation results as specified in clause 8.1.3.</w:t>
      </w:r>
    </w:p>
    <w:p w14:paraId="7A2A69A2" w14:textId="2A2F67CD" w:rsidR="0034321B" w:rsidRPr="00C43ACB" w:rsidRDefault="000877B9" w:rsidP="00F44DAC">
      <w:r w:rsidRPr="00C43ACB">
        <w:rPr>
          <w:rFonts w:hint="eastAsia"/>
          <w:lang w:eastAsia="zh-CN"/>
        </w:rPr>
        <w:t>I</w:t>
      </w:r>
      <w:r w:rsidRPr="00C43ACB">
        <w:t xml:space="preserve">f the attributes provided have their value set to NULL, after verifying the existence of the addressed resource, the Receiver validates the attributes provided and the </w:t>
      </w:r>
      <w:r w:rsidR="00AA38F7">
        <w:t>Update</w:t>
      </w:r>
      <w:r w:rsidR="00AA38F7" w:rsidRPr="00C43ACB">
        <w:t xml:space="preserve"> </w:t>
      </w:r>
      <w:r w:rsidRPr="00C43ACB">
        <w:t xml:space="preserve">privileges </w:t>
      </w:r>
      <w:r w:rsidR="00AA38F7">
        <w:t>of the Originator</w:t>
      </w:r>
      <w:r w:rsidRPr="00C43ACB">
        <w:t>. On successful validation, the Receiver shall delete such attributes and shall return a Response message to the Originator with the operation results as specified in clause 8.1.3.</w:t>
      </w:r>
    </w:p>
    <w:p w14:paraId="482370C6" w14:textId="77777777" w:rsidR="009876B6" w:rsidRPr="00C43ACB" w:rsidRDefault="0034321B" w:rsidP="002143CB">
      <w:pPr>
        <w:pStyle w:val="FL"/>
      </w:pPr>
      <w:r w:rsidRPr="00C43ACB">
        <w:object w:dxaOrig="6663" w:dyaOrig="3662" w14:anchorId="55904E29">
          <v:shape id="_x0000_i1089" type="#_x0000_t75" style="width:333.6pt;height:184.2pt" o:ole="">
            <v:imagedata r:id="rId143" o:title=""/>
          </v:shape>
          <o:OLEObject Type="Embed" ProgID="VisioViewer.Viewer.1" ShapeID="_x0000_i1089" DrawAspect="Content" ObjectID="_1632050052" r:id="rId144"/>
        </w:object>
      </w:r>
    </w:p>
    <w:p w14:paraId="12AA3EC3" w14:textId="77777777" w:rsidR="00D842A7" w:rsidRPr="00C43ACB" w:rsidRDefault="009876B6" w:rsidP="003521AA">
      <w:pPr>
        <w:pStyle w:val="TF"/>
      </w:pPr>
      <w:r w:rsidRPr="00C43ACB">
        <w:t>Figure 10.1.3-1: Procedure for UPDATing a Resource</w:t>
      </w:r>
    </w:p>
    <w:p w14:paraId="283688B9" w14:textId="77777777" w:rsidR="00D842A7" w:rsidRPr="00C43ACB" w:rsidRDefault="00F44DAC" w:rsidP="00F44DAC">
      <w:pPr>
        <w:rPr>
          <w:rFonts w:eastAsia="宋体"/>
          <w:lang w:eastAsia="zh-CN"/>
        </w:rPr>
      </w:pPr>
      <w:r w:rsidRPr="00C43ACB">
        <w:rPr>
          <w:b/>
        </w:rPr>
        <w:lastRenderedPageBreak/>
        <w:t>Step 001:</w:t>
      </w:r>
      <w:r w:rsidR="00916C92" w:rsidRPr="00C43ACB">
        <w:t xml:space="preserve"> </w:t>
      </w:r>
      <w:r w:rsidRPr="00C43ACB">
        <w:t>The Originator shall send</w:t>
      </w:r>
      <w:r w:rsidR="00F92DB6" w:rsidRPr="00C43ACB">
        <w:rPr>
          <w:rFonts w:eastAsia="宋体" w:hint="eastAsia"/>
          <w:lang w:eastAsia="zh-CN"/>
        </w:rPr>
        <w:t xml:space="preserve"> </w:t>
      </w:r>
      <w:r w:rsidR="00F92DB6" w:rsidRPr="00C43ACB">
        <w:t>mandatory parameters and may send optional parameters in Request message for UPDATE operation as specified in clause 8.1.2.</w:t>
      </w:r>
    </w:p>
    <w:p w14:paraId="4F27D86E" w14:textId="670CEC8E" w:rsidR="00F44DAC" w:rsidRPr="00C43ACB" w:rsidRDefault="00F44DAC" w:rsidP="00F44DAC">
      <w:pPr>
        <w:rPr>
          <w:rFonts w:eastAsia="宋体"/>
          <w:highlight w:val="cyan"/>
          <w:lang w:eastAsia="zh-CN"/>
        </w:rPr>
      </w:pPr>
      <w:r w:rsidRPr="00C43ACB">
        <w:rPr>
          <w:b/>
        </w:rPr>
        <w:t>Step 002:</w:t>
      </w:r>
      <w:r w:rsidR="00916C92" w:rsidRPr="00C43ACB">
        <w:rPr>
          <w:b/>
        </w:rPr>
        <w:t xml:space="preserve"> </w:t>
      </w:r>
      <w:r w:rsidR="00E73602" w:rsidRPr="00C43ACB">
        <w:t>The Receiver shall verify the existence</w:t>
      </w:r>
      <w:r w:rsidR="00E73602" w:rsidRPr="00C43ACB">
        <w:rPr>
          <w:rFonts w:hint="eastAsia"/>
          <w:lang w:eastAsia="ko-KR"/>
        </w:rPr>
        <w:t xml:space="preserve"> (including </w:t>
      </w:r>
      <w:r w:rsidR="00E73602" w:rsidRPr="00C43ACB">
        <w:rPr>
          <w:rFonts w:hint="eastAsia"/>
          <w:b/>
          <w:i/>
          <w:lang w:eastAsia="ko-KR"/>
        </w:rPr>
        <w:t>Filter Criteria</w:t>
      </w:r>
      <w:r w:rsidR="00E73602" w:rsidRPr="00C43ACB">
        <w:rPr>
          <w:rFonts w:hint="eastAsia"/>
          <w:lang w:eastAsia="ko-KR"/>
        </w:rPr>
        <w:t xml:space="preserve"> checking, if it is given)</w:t>
      </w:r>
      <w:r w:rsidR="00E73602" w:rsidRPr="00C43ACB">
        <w:t xml:space="preserve"> of the requested resource and if the Originator has the appropriate privilege to </w:t>
      </w:r>
      <w:r w:rsidR="00E73602" w:rsidRPr="00C43ACB">
        <w:rPr>
          <w:rFonts w:hint="eastAsia"/>
          <w:lang w:eastAsia="ko-KR"/>
        </w:rPr>
        <w:t>update</w:t>
      </w:r>
      <w:r w:rsidR="00E73602" w:rsidRPr="00C43ACB">
        <w:t xml:space="preserve"> the resource.</w:t>
      </w:r>
      <w:r w:rsidR="00C96DA2" w:rsidRPr="00C43ACB">
        <w:rPr>
          <w:rFonts w:hint="eastAsia"/>
          <w:lang w:eastAsia="ko-KR"/>
        </w:rPr>
        <w:t xml:space="preserve"> This privilege checking </w:t>
      </w:r>
      <w:r w:rsidR="00C96DA2" w:rsidRPr="00C43ACB">
        <w:rPr>
          <w:lang w:eastAsia="ko-KR"/>
        </w:rPr>
        <w:t xml:space="preserve">follows the rules defined in </w:t>
      </w:r>
      <w:r w:rsidR="00C96DA2" w:rsidRPr="00C43ACB">
        <w:rPr>
          <w:rFonts w:hint="eastAsia"/>
          <w:lang w:eastAsia="ko-KR"/>
        </w:rPr>
        <w:t xml:space="preserve">the </w:t>
      </w:r>
      <w:r w:rsidR="00681A83" w:rsidRPr="00C43ACB">
        <w:rPr>
          <w:lang w:eastAsia="ko-KR"/>
        </w:rPr>
        <w:t>t</w:t>
      </w:r>
      <w:r w:rsidR="00C96DA2" w:rsidRPr="00C43ACB">
        <w:rPr>
          <w:lang w:eastAsia="ko-KR"/>
        </w:rPr>
        <w:t xml:space="preserve">able 9.6.1.3.2-1 </w:t>
      </w:r>
      <w:r w:rsidR="00C96DA2" w:rsidRPr="00C43ACB">
        <w:rPr>
          <w:rFonts w:hint="eastAsia"/>
          <w:lang w:eastAsia="ko-KR"/>
        </w:rPr>
        <w:t>(common attributes description)</w:t>
      </w:r>
      <w:r w:rsidRPr="00C43ACB">
        <w:t xml:space="preserve">. </w:t>
      </w:r>
      <w:r w:rsidR="00777341" w:rsidRPr="00C43ACB">
        <w:t>On successful validation, t</w:t>
      </w:r>
      <w:r w:rsidRPr="00C43ACB">
        <w:t xml:space="preserve">he Receiver shall </w:t>
      </w:r>
      <w:r w:rsidR="00777341" w:rsidRPr="00C43ACB">
        <w:t>update</w:t>
      </w:r>
      <w:r w:rsidRPr="00C43ACB">
        <w:t xml:space="preserve"> the resource</w:t>
      </w:r>
      <w:r w:rsidR="00777341" w:rsidRPr="00C43ACB">
        <w:t xml:space="preserve"> as req</w:t>
      </w:r>
      <w:r w:rsidR="00EF12C6" w:rsidRPr="00C43ACB">
        <w:t>u</w:t>
      </w:r>
      <w:r w:rsidR="00777341" w:rsidRPr="00C43ACB">
        <w:t>ested.</w:t>
      </w:r>
      <w:r w:rsidR="008E4F1B" w:rsidRPr="00C43ACB">
        <w:t xml:space="preserve"> </w:t>
      </w:r>
      <w:r w:rsidR="008E4F1B" w:rsidRPr="00C43ACB">
        <w:rPr>
          <w:rFonts w:hint="eastAsia"/>
          <w:lang w:eastAsia="zh-CN"/>
        </w:rPr>
        <w:t>I</w:t>
      </w:r>
      <w:r w:rsidR="008E4F1B" w:rsidRPr="00C43ACB">
        <w:t>f the attributes provided do not exist, the Receiver shall validate if the Originator has appropriate privileges to create the attributes at the target resource. On successful validation, the Receiver shall create the attributes with their associated values at the resource as requested.</w:t>
      </w:r>
      <w:r w:rsidR="008C3BE6" w:rsidRPr="00C43ACB">
        <w:t xml:space="preserve"> </w:t>
      </w:r>
      <w:r w:rsidR="008E4F1B" w:rsidRPr="00C43ACB">
        <w:rPr>
          <w:rFonts w:hint="eastAsia"/>
          <w:lang w:eastAsia="zh-CN"/>
        </w:rPr>
        <w:t>I</w:t>
      </w:r>
      <w:r w:rsidR="008E4F1B" w:rsidRPr="00C43ACB">
        <w:t xml:space="preserve">f the attributes provided have their value set to NULL, the Receiver shall validate if the Originator has </w:t>
      </w:r>
      <w:r w:rsidR="00AA38F7">
        <w:t>Update</w:t>
      </w:r>
      <w:r w:rsidR="008E4F1B" w:rsidRPr="00C43ACB">
        <w:t xml:space="preserve"> privilege to delete the attributes at the target resource. On successful validation, the Rec</w:t>
      </w:r>
      <w:r w:rsidR="00414C83" w:rsidRPr="00C43ACB">
        <w:t>eiver shall delete such attrib</w:t>
      </w:r>
      <w:r w:rsidR="008E4F1B" w:rsidRPr="00C43ACB">
        <w:t>u</w:t>
      </w:r>
      <w:r w:rsidR="00414C83" w:rsidRPr="00C43ACB">
        <w:t>t</w:t>
      </w:r>
      <w:r w:rsidR="008E4F1B" w:rsidRPr="00C43ACB">
        <w:t>es.</w:t>
      </w:r>
      <w:r w:rsidR="009D2B59" w:rsidRPr="00C43ACB">
        <w:rPr>
          <w:rFonts w:eastAsia="宋体" w:hint="eastAsia"/>
          <w:lang w:eastAsia="zh-CN"/>
        </w:rPr>
        <w:t xml:space="preserve"> </w:t>
      </w:r>
      <w:r w:rsidR="009D2B59" w:rsidRPr="00C43ACB">
        <w:t>The Receiver shall check if the updated target resource is a child of a parent resource having a stateTag attribute and increment the stateTag if present.</w:t>
      </w:r>
    </w:p>
    <w:p w14:paraId="46A6C8C8" w14:textId="77777777" w:rsidR="00A81F79" w:rsidRPr="00C43ACB" w:rsidRDefault="00F44DAC" w:rsidP="00916C92">
      <w:pPr>
        <w:keepNext/>
        <w:keepLines/>
      </w:pPr>
      <w:r w:rsidRPr="00C43ACB">
        <w:rPr>
          <w:b/>
        </w:rPr>
        <w:t>Step 003:</w:t>
      </w:r>
      <w:r w:rsidR="00916C92" w:rsidRPr="00C43ACB">
        <w:t xml:space="preserve"> </w:t>
      </w:r>
      <w:r w:rsidRPr="00C43ACB">
        <w:t>The Receiver</w:t>
      </w:r>
      <w:r w:rsidR="00777341" w:rsidRPr="00C43ACB">
        <w:t xml:space="preserve"> shall</w:t>
      </w:r>
      <w:r w:rsidRPr="00C43ACB">
        <w:t xml:space="preserve"> respond</w:t>
      </w:r>
      <w:r w:rsidR="00777341" w:rsidRPr="00C43ACB">
        <w:t xml:space="preserve"> with</w:t>
      </w:r>
      <w:r w:rsidR="008C3BE6" w:rsidRPr="00C43ACB">
        <w:t xml:space="preserve"> </w:t>
      </w:r>
      <w:r w:rsidR="00F92DB6" w:rsidRPr="00C43ACB">
        <w:t>mandatory parameters and may send optional parameters in Response message for UPDATE operation as specified in clause 8.1.3.</w:t>
      </w:r>
    </w:p>
    <w:p w14:paraId="07716BD0" w14:textId="77777777" w:rsidR="00F44DAC" w:rsidRPr="00C43ACB" w:rsidRDefault="00F44DAC" w:rsidP="003521AA">
      <w:pPr>
        <w:rPr>
          <w:b/>
        </w:rPr>
      </w:pPr>
      <w:r w:rsidRPr="00C43ACB">
        <w:rPr>
          <w:b/>
        </w:rPr>
        <w:t>Gener</w:t>
      </w:r>
      <w:r w:rsidR="00A81F79" w:rsidRPr="00C43ACB">
        <w:rPr>
          <w:b/>
        </w:rPr>
        <w:t>al</w:t>
      </w:r>
      <w:r w:rsidRPr="00C43ACB">
        <w:rPr>
          <w:b/>
        </w:rPr>
        <w:t xml:space="preserve"> </w:t>
      </w:r>
      <w:r w:rsidR="00A81F79" w:rsidRPr="00C43ACB">
        <w:rPr>
          <w:b/>
        </w:rPr>
        <w:t>E</w:t>
      </w:r>
      <w:r w:rsidRPr="00C43ACB">
        <w:rPr>
          <w:b/>
        </w:rPr>
        <w:t>xceptions:</w:t>
      </w:r>
    </w:p>
    <w:p w14:paraId="2541C529" w14:textId="77777777" w:rsidR="005D3A77" w:rsidRPr="00C43ACB" w:rsidRDefault="005D3A77" w:rsidP="00916C92">
      <w:pPr>
        <w:pStyle w:val="BN"/>
        <w:numPr>
          <w:ilvl w:val="0"/>
          <w:numId w:val="197"/>
        </w:numPr>
      </w:pPr>
      <w:r w:rsidRPr="00C43ACB">
        <w:t xml:space="preserve">The targeted resource in </w:t>
      </w:r>
      <w:r w:rsidR="0021686D" w:rsidRPr="00C43ACB">
        <w:rPr>
          <w:b/>
          <w:i/>
        </w:rPr>
        <w:t>To</w:t>
      </w:r>
      <w:r w:rsidR="0021686D" w:rsidRPr="00C43ACB">
        <w:t xml:space="preserve"> </w:t>
      </w:r>
      <w:r w:rsidR="008E4F1B" w:rsidRPr="00C43ACB">
        <w:t>parameter</w:t>
      </w:r>
      <w:r w:rsidRPr="00C43ACB">
        <w:t xml:space="preserve"> does not exist. The Receiver responds with an </w:t>
      </w:r>
      <w:r w:rsidR="0078392C" w:rsidRPr="00C43ACB">
        <w:t>e</w:t>
      </w:r>
      <w:r w:rsidRPr="00C43ACB">
        <w:t>rror.</w:t>
      </w:r>
    </w:p>
    <w:p w14:paraId="67356B04" w14:textId="106E1D64" w:rsidR="00A81F79" w:rsidRPr="00C43ACB" w:rsidRDefault="005D3A77" w:rsidP="005D3A77">
      <w:pPr>
        <w:pStyle w:val="BN"/>
        <w:numPr>
          <w:ilvl w:val="0"/>
          <w:numId w:val="197"/>
        </w:numPr>
      </w:pPr>
      <w:r w:rsidRPr="00C43ACB">
        <w:t xml:space="preserve">The Originator does not have the privilege to </w:t>
      </w:r>
      <w:r w:rsidR="00AA38F7">
        <w:t>Update</w:t>
      </w:r>
      <w:r w:rsidRPr="00C43ACB">
        <w:t xml:space="preserve"> the resource</w:t>
      </w:r>
      <w:r w:rsidR="00AA38F7" w:rsidRPr="00AA38F7">
        <w:t xml:space="preserve"> </w:t>
      </w:r>
      <w:r w:rsidR="00AA38F7">
        <w:t>including</w:t>
      </w:r>
      <w:r w:rsidR="008E4F1B" w:rsidRPr="00C43ACB">
        <w:t xml:space="preserve"> create </w:t>
      </w:r>
      <w:r w:rsidR="00AA38F7">
        <w:t>non-existing</w:t>
      </w:r>
      <w:r w:rsidR="00AA38F7" w:rsidRPr="00C43ACB">
        <w:t xml:space="preserve"> </w:t>
      </w:r>
      <w:r w:rsidR="008E4F1B" w:rsidRPr="00C43ACB">
        <w:t xml:space="preserve">attributes or delete </w:t>
      </w:r>
      <w:r w:rsidR="00AA38F7">
        <w:t>exisiting</w:t>
      </w:r>
      <w:r w:rsidR="00AA38F7" w:rsidRPr="00C43ACB">
        <w:t xml:space="preserve"> </w:t>
      </w:r>
      <w:r w:rsidR="008E4F1B" w:rsidRPr="00C43ACB">
        <w:t>attributes</w:t>
      </w:r>
      <w:r w:rsidRPr="00C43ACB">
        <w:t xml:space="preserve"> on the Receiver. The Receiver responds with </w:t>
      </w:r>
      <w:r w:rsidR="00AA38F7">
        <w:t xml:space="preserve">an </w:t>
      </w:r>
      <w:r w:rsidR="0078392C" w:rsidRPr="00C43ACB">
        <w:t>e</w:t>
      </w:r>
      <w:r w:rsidR="003F26C8" w:rsidRPr="00C43ACB">
        <w:t>rror.</w:t>
      </w:r>
    </w:p>
    <w:p w14:paraId="07577058" w14:textId="4C974D43" w:rsidR="00777341" w:rsidRPr="00C43ACB" w:rsidRDefault="005D3A77" w:rsidP="005D3A77">
      <w:pPr>
        <w:pStyle w:val="BN"/>
        <w:numPr>
          <w:ilvl w:val="0"/>
          <w:numId w:val="197"/>
        </w:numPr>
      </w:pPr>
      <w:r w:rsidRPr="00C43ACB">
        <w:t xml:space="preserve">The provided information in the </w:t>
      </w:r>
      <w:r w:rsidR="0021686D" w:rsidRPr="00C43ACB">
        <w:rPr>
          <w:b/>
          <w:i/>
        </w:rPr>
        <w:t>Content</w:t>
      </w:r>
      <w:r w:rsidR="0021686D" w:rsidRPr="00C43ACB">
        <w:t xml:space="preserve"> </w:t>
      </w:r>
      <w:r w:rsidRPr="00C43ACB">
        <w:t xml:space="preserve">is not accepted by the Receiver. The Receiver responds with </w:t>
      </w:r>
      <w:r w:rsidR="00AA38F7">
        <w:t xml:space="preserve">an </w:t>
      </w:r>
      <w:r w:rsidR="0078392C" w:rsidRPr="00C43ACB">
        <w:t>e</w:t>
      </w:r>
      <w:r w:rsidR="003F26C8" w:rsidRPr="00C43ACB">
        <w:t>rror.</w:t>
      </w:r>
    </w:p>
    <w:p w14:paraId="407D850F" w14:textId="77777777" w:rsidR="00F573D7" w:rsidRPr="00C43ACB" w:rsidRDefault="00F573D7" w:rsidP="00A97152">
      <w:pPr>
        <w:pStyle w:val="30"/>
      </w:pPr>
      <w:bookmarkStart w:id="554" w:name="_Toc507429835"/>
      <w:bookmarkStart w:id="555" w:name="_Toc2172029"/>
      <w:r w:rsidRPr="00C43ACB">
        <w:t>10.1.4</w:t>
      </w:r>
      <w:r w:rsidRPr="00C43ACB">
        <w:tab/>
        <w:t>DELETE (D)</w:t>
      </w:r>
      <w:bookmarkEnd w:id="554"/>
      <w:bookmarkEnd w:id="555"/>
    </w:p>
    <w:p w14:paraId="2A6666EB" w14:textId="77777777" w:rsidR="00B806A5" w:rsidRPr="00C43ACB" w:rsidRDefault="00B806A5" w:rsidP="00A97152">
      <w:pPr>
        <w:pStyle w:val="40"/>
      </w:pPr>
      <w:bookmarkStart w:id="556" w:name="_Toc507429836"/>
      <w:bookmarkStart w:id="557" w:name="_Toc2172030"/>
      <w:r w:rsidRPr="00C43ACB">
        <w:rPr>
          <w:rFonts w:hint="eastAsia"/>
        </w:rPr>
        <w:t>10.1.4.0</w:t>
      </w:r>
      <w:r w:rsidRPr="00C43ACB">
        <w:rPr>
          <w:rFonts w:hint="eastAsia"/>
        </w:rPr>
        <w:tab/>
        <w:t>Introduction</w:t>
      </w:r>
      <w:bookmarkEnd w:id="556"/>
      <w:bookmarkEnd w:id="557"/>
    </w:p>
    <w:p w14:paraId="35871060" w14:textId="77777777" w:rsidR="00724DE5" w:rsidRPr="00C43ACB" w:rsidRDefault="00724DE5" w:rsidP="00724DE5">
      <w:r w:rsidRPr="00C43ACB">
        <w:rPr>
          <w:rFonts w:hint="eastAsia"/>
        </w:rPr>
        <w:t xml:space="preserve">The DELETE </w:t>
      </w:r>
      <w:r w:rsidRPr="00C43ACB">
        <w:t>operation</w:t>
      </w:r>
      <w:r w:rsidRPr="00C43ACB">
        <w:rPr>
          <w:rFonts w:hint="eastAsia"/>
        </w:rPr>
        <w:t xml:space="preserve"> shall be used by an Originator CSE or AE to delete a resource on a Receiver CSE (also called the </w:t>
      </w:r>
      <w:r w:rsidR="00E97E35" w:rsidRPr="00C43ACB">
        <w:t>H</w:t>
      </w:r>
      <w:r w:rsidRPr="00C43ACB">
        <w:rPr>
          <w:rFonts w:hint="eastAsia"/>
        </w:rPr>
        <w:t xml:space="preserve">osting CSE). </w:t>
      </w:r>
      <w:r w:rsidRPr="00C43ACB">
        <w:t>The description of DELETE procedure has been divided in two separate clauses, since there is a need to distinguish between Deregistration related Delete and Non-Deregistration related Delete procedures.</w:t>
      </w:r>
    </w:p>
    <w:p w14:paraId="198C05E6" w14:textId="77777777" w:rsidR="00724DE5" w:rsidRPr="00C43ACB" w:rsidRDefault="00724DE5" w:rsidP="00724DE5">
      <w:r w:rsidRPr="00C43ACB">
        <w:t>The Deregistration related Delete procedure is applicable for the following resource types only:</w:t>
      </w:r>
    </w:p>
    <w:p w14:paraId="2BCB05EC" w14:textId="77777777" w:rsidR="00724DE5" w:rsidRPr="00C43ACB" w:rsidRDefault="00724DE5" w:rsidP="002A3560">
      <w:pPr>
        <w:pStyle w:val="B1"/>
      </w:pPr>
      <w:r w:rsidRPr="00C43ACB">
        <w:t>&lt;AE&gt;</w:t>
      </w:r>
      <w:r w:rsidR="004C01B0" w:rsidRPr="00C43ACB">
        <w:t>;</w:t>
      </w:r>
      <w:r w:rsidRPr="00C43ACB">
        <w:t xml:space="preserve"> and</w:t>
      </w:r>
    </w:p>
    <w:p w14:paraId="26AEFF82" w14:textId="77777777" w:rsidR="00724DE5" w:rsidRPr="00C43ACB" w:rsidRDefault="00724DE5" w:rsidP="002A3560">
      <w:pPr>
        <w:pStyle w:val="B1"/>
      </w:pPr>
      <w:r w:rsidRPr="00C43ACB">
        <w:t>&lt;remoteCSE&gt;</w:t>
      </w:r>
    </w:p>
    <w:p w14:paraId="228CF0BA" w14:textId="77777777" w:rsidR="00724DE5" w:rsidRPr="00C43ACB" w:rsidRDefault="00724DE5" w:rsidP="00A97152">
      <w:pPr>
        <w:pStyle w:val="40"/>
      </w:pPr>
      <w:bookmarkStart w:id="558" w:name="_Toc507429837"/>
      <w:bookmarkStart w:id="559" w:name="_Toc2172031"/>
      <w:r w:rsidRPr="00C43ACB">
        <w:t>10.1.</w:t>
      </w:r>
      <w:r w:rsidRPr="00C43ACB">
        <w:rPr>
          <w:bCs/>
        </w:rPr>
        <w:t>4</w:t>
      </w:r>
      <w:r w:rsidRPr="00C43ACB">
        <w:t>.1</w:t>
      </w:r>
      <w:r w:rsidRPr="00C43ACB">
        <w:tab/>
        <w:t xml:space="preserve">Non-deregistration related </w:t>
      </w:r>
      <w:r w:rsidRPr="00C43ACB">
        <w:rPr>
          <w:bCs/>
        </w:rPr>
        <w:t>DELETE</w:t>
      </w:r>
      <w:r w:rsidRPr="00C43ACB">
        <w:t xml:space="preserve"> procedure</w:t>
      </w:r>
      <w:bookmarkEnd w:id="558"/>
      <w:bookmarkEnd w:id="559"/>
    </w:p>
    <w:p w14:paraId="13FBC286" w14:textId="77777777" w:rsidR="00724DE5" w:rsidRPr="00C43ACB" w:rsidRDefault="00724DE5" w:rsidP="00681A83">
      <w:pPr>
        <w:keepNext/>
        <w:keepLines/>
      </w:pPr>
      <w:r w:rsidRPr="00C43ACB">
        <w:t>This procedure is valid for all resources which are not related to deregistration.</w:t>
      </w:r>
    </w:p>
    <w:p w14:paraId="3C6255F0" w14:textId="77777777" w:rsidR="00F573D7" w:rsidRPr="00C43ACB" w:rsidRDefault="003868BC" w:rsidP="00F573D7">
      <w:r w:rsidRPr="00C43ACB">
        <w:t xml:space="preserve">The </w:t>
      </w:r>
      <w:r w:rsidR="00392C4D" w:rsidRPr="00C43ACB">
        <w:t xml:space="preserve">DELETE </w:t>
      </w:r>
      <w:r w:rsidR="00F573D7" w:rsidRPr="00C43ACB">
        <w:t>operation shall be used by an Originator CSE</w:t>
      </w:r>
      <w:r w:rsidR="00C75EEE" w:rsidRPr="00C43ACB">
        <w:t xml:space="preserve"> or AE</w:t>
      </w:r>
      <w:r w:rsidR="00F573D7" w:rsidRPr="00C43ACB">
        <w:t xml:space="preserve"> to delete a resource </w:t>
      </w:r>
      <w:r w:rsidR="00392C4D" w:rsidRPr="00C43ACB">
        <w:t>at</w:t>
      </w:r>
      <w:r w:rsidR="00F573D7" w:rsidRPr="00C43ACB">
        <w:t xml:space="preserve"> a Receiver CSE. </w:t>
      </w:r>
      <w:r w:rsidR="008E4F1B" w:rsidRPr="00C43ACB">
        <w:t>For such operation, t</w:t>
      </w:r>
      <w:r w:rsidR="00F573D7" w:rsidRPr="00C43ACB">
        <w:t xml:space="preserve">he </w:t>
      </w:r>
      <w:r w:rsidR="00450A90" w:rsidRPr="00C43ACB">
        <w:t>DELETE</w:t>
      </w:r>
      <w:r w:rsidR="00F573D7" w:rsidRPr="00C43ACB">
        <w:t xml:space="preserve"> procedure shall consist </w:t>
      </w:r>
      <w:r w:rsidR="00392C4D" w:rsidRPr="00C43ACB">
        <w:t>of</w:t>
      </w:r>
      <w:r w:rsidR="00F573D7" w:rsidRPr="00C43ACB">
        <w:t xml:space="preserve"> the deletion of all related info</w:t>
      </w:r>
      <w:r w:rsidR="00916C92" w:rsidRPr="00C43ACB">
        <w:t>rmation of the target resource.</w:t>
      </w:r>
    </w:p>
    <w:p w14:paraId="2387A810" w14:textId="77777777" w:rsidR="00F573D7" w:rsidRPr="00C43ACB" w:rsidRDefault="00F573D7" w:rsidP="00F573D7">
      <w:r w:rsidRPr="00C43ACB">
        <w:rPr>
          <w:b/>
        </w:rPr>
        <w:t>Originator</w:t>
      </w:r>
      <w:r w:rsidR="00681A83" w:rsidRPr="00C43ACB">
        <w:rPr>
          <w:b/>
        </w:rPr>
        <w:t>:</w:t>
      </w:r>
      <w:r w:rsidR="00681A83" w:rsidRPr="00C43ACB">
        <w:t xml:space="preserve"> R</w:t>
      </w:r>
      <w:r w:rsidRPr="00C43ACB">
        <w:t>equests delet</w:t>
      </w:r>
      <w:r w:rsidR="009D6B52" w:rsidRPr="00C43ACB">
        <w:t>ion of</w:t>
      </w:r>
      <w:r w:rsidRPr="00C43ACB">
        <w:t xml:space="preserve"> a resource by using a DELETE </w:t>
      </w:r>
      <w:r w:rsidR="00392C4D" w:rsidRPr="00C43ACB">
        <w:t>Request message.</w:t>
      </w:r>
      <w:r w:rsidRPr="00C43ACB">
        <w:t xml:space="preserve"> </w:t>
      </w:r>
      <w:r w:rsidR="00392C4D" w:rsidRPr="00C43ACB">
        <w:t xml:space="preserve">See </w:t>
      </w:r>
      <w:r w:rsidR="00916C92" w:rsidRPr="00C43ACB">
        <w:t>clause</w:t>
      </w:r>
      <w:r w:rsidR="00392C4D" w:rsidRPr="00C43ACB">
        <w:t xml:space="preserve"> 8.1.2 for the information to be included in the Request message.</w:t>
      </w:r>
    </w:p>
    <w:p w14:paraId="2647396B" w14:textId="77777777" w:rsidR="00E5505B" w:rsidRPr="00C43ACB" w:rsidRDefault="00F573D7" w:rsidP="00392C4D">
      <w:r w:rsidRPr="00C43ACB">
        <w:rPr>
          <w:b/>
        </w:rPr>
        <w:t>Receiver</w:t>
      </w:r>
      <w:r w:rsidR="00681A83" w:rsidRPr="00C43ACB">
        <w:rPr>
          <w:b/>
        </w:rPr>
        <w:t>:</w:t>
      </w:r>
      <w:r w:rsidRPr="00C43ACB">
        <w:t xml:space="preserve"> </w:t>
      </w:r>
      <w:r w:rsidR="0067583A" w:rsidRPr="00C43ACB">
        <w:t xml:space="preserve">he Receiver </w:t>
      </w:r>
      <w:r w:rsidRPr="00C43ACB">
        <w:t>veri</w:t>
      </w:r>
      <w:r w:rsidR="005847A1" w:rsidRPr="00C43ACB">
        <w:t>fi</w:t>
      </w:r>
      <w:r w:rsidR="0067583A" w:rsidRPr="00C43ACB">
        <w:t>es</w:t>
      </w:r>
      <w:r w:rsidRPr="00C43ACB">
        <w:t xml:space="preserve"> the existence of the requested resource</w:t>
      </w:r>
      <w:r w:rsidR="00392C4D" w:rsidRPr="00C43ACB">
        <w:t xml:space="preserve">, </w:t>
      </w:r>
      <w:r w:rsidRPr="00C43ACB">
        <w:t xml:space="preserve">and </w:t>
      </w:r>
      <w:r w:rsidR="00392C4D" w:rsidRPr="00C43ACB">
        <w:t xml:space="preserve">the </w:t>
      </w:r>
      <w:r w:rsidR="0067583A" w:rsidRPr="00C43ACB">
        <w:t>privileges</w:t>
      </w:r>
      <w:r w:rsidRPr="00C43ACB">
        <w:t xml:space="preserve"> for deleting the resource</w:t>
      </w:r>
      <w:r w:rsidR="003F26C8" w:rsidRPr="00C43ACB">
        <w:t>.</w:t>
      </w:r>
    </w:p>
    <w:p w14:paraId="15727BEA" w14:textId="77777777" w:rsidR="00E5505B" w:rsidRPr="00C43ACB" w:rsidRDefault="00E5505B" w:rsidP="002143CB">
      <w:pPr>
        <w:pStyle w:val="FL"/>
      </w:pPr>
      <w:r w:rsidRPr="00C43ACB">
        <w:object w:dxaOrig="6663" w:dyaOrig="3662" w14:anchorId="1C135530">
          <v:shape id="_x0000_i1090" type="#_x0000_t75" style="width:333.6pt;height:184.2pt" o:ole="">
            <v:imagedata r:id="rId145" o:title=""/>
          </v:shape>
          <o:OLEObject Type="Embed" ProgID="VisioViewer.Viewer.1" ShapeID="_x0000_i1090" DrawAspect="Content" ObjectID="_1632050053" r:id="rId146"/>
        </w:object>
      </w:r>
    </w:p>
    <w:p w14:paraId="640882C4" w14:textId="77777777" w:rsidR="0098487F" w:rsidRPr="00C43ACB" w:rsidRDefault="009876B6" w:rsidP="003521AA">
      <w:pPr>
        <w:pStyle w:val="TF"/>
      </w:pPr>
      <w:r w:rsidRPr="00C43ACB">
        <w:t>Figure 10.1.4-1: Procedure for DELETING a Resource</w:t>
      </w:r>
    </w:p>
    <w:p w14:paraId="358D9356" w14:textId="77777777" w:rsidR="00F573D7" w:rsidRPr="00C43ACB" w:rsidRDefault="00F573D7" w:rsidP="00F573D7">
      <w:r w:rsidRPr="00C43ACB">
        <w:rPr>
          <w:b/>
        </w:rPr>
        <w:t>Step 001:</w:t>
      </w:r>
      <w:r w:rsidR="00916C92" w:rsidRPr="00C43ACB">
        <w:t xml:space="preserve"> </w:t>
      </w:r>
      <w:r w:rsidRPr="00C43ACB">
        <w:t>The Originator shall</w:t>
      </w:r>
      <w:r w:rsidR="008C3BE6" w:rsidRPr="00C43ACB">
        <w:t xml:space="preserve"> </w:t>
      </w:r>
      <w:r w:rsidR="00E648E9" w:rsidRPr="00C43ACB">
        <w:t>mandatory parameters and may send optional parameters in Request message for DELETE operation as specified in clause 8.1.2.</w:t>
      </w:r>
    </w:p>
    <w:p w14:paraId="135A26EE" w14:textId="77777777" w:rsidR="00F573D7" w:rsidRPr="00C43ACB" w:rsidRDefault="00F573D7" w:rsidP="001C13B4">
      <w:pPr>
        <w:keepNext/>
        <w:keepLines/>
        <w:rPr>
          <w:rFonts w:eastAsia="宋体"/>
          <w:lang w:eastAsia="zh-CN"/>
        </w:rPr>
      </w:pPr>
      <w:r w:rsidRPr="00C43ACB">
        <w:rPr>
          <w:b/>
        </w:rPr>
        <w:t>Step 002:</w:t>
      </w:r>
      <w:r w:rsidR="003B0C95" w:rsidRPr="00C43ACB">
        <w:rPr>
          <w:b/>
        </w:rPr>
        <w:t xml:space="preserve"> </w:t>
      </w:r>
      <w:r w:rsidRPr="00C43ACB">
        <w:t xml:space="preserve">The Receiver shall verify </w:t>
      </w:r>
      <w:r w:rsidR="0056737C" w:rsidRPr="00C43ACB">
        <w:t>the existence</w:t>
      </w:r>
      <w:r w:rsidR="008C3BE6" w:rsidRPr="00C43ACB">
        <w:t xml:space="preserve"> </w:t>
      </w:r>
      <w:r w:rsidR="00E73602" w:rsidRPr="00C43ACB">
        <w:rPr>
          <w:rFonts w:hint="eastAsia"/>
          <w:lang w:eastAsia="ko-KR"/>
        </w:rPr>
        <w:t xml:space="preserve">(including </w:t>
      </w:r>
      <w:r w:rsidR="00E73602" w:rsidRPr="00C43ACB">
        <w:rPr>
          <w:rFonts w:hint="eastAsia"/>
          <w:b/>
          <w:i/>
          <w:lang w:eastAsia="ko-KR"/>
        </w:rPr>
        <w:t>Filter Criteria</w:t>
      </w:r>
      <w:r w:rsidR="00E73602" w:rsidRPr="00C43ACB">
        <w:rPr>
          <w:rFonts w:hint="eastAsia"/>
          <w:lang w:eastAsia="ko-KR"/>
        </w:rPr>
        <w:t xml:space="preserve"> checking, if it is given)</w:t>
      </w:r>
      <w:r w:rsidR="00E73602" w:rsidRPr="00C43ACB">
        <w:rPr>
          <w:rFonts w:eastAsia="宋体" w:hint="eastAsia"/>
          <w:lang w:eastAsia="zh-CN"/>
        </w:rPr>
        <w:t xml:space="preserve"> </w:t>
      </w:r>
      <w:r w:rsidR="0056737C" w:rsidRPr="00C43ACB">
        <w:t xml:space="preserve">of the requested resource and </w:t>
      </w:r>
      <w:r w:rsidRPr="00C43ACB">
        <w:t xml:space="preserve">if the Originator </w:t>
      </w:r>
      <w:r w:rsidR="0067583A" w:rsidRPr="00C43ACB">
        <w:t xml:space="preserve">has the appropriate privilege </w:t>
      </w:r>
      <w:r w:rsidRPr="00C43ACB">
        <w:t>to delete the resource.</w:t>
      </w:r>
      <w:r w:rsidR="00C96DA2" w:rsidRPr="00C43ACB">
        <w:rPr>
          <w:rFonts w:eastAsia="宋体" w:hint="eastAsia"/>
          <w:lang w:eastAsia="zh-CN"/>
        </w:rPr>
        <w:t xml:space="preserve"> </w:t>
      </w:r>
      <w:r w:rsidR="00C96DA2" w:rsidRPr="00C43ACB">
        <w:rPr>
          <w:rFonts w:hint="eastAsia"/>
          <w:lang w:eastAsia="ko-KR"/>
        </w:rPr>
        <w:t xml:space="preserve">This privilege checking </w:t>
      </w:r>
      <w:r w:rsidR="00C96DA2" w:rsidRPr="00C43ACB">
        <w:rPr>
          <w:lang w:eastAsia="ko-KR"/>
        </w:rPr>
        <w:t xml:space="preserve">follows the rules defined in </w:t>
      </w:r>
      <w:r w:rsidR="00C96DA2" w:rsidRPr="00C43ACB">
        <w:rPr>
          <w:rFonts w:hint="eastAsia"/>
          <w:lang w:eastAsia="ko-KR"/>
        </w:rPr>
        <w:t xml:space="preserve">the </w:t>
      </w:r>
      <w:r w:rsidR="00681A83" w:rsidRPr="00C43ACB">
        <w:rPr>
          <w:lang w:eastAsia="ko-KR"/>
        </w:rPr>
        <w:t>t</w:t>
      </w:r>
      <w:r w:rsidR="00C96DA2" w:rsidRPr="00C43ACB">
        <w:rPr>
          <w:lang w:eastAsia="ko-KR"/>
        </w:rPr>
        <w:t xml:space="preserve">able 9.6.1.3.2-1 </w:t>
      </w:r>
      <w:r w:rsidR="00C96DA2" w:rsidRPr="00C43ACB">
        <w:rPr>
          <w:rFonts w:hint="eastAsia"/>
          <w:lang w:eastAsia="ko-KR"/>
        </w:rPr>
        <w:t>(common attributes description)</w:t>
      </w:r>
      <w:r w:rsidR="00C96DA2" w:rsidRPr="00C43ACB">
        <w:rPr>
          <w:lang w:eastAsia="ko-KR"/>
        </w:rPr>
        <w:t>.</w:t>
      </w:r>
      <w:r w:rsidRPr="00C43ACB">
        <w:t xml:space="preserve"> </w:t>
      </w:r>
      <w:r w:rsidR="0056737C" w:rsidRPr="00C43ACB">
        <w:t>On successful validation, t</w:t>
      </w:r>
      <w:r w:rsidRPr="00C43ACB">
        <w:t xml:space="preserve">he Receiver shall </w:t>
      </w:r>
      <w:r w:rsidR="0067583A" w:rsidRPr="00C43ACB">
        <w:t>check for child resources and delete all child resources and the associated references in parent resources and it shall remove the resource itself</w:t>
      </w:r>
      <w:r w:rsidRPr="00C43ACB">
        <w:t>.</w:t>
      </w:r>
      <w:r w:rsidR="00231D6D" w:rsidRPr="00C43ACB">
        <w:t xml:space="preserve"> The Receiver shall check if the deleted child resource leads to changes in its parent </w:t>
      </w:r>
      <w:r w:rsidR="00231D6D" w:rsidRPr="00C43ACB">
        <w:rPr>
          <w:rFonts w:eastAsia="宋体" w:hint="eastAsia"/>
          <w:lang w:eastAsia="zh-CN"/>
        </w:rPr>
        <w:t>resource</w:t>
      </w:r>
      <w:r w:rsidR="00231D6D" w:rsidRPr="00C43ACB">
        <w:rPr>
          <w:rFonts w:eastAsia="宋体"/>
          <w:lang w:eastAsia="zh-CN"/>
        </w:rPr>
        <w:t>'</w:t>
      </w:r>
      <w:r w:rsidR="00231D6D" w:rsidRPr="00C43ACB">
        <w:rPr>
          <w:rFonts w:eastAsia="宋体" w:hint="eastAsia"/>
          <w:lang w:eastAsia="zh-CN"/>
        </w:rPr>
        <w:t xml:space="preserve">s </w:t>
      </w:r>
      <w:r w:rsidR="00231D6D" w:rsidRPr="00C43ACB">
        <w:t>attribute</w:t>
      </w:r>
      <w:r w:rsidR="00231D6D" w:rsidRPr="00C43ACB">
        <w:rPr>
          <w:rFonts w:eastAsia="宋体" w:hint="eastAsia"/>
          <w:lang w:eastAsia="zh-CN"/>
        </w:rPr>
        <w:t>(</w:t>
      </w:r>
      <w:r w:rsidR="00231D6D" w:rsidRPr="00C43ACB">
        <w:t>s</w:t>
      </w:r>
      <w:r w:rsidR="00231D6D" w:rsidRPr="00C43ACB">
        <w:rPr>
          <w:rFonts w:eastAsia="宋体" w:hint="eastAsia"/>
          <w:lang w:eastAsia="zh-CN"/>
        </w:rPr>
        <w:t>)</w:t>
      </w:r>
      <w:r w:rsidR="00231D6D" w:rsidRPr="00C43ACB">
        <w:t xml:space="preserve">, if so the parent </w:t>
      </w:r>
      <w:r w:rsidR="00231D6D" w:rsidRPr="00C43ACB">
        <w:rPr>
          <w:rFonts w:eastAsia="宋体" w:hint="eastAsia"/>
          <w:lang w:eastAsia="zh-CN"/>
        </w:rPr>
        <w:t>resource</w:t>
      </w:r>
      <w:r w:rsidR="00231D6D" w:rsidRPr="00C43ACB">
        <w:rPr>
          <w:rFonts w:eastAsia="宋体"/>
          <w:lang w:eastAsia="zh-CN"/>
        </w:rPr>
        <w:t>'</w:t>
      </w:r>
      <w:r w:rsidR="00231D6D" w:rsidRPr="00C43ACB">
        <w:rPr>
          <w:rFonts w:eastAsia="宋体" w:hint="eastAsia"/>
          <w:lang w:eastAsia="zh-CN"/>
        </w:rPr>
        <w:t xml:space="preserve">s </w:t>
      </w:r>
      <w:r w:rsidR="00231D6D" w:rsidRPr="00C43ACB">
        <w:t>attribute</w:t>
      </w:r>
      <w:r w:rsidR="00231D6D" w:rsidRPr="00C43ACB">
        <w:rPr>
          <w:rFonts w:eastAsia="宋体" w:hint="eastAsia"/>
          <w:lang w:eastAsia="zh-CN"/>
        </w:rPr>
        <w:t>(</w:t>
      </w:r>
      <w:r w:rsidR="00231D6D" w:rsidRPr="00C43ACB">
        <w:t>s</w:t>
      </w:r>
      <w:r w:rsidR="00231D6D" w:rsidRPr="00C43ACB">
        <w:rPr>
          <w:rFonts w:eastAsia="宋体" w:hint="eastAsia"/>
          <w:lang w:eastAsia="zh-CN"/>
        </w:rPr>
        <w:t>)</w:t>
      </w:r>
      <w:r w:rsidR="00231D6D" w:rsidRPr="00C43ACB">
        <w:t xml:space="preserve"> shall be updated</w:t>
      </w:r>
      <w:r w:rsidR="00231D6D" w:rsidRPr="00C43ACB">
        <w:rPr>
          <w:rFonts w:eastAsia="宋体" w:hint="eastAsia"/>
          <w:lang w:eastAsia="zh-CN"/>
        </w:rPr>
        <w:t>.</w:t>
      </w:r>
    </w:p>
    <w:p w14:paraId="04944664" w14:textId="77777777" w:rsidR="0056737C" w:rsidRPr="00C43ACB" w:rsidRDefault="00F573D7" w:rsidP="00F573D7">
      <w:r w:rsidRPr="00C43ACB">
        <w:rPr>
          <w:b/>
        </w:rPr>
        <w:t>Step 003:</w:t>
      </w:r>
      <w:r w:rsidR="003B0C95" w:rsidRPr="00C43ACB">
        <w:rPr>
          <w:b/>
        </w:rPr>
        <w:t xml:space="preserve"> </w:t>
      </w:r>
      <w:r w:rsidRPr="00C43ACB">
        <w:t xml:space="preserve">The Receiver </w:t>
      </w:r>
      <w:r w:rsidR="0056737C" w:rsidRPr="00C43ACB">
        <w:t xml:space="preserve">shall </w:t>
      </w:r>
      <w:r w:rsidRPr="00C43ACB">
        <w:t>respond</w:t>
      </w:r>
      <w:r w:rsidR="0056737C" w:rsidRPr="00C43ACB">
        <w:t xml:space="preserve"> with</w:t>
      </w:r>
      <w:r w:rsidR="008C3BE6" w:rsidRPr="00C43ACB">
        <w:t xml:space="preserve"> </w:t>
      </w:r>
      <w:r w:rsidR="00E648E9" w:rsidRPr="00C43ACB">
        <w:t>mandatory parameters and may send optional parameters in Response message for DELETE operation as specified in clause 8.1.3.</w:t>
      </w:r>
    </w:p>
    <w:p w14:paraId="475D1A35" w14:textId="77777777" w:rsidR="00F573D7" w:rsidRPr="00C43ACB" w:rsidRDefault="00F573D7" w:rsidP="003521AA">
      <w:pPr>
        <w:rPr>
          <w:b/>
        </w:rPr>
      </w:pPr>
      <w:r w:rsidRPr="00C43ACB">
        <w:rPr>
          <w:b/>
        </w:rPr>
        <w:t>Gener</w:t>
      </w:r>
      <w:r w:rsidR="0056737C" w:rsidRPr="00C43ACB">
        <w:rPr>
          <w:b/>
        </w:rPr>
        <w:t>al</w:t>
      </w:r>
      <w:r w:rsidRPr="00C43ACB">
        <w:rPr>
          <w:b/>
        </w:rPr>
        <w:t xml:space="preserve"> </w:t>
      </w:r>
      <w:r w:rsidR="0056737C" w:rsidRPr="00C43ACB">
        <w:rPr>
          <w:b/>
        </w:rPr>
        <w:t>E</w:t>
      </w:r>
      <w:r w:rsidRPr="00C43ACB">
        <w:rPr>
          <w:b/>
        </w:rPr>
        <w:t>xceptions:</w:t>
      </w:r>
    </w:p>
    <w:p w14:paraId="59C33FB7" w14:textId="77777777" w:rsidR="0067583A" w:rsidRPr="00C43ACB" w:rsidRDefault="0067583A" w:rsidP="003B0C95">
      <w:pPr>
        <w:pStyle w:val="BN"/>
        <w:numPr>
          <w:ilvl w:val="0"/>
          <w:numId w:val="198"/>
        </w:numPr>
      </w:pPr>
      <w:r w:rsidRPr="00C43ACB">
        <w:t xml:space="preserve">The targeted resource in </w:t>
      </w:r>
      <w:r w:rsidR="00DA6F41" w:rsidRPr="00C43ACB">
        <w:rPr>
          <w:b/>
          <w:i/>
        </w:rPr>
        <w:t>To</w:t>
      </w:r>
      <w:r w:rsidR="00DA6F41" w:rsidRPr="00C43ACB">
        <w:t xml:space="preserve"> </w:t>
      </w:r>
      <w:r w:rsidRPr="00C43ACB">
        <w:t>information do</w:t>
      </w:r>
      <w:r w:rsidR="00450A90" w:rsidRPr="00C43ACB">
        <w:t>es</w:t>
      </w:r>
      <w:r w:rsidRPr="00C43ACB">
        <w:t xml:space="preserve"> not exist. The Receiver responds with an </w:t>
      </w:r>
      <w:r w:rsidR="0078392C" w:rsidRPr="00C43ACB">
        <w:t>e</w:t>
      </w:r>
      <w:r w:rsidRPr="00C43ACB">
        <w:t>rror.</w:t>
      </w:r>
    </w:p>
    <w:p w14:paraId="32702EDE" w14:textId="77777777" w:rsidR="005C47E5" w:rsidRPr="00C43ACB" w:rsidRDefault="0067583A" w:rsidP="0067583A">
      <w:pPr>
        <w:pStyle w:val="BN"/>
        <w:numPr>
          <w:ilvl w:val="0"/>
          <w:numId w:val="198"/>
        </w:numPr>
      </w:pPr>
      <w:r w:rsidRPr="00C43ACB">
        <w:t xml:space="preserve">The Originator does not have the privileges to delete the resource on the Receiver. The Receiver responds with an </w:t>
      </w:r>
      <w:r w:rsidR="0078392C" w:rsidRPr="00C43ACB">
        <w:t>e</w:t>
      </w:r>
      <w:r w:rsidR="003F26C8" w:rsidRPr="00C43ACB">
        <w:t>rror.</w:t>
      </w:r>
    </w:p>
    <w:p w14:paraId="14C2B6E5" w14:textId="77777777" w:rsidR="002D1F1E" w:rsidRPr="00C43ACB" w:rsidRDefault="002D1F1E" w:rsidP="00A97152">
      <w:pPr>
        <w:pStyle w:val="40"/>
      </w:pPr>
      <w:bookmarkStart w:id="560" w:name="_Toc507429838"/>
      <w:bookmarkStart w:id="561" w:name="_Toc2172032"/>
      <w:r w:rsidRPr="00C43ACB">
        <w:t>10.1.4.2</w:t>
      </w:r>
      <w:r w:rsidRPr="00C43ACB">
        <w:tab/>
        <w:t>Deregistration related DELETE procedure</w:t>
      </w:r>
      <w:bookmarkEnd w:id="560"/>
      <w:bookmarkEnd w:id="561"/>
    </w:p>
    <w:p w14:paraId="0CEF242B" w14:textId="77777777" w:rsidR="00B806A5" w:rsidRPr="00C43ACB" w:rsidRDefault="00B806A5" w:rsidP="00A97152">
      <w:pPr>
        <w:pStyle w:val="50"/>
      </w:pPr>
      <w:bookmarkStart w:id="562" w:name="_Toc507429839"/>
      <w:bookmarkStart w:id="563" w:name="_Toc2172033"/>
      <w:r w:rsidRPr="00C43ACB">
        <w:rPr>
          <w:rFonts w:hint="eastAsia"/>
        </w:rPr>
        <w:t>10.1.4.2.0</w:t>
      </w:r>
      <w:r w:rsidRPr="00C43ACB">
        <w:rPr>
          <w:rFonts w:hint="eastAsia"/>
        </w:rPr>
        <w:tab/>
        <w:t>Overview</w:t>
      </w:r>
      <w:bookmarkEnd w:id="562"/>
      <w:bookmarkEnd w:id="563"/>
    </w:p>
    <w:p w14:paraId="4D4B4935" w14:textId="77777777" w:rsidR="002D1F1E" w:rsidRPr="00C43ACB" w:rsidRDefault="002D1F1E" w:rsidP="002D1F1E">
      <w:r w:rsidRPr="00C43ACB">
        <w:t xml:space="preserve">This clause describes the </w:t>
      </w:r>
      <w:r w:rsidR="009B38CB" w:rsidRPr="00C43ACB">
        <w:rPr>
          <w:rFonts w:eastAsia="宋体" w:hint="eastAsia"/>
          <w:lang w:eastAsia="zh-CN"/>
        </w:rPr>
        <w:t>DELETE</w:t>
      </w:r>
      <w:r w:rsidR="009B38CB" w:rsidRPr="00C43ACB">
        <w:t xml:space="preserve"> </w:t>
      </w:r>
      <w:r w:rsidRPr="00C43ACB">
        <w:t>procedure for &lt;remoteCSE&gt; and &lt;AE&gt; resource type.</w:t>
      </w:r>
    </w:p>
    <w:p w14:paraId="5C4449F3" w14:textId="77777777" w:rsidR="002D1F1E" w:rsidRPr="00C43ACB" w:rsidRDefault="002D1F1E" w:rsidP="00A97152">
      <w:pPr>
        <w:pStyle w:val="50"/>
      </w:pPr>
      <w:bookmarkStart w:id="564" w:name="_Toc507429840"/>
      <w:bookmarkStart w:id="565" w:name="_Toc2172034"/>
      <w:r w:rsidRPr="00C43ACB">
        <w:t>10.1.4.2.1</w:t>
      </w:r>
      <w:r w:rsidRPr="00C43ACB">
        <w:tab/>
        <w:t>CSE Deregistration procedure</w:t>
      </w:r>
      <w:bookmarkEnd w:id="564"/>
      <w:bookmarkEnd w:id="565"/>
    </w:p>
    <w:p w14:paraId="42D5C4FF" w14:textId="77777777" w:rsidR="002D1F1E" w:rsidRPr="00C43ACB" w:rsidRDefault="002D1F1E" w:rsidP="002D1F1E">
      <w:r w:rsidRPr="00C43ACB">
        <w:t>The procedure for CSE Deregistration follows the procedure described in clause 10.1.4.1, but with some exceptions. Below is the detailed description on how to perform the CSE Deregistration and which part of the procedure deviates from the one described in clause 10.1.4.1.</w:t>
      </w:r>
    </w:p>
    <w:p w14:paraId="1DF33CB0" w14:textId="77777777" w:rsidR="00E5505B" w:rsidRPr="00C43ACB" w:rsidRDefault="002D1F1E" w:rsidP="002D1F1E">
      <w:r w:rsidRPr="00C43ACB">
        <w:rPr>
          <w:rFonts w:hint="eastAsia"/>
        </w:rPr>
        <w:t xml:space="preserve">The Deregistration procedure </w:t>
      </w:r>
      <w:r w:rsidRPr="00C43ACB">
        <w:t xml:space="preserve">accompanies the deletion of two resources (a &lt;remoteCSE&gt; on the </w:t>
      </w:r>
      <w:r w:rsidR="00E97E35" w:rsidRPr="00C43ACB">
        <w:t>H</w:t>
      </w:r>
      <w:r w:rsidRPr="00C43ACB">
        <w:t>osting CSE and a &lt;remoteCSE&gt; on the Originator CSE) rather than one resource. The Deregistration procedure can be initiated by either Registree CSE or Registrar CSE.</w:t>
      </w:r>
    </w:p>
    <w:p w14:paraId="176BDB72" w14:textId="77777777" w:rsidR="00E5505B" w:rsidRPr="00C43ACB" w:rsidRDefault="00E5505B" w:rsidP="002143CB">
      <w:pPr>
        <w:pStyle w:val="FL"/>
      </w:pPr>
      <w:r w:rsidRPr="00C43ACB">
        <w:object w:dxaOrig="6976" w:dyaOrig="4881" w14:anchorId="2CB7C132">
          <v:shape id="_x0000_i1091" type="#_x0000_t75" style="width:348.6pt;height:243pt" o:ole="">
            <v:imagedata r:id="rId147" o:title=""/>
          </v:shape>
          <o:OLEObject Type="Embed" ProgID="VisioViewer.Viewer.1" ShapeID="_x0000_i1091" DrawAspect="Content" ObjectID="_1632050054" r:id="rId148"/>
        </w:object>
      </w:r>
    </w:p>
    <w:p w14:paraId="1FCE5E09" w14:textId="77777777" w:rsidR="002D1F1E" w:rsidRPr="00C43ACB" w:rsidRDefault="002D1F1E" w:rsidP="003521AA">
      <w:pPr>
        <w:pStyle w:val="TF"/>
      </w:pPr>
      <w:r w:rsidRPr="00C43ACB">
        <w:t xml:space="preserve">Figure 10.1.4.2.1-1: Procedure for DELETING a </w:t>
      </w:r>
      <w:r w:rsidRPr="00C43ACB">
        <w:rPr>
          <w:i/>
        </w:rPr>
        <w:t>&lt;remoteCSE&gt;</w:t>
      </w:r>
      <w:r w:rsidRPr="00C43ACB">
        <w:t xml:space="preserve"> Resource</w:t>
      </w:r>
    </w:p>
    <w:p w14:paraId="4AFA4CE5" w14:textId="77777777" w:rsidR="002D1F1E" w:rsidRPr="00C43ACB" w:rsidRDefault="002D1F1E" w:rsidP="002D1F1E">
      <w:r w:rsidRPr="00C43ACB">
        <w:rPr>
          <w:b/>
        </w:rPr>
        <w:t>Step 001:</w:t>
      </w:r>
      <w:r w:rsidRPr="00C43ACB">
        <w:t xml:space="preserve"> See clause 10.1.4.1.</w:t>
      </w:r>
    </w:p>
    <w:p w14:paraId="7F64CDEC" w14:textId="77777777" w:rsidR="002D1F1E" w:rsidRPr="00C43ACB" w:rsidRDefault="002D1F1E" w:rsidP="002D1F1E">
      <w:r w:rsidRPr="00C43ACB">
        <w:rPr>
          <w:b/>
        </w:rPr>
        <w:t>Step 002:</w:t>
      </w:r>
      <w:r w:rsidRPr="00C43ACB">
        <w:t xml:space="preserve"> See clause 10.1.4.1.</w:t>
      </w:r>
    </w:p>
    <w:p w14:paraId="593CC3AE" w14:textId="77777777" w:rsidR="002D1F1E" w:rsidRPr="00C43ACB" w:rsidRDefault="002D1F1E" w:rsidP="002D1F1E">
      <w:r w:rsidRPr="00C43ACB">
        <w:rPr>
          <w:b/>
        </w:rPr>
        <w:t>Step 003:</w:t>
      </w:r>
      <w:r w:rsidRPr="00C43ACB">
        <w:t xml:space="preserve"> See clause 10.1.4.1.</w:t>
      </w:r>
    </w:p>
    <w:p w14:paraId="0B2BC840" w14:textId="77777777" w:rsidR="002D1F1E" w:rsidRPr="00C43ACB" w:rsidRDefault="002D1F1E" w:rsidP="002D1F1E">
      <w:r w:rsidRPr="00C43ACB">
        <w:rPr>
          <w:b/>
        </w:rPr>
        <w:t>Step 004:</w:t>
      </w:r>
      <w:r w:rsidRPr="00C43ACB">
        <w:t xml:space="preserve"> The Originator, upon receipt of the DELETE response, shall delete a &lt;remoteCSE&gt; resource locally under its &lt;CSEBase&gt; resource.</w:t>
      </w:r>
    </w:p>
    <w:p w14:paraId="29ADF127" w14:textId="77777777" w:rsidR="002D1F1E" w:rsidRPr="00C43ACB" w:rsidRDefault="002143CB" w:rsidP="003521AA">
      <w:pPr>
        <w:rPr>
          <w:b/>
        </w:rPr>
      </w:pPr>
      <w:r w:rsidRPr="00C43ACB">
        <w:rPr>
          <w:b/>
        </w:rPr>
        <w:t>General Exceptions:</w:t>
      </w:r>
    </w:p>
    <w:p w14:paraId="11093DF6" w14:textId="77777777" w:rsidR="002D1F1E" w:rsidRPr="00C43ACB" w:rsidRDefault="002D1F1E" w:rsidP="002D1F1E">
      <w:r w:rsidRPr="00C43ACB">
        <w:t>All exceptions from 10.1.4.1 are applicable; in addition the following exception may occur:</w:t>
      </w:r>
    </w:p>
    <w:p w14:paraId="2A9AC336" w14:textId="77777777" w:rsidR="002D1F1E" w:rsidRPr="00C43ACB" w:rsidRDefault="002D1F1E" w:rsidP="002D1F1E">
      <w:pPr>
        <w:pStyle w:val="BN"/>
        <w:numPr>
          <w:ilvl w:val="0"/>
          <w:numId w:val="239"/>
        </w:numPr>
      </w:pPr>
      <w:r w:rsidRPr="00C43ACB">
        <w:t xml:space="preserve">If the Receiver rejects the DELETE request and responds with an error in the DELETE response, the Originator cannot perform the action described in the </w:t>
      </w:r>
      <w:r w:rsidR="00681A83" w:rsidRPr="00C43ACB">
        <w:t>s</w:t>
      </w:r>
      <w:r w:rsidRPr="00C43ACB">
        <w:t>tep 004.</w:t>
      </w:r>
    </w:p>
    <w:p w14:paraId="0E3FB4FA" w14:textId="77777777" w:rsidR="002D1F1E" w:rsidRPr="00C43ACB" w:rsidRDefault="002D1F1E" w:rsidP="00A97152">
      <w:pPr>
        <w:pStyle w:val="50"/>
        <w:rPr>
          <w:rFonts w:ascii="Times New Roman" w:hAnsi="Times New Roman"/>
        </w:rPr>
      </w:pPr>
      <w:bookmarkStart w:id="566" w:name="_Toc507429841"/>
      <w:bookmarkStart w:id="567" w:name="_Toc2172035"/>
      <w:r w:rsidRPr="00C43ACB">
        <w:t>10.1.4.2.2</w:t>
      </w:r>
      <w:r w:rsidRPr="00C43ACB">
        <w:tab/>
        <w:t>Application Entity Deregistration procedure</w:t>
      </w:r>
      <w:bookmarkEnd w:id="566"/>
      <w:bookmarkEnd w:id="567"/>
    </w:p>
    <w:p w14:paraId="3D0EA3CD" w14:textId="77777777" w:rsidR="000E23F6" w:rsidRPr="00C43ACB" w:rsidRDefault="000E23F6" w:rsidP="000E23F6">
      <w:r w:rsidRPr="00C43ACB">
        <w:t xml:space="preserve">Application Entity Deregistration is performed by requesting a Delete operation for the </w:t>
      </w:r>
      <w:r w:rsidRPr="00C43ACB">
        <w:rPr>
          <w:i/>
        </w:rPr>
        <w:t>&lt;AE&gt;</w:t>
      </w:r>
      <w:r w:rsidRPr="00C43ACB">
        <w:t xml:space="preserve"> resource representing the Application Entity.</w:t>
      </w:r>
    </w:p>
    <w:p w14:paraId="75AEC629" w14:textId="6B6A447E" w:rsidR="000E23F6" w:rsidRPr="00C43ACB" w:rsidRDefault="000E23F6" w:rsidP="004C01B0">
      <w:pPr>
        <w:keepNext/>
        <w:keepLines/>
      </w:pPr>
      <w:r w:rsidRPr="00C43ACB">
        <w:t xml:space="preserve">In case an </w:t>
      </w:r>
      <w:r w:rsidRPr="00C43ACB">
        <w:rPr>
          <w:i/>
        </w:rPr>
        <w:t>&lt;AE&gt;</w:t>
      </w:r>
      <w:r w:rsidRPr="00C43ACB">
        <w:t xml:space="preserve"> resource </w:t>
      </w:r>
      <w:r w:rsidR="00E32C1E" w:rsidRPr="00C43ACB">
        <w:rPr>
          <w:rFonts w:eastAsia="宋体" w:hint="eastAsia"/>
          <w:lang w:eastAsia="zh-CN"/>
        </w:rPr>
        <w:t xml:space="preserve">hosted on a MN-CSE or ASN-CSE </w:t>
      </w:r>
      <w:r w:rsidRPr="00C43ACB">
        <w:t xml:space="preserve">with AE-ID-Stem starting with </w:t>
      </w:r>
      <w:r w:rsidR="003D10C8" w:rsidRPr="00C43ACB">
        <w:t>"</w:t>
      </w:r>
      <w:r w:rsidRPr="00C43ACB">
        <w:t>S</w:t>
      </w:r>
      <w:r w:rsidR="003D10C8" w:rsidRPr="00C43ACB">
        <w:t>"</w:t>
      </w:r>
      <w:r w:rsidRPr="00C43ACB">
        <w:t xml:space="preserve"> is requested to be deleted, the </w:t>
      </w:r>
      <w:r w:rsidRPr="00C43ACB">
        <w:rPr>
          <w:i/>
        </w:rPr>
        <w:t>&lt;AEAnnc&gt;</w:t>
      </w:r>
      <w:r w:rsidRPr="00C43ACB">
        <w:t xml:space="preserve"> resource that was created on the IN-CSE during the initial registration of the associated Application Entity shall be updated with </w:t>
      </w:r>
      <w:r w:rsidR="00E4697F">
        <w:t xml:space="preserve">the </w:t>
      </w:r>
      <w:r w:rsidRPr="00C43ACB">
        <w:t xml:space="preserve">value </w:t>
      </w:r>
      <w:r w:rsidR="00E4697F">
        <w:t xml:space="preserve">“INACTIVE” </w:t>
      </w:r>
      <w:r w:rsidRPr="00C43ACB">
        <w:t xml:space="preserve">for the link attribute, indicating that the associated Application Entity is currently not registered. After this update of the </w:t>
      </w:r>
      <w:r w:rsidRPr="00C43ACB">
        <w:rPr>
          <w:i/>
        </w:rPr>
        <w:t>&lt;AEAnnc&gt;</w:t>
      </w:r>
      <w:r w:rsidRPr="00C43ACB">
        <w:t xml:space="preserve"> resource is completed, the procedure for AE Deregistration shall follow the procedure described in </w:t>
      </w:r>
      <w:r w:rsidR="00681A83" w:rsidRPr="00C43ACB">
        <w:t xml:space="preserve">clause </w:t>
      </w:r>
      <w:r w:rsidRPr="00C43ACB">
        <w:t>10.2.1.4.</w:t>
      </w:r>
    </w:p>
    <w:p w14:paraId="4CF5192A" w14:textId="77777777" w:rsidR="00724DE5" w:rsidRPr="00C43ACB" w:rsidRDefault="000E23F6" w:rsidP="002D1F1E">
      <w:r w:rsidRPr="00C43ACB">
        <w:t xml:space="preserve">In case an &lt;AE&gt; resource with AE-ID-Stem not starting with </w:t>
      </w:r>
      <w:r w:rsidR="003D10C8" w:rsidRPr="00C43ACB">
        <w:t>"</w:t>
      </w:r>
      <w:r w:rsidRPr="00C43ACB">
        <w:t>S</w:t>
      </w:r>
      <w:r w:rsidR="003D10C8" w:rsidRPr="00C43ACB">
        <w:t>"</w:t>
      </w:r>
      <w:r w:rsidRPr="00C43ACB">
        <w:t xml:space="preserve"> is requested to be deleted, t</w:t>
      </w:r>
      <w:r w:rsidR="002D1F1E" w:rsidRPr="00C43ACB">
        <w:t>he procedure for AE Deregistration follows the procedure described in clause 10.1.4.1.</w:t>
      </w:r>
    </w:p>
    <w:p w14:paraId="71D34D47" w14:textId="77777777" w:rsidR="00990B88" w:rsidRPr="00C43ACB" w:rsidRDefault="002177B2" w:rsidP="00A97152">
      <w:pPr>
        <w:pStyle w:val="30"/>
      </w:pPr>
      <w:bookmarkStart w:id="568" w:name="_Toc507429842"/>
      <w:bookmarkStart w:id="569" w:name="_Toc2172036"/>
      <w:r w:rsidRPr="00C43ACB">
        <w:t>10.1.5</w:t>
      </w:r>
      <w:r w:rsidRPr="00C43ACB">
        <w:tab/>
        <w:t>NOT</w:t>
      </w:r>
      <w:r w:rsidR="00990B88" w:rsidRPr="00C43ACB">
        <w:t>IFY (N)</w:t>
      </w:r>
      <w:bookmarkEnd w:id="568"/>
      <w:bookmarkEnd w:id="569"/>
    </w:p>
    <w:p w14:paraId="524881A5" w14:textId="77777777" w:rsidR="00990B88" w:rsidRPr="00C43ACB" w:rsidRDefault="00990B88" w:rsidP="00990B88">
      <w:r w:rsidRPr="00C43ACB">
        <w:t>The NOTIFY operation shall be used for notifying information.</w:t>
      </w:r>
      <w:r w:rsidR="000B374D" w:rsidRPr="00C43ACB">
        <w:t xml:space="preserve"> All the specific notification procedures defined in this present document are listed in clause 10.3 (Notification procedures).</w:t>
      </w:r>
    </w:p>
    <w:p w14:paraId="42A283AA" w14:textId="77777777" w:rsidR="00990B88" w:rsidRPr="00C43ACB" w:rsidRDefault="00990B88" w:rsidP="00990B88">
      <w:r w:rsidRPr="00C43ACB">
        <w:rPr>
          <w:b/>
        </w:rPr>
        <w:t>Originator:</w:t>
      </w:r>
      <w:r w:rsidRPr="00C43ACB">
        <w:t xml:space="preserve"> The Originator requests to notify </w:t>
      </w:r>
      <w:r w:rsidR="008F2E9F" w:rsidRPr="00C43ACB">
        <w:t xml:space="preserve">an entity </w:t>
      </w:r>
      <w:r w:rsidRPr="00C43ACB">
        <w:t>by</w:t>
      </w:r>
      <w:r w:rsidR="00D00D40" w:rsidRPr="00C43ACB">
        <w:t xml:space="preserve"> using NOTIFY method. See </w:t>
      </w:r>
      <w:r w:rsidR="003B0C95" w:rsidRPr="00C43ACB">
        <w:t>clause</w:t>
      </w:r>
      <w:r w:rsidRPr="00C43ACB">
        <w:t xml:space="preserve"> 8.1.2 for the information to be</w:t>
      </w:r>
      <w:r w:rsidR="003B0C95" w:rsidRPr="00C43ACB">
        <w:t xml:space="preserve"> included in a Request message.</w:t>
      </w:r>
    </w:p>
    <w:p w14:paraId="6FA1D9BC" w14:textId="77777777" w:rsidR="00990B88" w:rsidRPr="00C43ACB" w:rsidRDefault="00990B88" w:rsidP="00990B88">
      <w:r w:rsidRPr="00C43ACB">
        <w:rPr>
          <w:b/>
        </w:rPr>
        <w:t>Receiver:</w:t>
      </w:r>
      <w:r w:rsidRPr="00C43ACB">
        <w:t xml:space="preserve"> The Receiver responds to the Originator with the operatio</w:t>
      </w:r>
      <w:r w:rsidR="00D00D40" w:rsidRPr="00C43ACB">
        <w:t xml:space="preserve">n results as specified in </w:t>
      </w:r>
      <w:r w:rsidR="003B0C95" w:rsidRPr="00C43ACB">
        <w:t>clause</w:t>
      </w:r>
      <w:r w:rsidRPr="00C43ACB">
        <w:t xml:space="preserve"> 8.1.3.</w:t>
      </w:r>
    </w:p>
    <w:p w14:paraId="2F2AFE5B" w14:textId="77777777" w:rsidR="008A3F8B" w:rsidRPr="00C43ACB" w:rsidRDefault="00A13801" w:rsidP="002143CB">
      <w:pPr>
        <w:pStyle w:val="FL"/>
        <w:rPr>
          <w:rFonts w:eastAsia="宋体"/>
          <w:lang w:eastAsia="zh-CN"/>
        </w:rPr>
      </w:pPr>
      <w:r w:rsidRPr="00C43ACB">
        <w:object w:dxaOrig="7185" w:dyaOrig="4321" w14:anchorId="207B5BD4">
          <v:shape id="_x0000_i1092" type="#_x0000_t75" style="width:359.4pt;height:3in" o:ole="">
            <v:imagedata r:id="rId149" o:title=""/>
          </v:shape>
          <o:OLEObject Type="Embed" ProgID="VisioViewer.Viewer.1" ShapeID="_x0000_i1092" DrawAspect="Content" ObjectID="_1632050055" r:id="rId150"/>
        </w:object>
      </w:r>
    </w:p>
    <w:p w14:paraId="1F6CA2AE" w14:textId="77777777" w:rsidR="002177B2" w:rsidRPr="00C43ACB" w:rsidRDefault="009876B6" w:rsidP="003521AA">
      <w:pPr>
        <w:pStyle w:val="TF"/>
      </w:pPr>
      <w:r w:rsidRPr="00C43ACB">
        <w:t>Figure 10.1.5-1: Procedure for NO</w:t>
      </w:r>
      <w:r w:rsidR="009E4216" w:rsidRPr="00C43ACB">
        <w:t>T</w:t>
      </w:r>
      <w:r w:rsidRPr="00C43ACB">
        <w:t>IFYing Information</w:t>
      </w:r>
    </w:p>
    <w:p w14:paraId="25A9BAD7" w14:textId="77777777" w:rsidR="00787E68" w:rsidRPr="00C43ACB" w:rsidRDefault="00787E68" w:rsidP="00787E68">
      <w:r w:rsidRPr="00C43ACB">
        <w:rPr>
          <w:b/>
        </w:rPr>
        <w:t>Step 001:</w:t>
      </w:r>
      <w:r w:rsidRPr="00C43ACB">
        <w:t xml:space="preserve"> A notification to be sent to the Receiver is triggered in</w:t>
      </w:r>
      <w:r w:rsidR="003F26C8" w:rsidRPr="00C43ACB">
        <w:t xml:space="preserve"> the Originator.</w:t>
      </w:r>
    </w:p>
    <w:p w14:paraId="7B718479" w14:textId="77777777" w:rsidR="00787E68" w:rsidRPr="00C43ACB" w:rsidRDefault="00787E68" w:rsidP="00787E68">
      <w:r w:rsidRPr="00C43ACB">
        <w:rPr>
          <w:b/>
        </w:rPr>
        <w:t>Step 002:</w:t>
      </w:r>
      <w:r w:rsidRPr="00C43ACB">
        <w:t xml:space="preserve"> The Originator shall send</w:t>
      </w:r>
      <w:r w:rsidR="008C3BE6" w:rsidRPr="00C43ACB">
        <w:t xml:space="preserve"> </w:t>
      </w:r>
      <w:r w:rsidR="0074714D" w:rsidRPr="00C43ACB">
        <w:rPr>
          <w:rFonts w:hint="eastAsia"/>
          <w:lang w:eastAsia="ko-KR"/>
        </w:rPr>
        <w:t xml:space="preserve">mandatory </w:t>
      </w:r>
      <w:r w:rsidR="0074714D" w:rsidRPr="00C43ACB">
        <w:t xml:space="preserve">parameters </w:t>
      </w:r>
      <w:r w:rsidR="0074714D" w:rsidRPr="00C43ACB">
        <w:rPr>
          <w:rFonts w:hint="eastAsia"/>
          <w:lang w:eastAsia="ko-KR"/>
        </w:rPr>
        <w:t>and may send optional parameters</w:t>
      </w:r>
      <w:r w:rsidR="0074714D" w:rsidRPr="00C43ACB">
        <w:t xml:space="preserve"> in Request message</w:t>
      </w:r>
      <w:r w:rsidR="0074714D" w:rsidRPr="00C43ACB">
        <w:rPr>
          <w:rFonts w:hint="eastAsia"/>
          <w:lang w:eastAsia="ko-KR"/>
        </w:rPr>
        <w:t xml:space="preserve"> for NOTIFY operation as specified in </w:t>
      </w:r>
      <w:r w:rsidR="0074714D" w:rsidRPr="00C43ACB">
        <w:rPr>
          <w:lang w:eastAsia="ko-KR"/>
        </w:rPr>
        <w:t>clause 8.1.2</w:t>
      </w:r>
      <w:r w:rsidR="0074714D" w:rsidRPr="00C43ACB">
        <w:rPr>
          <w:rFonts w:hint="eastAsia"/>
          <w:lang w:eastAsia="ko-KR"/>
        </w:rPr>
        <w:t>.</w:t>
      </w:r>
    </w:p>
    <w:p w14:paraId="4CF402E7" w14:textId="77777777" w:rsidR="008A3F8B" w:rsidRPr="00C43ACB" w:rsidRDefault="008A3F8B" w:rsidP="008A3F8B">
      <w:r w:rsidRPr="00C43ACB">
        <w:rPr>
          <w:b/>
        </w:rPr>
        <w:t>Step 003:</w:t>
      </w:r>
      <w:r w:rsidR="002143CB" w:rsidRPr="00C43ACB">
        <w:t xml:space="preserve"> </w:t>
      </w:r>
      <w:r w:rsidRPr="00C43ACB">
        <w:t>Local Processing</w:t>
      </w:r>
      <w:r w:rsidR="002143CB" w:rsidRPr="00C43ACB">
        <w:t>.</w:t>
      </w:r>
    </w:p>
    <w:p w14:paraId="482035F4" w14:textId="77777777" w:rsidR="00787E68" w:rsidRPr="00C43ACB" w:rsidRDefault="00787E68" w:rsidP="00787E68">
      <w:r w:rsidRPr="00C43ACB">
        <w:rPr>
          <w:b/>
        </w:rPr>
        <w:t>Step 00</w:t>
      </w:r>
      <w:r w:rsidR="008A3F8B" w:rsidRPr="00C43ACB">
        <w:rPr>
          <w:b/>
        </w:rPr>
        <w:t>4</w:t>
      </w:r>
      <w:r w:rsidRPr="00C43ACB">
        <w:rPr>
          <w:b/>
        </w:rPr>
        <w:t>:</w:t>
      </w:r>
      <w:r w:rsidRPr="00C43ACB">
        <w:t xml:space="preserve"> The Receiver</w:t>
      </w:r>
      <w:r w:rsidR="008C3BE6" w:rsidRPr="00C43ACB">
        <w:t xml:space="preserve"> </w:t>
      </w:r>
      <w:r w:rsidR="0074714D" w:rsidRPr="00C43ACB">
        <w:rPr>
          <w:rFonts w:hint="eastAsia"/>
          <w:lang w:eastAsia="ko-KR"/>
        </w:rPr>
        <w:t xml:space="preserve">shall </w:t>
      </w:r>
      <w:r w:rsidR="0074714D" w:rsidRPr="00C43ACB">
        <w:t xml:space="preserve">respond with </w:t>
      </w:r>
      <w:r w:rsidR="0074714D" w:rsidRPr="00C43ACB">
        <w:rPr>
          <w:rFonts w:hint="eastAsia"/>
          <w:lang w:eastAsia="ko-KR"/>
        </w:rPr>
        <w:t xml:space="preserve">mandatory parameters and may send optional parameters in </w:t>
      </w:r>
      <w:r w:rsidR="0074714D" w:rsidRPr="00C43ACB">
        <w:t xml:space="preserve">Response message </w:t>
      </w:r>
      <w:r w:rsidR="0074714D" w:rsidRPr="00C43ACB">
        <w:rPr>
          <w:rFonts w:hint="eastAsia"/>
          <w:lang w:eastAsia="ko-KR"/>
        </w:rPr>
        <w:t>for NOTIFY operation as specified in clause 8.1.3.</w:t>
      </w:r>
    </w:p>
    <w:p w14:paraId="16C2A9E9" w14:textId="77777777" w:rsidR="00787E68" w:rsidRPr="00C43ACB" w:rsidRDefault="00787E68" w:rsidP="003521AA">
      <w:pPr>
        <w:rPr>
          <w:b/>
        </w:rPr>
      </w:pPr>
      <w:r w:rsidRPr="00C43ACB">
        <w:rPr>
          <w:b/>
        </w:rPr>
        <w:t>General Exceptions:</w:t>
      </w:r>
    </w:p>
    <w:p w14:paraId="44FD0212" w14:textId="77777777" w:rsidR="00787E68" w:rsidRPr="00C43ACB" w:rsidRDefault="008A3F8B" w:rsidP="002143CB">
      <w:pPr>
        <w:pStyle w:val="B1"/>
      </w:pPr>
      <w:r w:rsidRPr="00C43ACB">
        <w:t xml:space="preserve">See </w:t>
      </w:r>
      <w:r w:rsidR="002143CB" w:rsidRPr="00C43ACB">
        <w:t xml:space="preserve">oneM2M TS-0003 </w:t>
      </w:r>
      <w:r w:rsidRPr="00C43ACB">
        <w:t>[</w:t>
      </w:r>
      <w:r w:rsidR="00CD7ABE" w:rsidRPr="00C43ACB">
        <w:fldChar w:fldCharType="begin"/>
      </w:r>
      <w:r w:rsidR="004C01B0"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39454FBF" w14:textId="77777777" w:rsidR="00E370FF" w:rsidRPr="00C43ACB" w:rsidRDefault="003D510A" w:rsidP="00A97152">
      <w:pPr>
        <w:pStyle w:val="2"/>
      </w:pPr>
      <w:bookmarkStart w:id="570" w:name="_Toc507429843"/>
      <w:bookmarkStart w:id="571" w:name="_Toc2172037"/>
      <w:r w:rsidRPr="00C43ACB">
        <w:t>10.2</w:t>
      </w:r>
      <w:r w:rsidRPr="00C43ACB">
        <w:tab/>
      </w:r>
      <w:r w:rsidR="000D6D5A" w:rsidRPr="00C43ACB">
        <w:t xml:space="preserve">Resource </w:t>
      </w:r>
      <w:r w:rsidR="003776A0" w:rsidRPr="00C43ACB">
        <w:t>Type-</w:t>
      </w:r>
      <w:r w:rsidR="00A22E4B" w:rsidRPr="00C43ACB">
        <w:t>S</w:t>
      </w:r>
      <w:r w:rsidR="0079034D" w:rsidRPr="00C43ACB">
        <w:t xml:space="preserve">pecific </w:t>
      </w:r>
      <w:r w:rsidR="00A22E4B" w:rsidRPr="00C43ACB">
        <w:t>Procedures</w:t>
      </w:r>
      <w:bookmarkEnd w:id="570"/>
      <w:bookmarkEnd w:id="571"/>
    </w:p>
    <w:p w14:paraId="331118BF" w14:textId="77777777" w:rsidR="00DE5564" w:rsidRPr="00C43ACB" w:rsidRDefault="00DE5564" w:rsidP="00A97152">
      <w:pPr>
        <w:pStyle w:val="30"/>
      </w:pPr>
      <w:bookmarkStart w:id="572" w:name="_Toc507429844"/>
      <w:bookmarkStart w:id="573" w:name="_Toc2172038"/>
      <w:r w:rsidRPr="00C43ACB">
        <w:rPr>
          <w:rFonts w:hint="eastAsia"/>
        </w:rPr>
        <w:t>10.2.0</w:t>
      </w:r>
      <w:r w:rsidRPr="00C43ACB">
        <w:rPr>
          <w:rFonts w:hint="eastAsia"/>
        </w:rPr>
        <w:tab/>
        <w:t>Overview</w:t>
      </w:r>
      <w:bookmarkEnd w:id="572"/>
      <w:bookmarkEnd w:id="573"/>
    </w:p>
    <w:p w14:paraId="31EF205E" w14:textId="77777777" w:rsidR="005F6C85" w:rsidRPr="00C43ACB" w:rsidRDefault="004D2359" w:rsidP="00C01042">
      <w:r w:rsidRPr="00C43ACB">
        <w:t>T</w:t>
      </w:r>
      <w:r w:rsidR="00432B09" w:rsidRPr="00C43ACB">
        <w:t xml:space="preserve">he </w:t>
      </w:r>
      <w:r w:rsidR="00414C83" w:rsidRPr="00C43ACB">
        <w:t>ba</w:t>
      </w:r>
      <w:r w:rsidR="00B04B34" w:rsidRPr="00C43ACB">
        <w:t>s</w:t>
      </w:r>
      <w:r w:rsidR="00414C83" w:rsidRPr="00C43ACB">
        <w:t>i</w:t>
      </w:r>
      <w:r w:rsidR="00B04B34" w:rsidRPr="00C43ACB">
        <w:t xml:space="preserve">c </w:t>
      </w:r>
      <w:r w:rsidR="00432B09" w:rsidRPr="00C43ACB">
        <w:t>p</w:t>
      </w:r>
      <w:r w:rsidRPr="00C43ACB">
        <w:t>rocedure</w:t>
      </w:r>
      <w:r w:rsidR="00432B09" w:rsidRPr="00C43ACB">
        <w:t xml:space="preserve"> for the corre</w:t>
      </w:r>
      <w:r w:rsidR="00AA779E" w:rsidRPr="00C43ACB">
        <w:t>s</w:t>
      </w:r>
      <w:r w:rsidR="00432B09" w:rsidRPr="00C43ACB">
        <w:t xml:space="preserve">ponding operations as </w:t>
      </w:r>
      <w:r w:rsidR="005F6C85" w:rsidRPr="00C43ACB">
        <w:t>specified</w:t>
      </w:r>
      <w:r w:rsidR="00432B09" w:rsidRPr="00C43ACB">
        <w:t xml:space="preserve"> in clause 10.1 </w:t>
      </w:r>
      <w:r w:rsidRPr="00C43ACB">
        <w:t xml:space="preserve">shall be performed </w:t>
      </w:r>
      <w:r w:rsidR="005F6C85" w:rsidRPr="00C43ACB">
        <w:t>with the modifications spe</w:t>
      </w:r>
      <w:r w:rsidRPr="00C43ACB">
        <w:t>cific</w:t>
      </w:r>
      <w:r w:rsidR="005F6C85" w:rsidRPr="00C43ACB">
        <w:t xml:space="preserve"> </w:t>
      </w:r>
      <w:r w:rsidRPr="00C43ACB">
        <w:t>to</w:t>
      </w:r>
      <w:r w:rsidR="005F6C85" w:rsidRPr="00C43ACB">
        <w:t xml:space="preserve"> the resource</w:t>
      </w:r>
      <w:r w:rsidRPr="00C43ACB">
        <w:t xml:space="preserve"> type </w:t>
      </w:r>
      <w:r w:rsidR="005F6C85" w:rsidRPr="00C43ACB">
        <w:t>procedures</w:t>
      </w:r>
      <w:r w:rsidR="00B04B34" w:rsidRPr="00C43ACB">
        <w:t xml:space="preserve"> as described in clause 10.2</w:t>
      </w:r>
      <w:r w:rsidR="00DE5E13" w:rsidRPr="00C43ACB">
        <w:t>.</w:t>
      </w:r>
    </w:p>
    <w:p w14:paraId="3DB98CD7" w14:textId="77777777" w:rsidR="00B04B34" w:rsidRPr="00C43ACB" w:rsidRDefault="00B04B34" w:rsidP="00C01042">
      <w:r w:rsidRPr="00C43ACB">
        <w:t xml:space="preserve">For resources without </w:t>
      </w:r>
      <w:r w:rsidR="00414C83" w:rsidRPr="00C43ACB">
        <w:t>defined reso</w:t>
      </w:r>
      <w:r w:rsidRPr="00C43ACB">
        <w:t>u</w:t>
      </w:r>
      <w:r w:rsidR="00414C83" w:rsidRPr="00C43ACB">
        <w:t>r</w:t>
      </w:r>
      <w:r w:rsidRPr="00C43ACB">
        <w:t>ce type-specific operations, the basic operations in clause 10.1 shall apply.</w:t>
      </w:r>
    </w:p>
    <w:p w14:paraId="125CF404" w14:textId="77777777" w:rsidR="00E370FF" w:rsidRPr="00C43ACB" w:rsidRDefault="00242EA4" w:rsidP="00731766">
      <w:pPr>
        <w:pStyle w:val="30"/>
      </w:pPr>
      <w:bookmarkStart w:id="574" w:name="_Toc507429845"/>
      <w:bookmarkStart w:id="575" w:name="_Toc2172039"/>
      <w:r w:rsidRPr="00C43ACB">
        <w:lastRenderedPageBreak/>
        <w:t>10.2.1</w:t>
      </w:r>
      <w:r w:rsidRPr="00C43ACB">
        <w:tab/>
      </w:r>
      <w:r w:rsidRPr="00C43ACB">
        <w:rPr>
          <w:i/>
        </w:rPr>
        <w:t>&lt;</w:t>
      </w:r>
      <w:r w:rsidR="00E47200" w:rsidRPr="00C43ACB">
        <w:rPr>
          <w:i/>
        </w:rPr>
        <w:t>AE</w:t>
      </w:r>
      <w:r w:rsidRPr="00C43ACB">
        <w:rPr>
          <w:i/>
        </w:rPr>
        <w:t>&gt;</w:t>
      </w:r>
      <w:r w:rsidRPr="00C43ACB">
        <w:t xml:space="preserve"> Resource</w:t>
      </w:r>
      <w:r w:rsidR="009E50D5" w:rsidRPr="00C43ACB">
        <w:t xml:space="preserve"> Procedures</w:t>
      </w:r>
      <w:bookmarkEnd w:id="574"/>
      <w:bookmarkEnd w:id="575"/>
    </w:p>
    <w:p w14:paraId="130A041D" w14:textId="77777777" w:rsidR="003776A0" w:rsidRPr="00C43ACB" w:rsidRDefault="006A695C" w:rsidP="00A97152">
      <w:pPr>
        <w:pStyle w:val="40"/>
      </w:pPr>
      <w:bookmarkStart w:id="576" w:name="_Toc507429846"/>
      <w:bookmarkStart w:id="577" w:name="_Toc2172040"/>
      <w:r w:rsidRPr="00C43ACB">
        <w:t>10.</w:t>
      </w:r>
      <w:r w:rsidR="0062340B" w:rsidRPr="00C43ACB">
        <w:t>2</w:t>
      </w:r>
      <w:r w:rsidR="006866AC" w:rsidRPr="00C43ACB">
        <w:t>.</w:t>
      </w:r>
      <w:r w:rsidR="003776A0" w:rsidRPr="00C43ACB">
        <w:t>1</w:t>
      </w:r>
      <w:r w:rsidR="00242EA4" w:rsidRPr="00C43ACB">
        <w:t>.1</w:t>
      </w:r>
      <w:r w:rsidR="003776A0" w:rsidRPr="00C43ACB">
        <w:tab/>
        <w:t xml:space="preserve">Create </w:t>
      </w:r>
      <w:r w:rsidR="003776A0" w:rsidRPr="00C43ACB">
        <w:rPr>
          <w:i/>
        </w:rPr>
        <w:t>&lt;</w:t>
      </w:r>
      <w:r w:rsidR="00E47200" w:rsidRPr="00C43ACB">
        <w:rPr>
          <w:i/>
        </w:rPr>
        <w:t>AE</w:t>
      </w:r>
      <w:r w:rsidR="003776A0" w:rsidRPr="00C43ACB">
        <w:rPr>
          <w:i/>
        </w:rPr>
        <w:t>&gt;</w:t>
      </w:r>
      <w:bookmarkEnd w:id="576"/>
      <w:bookmarkEnd w:id="577"/>
    </w:p>
    <w:p w14:paraId="024C8B08" w14:textId="77777777" w:rsidR="003776A0" w:rsidRPr="00C43ACB" w:rsidRDefault="003776A0" w:rsidP="00731766">
      <w:pPr>
        <w:keepNext/>
        <w:keepLines/>
      </w:pPr>
      <w:r w:rsidRPr="00C43ACB">
        <w:t xml:space="preserve">This </w:t>
      </w:r>
      <w:r w:rsidR="00D27D8B" w:rsidRPr="00C43ACB">
        <w:t>procedure</w:t>
      </w:r>
      <w:r w:rsidRPr="00C43ACB">
        <w:t xml:space="preserve"> </w:t>
      </w:r>
      <w:r w:rsidR="00D27D8B" w:rsidRPr="00C43ACB">
        <w:t>shall be</w:t>
      </w:r>
      <w:r w:rsidRPr="00C43ACB">
        <w:t xml:space="preserve"> used for creating an </w:t>
      </w:r>
      <w:r w:rsidRPr="00C43ACB">
        <w:rPr>
          <w:i/>
        </w:rPr>
        <w:t>&lt;</w:t>
      </w:r>
      <w:r w:rsidR="00E47200" w:rsidRPr="00C43ACB">
        <w:rPr>
          <w:i/>
        </w:rPr>
        <w:t>AE</w:t>
      </w:r>
      <w:r w:rsidRPr="00C43ACB">
        <w:rPr>
          <w:i/>
        </w:rPr>
        <w:t>&gt;</w:t>
      </w:r>
      <w:r w:rsidRPr="00C43ACB">
        <w:t xml:space="preserve"> resource. This operation is part of the registration procedure for AEs on the </w:t>
      </w:r>
      <w:r w:rsidR="00884AC3" w:rsidRPr="00C43ACB">
        <w:t>Registrar</w:t>
      </w:r>
      <w:r w:rsidRPr="00C43ACB">
        <w:t xml:space="preserve"> CSE (which is also the </w:t>
      </w:r>
      <w:r w:rsidR="00E97E35" w:rsidRPr="00C43ACB">
        <w:t>H</w:t>
      </w:r>
      <w:r w:rsidRPr="00C43ACB">
        <w:t>osting C</w:t>
      </w:r>
      <w:r w:rsidR="00884AC3" w:rsidRPr="00C43ACB">
        <w:t>S</w:t>
      </w:r>
      <w:r w:rsidRPr="00C43ACB">
        <w:t xml:space="preserve">E), as described in </w:t>
      </w:r>
      <w:r w:rsidR="0025375B" w:rsidRPr="00C43ACB">
        <w:t>clause</w:t>
      </w:r>
      <w:r w:rsidRPr="00C43ACB">
        <w:t xml:space="preserve"> 10.1.1.2.2</w:t>
      </w:r>
      <w:r w:rsidR="003F26C8" w:rsidRPr="00C43ACB">
        <w:t>.</w:t>
      </w:r>
    </w:p>
    <w:p w14:paraId="4D7E51C0" w14:textId="77777777" w:rsidR="003776A0" w:rsidRPr="00C43ACB" w:rsidRDefault="006A695C" w:rsidP="003521AA">
      <w:pPr>
        <w:pStyle w:val="TH"/>
      </w:pPr>
      <w:r w:rsidRPr="00C43ACB">
        <w:t>Table 10.</w:t>
      </w:r>
      <w:r w:rsidR="0062340B" w:rsidRPr="00C43ACB">
        <w:t>2</w:t>
      </w:r>
      <w:r w:rsidR="003776A0" w:rsidRPr="00C43ACB">
        <w:t>.1</w:t>
      </w:r>
      <w:r w:rsidR="00242EA4" w:rsidRPr="00C43ACB">
        <w:t>.1</w:t>
      </w:r>
      <w:r w:rsidR="003776A0" w:rsidRPr="00C43ACB">
        <w:t>-1</w:t>
      </w:r>
      <w:r w:rsidR="00731766" w:rsidRPr="00C43ACB">
        <w:t>:</w:t>
      </w:r>
      <w:r w:rsidR="003776A0" w:rsidRPr="00C43ACB">
        <w:t xml:space="preserve"> </w:t>
      </w:r>
      <w:r w:rsidR="003776A0" w:rsidRPr="00C43ACB">
        <w:rPr>
          <w:i/>
        </w:rPr>
        <w:t>&lt;</w:t>
      </w:r>
      <w:r w:rsidR="00E47200" w:rsidRPr="00C43ACB">
        <w:rPr>
          <w:i/>
        </w:rPr>
        <w:t>AE</w:t>
      </w:r>
      <w:r w:rsidR="003776A0" w:rsidRPr="00C43ACB">
        <w:rPr>
          <w:i/>
        </w:rPr>
        <w:t>&gt;</w:t>
      </w:r>
      <w:r w:rsidR="003776A0"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B04B34" w:rsidRPr="00C43ACB" w14:paraId="30F93878" w14:textId="77777777" w:rsidTr="00731766">
        <w:trPr>
          <w:tblHeader/>
          <w:jc w:val="center"/>
        </w:trPr>
        <w:tc>
          <w:tcPr>
            <w:tcW w:w="9167" w:type="dxa"/>
            <w:gridSpan w:val="2"/>
            <w:shd w:val="clear" w:color="auto" w:fill="DDDDDD"/>
          </w:tcPr>
          <w:p w14:paraId="0213142A" w14:textId="77777777" w:rsidR="00B04B34" w:rsidRPr="00C43ACB" w:rsidRDefault="00B04B34" w:rsidP="002143CB">
            <w:pPr>
              <w:pStyle w:val="TAH"/>
              <w:rPr>
                <w:rFonts w:eastAsia="Malgun Gothic"/>
                <w:lang w:eastAsia="ko-KR"/>
              </w:rPr>
            </w:pPr>
            <w:r w:rsidRPr="00C43ACB">
              <w:rPr>
                <w:i/>
              </w:rPr>
              <w:t>&lt;AE&gt;</w:t>
            </w:r>
            <w:r w:rsidRPr="00C43ACB">
              <w:t xml:space="preserve"> CREATE </w:t>
            </w:r>
          </w:p>
        </w:tc>
      </w:tr>
      <w:tr w:rsidR="00B04B34" w:rsidRPr="00C43ACB" w14:paraId="17BDF5CB" w14:textId="77777777" w:rsidTr="00731766">
        <w:trPr>
          <w:jc w:val="center"/>
        </w:trPr>
        <w:tc>
          <w:tcPr>
            <w:tcW w:w="2093" w:type="dxa"/>
            <w:shd w:val="clear" w:color="auto" w:fill="auto"/>
          </w:tcPr>
          <w:p w14:paraId="63F829B0" w14:textId="77777777" w:rsidR="00B04B34" w:rsidRPr="00C43ACB" w:rsidRDefault="00B04B34"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42642A77" w14:textId="77777777" w:rsidR="00B04B34" w:rsidRPr="00C43ACB" w:rsidRDefault="00B04B34" w:rsidP="002143CB">
            <w:pPr>
              <w:pStyle w:val="TAL"/>
              <w:rPr>
                <w:rFonts w:eastAsia="Arial Unicode MS"/>
                <w:iCs/>
                <w:szCs w:val="18"/>
                <w:lang w:eastAsia="zh-CN"/>
              </w:rPr>
            </w:pPr>
            <w:r w:rsidRPr="00C43ACB">
              <w:rPr>
                <w:rFonts w:eastAsia="Arial Unicode MS"/>
                <w:iCs/>
                <w:szCs w:val="18"/>
                <w:lang w:eastAsia="zh-CN"/>
              </w:rPr>
              <w:t>Mc</w:t>
            </w:r>
            <w:r w:rsidR="00D8265B" w:rsidRPr="00C43ACB">
              <w:rPr>
                <w:rFonts w:eastAsia="Arial Unicode MS"/>
                <w:iCs/>
                <w:szCs w:val="18"/>
                <w:lang w:eastAsia="zh-CN"/>
              </w:rPr>
              <w:t>a</w:t>
            </w:r>
          </w:p>
        </w:tc>
      </w:tr>
      <w:tr w:rsidR="00B04B34" w:rsidRPr="00C43ACB" w14:paraId="12A3D1C7" w14:textId="77777777" w:rsidTr="00731766">
        <w:trPr>
          <w:jc w:val="center"/>
        </w:trPr>
        <w:tc>
          <w:tcPr>
            <w:tcW w:w="2093" w:type="dxa"/>
            <w:shd w:val="clear" w:color="auto" w:fill="auto"/>
          </w:tcPr>
          <w:p w14:paraId="6D8B2910" w14:textId="77777777" w:rsidR="00B04B34" w:rsidRPr="00C43ACB" w:rsidRDefault="00B04B34" w:rsidP="00A90696">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Request message</w:t>
            </w:r>
          </w:p>
        </w:tc>
        <w:tc>
          <w:tcPr>
            <w:tcW w:w="7074" w:type="dxa"/>
            <w:shd w:val="clear" w:color="auto" w:fill="auto"/>
            <w:vAlign w:val="center"/>
          </w:tcPr>
          <w:p w14:paraId="0EB32D1F" w14:textId="77777777" w:rsidR="00B04B34" w:rsidRPr="00C43ACB" w:rsidRDefault="006E74C3" w:rsidP="002143CB">
            <w:pPr>
              <w:pStyle w:val="TAL"/>
              <w:rPr>
                <w:rFonts w:eastAsia="Arial Unicode MS"/>
                <w:szCs w:val="18"/>
                <w:lang w:eastAsia="ko-KR"/>
              </w:rPr>
            </w:pPr>
            <w:r w:rsidRPr="00C43ACB">
              <w:rPr>
                <w:rFonts w:eastAsia="Arial Unicode MS"/>
                <w:szCs w:val="18"/>
                <w:lang w:eastAsia="ko-KR"/>
              </w:rPr>
              <w:t xml:space="preserve">All parameters defined in </w:t>
            </w:r>
            <w:r w:rsidR="00731766" w:rsidRPr="00C43ACB">
              <w:rPr>
                <w:rFonts w:eastAsia="Arial Unicode MS"/>
                <w:szCs w:val="18"/>
                <w:lang w:eastAsia="ko-KR"/>
              </w:rPr>
              <w:t>t</w:t>
            </w:r>
            <w:r w:rsidR="00B04B34" w:rsidRPr="00C43ACB">
              <w:rPr>
                <w:rFonts w:eastAsia="Arial Unicode MS"/>
                <w:szCs w:val="18"/>
                <w:lang w:eastAsia="ko-KR"/>
              </w:rPr>
              <w:t xml:space="preserve">able </w:t>
            </w:r>
            <w:r w:rsidR="00F82CA0" w:rsidRPr="00C43ACB">
              <w:rPr>
                <w:rFonts w:eastAsia="Arial Unicode MS"/>
                <w:szCs w:val="18"/>
                <w:lang w:eastAsia="ko-KR"/>
              </w:rPr>
              <w:t>8.1.2-3</w:t>
            </w:r>
            <w:r w:rsidR="00B04B34" w:rsidRPr="00C43ACB">
              <w:rPr>
                <w:rFonts w:eastAsia="Arial Unicode MS"/>
                <w:szCs w:val="18"/>
                <w:lang w:eastAsia="ko-KR"/>
              </w:rPr>
              <w:t xml:space="preserve"> apply with the specific details for:</w:t>
            </w:r>
          </w:p>
          <w:p w14:paraId="0AD6BDBB" w14:textId="77777777" w:rsidR="00B04B34" w:rsidRPr="00C43ACB" w:rsidRDefault="008034F8" w:rsidP="002143CB">
            <w:pPr>
              <w:pStyle w:val="TAL"/>
              <w:rPr>
                <w:rFonts w:eastAsia="Arial Unicode MS"/>
                <w:szCs w:val="18"/>
                <w:lang w:eastAsia="ko-KR"/>
              </w:rPr>
            </w:pPr>
            <w:r w:rsidRPr="00C43ACB">
              <w:rPr>
                <w:rFonts w:eastAsia="Arial Unicode MS"/>
                <w:b/>
                <w:i/>
                <w:szCs w:val="18"/>
                <w:lang w:eastAsia="ko-KR"/>
              </w:rPr>
              <w:t>From</w:t>
            </w:r>
            <w:r w:rsidR="00C55887" w:rsidRPr="00C43ACB">
              <w:rPr>
                <w:rFonts w:eastAsia="Arial Unicode MS"/>
                <w:b/>
                <w:szCs w:val="18"/>
                <w:lang w:eastAsia="ko-KR"/>
              </w:rPr>
              <w:t>:</w:t>
            </w:r>
            <w:r w:rsidR="00B04B34" w:rsidRPr="00C43ACB">
              <w:rPr>
                <w:rFonts w:eastAsia="Arial Unicode MS"/>
                <w:szCs w:val="18"/>
                <w:lang w:eastAsia="ko-KR"/>
              </w:rPr>
              <w:t xml:space="preserve"> </w:t>
            </w:r>
            <w:r w:rsidR="009E50D5" w:rsidRPr="00C43ACB">
              <w:rPr>
                <w:rFonts w:eastAsia="Arial Unicode MS"/>
                <w:szCs w:val="18"/>
                <w:lang w:eastAsia="ko-KR"/>
              </w:rPr>
              <w:t xml:space="preserve">Registree </w:t>
            </w:r>
            <w:r w:rsidR="00B04B34" w:rsidRPr="00C43ACB">
              <w:rPr>
                <w:rFonts w:eastAsia="Arial Unicode MS"/>
                <w:szCs w:val="18"/>
                <w:lang w:eastAsia="ko-KR"/>
              </w:rPr>
              <w:t>AE only</w:t>
            </w:r>
          </w:p>
          <w:p w14:paraId="6B395CA3" w14:textId="77777777" w:rsidR="00B04B34" w:rsidRPr="00C43ACB" w:rsidRDefault="008034F8" w:rsidP="002143CB">
            <w:pPr>
              <w:pStyle w:val="TAL"/>
              <w:rPr>
                <w:rFonts w:eastAsia="Arial Unicode MS"/>
              </w:rPr>
            </w:pPr>
            <w:r w:rsidRPr="00C43ACB">
              <w:rPr>
                <w:rFonts w:eastAsia="Arial Unicode MS"/>
                <w:b/>
                <w:i/>
              </w:rPr>
              <w:t>Content</w:t>
            </w:r>
            <w:r w:rsidR="00B04B34" w:rsidRPr="00C43ACB">
              <w:rPr>
                <w:rFonts w:eastAsia="Arial Unicode MS"/>
                <w:b/>
                <w:i/>
              </w:rPr>
              <w:t>:</w:t>
            </w:r>
            <w:r w:rsidR="00B04B34" w:rsidRPr="00C43ACB">
              <w:rPr>
                <w:rFonts w:eastAsia="Arial Unicode MS"/>
              </w:rPr>
              <w:t xml:space="preserve"> The resource content shall provide the information as defined in</w:t>
            </w:r>
            <w:r w:rsidR="002143CB" w:rsidRPr="00C43ACB">
              <w:rPr>
                <w:rFonts w:eastAsia="Arial Unicode MS"/>
              </w:rPr>
              <w:t xml:space="preserve"> clause </w:t>
            </w:r>
            <w:r w:rsidR="00731766" w:rsidRPr="00C43ACB">
              <w:rPr>
                <w:rFonts w:eastAsia="Arial Unicode MS"/>
              </w:rPr>
              <w:t>9.6.5</w:t>
            </w:r>
          </w:p>
        </w:tc>
      </w:tr>
      <w:tr w:rsidR="00B04B34" w:rsidRPr="00C43ACB" w14:paraId="0A4B87E7" w14:textId="77777777" w:rsidTr="00731766">
        <w:trPr>
          <w:jc w:val="center"/>
        </w:trPr>
        <w:tc>
          <w:tcPr>
            <w:tcW w:w="2093" w:type="dxa"/>
            <w:shd w:val="clear" w:color="auto" w:fill="auto"/>
          </w:tcPr>
          <w:p w14:paraId="31B37CCF" w14:textId="77777777" w:rsidR="00B04B34" w:rsidRPr="00C43ACB" w:rsidRDefault="00B04B34" w:rsidP="00A90696">
            <w:pPr>
              <w:pStyle w:val="TAL"/>
              <w:rPr>
                <w:rFonts w:eastAsia="Arial Unicode MS"/>
              </w:rPr>
            </w:pPr>
            <w:r w:rsidRPr="00C43ACB">
              <w:rPr>
                <w:rFonts w:eastAsia="Arial Unicode MS"/>
              </w:rPr>
              <w:t>Processing at Originator</w:t>
            </w:r>
            <w:r w:rsidR="00924D41" w:rsidRPr="00C43ACB">
              <w:rPr>
                <w:rFonts w:eastAsia="Arial Unicode MS"/>
              </w:rPr>
              <w:t xml:space="preserve"> before sending Request</w:t>
            </w:r>
          </w:p>
        </w:tc>
        <w:tc>
          <w:tcPr>
            <w:tcW w:w="7074" w:type="dxa"/>
            <w:shd w:val="clear" w:color="auto" w:fill="auto"/>
            <w:vAlign w:val="center"/>
          </w:tcPr>
          <w:p w14:paraId="4DC7EFE8" w14:textId="77777777" w:rsidR="00B04B34" w:rsidRPr="00C43ACB" w:rsidRDefault="00B04B34" w:rsidP="002143CB">
            <w:pPr>
              <w:pStyle w:val="TAL"/>
              <w:rPr>
                <w:rFonts w:eastAsia="Arial Unicode MS"/>
                <w:szCs w:val="18"/>
                <w:lang w:eastAsia="zh-CN"/>
              </w:rPr>
            </w:pPr>
            <w:r w:rsidRPr="00C43ACB">
              <w:rPr>
                <w:rFonts w:eastAsia="Arial Unicode MS"/>
                <w:szCs w:val="18"/>
                <w:lang w:eastAsia="ko-KR"/>
              </w:rPr>
              <w:t xml:space="preserve">According to clause </w:t>
            </w:r>
            <w:r w:rsidRPr="00C43ACB">
              <w:t>10.1.1.2.2</w:t>
            </w:r>
          </w:p>
        </w:tc>
      </w:tr>
      <w:tr w:rsidR="00B04B34" w:rsidRPr="00C43ACB" w14:paraId="1532E6D9" w14:textId="77777777" w:rsidTr="00731766">
        <w:trPr>
          <w:jc w:val="center"/>
        </w:trPr>
        <w:tc>
          <w:tcPr>
            <w:tcW w:w="2093" w:type="dxa"/>
            <w:shd w:val="clear" w:color="auto" w:fill="auto"/>
          </w:tcPr>
          <w:p w14:paraId="0EA95C9F" w14:textId="77777777" w:rsidR="00B04B34" w:rsidRPr="00C43ACB" w:rsidRDefault="00B04B34"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1252FFFA" w14:textId="77777777" w:rsidR="00B04B34" w:rsidRPr="00C43ACB" w:rsidRDefault="00B04B34" w:rsidP="002143CB">
            <w:pPr>
              <w:pStyle w:val="TAL"/>
              <w:rPr>
                <w:rFonts w:eastAsia="Arial Unicode MS"/>
                <w:szCs w:val="18"/>
                <w:lang w:eastAsia="ko-KR"/>
              </w:rPr>
            </w:pPr>
            <w:r w:rsidRPr="00C43ACB">
              <w:rPr>
                <w:rFonts w:eastAsia="Arial Unicode MS"/>
                <w:szCs w:val="18"/>
                <w:lang w:eastAsia="ko-KR"/>
              </w:rPr>
              <w:t xml:space="preserve">According to clause </w:t>
            </w:r>
            <w:r w:rsidRPr="00C43ACB">
              <w:t>10.1.1.2.2</w:t>
            </w:r>
          </w:p>
        </w:tc>
      </w:tr>
      <w:tr w:rsidR="00B04B34" w:rsidRPr="00C43ACB" w14:paraId="1AD9733B" w14:textId="77777777" w:rsidTr="00731766">
        <w:trPr>
          <w:jc w:val="center"/>
        </w:trPr>
        <w:tc>
          <w:tcPr>
            <w:tcW w:w="2093" w:type="dxa"/>
            <w:shd w:val="clear" w:color="auto" w:fill="auto"/>
          </w:tcPr>
          <w:p w14:paraId="5CCEE22E" w14:textId="77777777" w:rsidR="00B04B34" w:rsidRPr="00C43ACB" w:rsidRDefault="00B04B34" w:rsidP="00A90696">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Response message</w:t>
            </w:r>
          </w:p>
        </w:tc>
        <w:tc>
          <w:tcPr>
            <w:tcW w:w="7074" w:type="dxa"/>
            <w:shd w:val="clear" w:color="auto" w:fill="auto"/>
            <w:vAlign w:val="center"/>
          </w:tcPr>
          <w:p w14:paraId="07C7E644" w14:textId="77777777" w:rsidR="00B04B34" w:rsidRPr="00C43ACB" w:rsidRDefault="006E74C3" w:rsidP="00731766">
            <w:pPr>
              <w:pStyle w:val="TAL"/>
              <w:rPr>
                <w:rFonts w:eastAsia="Arial Unicode MS"/>
                <w:iCs/>
                <w:szCs w:val="18"/>
              </w:rPr>
            </w:pPr>
            <w:r w:rsidRPr="00C43ACB">
              <w:rPr>
                <w:rFonts w:eastAsia="Arial Unicode MS"/>
                <w:szCs w:val="18"/>
                <w:lang w:eastAsia="ko-KR"/>
              </w:rPr>
              <w:t xml:space="preserve">All parameters defined in </w:t>
            </w:r>
            <w:r w:rsidR="00731766" w:rsidRPr="00C43ACB">
              <w:rPr>
                <w:rFonts w:eastAsia="Arial Unicode MS"/>
                <w:szCs w:val="18"/>
                <w:lang w:eastAsia="ko-KR"/>
              </w:rPr>
              <w:t>t</w:t>
            </w:r>
            <w:r w:rsidR="00B04B34" w:rsidRPr="00C43ACB">
              <w:rPr>
                <w:rFonts w:eastAsia="Arial Unicode MS"/>
                <w:szCs w:val="18"/>
                <w:lang w:eastAsia="ko-KR"/>
              </w:rPr>
              <w:t xml:space="preserve">able </w:t>
            </w:r>
            <w:r w:rsidR="001C6EA1" w:rsidRPr="00C43ACB">
              <w:rPr>
                <w:rFonts w:eastAsia="Arial Unicode MS"/>
                <w:szCs w:val="18"/>
                <w:lang w:eastAsia="ko-KR"/>
              </w:rPr>
              <w:t>8.1.3-1</w:t>
            </w:r>
          </w:p>
        </w:tc>
      </w:tr>
      <w:tr w:rsidR="00B04B34" w:rsidRPr="00C43ACB" w14:paraId="2FB6C957"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3265E93" w14:textId="77777777" w:rsidR="00B04B34" w:rsidRPr="00C43ACB" w:rsidRDefault="00B04B34" w:rsidP="00A90696">
            <w:pPr>
              <w:pStyle w:val="TAL"/>
              <w:rPr>
                <w:rFonts w:eastAsia="Arial Unicode MS"/>
              </w:rPr>
            </w:pPr>
            <w:r w:rsidRPr="00C43ACB">
              <w:rPr>
                <w:rFonts w:eastAsia="Arial Unicode MS"/>
              </w:rPr>
              <w:t>Processing at Originator</w:t>
            </w:r>
            <w:r w:rsidR="00924D41"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206F377" w14:textId="77777777" w:rsidR="00B04B34" w:rsidRPr="00C43ACB" w:rsidRDefault="00B04B34" w:rsidP="002143CB">
            <w:pPr>
              <w:pStyle w:val="TAL"/>
              <w:rPr>
                <w:rFonts w:eastAsia="Arial Unicode MS"/>
                <w:szCs w:val="18"/>
              </w:rPr>
            </w:pPr>
            <w:r w:rsidRPr="00C43ACB">
              <w:rPr>
                <w:rFonts w:eastAsia="Arial Unicode MS"/>
                <w:szCs w:val="18"/>
                <w:lang w:eastAsia="ko-KR"/>
              </w:rPr>
              <w:t xml:space="preserve">According to clause </w:t>
            </w:r>
            <w:r w:rsidRPr="00C43ACB">
              <w:t>10.1.1.2.2</w:t>
            </w:r>
          </w:p>
        </w:tc>
      </w:tr>
      <w:tr w:rsidR="00B04B34" w:rsidRPr="00C43ACB" w14:paraId="2CDD10E7"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256CF6C" w14:textId="77777777" w:rsidR="00B04B34" w:rsidRPr="00C43ACB" w:rsidRDefault="00B04B34"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7601A48" w14:textId="77777777" w:rsidR="00B04B34" w:rsidRPr="00C43ACB" w:rsidRDefault="00B04B34" w:rsidP="00731766">
            <w:pPr>
              <w:pStyle w:val="TAL"/>
              <w:rPr>
                <w:rFonts w:eastAsia="Arial Unicode MS"/>
                <w:szCs w:val="18"/>
              </w:rPr>
            </w:pPr>
            <w:r w:rsidRPr="00C43ACB">
              <w:rPr>
                <w:rFonts w:eastAsia="Arial Unicode MS"/>
                <w:szCs w:val="18"/>
                <w:lang w:eastAsia="ko-KR"/>
              </w:rPr>
              <w:t xml:space="preserve">According to clause </w:t>
            </w:r>
            <w:r w:rsidRPr="00C43ACB">
              <w:t>10.1.1.2.2</w:t>
            </w:r>
          </w:p>
        </w:tc>
      </w:tr>
    </w:tbl>
    <w:p w14:paraId="37DE321B" w14:textId="77777777" w:rsidR="00B04B34" w:rsidRPr="00C43ACB" w:rsidRDefault="00B04B34" w:rsidP="002143CB"/>
    <w:p w14:paraId="6234F486" w14:textId="77777777" w:rsidR="00B25551" w:rsidRPr="00C43ACB" w:rsidRDefault="006A695C" w:rsidP="00A97152">
      <w:pPr>
        <w:pStyle w:val="40"/>
      </w:pPr>
      <w:bookmarkStart w:id="578" w:name="_Toc507429847"/>
      <w:bookmarkStart w:id="579" w:name="_Toc2172041"/>
      <w:r w:rsidRPr="00C43ACB">
        <w:t>10.</w:t>
      </w:r>
      <w:r w:rsidR="0062340B" w:rsidRPr="00C43ACB">
        <w:t>2</w:t>
      </w:r>
      <w:r w:rsidR="006866AC" w:rsidRPr="00C43ACB">
        <w:t>.</w:t>
      </w:r>
      <w:r w:rsidR="0062340B" w:rsidRPr="00C43ACB">
        <w:t>1</w:t>
      </w:r>
      <w:r w:rsidR="00B25551" w:rsidRPr="00C43ACB">
        <w:t>.2</w:t>
      </w:r>
      <w:r w:rsidR="00B25551" w:rsidRPr="00C43ACB">
        <w:tab/>
        <w:t xml:space="preserve">Retrieve </w:t>
      </w:r>
      <w:r w:rsidR="00B25551" w:rsidRPr="00C43ACB">
        <w:rPr>
          <w:i/>
        </w:rPr>
        <w:t>&lt;</w:t>
      </w:r>
      <w:r w:rsidR="00E47200" w:rsidRPr="00C43ACB">
        <w:rPr>
          <w:i/>
        </w:rPr>
        <w:t>AE</w:t>
      </w:r>
      <w:r w:rsidR="00B25551" w:rsidRPr="00C43ACB">
        <w:rPr>
          <w:i/>
        </w:rPr>
        <w:t>&gt;</w:t>
      </w:r>
      <w:bookmarkEnd w:id="578"/>
      <w:bookmarkEnd w:id="579"/>
    </w:p>
    <w:p w14:paraId="249593CB" w14:textId="77777777" w:rsidR="00B25551" w:rsidRPr="00C43ACB" w:rsidRDefault="00B25551" w:rsidP="00B25551">
      <w:r w:rsidRPr="00C43ACB">
        <w:t xml:space="preserve">This </w:t>
      </w:r>
      <w:r w:rsidR="00D27D8B" w:rsidRPr="00C43ACB">
        <w:t>procedure</w:t>
      </w:r>
      <w:r w:rsidRPr="00C43ACB">
        <w:t xml:space="preserve"> </w:t>
      </w:r>
      <w:r w:rsidR="00D27D8B" w:rsidRPr="00C43ACB">
        <w:t>shall be</w:t>
      </w:r>
      <w:r w:rsidRPr="00C43ACB">
        <w:t xml:space="preserve"> used for retrieving the representation of the</w:t>
      </w:r>
      <w:r w:rsidRPr="00C43ACB">
        <w:rPr>
          <w:i/>
        </w:rPr>
        <w:t xml:space="preserve"> &lt;</w:t>
      </w:r>
      <w:r w:rsidR="00E47200" w:rsidRPr="00C43ACB">
        <w:rPr>
          <w:i/>
        </w:rPr>
        <w:t>AE</w:t>
      </w:r>
      <w:r w:rsidRPr="00C43ACB">
        <w:rPr>
          <w:i/>
        </w:rPr>
        <w:t>&gt;</w:t>
      </w:r>
      <w:r w:rsidRPr="00C43ACB">
        <w:t xml:space="preserve"> resource</w:t>
      </w:r>
      <w:r w:rsidR="009E50D5" w:rsidRPr="00C43ACB">
        <w:t>.</w:t>
      </w:r>
    </w:p>
    <w:p w14:paraId="1953A7CB" w14:textId="77777777" w:rsidR="003776A0" w:rsidRPr="00C43ACB" w:rsidRDefault="006866AC" w:rsidP="003521AA">
      <w:pPr>
        <w:pStyle w:val="TH"/>
      </w:pPr>
      <w:r w:rsidRPr="00C43ACB">
        <w:t>Table 10.2.</w:t>
      </w:r>
      <w:r w:rsidR="00A75617" w:rsidRPr="00C43ACB">
        <w:t>1</w:t>
      </w:r>
      <w:r w:rsidR="00B25551" w:rsidRPr="00C43ACB">
        <w:t>.2-1</w:t>
      </w:r>
      <w:r w:rsidR="00731766" w:rsidRPr="00C43ACB">
        <w:t>:</w:t>
      </w:r>
      <w:r w:rsidR="00B25551" w:rsidRPr="00C43ACB">
        <w:t xml:space="preserve"> </w:t>
      </w:r>
      <w:r w:rsidR="00B25551" w:rsidRPr="00C43ACB">
        <w:rPr>
          <w:i/>
        </w:rPr>
        <w:t>&lt;</w:t>
      </w:r>
      <w:r w:rsidR="00E47200" w:rsidRPr="00C43ACB">
        <w:rPr>
          <w:i/>
        </w:rPr>
        <w:t>AE</w:t>
      </w:r>
      <w:r w:rsidR="00B25551" w:rsidRPr="00C43ACB">
        <w:rPr>
          <w:i/>
        </w:rPr>
        <w:t>&gt;</w:t>
      </w:r>
      <w:r w:rsidR="00B25551"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F3450" w:rsidRPr="00C43ACB" w14:paraId="1F4153A6"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958D071" w14:textId="77777777" w:rsidR="009F3450" w:rsidRPr="00C43ACB" w:rsidRDefault="009F3450" w:rsidP="00DF25BA">
            <w:pPr>
              <w:pStyle w:val="TAH"/>
              <w:rPr>
                <w:rFonts w:eastAsia="Malgun Gothic"/>
                <w:lang w:eastAsia="ko-KR"/>
              </w:rPr>
            </w:pPr>
            <w:r w:rsidRPr="00C43ACB">
              <w:rPr>
                <w:rFonts w:eastAsia="Malgun Gothic"/>
                <w:i/>
                <w:lang w:eastAsia="ko-KR"/>
              </w:rPr>
              <w:t>&lt;AE&gt;</w:t>
            </w:r>
            <w:r w:rsidRPr="00C43ACB">
              <w:rPr>
                <w:rFonts w:eastAsia="Malgun Gothic"/>
                <w:lang w:eastAsia="ko-KR"/>
              </w:rPr>
              <w:t xml:space="preserve"> RETRIEVE</w:t>
            </w:r>
          </w:p>
        </w:tc>
      </w:tr>
      <w:tr w:rsidR="009F3450" w:rsidRPr="00C43ACB" w14:paraId="0CF429DD" w14:textId="77777777" w:rsidTr="00731766">
        <w:trPr>
          <w:jc w:val="center"/>
        </w:trPr>
        <w:tc>
          <w:tcPr>
            <w:tcW w:w="2093" w:type="dxa"/>
            <w:shd w:val="clear" w:color="auto" w:fill="auto"/>
          </w:tcPr>
          <w:p w14:paraId="2832BD8E" w14:textId="77777777" w:rsidR="009F3450" w:rsidRPr="00C43ACB" w:rsidRDefault="009F3450"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3D9EB78B" w14:textId="77777777" w:rsidR="009F3450" w:rsidRPr="00C43ACB" w:rsidRDefault="009F3450" w:rsidP="00731766">
            <w:pPr>
              <w:pStyle w:val="TAL"/>
              <w:rPr>
                <w:rFonts w:eastAsia="Arial Unicode MS"/>
                <w:iCs/>
                <w:szCs w:val="18"/>
                <w:lang w:eastAsia="zh-CN"/>
              </w:rPr>
            </w:pPr>
            <w:r w:rsidRPr="00C43ACB">
              <w:rPr>
                <w:rFonts w:eastAsia="Arial Unicode MS"/>
                <w:iCs/>
                <w:szCs w:val="18"/>
                <w:lang w:eastAsia="zh-CN"/>
              </w:rPr>
              <w:t>Mca, Mcc</w:t>
            </w:r>
            <w:r w:rsidR="00D8265B"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9F3450" w:rsidRPr="00C43ACB" w14:paraId="08356BB4" w14:textId="77777777" w:rsidTr="00731766">
        <w:trPr>
          <w:jc w:val="center"/>
        </w:trPr>
        <w:tc>
          <w:tcPr>
            <w:tcW w:w="2093" w:type="dxa"/>
            <w:shd w:val="clear" w:color="auto" w:fill="auto"/>
          </w:tcPr>
          <w:p w14:paraId="0DF6B903" w14:textId="77777777" w:rsidR="009F3450" w:rsidRPr="00C43ACB" w:rsidRDefault="009F3450" w:rsidP="00A90696">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Request message</w:t>
            </w:r>
          </w:p>
        </w:tc>
        <w:tc>
          <w:tcPr>
            <w:tcW w:w="7074" w:type="dxa"/>
            <w:shd w:val="clear" w:color="auto" w:fill="auto"/>
            <w:vAlign w:val="center"/>
          </w:tcPr>
          <w:p w14:paraId="4D2464A2" w14:textId="77777777" w:rsidR="009F3450" w:rsidRPr="00C43ACB" w:rsidRDefault="006E74C3" w:rsidP="00731766">
            <w:pPr>
              <w:pStyle w:val="TAL"/>
              <w:rPr>
                <w:rFonts w:eastAsia="Arial Unicode MS"/>
                <w:lang w:eastAsia="ko-KR"/>
              </w:rPr>
            </w:pPr>
            <w:r w:rsidRPr="00C43ACB">
              <w:rPr>
                <w:rFonts w:eastAsia="Arial Unicode MS"/>
                <w:szCs w:val="18"/>
                <w:lang w:eastAsia="ko-KR"/>
              </w:rPr>
              <w:t xml:space="preserve">All parameters defined in </w:t>
            </w:r>
            <w:r w:rsidR="00731766" w:rsidRPr="00C43ACB">
              <w:rPr>
                <w:rFonts w:eastAsia="Arial Unicode MS"/>
                <w:szCs w:val="18"/>
                <w:lang w:eastAsia="ko-KR"/>
              </w:rPr>
              <w:t>t</w:t>
            </w:r>
            <w:r w:rsidR="009F3450" w:rsidRPr="00C43ACB">
              <w:rPr>
                <w:rFonts w:eastAsia="Arial Unicode MS"/>
                <w:szCs w:val="18"/>
                <w:lang w:eastAsia="ko-KR"/>
              </w:rPr>
              <w:t xml:space="preserve">able </w:t>
            </w:r>
            <w:r w:rsidR="00F82CA0" w:rsidRPr="00C43ACB">
              <w:rPr>
                <w:rFonts w:eastAsia="Arial Unicode MS"/>
                <w:szCs w:val="18"/>
                <w:lang w:eastAsia="ko-KR"/>
              </w:rPr>
              <w:t>8.1.2-3</w:t>
            </w:r>
          </w:p>
        </w:tc>
      </w:tr>
      <w:tr w:rsidR="009F3450" w:rsidRPr="00C43ACB" w14:paraId="308032BA" w14:textId="77777777" w:rsidTr="00731766">
        <w:trPr>
          <w:jc w:val="center"/>
        </w:trPr>
        <w:tc>
          <w:tcPr>
            <w:tcW w:w="2093" w:type="dxa"/>
            <w:shd w:val="clear" w:color="auto" w:fill="auto"/>
          </w:tcPr>
          <w:p w14:paraId="04718B7F" w14:textId="77777777" w:rsidR="009F3450" w:rsidRPr="00C43ACB" w:rsidRDefault="009F3450" w:rsidP="00A90696">
            <w:pPr>
              <w:pStyle w:val="TAL"/>
              <w:rPr>
                <w:rFonts w:eastAsia="Arial Unicode MS"/>
              </w:rPr>
            </w:pPr>
            <w:r w:rsidRPr="00C43ACB">
              <w:rPr>
                <w:rFonts w:eastAsia="Arial Unicode MS"/>
              </w:rPr>
              <w:t>Processing at Originator</w:t>
            </w:r>
            <w:r w:rsidR="00924D41" w:rsidRPr="00C43ACB">
              <w:rPr>
                <w:rFonts w:eastAsia="Arial Unicode MS"/>
              </w:rPr>
              <w:t xml:space="preserve"> before sending Request</w:t>
            </w:r>
          </w:p>
        </w:tc>
        <w:tc>
          <w:tcPr>
            <w:tcW w:w="7074" w:type="dxa"/>
            <w:shd w:val="clear" w:color="auto" w:fill="auto"/>
            <w:vAlign w:val="center"/>
          </w:tcPr>
          <w:p w14:paraId="130135F8" w14:textId="77777777" w:rsidR="009F3450" w:rsidRPr="00C43ACB" w:rsidRDefault="009F3450" w:rsidP="00731766">
            <w:pPr>
              <w:pStyle w:val="TAL"/>
              <w:rPr>
                <w:rFonts w:eastAsia="Arial Unicode MS"/>
                <w:szCs w:val="18"/>
                <w:lang w:eastAsia="zh-CN"/>
              </w:rPr>
            </w:pPr>
            <w:r w:rsidRPr="00C43ACB">
              <w:rPr>
                <w:rFonts w:eastAsia="Arial Unicode MS"/>
                <w:szCs w:val="18"/>
                <w:lang w:eastAsia="ko-KR"/>
              </w:rPr>
              <w:t>According to clause 10.1.2</w:t>
            </w:r>
          </w:p>
        </w:tc>
      </w:tr>
      <w:tr w:rsidR="009F3450" w:rsidRPr="00C43ACB" w14:paraId="62162AFE" w14:textId="77777777" w:rsidTr="00731766">
        <w:trPr>
          <w:jc w:val="center"/>
        </w:trPr>
        <w:tc>
          <w:tcPr>
            <w:tcW w:w="2093" w:type="dxa"/>
            <w:shd w:val="clear" w:color="auto" w:fill="auto"/>
          </w:tcPr>
          <w:p w14:paraId="4126D5EC" w14:textId="77777777" w:rsidR="009F3450" w:rsidRPr="00C43ACB" w:rsidRDefault="009F3450"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09E99C19" w14:textId="77777777" w:rsidR="009F3450" w:rsidRPr="00C43ACB" w:rsidRDefault="009F3450" w:rsidP="00731766">
            <w:pPr>
              <w:pStyle w:val="TAL"/>
              <w:rPr>
                <w:rFonts w:eastAsia="Arial Unicode MS"/>
                <w:szCs w:val="18"/>
                <w:lang w:eastAsia="ko-KR"/>
              </w:rPr>
            </w:pPr>
            <w:r w:rsidRPr="00C43ACB">
              <w:rPr>
                <w:rFonts w:eastAsia="Arial Unicode MS"/>
                <w:szCs w:val="18"/>
                <w:lang w:eastAsia="ko-KR"/>
              </w:rPr>
              <w:t>According to clause 10.1.2</w:t>
            </w:r>
          </w:p>
        </w:tc>
      </w:tr>
      <w:tr w:rsidR="009F3450" w:rsidRPr="00C43ACB" w14:paraId="685A71B2" w14:textId="77777777" w:rsidTr="00731766">
        <w:trPr>
          <w:jc w:val="center"/>
        </w:trPr>
        <w:tc>
          <w:tcPr>
            <w:tcW w:w="2093" w:type="dxa"/>
            <w:shd w:val="clear" w:color="auto" w:fill="auto"/>
          </w:tcPr>
          <w:p w14:paraId="077C5028" w14:textId="77777777" w:rsidR="009F3450" w:rsidRPr="00C43ACB" w:rsidRDefault="009F3450" w:rsidP="00A90696">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Response message</w:t>
            </w:r>
          </w:p>
        </w:tc>
        <w:tc>
          <w:tcPr>
            <w:tcW w:w="7074" w:type="dxa"/>
            <w:shd w:val="clear" w:color="auto" w:fill="auto"/>
            <w:vAlign w:val="center"/>
          </w:tcPr>
          <w:p w14:paraId="471BC800" w14:textId="77777777" w:rsidR="009F3450" w:rsidRPr="00C43ACB" w:rsidRDefault="006E74C3" w:rsidP="00731766">
            <w:pPr>
              <w:pStyle w:val="TAL"/>
              <w:rPr>
                <w:rFonts w:eastAsia="Arial Unicode MS"/>
                <w:szCs w:val="18"/>
                <w:lang w:eastAsia="ko-KR"/>
              </w:rPr>
            </w:pPr>
            <w:r w:rsidRPr="00C43ACB">
              <w:rPr>
                <w:rFonts w:eastAsia="Arial Unicode MS"/>
                <w:szCs w:val="18"/>
                <w:lang w:eastAsia="ko-KR"/>
              </w:rPr>
              <w:t xml:space="preserve">All parameters defined in </w:t>
            </w:r>
            <w:r w:rsidR="00731766" w:rsidRPr="00C43ACB">
              <w:rPr>
                <w:rFonts w:eastAsia="Arial Unicode MS"/>
                <w:szCs w:val="18"/>
                <w:lang w:eastAsia="ko-KR"/>
              </w:rPr>
              <w:t>t</w:t>
            </w:r>
            <w:r w:rsidR="009F3450" w:rsidRPr="00C43ACB">
              <w:rPr>
                <w:rFonts w:eastAsia="Arial Unicode MS"/>
                <w:szCs w:val="18"/>
                <w:lang w:eastAsia="ko-KR"/>
              </w:rPr>
              <w:t xml:space="preserve">able </w:t>
            </w:r>
            <w:r w:rsidR="001C6EA1" w:rsidRPr="00C43ACB">
              <w:rPr>
                <w:rFonts w:eastAsia="Arial Unicode MS"/>
                <w:szCs w:val="18"/>
                <w:lang w:eastAsia="ko-KR"/>
              </w:rPr>
              <w:t>8.1.3-1</w:t>
            </w:r>
            <w:r w:rsidR="009F3450" w:rsidRPr="00C43ACB">
              <w:rPr>
                <w:rFonts w:eastAsia="Arial Unicode MS"/>
                <w:szCs w:val="18"/>
                <w:lang w:eastAsia="ko-KR"/>
              </w:rPr>
              <w:t xml:space="preserve"> apply with the specific details for:</w:t>
            </w:r>
          </w:p>
          <w:p w14:paraId="0FD48E0E" w14:textId="77777777" w:rsidR="009F3450" w:rsidRPr="00C43ACB" w:rsidRDefault="008034F8" w:rsidP="00731766">
            <w:pPr>
              <w:pStyle w:val="TAL"/>
              <w:rPr>
                <w:rFonts w:eastAsia="Arial Unicode MS"/>
                <w:szCs w:val="18"/>
                <w:lang w:eastAsia="zh-CN"/>
              </w:rPr>
            </w:pPr>
            <w:r w:rsidRPr="00C43ACB">
              <w:rPr>
                <w:rFonts w:eastAsia="Arial Unicode MS"/>
                <w:b/>
                <w:i/>
                <w:szCs w:val="18"/>
                <w:lang w:eastAsia="ko-KR"/>
              </w:rPr>
              <w:t>Content</w:t>
            </w:r>
            <w:r w:rsidR="009F3450" w:rsidRPr="00C43ACB">
              <w:rPr>
                <w:rFonts w:eastAsia="Arial Unicode MS"/>
                <w:b/>
                <w:szCs w:val="18"/>
              </w:rPr>
              <w:t>:</w:t>
            </w:r>
            <w:r w:rsidR="009F3450" w:rsidRPr="00C43ACB">
              <w:rPr>
                <w:rFonts w:eastAsia="Arial Unicode MS"/>
                <w:szCs w:val="18"/>
              </w:rPr>
              <w:t xml:space="preserve"> </w:t>
            </w:r>
            <w:r w:rsidR="009F3450" w:rsidRPr="00C43ACB">
              <w:rPr>
                <w:rFonts w:eastAsia="Arial Unicode MS"/>
                <w:szCs w:val="18"/>
                <w:lang w:eastAsia="ko-KR"/>
              </w:rPr>
              <w:t xml:space="preserve">attributes of the </w:t>
            </w:r>
            <w:r w:rsidR="009F3450" w:rsidRPr="00C43ACB">
              <w:rPr>
                <w:rFonts w:eastAsia="Arial Unicode MS"/>
                <w:i/>
                <w:szCs w:val="18"/>
                <w:lang w:eastAsia="ko-KR"/>
              </w:rPr>
              <w:t>&lt;AE&gt;</w:t>
            </w:r>
            <w:r w:rsidR="009F3450" w:rsidRPr="00C43ACB">
              <w:rPr>
                <w:rFonts w:eastAsia="Arial Unicode MS"/>
                <w:szCs w:val="18"/>
                <w:lang w:eastAsia="ko-KR"/>
              </w:rPr>
              <w:t xml:space="preserve"> resource as defined in</w:t>
            </w:r>
            <w:r w:rsidR="00731766" w:rsidRPr="00C43ACB">
              <w:rPr>
                <w:rFonts w:eastAsia="Arial Unicode MS"/>
                <w:szCs w:val="18"/>
                <w:lang w:eastAsia="ko-KR"/>
              </w:rPr>
              <w:t xml:space="preserve"> clause 9.6.5</w:t>
            </w:r>
          </w:p>
        </w:tc>
      </w:tr>
      <w:tr w:rsidR="009F3450" w:rsidRPr="00C43ACB" w14:paraId="13D8F173"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70C8A5DC" w14:textId="77777777" w:rsidR="009F3450" w:rsidRPr="00C43ACB" w:rsidRDefault="009F3450" w:rsidP="00A90696">
            <w:pPr>
              <w:pStyle w:val="TAL"/>
              <w:rPr>
                <w:rFonts w:eastAsia="Arial Unicode MS"/>
              </w:rPr>
            </w:pPr>
            <w:r w:rsidRPr="00C43ACB">
              <w:rPr>
                <w:rFonts w:eastAsia="Arial Unicode MS"/>
              </w:rPr>
              <w:t>Processing at Originator</w:t>
            </w:r>
            <w:r w:rsidR="00924D41"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C8FCDD9" w14:textId="77777777" w:rsidR="009F3450" w:rsidRPr="00C43ACB" w:rsidRDefault="009F3450" w:rsidP="00731766">
            <w:pPr>
              <w:pStyle w:val="TAL"/>
              <w:rPr>
                <w:rFonts w:eastAsia="Arial Unicode MS"/>
                <w:szCs w:val="18"/>
              </w:rPr>
            </w:pPr>
            <w:r w:rsidRPr="00C43ACB">
              <w:rPr>
                <w:rFonts w:eastAsia="Arial Unicode MS"/>
                <w:szCs w:val="18"/>
                <w:lang w:eastAsia="ko-KR"/>
              </w:rPr>
              <w:t>According to clause 10.1.2</w:t>
            </w:r>
          </w:p>
        </w:tc>
      </w:tr>
      <w:tr w:rsidR="009F3450" w:rsidRPr="00C43ACB" w14:paraId="633797B6"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4B386AC" w14:textId="77777777" w:rsidR="009F3450" w:rsidRPr="00C43ACB" w:rsidRDefault="009F3450"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642294E" w14:textId="77777777" w:rsidR="009F3450" w:rsidRPr="00C43ACB" w:rsidRDefault="009F3450" w:rsidP="00731766">
            <w:pPr>
              <w:pStyle w:val="TAL"/>
              <w:rPr>
                <w:rFonts w:eastAsia="Arial Unicode MS"/>
                <w:szCs w:val="18"/>
              </w:rPr>
            </w:pPr>
            <w:r w:rsidRPr="00C43ACB">
              <w:rPr>
                <w:rFonts w:eastAsia="Arial Unicode MS"/>
                <w:szCs w:val="18"/>
                <w:lang w:eastAsia="ko-KR"/>
              </w:rPr>
              <w:t>According to clause 10.1.2</w:t>
            </w:r>
          </w:p>
        </w:tc>
      </w:tr>
    </w:tbl>
    <w:p w14:paraId="66C3FD0D" w14:textId="77777777" w:rsidR="009F3450" w:rsidRPr="00C43ACB" w:rsidRDefault="009F3450" w:rsidP="00731766"/>
    <w:p w14:paraId="07CFD70F" w14:textId="77777777" w:rsidR="00C24A9F" w:rsidRPr="00C43ACB" w:rsidRDefault="006A695C" w:rsidP="00A97152">
      <w:pPr>
        <w:pStyle w:val="40"/>
      </w:pPr>
      <w:bookmarkStart w:id="580" w:name="_Toc507429848"/>
      <w:bookmarkStart w:id="581" w:name="_Toc2172042"/>
      <w:r w:rsidRPr="00C43ACB">
        <w:lastRenderedPageBreak/>
        <w:t>10.</w:t>
      </w:r>
      <w:r w:rsidR="0062340B" w:rsidRPr="00C43ACB">
        <w:t>2</w:t>
      </w:r>
      <w:r w:rsidR="006866AC" w:rsidRPr="00C43ACB">
        <w:t>.</w:t>
      </w:r>
      <w:r w:rsidR="0062340B" w:rsidRPr="00C43ACB">
        <w:t>1</w:t>
      </w:r>
      <w:r w:rsidR="00C24A9F" w:rsidRPr="00C43ACB">
        <w:t>.3</w:t>
      </w:r>
      <w:r w:rsidR="00C24A9F" w:rsidRPr="00C43ACB">
        <w:tab/>
        <w:t xml:space="preserve">Update </w:t>
      </w:r>
      <w:r w:rsidR="00C24A9F" w:rsidRPr="00C43ACB">
        <w:rPr>
          <w:i/>
        </w:rPr>
        <w:t>&lt;</w:t>
      </w:r>
      <w:r w:rsidR="00E47200" w:rsidRPr="00C43ACB">
        <w:rPr>
          <w:i/>
        </w:rPr>
        <w:t>AE</w:t>
      </w:r>
      <w:r w:rsidR="00C24A9F" w:rsidRPr="00C43ACB">
        <w:rPr>
          <w:i/>
        </w:rPr>
        <w:t>&gt;</w:t>
      </w:r>
      <w:bookmarkEnd w:id="580"/>
      <w:bookmarkEnd w:id="581"/>
    </w:p>
    <w:p w14:paraId="4B7A0D2D" w14:textId="77777777" w:rsidR="00C24A9F" w:rsidRPr="00C43ACB" w:rsidRDefault="00C24A9F" w:rsidP="00731766">
      <w:pPr>
        <w:keepNext/>
        <w:keepLines/>
      </w:pPr>
      <w:r w:rsidRPr="00C43ACB">
        <w:t xml:space="preserve">This </w:t>
      </w:r>
      <w:r w:rsidR="00D27D8B" w:rsidRPr="00C43ACB">
        <w:t>procedure</w:t>
      </w:r>
      <w:r w:rsidRPr="00C43ACB">
        <w:t xml:space="preserve"> </w:t>
      </w:r>
      <w:r w:rsidR="00D27D8B" w:rsidRPr="00C43ACB">
        <w:t>shall be</w:t>
      </w:r>
      <w:r w:rsidRPr="00C43ACB">
        <w:t xml:space="preserve"> used for updating the attributes and the actual data of an </w:t>
      </w:r>
      <w:r w:rsidRPr="00C43ACB">
        <w:rPr>
          <w:i/>
        </w:rPr>
        <w:t>&lt;</w:t>
      </w:r>
      <w:r w:rsidR="00E47200" w:rsidRPr="00C43ACB">
        <w:rPr>
          <w:i/>
        </w:rPr>
        <w:t>AE</w:t>
      </w:r>
      <w:r w:rsidRPr="00C43ACB">
        <w:rPr>
          <w:i/>
        </w:rPr>
        <w:t>&gt;</w:t>
      </w:r>
      <w:r w:rsidRPr="00C43ACB">
        <w:t xml:space="preserve"> resource.</w:t>
      </w:r>
    </w:p>
    <w:p w14:paraId="24585011" w14:textId="77777777" w:rsidR="00C24A9F" w:rsidRPr="00C43ACB" w:rsidRDefault="006866AC" w:rsidP="003521AA">
      <w:pPr>
        <w:pStyle w:val="TH"/>
      </w:pPr>
      <w:r w:rsidRPr="00C43ACB">
        <w:t>Table 10.2.</w:t>
      </w:r>
      <w:r w:rsidR="00A75617" w:rsidRPr="00C43ACB">
        <w:t>1</w:t>
      </w:r>
      <w:r w:rsidR="00C24A9F" w:rsidRPr="00C43ACB">
        <w:t>.3-1</w:t>
      </w:r>
      <w:r w:rsidR="00731766" w:rsidRPr="00C43ACB">
        <w:t>:</w:t>
      </w:r>
      <w:r w:rsidR="00C24A9F" w:rsidRPr="00C43ACB">
        <w:t xml:space="preserve"> </w:t>
      </w:r>
      <w:r w:rsidR="00C24A9F" w:rsidRPr="00C43ACB">
        <w:rPr>
          <w:i/>
        </w:rPr>
        <w:t>&lt;</w:t>
      </w:r>
      <w:r w:rsidR="00E47200" w:rsidRPr="00C43ACB">
        <w:rPr>
          <w:i/>
        </w:rPr>
        <w:t>AE</w:t>
      </w:r>
      <w:r w:rsidR="00C24A9F" w:rsidRPr="00C43ACB">
        <w:rPr>
          <w:i/>
        </w:rPr>
        <w:t>&gt;</w:t>
      </w:r>
      <w:r w:rsidR="00C24A9F"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A13183" w:rsidRPr="00C43ACB" w14:paraId="1FCC8734"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B04520C" w14:textId="77777777" w:rsidR="00A13183" w:rsidRPr="00C43ACB" w:rsidRDefault="00A13183" w:rsidP="00DF25BA">
            <w:pPr>
              <w:pStyle w:val="TAH"/>
              <w:rPr>
                <w:rFonts w:eastAsia="Malgun Gothic"/>
                <w:lang w:eastAsia="ko-KR"/>
              </w:rPr>
            </w:pPr>
            <w:r w:rsidRPr="00C43ACB">
              <w:rPr>
                <w:rFonts w:eastAsia="Malgun Gothic"/>
                <w:i/>
                <w:lang w:eastAsia="ko-KR"/>
              </w:rPr>
              <w:t>&lt;AE&gt;</w:t>
            </w:r>
            <w:r w:rsidRPr="00C43ACB">
              <w:rPr>
                <w:rFonts w:eastAsia="Malgun Gothic"/>
                <w:lang w:eastAsia="ko-KR"/>
              </w:rPr>
              <w:t xml:space="preserve"> UPDATE</w:t>
            </w:r>
          </w:p>
        </w:tc>
      </w:tr>
      <w:tr w:rsidR="00A13183" w:rsidRPr="00C43ACB" w14:paraId="5BED46A0" w14:textId="77777777" w:rsidTr="00731766">
        <w:trPr>
          <w:jc w:val="center"/>
        </w:trPr>
        <w:tc>
          <w:tcPr>
            <w:tcW w:w="2093" w:type="dxa"/>
            <w:shd w:val="clear" w:color="auto" w:fill="auto"/>
          </w:tcPr>
          <w:p w14:paraId="046B9EA6" w14:textId="77777777" w:rsidR="00A13183" w:rsidRPr="00C43ACB" w:rsidRDefault="00A13183"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2FB20818" w14:textId="77777777" w:rsidR="00A13183" w:rsidRPr="00C43ACB" w:rsidRDefault="00A13183" w:rsidP="00731766">
            <w:pPr>
              <w:pStyle w:val="TAL"/>
              <w:rPr>
                <w:rFonts w:eastAsia="Arial Unicode MS"/>
                <w:iCs/>
                <w:szCs w:val="18"/>
                <w:lang w:eastAsia="zh-CN"/>
              </w:rPr>
            </w:pPr>
            <w:r w:rsidRPr="00C43ACB">
              <w:rPr>
                <w:rFonts w:eastAsia="Arial Unicode MS"/>
                <w:iCs/>
                <w:szCs w:val="18"/>
                <w:lang w:eastAsia="zh-CN"/>
              </w:rPr>
              <w:t>Mca, Mcc</w:t>
            </w:r>
            <w:r w:rsidR="00D8265B"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A13183" w:rsidRPr="00C43ACB" w14:paraId="4ACAFE4A" w14:textId="77777777" w:rsidTr="00731766">
        <w:trPr>
          <w:jc w:val="center"/>
        </w:trPr>
        <w:tc>
          <w:tcPr>
            <w:tcW w:w="2093" w:type="dxa"/>
            <w:shd w:val="clear" w:color="auto" w:fill="auto"/>
          </w:tcPr>
          <w:p w14:paraId="38BB5406" w14:textId="77777777" w:rsidR="00A13183" w:rsidRPr="00C43ACB" w:rsidRDefault="00A13183" w:rsidP="00A90696">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Request message</w:t>
            </w:r>
          </w:p>
        </w:tc>
        <w:tc>
          <w:tcPr>
            <w:tcW w:w="7074" w:type="dxa"/>
            <w:shd w:val="clear" w:color="auto" w:fill="auto"/>
            <w:vAlign w:val="center"/>
          </w:tcPr>
          <w:p w14:paraId="0593333D" w14:textId="77777777" w:rsidR="00A13183" w:rsidRPr="00C43ACB" w:rsidRDefault="006E74C3" w:rsidP="00731766">
            <w:pPr>
              <w:pStyle w:val="TAL"/>
              <w:rPr>
                <w:rFonts w:eastAsia="Arial Unicode MS"/>
                <w:szCs w:val="18"/>
                <w:lang w:eastAsia="ko-KR"/>
              </w:rPr>
            </w:pPr>
            <w:r w:rsidRPr="00C43ACB">
              <w:rPr>
                <w:rFonts w:eastAsia="Arial Unicode MS"/>
                <w:szCs w:val="18"/>
                <w:lang w:eastAsia="ko-KR"/>
              </w:rPr>
              <w:t xml:space="preserve">All parameters defined in </w:t>
            </w:r>
            <w:r w:rsidR="00731766" w:rsidRPr="00C43ACB">
              <w:rPr>
                <w:rFonts w:eastAsia="Arial Unicode MS"/>
                <w:szCs w:val="18"/>
                <w:lang w:eastAsia="ko-KR"/>
              </w:rPr>
              <w:t>t</w:t>
            </w:r>
            <w:r w:rsidR="00A13183" w:rsidRPr="00C43ACB">
              <w:rPr>
                <w:rFonts w:eastAsia="Arial Unicode MS"/>
                <w:szCs w:val="18"/>
                <w:lang w:eastAsia="ko-KR"/>
              </w:rPr>
              <w:t xml:space="preserve">able </w:t>
            </w:r>
            <w:r w:rsidR="00F82CA0" w:rsidRPr="00C43ACB">
              <w:rPr>
                <w:rFonts w:eastAsia="Arial Unicode MS"/>
                <w:szCs w:val="18"/>
                <w:lang w:eastAsia="ko-KR"/>
              </w:rPr>
              <w:t>8.1.2-3</w:t>
            </w:r>
            <w:r w:rsidR="00A13183" w:rsidRPr="00C43ACB">
              <w:rPr>
                <w:rFonts w:eastAsia="Arial Unicode MS"/>
                <w:szCs w:val="18"/>
                <w:lang w:eastAsia="ko-KR"/>
              </w:rPr>
              <w:t xml:space="preserve"> apply with the specific details for:</w:t>
            </w:r>
          </w:p>
          <w:p w14:paraId="7B216274" w14:textId="77777777" w:rsidR="00A13183" w:rsidRPr="00C43ACB" w:rsidRDefault="008034F8" w:rsidP="00731766">
            <w:pPr>
              <w:pStyle w:val="TAL"/>
              <w:rPr>
                <w:rFonts w:eastAsia="Arial Unicode MS"/>
                <w:szCs w:val="18"/>
              </w:rPr>
            </w:pPr>
            <w:r w:rsidRPr="00C43ACB">
              <w:rPr>
                <w:rFonts w:eastAsia="Arial Unicode MS"/>
                <w:b/>
                <w:i/>
                <w:lang w:eastAsia="ko-KR"/>
              </w:rPr>
              <w:t>Content</w:t>
            </w:r>
            <w:r w:rsidR="00A13183" w:rsidRPr="00C43ACB">
              <w:rPr>
                <w:rFonts w:eastAsia="Arial Unicode MS"/>
                <w:b/>
                <w:lang w:eastAsia="ko-KR"/>
              </w:rPr>
              <w:t>:</w:t>
            </w:r>
            <w:r w:rsidR="00A13183" w:rsidRPr="00C43ACB">
              <w:rPr>
                <w:rFonts w:eastAsia="Arial Unicode MS"/>
                <w:lang w:eastAsia="ko-KR"/>
              </w:rPr>
              <w:t xml:space="preserve"> </w:t>
            </w:r>
            <w:r w:rsidR="00A13183" w:rsidRPr="00C43ACB">
              <w:rPr>
                <w:rFonts w:eastAsia="Arial Unicode MS"/>
              </w:rPr>
              <w:t xml:space="preserve">attributes of the </w:t>
            </w:r>
            <w:r w:rsidR="00A13183" w:rsidRPr="00C43ACB">
              <w:rPr>
                <w:rFonts w:eastAsia="Arial Unicode MS"/>
                <w:i/>
              </w:rPr>
              <w:t>&lt;AE&gt;</w:t>
            </w:r>
            <w:r w:rsidR="00A13183" w:rsidRPr="00C43ACB">
              <w:rPr>
                <w:rFonts w:eastAsia="Arial Unicode MS"/>
              </w:rPr>
              <w:t xml:space="preserve"> resource as defined in</w:t>
            </w:r>
            <w:r w:rsidR="00731766" w:rsidRPr="00C43ACB">
              <w:rPr>
                <w:rFonts w:eastAsia="Arial Unicode MS"/>
              </w:rPr>
              <w:t xml:space="preserve"> clause 9.6.5 which need be updated</w:t>
            </w:r>
          </w:p>
        </w:tc>
      </w:tr>
      <w:tr w:rsidR="00A13183" w:rsidRPr="00C43ACB" w14:paraId="41D7787B" w14:textId="77777777" w:rsidTr="00731766">
        <w:trPr>
          <w:jc w:val="center"/>
        </w:trPr>
        <w:tc>
          <w:tcPr>
            <w:tcW w:w="2093" w:type="dxa"/>
            <w:shd w:val="clear" w:color="auto" w:fill="auto"/>
          </w:tcPr>
          <w:p w14:paraId="688A4A5A" w14:textId="77777777" w:rsidR="00A13183" w:rsidRPr="00C43ACB" w:rsidRDefault="00A13183" w:rsidP="00A90696">
            <w:pPr>
              <w:pStyle w:val="TAL"/>
              <w:rPr>
                <w:rFonts w:eastAsia="Arial Unicode MS"/>
              </w:rPr>
            </w:pPr>
            <w:r w:rsidRPr="00C43ACB">
              <w:rPr>
                <w:rFonts w:eastAsia="Arial Unicode MS"/>
              </w:rPr>
              <w:t>Processing at Originator</w:t>
            </w:r>
            <w:r w:rsidR="00924D41" w:rsidRPr="00C43ACB">
              <w:rPr>
                <w:rFonts w:eastAsia="Arial Unicode MS"/>
              </w:rPr>
              <w:t xml:space="preserve"> before sending Request</w:t>
            </w:r>
          </w:p>
        </w:tc>
        <w:tc>
          <w:tcPr>
            <w:tcW w:w="7074" w:type="dxa"/>
            <w:shd w:val="clear" w:color="auto" w:fill="auto"/>
            <w:vAlign w:val="center"/>
          </w:tcPr>
          <w:p w14:paraId="1C5346FF" w14:textId="77777777" w:rsidR="00A13183" w:rsidRPr="00C43ACB" w:rsidRDefault="00A13183" w:rsidP="00731766">
            <w:pPr>
              <w:pStyle w:val="TAL"/>
              <w:rPr>
                <w:rFonts w:eastAsia="Arial Unicode MS"/>
                <w:szCs w:val="18"/>
                <w:lang w:eastAsia="zh-CN"/>
              </w:rPr>
            </w:pPr>
            <w:r w:rsidRPr="00C43ACB">
              <w:rPr>
                <w:rFonts w:eastAsia="Arial Unicode MS"/>
                <w:szCs w:val="18"/>
                <w:lang w:eastAsia="ko-KR"/>
              </w:rPr>
              <w:t>According to clause 10.1.3</w:t>
            </w:r>
          </w:p>
        </w:tc>
      </w:tr>
      <w:tr w:rsidR="00A13183" w:rsidRPr="00C43ACB" w14:paraId="672733BB" w14:textId="77777777" w:rsidTr="00731766">
        <w:trPr>
          <w:jc w:val="center"/>
        </w:trPr>
        <w:tc>
          <w:tcPr>
            <w:tcW w:w="2093" w:type="dxa"/>
            <w:shd w:val="clear" w:color="auto" w:fill="auto"/>
          </w:tcPr>
          <w:p w14:paraId="0235EA58" w14:textId="77777777" w:rsidR="00A13183" w:rsidRPr="00C43ACB" w:rsidRDefault="00A13183"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696BD568" w14:textId="77777777" w:rsidR="00A13183" w:rsidRPr="00C43ACB" w:rsidRDefault="00A13183" w:rsidP="00731766">
            <w:pPr>
              <w:pStyle w:val="TAL"/>
              <w:rPr>
                <w:rFonts w:eastAsia="Arial Unicode MS"/>
                <w:szCs w:val="18"/>
                <w:lang w:eastAsia="zh-CN"/>
              </w:rPr>
            </w:pPr>
            <w:r w:rsidRPr="00C43ACB">
              <w:rPr>
                <w:rFonts w:eastAsia="Arial Unicode MS"/>
                <w:szCs w:val="18"/>
                <w:lang w:eastAsia="ko-KR"/>
              </w:rPr>
              <w:t>According to clause 10.1.3</w:t>
            </w:r>
          </w:p>
          <w:p w14:paraId="68E6F3C3" w14:textId="77777777" w:rsidR="008E27D4" w:rsidRPr="00C43ACB" w:rsidRDefault="008E27D4" w:rsidP="00731766">
            <w:pPr>
              <w:pStyle w:val="TAL"/>
              <w:rPr>
                <w:rFonts w:eastAsia="Arial Unicode MS"/>
                <w:szCs w:val="18"/>
                <w:lang w:eastAsia="zh-CN"/>
              </w:rPr>
            </w:pPr>
          </w:p>
          <w:p w14:paraId="7F226FC7" w14:textId="77777777" w:rsidR="008E27D4" w:rsidRPr="00C43ACB" w:rsidRDefault="008E27D4" w:rsidP="00731766">
            <w:pPr>
              <w:pStyle w:val="TAL"/>
              <w:rPr>
                <w:rFonts w:eastAsia="Arial Unicode MS"/>
                <w:szCs w:val="18"/>
                <w:lang w:eastAsia="zh-CN"/>
              </w:rPr>
            </w:pPr>
            <w:r w:rsidRPr="00C43ACB">
              <w:rPr>
                <w:lang w:eastAsia="ja-JP"/>
              </w:rPr>
              <w:t>I</w:t>
            </w:r>
            <w:r w:rsidRPr="00C43ACB">
              <w:rPr>
                <w:rFonts w:hint="eastAsia"/>
                <w:lang w:eastAsia="ja-JP"/>
              </w:rPr>
              <w:t xml:space="preserve">f the </w:t>
            </w:r>
            <w:r w:rsidRPr="00C43ACB">
              <w:rPr>
                <w:rFonts w:hint="eastAsia"/>
                <w:i/>
                <w:lang w:eastAsia="ja-JP"/>
              </w:rPr>
              <w:t>pointOfAccess</w:t>
            </w:r>
            <w:r w:rsidRPr="00C43ACB">
              <w:rPr>
                <w:rFonts w:hint="eastAsia"/>
                <w:lang w:eastAsia="ja-JP"/>
              </w:rPr>
              <w:t xml:space="preserve"> attribute is updated and </w:t>
            </w:r>
            <w:r w:rsidRPr="00C43ACB">
              <w:rPr>
                <w:lang w:eastAsia="ja-JP"/>
              </w:rPr>
              <w:t xml:space="preserve">there are </w:t>
            </w:r>
            <w:r w:rsidRPr="00C43ACB">
              <w:rPr>
                <w:rFonts w:hint="eastAsia"/>
                <w:lang w:eastAsia="ja-JP"/>
              </w:rPr>
              <w:t xml:space="preserve">any messages in the buffer for store-and-forward procedure, Receiver shall </w:t>
            </w:r>
            <w:r w:rsidRPr="00C43ACB">
              <w:rPr>
                <w:lang w:eastAsia="ja-JP"/>
              </w:rPr>
              <w:t>send all buffered messages</w:t>
            </w:r>
          </w:p>
        </w:tc>
      </w:tr>
      <w:tr w:rsidR="00A13183" w:rsidRPr="00C43ACB" w14:paraId="2BD31F80" w14:textId="77777777" w:rsidTr="00731766">
        <w:trPr>
          <w:jc w:val="center"/>
        </w:trPr>
        <w:tc>
          <w:tcPr>
            <w:tcW w:w="2093" w:type="dxa"/>
            <w:shd w:val="clear" w:color="auto" w:fill="auto"/>
          </w:tcPr>
          <w:p w14:paraId="65F8724F" w14:textId="77777777" w:rsidR="00A13183" w:rsidRPr="00C43ACB" w:rsidRDefault="00A13183" w:rsidP="00A90696">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Response message</w:t>
            </w:r>
          </w:p>
        </w:tc>
        <w:tc>
          <w:tcPr>
            <w:tcW w:w="7074" w:type="dxa"/>
            <w:shd w:val="clear" w:color="auto" w:fill="auto"/>
            <w:vAlign w:val="center"/>
          </w:tcPr>
          <w:p w14:paraId="074637B0" w14:textId="77777777" w:rsidR="00A13183" w:rsidRPr="00C43ACB" w:rsidRDefault="00A13183" w:rsidP="00731766">
            <w:pPr>
              <w:pStyle w:val="TAL"/>
              <w:rPr>
                <w:rFonts w:eastAsia="Arial Unicode MS"/>
                <w:iCs/>
                <w:szCs w:val="18"/>
              </w:rPr>
            </w:pPr>
            <w:r w:rsidRPr="00C43ACB">
              <w:rPr>
                <w:rFonts w:eastAsia="Arial Unicode MS"/>
                <w:szCs w:val="18"/>
                <w:lang w:eastAsia="ko-KR"/>
              </w:rPr>
              <w:t>According to clause 10.1.3</w:t>
            </w:r>
          </w:p>
        </w:tc>
      </w:tr>
      <w:tr w:rsidR="00A13183" w:rsidRPr="00C43ACB" w14:paraId="5DE4C1E6"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D6C2CB1" w14:textId="77777777" w:rsidR="00A13183" w:rsidRPr="00C43ACB" w:rsidRDefault="00A13183" w:rsidP="00A90696">
            <w:pPr>
              <w:pStyle w:val="TAL"/>
              <w:rPr>
                <w:rFonts w:eastAsia="Arial Unicode MS"/>
              </w:rPr>
            </w:pPr>
            <w:r w:rsidRPr="00C43ACB">
              <w:rPr>
                <w:rFonts w:eastAsia="Arial Unicode MS"/>
              </w:rPr>
              <w:t>Processing at Originator</w:t>
            </w:r>
            <w:r w:rsidR="00924D41"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9FB6F2D" w14:textId="77777777" w:rsidR="00A13183" w:rsidRPr="00C43ACB" w:rsidRDefault="00A13183" w:rsidP="00731766">
            <w:pPr>
              <w:pStyle w:val="TAL"/>
              <w:rPr>
                <w:rFonts w:eastAsia="Arial Unicode MS"/>
                <w:szCs w:val="18"/>
              </w:rPr>
            </w:pPr>
            <w:r w:rsidRPr="00C43ACB">
              <w:rPr>
                <w:rFonts w:eastAsia="Arial Unicode MS"/>
                <w:szCs w:val="18"/>
                <w:lang w:eastAsia="ko-KR"/>
              </w:rPr>
              <w:t>According to clause 10.1.3</w:t>
            </w:r>
          </w:p>
        </w:tc>
      </w:tr>
      <w:tr w:rsidR="00A13183" w:rsidRPr="00C43ACB" w14:paraId="02B2B3D1"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BEF895F" w14:textId="77777777" w:rsidR="00A13183" w:rsidRPr="00C43ACB" w:rsidRDefault="00A13183"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F75BBCF" w14:textId="77777777" w:rsidR="00A13183" w:rsidRPr="00C43ACB" w:rsidRDefault="00A13183" w:rsidP="00731766">
            <w:pPr>
              <w:pStyle w:val="TAL"/>
              <w:rPr>
                <w:rFonts w:eastAsia="Arial Unicode MS"/>
                <w:szCs w:val="18"/>
              </w:rPr>
            </w:pPr>
            <w:r w:rsidRPr="00C43ACB">
              <w:rPr>
                <w:rFonts w:eastAsia="Arial Unicode MS"/>
                <w:szCs w:val="18"/>
                <w:lang w:eastAsia="ko-KR"/>
              </w:rPr>
              <w:t>According to clause 10.1.3</w:t>
            </w:r>
          </w:p>
        </w:tc>
      </w:tr>
    </w:tbl>
    <w:p w14:paraId="1CA91492" w14:textId="77777777" w:rsidR="00A13183" w:rsidRPr="00C43ACB" w:rsidRDefault="00A13183" w:rsidP="001E6DB2"/>
    <w:p w14:paraId="1D86EF00" w14:textId="77777777" w:rsidR="00577232" w:rsidRPr="00C43ACB" w:rsidRDefault="006A695C" w:rsidP="00A97152">
      <w:pPr>
        <w:pStyle w:val="40"/>
      </w:pPr>
      <w:bookmarkStart w:id="582" w:name="_Toc507429849"/>
      <w:bookmarkStart w:id="583" w:name="_Toc2172043"/>
      <w:r w:rsidRPr="00C43ACB">
        <w:t>10.</w:t>
      </w:r>
      <w:r w:rsidR="0062340B" w:rsidRPr="00C43ACB">
        <w:t>2</w:t>
      </w:r>
      <w:r w:rsidR="006866AC" w:rsidRPr="00C43ACB">
        <w:t>.</w:t>
      </w:r>
      <w:r w:rsidR="0062340B" w:rsidRPr="00C43ACB">
        <w:t>1</w:t>
      </w:r>
      <w:r w:rsidR="00577232" w:rsidRPr="00C43ACB">
        <w:t>.4</w:t>
      </w:r>
      <w:r w:rsidR="00577232" w:rsidRPr="00C43ACB">
        <w:tab/>
        <w:t xml:space="preserve">Delete </w:t>
      </w:r>
      <w:r w:rsidR="00577232" w:rsidRPr="00C43ACB">
        <w:rPr>
          <w:i/>
        </w:rPr>
        <w:t>&lt;</w:t>
      </w:r>
      <w:r w:rsidR="00E47200" w:rsidRPr="00C43ACB">
        <w:rPr>
          <w:i/>
        </w:rPr>
        <w:t>AE</w:t>
      </w:r>
      <w:r w:rsidR="00577232" w:rsidRPr="00C43ACB">
        <w:rPr>
          <w:i/>
        </w:rPr>
        <w:t>&gt;</w:t>
      </w:r>
      <w:bookmarkEnd w:id="582"/>
      <w:bookmarkEnd w:id="583"/>
    </w:p>
    <w:p w14:paraId="5C8B81D4" w14:textId="77777777" w:rsidR="00577232" w:rsidRPr="00C43ACB" w:rsidRDefault="00577232" w:rsidP="00577232">
      <w:r w:rsidRPr="00C43ACB">
        <w:t xml:space="preserve">This </w:t>
      </w:r>
      <w:r w:rsidR="00D27D8B" w:rsidRPr="00C43ACB">
        <w:t>procedure</w:t>
      </w:r>
      <w:r w:rsidRPr="00C43ACB">
        <w:t xml:space="preserve"> </w:t>
      </w:r>
      <w:r w:rsidR="00D27D8B" w:rsidRPr="00C43ACB">
        <w:t>shall be</w:t>
      </w:r>
      <w:r w:rsidRPr="00C43ACB">
        <w:t xml:space="preserve"> used for deleting the </w:t>
      </w:r>
      <w:r w:rsidRPr="00C43ACB">
        <w:rPr>
          <w:i/>
        </w:rPr>
        <w:t>&lt;</w:t>
      </w:r>
      <w:r w:rsidR="00E47200" w:rsidRPr="00C43ACB">
        <w:rPr>
          <w:i/>
        </w:rPr>
        <w:t>AE</w:t>
      </w:r>
      <w:r w:rsidRPr="00C43ACB">
        <w:rPr>
          <w:i/>
        </w:rPr>
        <w:t>&gt;</w:t>
      </w:r>
      <w:r w:rsidRPr="00C43ACB">
        <w:t xml:space="preserve"> resource with all related information.</w:t>
      </w:r>
    </w:p>
    <w:p w14:paraId="6F009002" w14:textId="77777777" w:rsidR="00577232" w:rsidRPr="00C43ACB" w:rsidRDefault="006866AC" w:rsidP="003521AA">
      <w:pPr>
        <w:pStyle w:val="TH"/>
      </w:pPr>
      <w:r w:rsidRPr="00C43ACB">
        <w:t>Table 10.2.</w:t>
      </w:r>
      <w:r w:rsidR="00A75617" w:rsidRPr="00C43ACB">
        <w:t>1</w:t>
      </w:r>
      <w:r w:rsidR="00577232" w:rsidRPr="00C43ACB">
        <w:t>.4-1</w:t>
      </w:r>
      <w:r w:rsidR="00731766" w:rsidRPr="00C43ACB">
        <w:t>:</w:t>
      </w:r>
      <w:r w:rsidR="00577232" w:rsidRPr="00C43ACB">
        <w:t xml:space="preserve"> </w:t>
      </w:r>
      <w:r w:rsidR="00577232" w:rsidRPr="00C43ACB">
        <w:rPr>
          <w:i/>
        </w:rPr>
        <w:t>&lt;</w:t>
      </w:r>
      <w:r w:rsidR="00E47200" w:rsidRPr="00C43ACB">
        <w:rPr>
          <w:i/>
        </w:rPr>
        <w:t>AE</w:t>
      </w:r>
      <w:r w:rsidR="00577232" w:rsidRPr="00C43ACB">
        <w:rPr>
          <w:i/>
        </w:rPr>
        <w:t>&gt;</w:t>
      </w:r>
      <w:r w:rsidR="00577232"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A13183" w:rsidRPr="00C43ACB" w14:paraId="6808BF7C"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3A18F72" w14:textId="77777777" w:rsidR="00A13183" w:rsidRPr="00C43ACB" w:rsidRDefault="00A13183" w:rsidP="00DF25BA">
            <w:pPr>
              <w:pStyle w:val="TAH"/>
              <w:rPr>
                <w:rFonts w:eastAsia="Malgun Gothic"/>
                <w:lang w:eastAsia="ko-KR"/>
              </w:rPr>
            </w:pPr>
            <w:r w:rsidRPr="00C43ACB">
              <w:rPr>
                <w:rFonts w:eastAsia="Malgun Gothic"/>
                <w:i/>
                <w:lang w:eastAsia="ko-KR"/>
              </w:rPr>
              <w:t>&lt;AE&gt;</w:t>
            </w:r>
            <w:r w:rsidRPr="00C43ACB">
              <w:rPr>
                <w:rFonts w:eastAsia="Malgun Gothic"/>
                <w:lang w:eastAsia="ko-KR"/>
              </w:rPr>
              <w:t xml:space="preserve"> DELETE</w:t>
            </w:r>
          </w:p>
        </w:tc>
      </w:tr>
      <w:tr w:rsidR="00A13183" w:rsidRPr="00C43ACB" w14:paraId="5C5E10C9" w14:textId="77777777" w:rsidTr="00731766">
        <w:trPr>
          <w:jc w:val="center"/>
        </w:trPr>
        <w:tc>
          <w:tcPr>
            <w:tcW w:w="2093" w:type="dxa"/>
            <w:shd w:val="clear" w:color="auto" w:fill="auto"/>
          </w:tcPr>
          <w:p w14:paraId="32A6E54B" w14:textId="77777777" w:rsidR="00A13183" w:rsidRPr="00C43ACB" w:rsidRDefault="00A13183"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47B741A4" w14:textId="77777777" w:rsidR="00A13183" w:rsidRPr="00C43ACB" w:rsidRDefault="00A13183" w:rsidP="00731766">
            <w:pPr>
              <w:pStyle w:val="TAL"/>
              <w:rPr>
                <w:rFonts w:eastAsia="Arial Unicode MS"/>
                <w:iCs/>
                <w:szCs w:val="18"/>
                <w:lang w:eastAsia="zh-CN"/>
              </w:rPr>
            </w:pPr>
            <w:r w:rsidRPr="00C43ACB">
              <w:rPr>
                <w:rFonts w:eastAsia="Arial Unicode MS"/>
                <w:iCs/>
                <w:szCs w:val="18"/>
                <w:lang w:eastAsia="zh-CN"/>
              </w:rPr>
              <w:t>Mca, Mcc</w:t>
            </w:r>
            <w:r w:rsidR="00D8265B"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A13183" w:rsidRPr="00C43ACB" w14:paraId="4EAEA8ED" w14:textId="77777777" w:rsidTr="00731766">
        <w:trPr>
          <w:jc w:val="center"/>
        </w:trPr>
        <w:tc>
          <w:tcPr>
            <w:tcW w:w="2093" w:type="dxa"/>
            <w:shd w:val="clear" w:color="auto" w:fill="auto"/>
          </w:tcPr>
          <w:p w14:paraId="1FB6D18D" w14:textId="77777777" w:rsidR="00A13183" w:rsidRPr="00C43ACB" w:rsidRDefault="00A13183" w:rsidP="00A90696">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Request message</w:t>
            </w:r>
          </w:p>
        </w:tc>
        <w:tc>
          <w:tcPr>
            <w:tcW w:w="7074" w:type="dxa"/>
            <w:shd w:val="clear" w:color="auto" w:fill="auto"/>
            <w:vAlign w:val="center"/>
          </w:tcPr>
          <w:p w14:paraId="4391E298" w14:textId="77777777" w:rsidR="00A13183" w:rsidRPr="00C43ACB" w:rsidRDefault="00A13183" w:rsidP="00731766">
            <w:pPr>
              <w:pStyle w:val="TAL"/>
              <w:rPr>
                <w:rFonts w:eastAsia="Arial Unicode MS"/>
                <w:szCs w:val="18"/>
              </w:rPr>
            </w:pPr>
            <w:r w:rsidRPr="00C43ACB">
              <w:rPr>
                <w:rFonts w:eastAsia="Arial Unicode MS"/>
                <w:szCs w:val="18"/>
                <w:lang w:eastAsia="ko-KR"/>
              </w:rPr>
              <w:t>All parameters defined</w:t>
            </w:r>
            <w:r w:rsidR="003D7D74" w:rsidRPr="00C43ACB">
              <w:rPr>
                <w:rFonts w:eastAsia="Arial Unicode MS"/>
                <w:szCs w:val="18"/>
                <w:lang w:eastAsia="ko-KR"/>
              </w:rPr>
              <w:t xml:space="preserve"> in </w:t>
            </w:r>
            <w:r w:rsidR="00731766" w:rsidRPr="00C43ACB">
              <w:rPr>
                <w:rFonts w:eastAsia="Arial Unicode MS"/>
                <w:szCs w:val="18"/>
                <w:lang w:eastAsia="ko-KR"/>
              </w:rPr>
              <w:t>t</w:t>
            </w:r>
            <w:r w:rsidRPr="00C43ACB">
              <w:rPr>
                <w:rFonts w:eastAsia="Arial Unicode MS"/>
                <w:szCs w:val="18"/>
                <w:lang w:eastAsia="ko-KR"/>
              </w:rPr>
              <w:t xml:space="preserve">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A13183" w:rsidRPr="00C43ACB" w14:paraId="24F3C9D3" w14:textId="77777777" w:rsidTr="00731766">
        <w:trPr>
          <w:jc w:val="center"/>
        </w:trPr>
        <w:tc>
          <w:tcPr>
            <w:tcW w:w="2093" w:type="dxa"/>
            <w:shd w:val="clear" w:color="auto" w:fill="auto"/>
          </w:tcPr>
          <w:p w14:paraId="1D935F6C" w14:textId="77777777" w:rsidR="00A13183" w:rsidRPr="00C43ACB" w:rsidRDefault="00A13183" w:rsidP="00A90696">
            <w:pPr>
              <w:pStyle w:val="TAL"/>
              <w:rPr>
                <w:rFonts w:eastAsia="Arial Unicode MS"/>
              </w:rPr>
            </w:pPr>
            <w:r w:rsidRPr="00C43ACB">
              <w:rPr>
                <w:rFonts w:eastAsia="Arial Unicode MS"/>
              </w:rPr>
              <w:t>Processing at Originator</w:t>
            </w:r>
            <w:r w:rsidR="00924D41" w:rsidRPr="00C43ACB">
              <w:rPr>
                <w:rFonts w:eastAsia="Arial Unicode MS"/>
              </w:rPr>
              <w:t xml:space="preserve"> before sending Request</w:t>
            </w:r>
          </w:p>
        </w:tc>
        <w:tc>
          <w:tcPr>
            <w:tcW w:w="7074" w:type="dxa"/>
            <w:shd w:val="clear" w:color="auto" w:fill="auto"/>
            <w:vAlign w:val="center"/>
          </w:tcPr>
          <w:p w14:paraId="39C0651D" w14:textId="77777777" w:rsidR="00A13183" w:rsidRPr="00C43ACB" w:rsidRDefault="00A13183" w:rsidP="00731766">
            <w:pPr>
              <w:pStyle w:val="TAL"/>
              <w:rPr>
                <w:rFonts w:eastAsia="Arial Unicode MS"/>
                <w:szCs w:val="18"/>
                <w:lang w:eastAsia="zh-CN"/>
              </w:rPr>
            </w:pPr>
            <w:r w:rsidRPr="00C43ACB">
              <w:rPr>
                <w:rFonts w:eastAsia="Arial Unicode MS"/>
                <w:szCs w:val="18"/>
                <w:lang w:eastAsia="ko-KR"/>
              </w:rPr>
              <w:t>According to clause 10.1.4</w:t>
            </w:r>
          </w:p>
        </w:tc>
      </w:tr>
      <w:tr w:rsidR="00A13183" w:rsidRPr="00C43ACB" w14:paraId="1C0CD756" w14:textId="77777777" w:rsidTr="00731766">
        <w:trPr>
          <w:jc w:val="center"/>
        </w:trPr>
        <w:tc>
          <w:tcPr>
            <w:tcW w:w="2093" w:type="dxa"/>
            <w:shd w:val="clear" w:color="auto" w:fill="auto"/>
          </w:tcPr>
          <w:p w14:paraId="379277A6" w14:textId="77777777" w:rsidR="00A13183" w:rsidRPr="00C43ACB" w:rsidRDefault="00A13183"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0904E689" w14:textId="77777777" w:rsidR="00A13183" w:rsidRPr="00C43ACB" w:rsidRDefault="00A13183" w:rsidP="00731766">
            <w:pPr>
              <w:pStyle w:val="TAL"/>
              <w:rPr>
                <w:rFonts w:eastAsia="Arial Unicode MS"/>
                <w:szCs w:val="18"/>
                <w:lang w:eastAsia="ko-KR"/>
              </w:rPr>
            </w:pPr>
            <w:r w:rsidRPr="00C43ACB">
              <w:rPr>
                <w:rFonts w:eastAsia="Arial Unicode MS"/>
                <w:szCs w:val="18"/>
                <w:lang w:eastAsia="ko-KR"/>
              </w:rPr>
              <w:t>According to clause 10.1.4</w:t>
            </w:r>
          </w:p>
        </w:tc>
      </w:tr>
      <w:tr w:rsidR="00A13183" w:rsidRPr="00C43ACB" w14:paraId="1E9E47F4" w14:textId="77777777" w:rsidTr="00731766">
        <w:trPr>
          <w:jc w:val="center"/>
        </w:trPr>
        <w:tc>
          <w:tcPr>
            <w:tcW w:w="2093" w:type="dxa"/>
            <w:shd w:val="clear" w:color="auto" w:fill="auto"/>
          </w:tcPr>
          <w:p w14:paraId="33ADAF3F" w14:textId="77777777" w:rsidR="00A13183" w:rsidRPr="00C43ACB" w:rsidRDefault="00A13183" w:rsidP="00A90696">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Response message</w:t>
            </w:r>
          </w:p>
        </w:tc>
        <w:tc>
          <w:tcPr>
            <w:tcW w:w="7074" w:type="dxa"/>
            <w:shd w:val="clear" w:color="auto" w:fill="auto"/>
            <w:vAlign w:val="center"/>
          </w:tcPr>
          <w:p w14:paraId="2928D5C9" w14:textId="77777777" w:rsidR="00A13183" w:rsidRPr="00C43ACB" w:rsidRDefault="00A13183" w:rsidP="00731766">
            <w:pPr>
              <w:pStyle w:val="TAL"/>
              <w:rPr>
                <w:rFonts w:eastAsia="Arial Unicode MS"/>
                <w:iCs/>
                <w:szCs w:val="18"/>
              </w:rPr>
            </w:pPr>
            <w:r w:rsidRPr="00C43ACB">
              <w:rPr>
                <w:rFonts w:eastAsia="Arial Unicode MS"/>
                <w:szCs w:val="18"/>
                <w:lang w:eastAsia="ko-KR"/>
              </w:rPr>
              <w:t>According to clause 10.1.4</w:t>
            </w:r>
          </w:p>
        </w:tc>
      </w:tr>
      <w:tr w:rsidR="00A13183" w:rsidRPr="00C43ACB" w14:paraId="718DFC6F"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93B1D81" w14:textId="77777777" w:rsidR="00A13183" w:rsidRPr="00C43ACB" w:rsidRDefault="00A13183" w:rsidP="00A90696">
            <w:pPr>
              <w:pStyle w:val="TAL"/>
              <w:rPr>
                <w:rFonts w:eastAsia="Arial Unicode MS"/>
              </w:rPr>
            </w:pPr>
            <w:r w:rsidRPr="00C43ACB">
              <w:rPr>
                <w:rFonts w:eastAsia="Arial Unicode MS"/>
              </w:rPr>
              <w:t>Processing at Originator</w:t>
            </w:r>
            <w:r w:rsidR="00924D41"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BE7AABE" w14:textId="77777777" w:rsidR="00A13183" w:rsidRPr="00C43ACB" w:rsidRDefault="00A13183" w:rsidP="00731766">
            <w:pPr>
              <w:pStyle w:val="TAL"/>
              <w:rPr>
                <w:rFonts w:eastAsia="Arial Unicode MS"/>
                <w:szCs w:val="18"/>
              </w:rPr>
            </w:pPr>
            <w:r w:rsidRPr="00C43ACB">
              <w:rPr>
                <w:rFonts w:eastAsia="Arial Unicode MS"/>
                <w:szCs w:val="18"/>
                <w:lang w:eastAsia="ko-KR"/>
              </w:rPr>
              <w:t>According to clause 10.1.4</w:t>
            </w:r>
          </w:p>
        </w:tc>
      </w:tr>
      <w:tr w:rsidR="00A13183" w:rsidRPr="00C43ACB" w14:paraId="693929E3"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F1A1E1D" w14:textId="77777777" w:rsidR="00A13183" w:rsidRPr="00C43ACB" w:rsidRDefault="00A13183"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8023F09" w14:textId="77777777" w:rsidR="00A13183" w:rsidRPr="00C43ACB" w:rsidRDefault="00A13183" w:rsidP="00731766">
            <w:pPr>
              <w:pStyle w:val="TAL"/>
              <w:rPr>
                <w:rFonts w:eastAsia="Arial Unicode MS"/>
                <w:szCs w:val="18"/>
              </w:rPr>
            </w:pPr>
            <w:r w:rsidRPr="00C43ACB">
              <w:rPr>
                <w:rFonts w:eastAsia="Arial Unicode MS"/>
                <w:szCs w:val="18"/>
                <w:lang w:eastAsia="ko-KR"/>
              </w:rPr>
              <w:t>According to clause 10.1.4</w:t>
            </w:r>
          </w:p>
        </w:tc>
      </w:tr>
    </w:tbl>
    <w:p w14:paraId="5108DFB3" w14:textId="77777777" w:rsidR="00F6026D" w:rsidRPr="00C43ACB" w:rsidRDefault="00F6026D" w:rsidP="00F6026D">
      <w:pPr>
        <w:rPr>
          <w:rFonts w:eastAsia="宋体"/>
          <w:lang w:eastAsia="zh-CN"/>
        </w:rPr>
      </w:pPr>
    </w:p>
    <w:p w14:paraId="5C7AC7FE" w14:textId="77777777" w:rsidR="00F6026D" w:rsidRPr="00C43ACB" w:rsidRDefault="00F6026D" w:rsidP="00A97152">
      <w:pPr>
        <w:pStyle w:val="40"/>
      </w:pPr>
      <w:bookmarkStart w:id="584" w:name="_Toc507429850"/>
      <w:bookmarkStart w:id="585" w:name="_Toc2172044"/>
      <w:r w:rsidRPr="00C43ACB">
        <w:lastRenderedPageBreak/>
        <w:t>10.2.1.5</w:t>
      </w:r>
      <w:r w:rsidRPr="00C43ACB">
        <w:tab/>
        <w:t xml:space="preserve">Notify </w:t>
      </w:r>
      <w:r w:rsidRPr="00C43ACB">
        <w:rPr>
          <w:i/>
        </w:rPr>
        <w:t>&lt;AE&gt;</w:t>
      </w:r>
      <w:bookmarkEnd w:id="584"/>
      <w:bookmarkEnd w:id="585"/>
    </w:p>
    <w:p w14:paraId="6D573FAD" w14:textId="77777777" w:rsidR="00F6026D" w:rsidRPr="00C43ACB" w:rsidRDefault="00F6026D" w:rsidP="00F6026D">
      <w:pPr>
        <w:keepNext/>
        <w:keepLines/>
      </w:pPr>
      <w:r w:rsidRPr="00C43ACB">
        <w:t xml:space="preserve">This procedure shall be used for sending a Notify request to an </w:t>
      </w:r>
      <w:r w:rsidRPr="00C43ACB">
        <w:rPr>
          <w:i/>
        </w:rPr>
        <w:t>&lt;AE&gt;</w:t>
      </w:r>
      <w:r w:rsidRPr="00C43ACB">
        <w:t xml:space="preserve"> resource. This procedure is used for sending notification data to an AE. In this description, the Receiver is the CSE hosting </w:t>
      </w:r>
      <w:r w:rsidR="00681A83" w:rsidRPr="00C43ACB">
        <w:t>the &lt;AE&gt;.</w:t>
      </w:r>
    </w:p>
    <w:p w14:paraId="4732B8F9" w14:textId="77777777" w:rsidR="00F6026D" w:rsidRPr="00C43ACB" w:rsidRDefault="00F6026D" w:rsidP="003521AA">
      <w:pPr>
        <w:pStyle w:val="TH"/>
      </w:pPr>
      <w:r w:rsidRPr="00C43ACB">
        <w:t xml:space="preserve">Table 10.2.1.5-1: </w:t>
      </w:r>
      <w:r w:rsidRPr="00C43ACB">
        <w:rPr>
          <w:i/>
        </w:rPr>
        <w:t>&lt;AE&gt;</w:t>
      </w:r>
      <w:r w:rsidRPr="00C43ACB">
        <w:t xml:space="preserve"> 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6026D" w:rsidRPr="00C43ACB" w14:paraId="0E51F9A1" w14:textId="77777777" w:rsidTr="006D5586">
        <w:trPr>
          <w:tblHeader/>
          <w:jc w:val="center"/>
        </w:trPr>
        <w:tc>
          <w:tcPr>
            <w:tcW w:w="9167" w:type="dxa"/>
            <w:gridSpan w:val="2"/>
            <w:shd w:val="clear" w:color="auto" w:fill="DDDDDD"/>
          </w:tcPr>
          <w:p w14:paraId="7FEEFC4C" w14:textId="77777777" w:rsidR="00F6026D" w:rsidRPr="00C43ACB" w:rsidRDefault="00F6026D" w:rsidP="006D5586">
            <w:pPr>
              <w:pStyle w:val="TAH"/>
              <w:rPr>
                <w:rFonts w:eastAsia="Malgun Gothic"/>
                <w:lang w:eastAsia="ko-KR"/>
              </w:rPr>
            </w:pPr>
            <w:r w:rsidRPr="00C43ACB">
              <w:rPr>
                <w:i/>
              </w:rPr>
              <w:t>&lt;AE&gt;</w:t>
            </w:r>
            <w:r w:rsidRPr="00C43ACB">
              <w:t xml:space="preserve"> NOTIFY </w:t>
            </w:r>
          </w:p>
        </w:tc>
      </w:tr>
      <w:tr w:rsidR="00F6026D" w:rsidRPr="00C43ACB" w14:paraId="162B4929" w14:textId="77777777" w:rsidTr="006D5586">
        <w:trPr>
          <w:jc w:val="center"/>
        </w:trPr>
        <w:tc>
          <w:tcPr>
            <w:tcW w:w="2093" w:type="dxa"/>
            <w:shd w:val="clear" w:color="auto" w:fill="auto"/>
          </w:tcPr>
          <w:p w14:paraId="79E25F70" w14:textId="77777777" w:rsidR="00F6026D" w:rsidRPr="00C43ACB" w:rsidRDefault="00F6026D" w:rsidP="006D558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7C74569A" w14:textId="77777777" w:rsidR="00F6026D" w:rsidRPr="00C43ACB" w:rsidRDefault="00F6026D" w:rsidP="006D5586">
            <w:pPr>
              <w:pStyle w:val="TAL"/>
              <w:rPr>
                <w:rFonts w:eastAsia="Arial Unicode MS"/>
                <w:iCs/>
                <w:szCs w:val="18"/>
                <w:lang w:eastAsia="zh-CN"/>
              </w:rPr>
            </w:pPr>
            <w:r w:rsidRPr="00C43ACB">
              <w:rPr>
                <w:rFonts w:eastAsia="Arial Unicode MS"/>
                <w:iCs/>
                <w:szCs w:val="18"/>
                <w:lang w:eastAsia="zh-CN"/>
              </w:rPr>
              <w:t>Mca, Mcc and Mcc'</w:t>
            </w:r>
          </w:p>
        </w:tc>
      </w:tr>
      <w:tr w:rsidR="00F6026D" w:rsidRPr="00C43ACB" w14:paraId="7D0657E6" w14:textId="77777777" w:rsidTr="006D5586">
        <w:trPr>
          <w:jc w:val="center"/>
        </w:trPr>
        <w:tc>
          <w:tcPr>
            <w:tcW w:w="2093" w:type="dxa"/>
            <w:shd w:val="clear" w:color="auto" w:fill="auto"/>
          </w:tcPr>
          <w:p w14:paraId="15A25D13" w14:textId="77777777" w:rsidR="00F6026D" w:rsidRPr="00C43ACB" w:rsidRDefault="00F6026D" w:rsidP="006D5586">
            <w:pPr>
              <w:pStyle w:val="TAL"/>
              <w:rPr>
                <w:rFonts w:eastAsia="Arial Unicode MS"/>
              </w:rPr>
            </w:pPr>
            <w:r w:rsidRPr="00C43ACB">
              <w:rPr>
                <w:rFonts w:eastAsia="Arial Unicode MS"/>
              </w:rPr>
              <w:t>Information in Request message</w:t>
            </w:r>
          </w:p>
        </w:tc>
        <w:tc>
          <w:tcPr>
            <w:tcW w:w="7074" w:type="dxa"/>
            <w:shd w:val="clear" w:color="auto" w:fill="auto"/>
            <w:vAlign w:val="center"/>
          </w:tcPr>
          <w:p w14:paraId="10D957B4" w14:textId="77777777" w:rsidR="00F6026D" w:rsidRPr="00C43ACB" w:rsidRDefault="00F6026D" w:rsidP="006D5586">
            <w:pPr>
              <w:pStyle w:val="TAL"/>
              <w:rPr>
                <w:rFonts w:eastAsia="Arial Unicode MS"/>
              </w:rPr>
            </w:pPr>
            <w:r w:rsidRPr="00C43ACB">
              <w:rPr>
                <w:rFonts w:eastAsia="Arial Unicode MS"/>
                <w:szCs w:val="18"/>
                <w:lang w:eastAsia="ko-KR"/>
              </w:rPr>
              <w:t>All parameters defined in table 8.1.2-3 apply</w:t>
            </w:r>
          </w:p>
        </w:tc>
      </w:tr>
      <w:tr w:rsidR="00F6026D" w:rsidRPr="00C43ACB" w14:paraId="15371E68" w14:textId="77777777" w:rsidTr="006D5586">
        <w:trPr>
          <w:jc w:val="center"/>
        </w:trPr>
        <w:tc>
          <w:tcPr>
            <w:tcW w:w="2093" w:type="dxa"/>
            <w:shd w:val="clear" w:color="auto" w:fill="auto"/>
          </w:tcPr>
          <w:p w14:paraId="776705A4" w14:textId="77777777" w:rsidR="00F6026D" w:rsidRPr="00C43ACB" w:rsidRDefault="00F6026D" w:rsidP="006D5586">
            <w:pPr>
              <w:pStyle w:val="TAL"/>
              <w:rPr>
                <w:rFonts w:eastAsia="Arial Unicode MS"/>
              </w:rPr>
            </w:pPr>
            <w:r w:rsidRPr="00C43ACB">
              <w:rPr>
                <w:rFonts w:eastAsia="Arial Unicode MS"/>
              </w:rPr>
              <w:t>Processing at Originator before sending Request</w:t>
            </w:r>
          </w:p>
        </w:tc>
        <w:tc>
          <w:tcPr>
            <w:tcW w:w="7074" w:type="dxa"/>
            <w:shd w:val="clear" w:color="auto" w:fill="auto"/>
            <w:vAlign w:val="center"/>
          </w:tcPr>
          <w:p w14:paraId="465064C8" w14:textId="77777777" w:rsidR="00F6026D" w:rsidRPr="00C43ACB" w:rsidRDefault="00F6026D" w:rsidP="006D5586">
            <w:pPr>
              <w:pStyle w:val="TAL"/>
              <w:rPr>
                <w:rFonts w:eastAsia="Arial Unicode MS"/>
                <w:szCs w:val="18"/>
                <w:lang w:eastAsia="zh-CN"/>
              </w:rPr>
            </w:pPr>
            <w:r w:rsidRPr="00C43ACB">
              <w:rPr>
                <w:rFonts w:eastAsia="Arial Unicode MS"/>
                <w:szCs w:val="18"/>
                <w:lang w:eastAsia="ko-KR"/>
              </w:rPr>
              <w:t>According to clause 10.1.5</w:t>
            </w:r>
          </w:p>
        </w:tc>
      </w:tr>
      <w:tr w:rsidR="00F6026D" w:rsidRPr="00C43ACB" w14:paraId="20CF5E42" w14:textId="77777777" w:rsidTr="006D5586">
        <w:trPr>
          <w:jc w:val="center"/>
        </w:trPr>
        <w:tc>
          <w:tcPr>
            <w:tcW w:w="2093" w:type="dxa"/>
            <w:shd w:val="clear" w:color="auto" w:fill="auto"/>
          </w:tcPr>
          <w:p w14:paraId="7E9635C6" w14:textId="77777777" w:rsidR="00F6026D" w:rsidRPr="00C43ACB" w:rsidRDefault="00F6026D" w:rsidP="006D5586">
            <w:pPr>
              <w:pStyle w:val="TAL"/>
              <w:rPr>
                <w:rFonts w:eastAsia="Arial Unicode MS"/>
              </w:rPr>
            </w:pPr>
            <w:r w:rsidRPr="00C43ACB">
              <w:rPr>
                <w:rFonts w:eastAsia="Arial Unicode MS"/>
              </w:rPr>
              <w:t>Processing at Receiver</w:t>
            </w:r>
          </w:p>
        </w:tc>
        <w:tc>
          <w:tcPr>
            <w:tcW w:w="7074" w:type="dxa"/>
            <w:shd w:val="clear" w:color="auto" w:fill="auto"/>
            <w:vAlign w:val="center"/>
          </w:tcPr>
          <w:p w14:paraId="6399DD65" w14:textId="77777777" w:rsidR="00F6026D" w:rsidRPr="00C43ACB" w:rsidRDefault="00F6026D" w:rsidP="006D5586">
            <w:pPr>
              <w:pStyle w:val="TAL"/>
              <w:rPr>
                <w:rFonts w:eastAsia="Arial Unicode MS"/>
                <w:szCs w:val="18"/>
                <w:lang w:eastAsia="ko-KR"/>
              </w:rPr>
            </w:pPr>
            <w:r w:rsidRPr="00C43ACB">
              <w:rPr>
                <w:rFonts w:eastAsia="Arial Unicode MS"/>
                <w:szCs w:val="18"/>
                <w:lang w:eastAsia="ko-KR"/>
              </w:rPr>
              <w:t xml:space="preserve">The Hosting CSE shall re-target the </w:t>
            </w:r>
            <w:r w:rsidRPr="00C43ACB">
              <w:t xml:space="preserve">Notify request </w:t>
            </w:r>
            <w:r w:rsidR="00681A83" w:rsidRPr="00C43ACB">
              <w:rPr>
                <w:rFonts w:eastAsia="Arial Unicode MS"/>
                <w:szCs w:val="18"/>
                <w:lang w:eastAsia="ko-KR"/>
              </w:rPr>
              <w:t>to the AE according to clause </w:t>
            </w:r>
            <w:r w:rsidR="00681A83" w:rsidRPr="00C43ACB">
              <w:t>9.3.2.3.1</w:t>
            </w:r>
          </w:p>
        </w:tc>
      </w:tr>
      <w:tr w:rsidR="00F6026D" w:rsidRPr="00C43ACB" w14:paraId="58033A2B" w14:textId="77777777" w:rsidTr="006D5586">
        <w:trPr>
          <w:jc w:val="center"/>
        </w:trPr>
        <w:tc>
          <w:tcPr>
            <w:tcW w:w="2093" w:type="dxa"/>
            <w:shd w:val="clear" w:color="auto" w:fill="auto"/>
          </w:tcPr>
          <w:p w14:paraId="4E5FD966" w14:textId="77777777" w:rsidR="00F6026D" w:rsidRPr="00C43ACB" w:rsidRDefault="00F6026D" w:rsidP="006D5586">
            <w:pPr>
              <w:pStyle w:val="TAL"/>
              <w:rPr>
                <w:rFonts w:eastAsia="Arial Unicode MS"/>
              </w:rPr>
            </w:pPr>
            <w:r w:rsidRPr="00C43ACB">
              <w:rPr>
                <w:rFonts w:eastAsia="Arial Unicode MS"/>
              </w:rPr>
              <w:t>Information in Response message</w:t>
            </w:r>
          </w:p>
        </w:tc>
        <w:tc>
          <w:tcPr>
            <w:tcW w:w="7074" w:type="dxa"/>
            <w:shd w:val="clear" w:color="auto" w:fill="auto"/>
            <w:vAlign w:val="center"/>
          </w:tcPr>
          <w:p w14:paraId="4E240C93" w14:textId="77777777" w:rsidR="00F6026D" w:rsidRPr="00C43ACB" w:rsidRDefault="00F6026D" w:rsidP="006D5586">
            <w:pPr>
              <w:pStyle w:val="TAL"/>
              <w:rPr>
                <w:rFonts w:eastAsia="Arial Unicode MS"/>
                <w:iCs/>
                <w:szCs w:val="18"/>
              </w:rPr>
            </w:pPr>
            <w:r w:rsidRPr="00C43ACB">
              <w:rPr>
                <w:rFonts w:eastAsia="Arial Unicode MS"/>
                <w:szCs w:val="18"/>
                <w:lang w:eastAsia="ko-KR"/>
              </w:rPr>
              <w:t>According to clause 10.1.5</w:t>
            </w:r>
          </w:p>
        </w:tc>
      </w:tr>
      <w:tr w:rsidR="00F6026D" w:rsidRPr="00C43ACB" w14:paraId="70F7057F" w14:textId="77777777" w:rsidTr="006D5586">
        <w:trPr>
          <w:jc w:val="center"/>
        </w:trPr>
        <w:tc>
          <w:tcPr>
            <w:tcW w:w="2093" w:type="dxa"/>
            <w:tcBorders>
              <w:top w:val="single" w:sz="8" w:space="0" w:color="000000"/>
              <w:left w:val="single" w:sz="8" w:space="0" w:color="000000"/>
              <w:bottom w:val="single" w:sz="8" w:space="0" w:color="000000"/>
            </w:tcBorders>
            <w:shd w:val="clear" w:color="auto" w:fill="auto"/>
          </w:tcPr>
          <w:p w14:paraId="0EDB6A80" w14:textId="77777777" w:rsidR="00F6026D" w:rsidRPr="00C43ACB" w:rsidRDefault="00F6026D" w:rsidP="006D5586">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291730A" w14:textId="77777777" w:rsidR="00F6026D" w:rsidRPr="00C43ACB" w:rsidRDefault="00F6026D" w:rsidP="006D5586">
            <w:pPr>
              <w:pStyle w:val="TAL"/>
              <w:rPr>
                <w:rFonts w:eastAsia="Arial Unicode MS"/>
                <w:szCs w:val="18"/>
              </w:rPr>
            </w:pPr>
            <w:r w:rsidRPr="00C43ACB">
              <w:rPr>
                <w:rFonts w:eastAsia="Arial Unicode MS"/>
                <w:szCs w:val="18"/>
                <w:lang w:eastAsia="ko-KR"/>
              </w:rPr>
              <w:t>According to clause 10.1.5</w:t>
            </w:r>
          </w:p>
        </w:tc>
      </w:tr>
      <w:tr w:rsidR="00F6026D" w:rsidRPr="00C43ACB" w14:paraId="68CF5CB5" w14:textId="77777777" w:rsidTr="006D5586">
        <w:trPr>
          <w:jc w:val="center"/>
        </w:trPr>
        <w:tc>
          <w:tcPr>
            <w:tcW w:w="2093" w:type="dxa"/>
            <w:tcBorders>
              <w:top w:val="single" w:sz="8" w:space="0" w:color="000000"/>
              <w:left w:val="single" w:sz="8" w:space="0" w:color="000000"/>
              <w:bottom w:val="single" w:sz="8" w:space="0" w:color="000000"/>
            </w:tcBorders>
            <w:shd w:val="clear" w:color="auto" w:fill="auto"/>
          </w:tcPr>
          <w:p w14:paraId="4F9AC230" w14:textId="77777777" w:rsidR="00F6026D" w:rsidRPr="00C43ACB" w:rsidRDefault="00F6026D" w:rsidP="006D558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F187863" w14:textId="77777777" w:rsidR="00F6026D" w:rsidRPr="00C43ACB" w:rsidRDefault="00F6026D" w:rsidP="006D5586">
            <w:pPr>
              <w:pStyle w:val="TAL"/>
              <w:rPr>
                <w:rFonts w:eastAsia="Arial Unicode MS"/>
                <w:szCs w:val="18"/>
              </w:rPr>
            </w:pPr>
            <w:r w:rsidRPr="00C43ACB">
              <w:rPr>
                <w:rFonts w:eastAsia="Arial Unicode MS"/>
                <w:szCs w:val="18"/>
                <w:lang w:eastAsia="ko-KR"/>
              </w:rPr>
              <w:t>According to clause 10.1.5</w:t>
            </w:r>
          </w:p>
        </w:tc>
      </w:tr>
    </w:tbl>
    <w:p w14:paraId="76247793" w14:textId="77777777" w:rsidR="00A13183" w:rsidRPr="00C43ACB" w:rsidRDefault="00A13183" w:rsidP="00731766"/>
    <w:p w14:paraId="700C2ADA" w14:textId="77777777" w:rsidR="002E193C" w:rsidRPr="00C43ACB" w:rsidRDefault="006A695C" w:rsidP="00731766">
      <w:pPr>
        <w:pStyle w:val="30"/>
      </w:pPr>
      <w:bookmarkStart w:id="586" w:name="_Toc507429851"/>
      <w:bookmarkStart w:id="587" w:name="_Toc2172045"/>
      <w:r w:rsidRPr="00C43ACB">
        <w:t>10.</w:t>
      </w:r>
      <w:r w:rsidR="0062340B" w:rsidRPr="00C43ACB">
        <w:t>2</w:t>
      </w:r>
      <w:r w:rsidR="002E193C" w:rsidRPr="00C43ACB">
        <w:t>.</w:t>
      </w:r>
      <w:r w:rsidR="0062340B" w:rsidRPr="00C43ACB">
        <w:t>2</w:t>
      </w:r>
      <w:r w:rsidR="002E193C" w:rsidRPr="00C43ACB">
        <w:tab/>
      </w:r>
      <w:r w:rsidR="002E193C" w:rsidRPr="00C43ACB">
        <w:rPr>
          <w:i/>
        </w:rPr>
        <w:t>&lt;</w:t>
      </w:r>
      <w:r w:rsidR="002555DE" w:rsidRPr="00C43ACB">
        <w:rPr>
          <w:i/>
        </w:rPr>
        <w:t>r</w:t>
      </w:r>
      <w:r w:rsidR="002E193C" w:rsidRPr="00C43ACB">
        <w:rPr>
          <w:i/>
        </w:rPr>
        <w:t>emoteCSE&gt;</w:t>
      </w:r>
      <w:r w:rsidR="002E193C" w:rsidRPr="00C43ACB">
        <w:t xml:space="preserve"> Resource</w:t>
      </w:r>
      <w:r w:rsidR="00AB1E1C" w:rsidRPr="00C43ACB">
        <w:t xml:space="preserve"> Procedures</w:t>
      </w:r>
      <w:bookmarkEnd w:id="586"/>
      <w:bookmarkEnd w:id="587"/>
    </w:p>
    <w:p w14:paraId="1DD4CF21" w14:textId="77777777" w:rsidR="002E193C" w:rsidRPr="00C43ACB" w:rsidRDefault="006A695C" w:rsidP="00A97152">
      <w:pPr>
        <w:pStyle w:val="40"/>
      </w:pPr>
      <w:bookmarkStart w:id="588" w:name="_Toc507429852"/>
      <w:bookmarkStart w:id="589" w:name="_Toc2172046"/>
      <w:r w:rsidRPr="00C43ACB">
        <w:t>10.</w:t>
      </w:r>
      <w:r w:rsidR="0062340B" w:rsidRPr="00C43ACB">
        <w:t>2</w:t>
      </w:r>
      <w:r w:rsidR="002E193C" w:rsidRPr="00C43ACB">
        <w:t>.</w:t>
      </w:r>
      <w:r w:rsidR="0062340B" w:rsidRPr="00C43ACB">
        <w:t>2</w:t>
      </w:r>
      <w:r w:rsidR="002E193C" w:rsidRPr="00C43ACB">
        <w:t>.1</w:t>
      </w:r>
      <w:r w:rsidR="002E193C" w:rsidRPr="00C43ACB">
        <w:tab/>
        <w:t xml:space="preserve">Create </w:t>
      </w:r>
      <w:r w:rsidR="002E193C" w:rsidRPr="00C43ACB">
        <w:rPr>
          <w:i/>
        </w:rPr>
        <w:t>&lt;</w:t>
      </w:r>
      <w:r w:rsidR="002555DE" w:rsidRPr="00C43ACB">
        <w:rPr>
          <w:i/>
        </w:rPr>
        <w:t>r</w:t>
      </w:r>
      <w:r w:rsidR="002E193C" w:rsidRPr="00C43ACB">
        <w:rPr>
          <w:i/>
        </w:rPr>
        <w:t>emoteCSE&gt;</w:t>
      </w:r>
      <w:bookmarkEnd w:id="588"/>
      <w:bookmarkEnd w:id="589"/>
    </w:p>
    <w:p w14:paraId="081AE80E" w14:textId="77777777" w:rsidR="002E193C" w:rsidRPr="00C43ACB" w:rsidRDefault="002E193C" w:rsidP="00731766">
      <w:pPr>
        <w:keepNext/>
        <w:keepLines/>
      </w:pPr>
      <w:r w:rsidRPr="00C43ACB">
        <w:t xml:space="preserve">This </w:t>
      </w:r>
      <w:r w:rsidR="00D27D8B" w:rsidRPr="00C43ACB">
        <w:t>procedure</w:t>
      </w:r>
      <w:r w:rsidRPr="00C43ACB">
        <w:t xml:space="preserve"> </w:t>
      </w:r>
      <w:r w:rsidR="00D27D8B" w:rsidRPr="00C43ACB">
        <w:t>shall be</w:t>
      </w:r>
      <w:r w:rsidRPr="00C43ACB">
        <w:t xml:space="preserve"> used for creating a </w:t>
      </w:r>
      <w:r w:rsidRPr="00C43ACB">
        <w:rPr>
          <w:i/>
        </w:rPr>
        <w:t>&lt;</w:t>
      </w:r>
      <w:r w:rsidR="00884AC3" w:rsidRPr="00C43ACB">
        <w:rPr>
          <w:i/>
        </w:rPr>
        <w:t>r</w:t>
      </w:r>
      <w:r w:rsidRPr="00C43ACB">
        <w:rPr>
          <w:i/>
        </w:rPr>
        <w:t>emoteCSE&gt;</w:t>
      </w:r>
      <w:r w:rsidRPr="00C43ACB">
        <w:t xml:space="preserve"> resource. It is part of the registration procedure for remote CSEs on the </w:t>
      </w:r>
      <w:r w:rsidR="00884AC3" w:rsidRPr="00C43ACB">
        <w:t>Registrar</w:t>
      </w:r>
      <w:r w:rsidRPr="00C43ACB">
        <w:t xml:space="preserve"> CSE (which is also the </w:t>
      </w:r>
      <w:r w:rsidR="00E97E35" w:rsidRPr="00C43ACB">
        <w:t>H</w:t>
      </w:r>
      <w:r w:rsidRPr="00C43ACB">
        <w:t xml:space="preserve">osting CSE), as described in </w:t>
      </w:r>
      <w:r w:rsidR="0025375B" w:rsidRPr="00C43ACB">
        <w:t>clause</w:t>
      </w:r>
      <w:r w:rsidRPr="00C43ACB">
        <w:t xml:space="preserve"> 10.1.1.2.1</w:t>
      </w:r>
      <w:r w:rsidR="003F26C8" w:rsidRPr="00C43ACB">
        <w:t>.</w:t>
      </w:r>
    </w:p>
    <w:p w14:paraId="0B450402" w14:textId="77777777" w:rsidR="002E193C" w:rsidRPr="00C43ACB" w:rsidRDefault="009766F7" w:rsidP="003521AA">
      <w:pPr>
        <w:pStyle w:val="TH"/>
      </w:pPr>
      <w:r w:rsidRPr="00C43ACB">
        <w:t>Table 10.2.</w:t>
      </w:r>
      <w:r w:rsidR="00365BAD" w:rsidRPr="00C43ACB">
        <w:t>2</w:t>
      </w:r>
      <w:r w:rsidR="002E193C" w:rsidRPr="00C43ACB">
        <w:t>.1-1</w:t>
      </w:r>
      <w:r w:rsidR="00731766" w:rsidRPr="00C43ACB">
        <w:t>:</w:t>
      </w:r>
      <w:r w:rsidR="002E193C" w:rsidRPr="00C43ACB">
        <w:t xml:space="preserve"> </w:t>
      </w:r>
      <w:r w:rsidR="002E193C" w:rsidRPr="00C43ACB">
        <w:rPr>
          <w:i/>
        </w:rPr>
        <w:t>&lt;remoteCSE&gt;</w:t>
      </w:r>
      <w:r w:rsidR="002E193C"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A13183" w:rsidRPr="00C43ACB" w14:paraId="23E6981A"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1B76690" w14:textId="77777777" w:rsidR="00A13183" w:rsidRPr="00C43ACB" w:rsidRDefault="00A13183" w:rsidP="00DF25BA">
            <w:pPr>
              <w:pStyle w:val="TAH"/>
              <w:rPr>
                <w:rFonts w:eastAsia="Malgun Gothic"/>
                <w:lang w:eastAsia="ko-KR"/>
              </w:rPr>
            </w:pPr>
            <w:r w:rsidRPr="00C43ACB">
              <w:rPr>
                <w:rFonts w:eastAsia="Malgun Gothic"/>
                <w:i/>
                <w:lang w:eastAsia="ko-KR"/>
              </w:rPr>
              <w:t>&lt;remoteCSE&gt;</w:t>
            </w:r>
            <w:r w:rsidRPr="00C43ACB">
              <w:rPr>
                <w:rFonts w:eastAsia="Malgun Gothic"/>
                <w:lang w:eastAsia="ko-KR"/>
              </w:rPr>
              <w:t xml:space="preserve"> CREATE </w:t>
            </w:r>
          </w:p>
        </w:tc>
      </w:tr>
      <w:tr w:rsidR="00A13183" w:rsidRPr="00C43ACB" w14:paraId="1101FBFF" w14:textId="77777777" w:rsidTr="00731766">
        <w:trPr>
          <w:jc w:val="center"/>
        </w:trPr>
        <w:tc>
          <w:tcPr>
            <w:tcW w:w="2093" w:type="dxa"/>
            <w:shd w:val="clear" w:color="auto" w:fill="auto"/>
          </w:tcPr>
          <w:p w14:paraId="6065E599" w14:textId="77777777" w:rsidR="00A13183" w:rsidRPr="00C43ACB" w:rsidRDefault="00A13183" w:rsidP="00133DD7">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40261BB6" w14:textId="77777777" w:rsidR="00A13183" w:rsidRPr="00C43ACB" w:rsidRDefault="00A13183" w:rsidP="00731766">
            <w:pPr>
              <w:pStyle w:val="TAL"/>
              <w:rPr>
                <w:rFonts w:eastAsia="Arial Unicode MS"/>
                <w:lang w:eastAsia="zh-CN"/>
              </w:rPr>
            </w:pPr>
            <w:r w:rsidRPr="00C43ACB">
              <w:rPr>
                <w:rFonts w:eastAsia="Arial Unicode MS"/>
                <w:lang w:eastAsia="zh-CN"/>
              </w:rPr>
              <w:t>Mcc and Mcc</w:t>
            </w:r>
            <w:r w:rsidR="00A83CF4" w:rsidRPr="00C43ACB">
              <w:rPr>
                <w:rFonts w:eastAsia="Arial Unicode MS"/>
                <w:lang w:eastAsia="zh-CN"/>
              </w:rPr>
              <w:t>'</w:t>
            </w:r>
          </w:p>
        </w:tc>
      </w:tr>
      <w:tr w:rsidR="00A13183" w:rsidRPr="00C43ACB" w14:paraId="5CA9938A" w14:textId="77777777" w:rsidTr="00731766">
        <w:trPr>
          <w:jc w:val="center"/>
        </w:trPr>
        <w:tc>
          <w:tcPr>
            <w:tcW w:w="2093" w:type="dxa"/>
            <w:shd w:val="clear" w:color="auto" w:fill="auto"/>
          </w:tcPr>
          <w:p w14:paraId="142D282D" w14:textId="77777777" w:rsidR="00A13183" w:rsidRPr="00C43ACB" w:rsidRDefault="00A13183" w:rsidP="00133DD7">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Request message</w:t>
            </w:r>
          </w:p>
        </w:tc>
        <w:tc>
          <w:tcPr>
            <w:tcW w:w="7074" w:type="dxa"/>
            <w:shd w:val="clear" w:color="auto" w:fill="auto"/>
            <w:vAlign w:val="center"/>
          </w:tcPr>
          <w:p w14:paraId="236B0537" w14:textId="77777777" w:rsidR="00A13183" w:rsidRPr="00C43ACB" w:rsidRDefault="006E74C3" w:rsidP="00731766">
            <w:pPr>
              <w:pStyle w:val="TAL"/>
              <w:rPr>
                <w:rFonts w:eastAsia="Arial Unicode MS"/>
                <w:lang w:eastAsia="ko-KR"/>
              </w:rPr>
            </w:pPr>
            <w:r w:rsidRPr="00C43ACB">
              <w:rPr>
                <w:rFonts w:eastAsia="Arial Unicode MS"/>
                <w:lang w:eastAsia="ko-KR"/>
              </w:rPr>
              <w:t xml:space="preserve">All parameters defined in </w:t>
            </w:r>
            <w:r w:rsidR="00731766" w:rsidRPr="00C43ACB">
              <w:rPr>
                <w:rFonts w:eastAsia="Arial Unicode MS"/>
                <w:lang w:eastAsia="ko-KR"/>
              </w:rPr>
              <w:t>t</w:t>
            </w:r>
            <w:r w:rsidR="00A13183" w:rsidRPr="00C43ACB">
              <w:rPr>
                <w:rFonts w:eastAsia="Arial Unicode MS"/>
                <w:lang w:eastAsia="ko-KR"/>
              </w:rPr>
              <w:t xml:space="preserve">able </w:t>
            </w:r>
            <w:r w:rsidR="00F82CA0" w:rsidRPr="00C43ACB">
              <w:rPr>
                <w:rFonts w:eastAsia="Arial Unicode MS"/>
                <w:lang w:eastAsia="ko-KR"/>
              </w:rPr>
              <w:t>8.1.2-3</w:t>
            </w:r>
            <w:r w:rsidR="00A13183" w:rsidRPr="00C43ACB">
              <w:rPr>
                <w:rFonts w:eastAsia="Arial Unicode MS"/>
                <w:lang w:eastAsia="ko-KR"/>
              </w:rPr>
              <w:t xml:space="preserve"> apply with the specific details for:</w:t>
            </w:r>
          </w:p>
          <w:p w14:paraId="5BB3D1AA" w14:textId="77777777" w:rsidR="00A13183" w:rsidRPr="00C43ACB" w:rsidRDefault="008034F8" w:rsidP="00731766">
            <w:pPr>
              <w:pStyle w:val="TAL"/>
              <w:rPr>
                <w:rFonts w:eastAsia="Arial Unicode MS"/>
                <w:lang w:eastAsia="ko-KR"/>
              </w:rPr>
            </w:pPr>
            <w:r w:rsidRPr="00C43ACB">
              <w:rPr>
                <w:rFonts w:eastAsia="Arial Unicode MS"/>
                <w:b/>
                <w:i/>
                <w:lang w:eastAsia="ko-KR"/>
              </w:rPr>
              <w:t>From</w:t>
            </w:r>
            <w:r w:rsidR="00133DD7" w:rsidRPr="00C43ACB">
              <w:rPr>
                <w:rFonts w:eastAsia="Arial Unicode MS"/>
                <w:b/>
                <w:i/>
                <w:lang w:eastAsia="ko-KR"/>
              </w:rPr>
              <w:t xml:space="preserve">: </w:t>
            </w:r>
            <w:r w:rsidR="00F877DB" w:rsidRPr="00C43ACB">
              <w:rPr>
                <w:rFonts w:eastAsia="Arial Unicode MS"/>
                <w:lang w:eastAsia="ko-KR"/>
              </w:rPr>
              <w:t xml:space="preserve">Originator </w:t>
            </w:r>
            <w:r w:rsidR="00A13183" w:rsidRPr="00C43ACB">
              <w:rPr>
                <w:rFonts w:eastAsia="Arial Unicode MS"/>
                <w:lang w:eastAsia="ko-KR"/>
              </w:rPr>
              <w:t>CSE</w:t>
            </w:r>
            <w:r w:rsidR="00F877DB" w:rsidRPr="00C43ACB">
              <w:rPr>
                <w:rFonts w:eastAsia="Arial Unicode MS"/>
                <w:lang w:eastAsia="ko-KR"/>
              </w:rPr>
              <w:t>-ID</w:t>
            </w:r>
          </w:p>
          <w:p w14:paraId="1C7F59ED" w14:textId="77777777" w:rsidR="00A13183" w:rsidRPr="00C43ACB" w:rsidRDefault="008034F8" w:rsidP="00731766">
            <w:pPr>
              <w:pStyle w:val="TAL"/>
              <w:rPr>
                <w:rFonts w:eastAsia="Arial Unicode MS"/>
              </w:rPr>
            </w:pPr>
            <w:r w:rsidRPr="00C43ACB">
              <w:rPr>
                <w:rFonts w:eastAsia="Arial Unicode MS"/>
                <w:b/>
                <w:i/>
              </w:rPr>
              <w:t>Content</w:t>
            </w:r>
            <w:r w:rsidR="00A13183" w:rsidRPr="00C43ACB">
              <w:rPr>
                <w:rFonts w:eastAsia="Arial Unicode MS"/>
                <w:b/>
                <w:i/>
              </w:rPr>
              <w:t>:</w:t>
            </w:r>
            <w:r w:rsidR="00A13183" w:rsidRPr="00C43ACB">
              <w:rPr>
                <w:rFonts w:eastAsia="Arial Unicode MS"/>
              </w:rPr>
              <w:t xml:space="preserve"> The resource content shall provide the information as defined in</w:t>
            </w:r>
            <w:r w:rsidR="00731766" w:rsidRPr="00C43ACB">
              <w:rPr>
                <w:rFonts w:eastAsia="Arial Unicode MS"/>
              </w:rPr>
              <w:t xml:space="preserve"> clause 9.6.4</w:t>
            </w:r>
          </w:p>
        </w:tc>
      </w:tr>
      <w:tr w:rsidR="00A13183" w:rsidRPr="00C43ACB" w14:paraId="0F31F57B" w14:textId="77777777" w:rsidTr="00731766">
        <w:trPr>
          <w:jc w:val="center"/>
        </w:trPr>
        <w:tc>
          <w:tcPr>
            <w:tcW w:w="2093" w:type="dxa"/>
            <w:shd w:val="clear" w:color="auto" w:fill="auto"/>
          </w:tcPr>
          <w:p w14:paraId="708E090B" w14:textId="77777777" w:rsidR="00A13183" w:rsidRPr="00C43ACB" w:rsidRDefault="00A13183" w:rsidP="00133DD7">
            <w:pPr>
              <w:pStyle w:val="TAL"/>
              <w:rPr>
                <w:rFonts w:eastAsia="Arial Unicode MS"/>
              </w:rPr>
            </w:pPr>
            <w:r w:rsidRPr="00C43ACB">
              <w:rPr>
                <w:rFonts w:eastAsia="Arial Unicode MS"/>
              </w:rPr>
              <w:t>Processing at Originator</w:t>
            </w:r>
            <w:r w:rsidR="00924D41" w:rsidRPr="00C43ACB">
              <w:rPr>
                <w:rFonts w:eastAsia="Arial Unicode MS"/>
              </w:rPr>
              <w:t xml:space="preserve"> before sending Request</w:t>
            </w:r>
          </w:p>
        </w:tc>
        <w:tc>
          <w:tcPr>
            <w:tcW w:w="7074" w:type="dxa"/>
            <w:shd w:val="clear" w:color="auto" w:fill="auto"/>
            <w:vAlign w:val="center"/>
          </w:tcPr>
          <w:p w14:paraId="13FDEB20" w14:textId="77777777" w:rsidR="00A13183" w:rsidRPr="00C43ACB" w:rsidRDefault="00A13183" w:rsidP="00731766">
            <w:pPr>
              <w:pStyle w:val="TAL"/>
              <w:rPr>
                <w:rFonts w:eastAsia="Arial Unicode MS"/>
                <w:lang w:eastAsia="zh-CN"/>
              </w:rPr>
            </w:pPr>
            <w:r w:rsidRPr="00C43ACB">
              <w:rPr>
                <w:rFonts w:eastAsia="Arial Unicode MS"/>
                <w:lang w:eastAsia="ko-KR"/>
              </w:rPr>
              <w:t xml:space="preserve">According to clause </w:t>
            </w:r>
            <w:r w:rsidRPr="00C43ACB">
              <w:t>10.1.1.2.1</w:t>
            </w:r>
          </w:p>
        </w:tc>
      </w:tr>
      <w:tr w:rsidR="00A13183" w:rsidRPr="00C43ACB" w14:paraId="59EF35E2" w14:textId="77777777" w:rsidTr="00731766">
        <w:trPr>
          <w:jc w:val="center"/>
        </w:trPr>
        <w:tc>
          <w:tcPr>
            <w:tcW w:w="2093" w:type="dxa"/>
            <w:shd w:val="clear" w:color="auto" w:fill="auto"/>
          </w:tcPr>
          <w:p w14:paraId="0AA334C5" w14:textId="77777777" w:rsidR="00A13183" w:rsidRPr="00C43ACB" w:rsidRDefault="00A13183" w:rsidP="00133DD7">
            <w:pPr>
              <w:pStyle w:val="TAL"/>
              <w:rPr>
                <w:rFonts w:eastAsia="Arial Unicode MS"/>
              </w:rPr>
            </w:pPr>
            <w:r w:rsidRPr="00C43ACB">
              <w:rPr>
                <w:rFonts w:eastAsia="Arial Unicode MS"/>
              </w:rPr>
              <w:t>Processing at Receiver</w:t>
            </w:r>
          </w:p>
        </w:tc>
        <w:tc>
          <w:tcPr>
            <w:tcW w:w="7074" w:type="dxa"/>
            <w:shd w:val="clear" w:color="auto" w:fill="auto"/>
            <w:vAlign w:val="center"/>
          </w:tcPr>
          <w:p w14:paraId="322C2F2D" w14:textId="77777777" w:rsidR="00A13183" w:rsidRPr="00C43ACB" w:rsidRDefault="00A13183" w:rsidP="00731766">
            <w:pPr>
              <w:pStyle w:val="TAL"/>
              <w:rPr>
                <w:rFonts w:eastAsia="Arial Unicode MS"/>
                <w:lang w:eastAsia="ko-KR"/>
              </w:rPr>
            </w:pPr>
            <w:r w:rsidRPr="00C43ACB">
              <w:rPr>
                <w:rFonts w:eastAsia="Arial Unicode MS"/>
                <w:lang w:eastAsia="ko-KR"/>
              </w:rPr>
              <w:t xml:space="preserve">According to clause </w:t>
            </w:r>
            <w:r w:rsidRPr="00C43ACB">
              <w:t>10.1.1.2.1</w:t>
            </w:r>
          </w:p>
          <w:p w14:paraId="641AA15F" w14:textId="77777777" w:rsidR="00A13183" w:rsidRPr="00C43ACB" w:rsidRDefault="00A13183" w:rsidP="00731766">
            <w:pPr>
              <w:pStyle w:val="TAL"/>
              <w:rPr>
                <w:rFonts w:eastAsia="Arial Unicode MS"/>
                <w:lang w:eastAsia="ko-KR"/>
              </w:rPr>
            </w:pPr>
          </w:p>
          <w:p w14:paraId="6CAD930C" w14:textId="77777777" w:rsidR="00A13183" w:rsidRPr="00C43ACB" w:rsidRDefault="00A13183" w:rsidP="00731766">
            <w:pPr>
              <w:pStyle w:val="TAL"/>
              <w:rPr>
                <w:rFonts w:eastAsia="Arial Unicode MS"/>
                <w:lang w:eastAsia="ko-KR"/>
              </w:rPr>
            </w:pPr>
            <w:r w:rsidRPr="00C43ACB">
              <w:rPr>
                <w:rFonts w:eastAsia="Arial Unicode MS"/>
              </w:rPr>
              <w:t>If the IN-CSE is the receiver and if the M2M SP policies do allow access to the CSEs across multiple domains, then the IN shall create the appropriate entry in the M2M SP's DNS for successfully registered CSE</w:t>
            </w:r>
          </w:p>
        </w:tc>
      </w:tr>
      <w:tr w:rsidR="00A13183" w:rsidRPr="00C43ACB" w14:paraId="586F0C1B" w14:textId="77777777" w:rsidTr="00731766">
        <w:trPr>
          <w:jc w:val="center"/>
        </w:trPr>
        <w:tc>
          <w:tcPr>
            <w:tcW w:w="2093" w:type="dxa"/>
            <w:shd w:val="clear" w:color="auto" w:fill="auto"/>
          </w:tcPr>
          <w:p w14:paraId="48F30920" w14:textId="77777777" w:rsidR="00A13183" w:rsidRPr="00C43ACB" w:rsidRDefault="00A13183" w:rsidP="00133DD7">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Response message</w:t>
            </w:r>
          </w:p>
        </w:tc>
        <w:tc>
          <w:tcPr>
            <w:tcW w:w="7074" w:type="dxa"/>
            <w:shd w:val="clear" w:color="auto" w:fill="auto"/>
            <w:vAlign w:val="center"/>
          </w:tcPr>
          <w:p w14:paraId="2EB1EB4A" w14:textId="77777777" w:rsidR="00A13183" w:rsidRPr="00C43ACB" w:rsidRDefault="006E74C3" w:rsidP="00731766">
            <w:pPr>
              <w:pStyle w:val="TAL"/>
              <w:rPr>
                <w:rFonts w:eastAsia="Arial Unicode MS"/>
                <w:lang w:eastAsia="ko-KR"/>
              </w:rPr>
            </w:pPr>
            <w:r w:rsidRPr="00C43ACB">
              <w:rPr>
                <w:rFonts w:eastAsia="Arial Unicode MS"/>
                <w:lang w:eastAsia="ko-KR"/>
              </w:rPr>
              <w:t xml:space="preserve">All parameters defined in </w:t>
            </w:r>
            <w:r w:rsidR="00731766" w:rsidRPr="00C43ACB">
              <w:rPr>
                <w:rFonts w:eastAsia="Arial Unicode MS"/>
                <w:lang w:eastAsia="ko-KR"/>
              </w:rPr>
              <w:t>t</w:t>
            </w:r>
            <w:r w:rsidR="00A13183" w:rsidRPr="00C43ACB">
              <w:rPr>
                <w:rFonts w:eastAsia="Arial Unicode MS"/>
                <w:lang w:eastAsia="ko-KR"/>
              </w:rPr>
              <w:t xml:space="preserve">able </w:t>
            </w:r>
            <w:r w:rsidR="001C6EA1" w:rsidRPr="00C43ACB">
              <w:rPr>
                <w:rFonts w:eastAsia="Arial Unicode MS"/>
                <w:lang w:eastAsia="ko-KR"/>
              </w:rPr>
              <w:t>8.1.3-1</w:t>
            </w:r>
            <w:r w:rsidR="00A13183" w:rsidRPr="00C43ACB">
              <w:rPr>
                <w:rFonts w:eastAsia="Arial Unicode MS"/>
                <w:lang w:eastAsia="ko-KR"/>
              </w:rPr>
              <w:t xml:space="preserve"> apply with the specific details for:</w:t>
            </w:r>
          </w:p>
          <w:p w14:paraId="7A9C477A" w14:textId="77777777" w:rsidR="00A13183" w:rsidRPr="00C43ACB" w:rsidRDefault="008034F8" w:rsidP="00731766">
            <w:pPr>
              <w:pStyle w:val="TAL"/>
              <w:rPr>
                <w:rFonts w:eastAsia="Arial Unicode MS"/>
                <w:lang w:eastAsia="zh-CN"/>
              </w:rPr>
            </w:pPr>
            <w:r w:rsidRPr="00C43ACB">
              <w:rPr>
                <w:rFonts w:eastAsia="Arial Unicode MS"/>
                <w:b/>
                <w:i/>
                <w:lang w:eastAsia="ko-KR"/>
              </w:rPr>
              <w:t>Content</w:t>
            </w:r>
            <w:r w:rsidR="00A13183" w:rsidRPr="00C43ACB">
              <w:rPr>
                <w:rFonts w:eastAsia="Arial Unicode MS"/>
                <w:b/>
              </w:rPr>
              <w:t>:</w:t>
            </w:r>
            <w:r w:rsidR="00A13183" w:rsidRPr="00C43ACB">
              <w:rPr>
                <w:rFonts w:eastAsia="Arial Unicode MS"/>
              </w:rPr>
              <w:t xml:space="preserve"> </w:t>
            </w:r>
            <w:r w:rsidR="00BE6FDC" w:rsidRPr="00C43ACB">
              <w:rPr>
                <w:rFonts w:eastAsia="Arial Unicode MS"/>
                <w:lang w:eastAsia="ko-KR"/>
              </w:rPr>
              <w:t>Address</w:t>
            </w:r>
            <w:r w:rsidR="00A13183" w:rsidRPr="00C43ACB">
              <w:rPr>
                <w:rFonts w:eastAsia="Arial Unicode MS"/>
                <w:lang w:eastAsia="ko-KR"/>
              </w:rPr>
              <w:t xml:space="preserve"> of the created </w:t>
            </w:r>
            <w:r w:rsidR="00A13183" w:rsidRPr="00C43ACB">
              <w:rPr>
                <w:rFonts w:eastAsia="Arial Unicode MS"/>
                <w:i/>
                <w:lang w:eastAsia="ko-KR"/>
              </w:rPr>
              <w:t>&lt;</w:t>
            </w:r>
            <w:r w:rsidR="00133DD7" w:rsidRPr="00C43ACB">
              <w:rPr>
                <w:rFonts w:eastAsia="Arial Unicode MS"/>
                <w:i/>
                <w:lang w:eastAsia="ko-KR"/>
              </w:rPr>
              <w:t>remote</w:t>
            </w:r>
            <w:r w:rsidR="00A13183" w:rsidRPr="00C43ACB">
              <w:rPr>
                <w:rFonts w:eastAsia="Arial Unicode MS"/>
                <w:i/>
                <w:lang w:eastAsia="ko-KR"/>
              </w:rPr>
              <w:t>CSE&gt;</w:t>
            </w:r>
            <w:r w:rsidR="00731766" w:rsidRPr="00C43ACB">
              <w:rPr>
                <w:rFonts w:eastAsia="Arial Unicode MS"/>
                <w:lang w:eastAsia="ko-KR"/>
              </w:rPr>
              <w:t xml:space="preserve"> resource, according to clause </w:t>
            </w:r>
            <w:r w:rsidR="00A13183" w:rsidRPr="00C43ACB">
              <w:t>10.1.1.2.1</w:t>
            </w:r>
          </w:p>
        </w:tc>
      </w:tr>
      <w:tr w:rsidR="00A13183" w:rsidRPr="00C43ACB" w14:paraId="70884924"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7303A28" w14:textId="77777777" w:rsidR="00A13183" w:rsidRPr="00C43ACB" w:rsidRDefault="00A13183" w:rsidP="00133DD7">
            <w:pPr>
              <w:pStyle w:val="TAL"/>
              <w:rPr>
                <w:rFonts w:eastAsia="Arial Unicode MS"/>
              </w:rPr>
            </w:pPr>
            <w:r w:rsidRPr="00C43ACB">
              <w:rPr>
                <w:rFonts w:eastAsia="Arial Unicode MS"/>
              </w:rPr>
              <w:t>Processing at Originator</w:t>
            </w:r>
            <w:r w:rsidR="00924D41"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033DBE9" w14:textId="77777777" w:rsidR="00A13183" w:rsidRPr="00C43ACB" w:rsidRDefault="00A13183" w:rsidP="008349C1">
            <w:pPr>
              <w:pStyle w:val="TAL"/>
              <w:rPr>
                <w:rFonts w:eastAsia="Arial Unicode MS"/>
              </w:rPr>
            </w:pPr>
            <w:r w:rsidRPr="00C43ACB">
              <w:rPr>
                <w:rFonts w:eastAsia="Arial Unicode MS"/>
                <w:lang w:eastAsia="ko-KR"/>
              </w:rPr>
              <w:t xml:space="preserve">According to clause </w:t>
            </w:r>
            <w:r w:rsidRPr="00C43ACB">
              <w:t>10.1.1.2.1</w:t>
            </w:r>
            <w:r w:rsidRPr="00C43ACB">
              <w:rPr>
                <w:rFonts w:eastAsia="Arial Unicode MS"/>
                <w:lang w:eastAsia="ko-KR"/>
              </w:rPr>
              <w:t xml:space="preserve">. </w:t>
            </w:r>
            <w:r w:rsidR="008349C1" w:rsidRPr="00C43ACB">
              <w:rPr>
                <w:rFonts w:eastAsia="Arial Unicode MS"/>
                <w:lang w:eastAsia="ko-KR"/>
              </w:rPr>
              <w:t>the Originator upon receipt of successful CREATE response message, shall create &lt;remoteCSE&gt; resource locally and thereafter, it may issue a Retrieve request to its Registrar</w:t>
            </w:r>
            <w:r w:rsidR="00BF1D3C" w:rsidRPr="00C43ACB">
              <w:rPr>
                <w:rFonts w:eastAsia="Arial Unicode MS"/>
                <w:lang w:eastAsia="ko-KR"/>
              </w:rPr>
              <w:t xml:space="preserve"> </w:t>
            </w:r>
            <w:r w:rsidR="008349C1" w:rsidRPr="00C43ACB">
              <w:rPr>
                <w:rFonts w:eastAsia="Arial Unicode MS"/>
                <w:lang w:eastAsia="ko-KR"/>
              </w:rPr>
              <w:t>CSE</w:t>
            </w:r>
            <w:r w:rsidR="009C105D" w:rsidRPr="00C43ACB">
              <w:rPr>
                <w:rFonts w:eastAsia="Arial Unicode MS"/>
                <w:lang w:eastAsia="ko-KR"/>
              </w:rPr>
              <w:t>'</w:t>
            </w:r>
            <w:r w:rsidR="008349C1" w:rsidRPr="00C43ACB">
              <w:rPr>
                <w:rFonts w:eastAsia="Arial Unicode MS"/>
                <w:lang w:eastAsia="ko-KR"/>
              </w:rPr>
              <w:t>s &lt;CSEBase&gt; resource to update the optional attributes of locally created &lt;remoteCSE&gt; resource</w:t>
            </w:r>
          </w:p>
        </w:tc>
      </w:tr>
      <w:tr w:rsidR="00A13183" w:rsidRPr="00C43ACB" w14:paraId="6220810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76ADF91" w14:textId="77777777" w:rsidR="00A13183" w:rsidRPr="00C43ACB" w:rsidRDefault="00A13183" w:rsidP="00133DD7">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A0F9053" w14:textId="77777777" w:rsidR="00A13183" w:rsidRPr="00C43ACB" w:rsidRDefault="00A13183" w:rsidP="00731766">
            <w:pPr>
              <w:pStyle w:val="TAL"/>
              <w:rPr>
                <w:rFonts w:eastAsia="Arial Unicode MS"/>
              </w:rPr>
            </w:pPr>
            <w:r w:rsidRPr="00C43ACB">
              <w:rPr>
                <w:rFonts w:eastAsia="Arial Unicode MS"/>
                <w:lang w:eastAsia="ko-KR"/>
              </w:rPr>
              <w:t xml:space="preserve">According to clause </w:t>
            </w:r>
            <w:r w:rsidRPr="00C43ACB">
              <w:t>10.1.1.2.1</w:t>
            </w:r>
          </w:p>
        </w:tc>
      </w:tr>
    </w:tbl>
    <w:p w14:paraId="14034204" w14:textId="77777777" w:rsidR="00A13183" w:rsidRPr="00C43ACB" w:rsidRDefault="00A13183" w:rsidP="001E6DB2"/>
    <w:p w14:paraId="5C083DB6" w14:textId="77777777" w:rsidR="009766F7" w:rsidRPr="00C43ACB" w:rsidRDefault="006A695C" w:rsidP="00774D2E">
      <w:pPr>
        <w:pStyle w:val="40"/>
      </w:pPr>
      <w:bookmarkStart w:id="590" w:name="_Toc507429853"/>
      <w:bookmarkStart w:id="591" w:name="_Toc2172047"/>
      <w:r w:rsidRPr="00C43ACB">
        <w:lastRenderedPageBreak/>
        <w:t>10.</w:t>
      </w:r>
      <w:r w:rsidR="0062340B" w:rsidRPr="00C43ACB">
        <w:t>2</w:t>
      </w:r>
      <w:r w:rsidR="009766F7" w:rsidRPr="00C43ACB">
        <w:t>.</w:t>
      </w:r>
      <w:r w:rsidR="0062340B" w:rsidRPr="00C43ACB">
        <w:t>2</w:t>
      </w:r>
      <w:r w:rsidR="009766F7" w:rsidRPr="00C43ACB">
        <w:t>.2</w:t>
      </w:r>
      <w:r w:rsidR="009766F7" w:rsidRPr="00C43ACB">
        <w:tab/>
        <w:t xml:space="preserve">Retrieve </w:t>
      </w:r>
      <w:r w:rsidR="009766F7" w:rsidRPr="00C43ACB">
        <w:rPr>
          <w:i/>
        </w:rPr>
        <w:t>&lt;remoteCSE&gt;</w:t>
      </w:r>
      <w:bookmarkEnd w:id="590"/>
      <w:bookmarkEnd w:id="591"/>
    </w:p>
    <w:p w14:paraId="43345A0A" w14:textId="77777777" w:rsidR="009766F7" w:rsidRPr="00C43ACB" w:rsidRDefault="009766F7" w:rsidP="00774D2E">
      <w:pPr>
        <w:keepNext/>
        <w:keepLines/>
      </w:pPr>
      <w:r w:rsidRPr="00C43ACB">
        <w:t xml:space="preserve">This </w:t>
      </w:r>
      <w:r w:rsidR="00D27D8B" w:rsidRPr="00C43ACB">
        <w:t>procedure</w:t>
      </w:r>
      <w:r w:rsidRPr="00C43ACB">
        <w:t xml:space="preserve"> </w:t>
      </w:r>
      <w:r w:rsidR="00D27D8B" w:rsidRPr="00C43ACB">
        <w:t>shall be</w:t>
      </w:r>
      <w:r w:rsidRPr="00C43ACB">
        <w:t xml:space="preserve"> used for retrieving the representation of the </w:t>
      </w:r>
      <w:r w:rsidRPr="00C43ACB">
        <w:rPr>
          <w:i/>
        </w:rPr>
        <w:t>&lt;remoteCSE&gt;</w:t>
      </w:r>
      <w:r w:rsidRPr="00C43ACB">
        <w:t xml:space="preserve"> resource with its attributes.</w:t>
      </w:r>
    </w:p>
    <w:p w14:paraId="4A6F1330" w14:textId="77777777" w:rsidR="002E193C" w:rsidRPr="00C43ACB" w:rsidRDefault="009766F7" w:rsidP="00774D2E">
      <w:pPr>
        <w:pStyle w:val="TH"/>
      </w:pPr>
      <w:r w:rsidRPr="00C43ACB">
        <w:t>Table 10.2.</w:t>
      </w:r>
      <w:r w:rsidR="00365BAD" w:rsidRPr="00C43ACB">
        <w:t>2</w:t>
      </w:r>
      <w:r w:rsidRPr="00C43ACB">
        <w:t>.2-1</w:t>
      </w:r>
      <w:r w:rsidR="00731766" w:rsidRPr="00C43ACB">
        <w:t>:</w:t>
      </w:r>
      <w:r w:rsidRPr="00C43ACB">
        <w:t xml:space="preserve"> </w:t>
      </w:r>
      <w:r w:rsidRPr="00C43ACB">
        <w:rPr>
          <w:i/>
        </w:rPr>
        <w:t>&lt;remoteCSE&gt;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A13183" w:rsidRPr="00C43ACB" w14:paraId="0D187E9F"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240054F" w14:textId="77777777" w:rsidR="00A13183" w:rsidRPr="00C43ACB" w:rsidRDefault="00A13183" w:rsidP="00DF25BA">
            <w:pPr>
              <w:pStyle w:val="TAH"/>
              <w:rPr>
                <w:rFonts w:eastAsia="Malgun Gothic"/>
                <w:lang w:eastAsia="ko-KR"/>
              </w:rPr>
            </w:pPr>
            <w:r w:rsidRPr="00C43ACB">
              <w:rPr>
                <w:rFonts w:eastAsia="Malgun Gothic"/>
                <w:i/>
                <w:lang w:eastAsia="ko-KR"/>
              </w:rPr>
              <w:t>&lt;remoteCSE&gt;</w:t>
            </w:r>
            <w:r w:rsidRPr="00C43ACB">
              <w:rPr>
                <w:rFonts w:eastAsia="Malgun Gothic"/>
                <w:lang w:eastAsia="ko-KR"/>
              </w:rPr>
              <w:t xml:space="preserve"> RETRIEVE</w:t>
            </w:r>
          </w:p>
        </w:tc>
      </w:tr>
      <w:tr w:rsidR="00A13183" w:rsidRPr="00C43ACB" w14:paraId="78F95B89" w14:textId="77777777" w:rsidTr="00731766">
        <w:trPr>
          <w:jc w:val="center"/>
        </w:trPr>
        <w:tc>
          <w:tcPr>
            <w:tcW w:w="2093" w:type="dxa"/>
            <w:shd w:val="clear" w:color="auto" w:fill="auto"/>
          </w:tcPr>
          <w:p w14:paraId="7FBE41D8" w14:textId="77777777" w:rsidR="00A13183" w:rsidRPr="00C43ACB" w:rsidRDefault="00A13183" w:rsidP="00133DD7">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40F1027D" w14:textId="77777777" w:rsidR="00A13183" w:rsidRPr="00C43ACB" w:rsidRDefault="00A13183" w:rsidP="00731766">
            <w:pPr>
              <w:pStyle w:val="TAL"/>
              <w:rPr>
                <w:rFonts w:eastAsia="Arial Unicode MS"/>
                <w:iCs/>
                <w:szCs w:val="18"/>
                <w:lang w:eastAsia="zh-CN"/>
              </w:rPr>
            </w:pPr>
            <w:r w:rsidRPr="00C43ACB">
              <w:rPr>
                <w:rFonts w:eastAsia="Arial Unicode MS"/>
                <w:iCs/>
                <w:szCs w:val="18"/>
                <w:lang w:eastAsia="zh-CN"/>
              </w:rPr>
              <w:t>Mca, Mcc</w:t>
            </w:r>
            <w:r w:rsidR="00D8265B"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A13183" w:rsidRPr="00C43ACB" w14:paraId="679EE8D8" w14:textId="77777777" w:rsidTr="00731766">
        <w:trPr>
          <w:jc w:val="center"/>
        </w:trPr>
        <w:tc>
          <w:tcPr>
            <w:tcW w:w="2093" w:type="dxa"/>
            <w:shd w:val="clear" w:color="auto" w:fill="auto"/>
          </w:tcPr>
          <w:p w14:paraId="113986B7" w14:textId="77777777" w:rsidR="00A13183" w:rsidRPr="00C43ACB" w:rsidRDefault="00A13183" w:rsidP="00133DD7">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Request message</w:t>
            </w:r>
          </w:p>
        </w:tc>
        <w:tc>
          <w:tcPr>
            <w:tcW w:w="7074" w:type="dxa"/>
            <w:shd w:val="clear" w:color="auto" w:fill="auto"/>
            <w:vAlign w:val="center"/>
          </w:tcPr>
          <w:p w14:paraId="66F1DC57" w14:textId="77777777" w:rsidR="00A13183" w:rsidRPr="00C43ACB" w:rsidRDefault="006E74C3" w:rsidP="00731766">
            <w:pPr>
              <w:pStyle w:val="TAL"/>
              <w:rPr>
                <w:rFonts w:eastAsia="Arial Unicode MS"/>
                <w:lang w:eastAsia="ko-KR"/>
              </w:rPr>
            </w:pPr>
            <w:r w:rsidRPr="00C43ACB">
              <w:rPr>
                <w:rFonts w:eastAsia="Arial Unicode MS"/>
                <w:szCs w:val="18"/>
                <w:lang w:eastAsia="ko-KR"/>
              </w:rPr>
              <w:t xml:space="preserve">All parameters defined in </w:t>
            </w:r>
            <w:r w:rsidR="00731766" w:rsidRPr="00C43ACB">
              <w:rPr>
                <w:rFonts w:eastAsia="Arial Unicode MS"/>
                <w:szCs w:val="18"/>
                <w:lang w:eastAsia="ko-KR"/>
              </w:rPr>
              <w:t>t</w:t>
            </w:r>
            <w:r w:rsidR="00A13183" w:rsidRPr="00C43ACB">
              <w:rPr>
                <w:rFonts w:eastAsia="Arial Unicode MS"/>
                <w:szCs w:val="18"/>
                <w:lang w:eastAsia="ko-KR"/>
              </w:rPr>
              <w:t xml:space="preserve">able </w:t>
            </w:r>
            <w:r w:rsidR="00F82CA0" w:rsidRPr="00C43ACB">
              <w:rPr>
                <w:rFonts w:eastAsia="Arial Unicode MS"/>
                <w:szCs w:val="18"/>
                <w:lang w:eastAsia="ko-KR"/>
              </w:rPr>
              <w:t>8.1.2-3</w:t>
            </w:r>
            <w:r w:rsidR="00A13183" w:rsidRPr="00C43ACB">
              <w:rPr>
                <w:rFonts w:eastAsia="Arial Unicode MS"/>
                <w:szCs w:val="18"/>
                <w:lang w:eastAsia="ko-KR"/>
              </w:rPr>
              <w:t xml:space="preserve"> apply</w:t>
            </w:r>
          </w:p>
        </w:tc>
      </w:tr>
      <w:tr w:rsidR="00A13183" w:rsidRPr="00C43ACB" w14:paraId="1F5C8D91" w14:textId="77777777" w:rsidTr="00731766">
        <w:trPr>
          <w:jc w:val="center"/>
        </w:trPr>
        <w:tc>
          <w:tcPr>
            <w:tcW w:w="2093" w:type="dxa"/>
            <w:shd w:val="clear" w:color="auto" w:fill="auto"/>
          </w:tcPr>
          <w:p w14:paraId="56578E3E" w14:textId="77777777" w:rsidR="00A13183" w:rsidRPr="00C43ACB" w:rsidRDefault="00A13183" w:rsidP="00133DD7">
            <w:pPr>
              <w:pStyle w:val="TAL"/>
              <w:rPr>
                <w:rFonts w:eastAsia="Arial Unicode MS"/>
              </w:rPr>
            </w:pPr>
            <w:r w:rsidRPr="00C43ACB">
              <w:rPr>
                <w:rFonts w:eastAsia="Arial Unicode MS"/>
              </w:rPr>
              <w:t>Processing at Originator</w:t>
            </w:r>
            <w:r w:rsidR="00924D41" w:rsidRPr="00C43ACB">
              <w:rPr>
                <w:rFonts w:eastAsia="Arial Unicode MS"/>
              </w:rPr>
              <w:t xml:space="preserve"> before sending Request</w:t>
            </w:r>
          </w:p>
        </w:tc>
        <w:tc>
          <w:tcPr>
            <w:tcW w:w="7074" w:type="dxa"/>
            <w:shd w:val="clear" w:color="auto" w:fill="auto"/>
            <w:vAlign w:val="center"/>
          </w:tcPr>
          <w:p w14:paraId="77F8D050" w14:textId="77777777" w:rsidR="00A13183" w:rsidRPr="00C43ACB" w:rsidRDefault="00A13183" w:rsidP="00731766">
            <w:pPr>
              <w:pStyle w:val="TAL"/>
              <w:rPr>
                <w:rFonts w:eastAsia="Arial Unicode MS"/>
                <w:szCs w:val="18"/>
                <w:lang w:eastAsia="zh-CN"/>
              </w:rPr>
            </w:pPr>
            <w:r w:rsidRPr="00C43ACB">
              <w:rPr>
                <w:rFonts w:eastAsia="Arial Unicode MS"/>
                <w:szCs w:val="18"/>
                <w:lang w:eastAsia="ko-KR"/>
              </w:rPr>
              <w:t>According to clause 10.1.2</w:t>
            </w:r>
          </w:p>
        </w:tc>
      </w:tr>
      <w:tr w:rsidR="00A13183" w:rsidRPr="00C43ACB" w14:paraId="5BDCC8A1" w14:textId="77777777" w:rsidTr="00731766">
        <w:trPr>
          <w:jc w:val="center"/>
        </w:trPr>
        <w:tc>
          <w:tcPr>
            <w:tcW w:w="2093" w:type="dxa"/>
            <w:shd w:val="clear" w:color="auto" w:fill="auto"/>
          </w:tcPr>
          <w:p w14:paraId="3CAFBAEF" w14:textId="77777777" w:rsidR="00A13183" w:rsidRPr="00C43ACB" w:rsidRDefault="00A13183" w:rsidP="00133DD7">
            <w:pPr>
              <w:pStyle w:val="TAL"/>
              <w:rPr>
                <w:rFonts w:eastAsia="Arial Unicode MS"/>
              </w:rPr>
            </w:pPr>
            <w:r w:rsidRPr="00C43ACB">
              <w:rPr>
                <w:rFonts w:eastAsia="Arial Unicode MS"/>
              </w:rPr>
              <w:t>Processing at Receiver</w:t>
            </w:r>
          </w:p>
        </w:tc>
        <w:tc>
          <w:tcPr>
            <w:tcW w:w="7074" w:type="dxa"/>
            <w:shd w:val="clear" w:color="auto" w:fill="auto"/>
            <w:vAlign w:val="center"/>
          </w:tcPr>
          <w:p w14:paraId="3CA332B3" w14:textId="77777777" w:rsidR="00A13183" w:rsidRPr="00C43ACB" w:rsidRDefault="00A13183" w:rsidP="00731766">
            <w:pPr>
              <w:pStyle w:val="TAL"/>
              <w:rPr>
                <w:rFonts w:eastAsia="Arial Unicode MS"/>
                <w:szCs w:val="18"/>
                <w:lang w:eastAsia="ko-KR"/>
              </w:rPr>
            </w:pPr>
            <w:r w:rsidRPr="00C43ACB">
              <w:rPr>
                <w:rFonts w:eastAsia="Arial Unicode MS"/>
                <w:szCs w:val="18"/>
                <w:lang w:eastAsia="ko-KR"/>
              </w:rPr>
              <w:t>According to clause 10.1.2</w:t>
            </w:r>
          </w:p>
        </w:tc>
      </w:tr>
      <w:tr w:rsidR="00A13183" w:rsidRPr="00C43ACB" w14:paraId="297333D5" w14:textId="77777777" w:rsidTr="00731766">
        <w:trPr>
          <w:jc w:val="center"/>
        </w:trPr>
        <w:tc>
          <w:tcPr>
            <w:tcW w:w="2093" w:type="dxa"/>
            <w:shd w:val="clear" w:color="auto" w:fill="auto"/>
          </w:tcPr>
          <w:p w14:paraId="4009ACE4" w14:textId="77777777" w:rsidR="00A13183" w:rsidRPr="00C43ACB" w:rsidRDefault="00A13183" w:rsidP="00133DD7">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Response message</w:t>
            </w:r>
          </w:p>
        </w:tc>
        <w:tc>
          <w:tcPr>
            <w:tcW w:w="7074" w:type="dxa"/>
            <w:shd w:val="clear" w:color="auto" w:fill="auto"/>
            <w:vAlign w:val="center"/>
          </w:tcPr>
          <w:p w14:paraId="4E3A8FF4" w14:textId="77777777" w:rsidR="00A13183" w:rsidRPr="00C43ACB" w:rsidRDefault="006E74C3" w:rsidP="00731766">
            <w:pPr>
              <w:pStyle w:val="TAL"/>
              <w:rPr>
                <w:rFonts w:eastAsia="Arial Unicode MS"/>
                <w:szCs w:val="18"/>
                <w:lang w:eastAsia="ko-KR"/>
              </w:rPr>
            </w:pPr>
            <w:r w:rsidRPr="00C43ACB">
              <w:rPr>
                <w:rFonts w:eastAsia="Arial Unicode MS"/>
                <w:szCs w:val="18"/>
                <w:lang w:eastAsia="ko-KR"/>
              </w:rPr>
              <w:t xml:space="preserve">All parameters defined in </w:t>
            </w:r>
            <w:r w:rsidR="00731766" w:rsidRPr="00C43ACB">
              <w:rPr>
                <w:rFonts w:eastAsia="Arial Unicode MS"/>
                <w:szCs w:val="18"/>
                <w:lang w:eastAsia="ko-KR"/>
              </w:rPr>
              <w:t>t</w:t>
            </w:r>
            <w:r w:rsidR="00A13183" w:rsidRPr="00C43ACB">
              <w:rPr>
                <w:rFonts w:eastAsia="Arial Unicode MS"/>
                <w:szCs w:val="18"/>
                <w:lang w:eastAsia="ko-KR"/>
              </w:rPr>
              <w:t xml:space="preserve">able </w:t>
            </w:r>
            <w:r w:rsidR="001C6EA1" w:rsidRPr="00C43ACB">
              <w:rPr>
                <w:rFonts w:eastAsia="Arial Unicode MS"/>
                <w:szCs w:val="18"/>
                <w:lang w:eastAsia="ko-KR"/>
              </w:rPr>
              <w:t>8.1.3-1</w:t>
            </w:r>
            <w:r w:rsidR="00A13183" w:rsidRPr="00C43ACB">
              <w:rPr>
                <w:rFonts w:eastAsia="Arial Unicode MS"/>
                <w:szCs w:val="18"/>
                <w:lang w:eastAsia="ko-KR"/>
              </w:rPr>
              <w:t xml:space="preserve"> apply with the specific details for:</w:t>
            </w:r>
          </w:p>
          <w:p w14:paraId="37B15769" w14:textId="77777777" w:rsidR="00A13183" w:rsidRPr="00C43ACB" w:rsidRDefault="008034F8" w:rsidP="00731766">
            <w:pPr>
              <w:pStyle w:val="TAL"/>
              <w:rPr>
                <w:rFonts w:eastAsia="Arial Unicode MS"/>
                <w:iCs/>
                <w:szCs w:val="18"/>
              </w:rPr>
            </w:pPr>
            <w:r w:rsidRPr="00C43ACB">
              <w:rPr>
                <w:rFonts w:eastAsia="Arial Unicode MS"/>
                <w:b/>
                <w:i/>
                <w:szCs w:val="18"/>
                <w:lang w:eastAsia="ko-KR"/>
              </w:rPr>
              <w:t>Content</w:t>
            </w:r>
            <w:r w:rsidR="00A13183" w:rsidRPr="00C43ACB">
              <w:rPr>
                <w:rFonts w:eastAsia="Arial Unicode MS"/>
                <w:b/>
                <w:szCs w:val="18"/>
              </w:rPr>
              <w:t>:</w:t>
            </w:r>
            <w:r w:rsidR="00A13183" w:rsidRPr="00C43ACB">
              <w:rPr>
                <w:rFonts w:eastAsia="Arial Unicode MS"/>
                <w:szCs w:val="18"/>
              </w:rPr>
              <w:t xml:space="preserve"> </w:t>
            </w:r>
            <w:r w:rsidR="00A13183" w:rsidRPr="00C43ACB">
              <w:rPr>
                <w:rFonts w:eastAsia="Arial Unicode MS"/>
                <w:szCs w:val="18"/>
                <w:lang w:eastAsia="ko-KR"/>
              </w:rPr>
              <w:t>attributes of the</w:t>
            </w:r>
            <w:r w:rsidR="00A13183" w:rsidRPr="00C43ACB">
              <w:rPr>
                <w:rFonts w:eastAsia="Arial Unicode MS"/>
                <w:i/>
                <w:szCs w:val="18"/>
                <w:lang w:eastAsia="ko-KR"/>
              </w:rPr>
              <w:t xml:space="preserve"> &lt;remoteCSE&gt;</w:t>
            </w:r>
            <w:r w:rsidR="00A13183" w:rsidRPr="00C43ACB">
              <w:rPr>
                <w:rFonts w:eastAsia="Arial Unicode MS"/>
                <w:szCs w:val="18"/>
                <w:lang w:eastAsia="ko-KR"/>
              </w:rPr>
              <w:t xml:space="preserve"> resource as </w:t>
            </w:r>
            <w:r w:rsidR="00731766" w:rsidRPr="00C43ACB">
              <w:rPr>
                <w:rFonts w:eastAsia="Arial Unicode MS"/>
                <w:szCs w:val="18"/>
                <w:lang w:eastAsia="ko-KR"/>
              </w:rPr>
              <w:t>the Originator requested</w:t>
            </w:r>
          </w:p>
        </w:tc>
      </w:tr>
      <w:tr w:rsidR="00A13183" w:rsidRPr="00C43ACB" w14:paraId="50B9F83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398404E" w14:textId="77777777" w:rsidR="00A13183" w:rsidRPr="00C43ACB" w:rsidRDefault="00A13183" w:rsidP="00133DD7">
            <w:pPr>
              <w:pStyle w:val="TAL"/>
              <w:rPr>
                <w:rFonts w:eastAsia="Arial Unicode MS"/>
              </w:rPr>
            </w:pPr>
            <w:r w:rsidRPr="00C43ACB">
              <w:rPr>
                <w:rFonts w:eastAsia="Arial Unicode MS"/>
              </w:rPr>
              <w:t>Processing at Originator</w:t>
            </w:r>
            <w:r w:rsidR="00924D41"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2E7C694" w14:textId="77777777" w:rsidR="00A13183" w:rsidRPr="00C43ACB" w:rsidRDefault="00731766" w:rsidP="00731766">
            <w:pPr>
              <w:pStyle w:val="TAL"/>
              <w:rPr>
                <w:rFonts w:eastAsia="Arial Unicode MS"/>
                <w:szCs w:val="18"/>
              </w:rPr>
            </w:pPr>
            <w:r w:rsidRPr="00C43ACB">
              <w:rPr>
                <w:rFonts w:eastAsia="Arial Unicode MS"/>
                <w:szCs w:val="18"/>
                <w:lang w:eastAsia="ko-KR"/>
              </w:rPr>
              <w:t>According to clause 10.1.2</w:t>
            </w:r>
          </w:p>
        </w:tc>
      </w:tr>
      <w:tr w:rsidR="00A13183" w:rsidRPr="00C43ACB" w14:paraId="57E016B9"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974A875" w14:textId="77777777" w:rsidR="00A13183" w:rsidRPr="00C43ACB" w:rsidRDefault="00A13183" w:rsidP="00133DD7">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B6F4CBF" w14:textId="77777777" w:rsidR="00A13183" w:rsidRPr="00C43ACB" w:rsidRDefault="00A13183" w:rsidP="00731766">
            <w:pPr>
              <w:pStyle w:val="TAL"/>
              <w:rPr>
                <w:rFonts w:eastAsia="Arial Unicode MS"/>
                <w:szCs w:val="18"/>
              </w:rPr>
            </w:pPr>
            <w:r w:rsidRPr="00C43ACB">
              <w:rPr>
                <w:rFonts w:eastAsia="Arial Unicode MS"/>
                <w:szCs w:val="18"/>
                <w:lang w:eastAsia="ko-KR"/>
              </w:rPr>
              <w:t>According to clause 10.1.2</w:t>
            </w:r>
          </w:p>
        </w:tc>
      </w:tr>
    </w:tbl>
    <w:p w14:paraId="4AD4A128" w14:textId="77777777" w:rsidR="00A13183" w:rsidRPr="00C43ACB" w:rsidRDefault="00A13183" w:rsidP="001E6DB2"/>
    <w:p w14:paraId="5A374F3A" w14:textId="77777777" w:rsidR="001E22C0" w:rsidRPr="00C43ACB" w:rsidRDefault="006A695C" w:rsidP="00A97152">
      <w:pPr>
        <w:pStyle w:val="40"/>
      </w:pPr>
      <w:bookmarkStart w:id="592" w:name="_Toc507429854"/>
      <w:bookmarkStart w:id="593" w:name="_Toc2172048"/>
      <w:r w:rsidRPr="00C43ACB">
        <w:t>10.</w:t>
      </w:r>
      <w:r w:rsidR="0062340B" w:rsidRPr="00C43ACB">
        <w:t>2</w:t>
      </w:r>
      <w:r w:rsidR="001E22C0" w:rsidRPr="00C43ACB">
        <w:t>.</w:t>
      </w:r>
      <w:r w:rsidR="0062340B" w:rsidRPr="00C43ACB">
        <w:t>2</w:t>
      </w:r>
      <w:r w:rsidR="001E22C0" w:rsidRPr="00C43ACB">
        <w:t>.3</w:t>
      </w:r>
      <w:r w:rsidR="001E22C0" w:rsidRPr="00C43ACB">
        <w:tab/>
        <w:t xml:space="preserve">Update </w:t>
      </w:r>
      <w:r w:rsidR="001E22C0" w:rsidRPr="00C43ACB">
        <w:rPr>
          <w:i/>
        </w:rPr>
        <w:t>&lt;remoteCSE&gt;</w:t>
      </w:r>
      <w:bookmarkEnd w:id="592"/>
      <w:bookmarkEnd w:id="593"/>
    </w:p>
    <w:p w14:paraId="16E739CB" w14:textId="77777777" w:rsidR="001E22C0" w:rsidRPr="00C43ACB" w:rsidRDefault="001E22C0" w:rsidP="00731766">
      <w:pPr>
        <w:keepNext/>
        <w:keepLines/>
      </w:pPr>
      <w:r w:rsidRPr="00C43ACB">
        <w:t xml:space="preserve">This </w:t>
      </w:r>
      <w:r w:rsidR="00D27D8B" w:rsidRPr="00C43ACB">
        <w:t>procedure</w:t>
      </w:r>
      <w:r w:rsidRPr="00C43ACB">
        <w:t xml:space="preserve"> </w:t>
      </w:r>
      <w:r w:rsidR="00D27D8B" w:rsidRPr="00C43ACB">
        <w:t>shall be</w:t>
      </w:r>
      <w:r w:rsidRPr="00C43ACB">
        <w:t xml:space="preserve"> used for updating the attributes and the actual data of an </w:t>
      </w:r>
      <w:r w:rsidRPr="00C43ACB">
        <w:rPr>
          <w:i/>
        </w:rPr>
        <w:t>&lt;remoteCSE&gt;</w:t>
      </w:r>
      <w:r w:rsidRPr="00C43ACB">
        <w:t xml:space="preserve"> resource.</w:t>
      </w:r>
    </w:p>
    <w:p w14:paraId="3FA0CC6E" w14:textId="77777777" w:rsidR="001E22C0" w:rsidRPr="00C43ACB" w:rsidRDefault="001E22C0" w:rsidP="003521AA">
      <w:pPr>
        <w:pStyle w:val="TH"/>
      </w:pPr>
      <w:r w:rsidRPr="00C43ACB">
        <w:t>Table 10.2.</w:t>
      </w:r>
      <w:r w:rsidR="00365BAD" w:rsidRPr="00C43ACB">
        <w:t>2</w:t>
      </w:r>
      <w:r w:rsidRPr="00C43ACB">
        <w:t>.3-1</w:t>
      </w:r>
      <w:r w:rsidR="00731766" w:rsidRPr="00C43ACB">
        <w:t>:</w:t>
      </w:r>
      <w:r w:rsidRPr="00C43ACB">
        <w:t xml:space="preserve"> </w:t>
      </w:r>
      <w:r w:rsidRPr="00C43ACB">
        <w:rPr>
          <w:i/>
        </w:rPr>
        <w:t>&lt;remoteCSE&gt;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3577A" w:rsidRPr="00C43ACB" w14:paraId="2EB53E00"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6CF6DD5" w14:textId="77777777" w:rsidR="0003577A" w:rsidRPr="00C43ACB" w:rsidRDefault="0003577A" w:rsidP="00DF25BA">
            <w:pPr>
              <w:pStyle w:val="TAH"/>
              <w:rPr>
                <w:rFonts w:eastAsia="Malgun Gothic"/>
                <w:lang w:eastAsia="ko-KR"/>
              </w:rPr>
            </w:pPr>
            <w:r w:rsidRPr="00C43ACB">
              <w:rPr>
                <w:rFonts w:eastAsia="Malgun Gothic"/>
                <w:i/>
                <w:lang w:eastAsia="ko-KR"/>
              </w:rPr>
              <w:t>&lt;remoteCSE&gt;</w:t>
            </w:r>
            <w:r w:rsidRPr="00C43ACB">
              <w:rPr>
                <w:rFonts w:eastAsia="Malgun Gothic"/>
                <w:lang w:eastAsia="ko-KR"/>
              </w:rPr>
              <w:t xml:space="preserve"> UPDATE</w:t>
            </w:r>
          </w:p>
        </w:tc>
      </w:tr>
      <w:tr w:rsidR="0003577A" w:rsidRPr="00C43ACB" w14:paraId="2F4D1B95" w14:textId="77777777" w:rsidTr="00731766">
        <w:trPr>
          <w:jc w:val="center"/>
        </w:trPr>
        <w:tc>
          <w:tcPr>
            <w:tcW w:w="2093" w:type="dxa"/>
            <w:shd w:val="clear" w:color="auto" w:fill="auto"/>
          </w:tcPr>
          <w:p w14:paraId="7A18539F" w14:textId="77777777" w:rsidR="0003577A" w:rsidRPr="00C43ACB" w:rsidRDefault="0003577A" w:rsidP="00133DD7">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124D01DC" w14:textId="77777777" w:rsidR="0003577A" w:rsidRPr="00C43ACB" w:rsidRDefault="0003577A" w:rsidP="00731766">
            <w:pPr>
              <w:pStyle w:val="TAL"/>
              <w:rPr>
                <w:rFonts w:eastAsia="Arial Unicode MS"/>
                <w:iCs/>
                <w:szCs w:val="18"/>
                <w:lang w:eastAsia="zh-CN"/>
              </w:rPr>
            </w:pPr>
            <w:r w:rsidRPr="00C43ACB">
              <w:rPr>
                <w:rFonts w:eastAsia="Arial Unicode MS"/>
                <w:iCs/>
                <w:szCs w:val="18"/>
                <w:lang w:eastAsia="zh-CN"/>
              </w:rPr>
              <w:t>Mcc</w:t>
            </w:r>
            <w:r w:rsidR="00D8265B"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03577A" w:rsidRPr="00C43ACB" w14:paraId="2D309270" w14:textId="77777777" w:rsidTr="00731766">
        <w:trPr>
          <w:jc w:val="center"/>
        </w:trPr>
        <w:tc>
          <w:tcPr>
            <w:tcW w:w="2093" w:type="dxa"/>
            <w:shd w:val="clear" w:color="auto" w:fill="auto"/>
          </w:tcPr>
          <w:p w14:paraId="3C27E19F" w14:textId="77777777" w:rsidR="0003577A" w:rsidRPr="00C43ACB" w:rsidRDefault="0003577A" w:rsidP="00133DD7">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Request message</w:t>
            </w:r>
          </w:p>
        </w:tc>
        <w:tc>
          <w:tcPr>
            <w:tcW w:w="7074" w:type="dxa"/>
            <w:shd w:val="clear" w:color="auto" w:fill="auto"/>
            <w:vAlign w:val="center"/>
          </w:tcPr>
          <w:p w14:paraId="610756F8" w14:textId="77777777" w:rsidR="0003577A" w:rsidRPr="00C43ACB" w:rsidRDefault="006E74C3" w:rsidP="00731766">
            <w:pPr>
              <w:pStyle w:val="TAL"/>
              <w:rPr>
                <w:rFonts w:eastAsia="Arial Unicode MS"/>
                <w:szCs w:val="18"/>
                <w:lang w:eastAsia="ko-KR"/>
              </w:rPr>
            </w:pPr>
            <w:r w:rsidRPr="00C43ACB">
              <w:rPr>
                <w:rFonts w:eastAsia="Arial Unicode MS"/>
                <w:szCs w:val="18"/>
                <w:lang w:eastAsia="ko-KR"/>
              </w:rPr>
              <w:t xml:space="preserve">All parameters defined in </w:t>
            </w:r>
            <w:r w:rsidR="00731766" w:rsidRPr="00C43ACB">
              <w:rPr>
                <w:rFonts w:eastAsia="Arial Unicode MS"/>
                <w:szCs w:val="18"/>
                <w:lang w:eastAsia="ko-KR"/>
              </w:rPr>
              <w:t>t</w:t>
            </w:r>
            <w:r w:rsidR="0003577A" w:rsidRPr="00C43ACB">
              <w:rPr>
                <w:rFonts w:eastAsia="Arial Unicode MS"/>
                <w:szCs w:val="18"/>
                <w:lang w:eastAsia="ko-KR"/>
              </w:rPr>
              <w:t xml:space="preserve">able </w:t>
            </w:r>
            <w:r w:rsidR="00F82CA0" w:rsidRPr="00C43ACB">
              <w:rPr>
                <w:rFonts w:eastAsia="Arial Unicode MS"/>
                <w:szCs w:val="18"/>
                <w:lang w:eastAsia="ko-KR"/>
              </w:rPr>
              <w:t>8.1.2-3</w:t>
            </w:r>
            <w:r w:rsidR="0003577A" w:rsidRPr="00C43ACB">
              <w:rPr>
                <w:rFonts w:eastAsia="Arial Unicode MS"/>
                <w:szCs w:val="18"/>
                <w:lang w:eastAsia="ko-KR"/>
              </w:rPr>
              <w:t xml:space="preserve"> apply with the specific details for:</w:t>
            </w:r>
          </w:p>
          <w:p w14:paraId="71A0497F" w14:textId="77777777" w:rsidR="0003577A" w:rsidRPr="00C43ACB" w:rsidRDefault="008034F8" w:rsidP="00731766">
            <w:pPr>
              <w:pStyle w:val="TAL"/>
              <w:rPr>
                <w:rFonts w:eastAsia="Arial Unicode MS"/>
                <w:szCs w:val="18"/>
              </w:rPr>
            </w:pPr>
            <w:r w:rsidRPr="00C43ACB">
              <w:rPr>
                <w:rFonts w:eastAsia="Arial Unicode MS"/>
                <w:b/>
                <w:i/>
                <w:lang w:eastAsia="ko-KR"/>
              </w:rPr>
              <w:t>Content</w:t>
            </w:r>
            <w:r w:rsidR="0003577A" w:rsidRPr="00C43ACB">
              <w:rPr>
                <w:rFonts w:eastAsia="Arial Unicode MS"/>
                <w:b/>
                <w:lang w:eastAsia="ko-KR"/>
              </w:rPr>
              <w:t>:</w:t>
            </w:r>
            <w:r w:rsidR="0003577A" w:rsidRPr="00C43ACB">
              <w:rPr>
                <w:rFonts w:eastAsia="Arial Unicode MS"/>
                <w:lang w:eastAsia="ko-KR"/>
              </w:rPr>
              <w:t xml:space="preserve"> </w:t>
            </w:r>
            <w:r w:rsidR="0003577A" w:rsidRPr="00C43ACB">
              <w:rPr>
                <w:rFonts w:eastAsia="Arial Unicode MS"/>
              </w:rPr>
              <w:t xml:space="preserve">attributes of the </w:t>
            </w:r>
            <w:r w:rsidR="0003577A" w:rsidRPr="00C43ACB">
              <w:rPr>
                <w:rFonts w:eastAsia="Arial Unicode MS"/>
                <w:i/>
              </w:rPr>
              <w:t>&lt;remoteCSE&gt;</w:t>
            </w:r>
            <w:r w:rsidR="0003577A" w:rsidRPr="00C43ACB">
              <w:rPr>
                <w:rFonts w:eastAsia="Arial Unicode MS"/>
              </w:rPr>
              <w:t xml:space="preserve"> resource as defined in </w:t>
            </w:r>
            <w:r w:rsidR="00731766" w:rsidRPr="00C43ACB">
              <w:rPr>
                <w:rFonts w:eastAsia="Arial Unicode MS"/>
              </w:rPr>
              <w:t>clause 9.6.4 which need be updated</w:t>
            </w:r>
          </w:p>
        </w:tc>
      </w:tr>
      <w:tr w:rsidR="0003577A" w:rsidRPr="00C43ACB" w14:paraId="07CCADFB" w14:textId="77777777" w:rsidTr="00731766">
        <w:trPr>
          <w:jc w:val="center"/>
        </w:trPr>
        <w:tc>
          <w:tcPr>
            <w:tcW w:w="2093" w:type="dxa"/>
            <w:shd w:val="clear" w:color="auto" w:fill="auto"/>
          </w:tcPr>
          <w:p w14:paraId="3B6E8B8F" w14:textId="77777777" w:rsidR="0003577A" w:rsidRPr="00C43ACB" w:rsidRDefault="0003577A" w:rsidP="00133DD7">
            <w:pPr>
              <w:pStyle w:val="TAL"/>
              <w:rPr>
                <w:rFonts w:eastAsia="Arial Unicode MS"/>
              </w:rPr>
            </w:pPr>
            <w:r w:rsidRPr="00C43ACB">
              <w:rPr>
                <w:rFonts w:eastAsia="Arial Unicode MS"/>
              </w:rPr>
              <w:t>Processing at Originator</w:t>
            </w:r>
            <w:r w:rsidR="00924D41" w:rsidRPr="00C43ACB">
              <w:rPr>
                <w:rFonts w:eastAsia="Arial Unicode MS"/>
              </w:rPr>
              <w:t xml:space="preserve"> before sending Request</w:t>
            </w:r>
          </w:p>
        </w:tc>
        <w:tc>
          <w:tcPr>
            <w:tcW w:w="7074" w:type="dxa"/>
            <w:shd w:val="clear" w:color="auto" w:fill="auto"/>
            <w:vAlign w:val="center"/>
          </w:tcPr>
          <w:p w14:paraId="1AECC19F" w14:textId="77777777" w:rsidR="0003577A" w:rsidRPr="00C43ACB" w:rsidRDefault="0003577A" w:rsidP="00731766">
            <w:pPr>
              <w:pStyle w:val="TAL"/>
              <w:rPr>
                <w:rFonts w:eastAsia="Arial Unicode MS"/>
                <w:szCs w:val="18"/>
                <w:lang w:eastAsia="zh-CN"/>
              </w:rPr>
            </w:pPr>
            <w:r w:rsidRPr="00C43ACB">
              <w:rPr>
                <w:rFonts w:eastAsia="Arial Unicode MS"/>
                <w:szCs w:val="18"/>
                <w:lang w:eastAsia="ko-KR"/>
              </w:rPr>
              <w:t>According to clause 10.1.3</w:t>
            </w:r>
          </w:p>
        </w:tc>
      </w:tr>
      <w:tr w:rsidR="0003577A" w:rsidRPr="00C43ACB" w14:paraId="40D0C751" w14:textId="77777777" w:rsidTr="00731766">
        <w:trPr>
          <w:jc w:val="center"/>
        </w:trPr>
        <w:tc>
          <w:tcPr>
            <w:tcW w:w="2093" w:type="dxa"/>
            <w:shd w:val="clear" w:color="auto" w:fill="auto"/>
          </w:tcPr>
          <w:p w14:paraId="523B3905" w14:textId="77777777" w:rsidR="0003577A" w:rsidRPr="00C43ACB" w:rsidRDefault="0003577A" w:rsidP="00133DD7">
            <w:pPr>
              <w:pStyle w:val="TAL"/>
              <w:rPr>
                <w:rFonts w:eastAsia="Arial Unicode MS"/>
              </w:rPr>
            </w:pPr>
            <w:r w:rsidRPr="00C43ACB">
              <w:rPr>
                <w:rFonts w:eastAsia="Arial Unicode MS"/>
              </w:rPr>
              <w:t>Processing at Receiver</w:t>
            </w:r>
          </w:p>
        </w:tc>
        <w:tc>
          <w:tcPr>
            <w:tcW w:w="7074" w:type="dxa"/>
            <w:shd w:val="clear" w:color="auto" w:fill="auto"/>
            <w:vAlign w:val="center"/>
          </w:tcPr>
          <w:p w14:paraId="45074F8E" w14:textId="77777777" w:rsidR="0003577A" w:rsidRPr="00C43ACB" w:rsidRDefault="0003577A" w:rsidP="00731766">
            <w:pPr>
              <w:pStyle w:val="TAL"/>
              <w:rPr>
                <w:rFonts w:eastAsia="Arial Unicode MS"/>
                <w:szCs w:val="18"/>
                <w:lang w:eastAsia="zh-CN"/>
              </w:rPr>
            </w:pPr>
            <w:r w:rsidRPr="00C43ACB">
              <w:rPr>
                <w:rFonts w:eastAsia="Arial Unicode MS"/>
                <w:szCs w:val="18"/>
                <w:lang w:eastAsia="ko-KR"/>
              </w:rPr>
              <w:t>According to clause 10.1.3</w:t>
            </w:r>
          </w:p>
          <w:p w14:paraId="4483D327" w14:textId="77777777" w:rsidR="008E27D4" w:rsidRPr="00C43ACB" w:rsidRDefault="008E27D4" w:rsidP="00731766">
            <w:pPr>
              <w:pStyle w:val="TAL"/>
              <w:rPr>
                <w:rFonts w:eastAsia="Arial Unicode MS"/>
                <w:szCs w:val="18"/>
                <w:lang w:eastAsia="zh-CN"/>
              </w:rPr>
            </w:pPr>
          </w:p>
          <w:p w14:paraId="10484D79" w14:textId="77777777" w:rsidR="008E27D4" w:rsidRPr="00C43ACB" w:rsidRDefault="008E27D4" w:rsidP="00731766">
            <w:pPr>
              <w:pStyle w:val="TAL"/>
              <w:rPr>
                <w:rFonts w:eastAsia="Arial Unicode MS"/>
                <w:szCs w:val="18"/>
                <w:lang w:eastAsia="zh-CN"/>
              </w:rPr>
            </w:pPr>
            <w:r w:rsidRPr="00C43ACB">
              <w:rPr>
                <w:lang w:eastAsia="ja-JP"/>
              </w:rPr>
              <w:t>I</w:t>
            </w:r>
            <w:r w:rsidRPr="00C43ACB">
              <w:rPr>
                <w:rFonts w:hint="eastAsia"/>
                <w:lang w:eastAsia="ja-JP"/>
              </w:rPr>
              <w:t xml:space="preserve">f the </w:t>
            </w:r>
            <w:r w:rsidRPr="00C43ACB">
              <w:rPr>
                <w:rFonts w:hint="eastAsia"/>
                <w:i/>
                <w:lang w:eastAsia="ja-JP"/>
              </w:rPr>
              <w:t>pointOfAccess</w:t>
            </w:r>
            <w:r w:rsidRPr="00C43ACB">
              <w:rPr>
                <w:rFonts w:hint="eastAsia"/>
                <w:lang w:eastAsia="ja-JP"/>
              </w:rPr>
              <w:t xml:space="preserve"> attribute is updated and </w:t>
            </w:r>
            <w:r w:rsidRPr="00C43ACB">
              <w:rPr>
                <w:lang w:eastAsia="ja-JP"/>
              </w:rPr>
              <w:t xml:space="preserve">there are </w:t>
            </w:r>
            <w:r w:rsidRPr="00C43ACB">
              <w:rPr>
                <w:rFonts w:hint="eastAsia"/>
                <w:lang w:eastAsia="ja-JP"/>
              </w:rPr>
              <w:t xml:space="preserve">any messages in the buffer for store-and-forward procedure, Receiver shall </w:t>
            </w:r>
            <w:r w:rsidRPr="00C43ACB">
              <w:rPr>
                <w:lang w:eastAsia="ja-JP"/>
              </w:rPr>
              <w:t>send all buffered messages</w:t>
            </w:r>
          </w:p>
        </w:tc>
      </w:tr>
      <w:tr w:rsidR="0003577A" w:rsidRPr="00C43ACB" w14:paraId="5BB33881" w14:textId="77777777" w:rsidTr="00731766">
        <w:trPr>
          <w:jc w:val="center"/>
        </w:trPr>
        <w:tc>
          <w:tcPr>
            <w:tcW w:w="2093" w:type="dxa"/>
            <w:shd w:val="clear" w:color="auto" w:fill="auto"/>
          </w:tcPr>
          <w:p w14:paraId="247B3649" w14:textId="77777777" w:rsidR="0003577A" w:rsidRPr="00C43ACB" w:rsidRDefault="0003577A" w:rsidP="00133DD7">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Response message</w:t>
            </w:r>
          </w:p>
        </w:tc>
        <w:tc>
          <w:tcPr>
            <w:tcW w:w="7074" w:type="dxa"/>
            <w:shd w:val="clear" w:color="auto" w:fill="auto"/>
            <w:vAlign w:val="center"/>
          </w:tcPr>
          <w:p w14:paraId="25DE496A" w14:textId="77777777" w:rsidR="0003577A" w:rsidRPr="00C43ACB" w:rsidRDefault="0003577A" w:rsidP="00731766">
            <w:pPr>
              <w:pStyle w:val="TAL"/>
              <w:rPr>
                <w:rFonts w:eastAsia="Arial Unicode MS"/>
                <w:iCs/>
                <w:szCs w:val="18"/>
              </w:rPr>
            </w:pPr>
            <w:r w:rsidRPr="00C43ACB">
              <w:rPr>
                <w:rFonts w:eastAsia="Arial Unicode MS"/>
                <w:szCs w:val="18"/>
                <w:lang w:eastAsia="ko-KR"/>
              </w:rPr>
              <w:t>According to clause 10.1.3</w:t>
            </w:r>
          </w:p>
        </w:tc>
      </w:tr>
      <w:tr w:rsidR="0003577A" w:rsidRPr="00C43ACB" w14:paraId="2EE9126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58B9445" w14:textId="77777777" w:rsidR="0003577A" w:rsidRPr="00C43ACB" w:rsidRDefault="0003577A" w:rsidP="00133DD7">
            <w:pPr>
              <w:pStyle w:val="TAL"/>
              <w:rPr>
                <w:rFonts w:eastAsia="Arial Unicode MS"/>
              </w:rPr>
            </w:pPr>
            <w:r w:rsidRPr="00C43ACB">
              <w:rPr>
                <w:rFonts w:eastAsia="Arial Unicode MS"/>
              </w:rPr>
              <w:t>Processing at Originator</w:t>
            </w:r>
            <w:r w:rsidR="00924D41"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6C3C1A7" w14:textId="77777777" w:rsidR="0003577A" w:rsidRPr="00C43ACB" w:rsidRDefault="0003577A" w:rsidP="00731766">
            <w:pPr>
              <w:pStyle w:val="TAL"/>
              <w:rPr>
                <w:rFonts w:eastAsia="Arial Unicode MS"/>
                <w:szCs w:val="18"/>
              </w:rPr>
            </w:pPr>
            <w:r w:rsidRPr="00C43ACB">
              <w:rPr>
                <w:rFonts w:eastAsia="Arial Unicode MS"/>
                <w:szCs w:val="18"/>
                <w:lang w:eastAsia="ko-KR"/>
              </w:rPr>
              <w:t>According to clause 10.1.3</w:t>
            </w:r>
          </w:p>
        </w:tc>
      </w:tr>
      <w:tr w:rsidR="0003577A" w:rsidRPr="00C43ACB" w14:paraId="691927B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E7431D1" w14:textId="77777777" w:rsidR="0003577A" w:rsidRPr="00C43ACB" w:rsidRDefault="0003577A" w:rsidP="00133DD7">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AA7F971" w14:textId="77777777" w:rsidR="0003577A" w:rsidRPr="00C43ACB" w:rsidRDefault="0003577A" w:rsidP="00731766">
            <w:pPr>
              <w:pStyle w:val="TAL"/>
              <w:rPr>
                <w:rFonts w:eastAsia="Arial Unicode MS"/>
                <w:szCs w:val="18"/>
              </w:rPr>
            </w:pPr>
            <w:r w:rsidRPr="00C43ACB">
              <w:rPr>
                <w:rFonts w:eastAsia="Arial Unicode MS"/>
                <w:szCs w:val="18"/>
                <w:lang w:eastAsia="ko-KR"/>
              </w:rPr>
              <w:t>According to clause 10.1.3</w:t>
            </w:r>
          </w:p>
        </w:tc>
      </w:tr>
    </w:tbl>
    <w:p w14:paraId="05154BC9" w14:textId="77777777" w:rsidR="0003577A" w:rsidRPr="00C43ACB" w:rsidRDefault="0003577A" w:rsidP="001E6DB2"/>
    <w:p w14:paraId="1D090941" w14:textId="77777777" w:rsidR="00BC0644" w:rsidRPr="00C43ACB" w:rsidRDefault="006A695C" w:rsidP="00A97152">
      <w:pPr>
        <w:pStyle w:val="40"/>
      </w:pPr>
      <w:bookmarkStart w:id="594" w:name="_Toc507429855"/>
      <w:bookmarkStart w:id="595" w:name="_Toc2172049"/>
      <w:r w:rsidRPr="00C43ACB">
        <w:lastRenderedPageBreak/>
        <w:t>10.</w:t>
      </w:r>
      <w:r w:rsidR="0062340B" w:rsidRPr="00C43ACB">
        <w:t>2</w:t>
      </w:r>
      <w:r w:rsidR="00BC0644" w:rsidRPr="00C43ACB">
        <w:t>.</w:t>
      </w:r>
      <w:r w:rsidR="0062340B" w:rsidRPr="00C43ACB">
        <w:t>2</w:t>
      </w:r>
      <w:r w:rsidR="00BC0644" w:rsidRPr="00C43ACB">
        <w:t>.4</w:t>
      </w:r>
      <w:r w:rsidR="00BC0644" w:rsidRPr="00C43ACB">
        <w:tab/>
        <w:t xml:space="preserve">Delete </w:t>
      </w:r>
      <w:r w:rsidR="00BC0644" w:rsidRPr="00C43ACB">
        <w:rPr>
          <w:i/>
        </w:rPr>
        <w:t>&lt;remoteCSE&gt;</w:t>
      </w:r>
      <w:bookmarkEnd w:id="594"/>
      <w:bookmarkEnd w:id="595"/>
    </w:p>
    <w:p w14:paraId="7EB4D508" w14:textId="77777777" w:rsidR="00BC0644" w:rsidRPr="00C43ACB" w:rsidRDefault="00BC0644" w:rsidP="00681A83">
      <w:pPr>
        <w:keepNext/>
        <w:keepLines/>
      </w:pPr>
      <w:r w:rsidRPr="00C43ACB">
        <w:t xml:space="preserve">This </w:t>
      </w:r>
      <w:r w:rsidR="00D27D8B" w:rsidRPr="00C43ACB">
        <w:t>procedure</w:t>
      </w:r>
      <w:r w:rsidRPr="00C43ACB">
        <w:t xml:space="preserve"> </w:t>
      </w:r>
      <w:r w:rsidR="00D27D8B" w:rsidRPr="00C43ACB">
        <w:t>shall be</w:t>
      </w:r>
      <w:r w:rsidRPr="00C43ACB">
        <w:t xml:space="preserve"> used for deleting the </w:t>
      </w:r>
      <w:r w:rsidRPr="00C43ACB">
        <w:rPr>
          <w:i/>
        </w:rPr>
        <w:t>&lt;remoteCSE&gt;</w:t>
      </w:r>
      <w:r w:rsidRPr="00C43ACB">
        <w:t xml:space="preserve"> resource with all related information.</w:t>
      </w:r>
    </w:p>
    <w:p w14:paraId="7A5D8C9D" w14:textId="77777777" w:rsidR="009766F7" w:rsidRPr="00C43ACB" w:rsidRDefault="00BC0644" w:rsidP="003521AA">
      <w:pPr>
        <w:pStyle w:val="TH"/>
      </w:pPr>
      <w:r w:rsidRPr="00C43ACB">
        <w:t>Table 10.2.</w:t>
      </w:r>
      <w:r w:rsidR="00365BAD" w:rsidRPr="00C43ACB">
        <w:t>2</w:t>
      </w:r>
      <w:r w:rsidRPr="00C43ACB">
        <w:t>.4-1</w:t>
      </w:r>
      <w:r w:rsidR="00731766" w:rsidRPr="00C43ACB">
        <w:t>:</w:t>
      </w:r>
      <w:r w:rsidRPr="00C43ACB">
        <w:t xml:space="preserve"> </w:t>
      </w:r>
      <w:r w:rsidRPr="00C43ACB">
        <w:rPr>
          <w:i/>
        </w:rPr>
        <w:t>&lt;remoteCSE&gt;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3577A" w:rsidRPr="00C43ACB" w14:paraId="790C05BC"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1E854D9" w14:textId="77777777" w:rsidR="0003577A" w:rsidRPr="00C43ACB" w:rsidRDefault="0003577A" w:rsidP="00DF25BA">
            <w:pPr>
              <w:pStyle w:val="TAH"/>
              <w:rPr>
                <w:rFonts w:eastAsia="Malgun Gothic"/>
                <w:lang w:eastAsia="ko-KR"/>
              </w:rPr>
            </w:pPr>
            <w:r w:rsidRPr="00C43ACB">
              <w:rPr>
                <w:rFonts w:eastAsia="Malgun Gothic"/>
                <w:i/>
                <w:lang w:eastAsia="ko-KR"/>
              </w:rPr>
              <w:t>&lt;remoteCSE&gt;</w:t>
            </w:r>
            <w:r w:rsidRPr="00C43ACB">
              <w:rPr>
                <w:rFonts w:eastAsia="Malgun Gothic"/>
                <w:lang w:eastAsia="ko-KR"/>
              </w:rPr>
              <w:t xml:space="preserve"> DELETE</w:t>
            </w:r>
          </w:p>
        </w:tc>
      </w:tr>
      <w:tr w:rsidR="0003577A" w:rsidRPr="00C43ACB" w14:paraId="560EF19D" w14:textId="77777777" w:rsidTr="00731766">
        <w:trPr>
          <w:jc w:val="center"/>
        </w:trPr>
        <w:tc>
          <w:tcPr>
            <w:tcW w:w="2093" w:type="dxa"/>
            <w:shd w:val="clear" w:color="auto" w:fill="auto"/>
          </w:tcPr>
          <w:p w14:paraId="5D44F5B5" w14:textId="77777777" w:rsidR="0003577A" w:rsidRPr="00C43ACB" w:rsidRDefault="0003577A" w:rsidP="00133DD7">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3992F6B3" w14:textId="77777777" w:rsidR="0003577A" w:rsidRPr="00C43ACB" w:rsidRDefault="0003577A" w:rsidP="00731766">
            <w:pPr>
              <w:pStyle w:val="TAL"/>
              <w:rPr>
                <w:rFonts w:eastAsia="Arial Unicode MS"/>
                <w:iCs/>
                <w:szCs w:val="18"/>
                <w:lang w:eastAsia="zh-CN"/>
              </w:rPr>
            </w:pPr>
            <w:r w:rsidRPr="00C43ACB">
              <w:rPr>
                <w:rFonts w:eastAsia="Arial Unicode MS"/>
                <w:iCs/>
                <w:szCs w:val="18"/>
                <w:lang w:eastAsia="zh-CN"/>
              </w:rPr>
              <w:t>Mca, Mcc</w:t>
            </w:r>
            <w:r w:rsidR="00D8265B"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03577A" w:rsidRPr="00C43ACB" w14:paraId="4A7A4D9A" w14:textId="77777777" w:rsidTr="00731766">
        <w:trPr>
          <w:jc w:val="center"/>
        </w:trPr>
        <w:tc>
          <w:tcPr>
            <w:tcW w:w="2093" w:type="dxa"/>
            <w:shd w:val="clear" w:color="auto" w:fill="auto"/>
          </w:tcPr>
          <w:p w14:paraId="165803E8" w14:textId="77777777" w:rsidR="0003577A" w:rsidRPr="00C43ACB" w:rsidRDefault="0003577A" w:rsidP="00133DD7">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Request message</w:t>
            </w:r>
          </w:p>
        </w:tc>
        <w:tc>
          <w:tcPr>
            <w:tcW w:w="7074" w:type="dxa"/>
            <w:shd w:val="clear" w:color="auto" w:fill="auto"/>
            <w:vAlign w:val="center"/>
          </w:tcPr>
          <w:p w14:paraId="499A9606" w14:textId="77777777" w:rsidR="0003577A" w:rsidRPr="00C43ACB" w:rsidRDefault="006E74C3" w:rsidP="00731766">
            <w:pPr>
              <w:pStyle w:val="TAL"/>
              <w:rPr>
                <w:rFonts w:eastAsia="Arial Unicode MS"/>
                <w:szCs w:val="18"/>
              </w:rPr>
            </w:pPr>
            <w:r w:rsidRPr="00C43ACB">
              <w:rPr>
                <w:rFonts w:eastAsia="Arial Unicode MS"/>
                <w:szCs w:val="18"/>
                <w:lang w:eastAsia="ko-KR"/>
              </w:rPr>
              <w:t xml:space="preserve">All parameters defined in </w:t>
            </w:r>
            <w:r w:rsidR="00731766" w:rsidRPr="00C43ACB">
              <w:rPr>
                <w:rFonts w:eastAsia="Arial Unicode MS"/>
                <w:szCs w:val="18"/>
                <w:lang w:eastAsia="ko-KR"/>
              </w:rPr>
              <w:t xml:space="preserve">table </w:t>
            </w:r>
            <w:r w:rsidR="00F82CA0" w:rsidRPr="00C43ACB">
              <w:rPr>
                <w:rFonts w:eastAsia="Arial Unicode MS"/>
                <w:szCs w:val="18"/>
                <w:lang w:eastAsia="ko-KR"/>
              </w:rPr>
              <w:t>8.1.2-3</w:t>
            </w:r>
            <w:r w:rsidR="00731766" w:rsidRPr="00C43ACB">
              <w:rPr>
                <w:rFonts w:eastAsia="Arial Unicode MS"/>
                <w:szCs w:val="18"/>
                <w:lang w:eastAsia="ko-KR"/>
              </w:rPr>
              <w:t xml:space="preserve"> apply</w:t>
            </w:r>
          </w:p>
        </w:tc>
      </w:tr>
      <w:tr w:rsidR="0003577A" w:rsidRPr="00C43ACB" w14:paraId="532483DF" w14:textId="77777777" w:rsidTr="00731766">
        <w:trPr>
          <w:jc w:val="center"/>
        </w:trPr>
        <w:tc>
          <w:tcPr>
            <w:tcW w:w="2093" w:type="dxa"/>
            <w:shd w:val="clear" w:color="auto" w:fill="auto"/>
          </w:tcPr>
          <w:p w14:paraId="50FFFC96" w14:textId="77777777" w:rsidR="0003577A" w:rsidRPr="00C43ACB" w:rsidRDefault="0003577A" w:rsidP="00133DD7">
            <w:pPr>
              <w:pStyle w:val="TAL"/>
              <w:rPr>
                <w:rFonts w:eastAsia="Arial Unicode MS"/>
              </w:rPr>
            </w:pPr>
            <w:r w:rsidRPr="00C43ACB">
              <w:rPr>
                <w:rFonts w:eastAsia="Arial Unicode MS"/>
              </w:rPr>
              <w:t>Processing at Originator</w:t>
            </w:r>
            <w:r w:rsidR="00924D41" w:rsidRPr="00C43ACB">
              <w:rPr>
                <w:rFonts w:eastAsia="Arial Unicode MS"/>
              </w:rPr>
              <w:t xml:space="preserve"> before sending Request</w:t>
            </w:r>
          </w:p>
        </w:tc>
        <w:tc>
          <w:tcPr>
            <w:tcW w:w="7074" w:type="dxa"/>
            <w:shd w:val="clear" w:color="auto" w:fill="auto"/>
            <w:vAlign w:val="center"/>
          </w:tcPr>
          <w:p w14:paraId="0789F910" w14:textId="77777777" w:rsidR="0003577A" w:rsidRPr="00C43ACB" w:rsidRDefault="0003577A" w:rsidP="00731766">
            <w:pPr>
              <w:pStyle w:val="TAL"/>
              <w:rPr>
                <w:rFonts w:eastAsia="Arial Unicode MS"/>
                <w:szCs w:val="18"/>
                <w:lang w:eastAsia="zh-CN"/>
              </w:rPr>
            </w:pPr>
            <w:r w:rsidRPr="00C43ACB">
              <w:rPr>
                <w:rFonts w:eastAsia="Arial Unicode MS"/>
                <w:szCs w:val="18"/>
                <w:lang w:eastAsia="ko-KR"/>
              </w:rPr>
              <w:t>According to clause 10.1.4</w:t>
            </w:r>
          </w:p>
        </w:tc>
      </w:tr>
      <w:tr w:rsidR="0003577A" w:rsidRPr="00C43ACB" w14:paraId="5F77B384" w14:textId="77777777" w:rsidTr="00731766">
        <w:trPr>
          <w:jc w:val="center"/>
        </w:trPr>
        <w:tc>
          <w:tcPr>
            <w:tcW w:w="2093" w:type="dxa"/>
            <w:shd w:val="clear" w:color="auto" w:fill="auto"/>
          </w:tcPr>
          <w:p w14:paraId="3AE3F088" w14:textId="77777777" w:rsidR="0003577A" w:rsidRPr="00C43ACB" w:rsidRDefault="0003577A" w:rsidP="00133DD7">
            <w:pPr>
              <w:pStyle w:val="TAL"/>
              <w:rPr>
                <w:rFonts w:eastAsia="Arial Unicode MS"/>
              </w:rPr>
            </w:pPr>
            <w:r w:rsidRPr="00C43ACB">
              <w:rPr>
                <w:rFonts w:eastAsia="Arial Unicode MS"/>
              </w:rPr>
              <w:t>Processing at Receiver</w:t>
            </w:r>
          </w:p>
        </w:tc>
        <w:tc>
          <w:tcPr>
            <w:tcW w:w="7074" w:type="dxa"/>
            <w:shd w:val="clear" w:color="auto" w:fill="auto"/>
            <w:vAlign w:val="center"/>
          </w:tcPr>
          <w:p w14:paraId="558F682C" w14:textId="77777777" w:rsidR="0003577A" w:rsidRPr="00C43ACB" w:rsidRDefault="0003577A" w:rsidP="00731766">
            <w:pPr>
              <w:pStyle w:val="TAL"/>
              <w:rPr>
                <w:rFonts w:eastAsia="Arial Unicode MS"/>
                <w:szCs w:val="18"/>
                <w:lang w:eastAsia="ko-KR"/>
              </w:rPr>
            </w:pPr>
            <w:r w:rsidRPr="00C43ACB">
              <w:rPr>
                <w:rFonts w:eastAsia="Arial Unicode MS"/>
                <w:szCs w:val="18"/>
                <w:lang w:eastAsia="ko-KR"/>
              </w:rPr>
              <w:t>According to clause 10.1.4</w:t>
            </w:r>
          </w:p>
          <w:p w14:paraId="799C46DC" w14:textId="77777777" w:rsidR="00133DD7" w:rsidRPr="00C43ACB" w:rsidRDefault="00133DD7" w:rsidP="00731766">
            <w:pPr>
              <w:pStyle w:val="TAL"/>
              <w:rPr>
                <w:rFonts w:eastAsia="Arial Unicode MS"/>
                <w:szCs w:val="18"/>
                <w:lang w:eastAsia="ko-KR"/>
              </w:rPr>
            </w:pPr>
          </w:p>
          <w:p w14:paraId="7B574ED1" w14:textId="77777777" w:rsidR="0003577A" w:rsidRPr="00C43ACB" w:rsidRDefault="0003577A" w:rsidP="00731766">
            <w:pPr>
              <w:pStyle w:val="TAL"/>
            </w:pPr>
            <w:r w:rsidRPr="00C43ACB">
              <w:t>If the IN-CSE is the receiver and it has created an entry in the DNS to allow access to the CSE across multiple M2M domains, then it shall delete the entry from the DNS</w:t>
            </w:r>
          </w:p>
        </w:tc>
      </w:tr>
      <w:tr w:rsidR="0003577A" w:rsidRPr="00C43ACB" w14:paraId="31A654F5" w14:textId="77777777" w:rsidTr="00731766">
        <w:trPr>
          <w:jc w:val="center"/>
        </w:trPr>
        <w:tc>
          <w:tcPr>
            <w:tcW w:w="2093" w:type="dxa"/>
            <w:shd w:val="clear" w:color="auto" w:fill="auto"/>
          </w:tcPr>
          <w:p w14:paraId="0E2EB815" w14:textId="77777777" w:rsidR="0003577A" w:rsidRPr="00C43ACB" w:rsidRDefault="0003577A" w:rsidP="00133DD7">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Response message</w:t>
            </w:r>
          </w:p>
        </w:tc>
        <w:tc>
          <w:tcPr>
            <w:tcW w:w="7074" w:type="dxa"/>
            <w:shd w:val="clear" w:color="auto" w:fill="auto"/>
            <w:vAlign w:val="center"/>
          </w:tcPr>
          <w:p w14:paraId="3158AB09" w14:textId="77777777" w:rsidR="0003577A" w:rsidRPr="00C43ACB" w:rsidRDefault="0003577A" w:rsidP="00731766">
            <w:pPr>
              <w:pStyle w:val="TAL"/>
              <w:rPr>
                <w:rFonts w:eastAsia="Arial Unicode MS"/>
                <w:iCs/>
                <w:szCs w:val="18"/>
              </w:rPr>
            </w:pPr>
            <w:r w:rsidRPr="00C43ACB">
              <w:rPr>
                <w:rFonts w:eastAsia="Arial Unicode MS"/>
                <w:szCs w:val="18"/>
                <w:lang w:eastAsia="ko-KR"/>
              </w:rPr>
              <w:t>According to clause 10.1.4</w:t>
            </w:r>
          </w:p>
        </w:tc>
      </w:tr>
      <w:tr w:rsidR="0003577A" w:rsidRPr="00C43ACB" w14:paraId="38FA9DD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51608EE" w14:textId="77777777" w:rsidR="0003577A" w:rsidRPr="00C43ACB" w:rsidRDefault="0003577A" w:rsidP="00133DD7">
            <w:pPr>
              <w:pStyle w:val="TAL"/>
              <w:rPr>
                <w:rFonts w:eastAsia="Arial Unicode MS"/>
              </w:rPr>
            </w:pPr>
            <w:r w:rsidRPr="00C43ACB">
              <w:rPr>
                <w:rFonts w:eastAsia="Arial Unicode MS"/>
              </w:rPr>
              <w:t>Processing at Originator</w:t>
            </w:r>
            <w:r w:rsidR="00924D41"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96168B4" w14:textId="77777777" w:rsidR="0003577A" w:rsidRPr="00C43ACB" w:rsidRDefault="0003577A" w:rsidP="00731766">
            <w:pPr>
              <w:pStyle w:val="TAL"/>
              <w:rPr>
                <w:rFonts w:eastAsia="Arial Unicode MS"/>
                <w:szCs w:val="18"/>
              </w:rPr>
            </w:pPr>
            <w:r w:rsidRPr="00C43ACB">
              <w:rPr>
                <w:rFonts w:eastAsia="Arial Unicode MS"/>
                <w:szCs w:val="18"/>
                <w:lang w:eastAsia="ko-KR"/>
              </w:rPr>
              <w:t>According to clause 10.1.4</w:t>
            </w:r>
          </w:p>
        </w:tc>
      </w:tr>
      <w:tr w:rsidR="0003577A" w:rsidRPr="00C43ACB" w14:paraId="656852D9"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1869395" w14:textId="77777777" w:rsidR="0003577A" w:rsidRPr="00C43ACB" w:rsidRDefault="0003577A" w:rsidP="00133DD7">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2D87760" w14:textId="77777777" w:rsidR="0003577A" w:rsidRPr="00C43ACB" w:rsidRDefault="0003577A" w:rsidP="00731766">
            <w:pPr>
              <w:pStyle w:val="TAL"/>
              <w:rPr>
                <w:rFonts w:eastAsia="Arial Unicode MS"/>
                <w:szCs w:val="18"/>
              </w:rPr>
            </w:pPr>
            <w:r w:rsidRPr="00C43ACB">
              <w:rPr>
                <w:rFonts w:eastAsia="Arial Unicode MS"/>
                <w:szCs w:val="18"/>
                <w:lang w:eastAsia="ko-KR"/>
              </w:rPr>
              <w:t>According to clause 10.1.4</w:t>
            </w:r>
          </w:p>
        </w:tc>
      </w:tr>
    </w:tbl>
    <w:p w14:paraId="6E3F4448" w14:textId="77777777" w:rsidR="00BC0644" w:rsidRPr="00C43ACB" w:rsidRDefault="00BC0644" w:rsidP="005F0D9E"/>
    <w:p w14:paraId="0C2B6077" w14:textId="77777777" w:rsidR="0003577A" w:rsidRPr="00C43ACB" w:rsidRDefault="0003577A" w:rsidP="00DE5E13">
      <w:pPr>
        <w:pStyle w:val="30"/>
      </w:pPr>
      <w:bookmarkStart w:id="596" w:name="_Toc507429856"/>
      <w:bookmarkStart w:id="597" w:name="_Toc2172050"/>
      <w:r w:rsidRPr="00C43ACB">
        <w:t>10.2.</w:t>
      </w:r>
      <w:r w:rsidR="00DE5E13" w:rsidRPr="00C43ACB">
        <w:t>3</w:t>
      </w:r>
      <w:r w:rsidRPr="00C43ACB">
        <w:tab/>
      </w:r>
      <w:r w:rsidRPr="00C43ACB">
        <w:rPr>
          <w:i/>
        </w:rPr>
        <w:t>&lt;</w:t>
      </w:r>
      <w:r w:rsidR="00AA1CE6" w:rsidRPr="00C43ACB">
        <w:rPr>
          <w:i/>
        </w:rPr>
        <w:t>CSEB</w:t>
      </w:r>
      <w:r w:rsidRPr="00C43ACB">
        <w:rPr>
          <w:i/>
        </w:rPr>
        <w:t>ase&gt;</w:t>
      </w:r>
      <w:r w:rsidRPr="00C43ACB">
        <w:t xml:space="preserve"> Resource</w:t>
      </w:r>
      <w:r w:rsidR="00EF1A96" w:rsidRPr="00C43ACB">
        <w:t xml:space="preserve"> Procedures</w:t>
      </w:r>
      <w:bookmarkEnd w:id="596"/>
      <w:bookmarkEnd w:id="597"/>
    </w:p>
    <w:p w14:paraId="772074B1" w14:textId="77777777" w:rsidR="0003577A" w:rsidRPr="00C43ACB" w:rsidRDefault="00DE5E13" w:rsidP="00A97152">
      <w:pPr>
        <w:pStyle w:val="40"/>
      </w:pPr>
      <w:bookmarkStart w:id="598" w:name="_Toc507429857"/>
      <w:bookmarkStart w:id="599" w:name="_Toc2172051"/>
      <w:r w:rsidRPr="00C43ACB">
        <w:t>10.2.3</w:t>
      </w:r>
      <w:r w:rsidR="00AA1CE6" w:rsidRPr="00C43ACB">
        <w:t>.1</w:t>
      </w:r>
      <w:r w:rsidR="00AA1CE6" w:rsidRPr="00C43ACB">
        <w:tab/>
        <w:t xml:space="preserve">Create </w:t>
      </w:r>
      <w:r w:rsidR="00AA1CE6" w:rsidRPr="00C43ACB">
        <w:rPr>
          <w:i/>
        </w:rPr>
        <w:t>&lt;CSEB</w:t>
      </w:r>
      <w:r w:rsidR="0003577A" w:rsidRPr="00C43ACB">
        <w:rPr>
          <w:i/>
        </w:rPr>
        <w:t>ase&gt;</w:t>
      </w:r>
      <w:bookmarkEnd w:id="598"/>
      <w:bookmarkEnd w:id="599"/>
    </w:p>
    <w:p w14:paraId="3329A4BC" w14:textId="77777777" w:rsidR="0003577A" w:rsidRPr="00C43ACB" w:rsidRDefault="0003577A" w:rsidP="0003577A">
      <w:r w:rsidRPr="00C43ACB">
        <w:t xml:space="preserve">The Create </w:t>
      </w:r>
      <w:r w:rsidR="00D27D8B" w:rsidRPr="00C43ACB">
        <w:t>procedure shall be</w:t>
      </w:r>
      <w:r w:rsidRPr="00C43ACB">
        <w:t xml:space="preserve"> not apply to </w:t>
      </w:r>
      <w:r w:rsidRPr="00C43ACB">
        <w:rPr>
          <w:i/>
        </w:rPr>
        <w:t>&lt;CSE</w:t>
      </w:r>
      <w:r w:rsidR="00166CF1" w:rsidRPr="00C43ACB">
        <w:rPr>
          <w:i/>
        </w:rPr>
        <w:t>B</w:t>
      </w:r>
      <w:r w:rsidRPr="00C43ACB">
        <w:rPr>
          <w:i/>
        </w:rPr>
        <w:t>ase&gt;.</w:t>
      </w:r>
      <w:r w:rsidRPr="00C43ACB">
        <w:t xml:space="preserve"> </w:t>
      </w:r>
      <w:r w:rsidRPr="00C43ACB">
        <w:rPr>
          <w:i/>
        </w:rPr>
        <w:t>&lt;CSE</w:t>
      </w:r>
      <w:r w:rsidR="00166CF1" w:rsidRPr="00C43ACB">
        <w:rPr>
          <w:i/>
        </w:rPr>
        <w:t>B</w:t>
      </w:r>
      <w:r w:rsidRPr="00C43ACB">
        <w:rPr>
          <w:i/>
        </w:rPr>
        <w:t>ase&gt;</w:t>
      </w:r>
      <w:r w:rsidRPr="00C43ACB">
        <w:t xml:space="preserve"> </w:t>
      </w:r>
      <w:r w:rsidR="00166CF1" w:rsidRPr="00C43ACB">
        <w:t>can be</w:t>
      </w:r>
      <w:r w:rsidR="008C3BE6" w:rsidRPr="00C43ACB">
        <w:t xml:space="preserve"> </w:t>
      </w:r>
      <w:r w:rsidRPr="00C43ACB">
        <w:t>created via management operation not define</w:t>
      </w:r>
      <w:r w:rsidR="00166CF1" w:rsidRPr="00C43ACB">
        <w:t>d</w:t>
      </w:r>
      <w:r w:rsidRPr="00C43ACB">
        <w:t xml:space="preserve"> in this version of the specification.</w:t>
      </w:r>
    </w:p>
    <w:p w14:paraId="5FA192A4" w14:textId="77777777" w:rsidR="0003577A" w:rsidRPr="00C43ACB" w:rsidRDefault="00DE5E13" w:rsidP="00A97152">
      <w:pPr>
        <w:pStyle w:val="40"/>
      </w:pPr>
      <w:bookmarkStart w:id="600" w:name="_Toc507429858"/>
      <w:bookmarkStart w:id="601" w:name="_Toc2172052"/>
      <w:r w:rsidRPr="00C43ACB">
        <w:t>10.2.3</w:t>
      </w:r>
      <w:r w:rsidR="00AA1CE6" w:rsidRPr="00C43ACB">
        <w:t>.2</w:t>
      </w:r>
      <w:r w:rsidR="00AA1CE6" w:rsidRPr="00C43ACB">
        <w:tab/>
        <w:t xml:space="preserve">Retrieve </w:t>
      </w:r>
      <w:r w:rsidR="00AA1CE6" w:rsidRPr="00C43ACB">
        <w:rPr>
          <w:i/>
        </w:rPr>
        <w:t>&lt;CSEB</w:t>
      </w:r>
      <w:r w:rsidR="0003577A" w:rsidRPr="00C43ACB">
        <w:rPr>
          <w:i/>
        </w:rPr>
        <w:t>ase&gt;</w:t>
      </w:r>
      <w:bookmarkEnd w:id="600"/>
      <w:bookmarkEnd w:id="601"/>
    </w:p>
    <w:p w14:paraId="54838F51" w14:textId="77777777" w:rsidR="0003577A" w:rsidRPr="00C43ACB" w:rsidRDefault="0003577A" w:rsidP="00731766">
      <w:pPr>
        <w:keepNext/>
        <w:keepLines/>
      </w:pPr>
      <w:r w:rsidRPr="00C43ACB">
        <w:t xml:space="preserve">This </w:t>
      </w:r>
      <w:r w:rsidR="00D27D8B" w:rsidRPr="00C43ACB">
        <w:t>procedure</w:t>
      </w:r>
      <w:r w:rsidRPr="00C43ACB">
        <w:t xml:space="preserve"> </w:t>
      </w:r>
      <w:r w:rsidR="00D27D8B" w:rsidRPr="00C43ACB">
        <w:t>shall be</w:t>
      </w:r>
      <w:r w:rsidRPr="00C43ACB">
        <w:t xml:space="preserve"> used for retrieving</w:t>
      </w:r>
      <w:r w:rsidR="00AA1CE6" w:rsidRPr="00C43ACB">
        <w:t xml:space="preserve"> the representation of the </w:t>
      </w:r>
      <w:r w:rsidR="00AA1CE6" w:rsidRPr="00C43ACB">
        <w:rPr>
          <w:i/>
        </w:rPr>
        <w:t>&lt;CSEB</w:t>
      </w:r>
      <w:r w:rsidRPr="00C43ACB">
        <w:rPr>
          <w:i/>
        </w:rPr>
        <w:t>ase&gt;</w:t>
      </w:r>
      <w:r w:rsidRPr="00C43ACB">
        <w:t xml:space="preserve"> resource with its attributes</w:t>
      </w:r>
      <w:r w:rsidR="00166CF1" w:rsidRPr="00C43ACB">
        <w:t>.</w:t>
      </w:r>
    </w:p>
    <w:p w14:paraId="561E0C49" w14:textId="77777777" w:rsidR="0003577A" w:rsidRPr="00C43ACB" w:rsidRDefault="0003577A" w:rsidP="003521AA">
      <w:pPr>
        <w:pStyle w:val="TH"/>
      </w:pPr>
      <w:r w:rsidRPr="00C43ACB">
        <w:t>Table 10.2.</w:t>
      </w:r>
      <w:r w:rsidR="00DE5E13" w:rsidRPr="00C43ACB">
        <w:t>3</w:t>
      </w:r>
      <w:r w:rsidR="001E6DB2" w:rsidRPr="00C43ACB">
        <w:t>.2-1</w:t>
      </w:r>
      <w:r w:rsidR="00731766" w:rsidRPr="00C43ACB">
        <w:t>:</w:t>
      </w:r>
      <w:r w:rsidR="001E6DB2" w:rsidRPr="00C43ACB">
        <w:t xml:space="preserve"> </w:t>
      </w:r>
      <w:r w:rsidR="001E6DB2" w:rsidRPr="00C43ACB">
        <w:rPr>
          <w:i/>
        </w:rPr>
        <w:t>&lt;C</w:t>
      </w:r>
      <w:r w:rsidR="00AA1CE6" w:rsidRPr="00C43ACB">
        <w:rPr>
          <w:i/>
        </w:rPr>
        <w:t>SEB</w:t>
      </w:r>
      <w:r w:rsidRPr="00C43ACB">
        <w:rPr>
          <w:i/>
        </w:rPr>
        <w:t>ase&gt;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3577A" w:rsidRPr="00C43ACB" w14:paraId="3F53195F"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9CA4201" w14:textId="77777777" w:rsidR="0003577A" w:rsidRPr="00C43ACB" w:rsidRDefault="0003577A" w:rsidP="00DF25BA">
            <w:pPr>
              <w:pStyle w:val="TAH"/>
              <w:rPr>
                <w:rFonts w:eastAsia="Malgun Gothic"/>
                <w:lang w:eastAsia="ko-KR"/>
              </w:rPr>
            </w:pPr>
            <w:r w:rsidRPr="00C43ACB">
              <w:rPr>
                <w:rFonts w:eastAsia="Malgun Gothic"/>
                <w:i/>
                <w:lang w:eastAsia="ko-KR"/>
              </w:rPr>
              <w:t>&lt;</w:t>
            </w:r>
            <w:r w:rsidR="00AA1CE6" w:rsidRPr="00C43ACB">
              <w:rPr>
                <w:rFonts w:eastAsia="Malgun Gothic"/>
                <w:i/>
                <w:lang w:eastAsia="ko-KR"/>
              </w:rPr>
              <w:t>CSEB</w:t>
            </w:r>
            <w:r w:rsidRPr="00C43ACB">
              <w:rPr>
                <w:rFonts w:eastAsia="Malgun Gothic"/>
                <w:i/>
                <w:lang w:eastAsia="ko-KR"/>
              </w:rPr>
              <w:t>ase&gt;</w:t>
            </w:r>
            <w:r w:rsidRPr="00C43ACB">
              <w:rPr>
                <w:rFonts w:eastAsia="Malgun Gothic"/>
                <w:lang w:eastAsia="ko-KR"/>
              </w:rPr>
              <w:t xml:space="preserve"> RETRIEVE</w:t>
            </w:r>
          </w:p>
        </w:tc>
      </w:tr>
      <w:tr w:rsidR="0003577A" w:rsidRPr="00C43ACB" w14:paraId="6B23130A" w14:textId="77777777" w:rsidTr="00385797">
        <w:trPr>
          <w:jc w:val="center"/>
        </w:trPr>
        <w:tc>
          <w:tcPr>
            <w:tcW w:w="2093" w:type="dxa"/>
            <w:shd w:val="clear" w:color="auto" w:fill="auto"/>
          </w:tcPr>
          <w:p w14:paraId="720138C3" w14:textId="77777777" w:rsidR="0003577A" w:rsidRPr="00C43ACB" w:rsidRDefault="0003577A"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33EB7638" w14:textId="77777777" w:rsidR="0003577A" w:rsidRPr="00C43ACB" w:rsidRDefault="00166CF1" w:rsidP="00385797">
            <w:pPr>
              <w:pStyle w:val="TAL"/>
              <w:rPr>
                <w:rFonts w:eastAsia="Arial Unicode MS"/>
                <w:iCs/>
                <w:szCs w:val="18"/>
                <w:lang w:eastAsia="zh-CN"/>
              </w:rPr>
            </w:pPr>
            <w:r w:rsidRPr="00C43ACB">
              <w:rPr>
                <w:rFonts w:eastAsia="Arial Unicode MS"/>
                <w:iCs/>
                <w:szCs w:val="18"/>
                <w:lang w:eastAsia="zh-CN"/>
              </w:rPr>
              <w:t xml:space="preserve">Mca, </w:t>
            </w:r>
            <w:r w:rsidR="0003577A" w:rsidRPr="00C43ACB">
              <w:rPr>
                <w:rFonts w:eastAsia="Arial Unicode MS"/>
                <w:iCs/>
                <w:szCs w:val="18"/>
                <w:lang w:eastAsia="zh-CN"/>
              </w:rPr>
              <w:t>Mcc</w:t>
            </w:r>
            <w:r w:rsidR="00D8265B" w:rsidRPr="00C43ACB">
              <w:rPr>
                <w:rFonts w:eastAsia="Arial Unicode MS"/>
                <w:iCs/>
                <w:szCs w:val="18"/>
                <w:lang w:eastAsia="zh-CN"/>
              </w:rPr>
              <w:t xml:space="preserve"> and</w:t>
            </w:r>
            <w:r w:rsidR="0003577A" w:rsidRPr="00C43ACB">
              <w:rPr>
                <w:rFonts w:eastAsia="Arial Unicode MS"/>
                <w:iCs/>
                <w:szCs w:val="18"/>
                <w:lang w:eastAsia="zh-CN"/>
              </w:rPr>
              <w:t xml:space="preserve"> Mcc</w:t>
            </w:r>
            <w:r w:rsidR="00A83CF4" w:rsidRPr="00C43ACB">
              <w:rPr>
                <w:rFonts w:eastAsia="Arial Unicode MS"/>
                <w:iCs/>
                <w:szCs w:val="18"/>
                <w:lang w:eastAsia="zh-CN"/>
              </w:rPr>
              <w:t>'</w:t>
            </w:r>
          </w:p>
        </w:tc>
      </w:tr>
      <w:tr w:rsidR="0003577A" w:rsidRPr="00C43ACB" w14:paraId="384047C8" w14:textId="77777777" w:rsidTr="00385797">
        <w:trPr>
          <w:jc w:val="center"/>
        </w:trPr>
        <w:tc>
          <w:tcPr>
            <w:tcW w:w="2093" w:type="dxa"/>
            <w:shd w:val="clear" w:color="auto" w:fill="auto"/>
          </w:tcPr>
          <w:p w14:paraId="3B9E5886"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Request message</w:t>
            </w:r>
          </w:p>
        </w:tc>
        <w:tc>
          <w:tcPr>
            <w:tcW w:w="7074" w:type="dxa"/>
            <w:shd w:val="clear" w:color="auto" w:fill="auto"/>
            <w:vAlign w:val="center"/>
          </w:tcPr>
          <w:p w14:paraId="44B6EA1E" w14:textId="77777777" w:rsidR="0003577A" w:rsidRPr="00C43ACB" w:rsidRDefault="006E74C3" w:rsidP="00385797">
            <w:pPr>
              <w:pStyle w:val="TAL"/>
              <w:rPr>
                <w:rFonts w:eastAsia="Arial Unicode MS"/>
                <w:lang w:eastAsia="ko-KR"/>
              </w:rPr>
            </w:pPr>
            <w:r w:rsidRPr="00C43ACB">
              <w:rPr>
                <w:rFonts w:eastAsia="Arial Unicode MS"/>
                <w:szCs w:val="18"/>
                <w:lang w:eastAsia="ko-KR"/>
              </w:rPr>
              <w:t xml:space="preserve">All parameters defined in </w:t>
            </w:r>
            <w:r w:rsidR="00385797" w:rsidRPr="00C43ACB">
              <w:rPr>
                <w:rFonts w:eastAsia="Arial Unicode MS"/>
                <w:szCs w:val="18"/>
                <w:lang w:eastAsia="ko-KR"/>
              </w:rPr>
              <w:t>t</w:t>
            </w:r>
            <w:r w:rsidR="0003577A" w:rsidRPr="00C43ACB">
              <w:rPr>
                <w:rFonts w:eastAsia="Arial Unicode MS"/>
                <w:szCs w:val="18"/>
                <w:lang w:eastAsia="ko-KR"/>
              </w:rPr>
              <w:t xml:space="preserve">able </w:t>
            </w:r>
            <w:r w:rsidR="00F82CA0" w:rsidRPr="00C43ACB">
              <w:rPr>
                <w:rFonts w:eastAsia="Arial Unicode MS"/>
                <w:szCs w:val="18"/>
                <w:lang w:eastAsia="ko-KR"/>
              </w:rPr>
              <w:t>8.1.2-3</w:t>
            </w:r>
            <w:r w:rsidR="0003577A" w:rsidRPr="00C43ACB">
              <w:rPr>
                <w:rFonts w:eastAsia="Arial Unicode MS"/>
                <w:szCs w:val="18"/>
                <w:lang w:eastAsia="ko-KR"/>
              </w:rPr>
              <w:t xml:space="preserve"> apply</w:t>
            </w:r>
          </w:p>
        </w:tc>
      </w:tr>
      <w:tr w:rsidR="0003577A" w:rsidRPr="00C43ACB" w14:paraId="19AE65FF" w14:textId="77777777" w:rsidTr="00385797">
        <w:trPr>
          <w:jc w:val="center"/>
        </w:trPr>
        <w:tc>
          <w:tcPr>
            <w:tcW w:w="2093" w:type="dxa"/>
            <w:shd w:val="clear" w:color="auto" w:fill="auto"/>
          </w:tcPr>
          <w:p w14:paraId="150E970E"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before sending Request</w:t>
            </w:r>
          </w:p>
        </w:tc>
        <w:tc>
          <w:tcPr>
            <w:tcW w:w="7074" w:type="dxa"/>
            <w:shd w:val="clear" w:color="auto" w:fill="auto"/>
            <w:vAlign w:val="center"/>
          </w:tcPr>
          <w:p w14:paraId="6BC5ADEE" w14:textId="77777777" w:rsidR="0003577A" w:rsidRPr="00C43ACB" w:rsidRDefault="0003577A" w:rsidP="00385797">
            <w:pPr>
              <w:pStyle w:val="TAL"/>
              <w:rPr>
                <w:rFonts w:eastAsia="Arial Unicode MS"/>
                <w:szCs w:val="18"/>
                <w:lang w:eastAsia="zh-CN"/>
              </w:rPr>
            </w:pPr>
            <w:r w:rsidRPr="00C43ACB">
              <w:rPr>
                <w:rFonts w:eastAsia="Arial Unicode MS"/>
                <w:szCs w:val="18"/>
                <w:lang w:eastAsia="ko-KR"/>
              </w:rPr>
              <w:t>According to clause</w:t>
            </w:r>
            <w:r w:rsidR="00385797" w:rsidRPr="00C43ACB">
              <w:rPr>
                <w:rFonts w:eastAsia="Arial Unicode MS"/>
                <w:szCs w:val="18"/>
                <w:lang w:eastAsia="ko-KR"/>
              </w:rPr>
              <w:t>s</w:t>
            </w:r>
            <w:r w:rsidRPr="00C43ACB">
              <w:rPr>
                <w:rFonts w:eastAsia="Arial Unicode MS"/>
                <w:szCs w:val="18"/>
                <w:lang w:eastAsia="ko-KR"/>
              </w:rPr>
              <w:t xml:space="preserve"> 10.1.2 and </w:t>
            </w:r>
            <w:r w:rsidRPr="00C43ACB">
              <w:t>10.1.1.2.1</w:t>
            </w:r>
          </w:p>
        </w:tc>
      </w:tr>
      <w:tr w:rsidR="0003577A" w:rsidRPr="00C43ACB" w14:paraId="7ECAF783" w14:textId="77777777" w:rsidTr="00385797">
        <w:trPr>
          <w:jc w:val="center"/>
        </w:trPr>
        <w:tc>
          <w:tcPr>
            <w:tcW w:w="2093" w:type="dxa"/>
            <w:shd w:val="clear" w:color="auto" w:fill="auto"/>
          </w:tcPr>
          <w:p w14:paraId="528B95B8" w14:textId="77777777" w:rsidR="0003577A" w:rsidRPr="00C43ACB" w:rsidRDefault="0003577A"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4FFB8285" w14:textId="77777777" w:rsidR="0003577A" w:rsidRPr="00C43ACB" w:rsidRDefault="0003577A" w:rsidP="00385797">
            <w:pPr>
              <w:pStyle w:val="TAL"/>
              <w:rPr>
                <w:rFonts w:eastAsia="Arial Unicode MS"/>
                <w:szCs w:val="18"/>
                <w:lang w:eastAsia="ko-KR"/>
              </w:rPr>
            </w:pPr>
            <w:r w:rsidRPr="00C43ACB">
              <w:rPr>
                <w:rFonts w:eastAsia="Arial Unicode MS"/>
                <w:szCs w:val="18"/>
                <w:lang w:eastAsia="ko-KR"/>
              </w:rPr>
              <w:t>According to clause</w:t>
            </w:r>
            <w:r w:rsidR="00385797" w:rsidRPr="00C43ACB">
              <w:rPr>
                <w:rFonts w:eastAsia="Arial Unicode MS"/>
                <w:szCs w:val="18"/>
                <w:lang w:eastAsia="ko-KR"/>
              </w:rPr>
              <w:t>s</w:t>
            </w:r>
            <w:r w:rsidRPr="00C43ACB">
              <w:rPr>
                <w:rFonts w:eastAsia="Arial Unicode MS"/>
                <w:szCs w:val="18"/>
                <w:lang w:eastAsia="ko-KR"/>
              </w:rPr>
              <w:t xml:space="preserve"> 10.1.2 and </w:t>
            </w:r>
            <w:r w:rsidRPr="00C43ACB">
              <w:t>10.1.1.2.1</w:t>
            </w:r>
          </w:p>
        </w:tc>
      </w:tr>
      <w:tr w:rsidR="0003577A" w:rsidRPr="00C43ACB" w14:paraId="3DB7B31B" w14:textId="77777777" w:rsidTr="00385797">
        <w:trPr>
          <w:jc w:val="center"/>
        </w:trPr>
        <w:tc>
          <w:tcPr>
            <w:tcW w:w="2093" w:type="dxa"/>
            <w:shd w:val="clear" w:color="auto" w:fill="auto"/>
          </w:tcPr>
          <w:p w14:paraId="4B865C91"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Response message</w:t>
            </w:r>
          </w:p>
        </w:tc>
        <w:tc>
          <w:tcPr>
            <w:tcW w:w="7074" w:type="dxa"/>
            <w:shd w:val="clear" w:color="auto" w:fill="auto"/>
            <w:vAlign w:val="center"/>
          </w:tcPr>
          <w:p w14:paraId="7C9A09CD" w14:textId="77777777" w:rsidR="0003577A" w:rsidRPr="00C43ACB" w:rsidRDefault="006E74C3" w:rsidP="00385797">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03577A" w:rsidRPr="00C43ACB">
              <w:rPr>
                <w:rFonts w:eastAsia="Arial Unicode MS"/>
                <w:szCs w:val="18"/>
                <w:lang w:eastAsia="ko-KR"/>
              </w:rPr>
              <w:t xml:space="preserve"> </w:t>
            </w:r>
            <w:r w:rsidR="001C6EA1" w:rsidRPr="00C43ACB">
              <w:rPr>
                <w:rFonts w:eastAsia="Arial Unicode MS"/>
                <w:szCs w:val="18"/>
                <w:lang w:eastAsia="ko-KR"/>
              </w:rPr>
              <w:t>8.1.3-1</w:t>
            </w:r>
            <w:r w:rsidR="0003577A" w:rsidRPr="00C43ACB">
              <w:rPr>
                <w:rFonts w:eastAsia="Arial Unicode MS"/>
                <w:szCs w:val="18"/>
                <w:lang w:eastAsia="ko-KR"/>
              </w:rPr>
              <w:t xml:space="preserve"> apply with the specific details for:</w:t>
            </w:r>
          </w:p>
          <w:p w14:paraId="3C770997" w14:textId="77777777" w:rsidR="0003577A" w:rsidRPr="00C43ACB" w:rsidRDefault="008034F8" w:rsidP="00385797">
            <w:pPr>
              <w:pStyle w:val="TAL"/>
              <w:rPr>
                <w:rFonts w:eastAsia="Arial Unicode MS"/>
                <w:iCs/>
                <w:szCs w:val="18"/>
              </w:rPr>
            </w:pPr>
            <w:r w:rsidRPr="00C43ACB">
              <w:rPr>
                <w:rFonts w:eastAsia="Arial Unicode MS"/>
                <w:b/>
                <w:i/>
                <w:szCs w:val="18"/>
                <w:lang w:eastAsia="ko-KR"/>
              </w:rPr>
              <w:t>Content</w:t>
            </w:r>
            <w:r w:rsidR="0003577A" w:rsidRPr="00C43ACB">
              <w:rPr>
                <w:b/>
              </w:rPr>
              <w:t>:</w:t>
            </w:r>
            <w:r w:rsidR="0003577A" w:rsidRPr="00C43ACB">
              <w:t xml:space="preserve"> </w:t>
            </w:r>
            <w:r w:rsidR="00AA1CE6" w:rsidRPr="00C43ACB">
              <w:rPr>
                <w:lang w:eastAsia="ko-KR"/>
              </w:rPr>
              <w:t xml:space="preserve">attributes of the </w:t>
            </w:r>
            <w:r w:rsidR="00AA1CE6" w:rsidRPr="00C43ACB">
              <w:rPr>
                <w:i/>
                <w:lang w:eastAsia="ko-KR"/>
              </w:rPr>
              <w:t>&lt;CSEB</w:t>
            </w:r>
            <w:r w:rsidR="0003577A" w:rsidRPr="00C43ACB">
              <w:rPr>
                <w:i/>
                <w:lang w:eastAsia="ko-KR"/>
              </w:rPr>
              <w:t>ase&gt;</w:t>
            </w:r>
            <w:r w:rsidR="0003577A" w:rsidRPr="00C43ACB">
              <w:rPr>
                <w:lang w:eastAsia="ko-KR"/>
              </w:rPr>
              <w:t xml:space="preserve"> resource as </w:t>
            </w:r>
            <w:r w:rsidR="00385797" w:rsidRPr="00C43ACB">
              <w:rPr>
                <w:lang w:eastAsia="ko-KR"/>
              </w:rPr>
              <w:t>requested by the Originator</w:t>
            </w:r>
          </w:p>
        </w:tc>
      </w:tr>
      <w:tr w:rsidR="0003577A" w:rsidRPr="00C43ACB" w14:paraId="172B1708"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4B5EF710"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538FC01" w14:textId="77777777" w:rsidR="0003577A" w:rsidRPr="00C43ACB" w:rsidRDefault="0003577A" w:rsidP="00385797">
            <w:pPr>
              <w:pStyle w:val="TAL"/>
            </w:pPr>
            <w:r w:rsidRPr="00C43ACB">
              <w:rPr>
                <w:rFonts w:eastAsia="Arial Unicode MS"/>
                <w:szCs w:val="18"/>
                <w:lang w:eastAsia="ko-KR"/>
              </w:rPr>
              <w:t>According to clause</w:t>
            </w:r>
            <w:r w:rsidR="00385797" w:rsidRPr="00C43ACB">
              <w:rPr>
                <w:rFonts w:eastAsia="Arial Unicode MS"/>
                <w:szCs w:val="18"/>
                <w:lang w:eastAsia="ko-KR"/>
              </w:rPr>
              <w:t>s</w:t>
            </w:r>
            <w:r w:rsidRPr="00C43ACB">
              <w:rPr>
                <w:rFonts w:eastAsia="Arial Unicode MS"/>
                <w:szCs w:val="18"/>
                <w:lang w:eastAsia="ko-KR"/>
              </w:rPr>
              <w:t xml:space="preserve"> 10.1.2 and </w:t>
            </w:r>
            <w:r w:rsidRPr="00C43ACB">
              <w:t>10.1.1.2.1</w:t>
            </w:r>
          </w:p>
          <w:p w14:paraId="46286803" w14:textId="77777777" w:rsidR="0003577A" w:rsidRPr="00C43ACB" w:rsidRDefault="00166CF1" w:rsidP="00385797">
            <w:pPr>
              <w:pStyle w:val="TAL"/>
              <w:rPr>
                <w:rFonts w:eastAsia="Arial Unicode MS"/>
                <w:szCs w:val="18"/>
              </w:rPr>
            </w:pPr>
            <w:r w:rsidRPr="00C43ACB">
              <w:t xml:space="preserve">When this procedure is used during CSE Registration, a </w:t>
            </w:r>
            <w:r w:rsidRPr="00C43ACB">
              <w:rPr>
                <w:i/>
              </w:rPr>
              <w:t>&lt;</w:t>
            </w:r>
            <w:r w:rsidR="0003577A" w:rsidRPr="00C43ACB">
              <w:rPr>
                <w:i/>
              </w:rPr>
              <w:t>remoteCSE</w:t>
            </w:r>
            <w:r w:rsidRPr="00C43ACB">
              <w:rPr>
                <w:i/>
              </w:rPr>
              <w:t>&gt;</w:t>
            </w:r>
            <w:r w:rsidR="0003577A" w:rsidRPr="00C43ACB">
              <w:t xml:space="preserve"> resource is created using the retrieved resource</w:t>
            </w:r>
          </w:p>
        </w:tc>
      </w:tr>
      <w:tr w:rsidR="0003577A" w:rsidRPr="00C43ACB" w14:paraId="36E15A00"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6B1F3C82" w14:textId="77777777" w:rsidR="0003577A" w:rsidRPr="00C43ACB" w:rsidRDefault="0003577A"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86146AE" w14:textId="77777777" w:rsidR="0003577A" w:rsidRPr="00C43ACB" w:rsidRDefault="0003577A" w:rsidP="00385797">
            <w:pPr>
              <w:pStyle w:val="TAL"/>
              <w:rPr>
                <w:rFonts w:eastAsia="Arial Unicode MS"/>
                <w:szCs w:val="18"/>
              </w:rPr>
            </w:pPr>
            <w:r w:rsidRPr="00C43ACB">
              <w:rPr>
                <w:rFonts w:eastAsia="Arial Unicode MS"/>
                <w:szCs w:val="18"/>
                <w:lang w:eastAsia="ko-KR"/>
              </w:rPr>
              <w:t>According to clause</w:t>
            </w:r>
            <w:r w:rsidR="00385797" w:rsidRPr="00C43ACB">
              <w:rPr>
                <w:rFonts w:eastAsia="Arial Unicode MS"/>
                <w:szCs w:val="18"/>
                <w:lang w:eastAsia="ko-KR"/>
              </w:rPr>
              <w:t>s</w:t>
            </w:r>
            <w:r w:rsidRPr="00C43ACB">
              <w:rPr>
                <w:rFonts w:eastAsia="Arial Unicode MS"/>
                <w:szCs w:val="18"/>
                <w:lang w:eastAsia="ko-KR"/>
              </w:rPr>
              <w:t xml:space="preserve"> 10.1.2 and </w:t>
            </w:r>
            <w:r w:rsidRPr="00C43ACB">
              <w:t>10.1.1.2.1</w:t>
            </w:r>
          </w:p>
        </w:tc>
      </w:tr>
    </w:tbl>
    <w:p w14:paraId="7E469534" w14:textId="77777777" w:rsidR="0003577A" w:rsidRPr="00C43ACB" w:rsidRDefault="0003577A" w:rsidP="0003577A"/>
    <w:p w14:paraId="74D6D89C" w14:textId="77777777" w:rsidR="0003577A" w:rsidRPr="00C43ACB" w:rsidRDefault="00DE5E13" w:rsidP="00A97152">
      <w:pPr>
        <w:pStyle w:val="40"/>
      </w:pPr>
      <w:bookmarkStart w:id="602" w:name="_Toc507429859"/>
      <w:bookmarkStart w:id="603" w:name="_Toc2172053"/>
      <w:r w:rsidRPr="00C43ACB">
        <w:t>10.2.3</w:t>
      </w:r>
      <w:r w:rsidR="00AA1CE6" w:rsidRPr="00C43ACB">
        <w:t>.3</w:t>
      </w:r>
      <w:r w:rsidR="00AA1CE6" w:rsidRPr="00C43ACB">
        <w:tab/>
        <w:t xml:space="preserve">Update </w:t>
      </w:r>
      <w:r w:rsidR="00AA1CE6" w:rsidRPr="00C43ACB">
        <w:rPr>
          <w:i/>
        </w:rPr>
        <w:t>&lt;CSEB</w:t>
      </w:r>
      <w:r w:rsidR="0003577A" w:rsidRPr="00C43ACB">
        <w:rPr>
          <w:i/>
        </w:rPr>
        <w:t>ase&gt;</w:t>
      </w:r>
      <w:bookmarkEnd w:id="602"/>
      <w:bookmarkEnd w:id="603"/>
    </w:p>
    <w:p w14:paraId="7140C816" w14:textId="77777777" w:rsidR="0003577A" w:rsidRPr="00C43ACB" w:rsidRDefault="0003577A" w:rsidP="0003577A">
      <w:r w:rsidRPr="00C43ACB">
        <w:t xml:space="preserve">The </w:t>
      </w:r>
      <w:r w:rsidR="00325FB6" w:rsidRPr="00C43ACB">
        <w:t>Update</w:t>
      </w:r>
      <w:r w:rsidRPr="00C43ACB">
        <w:t xml:space="preserve"> </w:t>
      </w:r>
      <w:r w:rsidR="00D27D8B" w:rsidRPr="00C43ACB">
        <w:t>procedure</w:t>
      </w:r>
      <w:r w:rsidRPr="00C43ACB">
        <w:t xml:space="preserve"> </w:t>
      </w:r>
      <w:r w:rsidR="00D27D8B" w:rsidRPr="00C43ACB">
        <w:t xml:space="preserve">shall </w:t>
      </w:r>
      <w:r w:rsidRPr="00C43ACB">
        <w:t xml:space="preserve">not apply to </w:t>
      </w:r>
      <w:r w:rsidRPr="00C43ACB">
        <w:rPr>
          <w:i/>
        </w:rPr>
        <w:t>&lt;CSE</w:t>
      </w:r>
      <w:r w:rsidR="00325FB6" w:rsidRPr="00C43ACB">
        <w:rPr>
          <w:i/>
        </w:rPr>
        <w:t>B</w:t>
      </w:r>
      <w:r w:rsidRPr="00C43ACB">
        <w:rPr>
          <w:i/>
        </w:rPr>
        <w:t>ase&gt;.</w:t>
      </w:r>
      <w:r w:rsidRPr="00C43ACB">
        <w:t xml:space="preserve"> </w:t>
      </w:r>
      <w:r w:rsidRPr="00C43ACB">
        <w:rPr>
          <w:i/>
        </w:rPr>
        <w:t>&lt;CSE</w:t>
      </w:r>
      <w:r w:rsidR="00325FB6" w:rsidRPr="00C43ACB">
        <w:rPr>
          <w:i/>
        </w:rPr>
        <w:t>B</w:t>
      </w:r>
      <w:r w:rsidRPr="00C43ACB">
        <w:rPr>
          <w:i/>
        </w:rPr>
        <w:t>ase&gt;</w:t>
      </w:r>
      <w:r w:rsidR="008C3BE6" w:rsidRPr="00C43ACB">
        <w:t xml:space="preserve"> </w:t>
      </w:r>
      <w:r w:rsidR="00325FB6" w:rsidRPr="00C43ACB">
        <w:t xml:space="preserve">can be updated </w:t>
      </w:r>
      <w:r w:rsidRPr="00C43ACB">
        <w:t>via management operation not define</w:t>
      </w:r>
      <w:r w:rsidR="00325FB6" w:rsidRPr="00C43ACB">
        <w:t>d</w:t>
      </w:r>
      <w:r w:rsidRPr="00C43ACB">
        <w:t xml:space="preserve"> in this version of the specification.</w:t>
      </w:r>
    </w:p>
    <w:p w14:paraId="5D48F817" w14:textId="77777777" w:rsidR="0003577A" w:rsidRPr="00C43ACB" w:rsidRDefault="00DE5E13" w:rsidP="00A97152">
      <w:pPr>
        <w:pStyle w:val="40"/>
      </w:pPr>
      <w:bookmarkStart w:id="604" w:name="_Toc507429860"/>
      <w:bookmarkStart w:id="605" w:name="_Toc2172054"/>
      <w:r w:rsidRPr="00C43ACB">
        <w:t>10.2.3</w:t>
      </w:r>
      <w:r w:rsidR="00AA1CE6" w:rsidRPr="00C43ACB">
        <w:t>.4</w:t>
      </w:r>
      <w:r w:rsidR="00AA1CE6" w:rsidRPr="00C43ACB">
        <w:tab/>
        <w:t xml:space="preserve">Delete </w:t>
      </w:r>
      <w:r w:rsidR="00AA1CE6" w:rsidRPr="00C43ACB">
        <w:rPr>
          <w:i/>
        </w:rPr>
        <w:t>&lt;CSEB</w:t>
      </w:r>
      <w:r w:rsidR="0003577A" w:rsidRPr="00C43ACB">
        <w:rPr>
          <w:i/>
        </w:rPr>
        <w:t>ase&gt;</w:t>
      </w:r>
      <w:bookmarkEnd w:id="604"/>
      <w:bookmarkEnd w:id="605"/>
    </w:p>
    <w:p w14:paraId="53626D2F" w14:textId="77777777" w:rsidR="0003577A" w:rsidRPr="00C43ACB" w:rsidRDefault="0003577A" w:rsidP="0003577A">
      <w:pPr>
        <w:rPr>
          <w:rFonts w:eastAsia="宋体"/>
          <w:lang w:eastAsia="zh-CN"/>
        </w:rPr>
      </w:pPr>
      <w:r w:rsidRPr="00C43ACB">
        <w:t xml:space="preserve">The Delete </w:t>
      </w:r>
      <w:r w:rsidR="00D27D8B" w:rsidRPr="00C43ACB">
        <w:t>procedure</w:t>
      </w:r>
      <w:r w:rsidRPr="00C43ACB">
        <w:t xml:space="preserve"> </w:t>
      </w:r>
      <w:r w:rsidR="00D27D8B" w:rsidRPr="00C43ACB">
        <w:t>shall</w:t>
      </w:r>
      <w:r w:rsidRPr="00C43ACB">
        <w:t xml:space="preserve"> not apply to</w:t>
      </w:r>
      <w:r w:rsidRPr="00C43ACB">
        <w:rPr>
          <w:i/>
        </w:rPr>
        <w:t xml:space="preserve"> &lt;CSE</w:t>
      </w:r>
      <w:r w:rsidR="00325FB6" w:rsidRPr="00C43ACB">
        <w:rPr>
          <w:i/>
        </w:rPr>
        <w:t>B</w:t>
      </w:r>
      <w:r w:rsidRPr="00C43ACB">
        <w:rPr>
          <w:i/>
        </w:rPr>
        <w:t>ase&gt;</w:t>
      </w:r>
      <w:r w:rsidRPr="00C43ACB">
        <w:t xml:space="preserve">. </w:t>
      </w:r>
      <w:r w:rsidRPr="00C43ACB">
        <w:rPr>
          <w:i/>
        </w:rPr>
        <w:t>&lt;CSE</w:t>
      </w:r>
      <w:r w:rsidR="00325FB6" w:rsidRPr="00C43ACB">
        <w:rPr>
          <w:i/>
        </w:rPr>
        <w:t>B</w:t>
      </w:r>
      <w:r w:rsidRPr="00C43ACB">
        <w:rPr>
          <w:i/>
        </w:rPr>
        <w:t>ase&gt;</w:t>
      </w:r>
      <w:r w:rsidRPr="00C43ACB">
        <w:t xml:space="preserve"> </w:t>
      </w:r>
      <w:r w:rsidR="00325FB6" w:rsidRPr="00C43ACB">
        <w:t>can be deleted</w:t>
      </w:r>
      <w:r w:rsidRPr="00C43ACB">
        <w:t xml:space="preserve"> via management operation not define</w:t>
      </w:r>
      <w:r w:rsidR="00325FB6" w:rsidRPr="00C43ACB">
        <w:t>d</w:t>
      </w:r>
      <w:r w:rsidRPr="00C43ACB">
        <w:t xml:space="preserve"> in this version of the specification.</w:t>
      </w:r>
    </w:p>
    <w:p w14:paraId="02039452" w14:textId="77777777" w:rsidR="00F6026D" w:rsidRPr="00C43ACB" w:rsidRDefault="00F6026D" w:rsidP="00A97152">
      <w:pPr>
        <w:pStyle w:val="40"/>
      </w:pPr>
      <w:bookmarkStart w:id="606" w:name="_Toc507429861"/>
      <w:bookmarkStart w:id="607" w:name="_Toc2172055"/>
      <w:r w:rsidRPr="00C43ACB">
        <w:lastRenderedPageBreak/>
        <w:t>10.2.3.5</w:t>
      </w:r>
      <w:r w:rsidRPr="00C43ACB">
        <w:tab/>
        <w:t xml:space="preserve">Notify </w:t>
      </w:r>
      <w:r w:rsidRPr="00C43ACB">
        <w:rPr>
          <w:i/>
        </w:rPr>
        <w:t>&lt;CSEBase&gt;</w:t>
      </w:r>
      <w:bookmarkEnd w:id="606"/>
      <w:bookmarkEnd w:id="607"/>
    </w:p>
    <w:p w14:paraId="5E5DC502" w14:textId="77777777" w:rsidR="00F6026D" w:rsidRPr="00C43ACB" w:rsidRDefault="00F6026D" w:rsidP="00F6026D">
      <w:pPr>
        <w:keepNext/>
        <w:keepLines/>
      </w:pPr>
      <w:r w:rsidRPr="00C43ACB">
        <w:t>This procedure shall be used for sending a Notify request to a &lt;</w:t>
      </w:r>
      <w:r w:rsidRPr="00C43ACB">
        <w:rPr>
          <w:i/>
        </w:rPr>
        <w:t>CSEBase</w:t>
      </w:r>
      <w:r w:rsidRPr="00C43ACB">
        <w:t>&gt; resource. This procedure is used for sending notification data to a CSE. In this description, the Receiver is the Hosting CSE of the &lt;CSEBase&gt; resource.</w:t>
      </w:r>
    </w:p>
    <w:p w14:paraId="4E5BD8E9" w14:textId="77777777" w:rsidR="00F6026D" w:rsidRPr="00C43ACB" w:rsidRDefault="00F6026D" w:rsidP="003521AA">
      <w:pPr>
        <w:pStyle w:val="TH"/>
      </w:pPr>
      <w:r w:rsidRPr="00C43ACB">
        <w:t xml:space="preserve">Table 10.2.3.5-1: </w:t>
      </w:r>
      <w:r w:rsidRPr="00C43ACB">
        <w:rPr>
          <w:i/>
        </w:rPr>
        <w:t>&lt;CSEBase&gt;</w:t>
      </w:r>
      <w:r w:rsidRPr="00C43ACB">
        <w:t xml:space="preserve"> 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6026D" w:rsidRPr="00C43ACB" w14:paraId="1065445E" w14:textId="77777777" w:rsidTr="006D5586">
        <w:trPr>
          <w:tblHeader/>
          <w:jc w:val="center"/>
        </w:trPr>
        <w:tc>
          <w:tcPr>
            <w:tcW w:w="9167" w:type="dxa"/>
            <w:gridSpan w:val="2"/>
            <w:shd w:val="clear" w:color="auto" w:fill="DDDDDD"/>
          </w:tcPr>
          <w:p w14:paraId="349D44CD" w14:textId="77777777" w:rsidR="00F6026D" w:rsidRPr="00C43ACB" w:rsidRDefault="00F6026D" w:rsidP="006D5586">
            <w:pPr>
              <w:pStyle w:val="TAH"/>
              <w:rPr>
                <w:rFonts w:eastAsia="Malgun Gothic"/>
                <w:lang w:eastAsia="ko-KR"/>
              </w:rPr>
            </w:pPr>
            <w:r w:rsidRPr="00C43ACB">
              <w:rPr>
                <w:i/>
              </w:rPr>
              <w:t>&lt;CSEBase&gt;</w:t>
            </w:r>
            <w:r w:rsidRPr="00C43ACB">
              <w:t xml:space="preserve"> NOTIFY </w:t>
            </w:r>
          </w:p>
        </w:tc>
      </w:tr>
      <w:tr w:rsidR="00F6026D" w:rsidRPr="00C43ACB" w14:paraId="2545F5E5" w14:textId="77777777" w:rsidTr="006D5586">
        <w:trPr>
          <w:jc w:val="center"/>
        </w:trPr>
        <w:tc>
          <w:tcPr>
            <w:tcW w:w="2093" w:type="dxa"/>
            <w:shd w:val="clear" w:color="auto" w:fill="auto"/>
          </w:tcPr>
          <w:p w14:paraId="17FC8019" w14:textId="77777777" w:rsidR="00F6026D" w:rsidRPr="00C43ACB" w:rsidRDefault="00F6026D" w:rsidP="006D558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4CCB1087" w14:textId="77777777" w:rsidR="00F6026D" w:rsidRPr="00C43ACB" w:rsidRDefault="00F6026D" w:rsidP="006D5586">
            <w:pPr>
              <w:pStyle w:val="TAL"/>
              <w:rPr>
                <w:rFonts w:eastAsia="Arial Unicode MS"/>
                <w:iCs/>
                <w:szCs w:val="18"/>
                <w:lang w:eastAsia="zh-CN"/>
              </w:rPr>
            </w:pPr>
            <w:r w:rsidRPr="00C43ACB">
              <w:rPr>
                <w:rFonts w:eastAsia="Arial Unicode MS"/>
                <w:iCs/>
                <w:szCs w:val="18"/>
                <w:lang w:eastAsia="zh-CN"/>
              </w:rPr>
              <w:t>Mca, Mcc and Mcc'</w:t>
            </w:r>
          </w:p>
        </w:tc>
      </w:tr>
      <w:tr w:rsidR="00F6026D" w:rsidRPr="00C43ACB" w14:paraId="564C620B" w14:textId="77777777" w:rsidTr="006D5586">
        <w:trPr>
          <w:jc w:val="center"/>
        </w:trPr>
        <w:tc>
          <w:tcPr>
            <w:tcW w:w="2093" w:type="dxa"/>
            <w:shd w:val="clear" w:color="auto" w:fill="auto"/>
          </w:tcPr>
          <w:p w14:paraId="07F7066C" w14:textId="77777777" w:rsidR="00F6026D" w:rsidRPr="00C43ACB" w:rsidRDefault="00F6026D" w:rsidP="006D5586">
            <w:pPr>
              <w:pStyle w:val="TAL"/>
              <w:rPr>
                <w:rFonts w:eastAsia="Arial Unicode MS"/>
              </w:rPr>
            </w:pPr>
            <w:r w:rsidRPr="00C43ACB">
              <w:rPr>
                <w:rFonts w:eastAsia="Arial Unicode MS"/>
              </w:rPr>
              <w:t>Information in Request message</w:t>
            </w:r>
          </w:p>
        </w:tc>
        <w:tc>
          <w:tcPr>
            <w:tcW w:w="7074" w:type="dxa"/>
            <w:shd w:val="clear" w:color="auto" w:fill="auto"/>
            <w:vAlign w:val="center"/>
          </w:tcPr>
          <w:p w14:paraId="2ABE0180" w14:textId="77777777" w:rsidR="00F6026D" w:rsidRPr="00C43ACB" w:rsidRDefault="00F6026D" w:rsidP="006D5586">
            <w:pPr>
              <w:pStyle w:val="TAL"/>
              <w:rPr>
                <w:rFonts w:eastAsia="Arial Unicode MS"/>
              </w:rPr>
            </w:pPr>
            <w:r w:rsidRPr="00C43ACB">
              <w:rPr>
                <w:rFonts w:eastAsia="Arial Unicode MS"/>
                <w:szCs w:val="18"/>
                <w:lang w:eastAsia="ko-KR"/>
              </w:rPr>
              <w:t>All parameters defined in table 8.1.2-3 apply</w:t>
            </w:r>
          </w:p>
        </w:tc>
      </w:tr>
      <w:tr w:rsidR="00F6026D" w:rsidRPr="00C43ACB" w14:paraId="3E6E6561" w14:textId="77777777" w:rsidTr="006D5586">
        <w:trPr>
          <w:jc w:val="center"/>
        </w:trPr>
        <w:tc>
          <w:tcPr>
            <w:tcW w:w="2093" w:type="dxa"/>
            <w:shd w:val="clear" w:color="auto" w:fill="auto"/>
          </w:tcPr>
          <w:p w14:paraId="4B5A11F8" w14:textId="77777777" w:rsidR="00F6026D" w:rsidRPr="00C43ACB" w:rsidRDefault="00F6026D" w:rsidP="006D5586">
            <w:pPr>
              <w:pStyle w:val="TAL"/>
              <w:rPr>
                <w:rFonts w:eastAsia="Arial Unicode MS"/>
              </w:rPr>
            </w:pPr>
            <w:r w:rsidRPr="00C43ACB">
              <w:rPr>
                <w:rFonts w:eastAsia="Arial Unicode MS"/>
              </w:rPr>
              <w:t>Processing at Originator before sending Request</w:t>
            </w:r>
          </w:p>
        </w:tc>
        <w:tc>
          <w:tcPr>
            <w:tcW w:w="7074" w:type="dxa"/>
            <w:shd w:val="clear" w:color="auto" w:fill="auto"/>
            <w:vAlign w:val="center"/>
          </w:tcPr>
          <w:p w14:paraId="597025FE" w14:textId="77777777" w:rsidR="00F6026D" w:rsidRPr="00C43ACB" w:rsidRDefault="00F6026D" w:rsidP="006D5586">
            <w:pPr>
              <w:pStyle w:val="TAL"/>
              <w:rPr>
                <w:rFonts w:eastAsia="Arial Unicode MS"/>
                <w:szCs w:val="18"/>
                <w:lang w:eastAsia="zh-CN"/>
              </w:rPr>
            </w:pPr>
            <w:r w:rsidRPr="00C43ACB">
              <w:rPr>
                <w:rFonts w:eastAsia="Arial Unicode MS"/>
                <w:szCs w:val="18"/>
                <w:lang w:eastAsia="ko-KR"/>
              </w:rPr>
              <w:t>According to clause 10.1.5</w:t>
            </w:r>
          </w:p>
        </w:tc>
      </w:tr>
      <w:tr w:rsidR="00F6026D" w:rsidRPr="00C43ACB" w14:paraId="7E4196F1" w14:textId="77777777" w:rsidTr="006D5586">
        <w:trPr>
          <w:jc w:val="center"/>
        </w:trPr>
        <w:tc>
          <w:tcPr>
            <w:tcW w:w="2093" w:type="dxa"/>
            <w:shd w:val="clear" w:color="auto" w:fill="auto"/>
          </w:tcPr>
          <w:p w14:paraId="2C34077E" w14:textId="77777777" w:rsidR="00F6026D" w:rsidRPr="00C43ACB" w:rsidRDefault="00F6026D" w:rsidP="006D5586">
            <w:pPr>
              <w:pStyle w:val="TAL"/>
              <w:rPr>
                <w:rFonts w:eastAsia="Arial Unicode MS"/>
              </w:rPr>
            </w:pPr>
            <w:r w:rsidRPr="00C43ACB">
              <w:rPr>
                <w:rFonts w:eastAsia="Arial Unicode MS"/>
              </w:rPr>
              <w:t>Processing at Receiver</w:t>
            </w:r>
          </w:p>
        </w:tc>
        <w:tc>
          <w:tcPr>
            <w:tcW w:w="7074" w:type="dxa"/>
            <w:shd w:val="clear" w:color="auto" w:fill="auto"/>
            <w:vAlign w:val="center"/>
          </w:tcPr>
          <w:p w14:paraId="63102AAA" w14:textId="77777777" w:rsidR="00F6026D" w:rsidRPr="00C43ACB" w:rsidRDefault="00F6026D" w:rsidP="006D5586">
            <w:pPr>
              <w:pStyle w:val="TAL"/>
              <w:rPr>
                <w:rFonts w:eastAsia="Arial Unicode MS"/>
                <w:b/>
                <w:szCs w:val="18"/>
                <w:lang w:eastAsia="ko-KR"/>
              </w:rPr>
            </w:pPr>
            <w:r w:rsidRPr="00C43ACB">
              <w:rPr>
                <w:rFonts w:eastAsia="Arial Unicode MS"/>
                <w:szCs w:val="18"/>
                <w:lang w:eastAsia="ko-KR"/>
              </w:rPr>
              <w:t>According to clause 10.1.5.</w:t>
            </w:r>
          </w:p>
        </w:tc>
      </w:tr>
      <w:tr w:rsidR="00F6026D" w:rsidRPr="00C43ACB" w14:paraId="3ECD533D" w14:textId="77777777" w:rsidTr="006D5586">
        <w:trPr>
          <w:jc w:val="center"/>
        </w:trPr>
        <w:tc>
          <w:tcPr>
            <w:tcW w:w="2093" w:type="dxa"/>
            <w:shd w:val="clear" w:color="auto" w:fill="auto"/>
          </w:tcPr>
          <w:p w14:paraId="35489DED" w14:textId="77777777" w:rsidR="00F6026D" w:rsidRPr="00C43ACB" w:rsidRDefault="00F6026D" w:rsidP="006D5586">
            <w:pPr>
              <w:pStyle w:val="TAL"/>
              <w:rPr>
                <w:rFonts w:eastAsia="Arial Unicode MS"/>
              </w:rPr>
            </w:pPr>
            <w:r w:rsidRPr="00C43ACB">
              <w:rPr>
                <w:rFonts w:eastAsia="Arial Unicode MS"/>
              </w:rPr>
              <w:t>Information in Response message</w:t>
            </w:r>
          </w:p>
        </w:tc>
        <w:tc>
          <w:tcPr>
            <w:tcW w:w="7074" w:type="dxa"/>
            <w:shd w:val="clear" w:color="auto" w:fill="auto"/>
            <w:vAlign w:val="center"/>
          </w:tcPr>
          <w:p w14:paraId="3DDF6909" w14:textId="77777777" w:rsidR="00F6026D" w:rsidRPr="00C43ACB" w:rsidRDefault="00F6026D" w:rsidP="006D5586">
            <w:pPr>
              <w:pStyle w:val="TAL"/>
              <w:rPr>
                <w:rFonts w:eastAsia="Arial Unicode MS"/>
                <w:iCs/>
                <w:szCs w:val="18"/>
              </w:rPr>
            </w:pPr>
            <w:r w:rsidRPr="00C43ACB">
              <w:rPr>
                <w:rFonts w:eastAsia="Arial Unicode MS"/>
                <w:szCs w:val="18"/>
                <w:lang w:eastAsia="ko-KR"/>
              </w:rPr>
              <w:t>According to clause 10.1.5</w:t>
            </w:r>
          </w:p>
        </w:tc>
      </w:tr>
      <w:tr w:rsidR="00F6026D" w:rsidRPr="00C43ACB" w14:paraId="15B976F8" w14:textId="77777777" w:rsidTr="006D5586">
        <w:trPr>
          <w:jc w:val="center"/>
        </w:trPr>
        <w:tc>
          <w:tcPr>
            <w:tcW w:w="2093" w:type="dxa"/>
            <w:tcBorders>
              <w:top w:val="single" w:sz="8" w:space="0" w:color="000000"/>
              <w:left w:val="single" w:sz="8" w:space="0" w:color="000000"/>
              <w:bottom w:val="single" w:sz="8" w:space="0" w:color="000000"/>
            </w:tcBorders>
            <w:shd w:val="clear" w:color="auto" w:fill="auto"/>
          </w:tcPr>
          <w:p w14:paraId="65FF243F" w14:textId="77777777" w:rsidR="00F6026D" w:rsidRPr="00C43ACB" w:rsidRDefault="00F6026D" w:rsidP="006D5586">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81E83F8" w14:textId="77777777" w:rsidR="00F6026D" w:rsidRPr="00C43ACB" w:rsidRDefault="00F6026D" w:rsidP="006D5586">
            <w:pPr>
              <w:pStyle w:val="TAL"/>
              <w:rPr>
                <w:rFonts w:eastAsia="Arial Unicode MS"/>
                <w:szCs w:val="18"/>
              </w:rPr>
            </w:pPr>
            <w:r w:rsidRPr="00C43ACB">
              <w:rPr>
                <w:rFonts w:eastAsia="Arial Unicode MS"/>
                <w:szCs w:val="18"/>
                <w:lang w:eastAsia="ko-KR"/>
              </w:rPr>
              <w:t>According to clause 10.1.5</w:t>
            </w:r>
          </w:p>
        </w:tc>
      </w:tr>
      <w:tr w:rsidR="00F6026D" w:rsidRPr="00C43ACB" w14:paraId="7BBE98F0" w14:textId="77777777" w:rsidTr="006D5586">
        <w:trPr>
          <w:jc w:val="center"/>
        </w:trPr>
        <w:tc>
          <w:tcPr>
            <w:tcW w:w="2093" w:type="dxa"/>
            <w:tcBorders>
              <w:top w:val="single" w:sz="8" w:space="0" w:color="000000"/>
              <w:left w:val="single" w:sz="8" w:space="0" w:color="000000"/>
              <w:bottom w:val="single" w:sz="8" w:space="0" w:color="000000"/>
            </w:tcBorders>
            <w:shd w:val="clear" w:color="auto" w:fill="auto"/>
          </w:tcPr>
          <w:p w14:paraId="0715D294" w14:textId="77777777" w:rsidR="00F6026D" w:rsidRPr="00C43ACB" w:rsidRDefault="00F6026D" w:rsidP="006D558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B3C1A01" w14:textId="77777777" w:rsidR="00F6026D" w:rsidRPr="00C43ACB" w:rsidRDefault="00F6026D" w:rsidP="006D5586">
            <w:pPr>
              <w:pStyle w:val="TAL"/>
              <w:rPr>
                <w:rFonts w:eastAsia="Arial Unicode MS"/>
                <w:szCs w:val="18"/>
              </w:rPr>
            </w:pPr>
            <w:r w:rsidRPr="00C43ACB">
              <w:rPr>
                <w:rFonts w:eastAsia="Arial Unicode MS"/>
                <w:szCs w:val="18"/>
                <w:lang w:eastAsia="ko-KR"/>
              </w:rPr>
              <w:t>According to clause 10.1.5</w:t>
            </w:r>
          </w:p>
        </w:tc>
      </w:tr>
    </w:tbl>
    <w:p w14:paraId="59FE23B3" w14:textId="77777777" w:rsidR="00F6026D" w:rsidRPr="00C43ACB" w:rsidRDefault="00F6026D" w:rsidP="0003577A">
      <w:pPr>
        <w:rPr>
          <w:rFonts w:eastAsia="宋体"/>
          <w:lang w:eastAsia="zh-CN"/>
        </w:rPr>
      </w:pPr>
    </w:p>
    <w:p w14:paraId="05AC7541" w14:textId="77777777" w:rsidR="007B344D" w:rsidRPr="00C43ACB" w:rsidRDefault="007B344D" w:rsidP="005361D0">
      <w:pPr>
        <w:pStyle w:val="30"/>
      </w:pPr>
      <w:bookmarkStart w:id="608" w:name="_Toc507429862"/>
      <w:bookmarkStart w:id="609" w:name="_Toc2172056"/>
      <w:r w:rsidRPr="00C43ACB">
        <w:t>10.</w:t>
      </w:r>
      <w:r w:rsidR="0062340B" w:rsidRPr="00C43ACB">
        <w:t>2</w:t>
      </w:r>
      <w:r w:rsidRPr="00C43ACB">
        <w:t>.</w:t>
      </w:r>
      <w:r w:rsidR="00DE5E13" w:rsidRPr="00C43ACB">
        <w:t>4</w:t>
      </w:r>
      <w:r w:rsidRPr="00C43ACB">
        <w:tab/>
      </w:r>
      <w:r w:rsidRPr="00C43ACB">
        <w:rPr>
          <w:i/>
        </w:rPr>
        <w:t>&lt;container&gt;</w:t>
      </w:r>
      <w:r w:rsidRPr="00C43ACB">
        <w:t xml:space="preserve"> Resource</w:t>
      </w:r>
      <w:r w:rsidR="00EF1A96" w:rsidRPr="00C43ACB">
        <w:t xml:space="preserve"> Procedures</w:t>
      </w:r>
      <w:bookmarkEnd w:id="608"/>
      <w:bookmarkEnd w:id="609"/>
    </w:p>
    <w:p w14:paraId="441AEF51" w14:textId="77777777" w:rsidR="007B344D" w:rsidRPr="00C43ACB" w:rsidRDefault="007B344D" w:rsidP="00A97152">
      <w:pPr>
        <w:pStyle w:val="40"/>
      </w:pPr>
      <w:bookmarkStart w:id="610" w:name="_Toc507429863"/>
      <w:bookmarkStart w:id="611" w:name="_Toc2172057"/>
      <w:r w:rsidRPr="00C43ACB">
        <w:t>10.2.</w:t>
      </w:r>
      <w:r w:rsidR="00DE5E13" w:rsidRPr="00C43ACB">
        <w:t>4</w:t>
      </w:r>
      <w:r w:rsidRPr="00C43ACB">
        <w:t>.1</w:t>
      </w:r>
      <w:r w:rsidRPr="00C43ACB">
        <w:tab/>
        <w:t xml:space="preserve">Create </w:t>
      </w:r>
      <w:r w:rsidRPr="00C43ACB">
        <w:rPr>
          <w:i/>
        </w:rPr>
        <w:t>&lt;container&gt;</w:t>
      </w:r>
      <w:bookmarkEnd w:id="610"/>
      <w:bookmarkEnd w:id="611"/>
    </w:p>
    <w:p w14:paraId="585BD2D0" w14:textId="77777777" w:rsidR="007B344D" w:rsidRPr="00C43ACB" w:rsidRDefault="007B344D" w:rsidP="007B344D">
      <w:r w:rsidRPr="00C43ACB">
        <w:t xml:space="preserve">This </w:t>
      </w:r>
      <w:r w:rsidR="00D27D8B" w:rsidRPr="00C43ACB">
        <w:t>procedure</w:t>
      </w:r>
      <w:r w:rsidRPr="00C43ACB">
        <w:t xml:space="preserve"> </w:t>
      </w:r>
      <w:r w:rsidR="008857A8" w:rsidRPr="00C43ACB">
        <w:t>shall be</w:t>
      </w:r>
      <w:r w:rsidRPr="00C43ACB">
        <w:t xml:space="preserve"> used for creating a </w:t>
      </w:r>
      <w:r w:rsidRPr="00C43ACB">
        <w:rPr>
          <w:i/>
        </w:rPr>
        <w:t>&lt;container&gt;</w:t>
      </w:r>
      <w:r w:rsidRPr="00C43ACB">
        <w:t xml:space="preserve"> resource.</w:t>
      </w:r>
    </w:p>
    <w:p w14:paraId="55B34DFA" w14:textId="77777777" w:rsidR="00BF277D" w:rsidRPr="00C43ACB" w:rsidRDefault="00BF277D" w:rsidP="003521AA">
      <w:pPr>
        <w:pStyle w:val="TH"/>
      </w:pPr>
      <w:r w:rsidRPr="00C43ACB">
        <w:t>Table 10.2.</w:t>
      </w:r>
      <w:r w:rsidR="00DE5E13" w:rsidRPr="00C43ACB">
        <w:t>4</w:t>
      </w:r>
      <w:r w:rsidRPr="00C43ACB">
        <w:t xml:space="preserve">.1-1: </w:t>
      </w:r>
      <w:r w:rsidRPr="00C43ACB">
        <w:rPr>
          <w:i/>
        </w:rPr>
        <w:t>&lt;container&gt;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3577A" w:rsidRPr="00C43ACB" w14:paraId="12DC13D3"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AC3568C" w14:textId="77777777" w:rsidR="0003577A" w:rsidRPr="00C43ACB" w:rsidRDefault="0003577A" w:rsidP="00DF25BA">
            <w:pPr>
              <w:pStyle w:val="TAH"/>
              <w:rPr>
                <w:rFonts w:eastAsia="Malgun Gothic"/>
                <w:lang w:eastAsia="ko-KR"/>
              </w:rPr>
            </w:pPr>
            <w:r w:rsidRPr="00C43ACB">
              <w:rPr>
                <w:rFonts w:eastAsia="Malgun Gothic"/>
                <w:i/>
                <w:lang w:eastAsia="ko-KR"/>
              </w:rPr>
              <w:t>&lt;container&gt;</w:t>
            </w:r>
            <w:r w:rsidRPr="00C43ACB">
              <w:rPr>
                <w:rFonts w:eastAsia="Malgun Gothic"/>
                <w:lang w:eastAsia="ko-KR"/>
              </w:rPr>
              <w:t xml:space="preserve"> CREATE </w:t>
            </w:r>
          </w:p>
        </w:tc>
      </w:tr>
      <w:tr w:rsidR="0003577A" w:rsidRPr="00C43ACB" w14:paraId="22172424" w14:textId="77777777" w:rsidTr="00385797">
        <w:trPr>
          <w:jc w:val="center"/>
        </w:trPr>
        <w:tc>
          <w:tcPr>
            <w:tcW w:w="2093" w:type="dxa"/>
            <w:shd w:val="clear" w:color="auto" w:fill="auto"/>
          </w:tcPr>
          <w:p w14:paraId="1FF14CC3" w14:textId="77777777" w:rsidR="0003577A" w:rsidRPr="00C43ACB" w:rsidRDefault="0003577A"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071A96C8" w14:textId="77777777" w:rsidR="0003577A" w:rsidRPr="00C43ACB" w:rsidRDefault="0003577A" w:rsidP="00385797">
            <w:pPr>
              <w:pStyle w:val="TAL"/>
              <w:rPr>
                <w:rFonts w:eastAsia="Arial Unicode MS"/>
                <w:iCs/>
                <w:szCs w:val="18"/>
                <w:lang w:eastAsia="zh-CN"/>
              </w:rPr>
            </w:pPr>
            <w:r w:rsidRPr="00C43ACB">
              <w:rPr>
                <w:rFonts w:eastAsia="Arial Unicode MS"/>
                <w:iCs/>
                <w:szCs w:val="18"/>
                <w:lang w:eastAsia="zh-CN"/>
              </w:rPr>
              <w:t>M</w:t>
            </w:r>
            <w:r w:rsidR="003D5905" w:rsidRPr="00C43ACB">
              <w:rPr>
                <w:rFonts w:eastAsia="Arial Unicode MS"/>
                <w:iCs/>
                <w:szCs w:val="18"/>
                <w:lang w:eastAsia="zh-CN"/>
              </w:rPr>
              <w:t>ca</w:t>
            </w:r>
            <w:r w:rsidRPr="00C43ACB">
              <w:rPr>
                <w:rFonts w:eastAsia="Arial Unicode MS"/>
                <w:iCs/>
                <w:szCs w:val="18"/>
                <w:lang w:eastAsia="zh-CN"/>
              </w:rPr>
              <w:t>, Mcc and Mcc</w:t>
            </w:r>
            <w:r w:rsidR="00A83CF4" w:rsidRPr="00C43ACB">
              <w:rPr>
                <w:rFonts w:eastAsia="Arial Unicode MS"/>
                <w:iCs/>
                <w:szCs w:val="18"/>
                <w:lang w:eastAsia="zh-CN"/>
              </w:rPr>
              <w:t>'</w:t>
            </w:r>
          </w:p>
        </w:tc>
      </w:tr>
      <w:tr w:rsidR="0003577A" w:rsidRPr="00C43ACB" w14:paraId="3A30F4CF" w14:textId="77777777" w:rsidTr="00385797">
        <w:trPr>
          <w:jc w:val="center"/>
        </w:trPr>
        <w:tc>
          <w:tcPr>
            <w:tcW w:w="2093" w:type="dxa"/>
            <w:shd w:val="clear" w:color="auto" w:fill="auto"/>
          </w:tcPr>
          <w:p w14:paraId="6CD2365E"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Request message</w:t>
            </w:r>
          </w:p>
        </w:tc>
        <w:tc>
          <w:tcPr>
            <w:tcW w:w="7074" w:type="dxa"/>
            <w:shd w:val="clear" w:color="auto" w:fill="auto"/>
            <w:vAlign w:val="center"/>
          </w:tcPr>
          <w:p w14:paraId="577CA451" w14:textId="77777777" w:rsidR="0003577A" w:rsidRPr="00C43ACB" w:rsidRDefault="006E74C3" w:rsidP="00385797">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03577A" w:rsidRPr="00C43ACB">
              <w:rPr>
                <w:rFonts w:eastAsia="Arial Unicode MS"/>
                <w:szCs w:val="18"/>
                <w:lang w:eastAsia="ko-KR"/>
              </w:rPr>
              <w:t xml:space="preserve"> </w:t>
            </w:r>
            <w:r w:rsidR="00F82CA0" w:rsidRPr="00C43ACB">
              <w:rPr>
                <w:rFonts w:eastAsia="Arial Unicode MS"/>
                <w:szCs w:val="18"/>
                <w:lang w:eastAsia="ko-KR"/>
              </w:rPr>
              <w:t>8.1.2-3</w:t>
            </w:r>
            <w:r w:rsidR="0003577A" w:rsidRPr="00C43ACB">
              <w:rPr>
                <w:rFonts w:eastAsia="Arial Unicode MS"/>
                <w:szCs w:val="18"/>
                <w:lang w:eastAsia="ko-KR"/>
              </w:rPr>
              <w:t xml:space="preserve"> apply with the specific details for:</w:t>
            </w:r>
          </w:p>
          <w:p w14:paraId="63B88E1E" w14:textId="77777777" w:rsidR="0003577A" w:rsidRPr="00C43ACB" w:rsidRDefault="008034F8" w:rsidP="00385797">
            <w:pPr>
              <w:pStyle w:val="TAL"/>
              <w:rPr>
                <w:rFonts w:eastAsia="Arial Unicode MS"/>
                <w:lang w:eastAsia="ko-KR"/>
              </w:rPr>
            </w:pPr>
            <w:r w:rsidRPr="00C43ACB">
              <w:rPr>
                <w:rFonts w:eastAsia="Arial Unicode MS"/>
                <w:b/>
                <w:i/>
              </w:rPr>
              <w:t>Content</w:t>
            </w:r>
            <w:r w:rsidR="0003577A" w:rsidRPr="00C43ACB">
              <w:rPr>
                <w:rFonts w:eastAsia="Arial Unicode MS"/>
                <w:b/>
                <w:i/>
              </w:rPr>
              <w:t>:</w:t>
            </w:r>
            <w:r w:rsidR="0003577A" w:rsidRPr="00C43ACB">
              <w:rPr>
                <w:rFonts w:eastAsia="Arial Unicode MS"/>
              </w:rPr>
              <w:t xml:space="preserve"> The resource content shall provide the information as defined in</w:t>
            </w:r>
            <w:r w:rsidR="00385797" w:rsidRPr="00C43ACB">
              <w:rPr>
                <w:rFonts w:eastAsia="Arial Unicode MS"/>
              </w:rPr>
              <w:t xml:space="preserve"> clause 9.6.6</w:t>
            </w:r>
          </w:p>
        </w:tc>
      </w:tr>
      <w:tr w:rsidR="0003577A" w:rsidRPr="00C43ACB" w14:paraId="6091EDB7" w14:textId="77777777" w:rsidTr="00385797">
        <w:trPr>
          <w:jc w:val="center"/>
        </w:trPr>
        <w:tc>
          <w:tcPr>
            <w:tcW w:w="2093" w:type="dxa"/>
            <w:shd w:val="clear" w:color="auto" w:fill="auto"/>
          </w:tcPr>
          <w:p w14:paraId="032C6FDC"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before sending Request</w:t>
            </w:r>
          </w:p>
        </w:tc>
        <w:tc>
          <w:tcPr>
            <w:tcW w:w="7074" w:type="dxa"/>
            <w:shd w:val="clear" w:color="auto" w:fill="auto"/>
            <w:vAlign w:val="center"/>
          </w:tcPr>
          <w:p w14:paraId="5ACC0969" w14:textId="77777777" w:rsidR="0003577A" w:rsidRPr="00C43ACB" w:rsidRDefault="0003577A" w:rsidP="00385797">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03577A" w:rsidRPr="00C43ACB" w14:paraId="70C6B1A5" w14:textId="77777777" w:rsidTr="00385797">
        <w:trPr>
          <w:jc w:val="center"/>
        </w:trPr>
        <w:tc>
          <w:tcPr>
            <w:tcW w:w="2093" w:type="dxa"/>
            <w:shd w:val="clear" w:color="auto" w:fill="auto"/>
          </w:tcPr>
          <w:p w14:paraId="59597DE4" w14:textId="77777777" w:rsidR="0003577A" w:rsidRPr="00C43ACB" w:rsidRDefault="0003577A"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593F69B2" w14:textId="77777777" w:rsidR="0003577A" w:rsidRPr="00C43ACB" w:rsidRDefault="0003577A" w:rsidP="00385797">
            <w:pPr>
              <w:pStyle w:val="TAL"/>
              <w:rPr>
                <w:rFonts w:eastAsia="Arial Unicode MS"/>
                <w:szCs w:val="18"/>
                <w:lang w:eastAsia="ko-KR"/>
              </w:rPr>
            </w:pPr>
            <w:r w:rsidRPr="00C43ACB">
              <w:rPr>
                <w:rFonts w:eastAsia="Arial Unicode MS"/>
                <w:szCs w:val="18"/>
                <w:lang w:eastAsia="ko-KR"/>
              </w:rPr>
              <w:t xml:space="preserve">According to clause </w:t>
            </w:r>
            <w:r w:rsidRPr="00C43ACB">
              <w:t>10.1.1.1</w:t>
            </w:r>
          </w:p>
        </w:tc>
      </w:tr>
      <w:tr w:rsidR="0003577A" w:rsidRPr="00C43ACB" w14:paraId="09AC3647" w14:textId="77777777" w:rsidTr="00385797">
        <w:trPr>
          <w:jc w:val="center"/>
        </w:trPr>
        <w:tc>
          <w:tcPr>
            <w:tcW w:w="2093" w:type="dxa"/>
            <w:shd w:val="clear" w:color="auto" w:fill="auto"/>
          </w:tcPr>
          <w:p w14:paraId="1199FAEF"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Response message</w:t>
            </w:r>
          </w:p>
        </w:tc>
        <w:tc>
          <w:tcPr>
            <w:tcW w:w="7074" w:type="dxa"/>
            <w:shd w:val="clear" w:color="auto" w:fill="auto"/>
            <w:vAlign w:val="center"/>
          </w:tcPr>
          <w:p w14:paraId="5B3C5D31" w14:textId="77777777" w:rsidR="0003577A" w:rsidRPr="00C43ACB" w:rsidRDefault="006E74C3" w:rsidP="00385797">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03577A" w:rsidRPr="00C43ACB">
              <w:rPr>
                <w:rFonts w:eastAsia="Arial Unicode MS"/>
                <w:szCs w:val="18"/>
                <w:lang w:eastAsia="ko-KR"/>
              </w:rPr>
              <w:t xml:space="preserve"> </w:t>
            </w:r>
            <w:r w:rsidR="001C6EA1" w:rsidRPr="00C43ACB">
              <w:rPr>
                <w:rFonts w:eastAsia="Arial Unicode MS"/>
                <w:szCs w:val="18"/>
                <w:lang w:eastAsia="ko-KR"/>
              </w:rPr>
              <w:t>8.1.3-1</w:t>
            </w:r>
            <w:r w:rsidR="0003577A" w:rsidRPr="00C43ACB">
              <w:rPr>
                <w:rFonts w:eastAsia="Arial Unicode MS"/>
                <w:szCs w:val="18"/>
                <w:lang w:eastAsia="ko-KR"/>
              </w:rPr>
              <w:t xml:space="preserve"> apply with the specific details for:</w:t>
            </w:r>
          </w:p>
          <w:p w14:paraId="35D00DBF" w14:textId="77777777" w:rsidR="0003577A" w:rsidRPr="00C43ACB" w:rsidRDefault="008034F8" w:rsidP="00385797">
            <w:pPr>
              <w:pStyle w:val="TAL"/>
              <w:rPr>
                <w:rFonts w:eastAsia="Arial Unicode MS"/>
                <w:iCs/>
                <w:szCs w:val="18"/>
              </w:rPr>
            </w:pPr>
            <w:r w:rsidRPr="00C43ACB">
              <w:rPr>
                <w:rFonts w:eastAsia="Arial Unicode MS"/>
                <w:b/>
                <w:i/>
              </w:rPr>
              <w:t>Content</w:t>
            </w:r>
            <w:r w:rsidR="0003577A" w:rsidRPr="00C43ACB">
              <w:rPr>
                <w:b/>
              </w:rPr>
              <w:t>:</w:t>
            </w:r>
            <w:r w:rsidR="0003577A" w:rsidRPr="00C43ACB">
              <w:t xml:space="preserve"> </w:t>
            </w:r>
            <w:r w:rsidR="00BE6FDC" w:rsidRPr="00C43ACB">
              <w:rPr>
                <w:lang w:eastAsia="ko-KR"/>
              </w:rPr>
              <w:t>Address</w:t>
            </w:r>
            <w:r w:rsidR="0003577A" w:rsidRPr="00C43ACB">
              <w:rPr>
                <w:lang w:eastAsia="ko-KR"/>
              </w:rPr>
              <w:t xml:space="preserve"> of the created &lt;</w:t>
            </w:r>
            <w:r w:rsidR="00707977" w:rsidRPr="00C43ACB">
              <w:rPr>
                <w:lang w:eastAsia="ko-KR"/>
              </w:rPr>
              <w:t>c</w:t>
            </w:r>
            <w:r w:rsidR="0003577A" w:rsidRPr="00C43ACB">
              <w:rPr>
                <w:lang w:eastAsia="ko-KR"/>
              </w:rPr>
              <w:t xml:space="preserve">ontainer&gt; resource, according to clause </w:t>
            </w:r>
            <w:r w:rsidR="0003577A" w:rsidRPr="00C43ACB">
              <w:t>10.1.1.1</w:t>
            </w:r>
          </w:p>
        </w:tc>
      </w:tr>
      <w:tr w:rsidR="0003577A" w:rsidRPr="00C43ACB" w14:paraId="5DAE71AE"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2EAAE5C3"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D3D2482" w14:textId="77777777" w:rsidR="0003577A" w:rsidRPr="00C43ACB" w:rsidRDefault="0003577A" w:rsidP="00385797">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03577A" w:rsidRPr="00C43ACB" w14:paraId="29826C09"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084C1421" w14:textId="77777777" w:rsidR="0003577A" w:rsidRPr="00C43ACB" w:rsidRDefault="0003577A"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9ACE963" w14:textId="77777777" w:rsidR="0003577A" w:rsidRPr="00C43ACB" w:rsidRDefault="0003577A" w:rsidP="00385797">
            <w:pPr>
              <w:pStyle w:val="TAL"/>
              <w:rPr>
                <w:rFonts w:eastAsia="Arial Unicode MS"/>
                <w:szCs w:val="18"/>
              </w:rPr>
            </w:pPr>
            <w:r w:rsidRPr="00C43ACB">
              <w:rPr>
                <w:rFonts w:eastAsia="Arial Unicode MS"/>
                <w:szCs w:val="18"/>
                <w:lang w:eastAsia="ko-KR"/>
              </w:rPr>
              <w:t xml:space="preserve">According to clause </w:t>
            </w:r>
            <w:r w:rsidRPr="00C43ACB">
              <w:t>10.1.1.1</w:t>
            </w:r>
          </w:p>
        </w:tc>
      </w:tr>
    </w:tbl>
    <w:p w14:paraId="0B774C6C" w14:textId="77777777" w:rsidR="0003577A" w:rsidRPr="00C43ACB" w:rsidRDefault="0003577A" w:rsidP="00117EB3"/>
    <w:p w14:paraId="7ABB72B8" w14:textId="77777777" w:rsidR="00986D3A" w:rsidRPr="00C43ACB" w:rsidRDefault="00986D3A" w:rsidP="00A97152">
      <w:pPr>
        <w:pStyle w:val="40"/>
      </w:pPr>
      <w:bookmarkStart w:id="612" w:name="_Toc507429864"/>
      <w:bookmarkStart w:id="613" w:name="_Toc2172058"/>
      <w:r w:rsidRPr="00C43ACB">
        <w:lastRenderedPageBreak/>
        <w:t>10.2.</w:t>
      </w:r>
      <w:r w:rsidR="00DE5E13" w:rsidRPr="00C43ACB">
        <w:t>4</w:t>
      </w:r>
      <w:r w:rsidRPr="00C43ACB">
        <w:t>.2</w:t>
      </w:r>
      <w:r w:rsidRPr="00C43ACB">
        <w:tab/>
        <w:t xml:space="preserve">Retrieve </w:t>
      </w:r>
      <w:r w:rsidRPr="00C43ACB">
        <w:rPr>
          <w:i/>
        </w:rPr>
        <w:t>&lt;container&gt;</w:t>
      </w:r>
      <w:bookmarkEnd w:id="612"/>
      <w:bookmarkEnd w:id="613"/>
    </w:p>
    <w:p w14:paraId="042CF27C" w14:textId="77777777" w:rsidR="00986D3A" w:rsidRPr="00C43ACB" w:rsidRDefault="00986D3A" w:rsidP="00385797">
      <w:pPr>
        <w:keepNext/>
        <w:keepLines/>
      </w:pPr>
      <w:r w:rsidRPr="00C43ACB">
        <w:t xml:space="preserve">This </w:t>
      </w:r>
      <w:r w:rsidR="00D27D8B" w:rsidRPr="00C43ACB">
        <w:t>procedure</w:t>
      </w:r>
      <w:r w:rsidRPr="00C43ACB">
        <w:t xml:space="preserve"> </w:t>
      </w:r>
      <w:r w:rsidR="008857A8" w:rsidRPr="00C43ACB">
        <w:t>shall be</w:t>
      </w:r>
      <w:r w:rsidRPr="00C43ACB">
        <w:t xml:space="preserve"> used for retrieving the attributes of a </w:t>
      </w:r>
      <w:r w:rsidRPr="00C43ACB">
        <w:rPr>
          <w:i/>
        </w:rPr>
        <w:t>&lt;container&gt;</w:t>
      </w:r>
      <w:r w:rsidRPr="00C43ACB">
        <w:t xml:space="preserve"> resource.</w:t>
      </w:r>
    </w:p>
    <w:p w14:paraId="4B5F396A" w14:textId="77777777" w:rsidR="00BF277D" w:rsidRPr="00C43ACB" w:rsidRDefault="00BF277D" w:rsidP="003521AA">
      <w:pPr>
        <w:pStyle w:val="TH"/>
      </w:pPr>
      <w:r w:rsidRPr="00C43ACB">
        <w:t>Table 10.2.</w:t>
      </w:r>
      <w:r w:rsidR="00DE5E13" w:rsidRPr="00C43ACB">
        <w:t>4</w:t>
      </w:r>
      <w:r w:rsidRPr="00C43ACB">
        <w:t xml:space="preserve">.2-1: </w:t>
      </w:r>
      <w:r w:rsidRPr="00C43ACB">
        <w:rPr>
          <w:i/>
        </w:rPr>
        <w:t>&lt;container&gt;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3577A" w:rsidRPr="00C43ACB" w14:paraId="3D283407"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F2A8475" w14:textId="77777777" w:rsidR="0003577A" w:rsidRPr="00C43ACB" w:rsidRDefault="0003577A" w:rsidP="00DF25BA">
            <w:pPr>
              <w:pStyle w:val="TAH"/>
              <w:rPr>
                <w:rFonts w:eastAsia="Malgun Gothic"/>
                <w:lang w:eastAsia="ko-KR"/>
              </w:rPr>
            </w:pPr>
            <w:r w:rsidRPr="00C43ACB">
              <w:rPr>
                <w:rFonts w:eastAsia="Malgun Gothic"/>
                <w:i/>
                <w:lang w:eastAsia="ko-KR"/>
              </w:rPr>
              <w:t>&lt;container&gt;</w:t>
            </w:r>
            <w:r w:rsidRPr="00C43ACB">
              <w:rPr>
                <w:rFonts w:eastAsia="Malgun Gothic"/>
                <w:lang w:eastAsia="ko-KR"/>
              </w:rPr>
              <w:t xml:space="preserve"> RETRIEVE</w:t>
            </w:r>
          </w:p>
        </w:tc>
      </w:tr>
      <w:tr w:rsidR="0003577A" w:rsidRPr="00C43ACB" w14:paraId="6F6C2E73" w14:textId="77777777" w:rsidTr="00385797">
        <w:trPr>
          <w:jc w:val="center"/>
        </w:trPr>
        <w:tc>
          <w:tcPr>
            <w:tcW w:w="2093" w:type="dxa"/>
            <w:shd w:val="clear" w:color="auto" w:fill="auto"/>
          </w:tcPr>
          <w:p w14:paraId="4A60BADF" w14:textId="77777777" w:rsidR="0003577A" w:rsidRPr="00C43ACB" w:rsidRDefault="0003577A"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7BEDDE0A" w14:textId="77777777" w:rsidR="0003577A" w:rsidRPr="00C43ACB" w:rsidRDefault="0003577A" w:rsidP="00385797">
            <w:pPr>
              <w:pStyle w:val="TAL"/>
              <w:rPr>
                <w:rFonts w:eastAsia="Arial Unicode MS"/>
                <w:iCs/>
                <w:szCs w:val="18"/>
                <w:lang w:eastAsia="zh-CN"/>
              </w:rPr>
            </w:pPr>
            <w:r w:rsidRPr="00C43ACB">
              <w:rPr>
                <w:rFonts w:eastAsia="Arial Unicode MS"/>
                <w:iCs/>
                <w:szCs w:val="18"/>
                <w:lang w:eastAsia="zh-CN"/>
              </w:rPr>
              <w:t>Mca, Mcc</w:t>
            </w:r>
            <w:r w:rsidR="003D5905"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r w:rsidR="00D730A5" w:rsidRPr="00C43ACB">
              <w:rPr>
                <w:rFonts w:eastAsia="Arial Unicode MS"/>
                <w:iCs/>
                <w:szCs w:val="18"/>
                <w:lang w:eastAsia="zh-CN"/>
              </w:rPr>
              <w:t>.</w:t>
            </w:r>
          </w:p>
        </w:tc>
      </w:tr>
      <w:tr w:rsidR="0003577A" w:rsidRPr="00C43ACB" w14:paraId="3FB81624" w14:textId="77777777" w:rsidTr="00385797">
        <w:trPr>
          <w:jc w:val="center"/>
        </w:trPr>
        <w:tc>
          <w:tcPr>
            <w:tcW w:w="2093" w:type="dxa"/>
            <w:shd w:val="clear" w:color="auto" w:fill="auto"/>
          </w:tcPr>
          <w:p w14:paraId="243EE5B2"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Request message</w:t>
            </w:r>
          </w:p>
        </w:tc>
        <w:tc>
          <w:tcPr>
            <w:tcW w:w="7074" w:type="dxa"/>
            <w:shd w:val="clear" w:color="auto" w:fill="auto"/>
            <w:vAlign w:val="center"/>
          </w:tcPr>
          <w:p w14:paraId="1BFE9124" w14:textId="77777777" w:rsidR="0003577A" w:rsidRPr="00C43ACB" w:rsidRDefault="006E74C3" w:rsidP="00385797">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03577A" w:rsidRPr="00C43ACB">
              <w:rPr>
                <w:rFonts w:eastAsia="Arial Unicode MS"/>
                <w:szCs w:val="18"/>
                <w:lang w:eastAsia="ko-KR"/>
              </w:rPr>
              <w:t xml:space="preserve"> </w:t>
            </w:r>
            <w:r w:rsidR="00F82CA0" w:rsidRPr="00C43ACB">
              <w:rPr>
                <w:rFonts w:eastAsia="Arial Unicode MS"/>
                <w:szCs w:val="18"/>
                <w:lang w:eastAsia="ko-KR"/>
              </w:rPr>
              <w:t>8.1.2-3</w:t>
            </w:r>
            <w:r w:rsidR="0003577A" w:rsidRPr="00C43ACB">
              <w:rPr>
                <w:rFonts w:eastAsia="Arial Unicode MS"/>
                <w:szCs w:val="18"/>
                <w:lang w:eastAsia="ko-KR"/>
              </w:rPr>
              <w:t xml:space="preserve"> apply with the specific details for:</w:t>
            </w:r>
          </w:p>
          <w:p w14:paraId="1012E3C1" w14:textId="77777777" w:rsidR="0003577A" w:rsidRPr="00C43ACB" w:rsidRDefault="008034F8" w:rsidP="00385797">
            <w:pPr>
              <w:pStyle w:val="TAL"/>
              <w:rPr>
                <w:rFonts w:eastAsia="Arial Unicode MS"/>
                <w:lang w:eastAsia="ko-KR"/>
              </w:rPr>
            </w:pPr>
            <w:r w:rsidRPr="00C43ACB">
              <w:rPr>
                <w:rFonts w:eastAsia="Arial Unicode MS"/>
                <w:b/>
                <w:i/>
              </w:rPr>
              <w:t>Content</w:t>
            </w:r>
            <w:r w:rsidR="0003577A" w:rsidRPr="00C43ACB">
              <w:rPr>
                <w:rFonts w:eastAsia="Arial Unicode MS"/>
                <w:b/>
                <w:szCs w:val="18"/>
                <w:lang w:eastAsia="ko-KR"/>
              </w:rPr>
              <w:t>:</w:t>
            </w:r>
            <w:r w:rsidR="0003577A" w:rsidRPr="00C43ACB">
              <w:rPr>
                <w:rFonts w:eastAsia="Arial Unicode MS"/>
                <w:szCs w:val="18"/>
                <w:lang w:eastAsia="ko-KR"/>
              </w:rPr>
              <w:t xml:space="preserve"> </w:t>
            </w:r>
            <w:r w:rsidR="0003577A" w:rsidRPr="00C43ACB">
              <w:rPr>
                <w:rFonts w:eastAsia="Arial Unicode MS"/>
                <w:szCs w:val="18"/>
              </w:rPr>
              <w:t>void</w:t>
            </w:r>
            <w:r w:rsidR="00D730A5" w:rsidRPr="00C43ACB">
              <w:rPr>
                <w:rFonts w:eastAsia="Arial Unicode MS"/>
                <w:szCs w:val="18"/>
              </w:rPr>
              <w:t>.</w:t>
            </w:r>
          </w:p>
        </w:tc>
      </w:tr>
      <w:tr w:rsidR="0003577A" w:rsidRPr="00C43ACB" w14:paraId="0516C356" w14:textId="77777777" w:rsidTr="00385797">
        <w:trPr>
          <w:jc w:val="center"/>
        </w:trPr>
        <w:tc>
          <w:tcPr>
            <w:tcW w:w="2093" w:type="dxa"/>
            <w:shd w:val="clear" w:color="auto" w:fill="auto"/>
          </w:tcPr>
          <w:p w14:paraId="1436314E"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before sending Request</w:t>
            </w:r>
          </w:p>
        </w:tc>
        <w:tc>
          <w:tcPr>
            <w:tcW w:w="7074" w:type="dxa"/>
            <w:shd w:val="clear" w:color="auto" w:fill="auto"/>
            <w:vAlign w:val="center"/>
          </w:tcPr>
          <w:p w14:paraId="7E0E4916" w14:textId="77777777" w:rsidR="0003577A" w:rsidRPr="00C43ACB" w:rsidRDefault="0003577A" w:rsidP="00385797">
            <w:pPr>
              <w:pStyle w:val="TAL"/>
              <w:rPr>
                <w:rFonts w:eastAsia="Arial Unicode MS"/>
                <w:szCs w:val="18"/>
                <w:lang w:eastAsia="zh-CN"/>
              </w:rPr>
            </w:pPr>
            <w:r w:rsidRPr="00C43ACB">
              <w:rPr>
                <w:rFonts w:eastAsia="Arial Unicode MS"/>
                <w:szCs w:val="18"/>
                <w:lang w:eastAsia="ko-KR"/>
              </w:rPr>
              <w:t>According to clause 10.1.2</w:t>
            </w:r>
            <w:r w:rsidR="00D730A5" w:rsidRPr="00C43ACB">
              <w:rPr>
                <w:rFonts w:eastAsia="Arial Unicode MS"/>
                <w:szCs w:val="18"/>
                <w:lang w:eastAsia="ko-KR"/>
              </w:rPr>
              <w:t>.</w:t>
            </w:r>
          </w:p>
        </w:tc>
      </w:tr>
      <w:tr w:rsidR="0003577A" w:rsidRPr="00C43ACB" w14:paraId="25A5C66A" w14:textId="77777777" w:rsidTr="00385797">
        <w:trPr>
          <w:jc w:val="center"/>
        </w:trPr>
        <w:tc>
          <w:tcPr>
            <w:tcW w:w="2093" w:type="dxa"/>
            <w:shd w:val="clear" w:color="auto" w:fill="auto"/>
          </w:tcPr>
          <w:p w14:paraId="555074E9" w14:textId="77777777" w:rsidR="0003577A" w:rsidRPr="00C43ACB" w:rsidRDefault="0003577A"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0AA1F11B" w14:textId="77777777" w:rsidR="00D12EC2" w:rsidRPr="00C43ACB" w:rsidRDefault="00D12EC2" w:rsidP="00D12EC2">
            <w:pPr>
              <w:pStyle w:val="TAL"/>
            </w:pPr>
            <w:r w:rsidRPr="00C43ACB">
              <w:t>The Receiver shall verify the existence</w:t>
            </w:r>
            <w:r w:rsidR="008C3BE6" w:rsidRPr="00C43ACB">
              <w:t xml:space="preserve"> </w:t>
            </w:r>
            <w:r w:rsidRPr="00C43ACB">
              <w:rPr>
                <w:lang w:eastAsia="ko-KR"/>
              </w:rPr>
              <w:t xml:space="preserve">(including </w:t>
            </w:r>
            <w:r w:rsidRPr="00C43ACB">
              <w:rPr>
                <w:b/>
                <w:i/>
                <w:lang w:eastAsia="ko-KR"/>
              </w:rPr>
              <w:t>Filter Criteria</w:t>
            </w:r>
            <w:r w:rsidRPr="00C43ACB">
              <w:rPr>
                <w:lang w:eastAsia="ko-KR"/>
              </w:rPr>
              <w:t xml:space="preserve"> checking, if it is given)</w:t>
            </w:r>
            <w:r w:rsidRPr="00C43ACB">
              <w:t xml:space="preserve"> of the target resource or the attribute and check if the Originator has appropriate privileges to retrieve information stored in the resource/attribute.</w:t>
            </w:r>
          </w:p>
          <w:p w14:paraId="01AB3FDA" w14:textId="77777777" w:rsidR="00D12EC2" w:rsidRPr="00C43ACB" w:rsidRDefault="00D12EC2" w:rsidP="00D12EC2">
            <w:pPr>
              <w:pStyle w:val="TAL"/>
            </w:pPr>
            <w:r w:rsidRPr="00C43ACB">
              <w:t xml:space="preserve">When the child &lt;contentInstance&gt; resource has to be part of the response (ResultContent is child-resources or attributes+child-resources) and there is no </w:t>
            </w:r>
            <w:r w:rsidRPr="00C43ACB">
              <w:rPr>
                <w:i/>
              </w:rPr>
              <w:t>&lt;contentInstance&gt;</w:t>
            </w:r>
            <w:r w:rsidRPr="00C43ACB">
              <w:t xml:space="preserve"> resource in the parent or if all existing ones are obsolete then 2</w:t>
            </w:r>
            <w:r w:rsidR="00D730A5" w:rsidRPr="00C43ACB">
              <w:t> </w:t>
            </w:r>
            <w:r w:rsidRPr="00C43ACB">
              <w:t>situations:</w:t>
            </w:r>
          </w:p>
          <w:p w14:paraId="21BD33A9" w14:textId="77777777" w:rsidR="00D12EC2" w:rsidRPr="00C43ACB" w:rsidRDefault="00D730A5" w:rsidP="00D730A5">
            <w:pPr>
              <w:pStyle w:val="TAL"/>
              <w:tabs>
                <w:tab w:val="left" w:pos="762"/>
              </w:tabs>
              <w:ind w:left="762" w:hanging="478"/>
              <w:rPr>
                <w:rFonts w:eastAsia="Arial Unicode MS"/>
              </w:rPr>
            </w:pPr>
            <w:r w:rsidRPr="00C43ACB">
              <w:t>a)</w:t>
            </w:r>
            <w:r w:rsidRPr="00C43ACB">
              <w:tab/>
            </w:r>
            <w:r w:rsidR="00D12EC2" w:rsidRPr="00C43ACB">
              <w:t xml:space="preserve">there is a subscription on the &lt;container&gt; resource with the </w:t>
            </w:r>
            <w:r w:rsidR="00E85817" w:rsidRPr="00C43ACB">
              <w:rPr>
                <w:lang w:eastAsia="ko-KR"/>
              </w:rPr>
              <w:t>notificationE</w:t>
            </w:r>
            <w:r w:rsidR="00D12EC2" w:rsidRPr="00C43ACB">
              <w:t xml:space="preserve">ventType </w:t>
            </w:r>
            <w:r w:rsidR="008339F7" w:rsidRPr="00C43ACB">
              <w:t>'</w:t>
            </w:r>
            <w:r w:rsidR="00C60334" w:rsidRPr="00C43ACB">
              <w:rPr>
                <w:rFonts w:eastAsia="宋体" w:hint="eastAsia"/>
                <w:lang w:eastAsia="zh-CN"/>
              </w:rPr>
              <w:t>e)</w:t>
            </w:r>
            <w:r w:rsidR="008339F7" w:rsidRPr="00C43ACB">
              <w:t>'</w:t>
            </w:r>
            <w:r w:rsidR="00D12EC2" w:rsidRPr="00C43ACB">
              <w:t xml:space="preserve"> set (</w:t>
            </w:r>
            <w:r w:rsidRPr="00C43ACB">
              <w:t xml:space="preserve">oneM2M </w:t>
            </w:r>
            <w:r w:rsidR="00D12EC2" w:rsidRPr="00C43ACB">
              <w:rPr>
                <w:rFonts w:cs="Arial"/>
                <w:szCs w:val="18"/>
              </w:rPr>
              <w:t>TS-0001</w:t>
            </w:r>
            <w:r w:rsidRPr="00C43ACB">
              <w:rPr>
                <w:rFonts w:cs="Arial"/>
                <w:szCs w:val="18"/>
              </w:rPr>
              <w:t>,</w:t>
            </w:r>
            <w:r w:rsidR="00D12EC2" w:rsidRPr="00C43ACB">
              <w:rPr>
                <w:rFonts w:cs="Arial"/>
                <w:szCs w:val="18"/>
              </w:rPr>
              <w:t xml:space="preserve"> </w:t>
            </w:r>
            <w:r w:rsidRPr="00C43ACB">
              <w:rPr>
                <w:rFonts w:cs="Arial"/>
                <w:szCs w:val="18"/>
              </w:rPr>
              <w:t>t</w:t>
            </w:r>
            <w:r w:rsidR="00D12EC2" w:rsidRPr="00C43ACB">
              <w:rPr>
                <w:rFonts w:cs="Arial"/>
                <w:szCs w:val="18"/>
              </w:rPr>
              <w:t>able 9.6.8</w:t>
            </w:r>
            <w:r w:rsidR="00C60334" w:rsidRPr="00C43ACB">
              <w:rPr>
                <w:rFonts w:eastAsia="宋体" w:cs="Arial" w:hint="eastAsia"/>
                <w:szCs w:val="18"/>
                <w:lang w:eastAsia="zh-CN"/>
              </w:rPr>
              <w:t>-</w:t>
            </w:r>
            <w:r w:rsidR="00D12EC2" w:rsidRPr="00C43ACB">
              <w:rPr>
                <w:rFonts w:cs="Arial"/>
                <w:szCs w:val="18"/>
              </w:rPr>
              <w:t>3</w:t>
            </w:r>
            <w:r w:rsidR="00D12EC2" w:rsidRPr="00C43ACB">
              <w:t>) so a notification is triggered,</w:t>
            </w:r>
            <w:r w:rsidR="00BF1D3C" w:rsidRPr="00C43ACB">
              <w:t xml:space="preserve"> </w:t>
            </w:r>
            <w:r w:rsidR="00D12EC2" w:rsidRPr="00C43ACB">
              <w:t>a timer shall be</w:t>
            </w:r>
            <w:r w:rsidR="008C3BE6" w:rsidRPr="00C43ACB">
              <w:t xml:space="preserve"> </w:t>
            </w:r>
            <w:r w:rsidR="00D12EC2" w:rsidRPr="00C43ACB">
              <w:t xml:space="preserve">set </w:t>
            </w:r>
            <w:r w:rsidR="00D12EC2" w:rsidRPr="00C43ACB">
              <w:rPr>
                <w:rFonts w:eastAsia="Arial Unicode MS"/>
              </w:rPr>
              <w:t xml:space="preserve">and the Receiver shall delay the response until a &lt;constentInstance&gt; resource is available in the &lt;container&gt; resource, </w:t>
            </w:r>
            <w:r w:rsidR="00D12EC2" w:rsidRPr="00C43ACB">
              <w:t>or until the timer expires; in that last case the Receiver shall respond with an error.</w:t>
            </w:r>
            <w:r w:rsidR="00D12EC2" w:rsidRPr="00C43ACB">
              <w:rPr>
                <w:rFonts w:eastAsia="Arial Unicode MS"/>
              </w:rPr>
              <w:t xml:space="preserve"> </w:t>
            </w:r>
            <w:r w:rsidR="00D12EC2" w:rsidRPr="00C43ACB">
              <w:t xml:space="preserve">If the </w:t>
            </w:r>
            <w:r w:rsidR="00D12EC2" w:rsidRPr="00C43ACB">
              <w:rPr>
                <w:b/>
                <w:i/>
              </w:rPr>
              <w:t>Result Expiration Timestamp</w:t>
            </w:r>
            <w:r w:rsidR="00D12EC2" w:rsidRPr="00C43ACB">
              <w:t xml:space="preserve"> parameter is received from the Originator, the timer should be set to enforce this parameter, otherwise, the timer is set, based on the local policy configured at the Hosting CSE</w:t>
            </w:r>
            <w:r w:rsidR="00D12EC2" w:rsidRPr="00C43ACB">
              <w:rPr>
                <w:rFonts w:eastAsia="Arial Unicode MS"/>
              </w:rPr>
              <w:t>.</w:t>
            </w:r>
          </w:p>
          <w:p w14:paraId="7273AD57" w14:textId="77777777" w:rsidR="00D12EC2" w:rsidRPr="00C43ACB" w:rsidRDefault="00D730A5" w:rsidP="00D730A5">
            <w:pPr>
              <w:pStyle w:val="TAL"/>
              <w:tabs>
                <w:tab w:val="left" w:pos="762"/>
              </w:tabs>
              <w:ind w:left="762" w:hanging="478"/>
              <w:rPr>
                <w:rFonts w:eastAsia="宋体"/>
              </w:rPr>
            </w:pPr>
            <w:r w:rsidRPr="00C43ACB">
              <w:t>b)</w:t>
            </w:r>
            <w:r w:rsidRPr="00C43ACB">
              <w:tab/>
            </w:r>
            <w:r w:rsidR="00D12EC2" w:rsidRPr="00C43ACB">
              <w:t xml:space="preserve">there is no subscription on the &lt;container&gt; resource with the </w:t>
            </w:r>
            <w:r w:rsidR="00E85817" w:rsidRPr="00C43ACB">
              <w:rPr>
                <w:lang w:eastAsia="ko-KR"/>
              </w:rPr>
              <w:t>notificationE</w:t>
            </w:r>
            <w:r w:rsidR="00D12EC2" w:rsidRPr="00C43ACB">
              <w:t xml:space="preserve">ventType </w:t>
            </w:r>
            <w:r w:rsidR="008339F7" w:rsidRPr="00C43ACB">
              <w:t>'</w:t>
            </w:r>
            <w:r w:rsidR="00C60334" w:rsidRPr="00C43ACB">
              <w:rPr>
                <w:rFonts w:eastAsia="宋体" w:hint="eastAsia"/>
                <w:lang w:eastAsia="zh-CN"/>
              </w:rPr>
              <w:t>e)</w:t>
            </w:r>
            <w:r w:rsidR="008339F7" w:rsidRPr="00C43ACB">
              <w:t>'</w:t>
            </w:r>
            <w:r w:rsidR="00D12EC2" w:rsidRPr="00C43ACB">
              <w:t xml:space="preserve"> set, then the Receiver shall respond with an error</w:t>
            </w:r>
            <w:r w:rsidRPr="00C43ACB">
              <w:t>.</w:t>
            </w:r>
          </w:p>
          <w:p w14:paraId="5ACDD65E" w14:textId="77777777" w:rsidR="0003577A" w:rsidRPr="00C43ACB" w:rsidRDefault="00D12EC2" w:rsidP="00D12EC2">
            <w:pPr>
              <w:pStyle w:val="TAL"/>
              <w:rPr>
                <w:rFonts w:eastAsia="Arial Unicode MS"/>
                <w:szCs w:val="18"/>
                <w:lang w:eastAsia="ko-KR"/>
              </w:rPr>
            </w:pPr>
            <w:r w:rsidRPr="00C43ACB">
              <w:t>Otherwise clause 10.1.2 applies.</w:t>
            </w:r>
          </w:p>
        </w:tc>
      </w:tr>
      <w:tr w:rsidR="0003577A" w:rsidRPr="00C43ACB" w14:paraId="6C8A678A" w14:textId="77777777" w:rsidTr="00385797">
        <w:trPr>
          <w:jc w:val="center"/>
        </w:trPr>
        <w:tc>
          <w:tcPr>
            <w:tcW w:w="2093" w:type="dxa"/>
            <w:shd w:val="clear" w:color="auto" w:fill="auto"/>
          </w:tcPr>
          <w:p w14:paraId="63B9AA6B"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Response message</w:t>
            </w:r>
          </w:p>
        </w:tc>
        <w:tc>
          <w:tcPr>
            <w:tcW w:w="7074" w:type="dxa"/>
            <w:shd w:val="clear" w:color="auto" w:fill="auto"/>
            <w:vAlign w:val="center"/>
          </w:tcPr>
          <w:p w14:paraId="64CBC9DF" w14:textId="77777777" w:rsidR="0003577A" w:rsidRPr="00C43ACB" w:rsidRDefault="006E74C3" w:rsidP="00385797">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03577A" w:rsidRPr="00C43ACB">
              <w:rPr>
                <w:rFonts w:eastAsia="Arial Unicode MS"/>
                <w:szCs w:val="18"/>
                <w:lang w:eastAsia="ko-KR"/>
              </w:rPr>
              <w:t xml:space="preserve"> </w:t>
            </w:r>
            <w:r w:rsidR="001C6EA1" w:rsidRPr="00C43ACB">
              <w:rPr>
                <w:rFonts w:eastAsia="Arial Unicode MS"/>
                <w:szCs w:val="18"/>
                <w:lang w:eastAsia="ko-KR"/>
              </w:rPr>
              <w:t>8.1.3-1</w:t>
            </w:r>
            <w:r w:rsidR="0003577A" w:rsidRPr="00C43ACB">
              <w:rPr>
                <w:rFonts w:eastAsia="Arial Unicode MS"/>
                <w:szCs w:val="18"/>
                <w:lang w:eastAsia="ko-KR"/>
              </w:rPr>
              <w:t xml:space="preserve"> apply with the specific details for:</w:t>
            </w:r>
          </w:p>
          <w:p w14:paraId="790C6BA4" w14:textId="77777777" w:rsidR="0003577A" w:rsidRPr="00C43ACB" w:rsidRDefault="008034F8" w:rsidP="00385797">
            <w:pPr>
              <w:pStyle w:val="TAL"/>
              <w:rPr>
                <w:rFonts w:eastAsia="Arial Unicode MS"/>
                <w:iCs/>
                <w:szCs w:val="18"/>
              </w:rPr>
            </w:pPr>
            <w:r w:rsidRPr="00C43ACB">
              <w:rPr>
                <w:rFonts w:eastAsia="Arial Unicode MS"/>
                <w:b/>
                <w:i/>
              </w:rPr>
              <w:t>Content</w:t>
            </w:r>
            <w:r w:rsidR="0003577A" w:rsidRPr="00C43ACB">
              <w:rPr>
                <w:b/>
              </w:rPr>
              <w:t>:</w:t>
            </w:r>
            <w:r w:rsidR="0003577A" w:rsidRPr="00C43ACB">
              <w:t xml:space="preserve"> </w:t>
            </w:r>
            <w:r w:rsidR="0003577A" w:rsidRPr="00C43ACB">
              <w:rPr>
                <w:lang w:eastAsia="ko-KR"/>
              </w:rPr>
              <w:t>attributes of the &lt;</w:t>
            </w:r>
            <w:r w:rsidR="003D5905" w:rsidRPr="00C43ACB">
              <w:rPr>
                <w:lang w:eastAsia="ko-KR"/>
              </w:rPr>
              <w:t>container</w:t>
            </w:r>
            <w:r w:rsidR="0003577A" w:rsidRPr="00C43ACB">
              <w:rPr>
                <w:lang w:eastAsia="ko-KR"/>
              </w:rPr>
              <w:t>&gt; resource as defined in clause 9.6.6</w:t>
            </w:r>
            <w:r w:rsidR="00D730A5" w:rsidRPr="00C43ACB">
              <w:rPr>
                <w:lang w:eastAsia="ko-KR"/>
              </w:rPr>
              <w:t>.</w:t>
            </w:r>
          </w:p>
        </w:tc>
      </w:tr>
      <w:tr w:rsidR="0003577A" w:rsidRPr="00C43ACB" w14:paraId="18F804DB"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14B307CE"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33F2841" w14:textId="77777777" w:rsidR="0003577A" w:rsidRPr="00C43ACB" w:rsidRDefault="00385797" w:rsidP="00385797">
            <w:pPr>
              <w:pStyle w:val="TAL"/>
              <w:rPr>
                <w:rFonts w:eastAsia="Arial Unicode MS"/>
                <w:szCs w:val="18"/>
              </w:rPr>
            </w:pPr>
            <w:r w:rsidRPr="00C43ACB">
              <w:rPr>
                <w:rFonts w:eastAsia="Arial Unicode MS"/>
                <w:szCs w:val="18"/>
                <w:lang w:eastAsia="ko-KR"/>
              </w:rPr>
              <w:t>According to clause 10.1.2</w:t>
            </w:r>
            <w:r w:rsidR="00D730A5" w:rsidRPr="00C43ACB">
              <w:rPr>
                <w:rFonts w:eastAsia="Arial Unicode MS"/>
                <w:szCs w:val="18"/>
                <w:lang w:eastAsia="ko-KR"/>
              </w:rPr>
              <w:t>.</w:t>
            </w:r>
          </w:p>
        </w:tc>
      </w:tr>
      <w:tr w:rsidR="0003577A" w:rsidRPr="00C43ACB" w14:paraId="2F08C03A"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7DDF04B8" w14:textId="77777777" w:rsidR="0003577A" w:rsidRPr="00C43ACB" w:rsidRDefault="0003577A"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FC50BC4" w14:textId="77777777" w:rsidR="0003577A" w:rsidRPr="00C43ACB" w:rsidRDefault="0003577A" w:rsidP="00385797">
            <w:pPr>
              <w:pStyle w:val="TAL"/>
              <w:rPr>
                <w:rFonts w:eastAsia="Arial Unicode MS"/>
                <w:szCs w:val="18"/>
                <w:lang w:eastAsia="zh-CN"/>
              </w:rPr>
            </w:pPr>
            <w:r w:rsidRPr="00C43ACB">
              <w:rPr>
                <w:rFonts w:eastAsia="Arial Unicode MS"/>
                <w:szCs w:val="18"/>
                <w:lang w:eastAsia="ko-KR"/>
              </w:rPr>
              <w:t>According to clause 10.1.2</w:t>
            </w:r>
            <w:r w:rsidR="00D730A5" w:rsidRPr="00C43ACB">
              <w:rPr>
                <w:rFonts w:eastAsia="Arial Unicode MS"/>
                <w:szCs w:val="18"/>
                <w:lang w:eastAsia="ko-KR"/>
              </w:rPr>
              <w:t>.</w:t>
            </w:r>
          </w:p>
          <w:p w14:paraId="75614108" w14:textId="77777777" w:rsidR="00D12EC2" w:rsidRPr="00C43ACB" w:rsidRDefault="00D12EC2" w:rsidP="00385797">
            <w:pPr>
              <w:pStyle w:val="TAL"/>
              <w:rPr>
                <w:rFonts w:eastAsia="Arial Unicode MS"/>
                <w:szCs w:val="18"/>
                <w:lang w:eastAsia="zh-CN"/>
              </w:rPr>
            </w:pPr>
            <w:r w:rsidRPr="00C43ACB">
              <w:t>In addition : a timer has expired. The Receiver responds with an error.</w:t>
            </w:r>
          </w:p>
        </w:tc>
      </w:tr>
    </w:tbl>
    <w:p w14:paraId="7DC32F55" w14:textId="77777777" w:rsidR="0003577A" w:rsidRPr="00C43ACB" w:rsidRDefault="0003577A" w:rsidP="00117EB3"/>
    <w:p w14:paraId="43FBCDE9" w14:textId="77777777" w:rsidR="00717A4F" w:rsidRPr="00C43ACB" w:rsidRDefault="00717A4F" w:rsidP="00A97152">
      <w:pPr>
        <w:pStyle w:val="40"/>
      </w:pPr>
      <w:bookmarkStart w:id="614" w:name="_Toc507429865"/>
      <w:bookmarkStart w:id="615" w:name="_Toc2172059"/>
      <w:r w:rsidRPr="00C43ACB">
        <w:t>10.2.</w:t>
      </w:r>
      <w:r w:rsidR="00DE5E13" w:rsidRPr="00C43ACB">
        <w:t>4</w:t>
      </w:r>
      <w:r w:rsidRPr="00C43ACB">
        <w:t>.3</w:t>
      </w:r>
      <w:r w:rsidRPr="00C43ACB">
        <w:tab/>
        <w:t xml:space="preserve">Update </w:t>
      </w:r>
      <w:r w:rsidRPr="00C43ACB">
        <w:rPr>
          <w:i/>
        </w:rPr>
        <w:t>&lt;container&gt;</w:t>
      </w:r>
      <w:bookmarkEnd w:id="614"/>
      <w:bookmarkEnd w:id="615"/>
    </w:p>
    <w:p w14:paraId="2E172B34" w14:textId="77777777" w:rsidR="00717A4F" w:rsidRPr="00C43ACB" w:rsidRDefault="00717A4F" w:rsidP="00717A4F">
      <w:r w:rsidRPr="00C43ACB">
        <w:t xml:space="preserve">This </w:t>
      </w:r>
      <w:r w:rsidR="00D27D8B" w:rsidRPr="00C43ACB">
        <w:t>procedure</w:t>
      </w:r>
      <w:r w:rsidRPr="00C43ACB">
        <w:t xml:space="preserve"> </w:t>
      </w:r>
      <w:r w:rsidR="008857A8" w:rsidRPr="00C43ACB">
        <w:t>shall be</w:t>
      </w:r>
      <w:r w:rsidRPr="00C43ACB">
        <w:t xml:space="preserve"> used for updating the attributes and the actual data of a </w:t>
      </w:r>
      <w:r w:rsidRPr="00C43ACB">
        <w:rPr>
          <w:i/>
        </w:rPr>
        <w:t>&lt;container&gt;</w:t>
      </w:r>
      <w:r w:rsidRPr="00C43ACB">
        <w:t xml:space="preserve"> resource.</w:t>
      </w:r>
    </w:p>
    <w:p w14:paraId="49E12F46" w14:textId="77777777" w:rsidR="00C60029" w:rsidRPr="00C43ACB" w:rsidRDefault="00C60029" w:rsidP="003521AA">
      <w:pPr>
        <w:pStyle w:val="TH"/>
      </w:pPr>
      <w:r w:rsidRPr="00C43ACB">
        <w:t>Table 10.2.</w:t>
      </w:r>
      <w:r w:rsidR="00DE5E13" w:rsidRPr="00C43ACB">
        <w:t>4</w:t>
      </w:r>
      <w:r w:rsidRPr="00C43ACB">
        <w:t xml:space="preserve">.3-1: </w:t>
      </w:r>
      <w:r w:rsidRPr="00C43ACB">
        <w:rPr>
          <w:i/>
        </w:rPr>
        <w:t>&lt;container&gt;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3577A" w:rsidRPr="00C43ACB" w14:paraId="3D21DD8C"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EDF71E9" w14:textId="77777777" w:rsidR="0003577A" w:rsidRPr="00C43ACB" w:rsidRDefault="0003577A" w:rsidP="00DF25BA">
            <w:pPr>
              <w:pStyle w:val="TAH"/>
              <w:rPr>
                <w:rFonts w:eastAsia="Malgun Gothic"/>
                <w:lang w:eastAsia="ko-KR"/>
              </w:rPr>
            </w:pPr>
            <w:r w:rsidRPr="00C43ACB">
              <w:rPr>
                <w:rFonts w:eastAsia="Malgun Gothic"/>
                <w:i/>
                <w:lang w:eastAsia="ko-KR"/>
              </w:rPr>
              <w:t>&lt;container&gt;</w:t>
            </w:r>
            <w:r w:rsidRPr="00C43ACB">
              <w:rPr>
                <w:rFonts w:eastAsia="Malgun Gothic"/>
                <w:lang w:eastAsia="ko-KR"/>
              </w:rPr>
              <w:t xml:space="preserve"> UPDATE</w:t>
            </w:r>
          </w:p>
        </w:tc>
      </w:tr>
      <w:tr w:rsidR="0003577A" w:rsidRPr="00C43ACB" w14:paraId="7FB1A3AA" w14:textId="77777777" w:rsidTr="00385797">
        <w:trPr>
          <w:jc w:val="center"/>
        </w:trPr>
        <w:tc>
          <w:tcPr>
            <w:tcW w:w="2093" w:type="dxa"/>
            <w:shd w:val="clear" w:color="auto" w:fill="auto"/>
          </w:tcPr>
          <w:p w14:paraId="573D1EE5" w14:textId="77777777" w:rsidR="0003577A" w:rsidRPr="00C43ACB" w:rsidRDefault="0003577A"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5ED72BA1" w14:textId="77777777" w:rsidR="0003577A" w:rsidRPr="00C43ACB" w:rsidRDefault="0003577A" w:rsidP="00385797">
            <w:pPr>
              <w:pStyle w:val="TAL"/>
              <w:rPr>
                <w:rFonts w:eastAsia="Arial Unicode MS"/>
                <w:iCs/>
                <w:szCs w:val="18"/>
                <w:lang w:eastAsia="zh-CN"/>
              </w:rPr>
            </w:pPr>
            <w:r w:rsidRPr="00C43ACB">
              <w:rPr>
                <w:rFonts w:eastAsia="Arial Unicode MS"/>
                <w:iCs/>
                <w:szCs w:val="18"/>
                <w:lang w:eastAsia="zh-CN"/>
              </w:rPr>
              <w:t>Mca, Mcc</w:t>
            </w:r>
            <w:r w:rsidR="003D5905"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03577A" w:rsidRPr="00C43ACB" w14:paraId="1398A8DD" w14:textId="77777777" w:rsidTr="00385797">
        <w:trPr>
          <w:jc w:val="center"/>
        </w:trPr>
        <w:tc>
          <w:tcPr>
            <w:tcW w:w="2093" w:type="dxa"/>
            <w:shd w:val="clear" w:color="auto" w:fill="auto"/>
          </w:tcPr>
          <w:p w14:paraId="5CE0AB57"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Request message</w:t>
            </w:r>
          </w:p>
          <w:p w14:paraId="321A08BD" w14:textId="77777777" w:rsidR="0003577A" w:rsidRPr="00C43ACB" w:rsidRDefault="0003577A" w:rsidP="00A90696">
            <w:pPr>
              <w:pStyle w:val="TAL"/>
              <w:rPr>
                <w:rFonts w:eastAsia="Arial Unicode MS"/>
              </w:rPr>
            </w:pPr>
          </w:p>
        </w:tc>
        <w:tc>
          <w:tcPr>
            <w:tcW w:w="7074" w:type="dxa"/>
            <w:shd w:val="clear" w:color="auto" w:fill="auto"/>
            <w:vAlign w:val="center"/>
          </w:tcPr>
          <w:p w14:paraId="2BCE1639" w14:textId="77777777" w:rsidR="0003577A" w:rsidRPr="00C43ACB" w:rsidRDefault="006E74C3" w:rsidP="00385797">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03577A" w:rsidRPr="00C43ACB">
              <w:rPr>
                <w:rFonts w:eastAsia="Arial Unicode MS"/>
                <w:szCs w:val="18"/>
                <w:lang w:eastAsia="ko-KR"/>
              </w:rPr>
              <w:t xml:space="preserve"> </w:t>
            </w:r>
            <w:r w:rsidR="00F82CA0" w:rsidRPr="00C43ACB">
              <w:rPr>
                <w:rFonts w:eastAsia="Arial Unicode MS"/>
                <w:szCs w:val="18"/>
                <w:lang w:eastAsia="ko-KR"/>
              </w:rPr>
              <w:t>8.1.2-3</w:t>
            </w:r>
            <w:r w:rsidR="0003577A" w:rsidRPr="00C43ACB">
              <w:rPr>
                <w:rFonts w:eastAsia="Arial Unicode MS"/>
                <w:szCs w:val="18"/>
                <w:lang w:eastAsia="ko-KR"/>
              </w:rPr>
              <w:t xml:space="preserve"> apply with the specific details for:</w:t>
            </w:r>
          </w:p>
          <w:p w14:paraId="1C376133" w14:textId="77777777" w:rsidR="0003577A" w:rsidRPr="00C43ACB" w:rsidRDefault="008034F8" w:rsidP="00385797">
            <w:pPr>
              <w:pStyle w:val="TAL"/>
              <w:rPr>
                <w:rFonts w:eastAsia="Arial Unicode MS"/>
                <w:szCs w:val="18"/>
              </w:rPr>
            </w:pPr>
            <w:r w:rsidRPr="00C43ACB">
              <w:rPr>
                <w:rFonts w:eastAsia="Arial Unicode MS"/>
                <w:b/>
                <w:i/>
              </w:rPr>
              <w:t>Content</w:t>
            </w:r>
            <w:r w:rsidR="0003577A" w:rsidRPr="00C43ACB">
              <w:rPr>
                <w:rFonts w:eastAsia="Arial Unicode MS"/>
                <w:b/>
                <w:lang w:eastAsia="ko-KR"/>
              </w:rPr>
              <w:t>:</w:t>
            </w:r>
            <w:r w:rsidR="0003577A" w:rsidRPr="00C43ACB">
              <w:rPr>
                <w:rFonts w:eastAsia="Arial Unicode MS"/>
                <w:lang w:eastAsia="ko-KR"/>
              </w:rPr>
              <w:t xml:space="preserve"> </w:t>
            </w:r>
            <w:r w:rsidR="0003577A" w:rsidRPr="00C43ACB">
              <w:rPr>
                <w:rFonts w:eastAsia="Arial Unicode MS"/>
              </w:rPr>
              <w:t>attributes of the &lt;</w:t>
            </w:r>
            <w:r w:rsidR="003D5905" w:rsidRPr="00C43ACB">
              <w:rPr>
                <w:rFonts w:eastAsia="Arial Unicode MS"/>
              </w:rPr>
              <w:t>container</w:t>
            </w:r>
            <w:r w:rsidR="0003577A" w:rsidRPr="00C43ACB">
              <w:rPr>
                <w:rFonts w:eastAsia="Arial Unicode MS"/>
              </w:rPr>
              <w:t>&gt; resource as defined in</w:t>
            </w:r>
            <w:r w:rsidR="00385797" w:rsidRPr="00C43ACB">
              <w:rPr>
                <w:rFonts w:eastAsia="Arial Unicode MS"/>
              </w:rPr>
              <w:t xml:space="preserve"> clause 9.6.6 which need be updated</w:t>
            </w:r>
          </w:p>
        </w:tc>
      </w:tr>
      <w:tr w:rsidR="0003577A" w:rsidRPr="00C43ACB" w14:paraId="3262F25B" w14:textId="77777777" w:rsidTr="00385797">
        <w:trPr>
          <w:jc w:val="center"/>
        </w:trPr>
        <w:tc>
          <w:tcPr>
            <w:tcW w:w="2093" w:type="dxa"/>
            <w:shd w:val="clear" w:color="auto" w:fill="auto"/>
          </w:tcPr>
          <w:p w14:paraId="6292D6C3"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before sending Request</w:t>
            </w:r>
          </w:p>
        </w:tc>
        <w:tc>
          <w:tcPr>
            <w:tcW w:w="7074" w:type="dxa"/>
            <w:shd w:val="clear" w:color="auto" w:fill="auto"/>
            <w:vAlign w:val="center"/>
          </w:tcPr>
          <w:p w14:paraId="3645E4B0" w14:textId="77777777" w:rsidR="0003577A" w:rsidRPr="00C43ACB" w:rsidRDefault="0003577A" w:rsidP="00385797">
            <w:pPr>
              <w:pStyle w:val="TAL"/>
              <w:rPr>
                <w:rFonts w:eastAsia="Arial Unicode MS"/>
                <w:szCs w:val="18"/>
                <w:lang w:eastAsia="zh-CN"/>
              </w:rPr>
            </w:pPr>
            <w:r w:rsidRPr="00C43ACB">
              <w:rPr>
                <w:rFonts w:eastAsia="Arial Unicode MS"/>
                <w:szCs w:val="18"/>
                <w:lang w:eastAsia="ko-KR"/>
              </w:rPr>
              <w:t>According to clause 10.1.3</w:t>
            </w:r>
          </w:p>
        </w:tc>
      </w:tr>
      <w:tr w:rsidR="0003577A" w:rsidRPr="00C43ACB" w14:paraId="2CCA4E47" w14:textId="77777777" w:rsidTr="00385797">
        <w:trPr>
          <w:jc w:val="center"/>
        </w:trPr>
        <w:tc>
          <w:tcPr>
            <w:tcW w:w="2093" w:type="dxa"/>
            <w:shd w:val="clear" w:color="auto" w:fill="auto"/>
          </w:tcPr>
          <w:p w14:paraId="18F84C4D" w14:textId="77777777" w:rsidR="0003577A" w:rsidRPr="00C43ACB" w:rsidRDefault="0003577A"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0893E524" w14:textId="77777777" w:rsidR="0003577A" w:rsidRPr="00C43ACB" w:rsidRDefault="0003577A" w:rsidP="00385797">
            <w:pPr>
              <w:pStyle w:val="TAL"/>
              <w:rPr>
                <w:rFonts w:eastAsia="Arial Unicode MS"/>
                <w:szCs w:val="18"/>
                <w:lang w:eastAsia="ko-KR"/>
              </w:rPr>
            </w:pPr>
            <w:r w:rsidRPr="00C43ACB">
              <w:rPr>
                <w:rFonts w:eastAsia="Arial Unicode MS"/>
                <w:szCs w:val="18"/>
                <w:lang w:eastAsia="ko-KR"/>
              </w:rPr>
              <w:t>According to clause 10.1.3</w:t>
            </w:r>
          </w:p>
        </w:tc>
      </w:tr>
      <w:tr w:rsidR="0003577A" w:rsidRPr="00C43ACB" w14:paraId="57695826" w14:textId="77777777" w:rsidTr="00385797">
        <w:trPr>
          <w:jc w:val="center"/>
        </w:trPr>
        <w:tc>
          <w:tcPr>
            <w:tcW w:w="2093" w:type="dxa"/>
            <w:shd w:val="clear" w:color="auto" w:fill="auto"/>
          </w:tcPr>
          <w:p w14:paraId="6829B61C"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Response message</w:t>
            </w:r>
          </w:p>
        </w:tc>
        <w:tc>
          <w:tcPr>
            <w:tcW w:w="7074" w:type="dxa"/>
            <w:shd w:val="clear" w:color="auto" w:fill="auto"/>
            <w:vAlign w:val="center"/>
          </w:tcPr>
          <w:p w14:paraId="233C327B" w14:textId="77777777" w:rsidR="0003577A" w:rsidRPr="00C43ACB" w:rsidRDefault="0003577A" w:rsidP="00385797">
            <w:pPr>
              <w:pStyle w:val="TAL"/>
              <w:rPr>
                <w:rFonts w:eastAsia="Arial Unicode MS"/>
                <w:iCs/>
                <w:szCs w:val="18"/>
              </w:rPr>
            </w:pPr>
            <w:r w:rsidRPr="00C43ACB">
              <w:rPr>
                <w:rFonts w:eastAsia="Arial Unicode MS"/>
                <w:szCs w:val="18"/>
                <w:lang w:eastAsia="ko-KR"/>
              </w:rPr>
              <w:t>According to clause 10.1.3</w:t>
            </w:r>
          </w:p>
        </w:tc>
      </w:tr>
      <w:tr w:rsidR="0003577A" w:rsidRPr="00C43ACB" w14:paraId="1038E0EC"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7F677DDF"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054CC92" w14:textId="77777777" w:rsidR="0003577A" w:rsidRPr="00C43ACB" w:rsidRDefault="0003577A" w:rsidP="00385797">
            <w:pPr>
              <w:pStyle w:val="TAL"/>
              <w:rPr>
                <w:rFonts w:eastAsia="Arial Unicode MS"/>
                <w:szCs w:val="18"/>
              </w:rPr>
            </w:pPr>
            <w:r w:rsidRPr="00C43ACB">
              <w:rPr>
                <w:rFonts w:eastAsia="Arial Unicode MS"/>
                <w:szCs w:val="18"/>
                <w:lang w:eastAsia="ko-KR"/>
              </w:rPr>
              <w:t>According to clause 10.1.3</w:t>
            </w:r>
          </w:p>
        </w:tc>
      </w:tr>
      <w:tr w:rsidR="0003577A" w:rsidRPr="00C43ACB" w14:paraId="708E313D"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71197614" w14:textId="77777777" w:rsidR="0003577A" w:rsidRPr="00C43ACB" w:rsidRDefault="0003577A"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8D3CDE1" w14:textId="77777777" w:rsidR="0003577A" w:rsidRPr="00C43ACB" w:rsidRDefault="0003577A" w:rsidP="00385797">
            <w:pPr>
              <w:pStyle w:val="TAL"/>
              <w:rPr>
                <w:rFonts w:eastAsia="Arial Unicode MS"/>
                <w:szCs w:val="18"/>
              </w:rPr>
            </w:pPr>
            <w:r w:rsidRPr="00C43ACB">
              <w:rPr>
                <w:rFonts w:eastAsia="Arial Unicode MS"/>
                <w:szCs w:val="18"/>
                <w:lang w:eastAsia="ko-KR"/>
              </w:rPr>
              <w:t>According to clause 10.1.3</w:t>
            </w:r>
          </w:p>
        </w:tc>
      </w:tr>
    </w:tbl>
    <w:p w14:paraId="1A03DEC8" w14:textId="77777777" w:rsidR="0003577A" w:rsidRPr="00C43ACB" w:rsidRDefault="0003577A" w:rsidP="00385797"/>
    <w:p w14:paraId="21866E9B" w14:textId="77777777" w:rsidR="00BC2A14" w:rsidRPr="00C43ACB" w:rsidRDefault="00BC2A14" w:rsidP="00A97152">
      <w:pPr>
        <w:pStyle w:val="40"/>
      </w:pPr>
      <w:bookmarkStart w:id="616" w:name="_Toc507429866"/>
      <w:bookmarkStart w:id="617" w:name="_Toc2172060"/>
      <w:r w:rsidRPr="00C43ACB">
        <w:lastRenderedPageBreak/>
        <w:t>10.2.</w:t>
      </w:r>
      <w:r w:rsidR="00DE5E13" w:rsidRPr="00C43ACB">
        <w:t>4</w:t>
      </w:r>
      <w:r w:rsidRPr="00C43ACB">
        <w:t>.4</w:t>
      </w:r>
      <w:r w:rsidRPr="00C43ACB">
        <w:tab/>
        <w:t xml:space="preserve">Delete </w:t>
      </w:r>
      <w:r w:rsidRPr="00C43ACB">
        <w:rPr>
          <w:i/>
        </w:rPr>
        <w:t>&lt;container&gt;</w:t>
      </w:r>
      <w:bookmarkEnd w:id="616"/>
      <w:bookmarkEnd w:id="617"/>
    </w:p>
    <w:p w14:paraId="3D4E02E1" w14:textId="77777777" w:rsidR="00BC2A14" w:rsidRPr="00C43ACB" w:rsidRDefault="00BC2A14" w:rsidP="00385797">
      <w:pPr>
        <w:keepNext/>
        <w:keepLines/>
      </w:pPr>
      <w:r w:rsidRPr="00C43ACB">
        <w:t xml:space="preserve">This </w:t>
      </w:r>
      <w:r w:rsidR="00D27D8B" w:rsidRPr="00C43ACB">
        <w:t>procedure</w:t>
      </w:r>
      <w:r w:rsidRPr="00C43ACB">
        <w:t xml:space="preserve"> </w:t>
      </w:r>
      <w:r w:rsidR="008857A8" w:rsidRPr="00C43ACB">
        <w:t>shall be</w:t>
      </w:r>
      <w:r w:rsidRPr="00C43ACB">
        <w:t xml:space="preserve"> used for deleting a </w:t>
      </w:r>
      <w:r w:rsidRPr="00C43ACB">
        <w:rPr>
          <w:i/>
        </w:rPr>
        <w:t>&lt;container&gt;</w:t>
      </w:r>
      <w:r w:rsidRPr="00C43ACB">
        <w:t xml:space="preserve"> resource.</w:t>
      </w:r>
    </w:p>
    <w:p w14:paraId="74D15205" w14:textId="77777777" w:rsidR="00C60029" w:rsidRPr="00C43ACB" w:rsidRDefault="00C60029" w:rsidP="003521AA">
      <w:pPr>
        <w:pStyle w:val="TH"/>
      </w:pPr>
      <w:r w:rsidRPr="00C43ACB">
        <w:t>Table 10.2.</w:t>
      </w:r>
      <w:r w:rsidR="00DE5E13" w:rsidRPr="00C43ACB">
        <w:t>4</w:t>
      </w:r>
      <w:r w:rsidRPr="00C43ACB">
        <w:t xml:space="preserve">.4-1: </w:t>
      </w:r>
      <w:r w:rsidRPr="00C43ACB">
        <w:rPr>
          <w:i/>
        </w:rPr>
        <w:t>&lt;container&gt;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3577A" w:rsidRPr="00C43ACB" w14:paraId="6608BAAC"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447351" w14:textId="77777777" w:rsidR="0003577A" w:rsidRPr="00C43ACB" w:rsidRDefault="0003577A" w:rsidP="00DF25BA">
            <w:pPr>
              <w:pStyle w:val="TAH"/>
              <w:rPr>
                <w:rFonts w:eastAsia="Malgun Gothic"/>
                <w:lang w:eastAsia="ko-KR"/>
              </w:rPr>
            </w:pPr>
            <w:r w:rsidRPr="00C43ACB">
              <w:rPr>
                <w:rFonts w:eastAsia="Malgun Gothic"/>
                <w:i/>
                <w:lang w:eastAsia="ko-KR"/>
              </w:rPr>
              <w:t>&lt;</w:t>
            </w:r>
            <w:r w:rsidR="00166CF1" w:rsidRPr="00C43ACB">
              <w:rPr>
                <w:rFonts w:eastAsia="Malgun Gothic"/>
                <w:i/>
                <w:lang w:eastAsia="ko-KR"/>
              </w:rPr>
              <w:t>container</w:t>
            </w:r>
            <w:r w:rsidRPr="00C43ACB">
              <w:rPr>
                <w:rFonts w:eastAsia="Malgun Gothic"/>
                <w:i/>
                <w:lang w:eastAsia="ko-KR"/>
              </w:rPr>
              <w:t>&gt;</w:t>
            </w:r>
            <w:r w:rsidRPr="00C43ACB">
              <w:rPr>
                <w:rFonts w:eastAsia="Malgun Gothic"/>
                <w:lang w:eastAsia="ko-KR"/>
              </w:rPr>
              <w:t xml:space="preserve"> DELETE</w:t>
            </w:r>
          </w:p>
        </w:tc>
      </w:tr>
      <w:tr w:rsidR="0003577A" w:rsidRPr="00C43ACB" w14:paraId="7B92170C" w14:textId="77777777" w:rsidTr="00385797">
        <w:trPr>
          <w:jc w:val="center"/>
        </w:trPr>
        <w:tc>
          <w:tcPr>
            <w:tcW w:w="2093" w:type="dxa"/>
            <w:shd w:val="clear" w:color="auto" w:fill="auto"/>
          </w:tcPr>
          <w:p w14:paraId="77EE46ED" w14:textId="77777777" w:rsidR="0003577A" w:rsidRPr="00C43ACB" w:rsidRDefault="0003577A"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0B23E843" w14:textId="77777777" w:rsidR="0003577A" w:rsidRPr="00C43ACB" w:rsidRDefault="0003577A" w:rsidP="00385797">
            <w:pPr>
              <w:pStyle w:val="TAL"/>
              <w:rPr>
                <w:rFonts w:eastAsia="Arial Unicode MS"/>
                <w:iCs/>
                <w:szCs w:val="18"/>
                <w:lang w:eastAsia="zh-CN"/>
              </w:rPr>
            </w:pPr>
            <w:r w:rsidRPr="00C43ACB">
              <w:rPr>
                <w:rFonts w:eastAsia="Arial Unicode MS"/>
                <w:iCs/>
                <w:szCs w:val="18"/>
                <w:lang w:eastAsia="zh-CN"/>
              </w:rPr>
              <w:t xml:space="preserve">Mca, Mcc </w:t>
            </w:r>
            <w:r w:rsidR="003D5905" w:rsidRPr="00C43ACB">
              <w:rPr>
                <w:rFonts w:eastAsia="Arial Unicode MS"/>
                <w:iCs/>
                <w:szCs w:val="18"/>
                <w:lang w:eastAsia="zh-CN"/>
              </w:rPr>
              <w:t xml:space="preserve">and </w:t>
            </w:r>
            <w:r w:rsidRPr="00C43ACB">
              <w:rPr>
                <w:rFonts w:eastAsia="Arial Unicode MS"/>
                <w:iCs/>
                <w:szCs w:val="18"/>
                <w:lang w:eastAsia="zh-CN"/>
              </w:rPr>
              <w:t>Mcc</w:t>
            </w:r>
            <w:r w:rsidR="00A83CF4" w:rsidRPr="00C43ACB">
              <w:rPr>
                <w:rFonts w:eastAsia="Arial Unicode MS"/>
                <w:iCs/>
                <w:szCs w:val="18"/>
                <w:lang w:eastAsia="zh-CN"/>
              </w:rPr>
              <w:t>'</w:t>
            </w:r>
          </w:p>
        </w:tc>
      </w:tr>
      <w:tr w:rsidR="0003577A" w:rsidRPr="00C43ACB" w14:paraId="6265AF51" w14:textId="77777777" w:rsidTr="00385797">
        <w:trPr>
          <w:jc w:val="center"/>
        </w:trPr>
        <w:tc>
          <w:tcPr>
            <w:tcW w:w="2093" w:type="dxa"/>
            <w:shd w:val="clear" w:color="auto" w:fill="auto"/>
          </w:tcPr>
          <w:p w14:paraId="2E8B16DB"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Request message</w:t>
            </w:r>
          </w:p>
        </w:tc>
        <w:tc>
          <w:tcPr>
            <w:tcW w:w="7074" w:type="dxa"/>
            <w:shd w:val="clear" w:color="auto" w:fill="auto"/>
            <w:vAlign w:val="center"/>
          </w:tcPr>
          <w:p w14:paraId="28F88DD3" w14:textId="77777777" w:rsidR="0003577A" w:rsidRPr="00C43ACB" w:rsidRDefault="006E74C3" w:rsidP="00385797">
            <w:pPr>
              <w:pStyle w:val="TAL"/>
              <w:rPr>
                <w:rFonts w:eastAsia="Arial Unicode MS"/>
                <w:szCs w:val="18"/>
              </w:rPr>
            </w:pPr>
            <w:r w:rsidRPr="00C43ACB">
              <w:rPr>
                <w:rFonts w:eastAsia="Arial Unicode MS"/>
                <w:szCs w:val="18"/>
                <w:lang w:eastAsia="ko-KR"/>
              </w:rPr>
              <w:t xml:space="preserve">All parameters defined </w:t>
            </w:r>
            <w:r w:rsidR="00385797" w:rsidRPr="00C43ACB">
              <w:rPr>
                <w:rFonts w:eastAsia="Arial Unicode MS"/>
                <w:szCs w:val="18"/>
                <w:lang w:eastAsia="ko-KR"/>
              </w:rPr>
              <w:t xml:space="preserve">in table </w:t>
            </w:r>
            <w:r w:rsidR="00F82CA0" w:rsidRPr="00C43ACB">
              <w:rPr>
                <w:rFonts w:eastAsia="Arial Unicode MS"/>
                <w:szCs w:val="18"/>
                <w:lang w:eastAsia="ko-KR"/>
              </w:rPr>
              <w:t>8.1.2-3</w:t>
            </w:r>
            <w:r w:rsidR="00385797" w:rsidRPr="00C43ACB">
              <w:rPr>
                <w:rFonts w:eastAsia="Arial Unicode MS"/>
                <w:szCs w:val="18"/>
                <w:lang w:eastAsia="ko-KR"/>
              </w:rPr>
              <w:t xml:space="preserve"> apply</w:t>
            </w:r>
          </w:p>
        </w:tc>
      </w:tr>
      <w:tr w:rsidR="0003577A" w:rsidRPr="00C43ACB" w14:paraId="08090D2F" w14:textId="77777777" w:rsidTr="00385797">
        <w:trPr>
          <w:jc w:val="center"/>
        </w:trPr>
        <w:tc>
          <w:tcPr>
            <w:tcW w:w="2093" w:type="dxa"/>
            <w:shd w:val="clear" w:color="auto" w:fill="auto"/>
          </w:tcPr>
          <w:p w14:paraId="7203A431"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before sending Request</w:t>
            </w:r>
          </w:p>
        </w:tc>
        <w:tc>
          <w:tcPr>
            <w:tcW w:w="7074" w:type="dxa"/>
            <w:shd w:val="clear" w:color="auto" w:fill="auto"/>
            <w:vAlign w:val="center"/>
          </w:tcPr>
          <w:p w14:paraId="10BEEFFA" w14:textId="77777777" w:rsidR="0003577A" w:rsidRPr="00C43ACB" w:rsidRDefault="0003577A" w:rsidP="00385797">
            <w:pPr>
              <w:pStyle w:val="TAL"/>
              <w:rPr>
                <w:rFonts w:eastAsia="Arial Unicode MS"/>
                <w:szCs w:val="18"/>
                <w:lang w:eastAsia="zh-CN"/>
              </w:rPr>
            </w:pPr>
            <w:r w:rsidRPr="00C43ACB">
              <w:rPr>
                <w:rFonts w:eastAsia="Arial Unicode MS"/>
                <w:szCs w:val="18"/>
                <w:lang w:eastAsia="ko-KR"/>
              </w:rPr>
              <w:t>According to clause 10.1.4</w:t>
            </w:r>
            <w:r w:rsidR="00707977" w:rsidRPr="00C43ACB">
              <w:rPr>
                <w:rFonts w:eastAsia="Arial Unicode MS"/>
                <w:szCs w:val="18"/>
                <w:lang w:eastAsia="ko-KR"/>
              </w:rPr>
              <w:t>.1</w:t>
            </w:r>
          </w:p>
        </w:tc>
      </w:tr>
      <w:tr w:rsidR="0003577A" w:rsidRPr="00C43ACB" w14:paraId="3A4707F9" w14:textId="77777777" w:rsidTr="00385797">
        <w:trPr>
          <w:jc w:val="center"/>
        </w:trPr>
        <w:tc>
          <w:tcPr>
            <w:tcW w:w="2093" w:type="dxa"/>
            <w:shd w:val="clear" w:color="auto" w:fill="auto"/>
          </w:tcPr>
          <w:p w14:paraId="5E4B82DD" w14:textId="77777777" w:rsidR="0003577A" w:rsidRPr="00C43ACB" w:rsidRDefault="0003577A"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11E83A5F" w14:textId="77777777" w:rsidR="0003577A" w:rsidRPr="00C43ACB" w:rsidRDefault="0003577A" w:rsidP="00385797">
            <w:pPr>
              <w:pStyle w:val="TAL"/>
              <w:rPr>
                <w:rFonts w:eastAsia="Arial Unicode MS"/>
                <w:szCs w:val="18"/>
                <w:lang w:eastAsia="zh-CN"/>
              </w:rPr>
            </w:pPr>
            <w:r w:rsidRPr="00C43ACB">
              <w:rPr>
                <w:rFonts w:eastAsia="Arial Unicode MS"/>
                <w:szCs w:val="18"/>
                <w:lang w:eastAsia="ko-KR"/>
              </w:rPr>
              <w:t>According to clause 10.1.4</w:t>
            </w:r>
            <w:r w:rsidR="00707977" w:rsidRPr="00C43ACB">
              <w:rPr>
                <w:rFonts w:eastAsia="Arial Unicode MS"/>
                <w:szCs w:val="18"/>
                <w:lang w:eastAsia="ko-KR"/>
              </w:rPr>
              <w:t>.1</w:t>
            </w:r>
            <w:r w:rsidR="00087823" w:rsidRPr="00C43ACB">
              <w:rPr>
                <w:rFonts w:eastAsia="Arial Unicode MS" w:hint="eastAsia"/>
                <w:szCs w:val="18"/>
                <w:lang w:eastAsia="zh-CN"/>
              </w:rPr>
              <w:t>.</w:t>
            </w:r>
          </w:p>
          <w:p w14:paraId="1513F913" w14:textId="77777777" w:rsidR="00245905" w:rsidRPr="00C43ACB" w:rsidRDefault="00245905">
            <w:pPr>
              <w:pStyle w:val="TB1"/>
              <w:numPr>
                <w:ilvl w:val="0"/>
                <w:numId w:val="0"/>
              </w:numPr>
              <w:tabs>
                <w:tab w:val="clear" w:pos="720"/>
                <w:tab w:val="left" w:pos="620"/>
              </w:tabs>
              <w:ind w:left="737" w:hanging="380"/>
            </w:pPr>
          </w:p>
        </w:tc>
      </w:tr>
      <w:tr w:rsidR="0003577A" w:rsidRPr="00C43ACB" w14:paraId="43D29C57" w14:textId="77777777" w:rsidTr="00385797">
        <w:trPr>
          <w:jc w:val="center"/>
        </w:trPr>
        <w:tc>
          <w:tcPr>
            <w:tcW w:w="2093" w:type="dxa"/>
            <w:shd w:val="clear" w:color="auto" w:fill="auto"/>
          </w:tcPr>
          <w:p w14:paraId="5209AC87"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Response message</w:t>
            </w:r>
          </w:p>
        </w:tc>
        <w:tc>
          <w:tcPr>
            <w:tcW w:w="7074" w:type="dxa"/>
            <w:shd w:val="clear" w:color="auto" w:fill="auto"/>
            <w:vAlign w:val="center"/>
          </w:tcPr>
          <w:p w14:paraId="582CA569" w14:textId="77777777" w:rsidR="0003577A" w:rsidRPr="00C43ACB" w:rsidRDefault="0003577A" w:rsidP="00385797">
            <w:pPr>
              <w:pStyle w:val="TAL"/>
              <w:rPr>
                <w:rFonts w:eastAsia="Arial Unicode MS"/>
                <w:iCs/>
                <w:szCs w:val="18"/>
              </w:rPr>
            </w:pPr>
            <w:r w:rsidRPr="00C43ACB">
              <w:rPr>
                <w:rFonts w:eastAsia="Arial Unicode MS"/>
                <w:szCs w:val="18"/>
                <w:lang w:eastAsia="ko-KR"/>
              </w:rPr>
              <w:t>According to clause 10.1.4</w:t>
            </w:r>
            <w:r w:rsidR="00707977" w:rsidRPr="00C43ACB">
              <w:rPr>
                <w:rFonts w:eastAsia="Arial Unicode MS"/>
                <w:szCs w:val="18"/>
                <w:lang w:eastAsia="ko-KR"/>
              </w:rPr>
              <w:t>.1</w:t>
            </w:r>
          </w:p>
        </w:tc>
      </w:tr>
      <w:tr w:rsidR="0003577A" w:rsidRPr="00C43ACB" w14:paraId="60680850"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01C47E5D"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A307792" w14:textId="77777777" w:rsidR="0003577A" w:rsidRPr="00C43ACB" w:rsidRDefault="0003577A" w:rsidP="00385797">
            <w:pPr>
              <w:pStyle w:val="TAL"/>
              <w:rPr>
                <w:rFonts w:eastAsia="Arial Unicode MS"/>
                <w:szCs w:val="18"/>
              </w:rPr>
            </w:pPr>
            <w:r w:rsidRPr="00C43ACB">
              <w:rPr>
                <w:rFonts w:eastAsia="Arial Unicode MS"/>
                <w:szCs w:val="18"/>
                <w:lang w:eastAsia="ko-KR"/>
              </w:rPr>
              <w:t>According to clause 10.1.4</w:t>
            </w:r>
            <w:r w:rsidR="00707977" w:rsidRPr="00C43ACB">
              <w:rPr>
                <w:rFonts w:eastAsia="Arial Unicode MS"/>
                <w:szCs w:val="18"/>
                <w:lang w:eastAsia="ko-KR"/>
              </w:rPr>
              <w:t>.1</w:t>
            </w:r>
          </w:p>
        </w:tc>
      </w:tr>
      <w:tr w:rsidR="0003577A" w:rsidRPr="00C43ACB" w14:paraId="0E85DF50"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1213C19A" w14:textId="77777777" w:rsidR="0003577A" w:rsidRPr="00C43ACB" w:rsidRDefault="0003577A"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AF6F0F0" w14:textId="77777777" w:rsidR="0003577A" w:rsidRPr="00C43ACB" w:rsidRDefault="0003577A" w:rsidP="00385797">
            <w:pPr>
              <w:pStyle w:val="TAL"/>
              <w:rPr>
                <w:rFonts w:eastAsia="Arial Unicode MS"/>
                <w:szCs w:val="18"/>
              </w:rPr>
            </w:pPr>
            <w:r w:rsidRPr="00C43ACB">
              <w:rPr>
                <w:rFonts w:eastAsia="Arial Unicode MS"/>
                <w:szCs w:val="18"/>
                <w:lang w:eastAsia="ko-KR"/>
              </w:rPr>
              <w:t>According to clause 10.1.4</w:t>
            </w:r>
            <w:r w:rsidR="00707977" w:rsidRPr="00C43ACB">
              <w:rPr>
                <w:rFonts w:eastAsia="Arial Unicode MS"/>
                <w:szCs w:val="18"/>
                <w:lang w:eastAsia="ko-KR"/>
              </w:rPr>
              <w:t>.1</w:t>
            </w:r>
          </w:p>
        </w:tc>
      </w:tr>
    </w:tbl>
    <w:p w14:paraId="40D4B569" w14:textId="77777777" w:rsidR="00DB41EB" w:rsidRPr="00C43ACB" w:rsidRDefault="00DB41EB" w:rsidP="00717A4F"/>
    <w:p w14:paraId="3B406392" w14:textId="77777777" w:rsidR="00C742B5" w:rsidRPr="00C43ACB" w:rsidRDefault="00C742B5" w:rsidP="005361D0">
      <w:pPr>
        <w:pStyle w:val="30"/>
      </w:pPr>
      <w:bookmarkStart w:id="618" w:name="_Toc507429867"/>
      <w:bookmarkStart w:id="619" w:name="_Toc2172061"/>
      <w:r w:rsidRPr="00C43ACB">
        <w:t>10.</w:t>
      </w:r>
      <w:r w:rsidR="00A22E4B" w:rsidRPr="00C43ACB">
        <w:t>2</w:t>
      </w:r>
      <w:r w:rsidRPr="00C43ACB">
        <w:t>.</w:t>
      </w:r>
      <w:r w:rsidR="00393625" w:rsidRPr="00C43ACB">
        <w:t>5</w:t>
      </w:r>
      <w:r w:rsidRPr="00C43ACB">
        <w:tab/>
        <w:t xml:space="preserve">Access to Remotely Hosted Resources via </w:t>
      </w:r>
      <w:r w:rsidR="00A07C34" w:rsidRPr="00C43ACB">
        <w:rPr>
          <w:i/>
        </w:rPr>
        <w:t>&lt;delivery&gt;</w:t>
      </w:r>
      <w:bookmarkEnd w:id="618"/>
      <w:bookmarkEnd w:id="619"/>
    </w:p>
    <w:p w14:paraId="3038BD7E" w14:textId="77777777" w:rsidR="00C742B5" w:rsidRPr="00C43ACB" w:rsidRDefault="00C742B5" w:rsidP="00A97152">
      <w:pPr>
        <w:pStyle w:val="40"/>
      </w:pPr>
      <w:bookmarkStart w:id="620" w:name="_Toc507429868"/>
      <w:bookmarkStart w:id="621" w:name="_Toc2172062"/>
      <w:r w:rsidRPr="00C43ACB">
        <w:t>10.</w:t>
      </w:r>
      <w:r w:rsidR="00A22E4B" w:rsidRPr="00C43ACB">
        <w:t>2</w:t>
      </w:r>
      <w:r w:rsidRPr="00C43ACB">
        <w:t>.</w:t>
      </w:r>
      <w:r w:rsidR="00393625" w:rsidRPr="00C43ACB">
        <w:t>5</w:t>
      </w:r>
      <w:r w:rsidRPr="00C43ACB">
        <w:t>.1</w:t>
      </w:r>
      <w:r w:rsidRPr="00C43ACB">
        <w:tab/>
        <w:t>Introduction to us</w:t>
      </w:r>
      <w:r w:rsidR="00DD0935" w:rsidRPr="00C43ACB">
        <w:t>age</w:t>
      </w:r>
      <w:r w:rsidRPr="00C43ACB">
        <w:t xml:space="preserve"> of </w:t>
      </w:r>
      <w:r w:rsidRPr="00C43ACB">
        <w:rPr>
          <w:i/>
        </w:rPr>
        <w:t>&lt;delivery&gt;</w:t>
      </w:r>
      <w:r w:rsidRPr="00C43ACB">
        <w:t xml:space="preserve"> </w:t>
      </w:r>
      <w:r w:rsidR="00DD0935" w:rsidRPr="00C43ACB">
        <w:t>resource type</w:t>
      </w:r>
      <w:bookmarkEnd w:id="620"/>
      <w:bookmarkEnd w:id="621"/>
    </w:p>
    <w:p w14:paraId="0BCA625E" w14:textId="77777777" w:rsidR="00C742B5" w:rsidRPr="00C43ACB" w:rsidRDefault="00C742B5" w:rsidP="00C742B5">
      <w:r w:rsidRPr="00C43ACB">
        <w:t xml:space="preserve">In this introduction an example for delivering information </w:t>
      </w:r>
      <w:r w:rsidR="00DD0935" w:rsidRPr="00C43ACB">
        <w:t xml:space="preserve">from a source CSE to a target CSE </w:t>
      </w:r>
      <w:r w:rsidRPr="00C43ACB">
        <w:t xml:space="preserve">via </w:t>
      </w:r>
      <w:r w:rsidR="00B00BC4" w:rsidRPr="00C43ACB">
        <w:t xml:space="preserve">the </w:t>
      </w:r>
      <w:r w:rsidRPr="00C43ACB">
        <w:t>use of the &lt;d</w:t>
      </w:r>
      <w:r w:rsidR="003F26C8" w:rsidRPr="00C43ACB">
        <w:t>elivery&gt; resource is explained.</w:t>
      </w:r>
    </w:p>
    <w:p w14:paraId="6E2C7096" w14:textId="77777777" w:rsidR="00C742B5" w:rsidRPr="00C43ACB" w:rsidRDefault="00C742B5" w:rsidP="00C742B5">
      <w:r w:rsidRPr="00C43ACB">
        <w:t>The informat</w:t>
      </w:r>
      <w:r w:rsidR="00B00BC4" w:rsidRPr="00C43ACB">
        <w:t xml:space="preserve">ion flow depicted </w:t>
      </w:r>
      <w:r w:rsidR="00D7210A" w:rsidRPr="00C43ACB">
        <w:t>in figure</w:t>
      </w:r>
      <w:r w:rsidR="00B00BC4" w:rsidRPr="00C43ACB">
        <w:t xml:space="preserve"> 10.</w:t>
      </w:r>
      <w:r w:rsidR="000D7B09" w:rsidRPr="00C43ACB">
        <w:t>2</w:t>
      </w:r>
      <w:r w:rsidR="00B00BC4" w:rsidRPr="00C43ACB">
        <w:t>.</w:t>
      </w:r>
      <w:r w:rsidR="00393625" w:rsidRPr="00C43ACB">
        <w:t>5</w:t>
      </w:r>
      <w:r w:rsidR="00B00BC4" w:rsidRPr="00C43ACB">
        <w:t>.1-1 defines the exchange of Requests/R</w:t>
      </w:r>
      <w:r w:rsidRPr="00C43ACB">
        <w:t xml:space="preserve">esponses for processing an original request targeting a resource that is not hosted on the </w:t>
      </w:r>
      <w:r w:rsidR="00884AC3" w:rsidRPr="00C43ACB">
        <w:t>Registrar</w:t>
      </w:r>
      <w:r w:rsidRPr="00C43ACB">
        <w:t xml:space="preserve"> CSE of the request Originator. The following assumptions hold:</w:t>
      </w:r>
    </w:p>
    <w:p w14:paraId="39E80C6D" w14:textId="77777777" w:rsidR="00B00BC4" w:rsidRPr="00C43ACB" w:rsidRDefault="00C742B5" w:rsidP="002A3560">
      <w:pPr>
        <w:pStyle w:val="B1"/>
      </w:pPr>
      <w:r w:rsidRPr="00C43ACB">
        <w:t>Originator is AE1</w:t>
      </w:r>
      <w:r w:rsidR="003F26C8" w:rsidRPr="00C43ACB">
        <w:t>.</w:t>
      </w:r>
    </w:p>
    <w:p w14:paraId="163174A9" w14:textId="77777777" w:rsidR="00B00BC4" w:rsidRPr="00C43ACB" w:rsidRDefault="00C742B5" w:rsidP="002A3560">
      <w:pPr>
        <w:pStyle w:val="B1"/>
      </w:pPr>
      <w:r w:rsidRPr="00C43ACB">
        <w:t xml:space="preserve">AE1 is registered with CSE1, </w:t>
      </w:r>
      <w:r w:rsidR="00612BC6" w:rsidRPr="00C43ACB">
        <w:t>i.e.</w:t>
      </w:r>
      <w:r w:rsidR="00B00BC4" w:rsidRPr="00C43ACB">
        <w:t xml:space="preserve"> CSE1 is the </w:t>
      </w:r>
      <w:r w:rsidR="00884AC3" w:rsidRPr="00C43ACB">
        <w:t>Registrar</w:t>
      </w:r>
      <w:r w:rsidR="00B00BC4" w:rsidRPr="00C43ACB">
        <w:t xml:space="preserve"> CSE</w:t>
      </w:r>
      <w:r w:rsidR="003F26C8" w:rsidRPr="00C43ACB">
        <w:t xml:space="preserve"> for AE1.</w:t>
      </w:r>
    </w:p>
    <w:p w14:paraId="025540AE" w14:textId="77777777" w:rsidR="00B00BC4" w:rsidRPr="00C43ACB" w:rsidRDefault="00B00BC4" w:rsidP="002A3560">
      <w:pPr>
        <w:pStyle w:val="B1"/>
      </w:pPr>
      <w:r w:rsidRPr="00C43ACB">
        <w:t>The original Request is an UPDATE</w:t>
      </w:r>
      <w:r w:rsidR="00C742B5" w:rsidRPr="00C43ACB">
        <w:t xml:space="preserve"> to a remote resource hosted on CSE3, </w:t>
      </w:r>
      <w:r w:rsidR="00612BC6" w:rsidRPr="00C43ACB">
        <w:t>i.e.</w:t>
      </w:r>
      <w:r w:rsidR="00C742B5" w:rsidRPr="00C43ACB">
        <w:t xml:space="preserve"> CSE3 is the </w:t>
      </w:r>
      <w:r w:rsidR="00E97E35" w:rsidRPr="00C43ACB">
        <w:t>H</w:t>
      </w:r>
      <w:r w:rsidR="00C742B5" w:rsidRPr="00C43ACB">
        <w:t>os</w:t>
      </w:r>
      <w:r w:rsidR="004F0F50" w:rsidRPr="00C43ACB">
        <w:t>t</w:t>
      </w:r>
      <w:r w:rsidRPr="00C43ACB">
        <w:t>ing CSE for the target resource</w:t>
      </w:r>
      <w:r w:rsidR="003F26C8" w:rsidRPr="00C43ACB">
        <w:t>.</w:t>
      </w:r>
    </w:p>
    <w:p w14:paraId="1B9EF90D" w14:textId="77777777" w:rsidR="0074508B" w:rsidRPr="00C43ACB" w:rsidRDefault="00B00BC4" w:rsidP="002A3560">
      <w:pPr>
        <w:pStyle w:val="B1"/>
      </w:pPr>
      <w:r w:rsidRPr="00C43ACB">
        <w:t>UPDATE options in the original R</w:t>
      </w:r>
      <w:r w:rsidR="00C742B5" w:rsidRPr="00C43ACB">
        <w:t xml:space="preserve">equest are selected such that no feedback after completion of the update operation was requested, </w:t>
      </w:r>
      <w:r w:rsidR="00612BC6" w:rsidRPr="00C43ACB">
        <w:t>i.e.</w:t>
      </w:r>
      <w:r w:rsidR="00C742B5" w:rsidRPr="00C43ACB">
        <w:t xml:space="preserve"> AE1 decided that it does not need to hear back from CSE3; th</w:t>
      </w:r>
      <w:r w:rsidRPr="00C43ACB">
        <w:t xml:space="preserve">is is expressed by setting the </w:t>
      </w:r>
      <w:r w:rsidR="00FD3F3C" w:rsidRPr="00C43ACB">
        <w:rPr>
          <w:b/>
          <w:i/>
        </w:rPr>
        <w:t>Result</w:t>
      </w:r>
      <w:r w:rsidR="008034F8" w:rsidRPr="00C43ACB">
        <w:rPr>
          <w:b/>
          <w:i/>
        </w:rPr>
        <w:t xml:space="preserve"> Co</w:t>
      </w:r>
      <w:r w:rsidR="00693971" w:rsidRPr="00C43ACB">
        <w:rPr>
          <w:b/>
          <w:i/>
        </w:rPr>
        <w:t>ntent</w:t>
      </w:r>
      <w:r w:rsidR="008034F8" w:rsidRPr="00C43ACB">
        <w:t xml:space="preserve"> </w:t>
      </w:r>
      <w:r w:rsidRPr="00C43ACB">
        <w:t xml:space="preserve">information to </w:t>
      </w:r>
      <w:r w:rsidR="003D10C8" w:rsidRPr="00C43ACB">
        <w:t>"</w:t>
      </w:r>
      <w:r w:rsidR="00DD0935" w:rsidRPr="00C43ACB">
        <w:t>nothing</w:t>
      </w:r>
      <w:r w:rsidR="003D10C8" w:rsidRPr="00C43ACB">
        <w:t>"</w:t>
      </w:r>
      <w:r w:rsidR="00C742B5" w:rsidRPr="00C43ACB">
        <w:t xml:space="preserve">, see </w:t>
      </w:r>
      <w:r w:rsidR="0025375B" w:rsidRPr="00C43ACB">
        <w:t>clause</w:t>
      </w:r>
      <w:r w:rsidR="00C742B5" w:rsidRPr="00C43ACB">
        <w:t xml:space="preserve"> 8.1.2.</w:t>
      </w:r>
    </w:p>
    <w:p w14:paraId="3CC53726" w14:textId="77777777" w:rsidR="0074508B" w:rsidRPr="00C43ACB" w:rsidRDefault="00C742B5" w:rsidP="002A3560">
      <w:pPr>
        <w:pStyle w:val="B1"/>
      </w:pPr>
      <w:r w:rsidRPr="00C43ACB">
        <w:t>Delivery related parameter</w:t>
      </w:r>
      <w:r w:rsidR="00B00BC4" w:rsidRPr="00C43ACB">
        <w:t xml:space="preserve">s </w:t>
      </w:r>
      <w:r w:rsidR="00DD0935" w:rsidRPr="00C43ACB">
        <w:t xml:space="preserve">included in the original UPDATE request </w:t>
      </w:r>
      <w:r w:rsidR="00B00BC4" w:rsidRPr="00C43ACB">
        <w:t xml:space="preserve">(may be set via </w:t>
      </w:r>
      <w:r w:rsidR="00DD0935" w:rsidRPr="00C43ACB">
        <w:t>CMDH policies</w:t>
      </w:r>
      <w:r w:rsidR="00B00BC4" w:rsidRPr="00C43ACB">
        <w:t xml:space="preserve">): </w:t>
      </w:r>
      <w:r w:rsidR="008034F8" w:rsidRPr="00C43ACB">
        <w:rPr>
          <w:b/>
          <w:i/>
        </w:rPr>
        <w:t>Request Expiration Timestamp</w:t>
      </w:r>
      <w:r w:rsidR="00B00BC4" w:rsidRPr="00C43ACB">
        <w:rPr>
          <w:i/>
        </w:rPr>
        <w:t xml:space="preserve">, </w:t>
      </w:r>
      <w:r w:rsidR="008034F8" w:rsidRPr="00C43ACB">
        <w:rPr>
          <w:b/>
          <w:i/>
        </w:rPr>
        <w:t>Event Category</w:t>
      </w:r>
      <w:r w:rsidR="00B00BC4" w:rsidRPr="00C43ACB">
        <w:rPr>
          <w:i/>
        </w:rPr>
        <w:t xml:space="preserve">, </w:t>
      </w:r>
      <w:r w:rsidR="008034F8" w:rsidRPr="00C43ACB">
        <w:rPr>
          <w:b/>
          <w:i/>
        </w:rPr>
        <w:t>Delivery Aggregation</w:t>
      </w:r>
      <w:r w:rsidR="008034F8" w:rsidRPr="00C43ACB">
        <w:t xml:space="preserve"> </w:t>
      </w:r>
      <w:r w:rsidR="00B00BC4" w:rsidRPr="00C43ACB">
        <w:t xml:space="preserve">and </w:t>
      </w:r>
      <w:r w:rsidR="008034F8" w:rsidRPr="00C43ACB">
        <w:rPr>
          <w:b/>
          <w:i/>
        </w:rPr>
        <w:t>Result Persistence</w:t>
      </w:r>
      <w:r w:rsidR="003F26C8" w:rsidRPr="00C43ACB">
        <w:t>:</w:t>
      </w:r>
    </w:p>
    <w:p w14:paraId="74E18BF6" w14:textId="77777777" w:rsidR="0074508B" w:rsidRPr="00C43ACB" w:rsidRDefault="008034F8" w:rsidP="00BE566F">
      <w:pPr>
        <w:pStyle w:val="B2"/>
      </w:pPr>
      <w:r w:rsidRPr="00C43ACB">
        <w:rPr>
          <w:b/>
          <w:i/>
        </w:rPr>
        <w:t>Request Expiration Timestamp</w:t>
      </w:r>
      <w:r w:rsidRPr="00C43ACB">
        <w:t xml:space="preserve"> </w:t>
      </w:r>
      <w:r w:rsidR="00FB1CAF" w:rsidRPr="00C43ACB">
        <w:t>indicates</w:t>
      </w:r>
      <w:r w:rsidR="00C742B5" w:rsidRPr="00C43ACB">
        <w:t xml:space="preserve"> how long the forwarding of the request can last</w:t>
      </w:r>
      <w:r w:rsidR="003F26C8" w:rsidRPr="00C43ACB">
        <w:t>.</w:t>
      </w:r>
    </w:p>
    <w:p w14:paraId="0BC3506F" w14:textId="77777777" w:rsidR="0074508B" w:rsidRPr="00C43ACB" w:rsidRDefault="008034F8" w:rsidP="00BE566F">
      <w:pPr>
        <w:pStyle w:val="B2"/>
      </w:pPr>
      <w:r w:rsidRPr="00C43ACB">
        <w:rPr>
          <w:b/>
          <w:i/>
        </w:rPr>
        <w:t>Event Category</w:t>
      </w:r>
      <w:r w:rsidR="008C3BE6" w:rsidRPr="00C43ACB">
        <w:t xml:space="preserve"> </w:t>
      </w:r>
      <w:r w:rsidR="00C742B5" w:rsidRPr="00C43ACB">
        <w:t>indicates the event category that should be used by CMDH to handle this request</w:t>
      </w:r>
      <w:r w:rsidR="003F26C8" w:rsidRPr="00C43ACB">
        <w:t>.</w:t>
      </w:r>
    </w:p>
    <w:p w14:paraId="5EF173BC" w14:textId="77777777" w:rsidR="0074508B" w:rsidRPr="00C43ACB" w:rsidRDefault="008034F8" w:rsidP="00BE566F">
      <w:pPr>
        <w:pStyle w:val="B2"/>
      </w:pPr>
      <w:r w:rsidRPr="00C43ACB">
        <w:rPr>
          <w:b/>
          <w:i/>
        </w:rPr>
        <w:t>Result Persistence</w:t>
      </w:r>
      <w:r w:rsidRPr="00C43ACB">
        <w:t xml:space="preserve"> </w:t>
      </w:r>
      <w:r w:rsidR="00FB1CAF" w:rsidRPr="00C43ACB">
        <w:t>indicates</w:t>
      </w:r>
      <w:r w:rsidR="00C742B5" w:rsidRPr="00C43ACB">
        <w:t xml:space="preserve"> how long after the request has expired, the local request </w:t>
      </w:r>
      <w:r w:rsidR="00DD0935" w:rsidRPr="00C43ACB">
        <w:t>context</w:t>
      </w:r>
      <w:r w:rsidR="00C742B5" w:rsidRPr="00C43ACB">
        <w:t xml:space="preserve"> should still be available for retrieving status or result information.</w:t>
      </w:r>
    </w:p>
    <w:p w14:paraId="6FF1E316" w14:textId="77777777" w:rsidR="0074508B" w:rsidRPr="00C43ACB" w:rsidRDefault="008034F8" w:rsidP="00BE566F">
      <w:pPr>
        <w:pStyle w:val="B2"/>
      </w:pPr>
      <w:r w:rsidRPr="00C43ACB">
        <w:rPr>
          <w:b/>
          <w:i/>
        </w:rPr>
        <w:t>Delivery Aggregation</w:t>
      </w:r>
      <w:r w:rsidRPr="00C43ACB">
        <w:t xml:space="preserve"> </w:t>
      </w:r>
      <w:r w:rsidR="00C742B5" w:rsidRPr="00C43ACB">
        <w:t>wo</w:t>
      </w:r>
      <w:r w:rsidR="0074508B" w:rsidRPr="00C43ACB">
        <w:t>u</w:t>
      </w:r>
      <w:r w:rsidR="00C742B5" w:rsidRPr="00C43ACB">
        <w:t xml:space="preserve">ld be set to </w:t>
      </w:r>
      <w:r w:rsidR="00DD0935" w:rsidRPr="00C43ACB">
        <w:t>ON</w:t>
      </w:r>
      <w:r w:rsidR="00C742B5" w:rsidRPr="00C43ACB">
        <w:t xml:space="preserve"> indicating that </w:t>
      </w:r>
      <w:r w:rsidR="00C742B5" w:rsidRPr="00C43ACB">
        <w:rPr>
          <w:i/>
        </w:rPr>
        <w:t>&lt;delivery&gt;</w:t>
      </w:r>
      <w:r w:rsidR="00C742B5" w:rsidRPr="00C43ACB">
        <w:t xml:space="preserve"> resource shall be used for forwarding the request</w:t>
      </w:r>
      <w:r w:rsidR="003F26C8" w:rsidRPr="00C43ACB">
        <w:t>.</w:t>
      </w:r>
    </w:p>
    <w:p w14:paraId="2DA1C37F" w14:textId="77777777" w:rsidR="0074508B" w:rsidRPr="00C43ACB" w:rsidRDefault="00C742B5" w:rsidP="002A3560">
      <w:pPr>
        <w:pStyle w:val="B1"/>
      </w:pPr>
      <w:r w:rsidRPr="00C43ACB">
        <w:t>CSE1 is the CSE of an Application Service Node.</w:t>
      </w:r>
    </w:p>
    <w:p w14:paraId="31D5A665" w14:textId="77777777" w:rsidR="0074508B" w:rsidRPr="00C43ACB" w:rsidRDefault="00C742B5" w:rsidP="002A3560">
      <w:pPr>
        <w:pStyle w:val="B1"/>
      </w:pPr>
      <w:r w:rsidRPr="00C43ACB">
        <w:t>CSE1 is registered with CSE2 and interacts with</w:t>
      </w:r>
      <w:r w:rsidR="0074508B" w:rsidRPr="00C43ACB">
        <w:t xml:space="preserve"> CSE2 via the reference point Mcc(1)</w:t>
      </w:r>
      <w:r w:rsidRPr="00C43ACB">
        <w:t>.</w:t>
      </w:r>
    </w:p>
    <w:p w14:paraId="6C5D4090" w14:textId="77777777" w:rsidR="0074508B" w:rsidRPr="00C43ACB" w:rsidRDefault="00C742B5" w:rsidP="002A3560">
      <w:pPr>
        <w:pStyle w:val="B1"/>
      </w:pPr>
      <w:r w:rsidRPr="00C43ACB">
        <w:t>CSE2 is the CSE of a Middle Node</w:t>
      </w:r>
      <w:r w:rsidR="003F26C8" w:rsidRPr="00C43ACB">
        <w:t>.</w:t>
      </w:r>
    </w:p>
    <w:p w14:paraId="5082C647" w14:textId="77777777" w:rsidR="0074508B" w:rsidRPr="00C43ACB" w:rsidRDefault="00C742B5" w:rsidP="002A3560">
      <w:pPr>
        <w:pStyle w:val="B1"/>
      </w:pPr>
      <w:r w:rsidRPr="00C43ACB">
        <w:t>CSE2 is registered with CSE3 and interacts with</w:t>
      </w:r>
      <w:r w:rsidR="0074508B" w:rsidRPr="00C43ACB">
        <w:t xml:space="preserve"> CSE3 via the reference point Mcc(2)</w:t>
      </w:r>
      <w:r w:rsidR="006605F8" w:rsidRPr="00C43ACB">
        <w:t>.</w:t>
      </w:r>
    </w:p>
    <w:p w14:paraId="43FD7646" w14:textId="77777777" w:rsidR="00C742B5" w:rsidRPr="00C43ACB" w:rsidRDefault="00C742B5" w:rsidP="002A3560">
      <w:pPr>
        <w:pStyle w:val="B1"/>
      </w:pPr>
      <w:r w:rsidRPr="00C43ACB">
        <w:lastRenderedPageBreak/>
        <w:t>CSE3 is the CSE of an Infrastructure Node.</w:t>
      </w:r>
    </w:p>
    <w:p w14:paraId="6DAF2528" w14:textId="77777777" w:rsidR="00C742B5" w:rsidRPr="00C43ACB" w:rsidRDefault="00FB1CAF" w:rsidP="003F26C8">
      <w:pPr>
        <w:keepNext/>
        <w:keepLines/>
      </w:pPr>
      <w:r w:rsidRPr="00C43ACB">
        <w:t>T</w:t>
      </w:r>
      <w:r w:rsidR="00C742B5" w:rsidRPr="00C43ACB">
        <w:t xml:space="preserve">he Originator AE1 </w:t>
      </w:r>
      <w:r w:rsidR="00DD0935" w:rsidRPr="00C43ACB">
        <w:t xml:space="preserve">shall </w:t>
      </w:r>
      <w:r w:rsidR="00C742B5" w:rsidRPr="00C43ACB">
        <w:t>get a confirmati</w:t>
      </w:r>
      <w:r w:rsidR="00AF464B" w:rsidRPr="00C43ACB">
        <w:t>on from CSE1 when the original R</w:t>
      </w:r>
      <w:r w:rsidR="00C742B5" w:rsidRPr="00C43ACB">
        <w:t>equest is accepted. The response</w:t>
      </w:r>
      <w:r w:rsidR="00DD0935" w:rsidRPr="00C43ACB">
        <w:t xml:space="preserve"> informs AE1</w:t>
      </w:r>
      <w:r w:rsidR="00AF464B" w:rsidRPr="00C43ACB">
        <w:t xml:space="preserve"> that CSE1 has accepted the R</w:t>
      </w:r>
      <w:r w:rsidR="00C742B5" w:rsidRPr="00C43ACB">
        <w:t xml:space="preserve">equest and </w:t>
      </w:r>
      <w:r w:rsidR="00DD0935" w:rsidRPr="00C43ACB">
        <w:t xml:space="preserve">has accepted responsibility to </w:t>
      </w:r>
      <w:r w:rsidR="00C742B5" w:rsidRPr="00C43ACB">
        <w:t>execute on the requested operation. Furthermore</w:t>
      </w:r>
      <w:r w:rsidR="00AF464B" w:rsidRPr="00C43ACB">
        <w:t xml:space="preserve">, AE1 has expressed by setting </w:t>
      </w:r>
      <w:r w:rsidR="008034F8" w:rsidRPr="00C43ACB">
        <w:rPr>
          <w:b/>
          <w:i/>
        </w:rPr>
        <w:t>Res</w:t>
      </w:r>
      <w:r w:rsidR="00FD3F3C" w:rsidRPr="00C43ACB">
        <w:rPr>
          <w:b/>
          <w:i/>
        </w:rPr>
        <w:t>ult</w:t>
      </w:r>
      <w:r w:rsidR="008034F8" w:rsidRPr="00C43ACB">
        <w:rPr>
          <w:b/>
          <w:i/>
        </w:rPr>
        <w:t xml:space="preserve"> Co</w:t>
      </w:r>
      <w:r w:rsidR="00FD3F3C" w:rsidRPr="00C43ACB">
        <w:rPr>
          <w:b/>
          <w:i/>
        </w:rPr>
        <w:t>nent</w:t>
      </w:r>
      <w:r w:rsidR="008034F8" w:rsidRPr="00C43ACB">
        <w:t xml:space="preserve"> </w:t>
      </w:r>
      <w:r w:rsidR="00AF464B" w:rsidRPr="00C43ACB">
        <w:t xml:space="preserve">to </w:t>
      </w:r>
      <w:r w:rsidR="003D10C8" w:rsidRPr="00C43ACB">
        <w:t>"</w:t>
      </w:r>
      <w:r w:rsidR="00DD0935" w:rsidRPr="00C43ACB">
        <w:t>nothing</w:t>
      </w:r>
      <w:r w:rsidR="003D10C8" w:rsidRPr="00C43ACB">
        <w:t>"</w:t>
      </w:r>
      <w:r w:rsidR="00C742B5" w:rsidRPr="00C43ACB">
        <w:t xml:space="preserve"> that no result of the requested operation is expected to come back from CSE3. With the provided reference (Req-Ref i</w:t>
      </w:r>
      <w:r w:rsidR="00950351" w:rsidRPr="00C43ACB">
        <w:t xml:space="preserve">n </w:t>
      </w:r>
      <w:r w:rsidR="00BB4B7E" w:rsidRPr="00C43ACB">
        <w:t>f</w:t>
      </w:r>
      <w:r w:rsidR="00950351" w:rsidRPr="00C43ACB">
        <w:t>igure 10.</w:t>
      </w:r>
      <w:r w:rsidR="000D7B09" w:rsidRPr="00C43ACB">
        <w:t>2</w:t>
      </w:r>
      <w:r w:rsidR="00950351" w:rsidRPr="00C43ACB">
        <w:t>.</w:t>
      </w:r>
      <w:r w:rsidR="00393625" w:rsidRPr="00C43ACB">
        <w:t>5</w:t>
      </w:r>
      <w:r w:rsidR="00950351" w:rsidRPr="00C43ACB">
        <w:t>.1</w:t>
      </w:r>
      <w:r w:rsidR="00C742B5" w:rsidRPr="00C43ACB">
        <w:t>-1</w:t>
      </w:r>
      <w:r w:rsidR="00393625" w:rsidRPr="00C43ACB">
        <w:rPr>
          <w:rStyle w:val="af3"/>
        </w:rPr>
        <w:t xml:space="preserve">. </w:t>
      </w:r>
      <w:r w:rsidR="00C742B5" w:rsidRPr="00C43ACB">
        <w:t>AE1 can retrieve the status of the issued request at a later time, for instance to find out if the request was already forwarded to CSE2 or if it is still waiting for being forwarded on CSE1. Before accepting the request from AE1, CSE1 has also verified if the delivery related parameters</w:t>
      </w:r>
      <w:r w:rsidR="00AF464B" w:rsidRPr="00C43ACB">
        <w:t xml:space="preserve"> expressed by AE1 (settings of </w:t>
      </w:r>
      <w:r w:rsidR="008034F8" w:rsidRPr="00C43ACB">
        <w:rPr>
          <w:b/>
          <w:i/>
        </w:rPr>
        <w:t>Request Expiration Timestamp</w:t>
      </w:r>
      <w:r w:rsidR="008034F8" w:rsidRPr="00C43ACB">
        <w:t xml:space="preserve"> </w:t>
      </w:r>
      <w:r w:rsidR="00AF464B" w:rsidRPr="00C43ACB">
        <w:t xml:space="preserve">and </w:t>
      </w:r>
      <w:r w:rsidR="008034F8" w:rsidRPr="00C43ACB">
        <w:rPr>
          <w:b/>
          <w:i/>
        </w:rPr>
        <w:t>Event Category</w:t>
      </w:r>
      <w:r w:rsidR="00C742B5" w:rsidRPr="00C43ACB">
        <w:t>) are in line with provisioned</w:t>
      </w:r>
      <w:r w:rsidR="00DD0935" w:rsidRPr="00C43ACB">
        <w:t xml:space="preserve"> CMDH </w:t>
      </w:r>
      <w:r w:rsidR="00C742B5" w:rsidRPr="00C43ACB">
        <w:t>policies. AE1 may not be author</w:t>
      </w:r>
      <w:r w:rsidR="00AF464B" w:rsidRPr="00C43ACB">
        <w:t xml:space="preserve">ized to use certain values for </w:t>
      </w:r>
      <w:r w:rsidR="00577378" w:rsidRPr="00C43ACB">
        <w:rPr>
          <w:b/>
          <w:i/>
        </w:rPr>
        <w:t>Request Expiration Timestamp</w:t>
      </w:r>
      <w:r w:rsidR="00577378" w:rsidRPr="00C43ACB" w:rsidDel="008034F8">
        <w:rPr>
          <w:b/>
          <w:i/>
        </w:rPr>
        <w:t xml:space="preserve"> </w:t>
      </w:r>
      <w:r w:rsidR="00AF464B" w:rsidRPr="00C43ACB">
        <w:t xml:space="preserve">or </w:t>
      </w:r>
      <w:r w:rsidR="00577378" w:rsidRPr="00C43ACB">
        <w:rPr>
          <w:b/>
          <w:i/>
        </w:rPr>
        <w:t>Event Category</w:t>
      </w:r>
      <w:r w:rsidR="00C742B5" w:rsidRPr="00C43ACB">
        <w:t>.</w:t>
      </w:r>
    </w:p>
    <w:p w14:paraId="7331658A" w14:textId="77777777" w:rsidR="00DD0935" w:rsidRPr="00C43ACB" w:rsidRDefault="00C742B5" w:rsidP="00C742B5">
      <w:r w:rsidRPr="00C43ACB">
        <w:t xml:space="preserve">In line with the delivery related parameters, CSE1 is generating a local </w:t>
      </w:r>
      <w:r w:rsidRPr="00C43ACB">
        <w:rPr>
          <w:i/>
        </w:rPr>
        <w:t>&lt;delivery&gt;</w:t>
      </w:r>
      <w:r w:rsidRPr="00C43ACB">
        <w:t xml:space="preserve"> resource on CSE1 and attempts to forward the content of it in line with provisioned </w:t>
      </w:r>
      <w:r w:rsidR="00DD0935" w:rsidRPr="00C43ACB">
        <w:t xml:space="preserve">CMDH </w:t>
      </w:r>
      <w:r w:rsidRPr="00C43ACB">
        <w:t xml:space="preserve">policies at a suitable time and via a suitable connection to CSE2 by requesting the creation of a </w:t>
      </w:r>
      <w:r w:rsidRPr="00C43ACB">
        <w:rPr>
          <w:i/>
        </w:rPr>
        <w:t>&lt;delivery&gt;</w:t>
      </w:r>
      <w:r w:rsidRPr="00C43ACB">
        <w:t xml:space="preserve"> resource on CSE2.</w:t>
      </w:r>
      <w:r w:rsidR="005E2F21" w:rsidRPr="00C43ACB">
        <w:t xml:space="preserve"> In this example case, the </w:t>
      </w:r>
      <w:r w:rsidR="005E2F21" w:rsidRPr="00C43ACB">
        <w:rPr>
          <w:i/>
        </w:rPr>
        <w:t>lifespan</w:t>
      </w:r>
      <w:r w:rsidR="005E2F21" w:rsidRPr="00C43ACB">
        <w:t xml:space="preserve"> attribute of this delivery resource is set to the same value as the </w:t>
      </w:r>
      <w:r w:rsidR="00577378" w:rsidRPr="00C43ACB">
        <w:rPr>
          <w:b/>
          <w:i/>
        </w:rPr>
        <w:t>Request Expiration Timestamp</w:t>
      </w:r>
      <w:r w:rsidR="00577378" w:rsidRPr="00C43ACB" w:rsidDel="008034F8">
        <w:rPr>
          <w:b/>
          <w:i/>
        </w:rPr>
        <w:t xml:space="preserve"> </w:t>
      </w:r>
      <w:r w:rsidR="005E2F21" w:rsidRPr="00C43ACB">
        <w:t>parameter expressed by AE</w:t>
      </w:r>
      <w:r w:rsidR="00DD0935" w:rsidRPr="00C43ACB">
        <w:t xml:space="preserve">1. In general </w:t>
      </w:r>
      <w:r w:rsidR="00DB546B" w:rsidRPr="00C43ACB">
        <w:t>-</w:t>
      </w:r>
      <w:r w:rsidR="00DD0935" w:rsidRPr="00C43ACB">
        <w:t xml:space="preserve"> </w:t>
      </w:r>
      <w:r w:rsidR="00612BC6" w:rsidRPr="00C43ACB">
        <w:t>i.e.</w:t>
      </w:r>
      <w:r w:rsidR="00DD0935" w:rsidRPr="00C43ACB">
        <w:t xml:space="preserve"> also in cases where more than one original request is aggregated into a single create request for a </w:t>
      </w:r>
      <w:r w:rsidR="00DD0935" w:rsidRPr="00C43ACB">
        <w:rPr>
          <w:i/>
        </w:rPr>
        <w:t>&lt;delivery&gt;</w:t>
      </w:r>
      <w:r w:rsidR="00DD0935" w:rsidRPr="00C43ACB">
        <w:t xml:space="preserve"> resource </w:t>
      </w:r>
      <w:r w:rsidR="00DB546B" w:rsidRPr="00C43ACB">
        <w:t>-</w:t>
      </w:r>
      <w:r w:rsidR="00DD0935" w:rsidRPr="00C43ACB">
        <w:t xml:space="preserve"> the </w:t>
      </w:r>
      <w:r w:rsidR="00DD0935" w:rsidRPr="00C43ACB">
        <w:rPr>
          <w:i/>
        </w:rPr>
        <w:t>lifespan</w:t>
      </w:r>
      <w:r w:rsidR="00DD0935" w:rsidRPr="00C43ACB">
        <w:t xml:space="preserve"> and </w:t>
      </w:r>
      <w:r w:rsidR="00DD0935" w:rsidRPr="00C43ACB">
        <w:rPr>
          <w:i/>
        </w:rPr>
        <w:t>eventCat</w:t>
      </w:r>
      <w:r w:rsidR="00DD0935" w:rsidRPr="00C43ACB">
        <w:t xml:space="preserve"> attributes of the</w:t>
      </w:r>
      <w:r w:rsidR="008C3BE6" w:rsidRPr="00C43ACB">
        <w:t xml:space="preserve"> </w:t>
      </w:r>
      <w:r w:rsidR="00DD0935" w:rsidRPr="00C43ACB">
        <w:t xml:space="preserve">created </w:t>
      </w:r>
      <w:r w:rsidR="00DD0935" w:rsidRPr="00C43ACB">
        <w:rPr>
          <w:i/>
        </w:rPr>
        <w:t>&lt;delivery&gt;</w:t>
      </w:r>
      <w:r w:rsidR="00DD0935" w:rsidRPr="00C43ACB">
        <w:t xml:space="preserve"> resource shall be set consistent with the </w:t>
      </w:r>
      <w:r w:rsidR="008034F8" w:rsidRPr="00C43ACB">
        <w:rPr>
          <w:b/>
          <w:i/>
        </w:rPr>
        <w:t>Request Expiration Timestamp</w:t>
      </w:r>
      <w:r w:rsidR="008034F8" w:rsidRPr="00C43ACB" w:rsidDel="008034F8">
        <w:rPr>
          <w:b/>
          <w:i/>
        </w:rPr>
        <w:t xml:space="preserve"> </w:t>
      </w:r>
      <w:r w:rsidR="00DD0935" w:rsidRPr="00C43ACB">
        <w:t xml:space="preserve">and </w:t>
      </w:r>
      <w:r w:rsidR="008034F8" w:rsidRPr="00C43ACB">
        <w:rPr>
          <w:b/>
          <w:i/>
        </w:rPr>
        <w:t>Event Category</w:t>
      </w:r>
      <w:r w:rsidR="008034F8" w:rsidRPr="00C43ACB" w:rsidDel="008034F8">
        <w:rPr>
          <w:b/>
          <w:i/>
        </w:rPr>
        <w:t xml:space="preserve"> </w:t>
      </w:r>
      <w:r w:rsidR="00DD0935" w:rsidRPr="00C43ACB">
        <w:t>parameters in the set of original requests. See the attribute definitions in clause 9.6.11.</w:t>
      </w:r>
    </w:p>
    <w:p w14:paraId="491162A2" w14:textId="77777777" w:rsidR="00DD0935" w:rsidRPr="00C43ACB" w:rsidRDefault="00DD0935" w:rsidP="00C742B5">
      <w:r w:rsidRPr="00C43ACB">
        <w:t xml:space="preserve">CSE1 shall use a blocking request for requesting creation of a </w:t>
      </w:r>
      <w:r w:rsidRPr="00C43ACB">
        <w:rPr>
          <w:i/>
        </w:rPr>
        <w:t>&lt;delivery&gt;</w:t>
      </w:r>
      <w:r w:rsidRPr="00C43ACB">
        <w:t xml:space="preserve"> resource on CSE2.</w:t>
      </w:r>
    </w:p>
    <w:p w14:paraId="3B01B24D" w14:textId="77777777" w:rsidR="00C742B5" w:rsidRPr="00C43ACB" w:rsidRDefault="00C742B5" w:rsidP="00C742B5">
      <w:r w:rsidRPr="00C43ACB">
        <w:t xml:space="preserve">When CSE2 has accepted the incoming request from CSE1, CSE1 may delete the </w:t>
      </w:r>
      <w:r w:rsidR="00CA1175" w:rsidRPr="00C43ACB">
        <w:rPr>
          <w:rFonts w:eastAsia="宋体" w:hint="eastAsia"/>
          <w:i/>
        </w:rPr>
        <w:t>aggregatedRequest</w:t>
      </w:r>
      <w:r w:rsidRPr="00C43ACB">
        <w:t xml:space="preserve"> attribute of the local </w:t>
      </w:r>
      <w:r w:rsidRPr="00C43ACB">
        <w:rPr>
          <w:i/>
        </w:rPr>
        <w:t>&lt;delivery&gt;</w:t>
      </w:r>
      <w:r w:rsidRPr="00C43ACB">
        <w:t xml:space="preserve"> resource. Furthermore </w:t>
      </w:r>
      <w:r w:rsidR="002C2CA2" w:rsidRPr="00C43ACB">
        <w:t>-</w:t>
      </w:r>
      <w:r w:rsidRPr="00C43ACB">
        <w:t xml:space="preserve"> if the expiration time of the local </w:t>
      </w:r>
      <w:r w:rsidRPr="00C43ACB">
        <w:rPr>
          <w:i/>
        </w:rPr>
        <w:t>&lt;delivery&gt;</w:t>
      </w:r>
      <w:r w:rsidRPr="00C43ACB">
        <w:t xml:space="preserve"> resource is not exhausted </w:t>
      </w:r>
      <w:r w:rsidR="002C2CA2" w:rsidRPr="00C43ACB">
        <w:t>-</w:t>
      </w:r>
      <w:r w:rsidRPr="00C43ACB">
        <w:t xml:space="preserve"> the </w:t>
      </w:r>
      <w:r w:rsidR="00884AC3" w:rsidRPr="00C43ACB">
        <w:t>Registrar</w:t>
      </w:r>
      <w:r w:rsidRPr="00C43ACB">
        <w:t xml:space="preserve"> CSE shall update </w:t>
      </w:r>
      <w:r w:rsidR="00CA1175" w:rsidRPr="00C43ACB">
        <w:rPr>
          <w:rFonts w:eastAsia="宋体" w:hint="eastAsia"/>
          <w:i/>
        </w:rPr>
        <w:t xml:space="preserve">deliveryMetaData </w:t>
      </w:r>
      <w:r w:rsidR="00CA1175" w:rsidRPr="00C43ACB">
        <w:rPr>
          <w:rFonts w:eastAsia="宋体" w:hint="eastAsia"/>
        </w:rPr>
        <w:t>attribute</w:t>
      </w:r>
      <w:r w:rsidRPr="00C43ACB">
        <w:t xml:space="preserve"> of the local </w:t>
      </w:r>
      <w:r w:rsidRPr="00C43ACB">
        <w:rPr>
          <w:i/>
        </w:rPr>
        <w:t>&lt;delivery&gt;</w:t>
      </w:r>
      <w:r w:rsidRPr="00C43ACB">
        <w:t xml:space="preserve"> resource to indicate that</w:t>
      </w:r>
      <w:r w:rsidR="006605F8" w:rsidRPr="00C43ACB">
        <w:t xml:space="preserve"> it has been forwarded to CSE2.</w:t>
      </w:r>
    </w:p>
    <w:p w14:paraId="4B21F875" w14:textId="77777777" w:rsidR="00C742B5" w:rsidRPr="00C43ACB" w:rsidRDefault="00C742B5" w:rsidP="00C742B5">
      <w:r w:rsidRPr="00C43ACB">
        <w:t>When CSE2 h</w:t>
      </w:r>
      <w:r w:rsidR="00AF464B" w:rsidRPr="00C43ACB">
        <w:t xml:space="preserve">as accepted the </w:t>
      </w:r>
      <w:r w:rsidR="00DD0935" w:rsidRPr="00C43ACB">
        <w:t>r</w:t>
      </w:r>
      <w:r w:rsidRPr="00C43ACB">
        <w:t xml:space="preserve">equest to create a local </w:t>
      </w:r>
      <w:r w:rsidRPr="00C43ACB">
        <w:rPr>
          <w:i/>
        </w:rPr>
        <w:t>&lt;delivery&gt;</w:t>
      </w:r>
      <w:r w:rsidRPr="00C43ACB">
        <w:t xml:space="preserve"> resource, it </w:t>
      </w:r>
      <w:r w:rsidR="00DD0935" w:rsidRPr="00C43ACB">
        <w:t>shall</w:t>
      </w:r>
      <w:r w:rsidRPr="00C43ACB">
        <w:t xml:space="preserve"> attempt to forward it to CSE3. In line with the delivery related parameters, CSE2 </w:t>
      </w:r>
      <w:r w:rsidR="00DD0935" w:rsidRPr="00C43ACB">
        <w:t>shall create</w:t>
      </w:r>
      <w:r w:rsidRPr="00C43ACB">
        <w:t xml:space="preserve"> a local </w:t>
      </w:r>
      <w:r w:rsidRPr="00C43ACB">
        <w:rPr>
          <w:i/>
        </w:rPr>
        <w:t>&lt;delivery&gt;</w:t>
      </w:r>
      <w:r w:rsidRPr="00C43ACB">
        <w:t xml:space="preserve"> resource on CSE</w:t>
      </w:r>
      <w:r w:rsidR="005E2F21" w:rsidRPr="00C43ACB">
        <w:t>2</w:t>
      </w:r>
      <w:r w:rsidRPr="00C43ACB">
        <w:t xml:space="preserve"> and </w:t>
      </w:r>
      <w:r w:rsidR="00DD0935" w:rsidRPr="00C43ACB">
        <w:t xml:space="preserve">shall </w:t>
      </w:r>
      <w:r w:rsidRPr="00C43ACB">
        <w:t xml:space="preserve">attempt to forward it in line with provisioned </w:t>
      </w:r>
      <w:r w:rsidR="00DD0935" w:rsidRPr="00C43ACB">
        <w:t xml:space="preserve">CMDH </w:t>
      </w:r>
      <w:r w:rsidRPr="00C43ACB">
        <w:t xml:space="preserve">policies at a suitable time and via a suitable connection to CSE3 by requesting the creation of a </w:t>
      </w:r>
      <w:r w:rsidRPr="00C43ACB">
        <w:rPr>
          <w:i/>
        </w:rPr>
        <w:t>&lt;delivery&gt;</w:t>
      </w:r>
      <w:r w:rsidRPr="00C43ACB">
        <w:t xml:space="preserve"> resource on CSE3.</w:t>
      </w:r>
    </w:p>
    <w:p w14:paraId="71457B17" w14:textId="77777777" w:rsidR="00DD0935" w:rsidRPr="00C43ACB" w:rsidRDefault="00DD0935" w:rsidP="00C742B5">
      <w:r w:rsidRPr="00C43ACB">
        <w:t xml:space="preserve">CSE2 shall use a blocking request for requesting creation of a </w:t>
      </w:r>
      <w:r w:rsidRPr="00C43ACB">
        <w:rPr>
          <w:i/>
        </w:rPr>
        <w:t>&lt;delivery&gt;</w:t>
      </w:r>
      <w:r w:rsidRPr="00C43ACB">
        <w:t xml:space="preserve"> resource on CSE3.</w:t>
      </w:r>
    </w:p>
    <w:p w14:paraId="1190125A" w14:textId="77777777" w:rsidR="00C742B5" w:rsidRPr="00C43ACB" w:rsidRDefault="00C742B5" w:rsidP="00C742B5">
      <w:r w:rsidRPr="00C43ACB">
        <w:t xml:space="preserve">When </w:t>
      </w:r>
      <w:r w:rsidR="00AF464B" w:rsidRPr="00C43ACB">
        <w:t xml:space="preserve">CSE3 has accepted the incoming </w:t>
      </w:r>
      <w:r w:rsidR="00DD0935" w:rsidRPr="00C43ACB">
        <w:t>r</w:t>
      </w:r>
      <w:r w:rsidRPr="00C43ACB">
        <w:t xml:space="preserve">equest from CSE2, CSE2 may delete the </w:t>
      </w:r>
      <w:r w:rsidR="00CA1175" w:rsidRPr="00C43ACB">
        <w:rPr>
          <w:rFonts w:eastAsia="宋体" w:hint="eastAsia"/>
          <w:i/>
        </w:rPr>
        <w:t>aggregatedRequest</w:t>
      </w:r>
      <w:r w:rsidRPr="00C43ACB">
        <w:t xml:space="preserve"> attribute of the local </w:t>
      </w:r>
      <w:r w:rsidRPr="00C43ACB">
        <w:rPr>
          <w:i/>
        </w:rPr>
        <w:t>&lt;delivery&gt;</w:t>
      </w:r>
      <w:r w:rsidRPr="00C43ACB">
        <w:t xml:space="preserve"> resource. Furthermore </w:t>
      </w:r>
      <w:r w:rsidR="002C2CA2" w:rsidRPr="00C43ACB">
        <w:t>-</w:t>
      </w:r>
      <w:r w:rsidRPr="00C43ACB">
        <w:t xml:space="preserve"> if the expiration time of the local </w:t>
      </w:r>
      <w:r w:rsidRPr="00C43ACB">
        <w:rPr>
          <w:i/>
        </w:rPr>
        <w:t>&lt;delivery&gt;</w:t>
      </w:r>
      <w:r w:rsidRPr="00C43ACB">
        <w:t xml:space="preserve"> resource is not exhausted </w:t>
      </w:r>
      <w:r w:rsidR="002C2CA2" w:rsidRPr="00C43ACB">
        <w:t>-</w:t>
      </w:r>
      <w:r w:rsidRPr="00C43ACB">
        <w:t xml:space="preserve"> the </w:t>
      </w:r>
      <w:r w:rsidR="00884AC3" w:rsidRPr="00C43ACB">
        <w:t>Registrar</w:t>
      </w:r>
      <w:r w:rsidRPr="00C43ACB">
        <w:t xml:space="preserve"> CSE shall update </w:t>
      </w:r>
      <w:r w:rsidR="00CA1175" w:rsidRPr="00C43ACB">
        <w:rPr>
          <w:rFonts w:eastAsia="宋体" w:hint="eastAsia"/>
          <w:i/>
        </w:rPr>
        <w:t xml:space="preserve">deliveryMetaData </w:t>
      </w:r>
      <w:r w:rsidR="00CA1175" w:rsidRPr="00C43ACB">
        <w:rPr>
          <w:rFonts w:eastAsia="宋体" w:hint="eastAsia"/>
        </w:rPr>
        <w:t>attribute</w:t>
      </w:r>
      <w:r w:rsidRPr="00C43ACB">
        <w:t xml:space="preserve"> of the local </w:t>
      </w:r>
      <w:r w:rsidRPr="00C43ACB">
        <w:rPr>
          <w:i/>
        </w:rPr>
        <w:t>&lt;delivery&gt;</w:t>
      </w:r>
      <w:r w:rsidRPr="00C43ACB">
        <w:t xml:space="preserve"> resource to indicate that</w:t>
      </w:r>
      <w:r w:rsidR="004F77EB" w:rsidRPr="00C43ACB">
        <w:t xml:space="preserve"> it has been forwarded to CSE3.</w:t>
      </w:r>
    </w:p>
    <w:p w14:paraId="5F1CB6DF" w14:textId="77777777" w:rsidR="00C742B5" w:rsidRPr="00C43ACB" w:rsidRDefault="00C742B5" w:rsidP="00C742B5">
      <w:r w:rsidRPr="00C43ACB">
        <w:t xml:space="preserve">When CSE3 has accepted the request to create a local </w:t>
      </w:r>
      <w:r w:rsidRPr="00C43ACB">
        <w:rPr>
          <w:i/>
        </w:rPr>
        <w:t>&lt;delivery&gt;</w:t>
      </w:r>
      <w:r w:rsidRPr="00C43ACB">
        <w:t xml:space="preserve"> resource, it </w:t>
      </w:r>
      <w:r w:rsidR="00DD0935" w:rsidRPr="00C43ACB">
        <w:t>shall</w:t>
      </w:r>
      <w:r w:rsidRPr="00C43ACB">
        <w:t xml:space="preserve"> determine that the target of the delivery was CSE3 itself. Therefore it </w:t>
      </w:r>
      <w:r w:rsidR="00DD0935" w:rsidRPr="00C43ACB">
        <w:t>shall</w:t>
      </w:r>
      <w:r w:rsidRPr="00C43ACB">
        <w:t xml:space="preserve"> forward internally the original request contained in the </w:t>
      </w:r>
      <w:r w:rsidR="00CA1175" w:rsidRPr="00C43ACB">
        <w:rPr>
          <w:rFonts w:eastAsia="宋体" w:hint="eastAsia"/>
          <w:i/>
        </w:rPr>
        <w:t>aggregatedRequest</w:t>
      </w:r>
      <w:r w:rsidRPr="00C43ACB">
        <w:t xml:space="preserve"> attribute of the </w:t>
      </w:r>
      <w:r w:rsidRPr="00C43ACB">
        <w:rPr>
          <w:i/>
        </w:rPr>
        <w:t>&lt;delivery&gt;</w:t>
      </w:r>
      <w:r w:rsidRPr="00C43ACB">
        <w:t xml:space="preserve"> resource.</w:t>
      </w:r>
    </w:p>
    <w:p w14:paraId="6BA08158" w14:textId="77777777" w:rsidR="00C742B5" w:rsidRPr="00C43ACB" w:rsidRDefault="00C742B5" w:rsidP="00C742B5">
      <w:r w:rsidRPr="00C43ACB">
        <w:t xml:space="preserve">Within CSE3, </w:t>
      </w:r>
      <w:r w:rsidR="00A07C34" w:rsidRPr="00C43ACB">
        <w:t>functions</w:t>
      </w:r>
      <w:r w:rsidRPr="00C43ACB">
        <w:t xml:space="preserve"> that are responsible for checking and executing local access to resources in </w:t>
      </w:r>
      <w:r w:rsidR="00A07C34" w:rsidRPr="00C43ACB">
        <w:t>CSE3</w:t>
      </w:r>
      <w:r w:rsidRPr="00C43ACB">
        <w:t xml:space="preserve"> will execute the originally requested UPDATE operation. If successful, the targeted resource will be updated with the content provided by the Originator.</w:t>
      </w:r>
    </w:p>
    <w:p w14:paraId="078F023C" w14:textId="77777777" w:rsidR="00C742B5" w:rsidRPr="00C43ACB" w:rsidRDefault="00C742B5" w:rsidP="00C742B5">
      <w:r w:rsidRPr="00C43ACB">
        <w:t>Since in the depicted case no result needed to be sent back to the Originator, the processing for the request</w:t>
      </w:r>
      <w:r w:rsidR="00AF464B" w:rsidRPr="00C43ACB">
        <w:t>ed operation is then completed.</w:t>
      </w:r>
    </w:p>
    <w:p w14:paraId="1455759E" w14:textId="77777777" w:rsidR="007242D9" w:rsidRPr="00C43ACB" w:rsidRDefault="007242D9" w:rsidP="00BB4B7E">
      <w:pPr>
        <w:pStyle w:val="FL"/>
      </w:pPr>
      <w:r w:rsidRPr="00C43ACB">
        <w:object w:dxaOrig="15200" w:dyaOrig="12018" w14:anchorId="377EA47D">
          <v:shape id="_x0000_i1093" type="#_x0000_t75" style="width:442.8pt;height:348.6pt" o:ole="">
            <v:imagedata r:id="rId151" o:title=""/>
          </v:shape>
          <o:OLEObject Type="Embed" ProgID="VisioViewer.Viewer.1" ShapeID="_x0000_i1093" DrawAspect="Content" ObjectID="_1632050056" r:id="rId152"/>
        </w:object>
      </w:r>
    </w:p>
    <w:p w14:paraId="2D8DDC42" w14:textId="77777777" w:rsidR="000D6D5A" w:rsidRPr="00C43ACB" w:rsidRDefault="00F94FAB" w:rsidP="004F77EB">
      <w:pPr>
        <w:pStyle w:val="TF"/>
      </w:pPr>
      <w:r w:rsidRPr="00C43ACB">
        <w:t>Figure 10.2.</w:t>
      </w:r>
      <w:r w:rsidR="00393625" w:rsidRPr="00C43ACB">
        <w:t>5</w:t>
      </w:r>
      <w:r w:rsidRPr="00C43ACB">
        <w:t xml:space="preserve">.1-1: CMDH information flow for 2 hops </w:t>
      </w:r>
      <w:r w:rsidR="002C2CA2" w:rsidRPr="00C43ACB">
        <w:t>-</w:t>
      </w:r>
      <w:r w:rsidRPr="00C43ACB">
        <w:t xml:space="preserve"> </w:t>
      </w:r>
      <w:r w:rsidRPr="00C43ACB">
        <w:br/>
        <w:t>no result needs to be returned after operation completes</w:t>
      </w:r>
    </w:p>
    <w:p w14:paraId="364789BF" w14:textId="77777777" w:rsidR="00FF0C9B" w:rsidRPr="00C43ACB" w:rsidRDefault="00FF0C9B" w:rsidP="00FF0C9B">
      <w:r w:rsidRPr="00C43ACB">
        <w:t xml:space="preserve">The following procedures </w:t>
      </w:r>
      <w:r w:rsidR="007242D9" w:rsidRPr="00C43ACB">
        <w:t>shall be</w:t>
      </w:r>
      <w:r w:rsidRPr="00C43ACB">
        <w:t xml:space="preserve"> triggered by requesting the corresponding operations on a </w:t>
      </w:r>
      <w:r w:rsidRPr="00C43ACB">
        <w:rPr>
          <w:i/>
        </w:rPr>
        <w:t>&lt;delivery&gt;</w:t>
      </w:r>
      <w:r w:rsidRPr="00C43ACB">
        <w:t xml:space="preserve"> resource:</w:t>
      </w:r>
    </w:p>
    <w:p w14:paraId="717C3FF2" w14:textId="77777777" w:rsidR="00FF0C9B" w:rsidRPr="00C43ACB" w:rsidRDefault="00FF0C9B" w:rsidP="002A3560">
      <w:pPr>
        <w:pStyle w:val="B1"/>
      </w:pPr>
      <w:r w:rsidRPr="00C43ACB">
        <w:t>Initiate the delivery of one or more original request</w:t>
      </w:r>
      <w:r w:rsidR="007242D9" w:rsidRPr="00C43ACB">
        <w:t>(s)</w:t>
      </w:r>
      <w:r w:rsidRPr="00C43ACB">
        <w:t xml:space="preserve"> stored for later forwarding from one CSE to another CSE</w:t>
      </w:r>
      <w:r w:rsidR="004F77EB" w:rsidRPr="00C43ACB">
        <w:t>:</w:t>
      </w:r>
    </w:p>
    <w:p w14:paraId="46AE25C5" w14:textId="77777777" w:rsidR="00950351" w:rsidRPr="00C43ACB" w:rsidRDefault="00FF0C9B" w:rsidP="004F77EB">
      <w:pPr>
        <w:pStyle w:val="B2"/>
      </w:pPr>
      <w:r w:rsidRPr="00C43ACB">
        <w:t xml:space="preserve">Request a CREATE operation for a </w:t>
      </w:r>
      <w:r w:rsidRPr="00C43ACB">
        <w:rPr>
          <w:i/>
        </w:rPr>
        <w:t>&lt;delivery&gt;</w:t>
      </w:r>
      <w:r w:rsidRPr="00C43ACB">
        <w:t xml:space="preserve"> resource from an issuing CSE to a receiving CSE.</w:t>
      </w:r>
    </w:p>
    <w:p w14:paraId="21EBBDFA" w14:textId="77777777" w:rsidR="00950351" w:rsidRPr="00C43ACB" w:rsidRDefault="00FF0C9B" w:rsidP="004F77EB">
      <w:pPr>
        <w:pStyle w:val="B2"/>
      </w:pPr>
      <w:r w:rsidRPr="00C43ACB">
        <w:t>The original request(s) need to be contained in the</w:t>
      </w:r>
      <w:r w:rsidR="00950351" w:rsidRPr="00C43ACB">
        <w:t xml:space="preserve"> </w:t>
      </w:r>
      <w:r w:rsidR="003D10C8" w:rsidRPr="00C43ACB">
        <w:t>"</w:t>
      </w:r>
      <w:r w:rsidR="00CA1175" w:rsidRPr="00C43ACB">
        <w:rPr>
          <w:rFonts w:eastAsia="宋体" w:hint="eastAsia"/>
          <w:i/>
        </w:rPr>
        <w:t>aggregatedRequest</w:t>
      </w:r>
      <w:r w:rsidR="003D10C8" w:rsidRPr="00C43ACB">
        <w:t>"</w:t>
      </w:r>
      <w:r w:rsidRPr="00C43ACB">
        <w:t xml:space="preserve"> attribute of the </w:t>
      </w:r>
      <w:r w:rsidRPr="00C43ACB">
        <w:rPr>
          <w:i/>
        </w:rPr>
        <w:t>&lt;delivery&gt;</w:t>
      </w:r>
      <w:r w:rsidRPr="00C43ACB">
        <w:t xml:space="preserve"> resource.</w:t>
      </w:r>
    </w:p>
    <w:p w14:paraId="6BE3D744" w14:textId="77777777" w:rsidR="00950351" w:rsidRPr="00C43ACB" w:rsidRDefault="00FF0C9B" w:rsidP="004F77EB">
      <w:pPr>
        <w:pStyle w:val="B2"/>
      </w:pPr>
      <w:r w:rsidRPr="00C43ACB">
        <w:t>If successful, the receiving CSE takes the responsibility to further execute on the del</w:t>
      </w:r>
      <w:r w:rsidR="00950351" w:rsidRPr="00C43ACB">
        <w:t>ivery process for the original R</w:t>
      </w:r>
      <w:r w:rsidRPr="00C43ACB">
        <w:t>equest.</w:t>
      </w:r>
    </w:p>
    <w:p w14:paraId="1EC6356E" w14:textId="77777777" w:rsidR="00950351" w:rsidRPr="00C43ACB" w:rsidRDefault="00FF0C9B" w:rsidP="004F77EB">
      <w:pPr>
        <w:pStyle w:val="B2"/>
      </w:pPr>
      <w:r w:rsidRPr="00C43ACB">
        <w:t>If not successful, the issuing CSE cannot assume that the receiving CSE will carry out the delivery of the original request.</w:t>
      </w:r>
    </w:p>
    <w:p w14:paraId="34FC7BD4" w14:textId="77777777" w:rsidR="00950351" w:rsidRPr="00C43ACB" w:rsidRDefault="00FF0C9B" w:rsidP="001C13B4">
      <w:pPr>
        <w:pStyle w:val="B1"/>
        <w:keepNext/>
        <w:keepLines/>
        <w:ind w:left="738" w:hanging="454"/>
      </w:pPr>
      <w:r w:rsidRPr="00C43ACB">
        <w:t>Get information about the status of a pending delivery process for an original request</w:t>
      </w:r>
      <w:r w:rsidR="004F77EB" w:rsidRPr="00C43ACB">
        <w:t>:</w:t>
      </w:r>
    </w:p>
    <w:p w14:paraId="552736B3" w14:textId="77777777" w:rsidR="00950351" w:rsidRPr="00C43ACB" w:rsidRDefault="00FF0C9B" w:rsidP="004F77EB">
      <w:pPr>
        <w:pStyle w:val="B2"/>
      </w:pPr>
      <w:r w:rsidRPr="00C43ACB">
        <w:t xml:space="preserve">Request a RETRIEVE operation of the content of a </w:t>
      </w:r>
      <w:r w:rsidRPr="00C43ACB">
        <w:rPr>
          <w:i/>
        </w:rPr>
        <w:t>&lt;delivery&gt;</w:t>
      </w:r>
      <w:r w:rsidRPr="00C43ACB">
        <w:t xml:space="preserve"> resource representing a pending delivery or part of it</w:t>
      </w:r>
      <w:r w:rsidR="004F77EB" w:rsidRPr="00C43ACB">
        <w:t>.</w:t>
      </w:r>
    </w:p>
    <w:p w14:paraId="5C6A6431" w14:textId="77777777" w:rsidR="00950351" w:rsidRPr="00C43ACB" w:rsidRDefault="00FF0C9B" w:rsidP="004F77EB">
      <w:pPr>
        <w:pStyle w:val="B2"/>
      </w:pPr>
      <w:r w:rsidRPr="00C43ACB">
        <w:t>The status of the pending forwa</w:t>
      </w:r>
      <w:r w:rsidR="00950351" w:rsidRPr="00C43ACB">
        <w:t xml:space="preserve">rding process is reflected the </w:t>
      </w:r>
      <w:r w:rsidR="003D10C8" w:rsidRPr="00C43ACB">
        <w:t>"</w:t>
      </w:r>
      <w:r w:rsidR="00950351" w:rsidRPr="00C43ACB">
        <w:rPr>
          <w:i/>
        </w:rPr>
        <w:t>deliveryMetaData</w:t>
      </w:r>
      <w:r w:rsidR="003D10C8" w:rsidRPr="00C43ACB">
        <w:t>"</w:t>
      </w:r>
      <w:r w:rsidRPr="00C43ACB">
        <w:t xml:space="preserve"> attribute defined in the </w:t>
      </w:r>
      <w:r w:rsidRPr="00C43ACB">
        <w:rPr>
          <w:i/>
        </w:rPr>
        <w:t>&lt;delivery&gt;</w:t>
      </w:r>
      <w:r w:rsidRPr="00C43ACB">
        <w:t xml:space="preserve"> resource</w:t>
      </w:r>
      <w:r w:rsidR="004F77EB" w:rsidRPr="00C43ACB">
        <w:t>.</w:t>
      </w:r>
    </w:p>
    <w:p w14:paraId="78928C9B" w14:textId="77777777" w:rsidR="00950351" w:rsidRPr="00C43ACB" w:rsidRDefault="00FF0C9B" w:rsidP="002A3560">
      <w:pPr>
        <w:pStyle w:val="B1"/>
      </w:pPr>
      <w:r w:rsidRPr="00C43ACB">
        <w:t xml:space="preserve">Change parameters of </w:t>
      </w:r>
      <w:r w:rsidR="005E2F21" w:rsidRPr="00C43ACB">
        <w:t>pending</w:t>
      </w:r>
      <w:r w:rsidRPr="00C43ACB">
        <w:t xml:space="preserve"> delivery process</w:t>
      </w:r>
      <w:r w:rsidR="004F77EB" w:rsidRPr="00C43ACB">
        <w:t>:</w:t>
      </w:r>
    </w:p>
    <w:p w14:paraId="29290A39" w14:textId="77777777" w:rsidR="00950351" w:rsidRPr="00C43ACB" w:rsidRDefault="00FF0C9B" w:rsidP="004F77EB">
      <w:pPr>
        <w:pStyle w:val="B2"/>
      </w:pPr>
      <w:r w:rsidRPr="00C43ACB">
        <w:t xml:space="preserve">Request an UPDATE operation on applicable attributes of the </w:t>
      </w:r>
      <w:r w:rsidRPr="00C43ACB">
        <w:rPr>
          <w:i/>
        </w:rPr>
        <w:t>&lt;delivery&gt;</w:t>
      </w:r>
      <w:r w:rsidRPr="00C43ACB">
        <w:t xml:space="preserve"> resource re</w:t>
      </w:r>
      <w:r w:rsidR="004F77EB" w:rsidRPr="00C43ACB">
        <w:t>presenting the pending delivery.</w:t>
      </w:r>
    </w:p>
    <w:p w14:paraId="267A068C" w14:textId="77777777" w:rsidR="00950351" w:rsidRPr="00C43ACB" w:rsidRDefault="00FF0C9B" w:rsidP="004F77EB">
      <w:pPr>
        <w:pStyle w:val="B2"/>
      </w:pPr>
      <w:r w:rsidRPr="00C43ACB">
        <w:lastRenderedPageBreak/>
        <w:t xml:space="preserve">For instance the </w:t>
      </w:r>
      <w:r w:rsidR="005E2F21" w:rsidRPr="00C43ACB">
        <w:t xml:space="preserve">time allowed for completion </w:t>
      </w:r>
      <w:r w:rsidRPr="00C43ACB">
        <w:t xml:space="preserve">of a delivery </w:t>
      </w:r>
      <w:r w:rsidR="005E2F21" w:rsidRPr="00C43ACB">
        <w:t>process</w:t>
      </w:r>
      <w:r w:rsidRPr="00C43ACB">
        <w:t xml:space="preserve"> cou</w:t>
      </w:r>
      <w:r w:rsidR="00950351" w:rsidRPr="00C43ACB">
        <w:t xml:space="preserve">ld be modified by updating the </w:t>
      </w:r>
      <w:r w:rsidR="003D10C8" w:rsidRPr="00C43ACB">
        <w:t>"</w:t>
      </w:r>
      <w:r w:rsidR="00950351" w:rsidRPr="00C43ACB">
        <w:rPr>
          <w:i/>
        </w:rPr>
        <w:t>lifespan</w:t>
      </w:r>
      <w:r w:rsidR="003D10C8" w:rsidRPr="00C43ACB">
        <w:t>"</w:t>
      </w:r>
      <w:r w:rsidRPr="00C43ACB">
        <w:t xml:space="preserve"> attribute</w:t>
      </w:r>
      <w:r w:rsidR="005E2F21" w:rsidRPr="00C43ACB">
        <w:t xml:space="preserve"> of an existing </w:t>
      </w:r>
      <w:r w:rsidR="005E2F21" w:rsidRPr="00C43ACB">
        <w:rPr>
          <w:i/>
        </w:rPr>
        <w:t>&lt;delivery&gt;</w:t>
      </w:r>
      <w:r w:rsidR="005E2F21" w:rsidRPr="00C43ACB">
        <w:t xml:space="preserve"> resource</w:t>
      </w:r>
      <w:r w:rsidR="004F77EB" w:rsidRPr="00C43ACB">
        <w:t>.</w:t>
      </w:r>
    </w:p>
    <w:p w14:paraId="3259FA88" w14:textId="77777777" w:rsidR="00950351" w:rsidRPr="00C43ACB" w:rsidRDefault="00FF0C9B" w:rsidP="002A3560">
      <w:pPr>
        <w:pStyle w:val="B1"/>
      </w:pPr>
      <w:r w:rsidRPr="00C43ACB">
        <w:t>Cancel a pending delivery request</w:t>
      </w:r>
      <w:r w:rsidR="004F77EB" w:rsidRPr="00C43ACB">
        <w:t>:</w:t>
      </w:r>
    </w:p>
    <w:p w14:paraId="40ED0CCC" w14:textId="77777777" w:rsidR="00FF0C9B" w:rsidRPr="00C43ACB" w:rsidRDefault="00FF0C9B" w:rsidP="004F77EB">
      <w:pPr>
        <w:pStyle w:val="B2"/>
      </w:pPr>
      <w:r w:rsidRPr="00C43ACB">
        <w:t xml:space="preserve">Request a DELETE operation of a </w:t>
      </w:r>
      <w:r w:rsidRPr="00C43ACB">
        <w:rPr>
          <w:i/>
        </w:rPr>
        <w:t>&lt;delivery&gt;</w:t>
      </w:r>
      <w:r w:rsidRPr="00C43ACB">
        <w:t xml:space="preserve"> resource that represents a pending delivery process.</w:t>
      </w:r>
    </w:p>
    <w:p w14:paraId="6110BC55" w14:textId="77777777" w:rsidR="00FF0C9B" w:rsidRPr="00C43ACB" w:rsidRDefault="00AA2DD6" w:rsidP="00A97152">
      <w:pPr>
        <w:pStyle w:val="40"/>
      </w:pPr>
      <w:bookmarkStart w:id="622" w:name="_Toc507429869"/>
      <w:bookmarkStart w:id="623" w:name="_Toc2172063"/>
      <w:r w:rsidRPr="00C43ACB">
        <w:t>10.</w:t>
      </w:r>
      <w:r w:rsidR="00A22E4B" w:rsidRPr="00C43ACB">
        <w:t>2</w:t>
      </w:r>
      <w:r w:rsidRPr="00C43ACB">
        <w:t>.</w:t>
      </w:r>
      <w:r w:rsidR="00393625" w:rsidRPr="00C43ACB">
        <w:t>5</w:t>
      </w:r>
      <w:r w:rsidR="00FF0C9B" w:rsidRPr="00C43ACB">
        <w:t>.2</w:t>
      </w:r>
      <w:r w:rsidR="00FF0C9B" w:rsidRPr="00C43ACB">
        <w:tab/>
        <w:t xml:space="preserve">Create </w:t>
      </w:r>
      <w:r w:rsidR="00FF0C9B" w:rsidRPr="00C43ACB">
        <w:rPr>
          <w:i/>
        </w:rPr>
        <w:t>&lt;delivery&gt;</w:t>
      </w:r>
      <w:bookmarkEnd w:id="622"/>
      <w:bookmarkEnd w:id="623"/>
    </w:p>
    <w:p w14:paraId="5A15FAFE" w14:textId="77777777" w:rsidR="00FF0C9B" w:rsidRPr="00C43ACB" w:rsidRDefault="00FF0C9B" w:rsidP="00FF0C9B">
      <w:r w:rsidRPr="00C43ACB">
        <w:t xml:space="preserve">This procedure </w:t>
      </w:r>
      <w:r w:rsidR="008857A8" w:rsidRPr="00C43ACB">
        <w:t>shall be</w:t>
      </w:r>
      <w:r w:rsidRPr="00C43ACB">
        <w:t xml:space="preserve"> used for requesting a CSE to take responsibility to deliver the provided data to a target CSE in line with CMDH parameters and </w:t>
      </w:r>
      <w:r w:rsidRPr="00C43ACB">
        <w:rPr>
          <w:sz w:val="22"/>
        </w:rPr>
        <w:t>provisioned</w:t>
      </w:r>
      <w:r w:rsidRPr="00C43ACB">
        <w:t xml:space="preserve"> </w:t>
      </w:r>
      <w:r w:rsidR="00DD0B68" w:rsidRPr="00C43ACB">
        <w:t xml:space="preserve">CMDH </w:t>
      </w:r>
      <w:r w:rsidRPr="00C43ACB">
        <w:t xml:space="preserve">policies in case </w:t>
      </w:r>
      <w:r w:rsidRPr="00C43ACB">
        <w:rPr>
          <w:i/>
        </w:rPr>
        <w:t>&lt;delivery&gt;</w:t>
      </w:r>
      <w:r w:rsidRPr="00C43ACB">
        <w:t xml:space="preserve"> resource based CMDH processin</w:t>
      </w:r>
      <w:r w:rsidR="00AA2DD6" w:rsidRPr="00C43ACB">
        <w:t>g is used. If indicated by the Originator, the R</w:t>
      </w:r>
      <w:r w:rsidRPr="00C43ACB">
        <w:t xml:space="preserve">eceiver shall confirm the acceptance of delivery </w:t>
      </w:r>
      <w:r w:rsidR="00AA2DD6" w:rsidRPr="00C43ACB">
        <w:t>responsibility by a successful R</w:t>
      </w:r>
      <w:r w:rsidRPr="00C43ACB">
        <w:t>esponse.</w:t>
      </w:r>
    </w:p>
    <w:p w14:paraId="184AD49E" w14:textId="77777777" w:rsidR="00FF0C9B" w:rsidRPr="00C43ACB" w:rsidRDefault="00AA2DD6" w:rsidP="00FF0C9B">
      <w:r w:rsidRPr="00C43ACB">
        <w:rPr>
          <w:b/>
        </w:rPr>
        <w:t>O</w:t>
      </w:r>
      <w:r w:rsidR="00FF0C9B" w:rsidRPr="00C43ACB">
        <w:rPr>
          <w:b/>
        </w:rPr>
        <w:t>riginator:</w:t>
      </w:r>
      <w:r w:rsidRPr="00C43ACB">
        <w:t xml:space="preserve"> The Originator of a Create r</w:t>
      </w:r>
      <w:r w:rsidR="00FF0C9B" w:rsidRPr="00C43ACB">
        <w:t xml:space="preserve">equest for a </w:t>
      </w:r>
      <w:r w:rsidR="00FF0C9B" w:rsidRPr="00C43ACB">
        <w:rPr>
          <w:i/>
        </w:rPr>
        <w:t>&lt;delivery&gt;</w:t>
      </w:r>
      <w:r w:rsidR="00FF0C9B" w:rsidRPr="00C43ACB">
        <w:t xml:space="preserve"> r</w:t>
      </w:r>
      <w:r w:rsidRPr="00C43ACB">
        <w:t>esource can only be a CSE. The O</w:t>
      </w:r>
      <w:r w:rsidR="00FF0C9B" w:rsidRPr="00C43ACB">
        <w:t>riginator needs to</w:t>
      </w:r>
      <w:r w:rsidRPr="00C43ACB">
        <w:t xml:space="preserve"> provide</w:t>
      </w:r>
      <w:r w:rsidR="00FF0C9B" w:rsidRPr="00C43ACB">
        <w:t xml:space="preserve"> the content of a </w:t>
      </w:r>
      <w:r w:rsidR="00FF0C9B" w:rsidRPr="00C43ACB">
        <w:rPr>
          <w:i/>
        </w:rPr>
        <w:t>&lt;delivery&gt;</w:t>
      </w:r>
      <w:r w:rsidR="00FF0C9B" w:rsidRPr="00C43ACB">
        <w:t xml:space="preserve"> resource</w:t>
      </w:r>
      <w:r w:rsidRPr="00C43ACB">
        <w:t xml:space="preserve"> type together with the Create request or can U</w:t>
      </w:r>
      <w:r w:rsidR="00FF0C9B" w:rsidRPr="00C43ACB">
        <w:t xml:space="preserve">pdate it after a successful creation of the </w:t>
      </w:r>
      <w:r w:rsidR="00FF0C9B" w:rsidRPr="00C43ACB">
        <w:rPr>
          <w:i/>
        </w:rPr>
        <w:t>&lt;delivery&gt;</w:t>
      </w:r>
      <w:r w:rsidR="00FF0C9B" w:rsidRPr="00C43ACB">
        <w:t xml:space="preserve"> resource with empty</w:t>
      </w:r>
      <w:r w:rsidRPr="00C43ACB">
        <w:t xml:space="preserve"> </w:t>
      </w:r>
      <w:r w:rsidR="00CA1175" w:rsidRPr="00C43ACB">
        <w:rPr>
          <w:rFonts w:eastAsia="宋体" w:hint="eastAsia"/>
          <w:i/>
        </w:rPr>
        <w:t>aggregatedRequest</w:t>
      </w:r>
      <w:r w:rsidR="00CA1175" w:rsidRPr="00C43ACB">
        <w:rPr>
          <w:rFonts w:eastAsia="宋体" w:hint="eastAsia"/>
          <w:i/>
          <w:lang w:eastAsia="zh-CN"/>
        </w:rPr>
        <w:t xml:space="preserve"> </w:t>
      </w:r>
      <w:r w:rsidRPr="00C43ACB">
        <w:t>attribute. Otherwise the R</w:t>
      </w:r>
      <w:r w:rsidR="00FF0C9B" w:rsidRPr="00C43ACB">
        <w:t>ec</w:t>
      </w:r>
      <w:r w:rsidRPr="00C43ACB">
        <w:t>eiver cannot accept the Create R</w:t>
      </w:r>
      <w:r w:rsidR="00FF0C9B" w:rsidRPr="00C43ACB">
        <w:t>equest.</w:t>
      </w:r>
      <w:r w:rsidR="00DD0B68" w:rsidRPr="00C43ACB">
        <w:t xml:space="preserve"> The Originator shall use a blocking request for issuing the Create request to the Receiver.</w:t>
      </w:r>
    </w:p>
    <w:p w14:paraId="09CB6BEC" w14:textId="77777777" w:rsidR="00FF0C9B" w:rsidRPr="00C43ACB" w:rsidRDefault="00FF0C9B" w:rsidP="00FF0C9B">
      <w:r w:rsidRPr="00C43ACB">
        <w:rPr>
          <w:b/>
        </w:rPr>
        <w:t>Receiver:</w:t>
      </w:r>
      <w:r w:rsidRPr="00C43ACB">
        <w:t xml:space="preserve"> The receiver of a Create request for a </w:t>
      </w:r>
      <w:r w:rsidRPr="00C43ACB">
        <w:rPr>
          <w:i/>
        </w:rPr>
        <w:t>&lt;delivery&gt;</w:t>
      </w:r>
      <w:r w:rsidRPr="00C43ACB">
        <w:t xml:space="preserve"> r</w:t>
      </w:r>
      <w:r w:rsidR="00AA2DD6" w:rsidRPr="00C43ACB">
        <w:t xml:space="preserve">esource </w:t>
      </w:r>
      <w:r w:rsidR="00A07C34" w:rsidRPr="00C43ACB">
        <w:t>is a Registrar</w:t>
      </w:r>
      <w:r w:rsidR="00B12363" w:rsidRPr="00C43ACB">
        <w:t xml:space="preserve"> or Registree</w:t>
      </w:r>
      <w:r w:rsidR="00A07C34" w:rsidRPr="00C43ACB">
        <w:t xml:space="preserve"> CSE o</w:t>
      </w:r>
      <w:r w:rsidR="00EF34FA" w:rsidRPr="00C43ACB">
        <w:t>f</w:t>
      </w:r>
      <w:r w:rsidR="00A07C34" w:rsidRPr="00C43ACB">
        <w:t xml:space="preserve"> the Originator and it </w:t>
      </w:r>
      <w:r w:rsidR="00DD0B68" w:rsidRPr="00C43ACB">
        <w:t>shall</w:t>
      </w:r>
      <w:r w:rsidR="00AA2DD6" w:rsidRPr="00C43ACB">
        <w:t xml:space="preserve"> check</w:t>
      </w:r>
      <w:r w:rsidR="003D3C73" w:rsidRPr="00C43ACB">
        <w:t xml:space="preserve"> the access control policies to assure</w:t>
      </w:r>
      <w:r w:rsidR="00AA2DD6" w:rsidRPr="00C43ACB">
        <w:t xml:space="preserve"> the Originator is authorized to r</w:t>
      </w:r>
      <w:r w:rsidRPr="00C43ACB">
        <w:t>eq</w:t>
      </w:r>
      <w:r w:rsidR="00AA2DD6" w:rsidRPr="00C43ACB">
        <w:t>uest a delivery procedure. The Receiver of the Create R</w:t>
      </w:r>
      <w:r w:rsidRPr="00C43ACB">
        <w:t xml:space="preserve">equest </w:t>
      </w:r>
      <w:r w:rsidR="00DD0B68" w:rsidRPr="00C43ACB">
        <w:t>shall</w:t>
      </w:r>
      <w:r w:rsidRPr="00C43ACB">
        <w:t xml:space="preserve"> further check whether the provided attributes of the </w:t>
      </w:r>
      <w:r w:rsidRPr="00C43ACB">
        <w:rPr>
          <w:i/>
        </w:rPr>
        <w:t>&lt;delivery&gt;</w:t>
      </w:r>
      <w:r w:rsidRPr="00C43ACB">
        <w:t xml:space="preserve"> resource that is requested to be created represents a valid request for forwardin</w:t>
      </w:r>
      <w:r w:rsidR="00AA2DD6" w:rsidRPr="00C43ACB">
        <w:t>g data to a target CSE. If the Originator of the Create request is authorized and the Request is valid, the R</w:t>
      </w:r>
      <w:r w:rsidRPr="00C43ACB">
        <w:t xml:space="preserve">eceiver </w:t>
      </w:r>
      <w:r w:rsidR="00DD0B68" w:rsidRPr="00C43ACB">
        <w:t>shall</w:t>
      </w:r>
      <w:r w:rsidRPr="00C43ACB">
        <w:t xml:space="preserve"> check whether it can actually satisfy the requested delivery in line with provisioned </w:t>
      </w:r>
      <w:r w:rsidR="00DD0B68" w:rsidRPr="00C43ACB">
        <w:t xml:space="preserve">CMDH </w:t>
      </w:r>
      <w:r w:rsidRPr="00C43ACB">
        <w:t>policies and requested</w:t>
      </w:r>
      <w:r w:rsidR="00DD0B68" w:rsidRPr="00C43ACB">
        <w:t xml:space="preserve"> </w:t>
      </w:r>
      <w:r w:rsidR="00DD0B68" w:rsidRPr="00C43ACB">
        <w:rPr>
          <w:i/>
        </w:rPr>
        <w:t>eventCat</w:t>
      </w:r>
      <w:r w:rsidR="00DD0B68" w:rsidRPr="00C43ACB">
        <w:t xml:space="preserve"> and </w:t>
      </w:r>
      <w:r w:rsidR="00DD0B68" w:rsidRPr="00C43ACB">
        <w:rPr>
          <w:i/>
        </w:rPr>
        <w:t>lifespan</w:t>
      </w:r>
      <w:r w:rsidR="00DD0B68" w:rsidRPr="00C43ACB">
        <w:t xml:space="preserve"> attributes of the</w:t>
      </w:r>
      <w:r w:rsidR="00DD0B68" w:rsidRPr="00C43ACB">
        <w:rPr>
          <w:i/>
        </w:rPr>
        <w:t xml:space="preserve"> &lt;delivery&gt;</w:t>
      </w:r>
      <w:r w:rsidR="00DD0B68" w:rsidRPr="00C43ACB">
        <w:t xml:space="preserve"> resource</w:t>
      </w:r>
      <w:r w:rsidRPr="00C43ACB">
        <w:t xml:space="preserve">. If all </w:t>
      </w:r>
      <w:r w:rsidR="00AA2DD6" w:rsidRPr="00C43ACB">
        <w:t>these checks are positive, the R</w:t>
      </w:r>
      <w:r w:rsidRPr="00C43ACB">
        <w:t xml:space="preserve">eceiver </w:t>
      </w:r>
      <w:r w:rsidR="00DD0B68" w:rsidRPr="00C43ACB">
        <w:t>shall</w:t>
      </w:r>
      <w:r w:rsidRPr="00C43ACB">
        <w:t xml:space="preserve"> create the requested </w:t>
      </w:r>
      <w:r w:rsidRPr="00C43ACB">
        <w:rPr>
          <w:i/>
        </w:rPr>
        <w:t>&lt;delivery&gt;</w:t>
      </w:r>
      <w:r w:rsidRPr="00C43ACB">
        <w:t xml:space="preserve"> resource and assumes responsibility for delivering the requested data to the target CSE as soon as the content of the </w:t>
      </w:r>
      <w:r w:rsidR="00CA1175" w:rsidRPr="00C43ACB">
        <w:rPr>
          <w:rFonts w:eastAsia="宋体" w:hint="eastAsia"/>
          <w:i/>
        </w:rPr>
        <w:t>aggregatedRequest</w:t>
      </w:r>
      <w:r w:rsidR="00CA1175" w:rsidRPr="00C43ACB">
        <w:rPr>
          <w:rFonts w:eastAsia="宋体" w:hint="eastAsia"/>
          <w:i/>
          <w:lang w:eastAsia="zh-CN"/>
        </w:rPr>
        <w:t xml:space="preserve"> </w:t>
      </w:r>
      <w:r w:rsidRPr="00C43ACB">
        <w:t>attribute is available. In case an opera</w:t>
      </w:r>
      <w:r w:rsidR="00AA2DD6" w:rsidRPr="00C43ACB">
        <w:t>tion result is expected by the Originator, the R</w:t>
      </w:r>
      <w:r w:rsidRPr="00C43ACB">
        <w:t xml:space="preserve">eceiver </w:t>
      </w:r>
      <w:r w:rsidR="00DD0B68" w:rsidRPr="00C43ACB">
        <w:t>shall</w:t>
      </w:r>
      <w:r w:rsidRPr="00C43ACB">
        <w:t xml:space="preserve"> confirm acceptance of the responsibility by indicating a successful creation of the </w:t>
      </w:r>
      <w:r w:rsidRPr="00C43ACB">
        <w:rPr>
          <w:i/>
        </w:rPr>
        <w:t>&lt;delivery&gt;</w:t>
      </w:r>
      <w:r w:rsidRPr="00C43ACB">
        <w:t xml:space="preserve"> resource. If the Receiver CSE is the target CSE of the requested delivery, it shall forward the content of the delivered data </w:t>
      </w:r>
      <w:r w:rsidR="002C2CA2" w:rsidRPr="00C43ACB">
        <w:t>-</w:t>
      </w:r>
      <w:r w:rsidRPr="00C43ACB">
        <w:t xml:space="preserve"> which represents one or more forwarded original request(s) - to the internal </w:t>
      </w:r>
      <w:r w:rsidR="00A07C34" w:rsidRPr="00C43ACB">
        <w:t>functions</w:t>
      </w:r>
      <w:r w:rsidRPr="00C43ACB">
        <w:t xml:space="preserve"> that handle incoming requests and continue processing of the forwarded request(s).</w:t>
      </w:r>
    </w:p>
    <w:p w14:paraId="5BF7EAE4" w14:textId="77777777" w:rsidR="00F94FAB" w:rsidRPr="00C43ACB" w:rsidRDefault="00F94FAB" w:rsidP="003521AA">
      <w:pPr>
        <w:pStyle w:val="TH"/>
      </w:pPr>
      <w:r w:rsidRPr="00C43ACB">
        <w:lastRenderedPageBreak/>
        <w:t>Table 10.2.</w:t>
      </w:r>
      <w:r w:rsidR="00393625" w:rsidRPr="00C43ACB">
        <w:t>5</w:t>
      </w:r>
      <w:r w:rsidRPr="00C43ACB">
        <w:t xml:space="preserve">.2-1: </w:t>
      </w:r>
      <w:r w:rsidRPr="00C43ACB">
        <w:rPr>
          <w:i/>
        </w:rPr>
        <w:t>&lt;delivery&gt;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489AA709"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0FB0278" w14:textId="77777777" w:rsidR="003D3C73" w:rsidRPr="00C43ACB" w:rsidRDefault="003D3C73" w:rsidP="00DF25BA">
            <w:pPr>
              <w:pStyle w:val="TAH"/>
              <w:rPr>
                <w:rFonts w:eastAsia="Malgun Gothic"/>
                <w:lang w:eastAsia="ko-KR"/>
              </w:rPr>
            </w:pPr>
            <w:r w:rsidRPr="00C43ACB">
              <w:rPr>
                <w:rFonts w:eastAsia="Malgun Gothic"/>
                <w:i/>
                <w:lang w:eastAsia="ko-KR"/>
              </w:rPr>
              <w:t>&lt;delivery&gt;</w:t>
            </w:r>
            <w:r w:rsidRPr="00C43ACB">
              <w:rPr>
                <w:rFonts w:eastAsia="Malgun Gothic"/>
                <w:lang w:eastAsia="ko-KR"/>
              </w:rPr>
              <w:t xml:space="preserve"> CREATE </w:t>
            </w:r>
          </w:p>
        </w:tc>
      </w:tr>
      <w:tr w:rsidR="003D3C73" w:rsidRPr="00C43ACB" w14:paraId="7CA470A3" w14:textId="77777777" w:rsidTr="00731766">
        <w:trPr>
          <w:jc w:val="center"/>
        </w:trPr>
        <w:tc>
          <w:tcPr>
            <w:tcW w:w="2093" w:type="dxa"/>
            <w:shd w:val="clear" w:color="auto" w:fill="auto"/>
          </w:tcPr>
          <w:p w14:paraId="7006DE41" w14:textId="77777777" w:rsidR="003D3C73" w:rsidRPr="00C43ACB" w:rsidRDefault="003D3C73"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52896996" w14:textId="77777777" w:rsidR="003D3C73" w:rsidRPr="00C43ACB" w:rsidRDefault="003D3C73" w:rsidP="00A90696">
            <w:pPr>
              <w:pStyle w:val="TAL"/>
              <w:rPr>
                <w:rFonts w:eastAsia="Arial Unicode MS"/>
                <w:iCs/>
                <w:szCs w:val="18"/>
                <w:lang w:eastAsia="zh-CN"/>
              </w:rPr>
            </w:pPr>
            <w:r w:rsidRPr="00C43ACB">
              <w:rPr>
                <w:rFonts w:eastAsia="Arial Unicode MS"/>
                <w:iCs/>
                <w:szCs w:val="18"/>
                <w:lang w:eastAsia="zh-CN"/>
              </w:rPr>
              <w:t>Mcc</w:t>
            </w:r>
            <w:r w:rsidR="00D8265B" w:rsidRPr="00C43ACB">
              <w:rPr>
                <w:rFonts w:eastAsia="Arial Unicode MS"/>
                <w:iCs/>
                <w:szCs w:val="18"/>
                <w:lang w:eastAsia="zh-CN"/>
              </w:rPr>
              <w:t xml:space="preserve"> and</w:t>
            </w:r>
            <w:r w:rsidR="001C7763" w:rsidRPr="00C43ACB">
              <w:rPr>
                <w:rFonts w:eastAsia="Arial Unicode MS"/>
                <w:iCs/>
                <w:szCs w:val="18"/>
                <w:lang w:eastAsia="zh-CN"/>
              </w:rPr>
              <w:t xml:space="preserve"> </w:t>
            </w:r>
            <w:r w:rsidRPr="00C43ACB">
              <w:rPr>
                <w:rFonts w:eastAsia="Arial Unicode MS"/>
                <w:iCs/>
                <w:szCs w:val="18"/>
                <w:lang w:eastAsia="zh-CN"/>
              </w:rPr>
              <w:t>Mcc</w:t>
            </w:r>
            <w:r w:rsidR="00A83CF4" w:rsidRPr="00C43ACB">
              <w:rPr>
                <w:rFonts w:eastAsia="Arial Unicode MS"/>
                <w:iCs/>
                <w:szCs w:val="18"/>
                <w:lang w:eastAsia="zh-CN"/>
              </w:rPr>
              <w:t>'</w:t>
            </w:r>
          </w:p>
        </w:tc>
      </w:tr>
      <w:tr w:rsidR="003D3C73" w:rsidRPr="00C43ACB" w14:paraId="077B8E5F" w14:textId="77777777" w:rsidTr="00731766">
        <w:trPr>
          <w:jc w:val="center"/>
        </w:trPr>
        <w:tc>
          <w:tcPr>
            <w:tcW w:w="2093" w:type="dxa"/>
            <w:shd w:val="clear" w:color="auto" w:fill="auto"/>
          </w:tcPr>
          <w:p w14:paraId="4B82128D" w14:textId="77777777" w:rsidR="003D3C73" w:rsidRPr="00C43ACB" w:rsidRDefault="003D3C73"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Request message</w:t>
            </w:r>
          </w:p>
        </w:tc>
        <w:tc>
          <w:tcPr>
            <w:tcW w:w="7074" w:type="dxa"/>
            <w:shd w:val="clear" w:color="auto" w:fill="auto"/>
          </w:tcPr>
          <w:p w14:paraId="580E9672" w14:textId="77777777" w:rsidR="003D3C73" w:rsidRPr="00C43ACB" w:rsidRDefault="006E74C3" w:rsidP="00A90696">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F82CA0" w:rsidRPr="00C43ACB">
              <w:rPr>
                <w:rFonts w:eastAsia="Arial Unicode MS"/>
                <w:szCs w:val="18"/>
                <w:lang w:eastAsia="ko-KR"/>
              </w:rPr>
              <w:t>8.1.2-3</w:t>
            </w:r>
            <w:r w:rsidR="003D3C73" w:rsidRPr="00C43ACB">
              <w:rPr>
                <w:rFonts w:eastAsia="Arial Unicode MS"/>
                <w:szCs w:val="18"/>
                <w:lang w:eastAsia="ko-KR"/>
              </w:rPr>
              <w:t xml:space="preserve"> apply with the specific details for:</w:t>
            </w:r>
          </w:p>
          <w:p w14:paraId="42AE6A7B" w14:textId="77777777" w:rsidR="003D3C73" w:rsidRPr="00C43ACB" w:rsidRDefault="00577378" w:rsidP="00A90696">
            <w:pPr>
              <w:pStyle w:val="TAL"/>
              <w:rPr>
                <w:rFonts w:eastAsia="Arial Unicode MS"/>
                <w:b/>
              </w:rPr>
            </w:pPr>
            <w:r w:rsidRPr="00C43ACB">
              <w:rPr>
                <w:rFonts w:eastAsia="Arial Unicode MS"/>
                <w:b/>
                <w:i/>
              </w:rPr>
              <w:t>From</w:t>
            </w:r>
            <w:r w:rsidR="003D3C73" w:rsidRPr="00C43ACB">
              <w:rPr>
                <w:rFonts w:eastAsia="Arial Unicode MS"/>
                <w:b/>
                <w:i/>
              </w:rPr>
              <w:t>:</w:t>
            </w:r>
            <w:r w:rsidR="003D3C73" w:rsidRPr="00C43ACB">
              <w:rPr>
                <w:rFonts w:eastAsia="Arial Unicode MS"/>
                <w:b/>
              </w:rPr>
              <w:t xml:space="preserve"> </w:t>
            </w:r>
            <w:r w:rsidR="003D3C73" w:rsidRPr="00C43ACB">
              <w:rPr>
                <w:rFonts w:eastAsia="Arial Unicode MS"/>
              </w:rPr>
              <w:t>CSE only</w:t>
            </w:r>
          </w:p>
          <w:p w14:paraId="3837CD12" w14:textId="77777777" w:rsidR="003D3C73" w:rsidRPr="00C43ACB" w:rsidRDefault="00577378" w:rsidP="00A90696">
            <w:pPr>
              <w:pStyle w:val="TAL"/>
              <w:rPr>
                <w:rFonts w:eastAsia="Arial Unicode MS"/>
              </w:rPr>
            </w:pPr>
            <w:r w:rsidRPr="00C43ACB">
              <w:rPr>
                <w:rFonts w:eastAsia="Arial Unicode MS"/>
                <w:b/>
                <w:i/>
              </w:rPr>
              <w:t>Content</w:t>
            </w:r>
            <w:r w:rsidR="003D3C73" w:rsidRPr="00C43ACB">
              <w:rPr>
                <w:rFonts w:eastAsia="Arial Unicode MS"/>
                <w:b/>
                <w:i/>
              </w:rPr>
              <w:t>:</w:t>
            </w:r>
            <w:r w:rsidR="00C55887" w:rsidRPr="00C43ACB">
              <w:rPr>
                <w:rFonts w:eastAsia="Arial Unicode MS"/>
              </w:rPr>
              <w:t xml:space="preserve"> </w:t>
            </w:r>
            <w:r w:rsidR="003D3C73" w:rsidRPr="00C43ACB">
              <w:rPr>
                <w:rFonts w:eastAsia="Arial Unicode MS"/>
              </w:rPr>
              <w:t>The resource content shall provide the information as defined in</w:t>
            </w:r>
            <w:r w:rsidR="00BB4B7E" w:rsidRPr="00C43ACB">
              <w:rPr>
                <w:rFonts w:eastAsia="Arial Unicode MS"/>
              </w:rPr>
              <w:t xml:space="preserve"> clause </w:t>
            </w:r>
            <w:r w:rsidR="003D3C73" w:rsidRPr="00C43ACB">
              <w:rPr>
                <w:rFonts w:eastAsia="Arial Unicode MS"/>
              </w:rPr>
              <w:t>9.6.11</w:t>
            </w:r>
          </w:p>
          <w:p w14:paraId="4FC303F4" w14:textId="77777777" w:rsidR="003D3C73" w:rsidRPr="00C43ACB" w:rsidRDefault="00577378" w:rsidP="00A90696">
            <w:pPr>
              <w:pStyle w:val="TAL"/>
              <w:rPr>
                <w:rFonts w:eastAsia="Malgun Gothic"/>
                <w:b/>
                <w:bCs/>
                <w:lang w:eastAsia="ko-KR"/>
              </w:rPr>
            </w:pPr>
            <w:r w:rsidRPr="00C43ACB">
              <w:rPr>
                <w:rFonts w:eastAsia="Malgun Gothic"/>
                <w:b/>
                <w:bCs/>
                <w:i/>
                <w:lang w:eastAsia="ko-KR"/>
              </w:rPr>
              <w:t>Response Type</w:t>
            </w:r>
            <w:r w:rsidR="003D3C73" w:rsidRPr="00C43ACB">
              <w:rPr>
                <w:rFonts w:eastAsia="Malgun Gothic"/>
                <w:b/>
                <w:bCs/>
                <w:i/>
                <w:lang w:eastAsia="ko-KR"/>
              </w:rPr>
              <w:t>:</w:t>
            </w:r>
            <w:r w:rsidR="00C55887" w:rsidRPr="00C43ACB">
              <w:rPr>
                <w:rFonts w:eastAsia="Malgun Gothic"/>
                <w:b/>
                <w:bCs/>
                <w:lang w:eastAsia="ko-KR"/>
              </w:rPr>
              <w:t xml:space="preserve"> </w:t>
            </w:r>
            <w:r w:rsidR="003D3C73" w:rsidRPr="00C43ACB">
              <w:rPr>
                <w:rFonts w:eastAsia="Malgun Gothic"/>
                <w:lang w:eastAsia="ko-KR"/>
              </w:rPr>
              <w:t xml:space="preserve">Shall be set to </w:t>
            </w:r>
            <w:r w:rsidR="003D10C8" w:rsidRPr="00C43ACB">
              <w:rPr>
                <w:rFonts w:eastAsia="Malgun Gothic"/>
                <w:lang w:eastAsia="ko-KR"/>
              </w:rPr>
              <w:t>"</w:t>
            </w:r>
            <w:r w:rsidR="003D3C73" w:rsidRPr="00C43ACB">
              <w:rPr>
                <w:rFonts w:eastAsia="Malgun Gothic"/>
                <w:lang w:eastAsia="ko-KR"/>
              </w:rPr>
              <w:t>blockingRequest</w:t>
            </w:r>
            <w:r w:rsidR="003D10C8" w:rsidRPr="00C43ACB">
              <w:rPr>
                <w:rFonts w:eastAsia="Malgun Gothic"/>
                <w:lang w:eastAsia="ko-KR"/>
              </w:rPr>
              <w:t>"</w:t>
            </w:r>
            <w:r w:rsidR="003D3C73" w:rsidRPr="00C43ACB">
              <w:rPr>
                <w:rFonts w:eastAsia="Malgun Gothic"/>
                <w:lang w:eastAsia="ko-KR"/>
              </w:rPr>
              <w:t xml:space="preserve"> which means a blocking request is issued</w:t>
            </w:r>
          </w:p>
        </w:tc>
      </w:tr>
      <w:tr w:rsidR="003D3C73" w:rsidRPr="00C43ACB" w14:paraId="56323495" w14:textId="77777777" w:rsidTr="00731766">
        <w:trPr>
          <w:jc w:val="center"/>
        </w:trPr>
        <w:tc>
          <w:tcPr>
            <w:tcW w:w="2093" w:type="dxa"/>
            <w:shd w:val="clear" w:color="auto" w:fill="auto"/>
          </w:tcPr>
          <w:p w14:paraId="2A11871D" w14:textId="77777777" w:rsidR="003D3C73" w:rsidRPr="00C43ACB" w:rsidRDefault="003D3C73"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before sending Request</w:t>
            </w:r>
          </w:p>
        </w:tc>
        <w:tc>
          <w:tcPr>
            <w:tcW w:w="7074" w:type="dxa"/>
            <w:shd w:val="clear" w:color="auto" w:fill="auto"/>
          </w:tcPr>
          <w:p w14:paraId="7D792AA4" w14:textId="77777777" w:rsidR="003D3C73" w:rsidRPr="00C43ACB" w:rsidRDefault="003D3C73" w:rsidP="00A90696">
            <w:pPr>
              <w:pStyle w:val="TAL"/>
            </w:pPr>
            <w:r w:rsidRPr="00C43ACB">
              <w:rPr>
                <w:rFonts w:eastAsia="Arial Unicode MS"/>
                <w:szCs w:val="18"/>
                <w:lang w:eastAsia="ko-KR"/>
              </w:rPr>
              <w:t xml:space="preserve">According to clause </w:t>
            </w:r>
            <w:r w:rsidRPr="00C43ACB">
              <w:t xml:space="preserve">10.1.1.1 </w:t>
            </w:r>
            <w:r w:rsidRPr="00C43ACB">
              <w:rPr>
                <w:rFonts w:eastAsia="Arial Unicode MS"/>
                <w:szCs w:val="18"/>
                <w:lang w:eastAsia="ko-KR"/>
              </w:rPr>
              <w:t>with the following specific processing:</w:t>
            </w:r>
          </w:p>
          <w:p w14:paraId="2C65BDE1" w14:textId="77777777" w:rsidR="003D3C73" w:rsidRPr="00C43ACB" w:rsidRDefault="003D3C73" w:rsidP="00A90696">
            <w:pPr>
              <w:pStyle w:val="TAL"/>
            </w:pPr>
            <w:r w:rsidRPr="00C43ACB">
              <w:t xml:space="preserve">The Originator needs to provide the content of a </w:t>
            </w:r>
            <w:r w:rsidRPr="00C43ACB">
              <w:rPr>
                <w:i/>
              </w:rPr>
              <w:t>&lt;delivery&gt;</w:t>
            </w:r>
            <w:r w:rsidRPr="00C43ACB">
              <w:t xml:space="preserve"> resource type together with the Create request or can Update it after a successful creation of the </w:t>
            </w:r>
            <w:r w:rsidRPr="00C43ACB">
              <w:rPr>
                <w:i/>
              </w:rPr>
              <w:t>&lt;delivery&gt;</w:t>
            </w:r>
            <w:r w:rsidRPr="00C43ACB">
              <w:t xml:space="preserve"> resource with empty </w:t>
            </w:r>
            <w:r w:rsidR="00CA1175" w:rsidRPr="00C43ACB">
              <w:rPr>
                <w:rFonts w:eastAsia="宋体" w:hint="eastAsia"/>
                <w:i/>
              </w:rPr>
              <w:t>aggregatedRequest</w:t>
            </w:r>
            <w:r w:rsidRPr="00C43ACB">
              <w:t xml:space="preserve"> attribute. Otherwise the Receiver cannot accept the Create Request. The Originator shall use a blocking request for issuing the Create</w:t>
            </w:r>
            <w:r w:rsidR="00BB4B7E" w:rsidRPr="00C43ACB">
              <w:t xml:space="preserve"> request to the Receiver</w:t>
            </w:r>
          </w:p>
        </w:tc>
      </w:tr>
      <w:tr w:rsidR="003D3C73" w:rsidRPr="00C43ACB" w14:paraId="63830796" w14:textId="77777777" w:rsidTr="00731766">
        <w:trPr>
          <w:jc w:val="center"/>
        </w:trPr>
        <w:tc>
          <w:tcPr>
            <w:tcW w:w="2093" w:type="dxa"/>
            <w:shd w:val="clear" w:color="auto" w:fill="auto"/>
          </w:tcPr>
          <w:p w14:paraId="5F181BC8" w14:textId="77777777" w:rsidR="003D3C73" w:rsidRPr="00C43ACB" w:rsidRDefault="003D3C73" w:rsidP="00A90696">
            <w:pPr>
              <w:pStyle w:val="TAL"/>
              <w:rPr>
                <w:rFonts w:eastAsia="Arial Unicode MS"/>
              </w:rPr>
            </w:pPr>
            <w:r w:rsidRPr="00C43ACB">
              <w:rPr>
                <w:rFonts w:eastAsia="Arial Unicode MS"/>
              </w:rPr>
              <w:t>Processing at Receiver</w:t>
            </w:r>
          </w:p>
        </w:tc>
        <w:tc>
          <w:tcPr>
            <w:tcW w:w="7074" w:type="dxa"/>
            <w:shd w:val="clear" w:color="auto" w:fill="auto"/>
          </w:tcPr>
          <w:p w14:paraId="3AEEB7D3" w14:textId="77777777" w:rsidR="003D3C73" w:rsidRPr="00C43ACB" w:rsidRDefault="003D3C73" w:rsidP="00A90696">
            <w:pPr>
              <w:pStyle w:val="TAL"/>
            </w:pPr>
            <w:r w:rsidRPr="00C43ACB">
              <w:rPr>
                <w:rFonts w:eastAsia="Arial Unicode MS"/>
                <w:lang w:eastAsia="ko-KR"/>
              </w:rPr>
              <w:t xml:space="preserve">According to clause </w:t>
            </w:r>
            <w:r w:rsidRPr="00C43ACB">
              <w:t xml:space="preserve">10.1.1.1 </w:t>
            </w:r>
            <w:r w:rsidRPr="00C43ACB">
              <w:rPr>
                <w:rFonts w:eastAsia="Arial Unicode MS"/>
                <w:lang w:eastAsia="ko-KR"/>
              </w:rPr>
              <w:t>with the following specific processing:</w:t>
            </w:r>
          </w:p>
          <w:p w14:paraId="730EF044" w14:textId="77777777" w:rsidR="003D3C73" w:rsidRPr="00C43ACB" w:rsidRDefault="003D3C73" w:rsidP="003D3C73">
            <w:pPr>
              <w:pStyle w:val="TB1"/>
              <w:rPr>
                <w:lang w:eastAsia="ko-KR"/>
              </w:rPr>
            </w:pPr>
            <w:r w:rsidRPr="00C43ACB">
              <w:rPr>
                <w:rFonts w:eastAsia="Malgun Gothic" w:cs="Arial"/>
                <w:szCs w:val="18"/>
                <w:lang w:eastAsia="ko-KR"/>
              </w:rPr>
              <w:t xml:space="preserve">Check whether the provided attributes of the </w:t>
            </w:r>
            <w:r w:rsidRPr="00C43ACB">
              <w:rPr>
                <w:rFonts w:eastAsia="Malgun Gothic" w:cs="Arial"/>
                <w:i/>
                <w:szCs w:val="18"/>
                <w:lang w:eastAsia="ko-KR"/>
              </w:rPr>
              <w:t>&lt;delivery&gt;</w:t>
            </w:r>
            <w:r w:rsidRPr="00C43ACB">
              <w:rPr>
                <w:rFonts w:eastAsia="Malgun Gothic" w:cs="Arial"/>
                <w:szCs w:val="18"/>
                <w:lang w:eastAsia="ko-KR"/>
              </w:rPr>
              <w:t xml:space="preserve"> resource that is requested to be created represents a valid request for delivering data to a target CSE</w:t>
            </w:r>
          </w:p>
          <w:p w14:paraId="1F246002" w14:textId="77777777" w:rsidR="003D3C73" w:rsidRPr="00C43ACB" w:rsidRDefault="003D3C73" w:rsidP="003D3C73">
            <w:pPr>
              <w:pStyle w:val="TB1"/>
              <w:rPr>
                <w:lang w:eastAsia="ko-KR"/>
              </w:rPr>
            </w:pPr>
            <w:r w:rsidRPr="00C43ACB">
              <w:rPr>
                <w:rFonts w:eastAsia="Malgun Gothic" w:cs="Arial"/>
                <w:szCs w:val="18"/>
                <w:lang w:eastAsia="ko-KR"/>
              </w:rPr>
              <w:t>Check whether Receiver CSE can actually satisfy the requested delivery in line with provisioned policies and requested delivery parameters</w:t>
            </w:r>
          </w:p>
          <w:p w14:paraId="5183F794" w14:textId="77777777" w:rsidR="003D3C73" w:rsidRPr="00C43ACB" w:rsidRDefault="003D3C73" w:rsidP="00DF25BA">
            <w:pPr>
              <w:pStyle w:val="TB1"/>
              <w:rPr>
                <w:rFonts w:eastAsia="Malgun Gothic" w:cs="Arial"/>
                <w:szCs w:val="18"/>
                <w:lang w:eastAsia="ko-KR"/>
              </w:rPr>
            </w:pPr>
            <w:r w:rsidRPr="00C43ACB">
              <w:rPr>
                <w:rFonts w:eastAsia="Malgun Gothic" w:cs="Arial"/>
                <w:szCs w:val="18"/>
                <w:lang w:eastAsia="ko-KR"/>
              </w:rPr>
              <w:t xml:space="preserve">If all checks are positive, the receiver shall create the requested </w:t>
            </w:r>
            <w:r w:rsidRPr="00C43ACB">
              <w:rPr>
                <w:rFonts w:eastAsia="Malgun Gothic" w:cs="Arial"/>
                <w:i/>
                <w:szCs w:val="18"/>
                <w:lang w:eastAsia="ko-KR"/>
              </w:rPr>
              <w:t>&lt;delivery&gt;</w:t>
            </w:r>
            <w:r w:rsidRPr="00C43ACB">
              <w:rPr>
                <w:rFonts w:eastAsia="Malgun Gothic" w:cs="Arial"/>
                <w:szCs w:val="18"/>
                <w:lang w:eastAsia="ko-KR"/>
              </w:rPr>
              <w:t xml:space="preserve"> resource and assumes responsibility for delivering the provided data to the target CSE</w:t>
            </w:r>
          </w:p>
          <w:p w14:paraId="4EBDD436" w14:textId="77777777" w:rsidR="003D3C73" w:rsidRPr="00C43ACB" w:rsidRDefault="003D3C73" w:rsidP="00DF25BA">
            <w:pPr>
              <w:pStyle w:val="TB1"/>
              <w:rPr>
                <w:rFonts w:eastAsia="Arial Unicode MS"/>
                <w:szCs w:val="18"/>
                <w:lang w:eastAsia="ko-KR"/>
              </w:rPr>
            </w:pPr>
            <w:r w:rsidRPr="00C43ACB">
              <w:rPr>
                <w:rFonts w:eastAsia="Malgun Gothic" w:cs="Arial"/>
                <w:szCs w:val="18"/>
                <w:lang w:eastAsia="ko-KR"/>
              </w:rPr>
              <w:t>If the Receiver CSE is the target CSE of the requested delivery, it shall forward the content of the delivered data to the internal CSFs that will interpret the delivered data as a forwarded request(s)</w:t>
            </w:r>
            <w:r w:rsidR="00BB4B7E" w:rsidRPr="00C43ACB">
              <w:rPr>
                <w:rFonts w:eastAsia="Malgun Gothic" w:cs="Arial"/>
                <w:szCs w:val="18"/>
                <w:lang w:eastAsia="ko-KR"/>
              </w:rPr>
              <w:t xml:space="preserve"> from a remote Originator</w:t>
            </w:r>
          </w:p>
        </w:tc>
      </w:tr>
      <w:tr w:rsidR="003D3C73" w:rsidRPr="00C43ACB" w14:paraId="2A389443" w14:textId="77777777" w:rsidTr="00731766">
        <w:trPr>
          <w:jc w:val="center"/>
        </w:trPr>
        <w:tc>
          <w:tcPr>
            <w:tcW w:w="2093" w:type="dxa"/>
            <w:shd w:val="clear" w:color="auto" w:fill="auto"/>
          </w:tcPr>
          <w:p w14:paraId="34C6FBE1" w14:textId="77777777" w:rsidR="003D3C73" w:rsidRPr="00C43ACB" w:rsidRDefault="003D3C73"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Response message</w:t>
            </w:r>
          </w:p>
        </w:tc>
        <w:tc>
          <w:tcPr>
            <w:tcW w:w="7074" w:type="dxa"/>
            <w:shd w:val="clear" w:color="auto" w:fill="auto"/>
          </w:tcPr>
          <w:p w14:paraId="50B9C047" w14:textId="77777777" w:rsidR="003D3C73" w:rsidRPr="00C43ACB" w:rsidRDefault="006E74C3" w:rsidP="00A90696">
            <w:pPr>
              <w:pStyle w:val="TAL"/>
              <w:rPr>
                <w:rFonts w:eastAsia="Arial Unicode MS"/>
              </w:rPr>
            </w:pPr>
            <w:r w:rsidRPr="00C43ACB">
              <w:rPr>
                <w:rFonts w:eastAsia="Arial Unicode MS"/>
              </w:rPr>
              <w:t xml:space="preserve">All parameters defined </w:t>
            </w:r>
            <w:r w:rsidR="00385797" w:rsidRPr="00C43ACB">
              <w:rPr>
                <w:rFonts w:eastAsia="Arial Unicode MS"/>
              </w:rPr>
              <w:t>in table</w:t>
            </w:r>
            <w:r w:rsidR="003D3C73" w:rsidRPr="00C43ACB">
              <w:rPr>
                <w:rFonts w:eastAsia="Arial Unicode MS"/>
              </w:rPr>
              <w:t xml:space="preserve"> </w:t>
            </w:r>
            <w:r w:rsidR="001C6EA1" w:rsidRPr="00C43ACB">
              <w:rPr>
                <w:rFonts w:eastAsia="Arial Unicode MS"/>
              </w:rPr>
              <w:t>8.1.3-1</w:t>
            </w:r>
            <w:r w:rsidR="003D3C73" w:rsidRPr="00C43ACB">
              <w:rPr>
                <w:rFonts w:eastAsia="Arial Unicode MS"/>
              </w:rPr>
              <w:t xml:space="preserve"> apply, with the following specific information:</w:t>
            </w:r>
          </w:p>
          <w:p w14:paraId="01123FF5" w14:textId="77777777" w:rsidR="003D3C73" w:rsidRPr="00C43ACB" w:rsidRDefault="003D3C73" w:rsidP="00A90696">
            <w:pPr>
              <w:pStyle w:val="TAL"/>
              <w:rPr>
                <w:rFonts w:eastAsia="Arial Unicode MS"/>
              </w:rPr>
            </w:pPr>
          </w:p>
          <w:p w14:paraId="342C5D84" w14:textId="77777777" w:rsidR="003D3C73" w:rsidRPr="00C43ACB" w:rsidRDefault="003D3C73" w:rsidP="00A90696">
            <w:pPr>
              <w:pStyle w:val="TAL"/>
              <w:rPr>
                <w:rFonts w:eastAsia="Arial Unicode MS"/>
              </w:rPr>
            </w:pPr>
            <w:r w:rsidRPr="00C43ACB">
              <w:rPr>
                <w:rFonts w:eastAsia="Arial Unicode MS"/>
              </w:rPr>
              <w:t>In case the Originator CSE has not asked for a Result of the requested Operation (</w:t>
            </w:r>
            <w:r w:rsidR="00577378" w:rsidRPr="00C43ACB">
              <w:rPr>
                <w:rFonts w:eastAsia="Arial Unicode MS"/>
                <w:b/>
                <w:i/>
              </w:rPr>
              <w:t>Res</w:t>
            </w:r>
            <w:r w:rsidR="00FD3F3C" w:rsidRPr="00C43ACB">
              <w:rPr>
                <w:rFonts w:eastAsia="Arial Unicode MS"/>
                <w:b/>
                <w:i/>
              </w:rPr>
              <w:t>ult</w:t>
            </w:r>
            <w:r w:rsidR="00577378" w:rsidRPr="00C43ACB">
              <w:rPr>
                <w:rFonts w:eastAsia="Arial Unicode MS"/>
                <w:b/>
                <w:i/>
              </w:rPr>
              <w:t xml:space="preserve"> Co</w:t>
            </w:r>
            <w:r w:rsidR="00FD3F3C" w:rsidRPr="00C43ACB">
              <w:rPr>
                <w:rFonts w:eastAsia="Arial Unicode MS"/>
                <w:b/>
                <w:i/>
              </w:rPr>
              <w:t>ntent</w:t>
            </w:r>
            <w:r w:rsidR="00577378" w:rsidRPr="00C43ACB">
              <w:rPr>
                <w:rFonts w:eastAsia="Arial Unicode MS"/>
              </w:rPr>
              <w:t xml:space="preserve"> </w:t>
            </w:r>
            <w:r w:rsidRPr="00C43ACB">
              <w:rPr>
                <w:rFonts w:eastAsia="Arial Unicode MS"/>
              </w:rPr>
              <w:t xml:space="preserve">set to </w:t>
            </w:r>
            <w:r w:rsidR="003D10C8" w:rsidRPr="00C43ACB">
              <w:rPr>
                <w:rFonts w:eastAsia="Arial Unicode MS"/>
              </w:rPr>
              <w:t>"</w:t>
            </w:r>
            <w:r w:rsidRPr="00C43ACB">
              <w:rPr>
                <w:rFonts w:eastAsia="Arial Unicode MS"/>
              </w:rPr>
              <w:t>nothing</w:t>
            </w:r>
            <w:r w:rsidR="003D10C8" w:rsidRPr="00C43ACB">
              <w:rPr>
                <w:rFonts w:eastAsia="Arial Unicode MS"/>
              </w:rPr>
              <w:t>"</w:t>
            </w:r>
            <w:r w:rsidRPr="00C43ACB">
              <w:rPr>
                <w:rFonts w:eastAsia="Arial Unicode MS"/>
              </w:rPr>
              <w:t>), the Response only contains an Acknowledgement indicator. This only indicates that the Receiver CSE received the Request. It does NOT indicate whether the Receiver CSE was able to take on responsi</w:t>
            </w:r>
            <w:r w:rsidR="00BB4B7E" w:rsidRPr="00C43ACB">
              <w:rPr>
                <w:rFonts w:eastAsia="Arial Unicode MS"/>
              </w:rPr>
              <w:t>bility for delivery of the data</w:t>
            </w:r>
          </w:p>
          <w:p w14:paraId="250C5DAF" w14:textId="77777777" w:rsidR="003D3C73" w:rsidRPr="00C43ACB" w:rsidRDefault="003D3C73" w:rsidP="00A90696">
            <w:pPr>
              <w:pStyle w:val="TAL"/>
              <w:rPr>
                <w:rFonts w:eastAsia="Arial Unicode MS"/>
              </w:rPr>
            </w:pPr>
            <w:r w:rsidRPr="00C43ACB">
              <w:rPr>
                <w:rFonts w:eastAsia="Arial Unicode MS"/>
              </w:rPr>
              <w:t>In case the Originator CSE asked for the status of the requested Operation to be contained in the Result of the requested Operation (</w:t>
            </w:r>
            <w:r w:rsidR="00577378" w:rsidRPr="00C43ACB">
              <w:rPr>
                <w:rFonts w:eastAsia="Arial Unicode MS"/>
                <w:b/>
                <w:i/>
              </w:rPr>
              <w:t>Res</w:t>
            </w:r>
            <w:r w:rsidR="00FD3F3C" w:rsidRPr="00C43ACB">
              <w:rPr>
                <w:rFonts w:eastAsia="Arial Unicode MS"/>
                <w:b/>
                <w:i/>
              </w:rPr>
              <w:t>ult</w:t>
            </w:r>
            <w:r w:rsidR="00577378" w:rsidRPr="00C43ACB">
              <w:rPr>
                <w:rFonts w:eastAsia="Arial Unicode MS"/>
                <w:b/>
                <w:i/>
              </w:rPr>
              <w:t xml:space="preserve"> Co</w:t>
            </w:r>
            <w:r w:rsidR="00FD3F3C" w:rsidRPr="00C43ACB">
              <w:rPr>
                <w:rFonts w:eastAsia="Arial Unicode MS"/>
                <w:b/>
                <w:i/>
              </w:rPr>
              <w:t>ntent</w:t>
            </w:r>
            <w:r w:rsidR="00577378" w:rsidRPr="00C43ACB">
              <w:rPr>
                <w:rFonts w:eastAsia="Arial Unicode MS"/>
              </w:rPr>
              <w:t xml:space="preserve"> </w:t>
            </w:r>
            <w:r w:rsidRPr="00C43ACB">
              <w:rPr>
                <w:rFonts w:eastAsia="Arial Unicode MS"/>
              </w:rPr>
              <w:t xml:space="preserve">not set to </w:t>
            </w:r>
            <w:r w:rsidR="003D10C8" w:rsidRPr="00C43ACB">
              <w:rPr>
                <w:rFonts w:eastAsia="Arial Unicode MS"/>
              </w:rPr>
              <w:t>"</w:t>
            </w:r>
            <w:r w:rsidRPr="00C43ACB">
              <w:rPr>
                <w:rFonts w:eastAsia="Arial Unicode MS"/>
              </w:rPr>
              <w:t>nothing</w:t>
            </w:r>
            <w:r w:rsidR="003D10C8" w:rsidRPr="00C43ACB">
              <w:rPr>
                <w:rFonts w:eastAsia="Arial Unicode MS"/>
              </w:rPr>
              <w:t>"</w:t>
            </w:r>
            <w:r w:rsidRPr="00C43ACB">
              <w:rPr>
                <w:rFonts w:eastAsia="Arial Unicode MS"/>
              </w:rPr>
              <w:t>), the Receiver CSE shall respond with a Success or</w:t>
            </w:r>
            <w:r w:rsidR="00BB4B7E" w:rsidRPr="00C43ACB">
              <w:rPr>
                <w:rFonts w:eastAsia="Arial Unicode MS"/>
              </w:rPr>
              <w:t xml:space="preserve"> Failure indicator</w:t>
            </w:r>
          </w:p>
          <w:p w14:paraId="6672C18D" w14:textId="77777777" w:rsidR="003D3C73" w:rsidRPr="00C43ACB" w:rsidRDefault="003D3C73" w:rsidP="00A90696">
            <w:pPr>
              <w:pStyle w:val="TAL"/>
              <w:rPr>
                <w:rFonts w:eastAsia="Arial Unicode MS"/>
              </w:rPr>
            </w:pPr>
          </w:p>
          <w:p w14:paraId="5B781E8B" w14:textId="77777777" w:rsidR="003D3C73" w:rsidRPr="00C43ACB" w:rsidRDefault="003D3C73" w:rsidP="00BB4B7E">
            <w:pPr>
              <w:pStyle w:val="TAL"/>
              <w:rPr>
                <w:rFonts w:eastAsia="Arial Unicode MS"/>
              </w:rPr>
            </w:pPr>
            <w:r w:rsidRPr="00C43ACB">
              <w:rPr>
                <w:rFonts w:eastAsia="Arial Unicode MS"/>
              </w:rPr>
              <w:t xml:space="preserve">In case the Originator CSE asked for the status of the requested Operation and the </w:t>
            </w:r>
            <w:r w:rsidR="00BE6FDC" w:rsidRPr="00C43ACB">
              <w:rPr>
                <w:rFonts w:eastAsia="Arial Unicode MS"/>
              </w:rPr>
              <w:t>address</w:t>
            </w:r>
            <w:r w:rsidRPr="00C43ACB">
              <w:rPr>
                <w:rFonts w:eastAsia="Arial Unicode MS"/>
              </w:rPr>
              <w:t xml:space="preserve"> of the created Resource to be contained in the Result of the Request, the Receiver CSE shall respond with a Success indicator including the </w:t>
            </w:r>
            <w:r w:rsidR="00BE6FDC" w:rsidRPr="00C43ACB">
              <w:rPr>
                <w:rFonts w:eastAsia="Arial Unicode MS"/>
              </w:rPr>
              <w:t>address</w:t>
            </w:r>
            <w:r w:rsidRPr="00C43ACB">
              <w:rPr>
                <w:rFonts w:eastAsia="Arial Unicode MS"/>
              </w:rPr>
              <w:t xml:space="preserve"> of the created </w:t>
            </w:r>
            <w:r w:rsidRPr="00C43ACB">
              <w:rPr>
                <w:rFonts w:eastAsia="Arial Unicode MS"/>
                <w:i/>
              </w:rPr>
              <w:t>&lt;delivery&gt;</w:t>
            </w:r>
            <w:r w:rsidRPr="00C43ACB">
              <w:rPr>
                <w:rFonts w:eastAsia="Arial Unicode MS"/>
              </w:rPr>
              <w:t xml:space="preserve"> resource in case it has taken on responsibility to deliver the data to the target CSE or with Failure indicator including an err</w:t>
            </w:r>
            <w:r w:rsidR="00BB4B7E" w:rsidRPr="00C43ACB">
              <w:rPr>
                <w:rFonts w:eastAsia="Arial Unicode MS"/>
              </w:rPr>
              <w:t>or indication otherwise</w:t>
            </w:r>
          </w:p>
        </w:tc>
      </w:tr>
      <w:tr w:rsidR="003D3C73" w:rsidRPr="00C43ACB" w14:paraId="1C51B8B7"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79C990B" w14:textId="77777777" w:rsidR="003D3C73" w:rsidRPr="00C43ACB" w:rsidRDefault="003D3C73" w:rsidP="00BB4B7E">
            <w:pPr>
              <w:pStyle w:val="TAL"/>
              <w:keepNext w:val="0"/>
              <w:keepLines w:val="0"/>
              <w:rPr>
                <w:rFonts w:eastAsia="Arial Unicode MS"/>
              </w:rPr>
            </w:pPr>
            <w:r w:rsidRPr="00C43ACB">
              <w:rPr>
                <w:rFonts w:eastAsia="Arial Unicode MS"/>
              </w:rPr>
              <w:t>Processing at Originator</w:t>
            </w:r>
            <w:r w:rsidR="00BF5E36"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2DA81882" w14:textId="77777777" w:rsidR="003D3C73" w:rsidRPr="00C43ACB" w:rsidRDefault="003D3C73" w:rsidP="00BB4B7E">
            <w:pPr>
              <w:pStyle w:val="TAL"/>
              <w:keepNext w:val="0"/>
              <w:keepLines w:val="0"/>
            </w:pPr>
            <w:r w:rsidRPr="00C43ACB">
              <w:rPr>
                <w:rFonts w:eastAsia="Arial Unicode MS"/>
                <w:szCs w:val="18"/>
                <w:lang w:eastAsia="ko-KR"/>
              </w:rPr>
              <w:t xml:space="preserve">According to clause </w:t>
            </w:r>
            <w:r w:rsidRPr="00C43ACB">
              <w:t xml:space="preserve">10.1.1.1 </w:t>
            </w:r>
            <w:r w:rsidRPr="00C43ACB">
              <w:rPr>
                <w:rFonts w:eastAsia="Arial Unicode MS"/>
                <w:szCs w:val="18"/>
                <w:lang w:eastAsia="ko-KR"/>
              </w:rPr>
              <w:t>with the following specific processing:</w:t>
            </w:r>
          </w:p>
          <w:p w14:paraId="24C10114" w14:textId="77777777" w:rsidR="003D3C73" w:rsidRPr="00C43ACB" w:rsidRDefault="003D3C73" w:rsidP="00BB4B7E">
            <w:pPr>
              <w:pStyle w:val="TAL"/>
              <w:keepNext w:val="0"/>
              <w:keepLines w:val="0"/>
              <w:rPr>
                <w:rFonts w:eastAsia="Arial Unicode MS"/>
              </w:rPr>
            </w:pPr>
            <w:r w:rsidRPr="00C43ACB">
              <w:rPr>
                <w:rFonts w:eastAsia="Arial Unicode MS"/>
              </w:rPr>
              <w:t xml:space="preserve">The Originator CSE shall update the local </w:t>
            </w:r>
            <w:r w:rsidRPr="00C43ACB">
              <w:rPr>
                <w:rFonts w:eastAsia="Arial Unicode MS"/>
                <w:i/>
              </w:rPr>
              <w:t>&lt;delivery&gt;</w:t>
            </w:r>
            <w:r w:rsidRPr="00C43ACB">
              <w:rPr>
                <w:rFonts w:eastAsia="Arial Unicode MS"/>
              </w:rPr>
              <w:t xml:space="preserve"> resource to reflect the new status of the delivery process (e.g. '{Receiver-CSE-ID} acc</w:t>
            </w:r>
            <w:r w:rsidR="00BB4B7E" w:rsidRPr="00C43ACB">
              <w:rPr>
                <w:rFonts w:eastAsia="Arial Unicode MS"/>
              </w:rPr>
              <w:t>epted delivery responsibility')</w:t>
            </w:r>
          </w:p>
          <w:p w14:paraId="1B532B8B" w14:textId="77777777" w:rsidR="003D3C73" w:rsidRPr="00C43ACB" w:rsidRDefault="003D3C73" w:rsidP="00BB4B7E">
            <w:pPr>
              <w:pStyle w:val="TAL"/>
              <w:keepNext w:val="0"/>
              <w:keepLines w:val="0"/>
              <w:rPr>
                <w:rFonts w:eastAsia="Arial Unicode MS"/>
              </w:rPr>
            </w:pPr>
            <w:r w:rsidRPr="00C43ACB">
              <w:rPr>
                <w:rFonts w:eastAsia="Arial Unicode MS"/>
              </w:rPr>
              <w:t xml:space="preserve">In case the Originator CSE got a Success indicator as a Response, it shall stop any further delivery attempts. In that case or if there was no indication of a need to provide a result of the operation, the Originator CSE may delete the content of the </w:t>
            </w:r>
            <w:r w:rsidRPr="00C43ACB">
              <w:rPr>
                <w:rFonts w:eastAsia="Arial Unicode MS"/>
                <w:i/>
              </w:rPr>
              <w:t>'</w:t>
            </w:r>
            <w:r w:rsidR="00CA1175" w:rsidRPr="00C43ACB">
              <w:rPr>
                <w:rFonts w:eastAsia="宋体" w:hint="eastAsia"/>
                <w:i/>
              </w:rPr>
              <w:t>aggregatedRequest</w:t>
            </w:r>
            <w:r w:rsidRPr="00C43ACB">
              <w:rPr>
                <w:rFonts w:eastAsia="Arial Unicode MS"/>
                <w:i/>
              </w:rPr>
              <w:t>'</w:t>
            </w:r>
            <w:r w:rsidRPr="00C43ACB">
              <w:rPr>
                <w:rFonts w:eastAsia="Arial Unicode MS"/>
              </w:rPr>
              <w:t xml:space="preserve"> attribute of the local </w:t>
            </w:r>
            <w:r w:rsidRPr="00C43ACB">
              <w:rPr>
                <w:rFonts w:eastAsia="Arial Unicode MS"/>
                <w:i/>
              </w:rPr>
              <w:t>&lt;delivery&gt;</w:t>
            </w:r>
            <w:r w:rsidR="00BB4B7E" w:rsidRPr="00C43ACB">
              <w:rPr>
                <w:rFonts w:eastAsia="Arial Unicode MS"/>
              </w:rPr>
              <w:t xml:space="preserve"> resource</w:t>
            </w:r>
          </w:p>
          <w:p w14:paraId="60BA2DB7" w14:textId="77777777" w:rsidR="003D3C73" w:rsidRPr="00C43ACB" w:rsidRDefault="003D3C73" w:rsidP="00BB4B7E">
            <w:pPr>
              <w:pStyle w:val="TAL"/>
              <w:keepNext w:val="0"/>
              <w:keepLines w:val="0"/>
              <w:rPr>
                <w:rFonts w:eastAsia="Arial Unicode MS"/>
              </w:rPr>
            </w:pPr>
          </w:p>
          <w:p w14:paraId="6178A47D" w14:textId="77777777" w:rsidR="003D3C73" w:rsidRPr="00C43ACB" w:rsidRDefault="003D3C73" w:rsidP="00BB4B7E">
            <w:pPr>
              <w:pStyle w:val="TAL"/>
              <w:keepNext w:val="0"/>
              <w:keepLines w:val="0"/>
              <w:rPr>
                <w:rFonts w:eastAsia="Arial Unicode MS"/>
              </w:rPr>
            </w:pPr>
            <w:r w:rsidRPr="00C43ACB">
              <w:rPr>
                <w:rFonts w:eastAsia="Arial Unicode MS"/>
              </w:rPr>
              <w:t>In case the Originator CSE got a Failure indicator as a response, it may initiate further delivery attempts in line with CMDH policies and delivery parameters and depending on</w:t>
            </w:r>
            <w:r w:rsidR="00BB4B7E" w:rsidRPr="00C43ACB">
              <w:rPr>
                <w:rFonts w:eastAsia="Arial Unicode MS"/>
              </w:rPr>
              <w:t xml:space="preserve"> the reason for Failure</w:t>
            </w:r>
          </w:p>
          <w:p w14:paraId="6C4B3589" w14:textId="77777777" w:rsidR="003D3C73" w:rsidRPr="00C43ACB" w:rsidRDefault="003D3C73" w:rsidP="00BB4B7E">
            <w:pPr>
              <w:pStyle w:val="TAL"/>
              <w:keepNext w:val="0"/>
              <w:keepLines w:val="0"/>
              <w:rPr>
                <w:rFonts w:eastAsia="Arial Unicode MS"/>
                <w:szCs w:val="18"/>
              </w:rPr>
            </w:pPr>
            <w:r w:rsidRPr="00C43ACB">
              <w:rPr>
                <w:rFonts w:eastAsia="Arial Unicode MS"/>
              </w:rPr>
              <w:t>In case the Receiver CSE is the target CSE of the delivery, the Receiver CSE needs to execute on the forwarded request contained in</w:t>
            </w:r>
            <w:r w:rsidR="00BB4B7E" w:rsidRPr="00C43ACB">
              <w:rPr>
                <w:rFonts w:eastAsia="Arial Unicode MS"/>
              </w:rPr>
              <w:t xml:space="preserve"> the delivered data</w:t>
            </w:r>
          </w:p>
        </w:tc>
      </w:tr>
      <w:tr w:rsidR="003D3C73" w:rsidRPr="00C43ACB" w14:paraId="1D0A83D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6280659" w14:textId="77777777" w:rsidR="003D3C73" w:rsidRPr="00C43ACB" w:rsidRDefault="003D3C73" w:rsidP="00A90696">
            <w:pPr>
              <w:pStyle w:val="TAL"/>
              <w:rPr>
                <w:rFonts w:eastAsia="Arial Unicode MS"/>
              </w:rPr>
            </w:pPr>
            <w:r w:rsidRPr="00C43ACB">
              <w:rPr>
                <w:rFonts w:eastAsia="Arial Unicode MS"/>
              </w:rPr>
              <w:lastRenderedPageBreak/>
              <w:t>Exceptions</w:t>
            </w:r>
          </w:p>
        </w:tc>
        <w:tc>
          <w:tcPr>
            <w:tcW w:w="7074" w:type="dxa"/>
            <w:tcBorders>
              <w:top w:val="single" w:sz="8" w:space="0" w:color="000000"/>
              <w:bottom w:val="single" w:sz="8" w:space="0" w:color="000000"/>
              <w:right w:val="single" w:sz="8" w:space="0" w:color="000000"/>
            </w:tcBorders>
            <w:shd w:val="clear" w:color="auto" w:fill="auto"/>
          </w:tcPr>
          <w:p w14:paraId="48882AD8" w14:textId="77777777" w:rsidR="003D3C73" w:rsidRPr="00C43ACB" w:rsidRDefault="003D3C73" w:rsidP="00A90696">
            <w:pPr>
              <w:pStyle w:val="TAL"/>
            </w:pPr>
            <w:r w:rsidRPr="00C43ACB">
              <w:rPr>
                <w:rFonts w:eastAsia="Arial Unicode MS"/>
                <w:lang w:eastAsia="ko-KR"/>
              </w:rPr>
              <w:t xml:space="preserve">According to clause </w:t>
            </w:r>
            <w:r w:rsidRPr="00C43ACB">
              <w:t xml:space="preserve">10.1.1.1 </w:t>
            </w:r>
            <w:r w:rsidRPr="00C43ACB">
              <w:rPr>
                <w:rFonts w:eastAsia="Arial Unicode MS"/>
                <w:lang w:eastAsia="ko-KR"/>
              </w:rPr>
              <w:t>with the following:</w:t>
            </w:r>
          </w:p>
          <w:p w14:paraId="2AE0883F" w14:textId="77777777" w:rsidR="003D3C73" w:rsidRPr="00C43ACB" w:rsidRDefault="003D3C73" w:rsidP="003D3C73">
            <w:pPr>
              <w:pStyle w:val="TB1"/>
            </w:pPr>
            <w:r w:rsidRPr="00C43ACB">
              <w:t>The Originator CSE is not authorized to request a delivery procedure on the Receiver CSE</w:t>
            </w:r>
          </w:p>
          <w:p w14:paraId="02D7A252" w14:textId="77777777" w:rsidR="003D3C73" w:rsidRPr="00C43ACB" w:rsidRDefault="003D3C73" w:rsidP="003D3C73">
            <w:pPr>
              <w:pStyle w:val="TB1"/>
            </w:pPr>
            <w:r w:rsidRPr="00C43ACB">
              <w:rPr>
                <w:rFonts w:eastAsia="Arial Unicode MS" w:cs="Arial"/>
                <w:szCs w:val="18"/>
              </w:rPr>
              <w:t xml:space="preserve">The provided content of the </w:t>
            </w:r>
            <w:r w:rsidRPr="00C43ACB">
              <w:rPr>
                <w:rFonts w:eastAsia="Arial Unicode MS" w:cs="Arial"/>
                <w:i/>
                <w:szCs w:val="18"/>
              </w:rPr>
              <w:t>&lt;delivery&gt;</w:t>
            </w:r>
            <w:r w:rsidRPr="00C43ACB">
              <w:rPr>
                <w:rFonts w:eastAsia="Arial Unicode MS" w:cs="Arial"/>
                <w:szCs w:val="18"/>
              </w:rPr>
              <w:t xml:space="preserve"> resource is not in li</w:t>
            </w:r>
            <w:r w:rsidR="00BB4B7E" w:rsidRPr="00C43ACB">
              <w:rPr>
                <w:rFonts w:eastAsia="Arial Unicode MS" w:cs="Arial"/>
                <w:szCs w:val="18"/>
              </w:rPr>
              <w:t>ne with the specified structure</w:t>
            </w:r>
          </w:p>
          <w:p w14:paraId="257AD791" w14:textId="77777777" w:rsidR="003D3C73" w:rsidRPr="00C43ACB" w:rsidRDefault="003D3C73" w:rsidP="003D3C73">
            <w:pPr>
              <w:pStyle w:val="TB1"/>
            </w:pPr>
            <w:r w:rsidRPr="00C43ACB">
              <w:rPr>
                <w:rFonts w:eastAsia="Arial Unicode MS" w:cs="Arial"/>
                <w:szCs w:val="18"/>
              </w:rPr>
              <w:t xml:space="preserve">The provided content of the </w:t>
            </w:r>
            <w:r w:rsidRPr="00C43ACB">
              <w:rPr>
                <w:rFonts w:eastAsia="Arial Unicode MS" w:cs="Arial"/>
                <w:i/>
                <w:szCs w:val="18"/>
              </w:rPr>
              <w:t>&lt;delivery&gt;</w:t>
            </w:r>
            <w:r w:rsidRPr="00C43ACB">
              <w:rPr>
                <w:rFonts w:eastAsia="Arial Unicode MS" w:cs="Arial"/>
                <w:szCs w:val="18"/>
              </w:rPr>
              <w:t xml:space="preserve"> resource represents a request for delivery that is not consistent (e.g. lifespan attribute already expired)</w:t>
            </w:r>
          </w:p>
          <w:p w14:paraId="74AC9CDB" w14:textId="77777777" w:rsidR="003D3C73" w:rsidRPr="00C43ACB" w:rsidRDefault="003D3C73" w:rsidP="003D3C73">
            <w:pPr>
              <w:pStyle w:val="TB1"/>
              <w:rPr>
                <w:rFonts w:eastAsia="Arial Unicode MS"/>
                <w:szCs w:val="18"/>
              </w:rPr>
            </w:pPr>
            <w:r w:rsidRPr="00C43ACB">
              <w:rPr>
                <w:rFonts w:eastAsia="Arial Unicode MS" w:cs="Arial"/>
                <w:szCs w:val="18"/>
              </w:rPr>
              <w:t xml:space="preserve">The provided content of the </w:t>
            </w:r>
            <w:r w:rsidRPr="00C43ACB">
              <w:rPr>
                <w:rFonts w:eastAsia="Arial Unicode MS" w:cs="Arial"/>
                <w:i/>
                <w:szCs w:val="18"/>
              </w:rPr>
              <w:t>&lt;delivery&gt;</w:t>
            </w:r>
            <w:r w:rsidRPr="00C43ACB">
              <w:rPr>
                <w:rFonts w:eastAsia="Arial Unicode MS" w:cs="Arial"/>
                <w:szCs w:val="18"/>
              </w:rPr>
              <w:t xml:space="preserve"> resource represents a request for delivery that cannot be met by the Receiver CSE within the limits of the provided delivery parameters and the provisioned CMDH policies on the Receiver CSE</w:t>
            </w:r>
          </w:p>
        </w:tc>
      </w:tr>
    </w:tbl>
    <w:p w14:paraId="3770490A" w14:textId="77777777" w:rsidR="002069F6" w:rsidRPr="00C43ACB" w:rsidRDefault="002069F6" w:rsidP="00FC376A"/>
    <w:p w14:paraId="69AEC31F" w14:textId="53FA33E2" w:rsidR="003B082F" w:rsidRPr="00C43ACB" w:rsidRDefault="003B082F" w:rsidP="00A97152">
      <w:pPr>
        <w:pStyle w:val="40"/>
      </w:pPr>
      <w:bookmarkStart w:id="624" w:name="_Toc507429870"/>
      <w:bookmarkStart w:id="625" w:name="_Toc2172064"/>
      <w:r w:rsidRPr="00C43ACB">
        <w:t>10.</w:t>
      </w:r>
      <w:r w:rsidR="00A22E4B" w:rsidRPr="00C43ACB">
        <w:t>2</w:t>
      </w:r>
      <w:r w:rsidRPr="00C43ACB">
        <w:t>.</w:t>
      </w:r>
      <w:r w:rsidR="00393625" w:rsidRPr="00C43ACB">
        <w:t>5</w:t>
      </w:r>
      <w:r w:rsidRPr="00C43ACB">
        <w:t>.3</w:t>
      </w:r>
      <w:r w:rsidRPr="00C43ACB">
        <w:tab/>
        <w:t>Retr</w:t>
      </w:r>
      <w:r w:rsidR="00E246C2" w:rsidRPr="00C43ACB">
        <w:t>i</w:t>
      </w:r>
      <w:r w:rsidRPr="00C43ACB">
        <w:t xml:space="preserve">eve </w:t>
      </w:r>
      <w:r w:rsidRPr="00C43ACB">
        <w:rPr>
          <w:i/>
        </w:rPr>
        <w:t>&lt;delivery&gt;</w:t>
      </w:r>
      <w:bookmarkEnd w:id="624"/>
      <w:bookmarkEnd w:id="625"/>
    </w:p>
    <w:p w14:paraId="708068D5" w14:textId="77777777" w:rsidR="003B082F" w:rsidRPr="00C43ACB" w:rsidRDefault="003B082F" w:rsidP="003B082F">
      <w:r w:rsidRPr="00C43ACB">
        <w:t xml:space="preserve">This procedure </w:t>
      </w:r>
      <w:r w:rsidR="008857A8" w:rsidRPr="00C43ACB">
        <w:t>shall be</w:t>
      </w:r>
      <w:r w:rsidRPr="00C43ACB">
        <w:t xml:space="preserve"> used for requesting a CSE to provide information on a previously created </w:t>
      </w:r>
      <w:r w:rsidRPr="00C43ACB">
        <w:rPr>
          <w:i/>
        </w:rPr>
        <w:t>&lt;delivery&gt;</w:t>
      </w:r>
      <w:r w:rsidRPr="00C43ACB">
        <w:t xml:space="preserve"> resource which represents delivery of data to a target CSE.</w:t>
      </w:r>
    </w:p>
    <w:p w14:paraId="094294CA" w14:textId="77777777" w:rsidR="00F94FAB" w:rsidRPr="00C43ACB" w:rsidRDefault="00F94FAB" w:rsidP="003521AA">
      <w:pPr>
        <w:pStyle w:val="TH"/>
      </w:pPr>
      <w:r w:rsidRPr="00C43ACB">
        <w:t>Table 10.2.</w:t>
      </w:r>
      <w:r w:rsidR="00393625" w:rsidRPr="00C43ACB">
        <w:t>5</w:t>
      </w:r>
      <w:r w:rsidRPr="00C43ACB">
        <w:t xml:space="preserve">.3-1: </w:t>
      </w:r>
      <w:r w:rsidRPr="00C43ACB">
        <w:rPr>
          <w:i/>
        </w:rPr>
        <w:t>&lt;delivery&gt;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33E78CCD"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A52C1F4"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delivery</w:t>
            </w:r>
            <w:r w:rsidRPr="00C43ACB">
              <w:rPr>
                <w:rFonts w:eastAsia="Malgun Gothic"/>
                <w:i/>
                <w:lang w:eastAsia="ko-KR"/>
              </w:rPr>
              <w:t>&gt;</w:t>
            </w:r>
            <w:r w:rsidRPr="00C43ACB">
              <w:rPr>
                <w:rFonts w:eastAsia="Malgun Gothic"/>
                <w:lang w:eastAsia="ko-KR"/>
              </w:rPr>
              <w:t xml:space="preserve"> RETRIEVE</w:t>
            </w:r>
          </w:p>
        </w:tc>
      </w:tr>
      <w:tr w:rsidR="003D3C73" w:rsidRPr="00C43ACB" w14:paraId="14163767" w14:textId="77777777" w:rsidTr="00731766">
        <w:trPr>
          <w:jc w:val="center"/>
        </w:trPr>
        <w:tc>
          <w:tcPr>
            <w:tcW w:w="2093" w:type="dxa"/>
            <w:shd w:val="clear" w:color="auto" w:fill="auto"/>
          </w:tcPr>
          <w:p w14:paraId="5511622C" w14:textId="77777777" w:rsidR="003D3C73" w:rsidRPr="00C43ACB" w:rsidRDefault="003D3C73"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16F019B0" w14:textId="77777777" w:rsidR="003D3C73" w:rsidRPr="00C43ACB" w:rsidRDefault="003D3C73" w:rsidP="00A90696">
            <w:pPr>
              <w:pStyle w:val="TAL"/>
              <w:rPr>
                <w:rFonts w:eastAsia="Arial Unicode MS"/>
                <w:iCs/>
                <w:szCs w:val="18"/>
                <w:lang w:eastAsia="zh-CN"/>
              </w:rPr>
            </w:pPr>
            <w:r w:rsidRPr="00C43ACB">
              <w:rPr>
                <w:rFonts w:eastAsia="Arial Unicode MS"/>
                <w:iCs/>
                <w:szCs w:val="18"/>
                <w:lang w:eastAsia="zh-CN"/>
              </w:rPr>
              <w:t>Mcc</w:t>
            </w:r>
            <w:r w:rsidR="00F324C8" w:rsidRPr="00C43ACB">
              <w:rPr>
                <w:rFonts w:eastAsia="Arial Unicode MS"/>
                <w:iCs/>
                <w:szCs w:val="18"/>
                <w:lang w:eastAsia="zh-CN"/>
              </w:rPr>
              <w:t xml:space="preserve"> and</w:t>
            </w:r>
            <w:r w:rsidR="001C7763" w:rsidRPr="00C43ACB">
              <w:rPr>
                <w:rFonts w:eastAsia="Arial Unicode MS"/>
                <w:iCs/>
                <w:szCs w:val="18"/>
                <w:lang w:eastAsia="zh-CN"/>
              </w:rPr>
              <w:t xml:space="preserve"> </w:t>
            </w:r>
            <w:r w:rsidRPr="00C43ACB">
              <w:rPr>
                <w:rFonts w:eastAsia="Arial Unicode MS"/>
                <w:iCs/>
                <w:szCs w:val="18"/>
                <w:lang w:eastAsia="zh-CN"/>
              </w:rPr>
              <w:t>Mcc</w:t>
            </w:r>
            <w:r w:rsidR="00A83CF4" w:rsidRPr="00C43ACB">
              <w:rPr>
                <w:rFonts w:eastAsia="Arial Unicode MS"/>
                <w:iCs/>
                <w:szCs w:val="18"/>
                <w:lang w:eastAsia="zh-CN"/>
              </w:rPr>
              <w:t>'</w:t>
            </w:r>
          </w:p>
        </w:tc>
      </w:tr>
      <w:tr w:rsidR="003D3C73" w:rsidRPr="00C43ACB" w14:paraId="50963509" w14:textId="77777777" w:rsidTr="00731766">
        <w:trPr>
          <w:jc w:val="center"/>
        </w:trPr>
        <w:tc>
          <w:tcPr>
            <w:tcW w:w="2093" w:type="dxa"/>
            <w:shd w:val="clear" w:color="auto" w:fill="auto"/>
          </w:tcPr>
          <w:p w14:paraId="33582251" w14:textId="77777777" w:rsidR="003D3C73" w:rsidRPr="00C43ACB" w:rsidRDefault="003D3C73"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Request message</w:t>
            </w:r>
          </w:p>
        </w:tc>
        <w:tc>
          <w:tcPr>
            <w:tcW w:w="7074" w:type="dxa"/>
            <w:shd w:val="clear" w:color="auto" w:fill="auto"/>
          </w:tcPr>
          <w:p w14:paraId="5729443B" w14:textId="77777777" w:rsidR="003D3C73" w:rsidRPr="00C43ACB" w:rsidRDefault="003D3C73" w:rsidP="00A90696">
            <w:pPr>
              <w:pStyle w:val="TAL"/>
              <w:rPr>
                <w:rFonts w:eastAsia="Arial Unicode MS"/>
                <w:szCs w:val="18"/>
                <w:lang w:eastAsia="ko-KR"/>
              </w:rPr>
            </w:pPr>
            <w:r w:rsidRPr="00C43ACB">
              <w:rPr>
                <w:rFonts w:eastAsia="Arial Unicode MS"/>
                <w:szCs w:val="18"/>
                <w:lang w:eastAsia="ko-KR"/>
              </w:rPr>
              <w:t>All parame</w:t>
            </w:r>
            <w:r w:rsidR="006E74C3" w:rsidRPr="00C43ACB">
              <w:rPr>
                <w:rFonts w:eastAsia="Arial Unicode MS"/>
                <w:szCs w:val="18"/>
                <w:lang w:eastAsia="ko-KR"/>
              </w:rPr>
              <w:t xml:space="preserv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apply with the specific details for:</w:t>
            </w:r>
          </w:p>
          <w:p w14:paraId="652B7E39" w14:textId="77777777" w:rsidR="003D3C73" w:rsidRPr="00C43ACB" w:rsidRDefault="00577378" w:rsidP="00D730A5">
            <w:pPr>
              <w:pStyle w:val="TAL"/>
              <w:rPr>
                <w:lang w:eastAsia="ko-KR"/>
              </w:rPr>
            </w:pPr>
            <w:r w:rsidRPr="00C43ACB">
              <w:rPr>
                <w:rFonts w:eastAsia="Arial Unicode MS"/>
                <w:b/>
                <w:i/>
                <w:lang w:eastAsia="ko-KR"/>
              </w:rPr>
              <w:t>Content</w:t>
            </w:r>
            <w:r w:rsidR="003D3C73" w:rsidRPr="00C43ACB">
              <w:rPr>
                <w:b/>
                <w:i/>
                <w:lang w:eastAsia="ko-KR"/>
              </w:rPr>
              <w:t>:</w:t>
            </w:r>
            <w:r w:rsidR="003D3C73" w:rsidRPr="00C43ACB">
              <w:rPr>
                <w:lang w:eastAsia="ko-KR"/>
              </w:rPr>
              <w:t xml:space="preserve"> </w:t>
            </w:r>
            <w:r w:rsidR="003D3C73" w:rsidRPr="00C43ACB">
              <w:t>void</w:t>
            </w:r>
          </w:p>
        </w:tc>
      </w:tr>
      <w:tr w:rsidR="003D3C73" w:rsidRPr="00C43ACB" w14:paraId="2D8126A8" w14:textId="77777777" w:rsidTr="00731766">
        <w:trPr>
          <w:jc w:val="center"/>
        </w:trPr>
        <w:tc>
          <w:tcPr>
            <w:tcW w:w="2093" w:type="dxa"/>
            <w:shd w:val="clear" w:color="auto" w:fill="auto"/>
          </w:tcPr>
          <w:p w14:paraId="2D7D7C6D" w14:textId="77777777" w:rsidR="003D3C73" w:rsidRPr="00C43ACB" w:rsidRDefault="003D3C73"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before sending Request</w:t>
            </w:r>
          </w:p>
        </w:tc>
        <w:tc>
          <w:tcPr>
            <w:tcW w:w="7074" w:type="dxa"/>
            <w:shd w:val="clear" w:color="auto" w:fill="auto"/>
          </w:tcPr>
          <w:p w14:paraId="421B397D" w14:textId="77777777" w:rsidR="003D3C73" w:rsidRPr="00C43ACB" w:rsidRDefault="003D3C73" w:rsidP="00A90696">
            <w:pPr>
              <w:pStyle w:val="TAL"/>
            </w:pPr>
            <w:r w:rsidRPr="00C43ACB">
              <w:rPr>
                <w:rFonts w:eastAsia="Arial Unicode MS"/>
                <w:szCs w:val="18"/>
                <w:lang w:eastAsia="ko-KR"/>
              </w:rPr>
              <w:t>According to clause 10.1.2 with the following specific processing:</w:t>
            </w:r>
          </w:p>
          <w:p w14:paraId="29794CB9" w14:textId="77777777" w:rsidR="003D3C73" w:rsidRPr="00C43ACB" w:rsidRDefault="003D3C73" w:rsidP="00D730A5">
            <w:pPr>
              <w:pStyle w:val="TAL"/>
              <w:rPr>
                <w:lang w:eastAsia="ko-KR"/>
              </w:rPr>
            </w:pPr>
            <w:r w:rsidRPr="00C43ACB">
              <w:t>Originator needs to retrieve information about a previously issued delivery</w:t>
            </w:r>
          </w:p>
        </w:tc>
      </w:tr>
      <w:tr w:rsidR="003D3C73" w:rsidRPr="00C43ACB" w14:paraId="61DB522A" w14:textId="77777777" w:rsidTr="00731766">
        <w:trPr>
          <w:jc w:val="center"/>
        </w:trPr>
        <w:tc>
          <w:tcPr>
            <w:tcW w:w="2093" w:type="dxa"/>
            <w:shd w:val="clear" w:color="auto" w:fill="auto"/>
          </w:tcPr>
          <w:p w14:paraId="4EB4BF84" w14:textId="77777777" w:rsidR="003D3C73" w:rsidRPr="00C43ACB" w:rsidRDefault="003D3C73" w:rsidP="00A90696">
            <w:pPr>
              <w:pStyle w:val="TAL"/>
              <w:rPr>
                <w:rFonts w:eastAsia="Arial Unicode MS"/>
              </w:rPr>
            </w:pPr>
            <w:r w:rsidRPr="00C43ACB">
              <w:rPr>
                <w:rFonts w:eastAsia="Arial Unicode MS"/>
              </w:rPr>
              <w:t>Processing at Receiver</w:t>
            </w:r>
          </w:p>
        </w:tc>
        <w:tc>
          <w:tcPr>
            <w:tcW w:w="7074" w:type="dxa"/>
            <w:shd w:val="clear" w:color="auto" w:fill="auto"/>
          </w:tcPr>
          <w:p w14:paraId="0724058C" w14:textId="77777777" w:rsidR="003D3C73" w:rsidRPr="00C43ACB" w:rsidRDefault="003D3C73" w:rsidP="00A90696">
            <w:pPr>
              <w:pStyle w:val="TAL"/>
            </w:pPr>
            <w:r w:rsidRPr="00C43ACB">
              <w:rPr>
                <w:rFonts w:eastAsia="Arial Unicode MS"/>
                <w:szCs w:val="18"/>
                <w:lang w:eastAsia="ko-KR"/>
              </w:rPr>
              <w:t>According to clause 10.1.2 with the following specific processing:</w:t>
            </w:r>
          </w:p>
          <w:p w14:paraId="0BF57021" w14:textId="77777777" w:rsidR="003D3C73" w:rsidRPr="00C43ACB" w:rsidRDefault="003D3C73" w:rsidP="00D730A5">
            <w:pPr>
              <w:pStyle w:val="TAL"/>
              <w:rPr>
                <w:rFonts w:eastAsia="Arial Unicode MS"/>
                <w:szCs w:val="18"/>
                <w:lang w:eastAsia="ko-KR"/>
              </w:rPr>
            </w:pPr>
            <w:r w:rsidRPr="00C43ACB">
              <w:t xml:space="preserve">The Receiver shall provide the content of the addressed </w:t>
            </w:r>
            <w:r w:rsidRPr="00C43ACB">
              <w:rPr>
                <w:i/>
              </w:rPr>
              <w:t>&lt;delivery&gt;</w:t>
            </w:r>
            <w:r w:rsidRPr="00C43ACB">
              <w:t xml:space="preserve"> resource or t</w:t>
            </w:r>
            <w:r w:rsidR="00BB4B7E" w:rsidRPr="00C43ACB">
              <w:t>he addressed attributes thereof</w:t>
            </w:r>
          </w:p>
        </w:tc>
      </w:tr>
      <w:tr w:rsidR="003D3C73" w:rsidRPr="00C43ACB" w14:paraId="3282F19E" w14:textId="77777777" w:rsidTr="00731766">
        <w:trPr>
          <w:jc w:val="center"/>
        </w:trPr>
        <w:tc>
          <w:tcPr>
            <w:tcW w:w="2093" w:type="dxa"/>
            <w:shd w:val="clear" w:color="auto" w:fill="auto"/>
          </w:tcPr>
          <w:p w14:paraId="35EC0D98" w14:textId="77777777" w:rsidR="003D3C73" w:rsidRPr="00C43ACB" w:rsidRDefault="003D3C73"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Response message</w:t>
            </w:r>
          </w:p>
        </w:tc>
        <w:tc>
          <w:tcPr>
            <w:tcW w:w="7074" w:type="dxa"/>
            <w:shd w:val="clear" w:color="auto" w:fill="auto"/>
          </w:tcPr>
          <w:p w14:paraId="3BD24F1E" w14:textId="77777777" w:rsidR="003D3C73" w:rsidRPr="00C43ACB" w:rsidRDefault="006E74C3" w:rsidP="00A90696">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1C6EA1" w:rsidRPr="00C43ACB">
              <w:rPr>
                <w:rFonts w:eastAsia="Arial Unicode MS"/>
                <w:szCs w:val="18"/>
                <w:lang w:eastAsia="ko-KR"/>
              </w:rPr>
              <w:t>8.1.3-1</w:t>
            </w:r>
            <w:r w:rsidR="003D3C73" w:rsidRPr="00C43ACB">
              <w:rPr>
                <w:rFonts w:eastAsia="Arial Unicode MS"/>
                <w:szCs w:val="18"/>
                <w:lang w:eastAsia="ko-KR"/>
              </w:rPr>
              <w:t xml:space="preserve"> apply with the specific details for:</w:t>
            </w:r>
          </w:p>
          <w:p w14:paraId="0E321602" w14:textId="77777777" w:rsidR="003D3C73" w:rsidRPr="00C43ACB" w:rsidRDefault="00577378" w:rsidP="00D730A5">
            <w:pPr>
              <w:pStyle w:val="TAL"/>
              <w:rPr>
                <w:rFonts w:eastAsia="Arial Unicode MS"/>
                <w:iCs/>
                <w:szCs w:val="18"/>
              </w:rPr>
            </w:pPr>
            <w:r w:rsidRPr="00C43ACB">
              <w:rPr>
                <w:rFonts w:eastAsia="Arial Unicode MS"/>
                <w:b/>
                <w:i/>
                <w:szCs w:val="18"/>
                <w:lang w:eastAsia="ko-KR"/>
              </w:rPr>
              <w:t>Content</w:t>
            </w:r>
            <w:r w:rsidR="003D3C73" w:rsidRPr="00C43ACB">
              <w:rPr>
                <w:b/>
                <w:i/>
              </w:rPr>
              <w:t>:</w:t>
            </w:r>
            <w:r w:rsidR="003D3C73" w:rsidRPr="00C43ACB">
              <w:t xml:space="preserve"> </w:t>
            </w:r>
            <w:r w:rsidR="003D3C73" w:rsidRPr="00C43ACB">
              <w:rPr>
                <w:lang w:eastAsia="ko-KR"/>
              </w:rPr>
              <w:t xml:space="preserve">attributes of the </w:t>
            </w:r>
            <w:r w:rsidR="003D3C73" w:rsidRPr="00C43ACB">
              <w:rPr>
                <w:i/>
                <w:lang w:eastAsia="ko-KR"/>
              </w:rPr>
              <w:t>&lt;delivery&gt;</w:t>
            </w:r>
            <w:r w:rsidR="003D3C73" w:rsidRPr="00C43ACB">
              <w:rPr>
                <w:lang w:eastAsia="ko-KR"/>
              </w:rPr>
              <w:t xml:space="preserve"> resource as defined in clause 9.6.11</w:t>
            </w:r>
          </w:p>
        </w:tc>
      </w:tr>
      <w:tr w:rsidR="003D3C73" w:rsidRPr="00C43ACB" w14:paraId="741C308C"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47BF84A" w14:textId="77777777" w:rsidR="003D3C73" w:rsidRPr="00C43ACB" w:rsidRDefault="003D3C73"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02F10A13" w14:textId="77777777" w:rsidR="003D3C73" w:rsidRPr="00C43ACB" w:rsidRDefault="00BB4B7E" w:rsidP="00A90696">
            <w:pPr>
              <w:pStyle w:val="TAL"/>
              <w:rPr>
                <w:rFonts w:eastAsia="Arial Unicode MS"/>
                <w:szCs w:val="18"/>
              </w:rPr>
            </w:pPr>
            <w:r w:rsidRPr="00C43ACB">
              <w:rPr>
                <w:rFonts w:eastAsia="Arial Unicode MS"/>
                <w:szCs w:val="18"/>
                <w:lang w:eastAsia="ko-KR"/>
              </w:rPr>
              <w:t>According to clause 10.1.2</w:t>
            </w:r>
          </w:p>
        </w:tc>
      </w:tr>
      <w:tr w:rsidR="003D3C73" w:rsidRPr="00C43ACB" w14:paraId="4AD04D3B"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787F6D29" w14:textId="77777777" w:rsidR="003D3C73" w:rsidRPr="00C43ACB" w:rsidRDefault="003D3C73"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B8BA9DE" w14:textId="77777777" w:rsidR="003D3C73" w:rsidRPr="00C43ACB" w:rsidRDefault="003D3C73" w:rsidP="00A90696">
            <w:pPr>
              <w:pStyle w:val="TAL"/>
            </w:pPr>
            <w:r w:rsidRPr="00C43ACB">
              <w:rPr>
                <w:rFonts w:eastAsia="Arial Unicode MS"/>
                <w:lang w:eastAsia="ko-KR"/>
              </w:rPr>
              <w:t>According to clause 10.1.2 with the following:</w:t>
            </w:r>
          </w:p>
          <w:p w14:paraId="480079BF" w14:textId="77777777" w:rsidR="003D3C73" w:rsidRPr="00C43ACB" w:rsidRDefault="003D3C73" w:rsidP="003D3C73">
            <w:pPr>
              <w:pStyle w:val="TB1"/>
            </w:pPr>
            <w:r w:rsidRPr="00C43ACB">
              <w:t xml:space="preserve">The Originator CSE is not authorized to retrieve the </w:t>
            </w:r>
            <w:r w:rsidRPr="00C43ACB">
              <w:rPr>
                <w:i/>
              </w:rPr>
              <w:t>&lt;delivery&gt;</w:t>
            </w:r>
            <w:r w:rsidRPr="00C43ACB">
              <w:t xml:space="preserve"> resource or the addressed parts of it</w:t>
            </w:r>
          </w:p>
          <w:p w14:paraId="554B74E5" w14:textId="77777777" w:rsidR="003D3C73" w:rsidRPr="00C43ACB" w:rsidRDefault="003D3C73" w:rsidP="003D3C73">
            <w:pPr>
              <w:pStyle w:val="TB1"/>
              <w:rPr>
                <w:rFonts w:eastAsia="Arial Unicode MS"/>
                <w:szCs w:val="18"/>
              </w:rPr>
            </w:pPr>
            <w:r w:rsidRPr="00C43ACB">
              <w:t xml:space="preserve">The addressed </w:t>
            </w:r>
            <w:r w:rsidRPr="00C43ACB">
              <w:rPr>
                <w:i/>
              </w:rPr>
              <w:t>&lt;delivery&gt;</w:t>
            </w:r>
            <w:r w:rsidRPr="00C43ACB">
              <w:t xml:space="preserve"> resource does not exist</w:t>
            </w:r>
          </w:p>
        </w:tc>
      </w:tr>
    </w:tbl>
    <w:p w14:paraId="342FBAAF" w14:textId="77777777" w:rsidR="0034075B" w:rsidRPr="00C43ACB" w:rsidRDefault="0034075B" w:rsidP="00FC376A"/>
    <w:p w14:paraId="261994C8" w14:textId="77777777" w:rsidR="00A14236" w:rsidRPr="00C43ACB" w:rsidRDefault="00A14236" w:rsidP="00A97152">
      <w:pPr>
        <w:pStyle w:val="40"/>
      </w:pPr>
      <w:bookmarkStart w:id="626" w:name="_Toc507429871"/>
      <w:bookmarkStart w:id="627" w:name="_Toc2172065"/>
      <w:r w:rsidRPr="00C43ACB">
        <w:t>10.</w:t>
      </w:r>
      <w:r w:rsidR="00A22E4B" w:rsidRPr="00C43ACB">
        <w:t>2</w:t>
      </w:r>
      <w:r w:rsidRPr="00C43ACB">
        <w:t>.</w:t>
      </w:r>
      <w:r w:rsidR="00393625" w:rsidRPr="00C43ACB">
        <w:t>5</w:t>
      </w:r>
      <w:r w:rsidRPr="00C43ACB">
        <w:t>.4</w:t>
      </w:r>
      <w:r w:rsidRPr="00C43ACB">
        <w:tab/>
        <w:t xml:space="preserve">Update </w:t>
      </w:r>
      <w:r w:rsidRPr="00C43ACB">
        <w:rPr>
          <w:i/>
        </w:rPr>
        <w:t>&lt;delivery&gt;</w:t>
      </w:r>
      <w:bookmarkEnd w:id="626"/>
      <w:bookmarkEnd w:id="627"/>
    </w:p>
    <w:p w14:paraId="3E6D81E4" w14:textId="77777777" w:rsidR="00A14236" w:rsidRPr="00C43ACB" w:rsidRDefault="00A14236" w:rsidP="00A14236">
      <w:r w:rsidRPr="00C43ACB">
        <w:t xml:space="preserve">This procedure shall be used for requesting a CSE to update information on a previously created </w:t>
      </w:r>
      <w:r w:rsidRPr="00C43ACB">
        <w:rPr>
          <w:i/>
        </w:rPr>
        <w:t>&lt;delivery&gt;</w:t>
      </w:r>
      <w:r w:rsidRPr="00C43ACB">
        <w:t xml:space="preserve"> resource which represents a pending delivery of data to a target CSE. Th</w:t>
      </w:r>
      <w:r w:rsidR="00E105FE" w:rsidRPr="00C43ACB">
        <w:t xml:space="preserve">e update may have impact on </w:t>
      </w:r>
      <w:r w:rsidRPr="00C43ACB">
        <w:t>further processing of the delivery.</w:t>
      </w:r>
    </w:p>
    <w:p w14:paraId="0A1CDB60" w14:textId="77777777" w:rsidR="00F94FAB" w:rsidRPr="00C43ACB" w:rsidRDefault="00F94FAB" w:rsidP="003521AA">
      <w:pPr>
        <w:pStyle w:val="TH"/>
      </w:pPr>
      <w:r w:rsidRPr="00C43ACB">
        <w:lastRenderedPageBreak/>
        <w:t>Table 10.2.</w:t>
      </w:r>
      <w:r w:rsidR="00393625" w:rsidRPr="00C43ACB">
        <w:t>5</w:t>
      </w:r>
      <w:r w:rsidRPr="00C43ACB">
        <w:t xml:space="preserve">.4-1: </w:t>
      </w:r>
      <w:r w:rsidRPr="00C43ACB">
        <w:rPr>
          <w:i/>
        </w:rPr>
        <w:t>&lt;delivery&gt;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1F973C52"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018B9A9"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delivery</w:t>
            </w:r>
            <w:r w:rsidRPr="00C43ACB">
              <w:rPr>
                <w:rFonts w:eastAsia="Malgun Gothic"/>
                <w:i/>
                <w:lang w:eastAsia="ko-KR"/>
              </w:rPr>
              <w:t>&gt;</w:t>
            </w:r>
            <w:r w:rsidRPr="00C43ACB">
              <w:rPr>
                <w:rFonts w:eastAsia="Malgun Gothic"/>
                <w:lang w:eastAsia="ko-KR"/>
              </w:rPr>
              <w:t xml:space="preserve"> UPDATE</w:t>
            </w:r>
          </w:p>
        </w:tc>
      </w:tr>
      <w:tr w:rsidR="003D3C73" w:rsidRPr="00C43ACB" w14:paraId="7B7E802B" w14:textId="77777777" w:rsidTr="00731766">
        <w:trPr>
          <w:jc w:val="center"/>
        </w:trPr>
        <w:tc>
          <w:tcPr>
            <w:tcW w:w="2093" w:type="dxa"/>
            <w:shd w:val="clear" w:color="auto" w:fill="auto"/>
          </w:tcPr>
          <w:p w14:paraId="07F1EAE9" w14:textId="77777777" w:rsidR="003D3C73" w:rsidRPr="00C43ACB" w:rsidRDefault="003D3C73" w:rsidP="00B12363">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66CDAD4E" w14:textId="77777777" w:rsidR="003D3C73" w:rsidRPr="00C43ACB" w:rsidRDefault="003D3C73" w:rsidP="00D7210A">
            <w:pPr>
              <w:pStyle w:val="TAL"/>
              <w:rPr>
                <w:rFonts w:eastAsia="Arial Unicode MS"/>
                <w:lang w:eastAsia="zh-CN"/>
              </w:rPr>
            </w:pPr>
            <w:r w:rsidRPr="00C43ACB">
              <w:rPr>
                <w:rFonts w:eastAsia="Arial Unicode MS"/>
                <w:lang w:eastAsia="zh-CN"/>
              </w:rPr>
              <w:t>Mcc</w:t>
            </w:r>
            <w:r w:rsidR="00F324C8" w:rsidRPr="00C43ACB">
              <w:rPr>
                <w:rFonts w:eastAsia="Arial Unicode MS"/>
                <w:lang w:eastAsia="zh-CN"/>
              </w:rPr>
              <w:t xml:space="preserve"> and</w:t>
            </w:r>
            <w:r w:rsidR="001C7763" w:rsidRPr="00C43ACB">
              <w:rPr>
                <w:rFonts w:eastAsia="Arial Unicode MS"/>
                <w:lang w:eastAsia="zh-CN"/>
              </w:rPr>
              <w:t xml:space="preserve"> </w:t>
            </w:r>
            <w:r w:rsidRPr="00C43ACB">
              <w:rPr>
                <w:rFonts w:eastAsia="Arial Unicode MS"/>
                <w:lang w:eastAsia="zh-CN"/>
              </w:rPr>
              <w:t>Mcc</w:t>
            </w:r>
            <w:r w:rsidR="00A83CF4" w:rsidRPr="00C43ACB">
              <w:rPr>
                <w:rFonts w:eastAsia="Arial Unicode MS"/>
                <w:lang w:eastAsia="zh-CN"/>
              </w:rPr>
              <w:t>'</w:t>
            </w:r>
          </w:p>
        </w:tc>
      </w:tr>
      <w:tr w:rsidR="003D3C73" w:rsidRPr="00C43ACB" w14:paraId="4DAC46A9" w14:textId="77777777" w:rsidTr="00731766">
        <w:trPr>
          <w:jc w:val="center"/>
        </w:trPr>
        <w:tc>
          <w:tcPr>
            <w:tcW w:w="2093" w:type="dxa"/>
            <w:shd w:val="clear" w:color="auto" w:fill="auto"/>
          </w:tcPr>
          <w:p w14:paraId="3F07F4F9" w14:textId="77777777" w:rsidR="003D3C73" w:rsidRPr="00C43ACB" w:rsidRDefault="003D3C73" w:rsidP="00B12363">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Request message</w:t>
            </w:r>
          </w:p>
        </w:tc>
        <w:tc>
          <w:tcPr>
            <w:tcW w:w="7074" w:type="dxa"/>
            <w:shd w:val="clear" w:color="auto" w:fill="auto"/>
          </w:tcPr>
          <w:p w14:paraId="2F4DB7F8" w14:textId="77777777" w:rsidR="003D3C73" w:rsidRPr="00C43ACB" w:rsidRDefault="006E74C3" w:rsidP="00B12363">
            <w:pPr>
              <w:pStyle w:val="TAL"/>
              <w:rPr>
                <w:rFonts w:eastAsia="Arial Unicode MS"/>
                <w:lang w:eastAsia="ko-KR"/>
              </w:rPr>
            </w:pPr>
            <w:r w:rsidRPr="00C43ACB">
              <w:rPr>
                <w:rFonts w:eastAsia="Arial Unicode MS"/>
                <w:lang w:eastAsia="ko-KR"/>
              </w:rPr>
              <w:t xml:space="preserve">All </w:t>
            </w:r>
            <w:r w:rsidRPr="00C43ACB">
              <w:rPr>
                <w:rFonts w:eastAsia="Arial Unicode MS"/>
              </w:rPr>
              <w:t>parameters</w:t>
            </w:r>
            <w:r w:rsidRPr="00C43ACB">
              <w:rPr>
                <w:rFonts w:eastAsia="Arial Unicode MS"/>
                <w:lang w:eastAsia="ko-KR"/>
              </w:rPr>
              <w:t xml:space="preserve"> defined </w:t>
            </w:r>
            <w:r w:rsidR="00385797" w:rsidRPr="00C43ACB">
              <w:rPr>
                <w:rFonts w:eastAsia="Arial Unicode MS"/>
                <w:lang w:eastAsia="ko-KR"/>
              </w:rPr>
              <w:t>in table</w:t>
            </w:r>
            <w:r w:rsidR="003D3C73" w:rsidRPr="00C43ACB">
              <w:rPr>
                <w:rFonts w:eastAsia="Arial Unicode MS"/>
                <w:lang w:eastAsia="ko-KR"/>
              </w:rPr>
              <w:t xml:space="preserve"> </w:t>
            </w:r>
            <w:r w:rsidR="00F82CA0" w:rsidRPr="00C43ACB">
              <w:rPr>
                <w:rFonts w:eastAsia="Arial Unicode MS"/>
                <w:lang w:eastAsia="ko-KR"/>
              </w:rPr>
              <w:t>8.1.2-3</w:t>
            </w:r>
            <w:r w:rsidR="003D3C73" w:rsidRPr="00C43ACB">
              <w:rPr>
                <w:rFonts w:eastAsia="Arial Unicode MS"/>
                <w:lang w:eastAsia="ko-KR"/>
              </w:rPr>
              <w:t xml:space="preserve"> apply with the specific details for:</w:t>
            </w:r>
          </w:p>
          <w:p w14:paraId="539771D2" w14:textId="77777777" w:rsidR="003D3C73" w:rsidRPr="00C43ACB" w:rsidRDefault="00BE6FDC" w:rsidP="00B12363">
            <w:pPr>
              <w:pStyle w:val="TB1"/>
            </w:pPr>
            <w:r w:rsidRPr="00C43ACB">
              <w:t>Address</w:t>
            </w:r>
            <w:r w:rsidR="003D3C73" w:rsidRPr="00C43ACB">
              <w:t xml:space="preserve"> of the </w:t>
            </w:r>
            <w:r w:rsidR="003D3C73" w:rsidRPr="00C43ACB">
              <w:rPr>
                <w:i/>
              </w:rPr>
              <w:t>&lt;delivery&gt;</w:t>
            </w:r>
            <w:r w:rsidR="003D3C73" w:rsidRPr="00C43ACB">
              <w:t xml:space="preserve"> resource</w:t>
            </w:r>
          </w:p>
          <w:p w14:paraId="73F65F20" w14:textId="77777777" w:rsidR="003D3C73" w:rsidRPr="00C43ACB" w:rsidRDefault="003D3C73" w:rsidP="00B12363">
            <w:pPr>
              <w:pStyle w:val="TB1"/>
              <w:rPr>
                <w:lang w:eastAsia="ko-KR"/>
              </w:rPr>
            </w:pPr>
            <w:r w:rsidRPr="00C43ACB">
              <w:t xml:space="preserve">Content of a </w:t>
            </w:r>
            <w:r w:rsidRPr="00C43ACB">
              <w:rPr>
                <w:i/>
              </w:rPr>
              <w:t>&lt;delivery&gt;</w:t>
            </w:r>
            <w:r w:rsidRPr="00C43ACB">
              <w:t xml:space="preserve"> resource in line with the definition in clause 9.6.11 representing a valid request for delivery of data to a target CSE</w:t>
            </w:r>
          </w:p>
        </w:tc>
      </w:tr>
      <w:tr w:rsidR="003D3C73" w:rsidRPr="00C43ACB" w14:paraId="3654E2F6" w14:textId="77777777" w:rsidTr="00731766">
        <w:trPr>
          <w:jc w:val="center"/>
        </w:trPr>
        <w:tc>
          <w:tcPr>
            <w:tcW w:w="2093" w:type="dxa"/>
            <w:shd w:val="clear" w:color="auto" w:fill="auto"/>
          </w:tcPr>
          <w:p w14:paraId="651F9AEF" w14:textId="77777777" w:rsidR="003D3C73" w:rsidRPr="00C43ACB" w:rsidRDefault="003D3C73" w:rsidP="00B12363">
            <w:pPr>
              <w:pStyle w:val="TAL"/>
              <w:rPr>
                <w:rFonts w:eastAsia="Arial Unicode MS"/>
              </w:rPr>
            </w:pPr>
            <w:r w:rsidRPr="00C43ACB">
              <w:rPr>
                <w:rFonts w:eastAsia="Arial Unicode MS"/>
              </w:rPr>
              <w:t>Processing at Originator</w:t>
            </w:r>
            <w:r w:rsidR="00BF5E36" w:rsidRPr="00C43ACB">
              <w:rPr>
                <w:rFonts w:eastAsia="Arial Unicode MS"/>
              </w:rPr>
              <w:t xml:space="preserve"> before sending Request</w:t>
            </w:r>
          </w:p>
        </w:tc>
        <w:tc>
          <w:tcPr>
            <w:tcW w:w="7074" w:type="dxa"/>
            <w:shd w:val="clear" w:color="auto" w:fill="auto"/>
          </w:tcPr>
          <w:p w14:paraId="08879EFD" w14:textId="77777777" w:rsidR="003D3C73" w:rsidRPr="00C43ACB" w:rsidRDefault="003D3C73" w:rsidP="00B12363">
            <w:pPr>
              <w:pStyle w:val="TAL"/>
            </w:pPr>
            <w:r w:rsidRPr="00C43ACB">
              <w:rPr>
                <w:rFonts w:eastAsia="Arial Unicode MS"/>
                <w:lang w:eastAsia="ko-KR"/>
              </w:rPr>
              <w:t>According to clause 10.1.3</w:t>
            </w:r>
            <w:r w:rsidR="00F94DF2" w:rsidRPr="00C43ACB">
              <w:rPr>
                <w:rFonts w:eastAsia="Arial Unicode MS"/>
                <w:lang w:eastAsia="ko-KR"/>
              </w:rPr>
              <w:t xml:space="preserve"> </w:t>
            </w:r>
            <w:r w:rsidRPr="00C43ACB">
              <w:rPr>
                <w:rFonts w:eastAsia="Arial Unicode MS"/>
                <w:lang w:eastAsia="ko-KR"/>
              </w:rPr>
              <w:t>with the following specific processing:</w:t>
            </w:r>
          </w:p>
          <w:p w14:paraId="55EB136B" w14:textId="77777777" w:rsidR="003D3C73" w:rsidRPr="00C43ACB" w:rsidRDefault="003D3C73" w:rsidP="00F324C8">
            <w:pPr>
              <w:pStyle w:val="TB1"/>
              <w:rPr>
                <w:lang w:eastAsia="zh-CN"/>
              </w:rPr>
            </w:pPr>
            <w:r w:rsidRPr="00C43ACB">
              <w:t xml:space="preserve">Originator needs to modify information about a previously issued delivery that is still </w:t>
            </w:r>
            <w:r w:rsidR="00B55BF6" w:rsidRPr="00C43ACB">
              <w:t>pending, i.e.</w:t>
            </w:r>
            <w:r w:rsidRPr="00C43ACB">
              <w:t xml:space="preserve"> it has not yet been forwarded to another CSE</w:t>
            </w:r>
          </w:p>
        </w:tc>
      </w:tr>
      <w:tr w:rsidR="003D3C73" w:rsidRPr="00C43ACB" w14:paraId="68DB41BF" w14:textId="77777777" w:rsidTr="00731766">
        <w:trPr>
          <w:jc w:val="center"/>
        </w:trPr>
        <w:tc>
          <w:tcPr>
            <w:tcW w:w="2093" w:type="dxa"/>
            <w:shd w:val="clear" w:color="auto" w:fill="auto"/>
          </w:tcPr>
          <w:p w14:paraId="7193D134" w14:textId="77777777" w:rsidR="003D3C73" w:rsidRPr="00C43ACB" w:rsidRDefault="003D3C73" w:rsidP="00B12363">
            <w:pPr>
              <w:pStyle w:val="TAL"/>
              <w:rPr>
                <w:rFonts w:eastAsia="Arial Unicode MS"/>
              </w:rPr>
            </w:pPr>
            <w:r w:rsidRPr="00C43ACB">
              <w:rPr>
                <w:rFonts w:eastAsia="Arial Unicode MS"/>
              </w:rPr>
              <w:t>Processing at Receiver</w:t>
            </w:r>
          </w:p>
        </w:tc>
        <w:tc>
          <w:tcPr>
            <w:tcW w:w="7074" w:type="dxa"/>
            <w:shd w:val="clear" w:color="auto" w:fill="auto"/>
          </w:tcPr>
          <w:p w14:paraId="4ECDAFED" w14:textId="77777777" w:rsidR="003D3C73" w:rsidRPr="00C43ACB" w:rsidRDefault="003D3C73" w:rsidP="00B12363">
            <w:pPr>
              <w:pStyle w:val="TAL"/>
            </w:pPr>
            <w:r w:rsidRPr="00C43ACB">
              <w:rPr>
                <w:rFonts w:eastAsia="Arial Unicode MS"/>
                <w:lang w:eastAsia="ko-KR"/>
              </w:rPr>
              <w:t>According to clause 10.1.3</w:t>
            </w:r>
            <w:r w:rsidRPr="00C43ACB">
              <w:t xml:space="preserve"> </w:t>
            </w:r>
            <w:r w:rsidRPr="00C43ACB">
              <w:rPr>
                <w:rFonts w:eastAsia="Arial Unicode MS"/>
                <w:lang w:eastAsia="ko-KR"/>
              </w:rPr>
              <w:t>with the following specific processing:</w:t>
            </w:r>
          </w:p>
          <w:p w14:paraId="43E2F0A3" w14:textId="77777777" w:rsidR="003D3C73" w:rsidRPr="00C43ACB" w:rsidRDefault="003D3C73" w:rsidP="00F324C8">
            <w:pPr>
              <w:pStyle w:val="TB1"/>
              <w:rPr>
                <w:lang w:eastAsia="ko-KR"/>
              </w:rPr>
            </w:pPr>
            <w:r w:rsidRPr="00C43ACB">
              <w:rPr>
                <w:lang w:eastAsia="ko-KR"/>
              </w:rPr>
              <w:t>Receiver CSE checks if the requested changes to the delivery process can actually be accomplished</w:t>
            </w:r>
          </w:p>
          <w:p w14:paraId="74367960" w14:textId="77777777" w:rsidR="003D3C73" w:rsidRPr="00C43ACB" w:rsidRDefault="003D3C73" w:rsidP="00F324C8">
            <w:pPr>
              <w:pStyle w:val="TB1"/>
              <w:rPr>
                <w:lang w:eastAsia="ko-KR"/>
              </w:rPr>
            </w:pPr>
            <w:r w:rsidRPr="00C43ACB">
              <w:rPr>
                <w:lang w:eastAsia="ko-KR"/>
              </w:rPr>
              <w:t xml:space="preserve">If possible, the Receiver CSE modifies the previously established delivery process and changes the respective content of the </w:t>
            </w:r>
            <w:r w:rsidRPr="00C43ACB">
              <w:rPr>
                <w:i/>
                <w:lang w:eastAsia="ko-KR"/>
              </w:rPr>
              <w:t>&lt;delivery&gt;</w:t>
            </w:r>
            <w:r w:rsidRPr="00C43ACB">
              <w:rPr>
                <w:lang w:eastAsia="ko-KR"/>
              </w:rPr>
              <w:t xml:space="preserve"> resource</w:t>
            </w:r>
          </w:p>
        </w:tc>
      </w:tr>
      <w:tr w:rsidR="003D3C73" w:rsidRPr="00C43ACB" w14:paraId="5F32A175" w14:textId="77777777" w:rsidTr="00731766">
        <w:trPr>
          <w:jc w:val="center"/>
        </w:trPr>
        <w:tc>
          <w:tcPr>
            <w:tcW w:w="2093" w:type="dxa"/>
            <w:shd w:val="clear" w:color="auto" w:fill="auto"/>
          </w:tcPr>
          <w:p w14:paraId="3E762F8D" w14:textId="77777777" w:rsidR="003D3C73" w:rsidRPr="00C43ACB" w:rsidRDefault="003D3C73" w:rsidP="00B12363">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Response message</w:t>
            </w:r>
          </w:p>
        </w:tc>
        <w:tc>
          <w:tcPr>
            <w:tcW w:w="7074" w:type="dxa"/>
            <w:shd w:val="clear" w:color="auto" w:fill="auto"/>
          </w:tcPr>
          <w:p w14:paraId="570B1507" w14:textId="77777777" w:rsidR="003D3C73" w:rsidRPr="00C43ACB" w:rsidRDefault="003D3C73" w:rsidP="00B12363">
            <w:pPr>
              <w:pStyle w:val="TAL"/>
              <w:rPr>
                <w:rFonts w:eastAsia="Arial Unicode MS"/>
                <w:iCs/>
              </w:rPr>
            </w:pPr>
            <w:r w:rsidRPr="00C43ACB">
              <w:rPr>
                <w:rFonts w:eastAsia="Arial Unicode MS"/>
                <w:lang w:eastAsia="ko-KR"/>
              </w:rPr>
              <w:t>According to clause 10.1.3</w:t>
            </w:r>
          </w:p>
        </w:tc>
      </w:tr>
      <w:tr w:rsidR="003D3C73" w:rsidRPr="00C43ACB" w14:paraId="55717713"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468DF45" w14:textId="77777777" w:rsidR="003D3C73" w:rsidRPr="00C43ACB" w:rsidRDefault="003D3C73" w:rsidP="00B12363">
            <w:pPr>
              <w:pStyle w:val="TAL"/>
              <w:rPr>
                <w:rFonts w:eastAsia="Arial Unicode MS"/>
              </w:rPr>
            </w:pPr>
            <w:r w:rsidRPr="00C43ACB">
              <w:rPr>
                <w:rFonts w:eastAsia="Arial Unicode MS"/>
              </w:rPr>
              <w:t>Processing at Originator</w:t>
            </w:r>
            <w:r w:rsidR="00B066BD"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364A24C5" w14:textId="77777777" w:rsidR="003D3C73" w:rsidRPr="00C43ACB" w:rsidRDefault="003D3C73" w:rsidP="00B12363">
            <w:pPr>
              <w:pStyle w:val="TAL"/>
              <w:rPr>
                <w:rFonts w:eastAsia="Arial Unicode MS"/>
              </w:rPr>
            </w:pPr>
            <w:r w:rsidRPr="00C43ACB">
              <w:rPr>
                <w:rFonts w:eastAsia="Arial Unicode MS"/>
                <w:lang w:eastAsia="ko-KR"/>
              </w:rPr>
              <w:t>According to clause 10.1.3</w:t>
            </w:r>
          </w:p>
        </w:tc>
      </w:tr>
      <w:tr w:rsidR="003D3C73" w:rsidRPr="00C43ACB" w14:paraId="0A8B9F4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7CF2081D" w14:textId="77777777" w:rsidR="003D3C73" w:rsidRPr="00C43ACB" w:rsidRDefault="003D3C73" w:rsidP="00B12363">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C2E362C" w14:textId="77777777" w:rsidR="003D3C73" w:rsidRPr="00C43ACB" w:rsidRDefault="003D3C73" w:rsidP="00B12363">
            <w:pPr>
              <w:pStyle w:val="TAL"/>
            </w:pPr>
            <w:r w:rsidRPr="00C43ACB">
              <w:rPr>
                <w:rFonts w:eastAsia="Arial Unicode MS"/>
                <w:lang w:eastAsia="ko-KR"/>
              </w:rPr>
              <w:t>According to clause 10.1.3 with the following:</w:t>
            </w:r>
          </w:p>
          <w:p w14:paraId="43E116B8" w14:textId="77777777" w:rsidR="003D3C73" w:rsidRPr="00C43ACB" w:rsidRDefault="003D3C73" w:rsidP="003D3C73">
            <w:pPr>
              <w:pStyle w:val="TB1"/>
            </w:pPr>
            <w:r w:rsidRPr="00C43ACB">
              <w:t xml:space="preserve">The Originator CSE is not authorized to modify the </w:t>
            </w:r>
            <w:r w:rsidRPr="00C43ACB">
              <w:rPr>
                <w:i/>
              </w:rPr>
              <w:t>&lt;delivery&gt;</w:t>
            </w:r>
            <w:r w:rsidRPr="00C43ACB">
              <w:t xml:space="preserve"> resource or the addressed parts of it</w:t>
            </w:r>
          </w:p>
          <w:p w14:paraId="2D315781" w14:textId="77777777" w:rsidR="003D3C73" w:rsidRPr="00C43ACB" w:rsidRDefault="003D3C73" w:rsidP="003D3C73">
            <w:pPr>
              <w:pStyle w:val="TB1"/>
            </w:pPr>
            <w:r w:rsidRPr="00C43ACB">
              <w:t xml:space="preserve">The addressed </w:t>
            </w:r>
            <w:r w:rsidRPr="00C43ACB">
              <w:rPr>
                <w:i/>
              </w:rPr>
              <w:t>&lt;delivery&gt;</w:t>
            </w:r>
            <w:r w:rsidRPr="00C43ACB">
              <w:t xml:space="preserve"> resource does not exist</w:t>
            </w:r>
          </w:p>
          <w:p w14:paraId="58F6AE5A" w14:textId="77777777" w:rsidR="003D3C73" w:rsidRPr="00C43ACB" w:rsidRDefault="003D3C73" w:rsidP="003D3C73">
            <w:pPr>
              <w:pStyle w:val="TB1"/>
              <w:rPr>
                <w:rFonts w:eastAsia="Arial Unicode MS"/>
                <w:szCs w:val="18"/>
              </w:rPr>
            </w:pPr>
            <w:r w:rsidRPr="00C43ACB">
              <w:t xml:space="preserve">The responsibility for the further processing of the delivery process represented by the addressed </w:t>
            </w:r>
            <w:r w:rsidRPr="00C43ACB">
              <w:rPr>
                <w:i/>
              </w:rPr>
              <w:t>&lt;delivery&gt;</w:t>
            </w:r>
            <w:r w:rsidRPr="00C43ACB">
              <w:t xml:space="preserve"> process was already forwarded to another CSE</w:t>
            </w:r>
          </w:p>
        </w:tc>
      </w:tr>
    </w:tbl>
    <w:p w14:paraId="2969D51D" w14:textId="77777777" w:rsidR="00402373" w:rsidRPr="00C43ACB" w:rsidRDefault="00402373" w:rsidP="00FC376A"/>
    <w:p w14:paraId="5C21721B" w14:textId="77777777" w:rsidR="00DB652C" w:rsidRPr="00C43ACB" w:rsidRDefault="00DB652C" w:rsidP="00A97152">
      <w:pPr>
        <w:pStyle w:val="40"/>
      </w:pPr>
      <w:bookmarkStart w:id="628" w:name="_Toc507429872"/>
      <w:bookmarkStart w:id="629" w:name="_Toc2172066"/>
      <w:r w:rsidRPr="00C43ACB">
        <w:t>10.</w:t>
      </w:r>
      <w:r w:rsidR="00A22E4B" w:rsidRPr="00C43ACB">
        <w:t>2</w:t>
      </w:r>
      <w:r w:rsidRPr="00C43ACB">
        <w:t>.</w:t>
      </w:r>
      <w:r w:rsidR="00393625" w:rsidRPr="00C43ACB">
        <w:t>5</w:t>
      </w:r>
      <w:r w:rsidRPr="00C43ACB">
        <w:t>.5</w:t>
      </w:r>
      <w:r w:rsidRPr="00C43ACB">
        <w:tab/>
        <w:t xml:space="preserve">Delete </w:t>
      </w:r>
      <w:r w:rsidRPr="00C43ACB">
        <w:rPr>
          <w:i/>
        </w:rPr>
        <w:t>&lt;delivery&gt;</w:t>
      </w:r>
      <w:bookmarkEnd w:id="628"/>
      <w:bookmarkEnd w:id="629"/>
    </w:p>
    <w:p w14:paraId="0A2354F9" w14:textId="77777777" w:rsidR="002F42C6" w:rsidRPr="00C43ACB" w:rsidRDefault="00DB652C" w:rsidP="00DB652C">
      <w:r w:rsidRPr="00C43ACB">
        <w:t xml:space="preserve">This procedure shall be used for requesting a CSE to cancel a pending delivery of data to a target CSE or to delete the </w:t>
      </w:r>
      <w:r w:rsidRPr="00C43ACB">
        <w:rPr>
          <w:i/>
        </w:rPr>
        <w:t>&lt;delivery&gt;</w:t>
      </w:r>
      <w:r w:rsidRPr="00C43ACB">
        <w:t xml:space="preserve"> resource o</w:t>
      </w:r>
      <w:r w:rsidR="00B8768B" w:rsidRPr="00C43ACB">
        <w:t>f an already executed delivery.</w:t>
      </w:r>
    </w:p>
    <w:p w14:paraId="087F7BCC" w14:textId="77777777" w:rsidR="00F94FAB" w:rsidRPr="00C43ACB" w:rsidRDefault="00F94FAB" w:rsidP="003521AA">
      <w:pPr>
        <w:pStyle w:val="TH"/>
      </w:pPr>
      <w:r w:rsidRPr="00C43ACB">
        <w:t>Table 10.2.</w:t>
      </w:r>
      <w:r w:rsidR="00393625" w:rsidRPr="00C43ACB">
        <w:t>5</w:t>
      </w:r>
      <w:r w:rsidRPr="00C43ACB">
        <w:t xml:space="preserve">.5-1: </w:t>
      </w:r>
      <w:r w:rsidRPr="00C43ACB">
        <w:rPr>
          <w:i/>
        </w:rPr>
        <w:t xml:space="preserve">&lt;delivery&gt; </w:t>
      </w:r>
      <w:r w:rsidRPr="00C43ACB">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7713B83C"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BD0273"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delivery</w:t>
            </w:r>
            <w:r w:rsidRPr="00C43ACB">
              <w:rPr>
                <w:rFonts w:eastAsia="Malgun Gothic"/>
                <w:i/>
                <w:lang w:eastAsia="ko-KR"/>
              </w:rPr>
              <w:t>&gt;</w:t>
            </w:r>
            <w:r w:rsidRPr="00C43ACB">
              <w:rPr>
                <w:rFonts w:eastAsia="Malgun Gothic"/>
                <w:lang w:eastAsia="ko-KR"/>
              </w:rPr>
              <w:t xml:space="preserve"> DELETE</w:t>
            </w:r>
          </w:p>
        </w:tc>
      </w:tr>
      <w:tr w:rsidR="003D3C73" w:rsidRPr="00C43ACB" w14:paraId="2601BA2B" w14:textId="77777777" w:rsidTr="00731766">
        <w:trPr>
          <w:jc w:val="center"/>
        </w:trPr>
        <w:tc>
          <w:tcPr>
            <w:tcW w:w="2093" w:type="dxa"/>
            <w:shd w:val="clear" w:color="auto" w:fill="auto"/>
          </w:tcPr>
          <w:p w14:paraId="4A8FDA6B" w14:textId="77777777" w:rsidR="003D3C73" w:rsidRPr="00C43ACB" w:rsidRDefault="003D3C73"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0BBB2832" w14:textId="77777777" w:rsidR="003D3C73" w:rsidRPr="00C43ACB" w:rsidRDefault="003D3C73" w:rsidP="00A90696">
            <w:pPr>
              <w:pStyle w:val="TAL"/>
              <w:rPr>
                <w:rFonts w:eastAsia="Arial Unicode MS"/>
                <w:iCs/>
                <w:szCs w:val="18"/>
                <w:lang w:eastAsia="zh-CN"/>
              </w:rPr>
            </w:pPr>
            <w:r w:rsidRPr="00C43ACB">
              <w:rPr>
                <w:rFonts w:eastAsia="Arial Unicode MS"/>
                <w:iCs/>
                <w:szCs w:val="18"/>
                <w:lang w:eastAsia="zh-CN"/>
              </w:rPr>
              <w:t>Mcc</w:t>
            </w:r>
            <w:r w:rsidR="00F324C8" w:rsidRPr="00C43ACB">
              <w:rPr>
                <w:rFonts w:eastAsia="Arial Unicode MS"/>
                <w:iCs/>
                <w:szCs w:val="18"/>
                <w:lang w:eastAsia="zh-CN"/>
              </w:rPr>
              <w:t xml:space="preserve"> and</w:t>
            </w:r>
            <w:r w:rsidR="001C7763" w:rsidRPr="00C43ACB">
              <w:rPr>
                <w:rFonts w:eastAsia="Arial Unicode MS"/>
                <w:iCs/>
                <w:szCs w:val="18"/>
                <w:lang w:eastAsia="zh-CN"/>
              </w:rPr>
              <w:t xml:space="preserve"> </w:t>
            </w:r>
            <w:r w:rsidRPr="00C43ACB">
              <w:rPr>
                <w:rFonts w:eastAsia="Arial Unicode MS"/>
                <w:iCs/>
                <w:szCs w:val="18"/>
                <w:lang w:eastAsia="zh-CN"/>
              </w:rPr>
              <w:t>Mcc</w:t>
            </w:r>
            <w:r w:rsidR="00A83CF4" w:rsidRPr="00C43ACB">
              <w:rPr>
                <w:rFonts w:eastAsia="Arial Unicode MS"/>
                <w:iCs/>
                <w:szCs w:val="18"/>
                <w:lang w:eastAsia="zh-CN"/>
              </w:rPr>
              <w:t>'</w:t>
            </w:r>
          </w:p>
        </w:tc>
      </w:tr>
      <w:tr w:rsidR="003D3C73" w:rsidRPr="00C43ACB" w14:paraId="36802D39" w14:textId="77777777" w:rsidTr="00731766">
        <w:trPr>
          <w:jc w:val="center"/>
        </w:trPr>
        <w:tc>
          <w:tcPr>
            <w:tcW w:w="2093" w:type="dxa"/>
            <w:shd w:val="clear" w:color="auto" w:fill="auto"/>
          </w:tcPr>
          <w:p w14:paraId="2B4FB959" w14:textId="77777777" w:rsidR="003D3C73" w:rsidRPr="00C43ACB" w:rsidRDefault="003D3C73" w:rsidP="00A90696">
            <w:pPr>
              <w:pStyle w:val="TAL"/>
              <w:rPr>
                <w:rFonts w:eastAsia="Arial Unicode MS"/>
              </w:rPr>
            </w:pPr>
            <w:r w:rsidRPr="00C43ACB">
              <w:rPr>
                <w:rFonts w:eastAsia="Arial Unicode MS"/>
              </w:rPr>
              <w:t xml:space="preserve">Information </w:t>
            </w:r>
            <w:r w:rsidR="00B066BD" w:rsidRPr="00C43ACB">
              <w:rPr>
                <w:rFonts w:eastAsia="Arial Unicode MS"/>
              </w:rPr>
              <w:t>i</w:t>
            </w:r>
            <w:r w:rsidRPr="00C43ACB">
              <w:rPr>
                <w:rFonts w:eastAsia="Arial Unicode MS"/>
              </w:rPr>
              <w:t>n Request message</w:t>
            </w:r>
          </w:p>
        </w:tc>
        <w:tc>
          <w:tcPr>
            <w:tcW w:w="7074" w:type="dxa"/>
            <w:shd w:val="clear" w:color="auto" w:fill="auto"/>
          </w:tcPr>
          <w:p w14:paraId="2C8647E0" w14:textId="77777777" w:rsidR="003D3C73" w:rsidRPr="00C43ACB" w:rsidRDefault="003D3C73" w:rsidP="00A90696">
            <w:pPr>
              <w:pStyle w:val="TAL"/>
              <w:rPr>
                <w:rFonts w:eastAsia="Arial Unicode MS"/>
                <w:szCs w:val="18"/>
              </w:rPr>
            </w:pPr>
            <w:r w:rsidRPr="00C43ACB">
              <w:rPr>
                <w:rFonts w:eastAsia="Arial Unicode MS"/>
                <w:szCs w:val="18"/>
                <w:lang w:eastAsia="ko-KR"/>
              </w:rPr>
              <w:t>All parameters d</w:t>
            </w:r>
            <w:r w:rsidR="006E74C3" w:rsidRPr="00C43ACB">
              <w:rPr>
                <w:rFonts w:eastAsia="Arial Unicode MS"/>
                <w:szCs w:val="18"/>
                <w:lang w:eastAsia="ko-KR"/>
              </w:rPr>
              <w:t xml:space="preserve">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3D3C73" w:rsidRPr="00C43ACB" w14:paraId="23CE9E32" w14:textId="77777777" w:rsidTr="00731766">
        <w:trPr>
          <w:jc w:val="center"/>
        </w:trPr>
        <w:tc>
          <w:tcPr>
            <w:tcW w:w="2093" w:type="dxa"/>
            <w:shd w:val="clear" w:color="auto" w:fill="auto"/>
          </w:tcPr>
          <w:p w14:paraId="6E53BD2B" w14:textId="77777777" w:rsidR="003D3C73" w:rsidRPr="00C43ACB" w:rsidRDefault="003D3C73" w:rsidP="00A90696">
            <w:pPr>
              <w:pStyle w:val="TAL"/>
              <w:rPr>
                <w:rFonts w:eastAsia="Arial Unicode MS"/>
              </w:rPr>
            </w:pPr>
            <w:r w:rsidRPr="00C43ACB">
              <w:rPr>
                <w:rFonts w:eastAsia="Arial Unicode MS"/>
              </w:rPr>
              <w:t>Processing at Originator</w:t>
            </w:r>
            <w:r w:rsidR="00B066BD" w:rsidRPr="00C43ACB">
              <w:rPr>
                <w:rFonts w:eastAsia="Arial Unicode MS"/>
              </w:rPr>
              <w:t xml:space="preserve"> before sending Request</w:t>
            </w:r>
          </w:p>
        </w:tc>
        <w:tc>
          <w:tcPr>
            <w:tcW w:w="7074" w:type="dxa"/>
            <w:shd w:val="clear" w:color="auto" w:fill="auto"/>
          </w:tcPr>
          <w:p w14:paraId="1D8D162E" w14:textId="77777777" w:rsidR="003D3C73" w:rsidRPr="00C43ACB" w:rsidRDefault="003D3C73" w:rsidP="00A90696">
            <w:pPr>
              <w:pStyle w:val="TAL"/>
              <w:rPr>
                <w:rFonts w:eastAsia="Arial Unicode MS"/>
                <w:szCs w:val="18"/>
                <w:lang w:eastAsia="ko-KR"/>
              </w:rPr>
            </w:pPr>
            <w:r w:rsidRPr="00C43ACB">
              <w:rPr>
                <w:rFonts w:eastAsia="Arial Unicode MS"/>
                <w:szCs w:val="18"/>
                <w:lang w:eastAsia="ko-KR"/>
              </w:rPr>
              <w:t>According to clause 10.1.4 with the following</w:t>
            </w:r>
            <w:r w:rsidR="00F324C8" w:rsidRPr="00C43ACB">
              <w:rPr>
                <w:rFonts w:eastAsia="Arial Unicode MS"/>
                <w:szCs w:val="18"/>
                <w:lang w:eastAsia="ko-KR"/>
              </w:rPr>
              <w:t>:</w:t>
            </w:r>
          </w:p>
          <w:p w14:paraId="4898AA6B" w14:textId="01D930ED" w:rsidR="003D3C73" w:rsidRPr="00C43ACB" w:rsidRDefault="003D3C73" w:rsidP="00383D72">
            <w:pPr>
              <w:pStyle w:val="TB1"/>
              <w:rPr>
                <w:lang w:eastAsia="zh-CN"/>
              </w:rPr>
            </w:pPr>
            <w:r w:rsidRPr="00C43ACB">
              <w:t>Originator needs to cancel a previously issued delivery that is still pending</w:t>
            </w:r>
            <w:r w:rsidR="00B55BF6" w:rsidRPr="00C43ACB">
              <w:t>, i.e.</w:t>
            </w:r>
            <w:r w:rsidR="00383D72" w:rsidRPr="00C43ACB">
              <w:t> </w:t>
            </w:r>
            <w:r w:rsidRPr="00C43ACB">
              <w:t xml:space="preserve">it has not yet been forwarded to another CSE or Originator needs to remove the </w:t>
            </w:r>
            <w:r w:rsidRPr="00C43ACB">
              <w:rPr>
                <w:i/>
              </w:rPr>
              <w:t>&lt;delivery&gt;</w:t>
            </w:r>
            <w:r w:rsidRPr="00C43ACB">
              <w:t xml:space="preserve"> resource representing an already executed delivery</w:t>
            </w:r>
          </w:p>
        </w:tc>
      </w:tr>
      <w:tr w:rsidR="003D3C73" w:rsidRPr="00C43ACB" w14:paraId="53963C82" w14:textId="77777777" w:rsidTr="00731766">
        <w:trPr>
          <w:jc w:val="center"/>
        </w:trPr>
        <w:tc>
          <w:tcPr>
            <w:tcW w:w="2093" w:type="dxa"/>
            <w:shd w:val="clear" w:color="auto" w:fill="auto"/>
          </w:tcPr>
          <w:p w14:paraId="4897970A"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w:t>
            </w:r>
            <w:r w:rsidRPr="00C43ACB">
              <w:rPr>
                <w:rStyle w:val="TALChar1"/>
                <w:rFonts w:eastAsia="Arial Unicode MS"/>
              </w:rPr>
              <w:t>g</w:t>
            </w:r>
            <w:r w:rsidRPr="00C43ACB">
              <w:rPr>
                <w:rFonts w:ascii="Arial" w:eastAsia="Arial Unicode MS" w:hAnsi="Arial"/>
                <w:sz w:val="18"/>
              </w:rPr>
              <w:t xml:space="preserve"> at Receiver</w:t>
            </w:r>
          </w:p>
        </w:tc>
        <w:tc>
          <w:tcPr>
            <w:tcW w:w="7074" w:type="dxa"/>
            <w:shd w:val="clear" w:color="auto" w:fill="auto"/>
          </w:tcPr>
          <w:p w14:paraId="7A8A4148" w14:textId="77777777" w:rsidR="003D3C73" w:rsidRPr="00C43ACB" w:rsidRDefault="003D3C73" w:rsidP="00A90696">
            <w:pPr>
              <w:pStyle w:val="TAL"/>
              <w:rPr>
                <w:rFonts w:eastAsia="Arial Unicode MS"/>
                <w:lang w:eastAsia="ko-KR"/>
              </w:rPr>
            </w:pPr>
            <w:r w:rsidRPr="00C43ACB">
              <w:rPr>
                <w:rFonts w:eastAsia="Arial Unicode MS"/>
                <w:lang w:eastAsia="ko-KR"/>
              </w:rPr>
              <w:t>According to clause 10.1.4</w:t>
            </w:r>
            <w:r w:rsidR="00F324C8" w:rsidRPr="00C43ACB">
              <w:rPr>
                <w:rFonts w:eastAsia="Arial Unicode MS"/>
                <w:lang w:eastAsia="ko-KR"/>
              </w:rPr>
              <w:t>:</w:t>
            </w:r>
          </w:p>
          <w:p w14:paraId="24F76184" w14:textId="77777777" w:rsidR="003D3C73" w:rsidRPr="00C43ACB" w:rsidRDefault="003D3C73" w:rsidP="003D3C73">
            <w:pPr>
              <w:pStyle w:val="TB1"/>
              <w:rPr>
                <w:lang w:eastAsia="ko-KR"/>
              </w:rPr>
            </w:pPr>
            <w:r w:rsidRPr="00C43ACB">
              <w:rPr>
                <w:lang w:eastAsia="ko-KR"/>
              </w:rPr>
              <w:t>Receiver CSE checks if the corresponding delivery process is still pending. If so, it stops that delivery process</w:t>
            </w:r>
          </w:p>
          <w:p w14:paraId="4164D042" w14:textId="77777777" w:rsidR="003D3C73" w:rsidRPr="00C43ACB" w:rsidRDefault="003D3C73" w:rsidP="003D3C73">
            <w:pPr>
              <w:pStyle w:val="TB1"/>
            </w:pPr>
            <w:r w:rsidRPr="00C43ACB">
              <w:rPr>
                <w:lang w:eastAsia="ko-KR"/>
              </w:rPr>
              <w:t xml:space="preserve">Receiver CSE removes the addressed </w:t>
            </w:r>
            <w:r w:rsidRPr="00C43ACB">
              <w:rPr>
                <w:i/>
                <w:lang w:eastAsia="ko-KR"/>
              </w:rPr>
              <w:t>&lt;delivery&gt;</w:t>
            </w:r>
            <w:r w:rsidRPr="00C43ACB">
              <w:rPr>
                <w:lang w:eastAsia="ko-KR"/>
              </w:rPr>
              <w:t xml:space="preserve"> resource and stop the corresponding delivery process if it is still pending</w:t>
            </w:r>
          </w:p>
        </w:tc>
      </w:tr>
      <w:tr w:rsidR="003D3C73" w:rsidRPr="00C43ACB" w14:paraId="16D69717" w14:textId="77777777" w:rsidTr="00731766">
        <w:trPr>
          <w:jc w:val="center"/>
        </w:trPr>
        <w:tc>
          <w:tcPr>
            <w:tcW w:w="2093" w:type="dxa"/>
            <w:shd w:val="clear" w:color="auto" w:fill="auto"/>
          </w:tcPr>
          <w:p w14:paraId="459C1A79" w14:textId="77777777" w:rsidR="003D3C73" w:rsidRPr="00C43ACB" w:rsidRDefault="003D3C73" w:rsidP="00A90696">
            <w:pPr>
              <w:pStyle w:val="TAL"/>
              <w:rPr>
                <w:rFonts w:eastAsia="Arial Unicode MS"/>
              </w:rPr>
            </w:pPr>
            <w:r w:rsidRPr="00C43ACB">
              <w:rPr>
                <w:rFonts w:eastAsia="Arial Unicode MS"/>
              </w:rPr>
              <w:t xml:space="preserve">Information </w:t>
            </w:r>
            <w:r w:rsidR="00B066BD" w:rsidRPr="00C43ACB">
              <w:rPr>
                <w:rFonts w:eastAsia="Arial Unicode MS"/>
              </w:rPr>
              <w:t>i</w:t>
            </w:r>
            <w:r w:rsidRPr="00C43ACB">
              <w:rPr>
                <w:rFonts w:eastAsia="Arial Unicode MS"/>
              </w:rPr>
              <w:t>n Response message</w:t>
            </w:r>
          </w:p>
        </w:tc>
        <w:tc>
          <w:tcPr>
            <w:tcW w:w="7074" w:type="dxa"/>
            <w:shd w:val="clear" w:color="auto" w:fill="auto"/>
          </w:tcPr>
          <w:p w14:paraId="10B0663B" w14:textId="77777777" w:rsidR="003D3C73" w:rsidRPr="00C43ACB" w:rsidRDefault="003D3C73" w:rsidP="00A90696">
            <w:pPr>
              <w:pStyle w:val="TAL"/>
              <w:rPr>
                <w:rFonts w:eastAsia="Arial Unicode MS"/>
                <w:szCs w:val="18"/>
                <w:lang w:eastAsia="ko-KR"/>
              </w:rPr>
            </w:pPr>
            <w:r w:rsidRPr="00C43ACB">
              <w:rPr>
                <w:rFonts w:eastAsia="Arial Unicode MS"/>
                <w:szCs w:val="18"/>
                <w:lang w:eastAsia="ko-KR"/>
              </w:rPr>
              <w:t>According to clause 10.1.4 with the following specific information:</w:t>
            </w:r>
          </w:p>
          <w:p w14:paraId="5A4EA9D8" w14:textId="77777777" w:rsidR="003D3C73" w:rsidRPr="00C43ACB" w:rsidRDefault="003D3C73" w:rsidP="00F324C8">
            <w:pPr>
              <w:pStyle w:val="TB1"/>
              <w:rPr>
                <w:iCs/>
              </w:rPr>
            </w:pPr>
            <w:r w:rsidRPr="00C43ACB">
              <w:rPr>
                <w:lang w:eastAsia="ko-KR"/>
              </w:rPr>
              <w:t>Successful Response messages indicate that the delivery process was stopped as requested</w:t>
            </w:r>
          </w:p>
        </w:tc>
      </w:tr>
      <w:tr w:rsidR="003D3C73" w:rsidRPr="00C43ACB" w14:paraId="3DA30550"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16F1C1B" w14:textId="77777777" w:rsidR="003D3C73" w:rsidRPr="00C43ACB" w:rsidRDefault="003D3C73" w:rsidP="00A90696">
            <w:pPr>
              <w:pStyle w:val="TAL"/>
              <w:rPr>
                <w:rFonts w:eastAsia="Arial Unicode MS"/>
              </w:rPr>
            </w:pPr>
            <w:r w:rsidRPr="00C43ACB">
              <w:rPr>
                <w:rFonts w:eastAsia="Arial Unicode MS"/>
              </w:rPr>
              <w:t>Processing at Originator</w:t>
            </w:r>
            <w:r w:rsidR="00B066BD"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5E960DF9" w14:textId="77777777" w:rsidR="003D3C73" w:rsidRPr="00C43ACB" w:rsidRDefault="003D3C73" w:rsidP="00A90696">
            <w:pPr>
              <w:pStyle w:val="TAL"/>
              <w:rPr>
                <w:rFonts w:eastAsia="Arial Unicode MS"/>
                <w:szCs w:val="18"/>
              </w:rPr>
            </w:pPr>
            <w:r w:rsidRPr="00C43ACB">
              <w:rPr>
                <w:rFonts w:eastAsia="Arial Unicode MS"/>
                <w:szCs w:val="18"/>
                <w:lang w:eastAsia="ko-KR"/>
              </w:rPr>
              <w:t>According to clause 10.1.4</w:t>
            </w:r>
          </w:p>
        </w:tc>
      </w:tr>
      <w:tr w:rsidR="003D3C73" w:rsidRPr="00C43ACB" w14:paraId="3B16D9E4"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20FB192" w14:textId="77777777" w:rsidR="003D3C73" w:rsidRPr="00C43ACB" w:rsidRDefault="003D3C73"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F1BE9E9" w14:textId="77777777" w:rsidR="003D3C73" w:rsidRPr="00C43ACB" w:rsidRDefault="003D3C73" w:rsidP="00A90696">
            <w:pPr>
              <w:pStyle w:val="TAL"/>
              <w:rPr>
                <w:rFonts w:eastAsia="Arial Unicode MS"/>
                <w:lang w:eastAsia="ko-KR"/>
              </w:rPr>
            </w:pPr>
            <w:r w:rsidRPr="00C43ACB">
              <w:rPr>
                <w:rFonts w:eastAsia="Arial Unicode MS"/>
                <w:lang w:eastAsia="ko-KR"/>
              </w:rPr>
              <w:t>According to clause 10.1.4 with the following</w:t>
            </w:r>
            <w:r w:rsidR="00F324C8" w:rsidRPr="00C43ACB">
              <w:rPr>
                <w:rFonts w:eastAsia="Arial Unicode MS"/>
                <w:lang w:eastAsia="ko-KR"/>
              </w:rPr>
              <w:t>:</w:t>
            </w:r>
          </w:p>
          <w:p w14:paraId="0CE94825" w14:textId="77777777" w:rsidR="003D3C73" w:rsidRPr="00C43ACB" w:rsidRDefault="003D3C73" w:rsidP="003D3C73">
            <w:pPr>
              <w:pStyle w:val="TB1"/>
            </w:pPr>
            <w:r w:rsidRPr="00C43ACB">
              <w:t xml:space="preserve">The Originator CSE is not authorized to delete the </w:t>
            </w:r>
            <w:r w:rsidRPr="00C43ACB">
              <w:rPr>
                <w:i/>
              </w:rPr>
              <w:t>&lt;delivery&gt;</w:t>
            </w:r>
          </w:p>
          <w:p w14:paraId="6C816544" w14:textId="77777777" w:rsidR="003D3C73" w:rsidRPr="00C43ACB" w:rsidRDefault="003D3C73" w:rsidP="003D3C73">
            <w:pPr>
              <w:pStyle w:val="TB1"/>
              <w:rPr>
                <w:rFonts w:eastAsia="Arial Unicode MS"/>
                <w:szCs w:val="18"/>
              </w:rPr>
            </w:pPr>
            <w:r w:rsidRPr="00C43ACB">
              <w:t xml:space="preserve">The addressed </w:t>
            </w:r>
            <w:r w:rsidRPr="00C43ACB">
              <w:rPr>
                <w:i/>
              </w:rPr>
              <w:t>&lt;delivery&gt;</w:t>
            </w:r>
            <w:r w:rsidRPr="00C43ACB">
              <w:t xml:space="preserve"> resource does not exist</w:t>
            </w:r>
          </w:p>
        </w:tc>
      </w:tr>
    </w:tbl>
    <w:p w14:paraId="76B1C0CA" w14:textId="77777777" w:rsidR="003D3C73" w:rsidRPr="00C43ACB" w:rsidRDefault="003D3C73" w:rsidP="00117EB3"/>
    <w:p w14:paraId="1C3DF1BB" w14:textId="77777777" w:rsidR="005F0E0F" w:rsidRPr="00C43ACB" w:rsidRDefault="005F0E0F" w:rsidP="005361D0">
      <w:pPr>
        <w:pStyle w:val="30"/>
      </w:pPr>
      <w:bookmarkStart w:id="630" w:name="_Toc507429873"/>
      <w:bookmarkStart w:id="631" w:name="_Toc2172067"/>
      <w:r w:rsidRPr="00C43ACB">
        <w:lastRenderedPageBreak/>
        <w:t>10.</w:t>
      </w:r>
      <w:r w:rsidR="00A22E4B" w:rsidRPr="00C43ACB">
        <w:t>2</w:t>
      </w:r>
      <w:r w:rsidRPr="00C43ACB">
        <w:t>.</w:t>
      </w:r>
      <w:r w:rsidR="007069A8" w:rsidRPr="00C43ACB">
        <w:t>6</w:t>
      </w:r>
      <w:r w:rsidR="00DC1764" w:rsidRPr="00C43ACB">
        <w:tab/>
      </w:r>
      <w:r w:rsidRPr="00C43ACB">
        <w:t>Resource Discovery Procedure</w:t>
      </w:r>
      <w:r w:rsidR="00EF1A96" w:rsidRPr="00C43ACB">
        <w:t>s</w:t>
      </w:r>
      <w:bookmarkEnd w:id="630"/>
      <w:bookmarkEnd w:id="631"/>
    </w:p>
    <w:p w14:paraId="0F6F5F97" w14:textId="77777777" w:rsidR="005F0E0F" w:rsidRPr="00C43ACB" w:rsidRDefault="005F0E0F" w:rsidP="00A97152">
      <w:pPr>
        <w:pStyle w:val="40"/>
      </w:pPr>
      <w:bookmarkStart w:id="632" w:name="_Toc507429874"/>
      <w:bookmarkStart w:id="633" w:name="_Toc2172068"/>
      <w:r w:rsidRPr="00C43ACB">
        <w:t>10.</w:t>
      </w:r>
      <w:r w:rsidR="008E236E" w:rsidRPr="00C43ACB">
        <w:t>2</w:t>
      </w:r>
      <w:r w:rsidRPr="00C43ACB">
        <w:t>.</w:t>
      </w:r>
      <w:r w:rsidR="007069A8" w:rsidRPr="00C43ACB">
        <w:t>6</w:t>
      </w:r>
      <w:r w:rsidRPr="00C43ACB">
        <w:t>.1</w:t>
      </w:r>
      <w:r w:rsidRPr="00C43ACB">
        <w:tab/>
        <w:t>Introduction</w:t>
      </w:r>
      <w:bookmarkEnd w:id="632"/>
      <w:bookmarkEnd w:id="633"/>
    </w:p>
    <w:p w14:paraId="3EB2D05D" w14:textId="77777777" w:rsidR="0071387F" w:rsidRPr="00C43ACB" w:rsidRDefault="005F0E0F" w:rsidP="001C51D2">
      <w:r w:rsidRPr="00C43ACB">
        <w:t xml:space="preserve">The resource discovery procedures allow discovering of resources residing on a CSE. The use of </w:t>
      </w:r>
      <w:r w:rsidR="009B0949" w:rsidRPr="00C43ACB">
        <w:t xml:space="preserve">the </w:t>
      </w:r>
      <w:r w:rsidR="00BC2F40" w:rsidRPr="00C43ACB">
        <w:rPr>
          <w:b/>
          <w:i/>
        </w:rPr>
        <w:t>F</w:t>
      </w:r>
      <w:r w:rsidRPr="00C43ACB">
        <w:rPr>
          <w:b/>
          <w:i/>
        </w:rPr>
        <w:t>ilter</w:t>
      </w:r>
      <w:r w:rsidR="00BC2F40" w:rsidRPr="00C43ACB">
        <w:rPr>
          <w:b/>
          <w:i/>
        </w:rPr>
        <w:t xml:space="preserve"> </w:t>
      </w:r>
      <w:r w:rsidR="009B0949" w:rsidRPr="00C43ACB">
        <w:rPr>
          <w:b/>
          <w:i/>
        </w:rPr>
        <w:t>C</w:t>
      </w:r>
      <w:r w:rsidRPr="00C43ACB">
        <w:rPr>
          <w:b/>
          <w:i/>
        </w:rPr>
        <w:t>riteria</w:t>
      </w:r>
      <w:r w:rsidRPr="00C43ACB">
        <w:t xml:space="preserve"> </w:t>
      </w:r>
      <w:r w:rsidR="001C51D2" w:rsidRPr="00C43ACB">
        <w:t>parameter</w:t>
      </w:r>
      <w:r w:rsidR="009B0949" w:rsidRPr="00C43ACB">
        <w:t xml:space="preserve"> </w:t>
      </w:r>
      <w:r w:rsidRPr="00C43ACB">
        <w:t>allows lim</w:t>
      </w:r>
      <w:r w:rsidR="00D7210A" w:rsidRPr="00C43ACB">
        <w:t>iting the scope of the results.</w:t>
      </w:r>
    </w:p>
    <w:p w14:paraId="6CF05593" w14:textId="77777777" w:rsidR="001C51D2" w:rsidRPr="00C43ACB" w:rsidRDefault="005F0E0F" w:rsidP="005F0E0F">
      <w:pPr>
        <w:rPr>
          <w:rFonts w:eastAsia="宋体"/>
          <w:lang w:eastAsia="zh-CN"/>
        </w:rPr>
      </w:pPr>
      <w:r w:rsidRPr="00C43ACB">
        <w:t xml:space="preserve">Resource discovery shall be </w:t>
      </w:r>
      <w:r w:rsidR="00393632" w:rsidRPr="00C43ACB">
        <w:t xml:space="preserve">accomplished </w:t>
      </w:r>
      <w:r w:rsidRPr="00C43ACB">
        <w:t xml:space="preserve">using the RETRIEVE method by an Originator which shall also include the root of where the discovery begins: </w:t>
      </w:r>
      <w:r w:rsidR="001C51D2" w:rsidRPr="00C43ACB">
        <w:t xml:space="preserve">e.g. </w:t>
      </w:r>
      <w:r w:rsidRPr="00C43ACB">
        <w:rPr>
          <w:i/>
        </w:rPr>
        <w:t>&lt;</w:t>
      </w:r>
      <w:r w:rsidR="009F17F5" w:rsidRPr="00C43ACB">
        <w:rPr>
          <w:i/>
        </w:rPr>
        <w:t>CSEBase</w:t>
      </w:r>
      <w:r w:rsidRPr="00C43ACB">
        <w:rPr>
          <w:i/>
        </w:rPr>
        <w:t>&gt;.</w:t>
      </w:r>
      <w:r w:rsidRPr="00C43ACB">
        <w:t xml:space="preserve"> </w:t>
      </w:r>
      <w:r w:rsidR="001C51D2" w:rsidRPr="00C43ACB">
        <w:rPr>
          <w:rFonts w:hint="eastAsia"/>
          <w:lang w:eastAsia="ko-KR"/>
        </w:rPr>
        <w:t>T</w:t>
      </w:r>
      <w:r w:rsidR="001C51D2" w:rsidRPr="00C43ACB">
        <w:t xml:space="preserve">he unfiltered result </w:t>
      </w:r>
      <w:r w:rsidR="001C51D2" w:rsidRPr="00C43ACB">
        <w:rPr>
          <w:rFonts w:hint="eastAsia"/>
          <w:lang w:eastAsia="ko-KR"/>
        </w:rPr>
        <w:t xml:space="preserve">of </w:t>
      </w:r>
      <w:r w:rsidR="001C51D2" w:rsidRPr="00C43ACB">
        <w:t>the resource discovery procedure includes all the child resources</w:t>
      </w:r>
      <w:r w:rsidR="001C51D2" w:rsidRPr="00C43ACB">
        <w:rPr>
          <w:rFonts w:hint="eastAsia"/>
          <w:lang w:eastAsia="ko-KR"/>
        </w:rPr>
        <w:t xml:space="preserve"> </w:t>
      </w:r>
      <w:r w:rsidR="001C51D2" w:rsidRPr="00C43ACB">
        <w:t>under the root of where the discovery begins</w:t>
      </w:r>
      <w:r w:rsidR="001C51D2" w:rsidRPr="00C43ACB">
        <w:rPr>
          <w:rFonts w:hint="eastAsia"/>
          <w:lang w:eastAsia="ko-KR"/>
        </w:rPr>
        <w:t>, which the Originator has a Discover access right on</w:t>
      </w:r>
      <w:r w:rsidR="001C51D2" w:rsidRPr="00C43ACB">
        <w:t>.</w:t>
      </w:r>
      <w:r w:rsidR="0096073E" w:rsidRPr="00C43ACB">
        <w:t xml:space="preserve"> For the allowed </w:t>
      </w:r>
      <w:r w:rsidR="0096073E" w:rsidRPr="00C43ACB">
        <w:rPr>
          <w:i/>
          <w:lang w:eastAsia="ko-KR"/>
        </w:rPr>
        <w:t>Result Content</w:t>
      </w:r>
      <w:r w:rsidR="0096073E" w:rsidRPr="00C43ACB">
        <w:rPr>
          <w:lang w:eastAsia="ko-KR"/>
        </w:rPr>
        <w:t xml:space="preserve"> parameter options</w:t>
      </w:r>
      <w:r w:rsidR="008C3BE6" w:rsidRPr="00C43ACB">
        <w:rPr>
          <w:lang w:eastAsia="ko-KR"/>
        </w:rPr>
        <w:t xml:space="preserve"> </w:t>
      </w:r>
      <w:r w:rsidR="0096073E" w:rsidRPr="00C43ACB">
        <w:rPr>
          <w:lang w:eastAsia="ko-KR"/>
        </w:rPr>
        <w:t>for Discovery related RETRIEVE</w:t>
      </w:r>
      <w:r w:rsidR="008C3BE6" w:rsidRPr="00C43ACB">
        <w:rPr>
          <w:lang w:eastAsia="ko-KR"/>
        </w:rPr>
        <w:t xml:space="preserve"> </w:t>
      </w:r>
      <w:r w:rsidR="0096073E" w:rsidRPr="00C43ACB">
        <w:rPr>
          <w:lang w:eastAsia="ko-KR"/>
        </w:rPr>
        <w:t xml:space="preserve">see </w:t>
      </w:r>
      <w:r w:rsidR="006605F8" w:rsidRPr="00C43ACB">
        <w:rPr>
          <w:lang w:eastAsia="ko-KR"/>
        </w:rPr>
        <w:t>clause</w:t>
      </w:r>
      <w:r w:rsidR="0096073E" w:rsidRPr="00C43ACB">
        <w:rPr>
          <w:lang w:eastAsia="ko-KR"/>
        </w:rPr>
        <w:t xml:space="preserve"> 8.1.2</w:t>
      </w:r>
      <w:r w:rsidR="0096073E" w:rsidRPr="00C43ACB">
        <w:rPr>
          <w:rFonts w:eastAsia="宋体" w:hint="eastAsia"/>
          <w:lang w:eastAsia="zh-CN"/>
        </w:rPr>
        <w:t>.</w:t>
      </w:r>
    </w:p>
    <w:p w14:paraId="5B0FE7C7" w14:textId="77777777" w:rsidR="005F0E0F" w:rsidRPr="00C43ACB" w:rsidRDefault="005F0E0F" w:rsidP="005F0E0F">
      <w:r w:rsidRPr="00C43ACB">
        <w:t>Filter criteria</w:t>
      </w:r>
      <w:r w:rsidR="001C51D2" w:rsidRPr="00C43ACB">
        <w:t xml:space="preserve"> conditions</w:t>
      </w:r>
      <w:r w:rsidRPr="00C43ACB">
        <w:t xml:space="preserve"> may be provided as parameter</w:t>
      </w:r>
      <w:r w:rsidR="001C51D2" w:rsidRPr="00C43ACB">
        <w:t>s</w:t>
      </w:r>
      <w:r w:rsidRPr="00C43ACB">
        <w:t xml:space="preserve"> to the </w:t>
      </w:r>
      <w:r w:rsidR="00A77F76" w:rsidRPr="00C43ACB">
        <w:t>RETRIEVE</w:t>
      </w:r>
      <w:r w:rsidRPr="00C43ACB">
        <w:t xml:space="preserve"> method. The filter criteria </w:t>
      </w:r>
      <w:r w:rsidR="001C51D2" w:rsidRPr="00C43ACB">
        <w:t xml:space="preserve">conditions </w:t>
      </w:r>
      <w:r w:rsidRPr="00C43ACB">
        <w:t xml:space="preserve">describe the rules for resource discovery, </w:t>
      </w:r>
      <w:r w:rsidR="00D24545" w:rsidRPr="00C43ACB">
        <w:t>e.g.</w:t>
      </w:r>
      <w:r w:rsidRPr="00C43ACB">
        <w:t xml:space="preserve"> </w:t>
      </w:r>
      <w:r w:rsidR="001C51D2" w:rsidRPr="00C43ACB">
        <w:t xml:space="preserve">resource types, creation time </w:t>
      </w:r>
      <w:r w:rsidRPr="00C43ACB">
        <w:t>and matching string. The filter criteria can also contain the parameters for specifying the maximum</w:t>
      </w:r>
      <w:r w:rsidR="00EC146C" w:rsidRPr="00C43ACB">
        <w:t xml:space="preserve"> number of discovered resources included in the response, the </w:t>
      </w:r>
      <w:r w:rsidR="00EC146C" w:rsidRPr="00C43ACB">
        <w:rPr>
          <w:lang w:eastAsia="ko-KR"/>
        </w:rPr>
        <w:t>maximum limit on the number of levels in the resource tree (</w:t>
      </w:r>
      <w:r w:rsidR="00EC146C" w:rsidRPr="00C43ACB">
        <w:rPr>
          <w:rFonts w:eastAsia="Arial Unicode MS" w:hint="eastAsia"/>
          <w:lang w:eastAsia="ko-KR"/>
        </w:rPr>
        <w:t>starting from the target resource</w:t>
      </w:r>
      <w:r w:rsidR="00EC146C" w:rsidRPr="00C43ACB">
        <w:rPr>
          <w:lang w:eastAsia="ko-KR"/>
        </w:rPr>
        <w:t>) that the Hosting CSE shall perform the discovery request upon</w:t>
      </w:r>
      <w:r w:rsidR="00EC146C" w:rsidRPr="00C43ACB">
        <w:t xml:space="preserve"> and an offset for specifying the number of discovered resources the Hosting CSE shall skip over and not include within the response</w:t>
      </w:r>
      <w:r w:rsidRPr="00C43ACB">
        <w:t>.</w:t>
      </w:r>
      <w:r w:rsidR="001C51D2" w:rsidRPr="00C43ACB">
        <w:t xml:space="preserve"> Table </w:t>
      </w:r>
      <w:r w:rsidR="004A419B" w:rsidRPr="00C43ACB">
        <w:t>8.1.2-2</w:t>
      </w:r>
      <w:r w:rsidR="001C51D2" w:rsidRPr="00C43ACB">
        <w:t xml:space="preserve"> describes</w:t>
      </w:r>
      <w:r w:rsidR="00BC2F40" w:rsidRPr="00C43ACB">
        <w:t xml:space="preserve"> the</w:t>
      </w:r>
      <w:r w:rsidR="001C51D2" w:rsidRPr="00C43ACB">
        <w:t xml:space="preserve"> </w:t>
      </w:r>
      <w:r w:rsidR="00BC2F40" w:rsidRPr="00C43ACB">
        <w:rPr>
          <w:b/>
          <w:i/>
        </w:rPr>
        <w:t>F</w:t>
      </w:r>
      <w:r w:rsidR="001C51D2" w:rsidRPr="00C43ACB">
        <w:rPr>
          <w:b/>
          <w:i/>
        </w:rPr>
        <w:t>ilter</w:t>
      </w:r>
      <w:r w:rsidR="00BC2F40" w:rsidRPr="00C43ACB">
        <w:rPr>
          <w:b/>
          <w:i/>
        </w:rPr>
        <w:t xml:space="preserve"> C</w:t>
      </w:r>
      <w:r w:rsidR="001C51D2" w:rsidRPr="00C43ACB">
        <w:rPr>
          <w:b/>
          <w:i/>
        </w:rPr>
        <w:t>riteria</w:t>
      </w:r>
      <w:r w:rsidR="001C51D2" w:rsidRPr="00C43ACB">
        <w:t xml:space="preserve"> parameter.</w:t>
      </w:r>
    </w:p>
    <w:p w14:paraId="0C3BB568" w14:textId="121FAEB6" w:rsidR="001C51D2" w:rsidRPr="00C43ACB" w:rsidRDefault="001C51D2" w:rsidP="005F0E0F">
      <w:pPr>
        <w:rPr>
          <w:lang w:eastAsia="ko-KR"/>
        </w:rPr>
      </w:pPr>
      <w:r w:rsidRPr="00C43ACB">
        <w:rPr>
          <w:lang w:eastAsia="ko-KR"/>
        </w:rPr>
        <w:t>A</w:t>
      </w:r>
      <w:r w:rsidRPr="00C43ACB">
        <w:rPr>
          <w:rFonts w:hint="eastAsia"/>
          <w:lang w:eastAsia="ko-KR"/>
        </w:rPr>
        <w:t xml:space="preserve"> match </w:t>
      </w:r>
      <w:r w:rsidRPr="00C43ACB">
        <w:rPr>
          <w:lang w:eastAsia="ko-KR"/>
        </w:rPr>
        <w:t>shall</w:t>
      </w:r>
      <w:r w:rsidRPr="00C43ACB">
        <w:rPr>
          <w:rFonts w:hint="eastAsia"/>
          <w:lang w:eastAsia="ko-KR"/>
        </w:rPr>
        <w:t xml:space="preserve"> happen when a resource matches the configured filter criteria conditions and </w:t>
      </w:r>
      <w:r w:rsidR="00A77F76" w:rsidRPr="00C43ACB">
        <w:rPr>
          <w:lang w:eastAsia="ko-KR"/>
        </w:rPr>
        <w:t xml:space="preserve">the </w:t>
      </w:r>
      <w:r w:rsidRPr="00C43ACB">
        <w:rPr>
          <w:rFonts w:hint="eastAsia"/>
          <w:lang w:eastAsia="ko-KR"/>
        </w:rPr>
        <w:t xml:space="preserve">Originator has a Discover access right on the resource. </w:t>
      </w:r>
      <w:r w:rsidR="00925FBD">
        <w:rPr>
          <w:rFonts w:eastAsia="Malgun Gothic"/>
          <w:lang w:eastAsia="ko-KR"/>
        </w:rPr>
        <w:t>A discovery operation shall skip over resources that can't be discovered due to access rights but shall include their descendants, if the Originator has discover rights on them.</w:t>
      </w:r>
      <w:r w:rsidR="00925FBD">
        <w:rPr>
          <w:lang w:eastAsia="ko-KR"/>
        </w:rPr>
        <w:t xml:space="preserve"> </w:t>
      </w:r>
      <w:r w:rsidRPr="00C43ACB">
        <w:rPr>
          <w:rFonts w:hint="eastAsia"/>
          <w:lang w:eastAsia="ko-KR"/>
        </w:rPr>
        <w:t>A</w:t>
      </w:r>
      <w:r w:rsidRPr="00C43ACB">
        <w:t xml:space="preserve"> successful response </w:t>
      </w:r>
      <w:r w:rsidRPr="00C43ACB">
        <w:rPr>
          <w:rFonts w:hint="eastAsia"/>
          <w:lang w:eastAsia="ko-KR"/>
        </w:rPr>
        <w:t>contains</w:t>
      </w:r>
      <w:r w:rsidRPr="00C43ACB">
        <w:t xml:space="preserve"> a list for the</w:t>
      </w:r>
      <w:r w:rsidRPr="00C43ACB">
        <w:rPr>
          <w:rFonts w:hint="eastAsia"/>
          <w:lang w:eastAsia="ko-KR"/>
        </w:rPr>
        <w:t xml:space="preserve"> matched</w:t>
      </w:r>
      <w:r w:rsidRPr="00C43ACB">
        <w:t xml:space="preserve"> resources addressable in any of the forms expressed in clause 9.3.1</w:t>
      </w:r>
      <w:r w:rsidR="00A77F76" w:rsidRPr="00C43ACB">
        <w:t xml:space="preserve"> if matches are found. If no matches are found, a successful response </w:t>
      </w:r>
      <w:r w:rsidR="00C55887" w:rsidRPr="00C43ACB">
        <w:t>returns</w:t>
      </w:r>
      <w:r w:rsidR="00A77F76" w:rsidRPr="00C43ACB">
        <w:t xml:space="preserve"> no matched resources</w:t>
      </w:r>
      <w:r w:rsidRPr="00C43ACB">
        <w:rPr>
          <w:rFonts w:hint="eastAsia"/>
          <w:lang w:eastAsia="ko-KR"/>
        </w:rPr>
        <w:t xml:space="preserve">. </w:t>
      </w:r>
      <w:r w:rsidR="00A77F76" w:rsidRPr="00C43ACB">
        <w:rPr>
          <w:lang w:eastAsia="ko-KR"/>
        </w:rPr>
        <w:t>I</w:t>
      </w:r>
      <w:r w:rsidRPr="00C43ACB">
        <w:rPr>
          <w:rFonts w:hint="eastAsia"/>
          <w:lang w:eastAsia="ko-KR"/>
        </w:rPr>
        <w:t xml:space="preserve">f </w:t>
      </w:r>
      <w:r w:rsidR="002E5F62">
        <w:rPr>
          <w:b/>
          <w:i/>
          <w:lang w:eastAsia="ko-KR"/>
        </w:rPr>
        <w:t>Desired Identifier</w:t>
      </w:r>
      <w:r w:rsidR="00577378" w:rsidRPr="00C43ACB">
        <w:rPr>
          <w:b/>
          <w:i/>
          <w:lang w:eastAsia="ko-KR"/>
        </w:rPr>
        <w:t xml:space="preserve"> Result Type</w:t>
      </w:r>
      <w:r w:rsidR="00577378" w:rsidRPr="00C43ACB">
        <w:rPr>
          <w:lang w:eastAsia="ko-KR"/>
        </w:rPr>
        <w:t xml:space="preserve"> </w:t>
      </w:r>
      <w:r w:rsidRPr="00C43ACB">
        <w:rPr>
          <w:rFonts w:hint="eastAsia"/>
          <w:lang w:eastAsia="ko-KR"/>
        </w:rPr>
        <w:t xml:space="preserve">parameter is specified in a discovery request, the </w:t>
      </w:r>
      <w:r w:rsidR="00E97E35" w:rsidRPr="00C43ACB">
        <w:rPr>
          <w:lang w:eastAsia="ko-KR"/>
        </w:rPr>
        <w:t>H</w:t>
      </w:r>
      <w:r w:rsidRPr="00C43ACB">
        <w:rPr>
          <w:rFonts w:hint="eastAsia"/>
          <w:lang w:eastAsia="ko-KR"/>
        </w:rPr>
        <w:t xml:space="preserve">osting CSE shall choose the </w:t>
      </w:r>
      <w:r w:rsidR="002E5F62">
        <w:rPr>
          <w:lang w:eastAsia="ko-KR"/>
        </w:rPr>
        <w:t>resource identifier</w:t>
      </w:r>
      <w:r w:rsidRPr="00C43ACB">
        <w:rPr>
          <w:rFonts w:hint="eastAsia"/>
          <w:lang w:eastAsia="ko-KR"/>
        </w:rPr>
        <w:t xml:space="preserve"> form</w:t>
      </w:r>
      <w:r w:rsidR="002E5F62">
        <w:rPr>
          <w:lang w:eastAsia="ko-KR"/>
        </w:rPr>
        <w:t>at</w:t>
      </w:r>
      <w:r w:rsidRPr="00C43ACB">
        <w:rPr>
          <w:rFonts w:hint="eastAsia"/>
          <w:lang w:eastAsia="ko-KR"/>
        </w:rPr>
        <w:t xml:space="preserve"> specified </w:t>
      </w:r>
      <w:r w:rsidR="00A77F76" w:rsidRPr="00C43ACB">
        <w:rPr>
          <w:lang w:eastAsia="ko-KR"/>
        </w:rPr>
        <w:t>by the</w:t>
      </w:r>
      <w:r w:rsidRPr="00C43ACB">
        <w:rPr>
          <w:rFonts w:hint="eastAsia"/>
          <w:lang w:eastAsia="ko-KR"/>
        </w:rPr>
        <w:t xml:space="preserve"> </w:t>
      </w:r>
      <w:r w:rsidR="002E5F62">
        <w:rPr>
          <w:b/>
          <w:i/>
          <w:lang w:eastAsia="ko-KR"/>
        </w:rPr>
        <w:t>Desired Identifier</w:t>
      </w:r>
      <w:r w:rsidR="00577378" w:rsidRPr="00C43ACB">
        <w:rPr>
          <w:b/>
          <w:i/>
          <w:lang w:eastAsia="ko-KR"/>
        </w:rPr>
        <w:t xml:space="preserve"> Result Type</w:t>
      </w:r>
      <w:r w:rsidR="00577378" w:rsidRPr="00C43ACB">
        <w:rPr>
          <w:lang w:eastAsia="ko-KR"/>
        </w:rPr>
        <w:t xml:space="preserve"> </w:t>
      </w:r>
      <w:r w:rsidRPr="00C43ACB">
        <w:rPr>
          <w:rFonts w:hint="eastAsia"/>
          <w:lang w:eastAsia="ko-KR"/>
        </w:rPr>
        <w:t>parameter.</w:t>
      </w:r>
    </w:p>
    <w:p w14:paraId="69AB10C6" w14:textId="77777777" w:rsidR="005F0E0F" w:rsidRPr="00C43ACB" w:rsidRDefault="001C51D2" w:rsidP="005F0E0F">
      <w:r w:rsidRPr="00C43ACB">
        <w:t>T</w:t>
      </w:r>
      <w:r w:rsidR="005F0E0F" w:rsidRPr="00C43ACB">
        <w:t xml:space="preserve">he discovery results may be modified by the </w:t>
      </w:r>
      <w:r w:rsidR="00E97E35" w:rsidRPr="00C43ACB">
        <w:t>H</w:t>
      </w:r>
      <w:r w:rsidR="005F0E0F" w:rsidRPr="00C43ACB">
        <w:t>osting CSE to restrict the scope of discoverable resources according to the Originator</w:t>
      </w:r>
      <w:r w:rsidR="00CD1DD3" w:rsidRPr="00C43ACB">
        <w:t>'</w:t>
      </w:r>
      <w:r w:rsidR="005F0E0F" w:rsidRPr="00C43ACB">
        <w:t xml:space="preserve">s access </w:t>
      </w:r>
      <w:r w:rsidR="00E77862" w:rsidRPr="00C43ACB">
        <w:t>control policy</w:t>
      </w:r>
      <w:r w:rsidR="005F0E0F" w:rsidRPr="00C43ACB">
        <w:t xml:space="preserve"> or </w:t>
      </w:r>
      <w:r w:rsidRPr="00C43ACB">
        <w:t xml:space="preserve">M2M </w:t>
      </w:r>
      <w:r w:rsidR="005F0E0F" w:rsidRPr="00C43ACB">
        <w:t>service subscription.</w:t>
      </w:r>
    </w:p>
    <w:p w14:paraId="62AF6C65" w14:textId="77777777" w:rsidR="005F0E0F" w:rsidRDefault="005F0E0F" w:rsidP="005F0E0F">
      <w:r w:rsidRPr="00C43ACB">
        <w:t xml:space="preserve">The </w:t>
      </w:r>
      <w:r w:rsidR="00A77F76" w:rsidRPr="00C43ACB">
        <w:t>H</w:t>
      </w:r>
      <w:r w:rsidRPr="00C43ACB">
        <w:t xml:space="preserve">osting CSE may also implement a configured upper limit on the size of the answer. In such a case when the Originator and the </w:t>
      </w:r>
      <w:r w:rsidR="00A77F76" w:rsidRPr="00C43ACB">
        <w:t>H</w:t>
      </w:r>
      <w:r w:rsidRPr="00C43ACB">
        <w:t>osting CSE have</w:t>
      </w:r>
      <w:r w:rsidR="00A77F76" w:rsidRPr="00C43ACB">
        <w:t xml:space="preserve"> different</w:t>
      </w:r>
      <w:r w:rsidRPr="00C43ACB">
        <w:t xml:space="preserve"> upper limits, the </w:t>
      </w:r>
      <w:r w:rsidR="00D23522" w:rsidRPr="00C43ACB">
        <w:t xml:space="preserve">smaller </w:t>
      </w:r>
      <w:r w:rsidRPr="00C43ACB">
        <w:t xml:space="preserve">of the </w:t>
      </w:r>
      <w:r w:rsidR="00A77F76" w:rsidRPr="00C43ACB">
        <w:t xml:space="preserve">two </w:t>
      </w:r>
      <w:r w:rsidRPr="00C43ACB">
        <w:t>shall apply.</w:t>
      </w:r>
    </w:p>
    <w:p w14:paraId="398066AA" w14:textId="0DEF5EFA" w:rsidR="002E5F62" w:rsidRPr="00C43ACB" w:rsidRDefault="002E5F62" w:rsidP="005F0E0F">
      <w:r>
        <w:rPr>
          <w:lang w:eastAsia="ko-KR"/>
        </w:rPr>
        <w:t xml:space="preserve">The </w:t>
      </w:r>
      <w:r w:rsidRPr="005A3421">
        <w:rPr>
          <w:lang w:eastAsia="ko-KR"/>
        </w:rPr>
        <w:t>H</w:t>
      </w:r>
      <w:r w:rsidRPr="005A3421">
        <w:rPr>
          <w:rFonts w:hint="eastAsia"/>
          <w:lang w:eastAsia="ko-KR"/>
        </w:rPr>
        <w:t xml:space="preserve">osting CSE shall </w:t>
      </w:r>
      <w:r>
        <w:rPr>
          <w:lang w:eastAsia="ko-KR"/>
        </w:rPr>
        <w:t>return the discovery results as a list of resource identifiers using</w:t>
      </w:r>
      <w:r w:rsidRPr="005A3421">
        <w:rPr>
          <w:rFonts w:hint="eastAsia"/>
          <w:lang w:eastAsia="ko-KR"/>
        </w:rPr>
        <w:t xml:space="preserve"> the </w:t>
      </w:r>
      <w:r>
        <w:rPr>
          <w:lang w:eastAsia="ko-KR"/>
        </w:rPr>
        <w:t>identifier</w:t>
      </w:r>
      <w:r w:rsidRPr="005A3421">
        <w:rPr>
          <w:rFonts w:hint="eastAsia"/>
          <w:lang w:eastAsia="ko-KR"/>
        </w:rPr>
        <w:t xml:space="preserve"> form</w:t>
      </w:r>
      <w:r>
        <w:rPr>
          <w:lang w:eastAsia="ko-KR"/>
        </w:rPr>
        <w:t>at</w:t>
      </w:r>
      <w:r w:rsidRPr="005A3421">
        <w:rPr>
          <w:rFonts w:hint="eastAsia"/>
          <w:lang w:eastAsia="ko-KR"/>
        </w:rPr>
        <w:t xml:space="preserve"> specified </w:t>
      </w:r>
      <w:r w:rsidRPr="005A3421">
        <w:rPr>
          <w:lang w:eastAsia="ko-KR"/>
        </w:rPr>
        <w:t>by the</w:t>
      </w:r>
      <w:r w:rsidRPr="005A3421">
        <w:rPr>
          <w:rFonts w:hint="eastAsia"/>
          <w:lang w:eastAsia="ko-KR"/>
        </w:rPr>
        <w:t xml:space="preserve"> </w:t>
      </w:r>
      <w:r>
        <w:rPr>
          <w:b/>
          <w:i/>
          <w:lang w:eastAsia="ko-KR"/>
        </w:rPr>
        <w:t>Desired Identifier</w:t>
      </w:r>
      <w:r w:rsidRPr="005A3421">
        <w:rPr>
          <w:b/>
          <w:i/>
          <w:lang w:eastAsia="ko-KR"/>
        </w:rPr>
        <w:t xml:space="preserve"> Result Type</w:t>
      </w:r>
      <w:r w:rsidRPr="005A3421">
        <w:rPr>
          <w:lang w:eastAsia="ko-KR"/>
        </w:rPr>
        <w:t xml:space="preserve"> </w:t>
      </w:r>
      <w:r w:rsidRPr="005A3421">
        <w:rPr>
          <w:rFonts w:hint="eastAsia"/>
          <w:lang w:eastAsia="ko-KR"/>
        </w:rPr>
        <w:t>parameter.</w:t>
      </w:r>
    </w:p>
    <w:p w14:paraId="7EDE512E" w14:textId="77777777" w:rsidR="005F0E0F" w:rsidRPr="00C43ACB" w:rsidRDefault="005F0E0F" w:rsidP="00A97152">
      <w:pPr>
        <w:pStyle w:val="40"/>
        <w:keepNext w:val="0"/>
        <w:keepLines w:val="0"/>
      </w:pPr>
      <w:bookmarkStart w:id="634" w:name="_Toc507429875"/>
      <w:bookmarkStart w:id="635" w:name="_Toc2172069"/>
      <w:r w:rsidRPr="00C43ACB">
        <w:t>10.</w:t>
      </w:r>
      <w:r w:rsidR="008E236E" w:rsidRPr="00C43ACB">
        <w:t>2</w:t>
      </w:r>
      <w:r w:rsidRPr="00C43ACB">
        <w:t>.</w:t>
      </w:r>
      <w:r w:rsidR="007069A8" w:rsidRPr="00C43ACB">
        <w:t>6</w:t>
      </w:r>
      <w:r w:rsidRPr="00C43ACB">
        <w:t>.2</w:t>
      </w:r>
      <w:r w:rsidRPr="00C43ACB">
        <w:tab/>
        <w:t>Discovery procedure via Retrieve Operation</w:t>
      </w:r>
      <w:bookmarkEnd w:id="634"/>
      <w:bookmarkEnd w:id="635"/>
    </w:p>
    <w:p w14:paraId="31DD4088" w14:textId="77777777" w:rsidR="005F0E0F" w:rsidRPr="00C43ACB" w:rsidRDefault="005F0E0F" w:rsidP="001C13B4">
      <w:r w:rsidRPr="00C43ACB">
        <w:t xml:space="preserve">This procedure shall be used for the discovery of resources under </w:t>
      </w:r>
      <w:r w:rsidRPr="00C43ACB">
        <w:rPr>
          <w:i/>
        </w:rPr>
        <w:t>&lt;</w:t>
      </w:r>
      <w:r w:rsidR="006022AB" w:rsidRPr="00C43ACB">
        <w:rPr>
          <w:i/>
        </w:rPr>
        <w:t>CSEBase</w:t>
      </w:r>
      <w:r w:rsidRPr="00C43ACB">
        <w:rPr>
          <w:i/>
        </w:rPr>
        <w:t>&gt;</w:t>
      </w:r>
      <w:r w:rsidRPr="00C43ACB">
        <w:t xml:space="preserve"> that match the provided </w:t>
      </w:r>
      <w:r w:rsidR="00BC2F40" w:rsidRPr="00C43ACB">
        <w:rPr>
          <w:b/>
          <w:i/>
        </w:rPr>
        <w:t>F</w:t>
      </w:r>
      <w:r w:rsidRPr="00C43ACB">
        <w:rPr>
          <w:b/>
          <w:i/>
        </w:rPr>
        <w:t>ilter</w:t>
      </w:r>
      <w:r w:rsidR="00BC2F40" w:rsidRPr="00C43ACB">
        <w:rPr>
          <w:b/>
          <w:i/>
        </w:rPr>
        <w:t xml:space="preserve"> C</w:t>
      </w:r>
      <w:r w:rsidRPr="00C43ACB">
        <w:rPr>
          <w:b/>
          <w:i/>
        </w:rPr>
        <w:t>riteria</w:t>
      </w:r>
      <w:r w:rsidR="00FA1E03" w:rsidRPr="00C43ACB">
        <w:rPr>
          <w:i/>
        </w:rPr>
        <w:t xml:space="preserve"> </w:t>
      </w:r>
      <w:r w:rsidR="00A77F76" w:rsidRPr="00C43ACB">
        <w:t>parameter</w:t>
      </w:r>
      <w:r w:rsidRPr="00C43ACB">
        <w:t xml:space="preserve">. The discovery result shall be returned to the </w:t>
      </w:r>
      <w:r w:rsidR="00162F20" w:rsidRPr="00C43ACB">
        <w:t>Originator</w:t>
      </w:r>
      <w:r w:rsidRPr="00C43ACB">
        <w:t xml:space="preserve"> using a successful </w:t>
      </w:r>
      <w:r w:rsidR="00A77F76" w:rsidRPr="00C43ACB">
        <w:t xml:space="preserve">Response </w:t>
      </w:r>
      <w:r w:rsidRPr="00C43ACB">
        <w:t>message.</w:t>
      </w:r>
    </w:p>
    <w:p w14:paraId="10016DC3" w14:textId="77777777" w:rsidR="00E118ED" w:rsidRPr="00C43ACB" w:rsidRDefault="00E118ED" w:rsidP="003521AA">
      <w:pPr>
        <w:pStyle w:val="TH"/>
      </w:pPr>
      <w:r w:rsidRPr="00C43ACB">
        <w:t>Table 10.2.</w:t>
      </w:r>
      <w:r w:rsidR="007069A8" w:rsidRPr="00C43ACB">
        <w:t>6</w:t>
      </w:r>
      <w:r w:rsidRPr="00C43ACB">
        <w:t>.2-1: Discovery procedure via Retrieve Operation</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247A6005"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1DC88D7" w14:textId="77777777" w:rsidR="003D3C73" w:rsidRPr="00C43ACB" w:rsidRDefault="003D3C73" w:rsidP="001C13B4">
            <w:pPr>
              <w:pStyle w:val="TAH"/>
              <w:keepNext w:val="0"/>
              <w:keepLines w:val="0"/>
              <w:rPr>
                <w:rFonts w:eastAsia="Malgun Gothic"/>
                <w:lang w:eastAsia="ko-KR"/>
              </w:rPr>
            </w:pPr>
            <w:r w:rsidRPr="00C43ACB">
              <w:rPr>
                <w:rFonts w:eastAsia="Malgun Gothic"/>
                <w:i/>
                <w:lang w:eastAsia="ko-KR"/>
              </w:rPr>
              <w:t>&lt;resource&gt;</w:t>
            </w:r>
            <w:r w:rsidRPr="00C43ACB">
              <w:rPr>
                <w:rFonts w:eastAsia="Malgun Gothic"/>
                <w:lang w:eastAsia="ko-KR"/>
              </w:rPr>
              <w:t xml:space="preserve"> RETRIEVE</w:t>
            </w:r>
          </w:p>
        </w:tc>
      </w:tr>
      <w:tr w:rsidR="003D3C73" w:rsidRPr="00C43ACB" w14:paraId="2128472C" w14:textId="77777777" w:rsidTr="00731766">
        <w:trPr>
          <w:jc w:val="center"/>
        </w:trPr>
        <w:tc>
          <w:tcPr>
            <w:tcW w:w="2093" w:type="dxa"/>
            <w:shd w:val="clear" w:color="auto" w:fill="auto"/>
          </w:tcPr>
          <w:p w14:paraId="05C27756" w14:textId="77777777" w:rsidR="003D3C73" w:rsidRPr="00C43ACB" w:rsidRDefault="003D3C73" w:rsidP="001C13B4">
            <w:pPr>
              <w:pStyle w:val="TAL"/>
              <w:keepNext w:val="0"/>
              <w:keepLines w:val="0"/>
              <w:rPr>
                <w:rFonts w:eastAsia="Malgun Gothic"/>
                <w:lang w:eastAsia="ko-KR"/>
              </w:rPr>
            </w:pPr>
            <w:r w:rsidRPr="00C43ACB">
              <w:rPr>
                <w:rFonts w:eastAsia="Malgun Gothic"/>
                <w:lang w:eastAsia="ko-KR"/>
              </w:rPr>
              <w:t>Associated Reference Point</w:t>
            </w:r>
          </w:p>
        </w:tc>
        <w:tc>
          <w:tcPr>
            <w:tcW w:w="7074" w:type="dxa"/>
            <w:shd w:val="clear" w:color="auto" w:fill="auto"/>
          </w:tcPr>
          <w:p w14:paraId="1068D7B7" w14:textId="77777777" w:rsidR="003D3C73" w:rsidRPr="00C43ACB" w:rsidRDefault="003D3C73" w:rsidP="001C13B4">
            <w:pPr>
              <w:pStyle w:val="TAL"/>
              <w:keepNext w:val="0"/>
              <w:keepLines w:val="0"/>
              <w:rPr>
                <w:rFonts w:eastAsia="Arial Unicode MS"/>
                <w:lang w:eastAsia="zh-CN"/>
              </w:rPr>
            </w:pPr>
            <w:r w:rsidRPr="00C43ACB">
              <w:rPr>
                <w:rFonts w:eastAsia="Arial Unicode MS"/>
                <w:lang w:eastAsia="zh-CN"/>
              </w:rPr>
              <w:t>Mca, Mcc</w:t>
            </w:r>
            <w:r w:rsidR="00D8265B" w:rsidRPr="00C43ACB">
              <w:rPr>
                <w:rFonts w:eastAsia="Arial Unicode MS"/>
                <w:lang w:eastAsia="zh-CN"/>
              </w:rPr>
              <w:t xml:space="preserve"> and</w:t>
            </w:r>
            <w:r w:rsidRPr="00C43ACB">
              <w:rPr>
                <w:rFonts w:eastAsia="Arial Unicode MS"/>
                <w:lang w:eastAsia="zh-CN"/>
              </w:rPr>
              <w:t xml:space="preserve"> Mcc</w:t>
            </w:r>
            <w:r w:rsidR="00A83CF4" w:rsidRPr="00C43ACB">
              <w:rPr>
                <w:rFonts w:eastAsia="Arial Unicode MS"/>
                <w:lang w:eastAsia="zh-CN"/>
              </w:rPr>
              <w:t>'</w:t>
            </w:r>
            <w:r w:rsidR="00D730A5" w:rsidRPr="00C43ACB">
              <w:rPr>
                <w:rFonts w:eastAsia="Arial Unicode MS"/>
                <w:lang w:eastAsia="zh-CN"/>
              </w:rPr>
              <w:t>.</w:t>
            </w:r>
          </w:p>
        </w:tc>
      </w:tr>
      <w:tr w:rsidR="003D3C73" w:rsidRPr="00C43ACB" w14:paraId="7EEC98E9" w14:textId="77777777" w:rsidTr="00731766">
        <w:trPr>
          <w:jc w:val="center"/>
        </w:trPr>
        <w:tc>
          <w:tcPr>
            <w:tcW w:w="2093" w:type="dxa"/>
            <w:shd w:val="clear" w:color="auto" w:fill="auto"/>
          </w:tcPr>
          <w:p w14:paraId="213F2599" w14:textId="77777777" w:rsidR="003D3C73" w:rsidRPr="00C43ACB" w:rsidRDefault="003D3C73" w:rsidP="001C13B4">
            <w:pPr>
              <w:pStyle w:val="TAL"/>
              <w:keepNext w:val="0"/>
              <w:keepLines w:val="0"/>
              <w:rPr>
                <w:rFonts w:eastAsia="Arial Unicode MS"/>
              </w:rPr>
            </w:pPr>
            <w:r w:rsidRPr="00C43ACB">
              <w:rPr>
                <w:rFonts w:eastAsia="Arial Unicode MS"/>
              </w:rPr>
              <w:t xml:space="preserve">Information </w:t>
            </w:r>
            <w:r w:rsidR="00D4341B" w:rsidRPr="00C43ACB">
              <w:rPr>
                <w:rFonts w:eastAsia="Arial Unicode MS"/>
              </w:rPr>
              <w:t>i</w:t>
            </w:r>
            <w:r w:rsidRPr="00C43ACB">
              <w:rPr>
                <w:rFonts w:eastAsia="Arial Unicode MS"/>
              </w:rPr>
              <w:t>n Request message</w:t>
            </w:r>
          </w:p>
        </w:tc>
        <w:tc>
          <w:tcPr>
            <w:tcW w:w="7074" w:type="dxa"/>
            <w:shd w:val="clear" w:color="auto" w:fill="auto"/>
          </w:tcPr>
          <w:p w14:paraId="0E92246B" w14:textId="77777777" w:rsidR="003D3C73" w:rsidRPr="00C43ACB" w:rsidRDefault="006E74C3" w:rsidP="001C13B4">
            <w:pPr>
              <w:pStyle w:val="TAL"/>
              <w:keepNext w:val="0"/>
              <w:keepLines w:val="0"/>
              <w:rPr>
                <w:rFonts w:eastAsia="Arial Unicode MS"/>
                <w:lang w:eastAsia="zh-CN"/>
              </w:rPr>
            </w:pPr>
            <w:r w:rsidRPr="00C43ACB">
              <w:rPr>
                <w:rFonts w:eastAsia="Arial Unicode MS"/>
                <w:lang w:eastAsia="ko-KR"/>
              </w:rPr>
              <w:t xml:space="preserve">All </w:t>
            </w:r>
            <w:r w:rsidRPr="00C43ACB">
              <w:rPr>
                <w:rFonts w:eastAsia="Arial Unicode MS"/>
              </w:rPr>
              <w:t>parameters</w:t>
            </w:r>
            <w:r w:rsidRPr="00C43ACB">
              <w:rPr>
                <w:rFonts w:eastAsia="Arial Unicode MS"/>
                <w:lang w:eastAsia="ko-KR"/>
              </w:rPr>
              <w:t xml:space="preserve"> defined </w:t>
            </w:r>
            <w:r w:rsidR="00385797" w:rsidRPr="00C43ACB">
              <w:rPr>
                <w:rFonts w:eastAsia="Arial Unicode MS"/>
                <w:lang w:eastAsia="ko-KR"/>
              </w:rPr>
              <w:t>in table</w:t>
            </w:r>
            <w:r w:rsidR="003D3C73" w:rsidRPr="00C43ACB">
              <w:rPr>
                <w:rFonts w:eastAsia="Arial Unicode MS"/>
                <w:lang w:eastAsia="ko-KR"/>
              </w:rPr>
              <w:t xml:space="preserve"> </w:t>
            </w:r>
            <w:r w:rsidR="00F82CA0" w:rsidRPr="00C43ACB">
              <w:rPr>
                <w:rFonts w:eastAsia="Arial Unicode MS"/>
                <w:lang w:eastAsia="ko-KR"/>
              </w:rPr>
              <w:t>8.1.2-3</w:t>
            </w:r>
            <w:r w:rsidR="003D3C73" w:rsidRPr="00C43ACB">
              <w:rPr>
                <w:rFonts w:eastAsia="Arial Unicode MS"/>
                <w:lang w:eastAsia="ko-KR"/>
              </w:rPr>
              <w:t xml:space="preserve"> apply with the specific details for:</w:t>
            </w:r>
          </w:p>
          <w:p w14:paraId="178BDB70" w14:textId="77777777" w:rsidR="0096073E" w:rsidRPr="00C43ACB" w:rsidRDefault="0096073E" w:rsidP="001C13B4">
            <w:pPr>
              <w:pStyle w:val="TAL"/>
              <w:keepNext w:val="0"/>
              <w:keepLines w:val="0"/>
              <w:rPr>
                <w:rFonts w:eastAsia="Arial Unicode MS"/>
                <w:lang w:eastAsia="zh-CN"/>
              </w:rPr>
            </w:pPr>
            <w:r w:rsidRPr="00C43ACB">
              <w:t xml:space="preserve">For the allowed </w:t>
            </w:r>
            <w:r w:rsidRPr="00C43ACB">
              <w:rPr>
                <w:i/>
                <w:lang w:eastAsia="ko-KR"/>
              </w:rPr>
              <w:t>Result Content</w:t>
            </w:r>
            <w:r w:rsidRPr="00C43ACB">
              <w:rPr>
                <w:lang w:eastAsia="ko-KR"/>
              </w:rPr>
              <w:t xml:space="preserve"> parameter options</w:t>
            </w:r>
            <w:r w:rsidR="008C3BE6" w:rsidRPr="00C43ACB">
              <w:rPr>
                <w:lang w:eastAsia="ko-KR"/>
              </w:rPr>
              <w:t xml:space="preserve"> </w:t>
            </w:r>
            <w:r w:rsidRPr="00C43ACB">
              <w:rPr>
                <w:lang w:eastAsia="ko-KR"/>
              </w:rPr>
              <w:t xml:space="preserve">for Discovery related RETRIEVE see </w:t>
            </w:r>
            <w:r w:rsidR="00D730A5" w:rsidRPr="00C43ACB">
              <w:rPr>
                <w:lang w:eastAsia="ko-KR"/>
              </w:rPr>
              <w:t>clause </w:t>
            </w:r>
            <w:r w:rsidRPr="00C43ACB">
              <w:rPr>
                <w:lang w:eastAsia="ko-KR"/>
              </w:rPr>
              <w:t>8.1.2</w:t>
            </w:r>
            <w:r w:rsidR="00D730A5" w:rsidRPr="00C43ACB">
              <w:rPr>
                <w:lang w:eastAsia="ko-KR"/>
              </w:rPr>
              <w:t>.</w:t>
            </w:r>
          </w:p>
          <w:p w14:paraId="6B6E24DC" w14:textId="77777777" w:rsidR="003D3C73" w:rsidRPr="00C43ACB" w:rsidRDefault="00577378" w:rsidP="001C13B4">
            <w:pPr>
              <w:pStyle w:val="TAL"/>
              <w:keepNext w:val="0"/>
              <w:keepLines w:val="0"/>
            </w:pPr>
            <w:r w:rsidRPr="00C43ACB">
              <w:rPr>
                <w:b/>
                <w:i/>
              </w:rPr>
              <w:t>To</w:t>
            </w:r>
            <w:r w:rsidR="00A77F76" w:rsidRPr="00C43ACB">
              <w:rPr>
                <w:b/>
                <w:i/>
              </w:rPr>
              <w:t>:</w:t>
            </w:r>
            <w:r w:rsidR="00A77F76" w:rsidRPr="00C43ACB">
              <w:t xml:space="preserve"> </w:t>
            </w:r>
            <w:r w:rsidR="00BE6FDC" w:rsidRPr="00C43ACB">
              <w:t>Address</w:t>
            </w:r>
            <w:r w:rsidR="003D3C73" w:rsidRPr="00C43ACB">
              <w:t xml:space="preserve"> of the </w:t>
            </w:r>
            <w:r w:rsidR="00A77F76" w:rsidRPr="00C43ACB">
              <w:t xml:space="preserve">root of where the </w:t>
            </w:r>
            <w:r w:rsidR="003D3C73" w:rsidRPr="00C43ACB">
              <w:t xml:space="preserve">discovery </w:t>
            </w:r>
            <w:r w:rsidR="00A77F76" w:rsidRPr="00C43ACB">
              <w:t>begins</w:t>
            </w:r>
            <w:r w:rsidR="00D730A5" w:rsidRPr="00C43ACB">
              <w:t>.</w:t>
            </w:r>
          </w:p>
          <w:p w14:paraId="7B890F91" w14:textId="77777777" w:rsidR="003D3C73" w:rsidRPr="00C43ACB" w:rsidRDefault="00577378" w:rsidP="001C13B4">
            <w:pPr>
              <w:pStyle w:val="TAL"/>
              <w:keepNext w:val="0"/>
              <w:keepLines w:val="0"/>
              <w:rPr>
                <w:rFonts w:eastAsia="宋体"/>
                <w:lang w:eastAsia="zh-CN"/>
              </w:rPr>
            </w:pPr>
            <w:r w:rsidRPr="00C43ACB">
              <w:rPr>
                <w:b/>
                <w:i/>
              </w:rPr>
              <w:t>Filter Criteria</w:t>
            </w:r>
            <w:r w:rsidR="00A77F76" w:rsidRPr="00C43ACB">
              <w:rPr>
                <w:b/>
                <w:i/>
              </w:rPr>
              <w:t>:</w:t>
            </w:r>
            <w:r w:rsidR="00A77F76" w:rsidRPr="00C43ACB">
              <w:t xml:space="preserve"> </w:t>
            </w:r>
            <w:r w:rsidR="003D3C73" w:rsidRPr="00C43ACB">
              <w:t>Filter criteria for searching and expected returned result</w:t>
            </w:r>
            <w:r w:rsidR="0096073E" w:rsidRPr="00C43ACB">
              <w:rPr>
                <w:rFonts w:eastAsia="宋体" w:hint="eastAsia"/>
                <w:lang w:eastAsia="zh-CN"/>
              </w:rPr>
              <w:t xml:space="preserve">. </w:t>
            </w:r>
            <w:r w:rsidR="0096073E" w:rsidRPr="00C43ACB">
              <w:t xml:space="preserve">The </w:t>
            </w:r>
            <w:r w:rsidR="0096073E" w:rsidRPr="00C43ACB">
              <w:rPr>
                <w:rFonts w:eastAsia="Arial Unicode MS" w:hint="eastAsia"/>
                <w:i/>
                <w:lang w:eastAsia="ko-KR"/>
              </w:rPr>
              <w:t>filterUsage</w:t>
            </w:r>
            <w:r w:rsidR="0096073E" w:rsidRPr="00C43ACB">
              <w:t xml:space="preserve"> parameter shall be set in this case.</w:t>
            </w:r>
          </w:p>
          <w:p w14:paraId="5427336C" w14:textId="788323E5" w:rsidR="00A77F76" w:rsidRPr="00C43ACB" w:rsidRDefault="002E5F62" w:rsidP="001C13B4">
            <w:pPr>
              <w:pStyle w:val="TAL"/>
              <w:keepNext w:val="0"/>
              <w:keepLines w:val="0"/>
              <w:rPr>
                <w:rFonts w:eastAsia="宋体"/>
                <w:lang w:eastAsia="zh-CN"/>
              </w:rPr>
            </w:pPr>
            <w:r>
              <w:rPr>
                <w:b/>
                <w:i/>
              </w:rPr>
              <w:t>Desired Identifier</w:t>
            </w:r>
            <w:r w:rsidR="00577378" w:rsidRPr="00C43ACB">
              <w:rPr>
                <w:b/>
                <w:i/>
              </w:rPr>
              <w:t xml:space="preserve"> Result Type</w:t>
            </w:r>
            <w:r w:rsidR="00A77F76" w:rsidRPr="00C43ACB">
              <w:rPr>
                <w:b/>
                <w:i/>
              </w:rPr>
              <w:t>:</w:t>
            </w:r>
            <w:r w:rsidR="00A77F76" w:rsidRPr="00C43ACB">
              <w:t xml:space="preserve"> optional, format of discovery results returned</w:t>
            </w:r>
            <w:r w:rsidR="0096073E" w:rsidRPr="00C43ACB">
              <w:rPr>
                <w:rFonts w:eastAsia="宋体" w:hint="eastAsia"/>
                <w:lang w:eastAsia="zh-CN"/>
              </w:rPr>
              <w:t xml:space="preserve"> </w:t>
            </w:r>
            <w:r w:rsidR="0096073E" w:rsidRPr="00C43ACB">
              <w:t xml:space="preserve">(see </w:t>
            </w:r>
            <w:r w:rsidR="00D730A5" w:rsidRPr="00C43ACB">
              <w:t>clause </w:t>
            </w:r>
            <w:r w:rsidR="0096073E" w:rsidRPr="00C43ACB">
              <w:t>8.1.2 for options applicable to Discovery, and how results shall be displayed)</w:t>
            </w:r>
            <w:r w:rsidR="00D730A5" w:rsidRPr="00C43ACB">
              <w:t>.</w:t>
            </w:r>
          </w:p>
        </w:tc>
      </w:tr>
      <w:tr w:rsidR="003D3C73" w:rsidRPr="00C43ACB" w14:paraId="7F6C1C53" w14:textId="77777777" w:rsidTr="00731766">
        <w:trPr>
          <w:jc w:val="center"/>
        </w:trPr>
        <w:tc>
          <w:tcPr>
            <w:tcW w:w="2093" w:type="dxa"/>
            <w:shd w:val="clear" w:color="auto" w:fill="auto"/>
          </w:tcPr>
          <w:p w14:paraId="55B32B50" w14:textId="77777777" w:rsidR="003D3C73" w:rsidRPr="00C43ACB" w:rsidRDefault="003D3C73" w:rsidP="001C13B4">
            <w:pPr>
              <w:pStyle w:val="TAL"/>
              <w:keepNext w:val="0"/>
              <w:keepLines w:val="0"/>
              <w:rPr>
                <w:rFonts w:eastAsia="Arial Unicode MS"/>
              </w:rPr>
            </w:pPr>
            <w:r w:rsidRPr="00C43ACB">
              <w:rPr>
                <w:rFonts w:eastAsia="Arial Unicode MS"/>
              </w:rPr>
              <w:t>Processing at Originator</w:t>
            </w:r>
            <w:r w:rsidR="00D4341B" w:rsidRPr="00C43ACB">
              <w:rPr>
                <w:rFonts w:eastAsia="Arial Unicode MS"/>
              </w:rPr>
              <w:t xml:space="preserve"> before sending Request</w:t>
            </w:r>
          </w:p>
        </w:tc>
        <w:tc>
          <w:tcPr>
            <w:tcW w:w="7074" w:type="dxa"/>
            <w:shd w:val="clear" w:color="auto" w:fill="auto"/>
          </w:tcPr>
          <w:p w14:paraId="559181E4" w14:textId="77777777" w:rsidR="003D3C73" w:rsidRPr="00C43ACB" w:rsidRDefault="003D3C73" w:rsidP="001C13B4">
            <w:pPr>
              <w:pStyle w:val="TAL"/>
              <w:keepNext w:val="0"/>
              <w:keepLines w:val="0"/>
              <w:rPr>
                <w:rFonts w:eastAsia="Arial Unicode MS"/>
                <w:lang w:eastAsia="ko-KR"/>
              </w:rPr>
            </w:pPr>
            <w:r w:rsidRPr="00C43ACB">
              <w:rPr>
                <w:rFonts w:eastAsia="Arial Unicode MS"/>
                <w:lang w:eastAsia="ko-KR"/>
              </w:rPr>
              <w:t>According to clause 10.1.2 with th</w:t>
            </w:r>
            <w:r w:rsidR="00107898" w:rsidRPr="00C43ACB">
              <w:rPr>
                <w:rFonts w:eastAsia="Arial Unicode MS"/>
                <w:lang w:eastAsia="ko-KR"/>
              </w:rPr>
              <w:t>e</w:t>
            </w:r>
            <w:r w:rsidRPr="00C43ACB">
              <w:rPr>
                <w:rFonts w:eastAsia="Arial Unicode MS"/>
                <w:lang w:eastAsia="ko-KR"/>
              </w:rPr>
              <w:t xml:space="preserve"> following:</w:t>
            </w:r>
          </w:p>
          <w:p w14:paraId="4A30DBE6" w14:textId="77777777" w:rsidR="00A77F76" w:rsidRPr="00C43ACB" w:rsidRDefault="00A77F76" w:rsidP="001C13B4">
            <w:pPr>
              <w:pStyle w:val="TB1"/>
              <w:keepNext w:val="0"/>
              <w:keepLines w:val="0"/>
              <w:rPr>
                <w:rFonts w:eastAsia="Arial Unicode MS"/>
                <w:szCs w:val="18"/>
                <w:lang w:eastAsia="zh-CN"/>
              </w:rPr>
            </w:pPr>
            <w:r w:rsidRPr="00C43ACB">
              <w:rPr>
                <w:rFonts w:eastAsia="Arial Unicode MS"/>
                <w:szCs w:val="18"/>
                <w:lang w:eastAsia="zh-CN"/>
              </w:rPr>
              <w:t>Setup the RETRIEVE operation in the Request</w:t>
            </w:r>
            <w:r w:rsidR="00D730A5" w:rsidRPr="00C43ACB">
              <w:rPr>
                <w:rFonts w:eastAsia="Arial Unicode MS"/>
                <w:szCs w:val="18"/>
                <w:lang w:eastAsia="zh-CN"/>
              </w:rPr>
              <w:t>.</w:t>
            </w:r>
          </w:p>
          <w:p w14:paraId="4F70D8C0" w14:textId="77777777" w:rsidR="00A77F76" w:rsidRPr="00C43ACB" w:rsidRDefault="00A77F76" w:rsidP="001C13B4">
            <w:pPr>
              <w:pStyle w:val="TB1"/>
              <w:keepNext w:val="0"/>
              <w:keepLines w:val="0"/>
              <w:rPr>
                <w:rFonts w:eastAsia="Arial Unicode MS"/>
                <w:szCs w:val="18"/>
                <w:lang w:eastAsia="zh-CN"/>
              </w:rPr>
            </w:pPr>
            <w:r w:rsidRPr="00C43ACB">
              <w:rPr>
                <w:rFonts w:eastAsia="Arial Unicode MS"/>
                <w:szCs w:val="18"/>
                <w:lang w:eastAsia="zh-CN"/>
              </w:rPr>
              <w:t>Include the conditions in the filter criterion to limit the scope of the discovery results</w:t>
            </w:r>
            <w:r w:rsidR="00D730A5" w:rsidRPr="00C43ACB">
              <w:rPr>
                <w:rFonts w:eastAsia="Arial Unicode MS"/>
                <w:szCs w:val="18"/>
                <w:lang w:eastAsia="zh-CN"/>
              </w:rPr>
              <w:t>.</w:t>
            </w:r>
          </w:p>
          <w:p w14:paraId="3738218E" w14:textId="77777777" w:rsidR="00A77F76" w:rsidRPr="00C43ACB" w:rsidRDefault="00A77F76" w:rsidP="001C13B4">
            <w:pPr>
              <w:pStyle w:val="TB1"/>
              <w:keepNext w:val="0"/>
              <w:keepLines w:val="0"/>
              <w:rPr>
                <w:rFonts w:eastAsia="Arial Unicode MS"/>
                <w:szCs w:val="18"/>
                <w:lang w:eastAsia="zh-CN"/>
              </w:rPr>
            </w:pPr>
            <w:r w:rsidRPr="00C43ACB">
              <w:rPr>
                <w:rFonts w:eastAsia="Arial Unicode MS"/>
                <w:szCs w:val="18"/>
                <w:lang w:eastAsia="zh-CN"/>
              </w:rPr>
              <w:t>Specify the desired format of returned discovery results</w:t>
            </w:r>
            <w:r w:rsidR="00D730A5" w:rsidRPr="00C43ACB">
              <w:rPr>
                <w:rFonts w:eastAsia="Arial Unicode MS"/>
                <w:szCs w:val="18"/>
                <w:lang w:eastAsia="zh-CN"/>
              </w:rPr>
              <w:t>.</w:t>
            </w:r>
          </w:p>
        </w:tc>
      </w:tr>
      <w:tr w:rsidR="003D3C73" w:rsidRPr="00C43ACB" w14:paraId="4728C6F8" w14:textId="77777777" w:rsidTr="001C13B4">
        <w:trPr>
          <w:cantSplit/>
          <w:jc w:val="center"/>
        </w:trPr>
        <w:tc>
          <w:tcPr>
            <w:tcW w:w="2093" w:type="dxa"/>
            <w:shd w:val="clear" w:color="auto" w:fill="auto"/>
          </w:tcPr>
          <w:p w14:paraId="718790E3" w14:textId="77777777" w:rsidR="003D3C73" w:rsidRPr="00C43ACB" w:rsidRDefault="003D3C73" w:rsidP="001C13B4">
            <w:pPr>
              <w:pStyle w:val="TAL"/>
              <w:keepNext w:val="0"/>
              <w:keepLines w:val="0"/>
              <w:rPr>
                <w:rFonts w:eastAsia="Arial Unicode MS"/>
              </w:rPr>
            </w:pPr>
            <w:r w:rsidRPr="00C43ACB">
              <w:rPr>
                <w:rFonts w:eastAsia="Arial Unicode MS"/>
              </w:rPr>
              <w:lastRenderedPageBreak/>
              <w:t>Processing at Receiver</w:t>
            </w:r>
          </w:p>
        </w:tc>
        <w:tc>
          <w:tcPr>
            <w:tcW w:w="7074" w:type="dxa"/>
            <w:shd w:val="clear" w:color="auto" w:fill="auto"/>
          </w:tcPr>
          <w:p w14:paraId="78CE54AA" w14:textId="77777777" w:rsidR="003D3C73" w:rsidRPr="00C43ACB" w:rsidRDefault="003D3C73" w:rsidP="001C13B4">
            <w:pPr>
              <w:pStyle w:val="TAL"/>
              <w:keepNext w:val="0"/>
              <w:keepLines w:val="0"/>
              <w:rPr>
                <w:rFonts w:eastAsia="Arial Unicode MS"/>
                <w:lang w:eastAsia="ko-KR"/>
              </w:rPr>
            </w:pPr>
            <w:r w:rsidRPr="00C43ACB">
              <w:rPr>
                <w:rFonts w:eastAsia="Arial Unicode MS"/>
                <w:lang w:eastAsia="ko-KR"/>
              </w:rPr>
              <w:t>According to clause 10.1.2 with the following specific processing:</w:t>
            </w:r>
          </w:p>
          <w:p w14:paraId="1E92F5DF" w14:textId="77777777" w:rsidR="003D3C73" w:rsidRPr="00C43ACB" w:rsidRDefault="003D3C73" w:rsidP="001C13B4">
            <w:pPr>
              <w:pStyle w:val="TB1"/>
              <w:keepNext w:val="0"/>
              <w:keepLines w:val="0"/>
              <w:rPr>
                <w:lang w:eastAsia="ko-KR"/>
              </w:rPr>
            </w:pPr>
            <w:r w:rsidRPr="00C43ACB">
              <w:rPr>
                <w:lang w:eastAsia="ko-KR"/>
              </w:rPr>
              <w:t xml:space="preserve">Checks the validity of the Request (e.g. format of </w:t>
            </w:r>
            <w:r w:rsidR="00BC2F40" w:rsidRPr="00C43ACB">
              <w:rPr>
                <w:b/>
                <w:i/>
                <w:lang w:eastAsia="ko-KR"/>
              </w:rPr>
              <w:t>F</w:t>
            </w:r>
            <w:r w:rsidRPr="00C43ACB">
              <w:rPr>
                <w:b/>
                <w:i/>
                <w:lang w:eastAsia="ko-KR"/>
              </w:rPr>
              <w:t>ilter</w:t>
            </w:r>
            <w:r w:rsidR="00BC2F40" w:rsidRPr="00C43ACB">
              <w:rPr>
                <w:b/>
                <w:i/>
                <w:lang w:eastAsia="ko-KR"/>
              </w:rPr>
              <w:t xml:space="preserve"> </w:t>
            </w:r>
            <w:r w:rsidRPr="00C43ACB">
              <w:rPr>
                <w:b/>
                <w:i/>
                <w:lang w:eastAsia="ko-KR"/>
              </w:rPr>
              <w:t>Criteria</w:t>
            </w:r>
            <w:r w:rsidRPr="00C43ACB">
              <w:rPr>
                <w:lang w:eastAsia="ko-KR"/>
              </w:rPr>
              <w:t>)</w:t>
            </w:r>
            <w:r w:rsidR="00D730A5" w:rsidRPr="00C43ACB">
              <w:rPr>
                <w:lang w:eastAsia="ko-KR"/>
              </w:rPr>
              <w:t>.</w:t>
            </w:r>
          </w:p>
          <w:p w14:paraId="06EF2616" w14:textId="77777777" w:rsidR="003D3C73" w:rsidRPr="00C43ACB" w:rsidRDefault="003D3C73" w:rsidP="001C13B4">
            <w:pPr>
              <w:pStyle w:val="TB1"/>
              <w:keepNext w:val="0"/>
              <w:keepLines w:val="0"/>
              <w:rPr>
                <w:lang w:eastAsia="ko-KR"/>
              </w:rPr>
            </w:pPr>
            <w:r w:rsidRPr="00C43ACB">
              <w:rPr>
                <w:lang w:eastAsia="ko-KR"/>
              </w:rPr>
              <w:t>May change the filter criteria according to local policies</w:t>
            </w:r>
            <w:r w:rsidR="00D730A5" w:rsidRPr="00C43ACB">
              <w:rPr>
                <w:lang w:eastAsia="ko-KR"/>
              </w:rPr>
              <w:t>.</w:t>
            </w:r>
          </w:p>
          <w:p w14:paraId="1F94C4B4" w14:textId="77777777" w:rsidR="003D3C73" w:rsidRPr="00C43ACB" w:rsidRDefault="003D3C73" w:rsidP="001C13B4">
            <w:pPr>
              <w:pStyle w:val="TB1"/>
              <w:keepNext w:val="0"/>
              <w:keepLines w:val="0"/>
              <w:rPr>
                <w:lang w:eastAsia="ko-KR"/>
              </w:rPr>
            </w:pPr>
            <w:r w:rsidRPr="00C43ACB">
              <w:rPr>
                <w:lang w:eastAsia="ko-KR"/>
              </w:rPr>
              <w:t xml:space="preserve">Searches matched resources </w:t>
            </w:r>
            <w:r w:rsidR="00105AB9" w:rsidRPr="00C43ACB">
              <w:rPr>
                <w:lang w:eastAsia="ko-KR"/>
              </w:rPr>
              <w:t xml:space="preserve">as per the DISCOVER privileges </w:t>
            </w:r>
            <w:r w:rsidRPr="00C43ACB">
              <w:rPr>
                <w:lang w:eastAsia="ko-KR"/>
              </w:rPr>
              <w:t>from the addressed resource hierarchy</w:t>
            </w:r>
            <w:r w:rsidR="00D730A5" w:rsidRPr="00C43ACB">
              <w:rPr>
                <w:lang w:eastAsia="ko-KR"/>
              </w:rPr>
              <w:t>.</w:t>
            </w:r>
          </w:p>
          <w:p w14:paraId="294AF566" w14:textId="77777777" w:rsidR="003D3C73" w:rsidRPr="00C43ACB" w:rsidRDefault="003D3C73" w:rsidP="001C13B4">
            <w:pPr>
              <w:pStyle w:val="TB1"/>
              <w:keepNext w:val="0"/>
              <w:keepLines w:val="0"/>
              <w:rPr>
                <w:lang w:eastAsia="ko-KR"/>
              </w:rPr>
            </w:pPr>
            <w:r w:rsidRPr="00C43ACB">
              <w:rPr>
                <w:lang w:eastAsia="ko-KR"/>
              </w:rPr>
              <w:t>Limits the discovery result according to the upper limit on the size of the answer</w:t>
            </w:r>
            <w:r w:rsidR="00D730A5" w:rsidRPr="00C43ACB">
              <w:rPr>
                <w:lang w:eastAsia="ko-KR"/>
              </w:rPr>
              <w:t>.</w:t>
            </w:r>
          </w:p>
          <w:p w14:paraId="3BB512E3" w14:textId="77777777" w:rsidR="003D3C73" w:rsidRPr="00C43ACB" w:rsidRDefault="003D3C73" w:rsidP="001C13B4">
            <w:pPr>
              <w:pStyle w:val="TAL"/>
              <w:keepNext w:val="0"/>
              <w:keepLines w:val="0"/>
              <w:rPr>
                <w:rFonts w:eastAsia="宋体"/>
                <w:lang w:eastAsia="zh-CN"/>
              </w:rPr>
            </w:pPr>
            <w:r w:rsidRPr="00C43ACB">
              <w:t xml:space="preserve">The </w:t>
            </w:r>
            <w:r w:rsidR="006628AB" w:rsidRPr="00C43ACB">
              <w:t>H</w:t>
            </w:r>
            <w:r w:rsidRPr="00C43ACB">
              <w:t xml:space="preserve">osting CSE shall use the appropriate addressing (see clause 9.3.1) </w:t>
            </w:r>
            <w:r w:rsidR="0019046C" w:rsidRPr="00C43ACB">
              <w:t xml:space="preserve">form </w:t>
            </w:r>
            <w:r w:rsidRPr="00C43ACB">
              <w:t xml:space="preserve">for each element included in the list in accordance with the incoming request. If </w:t>
            </w:r>
            <w:r w:rsidR="00BC2F40" w:rsidRPr="00C43ACB">
              <w:rPr>
                <w:b/>
                <w:i/>
              </w:rPr>
              <w:t>F</w:t>
            </w:r>
            <w:r w:rsidRPr="00C43ACB">
              <w:rPr>
                <w:b/>
                <w:i/>
              </w:rPr>
              <w:t>ilter</w:t>
            </w:r>
            <w:r w:rsidR="00BC2F40" w:rsidRPr="00C43ACB">
              <w:rPr>
                <w:b/>
                <w:i/>
              </w:rPr>
              <w:t xml:space="preserve"> </w:t>
            </w:r>
            <w:r w:rsidRPr="00C43ACB">
              <w:rPr>
                <w:b/>
                <w:i/>
              </w:rPr>
              <w:t>Criteria</w:t>
            </w:r>
            <w:r w:rsidRPr="00C43ACB">
              <w:t xml:space="preserve"> is provided in the request, the </w:t>
            </w:r>
            <w:r w:rsidR="006628AB" w:rsidRPr="00C43ACB">
              <w:t>H</w:t>
            </w:r>
            <w:r w:rsidRPr="00C43ACB">
              <w:t xml:space="preserve">osting CSE uses it identifying the resources whose attributes match the </w:t>
            </w:r>
            <w:r w:rsidR="00BC2F40" w:rsidRPr="00C43ACB">
              <w:rPr>
                <w:b/>
                <w:i/>
              </w:rPr>
              <w:t>F</w:t>
            </w:r>
            <w:r w:rsidRPr="00C43ACB">
              <w:rPr>
                <w:b/>
                <w:i/>
              </w:rPr>
              <w:t>ilter</w:t>
            </w:r>
            <w:r w:rsidR="00BC2F40" w:rsidRPr="00C43ACB">
              <w:rPr>
                <w:b/>
                <w:i/>
              </w:rPr>
              <w:t xml:space="preserve"> </w:t>
            </w:r>
            <w:r w:rsidRPr="00C43ACB">
              <w:rPr>
                <w:b/>
                <w:i/>
              </w:rPr>
              <w:t>Criteria</w:t>
            </w:r>
            <w:r w:rsidRPr="00C43ACB">
              <w:t xml:space="preserve">. The </w:t>
            </w:r>
            <w:r w:rsidR="006628AB" w:rsidRPr="00C43ACB">
              <w:t>H</w:t>
            </w:r>
            <w:r w:rsidRPr="00C43ACB">
              <w:t xml:space="preserve">osting CSE shall respond to the Originator with the appropriate list of discovered resources in the </w:t>
            </w:r>
            <w:r w:rsidR="006628AB" w:rsidRPr="00C43ACB">
              <w:t>H</w:t>
            </w:r>
            <w:r w:rsidRPr="00C43ACB">
              <w:t>osting CSE.</w:t>
            </w:r>
          </w:p>
          <w:p w14:paraId="2CA25739" w14:textId="77777777" w:rsidR="00CB25A6" w:rsidRPr="00C43ACB" w:rsidRDefault="00CB25A6" w:rsidP="001C13B4">
            <w:pPr>
              <w:pStyle w:val="TAL"/>
              <w:keepNext w:val="0"/>
              <w:keepLines w:val="0"/>
              <w:rPr>
                <w:rFonts w:eastAsia="宋体"/>
                <w:lang w:eastAsia="zh-CN"/>
              </w:rPr>
            </w:pPr>
            <w:r w:rsidRPr="00C43ACB">
              <w:rPr>
                <w:rFonts w:hint="eastAsia"/>
                <w:lang w:eastAsia="ko-KR"/>
              </w:rPr>
              <w:t xml:space="preserve">If the </w:t>
            </w:r>
            <w:r w:rsidRPr="00C43ACB">
              <w:rPr>
                <w:b/>
                <w:i/>
              </w:rPr>
              <w:t>Filter Criteria</w:t>
            </w:r>
            <w:r w:rsidRPr="00C43ACB">
              <w:t xml:space="preserve"> </w:t>
            </w:r>
            <w:r w:rsidRPr="00C43ACB">
              <w:rPr>
                <w:rFonts w:hint="eastAsia"/>
                <w:lang w:eastAsia="ko-KR"/>
              </w:rPr>
              <w:t xml:space="preserve">includes </w:t>
            </w:r>
            <w:r w:rsidRPr="00C43ACB">
              <w:rPr>
                <w:rFonts w:hint="eastAsia"/>
                <w:i/>
                <w:lang w:eastAsia="ko-KR"/>
              </w:rPr>
              <w:t>filterUsage</w:t>
            </w:r>
            <w:r w:rsidRPr="00C43ACB">
              <w:rPr>
                <w:rFonts w:hint="eastAsia"/>
                <w:lang w:eastAsia="ko-KR"/>
              </w:rPr>
              <w:t xml:space="preserve"> element set to </w:t>
            </w:r>
            <w:r w:rsidR="003D10C8" w:rsidRPr="00C43ACB">
              <w:rPr>
                <w:lang w:eastAsia="ko-KR"/>
              </w:rPr>
              <w:t>"</w:t>
            </w:r>
            <w:r w:rsidRPr="00C43ACB">
              <w:rPr>
                <w:rFonts w:hint="eastAsia"/>
                <w:lang w:eastAsia="ko-KR"/>
              </w:rPr>
              <w:t>IPEOnDemandDiscovery</w:t>
            </w:r>
            <w:r w:rsidR="003D10C8" w:rsidRPr="00C43ACB">
              <w:rPr>
                <w:lang w:eastAsia="ko-KR"/>
              </w:rPr>
              <w:t>"</w:t>
            </w:r>
            <w:r w:rsidRPr="00C43ACB">
              <w:rPr>
                <w:rFonts w:hint="eastAsia"/>
                <w:lang w:eastAsia="ko-KR"/>
              </w:rPr>
              <w:t xml:space="preserve">, the target is the &lt;AE&gt; resource and the Hosting CSE has no match from the discovery of existing resources, then the Hosting CSE shall send a NOTIFY request containing the </w:t>
            </w:r>
            <w:r w:rsidRPr="00C43ACB">
              <w:rPr>
                <w:b/>
                <w:i/>
              </w:rPr>
              <w:t>Filter Criteria</w:t>
            </w:r>
            <w:r w:rsidRPr="00C43ACB">
              <w:t xml:space="preserve"> </w:t>
            </w:r>
            <w:r w:rsidRPr="00C43ACB">
              <w:rPr>
                <w:rFonts w:hint="eastAsia"/>
                <w:lang w:eastAsia="ko-KR"/>
              </w:rPr>
              <w:t xml:space="preserve">to the AE(i.e. </w:t>
            </w:r>
            <w:r w:rsidR="00275A1B" w:rsidRPr="00C43ACB">
              <w:rPr>
                <w:rFonts w:hint="eastAsia"/>
                <w:i/>
                <w:lang w:eastAsia="ko-KR"/>
              </w:rPr>
              <w:t>pointOfAccess</w:t>
            </w:r>
            <w:r w:rsidR="00275A1B" w:rsidRPr="00C43ACB">
              <w:rPr>
                <w:rFonts w:hint="eastAsia"/>
                <w:lang w:eastAsia="ko-KR"/>
              </w:rPr>
              <w:t xml:space="preserve"> </w:t>
            </w:r>
            <w:r w:rsidRPr="00C43ACB">
              <w:rPr>
                <w:rFonts w:hint="eastAsia"/>
                <w:lang w:eastAsia="ko-KR"/>
              </w:rPr>
              <w:t>of the &lt;AE&gt; resource)</w:t>
            </w:r>
            <w:r w:rsidR="0097383B" w:rsidRPr="00C43ACB">
              <w:rPr>
                <w:rFonts w:eastAsia="宋体" w:hint="eastAsia"/>
                <w:lang w:eastAsia="zh-CN"/>
              </w:rPr>
              <w:t xml:space="preserve"> </w:t>
            </w:r>
            <w:r w:rsidR="0097383B" w:rsidRPr="00C43ACB">
              <w:rPr>
                <w:rFonts w:hint="eastAsia"/>
                <w:lang w:eastAsia="ko-KR"/>
              </w:rPr>
              <w:t>and the Originator ID of this discovery request</w:t>
            </w:r>
            <w:r w:rsidRPr="00C43ACB">
              <w:rPr>
                <w:rFonts w:hint="eastAsia"/>
                <w:lang w:eastAsia="ko-KR"/>
              </w:rPr>
              <w:t xml:space="preserve">. When the CSE gets the successful NOTIFY response with the resource address(es) which are created under the &lt;AE&gt; resource, then the CSE shall check the DISCOVER privilege and return the address(es) to the Originator. When the CSE gets the unsuccessful NOTIFY response, then the CSE shall send the </w:t>
            </w:r>
            <w:r w:rsidRPr="00C43ACB">
              <w:rPr>
                <w:rFonts w:hint="eastAsia"/>
                <w:b/>
                <w:i/>
                <w:lang w:eastAsia="ko-KR"/>
              </w:rPr>
              <w:t>Response Status Code</w:t>
            </w:r>
            <w:r w:rsidRPr="00C43ACB">
              <w:rPr>
                <w:rFonts w:hint="eastAsia"/>
                <w:lang w:eastAsia="ko-KR"/>
              </w:rPr>
              <w:t xml:space="preserve"> in the NOTIFY response to the Originator.</w:t>
            </w:r>
          </w:p>
          <w:p w14:paraId="6AF8E77E" w14:textId="77777777" w:rsidR="003D3C73" w:rsidRPr="00C43ACB" w:rsidRDefault="003D3C73" w:rsidP="001C13B4">
            <w:pPr>
              <w:pStyle w:val="TAL"/>
              <w:keepNext w:val="0"/>
              <w:keepLines w:val="0"/>
            </w:pPr>
            <w:r w:rsidRPr="00C43ACB">
              <w:t xml:space="preserve">The </w:t>
            </w:r>
            <w:r w:rsidR="006628AB" w:rsidRPr="00C43ACB">
              <w:t>H</w:t>
            </w:r>
            <w:r w:rsidRPr="00C43ACB">
              <w:t xml:space="preserve">osting CSE may modify the </w:t>
            </w:r>
            <w:r w:rsidR="00BC2F40" w:rsidRPr="00C43ACB">
              <w:rPr>
                <w:b/>
                <w:i/>
              </w:rPr>
              <w:t>F</w:t>
            </w:r>
            <w:r w:rsidRPr="00C43ACB">
              <w:rPr>
                <w:b/>
                <w:i/>
              </w:rPr>
              <w:t>ilter</w:t>
            </w:r>
            <w:r w:rsidR="00BC2F40" w:rsidRPr="00C43ACB">
              <w:rPr>
                <w:b/>
                <w:i/>
              </w:rPr>
              <w:t xml:space="preserve"> </w:t>
            </w:r>
            <w:r w:rsidRPr="00C43ACB">
              <w:rPr>
                <w:b/>
                <w:i/>
              </w:rPr>
              <w:t>Criteria</w:t>
            </w:r>
            <w:r w:rsidRPr="00C43ACB">
              <w:t xml:space="preserve"> including upper limit provided by the Originator or the discovery results based on</w:t>
            </w:r>
            <w:r w:rsidR="00D7210A" w:rsidRPr="00C43ACB">
              <w:t xml:space="preserve"> the local policies</w:t>
            </w:r>
            <w:r w:rsidR="00D730A5" w:rsidRPr="00C43ACB">
              <w:t>.</w:t>
            </w:r>
          </w:p>
          <w:p w14:paraId="69D5B90B" w14:textId="77777777" w:rsidR="003D3C73" w:rsidRPr="00C43ACB" w:rsidRDefault="003D3C73" w:rsidP="001C13B4">
            <w:pPr>
              <w:pStyle w:val="TAL"/>
              <w:keepNext w:val="0"/>
              <w:keepLines w:val="0"/>
              <w:rPr>
                <w:rFonts w:eastAsia="宋体"/>
                <w:lang w:eastAsia="zh-CN"/>
              </w:rPr>
            </w:pPr>
            <w:r w:rsidRPr="00C43ACB">
              <w:t xml:space="preserve">If the size of the result list is bigger than the upper limit or the scope of discoverable resources, according to the Originator's access control policy or service subscription has been </w:t>
            </w:r>
            <w:r w:rsidR="0019046C" w:rsidRPr="00C43ACB">
              <w:t>modified</w:t>
            </w:r>
            <w:r w:rsidRPr="00C43ACB">
              <w:t xml:space="preserve"> by the </w:t>
            </w:r>
            <w:r w:rsidR="006628AB" w:rsidRPr="00C43ACB">
              <w:t>H</w:t>
            </w:r>
            <w:r w:rsidRPr="00C43ACB">
              <w:t xml:space="preserve">osting CSE, the full list is not returned. Instead, an incomplete list is returned and an indication is added in the </w:t>
            </w:r>
            <w:r w:rsidR="00D7210A" w:rsidRPr="00C43ACB">
              <w:t xml:space="preserve">response for warning the </w:t>
            </w:r>
            <w:r w:rsidR="00394DC7" w:rsidRPr="00C43ACB">
              <w:rPr>
                <w:rFonts w:eastAsia="宋体" w:hint="eastAsia"/>
                <w:lang w:eastAsia="zh-CN"/>
              </w:rPr>
              <w:t>requestor</w:t>
            </w:r>
            <w:r w:rsidR="00D730A5" w:rsidRPr="00C43ACB">
              <w:rPr>
                <w:rFonts w:eastAsia="宋体"/>
                <w:lang w:eastAsia="zh-CN"/>
              </w:rPr>
              <w:t>.</w:t>
            </w:r>
          </w:p>
        </w:tc>
      </w:tr>
      <w:tr w:rsidR="003D3C73" w:rsidRPr="00C43ACB" w14:paraId="566A3EC7" w14:textId="77777777" w:rsidTr="00731766">
        <w:trPr>
          <w:jc w:val="center"/>
        </w:trPr>
        <w:tc>
          <w:tcPr>
            <w:tcW w:w="2093" w:type="dxa"/>
            <w:shd w:val="clear" w:color="auto" w:fill="auto"/>
          </w:tcPr>
          <w:p w14:paraId="0265E81F" w14:textId="77777777" w:rsidR="003D3C73" w:rsidRPr="00C43ACB" w:rsidRDefault="003D3C73" w:rsidP="0019046C">
            <w:pPr>
              <w:pStyle w:val="TAL"/>
              <w:rPr>
                <w:rFonts w:eastAsia="Arial Unicode MS"/>
              </w:rPr>
            </w:pPr>
            <w:r w:rsidRPr="00C43ACB">
              <w:rPr>
                <w:rFonts w:eastAsia="Arial Unicode MS"/>
              </w:rPr>
              <w:t xml:space="preserve">Information </w:t>
            </w:r>
            <w:r w:rsidR="00D4341B" w:rsidRPr="00C43ACB">
              <w:rPr>
                <w:rFonts w:eastAsia="Arial Unicode MS"/>
              </w:rPr>
              <w:t>i</w:t>
            </w:r>
            <w:r w:rsidRPr="00C43ACB">
              <w:rPr>
                <w:rFonts w:eastAsia="Arial Unicode MS"/>
              </w:rPr>
              <w:t>n Response message</w:t>
            </w:r>
          </w:p>
        </w:tc>
        <w:tc>
          <w:tcPr>
            <w:tcW w:w="7074" w:type="dxa"/>
            <w:shd w:val="clear" w:color="auto" w:fill="auto"/>
          </w:tcPr>
          <w:p w14:paraId="1A86A071" w14:textId="77777777" w:rsidR="003D3C73" w:rsidRPr="00C43ACB" w:rsidRDefault="006E74C3" w:rsidP="0019046C">
            <w:pPr>
              <w:pStyle w:val="TAL"/>
              <w:rPr>
                <w:rFonts w:eastAsia="Arial Unicode MS"/>
                <w:lang w:eastAsia="ko-KR"/>
              </w:rPr>
            </w:pPr>
            <w:r w:rsidRPr="00C43ACB">
              <w:rPr>
                <w:rFonts w:eastAsia="Arial Unicode MS"/>
                <w:lang w:eastAsia="ko-KR"/>
              </w:rPr>
              <w:t xml:space="preserve">All </w:t>
            </w:r>
            <w:r w:rsidRPr="00C43ACB">
              <w:rPr>
                <w:rFonts w:eastAsia="Arial Unicode MS"/>
              </w:rPr>
              <w:t>parameters</w:t>
            </w:r>
            <w:r w:rsidRPr="00C43ACB">
              <w:rPr>
                <w:rFonts w:eastAsia="Arial Unicode MS"/>
                <w:lang w:eastAsia="ko-KR"/>
              </w:rPr>
              <w:t xml:space="preserve"> defined </w:t>
            </w:r>
            <w:r w:rsidR="00385797" w:rsidRPr="00C43ACB">
              <w:rPr>
                <w:rFonts w:eastAsia="Arial Unicode MS"/>
                <w:lang w:eastAsia="ko-KR"/>
              </w:rPr>
              <w:t>in table</w:t>
            </w:r>
            <w:r w:rsidR="003D3C73" w:rsidRPr="00C43ACB">
              <w:rPr>
                <w:rFonts w:eastAsia="Arial Unicode MS"/>
                <w:lang w:eastAsia="ko-KR"/>
              </w:rPr>
              <w:t xml:space="preserve"> </w:t>
            </w:r>
            <w:r w:rsidR="001C6EA1" w:rsidRPr="00C43ACB">
              <w:rPr>
                <w:rFonts w:eastAsia="Arial Unicode MS"/>
                <w:lang w:eastAsia="ko-KR"/>
              </w:rPr>
              <w:t>8.1.3-1</w:t>
            </w:r>
            <w:r w:rsidR="003D3C73" w:rsidRPr="00C43ACB">
              <w:rPr>
                <w:rFonts w:eastAsia="Arial Unicode MS"/>
                <w:lang w:eastAsia="ko-KR"/>
              </w:rPr>
              <w:t xml:space="preserve"> apply with the specific details for:</w:t>
            </w:r>
          </w:p>
          <w:p w14:paraId="39C5C4DA" w14:textId="77777777" w:rsidR="003D3C73" w:rsidRPr="00C43ACB" w:rsidRDefault="003D3C73" w:rsidP="003D3C73">
            <w:pPr>
              <w:pStyle w:val="TB1"/>
              <w:rPr>
                <w:lang w:eastAsia="ko-KR"/>
              </w:rPr>
            </w:pPr>
            <w:r w:rsidRPr="00C43ACB">
              <w:rPr>
                <w:lang w:eastAsia="ko-KR"/>
              </w:rPr>
              <w:t xml:space="preserve">Contains the </w:t>
            </w:r>
            <w:r w:rsidR="00BE6FDC" w:rsidRPr="00C43ACB">
              <w:rPr>
                <w:lang w:eastAsia="ko-KR"/>
              </w:rPr>
              <w:t>address</w:t>
            </w:r>
            <w:r w:rsidRPr="00C43ACB">
              <w:rPr>
                <w:lang w:eastAsia="ko-KR"/>
              </w:rPr>
              <w:t xml:space="preserve"> list of discovered resources expressed in any of the methods depicted in clause 9.3.1.</w:t>
            </w:r>
            <w:r w:rsidR="0019046C" w:rsidRPr="00C43ACB">
              <w:rPr>
                <w:lang w:eastAsia="ko-KR"/>
              </w:rPr>
              <w:t xml:space="preserve"> The </w:t>
            </w:r>
            <w:r w:rsidR="00BE6FDC" w:rsidRPr="00C43ACB">
              <w:rPr>
                <w:lang w:eastAsia="ko-KR"/>
              </w:rPr>
              <w:t>address</w:t>
            </w:r>
            <w:r w:rsidR="0019046C" w:rsidRPr="00C43ACB">
              <w:rPr>
                <w:lang w:eastAsia="ko-KR"/>
              </w:rPr>
              <w:t xml:space="preserve"> list may be empty if no result matching the filter criterion is discovered</w:t>
            </w:r>
            <w:r w:rsidR="00D730A5" w:rsidRPr="00C43ACB">
              <w:rPr>
                <w:lang w:eastAsia="ko-KR"/>
              </w:rPr>
              <w:t>.</w:t>
            </w:r>
          </w:p>
          <w:p w14:paraId="731DB9B5" w14:textId="77777777" w:rsidR="003D3C73" w:rsidRPr="00C43ACB" w:rsidRDefault="003D3C73" w:rsidP="003D3C73">
            <w:pPr>
              <w:pStyle w:val="TB1"/>
              <w:rPr>
                <w:lang w:eastAsia="ko-KR"/>
              </w:rPr>
            </w:pPr>
            <w:r w:rsidRPr="00C43ACB">
              <w:rPr>
                <w:lang w:eastAsia="ko-KR"/>
              </w:rPr>
              <w:t>Contains an incomplete list warning if the full list is not returned</w:t>
            </w:r>
            <w:r w:rsidR="00D730A5" w:rsidRPr="00C43ACB">
              <w:rPr>
                <w:lang w:eastAsia="ko-KR"/>
              </w:rPr>
              <w:t>.</w:t>
            </w:r>
          </w:p>
        </w:tc>
      </w:tr>
      <w:tr w:rsidR="003D3C73" w:rsidRPr="00C43ACB" w14:paraId="3898FA42"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4F73308" w14:textId="77777777" w:rsidR="003D3C73" w:rsidRPr="00C43ACB" w:rsidRDefault="003D3C73" w:rsidP="00D730A5">
            <w:pPr>
              <w:pStyle w:val="TAL"/>
              <w:keepNext w:val="0"/>
              <w:keepLines w:val="0"/>
              <w:rPr>
                <w:rFonts w:eastAsia="Arial Unicode MS"/>
              </w:rPr>
            </w:pPr>
            <w:r w:rsidRPr="00C43ACB">
              <w:rPr>
                <w:rFonts w:eastAsia="Arial Unicode MS"/>
              </w:rPr>
              <w:t>Processing at Originator</w:t>
            </w:r>
            <w:r w:rsidR="00D4341B"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5A6D9278" w14:textId="77777777" w:rsidR="003D3C73" w:rsidRPr="00C43ACB" w:rsidRDefault="00D7210A" w:rsidP="00D730A5">
            <w:pPr>
              <w:pStyle w:val="TAL"/>
              <w:keepNext w:val="0"/>
              <w:keepLines w:val="0"/>
              <w:rPr>
                <w:rFonts w:eastAsia="Arial Unicode MS"/>
              </w:rPr>
            </w:pPr>
            <w:r w:rsidRPr="00C43ACB">
              <w:rPr>
                <w:rFonts w:eastAsia="Arial Unicode MS"/>
                <w:lang w:eastAsia="ko-KR"/>
              </w:rPr>
              <w:t>According to clause 10.1.2</w:t>
            </w:r>
            <w:r w:rsidR="00D730A5" w:rsidRPr="00C43ACB">
              <w:rPr>
                <w:rFonts w:eastAsia="Arial Unicode MS"/>
                <w:lang w:eastAsia="ko-KR"/>
              </w:rPr>
              <w:t>.</w:t>
            </w:r>
          </w:p>
        </w:tc>
      </w:tr>
      <w:tr w:rsidR="003D3C73" w:rsidRPr="00C43ACB" w14:paraId="526BE34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FC588B2" w14:textId="77777777" w:rsidR="003D3C73" w:rsidRPr="00C43ACB" w:rsidRDefault="003D3C73" w:rsidP="0019046C">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81A02E2" w14:textId="77777777" w:rsidR="003D3C73" w:rsidRPr="00C43ACB" w:rsidRDefault="003D3C73" w:rsidP="0019046C">
            <w:pPr>
              <w:pStyle w:val="TAL"/>
              <w:rPr>
                <w:rFonts w:eastAsia="Arial Unicode MS"/>
                <w:lang w:eastAsia="ko-KR"/>
              </w:rPr>
            </w:pPr>
            <w:r w:rsidRPr="00C43ACB">
              <w:rPr>
                <w:rFonts w:eastAsia="Arial Unicode MS"/>
                <w:lang w:eastAsia="ko-KR"/>
              </w:rPr>
              <w:t>According to clause 10.1.2, with the following:</w:t>
            </w:r>
          </w:p>
          <w:p w14:paraId="58ED795B" w14:textId="77777777" w:rsidR="003D3C73" w:rsidRPr="00C43ACB" w:rsidRDefault="003D3C73" w:rsidP="003D3C73">
            <w:pPr>
              <w:pStyle w:val="TB1"/>
              <w:rPr>
                <w:rFonts w:eastAsia="Arial Unicode MS"/>
                <w:szCs w:val="18"/>
              </w:rPr>
            </w:pPr>
            <w:r w:rsidRPr="00C43ACB">
              <w:t>The request contains invalid parameters</w:t>
            </w:r>
            <w:r w:rsidR="00D730A5" w:rsidRPr="00C43ACB">
              <w:t>.</w:t>
            </w:r>
          </w:p>
          <w:p w14:paraId="29558F6C" w14:textId="77777777" w:rsidR="00CB25A6" w:rsidRPr="00C43ACB" w:rsidRDefault="00CB25A6" w:rsidP="003D3C73">
            <w:pPr>
              <w:pStyle w:val="TB1"/>
              <w:rPr>
                <w:rFonts w:eastAsia="Arial Unicode MS"/>
                <w:szCs w:val="18"/>
              </w:rPr>
            </w:pPr>
            <w:r w:rsidRPr="00C43ACB">
              <w:rPr>
                <w:rFonts w:hint="eastAsia"/>
                <w:lang w:eastAsia="ko-KR"/>
              </w:rPr>
              <w:t>The on-demand discovery was rejected by the requested M2M Application</w:t>
            </w:r>
            <w:r w:rsidR="00D730A5" w:rsidRPr="00C43ACB">
              <w:rPr>
                <w:lang w:eastAsia="ko-KR"/>
              </w:rPr>
              <w:t>.</w:t>
            </w:r>
          </w:p>
        </w:tc>
      </w:tr>
    </w:tbl>
    <w:p w14:paraId="0FFAC162" w14:textId="77777777" w:rsidR="00A80434" w:rsidRPr="00C43ACB" w:rsidRDefault="00A80434" w:rsidP="00FC376A"/>
    <w:p w14:paraId="21D994FC" w14:textId="77777777" w:rsidR="004B530B" w:rsidRPr="00C43ACB" w:rsidRDefault="004B530B" w:rsidP="005361D0">
      <w:pPr>
        <w:pStyle w:val="30"/>
      </w:pPr>
      <w:bookmarkStart w:id="636" w:name="_Toc507429876"/>
      <w:bookmarkStart w:id="637" w:name="_Toc2172070"/>
      <w:r w:rsidRPr="00C43ACB">
        <w:t>10.</w:t>
      </w:r>
      <w:r w:rsidR="008E236E" w:rsidRPr="00C43ACB">
        <w:t>2</w:t>
      </w:r>
      <w:r w:rsidRPr="00C43ACB">
        <w:t>.</w:t>
      </w:r>
      <w:r w:rsidR="007069A8" w:rsidRPr="00C43ACB">
        <w:t>7</w:t>
      </w:r>
      <w:r w:rsidRPr="00C43ACB">
        <w:tab/>
        <w:t xml:space="preserve">Group </w:t>
      </w:r>
      <w:r w:rsidR="00A86ED8" w:rsidRPr="00C43ACB">
        <w:t>M</w:t>
      </w:r>
      <w:r w:rsidRPr="00C43ACB">
        <w:t xml:space="preserve">anagement </w:t>
      </w:r>
      <w:r w:rsidR="00A86ED8" w:rsidRPr="00C43ACB">
        <w:t>P</w:t>
      </w:r>
      <w:r w:rsidRPr="00C43ACB">
        <w:t>rocedures</w:t>
      </w:r>
      <w:bookmarkEnd w:id="636"/>
      <w:bookmarkEnd w:id="637"/>
    </w:p>
    <w:p w14:paraId="33354CDB" w14:textId="77777777" w:rsidR="004B530B" w:rsidRPr="00C43ACB" w:rsidRDefault="004B530B" w:rsidP="00A97152">
      <w:pPr>
        <w:pStyle w:val="40"/>
      </w:pPr>
      <w:bookmarkStart w:id="638" w:name="_Toc507429877"/>
      <w:bookmarkStart w:id="639" w:name="_Toc2172071"/>
      <w:r w:rsidRPr="00C43ACB">
        <w:t>10.</w:t>
      </w:r>
      <w:r w:rsidR="008E236E" w:rsidRPr="00C43ACB">
        <w:t>2</w:t>
      </w:r>
      <w:r w:rsidRPr="00C43ACB">
        <w:t>.</w:t>
      </w:r>
      <w:r w:rsidR="007069A8" w:rsidRPr="00C43ACB">
        <w:t>7</w:t>
      </w:r>
      <w:r w:rsidRPr="00C43ACB">
        <w:t>.1</w:t>
      </w:r>
      <w:r w:rsidRPr="00C43ACB">
        <w:tab/>
        <w:t>Introduction</w:t>
      </w:r>
      <w:bookmarkEnd w:id="638"/>
      <w:bookmarkEnd w:id="639"/>
    </w:p>
    <w:p w14:paraId="1ED24813" w14:textId="77777777" w:rsidR="004B530B" w:rsidRPr="00C43ACB" w:rsidRDefault="004B530B" w:rsidP="004B530B">
      <w:r w:rsidRPr="00C43ACB">
        <w:t xml:space="preserve">This clause describes different procedures for managing membership verification, creation, retrieval, update and deletion of the information associated with a </w:t>
      </w:r>
      <w:r w:rsidRPr="00C43ACB">
        <w:rPr>
          <w:i/>
        </w:rPr>
        <w:t>&lt;group&gt;</w:t>
      </w:r>
      <w:r w:rsidRPr="00C43ACB">
        <w:t xml:space="preserve"> resource</w:t>
      </w:r>
      <w:r w:rsidR="00DD7867" w:rsidRPr="00C43ACB">
        <w:rPr>
          <w:rFonts w:eastAsia="宋体" w:hint="eastAsia"/>
          <w:lang w:eastAsia="zh-CN"/>
        </w:rPr>
        <w:t>.</w:t>
      </w:r>
      <w:r w:rsidRPr="00C43ACB">
        <w:t xml:space="preserve"> </w:t>
      </w:r>
      <w:r w:rsidR="00DD7867" w:rsidRPr="00C43ACB">
        <w:rPr>
          <w:rFonts w:eastAsia="宋体" w:hint="eastAsia"/>
          <w:lang w:eastAsia="zh-CN"/>
        </w:rPr>
        <w:t>B</w:t>
      </w:r>
      <w:r w:rsidRPr="00C43ACB">
        <w:t xml:space="preserve">ulk management of all group member resources by invoking the corresponding </w:t>
      </w:r>
      <w:r w:rsidR="008850DE" w:rsidRPr="00C43ACB">
        <w:t>operations</w:t>
      </w:r>
      <w:r w:rsidRPr="00C43ACB">
        <w:t xml:space="preserve"> upon the virtual </w:t>
      </w:r>
      <w:r w:rsidR="004D57FD" w:rsidRPr="00C43ACB">
        <w:t>resource</w:t>
      </w:r>
      <w:r w:rsidRPr="00C43ACB">
        <w:t xml:space="preserve"> </w:t>
      </w:r>
      <w:r w:rsidR="0042218A" w:rsidRPr="00C43ACB">
        <w:rPr>
          <w:i/>
        </w:rPr>
        <w:t>&lt;fanOutPoint&gt;</w:t>
      </w:r>
      <w:r w:rsidRPr="00C43ACB">
        <w:t xml:space="preserve"> of a </w:t>
      </w:r>
      <w:r w:rsidRPr="00C43ACB">
        <w:rPr>
          <w:i/>
        </w:rPr>
        <w:t>&lt;group&gt;</w:t>
      </w:r>
      <w:r w:rsidRPr="00C43ACB">
        <w:t xml:space="preserve"> resource</w:t>
      </w:r>
      <w:r w:rsidR="00DD7867" w:rsidRPr="00C43ACB">
        <w:rPr>
          <w:rFonts w:eastAsia="宋体" w:hint="eastAsia"/>
          <w:lang w:eastAsia="zh-CN"/>
        </w:rPr>
        <w:t xml:space="preserve"> </w:t>
      </w:r>
      <w:r w:rsidR="00DD7867" w:rsidRPr="00C43ACB">
        <w:t>are detailed. This clause also describes the use of retrieve operations in conjunction with the virtual resource &lt;</w:t>
      </w:r>
      <w:r w:rsidR="00DD7867" w:rsidRPr="00C43ACB">
        <w:rPr>
          <w:i/>
        </w:rPr>
        <w:t>semanticFanOutPoint&gt;</w:t>
      </w:r>
      <w:r w:rsidR="00DD7867" w:rsidRPr="00C43ACB">
        <w:t>, for the purpose of semantic discovery</w:t>
      </w:r>
      <w:r w:rsidRPr="00C43ACB">
        <w:t>.</w:t>
      </w:r>
    </w:p>
    <w:p w14:paraId="0423C491" w14:textId="77777777" w:rsidR="004B530B" w:rsidRPr="00C43ACB" w:rsidRDefault="004B530B" w:rsidP="00A97152">
      <w:pPr>
        <w:pStyle w:val="40"/>
      </w:pPr>
      <w:bookmarkStart w:id="640" w:name="_Toc507429878"/>
      <w:bookmarkStart w:id="641" w:name="_Toc2172072"/>
      <w:r w:rsidRPr="00C43ACB">
        <w:t>10.</w:t>
      </w:r>
      <w:r w:rsidR="008E236E" w:rsidRPr="00C43ACB">
        <w:t>2</w:t>
      </w:r>
      <w:r w:rsidRPr="00C43ACB">
        <w:t>.</w:t>
      </w:r>
      <w:r w:rsidR="007069A8" w:rsidRPr="00C43ACB">
        <w:t>7</w:t>
      </w:r>
      <w:r w:rsidRPr="00C43ACB">
        <w:t>.2</w:t>
      </w:r>
      <w:r w:rsidRPr="00C43ACB">
        <w:tab/>
        <w:t xml:space="preserve">Create </w:t>
      </w:r>
      <w:r w:rsidRPr="00C43ACB">
        <w:rPr>
          <w:i/>
        </w:rPr>
        <w:t>&lt;group&gt;</w:t>
      </w:r>
      <w:bookmarkEnd w:id="640"/>
      <w:bookmarkEnd w:id="641"/>
    </w:p>
    <w:p w14:paraId="6B38A2F9" w14:textId="77777777" w:rsidR="004B530B" w:rsidRPr="00C43ACB" w:rsidRDefault="004B530B" w:rsidP="004B530B">
      <w:r w:rsidRPr="00C43ACB">
        <w:t xml:space="preserve">This procedure shall be used for creating a </w:t>
      </w:r>
      <w:r w:rsidR="00D85855" w:rsidRPr="00C43ACB">
        <w:rPr>
          <w:i/>
        </w:rPr>
        <w:t>&lt;</w:t>
      </w:r>
      <w:r w:rsidRPr="00C43ACB">
        <w:rPr>
          <w:i/>
        </w:rPr>
        <w:t>group</w:t>
      </w:r>
      <w:r w:rsidR="00D85855" w:rsidRPr="00C43ACB">
        <w:rPr>
          <w:i/>
        </w:rPr>
        <w:t>&gt;</w:t>
      </w:r>
      <w:r w:rsidRPr="00C43ACB">
        <w:t xml:space="preserve"> resource.</w:t>
      </w:r>
    </w:p>
    <w:p w14:paraId="76D1226A" w14:textId="77777777" w:rsidR="00E118ED" w:rsidRPr="00C43ACB" w:rsidRDefault="00E118ED" w:rsidP="003521AA">
      <w:pPr>
        <w:pStyle w:val="TH"/>
      </w:pPr>
      <w:r w:rsidRPr="00C43ACB">
        <w:lastRenderedPageBreak/>
        <w:t>Table 10.2.</w:t>
      </w:r>
      <w:r w:rsidR="007069A8" w:rsidRPr="00C43ACB">
        <w:t>7</w:t>
      </w:r>
      <w:r w:rsidRPr="00C43ACB">
        <w:t xml:space="preserve">.2-1: </w:t>
      </w:r>
      <w:r w:rsidRPr="00C43ACB">
        <w:rPr>
          <w:i/>
        </w:rPr>
        <w:t>&lt;group&gt;</w:t>
      </w:r>
      <w:r w:rsidRPr="00C43ACB">
        <w:t xml:space="preserve"> CREA</w:t>
      </w:r>
      <w:r w:rsidR="00D559D5" w:rsidRPr="00C43ACB">
        <w:t>T</w:t>
      </w:r>
      <w:r w:rsidRPr="00C43ACB">
        <w: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D85855" w:rsidRPr="00C43ACB" w14:paraId="4B66308A"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022355E" w14:textId="77777777" w:rsidR="00D85855" w:rsidRPr="00C43ACB" w:rsidRDefault="00D85855" w:rsidP="00716943">
            <w:pPr>
              <w:pStyle w:val="TAH"/>
              <w:rPr>
                <w:rFonts w:eastAsia="Malgun Gothic"/>
                <w:lang w:eastAsia="ko-KR"/>
              </w:rPr>
            </w:pPr>
            <w:r w:rsidRPr="00C43ACB">
              <w:rPr>
                <w:rFonts w:eastAsia="Malgun Gothic"/>
                <w:i/>
                <w:lang w:eastAsia="ko-KR"/>
              </w:rPr>
              <w:t>&lt;</w:t>
            </w:r>
            <w:r w:rsidRPr="00C43ACB">
              <w:rPr>
                <w:rFonts w:hint="eastAsia"/>
                <w:i/>
                <w:lang w:eastAsia="zh-CN"/>
              </w:rPr>
              <w:t>group</w:t>
            </w:r>
            <w:r w:rsidRPr="00C43ACB">
              <w:rPr>
                <w:rFonts w:eastAsia="Malgun Gothic"/>
                <w:i/>
                <w:lang w:eastAsia="ko-KR"/>
              </w:rPr>
              <w:t>&gt;</w:t>
            </w:r>
            <w:r w:rsidRPr="00C43ACB">
              <w:rPr>
                <w:rFonts w:eastAsia="Malgun Gothic"/>
                <w:lang w:eastAsia="ko-KR"/>
              </w:rPr>
              <w:t xml:space="preserve"> CREATE </w:t>
            </w:r>
          </w:p>
        </w:tc>
      </w:tr>
      <w:tr w:rsidR="00D85855" w:rsidRPr="00C43ACB" w14:paraId="4E2EF753" w14:textId="77777777" w:rsidTr="00731766">
        <w:trPr>
          <w:jc w:val="center"/>
        </w:trPr>
        <w:tc>
          <w:tcPr>
            <w:tcW w:w="2093" w:type="dxa"/>
            <w:shd w:val="clear" w:color="auto" w:fill="auto"/>
          </w:tcPr>
          <w:p w14:paraId="2A60EC5C" w14:textId="77777777" w:rsidR="00D85855" w:rsidRPr="00C43ACB" w:rsidRDefault="00D85855" w:rsidP="00716943">
            <w:pPr>
              <w:keepNext/>
              <w:keepLines/>
              <w:spacing w:after="0"/>
              <w:rPr>
                <w:rFonts w:ascii="Arial" w:eastAsia="Malgun Gothic" w:hAnsi="Arial"/>
                <w:sz w:val="18"/>
                <w:lang w:eastAsia="ko-KR"/>
              </w:rPr>
            </w:pPr>
            <w:r w:rsidRPr="00C43ACB">
              <w:rPr>
                <w:rFonts w:ascii="Arial" w:eastAsia="Malgun Gothic" w:hAnsi="Arial"/>
                <w:sz w:val="18"/>
                <w:lang w:eastAsia="ko-KR"/>
              </w:rPr>
              <w:t>Associ</w:t>
            </w:r>
            <w:r w:rsidRPr="00C43ACB">
              <w:rPr>
                <w:rStyle w:val="TALChar1"/>
              </w:rPr>
              <w:t>a</w:t>
            </w:r>
            <w:r w:rsidRPr="00C43ACB">
              <w:rPr>
                <w:rFonts w:ascii="Arial" w:eastAsia="Malgun Gothic" w:hAnsi="Arial"/>
                <w:sz w:val="18"/>
                <w:lang w:eastAsia="ko-KR"/>
              </w:rPr>
              <w:t xml:space="preserve">ted </w:t>
            </w:r>
            <w:r w:rsidRPr="00C43ACB">
              <w:rPr>
                <w:rStyle w:val="TALChar1"/>
              </w:rPr>
              <w:t>Reference Point</w:t>
            </w:r>
          </w:p>
        </w:tc>
        <w:tc>
          <w:tcPr>
            <w:tcW w:w="7074" w:type="dxa"/>
            <w:shd w:val="clear" w:color="auto" w:fill="auto"/>
          </w:tcPr>
          <w:p w14:paraId="6358512C" w14:textId="77777777" w:rsidR="00D85855" w:rsidRPr="00C43ACB" w:rsidRDefault="00D85855" w:rsidP="00716943">
            <w:pPr>
              <w:keepNext/>
              <w:keepLines/>
              <w:spacing w:after="0"/>
              <w:rPr>
                <w:rFonts w:ascii="Arial" w:hAnsi="Arial"/>
                <w:sz w:val="18"/>
                <w:szCs w:val="18"/>
                <w:lang w:eastAsia="zh-CN"/>
              </w:rPr>
            </w:pPr>
            <w:r w:rsidRPr="00C43ACB">
              <w:rPr>
                <w:rFonts w:ascii="Arial" w:eastAsia="Arial Unicode MS" w:hAnsi="Arial"/>
                <w:iCs/>
                <w:sz w:val="18"/>
                <w:szCs w:val="18"/>
                <w:lang w:eastAsia="zh-CN"/>
              </w:rPr>
              <w:t>Mcc</w:t>
            </w:r>
            <w:r w:rsidR="00662D3F" w:rsidRPr="00C43ACB">
              <w:rPr>
                <w:rFonts w:ascii="Arial" w:eastAsia="Arial Unicode MS" w:hAnsi="Arial"/>
                <w:iCs/>
                <w:sz w:val="18"/>
                <w:szCs w:val="18"/>
                <w:lang w:eastAsia="zh-CN"/>
              </w:rPr>
              <w:t>,</w:t>
            </w:r>
            <w:r w:rsidRPr="00C43ACB">
              <w:rPr>
                <w:rFonts w:ascii="Arial" w:eastAsia="Arial Unicode MS" w:hAnsi="Arial"/>
                <w:iCs/>
                <w:sz w:val="18"/>
                <w:szCs w:val="18"/>
                <w:lang w:eastAsia="zh-CN"/>
              </w:rPr>
              <w:t xml:space="preserve"> </w:t>
            </w:r>
            <w:r w:rsidRPr="00C43ACB">
              <w:rPr>
                <w:rFonts w:ascii="Arial" w:eastAsia="Arial Unicode MS" w:hAnsi="Arial" w:hint="eastAsia"/>
                <w:iCs/>
                <w:sz w:val="18"/>
                <w:szCs w:val="18"/>
                <w:lang w:eastAsia="zh-CN"/>
              </w:rPr>
              <w:t>Mca</w:t>
            </w:r>
            <w:r w:rsidR="00662D3F" w:rsidRPr="00C43ACB">
              <w:rPr>
                <w:rFonts w:ascii="Arial" w:eastAsia="Arial Unicode MS" w:hAnsi="Arial"/>
                <w:iCs/>
                <w:sz w:val="18"/>
                <w:szCs w:val="18"/>
                <w:lang w:eastAsia="zh-CN"/>
              </w:rPr>
              <w:t xml:space="preserve"> and Mcc'</w:t>
            </w:r>
          </w:p>
        </w:tc>
      </w:tr>
      <w:tr w:rsidR="00D85855" w:rsidRPr="00C43ACB" w14:paraId="2B6CA8C1" w14:textId="77777777" w:rsidTr="00731766">
        <w:trPr>
          <w:jc w:val="center"/>
        </w:trPr>
        <w:tc>
          <w:tcPr>
            <w:tcW w:w="2093" w:type="dxa"/>
            <w:shd w:val="clear" w:color="auto" w:fill="auto"/>
          </w:tcPr>
          <w:p w14:paraId="7AD30C08" w14:textId="77777777" w:rsidR="00D85855" w:rsidRPr="00C43ACB" w:rsidRDefault="00D4341B" w:rsidP="00D7210A">
            <w:pPr>
              <w:pStyle w:val="TAL"/>
            </w:pPr>
            <w:r w:rsidRPr="00C43ACB">
              <w:t>Information i</w:t>
            </w:r>
            <w:r w:rsidR="00D85855" w:rsidRPr="00C43ACB">
              <w:t>n</w:t>
            </w:r>
            <w:r w:rsidR="00D7210A" w:rsidRPr="00C43ACB">
              <w:t xml:space="preserve"> Request message</w:t>
            </w:r>
          </w:p>
        </w:tc>
        <w:tc>
          <w:tcPr>
            <w:tcW w:w="7074" w:type="dxa"/>
            <w:shd w:val="clear" w:color="auto" w:fill="auto"/>
          </w:tcPr>
          <w:p w14:paraId="0D8189CB" w14:textId="77777777" w:rsidR="00D85855" w:rsidRPr="00C43ACB" w:rsidRDefault="00577378" w:rsidP="00716943">
            <w:pPr>
              <w:pStyle w:val="TAL"/>
              <w:rPr>
                <w:rFonts w:eastAsia="Arial Unicode MS"/>
                <w:lang w:eastAsia="ko-KR"/>
              </w:rPr>
            </w:pPr>
            <w:r w:rsidRPr="00C43ACB">
              <w:rPr>
                <w:rFonts w:eastAsia="Arial Unicode MS"/>
                <w:b/>
                <w:i/>
                <w:lang w:eastAsia="ko-KR"/>
              </w:rPr>
              <w:t>From</w:t>
            </w:r>
            <w:r w:rsidR="00D85855" w:rsidRPr="00C43ACB">
              <w:rPr>
                <w:rFonts w:eastAsia="Arial Unicode MS"/>
                <w:b/>
                <w:i/>
                <w:lang w:eastAsia="ko-KR"/>
              </w:rPr>
              <w:t>:</w:t>
            </w:r>
            <w:r w:rsidR="00D85855" w:rsidRPr="00C43ACB">
              <w:rPr>
                <w:rFonts w:eastAsia="Arial Unicode MS"/>
                <w:lang w:eastAsia="ko-KR"/>
              </w:rPr>
              <w:t xml:space="preserve"> Identifier of the AE or the CSE that initiates the Request</w:t>
            </w:r>
          </w:p>
          <w:p w14:paraId="3D8FE007" w14:textId="77777777" w:rsidR="00D85855" w:rsidRPr="00C43ACB" w:rsidRDefault="00577378" w:rsidP="00716943">
            <w:pPr>
              <w:pStyle w:val="TAL"/>
              <w:rPr>
                <w:rFonts w:eastAsia="Arial Unicode MS"/>
                <w:lang w:eastAsia="ko-KR"/>
              </w:rPr>
            </w:pPr>
            <w:r w:rsidRPr="00C43ACB">
              <w:rPr>
                <w:rFonts w:eastAsia="Arial Unicode MS"/>
                <w:b/>
                <w:i/>
                <w:lang w:eastAsia="ko-KR"/>
              </w:rPr>
              <w:t>To</w:t>
            </w:r>
            <w:r w:rsidR="00D85855" w:rsidRPr="00C43ACB">
              <w:rPr>
                <w:rFonts w:eastAsia="Arial Unicode MS"/>
                <w:b/>
                <w:i/>
                <w:lang w:eastAsia="ko-KR"/>
              </w:rPr>
              <w:t>:</w:t>
            </w:r>
            <w:r w:rsidR="00D85855" w:rsidRPr="00C43ACB">
              <w:rPr>
                <w:rFonts w:eastAsia="Arial Unicode MS"/>
                <w:lang w:eastAsia="ko-KR"/>
              </w:rPr>
              <w:t xml:space="preserve"> The </w:t>
            </w:r>
            <w:r w:rsidR="00662D3F" w:rsidRPr="00C43ACB">
              <w:rPr>
                <w:rFonts w:eastAsia="Arial Unicode MS"/>
                <w:lang w:eastAsia="ko-KR"/>
              </w:rPr>
              <w:t>address</w:t>
            </w:r>
            <w:r w:rsidR="00D85855" w:rsidRPr="00C43ACB">
              <w:rPr>
                <w:rFonts w:eastAsia="Arial Unicode MS"/>
                <w:lang w:eastAsia="ko-KR"/>
              </w:rPr>
              <w:t xml:space="preserve"> of the </w:t>
            </w:r>
            <w:r w:rsidR="00D85855" w:rsidRPr="00C43ACB">
              <w:rPr>
                <w:rFonts w:eastAsia="Arial Unicode MS"/>
                <w:i/>
                <w:lang w:eastAsia="ko-KR"/>
              </w:rPr>
              <w:t>&lt;CSEBase&gt;</w:t>
            </w:r>
            <w:r w:rsidR="00AF4482" w:rsidRPr="00C43ACB">
              <w:rPr>
                <w:rFonts w:eastAsia="Arial Unicode MS"/>
                <w:i/>
                <w:lang w:eastAsia="ko-KR"/>
              </w:rPr>
              <w:t>, &lt;AE&gt;, or &lt;remoteCSE&gt;</w:t>
            </w:r>
            <w:r w:rsidR="00D85855" w:rsidRPr="00C43ACB">
              <w:rPr>
                <w:rFonts w:eastAsia="Arial Unicode MS"/>
                <w:lang w:eastAsia="ko-KR"/>
              </w:rPr>
              <w:t xml:space="preserve"> where the </w:t>
            </w:r>
            <w:r w:rsidR="00D85855" w:rsidRPr="00C43ACB">
              <w:rPr>
                <w:rFonts w:eastAsia="Arial Unicode MS"/>
                <w:i/>
                <w:lang w:eastAsia="ko-KR"/>
              </w:rPr>
              <w:t>&lt;group&gt;</w:t>
            </w:r>
            <w:r w:rsidR="00D85855" w:rsidRPr="00C43ACB">
              <w:rPr>
                <w:rFonts w:eastAsia="Arial Unicode MS"/>
                <w:lang w:eastAsia="ko-KR"/>
              </w:rPr>
              <w:t xml:space="preserve"> res</w:t>
            </w:r>
            <w:r w:rsidR="00D7210A" w:rsidRPr="00C43ACB">
              <w:rPr>
                <w:rFonts w:eastAsia="Arial Unicode MS"/>
                <w:lang w:eastAsia="ko-KR"/>
              </w:rPr>
              <w:t>ource is intended to be Created</w:t>
            </w:r>
          </w:p>
          <w:p w14:paraId="5392379F" w14:textId="77777777" w:rsidR="00D85855" w:rsidRPr="00C43ACB" w:rsidRDefault="00577378" w:rsidP="00D7210A">
            <w:pPr>
              <w:pStyle w:val="TAL"/>
              <w:rPr>
                <w:rFonts w:eastAsia="Arial Unicode MS"/>
                <w:lang w:eastAsia="ko-KR"/>
              </w:rPr>
            </w:pPr>
            <w:r w:rsidRPr="00C43ACB">
              <w:rPr>
                <w:rFonts w:eastAsia="Arial Unicode MS"/>
                <w:b/>
                <w:i/>
                <w:lang w:eastAsia="ko-KR"/>
              </w:rPr>
              <w:t>Content</w:t>
            </w:r>
            <w:r w:rsidR="00D85855" w:rsidRPr="00C43ACB">
              <w:rPr>
                <w:rFonts w:eastAsia="Arial Unicode MS"/>
                <w:b/>
                <w:i/>
                <w:lang w:eastAsia="ko-KR"/>
              </w:rPr>
              <w:t>:</w:t>
            </w:r>
            <w:r w:rsidR="00D85855" w:rsidRPr="00C43ACB">
              <w:rPr>
                <w:rFonts w:eastAsia="Arial Unicode MS"/>
                <w:lang w:eastAsia="ko-KR"/>
              </w:rPr>
              <w:t xml:space="preserve"> </w:t>
            </w:r>
            <w:r w:rsidR="00D85855" w:rsidRPr="00C43ACB">
              <w:rPr>
                <w:rFonts w:eastAsia="Arial Unicode MS"/>
              </w:rPr>
              <w:t xml:space="preserve">The representation of the </w:t>
            </w:r>
            <w:r w:rsidR="00D85855" w:rsidRPr="00C43ACB">
              <w:rPr>
                <w:rFonts w:eastAsia="Arial Unicode MS"/>
                <w:i/>
              </w:rPr>
              <w:t>&lt;group&gt;</w:t>
            </w:r>
            <w:r w:rsidR="00D85855" w:rsidRPr="00C43ACB">
              <w:rPr>
                <w:rFonts w:eastAsia="Arial Unicode MS"/>
              </w:rPr>
              <w:t xml:space="preserve"> resource for which the attributes are described in clause 9.</w:t>
            </w:r>
            <w:r w:rsidR="00D7210A" w:rsidRPr="00C43ACB">
              <w:rPr>
                <w:rFonts w:eastAsia="Arial Unicode MS"/>
              </w:rPr>
              <w:t>6.13</w:t>
            </w:r>
          </w:p>
        </w:tc>
      </w:tr>
      <w:tr w:rsidR="00D85855" w:rsidRPr="00C43ACB" w14:paraId="488B7704" w14:textId="77777777" w:rsidTr="00731766">
        <w:trPr>
          <w:jc w:val="center"/>
        </w:trPr>
        <w:tc>
          <w:tcPr>
            <w:tcW w:w="2093" w:type="dxa"/>
            <w:shd w:val="clear" w:color="auto" w:fill="auto"/>
          </w:tcPr>
          <w:p w14:paraId="0292AD5D" w14:textId="77777777" w:rsidR="00D85855" w:rsidRPr="00C43ACB" w:rsidRDefault="00D85855" w:rsidP="007E644F">
            <w:pPr>
              <w:pStyle w:val="TAL"/>
            </w:pPr>
            <w:r w:rsidRPr="00C43ACB">
              <w:t>Processing at Originator</w:t>
            </w:r>
            <w:r w:rsidR="00D4341B" w:rsidRPr="00C43ACB">
              <w:t xml:space="preserve"> before sending Request</w:t>
            </w:r>
          </w:p>
        </w:tc>
        <w:tc>
          <w:tcPr>
            <w:tcW w:w="7074" w:type="dxa"/>
            <w:shd w:val="clear" w:color="auto" w:fill="auto"/>
          </w:tcPr>
          <w:p w14:paraId="50117392" w14:textId="7932BCAB" w:rsidR="00D85855" w:rsidRPr="00C43ACB" w:rsidRDefault="00D85855" w:rsidP="00677738">
            <w:pPr>
              <w:pStyle w:val="TAL"/>
              <w:rPr>
                <w:lang w:eastAsia="zh-CN"/>
              </w:rPr>
            </w:pPr>
            <w:r w:rsidRPr="00C43ACB">
              <w:t xml:space="preserve">The Originator shall request to Create a </w:t>
            </w:r>
            <w:r w:rsidRPr="00C43ACB">
              <w:rPr>
                <w:i/>
              </w:rPr>
              <w:t>&lt;group&gt;</w:t>
            </w:r>
            <w:r w:rsidRPr="00C43ACB">
              <w:t xml:space="preserve"> </w:t>
            </w:r>
            <w:r w:rsidR="00662D3F" w:rsidRPr="00C43ACB">
              <w:t xml:space="preserve">resource </w:t>
            </w:r>
            <w:r w:rsidRPr="00C43ACB">
              <w:t xml:space="preserve">by using the CREATE operation. The request shall address </w:t>
            </w:r>
            <w:r w:rsidRPr="00C43ACB">
              <w:rPr>
                <w:i/>
              </w:rPr>
              <w:t>&lt;CSEBase&gt;</w:t>
            </w:r>
            <w:r w:rsidR="00662D3F" w:rsidRPr="00C43ACB">
              <w:rPr>
                <w:i/>
              </w:rPr>
              <w:t>, &lt;remoteCSE&gt; or &lt;AE&gt;</w:t>
            </w:r>
            <w:r w:rsidRPr="00C43ACB">
              <w:t xml:space="preserve"> resource of a Hosting CSE. The Request shall also provide </w:t>
            </w:r>
            <w:r w:rsidRPr="00C43ACB">
              <w:rPr>
                <w:i/>
              </w:rPr>
              <w:t>member</w:t>
            </w:r>
            <w:r w:rsidR="00662D3F" w:rsidRPr="00C43ACB">
              <w:rPr>
                <w:i/>
              </w:rPr>
              <w:t>IDs</w:t>
            </w:r>
            <w:r w:rsidRPr="00C43ACB">
              <w:t xml:space="preserve"> and may provide </w:t>
            </w:r>
            <w:r w:rsidRPr="00C43ACB">
              <w:rPr>
                <w:i/>
              </w:rPr>
              <w:t>expirationTime</w:t>
            </w:r>
            <w:r w:rsidRPr="00C43ACB">
              <w:t xml:space="preserve"> attributes.</w:t>
            </w:r>
            <w:r w:rsidR="00677738" w:rsidRPr="00C43ACB">
              <w:t>For members which are of type &lt;group&gt;, the originator shall suffix the  ‘/fopt</w:t>
            </w:r>
            <w:r w:rsidR="001F7611">
              <w:t>'</w:t>
            </w:r>
            <w:r w:rsidR="00677738" w:rsidRPr="00C43ACB">
              <w:t xml:space="preserve"> to that ‘memberID‘ during group creation if the originator wants to fan-out the group request to each member of that sub-&lt;group&gt;, else originator shall not  suffix the  ‘/fopt</w:t>
            </w:r>
            <w:r w:rsidR="001F7611">
              <w:t>'</w:t>
            </w:r>
            <w:r w:rsidR="00677738" w:rsidRPr="00C43ACB">
              <w:t xml:space="preserve"> to that ‘memberID‘. </w:t>
            </w:r>
            <w:r w:rsidR="003224A8" w:rsidRPr="00C43ACB">
              <w:t>The O</w:t>
            </w:r>
            <w:r w:rsidRPr="00C43ACB">
              <w:t>riginator may be an AE or a CSE</w:t>
            </w:r>
          </w:p>
        </w:tc>
      </w:tr>
      <w:tr w:rsidR="00D85855" w:rsidRPr="00C43ACB" w14:paraId="02494A3D" w14:textId="77777777" w:rsidTr="00731766">
        <w:trPr>
          <w:jc w:val="center"/>
        </w:trPr>
        <w:tc>
          <w:tcPr>
            <w:tcW w:w="2093" w:type="dxa"/>
            <w:shd w:val="clear" w:color="auto" w:fill="auto"/>
          </w:tcPr>
          <w:p w14:paraId="2961B02B" w14:textId="77777777" w:rsidR="00D85855" w:rsidRPr="00C43ACB" w:rsidRDefault="00D85855" w:rsidP="007E644F">
            <w:pPr>
              <w:pStyle w:val="TAL"/>
            </w:pPr>
            <w:r w:rsidRPr="00C43ACB">
              <w:t>Processing at Receiver</w:t>
            </w:r>
          </w:p>
        </w:tc>
        <w:tc>
          <w:tcPr>
            <w:tcW w:w="7074" w:type="dxa"/>
            <w:shd w:val="clear" w:color="auto" w:fill="auto"/>
          </w:tcPr>
          <w:p w14:paraId="23B021B0" w14:textId="77777777" w:rsidR="00D85855" w:rsidRPr="00C43ACB" w:rsidRDefault="00D85855" w:rsidP="007E644F">
            <w:pPr>
              <w:pStyle w:val="TAL"/>
            </w:pPr>
            <w:r w:rsidRPr="00C43ACB">
              <w:t>For the CREATE procedure, the Receiver shall:</w:t>
            </w:r>
          </w:p>
          <w:p w14:paraId="37091C07" w14:textId="77777777" w:rsidR="007E644F" w:rsidRPr="00C43ACB" w:rsidRDefault="00D85855" w:rsidP="007E644F">
            <w:pPr>
              <w:pStyle w:val="TB1"/>
            </w:pPr>
            <w:r w:rsidRPr="00C43ACB">
              <w:t xml:space="preserve">Check if the Originator has CREATE permissions on the </w:t>
            </w:r>
            <w:r w:rsidR="0068407C" w:rsidRPr="00C43ACB">
              <w:rPr>
                <w:rFonts w:eastAsia="宋体" w:hint="eastAsia"/>
                <w:lang w:eastAsia="zh-CN"/>
              </w:rPr>
              <w:t xml:space="preserve">target </w:t>
            </w:r>
            <w:r w:rsidR="00D7210A" w:rsidRPr="00C43ACB">
              <w:t>resource</w:t>
            </w:r>
          </w:p>
          <w:p w14:paraId="73851022" w14:textId="77777777" w:rsidR="007E644F" w:rsidRPr="00C43ACB" w:rsidRDefault="00D85855" w:rsidP="007E644F">
            <w:pPr>
              <w:pStyle w:val="TB1"/>
            </w:pPr>
            <w:r w:rsidRPr="00C43ACB">
              <w:t>Check the vali</w:t>
            </w:r>
            <w:r w:rsidR="00D7210A" w:rsidRPr="00C43ACB">
              <w:t>dity of the provided attributes</w:t>
            </w:r>
          </w:p>
          <w:p w14:paraId="52C8CF27" w14:textId="77777777" w:rsidR="007E644F" w:rsidRPr="00C43ACB" w:rsidRDefault="00B937E1" w:rsidP="007E644F">
            <w:pPr>
              <w:pStyle w:val="TB1"/>
            </w:pPr>
            <w:r w:rsidRPr="00C43ACB">
              <w:t xml:space="preserve">Validate that there are no duplicate members present in the </w:t>
            </w:r>
            <w:r w:rsidR="00486ABF" w:rsidRPr="00C43ACB">
              <w:rPr>
                <w:rFonts w:eastAsia="Arial Unicode MS"/>
                <w:i/>
                <w:lang w:eastAsia="ko-KR"/>
              </w:rPr>
              <w:t>memberIDs</w:t>
            </w:r>
            <w:r w:rsidR="00486ABF" w:rsidRPr="00C43ACB">
              <w:rPr>
                <w:rFonts w:eastAsia="Arial Unicode MS" w:hint="eastAsia"/>
                <w:i/>
                <w:lang w:eastAsia="zh-CN"/>
              </w:rPr>
              <w:t xml:space="preserve"> </w:t>
            </w:r>
            <w:r w:rsidR="00D7210A" w:rsidRPr="00C43ACB">
              <w:t>attribute</w:t>
            </w:r>
          </w:p>
          <w:p w14:paraId="7CBFED19" w14:textId="77777777" w:rsidR="007E644F" w:rsidRPr="00C43ACB" w:rsidRDefault="00D85855" w:rsidP="007E644F">
            <w:pPr>
              <w:pStyle w:val="TB1"/>
            </w:pPr>
            <w:r w:rsidRPr="00C43ACB">
              <w:t>Validate that the resource type of every member</w:t>
            </w:r>
            <w:r w:rsidR="009A54E4" w:rsidRPr="00C43ACB">
              <w:t xml:space="preserve"> on each member Hosting CSE</w:t>
            </w:r>
            <w:r w:rsidRPr="00C43ACB">
              <w:t xml:space="preserve"> conforms to the </w:t>
            </w:r>
            <w:r w:rsidRPr="00C43ACB">
              <w:rPr>
                <w:i/>
              </w:rPr>
              <w:t>memberType</w:t>
            </w:r>
            <w:r w:rsidRPr="00C43ACB">
              <w:t xml:space="preserve"> attribute </w:t>
            </w:r>
            <w:r w:rsidR="009A54E4" w:rsidRPr="00C43ACB">
              <w:t xml:space="preserve">in the request, </w:t>
            </w:r>
            <w:r w:rsidRPr="00C43ACB">
              <w:t xml:space="preserve">if the </w:t>
            </w:r>
            <w:r w:rsidRPr="00C43ACB">
              <w:rPr>
                <w:i/>
              </w:rPr>
              <w:t>memberType</w:t>
            </w:r>
            <w:r w:rsidRPr="00C43ACB">
              <w:t xml:space="preserve"> attribute of the </w:t>
            </w:r>
            <w:r w:rsidRPr="00C43ACB">
              <w:rPr>
                <w:i/>
              </w:rPr>
              <w:t>&lt;group&gt;</w:t>
            </w:r>
            <w:r w:rsidRPr="00C43ACB">
              <w:t xml:space="preserve"> resource is not 'mixed'. Set the </w:t>
            </w:r>
            <w:r w:rsidRPr="00C43ACB">
              <w:rPr>
                <w:i/>
              </w:rPr>
              <w:t>memberTypeValidated</w:t>
            </w:r>
            <w:r w:rsidRPr="00C43ACB">
              <w:t xml:space="preserve"> attribute to </w:t>
            </w:r>
            <w:r w:rsidR="006605F8" w:rsidRPr="00C43ACB">
              <w:t>TRUE upon successful validation</w:t>
            </w:r>
          </w:p>
          <w:p w14:paraId="69F7C16E" w14:textId="77777777" w:rsidR="007E644F" w:rsidRPr="00C43ACB" w:rsidRDefault="00D85855" w:rsidP="007E644F">
            <w:pPr>
              <w:pStyle w:val="TB1"/>
            </w:pPr>
            <w:r w:rsidRPr="00C43ACB">
              <w:t>Upon successful validation of the provided attributes, create a new group resource in the Hosting CSE</w:t>
            </w:r>
            <w:r w:rsidR="00DD7867" w:rsidRPr="00C43ACB">
              <w:rPr>
                <w:rFonts w:eastAsia="宋体" w:hint="eastAsia"/>
                <w:lang w:eastAsia="zh-CN"/>
              </w:rPr>
              <w:t xml:space="preserve">. </w:t>
            </w:r>
            <w:r w:rsidR="00DD7867" w:rsidRPr="00C43ACB">
              <w:t>If the CSE supports semantic discovery functionality</w:t>
            </w:r>
            <w:r w:rsidR="0068407C" w:rsidRPr="00C43ACB">
              <w:t xml:space="preserve">, the Hosting CSE shall also </w:t>
            </w:r>
            <w:r w:rsidR="00237D9A" w:rsidRPr="00C43ACB">
              <w:rPr>
                <w:rFonts w:eastAsia="Malgun Gothic" w:hint="eastAsia"/>
                <w:lang w:eastAsia="ko-KR"/>
              </w:rPr>
              <w:t>create and</w:t>
            </w:r>
            <w:r w:rsidR="00237D9A" w:rsidRPr="00C43ACB">
              <w:t xml:space="preserve"> </w:t>
            </w:r>
            <w:r w:rsidR="0068407C" w:rsidRPr="00C43ACB">
              <w:t xml:space="preserve">set the </w:t>
            </w:r>
            <w:r w:rsidR="0068407C" w:rsidRPr="00C43ACB">
              <w:rPr>
                <w:rFonts w:eastAsia="Arial Unicode MS"/>
                <w:i/>
              </w:rPr>
              <w:t>semanticSupportIndicator</w:t>
            </w:r>
            <w:r w:rsidR="0068407C" w:rsidRPr="00C43ACB">
              <w:t xml:space="preserve"> attribute to TRUE</w:t>
            </w:r>
            <w:r w:rsidR="000D5750" w:rsidRPr="00C43ACB">
              <w:rPr>
                <w:rFonts w:eastAsiaTheme="minorEastAsia" w:hint="eastAsia"/>
                <w:lang w:eastAsia="zh-CN"/>
              </w:rPr>
              <w:t>.</w:t>
            </w:r>
          </w:p>
          <w:p w14:paraId="60C481C9" w14:textId="77777777" w:rsidR="007E644F" w:rsidRPr="00C43ACB" w:rsidRDefault="00D85855" w:rsidP="007E644F">
            <w:pPr>
              <w:pStyle w:val="TB1"/>
            </w:pPr>
            <w:r w:rsidRPr="00C43ACB">
              <w:t>Conditionally, in the case that the group resource contains temporarily</w:t>
            </w:r>
            <w:r w:rsidR="007E644F" w:rsidRPr="00C43ACB">
              <w:t>.</w:t>
            </w:r>
            <w:r w:rsidRPr="00C43ACB">
              <w:t xml:space="preserve"> unreachable</w:t>
            </w:r>
            <w:r w:rsidRPr="00C43ACB">
              <w:rPr>
                <w:rFonts w:hint="eastAsia"/>
                <w:lang w:eastAsia="zh-CN"/>
              </w:rPr>
              <w:t xml:space="preserve"> </w:t>
            </w:r>
            <w:r w:rsidR="006628AB" w:rsidRPr="00C43ACB">
              <w:rPr>
                <w:lang w:eastAsia="zh-CN"/>
              </w:rPr>
              <w:t>H</w:t>
            </w:r>
            <w:r w:rsidRPr="00C43ACB">
              <w:rPr>
                <w:rFonts w:hint="eastAsia"/>
                <w:lang w:eastAsia="zh-CN"/>
              </w:rPr>
              <w:t>osting CSE of</w:t>
            </w:r>
            <w:r w:rsidRPr="00C43ACB">
              <w:t xml:space="preserve"> sub-group resources as member resource, set the </w:t>
            </w:r>
            <w:r w:rsidRPr="00C43ACB">
              <w:rPr>
                <w:i/>
              </w:rPr>
              <w:t>memberTypeValidated</w:t>
            </w:r>
            <w:r w:rsidRPr="00C43ACB">
              <w:t xml:space="preserve"> attribute of the </w:t>
            </w:r>
            <w:r w:rsidRPr="00C43ACB">
              <w:rPr>
                <w:i/>
              </w:rPr>
              <w:t>&lt;group&gt;</w:t>
            </w:r>
            <w:r w:rsidRPr="00C43ACB">
              <w:t xml:space="preserve"> resource to FALSE</w:t>
            </w:r>
          </w:p>
          <w:p w14:paraId="6DB3DA47" w14:textId="77777777" w:rsidR="007E644F" w:rsidRPr="00C43ACB" w:rsidRDefault="00D85855" w:rsidP="007E644F">
            <w:pPr>
              <w:pStyle w:val="TB1"/>
            </w:pPr>
            <w:r w:rsidRPr="00C43ACB">
              <w:t xml:space="preserve">Respond to the Originator with the appropriate generic Response with the representation of the </w:t>
            </w:r>
            <w:r w:rsidRPr="00C43ACB">
              <w:rPr>
                <w:i/>
              </w:rPr>
              <w:t>&lt;group&gt;</w:t>
            </w:r>
            <w:r w:rsidRPr="00C43ACB">
              <w:t xml:space="preserve"> resource if the </w:t>
            </w:r>
            <w:r w:rsidRPr="00C43ACB">
              <w:rPr>
                <w:i/>
              </w:rPr>
              <w:t>memberTypeValidated</w:t>
            </w:r>
            <w:r w:rsidRPr="00C43ACB">
              <w:t xml:space="preserve"> attribute is FALSE, and the </w:t>
            </w:r>
            <w:r w:rsidR="009A54E4" w:rsidRPr="00C43ACB">
              <w:t>address</w:t>
            </w:r>
            <w:r w:rsidRPr="00C43ACB">
              <w:t xml:space="preserve"> of the created </w:t>
            </w:r>
            <w:r w:rsidRPr="00C43ACB">
              <w:rPr>
                <w:i/>
              </w:rPr>
              <w:t>&lt;group&gt;</w:t>
            </w:r>
            <w:r w:rsidRPr="00C43ACB">
              <w:t xml:space="preserve"> resource if the CREATE was s</w:t>
            </w:r>
            <w:r w:rsidR="00D7210A" w:rsidRPr="00C43ACB">
              <w:t>uccessful</w:t>
            </w:r>
          </w:p>
          <w:p w14:paraId="27C9C2F7" w14:textId="77777777" w:rsidR="00D85855" w:rsidRPr="00C43ACB" w:rsidRDefault="00D85855" w:rsidP="007E644F">
            <w:pPr>
              <w:pStyle w:val="TB1"/>
              <w:rPr>
                <w:rFonts w:eastAsia="宋体"/>
              </w:rPr>
            </w:pPr>
            <w:r w:rsidRPr="00C43ACB">
              <w:t>As soon as any</w:t>
            </w:r>
            <w:r w:rsidRPr="00C43ACB">
              <w:rPr>
                <w:rFonts w:hint="eastAsia"/>
                <w:lang w:eastAsia="zh-CN"/>
              </w:rPr>
              <w:t xml:space="preserve"> </w:t>
            </w:r>
            <w:r w:rsidR="006628AB" w:rsidRPr="00C43ACB">
              <w:rPr>
                <w:lang w:eastAsia="zh-CN"/>
              </w:rPr>
              <w:t>H</w:t>
            </w:r>
            <w:r w:rsidRPr="00C43ACB">
              <w:rPr>
                <w:rFonts w:hint="eastAsia"/>
                <w:lang w:eastAsia="zh-CN"/>
              </w:rPr>
              <w:t>osting CSE that hosts the</w:t>
            </w:r>
            <w:r w:rsidRPr="00C43ACB">
              <w:t xml:space="preserve"> unreachable resource becomes reachable, the </w:t>
            </w:r>
            <w:r w:rsidRPr="00C43ACB">
              <w:rPr>
                <w:i/>
              </w:rPr>
              <w:t>memberType</w:t>
            </w:r>
            <w:r w:rsidRPr="00C43ACB">
              <w:t xml:space="preserve"> validation procedure shall be performed. If the </w:t>
            </w:r>
            <w:r w:rsidRPr="00C43ACB">
              <w:rPr>
                <w:i/>
              </w:rPr>
              <w:t>memberType</w:t>
            </w:r>
            <w:r w:rsidRPr="00C43ACB">
              <w:t xml:space="preserve"> validation fails, the Hosting CSE shall deal with the </w:t>
            </w:r>
            <w:r w:rsidRPr="00C43ACB">
              <w:rPr>
                <w:i/>
              </w:rPr>
              <w:t>&lt;group&gt;</w:t>
            </w:r>
            <w:r w:rsidRPr="00C43ACB">
              <w:t xml:space="preserve"> resource according to the policy defined by the </w:t>
            </w:r>
            <w:r w:rsidRPr="00C43ACB">
              <w:rPr>
                <w:i/>
              </w:rPr>
              <w:t>consistencyStrategy</w:t>
            </w:r>
            <w:r w:rsidRPr="00C43ACB">
              <w:t xml:space="preserve"> attribute of the </w:t>
            </w:r>
            <w:r w:rsidRPr="00C43ACB">
              <w:rPr>
                <w:i/>
              </w:rPr>
              <w:t>&lt;group&gt;</w:t>
            </w:r>
            <w:r w:rsidRPr="00C43ACB">
              <w:t xml:space="preserve"> resource provided in the request. or by default i</w:t>
            </w:r>
            <w:r w:rsidR="00D7210A" w:rsidRPr="00C43ACB">
              <w:t>f the attribute is not provided</w:t>
            </w:r>
          </w:p>
        </w:tc>
      </w:tr>
      <w:tr w:rsidR="00D85855" w:rsidRPr="00C43ACB" w14:paraId="684C545C" w14:textId="77777777" w:rsidTr="00731766">
        <w:trPr>
          <w:jc w:val="center"/>
        </w:trPr>
        <w:tc>
          <w:tcPr>
            <w:tcW w:w="2093" w:type="dxa"/>
            <w:shd w:val="clear" w:color="auto" w:fill="auto"/>
          </w:tcPr>
          <w:p w14:paraId="50B1A4BB" w14:textId="77777777" w:rsidR="00D85855" w:rsidRPr="00C43ACB" w:rsidRDefault="00D4341B" w:rsidP="007E644F">
            <w:pPr>
              <w:pStyle w:val="TAL"/>
            </w:pPr>
            <w:r w:rsidRPr="00C43ACB">
              <w:t>Information i</w:t>
            </w:r>
            <w:r w:rsidR="00D85855" w:rsidRPr="00C43ACB">
              <w:t>n Response message</w:t>
            </w:r>
          </w:p>
        </w:tc>
        <w:tc>
          <w:tcPr>
            <w:tcW w:w="7074" w:type="dxa"/>
            <w:shd w:val="clear" w:color="auto" w:fill="auto"/>
          </w:tcPr>
          <w:p w14:paraId="4A0977F8" w14:textId="77777777" w:rsidR="00D85855" w:rsidRPr="00C43ACB" w:rsidRDefault="00D85855" w:rsidP="007E644F">
            <w:pPr>
              <w:pStyle w:val="TAL"/>
            </w:pPr>
            <w:r w:rsidRPr="00C43ACB">
              <w:t xml:space="preserve">The representation of the </w:t>
            </w:r>
            <w:r w:rsidRPr="00C43ACB">
              <w:rPr>
                <w:i/>
              </w:rPr>
              <w:t>&lt;group&gt;</w:t>
            </w:r>
            <w:r w:rsidRPr="00C43ACB">
              <w:t xml:space="preserve"> resource if the </w:t>
            </w:r>
            <w:r w:rsidRPr="00C43ACB">
              <w:rPr>
                <w:i/>
              </w:rPr>
              <w:t>memberTypeValidated</w:t>
            </w:r>
            <w:r w:rsidRPr="00C43ACB">
              <w:t xml:space="preserve"> attribute is FALSE</w:t>
            </w:r>
          </w:p>
        </w:tc>
      </w:tr>
      <w:tr w:rsidR="00D85855" w:rsidRPr="00C43ACB" w14:paraId="3313C843"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34D4382" w14:textId="77777777" w:rsidR="00D85855" w:rsidRPr="00C43ACB" w:rsidRDefault="00D85855" w:rsidP="007E644F">
            <w:pPr>
              <w:pStyle w:val="TAL"/>
            </w:pPr>
            <w:r w:rsidRPr="00C43ACB">
              <w:t>Processing at Originator</w:t>
            </w:r>
            <w:r w:rsidR="00D4341B"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5623B641" w14:textId="77777777" w:rsidR="00D85855" w:rsidRPr="00C43ACB" w:rsidRDefault="00D85855" w:rsidP="007E644F">
            <w:pPr>
              <w:pStyle w:val="TAL"/>
            </w:pPr>
            <w:r w:rsidRPr="00C43ACB">
              <w:t>None</w:t>
            </w:r>
          </w:p>
        </w:tc>
      </w:tr>
      <w:tr w:rsidR="00D85855" w:rsidRPr="00C43ACB" w14:paraId="75C109C2"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8F6745B" w14:textId="77777777" w:rsidR="00D85855" w:rsidRPr="00C43ACB" w:rsidRDefault="00D85855" w:rsidP="007E644F">
            <w:pPr>
              <w:pStyle w:val="TAL"/>
            </w:pPr>
            <w:r w:rsidRPr="00C43ACB">
              <w:t>Exceptions</w:t>
            </w:r>
          </w:p>
        </w:tc>
        <w:tc>
          <w:tcPr>
            <w:tcW w:w="7074" w:type="dxa"/>
            <w:tcBorders>
              <w:top w:val="single" w:sz="8" w:space="0" w:color="000000"/>
              <w:bottom w:val="single" w:sz="8" w:space="0" w:color="000000"/>
              <w:right w:val="single" w:sz="8" w:space="0" w:color="000000"/>
            </w:tcBorders>
            <w:shd w:val="clear" w:color="auto" w:fill="auto"/>
          </w:tcPr>
          <w:p w14:paraId="41DA7B82" w14:textId="77777777" w:rsidR="00D85855" w:rsidRPr="00C43ACB" w:rsidRDefault="00D85855" w:rsidP="007E644F">
            <w:pPr>
              <w:pStyle w:val="TAL"/>
            </w:pPr>
            <w:r w:rsidRPr="00C43ACB">
              <w:t xml:space="preserve">No change from the </w:t>
            </w:r>
            <w:r w:rsidR="009A54E4" w:rsidRPr="00C43ACB">
              <w:t>basic</w:t>
            </w:r>
            <w:r w:rsidRPr="00C43ACB">
              <w:t xml:space="preserve"> procedure</w:t>
            </w:r>
            <w:r w:rsidR="009A54E4" w:rsidRPr="00C43ACB">
              <w:t xml:space="preserve"> in clause 10.1.1</w:t>
            </w:r>
          </w:p>
        </w:tc>
      </w:tr>
    </w:tbl>
    <w:p w14:paraId="09A04806" w14:textId="77777777" w:rsidR="00936CAC" w:rsidRPr="00C43ACB" w:rsidRDefault="00936CAC" w:rsidP="00FC376A"/>
    <w:p w14:paraId="64F7BB0F" w14:textId="77777777" w:rsidR="00BE108E" w:rsidRPr="00C43ACB" w:rsidRDefault="00BE108E" w:rsidP="00A97152">
      <w:pPr>
        <w:pStyle w:val="40"/>
      </w:pPr>
      <w:bookmarkStart w:id="642" w:name="_Toc507429879"/>
      <w:bookmarkStart w:id="643" w:name="_Toc2172073"/>
      <w:r w:rsidRPr="00C43ACB">
        <w:lastRenderedPageBreak/>
        <w:t>10.</w:t>
      </w:r>
      <w:r w:rsidR="008E236E" w:rsidRPr="00C43ACB">
        <w:t>2</w:t>
      </w:r>
      <w:r w:rsidRPr="00C43ACB">
        <w:t>.</w:t>
      </w:r>
      <w:r w:rsidR="007069A8" w:rsidRPr="00C43ACB">
        <w:t>7</w:t>
      </w:r>
      <w:r w:rsidRPr="00C43ACB">
        <w:t>.3</w:t>
      </w:r>
      <w:r w:rsidRPr="00C43ACB">
        <w:tab/>
        <w:t xml:space="preserve">Retrieve </w:t>
      </w:r>
      <w:r w:rsidRPr="00C43ACB">
        <w:rPr>
          <w:i/>
        </w:rPr>
        <w:t>&lt;group&gt;</w:t>
      </w:r>
      <w:bookmarkEnd w:id="642"/>
      <w:bookmarkEnd w:id="643"/>
    </w:p>
    <w:p w14:paraId="0ED02716" w14:textId="77777777" w:rsidR="00BE108E" w:rsidRPr="00C43ACB" w:rsidRDefault="00BE108E" w:rsidP="00D7210A">
      <w:pPr>
        <w:keepNext/>
        <w:keepLines/>
      </w:pPr>
      <w:r w:rsidRPr="00C43ACB">
        <w:t xml:space="preserve">This procedure shall be used for retrieving </w:t>
      </w:r>
      <w:r w:rsidRPr="00C43ACB">
        <w:rPr>
          <w:i/>
        </w:rPr>
        <w:t>&lt;group&gt;</w:t>
      </w:r>
      <w:r w:rsidRPr="00C43ACB">
        <w:t xml:space="preserve"> resource.</w:t>
      </w:r>
    </w:p>
    <w:p w14:paraId="62783B66" w14:textId="77777777" w:rsidR="00E118ED" w:rsidRPr="00C43ACB" w:rsidRDefault="00E118ED" w:rsidP="003521AA">
      <w:pPr>
        <w:pStyle w:val="TH"/>
      </w:pPr>
      <w:r w:rsidRPr="00C43ACB">
        <w:t>Table 10.2.</w:t>
      </w:r>
      <w:r w:rsidR="007069A8" w:rsidRPr="00C43ACB">
        <w:t>7</w:t>
      </w:r>
      <w:r w:rsidRPr="00C43ACB">
        <w:t xml:space="preserve">.3-1: </w:t>
      </w:r>
      <w:r w:rsidRPr="00C43ACB">
        <w:rPr>
          <w:i/>
        </w:rPr>
        <w:t>&lt;group&gt;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A0456" w:rsidRPr="00C43ACB" w14:paraId="3F39F862"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98BB20A" w14:textId="77777777" w:rsidR="009A0456" w:rsidRPr="00C43ACB" w:rsidRDefault="009A0456" w:rsidP="00716943">
            <w:pPr>
              <w:pStyle w:val="TAH"/>
              <w:rPr>
                <w:rFonts w:eastAsia="Malgun Gothic"/>
                <w:lang w:eastAsia="ko-KR"/>
              </w:rPr>
            </w:pPr>
            <w:r w:rsidRPr="00C43ACB">
              <w:rPr>
                <w:rFonts w:eastAsia="Malgun Gothic"/>
                <w:i/>
                <w:lang w:eastAsia="ko-KR"/>
              </w:rPr>
              <w:t>&lt;</w:t>
            </w:r>
            <w:r w:rsidRPr="00C43ACB">
              <w:rPr>
                <w:rFonts w:hint="eastAsia"/>
                <w:i/>
                <w:lang w:eastAsia="zh-CN"/>
              </w:rPr>
              <w:t>group</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RETRIEVE</w:t>
            </w:r>
            <w:r w:rsidRPr="00C43ACB">
              <w:rPr>
                <w:rFonts w:eastAsia="Malgun Gothic"/>
                <w:lang w:eastAsia="ko-KR"/>
              </w:rPr>
              <w:t xml:space="preserve"> </w:t>
            </w:r>
          </w:p>
        </w:tc>
      </w:tr>
      <w:tr w:rsidR="009A0456" w:rsidRPr="00C43ACB" w14:paraId="05A276F5" w14:textId="77777777" w:rsidTr="00731766">
        <w:trPr>
          <w:jc w:val="center"/>
        </w:trPr>
        <w:tc>
          <w:tcPr>
            <w:tcW w:w="2093" w:type="dxa"/>
            <w:shd w:val="clear" w:color="auto" w:fill="auto"/>
          </w:tcPr>
          <w:p w14:paraId="2DFA9DC5" w14:textId="77777777" w:rsidR="009A0456" w:rsidRPr="00C43ACB" w:rsidRDefault="009A0456" w:rsidP="007F530F">
            <w:pPr>
              <w:pStyle w:val="TAL"/>
              <w:rPr>
                <w:lang w:eastAsia="ko-KR"/>
              </w:rPr>
            </w:pPr>
            <w:r w:rsidRPr="00C43ACB">
              <w:rPr>
                <w:lang w:eastAsia="ko-KR"/>
              </w:rPr>
              <w:t>Associated Reference Point</w:t>
            </w:r>
          </w:p>
        </w:tc>
        <w:tc>
          <w:tcPr>
            <w:tcW w:w="7074" w:type="dxa"/>
            <w:shd w:val="clear" w:color="auto" w:fill="auto"/>
          </w:tcPr>
          <w:p w14:paraId="02836410" w14:textId="77777777" w:rsidR="009A0456" w:rsidRPr="00C43ACB" w:rsidRDefault="009A0456" w:rsidP="007E644F">
            <w:pPr>
              <w:pStyle w:val="TAL"/>
              <w:rPr>
                <w:lang w:eastAsia="zh-CN"/>
              </w:rPr>
            </w:pPr>
            <w:r w:rsidRPr="00C43ACB">
              <w:rPr>
                <w:lang w:eastAsia="zh-CN"/>
              </w:rPr>
              <w:t>Mcc</w:t>
            </w:r>
            <w:r w:rsidR="007E644F" w:rsidRPr="00C43ACB">
              <w:rPr>
                <w:lang w:eastAsia="zh-CN"/>
              </w:rPr>
              <w:t>,</w:t>
            </w:r>
            <w:r w:rsidRPr="00C43ACB">
              <w:rPr>
                <w:lang w:eastAsia="zh-CN"/>
              </w:rPr>
              <w:t xml:space="preserve"> </w:t>
            </w:r>
            <w:r w:rsidRPr="00C43ACB">
              <w:rPr>
                <w:rFonts w:hint="eastAsia"/>
                <w:lang w:eastAsia="zh-CN"/>
              </w:rPr>
              <w:t>Mca</w:t>
            </w:r>
            <w:r w:rsidR="007E644F" w:rsidRPr="00C43ACB">
              <w:rPr>
                <w:lang w:eastAsia="zh-CN"/>
              </w:rPr>
              <w:t xml:space="preserve"> and Mcc'</w:t>
            </w:r>
          </w:p>
        </w:tc>
      </w:tr>
      <w:tr w:rsidR="009A0456" w:rsidRPr="00C43ACB" w14:paraId="59DBEFF5" w14:textId="77777777" w:rsidTr="00731766">
        <w:trPr>
          <w:jc w:val="center"/>
        </w:trPr>
        <w:tc>
          <w:tcPr>
            <w:tcW w:w="2093" w:type="dxa"/>
            <w:shd w:val="clear" w:color="auto" w:fill="auto"/>
          </w:tcPr>
          <w:p w14:paraId="44BA50E0" w14:textId="77777777" w:rsidR="009A0456" w:rsidRPr="00C43ACB" w:rsidRDefault="00D4341B" w:rsidP="007F530F">
            <w:pPr>
              <w:pStyle w:val="TAL"/>
              <w:rPr>
                <w:lang w:eastAsia="zh-CN"/>
              </w:rPr>
            </w:pPr>
            <w:r w:rsidRPr="00C43ACB">
              <w:t>Information i</w:t>
            </w:r>
            <w:r w:rsidR="009A0456" w:rsidRPr="00C43ACB">
              <w:t>n Request message</w:t>
            </w:r>
            <w:r w:rsidRPr="00C43ACB">
              <w:t xml:space="preserve"> </w:t>
            </w:r>
          </w:p>
        </w:tc>
        <w:tc>
          <w:tcPr>
            <w:tcW w:w="7074" w:type="dxa"/>
            <w:shd w:val="clear" w:color="auto" w:fill="auto"/>
          </w:tcPr>
          <w:p w14:paraId="3ABD70DD" w14:textId="77777777" w:rsidR="009A0456" w:rsidRPr="00C43ACB" w:rsidRDefault="00D70C58" w:rsidP="00D7210A">
            <w:pPr>
              <w:pStyle w:val="TAL"/>
              <w:rPr>
                <w:rFonts w:eastAsia="Arial Unicode MS"/>
                <w:lang w:eastAsia="ko-KR"/>
              </w:rPr>
            </w:pPr>
            <w:r w:rsidRPr="00C43ACB">
              <w:rPr>
                <w:rFonts w:eastAsia="Arial Unicode MS"/>
                <w:b/>
                <w:i/>
                <w:lang w:eastAsia="ko-KR"/>
              </w:rPr>
              <w:t>From</w:t>
            </w:r>
            <w:r w:rsidR="009A0456" w:rsidRPr="00C43ACB">
              <w:rPr>
                <w:rFonts w:eastAsia="Arial Unicode MS"/>
                <w:b/>
                <w:i/>
                <w:lang w:eastAsia="ko-KR"/>
              </w:rPr>
              <w:t>:</w:t>
            </w:r>
            <w:r w:rsidR="009A0456" w:rsidRPr="00C43ACB">
              <w:rPr>
                <w:rFonts w:eastAsia="Arial Unicode MS"/>
                <w:lang w:eastAsia="ko-KR"/>
              </w:rPr>
              <w:t xml:space="preserve"> Identifier of the AE or the CSE that initiates the Request</w:t>
            </w:r>
          </w:p>
          <w:p w14:paraId="109FB47E" w14:textId="77777777" w:rsidR="009A0456" w:rsidRPr="00C43ACB" w:rsidRDefault="00D70C58" w:rsidP="00D7210A">
            <w:pPr>
              <w:pStyle w:val="TAL"/>
              <w:rPr>
                <w:rFonts w:eastAsia="Arial Unicode MS"/>
                <w:lang w:eastAsia="ko-KR"/>
              </w:rPr>
            </w:pPr>
            <w:r w:rsidRPr="00C43ACB">
              <w:rPr>
                <w:rFonts w:eastAsia="Arial Unicode MS"/>
                <w:b/>
                <w:i/>
                <w:lang w:eastAsia="ko-KR"/>
              </w:rPr>
              <w:t>To</w:t>
            </w:r>
            <w:r w:rsidR="009A0456" w:rsidRPr="00C43ACB">
              <w:rPr>
                <w:rFonts w:eastAsia="Arial Unicode MS"/>
                <w:b/>
                <w:i/>
                <w:lang w:eastAsia="ko-KR"/>
              </w:rPr>
              <w:t>:</w:t>
            </w:r>
            <w:r w:rsidR="009A0456" w:rsidRPr="00C43ACB">
              <w:rPr>
                <w:rFonts w:eastAsia="Arial Unicode MS"/>
                <w:lang w:eastAsia="ko-KR"/>
              </w:rPr>
              <w:t xml:space="preserve"> The </w:t>
            </w:r>
            <w:r w:rsidR="007E644F" w:rsidRPr="00C43ACB">
              <w:rPr>
                <w:rFonts w:eastAsia="Arial Unicode MS"/>
                <w:lang w:eastAsia="ko-KR"/>
              </w:rPr>
              <w:t>address</w:t>
            </w:r>
            <w:r w:rsidR="009A0456" w:rsidRPr="00C43ACB">
              <w:rPr>
                <w:rFonts w:eastAsia="Arial Unicode MS"/>
                <w:lang w:eastAsia="ko-KR"/>
              </w:rPr>
              <w:t xml:space="preserve"> of the </w:t>
            </w:r>
            <w:r w:rsidR="009A0456" w:rsidRPr="00C43ACB">
              <w:rPr>
                <w:rFonts w:eastAsia="Arial Unicode MS"/>
                <w:i/>
                <w:lang w:eastAsia="ko-KR"/>
              </w:rPr>
              <w:t>&lt;group&gt;</w:t>
            </w:r>
            <w:r w:rsidR="009A0456" w:rsidRPr="00C43ACB">
              <w:rPr>
                <w:rFonts w:eastAsia="Arial Unicode MS"/>
                <w:lang w:eastAsia="ko-KR"/>
              </w:rPr>
              <w:t xml:space="preserve"> resource</w:t>
            </w:r>
          </w:p>
        </w:tc>
      </w:tr>
      <w:tr w:rsidR="009A0456" w:rsidRPr="00C43ACB" w14:paraId="48FC40B5" w14:textId="77777777" w:rsidTr="00731766">
        <w:trPr>
          <w:jc w:val="center"/>
        </w:trPr>
        <w:tc>
          <w:tcPr>
            <w:tcW w:w="2093" w:type="dxa"/>
            <w:shd w:val="clear" w:color="auto" w:fill="auto"/>
          </w:tcPr>
          <w:p w14:paraId="65916DF5" w14:textId="77777777" w:rsidR="009A0456" w:rsidRPr="00C43ACB" w:rsidRDefault="009A0456" w:rsidP="007F530F">
            <w:pPr>
              <w:pStyle w:val="TAL"/>
              <w:rPr>
                <w:rFonts w:eastAsia="Arial Unicode MS"/>
              </w:rPr>
            </w:pPr>
            <w:r w:rsidRPr="00C43ACB">
              <w:rPr>
                <w:rFonts w:eastAsia="Arial Unicode MS"/>
              </w:rPr>
              <w:t>Processing at Originator</w:t>
            </w:r>
            <w:r w:rsidR="00D4341B" w:rsidRPr="00C43ACB">
              <w:rPr>
                <w:rFonts w:eastAsia="Arial Unicode MS"/>
              </w:rPr>
              <w:t xml:space="preserve"> before sending Request</w:t>
            </w:r>
          </w:p>
        </w:tc>
        <w:tc>
          <w:tcPr>
            <w:tcW w:w="7074" w:type="dxa"/>
            <w:shd w:val="clear" w:color="auto" w:fill="auto"/>
          </w:tcPr>
          <w:p w14:paraId="173435AF" w14:textId="77777777" w:rsidR="009A0456" w:rsidRPr="00C43ACB" w:rsidRDefault="009A0456" w:rsidP="007F530F">
            <w:pPr>
              <w:pStyle w:val="TAL"/>
              <w:rPr>
                <w:lang w:eastAsia="zh-CN"/>
              </w:rPr>
            </w:pPr>
            <w:r w:rsidRPr="00C43ACB">
              <w:t xml:space="preserve">The Originator shall request to obtain </w:t>
            </w:r>
            <w:r w:rsidRPr="00C43ACB">
              <w:rPr>
                <w:i/>
              </w:rPr>
              <w:t>&lt;group&gt;</w:t>
            </w:r>
            <w:r w:rsidRPr="00C43ACB">
              <w:t xml:space="preserve"> resource information by using the RETRIEVE operation. The request shall address the specific </w:t>
            </w:r>
            <w:r w:rsidRPr="00C43ACB">
              <w:rPr>
                <w:i/>
              </w:rPr>
              <w:t>&lt;group&gt;</w:t>
            </w:r>
            <w:r w:rsidRPr="00C43ACB">
              <w:t xml:space="preserve"> resource of a </w:t>
            </w:r>
            <w:r w:rsidR="006628AB" w:rsidRPr="00C43ACB">
              <w:t>H</w:t>
            </w:r>
            <w:r w:rsidRPr="00C43ACB">
              <w:t>osting CSE. The Originator may be an AE or a CSE</w:t>
            </w:r>
          </w:p>
        </w:tc>
      </w:tr>
      <w:tr w:rsidR="009A0456" w:rsidRPr="00C43ACB" w14:paraId="0D054C59" w14:textId="77777777" w:rsidTr="00731766">
        <w:trPr>
          <w:jc w:val="center"/>
        </w:trPr>
        <w:tc>
          <w:tcPr>
            <w:tcW w:w="2093" w:type="dxa"/>
            <w:shd w:val="clear" w:color="auto" w:fill="auto"/>
          </w:tcPr>
          <w:p w14:paraId="104B3A32" w14:textId="77777777" w:rsidR="009A0456" w:rsidRPr="00C43ACB" w:rsidRDefault="009A0456" w:rsidP="007F530F">
            <w:pPr>
              <w:pStyle w:val="TAL"/>
              <w:rPr>
                <w:rFonts w:eastAsia="Arial Unicode MS"/>
              </w:rPr>
            </w:pPr>
            <w:r w:rsidRPr="00C43ACB">
              <w:rPr>
                <w:rFonts w:eastAsia="Arial Unicode MS"/>
              </w:rPr>
              <w:t>Processing at Receiver</w:t>
            </w:r>
          </w:p>
        </w:tc>
        <w:tc>
          <w:tcPr>
            <w:tcW w:w="7074" w:type="dxa"/>
            <w:shd w:val="clear" w:color="auto" w:fill="auto"/>
          </w:tcPr>
          <w:p w14:paraId="31044CDB" w14:textId="77777777" w:rsidR="009A0456" w:rsidRPr="00C43ACB" w:rsidRDefault="007E644F" w:rsidP="00D7210A">
            <w:pPr>
              <w:pStyle w:val="TAL"/>
            </w:pPr>
            <w:r w:rsidRPr="00C43ACB">
              <w:t xml:space="preserve">No change from the basic </w:t>
            </w:r>
            <w:r w:rsidR="009A0456" w:rsidRPr="00C43ACB">
              <w:t>procedure</w:t>
            </w:r>
            <w:r w:rsidRPr="00C43ACB">
              <w:t xml:space="preserve"> in clause 10.1.2</w:t>
            </w:r>
          </w:p>
        </w:tc>
      </w:tr>
      <w:tr w:rsidR="009A0456" w:rsidRPr="00C43ACB" w14:paraId="31CDFDFA" w14:textId="77777777" w:rsidTr="00731766">
        <w:trPr>
          <w:jc w:val="center"/>
        </w:trPr>
        <w:tc>
          <w:tcPr>
            <w:tcW w:w="2093" w:type="dxa"/>
            <w:shd w:val="clear" w:color="auto" w:fill="auto"/>
          </w:tcPr>
          <w:p w14:paraId="1F4E9D31" w14:textId="77777777" w:rsidR="009A0456" w:rsidRPr="00C43ACB" w:rsidRDefault="00D4341B" w:rsidP="007F530F">
            <w:pPr>
              <w:pStyle w:val="TAL"/>
              <w:rPr>
                <w:rFonts w:eastAsia="Arial Unicode MS"/>
              </w:rPr>
            </w:pPr>
            <w:r w:rsidRPr="00C43ACB">
              <w:rPr>
                <w:rFonts w:eastAsia="Arial Unicode MS"/>
              </w:rPr>
              <w:t>Information i</w:t>
            </w:r>
            <w:r w:rsidR="009A0456" w:rsidRPr="00C43ACB">
              <w:rPr>
                <w:rFonts w:eastAsia="Arial Unicode MS"/>
              </w:rPr>
              <w:t>n Response message</w:t>
            </w:r>
          </w:p>
        </w:tc>
        <w:tc>
          <w:tcPr>
            <w:tcW w:w="7074" w:type="dxa"/>
            <w:shd w:val="clear" w:color="auto" w:fill="auto"/>
          </w:tcPr>
          <w:p w14:paraId="25F136BF" w14:textId="77777777" w:rsidR="009A0456" w:rsidRPr="00C43ACB" w:rsidRDefault="007E644F" w:rsidP="00D7210A">
            <w:pPr>
              <w:pStyle w:val="TAL"/>
            </w:pPr>
            <w:r w:rsidRPr="00C43ACB">
              <w:t>No change from the basic procedure in clause 10.1.2</w:t>
            </w:r>
          </w:p>
        </w:tc>
      </w:tr>
      <w:tr w:rsidR="009A0456" w:rsidRPr="00C43ACB" w14:paraId="56B16B66"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6952953" w14:textId="77777777" w:rsidR="009A0456" w:rsidRPr="00C43ACB" w:rsidRDefault="009A0456" w:rsidP="007F530F">
            <w:pPr>
              <w:pStyle w:val="TAL"/>
              <w:rPr>
                <w:rFonts w:eastAsia="Arial Unicode MS"/>
              </w:rPr>
            </w:pPr>
            <w:r w:rsidRPr="00C43ACB">
              <w:rPr>
                <w:rFonts w:eastAsia="Arial Unicode MS"/>
              </w:rPr>
              <w:t>Processing at Originator</w:t>
            </w:r>
            <w:r w:rsidR="00D4341B"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635F3642" w14:textId="77777777" w:rsidR="009A0456" w:rsidRPr="00C43ACB" w:rsidRDefault="009A0456" w:rsidP="00716943">
            <w:pPr>
              <w:pStyle w:val="TAL"/>
              <w:rPr>
                <w:rFonts w:eastAsia="Arial Unicode MS"/>
                <w:szCs w:val="18"/>
              </w:rPr>
            </w:pPr>
            <w:r w:rsidRPr="00C43ACB">
              <w:rPr>
                <w:rFonts w:eastAsia="Arial Unicode MS"/>
                <w:szCs w:val="18"/>
              </w:rPr>
              <w:t>None</w:t>
            </w:r>
          </w:p>
        </w:tc>
      </w:tr>
      <w:tr w:rsidR="009A0456" w:rsidRPr="00C43ACB" w14:paraId="3EA378EF"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F7217B2" w14:textId="77777777" w:rsidR="009A0456" w:rsidRPr="00C43ACB" w:rsidRDefault="009A0456" w:rsidP="007F530F">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703FA3C" w14:textId="77777777" w:rsidR="009A0456" w:rsidRPr="00C43ACB" w:rsidRDefault="007E644F" w:rsidP="00D7210A">
            <w:pPr>
              <w:pStyle w:val="TAL"/>
            </w:pPr>
            <w:r w:rsidRPr="00C43ACB">
              <w:t>No change from the basic procedure in clause 10.1.2</w:t>
            </w:r>
          </w:p>
        </w:tc>
      </w:tr>
    </w:tbl>
    <w:p w14:paraId="206337F3" w14:textId="77777777" w:rsidR="009A0456" w:rsidRPr="00C43ACB" w:rsidRDefault="009A0456" w:rsidP="009A0456"/>
    <w:p w14:paraId="196637ED" w14:textId="77777777" w:rsidR="00ED3411" w:rsidRPr="00C43ACB" w:rsidRDefault="00ED3411" w:rsidP="00A97152">
      <w:pPr>
        <w:pStyle w:val="40"/>
      </w:pPr>
      <w:bookmarkStart w:id="644" w:name="_Toc507429880"/>
      <w:bookmarkStart w:id="645" w:name="_Toc2172074"/>
      <w:r w:rsidRPr="00C43ACB">
        <w:lastRenderedPageBreak/>
        <w:t>10.</w:t>
      </w:r>
      <w:r w:rsidR="008E236E" w:rsidRPr="00C43ACB">
        <w:t>2</w:t>
      </w:r>
      <w:r w:rsidRPr="00C43ACB">
        <w:t>.</w:t>
      </w:r>
      <w:r w:rsidR="007069A8" w:rsidRPr="00C43ACB">
        <w:t>7</w:t>
      </w:r>
      <w:r w:rsidRPr="00C43ACB">
        <w:t>.4</w:t>
      </w:r>
      <w:r w:rsidRPr="00C43ACB">
        <w:tab/>
        <w:t xml:space="preserve">Update </w:t>
      </w:r>
      <w:r w:rsidRPr="00C43ACB">
        <w:rPr>
          <w:i/>
        </w:rPr>
        <w:t>&lt;group&gt;</w:t>
      </w:r>
      <w:bookmarkEnd w:id="644"/>
      <w:bookmarkEnd w:id="645"/>
    </w:p>
    <w:p w14:paraId="017C3FFD" w14:textId="77777777" w:rsidR="00ED3411" w:rsidRPr="00C43ACB" w:rsidRDefault="00ED3411" w:rsidP="00D7210A">
      <w:pPr>
        <w:keepNext/>
        <w:keepLines/>
      </w:pPr>
      <w:r w:rsidRPr="00C43ACB">
        <w:t xml:space="preserve">This procedure shall be used for updating an existing </w:t>
      </w:r>
      <w:r w:rsidRPr="00C43ACB">
        <w:rPr>
          <w:i/>
        </w:rPr>
        <w:t>&lt;group&gt;</w:t>
      </w:r>
      <w:r w:rsidRPr="00C43ACB">
        <w:t xml:space="preserve"> resource.</w:t>
      </w:r>
    </w:p>
    <w:p w14:paraId="16AF8BED" w14:textId="77777777" w:rsidR="00E118ED" w:rsidRPr="00C43ACB" w:rsidRDefault="00E118ED" w:rsidP="003521AA">
      <w:pPr>
        <w:pStyle w:val="TH"/>
      </w:pPr>
      <w:r w:rsidRPr="00C43ACB">
        <w:t>Table 10.2.</w:t>
      </w:r>
      <w:r w:rsidR="007069A8" w:rsidRPr="00C43ACB">
        <w:t>7</w:t>
      </w:r>
      <w:r w:rsidRPr="00C43ACB">
        <w:t xml:space="preserve">.4-1: </w:t>
      </w:r>
      <w:r w:rsidRPr="00C43ACB">
        <w:rPr>
          <w:i/>
        </w:rPr>
        <w:t>&lt;group&gt;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A0456" w:rsidRPr="00C43ACB" w14:paraId="46A23045"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797D3B8" w14:textId="77777777" w:rsidR="009A0456" w:rsidRPr="00C43ACB" w:rsidRDefault="009A0456" w:rsidP="00716943">
            <w:pPr>
              <w:pStyle w:val="TAH"/>
              <w:rPr>
                <w:rFonts w:eastAsia="Malgun Gothic"/>
                <w:lang w:eastAsia="ko-KR"/>
              </w:rPr>
            </w:pPr>
            <w:r w:rsidRPr="00C43ACB">
              <w:rPr>
                <w:rFonts w:eastAsia="Malgun Gothic"/>
                <w:i/>
                <w:lang w:eastAsia="ko-KR"/>
              </w:rPr>
              <w:t>&lt;</w:t>
            </w:r>
            <w:r w:rsidRPr="00C43ACB">
              <w:rPr>
                <w:rFonts w:hint="eastAsia"/>
                <w:i/>
                <w:lang w:eastAsia="zh-CN"/>
              </w:rPr>
              <w:t>group</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UPDATE</w:t>
            </w:r>
            <w:r w:rsidRPr="00C43ACB">
              <w:rPr>
                <w:rFonts w:eastAsia="Malgun Gothic"/>
                <w:lang w:eastAsia="ko-KR"/>
              </w:rPr>
              <w:t xml:space="preserve"> </w:t>
            </w:r>
          </w:p>
        </w:tc>
      </w:tr>
      <w:tr w:rsidR="009A0456" w:rsidRPr="00C43ACB" w14:paraId="25521052" w14:textId="77777777" w:rsidTr="00731766">
        <w:trPr>
          <w:jc w:val="center"/>
        </w:trPr>
        <w:tc>
          <w:tcPr>
            <w:tcW w:w="2093" w:type="dxa"/>
            <w:shd w:val="clear" w:color="auto" w:fill="auto"/>
          </w:tcPr>
          <w:p w14:paraId="572290F2" w14:textId="77777777" w:rsidR="009A0456" w:rsidRPr="00C43ACB" w:rsidRDefault="009A0456" w:rsidP="008E45A3">
            <w:pPr>
              <w:pStyle w:val="TAL"/>
              <w:rPr>
                <w:lang w:eastAsia="ko-KR"/>
              </w:rPr>
            </w:pPr>
            <w:r w:rsidRPr="00C43ACB">
              <w:rPr>
                <w:lang w:eastAsia="ko-KR"/>
              </w:rPr>
              <w:t>Associated Reference Point</w:t>
            </w:r>
          </w:p>
        </w:tc>
        <w:tc>
          <w:tcPr>
            <w:tcW w:w="7074" w:type="dxa"/>
            <w:shd w:val="clear" w:color="auto" w:fill="auto"/>
          </w:tcPr>
          <w:p w14:paraId="641F717F" w14:textId="77777777" w:rsidR="009A0456" w:rsidRPr="00C43ACB" w:rsidRDefault="009A0456" w:rsidP="008E45A3">
            <w:pPr>
              <w:pStyle w:val="TAL"/>
              <w:rPr>
                <w:lang w:eastAsia="zh-CN"/>
              </w:rPr>
            </w:pPr>
            <w:r w:rsidRPr="00C43ACB">
              <w:rPr>
                <w:rFonts w:hint="eastAsia"/>
                <w:lang w:eastAsia="zh-CN"/>
              </w:rPr>
              <w:t>Mca</w:t>
            </w:r>
            <w:r w:rsidR="008E45A3" w:rsidRPr="00C43ACB">
              <w:rPr>
                <w:lang w:eastAsia="zh-CN"/>
              </w:rPr>
              <w:t>, Mcc and Mcc'</w:t>
            </w:r>
          </w:p>
        </w:tc>
      </w:tr>
      <w:tr w:rsidR="009A0456" w:rsidRPr="00C43ACB" w14:paraId="61355E13" w14:textId="77777777" w:rsidTr="00731766">
        <w:trPr>
          <w:jc w:val="center"/>
        </w:trPr>
        <w:tc>
          <w:tcPr>
            <w:tcW w:w="2093" w:type="dxa"/>
            <w:shd w:val="clear" w:color="auto" w:fill="auto"/>
          </w:tcPr>
          <w:p w14:paraId="5848E4F1" w14:textId="77777777" w:rsidR="009A0456" w:rsidRPr="00C43ACB" w:rsidRDefault="00D4341B" w:rsidP="008E45A3">
            <w:pPr>
              <w:pStyle w:val="TAL"/>
              <w:rPr>
                <w:rFonts w:eastAsia="Arial Unicode MS"/>
                <w:lang w:eastAsia="zh-CN"/>
              </w:rPr>
            </w:pPr>
            <w:r w:rsidRPr="00C43ACB">
              <w:rPr>
                <w:rFonts w:eastAsia="Arial Unicode MS"/>
              </w:rPr>
              <w:t>Information i</w:t>
            </w:r>
            <w:r w:rsidR="009A0456" w:rsidRPr="00C43ACB">
              <w:rPr>
                <w:rFonts w:eastAsia="Arial Unicode MS"/>
              </w:rPr>
              <w:t>n Request message</w:t>
            </w:r>
          </w:p>
        </w:tc>
        <w:tc>
          <w:tcPr>
            <w:tcW w:w="7074" w:type="dxa"/>
            <w:shd w:val="clear" w:color="auto" w:fill="auto"/>
          </w:tcPr>
          <w:p w14:paraId="7F83D281" w14:textId="77777777" w:rsidR="009A0456" w:rsidRPr="00C43ACB" w:rsidRDefault="00D70C58" w:rsidP="00716943">
            <w:pPr>
              <w:pStyle w:val="TAL"/>
              <w:rPr>
                <w:rFonts w:eastAsia="Arial Unicode MS"/>
                <w:lang w:eastAsia="ko-KR"/>
              </w:rPr>
            </w:pPr>
            <w:r w:rsidRPr="00C43ACB">
              <w:rPr>
                <w:rFonts w:eastAsia="Arial Unicode MS"/>
                <w:b/>
                <w:i/>
                <w:lang w:eastAsia="ko-KR"/>
              </w:rPr>
              <w:t>From</w:t>
            </w:r>
            <w:r w:rsidR="009A0456" w:rsidRPr="00C43ACB">
              <w:rPr>
                <w:rFonts w:eastAsia="Arial Unicode MS"/>
                <w:b/>
                <w:i/>
                <w:lang w:eastAsia="ko-KR"/>
              </w:rPr>
              <w:t>:</w:t>
            </w:r>
            <w:r w:rsidR="009A0456" w:rsidRPr="00C43ACB">
              <w:rPr>
                <w:rFonts w:eastAsia="Arial Unicode MS"/>
                <w:lang w:eastAsia="ko-KR"/>
              </w:rPr>
              <w:t xml:space="preserve"> Identifier of the AE or the CSE that initiates the Request</w:t>
            </w:r>
          </w:p>
          <w:p w14:paraId="7F2FA0B6" w14:textId="77777777" w:rsidR="009A0456" w:rsidRPr="00C43ACB" w:rsidRDefault="00D70C58" w:rsidP="00D7210A">
            <w:pPr>
              <w:pStyle w:val="TAL"/>
              <w:rPr>
                <w:rFonts w:eastAsia="Arial Unicode MS"/>
                <w:lang w:eastAsia="ko-KR"/>
              </w:rPr>
            </w:pPr>
            <w:r w:rsidRPr="00C43ACB">
              <w:rPr>
                <w:rFonts w:eastAsia="Arial Unicode MS"/>
                <w:b/>
                <w:i/>
                <w:lang w:eastAsia="ko-KR"/>
              </w:rPr>
              <w:t>To</w:t>
            </w:r>
            <w:r w:rsidR="009A0456" w:rsidRPr="00C43ACB">
              <w:rPr>
                <w:rFonts w:eastAsia="Arial Unicode MS"/>
                <w:b/>
                <w:i/>
                <w:lang w:eastAsia="ko-KR"/>
              </w:rPr>
              <w:t>:</w:t>
            </w:r>
            <w:r w:rsidR="009A0456" w:rsidRPr="00C43ACB">
              <w:rPr>
                <w:rFonts w:eastAsia="Arial Unicode MS"/>
                <w:lang w:eastAsia="ko-KR"/>
              </w:rPr>
              <w:t xml:space="preserve"> The </w:t>
            </w:r>
            <w:r w:rsidR="008E45A3" w:rsidRPr="00C43ACB">
              <w:rPr>
                <w:rFonts w:eastAsia="Arial Unicode MS"/>
                <w:lang w:eastAsia="ko-KR"/>
              </w:rPr>
              <w:t>address</w:t>
            </w:r>
            <w:r w:rsidR="009A0456" w:rsidRPr="00C43ACB">
              <w:rPr>
                <w:rFonts w:eastAsia="Arial Unicode MS"/>
                <w:lang w:eastAsia="ko-KR"/>
              </w:rPr>
              <w:t xml:space="preserve"> of the </w:t>
            </w:r>
            <w:r w:rsidR="009A0456" w:rsidRPr="00C43ACB">
              <w:rPr>
                <w:rFonts w:eastAsia="Arial Unicode MS"/>
                <w:i/>
                <w:lang w:eastAsia="ko-KR"/>
              </w:rPr>
              <w:t>&lt;group&gt;</w:t>
            </w:r>
            <w:r w:rsidR="009A0456" w:rsidRPr="00C43ACB">
              <w:rPr>
                <w:rFonts w:eastAsia="Arial Unicode MS"/>
                <w:lang w:eastAsia="ko-KR"/>
              </w:rPr>
              <w:t xml:space="preserve"> resource</w:t>
            </w:r>
          </w:p>
        </w:tc>
      </w:tr>
      <w:tr w:rsidR="009A0456" w:rsidRPr="00C43ACB" w14:paraId="253A3ECA" w14:textId="77777777" w:rsidTr="00731766">
        <w:trPr>
          <w:jc w:val="center"/>
        </w:trPr>
        <w:tc>
          <w:tcPr>
            <w:tcW w:w="2093" w:type="dxa"/>
            <w:shd w:val="clear" w:color="auto" w:fill="auto"/>
          </w:tcPr>
          <w:p w14:paraId="5766F7C3" w14:textId="77777777" w:rsidR="009A0456" w:rsidRPr="00C43ACB" w:rsidRDefault="009A0456" w:rsidP="008E45A3">
            <w:pPr>
              <w:pStyle w:val="TAL"/>
              <w:rPr>
                <w:rFonts w:eastAsia="Arial Unicode MS"/>
              </w:rPr>
            </w:pPr>
            <w:r w:rsidRPr="00C43ACB">
              <w:rPr>
                <w:rFonts w:eastAsia="Arial Unicode MS"/>
              </w:rPr>
              <w:t>Processing at Originator</w:t>
            </w:r>
            <w:r w:rsidR="00D4341B" w:rsidRPr="00C43ACB">
              <w:rPr>
                <w:rFonts w:eastAsia="Arial Unicode MS"/>
              </w:rPr>
              <w:t xml:space="preserve"> before sending Request</w:t>
            </w:r>
          </w:p>
        </w:tc>
        <w:tc>
          <w:tcPr>
            <w:tcW w:w="7074" w:type="dxa"/>
            <w:shd w:val="clear" w:color="auto" w:fill="auto"/>
          </w:tcPr>
          <w:p w14:paraId="243BCD28" w14:textId="1E78B6B1" w:rsidR="009A0456" w:rsidRPr="00C43ACB" w:rsidRDefault="009A0456" w:rsidP="008E45A3">
            <w:pPr>
              <w:pStyle w:val="TAL"/>
              <w:rPr>
                <w:lang w:eastAsia="zh-CN"/>
              </w:rPr>
            </w:pPr>
            <w:r w:rsidRPr="00C43ACB">
              <w:t xml:space="preserve">The Originator shall request to </w:t>
            </w:r>
            <w:r w:rsidR="008E45A3" w:rsidRPr="00C43ACB">
              <w:t>u</w:t>
            </w:r>
            <w:r w:rsidRPr="00C43ACB">
              <w:t xml:space="preserve">pdate attributes of an existing </w:t>
            </w:r>
            <w:r w:rsidRPr="00C43ACB">
              <w:rPr>
                <w:i/>
              </w:rPr>
              <w:t>&lt;group&gt;</w:t>
            </w:r>
            <w:r w:rsidRPr="00C43ACB">
              <w:t xml:space="preserve"> resource by using an UPDATE operation. The Request shall address the specific </w:t>
            </w:r>
            <w:r w:rsidRPr="00C43ACB">
              <w:rPr>
                <w:i/>
              </w:rPr>
              <w:t>&lt;group&gt;</w:t>
            </w:r>
            <w:r w:rsidRPr="00C43ACB">
              <w:t xml:space="preserve"> resource of a CSE. </w:t>
            </w:r>
            <w:r w:rsidR="00677738" w:rsidRPr="00C43ACB">
              <w:t>If originator intends to update memberIDs attribute ,for members which are of type &lt;group&gt;,  originator shall suffix the  ‘/fopt</w:t>
            </w:r>
            <w:r w:rsidR="001F7611">
              <w:t>'</w:t>
            </w:r>
            <w:r w:rsidR="00677738" w:rsidRPr="00C43ACB">
              <w:t xml:space="preserve"> to that ‘memberID‘ during group updation  if the originator wants to fan-out the group request to each member of that sub-&lt;group&gt; ,else originator shall not  suffix the  ‘/fopt</w:t>
            </w:r>
            <w:r w:rsidR="001F7611">
              <w:t>'</w:t>
            </w:r>
            <w:r w:rsidR="00677738" w:rsidRPr="00C43ACB">
              <w:t xml:space="preserve"> to that ‘memberID‘. </w:t>
            </w:r>
            <w:r w:rsidRPr="00C43ACB">
              <w:t>The Originator may be an AE or a CSE</w:t>
            </w:r>
          </w:p>
        </w:tc>
      </w:tr>
      <w:tr w:rsidR="009A0456" w:rsidRPr="00C43ACB" w14:paraId="12E8AB7F" w14:textId="77777777" w:rsidTr="00731766">
        <w:trPr>
          <w:jc w:val="center"/>
        </w:trPr>
        <w:tc>
          <w:tcPr>
            <w:tcW w:w="2093" w:type="dxa"/>
            <w:shd w:val="clear" w:color="auto" w:fill="auto"/>
          </w:tcPr>
          <w:p w14:paraId="46879B42" w14:textId="77777777" w:rsidR="009A0456" w:rsidRPr="00C43ACB" w:rsidRDefault="009A0456" w:rsidP="008E45A3">
            <w:pPr>
              <w:pStyle w:val="TAL"/>
              <w:rPr>
                <w:rFonts w:eastAsia="Arial Unicode MS"/>
              </w:rPr>
            </w:pPr>
            <w:r w:rsidRPr="00C43ACB">
              <w:rPr>
                <w:rFonts w:eastAsia="Arial Unicode MS"/>
              </w:rPr>
              <w:t>Processing at Receiver</w:t>
            </w:r>
          </w:p>
        </w:tc>
        <w:tc>
          <w:tcPr>
            <w:tcW w:w="7074" w:type="dxa"/>
            <w:shd w:val="clear" w:color="auto" w:fill="auto"/>
          </w:tcPr>
          <w:p w14:paraId="5B5BFE94" w14:textId="77777777" w:rsidR="009A0456" w:rsidRPr="00C43ACB" w:rsidRDefault="009A0456" w:rsidP="008E45A3">
            <w:pPr>
              <w:pStyle w:val="TAL"/>
            </w:pPr>
            <w:r w:rsidRPr="00C43ACB">
              <w:t>The UPDATE procedure shall be:</w:t>
            </w:r>
          </w:p>
          <w:p w14:paraId="7342582B" w14:textId="77777777" w:rsidR="009A0456" w:rsidRPr="00C43ACB" w:rsidRDefault="009A0456" w:rsidP="008E45A3">
            <w:pPr>
              <w:pStyle w:val="TB1"/>
            </w:pPr>
            <w:r w:rsidRPr="00C43ACB">
              <w:t xml:space="preserve">Check if the Originator has </w:t>
            </w:r>
            <w:r w:rsidR="008E45A3" w:rsidRPr="00C43ACB">
              <w:t>UPDATE</w:t>
            </w:r>
            <w:r w:rsidRPr="00C43ACB">
              <w:t xml:space="preserve"> permissions on the </w:t>
            </w:r>
            <w:r w:rsidRPr="00C43ACB">
              <w:rPr>
                <w:i/>
              </w:rPr>
              <w:t>&lt;group&gt;</w:t>
            </w:r>
            <w:r w:rsidR="006605F8" w:rsidRPr="00C43ACB">
              <w:t xml:space="preserve"> resource</w:t>
            </w:r>
          </w:p>
          <w:p w14:paraId="533D52BF" w14:textId="77777777" w:rsidR="009A0456" w:rsidRPr="00C43ACB" w:rsidRDefault="009A0456" w:rsidP="008E45A3">
            <w:pPr>
              <w:pStyle w:val="TB1"/>
            </w:pPr>
            <w:r w:rsidRPr="00C43ACB">
              <w:t xml:space="preserve">Check the </w:t>
            </w:r>
            <w:r w:rsidR="00D7210A" w:rsidRPr="00C43ACB">
              <w:t>validity of provided attributes</w:t>
            </w:r>
          </w:p>
          <w:p w14:paraId="729C3D3B" w14:textId="77777777" w:rsidR="00B937E1" w:rsidRPr="00C43ACB" w:rsidRDefault="00B937E1" w:rsidP="008E45A3">
            <w:pPr>
              <w:pStyle w:val="TB1"/>
            </w:pPr>
            <w:r w:rsidRPr="00C43ACB">
              <w:t>Validate that there are no duplicate</w:t>
            </w:r>
            <w:r w:rsidR="008E45A3" w:rsidRPr="00C43ACB">
              <w:t>d</w:t>
            </w:r>
            <w:r w:rsidRPr="00C43ACB">
              <w:t xml:space="preserve"> members present in the </w:t>
            </w:r>
            <w:r w:rsidR="00486ABF" w:rsidRPr="00C43ACB">
              <w:rPr>
                <w:rFonts w:eastAsia="Arial Unicode MS"/>
                <w:i/>
                <w:lang w:eastAsia="ko-KR"/>
              </w:rPr>
              <w:t>memberIDs</w:t>
            </w:r>
            <w:r w:rsidR="00486ABF" w:rsidRPr="00C43ACB">
              <w:rPr>
                <w:rFonts w:eastAsia="Arial Unicode MS" w:hint="eastAsia"/>
                <w:i/>
                <w:lang w:eastAsia="zh-CN"/>
              </w:rPr>
              <w:t xml:space="preserve"> </w:t>
            </w:r>
            <w:r w:rsidR="00D7210A" w:rsidRPr="00C43ACB">
              <w:t>attribute</w:t>
            </w:r>
          </w:p>
          <w:p w14:paraId="6EE5E416" w14:textId="77777777" w:rsidR="009A0456" w:rsidRPr="00C43ACB" w:rsidRDefault="009A0456" w:rsidP="008E45A3">
            <w:pPr>
              <w:pStyle w:val="TB1"/>
            </w:pPr>
            <w:r w:rsidRPr="00C43ACB">
              <w:t>Validate that the resource type of every member</w:t>
            </w:r>
            <w:r w:rsidR="008E45A3" w:rsidRPr="00C43ACB">
              <w:t xml:space="preserve"> on each member Hosting CSE</w:t>
            </w:r>
            <w:r w:rsidRPr="00C43ACB">
              <w:t xml:space="preserve"> conforms to the </w:t>
            </w:r>
            <w:r w:rsidRPr="00C43ACB">
              <w:rPr>
                <w:i/>
              </w:rPr>
              <w:t>memberType</w:t>
            </w:r>
            <w:r w:rsidRPr="00C43ACB">
              <w:t xml:space="preserve"> attribute</w:t>
            </w:r>
            <w:r w:rsidR="008E45A3" w:rsidRPr="00C43ACB">
              <w:t xml:space="preserve"> in the request</w:t>
            </w:r>
            <w:r w:rsidRPr="00C43ACB">
              <w:t xml:space="preserve">, if the </w:t>
            </w:r>
            <w:r w:rsidRPr="00C43ACB">
              <w:rPr>
                <w:i/>
              </w:rPr>
              <w:t>memberType</w:t>
            </w:r>
            <w:r w:rsidRPr="00C43ACB">
              <w:t xml:space="preserve"> attribute of the </w:t>
            </w:r>
            <w:r w:rsidRPr="00C43ACB">
              <w:rPr>
                <w:i/>
              </w:rPr>
              <w:t>&lt;group&gt;</w:t>
            </w:r>
            <w:r w:rsidRPr="00C43ACB">
              <w:t xml:space="preserve"> resource is not 'mixed'. Set the </w:t>
            </w:r>
            <w:r w:rsidRPr="00C43ACB">
              <w:rPr>
                <w:i/>
              </w:rPr>
              <w:t>memberTypeValidated</w:t>
            </w:r>
            <w:r w:rsidRPr="00C43ACB">
              <w:t xml:space="preserve"> attribute to TRUE</w:t>
            </w:r>
            <w:r w:rsidR="00D7210A" w:rsidRPr="00C43ACB">
              <w:t xml:space="preserve"> upon successful validation</w:t>
            </w:r>
          </w:p>
          <w:p w14:paraId="046C1050" w14:textId="77777777" w:rsidR="009A0456" w:rsidRPr="00C43ACB" w:rsidRDefault="009A0456" w:rsidP="008E45A3">
            <w:pPr>
              <w:pStyle w:val="TB1"/>
            </w:pPr>
            <w:r w:rsidRPr="00C43ACB">
              <w:t xml:space="preserve">Upon successful validation of the provided attributes, update the </w:t>
            </w:r>
            <w:r w:rsidR="00E52FE2" w:rsidRPr="00C43ACB">
              <w:rPr>
                <w:i/>
              </w:rPr>
              <w:t>&lt;</w:t>
            </w:r>
            <w:r w:rsidRPr="00C43ACB">
              <w:rPr>
                <w:i/>
              </w:rPr>
              <w:t>group</w:t>
            </w:r>
            <w:r w:rsidR="00E52FE2" w:rsidRPr="00C43ACB">
              <w:rPr>
                <w:i/>
              </w:rPr>
              <w:t>&gt;</w:t>
            </w:r>
            <w:r w:rsidRPr="00C43ACB">
              <w:t xml:space="preserve"> resource</w:t>
            </w:r>
            <w:r w:rsidR="008C3BE6" w:rsidRPr="00C43ACB">
              <w:t xml:space="preserve"> </w:t>
            </w:r>
            <w:r w:rsidRPr="00C43ACB">
              <w:t>in the Hosting CSE</w:t>
            </w:r>
          </w:p>
          <w:p w14:paraId="40BA8B54" w14:textId="77777777" w:rsidR="009A0456" w:rsidRPr="00C43ACB" w:rsidRDefault="009A0456" w:rsidP="008E45A3">
            <w:pPr>
              <w:pStyle w:val="TB1"/>
            </w:pPr>
            <w:r w:rsidRPr="00C43ACB">
              <w:t xml:space="preserve">Conditionally, in the case that the </w:t>
            </w:r>
            <w:r w:rsidR="00E52FE2" w:rsidRPr="00C43ACB">
              <w:rPr>
                <w:i/>
              </w:rPr>
              <w:t>&lt;</w:t>
            </w:r>
            <w:r w:rsidRPr="00C43ACB">
              <w:rPr>
                <w:i/>
              </w:rPr>
              <w:t>group</w:t>
            </w:r>
            <w:r w:rsidR="00E52FE2" w:rsidRPr="00C43ACB">
              <w:rPr>
                <w:i/>
              </w:rPr>
              <w:t>&gt;</w:t>
            </w:r>
            <w:r w:rsidRPr="00C43ACB">
              <w:t xml:space="preserve"> resource contains temporarily unreachable</w:t>
            </w:r>
            <w:r w:rsidRPr="00C43ACB">
              <w:rPr>
                <w:rFonts w:hint="eastAsia"/>
                <w:lang w:eastAsia="zh-CN"/>
              </w:rPr>
              <w:t xml:space="preserve"> </w:t>
            </w:r>
            <w:r w:rsidR="006628AB" w:rsidRPr="00C43ACB">
              <w:rPr>
                <w:lang w:eastAsia="zh-CN"/>
              </w:rPr>
              <w:t>H</w:t>
            </w:r>
            <w:r w:rsidRPr="00C43ACB">
              <w:rPr>
                <w:rFonts w:hint="eastAsia"/>
                <w:lang w:eastAsia="zh-CN"/>
              </w:rPr>
              <w:t>osting CSE of</w:t>
            </w:r>
            <w:r w:rsidRPr="00C43ACB">
              <w:t xml:space="preserve"> sub-group resources as members resource set the </w:t>
            </w:r>
            <w:r w:rsidRPr="00C43ACB">
              <w:rPr>
                <w:i/>
              </w:rPr>
              <w:t>memberTypeValidated</w:t>
            </w:r>
            <w:r w:rsidRPr="00C43ACB">
              <w:t xml:space="preserve"> attribute of the </w:t>
            </w:r>
            <w:r w:rsidRPr="00C43ACB">
              <w:rPr>
                <w:i/>
              </w:rPr>
              <w:t>&lt;group&gt;</w:t>
            </w:r>
            <w:r w:rsidRPr="00C43ACB">
              <w:t xml:space="preserve"> resource to FALSE</w:t>
            </w:r>
          </w:p>
          <w:p w14:paraId="4F7FED2E" w14:textId="77777777" w:rsidR="009A0456" w:rsidRPr="00C43ACB" w:rsidRDefault="009A0456" w:rsidP="008E45A3">
            <w:pPr>
              <w:pStyle w:val="TB1"/>
            </w:pPr>
            <w:r w:rsidRPr="00C43ACB">
              <w:t xml:space="preserve">Respond to the Originator with the appropriate generic response with the representation of the </w:t>
            </w:r>
            <w:r w:rsidRPr="00C43ACB">
              <w:rPr>
                <w:i/>
              </w:rPr>
              <w:t>&lt;group&gt;</w:t>
            </w:r>
            <w:r w:rsidRPr="00C43ACB">
              <w:t xml:space="preserve"> resource if the </w:t>
            </w:r>
            <w:r w:rsidRPr="00C43ACB">
              <w:rPr>
                <w:i/>
              </w:rPr>
              <w:t>memberTypeValidated</w:t>
            </w:r>
            <w:r w:rsidRPr="00C43ACB">
              <w:t xml:space="preserve"> attribute is FALSE, and the </w:t>
            </w:r>
            <w:r w:rsidR="008E45A3" w:rsidRPr="00C43ACB">
              <w:t>address</w:t>
            </w:r>
            <w:r w:rsidRPr="00C43ACB">
              <w:t xml:space="preserve"> of the created </w:t>
            </w:r>
            <w:r w:rsidRPr="00C43ACB">
              <w:rPr>
                <w:i/>
              </w:rPr>
              <w:t>&lt;group&gt;</w:t>
            </w:r>
            <w:r w:rsidRPr="00C43ACB">
              <w:t xml:space="preserve"> resource if the UPDATE</w:t>
            </w:r>
            <w:r w:rsidR="00D7210A" w:rsidRPr="00C43ACB">
              <w:t xml:space="preserve"> is successful</w:t>
            </w:r>
          </w:p>
          <w:p w14:paraId="79BAEB7A" w14:textId="77777777" w:rsidR="009A0456" w:rsidRPr="00C43ACB" w:rsidRDefault="009A0456" w:rsidP="008E45A3">
            <w:pPr>
              <w:pStyle w:val="TB1"/>
            </w:pPr>
            <w:r w:rsidRPr="00C43ACB">
              <w:t>As soon as any</w:t>
            </w:r>
            <w:r w:rsidRPr="00C43ACB">
              <w:rPr>
                <w:rFonts w:hint="eastAsia"/>
                <w:lang w:eastAsia="zh-CN"/>
              </w:rPr>
              <w:t xml:space="preserve"> </w:t>
            </w:r>
            <w:r w:rsidR="006628AB" w:rsidRPr="00C43ACB">
              <w:rPr>
                <w:lang w:eastAsia="zh-CN"/>
              </w:rPr>
              <w:t>H</w:t>
            </w:r>
            <w:r w:rsidRPr="00C43ACB">
              <w:rPr>
                <w:rFonts w:hint="eastAsia"/>
                <w:lang w:eastAsia="zh-CN"/>
              </w:rPr>
              <w:t>osting CSE that hosts</w:t>
            </w:r>
            <w:r w:rsidRPr="00C43ACB">
              <w:t xml:space="preserve"> unreachable resource becomes reachable, the </w:t>
            </w:r>
            <w:r w:rsidRPr="00C43ACB">
              <w:rPr>
                <w:i/>
              </w:rPr>
              <w:t>memberType</w:t>
            </w:r>
            <w:r w:rsidRPr="00C43ACB">
              <w:t xml:space="preserve"> validation procedure shall be performed. If the </w:t>
            </w:r>
            <w:r w:rsidRPr="00C43ACB">
              <w:rPr>
                <w:i/>
              </w:rPr>
              <w:t>memberType</w:t>
            </w:r>
            <w:r w:rsidRPr="00C43ACB">
              <w:t xml:space="preserve"> validation fails, the Hosting CSE shall deal with the </w:t>
            </w:r>
            <w:r w:rsidRPr="00C43ACB">
              <w:rPr>
                <w:i/>
              </w:rPr>
              <w:t>&lt;group&gt;</w:t>
            </w:r>
            <w:r w:rsidRPr="00C43ACB">
              <w:t xml:space="preserve"> resource according to the policy defined by the </w:t>
            </w:r>
            <w:r w:rsidRPr="00C43ACB">
              <w:rPr>
                <w:i/>
              </w:rPr>
              <w:t>consistencyStrategy</w:t>
            </w:r>
            <w:r w:rsidRPr="00C43ACB">
              <w:t xml:space="preserve"> attribute of the </w:t>
            </w:r>
            <w:r w:rsidRPr="00C43ACB">
              <w:rPr>
                <w:i/>
              </w:rPr>
              <w:t>&lt;group&gt;</w:t>
            </w:r>
            <w:r w:rsidRPr="00C43ACB">
              <w:t xml:space="preserve"> resource provided in the request, or by default i</w:t>
            </w:r>
            <w:r w:rsidR="00D7210A" w:rsidRPr="00C43ACB">
              <w:t>f the attribute is not provided</w:t>
            </w:r>
          </w:p>
        </w:tc>
      </w:tr>
      <w:tr w:rsidR="009A0456" w:rsidRPr="00C43ACB" w14:paraId="01D7CBF8" w14:textId="77777777" w:rsidTr="00731766">
        <w:trPr>
          <w:jc w:val="center"/>
        </w:trPr>
        <w:tc>
          <w:tcPr>
            <w:tcW w:w="2093" w:type="dxa"/>
            <w:shd w:val="clear" w:color="auto" w:fill="auto"/>
          </w:tcPr>
          <w:p w14:paraId="0307EA80" w14:textId="77777777" w:rsidR="009A0456" w:rsidRPr="00C43ACB" w:rsidRDefault="00D4341B" w:rsidP="008E45A3">
            <w:pPr>
              <w:pStyle w:val="TAL"/>
              <w:rPr>
                <w:rFonts w:eastAsia="Arial Unicode MS"/>
              </w:rPr>
            </w:pPr>
            <w:r w:rsidRPr="00C43ACB">
              <w:rPr>
                <w:rFonts w:eastAsia="Arial Unicode MS"/>
              </w:rPr>
              <w:t>Information i</w:t>
            </w:r>
            <w:r w:rsidR="009A0456" w:rsidRPr="00C43ACB">
              <w:rPr>
                <w:rFonts w:eastAsia="Arial Unicode MS"/>
              </w:rPr>
              <w:t>n Response message</w:t>
            </w:r>
          </w:p>
        </w:tc>
        <w:tc>
          <w:tcPr>
            <w:tcW w:w="7074" w:type="dxa"/>
            <w:shd w:val="clear" w:color="auto" w:fill="auto"/>
          </w:tcPr>
          <w:p w14:paraId="61BBEF4A" w14:textId="77777777" w:rsidR="009A0456" w:rsidRPr="00C43ACB" w:rsidRDefault="009A0456" w:rsidP="008E45A3">
            <w:pPr>
              <w:pStyle w:val="TAL"/>
            </w:pPr>
            <w:r w:rsidRPr="00C43ACB">
              <w:t xml:space="preserve">The representation of the &lt;group&gt; resource if the </w:t>
            </w:r>
            <w:r w:rsidRPr="00C43ACB">
              <w:rPr>
                <w:i/>
              </w:rPr>
              <w:t>memberTypeValidated</w:t>
            </w:r>
            <w:r w:rsidRPr="00C43ACB">
              <w:t xml:space="preserve"> attribute is FALSE</w:t>
            </w:r>
          </w:p>
        </w:tc>
      </w:tr>
      <w:tr w:rsidR="009A0456" w:rsidRPr="00C43ACB" w14:paraId="17031FF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EB8AAA8" w14:textId="77777777" w:rsidR="009A0456" w:rsidRPr="00C43ACB" w:rsidRDefault="009A0456" w:rsidP="008E45A3">
            <w:pPr>
              <w:pStyle w:val="TAL"/>
              <w:rPr>
                <w:rFonts w:eastAsia="Arial Unicode MS"/>
              </w:rPr>
            </w:pPr>
            <w:r w:rsidRPr="00C43ACB">
              <w:rPr>
                <w:rFonts w:eastAsia="Arial Unicode MS"/>
              </w:rPr>
              <w:t>Processing at Originator</w:t>
            </w:r>
            <w:r w:rsidR="00D4341B"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1D77C667" w14:textId="77777777" w:rsidR="009A0456" w:rsidRPr="00C43ACB" w:rsidRDefault="009A0456" w:rsidP="008E45A3">
            <w:pPr>
              <w:pStyle w:val="TAL"/>
            </w:pPr>
            <w:r w:rsidRPr="00C43ACB">
              <w:t>None</w:t>
            </w:r>
          </w:p>
        </w:tc>
      </w:tr>
      <w:tr w:rsidR="009A0456" w:rsidRPr="00C43ACB" w14:paraId="6E1970F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DEDB8DE" w14:textId="77777777" w:rsidR="009A0456" w:rsidRPr="00C43ACB" w:rsidRDefault="009A0456" w:rsidP="008E45A3">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3DA05B2" w14:textId="77777777" w:rsidR="009A0456" w:rsidRPr="00C43ACB" w:rsidRDefault="009A0456" w:rsidP="008E45A3">
            <w:pPr>
              <w:pStyle w:val="TAL"/>
            </w:pPr>
            <w:r w:rsidRPr="00C43ACB">
              <w:t xml:space="preserve">No change from the </w:t>
            </w:r>
            <w:r w:rsidR="008E45A3" w:rsidRPr="00C43ACB">
              <w:t>basic</w:t>
            </w:r>
            <w:r w:rsidRPr="00C43ACB">
              <w:t xml:space="preserve"> procedure</w:t>
            </w:r>
            <w:r w:rsidR="008E45A3" w:rsidRPr="00C43ACB">
              <w:t xml:space="preserve"> in</w:t>
            </w:r>
            <w:r w:rsidR="00D7210A" w:rsidRPr="00C43ACB">
              <w:t xml:space="preserve"> clause 10.1.3</w:t>
            </w:r>
          </w:p>
        </w:tc>
      </w:tr>
    </w:tbl>
    <w:p w14:paraId="61101590" w14:textId="77777777" w:rsidR="009A0456" w:rsidRPr="00C43ACB" w:rsidRDefault="009A0456" w:rsidP="009A0456"/>
    <w:p w14:paraId="41182122" w14:textId="77777777" w:rsidR="003D1268" w:rsidRPr="00C43ACB" w:rsidRDefault="003D1268" w:rsidP="00A97152">
      <w:pPr>
        <w:pStyle w:val="40"/>
      </w:pPr>
      <w:bookmarkStart w:id="646" w:name="_Toc507429881"/>
      <w:bookmarkStart w:id="647" w:name="_Toc2172075"/>
      <w:r w:rsidRPr="00C43ACB">
        <w:lastRenderedPageBreak/>
        <w:t>10.</w:t>
      </w:r>
      <w:r w:rsidR="008E236E" w:rsidRPr="00C43ACB">
        <w:t>2</w:t>
      </w:r>
      <w:r w:rsidRPr="00C43ACB">
        <w:t>.</w:t>
      </w:r>
      <w:r w:rsidR="007069A8" w:rsidRPr="00C43ACB">
        <w:t>7</w:t>
      </w:r>
      <w:r w:rsidRPr="00C43ACB">
        <w:t>.5</w:t>
      </w:r>
      <w:r w:rsidRPr="00C43ACB">
        <w:tab/>
        <w:t xml:space="preserve">Delete </w:t>
      </w:r>
      <w:r w:rsidRPr="00C43ACB">
        <w:rPr>
          <w:i/>
        </w:rPr>
        <w:t>&lt;group&gt;</w:t>
      </w:r>
      <w:bookmarkEnd w:id="646"/>
      <w:bookmarkEnd w:id="647"/>
    </w:p>
    <w:p w14:paraId="55BBFDCD" w14:textId="77777777" w:rsidR="003D1268" w:rsidRPr="00C43ACB" w:rsidRDefault="003D1268" w:rsidP="00D7210A">
      <w:pPr>
        <w:keepNext/>
        <w:keepLines/>
      </w:pPr>
      <w:r w:rsidRPr="00C43ACB">
        <w:t xml:space="preserve">This procedure shall be used for deleting an existing </w:t>
      </w:r>
      <w:r w:rsidRPr="00C43ACB">
        <w:rPr>
          <w:i/>
        </w:rPr>
        <w:t>&lt;group&gt;</w:t>
      </w:r>
      <w:r w:rsidRPr="00C43ACB">
        <w:t xml:space="preserve"> resource.</w:t>
      </w:r>
    </w:p>
    <w:p w14:paraId="28048342" w14:textId="77777777" w:rsidR="00E118ED" w:rsidRPr="00C43ACB" w:rsidRDefault="00E118ED" w:rsidP="003521AA">
      <w:pPr>
        <w:pStyle w:val="TH"/>
      </w:pPr>
      <w:r w:rsidRPr="00C43ACB">
        <w:t>Table 10.2.</w:t>
      </w:r>
      <w:r w:rsidR="007069A8" w:rsidRPr="00C43ACB">
        <w:t>7</w:t>
      </w:r>
      <w:r w:rsidRPr="00C43ACB">
        <w:t xml:space="preserve">.5-1: </w:t>
      </w:r>
      <w:r w:rsidRPr="00C43ACB">
        <w:rPr>
          <w:i/>
        </w:rPr>
        <w:t>&lt;group&gt;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16943" w:rsidRPr="00C43ACB" w14:paraId="4A3B4719"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02C3006" w14:textId="77777777" w:rsidR="00716943" w:rsidRPr="00C43ACB" w:rsidRDefault="00716943" w:rsidP="00716943">
            <w:pPr>
              <w:pStyle w:val="TAH"/>
              <w:rPr>
                <w:rFonts w:eastAsia="Malgun Gothic"/>
                <w:lang w:eastAsia="ko-KR"/>
              </w:rPr>
            </w:pPr>
            <w:r w:rsidRPr="00C43ACB">
              <w:rPr>
                <w:rFonts w:eastAsia="Malgun Gothic"/>
                <w:i/>
                <w:lang w:eastAsia="ko-KR"/>
              </w:rPr>
              <w:t>&lt;</w:t>
            </w:r>
            <w:r w:rsidRPr="00C43ACB">
              <w:rPr>
                <w:rFonts w:hint="eastAsia"/>
                <w:i/>
                <w:lang w:eastAsia="zh-CN"/>
              </w:rPr>
              <w:t>group</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DELETE</w:t>
            </w:r>
            <w:r w:rsidRPr="00C43ACB">
              <w:rPr>
                <w:rFonts w:eastAsia="Malgun Gothic"/>
                <w:lang w:eastAsia="ko-KR"/>
              </w:rPr>
              <w:t xml:space="preserve"> </w:t>
            </w:r>
          </w:p>
        </w:tc>
      </w:tr>
      <w:tr w:rsidR="00716943" w:rsidRPr="00C43ACB" w14:paraId="4EC89226" w14:textId="77777777" w:rsidTr="00731766">
        <w:trPr>
          <w:jc w:val="center"/>
        </w:trPr>
        <w:tc>
          <w:tcPr>
            <w:tcW w:w="2093" w:type="dxa"/>
            <w:shd w:val="clear" w:color="auto" w:fill="auto"/>
          </w:tcPr>
          <w:p w14:paraId="5F2359A8" w14:textId="77777777" w:rsidR="00716943" w:rsidRPr="00C43ACB" w:rsidRDefault="00716943" w:rsidP="002536BF">
            <w:pPr>
              <w:pStyle w:val="TAL"/>
              <w:rPr>
                <w:lang w:eastAsia="ko-KR"/>
              </w:rPr>
            </w:pPr>
            <w:r w:rsidRPr="00C43ACB">
              <w:rPr>
                <w:lang w:eastAsia="ko-KR"/>
              </w:rPr>
              <w:t>Associated Reference Point</w:t>
            </w:r>
          </w:p>
        </w:tc>
        <w:tc>
          <w:tcPr>
            <w:tcW w:w="7074" w:type="dxa"/>
            <w:shd w:val="clear" w:color="auto" w:fill="auto"/>
          </w:tcPr>
          <w:p w14:paraId="6A33581F" w14:textId="77777777" w:rsidR="00716943" w:rsidRPr="00C43ACB" w:rsidRDefault="00716943" w:rsidP="002536BF">
            <w:pPr>
              <w:pStyle w:val="TAL"/>
              <w:rPr>
                <w:lang w:eastAsia="zh-CN"/>
              </w:rPr>
            </w:pPr>
            <w:r w:rsidRPr="00C43ACB">
              <w:rPr>
                <w:lang w:eastAsia="zh-CN"/>
              </w:rPr>
              <w:t>Mcc</w:t>
            </w:r>
            <w:r w:rsidR="002536BF" w:rsidRPr="00C43ACB">
              <w:rPr>
                <w:lang w:eastAsia="zh-CN"/>
              </w:rPr>
              <w:t>,</w:t>
            </w:r>
            <w:r w:rsidRPr="00C43ACB">
              <w:rPr>
                <w:lang w:eastAsia="zh-CN"/>
              </w:rPr>
              <w:t xml:space="preserve"> </w:t>
            </w:r>
            <w:r w:rsidRPr="00C43ACB">
              <w:rPr>
                <w:rFonts w:hint="eastAsia"/>
                <w:lang w:eastAsia="zh-CN"/>
              </w:rPr>
              <w:t>Mca</w:t>
            </w:r>
            <w:r w:rsidR="002536BF" w:rsidRPr="00C43ACB">
              <w:rPr>
                <w:lang w:eastAsia="zh-CN"/>
              </w:rPr>
              <w:t xml:space="preserve"> and Mcc'</w:t>
            </w:r>
          </w:p>
        </w:tc>
      </w:tr>
      <w:tr w:rsidR="00716943" w:rsidRPr="00C43ACB" w14:paraId="52FE74DF" w14:textId="77777777" w:rsidTr="00731766">
        <w:trPr>
          <w:jc w:val="center"/>
        </w:trPr>
        <w:tc>
          <w:tcPr>
            <w:tcW w:w="2093" w:type="dxa"/>
            <w:shd w:val="clear" w:color="auto" w:fill="auto"/>
          </w:tcPr>
          <w:p w14:paraId="7F9BA36D" w14:textId="77777777" w:rsidR="00716943" w:rsidRPr="00C43ACB" w:rsidRDefault="00D4341B" w:rsidP="002536BF">
            <w:pPr>
              <w:pStyle w:val="TAL"/>
              <w:rPr>
                <w:rFonts w:eastAsia="Arial Unicode MS"/>
                <w:lang w:eastAsia="zh-CN"/>
              </w:rPr>
            </w:pPr>
            <w:r w:rsidRPr="00C43ACB">
              <w:rPr>
                <w:rFonts w:eastAsia="Arial Unicode MS"/>
              </w:rPr>
              <w:t>Information i</w:t>
            </w:r>
            <w:r w:rsidR="00716943" w:rsidRPr="00C43ACB">
              <w:rPr>
                <w:rFonts w:eastAsia="Arial Unicode MS"/>
              </w:rPr>
              <w:t>n Request message</w:t>
            </w:r>
          </w:p>
        </w:tc>
        <w:tc>
          <w:tcPr>
            <w:tcW w:w="7074" w:type="dxa"/>
            <w:shd w:val="clear" w:color="auto" w:fill="auto"/>
          </w:tcPr>
          <w:p w14:paraId="10D994D2" w14:textId="77777777" w:rsidR="00716943" w:rsidRPr="00C43ACB" w:rsidRDefault="00D70C58" w:rsidP="00716943">
            <w:pPr>
              <w:pStyle w:val="TAL"/>
              <w:rPr>
                <w:rFonts w:eastAsia="Arial Unicode MS"/>
                <w:lang w:eastAsia="ko-KR"/>
              </w:rPr>
            </w:pPr>
            <w:r w:rsidRPr="00C43ACB">
              <w:rPr>
                <w:rFonts w:eastAsia="Arial Unicode MS"/>
                <w:b/>
                <w:i/>
                <w:lang w:eastAsia="ko-KR"/>
              </w:rPr>
              <w:t>From</w:t>
            </w:r>
            <w:r w:rsidR="00716943" w:rsidRPr="00C43ACB">
              <w:rPr>
                <w:rFonts w:eastAsia="Arial Unicode MS"/>
                <w:b/>
                <w:i/>
                <w:lang w:eastAsia="ko-KR"/>
              </w:rPr>
              <w:t>:</w:t>
            </w:r>
            <w:r w:rsidR="00716943" w:rsidRPr="00C43ACB">
              <w:rPr>
                <w:rFonts w:eastAsia="Arial Unicode MS"/>
                <w:lang w:eastAsia="ko-KR"/>
              </w:rPr>
              <w:t xml:space="preserve"> Identifier of the AE or the CSE that initiates the Request</w:t>
            </w:r>
          </w:p>
          <w:p w14:paraId="062EF876" w14:textId="77777777" w:rsidR="00716943" w:rsidRPr="00C43ACB" w:rsidRDefault="00D70C58" w:rsidP="00D7210A">
            <w:pPr>
              <w:pStyle w:val="TAL"/>
              <w:rPr>
                <w:rFonts w:eastAsia="Arial Unicode MS"/>
                <w:lang w:eastAsia="ko-KR"/>
              </w:rPr>
            </w:pPr>
            <w:r w:rsidRPr="00C43ACB">
              <w:rPr>
                <w:rFonts w:eastAsia="Arial Unicode MS"/>
                <w:b/>
                <w:i/>
                <w:lang w:eastAsia="ko-KR"/>
              </w:rPr>
              <w:t>To</w:t>
            </w:r>
            <w:r w:rsidR="00716943" w:rsidRPr="00C43ACB">
              <w:rPr>
                <w:rFonts w:eastAsia="Arial Unicode MS"/>
                <w:b/>
                <w:i/>
                <w:lang w:eastAsia="ko-KR"/>
              </w:rPr>
              <w:t>:</w:t>
            </w:r>
            <w:r w:rsidR="00716943" w:rsidRPr="00C43ACB">
              <w:rPr>
                <w:rFonts w:eastAsia="Arial Unicode MS"/>
                <w:lang w:eastAsia="ko-KR"/>
              </w:rPr>
              <w:t xml:space="preserve"> The </w:t>
            </w:r>
            <w:r w:rsidR="002536BF" w:rsidRPr="00C43ACB">
              <w:rPr>
                <w:rFonts w:eastAsia="Arial Unicode MS"/>
                <w:lang w:eastAsia="ko-KR"/>
              </w:rPr>
              <w:t>address</w:t>
            </w:r>
            <w:r w:rsidR="00716943" w:rsidRPr="00C43ACB">
              <w:rPr>
                <w:rFonts w:eastAsia="Arial Unicode MS"/>
                <w:lang w:eastAsia="ko-KR"/>
              </w:rPr>
              <w:t xml:space="preserve"> of the </w:t>
            </w:r>
            <w:r w:rsidR="00716943" w:rsidRPr="00C43ACB">
              <w:rPr>
                <w:rFonts w:eastAsia="Arial Unicode MS"/>
                <w:i/>
                <w:lang w:eastAsia="ko-KR"/>
              </w:rPr>
              <w:t>&lt;group&gt;</w:t>
            </w:r>
            <w:r w:rsidR="00716943" w:rsidRPr="00C43ACB">
              <w:rPr>
                <w:rFonts w:eastAsia="Arial Unicode MS"/>
                <w:lang w:eastAsia="ko-KR"/>
              </w:rPr>
              <w:t xml:space="preserve"> resource</w:t>
            </w:r>
          </w:p>
        </w:tc>
      </w:tr>
      <w:tr w:rsidR="00716943" w:rsidRPr="00C43ACB" w14:paraId="18722EAF" w14:textId="77777777" w:rsidTr="00731766">
        <w:trPr>
          <w:jc w:val="center"/>
        </w:trPr>
        <w:tc>
          <w:tcPr>
            <w:tcW w:w="2093" w:type="dxa"/>
            <w:shd w:val="clear" w:color="auto" w:fill="auto"/>
          </w:tcPr>
          <w:p w14:paraId="06D67D16" w14:textId="77777777" w:rsidR="00716943" w:rsidRPr="00C43ACB" w:rsidRDefault="00716943" w:rsidP="002536BF">
            <w:pPr>
              <w:pStyle w:val="TAL"/>
              <w:rPr>
                <w:rFonts w:eastAsia="Arial Unicode MS"/>
              </w:rPr>
            </w:pPr>
            <w:r w:rsidRPr="00C43ACB">
              <w:rPr>
                <w:rFonts w:eastAsia="Arial Unicode MS"/>
              </w:rPr>
              <w:t>Processing at Originator</w:t>
            </w:r>
            <w:r w:rsidR="00D4341B" w:rsidRPr="00C43ACB">
              <w:rPr>
                <w:rFonts w:eastAsia="Arial Unicode MS"/>
              </w:rPr>
              <w:t xml:space="preserve"> before sending Request</w:t>
            </w:r>
          </w:p>
        </w:tc>
        <w:tc>
          <w:tcPr>
            <w:tcW w:w="7074" w:type="dxa"/>
            <w:shd w:val="clear" w:color="auto" w:fill="auto"/>
          </w:tcPr>
          <w:p w14:paraId="6D8961F2" w14:textId="77777777" w:rsidR="00716943" w:rsidRPr="00C43ACB" w:rsidRDefault="00716943" w:rsidP="002536BF">
            <w:pPr>
              <w:pStyle w:val="TAL"/>
              <w:rPr>
                <w:rFonts w:eastAsia="宋体"/>
                <w:lang w:eastAsia="zh-CN"/>
              </w:rPr>
            </w:pPr>
            <w:r w:rsidRPr="00C43ACB">
              <w:t xml:space="preserve">The Originator shall request to delete an existing </w:t>
            </w:r>
            <w:r w:rsidRPr="00C43ACB">
              <w:rPr>
                <w:i/>
              </w:rPr>
              <w:t>&lt;group&gt;</w:t>
            </w:r>
            <w:r w:rsidRPr="00C43ACB">
              <w:t xml:space="preserve"> resource by using the DELETE operation. The request shall address the specific </w:t>
            </w:r>
            <w:r w:rsidRPr="00C43ACB">
              <w:rPr>
                <w:i/>
              </w:rPr>
              <w:t>&lt;group&gt;</w:t>
            </w:r>
            <w:r w:rsidRPr="00C43ACB">
              <w:t xml:space="preserve"> resource of a Hosting CSE. The Originator may be an AE or a CSE</w:t>
            </w:r>
          </w:p>
          <w:p w14:paraId="4A7F8084" w14:textId="77777777" w:rsidR="00DD7867" w:rsidRPr="00C43ACB" w:rsidRDefault="00DD7867" w:rsidP="002536BF">
            <w:pPr>
              <w:pStyle w:val="TAL"/>
              <w:rPr>
                <w:rFonts w:eastAsia="宋体"/>
                <w:lang w:eastAsia="zh-CN"/>
              </w:rPr>
            </w:pPr>
            <w:r w:rsidRPr="00C43ACB">
              <w:t>This operation shall also delete the child virtual resources &lt;</w:t>
            </w:r>
            <w:r w:rsidRPr="00C43ACB">
              <w:rPr>
                <w:i/>
              </w:rPr>
              <w:t>fanOutPoint</w:t>
            </w:r>
            <w:r w:rsidRPr="00C43ACB">
              <w:t>&gt; and &lt;</w:t>
            </w:r>
            <w:r w:rsidRPr="00C43ACB">
              <w:rPr>
                <w:i/>
              </w:rPr>
              <w:t>semanticFanOutPoint</w:t>
            </w:r>
            <w:r w:rsidRPr="00C43ACB">
              <w:t>&gt;</w:t>
            </w:r>
          </w:p>
        </w:tc>
      </w:tr>
      <w:tr w:rsidR="00716943" w:rsidRPr="00C43ACB" w14:paraId="10655F85" w14:textId="77777777" w:rsidTr="00731766">
        <w:trPr>
          <w:jc w:val="center"/>
        </w:trPr>
        <w:tc>
          <w:tcPr>
            <w:tcW w:w="2093" w:type="dxa"/>
            <w:shd w:val="clear" w:color="auto" w:fill="auto"/>
          </w:tcPr>
          <w:p w14:paraId="6F75A42C" w14:textId="77777777" w:rsidR="00716943" w:rsidRPr="00C43ACB" w:rsidRDefault="00716943" w:rsidP="002536BF">
            <w:pPr>
              <w:pStyle w:val="TAL"/>
              <w:rPr>
                <w:rFonts w:eastAsia="Arial Unicode MS"/>
              </w:rPr>
            </w:pPr>
            <w:r w:rsidRPr="00C43ACB">
              <w:rPr>
                <w:rFonts w:eastAsia="Arial Unicode MS"/>
              </w:rPr>
              <w:t>Processing at Receiver</w:t>
            </w:r>
          </w:p>
        </w:tc>
        <w:tc>
          <w:tcPr>
            <w:tcW w:w="7074" w:type="dxa"/>
            <w:shd w:val="clear" w:color="auto" w:fill="auto"/>
          </w:tcPr>
          <w:p w14:paraId="0F281975" w14:textId="77777777" w:rsidR="00716943" w:rsidRPr="00C43ACB" w:rsidRDefault="002536BF" w:rsidP="002536BF">
            <w:pPr>
              <w:pStyle w:val="TAL"/>
            </w:pPr>
            <w:r w:rsidRPr="00C43ACB">
              <w:t>No change from the basic procedure in</w:t>
            </w:r>
            <w:r w:rsidR="00D7210A" w:rsidRPr="00C43ACB">
              <w:t xml:space="preserve"> clause 10.1.4</w:t>
            </w:r>
          </w:p>
        </w:tc>
      </w:tr>
      <w:tr w:rsidR="00716943" w:rsidRPr="00C43ACB" w14:paraId="5221AFD7" w14:textId="77777777" w:rsidTr="00731766">
        <w:trPr>
          <w:jc w:val="center"/>
        </w:trPr>
        <w:tc>
          <w:tcPr>
            <w:tcW w:w="2093" w:type="dxa"/>
            <w:shd w:val="clear" w:color="auto" w:fill="auto"/>
          </w:tcPr>
          <w:p w14:paraId="1C0E25C5" w14:textId="77777777" w:rsidR="00716943" w:rsidRPr="00C43ACB" w:rsidRDefault="00D4341B" w:rsidP="002536BF">
            <w:pPr>
              <w:pStyle w:val="TAL"/>
              <w:rPr>
                <w:rFonts w:eastAsia="Arial Unicode MS"/>
              </w:rPr>
            </w:pPr>
            <w:r w:rsidRPr="00C43ACB">
              <w:rPr>
                <w:rFonts w:eastAsia="Arial Unicode MS"/>
              </w:rPr>
              <w:t>Information i</w:t>
            </w:r>
            <w:r w:rsidR="00716943" w:rsidRPr="00C43ACB">
              <w:rPr>
                <w:rFonts w:eastAsia="Arial Unicode MS"/>
              </w:rPr>
              <w:t>n Response message</w:t>
            </w:r>
          </w:p>
        </w:tc>
        <w:tc>
          <w:tcPr>
            <w:tcW w:w="7074" w:type="dxa"/>
            <w:shd w:val="clear" w:color="auto" w:fill="auto"/>
          </w:tcPr>
          <w:p w14:paraId="65CBAFBC" w14:textId="77777777" w:rsidR="00716943" w:rsidRPr="00C43ACB" w:rsidRDefault="002536BF" w:rsidP="00D7210A">
            <w:pPr>
              <w:pStyle w:val="TAL"/>
              <w:rPr>
                <w:rFonts w:eastAsia="Arial Unicode MS"/>
                <w:iCs/>
                <w:szCs w:val="18"/>
              </w:rPr>
            </w:pPr>
            <w:r w:rsidRPr="00C43ACB">
              <w:t>No change from the basic procedure in clause 10.1.4</w:t>
            </w:r>
          </w:p>
        </w:tc>
      </w:tr>
      <w:tr w:rsidR="00716943" w:rsidRPr="00C43ACB" w14:paraId="73A47EB8"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71639E33" w14:textId="77777777" w:rsidR="00716943" w:rsidRPr="00C43ACB" w:rsidRDefault="00716943" w:rsidP="002536BF">
            <w:pPr>
              <w:pStyle w:val="TAL"/>
              <w:rPr>
                <w:rFonts w:eastAsia="Arial Unicode MS"/>
              </w:rPr>
            </w:pPr>
            <w:r w:rsidRPr="00C43ACB">
              <w:rPr>
                <w:rFonts w:eastAsia="Arial Unicode MS"/>
              </w:rPr>
              <w:t>Processing at Originator</w:t>
            </w:r>
            <w:r w:rsidR="00D4341B"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15B8F53A" w14:textId="77777777" w:rsidR="00716943" w:rsidRPr="00C43ACB" w:rsidRDefault="00716943" w:rsidP="002536BF">
            <w:pPr>
              <w:pStyle w:val="TAL"/>
            </w:pPr>
            <w:r w:rsidRPr="00C43ACB">
              <w:t>None</w:t>
            </w:r>
          </w:p>
        </w:tc>
      </w:tr>
      <w:tr w:rsidR="00716943" w:rsidRPr="00C43ACB" w14:paraId="1E4B9B3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89E5215" w14:textId="77777777" w:rsidR="00716943" w:rsidRPr="00C43ACB" w:rsidRDefault="00716943" w:rsidP="002536BF">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CBF9F35" w14:textId="77777777" w:rsidR="00716943" w:rsidRPr="00C43ACB" w:rsidRDefault="002536BF" w:rsidP="00D7210A">
            <w:pPr>
              <w:pStyle w:val="TAL"/>
              <w:rPr>
                <w:rFonts w:eastAsia="Arial Unicode MS"/>
                <w:szCs w:val="18"/>
              </w:rPr>
            </w:pPr>
            <w:r w:rsidRPr="00C43ACB">
              <w:t>No change from the basic procedure in clause 10.1.4</w:t>
            </w:r>
          </w:p>
        </w:tc>
      </w:tr>
    </w:tbl>
    <w:p w14:paraId="558E09C2" w14:textId="77777777" w:rsidR="00716943" w:rsidRPr="00C43ACB" w:rsidRDefault="00716943" w:rsidP="00716943"/>
    <w:p w14:paraId="45193895" w14:textId="77777777" w:rsidR="00F72A78" w:rsidRPr="00C43ACB" w:rsidRDefault="00F72A78" w:rsidP="00A97152">
      <w:pPr>
        <w:pStyle w:val="40"/>
      </w:pPr>
      <w:bookmarkStart w:id="648" w:name="_Toc507429882"/>
      <w:bookmarkStart w:id="649" w:name="_Toc2172076"/>
      <w:r w:rsidRPr="00C43ACB">
        <w:lastRenderedPageBreak/>
        <w:t>10.2.7.6</w:t>
      </w:r>
      <w:r w:rsidRPr="00C43ACB">
        <w:tab/>
      </w:r>
      <w:r w:rsidRPr="00C43ACB">
        <w:rPr>
          <w:i/>
        </w:rPr>
        <w:t>&lt;fanOutPoint&gt;</w:t>
      </w:r>
      <w:r w:rsidRPr="00C43ACB">
        <w:t xml:space="preserve"> Management Procedures</w:t>
      </w:r>
      <w:bookmarkEnd w:id="648"/>
      <w:bookmarkEnd w:id="649"/>
    </w:p>
    <w:p w14:paraId="739C958D" w14:textId="77777777" w:rsidR="00F72A78" w:rsidRPr="00C43ACB" w:rsidRDefault="00F30902" w:rsidP="00D7210A">
      <w:pPr>
        <w:keepNext/>
        <w:keepLines/>
      </w:pPr>
      <w:r w:rsidRPr="00C43ACB">
        <w:t>F</w:t>
      </w:r>
      <w:r w:rsidR="00F72A78" w:rsidRPr="00C43ACB">
        <w:t xml:space="preserve">igure 10.2.7.6-1 illustrates how the </w:t>
      </w:r>
      <w:r w:rsidR="00F72A78" w:rsidRPr="00C43ACB">
        <w:rPr>
          <w:i/>
        </w:rPr>
        <w:t>&lt;fanOutPoint&gt;</w:t>
      </w:r>
      <w:r w:rsidR="00F72A78" w:rsidRPr="00C43ACB">
        <w:t xml:space="preserve"> virtual resource works on the group Hosting CSE. The procedures in the figure apply to clauses 10.2.7.6 to 10.2.7.9.</w:t>
      </w:r>
    </w:p>
    <w:p w14:paraId="592231DD" w14:textId="77777777" w:rsidR="00FE7397" w:rsidRPr="00C43ACB" w:rsidRDefault="00DF2F92" w:rsidP="00D7210A">
      <w:pPr>
        <w:pStyle w:val="FL"/>
      </w:pPr>
      <w:r w:rsidRPr="00C43ACB">
        <w:rPr>
          <w:b w:val="0"/>
          <w:noProof/>
          <w:lang w:val="en-US" w:eastAsia="zh-CN"/>
        </w:rPr>
        <w:drawing>
          <wp:inline distT="0" distB="0" distL="0" distR="0" wp14:anchorId="10792C66" wp14:editId="13A9087E">
            <wp:extent cx="4578985" cy="551370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578985" cy="5513705"/>
                    </a:xfrm>
                    <a:prstGeom prst="rect">
                      <a:avLst/>
                    </a:prstGeom>
                    <a:noFill/>
                    <a:ln>
                      <a:noFill/>
                    </a:ln>
                  </pic:spPr>
                </pic:pic>
              </a:graphicData>
            </a:graphic>
          </wp:inline>
        </w:drawing>
      </w:r>
    </w:p>
    <w:p w14:paraId="0FDFDE01" w14:textId="77777777" w:rsidR="00FE7397" w:rsidRPr="00C43ACB" w:rsidRDefault="00FE7397" w:rsidP="00383D72">
      <w:pPr>
        <w:pStyle w:val="TF"/>
      </w:pPr>
      <w:r w:rsidRPr="00C43ACB">
        <w:t>Figure 10.2.7.6-1: Group content management procedures</w:t>
      </w:r>
    </w:p>
    <w:p w14:paraId="1A54835D" w14:textId="77777777" w:rsidR="00B9146E" w:rsidRPr="00C43ACB" w:rsidRDefault="00B9146E" w:rsidP="00B9146E">
      <w:pPr>
        <w:rPr>
          <w:rFonts w:eastAsia="宋体"/>
          <w:lang w:eastAsia="zh-CN"/>
        </w:rPr>
      </w:pPr>
      <w:r w:rsidRPr="00C43ACB">
        <w:rPr>
          <w:rFonts w:hint="eastAsia"/>
          <w:lang w:eastAsia="zh-CN"/>
        </w:rPr>
        <w:t xml:space="preserve">If the group resource, whose </w:t>
      </w:r>
      <w:r w:rsidRPr="00C43ACB">
        <w:rPr>
          <w:rFonts w:hint="eastAsia"/>
          <w:i/>
          <w:lang w:eastAsia="zh-CN"/>
        </w:rPr>
        <w:t>fanOutPoint</w:t>
      </w:r>
      <w:r w:rsidRPr="00C43ACB">
        <w:rPr>
          <w:rFonts w:hint="eastAsia"/>
          <w:lang w:eastAsia="zh-CN"/>
        </w:rPr>
        <w:t xml:space="preserve"> virtual sub-resource is addressed by the request, contains &lt;group&gt; resources as member resources, when fanning out the request, the Group Hosting CSE shall address the </w:t>
      </w:r>
      <w:r w:rsidRPr="00C43ACB">
        <w:rPr>
          <w:rFonts w:hint="eastAsia"/>
          <w:i/>
          <w:lang w:eastAsia="zh-CN"/>
        </w:rPr>
        <w:t>fanOutPoint</w:t>
      </w:r>
      <w:r w:rsidRPr="00C43ACB">
        <w:rPr>
          <w:rFonts w:hint="eastAsia"/>
          <w:lang w:eastAsia="zh-CN"/>
        </w:rPr>
        <w:t xml:space="preserve"> virtual sub-resource of the member &lt;group&gt; resource in step 3. So that the member &lt;group&gt; resource Hosting CSE could further fan out the request to its members correspondingly.</w:t>
      </w:r>
    </w:p>
    <w:p w14:paraId="374046B3" w14:textId="77777777" w:rsidR="008E41D4" w:rsidRPr="00C43ACB" w:rsidRDefault="008E41D4" w:rsidP="00A97152">
      <w:pPr>
        <w:pStyle w:val="40"/>
      </w:pPr>
      <w:bookmarkStart w:id="650" w:name="_Toc507429883"/>
      <w:bookmarkStart w:id="651" w:name="_Toc2172077"/>
      <w:r w:rsidRPr="00C43ACB">
        <w:lastRenderedPageBreak/>
        <w:t>10.</w:t>
      </w:r>
      <w:r w:rsidR="008E236E" w:rsidRPr="00C43ACB">
        <w:t>2</w:t>
      </w:r>
      <w:r w:rsidRPr="00C43ACB">
        <w:t>.</w:t>
      </w:r>
      <w:r w:rsidR="007069A8" w:rsidRPr="00C43ACB">
        <w:t>7</w:t>
      </w:r>
      <w:r w:rsidRPr="00C43ACB">
        <w:t>.</w:t>
      </w:r>
      <w:r w:rsidR="008C116A" w:rsidRPr="00C43ACB">
        <w:t>7</w:t>
      </w:r>
      <w:r w:rsidRPr="00C43ACB">
        <w:tab/>
        <w:t xml:space="preserve">Create </w:t>
      </w:r>
      <w:r w:rsidRPr="00C43ACB">
        <w:rPr>
          <w:i/>
        </w:rPr>
        <w:t>&lt;</w:t>
      </w:r>
      <w:r w:rsidR="0042218A" w:rsidRPr="00C43ACB">
        <w:rPr>
          <w:i/>
        </w:rPr>
        <w:t>fanOutPoint</w:t>
      </w:r>
      <w:r w:rsidRPr="00C43ACB">
        <w:rPr>
          <w:i/>
        </w:rPr>
        <w:t>&gt;</w:t>
      </w:r>
      <w:bookmarkEnd w:id="650"/>
      <w:bookmarkEnd w:id="651"/>
    </w:p>
    <w:p w14:paraId="37E5188B" w14:textId="77777777" w:rsidR="008E41D4" w:rsidRPr="00C43ACB" w:rsidRDefault="008E41D4">
      <w:pPr>
        <w:keepNext/>
        <w:keepLines/>
      </w:pPr>
      <w:r w:rsidRPr="00C43ACB">
        <w:t>This procedure shall be used for creating the content of all member</w:t>
      </w:r>
      <w:r w:rsidR="00817F8A" w:rsidRPr="00C43ACB">
        <w:t>s</w:t>
      </w:r>
      <w:r w:rsidRPr="00C43ACB">
        <w:t xml:space="preserve"> resources belonging to an existing </w:t>
      </w:r>
      <w:r w:rsidRPr="00C43ACB">
        <w:rPr>
          <w:i/>
        </w:rPr>
        <w:t>&lt;group&gt;</w:t>
      </w:r>
      <w:r w:rsidRPr="00C43ACB">
        <w:t xml:space="preserve"> resource.</w:t>
      </w:r>
    </w:p>
    <w:p w14:paraId="6AEB6C54" w14:textId="77777777" w:rsidR="00F5626B" w:rsidRPr="00C43ACB" w:rsidRDefault="00F5626B" w:rsidP="003521AA">
      <w:pPr>
        <w:pStyle w:val="TH"/>
      </w:pPr>
      <w:r w:rsidRPr="00C43ACB">
        <w:t>Table 10.2.</w:t>
      </w:r>
      <w:r w:rsidR="007069A8" w:rsidRPr="00C43ACB">
        <w:t>7</w:t>
      </w:r>
      <w:r w:rsidRPr="00C43ACB">
        <w:t>.</w:t>
      </w:r>
      <w:r w:rsidR="00B07773" w:rsidRPr="00C43ACB">
        <w:t>7</w:t>
      </w:r>
      <w:r w:rsidRPr="00C43ACB">
        <w:t xml:space="preserve">-1: </w:t>
      </w:r>
      <w:r w:rsidRPr="00C43ACB">
        <w:rPr>
          <w:i/>
        </w:rPr>
        <w:t>&lt;</w:t>
      </w:r>
      <w:r w:rsidR="0042218A" w:rsidRPr="00C43ACB">
        <w:rPr>
          <w:i/>
        </w:rPr>
        <w:t>fanOutPoint</w:t>
      </w:r>
      <w:r w:rsidRPr="00C43ACB">
        <w:rPr>
          <w:i/>
        </w:rPr>
        <w:t>&gt;</w:t>
      </w:r>
      <w:r w:rsidRPr="00C43ACB">
        <w:t xml:space="preserve"> CRE</w:t>
      </w:r>
      <w:r w:rsidR="000830DD" w:rsidRPr="00C43ACB">
        <w:t>A</w:t>
      </w:r>
      <w:r w:rsidRPr="00C43ACB">
        <w:t>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E0345" w:rsidRPr="00C43ACB" w14:paraId="11607BCE" w14:textId="77777777" w:rsidTr="001C13B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4A7B891" w14:textId="77777777" w:rsidR="001E0345" w:rsidRPr="00C43ACB" w:rsidRDefault="001E0345" w:rsidP="006605F8">
            <w:pPr>
              <w:pStyle w:val="TAH"/>
              <w:rPr>
                <w:rFonts w:eastAsia="Malgun Gothic"/>
                <w:lang w:eastAsia="ko-KR"/>
              </w:rPr>
            </w:pPr>
            <w:r w:rsidRPr="00C43ACB">
              <w:rPr>
                <w:rFonts w:eastAsia="Malgun Gothic"/>
                <w:i/>
                <w:lang w:eastAsia="ko-KR"/>
              </w:rPr>
              <w:t>&lt;</w:t>
            </w:r>
            <w:r w:rsidRPr="00C43ACB">
              <w:rPr>
                <w:rFonts w:hint="eastAsia"/>
                <w:i/>
                <w:lang w:eastAsia="zh-CN"/>
              </w:rPr>
              <w:t>fanOutPoint</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CREATE</w:t>
            </w:r>
            <w:r w:rsidRPr="00C43ACB">
              <w:rPr>
                <w:rFonts w:eastAsia="Malgun Gothic"/>
                <w:lang w:eastAsia="ko-KR"/>
              </w:rPr>
              <w:t xml:space="preserve"> </w:t>
            </w:r>
          </w:p>
        </w:tc>
      </w:tr>
      <w:tr w:rsidR="001E0345" w:rsidRPr="00C43ACB" w14:paraId="4372638B" w14:textId="77777777" w:rsidTr="00731766">
        <w:trPr>
          <w:jc w:val="center"/>
        </w:trPr>
        <w:tc>
          <w:tcPr>
            <w:tcW w:w="2093" w:type="dxa"/>
            <w:shd w:val="clear" w:color="auto" w:fill="auto"/>
          </w:tcPr>
          <w:p w14:paraId="3D7A3B3E" w14:textId="77777777" w:rsidR="001E0345" w:rsidRPr="00C43ACB" w:rsidRDefault="001E0345" w:rsidP="006605F8">
            <w:pPr>
              <w:pStyle w:val="TAL"/>
            </w:pPr>
            <w:r w:rsidRPr="00C43ACB">
              <w:t>Associated Reference Point</w:t>
            </w:r>
          </w:p>
        </w:tc>
        <w:tc>
          <w:tcPr>
            <w:tcW w:w="7074" w:type="dxa"/>
            <w:shd w:val="clear" w:color="auto" w:fill="auto"/>
          </w:tcPr>
          <w:p w14:paraId="153F9636" w14:textId="77777777" w:rsidR="001E0345" w:rsidRPr="00C43ACB" w:rsidRDefault="001E0345" w:rsidP="006605F8">
            <w:pPr>
              <w:pStyle w:val="TAL"/>
              <w:rPr>
                <w:lang w:eastAsia="zh-CN"/>
              </w:rPr>
            </w:pPr>
            <w:r w:rsidRPr="00C43ACB">
              <w:rPr>
                <w:rFonts w:hint="eastAsia"/>
                <w:lang w:eastAsia="zh-CN"/>
              </w:rPr>
              <w:t>Mca</w:t>
            </w:r>
            <w:r w:rsidR="002B4006" w:rsidRPr="00C43ACB">
              <w:rPr>
                <w:lang w:eastAsia="zh-CN"/>
              </w:rPr>
              <w:t>, Mcc and Mcc'</w:t>
            </w:r>
          </w:p>
        </w:tc>
      </w:tr>
      <w:tr w:rsidR="001E0345" w:rsidRPr="00C43ACB" w14:paraId="3007DB3A" w14:textId="77777777" w:rsidTr="00731766">
        <w:trPr>
          <w:jc w:val="center"/>
        </w:trPr>
        <w:tc>
          <w:tcPr>
            <w:tcW w:w="2093" w:type="dxa"/>
            <w:shd w:val="clear" w:color="auto" w:fill="auto"/>
          </w:tcPr>
          <w:p w14:paraId="1661A1BE" w14:textId="77777777" w:rsidR="001E0345" w:rsidRPr="00C43ACB" w:rsidRDefault="00D4341B" w:rsidP="006605F8">
            <w:pPr>
              <w:pStyle w:val="TAL"/>
            </w:pPr>
            <w:r w:rsidRPr="00C43ACB">
              <w:t>Information i</w:t>
            </w:r>
            <w:r w:rsidR="001E0345" w:rsidRPr="00C43ACB">
              <w:t>n Request message</w:t>
            </w:r>
          </w:p>
        </w:tc>
        <w:tc>
          <w:tcPr>
            <w:tcW w:w="7074" w:type="dxa"/>
            <w:shd w:val="clear" w:color="auto" w:fill="auto"/>
          </w:tcPr>
          <w:p w14:paraId="3A86AC1F" w14:textId="77777777" w:rsidR="001E0345" w:rsidRPr="00C43ACB" w:rsidRDefault="00D06EE9" w:rsidP="006605F8">
            <w:pPr>
              <w:pStyle w:val="TAL"/>
              <w:rPr>
                <w:rFonts w:eastAsia="Arial Unicode MS"/>
                <w:lang w:eastAsia="ko-KR"/>
              </w:rPr>
            </w:pPr>
            <w:r w:rsidRPr="00C43ACB">
              <w:rPr>
                <w:rFonts w:eastAsia="Arial Unicode MS"/>
                <w:b/>
                <w:i/>
                <w:lang w:eastAsia="ko-KR"/>
              </w:rPr>
              <w:t>From</w:t>
            </w:r>
            <w:r w:rsidR="001E0345" w:rsidRPr="00C43ACB">
              <w:rPr>
                <w:rFonts w:eastAsia="Arial Unicode MS"/>
                <w:b/>
                <w:i/>
                <w:lang w:eastAsia="ko-KR"/>
              </w:rPr>
              <w:t>:</w:t>
            </w:r>
            <w:r w:rsidR="001E0345" w:rsidRPr="00C43ACB">
              <w:rPr>
                <w:rFonts w:eastAsia="Arial Unicode MS"/>
                <w:lang w:eastAsia="ko-KR"/>
              </w:rPr>
              <w:t xml:space="preserve"> Identifier of the AE or the CSE that initiates the Request</w:t>
            </w:r>
          </w:p>
          <w:p w14:paraId="5B8600A5" w14:textId="77777777" w:rsidR="001E0345" w:rsidRPr="00C43ACB" w:rsidRDefault="00D06EE9" w:rsidP="006605F8">
            <w:pPr>
              <w:pStyle w:val="TAL"/>
              <w:rPr>
                <w:rFonts w:eastAsia="Arial Unicode MS"/>
                <w:lang w:eastAsia="ko-KR"/>
              </w:rPr>
            </w:pPr>
            <w:r w:rsidRPr="00C43ACB">
              <w:rPr>
                <w:rFonts w:eastAsia="Arial Unicode MS"/>
                <w:b/>
                <w:i/>
                <w:lang w:eastAsia="ko-KR"/>
              </w:rPr>
              <w:t>To</w:t>
            </w:r>
            <w:r w:rsidR="001E0345" w:rsidRPr="00C43ACB">
              <w:rPr>
                <w:rFonts w:eastAsia="Arial Unicode MS"/>
                <w:b/>
                <w:i/>
                <w:lang w:eastAsia="ko-KR"/>
              </w:rPr>
              <w:t>:</w:t>
            </w:r>
            <w:r w:rsidR="001E0345" w:rsidRPr="00C43ACB">
              <w:rPr>
                <w:rFonts w:eastAsia="Arial Unicode MS"/>
                <w:lang w:eastAsia="ko-KR"/>
              </w:rPr>
              <w:t xml:space="preserve"> The </w:t>
            </w:r>
            <w:r w:rsidR="002B4006" w:rsidRPr="00C43ACB">
              <w:rPr>
                <w:rFonts w:eastAsia="Arial Unicode MS"/>
                <w:lang w:eastAsia="ko-KR"/>
              </w:rPr>
              <w:t>address</w:t>
            </w:r>
            <w:r w:rsidR="001E0345" w:rsidRPr="00C43ACB">
              <w:rPr>
                <w:rFonts w:eastAsia="Arial Unicode MS"/>
                <w:lang w:eastAsia="ko-KR"/>
              </w:rPr>
              <w:t xml:space="preserve"> of the </w:t>
            </w:r>
            <w:r w:rsidR="001E0345" w:rsidRPr="00C43ACB">
              <w:rPr>
                <w:rFonts w:eastAsia="Arial Unicode MS"/>
                <w:i/>
                <w:lang w:eastAsia="ko-KR"/>
              </w:rPr>
              <w:t>&lt;fanOutPoint&gt;</w:t>
            </w:r>
            <w:r w:rsidR="001E0345" w:rsidRPr="00C43ACB">
              <w:rPr>
                <w:rFonts w:eastAsia="Arial Unicode MS"/>
                <w:lang w:eastAsia="ko-KR"/>
              </w:rPr>
              <w:t xml:space="preserve"> virtual resource</w:t>
            </w:r>
          </w:p>
          <w:p w14:paraId="3ED39C8C" w14:textId="77777777" w:rsidR="001E0345" w:rsidRPr="00C43ACB" w:rsidRDefault="00D06EE9" w:rsidP="006605F8">
            <w:pPr>
              <w:pStyle w:val="TAL"/>
              <w:rPr>
                <w:rFonts w:eastAsia="Arial Unicode MS"/>
              </w:rPr>
            </w:pPr>
            <w:r w:rsidRPr="00C43ACB">
              <w:rPr>
                <w:rFonts w:eastAsia="Arial Unicode MS"/>
                <w:b/>
                <w:i/>
                <w:lang w:eastAsia="ko-KR"/>
              </w:rPr>
              <w:t>Content</w:t>
            </w:r>
            <w:r w:rsidR="001E0345" w:rsidRPr="00C43ACB">
              <w:rPr>
                <w:rFonts w:eastAsia="Arial Unicode MS"/>
                <w:b/>
                <w:i/>
                <w:lang w:eastAsia="ko-KR"/>
              </w:rPr>
              <w:t>:</w:t>
            </w:r>
            <w:r w:rsidR="001E0345" w:rsidRPr="00C43ACB">
              <w:rPr>
                <w:rFonts w:eastAsia="Arial Unicode MS"/>
                <w:lang w:eastAsia="ko-KR"/>
              </w:rPr>
              <w:t xml:space="preserve"> </w:t>
            </w:r>
            <w:r w:rsidR="001E0345" w:rsidRPr="00C43ACB">
              <w:rPr>
                <w:rFonts w:eastAsia="Arial Unicode MS"/>
              </w:rPr>
              <w:t>The representation of the resource the Originator intends to create</w:t>
            </w:r>
          </w:p>
          <w:p w14:paraId="57298232" w14:textId="77777777" w:rsidR="001E0345" w:rsidRPr="00C43ACB" w:rsidRDefault="00A11426" w:rsidP="006605F8">
            <w:pPr>
              <w:pStyle w:val="TAL"/>
              <w:rPr>
                <w:rFonts w:eastAsia="Arial Unicode MS"/>
                <w:lang w:eastAsia="zh-CN"/>
              </w:rPr>
            </w:pPr>
            <w:r w:rsidRPr="00C43ACB">
              <w:rPr>
                <w:rFonts w:eastAsia="Arial Unicode MS"/>
                <w:b/>
                <w:i/>
              </w:rPr>
              <w:t>Group Request Identifier</w:t>
            </w:r>
            <w:r w:rsidR="001E0345" w:rsidRPr="00C43ACB">
              <w:rPr>
                <w:rFonts w:eastAsia="Arial Unicode MS"/>
                <w:b/>
                <w:i/>
              </w:rPr>
              <w:t>:</w:t>
            </w:r>
            <w:r w:rsidR="001E0345" w:rsidRPr="00C43ACB">
              <w:rPr>
                <w:rFonts w:eastAsia="Arial Unicode MS"/>
              </w:rPr>
              <w:t xml:space="preserve"> The group request identifier</w:t>
            </w:r>
          </w:p>
          <w:p w14:paraId="6E74A21C" w14:textId="77777777" w:rsidR="0042619A" w:rsidRPr="00C43ACB" w:rsidRDefault="0042619A" w:rsidP="006605F8">
            <w:pPr>
              <w:keepNext/>
              <w:keepLines/>
              <w:spacing w:after="0"/>
              <w:rPr>
                <w:rFonts w:ascii="Arial" w:eastAsia="Arial Unicode MS" w:hAnsi="Arial"/>
                <w:sz w:val="18"/>
                <w:lang w:eastAsia="zh-CN"/>
              </w:rPr>
            </w:pPr>
            <w:r w:rsidRPr="00C43ACB">
              <w:rPr>
                <w:rFonts w:ascii="Arial" w:eastAsia="Arial Unicode MS" w:hAnsi="Arial" w:hint="eastAsia"/>
                <w:b/>
                <w:i/>
                <w:sz w:val="18"/>
              </w:rPr>
              <w:t xml:space="preserve">Response Type: </w:t>
            </w:r>
            <w:r w:rsidRPr="00C43ACB">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w:t>
            </w:r>
            <w:r w:rsidR="00C15572" w:rsidRPr="00C43ACB">
              <w:rPr>
                <w:rFonts w:ascii="Arial" w:eastAsia="Arial Unicode MS" w:hAnsi="Arial" w:hint="eastAsia"/>
                <w:sz w:val="18"/>
                <w:lang w:eastAsia="zh-CN"/>
              </w:rPr>
              <w:t>,</w:t>
            </w:r>
            <w:r w:rsidRPr="00C43ACB">
              <w:rPr>
                <w:rFonts w:ascii="Arial" w:eastAsia="Arial Unicode MS" w:hAnsi="Arial" w:hint="eastAsia"/>
                <w:sz w:val="18"/>
                <w:lang w:eastAsia="zh-CN"/>
              </w:rPr>
              <w:t xml:space="preserve"> nonBlockingRequestAsynch</w:t>
            </w:r>
            <w:r w:rsidR="00BC0350" w:rsidRPr="00C43ACB">
              <w:rPr>
                <w:rFonts w:ascii="Arial" w:eastAsia="Arial Unicode MS" w:hAnsi="Arial" w:hint="eastAsia"/>
                <w:sz w:val="18"/>
                <w:lang w:eastAsia="zh-CN"/>
              </w:rPr>
              <w:t xml:space="preserve"> or flexBlocking</w:t>
            </w:r>
            <w:r w:rsidRPr="00C43ACB">
              <w:rPr>
                <w:rFonts w:ascii="Arial" w:eastAsia="Arial Unicode MS" w:hAnsi="Arial" w:hint="eastAsia"/>
                <w:sz w:val="18"/>
                <w:lang w:eastAsia="zh-CN"/>
              </w:rPr>
              <w:t>, it indicates that the Group Hosting CSE shall return the aggregated response in a batched mode</w:t>
            </w:r>
          </w:p>
          <w:p w14:paraId="0B7C063C" w14:textId="77777777" w:rsidR="0042619A" w:rsidRPr="00C43ACB" w:rsidRDefault="0042619A" w:rsidP="006605F8">
            <w:pPr>
              <w:pStyle w:val="TAL"/>
              <w:rPr>
                <w:rFonts w:eastAsia="Arial Unicode MS"/>
                <w:lang w:eastAsia="zh-CN"/>
              </w:rPr>
            </w:pPr>
            <w:r w:rsidRPr="00C43ACB">
              <w:rPr>
                <w:rFonts w:eastAsia="Arial Unicode MS" w:hint="eastAsia"/>
                <w:b/>
                <w:i/>
              </w:rPr>
              <w:t>Result Expiration Time</w:t>
            </w:r>
            <w:r w:rsidRPr="00C43ACB">
              <w:rPr>
                <w:rFonts w:eastAsia="Arial Unicode MS" w:hint="eastAsia"/>
                <w:b/>
                <w:i/>
                <w:lang w:eastAsia="zh-CN"/>
              </w:rPr>
              <w:t>:</w:t>
            </w:r>
            <w:r w:rsidRPr="00C43ACB">
              <w:rPr>
                <w:rFonts w:eastAsia="Arial Unicode MS" w:hint="eastAsia"/>
                <w:lang w:eastAsia="zh-CN"/>
              </w:rPr>
              <w:t xml:space="preserve"> Indicates the maximum time limit in which the Group Hosting CSE has to respond</w:t>
            </w:r>
            <w:r w:rsidR="00281889" w:rsidRPr="00C43ACB">
              <w:rPr>
                <w:rFonts w:eastAsia="Arial Unicode MS" w:hint="eastAsia"/>
                <w:lang w:eastAsia="zh-CN"/>
              </w:rPr>
              <w:t xml:space="preserve"> the aggregated response</w:t>
            </w:r>
          </w:p>
        </w:tc>
      </w:tr>
      <w:tr w:rsidR="001E0345" w:rsidRPr="00C43ACB" w14:paraId="095C5D06" w14:textId="77777777" w:rsidTr="00731766">
        <w:trPr>
          <w:jc w:val="center"/>
        </w:trPr>
        <w:tc>
          <w:tcPr>
            <w:tcW w:w="2093" w:type="dxa"/>
            <w:shd w:val="clear" w:color="auto" w:fill="auto"/>
          </w:tcPr>
          <w:p w14:paraId="38721916" w14:textId="77777777" w:rsidR="001E0345" w:rsidRPr="00C43ACB" w:rsidRDefault="001E0345" w:rsidP="001C13B4">
            <w:pPr>
              <w:pStyle w:val="TAL"/>
              <w:keepNext w:val="0"/>
              <w:keepLines w:val="0"/>
            </w:pPr>
            <w:r w:rsidRPr="00C43ACB">
              <w:t>Processing at Originator</w:t>
            </w:r>
            <w:r w:rsidR="00D4341B" w:rsidRPr="00C43ACB">
              <w:t xml:space="preserve"> before sending Request</w:t>
            </w:r>
          </w:p>
        </w:tc>
        <w:tc>
          <w:tcPr>
            <w:tcW w:w="7074" w:type="dxa"/>
            <w:shd w:val="clear" w:color="auto" w:fill="auto"/>
          </w:tcPr>
          <w:p w14:paraId="0C3932BE" w14:textId="77777777" w:rsidR="001E0345" w:rsidRPr="00C43ACB" w:rsidRDefault="001E0345" w:rsidP="001C13B4">
            <w:pPr>
              <w:pStyle w:val="TAL"/>
              <w:keepNext w:val="0"/>
              <w:keepLines w:val="0"/>
              <w:rPr>
                <w:rFonts w:eastAsia="宋体"/>
                <w:lang w:eastAsia="zh-CN"/>
              </w:rPr>
            </w:pPr>
            <w:r w:rsidRPr="00C43ACB">
              <w:t xml:space="preserve">The Originator shall request to create the </w:t>
            </w:r>
            <w:r w:rsidR="00E61776" w:rsidRPr="00C43ACB">
              <w:t>reso</w:t>
            </w:r>
            <w:r w:rsidR="002B4006" w:rsidRPr="00C43ACB">
              <w:t>u</w:t>
            </w:r>
            <w:r w:rsidR="00E61776" w:rsidRPr="00C43ACB">
              <w:t>r</w:t>
            </w:r>
            <w:r w:rsidR="002B4006" w:rsidRPr="00C43ACB">
              <w:t xml:space="preserve">ce that have the same </w:t>
            </w:r>
            <w:r w:rsidRPr="00C43ACB">
              <w:t xml:space="preserve">content in all members resources belonging to an existing </w:t>
            </w:r>
            <w:r w:rsidRPr="00C43ACB">
              <w:rPr>
                <w:i/>
              </w:rPr>
              <w:t>&lt;group&gt;</w:t>
            </w:r>
            <w:r w:rsidRPr="00C43ACB">
              <w:t xml:space="preserve"> resource by using a CREATE operation. The Request may address the virtual child resource </w:t>
            </w:r>
            <w:r w:rsidRPr="00C43ACB">
              <w:rPr>
                <w:i/>
              </w:rPr>
              <w:t>&lt;fanOutPoint&gt;</w:t>
            </w:r>
            <w:r w:rsidRPr="00C43ACB">
              <w:t xml:space="preserve"> of the specific </w:t>
            </w:r>
            <w:r w:rsidRPr="00C43ACB">
              <w:rPr>
                <w:i/>
              </w:rPr>
              <w:t>&lt;group&gt;</w:t>
            </w:r>
            <w:r w:rsidRPr="00C43ACB">
              <w:t xml:space="preserve"> resource of a group </w:t>
            </w:r>
            <w:r w:rsidR="006628AB" w:rsidRPr="00C43ACB">
              <w:t>H</w:t>
            </w:r>
            <w:r w:rsidRPr="00C43ACB">
              <w:t>osting CSE</w:t>
            </w:r>
            <w:r w:rsidR="002B4006" w:rsidRPr="00C43ACB">
              <w:t>.</w:t>
            </w:r>
            <w:r w:rsidRPr="00C43ACB">
              <w:t xml:space="preserve"> The request may also address the </w:t>
            </w:r>
            <w:r w:rsidR="002B4006" w:rsidRPr="00C43ACB">
              <w:t xml:space="preserve">address </w:t>
            </w:r>
            <w:r w:rsidRPr="00C43ACB">
              <w:t xml:space="preserve">that results from appending a relative </w:t>
            </w:r>
            <w:r w:rsidR="002B4006" w:rsidRPr="00C43ACB">
              <w:t>address</w:t>
            </w:r>
            <w:r w:rsidRPr="00C43ACB">
              <w:t xml:space="preserve"> to the </w:t>
            </w:r>
            <w:r w:rsidRPr="00C43ACB">
              <w:rPr>
                <w:i/>
              </w:rPr>
              <w:t>&lt;fanOutPoint&gt;</w:t>
            </w:r>
            <w:r w:rsidRPr="00C43ACB">
              <w:t xml:space="preserve"> </w:t>
            </w:r>
            <w:r w:rsidR="002B4006" w:rsidRPr="00C43ACB">
              <w:t>address</w:t>
            </w:r>
            <w:r w:rsidRPr="00C43ACB">
              <w:t xml:space="preserve"> in order to create the </w:t>
            </w:r>
            <w:r w:rsidR="002B4006" w:rsidRPr="00C43ACB">
              <w:t xml:space="preserve">resources that have the </w:t>
            </w:r>
            <w:r w:rsidRPr="00C43ACB">
              <w:t>same content</w:t>
            </w:r>
            <w:r w:rsidR="008C3BE6" w:rsidRPr="00C43ACB">
              <w:t xml:space="preserve"> </w:t>
            </w:r>
            <w:r w:rsidRPr="00C43ACB">
              <w:t xml:space="preserve">under the corresponding child resources represented by the relative </w:t>
            </w:r>
            <w:r w:rsidR="002B4006" w:rsidRPr="00C43ACB">
              <w:t>address</w:t>
            </w:r>
            <w:r w:rsidRPr="00C43ACB">
              <w:t xml:space="preserve"> with respect to all members resources. The Originator may be an AE or CSE</w:t>
            </w:r>
          </w:p>
        </w:tc>
      </w:tr>
      <w:tr w:rsidR="001E0345" w:rsidRPr="00C43ACB" w14:paraId="201A82DE" w14:textId="77777777" w:rsidTr="00731766">
        <w:trPr>
          <w:jc w:val="center"/>
        </w:trPr>
        <w:tc>
          <w:tcPr>
            <w:tcW w:w="2093" w:type="dxa"/>
            <w:shd w:val="clear" w:color="auto" w:fill="auto"/>
          </w:tcPr>
          <w:p w14:paraId="376952EC" w14:textId="77777777" w:rsidR="001E0345" w:rsidRPr="00C43ACB" w:rsidRDefault="001E0345" w:rsidP="002205FA">
            <w:pPr>
              <w:pStyle w:val="TAL"/>
            </w:pPr>
            <w:r w:rsidRPr="00C43ACB">
              <w:lastRenderedPageBreak/>
              <w:t xml:space="preserve">Processing at </w:t>
            </w:r>
            <w:r w:rsidRPr="00C43ACB">
              <w:rPr>
                <w:rFonts w:hint="eastAsia"/>
              </w:rPr>
              <w:t>Group Hosting CSE</w:t>
            </w:r>
          </w:p>
        </w:tc>
        <w:tc>
          <w:tcPr>
            <w:tcW w:w="7074" w:type="dxa"/>
            <w:shd w:val="clear" w:color="auto" w:fill="auto"/>
          </w:tcPr>
          <w:p w14:paraId="5E9EF3DC" w14:textId="77777777" w:rsidR="001E0345" w:rsidRPr="00C43ACB" w:rsidRDefault="001E0345" w:rsidP="002205FA">
            <w:pPr>
              <w:pStyle w:val="TAL"/>
            </w:pPr>
            <w:r w:rsidRPr="00C43ACB">
              <w:t>For the CREATE procedure, the Group Hosting CSE shall:</w:t>
            </w:r>
          </w:p>
          <w:p w14:paraId="12FE2DBE" w14:textId="77777777" w:rsidR="001E0345" w:rsidRPr="00C43ACB" w:rsidRDefault="001E0345" w:rsidP="00D730A5">
            <w:pPr>
              <w:pStyle w:val="TB1"/>
              <w:tabs>
                <w:tab w:val="clear" w:pos="720"/>
                <w:tab w:val="left" w:pos="762"/>
              </w:tabs>
              <w:ind w:left="762" w:hanging="405"/>
            </w:pPr>
            <w:r w:rsidRPr="00C43ACB">
              <w:t xml:space="preserve">Check if the Originator has </w:t>
            </w:r>
            <w:r w:rsidR="009B38CB" w:rsidRPr="00C43ACB">
              <w:t xml:space="preserve">CREATE privilege </w:t>
            </w:r>
            <w:r w:rsidRPr="00C43ACB">
              <w:t xml:space="preserve">in the </w:t>
            </w:r>
            <w:r w:rsidR="00C55887" w:rsidRPr="00C43ACB">
              <w:rPr>
                <w:i/>
              </w:rPr>
              <w:t>&lt;</w:t>
            </w:r>
            <w:r w:rsidRPr="00C43ACB">
              <w:rPr>
                <w:i/>
              </w:rPr>
              <w:t>accessControlPolicy</w:t>
            </w:r>
            <w:r w:rsidR="00C55887" w:rsidRPr="00C43ACB">
              <w:rPr>
                <w:i/>
              </w:rPr>
              <w:t>&gt;</w:t>
            </w:r>
            <w:r w:rsidRPr="00C43ACB">
              <w:t xml:space="preserve"> resource referenced by the </w:t>
            </w:r>
            <w:r w:rsidR="00B1126D" w:rsidRPr="00C43ACB">
              <w:rPr>
                <w:i/>
              </w:rPr>
              <w:t>membersAccessControlPolicyIDs</w:t>
            </w:r>
            <w:r w:rsidR="00B1126D" w:rsidRPr="00C43ACB">
              <w:t xml:space="preserve"> </w:t>
            </w:r>
            <w:r w:rsidRPr="00C43ACB">
              <w:t xml:space="preserve">in the </w:t>
            </w:r>
            <w:r w:rsidRPr="00C43ACB">
              <w:rPr>
                <w:i/>
              </w:rPr>
              <w:t>&lt;group&gt;</w:t>
            </w:r>
            <w:r w:rsidRPr="00C43ACB">
              <w:t xml:space="preserve"> resource. In the case members </w:t>
            </w:r>
            <w:r w:rsidRPr="00C43ACB">
              <w:rPr>
                <w:i/>
              </w:rPr>
              <w:t>membersAccessControlPolicyIDs</w:t>
            </w:r>
            <w:r w:rsidRPr="00C43ACB">
              <w:t xml:space="preserve"> is not provided the access control policy defined for the </w:t>
            </w:r>
            <w:r w:rsidRPr="00C43ACB">
              <w:rPr>
                <w:i/>
              </w:rPr>
              <w:t>&lt;group&gt;</w:t>
            </w:r>
            <w:r w:rsidR="00D7210A" w:rsidRPr="00C43ACB">
              <w:t xml:space="preserve"> resource shall be used</w:t>
            </w:r>
          </w:p>
          <w:p w14:paraId="3C2D9E4D" w14:textId="77777777" w:rsidR="001E0345" w:rsidRPr="00C43ACB" w:rsidRDefault="001E0345" w:rsidP="00D730A5">
            <w:pPr>
              <w:pStyle w:val="TB1"/>
              <w:tabs>
                <w:tab w:val="clear" w:pos="720"/>
                <w:tab w:val="left" w:pos="762"/>
              </w:tabs>
              <w:ind w:left="762" w:hanging="405"/>
            </w:pPr>
            <w:r w:rsidRPr="00C43ACB">
              <w:t xml:space="preserve">Upon successful validation, obtain the </w:t>
            </w:r>
            <w:r w:rsidR="002B4006" w:rsidRPr="00C43ACB">
              <w:t>IDs</w:t>
            </w:r>
            <w:r w:rsidRPr="00C43ACB">
              <w:t xml:space="preserve"> of all members resources from the attribute </w:t>
            </w:r>
            <w:r w:rsidRPr="00C43ACB">
              <w:rPr>
                <w:i/>
              </w:rPr>
              <w:t>members</w:t>
            </w:r>
            <w:r w:rsidR="002B4006" w:rsidRPr="00C43ACB">
              <w:rPr>
                <w:i/>
              </w:rPr>
              <w:t>IDs</w:t>
            </w:r>
            <w:r w:rsidRPr="00C43ACB">
              <w:t xml:space="preserve"> of the addressed </w:t>
            </w:r>
            <w:r w:rsidRPr="00C43ACB">
              <w:rPr>
                <w:i/>
              </w:rPr>
              <w:t>&lt;group&gt;</w:t>
            </w:r>
            <w:r w:rsidR="00D7210A" w:rsidRPr="00C43ACB">
              <w:t xml:space="preserve"> resource</w:t>
            </w:r>
          </w:p>
          <w:p w14:paraId="3D1EC65E" w14:textId="77777777" w:rsidR="001E0345" w:rsidRPr="00C43ACB" w:rsidRDefault="001E0345" w:rsidP="00D730A5">
            <w:pPr>
              <w:pStyle w:val="TB1"/>
              <w:tabs>
                <w:tab w:val="clear" w:pos="720"/>
                <w:tab w:val="left" w:pos="762"/>
              </w:tabs>
              <w:ind w:left="762" w:hanging="405"/>
            </w:pPr>
            <w:r w:rsidRPr="00C43ACB">
              <w:t xml:space="preserve">Generate fan out requests addressing the obtained </w:t>
            </w:r>
            <w:r w:rsidR="002B4006" w:rsidRPr="00C43ACB">
              <w:t>address</w:t>
            </w:r>
            <w:r w:rsidRPr="00C43ACB">
              <w:t xml:space="preserve"> (appended with the relative </w:t>
            </w:r>
            <w:r w:rsidR="002B4006" w:rsidRPr="00C43ACB">
              <w:t>address</w:t>
            </w:r>
            <w:r w:rsidRPr="00C43ACB">
              <w:t xml:space="preserve"> if any) to the member </w:t>
            </w:r>
            <w:r w:rsidR="009522BE" w:rsidRPr="00C43ACB">
              <w:t>h</w:t>
            </w:r>
            <w:r w:rsidRPr="00C43ACB">
              <w:t xml:space="preserve">osting CSEs as indicated in </w:t>
            </w:r>
            <w:r w:rsidR="00D7210A" w:rsidRPr="00C43ACB">
              <w:t>f</w:t>
            </w:r>
            <w:r w:rsidRPr="00C43ACB">
              <w:t>igure</w:t>
            </w:r>
            <w:r w:rsidR="00D730A5" w:rsidRPr="00C43ACB">
              <w:t> </w:t>
            </w:r>
            <w:r w:rsidR="009B38CB" w:rsidRPr="00C43ACB">
              <w:t>10.2.7.6-1</w:t>
            </w:r>
            <w:r w:rsidRPr="00C43ACB">
              <w:t xml:space="preserve">.The </w:t>
            </w:r>
            <w:r w:rsidR="00A11426" w:rsidRPr="00C43ACB">
              <w:rPr>
                <w:b/>
                <w:i/>
              </w:rPr>
              <w:t>From</w:t>
            </w:r>
            <w:r w:rsidR="00A11426" w:rsidRPr="00C43ACB">
              <w:t xml:space="preserve"> </w:t>
            </w:r>
            <w:r w:rsidRPr="00C43ACB">
              <w:t xml:space="preserve">parameter in the </w:t>
            </w:r>
            <w:r w:rsidR="00BC0350" w:rsidRPr="00C43ACB">
              <w:rPr>
                <w:rFonts w:eastAsia="宋体" w:hint="eastAsia"/>
                <w:lang w:eastAsia="zh-CN"/>
              </w:rPr>
              <w:t xml:space="preserve">fanout </w:t>
            </w:r>
            <w:r w:rsidRPr="00C43ACB">
              <w:t>request is set to ID of the Originator from the reque</w:t>
            </w:r>
            <w:r w:rsidR="00D7210A" w:rsidRPr="00C43ACB">
              <w:t>st from the original Originator</w:t>
            </w:r>
            <w:r w:rsidR="00BC0350" w:rsidRPr="00C43ACB">
              <w:rPr>
                <w:rFonts w:eastAsia="宋体" w:hint="eastAsia"/>
                <w:lang w:eastAsia="zh-CN"/>
              </w:rPr>
              <w:t xml:space="preserve">. </w:t>
            </w:r>
            <w:r w:rsidR="00BC0350" w:rsidRPr="00C43ACB">
              <w:t xml:space="preserve">The </w:t>
            </w:r>
            <w:r w:rsidR="00BC0350" w:rsidRPr="00C43ACB">
              <w:rPr>
                <w:b/>
                <w:i/>
              </w:rPr>
              <w:t>Response Type</w:t>
            </w:r>
            <w:r w:rsidR="00BC0350" w:rsidRPr="00C43ACB">
              <w:t xml:space="preserve"> parameter in the fanout request may be set by the group hosting CSE differently according to its local policy</w:t>
            </w:r>
          </w:p>
          <w:p w14:paraId="60ACC82F" w14:textId="77777777" w:rsidR="001E0345" w:rsidRPr="00C43ACB" w:rsidRDefault="001E0345" w:rsidP="00D730A5">
            <w:pPr>
              <w:pStyle w:val="TB1"/>
              <w:tabs>
                <w:tab w:val="clear" w:pos="720"/>
                <w:tab w:val="left" w:pos="762"/>
              </w:tabs>
              <w:ind w:left="762" w:hanging="405"/>
            </w:pPr>
            <w:r w:rsidRPr="00C43ACB">
              <w:t xml:space="preserve">In the case that </w:t>
            </w:r>
            <w:r w:rsidR="002B4006" w:rsidRPr="00C43ACB">
              <w:t>a</w:t>
            </w:r>
            <w:r w:rsidRPr="00C43ACB">
              <w:t xml:space="preserve"> member resource </w:t>
            </w:r>
            <w:r w:rsidR="002B4006" w:rsidRPr="00C43ACB">
              <w:t xml:space="preserve">is a </w:t>
            </w:r>
            <w:r w:rsidR="002B4006" w:rsidRPr="00C43ACB">
              <w:rPr>
                <w:i/>
              </w:rPr>
              <w:t>&lt;group&gt;</w:t>
            </w:r>
            <w:r w:rsidR="002B4006" w:rsidRPr="00C43ACB">
              <w:t xml:space="preserve"> </w:t>
            </w:r>
            <w:r w:rsidRPr="00C43ACB">
              <w:t>resource</w:t>
            </w:r>
            <w:r w:rsidR="002B4006" w:rsidRPr="00C43ACB">
              <w:t xml:space="preserve"> and the request to be fanned out does not contain a group request identifier already</w:t>
            </w:r>
            <w:r w:rsidRPr="00C43ACB">
              <w:t>, generate a unique group request identifier, include the group request identifier in all the requests to be fanned out and locally store the group</w:t>
            </w:r>
            <w:r w:rsidR="00D7210A" w:rsidRPr="00C43ACB">
              <w:t xml:space="preserve"> request identifier</w:t>
            </w:r>
          </w:p>
          <w:p w14:paraId="5F888A37" w14:textId="77777777" w:rsidR="001E0345" w:rsidRPr="00C43ACB" w:rsidRDefault="001E0345" w:rsidP="00D730A5">
            <w:pPr>
              <w:pStyle w:val="TB1"/>
              <w:tabs>
                <w:tab w:val="clear" w:pos="720"/>
                <w:tab w:val="left" w:pos="762"/>
              </w:tabs>
              <w:ind w:left="762" w:hanging="405"/>
            </w:pPr>
            <w:r w:rsidRPr="00C43ACB">
              <w:t xml:space="preserve">If the group </w:t>
            </w:r>
            <w:r w:rsidR="006628AB" w:rsidRPr="00C43ACB">
              <w:t>H</w:t>
            </w:r>
            <w:r w:rsidRPr="00C43ACB">
              <w:t xml:space="preserve">osting CSE determines that multiple members resources belong to one CSE according to the </w:t>
            </w:r>
            <w:r w:rsidR="002B4006" w:rsidRPr="00C43ACB">
              <w:t>IDs</w:t>
            </w:r>
            <w:r w:rsidRPr="00C43ACB">
              <w:t xml:space="preserve"> of the members resources, it may converge the requests accordingly before sending out. This may be accomplished by the group </w:t>
            </w:r>
            <w:r w:rsidR="006628AB" w:rsidRPr="00C43ACB">
              <w:t>H</w:t>
            </w:r>
            <w:r w:rsidRPr="00C43ACB">
              <w:t xml:space="preserve">osting CSE creating a </w:t>
            </w:r>
            <w:r w:rsidRPr="00C43ACB">
              <w:rPr>
                <w:i/>
              </w:rPr>
              <w:t>&lt;group&gt;</w:t>
            </w:r>
            <w:r w:rsidRPr="00C43ACB">
              <w:t xml:space="preserve"> resource on the members </w:t>
            </w:r>
            <w:r w:rsidR="006628AB" w:rsidRPr="00C43ACB">
              <w:t>H</w:t>
            </w:r>
            <w:r w:rsidRPr="00C43ACB">
              <w:t xml:space="preserve">osting CSE to collect all the members on that members </w:t>
            </w:r>
            <w:r w:rsidR="006628AB" w:rsidRPr="00C43ACB">
              <w:t>H</w:t>
            </w:r>
            <w:r w:rsidRPr="00C43ACB">
              <w:t>osting CSE</w:t>
            </w:r>
          </w:p>
          <w:p w14:paraId="142B4357" w14:textId="77777777" w:rsidR="009C5CD7" w:rsidRPr="00C43ACB" w:rsidRDefault="009C5CD7" w:rsidP="00D730A5">
            <w:pPr>
              <w:keepNext/>
              <w:keepLines/>
              <w:numPr>
                <w:ilvl w:val="0"/>
                <w:numId w:val="328"/>
              </w:numPr>
              <w:tabs>
                <w:tab w:val="left" w:pos="762"/>
              </w:tabs>
              <w:spacing w:after="0"/>
              <w:ind w:left="762" w:hanging="405"/>
              <w:rPr>
                <w:rFonts w:ascii="Arial" w:hAnsi="Arial"/>
                <w:sz w:val="18"/>
                <w:lang w:eastAsia="zh-CN"/>
              </w:rPr>
            </w:pPr>
            <w:r w:rsidRPr="00C43ACB">
              <w:rPr>
                <w:rFonts w:ascii="Arial" w:hAnsi="Arial"/>
                <w:sz w:val="18"/>
              </w:rPr>
              <w:t>After receiving the responses from the members hosting CSEs, respond to the Originator with the aggregated results and the associated members list</w:t>
            </w:r>
            <w:r w:rsidRPr="00C43ACB">
              <w:rPr>
                <w:rFonts w:ascii="Arial" w:hAnsi="Arial" w:hint="eastAsia"/>
                <w:sz w:val="18"/>
                <w:lang w:eastAsia="zh-CN"/>
              </w:rPr>
              <w:t>.</w:t>
            </w:r>
            <w:r w:rsidRPr="00C43ACB">
              <w:rPr>
                <w:rFonts w:ascii="Arial" w:hAnsi="Arial"/>
                <w:sz w:val="18"/>
                <w:lang w:eastAsia="zh-CN"/>
              </w:rPr>
              <w:t xml:space="preserve"> Depending on the </w:t>
            </w:r>
            <w:r w:rsidRPr="00C43ACB">
              <w:rPr>
                <w:rFonts w:ascii="Arial" w:hAnsi="Arial"/>
                <w:b/>
                <w:i/>
                <w:sz w:val="18"/>
                <w:lang w:eastAsia="zh-CN"/>
              </w:rPr>
              <w:t>Response Type</w:t>
            </w:r>
            <w:r w:rsidRPr="00C43ACB">
              <w:rPr>
                <w:rFonts w:ascii="Arial" w:hAnsi="Arial"/>
                <w:sz w:val="18"/>
                <w:lang w:eastAsia="zh-CN"/>
              </w:rPr>
              <w:t>, the Group Hosting CSE shall:</w:t>
            </w:r>
          </w:p>
          <w:p w14:paraId="5AC30E89" w14:textId="77777777" w:rsidR="009C5CD7" w:rsidRPr="00C43ACB" w:rsidRDefault="00D730A5" w:rsidP="00D730A5">
            <w:pPr>
              <w:pStyle w:val="TAL"/>
              <w:ind w:left="1187" w:hanging="425"/>
              <w:rPr>
                <w:lang w:eastAsia="zh-CN"/>
              </w:rPr>
            </w:pPr>
            <w:r w:rsidRPr="00C43ACB">
              <w:rPr>
                <w:lang w:eastAsia="zh-CN"/>
              </w:rPr>
              <w:t>-</w:t>
            </w:r>
            <w:r w:rsidRPr="00C43ACB">
              <w:rPr>
                <w:b/>
                <w:lang w:eastAsia="zh-CN"/>
              </w:rPr>
              <w:tab/>
            </w:r>
            <w:r w:rsidR="009C5CD7" w:rsidRPr="00C43ACB">
              <w:rPr>
                <w:b/>
                <w:lang w:eastAsia="zh-CN"/>
              </w:rPr>
              <w:t>b</w:t>
            </w:r>
            <w:r w:rsidR="009C5CD7" w:rsidRPr="00C43ACB">
              <w:rPr>
                <w:rFonts w:hint="eastAsia"/>
                <w:b/>
                <w:lang w:eastAsia="zh-CN"/>
              </w:rPr>
              <w:t>lockingRequest</w:t>
            </w:r>
            <w:r w:rsidR="009C5CD7" w:rsidRPr="00C43ACB">
              <w:rPr>
                <w:b/>
                <w:lang w:eastAsia="zh-CN"/>
              </w:rPr>
              <w:t>:</w:t>
            </w:r>
            <w:r w:rsidR="009C5CD7" w:rsidRPr="00C43ACB">
              <w:rPr>
                <w:rFonts w:hint="eastAsia"/>
                <w:lang w:eastAsia="zh-CN"/>
              </w:rPr>
              <w:t xml:space="preserve"> respond with the aggregated responses before the </w:t>
            </w:r>
            <w:r w:rsidR="009C5CD7" w:rsidRPr="00C43ACB">
              <w:rPr>
                <w:rFonts w:hint="eastAsia"/>
                <w:b/>
                <w:i/>
                <w:lang w:eastAsia="zh-CN"/>
              </w:rPr>
              <w:t xml:space="preserve">Result Expiration Time </w:t>
            </w:r>
            <w:r w:rsidR="009C5CD7" w:rsidRPr="00C43ACB">
              <w:rPr>
                <w:rFonts w:hint="eastAsia"/>
                <w:lang w:eastAsia="zh-CN"/>
              </w:rPr>
              <w:t>reaches and discard the member responses received after</w:t>
            </w:r>
          </w:p>
          <w:p w14:paraId="081184E0" w14:textId="77777777" w:rsidR="00F01811" w:rsidRPr="00C43ACB" w:rsidRDefault="00D730A5" w:rsidP="00D730A5">
            <w:pPr>
              <w:pStyle w:val="TAL"/>
              <w:ind w:left="1187" w:hanging="425"/>
              <w:rPr>
                <w:lang w:eastAsia="zh-CN"/>
              </w:rPr>
            </w:pPr>
            <w:r w:rsidRPr="00C43ACB">
              <w:rPr>
                <w:lang w:eastAsia="zh-CN"/>
              </w:rPr>
              <w:t>-</w:t>
            </w:r>
            <w:r w:rsidRPr="00C43ACB">
              <w:rPr>
                <w:b/>
                <w:lang w:eastAsia="zh-CN"/>
              </w:rPr>
              <w:tab/>
            </w:r>
            <w:r w:rsidR="009C5CD7" w:rsidRPr="00C43ACB">
              <w:rPr>
                <w:rFonts w:hint="eastAsia"/>
                <w:b/>
                <w:lang w:eastAsia="zh-CN"/>
              </w:rPr>
              <w:t>nonBlockingRequestSynch</w:t>
            </w:r>
            <w:r w:rsidR="009C5CD7" w:rsidRPr="00C43ACB">
              <w:rPr>
                <w:b/>
                <w:lang w:eastAsia="zh-CN"/>
              </w:rPr>
              <w:t>:</w:t>
            </w:r>
            <w:r w:rsidR="009C5CD7" w:rsidRPr="00C43ACB">
              <w:rPr>
                <w:rFonts w:hint="eastAsia"/>
                <w:lang w:eastAsia="zh-CN"/>
              </w:rPr>
              <w:t xml:space="preserve"> prepare the </w:t>
            </w:r>
            <w:r w:rsidR="009C5CD7" w:rsidRPr="00C43ACB">
              <w:rPr>
                <w:rFonts w:hint="eastAsia"/>
                <w:i/>
                <w:lang w:eastAsia="zh-CN"/>
              </w:rPr>
              <w:t xml:space="preserve">operationResult </w:t>
            </w:r>
            <w:r w:rsidR="009C5CD7" w:rsidRPr="00C43ACB">
              <w:rPr>
                <w:rFonts w:hint="eastAsia"/>
                <w:lang w:eastAsia="zh-CN"/>
              </w:rPr>
              <w:t xml:space="preserve">of the &lt;request&gt; resource and indicate that if all the member responses have been aggregated by setting the </w:t>
            </w:r>
            <w:r w:rsidR="009C5CD7" w:rsidRPr="00C43ACB">
              <w:rPr>
                <w:rFonts w:hint="eastAsia"/>
                <w:i/>
                <w:lang w:eastAsia="zh-CN"/>
              </w:rPr>
              <w:t xml:space="preserve">requestStatus </w:t>
            </w:r>
            <w:r w:rsidR="009C5CD7" w:rsidRPr="00C43ACB">
              <w:rPr>
                <w:rFonts w:hint="eastAsia"/>
                <w:lang w:eastAsia="zh-CN"/>
              </w:rPr>
              <w:t xml:space="preserve">of the &lt;request&gt; resource before the </w:t>
            </w:r>
            <w:r w:rsidR="009C5CD7" w:rsidRPr="00C43ACB">
              <w:rPr>
                <w:rFonts w:hint="eastAsia"/>
                <w:b/>
                <w:i/>
                <w:lang w:eastAsia="zh-CN"/>
              </w:rPr>
              <w:t xml:space="preserve">Result Expiration Time </w:t>
            </w:r>
            <w:r w:rsidR="009C5CD7" w:rsidRPr="00C43ACB">
              <w:rPr>
                <w:rFonts w:hint="eastAsia"/>
                <w:lang w:eastAsia="zh-CN"/>
              </w:rPr>
              <w:t xml:space="preserve">reaches. </w:t>
            </w:r>
            <w:bookmarkStart w:id="652" w:name="OLE_LINK5"/>
            <w:r w:rsidR="00281889" w:rsidRPr="00C43ACB">
              <w:rPr>
                <w:rFonts w:hint="eastAsia"/>
                <w:lang w:eastAsia="zh-CN"/>
              </w:rPr>
              <w:t xml:space="preserve">There may be multiple updates of the </w:t>
            </w:r>
            <w:r w:rsidR="00281889" w:rsidRPr="00C43ACB">
              <w:rPr>
                <w:rFonts w:hint="eastAsia"/>
                <w:i/>
                <w:lang w:eastAsia="zh-CN"/>
              </w:rPr>
              <w:t>operationResult</w:t>
            </w:r>
            <w:r w:rsidR="00281889" w:rsidRPr="00C43ACB">
              <w:rPr>
                <w:rFonts w:hint="eastAsia"/>
                <w:lang w:eastAsia="zh-CN"/>
              </w:rPr>
              <w:t xml:space="preserve"> attribute.</w:t>
            </w:r>
            <w:r w:rsidR="00281889" w:rsidRPr="00C43ACB" w:rsidDel="00281889">
              <w:rPr>
                <w:rFonts w:hint="eastAsia"/>
                <w:lang w:eastAsia="zh-CN"/>
              </w:rPr>
              <w:t xml:space="preserve"> </w:t>
            </w:r>
            <w:bookmarkEnd w:id="652"/>
          </w:p>
          <w:p w14:paraId="23233675" w14:textId="77777777" w:rsidR="009C5CD7" w:rsidRPr="00C43ACB" w:rsidRDefault="00D730A5" w:rsidP="00D730A5">
            <w:pPr>
              <w:pStyle w:val="TAL"/>
              <w:ind w:left="1187" w:hanging="425"/>
              <w:rPr>
                <w:lang w:eastAsia="zh-CN"/>
              </w:rPr>
            </w:pPr>
            <w:r w:rsidRPr="00C43ACB">
              <w:rPr>
                <w:lang w:eastAsia="zh-CN"/>
              </w:rPr>
              <w:t>-</w:t>
            </w:r>
            <w:r w:rsidRPr="00C43ACB">
              <w:rPr>
                <w:b/>
                <w:lang w:eastAsia="zh-CN"/>
              </w:rPr>
              <w:tab/>
            </w:r>
            <w:r w:rsidR="009C5CD7" w:rsidRPr="00C43ACB">
              <w:rPr>
                <w:rFonts w:hint="eastAsia"/>
                <w:b/>
                <w:lang w:eastAsia="zh-CN"/>
              </w:rPr>
              <w:t>nonBlockingRequestAsynch</w:t>
            </w:r>
            <w:r w:rsidR="009C5CD7" w:rsidRPr="00C43ACB">
              <w:rPr>
                <w:b/>
                <w:lang w:eastAsia="zh-CN"/>
              </w:rPr>
              <w:t>:</w:t>
            </w:r>
            <w:r w:rsidR="009C5CD7" w:rsidRPr="00C43ACB">
              <w:rPr>
                <w:rFonts w:hint="eastAsia"/>
                <w:lang w:eastAsia="zh-CN"/>
              </w:rPr>
              <w:t xml:space="preserve"> notify</w:t>
            </w:r>
            <w:r w:rsidR="009C5CD7" w:rsidRPr="00C43ACB">
              <w:rPr>
                <w:lang w:eastAsia="zh-CN"/>
              </w:rPr>
              <w:t xml:space="preserve"> with</w:t>
            </w:r>
            <w:r w:rsidR="009C5CD7" w:rsidRPr="00C43ACB">
              <w:rPr>
                <w:rFonts w:hint="eastAsia"/>
                <w:lang w:eastAsia="zh-CN"/>
              </w:rPr>
              <w:t xml:space="preserve"> the aggregated response</w:t>
            </w:r>
            <w:r w:rsidR="009C5CD7" w:rsidRPr="00C43ACB">
              <w:rPr>
                <w:lang w:eastAsia="zh-CN"/>
              </w:rPr>
              <w:t xml:space="preserve"> from all or part of the members </w:t>
            </w:r>
            <w:r w:rsidR="009C5CD7" w:rsidRPr="00C43ACB">
              <w:rPr>
                <w:rFonts w:hint="eastAsia"/>
                <w:lang w:eastAsia="zh-CN"/>
              </w:rPr>
              <w:t xml:space="preserve">before the </w:t>
            </w:r>
            <w:r w:rsidR="009C5CD7" w:rsidRPr="00C43ACB">
              <w:rPr>
                <w:rFonts w:hint="eastAsia"/>
                <w:b/>
                <w:i/>
                <w:lang w:eastAsia="zh-CN"/>
              </w:rPr>
              <w:t xml:space="preserve">Result Expiration Time </w:t>
            </w:r>
            <w:r w:rsidR="009C5CD7" w:rsidRPr="00C43ACB">
              <w:rPr>
                <w:rFonts w:hint="eastAsia"/>
                <w:lang w:eastAsia="zh-CN"/>
              </w:rPr>
              <w:t>reaches.</w:t>
            </w:r>
            <w:r w:rsidR="00281889" w:rsidRPr="00C43ACB">
              <w:rPr>
                <w:rFonts w:hint="eastAsia"/>
                <w:lang w:eastAsia="zh-CN"/>
              </w:rPr>
              <w:t xml:space="preserve"> There may be more than one notifications.</w:t>
            </w:r>
          </w:p>
          <w:p w14:paraId="18ECD902" w14:textId="77777777" w:rsidR="009C5CD7" w:rsidRPr="00C43ACB" w:rsidRDefault="00D730A5" w:rsidP="00D730A5">
            <w:pPr>
              <w:pStyle w:val="TAL"/>
              <w:ind w:left="1187" w:hanging="425"/>
              <w:rPr>
                <w:rFonts w:eastAsia="宋体"/>
                <w:lang w:eastAsia="zh-CN"/>
              </w:rPr>
            </w:pPr>
            <w:r w:rsidRPr="00C43ACB">
              <w:rPr>
                <w:lang w:eastAsia="zh-CN"/>
              </w:rPr>
              <w:t>-</w:t>
            </w:r>
            <w:r w:rsidRPr="00C43ACB">
              <w:rPr>
                <w:b/>
                <w:lang w:eastAsia="zh-CN"/>
              </w:rPr>
              <w:tab/>
            </w:r>
            <w:r w:rsidR="009C5CD7" w:rsidRPr="00C43ACB">
              <w:rPr>
                <w:b/>
                <w:lang w:eastAsia="zh-CN"/>
              </w:rPr>
              <w:t>flexBlocking:</w:t>
            </w:r>
            <w:r w:rsidR="00281889" w:rsidRPr="00C43ACB">
              <w:rPr>
                <w:rFonts w:hint="eastAsia"/>
                <w:lang w:eastAsia="zh-CN"/>
              </w:rPr>
              <w:t xml:space="preserve"> continue aggregate the member response until the group hosting CSE determines to send the aggregated responses,</w:t>
            </w:r>
            <w:r w:rsidR="009C5CD7" w:rsidRPr="00C43ACB">
              <w:rPr>
                <w:lang w:eastAsia="zh-CN"/>
              </w:rPr>
              <w:t xml:space="preserve"> if all member responses has been aggregated, respond the aggregated response as in the blockingRequest case. Otherwise, respon</w:t>
            </w:r>
            <w:r w:rsidR="00281889" w:rsidRPr="00C43ACB">
              <w:rPr>
                <w:rFonts w:eastAsia="宋体" w:hint="eastAsia"/>
                <w:lang w:eastAsia="zh-CN"/>
              </w:rPr>
              <w:t>d</w:t>
            </w:r>
            <w:r w:rsidR="009C5CD7" w:rsidRPr="00C43ACB">
              <w:rPr>
                <w:lang w:eastAsia="zh-CN"/>
              </w:rPr>
              <w:t xml:space="preserve"> an acknowledgement together with the current aggregated member responses and the reference to the created &lt;request&gt; resource.</w:t>
            </w:r>
            <w:r w:rsidR="009C5CD7" w:rsidRPr="00C43ACB">
              <w:rPr>
                <w:rFonts w:hint="eastAsia"/>
                <w:lang w:eastAsia="zh-CN"/>
              </w:rPr>
              <w:t xml:space="preserve"> Then </w:t>
            </w:r>
            <w:r w:rsidR="009C5CD7" w:rsidRPr="00C43ACB">
              <w:rPr>
                <w:lang w:eastAsia="zh-CN"/>
              </w:rPr>
              <w:t>continue aggregate and deliver the remaining member response to the Originator as defined in the</w:t>
            </w:r>
            <w:r w:rsidR="009C5CD7" w:rsidRPr="00C43ACB">
              <w:rPr>
                <w:rFonts w:hint="eastAsia"/>
                <w:lang w:eastAsia="zh-CN"/>
              </w:rPr>
              <w:t xml:space="preserve"> nonBlockingRequestSynch</w:t>
            </w:r>
            <w:r w:rsidR="009C5CD7" w:rsidRPr="00C43ACB">
              <w:rPr>
                <w:lang w:eastAsia="zh-CN"/>
              </w:rPr>
              <w:t xml:space="preserve"> or the </w:t>
            </w:r>
            <w:r w:rsidR="009C5CD7" w:rsidRPr="00C43ACB">
              <w:rPr>
                <w:rFonts w:hint="eastAsia"/>
                <w:lang w:eastAsia="zh-CN"/>
              </w:rPr>
              <w:t>nonBlockingRequestAsynch</w:t>
            </w:r>
            <w:r w:rsidR="009C5CD7" w:rsidRPr="00C43ACB">
              <w:rPr>
                <w:lang w:eastAsia="zh-CN"/>
              </w:rPr>
              <w:t xml:space="preserve"> case</w:t>
            </w:r>
            <w:r w:rsidR="00281889" w:rsidRPr="00C43ACB">
              <w:rPr>
                <w:rFonts w:eastAsia="宋体" w:hint="eastAsia"/>
                <w:lang w:eastAsia="zh-CN"/>
              </w:rPr>
              <w:t>.</w:t>
            </w:r>
          </w:p>
          <w:p w14:paraId="514DE589" w14:textId="77777777" w:rsidR="00281889" w:rsidRPr="00C43ACB" w:rsidRDefault="00F01811" w:rsidP="00281889">
            <w:pPr>
              <w:pStyle w:val="TAL"/>
              <w:ind w:left="1187" w:hanging="425"/>
              <w:rPr>
                <w:rFonts w:eastAsia="宋体"/>
                <w:lang w:eastAsia="zh-CN"/>
              </w:rPr>
            </w:pPr>
            <w:r w:rsidRPr="00C43ACB">
              <w:rPr>
                <w:rFonts w:hint="eastAsia"/>
                <w:lang w:eastAsia="zh-CN"/>
              </w:rPr>
              <w:t>-</w:t>
            </w:r>
            <w:r w:rsidRPr="00C43ACB">
              <w:rPr>
                <w:lang w:eastAsia="zh-CN"/>
              </w:rPr>
              <w:tab/>
            </w:r>
            <w:r w:rsidR="00281889" w:rsidRPr="00C43ACB">
              <w:rPr>
                <w:rFonts w:hint="eastAsia"/>
                <w:lang w:eastAsia="zh-CN"/>
              </w:rPr>
              <w:t xml:space="preserve">After the </w:t>
            </w:r>
            <w:r w:rsidR="00281889" w:rsidRPr="00C43ACB">
              <w:rPr>
                <w:rFonts w:hint="eastAsia"/>
                <w:b/>
                <w:i/>
                <w:lang w:eastAsia="zh-CN"/>
              </w:rPr>
              <w:t>Result Expiration Time</w:t>
            </w:r>
            <w:r w:rsidR="00281889" w:rsidRPr="00C43ACB">
              <w:rPr>
                <w:rFonts w:hint="eastAsia"/>
                <w:lang w:eastAsia="zh-CN"/>
              </w:rPr>
              <w:t xml:space="preserve">, there shall not be any further updates to the </w:t>
            </w:r>
            <w:r w:rsidR="00281889" w:rsidRPr="00C43ACB">
              <w:rPr>
                <w:lang w:eastAsia="zh-CN"/>
              </w:rPr>
              <w:t>aggregated</w:t>
            </w:r>
            <w:r w:rsidR="00281889" w:rsidRPr="00C43ACB">
              <w:rPr>
                <w:rFonts w:hint="eastAsia"/>
                <w:lang w:eastAsia="zh-CN"/>
              </w:rPr>
              <w:t xml:space="preserve"> responses.</w:t>
            </w:r>
          </w:p>
          <w:p w14:paraId="346BA15F" w14:textId="77777777" w:rsidR="0086021C" w:rsidRPr="00C43ACB" w:rsidRDefault="00D730A5" w:rsidP="00D730A5">
            <w:pPr>
              <w:pStyle w:val="TAL"/>
              <w:rPr>
                <w:lang w:eastAsia="zh-CN"/>
              </w:rPr>
            </w:pPr>
            <w:r w:rsidRPr="00C43ACB">
              <w:t>(See note)</w:t>
            </w:r>
          </w:p>
        </w:tc>
      </w:tr>
      <w:tr w:rsidR="001E0345" w:rsidRPr="00C43ACB" w14:paraId="66116A0D" w14:textId="77777777" w:rsidTr="00731766">
        <w:trPr>
          <w:jc w:val="center"/>
        </w:trPr>
        <w:tc>
          <w:tcPr>
            <w:tcW w:w="2093" w:type="dxa"/>
            <w:shd w:val="clear" w:color="auto" w:fill="auto"/>
          </w:tcPr>
          <w:p w14:paraId="341B51D2" w14:textId="77777777" w:rsidR="001E0345" w:rsidRPr="00C43ACB" w:rsidRDefault="001E0345" w:rsidP="002205FA">
            <w:pPr>
              <w:pStyle w:val="TAL"/>
            </w:pPr>
            <w:r w:rsidRPr="00C43ACB">
              <w:t xml:space="preserve">Processing at </w:t>
            </w:r>
            <w:r w:rsidRPr="00C43ACB">
              <w:rPr>
                <w:rFonts w:hint="eastAsia"/>
              </w:rPr>
              <w:t>Member Hosting CSE</w:t>
            </w:r>
          </w:p>
        </w:tc>
        <w:tc>
          <w:tcPr>
            <w:tcW w:w="7074" w:type="dxa"/>
            <w:shd w:val="clear" w:color="auto" w:fill="auto"/>
          </w:tcPr>
          <w:p w14:paraId="171EB098" w14:textId="77777777" w:rsidR="001E0345" w:rsidRPr="00C43ACB" w:rsidRDefault="001E0345" w:rsidP="002205FA">
            <w:pPr>
              <w:pStyle w:val="TAL"/>
            </w:pPr>
            <w:r w:rsidRPr="00C43ACB">
              <w:t>For the CREATE procedure, the Member Hosting CSE shall:</w:t>
            </w:r>
          </w:p>
          <w:p w14:paraId="0F697FC1" w14:textId="77777777" w:rsidR="001E0345" w:rsidRPr="00C43ACB" w:rsidRDefault="001E0345" w:rsidP="002205FA">
            <w:pPr>
              <w:pStyle w:val="TB1"/>
            </w:pPr>
            <w:r w:rsidRPr="00C43ACB">
              <w:t>Check if the request has a group request identifier. Check if the group request identifier is contained in the requested identifiers stored locally. If match is found, ignore the current request and respond an error. If no match is found, locally store the group request ide</w:t>
            </w:r>
            <w:r w:rsidR="00D7210A" w:rsidRPr="00C43ACB">
              <w:t>ntifier</w:t>
            </w:r>
            <w:r w:rsidR="00FE3DC6" w:rsidRPr="00C43ACB">
              <w:rPr>
                <w:rFonts w:eastAsia="宋体" w:hint="eastAsia"/>
                <w:lang w:eastAsia="zh-CN"/>
              </w:rPr>
              <w:t xml:space="preserve"> </w:t>
            </w:r>
            <w:r w:rsidR="00FE3DC6" w:rsidRPr="00C43ACB">
              <w:rPr>
                <w:rFonts w:cs="Arial"/>
                <w:szCs w:val="18"/>
              </w:rPr>
              <w:t>until the expiration of the request expiration time or local policy</w:t>
            </w:r>
          </w:p>
          <w:p w14:paraId="5D56BBFE" w14:textId="77777777" w:rsidR="001E0345" w:rsidRPr="00C43ACB" w:rsidRDefault="001E0345" w:rsidP="002205FA">
            <w:pPr>
              <w:pStyle w:val="TB1"/>
            </w:pPr>
            <w:r w:rsidRPr="00C43ACB">
              <w:t>Check if the original Originator has the CREATE permission on the addressed resource. Upon successful validation, perform the create procedures for the corresponding type of addressed resource as described in other sub-clauses of clause</w:t>
            </w:r>
            <w:r w:rsidR="00D7210A" w:rsidRPr="00C43ACB">
              <w:t xml:space="preserve"> 10.2</w:t>
            </w:r>
          </w:p>
          <w:p w14:paraId="6376F7E8" w14:textId="77777777" w:rsidR="001E0345" w:rsidRPr="00C43ACB" w:rsidRDefault="001E0345" w:rsidP="002205FA">
            <w:pPr>
              <w:pStyle w:val="TB1"/>
              <w:rPr>
                <w:rFonts w:eastAsia="Arial Unicode MS"/>
                <w:iCs/>
                <w:szCs w:val="18"/>
              </w:rPr>
            </w:pPr>
            <w:r w:rsidRPr="00C43ACB">
              <w:t>Send the corresponding response to the Group Hosting CSE</w:t>
            </w:r>
          </w:p>
        </w:tc>
      </w:tr>
      <w:tr w:rsidR="001E0345" w:rsidRPr="00C43ACB" w14:paraId="340FFF08" w14:textId="77777777" w:rsidTr="00731766">
        <w:trPr>
          <w:jc w:val="center"/>
        </w:trPr>
        <w:tc>
          <w:tcPr>
            <w:tcW w:w="2093" w:type="dxa"/>
            <w:shd w:val="clear" w:color="auto" w:fill="auto"/>
          </w:tcPr>
          <w:p w14:paraId="451E6EB5" w14:textId="77777777" w:rsidR="001E0345" w:rsidRPr="00C43ACB" w:rsidRDefault="00D4341B" w:rsidP="002205FA">
            <w:pPr>
              <w:pStyle w:val="TAL"/>
            </w:pPr>
            <w:r w:rsidRPr="00C43ACB">
              <w:t>Information i</w:t>
            </w:r>
            <w:r w:rsidR="001E0345" w:rsidRPr="00C43ACB">
              <w:t>n Response message</w:t>
            </w:r>
          </w:p>
        </w:tc>
        <w:tc>
          <w:tcPr>
            <w:tcW w:w="7074" w:type="dxa"/>
            <w:shd w:val="clear" w:color="auto" w:fill="auto"/>
          </w:tcPr>
          <w:p w14:paraId="3B89E481" w14:textId="77777777" w:rsidR="001E0345" w:rsidRPr="00C43ACB" w:rsidRDefault="001E0345" w:rsidP="002205FA">
            <w:pPr>
              <w:pStyle w:val="TAL"/>
              <w:rPr>
                <w:szCs w:val="18"/>
              </w:rPr>
            </w:pPr>
            <w:r w:rsidRPr="00C43ACB">
              <w:rPr>
                <w:rFonts w:hint="eastAsia"/>
                <w:lang w:eastAsia="zh-CN"/>
              </w:rPr>
              <w:t>Converged responses from member</w:t>
            </w:r>
            <w:r w:rsidRPr="00C43ACB">
              <w:rPr>
                <w:lang w:eastAsia="zh-CN"/>
              </w:rPr>
              <w:t>s</w:t>
            </w:r>
            <w:r w:rsidRPr="00C43ACB">
              <w:rPr>
                <w:rFonts w:hint="eastAsia"/>
                <w:lang w:eastAsia="zh-CN"/>
              </w:rPr>
              <w:t xml:space="preserve"> </w:t>
            </w:r>
            <w:r w:rsidR="006628AB" w:rsidRPr="00C43ACB">
              <w:rPr>
                <w:lang w:eastAsia="zh-CN"/>
              </w:rPr>
              <w:t>h</w:t>
            </w:r>
            <w:r w:rsidRPr="00C43ACB">
              <w:rPr>
                <w:rFonts w:hint="eastAsia"/>
                <w:lang w:eastAsia="zh-CN"/>
              </w:rPr>
              <w:t>osting CSEs</w:t>
            </w:r>
          </w:p>
        </w:tc>
      </w:tr>
      <w:tr w:rsidR="001E0345" w:rsidRPr="00C43ACB" w14:paraId="655A8F2E"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4B7AB66" w14:textId="77777777" w:rsidR="001E0345" w:rsidRPr="00C43ACB" w:rsidRDefault="001E0345" w:rsidP="002205FA">
            <w:pPr>
              <w:pStyle w:val="TAL"/>
            </w:pPr>
            <w:r w:rsidRPr="00C43ACB">
              <w:t>Processing at Originator</w:t>
            </w:r>
            <w:r w:rsidR="00D4341B"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75374B8E" w14:textId="77777777" w:rsidR="001E0345" w:rsidRPr="00C43ACB" w:rsidRDefault="001E0345" w:rsidP="002205FA">
            <w:pPr>
              <w:pStyle w:val="TAL"/>
            </w:pPr>
            <w:r w:rsidRPr="00C43ACB">
              <w:t>None</w:t>
            </w:r>
          </w:p>
        </w:tc>
      </w:tr>
      <w:tr w:rsidR="001E0345" w:rsidRPr="00C43ACB" w14:paraId="63622924"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E33B6A5" w14:textId="77777777" w:rsidR="001E0345" w:rsidRPr="00C43ACB" w:rsidRDefault="001E0345" w:rsidP="002205FA">
            <w:pPr>
              <w:pStyle w:val="TAL"/>
            </w:pPr>
            <w:r w:rsidRPr="00C43ACB">
              <w:lastRenderedPageBreak/>
              <w:t>Exceptions</w:t>
            </w:r>
          </w:p>
        </w:tc>
        <w:tc>
          <w:tcPr>
            <w:tcW w:w="7074" w:type="dxa"/>
            <w:tcBorders>
              <w:top w:val="single" w:sz="8" w:space="0" w:color="000000"/>
              <w:bottom w:val="single" w:sz="8" w:space="0" w:color="000000"/>
              <w:right w:val="single" w:sz="8" w:space="0" w:color="000000"/>
            </w:tcBorders>
            <w:shd w:val="clear" w:color="auto" w:fill="auto"/>
          </w:tcPr>
          <w:p w14:paraId="00F2B71B" w14:textId="77777777" w:rsidR="001E0345" w:rsidRPr="00C43ACB" w:rsidRDefault="001E0345" w:rsidP="002205FA">
            <w:pPr>
              <w:pStyle w:val="TB1"/>
              <w:rPr>
                <w:lang w:eastAsia="zh-CN"/>
              </w:rPr>
            </w:pPr>
            <w:r w:rsidRPr="00C43ACB">
              <w:rPr>
                <w:lang w:eastAsia="zh-CN"/>
              </w:rPr>
              <w:t>Same request with identical group request identifier received</w:t>
            </w:r>
          </w:p>
          <w:p w14:paraId="7A672E25" w14:textId="77777777" w:rsidR="001E0345" w:rsidRPr="00C43ACB" w:rsidRDefault="001E0345" w:rsidP="002205FA">
            <w:pPr>
              <w:pStyle w:val="TB1"/>
            </w:pPr>
            <w:r w:rsidRPr="00C43ACB">
              <w:rPr>
                <w:lang w:eastAsia="zh-CN"/>
              </w:rPr>
              <w:t xml:space="preserve">Originator does not have the </w:t>
            </w:r>
            <w:r w:rsidR="002205FA" w:rsidRPr="00C43ACB">
              <w:rPr>
                <w:lang w:eastAsia="zh-CN"/>
              </w:rPr>
              <w:t xml:space="preserve">CREATE permission </w:t>
            </w:r>
            <w:r w:rsidRPr="00C43ACB">
              <w:rPr>
                <w:lang w:eastAsia="zh-CN"/>
              </w:rPr>
              <w:t xml:space="preserve">to access the </w:t>
            </w:r>
            <w:r w:rsidRPr="00C43ACB">
              <w:rPr>
                <w:i/>
                <w:lang w:eastAsia="zh-CN"/>
              </w:rPr>
              <w:t>&lt;fanOutPoint&gt;</w:t>
            </w:r>
            <w:r w:rsidRPr="00C43ACB">
              <w:rPr>
                <w:lang w:eastAsia="zh-CN"/>
              </w:rPr>
              <w:t xml:space="preserve"> resource</w:t>
            </w:r>
          </w:p>
        </w:tc>
      </w:tr>
      <w:tr w:rsidR="00D730A5" w:rsidRPr="00C43ACB" w14:paraId="41555243" w14:textId="77777777" w:rsidTr="00BC145E">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47D13E71" w14:textId="77777777" w:rsidR="00D730A5" w:rsidRPr="00C43ACB" w:rsidRDefault="00D730A5" w:rsidP="00281889">
            <w:pPr>
              <w:pStyle w:val="TAN"/>
              <w:rPr>
                <w:lang w:eastAsia="zh-CN"/>
              </w:rPr>
            </w:pPr>
            <w:r w:rsidRPr="00C43ACB">
              <w:t>NOTE:</w:t>
            </w:r>
            <w:r w:rsidRPr="00C43ACB">
              <w:tab/>
              <w:t xml:space="preserve">If </w:t>
            </w:r>
            <w:r w:rsidRPr="00C43ACB">
              <w:rPr>
                <w:b/>
                <w:i/>
              </w:rPr>
              <w:t>Result Expiration Time</w:t>
            </w:r>
            <w:r w:rsidRPr="00C43ACB" w:rsidDel="00D924E6">
              <w:rPr>
                <w:b/>
              </w:rPr>
              <w:t xml:space="preserve"> </w:t>
            </w:r>
            <w:r w:rsidRPr="00C43ACB">
              <w:rPr>
                <w:lang w:eastAsia="zh-CN"/>
              </w:rPr>
              <w:t xml:space="preserve">is not provide in the original request from the </w:t>
            </w:r>
            <w:r w:rsidRPr="00C43ACB">
              <w:t>Originator, the group hosting CSE may decide the timer based on its local policy.</w:t>
            </w:r>
          </w:p>
        </w:tc>
      </w:tr>
    </w:tbl>
    <w:p w14:paraId="0141ACAF" w14:textId="77777777" w:rsidR="001E0345" w:rsidRPr="00C43ACB" w:rsidRDefault="001E0345" w:rsidP="001E0345"/>
    <w:p w14:paraId="4F8A6EF8" w14:textId="77777777" w:rsidR="00C12539" w:rsidRPr="00C43ACB" w:rsidRDefault="00F44137" w:rsidP="00A97152">
      <w:pPr>
        <w:pStyle w:val="40"/>
      </w:pPr>
      <w:bookmarkStart w:id="653" w:name="_Toc507429884"/>
      <w:bookmarkStart w:id="654" w:name="_Toc2172078"/>
      <w:r w:rsidRPr="00C43ACB">
        <w:t>10.</w:t>
      </w:r>
      <w:r w:rsidR="008E236E" w:rsidRPr="00C43ACB">
        <w:t>2</w:t>
      </w:r>
      <w:r w:rsidRPr="00C43ACB">
        <w:t>.</w:t>
      </w:r>
      <w:r w:rsidR="007069A8" w:rsidRPr="00C43ACB">
        <w:t>7</w:t>
      </w:r>
      <w:r w:rsidRPr="00C43ACB">
        <w:t>.</w:t>
      </w:r>
      <w:r w:rsidR="00B07773" w:rsidRPr="00C43ACB">
        <w:t>8</w:t>
      </w:r>
      <w:r w:rsidR="00C12539" w:rsidRPr="00C43ACB">
        <w:tab/>
        <w:t xml:space="preserve">Retrieve </w:t>
      </w:r>
      <w:r w:rsidR="00C12539" w:rsidRPr="00C43ACB">
        <w:rPr>
          <w:i/>
        </w:rPr>
        <w:t>&lt;</w:t>
      </w:r>
      <w:r w:rsidR="0042218A" w:rsidRPr="00C43ACB">
        <w:rPr>
          <w:i/>
        </w:rPr>
        <w:t>fanOutPoint</w:t>
      </w:r>
      <w:r w:rsidR="00C12539" w:rsidRPr="00C43ACB">
        <w:rPr>
          <w:i/>
        </w:rPr>
        <w:t>&gt;</w:t>
      </w:r>
      <w:bookmarkEnd w:id="653"/>
      <w:bookmarkEnd w:id="654"/>
    </w:p>
    <w:p w14:paraId="0CCFFF2F" w14:textId="77777777" w:rsidR="00C12539" w:rsidRPr="00C43ACB" w:rsidRDefault="00C12539" w:rsidP="00C12539">
      <w:r w:rsidRPr="00C43ACB">
        <w:t xml:space="preserve">This procedure shall be used for retrieving the content of all member resources belonging to an existing </w:t>
      </w:r>
      <w:r w:rsidRPr="00C43ACB">
        <w:rPr>
          <w:i/>
        </w:rPr>
        <w:t>&lt;group&gt;</w:t>
      </w:r>
      <w:r w:rsidRPr="00C43ACB">
        <w:t xml:space="preserve"> resource.</w:t>
      </w:r>
    </w:p>
    <w:p w14:paraId="227D59E9" w14:textId="77777777" w:rsidR="00F5626B" w:rsidRPr="00C43ACB" w:rsidRDefault="00F5626B" w:rsidP="003521AA">
      <w:pPr>
        <w:pStyle w:val="TH"/>
      </w:pPr>
      <w:r w:rsidRPr="00C43ACB">
        <w:t>Table 10.2.</w:t>
      </w:r>
      <w:r w:rsidR="007069A8" w:rsidRPr="00C43ACB">
        <w:t>7</w:t>
      </w:r>
      <w:r w:rsidRPr="00C43ACB">
        <w:t>.</w:t>
      </w:r>
      <w:r w:rsidR="00B07773" w:rsidRPr="00C43ACB">
        <w:t>8</w:t>
      </w:r>
      <w:r w:rsidRPr="00C43ACB">
        <w:t xml:space="preserve">-1: </w:t>
      </w:r>
      <w:r w:rsidRPr="00C43ACB">
        <w:rPr>
          <w:i/>
        </w:rPr>
        <w:t>&lt;</w:t>
      </w:r>
      <w:r w:rsidR="0042218A" w:rsidRPr="00C43ACB">
        <w:rPr>
          <w:i/>
        </w:rPr>
        <w:t>fanOutPoint</w:t>
      </w:r>
      <w:r w:rsidRPr="00C43ACB">
        <w:rPr>
          <w:i/>
        </w:rPr>
        <w:t>&gt;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E0345" w:rsidRPr="00C43ACB" w14:paraId="14700CBC"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DEEFD16" w14:textId="77777777" w:rsidR="001E0345" w:rsidRPr="00C43ACB" w:rsidRDefault="001E0345" w:rsidP="001C13B4">
            <w:pPr>
              <w:pStyle w:val="TAH"/>
              <w:keepNext w:val="0"/>
              <w:keepLines w:val="0"/>
              <w:rPr>
                <w:rFonts w:eastAsia="Malgun Gothic"/>
                <w:lang w:eastAsia="ko-KR"/>
              </w:rPr>
            </w:pPr>
            <w:r w:rsidRPr="00C43ACB">
              <w:rPr>
                <w:rFonts w:eastAsia="Malgun Gothic"/>
                <w:i/>
                <w:lang w:eastAsia="ko-KR"/>
              </w:rPr>
              <w:t>&lt;</w:t>
            </w:r>
            <w:r w:rsidRPr="00C43ACB">
              <w:rPr>
                <w:rFonts w:hint="eastAsia"/>
                <w:i/>
                <w:lang w:eastAsia="zh-CN"/>
              </w:rPr>
              <w:t>fanOutPoint</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RETRIEVE</w:t>
            </w:r>
            <w:r w:rsidRPr="00C43ACB">
              <w:rPr>
                <w:rFonts w:eastAsia="Malgun Gothic"/>
                <w:lang w:eastAsia="ko-KR"/>
              </w:rPr>
              <w:t xml:space="preserve"> </w:t>
            </w:r>
          </w:p>
        </w:tc>
      </w:tr>
      <w:tr w:rsidR="001E0345" w:rsidRPr="00C43ACB" w14:paraId="212A2816" w14:textId="77777777" w:rsidTr="00731766">
        <w:trPr>
          <w:jc w:val="center"/>
        </w:trPr>
        <w:tc>
          <w:tcPr>
            <w:tcW w:w="2093" w:type="dxa"/>
            <w:shd w:val="clear" w:color="auto" w:fill="auto"/>
          </w:tcPr>
          <w:p w14:paraId="29A556AC" w14:textId="77777777" w:rsidR="001E0345" w:rsidRPr="00C43ACB" w:rsidRDefault="001E0345" w:rsidP="001C13B4">
            <w:pPr>
              <w:pStyle w:val="TAL"/>
              <w:keepNext w:val="0"/>
              <w:keepLines w:val="0"/>
            </w:pPr>
            <w:r w:rsidRPr="00C43ACB">
              <w:t>Associated Reference Point</w:t>
            </w:r>
          </w:p>
        </w:tc>
        <w:tc>
          <w:tcPr>
            <w:tcW w:w="7074" w:type="dxa"/>
            <w:shd w:val="clear" w:color="auto" w:fill="auto"/>
          </w:tcPr>
          <w:p w14:paraId="46FADE2C" w14:textId="77777777" w:rsidR="001E0345" w:rsidRPr="00C43ACB" w:rsidRDefault="001E0345" w:rsidP="001C13B4">
            <w:pPr>
              <w:pStyle w:val="TAL"/>
              <w:keepNext w:val="0"/>
              <w:keepLines w:val="0"/>
              <w:rPr>
                <w:lang w:eastAsia="zh-CN"/>
              </w:rPr>
            </w:pPr>
            <w:r w:rsidRPr="00C43ACB">
              <w:rPr>
                <w:rFonts w:hint="eastAsia"/>
                <w:lang w:eastAsia="zh-CN"/>
              </w:rPr>
              <w:t>Mca</w:t>
            </w:r>
            <w:r w:rsidR="00B07773" w:rsidRPr="00C43ACB">
              <w:rPr>
                <w:lang w:eastAsia="zh-CN"/>
              </w:rPr>
              <w:t>, Mcc and Mcc'</w:t>
            </w:r>
          </w:p>
        </w:tc>
      </w:tr>
      <w:tr w:rsidR="001E0345" w:rsidRPr="00C43ACB" w14:paraId="37FDFC4B" w14:textId="77777777" w:rsidTr="00731766">
        <w:trPr>
          <w:jc w:val="center"/>
        </w:trPr>
        <w:tc>
          <w:tcPr>
            <w:tcW w:w="2093" w:type="dxa"/>
            <w:shd w:val="clear" w:color="auto" w:fill="auto"/>
          </w:tcPr>
          <w:p w14:paraId="69508F42" w14:textId="77777777" w:rsidR="001E0345" w:rsidRPr="00C43ACB" w:rsidRDefault="00D4341B" w:rsidP="001C13B4">
            <w:pPr>
              <w:pStyle w:val="TAL"/>
              <w:keepNext w:val="0"/>
              <w:keepLines w:val="0"/>
            </w:pPr>
            <w:r w:rsidRPr="00C43ACB">
              <w:t>Information i</w:t>
            </w:r>
            <w:r w:rsidR="001E0345" w:rsidRPr="00C43ACB">
              <w:t>n Request message</w:t>
            </w:r>
          </w:p>
        </w:tc>
        <w:tc>
          <w:tcPr>
            <w:tcW w:w="7074" w:type="dxa"/>
            <w:shd w:val="clear" w:color="auto" w:fill="auto"/>
          </w:tcPr>
          <w:p w14:paraId="5294CAD1" w14:textId="77777777" w:rsidR="001E0345" w:rsidRPr="00C43ACB" w:rsidRDefault="00A44B69" w:rsidP="001C13B4">
            <w:pPr>
              <w:pStyle w:val="TAL"/>
              <w:keepNext w:val="0"/>
              <w:keepLines w:val="0"/>
              <w:rPr>
                <w:rFonts w:eastAsia="Arial Unicode MS"/>
                <w:lang w:eastAsia="ko-KR"/>
              </w:rPr>
            </w:pPr>
            <w:r w:rsidRPr="00C43ACB">
              <w:rPr>
                <w:rFonts w:eastAsia="Arial Unicode MS"/>
                <w:b/>
                <w:i/>
                <w:lang w:eastAsia="ko-KR"/>
              </w:rPr>
              <w:t>From</w:t>
            </w:r>
            <w:r w:rsidR="001E0345" w:rsidRPr="00C43ACB">
              <w:rPr>
                <w:rFonts w:eastAsia="Arial Unicode MS"/>
                <w:b/>
                <w:i/>
                <w:lang w:eastAsia="ko-KR"/>
              </w:rPr>
              <w:t>:</w:t>
            </w:r>
            <w:r w:rsidR="001E0345" w:rsidRPr="00C43ACB">
              <w:rPr>
                <w:rFonts w:eastAsia="Arial Unicode MS"/>
                <w:lang w:eastAsia="ko-KR"/>
              </w:rPr>
              <w:t xml:space="preserve"> Identifier of the AE or the CSE that initiates the Request</w:t>
            </w:r>
          </w:p>
          <w:p w14:paraId="313586B9" w14:textId="77777777" w:rsidR="001E0345" w:rsidRPr="00C43ACB" w:rsidRDefault="00A44B69" w:rsidP="001C13B4">
            <w:pPr>
              <w:pStyle w:val="TAL"/>
              <w:keepNext w:val="0"/>
              <w:keepLines w:val="0"/>
              <w:rPr>
                <w:rFonts w:eastAsia="Arial Unicode MS"/>
                <w:lang w:eastAsia="ko-KR"/>
              </w:rPr>
            </w:pPr>
            <w:r w:rsidRPr="00C43ACB">
              <w:rPr>
                <w:rFonts w:eastAsia="Arial Unicode MS"/>
                <w:b/>
                <w:i/>
                <w:lang w:eastAsia="ko-KR"/>
              </w:rPr>
              <w:t>To</w:t>
            </w:r>
            <w:r w:rsidR="001E0345" w:rsidRPr="00C43ACB">
              <w:rPr>
                <w:rFonts w:eastAsia="Arial Unicode MS"/>
                <w:b/>
                <w:i/>
                <w:lang w:eastAsia="ko-KR"/>
              </w:rPr>
              <w:t>:</w:t>
            </w:r>
            <w:r w:rsidR="001E0345" w:rsidRPr="00C43ACB">
              <w:rPr>
                <w:rFonts w:eastAsia="Arial Unicode MS"/>
                <w:lang w:eastAsia="ko-KR"/>
              </w:rPr>
              <w:t xml:space="preserve"> The </w:t>
            </w:r>
            <w:r w:rsidR="00B07773" w:rsidRPr="00C43ACB">
              <w:rPr>
                <w:rFonts w:eastAsia="Arial Unicode MS"/>
                <w:lang w:eastAsia="ko-KR"/>
              </w:rPr>
              <w:t>address</w:t>
            </w:r>
            <w:r w:rsidR="001E0345" w:rsidRPr="00C43ACB">
              <w:rPr>
                <w:rFonts w:eastAsia="Arial Unicode MS"/>
                <w:lang w:eastAsia="ko-KR"/>
              </w:rPr>
              <w:t xml:space="preserve"> of the </w:t>
            </w:r>
            <w:r w:rsidR="001E0345" w:rsidRPr="00C43ACB">
              <w:rPr>
                <w:rFonts w:eastAsia="Arial Unicode MS"/>
                <w:i/>
                <w:lang w:eastAsia="ko-KR"/>
              </w:rPr>
              <w:t>&lt;fanOutPoint&gt;</w:t>
            </w:r>
            <w:r w:rsidR="001E0345" w:rsidRPr="00C43ACB">
              <w:rPr>
                <w:rFonts w:eastAsia="Arial Unicode MS"/>
                <w:lang w:eastAsia="ko-KR"/>
              </w:rPr>
              <w:t xml:space="preserve"> virtual resource</w:t>
            </w:r>
          </w:p>
          <w:p w14:paraId="6D7E3607" w14:textId="77777777" w:rsidR="001E0345" w:rsidRPr="00C43ACB" w:rsidRDefault="00A44B69" w:rsidP="001C13B4">
            <w:pPr>
              <w:pStyle w:val="TAL"/>
              <w:keepNext w:val="0"/>
              <w:keepLines w:val="0"/>
              <w:rPr>
                <w:rFonts w:eastAsia="Arial Unicode MS"/>
                <w:lang w:eastAsia="zh-CN"/>
              </w:rPr>
            </w:pPr>
            <w:r w:rsidRPr="00C43ACB">
              <w:rPr>
                <w:rFonts w:eastAsia="Arial Unicode MS"/>
                <w:b/>
                <w:i/>
                <w:lang w:eastAsia="ko-KR"/>
              </w:rPr>
              <w:t>Content</w:t>
            </w:r>
            <w:r w:rsidR="001E0345" w:rsidRPr="00C43ACB">
              <w:rPr>
                <w:rFonts w:eastAsia="Arial Unicode MS"/>
                <w:b/>
                <w:i/>
                <w:lang w:eastAsia="ko-KR"/>
              </w:rPr>
              <w:t>:</w:t>
            </w:r>
            <w:r w:rsidR="001E0345" w:rsidRPr="00C43ACB">
              <w:rPr>
                <w:rFonts w:eastAsia="Arial Unicode MS"/>
                <w:lang w:eastAsia="ko-KR"/>
              </w:rPr>
              <w:t xml:space="preserve"> </w:t>
            </w:r>
            <w:r w:rsidR="001E0345" w:rsidRPr="00C43ACB">
              <w:rPr>
                <w:rFonts w:eastAsia="Arial Unicode MS"/>
              </w:rPr>
              <w:t xml:space="preserve">The representation of the resource the Originator intends to </w:t>
            </w:r>
            <w:r w:rsidR="008A1D5D" w:rsidRPr="00C43ACB">
              <w:rPr>
                <w:rFonts w:eastAsia="Arial Unicode MS" w:hint="eastAsia"/>
                <w:lang w:eastAsia="zh-CN"/>
              </w:rPr>
              <w:t>retrieve</w:t>
            </w:r>
          </w:p>
          <w:p w14:paraId="1DEBAE0B" w14:textId="77777777" w:rsidR="001E0345" w:rsidRPr="00C43ACB" w:rsidRDefault="00A44B69" w:rsidP="001C13B4">
            <w:pPr>
              <w:pStyle w:val="TAL"/>
              <w:keepNext w:val="0"/>
              <w:keepLines w:val="0"/>
              <w:rPr>
                <w:rFonts w:eastAsia="Arial Unicode MS"/>
                <w:lang w:eastAsia="zh-CN"/>
              </w:rPr>
            </w:pPr>
            <w:r w:rsidRPr="00C43ACB">
              <w:rPr>
                <w:rFonts w:eastAsia="Arial Unicode MS"/>
                <w:b/>
                <w:i/>
              </w:rPr>
              <w:t>Group Request Identifier</w:t>
            </w:r>
            <w:r w:rsidR="001E0345" w:rsidRPr="00C43ACB">
              <w:rPr>
                <w:rFonts w:eastAsia="Arial Unicode MS"/>
                <w:b/>
                <w:i/>
              </w:rPr>
              <w:t>:</w:t>
            </w:r>
            <w:r w:rsidR="001E0345" w:rsidRPr="00C43ACB">
              <w:rPr>
                <w:rFonts w:eastAsia="Arial Unicode MS"/>
              </w:rPr>
              <w:t xml:space="preserve"> The group request identifier</w:t>
            </w:r>
          </w:p>
          <w:p w14:paraId="7580AD71" w14:textId="77777777" w:rsidR="0042619A" w:rsidRPr="00C43ACB" w:rsidRDefault="0042619A" w:rsidP="001C13B4">
            <w:pPr>
              <w:spacing w:after="0"/>
              <w:rPr>
                <w:rFonts w:ascii="Arial" w:eastAsia="Arial Unicode MS" w:hAnsi="Arial"/>
                <w:sz w:val="18"/>
                <w:lang w:eastAsia="zh-CN"/>
              </w:rPr>
            </w:pPr>
            <w:r w:rsidRPr="00C43ACB">
              <w:rPr>
                <w:rFonts w:ascii="Arial" w:eastAsia="Arial Unicode MS" w:hAnsi="Arial" w:hint="eastAsia"/>
                <w:b/>
                <w:i/>
                <w:sz w:val="18"/>
              </w:rPr>
              <w:t xml:space="preserve">Response Type: </w:t>
            </w:r>
            <w:r w:rsidRPr="00C43ACB">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w:t>
            </w:r>
            <w:r w:rsidR="006605F8" w:rsidRPr="00C43ACB">
              <w:rPr>
                <w:rFonts w:ascii="Arial" w:eastAsia="Arial Unicode MS" w:hAnsi="Arial" w:hint="eastAsia"/>
                <w:sz w:val="18"/>
                <w:lang w:eastAsia="zh-CN"/>
              </w:rPr>
              <w:t>ated response in a batched mode</w:t>
            </w:r>
          </w:p>
          <w:p w14:paraId="648AB2E6" w14:textId="77777777" w:rsidR="0042619A" w:rsidRPr="00C43ACB" w:rsidRDefault="0042619A" w:rsidP="001C13B4">
            <w:pPr>
              <w:pStyle w:val="TAL"/>
              <w:keepNext w:val="0"/>
              <w:keepLines w:val="0"/>
              <w:rPr>
                <w:rFonts w:eastAsia="Arial Unicode MS"/>
                <w:lang w:eastAsia="zh-CN"/>
              </w:rPr>
            </w:pPr>
            <w:r w:rsidRPr="00C43ACB">
              <w:rPr>
                <w:rFonts w:eastAsia="Arial Unicode MS" w:hint="eastAsia"/>
                <w:b/>
                <w:i/>
              </w:rPr>
              <w:t>Result Expiration Time</w:t>
            </w:r>
            <w:r w:rsidRPr="00C43ACB">
              <w:rPr>
                <w:rFonts w:eastAsia="Arial Unicode MS" w:hint="eastAsia"/>
                <w:b/>
                <w:i/>
                <w:lang w:eastAsia="zh-CN"/>
              </w:rPr>
              <w:t>:</w:t>
            </w:r>
            <w:r w:rsidRPr="00C43ACB">
              <w:rPr>
                <w:rFonts w:eastAsia="Arial Unicode MS" w:hint="eastAsia"/>
                <w:lang w:eastAsia="zh-CN"/>
              </w:rPr>
              <w:t xml:space="preserve"> Indicates the maximum time limit in which the Group Hosting CSE has to respond</w:t>
            </w:r>
            <w:r w:rsidR="00281889" w:rsidRPr="00C43ACB">
              <w:rPr>
                <w:rFonts w:eastAsia="Arial Unicode MS" w:hint="eastAsia"/>
                <w:lang w:eastAsia="zh-CN"/>
              </w:rPr>
              <w:t xml:space="preserve"> the aggregated response</w:t>
            </w:r>
          </w:p>
        </w:tc>
      </w:tr>
      <w:tr w:rsidR="001E0345" w:rsidRPr="00C43ACB" w14:paraId="725CCF01" w14:textId="77777777" w:rsidTr="00731766">
        <w:trPr>
          <w:jc w:val="center"/>
        </w:trPr>
        <w:tc>
          <w:tcPr>
            <w:tcW w:w="2093" w:type="dxa"/>
            <w:shd w:val="clear" w:color="auto" w:fill="auto"/>
          </w:tcPr>
          <w:p w14:paraId="25C4A1D0" w14:textId="77777777" w:rsidR="001E0345" w:rsidRPr="00C43ACB" w:rsidRDefault="001E0345" w:rsidP="001C13B4">
            <w:pPr>
              <w:pStyle w:val="TAL"/>
              <w:keepNext w:val="0"/>
              <w:keepLines w:val="0"/>
            </w:pPr>
            <w:r w:rsidRPr="00C43ACB">
              <w:t>Processing at Originator</w:t>
            </w:r>
            <w:r w:rsidR="00D4341B" w:rsidRPr="00C43ACB">
              <w:t xml:space="preserve"> before sending Request</w:t>
            </w:r>
          </w:p>
        </w:tc>
        <w:tc>
          <w:tcPr>
            <w:tcW w:w="7074" w:type="dxa"/>
            <w:shd w:val="clear" w:color="auto" w:fill="auto"/>
          </w:tcPr>
          <w:p w14:paraId="038076DE" w14:textId="77777777" w:rsidR="001E0345" w:rsidRPr="00C43ACB" w:rsidRDefault="001E0345" w:rsidP="001C13B4">
            <w:pPr>
              <w:pStyle w:val="TAL"/>
              <w:keepNext w:val="0"/>
              <w:keepLines w:val="0"/>
              <w:rPr>
                <w:lang w:eastAsia="zh-CN"/>
              </w:rPr>
            </w:pPr>
            <w:r w:rsidRPr="00C43ACB">
              <w:t xml:space="preserve">The Originator shall request to obtain the </w:t>
            </w:r>
            <w:r w:rsidR="00B07773" w:rsidRPr="00C43ACB">
              <w:t>resource</w:t>
            </w:r>
            <w:r w:rsidRPr="00C43ACB">
              <w:t xml:space="preserve"> or specific attributes of all member resources belonging</w:t>
            </w:r>
            <w:r w:rsidR="00B07773" w:rsidRPr="00C43ACB">
              <w:t xml:space="preserve"> to</w:t>
            </w:r>
            <w:r w:rsidRPr="00C43ACB">
              <w:t xml:space="preserve"> an existing </w:t>
            </w:r>
            <w:r w:rsidRPr="00C43ACB">
              <w:rPr>
                <w:i/>
              </w:rPr>
              <w:t>&lt;group&gt;</w:t>
            </w:r>
            <w:r w:rsidRPr="00C43ACB">
              <w:t xml:space="preserve"> resource by using a RETRIEVE operation. The request may address the virtual child resource </w:t>
            </w:r>
            <w:r w:rsidRPr="00C43ACB">
              <w:rPr>
                <w:i/>
              </w:rPr>
              <w:t>&lt;fanOutPoint&gt;</w:t>
            </w:r>
            <w:r w:rsidRPr="00C43ACB">
              <w:t xml:space="preserve"> of the specific </w:t>
            </w:r>
            <w:r w:rsidRPr="00C43ACB">
              <w:rPr>
                <w:i/>
              </w:rPr>
              <w:t>&lt;group&gt;</w:t>
            </w:r>
            <w:r w:rsidRPr="00C43ACB">
              <w:t xml:space="preserve"> resource of a group </w:t>
            </w:r>
            <w:r w:rsidR="006628AB" w:rsidRPr="00C43ACB">
              <w:t>H</w:t>
            </w:r>
            <w:r w:rsidRPr="00C43ACB">
              <w:t>osting CSE</w:t>
            </w:r>
            <w:r w:rsidR="00B07773" w:rsidRPr="00C43ACB">
              <w:t>.</w:t>
            </w:r>
            <w:r w:rsidRPr="00C43ACB">
              <w:t xml:space="preserve"> The request may also address the </w:t>
            </w:r>
            <w:r w:rsidR="00B07773" w:rsidRPr="00C43ACB">
              <w:t>address</w:t>
            </w:r>
            <w:r w:rsidRPr="00C43ACB">
              <w:t xml:space="preserve"> that results from appending a relative </w:t>
            </w:r>
            <w:r w:rsidR="00B07773" w:rsidRPr="00C43ACB">
              <w:t>address</w:t>
            </w:r>
            <w:r w:rsidRPr="00C43ACB">
              <w:t xml:space="preserve"> to the </w:t>
            </w:r>
            <w:r w:rsidRPr="00C43ACB">
              <w:rPr>
                <w:i/>
              </w:rPr>
              <w:t>&lt;fanOutPoint&gt;</w:t>
            </w:r>
            <w:r w:rsidRPr="00C43ACB">
              <w:t xml:space="preserve"> </w:t>
            </w:r>
            <w:r w:rsidR="00B07773" w:rsidRPr="00C43ACB">
              <w:t>address</w:t>
            </w:r>
            <w:r w:rsidRPr="00C43ACB">
              <w:t xml:space="preserve"> in order to retrieve the corresponding attributes or child resources represented by the relative </w:t>
            </w:r>
            <w:r w:rsidR="00B07773" w:rsidRPr="00C43ACB">
              <w:t>address</w:t>
            </w:r>
            <w:r w:rsidRPr="00C43ACB">
              <w:t xml:space="preserve"> with respect</w:t>
            </w:r>
            <w:r w:rsidR="001A3714" w:rsidRPr="00C43ACB">
              <w:t xml:space="preserve"> to all members resources. The O</w:t>
            </w:r>
            <w:r w:rsidRPr="00C43ACB">
              <w:t>riginator may be an AE or CSE</w:t>
            </w:r>
          </w:p>
        </w:tc>
      </w:tr>
      <w:tr w:rsidR="001E0345" w:rsidRPr="00C43ACB" w14:paraId="2ABE8151" w14:textId="77777777" w:rsidTr="00731766">
        <w:trPr>
          <w:jc w:val="center"/>
        </w:trPr>
        <w:tc>
          <w:tcPr>
            <w:tcW w:w="2093" w:type="dxa"/>
            <w:shd w:val="clear" w:color="auto" w:fill="auto"/>
          </w:tcPr>
          <w:p w14:paraId="6D7E4795" w14:textId="77777777" w:rsidR="001E0345" w:rsidRPr="00C43ACB" w:rsidRDefault="001E0345" w:rsidP="001C13B4">
            <w:pPr>
              <w:pStyle w:val="TAL"/>
              <w:keepNext w:val="0"/>
              <w:keepLines w:val="0"/>
            </w:pPr>
            <w:r w:rsidRPr="00C43ACB">
              <w:t xml:space="preserve">Processing at </w:t>
            </w:r>
            <w:r w:rsidRPr="00C43ACB">
              <w:rPr>
                <w:rFonts w:hint="eastAsia"/>
              </w:rPr>
              <w:t>Group Hosting CSE</w:t>
            </w:r>
          </w:p>
        </w:tc>
        <w:tc>
          <w:tcPr>
            <w:tcW w:w="7074" w:type="dxa"/>
            <w:shd w:val="clear" w:color="auto" w:fill="auto"/>
          </w:tcPr>
          <w:p w14:paraId="208D0077" w14:textId="77777777" w:rsidR="001E0345" w:rsidRPr="00C43ACB" w:rsidRDefault="001E0345" w:rsidP="001C13B4">
            <w:pPr>
              <w:pStyle w:val="TAL"/>
              <w:keepNext w:val="0"/>
              <w:keepLines w:val="0"/>
            </w:pPr>
            <w:r w:rsidRPr="00C43ACB">
              <w:t>For the RETRIEVE procedure, the Group Hosting CSE shall:</w:t>
            </w:r>
          </w:p>
          <w:p w14:paraId="5C5786E8" w14:textId="77777777" w:rsidR="001E0345" w:rsidRPr="00C43ACB" w:rsidRDefault="001E0345" w:rsidP="001C13B4">
            <w:pPr>
              <w:pStyle w:val="TB1"/>
              <w:keepNext w:val="0"/>
              <w:keepLines w:val="0"/>
              <w:tabs>
                <w:tab w:val="clear" w:pos="720"/>
                <w:tab w:val="left" w:pos="762"/>
              </w:tabs>
              <w:ind w:left="762" w:hanging="405"/>
            </w:pPr>
            <w:r w:rsidRPr="00C43ACB">
              <w:t xml:space="preserve">Check if the Originator has </w:t>
            </w:r>
            <w:r w:rsidR="00B07773" w:rsidRPr="00C43ACB">
              <w:t>RETRIEVE</w:t>
            </w:r>
            <w:r w:rsidRPr="00C43ACB">
              <w:t xml:space="preserve"> permission in the </w:t>
            </w:r>
            <w:r w:rsidRPr="00C43ACB">
              <w:rPr>
                <w:i/>
              </w:rPr>
              <w:t>&lt;accessControlPolicy&gt;</w:t>
            </w:r>
            <w:r w:rsidRPr="00C43ACB">
              <w:t xml:space="preserve"> resource referenced by the </w:t>
            </w:r>
            <w:r w:rsidRPr="00C43ACB">
              <w:rPr>
                <w:i/>
              </w:rPr>
              <w:t xml:space="preserve">membersAccessControlPolicyIDs </w:t>
            </w:r>
            <w:r w:rsidRPr="00C43ACB">
              <w:t xml:space="preserve">in the addressed </w:t>
            </w:r>
            <w:r w:rsidRPr="00C43ACB">
              <w:rPr>
                <w:i/>
              </w:rPr>
              <w:t>&lt;group&gt;</w:t>
            </w:r>
            <w:r w:rsidRPr="00C43ACB">
              <w:t xml:space="preserve"> resource. In the case </w:t>
            </w:r>
            <w:r w:rsidRPr="00C43ACB">
              <w:rPr>
                <w:i/>
              </w:rPr>
              <w:t xml:space="preserve">membersAccessControlPolicyIDs </w:t>
            </w:r>
            <w:r w:rsidRPr="00C43ACB">
              <w:t>is not provided, the access control policy defined for the group</w:t>
            </w:r>
            <w:r w:rsidR="00D7210A" w:rsidRPr="00C43ACB">
              <w:t xml:space="preserve"> resource shall be used</w:t>
            </w:r>
          </w:p>
          <w:p w14:paraId="24DF5C88" w14:textId="77777777" w:rsidR="001E0345" w:rsidRPr="00C43ACB" w:rsidRDefault="001E0345" w:rsidP="001C13B4">
            <w:pPr>
              <w:pStyle w:val="TB1"/>
              <w:keepNext w:val="0"/>
              <w:keepLines w:val="0"/>
              <w:tabs>
                <w:tab w:val="clear" w:pos="720"/>
                <w:tab w:val="left" w:pos="762"/>
              </w:tabs>
              <w:ind w:left="762" w:hanging="405"/>
            </w:pPr>
            <w:r w:rsidRPr="00C43ACB">
              <w:t xml:space="preserve">Upon successful validation, obtain the </w:t>
            </w:r>
            <w:r w:rsidR="00B07773" w:rsidRPr="00C43ACB">
              <w:t>IDs</w:t>
            </w:r>
            <w:r w:rsidRPr="00C43ACB">
              <w:t xml:space="preserve"> of all members resources from the </w:t>
            </w:r>
            <w:r w:rsidRPr="00C43ACB">
              <w:rPr>
                <w:i/>
              </w:rPr>
              <w:t>members</w:t>
            </w:r>
            <w:r w:rsidR="00B07773" w:rsidRPr="00C43ACB">
              <w:rPr>
                <w:i/>
              </w:rPr>
              <w:t>IDs</w:t>
            </w:r>
            <w:r w:rsidRPr="00C43ACB">
              <w:t xml:space="preserve"> attribute of the addressed </w:t>
            </w:r>
            <w:r w:rsidRPr="00C43ACB">
              <w:rPr>
                <w:i/>
              </w:rPr>
              <w:t>&lt;group&gt;</w:t>
            </w:r>
            <w:r w:rsidR="00D7210A" w:rsidRPr="00C43ACB">
              <w:t xml:space="preserve"> resource</w:t>
            </w:r>
          </w:p>
          <w:p w14:paraId="27ED969D" w14:textId="77777777" w:rsidR="001E0345" w:rsidRPr="00C43ACB" w:rsidRDefault="001E0345" w:rsidP="001C13B4">
            <w:pPr>
              <w:pStyle w:val="TB1"/>
              <w:keepNext w:val="0"/>
              <w:keepLines w:val="0"/>
              <w:tabs>
                <w:tab w:val="clear" w:pos="720"/>
                <w:tab w:val="left" w:pos="762"/>
              </w:tabs>
              <w:ind w:left="762" w:hanging="405"/>
            </w:pPr>
            <w:r w:rsidRPr="00C43ACB">
              <w:t xml:space="preserve">Generate fan out requests addressing the obtained </w:t>
            </w:r>
            <w:r w:rsidR="00B07773" w:rsidRPr="00C43ACB">
              <w:t>address</w:t>
            </w:r>
            <w:r w:rsidRPr="00C43ACB">
              <w:t xml:space="preserve"> (appended with the relative </w:t>
            </w:r>
            <w:r w:rsidR="00B07773" w:rsidRPr="00C43ACB">
              <w:t>address</w:t>
            </w:r>
            <w:r w:rsidRPr="00C43ACB">
              <w:t xml:space="preserve"> if any) to the members hosting CSEs as indicated in </w:t>
            </w:r>
            <w:r w:rsidR="00D7210A" w:rsidRPr="00C43ACB">
              <w:t>f</w:t>
            </w:r>
            <w:r w:rsidRPr="00C43ACB">
              <w:t>igure</w:t>
            </w:r>
            <w:r w:rsidR="00D730A5" w:rsidRPr="00C43ACB">
              <w:rPr>
                <w:rFonts w:eastAsia="宋体"/>
                <w:lang w:eastAsia="zh-CN"/>
              </w:rPr>
              <w:t> </w:t>
            </w:r>
            <w:r w:rsidR="009B38CB" w:rsidRPr="00C43ACB">
              <w:t>10.2.7.6-1</w:t>
            </w:r>
            <w:r w:rsidRPr="00C43ACB">
              <w:t xml:space="preserve">.The </w:t>
            </w:r>
            <w:r w:rsidR="00A44B69" w:rsidRPr="00C43ACB">
              <w:rPr>
                <w:b/>
                <w:i/>
              </w:rPr>
              <w:t>From</w:t>
            </w:r>
            <w:r w:rsidR="00A44B69" w:rsidRPr="00C43ACB">
              <w:t xml:space="preserve"> </w:t>
            </w:r>
            <w:r w:rsidRPr="00C43ACB">
              <w:t xml:space="preserve">parameter in the </w:t>
            </w:r>
            <w:r w:rsidR="002D3ADA" w:rsidRPr="00C43ACB">
              <w:rPr>
                <w:rFonts w:eastAsia="宋体" w:hint="eastAsia"/>
                <w:lang w:eastAsia="zh-CN"/>
              </w:rPr>
              <w:t xml:space="preserve">fanout </w:t>
            </w:r>
            <w:r w:rsidRPr="00C43ACB">
              <w:t>request is set to ID of the Originator from the reque</w:t>
            </w:r>
            <w:r w:rsidR="00D7210A" w:rsidRPr="00C43ACB">
              <w:t>st from the original Originator</w:t>
            </w:r>
            <w:r w:rsidR="002D3ADA" w:rsidRPr="00C43ACB">
              <w:rPr>
                <w:rFonts w:eastAsia="宋体" w:hint="eastAsia"/>
                <w:lang w:eastAsia="zh-CN"/>
              </w:rPr>
              <w:t xml:space="preserve">. </w:t>
            </w:r>
            <w:r w:rsidR="002D3ADA" w:rsidRPr="00C43ACB">
              <w:t xml:space="preserve">The </w:t>
            </w:r>
            <w:r w:rsidR="002D3ADA" w:rsidRPr="00C43ACB">
              <w:rPr>
                <w:b/>
                <w:i/>
              </w:rPr>
              <w:t>Response Type</w:t>
            </w:r>
            <w:r w:rsidR="002D3ADA" w:rsidRPr="00C43ACB">
              <w:t xml:space="preserve"> parameter in the fanout request may be set by the group hosting CSE differently according to its local policy</w:t>
            </w:r>
          </w:p>
          <w:p w14:paraId="60B7CA44" w14:textId="77777777" w:rsidR="001E0345" w:rsidRPr="00C43ACB" w:rsidRDefault="001E0345" w:rsidP="001C13B4">
            <w:pPr>
              <w:pStyle w:val="TB1"/>
              <w:keepNext w:val="0"/>
              <w:keepLines w:val="0"/>
              <w:tabs>
                <w:tab w:val="clear" w:pos="720"/>
                <w:tab w:val="left" w:pos="762"/>
              </w:tabs>
              <w:ind w:left="762" w:hanging="405"/>
            </w:pPr>
            <w:r w:rsidRPr="00C43ACB">
              <w:t xml:space="preserve">In the case that </w:t>
            </w:r>
            <w:r w:rsidR="00B07773" w:rsidRPr="00C43ACB">
              <w:t>a</w:t>
            </w:r>
            <w:r w:rsidRPr="00C43ACB">
              <w:t xml:space="preserve"> member resource </w:t>
            </w:r>
            <w:r w:rsidR="00B07773" w:rsidRPr="00C43ACB">
              <w:t xml:space="preserve">is a </w:t>
            </w:r>
            <w:r w:rsidR="00B07773" w:rsidRPr="00C43ACB">
              <w:rPr>
                <w:i/>
              </w:rPr>
              <w:t>&lt;group&gt;</w:t>
            </w:r>
            <w:r w:rsidR="00B07773" w:rsidRPr="00C43ACB">
              <w:t xml:space="preserve"> </w:t>
            </w:r>
            <w:r w:rsidRPr="00C43ACB">
              <w:t>resource, generate a unique group request identifier</w:t>
            </w:r>
            <w:r w:rsidR="00B07773" w:rsidRPr="00C43ACB">
              <w:t xml:space="preserve"> and the request to be fanned out does not contain a group request identifier already</w:t>
            </w:r>
            <w:r w:rsidRPr="00C43ACB">
              <w:t>, include the group request identifier in all the requests to be fanned out and locally store the group</w:t>
            </w:r>
            <w:r w:rsidR="00D7210A" w:rsidRPr="00C43ACB">
              <w:t xml:space="preserve"> request identifier</w:t>
            </w:r>
          </w:p>
          <w:p w14:paraId="05D78C9E" w14:textId="77777777" w:rsidR="001E0345" w:rsidRPr="00C43ACB" w:rsidRDefault="001E0345" w:rsidP="001C13B4">
            <w:pPr>
              <w:pStyle w:val="TB1"/>
              <w:keepNext w:val="0"/>
              <w:keepLines w:val="0"/>
              <w:tabs>
                <w:tab w:val="clear" w:pos="720"/>
                <w:tab w:val="left" w:pos="762"/>
              </w:tabs>
              <w:ind w:left="762" w:hanging="405"/>
            </w:pPr>
            <w:r w:rsidRPr="00C43ACB">
              <w:t xml:space="preserve">If the group hosting CSE determines that multiple members resources belong to one CSE according to the </w:t>
            </w:r>
            <w:r w:rsidR="00B07773" w:rsidRPr="00C43ACB">
              <w:t>IDs</w:t>
            </w:r>
            <w:r w:rsidRPr="00C43ACB">
              <w:t xml:space="preserve"> of the members resources, it may converge the requests accordingly before sending out. This may be accomplished by the group </w:t>
            </w:r>
            <w:r w:rsidR="006628AB" w:rsidRPr="00C43ACB">
              <w:t>H</w:t>
            </w:r>
            <w:r w:rsidRPr="00C43ACB">
              <w:t xml:space="preserve">osting CSE creating a </w:t>
            </w:r>
            <w:r w:rsidRPr="00C43ACB">
              <w:rPr>
                <w:i/>
              </w:rPr>
              <w:t>&lt;group&gt;</w:t>
            </w:r>
            <w:r w:rsidRPr="00C43ACB">
              <w:t xml:space="preserve"> resource on the members </w:t>
            </w:r>
            <w:r w:rsidR="006628AB" w:rsidRPr="00C43ACB">
              <w:t>H</w:t>
            </w:r>
            <w:r w:rsidRPr="00C43ACB">
              <w:t xml:space="preserve">osting CSE to collect all the members on that members </w:t>
            </w:r>
            <w:r w:rsidR="006628AB" w:rsidRPr="00C43ACB">
              <w:t>H</w:t>
            </w:r>
            <w:r w:rsidRPr="00C43ACB">
              <w:t>osting CSE</w:t>
            </w:r>
          </w:p>
          <w:p w14:paraId="393A2AD1" w14:textId="77777777" w:rsidR="002D3ADA" w:rsidRPr="00C43ACB" w:rsidRDefault="002D3ADA" w:rsidP="001C13B4">
            <w:pPr>
              <w:numPr>
                <w:ilvl w:val="0"/>
                <w:numId w:val="325"/>
              </w:numPr>
              <w:tabs>
                <w:tab w:val="left" w:pos="762"/>
              </w:tabs>
              <w:spacing w:after="0"/>
              <w:ind w:left="762" w:hanging="405"/>
              <w:rPr>
                <w:rFonts w:ascii="Arial" w:hAnsi="Arial"/>
                <w:sz w:val="18"/>
                <w:lang w:eastAsia="zh-CN"/>
              </w:rPr>
            </w:pPr>
            <w:r w:rsidRPr="00C43ACB">
              <w:rPr>
                <w:rFonts w:ascii="Arial" w:hAnsi="Arial"/>
                <w:sz w:val="18"/>
              </w:rPr>
              <w:t>After receiving the responses from the members hosting CSEs, respond to the Originator with the aggregated results and the associated members list</w:t>
            </w:r>
            <w:r w:rsidRPr="00C43ACB">
              <w:rPr>
                <w:rFonts w:ascii="Arial" w:hAnsi="Arial" w:hint="eastAsia"/>
                <w:sz w:val="18"/>
                <w:lang w:eastAsia="zh-CN"/>
              </w:rPr>
              <w:t>.</w:t>
            </w:r>
            <w:r w:rsidRPr="00C43ACB">
              <w:rPr>
                <w:rFonts w:ascii="Arial" w:hAnsi="Arial"/>
                <w:sz w:val="18"/>
                <w:lang w:eastAsia="zh-CN"/>
              </w:rPr>
              <w:t xml:space="preserve"> Depending on the </w:t>
            </w:r>
            <w:r w:rsidRPr="00C43ACB">
              <w:rPr>
                <w:rFonts w:ascii="Arial" w:hAnsi="Arial"/>
                <w:b/>
                <w:i/>
                <w:sz w:val="18"/>
                <w:lang w:eastAsia="zh-CN"/>
              </w:rPr>
              <w:t>Response Type</w:t>
            </w:r>
            <w:r w:rsidRPr="00C43ACB">
              <w:rPr>
                <w:rFonts w:ascii="Arial" w:hAnsi="Arial"/>
                <w:sz w:val="18"/>
                <w:lang w:eastAsia="zh-CN"/>
              </w:rPr>
              <w:t>, the Group Hosting CSE shall:</w:t>
            </w:r>
          </w:p>
          <w:p w14:paraId="07896E38" w14:textId="77777777" w:rsidR="002D3ADA" w:rsidRPr="00C43ACB" w:rsidRDefault="00D730A5" w:rsidP="001C13B4">
            <w:pPr>
              <w:pStyle w:val="TAL"/>
              <w:keepNext w:val="0"/>
              <w:keepLines w:val="0"/>
              <w:ind w:left="1187" w:hanging="425"/>
              <w:rPr>
                <w:lang w:eastAsia="zh-CN"/>
              </w:rPr>
            </w:pPr>
            <w:r w:rsidRPr="00C43ACB">
              <w:rPr>
                <w:lang w:eastAsia="zh-CN"/>
              </w:rPr>
              <w:t>-</w:t>
            </w:r>
            <w:r w:rsidRPr="00C43ACB">
              <w:rPr>
                <w:lang w:eastAsia="zh-CN"/>
              </w:rPr>
              <w:tab/>
            </w:r>
            <w:r w:rsidR="002D3ADA" w:rsidRPr="00C43ACB">
              <w:rPr>
                <w:rFonts w:hint="eastAsia"/>
                <w:lang w:eastAsia="zh-CN"/>
              </w:rPr>
              <w:t>BlockingRequest</w:t>
            </w:r>
            <w:r w:rsidR="002D3ADA" w:rsidRPr="00C43ACB">
              <w:rPr>
                <w:lang w:eastAsia="zh-CN"/>
              </w:rPr>
              <w:t>:</w:t>
            </w:r>
            <w:r w:rsidR="002D3ADA" w:rsidRPr="00C43ACB">
              <w:rPr>
                <w:rFonts w:hint="eastAsia"/>
                <w:lang w:eastAsia="zh-CN"/>
              </w:rPr>
              <w:t xml:space="preserve"> respond with the aggregated responses before the </w:t>
            </w:r>
            <w:r w:rsidR="002D3ADA" w:rsidRPr="00C43ACB">
              <w:rPr>
                <w:rFonts w:hint="eastAsia"/>
                <w:b/>
                <w:i/>
                <w:lang w:eastAsia="zh-CN"/>
              </w:rPr>
              <w:t xml:space="preserve">Result Expiration Time </w:t>
            </w:r>
            <w:r w:rsidR="002D3ADA" w:rsidRPr="00C43ACB">
              <w:rPr>
                <w:rFonts w:hint="eastAsia"/>
                <w:lang w:eastAsia="zh-CN"/>
              </w:rPr>
              <w:t>reaches and discard the member responses received after.</w:t>
            </w:r>
          </w:p>
          <w:p w14:paraId="3E560919" w14:textId="77777777" w:rsidR="002D3ADA" w:rsidRPr="00C43ACB" w:rsidRDefault="00D730A5" w:rsidP="001C13B4">
            <w:pPr>
              <w:pStyle w:val="TAL"/>
              <w:keepNext w:val="0"/>
              <w:keepLines w:val="0"/>
              <w:ind w:left="1187" w:hanging="425"/>
              <w:rPr>
                <w:lang w:eastAsia="zh-CN"/>
              </w:rPr>
            </w:pPr>
            <w:r w:rsidRPr="00C43ACB">
              <w:rPr>
                <w:lang w:eastAsia="zh-CN"/>
              </w:rPr>
              <w:t>-</w:t>
            </w:r>
            <w:r w:rsidRPr="00C43ACB">
              <w:rPr>
                <w:lang w:eastAsia="zh-CN"/>
              </w:rPr>
              <w:tab/>
            </w:r>
            <w:r w:rsidR="002D3ADA" w:rsidRPr="00C43ACB">
              <w:rPr>
                <w:rFonts w:hint="eastAsia"/>
                <w:lang w:eastAsia="zh-CN"/>
              </w:rPr>
              <w:t>nonBlockingRequestSynch</w:t>
            </w:r>
            <w:r w:rsidR="002D3ADA" w:rsidRPr="00C43ACB">
              <w:rPr>
                <w:lang w:eastAsia="zh-CN"/>
              </w:rPr>
              <w:t>:</w:t>
            </w:r>
            <w:r w:rsidR="002D3ADA" w:rsidRPr="00C43ACB">
              <w:rPr>
                <w:rFonts w:hint="eastAsia"/>
                <w:lang w:eastAsia="zh-CN"/>
              </w:rPr>
              <w:t xml:space="preserve"> prepare the </w:t>
            </w:r>
            <w:r w:rsidR="002D3ADA" w:rsidRPr="00C43ACB">
              <w:rPr>
                <w:rFonts w:hint="eastAsia"/>
                <w:i/>
                <w:lang w:eastAsia="zh-CN"/>
              </w:rPr>
              <w:t xml:space="preserve">operationResult </w:t>
            </w:r>
            <w:r w:rsidR="002D3ADA" w:rsidRPr="00C43ACB">
              <w:rPr>
                <w:rFonts w:hint="eastAsia"/>
                <w:lang w:eastAsia="zh-CN"/>
              </w:rPr>
              <w:t xml:space="preserve">of the &lt;request&gt; resource and indicate that if all the member responses have </w:t>
            </w:r>
            <w:r w:rsidR="002D3ADA" w:rsidRPr="00C43ACB">
              <w:rPr>
                <w:rFonts w:hint="eastAsia"/>
                <w:lang w:eastAsia="zh-CN"/>
              </w:rPr>
              <w:lastRenderedPageBreak/>
              <w:t xml:space="preserve">been aggregated by setting the </w:t>
            </w:r>
            <w:r w:rsidR="002D3ADA" w:rsidRPr="00C43ACB">
              <w:rPr>
                <w:rFonts w:hint="eastAsia"/>
                <w:i/>
                <w:lang w:eastAsia="zh-CN"/>
              </w:rPr>
              <w:t xml:space="preserve">requestStatus </w:t>
            </w:r>
            <w:r w:rsidR="002D3ADA" w:rsidRPr="00C43ACB">
              <w:rPr>
                <w:rFonts w:hint="eastAsia"/>
                <w:lang w:eastAsia="zh-CN"/>
              </w:rPr>
              <w:t xml:space="preserve">of the &lt;request&gt; resource before the </w:t>
            </w:r>
            <w:r w:rsidR="002D3ADA" w:rsidRPr="00C43ACB">
              <w:rPr>
                <w:rFonts w:hint="eastAsia"/>
                <w:b/>
                <w:i/>
                <w:lang w:eastAsia="zh-CN"/>
              </w:rPr>
              <w:t xml:space="preserve">Result Expiration Time </w:t>
            </w:r>
            <w:r w:rsidR="002D3ADA" w:rsidRPr="00C43ACB">
              <w:rPr>
                <w:rFonts w:hint="eastAsia"/>
                <w:lang w:eastAsia="zh-CN"/>
              </w:rPr>
              <w:t>reaches.</w:t>
            </w:r>
            <w:r w:rsidR="00281889" w:rsidRPr="00C43ACB">
              <w:rPr>
                <w:rFonts w:hint="eastAsia"/>
                <w:lang w:eastAsia="zh-CN"/>
              </w:rPr>
              <w:t xml:space="preserve"> There may be multiple updates of the </w:t>
            </w:r>
            <w:r w:rsidR="00281889" w:rsidRPr="00C43ACB">
              <w:rPr>
                <w:rFonts w:hint="eastAsia"/>
                <w:i/>
                <w:lang w:eastAsia="zh-CN"/>
              </w:rPr>
              <w:t>operationResult</w:t>
            </w:r>
            <w:r w:rsidR="00281889" w:rsidRPr="00C43ACB">
              <w:rPr>
                <w:rFonts w:hint="eastAsia"/>
                <w:lang w:eastAsia="zh-CN"/>
              </w:rPr>
              <w:t xml:space="preserve"> attribute.</w:t>
            </w:r>
            <w:r w:rsidR="002D3ADA" w:rsidRPr="00C43ACB">
              <w:rPr>
                <w:rFonts w:hint="eastAsia"/>
                <w:lang w:eastAsia="zh-CN"/>
              </w:rPr>
              <w:t xml:space="preserve"> </w:t>
            </w:r>
          </w:p>
          <w:p w14:paraId="05A7EB1D" w14:textId="77777777" w:rsidR="002D3ADA" w:rsidRPr="00C43ACB" w:rsidRDefault="00D730A5" w:rsidP="001C13B4">
            <w:pPr>
              <w:pStyle w:val="TAL"/>
              <w:keepNext w:val="0"/>
              <w:keepLines w:val="0"/>
              <w:ind w:left="1187" w:hanging="425"/>
              <w:rPr>
                <w:lang w:eastAsia="zh-CN"/>
              </w:rPr>
            </w:pPr>
            <w:r w:rsidRPr="00C43ACB">
              <w:rPr>
                <w:lang w:eastAsia="zh-CN"/>
              </w:rPr>
              <w:t>-</w:t>
            </w:r>
            <w:r w:rsidRPr="00C43ACB">
              <w:rPr>
                <w:lang w:eastAsia="zh-CN"/>
              </w:rPr>
              <w:tab/>
            </w:r>
            <w:r w:rsidR="002D3ADA" w:rsidRPr="00C43ACB">
              <w:rPr>
                <w:rFonts w:hint="eastAsia"/>
                <w:lang w:eastAsia="zh-CN"/>
              </w:rPr>
              <w:t>nonBlockingRequestAsynch</w:t>
            </w:r>
            <w:r w:rsidR="002D3ADA" w:rsidRPr="00C43ACB">
              <w:rPr>
                <w:lang w:eastAsia="zh-CN"/>
              </w:rPr>
              <w:t>:</w:t>
            </w:r>
            <w:r w:rsidR="002D3ADA" w:rsidRPr="00C43ACB">
              <w:rPr>
                <w:rFonts w:hint="eastAsia"/>
                <w:lang w:eastAsia="zh-CN"/>
              </w:rPr>
              <w:t xml:space="preserve"> notify</w:t>
            </w:r>
            <w:r w:rsidR="002D3ADA" w:rsidRPr="00C43ACB">
              <w:rPr>
                <w:lang w:eastAsia="zh-CN"/>
              </w:rPr>
              <w:t xml:space="preserve"> with</w:t>
            </w:r>
            <w:r w:rsidR="002D3ADA" w:rsidRPr="00C43ACB">
              <w:rPr>
                <w:rFonts w:hint="eastAsia"/>
                <w:lang w:eastAsia="zh-CN"/>
              </w:rPr>
              <w:t xml:space="preserve"> the aggregated response</w:t>
            </w:r>
            <w:r w:rsidR="002D3ADA" w:rsidRPr="00C43ACB">
              <w:rPr>
                <w:lang w:eastAsia="zh-CN"/>
              </w:rPr>
              <w:t xml:space="preserve"> from all or part of the members </w:t>
            </w:r>
            <w:r w:rsidR="002D3ADA" w:rsidRPr="00C43ACB">
              <w:rPr>
                <w:rFonts w:hint="eastAsia"/>
                <w:lang w:eastAsia="zh-CN"/>
              </w:rPr>
              <w:t xml:space="preserve">before the </w:t>
            </w:r>
            <w:r w:rsidR="002D3ADA" w:rsidRPr="00C43ACB">
              <w:rPr>
                <w:rFonts w:hint="eastAsia"/>
                <w:b/>
                <w:i/>
                <w:lang w:eastAsia="zh-CN"/>
              </w:rPr>
              <w:t xml:space="preserve">Result Expiration Time </w:t>
            </w:r>
            <w:r w:rsidR="002D3ADA" w:rsidRPr="00C43ACB">
              <w:rPr>
                <w:rFonts w:hint="eastAsia"/>
                <w:lang w:eastAsia="zh-CN"/>
              </w:rPr>
              <w:t>reaches.</w:t>
            </w:r>
            <w:r w:rsidR="00281889" w:rsidRPr="00C43ACB">
              <w:rPr>
                <w:rFonts w:hint="eastAsia"/>
                <w:lang w:eastAsia="zh-CN"/>
              </w:rPr>
              <w:t xml:space="preserve"> There may be more than one notifications.</w:t>
            </w:r>
            <w:r w:rsidR="002D3ADA" w:rsidRPr="00C43ACB">
              <w:rPr>
                <w:rFonts w:hint="eastAsia"/>
                <w:lang w:eastAsia="zh-CN"/>
              </w:rPr>
              <w:t xml:space="preserve"> </w:t>
            </w:r>
          </w:p>
          <w:p w14:paraId="15F361A6" w14:textId="77777777" w:rsidR="002D3ADA" w:rsidRPr="00C43ACB" w:rsidRDefault="00D730A5" w:rsidP="001C13B4">
            <w:pPr>
              <w:pStyle w:val="TAL"/>
              <w:keepNext w:val="0"/>
              <w:keepLines w:val="0"/>
              <w:ind w:left="1187" w:hanging="425"/>
              <w:rPr>
                <w:rFonts w:eastAsia="宋体"/>
                <w:lang w:eastAsia="zh-CN"/>
              </w:rPr>
            </w:pPr>
            <w:r w:rsidRPr="00C43ACB">
              <w:rPr>
                <w:lang w:eastAsia="zh-CN"/>
              </w:rPr>
              <w:t>-</w:t>
            </w:r>
            <w:r w:rsidRPr="00C43ACB">
              <w:rPr>
                <w:lang w:eastAsia="zh-CN"/>
              </w:rPr>
              <w:tab/>
            </w:r>
            <w:r w:rsidR="002D3ADA" w:rsidRPr="00C43ACB">
              <w:rPr>
                <w:lang w:eastAsia="zh-CN"/>
              </w:rPr>
              <w:t>flexBlocking:</w:t>
            </w:r>
            <w:r w:rsidR="00281889" w:rsidRPr="00C43ACB">
              <w:rPr>
                <w:rFonts w:hint="eastAsia"/>
                <w:lang w:eastAsia="zh-CN"/>
              </w:rPr>
              <w:t xml:space="preserve"> continue aggregate the member response until the group hosting CSE </w:t>
            </w:r>
            <w:r w:rsidR="00281889" w:rsidRPr="00C43ACB">
              <w:rPr>
                <w:lang w:eastAsia="zh-CN"/>
              </w:rPr>
              <w:t>determines</w:t>
            </w:r>
            <w:r w:rsidR="00281889" w:rsidRPr="00C43ACB">
              <w:rPr>
                <w:rFonts w:hint="eastAsia"/>
                <w:lang w:eastAsia="zh-CN"/>
              </w:rPr>
              <w:t xml:space="preserve"> to send the aggregated responses.</w:t>
            </w:r>
            <w:r w:rsidR="002D3ADA" w:rsidRPr="00C43ACB">
              <w:rPr>
                <w:lang w:eastAsia="zh-CN"/>
              </w:rPr>
              <w:t xml:space="preserve"> </w:t>
            </w:r>
            <w:r w:rsidR="00281889" w:rsidRPr="00C43ACB">
              <w:rPr>
                <w:rFonts w:eastAsia="宋体" w:hint="eastAsia"/>
                <w:lang w:eastAsia="zh-CN"/>
              </w:rPr>
              <w:t>I</w:t>
            </w:r>
            <w:r w:rsidR="002D3ADA" w:rsidRPr="00C43ACB">
              <w:rPr>
                <w:lang w:eastAsia="zh-CN"/>
              </w:rPr>
              <w:t>f all member responses has been aggregated, respond the aggregated response as in the blockingRequest case. Otherwise, respon</w:t>
            </w:r>
            <w:r w:rsidR="00281889" w:rsidRPr="00C43ACB">
              <w:rPr>
                <w:rFonts w:eastAsia="宋体" w:hint="eastAsia"/>
                <w:lang w:eastAsia="zh-CN"/>
              </w:rPr>
              <w:t>d</w:t>
            </w:r>
            <w:r w:rsidR="002D3ADA" w:rsidRPr="00C43ACB">
              <w:rPr>
                <w:lang w:eastAsia="zh-CN"/>
              </w:rPr>
              <w:t xml:space="preserve"> an acknowledgement together with the current aggregated member responses and the reference to the created &lt;request&gt; resource.</w:t>
            </w:r>
            <w:r w:rsidR="002D3ADA" w:rsidRPr="00C43ACB">
              <w:rPr>
                <w:rFonts w:hint="eastAsia"/>
                <w:lang w:eastAsia="zh-CN"/>
              </w:rPr>
              <w:t xml:space="preserve"> Then </w:t>
            </w:r>
            <w:r w:rsidR="002D3ADA" w:rsidRPr="00C43ACB">
              <w:rPr>
                <w:lang w:eastAsia="zh-CN"/>
              </w:rPr>
              <w:t>continue aggregate and deliver the remaining member response to the Originator as defined in the</w:t>
            </w:r>
            <w:r w:rsidR="002D3ADA" w:rsidRPr="00C43ACB">
              <w:rPr>
                <w:rFonts w:hint="eastAsia"/>
                <w:lang w:eastAsia="zh-CN"/>
              </w:rPr>
              <w:t xml:space="preserve"> nonBlockingRequestSynch</w:t>
            </w:r>
            <w:r w:rsidR="002D3ADA" w:rsidRPr="00C43ACB">
              <w:rPr>
                <w:lang w:eastAsia="zh-CN"/>
              </w:rPr>
              <w:t xml:space="preserve"> or the </w:t>
            </w:r>
            <w:r w:rsidR="002D3ADA" w:rsidRPr="00C43ACB">
              <w:rPr>
                <w:rFonts w:hint="eastAsia"/>
                <w:lang w:eastAsia="zh-CN"/>
              </w:rPr>
              <w:t>nonBlockingRequestAsynch</w:t>
            </w:r>
            <w:r w:rsidR="002D3ADA" w:rsidRPr="00C43ACB">
              <w:rPr>
                <w:lang w:eastAsia="zh-CN"/>
              </w:rPr>
              <w:t xml:space="preserve"> case.</w:t>
            </w:r>
          </w:p>
          <w:p w14:paraId="34F5D3EE" w14:textId="77777777" w:rsidR="00281889" w:rsidRPr="00C43ACB" w:rsidRDefault="00F01811" w:rsidP="001C13B4">
            <w:pPr>
              <w:pStyle w:val="TAL"/>
              <w:keepNext w:val="0"/>
              <w:keepLines w:val="0"/>
              <w:ind w:left="1187" w:hanging="425"/>
              <w:rPr>
                <w:rFonts w:eastAsia="宋体"/>
                <w:lang w:eastAsia="zh-CN"/>
              </w:rPr>
            </w:pPr>
            <w:r w:rsidRPr="00C43ACB">
              <w:rPr>
                <w:rFonts w:hint="eastAsia"/>
                <w:lang w:eastAsia="zh-CN"/>
              </w:rPr>
              <w:t>-</w:t>
            </w:r>
            <w:r w:rsidRPr="00C43ACB">
              <w:rPr>
                <w:lang w:eastAsia="zh-CN"/>
              </w:rPr>
              <w:tab/>
            </w:r>
            <w:r w:rsidR="00281889" w:rsidRPr="00C43ACB">
              <w:rPr>
                <w:rFonts w:hint="eastAsia"/>
                <w:lang w:eastAsia="zh-CN"/>
              </w:rPr>
              <w:t xml:space="preserve">After the </w:t>
            </w:r>
            <w:r w:rsidR="00281889" w:rsidRPr="00C43ACB">
              <w:rPr>
                <w:rFonts w:hint="eastAsia"/>
                <w:b/>
                <w:i/>
                <w:lang w:eastAsia="zh-CN"/>
              </w:rPr>
              <w:t>Result Expiration Time</w:t>
            </w:r>
            <w:r w:rsidR="00281889" w:rsidRPr="00C43ACB">
              <w:rPr>
                <w:rFonts w:hint="eastAsia"/>
                <w:lang w:eastAsia="zh-CN"/>
              </w:rPr>
              <w:t xml:space="preserve">, there shall not be any further updates to the </w:t>
            </w:r>
            <w:r w:rsidR="00281889" w:rsidRPr="00C43ACB">
              <w:rPr>
                <w:lang w:eastAsia="zh-CN"/>
              </w:rPr>
              <w:t>aggregated</w:t>
            </w:r>
            <w:r w:rsidR="00281889" w:rsidRPr="00C43ACB">
              <w:rPr>
                <w:rFonts w:hint="eastAsia"/>
                <w:lang w:eastAsia="zh-CN"/>
              </w:rPr>
              <w:t xml:space="preserve"> responses.</w:t>
            </w:r>
          </w:p>
          <w:p w14:paraId="55D014E5" w14:textId="77777777" w:rsidR="001E0345" w:rsidRPr="00C43ACB" w:rsidRDefault="001077A6" w:rsidP="001C13B4">
            <w:pPr>
              <w:pStyle w:val="TAL"/>
              <w:keepNext w:val="0"/>
              <w:keepLines w:val="0"/>
              <w:rPr>
                <w:lang w:eastAsia="zh-CN"/>
              </w:rPr>
            </w:pPr>
            <w:r w:rsidRPr="00C43ACB">
              <w:t>(See note</w:t>
            </w:r>
            <w:r w:rsidR="0072138D" w:rsidRPr="00C43ACB">
              <w:t>)</w:t>
            </w:r>
          </w:p>
        </w:tc>
      </w:tr>
      <w:tr w:rsidR="001E0345" w:rsidRPr="00C43ACB" w14:paraId="71946595" w14:textId="77777777" w:rsidTr="00731766">
        <w:trPr>
          <w:jc w:val="center"/>
        </w:trPr>
        <w:tc>
          <w:tcPr>
            <w:tcW w:w="2093" w:type="dxa"/>
            <w:shd w:val="clear" w:color="auto" w:fill="auto"/>
          </w:tcPr>
          <w:p w14:paraId="6973B805" w14:textId="77777777" w:rsidR="001E0345" w:rsidRPr="00C43ACB" w:rsidRDefault="001E0345" w:rsidP="001C13B4">
            <w:pPr>
              <w:pStyle w:val="TAL"/>
              <w:keepNext w:val="0"/>
              <w:keepLines w:val="0"/>
            </w:pPr>
            <w:r w:rsidRPr="00C43ACB">
              <w:lastRenderedPageBreak/>
              <w:t xml:space="preserve">Processing at </w:t>
            </w:r>
            <w:r w:rsidRPr="00C43ACB">
              <w:rPr>
                <w:rFonts w:hint="eastAsia"/>
              </w:rPr>
              <w:t>Member Hosting CSE</w:t>
            </w:r>
          </w:p>
        </w:tc>
        <w:tc>
          <w:tcPr>
            <w:tcW w:w="7074" w:type="dxa"/>
            <w:shd w:val="clear" w:color="auto" w:fill="auto"/>
          </w:tcPr>
          <w:p w14:paraId="17678F7B" w14:textId="77777777" w:rsidR="001E0345" w:rsidRPr="00C43ACB" w:rsidRDefault="001E0345" w:rsidP="001C13B4">
            <w:pPr>
              <w:pStyle w:val="TAL"/>
              <w:keepNext w:val="0"/>
              <w:keepLines w:val="0"/>
            </w:pPr>
            <w:r w:rsidRPr="00C43ACB">
              <w:t>For the RETRIEVE procedure, the Member Hosting CSE shall:</w:t>
            </w:r>
          </w:p>
          <w:p w14:paraId="7AF8183A" w14:textId="77777777" w:rsidR="001E0345" w:rsidRPr="00C43ACB" w:rsidRDefault="001E0345" w:rsidP="001C13B4">
            <w:pPr>
              <w:pStyle w:val="TB1"/>
              <w:keepNext w:val="0"/>
              <w:keepLines w:val="0"/>
            </w:pPr>
            <w:r w:rsidRPr="00C43ACB">
              <w:t>Check if the request has a group request identifier. Check if the group request identifier is contained in the requested identifier stored locally. If match is found, ignore the current request and respond an error. If no match is found, local</w:t>
            </w:r>
            <w:r w:rsidR="00D7210A" w:rsidRPr="00C43ACB">
              <w:t>ly store the request identifier</w:t>
            </w:r>
            <w:r w:rsidR="00FE3DC6" w:rsidRPr="00C43ACB">
              <w:rPr>
                <w:rFonts w:eastAsia="宋体" w:hint="eastAsia"/>
                <w:lang w:eastAsia="zh-CN"/>
              </w:rPr>
              <w:t xml:space="preserve"> </w:t>
            </w:r>
            <w:r w:rsidR="00FE3DC6" w:rsidRPr="00C43ACB">
              <w:rPr>
                <w:rFonts w:cs="Arial"/>
                <w:szCs w:val="18"/>
              </w:rPr>
              <w:t>until the expiration of the request expiration time or local policy</w:t>
            </w:r>
          </w:p>
          <w:p w14:paraId="1AC67244" w14:textId="77777777" w:rsidR="001E0345" w:rsidRPr="00C43ACB" w:rsidRDefault="001A3714" w:rsidP="001C13B4">
            <w:pPr>
              <w:pStyle w:val="TB1"/>
              <w:keepNext w:val="0"/>
              <w:keepLines w:val="0"/>
            </w:pPr>
            <w:r w:rsidRPr="00C43ACB">
              <w:t>Check if the original O</w:t>
            </w:r>
            <w:r w:rsidR="001E0345" w:rsidRPr="00C43ACB">
              <w:t xml:space="preserve">riginator has the </w:t>
            </w:r>
            <w:r w:rsidR="00B07773" w:rsidRPr="00C43ACB">
              <w:t>RETRIEVE</w:t>
            </w:r>
            <w:r w:rsidR="001E0345" w:rsidRPr="00C43ACB">
              <w:t xml:space="preserve"> permission on the addressed resource. Upon successful validation, perform the retrieve procedures for the corresponding type of addressed resource as described in other sub-clauses of clause</w:t>
            </w:r>
            <w:r w:rsidR="00D7210A" w:rsidRPr="00C43ACB">
              <w:t xml:space="preserve"> 10.2</w:t>
            </w:r>
          </w:p>
          <w:p w14:paraId="4A1A64A8" w14:textId="77777777" w:rsidR="001E0345" w:rsidRPr="00C43ACB" w:rsidRDefault="001E0345" w:rsidP="001C13B4">
            <w:pPr>
              <w:pStyle w:val="TB1"/>
              <w:keepNext w:val="0"/>
              <w:keepLines w:val="0"/>
              <w:rPr>
                <w:rFonts w:eastAsia="Arial Unicode MS"/>
                <w:iCs/>
                <w:szCs w:val="18"/>
              </w:rPr>
            </w:pPr>
            <w:r w:rsidRPr="00C43ACB">
              <w:t xml:space="preserve">Send the corresponding response to the group </w:t>
            </w:r>
            <w:r w:rsidR="006628AB" w:rsidRPr="00C43ACB">
              <w:t>H</w:t>
            </w:r>
            <w:r w:rsidRPr="00C43ACB">
              <w:t>osting CSE</w:t>
            </w:r>
          </w:p>
        </w:tc>
      </w:tr>
      <w:tr w:rsidR="001E0345" w:rsidRPr="00C43ACB" w14:paraId="2681E6D3" w14:textId="77777777" w:rsidTr="00731766">
        <w:trPr>
          <w:jc w:val="center"/>
        </w:trPr>
        <w:tc>
          <w:tcPr>
            <w:tcW w:w="2093" w:type="dxa"/>
            <w:shd w:val="clear" w:color="auto" w:fill="auto"/>
          </w:tcPr>
          <w:p w14:paraId="6509FC30" w14:textId="77777777" w:rsidR="001E0345" w:rsidRPr="00C43ACB" w:rsidRDefault="00D4341B" w:rsidP="001C13B4">
            <w:pPr>
              <w:pStyle w:val="TAL"/>
              <w:keepNext w:val="0"/>
              <w:keepLines w:val="0"/>
            </w:pPr>
            <w:r w:rsidRPr="00C43ACB">
              <w:t>Information i</w:t>
            </w:r>
            <w:r w:rsidR="001E0345" w:rsidRPr="00C43ACB">
              <w:t>n Response message</w:t>
            </w:r>
          </w:p>
        </w:tc>
        <w:tc>
          <w:tcPr>
            <w:tcW w:w="7074" w:type="dxa"/>
            <w:shd w:val="clear" w:color="auto" w:fill="auto"/>
          </w:tcPr>
          <w:p w14:paraId="4B1CAF67" w14:textId="77777777" w:rsidR="001E0345" w:rsidRPr="00C43ACB" w:rsidRDefault="001E0345" w:rsidP="001C13B4">
            <w:pPr>
              <w:pStyle w:val="TAL"/>
              <w:keepNext w:val="0"/>
              <w:keepLines w:val="0"/>
              <w:rPr>
                <w:szCs w:val="18"/>
              </w:rPr>
            </w:pPr>
            <w:r w:rsidRPr="00C43ACB">
              <w:rPr>
                <w:rFonts w:hint="eastAsia"/>
                <w:lang w:eastAsia="zh-CN"/>
              </w:rPr>
              <w:t>Converged responses from member</w:t>
            </w:r>
            <w:r w:rsidRPr="00C43ACB">
              <w:rPr>
                <w:lang w:eastAsia="zh-CN"/>
              </w:rPr>
              <w:t>s</w:t>
            </w:r>
            <w:r w:rsidRPr="00C43ACB">
              <w:rPr>
                <w:rFonts w:hint="eastAsia"/>
                <w:lang w:eastAsia="zh-CN"/>
              </w:rPr>
              <w:t xml:space="preserve"> hosting CSEs</w:t>
            </w:r>
          </w:p>
        </w:tc>
      </w:tr>
      <w:tr w:rsidR="001E0345" w:rsidRPr="00C43ACB" w14:paraId="7E38457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080EF69" w14:textId="77777777" w:rsidR="001E0345" w:rsidRPr="00C43ACB" w:rsidRDefault="001E0345" w:rsidP="001C13B4">
            <w:pPr>
              <w:pStyle w:val="TAL"/>
              <w:keepNext w:val="0"/>
              <w:keepLines w:val="0"/>
            </w:pPr>
            <w:r w:rsidRPr="00C43ACB">
              <w:t>Processing at Originator</w:t>
            </w:r>
            <w:r w:rsidR="00D4341B"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4D6D8947" w14:textId="77777777" w:rsidR="001E0345" w:rsidRPr="00C43ACB" w:rsidRDefault="001E0345" w:rsidP="001C13B4">
            <w:pPr>
              <w:pStyle w:val="TAL"/>
              <w:keepNext w:val="0"/>
              <w:keepLines w:val="0"/>
              <w:rPr>
                <w:rFonts w:eastAsia="Arial Unicode MS"/>
                <w:szCs w:val="18"/>
              </w:rPr>
            </w:pPr>
            <w:r w:rsidRPr="00C43ACB">
              <w:rPr>
                <w:rFonts w:eastAsia="Arial Unicode MS"/>
                <w:szCs w:val="18"/>
              </w:rPr>
              <w:t>N</w:t>
            </w:r>
            <w:r w:rsidRPr="00C43ACB">
              <w:t>o</w:t>
            </w:r>
            <w:r w:rsidRPr="00C43ACB">
              <w:rPr>
                <w:rFonts w:eastAsia="Arial Unicode MS"/>
                <w:szCs w:val="18"/>
              </w:rPr>
              <w:t>ne</w:t>
            </w:r>
          </w:p>
        </w:tc>
      </w:tr>
      <w:tr w:rsidR="001E0345" w:rsidRPr="00C43ACB" w14:paraId="2031DAFB"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FCE4D9C" w14:textId="77777777" w:rsidR="001E0345" w:rsidRPr="00C43ACB" w:rsidRDefault="001E0345" w:rsidP="001C13B4">
            <w:pPr>
              <w:pStyle w:val="TAL"/>
              <w:keepNext w:val="0"/>
              <w:keepLines w:val="0"/>
            </w:pPr>
            <w:r w:rsidRPr="00C43ACB">
              <w:t>Exceptions</w:t>
            </w:r>
          </w:p>
        </w:tc>
        <w:tc>
          <w:tcPr>
            <w:tcW w:w="7074" w:type="dxa"/>
            <w:tcBorders>
              <w:top w:val="single" w:sz="8" w:space="0" w:color="000000"/>
              <w:bottom w:val="single" w:sz="8" w:space="0" w:color="000000"/>
              <w:right w:val="single" w:sz="8" w:space="0" w:color="000000"/>
            </w:tcBorders>
            <w:shd w:val="clear" w:color="auto" w:fill="auto"/>
          </w:tcPr>
          <w:p w14:paraId="38842FEA" w14:textId="77777777" w:rsidR="001E0345" w:rsidRPr="00C43ACB" w:rsidRDefault="001E0345" w:rsidP="001C13B4">
            <w:pPr>
              <w:pStyle w:val="TB1"/>
              <w:keepNext w:val="0"/>
              <w:keepLines w:val="0"/>
              <w:rPr>
                <w:lang w:eastAsia="zh-CN"/>
              </w:rPr>
            </w:pPr>
            <w:r w:rsidRPr="00C43ACB">
              <w:rPr>
                <w:lang w:eastAsia="zh-CN"/>
              </w:rPr>
              <w:t>Same request with identical group request identifier received</w:t>
            </w:r>
          </w:p>
          <w:p w14:paraId="422F0078" w14:textId="77777777" w:rsidR="001E0345" w:rsidRPr="00C43ACB" w:rsidRDefault="001E0345" w:rsidP="001C13B4">
            <w:pPr>
              <w:pStyle w:val="TB1"/>
              <w:keepNext w:val="0"/>
              <w:keepLines w:val="0"/>
            </w:pPr>
            <w:r w:rsidRPr="00C43ACB">
              <w:rPr>
                <w:lang w:eastAsia="zh-CN"/>
              </w:rPr>
              <w:t xml:space="preserve">Originator does not have </w:t>
            </w:r>
            <w:r w:rsidR="00B07773" w:rsidRPr="00C43ACB">
              <w:rPr>
                <w:lang w:eastAsia="zh-CN"/>
              </w:rPr>
              <w:t>RETRIEVE</w:t>
            </w:r>
            <w:r w:rsidRPr="00C43ACB">
              <w:rPr>
                <w:lang w:eastAsia="zh-CN"/>
              </w:rPr>
              <w:t xml:space="preserve"> </w:t>
            </w:r>
            <w:r w:rsidR="00B07773" w:rsidRPr="00C43ACB">
              <w:rPr>
                <w:lang w:eastAsia="zh-CN"/>
              </w:rPr>
              <w:t xml:space="preserve">permission </w:t>
            </w:r>
            <w:r w:rsidRPr="00C43ACB">
              <w:rPr>
                <w:lang w:eastAsia="zh-CN"/>
              </w:rPr>
              <w:t xml:space="preserve">to access the </w:t>
            </w:r>
            <w:r w:rsidRPr="00C43ACB">
              <w:rPr>
                <w:i/>
                <w:lang w:eastAsia="zh-CN"/>
              </w:rPr>
              <w:t>&lt;fanOutPoint&gt;</w:t>
            </w:r>
            <w:r w:rsidRPr="00C43ACB">
              <w:rPr>
                <w:lang w:eastAsia="zh-CN"/>
              </w:rPr>
              <w:t xml:space="preserve"> resource</w:t>
            </w:r>
          </w:p>
        </w:tc>
      </w:tr>
      <w:tr w:rsidR="0072138D" w:rsidRPr="00C43ACB" w14:paraId="30B3AFF0" w14:textId="77777777" w:rsidTr="00BC145E">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33AA8B6D" w14:textId="77777777" w:rsidR="0072138D" w:rsidRPr="00C43ACB" w:rsidRDefault="0072138D" w:rsidP="001C13B4">
            <w:pPr>
              <w:pStyle w:val="TAN"/>
              <w:keepNext w:val="0"/>
              <w:keepLines w:val="0"/>
              <w:rPr>
                <w:lang w:eastAsia="zh-CN"/>
              </w:rPr>
            </w:pPr>
            <w:r w:rsidRPr="00C43ACB">
              <w:t>NOTE:</w:t>
            </w:r>
            <w:r w:rsidRPr="00C43ACB">
              <w:tab/>
              <w:t xml:space="preserve">If </w:t>
            </w:r>
            <w:r w:rsidRPr="00C43ACB">
              <w:rPr>
                <w:b/>
                <w:i/>
              </w:rPr>
              <w:t>Result Expiration Time</w:t>
            </w:r>
            <w:r w:rsidRPr="00C43ACB" w:rsidDel="00D924E6">
              <w:rPr>
                <w:b/>
              </w:rPr>
              <w:t xml:space="preserve"> </w:t>
            </w:r>
            <w:r w:rsidRPr="00C43ACB">
              <w:rPr>
                <w:lang w:eastAsia="zh-CN"/>
              </w:rPr>
              <w:t xml:space="preserve">is not provide in the original request from the </w:t>
            </w:r>
            <w:r w:rsidRPr="00C43ACB">
              <w:t>Originator, the group hosting CSE may decide the timer based on its local policy.</w:t>
            </w:r>
          </w:p>
        </w:tc>
      </w:tr>
    </w:tbl>
    <w:p w14:paraId="78714DC5" w14:textId="77777777" w:rsidR="001E0345" w:rsidRPr="00C43ACB" w:rsidRDefault="001E0345" w:rsidP="001E0345"/>
    <w:p w14:paraId="2DC178A0" w14:textId="77777777" w:rsidR="00EF529F" w:rsidRPr="00C43ACB" w:rsidRDefault="00EF529F" w:rsidP="00A97152">
      <w:pPr>
        <w:pStyle w:val="40"/>
      </w:pPr>
      <w:bookmarkStart w:id="655" w:name="_Toc507429885"/>
      <w:bookmarkStart w:id="656" w:name="_Toc2172079"/>
      <w:r w:rsidRPr="00C43ACB">
        <w:t>10.</w:t>
      </w:r>
      <w:r w:rsidR="008E236E" w:rsidRPr="00C43ACB">
        <w:t>2</w:t>
      </w:r>
      <w:r w:rsidRPr="00C43ACB">
        <w:t>.</w:t>
      </w:r>
      <w:r w:rsidR="007069A8" w:rsidRPr="00C43ACB">
        <w:t>7</w:t>
      </w:r>
      <w:r w:rsidRPr="00C43ACB">
        <w:t>.</w:t>
      </w:r>
      <w:r w:rsidR="007A5094" w:rsidRPr="00C43ACB">
        <w:t>9</w:t>
      </w:r>
      <w:r w:rsidRPr="00C43ACB">
        <w:tab/>
        <w:t xml:space="preserve">Update </w:t>
      </w:r>
      <w:r w:rsidRPr="00C43ACB">
        <w:rPr>
          <w:i/>
        </w:rPr>
        <w:t>&lt;</w:t>
      </w:r>
      <w:r w:rsidR="0042218A" w:rsidRPr="00C43ACB">
        <w:rPr>
          <w:i/>
        </w:rPr>
        <w:t>fanOutPoint</w:t>
      </w:r>
      <w:r w:rsidRPr="00C43ACB">
        <w:rPr>
          <w:i/>
        </w:rPr>
        <w:t>&gt;</w:t>
      </w:r>
      <w:bookmarkEnd w:id="655"/>
      <w:bookmarkEnd w:id="656"/>
    </w:p>
    <w:p w14:paraId="723D67EA" w14:textId="77777777" w:rsidR="00EF529F" w:rsidRPr="00C43ACB" w:rsidRDefault="00EF529F" w:rsidP="001C13B4">
      <w:pPr>
        <w:keepNext/>
        <w:keepLines/>
      </w:pPr>
      <w:r w:rsidRPr="00C43ACB">
        <w:t xml:space="preserve">This procedure shall be used for updating the content of all member resources belonging to an existing </w:t>
      </w:r>
      <w:r w:rsidRPr="00C43ACB">
        <w:rPr>
          <w:i/>
        </w:rPr>
        <w:t>&lt;group&gt;</w:t>
      </w:r>
      <w:r w:rsidRPr="00C43ACB">
        <w:t xml:space="preserve"> resource.</w:t>
      </w:r>
    </w:p>
    <w:p w14:paraId="38C87B63" w14:textId="77777777" w:rsidR="00F5626B" w:rsidRPr="00C43ACB" w:rsidRDefault="00F5626B" w:rsidP="003521AA">
      <w:pPr>
        <w:pStyle w:val="TH"/>
      </w:pPr>
      <w:r w:rsidRPr="00C43ACB">
        <w:t>Table 10.2.</w:t>
      </w:r>
      <w:r w:rsidR="007069A8" w:rsidRPr="00C43ACB">
        <w:t>7</w:t>
      </w:r>
      <w:r w:rsidRPr="00C43ACB">
        <w:t>.</w:t>
      </w:r>
      <w:r w:rsidR="007A5094" w:rsidRPr="00C43ACB">
        <w:t>9</w:t>
      </w:r>
      <w:r w:rsidRPr="00C43ACB">
        <w:t xml:space="preserve">-1: </w:t>
      </w:r>
      <w:r w:rsidRPr="00C43ACB">
        <w:rPr>
          <w:i/>
        </w:rPr>
        <w:t>&lt;</w:t>
      </w:r>
      <w:r w:rsidR="0042218A" w:rsidRPr="00C43ACB">
        <w:rPr>
          <w:i/>
        </w:rPr>
        <w:t>fanOutPoint</w:t>
      </w:r>
      <w:r w:rsidRPr="00C43ACB">
        <w:rPr>
          <w:i/>
        </w:rPr>
        <w:t>&gt;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A381B" w:rsidRPr="00C43ACB" w14:paraId="6C356479" w14:textId="77777777" w:rsidTr="001C13B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E3256B5" w14:textId="77777777" w:rsidR="009A381B" w:rsidRPr="00C43ACB" w:rsidRDefault="009A381B" w:rsidP="001C13B4">
            <w:pPr>
              <w:pStyle w:val="TAH"/>
              <w:keepNext w:val="0"/>
              <w:keepLines w:val="0"/>
              <w:rPr>
                <w:rFonts w:eastAsia="Malgun Gothic"/>
                <w:lang w:eastAsia="ko-KR"/>
              </w:rPr>
            </w:pPr>
            <w:r w:rsidRPr="00C43ACB">
              <w:rPr>
                <w:rFonts w:eastAsia="Malgun Gothic"/>
                <w:i/>
                <w:lang w:eastAsia="ko-KR"/>
              </w:rPr>
              <w:t>&lt;</w:t>
            </w:r>
            <w:r w:rsidRPr="00C43ACB">
              <w:rPr>
                <w:rFonts w:hint="eastAsia"/>
                <w:i/>
                <w:lang w:eastAsia="zh-CN"/>
              </w:rPr>
              <w:t>fanOutPoint</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UPDATE</w:t>
            </w:r>
            <w:r w:rsidRPr="00C43ACB">
              <w:rPr>
                <w:rFonts w:eastAsia="Malgun Gothic"/>
                <w:lang w:eastAsia="ko-KR"/>
              </w:rPr>
              <w:t xml:space="preserve"> </w:t>
            </w:r>
          </w:p>
        </w:tc>
      </w:tr>
      <w:tr w:rsidR="009A381B" w:rsidRPr="00C43ACB" w14:paraId="0D0D6EAE" w14:textId="77777777" w:rsidTr="00731766">
        <w:trPr>
          <w:jc w:val="center"/>
        </w:trPr>
        <w:tc>
          <w:tcPr>
            <w:tcW w:w="2093" w:type="dxa"/>
            <w:shd w:val="clear" w:color="auto" w:fill="auto"/>
          </w:tcPr>
          <w:p w14:paraId="575C6693" w14:textId="77777777" w:rsidR="009A381B" w:rsidRPr="00C43ACB" w:rsidRDefault="009A381B" w:rsidP="001C13B4">
            <w:pPr>
              <w:pStyle w:val="TAL"/>
              <w:keepNext w:val="0"/>
              <w:keepLines w:val="0"/>
            </w:pPr>
            <w:r w:rsidRPr="00C43ACB">
              <w:t>Associated Reference Point</w:t>
            </w:r>
          </w:p>
        </w:tc>
        <w:tc>
          <w:tcPr>
            <w:tcW w:w="7074" w:type="dxa"/>
            <w:shd w:val="clear" w:color="auto" w:fill="auto"/>
          </w:tcPr>
          <w:p w14:paraId="0ED7EF8B" w14:textId="77777777" w:rsidR="009A381B" w:rsidRPr="00C43ACB" w:rsidRDefault="009A381B" w:rsidP="001C13B4">
            <w:pPr>
              <w:pStyle w:val="TAL"/>
              <w:keepNext w:val="0"/>
              <w:keepLines w:val="0"/>
              <w:rPr>
                <w:lang w:eastAsia="zh-CN"/>
              </w:rPr>
            </w:pPr>
            <w:r w:rsidRPr="00C43ACB">
              <w:rPr>
                <w:rFonts w:hint="eastAsia"/>
                <w:lang w:eastAsia="zh-CN"/>
              </w:rPr>
              <w:t>Mca</w:t>
            </w:r>
            <w:r w:rsidR="007A5094" w:rsidRPr="00C43ACB">
              <w:rPr>
                <w:lang w:eastAsia="zh-CN"/>
              </w:rPr>
              <w:t xml:space="preserve">, Mcc </w:t>
            </w:r>
            <w:r w:rsidR="007A5094" w:rsidRPr="00C43ACB">
              <w:t>and</w:t>
            </w:r>
            <w:r w:rsidR="007A5094" w:rsidRPr="00C43ACB">
              <w:rPr>
                <w:lang w:eastAsia="zh-CN"/>
              </w:rPr>
              <w:t xml:space="preserve"> Mcc'</w:t>
            </w:r>
          </w:p>
        </w:tc>
      </w:tr>
      <w:tr w:rsidR="009A381B" w:rsidRPr="00C43ACB" w14:paraId="3DD4FF38" w14:textId="77777777" w:rsidTr="00731766">
        <w:trPr>
          <w:jc w:val="center"/>
        </w:trPr>
        <w:tc>
          <w:tcPr>
            <w:tcW w:w="2093" w:type="dxa"/>
            <w:shd w:val="clear" w:color="auto" w:fill="auto"/>
          </w:tcPr>
          <w:p w14:paraId="575BD21D" w14:textId="77777777" w:rsidR="009A381B" w:rsidRPr="00C43ACB" w:rsidRDefault="00D4341B" w:rsidP="001C13B4">
            <w:pPr>
              <w:pStyle w:val="TAL"/>
              <w:keepNext w:val="0"/>
              <w:keepLines w:val="0"/>
            </w:pPr>
            <w:r w:rsidRPr="00C43ACB">
              <w:t>Information i</w:t>
            </w:r>
            <w:r w:rsidR="009A381B" w:rsidRPr="00C43ACB">
              <w:t>n Request message</w:t>
            </w:r>
          </w:p>
        </w:tc>
        <w:tc>
          <w:tcPr>
            <w:tcW w:w="7074" w:type="dxa"/>
            <w:shd w:val="clear" w:color="auto" w:fill="auto"/>
          </w:tcPr>
          <w:p w14:paraId="7898989E" w14:textId="77777777" w:rsidR="009A381B" w:rsidRPr="00C43ACB" w:rsidRDefault="00A44B69" w:rsidP="001C13B4">
            <w:pPr>
              <w:pStyle w:val="TAL"/>
              <w:keepNext w:val="0"/>
              <w:keepLines w:val="0"/>
              <w:rPr>
                <w:lang w:eastAsia="ko-KR"/>
              </w:rPr>
            </w:pPr>
            <w:r w:rsidRPr="00C43ACB">
              <w:rPr>
                <w:rFonts w:eastAsia="Arial Unicode MS"/>
                <w:b/>
                <w:i/>
                <w:lang w:eastAsia="ko-KR"/>
              </w:rPr>
              <w:t>From</w:t>
            </w:r>
            <w:r w:rsidR="009A381B" w:rsidRPr="00C43ACB">
              <w:rPr>
                <w:b/>
                <w:i/>
                <w:lang w:eastAsia="ko-KR"/>
              </w:rPr>
              <w:t>:</w:t>
            </w:r>
            <w:r w:rsidR="009A381B" w:rsidRPr="00C43ACB">
              <w:rPr>
                <w:lang w:eastAsia="ko-KR"/>
              </w:rPr>
              <w:t xml:space="preserve"> Identifier of the AE or the CSE that initiates the Request</w:t>
            </w:r>
          </w:p>
          <w:p w14:paraId="1123EFCB" w14:textId="77777777" w:rsidR="009A381B" w:rsidRPr="00C43ACB" w:rsidRDefault="00A44B69" w:rsidP="001C13B4">
            <w:pPr>
              <w:pStyle w:val="TAL"/>
              <w:keepNext w:val="0"/>
              <w:keepLines w:val="0"/>
              <w:rPr>
                <w:lang w:eastAsia="ko-KR"/>
              </w:rPr>
            </w:pPr>
            <w:r w:rsidRPr="00C43ACB">
              <w:rPr>
                <w:rFonts w:eastAsia="Arial Unicode MS"/>
                <w:b/>
                <w:i/>
                <w:lang w:eastAsia="ko-KR"/>
              </w:rPr>
              <w:t>To</w:t>
            </w:r>
            <w:r w:rsidR="009A381B" w:rsidRPr="00C43ACB">
              <w:rPr>
                <w:b/>
                <w:i/>
                <w:lang w:eastAsia="ko-KR"/>
              </w:rPr>
              <w:t>:</w:t>
            </w:r>
            <w:r w:rsidR="009A381B" w:rsidRPr="00C43ACB">
              <w:rPr>
                <w:lang w:eastAsia="ko-KR"/>
              </w:rPr>
              <w:t xml:space="preserve"> The </w:t>
            </w:r>
            <w:r w:rsidR="007A5094" w:rsidRPr="00C43ACB">
              <w:rPr>
                <w:lang w:eastAsia="ko-KR"/>
              </w:rPr>
              <w:t>address</w:t>
            </w:r>
            <w:r w:rsidR="009A381B" w:rsidRPr="00C43ACB">
              <w:rPr>
                <w:lang w:eastAsia="ko-KR"/>
              </w:rPr>
              <w:t xml:space="preserve"> of the </w:t>
            </w:r>
            <w:r w:rsidR="009A381B" w:rsidRPr="00C43ACB">
              <w:rPr>
                <w:i/>
                <w:lang w:eastAsia="ko-KR"/>
              </w:rPr>
              <w:t>&lt;</w:t>
            </w:r>
            <w:r w:rsidR="009A381B" w:rsidRPr="00C43ACB">
              <w:rPr>
                <w:i/>
              </w:rPr>
              <w:t>group</w:t>
            </w:r>
            <w:r w:rsidR="009A381B" w:rsidRPr="00C43ACB">
              <w:rPr>
                <w:i/>
                <w:lang w:eastAsia="ko-KR"/>
              </w:rPr>
              <w:t>&gt;</w:t>
            </w:r>
            <w:r w:rsidR="009A381B" w:rsidRPr="00C43ACB">
              <w:rPr>
                <w:lang w:eastAsia="ko-KR"/>
              </w:rPr>
              <w:t xml:space="preserve"> resource</w:t>
            </w:r>
          </w:p>
          <w:p w14:paraId="2AB3051B" w14:textId="77777777" w:rsidR="009A381B" w:rsidRPr="00C43ACB" w:rsidRDefault="00A44B69" w:rsidP="001C13B4">
            <w:pPr>
              <w:pStyle w:val="TAL"/>
              <w:keepNext w:val="0"/>
              <w:keepLines w:val="0"/>
              <w:rPr>
                <w:lang w:eastAsia="ko-KR"/>
              </w:rPr>
            </w:pPr>
            <w:r w:rsidRPr="00C43ACB">
              <w:rPr>
                <w:rFonts w:eastAsia="Arial Unicode MS"/>
                <w:b/>
                <w:i/>
                <w:lang w:eastAsia="ko-KR"/>
              </w:rPr>
              <w:t>Content</w:t>
            </w:r>
            <w:r w:rsidR="009A381B" w:rsidRPr="00C43ACB">
              <w:rPr>
                <w:b/>
                <w:i/>
                <w:lang w:eastAsia="ko-KR"/>
              </w:rPr>
              <w:t>:</w:t>
            </w:r>
            <w:r w:rsidR="009A381B" w:rsidRPr="00C43ACB">
              <w:rPr>
                <w:lang w:eastAsia="ko-KR"/>
              </w:rPr>
              <w:t xml:space="preserve"> The </w:t>
            </w:r>
            <w:r w:rsidR="009A381B" w:rsidRPr="00C43ACB">
              <w:t>representation</w:t>
            </w:r>
            <w:r w:rsidR="009A381B" w:rsidRPr="00C43ACB">
              <w:rPr>
                <w:lang w:eastAsia="ko-KR"/>
              </w:rPr>
              <w:t xml:space="preserve"> of the resource the Originator intend to Update</w:t>
            </w:r>
          </w:p>
          <w:p w14:paraId="30D7A5CA" w14:textId="77777777" w:rsidR="009A381B" w:rsidRPr="00C43ACB" w:rsidRDefault="00A44B69" w:rsidP="001C13B4">
            <w:pPr>
              <w:pStyle w:val="TAL"/>
              <w:keepNext w:val="0"/>
              <w:keepLines w:val="0"/>
              <w:rPr>
                <w:rFonts w:eastAsia="宋体"/>
                <w:lang w:eastAsia="zh-CN"/>
              </w:rPr>
            </w:pPr>
            <w:r w:rsidRPr="00C43ACB">
              <w:rPr>
                <w:rFonts w:eastAsia="Arial Unicode MS"/>
                <w:b/>
                <w:i/>
                <w:lang w:eastAsia="ko-KR"/>
              </w:rPr>
              <w:t>Group Request Identifier</w:t>
            </w:r>
            <w:r w:rsidR="009A381B" w:rsidRPr="00C43ACB">
              <w:rPr>
                <w:b/>
                <w:i/>
                <w:lang w:eastAsia="ko-KR"/>
              </w:rPr>
              <w:t>:</w:t>
            </w:r>
            <w:r w:rsidR="009A381B" w:rsidRPr="00C43ACB">
              <w:rPr>
                <w:lang w:eastAsia="ko-KR"/>
              </w:rPr>
              <w:t xml:space="preserve"> The group request identifier</w:t>
            </w:r>
          </w:p>
          <w:p w14:paraId="5C000D13" w14:textId="77777777" w:rsidR="0042619A" w:rsidRPr="00C43ACB" w:rsidRDefault="0042619A" w:rsidP="001C13B4">
            <w:pPr>
              <w:spacing w:after="0"/>
              <w:rPr>
                <w:rFonts w:ascii="Arial" w:eastAsia="Arial Unicode MS" w:hAnsi="Arial"/>
                <w:sz w:val="18"/>
                <w:lang w:eastAsia="zh-CN"/>
              </w:rPr>
            </w:pPr>
            <w:r w:rsidRPr="00C43ACB">
              <w:rPr>
                <w:rFonts w:ascii="Arial" w:eastAsia="Arial Unicode MS" w:hAnsi="Arial" w:hint="eastAsia"/>
                <w:b/>
                <w:i/>
                <w:sz w:val="18"/>
              </w:rPr>
              <w:t xml:space="preserve">Response Type: </w:t>
            </w:r>
            <w:r w:rsidRPr="00C43ACB">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090271D0" w14:textId="38D8EB37" w:rsidR="0042619A" w:rsidRPr="00C43ACB" w:rsidRDefault="0042619A" w:rsidP="001C13B4">
            <w:pPr>
              <w:pStyle w:val="TAL"/>
              <w:keepNext w:val="0"/>
              <w:keepLines w:val="0"/>
              <w:rPr>
                <w:rFonts w:eastAsia="宋体"/>
                <w:lang w:eastAsia="zh-CN"/>
              </w:rPr>
            </w:pPr>
            <w:r w:rsidRPr="00C43ACB">
              <w:rPr>
                <w:rFonts w:eastAsia="Arial Unicode MS" w:hint="eastAsia"/>
                <w:b/>
                <w:i/>
              </w:rPr>
              <w:t>Result Expiration Time</w:t>
            </w:r>
            <w:r w:rsidRPr="00C43ACB">
              <w:rPr>
                <w:rFonts w:eastAsia="Arial Unicode MS" w:hint="eastAsia"/>
                <w:b/>
                <w:i/>
                <w:lang w:eastAsia="zh-CN"/>
              </w:rPr>
              <w:t>:</w:t>
            </w:r>
            <w:r w:rsidRPr="00C43ACB">
              <w:rPr>
                <w:rFonts w:eastAsia="Arial Unicode MS" w:hint="eastAsia"/>
                <w:lang w:eastAsia="zh-CN"/>
              </w:rPr>
              <w:t xml:space="preserve"> Indicates the maximum time limit in which the Group Hosting CSE has to respond</w:t>
            </w:r>
            <w:r w:rsidR="00281889" w:rsidRPr="00C43ACB">
              <w:rPr>
                <w:rFonts w:eastAsia="Arial Unicode MS" w:hint="eastAsia"/>
                <w:lang w:eastAsia="zh-CN"/>
              </w:rPr>
              <w:t xml:space="preserve"> the aggregated response</w:t>
            </w:r>
          </w:p>
        </w:tc>
      </w:tr>
      <w:tr w:rsidR="009A381B" w:rsidRPr="00C43ACB" w14:paraId="344BDBB4" w14:textId="77777777" w:rsidTr="001C13B4">
        <w:trPr>
          <w:cantSplit/>
          <w:jc w:val="center"/>
        </w:trPr>
        <w:tc>
          <w:tcPr>
            <w:tcW w:w="2093" w:type="dxa"/>
            <w:shd w:val="clear" w:color="auto" w:fill="auto"/>
          </w:tcPr>
          <w:p w14:paraId="2F4FEC33" w14:textId="77777777" w:rsidR="009A381B" w:rsidRPr="00C43ACB" w:rsidRDefault="009A381B" w:rsidP="001C13B4">
            <w:pPr>
              <w:pStyle w:val="TAL"/>
              <w:keepNext w:val="0"/>
              <w:keepLines w:val="0"/>
            </w:pPr>
            <w:r w:rsidRPr="00C43ACB">
              <w:lastRenderedPageBreak/>
              <w:t>Processing at Originator</w:t>
            </w:r>
            <w:r w:rsidR="00D4341B" w:rsidRPr="00C43ACB">
              <w:t xml:space="preserve"> before sending Request</w:t>
            </w:r>
          </w:p>
        </w:tc>
        <w:tc>
          <w:tcPr>
            <w:tcW w:w="7074" w:type="dxa"/>
            <w:shd w:val="clear" w:color="auto" w:fill="auto"/>
          </w:tcPr>
          <w:p w14:paraId="282526BD" w14:textId="70236E2A" w:rsidR="009A381B" w:rsidRPr="00C43ACB" w:rsidRDefault="009A381B" w:rsidP="001C13B4">
            <w:pPr>
              <w:pStyle w:val="TAL"/>
              <w:keepNext w:val="0"/>
              <w:keepLines w:val="0"/>
              <w:rPr>
                <w:lang w:eastAsia="zh-CN"/>
              </w:rPr>
            </w:pPr>
            <w:r w:rsidRPr="00C43ACB">
              <w:t xml:space="preserve">The Originator shall request to update all member resources belonging to an existing </w:t>
            </w:r>
            <w:r w:rsidRPr="00C43ACB">
              <w:rPr>
                <w:i/>
              </w:rPr>
              <w:t>&lt;group&gt;</w:t>
            </w:r>
            <w:r w:rsidRPr="00C43ACB">
              <w:t xml:space="preserve"> resource with the same data by using a UPDATE operation. The request may address the virtual child resource </w:t>
            </w:r>
            <w:r w:rsidRPr="00C43ACB">
              <w:rPr>
                <w:i/>
              </w:rPr>
              <w:t>&lt;fanOutPoint&gt;</w:t>
            </w:r>
            <w:r w:rsidRPr="00C43ACB">
              <w:t xml:space="preserve"> of the specific </w:t>
            </w:r>
            <w:r w:rsidRPr="00C43ACB">
              <w:rPr>
                <w:i/>
              </w:rPr>
              <w:t>&lt;group&gt;</w:t>
            </w:r>
            <w:r w:rsidRPr="00C43ACB">
              <w:t xml:space="preserve"> resource of a group </w:t>
            </w:r>
            <w:r w:rsidR="006628AB" w:rsidRPr="00C43ACB">
              <w:t>H</w:t>
            </w:r>
            <w:r w:rsidRPr="00C43ACB">
              <w:t>osting CSE</w:t>
            </w:r>
            <w:r w:rsidR="007A5094" w:rsidRPr="00C43ACB">
              <w:t>.</w:t>
            </w:r>
            <w:r w:rsidRPr="00C43ACB">
              <w:t xml:space="preserve"> The request may also address the </w:t>
            </w:r>
            <w:r w:rsidR="007A5094" w:rsidRPr="00C43ACB">
              <w:t>address</w:t>
            </w:r>
            <w:r w:rsidRPr="00C43ACB">
              <w:t xml:space="preserve"> that results from appending a relative </w:t>
            </w:r>
            <w:r w:rsidR="007A5094" w:rsidRPr="00C43ACB">
              <w:t>address</w:t>
            </w:r>
            <w:r w:rsidRPr="00C43ACB">
              <w:t xml:space="preserve"> to the </w:t>
            </w:r>
            <w:r w:rsidRPr="00C43ACB">
              <w:rPr>
                <w:i/>
              </w:rPr>
              <w:t>&lt;fanOutPoint&gt;</w:t>
            </w:r>
            <w:r w:rsidRPr="00C43ACB">
              <w:t xml:space="preserve"> in order to update the corresponding child resources represented by the relative </w:t>
            </w:r>
            <w:r w:rsidR="007A5094" w:rsidRPr="00C43ACB">
              <w:t>address</w:t>
            </w:r>
            <w:r w:rsidRPr="00C43ACB">
              <w:t xml:space="preserve"> with respect to all </w:t>
            </w:r>
            <w:r w:rsidRPr="00C43ACB">
              <w:rPr>
                <w:i/>
              </w:rPr>
              <w:t>&lt;members&gt;</w:t>
            </w:r>
            <w:r w:rsidR="001A3714" w:rsidRPr="00C43ACB">
              <w:t xml:space="preserve"> resources. The O</w:t>
            </w:r>
            <w:r w:rsidRPr="00C43ACB">
              <w:t>riginator may be an AE or CSE</w:t>
            </w:r>
          </w:p>
        </w:tc>
      </w:tr>
      <w:tr w:rsidR="009A381B" w:rsidRPr="00C43ACB" w14:paraId="541A3031" w14:textId="77777777" w:rsidTr="00731766">
        <w:trPr>
          <w:jc w:val="center"/>
        </w:trPr>
        <w:tc>
          <w:tcPr>
            <w:tcW w:w="2093" w:type="dxa"/>
            <w:shd w:val="clear" w:color="auto" w:fill="auto"/>
          </w:tcPr>
          <w:p w14:paraId="5D386753" w14:textId="77777777" w:rsidR="009A381B" w:rsidRPr="00C43ACB" w:rsidRDefault="009A381B" w:rsidP="001C13B4">
            <w:pPr>
              <w:pStyle w:val="TAL"/>
              <w:keepNext w:val="0"/>
              <w:keepLines w:val="0"/>
            </w:pPr>
            <w:r w:rsidRPr="00C43ACB">
              <w:t xml:space="preserve">Processing at </w:t>
            </w:r>
            <w:r w:rsidRPr="00C43ACB">
              <w:rPr>
                <w:rFonts w:hint="eastAsia"/>
              </w:rPr>
              <w:t>Group Hosting CSE</w:t>
            </w:r>
          </w:p>
        </w:tc>
        <w:tc>
          <w:tcPr>
            <w:tcW w:w="7074" w:type="dxa"/>
            <w:shd w:val="clear" w:color="auto" w:fill="auto"/>
          </w:tcPr>
          <w:p w14:paraId="57E0BA4F" w14:textId="77777777" w:rsidR="009A381B" w:rsidRPr="00C43ACB" w:rsidRDefault="009A381B" w:rsidP="001C13B4">
            <w:pPr>
              <w:pStyle w:val="TAL"/>
              <w:keepNext w:val="0"/>
              <w:keepLines w:val="0"/>
            </w:pPr>
            <w:r w:rsidRPr="00C43ACB">
              <w:t>For the UPDATE procedure, the Group Hosting CSE shall:</w:t>
            </w:r>
          </w:p>
          <w:p w14:paraId="63585CC3" w14:textId="77777777" w:rsidR="009A381B" w:rsidRPr="00C43ACB" w:rsidRDefault="001A3714" w:rsidP="001C13B4">
            <w:pPr>
              <w:pStyle w:val="TB1"/>
              <w:keepNext w:val="0"/>
              <w:keepLines w:val="0"/>
              <w:tabs>
                <w:tab w:val="clear" w:pos="720"/>
                <w:tab w:val="left" w:pos="762"/>
              </w:tabs>
              <w:ind w:left="762" w:hanging="405"/>
            </w:pPr>
            <w:r w:rsidRPr="00C43ACB">
              <w:t>Check if the O</w:t>
            </w:r>
            <w:r w:rsidR="009A381B" w:rsidRPr="00C43ACB">
              <w:t xml:space="preserve">riginator has </w:t>
            </w:r>
            <w:r w:rsidR="007A5094" w:rsidRPr="00C43ACB">
              <w:t>UPDATE</w:t>
            </w:r>
            <w:r w:rsidR="009A381B" w:rsidRPr="00C43ACB">
              <w:t xml:space="preserve"> permission in the </w:t>
            </w:r>
            <w:r w:rsidR="009A381B" w:rsidRPr="00C43ACB">
              <w:rPr>
                <w:i/>
              </w:rPr>
              <w:t>&lt;accessControlPolicy&gt;</w:t>
            </w:r>
            <w:r w:rsidR="009A381B" w:rsidRPr="00C43ACB">
              <w:t xml:space="preserve"> resource referenced by the </w:t>
            </w:r>
            <w:r w:rsidR="009A381B" w:rsidRPr="00C43ACB">
              <w:rPr>
                <w:i/>
              </w:rPr>
              <w:t xml:space="preserve">membersAccessControlPolicyIDs </w:t>
            </w:r>
            <w:r w:rsidR="009A381B" w:rsidRPr="00C43ACB">
              <w:t xml:space="preserve">in the group resource. In the case members </w:t>
            </w:r>
            <w:r w:rsidR="009A381B" w:rsidRPr="00C43ACB">
              <w:rPr>
                <w:i/>
              </w:rPr>
              <w:t xml:space="preserve">membersAccessControlPolicyIDs </w:t>
            </w:r>
            <w:r w:rsidR="009A381B" w:rsidRPr="00C43ACB">
              <w:t>is not provided the access control policy defined for the group</w:t>
            </w:r>
            <w:r w:rsidR="00D7210A" w:rsidRPr="00C43ACB">
              <w:t xml:space="preserve"> resource shall be used</w:t>
            </w:r>
          </w:p>
          <w:p w14:paraId="4FEB8C8A" w14:textId="77777777" w:rsidR="009A381B" w:rsidRPr="00C43ACB" w:rsidRDefault="009A381B" w:rsidP="001C13B4">
            <w:pPr>
              <w:pStyle w:val="TB1"/>
              <w:keepNext w:val="0"/>
              <w:keepLines w:val="0"/>
              <w:tabs>
                <w:tab w:val="clear" w:pos="720"/>
                <w:tab w:val="left" w:pos="762"/>
              </w:tabs>
              <w:ind w:left="762" w:hanging="405"/>
            </w:pPr>
            <w:r w:rsidRPr="00C43ACB">
              <w:t xml:space="preserve">Upon successful validation, obtain the </w:t>
            </w:r>
            <w:r w:rsidR="007A5094" w:rsidRPr="00C43ACB">
              <w:t>IDs</w:t>
            </w:r>
            <w:r w:rsidRPr="00C43ACB">
              <w:t xml:space="preserve"> of all member resources from the attribute </w:t>
            </w:r>
            <w:r w:rsidRPr="00C43ACB">
              <w:rPr>
                <w:i/>
              </w:rPr>
              <w:t>members</w:t>
            </w:r>
            <w:r w:rsidR="007A5094" w:rsidRPr="00C43ACB">
              <w:rPr>
                <w:i/>
              </w:rPr>
              <w:t>IDs</w:t>
            </w:r>
            <w:r w:rsidRPr="00C43ACB">
              <w:t xml:space="preserve"> of the addressed </w:t>
            </w:r>
            <w:r w:rsidRPr="00C43ACB">
              <w:rPr>
                <w:i/>
              </w:rPr>
              <w:t>&lt;group&gt;</w:t>
            </w:r>
            <w:r w:rsidR="00D7210A" w:rsidRPr="00C43ACB">
              <w:t xml:space="preserve"> resource</w:t>
            </w:r>
          </w:p>
          <w:p w14:paraId="1A7B72F6" w14:textId="77777777" w:rsidR="009A381B" w:rsidRPr="00C43ACB" w:rsidRDefault="009A381B" w:rsidP="001C13B4">
            <w:pPr>
              <w:pStyle w:val="TB1"/>
              <w:keepNext w:val="0"/>
              <w:keepLines w:val="0"/>
              <w:tabs>
                <w:tab w:val="clear" w:pos="720"/>
                <w:tab w:val="left" w:pos="762"/>
              </w:tabs>
              <w:ind w:left="762" w:hanging="405"/>
            </w:pPr>
            <w:r w:rsidRPr="00C43ACB">
              <w:t xml:space="preserve">Generate fan out requests addressing the obtained </w:t>
            </w:r>
            <w:r w:rsidR="007A5094" w:rsidRPr="00C43ACB">
              <w:t>address</w:t>
            </w:r>
            <w:r w:rsidRPr="00C43ACB">
              <w:t xml:space="preserve"> (appended with the relative </w:t>
            </w:r>
            <w:r w:rsidR="007A5094" w:rsidRPr="00C43ACB">
              <w:t>address</w:t>
            </w:r>
            <w:r w:rsidRPr="00C43ACB">
              <w:t xml:space="preserve"> if any) to the members hosting CSEs as indicated </w:t>
            </w:r>
            <w:r w:rsidR="00D7210A" w:rsidRPr="00C43ACB">
              <w:t>in figure</w:t>
            </w:r>
            <w:r w:rsidR="009B38CB" w:rsidRPr="00C43ACB">
              <w:t>10.2.7.6-1</w:t>
            </w:r>
            <w:r w:rsidRPr="00C43ACB">
              <w:t xml:space="preserve">.The </w:t>
            </w:r>
            <w:r w:rsidR="00A44B69" w:rsidRPr="00C43ACB">
              <w:rPr>
                <w:b/>
                <w:i/>
              </w:rPr>
              <w:t>From</w:t>
            </w:r>
            <w:r w:rsidR="00A44B69" w:rsidRPr="00C43ACB">
              <w:t xml:space="preserve"> </w:t>
            </w:r>
            <w:r w:rsidRPr="00C43ACB">
              <w:t xml:space="preserve">parameter in the </w:t>
            </w:r>
            <w:r w:rsidR="009C5CD7" w:rsidRPr="00C43ACB">
              <w:rPr>
                <w:rFonts w:eastAsia="宋体" w:hint="eastAsia"/>
                <w:lang w:eastAsia="zh-CN"/>
              </w:rPr>
              <w:t xml:space="preserve">fanout </w:t>
            </w:r>
            <w:r w:rsidRPr="00C43ACB">
              <w:t>request is set to ID of the Originator from the reque</w:t>
            </w:r>
            <w:r w:rsidR="00D7210A" w:rsidRPr="00C43ACB">
              <w:t>st from the original Originator</w:t>
            </w:r>
            <w:r w:rsidR="009C5CD7" w:rsidRPr="00C43ACB">
              <w:rPr>
                <w:rFonts w:eastAsia="宋体" w:hint="eastAsia"/>
                <w:lang w:eastAsia="zh-CN"/>
              </w:rPr>
              <w:t xml:space="preserve">. </w:t>
            </w:r>
            <w:r w:rsidR="009C5CD7" w:rsidRPr="00C43ACB">
              <w:t xml:space="preserve">The </w:t>
            </w:r>
            <w:r w:rsidR="009C5CD7" w:rsidRPr="00C43ACB">
              <w:rPr>
                <w:b/>
                <w:i/>
              </w:rPr>
              <w:t>Response Type</w:t>
            </w:r>
            <w:r w:rsidR="009C5CD7" w:rsidRPr="00C43ACB">
              <w:t xml:space="preserve"> parameter in the fanout request may be set by the group hosting CSE differently according to its local policy</w:t>
            </w:r>
          </w:p>
          <w:p w14:paraId="0CF5FF44" w14:textId="77777777" w:rsidR="009A381B" w:rsidRPr="00C43ACB" w:rsidRDefault="009A381B" w:rsidP="001C13B4">
            <w:pPr>
              <w:pStyle w:val="TB1"/>
              <w:keepNext w:val="0"/>
              <w:keepLines w:val="0"/>
              <w:tabs>
                <w:tab w:val="clear" w:pos="720"/>
                <w:tab w:val="left" w:pos="762"/>
              </w:tabs>
              <w:ind w:left="762" w:hanging="405"/>
            </w:pPr>
            <w:r w:rsidRPr="00C43ACB">
              <w:t xml:space="preserve">In the case that </w:t>
            </w:r>
            <w:r w:rsidR="007A5094" w:rsidRPr="00C43ACB">
              <w:t>a</w:t>
            </w:r>
            <w:r w:rsidRPr="00C43ACB">
              <w:t xml:space="preserve"> member resource </w:t>
            </w:r>
            <w:r w:rsidR="007A5094" w:rsidRPr="00C43ACB">
              <w:t xml:space="preserve">is a </w:t>
            </w:r>
            <w:r w:rsidR="007A5094" w:rsidRPr="00C43ACB">
              <w:rPr>
                <w:i/>
              </w:rPr>
              <w:t>&lt;group&gt;</w:t>
            </w:r>
            <w:r w:rsidR="007A5094" w:rsidRPr="00C43ACB">
              <w:t xml:space="preserve"> </w:t>
            </w:r>
            <w:r w:rsidRPr="00C43ACB">
              <w:t>resource</w:t>
            </w:r>
            <w:r w:rsidR="007A5094" w:rsidRPr="00C43ACB">
              <w:t xml:space="preserve"> and the request to be fanned out does not contain a group request identifier already</w:t>
            </w:r>
            <w:r w:rsidRPr="00C43ACB">
              <w:t>, generate a unique group request identifier, include it in all the requests to be fanned out and locally store the group</w:t>
            </w:r>
            <w:r w:rsidR="00D7210A" w:rsidRPr="00C43ACB">
              <w:t xml:space="preserve"> request identifier</w:t>
            </w:r>
          </w:p>
          <w:p w14:paraId="544E9A82" w14:textId="77777777" w:rsidR="009A381B" w:rsidRPr="00C43ACB" w:rsidRDefault="009A381B" w:rsidP="001C13B4">
            <w:pPr>
              <w:pStyle w:val="TB1"/>
              <w:keepNext w:val="0"/>
              <w:keepLines w:val="0"/>
              <w:tabs>
                <w:tab w:val="clear" w:pos="720"/>
                <w:tab w:val="left" w:pos="762"/>
              </w:tabs>
              <w:ind w:left="762" w:hanging="405"/>
            </w:pPr>
            <w:r w:rsidRPr="00C43ACB">
              <w:t xml:space="preserve">If the group </w:t>
            </w:r>
            <w:r w:rsidR="006628AB" w:rsidRPr="00C43ACB">
              <w:t>H</w:t>
            </w:r>
            <w:r w:rsidRPr="00C43ACB">
              <w:t xml:space="preserve">osting CSE determines that multiple members resources belong to one CSE according to the </w:t>
            </w:r>
            <w:r w:rsidR="007A5094" w:rsidRPr="00C43ACB">
              <w:t>IDs</w:t>
            </w:r>
            <w:r w:rsidRPr="00C43ACB">
              <w:t xml:space="preserve"> of the member resources, it may converge the requests accordingly before sending out. This may be accomplished by the group </w:t>
            </w:r>
            <w:r w:rsidR="006628AB" w:rsidRPr="00C43ACB">
              <w:t>H</w:t>
            </w:r>
            <w:r w:rsidRPr="00C43ACB">
              <w:t xml:space="preserve">osting CSE creating a </w:t>
            </w:r>
            <w:r w:rsidRPr="00C43ACB">
              <w:rPr>
                <w:i/>
              </w:rPr>
              <w:t>&lt;group&gt;</w:t>
            </w:r>
            <w:r w:rsidRPr="00C43ACB">
              <w:t xml:space="preserve"> resource on the member </w:t>
            </w:r>
            <w:r w:rsidR="006628AB" w:rsidRPr="00C43ACB">
              <w:t>H</w:t>
            </w:r>
            <w:r w:rsidRPr="00C43ACB">
              <w:t xml:space="preserve">osting CSE to collect all the members on that members </w:t>
            </w:r>
            <w:r w:rsidR="006628AB" w:rsidRPr="00C43ACB">
              <w:t>H</w:t>
            </w:r>
            <w:r w:rsidRPr="00C43ACB">
              <w:t>osting CSE</w:t>
            </w:r>
          </w:p>
          <w:p w14:paraId="668A6004" w14:textId="77777777" w:rsidR="009C5CD7" w:rsidRPr="00C43ACB" w:rsidRDefault="009C5CD7" w:rsidP="001C13B4">
            <w:pPr>
              <w:numPr>
                <w:ilvl w:val="0"/>
                <w:numId w:val="326"/>
              </w:numPr>
              <w:tabs>
                <w:tab w:val="left" w:pos="762"/>
              </w:tabs>
              <w:spacing w:after="0"/>
              <w:ind w:left="762" w:hanging="405"/>
              <w:rPr>
                <w:rFonts w:ascii="Arial" w:hAnsi="Arial"/>
                <w:sz w:val="18"/>
                <w:lang w:eastAsia="zh-CN"/>
              </w:rPr>
            </w:pPr>
            <w:r w:rsidRPr="00C43ACB">
              <w:rPr>
                <w:rFonts w:ascii="Arial" w:hAnsi="Arial"/>
                <w:sz w:val="18"/>
              </w:rPr>
              <w:t>After receiving the responses from the members hosting CSEs, respond to the Originator with the aggregated results and the associated members list</w:t>
            </w:r>
            <w:r w:rsidRPr="00C43ACB">
              <w:rPr>
                <w:rFonts w:ascii="Arial" w:hAnsi="Arial" w:hint="eastAsia"/>
                <w:sz w:val="18"/>
                <w:lang w:eastAsia="zh-CN"/>
              </w:rPr>
              <w:t>.</w:t>
            </w:r>
            <w:r w:rsidRPr="00C43ACB">
              <w:rPr>
                <w:rFonts w:ascii="Arial" w:hAnsi="Arial"/>
                <w:sz w:val="18"/>
                <w:lang w:eastAsia="zh-CN"/>
              </w:rPr>
              <w:t xml:space="preserve"> Depending on the </w:t>
            </w:r>
            <w:r w:rsidRPr="00C43ACB">
              <w:rPr>
                <w:rFonts w:ascii="Arial" w:hAnsi="Arial"/>
                <w:b/>
                <w:i/>
                <w:sz w:val="18"/>
                <w:lang w:eastAsia="zh-CN"/>
              </w:rPr>
              <w:t>Response Type</w:t>
            </w:r>
            <w:r w:rsidRPr="00C43ACB">
              <w:rPr>
                <w:rFonts w:ascii="Arial" w:hAnsi="Arial"/>
                <w:sz w:val="18"/>
                <w:lang w:eastAsia="zh-CN"/>
              </w:rPr>
              <w:t>, the Group Hosting CSE shall:</w:t>
            </w:r>
          </w:p>
          <w:p w14:paraId="65925DC8" w14:textId="77777777" w:rsidR="009C5CD7" w:rsidRPr="00C43ACB" w:rsidRDefault="00B346BB" w:rsidP="001C13B4">
            <w:pPr>
              <w:pStyle w:val="TAL"/>
              <w:keepNext w:val="0"/>
              <w:keepLines w:val="0"/>
              <w:tabs>
                <w:tab w:val="left" w:pos="1187"/>
              </w:tabs>
              <w:ind w:left="1187" w:hanging="425"/>
              <w:rPr>
                <w:lang w:eastAsia="zh-CN"/>
              </w:rPr>
            </w:pPr>
            <w:r w:rsidRPr="00C43ACB">
              <w:rPr>
                <w:lang w:eastAsia="zh-CN"/>
              </w:rPr>
              <w:t>-</w:t>
            </w:r>
            <w:r w:rsidRPr="00C43ACB">
              <w:rPr>
                <w:lang w:eastAsia="zh-CN"/>
              </w:rPr>
              <w:tab/>
            </w:r>
            <w:r w:rsidR="009C5CD7" w:rsidRPr="00C43ACB">
              <w:rPr>
                <w:rFonts w:hint="eastAsia"/>
                <w:lang w:eastAsia="zh-CN"/>
              </w:rPr>
              <w:t>BlockingRequest</w:t>
            </w:r>
            <w:r w:rsidR="009C5CD7" w:rsidRPr="00C43ACB">
              <w:rPr>
                <w:lang w:eastAsia="zh-CN"/>
              </w:rPr>
              <w:t>:</w:t>
            </w:r>
            <w:r w:rsidR="009C5CD7" w:rsidRPr="00C43ACB">
              <w:rPr>
                <w:rFonts w:hint="eastAsia"/>
                <w:lang w:eastAsia="zh-CN"/>
              </w:rPr>
              <w:t xml:space="preserve"> respond with the aggregated responses before the </w:t>
            </w:r>
            <w:r w:rsidR="009C5CD7" w:rsidRPr="00C43ACB">
              <w:rPr>
                <w:rFonts w:hint="eastAsia"/>
                <w:b/>
                <w:i/>
                <w:lang w:eastAsia="zh-CN"/>
              </w:rPr>
              <w:t xml:space="preserve">Result Expiration Time </w:t>
            </w:r>
            <w:r w:rsidR="009C5CD7" w:rsidRPr="00C43ACB">
              <w:rPr>
                <w:rFonts w:hint="eastAsia"/>
                <w:lang w:eastAsia="zh-CN"/>
              </w:rPr>
              <w:t>reaches and discard the member responses received after</w:t>
            </w:r>
          </w:p>
          <w:p w14:paraId="3B24A3D0" w14:textId="74970FFD" w:rsidR="009C5CD7" w:rsidRPr="00C43ACB" w:rsidRDefault="00B346BB" w:rsidP="001C13B4">
            <w:pPr>
              <w:pStyle w:val="TAL"/>
              <w:keepNext w:val="0"/>
              <w:keepLines w:val="0"/>
              <w:tabs>
                <w:tab w:val="left" w:pos="1187"/>
              </w:tabs>
              <w:ind w:left="1187" w:hanging="425"/>
              <w:rPr>
                <w:lang w:eastAsia="zh-CN"/>
              </w:rPr>
            </w:pPr>
            <w:r w:rsidRPr="00C43ACB">
              <w:rPr>
                <w:lang w:eastAsia="zh-CN"/>
              </w:rPr>
              <w:t>-</w:t>
            </w:r>
            <w:r w:rsidRPr="00C43ACB">
              <w:rPr>
                <w:lang w:eastAsia="zh-CN"/>
              </w:rPr>
              <w:tab/>
            </w:r>
            <w:r w:rsidR="009C5CD7" w:rsidRPr="00C43ACB">
              <w:rPr>
                <w:rFonts w:hint="eastAsia"/>
                <w:lang w:eastAsia="zh-CN"/>
              </w:rPr>
              <w:t>nonBlockingRequestSynch</w:t>
            </w:r>
            <w:r w:rsidR="009C5CD7" w:rsidRPr="00C43ACB">
              <w:rPr>
                <w:lang w:eastAsia="zh-CN"/>
              </w:rPr>
              <w:t>:</w:t>
            </w:r>
            <w:r w:rsidR="009C5CD7" w:rsidRPr="00C43ACB">
              <w:rPr>
                <w:rFonts w:hint="eastAsia"/>
                <w:lang w:eastAsia="zh-CN"/>
              </w:rPr>
              <w:t xml:space="preserve"> prepare the </w:t>
            </w:r>
            <w:r w:rsidR="009C5CD7" w:rsidRPr="00C43ACB">
              <w:rPr>
                <w:rFonts w:hint="eastAsia"/>
                <w:i/>
                <w:lang w:eastAsia="zh-CN"/>
              </w:rPr>
              <w:t xml:space="preserve">operationResult </w:t>
            </w:r>
            <w:r w:rsidR="009C5CD7" w:rsidRPr="00C43ACB">
              <w:rPr>
                <w:rFonts w:hint="eastAsia"/>
                <w:lang w:eastAsia="zh-CN"/>
              </w:rPr>
              <w:t xml:space="preserve">of the &lt;request&gt; resource and indicate that if all the member responses have been aggregated by setting the </w:t>
            </w:r>
            <w:r w:rsidR="009C5CD7" w:rsidRPr="00C43ACB">
              <w:rPr>
                <w:rFonts w:hint="eastAsia"/>
                <w:i/>
                <w:lang w:eastAsia="zh-CN"/>
              </w:rPr>
              <w:t xml:space="preserve">requestStatus </w:t>
            </w:r>
            <w:r w:rsidR="009C5CD7" w:rsidRPr="00C43ACB">
              <w:rPr>
                <w:rFonts w:hint="eastAsia"/>
                <w:lang w:eastAsia="zh-CN"/>
              </w:rPr>
              <w:t xml:space="preserve">of the &lt;request&gt; resource before the </w:t>
            </w:r>
            <w:r w:rsidR="009C5CD7" w:rsidRPr="00C43ACB">
              <w:rPr>
                <w:rFonts w:hint="eastAsia"/>
                <w:b/>
                <w:i/>
                <w:lang w:eastAsia="zh-CN"/>
              </w:rPr>
              <w:t xml:space="preserve">Result Expiration Time </w:t>
            </w:r>
            <w:r w:rsidR="009C5CD7" w:rsidRPr="00C43ACB">
              <w:rPr>
                <w:rFonts w:hint="eastAsia"/>
                <w:lang w:eastAsia="zh-CN"/>
              </w:rPr>
              <w:t xml:space="preserve">reaches. </w:t>
            </w:r>
            <w:r w:rsidR="009B646E" w:rsidRPr="00C43ACB">
              <w:rPr>
                <w:rFonts w:hint="eastAsia"/>
                <w:lang w:eastAsia="zh-CN"/>
              </w:rPr>
              <w:t xml:space="preserve">There may be multiple updates of the </w:t>
            </w:r>
            <w:r w:rsidR="009B646E" w:rsidRPr="00C43ACB">
              <w:rPr>
                <w:rFonts w:hint="eastAsia"/>
                <w:i/>
                <w:lang w:eastAsia="zh-CN"/>
              </w:rPr>
              <w:t>operationResult</w:t>
            </w:r>
            <w:r w:rsidR="00383D72" w:rsidRPr="00C43ACB">
              <w:rPr>
                <w:rFonts w:hint="eastAsia"/>
                <w:lang w:eastAsia="zh-CN"/>
              </w:rPr>
              <w:t xml:space="preserve"> attribute</w:t>
            </w:r>
          </w:p>
          <w:p w14:paraId="07AD3A75" w14:textId="166F7E7C" w:rsidR="009C5CD7" w:rsidRPr="00C43ACB" w:rsidRDefault="00B346BB" w:rsidP="001C13B4">
            <w:pPr>
              <w:pStyle w:val="TAL"/>
              <w:keepNext w:val="0"/>
              <w:keepLines w:val="0"/>
              <w:tabs>
                <w:tab w:val="left" w:pos="1187"/>
              </w:tabs>
              <w:ind w:left="1187" w:hanging="425"/>
              <w:rPr>
                <w:lang w:eastAsia="zh-CN"/>
              </w:rPr>
            </w:pPr>
            <w:r w:rsidRPr="00C43ACB">
              <w:rPr>
                <w:lang w:eastAsia="zh-CN"/>
              </w:rPr>
              <w:t>-</w:t>
            </w:r>
            <w:r w:rsidRPr="00C43ACB">
              <w:rPr>
                <w:lang w:eastAsia="zh-CN"/>
              </w:rPr>
              <w:tab/>
            </w:r>
            <w:r w:rsidR="009C5CD7" w:rsidRPr="00C43ACB">
              <w:rPr>
                <w:rFonts w:hint="eastAsia"/>
                <w:lang w:eastAsia="zh-CN"/>
              </w:rPr>
              <w:t>nonBlockingRequestAsynch</w:t>
            </w:r>
            <w:r w:rsidR="009C5CD7" w:rsidRPr="00C43ACB">
              <w:rPr>
                <w:lang w:eastAsia="zh-CN"/>
              </w:rPr>
              <w:t>:</w:t>
            </w:r>
            <w:r w:rsidR="009C5CD7" w:rsidRPr="00C43ACB">
              <w:rPr>
                <w:rFonts w:hint="eastAsia"/>
                <w:lang w:eastAsia="zh-CN"/>
              </w:rPr>
              <w:t xml:space="preserve"> notify</w:t>
            </w:r>
            <w:r w:rsidR="009C5CD7" w:rsidRPr="00C43ACB">
              <w:rPr>
                <w:lang w:eastAsia="zh-CN"/>
              </w:rPr>
              <w:t xml:space="preserve"> with</w:t>
            </w:r>
            <w:r w:rsidR="009C5CD7" w:rsidRPr="00C43ACB">
              <w:rPr>
                <w:rFonts w:hint="eastAsia"/>
                <w:lang w:eastAsia="zh-CN"/>
              </w:rPr>
              <w:t xml:space="preserve"> the aggregated response</w:t>
            </w:r>
            <w:r w:rsidR="009C5CD7" w:rsidRPr="00C43ACB">
              <w:rPr>
                <w:lang w:eastAsia="zh-CN"/>
              </w:rPr>
              <w:t xml:space="preserve"> from all or part of the members </w:t>
            </w:r>
            <w:r w:rsidR="009C5CD7" w:rsidRPr="00C43ACB">
              <w:rPr>
                <w:rFonts w:hint="eastAsia"/>
                <w:lang w:eastAsia="zh-CN"/>
              </w:rPr>
              <w:t xml:space="preserve">before the </w:t>
            </w:r>
            <w:r w:rsidR="009C5CD7" w:rsidRPr="00C43ACB">
              <w:rPr>
                <w:rFonts w:hint="eastAsia"/>
                <w:b/>
                <w:i/>
                <w:lang w:eastAsia="zh-CN"/>
              </w:rPr>
              <w:t xml:space="preserve">Result Expiration Time </w:t>
            </w:r>
            <w:r w:rsidR="009C5CD7" w:rsidRPr="00C43ACB">
              <w:rPr>
                <w:rFonts w:hint="eastAsia"/>
                <w:lang w:eastAsia="zh-CN"/>
              </w:rPr>
              <w:t xml:space="preserve">reaches. </w:t>
            </w:r>
            <w:r w:rsidR="009B646E" w:rsidRPr="00C43ACB">
              <w:rPr>
                <w:rFonts w:hint="eastAsia"/>
                <w:lang w:eastAsia="zh-CN"/>
              </w:rPr>
              <w:t xml:space="preserve">There may </w:t>
            </w:r>
            <w:r w:rsidR="00383D72" w:rsidRPr="00C43ACB">
              <w:rPr>
                <w:rFonts w:hint="eastAsia"/>
                <w:lang w:eastAsia="zh-CN"/>
              </w:rPr>
              <w:t>be more than one notifications</w:t>
            </w:r>
          </w:p>
          <w:p w14:paraId="1BA85074" w14:textId="77777777" w:rsidR="009C5CD7" w:rsidRPr="00C43ACB" w:rsidRDefault="00B346BB" w:rsidP="001C13B4">
            <w:pPr>
              <w:pStyle w:val="TAL"/>
              <w:keepNext w:val="0"/>
              <w:keepLines w:val="0"/>
              <w:tabs>
                <w:tab w:val="left" w:pos="1187"/>
              </w:tabs>
              <w:ind w:left="1187" w:hanging="425"/>
              <w:rPr>
                <w:rFonts w:eastAsia="宋体"/>
                <w:lang w:eastAsia="zh-CN"/>
              </w:rPr>
            </w:pPr>
            <w:r w:rsidRPr="00C43ACB">
              <w:rPr>
                <w:lang w:eastAsia="zh-CN"/>
              </w:rPr>
              <w:t>-</w:t>
            </w:r>
            <w:r w:rsidRPr="00C43ACB">
              <w:rPr>
                <w:lang w:eastAsia="zh-CN"/>
              </w:rPr>
              <w:tab/>
            </w:r>
            <w:r w:rsidR="009C5CD7" w:rsidRPr="00C43ACB">
              <w:rPr>
                <w:lang w:eastAsia="zh-CN"/>
              </w:rPr>
              <w:t>flexBlocking:</w:t>
            </w:r>
            <w:r w:rsidR="009B646E" w:rsidRPr="00C43ACB">
              <w:rPr>
                <w:rFonts w:hint="eastAsia"/>
                <w:lang w:eastAsia="zh-CN"/>
              </w:rPr>
              <w:t xml:space="preserve"> continue aggregate the member response until the group hosting CSE determines to send the aggregated responses,</w:t>
            </w:r>
            <w:r w:rsidR="009C5CD7" w:rsidRPr="00C43ACB">
              <w:rPr>
                <w:lang w:eastAsia="zh-CN"/>
              </w:rPr>
              <w:t xml:space="preserve"> if all member responses has been aggregated, respond the aggregated response as in the blockingRequest case. Otherwise, respon</w:t>
            </w:r>
            <w:r w:rsidR="009B646E" w:rsidRPr="00C43ACB">
              <w:rPr>
                <w:rFonts w:eastAsia="宋体" w:hint="eastAsia"/>
                <w:lang w:eastAsia="zh-CN"/>
              </w:rPr>
              <w:t>d</w:t>
            </w:r>
            <w:r w:rsidR="009C5CD7" w:rsidRPr="00C43ACB">
              <w:rPr>
                <w:lang w:eastAsia="zh-CN"/>
              </w:rPr>
              <w:t xml:space="preserve"> an acknowledgement together with the current aggregated member responses and the reference to the created &lt;request&gt; resource.</w:t>
            </w:r>
            <w:r w:rsidR="009C5CD7" w:rsidRPr="00C43ACB">
              <w:rPr>
                <w:rFonts w:hint="eastAsia"/>
                <w:lang w:eastAsia="zh-CN"/>
              </w:rPr>
              <w:t xml:space="preserve"> Then</w:t>
            </w:r>
            <w:r w:rsidR="008C3BE6" w:rsidRPr="00C43ACB">
              <w:rPr>
                <w:rFonts w:hint="eastAsia"/>
                <w:lang w:eastAsia="zh-CN"/>
              </w:rPr>
              <w:t xml:space="preserve"> </w:t>
            </w:r>
            <w:r w:rsidR="009C5CD7" w:rsidRPr="00C43ACB">
              <w:rPr>
                <w:lang w:eastAsia="zh-CN"/>
              </w:rPr>
              <w:t>continue aggregate and deliver the remaining member response to the Originator defined in the</w:t>
            </w:r>
            <w:r w:rsidR="009C5CD7" w:rsidRPr="00C43ACB">
              <w:rPr>
                <w:rFonts w:hint="eastAsia"/>
                <w:lang w:eastAsia="zh-CN"/>
              </w:rPr>
              <w:t xml:space="preserve"> nonBlockingRequestSynch</w:t>
            </w:r>
            <w:r w:rsidR="009C5CD7" w:rsidRPr="00C43ACB">
              <w:rPr>
                <w:lang w:eastAsia="zh-CN"/>
              </w:rPr>
              <w:t xml:space="preserve"> or the </w:t>
            </w:r>
            <w:r w:rsidR="009C5CD7" w:rsidRPr="00C43ACB">
              <w:rPr>
                <w:rFonts w:hint="eastAsia"/>
                <w:lang w:eastAsia="zh-CN"/>
              </w:rPr>
              <w:t>nonBlockingRequestAsynch</w:t>
            </w:r>
            <w:r w:rsidR="009C5CD7" w:rsidRPr="00C43ACB">
              <w:rPr>
                <w:lang w:eastAsia="zh-CN"/>
              </w:rPr>
              <w:t xml:space="preserve"> case</w:t>
            </w:r>
          </w:p>
          <w:p w14:paraId="23234397" w14:textId="22A85920" w:rsidR="009B646E" w:rsidRPr="00C43ACB" w:rsidRDefault="00F01811" w:rsidP="001C13B4">
            <w:pPr>
              <w:pStyle w:val="TAL"/>
              <w:keepNext w:val="0"/>
              <w:keepLines w:val="0"/>
              <w:ind w:left="1187" w:hanging="425"/>
              <w:rPr>
                <w:rFonts w:eastAsia="宋体"/>
                <w:lang w:eastAsia="zh-CN"/>
              </w:rPr>
            </w:pPr>
            <w:r w:rsidRPr="00C43ACB">
              <w:rPr>
                <w:rFonts w:hint="eastAsia"/>
                <w:lang w:eastAsia="zh-CN"/>
              </w:rPr>
              <w:t>-</w:t>
            </w:r>
            <w:r w:rsidRPr="00C43ACB">
              <w:rPr>
                <w:lang w:eastAsia="zh-CN"/>
              </w:rPr>
              <w:tab/>
            </w:r>
            <w:r w:rsidR="009B646E" w:rsidRPr="00C43ACB">
              <w:rPr>
                <w:rFonts w:hint="eastAsia"/>
                <w:lang w:eastAsia="zh-CN"/>
              </w:rPr>
              <w:t xml:space="preserve">After the </w:t>
            </w:r>
            <w:r w:rsidR="009B646E" w:rsidRPr="00C43ACB">
              <w:rPr>
                <w:rFonts w:hint="eastAsia"/>
                <w:b/>
                <w:i/>
                <w:lang w:eastAsia="zh-CN"/>
              </w:rPr>
              <w:t>Result Expiration Time</w:t>
            </w:r>
            <w:r w:rsidR="009B646E" w:rsidRPr="00C43ACB">
              <w:rPr>
                <w:rFonts w:hint="eastAsia"/>
                <w:lang w:eastAsia="zh-CN"/>
              </w:rPr>
              <w:t xml:space="preserve">, there shall not be any further updates to the </w:t>
            </w:r>
            <w:r w:rsidR="009B646E" w:rsidRPr="00C43ACB">
              <w:rPr>
                <w:lang w:eastAsia="zh-CN"/>
              </w:rPr>
              <w:t>aggregated</w:t>
            </w:r>
            <w:r w:rsidR="00383D72" w:rsidRPr="00C43ACB">
              <w:rPr>
                <w:rFonts w:hint="eastAsia"/>
                <w:lang w:eastAsia="zh-CN"/>
              </w:rPr>
              <w:t xml:space="preserve"> responses</w:t>
            </w:r>
          </w:p>
          <w:p w14:paraId="1AE4BC58" w14:textId="77777777" w:rsidR="009A381B" w:rsidRPr="00C43ACB" w:rsidRDefault="00B346BB" w:rsidP="001C13B4">
            <w:pPr>
              <w:pStyle w:val="TAL"/>
              <w:keepNext w:val="0"/>
              <w:keepLines w:val="0"/>
              <w:rPr>
                <w:lang w:eastAsia="zh-CN"/>
              </w:rPr>
            </w:pPr>
            <w:r w:rsidRPr="00C43ACB">
              <w:t>(See note)</w:t>
            </w:r>
          </w:p>
        </w:tc>
      </w:tr>
      <w:tr w:rsidR="009A381B" w:rsidRPr="00C43ACB" w14:paraId="75F7CBEC" w14:textId="77777777" w:rsidTr="001C13B4">
        <w:trPr>
          <w:cantSplit/>
          <w:jc w:val="center"/>
        </w:trPr>
        <w:tc>
          <w:tcPr>
            <w:tcW w:w="2093" w:type="dxa"/>
            <w:shd w:val="clear" w:color="auto" w:fill="auto"/>
          </w:tcPr>
          <w:p w14:paraId="0BB7B8CC" w14:textId="77777777" w:rsidR="009A381B" w:rsidRPr="00C43ACB" w:rsidRDefault="009A381B" w:rsidP="001C13B4">
            <w:pPr>
              <w:pStyle w:val="TAL"/>
              <w:keepNext w:val="0"/>
              <w:keepLines w:val="0"/>
            </w:pPr>
            <w:r w:rsidRPr="00C43ACB">
              <w:lastRenderedPageBreak/>
              <w:t xml:space="preserve">Processing at </w:t>
            </w:r>
            <w:r w:rsidRPr="00C43ACB">
              <w:rPr>
                <w:rFonts w:hint="eastAsia"/>
              </w:rPr>
              <w:t>Member Hosting CSE</w:t>
            </w:r>
          </w:p>
        </w:tc>
        <w:tc>
          <w:tcPr>
            <w:tcW w:w="7074" w:type="dxa"/>
            <w:shd w:val="clear" w:color="auto" w:fill="auto"/>
          </w:tcPr>
          <w:p w14:paraId="22391A4A" w14:textId="77777777" w:rsidR="009A381B" w:rsidRPr="00C43ACB" w:rsidRDefault="009A381B" w:rsidP="001C13B4">
            <w:pPr>
              <w:pStyle w:val="TAL"/>
              <w:keepNext w:val="0"/>
              <w:keepLines w:val="0"/>
            </w:pPr>
            <w:r w:rsidRPr="00C43ACB">
              <w:t>For the UPDATE procedure, the Member Hosting CSE shall:</w:t>
            </w:r>
          </w:p>
          <w:p w14:paraId="03B25ADC" w14:textId="77777777" w:rsidR="009A381B" w:rsidRPr="00C43ACB" w:rsidRDefault="009A381B" w:rsidP="001C13B4">
            <w:pPr>
              <w:pStyle w:val="TB1"/>
              <w:keepNext w:val="0"/>
              <w:keepLines w:val="0"/>
            </w:pPr>
            <w:r w:rsidRPr="00C43ACB">
              <w:t>Check if the request has a group request identifier. Check if the request identifier is contained in the requested identifier stored locally. If match is found, ignore the current request and respond an error. If no match is found, local</w:t>
            </w:r>
            <w:r w:rsidR="00D7210A" w:rsidRPr="00C43ACB">
              <w:t>ly store the request identifier</w:t>
            </w:r>
            <w:r w:rsidR="00FE3DC6" w:rsidRPr="00C43ACB">
              <w:rPr>
                <w:rFonts w:eastAsia="宋体" w:hint="eastAsia"/>
                <w:lang w:eastAsia="zh-CN"/>
              </w:rPr>
              <w:t xml:space="preserve"> </w:t>
            </w:r>
            <w:r w:rsidR="00FE3DC6" w:rsidRPr="00C43ACB">
              <w:rPr>
                <w:rFonts w:cs="Arial"/>
                <w:szCs w:val="18"/>
              </w:rPr>
              <w:t>until the expiration of the request expiration time or local policy</w:t>
            </w:r>
          </w:p>
          <w:p w14:paraId="6C545275" w14:textId="77777777" w:rsidR="009A381B" w:rsidRPr="00C43ACB" w:rsidRDefault="009A381B" w:rsidP="001C13B4">
            <w:pPr>
              <w:pStyle w:val="TB1"/>
              <w:keepNext w:val="0"/>
              <w:keepLines w:val="0"/>
            </w:pPr>
            <w:r w:rsidRPr="00C43ACB">
              <w:t>Check</w:t>
            </w:r>
            <w:r w:rsidR="001A3714" w:rsidRPr="00C43ACB">
              <w:t xml:space="preserve"> if the original O</w:t>
            </w:r>
            <w:r w:rsidRPr="00C43ACB">
              <w:t>riginator has the UPDATE permission on the addressed resource. Upon successful validation, perform the update procedures for the corresponding type of addressed resource as described in other sub-clauses of clause 10.2</w:t>
            </w:r>
          </w:p>
          <w:p w14:paraId="79EC369B" w14:textId="77777777" w:rsidR="009A381B" w:rsidRPr="00C43ACB" w:rsidRDefault="009A381B" w:rsidP="001C13B4">
            <w:pPr>
              <w:pStyle w:val="TB1"/>
              <w:keepNext w:val="0"/>
              <w:keepLines w:val="0"/>
              <w:rPr>
                <w:rFonts w:eastAsia="Arial Unicode MS"/>
                <w:iCs/>
                <w:szCs w:val="18"/>
              </w:rPr>
            </w:pPr>
            <w:r w:rsidRPr="00C43ACB">
              <w:t xml:space="preserve">Send the corresponding response to the group </w:t>
            </w:r>
            <w:r w:rsidR="006628AB" w:rsidRPr="00C43ACB">
              <w:t>H</w:t>
            </w:r>
            <w:r w:rsidRPr="00C43ACB">
              <w:t>osting CSE</w:t>
            </w:r>
          </w:p>
        </w:tc>
      </w:tr>
      <w:tr w:rsidR="009A381B" w:rsidRPr="00C43ACB" w14:paraId="215875DC" w14:textId="77777777" w:rsidTr="00731766">
        <w:trPr>
          <w:jc w:val="center"/>
        </w:trPr>
        <w:tc>
          <w:tcPr>
            <w:tcW w:w="2093" w:type="dxa"/>
            <w:shd w:val="clear" w:color="auto" w:fill="auto"/>
          </w:tcPr>
          <w:p w14:paraId="3E570110" w14:textId="77777777" w:rsidR="009A381B" w:rsidRPr="00C43ACB" w:rsidRDefault="00D4341B" w:rsidP="001C13B4">
            <w:pPr>
              <w:pStyle w:val="TAL"/>
              <w:keepNext w:val="0"/>
              <w:keepLines w:val="0"/>
            </w:pPr>
            <w:r w:rsidRPr="00C43ACB">
              <w:t>Information i</w:t>
            </w:r>
            <w:r w:rsidR="009A381B" w:rsidRPr="00C43ACB">
              <w:t>n Response message</w:t>
            </w:r>
          </w:p>
        </w:tc>
        <w:tc>
          <w:tcPr>
            <w:tcW w:w="7074" w:type="dxa"/>
            <w:shd w:val="clear" w:color="auto" w:fill="auto"/>
          </w:tcPr>
          <w:p w14:paraId="2AD0A50C" w14:textId="77777777" w:rsidR="009A381B" w:rsidRPr="00C43ACB" w:rsidRDefault="009A381B" w:rsidP="001C13B4">
            <w:pPr>
              <w:pStyle w:val="TAL"/>
              <w:keepNext w:val="0"/>
              <w:keepLines w:val="0"/>
              <w:rPr>
                <w:szCs w:val="18"/>
              </w:rPr>
            </w:pPr>
            <w:r w:rsidRPr="00C43ACB">
              <w:rPr>
                <w:rFonts w:hint="eastAsia"/>
                <w:lang w:eastAsia="zh-CN"/>
              </w:rPr>
              <w:t>Converged responses from member</w:t>
            </w:r>
            <w:r w:rsidRPr="00C43ACB">
              <w:rPr>
                <w:lang w:eastAsia="zh-CN"/>
              </w:rPr>
              <w:t>s</w:t>
            </w:r>
            <w:r w:rsidRPr="00C43ACB">
              <w:rPr>
                <w:rFonts w:hint="eastAsia"/>
                <w:lang w:eastAsia="zh-CN"/>
              </w:rPr>
              <w:t xml:space="preserve"> hosting CSEs</w:t>
            </w:r>
          </w:p>
        </w:tc>
      </w:tr>
      <w:tr w:rsidR="009A381B" w:rsidRPr="00C43ACB" w14:paraId="7A699D5D"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9AE2ABF" w14:textId="77777777" w:rsidR="009A381B" w:rsidRPr="00C43ACB" w:rsidRDefault="009A381B" w:rsidP="001C13B4">
            <w:pPr>
              <w:pStyle w:val="TAL"/>
              <w:keepNext w:val="0"/>
              <w:keepLines w:val="0"/>
            </w:pPr>
            <w:r w:rsidRPr="00C43ACB">
              <w:t>Processing at Originator</w:t>
            </w:r>
            <w:r w:rsidR="00D4341B"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09AAD993" w14:textId="77777777" w:rsidR="009A381B" w:rsidRPr="00C43ACB" w:rsidRDefault="009A381B" w:rsidP="001C13B4">
            <w:pPr>
              <w:pStyle w:val="TAL"/>
              <w:keepNext w:val="0"/>
              <w:keepLines w:val="0"/>
            </w:pPr>
            <w:r w:rsidRPr="00C43ACB">
              <w:t>None</w:t>
            </w:r>
          </w:p>
        </w:tc>
      </w:tr>
      <w:tr w:rsidR="009A381B" w:rsidRPr="00C43ACB" w14:paraId="13AA8E98"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0C6E522" w14:textId="77777777" w:rsidR="009A381B" w:rsidRPr="00C43ACB" w:rsidRDefault="009A381B" w:rsidP="001C13B4">
            <w:pPr>
              <w:pStyle w:val="TAL"/>
              <w:keepNext w:val="0"/>
              <w:keepLines w:val="0"/>
            </w:pPr>
            <w:r w:rsidRPr="00C43ACB">
              <w:t>Exceptions</w:t>
            </w:r>
          </w:p>
        </w:tc>
        <w:tc>
          <w:tcPr>
            <w:tcW w:w="7074" w:type="dxa"/>
            <w:tcBorders>
              <w:top w:val="single" w:sz="8" w:space="0" w:color="000000"/>
              <w:bottom w:val="single" w:sz="8" w:space="0" w:color="000000"/>
              <w:right w:val="single" w:sz="8" w:space="0" w:color="000000"/>
            </w:tcBorders>
            <w:shd w:val="clear" w:color="auto" w:fill="auto"/>
          </w:tcPr>
          <w:p w14:paraId="29511601" w14:textId="77777777" w:rsidR="009A381B" w:rsidRPr="00C43ACB" w:rsidRDefault="009A381B" w:rsidP="001C13B4">
            <w:pPr>
              <w:pStyle w:val="TB1"/>
              <w:keepNext w:val="0"/>
              <w:keepLines w:val="0"/>
              <w:rPr>
                <w:lang w:eastAsia="zh-CN"/>
              </w:rPr>
            </w:pPr>
            <w:r w:rsidRPr="00C43ACB">
              <w:rPr>
                <w:lang w:eastAsia="zh-CN"/>
              </w:rPr>
              <w:t>Same request with identical group request identifier received</w:t>
            </w:r>
          </w:p>
          <w:p w14:paraId="26C5F73C" w14:textId="77777777" w:rsidR="009A381B" w:rsidRPr="00C43ACB" w:rsidRDefault="009A381B" w:rsidP="001C13B4">
            <w:pPr>
              <w:pStyle w:val="TB1"/>
              <w:keepNext w:val="0"/>
              <w:keepLines w:val="0"/>
            </w:pPr>
            <w:r w:rsidRPr="00C43ACB">
              <w:rPr>
                <w:lang w:eastAsia="zh-CN"/>
              </w:rPr>
              <w:t xml:space="preserve">Originator does not have the </w:t>
            </w:r>
            <w:r w:rsidR="007A5094" w:rsidRPr="00C43ACB">
              <w:rPr>
                <w:lang w:eastAsia="zh-CN"/>
              </w:rPr>
              <w:t xml:space="preserve">UPDATE permissions </w:t>
            </w:r>
            <w:r w:rsidRPr="00C43ACB">
              <w:rPr>
                <w:lang w:eastAsia="zh-CN"/>
              </w:rPr>
              <w:t xml:space="preserve">to access the </w:t>
            </w:r>
            <w:r w:rsidRPr="00C43ACB">
              <w:rPr>
                <w:i/>
                <w:lang w:eastAsia="zh-CN"/>
              </w:rPr>
              <w:t>&lt;fanOutPoint&gt;</w:t>
            </w:r>
            <w:r w:rsidRPr="00C43ACB">
              <w:rPr>
                <w:lang w:eastAsia="zh-CN"/>
              </w:rPr>
              <w:t xml:space="preserve"> resource</w:t>
            </w:r>
          </w:p>
        </w:tc>
      </w:tr>
      <w:tr w:rsidR="00B346BB" w:rsidRPr="00C43ACB" w14:paraId="08C6AFC3" w14:textId="77777777" w:rsidTr="00BC145E">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112D0FE0" w14:textId="77777777" w:rsidR="00B346BB" w:rsidRPr="00C43ACB" w:rsidRDefault="00B346BB" w:rsidP="001C13B4">
            <w:pPr>
              <w:pStyle w:val="TAN"/>
              <w:keepNext w:val="0"/>
              <w:keepLines w:val="0"/>
              <w:rPr>
                <w:lang w:eastAsia="zh-CN"/>
              </w:rPr>
            </w:pPr>
            <w:r w:rsidRPr="00C43ACB">
              <w:t>NOTE:</w:t>
            </w:r>
            <w:r w:rsidRPr="00C43ACB">
              <w:tab/>
              <w:t xml:space="preserve">If </w:t>
            </w:r>
            <w:r w:rsidRPr="00C43ACB">
              <w:rPr>
                <w:b/>
                <w:i/>
              </w:rPr>
              <w:t>Result Expiration Time</w:t>
            </w:r>
            <w:r w:rsidRPr="00C43ACB" w:rsidDel="00D924E6">
              <w:rPr>
                <w:b/>
              </w:rPr>
              <w:t xml:space="preserve"> </w:t>
            </w:r>
            <w:r w:rsidRPr="00C43ACB">
              <w:rPr>
                <w:lang w:eastAsia="zh-CN"/>
              </w:rPr>
              <w:t xml:space="preserve">is not provide in the original request from the </w:t>
            </w:r>
            <w:r w:rsidRPr="00C43ACB">
              <w:t>Originator, the group hosting CSE may decide the timer based on its local policy.</w:t>
            </w:r>
          </w:p>
        </w:tc>
      </w:tr>
    </w:tbl>
    <w:p w14:paraId="495185D6" w14:textId="77777777" w:rsidR="009A381B" w:rsidRPr="00C43ACB" w:rsidRDefault="009A381B" w:rsidP="009A381B"/>
    <w:p w14:paraId="57882CD8" w14:textId="77777777" w:rsidR="009D3539" w:rsidRPr="00C43ACB" w:rsidRDefault="009D3539" w:rsidP="00A97152">
      <w:pPr>
        <w:pStyle w:val="40"/>
      </w:pPr>
      <w:bookmarkStart w:id="657" w:name="_Toc507429886"/>
      <w:bookmarkStart w:id="658" w:name="_Toc2172080"/>
      <w:r w:rsidRPr="00C43ACB">
        <w:t>10.</w:t>
      </w:r>
      <w:r w:rsidR="008E236E" w:rsidRPr="00C43ACB">
        <w:t>2</w:t>
      </w:r>
      <w:r w:rsidRPr="00C43ACB">
        <w:t>.</w:t>
      </w:r>
      <w:r w:rsidR="007069A8" w:rsidRPr="00C43ACB">
        <w:t>7</w:t>
      </w:r>
      <w:r w:rsidR="00482743" w:rsidRPr="00C43ACB">
        <w:t>.</w:t>
      </w:r>
      <w:r w:rsidR="007A5094" w:rsidRPr="00C43ACB">
        <w:t>10</w:t>
      </w:r>
      <w:r w:rsidR="00482743" w:rsidRPr="00C43ACB">
        <w:tab/>
        <w:t xml:space="preserve">Delete </w:t>
      </w:r>
      <w:r w:rsidR="00482743" w:rsidRPr="00C43ACB">
        <w:rPr>
          <w:i/>
        </w:rPr>
        <w:t>&lt;</w:t>
      </w:r>
      <w:r w:rsidR="0042218A" w:rsidRPr="00C43ACB">
        <w:rPr>
          <w:i/>
        </w:rPr>
        <w:t>fanOutPoint</w:t>
      </w:r>
      <w:r w:rsidRPr="00C43ACB">
        <w:rPr>
          <w:i/>
        </w:rPr>
        <w:t>&gt;</w:t>
      </w:r>
      <w:bookmarkEnd w:id="657"/>
      <w:bookmarkEnd w:id="658"/>
    </w:p>
    <w:p w14:paraId="1E2D4CF6" w14:textId="77777777" w:rsidR="00911D54" w:rsidRPr="00C43ACB" w:rsidRDefault="000260BC" w:rsidP="000260BC">
      <w:r w:rsidRPr="00C43ACB">
        <w:t>This procedure shall be used for deleting the content of all member</w:t>
      </w:r>
      <w:r w:rsidR="00E5380D" w:rsidRPr="00C43ACB">
        <w:t>s</w:t>
      </w:r>
      <w:r w:rsidRPr="00C43ACB">
        <w:t xml:space="preserve"> resources belonging to an existing </w:t>
      </w:r>
      <w:r w:rsidRPr="00C43ACB">
        <w:rPr>
          <w:i/>
        </w:rPr>
        <w:t>&lt;group&gt;</w:t>
      </w:r>
      <w:r w:rsidR="00D7210A" w:rsidRPr="00C43ACB">
        <w:t xml:space="preserve"> resource.</w:t>
      </w:r>
    </w:p>
    <w:p w14:paraId="4AEE41D3" w14:textId="77777777" w:rsidR="00F5626B" w:rsidRPr="00C43ACB" w:rsidRDefault="00F5626B" w:rsidP="003521AA">
      <w:pPr>
        <w:pStyle w:val="TH"/>
      </w:pPr>
      <w:r w:rsidRPr="00C43ACB">
        <w:t>Table 10.2.</w:t>
      </w:r>
      <w:r w:rsidR="007069A8" w:rsidRPr="00C43ACB">
        <w:t>7</w:t>
      </w:r>
      <w:r w:rsidRPr="00C43ACB">
        <w:t>.</w:t>
      </w:r>
      <w:r w:rsidR="007A5094" w:rsidRPr="00C43ACB">
        <w:t>10</w:t>
      </w:r>
      <w:r w:rsidRPr="00C43ACB">
        <w:t xml:space="preserve">-1: </w:t>
      </w:r>
      <w:r w:rsidRPr="00C43ACB">
        <w:rPr>
          <w:i/>
        </w:rPr>
        <w:t>&lt;</w:t>
      </w:r>
      <w:r w:rsidR="00511E88" w:rsidRPr="00C43ACB">
        <w:rPr>
          <w:i/>
        </w:rPr>
        <w:t>fanOutPoint</w:t>
      </w:r>
      <w:r w:rsidRPr="00C43ACB">
        <w:rPr>
          <w:i/>
        </w:rPr>
        <w:t>&gt;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F0561" w:rsidRPr="00C43ACB" w14:paraId="4C1D0BDA" w14:textId="77777777" w:rsidTr="001C13B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16007EE" w14:textId="77777777" w:rsidR="007F0561" w:rsidRPr="00C43ACB" w:rsidRDefault="007F0561" w:rsidP="001C13B4">
            <w:pPr>
              <w:pStyle w:val="TAH"/>
              <w:keepNext w:val="0"/>
              <w:keepLines w:val="0"/>
              <w:rPr>
                <w:rFonts w:eastAsia="Malgun Gothic"/>
                <w:lang w:eastAsia="ko-KR"/>
              </w:rPr>
            </w:pPr>
            <w:r w:rsidRPr="00C43ACB">
              <w:rPr>
                <w:rFonts w:eastAsia="Malgun Gothic"/>
                <w:i/>
                <w:lang w:eastAsia="ko-KR"/>
              </w:rPr>
              <w:t>&lt;</w:t>
            </w:r>
            <w:r w:rsidRPr="00C43ACB">
              <w:rPr>
                <w:rFonts w:eastAsia="Malgun Gothic" w:hint="eastAsia"/>
                <w:i/>
                <w:lang w:eastAsia="ko-KR"/>
              </w:rPr>
              <w:t>fanOutPoint</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DELETE</w:t>
            </w:r>
            <w:r w:rsidRPr="00C43ACB">
              <w:rPr>
                <w:rFonts w:eastAsia="Malgun Gothic"/>
                <w:lang w:eastAsia="ko-KR"/>
              </w:rPr>
              <w:t xml:space="preserve"> </w:t>
            </w:r>
          </w:p>
        </w:tc>
      </w:tr>
      <w:tr w:rsidR="007F0561" w:rsidRPr="00C43ACB" w14:paraId="277346C7" w14:textId="77777777" w:rsidTr="00731766">
        <w:trPr>
          <w:jc w:val="center"/>
        </w:trPr>
        <w:tc>
          <w:tcPr>
            <w:tcW w:w="2093" w:type="dxa"/>
            <w:shd w:val="clear" w:color="auto" w:fill="auto"/>
          </w:tcPr>
          <w:p w14:paraId="115C9499" w14:textId="77777777" w:rsidR="007F0561" w:rsidRPr="00C43ACB" w:rsidRDefault="007F0561" w:rsidP="001C13B4">
            <w:pPr>
              <w:pStyle w:val="TAL"/>
              <w:keepNext w:val="0"/>
              <w:keepLines w:val="0"/>
            </w:pPr>
            <w:r w:rsidRPr="00C43ACB">
              <w:t>Associated Reference Point</w:t>
            </w:r>
          </w:p>
        </w:tc>
        <w:tc>
          <w:tcPr>
            <w:tcW w:w="7074" w:type="dxa"/>
            <w:shd w:val="clear" w:color="auto" w:fill="auto"/>
          </w:tcPr>
          <w:p w14:paraId="27BD625D" w14:textId="77777777" w:rsidR="007F0561" w:rsidRPr="00C43ACB" w:rsidRDefault="007F0561" w:rsidP="001C13B4">
            <w:pPr>
              <w:pStyle w:val="TAL"/>
              <w:keepNext w:val="0"/>
              <w:keepLines w:val="0"/>
              <w:rPr>
                <w:lang w:eastAsia="zh-CN"/>
              </w:rPr>
            </w:pPr>
            <w:r w:rsidRPr="00C43ACB">
              <w:rPr>
                <w:rFonts w:hint="eastAsia"/>
                <w:lang w:eastAsia="zh-CN"/>
              </w:rPr>
              <w:t>Mca</w:t>
            </w:r>
            <w:r w:rsidR="007A5094" w:rsidRPr="00C43ACB">
              <w:rPr>
                <w:lang w:eastAsia="zh-CN"/>
              </w:rPr>
              <w:t>, Mcc and Mcc'</w:t>
            </w:r>
          </w:p>
        </w:tc>
      </w:tr>
      <w:tr w:rsidR="007F0561" w:rsidRPr="00C43ACB" w14:paraId="7895D3F5" w14:textId="77777777" w:rsidTr="00731766">
        <w:trPr>
          <w:jc w:val="center"/>
        </w:trPr>
        <w:tc>
          <w:tcPr>
            <w:tcW w:w="2093" w:type="dxa"/>
            <w:shd w:val="clear" w:color="auto" w:fill="auto"/>
          </w:tcPr>
          <w:p w14:paraId="0C6F1497" w14:textId="77777777" w:rsidR="007F0561" w:rsidRPr="00C43ACB" w:rsidRDefault="00D4341B" w:rsidP="001C13B4">
            <w:pPr>
              <w:pStyle w:val="TAL"/>
              <w:keepNext w:val="0"/>
              <w:keepLines w:val="0"/>
            </w:pPr>
            <w:r w:rsidRPr="00C43ACB">
              <w:t>Information i</w:t>
            </w:r>
            <w:r w:rsidR="007F0561" w:rsidRPr="00C43ACB">
              <w:t>n Request message</w:t>
            </w:r>
          </w:p>
        </w:tc>
        <w:tc>
          <w:tcPr>
            <w:tcW w:w="7074" w:type="dxa"/>
            <w:shd w:val="clear" w:color="auto" w:fill="auto"/>
          </w:tcPr>
          <w:p w14:paraId="1C75A599" w14:textId="77777777" w:rsidR="007F0561" w:rsidRPr="00C43ACB" w:rsidRDefault="00A44B69" w:rsidP="001C13B4">
            <w:pPr>
              <w:pStyle w:val="TAL"/>
              <w:keepNext w:val="0"/>
              <w:keepLines w:val="0"/>
              <w:rPr>
                <w:rFonts w:eastAsia="Arial Unicode MS"/>
                <w:lang w:eastAsia="ko-KR"/>
              </w:rPr>
            </w:pPr>
            <w:r w:rsidRPr="00C43ACB">
              <w:rPr>
                <w:rFonts w:eastAsia="Arial Unicode MS"/>
                <w:b/>
                <w:i/>
                <w:lang w:eastAsia="ko-KR"/>
              </w:rPr>
              <w:t>From</w:t>
            </w:r>
            <w:r w:rsidR="007F0561" w:rsidRPr="00C43ACB">
              <w:rPr>
                <w:rFonts w:eastAsia="Arial Unicode MS"/>
                <w:b/>
                <w:i/>
                <w:lang w:eastAsia="ko-KR"/>
              </w:rPr>
              <w:t>:</w:t>
            </w:r>
            <w:r w:rsidR="007F0561" w:rsidRPr="00C43ACB">
              <w:rPr>
                <w:rFonts w:eastAsia="Arial Unicode MS"/>
                <w:lang w:eastAsia="ko-KR"/>
              </w:rPr>
              <w:t xml:space="preserve"> Identifier of the AE or the CSE that initiates the Request</w:t>
            </w:r>
          </w:p>
          <w:p w14:paraId="685E8FA8" w14:textId="77777777" w:rsidR="007F0561" w:rsidRPr="00C43ACB" w:rsidRDefault="00A44B69" w:rsidP="001C13B4">
            <w:pPr>
              <w:pStyle w:val="TAL"/>
              <w:keepNext w:val="0"/>
              <w:keepLines w:val="0"/>
              <w:rPr>
                <w:rFonts w:eastAsia="Arial Unicode MS"/>
                <w:lang w:eastAsia="ko-KR"/>
              </w:rPr>
            </w:pPr>
            <w:r w:rsidRPr="00C43ACB">
              <w:rPr>
                <w:rFonts w:eastAsia="Arial Unicode MS"/>
                <w:b/>
                <w:i/>
                <w:lang w:eastAsia="ko-KR"/>
              </w:rPr>
              <w:t>To</w:t>
            </w:r>
            <w:r w:rsidR="007F0561" w:rsidRPr="00C43ACB">
              <w:rPr>
                <w:rFonts w:eastAsia="Arial Unicode MS"/>
                <w:b/>
                <w:i/>
                <w:lang w:eastAsia="ko-KR"/>
              </w:rPr>
              <w:t>:</w:t>
            </w:r>
            <w:r w:rsidR="007F0561" w:rsidRPr="00C43ACB">
              <w:rPr>
                <w:rFonts w:eastAsia="Arial Unicode MS"/>
                <w:lang w:eastAsia="ko-KR"/>
              </w:rPr>
              <w:t xml:space="preserve"> The </w:t>
            </w:r>
            <w:r w:rsidR="007A5094" w:rsidRPr="00C43ACB">
              <w:rPr>
                <w:rFonts w:eastAsia="Arial Unicode MS"/>
                <w:lang w:eastAsia="ko-KR"/>
              </w:rPr>
              <w:t>address</w:t>
            </w:r>
            <w:r w:rsidR="007F0561" w:rsidRPr="00C43ACB">
              <w:rPr>
                <w:rFonts w:eastAsia="Arial Unicode MS"/>
                <w:lang w:eastAsia="ko-KR"/>
              </w:rPr>
              <w:t xml:space="preserve"> of the</w:t>
            </w:r>
            <w:r w:rsidR="007F0561" w:rsidRPr="00C43ACB">
              <w:rPr>
                <w:rFonts w:eastAsia="Arial Unicode MS"/>
                <w:i/>
                <w:lang w:eastAsia="ko-KR"/>
              </w:rPr>
              <w:t xml:space="preserve"> &lt;fanOutPoint&gt;</w:t>
            </w:r>
            <w:r w:rsidR="007F0561" w:rsidRPr="00C43ACB">
              <w:rPr>
                <w:rFonts w:eastAsia="Arial Unicode MS"/>
                <w:lang w:eastAsia="ko-KR"/>
              </w:rPr>
              <w:t xml:space="preserve"> virtual resource</w:t>
            </w:r>
          </w:p>
          <w:p w14:paraId="0EBA1F43" w14:textId="77777777" w:rsidR="007F0561" w:rsidRPr="00C43ACB" w:rsidRDefault="00A44B69" w:rsidP="001C13B4">
            <w:pPr>
              <w:pStyle w:val="TAL"/>
              <w:keepNext w:val="0"/>
              <w:keepLines w:val="0"/>
              <w:rPr>
                <w:rFonts w:eastAsia="Arial Unicode MS"/>
                <w:lang w:eastAsia="zh-CN"/>
              </w:rPr>
            </w:pPr>
            <w:r w:rsidRPr="00C43ACB">
              <w:rPr>
                <w:rFonts w:eastAsia="Arial Unicode MS"/>
                <w:b/>
                <w:i/>
                <w:lang w:eastAsia="ko-KR"/>
              </w:rPr>
              <w:t>Content</w:t>
            </w:r>
            <w:r w:rsidR="007F0561" w:rsidRPr="00C43ACB">
              <w:rPr>
                <w:rFonts w:eastAsia="Arial Unicode MS"/>
                <w:b/>
                <w:i/>
                <w:lang w:eastAsia="ko-KR"/>
              </w:rPr>
              <w:t>:</w:t>
            </w:r>
            <w:r w:rsidR="007F0561" w:rsidRPr="00C43ACB">
              <w:rPr>
                <w:rFonts w:eastAsia="Arial Unicode MS"/>
                <w:lang w:eastAsia="ko-KR"/>
              </w:rPr>
              <w:t xml:space="preserve"> </w:t>
            </w:r>
            <w:r w:rsidR="007F0561" w:rsidRPr="00C43ACB">
              <w:rPr>
                <w:rFonts w:eastAsia="Arial Unicode MS"/>
              </w:rPr>
              <w:t xml:space="preserve">The representation of the resource the Originator intends to </w:t>
            </w:r>
            <w:r w:rsidR="008A1D5D" w:rsidRPr="00C43ACB">
              <w:rPr>
                <w:rFonts w:eastAsia="Arial Unicode MS" w:hint="eastAsia"/>
                <w:lang w:eastAsia="zh-CN"/>
              </w:rPr>
              <w:t>delete</w:t>
            </w:r>
          </w:p>
          <w:p w14:paraId="154E1127" w14:textId="77777777" w:rsidR="007F0561" w:rsidRPr="00C43ACB" w:rsidRDefault="00A44B69" w:rsidP="001C13B4">
            <w:pPr>
              <w:pStyle w:val="TAL"/>
              <w:keepNext w:val="0"/>
              <w:keepLines w:val="0"/>
              <w:rPr>
                <w:rFonts w:eastAsia="Arial Unicode MS"/>
                <w:lang w:eastAsia="zh-CN"/>
              </w:rPr>
            </w:pPr>
            <w:r w:rsidRPr="00C43ACB">
              <w:rPr>
                <w:rFonts w:eastAsia="Arial Unicode MS"/>
                <w:b/>
                <w:i/>
              </w:rPr>
              <w:t>Group Request Identifier</w:t>
            </w:r>
            <w:r w:rsidR="007F0561" w:rsidRPr="00C43ACB">
              <w:rPr>
                <w:rFonts w:eastAsia="Arial Unicode MS"/>
                <w:b/>
                <w:i/>
              </w:rPr>
              <w:t>:</w:t>
            </w:r>
            <w:r w:rsidR="007F0561" w:rsidRPr="00C43ACB">
              <w:rPr>
                <w:rFonts w:eastAsia="Arial Unicode MS"/>
              </w:rPr>
              <w:t xml:space="preserve"> The group request identifier</w:t>
            </w:r>
          </w:p>
          <w:p w14:paraId="6EF4C767" w14:textId="77777777" w:rsidR="00952987" w:rsidRPr="00C43ACB" w:rsidRDefault="00952987" w:rsidP="001C13B4">
            <w:pPr>
              <w:spacing w:after="0"/>
              <w:rPr>
                <w:rFonts w:ascii="Arial" w:eastAsia="Arial Unicode MS" w:hAnsi="Arial"/>
                <w:sz w:val="18"/>
                <w:lang w:eastAsia="zh-CN"/>
              </w:rPr>
            </w:pPr>
            <w:r w:rsidRPr="00C43ACB">
              <w:rPr>
                <w:rFonts w:ascii="Arial" w:eastAsia="Arial Unicode MS" w:hAnsi="Arial" w:hint="eastAsia"/>
                <w:b/>
                <w:i/>
                <w:sz w:val="18"/>
              </w:rPr>
              <w:t xml:space="preserve">Response Type: </w:t>
            </w:r>
            <w:r w:rsidRPr="00C43ACB">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3F92AA23" w14:textId="4CA959B1" w:rsidR="00952987" w:rsidRPr="00C43ACB" w:rsidRDefault="00952987" w:rsidP="001C13B4">
            <w:pPr>
              <w:pStyle w:val="TAL"/>
              <w:keepNext w:val="0"/>
              <w:keepLines w:val="0"/>
              <w:rPr>
                <w:rFonts w:eastAsia="Arial Unicode MS"/>
                <w:lang w:eastAsia="zh-CN"/>
              </w:rPr>
            </w:pPr>
            <w:r w:rsidRPr="00C43ACB">
              <w:rPr>
                <w:rFonts w:eastAsia="Arial Unicode MS" w:hint="eastAsia"/>
                <w:b/>
                <w:i/>
              </w:rPr>
              <w:t>Result Expiration Time</w:t>
            </w:r>
            <w:r w:rsidRPr="00C43ACB">
              <w:rPr>
                <w:rFonts w:eastAsia="Arial Unicode MS" w:hint="eastAsia"/>
                <w:b/>
                <w:i/>
                <w:lang w:eastAsia="zh-CN"/>
              </w:rPr>
              <w:t>:</w:t>
            </w:r>
            <w:r w:rsidRPr="00C43ACB">
              <w:rPr>
                <w:rFonts w:eastAsia="Arial Unicode MS" w:hint="eastAsia"/>
                <w:lang w:eastAsia="zh-CN"/>
              </w:rPr>
              <w:t xml:space="preserve"> Indicates the maximum time limit in which the Group Hosting CSE has to respond</w:t>
            </w:r>
            <w:r w:rsidR="009B646E" w:rsidRPr="00C43ACB">
              <w:rPr>
                <w:rFonts w:eastAsia="Arial Unicode MS" w:hint="eastAsia"/>
                <w:lang w:eastAsia="zh-CN"/>
              </w:rPr>
              <w:t xml:space="preserve"> the aggregated response</w:t>
            </w:r>
          </w:p>
        </w:tc>
      </w:tr>
      <w:tr w:rsidR="007F0561" w:rsidRPr="00C43ACB" w14:paraId="6CAD9E45" w14:textId="77777777" w:rsidTr="00731766">
        <w:trPr>
          <w:jc w:val="center"/>
        </w:trPr>
        <w:tc>
          <w:tcPr>
            <w:tcW w:w="2093" w:type="dxa"/>
            <w:shd w:val="clear" w:color="auto" w:fill="auto"/>
          </w:tcPr>
          <w:p w14:paraId="26F156A4" w14:textId="77777777" w:rsidR="007F0561" w:rsidRPr="00C43ACB" w:rsidRDefault="007F0561" w:rsidP="001C13B4">
            <w:pPr>
              <w:pStyle w:val="TAL"/>
              <w:keepNext w:val="0"/>
              <w:keepLines w:val="0"/>
            </w:pPr>
            <w:r w:rsidRPr="00C43ACB">
              <w:t>Processing at Originator</w:t>
            </w:r>
            <w:r w:rsidR="00D4341B" w:rsidRPr="00C43ACB">
              <w:t xml:space="preserve"> before sending Request</w:t>
            </w:r>
          </w:p>
        </w:tc>
        <w:tc>
          <w:tcPr>
            <w:tcW w:w="7074" w:type="dxa"/>
            <w:shd w:val="clear" w:color="auto" w:fill="auto"/>
          </w:tcPr>
          <w:p w14:paraId="13959624" w14:textId="77777777" w:rsidR="007F0561" w:rsidRPr="00C43ACB" w:rsidRDefault="007F0561" w:rsidP="001C13B4">
            <w:pPr>
              <w:pStyle w:val="TAL"/>
              <w:keepNext w:val="0"/>
              <w:keepLines w:val="0"/>
              <w:rPr>
                <w:lang w:eastAsia="zh-CN"/>
              </w:rPr>
            </w:pPr>
            <w:r w:rsidRPr="00C43ACB">
              <w:t xml:space="preserve">The Originator shall request to delete all members resources belonging to an existing </w:t>
            </w:r>
            <w:r w:rsidRPr="00C43ACB">
              <w:rPr>
                <w:i/>
              </w:rPr>
              <w:t>&lt;gro</w:t>
            </w:r>
            <w:r w:rsidRPr="00C43ACB">
              <w:t>u</w:t>
            </w:r>
            <w:r w:rsidRPr="00C43ACB">
              <w:rPr>
                <w:i/>
              </w:rPr>
              <w:t>p&gt;</w:t>
            </w:r>
            <w:r w:rsidRPr="00C43ACB">
              <w:t xml:space="preserve"> resource by using a DELETE operation. The request may address the virtual child resource </w:t>
            </w:r>
            <w:r w:rsidRPr="00C43ACB">
              <w:rPr>
                <w:i/>
              </w:rPr>
              <w:t>&lt;fanOutPoint&gt;</w:t>
            </w:r>
            <w:r w:rsidRPr="00C43ACB">
              <w:t xml:space="preserve"> of the specific </w:t>
            </w:r>
            <w:r w:rsidRPr="00C43ACB">
              <w:rPr>
                <w:i/>
              </w:rPr>
              <w:t>&lt;group&gt;</w:t>
            </w:r>
            <w:r w:rsidRPr="00C43ACB">
              <w:t xml:space="preserve"> resource of a group </w:t>
            </w:r>
            <w:r w:rsidR="006628AB" w:rsidRPr="00C43ACB">
              <w:t>H</w:t>
            </w:r>
            <w:r w:rsidRPr="00C43ACB">
              <w:t>osting CSE</w:t>
            </w:r>
            <w:r w:rsidR="007A5094" w:rsidRPr="00C43ACB">
              <w:t>.</w:t>
            </w:r>
            <w:r w:rsidRPr="00C43ACB">
              <w:t xml:space="preserve"> The request may also address the </w:t>
            </w:r>
            <w:r w:rsidR="007A5094" w:rsidRPr="00C43ACB">
              <w:t>address</w:t>
            </w:r>
            <w:r w:rsidRPr="00C43ACB">
              <w:t xml:space="preserve"> that results from appending a relative </w:t>
            </w:r>
            <w:r w:rsidR="007A5094" w:rsidRPr="00C43ACB">
              <w:t>address</w:t>
            </w:r>
            <w:r w:rsidRPr="00C43ACB">
              <w:t xml:space="preserve"> to the </w:t>
            </w:r>
            <w:r w:rsidRPr="00C43ACB">
              <w:rPr>
                <w:i/>
              </w:rPr>
              <w:t>&lt;fanOutPoint&gt;</w:t>
            </w:r>
            <w:r w:rsidRPr="00C43ACB">
              <w:t xml:space="preserve"> in order to delete the corresponding child resources represented by the relative </w:t>
            </w:r>
            <w:r w:rsidR="007A5094" w:rsidRPr="00C43ACB">
              <w:t>address</w:t>
            </w:r>
            <w:r w:rsidRPr="00C43ACB">
              <w:t xml:space="preserve"> with respec</w:t>
            </w:r>
            <w:r w:rsidR="001A3714" w:rsidRPr="00C43ACB">
              <w:t>t to all member resources. The O</w:t>
            </w:r>
            <w:r w:rsidRPr="00C43ACB">
              <w:t>riginator may be an AE or a CSE</w:t>
            </w:r>
          </w:p>
        </w:tc>
      </w:tr>
      <w:tr w:rsidR="007F0561" w:rsidRPr="00C43ACB" w14:paraId="148BCA28" w14:textId="77777777" w:rsidTr="00731766">
        <w:trPr>
          <w:jc w:val="center"/>
        </w:trPr>
        <w:tc>
          <w:tcPr>
            <w:tcW w:w="2093" w:type="dxa"/>
            <w:shd w:val="clear" w:color="auto" w:fill="auto"/>
          </w:tcPr>
          <w:p w14:paraId="5B9DA9F0" w14:textId="77777777" w:rsidR="007F0561" w:rsidRPr="00C43ACB" w:rsidRDefault="007F0561" w:rsidP="00164CD2">
            <w:pPr>
              <w:pStyle w:val="TAL"/>
            </w:pPr>
            <w:r w:rsidRPr="00C43ACB">
              <w:lastRenderedPageBreak/>
              <w:t xml:space="preserve">Processing at </w:t>
            </w:r>
            <w:r w:rsidRPr="00C43ACB">
              <w:rPr>
                <w:rFonts w:hint="eastAsia"/>
              </w:rPr>
              <w:t>Group Hosting CSE</w:t>
            </w:r>
          </w:p>
        </w:tc>
        <w:tc>
          <w:tcPr>
            <w:tcW w:w="7074" w:type="dxa"/>
            <w:shd w:val="clear" w:color="auto" w:fill="auto"/>
          </w:tcPr>
          <w:p w14:paraId="4A8D332E" w14:textId="77777777" w:rsidR="007F0561" w:rsidRPr="00C43ACB" w:rsidRDefault="007F0561" w:rsidP="00A75ABF">
            <w:pPr>
              <w:pStyle w:val="TAL"/>
            </w:pPr>
            <w:r w:rsidRPr="00C43ACB">
              <w:t xml:space="preserve">For the DELETE procedure, the </w:t>
            </w:r>
            <w:r w:rsidRPr="00C43ACB">
              <w:rPr>
                <w:i/>
              </w:rPr>
              <w:t>&lt;group&gt;</w:t>
            </w:r>
            <w:r w:rsidRPr="00C43ACB">
              <w:t xml:space="preserve"> Hosting CSE shall:</w:t>
            </w:r>
          </w:p>
          <w:p w14:paraId="25F14122" w14:textId="77777777" w:rsidR="007F0561" w:rsidRPr="00C43ACB" w:rsidRDefault="007F0561" w:rsidP="001077A6">
            <w:pPr>
              <w:pStyle w:val="TB1"/>
              <w:tabs>
                <w:tab w:val="clear" w:pos="720"/>
                <w:tab w:val="left" w:pos="762"/>
              </w:tabs>
              <w:ind w:left="762" w:hanging="405"/>
            </w:pPr>
            <w:r w:rsidRPr="00C43ACB">
              <w:t xml:space="preserve">Check if the Originator has </w:t>
            </w:r>
            <w:r w:rsidR="007A5094" w:rsidRPr="00C43ACB">
              <w:t>DELETE</w:t>
            </w:r>
            <w:r w:rsidRPr="00C43ACB">
              <w:t xml:space="preserve"> permission in the </w:t>
            </w:r>
            <w:r w:rsidR="00C55887" w:rsidRPr="00C43ACB">
              <w:rPr>
                <w:i/>
              </w:rPr>
              <w:t>&lt;</w:t>
            </w:r>
            <w:r w:rsidRPr="00C43ACB">
              <w:rPr>
                <w:i/>
              </w:rPr>
              <w:t>accessControlPolicy</w:t>
            </w:r>
            <w:r w:rsidR="00C55887" w:rsidRPr="00C43ACB">
              <w:rPr>
                <w:i/>
              </w:rPr>
              <w:t>&gt;</w:t>
            </w:r>
            <w:r w:rsidRPr="00C43ACB">
              <w:t xml:space="preserve"> resource referenced by the </w:t>
            </w:r>
            <w:r w:rsidRPr="00C43ACB">
              <w:rPr>
                <w:i/>
              </w:rPr>
              <w:t>membersAccessControlPoliciIDs</w:t>
            </w:r>
            <w:r w:rsidRPr="00C43ACB">
              <w:t xml:space="preserve"> in the </w:t>
            </w:r>
            <w:r w:rsidRPr="00C43ACB">
              <w:rPr>
                <w:i/>
              </w:rPr>
              <w:t>&lt;group&gt;</w:t>
            </w:r>
            <w:r w:rsidRPr="00C43ACB">
              <w:t xml:space="preserve"> resource. In the case </w:t>
            </w:r>
            <w:r w:rsidRPr="00C43ACB">
              <w:rPr>
                <w:i/>
              </w:rPr>
              <w:t>membersAccessControlPolicyIDs</w:t>
            </w:r>
            <w:r w:rsidRPr="00C43ACB">
              <w:t xml:space="preserve"> is not provided the access control policy defined for the group</w:t>
            </w:r>
            <w:r w:rsidR="00D7210A" w:rsidRPr="00C43ACB">
              <w:t xml:space="preserve"> resource shall be used</w:t>
            </w:r>
          </w:p>
          <w:p w14:paraId="335C6B87" w14:textId="77777777" w:rsidR="007F0561" w:rsidRPr="00C43ACB" w:rsidRDefault="007F0561" w:rsidP="001077A6">
            <w:pPr>
              <w:pStyle w:val="TB1"/>
              <w:tabs>
                <w:tab w:val="clear" w:pos="720"/>
                <w:tab w:val="left" w:pos="762"/>
              </w:tabs>
              <w:ind w:left="762" w:hanging="405"/>
            </w:pPr>
            <w:r w:rsidRPr="00C43ACB">
              <w:t xml:space="preserve">Upon successful validation, obtain the </w:t>
            </w:r>
            <w:r w:rsidR="007A5094" w:rsidRPr="00C43ACB">
              <w:t>IDs</w:t>
            </w:r>
            <w:r w:rsidRPr="00C43ACB">
              <w:t xml:space="preserve"> of all member resources from the attribute </w:t>
            </w:r>
            <w:r w:rsidRPr="00C43ACB">
              <w:rPr>
                <w:i/>
              </w:rPr>
              <w:t>members</w:t>
            </w:r>
            <w:r w:rsidR="007A5094" w:rsidRPr="00C43ACB">
              <w:rPr>
                <w:i/>
              </w:rPr>
              <w:t>IDs</w:t>
            </w:r>
            <w:r w:rsidRPr="00C43ACB">
              <w:t xml:space="preserve"> of the addressed </w:t>
            </w:r>
            <w:r w:rsidRPr="00C43ACB">
              <w:rPr>
                <w:i/>
              </w:rPr>
              <w:t>&lt;group&gt;</w:t>
            </w:r>
            <w:r w:rsidR="00D7210A" w:rsidRPr="00C43ACB">
              <w:t xml:space="preserve"> resource</w:t>
            </w:r>
          </w:p>
          <w:p w14:paraId="7B95DA07" w14:textId="77777777" w:rsidR="007F0561" w:rsidRPr="00C43ACB" w:rsidRDefault="007F0561" w:rsidP="001077A6">
            <w:pPr>
              <w:pStyle w:val="TB1"/>
              <w:tabs>
                <w:tab w:val="clear" w:pos="720"/>
                <w:tab w:val="left" w:pos="762"/>
              </w:tabs>
              <w:ind w:left="762" w:hanging="405"/>
            </w:pPr>
            <w:r w:rsidRPr="00C43ACB">
              <w:t xml:space="preserve">Generate fan out requests addressing the obtained </w:t>
            </w:r>
            <w:r w:rsidR="007A5094" w:rsidRPr="00C43ACB">
              <w:t>address</w:t>
            </w:r>
            <w:r w:rsidRPr="00C43ACB">
              <w:t xml:space="preserve"> (appended with the relative </w:t>
            </w:r>
            <w:r w:rsidR="007A5094" w:rsidRPr="00C43ACB">
              <w:t>address</w:t>
            </w:r>
            <w:r w:rsidRPr="00C43ACB">
              <w:t xml:space="preserve"> if any) to the member hosting CSEs as indicated </w:t>
            </w:r>
            <w:r w:rsidR="00D7210A" w:rsidRPr="00C43ACB">
              <w:t>in figure</w:t>
            </w:r>
            <w:r w:rsidR="001077A6" w:rsidRPr="00C43ACB">
              <w:t> </w:t>
            </w:r>
            <w:r w:rsidR="009B38CB" w:rsidRPr="00C43ACB">
              <w:t>10.2.7.6-1</w:t>
            </w:r>
            <w:r w:rsidRPr="00C43ACB">
              <w:t xml:space="preserve">. </w:t>
            </w:r>
            <w:r w:rsidR="00A44B69" w:rsidRPr="00C43ACB">
              <w:rPr>
                <w:b/>
                <w:i/>
              </w:rPr>
              <w:t>From</w:t>
            </w:r>
            <w:r w:rsidR="00A44B69" w:rsidRPr="00C43ACB">
              <w:t xml:space="preserve"> </w:t>
            </w:r>
            <w:r w:rsidRPr="00C43ACB">
              <w:t xml:space="preserve">parameter in the </w:t>
            </w:r>
            <w:r w:rsidR="009C5CD7" w:rsidRPr="00C43ACB">
              <w:rPr>
                <w:rFonts w:eastAsia="宋体" w:hint="eastAsia"/>
                <w:lang w:eastAsia="zh-CN"/>
              </w:rPr>
              <w:t xml:space="preserve">fanout </w:t>
            </w:r>
            <w:r w:rsidRPr="00C43ACB">
              <w:t>request is set to ID of the Originator from the reque</w:t>
            </w:r>
            <w:r w:rsidR="00D7210A" w:rsidRPr="00C43ACB">
              <w:t>st from the original Originator</w:t>
            </w:r>
            <w:r w:rsidR="009C5CD7" w:rsidRPr="00C43ACB">
              <w:rPr>
                <w:rFonts w:eastAsia="宋体" w:hint="eastAsia"/>
                <w:lang w:eastAsia="zh-CN"/>
              </w:rPr>
              <w:t xml:space="preserve">. </w:t>
            </w:r>
            <w:r w:rsidR="009C5CD7" w:rsidRPr="00C43ACB">
              <w:t xml:space="preserve">The </w:t>
            </w:r>
            <w:r w:rsidR="009C5CD7" w:rsidRPr="00C43ACB">
              <w:rPr>
                <w:b/>
                <w:i/>
              </w:rPr>
              <w:t>Response Type</w:t>
            </w:r>
            <w:r w:rsidR="009C5CD7" w:rsidRPr="00C43ACB">
              <w:t xml:space="preserve"> parameter in the fanout request may be set by the group hosting CSE differently according to its local policy</w:t>
            </w:r>
          </w:p>
          <w:p w14:paraId="3EDA4364" w14:textId="77777777" w:rsidR="007F0561" w:rsidRPr="00C43ACB" w:rsidRDefault="007F0561" w:rsidP="001077A6">
            <w:pPr>
              <w:pStyle w:val="TB1"/>
              <w:tabs>
                <w:tab w:val="clear" w:pos="720"/>
                <w:tab w:val="left" w:pos="762"/>
              </w:tabs>
              <w:ind w:left="762" w:hanging="405"/>
            </w:pPr>
            <w:r w:rsidRPr="00C43ACB">
              <w:t xml:space="preserve">In the case that the members resources </w:t>
            </w:r>
            <w:r w:rsidR="007A5094" w:rsidRPr="00C43ACB">
              <w:t xml:space="preserve">is a </w:t>
            </w:r>
            <w:r w:rsidR="007A5094" w:rsidRPr="00C43ACB">
              <w:rPr>
                <w:i/>
              </w:rPr>
              <w:t>&lt;</w:t>
            </w:r>
            <w:r w:rsidRPr="00C43ACB">
              <w:rPr>
                <w:i/>
              </w:rPr>
              <w:t>group</w:t>
            </w:r>
            <w:r w:rsidR="007A5094" w:rsidRPr="00C43ACB">
              <w:rPr>
                <w:i/>
              </w:rPr>
              <w:t>&gt;</w:t>
            </w:r>
            <w:r w:rsidRPr="00C43ACB">
              <w:t xml:space="preserve"> resource</w:t>
            </w:r>
            <w:r w:rsidR="007A5094" w:rsidRPr="00C43ACB">
              <w:t xml:space="preserve"> and the request to be fanned out does not contain a group request identifier already</w:t>
            </w:r>
            <w:r w:rsidRPr="00C43ACB">
              <w:t>, generate a unique group request identifier, include the group request identifier in all the requests to be fanned out and locally store the group</w:t>
            </w:r>
            <w:r w:rsidR="00D7210A" w:rsidRPr="00C43ACB">
              <w:t xml:space="preserve"> request identifier</w:t>
            </w:r>
          </w:p>
          <w:p w14:paraId="56582F1D" w14:textId="77777777" w:rsidR="007F0561" w:rsidRPr="00C43ACB" w:rsidRDefault="007F0561" w:rsidP="001077A6">
            <w:pPr>
              <w:pStyle w:val="TB1"/>
              <w:tabs>
                <w:tab w:val="clear" w:pos="720"/>
                <w:tab w:val="left" w:pos="762"/>
              </w:tabs>
              <w:ind w:left="762" w:hanging="405"/>
            </w:pPr>
            <w:r w:rsidRPr="00C43ACB">
              <w:t xml:space="preserve">If the </w:t>
            </w:r>
            <w:r w:rsidRPr="00C43ACB">
              <w:rPr>
                <w:i/>
              </w:rPr>
              <w:t>&lt;group&gt;</w:t>
            </w:r>
            <w:r w:rsidRPr="00C43ACB">
              <w:t xml:space="preserve"> </w:t>
            </w:r>
            <w:r w:rsidR="006628AB" w:rsidRPr="00C43ACB">
              <w:t>H</w:t>
            </w:r>
            <w:r w:rsidRPr="00C43ACB">
              <w:t xml:space="preserve">osting CSE determines that multiple members resources belong to one CSE according to the </w:t>
            </w:r>
            <w:r w:rsidR="007A5094" w:rsidRPr="00C43ACB">
              <w:t>IDs</w:t>
            </w:r>
            <w:r w:rsidRPr="00C43ACB">
              <w:t xml:space="preserve"> of the members resources, it may converge the requests accordingly before sending out. This may be accomplished by the group </w:t>
            </w:r>
            <w:r w:rsidR="006628AB" w:rsidRPr="00C43ACB">
              <w:t>H</w:t>
            </w:r>
            <w:r w:rsidRPr="00C43ACB">
              <w:t xml:space="preserve">osting CSE creating a </w:t>
            </w:r>
            <w:r w:rsidRPr="00C43ACB">
              <w:rPr>
                <w:i/>
              </w:rPr>
              <w:t>&lt;group&gt;</w:t>
            </w:r>
            <w:r w:rsidRPr="00C43ACB">
              <w:t xml:space="preserve"> resource on the member </w:t>
            </w:r>
            <w:r w:rsidR="006628AB" w:rsidRPr="00C43ACB">
              <w:t>H</w:t>
            </w:r>
            <w:r w:rsidRPr="00C43ACB">
              <w:t xml:space="preserve">osting CSE to collect all the members on that member </w:t>
            </w:r>
            <w:r w:rsidR="006628AB" w:rsidRPr="00C43ACB">
              <w:t>H</w:t>
            </w:r>
            <w:r w:rsidRPr="00C43ACB">
              <w:t>osting CSE</w:t>
            </w:r>
          </w:p>
          <w:p w14:paraId="101458EF" w14:textId="77777777" w:rsidR="009C5CD7" w:rsidRPr="00C43ACB" w:rsidRDefault="009C5CD7" w:rsidP="001077A6">
            <w:pPr>
              <w:keepNext/>
              <w:keepLines/>
              <w:numPr>
                <w:ilvl w:val="0"/>
                <w:numId w:val="327"/>
              </w:numPr>
              <w:tabs>
                <w:tab w:val="left" w:pos="762"/>
              </w:tabs>
              <w:spacing w:after="0"/>
              <w:ind w:left="762" w:hanging="405"/>
              <w:rPr>
                <w:rFonts w:ascii="Arial" w:hAnsi="Arial"/>
                <w:sz w:val="18"/>
                <w:lang w:eastAsia="zh-CN"/>
              </w:rPr>
            </w:pPr>
            <w:r w:rsidRPr="00C43ACB">
              <w:rPr>
                <w:rFonts w:ascii="Arial" w:hAnsi="Arial"/>
                <w:sz w:val="18"/>
              </w:rPr>
              <w:t>After receiving the responses from the members hosting CSEs, respond to the Originator with the aggregated results and the associated members list</w:t>
            </w:r>
            <w:r w:rsidRPr="00C43ACB">
              <w:rPr>
                <w:rFonts w:ascii="Arial" w:hAnsi="Arial" w:hint="eastAsia"/>
                <w:sz w:val="18"/>
                <w:lang w:eastAsia="zh-CN"/>
              </w:rPr>
              <w:t>.</w:t>
            </w:r>
            <w:r w:rsidRPr="00C43ACB">
              <w:rPr>
                <w:rFonts w:ascii="Arial" w:hAnsi="Arial"/>
                <w:sz w:val="18"/>
                <w:lang w:eastAsia="zh-CN"/>
              </w:rPr>
              <w:t xml:space="preserve"> Depending on the </w:t>
            </w:r>
            <w:r w:rsidRPr="00C43ACB">
              <w:rPr>
                <w:rFonts w:ascii="Arial" w:hAnsi="Arial"/>
                <w:b/>
                <w:i/>
                <w:sz w:val="18"/>
                <w:lang w:eastAsia="zh-CN"/>
              </w:rPr>
              <w:t>Response Type</w:t>
            </w:r>
            <w:r w:rsidRPr="00C43ACB">
              <w:rPr>
                <w:rFonts w:ascii="Arial" w:hAnsi="Arial"/>
                <w:sz w:val="18"/>
                <w:lang w:eastAsia="zh-CN"/>
              </w:rPr>
              <w:t>, the Group Hosting CSE shall:</w:t>
            </w:r>
          </w:p>
          <w:p w14:paraId="77A483CA" w14:textId="77777777" w:rsidR="009C5CD7" w:rsidRPr="00C43ACB" w:rsidRDefault="001077A6" w:rsidP="001077A6">
            <w:pPr>
              <w:pStyle w:val="TAL"/>
              <w:tabs>
                <w:tab w:val="left" w:pos="1187"/>
              </w:tabs>
              <w:ind w:left="1187" w:hanging="425"/>
              <w:rPr>
                <w:lang w:eastAsia="zh-CN"/>
              </w:rPr>
            </w:pPr>
            <w:r w:rsidRPr="00C43ACB">
              <w:rPr>
                <w:lang w:eastAsia="zh-CN"/>
              </w:rPr>
              <w:t>-</w:t>
            </w:r>
            <w:r w:rsidRPr="00C43ACB">
              <w:rPr>
                <w:lang w:eastAsia="zh-CN"/>
              </w:rPr>
              <w:tab/>
            </w:r>
            <w:r w:rsidR="009C5CD7" w:rsidRPr="00C43ACB">
              <w:rPr>
                <w:rFonts w:hint="eastAsia"/>
                <w:lang w:eastAsia="zh-CN"/>
              </w:rPr>
              <w:t>BlockingRequest</w:t>
            </w:r>
            <w:r w:rsidR="009C5CD7" w:rsidRPr="00C43ACB">
              <w:rPr>
                <w:lang w:eastAsia="zh-CN"/>
              </w:rPr>
              <w:t>:</w:t>
            </w:r>
            <w:r w:rsidR="009C5CD7" w:rsidRPr="00C43ACB">
              <w:rPr>
                <w:rFonts w:hint="eastAsia"/>
                <w:lang w:eastAsia="zh-CN"/>
              </w:rPr>
              <w:t xml:space="preserve"> respond with the aggregated responses before the </w:t>
            </w:r>
            <w:r w:rsidR="009C5CD7" w:rsidRPr="00C43ACB">
              <w:rPr>
                <w:rFonts w:hint="eastAsia"/>
                <w:b/>
                <w:i/>
                <w:lang w:eastAsia="zh-CN"/>
              </w:rPr>
              <w:t xml:space="preserve">Result Expiration Time </w:t>
            </w:r>
            <w:r w:rsidR="009C5CD7" w:rsidRPr="00C43ACB">
              <w:rPr>
                <w:rFonts w:hint="eastAsia"/>
                <w:lang w:eastAsia="zh-CN"/>
              </w:rPr>
              <w:t>reaches and discard the member responses received after</w:t>
            </w:r>
          </w:p>
          <w:p w14:paraId="7D60DAB5" w14:textId="77777777" w:rsidR="009C5CD7" w:rsidRPr="00C43ACB" w:rsidRDefault="001077A6" w:rsidP="001077A6">
            <w:pPr>
              <w:pStyle w:val="TAL"/>
              <w:tabs>
                <w:tab w:val="left" w:pos="1187"/>
              </w:tabs>
              <w:ind w:left="1187" w:hanging="425"/>
              <w:rPr>
                <w:lang w:eastAsia="zh-CN"/>
              </w:rPr>
            </w:pPr>
            <w:r w:rsidRPr="00C43ACB">
              <w:rPr>
                <w:lang w:eastAsia="zh-CN"/>
              </w:rPr>
              <w:t>-</w:t>
            </w:r>
            <w:r w:rsidRPr="00C43ACB">
              <w:rPr>
                <w:lang w:eastAsia="zh-CN"/>
              </w:rPr>
              <w:tab/>
            </w:r>
            <w:r w:rsidR="009C5CD7" w:rsidRPr="00C43ACB">
              <w:rPr>
                <w:rFonts w:hint="eastAsia"/>
                <w:lang w:eastAsia="zh-CN"/>
              </w:rPr>
              <w:t>nonBlockingRequestSynch</w:t>
            </w:r>
            <w:r w:rsidR="009C5CD7" w:rsidRPr="00C43ACB">
              <w:rPr>
                <w:lang w:eastAsia="zh-CN"/>
              </w:rPr>
              <w:t>:</w:t>
            </w:r>
            <w:r w:rsidR="009C5CD7" w:rsidRPr="00C43ACB">
              <w:rPr>
                <w:rFonts w:hint="eastAsia"/>
                <w:lang w:eastAsia="zh-CN"/>
              </w:rPr>
              <w:t xml:space="preserve"> prepare the </w:t>
            </w:r>
            <w:r w:rsidR="009C5CD7" w:rsidRPr="00C43ACB">
              <w:rPr>
                <w:rFonts w:hint="eastAsia"/>
                <w:i/>
                <w:lang w:eastAsia="zh-CN"/>
              </w:rPr>
              <w:t xml:space="preserve">operationResult </w:t>
            </w:r>
            <w:r w:rsidR="009C5CD7" w:rsidRPr="00C43ACB">
              <w:rPr>
                <w:rFonts w:hint="eastAsia"/>
                <w:lang w:eastAsia="zh-CN"/>
              </w:rPr>
              <w:t xml:space="preserve">of the &lt;request&gt; resource and indicate that if all the member responses have been aggregated by setting the </w:t>
            </w:r>
            <w:r w:rsidR="009C5CD7" w:rsidRPr="00C43ACB">
              <w:rPr>
                <w:rFonts w:hint="eastAsia"/>
                <w:i/>
                <w:lang w:eastAsia="zh-CN"/>
              </w:rPr>
              <w:t xml:space="preserve">requestStatus </w:t>
            </w:r>
            <w:r w:rsidR="009C5CD7" w:rsidRPr="00C43ACB">
              <w:rPr>
                <w:rFonts w:hint="eastAsia"/>
                <w:lang w:eastAsia="zh-CN"/>
              </w:rPr>
              <w:t xml:space="preserve">of the &lt;request&gt; resource before the </w:t>
            </w:r>
            <w:r w:rsidR="009C5CD7" w:rsidRPr="00C43ACB">
              <w:rPr>
                <w:rFonts w:hint="eastAsia"/>
                <w:b/>
                <w:i/>
                <w:lang w:eastAsia="zh-CN"/>
              </w:rPr>
              <w:t xml:space="preserve">Result Expiration Time </w:t>
            </w:r>
            <w:r w:rsidR="009C5CD7" w:rsidRPr="00C43ACB">
              <w:rPr>
                <w:rFonts w:hint="eastAsia"/>
                <w:lang w:eastAsia="zh-CN"/>
              </w:rPr>
              <w:t xml:space="preserve">reaches. </w:t>
            </w:r>
            <w:r w:rsidR="009B646E" w:rsidRPr="00C43ACB">
              <w:rPr>
                <w:rFonts w:hint="eastAsia"/>
                <w:lang w:eastAsia="zh-CN"/>
              </w:rPr>
              <w:t xml:space="preserve">There may be multiple updates of the </w:t>
            </w:r>
            <w:r w:rsidR="009B646E" w:rsidRPr="00C43ACB">
              <w:rPr>
                <w:rFonts w:hint="eastAsia"/>
                <w:i/>
                <w:lang w:eastAsia="zh-CN"/>
              </w:rPr>
              <w:t>operationResult</w:t>
            </w:r>
            <w:r w:rsidR="009B646E" w:rsidRPr="00C43ACB">
              <w:rPr>
                <w:rFonts w:hint="eastAsia"/>
                <w:lang w:eastAsia="zh-CN"/>
              </w:rPr>
              <w:t xml:space="preserve"> attribute.</w:t>
            </w:r>
          </w:p>
          <w:p w14:paraId="07B35B8D" w14:textId="77777777" w:rsidR="009C5CD7" w:rsidRPr="00C43ACB" w:rsidRDefault="001077A6" w:rsidP="001077A6">
            <w:pPr>
              <w:pStyle w:val="TAL"/>
              <w:tabs>
                <w:tab w:val="left" w:pos="1187"/>
              </w:tabs>
              <w:ind w:left="1187" w:hanging="425"/>
              <w:rPr>
                <w:lang w:eastAsia="zh-CN"/>
              </w:rPr>
            </w:pPr>
            <w:r w:rsidRPr="00C43ACB">
              <w:rPr>
                <w:lang w:eastAsia="zh-CN"/>
              </w:rPr>
              <w:t>-</w:t>
            </w:r>
            <w:r w:rsidRPr="00C43ACB">
              <w:rPr>
                <w:lang w:eastAsia="zh-CN"/>
              </w:rPr>
              <w:tab/>
            </w:r>
            <w:r w:rsidR="009C5CD7" w:rsidRPr="00C43ACB">
              <w:rPr>
                <w:rFonts w:hint="eastAsia"/>
                <w:lang w:eastAsia="zh-CN"/>
              </w:rPr>
              <w:t>nonBlockingRequestAsynch</w:t>
            </w:r>
            <w:r w:rsidR="009C5CD7" w:rsidRPr="00C43ACB">
              <w:rPr>
                <w:lang w:eastAsia="zh-CN"/>
              </w:rPr>
              <w:t>:</w:t>
            </w:r>
            <w:r w:rsidR="009C5CD7" w:rsidRPr="00C43ACB">
              <w:rPr>
                <w:rFonts w:hint="eastAsia"/>
                <w:lang w:eastAsia="zh-CN"/>
              </w:rPr>
              <w:t xml:space="preserve"> notify</w:t>
            </w:r>
            <w:r w:rsidR="009C5CD7" w:rsidRPr="00C43ACB">
              <w:rPr>
                <w:lang w:eastAsia="zh-CN"/>
              </w:rPr>
              <w:t xml:space="preserve"> with</w:t>
            </w:r>
            <w:r w:rsidR="009C5CD7" w:rsidRPr="00C43ACB">
              <w:rPr>
                <w:rFonts w:hint="eastAsia"/>
                <w:lang w:eastAsia="zh-CN"/>
              </w:rPr>
              <w:t xml:space="preserve"> the aggregated response</w:t>
            </w:r>
            <w:r w:rsidR="009C5CD7" w:rsidRPr="00C43ACB">
              <w:rPr>
                <w:lang w:eastAsia="zh-CN"/>
              </w:rPr>
              <w:t xml:space="preserve"> from all or part of the members </w:t>
            </w:r>
            <w:r w:rsidR="009C5CD7" w:rsidRPr="00C43ACB">
              <w:rPr>
                <w:rFonts w:hint="eastAsia"/>
                <w:lang w:eastAsia="zh-CN"/>
              </w:rPr>
              <w:t xml:space="preserve">before the </w:t>
            </w:r>
            <w:r w:rsidR="009C5CD7" w:rsidRPr="00C43ACB">
              <w:rPr>
                <w:rFonts w:hint="eastAsia"/>
                <w:b/>
                <w:i/>
                <w:lang w:eastAsia="zh-CN"/>
              </w:rPr>
              <w:t xml:space="preserve">Result Expiration Time </w:t>
            </w:r>
            <w:r w:rsidR="009C5CD7" w:rsidRPr="00C43ACB">
              <w:rPr>
                <w:rFonts w:hint="eastAsia"/>
                <w:lang w:eastAsia="zh-CN"/>
              </w:rPr>
              <w:t xml:space="preserve">reaches. </w:t>
            </w:r>
            <w:r w:rsidR="009B646E" w:rsidRPr="00C43ACB">
              <w:rPr>
                <w:rFonts w:hint="eastAsia"/>
                <w:lang w:eastAsia="zh-CN"/>
              </w:rPr>
              <w:t>There may be more than one notifications.</w:t>
            </w:r>
          </w:p>
          <w:p w14:paraId="06CBE533" w14:textId="77777777" w:rsidR="009C5CD7" w:rsidRPr="00C43ACB" w:rsidRDefault="001077A6" w:rsidP="001077A6">
            <w:pPr>
              <w:pStyle w:val="TAL"/>
              <w:tabs>
                <w:tab w:val="left" w:pos="1187"/>
              </w:tabs>
              <w:ind w:left="1187" w:hanging="425"/>
              <w:rPr>
                <w:rFonts w:eastAsia="宋体"/>
                <w:lang w:eastAsia="zh-CN"/>
              </w:rPr>
            </w:pPr>
            <w:r w:rsidRPr="00C43ACB">
              <w:rPr>
                <w:lang w:eastAsia="zh-CN"/>
              </w:rPr>
              <w:t>-</w:t>
            </w:r>
            <w:r w:rsidRPr="00C43ACB">
              <w:rPr>
                <w:lang w:eastAsia="zh-CN"/>
              </w:rPr>
              <w:tab/>
            </w:r>
            <w:r w:rsidR="009C5CD7" w:rsidRPr="00C43ACB">
              <w:rPr>
                <w:lang w:eastAsia="zh-CN"/>
              </w:rPr>
              <w:t xml:space="preserve">flexBlocking: </w:t>
            </w:r>
            <w:r w:rsidR="009B646E" w:rsidRPr="00C43ACB">
              <w:rPr>
                <w:rFonts w:hint="eastAsia"/>
                <w:lang w:eastAsia="zh-CN"/>
              </w:rPr>
              <w:t>continue aggregate the member response until the group hosting CSE determines to send the aggregated responses</w:t>
            </w:r>
            <w:r w:rsidR="009B646E" w:rsidRPr="00C43ACB">
              <w:rPr>
                <w:rFonts w:eastAsia="宋体" w:hint="eastAsia"/>
                <w:lang w:eastAsia="zh-CN"/>
              </w:rPr>
              <w:t>,</w:t>
            </w:r>
            <w:r w:rsidR="009C5CD7" w:rsidRPr="00C43ACB">
              <w:rPr>
                <w:lang w:eastAsia="zh-CN"/>
              </w:rPr>
              <w:t xml:space="preserve"> if all member responses has been aggregated, respond the aggregated response as in the blockingRequest case. Otherwise, respon</w:t>
            </w:r>
            <w:r w:rsidR="009B646E" w:rsidRPr="00C43ACB">
              <w:rPr>
                <w:rFonts w:eastAsia="宋体" w:hint="eastAsia"/>
                <w:lang w:eastAsia="zh-CN"/>
              </w:rPr>
              <w:t>d</w:t>
            </w:r>
            <w:r w:rsidR="009C5CD7" w:rsidRPr="00C43ACB">
              <w:rPr>
                <w:lang w:eastAsia="zh-CN"/>
              </w:rPr>
              <w:t xml:space="preserve"> an acknowledgement together with the current aggregated member responses and the reference to the created &lt;request&gt; resource.</w:t>
            </w:r>
            <w:r w:rsidR="009C5CD7" w:rsidRPr="00C43ACB">
              <w:rPr>
                <w:rFonts w:hint="eastAsia"/>
                <w:lang w:eastAsia="zh-CN"/>
              </w:rPr>
              <w:t xml:space="preserve"> Then </w:t>
            </w:r>
            <w:r w:rsidR="009C5CD7" w:rsidRPr="00C43ACB">
              <w:rPr>
                <w:lang w:eastAsia="zh-CN"/>
              </w:rPr>
              <w:t>continue aggregate and deliver the remaining member response to the Originator as defined in the</w:t>
            </w:r>
            <w:r w:rsidR="009C5CD7" w:rsidRPr="00C43ACB">
              <w:rPr>
                <w:rFonts w:hint="eastAsia"/>
                <w:lang w:eastAsia="zh-CN"/>
              </w:rPr>
              <w:t xml:space="preserve"> nonBlockingRequestSynch</w:t>
            </w:r>
            <w:r w:rsidR="009C5CD7" w:rsidRPr="00C43ACB">
              <w:rPr>
                <w:lang w:eastAsia="zh-CN"/>
              </w:rPr>
              <w:t xml:space="preserve"> or the </w:t>
            </w:r>
            <w:r w:rsidR="009C5CD7" w:rsidRPr="00C43ACB">
              <w:rPr>
                <w:rFonts w:hint="eastAsia"/>
                <w:lang w:eastAsia="zh-CN"/>
              </w:rPr>
              <w:t>nonBlockingRequestAsynch</w:t>
            </w:r>
            <w:r w:rsidR="009C5CD7" w:rsidRPr="00C43ACB">
              <w:rPr>
                <w:lang w:eastAsia="zh-CN"/>
              </w:rPr>
              <w:t xml:space="preserve"> case</w:t>
            </w:r>
          </w:p>
          <w:p w14:paraId="5724991D" w14:textId="77777777" w:rsidR="009B646E" w:rsidRPr="00C43ACB" w:rsidRDefault="00F01811" w:rsidP="00696977">
            <w:pPr>
              <w:pStyle w:val="TAL"/>
              <w:ind w:left="1187" w:hanging="425"/>
              <w:rPr>
                <w:rFonts w:eastAsia="宋体"/>
                <w:lang w:eastAsia="zh-CN"/>
              </w:rPr>
            </w:pPr>
            <w:r w:rsidRPr="00C43ACB">
              <w:rPr>
                <w:rFonts w:hint="eastAsia"/>
                <w:lang w:eastAsia="zh-CN"/>
              </w:rPr>
              <w:t>-</w:t>
            </w:r>
            <w:r w:rsidRPr="00C43ACB">
              <w:rPr>
                <w:lang w:eastAsia="zh-CN"/>
              </w:rPr>
              <w:tab/>
            </w:r>
            <w:r w:rsidR="009B646E" w:rsidRPr="00C43ACB">
              <w:rPr>
                <w:rFonts w:hint="eastAsia"/>
                <w:lang w:eastAsia="zh-CN"/>
              </w:rPr>
              <w:t xml:space="preserve">After the </w:t>
            </w:r>
            <w:r w:rsidR="009B646E" w:rsidRPr="00C43ACB">
              <w:rPr>
                <w:rFonts w:hint="eastAsia"/>
                <w:b/>
                <w:i/>
                <w:lang w:eastAsia="zh-CN"/>
              </w:rPr>
              <w:t>Result Expiration Time</w:t>
            </w:r>
            <w:r w:rsidR="009B646E" w:rsidRPr="00C43ACB">
              <w:rPr>
                <w:rFonts w:hint="eastAsia"/>
                <w:lang w:eastAsia="zh-CN"/>
              </w:rPr>
              <w:t xml:space="preserve">, there shall not be any further updates to the </w:t>
            </w:r>
            <w:r w:rsidR="009B646E" w:rsidRPr="00C43ACB">
              <w:rPr>
                <w:lang w:eastAsia="zh-CN"/>
              </w:rPr>
              <w:t>aggregated</w:t>
            </w:r>
            <w:r w:rsidR="009B646E" w:rsidRPr="00C43ACB">
              <w:rPr>
                <w:rFonts w:hint="eastAsia"/>
                <w:lang w:eastAsia="zh-CN"/>
              </w:rPr>
              <w:t xml:space="preserve"> responses</w:t>
            </w:r>
          </w:p>
          <w:p w14:paraId="3212C13B" w14:textId="77777777" w:rsidR="007F0561" w:rsidRPr="00C43ACB" w:rsidRDefault="001077A6" w:rsidP="001077A6">
            <w:pPr>
              <w:pStyle w:val="TAL"/>
              <w:rPr>
                <w:lang w:eastAsia="zh-CN"/>
              </w:rPr>
            </w:pPr>
            <w:r w:rsidRPr="00C43ACB">
              <w:t>(See note)</w:t>
            </w:r>
          </w:p>
        </w:tc>
      </w:tr>
      <w:tr w:rsidR="007F0561" w:rsidRPr="00C43ACB" w14:paraId="45FBC496" w14:textId="77777777" w:rsidTr="00731766">
        <w:trPr>
          <w:jc w:val="center"/>
        </w:trPr>
        <w:tc>
          <w:tcPr>
            <w:tcW w:w="2093" w:type="dxa"/>
            <w:shd w:val="clear" w:color="auto" w:fill="auto"/>
          </w:tcPr>
          <w:p w14:paraId="51D70C37" w14:textId="77777777" w:rsidR="007F0561" w:rsidRPr="00C43ACB" w:rsidRDefault="007F0561" w:rsidP="00164CD2">
            <w:pPr>
              <w:pStyle w:val="TAL"/>
            </w:pPr>
            <w:r w:rsidRPr="00C43ACB">
              <w:t xml:space="preserve">Processing at </w:t>
            </w:r>
            <w:r w:rsidRPr="00C43ACB">
              <w:rPr>
                <w:rFonts w:hint="eastAsia"/>
              </w:rPr>
              <w:t>Member Hosting CSE</w:t>
            </w:r>
          </w:p>
        </w:tc>
        <w:tc>
          <w:tcPr>
            <w:tcW w:w="7074" w:type="dxa"/>
            <w:shd w:val="clear" w:color="auto" w:fill="auto"/>
          </w:tcPr>
          <w:p w14:paraId="41FC6FD9" w14:textId="77777777" w:rsidR="007F0561" w:rsidRPr="00C43ACB" w:rsidRDefault="007F0561" w:rsidP="00A75ABF">
            <w:pPr>
              <w:pStyle w:val="TAL"/>
            </w:pPr>
            <w:r w:rsidRPr="00C43ACB">
              <w:t>For the DELETE procedure, the Members Hosting CSE shall:</w:t>
            </w:r>
          </w:p>
          <w:p w14:paraId="0C5BB7D2" w14:textId="77777777" w:rsidR="007F0561" w:rsidRPr="00C43ACB" w:rsidRDefault="007F0561" w:rsidP="00A75ABF">
            <w:pPr>
              <w:pStyle w:val="TB1"/>
            </w:pPr>
            <w:r w:rsidRPr="00C43ACB">
              <w:t>Check if the request has a group request identifier. Check if the group request identifier is contained in the requested identifier stored locally. If match is found, ignore the current request and respond an error. If no match is found, locally store the group</w:t>
            </w:r>
            <w:r w:rsidR="00D7210A" w:rsidRPr="00C43ACB">
              <w:t xml:space="preserve"> request identifier</w:t>
            </w:r>
            <w:r w:rsidR="00FE3DC6" w:rsidRPr="00C43ACB">
              <w:t xml:space="preserve"> </w:t>
            </w:r>
            <w:r w:rsidR="00FE3DC6" w:rsidRPr="00C43ACB">
              <w:rPr>
                <w:rFonts w:cs="Arial"/>
                <w:szCs w:val="18"/>
              </w:rPr>
              <w:t>until the expiration of the request expiration time or local policy</w:t>
            </w:r>
          </w:p>
          <w:p w14:paraId="35A79A8D" w14:textId="77777777" w:rsidR="007F0561" w:rsidRPr="00C43ACB" w:rsidRDefault="001A3714" w:rsidP="00A75ABF">
            <w:pPr>
              <w:pStyle w:val="TB1"/>
            </w:pPr>
            <w:r w:rsidRPr="00C43ACB">
              <w:t>Check if the original O</w:t>
            </w:r>
            <w:r w:rsidR="007F0561" w:rsidRPr="00C43ACB">
              <w:t>riginator has the DELETE permission on the addressed resource. Upon successful validation, perform the delete procedures for the corresponding type of addressed resource as described in other sub-clauses of clause 10.2</w:t>
            </w:r>
          </w:p>
          <w:p w14:paraId="79E0F3F4" w14:textId="77777777" w:rsidR="007F0561" w:rsidRPr="00C43ACB" w:rsidRDefault="007F0561" w:rsidP="00A75ABF">
            <w:pPr>
              <w:pStyle w:val="TB1"/>
              <w:rPr>
                <w:rFonts w:eastAsia="Arial Unicode MS"/>
                <w:iCs/>
                <w:szCs w:val="18"/>
              </w:rPr>
            </w:pPr>
            <w:r w:rsidRPr="00C43ACB">
              <w:t>Send the corresponding response to the Group Hosting CSE</w:t>
            </w:r>
          </w:p>
        </w:tc>
      </w:tr>
      <w:tr w:rsidR="007F0561" w:rsidRPr="00C43ACB" w14:paraId="08B1827E" w14:textId="77777777" w:rsidTr="00731766">
        <w:trPr>
          <w:jc w:val="center"/>
        </w:trPr>
        <w:tc>
          <w:tcPr>
            <w:tcW w:w="2093" w:type="dxa"/>
            <w:shd w:val="clear" w:color="auto" w:fill="auto"/>
          </w:tcPr>
          <w:p w14:paraId="66B18C86" w14:textId="77777777" w:rsidR="007F0561" w:rsidRPr="00C43ACB" w:rsidRDefault="00D4341B" w:rsidP="00164CD2">
            <w:pPr>
              <w:pStyle w:val="TAL"/>
            </w:pPr>
            <w:r w:rsidRPr="00C43ACB">
              <w:t>Information i</w:t>
            </w:r>
            <w:r w:rsidR="007F0561" w:rsidRPr="00C43ACB">
              <w:t>n Response message</w:t>
            </w:r>
          </w:p>
        </w:tc>
        <w:tc>
          <w:tcPr>
            <w:tcW w:w="7074" w:type="dxa"/>
            <w:shd w:val="clear" w:color="auto" w:fill="auto"/>
          </w:tcPr>
          <w:p w14:paraId="4468EF4F" w14:textId="77777777" w:rsidR="007F0561" w:rsidRPr="00C43ACB" w:rsidRDefault="007F0561" w:rsidP="00A75ABF">
            <w:pPr>
              <w:pStyle w:val="TAL"/>
              <w:rPr>
                <w:szCs w:val="18"/>
              </w:rPr>
            </w:pPr>
            <w:r w:rsidRPr="00C43ACB">
              <w:rPr>
                <w:rFonts w:hint="eastAsia"/>
                <w:lang w:eastAsia="zh-CN"/>
              </w:rPr>
              <w:t>Converged responses from member</w:t>
            </w:r>
            <w:r w:rsidRPr="00C43ACB">
              <w:rPr>
                <w:lang w:eastAsia="zh-CN"/>
              </w:rPr>
              <w:t>s</w:t>
            </w:r>
            <w:r w:rsidRPr="00C43ACB">
              <w:rPr>
                <w:rFonts w:hint="eastAsia"/>
                <w:lang w:eastAsia="zh-CN"/>
              </w:rPr>
              <w:t xml:space="preserve"> hosting CSEs</w:t>
            </w:r>
          </w:p>
        </w:tc>
      </w:tr>
      <w:tr w:rsidR="007F0561" w:rsidRPr="00C43ACB" w14:paraId="64FA3A74"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CE7D89E" w14:textId="77777777" w:rsidR="007F0561" w:rsidRPr="00C43ACB" w:rsidRDefault="007F0561" w:rsidP="00164CD2">
            <w:pPr>
              <w:pStyle w:val="TAL"/>
            </w:pPr>
            <w:r w:rsidRPr="00C43ACB">
              <w:t>Processing at Originator</w:t>
            </w:r>
            <w:r w:rsidR="00D4341B"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056DEBC3" w14:textId="77777777" w:rsidR="007F0561" w:rsidRPr="00C43ACB" w:rsidRDefault="007F0561" w:rsidP="00A75ABF">
            <w:pPr>
              <w:pStyle w:val="TAL"/>
            </w:pPr>
            <w:r w:rsidRPr="00C43ACB">
              <w:t>None</w:t>
            </w:r>
          </w:p>
        </w:tc>
      </w:tr>
      <w:tr w:rsidR="007F0561" w:rsidRPr="00C43ACB" w14:paraId="1C3C18CE"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EA17132" w14:textId="77777777" w:rsidR="007F0561" w:rsidRPr="00C43ACB" w:rsidRDefault="007F0561" w:rsidP="00164CD2">
            <w:pPr>
              <w:pStyle w:val="TAL"/>
            </w:pPr>
            <w:r w:rsidRPr="00C43ACB">
              <w:lastRenderedPageBreak/>
              <w:t>Exceptions</w:t>
            </w:r>
          </w:p>
        </w:tc>
        <w:tc>
          <w:tcPr>
            <w:tcW w:w="7074" w:type="dxa"/>
            <w:tcBorders>
              <w:top w:val="single" w:sz="8" w:space="0" w:color="000000"/>
              <w:bottom w:val="single" w:sz="8" w:space="0" w:color="000000"/>
              <w:right w:val="single" w:sz="8" w:space="0" w:color="000000"/>
            </w:tcBorders>
            <w:shd w:val="clear" w:color="auto" w:fill="auto"/>
          </w:tcPr>
          <w:p w14:paraId="42806B13" w14:textId="77777777" w:rsidR="007F0561" w:rsidRPr="00C43ACB" w:rsidRDefault="007F0561" w:rsidP="00A75ABF">
            <w:pPr>
              <w:pStyle w:val="TB1"/>
              <w:rPr>
                <w:lang w:eastAsia="zh-CN"/>
              </w:rPr>
            </w:pPr>
            <w:r w:rsidRPr="00C43ACB">
              <w:rPr>
                <w:lang w:eastAsia="zh-CN"/>
              </w:rPr>
              <w:t>Same request with identical group request identifier received</w:t>
            </w:r>
          </w:p>
          <w:p w14:paraId="53987E8F" w14:textId="77777777" w:rsidR="007F0561" w:rsidRPr="00C43ACB" w:rsidRDefault="007F0561" w:rsidP="00A75ABF">
            <w:pPr>
              <w:pStyle w:val="TB1"/>
            </w:pPr>
            <w:r w:rsidRPr="00C43ACB">
              <w:rPr>
                <w:lang w:eastAsia="zh-CN"/>
              </w:rPr>
              <w:t xml:space="preserve">Originator does not have the </w:t>
            </w:r>
            <w:r w:rsidR="007A5094" w:rsidRPr="00C43ACB">
              <w:rPr>
                <w:lang w:eastAsia="zh-CN"/>
              </w:rPr>
              <w:t xml:space="preserve">DELETE permissions </w:t>
            </w:r>
            <w:r w:rsidRPr="00C43ACB">
              <w:rPr>
                <w:lang w:eastAsia="zh-CN"/>
              </w:rPr>
              <w:t xml:space="preserve">to access the </w:t>
            </w:r>
            <w:r w:rsidRPr="00C43ACB">
              <w:rPr>
                <w:i/>
                <w:lang w:eastAsia="zh-CN"/>
              </w:rPr>
              <w:t>&lt;fanOutPoint&gt;</w:t>
            </w:r>
            <w:r w:rsidRPr="00C43ACB">
              <w:rPr>
                <w:lang w:eastAsia="zh-CN"/>
              </w:rPr>
              <w:t xml:space="preserve"> resource</w:t>
            </w:r>
          </w:p>
        </w:tc>
      </w:tr>
      <w:tr w:rsidR="001077A6" w:rsidRPr="00C43ACB" w14:paraId="654E5067" w14:textId="77777777" w:rsidTr="00BC145E">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48905D0B" w14:textId="77777777" w:rsidR="001077A6" w:rsidRPr="00C43ACB" w:rsidRDefault="001077A6" w:rsidP="009B646E">
            <w:pPr>
              <w:pStyle w:val="TAN"/>
              <w:rPr>
                <w:lang w:eastAsia="zh-CN"/>
              </w:rPr>
            </w:pPr>
            <w:r w:rsidRPr="00C43ACB">
              <w:t>NOTE:</w:t>
            </w:r>
            <w:r w:rsidRPr="00C43ACB">
              <w:tab/>
              <w:t xml:space="preserve">If </w:t>
            </w:r>
            <w:r w:rsidRPr="00C43ACB">
              <w:rPr>
                <w:b/>
                <w:i/>
              </w:rPr>
              <w:t>Result Expiration Time</w:t>
            </w:r>
            <w:r w:rsidRPr="00C43ACB" w:rsidDel="00D924E6">
              <w:rPr>
                <w:b/>
              </w:rPr>
              <w:t xml:space="preserve"> </w:t>
            </w:r>
            <w:r w:rsidRPr="00C43ACB">
              <w:rPr>
                <w:lang w:eastAsia="zh-CN"/>
              </w:rPr>
              <w:t xml:space="preserve">is not provide in the original request from the </w:t>
            </w:r>
            <w:r w:rsidRPr="00C43ACB">
              <w:t>Originator, the group hosting CSE may decide the timer based on its local policy.</w:t>
            </w:r>
          </w:p>
        </w:tc>
      </w:tr>
    </w:tbl>
    <w:p w14:paraId="086F5E5B" w14:textId="77777777" w:rsidR="007F0561" w:rsidRPr="00C43ACB" w:rsidRDefault="007F0561" w:rsidP="007F0561"/>
    <w:p w14:paraId="338381DB" w14:textId="77777777" w:rsidR="003C7796" w:rsidRPr="00C43ACB" w:rsidRDefault="00BD7D53" w:rsidP="00A97152">
      <w:pPr>
        <w:pStyle w:val="40"/>
      </w:pPr>
      <w:bookmarkStart w:id="659" w:name="_Toc507429887"/>
      <w:bookmarkStart w:id="660" w:name="_Toc2172081"/>
      <w:r w:rsidRPr="00C43ACB">
        <w:t>10.2.7.11</w:t>
      </w:r>
      <w:r w:rsidR="003C7796" w:rsidRPr="00C43ACB">
        <w:tab/>
        <w:t xml:space="preserve">Subscribe and Un-Subscribe </w:t>
      </w:r>
      <w:r w:rsidR="003C7796" w:rsidRPr="00C43ACB">
        <w:rPr>
          <w:i/>
        </w:rPr>
        <w:t>&lt;</w:t>
      </w:r>
      <w:r w:rsidR="00511E88" w:rsidRPr="00C43ACB">
        <w:rPr>
          <w:i/>
        </w:rPr>
        <w:t>fanOutPoint</w:t>
      </w:r>
      <w:r w:rsidR="003C7796" w:rsidRPr="00C43ACB">
        <w:rPr>
          <w:i/>
        </w:rPr>
        <w:t>&gt;</w:t>
      </w:r>
      <w:r w:rsidR="003C7796" w:rsidRPr="00C43ACB">
        <w:t xml:space="preserve"> of a </w:t>
      </w:r>
      <w:r w:rsidR="00AA779E" w:rsidRPr="00C43ACB">
        <w:t>g</w:t>
      </w:r>
      <w:r w:rsidR="003C7796" w:rsidRPr="00C43ACB">
        <w:t>roup</w:t>
      </w:r>
      <w:bookmarkEnd w:id="659"/>
      <w:bookmarkEnd w:id="660"/>
    </w:p>
    <w:p w14:paraId="57197C42" w14:textId="77777777" w:rsidR="003C7796" w:rsidRPr="00C43ACB" w:rsidRDefault="002F42C6" w:rsidP="003C7796">
      <w:r w:rsidRPr="00C43ACB">
        <w:t xml:space="preserve">This </w:t>
      </w:r>
      <w:r w:rsidR="003C7796" w:rsidRPr="00C43ACB">
        <w:t xml:space="preserve">procedure shall be used for receiving information about modifications of all member resources belonging to an existing </w:t>
      </w:r>
      <w:r w:rsidR="003C7796" w:rsidRPr="00C43ACB">
        <w:rPr>
          <w:i/>
        </w:rPr>
        <w:t>&lt;group&gt;</w:t>
      </w:r>
      <w:r w:rsidR="003C7796" w:rsidRPr="00C43ACB">
        <w:t xml:space="preserve"> resource.</w:t>
      </w:r>
    </w:p>
    <w:p w14:paraId="07C0D7AE" w14:textId="77777777" w:rsidR="00E97FEB" w:rsidRPr="00C43ACB" w:rsidRDefault="00E97FEB" w:rsidP="003521AA">
      <w:pPr>
        <w:pStyle w:val="TH"/>
      </w:pPr>
      <w:r w:rsidRPr="00C43ACB">
        <w:t xml:space="preserve">Table </w:t>
      </w:r>
      <w:r w:rsidR="00BD7D53" w:rsidRPr="00C43ACB">
        <w:t>10.2.7.11</w:t>
      </w:r>
      <w:r w:rsidRPr="00C43ACB">
        <w:t xml:space="preserve">-1: </w:t>
      </w:r>
      <w:r w:rsidRPr="00C43ACB">
        <w:rPr>
          <w:i/>
        </w:rPr>
        <w:t>&lt;fanOutPoint&gt;</w:t>
      </w:r>
      <w:r w:rsidRPr="00C43ACB">
        <w:t xml:space="preserve"> Subscribe/Un-subscribe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97FEB" w:rsidRPr="00C43ACB" w14:paraId="1A03D4BF" w14:textId="77777777" w:rsidTr="001C13B4">
        <w:trPr>
          <w:tblHeader/>
          <w:jc w:val="center"/>
        </w:trPr>
        <w:tc>
          <w:tcPr>
            <w:tcW w:w="9167" w:type="dxa"/>
            <w:gridSpan w:val="2"/>
            <w:shd w:val="clear" w:color="auto" w:fill="DDDDDD"/>
          </w:tcPr>
          <w:p w14:paraId="0C1EF0AD" w14:textId="77777777" w:rsidR="00E97FEB" w:rsidRPr="00C43ACB" w:rsidRDefault="00E97FEB" w:rsidP="001C13B4">
            <w:pPr>
              <w:pStyle w:val="TAH"/>
              <w:keepNext w:val="0"/>
              <w:keepLines w:val="0"/>
              <w:rPr>
                <w:rFonts w:eastAsia="Malgun Gothic"/>
                <w:lang w:eastAsia="ko-KR"/>
              </w:rPr>
            </w:pPr>
            <w:r w:rsidRPr="00C43ACB">
              <w:rPr>
                <w:rFonts w:eastAsia="Malgun Gothic"/>
                <w:i/>
                <w:lang w:eastAsia="ko-KR"/>
              </w:rPr>
              <w:t>&lt;fanOutPoint&gt;</w:t>
            </w:r>
            <w:r w:rsidRPr="00C43ACB">
              <w:rPr>
                <w:rFonts w:eastAsia="Malgun Gothic"/>
                <w:lang w:eastAsia="ko-KR"/>
              </w:rPr>
              <w:t xml:space="preserve"> Subscribe/Un-subscribe</w:t>
            </w:r>
          </w:p>
        </w:tc>
      </w:tr>
      <w:tr w:rsidR="00E97FEB" w:rsidRPr="00C43ACB" w14:paraId="2E00A130" w14:textId="77777777" w:rsidTr="009C0DBD">
        <w:trPr>
          <w:jc w:val="center"/>
        </w:trPr>
        <w:tc>
          <w:tcPr>
            <w:tcW w:w="2093" w:type="dxa"/>
            <w:shd w:val="clear" w:color="auto" w:fill="auto"/>
          </w:tcPr>
          <w:p w14:paraId="20056A32" w14:textId="77777777" w:rsidR="00E97FEB" w:rsidRPr="00C43ACB" w:rsidRDefault="00E97FEB" w:rsidP="001C13B4">
            <w:pPr>
              <w:pStyle w:val="TAL"/>
              <w:keepNext w:val="0"/>
              <w:keepLines w:val="0"/>
            </w:pPr>
            <w:r w:rsidRPr="00C43ACB">
              <w:t>Associated Reference Point</w:t>
            </w:r>
          </w:p>
        </w:tc>
        <w:tc>
          <w:tcPr>
            <w:tcW w:w="7074" w:type="dxa"/>
            <w:shd w:val="clear" w:color="auto" w:fill="auto"/>
          </w:tcPr>
          <w:p w14:paraId="0AC7CC98" w14:textId="77777777" w:rsidR="00E97FEB" w:rsidRPr="00C43ACB" w:rsidRDefault="00E61776" w:rsidP="001C13B4">
            <w:pPr>
              <w:pStyle w:val="TAL"/>
              <w:keepNext w:val="0"/>
              <w:keepLines w:val="0"/>
            </w:pPr>
            <w:r w:rsidRPr="00C43ACB">
              <w:t>Mca, Mcc an</w:t>
            </w:r>
            <w:r w:rsidR="00E97FEB" w:rsidRPr="00C43ACB">
              <w:t>d Mcc'</w:t>
            </w:r>
          </w:p>
        </w:tc>
      </w:tr>
      <w:tr w:rsidR="00E97FEB" w:rsidRPr="00C43ACB" w14:paraId="197AC6B3" w14:textId="77777777" w:rsidTr="009C0DBD">
        <w:trPr>
          <w:jc w:val="center"/>
        </w:trPr>
        <w:tc>
          <w:tcPr>
            <w:tcW w:w="2093" w:type="dxa"/>
            <w:shd w:val="clear" w:color="auto" w:fill="auto"/>
          </w:tcPr>
          <w:p w14:paraId="69346A3A" w14:textId="77777777" w:rsidR="00E97FEB" w:rsidRPr="00C43ACB" w:rsidRDefault="00E97FEB" w:rsidP="001C13B4">
            <w:pPr>
              <w:pStyle w:val="TAL"/>
              <w:keepNext w:val="0"/>
              <w:keepLines w:val="0"/>
            </w:pPr>
            <w:r w:rsidRPr="00C43ACB">
              <w:t>Information in Request message</w:t>
            </w:r>
          </w:p>
        </w:tc>
        <w:tc>
          <w:tcPr>
            <w:tcW w:w="7074" w:type="dxa"/>
            <w:shd w:val="clear" w:color="auto" w:fill="auto"/>
          </w:tcPr>
          <w:p w14:paraId="1ADC3154" w14:textId="77777777" w:rsidR="00E97FEB" w:rsidRPr="00C43ACB" w:rsidRDefault="00A44B69" w:rsidP="001C13B4">
            <w:pPr>
              <w:pStyle w:val="TAL"/>
              <w:keepNext w:val="0"/>
              <w:keepLines w:val="0"/>
              <w:rPr>
                <w:rFonts w:eastAsia="宋体"/>
              </w:rPr>
            </w:pPr>
            <w:r w:rsidRPr="00C43ACB">
              <w:rPr>
                <w:rFonts w:eastAsia="宋体"/>
                <w:b/>
                <w:i/>
              </w:rPr>
              <w:t>From</w:t>
            </w:r>
            <w:r w:rsidR="00E97FEB" w:rsidRPr="00C43ACB">
              <w:rPr>
                <w:rFonts w:eastAsia="宋体"/>
                <w:b/>
                <w:i/>
              </w:rPr>
              <w:t>:</w:t>
            </w:r>
            <w:r w:rsidR="00D7210A" w:rsidRPr="00C43ACB">
              <w:rPr>
                <w:rFonts w:eastAsia="宋体"/>
              </w:rPr>
              <w:t xml:space="preserve"> </w:t>
            </w:r>
            <w:r w:rsidR="00E97FEB" w:rsidRPr="00C43ACB">
              <w:rPr>
                <w:rFonts w:eastAsia="宋体"/>
              </w:rPr>
              <w:t>I</w:t>
            </w:r>
            <w:r w:rsidR="00E97FEB" w:rsidRPr="00C43ACB">
              <w:rPr>
                <w:rFonts w:eastAsia="宋体" w:hint="eastAsia"/>
              </w:rPr>
              <w:t xml:space="preserve">dentifier of the AE or CSE that </w:t>
            </w:r>
            <w:r w:rsidR="00E97FEB" w:rsidRPr="00C43ACB">
              <w:rPr>
                <w:rFonts w:eastAsia="宋体"/>
              </w:rPr>
              <w:t>initiates</w:t>
            </w:r>
            <w:r w:rsidR="00D7210A" w:rsidRPr="00C43ACB">
              <w:rPr>
                <w:rFonts w:eastAsia="宋体" w:hint="eastAsia"/>
              </w:rPr>
              <w:t xml:space="preserve"> the request</w:t>
            </w:r>
          </w:p>
          <w:p w14:paraId="0C5D1978" w14:textId="77777777" w:rsidR="00E97FEB" w:rsidRPr="00C43ACB" w:rsidRDefault="00A44B69" w:rsidP="001C13B4">
            <w:pPr>
              <w:pStyle w:val="TAL"/>
              <w:keepNext w:val="0"/>
              <w:keepLines w:val="0"/>
              <w:rPr>
                <w:rFonts w:eastAsia="宋体"/>
              </w:rPr>
            </w:pPr>
            <w:r w:rsidRPr="00C43ACB">
              <w:rPr>
                <w:rFonts w:eastAsia="宋体"/>
                <w:b/>
                <w:i/>
              </w:rPr>
              <w:t>To</w:t>
            </w:r>
            <w:r w:rsidR="00E97FEB" w:rsidRPr="00C43ACB">
              <w:rPr>
                <w:rFonts w:eastAsia="宋体" w:hint="eastAsia"/>
                <w:b/>
                <w:i/>
              </w:rPr>
              <w:t>:</w:t>
            </w:r>
            <w:r w:rsidR="00E97FEB" w:rsidRPr="00C43ACB">
              <w:rPr>
                <w:rFonts w:eastAsia="宋体" w:hint="eastAsia"/>
              </w:rPr>
              <w:t xml:space="preserve"> The </w:t>
            </w:r>
            <w:r w:rsidR="009468FA" w:rsidRPr="00C43ACB">
              <w:rPr>
                <w:rFonts w:eastAsia="宋体"/>
              </w:rPr>
              <w:t>address</w:t>
            </w:r>
            <w:r w:rsidR="00E97FEB" w:rsidRPr="00C43ACB">
              <w:rPr>
                <w:rFonts w:eastAsia="宋体" w:hint="eastAsia"/>
              </w:rPr>
              <w:t xml:space="preserve"> of the </w:t>
            </w:r>
            <w:r w:rsidR="00E97FEB" w:rsidRPr="00C43ACB">
              <w:rPr>
                <w:rFonts w:eastAsia="宋体" w:hint="eastAsia"/>
                <w:lang w:eastAsia="zh-CN"/>
              </w:rPr>
              <w:t>&lt;</w:t>
            </w:r>
            <w:r w:rsidR="00E97FEB" w:rsidRPr="00C43ACB">
              <w:rPr>
                <w:rFonts w:eastAsia="宋体"/>
                <w:lang w:eastAsia="zh-CN"/>
              </w:rPr>
              <w:t>fanOutPoint</w:t>
            </w:r>
            <w:r w:rsidR="00E97FEB" w:rsidRPr="00C43ACB">
              <w:rPr>
                <w:rFonts w:eastAsia="宋体" w:hint="eastAsia"/>
                <w:lang w:eastAsia="zh-CN"/>
              </w:rPr>
              <w:t>&gt;</w:t>
            </w:r>
            <w:r w:rsidR="00E97FEB" w:rsidRPr="00C43ACB">
              <w:rPr>
                <w:rFonts w:eastAsia="宋体" w:hint="eastAsia"/>
              </w:rPr>
              <w:t xml:space="preserve"> resource appended with </w:t>
            </w:r>
            <w:r w:rsidR="00E97FEB" w:rsidRPr="00C43ACB">
              <w:rPr>
                <w:rFonts w:eastAsia="宋体" w:hint="eastAsia"/>
                <w:lang w:eastAsia="zh-CN"/>
              </w:rPr>
              <w:t xml:space="preserve">the ID of the </w:t>
            </w:r>
            <w:r w:rsidR="00E97FEB" w:rsidRPr="00C43ACB">
              <w:rPr>
                <w:rFonts w:eastAsia="宋体" w:hint="eastAsia"/>
                <w:i/>
                <w:lang w:eastAsia="zh-CN"/>
              </w:rPr>
              <w:t>&lt;subscription&gt;</w:t>
            </w:r>
            <w:r w:rsidR="00E97FEB" w:rsidRPr="00C43ACB">
              <w:rPr>
                <w:rFonts w:eastAsia="宋体" w:hint="eastAsia"/>
                <w:lang w:eastAsia="zh-CN"/>
              </w:rPr>
              <w:t xml:space="preserve"> resource to be created</w:t>
            </w:r>
          </w:p>
          <w:p w14:paraId="6AA6BBAD" w14:textId="77777777" w:rsidR="00E97FEB" w:rsidRPr="00C43ACB" w:rsidRDefault="00A44B69" w:rsidP="001C13B4">
            <w:pPr>
              <w:pStyle w:val="TAL"/>
              <w:keepNext w:val="0"/>
              <w:keepLines w:val="0"/>
              <w:rPr>
                <w:rFonts w:eastAsia="宋体"/>
              </w:rPr>
            </w:pPr>
            <w:r w:rsidRPr="00C43ACB">
              <w:rPr>
                <w:rFonts w:eastAsia="宋体"/>
                <w:b/>
                <w:i/>
              </w:rPr>
              <w:t>Group Request Identifier</w:t>
            </w:r>
            <w:r w:rsidR="00E97FEB" w:rsidRPr="00C43ACB">
              <w:rPr>
                <w:rFonts w:eastAsia="宋体"/>
                <w:b/>
                <w:i/>
              </w:rPr>
              <w:t>:</w:t>
            </w:r>
            <w:r w:rsidR="00E97FEB" w:rsidRPr="00C43ACB">
              <w:rPr>
                <w:rFonts w:eastAsia="宋体"/>
              </w:rPr>
              <w:t xml:space="preserve"> The group request identifier</w:t>
            </w:r>
          </w:p>
        </w:tc>
      </w:tr>
      <w:tr w:rsidR="00E97FEB" w:rsidRPr="00C43ACB" w14:paraId="203F6611" w14:textId="77777777" w:rsidTr="009C0DBD">
        <w:trPr>
          <w:jc w:val="center"/>
        </w:trPr>
        <w:tc>
          <w:tcPr>
            <w:tcW w:w="2093" w:type="dxa"/>
            <w:shd w:val="clear" w:color="auto" w:fill="auto"/>
          </w:tcPr>
          <w:p w14:paraId="16257541" w14:textId="77777777" w:rsidR="00E97FEB" w:rsidRPr="00C43ACB" w:rsidRDefault="00E97FEB" w:rsidP="001C13B4">
            <w:pPr>
              <w:pStyle w:val="TAL"/>
              <w:keepNext w:val="0"/>
              <w:keepLines w:val="0"/>
            </w:pPr>
            <w:r w:rsidRPr="00C43ACB">
              <w:rPr>
                <w:rFonts w:hint="eastAsia"/>
              </w:rPr>
              <w:t>Processing at Originator before sending Request</w:t>
            </w:r>
          </w:p>
        </w:tc>
        <w:tc>
          <w:tcPr>
            <w:tcW w:w="7074" w:type="dxa"/>
            <w:shd w:val="clear" w:color="auto" w:fill="auto"/>
          </w:tcPr>
          <w:p w14:paraId="3610093E" w14:textId="77777777" w:rsidR="00E97FEB" w:rsidRPr="00C43ACB" w:rsidRDefault="00E97FEB" w:rsidP="001C13B4">
            <w:pPr>
              <w:spacing w:after="0"/>
              <w:rPr>
                <w:rFonts w:ascii="Arial" w:hAnsi="Arial" w:cs="Arial"/>
                <w:sz w:val="18"/>
                <w:szCs w:val="18"/>
              </w:rPr>
            </w:pPr>
            <w:r w:rsidRPr="00C43ACB">
              <w:rPr>
                <w:rFonts w:ascii="Arial" w:eastAsia="宋体" w:hAnsi="Arial" w:cs="Arial"/>
                <w:sz w:val="18"/>
                <w:szCs w:val="18"/>
              </w:rPr>
              <w:t xml:space="preserve">The Originator shall request to create a subscription resource under all member resources belonging to an existing </w:t>
            </w:r>
            <w:r w:rsidRPr="00C43ACB">
              <w:rPr>
                <w:rFonts w:ascii="Arial" w:eastAsia="宋体" w:hAnsi="Arial" w:cs="Arial"/>
                <w:i/>
                <w:sz w:val="18"/>
                <w:szCs w:val="18"/>
              </w:rPr>
              <w:t>&lt;group&gt;</w:t>
            </w:r>
            <w:r w:rsidRPr="00C43ACB">
              <w:rPr>
                <w:rFonts w:ascii="Arial" w:eastAsia="宋体" w:hAnsi="Arial" w:cs="Arial"/>
                <w:sz w:val="18"/>
                <w:szCs w:val="18"/>
              </w:rPr>
              <w:t xml:space="preserve"> resource by using a CREATE operation. </w:t>
            </w:r>
            <w:r w:rsidR="00FE3DC6" w:rsidRPr="00C43ACB">
              <w:rPr>
                <w:rFonts w:ascii="Arial" w:hAnsi="Arial" w:cs="Arial"/>
                <w:sz w:val="18"/>
                <w:szCs w:val="18"/>
              </w:rPr>
              <w:t>The request may address the virtual</w:t>
            </w:r>
            <w:r w:rsidR="00FE3DC6" w:rsidRPr="00C43ACB">
              <w:rPr>
                <w:rFonts w:ascii="Arial" w:eastAsia="宋体" w:hAnsi="Arial" w:cs="Arial"/>
                <w:sz w:val="18"/>
                <w:szCs w:val="18"/>
                <w:lang w:eastAsia="zh-CN"/>
              </w:rPr>
              <w:t xml:space="preserve"> </w:t>
            </w:r>
            <w:r w:rsidR="00FE3DC6" w:rsidRPr="00C43ACB">
              <w:rPr>
                <w:rFonts w:ascii="Arial" w:hAnsi="Arial" w:cs="Arial"/>
                <w:sz w:val="18"/>
                <w:szCs w:val="18"/>
              </w:rPr>
              <w:t xml:space="preserve">child resource </w:t>
            </w:r>
            <w:r w:rsidR="00FE3DC6" w:rsidRPr="00C43ACB">
              <w:rPr>
                <w:rFonts w:ascii="Arial" w:hAnsi="Arial" w:cs="Arial"/>
                <w:i/>
                <w:iCs/>
                <w:sz w:val="18"/>
                <w:szCs w:val="18"/>
              </w:rPr>
              <w:t xml:space="preserve">&lt;fanOutPoint&gt; </w:t>
            </w:r>
            <w:r w:rsidR="00FE3DC6" w:rsidRPr="00C43ACB">
              <w:rPr>
                <w:rFonts w:ascii="Arial" w:hAnsi="Arial" w:cs="Arial"/>
                <w:sz w:val="18"/>
                <w:szCs w:val="18"/>
              </w:rPr>
              <w:t xml:space="preserve">of the specific </w:t>
            </w:r>
            <w:r w:rsidR="00FE3DC6" w:rsidRPr="00C43ACB">
              <w:rPr>
                <w:rFonts w:ascii="Arial" w:hAnsi="Arial" w:cs="Arial"/>
                <w:i/>
                <w:iCs/>
                <w:sz w:val="18"/>
                <w:szCs w:val="18"/>
              </w:rPr>
              <w:t xml:space="preserve">&lt;group&gt; </w:t>
            </w:r>
            <w:r w:rsidR="00FE3DC6" w:rsidRPr="00C43ACB">
              <w:rPr>
                <w:rFonts w:ascii="Arial" w:hAnsi="Arial" w:cs="Arial"/>
                <w:sz w:val="18"/>
                <w:szCs w:val="18"/>
              </w:rPr>
              <w:t>resource of a group Hosting</w:t>
            </w:r>
            <w:r w:rsidR="00FE3DC6" w:rsidRPr="00C43ACB">
              <w:rPr>
                <w:rFonts w:ascii="Arial" w:eastAsia="宋体" w:hAnsi="Arial" w:cs="Arial"/>
                <w:sz w:val="18"/>
                <w:szCs w:val="18"/>
                <w:lang w:eastAsia="zh-CN"/>
              </w:rPr>
              <w:t xml:space="preserve"> </w:t>
            </w:r>
            <w:r w:rsidR="00FE3DC6" w:rsidRPr="00C43ACB">
              <w:rPr>
                <w:rFonts w:ascii="Arial" w:hAnsi="Arial" w:cs="Arial"/>
                <w:sz w:val="18"/>
                <w:szCs w:val="18"/>
              </w:rPr>
              <w:t>CSE. The request may also address the address that results from appending a relative</w:t>
            </w:r>
            <w:r w:rsidR="00FE3DC6" w:rsidRPr="00C43ACB">
              <w:rPr>
                <w:rFonts w:ascii="Arial" w:eastAsia="宋体" w:hAnsi="Arial" w:cs="Arial"/>
                <w:sz w:val="18"/>
                <w:szCs w:val="18"/>
                <w:lang w:eastAsia="zh-CN"/>
              </w:rPr>
              <w:t xml:space="preserve"> </w:t>
            </w:r>
            <w:r w:rsidR="00FE3DC6" w:rsidRPr="00C43ACB">
              <w:rPr>
                <w:rFonts w:ascii="Arial" w:hAnsi="Arial" w:cs="Arial"/>
                <w:sz w:val="18"/>
                <w:szCs w:val="18"/>
              </w:rPr>
              <w:t xml:space="preserve">address to the </w:t>
            </w:r>
            <w:r w:rsidR="00FE3DC6" w:rsidRPr="00C43ACB">
              <w:rPr>
                <w:rFonts w:ascii="Arial" w:hAnsi="Arial" w:cs="Arial"/>
                <w:i/>
                <w:iCs/>
                <w:sz w:val="18"/>
                <w:szCs w:val="18"/>
              </w:rPr>
              <w:t xml:space="preserve">&lt;fanOutPoint&gt; </w:t>
            </w:r>
            <w:r w:rsidR="00FE3DC6" w:rsidRPr="00C43ACB">
              <w:rPr>
                <w:rFonts w:ascii="Arial" w:hAnsi="Arial" w:cs="Arial"/>
                <w:sz w:val="18"/>
                <w:szCs w:val="18"/>
              </w:rPr>
              <w:t>in order to create the corresponding subscription to the resource represented by the relative address with respect to all member resources. In both cases the targeted resource shall the parent of the newly created &lt;subscription&gt; resource(s).</w:t>
            </w:r>
            <w:r w:rsidRPr="00C43ACB">
              <w:rPr>
                <w:rFonts w:ascii="Arial" w:eastAsia="宋体" w:hAnsi="Arial" w:cs="Arial"/>
                <w:sz w:val="18"/>
                <w:szCs w:val="18"/>
              </w:rPr>
              <w:t xml:space="preserve"> The request shall include</w:t>
            </w:r>
            <w:r w:rsidR="008C3BE6" w:rsidRPr="00C43ACB">
              <w:rPr>
                <w:rFonts w:ascii="Arial" w:eastAsia="宋体" w:hAnsi="Arial" w:cs="Arial"/>
                <w:sz w:val="18"/>
                <w:szCs w:val="18"/>
              </w:rPr>
              <w:t xml:space="preserve"> </w:t>
            </w:r>
            <w:r w:rsidRPr="00C43ACB">
              <w:rPr>
                <w:rFonts w:ascii="Arial" w:eastAsia="宋体" w:hAnsi="Arial" w:cs="Arial"/>
                <w:i/>
                <w:sz w:val="18"/>
                <w:szCs w:val="18"/>
              </w:rPr>
              <w:t>notificationForwardingURI</w:t>
            </w:r>
            <w:r w:rsidRPr="00C43ACB">
              <w:rPr>
                <w:rFonts w:ascii="Arial" w:eastAsia="宋体" w:hAnsi="Arial" w:cs="Arial"/>
                <w:sz w:val="18"/>
                <w:szCs w:val="18"/>
              </w:rPr>
              <w:t xml:space="preserve"> attribute if the Originator wants the group Hosting CSE to aggregate the notifications. The request shall include the required information and may include the optional information as described in subscription management </w:t>
            </w:r>
            <w:r w:rsidR="00696977" w:rsidRPr="00C43ACB">
              <w:rPr>
                <w:rFonts w:ascii="Arial" w:eastAsia="宋体" w:hAnsi="Arial" w:cs="Arial"/>
                <w:sz w:val="18"/>
                <w:szCs w:val="18"/>
              </w:rPr>
              <w:t>clause </w:t>
            </w:r>
            <w:r w:rsidRPr="00C43ACB">
              <w:rPr>
                <w:rFonts w:ascii="Arial" w:eastAsia="宋体" w:hAnsi="Arial" w:cs="Arial"/>
                <w:sz w:val="18"/>
                <w:szCs w:val="18"/>
              </w:rPr>
              <w:t>10.2.11. The Originator may be an AE or a CSE</w:t>
            </w:r>
          </w:p>
        </w:tc>
      </w:tr>
      <w:tr w:rsidR="00E97FEB" w:rsidRPr="00C43ACB" w14:paraId="6B3000CE" w14:textId="77777777" w:rsidTr="009C0DBD">
        <w:trPr>
          <w:jc w:val="center"/>
        </w:trPr>
        <w:tc>
          <w:tcPr>
            <w:tcW w:w="2093" w:type="dxa"/>
            <w:shd w:val="clear" w:color="auto" w:fill="auto"/>
          </w:tcPr>
          <w:p w14:paraId="3B3B6C26" w14:textId="77777777" w:rsidR="00E97FEB" w:rsidRPr="00C43ACB" w:rsidRDefault="00E97FEB" w:rsidP="001C13B4">
            <w:pPr>
              <w:pStyle w:val="TAL"/>
              <w:keepNext w:val="0"/>
              <w:keepLines w:val="0"/>
            </w:pPr>
            <w:r w:rsidRPr="00C43ACB">
              <w:t>Processing at Group Hosting CSE</w:t>
            </w:r>
          </w:p>
        </w:tc>
        <w:tc>
          <w:tcPr>
            <w:tcW w:w="7074" w:type="dxa"/>
            <w:shd w:val="clear" w:color="auto" w:fill="auto"/>
          </w:tcPr>
          <w:p w14:paraId="71B0BCB4" w14:textId="77777777" w:rsidR="00E97FEB" w:rsidRPr="00C43ACB" w:rsidRDefault="00E97FEB" w:rsidP="001C13B4">
            <w:pPr>
              <w:pStyle w:val="TAL"/>
              <w:keepNext w:val="0"/>
              <w:keepLines w:val="0"/>
              <w:rPr>
                <w:rFonts w:eastAsia="宋体"/>
              </w:rPr>
            </w:pPr>
            <w:r w:rsidRPr="00C43ACB">
              <w:rPr>
                <w:rFonts w:eastAsia="宋体"/>
              </w:rPr>
              <w:t xml:space="preserve">The </w:t>
            </w:r>
            <w:r w:rsidRPr="00C43ACB">
              <w:rPr>
                <w:rFonts w:eastAsia="宋体"/>
                <w:i/>
              </w:rPr>
              <w:t>&lt;group&gt;</w:t>
            </w:r>
            <w:r w:rsidRPr="00C43ACB">
              <w:rPr>
                <w:rFonts w:eastAsia="宋体"/>
              </w:rPr>
              <w:t xml:space="preserve"> Hosting CSE shall:</w:t>
            </w:r>
          </w:p>
          <w:p w14:paraId="2444297F" w14:textId="77777777" w:rsidR="00E97FEB" w:rsidRPr="00C43ACB" w:rsidRDefault="00E97FEB" w:rsidP="001C13B4">
            <w:pPr>
              <w:pStyle w:val="TB1"/>
              <w:keepNext w:val="0"/>
              <w:keepLines w:val="0"/>
            </w:pPr>
            <w:r w:rsidRPr="00C43ACB">
              <w:t xml:space="preserve">Check if the Originator has </w:t>
            </w:r>
            <w:r w:rsidR="009B38CB" w:rsidRPr="00C43ACB">
              <w:t xml:space="preserve">CREATE privilege </w:t>
            </w:r>
            <w:r w:rsidRPr="00C43ACB">
              <w:t xml:space="preserve">in the </w:t>
            </w:r>
            <w:r w:rsidRPr="00C43ACB">
              <w:rPr>
                <w:i/>
              </w:rPr>
              <w:t>&lt;accessControlPolicy&gt;</w:t>
            </w:r>
            <w:r w:rsidRPr="00C43ACB">
              <w:t xml:space="preserve"> resource referenced by the </w:t>
            </w:r>
            <w:r w:rsidRPr="00C43ACB">
              <w:rPr>
                <w:i/>
              </w:rPr>
              <w:t>membersAccessControlPolicyIDs</w:t>
            </w:r>
            <w:r w:rsidRPr="00C43ACB">
              <w:t xml:space="preserve"> in the group resource. In the case </w:t>
            </w:r>
            <w:r w:rsidRPr="00C43ACB">
              <w:rPr>
                <w:i/>
              </w:rPr>
              <w:t>membersAccessControlPolicyIDs</w:t>
            </w:r>
            <w:r w:rsidRPr="00C43ACB">
              <w:t xml:space="preserve"> is not provided the access control policy defined for the group</w:t>
            </w:r>
            <w:r w:rsidR="00D7210A" w:rsidRPr="00C43ACB">
              <w:t xml:space="preserve"> resource shall be used</w:t>
            </w:r>
          </w:p>
          <w:p w14:paraId="65F8BA63" w14:textId="77777777" w:rsidR="006605F8" w:rsidRPr="00C43ACB" w:rsidRDefault="00E97FEB" w:rsidP="003410F8">
            <w:pPr>
              <w:pStyle w:val="TB1"/>
              <w:keepNext w:val="0"/>
              <w:keepLines w:val="0"/>
              <w:numPr>
                <w:ilvl w:val="0"/>
                <w:numId w:val="0"/>
              </w:numPr>
              <w:ind w:left="737"/>
              <w:textAlignment w:val="auto"/>
              <w:rPr>
                <w:rFonts w:eastAsia="宋体"/>
                <w:i/>
              </w:rPr>
            </w:pPr>
            <w:r w:rsidRPr="00C43ACB">
              <w:rPr>
                <w:rFonts w:eastAsia="宋体"/>
              </w:rPr>
              <w:t xml:space="preserve">If the subscription resource in the request contains an </w:t>
            </w:r>
            <w:r w:rsidRPr="00C43ACB">
              <w:rPr>
                <w:rFonts w:eastAsia="宋体"/>
                <w:i/>
              </w:rPr>
              <w:t>notificationForwardingURI</w:t>
            </w:r>
            <w:r w:rsidRPr="00C43ACB">
              <w:rPr>
                <w:rFonts w:eastAsia="宋体"/>
              </w:rPr>
              <w:t xml:space="preserve"> attribute, assign a URI to replace the </w:t>
            </w:r>
            <w:r w:rsidRPr="00C43ACB">
              <w:rPr>
                <w:rFonts w:eastAsia="宋体"/>
                <w:i/>
              </w:rPr>
              <w:t>notificationURI</w:t>
            </w:r>
            <w:r w:rsidRPr="00C43ACB">
              <w:rPr>
                <w:rFonts w:eastAsia="宋体"/>
              </w:rPr>
              <w:t xml:space="preserve"> of the subscription resource which will be used to receive notifications from member hosting CSEs. The </w:t>
            </w:r>
            <w:r w:rsidR="009468FA" w:rsidRPr="00C43ACB">
              <w:rPr>
                <w:rFonts w:eastAsia="宋体"/>
              </w:rPr>
              <w:t>ID</w:t>
            </w:r>
            <w:r w:rsidRPr="00C43ACB">
              <w:rPr>
                <w:rFonts w:eastAsia="宋体"/>
              </w:rPr>
              <w:t xml:space="preserve"> of the </w:t>
            </w:r>
            <w:r w:rsidRPr="00C43ACB">
              <w:rPr>
                <w:rFonts w:eastAsia="宋体"/>
                <w:i/>
              </w:rPr>
              <w:t>&lt;group&gt;</w:t>
            </w:r>
            <w:r w:rsidRPr="00C43ACB">
              <w:rPr>
                <w:rFonts w:eastAsia="宋体"/>
              </w:rPr>
              <w:t xml:space="preserve"> resource shall be </w:t>
            </w:r>
            <w:r w:rsidR="009468FA" w:rsidRPr="00C43ACB">
              <w:rPr>
                <w:rFonts w:eastAsia="宋体"/>
              </w:rPr>
              <w:t xml:space="preserve">set to </w:t>
            </w:r>
            <w:r w:rsidRPr="00C43ACB">
              <w:rPr>
                <w:rFonts w:eastAsia="宋体"/>
              </w:rPr>
              <w:t xml:space="preserve">the </w:t>
            </w:r>
            <w:r w:rsidRPr="00C43ACB">
              <w:rPr>
                <w:rFonts w:eastAsia="宋体"/>
                <w:i/>
              </w:rPr>
              <w:t>group</w:t>
            </w:r>
            <w:r w:rsidR="009468FA" w:rsidRPr="00C43ACB">
              <w:rPr>
                <w:rFonts w:eastAsia="宋体"/>
                <w:i/>
              </w:rPr>
              <w:t>ID</w:t>
            </w:r>
            <w:r w:rsidRPr="00C43ACB">
              <w:rPr>
                <w:rFonts w:eastAsia="宋体"/>
              </w:rPr>
              <w:t xml:space="preserve"> attribute of the </w:t>
            </w:r>
            <w:r w:rsidRPr="00C43ACB">
              <w:rPr>
                <w:rFonts w:eastAsia="宋体"/>
                <w:i/>
              </w:rPr>
              <w:t>&lt;subscription&gt;</w:t>
            </w:r>
            <w:r w:rsidRPr="00C43ACB">
              <w:rPr>
                <w:rFonts w:eastAsia="宋体"/>
              </w:rPr>
              <w:t xml:space="preserve"> resource. The group Hosting CSE shall maintain the mapping of the generated </w:t>
            </w:r>
            <w:r w:rsidRPr="00C43ACB">
              <w:rPr>
                <w:rFonts w:eastAsia="宋体"/>
                <w:i/>
              </w:rPr>
              <w:t>notificationURI</w:t>
            </w:r>
            <w:r w:rsidRPr="00C43ACB">
              <w:rPr>
                <w:rFonts w:eastAsia="宋体"/>
              </w:rPr>
              <w:t xml:space="preserve"> and the former </w:t>
            </w:r>
            <w:r w:rsidRPr="00C43ACB">
              <w:rPr>
                <w:rFonts w:eastAsia="宋体"/>
                <w:i/>
              </w:rPr>
              <w:t>notificationURI</w:t>
            </w:r>
          </w:p>
          <w:p w14:paraId="12134C39" w14:textId="77777777" w:rsidR="00123A14" w:rsidRPr="00C43ACB" w:rsidRDefault="00123A14" w:rsidP="006605F8">
            <w:pPr>
              <w:pStyle w:val="TB1"/>
              <w:rPr>
                <w:rFonts w:eastAsia="宋体"/>
                <w:i/>
              </w:rPr>
            </w:pPr>
            <w:r w:rsidRPr="00C43ACB">
              <w:rPr>
                <w:rFonts w:eastAsia="宋体" w:hint="eastAsia"/>
                <w:lang w:eastAsia="zh-CN"/>
              </w:rPr>
              <w:t>U</w:t>
            </w:r>
            <w:r w:rsidRPr="00C43ACB">
              <w:rPr>
                <w:rFonts w:eastAsia="宋体"/>
              </w:rPr>
              <w:t>pon successful validation, obtain the IDs of all member resources from the</w:t>
            </w:r>
            <w:r w:rsidR="006605F8" w:rsidRPr="00C43ACB">
              <w:rPr>
                <w:rFonts w:eastAsia="宋体"/>
              </w:rPr>
              <w:t xml:space="preserve"> </w:t>
            </w:r>
            <w:r w:rsidRPr="00C43ACB">
              <w:rPr>
                <w:rFonts w:eastAsia="宋体"/>
              </w:rPr>
              <w:t>attribute membersIDs of the addressed &lt;group&gt; resource</w:t>
            </w:r>
            <w:r w:rsidR="006605F8" w:rsidRPr="00C43ACB">
              <w:rPr>
                <w:rFonts w:eastAsia="宋体"/>
              </w:rPr>
              <w:t xml:space="preserve"> </w:t>
            </w:r>
            <w:r w:rsidRPr="00C43ACB">
              <w:rPr>
                <w:rFonts w:eastAsia="宋体"/>
              </w:rPr>
              <w:t>Generate fan out requests addressing the obtained address (appended with</w:t>
            </w:r>
            <w:r w:rsidR="006605F8" w:rsidRPr="00C43ACB">
              <w:rPr>
                <w:rFonts w:eastAsia="宋体"/>
              </w:rPr>
              <w:t xml:space="preserve"> </w:t>
            </w:r>
            <w:r w:rsidRPr="00C43ACB">
              <w:rPr>
                <w:rFonts w:eastAsia="宋体"/>
              </w:rPr>
              <w:t>the relative address if any) to the member hosting CSEs as indicated in figure</w:t>
            </w:r>
            <w:r w:rsidR="006605F8" w:rsidRPr="00C43ACB">
              <w:rPr>
                <w:rFonts w:eastAsia="宋体"/>
              </w:rPr>
              <w:t> </w:t>
            </w:r>
            <w:r w:rsidRPr="00C43ACB">
              <w:rPr>
                <w:rFonts w:eastAsia="宋体"/>
              </w:rPr>
              <w:t>10.2.7.6-1. From parameter in the request is set to ID of the Originator from</w:t>
            </w:r>
            <w:r w:rsidR="00696977" w:rsidRPr="00C43ACB">
              <w:rPr>
                <w:rFonts w:eastAsia="宋体"/>
              </w:rPr>
              <w:t xml:space="preserve"> </w:t>
            </w:r>
            <w:r w:rsidRPr="00C43ACB">
              <w:rPr>
                <w:rFonts w:eastAsia="宋体"/>
              </w:rPr>
              <w:t>the request from the original Originat</w:t>
            </w:r>
            <w:r w:rsidRPr="00C43ACB">
              <w:rPr>
                <w:rFonts w:eastAsia="宋体" w:hint="eastAsia"/>
                <w:lang w:eastAsia="zh-CN"/>
              </w:rPr>
              <w:t>or</w:t>
            </w:r>
          </w:p>
          <w:p w14:paraId="095FDB89" w14:textId="77777777" w:rsidR="006605F8" w:rsidRPr="00C43ACB" w:rsidRDefault="00E97FEB" w:rsidP="006605F8">
            <w:pPr>
              <w:pStyle w:val="TB1"/>
              <w:keepNext w:val="0"/>
              <w:keepLines w:val="0"/>
            </w:pPr>
            <w:r w:rsidRPr="00C43ACB">
              <w:rPr>
                <w:rFonts w:eastAsia="宋体"/>
              </w:rPr>
              <w:t xml:space="preserve">If the group Hosting CSE determines that multiple members resources belong to one CSE according to the </w:t>
            </w:r>
            <w:r w:rsidR="009468FA" w:rsidRPr="00C43ACB">
              <w:rPr>
                <w:rFonts w:eastAsia="宋体"/>
              </w:rPr>
              <w:t>IDs</w:t>
            </w:r>
            <w:r w:rsidRPr="00C43ACB">
              <w:rPr>
                <w:rFonts w:eastAsia="宋体"/>
              </w:rPr>
              <w:t xml:space="preserve"> of the member resources, it may converge the requests accordingly before sending out. This may be accomplished by the </w:t>
            </w:r>
            <w:r w:rsidRPr="00C43ACB">
              <w:rPr>
                <w:rFonts w:eastAsia="宋体"/>
                <w:i/>
              </w:rPr>
              <w:t>&lt;group&gt;</w:t>
            </w:r>
            <w:r w:rsidRPr="00C43ACB">
              <w:rPr>
                <w:rFonts w:eastAsia="宋体"/>
              </w:rPr>
              <w:t xml:space="preserve"> Hosting CSE creating a </w:t>
            </w:r>
            <w:r w:rsidRPr="00C43ACB">
              <w:rPr>
                <w:rFonts w:eastAsia="宋体"/>
                <w:i/>
              </w:rPr>
              <w:t>&lt;group&gt;</w:t>
            </w:r>
            <w:r w:rsidRPr="00C43ACB">
              <w:rPr>
                <w:rFonts w:eastAsia="宋体"/>
              </w:rPr>
              <w:t xml:space="preserve"> resource on the members Hosting CSE to collect all the members on that members Hosting CSE</w:t>
            </w:r>
          </w:p>
          <w:p w14:paraId="3D75CC6B" w14:textId="77777777" w:rsidR="00E97FEB" w:rsidRPr="00C43ACB" w:rsidRDefault="002452C5" w:rsidP="006605F8">
            <w:pPr>
              <w:pStyle w:val="TB1"/>
              <w:keepNext w:val="0"/>
              <w:keepLines w:val="0"/>
            </w:pPr>
            <w:r w:rsidRPr="00C43ACB">
              <w:rPr>
                <w:rFonts w:eastAsia="宋体"/>
              </w:rPr>
              <w:t>After receiving the responses from the member hosting CSEs, respond to the Originator with the aggregated results and the associated members li</w:t>
            </w:r>
            <w:r w:rsidRPr="00C43ACB">
              <w:rPr>
                <w:rFonts w:eastAsia="宋体" w:hint="eastAsia"/>
                <w:lang w:eastAsia="zh-CN"/>
              </w:rPr>
              <w:t>st</w:t>
            </w:r>
          </w:p>
        </w:tc>
      </w:tr>
      <w:tr w:rsidR="00E97FEB" w:rsidRPr="00C43ACB" w14:paraId="35F3858D" w14:textId="77777777" w:rsidTr="001C13B4">
        <w:trPr>
          <w:cantSplit/>
          <w:jc w:val="center"/>
        </w:trPr>
        <w:tc>
          <w:tcPr>
            <w:tcW w:w="2093" w:type="dxa"/>
            <w:shd w:val="clear" w:color="auto" w:fill="auto"/>
          </w:tcPr>
          <w:p w14:paraId="2B9BDA2B" w14:textId="77777777" w:rsidR="00E97FEB" w:rsidRPr="00C43ACB" w:rsidRDefault="00E97FEB" w:rsidP="001C13B4">
            <w:pPr>
              <w:pStyle w:val="TAL"/>
              <w:keepNext w:val="0"/>
              <w:keepLines w:val="0"/>
            </w:pPr>
            <w:r w:rsidRPr="00C43ACB">
              <w:lastRenderedPageBreak/>
              <w:t>Processing at Member Hosting CSE</w:t>
            </w:r>
          </w:p>
        </w:tc>
        <w:tc>
          <w:tcPr>
            <w:tcW w:w="7074" w:type="dxa"/>
            <w:shd w:val="clear" w:color="auto" w:fill="auto"/>
          </w:tcPr>
          <w:p w14:paraId="150D7CDD" w14:textId="77777777" w:rsidR="00E97FEB" w:rsidRPr="00C43ACB" w:rsidRDefault="00E97FEB" w:rsidP="001C13B4">
            <w:pPr>
              <w:pStyle w:val="TAL"/>
              <w:keepNext w:val="0"/>
              <w:keepLines w:val="0"/>
              <w:rPr>
                <w:rFonts w:eastAsia="宋体"/>
                <w:lang w:eastAsia="zh-CN"/>
              </w:rPr>
            </w:pPr>
            <w:r w:rsidRPr="00C43ACB">
              <w:rPr>
                <w:rFonts w:eastAsia="宋体"/>
              </w:rPr>
              <w:t>For the subscribe/un-subscribe procedure, the Members Hosting CSE shall treat the request received from the group Hosting CSE as a normal SUBSCRIBE request on the addressed member resource as if it comes from the original Originator. Therefore the members Hosting CSE shall:</w:t>
            </w:r>
          </w:p>
          <w:p w14:paraId="417BEA93" w14:textId="77777777" w:rsidR="002452C5" w:rsidRPr="00C43ACB" w:rsidRDefault="002452C5" w:rsidP="001C13B4">
            <w:pPr>
              <w:pStyle w:val="TB1"/>
              <w:keepNext w:val="0"/>
              <w:keepLines w:val="0"/>
              <w:numPr>
                <w:ilvl w:val="0"/>
                <w:numId w:val="366"/>
              </w:numPr>
              <w:ind w:left="737" w:hanging="380"/>
              <w:textAlignment w:val="auto"/>
            </w:pPr>
            <w:r w:rsidRPr="00C43ACB">
              <w:t>Check if the request has a group request identifier. Check if the group request</w:t>
            </w:r>
          </w:p>
          <w:p w14:paraId="49E2DD66" w14:textId="77777777" w:rsidR="002452C5" w:rsidRPr="00C43ACB" w:rsidRDefault="002452C5" w:rsidP="001C13B4">
            <w:pPr>
              <w:pStyle w:val="TB1"/>
              <w:keepNext w:val="0"/>
              <w:keepLines w:val="0"/>
              <w:numPr>
                <w:ilvl w:val="0"/>
                <w:numId w:val="0"/>
              </w:numPr>
              <w:ind w:left="737"/>
            </w:pPr>
            <w:r w:rsidRPr="00C43ACB">
              <w:t>identifier is contained in the requested identifier stored locally. If match is</w:t>
            </w:r>
          </w:p>
          <w:p w14:paraId="1F545D49" w14:textId="77777777" w:rsidR="002452C5" w:rsidRPr="00C43ACB" w:rsidRDefault="002452C5" w:rsidP="001C13B4">
            <w:pPr>
              <w:pStyle w:val="TB1"/>
              <w:keepNext w:val="0"/>
              <w:keepLines w:val="0"/>
              <w:numPr>
                <w:ilvl w:val="0"/>
                <w:numId w:val="0"/>
              </w:numPr>
              <w:ind w:left="737"/>
            </w:pPr>
            <w:r w:rsidRPr="00C43ACB">
              <w:t>found, ignore the current request and respond an error. If no match is found,</w:t>
            </w:r>
          </w:p>
          <w:p w14:paraId="028B7B16" w14:textId="77777777" w:rsidR="002452C5" w:rsidRPr="00C43ACB" w:rsidRDefault="002452C5" w:rsidP="001C13B4">
            <w:pPr>
              <w:pStyle w:val="TB1"/>
              <w:keepNext w:val="0"/>
              <w:keepLines w:val="0"/>
              <w:numPr>
                <w:ilvl w:val="0"/>
                <w:numId w:val="0"/>
              </w:numPr>
              <w:ind w:left="737"/>
              <w:rPr>
                <w:rFonts w:eastAsia="宋体"/>
                <w:lang w:eastAsia="zh-CN"/>
              </w:rPr>
            </w:pPr>
            <w:r w:rsidRPr="00C43ACB">
              <w:t>locally store the group request identifier until the expiration of the request expiration time or local policy</w:t>
            </w:r>
          </w:p>
          <w:p w14:paraId="3BFDABFF" w14:textId="77777777" w:rsidR="00E97FEB" w:rsidRPr="00C43ACB" w:rsidRDefault="00E97FEB" w:rsidP="001C13B4">
            <w:pPr>
              <w:pStyle w:val="TB1"/>
              <w:keepNext w:val="0"/>
              <w:keepLines w:val="0"/>
            </w:pPr>
            <w:r w:rsidRPr="00C43ACB">
              <w:t>Check if the original Originator has the READ permission on</w:t>
            </w:r>
            <w:r w:rsidR="00D7210A" w:rsidRPr="00C43ACB">
              <w:t xml:space="preserve"> the members resource</w:t>
            </w:r>
          </w:p>
          <w:p w14:paraId="0DBC278A" w14:textId="77777777" w:rsidR="00E97FEB" w:rsidRPr="00C43ACB" w:rsidRDefault="00E97FEB" w:rsidP="001C13B4">
            <w:pPr>
              <w:pStyle w:val="TB1"/>
              <w:keepNext w:val="0"/>
              <w:keepLines w:val="0"/>
            </w:pPr>
            <w:r w:rsidRPr="00C43ACB">
              <w:rPr>
                <w:rFonts w:eastAsia="宋体"/>
              </w:rPr>
              <w:t>Upon successful validation, perform the subscribe procedures for the corresponding type of member resource as described in</w:t>
            </w:r>
            <w:r w:rsidR="00D7210A" w:rsidRPr="00C43ACB">
              <w:rPr>
                <w:rFonts w:eastAsia="宋体"/>
              </w:rPr>
              <w:t xml:space="preserve"> clause 10.2.12</w:t>
            </w:r>
          </w:p>
          <w:p w14:paraId="064591B5" w14:textId="77777777" w:rsidR="00E97FEB" w:rsidRPr="00C43ACB" w:rsidRDefault="00E97FEB" w:rsidP="001C13B4">
            <w:pPr>
              <w:pStyle w:val="TB1"/>
              <w:keepNext w:val="0"/>
              <w:keepLines w:val="0"/>
            </w:pPr>
            <w:r w:rsidRPr="00C43ACB">
              <w:rPr>
                <w:rFonts w:eastAsia="宋体"/>
              </w:rPr>
              <w:t>Send the corresponding response to the group Hosting CSE</w:t>
            </w:r>
          </w:p>
        </w:tc>
      </w:tr>
      <w:tr w:rsidR="00E97FEB" w:rsidRPr="00C43ACB" w14:paraId="7EE81325" w14:textId="77777777" w:rsidTr="009C0DBD">
        <w:trPr>
          <w:jc w:val="center"/>
        </w:trPr>
        <w:tc>
          <w:tcPr>
            <w:tcW w:w="2093" w:type="dxa"/>
            <w:shd w:val="clear" w:color="auto" w:fill="auto"/>
          </w:tcPr>
          <w:p w14:paraId="5A573FEC" w14:textId="77777777" w:rsidR="00E97FEB" w:rsidRPr="00C43ACB" w:rsidRDefault="00E97FEB" w:rsidP="001C13B4">
            <w:pPr>
              <w:pStyle w:val="TAL"/>
              <w:keepNext w:val="0"/>
              <w:keepLines w:val="0"/>
            </w:pPr>
            <w:r w:rsidRPr="00C43ACB">
              <w:t>Information in Response message</w:t>
            </w:r>
          </w:p>
        </w:tc>
        <w:tc>
          <w:tcPr>
            <w:tcW w:w="7074" w:type="dxa"/>
            <w:shd w:val="clear" w:color="auto" w:fill="auto"/>
          </w:tcPr>
          <w:p w14:paraId="603C286F" w14:textId="77777777" w:rsidR="00E97FEB" w:rsidRPr="00C43ACB" w:rsidRDefault="00E97FEB" w:rsidP="001C13B4">
            <w:pPr>
              <w:pStyle w:val="TAL"/>
              <w:keepNext w:val="0"/>
              <w:keepLines w:val="0"/>
              <w:rPr>
                <w:rFonts w:eastAsia="宋体"/>
              </w:rPr>
            </w:pPr>
            <w:r w:rsidRPr="00C43ACB">
              <w:rPr>
                <w:rFonts w:eastAsia="宋体" w:hint="eastAsia"/>
              </w:rPr>
              <w:t>Converged res</w:t>
            </w:r>
            <w:r w:rsidR="00D7210A" w:rsidRPr="00C43ACB">
              <w:rPr>
                <w:rFonts w:eastAsia="宋体" w:hint="eastAsia"/>
              </w:rPr>
              <w:t>ponses from member hosting CSEs</w:t>
            </w:r>
          </w:p>
        </w:tc>
      </w:tr>
      <w:tr w:rsidR="00E97FEB" w:rsidRPr="00C43ACB" w14:paraId="0E3888B8" w14:textId="77777777" w:rsidTr="009C0DBD">
        <w:trPr>
          <w:jc w:val="center"/>
        </w:trPr>
        <w:tc>
          <w:tcPr>
            <w:tcW w:w="2093" w:type="dxa"/>
            <w:shd w:val="clear" w:color="auto" w:fill="auto"/>
          </w:tcPr>
          <w:p w14:paraId="28337711" w14:textId="77777777" w:rsidR="00E97FEB" w:rsidRPr="00C43ACB" w:rsidRDefault="00E97FEB" w:rsidP="001C13B4">
            <w:pPr>
              <w:pStyle w:val="TAL"/>
              <w:keepNext w:val="0"/>
              <w:keepLines w:val="0"/>
            </w:pPr>
            <w:r w:rsidRPr="00C43ACB">
              <w:rPr>
                <w:rFonts w:hint="eastAsia"/>
              </w:rPr>
              <w:t>Processing at Originator after receiving Response</w:t>
            </w:r>
          </w:p>
        </w:tc>
        <w:tc>
          <w:tcPr>
            <w:tcW w:w="7074" w:type="dxa"/>
            <w:shd w:val="clear" w:color="auto" w:fill="auto"/>
          </w:tcPr>
          <w:p w14:paraId="596B8E22" w14:textId="77777777" w:rsidR="00E97FEB" w:rsidRPr="00C43ACB" w:rsidRDefault="00E97FEB" w:rsidP="001C13B4">
            <w:pPr>
              <w:pStyle w:val="TAL"/>
              <w:keepNext w:val="0"/>
              <w:keepLines w:val="0"/>
              <w:rPr>
                <w:rFonts w:eastAsia="宋体"/>
              </w:rPr>
            </w:pPr>
            <w:r w:rsidRPr="00C43ACB">
              <w:rPr>
                <w:rFonts w:eastAsia="宋体"/>
              </w:rPr>
              <w:t>None</w:t>
            </w:r>
          </w:p>
        </w:tc>
      </w:tr>
      <w:tr w:rsidR="00E97FEB" w:rsidRPr="00C43ACB" w14:paraId="604D1948" w14:textId="77777777" w:rsidTr="001C13B4">
        <w:trPr>
          <w:cantSplit/>
          <w:jc w:val="center"/>
        </w:trPr>
        <w:tc>
          <w:tcPr>
            <w:tcW w:w="2093" w:type="dxa"/>
            <w:shd w:val="clear" w:color="auto" w:fill="auto"/>
          </w:tcPr>
          <w:p w14:paraId="29E1B092" w14:textId="77777777" w:rsidR="00E97FEB" w:rsidRPr="00C43ACB" w:rsidRDefault="00E97FEB" w:rsidP="001C13B4">
            <w:pPr>
              <w:pStyle w:val="TAL"/>
              <w:keepNext w:val="0"/>
              <w:keepLines w:val="0"/>
            </w:pPr>
            <w:r w:rsidRPr="00C43ACB">
              <w:t>Exceptions</w:t>
            </w:r>
          </w:p>
        </w:tc>
        <w:tc>
          <w:tcPr>
            <w:tcW w:w="7074" w:type="dxa"/>
            <w:shd w:val="clear" w:color="auto" w:fill="auto"/>
          </w:tcPr>
          <w:p w14:paraId="523F8D95" w14:textId="77777777" w:rsidR="00E97FEB" w:rsidRPr="00C43ACB" w:rsidRDefault="00E97FEB" w:rsidP="001C13B4">
            <w:pPr>
              <w:pStyle w:val="TB1"/>
              <w:keepNext w:val="0"/>
              <w:keepLines w:val="0"/>
            </w:pPr>
            <w:r w:rsidRPr="00C43ACB">
              <w:rPr>
                <w:rFonts w:hint="eastAsia"/>
              </w:rPr>
              <w:t>Same request with identi</w:t>
            </w:r>
            <w:r w:rsidR="00D7210A" w:rsidRPr="00C43ACB">
              <w:rPr>
                <w:rFonts w:hint="eastAsia"/>
              </w:rPr>
              <w:t>cal request identifier received</w:t>
            </w:r>
          </w:p>
          <w:p w14:paraId="6B275DF9" w14:textId="77777777" w:rsidR="00E97FEB" w:rsidRPr="00C43ACB" w:rsidRDefault="00E97FEB" w:rsidP="001C13B4">
            <w:pPr>
              <w:pStyle w:val="TB1"/>
              <w:keepNext w:val="0"/>
              <w:keepLines w:val="0"/>
              <w:rPr>
                <w:rFonts w:eastAsia="宋体"/>
              </w:rPr>
            </w:pPr>
            <w:r w:rsidRPr="00C43ACB">
              <w:rPr>
                <w:rFonts w:eastAsia="宋体" w:hint="eastAsia"/>
              </w:rPr>
              <w:t xml:space="preserve">Originator does not have the access </w:t>
            </w:r>
            <w:r w:rsidRPr="00C43ACB">
              <w:rPr>
                <w:rFonts w:eastAsia="宋体"/>
              </w:rPr>
              <w:t>control privilege</w:t>
            </w:r>
            <w:r w:rsidRPr="00C43ACB">
              <w:rPr>
                <w:rFonts w:eastAsia="宋体" w:hint="eastAsia"/>
              </w:rPr>
              <w:t xml:space="preserve"> to access the </w:t>
            </w:r>
            <w:r w:rsidRPr="00C43ACB">
              <w:rPr>
                <w:rFonts w:eastAsia="宋体"/>
                <w:i/>
              </w:rPr>
              <w:t>&lt;fanOutPoint&gt;</w:t>
            </w:r>
            <w:r w:rsidR="00D7210A" w:rsidRPr="00C43ACB">
              <w:rPr>
                <w:rFonts w:eastAsia="宋体" w:hint="eastAsia"/>
              </w:rPr>
              <w:t xml:space="preserve"> resource</w:t>
            </w:r>
          </w:p>
        </w:tc>
      </w:tr>
    </w:tbl>
    <w:p w14:paraId="08CFDADE" w14:textId="77777777" w:rsidR="002452C5" w:rsidRPr="00C43ACB" w:rsidRDefault="002452C5" w:rsidP="002452C5">
      <w:pPr>
        <w:rPr>
          <w:rFonts w:eastAsia="宋体"/>
          <w:lang w:eastAsia="zh-CN"/>
        </w:rPr>
      </w:pPr>
    </w:p>
    <w:p w14:paraId="290C25DB" w14:textId="6C66C637" w:rsidR="00E97FEB" w:rsidRPr="00C43ACB" w:rsidRDefault="002452C5" w:rsidP="003C7796">
      <w:pPr>
        <w:rPr>
          <w:rFonts w:eastAsiaTheme="minorEastAsia"/>
          <w:lang w:eastAsia="zh-CN"/>
        </w:rPr>
      </w:pPr>
      <w:r w:rsidRPr="00C43ACB">
        <w:t xml:space="preserve">Un-subscribing to the members of a &lt;group&gt; resource uses the </w:t>
      </w:r>
      <w:r w:rsidR="003D10C8" w:rsidRPr="00C43ACB">
        <w:t>"</w:t>
      </w:r>
      <w:r w:rsidRPr="00C43ACB">
        <w:t>Delete &lt;fanOutPoint&gt;</w:t>
      </w:r>
      <w:r w:rsidR="003D10C8" w:rsidRPr="00C43ACB">
        <w:t>"</w:t>
      </w:r>
      <w:r w:rsidRPr="00C43ACB">
        <w:t xml:space="preserve"> procedure defined in </w:t>
      </w:r>
      <w:r w:rsidR="006605F8" w:rsidRPr="00C43ACB">
        <w:t>clause </w:t>
      </w:r>
      <w:r w:rsidRPr="00C43ACB">
        <w:t>10.2.7.10.</w:t>
      </w:r>
    </w:p>
    <w:p w14:paraId="521506AB" w14:textId="77777777" w:rsidR="002E7FF6" w:rsidRPr="00C43ACB" w:rsidRDefault="002E7FF6" w:rsidP="002E7FF6">
      <w:pPr>
        <w:rPr>
          <w:rFonts w:eastAsia="宋体"/>
          <w:lang w:eastAsia="zh-CN"/>
        </w:rPr>
      </w:pPr>
      <w:r w:rsidRPr="00C43ACB">
        <w:t>An typical example of how the subscription is established is as follows. The Originator is creating subscription resource on Member-1 resource, Member-2 resource and Member-3 resource. Member-2 resource and Member-3 resource are members of Group-2 resource. Member-1 resource and Group-2 resource are members of Group-1 resource. In this case, Group-2 resource is the sub-group of Group-1 resource.</w:t>
      </w:r>
    </w:p>
    <w:p w14:paraId="0BADAC3C" w14:textId="65DA1EA0" w:rsidR="002E7FF6" w:rsidRPr="00C43ACB" w:rsidRDefault="00EB4DC1" w:rsidP="00383D72">
      <w:pPr>
        <w:pStyle w:val="FL"/>
      </w:pPr>
      <w:r>
        <w:rPr>
          <w:noProof/>
          <w:lang w:val="en-US" w:eastAsia="zh-CN"/>
        </w:rPr>
        <mc:AlternateContent>
          <mc:Choice Requires="wpc">
            <w:drawing>
              <wp:inline distT="0" distB="0" distL="0" distR="0" wp14:anchorId="5B0A325D" wp14:editId="4B1E561B">
                <wp:extent cx="6120765" cy="2854325"/>
                <wp:effectExtent l="0" t="3810" r="0" b="0"/>
                <wp:docPr id="303" name="Canvas 3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3" name="Rectangle 305"/>
                        <wps:cNvSpPr>
                          <a:spLocks noChangeArrowheads="1"/>
                        </wps:cNvSpPr>
                        <wps:spPr bwMode="auto">
                          <a:xfrm>
                            <a:off x="1241425" y="132715"/>
                            <a:ext cx="744220" cy="260985"/>
                          </a:xfrm>
                          <a:prstGeom prst="rect">
                            <a:avLst/>
                          </a:prstGeom>
                          <a:solidFill>
                            <a:srgbClr val="FFFFFF"/>
                          </a:solidFill>
                          <a:ln w="9525">
                            <a:solidFill>
                              <a:srgbClr val="000000"/>
                            </a:solidFill>
                            <a:miter lim="800000"/>
                            <a:headEnd/>
                            <a:tailEnd/>
                          </a:ln>
                        </wps:spPr>
                        <wps:txbx>
                          <w:txbxContent>
                            <w:p w14:paraId="52B66689" w14:textId="77777777" w:rsidR="00333AB4" w:rsidRDefault="00333AB4" w:rsidP="002E7FF6">
                              <w:r>
                                <w:t>Originator</w:t>
                              </w:r>
                            </w:p>
                          </w:txbxContent>
                        </wps:txbx>
                        <wps:bodyPr rot="0" vert="horz" wrap="square" lIns="91440" tIns="45720" rIns="91440" bIns="45720" anchor="t" anchorCtr="0" upright="1">
                          <a:noAutofit/>
                        </wps:bodyPr>
                      </wps:wsp>
                      <wps:wsp>
                        <wps:cNvPr id="154" name="Rectangle 306"/>
                        <wps:cNvSpPr>
                          <a:spLocks noChangeArrowheads="1"/>
                        </wps:cNvSpPr>
                        <wps:spPr bwMode="auto">
                          <a:xfrm>
                            <a:off x="1241425" y="916305"/>
                            <a:ext cx="744220" cy="260985"/>
                          </a:xfrm>
                          <a:prstGeom prst="rect">
                            <a:avLst/>
                          </a:prstGeom>
                          <a:solidFill>
                            <a:srgbClr val="FFFFFF"/>
                          </a:solidFill>
                          <a:ln w="9525">
                            <a:solidFill>
                              <a:srgbClr val="000000"/>
                            </a:solidFill>
                            <a:miter lim="800000"/>
                            <a:headEnd/>
                            <a:tailEnd/>
                          </a:ln>
                        </wps:spPr>
                        <wps:txbx>
                          <w:txbxContent>
                            <w:p w14:paraId="1F9EA04D" w14:textId="77777777" w:rsidR="00333AB4" w:rsidRDefault="00333AB4" w:rsidP="002E7FF6">
                              <w:r>
                                <w:t>Group-1</w:t>
                              </w:r>
                            </w:p>
                          </w:txbxContent>
                        </wps:txbx>
                        <wps:bodyPr rot="0" vert="horz" wrap="square" lIns="91440" tIns="45720" rIns="91440" bIns="45720" anchor="t" anchorCtr="0" upright="1">
                          <a:noAutofit/>
                        </wps:bodyPr>
                      </wps:wsp>
                      <wps:wsp>
                        <wps:cNvPr id="155" name="Rectangle 307"/>
                        <wps:cNvSpPr>
                          <a:spLocks noChangeArrowheads="1"/>
                        </wps:cNvSpPr>
                        <wps:spPr bwMode="auto">
                          <a:xfrm>
                            <a:off x="417830" y="1808480"/>
                            <a:ext cx="744220" cy="260985"/>
                          </a:xfrm>
                          <a:prstGeom prst="rect">
                            <a:avLst/>
                          </a:prstGeom>
                          <a:solidFill>
                            <a:srgbClr val="FFFFFF"/>
                          </a:solidFill>
                          <a:ln w="9525">
                            <a:solidFill>
                              <a:srgbClr val="000000"/>
                            </a:solidFill>
                            <a:miter lim="800000"/>
                            <a:headEnd/>
                            <a:tailEnd/>
                          </a:ln>
                        </wps:spPr>
                        <wps:txbx>
                          <w:txbxContent>
                            <w:p w14:paraId="603D818E" w14:textId="77777777" w:rsidR="00333AB4" w:rsidRDefault="00333AB4" w:rsidP="002E7FF6">
                              <w:r>
                                <w:t>Member-1</w:t>
                              </w:r>
                            </w:p>
                          </w:txbxContent>
                        </wps:txbx>
                        <wps:bodyPr rot="0" vert="horz" wrap="square" lIns="91440" tIns="45720" rIns="91440" bIns="45720" anchor="t" anchorCtr="0" upright="1">
                          <a:noAutofit/>
                        </wps:bodyPr>
                      </wps:wsp>
                      <wps:wsp>
                        <wps:cNvPr id="156" name="Rectangle 308"/>
                        <wps:cNvSpPr>
                          <a:spLocks noChangeArrowheads="1"/>
                        </wps:cNvSpPr>
                        <wps:spPr bwMode="auto">
                          <a:xfrm>
                            <a:off x="2059305" y="1768475"/>
                            <a:ext cx="744220" cy="260985"/>
                          </a:xfrm>
                          <a:prstGeom prst="rect">
                            <a:avLst/>
                          </a:prstGeom>
                          <a:solidFill>
                            <a:srgbClr val="FFFFFF"/>
                          </a:solidFill>
                          <a:ln w="9525">
                            <a:solidFill>
                              <a:srgbClr val="000000"/>
                            </a:solidFill>
                            <a:miter lim="800000"/>
                            <a:headEnd/>
                            <a:tailEnd/>
                          </a:ln>
                        </wps:spPr>
                        <wps:txbx>
                          <w:txbxContent>
                            <w:p w14:paraId="3F3E09C7" w14:textId="77777777" w:rsidR="00333AB4" w:rsidRDefault="00333AB4" w:rsidP="002E7FF6">
                              <w:r>
                                <w:t>Group-2</w:t>
                              </w:r>
                            </w:p>
                          </w:txbxContent>
                        </wps:txbx>
                        <wps:bodyPr rot="0" vert="horz" wrap="square" lIns="91440" tIns="45720" rIns="91440" bIns="45720" anchor="t" anchorCtr="0" upright="1">
                          <a:noAutofit/>
                        </wps:bodyPr>
                      </wps:wsp>
                      <wps:wsp>
                        <wps:cNvPr id="157" name="Rectangle 309"/>
                        <wps:cNvSpPr>
                          <a:spLocks noChangeArrowheads="1"/>
                        </wps:cNvSpPr>
                        <wps:spPr bwMode="auto">
                          <a:xfrm>
                            <a:off x="1428750" y="2478405"/>
                            <a:ext cx="744220" cy="260985"/>
                          </a:xfrm>
                          <a:prstGeom prst="rect">
                            <a:avLst/>
                          </a:prstGeom>
                          <a:solidFill>
                            <a:srgbClr val="FFFFFF"/>
                          </a:solidFill>
                          <a:ln w="9525">
                            <a:solidFill>
                              <a:srgbClr val="000000"/>
                            </a:solidFill>
                            <a:miter lim="800000"/>
                            <a:headEnd/>
                            <a:tailEnd/>
                          </a:ln>
                        </wps:spPr>
                        <wps:txbx>
                          <w:txbxContent>
                            <w:p w14:paraId="7AF5D133" w14:textId="77777777" w:rsidR="00333AB4" w:rsidRDefault="00333AB4" w:rsidP="002E7FF6">
                              <w:r>
                                <w:t>Member-2</w:t>
                              </w:r>
                            </w:p>
                          </w:txbxContent>
                        </wps:txbx>
                        <wps:bodyPr rot="0" vert="horz" wrap="square" lIns="91440" tIns="45720" rIns="91440" bIns="45720" anchor="t" anchorCtr="0" upright="1">
                          <a:noAutofit/>
                        </wps:bodyPr>
                      </wps:wsp>
                      <wps:wsp>
                        <wps:cNvPr id="158" name="Rectangle 310"/>
                        <wps:cNvSpPr>
                          <a:spLocks noChangeArrowheads="1"/>
                        </wps:cNvSpPr>
                        <wps:spPr bwMode="auto">
                          <a:xfrm>
                            <a:off x="2649855" y="2478405"/>
                            <a:ext cx="744220" cy="260985"/>
                          </a:xfrm>
                          <a:prstGeom prst="rect">
                            <a:avLst/>
                          </a:prstGeom>
                          <a:solidFill>
                            <a:srgbClr val="FFFFFF"/>
                          </a:solidFill>
                          <a:ln w="9525">
                            <a:solidFill>
                              <a:srgbClr val="000000"/>
                            </a:solidFill>
                            <a:miter lim="800000"/>
                            <a:headEnd/>
                            <a:tailEnd/>
                          </a:ln>
                        </wps:spPr>
                        <wps:txbx>
                          <w:txbxContent>
                            <w:p w14:paraId="78319A89" w14:textId="77777777" w:rsidR="00333AB4" w:rsidRDefault="00333AB4" w:rsidP="002E7FF6">
                              <w:r>
                                <w:t>Member-3</w:t>
                              </w:r>
                            </w:p>
                          </w:txbxContent>
                        </wps:txbx>
                        <wps:bodyPr rot="0" vert="horz" wrap="square" lIns="91440" tIns="45720" rIns="91440" bIns="45720" anchor="t" anchorCtr="0" upright="1">
                          <a:noAutofit/>
                        </wps:bodyPr>
                      </wps:wsp>
                      <wps:wsp>
                        <wps:cNvPr id="159" name="AutoShape 311"/>
                        <wps:cNvCnPr>
                          <a:cxnSpLocks noChangeShapeType="1"/>
                          <a:stCxn id="153" idx="2"/>
                          <a:endCxn id="154" idx="0"/>
                        </wps:cNvCnPr>
                        <wps:spPr bwMode="auto">
                          <a:xfrm>
                            <a:off x="1613535" y="393700"/>
                            <a:ext cx="635" cy="52260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0" name="AutoShape 312"/>
                        <wps:cNvCnPr>
                          <a:cxnSpLocks noChangeShapeType="1"/>
                          <a:stCxn id="154" idx="2"/>
                          <a:endCxn id="155" idx="0"/>
                        </wps:cNvCnPr>
                        <wps:spPr bwMode="auto">
                          <a:xfrm flipH="1">
                            <a:off x="789940" y="1177290"/>
                            <a:ext cx="823595" cy="63119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1" name="AutoShape 313"/>
                        <wps:cNvCnPr>
                          <a:cxnSpLocks noChangeShapeType="1"/>
                          <a:stCxn id="154" idx="2"/>
                          <a:endCxn id="156" idx="0"/>
                        </wps:cNvCnPr>
                        <wps:spPr bwMode="auto">
                          <a:xfrm>
                            <a:off x="1613535" y="1177290"/>
                            <a:ext cx="817880" cy="59118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2" name="AutoShape 314"/>
                        <wps:cNvCnPr>
                          <a:cxnSpLocks noChangeShapeType="1"/>
                          <a:stCxn id="156" idx="2"/>
                          <a:endCxn id="157" idx="0"/>
                        </wps:cNvCnPr>
                        <wps:spPr bwMode="auto">
                          <a:xfrm flipH="1">
                            <a:off x="1800860" y="2029460"/>
                            <a:ext cx="630555" cy="4489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3" name="AutoShape 315"/>
                        <wps:cNvCnPr>
                          <a:cxnSpLocks noChangeShapeType="1"/>
                          <a:stCxn id="156" idx="2"/>
                          <a:endCxn id="158" idx="0"/>
                        </wps:cNvCnPr>
                        <wps:spPr bwMode="auto">
                          <a:xfrm>
                            <a:off x="2431415" y="2029460"/>
                            <a:ext cx="590550" cy="4489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4" name="AutoShape 316"/>
                        <wps:cNvSpPr>
                          <a:spLocks noChangeArrowheads="1"/>
                        </wps:cNvSpPr>
                        <wps:spPr bwMode="auto">
                          <a:xfrm>
                            <a:off x="2153920" y="342900"/>
                            <a:ext cx="2004695" cy="494665"/>
                          </a:xfrm>
                          <a:prstGeom prst="foldedCorner">
                            <a:avLst>
                              <a:gd name="adj" fmla="val 12500"/>
                            </a:avLst>
                          </a:prstGeom>
                          <a:solidFill>
                            <a:srgbClr val="FFFFFF"/>
                          </a:solidFill>
                          <a:ln w="9525">
                            <a:solidFill>
                              <a:srgbClr val="000000"/>
                            </a:solidFill>
                            <a:round/>
                            <a:headEnd/>
                            <a:tailEnd/>
                          </a:ln>
                        </wps:spPr>
                        <wps:txbx>
                          <w:txbxContent>
                            <w:p w14:paraId="5347C034" w14:textId="77777777" w:rsidR="00333AB4" w:rsidRPr="004F211D" w:rsidRDefault="00333AB4" w:rsidP="002E7FF6">
                              <w:pPr>
                                <w:spacing w:after="0"/>
                                <w:rPr>
                                  <w:i/>
                                  <w:sz w:val="16"/>
                                </w:rPr>
                              </w:pPr>
                              <w:r w:rsidRPr="004F211D">
                                <w:rPr>
                                  <w:i/>
                                  <w:sz w:val="16"/>
                                </w:rPr>
                                <w:t>&lt;subscription&gt;</w:t>
                              </w:r>
                            </w:p>
                            <w:p w14:paraId="02A55BAB" w14:textId="77777777" w:rsidR="00333AB4" w:rsidRPr="004F211D" w:rsidRDefault="00333AB4" w:rsidP="002E7FF6">
                              <w:pPr>
                                <w:spacing w:after="0"/>
                                <w:rPr>
                                  <w:sz w:val="16"/>
                                </w:rPr>
                              </w:pPr>
                              <w:r w:rsidRPr="004F211D">
                                <w:rPr>
                                  <w:i/>
                                  <w:sz w:val="16"/>
                                </w:rPr>
                                <w:t>notificationURI</w:t>
                              </w:r>
                              <w:r w:rsidRPr="004F211D">
                                <w:rPr>
                                  <w:sz w:val="16"/>
                                </w:rPr>
                                <w:t xml:space="preserve"> = </w:t>
                              </w:r>
                              <w:r>
                                <w:rPr>
                                  <w:sz w:val="16"/>
                                </w:rPr>
                                <w:t>address-1</w:t>
                              </w:r>
                            </w:p>
                            <w:p w14:paraId="1CBA5B42" w14:textId="77777777" w:rsidR="00333AB4" w:rsidRPr="004F211D" w:rsidRDefault="00333AB4" w:rsidP="002E7FF6">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165" name="AutoShape 317"/>
                        <wps:cNvSpPr>
                          <a:spLocks noChangeArrowheads="1"/>
                        </wps:cNvSpPr>
                        <wps:spPr bwMode="auto">
                          <a:xfrm>
                            <a:off x="2568575" y="1087120"/>
                            <a:ext cx="1936115" cy="494665"/>
                          </a:xfrm>
                          <a:prstGeom prst="foldedCorner">
                            <a:avLst>
                              <a:gd name="adj" fmla="val 12500"/>
                            </a:avLst>
                          </a:prstGeom>
                          <a:solidFill>
                            <a:srgbClr val="FFFFFF"/>
                          </a:solidFill>
                          <a:ln w="9525">
                            <a:solidFill>
                              <a:srgbClr val="000000"/>
                            </a:solidFill>
                            <a:round/>
                            <a:headEnd/>
                            <a:tailEnd/>
                          </a:ln>
                        </wps:spPr>
                        <wps:txbx>
                          <w:txbxContent>
                            <w:p w14:paraId="552979B8" w14:textId="77777777" w:rsidR="00333AB4" w:rsidRPr="004F211D" w:rsidRDefault="00333AB4" w:rsidP="002E7FF6">
                              <w:pPr>
                                <w:spacing w:after="0"/>
                                <w:rPr>
                                  <w:i/>
                                  <w:sz w:val="16"/>
                                </w:rPr>
                              </w:pPr>
                              <w:r w:rsidRPr="004F211D">
                                <w:rPr>
                                  <w:i/>
                                  <w:sz w:val="16"/>
                                </w:rPr>
                                <w:t>&lt;subscription&gt;</w:t>
                              </w:r>
                            </w:p>
                            <w:p w14:paraId="332F7504" w14:textId="77777777" w:rsidR="00333AB4" w:rsidRPr="004F211D" w:rsidRDefault="00333AB4" w:rsidP="002E7FF6">
                              <w:pPr>
                                <w:spacing w:after="0"/>
                                <w:rPr>
                                  <w:sz w:val="16"/>
                                </w:rPr>
                              </w:pPr>
                              <w:r w:rsidRPr="004F211D">
                                <w:rPr>
                                  <w:i/>
                                  <w:sz w:val="16"/>
                                </w:rPr>
                                <w:t>notificationURI</w:t>
                              </w:r>
                              <w:r w:rsidRPr="004F211D">
                                <w:rPr>
                                  <w:sz w:val="16"/>
                                </w:rPr>
                                <w:t xml:space="preserve"> = </w:t>
                              </w:r>
                              <w:r>
                                <w:rPr>
                                  <w:sz w:val="16"/>
                                </w:rPr>
                                <w:t>address-2</w:t>
                              </w:r>
                            </w:p>
                            <w:p w14:paraId="3EA8E6E1" w14:textId="77777777" w:rsidR="00333AB4" w:rsidRPr="004F211D" w:rsidRDefault="00333AB4" w:rsidP="002E7FF6">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166" name="AutoShape 318"/>
                        <wps:cNvSpPr>
                          <a:spLocks noChangeArrowheads="1"/>
                        </wps:cNvSpPr>
                        <wps:spPr bwMode="auto">
                          <a:xfrm>
                            <a:off x="3284220" y="1887220"/>
                            <a:ext cx="1873885" cy="494665"/>
                          </a:xfrm>
                          <a:prstGeom prst="foldedCorner">
                            <a:avLst>
                              <a:gd name="adj" fmla="val 12500"/>
                            </a:avLst>
                          </a:prstGeom>
                          <a:solidFill>
                            <a:srgbClr val="FFFFFF"/>
                          </a:solidFill>
                          <a:ln w="9525">
                            <a:solidFill>
                              <a:srgbClr val="000000"/>
                            </a:solidFill>
                            <a:round/>
                            <a:headEnd/>
                            <a:tailEnd/>
                          </a:ln>
                        </wps:spPr>
                        <wps:txbx>
                          <w:txbxContent>
                            <w:p w14:paraId="6490B054" w14:textId="77777777" w:rsidR="00333AB4" w:rsidRPr="004F211D" w:rsidRDefault="00333AB4" w:rsidP="002E7FF6">
                              <w:pPr>
                                <w:spacing w:after="0"/>
                                <w:rPr>
                                  <w:i/>
                                  <w:sz w:val="16"/>
                                </w:rPr>
                              </w:pPr>
                              <w:r w:rsidRPr="004F211D">
                                <w:rPr>
                                  <w:i/>
                                  <w:sz w:val="16"/>
                                </w:rPr>
                                <w:t>&lt;subscription&gt;</w:t>
                              </w:r>
                            </w:p>
                            <w:p w14:paraId="1DC984EC" w14:textId="77777777" w:rsidR="00333AB4" w:rsidRPr="004F211D" w:rsidRDefault="00333AB4" w:rsidP="002E7FF6">
                              <w:pPr>
                                <w:spacing w:after="0"/>
                                <w:rPr>
                                  <w:sz w:val="16"/>
                                </w:rPr>
                              </w:pPr>
                              <w:r w:rsidRPr="004F211D">
                                <w:rPr>
                                  <w:i/>
                                  <w:sz w:val="16"/>
                                </w:rPr>
                                <w:t>notificationURI</w:t>
                              </w:r>
                              <w:r w:rsidRPr="004F211D">
                                <w:rPr>
                                  <w:sz w:val="16"/>
                                </w:rPr>
                                <w:t xml:space="preserve"> = </w:t>
                              </w:r>
                              <w:r>
                                <w:rPr>
                                  <w:sz w:val="16"/>
                                </w:rPr>
                                <w:t>address-3</w:t>
                              </w:r>
                            </w:p>
                            <w:p w14:paraId="56FD159E" w14:textId="77777777" w:rsidR="00333AB4" w:rsidRPr="004F211D" w:rsidRDefault="00333AB4" w:rsidP="002E7FF6">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167" name="AutoShape 319"/>
                        <wps:cNvCnPr>
                          <a:cxnSpLocks noChangeShapeType="1"/>
                          <a:stCxn id="164" idx="1"/>
                        </wps:cNvCnPr>
                        <wps:spPr bwMode="auto">
                          <a:xfrm flipH="1">
                            <a:off x="1613535" y="590550"/>
                            <a:ext cx="540385" cy="5397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8" name="AutoShape 320"/>
                        <wps:cNvCnPr>
                          <a:cxnSpLocks noChangeShapeType="1"/>
                          <a:stCxn id="165" idx="1"/>
                        </wps:cNvCnPr>
                        <wps:spPr bwMode="auto">
                          <a:xfrm flipH="1">
                            <a:off x="1198880" y="1334770"/>
                            <a:ext cx="1369695" cy="16129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9" name="AutoShape 321"/>
                        <wps:cNvCnPr>
                          <a:cxnSpLocks noChangeShapeType="1"/>
                          <a:stCxn id="165" idx="1"/>
                        </wps:cNvCnPr>
                        <wps:spPr bwMode="auto">
                          <a:xfrm flipH="1">
                            <a:off x="2059305" y="1334770"/>
                            <a:ext cx="509270" cy="1670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0" name="AutoShape 322"/>
                        <wps:cNvCnPr>
                          <a:cxnSpLocks noChangeShapeType="1"/>
                          <a:stCxn id="166" idx="1"/>
                        </wps:cNvCnPr>
                        <wps:spPr bwMode="auto">
                          <a:xfrm flipH="1">
                            <a:off x="2235200" y="2134870"/>
                            <a:ext cx="1049020" cy="425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1" name="AutoShape 323"/>
                        <wps:cNvCnPr>
                          <a:cxnSpLocks noChangeShapeType="1"/>
                          <a:stCxn id="166" idx="1"/>
                        </wps:cNvCnPr>
                        <wps:spPr bwMode="auto">
                          <a:xfrm flipH="1">
                            <a:off x="2761615" y="2134870"/>
                            <a:ext cx="522605" cy="13398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B0A325D" id="Canvas 303" o:spid="_x0000_s1054" editas="canvas" style="width:481.95pt;height:224.75pt;mso-position-horizontal-relative:char;mso-position-vertical-relative:line" coordsize="61207,2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">
                <v:shape id="_x0000_s1055" type="#_x0000_t75" style="position:absolute;width:61207;height:28543;visibility:visible;mso-wrap-style:square">
                  <v:fill o:detectmouseclick="t"/>
                  <v:path o:connecttype="none"/>
                </v:shape>
                <v:rect id="Rectangle 305" o:spid="_x0000_s1056" style="position:absolute;left:12414;top:1327;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O+MMA&#10;AADcAAAADwAAAGRycy9kb3ducmV2LnhtbERPS2vCQBC+C/0PyxR6000VxU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O+MMAAADcAAAADwAAAAAAAAAAAAAAAACYAgAAZHJzL2Rv&#10;d25yZXYueG1sUEsFBgAAAAAEAAQA9QAAAIgDAAAAAA==&#10;">
                  <v:textbox>
                    <w:txbxContent>
                      <w:p w14:paraId="52B66689" w14:textId="77777777" w:rsidR="00333AB4" w:rsidRDefault="00333AB4" w:rsidP="002E7FF6">
                        <w:r>
                          <w:t>Originator</w:t>
                        </w:r>
                      </w:p>
                    </w:txbxContent>
                  </v:textbox>
                </v:rect>
                <v:rect id="Rectangle 306" o:spid="_x0000_s1057" style="position:absolute;left:12414;top:9163;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WjMMA&#10;AADcAAAADwAAAGRycy9kb3ducmV2LnhtbERPTU/CQBC9k/AfNkPCDbYiGi1sCcGU6BHKxdvQHdtq&#10;d7bpbmnx17MkJt7m5X3OejOYWlyodZVlBQ/zCARxbnXFhYJTls5eQDiPrLG2TAqu5GCTjEdrjLXt&#10;+UCXoy9ECGEXo4LS+yaW0uUlGXRz2xAH7su2Bn2AbSF1i30IN7VcRNGzNFhxaCixoV1J+c+xMwrO&#10;1eKEv4dsH5nX9NF/DNl39/mm1HQybFcgPA3+X/znftdh/tMS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WjMMAAADcAAAADwAAAAAAAAAAAAAAAACYAgAAZHJzL2Rv&#10;d25yZXYueG1sUEsFBgAAAAAEAAQA9QAAAIgDAAAAAA==&#10;">
                  <v:textbox>
                    <w:txbxContent>
                      <w:p w14:paraId="1F9EA04D" w14:textId="77777777" w:rsidR="00333AB4" w:rsidRDefault="00333AB4" w:rsidP="002E7FF6">
                        <w:r>
                          <w:t>Group-1</w:t>
                        </w:r>
                      </w:p>
                    </w:txbxContent>
                  </v:textbox>
                </v:rect>
                <v:rect id="Rectangle 307" o:spid="_x0000_s1058" style="position:absolute;left:4178;top:180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zF8MA&#10;AADcAAAADwAAAGRycy9kb3ducmV2LnhtbERPTWvCQBC9C/0PyxR6MxsjSh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vzF8MAAADcAAAADwAAAAAAAAAAAAAAAACYAgAAZHJzL2Rv&#10;d25yZXYueG1sUEsFBgAAAAAEAAQA9QAAAIgDAAAAAA==&#10;">
                  <v:textbox>
                    <w:txbxContent>
                      <w:p w14:paraId="603D818E" w14:textId="77777777" w:rsidR="00333AB4" w:rsidRDefault="00333AB4" w:rsidP="002E7FF6">
                        <w:r>
                          <w:t>Member-1</w:t>
                        </w:r>
                      </w:p>
                    </w:txbxContent>
                  </v:textbox>
                </v:rect>
                <v:rect id="Rectangle 308" o:spid="_x0000_s1059" style="position:absolute;left:20593;top:176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tYMMA&#10;AADcAAAADwAAAGRycy9kb3ducmV2LnhtbERPTWvCQBC9C/0PyxR6M5taFB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ltYMMAAADcAAAADwAAAAAAAAAAAAAAAACYAgAAZHJzL2Rv&#10;d25yZXYueG1sUEsFBgAAAAAEAAQA9QAAAIgDAAAAAA==&#10;">
                  <v:textbox>
                    <w:txbxContent>
                      <w:p w14:paraId="3F3E09C7" w14:textId="77777777" w:rsidR="00333AB4" w:rsidRDefault="00333AB4" w:rsidP="002E7FF6">
                        <w:r>
                          <w:t>Group-2</w:t>
                        </w:r>
                      </w:p>
                    </w:txbxContent>
                  </v:textbox>
                </v:rect>
                <v:rect id="Rectangle 309" o:spid="_x0000_s1060" style="position:absolute;left:14287;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I+8MA&#10;AADcAAAADwAAAGRycy9kb3ducmV2LnhtbERPS2vCQBC+C/6HZQRvuqnF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XI+8MAAADcAAAADwAAAAAAAAAAAAAAAACYAgAAZHJzL2Rv&#10;d25yZXYueG1sUEsFBgAAAAAEAAQA9QAAAIgDAAAAAA==&#10;">
                  <v:textbox>
                    <w:txbxContent>
                      <w:p w14:paraId="7AF5D133" w14:textId="77777777" w:rsidR="00333AB4" w:rsidRDefault="00333AB4" w:rsidP="002E7FF6">
                        <w:r>
                          <w:t>Member-2</w:t>
                        </w:r>
                      </w:p>
                    </w:txbxContent>
                  </v:textbox>
                </v:rect>
                <v:rect id="Rectangle 310" o:spid="_x0000_s1061" style="position:absolute;left:26498;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cicQA&#10;AADcAAAADwAAAGRycy9kb3ducmV2LnhtbESPQW/CMAyF70j8h8hIu0EKaGh0BIRATOwI5cLNa7y2&#10;o3GqJkDZr58PSLvZes/vfV6sOlerG7Wh8mxgPEpAEefeVlwYOGW74RuoEJEt1p7JwIMCrJb93gJT&#10;6+98oNsxFkpCOKRooIyxSbUOeUkOw8g3xKJ9+9ZhlLUttG3xLuGu1pMkmWmHFUtDiQ1tSsovx6sz&#10;8FVNTvh7yD4SN99N42eX/VzPW2NeBt36HVSkLv6bn9d7K/i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qXInEAAAA3AAAAA8AAAAAAAAAAAAAAAAAmAIAAGRycy9k&#10;b3ducmV2LnhtbFBLBQYAAAAABAAEAPUAAACJAwAAAAA=&#10;">
                  <v:textbox>
                    <w:txbxContent>
                      <w:p w14:paraId="78319A89" w14:textId="77777777" w:rsidR="00333AB4" w:rsidRDefault="00333AB4" w:rsidP="002E7FF6">
                        <w:r>
                          <w:t>Member-3</w:t>
                        </w:r>
                      </w:p>
                    </w:txbxContent>
                  </v:textbox>
                </v:rect>
                <v:shape id="AutoShape 311" o:spid="_x0000_s1062" type="#_x0000_t32" style="position:absolute;left:16135;top:3937;width:6;height:5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HVw8MAAADcAAAADwAAAGRycy9kb3ducmV2LnhtbERPTWvCQBC9C/0Pywi9lLoxRavRTShC&#10;a6GnaqHXITvJBrOzIbuN6b93BcHbPN7nbIvRtmKg3jeOFcxnCQji0umGawU/x/fnFQgfkDW2jknB&#10;P3ko8ofJFjPtzvxNwyHUIoawz1CBCaHLpPSlIYt+5jriyFWutxgi7GupezzHcNvKNEmW0mLDscFg&#10;RztD5enwZxVUqab50+nX7F8XWO2+XtJhaD+UepyObxsQgcZwF9/cnzrOX6zh+ky8QOY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h1cPDAAAA3AAAAA8AAAAAAAAAAAAA&#10;AAAAoQIAAGRycy9kb3ducmV2LnhtbFBLBQYAAAAABAAEAPkAAACRAwAAAAA=&#10;">
                  <v:stroke endarrow="open"/>
                </v:shape>
                <v:shape id="AutoShape 312" o:spid="_x0000_s1063" type="#_x0000_t32" style="position:absolute;left:7899;top:11772;width:8236;height:63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kFF8YAAADcAAAADwAAAGRycy9kb3ducmV2LnhtbESPQWvCQBCF74X+h2UKXkrdqCAhdRUp&#10;CKUURO2ltyE7yQazs2l2jbG/3jkUepvhvXnvm9Vm9K0aqI9NYAOzaQaKuAy24drA12n3koOKCdli&#10;G5gM3CjCZv34sMLChisfaDimWkkIxwINuJS6QutYOvIYp6EjFq0Kvccka19r2+NVwn2r51m21B4b&#10;lgaHHb05Ks/HizfwfPhu6qq6fN7i4nefZx/7H1cOxkyexu0rqERj+jf/Xb9bwV8KvjwjE+j1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ZBRfGAAAA3AAAAA8AAAAAAAAA&#10;AAAAAAAAoQIAAGRycy9kb3ducmV2LnhtbFBLBQYAAAAABAAEAPkAAACUAwAAAAA=&#10;">
                  <v:stroke endarrow="open"/>
                </v:shape>
                <v:shape id="AutoShape 313" o:spid="_x0000_s1064" type="#_x0000_t32" style="position:absolute;left:16135;top:11772;width:8179;height:59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sTeMIAAADcAAAADwAAAGRycy9kb3ducmV2LnhtbERPS2vCQBC+F/wPywheim6SUpXoKiLU&#10;FnryAV6H7CQbzM6G7DbGf+8WCr3Nx/ec9Xawjeip87VjBeksAUFcOF1zpeBy/pguQfiArLFxTAoe&#10;5GG7Gb2sMdfuzkfqT6ESMYR9jgpMCG0upS8MWfQz1xJHrnSdxRBhV0nd4T2G20ZmSTKXFmuODQZb&#10;2hsqbqcfq6DMNKWvt6v5XLxjuf9+y/q+OSg1GQ+7FYhAQ/gX/7m/dJw/T+H3mXiB3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sTeMIAAADcAAAADwAAAAAAAAAAAAAA&#10;AAChAgAAZHJzL2Rvd25yZXYueG1sUEsFBgAAAAAEAAQA+QAAAJADAAAAAA==&#10;">
                  <v:stroke endarrow="open"/>
                </v:shape>
                <v:shape id="AutoShape 314" o:spid="_x0000_s1065" type="#_x0000_t32" style="position:absolute;left:18008;top:20294;width:6306;height:44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c++8MAAADcAAAADwAAAGRycy9kb3ducmV2LnhtbERPS4vCMBC+L/gfwgh7WTRVQaQaZREE&#10;kQXxcfE2NNOmbDOpTax1f/1GELzNx/ecxaqzlWip8aVjBaNhAoI4c7rkQsH5tBnMQPiArLFyTAoe&#10;5GG17H0sMNXuzgdqj6EQMYR9igpMCHUqpc8MWfRDVxNHLneNxRBhU0jd4D2G20qOk2QqLZYcGwzW&#10;tDaU/R5vVsHX4VIWeX77efjJ336W7PZXk7VKffa77zmIQF14i1/urY7zp2N4PhMv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HPvvDAAAA3AAAAA8AAAAAAAAAAAAA&#10;AAAAoQIAAGRycy9kb3ducmV2LnhtbFBLBQYAAAAABAAEAPkAAACRAwAAAAA=&#10;">
                  <v:stroke endarrow="open"/>
                </v:shape>
                <v:shape id="AutoShape 315" o:spid="_x0000_s1066" type="#_x0000_t32" style="position:absolute;left:24314;top:20294;width:5905;height:4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olMMAAADcAAAADwAAAGRycy9kb3ducmV2LnhtbERPTWvCQBC9F/oflil4Kbox0lRiVimC&#10;tdCTWvA6ZCfZkOxsyG5j+u/dQqG3ebzPKXaT7cRIg28cK1guEhDEpdMN1wq+Lof5GoQPyBo7x6Tg&#10;hzzsto8PBeba3fhE4znUIoawz1GBCaHPpfSlIYt+4XriyFVusBgiHGqpB7zFcNvJNEkyabHh2GCw&#10;p72hsj1/WwVVqmn53F7N8fUFq/3nKh3H7l2p2dP0tgERaAr/4j/3h47zsxX8PhMvkN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lKJTDAAAA3AAAAA8AAAAAAAAAAAAA&#10;AAAAoQIAAGRycy9kb3ducmV2LnhtbFBLBQYAAAAABAAEAPkAAACRAwAAAAA=&#10;">
                  <v:stroke endarrow="open"/>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16" o:spid="_x0000_s1067" type="#_x0000_t65" style="position:absolute;left:21539;top:3429;width:20047;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7hDL8A&#10;AADcAAAADwAAAGRycy9kb3ducmV2LnhtbERPyWrDMBC9F/oPYgq91XJKE4obJQTTQKCnLOQ8WBPb&#10;xBoZSVbsv68Cgdzm8dZZrkfTiUjOt5YVzLIcBHFldcu1gtNx+/ENwgdkjZ1lUjCRh/Xq9WWJhbY3&#10;3lM8hFqkEPYFKmhC6AspfdWQQZ/ZnjhxF+sMhgRdLbXDWwo3nfzM84U02HJqaLCnsqHqehiMgrKs&#10;cTL8+zcMMbo5nacqcqvU+9u4+QERaAxP8cO902n+4gvuz6QL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HuEMvwAAANwAAAAPAAAAAAAAAAAAAAAAAJgCAABkcnMvZG93bnJl&#10;di54bWxQSwUGAAAAAAQABAD1AAAAhAMAAAAA&#10;">
                  <v:textbox>
                    <w:txbxContent>
                      <w:p w14:paraId="5347C034" w14:textId="77777777" w:rsidR="00333AB4" w:rsidRPr="004F211D" w:rsidRDefault="00333AB4" w:rsidP="002E7FF6">
                        <w:pPr>
                          <w:spacing w:after="0"/>
                          <w:rPr>
                            <w:i/>
                            <w:sz w:val="16"/>
                          </w:rPr>
                        </w:pPr>
                        <w:r w:rsidRPr="004F211D">
                          <w:rPr>
                            <w:i/>
                            <w:sz w:val="16"/>
                          </w:rPr>
                          <w:t>&lt;subscription&gt;</w:t>
                        </w:r>
                      </w:p>
                      <w:p w14:paraId="02A55BAB" w14:textId="77777777" w:rsidR="00333AB4" w:rsidRPr="004F211D" w:rsidRDefault="00333AB4" w:rsidP="002E7FF6">
                        <w:pPr>
                          <w:spacing w:after="0"/>
                          <w:rPr>
                            <w:sz w:val="16"/>
                          </w:rPr>
                        </w:pPr>
                        <w:r w:rsidRPr="004F211D">
                          <w:rPr>
                            <w:i/>
                            <w:sz w:val="16"/>
                          </w:rPr>
                          <w:t>notificationURI</w:t>
                        </w:r>
                        <w:r w:rsidRPr="004F211D">
                          <w:rPr>
                            <w:sz w:val="16"/>
                          </w:rPr>
                          <w:t xml:space="preserve"> = </w:t>
                        </w:r>
                        <w:r>
                          <w:rPr>
                            <w:sz w:val="16"/>
                          </w:rPr>
                          <w:t>address-1</w:t>
                        </w:r>
                      </w:p>
                      <w:p w14:paraId="1CBA5B42" w14:textId="77777777" w:rsidR="00333AB4" w:rsidRPr="004F211D" w:rsidRDefault="00333AB4" w:rsidP="002E7FF6">
                        <w:pPr>
                          <w:spacing w:after="0"/>
                          <w:rPr>
                            <w:sz w:val="16"/>
                          </w:rPr>
                        </w:pPr>
                        <w:r w:rsidRPr="004F211D">
                          <w:rPr>
                            <w:i/>
                            <w:sz w:val="16"/>
                          </w:rPr>
                          <w:t xml:space="preserve">notificationForwardingURI = </w:t>
                        </w:r>
                        <w:r>
                          <w:rPr>
                            <w:sz w:val="16"/>
                          </w:rPr>
                          <w:t>address-1</w:t>
                        </w:r>
                      </w:p>
                    </w:txbxContent>
                  </v:textbox>
                </v:shape>
                <v:shape id="AutoShape 317" o:spid="_x0000_s1068" type="#_x0000_t65" style="position:absolute;left:25685;top:10871;width:19361;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JEl74A&#10;AADcAAAADwAAAGRycy9kb3ducmV2LnhtbERPTYvCMBC9L/gfwgje1lRBka5RpCgIntaVPQ/N2Bab&#10;SUnS2P57IyzsbR7vc7b7wbQikvONZQWLeQaCuLS64UrB7ef0uQHhA7LG1jIpGMnDfjf52GKu7ZO/&#10;KV5DJVII+xwV1CF0uZS+rMmgn9uOOHF36wyGBF0ltcNnCjetXGbZWhpsODXU2FFRU/m49kZBUVQ4&#10;Gj5e+j5Gt6LfsYzcKDWbDocvEIGG8C/+c591mr9ewfuZdIHcv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dSRJe+AAAA3AAAAA8AAAAAAAAAAAAAAAAAmAIAAGRycy9kb3ducmV2&#10;LnhtbFBLBQYAAAAABAAEAPUAAACDAwAAAAA=&#10;">
                  <v:textbox>
                    <w:txbxContent>
                      <w:p w14:paraId="552979B8" w14:textId="77777777" w:rsidR="00333AB4" w:rsidRPr="004F211D" w:rsidRDefault="00333AB4" w:rsidP="002E7FF6">
                        <w:pPr>
                          <w:spacing w:after="0"/>
                          <w:rPr>
                            <w:i/>
                            <w:sz w:val="16"/>
                          </w:rPr>
                        </w:pPr>
                        <w:r w:rsidRPr="004F211D">
                          <w:rPr>
                            <w:i/>
                            <w:sz w:val="16"/>
                          </w:rPr>
                          <w:t>&lt;subscription&gt;</w:t>
                        </w:r>
                      </w:p>
                      <w:p w14:paraId="332F7504" w14:textId="77777777" w:rsidR="00333AB4" w:rsidRPr="004F211D" w:rsidRDefault="00333AB4" w:rsidP="002E7FF6">
                        <w:pPr>
                          <w:spacing w:after="0"/>
                          <w:rPr>
                            <w:sz w:val="16"/>
                          </w:rPr>
                        </w:pPr>
                        <w:r w:rsidRPr="004F211D">
                          <w:rPr>
                            <w:i/>
                            <w:sz w:val="16"/>
                          </w:rPr>
                          <w:t>notificationURI</w:t>
                        </w:r>
                        <w:r w:rsidRPr="004F211D">
                          <w:rPr>
                            <w:sz w:val="16"/>
                          </w:rPr>
                          <w:t xml:space="preserve"> = </w:t>
                        </w:r>
                        <w:r>
                          <w:rPr>
                            <w:sz w:val="16"/>
                          </w:rPr>
                          <w:t>address-2</w:t>
                        </w:r>
                      </w:p>
                      <w:p w14:paraId="3EA8E6E1" w14:textId="77777777" w:rsidR="00333AB4" w:rsidRPr="004F211D" w:rsidRDefault="00333AB4" w:rsidP="002E7FF6">
                        <w:pPr>
                          <w:spacing w:after="0"/>
                          <w:rPr>
                            <w:sz w:val="16"/>
                          </w:rPr>
                        </w:pPr>
                        <w:r w:rsidRPr="004F211D">
                          <w:rPr>
                            <w:i/>
                            <w:sz w:val="16"/>
                          </w:rPr>
                          <w:t xml:space="preserve">notificationForwardingURI = </w:t>
                        </w:r>
                        <w:r>
                          <w:rPr>
                            <w:sz w:val="16"/>
                          </w:rPr>
                          <w:t>address-1</w:t>
                        </w:r>
                      </w:p>
                    </w:txbxContent>
                  </v:textbox>
                </v:shape>
                <v:shape id="AutoShape 318" o:spid="_x0000_s1069" type="#_x0000_t65" style="position:absolute;left:32842;top:18872;width:18739;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Da4L4A&#10;AADcAAAADwAAAGRycy9kb3ducmV2LnhtbERPTYvCMBC9L/gfwgh7W1MXLFKNIsWFBU+64nloxrbY&#10;TEqSxvbfbxaEvc3jfc52P5pORHK+taxguchAEFdWt1wruP58faxB+ICssbNMCibysN/N3rZYaPvk&#10;M8VLqEUKYV+ggiaEvpDSVw0Z9AvbEyfubp3BkKCrpXb4TOGmk59ZlkuDLaeGBnsqG6oel8EoKMsa&#10;J8PH0zDE6FZ0m6rIrVLv8/GwARFoDP/il/tbp/l5Dn/PpAvk7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eA2uC+AAAA3AAAAA8AAAAAAAAAAAAAAAAAmAIAAGRycy9kb3ducmV2&#10;LnhtbFBLBQYAAAAABAAEAPUAAACDAwAAAAA=&#10;">
                  <v:textbox>
                    <w:txbxContent>
                      <w:p w14:paraId="6490B054" w14:textId="77777777" w:rsidR="00333AB4" w:rsidRPr="004F211D" w:rsidRDefault="00333AB4" w:rsidP="002E7FF6">
                        <w:pPr>
                          <w:spacing w:after="0"/>
                          <w:rPr>
                            <w:i/>
                            <w:sz w:val="16"/>
                          </w:rPr>
                        </w:pPr>
                        <w:r w:rsidRPr="004F211D">
                          <w:rPr>
                            <w:i/>
                            <w:sz w:val="16"/>
                          </w:rPr>
                          <w:t>&lt;subscription&gt;</w:t>
                        </w:r>
                      </w:p>
                      <w:p w14:paraId="1DC984EC" w14:textId="77777777" w:rsidR="00333AB4" w:rsidRPr="004F211D" w:rsidRDefault="00333AB4" w:rsidP="002E7FF6">
                        <w:pPr>
                          <w:spacing w:after="0"/>
                          <w:rPr>
                            <w:sz w:val="16"/>
                          </w:rPr>
                        </w:pPr>
                        <w:r w:rsidRPr="004F211D">
                          <w:rPr>
                            <w:i/>
                            <w:sz w:val="16"/>
                          </w:rPr>
                          <w:t>notificationURI</w:t>
                        </w:r>
                        <w:r w:rsidRPr="004F211D">
                          <w:rPr>
                            <w:sz w:val="16"/>
                          </w:rPr>
                          <w:t xml:space="preserve"> = </w:t>
                        </w:r>
                        <w:r>
                          <w:rPr>
                            <w:sz w:val="16"/>
                          </w:rPr>
                          <w:t>address-3</w:t>
                        </w:r>
                      </w:p>
                      <w:p w14:paraId="56FD159E" w14:textId="77777777" w:rsidR="00333AB4" w:rsidRPr="004F211D" w:rsidRDefault="00333AB4" w:rsidP="002E7FF6">
                        <w:pPr>
                          <w:spacing w:after="0"/>
                          <w:rPr>
                            <w:sz w:val="16"/>
                          </w:rPr>
                        </w:pPr>
                        <w:r w:rsidRPr="004F211D">
                          <w:rPr>
                            <w:i/>
                            <w:sz w:val="16"/>
                          </w:rPr>
                          <w:t xml:space="preserve">notificationForwardingURI = </w:t>
                        </w:r>
                        <w:r>
                          <w:rPr>
                            <w:sz w:val="16"/>
                          </w:rPr>
                          <w:t>address-1</w:t>
                        </w:r>
                      </w:p>
                    </w:txbxContent>
                  </v:textbox>
                </v:shape>
                <v:shape id="AutoShape 319" o:spid="_x0000_s1070" type="#_x0000_t32" style="position:absolute;left:16135;top:5905;width:5404;height: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kCgMMAAADcAAAADwAAAGRycy9kb3ducmV2LnhtbERPTWvCQBC9C/6HZQRvujEWlegqtaBY&#10;pIK2tNchOybB7GzMrhr/vSsIvc3jfc5s0ZhSXKl2hWUFg34Egji1uuBMwc/3qjcB4TyyxtIyKbiT&#10;g8W83Zphou2N93Q9+EyEEHYJKsi9rxIpXZqTQde3FXHgjrY26AOsM6lrvIVwU8o4ikbSYMGhIceK&#10;PnJKT4eLUTA5L9++1tt78TmuhvHSrX/pbxcr1e0071MQnhr/L365NzrMH43h+Uy4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ZAoDDAAAA3AAAAA8AAAAAAAAAAAAA&#10;AAAAoQIAAGRycy9kb3ducmV2LnhtbFBLBQYAAAAABAAEAPkAAACRAwAAAAA=&#10;">
                  <v:stroke dashstyle="1 1"/>
                </v:shape>
                <v:shape id="AutoShape 320" o:spid="_x0000_s1071" type="#_x0000_t32" style="position:absolute;left:11988;top:13347;width:13697;height:16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aW8sYAAADcAAAADwAAAGRycy9kb3ducmV2LnhtbESPQWvCQBCF7wX/wzJCb7oxLVZSV1Gh&#10;0iItVEWvQ3aaBLOzaXar8d87B6G3Gd6b976ZzjtXqzO1ofJsYDRMQBHn3lZcGNjv3gYTUCEiW6w9&#10;k4ErBZjPeg9TzKy/8Dedt7FQEsIhQwNljE2mdchLchiGviEW7ce3DqOsbaFtixcJd7VOk2SsHVYs&#10;DSU2tCopP23/nIHJ7/L5c725Vh8vzVO6DOsDHb9SYx773eIVVKQu/pvv1+9W8MdCK8/IBHp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GlvLGAAAA3AAAAA8AAAAAAAAA&#10;AAAAAAAAoQIAAGRycy9kb3ducmV2LnhtbFBLBQYAAAAABAAEAPkAAACUAwAAAAA=&#10;">
                  <v:stroke dashstyle="1 1"/>
                </v:shape>
                <v:shape id="AutoShape 321" o:spid="_x0000_s1072" type="#_x0000_t32" style="position:absolute;left:20593;top:13347;width:5092;height:16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ozacQAAADcAAAADwAAAGRycy9kb3ducmV2LnhtbERP22rCQBB9L/Qflin4VjdG8RJdRQtK&#10;S6ngBX0dsmMSzM6m2VXj37uFgm9zONeZzBpTiivVrrCsoNOOQBCnVhecKdjvlu9DEM4jaywtk4I7&#10;OZhNX18mmGh74w1dtz4TIYRdggpy76tESpfmZNC1bUUcuJOtDfoA60zqGm8h3JQyjqK+NFhwaMix&#10;oo+c0vP2YhQMfxe9n9X3vfgaVN144VYHOq5jpVpvzXwMwlPjn+J/96cO8/sj+HsmXC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SjNpxAAAANwAAAAPAAAAAAAAAAAA&#10;AAAAAKECAABkcnMvZG93bnJldi54bWxQSwUGAAAAAAQABAD5AAAAkgMAAAAA&#10;">
                  <v:stroke dashstyle="1 1"/>
                </v:shape>
                <v:shape id="AutoShape 322" o:spid="_x0000_s1073" type="#_x0000_t32" style="position:absolute;left:22352;top:21348;width:10490;height:4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kMKcYAAADcAAAADwAAAGRycy9kb3ducmV2LnhtbESPQWvCQBCF7wX/wzJCb3VjWlRSV1Gh&#10;0iItVEWvQ3aaBLOzaXar8d87B6G3Gd6b976ZzjtXqzO1ofJsYDhIQBHn3lZcGNjv3p4moEJEtlh7&#10;JgNXCjCf9R6mmFl/4W86b2OhJIRDhgbKGJtM65CX5DAMfEMs2o9vHUZZ20LbFi8S7mqdJslIO6xY&#10;GkpsaFVSftr+OQOT3+XL53pzrT7GzXO6DOsDHb9SYx773eIVVKQu/pvv1+9W8MeCL8/IBHp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pDCnGAAAA3AAAAA8AAAAAAAAA&#10;AAAAAAAAoQIAAGRycy9kb3ducmV2LnhtbFBLBQYAAAAABAAEAPkAAACUAwAAAAA=&#10;">
                  <v:stroke dashstyle="1 1"/>
                </v:shape>
                <v:shape id="AutoShape 323" o:spid="_x0000_s1074" type="#_x0000_t32" style="position:absolute;left:27616;top:21348;width:5226;height:13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WpssMAAADcAAAADwAAAGRycy9kb3ducmV2LnhtbERPTWvCQBC9C/0PyxS86cYoGlJXUUFR&#10;ioXa0l6H7DQJZmdjdtX4792C4G0e73Om89ZU4kKNKy0rGPQjEMSZ1SXnCr6/1r0EhPPIGivLpOBG&#10;Duazl84UU22v/EmXg89FCGGXooLC+zqV0mUFGXR9WxMH7s82Bn2ATS51g9cQbioZR9FYGiw5NBRY&#10;06qg7Hg4GwXJaTnab95v5W5SD+Ol2/zQ70esVPe1XbyB8NT6p/jh3uowfzKA/2fCBX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lqbLDAAAA3AAAAA8AAAAAAAAAAAAA&#10;AAAAoQIAAGRycy9kb3ducmV2LnhtbFBLBQYAAAAABAAEAPkAAACRAwAAAAA=&#10;">
                  <v:stroke dashstyle="1 1"/>
                </v:shape>
                <w10:anchorlock/>
              </v:group>
            </w:pict>
          </mc:Fallback>
        </mc:AlternateContent>
      </w:r>
    </w:p>
    <w:p w14:paraId="20B532AB" w14:textId="77777777" w:rsidR="00BC3D26" w:rsidRPr="00C43ACB" w:rsidRDefault="002E7FF6" w:rsidP="00383D72">
      <w:pPr>
        <w:pStyle w:val="TF"/>
      </w:pPr>
      <w:r w:rsidRPr="00C43ACB">
        <w:t>Figure 10.2.7.11-1: Example of subscription through group</w:t>
      </w:r>
    </w:p>
    <w:p w14:paraId="62659ECA" w14:textId="77777777" w:rsidR="002E7FF6" w:rsidRPr="00C43ACB" w:rsidRDefault="002E7FF6" w:rsidP="002E7FF6">
      <w:r w:rsidRPr="00C43ACB">
        <w:t xml:space="preserve">Originator sends the </w:t>
      </w:r>
      <w:r w:rsidR="00CD7ABE" w:rsidRPr="00C43ACB">
        <w:rPr>
          <w:i/>
        </w:rPr>
        <w:t>&lt;subscription&gt;</w:t>
      </w:r>
      <w:r w:rsidRPr="00C43ACB">
        <w:rPr>
          <w:i/>
        </w:rPr>
        <w:t xml:space="preserve"> </w:t>
      </w:r>
      <w:r w:rsidRPr="00C43ACB">
        <w:t xml:space="preserve">resource creation request to </w:t>
      </w:r>
      <w:r w:rsidRPr="00C43ACB">
        <w:rPr>
          <w:i/>
        </w:rPr>
        <w:t xml:space="preserve">&lt;fanOutPoint&gt; </w:t>
      </w:r>
      <w:r w:rsidRPr="00C43ACB">
        <w:t xml:space="preserve">of Group-1 resource. The Originator intends the Group-1 Hosting CSE to aggregate the notifications, thus, the Originator sets the </w:t>
      </w:r>
      <w:r w:rsidRPr="00C43ACB">
        <w:rPr>
          <w:i/>
        </w:rPr>
        <w:t xml:space="preserve">notificationForwardingURI </w:t>
      </w:r>
      <w:r w:rsidRPr="00C43ACB">
        <w:t xml:space="preserve">identical with </w:t>
      </w:r>
      <w:r w:rsidRPr="00C43ACB">
        <w:rPr>
          <w:i/>
        </w:rPr>
        <w:t xml:space="preserve">notificationURI </w:t>
      </w:r>
      <w:r w:rsidRPr="00C43ACB">
        <w:t>which is address-1 which is the address where the notification is supposed to be sent.</w:t>
      </w:r>
    </w:p>
    <w:p w14:paraId="6F898EF6" w14:textId="3A204B3A" w:rsidR="002E7FF6" w:rsidRPr="00C43ACB" w:rsidRDefault="002E7FF6" w:rsidP="00383D72">
      <w:pPr>
        <w:keepNext/>
        <w:keepLines/>
      </w:pPr>
      <w:r w:rsidRPr="00C43ACB">
        <w:lastRenderedPageBreak/>
        <w:t xml:space="preserve">On receiving the request, the Group-1 Hosting CSE fans out the </w:t>
      </w:r>
      <w:r w:rsidRPr="00C43ACB">
        <w:rPr>
          <w:i/>
        </w:rPr>
        <w:t xml:space="preserve">&lt;subscription&gt; </w:t>
      </w:r>
      <w:r w:rsidRPr="00C43ACB">
        <w:t>creation request to address Member</w:t>
      </w:r>
      <w:r w:rsidR="00383D72" w:rsidRPr="00C43ACB">
        <w:noBreakHyphen/>
      </w:r>
      <w:r w:rsidRPr="00C43ACB">
        <w:t xml:space="preserve">1 resource and </w:t>
      </w:r>
      <w:r w:rsidRPr="00C43ACB">
        <w:rPr>
          <w:i/>
        </w:rPr>
        <w:t xml:space="preserve">&lt;fanOutPoint&gt; </w:t>
      </w:r>
      <w:r w:rsidRPr="00C43ACB">
        <w:t xml:space="preserve">resource of Group-2 resource. As </w:t>
      </w:r>
      <w:r w:rsidRPr="00C43ACB">
        <w:rPr>
          <w:i/>
        </w:rPr>
        <w:t xml:space="preserve">notificationForwardingURI </w:t>
      </w:r>
      <w:r w:rsidRPr="00C43ACB">
        <w:t xml:space="preserve">is set by the Originator, the Group-1 Hosting CSE allocates address-2 to receive aggregated notifications and put address-2 in the </w:t>
      </w:r>
      <w:r w:rsidRPr="00C43ACB">
        <w:rPr>
          <w:i/>
        </w:rPr>
        <w:t xml:space="preserve">notificationURI </w:t>
      </w:r>
      <w:r w:rsidRPr="00C43ACB">
        <w:t xml:space="preserve">of </w:t>
      </w:r>
      <w:r w:rsidRPr="00C43ACB">
        <w:rPr>
          <w:i/>
        </w:rPr>
        <w:t xml:space="preserve">&lt;subscription&gt; </w:t>
      </w:r>
      <w:r w:rsidRPr="00C43ACB">
        <w:t>resource to be fanned out.</w:t>
      </w:r>
    </w:p>
    <w:p w14:paraId="0B3E5C92" w14:textId="7B50BDCB" w:rsidR="002E7FF6" w:rsidRPr="00C43ACB" w:rsidRDefault="002E7FF6" w:rsidP="002E7FF6">
      <w:r w:rsidRPr="00C43ACB">
        <w:t xml:space="preserve">On receiving the request, the Group-2 Hosting CSE fans out the </w:t>
      </w:r>
      <w:r w:rsidRPr="00C43ACB">
        <w:rPr>
          <w:i/>
        </w:rPr>
        <w:t xml:space="preserve">&lt;subscription&gt; </w:t>
      </w:r>
      <w:r w:rsidRPr="00C43ACB">
        <w:t>creation request to address Member</w:t>
      </w:r>
      <w:r w:rsidR="00383D72" w:rsidRPr="00C43ACB">
        <w:noBreakHyphen/>
      </w:r>
      <w:r w:rsidRPr="00C43ACB">
        <w:t xml:space="preserve">2 resource and Member-3 resource. As </w:t>
      </w:r>
      <w:r w:rsidRPr="00C43ACB">
        <w:rPr>
          <w:i/>
        </w:rPr>
        <w:t xml:space="preserve">notificationForwardingURI </w:t>
      </w:r>
      <w:r w:rsidRPr="00C43ACB">
        <w:t xml:space="preserve">is set, the Group-2 Hosting CSE allocates address-3 to receive aggregated notifications and put address-3 in the </w:t>
      </w:r>
      <w:r w:rsidRPr="00C43ACB">
        <w:rPr>
          <w:i/>
        </w:rPr>
        <w:t xml:space="preserve">notificationURI </w:t>
      </w:r>
      <w:r w:rsidRPr="00C43ACB">
        <w:t xml:space="preserve">of </w:t>
      </w:r>
      <w:r w:rsidRPr="00C43ACB">
        <w:rPr>
          <w:i/>
        </w:rPr>
        <w:t xml:space="preserve">&lt;subscription&gt; </w:t>
      </w:r>
      <w:r w:rsidRPr="00C43ACB">
        <w:t>resource to be fanned out. The mapping between address-2 and address-3 is maintained by the Group-2 Hosting CSE.</w:t>
      </w:r>
    </w:p>
    <w:p w14:paraId="72720169" w14:textId="77777777" w:rsidR="002E7FF6" w:rsidRPr="00C43ACB" w:rsidRDefault="002E7FF6" w:rsidP="003C7796">
      <w:pPr>
        <w:rPr>
          <w:rFonts w:eastAsiaTheme="minorEastAsia"/>
          <w:lang w:eastAsia="zh-CN"/>
        </w:rPr>
      </w:pPr>
      <w:r w:rsidRPr="00C43ACB">
        <w:t xml:space="preserve">On receiving the request by any of the Member Hosting CSE, </w:t>
      </w:r>
      <w:r w:rsidRPr="00C43ACB">
        <w:rPr>
          <w:i/>
        </w:rPr>
        <w:t xml:space="preserve">&lt;subscription&gt; </w:t>
      </w:r>
      <w:r w:rsidRPr="00C43ACB">
        <w:t>resource is created.</w:t>
      </w:r>
    </w:p>
    <w:p w14:paraId="1AAD1813" w14:textId="77777777" w:rsidR="002F42C6" w:rsidRPr="00C43ACB" w:rsidRDefault="00BD7D53" w:rsidP="00A97152">
      <w:pPr>
        <w:pStyle w:val="40"/>
      </w:pPr>
      <w:bookmarkStart w:id="661" w:name="_Toc507429888"/>
      <w:bookmarkStart w:id="662" w:name="_Toc2172082"/>
      <w:r w:rsidRPr="00C43ACB">
        <w:t>10.2.7.12</w:t>
      </w:r>
      <w:r w:rsidR="003C7796" w:rsidRPr="00C43ACB">
        <w:tab/>
        <w:t xml:space="preserve">Aggregate the </w:t>
      </w:r>
      <w:r w:rsidR="00D01491" w:rsidRPr="00C43ACB">
        <w:t>N</w:t>
      </w:r>
      <w:r w:rsidR="003C7796" w:rsidRPr="00C43ACB">
        <w:t>otifications by group</w:t>
      </w:r>
      <w:bookmarkEnd w:id="661"/>
      <w:bookmarkEnd w:id="662"/>
    </w:p>
    <w:p w14:paraId="7D815F59" w14:textId="77777777" w:rsidR="003C7796" w:rsidRPr="00C43ACB" w:rsidRDefault="003C7796" w:rsidP="003C7796">
      <w:r w:rsidRPr="00C43ACB">
        <w:t xml:space="preserve">This procedure </w:t>
      </w:r>
      <w:r w:rsidR="008857A8" w:rsidRPr="00C43ACB">
        <w:t>shall be</w:t>
      </w:r>
      <w:r w:rsidRPr="00C43ACB">
        <w:t xml:space="preserve"> used for the group </w:t>
      </w:r>
      <w:r w:rsidR="006628AB" w:rsidRPr="00C43ACB">
        <w:t>H</w:t>
      </w:r>
      <w:r w:rsidRPr="00C43ACB">
        <w:t>osting CSE to aggregate the notifications from member hosting CSEs and forward the aggregated notification to the subscriber.</w:t>
      </w:r>
    </w:p>
    <w:p w14:paraId="6733E05A" w14:textId="77777777" w:rsidR="00FE07AB" w:rsidRPr="00C43ACB" w:rsidRDefault="00FE07AB" w:rsidP="003521AA">
      <w:pPr>
        <w:pStyle w:val="TH"/>
      </w:pPr>
      <w:r w:rsidRPr="00C43ACB">
        <w:t xml:space="preserve">Table </w:t>
      </w:r>
      <w:r w:rsidR="00BD7D53" w:rsidRPr="00C43ACB">
        <w:t>10.2.7.12</w:t>
      </w:r>
      <w:r w:rsidRPr="00C43ACB">
        <w:t>-1: Aggregation of Notifications by group</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E07AB" w:rsidRPr="00C43ACB" w14:paraId="5268E23B" w14:textId="77777777" w:rsidTr="001C13B4">
        <w:trPr>
          <w:tblHeader/>
          <w:jc w:val="center"/>
        </w:trPr>
        <w:tc>
          <w:tcPr>
            <w:tcW w:w="9167" w:type="dxa"/>
            <w:gridSpan w:val="2"/>
            <w:shd w:val="clear" w:color="auto" w:fill="DDDDDD"/>
          </w:tcPr>
          <w:p w14:paraId="4C32C2D2" w14:textId="77777777" w:rsidR="00FE07AB" w:rsidRPr="00C43ACB" w:rsidRDefault="00E61776" w:rsidP="001C13B4">
            <w:pPr>
              <w:pStyle w:val="TAH"/>
              <w:keepNext w:val="0"/>
              <w:keepLines w:val="0"/>
              <w:rPr>
                <w:rFonts w:eastAsia="Malgun Gothic"/>
                <w:lang w:eastAsia="ko-KR"/>
              </w:rPr>
            </w:pPr>
            <w:r w:rsidRPr="00C43ACB">
              <w:rPr>
                <w:rFonts w:eastAsia="Malgun Gothic"/>
                <w:lang w:eastAsia="ko-KR"/>
              </w:rPr>
              <w:t>Aggreg</w:t>
            </w:r>
            <w:r w:rsidR="00FE07AB" w:rsidRPr="00C43ACB">
              <w:rPr>
                <w:rFonts w:eastAsia="Malgun Gothic"/>
                <w:lang w:eastAsia="ko-KR"/>
              </w:rPr>
              <w:t>ate Notifications by group</w:t>
            </w:r>
          </w:p>
        </w:tc>
      </w:tr>
      <w:tr w:rsidR="00FE07AB" w:rsidRPr="00C43ACB" w14:paraId="69D66C0F" w14:textId="77777777" w:rsidTr="002078C2">
        <w:trPr>
          <w:jc w:val="center"/>
        </w:trPr>
        <w:tc>
          <w:tcPr>
            <w:tcW w:w="2093" w:type="dxa"/>
            <w:shd w:val="clear" w:color="auto" w:fill="auto"/>
          </w:tcPr>
          <w:p w14:paraId="1CBBD983" w14:textId="77777777" w:rsidR="00FE07AB" w:rsidRPr="00C43ACB" w:rsidRDefault="00FE07AB" w:rsidP="001C13B4">
            <w:pPr>
              <w:pStyle w:val="TAL"/>
              <w:keepNext w:val="0"/>
              <w:keepLines w:val="0"/>
            </w:pPr>
            <w:r w:rsidRPr="00C43ACB">
              <w:t>Associated Reference Point</w:t>
            </w:r>
          </w:p>
        </w:tc>
        <w:tc>
          <w:tcPr>
            <w:tcW w:w="7074" w:type="dxa"/>
            <w:shd w:val="clear" w:color="auto" w:fill="auto"/>
          </w:tcPr>
          <w:p w14:paraId="6D943587" w14:textId="77777777" w:rsidR="00FE07AB" w:rsidRPr="00C43ACB" w:rsidRDefault="00E61776" w:rsidP="001C13B4">
            <w:pPr>
              <w:pStyle w:val="TAL"/>
              <w:keepNext w:val="0"/>
              <w:keepLines w:val="0"/>
            </w:pPr>
            <w:r w:rsidRPr="00C43ACB">
              <w:t>Mca, Mcc an</w:t>
            </w:r>
            <w:r w:rsidR="00FE07AB" w:rsidRPr="00C43ACB">
              <w:t>d Mcc'</w:t>
            </w:r>
          </w:p>
        </w:tc>
      </w:tr>
      <w:tr w:rsidR="00FE07AB" w:rsidRPr="00C43ACB" w14:paraId="7A3E9EEC" w14:textId="77777777" w:rsidTr="002078C2">
        <w:trPr>
          <w:jc w:val="center"/>
        </w:trPr>
        <w:tc>
          <w:tcPr>
            <w:tcW w:w="2093" w:type="dxa"/>
            <w:shd w:val="clear" w:color="auto" w:fill="auto"/>
          </w:tcPr>
          <w:p w14:paraId="61FC6A91" w14:textId="77777777" w:rsidR="00FE07AB" w:rsidRPr="00C43ACB" w:rsidRDefault="00FE07AB" w:rsidP="001C13B4">
            <w:pPr>
              <w:pStyle w:val="TAL"/>
              <w:keepNext w:val="0"/>
              <w:keepLines w:val="0"/>
            </w:pPr>
            <w:r w:rsidRPr="00C43ACB">
              <w:t>Information in Request message</w:t>
            </w:r>
          </w:p>
        </w:tc>
        <w:tc>
          <w:tcPr>
            <w:tcW w:w="7074" w:type="dxa"/>
            <w:shd w:val="clear" w:color="auto" w:fill="auto"/>
          </w:tcPr>
          <w:p w14:paraId="2B9124D4" w14:textId="77777777" w:rsidR="00FE07AB" w:rsidRPr="00C43ACB" w:rsidRDefault="00FE07AB" w:rsidP="001C13B4">
            <w:pPr>
              <w:pStyle w:val="TAL"/>
              <w:keepNext w:val="0"/>
              <w:keepLines w:val="0"/>
              <w:rPr>
                <w:rFonts w:eastAsia="宋体"/>
              </w:rPr>
            </w:pPr>
            <w:r w:rsidRPr="00C43ACB">
              <w:rPr>
                <w:rFonts w:eastAsia="Arial Unicode MS"/>
                <w:szCs w:val="18"/>
                <w:lang w:eastAsia="zh-CN"/>
              </w:rPr>
              <w:t>The</w:t>
            </w:r>
            <w:r w:rsidRPr="00C43ACB">
              <w:rPr>
                <w:rFonts w:eastAsia="Arial Unicode MS" w:hint="eastAsia"/>
                <w:szCs w:val="18"/>
                <w:lang w:eastAsia="zh-CN"/>
              </w:rPr>
              <w:t xml:space="preserve"> same as </w:t>
            </w:r>
            <w:r w:rsidR="00D7210A" w:rsidRPr="00C43ACB">
              <w:rPr>
                <w:rFonts w:eastAsia="Arial Unicode MS"/>
                <w:szCs w:val="18"/>
                <w:lang w:eastAsia="zh-CN"/>
              </w:rPr>
              <w:t>t</w:t>
            </w:r>
            <w:r w:rsidRPr="00C43ACB">
              <w:rPr>
                <w:rFonts w:eastAsia="Arial Unicode MS"/>
                <w:szCs w:val="18"/>
                <w:lang w:eastAsia="zh-CN"/>
              </w:rPr>
              <w:t>able 10.2.12-1</w:t>
            </w:r>
          </w:p>
        </w:tc>
      </w:tr>
      <w:tr w:rsidR="00FE07AB" w:rsidRPr="00C43ACB" w14:paraId="0658D8B7" w14:textId="77777777" w:rsidTr="002078C2">
        <w:trPr>
          <w:jc w:val="center"/>
        </w:trPr>
        <w:tc>
          <w:tcPr>
            <w:tcW w:w="2093" w:type="dxa"/>
            <w:shd w:val="clear" w:color="auto" w:fill="auto"/>
          </w:tcPr>
          <w:p w14:paraId="4F63AFA1" w14:textId="77777777" w:rsidR="00FE07AB" w:rsidRPr="00C43ACB" w:rsidRDefault="00FE07AB" w:rsidP="001C13B4">
            <w:pPr>
              <w:pStyle w:val="TAL"/>
              <w:keepNext w:val="0"/>
              <w:keepLines w:val="0"/>
            </w:pPr>
            <w:r w:rsidRPr="00C43ACB">
              <w:rPr>
                <w:rFonts w:hint="eastAsia"/>
              </w:rPr>
              <w:t>Processing at Originator before sending Request</w:t>
            </w:r>
          </w:p>
          <w:p w14:paraId="3E55A2E8" w14:textId="77777777" w:rsidR="00FE07AB" w:rsidRPr="00C43ACB" w:rsidRDefault="00FE07AB" w:rsidP="001C13B4">
            <w:pPr>
              <w:pStyle w:val="TAL"/>
              <w:keepNext w:val="0"/>
              <w:keepLines w:val="0"/>
            </w:pPr>
            <w:r w:rsidRPr="00C43ACB">
              <w:t>(Member Hosting CSE)</w:t>
            </w:r>
          </w:p>
        </w:tc>
        <w:tc>
          <w:tcPr>
            <w:tcW w:w="7074" w:type="dxa"/>
            <w:shd w:val="clear" w:color="auto" w:fill="auto"/>
          </w:tcPr>
          <w:p w14:paraId="76577BF0" w14:textId="77777777" w:rsidR="00FE07AB" w:rsidRPr="00C43ACB" w:rsidRDefault="00FE07AB" w:rsidP="001C13B4">
            <w:pPr>
              <w:pStyle w:val="TAL"/>
              <w:keepNext w:val="0"/>
              <w:keepLines w:val="0"/>
              <w:rPr>
                <w:rFonts w:eastAsia="宋体"/>
              </w:rPr>
            </w:pPr>
            <w:r w:rsidRPr="00C43ACB">
              <w:rPr>
                <w:rFonts w:eastAsia="宋体"/>
              </w:rPr>
              <w:t>Whenever the resource that is subscribed-to is modified in a way that matches the policies as is specified in clause 9.6.8, notification needs to be sent to the subscriber, the Members Hosting CSE shall:</w:t>
            </w:r>
          </w:p>
          <w:p w14:paraId="153AA857" w14:textId="77777777" w:rsidR="00FE07AB" w:rsidRPr="00C43ACB" w:rsidRDefault="00FE07AB" w:rsidP="00383D72">
            <w:pPr>
              <w:pStyle w:val="TB1"/>
              <w:tabs>
                <w:tab w:val="clear" w:pos="720"/>
                <w:tab w:val="left" w:pos="762"/>
              </w:tabs>
              <w:ind w:left="762" w:hanging="405"/>
            </w:pPr>
            <w:r w:rsidRPr="00C43ACB">
              <w:t xml:space="preserve">Notify the subscriber at the notificationURI and include the </w:t>
            </w:r>
            <w:r w:rsidRPr="00C43ACB">
              <w:rPr>
                <w:i/>
              </w:rPr>
              <w:t>notificationForwardingURI</w:t>
            </w:r>
            <w:r w:rsidRPr="00C43ACB">
              <w:t xml:space="preserve"> in</w:t>
            </w:r>
            <w:r w:rsidR="00D7210A" w:rsidRPr="00C43ACB">
              <w:t xml:space="preserve"> the notification, if it exists</w:t>
            </w:r>
          </w:p>
        </w:tc>
      </w:tr>
      <w:tr w:rsidR="00FE07AB" w:rsidRPr="00C43ACB" w14:paraId="50889DAA" w14:textId="77777777" w:rsidTr="002078C2">
        <w:trPr>
          <w:jc w:val="center"/>
        </w:trPr>
        <w:tc>
          <w:tcPr>
            <w:tcW w:w="2093" w:type="dxa"/>
            <w:shd w:val="clear" w:color="auto" w:fill="auto"/>
          </w:tcPr>
          <w:p w14:paraId="197EA66C" w14:textId="77777777" w:rsidR="00FE07AB" w:rsidRPr="00C43ACB" w:rsidRDefault="00FE07AB" w:rsidP="001C13B4">
            <w:pPr>
              <w:pStyle w:val="TAL"/>
              <w:keepNext w:val="0"/>
              <w:keepLines w:val="0"/>
            </w:pPr>
            <w:r w:rsidRPr="00C43ACB">
              <w:t>Processing at Group Hosting CSE</w:t>
            </w:r>
          </w:p>
        </w:tc>
        <w:tc>
          <w:tcPr>
            <w:tcW w:w="7074" w:type="dxa"/>
            <w:shd w:val="clear" w:color="auto" w:fill="auto"/>
          </w:tcPr>
          <w:p w14:paraId="2AC32AB8" w14:textId="77777777" w:rsidR="00FE07AB" w:rsidRPr="00C43ACB" w:rsidRDefault="00FE07AB" w:rsidP="001C13B4">
            <w:pPr>
              <w:pStyle w:val="TAL"/>
              <w:keepNext w:val="0"/>
              <w:keepLines w:val="0"/>
            </w:pPr>
            <w:r w:rsidRPr="00C43ACB">
              <w:t>For the notification procedure, the Group Hosting CSE shall:</w:t>
            </w:r>
          </w:p>
          <w:p w14:paraId="1C4A9223" w14:textId="77777777" w:rsidR="00B02FE0" w:rsidRPr="00C43ACB" w:rsidRDefault="00FE07AB" w:rsidP="00383D72">
            <w:pPr>
              <w:pStyle w:val="TB1"/>
              <w:tabs>
                <w:tab w:val="clear" w:pos="720"/>
                <w:tab w:val="left" w:pos="762"/>
              </w:tabs>
              <w:ind w:left="762" w:hanging="405"/>
            </w:pPr>
            <w:r w:rsidRPr="00C43ACB">
              <w:t xml:space="preserve">On receiving the notifications from the member hosting CSEs at the notificationURI generated by the group Hosting CSE during fanning out the </w:t>
            </w:r>
            <w:r w:rsidRPr="00C43ACB">
              <w:rPr>
                <w:i/>
              </w:rPr>
              <w:t>&lt;subscription&gt;</w:t>
            </w:r>
            <w:r w:rsidRPr="00C43ACB">
              <w:t xml:space="preserve"> creation request, validate if the notification is sent from its member resource and contain a </w:t>
            </w:r>
            <w:r w:rsidRPr="00C43ACB">
              <w:rPr>
                <w:i/>
              </w:rPr>
              <w:t>notificationForwardingURI</w:t>
            </w:r>
            <w:r w:rsidR="00D7210A" w:rsidRPr="00C43ACB">
              <w:t xml:space="preserve"> attribute</w:t>
            </w:r>
          </w:p>
          <w:p w14:paraId="73D51284" w14:textId="77777777" w:rsidR="00B85103" w:rsidRPr="00C43ACB" w:rsidRDefault="00FE07AB" w:rsidP="00383D72">
            <w:pPr>
              <w:pStyle w:val="TB1"/>
              <w:tabs>
                <w:tab w:val="clear" w:pos="720"/>
                <w:tab w:val="left" w:pos="762"/>
              </w:tabs>
              <w:ind w:left="762" w:hanging="405"/>
            </w:pPr>
            <w:r w:rsidRPr="00C43ACB">
              <w:t xml:space="preserve">Upon successful validation, aggregate the notifications which have the same </w:t>
            </w:r>
            <w:r w:rsidRPr="00C43ACB">
              <w:rPr>
                <w:i/>
              </w:rPr>
              <w:t>notificationForwardingURI</w:t>
            </w:r>
            <w:r w:rsidRPr="00C43ACB">
              <w:t xml:space="preserve"> </w:t>
            </w:r>
            <w:r w:rsidR="00E97DEC" w:rsidRPr="00C43ACB">
              <w:t xml:space="preserve">for the duration specified in </w:t>
            </w:r>
            <w:r w:rsidR="00E97DEC" w:rsidRPr="00C43ACB">
              <w:rPr>
                <w:i/>
              </w:rPr>
              <w:t>notifyAggregation</w:t>
            </w:r>
            <w:r w:rsidR="00E97DEC" w:rsidRPr="00C43ACB">
              <w:t xml:space="preserve"> or until the number of notifications specified in </w:t>
            </w:r>
            <w:r w:rsidR="00E97DEC" w:rsidRPr="00C43ACB">
              <w:rPr>
                <w:i/>
              </w:rPr>
              <w:t>notifyAggregation</w:t>
            </w:r>
            <w:r w:rsidR="00E97DEC" w:rsidRPr="00C43ACB">
              <w:t xml:space="preserve"> are received, which ever occurs first.</w:t>
            </w:r>
          </w:p>
          <w:p w14:paraId="50344EEF" w14:textId="77777777" w:rsidR="00B02FE0" w:rsidRPr="00C43ACB" w:rsidRDefault="00FE07AB" w:rsidP="00383D72">
            <w:pPr>
              <w:pStyle w:val="TB1"/>
              <w:tabs>
                <w:tab w:val="clear" w:pos="720"/>
                <w:tab w:val="left" w:pos="762"/>
              </w:tabs>
              <w:ind w:left="762" w:hanging="405"/>
            </w:pPr>
            <w:r w:rsidRPr="00C43ACB">
              <w:t xml:space="preserve"> Send the aggregated notification to the subscriber according to the </w:t>
            </w:r>
            <w:r w:rsidRPr="00C43ACB">
              <w:rPr>
                <w:i/>
              </w:rPr>
              <w:t>notificationForwardingURI</w:t>
            </w:r>
            <w:r w:rsidRPr="00C43ACB">
              <w:t xml:space="preserve"> in the notification. In the case the addressed group is the member of another group through which the subscription is created the notification shall be sent </w:t>
            </w:r>
            <w:r w:rsidR="002E7FF6" w:rsidRPr="00C43ACB">
              <w:t xml:space="preserve">to the notificationURI assigned by the group hosting CSE which contains the addressed group as the sub-group </w:t>
            </w:r>
            <w:r w:rsidRPr="00C43ACB">
              <w:t xml:space="preserve">according to the mapping of the </w:t>
            </w:r>
            <w:r w:rsidRPr="00C43ACB">
              <w:rPr>
                <w:i/>
              </w:rPr>
              <w:t>notificationURI</w:t>
            </w:r>
            <w:r w:rsidRPr="00C43ACB">
              <w:t xml:space="preserve"> </w:t>
            </w:r>
            <w:r w:rsidR="002E7FF6" w:rsidRPr="00C43ACB">
              <w:t>maintained by the addressed group.</w:t>
            </w:r>
          </w:p>
          <w:p w14:paraId="01C4FFC5" w14:textId="77777777" w:rsidR="00B02FE0" w:rsidRPr="00C43ACB" w:rsidRDefault="00FE07AB" w:rsidP="00383D72">
            <w:pPr>
              <w:pStyle w:val="TB1"/>
              <w:tabs>
                <w:tab w:val="clear" w:pos="720"/>
                <w:tab w:val="left" w:pos="762"/>
              </w:tabs>
              <w:ind w:left="762" w:hanging="405"/>
            </w:pPr>
            <w:r w:rsidRPr="00C43ACB">
              <w:t xml:space="preserve">Wait for the response. After receiving the response, split the response and respond to the </w:t>
            </w:r>
            <w:r w:rsidR="00D7210A" w:rsidRPr="00C43ACB">
              <w:t>members hosting CSEs separately</w:t>
            </w:r>
          </w:p>
          <w:p w14:paraId="7D94CCFA" w14:textId="77777777" w:rsidR="00FE07AB" w:rsidRPr="00C43ACB" w:rsidRDefault="00FE07AB" w:rsidP="00383D72">
            <w:pPr>
              <w:pStyle w:val="TB1"/>
              <w:tabs>
                <w:tab w:val="clear" w:pos="720"/>
                <w:tab w:val="left" w:pos="762"/>
              </w:tabs>
              <w:ind w:left="762" w:hanging="405"/>
            </w:pPr>
            <w:r w:rsidRPr="00C43ACB">
              <w:t>The group Hosting CSE may stop aggregating the notifications when the expirationTime of the cor</w:t>
            </w:r>
            <w:r w:rsidR="00D7210A" w:rsidRPr="00C43ACB">
              <w:t>responding subscription expires</w:t>
            </w:r>
          </w:p>
        </w:tc>
      </w:tr>
      <w:tr w:rsidR="00FE07AB" w:rsidRPr="00C43ACB" w14:paraId="246C43F2" w14:textId="77777777" w:rsidTr="002078C2">
        <w:trPr>
          <w:jc w:val="center"/>
        </w:trPr>
        <w:tc>
          <w:tcPr>
            <w:tcW w:w="2093" w:type="dxa"/>
            <w:shd w:val="clear" w:color="auto" w:fill="auto"/>
          </w:tcPr>
          <w:p w14:paraId="2415637E" w14:textId="77777777" w:rsidR="00FE07AB" w:rsidRPr="00C43ACB" w:rsidRDefault="00FE07AB" w:rsidP="001C13B4">
            <w:pPr>
              <w:pStyle w:val="TAL"/>
              <w:keepNext w:val="0"/>
              <w:keepLines w:val="0"/>
            </w:pPr>
            <w:r w:rsidRPr="00C43ACB">
              <w:t>Processing at Member Hosting CSE</w:t>
            </w:r>
          </w:p>
        </w:tc>
        <w:tc>
          <w:tcPr>
            <w:tcW w:w="7074" w:type="dxa"/>
            <w:shd w:val="clear" w:color="auto" w:fill="auto"/>
          </w:tcPr>
          <w:p w14:paraId="63969F5B" w14:textId="77777777" w:rsidR="00FE07AB" w:rsidRPr="00C43ACB" w:rsidRDefault="00FE07AB" w:rsidP="001C13B4">
            <w:pPr>
              <w:pStyle w:val="TAL"/>
              <w:keepNext w:val="0"/>
              <w:keepLines w:val="0"/>
            </w:pPr>
            <w:r w:rsidRPr="00C43ACB">
              <w:t>The subscriber shall treat every notification extracted from the aggregated notification as a separate notification received from the subscribed resource and generate corresponding responses. The subscriber shall aggregate the responses to these notifications and send the aggregated response to the group Hosting CSE</w:t>
            </w:r>
          </w:p>
        </w:tc>
      </w:tr>
      <w:tr w:rsidR="00FE07AB" w:rsidRPr="00C43ACB" w14:paraId="42E1160B" w14:textId="77777777" w:rsidTr="002078C2">
        <w:trPr>
          <w:jc w:val="center"/>
        </w:trPr>
        <w:tc>
          <w:tcPr>
            <w:tcW w:w="2093" w:type="dxa"/>
            <w:shd w:val="clear" w:color="auto" w:fill="auto"/>
          </w:tcPr>
          <w:p w14:paraId="6877653E" w14:textId="77777777" w:rsidR="00FE07AB" w:rsidRPr="00C43ACB" w:rsidRDefault="00FE07AB" w:rsidP="001C13B4">
            <w:pPr>
              <w:pStyle w:val="TAL"/>
              <w:keepNext w:val="0"/>
              <w:keepLines w:val="0"/>
            </w:pPr>
            <w:r w:rsidRPr="00C43ACB">
              <w:t>Information in Response message</w:t>
            </w:r>
          </w:p>
        </w:tc>
        <w:tc>
          <w:tcPr>
            <w:tcW w:w="7074" w:type="dxa"/>
            <w:shd w:val="clear" w:color="auto" w:fill="auto"/>
          </w:tcPr>
          <w:p w14:paraId="4773DC8E" w14:textId="77777777" w:rsidR="00FE07AB" w:rsidRPr="00C43ACB" w:rsidRDefault="00D7210A" w:rsidP="001C13B4">
            <w:pPr>
              <w:pStyle w:val="TAL"/>
              <w:keepNext w:val="0"/>
              <w:keepLines w:val="0"/>
              <w:rPr>
                <w:rFonts w:eastAsia="宋体"/>
              </w:rPr>
            </w:pPr>
            <w:r w:rsidRPr="00C43ACB">
              <w:rPr>
                <w:rFonts w:eastAsia="宋体"/>
              </w:rPr>
              <w:t>According to clause 10.1.5</w:t>
            </w:r>
          </w:p>
        </w:tc>
      </w:tr>
      <w:tr w:rsidR="00FE07AB" w:rsidRPr="00C43ACB" w14:paraId="1F2EAE0D" w14:textId="77777777" w:rsidTr="002078C2">
        <w:trPr>
          <w:jc w:val="center"/>
        </w:trPr>
        <w:tc>
          <w:tcPr>
            <w:tcW w:w="2093" w:type="dxa"/>
            <w:shd w:val="clear" w:color="auto" w:fill="auto"/>
          </w:tcPr>
          <w:p w14:paraId="50177165" w14:textId="77777777" w:rsidR="00FE07AB" w:rsidRPr="00C43ACB" w:rsidRDefault="00FE07AB" w:rsidP="001C13B4">
            <w:pPr>
              <w:pStyle w:val="TAL"/>
              <w:keepNext w:val="0"/>
              <w:keepLines w:val="0"/>
            </w:pPr>
            <w:r w:rsidRPr="00C43ACB">
              <w:rPr>
                <w:rFonts w:hint="eastAsia"/>
              </w:rPr>
              <w:t>Processing at Originator after receiving Response</w:t>
            </w:r>
          </w:p>
        </w:tc>
        <w:tc>
          <w:tcPr>
            <w:tcW w:w="7074" w:type="dxa"/>
            <w:shd w:val="clear" w:color="auto" w:fill="auto"/>
          </w:tcPr>
          <w:p w14:paraId="2E6621E2" w14:textId="77777777" w:rsidR="00FE07AB" w:rsidRPr="00C43ACB" w:rsidRDefault="00FE07AB" w:rsidP="001C13B4">
            <w:pPr>
              <w:pStyle w:val="TAL"/>
              <w:keepNext w:val="0"/>
              <w:keepLines w:val="0"/>
              <w:rPr>
                <w:rFonts w:eastAsia="宋体"/>
              </w:rPr>
            </w:pPr>
            <w:r w:rsidRPr="00C43ACB">
              <w:rPr>
                <w:rFonts w:eastAsia="宋体"/>
              </w:rPr>
              <w:t>According to clause 10.1.5</w:t>
            </w:r>
          </w:p>
        </w:tc>
      </w:tr>
      <w:tr w:rsidR="00FE07AB" w:rsidRPr="00C43ACB" w14:paraId="2EA939A7" w14:textId="77777777" w:rsidTr="002078C2">
        <w:trPr>
          <w:jc w:val="center"/>
        </w:trPr>
        <w:tc>
          <w:tcPr>
            <w:tcW w:w="2093" w:type="dxa"/>
            <w:shd w:val="clear" w:color="auto" w:fill="auto"/>
          </w:tcPr>
          <w:p w14:paraId="5CD7DF1F" w14:textId="77777777" w:rsidR="00FE07AB" w:rsidRPr="00C43ACB" w:rsidRDefault="00FE07AB" w:rsidP="001C13B4">
            <w:pPr>
              <w:pStyle w:val="TAL"/>
              <w:keepNext w:val="0"/>
              <w:keepLines w:val="0"/>
            </w:pPr>
            <w:r w:rsidRPr="00C43ACB">
              <w:t>Exceptions</w:t>
            </w:r>
          </w:p>
        </w:tc>
        <w:tc>
          <w:tcPr>
            <w:tcW w:w="7074" w:type="dxa"/>
            <w:shd w:val="clear" w:color="auto" w:fill="auto"/>
          </w:tcPr>
          <w:p w14:paraId="60977D27" w14:textId="77777777" w:rsidR="00FE07AB" w:rsidRPr="00C43ACB" w:rsidRDefault="00FE07AB" w:rsidP="001C13B4">
            <w:pPr>
              <w:pStyle w:val="TAL"/>
              <w:keepNext w:val="0"/>
              <w:keepLines w:val="0"/>
            </w:pPr>
            <w:r w:rsidRPr="00C43ACB">
              <w:t>According to clause 10.1.5</w:t>
            </w:r>
          </w:p>
        </w:tc>
      </w:tr>
    </w:tbl>
    <w:p w14:paraId="2D159881" w14:textId="77777777" w:rsidR="00BC3D26" w:rsidRPr="00C43ACB" w:rsidRDefault="00BC3D26">
      <w:pPr>
        <w:rPr>
          <w:rFonts w:eastAsiaTheme="minorEastAsia"/>
          <w:lang w:eastAsia="zh-CN"/>
        </w:rPr>
      </w:pPr>
    </w:p>
    <w:p w14:paraId="308868BA" w14:textId="77777777" w:rsidR="00BC3D26" w:rsidRPr="00C43ACB" w:rsidRDefault="002E7FF6">
      <w:r w:rsidRPr="00C43ACB">
        <w:t>The example of aggregating notification following example in clause 10.2.7.11 is as follows.</w:t>
      </w:r>
    </w:p>
    <w:bookmarkStart w:id="663" w:name="_Toc507429889"/>
    <w:p w14:paraId="7C267591" w14:textId="1E77169F" w:rsidR="002E7FF6" w:rsidRPr="00C43ACB" w:rsidRDefault="00EB4DC1" w:rsidP="00025B67">
      <w:pPr>
        <w:pStyle w:val="FL"/>
      </w:pPr>
      <w:r>
        <w:rPr>
          <w:noProof/>
          <w:lang w:val="en-US" w:eastAsia="zh-CN"/>
        </w:rPr>
        <w:lastRenderedPageBreak/>
        <mc:AlternateContent>
          <mc:Choice Requires="wpc">
            <w:drawing>
              <wp:inline distT="0" distB="0" distL="0" distR="0" wp14:anchorId="42191F53" wp14:editId="059E217B">
                <wp:extent cx="6120765" cy="2854325"/>
                <wp:effectExtent l="0" t="0" r="0" b="0"/>
                <wp:docPr id="324" name="Canvas 3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2" name="Rectangle 326"/>
                        <wps:cNvSpPr>
                          <a:spLocks noChangeArrowheads="1"/>
                        </wps:cNvSpPr>
                        <wps:spPr bwMode="auto">
                          <a:xfrm>
                            <a:off x="1241425" y="132715"/>
                            <a:ext cx="744220" cy="260985"/>
                          </a:xfrm>
                          <a:prstGeom prst="rect">
                            <a:avLst/>
                          </a:prstGeom>
                          <a:solidFill>
                            <a:srgbClr val="FFFFFF"/>
                          </a:solidFill>
                          <a:ln w="9525">
                            <a:solidFill>
                              <a:srgbClr val="000000"/>
                            </a:solidFill>
                            <a:miter lim="800000"/>
                            <a:headEnd/>
                            <a:tailEnd/>
                          </a:ln>
                        </wps:spPr>
                        <wps:txbx>
                          <w:txbxContent>
                            <w:p w14:paraId="36DD1854" w14:textId="77777777" w:rsidR="00333AB4" w:rsidRDefault="00333AB4" w:rsidP="002E7FF6">
                              <w:r>
                                <w:t>Originator</w:t>
                              </w:r>
                            </w:p>
                          </w:txbxContent>
                        </wps:txbx>
                        <wps:bodyPr rot="0" vert="horz" wrap="square" lIns="91440" tIns="45720" rIns="91440" bIns="45720" anchor="t" anchorCtr="0" upright="1">
                          <a:noAutofit/>
                        </wps:bodyPr>
                      </wps:wsp>
                      <wps:wsp>
                        <wps:cNvPr id="133" name="Rectangle 327"/>
                        <wps:cNvSpPr>
                          <a:spLocks noChangeArrowheads="1"/>
                        </wps:cNvSpPr>
                        <wps:spPr bwMode="auto">
                          <a:xfrm>
                            <a:off x="1241425" y="916305"/>
                            <a:ext cx="744220" cy="260985"/>
                          </a:xfrm>
                          <a:prstGeom prst="rect">
                            <a:avLst/>
                          </a:prstGeom>
                          <a:solidFill>
                            <a:srgbClr val="FFFFFF"/>
                          </a:solidFill>
                          <a:ln w="9525">
                            <a:solidFill>
                              <a:srgbClr val="000000"/>
                            </a:solidFill>
                            <a:miter lim="800000"/>
                            <a:headEnd/>
                            <a:tailEnd/>
                          </a:ln>
                        </wps:spPr>
                        <wps:txbx>
                          <w:txbxContent>
                            <w:p w14:paraId="6F568797" w14:textId="77777777" w:rsidR="00333AB4" w:rsidRDefault="00333AB4" w:rsidP="002E7FF6">
                              <w:r>
                                <w:t>Group-1</w:t>
                              </w:r>
                            </w:p>
                          </w:txbxContent>
                        </wps:txbx>
                        <wps:bodyPr rot="0" vert="horz" wrap="square" lIns="91440" tIns="45720" rIns="91440" bIns="45720" anchor="t" anchorCtr="0" upright="1">
                          <a:noAutofit/>
                        </wps:bodyPr>
                      </wps:wsp>
                      <wps:wsp>
                        <wps:cNvPr id="134" name="Rectangle 328"/>
                        <wps:cNvSpPr>
                          <a:spLocks noChangeArrowheads="1"/>
                        </wps:cNvSpPr>
                        <wps:spPr bwMode="auto">
                          <a:xfrm>
                            <a:off x="417830" y="1808480"/>
                            <a:ext cx="744220" cy="260985"/>
                          </a:xfrm>
                          <a:prstGeom prst="rect">
                            <a:avLst/>
                          </a:prstGeom>
                          <a:solidFill>
                            <a:srgbClr val="FFFFFF"/>
                          </a:solidFill>
                          <a:ln w="9525">
                            <a:solidFill>
                              <a:srgbClr val="000000"/>
                            </a:solidFill>
                            <a:miter lim="800000"/>
                            <a:headEnd/>
                            <a:tailEnd/>
                          </a:ln>
                        </wps:spPr>
                        <wps:txbx>
                          <w:txbxContent>
                            <w:p w14:paraId="4692CC6C" w14:textId="77777777" w:rsidR="00333AB4" w:rsidRDefault="00333AB4" w:rsidP="002E7FF6">
                              <w:r>
                                <w:t>Member-1</w:t>
                              </w:r>
                            </w:p>
                          </w:txbxContent>
                        </wps:txbx>
                        <wps:bodyPr rot="0" vert="horz" wrap="square" lIns="91440" tIns="45720" rIns="91440" bIns="45720" anchor="t" anchorCtr="0" upright="1">
                          <a:noAutofit/>
                        </wps:bodyPr>
                      </wps:wsp>
                      <wps:wsp>
                        <wps:cNvPr id="135" name="Rectangle 329"/>
                        <wps:cNvSpPr>
                          <a:spLocks noChangeArrowheads="1"/>
                        </wps:cNvSpPr>
                        <wps:spPr bwMode="auto">
                          <a:xfrm>
                            <a:off x="2059305" y="1768475"/>
                            <a:ext cx="744220" cy="260985"/>
                          </a:xfrm>
                          <a:prstGeom prst="rect">
                            <a:avLst/>
                          </a:prstGeom>
                          <a:solidFill>
                            <a:srgbClr val="FFFFFF"/>
                          </a:solidFill>
                          <a:ln w="9525">
                            <a:solidFill>
                              <a:srgbClr val="000000"/>
                            </a:solidFill>
                            <a:miter lim="800000"/>
                            <a:headEnd/>
                            <a:tailEnd/>
                          </a:ln>
                        </wps:spPr>
                        <wps:txbx>
                          <w:txbxContent>
                            <w:p w14:paraId="3F159B00" w14:textId="77777777" w:rsidR="00333AB4" w:rsidRDefault="00333AB4" w:rsidP="002E7FF6">
                              <w:r>
                                <w:t>Group-2</w:t>
                              </w:r>
                            </w:p>
                          </w:txbxContent>
                        </wps:txbx>
                        <wps:bodyPr rot="0" vert="horz" wrap="square" lIns="91440" tIns="45720" rIns="91440" bIns="45720" anchor="t" anchorCtr="0" upright="1">
                          <a:noAutofit/>
                        </wps:bodyPr>
                      </wps:wsp>
                      <wps:wsp>
                        <wps:cNvPr id="136" name="Rectangle 330"/>
                        <wps:cNvSpPr>
                          <a:spLocks noChangeArrowheads="1"/>
                        </wps:cNvSpPr>
                        <wps:spPr bwMode="auto">
                          <a:xfrm>
                            <a:off x="1428750" y="2478405"/>
                            <a:ext cx="744220" cy="260985"/>
                          </a:xfrm>
                          <a:prstGeom prst="rect">
                            <a:avLst/>
                          </a:prstGeom>
                          <a:solidFill>
                            <a:srgbClr val="FFFFFF"/>
                          </a:solidFill>
                          <a:ln w="9525">
                            <a:solidFill>
                              <a:srgbClr val="000000"/>
                            </a:solidFill>
                            <a:miter lim="800000"/>
                            <a:headEnd/>
                            <a:tailEnd/>
                          </a:ln>
                        </wps:spPr>
                        <wps:txbx>
                          <w:txbxContent>
                            <w:p w14:paraId="77FAABB2" w14:textId="77777777" w:rsidR="00333AB4" w:rsidRDefault="00333AB4" w:rsidP="002E7FF6">
                              <w:r>
                                <w:t>Member-2</w:t>
                              </w:r>
                            </w:p>
                          </w:txbxContent>
                        </wps:txbx>
                        <wps:bodyPr rot="0" vert="horz" wrap="square" lIns="91440" tIns="45720" rIns="91440" bIns="45720" anchor="t" anchorCtr="0" upright="1">
                          <a:noAutofit/>
                        </wps:bodyPr>
                      </wps:wsp>
                      <wps:wsp>
                        <wps:cNvPr id="138" name="Rectangle 331"/>
                        <wps:cNvSpPr>
                          <a:spLocks noChangeArrowheads="1"/>
                        </wps:cNvSpPr>
                        <wps:spPr bwMode="auto">
                          <a:xfrm>
                            <a:off x="2649855" y="2478405"/>
                            <a:ext cx="744220" cy="260985"/>
                          </a:xfrm>
                          <a:prstGeom prst="rect">
                            <a:avLst/>
                          </a:prstGeom>
                          <a:solidFill>
                            <a:srgbClr val="FFFFFF"/>
                          </a:solidFill>
                          <a:ln w="9525">
                            <a:solidFill>
                              <a:srgbClr val="000000"/>
                            </a:solidFill>
                            <a:miter lim="800000"/>
                            <a:headEnd/>
                            <a:tailEnd/>
                          </a:ln>
                        </wps:spPr>
                        <wps:txbx>
                          <w:txbxContent>
                            <w:p w14:paraId="34D5B955" w14:textId="77777777" w:rsidR="00333AB4" w:rsidRDefault="00333AB4" w:rsidP="002E7FF6">
                              <w:r>
                                <w:t>Member-3</w:t>
                              </w:r>
                            </w:p>
                          </w:txbxContent>
                        </wps:txbx>
                        <wps:bodyPr rot="0" vert="horz" wrap="square" lIns="91440" tIns="45720" rIns="91440" bIns="45720" anchor="t" anchorCtr="0" upright="1">
                          <a:noAutofit/>
                        </wps:bodyPr>
                      </wps:wsp>
                      <wps:wsp>
                        <wps:cNvPr id="139" name="AutoShape 332"/>
                        <wps:cNvCnPr>
                          <a:cxnSpLocks noChangeShapeType="1"/>
                          <a:stCxn id="132" idx="2"/>
                          <a:endCxn id="133" idx="0"/>
                        </wps:cNvCnPr>
                        <wps:spPr bwMode="auto">
                          <a:xfrm>
                            <a:off x="1613535" y="393700"/>
                            <a:ext cx="635" cy="52260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0" name="AutoShape 333"/>
                        <wps:cNvCnPr>
                          <a:cxnSpLocks noChangeShapeType="1"/>
                          <a:stCxn id="133" idx="2"/>
                          <a:endCxn id="134" idx="0"/>
                        </wps:cNvCnPr>
                        <wps:spPr bwMode="auto">
                          <a:xfrm flipH="1">
                            <a:off x="789940" y="1177290"/>
                            <a:ext cx="823595" cy="631190"/>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2" name="AutoShape 334"/>
                        <wps:cNvCnPr>
                          <a:cxnSpLocks noChangeShapeType="1"/>
                          <a:stCxn id="133" idx="2"/>
                          <a:endCxn id="135" idx="0"/>
                        </wps:cNvCnPr>
                        <wps:spPr bwMode="auto">
                          <a:xfrm>
                            <a:off x="1613535" y="1177290"/>
                            <a:ext cx="817880" cy="59118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3" name="AutoShape 335"/>
                        <wps:cNvCnPr>
                          <a:cxnSpLocks noChangeShapeType="1"/>
                          <a:stCxn id="135" idx="2"/>
                          <a:endCxn id="136" idx="0"/>
                        </wps:cNvCnPr>
                        <wps:spPr bwMode="auto">
                          <a:xfrm flipH="1">
                            <a:off x="1800860" y="2029460"/>
                            <a:ext cx="630555" cy="44894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4" name="AutoShape 336"/>
                        <wps:cNvCnPr>
                          <a:cxnSpLocks noChangeShapeType="1"/>
                          <a:stCxn id="135" idx="2"/>
                          <a:endCxn id="138" idx="0"/>
                        </wps:cNvCnPr>
                        <wps:spPr bwMode="auto">
                          <a:xfrm>
                            <a:off x="2431415" y="2029460"/>
                            <a:ext cx="590550" cy="44894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5" name="AutoShape 337"/>
                        <wps:cNvSpPr>
                          <a:spLocks noChangeArrowheads="1"/>
                        </wps:cNvSpPr>
                        <wps:spPr bwMode="auto">
                          <a:xfrm>
                            <a:off x="2153920" y="342900"/>
                            <a:ext cx="2004695" cy="494665"/>
                          </a:xfrm>
                          <a:prstGeom prst="foldedCorner">
                            <a:avLst>
                              <a:gd name="adj" fmla="val 12500"/>
                            </a:avLst>
                          </a:prstGeom>
                          <a:solidFill>
                            <a:srgbClr val="FFFFFF"/>
                          </a:solidFill>
                          <a:ln w="9525">
                            <a:solidFill>
                              <a:srgbClr val="000000"/>
                            </a:solidFill>
                            <a:round/>
                            <a:headEnd/>
                            <a:tailEnd/>
                          </a:ln>
                        </wps:spPr>
                        <wps:txbx>
                          <w:txbxContent>
                            <w:p w14:paraId="082FF0A7" w14:textId="77777777" w:rsidR="00333AB4" w:rsidRDefault="00333AB4">
                              <w:pPr>
                                <w:spacing w:after="0"/>
                                <w:rPr>
                                  <w:sz w:val="16"/>
                                </w:rPr>
                              </w:pPr>
                              <w:r w:rsidRPr="00CD7ABE">
                                <w:rPr>
                                  <w:sz w:val="16"/>
                                </w:rPr>
                                <w:t>Notification to address-1</w:t>
                              </w:r>
                            </w:p>
                          </w:txbxContent>
                        </wps:txbx>
                        <wps:bodyPr rot="0" vert="horz" wrap="square" lIns="91440" tIns="45720" rIns="91440" bIns="45720" anchor="t" anchorCtr="0" upright="1">
                          <a:noAutofit/>
                        </wps:bodyPr>
                      </wps:wsp>
                      <wps:wsp>
                        <wps:cNvPr id="146" name="AutoShape 338"/>
                        <wps:cNvSpPr>
                          <a:spLocks noChangeArrowheads="1"/>
                        </wps:cNvSpPr>
                        <wps:spPr bwMode="auto">
                          <a:xfrm>
                            <a:off x="2568575" y="1087120"/>
                            <a:ext cx="1936115" cy="494665"/>
                          </a:xfrm>
                          <a:prstGeom prst="foldedCorner">
                            <a:avLst>
                              <a:gd name="adj" fmla="val 12500"/>
                            </a:avLst>
                          </a:prstGeom>
                          <a:solidFill>
                            <a:srgbClr val="FFFFFF"/>
                          </a:solidFill>
                          <a:ln w="9525">
                            <a:solidFill>
                              <a:srgbClr val="000000"/>
                            </a:solidFill>
                            <a:round/>
                            <a:headEnd/>
                            <a:tailEnd/>
                          </a:ln>
                        </wps:spPr>
                        <wps:txbx>
                          <w:txbxContent>
                            <w:p w14:paraId="75F69F6D" w14:textId="77777777" w:rsidR="00333AB4" w:rsidRDefault="00333AB4">
                              <w:pPr>
                                <w:spacing w:after="0"/>
                                <w:rPr>
                                  <w:sz w:val="16"/>
                                </w:rPr>
                              </w:pPr>
                              <w:r w:rsidRPr="00CD7ABE">
                                <w:rPr>
                                  <w:sz w:val="16"/>
                                </w:rPr>
                                <w:t>Notification to address-2</w:t>
                              </w:r>
                            </w:p>
                          </w:txbxContent>
                        </wps:txbx>
                        <wps:bodyPr rot="0" vert="horz" wrap="square" lIns="91440" tIns="45720" rIns="91440" bIns="45720" anchor="t" anchorCtr="0" upright="1">
                          <a:noAutofit/>
                        </wps:bodyPr>
                      </wps:wsp>
                      <wps:wsp>
                        <wps:cNvPr id="147" name="AutoShape 339"/>
                        <wps:cNvSpPr>
                          <a:spLocks noChangeArrowheads="1"/>
                        </wps:cNvSpPr>
                        <wps:spPr bwMode="auto">
                          <a:xfrm>
                            <a:off x="3295650" y="1933575"/>
                            <a:ext cx="1873885" cy="370205"/>
                          </a:xfrm>
                          <a:prstGeom prst="foldedCorner">
                            <a:avLst>
                              <a:gd name="adj" fmla="val 12500"/>
                            </a:avLst>
                          </a:prstGeom>
                          <a:solidFill>
                            <a:srgbClr val="FFFFFF"/>
                          </a:solidFill>
                          <a:ln w="9525">
                            <a:solidFill>
                              <a:srgbClr val="000000"/>
                            </a:solidFill>
                            <a:round/>
                            <a:headEnd/>
                            <a:tailEnd/>
                          </a:ln>
                        </wps:spPr>
                        <wps:txbx>
                          <w:txbxContent>
                            <w:p w14:paraId="20917827" w14:textId="77777777" w:rsidR="00333AB4" w:rsidRDefault="00333AB4">
                              <w:pPr>
                                <w:spacing w:after="0"/>
                                <w:rPr>
                                  <w:sz w:val="16"/>
                                </w:rPr>
                              </w:pPr>
                              <w:r w:rsidRPr="00CD7ABE">
                                <w:rPr>
                                  <w:sz w:val="16"/>
                                </w:rPr>
                                <w:t>Notification to address-3</w:t>
                              </w:r>
                            </w:p>
                          </w:txbxContent>
                        </wps:txbx>
                        <wps:bodyPr rot="0" vert="horz" wrap="square" lIns="91440" tIns="45720" rIns="91440" bIns="45720" anchor="t" anchorCtr="0" upright="1">
                          <a:noAutofit/>
                        </wps:bodyPr>
                      </wps:wsp>
                      <wps:wsp>
                        <wps:cNvPr id="148" name="AutoShape 340"/>
                        <wps:cNvCnPr>
                          <a:cxnSpLocks noChangeShapeType="1"/>
                          <a:stCxn id="145" idx="1"/>
                        </wps:cNvCnPr>
                        <wps:spPr bwMode="auto">
                          <a:xfrm flipH="1">
                            <a:off x="1613535" y="590550"/>
                            <a:ext cx="540385" cy="5397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9" name="AutoShape 341"/>
                        <wps:cNvCnPr>
                          <a:cxnSpLocks noChangeShapeType="1"/>
                          <a:stCxn id="146" idx="1"/>
                        </wps:cNvCnPr>
                        <wps:spPr bwMode="auto">
                          <a:xfrm flipH="1">
                            <a:off x="1198880" y="1334770"/>
                            <a:ext cx="1369695" cy="16129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0" name="AutoShape 342"/>
                        <wps:cNvCnPr>
                          <a:cxnSpLocks noChangeShapeType="1"/>
                          <a:stCxn id="146" idx="1"/>
                        </wps:cNvCnPr>
                        <wps:spPr bwMode="auto">
                          <a:xfrm flipH="1">
                            <a:off x="2059305" y="1334770"/>
                            <a:ext cx="509270" cy="1670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1" name="AutoShape 343"/>
                        <wps:cNvCnPr>
                          <a:cxnSpLocks noChangeShapeType="1"/>
                          <a:stCxn id="147" idx="1"/>
                        </wps:cNvCnPr>
                        <wps:spPr bwMode="auto">
                          <a:xfrm flipH="1">
                            <a:off x="2246630" y="2118995"/>
                            <a:ext cx="1049020" cy="425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2" name="AutoShape 344"/>
                        <wps:cNvCnPr>
                          <a:cxnSpLocks noChangeShapeType="1"/>
                          <a:stCxn id="147" idx="1"/>
                        </wps:cNvCnPr>
                        <wps:spPr bwMode="auto">
                          <a:xfrm flipH="1">
                            <a:off x="2744470" y="2118995"/>
                            <a:ext cx="551180" cy="1397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2191F53" id="Canvas 324" o:spid="_x0000_s1075" editas="canvas" style="width:481.95pt;height:224.75pt;mso-position-horizontal-relative:char;mso-position-vertical-relative:line" coordsize="61207,2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">
                <v:shape id="_x0000_s1076" type="#_x0000_t75" style="position:absolute;width:61207;height:28543;visibility:visible;mso-wrap-style:square">
                  <v:fill o:detectmouseclick="t"/>
                  <v:path o:connecttype="none"/>
                </v:shape>
                <v:rect id="Rectangle 326" o:spid="_x0000_s1077" style="position:absolute;left:12414;top:1327;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Ow8IA&#10;AADcAAAADwAAAGRycy9kb3ducmV2LnhtbERPTWvCQBC9C/0PyxR6000jlBpdpbSktEeNF29jdkxi&#10;s7Mhu9HVX+8KBW/zeJ+zWAXTihP1rrGs4HWSgCAurW64UrAt8vE7COeRNbaWScGFHKyWT6MFZtqe&#10;eU2nja9EDGGXoYLa+y6T0pU1GXQT2xFH7mB7gz7CvpK6x3MMN61Mk+RNGmw4NtTY0WdN5d9mMAr2&#10;TbrF67r4Tswsn/rfUByH3ZdSL8/hYw7CU/AP8b/7R8f50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Y7DwgAAANwAAAAPAAAAAAAAAAAAAAAAAJgCAABkcnMvZG93&#10;bnJldi54bWxQSwUGAAAAAAQABAD1AAAAhwMAAAAA&#10;">
                  <v:textbox>
                    <w:txbxContent>
                      <w:p w14:paraId="36DD1854" w14:textId="77777777" w:rsidR="00333AB4" w:rsidRDefault="00333AB4" w:rsidP="002E7FF6">
                        <w:r>
                          <w:t>Originator</w:t>
                        </w:r>
                      </w:p>
                    </w:txbxContent>
                  </v:textbox>
                </v:rect>
                <v:rect id="Rectangle 327" o:spid="_x0000_s1078" style="position:absolute;left:12414;top:9163;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textbox>
                    <w:txbxContent>
                      <w:p w14:paraId="6F568797" w14:textId="77777777" w:rsidR="00333AB4" w:rsidRDefault="00333AB4" w:rsidP="002E7FF6">
                        <w:r>
                          <w:t>Group-1</w:t>
                        </w:r>
                      </w:p>
                    </w:txbxContent>
                  </v:textbox>
                </v:rect>
                <v:rect id="Rectangle 328" o:spid="_x0000_s1079" style="position:absolute;left:4178;top:180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LMMA&#10;AADcAAAADwAAAGRycy9kb3ducmV2LnhtbERPS2vCQBC+C/0PyxR6001VxE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zLMMAAADcAAAADwAAAAAAAAAAAAAAAACYAgAAZHJzL2Rv&#10;d25yZXYueG1sUEsFBgAAAAAEAAQA9QAAAIgDAAAAAA==&#10;">
                  <v:textbox>
                    <w:txbxContent>
                      <w:p w14:paraId="4692CC6C" w14:textId="77777777" w:rsidR="00333AB4" w:rsidRDefault="00333AB4" w:rsidP="002E7FF6">
                        <w:r>
                          <w:t>Member-1</w:t>
                        </w:r>
                      </w:p>
                    </w:txbxContent>
                  </v:textbox>
                </v:rect>
                <v:rect id="Rectangle 329" o:spid="_x0000_s1080" style="position:absolute;left:20593;top:176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textbox>
                    <w:txbxContent>
                      <w:p w14:paraId="3F159B00" w14:textId="77777777" w:rsidR="00333AB4" w:rsidRDefault="00333AB4" w:rsidP="002E7FF6">
                        <w:r>
                          <w:t>Group-2</w:t>
                        </w:r>
                      </w:p>
                    </w:txbxContent>
                  </v:textbox>
                </v:rect>
                <v:rect id="Rectangle 330" o:spid="_x0000_s1081" style="position:absolute;left:14287;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IwMMA&#10;AADcAAAADwAAAGRycy9kb3ducmV2LnhtbERPS2vCQBC+F/oflil4azZGEJu6BmlR6jGPi7cxO03S&#10;ZmdDdtXUX98tCL3Nx/ecdTaZXlxodJ1lBfMoBkFcW91xo6Aqd88rEM4ja+wtk4IfcpBtHh/WmGp7&#10;5ZwuhW9ECGGXooLW+yGV0tUtGXSRHYgD92lHgz7AsZF6xGsIN71M4ngpDXYcGloc6K2l+rs4GwWn&#10;Lqnwlpf72LzsFv4wlV/n47tSs6dp+wrC0+T/xXf3hw7zF0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aIwMMAAADcAAAADwAAAAAAAAAAAAAAAACYAgAAZHJzL2Rv&#10;d25yZXYueG1sUEsFBgAAAAAEAAQA9QAAAIgDAAAAAA==&#10;">
                  <v:textbox>
                    <w:txbxContent>
                      <w:p w14:paraId="77FAABB2" w14:textId="77777777" w:rsidR="00333AB4" w:rsidRDefault="00333AB4" w:rsidP="002E7FF6">
                        <w:r>
                          <w:t>Member-2</w:t>
                        </w:r>
                      </w:p>
                    </w:txbxContent>
                  </v:textbox>
                </v:rect>
                <v:rect id="Rectangle 331" o:spid="_x0000_s1082" style="position:absolute;left:26498;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5KcQA&#10;AADcAAAADwAAAGRycy9kb3ducmV2LnhtbESPQW/CMAyF70j8h8hI3CAFpGnrCAiBQOwI7WU3r/Ha&#10;jsapmgCFXz8fJu1m6z2/93m57l2jbtSF2rOB2TQBRVx4W3NpIM/2k1dQISJbbDyTgQcFWK+GgyWm&#10;1t/5RLdzLJWEcEjRQBVjm2odioochqlviUX79p3DKGtXatvhXcJdo+dJ8qId1iwNFba0rai4nK/O&#10;wFc9z/F5yg6Je9sv4kef/Vw/d8aMR/3mHVSkPv6b/66PVvAX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1uSnEAAAA3AAAAA8AAAAAAAAAAAAAAAAAmAIAAGRycy9k&#10;b3ducmV2LnhtbFBLBQYAAAAABAAEAPUAAACJAwAAAAA=&#10;">
                  <v:textbox>
                    <w:txbxContent>
                      <w:p w14:paraId="34D5B955" w14:textId="77777777" w:rsidR="00333AB4" w:rsidRDefault="00333AB4" w:rsidP="002E7FF6">
                        <w:r>
                          <w:t>Member-3</w:t>
                        </w:r>
                      </w:p>
                    </w:txbxContent>
                  </v:textbox>
                </v:rect>
                <v:shape id="AutoShape 332" o:spid="_x0000_s1083" type="#_x0000_t32" style="position:absolute;left:16135;top:3937;width:6;height:5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UHl8EAAADcAAAADwAAAGRycy9kb3ducmV2LnhtbERPS2sCMRC+F/ofwhS81UTFYrdG0QVB&#10;8OTj4m3YzD5wM1mSqKu/vikIvc3H95z5sretuJEPjWMNo6ECQVw403Cl4XTcfM5AhIhssHVMGh4U&#10;YLl4f5tjZtyd93Q7xEqkEA4Zaqhj7DIpQ1GTxTB0HXHiSuctxgR9JY3Hewq3rRwr9SUtNpwaauwo&#10;r6m4HK5Ww+7SquNTlrnqprtyNlpPzz4/az346Fc/ICL18V/8cm9Nmj/5hr9n0gVy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hQeXwQAAANwAAAAPAAAAAAAAAAAAAAAA&#10;AKECAABkcnMvZG93bnJldi54bWxQSwUGAAAAAAQABAD5AAAAjwMAAAAA&#10;">
                  <v:stroke startarrow="open"/>
                </v:shape>
                <v:shape id="AutoShape 333" o:spid="_x0000_s1084" type="#_x0000_t32" style="position:absolute;left:7899;top:11772;width:8236;height:63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U8MUAAADcAAAADwAAAGRycy9kb3ducmV2LnhtbESPzWoDMQyE74W8g1Ght8bbH0LZxAlJ&#10;aKHNpTTtA4i1snaylhfb3WzevjoEepOY0cynxWoMnRooZR/ZwMO0AkXcROu5NfDz/Xb/AioXZItd&#10;ZDJwoQyr5eRmgbWNZ/6iYV9aJSGcazTgSulrrXPjKGCexp5YtENMAYusqdU24VnCQ6cfq2qmA3qW&#10;Boc9bR01p/1vMLA5Ncen149tcpc4+1x7Pez8cDDm7nZcz0EVGsu/+Xr9bgX/WfDlGZl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U8MUAAADcAAAADwAAAAAAAAAA&#10;AAAAAAChAgAAZHJzL2Rvd25yZXYueG1sUEsFBgAAAAAEAAQA+QAAAJMDAAAAAA==&#10;">
                  <v:stroke startarrow="open"/>
                </v:shape>
                <v:shape id="AutoShape 334" o:spid="_x0000_s1085" type="#_x0000_t32" style="position:absolute;left:16135;top:11772;width:8179;height:59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fmm8EAAADcAAAADwAAAGRycy9kb3ducmV2LnhtbERPS2sCMRC+C/6HMEJvmigqshrFLhQE&#10;Tz4u3obN7AM3kyVJddtf3xQEb/PxPWez620rHuRD41jDdKJAEBfONFxpuF6+xisQISIbbB2Thh8K&#10;sNsOBxvMjHvyiR7nWIkUwiFDDXWMXSZlKGqyGCauI05c6bzFmKCvpPH4TOG2lTOlltJiw6mhxo7y&#10;mor7+dtqON5bdfmVZa66xbFcTT8XN5/ftP4Y9fs1iEh9fItf7oNJ8+cz+H8mXSC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J+abwQAAANwAAAAPAAAAAAAAAAAAAAAA&#10;AKECAABkcnMvZG93bnJldi54bWxQSwUGAAAAAAQABAD5AAAAjwMAAAAA&#10;">
                  <v:stroke startarrow="open"/>
                </v:shape>
                <v:shape id="AutoShape 335" o:spid="_x0000_s1086" type="#_x0000_t32" style="position:absolute;left:18008;top:20294;width:6306;height:44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iKh8EAAADcAAAADwAAAGRycy9kb3ducmV2LnhtbERPzWoCMRC+F/oOYQrearYqUrZGsaKg&#10;XkptH2DYjJvUzWRJ4rq+vRGE3ubj+53ZoneN6ChE61nB27AAQVx5bblW8PuzeX0HEROyxsYzKbhS&#10;hMX8+WmGpfYX/qbukGqRQziWqMCk1JZSxsqQwzj0LXHmjj44TBmGWuqAlxzuGjkqiql0aDk3GGxp&#10;Zag6Hc5Oweep+huvd6tgrn76tbSy29vuqNTgpV9+gEjUp3/xw73Vef5kDPdn8gVyf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aIqHwQAAANwAAAAPAAAAAAAAAAAAAAAA&#10;AKECAABkcnMvZG93bnJldi54bWxQSwUGAAAAAAQABAD5AAAAjwMAAAAA&#10;">
                  <v:stroke startarrow="open"/>
                </v:shape>
                <v:shape id="AutoShape 336" o:spid="_x0000_s1087" type="#_x0000_t32" style="position:absolute;left:24314;top:20294;width:5905;height:4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LbdMEAAADcAAAADwAAAGRycy9kb3ducmV2LnhtbERPS2sCMRC+C/0PYQreNLGoyNYo7UJB&#10;8OTj4m3YzD5wM1mSVFd/vREEb/PxPWe57m0rLuRD41jDZKxAEBfONFxpOB7+RgsQISIbbB2ThhsF&#10;WK8+BkvMjLvyji77WIkUwiFDDXWMXSZlKGqyGMauI05c6bzFmKCvpPF4TeG2lV9KzaXFhlNDjR3l&#10;NRXn/b/VsD236nCXZa662bZcTH5nJ5+ftB5+9j/fICL18S1+uTcmzZ9O4flMuk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gtt0wQAAANwAAAAPAAAAAAAAAAAAAAAA&#10;AKECAABkcnMvZG93bnJldi54bWxQSwUGAAAAAAQABAD5AAAAjwMAAAAA&#10;">
                  <v:stroke startarrow="open"/>
                </v:shape>
                <v:shape id="AutoShape 337" o:spid="_x0000_s1088" type="#_x0000_t65" style="position:absolute;left:21539;top:3429;width:20047;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Y978A&#10;AADcAAAADwAAAGRycy9kb3ducmV2LnhtbERP32vCMBB+H+x/CDfY20wdU0ZnLFImCD6pY89Hc7bF&#10;5lKSNG3/ezMY+HYf38/bFJPpRCTnW8sKlosMBHFldcu1gp/L/u0ThA/IGjvLpGAmD8X2+WmDubYj&#10;nyieQy1SCPscFTQh9LmUvmrIoF/YnjhxV+sMhgRdLbXDMYWbTr5n2VoabDk1NNhT2VB1Ow9GQVnW&#10;OBv+Pg5DjG5Fv3MVuVXq9WXafYEINIWH+N990Gn+xwr+nkkX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5xj3vwAAANwAAAAPAAAAAAAAAAAAAAAAAJgCAABkcnMvZG93bnJl&#10;di54bWxQSwUGAAAAAAQABAD1AAAAhAMAAAAA&#10;">
                  <v:textbox>
                    <w:txbxContent>
                      <w:p w14:paraId="082FF0A7" w14:textId="77777777" w:rsidR="00333AB4" w:rsidRDefault="00333AB4">
                        <w:pPr>
                          <w:spacing w:after="0"/>
                          <w:rPr>
                            <w:sz w:val="16"/>
                          </w:rPr>
                        </w:pPr>
                        <w:r w:rsidRPr="00CD7ABE">
                          <w:rPr>
                            <w:sz w:val="16"/>
                          </w:rPr>
                          <w:t>Notification to address-1</w:t>
                        </w:r>
                      </w:p>
                    </w:txbxContent>
                  </v:textbox>
                </v:shape>
                <v:shape id="AutoShape 338" o:spid="_x0000_s1089" type="#_x0000_t65" style="position:absolute;left:25685;top:10871;width:19361;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WGgL8A&#10;AADcAAAADwAAAGRycy9kb3ducmV2LnhtbERPyWrDMBC9F/oPYgq91XJKE4obJQTTQKCnLOQ8WBPb&#10;xBoZSVbsv68Cgdzm8dZZrkfTiUjOt5YVzLIcBHFldcu1gtNx+/ENwgdkjZ1lUjCRh/Xq9WWJhbY3&#10;3lM8hFqkEPYFKmhC6AspfdWQQZ/ZnjhxF+sMhgRdLbXDWwo3nfzM84U02HJqaLCnsqHqehiMgrKs&#10;cTL8+zcMMbo5nacqcqvU+9u4+QERaAxP8cO902n+1wLuz6QL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NYaAvwAAANwAAAAPAAAAAAAAAAAAAAAAAJgCAABkcnMvZG93bnJl&#10;di54bWxQSwUGAAAAAAQABAD1AAAAhAMAAAAA&#10;">
                  <v:textbox>
                    <w:txbxContent>
                      <w:p w14:paraId="75F69F6D" w14:textId="77777777" w:rsidR="00333AB4" w:rsidRDefault="00333AB4">
                        <w:pPr>
                          <w:spacing w:after="0"/>
                          <w:rPr>
                            <w:sz w:val="16"/>
                          </w:rPr>
                        </w:pPr>
                        <w:r w:rsidRPr="00CD7ABE">
                          <w:rPr>
                            <w:sz w:val="16"/>
                          </w:rPr>
                          <w:t>Notification to address-2</w:t>
                        </w:r>
                      </w:p>
                    </w:txbxContent>
                  </v:textbox>
                </v:shape>
                <v:shape id="AutoShape 339" o:spid="_x0000_s1090" type="#_x0000_t65" style="position:absolute;left:32956;top:19335;width:18739;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jG78A&#10;AADcAAAADwAAAGRycy9kb3ducmV2LnhtbERP32vCMBB+H/g/hBN8m6nDzdEZRcoEYU9T8flobm1Z&#10;cylJGtv/3giCb/fx/bz1djCtiOR8Y1nBYp6BIC6tbrhScD7tXz9B+ICssbVMCkbysN1MXtaYa3vl&#10;X4rHUIkUwj5HBXUIXS6lL2sy6Oe2I07cn3UGQ4KuktrhNYWbVr5l2Yc02HBqqLGjoqby/9gbBUVR&#10;4Wj4+6fvY3TvdBnLyI1Ss+mw+wIRaAhP8cN90Gn+cgX3Z9IFcnM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eSMbvwAAANwAAAAPAAAAAAAAAAAAAAAAAJgCAABkcnMvZG93bnJl&#10;di54bWxQSwUGAAAAAAQABAD1AAAAhAMAAAAA&#10;">
                  <v:textbox>
                    <w:txbxContent>
                      <w:p w14:paraId="20917827" w14:textId="77777777" w:rsidR="00333AB4" w:rsidRDefault="00333AB4">
                        <w:pPr>
                          <w:spacing w:after="0"/>
                          <w:rPr>
                            <w:sz w:val="16"/>
                          </w:rPr>
                        </w:pPr>
                        <w:r w:rsidRPr="00CD7ABE">
                          <w:rPr>
                            <w:sz w:val="16"/>
                          </w:rPr>
                          <w:t>Notification to address-3</w:t>
                        </w:r>
                      </w:p>
                    </w:txbxContent>
                  </v:textbox>
                </v:shape>
                <v:shape id="AutoShape 340" o:spid="_x0000_s1091" type="#_x0000_t32" style="position:absolute;left:16135;top:5905;width:5404;height: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PKksYAAADcAAAADwAAAGRycy9kb3ducmV2LnhtbESPQWvCQBCF7wX/wzIFb7pplFZSV6mF&#10;ilIUaoteh+w0CWZn0+yq8d87B6G3Gd6b976ZzjtXqzO1ofJs4GmYgCLOva24MPDz/TGYgAoR2WLt&#10;mQxcKcB81nuYYmb9hb/ovIuFkhAOGRooY2wyrUNeksMw9A2xaL++dRhlbQttW7xIuKt1miTP2mHF&#10;0lBiQ+8l5cfdyRmY/C3Gm+XntVq/NKN0EZZ7OmxTY/qP3dsrqEhd/Dffr1dW8MdCK8/IBHp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zypLGAAAA3AAAAA8AAAAAAAAA&#10;AAAAAAAAoQIAAGRycy9kb3ducmV2LnhtbFBLBQYAAAAABAAEAPkAAACUAwAAAAA=&#10;">
                  <v:stroke dashstyle="1 1"/>
                </v:shape>
                <v:shape id="AutoShape 341" o:spid="_x0000_s1092" type="#_x0000_t32" style="position:absolute;left:11988;top:13347;width:13697;height:16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9vCcQAAADcAAAADwAAAGRycy9kb3ducmV2LnhtbERPTWvCQBC9F/wPywje6qZRqo3ZSC0o&#10;lVJBK3odstMkNDubZrca/70rFLzN431OOu9MLU7UusqygqdhBII4t7riQsH+a/k4BeE8ssbaMim4&#10;kIN51ntIMdH2zFs67XwhQgi7BBWU3jeJlC4vyaAb2oY4cN+2NegDbAupWzyHcFPLOIqepcGKQ0OJ&#10;Db2VlP/s/oyC6e9i/Ln6uFTrSTOKF251oOMmVmrQ715nIDx1/i7+d7/rMH/8ArdnwgUy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28JxAAAANwAAAAPAAAAAAAAAAAA&#10;AAAAAKECAABkcnMvZG93bnJldi54bWxQSwUGAAAAAAQABAD5AAAAkgMAAAAA&#10;">
                  <v:stroke dashstyle="1 1"/>
                </v:shape>
                <v:shape id="AutoShape 342" o:spid="_x0000_s1093" type="#_x0000_t32" style="position:absolute;left:20593;top:13347;width:5092;height:16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xQSccAAADcAAAADwAAAGRycy9kb3ducmV2LnhtbESPQWvCQBCF74L/YRmht7ox1lZSV6lC&#10;RSktVKW9DtlpEszOptmtxn/vHAreZnhv3vtmtuhcrU7UhsqzgdEwAUWce1txYeCwf72fggoR2WLt&#10;mQxcKMBi3u/NMLP+zJ902sVCSQiHDA2UMTaZ1iEvyWEY+oZYtB/fOoyytoW2LZ4l3NU6TZJH7bBi&#10;aSixoVVJ+XH35wxMf5cP7+u3S7V9asbpMqy/6PsjNeZu0L08g4rUxZv5/3pjBX8i+PKMTK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HFBJxwAAANwAAAAPAAAAAAAA&#10;AAAAAAAAAKECAABkcnMvZG93bnJldi54bWxQSwUGAAAAAAQABAD5AAAAlQMAAAAA&#10;">
                  <v:stroke dashstyle="1 1"/>
                </v:shape>
                <v:shape id="AutoShape 343" o:spid="_x0000_s1094" type="#_x0000_t32" style="position:absolute;left:22466;top:21189;width:10490;height:4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D10sQAAADcAAAADwAAAGRycy9kb3ducmV2LnhtbERP22rCQBB9L/Qflin0TTdJ64XUjVRB&#10;aREFL7SvQ3aahGZnY3bV+PddQejbHM51JtPO1OJMrassK4j7EQji3OqKCwWH/aI3BuE8ssbaMim4&#10;koNp9vgwwVTbC2/pvPOFCCHsUlRQet+kUrq8JIOubxviwP3Y1qAPsC2kbvESwk0tkygaSoMVh4YS&#10;G5qXlP/uTkbB+Dh7XS9X1+pz1LwkM7f8ou9NotTzU/f+BsJT5//Fd/eHDvMHMdyeCR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PXSxAAAANwAAAAPAAAAAAAAAAAA&#10;AAAAAKECAABkcnMvZG93bnJldi54bWxQSwUGAAAAAAQABAD5AAAAkgMAAAAA&#10;">
                  <v:stroke dashstyle="1 1"/>
                </v:shape>
                <v:shape id="AutoShape 344" o:spid="_x0000_s1095" type="#_x0000_t32" style="position:absolute;left:27444;top:21189;width:5512;height:1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JrpcMAAADcAAAADwAAAGRycy9kb3ducmV2LnhtbERPTWvCQBC9C/6HZYTedNNUraSuooKi&#10;iIXa0l6H7DQJZmdjdtX4711B8DaP9znjaWNKcabaFZYVvPYiEMSp1QVnCn6+l90RCOeRNZaWScGV&#10;HEwn7dYYE20v/EXnvc9ECGGXoILc+yqR0qU5GXQ9WxEH7t/WBn2AdSZ1jZcQbkoZR9FQGiw4NORY&#10;0SKn9LA/GQWj47y/W22vxea9eovnbvVLf5+xUi+dZvYBwlPjn+KHe63D/EEM92fCBXJy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a6XDAAAA3AAAAA8AAAAAAAAAAAAA&#10;AAAAoQIAAGRycy9kb3ducmV2LnhtbFBLBQYAAAAABAAEAPkAAACRAwAAAAA=&#10;">
                  <v:stroke dashstyle="1 1"/>
                </v:shape>
                <w10:anchorlock/>
              </v:group>
            </w:pict>
          </mc:Fallback>
        </mc:AlternateContent>
      </w:r>
      <w:bookmarkEnd w:id="663"/>
    </w:p>
    <w:p w14:paraId="6A793F3F" w14:textId="77777777" w:rsidR="00BC3D26" w:rsidRPr="00C43ACB" w:rsidRDefault="002E7FF6" w:rsidP="00383D72">
      <w:pPr>
        <w:pStyle w:val="TF"/>
      </w:pPr>
      <w:r w:rsidRPr="00C43ACB">
        <w:t>Figure 10.2.7.12-1: Example of aggregating notifications</w:t>
      </w:r>
    </w:p>
    <w:p w14:paraId="487C5297" w14:textId="706C2190" w:rsidR="00BC3D26" w:rsidRPr="00C43ACB" w:rsidRDefault="002E7FF6">
      <w:r w:rsidRPr="00C43ACB">
        <w:t>Member Hosting CSEs sends notifications to their corresponding Group Hosting CSEs. In this example, Member</w:t>
      </w:r>
      <w:r w:rsidR="00383D72" w:rsidRPr="00C43ACB">
        <w:noBreakHyphen/>
      </w:r>
      <w:r w:rsidRPr="00C43ACB">
        <w:t>2 Hosting CSE and Member-3 Hosting CSE send notifications to address-3 which is the address allocated by the Group</w:t>
      </w:r>
      <w:r w:rsidR="00383D72" w:rsidRPr="00C43ACB">
        <w:noBreakHyphen/>
      </w:r>
      <w:r w:rsidRPr="00C43ACB">
        <w:t>2 Hosting CSE. Member-1 Hosting CSE sends notifications to address-2 which is the address allocated by the Group</w:t>
      </w:r>
      <w:r w:rsidR="00383D72" w:rsidRPr="00C43ACB">
        <w:noBreakHyphen/>
      </w:r>
      <w:r w:rsidRPr="00C43ACB">
        <w:t>1 Hosting CSE.</w:t>
      </w:r>
    </w:p>
    <w:p w14:paraId="64794A9D" w14:textId="77777777" w:rsidR="00BC3D26" w:rsidRPr="00C43ACB" w:rsidRDefault="002E7FF6">
      <w:r w:rsidRPr="00C43ACB">
        <w:t xml:space="preserve">On receiving notifications by the Group-2 Hosting CSE at address-3, Group-2 Hosting CSE aggregates the notification that has </w:t>
      </w:r>
      <w:r w:rsidRPr="00C43ACB">
        <w:rPr>
          <w:i/>
        </w:rPr>
        <w:t xml:space="preserve">notificationForwardingURI </w:t>
      </w:r>
      <w:r w:rsidRPr="00C43ACB">
        <w:t>as address-1, as Group-2 Hosting CSE maintains the mapping of address-3 and address-2, and sends the aggregated notification to address-2.</w:t>
      </w:r>
    </w:p>
    <w:p w14:paraId="1C30481F" w14:textId="77777777" w:rsidR="00BC3D26" w:rsidRPr="00C43ACB" w:rsidRDefault="002E7FF6">
      <w:r w:rsidRPr="00C43ACB">
        <w:t xml:space="preserve">On receiving notifications by the Group-1 Hosting CSE at address-2, Group-1 Hosting CSE aggregates the notification that has </w:t>
      </w:r>
      <w:r w:rsidRPr="00C43ACB">
        <w:rPr>
          <w:i/>
        </w:rPr>
        <w:t xml:space="preserve">notificationForwardingURI </w:t>
      </w:r>
      <w:r w:rsidRPr="00C43ACB">
        <w:t xml:space="preserve">as address-1, as Group-1 Hosting CSE receives </w:t>
      </w:r>
      <w:r w:rsidR="00CD7ABE" w:rsidRPr="00C43ACB">
        <w:rPr>
          <w:i/>
        </w:rPr>
        <w:t>&lt;subscription&gt;</w:t>
      </w:r>
      <w:r w:rsidRPr="00C43ACB">
        <w:t xml:space="preserve"> resource with </w:t>
      </w:r>
      <w:r w:rsidRPr="00C43ACB">
        <w:rPr>
          <w:i/>
        </w:rPr>
        <w:t xml:space="preserve">notificationURI </w:t>
      </w:r>
      <w:r w:rsidRPr="00C43ACB">
        <w:t>address-1, Group-1 Hosting CSE send the aggregated notification to address-1.</w:t>
      </w:r>
    </w:p>
    <w:p w14:paraId="05796319" w14:textId="77777777" w:rsidR="00DD7867" w:rsidRPr="00C43ACB" w:rsidRDefault="00DD7867" w:rsidP="00A97152">
      <w:pPr>
        <w:pStyle w:val="40"/>
      </w:pPr>
      <w:bookmarkStart w:id="664" w:name="_Toc507429890"/>
      <w:bookmarkStart w:id="665" w:name="_Toc2172083"/>
      <w:r w:rsidRPr="00C43ACB">
        <w:rPr>
          <w:rFonts w:hint="eastAsia"/>
        </w:rPr>
        <w:t>10.2.7.13</w:t>
      </w:r>
      <w:r w:rsidR="009A4A02" w:rsidRPr="00C43ACB">
        <w:rPr>
          <w:rFonts w:eastAsia="宋体" w:hint="eastAsia"/>
          <w:lang w:eastAsia="zh-CN"/>
        </w:rPr>
        <w:tab/>
      </w:r>
      <w:r w:rsidRPr="00C43ACB">
        <w:t>&lt;</w:t>
      </w:r>
      <w:r w:rsidRPr="00C43ACB">
        <w:rPr>
          <w:i/>
        </w:rPr>
        <w:t>semanticFanOutPoint</w:t>
      </w:r>
      <w:r w:rsidRPr="00C43ACB">
        <w:t>&gt; Procedures</w:t>
      </w:r>
      <w:bookmarkEnd w:id="664"/>
      <w:bookmarkEnd w:id="665"/>
    </w:p>
    <w:p w14:paraId="1CDB782C" w14:textId="77777777" w:rsidR="00DD7867" w:rsidRPr="00C43ACB" w:rsidRDefault="00DD7867" w:rsidP="003C7796">
      <w:pPr>
        <w:rPr>
          <w:rFonts w:eastAsia="宋体"/>
          <w:lang w:eastAsia="zh-CN"/>
        </w:rPr>
      </w:pPr>
      <w:r w:rsidRPr="00C43ACB">
        <w:t>The virtual resource &lt;</w:t>
      </w:r>
      <w:r w:rsidRPr="00C43ACB">
        <w:rPr>
          <w:i/>
        </w:rPr>
        <w:t>semanticFanOutPoint</w:t>
      </w:r>
      <w:r w:rsidRPr="00C43ACB">
        <w:t>&gt; is used for processing semantic discovery requests. As such, this virtual resource shall be the target of RETRIEVE requests only. The &lt;</w:t>
      </w:r>
      <w:r w:rsidRPr="00C43ACB">
        <w:rPr>
          <w:i/>
        </w:rPr>
        <w:t>semanticFanOutPoint</w:t>
      </w:r>
      <w:r w:rsidRPr="00C43ACB">
        <w:t>&gt; resource is created and deleted at the same time with the parent &lt;</w:t>
      </w:r>
      <w:r w:rsidRPr="00C43ACB">
        <w:rPr>
          <w:i/>
        </w:rPr>
        <w:t>group&gt;</w:t>
      </w:r>
      <w:r w:rsidRPr="00C43ACB">
        <w:t xml:space="preserve"> resource.</w:t>
      </w:r>
    </w:p>
    <w:p w14:paraId="2A9E0266" w14:textId="77777777" w:rsidR="00DD7867" w:rsidRPr="00C43ACB" w:rsidRDefault="00DD7867" w:rsidP="00A97152">
      <w:pPr>
        <w:pStyle w:val="40"/>
      </w:pPr>
      <w:bookmarkStart w:id="666" w:name="_Toc507429891"/>
      <w:bookmarkStart w:id="667" w:name="_Toc2172084"/>
      <w:r w:rsidRPr="00C43ACB">
        <w:rPr>
          <w:rFonts w:hint="eastAsia"/>
        </w:rPr>
        <w:t>10.2.7.14</w:t>
      </w:r>
      <w:r w:rsidR="009A4A02" w:rsidRPr="00C43ACB">
        <w:rPr>
          <w:rFonts w:eastAsia="宋体" w:hint="eastAsia"/>
          <w:lang w:eastAsia="zh-CN"/>
        </w:rPr>
        <w:tab/>
      </w:r>
      <w:r w:rsidRPr="00C43ACB">
        <w:t>Retrieve &lt;</w:t>
      </w:r>
      <w:r w:rsidRPr="00C43ACB">
        <w:rPr>
          <w:i/>
        </w:rPr>
        <w:t>semanticFanOutPoint</w:t>
      </w:r>
      <w:r w:rsidRPr="00C43ACB">
        <w:t>&gt;</w:t>
      </w:r>
      <w:bookmarkEnd w:id="666"/>
      <w:bookmarkEnd w:id="667"/>
    </w:p>
    <w:p w14:paraId="0ACEC628" w14:textId="77777777" w:rsidR="00DD7867" w:rsidRPr="00C43ACB" w:rsidRDefault="00DD7867" w:rsidP="00DD7867">
      <w:r w:rsidRPr="00C43ACB">
        <w:t>This procedure shall be used for performing a semantic discovery procedure using the descriptor content of all member &lt;</w:t>
      </w:r>
      <w:r w:rsidRPr="00C43ACB">
        <w:rPr>
          <w:i/>
        </w:rPr>
        <w:t xml:space="preserve">semanticDescriptor&gt; </w:t>
      </w:r>
      <w:r w:rsidRPr="00C43ACB">
        <w:t xml:space="preserve">resources belonging to an existing </w:t>
      </w:r>
      <w:r w:rsidRPr="00C43ACB">
        <w:rPr>
          <w:i/>
        </w:rPr>
        <w:t>&lt;group&gt;</w:t>
      </w:r>
      <w:r w:rsidRPr="00C43ACB">
        <w:t xml:space="preserve"> resource.</w:t>
      </w:r>
    </w:p>
    <w:p w14:paraId="3994A61D" w14:textId="77777777" w:rsidR="00DD7867" w:rsidRPr="00C43ACB" w:rsidRDefault="00DD7867" w:rsidP="003521AA">
      <w:pPr>
        <w:pStyle w:val="TH"/>
      </w:pPr>
      <w:r w:rsidRPr="00C43ACB">
        <w:lastRenderedPageBreak/>
        <w:t xml:space="preserve">Table 10.2.7.14-1: </w:t>
      </w:r>
      <w:r w:rsidRPr="00C43ACB">
        <w:rPr>
          <w:i/>
        </w:rPr>
        <w:t>&lt;semanticFanOutPoint&gt;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DD7867" w:rsidRPr="00C43ACB" w14:paraId="4C905E7F" w14:textId="77777777" w:rsidTr="001B4B9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6B583DC" w14:textId="77777777" w:rsidR="00DD7867" w:rsidRPr="00C43ACB" w:rsidRDefault="00DD7867" w:rsidP="001B4B99">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w:t>
            </w:r>
            <w:r w:rsidRPr="00C43ACB">
              <w:rPr>
                <w:rFonts w:ascii="Arial" w:hAnsi="Arial" w:hint="eastAsia"/>
                <w:b/>
                <w:i/>
                <w:sz w:val="18"/>
                <w:lang w:eastAsia="zh-CN"/>
              </w:rPr>
              <w:t>semanticFanOutPoint</w:t>
            </w:r>
            <w:r w:rsidRPr="00C43ACB">
              <w:rPr>
                <w:rFonts w:ascii="Arial" w:eastAsia="Malgun Gothic" w:hAnsi="Arial"/>
                <w:b/>
                <w:i/>
                <w:sz w:val="18"/>
                <w:lang w:eastAsia="ko-KR"/>
              </w:rPr>
              <w:t>&gt;</w:t>
            </w:r>
            <w:r w:rsidRPr="00C43ACB">
              <w:rPr>
                <w:rFonts w:ascii="Arial" w:eastAsia="Malgun Gothic" w:hAnsi="Arial"/>
                <w:b/>
                <w:sz w:val="18"/>
                <w:lang w:eastAsia="ko-KR"/>
              </w:rPr>
              <w:t xml:space="preserve"> </w:t>
            </w:r>
            <w:r w:rsidRPr="00C43ACB">
              <w:rPr>
                <w:rFonts w:ascii="Arial" w:hAnsi="Arial" w:hint="eastAsia"/>
                <w:b/>
                <w:sz w:val="18"/>
                <w:lang w:eastAsia="zh-CN"/>
              </w:rPr>
              <w:t>RETRIEVE</w:t>
            </w:r>
            <w:r w:rsidRPr="00C43ACB">
              <w:rPr>
                <w:rFonts w:ascii="Arial" w:eastAsia="Malgun Gothic" w:hAnsi="Arial"/>
                <w:b/>
                <w:sz w:val="18"/>
                <w:lang w:eastAsia="ko-KR"/>
              </w:rPr>
              <w:t xml:space="preserve"> </w:t>
            </w:r>
          </w:p>
        </w:tc>
      </w:tr>
      <w:tr w:rsidR="00DD7867" w:rsidRPr="00C43ACB" w14:paraId="5FB9B3A1" w14:textId="77777777" w:rsidTr="001B4B99">
        <w:trPr>
          <w:jc w:val="center"/>
        </w:trPr>
        <w:tc>
          <w:tcPr>
            <w:tcW w:w="2093" w:type="dxa"/>
            <w:shd w:val="clear" w:color="auto" w:fill="auto"/>
          </w:tcPr>
          <w:p w14:paraId="5986043A" w14:textId="77777777" w:rsidR="00DD7867" w:rsidRPr="00C43ACB" w:rsidRDefault="00DD7867" w:rsidP="001B4B99">
            <w:pPr>
              <w:keepNext/>
              <w:keepLines/>
              <w:spacing w:after="0"/>
              <w:rPr>
                <w:rFonts w:ascii="Arial" w:hAnsi="Arial"/>
                <w:sz w:val="18"/>
              </w:rPr>
            </w:pPr>
            <w:r w:rsidRPr="00C43ACB">
              <w:rPr>
                <w:rFonts w:ascii="Arial" w:hAnsi="Arial"/>
                <w:sz w:val="18"/>
              </w:rPr>
              <w:t>Associated Reference Point</w:t>
            </w:r>
          </w:p>
        </w:tc>
        <w:tc>
          <w:tcPr>
            <w:tcW w:w="7074" w:type="dxa"/>
            <w:shd w:val="clear" w:color="auto" w:fill="auto"/>
          </w:tcPr>
          <w:p w14:paraId="055D19F6" w14:textId="77777777" w:rsidR="00DD7867" w:rsidRPr="00C43ACB" w:rsidRDefault="00DD7867" w:rsidP="001B4B99">
            <w:pPr>
              <w:keepNext/>
              <w:keepLines/>
              <w:spacing w:after="0"/>
              <w:rPr>
                <w:rFonts w:ascii="Arial" w:hAnsi="Arial"/>
                <w:sz w:val="18"/>
                <w:lang w:eastAsia="zh-CN"/>
              </w:rPr>
            </w:pPr>
            <w:r w:rsidRPr="00C43ACB">
              <w:rPr>
                <w:rFonts w:ascii="Arial" w:hAnsi="Arial" w:hint="eastAsia"/>
                <w:sz w:val="18"/>
                <w:lang w:eastAsia="zh-CN"/>
              </w:rPr>
              <w:t>Mca</w:t>
            </w:r>
            <w:r w:rsidRPr="00C43ACB">
              <w:rPr>
                <w:rFonts w:ascii="Arial" w:hAnsi="Arial"/>
                <w:sz w:val="18"/>
                <w:lang w:eastAsia="zh-CN"/>
              </w:rPr>
              <w:t>, Mcc and Mcc'</w:t>
            </w:r>
          </w:p>
        </w:tc>
      </w:tr>
      <w:tr w:rsidR="00DD7867" w:rsidRPr="00C43ACB" w14:paraId="6E3FDE33" w14:textId="77777777" w:rsidTr="001B4B99">
        <w:trPr>
          <w:jc w:val="center"/>
        </w:trPr>
        <w:tc>
          <w:tcPr>
            <w:tcW w:w="2093" w:type="dxa"/>
            <w:shd w:val="clear" w:color="auto" w:fill="auto"/>
          </w:tcPr>
          <w:p w14:paraId="722D0958" w14:textId="77777777" w:rsidR="00DD7867" w:rsidRPr="00C43ACB" w:rsidRDefault="00DD7867" w:rsidP="001B4B99">
            <w:pPr>
              <w:keepNext/>
              <w:keepLines/>
              <w:spacing w:after="0"/>
              <w:rPr>
                <w:rFonts w:ascii="Arial" w:hAnsi="Arial"/>
                <w:sz w:val="18"/>
              </w:rPr>
            </w:pPr>
            <w:r w:rsidRPr="00C43ACB">
              <w:rPr>
                <w:rFonts w:ascii="Arial" w:hAnsi="Arial"/>
                <w:sz w:val="18"/>
              </w:rPr>
              <w:t>Information in Request message</w:t>
            </w:r>
          </w:p>
        </w:tc>
        <w:tc>
          <w:tcPr>
            <w:tcW w:w="7074" w:type="dxa"/>
            <w:shd w:val="clear" w:color="auto" w:fill="auto"/>
          </w:tcPr>
          <w:p w14:paraId="44CC575A" w14:textId="77777777" w:rsidR="00DD7867" w:rsidRPr="00C43ACB" w:rsidRDefault="00DD7867" w:rsidP="001B4B99">
            <w:pPr>
              <w:keepNext/>
              <w:keepLines/>
              <w:spacing w:after="0"/>
              <w:rPr>
                <w:rFonts w:ascii="Arial" w:eastAsia="Arial Unicode MS" w:hAnsi="Arial"/>
                <w:sz w:val="18"/>
                <w:lang w:eastAsia="zh-CN"/>
              </w:rPr>
            </w:pPr>
            <w:r w:rsidRPr="00C43ACB">
              <w:rPr>
                <w:rFonts w:ascii="Arial" w:hAnsi="Arial"/>
                <w:sz w:val="18"/>
                <w:lang w:eastAsia="zh-CN"/>
              </w:rPr>
              <w:t>According to clause 10.1.2</w:t>
            </w:r>
          </w:p>
        </w:tc>
      </w:tr>
      <w:tr w:rsidR="00DD7867" w:rsidRPr="00C43ACB" w14:paraId="1F2226F7" w14:textId="77777777" w:rsidTr="001B4B99">
        <w:trPr>
          <w:jc w:val="center"/>
        </w:trPr>
        <w:tc>
          <w:tcPr>
            <w:tcW w:w="2093" w:type="dxa"/>
            <w:shd w:val="clear" w:color="auto" w:fill="auto"/>
          </w:tcPr>
          <w:p w14:paraId="233C47CF" w14:textId="77777777" w:rsidR="00DD7867" w:rsidRPr="00C43ACB" w:rsidRDefault="00DD7867" w:rsidP="001B4B99">
            <w:pPr>
              <w:keepNext/>
              <w:keepLines/>
              <w:spacing w:after="0"/>
              <w:rPr>
                <w:rFonts w:ascii="Arial" w:hAnsi="Arial"/>
                <w:sz w:val="18"/>
              </w:rPr>
            </w:pPr>
            <w:r w:rsidRPr="00C43ACB">
              <w:rPr>
                <w:rFonts w:ascii="Arial" w:hAnsi="Arial"/>
                <w:sz w:val="18"/>
              </w:rPr>
              <w:t>Processing at Originator before sending Request</w:t>
            </w:r>
          </w:p>
        </w:tc>
        <w:tc>
          <w:tcPr>
            <w:tcW w:w="7074" w:type="dxa"/>
            <w:shd w:val="clear" w:color="auto" w:fill="auto"/>
          </w:tcPr>
          <w:p w14:paraId="5A9B9EA6" w14:textId="77777777" w:rsidR="00DD7867" w:rsidRPr="00C43ACB" w:rsidRDefault="00DD7867" w:rsidP="001B4B99">
            <w:pPr>
              <w:keepNext/>
              <w:keepLines/>
              <w:spacing w:after="0"/>
              <w:rPr>
                <w:rFonts w:ascii="Arial" w:hAnsi="Arial"/>
                <w:sz w:val="18"/>
                <w:lang w:eastAsia="zh-CN"/>
              </w:rPr>
            </w:pPr>
            <w:r w:rsidRPr="00C43ACB">
              <w:rPr>
                <w:rFonts w:ascii="Arial" w:hAnsi="Arial"/>
                <w:sz w:val="18"/>
              </w:rPr>
              <w:t xml:space="preserve">The Originator shall request a semantic discovery to be performed using the content of the semantic descriptors of all member resources belonging to an existing </w:t>
            </w:r>
            <w:r w:rsidRPr="00C43ACB">
              <w:rPr>
                <w:rFonts w:ascii="Arial" w:hAnsi="Arial"/>
                <w:i/>
                <w:sz w:val="18"/>
              </w:rPr>
              <w:t>&lt;group&gt;</w:t>
            </w:r>
            <w:r w:rsidRPr="00C43ACB">
              <w:rPr>
                <w:rFonts w:ascii="Arial" w:hAnsi="Arial"/>
                <w:sz w:val="18"/>
              </w:rPr>
              <w:t xml:space="preserve"> resource. The Originator may be an AE or CSE</w:t>
            </w:r>
          </w:p>
        </w:tc>
      </w:tr>
      <w:tr w:rsidR="00DD7867" w:rsidRPr="00C43ACB" w14:paraId="1F73EF8F" w14:textId="77777777" w:rsidTr="001B4B99">
        <w:trPr>
          <w:jc w:val="center"/>
        </w:trPr>
        <w:tc>
          <w:tcPr>
            <w:tcW w:w="2093" w:type="dxa"/>
            <w:shd w:val="clear" w:color="auto" w:fill="auto"/>
          </w:tcPr>
          <w:p w14:paraId="7C3D9157" w14:textId="77777777" w:rsidR="00DD7867" w:rsidRPr="00C43ACB" w:rsidRDefault="00DD7867" w:rsidP="001B4B99">
            <w:pPr>
              <w:keepNext/>
              <w:keepLines/>
              <w:spacing w:after="0"/>
              <w:rPr>
                <w:rFonts w:ascii="Arial" w:hAnsi="Arial"/>
                <w:sz w:val="18"/>
              </w:rPr>
            </w:pPr>
            <w:r w:rsidRPr="00C43ACB">
              <w:rPr>
                <w:rFonts w:ascii="Arial" w:hAnsi="Arial"/>
                <w:sz w:val="18"/>
              </w:rPr>
              <w:t xml:space="preserve">Processing at </w:t>
            </w:r>
            <w:r w:rsidRPr="00C43ACB">
              <w:rPr>
                <w:rFonts w:ascii="Arial" w:hAnsi="Arial" w:hint="eastAsia"/>
                <w:sz w:val="18"/>
              </w:rPr>
              <w:t>Receiver</w:t>
            </w:r>
          </w:p>
        </w:tc>
        <w:tc>
          <w:tcPr>
            <w:tcW w:w="7074" w:type="dxa"/>
            <w:shd w:val="clear" w:color="auto" w:fill="auto"/>
          </w:tcPr>
          <w:p w14:paraId="60FDBEF9" w14:textId="77777777" w:rsidR="00DD7867" w:rsidRPr="00C43ACB" w:rsidRDefault="00DD7867" w:rsidP="001B4B99">
            <w:pPr>
              <w:keepNext/>
              <w:keepLines/>
              <w:spacing w:after="0"/>
              <w:rPr>
                <w:rFonts w:ascii="Arial" w:hAnsi="Arial"/>
                <w:sz w:val="18"/>
              </w:rPr>
            </w:pPr>
            <w:r w:rsidRPr="00C43ACB">
              <w:rPr>
                <w:rFonts w:ascii="Arial" w:hAnsi="Arial"/>
                <w:sz w:val="18"/>
              </w:rPr>
              <w:t>The Receiver shall:</w:t>
            </w:r>
          </w:p>
          <w:p w14:paraId="019446C7" w14:textId="77777777" w:rsidR="00DD7867" w:rsidRPr="00C43ACB" w:rsidRDefault="00DD7867" w:rsidP="001077A6">
            <w:pPr>
              <w:pStyle w:val="TB1"/>
            </w:pPr>
            <w:r w:rsidRPr="00C43ACB">
              <w:t xml:space="preserve">Check if the Originator has RETRIEVE privilege in the </w:t>
            </w:r>
            <w:r w:rsidRPr="00C43ACB">
              <w:rPr>
                <w:i/>
              </w:rPr>
              <w:t>&lt;accessControlPolicy&gt;</w:t>
            </w:r>
            <w:r w:rsidRPr="00C43ACB">
              <w:t xml:space="preserve"> resource referenced by the </w:t>
            </w:r>
            <w:r w:rsidRPr="00C43ACB">
              <w:rPr>
                <w:rFonts w:eastAsia="Arial Unicode MS" w:hint="eastAsia"/>
                <w:i/>
                <w:lang w:eastAsia="zh-CN"/>
              </w:rPr>
              <w:t>members</w:t>
            </w:r>
            <w:r w:rsidRPr="00C43ACB">
              <w:rPr>
                <w:rFonts w:eastAsia="Arial Unicode MS"/>
                <w:i/>
                <w:lang w:eastAsia="zh-CN"/>
              </w:rPr>
              <w:t>AccessControlPolicyIDs</w:t>
            </w:r>
            <w:r w:rsidRPr="00C43ACB" w:rsidDel="00CC142C">
              <w:rPr>
                <w:i/>
              </w:rPr>
              <w:t xml:space="preserve"> </w:t>
            </w:r>
            <w:r w:rsidRPr="00C43ACB">
              <w:t xml:space="preserve">in the parent </w:t>
            </w:r>
            <w:r w:rsidRPr="00C43ACB">
              <w:rPr>
                <w:i/>
              </w:rPr>
              <w:t>&lt;group&gt;</w:t>
            </w:r>
            <w:r w:rsidRPr="00C43ACB">
              <w:t xml:space="preserve"> resource. In the case </w:t>
            </w:r>
            <w:r w:rsidRPr="00C43ACB">
              <w:rPr>
                <w:rFonts w:eastAsia="Arial Unicode MS" w:hint="eastAsia"/>
                <w:i/>
                <w:lang w:eastAsia="zh-CN"/>
              </w:rPr>
              <w:t>members</w:t>
            </w:r>
            <w:r w:rsidRPr="00C43ACB">
              <w:rPr>
                <w:rFonts w:eastAsia="Arial Unicode MS"/>
                <w:i/>
                <w:lang w:eastAsia="zh-CN"/>
              </w:rPr>
              <w:t>AccessControlPolicyIDs</w:t>
            </w:r>
            <w:r w:rsidRPr="00C43ACB" w:rsidDel="00CC07AD">
              <w:rPr>
                <w:i/>
              </w:rPr>
              <w:t xml:space="preserve"> </w:t>
            </w:r>
            <w:r w:rsidRPr="00C43ACB">
              <w:t>is not provided, the access control policy defined for the parent &lt;</w:t>
            </w:r>
            <w:r w:rsidRPr="00C43ACB">
              <w:rPr>
                <w:i/>
              </w:rPr>
              <w:t>group</w:t>
            </w:r>
            <w:r w:rsidRPr="00C43ACB">
              <w:t>&gt; resource shall be used</w:t>
            </w:r>
          </w:p>
          <w:p w14:paraId="306BFE7C" w14:textId="77777777" w:rsidR="00DD7867" w:rsidRPr="00C43ACB" w:rsidRDefault="00DD7867" w:rsidP="001077A6">
            <w:pPr>
              <w:pStyle w:val="TB1"/>
            </w:pPr>
            <w:r w:rsidRPr="00C43ACB">
              <w:t>Upon successful validation, obtain the URIs of all the member &lt;</w:t>
            </w:r>
            <w:r w:rsidRPr="00C43ACB">
              <w:rPr>
                <w:i/>
              </w:rPr>
              <w:t>semanticDescriptor</w:t>
            </w:r>
            <w:r w:rsidRPr="00C43ACB">
              <w:t xml:space="preserve">&gt; resources from the </w:t>
            </w:r>
            <w:r w:rsidRPr="00C43ACB">
              <w:rPr>
                <w:rFonts w:eastAsia="Arial Unicode MS"/>
                <w:i/>
                <w:lang w:eastAsia="zh-CN"/>
              </w:rPr>
              <w:t>memberIDs</w:t>
            </w:r>
            <w:r w:rsidRPr="00C43ACB">
              <w:t xml:space="preserve"> attribute of the parent</w:t>
            </w:r>
            <w:r w:rsidRPr="00C43ACB">
              <w:rPr>
                <w:i/>
              </w:rPr>
              <w:t>&lt;group&gt;</w:t>
            </w:r>
            <w:r w:rsidRPr="00C43ACB">
              <w:t xml:space="preserve"> resource</w:t>
            </w:r>
          </w:p>
          <w:p w14:paraId="3A0EABBF" w14:textId="77777777" w:rsidR="00DD7867" w:rsidRPr="00C43ACB" w:rsidRDefault="00DD7867" w:rsidP="001077A6">
            <w:pPr>
              <w:pStyle w:val="TB1"/>
            </w:pPr>
            <w:r w:rsidRPr="00C43ACB">
              <w:t>If there are &lt;</w:t>
            </w:r>
            <w:r w:rsidRPr="00C43ACB">
              <w:rPr>
                <w:i/>
              </w:rPr>
              <w:t>semanticDescriptor</w:t>
            </w:r>
            <w:r w:rsidRPr="00C43ACB">
              <w:t xml:space="preserve">&gt; resources stored on different CSEs, individual RETRIEVE requests are sent to each CSE for retrieving the descriptors, otherwise the </w:t>
            </w:r>
            <w:r w:rsidRPr="00C43ACB">
              <w:rPr>
                <w:i/>
              </w:rPr>
              <w:t>descriptor</w:t>
            </w:r>
            <w:r w:rsidRPr="00C43ACB">
              <w:t xml:space="preserve"> attributes are simply retrieved for all the &lt;</w:t>
            </w:r>
            <w:r w:rsidRPr="00C43ACB">
              <w:rPr>
                <w:i/>
              </w:rPr>
              <w:t xml:space="preserve">semanticDescriptor&gt; </w:t>
            </w:r>
            <w:r w:rsidRPr="00C43ACB">
              <w:t>resources hosted locally. All semantic descriptors are accessed based on the respective access control policies</w:t>
            </w:r>
          </w:p>
          <w:p w14:paraId="5FDF956A" w14:textId="77777777" w:rsidR="00DD7867" w:rsidRPr="00C43ACB" w:rsidRDefault="00DD7867" w:rsidP="001077A6">
            <w:pPr>
              <w:pStyle w:val="TB1"/>
            </w:pPr>
            <w:r w:rsidRPr="00C43ACB">
              <w:t xml:space="preserve">Once all of the related </w:t>
            </w:r>
            <w:r w:rsidRPr="00C43ACB">
              <w:rPr>
                <w:i/>
              </w:rPr>
              <w:t>descriptor</w:t>
            </w:r>
            <w:r w:rsidRPr="00C43ACB">
              <w:t xml:space="preserve"> attributes have been retrieved, the SPARQL request is being executed on the combined content</w:t>
            </w:r>
          </w:p>
        </w:tc>
      </w:tr>
      <w:tr w:rsidR="00DD7867" w:rsidRPr="00C43ACB" w14:paraId="3629379D" w14:textId="77777777" w:rsidTr="001B4B99">
        <w:trPr>
          <w:jc w:val="center"/>
        </w:trPr>
        <w:tc>
          <w:tcPr>
            <w:tcW w:w="2093" w:type="dxa"/>
            <w:shd w:val="clear" w:color="auto" w:fill="auto"/>
          </w:tcPr>
          <w:p w14:paraId="3DB9F194" w14:textId="77777777" w:rsidR="00DD7867" w:rsidRPr="00C43ACB" w:rsidRDefault="00DD7867" w:rsidP="001B4B99">
            <w:pPr>
              <w:keepNext/>
              <w:keepLines/>
              <w:spacing w:after="0"/>
              <w:rPr>
                <w:rFonts w:ascii="Arial" w:hAnsi="Arial"/>
                <w:sz w:val="18"/>
              </w:rPr>
            </w:pPr>
            <w:r w:rsidRPr="00C43ACB">
              <w:rPr>
                <w:rFonts w:ascii="Arial" w:hAnsi="Arial"/>
                <w:sz w:val="18"/>
              </w:rPr>
              <w:t>Information in Response message</w:t>
            </w:r>
          </w:p>
        </w:tc>
        <w:tc>
          <w:tcPr>
            <w:tcW w:w="7074" w:type="dxa"/>
            <w:shd w:val="clear" w:color="auto" w:fill="auto"/>
          </w:tcPr>
          <w:p w14:paraId="21759030" w14:textId="77777777" w:rsidR="00DD7867" w:rsidRPr="00C43ACB" w:rsidRDefault="00DD7867" w:rsidP="001B4B99">
            <w:pPr>
              <w:keepNext/>
              <w:keepLines/>
              <w:spacing w:after="0"/>
              <w:rPr>
                <w:rFonts w:ascii="Arial" w:hAnsi="Arial"/>
                <w:sz w:val="18"/>
                <w:szCs w:val="18"/>
              </w:rPr>
            </w:pPr>
            <w:r w:rsidRPr="00C43ACB">
              <w:rPr>
                <w:rFonts w:ascii="Arial" w:hAnsi="Arial"/>
                <w:sz w:val="18"/>
                <w:lang w:eastAsia="zh-CN"/>
              </w:rPr>
              <w:t>The result of the SPARQL request executed on the combined content of the members</w:t>
            </w:r>
            <w:r w:rsidR="008339F7" w:rsidRPr="00C43ACB">
              <w:rPr>
                <w:rFonts w:ascii="Arial" w:hAnsi="Arial"/>
                <w:sz w:val="18"/>
                <w:lang w:eastAsia="zh-CN"/>
              </w:rPr>
              <w:t>'</w:t>
            </w:r>
            <w:r w:rsidRPr="00C43ACB">
              <w:rPr>
                <w:rFonts w:ascii="Arial" w:hAnsi="Arial"/>
                <w:sz w:val="18"/>
                <w:lang w:eastAsia="zh-CN"/>
              </w:rPr>
              <w:t xml:space="preserve"> </w:t>
            </w:r>
            <w:r w:rsidRPr="00C43ACB">
              <w:rPr>
                <w:rFonts w:ascii="Arial" w:hAnsi="Arial"/>
                <w:i/>
                <w:sz w:val="18"/>
                <w:lang w:eastAsia="zh-CN"/>
              </w:rPr>
              <w:t>descriptors</w:t>
            </w:r>
          </w:p>
        </w:tc>
      </w:tr>
      <w:tr w:rsidR="00DD7867" w:rsidRPr="00C43ACB" w14:paraId="21EB5B79" w14:textId="77777777" w:rsidTr="001B4B99">
        <w:trPr>
          <w:jc w:val="center"/>
        </w:trPr>
        <w:tc>
          <w:tcPr>
            <w:tcW w:w="2093" w:type="dxa"/>
            <w:tcBorders>
              <w:top w:val="single" w:sz="8" w:space="0" w:color="000000"/>
              <w:left w:val="single" w:sz="8" w:space="0" w:color="000000"/>
              <w:bottom w:val="single" w:sz="8" w:space="0" w:color="000000"/>
            </w:tcBorders>
            <w:shd w:val="clear" w:color="auto" w:fill="auto"/>
          </w:tcPr>
          <w:p w14:paraId="66474206" w14:textId="77777777" w:rsidR="00DD7867" w:rsidRPr="00C43ACB" w:rsidRDefault="00DD7867" w:rsidP="001B4B99">
            <w:pPr>
              <w:keepNext/>
              <w:keepLines/>
              <w:spacing w:after="0"/>
              <w:rPr>
                <w:rFonts w:ascii="Arial" w:hAnsi="Arial"/>
                <w:sz w:val="18"/>
              </w:rPr>
            </w:pPr>
            <w:r w:rsidRPr="00C43ACB">
              <w:rPr>
                <w:rFonts w:ascii="Arial"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6BCBEAA" w14:textId="77777777" w:rsidR="00DD7867" w:rsidRPr="00C43ACB" w:rsidRDefault="00DD7867" w:rsidP="001B4B99">
            <w:pPr>
              <w:keepNext/>
              <w:keepLines/>
              <w:spacing w:after="0"/>
              <w:rPr>
                <w:rFonts w:ascii="Arial" w:eastAsia="Arial Unicode MS" w:hAnsi="Arial"/>
                <w:sz w:val="18"/>
                <w:szCs w:val="18"/>
              </w:rPr>
            </w:pPr>
            <w:r w:rsidRPr="00C43ACB">
              <w:rPr>
                <w:rFonts w:ascii="Arial" w:hAnsi="Arial"/>
                <w:sz w:val="18"/>
                <w:lang w:eastAsia="zh-CN"/>
              </w:rPr>
              <w:t>According to clause 10.1.2</w:t>
            </w:r>
          </w:p>
        </w:tc>
      </w:tr>
      <w:tr w:rsidR="00DD7867" w:rsidRPr="00C43ACB" w14:paraId="355458A9" w14:textId="77777777" w:rsidTr="001B4B99">
        <w:trPr>
          <w:jc w:val="center"/>
        </w:trPr>
        <w:tc>
          <w:tcPr>
            <w:tcW w:w="2093" w:type="dxa"/>
            <w:tcBorders>
              <w:top w:val="single" w:sz="8" w:space="0" w:color="000000"/>
              <w:left w:val="single" w:sz="8" w:space="0" w:color="000000"/>
              <w:bottom w:val="single" w:sz="8" w:space="0" w:color="000000"/>
            </w:tcBorders>
            <w:shd w:val="clear" w:color="auto" w:fill="auto"/>
          </w:tcPr>
          <w:p w14:paraId="5D20F105" w14:textId="77777777" w:rsidR="00DD7867" w:rsidRPr="00C43ACB" w:rsidRDefault="00DD7867" w:rsidP="001B4B99">
            <w:pPr>
              <w:keepNext/>
              <w:keepLines/>
              <w:spacing w:after="0"/>
              <w:rPr>
                <w:rFonts w:ascii="Arial" w:hAnsi="Arial"/>
                <w:sz w:val="18"/>
              </w:rPr>
            </w:pPr>
            <w:r w:rsidRPr="00C43ACB">
              <w:rPr>
                <w:rFonts w:ascii="Arial"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53CB3245" w14:textId="77777777" w:rsidR="00DD7867" w:rsidRPr="00C43ACB" w:rsidRDefault="00DD7867" w:rsidP="001B4B99">
            <w:pPr>
              <w:keepNext/>
              <w:keepLines/>
              <w:tabs>
                <w:tab w:val="left" w:pos="720"/>
              </w:tabs>
              <w:spacing w:after="0"/>
              <w:rPr>
                <w:rFonts w:ascii="Arial" w:hAnsi="Arial"/>
                <w:sz w:val="18"/>
              </w:rPr>
            </w:pPr>
            <w:r w:rsidRPr="00C43ACB">
              <w:rPr>
                <w:rFonts w:ascii="Arial" w:hAnsi="Arial"/>
                <w:sz w:val="18"/>
                <w:lang w:eastAsia="zh-CN"/>
              </w:rPr>
              <w:t>According to clause 10.1.2</w:t>
            </w:r>
          </w:p>
        </w:tc>
      </w:tr>
    </w:tbl>
    <w:p w14:paraId="7FDA0BD4" w14:textId="77777777" w:rsidR="00DD7867" w:rsidRPr="00C43ACB" w:rsidRDefault="00DD7867" w:rsidP="003C7796">
      <w:pPr>
        <w:rPr>
          <w:rFonts w:eastAsia="宋体"/>
          <w:lang w:eastAsia="zh-CN"/>
        </w:rPr>
      </w:pPr>
    </w:p>
    <w:p w14:paraId="6B04CC4F" w14:textId="77777777" w:rsidR="000E4243" w:rsidRPr="00C43ACB" w:rsidRDefault="009A0F72" w:rsidP="006605F8">
      <w:pPr>
        <w:pStyle w:val="30"/>
      </w:pPr>
      <w:bookmarkStart w:id="668" w:name="_Toc507429892"/>
      <w:bookmarkStart w:id="669" w:name="_Toc2172085"/>
      <w:r w:rsidRPr="00C43ACB">
        <w:t>10.</w:t>
      </w:r>
      <w:r w:rsidR="002D678F" w:rsidRPr="00C43ACB">
        <w:t>2</w:t>
      </w:r>
      <w:r w:rsidRPr="00C43ACB">
        <w:t>.</w:t>
      </w:r>
      <w:r w:rsidR="00342581" w:rsidRPr="00C43ACB">
        <w:t>8</w:t>
      </w:r>
      <w:r w:rsidR="000E4243" w:rsidRPr="00C43ACB">
        <w:tab/>
      </w:r>
      <w:r w:rsidR="00AB1E1C" w:rsidRPr="00C43ACB">
        <w:t>&lt;</w:t>
      </w:r>
      <w:r w:rsidR="000E4243" w:rsidRPr="00C43ACB">
        <w:rPr>
          <w:i/>
        </w:rPr>
        <w:t>mgmtObj</w:t>
      </w:r>
      <w:r w:rsidR="00AB1E1C" w:rsidRPr="00C43ACB">
        <w:rPr>
          <w:i/>
        </w:rPr>
        <w:t xml:space="preserve">&gt; </w:t>
      </w:r>
      <w:r w:rsidR="00AB1E1C" w:rsidRPr="00C43ACB">
        <w:t>Resource</w:t>
      </w:r>
      <w:r w:rsidR="00A86ED8" w:rsidRPr="00C43ACB">
        <w:t xml:space="preserve"> P</w:t>
      </w:r>
      <w:r w:rsidR="000E4243" w:rsidRPr="00C43ACB">
        <w:t>rocedures</w:t>
      </w:r>
      <w:bookmarkEnd w:id="668"/>
      <w:bookmarkEnd w:id="669"/>
    </w:p>
    <w:p w14:paraId="321EDC20" w14:textId="77777777" w:rsidR="000E4243" w:rsidRPr="00C43ACB" w:rsidRDefault="009A0F72" w:rsidP="00A97152">
      <w:pPr>
        <w:pStyle w:val="40"/>
      </w:pPr>
      <w:bookmarkStart w:id="670" w:name="_Toc507429893"/>
      <w:bookmarkStart w:id="671" w:name="_Toc2172086"/>
      <w:r w:rsidRPr="00C43ACB">
        <w:t>10.</w:t>
      </w:r>
      <w:r w:rsidR="002D678F" w:rsidRPr="00C43ACB">
        <w:t>2</w:t>
      </w:r>
      <w:r w:rsidRPr="00C43ACB">
        <w:t>.</w:t>
      </w:r>
      <w:r w:rsidR="00342581" w:rsidRPr="00C43ACB">
        <w:t>8</w:t>
      </w:r>
      <w:r w:rsidR="000E4243" w:rsidRPr="00C43ACB">
        <w:t>.1</w:t>
      </w:r>
      <w:r w:rsidR="000E4243" w:rsidRPr="00C43ACB">
        <w:tab/>
        <w:t>Introduction</w:t>
      </w:r>
      <w:bookmarkEnd w:id="670"/>
      <w:bookmarkEnd w:id="671"/>
    </w:p>
    <w:p w14:paraId="64EF80FA" w14:textId="77777777" w:rsidR="00AB1E1C" w:rsidRPr="00C43ACB" w:rsidRDefault="00A86ED8" w:rsidP="006605F8">
      <w:pPr>
        <w:keepNext/>
        <w:keepLines/>
      </w:pPr>
      <w:r w:rsidRPr="00C43ACB">
        <w:t xml:space="preserve">This clause describes the management procedures over Mca and Mcc reference points. </w:t>
      </w:r>
      <w:r w:rsidR="00E35102" w:rsidRPr="00C43ACB">
        <w:t xml:space="preserve">If </w:t>
      </w:r>
      <w:r w:rsidR="00B34630" w:rsidRPr="00C43ACB">
        <w:rPr>
          <w:rFonts w:eastAsia="宋体" w:hint="eastAsia"/>
          <w:lang w:eastAsia="zh-CN"/>
        </w:rPr>
        <w:t>technology specific protocols</w:t>
      </w:r>
      <w:r w:rsidR="005250ED" w:rsidRPr="00C43ACB">
        <w:rPr>
          <w:rFonts w:eastAsia="宋体" w:hint="eastAsia"/>
          <w:lang w:eastAsia="zh-CN"/>
        </w:rPr>
        <w:t xml:space="preserve"> </w:t>
      </w:r>
      <w:r w:rsidR="00E35102" w:rsidRPr="00C43ACB">
        <w:t>are used for management, d</w:t>
      </w:r>
      <w:r w:rsidRPr="00C43ACB">
        <w:t xml:space="preserve">ifferent </w:t>
      </w:r>
      <w:r w:rsidR="00E35102" w:rsidRPr="00C43ACB">
        <w:t>operations</w:t>
      </w:r>
      <w:r w:rsidRPr="00C43ACB">
        <w:t xml:space="preserve"> addressing a </w:t>
      </w:r>
      <w:r w:rsidRPr="00C43ACB">
        <w:rPr>
          <w:i/>
        </w:rPr>
        <w:t>&lt;mgmtObj&gt;</w:t>
      </w:r>
      <w:r w:rsidRPr="00C43ACB">
        <w:t xml:space="preserve"> resource (or its attributes or child resources) shall be translated </w:t>
      </w:r>
      <w:r w:rsidR="005250ED" w:rsidRPr="00C43ACB">
        <w:rPr>
          <w:rFonts w:eastAsia="宋体" w:hint="eastAsia"/>
          <w:lang w:eastAsia="zh-CN"/>
        </w:rPr>
        <w:t xml:space="preserve">by IN-CSE </w:t>
      </w:r>
      <w:r w:rsidRPr="00C43ACB">
        <w:t xml:space="preserve">into </w:t>
      </w:r>
      <w:r w:rsidR="005250ED" w:rsidRPr="00C43ACB">
        <w:rPr>
          <w:rFonts w:eastAsia="宋体" w:hint="eastAsia"/>
          <w:lang w:eastAsia="zh-CN"/>
        </w:rPr>
        <w:t xml:space="preserve">technology specific requests </w:t>
      </w:r>
      <w:r w:rsidRPr="00C43ACB">
        <w:t xml:space="preserve">performed on the mapped </w:t>
      </w:r>
      <w:r w:rsidR="005250ED" w:rsidRPr="00C43ACB">
        <w:rPr>
          <w:rFonts w:eastAsia="宋体" w:hint="eastAsia"/>
          <w:lang w:eastAsia="zh-CN"/>
        </w:rPr>
        <w:t>technology specific data model</w:t>
      </w:r>
      <w:r w:rsidR="005250ED" w:rsidRPr="00C43ACB">
        <w:t xml:space="preserve"> </w:t>
      </w:r>
      <w:r w:rsidRPr="00C43ACB">
        <w:t>obj</w:t>
      </w:r>
      <w:r w:rsidR="009A0F72" w:rsidRPr="00C43ACB">
        <w:t xml:space="preserve">ect on the managed entity. </w:t>
      </w:r>
      <w:r w:rsidR="00F75474" w:rsidRPr="00C43ACB">
        <w:t>In this case, t</w:t>
      </w:r>
      <w:r w:rsidR="009A0F72" w:rsidRPr="00C43ACB">
        <w:t>he</w:t>
      </w:r>
      <w:r w:rsidR="008C3BE6" w:rsidRPr="00C43ACB">
        <w:t xml:space="preserve"> </w:t>
      </w:r>
      <w:r w:rsidR="00F75474" w:rsidRPr="00C43ACB">
        <w:t>&lt;mgmtObj&gt; resources are hosted on the</w:t>
      </w:r>
      <w:r w:rsidRPr="00C43ACB">
        <w:t xml:space="preserve"> IN-CSE.</w:t>
      </w:r>
      <w:r w:rsidR="00AB1E1C" w:rsidRPr="00C43ACB">
        <w:t xml:space="preserve"> Although management requests by the AE are agnostic to the technology specific protocol, the </w:t>
      </w:r>
      <w:r w:rsidR="00AB1E1C" w:rsidRPr="00C43ACB">
        <w:rPr>
          <w:i/>
        </w:rPr>
        <w:t>&lt;mgmtObj&gt;</w:t>
      </w:r>
      <w:r w:rsidR="00AB1E1C" w:rsidRPr="00C43ACB">
        <w:t xml:space="preserve"> resource exposes information about the technology specific protocol. AEs have the capability to retrieve this information within the </w:t>
      </w:r>
      <w:r w:rsidR="00AB1E1C" w:rsidRPr="00C43ACB">
        <w:rPr>
          <w:i/>
        </w:rPr>
        <w:t>objectID</w:t>
      </w:r>
      <w:r w:rsidR="00DA23E6" w:rsidRPr="00C43ACB">
        <w:rPr>
          <w:rFonts w:eastAsia="宋体" w:hint="eastAsia"/>
          <w:i/>
          <w:lang w:eastAsia="zh-CN"/>
        </w:rPr>
        <w:t>s</w:t>
      </w:r>
      <w:r w:rsidR="00AB1E1C" w:rsidRPr="00C43ACB">
        <w:t xml:space="preserve"> attribute of the </w:t>
      </w:r>
      <w:r w:rsidR="00AB1E1C" w:rsidRPr="00C43ACB">
        <w:rPr>
          <w:i/>
        </w:rPr>
        <w:t>&lt;mgmtObj&gt;</w:t>
      </w:r>
      <w:r w:rsidR="00AB1E1C" w:rsidRPr="00C43ACB">
        <w:t xml:space="preserve"> resource.</w:t>
      </w:r>
    </w:p>
    <w:p w14:paraId="5333F05A" w14:textId="77777777" w:rsidR="00AB1E1C" w:rsidRPr="00C43ACB" w:rsidRDefault="00AB1E1C" w:rsidP="00AB1E1C">
      <w:r w:rsidRPr="00C43ACB">
        <w:t xml:space="preserve">In the scenario where the </w:t>
      </w:r>
      <w:r w:rsidRPr="00C43ACB">
        <w:rPr>
          <w:i/>
        </w:rPr>
        <w:t>&lt;mgmtObj&gt;</w:t>
      </w:r>
      <w:r w:rsidRPr="00C43ACB">
        <w:t xml:space="preserve"> resource does not utilize </w:t>
      </w:r>
      <w:r w:rsidR="00BF1D3C" w:rsidRPr="00C43ACB">
        <w:t>an</w:t>
      </w:r>
      <w:r w:rsidRPr="00C43ACB">
        <w:t xml:space="preserve"> </w:t>
      </w:r>
      <w:r w:rsidR="005250ED" w:rsidRPr="00C43ACB">
        <w:rPr>
          <w:rFonts w:eastAsia="宋体" w:hint="eastAsia"/>
          <w:lang w:eastAsia="zh-CN"/>
        </w:rPr>
        <w:t>external management technology</w:t>
      </w:r>
      <w:r w:rsidRPr="00C43ACB">
        <w:t xml:space="preserve"> but instead uses the M2M Service Layer to perfo</w:t>
      </w:r>
      <w:r w:rsidR="00C55887" w:rsidRPr="00C43ACB">
        <w:t>r</w:t>
      </w:r>
      <w:r w:rsidRPr="00C43ACB">
        <w:t xml:space="preserve">m the management request, the </w:t>
      </w:r>
      <w:r w:rsidRPr="00C43ACB">
        <w:rPr>
          <w:i/>
        </w:rPr>
        <w:t>&lt;mgmtObj&gt;</w:t>
      </w:r>
      <w:r w:rsidRPr="00C43ACB">
        <w:t xml:space="preserve"> resource is hosted on the </w:t>
      </w:r>
      <w:r w:rsidR="00F75474" w:rsidRPr="00C43ACB">
        <w:t xml:space="preserve">CSE of the </w:t>
      </w:r>
      <w:r w:rsidRPr="00C43ACB">
        <w:t>managed entity when the managed entity is an ASN, MN or IN</w:t>
      </w:r>
      <w:r w:rsidR="00F75474" w:rsidRPr="00C43ACB">
        <w:t xml:space="preserve">. If the managed entity is an ADN node or the managed entity is </w:t>
      </w:r>
      <w:r w:rsidR="004D4FE2" w:rsidRPr="00C43ACB">
        <w:t>co-located on an ASN, MN or IN,</w:t>
      </w:r>
      <w:r w:rsidRPr="00C43ACB">
        <w:t xml:space="preserve"> the </w:t>
      </w:r>
      <w:r w:rsidR="00F75474" w:rsidRPr="00C43ACB">
        <w:t xml:space="preserve">&lt;mgmtObj&gt; </w:t>
      </w:r>
      <w:r w:rsidR="004D4FE2" w:rsidRPr="00C43ACB">
        <w:t xml:space="preserve">resource </w:t>
      </w:r>
      <w:r w:rsidRPr="00C43ACB">
        <w:t>is hosted on the registrar CSE</w:t>
      </w:r>
      <w:r w:rsidR="004D4FE2" w:rsidRPr="00C43ACB">
        <w:t xml:space="preserve"> of the managed entity</w:t>
      </w:r>
      <w:r w:rsidRPr="00C43ACB">
        <w:t xml:space="preserve">. </w:t>
      </w:r>
      <w:r w:rsidR="004D4FE2" w:rsidRPr="00C43ACB">
        <w:t>T</w:t>
      </w:r>
      <w:r w:rsidRPr="00C43ACB">
        <w:t xml:space="preserve">he </w:t>
      </w:r>
      <w:r w:rsidRPr="00C43ACB">
        <w:rPr>
          <w:i/>
        </w:rPr>
        <w:t>&lt;mgmtObj&gt;</w:t>
      </w:r>
      <w:r w:rsidRPr="00C43ACB">
        <w:t xml:space="preserve"> resource and its parent </w:t>
      </w:r>
      <w:r w:rsidRPr="00C43ACB">
        <w:rPr>
          <w:i/>
        </w:rPr>
        <w:t>&lt;node&gt;</w:t>
      </w:r>
      <w:r w:rsidRPr="00C43ACB">
        <w:t xml:space="preserve"> resource hosted on node</w:t>
      </w:r>
      <w:r w:rsidR="00A83CF4" w:rsidRPr="00C43ACB">
        <w:t>'</w:t>
      </w:r>
      <w:r w:rsidRPr="00C43ACB">
        <w:t>s CSE may be announced to associated IN-CSEs.</w:t>
      </w:r>
    </w:p>
    <w:p w14:paraId="0A989E5D" w14:textId="77777777" w:rsidR="00AB1E1C" w:rsidRPr="00C43ACB" w:rsidRDefault="00AB1E1C" w:rsidP="00AB1E1C">
      <w:r w:rsidRPr="00C43ACB">
        <w:t>In the scenario where the managed entity is</w:t>
      </w:r>
      <w:r w:rsidR="004D4FE2" w:rsidRPr="00C43ACB">
        <w:t xml:space="preserve"> an NoDN,</w:t>
      </w:r>
      <w:r w:rsidRPr="00C43ACB">
        <w:t xml:space="preserve"> the managed </w:t>
      </w:r>
      <w:r w:rsidR="00C55887" w:rsidRPr="00C43ACB">
        <w:t>entities'</w:t>
      </w:r>
      <w:r w:rsidRPr="00C43ACB">
        <w:t xml:space="preserve"> </w:t>
      </w:r>
      <w:r w:rsidRPr="00C43ACB">
        <w:rPr>
          <w:i/>
        </w:rPr>
        <w:t>&lt;mgmObj&gt;</w:t>
      </w:r>
      <w:r w:rsidRPr="00C43ACB">
        <w:t xml:space="preserve"> resources are hosted by the CSE of the node to which the managed entity is attached.</w:t>
      </w:r>
    </w:p>
    <w:p w14:paraId="1C001E51" w14:textId="77777777" w:rsidR="00A86ED8" w:rsidRPr="00C43ACB" w:rsidRDefault="009A0F72" w:rsidP="00A97152">
      <w:pPr>
        <w:pStyle w:val="40"/>
      </w:pPr>
      <w:bookmarkStart w:id="672" w:name="_Toc507429894"/>
      <w:bookmarkStart w:id="673" w:name="_Toc2172087"/>
      <w:r w:rsidRPr="00C43ACB">
        <w:lastRenderedPageBreak/>
        <w:t>10.</w:t>
      </w:r>
      <w:r w:rsidR="002D678F" w:rsidRPr="00C43ACB">
        <w:t>2</w:t>
      </w:r>
      <w:r w:rsidRPr="00C43ACB">
        <w:t>.</w:t>
      </w:r>
      <w:r w:rsidR="00342581" w:rsidRPr="00C43ACB">
        <w:t>8</w:t>
      </w:r>
      <w:r w:rsidR="00A86ED8" w:rsidRPr="00C43ACB">
        <w:t>.2</w:t>
      </w:r>
      <w:r w:rsidR="00A86ED8" w:rsidRPr="00C43ACB">
        <w:tab/>
        <w:t xml:space="preserve">Create </w:t>
      </w:r>
      <w:r w:rsidR="00A86ED8" w:rsidRPr="00C43ACB">
        <w:rPr>
          <w:i/>
        </w:rPr>
        <w:t>&lt;mgmtObj&gt;</w:t>
      </w:r>
      <w:bookmarkEnd w:id="672"/>
      <w:bookmarkEnd w:id="673"/>
    </w:p>
    <w:p w14:paraId="4B97DCAC" w14:textId="77777777" w:rsidR="005250ED" w:rsidRPr="00C43ACB" w:rsidRDefault="009A0F72" w:rsidP="001077A6">
      <w:pPr>
        <w:keepNext/>
        <w:keepLines/>
        <w:rPr>
          <w:rFonts w:eastAsia="宋体"/>
          <w:lang w:eastAsia="zh-CN"/>
        </w:rPr>
      </w:pPr>
      <w:r w:rsidRPr="00C43ACB">
        <w:t>This</w:t>
      </w:r>
      <w:r w:rsidR="00A86ED8" w:rsidRPr="00C43ACB">
        <w:t xml:space="preserve"> procedure </w:t>
      </w:r>
      <w:r w:rsidR="00E35102" w:rsidRPr="00C43ACB">
        <w:t>shall be</w:t>
      </w:r>
      <w:r w:rsidR="00A86ED8" w:rsidRPr="00C43ACB">
        <w:t xml:space="preserve"> used to create a specific </w:t>
      </w:r>
      <w:r w:rsidR="00A86ED8" w:rsidRPr="00C43ACB">
        <w:rPr>
          <w:i/>
        </w:rPr>
        <w:t>&lt;mgmtObj&gt;</w:t>
      </w:r>
      <w:r w:rsidR="00A86ED8" w:rsidRPr="00C43ACB">
        <w:t xml:space="preserve"> resource in the </w:t>
      </w:r>
      <w:r w:rsidR="006628AB" w:rsidRPr="00C43ACB">
        <w:t>H</w:t>
      </w:r>
      <w:r w:rsidR="00A86ED8" w:rsidRPr="00C43ACB">
        <w:t>osting CSE to expose the corresponding management function of a managed entity (</w:t>
      </w:r>
      <w:r w:rsidR="00612BC6" w:rsidRPr="00C43ACB">
        <w:t>i.e.</w:t>
      </w:r>
      <w:r w:rsidR="00A86ED8" w:rsidRPr="00C43ACB">
        <w:t xml:space="preserve"> M2M Device/Gateway) over</w:t>
      </w:r>
      <w:r w:rsidR="002A2EA4" w:rsidRPr="00C43ACB">
        <w:t xml:space="preserve"> the</w:t>
      </w:r>
      <w:r w:rsidR="00A86ED8" w:rsidRPr="00C43ACB">
        <w:t xml:space="preserve"> Mca reference point. Depending on the data model being used, the created </w:t>
      </w:r>
      <w:r w:rsidR="00A86ED8" w:rsidRPr="00C43ACB">
        <w:rPr>
          <w:i/>
        </w:rPr>
        <w:t>&lt;mgmtObj&gt;</w:t>
      </w:r>
      <w:r w:rsidR="00A86ED8" w:rsidRPr="00C43ACB">
        <w:t xml:space="preserve"> resource may be a partial or complete mapping from the</w:t>
      </w:r>
      <w:r w:rsidR="008C3BE6" w:rsidRPr="00C43ACB">
        <w:t xml:space="preserve"> </w:t>
      </w:r>
      <w:r w:rsidR="005250ED" w:rsidRPr="00C43ACB">
        <w:rPr>
          <w:rFonts w:eastAsia="宋体" w:hint="eastAsia"/>
          <w:lang w:eastAsia="zh-CN"/>
        </w:rPr>
        <w:t>technology specific data model</w:t>
      </w:r>
      <w:r w:rsidR="00A86ED8" w:rsidRPr="00C43ACB">
        <w:t xml:space="preserve"> object on the managed entity. If such </w:t>
      </w:r>
      <w:r w:rsidR="002A2EA4" w:rsidRPr="00C43ACB">
        <w:t>an</w:t>
      </w:r>
      <w:r w:rsidR="008C3BE6" w:rsidRPr="00C43ACB">
        <w:t xml:space="preserve"> </w:t>
      </w:r>
      <w:r w:rsidR="005250ED" w:rsidRPr="00C43ACB">
        <w:rPr>
          <w:rFonts w:eastAsia="宋体" w:hint="eastAsia"/>
          <w:lang w:eastAsia="zh-CN"/>
        </w:rPr>
        <w:t>technology specific data model</w:t>
      </w:r>
      <w:r w:rsidR="00A86ED8" w:rsidRPr="00C43ACB">
        <w:t xml:space="preserve"> object is missing from the managed entity, it shall be added to the managed entity. Further operations performed on the created </w:t>
      </w:r>
      <w:r w:rsidR="00A86ED8" w:rsidRPr="00C43ACB">
        <w:rPr>
          <w:i/>
        </w:rPr>
        <w:t>&lt;mgmtObj&gt;</w:t>
      </w:r>
      <w:r w:rsidR="00A86ED8" w:rsidRPr="00C43ACB">
        <w:t xml:space="preserve"> resource shall be converted by the </w:t>
      </w:r>
      <w:r w:rsidR="006628AB" w:rsidRPr="00C43ACB">
        <w:t>H</w:t>
      </w:r>
      <w:r w:rsidR="00A86ED8" w:rsidRPr="00C43ACB">
        <w:t xml:space="preserve">osting CSE into a corresponding </w:t>
      </w:r>
      <w:r w:rsidR="005250ED" w:rsidRPr="00C43ACB">
        <w:rPr>
          <w:rFonts w:eastAsia="宋体" w:hint="eastAsia"/>
          <w:lang w:eastAsia="zh-CN"/>
        </w:rPr>
        <w:t>technology specific request</w:t>
      </w:r>
      <w:r w:rsidR="00A86ED8" w:rsidRPr="00C43ACB">
        <w:t xml:space="preserve"> performed on the mapped</w:t>
      </w:r>
      <w:r w:rsidR="008C3BE6" w:rsidRPr="00C43ACB">
        <w:t xml:space="preserve"> </w:t>
      </w:r>
      <w:r w:rsidR="005250ED" w:rsidRPr="00C43ACB">
        <w:rPr>
          <w:rFonts w:eastAsia="宋体" w:hint="eastAsia"/>
          <w:lang w:eastAsia="zh-CN"/>
        </w:rPr>
        <w:t>technology specific data model</w:t>
      </w:r>
      <w:r w:rsidR="00A86ED8" w:rsidRPr="00C43ACB">
        <w:t xml:space="preserve"> object on the managed entity using </w:t>
      </w:r>
      <w:r w:rsidR="005250ED" w:rsidRPr="00C43ACB">
        <w:rPr>
          <w:rFonts w:eastAsia="宋体" w:hint="eastAsia"/>
          <w:lang w:eastAsia="zh-CN"/>
        </w:rPr>
        <w:t>technology specific protocol</w:t>
      </w:r>
      <w:r w:rsidR="00F36C94" w:rsidRPr="00C43ACB">
        <w:t xml:space="preserve"> </w:t>
      </w:r>
      <w:r w:rsidR="00A86ED8" w:rsidRPr="00C43ACB">
        <w:t>(</w:t>
      </w:r>
      <w:r w:rsidR="00D24545" w:rsidRPr="00C43ACB">
        <w:t>e.g.</w:t>
      </w:r>
      <w:r w:rsidR="003F26C8" w:rsidRPr="00C43ACB">
        <w:t> </w:t>
      </w:r>
      <w:r w:rsidR="00A86ED8" w:rsidRPr="00C43ACB">
        <w:t>OMA</w:t>
      </w:r>
      <w:r w:rsidR="003F26C8" w:rsidRPr="00C43ACB">
        <w:noBreakHyphen/>
      </w:r>
      <w:r w:rsidR="00A86ED8" w:rsidRPr="00C43ACB">
        <w:t>DM</w:t>
      </w:r>
      <w:r w:rsidR="000F3FB1" w:rsidRPr="00C43ACB">
        <w:t xml:space="preserve"> </w:t>
      </w:r>
      <w:r w:rsidR="00023270" w:rsidRPr="00C43ACB">
        <w:t>[</w:t>
      </w:r>
      <w:r w:rsidR="00CD7ABE" w:rsidRPr="00C43ACB">
        <w:fldChar w:fldCharType="begin"/>
      </w:r>
      <w:r w:rsidR="001077A6"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00654402" w:rsidRPr="00C43ACB">
        <w:t>]</w:t>
      </w:r>
      <w:r w:rsidR="00A86ED8" w:rsidRPr="00C43ACB">
        <w:t xml:space="preserve"> or BBF</w:t>
      </w:r>
      <w:r w:rsidR="008F45CB" w:rsidRPr="00C43ACB">
        <w:t xml:space="preserve"> </w:t>
      </w:r>
      <w:r w:rsidR="00A86ED8" w:rsidRPr="00C43ACB">
        <w:t>TR-069</w:t>
      </w:r>
      <w:r w:rsidR="009E641B" w:rsidRPr="00C43ACB">
        <w:t xml:space="preserve"> </w:t>
      </w:r>
      <w:r w:rsidR="00023270" w:rsidRPr="00C43ACB">
        <w:t>[</w:t>
      </w:r>
      <w:r w:rsidR="00CD7ABE" w:rsidRPr="00C43ACB">
        <w:fldChar w:fldCharType="begin"/>
      </w:r>
      <w:r w:rsidR="001077A6"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654402" w:rsidRPr="00C43ACB">
        <w:t>]</w:t>
      </w:r>
      <w:r w:rsidR="00A86ED8" w:rsidRPr="00C43ACB">
        <w:t>).</w:t>
      </w:r>
    </w:p>
    <w:p w14:paraId="1BF984C2" w14:textId="77777777" w:rsidR="005250ED" w:rsidRPr="00C43ACB" w:rsidRDefault="005250ED" w:rsidP="00A86ED8">
      <w:pPr>
        <w:rPr>
          <w:rFonts w:eastAsia="宋体"/>
          <w:lang w:eastAsia="zh-CN"/>
        </w:rPr>
      </w:pPr>
      <w:r w:rsidRPr="00C43ACB">
        <w:rPr>
          <w:rFonts w:eastAsia="宋体" w:hint="eastAsia"/>
          <w:lang w:eastAsia="zh-CN"/>
        </w:rPr>
        <w:t>Besides the generic create procedure defined in clause 10.1.1.1, t</w:t>
      </w:r>
      <w:r w:rsidR="00AB1E1C" w:rsidRPr="00C43ACB">
        <w:t xml:space="preserve">he procedure in the following table shall be used when management is performed using </w:t>
      </w:r>
      <w:r w:rsidRPr="00C43ACB">
        <w:rPr>
          <w:rFonts w:eastAsia="宋体" w:hint="eastAsia"/>
          <w:lang w:eastAsia="zh-CN"/>
        </w:rPr>
        <w:t>technology specific protocols</w:t>
      </w:r>
      <w:r w:rsidR="00AB1E1C" w:rsidRPr="00C43ACB">
        <w:t>.</w:t>
      </w:r>
    </w:p>
    <w:p w14:paraId="4E66CAE3" w14:textId="77777777" w:rsidR="00AB1E1C" w:rsidRPr="00C43ACB" w:rsidRDefault="00AB1E1C" w:rsidP="00A86ED8">
      <w:pPr>
        <w:rPr>
          <w:rFonts w:eastAsia="宋体"/>
          <w:lang w:eastAsia="zh-CN"/>
        </w:rPr>
      </w:pPr>
      <w:r w:rsidRPr="00C43ACB">
        <w:t xml:space="preserve">If the management is performed by service layer entities, the procedure is the same as generic create procedure defined in </w:t>
      </w:r>
      <w:r w:rsidR="005D2942" w:rsidRPr="00C43ACB">
        <w:t xml:space="preserve">clause </w:t>
      </w:r>
      <w:r w:rsidRPr="00C43ACB">
        <w:t>10.1.1</w:t>
      </w:r>
      <w:r w:rsidR="005250ED" w:rsidRPr="00C43ACB">
        <w:rPr>
          <w:rFonts w:eastAsia="宋体" w:hint="eastAsia"/>
          <w:lang w:eastAsia="zh-CN"/>
        </w:rPr>
        <w:t>.1</w:t>
      </w:r>
      <w:r w:rsidRPr="00C43ACB">
        <w:t>.</w:t>
      </w:r>
      <w:r w:rsidR="005250ED" w:rsidRPr="00C43ACB">
        <w:rPr>
          <w:rFonts w:eastAsia="宋体" w:hint="eastAsia"/>
          <w:lang w:eastAsia="zh-CN"/>
        </w:rPr>
        <w:t xml:space="preserve"> </w:t>
      </w:r>
      <w:r w:rsidR="005250ED" w:rsidRPr="00C43ACB">
        <w:rPr>
          <w:rFonts w:hint="eastAsia"/>
          <w:lang w:eastAsia="zh-CN"/>
        </w:rPr>
        <w:t>In this case, local APIs (drivers) on the managed entity is required to monitor the change of the &lt;mgmtObj&gt; resource and reflect the change to the managed entity.</w:t>
      </w:r>
    </w:p>
    <w:p w14:paraId="58823A15" w14:textId="77777777" w:rsidR="009526AB" w:rsidRPr="00C43ACB" w:rsidRDefault="009526AB" w:rsidP="003521AA">
      <w:pPr>
        <w:pStyle w:val="TH"/>
      </w:pPr>
      <w:r w:rsidRPr="00C43ACB">
        <w:lastRenderedPageBreak/>
        <w:t>Table 10.2.</w:t>
      </w:r>
      <w:r w:rsidR="00342581" w:rsidRPr="00C43ACB">
        <w:t>8</w:t>
      </w:r>
      <w:r w:rsidRPr="00C43ACB">
        <w:t xml:space="preserve">.2-1: </w:t>
      </w:r>
      <w:r w:rsidRPr="00C43ACB">
        <w:rPr>
          <w:i/>
        </w:rPr>
        <w:t>&lt;mgmtObj&gt;</w:t>
      </w:r>
      <w:r w:rsidRPr="00C43ACB">
        <w:t xml:space="preserve"> CREA</w:t>
      </w:r>
      <w:r w:rsidR="002334CA" w:rsidRPr="00C43ACB">
        <w:t>T</w:t>
      </w:r>
      <w:r w:rsidRPr="00C43ACB">
        <w: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3090F" w:rsidRPr="00C43ACB" w14:paraId="3CF04B31"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6FB2CBF" w14:textId="77777777" w:rsidR="0023090F" w:rsidRPr="00C43ACB" w:rsidRDefault="0023090F" w:rsidP="00036C6E">
            <w:pPr>
              <w:pStyle w:val="TAH"/>
              <w:rPr>
                <w:rFonts w:eastAsia="Malgun Gothic"/>
                <w:lang w:eastAsia="ko-KR"/>
              </w:rPr>
            </w:pPr>
            <w:r w:rsidRPr="00C43ACB">
              <w:rPr>
                <w:rFonts w:eastAsia="Malgun Gothic"/>
                <w:i/>
                <w:lang w:eastAsia="ko-KR"/>
              </w:rPr>
              <w:t>&lt;</w:t>
            </w:r>
            <w:r w:rsidRPr="00C43ACB">
              <w:rPr>
                <w:rFonts w:hint="eastAsia"/>
                <w:i/>
                <w:lang w:eastAsia="zh-CN"/>
              </w:rPr>
              <w:t>mgmtObj</w:t>
            </w:r>
            <w:r w:rsidRPr="00C43ACB">
              <w:rPr>
                <w:rFonts w:eastAsia="Malgun Gothic"/>
                <w:i/>
                <w:lang w:eastAsia="ko-KR"/>
              </w:rPr>
              <w:t>&gt;</w:t>
            </w:r>
            <w:r w:rsidRPr="00C43ACB">
              <w:rPr>
                <w:rFonts w:eastAsia="Malgun Gothic"/>
                <w:lang w:eastAsia="ko-KR"/>
              </w:rPr>
              <w:t xml:space="preserve"> CREATE </w:t>
            </w:r>
          </w:p>
        </w:tc>
      </w:tr>
      <w:tr w:rsidR="0023090F" w:rsidRPr="00C43ACB" w14:paraId="7F0713FA" w14:textId="77777777" w:rsidTr="00731766">
        <w:trPr>
          <w:jc w:val="center"/>
        </w:trPr>
        <w:tc>
          <w:tcPr>
            <w:tcW w:w="2093" w:type="dxa"/>
            <w:shd w:val="clear" w:color="auto" w:fill="auto"/>
          </w:tcPr>
          <w:p w14:paraId="69816C4B" w14:textId="77777777" w:rsidR="0023090F" w:rsidRPr="00C43ACB" w:rsidRDefault="0023090F" w:rsidP="00B30B9C">
            <w:pPr>
              <w:pStyle w:val="TAL"/>
            </w:pPr>
            <w:r w:rsidRPr="00C43ACB">
              <w:t>Associated Reference Point</w:t>
            </w:r>
          </w:p>
        </w:tc>
        <w:tc>
          <w:tcPr>
            <w:tcW w:w="7074" w:type="dxa"/>
            <w:shd w:val="clear" w:color="auto" w:fill="auto"/>
          </w:tcPr>
          <w:p w14:paraId="25245CC1" w14:textId="77777777" w:rsidR="0023090F" w:rsidRPr="00C43ACB" w:rsidRDefault="0023090F" w:rsidP="00B30B9C">
            <w:pPr>
              <w:pStyle w:val="TAL"/>
              <w:rPr>
                <w:rFonts w:eastAsia="宋体"/>
                <w:lang w:eastAsia="zh-CN"/>
              </w:rPr>
            </w:pPr>
            <w:r w:rsidRPr="00C43ACB">
              <w:rPr>
                <w:lang w:eastAsia="zh-CN"/>
              </w:rPr>
              <w:t xml:space="preserve">Mcc and </w:t>
            </w:r>
            <w:r w:rsidRPr="00C43ACB">
              <w:rPr>
                <w:rFonts w:hint="eastAsia"/>
                <w:lang w:eastAsia="zh-CN"/>
              </w:rPr>
              <w:t>Mca</w:t>
            </w:r>
          </w:p>
        </w:tc>
      </w:tr>
      <w:tr w:rsidR="0023090F" w:rsidRPr="00C43ACB" w14:paraId="0E5C79BA" w14:textId="77777777" w:rsidTr="00731766">
        <w:trPr>
          <w:jc w:val="center"/>
        </w:trPr>
        <w:tc>
          <w:tcPr>
            <w:tcW w:w="2093" w:type="dxa"/>
            <w:shd w:val="clear" w:color="auto" w:fill="auto"/>
          </w:tcPr>
          <w:p w14:paraId="4D96630B" w14:textId="77777777" w:rsidR="0023090F" w:rsidRPr="00C43ACB" w:rsidRDefault="0023090F" w:rsidP="00B30B9C">
            <w:pPr>
              <w:pStyle w:val="TAL"/>
            </w:pPr>
            <w:r w:rsidRPr="00C43ACB">
              <w:t xml:space="preserve">Information </w:t>
            </w:r>
            <w:r w:rsidR="00E6039A" w:rsidRPr="00C43ACB">
              <w:t>i</w:t>
            </w:r>
            <w:r w:rsidRPr="00C43ACB">
              <w:t>n</w:t>
            </w:r>
            <w:r w:rsidR="005D2942" w:rsidRPr="00C43ACB">
              <w:t xml:space="preserve"> Request message</w:t>
            </w:r>
          </w:p>
        </w:tc>
        <w:tc>
          <w:tcPr>
            <w:tcW w:w="7074" w:type="dxa"/>
            <w:shd w:val="clear" w:color="auto" w:fill="auto"/>
          </w:tcPr>
          <w:p w14:paraId="1D627557" w14:textId="77777777" w:rsidR="0023090F" w:rsidRPr="00C43ACB" w:rsidRDefault="00A44B69" w:rsidP="00B30B9C">
            <w:pPr>
              <w:pStyle w:val="TAL"/>
              <w:rPr>
                <w:lang w:eastAsia="ko-KR"/>
              </w:rPr>
            </w:pPr>
            <w:r w:rsidRPr="00C43ACB">
              <w:rPr>
                <w:rFonts w:eastAsia="Arial Unicode MS"/>
                <w:b/>
                <w:i/>
                <w:lang w:eastAsia="ko-KR"/>
              </w:rPr>
              <w:t>From</w:t>
            </w:r>
            <w:r w:rsidR="0023090F" w:rsidRPr="00C43ACB">
              <w:rPr>
                <w:b/>
                <w:i/>
                <w:lang w:eastAsia="ko-KR"/>
              </w:rPr>
              <w:t>:</w:t>
            </w:r>
            <w:r w:rsidR="0023090F" w:rsidRPr="00C43ACB">
              <w:rPr>
                <w:lang w:eastAsia="ko-KR"/>
              </w:rPr>
              <w:t xml:space="preserve"> Identifier of the AE or the CSE that initiates the Request</w:t>
            </w:r>
          </w:p>
          <w:p w14:paraId="653C4400" w14:textId="77777777" w:rsidR="0023090F" w:rsidRPr="00C43ACB" w:rsidRDefault="00A44B69" w:rsidP="00B30B9C">
            <w:pPr>
              <w:pStyle w:val="TAL"/>
              <w:rPr>
                <w:lang w:eastAsia="ko-KR"/>
              </w:rPr>
            </w:pPr>
            <w:r w:rsidRPr="00C43ACB">
              <w:rPr>
                <w:rFonts w:eastAsia="Arial Unicode MS"/>
                <w:b/>
                <w:i/>
                <w:lang w:eastAsia="ko-KR"/>
              </w:rPr>
              <w:t>To</w:t>
            </w:r>
            <w:r w:rsidR="0023090F" w:rsidRPr="00C43ACB">
              <w:rPr>
                <w:b/>
                <w:i/>
                <w:lang w:eastAsia="ko-KR"/>
              </w:rPr>
              <w:t>:</w:t>
            </w:r>
            <w:r w:rsidR="0023090F" w:rsidRPr="00C43ACB">
              <w:rPr>
                <w:lang w:eastAsia="ko-KR"/>
              </w:rPr>
              <w:t xml:space="preserve"> The </w:t>
            </w:r>
            <w:r w:rsidR="00D60E63" w:rsidRPr="00C43ACB">
              <w:rPr>
                <w:lang w:eastAsia="ko-KR"/>
              </w:rPr>
              <w:t>address</w:t>
            </w:r>
            <w:r w:rsidR="0023090F" w:rsidRPr="00C43ACB">
              <w:rPr>
                <w:lang w:eastAsia="ko-KR"/>
              </w:rPr>
              <w:t xml:space="preserve"> of the </w:t>
            </w:r>
            <w:r w:rsidR="0023090F" w:rsidRPr="00C43ACB">
              <w:rPr>
                <w:i/>
                <w:lang w:eastAsia="ko-KR"/>
              </w:rPr>
              <w:t>&lt;</w:t>
            </w:r>
            <w:r w:rsidR="0023090F" w:rsidRPr="00C43ACB">
              <w:rPr>
                <w:rFonts w:hint="eastAsia"/>
                <w:i/>
                <w:lang w:eastAsia="zh-CN"/>
              </w:rPr>
              <w:t>node</w:t>
            </w:r>
            <w:r w:rsidR="0023090F" w:rsidRPr="00C43ACB">
              <w:rPr>
                <w:i/>
                <w:lang w:eastAsia="ko-KR"/>
              </w:rPr>
              <w:t>&gt;</w:t>
            </w:r>
            <w:r w:rsidR="0023090F" w:rsidRPr="00C43ACB">
              <w:rPr>
                <w:lang w:eastAsia="ko-KR"/>
              </w:rPr>
              <w:t xml:space="preserve"> where the </w:t>
            </w:r>
            <w:r w:rsidR="0023090F" w:rsidRPr="00C43ACB">
              <w:rPr>
                <w:i/>
                <w:lang w:eastAsia="ko-KR"/>
              </w:rPr>
              <w:t>&lt;mgmtObj&gt;</w:t>
            </w:r>
            <w:r w:rsidR="0023090F" w:rsidRPr="00C43ACB">
              <w:rPr>
                <w:lang w:eastAsia="ko-KR"/>
              </w:rPr>
              <w:t xml:space="preserve"> resource is intended to be Created</w:t>
            </w:r>
          </w:p>
          <w:p w14:paraId="54099315" w14:textId="77777777" w:rsidR="0023090F" w:rsidRPr="00C43ACB" w:rsidRDefault="00A44B69" w:rsidP="00B30B9C">
            <w:pPr>
              <w:pStyle w:val="TAL"/>
              <w:rPr>
                <w:lang w:eastAsia="ko-KR"/>
              </w:rPr>
            </w:pPr>
            <w:r w:rsidRPr="00C43ACB">
              <w:rPr>
                <w:rFonts w:eastAsia="Arial Unicode MS"/>
                <w:b/>
                <w:i/>
                <w:lang w:eastAsia="ko-KR"/>
              </w:rPr>
              <w:t>Content</w:t>
            </w:r>
            <w:r w:rsidR="0023090F" w:rsidRPr="00C43ACB">
              <w:rPr>
                <w:b/>
                <w:i/>
                <w:lang w:eastAsia="ko-KR"/>
              </w:rPr>
              <w:t>:</w:t>
            </w:r>
            <w:r w:rsidR="0023090F" w:rsidRPr="00C43ACB">
              <w:rPr>
                <w:lang w:eastAsia="ko-KR"/>
              </w:rPr>
              <w:t xml:space="preserve"> </w:t>
            </w:r>
            <w:r w:rsidR="0023090F" w:rsidRPr="00C43ACB">
              <w:t xml:space="preserve">The representation of the </w:t>
            </w:r>
            <w:r w:rsidR="0023090F" w:rsidRPr="00C43ACB">
              <w:rPr>
                <w:i/>
              </w:rPr>
              <w:t>&lt;mgmtObj&gt;</w:t>
            </w:r>
            <w:r w:rsidR="0023090F" w:rsidRPr="00C43ACB">
              <w:t xml:space="preserve"> resource for which the attributes are described in clause 9.6.15</w:t>
            </w:r>
          </w:p>
        </w:tc>
      </w:tr>
      <w:tr w:rsidR="0023090F" w:rsidRPr="00C43ACB" w14:paraId="124771BD" w14:textId="77777777" w:rsidTr="00731766">
        <w:trPr>
          <w:jc w:val="center"/>
        </w:trPr>
        <w:tc>
          <w:tcPr>
            <w:tcW w:w="2093" w:type="dxa"/>
            <w:shd w:val="clear" w:color="auto" w:fill="auto"/>
          </w:tcPr>
          <w:p w14:paraId="0CB69A08" w14:textId="77777777" w:rsidR="0023090F" w:rsidRPr="00C43ACB" w:rsidRDefault="0023090F" w:rsidP="00B30B9C">
            <w:pPr>
              <w:pStyle w:val="TAL"/>
            </w:pPr>
            <w:r w:rsidRPr="00C43ACB">
              <w:t>Processing at Originator</w:t>
            </w:r>
            <w:r w:rsidR="00E6039A" w:rsidRPr="00C43ACB">
              <w:t xml:space="preserve"> before sending Request</w:t>
            </w:r>
          </w:p>
        </w:tc>
        <w:tc>
          <w:tcPr>
            <w:tcW w:w="7074" w:type="dxa"/>
            <w:shd w:val="clear" w:color="auto" w:fill="auto"/>
          </w:tcPr>
          <w:p w14:paraId="543FE6FE" w14:textId="77777777" w:rsidR="0023090F" w:rsidRPr="00C43ACB" w:rsidRDefault="0023090F" w:rsidP="00B30B9C">
            <w:pPr>
              <w:pStyle w:val="TAL"/>
            </w:pPr>
            <w:r w:rsidRPr="00C43ACB">
              <w:t xml:space="preserve">The Originator shall be an IN-AE, or a CSE </w:t>
            </w:r>
            <w:r w:rsidR="004D4FE2" w:rsidRPr="00C43ACB">
              <w:t xml:space="preserve">which the </w:t>
            </w:r>
            <w:r w:rsidRPr="00C43ACB">
              <w:t>managed entity</w:t>
            </w:r>
            <w:r w:rsidR="004D4FE2" w:rsidRPr="00C43ACB">
              <w:t xml:space="preserve"> is associated with</w:t>
            </w:r>
            <w:r w:rsidRPr="00C43ACB">
              <w:t>:</w:t>
            </w:r>
          </w:p>
          <w:p w14:paraId="328D800E" w14:textId="77777777" w:rsidR="0023090F" w:rsidRPr="00C43ACB" w:rsidRDefault="0023090F" w:rsidP="00B30B9C">
            <w:pPr>
              <w:pStyle w:val="TB1"/>
            </w:pPr>
            <w:r w:rsidRPr="00C43ACB">
              <w:t xml:space="preserve">The Originator is a CSE: In this case, the CSE first collects the original </w:t>
            </w:r>
            <w:r w:rsidR="005250ED" w:rsidRPr="00C43ACB">
              <w:rPr>
                <w:rFonts w:eastAsia="宋体" w:hint="eastAsia"/>
                <w:lang w:eastAsia="zh-CN"/>
              </w:rPr>
              <w:t>technology specific data model</w:t>
            </w:r>
            <w:r w:rsidRPr="00C43ACB">
              <w:t xml:space="preserve"> object (the management tree structure or also the value of the tree nodes if needed) of the local device and transforms the </w:t>
            </w:r>
            <w:r w:rsidR="005250ED" w:rsidRPr="00C43ACB">
              <w:rPr>
                <w:rFonts w:eastAsia="宋体" w:hint="eastAsia"/>
                <w:lang w:eastAsia="zh-CN"/>
              </w:rPr>
              <w:t>object</w:t>
            </w:r>
            <w:r w:rsidRPr="00C43ACB">
              <w:t xml:space="preserve"> into the </w:t>
            </w:r>
            <w:r w:rsidRPr="00C43ACB">
              <w:rPr>
                <w:i/>
              </w:rPr>
              <w:t>&lt;mgmtObj&gt;</w:t>
            </w:r>
            <w:r w:rsidRPr="00C43ACB">
              <w:t xml:space="preserve"> resource representation, then requests the </w:t>
            </w:r>
            <w:r w:rsidR="006628AB" w:rsidRPr="00C43ACB">
              <w:t>H</w:t>
            </w:r>
            <w:r w:rsidRPr="00C43ACB">
              <w:t xml:space="preserve">osting CSE to create the corresponding </w:t>
            </w:r>
            <w:r w:rsidRPr="00C43ACB">
              <w:rPr>
                <w:i/>
              </w:rPr>
              <w:t>&lt;mgmtObj&gt;</w:t>
            </w:r>
            <w:r w:rsidRPr="00C43ACB">
              <w:t xml:space="preserve"> resource.</w:t>
            </w:r>
          </w:p>
          <w:p w14:paraId="7976747F" w14:textId="77777777" w:rsidR="00B30B9C" w:rsidRPr="00C43ACB" w:rsidRDefault="0023090F" w:rsidP="005250ED">
            <w:pPr>
              <w:pStyle w:val="TB1"/>
            </w:pPr>
            <w:r w:rsidRPr="00C43ACB">
              <w:t xml:space="preserve">The Originator is an AE: In this case, the AE requests the </w:t>
            </w:r>
            <w:r w:rsidR="006628AB" w:rsidRPr="00C43ACB">
              <w:t>H</w:t>
            </w:r>
            <w:r w:rsidRPr="00C43ACB">
              <w:t xml:space="preserve">osting CSE to add the corresponding </w:t>
            </w:r>
            <w:r w:rsidR="005250ED" w:rsidRPr="00C43ACB">
              <w:rPr>
                <w:rFonts w:eastAsia="宋体" w:hint="eastAsia"/>
                <w:lang w:eastAsia="zh-CN"/>
              </w:rPr>
              <w:t>technology specific data model</w:t>
            </w:r>
            <w:r w:rsidRPr="00C43ACB">
              <w:t xml:space="preserve"> object to the managed entity by creating an &lt;mgmtObj&gt; resource in the </w:t>
            </w:r>
            <w:r w:rsidR="006628AB" w:rsidRPr="00C43ACB">
              <w:t>H</w:t>
            </w:r>
            <w:r w:rsidRPr="00C43ACB">
              <w:t>osting CSE</w:t>
            </w:r>
          </w:p>
          <w:p w14:paraId="50601D0E" w14:textId="77777777" w:rsidR="0023090F" w:rsidRPr="00C43ACB" w:rsidRDefault="001077A6" w:rsidP="001077A6">
            <w:pPr>
              <w:pStyle w:val="TAN"/>
              <w:rPr>
                <w:rFonts w:eastAsia="宋体"/>
                <w:lang w:eastAsia="zh-CN"/>
              </w:rPr>
            </w:pPr>
            <w:r w:rsidRPr="00C43ACB">
              <w:t>(See notes 1 and 2)</w:t>
            </w:r>
          </w:p>
        </w:tc>
      </w:tr>
      <w:tr w:rsidR="0023090F" w:rsidRPr="00C43ACB" w14:paraId="64999D88" w14:textId="77777777" w:rsidTr="00731766">
        <w:trPr>
          <w:jc w:val="center"/>
        </w:trPr>
        <w:tc>
          <w:tcPr>
            <w:tcW w:w="2093" w:type="dxa"/>
            <w:shd w:val="clear" w:color="auto" w:fill="auto"/>
          </w:tcPr>
          <w:p w14:paraId="59E3165B" w14:textId="77777777" w:rsidR="0023090F" w:rsidRPr="00C43ACB" w:rsidRDefault="0023090F" w:rsidP="00B30B9C">
            <w:pPr>
              <w:pStyle w:val="TAL"/>
            </w:pPr>
            <w:r w:rsidRPr="00C43ACB">
              <w:t>Processing at Receiver</w:t>
            </w:r>
          </w:p>
        </w:tc>
        <w:tc>
          <w:tcPr>
            <w:tcW w:w="7074" w:type="dxa"/>
            <w:shd w:val="clear" w:color="auto" w:fill="auto"/>
          </w:tcPr>
          <w:p w14:paraId="77DD91D3" w14:textId="77777777" w:rsidR="0023090F" w:rsidRPr="00C43ACB" w:rsidRDefault="0023090F" w:rsidP="00B30B9C">
            <w:pPr>
              <w:pStyle w:val="TAL"/>
            </w:pPr>
            <w:r w:rsidRPr="00C43ACB">
              <w:t xml:space="preserve">For the CREATE operation, </w:t>
            </w:r>
            <w:r w:rsidR="004D4FE2" w:rsidRPr="00C43ACB">
              <w:t>besides the common create operation defined in</w:t>
            </w:r>
            <w:r w:rsidR="005D2942" w:rsidRPr="00C43ACB">
              <w:t xml:space="preserve"> clause </w:t>
            </w:r>
            <w:r w:rsidR="004D4FE2" w:rsidRPr="00C43ACB">
              <w:t xml:space="preserve">10.1.1, </w:t>
            </w:r>
            <w:r w:rsidRPr="00C43ACB">
              <w:t>the Receiver shall:</w:t>
            </w:r>
          </w:p>
          <w:p w14:paraId="0A3033A8" w14:textId="77777777" w:rsidR="0023090F" w:rsidRPr="00C43ACB" w:rsidRDefault="0023090F" w:rsidP="00B30B9C">
            <w:pPr>
              <w:pStyle w:val="TB1"/>
            </w:pPr>
            <w:r w:rsidRPr="00C43ACB">
              <w:t xml:space="preserve">If the Originator is an AE: Check if there is existing management session between the management server and the managed entity. If not, request the management server to establish a management session towards the managed entity. Send the </w:t>
            </w:r>
            <w:r w:rsidR="005250ED" w:rsidRPr="00C43ACB">
              <w:rPr>
                <w:rFonts w:eastAsia="宋体" w:hint="eastAsia"/>
                <w:lang w:eastAsia="zh-CN"/>
              </w:rPr>
              <w:t>technology specific request</w:t>
            </w:r>
            <w:r w:rsidR="008C3BE6" w:rsidRPr="00C43ACB">
              <w:rPr>
                <w:rFonts w:eastAsia="宋体" w:hint="eastAsia"/>
                <w:lang w:eastAsia="zh-CN"/>
              </w:rPr>
              <w:t xml:space="preserve"> </w:t>
            </w:r>
            <w:r w:rsidRPr="00C43ACB">
              <w:t xml:space="preserve">to the managed entity or to the management server to add the corresponding </w:t>
            </w:r>
            <w:r w:rsidR="005250ED" w:rsidRPr="00C43ACB">
              <w:rPr>
                <w:rFonts w:eastAsia="宋体" w:hint="eastAsia"/>
                <w:lang w:eastAsia="zh-CN"/>
              </w:rPr>
              <w:t xml:space="preserve">technology specific data model </w:t>
            </w:r>
            <w:r w:rsidRPr="00C43ACB">
              <w:t>object to the managed entity based on</w:t>
            </w:r>
            <w:r w:rsidR="008C3BE6" w:rsidRPr="00C43ACB">
              <w:t xml:space="preserve"> </w:t>
            </w:r>
            <w:r w:rsidRPr="00C43ACB">
              <w:t>technology</w:t>
            </w:r>
            <w:r w:rsidR="005250ED" w:rsidRPr="00C43ACB">
              <w:rPr>
                <w:rFonts w:eastAsia="宋体" w:hint="eastAsia"/>
                <w:lang w:eastAsia="zh-CN"/>
              </w:rPr>
              <w:t xml:space="preserve"> specific protocol</w:t>
            </w:r>
          </w:p>
          <w:p w14:paraId="763A6C00" w14:textId="77777777" w:rsidR="0023090F" w:rsidRPr="00C43ACB" w:rsidRDefault="0023090F" w:rsidP="00B30B9C">
            <w:pPr>
              <w:pStyle w:val="TB1"/>
            </w:pPr>
            <w:r w:rsidRPr="00C43ACB">
              <w:t xml:space="preserve">Maintain the mapping relationship between the created </w:t>
            </w:r>
            <w:r w:rsidRPr="00C43ACB">
              <w:rPr>
                <w:i/>
              </w:rPr>
              <w:t>&lt;mgmtObj&gt;</w:t>
            </w:r>
            <w:r w:rsidRPr="00C43ACB">
              <w:t xml:space="preserve"> resource and the </w:t>
            </w:r>
            <w:r w:rsidR="005250ED" w:rsidRPr="00C43ACB">
              <w:rPr>
                <w:rFonts w:eastAsia="宋体" w:hint="eastAsia"/>
                <w:lang w:eastAsia="zh-CN"/>
              </w:rPr>
              <w:t>technology specific data model</w:t>
            </w:r>
            <w:r w:rsidRPr="00C43ACB">
              <w:t xml:space="preserve"> object on</w:t>
            </w:r>
            <w:r w:rsidR="005D2942" w:rsidRPr="00C43ACB">
              <w:t xml:space="preserve"> the managed entity</w:t>
            </w:r>
          </w:p>
          <w:p w14:paraId="3A4E3024" w14:textId="77777777" w:rsidR="0023090F" w:rsidRPr="00C43ACB" w:rsidRDefault="0023090F" w:rsidP="005250ED">
            <w:pPr>
              <w:pStyle w:val="TB1"/>
              <w:rPr>
                <w:rFonts w:eastAsia="Arial Unicode MS"/>
                <w:szCs w:val="18"/>
                <w:lang w:eastAsia="ko-KR"/>
              </w:rPr>
            </w:pPr>
            <w:r w:rsidRPr="00C43ACB">
              <w:t>Respond to the Originator with the appropriate responses</w:t>
            </w:r>
            <w:r w:rsidRPr="00C43ACB">
              <w:rPr>
                <w:rFonts w:hint="eastAsia"/>
              </w:rPr>
              <w:t xml:space="preserve"> based on the </w:t>
            </w:r>
            <w:r w:rsidR="005250ED" w:rsidRPr="00C43ACB">
              <w:rPr>
                <w:rFonts w:eastAsia="宋体" w:hint="eastAsia"/>
                <w:lang w:eastAsia="zh-CN"/>
              </w:rPr>
              <w:t xml:space="preserve">technology specific </w:t>
            </w:r>
            <w:r w:rsidRPr="00C43ACB">
              <w:rPr>
                <w:rFonts w:hint="eastAsia"/>
              </w:rPr>
              <w:t xml:space="preserve">response </w:t>
            </w:r>
            <w:r w:rsidRPr="00C43ACB">
              <w:t xml:space="preserve">. It shall also provide in the response the </w:t>
            </w:r>
            <w:r w:rsidR="00447E0A" w:rsidRPr="00C43ACB">
              <w:t>address</w:t>
            </w:r>
            <w:r w:rsidR="005D2942" w:rsidRPr="00C43ACB">
              <w:t xml:space="preserve"> of the created new resource</w:t>
            </w:r>
          </w:p>
        </w:tc>
      </w:tr>
      <w:tr w:rsidR="0023090F" w:rsidRPr="00C43ACB" w14:paraId="105D8F3A" w14:textId="77777777" w:rsidTr="00731766">
        <w:trPr>
          <w:jc w:val="center"/>
        </w:trPr>
        <w:tc>
          <w:tcPr>
            <w:tcW w:w="2093" w:type="dxa"/>
            <w:shd w:val="clear" w:color="auto" w:fill="auto"/>
          </w:tcPr>
          <w:p w14:paraId="743D5D0B" w14:textId="77777777" w:rsidR="0023090F" w:rsidRPr="00C43ACB" w:rsidRDefault="0023090F" w:rsidP="00B30B9C">
            <w:pPr>
              <w:pStyle w:val="TAL"/>
            </w:pPr>
            <w:r w:rsidRPr="00C43ACB">
              <w:t xml:space="preserve">Information </w:t>
            </w:r>
            <w:r w:rsidR="00E6039A" w:rsidRPr="00C43ACB">
              <w:t>i</w:t>
            </w:r>
            <w:r w:rsidRPr="00C43ACB">
              <w:t>n Response message</w:t>
            </w:r>
          </w:p>
        </w:tc>
        <w:tc>
          <w:tcPr>
            <w:tcW w:w="7074" w:type="dxa"/>
            <w:shd w:val="clear" w:color="auto" w:fill="auto"/>
          </w:tcPr>
          <w:p w14:paraId="71276BC0" w14:textId="77777777" w:rsidR="0023090F" w:rsidRPr="00C43ACB" w:rsidRDefault="0023090F" w:rsidP="006A7CFF">
            <w:pPr>
              <w:pStyle w:val="TAL"/>
              <w:rPr>
                <w:iCs/>
              </w:rPr>
            </w:pPr>
            <w:r w:rsidRPr="00C43ACB">
              <w:rPr>
                <w:lang w:eastAsia="zh-CN"/>
              </w:rPr>
              <w:t xml:space="preserve">Error code if the new </w:t>
            </w:r>
            <w:r w:rsidR="006A7CFF" w:rsidRPr="00C43ACB">
              <w:rPr>
                <w:rFonts w:eastAsia="宋体" w:hint="eastAsia"/>
                <w:lang w:eastAsia="zh-CN"/>
              </w:rPr>
              <w:t>technology specific data model</w:t>
            </w:r>
            <w:r w:rsidRPr="00C43ACB">
              <w:rPr>
                <w:lang w:eastAsia="zh-CN"/>
              </w:rPr>
              <w:t xml:space="preserve"> object is not created</w:t>
            </w:r>
          </w:p>
        </w:tc>
      </w:tr>
      <w:tr w:rsidR="0023090F" w:rsidRPr="00C43ACB" w14:paraId="67CFA374"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704C5BE4" w14:textId="77777777" w:rsidR="0023090F" w:rsidRPr="00C43ACB" w:rsidRDefault="0023090F" w:rsidP="00B30B9C">
            <w:pPr>
              <w:pStyle w:val="TAL"/>
            </w:pPr>
            <w:r w:rsidRPr="00C43ACB">
              <w:t>Processing at Originator</w:t>
            </w:r>
            <w:r w:rsidR="00E6039A"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3C6E2008" w14:textId="77777777" w:rsidR="0023090F" w:rsidRPr="00C43ACB" w:rsidRDefault="0023090F" w:rsidP="00036C6E">
            <w:pPr>
              <w:pStyle w:val="TAL"/>
              <w:rPr>
                <w:rFonts w:eastAsia="Arial Unicode MS"/>
                <w:szCs w:val="18"/>
              </w:rPr>
            </w:pPr>
            <w:r w:rsidRPr="00C43ACB">
              <w:rPr>
                <w:rFonts w:eastAsia="Arial Unicode MS"/>
                <w:szCs w:val="18"/>
              </w:rPr>
              <w:t>None</w:t>
            </w:r>
          </w:p>
        </w:tc>
      </w:tr>
      <w:tr w:rsidR="0023090F" w:rsidRPr="00C43ACB" w14:paraId="52C4BD6E"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3BE7D19" w14:textId="77777777" w:rsidR="0023090F" w:rsidRPr="00C43ACB" w:rsidRDefault="0023090F" w:rsidP="00B30B9C">
            <w:pPr>
              <w:pStyle w:val="TAL"/>
            </w:pPr>
            <w:r w:rsidRPr="00C43ACB">
              <w:t>Exceptions</w:t>
            </w:r>
          </w:p>
        </w:tc>
        <w:tc>
          <w:tcPr>
            <w:tcW w:w="7074" w:type="dxa"/>
            <w:tcBorders>
              <w:top w:val="single" w:sz="8" w:space="0" w:color="000000"/>
              <w:bottom w:val="single" w:sz="8" w:space="0" w:color="000000"/>
              <w:right w:val="single" w:sz="8" w:space="0" w:color="000000"/>
            </w:tcBorders>
            <w:shd w:val="clear" w:color="auto" w:fill="auto"/>
          </w:tcPr>
          <w:p w14:paraId="5DD1E765" w14:textId="77777777" w:rsidR="00004690" w:rsidRPr="00C43ACB" w:rsidRDefault="0023090F" w:rsidP="00004690">
            <w:pPr>
              <w:pStyle w:val="TB1"/>
              <w:rPr>
                <w:lang w:eastAsia="zh-CN"/>
              </w:rPr>
            </w:pPr>
            <w:r w:rsidRPr="00C43ACB">
              <w:rPr>
                <w:lang w:eastAsia="zh-CN"/>
              </w:rPr>
              <w:t xml:space="preserve">The creation of the </w:t>
            </w:r>
            <w:r w:rsidR="006A7CFF" w:rsidRPr="00C43ACB">
              <w:rPr>
                <w:rFonts w:eastAsia="宋体" w:hint="eastAsia"/>
                <w:lang w:eastAsia="zh-CN"/>
              </w:rPr>
              <w:t>technology specific data model</w:t>
            </w:r>
            <w:r w:rsidRPr="00C43ACB">
              <w:rPr>
                <w:lang w:eastAsia="zh-CN"/>
              </w:rPr>
              <w:t xml:space="preserve"> object is not allowed</w:t>
            </w:r>
          </w:p>
          <w:p w14:paraId="58A6FA30" w14:textId="77777777" w:rsidR="00004690" w:rsidRPr="00C43ACB" w:rsidRDefault="0023090F" w:rsidP="00004690">
            <w:pPr>
              <w:pStyle w:val="TB1"/>
              <w:rPr>
                <w:rFonts w:eastAsia="Arial Unicode MS"/>
                <w:lang w:eastAsia="zh-CN"/>
              </w:rPr>
            </w:pPr>
            <w:r w:rsidRPr="00C43ACB">
              <w:rPr>
                <w:rFonts w:eastAsia="Arial Unicode MS"/>
                <w:lang w:eastAsia="zh-CN"/>
              </w:rPr>
              <w:t xml:space="preserve">The created </w:t>
            </w:r>
            <w:r w:rsidR="006A7CFF" w:rsidRPr="00C43ACB">
              <w:rPr>
                <w:rFonts w:eastAsia="宋体" w:hint="eastAsia"/>
                <w:lang w:eastAsia="zh-CN"/>
              </w:rPr>
              <w:t>technology specific data model</w:t>
            </w:r>
            <w:r w:rsidRPr="00C43ACB">
              <w:rPr>
                <w:rFonts w:eastAsia="Arial Unicode MS"/>
                <w:lang w:eastAsia="zh-CN"/>
              </w:rPr>
              <w:t xml:space="preserve"> object already exists</w:t>
            </w:r>
          </w:p>
          <w:p w14:paraId="18D8DDE1" w14:textId="77777777" w:rsidR="0023090F" w:rsidRPr="00C43ACB" w:rsidRDefault="0023090F" w:rsidP="006A7CFF">
            <w:pPr>
              <w:pStyle w:val="TB1"/>
              <w:rPr>
                <w:rFonts w:eastAsia="Arial Unicode MS"/>
                <w:szCs w:val="18"/>
              </w:rPr>
            </w:pPr>
            <w:r w:rsidRPr="00C43ACB">
              <w:rPr>
                <w:rFonts w:eastAsia="Arial Unicode MS"/>
                <w:lang w:eastAsia="zh-CN"/>
              </w:rPr>
              <w:t xml:space="preserve">Corresponding </w:t>
            </w:r>
            <w:r w:rsidR="006A7CFF" w:rsidRPr="00C43ACB">
              <w:rPr>
                <w:rFonts w:eastAsia="宋体" w:hint="eastAsia"/>
                <w:lang w:eastAsia="zh-CN"/>
              </w:rPr>
              <w:t xml:space="preserve">technology specific data model </w:t>
            </w:r>
            <w:r w:rsidRPr="00C43ACB">
              <w:rPr>
                <w:rFonts w:eastAsia="Arial Unicode MS"/>
                <w:lang w:eastAsia="zh-CN"/>
              </w:rPr>
              <w:t>object cannot be added to the managed entity for some reason (e.g. not reachable, memory shortage)</w:t>
            </w:r>
          </w:p>
        </w:tc>
      </w:tr>
      <w:tr w:rsidR="001077A6" w:rsidRPr="00C43ACB" w14:paraId="53CF419D" w14:textId="77777777" w:rsidTr="00BC145E">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60A403BE" w14:textId="77777777" w:rsidR="001077A6" w:rsidRPr="00C43ACB" w:rsidRDefault="001077A6" w:rsidP="001077A6">
            <w:pPr>
              <w:pStyle w:val="TAN"/>
            </w:pPr>
            <w:r w:rsidRPr="00C43ACB">
              <w:t>NOTE 1:</w:t>
            </w:r>
            <w:r w:rsidRPr="00C43ACB">
              <w:tab/>
              <w:t xml:space="preserve">The IN-CSE can create the </w:t>
            </w:r>
            <w:r w:rsidRPr="00C43ACB">
              <w:rPr>
                <w:i/>
              </w:rPr>
              <w:t>&lt;mgmtObj&gt;</w:t>
            </w:r>
            <w:r w:rsidRPr="00C43ACB">
              <w:t xml:space="preserve"> resource locally by itself. The details are out of scope. In this case, the Hosting CSE first collects the original </w:t>
            </w:r>
            <w:r w:rsidRPr="00C43ACB">
              <w:rPr>
                <w:rFonts w:eastAsia="宋体" w:hint="eastAsia"/>
                <w:lang w:eastAsia="zh-CN"/>
              </w:rPr>
              <w:t>technology specific data model</w:t>
            </w:r>
            <w:r w:rsidRPr="00C43ACB">
              <w:t xml:space="preserve"> object on the managed entity via </w:t>
            </w:r>
            <w:r w:rsidRPr="00C43ACB">
              <w:rPr>
                <w:rFonts w:eastAsia="宋体" w:hint="eastAsia"/>
                <w:lang w:eastAsia="zh-CN"/>
              </w:rPr>
              <w:t xml:space="preserve">technology </w:t>
            </w:r>
            <w:r w:rsidR="00BF1D3C" w:rsidRPr="00C43ACB">
              <w:rPr>
                <w:rFonts w:eastAsia="宋体"/>
                <w:lang w:eastAsia="zh-CN"/>
              </w:rPr>
              <w:t>specific</w:t>
            </w:r>
            <w:r w:rsidRPr="00C43ACB">
              <w:rPr>
                <w:rFonts w:eastAsia="宋体" w:hint="eastAsia"/>
                <w:lang w:eastAsia="zh-CN"/>
              </w:rPr>
              <w:t xml:space="preserve"> protocol</w:t>
            </w:r>
            <w:r w:rsidRPr="00C43ACB">
              <w:t xml:space="preserve"> (e.g. OMA DM [</w:t>
            </w:r>
            <w:r w:rsidR="00CD7ABE" w:rsidRPr="00C43ACB">
              <w:fldChar w:fldCharType="begin"/>
            </w:r>
            <w:r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Pr="00C43ACB">
              <w:t>], BBF TR-069 [</w:t>
            </w:r>
            <w:r w:rsidR="00CD7ABE" w:rsidRPr="00C43ACB">
              <w:fldChar w:fldCharType="begin"/>
            </w:r>
            <w:r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Pr="00C43ACB">
              <w:t>] or LWM2M [</w:t>
            </w:r>
            <w:r w:rsidR="00CD7ABE" w:rsidRPr="00C43ACB">
              <w:fldChar w:fldCharType="begin"/>
            </w:r>
            <w:r w:rsidRPr="00C43ACB">
              <w:instrText xml:space="preserve"> REF REF_LWM2M \h </w:instrText>
            </w:r>
            <w:r w:rsidR="00CD7ABE" w:rsidRPr="00C43ACB">
              <w:fldChar w:fldCharType="separate"/>
            </w:r>
            <w:r w:rsidR="00004B9F" w:rsidRPr="00C43ACB">
              <w:t>i.</w:t>
            </w:r>
            <w:r w:rsidR="00004B9F">
              <w:rPr>
                <w:noProof/>
              </w:rPr>
              <w:t>4</w:t>
            </w:r>
            <w:r w:rsidR="00CD7ABE" w:rsidRPr="00C43ACB">
              <w:fldChar w:fldCharType="end"/>
            </w:r>
            <w:r w:rsidRPr="00C43ACB">
              <w:t xml:space="preserve">]), then transforms the object into the </w:t>
            </w:r>
            <w:r w:rsidRPr="00C43ACB">
              <w:rPr>
                <w:i/>
              </w:rPr>
              <w:t>&lt;mgmtObj&gt;</w:t>
            </w:r>
            <w:r w:rsidRPr="00C43ACB">
              <w:t xml:space="preserve"> resource representation and create the </w:t>
            </w:r>
            <w:r w:rsidRPr="00C43ACB">
              <w:rPr>
                <w:i/>
              </w:rPr>
              <w:t>&lt;mgmtObj&gt;</w:t>
            </w:r>
            <w:r w:rsidRPr="00C43ACB">
              <w:t xml:space="preserve"> resource locally in the IN-CSE.</w:t>
            </w:r>
          </w:p>
          <w:p w14:paraId="0F30879D" w14:textId="77777777" w:rsidR="001077A6" w:rsidRPr="00C43ACB" w:rsidRDefault="001077A6" w:rsidP="001077A6">
            <w:pPr>
              <w:pStyle w:val="TAN"/>
              <w:rPr>
                <w:lang w:eastAsia="zh-CN"/>
              </w:rPr>
            </w:pPr>
            <w:r w:rsidRPr="00C43ACB">
              <w:t>NOTE 2:</w:t>
            </w:r>
            <w:r w:rsidRPr="00C43ACB">
              <w:tab/>
              <w:t xml:space="preserve">The </w:t>
            </w:r>
            <w:r w:rsidRPr="00C43ACB">
              <w:rPr>
                <w:i/>
              </w:rPr>
              <w:t>&lt;mgmtObj&gt;</w:t>
            </w:r>
            <w:r w:rsidRPr="00C43ACB">
              <w:t xml:space="preserve"> resource can be created in the Hosting CSE by other offline provisioning means which are out of scope.</w:t>
            </w:r>
          </w:p>
        </w:tc>
      </w:tr>
    </w:tbl>
    <w:p w14:paraId="51150AFC" w14:textId="77777777" w:rsidR="0023090F" w:rsidRPr="00C43ACB" w:rsidRDefault="0023090F" w:rsidP="0023090F"/>
    <w:p w14:paraId="2F53556B" w14:textId="77777777" w:rsidR="00ED1328" w:rsidRPr="00C43ACB" w:rsidRDefault="00ED1328" w:rsidP="00A97152">
      <w:pPr>
        <w:pStyle w:val="40"/>
      </w:pPr>
      <w:bookmarkStart w:id="674" w:name="_Toc507429895"/>
      <w:bookmarkStart w:id="675" w:name="_Toc2172088"/>
      <w:r w:rsidRPr="00C43ACB">
        <w:lastRenderedPageBreak/>
        <w:t>10.</w:t>
      </w:r>
      <w:r w:rsidR="002D678F" w:rsidRPr="00C43ACB">
        <w:t>2</w:t>
      </w:r>
      <w:r w:rsidRPr="00C43ACB">
        <w:t>.</w:t>
      </w:r>
      <w:r w:rsidR="00342581" w:rsidRPr="00C43ACB">
        <w:t>8</w:t>
      </w:r>
      <w:r w:rsidRPr="00C43ACB">
        <w:t>.3</w:t>
      </w:r>
      <w:r w:rsidRPr="00C43ACB">
        <w:tab/>
        <w:t xml:space="preserve">Retrieve </w:t>
      </w:r>
      <w:r w:rsidRPr="00C43ACB">
        <w:rPr>
          <w:i/>
        </w:rPr>
        <w:t>&lt;mgmtObj&gt;</w:t>
      </w:r>
      <w:bookmarkEnd w:id="674"/>
      <w:bookmarkEnd w:id="675"/>
    </w:p>
    <w:p w14:paraId="2B00A49E" w14:textId="77777777" w:rsidR="00AB1E1C" w:rsidRPr="00C43ACB" w:rsidRDefault="00ED1328" w:rsidP="00B8768B">
      <w:pPr>
        <w:keepNext/>
        <w:keepLines/>
      </w:pPr>
      <w:r w:rsidRPr="00C43ACB">
        <w:t xml:space="preserve">This procedure </w:t>
      </w:r>
      <w:r w:rsidR="0023090F" w:rsidRPr="00C43ACB">
        <w:t>shall be</w:t>
      </w:r>
      <w:r w:rsidRPr="00C43ACB">
        <w:t xml:space="preserve"> used to retrieve information from an existing </w:t>
      </w:r>
      <w:r w:rsidRPr="00C43ACB">
        <w:rPr>
          <w:i/>
        </w:rPr>
        <w:t>&lt;mgmtObj&gt;</w:t>
      </w:r>
      <w:r w:rsidRPr="00C43ACB">
        <w:t xml:space="preserve"> resource</w:t>
      </w:r>
      <w:r w:rsidR="0023090F" w:rsidRPr="00C43ACB">
        <w:t>.</w:t>
      </w:r>
      <w:r w:rsidRPr="00C43ACB">
        <w:t xml:space="preserve"> </w:t>
      </w:r>
      <w:r w:rsidR="006A7CFF" w:rsidRPr="00C43ACB">
        <w:rPr>
          <w:rFonts w:hint="eastAsia"/>
          <w:lang w:eastAsia="zh-CN"/>
        </w:rPr>
        <w:t>Besides the generic retrieve procedure defined in clause 10.1.2,</w:t>
      </w:r>
      <w:r w:rsidR="006A7CFF" w:rsidRPr="00C43ACB">
        <w:rPr>
          <w:rFonts w:eastAsia="宋体" w:hint="eastAsia"/>
          <w:lang w:eastAsia="zh-CN"/>
        </w:rPr>
        <w:t xml:space="preserve"> t</w:t>
      </w:r>
      <w:r w:rsidR="00AB1E1C" w:rsidRPr="00C43ACB">
        <w:t xml:space="preserve">he procedure in the following table shall be used when management is performed using </w:t>
      </w:r>
      <w:r w:rsidR="006A7CFF" w:rsidRPr="00C43ACB">
        <w:rPr>
          <w:rFonts w:eastAsia="宋体" w:hint="eastAsia"/>
          <w:lang w:eastAsia="zh-CN"/>
        </w:rPr>
        <w:t>technology specific protocols</w:t>
      </w:r>
      <w:r w:rsidR="00AB1E1C" w:rsidRPr="00C43ACB">
        <w:t>. If the management is performed by service layer entities, the procedure is the same as generic retrieve procedure defined in 10.1.2.</w:t>
      </w:r>
    </w:p>
    <w:p w14:paraId="52B80475" w14:textId="77777777" w:rsidR="009526AB" w:rsidRPr="00C43ACB" w:rsidRDefault="009526AB" w:rsidP="003521AA">
      <w:pPr>
        <w:pStyle w:val="TH"/>
      </w:pPr>
      <w:r w:rsidRPr="00C43ACB">
        <w:t>Table 10.2.</w:t>
      </w:r>
      <w:r w:rsidR="00342581" w:rsidRPr="00C43ACB">
        <w:t>8</w:t>
      </w:r>
      <w:r w:rsidRPr="00C43ACB">
        <w:t xml:space="preserve">.3-1: </w:t>
      </w:r>
      <w:r w:rsidRPr="00C43ACB">
        <w:rPr>
          <w:i/>
        </w:rPr>
        <w:t>&lt;mgmtObj&gt;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3090F" w:rsidRPr="00C43ACB" w14:paraId="44633A02"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88FEC25" w14:textId="77777777" w:rsidR="0023090F" w:rsidRPr="00C43ACB" w:rsidRDefault="0023090F" w:rsidP="00036C6E">
            <w:pPr>
              <w:pStyle w:val="TAH"/>
              <w:rPr>
                <w:rFonts w:eastAsia="Malgun Gothic"/>
                <w:lang w:eastAsia="ko-KR"/>
              </w:rPr>
            </w:pPr>
            <w:r w:rsidRPr="00C43ACB">
              <w:rPr>
                <w:rFonts w:eastAsia="Malgun Gothic"/>
                <w:i/>
                <w:lang w:eastAsia="ko-KR"/>
              </w:rPr>
              <w:t>&lt;</w:t>
            </w:r>
            <w:r w:rsidRPr="00C43ACB">
              <w:rPr>
                <w:rFonts w:hint="eastAsia"/>
                <w:i/>
                <w:lang w:eastAsia="zh-CN"/>
              </w:rPr>
              <w:t>mgmtObj</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RETRIEVE</w:t>
            </w:r>
            <w:r w:rsidRPr="00C43ACB">
              <w:rPr>
                <w:rFonts w:eastAsia="Malgun Gothic"/>
                <w:lang w:eastAsia="ko-KR"/>
              </w:rPr>
              <w:t xml:space="preserve"> </w:t>
            </w:r>
          </w:p>
        </w:tc>
      </w:tr>
      <w:tr w:rsidR="0023090F" w:rsidRPr="00C43ACB" w14:paraId="73486273" w14:textId="77777777" w:rsidTr="00731766">
        <w:trPr>
          <w:jc w:val="center"/>
        </w:trPr>
        <w:tc>
          <w:tcPr>
            <w:tcW w:w="2093" w:type="dxa"/>
            <w:shd w:val="clear" w:color="auto" w:fill="auto"/>
          </w:tcPr>
          <w:p w14:paraId="2DB52E3A" w14:textId="77777777" w:rsidR="0023090F" w:rsidRPr="00C43ACB" w:rsidRDefault="0023090F" w:rsidP="00004690">
            <w:pPr>
              <w:pStyle w:val="TAL"/>
              <w:rPr>
                <w:lang w:eastAsia="ko-KR"/>
              </w:rPr>
            </w:pPr>
            <w:r w:rsidRPr="00C43ACB">
              <w:rPr>
                <w:lang w:eastAsia="ko-KR"/>
              </w:rPr>
              <w:t>Associated Reference Point</w:t>
            </w:r>
          </w:p>
        </w:tc>
        <w:tc>
          <w:tcPr>
            <w:tcW w:w="7074" w:type="dxa"/>
            <w:shd w:val="clear" w:color="auto" w:fill="auto"/>
          </w:tcPr>
          <w:p w14:paraId="1B1AEED0" w14:textId="656DDDA2" w:rsidR="0023090F" w:rsidRPr="00C43ACB" w:rsidRDefault="0023090F" w:rsidP="00383D72">
            <w:pPr>
              <w:pStyle w:val="TAL"/>
              <w:rPr>
                <w:lang w:eastAsia="zh-CN"/>
              </w:rPr>
            </w:pPr>
            <w:r w:rsidRPr="00C43ACB">
              <w:rPr>
                <w:lang w:eastAsia="zh-CN"/>
              </w:rPr>
              <w:t xml:space="preserve">Mcc and </w:t>
            </w:r>
            <w:r w:rsidRPr="00C43ACB">
              <w:rPr>
                <w:rFonts w:hint="eastAsia"/>
                <w:lang w:eastAsia="zh-CN"/>
              </w:rPr>
              <w:t>Mca</w:t>
            </w:r>
          </w:p>
        </w:tc>
      </w:tr>
      <w:tr w:rsidR="0023090F" w:rsidRPr="00C43ACB" w14:paraId="7F95C2CD" w14:textId="77777777" w:rsidTr="00731766">
        <w:trPr>
          <w:jc w:val="center"/>
        </w:trPr>
        <w:tc>
          <w:tcPr>
            <w:tcW w:w="2093" w:type="dxa"/>
            <w:shd w:val="clear" w:color="auto" w:fill="auto"/>
          </w:tcPr>
          <w:p w14:paraId="3AF5BB28" w14:textId="77777777" w:rsidR="0023090F" w:rsidRPr="00C43ACB" w:rsidRDefault="0023090F" w:rsidP="00004690">
            <w:pPr>
              <w:pStyle w:val="TAL"/>
              <w:rPr>
                <w:rFonts w:eastAsia="Arial Unicode MS"/>
              </w:rPr>
            </w:pPr>
            <w:r w:rsidRPr="00C43ACB">
              <w:rPr>
                <w:rFonts w:eastAsia="Arial Unicode MS"/>
              </w:rPr>
              <w:t xml:space="preserve">Information </w:t>
            </w:r>
            <w:r w:rsidR="00E6039A" w:rsidRPr="00C43ACB">
              <w:rPr>
                <w:rFonts w:eastAsia="Arial Unicode MS"/>
              </w:rPr>
              <w:t>i</w:t>
            </w:r>
            <w:r w:rsidRPr="00C43ACB">
              <w:rPr>
                <w:rFonts w:eastAsia="Arial Unicode MS"/>
              </w:rPr>
              <w:t>n Request message</w:t>
            </w:r>
          </w:p>
        </w:tc>
        <w:tc>
          <w:tcPr>
            <w:tcW w:w="7074" w:type="dxa"/>
            <w:shd w:val="clear" w:color="auto" w:fill="auto"/>
          </w:tcPr>
          <w:p w14:paraId="0019BE3C" w14:textId="77777777" w:rsidR="0023090F" w:rsidRPr="00C43ACB" w:rsidRDefault="00A44B69" w:rsidP="00004690">
            <w:pPr>
              <w:pStyle w:val="TAL"/>
              <w:rPr>
                <w:lang w:eastAsia="ko-KR"/>
              </w:rPr>
            </w:pPr>
            <w:r w:rsidRPr="00C43ACB">
              <w:rPr>
                <w:rFonts w:eastAsia="Arial Unicode MS"/>
                <w:b/>
                <w:i/>
                <w:lang w:eastAsia="ko-KR"/>
              </w:rPr>
              <w:t>From</w:t>
            </w:r>
            <w:r w:rsidR="0023090F" w:rsidRPr="00C43ACB">
              <w:rPr>
                <w:b/>
                <w:i/>
                <w:lang w:eastAsia="ko-KR"/>
              </w:rPr>
              <w:t>:</w:t>
            </w:r>
            <w:r w:rsidR="0023090F" w:rsidRPr="00C43ACB">
              <w:rPr>
                <w:lang w:eastAsia="ko-KR"/>
              </w:rPr>
              <w:t xml:space="preserve"> Identifier of the AE or the CSE that initiates the Request</w:t>
            </w:r>
          </w:p>
          <w:p w14:paraId="76A3A8F5" w14:textId="77777777" w:rsidR="0023090F" w:rsidRPr="00C43ACB" w:rsidRDefault="00A44B69" w:rsidP="00004690">
            <w:pPr>
              <w:pStyle w:val="TAL"/>
              <w:rPr>
                <w:lang w:eastAsia="ko-KR"/>
              </w:rPr>
            </w:pPr>
            <w:r w:rsidRPr="00C43ACB">
              <w:rPr>
                <w:rFonts w:eastAsia="Arial Unicode MS"/>
                <w:b/>
                <w:i/>
                <w:lang w:eastAsia="ko-KR"/>
              </w:rPr>
              <w:t>To</w:t>
            </w:r>
            <w:r w:rsidR="0023090F" w:rsidRPr="00C43ACB">
              <w:rPr>
                <w:b/>
                <w:i/>
                <w:lang w:eastAsia="ko-KR"/>
              </w:rPr>
              <w:t>:</w:t>
            </w:r>
            <w:r w:rsidR="0023090F" w:rsidRPr="00C43ACB">
              <w:rPr>
                <w:lang w:eastAsia="ko-KR"/>
              </w:rPr>
              <w:t xml:space="preserve"> The </w:t>
            </w:r>
            <w:r w:rsidR="00447E0A" w:rsidRPr="00C43ACB">
              <w:rPr>
                <w:lang w:eastAsia="ko-KR"/>
              </w:rPr>
              <w:t>address</w:t>
            </w:r>
            <w:r w:rsidR="0023090F" w:rsidRPr="00C43ACB">
              <w:rPr>
                <w:lang w:eastAsia="ko-KR"/>
              </w:rPr>
              <w:t xml:space="preserve"> of the </w:t>
            </w:r>
            <w:r w:rsidR="0023090F" w:rsidRPr="00C43ACB">
              <w:rPr>
                <w:i/>
                <w:lang w:eastAsia="ko-KR"/>
              </w:rPr>
              <w:t>&lt;mgmtObj&gt;</w:t>
            </w:r>
            <w:r w:rsidR="0023090F" w:rsidRPr="00C43ACB">
              <w:rPr>
                <w:lang w:eastAsia="ko-KR"/>
              </w:rPr>
              <w:t xml:space="preserve"> resource</w:t>
            </w:r>
          </w:p>
        </w:tc>
      </w:tr>
      <w:tr w:rsidR="0023090F" w:rsidRPr="00C43ACB" w14:paraId="58D1FB3B" w14:textId="77777777" w:rsidTr="00731766">
        <w:trPr>
          <w:jc w:val="center"/>
        </w:trPr>
        <w:tc>
          <w:tcPr>
            <w:tcW w:w="2093" w:type="dxa"/>
            <w:shd w:val="clear" w:color="auto" w:fill="auto"/>
          </w:tcPr>
          <w:p w14:paraId="2F5F2D6E" w14:textId="77777777" w:rsidR="0023090F" w:rsidRPr="00C43ACB" w:rsidRDefault="0023090F" w:rsidP="00004690">
            <w:pPr>
              <w:pStyle w:val="TAL"/>
              <w:rPr>
                <w:rFonts w:eastAsia="Arial Unicode MS"/>
              </w:rPr>
            </w:pPr>
            <w:r w:rsidRPr="00C43ACB">
              <w:rPr>
                <w:rFonts w:eastAsia="Arial Unicode MS"/>
              </w:rPr>
              <w:t>Processing at Originator</w:t>
            </w:r>
            <w:r w:rsidR="00E6039A" w:rsidRPr="00C43ACB">
              <w:rPr>
                <w:rFonts w:eastAsia="Arial Unicode MS"/>
              </w:rPr>
              <w:t xml:space="preserve"> before sending Request</w:t>
            </w:r>
          </w:p>
        </w:tc>
        <w:tc>
          <w:tcPr>
            <w:tcW w:w="7074" w:type="dxa"/>
            <w:shd w:val="clear" w:color="auto" w:fill="auto"/>
          </w:tcPr>
          <w:p w14:paraId="715EB1A5" w14:textId="77777777" w:rsidR="0023090F" w:rsidRPr="00C43ACB" w:rsidRDefault="0023090F" w:rsidP="00004690">
            <w:pPr>
              <w:pStyle w:val="TAL"/>
              <w:rPr>
                <w:lang w:eastAsia="zh-CN"/>
              </w:rPr>
            </w:pPr>
            <w:r w:rsidRPr="00C43ACB">
              <w:t xml:space="preserve">The Originator shall be an AE, or a CSE </w:t>
            </w:r>
            <w:r w:rsidR="004D4FE2" w:rsidRPr="00C43ACB">
              <w:t xml:space="preserve">which </w:t>
            </w:r>
            <w:r w:rsidRPr="00C43ACB">
              <w:t>the managed entity</w:t>
            </w:r>
            <w:r w:rsidR="004D4FE2" w:rsidRPr="00C43ACB">
              <w:t xml:space="preserve"> is associated with</w:t>
            </w:r>
          </w:p>
        </w:tc>
      </w:tr>
      <w:tr w:rsidR="0023090F" w:rsidRPr="00C43ACB" w14:paraId="75E6433B" w14:textId="77777777" w:rsidTr="00731766">
        <w:trPr>
          <w:jc w:val="center"/>
        </w:trPr>
        <w:tc>
          <w:tcPr>
            <w:tcW w:w="2093" w:type="dxa"/>
            <w:shd w:val="clear" w:color="auto" w:fill="auto"/>
          </w:tcPr>
          <w:p w14:paraId="0A9FDCAE" w14:textId="77777777" w:rsidR="0023090F" w:rsidRPr="00C43ACB" w:rsidRDefault="0023090F" w:rsidP="00004690">
            <w:pPr>
              <w:pStyle w:val="TAL"/>
              <w:rPr>
                <w:rFonts w:eastAsia="Arial Unicode MS"/>
              </w:rPr>
            </w:pPr>
            <w:r w:rsidRPr="00C43ACB">
              <w:rPr>
                <w:rFonts w:eastAsia="Arial Unicode MS"/>
              </w:rPr>
              <w:t>Processing at Receiver</w:t>
            </w:r>
          </w:p>
        </w:tc>
        <w:tc>
          <w:tcPr>
            <w:tcW w:w="7074" w:type="dxa"/>
            <w:shd w:val="clear" w:color="auto" w:fill="auto"/>
          </w:tcPr>
          <w:p w14:paraId="31E1B54F" w14:textId="77777777" w:rsidR="0023090F" w:rsidRPr="00C43ACB" w:rsidRDefault="0023090F" w:rsidP="00004690">
            <w:pPr>
              <w:pStyle w:val="TAL"/>
            </w:pPr>
            <w:r w:rsidRPr="00C43ACB">
              <w:t xml:space="preserve">For the RETRIEVE operation, </w:t>
            </w:r>
            <w:r w:rsidR="004D4FE2" w:rsidRPr="00C43ACB">
              <w:t xml:space="preserve">besides the common </w:t>
            </w:r>
            <w:r w:rsidR="006A7CFF" w:rsidRPr="00C43ACB">
              <w:rPr>
                <w:rFonts w:eastAsia="宋体" w:hint="eastAsia"/>
                <w:lang w:eastAsia="zh-CN"/>
              </w:rPr>
              <w:t>retrieve</w:t>
            </w:r>
            <w:r w:rsidR="006A7CFF" w:rsidRPr="00C43ACB">
              <w:t xml:space="preserve"> </w:t>
            </w:r>
            <w:r w:rsidR="004D4FE2" w:rsidRPr="00C43ACB">
              <w:t>operation defined in clause</w:t>
            </w:r>
            <w:r w:rsidR="001077A6" w:rsidRPr="00C43ACB">
              <w:t> </w:t>
            </w:r>
            <w:r w:rsidR="004D4FE2" w:rsidRPr="00C43ACB">
              <w:t xml:space="preserve">10.1.2, </w:t>
            </w:r>
            <w:r w:rsidRPr="00C43ACB">
              <w:t>the Receiver shall:</w:t>
            </w:r>
          </w:p>
          <w:p w14:paraId="3AF57715" w14:textId="77777777" w:rsidR="0023090F" w:rsidRPr="00C43ACB" w:rsidRDefault="0023090F" w:rsidP="001077A6">
            <w:pPr>
              <w:pStyle w:val="TB1"/>
              <w:rPr>
                <w:rFonts w:eastAsia="宋体"/>
              </w:rPr>
            </w:pPr>
            <w:r w:rsidRPr="00C43ACB">
              <w:t xml:space="preserve">If the Originator is an AE and if the requested information of the </w:t>
            </w:r>
            <w:r w:rsidRPr="00C43ACB">
              <w:rPr>
                <w:i/>
              </w:rPr>
              <w:t>&lt;mgmtObj&gt;</w:t>
            </w:r>
            <w:r w:rsidRPr="00C43ACB">
              <w:t xml:space="preserve"> resource is not available, identify the corresponding </w:t>
            </w:r>
            <w:r w:rsidR="006A7CFF" w:rsidRPr="00C43ACB">
              <w:rPr>
                <w:rFonts w:eastAsia="宋体" w:hint="eastAsia"/>
                <w:lang w:eastAsia="zh-CN"/>
              </w:rPr>
              <w:t>technology specific data</w:t>
            </w:r>
            <w:r w:rsidRPr="00C43ACB">
              <w:t xml:space="preserve"> object on the managed entity according to the mapping relationship that the IN</w:t>
            </w:r>
            <w:r w:rsidR="001077A6" w:rsidRPr="00C43ACB">
              <w:noBreakHyphen/>
            </w:r>
            <w:r w:rsidRPr="00C43ACB">
              <w:t xml:space="preserve">CSE maintains. Check if there is an existing management session between the management server and the managed entity. If not, request the management server to establish a management session towards the managed entity. Send the </w:t>
            </w:r>
            <w:r w:rsidR="006A7CFF" w:rsidRPr="00C43ACB">
              <w:rPr>
                <w:rFonts w:eastAsia="宋体" w:hint="eastAsia"/>
                <w:lang w:eastAsia="zh-CN"/>
              </w:rPr>
              <w:t xml:space="preserve">technology </w:t>
            </w:r>
            <w:r w:rsidR="006A7CFF" w:rsidRPr="00C43ACB">
              <w:rPr>
                <w:rFonts w:eastAsia="宋体"/>
                <w:lang w:eastAsia="zh-CN"/>
              </w:rPr>
              <w:t>specific</w:t>
            </w:r>
            <w:r w:rsidR="006A7CFF" w:rsidRPr="00C43ACB">
              <w:rPr>
                <w:rFonts w:eastAsia="宋体" w:hint="eastAsia"/>
                <w:lang w:eastAsia="zh-CN"/>
              </w:rPr>
              <w:t xml:space="preserve"> </w:t>
            </w:r>
            <w:r w:rsidRPr="00C43ACB">
              <w:t xml:space="preserve">request to get the corresponding </w:t>
            </w:r>
            <w:r w:rsidR="006A7CFF" w:rsidRPr="00C43ACB">
              <w:rPr>
                <w:rFonts w:eastAsia="宋体" w:hint="eastAsia"/>
                <w:lang w:eastAsia="zh-CN"/>
              </w:rPr>
              <w:t>technology specific data model</w:t>
            </w:r>
            <w:r w:rsidRPr="00C43ACB">
              <w:t xml:space="preserve"> object from the managed entity based on the external management technology, then return the result to the Originator</w:t>
            </w:r>
            <w:r w:rsidRPr="00C43ACB">
              <w:rPr>
                <w:rFonts w:hint="eastAsia"/>
                <w:lang w:eastAsia="zh-CN"/>
              </w:rPr>
              <w:t xml:space="preserve"> based on the </w:t>
            </w:r>
            <w:r w:rsidR="006A7CFF" w:rsidRPr="00C43ACB">
              <w:rPr>
                <w:rFonts w:eastAsia="宋体" w:hint="eastAsia"/>
                <w:lang w:eastAsia="zh-CN"/>
              </w:rPr>
              <w:t xml:space="preserve">technology specific </w:t>
            </w:r>
            <w:r w:rsidRPr="00C43ACB">
              <w:rPr>
                <w:rFonts w:hint="eastAsia"/>
                <w:lang w:eastAsia="zh-CN"/>
              </w:rPr>
              <w:t>response</w:t>
            </w:r>
          </w:p>
        </w:tc>
      </w:tr>
      <w:tr w:rsidR="0023090F" w:rsidRPr="00C43ACB" w14:paraId="5425A78A" w14:textId="77777777" w:rsidTr="00731766">
        <w:trPr>
          <w:jc w:val="center"/>
        </w:trPr>
        <w:tc>
          <w:tcPr>
            <w:tcW w:w="2093" w:type="dxa"/>
            <w:shd w:val="clear" w:color="auto" w:fill="auto"/>
          </w:tcPr>
          <w:p w14:paraId="1DAE3023" w14:textId="77777777" w:rsidR="0023090F" w:rsidRPr="00C43ACB" w:rsidRDefault="0023090F" w:rsidP="00004690">
            <w:pPr>
              <w:pStyle w:val="TAL"/>
              <w:rPr>
                <w:rFonts w:eastAsia="Arial Unicode MS"/>
              </w:rPr>
            </w:pPr>
            <w:r w:rsidRPr="00C43ACB">
              <w:rPr>
                <w:rFonts w:eastAsia="Arial Unicode MS"/>
              </w:rPr>
              <w:t xml:space="preserve">Information </w:t>
            </w:r>
            <w:r w:rsidR="00E6039A" w:rsidRPr="00C43ACB">
              <w:rPr>
                <w:rFonts w:eastAsia="Arial Unicode MS"/>
              </w:rPr>
              <w:t>i</w:t>
            </w:r>
            <w:r w:rsidRPr="00C43ACB">
              <w:rPr>
                <w:rFonts w:eastAsia="Arial Unicode MS"/>
              </w:rPr>
              <w:t>n Response message</w:t>
            </w:r>
          </w:p>
        </w:tc>
        <w:tc>
          <w:tcPr>
            <w:tcW w:w="7074" w:type="dxa"/>
            <w:shd w:val="clear" w:color="auto" w:fill="auto"/>
          </w:tcPr>
          <w:p w14:paraId="3E797260" w14:textId="77777777" w:rsidR="0023090F" w:rsidRPr="00C43ACB" w:rsidRDefault="0023090F" w:rsidP="006A7CFF">
            <w:pPr>
              <w:pStyle w:val="TAL"/>
              <w:rPr>
                <w:iCs/>
              </w:rPr>
            </w:pPr>
            <w:r w:rsidRPr="00C43ACB">
              <w:rPr>
                <w:lang w:eastAsia="zh-CN"/>
              </w:rPr>
              <w:t xml:space="preserve">Error code if the new </w:t>
            </w:r>
            <w:r w:rsidR="006A7CFF" w:rsidRPr="00C43ACB">
              <w:rPr>
                <w:rFonts w:hint="eastAsia"/>
                <w:lang w:eastAsia="zh-CN"/>
              </w:rPr>
              <w:t>technology specific data model</w:t>
            </w:r>
            <w:r w:rsidRPr="00C43ACB">
              <w:rPr>
                <w:lang w:eastAsia="zh-CN"/>
              </w:rPr>
              <w:t xml:space="preserve"> object </w:t>
            </w:r>
            <w:r w:rsidRPr="00C43ACB">
              <w:rPr>
                <w:rFonts w:hint="eastAsia"/>
                <w:lang w:eastAsia="zh-CN"/>
              </w:rPr>
              <w:t>can</w:t>
            </w:r>
            <w:r w:rsidRPr="00C43ACB">
              <w:rPr>
                <w:lang w:eastAsia="zh-CN"/>
              </w:rPr>
              <w:t>not</w:t>
            </w:r>
            <w:r w:rsidRPr="00C43ACB">
              <w:rPr>
                <w:rFonts w:hint="eastAsia"/>
                <w:lang w:eastAsia="zh-CN"/>
              </w:rPr>
              <w:t xml:space="preserve"> be</w:t>
            </w:r>
            <w:r w:rsidRPr="00C43ACB">
              <w:rPr>
                <w:lang w:eastAsia="zh-CN"/>
              </w:rPr>
              <w:t xml:space="preserve"> </w:t>
            </w:r>
            <w:r w:rsidR="005D2942" w:rsidRPr="00C43ACB">
              <w:rPr>
                <w:rFonts w:hint="eastAsia"/>
                <w:lang w:eastAsia="zh-CN"/>
              </w:rPr>
              <w:t>retrieved</w:t>
            </w:r>
          </w:p>
        </w:tc>
      </w:tr>
      <w:tr w:rsidR="0023090F" w:rsidRPr="00C43ACB" w14:paraId="0644E769"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3992ABB" w14:textId="77777777" w:rsidR="0023090F" w:rsidRPr="00C43ACB" w:rsidRDefault="0023090F" w:rsidP="00004690">
            <w:pPr>
              <w:pStyle w:val="TAL"/>
              <w:rPr>
                <w:rFonts w:eastAsia="Arial Unicode MS"/>
              </w:rPr>
            </w:pPr>
            <w:r w:rsidRPr="00C43ACB">
              <w:rPr>
                <w:rFonts w:eastAsia="Arial Unicode MS"/>
              </w:rPr>
              <w:t>Processing at Originator</w:t>
            </w:r>
            <w:r w:rsidR="00E6039A"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66091A5A" w14:textId="77777777" w:rsidR="0023090F" w:rsidRPr="00C43ACB" w:rsidRDefault="0023090F" w:rsidP="00004690">
            <w:pPr>
              <w:pStyle w:val="TAL"/>
            </w:pPr>
            <w:r w:rsidRPr="00C43ACB">
              <w:t>None</w:t>
            </w:r>
          </w:p>
        </w:tc>
      </w:tr>
      <w:tr w:rsidR="0023090F" w:rsidRPr="00C43ACB" w14:paraId="35EC41D1"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C6E4C29" w14:textId="77777777" w:rsidR="0023090F" w:rsidRPr="00C43ACB" w:rsidRDefault="0023090F" w:rsidP="00004690">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E6C9065" w14:textId="77777777" w:rsidR="0023090F" w:rsidRPr="00C43ACB" w:rsidRDefault="0023090F" w:rsidP="006A7CFF">
            <w:pPr>
              <w:pStyle w:val="TB1"/>
            </w:pPr>
            <w:r w:rsidRPr="00C43ACB">
              <w:rPr>
                <w:lang w:eastAsia="zh-CN"/>
              </w:rPr>
              <w:t xml:space="preserve">Corresponding </w:t>
            </w:r>
            <w:r w:rsidR="006A7CFF" w:rsidRPr="00C43ACB">
              <w:rPr>
                <w:rFonts w:hint="eastAsia"/>
                <w:lang w:eastAsia="zh-CN"/>
              </w:rPr>
              <w:t>technology specific data model</w:t>
            </w:r>
            <w:r w:rsidR="006A7CFF" w:rsidRPr="00C43ACB">
              <w:rPr>
                <w:rFonts w:eastAsia="宋体" w:hint="eastAsia"/>
                <w:lang w:eastAsia="zh-CN"/>
              </w:rPr>
              <w:t xml:space="preserve"> </w:t>
            </w:r>
            <w:r w:rsidRPr="00C43ACB">
              <w:rPr>
                <w:lang w:eastAsia="zh-CN"/>
              </w:rPr>
              <w:t xml:space="preserve">object data cannot be retrieved from the managed entity (e.g. </w:t>
            </w:r>
            <w:r w:rsidR="006A7CFF" w:rsidRPr="00C43ACB">
              <w:rPr>
                <w:rFonts w:hint="eastAsia"/>
                <w:lang w:eastAsia="zh-CN"/>
              </w:rPr>
              <w:t>technology specific data model</w:t>
            </w:r>
            <w:r w:rsidR="006A7CFF" w:rsidRPr="00C43ACB">
              <w:rPr>
                <w:rFonts w:eastAsia="宋体" w:hint="eastAsia"/>
                <w:lang w:eastAsia="zh-CN"/>
              </w:rPr>
              <w:t xml:space="preserve"> </w:t>
            </w:r>
            <w:r w:rsidRPr="00C43ACB">
              <w:rPr>
                <w:lang w:eastAsia="zh-CN"/>
              </w:rPr>
              <w:t>object not found)</w:t>
            </w:r>
          </w:p>
        </w:tc>
      </w:tr>
    </w:tbl>
    <w:p w14:paraId="43A5C192" w14:textId="77777777" w:rsidR="0023090F" w:rsidRPr="00C43ACB" w:rsidRDefault="0023090F" w:rsidP="0023090F"/>
    <w:p w14:paraId="48FFE54A" w14:textId="77777777" w:rsidR="00134443" w:rsidRPr="00C43ACB" w:rsidRDefault="00370335" w:rsidP="00A97152">
      <w:pPr>
        <w:pStyle w:val="40"/>
      </w:pPr>
      <w:bookmarkStart w:id="676" w:name="_Toc507429896"/>
      <w:bookmarkStart w:id="677" w:name="_Toc2172089"/>
      <w:r w:rsidRPr="00C43ACB">
        <w:t>10.</w:t>
      </w:r>
      <w:r w:rsidR="00134443" w:rsidRPr="00C43ACB">
        <w:t>2</w:t>
      </w:r>
      <w:r w:rsidRPr="00C43ACB">
        <w:t>.</w:t>
      </w:r>
      <w:r w:rsidR="00342581" w:rsidRPr="00C43ACB">
        <w:t>8</w:t>
      </w:r>
      <w:r w:rsidRPr="00C43ACB">
        <w:t>.</w:t>
      </w:r>
      <w:r w:rsidR="002C1AD1" w:rsidRPr="00C43ACB">
        <w:t>4</w:t>
      </w:r>
      <w:r w:rsidRPr="00C43ACB">
        <w:tab/>
      </w:r>
      <w:r w:rsidR="00C47480" w:rsidRPr="00C43ACB">
        <w:t>Update</w:t>
      </w:r>
      <w:r w:rsidRPr="00C43ACB">
        <w:t xml:space="preserve"> </w:t>
      </w:r>
      <w:r w:rsidRPr="00C43ACB">
        <w:rPr>
          <w:i/>
        </w:rPr>
        <w:t>&lt;mgmtObj&gt;</w:t>
      </w:r>
      <w:bookmarkEnd w:id="676"/>
      <w:bookmarkEnd w:id="677"/>
    </w:p>
    <w:p w14:paraId="1C0C2D43" w14:textId="77777777" w:rsidR="00AB1E1C" w:rsidRPr="00C43ACB" w:rsidRDefault="00370335" w:rsidP="00134443">
      <w:pPr>
        <w:rPr>
          <w:rFonts w:eastAsia="宋体"/>
          <w:lang w:eastAsia="zh-CN"/>
        </w:rPr>
      </w:pPr>
      <w:r w:rsidRPr="00C43ACB">
        <w:t xml:space="preserve">This procedure </w:t>
      </w:r>
      <w:r w:rsidR="00CB6F2E" w:rsidRPr="00C43ACB">
        <w:t>shall be</w:t>
      </w:r>
      <w:r w:rsidRPr="00C43ACB">
        <w:t xml:space="preserve"> used to update information of an existing </w:t>
      </w:r>
      <w:r w:rsidRPr="00C43ACB">
        <w:rPr>
          <w:i/>
        </w:rPr>
        <w:t>&lt;mgmtObj&gt;</w:t>
      </w:r>
      <w:r w:rsidRPr="00C43ACB">
        <w:t xml:space="preserve"> resource</w:t>
      </w:r>
      <w:r w:rsidR="00CB6F2E" w:rsidRPr="00C43ACB">
        <w:t>.</w:t>
      </w:r>
      <w:r w:rsidRPr="00C43ACB">
        <w:t xml:space="preserve"> </w:t>
      </w:r>
      <w:r w:rsidR="006A7CFF" w:rsidRPr="00C43ACB">
        <w:rPr>
          <w:rFonts w:hint="eastAsia"/>
          <w:lang w:eastAsia="zh-CN"/>
        </w:rPr>
        <w:t xml:space="preserve">Besides the generic update procedure defined in </w:t>
      </w:r>
      <w:r w:rsidR="008B0D49" w:rsidRPr="00C43ACB">
        <w:rPr>
          <w:lang w:eastAsia="zh-CN"/>
        </w:rPr>
        <w:t xml:space="preserve">clause </w:t>
      </w:r>
      <w:r w:rsidR="006A7CFF" w:rsidRPr="00C43ACB">
        <w:rPr>
          <w:rFonts w:hint="eastAsia"/>
          <w:lang w:eastAsia="zh-CN"/>
        </w:rPr>
        <w:t>10.1.3,</w:t>
      </w:r>
      <w:r w:rsidR="006A7CFF" w:rsidRPr="00C43ACB">
        <w:rPr>
          <w:rFonts w:eastAsia="宋体" w:hint="eastAsia"/>
          <w:lang w:eastAsia="zh-CN"/>
        </w:rPr>
        <w:t xml:space="preserve"> t</w:t>
      </w:r>
      <w:r w:rsidR="00AB1E1C" w:rsidRPr="00C43ACB">
        <w:t xml:space="preserve">he procedure in the following table shall be used when management is performed using </w:t>
      </w:r>
      <w:r w:rsidR="00705AB0" w:rsidRPr="00C43ACB">
        <w:rPr>
          <w:rFonts w:eastAsia="宋体" w:hint="eastAsia"/>
          <w:lang w:eastAsia="zh-CN"/>
        </w:rPr>
        <w:t>technology specific protocol</w:t>
      </w:r>
      <w:r w:rsidR="00AB1E1C" w:rsidRPr="00C43ACB">
        <w:t>. If the management is performed by service layer entities, the procedure is the same as generic update procedure defined in</w:t>
      </w:r>
      <w:r w:rsidR="005D2942" w:rsidRPr="00C43ACB">
        <w:t xml:space="preserve"> clause </w:t>
      </w:r>
      <w:r w:rsidR="00AB1E1C" w:rsidRPr="00C43ACB">
        <w:t>10.1.3.</w:t>
      </w:r>
      <w:r w:rsidR="00705AB0" w:rsidRPr="00C43ACB">
        <w:rPr>
          <w:rFonts w:eastAsia="宋体" w:hint="eastAsia"/>
          <w:lang w:eastAsia="zh-CN"/>
        </w:rPr>
        <w:t xml:space="preserve"> </w:t>
      </w:r>
      <w:r w:rsidR="00705AB0" w:rsidRPr="00C43ACB">
        <w:rPr>
          <w:rFonts w:hint="eastAsia"/>
          <w:lang w:eastAsia="zh-CN"/>
        </w:rPr>
        <w:t>In this case, local APIs (drivers) on the managed entity is required to monitor the change of the &lt;mgmtObj&gt; resource and reflect the change to the managed entity.</w:t>
      </w:r>
    </w:p>
    <w:p w14:paraId="1A3133F7" w14:textId="77777777" w:rsidR="009526AB" w:rsidRPr="00C43ACB" w:rsidRDefault="009526AB" w:rsidP="003521AA">
      <w:pPr>
        <w:pStyle w:val="TH"/>
      </w:pPr>
      <w:r w:rsidRPr="00C43ACB">
        <w:lastRenderedPageBreak/>
        <w:t>Table 10.2.</w:t>
      </w:r>
      <w:r w:rsidR="00342581" w:rsidRPr="00C43ACB">
        <w:t>8</w:t>
      </w:r>
      <w:r w:rsidRPr="00C43ACB">
        <w:t xml:space="preserve">.4-1: </w:t>
      </w:r>
      <w:r w:rsidRPr="00C43ACB">
        <w:rPr>
          <w:i/>
        </w:rPr>
        <w:t>&lt;mgmtObj&gt;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CB6F2E" w:rsidRPr="00C43ACB" w14:paraId="5025AB70"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CA34F4A" w14:textId="77777777" w:rsidR="00CB6F2E" w:rsidRPr="00C43ACB" w:rsidRDefault="00CB6F2E" w:rsidP="00036C6E">
            <w:pPr>
              <w:pStyle w:val="TAH"/>
              <w:rPr>
                <w:rFonts w:eastAsia="宋体"/>
                <w:lang w:eastAsia="zh-CN"/>
              </w:rPr>
            </w:pPr>
            <w:r w:rsidRPr="00C43ACB">
              <w:rPr>
                <w:rFonts w:eastAsia="Malgun Gothic"/>
                <w:i/>
                <w:lang w:eastAsia="ko-KR"/>
              </w:rPr>
              <w:t>&lt;</w:t>
            </w:r>
            <w:r w:rsidRPr="00C43ACB">
              <w:rPr>
                <w:rFonts w:hint="eastAsia"/>
                <w:i/>
                <w:lang w:eastAsia="zh-CN"/>
              </w:rPr>
              <w:t>mgmtObj</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UPDATE</w:t>
            </w:r>
          </w:p>
        </w:tc>
      </w:tr>
      <w:tr w:rsidR="00CB6F2E" w:rsidRPr="00C43ACB" w14:paraId="10DDAF26" w14:textId="77777777" w:rsidTr="00731766">
        <w:trPr>
          <w:jc w:val="center"/>
        </w:trPr>
        <w:tc>
          <w:tcPr>
            <w:tcW w:w="2093" w:type="dxa"/>
            <w:shd w:val="clear" w:color="auto" w:fill="auto"/>
          </w:tcPr>
          <w:p w14:paraId="502ED4B5" w14:textId="77777777" w:rsidR="00CB6F2E" w:rsidRPr="00C43ACB" w:rsidRDefault="00CB6F2E" w:rsidP="00004690">
            <w:pPr>
              <w:pStyle w:val="TAL"/>
              <w:rPr>
                <w:lang w:eastAsia="ko-KR"/>
              </w:rPr>
            </w:pPr>
            <w:r w:rsidRPr="00C43ACB">
              <w:rPr>
                <w:lang w:eastAsia="ko-KR"/>
              </w:rPr>
              <w:t>Associated Reference Point</w:t>
            </w:r>
          </w:p>
        </w:tc>
        <w:tc>
          <w:tcPr>
            <w:tcW w:w="7074" w:type="dxa"/>
            <w:shd w:val="clear" w:color="auto" w:fill="auto"/>
          </w:tcPr>
          <w:p w14:paraId="1C8E0EE2" w14:textId="3A725A7E" w:rsidR="00CB6F2E" w:rsidRPr="00C43ACB" w:rsidRDefault="00CB6F2E" w:rsidP="00383D72">
            <w:pPr>
              <w:pStyle w:val="TAL"/>
              <w:rPr>
                <w:lang w:eastAsia="zh-CN"/>
              </w:rPr>
            </w:pPr>
            <w:r w:rsidRPr="00C43ACB">
              <w:rPr>
                <w:lang w:eastAsia="zh-CN"/>
              </w:rPr>
              <w:t xml:space="preserve">Mcc and </w:t>
            </w:r>
            <w:r w:rsidRPr="00C43ACB">
              <w:rPr>
                <w:rFonts w:hint="eastAsia"/>
                <w:lang w:eastAsia="zh-CN"/>
              </w:rPr>
              <w:t>Mca</w:t>
            </w:r>
          </w:p>
        </w:tc>
      </w:tr>
      <w:tr w:rsidR="00CB6F2E" w:rsidRPr="00C43ACB" w14:paraId="4C912E92" w14:textId="77777777" w:rsidTr="00731766">
        <w:trPr>
          <w:jc w:val="center"/>
        </w:trPr>
        <w:tc>
          <w:tcPr>
            <w:tcW w:w="2093" w:type="dxa"/>
            <w:shd w:val="clear" w:color="auto" w:fill="auto"/>
          </w:tcPr>
          <w:p w14:paraId="2394FD61" w14:textId="77777777" w:rsidR="00CB6F2E" w:rsidRPr="00C43ACB" w:rsidRDefault="00CB6F2E" w:rsidP="00004690">
            <w:pPr>
              <w:pStyle w:val="TAL"/>
              <w:rPr>
                <w:rFonts w:eastAsia="Arial Unicode MS"/>
              </w:rPr>
            </w:pPr>
            <w:r w:rsidRPr="00C43ACB">
              <w:rPr>
                <w:rFonts w:eastAsia="Arial Unicode MS"/>
              </w:rPr>
              <w:t xml:space="preserve">Information </w:t>
            </w:r>
            <w:r w:rsidR="00E6039A" w:rsidRPr="00C43ACB">
              <w:rPr>
                <w:rFonts w:eastAsia="Arial Unicode MS"/>
              </w:rPr>
              <w:t>i</w:t>
            </w:r>
            <w:r w:rsidRPr="00C43ACB">
              <w:rPr>
                <w:rFonts w:eastAsia="Arial Unicode MS"/>
              </w:rPr>
              <w:t>n Request message</w:t>
            </w:r>
          </w:p>
        </w:tc>
        <w:tc>
          <w:tcPr>
            <w:tcW w:w="7074" w:type="dxa"/>
            <w:shd w:val="clear" w:color="auto" w:fill="auto"/>
          </w:tcPr>
          <w:p w14:paraId="25C92B09" w14:textId="77777777" w:rsidR="00CB6F2E" w:rsidRPr="00C43ACB" w:rsidRDefault="00A44B69" w:rsidP="00004690">
            <w:pPr>
              <w:pStyle w:val="TAL"/>
              <w:rPr>
                <w:lang w:eastAsia="ko-KR"/>
              </w:rPr>
            </w:pPr>
            <w:r w:rsidRPr="00C43ACB">
              <w:rPr>
                <w:rFonts w:eastAsia="Arial Unicode MS"/>
                <w:b/>
                <w:i/>
                <w:lang w:eastAsia="ko-KR"/>
              </w:rPr>
              <w:t>From</w:t>
            </w:r>
            <w:r w:rsidR="00CB6F2E" w:rsidRPr="00C43ACB">
              <w:rPr>
                <w:b/>
                <w:i/>
                <w:lang w:eastAsia="ko-KR"/>
              </w:rPr>
              <w:t>:</w:t>
            </w:r>
            <w:r w:rsidR="00CB6F2E" w:rsidRPr="00C43ACB">
              <w:rPr>
                <w:lang w:eastAsia="ko-KR"/>
              </w:rPr>
              <w:t xml:space="preserve"> Identifier of the AE or the CSE that initiates the Request</w:t>
            </w:r>
          </w:p>
          <w:p w14:paraId="3184C5F9" w14:textId="77777777" w:rsidR="00CB6F2E" w:rsidRPr="00C43ACB" w:rsidRDefault="00A44B69" w:rsidP="00004690">
            <w:pPr>
              <w:pStyle w:val="TAL"/>
              <w:rPr>
                <w:lang w:eastAsia="ko-KR"/>
              </w:rPr>
            </w:pPr>
            <w:r w:rsidRPr="00C43ACB">
              <w:rPr>
                <w:rFonts w:eastAsia="Arial Unicode MS"/>
                <w:b/>
                <w:i/>
                <w:lang w:eastAsia="ko-KR"/>
              </w:rPr>
              <w:t>To</w:t>
            </w:r>
            <w:r w:rsidR="00CB6F2E" w:rsidRPr="00C43ACB">
              <w:rPr>
                <w:b/>
                <w:i/>
                <w:lang w:eastAsia="ko-KR"/>
              </w:rPr>
              <w:t>:</w:t>
            </w:r>
            <w:r w:rsidR="00CB6F2E" w:rsidRPr="00C43ACB">
              <w:rPr>
                <w:lang w:eastAsia="ko-KR"/>
              </w:rPr>
              <w:t xml:space="preserve"> The </w:t>
            </w:r>
            <w:r w:rsidR="00447E0A" w:rsidRPr="00C43ACB">
              <w:rPr>
                <w:lang w:eastAsia="ko-KR"/>
              </w:rPr>
              <w:t>address</w:t>
            </w:r>
            <w:r w:rsidR="00CB6F2E" w:rsidRPr="00C43ACB">
              <w:rPr>
                <w:lang w:eastAsia="ko-KR"/>
              </w:rPr>
              <w:t xml:space="preserve"> of the </w:t>
            </w:r>
            <w:r w:rsidR="00CB6F2E" w:rsidRPr="00C43ACB">
              <w:rPr>
                <w:i/>
                <w:lang w:eastAsia="ko-KR"/>
              </w:rPr>
              <w:t>&lt;mgmtObj&gt;</w:t>
            </w:r>
            <w:r w:rsidR="00CB6F2E" w:rsidRPr="00C43ACB">
              <w:rPr>
                <w:lang w:eastAsia="ko-KR"/>
              </w:rPr>
              <w:t xml:space="preserve"> resource</w:t>
            </w:r>
          </w:p>
          <w:p w14:paraId="4DABA2CB" w14:textId="77777777" w:rsidR="00CB6F2E" w:rsidRPr="00C43ACB" w:rsidRDefault="00A44B69" w:rsidP="00004690">
            <w:pPr>
              <w:pStyle w:val="TAL"/>
              <w:rPr>
                <w:lang w:eastAsia="ko-KR"/>
              </w:rPr>
            </w:pPr>
            <w:r w:rsidRPr="00C43ACB">
              <w:rPr>
                <w:rFonts w:eastAsia="Arial Unicode MS"/>
                <w:b/>
                <w:i/>
                <w:lang w:eastAsia="ko-KR"/>
              </w:rPr>
              <w:t>Content</w:t>
            </w:r>
            <w:r w:rsidR="00CB6F2E" w:rsidRPr="00C43ACB">
              <w:rPr>
                <w:b/>
                <w:i/>
                <w:lang w:eastAsia="ko-KR"/>
              </w:rPr>
              <w:t>:</w:t>
            </w:r>
            <w:r w:rsidR="00CB6F2E" w:rsidRPr="00C43ACB">
              <w:rPr>
                <w:lang w:eastAsia="ko-KR"/>
              </w:rPr>
              <w:t xml:space="preserve"> </w:t>
            </w:r>
            <w:r w:rsidR="00CB6F2E" w:rsidRPr="00C43ACB">
              <w:t xml:space="preserve">The representation of the </w:t>
            </w:r>
            <w:r w:rsidR="00CB6F2E" w:rsidRPr="00C43ACB">
              <w:rPr>
                <w:i/>
              </w:rPr>
              <w:t>&lt;mgmtObj&gt;</w:t>
            </w:r>
            <w:r w:rsidR="00CB6F2E" w:rsidRPr="00C43ACB">
              <w:t xml:space="preserve"> resource for which the attributes are described in clause 9.6.15</w:t>
            </w:r>
          </w:p>
        </w:tc>
      </w:tr>
      <w:tr w:rsidR="00CB6F2E" w:rsidRPr="00C43ACB" w14:paraId="59F0B228" w14:textId="77777777" w:rsidTr="00731766">
        <w:trPr>
          <w:jc w:val="center"/>
        </w:trPr>
        <w:tc>
          <w:tcPr>
            <w:tcW w:w="2093" w:type="dxa"/>
            <w:shd w:val="clear" w:color="auto" w:fill="auto"/>
          </w:tcPr>
          <w:p w14:paraId="78B4754C" w14:textId="77777777" w:rsidR="00CB6F2E" w:rsidRPr="00C43ACB" w:rsidRDefault="00CB6F2E" w:rsidP="00004690">
            <w:pPr>
              <w:pStyle w:val="TAL"/>
              <w:rPr>
                <w:rFonts w:eastAsia="Arial Unicode MS"/>
              </w:rPr>
            </w:pPr>
            <w:r w:rsidRPr="00C43ACB">
              <w:rPr>
                <w:rFonts w:eastAsia="Arial Unicode MS"/>
              </w:rPr>
              <w:t>Processing at Originator</w:t>
            </w:r>
            <w:r w:rsidR="00E6039A" w:rsidRPr="00C43ACB">
              <w:rPr>
                <w:rFonts w:eastAsia="Arial Unicode MS"/>
              </w:rPr>
              <w:t xml:space="preserve"> before sending Request</w:t>
            </w:r>
          </w:p>
        </w:tc>
        <w:tc>
          <w:tcPr>
            <w:tcW w:w="7074" w:type="dxa"/>
            <w:shd w:val="clear" w:color="auto" w:fill="auto"/>
          </w:tcPr>
          <w:p w14:paraId="3E04D1C8" w14:textId="77777777" w:rsidR="00CB6F2E" w:rsidRPr="00C43ACB" w:rsidRDefault="00CB6F2E" w:rsidP="00004690">
            <w:pPr>
              <w:pStyle w:val="TAL"/>
              <w:rPr>
                <w:lang w:eastAsia="zh-CN"/>
              </w:rPr>
            </w:pPr>
            <w:r w:rsidRPr="00C43ACB">
              <w:t>The Originator shall be an IN-AE, or a CSE</w:t>
            </w:r>
            <w:r w:rsidR="004D4FE2" w:rsidRPr="00C43ACB">
              <w:t xml:space="preserve"> which the </w:t>
            </w:r>
            <w:r w:rsidRPr="00C43ACB">
              <w:t>on a managed entity</w:t>
            </w:r>
            <w:r w:rsidR="004D4FE2" w:rsidRPr="00C43ACB">
              <w:t xml:space="preserve"> is associated with</w:t>
            </w:r>
          </w:p>
        </w:tc>
      </w:tr>
      <w:tr w:rsidR="00CB6F2E" w:rsidRPr="00C43ACB" w14:paraId="01887489" w14:textId="77777777" w:rsidTr="00731766">
        <w:trPr>
          <w:jc w:val="center"/>
        </w:trPr>
        <w:tc>
          <w:tcPr>
            <w:tcW w:w="2093" w:type="dxa"/>
            <w:shd w:val="clear" w:color="auto" w:fill="auto"/>
          </w:tcPr>
          <w:p w14:paraId="01EF93D5" w14:textId="77777777" w:rsidR="00CB6F2E" w:rsidRPr="00C43ACB" w:rsidRDefault="00CB6F2E" w:rsidP="00004690">
            <w:pPr>
              <w:pStyle w:val="TAL"/>
              <w:rPr>
                <w:rFonts w:eastAsia="Arial Unicode MS"/>
              </w:rPr>
            </w:pPr>
            <w:r w:rsidRPr="00C43ACB">
              <w:rPr>
                <w:rFonts w:eastAsia="Arial Unicode MS"/>
              </w:rPr>
              <w:t>Processing at Receiver</w:t>
            </w:r>
          </w:p>
        </w:tc>
        <w:tc>
          <w:tcPr>
            <w:tcW w:w="7074" w:type="dxa"/>
            <w:shd w:val="clear" w:color="auto" w:fill="auto"/>
          </w:tcPr>
          <w:p w14:paraId="5F070A0D" w14:textId="77777777" w:rsidR="00CB6F2E" w:rsidRPr="00C43ACB" w:rsidRDefault="00CB6F2E" w:rsidP="00004690">
            <w:pPr>
              <w:pStyle w:val="TAL"/>
            </w:pPr>
            <w:r w:rsidRPr="00C43ACB">
              <w:t xml:space="preserve">For the UPDATE operation, </w:t>
            </w:r>
            <w:r w:rsidR="00705AB0" w:rsidRPr="00C43ACB">
              <w:rPr>
                <w:rFonts w:hint="eastAsia"/>
                <w:lang w:eastAsia="zh-CN"/>
              </w:rPr>
              <w:t>besides the common update operation defined in clause</w:t>
            </w:r>
            <w:r w:rsidR="008B0D49" w:rsidRPr="00C43ACB">
              <w:rPr>
                <w:lang w:eastAsia="zh-CN"/>
              </w:rPr>
              <w:t> </w:t>
            </w:r>
            <w:r w:rsidR="00705AB0" w:rsidRPr="00C43ACB">
              <w:rPr>
                <w:rFonts w:hint="eastAsia"/>
                <w:lang w:eastAsia="zh-CN"/>
              </w:rPr>
              <w:t>10.1.3</w:t>
            </w:r>
            <w:r w:rsidR="00705AB0" w:rsidRPr="00C43ACB">
              <w:t>,</w:t>
            </w:r>
            <w:r w:rsidR="00705AB0" w:rsidRPr="00C43ACB">
              <w:rPr>
                <w:rFonts w:eastAsia="宋体" w:hint="eastAsia"/>
                <w:lang w:eastAsia="zh-CN"/>
              </w:rPr>
              <w:t xml:space="preserve"> </w:t>
            </w:r>
            <w:r w:rsidRPr="00C43ACB">
              <w:t>the Receiver shall:</w:t>
            </w:r>
          </w:p>
          <w:p w14:paraId="2C196CFE" w14:textId="77777777" w:rsidR="00CB6F2E" w:rsidRPr="00C43ACB" w:rsidRDefault="00CB6F2E" w:rsidP="00004690">
            <w:pPr>
              <w:pStyle w:val="TB1"/>
            </w:pPr>
            <w:r w:rsidRPr="00C43ACB">
              <w:t xml:space="preserve">If the </w:t>
            </w:r>
            <w:r w:rsidRPr="00C43ACB">
              <w:rPr>
                <w:rFonts w:hint="eastAsia"/>
                <w:lang w:eastAsia="zh-CN"/>
              </w:rPr>
              <w:t>O</w:t>
            </w:r>
            <w:r w:rsidRPr="00C43ACB">
              <w:t xml:space="preserve">riginator is an IN-AE, identify the corresponding </w:t>
            </w:r>
            <w:r w:rsidR="00705AB0" w:rsidRPr="00C43ACB">
              <w:rPr>
                <w:rFonts w:eastAsia="宋体" w:hint="eastAsia"/>
                <w:lang w:eastAsia="zh-CN"/>
              </w:rPr>
              <w:t>technology specific data model</w:t>
            </w:r>
            <w:r w:rsidRPr="00C43ACB">
              <w:t xml:space="preserve"> object on the managed entity according to the mapping relationship it maintains. Check if there is an existing management session between the management server and the managed entity. If not, request the management server to establish a management session towards the managed entity. Send the </w:t>
            </w:r>
            <w:r w:rsidR="00705AB0" w:rsidRPr="00C43ACB">
              <w:rPr>
                <w:rFonts w:eastAsia="宋体" w:hint="eastAsia"/>
                <w:lang w:eastAsia="zh-CN"/>
              </w:rPr>
              <w:t xml:space="preserve">technology </w:t>
            </w:r>
            <w:r w:rsidR="00BF1D3C" w:rsidRPr="00C43ACB">
              <w:rPr>
                <w:rFonts w:eastAsia="宋体"/>
                <w:lang w:eastAsia="zh-CN"/>
              </w:rPr>
              <w:t>specific</w:t>
            </w:r>
            <w:r w:rsidR="00705AB0" w:rsidRPr="00C43ACB">
              <w:rPr>
                <w:rFonts w:eastAsia="宋体" w:hint="eastAsia"/>
                <w:lang w:eastAsia="zh-CN"/>
              </w:rPr>
              <w:t xml:space="preserve"> </w:t>
            </w:r>
            <w:r w:rsidRPr="00C43ACB">
              <w:t xml:space="preserve">request to update the corresponding </w:t>
            </w:r>
            <w:r w:rsidR="00705AB0" w:rsidRPr="00C43ACB">
              <w:rPr>
                <w:rFonts w:eastAsia="宋体" w:hint="eastAsia"/>
                <w:lang w:eastAsia="zh-CN"/>
              </w:rPr>
              <w:t>technology specific data model</w:t>
            </w:r>
            <w:r w:rsidRPr="00C43ACB">
              <w:t xml:space="preserve"> object in the managed entity accordingly based on </w:t>
            </w:r>
            <w:r w:rsidR="00705AB0" w:rsidRPr="00C43ACB">
              <w:rPr>
                <w:rFonts w:eastAsia="宋体" w:hint="eastAsia"/>
                <w:lang w:eastAsia="zh-CN"/>
              </w:rPr>
              <w:t>technology specific protocol</w:t>
            </w:r>
          </w:p>
          <w:p w14:paraId="667715B3" w14:textId="77777777" w:rsidR="00CB6F2E" w:rsidRPr="00C43ACB" w:rsidRDefault="00CB6F2E" w:rsidP="00004690">
            <w:pPr>
              <w:pStyle w:val="TB1"/>
            </w:pPr>
            <w:r w:rsidRPr="00C43ACB">
              <w:t>Respond to the Originator with the appropriate response</w:t>
            </w:r>
            <w:r w:rsidRPr="00C43ACB">
              <w:rPr>
                <w:rFonts w:hint="eastAsia"/>
                <w:lang w:eastAsia="zh-CN"/>
              </w:rPr>
              <w:t xml:space="preserve"> based on the </w:t>
            </w:r>
            <w:r w:rsidR="00705AB0" w:rsidRPr="00C43ACB">
              <w:rPr>
                <w:rFonts w:eastAsia="宋体" w:hint="eastAsia"/>
                <w:lang w:eastAsia="zh-CN"/>
              </w:rPr>
              <w:t xml:space="preserve">technology specific </w:t>
            </w:r>
            <w:r w:rsidRPr="00C43ACB">
              <w:rPr>
                <w:rFonts w:hint="eastAsia"/>
                <w:lang w:eastAsia="zh-CN"/>
              </w:rPr>
              <w:t>response from the external</w:t>
            </w:r>
            <w:r w:rsidRPr="00C43ACB">
              <w:t xml:space="preserve"> management </w:t>
            </w:r>
            <w:r w:rsidRPr="00C43ACB">
              <w:rPr>
                <w:rFonts w:hint="eastAsia"/>
                <w:lang w:eastAsia="zh-CN"/>
              </w:rPr>
              <w:t>technology</w:t>
            </w:r>
          </w:p>
        </w:tc>
      </w:tr>
      <w:tr w:rsidR="00CB6F2E" w:rsidRPr="00C43ACB" w14:paraId="1677E52E" w14:textId="77777777" w:rsidTr="00731766">
        <w:trPr>
          <w:jc w:val="center"/>
        </w:trPr>
        <w:tc>
          <w:tcPr>
            <w:tcW w:w="2093" w:type="dxa"/>
            <w:shd w:val="clear" w:color="auto" w:fill="auto"/>
          </w:tcPr>
          <w:p w14:paraId="6AEB4C96" w14:textId="77777777" w:rsidR="00CB6F2E" w:rsidRPr="00C43ACB" w:rsidRDefault="00CB6F2E" w:rsidP="00004690">
            <w:pPr>
              <w:pStyle w:val="TAL"/>
              <w:rPr>
                <w:rFonts w:eastAsia="Arial Unicode MS"/>
              </w:rPr>
            </w:pPr>
            <w:r w:rsidRPr="00C43ACB">
              <w:rPr>
                <w:rFonts w:eastAsia="Arial Unicode MS"/>
              </w:rPr>
              <w:t xml:space="preserve">Information </w:t>
            </w:r>
            <w:r w:rsidR="00E6039A" w:rsidRPr="00C43ACB">
              <w:rPr>
                <w:rFonts w:eastAsia="Arial Unicode MS"/>
              </w:rPr>
              <w:t>i</w:t>
            </w:r>
            <w:r w:rsidRPr="00C43ACB">
              <w:rPr>
                <w:rFonts w:eastAsia="Arial Unicode MS"/>
              </w:rPr>
              <w:t>n Response message</w:t>
            </w:r>
          </w:p>
        </w:tc>
        <w:tc>
          <w:tcPr>
            <w:tcW w:w="7074" w:type="dxa"/>
            <w:shd w:val="clear" w:color="auto" w:fill="auto"/>
          </w:tcPr>
          <w:p w14:paraId="5FE605C3" w14:textId="77777777" w:rsidR="00CB6F2E" w:rsidRPr="00C43ACB" w:rsidRDefault="00CB6F2E" w:rsidP="008B0D49">
            <w:pPr>
              <w:pStyle w:val="TAL"/>
              <w:rPr>
                <w:rFonts w:eastAsia="Arial Unicode MS"/>
                <w:iCs/>
              </w:rPr>
            </w:pPr>
            <w:r w:rsidRPr="00C43ACB">
              <w:rPr>
                <w:rFonts w:eastAsia="Arial Unicode MS" w:hint="eastAsia"/>
                <w:lang w:eastAsia="zh-CN"/>
              </w:rPr>
              <w:t>E</w:t>
            </w:r>
            <w:r w:rsidRPr="00C43ACB">
              <w:rPr>
                <w:rFonts w:eastAsia="Arial Unicode MS"/>
                <w:lang w:eastAsia="zh-CN"/>
              </w:rPr>
              <w:t>rror co</w:t>
            </w:r>
            <w:r w:rsidRPr="00C43ACB">
              <w:t>d</w:t>
            </w:r>
            <w:r w:rsidRPr="00C43ACB">
              <w:rPr>
                <w:rFonts w:eastAsia="Arial Unicode MS"/>
                <w:lang w:eastAsia="zh-CN"/>
              </w:rPr>
              <w:t xml:space="preserve">e if the </w:t>
            </w:r>
            <w:r w:rsidR="00705AB0" w:rsidRPr="00C43ACB">
              <w:rPr>
                <w:rFonts w:eastAsia="宋体" w:hint="eastAsia"/>
                <w:lang w:eastAsia="zh-CN"/>
              </w:rPr>
              <w:t>technology specific data model</w:t>
            </w:r>
            <w:r w:rsidRPr="00C43ACB">
              <w:rPr>
                <w:rFonts w:eastAsia="Arial Unicode MS"/>
                <w:lang w:eastAsia="zh-CN"/>
              </w:rPr>
              <w:t xml:space="preserve"> object cannot be updated</w:t>
            </w:r>
          </w:p>
        </w:tc>
      </w:tr>
      <w:tr w:rsidR="00CB6F2E" w:rsidRPr="00C43ACB" w14:paraId="02C4E20F"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09FD94D" w14:textId="77777777" w:rsidR="00CB6F2E" w:rsidRPr="00C43ACB" w:rsidRDefault="00CB6F2E" w:rsidP="00004690">
            <w:pPr>
              <w:pStyle w:val="TAL"/>
              <w:rPr>
                <w:rFonts w:eastAsia="Arial Unicode MS"/>
              </w:rPr>
            </w:pPr>
            <w:r w:rsidRPr="00C43ACB">
              <w:rPr>
                <w:rFonts w:eastAsia="Arial Unicode MS"/>
              </w:rPr>
              <w:t>Processing at Originator</w:t>
            </w:r>
            <w:r w:rsidR="00E6039A"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5F600C4D" w14:textId="77777777" w:rsidR="00CB6F2E" w:rsidRPr="00C43ACB" w:rsidRDefault="00CB6F2E" w:rsidP="00004690">
            <w:pPr>
              <w:pStyle w:val="TAL"/>
            </w:pPr>
            <w:r w:rsidRPr="00C43ACB">
              <w:t>None</w:t>
            </w:r>
          </w:p>
        </w:tc>
      </w:tr>
      <w:tr w:rsidR="00CB6F2E" w:rsidRPr="00C43ACB" w14:paraId="558ABE54"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6210522" w14:textId="77777777" w:rsidR="00CB6F2E" w:rsidRPr="00C43ACB" w:rsidRDefault="00CB6F2E" w:rsidP="00004690">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BCEBF39" w14:textId="77777777" w:rsidR="00CB6F2E" w:rsidRPr="00C43ACB" w:rsidRDefault="00CB6F2E" w:rsidP="00705AB0">
            <w:pPr>
              <w:pStyle w:val="TB1"/>
            </w:pPr>
            <w:r w:rsidRPr="00C43ACB">
              <w:rPr>
                <w:lang w:eastAsia="zh-CN"/>
              </w:rPr>
              <w:t xml:space="preserve">Corresponding </w:t>
            </w:r>
            <w:r w:rsidR="00705AB0" w:rsidRPr="00C43ACB">
              <w:rPr>
                <w:rFonts w:eastAsia="宋体" w:hint="eastAsia"/>
                <w:lang w:eastAsia="zh-CN"/>
              </w:rPr>
              <w:t>technology specific data model</w:t>
            </w:r>
            <w:r w:rsidRPr="00C43ACB">
              <w:rPr>
                <w:lang w:eastAsia="zh-CN"/>
              </w:rPr>
              <w:t xml:space="preserve"> object cannot be updated to managed entity (e.g. not reachable, </w:t>
            </w:r>
            <w:r w:rsidR="00705AB0" w:rsidRPr="00C43ACB">
              <w:rPr>
                <w:rFonts w:eastAsia="宋体" w:hint="eastAsia"/>
                <w:lang w:eastAsia="zh-CN"/>
              </w:rPr>
              <w:t>technology specific data model</w:t>
            </w:r>
            <w:r w:rsidRPr="00C43ACB">
              <w:rPr>
                <w:lang w:eastAsia="zh-CN"/>
              </w:rPr>
              <w:t xml:space="preserve"> object not found)</w:t>
            </w:r>
          </w:p>
        </w:tc>
      </w:tr>
    </w:tbl>
    <w:p w14:paraId="46B48770" w14:textId="77777777" w:rsidR="00CB6F2E" w:rsidRPr="00C43ACB" w:rsidRDefault="00CB6F2E" w:rsidP="00CB6F2E"/>
    <w:p w14:paraId="16BCB53F" w14:textId="77777777" w:rsidR="00712C97" w:rsidRPr="00C43ACB" w:rsidRDefault="00712C97" w:rsidP="00A97152">
      <w:pPr>
        <w:pStyle w:val="40"/>
      </w:pPr>
      <w:bookmarkStart w:id="678" w:name="_Toc507429897"/>
      <w:bookmarkStart w:id="679" w:name="_Toc2172090"/>
      <w:r w:rsidRPr="00C43ACB">
        <w:t>10.</w:t>
      </w:r>
      <w:r w:rsidR="002D678F" w:rsidRPr="00C43ACB">
        <w:t>2</w:t>
      </w:r>
      <w:r w:rsidRPr="00C43ACB">
        <w:t>.</w:t>
      </w:r>
      <w:r w:rsidR="00342581" w:rsidRPr="00C43ACB">
        <w:t>8</w:t>
      </w:r>
      <w:r w:rsidRPr="00C43ACB">
        <w:t>.</w:t>
      </w:r>
      <w:r w:rsidR="00134443" w:rsidRPr="00C43ACB">
        <w:t>5</w:t>
      </w:r>
      <w:r w:rsidRPr="00C43ACB">
        <w:tab/>
        <w:t xml:space="preserve">Delete </w:t>
      </w:r>
      <w:r w:rsidRPr="00C43ACB">
        <w:rPr>
          <w:i/>
        </w:rPr>
        <w:t>&lt;mgmtObj&gt;</w:t>
      </w:r>
      <w:bookmarkEnd w:id="678"/>
      <w:bookmarkEnd w:id="679"/>
    </w:p>
    <w:p w14:paraId="6081F865" w14:textId="77777777" w:rsidR="00AB1E1C" w:rsidRPr="00C43ACB" w:rsidRDefault="00712C97" w:rsidP="00712C97">
      <w:pPr>
        <w:rPr>
          <w:rFonts w:eastAsia="宋体"/>
          <w:lang w:eastAsia="zh-CN"/>
        </w:rPr>
      </w:pPr>
      <w:r w:rsidRPr="00C43ACB">
        <w:t xml:space="preserve">This procedure </w:t>
      </w:r>
      <w:r w:rsidR="00CB6F2E" w:rsidRPr="00C43ACB">
        <w:t>shall be</w:t>
      </w:r>
      <w:r w:rsidRPr="00C43ACB">
        <w:t xml:space="preserve"> used to delete an existing </w:t>
      </w:r>
      <w:r w:rsidRPr="00C43ACB">
        <w:rPr>
          <w:i/>
        </w:rPr>
        <w:t>&lt;mgmtObj&gt;</w:t>
      </w:r>
      <w:r w:rsidRPr="00C43ACB">
        <w:t xml:space="preserve"> resource</w:t>
      </w:r>
      <w:r w:rsidR="00CB6F2E" w:rsidRPr="00C43ACB">
        <w:t>.</w:t>
      </w:r>
      <w:r w:rsidRPr="00C43ACB">
        <w:t xml:space="preserve"> An IN-AE uses this procedure to remove the corresponding </w:t>
      </w:r>
      <w:r w:rsidR="00FF0301" w:rsidRPr="00C43ACB">
        <w:rPr>
          <w:rFonts w:eastAsia="宋体" w:hint="eastAsia"/>
          <w:lang w:eastAsia="zh-CN"/>
        </w:rPr>
        <w:t>technology specific data model</w:t>
      </w:r>
      <w:r w:rsidRPr="00C43ACB">
        <w:t xml:space="preserve"> object (</w:t>
      </w:r>
      <w:r w:rsidR="00D24545" w:rsidRPr="00C43ACB">
        <w:t>e.g.</w:t>
      </w:r>
      <w:r w:rsidRPr="00C43ACB">
        <w:t xml:space="preserve"> an obsolete software package) from the managed entity.</w:t>
      </w:r>
      <w:r w:rsidR="00AB1E1C" w:rsidRPr="00C43ACB">
        <w:t xml:space="preserve"> </w:t>
      </w:r>
      <w:r w:rsidR="00FF0301" w:rsidRPr="00C43ACB">
        <w:rPr>
          <w:rFonts w:hint="eastAsia"/>
          <w:lang w:eastAsia="zh-CN"/>
        </w:rPr>
        <w:t>Besides the generic delete procedure defined in clause 10.1.4,</w:t>
      </w:r>
      <w:r w:rsidR="00FF0301" w:rsidRPr="00C43ACB">
        <w:rPr>
          <w:rFonts w:eastAsia="宋体" w:hint="eastAsia"/>
          <w:lang w:eastAsia="zh-CN"/>
        </w:rPr>
        <w:t xml:space="preserve"> t</w:t>
      </w:r>
      <w:r w:rsidR="00AB1E1C" w:rsidRPr="00C43ACB">
        <w:t xml:space="preserve">he procedure in the following table shall be used when management is performed using external management technologies. If the management is performed by service layer entities, the procedure is the same as generic delete procedure defined in </w:t>
      </w:r>
      <w:r w:rsidR="005D2942" w:rsidRPr="00C43ACB">
        <w:t xml:space="preserve">clause </w:t>
      </w:r>
      <w:r w:rsidR="00AB1E1C" w:rsidRPr="00C43ACB">
        <w:t>10.1.4.</w:t>
      </w:r>
      <w:r w:rsidR="00FF0301" w:rsidRPr="00C43ACB">
        <w:rPr>
          <w:rFonts w:eastAsia="宋体" w:hint="eastAsia"/>
          <w:lang w:eastAsia="zh-CN"/>
        </w:rPr>
        <w:t xml:space="preserve"> </w:t>
      </w:r>
      <w:r w:rsidR="00FF0301" w:rsidRPr="00C43ACB">
        <w:rPr>
          <w:rFonts w:hint="eastAsia"/>
          <w:lang w:eastAsia="zh-CN"/>
        </w:rPr>
        <w:t>In this case, local APIs (drivers) on the managed entity is required to monitor the change of the &lt;mgmtObj&gt; resource and reflect the change to the managed entity.</w:t>
      </w:r>
    </w:p>
    <w:p w14:paraId="7523119B" w14:textId="77777777" w:rsidR="009526AB" w:rsidRPr="00C43ACB" w:rsidRDefault="009526AB" w:rsidP="003521AA">
      <w:pPr>
        <w:pStyle w:val="TH"/>
      </w:pPr>
      <w:r w:rsidRPr="00C43ACB">
        <w:lastRenderedPageBreak/>
        <w:t>Table 10.2.</w:t>
      </w:r>
      <w:r w:rsidR="00342581" w:rsidRPr="00C43ACB">
        <w:t>8</w:t>
      </w:r>
      <w:r w:rsidRPr="00C43ACB">
        <w:t xml:space="preserve">.5-1: </w:t>
      </w:r>
      <w:r w:rsidRPr="00C43ACB">
        <w:rPr>
          <w:i/>
        </w:rPr>
        <w:t>&lt;mgmtObj&gt;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CB6F2E" w:rsidRPr="00C43ACB" w14:paraId="6145F1FE"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D675C1F" w14:textId="77777777" w:rsidR="00CB6F2E" w:rsidRPr="00C43ACB" w:rsidRDefault="00CB6F2E" w:rsidP="00036C6E">
            <w:pPr>
              <w:pStyle w:val="TAH"/>
              <w:rPr>
                <w:lang w:eastAsia="zh-CN"/>
              </w:rPr>
            </w:pPr>
            <w:r w:rsidRPr="00C43ACB">
              <w:rPr>
                <w:rFonts w:eastAsia="Malgun Gothic"/>
                <w:i/>
                <w:lang w:eastAsia="ko-KR"/>
              </w:rPr>
              <w:t>&lt;</w:t>
            </w:r>
            <w:r w:rsidRPr="00C43ACB">
              <w:rPr>
                <w:rFonts w:hint="eastAsia"/>
                <w:i/>
                <w:lang w:eastAsia="zh-CN"/>
              </w:rPr>
              <w:t>mgmtObj</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DELETE</w:t>
            </w:r>
          </w:p>
        </w:tc>
      </w:tr>
      <w:tr w:rsidR="00CB6F2E" w:rsidRPr="00C43ACB" w14:paraId="0A11F5C4" w14:textId="77777777" w:rsidTr="00731766">
        <w:trPr>
          <w:jc w:val="center"/>
        </w:trPr>
        <w:tc>
          <w:tcPr>
            <w:tcW w:w="2093" w:type="dxa"/>
            <w:shd w:val="clear" w:color="auto" w:fill="auto"/>
          </w:tcPr>
          <w:p w14:paraId="53618A38" w14:textId="77777777" w:rsidR="00CB6F2E" w:rsidRPr="00C43ACB" w:rsidRDefault="00CB6F2E" w:rsidP="00004690">
            <w:pPr>
              <w:pStyle w:val="TAL"/>
            </w:pPr>
            <w:r w:rsidRPr="00C43ACB">
              <w:t>Associated Reference Point</w:t>
            </w:r>
          </w:p>
        </w:tc>
        <w:tc>
          <w:tcPr>
            <w:tcW w:w="7074" w:type="dxa"/>
            <w:shd w:val="clear" w:color="auto" w:fill="auto"/>
          </w:tcPr>
          <w:p w14:paraId="6000643A" w14:textId="77777777" w:rsidR="00CB6F2E" w:rsidRPr="00C43ACB" w:rsidRDefault="00CB6F2E" w:rsidP="008B0D49">
            <w:pPr>
              <w:pStyle w:val="TAL"/>
              <w:rPr>
                <w:rFonts w:eastAsia="Malgun Gothic"/>
                <w:lang w:eastAsia="ko-KR"/>
              </w:rPr>
            </w:pPr>
            <w:r w:rsidRPr="00C43ACB">
              <w:rPr>
                <w:lang w:eastAsia="zh-CN"/>
              </w:rPr>
              <w:t xml:space="preserve">Mcc and </w:t>
            </w:r>
            <w:r w:rsidRPr="00C43ACB">
              <w:rPr>
                <w:rFonts w:hint="eastAsia"/>
                <w:lang w:eastAsia="zh-CN"/>
              </w:rPr>
              <w:t>Mca</w:t>
            </w:r>
          </w:p>
        </w:tc>
      </w:tr>
      <w:tr w:rsidR="00CB6F2E" w:rsidRPr="00C43ACB" w14:paraId="18E16135" w14:textId="77777777" w:rsidTr="00731766">
        <w:trPr>
          <w:jc w:val="center"/>
        </w:trPr>
        <w:tc>
          <w:tcPr>
            <w:tcW w:w="2093" w:type="dxa"/>
            <w:shd w:val="clear" w:color="auto" w:fill="auto"/>
          </w:tcPr>
          <w:p w14:paraId="6E0E1ADF" w14:textId="77777777" w:rsidR="00CB6F2E" w:rsidRPr="00C43ACB" w:rsidRDefault="00CB6F2E" w:rsidP="00004690">
            <w:pPr>
              <w:pStyle w:val="TAL"/>
            </w:pPr>
            <w:r w:rsidRPr="00C43ACB">
              <w:t xml:space="preserve">Information </w:t>
            </w:r>
            <w:r w:rsidR="00E6039A" w:rsidRPr="00C43ACB">
              <w:t>i</w:t>
            </w:r>
            <w:r w:rsidRPr="00C43ACB">
              <w:t>n Request message</w:t>
            </w:r>
          </w:p>
        </w:tc>
        <w:tc>
          <w:tcPr>
            <w:tcW w:w="7074" w:type="dxa"/>
            <w:shd w:val="clear" w:color="auto" w:fill="auto"/>
          </w:tcPr>
          <w:p w14:paraId="2E29BF78" w14:textId="77777777" w:rsidR="00CB6F2E" w:rsidRPr="00C43ACB" w:rsidRDefault="00A44B69" w:rsidP="00004690">
            <w:pPr>
              <w:pStyle w:val="TAL"/>
              <w:rPr>
                <w:lang w:eastAsia="ko-KR"/>
              </w:rPr>
            </w:pPr>
            <w:r w:rsidRPr="00C43ACB">
              <w:rPr>
                <w:rFonts w:eastAsia="Arial Unicode MS"/>
                <w:b/>
                <w:i/>
                <w:lang w:eastAsia="ko-KR"/>
              </w:rPr>
              <w:t>From</w:t>
            </w:r>
            <w:r w:rsidR="00CB6F2E" w:rsidRPr="00C43ACB">
              <w:rPr>
                <w:b/>
                <w:i/>
                <w:lang w:eastAsia="ko-KR"/>
              </w:rPr>
              <w:t>:</w:t>
            </w:r>
            <w:r w:rsidR="00CB6F2E" w:rsidRPr="00C43ACB">
              <w:rPr>
                <w:lang w:eastAsia="ko-KR"/>
              </w:rPr>
              <w:t xml:space="preserve"> Identifier of the IN-AE, or the CSE that initiates the Request</w:t>
            </w:r>
          </w:p>
          <w:p w14:paraId="12A32C26" w14:textId="77777777" w:rsidR="00CB6F2E" w:rsidRPr="00C43ACB" w:rsidRDefault="00A44B69" w:rsidP="00004690">
            <w:pPr>
              <w:pStyle w:val="TAL"/>
              <w:rPr>
                <w:lang w:eastAsia="ko-KR"/>
              </w:rPr>
            </w:pPr>
            <w:r w:rsidRPr="00C43ACB">
              <w:rPr>
                <w:rFonts w:eastAsia="Arial Unicode MS"/>
                <w:b/>
                <w:i/>
                <w:lang w:eastAsia="ko-KR"/>
              </w:rPr>
              <w:t>To</w:t>
            </w:r>
            <w:r w:rsidR="00CB6F2E" w:rsidRPr="00C43ACB">
              <w:rPr>
                <w:b/>
                <w:i/>
                <w:lang w:eastAsia="ko-KR"/>
              </w:rPr>
              <w:t>:</w:t>
            </w:r>
            <w:r w:rsidR="00CB6F2E" w:rsidRPr="00C43ACB">
              <w:rPr>
                <w:lang w:eastAsia="ko-KR"/>
              </w:rPr>
              <w:t xml:space="preserve"> The </w:t>
            </w:r>
            <w:r w:rsidR="00447E0A" w:rsidRPr="00C43ACB">
              <w:rPr>
                <w:lang w:eastAsia="ko-KR"/>
              </w:rPr>
              <w:t>address</w:t>
            </w:r>
            <w:r w:rsidR="00CB6F2E" w:rsidRPr="00C43ACB">
              <w:rPr>
                <w:lang w:eastAsia="ko-KR"/>
              </w:rPr>
              <w:t xml:space="preserve"> of the </w:t>
            </w:r>
            <w:r w:rsidR="00CB6F2E" w:rsidRPr="00C43ACB">
              <w:rPr>
                <w:i/>
                <w:lang w:eastAsia="ko-KR"/>
              </w:rPr>
              <w:t>&lt;mgmtObj&gt;</w:t>
            </w:r>
            <w:r w:rsidR="00CB6F2E" w:rsidRPr="00C43ACB">
              <w:rPr>
                <w:lang w:eastAsia="ko-KR"/>
              </w:rPr>
              <w:t xml:space="preserve"> resource</w:t>
            </w:r>
          </w:p>
        </w:tc>
      </w:tr>
      <w:tr w:rsidR="00CB6F2E" w:rsidRPr="00C43ACB" w14:paraId="283907DE" w14:textId="77777777" w:rsidTr="00731766">
        <w:trPr>
          <w:jc w:val="center"/>
        </w:trPr>
        <w:tc>
          <w:tcPr>
            <w:tcW w:w="2093" w:type="dxa"/>
            <w:shd w:val="clear" w:color="auto" w:fill="auto"/>
          </w:tcPr>
          <w:p w14:paraId="195AF8F6" w14:textId="77777777" w:rsidR="00CB6F2E" w:rsidRPr="00C43ACB" w:rsidRDefault="00CB6F2E" w:rsidP="00004690">
            <w:pPr>
              <w:pStyle w:val="TAL"/>
            </w:pPr>
            <w:r w:rsidRPr="00C43ACB">
              <w:t>Processing at Originator</w:t>
            </w:r>
            <w:r w:rsidR="00E6039A" w:rsidRPr="00C43ACB">
              <w:t xml:space="preserve"> before sending Request</w:t>
            </w:r>
          </w:p>
        </w:tc>
        <w:tc>
          <w:tcPr>
            <w:tcW w:w="7074" w:type="dxa"/>
            <w:shd w:val="clear" w:color="auto" w:fill="auto"/>
          </w:tcPr>
          <w:p w14:paraId="520DAC83" w14:textId="77777777" w:rsidR="00CB6F2E" w:rsidRPr="00C43ACB" w:rsidRDefault="00CB6F2E" w:rsidP="00004690">
            <w:pPr>
              <w:pStyle w:val="TAL"/>
              <w:rPr>
                <w:lang w:eastAsia="zh-CN"/>
              </w:rPr>
            </w:pPr>
            <w:r w:rsidRPr="00C43ACB">
              <w:t xml:space="preserve">The Originator shall </w:t>
            </w:r>
            <w:r w:rsidR="00A92A5D" w:rsidRPr="00C43ACB">
              <w:rPr>
                <w:rFonts w:hint="eastAsia"/>
                <w:lang w:eastAsia="zh-CN"/>
              </w:rPr>
              <w:t>be an IN-AE</w:t>
            </w:r>
            <w:r w:rsidRPr="00C43ACB">
              <w:rPr>
                <w:rFonts w:hint="eastAsia"/>
                <w:lang w:eastAsia="zh-CN"/>
              </w:rPr>
              <w:t xml:space="preserve"> or CSE </w:t>
            </w:r>
            <w:r w:rsidR="004D4FE2" w:rsidRPr="00C43ACB">
              <w:rPr>
                <w:lang w:eastAsia="zh-CN"/>
              </w:rPr>
              <w:t xml:space="preserve">which the </w:t>
            </w:r>
            <w:r w:rsidRPr="00C43ACB">
              <w:rPr>
                <w:rFonts w:hint="eastAsia"/>
                <w:lang w:eastAsia="zh-CN"/>
              </w:rPr>
              <w:t>managed entity</w:t>
            </w:r>
            <w:r w:rsidR="004D4FE2" w:rsidRPr="00C43ACB">
              <w:rPr>
                <w:lang w:eastAsia="zh-CN"/>
              </w:rPr>
              <w:t xml:space="preserve"> is associated with</w:t>
            </w:r>
            <w:r w:rsidR="008B0D49" w:rsidRPr="00C43ACB">
              <w:rPr>
                <w:lang w:eastAsia="zh-CN"/>
              </w:rPr>
              <w:t>:</w:t>
            </w:r>
          </w:p>
          <w:p w14:paraId="71A011CD" w14:textId="77777777" w:rsidR="00CB6F2E" w:rsidRPr="00C43ACB" w:rsidRDefault="00CB6F2E" w:rsidP="005D2942">
            <w:pPr>
              <w:pStyle w:val="TB1"/>
              <w:tabs>
                <w:tab w:val="clear" w:pos="720"/>
                <w:tab w:val="left" w:pos="620"/>
              </w:tabs>
              <w:ind w:left="620"/>
            </w:pPr>
            <w:r w:rsidRPr="00C43ACB">
              <w:t xml:space="preserve">The </w:t>
            </w:r>
            <w:r w:rsidRPr="00C43ACB">
              <w:rPr>
                <w:rFonts w:hint="eastAsia"/>
                <w:lang w:eastAsia="zh-CN"/>
              </w:rPr>
              <w:t xml:space="preserve">Originator is a </w:t>
            </w:r>
            <w:r w:rsidRPr="00C43ACB">
              <w:t xml:space="preserve">CSE: In this case, the CSE issues the request to the </w:t>
            </w:r>
            <w:r w:rsidR="006628AB" w:rsidRPr="00C43ACB">
              <w:rPr>
                <w:lang w:eastAsia="zh-CN"/>
              </w:rPr>
              <w:t>H</w:t>
            </w:r>
            <w:r w:rsidRPr="00C43ACB">
              <w:t xml:space="preserve">osting CSE to hide the corresponding management function from being exposed by the </w:t>
            </w:r>
            <w:r w:rsidRPr="00C43ACB">
              <w:rPr>
                <w:i/>
              </w:rPr>
              <w:t>&lt;mgmtObj&gt;</w:t>
            </w:r>
            <w:r w:rsidRPr="00C43ACB">
              <w:t xml:space="preserve"> resource</w:t>
            </w:r>
          </w:p>
          <w:p w14:paraId="24D7DB1D" w14:textId="77777777" w:rsidR="00004690" w:rsidRPr="00C43ACB" w:rsidRDefault="00CB6F2E" w:rsidP="005D2942">
            <w:pPr>
              <w:pStyle w:val="TB1"/>
              <w:tabs>
                <w:tab w:val="clear" w:pos="720"/>
                <w:tab w:val="left" w:pos="620"/>
              </w:tabs>
              <w:ind w:left="620"/>
            </w:pPr>
            <w:r w:rsidRPr="00C43ACB">
              <w:rPr>
                <w:rFonts w:hint="eastAsia"/>
                <w:lang w:eastAsia="zh-CN"/>
              </w:rPr>
              <w:t>The Originator is a</w:t>
            </w:r>
            <w:r w:rsidRPr="00C43ACB">
              <w:t xml:space="preserve">n IN-AE: In this case, the IN-AE requests the </w:t>
            </w:r>
            <w:r w:rsidR="006628AB" w:rsidRPr="00C43ACB">
              <w:rPr>
                <w:lang w:eastAsia="zh-CN"/>
              </w:rPr>
              <w:t>H</w:t>
            </w:r>
            <w:r w:rsidRPr="00C43ACB">
              <w:t xml:space="preserve">osting CSE to delete the </w:t>
            </w:r>
            <w:r w:rsidRPr="00C43ACB">
              <w:rPr>
                <w:i/>
              </w:rPr>
              <w:t>&lt;mgmtObj&gt;</w:t>
            </w:r>
            <w:r w:rsidRPr="00C43ACB">
              <w:t xml:space="preserve"> resource from the </w:t>
            </w:r>
            <w:r w:rsidR="006628AB" w:rsidRPr="00C43ACB">
              <w:rPr>
                <w:lang w:eastAsia="zh-CN"/>
              </w:rPr>
              <w:t>H</w:t>
            </w:r>
            <w:r w:rsidRPr="00C43ACB">
              <w:t xml:space="preserve">osting CSE and to remove the corresponding </w:t>
            </w:r>
            <w:r w:rsidR="00FF0301" w:rsidRPr="00C43ACB">
              <w:rPr>
                <w:rFonts w:eastAsia="宋体" w:hint="eastAsia"/>
                <w:lang w:eastAsia="zh-CN"/>
              </w:rPr>
              <w:t>technology specific data model</w:t>
            </w:r>
            <w:r w:rsidRPr="00C43ACB">
              <w:t xml:space="preserve"> object from the managed entity</w:t>
            </w:r>
          </w:p>
          <w:p w14:paraId="07FDA1E8" w14:textId="77777777" w:rsidR="00CB6F2E" w:rsidRPr="00C43ACB" w:rsidRDefault="008B0D49" w:rsidP="005D2942">
            <w:pPr>
              <w:pStyle w:val="TAN"/>
              <w:rPr>
                <w:lang w:eastAsia="zh-CN"/>
              </w:rPr>
            </w:pPr>
            <w:r w:rsidRPr="00C43ACB">
              <w:t>(See notes 1 and 2)</w:t>
            </w:r>
          </w:p>
        </w:tc>
      </w:tr>
      <w:tr w:rsidR="00CB6F2E" w:rsidRPr="00C43ACB" w14:paraId="298DA9C0" w14:textId="77777777" w:rsidTr="00731766">
        <w:trPr>
          <w:jc w:val="center"/>
        </w:trPr>
        <w:tc>
          <w:tcPr>
            <w:tcW w:w="2093" w:type="dxa"/>
            <w:shd w:val="clear" w:color="auto" w:fill="auto"/>
          </w:tcPr>
          <w:p w14:paraId="2EEF872C" w14:textId="77777777" w:rsidR="00CB6F2E" w:rsidRPr="00C43ACB" w:rsidRDefault="00CB6F2E" w:rsidP="00004690">
            <w:pPr>
              <w:pStyle w:val="TAL"/>
            </w:pPr>
            <w:r w:rsidRPr="00C43ACB">
              <w:t>Processing at Receiver</w:t>
            </w:r>
          </w:p>
        </w:tc>
        <w:tc>
          <w:tcPr>
            <w:tcW w:w="7074" w:type="dxa"/>
            <w:shd w:val="clear" w:color="auto" w:fill="auto"/>
          </w:tcPr>
          <w:p w14:paraId="36216D50" w14:textId="77777777" w:rsidR="00CB6F2E" w:rsidRPr="00C43ACB" w:rsidRDefault="00CB6F2E" w:rsidP="00004690">
            <w:pPr>
              <w:pStyle w:val="TAL"/>
            </w:pPr>
            <w:r w:rsidRPr="00C43ACB">
              <w:t xml:space="preserve">For the DELETE </w:t>
            </w:r>
            <w:r w:rsidR="00A92A5D" w:rsidRPr="00C43ACB">
              <w:t xml:space="preserve">operation, </w:t>
            </w:r>
            <w:r w:rsidR="004D4FE2" w:rsidRPr="00C43ACB">
              <w:t>besides the common create operation defined in</w:t>
            </w:r>
            <w:r w:rsidR="005D2942" w:rsidRPr="00C43ACB">
              <w:t xml:space="preserve"> clause </w:t>
            </w:r>
            <w:r w:rsidR="004D4FE2" w:rsidRPr="00C43ACB">
              <w:t xml:space="preserve">10.1.4, </w:t>
            </w:r>
            <w:r w:rsidRPr="00C43ACB">
              <w:t>the Receiver shall:</w:t>
            </w:r>
          </w:p>
          <w:p w14:paraId="3B6B7718" w14:textId="77777777" w:rsidR="00CB6F2E" w:rsidRPr="00C43ACB" w:rsidRDefault="00CB6F2E" w:rsidP="00004690">
            <w:pPr>
              <w:pStyle w:val="TB1"/>
            </w:pPr>
            <w:r w:rsidRPr="00C43ACB">
              <w:t xml:space="preserve">If the Originator is an IN-AE, identify the corresponding </w:t>
            </w:r>
            <w:r w:rsidR="00FF0301" w:rsidRPr="00C43ACB">
              <w:rPr>
                <w:rFonts w:eastAsia="宋体" w:hint="eastAsia"/>
                <w:lang w:eastAsia="zh-CN"/>
              </w:rPr>
              <w:t>technology specific data model</w:t>
            </w:r>
            <w:r w:rsidRPr="00C43ACB">
              <w:t xml:space="preserve"> object on the managed entity according to the mapping relationship IN-CSEmaintains. Check if there is </w:t>
            </w:r>
            <w:r w:rsidRPr="00C43ACB">
              <w:rPr>
                <w:rFonts w:hint="eastAsia"/>
                <w:lang w:eastAsia="zh-CN"/>
              </w:rPr>
              <w:t xml:space="preserve">an </w:t>
            </w:r>
            <w:r w:rsidRPr="00C43ACB">
              <w:t xml:space="preserve">existing management session between the management server and the managed entity. If not, request the management server to establish </w:t>
            </w:r>
            <w:r w:rsidRPr="00C43ACB">
              <w:rPr>
                <w:rFonts w:hint="eastAsia"/>
                <w:lang w:eastAsia="zh-CN"/>
              </w:rPr>
              <w:t xml:space="preserve">a </w:t>
            </w:r>
            <w:r w:rsidRPr="00C43ACB">
              <w:t xml:space="preserve">management session towards the managed entity. The IN-CSE sends </w:t>
            </w:r>
            <w:r w:rsidR="00FF0301" w:rsidRPr="00C43ACB">
              <w:rPr>
                <w:rFonts w:eastAsia="宋体" w:hint="eastAsia"/>
                <w:lang w:eastAsia="zh-CN"/>
              </w:rPr>
              <w:t xml:space="preserve">technology specific </w:t>
            </w:r>
            <w:r w:rsidRPr="00C43ACB">
              <w:t xml:space="preserve">request to remove the corresponding </w:t>
            </w:r>
            <w:r w:rsidR="00FF0301" w:rsidRPr="00C43ACB">
              <w:rPr>
                <w:rFonts w:eastAsia="宋体" w:hint="eastAsia"/>
                <w:lang w:eastAsia="zh-CN"/>
              </w:rPr>
              <w:t>technology specific data model</w:t>
            </w:r>
            <w:r w:rsidRPr="00C43ACB">
              <w:t xml:space="preserve"> object from the managed entity based on </w:t>
            </w:r>
            <w:r w:rsidRPr="00C43ACB">
              <w:rPr>
                <w:rFonts w:hint="eastAsia"/>
                <w:lang w:eastAsia="zh-CN"/>
              </w:rPr>
              <w:t>technology</w:t>
            </w:r>
            <w:r w:rsidR="00FF0301" w:rsidRPr="00C43ACB">
              <w:rPr>
                <w:rFonts w:eastAsia="宋体" w:hint="eastAsia"/>
                <w:lang w:eastAsia="zh-CN"/>
              </w:rPr>
              <w:t xml:space="preserve"> specific protocol</w:t>
            </w:r>
          </w:p>
          <w:p w14:paraId="24C4B62D" w14:textId="77777777" w:rsidR="00CB6F2E" w:rsidRPr="00C43ACB" w:rsidRDefault="00CB6F2E" w:rsidP="00FF0301">
            <w:pPr>
              <w:pStyle w:val="TB1"/>
            </w:pPr>
            <w:r w:rsidRPr="00C43ACB">
              <w:t>Respond to the Originator with the appropriate generic responses</w:t>
            </w:r>
            <w:r w:rsidRPr="00C43ACB">
              <w:rPr>
                <w:rFonts w:hint="eastAsia"/>
                <w:lang w:eastAsia="zh-CN"/>
              </w:rPr>
              <w:t xml:space="preserve"> based on the </w:t>
            </w:r>
            <w:r w:rsidR="00FF0301" w:rsidRPr="00C43ACB">
              <w:rPr>
                <w:rFonts w:eastAsia="宋体" w:hint="eastAsia"/>
                <w:lang w:eastAsia="zh-CN"/>
              </w:rPr>
              <w:t xml:space="preserve">technology specific </w:t>
            </w:r>
            <w:r w:rsidRPr="00C43ACB">
              <w:rPr>
                <w:rFonts w:hint="eastAsia"/>
                <w:lang w:eastAsia="zh-CN"/>
              </w:rPr>
              <w:t>response</w:t>
            </w:r>
          </w:p>
        </w:tc>
      </w:tr>
      <w:tr w:rsidR="00CB6F2E" w:rsidRPr="00C43ACB" w14:paraId="225B48E1" w14:textId="77777777" w:rsidTr="00731766">
        <w:trPr>
          <w:jc w:val="center"/>
        </w:trPr>
        <w:tc>
          <w:tcPr>
            <w:tcW w:w="2093" w:type="dxa"/>
            <w:shd w:val="clear" w:color="auto" w:fill="auto"/>
          </w:tcPr>
          <w:p w14:paraId="3AB5F694" w14:textId="77777777" w:rsidR="00CB6F2E" w:rsidRPr="00C43ACB" w:rsidRDefault="00CB6F2E" w:rsidP="00004690">
            <w:pPr>
              <w:pStyle w:val="TAL"/>
            </w:pPr>
            <w:r w:rsidRPr="00C43ACB">
              <w:t xml:space="preserve">Information </w:t>
            </w:r>
            <w:r w:rsidR="00E6039A" w:rsidRPr="00C43ACB">
              <w:t>i</w:t>
            </w:r>
            <w:r w:rsidRPr="00C43ACB">
              <w:t>n Response message</w:t>
            </w:r>
          </w:p>
        </w:tc>
        <w:tc>
          <w:tcPr>
            <w:tcW w:w="7074" w:type="dxa"/>
            <w:shd w:val="clear" w:color="auto" w:fill="auto"/>
          </w:tcPr>
          <w:p w14:paraId="71C15EB5" w14:textId="77777777" w:rsidR="00CB6F2E" w:rsidRPr="00C43ACB" w:rsidRDefault="00CB6F2E" w:rsidP="008B0D49">
            <w:pPr>
              <w:pStyle w:val="TAL"/>
              <w:rPr>
                <w:rFonts w:eastAsia="Arial Unicode MS"/>
                <w:iCs/>
              </w:rPr>
            </w:pPr>
            <w:r w:rsidRPr="00C43ACB">
              <w:rPr>
                <w:rFonts w:eastAsia="Arial Unicode MS"/>
                <w:lang w:eastAsia="zh-CN"/>
              </w:rPr>
              <w:t>Error code if</w:t>
            </w:r>
            <w:r w:rsidRPr="00C43ACB">
              <w:t xml:space="preserve"> </w:t>
            </w:r>
            <w:r w:rsidRPr="00C43ACB">
              <w:rPr>
                <w:rFonts w:eastAsia="Arial Unicode MS"/>
                <w:lang w:eastAsia="zh-CN"/>
              </w:rPr>
              <w:t xml:space="preserve">the </w:t>
            </w:r>
            <w:r w:rsidR="00BB4E75" w:rsidRPr="00C43ACB">
              <w:rPr>
                <w:rFonts w:eastAsia="宋体" w:hint="eastAsia"/>
                <w:lang w:eastAsia="zh-CN"/>
              </w:rPr>
              <w:t xml:space="preserve">technology specific data model </w:t>
            </w:r>
            <w:r w:rsidR="005D2942" w:rsidRPr="00C43ACB">
              <w:rPr>
                <w:rFonts w:eastAsia="Arial Unicode MS"/>
                <w:lang w:eastAsia="zh-CN"/>
              </w:rPr>
              <w:t>object cannot be deleted</w:t>
            </w:r>
          </w:p>
        </w:tc>
      </w:tr>
      <w:tr w:rsidR="00CB6F2E" w:rsidRPr="00C43ACB" w14:paraId="52B90D13"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307B4C9" w14:textId="77777777" w:rsidR="00CB6F2E" w:rsidRPr="00C43ACB" w:rsidRDefault="00CB6F2E" w:rsidP="00004690">
            <w:pPr>
              <w:pStyle w:val="TAL"/>
            </w:pPr>
            <w:r w:rsidRPr="00C43ACB">
              <w:t>Processing at Originator</w:t>
            </w:r>
            <w:r w:rsidR="00E6039A"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79AF3CB6" w14:textId="77777777" w:rsidR="00CB6F2E" w:rsidRPr="00C43ACB" w:rsidRDefault="00CB6F2E" w:rsidP="00004690">
            <w:pPr>
              <w:pStyle w:val="TAL"/>
            </w:pPr>
            <w:r w:rsidRPr="00C43ACB">
              <w:t>None</w:t>
            </w:r>
          </w:p>
        </w:tc>
      </w:tr>
      <w:tr w:rsidR="00CB6F2E" w:rsidRPr="00C43ACB" w14:paraId="031922E7"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0376E97" w14:textId="77777777" w:rsidR="00CB6F2E" w:rsidRPr="00C43ACB" w:rsidRDefault="00CB6F2E" w:rsidP="00004690">
            <w:pPr>
              <w:pStyle w:val="TAL"/>
            </w:pPr>
            <w:r w:rsidRPr="00C43ACB">
              <w:t>Exceptions</w:t>
            </w:r>
          </w:p>
        </w:tc>
        <w:tc>
          <w:tcPr>
            <w:tcW w:w="7074" w:type="dxa"/>
            <w:tcBorders>
              <w:top w:val="single" w:sz="8" w:space="0" w:color="000000"/>
              <w:bottom w:val="single" w:sz="8" w:space="0" w:color="000000"/>
              <w:right w:val="single" w:sz="8" w:space="0" w:color="000000"/>
            </w:tcBorders>
            <w:shd w:val="clear" w:color="auto" w:fill="auto"/>
          </w:tcPr>
          <w:p w14:paraId="099A64C9" w14:textId="77777777" w:rsidR="00CB6F2E" w:rsidRPr="00C43ACB" w:rsidRDefault="00CB6F2E" w:rsidP="00BB4E75">
            <w:pPr>
              <w:pStyle w:val="TB1"/>
            </w:pPr>
            <w:r w:rsidRPr="00C43ACB">
              <w:rPr>
                <w:lang w:eastAsia="zh-CN"/>
              </w:rPr>
              <w:t xml:space="preserve">Corresponding </w:t>
            </w:r>
            <w:r w:rsidR="00BB4E75" w:rsidRPr="00C43ACB">
              <w:rPr>
                <w:rFonts w:eastAsia="宋体" w:hint="eastAsia"/>
                <w:lang w:eastAsia="zh-CN"/>
              </w:rPr>
              <w:t xml:space="preserve">technology specific data model </w:t>
            </w:r>
            <w:r w:rsidRPr="00C43ACB">
              <w:rPr>
                <w:lang w:eastAsia="zh-CN"/>
              </w:rPr>
              <w:t xml:space="preserve">object cannot be deleted from managed entity (e.g. not reachable, </w:t>
            </w:r>
            <w:r w:rsidR="00BB4E75" w:rsidRPr="00C43ACB">
              <w:rPr>
                <w:rFonts w:eastAsia="宋体" w:hint="eastAsia"/>
                <w:lang w:eastAsia="zh-CN"/>
              </w:rPr>
              <w:t xml:space="preserve">technology specific data model </w:t>
            </w:r>
            <w:r w:rsidR="005D2942" w:rsidRPr="00C43ACB">
              <w:rPr>
                <w:lang w:eastAsia="zh-CN"/>
              </w:rPr>
              <w:t>object not found)</w:t>
            </w:r>
          </w:p>
        </w:tc>
      </w:tr>
      <w:tr w:rsidR="008B0D49" w:rsidRPr="00C43ACB" w14:paraId="1C1C415A" w14:textId="77777777" w:rsidTr="00BC145E">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765CAE03" w14:textId="77777777" w:rsidR="008B0D49" w:rsidRPr="00C43ACB" w:rsidRDefault="008B0D49" w:rsidP="008B0D49">
            <w:pPr>
              <w:pStyle w:val="TAN"/>
            </w:pPr>
            <w:r w:rsidRPr="00C43ACB">
              <w:t>NOTE 1:</w:t>
            </w:r>
            <w:r w:rsidRPr="00C43ACB">
              <w:tab/>
              <w:t xml:space="preserve">The </w:t>
            </w:r>
            <w:r w:rsidRPr="00C43ACB">
              <w:rPr>
                <w:lang w:eastAsia="zh-CN"/>
              </w:rPr>
              <w:t>H</w:t>
            </w:r>
            <w:r w:rsidRPr="00C43ACB">
              <w:t xml:space="preserve">osting IN-CSE can delete the </w:t>
            </w:r>
            <w:r w:rsidRPr="00C43ACB">
              <w:rPr>
                <w:i/>
              </w:rPr>
              <w:t>&lt;mgmtObj&gt;</w:t>
            </w:r>
            <w:r w:rsidRPr="00C43ACB">
              <w:t xml:space="preserve"> resource locally by itself. This internal procedure is out of scope.</w:t>
            </w:r>
          </w:p>
          <w:p w14:paraId="5C8CAED6" w14:textId="77777777" w:rsidR="008B0D49" w:rsidRPr="00C43ACB" w:rsidRDefault="008B0D49" w:rsidP="008B0D49">
            <w:pPr>
              <w:pStyle w:val="TAN"/>
              <w:rPr>
                <w:lang w:eastAsia="zh-CN"/>
              </w:rPr>
            </w:pPr>
            <w:r w:rsidRPr="00C43ACB">
              <w:t>NOTE 2:</w:t>
            </w:r>
            <w:r w:rsidRPr="00C43ACB">
              <w:tab/>
              <w:t>The</w:t>
            </w:r>
            <w:r w:rsidRPr="00C43ACB">
              <w:rPr>
                <w:i/>
              </w:rPr>
              <w:t xml:space="preserve"> &lt;mgmtObj&gt;</w:t>
            </w:r>
            <w:r w:rsidRPr="00C43ACB">
              <w:t xml:space="preserve"> resource can be deleted in the </w:t>
            </w:r>
            <w:r w:rsidRPr="00C43ACB">
              <w:rPr>
                <w:lang w:eastAsia="zh-CN"/>
              </w:rPr>
              <w:t>H</w:t>
            </w:r>
            <w:r w:rsidRPr="00C43ACB">
              <w:t>osting CSE by offline provisioning means which are out of scope.</w:t>
            </w:r>
          </w:p>
        </w:tc>
      </w:tr>
    </w:tbl>
    <w:p w14:paraId="0303EBF8" w14:textId="77777777" w:rsidR="00CB6F2E" w:rsidRPr="00C43ACB" w:rsidRDefault="00CB6F2E" w:rsidP="00CB6F2E"/>
    <w:p w14:paraId="48804D81" w14:textId="77777777" w:rsidR="002C1AD1" w:rsidRPr="00C43ACB" w:rsidRDefault="002C1AD1" w:rsidP="00383D72">
      <w:pPr>
        <w:pStyle w:val="40"/>
      </w:pPr>
      <w:bookmarkStart w:id="680" w:name="_Toc507429898"/>
      <w:bookmarkStart w:id="681" w:name="_Toc2172091"/>
      <w:r w:rsidRPr="00C43ACB">
        <w:lastRenderedPageBreak/>
        <w:t>10.</w:t>
      </w:r>
      <w:r w:rsidR="002D678F" w:rsidRPr="00C43ACB">
        <w:t>2</w:t>
      </w:r>
      <w:r w:rsidRPr="00C43ACB">
        <w:t>.</w:t>
      </w:r>
      <w:r w:rsidR="00342581" w:rsidRPr="00C43ACB">
        <w:t>8</w:t>
      </w:r>
      <w:r w:rsidRPr="00C43ACB">
        <w:t>.</w:t>
      </w:r>
      <w:r w:rsidR="00134443" w:rsidRPr="00C43ACB">
        <w:t>6</w:t>
      </w:r>
      <w:r w:rsidRPr="00C43ACB">
        <w:tab/>
        <w:t xml:space="preserve">Execute </w:t>
      </w:r>
      <w:r w:rsidRPr="00C43ACB">
        <w:rPr>
          <w:i/>
        </w:rPr>
        <w:t>&lt;mgmtObj&gt;</w:t>
      </w:r>
      <w:bookmarkEnd w:id="680"/>
      <w:bookmarkEnd w:id="681"/>
    </w:p>
    <w:p w14:paraId="7D2A217B" w14:textId="1B1F0AB1" w:rsidR="002C1AD1" w:rsidRPr="00C43ACB" w:rsidRDefault="002C1AD1" w:rsidP="00383D72">
      <w:pPr>
        <w:keepNext/>
        <w:keepLines/>
      </w:pPr>
      <w:r w:rsidRPr="00C43ACB">
        <w:t xml:space="preserve">This procedure </w:t>
      </w:r>
      <w:r w:rsidR="00CB6F2E" w:rsidRPr="00C43ACB">
        <w:t>shall be</w:t>
      </w:r>
      <w:r w:rsidRPr="00C43ACB">
        <w:t xml:space="preserve"> used </w:t>
      </w:r>
      <w:r w:rsidR="00CB6F2E" w:rsidRPr="00C43ACB">
        <w:t>to</w:t>
      </w:r>
      <w:r w:rsidRPr="00C43ACB">
        <w:t xml:space="preserve"> execut</w:t>
      </w:r>
      <w:r w:rsidR="00CB6F2E" w:rsidRPr="00C43ACB">
        <w:t>e</w:t>
      </w:r>
      <w:r w:rsidRPr="00C43ACB">
        <w:t xml:space="preserve"> a </w:t>
      </w:r>
      <w:r w:rsidR="00BB4E75" w:rsidRPr="00C43ACB">
        <w:rPr>
          <w:rFonts w:eastAsia="宋体" w:hint="eastAsia"/>
          <w:lang w:eastAsia="zh-CN"/>
        </w:rPr>
        <w:t xml:space="preserve">technology specific requests </w:t>
      </w:r>
      <w:r w:rsidRPr="00C43ACB">
        <w:t xml:space="preserve">on a managed entity through an existing </w:t>
      </w:r>
      <w:r w:rsidRPr="00C43ACB">
        <w:rPr>
          <w:i/>
        </w:rPr>
        <w:t>&lt;mgmtObj&gt;</w:t>
      </w:r>
      <w:r w:rsidRPr="00C43ACB">
        <w:t xml:space="preserve"> resource on the </w:t>
      </w:r>
      <w:r w:rsidR="006628AB" w:rsidRPr="00C43ACB">
        <w:t>H</w:t>
      </w:r>
      <w:r w:rsidRPr="00C43ACB">
        <w:t>osting CSE.</w:t>
      </w:r>
    </w:p>
    <w:p w14:paraId="545377CC" w14:textId="77777777" w:rsidR="009526AB" w:rsidRPr="00C43ACB" w:rsidRDefault="009526AB" w:rsidP="00383D72">
      <w:pPr>
        <w:pStyle w:val="TH"/>
      </w:pPr>
      <w:r w:rsidRPr="00C43ACB">
        <w:t>Table 10.2.</w:t>
      </w:r>
      <w:r w:rsidR="00342581" w:rsidRPr="00C43ACB">
        <w:t>8</w:t>
      </w:r>
      <w:r w:rsidRPr="00C43ACB">
        <w:t xml:space="preserve">.6-1: </w:t>
      </w:r>
      <w:r w:rsidRPr="00C43ACB">
        <w:rPr>
          <w:i/>
        </w:rPr>
        <w:t>&lt;mgmtObj&gt;</w:t>
      </w:r>
      <w:r w:rsidRPr="00C43ACB">
        <w:t xml:space="preserve"> EXECUTE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A25E97" w:rsidRPr="00C43ACB" w14:paraId="0D195D77"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127C0BA" w14:textId="77777777" w:rsidR="00A25E97" w:rsidRPr="00C43ACB" w:rsidRDefault="00A25E97" w:rsidP="00036C6E">
            <w:pPr>
              <w:pStyle w:val="TAH"/>
              <w:rPr>
                <w:lang w:eastAsia="zh-CN"/>
              </w:rPr>
            </w:pPr>
            <w:r w:rsidRPr="00C43ACB">
              <w:rPr>
                <w:rFonts w:eastAsia="Malgun Gothic"/>
                <w:i/>
                <w:lang w:eastAsia="ko-KR"/>
              </w:rPr>
              <w:t>&lt;</w:t>
            </w:r>
            <w:r w:rsidRPr="00C43ACB">
              <w:rPr>
                <w:rFonts w:hint="eastAsia"/>
                <w:i/>
                <w:lang w:eastAsia="zh-CN"/>
              </w:rPr>
              <w:t>mgmtObj</w:t>
            </w:r>
            <w:r w:rsidRPr="00C43ACB">
              <w:rPr>
                <w:rFonts w:eastAsia="Malgun Gothic"/>
                <w:i/>
                <w:lang w:eastAsia="ko-KR"/>
              </w:rPr>
              <w:t>&gt;</w:t>
            </w:r>
            <w:r w:rsidRPr="00C43ACB">
              <w:rPr>
                <w:rFonts w:eastAsia="Malgun Gothic"/>
                <w:lang w:eastAsia="ko-KR"/>
              </w:rPr>
              <w:t xml:space="preserve"> </w:t>
            </w:r>
            <w:r w:rsidR="00530E93" w:rsidRPr="00C43ACB">
              <w:rPr>
                <w:lang w:eastAsia="zh-CN"/>
              </w:rPr>
              <w:t>EXECUTE</w:t>
            </w:r>
          </w:p>
        </w:tc>
      </w:tr>
      <w:tr w:rsidR="00A25E97" w:rsidRPr="00C43ACB" w14:paraId="2DE0C705" w14:textId="77777777" w:rsidTr="00731766">
        <w:trPr>
          <w:jc w:val="center"/>
        </w:trPr>
        <w:tc>
          <w:tcPr>
            <w:tcW w:w="2093" w:type="dxa"/>
            <w:shd w:val="clear" w:color="auto" w:fill="auto"/>
          </w:tcPr>
          <w:p w14:paraId="2123530F" w14:textId="77777777" w:rsidR="00A25E97" w:rsidRPr="00C43ACB" w:rsidRDefault="00A25E97" w:rsidP="00004690">
            <w:pPr>
              <w:pStyle w:val="TAL"/>
            </w:pPr>
            <w:r w:rsidRPr="00C43ACB">
              <w:t>Associated Reference Point</w:t>
            </w:r>
          </w:p>
        </w:tc>
        <w:tc>
          <w:tcPr>
            <w:tcW w:w="7074" w:type="dxa"/>
            <w:shd w:val="clear" w:color="auto" w:fill="auto"/>
          </w:tcPr>
          <w:p w14:paraId="63361C19" w14:textId="77777777" w:rsidR="00A25E97" w:rsidRPr="00C43ACB" w:rsidRDefault="00A25E97" w:rsidP="006C43FB">
            <w:pPr>
              <w:pStyle w:val="TAL"/>
              <w:rPr>
                <w:lang w:eastAsia="zh-CN"/>
              </w:rPr>
            </w:pPr>
            <w:r w:rsidRPr="00C43ACB">
              <w:rPr>
                <w:lang w:eastAsia="zh-CN"/>
              </w:rPr>
              <w:t xml:space="preserve">Mcc and </w:t>
            </w:r>
            <w:r w:rsidRPr="00C43ACB">
              <w:rPr>
                <w:rFonts w:hint="eastAsia"/>
                <w:lang w:eastAsia="zh-CN"/>
              </w:rPr>
              <w:t>Mca</w:t>
            </w:r>
          </w:p>
        </w:tc>
      </w:tr>
      <w:tr w:rsidR="00A25E97" w:rsidRPr="00C43ACB" w14:paraId="712795B3" w14:textId="77777777" w:rsidTr="00731766">
        <w:trPr>
          <w:jc w:val="center"/>
        </w:trPr>
        <w:tc>
          <w:tcPr>
            <w:tcW w:w="2093" w:type="dxa"/>
            <w:shd w:val="clear" w:color="auto" w:fill="auto"/>
          </w:tcPr>
          <w:p w14:paraId="233FDFCA" w14:textId="77777777" w:rsidR="00A25E97" w:rsidRPr="00C43ACB" w:rsidRDefault="00A25E97" w:rsidP="00004690">
            <w:pPr>
              <w:pStyle w:val="TAL"/>
            </w:pPr>
            <w:r w:rsidRPr="00C43ACB">
              <w:t xml:space="preserve">Information </w:t>
            </w:r>
            <w:r w:rsidR="00E6039A" w:rsidRPr="00C43ACB">
              <w:t>i</w:t>
            </w:r>
            <w:r w:rsidRPr="00C43ACB">
              <w:t>n Request message</w:t>
            </w:r>
          </w:p>
        </w:tc>
        <w:tc>
          <w:tcPr>
            <w:tcW w:w="7074" w:type="dxa"/>
            <w:shd w:val="clear" w:color="auto" w:fill="auto"/>
          </w:tcPr>
          <w:p w14:paraId="6478FB1B" w14:textId="77777777" w:rsidR="00A25E97" w:rsidRPr="00C43ACB" w:rsidRDefault="00A44B69" w:rsidP="00004690">
            <w:pPr>
              <w:pStyle w:val="TAL"/>
              <w:rPr>
                <w:lang w:eastAsia="ko-KR"/>
              </w:rPr>
            </w:pPr>
            <w:r w:rsidRPr="00C43ACB">
              <w:rPr>
                <w:rFonts w:eastAsia="Arial Unicode MS"/>
                <w:b/>
                <w:i/>
                <w:lang w:eastAsia="ko-KR"/>
              </w:rPr>
              <w:t>From</w:t>
            </w:r>
            <w:r w:rsidR="00A25E97" w:rsidRPr="00C43ACB">
              <w:rPr>
                <w:b/>
                <w:i/>
                <w:lang w:eastAsia="ko-KR"/>
              </w:rPr>
              <w:t>:</w:t>
            </w:r>
            <w:r w:rsidR="00A25E97" w:rsidRPr="00C43ACB">
              <w:rPr>
                <w:lang w:eastAsia="ko-KR"/>
              </w:rPr>
              <w:t xml:space="preserve"> Identifier of the IN-AE, or the CSE that initiates the Request</w:t>
            </w:r>
          </w:p>
          <w:p w14:paraId="104639E4" w14:textId="77777777" w:rsidR="00A25E97" w:rsidRPr="00C43ACB" w:rsidRDefault="00A44B69" w:rsidP="00004690">
            <w:pPr>
              <w:pStyle w:val="TAL"/>
              <w:rPr>
                <w:lang w:eastAsia="ko-KR"/>
              </w:rPr>
            </w:pPr>
            <w:r w:rsidRPr="00C43ACB">
              <w:rPr>
                <w:rFonts w:eastAsia="Arial Unicode MS"/>
                <w:b/>
                <w:i/>
                <w:lang w:eastAsia="ko-KR"/>
              </w:rPr>
              <w:t>To</w:t>
            </w:r>
            <w:r w:rsidR="00A25E97" w:rsidRPr="00C43ACB">
              <w:rPr>
                <w:b/>
                <w:i/>
                <w:lang w:eastAsia="ko-KR"/>
              </w:rPr>
              <w:t>:</w:t>
            </w:r>
            <w:r w:rsidR="00A25E97" w:rsidRPr="00C43ACB">
              <w:rPr>
                <w:lang w:eastAsia="ko-KR"/>
              </w:rPr>
              <w:t xml:space="preserve"> The </w:t>
            </w:r>
            <w:r w:rsidR="00447E0A" w:rsidRPr="00C43ACB">
              <w:rPr>
                <w:lang w:eastAsia="ko-KR"/>
              </w:rPr>
              <w:t>address</w:t>
            </w:r>
            <w:r w:rsidR="00A25E97" w:rsidRPr="00C43ACB">
              <w:rPr>
                <w:lang w:eastAsia="ko-KR"/>
              </w:rPr>
              <w:t xml:space="preserve"> of the </w:t>
            </w:r>
            <w:r w:rsidR="00A25E97" w:rsidRPr="00C43ACB">
              <w:rPr>
                <w:i/>
                <w:lang w:eastAsia="ko-KR"/>
              </w:rPr>
              <w:t>&lt;mgmtObj&gt;</w:t>
            </w:r>
            <w:r w:rsidR="006C43FB" w:rsidRPr="00C43ACB">
              <w:rPr>
                <w:lang w:eastAsia="ko-KR"/>
              </w:rPr>
              <w:t xml:space="preserve"> resource</w:t>
            </w:r>
          </w:p>
        </w:tc>
      </w:tr>
      <w:tr w:rsidR="00A25E97" w:rsidRPr="00C43ACB" w14:paraId="5EAFC1EB" w14:textId="77777777" w:rsidTr="00731766">
        <w:trPr>
          <w:jc w:val="center"/>
        </w:trPr>
        <w:tc>
          <w:tcPr>
            <w:tcW w:w="2093" w:type="dxa"/>
            <w:shd w:val="clear" w:color="auto" w:fill="auto"/>
          </w:tcPr>
          <w:p w14:paraId="16A6E4DF" w14:textId="77777777" w:rsidR="00A25E97" w:rsidRPr="00C43ACB" w:rsidRDefault="00A25E97" w:rsidP="00004690">
            <w:pPr>
              <w:pStyle w:val="TAL"/>
            </w:pPr>
            <w:r w:rsidRPr="00C43ACB">
              <w:t>Processing at Originator</w:t>
            </w:r>
            <w:r w:rsidR="00E6039A" w:rsidRPr="00C43ACB">
              <w:t xml:space="preserve"> before sending Request</w:t>
            </w:r>
          </w:p>
        </w:tc>
        <w:tc>
          <w:tcPr>
            <w:tcW w:w="7074" w:type="dxa"/>
            <w:shd w:val="clear" w:color="auto" w:fill="auto"/>
          </w:tcPr>
          <w:p w14:paraId="1BA707C5" w14:textId="77777777" w:rsidR="004B6FA4" w:rsidRPr="00C43ACB" w:rsidRDefault="00A25E97" w:rsidP="00004690">
            <w:pPr>
              <w:pStyle w:val="TAL"/>
            </w:pPr>
            <w:r w:rsidRPr="00C43ACB">
              <w:t xml:space="preserve">The Originator shall be an IN-AE. The Originator shall request to execute a management command which is represented by a </w:t>
            </w:r>
            <w:r w:rsidRPr="00C43ACB">
              <w:rPr>
                <w:i/>
              </w:rPr>
              <w:t>&lt;mgmtObj&gt;</w:t>
            </w:r>
            <w:r w:rsidRPr="00C43ACB">
              <w:t xml:space="preserve"> resource or its attribute by using an UPDATE</w:t>
            </w:r>
            <w:r w:rsidR="006C43FB" w:rsidRPr="00C43ACB">
              <w:t xml:space="preserve"> operation</w:t>
            </w:r>
          </w:p>
          <w:p w14:paraId="71E1D25A" w14:textId="77777777" w:rsidR="00004690" w:rsidRPr="00C43ACB" w:rsidRDefault="00004690" w:rsidP="00004690">
            <w:pPr>
              <w:pStyle w:val="TAL"/>
            </w:pPr>
          </w:p>
          <w:p w14:paraId="7F4FB2F7" w14:textId="77777777" w:rsidR="00A25E97" w:rsidRPr="00C43ACB" w:rsidRDefault="00A25E97" w:rsidP="00004690">
            <w:pPr>
              <w:pStyle w:val="TAL"/>
            </w:pPr>
            <w:r w:rsidRPr="00C43ACB">
              <w:t xml:space="preserve">The request shall address the executable </w:t>
            </w:r>
            <w:r w:rsidRPr="00C43ACB">
              <w:rPr>
                <w:i/>
              </w:rPr>
              <w:t xml:space="preserve">&lt;mgmtObj&gt; </w:t>
            </w:r>
            <w:r w:rsidRPr="00C43ACB">
              <w:t>resource</w:t>
            </w:r>
            <w:r w:rsidR="004B6FA4" w:rsidRPr="00C43ACB">
              <w:t>.</w:t>
            </w:r>
            <w:r w:rsidRPr="00C43ACB">
              <w:t xml:space="preserve"> </w:t>
            </w:r>
            <w:r w:rsidR="004B6FA4" w:rsidRPr="00C43ACB">
              <w:t xml:space="preserve">For an execute operation on an attribute(s), the </w:t>
            </w:r>
            <w:r w:rsidR="00A44B69" w:rsidRPr="00C43ACB">
              <w:rPr>
                <w:b/>
                <w:i/>
              </w:rPr>
              <w:t>Content</w:t>
            </w:r>
            <w:r w:rsidR="00A44B69" w:rsidRPr="00C43ACB">
              <w:t xml:space="preserve"> </w:t>
            </w:r>
            <w:r w:rsidR="004B6FA4" w:rsidRPr="00C43ACB">
              <w:t>parameter shall be included with the name of such attribute(s) with predefined value(s) t</w:t>
            </w:r>
            <w:r w:rsidR="006C43FB" w:rsidRPr="00C43ACB">
              <w:t>o trigger the respective action</w:t>
            </w:r>
          </w:p>
          <w:p w14:paraId="2F9199B4" w14:textId="77777777" w:rsidR="00004690" w:rsidRPr="00C43ACB" w:rsidRDefault="00004690" w:rsidP="00004690">
            <w:pPr>
              <w:pStyle w:val="TAL"/>
            </w:pPr>
          </w:p>
          <w:p w14:paraId="7FC25E7C" w14:textId="77777777" w:rsidR="00A25E97" w:rsidRPr="00C43ACB" w:rsidRDefault="00A25E97" w:rsidP="00004690">
            <w:pPr>
              <w:pStyle w:val="TAL"/>
              <w:rPr>
                <w:lang w:eastAsia="zh-CN"/>
              </w:rPr>
            </w:pPr>
            <w:r w:rsidRPr="00C43ACB">
              <w:t xml:space="preserve">After the execution request, the </w:t>
            </w:r>
            <w:r w:rsidRPr="00C43ACB">
              <w:rPr>
                <w:rFonts w:hint="eastAsia"/>
                <w:lang w:eastAsia="zh-CN"/>
              </w:rPr>
              <w:t>O</w:t>
            </w:r>
            <w:r w:rsidRPr="00C43ACB">
              <w:t xml:space="preserve">riginator shall request to retrieve the execution result or status from the executable </w:t>
            </w:r>
            <w:r w:rsidRPr="00C43ACB">
              <w:rPr>
                <w:i/>
              </w:rPr>
              <w:t>&lt;mgmtObj&gt;</w:t>
            </w:r>
            <w:r w:rsidRPr="00C43ACB">
              <w:t xml:space="preserve"> resource or its attribute/child resource by using a RETRIEVE operation as specified in</w:t>
            </w:r>
            <w:r w:rsidR="006C43FB" w:rsidRPr="00C43ACB">
              <w:t xml:space="preserve"> clause 10.2.7.3</w:t>
            </w:r>
          </w:p>
        </w:tc>
      </w:tr>
      <w:tr w:rsidR="00A25E97" w:rsidRPr="00C43ACB" w14:paraId="005FD593" w14:textId="77777777" w:rsidTr="00731766">
        <w:trPr>
          <w:jc w:val="center"/>
        </w:trPr>
        <w:tc>
          <w:tcPr>
            <w:tcW w:w="2093" w:type="dxa"/>
            <w:shd w:val="clear" w:color="auto" w:fill="auto"/>
          </w:tcPr>
          <w:p w14:paraId="17AF2C6A" w14:textId="77777777" w:rsidR="00A25E97" w:rsidRPr="00C43ACB" w:rsidRDefault="00A25E97" w:rsidP="00004690">
            <w:pPr>
              <w:pStyle w:val="TAL"/>
            </w:pPr>
            <w:r w:rsidRPr="00C43ACB">
              <w:t>Processing at Receiver</w:t>
            </w:r>
          </w:p>
        </w:tc>
        <w:tc>
          <w:tcPr>
            <w:tcW w:w="7074" w:type="dxa"/>
            <w:shd w:val="clear" w:color="auto" w:fill="auto"/>
          </w:tcPr>
          <w:p w14:paraId="3647A265" w14:textId="77777777" w:rsidR="00A25E97" w:rsidRPr="00C43ACB" w:rsidRDefault="00A25E97" w:rsidP="00004690">
            <w:pPr>
              <w:pStyle w:val="TAL"/>
            </w:pPr>
            <w:r w:rsidRPr="00C43ACB">
              <w:t>For the EXECUTE operation , the Receiver shall:</w:t>
            </w:r>
          </w:p>
          <w:p w14:paraId="752DC5E5" w14:textId="77777777" w:rsidR="00A25E97" w:rsidRPr="00C43ACB" w:rsidRDefault="00A25E97" w:rsidP="00004690">
            <w:pPr>
              <w:pStyle w:val="TB1"/>
            </w:pPr>
            <w:r w:rsidRPr="00C43ACB">
              <w:t xml:space="preserve">Check if the Originator has the WRITE privilege on the addressed </w:t>
            </w:r>
            <w:r w:rsidRPr="00C43ACB">
              <w:rPr>
                <w:i/>
              </w:rPr>
              <w:t>&lt;mgmtObj&gt;</w:t>
            </w:r>
            <w:r w:rsidRPr="00C43ACB">
              <w:t xml:space="preserve"> resource or</w:t>
            </w:r>
            <w:r w:rsidR="006C43FB" w:rsidRPr="00C43ACB">
              <w:t xml:space="preserve"> its attribute</w:t>
            </w:r>
          </w:p>
          <w:p w14:paraId="780DCDC9" w14:textId="77777777" w:rsidR="00A25E97" w:rsidRPr="00C43ACB" w:rsidRDefault="00A25E97" w:rsidP="00004690">
            <w:pPr>
              <w:pStyle w:val="TB1"/>
            </w:pPr>
            <w:r w:rsidRPr="00C43ACB">
              <w:t>Check if there is</w:t>
            </w:r>
            <w:r w:rsidRPr="00C43ACB">
              <w:rPr>
                <w:rFonts w:hint="eastAsia"/>
                <w:lang w:eastAsia="zh-CN"/>
              </w:rPr>
              <w:t xml:space="preserve"> an</w:t>
            </w:r>
            <w:r w:rsidRPr="00C43ACB">
              <w:t xml:space="preserve"> existing management session between the management server and the managed entity. If not, request the management server to establish a management session towards the managed entity. Send the </w:t>
            </w:r>
            <w:r w:rsidR="00BB4E75" w:rsidRPr="00C43ACB">
              <w:rPr>
                <w:rFonts w:eastAsia="宋体" w:hint="eastAsia"/>
                <w:lang w:eastAsia="zh-CN"/>
              </w:rPr>
              <w:t xml:space="preserve">technology specific </w:t>
            </w:r>
            <w:r w:rsidRPr="00C43ACB">
              <w:t>request to execute the corresponding management command (e.g. </w:t>
            </w:r>
            <w:r w:rsidR="003D10C8" w:rsidRPr="00C43ACB">
              <w:t>"</w:t>
            </w:r>
            <w:r w:rsidRPr="00C43ACB">
              <w:t>Exec</w:t>
            </w:r>
            <w:r w:rsidR="003D10C8" w:rsidRPr="00C43ACB">
              <w:t>"</w:t>
            </w:r>
            <w:r w:rsidRPr="00C43ACB">
              <w:t xml:space="preserve"> in OMA DM [</w:t>
            </w:r>
            <w:r w:rsidR="00CD7ABE" w:rsidRPr="00C43ACB">
              <w:fldChar w:fldCharType="begin"/>
            </w:r>
            <w:r w:rsidR="008B0D49"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Pr="00C43ACB">
              <w:rPr>
                <w:rFonts w:hint="eastAsia"/>
                <w:lang w:eastAsia="zh-CN"/>
              </w:rPr>
              <w:t>]</w:t>
            </w:r>
            <w:r w:rsidRPr="00C43ACB">
              <w:t xml:space="preserve">) on the managed entity based on </w:t>
            </w:r>
            <w:r w:rsidRPr="00C43ACB">
              <w:rPr>
                <w:rFonts w:hint="eastAsia"/>
                <w:lang w:eastAsia="zh-CN"/>
              </w:rPr>
              <w:t>technology</w:t>
            </w:r>
            <w:r w:rsidR="00BB4E75" w:rsidRPr="00C43ACB">
              <w:rPr>
                <w:rFonts w:eastAsia="宋体" w:hint="eastAsia"/>
                <w:lang w:eastAsia="zh-CN"/>
              </w:rPr>
              <w:t xml:space="preserve"> specific protocol</w:t>
            </w:r>
          </w:p>
          <w:p w14:paraId="449C91EE" w14:textId="77777777" w:rsidR="00A25E97" w:rsidRPr="00C43ACB" w:rsidRDefault="00A25E97" w:rsidP="00004690">
            <w:pPr>
              <w:pStyle w:val="TB1"/>
            </w:pPr>
            <w:r w:rsidRPr="00C43ACB">
              <w:t>Respond to the Originator with the appropriate response</w:t>
            </w:r>
            <w:r w:rsidRPr="00C43ACB">
              <w:rPr>
                <w:rFonts w:hint="eastAsia"/>
                <w:lang w:eastAsia="zh-CN"/>
              </w:rPr>
              <w:t xml:space="preserve"> based on the </w:t>
            </w:r>
            <w:r w:rsidR="00BB4E75" w:rsidRPr="00C43ACB">
              <w:rPr>
                <w:rFonts w:eastAsia="宋体" w:hint="eastAsia"/>
                <w:lang w:eastAsia="zh-CN"/>
              </w:rPr>
              <w:t xml:space="preserve">technology </w:t>
            </w:r>
            <w:r w:rsidR="00BB4E75" w:rsidRPr="00C43ACB">
              <w:rPr>
                <w:rFonts w:eastAsia="宋体"/>
                <w:lang w:eastAsia="zh-CN"/>
              </w:rPr>
              <w:t>specific</w:t>
            </w:r>
            <w:r w:rsidR="00BB4E75" w:rsidRPr="00C43ACB">
              <w:rPr>
                <w:rFonts w:eastAsia="宋体" w:hint="eastAsia"/>
                <w:lang w:eastAsia="zh-CN"/>
              </w:rPr>
              <w:t xml:space="preserve"> </w:t>
            </w:r>
            <w:r w:rsidRPr="00C43ACB">
              <w:rPr>
                <w:rFonts w:hint="eastAsia"/>
                <w:lang w:eastAsia="zh-CN"/>
              </w:rPr>
              <w:t>response</w:t>
            </w:r>
            <w:r w:rsidRPr="00C43ACB">
              <w:t xml:space="preserve">. If available, the </w:t>
            </w:r>
            <w:r w:rsidR="00BB4E75" w:rsidRPr="00C43ACB">
              <w:rPr>
                <w:rFonts w:eastAsia="宋体" w:hint="eastAsia"/>
                <w:lang w:eastAsia="zh-CN"/>
              </w:rPr>
              <w:t xml:space="preserve">technology specific </w:t>
            </w:r>
            <w:r w:rsidRPr="00C43ACB">
              <w:t>response shall</w:t>
            </w:r>
            <w:r w:rsidR="006C43FB" w:rsidRPr="00C43ACB">
              <w:t xml:space="preserve"> contain execution results</w:t>
            </w:r>
          </w:p>
          <w:p w14:paraId="45971F51" w14:textId="77777777" w:rsidR="00A25E97" w:rsidRPr="00C43ACB" w:rsidRDefault="00A25E97" w:rsidP="00004690">
            <w:pPr>
              <w:pStyle w:val="TB1"/>
            </w:pPr>
            <w:r w:rsidRPr="00C43ACB">
              <w:t xml:space="preserve">Retrieve the execution result or status from the executable </w:t>
            </w:r>
            <w:r w:rsidRPr="00C43ACB">
              <w:rPr>
                <w:i/>
              </w:rPr>
              <w:t>&lt;mgmtObj&gt;</w:t>
            </w:r>
            <w:r w:rsidRPr="00C43ACB">
              <w:t xml:space="preserve"> resource or its attribute, perform the procedures as described in clause</w:t>
            </w:r>
            <w:r w:rsidR="006C43FB" w:rsidRPr="00C43ACB">
              <w:t> </w:t>
            </w:r>
            <w:r w:rsidRPr="00C43ACB">
              <w:t>10.2.</w:t>
            </w:r>
            <w:r w:rsidR="00BB4E75" w:rsidRPr="00C43ACB">
              <w:rPr>
                <w:rFonts w:eastAsia="宋体" w:hint="eastAsia"/>
                <w:lang w:eastAsia="zh-CN"/>
              </w:rPr>
              <w:t>8</w:t>
            </w:r>
            <w:r w:rsidR="006C43FB" w:rsidRPr="00C43ACB">
              <w:t>.3</w:t>
            </w:r>
          </w:p>
          <w:p w14:paraId="519947AF" w14:textId="77777777" w:rsidR="00A25E97" w:rsidRPr="00C43ACB" w:rsidRDefault="00A25E97" w:rsidP="008B0D49">
            <w:pPr>
              <w:pStyle w:val="TB1"/>
            </w:pPr>
            <w:r w:rsidRPr="00C43ACB">
              <w:t>Upon receiving a management notification (e.g. OMA-DM [</w:t>
            </w:r>
            <w:r w:rsidR="00CD7ABE" w:rsidRPr="00C43ACB">
              <w:fldChar w:fldCharType="begin"/>
            </w:r>
            <w:r w:rsidR="008B0D49"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Pr="00C43ACB">
              <w:t xml:space="preserve">] </w:t>
            </w:r>
            <w:r w:rsidR="003D10C8" w:rsidRPr="00C43ACB">
              <w:t>"</w:t>
            </w:r>
            <w:r w:rsidRPr="00C43ACB">
              <w:t>Generic Alert</w:t>
            </w:r>
            <w:r w:rsidR="003D10C8" w:rsidRPr="00C43ACB">
              <w:t>"</w:t>
            </w:r>
            <w:r w:rsidRPr="00C43ACB">
              <w:t xml:space="preserve"> message or BBF TR-069 [</w:t>
            </w:r>
            <w:r w:rsidR="00CD7ABE" w:rsidRPr="00C43ACB">
              <w:fldChar w:fldCharType="begin"/>
            </w:r>
            <w:r w:rsidR="008B0D49"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Pr="00C43ACB">
              <w:t xml:space="preserve">] </w:t>
            </w:r>
            <w:r w:rsidR="003D10C8" w:rsidRPr="00C43ACB">
              <w:t>"</w:t>
            </w:r>
            <w:r w:rsidRPr="00C43ACB">
              <w:t>Inform</w:t>
            </w:r>
            <w:r w:rsidR="003D10C8" w:rsidRPr="00C43ACB">
              <w:t>"</w:t>
            </w:r>
            <w:r w:rsidRPr="00C43ACB">
              <w:t xml:space="preserve"> message) from a managed entity regarding the execution result or status, the Receiver shall</w:t>
            </w:r>
            <w:r w:rsidR="008C3BE6" w:rsidRPr="00C43ACB">
              <w:t xml:space="preserve"> </w:t>
            </w:r>
            <w:r w:rsidRPr="00C43ACB">
              <w:t xml:space="preserve">send the </w:t>
            </w:r>
            <w:r w:rsidR="00BB4E75" w:rsidRPr="00C43ACB">
              <w:rPr>
                <w:rFonts w:eastAsia="宋体" w:hint="eastAsia"/>
                <w:lang w:eastAsia="zh-CN"/>
              </w:rPr>
              <w:t xml:space="preserve">technology specific </w:t>
            </w:r>
            <w:r w:rsidRPr="00C43ACB">
              <w:t xml:space="preserve">request to retrieve the execution result or status of the </w:t>
            </w:r>
            <w:r w:rsidR="00BB4E75" w:rsidRPr="00C43ACB">
              <w:rPr>
                <w:rFonts w:eastAsia="宋体" w:hint="eastAsia"/>
                <w:lang w:eastAsia="zh-CN"/>
              </w:rPr>
              <w:t>technology specific data model</w:t>
            </w:r>
            <w:r w:rsidRPr="00C43ACB">
              <w:t xml:space="preserve"> object information received from the managed entity and update the corresponding </w:t>
            </w:r>
            <w:r w:rsidRPr="00C43ACB">
              <w:rPr>
                <w:i/>
              </w:rPr>
              <w:t>&lt;mgmtObj&gt;</w:t>
            </w:r>
            <w:r w:rsidRPr="00C43ACB">
              <w:t xml:space="preserve"> resource or its attribute</w:t>
            </w:r>
          </w:p>
        </w:tc>
      </w:tr>
      <w:tr w:rsidR="00A25E97" w:rsidRPr="00C43ACB" w14:paraId="02007A36" w14:textId="77777777" w:rsidTr="00731766">
        <w:trPr>
          <w:jc w:val="center"/>
        </w:trPr>
        <w:tc>
          <w:tcPr>
            <w:tcW w:w="2093" w:type="dxa"/>
            <w:shd w:val="clear" w:color="auto" w:fill="auto"/>
          </w:tcPr>
          <w:p w14:paraId="77912970" w14:textId="77777777" w:rsidR="00A25E97" w:rsidRPr="00C43ACB" w:rsidRDefault="00A25E97" w:rsidP="00004690">
            <w:pPr>
              <w:pStyle w:val="TAL"/>
            </w:pPr>
            <w:r w:rsidRPr="00C43ACB">
              <w:t xml:space="preserve">Information </w:t>
            </w:r>
            <w:r w:rsidR="00E6039A" w:rsidRPr="00C43ACB">
              <w:t>i</w:t>
            </w:r>
            <w:r w:rsidRPr="00C43ACB">
              <w:t>n Response message</w:t>
            </w:r>
          </w:p>
        </w:tc>
        <w:tc>
          <w:tcPr>
            <w:tcW w:w="7074" w:type="dxa"/>
            <w:shd w:val="clear" w:color="auto" w:fill="auto"/>
          </w:tcPr>
          <w:p w14:paraId="16EFA102" w14:textId="77777777" w:rsidR="00A25E97" w:rsidRPr="00C43ACB" w:rsidRDefault="00A25E97" w:rsidP="00BB4E75">
            <w:pPr>
              <w:pStyle w:val="TAL"/>
              <w:rPr>
                <w:iCs/>
              </w:rPr>
            </w:pPr>
            <w:r w:rsidRPr="00C43ACB">
              <w:rPr>
                <w:rFonts w:hint="eastAsia"/>
                <w:lang w:eastAsia="zh-CN"/>
              </w:rPr>
              <w:t>E</w:t>
            </w:r>
            <w:r w:rsidRPr="00C43ACB">
              <w:rPr>
                <w:lang w:eastAsia="zh-CN"/>
              </w:rPr>
              <w:t xml:space="preserve">rror code if the technology </w:t>
            </w:r>
            <w:r w:rsidR="00BB4E75" w:rsidRPr="00C43ACB">
              <w:rPr>
                <w:rFonts w:eastAsia="宋体" w:hint="eastAsia"/>
                <w:lang w:eastAsia="zh-CN"/>
              </w:rPr>
              <w:t>specific request</w:t>
            </w:r>
            <w:r w:rsidR="008C3BE6" w:rsidRPr="00C43ACB">
              <w:rPr>
                <w:rFonts w:eastAsia="宋体" w:hint="eastAsia"/>
                <w:lang w:eastAsia="zh-CN"/>
              </w:rPr>
              <w:t xml:space="preserve"> </w:t>
            </w:r>
            <w:r w:rsidRPr="00C43ACB">
              <w:rPr>
                <w:lang w:eastAsia="zh-CN"/>
              </w:rPr>
              <w:t>cannot be executed</w:t>
            </w:r>
          </w:p>
        </w:tc>
      </w:tr>
      <w:tr w:rsidR="00A25E97" w:rsidRPr="00C43ACB" w14:paraId="5FEFDC82"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75D0ABC" w14:textId="77777777" w:rsidR="00A25E97" w:rsidRPr="00C43ACB" w:rsidRDefault="00A25E97" w:rsidP="00004690">
            <w:pPr>
              <w:pStyle w:val="TAL"/>
            </w:pPr>
            <w:r w:rsidRPr="00C43ACB">
              <w:t>Processing at Originator</w:t>
            </w:r>
            <w:r w:rsidR="00E6039A"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7771B313" w14:textId="77777777" w:rsidR="00A25E97" w:rsidRPr="00C43ACB" w:rsidRDefault="00A25E97" w:rsidP="00004690">
            <w:pPr>
              <w:pStyle w:val="TAL"/>
            </w:pPr>
            <w:r w:rsidRPr="00C43ACB">
              <w:t>None</w:t>
            </w:r>
          </w:p>
        </w:tc>
      </w:tr>
      <w:tr w:rsidR="00A25E97" w:rsidRPr="00C43ACB" w14:paraId="672A1449"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FEB43C4" w14:textId="77777777" w:rsidR="00A25E97" w:rsidRPr="00C43ACB" w:rsidRDefault="00A25E97" w:rsidP="00004690">
            <w:pPr>
              <w:pStyle w:val="TAL"/>
            </w:pPr>
            <w:r w:rsidRPr="00C43ACB">
              <w:t>Exceptions</w:t>
            </w:r>
          </w:p>
        </w:tc>
        <w:tc>
          <w:tcPr>
            <w:tcW w:w="7074" w:type="dxa"/>
            <w:tcBorders>
              <w:top w:val="single" w:sz="8" w:space="0" w:color="000000"/>
              <w:bottom w:val="single" w:sz="8" w:space="0" w:color="000000"/>
              <w:right w:val="single" w:sz="8" w:space="0" w:color="000000"/>
            </w:tcBorders>
            <w:shd w:val="clear" w:color="auto" w:fill="auto"/>
          </w:tcPr>
          <w:p w14:paraId="4F937631" w14:textId="77777777" w:rsidR="00A25E97" w:rsidRPr="00C43ACB" w:rsidRDefault="00A25E97" w:rsidP="00BB4E75">
            <w:pPr>
              <w:pStyle w:val="TB1"/>
            </w:pPr>
            <w:r w:rsidRPr="00C43ACB">
              <w:rPr>
                <w:lang w:eastAsia="zh-CN"/>
              </w:rPr>
              <w:t xml:space="preserve">Corresponding technology </w:t>
            </w:r>
            <w:r w:rsidR="00BB4E75" w:rsidRPr="00C43ACB">
              <w:rPr>
                <w:rFonts w:eastAsia="宋体" w:hint="eastAsia"/>
                <w:lang w:eastAsia="zh-CN"/>
              </w:rPr>
              <w:t xml:space="preserve">specific request </w:t>
            </w:r>
            <w:r w:rsidRPr="00C43ACB">
              <w:rPr>
                <w:lang w:eastAsia="zh-CN"/>
              </w:rPr>
              <w:t xml:space="preserve">cannot be executed in managed entity (e.g. not reachable, </w:t>
            </w:r>
            <w:r w:rsidR="00BB4E75" w:rsidRPr="00C43ACB">
              <w:rPr>
                <w:rFonts w:eastAsia="宋体" w:hint="eastAsia"/>
                <w:lang w:eastAsia="zh-CN"/>
              </w:rPr>
              <w:t xml:space="preserve">technology specific data model </w:t>
            </w:r>
            <w:r w:rsidRPr="00C43ACB">
              <w:rPr>
                <w:lang w:eastAsia="zh-CN"/>
              </w:rPr>
              <w:t>object not found)</w:t>
            </w:r>
          </w:p>
        </w:tc>
      </w:tr>
    </w:tbl>
    <w:p w14:paraId="5459103B" w14:textId="77777777" w:rsidR="00CB6F2E" w:rsidRPr="00C43ACB" w:rsidRDefault="00CB6F2E" w:rsidP="00A25E97"/>
    <w:p w14:paraId="77D08DDC" w14:textId="77777777" w:rsidR="001024F0" w:rsidRPr="00C43ACB" w:rsidRDefault="001024F0" w:rsidP="001024F0">
      <w:pPr>
        <w:pStyle w:val="30"/>
      </w:pPr>
      <w:bookmarkStart w:id="682" w:name="_Toc507429899"/>
      <w:bookmarkStart w:id="683" w:name="_Toc2172092"/>
      <w:r w:rsidRPr="00C43ACB">
        <w:t>10.2.9</w:t>
      </w:r>
      <w:r w:rsidRPr="00C43ACB">
        <w:tab/>
        <w:t xml:space="preserve">External Management Operations through </w:t>
      </w:r>
      <w:r w:rsidRPr="00C43ACB">
        <w:rPr>
          <w:i/>
        </w:rPr>
        <w:t>&lt;mgmtCmd&gt;</w:t>
      </w:r>
      <w:bookmarkEnd w:id="682"/>
      <w:bookmarkEnd w:id="683"/>
    </w:p>
    <w:p w14:paraId="16DF1661" w14:textId="77777777" w:rsidR="00CA0DF3" w:rsidRPr="00C43ACB" w:rsidRDefault="0023643D" w:rsidP="00A97152">
      <w:pPr>
        <w:pStyle w:val="40"/>
      </w:pPr>
      <w:bookmarkStart w:id="684" w:name="_Toc507429900"/>
      <w:bookmarkStart w:id="685" w:name="_Toc2172093"/>
      <w:r w:rsidRPr="00C43ACB">
        <w:t>10.</w:t>
      </w:r>
      <w:r w:rsidR="00CA0DF3" w:rsidRPr="00C43ACB">
        <w:t>2</w:t>
      </w:r>
      <w:r w:rsidRPr="00C43ACB">
        <w:t>.</w:t>
      </w:r>
      <w:r w:rsidR="00342581" w:rsidRPr="00C43ACB">
        <w:t>9</w:t>
      </w:r>
      <w:r w:rsidRPr="00C43ACB">
        <w:t>.1</w:t>
      </w:r>
      <w:r w:rsidRPr="00C43ACB">
        <w:tab/>
        <w:t>Introduction</w:t>
      </w:r>
      <w:bookmarkEnd w:id="684"/>
      <w:bookmarkEnd w:id="685"/>
    </w:p>
    <w:p w14:paraId="076A389F" w14:textId="77777777" w:rsidR="00101FA9" w:rsidRPr="00C43ACB" w:rsidRDefault="00101FA9" w:rsidP="00CA0DF3">
      <w:r w:rsidRPr="00C43ACB">
        <w:t xml:space="preserve">This clause describes how RESTful management operations may be performed using </w:t>
      </w:r>
      <w:r w:rsidRPr="00C43ACB">
        <w:rPr>
          <w:i/>
        </w:rPr>
        <w:t>&lt;mgmtCmd&gt;</w:t>
      </w:r>
      <w:r w:rsidRPr="00C43ACB">
        <w:t xml:space="preserve"> resources over the Mca and Mcc reference points.</w:t>
      </w:r>
      <w:r w:rsidR="008C3BE6" w:rsidRPr="00C43ACB">
        <w:t xml:space="preserve"> </w:t>
      </w:r>
      <w:r w:rsidRPr="00C43ACB">
        <w:t xml:space="preserve">The </w:t>
      </w:r>
      <w:r w:rsidRPr="00C43ACB">
        <w:rPr>
          <w:i/>
        </w:rPr>
        <w:t>&lt;mgmtCmd&gt;</w:t>
      </w:r>
      <w:r w:rsidRPr="00C43ACB">
        <w:t xml:space="preserve"> resource, together with its attributes or sub-resources, may be used in the process of translating between RESTful operations and management commands and procedures from existing management technologies (</w:t>
      </w:r>
      <w:r w:rsidR="00D24545" w:rsidRPr="00C43ACB">
        <w:t>e.g.</w:t>
      </w:r>
      <w:r w:rsidRPr="00C43ACB">
        <w:t xml:space="preserve"> BBF TR-069</w:t>
      </w:r>
      <w:r w:rsidR="007B6CA9" w:rsidRPr="00C43ACB">
        <w:t xml:space="preserve"> </w:t>
      </w:r>
      <w:r w:rsidR="00532F40" w:rsidRPr="00C43ACB">
        <w:t>[</w:t>
      </w:r>
      <w:r w:rsidR="00CD7ABE" w:rsidRPr="00C43ACB">
        <w:fldChar w:fldCharType="begin"/>
      </w:r>
      <w:r w:rsidR="00654402" w:rsidRPr="00C43ACB">
        <w:instrText xml:space="preserve">REF REF_BBFTR_69 \h </w:instrText>
      </w:r>
      <w:r w:rsidR="00CD7ABE" w:rsidRPr="00C43ACB">
        <w:fldChar w:fldCharType="separate"/>
      </w:r>
      <w:r w:rsidR="00004B9F" w:rsidRPr="00C43ACB">
        <w:t>i.</w:t>
      </w:r>
      <w:r w:rsidR="00004B9F">
        <w:rPr>
          <w:noProof/>
        </w:rPr>
        <w:t>2</w:t>
      </w:r>
      <w:r w:rsidR="00CD7ABE" w:rsidRPr="00C43ACB">
        <w:fldChar w:fldCharType="end"/>
      </w:r>
      <w:r w:rsidR="00654402" w:rsidRPr="00C43ACB">
        <w:t>]</w:t>
      </w:r>
      <w:r w:rsidRPr="00C43ACB">
        <w:t xml:space="preserve">). These procedures can then be performed on the </w:t>
      </w:r>
      <w:r w:rsidR="000F1E45" w:rsidRPr="00C43ACB">
        <w:t>managed</w:t>
      </w:r>
      <w:r w:rsidRPr="00C43ACB">
        <w:t xml:space="preserve"> entity, using the Management Adapter and the procedures described in the following clauses.</w:t>
      </w:r>
    </w:p>
    <w:p w14:paraId="110AD3C7" w14:textId="77777777" w:rsidR="00101FA9" w:rsidRPr="00C43ACB" w:rsidRDefault="00101FA9" w:rsidP="00A97152">
      <w:pPr>
        <w:pStyle w:val="40"/>
      </w:pPr>
      <w:bookmarkStart w:id="686" w:name="_Toc507429901"/>
      <w:bookmarkStart w:id="687" w:name="_Toc2172094"/>
      <w:r w:rsidRPr="00C43ACB">
        <w:lastRenderedPageBreak/>
        <w:t>10.</w:t>
      </w:r>
      <w:r w:rsidR="00EF5E9F" w:rsidRPr="00C43ACB">
        <w:t>2</w:t>
      </w:r>
      <w:r w:rsidRPr="00C43ACB">
        <w:t>.</w:t>
      </w:r>
      <w:r w:rsidR="00342581" w:rsidRPr="00C43ACB">
        <w:t>9</w:t>
      </w:r>
      <w:r w:rsidRPr="00C43ACB">
        <w:t>.</w:t>
      </w:r>
      <w:r w:rsidR="00AE135C" w:rsidRPr="00C43ACB">
        <w:t>2</w:t>
      </w:r>
      <w:r w:rsidRPr="00C43ACB">
        <w:tab/>
        <w:t>Create</w:t>
      </w:r>
      <w:r w:rsidR="006625EE" w:rsidRPr="00C43ACB">
        <w:t xml:space="preserve"> </w:t>
      </w:r>
      <w:r w:rsidR="006625EE" w:rsidRPr="00C43ACB">
        <w:rPr>
          <w:i/>
        </w:rPr>
        <w:t>&lt;mgmtCmd</w:t>
      </w:r>
      <w:r w:rsidRPr="00C43ACB">
        <w:rPr>
          <w:i/>
        </w:rPr>
        <w:t>&gt;</w:t>
      </w:r>
      <w:bookmarkEnd w:id="686"/>
      <w:bookmarkEnd w:id="687"/>
    </w:p>
    <w:p w14:paraId="676B2C9E" w14:textId="77777777" w:rsidR="00101FA9" w:rsidRPr="00C43ACB" w:rsidRDefault="00101FA9" w:rsidP="006C43FB">
      <w:pPr>
        <w:keepNext/>
        <w:keepLines/>
      </w:pPr>
      <w:r w:rsidRPr="00C43ACB">
        <w:t xml:space="preserve">A CREATE request </w:t>
      </w:r>
      <w:r w:rsidR="008857A8" w:rsidRPr="00C43ACB">
        <w:t>shall be</w:t>
      </w:r>
      <w:r w:rsidRPr="00C43ACB">
        <w:t xml:space="preserve"> used by an Originator to create a specific </w:t>
      </w:r>
      <w:r w:rsidRPr="00C43ACB">
        <w:rPr>
          <w:i/>
        </w:rPr>
        <w:t>&lt;mgmtCmd&gt;</w:t>
      </w:r>
      <w:r w:rsidRPr="00C43ACB">
        <w:t xml:space="preserve"> resource in a </w:t>
      </w:r>
      <w:r w:rsidR="006628AB" w:rsidRPr="00C43ACB">
        <w:t>H</w:t>
      </w:r>
      <w:r w:rsidRPr="00C43ACB">
        <w:t>osting CSE</w:t>
      </w:r>
      <w:r w:rsidR="00654402" w:rsidRPr="00C43ACB">
        <w:t>.</w:t>
      </w:r>
    </w:p>
    <w:p w14:paraId="159B9380" w14:textId="77777777" w:rsidR="00101FA9" w:rsidRPr="00C43ACB" w:rsidRDefault="00101FA9" w:rsidP="00101FA9">
      <w:r w:rsidRPr="00C43ACB">
        <w:t xml:space="preserve">The created &lt;mgmtCmd&gt; </w:t>
      </w:r>
      <w:r w:rsidR="006625EE" w:rsidRPr="00C43ACB">
        <w:t xml:space="preserve">resource </w:t>
      </w:r>
      <w:r w:rsidRPr="00C43ACB">
        <w:t>will be mapping a RESTful method to management commands and/or procedures which may be translated from existing management protocols (</w:t>
      </w:r>
      <w:r w:rsidR="00D24545" w:rsidRPr="00C43ACB">
        <w:t>e.g.</w:t>
      </w:r>
      <w:r w:rsidRPr="00C43ACB">
        <w:t xml:space="preserve"> BBF TR-069</w:t>
      </w:r>
      <w:r w:rsidR="007B6CA9" w:rsidRPr="00C43ACB">
        <w:t xml:space="preserve"> </w:t>
      </w:r>
      <w:r w:rsidR="00654402" w:rsidRPr="00C43ACB">
        <w:t>[</w:t>
      </w:r>
      <w:r w:rsidR="00CD7ABE" w:rsidRPr="00C43ACB">
        <w:fldChar w:fldCharType="begin"/>
      </w:r>
      <w:r w:rsidR="00654402" w:rsidRPr="00C43ACB">
        <w:instrText xml:space="preserve">REF REF_BBFTR_69 \h </w:instrText>
      </w:r>
      <w:r w:rsidR="00CD7ABE" w:rsidRPr="00C43ACB">
        <w:fldChar w:fldCharType="separate"/>
      </w:r>
      <w:r w:rsidR="00004B9F" w:rsidRPr="00C43ACB">
        <w:t>i.</w:t>
      </w:r>
      <w:r w:rsidR="00004B9F">
        <w:rPr>
          <w:noProof/>
        </w:rPr>
        <w:t>2</w:t>
      </w:r>
      <w:r w:rsidR="00CD7ABE" w:rsidRPr="00C43ACB">
        <w:fldChar w:fldCharType="end"/>
      </w:r>
      <w:r w:rsidR="00532F40" w:rsidRPr="00C43ACB">
        <w:t>]</w:t>
      </w:r>
      <w:r w:rsidRPr="00C43ACB">
        <w:t xml:space="preserve">). At run-time the </w:t>
      </w:r>
      <w:r w:rsidR="006628AB" w:rsidRPr="00C43ACB">
        <w:t>H</w:t>
      </w:r>
      <w:r w:rsidRPr="00C43ACB">
        <w:t xml:space="preserve">osting CSE can expose the translated commands, over the Mcc reference point, to the </w:t>
      </w:r>
      <w:r w:rsidR="000F1E45" w:rsidRPr="00C43ACB">
        <w:t>managed</w:t>
      </w:r>
      <w:r w:rsidRPr="00C43ACB">
        <w:t xml:space="preserve"> entities (</w:t>
      </w:r>
      <w:r w:rsidR="00612BC6" w:rsidRPr="00C43ACB">
        <w:t>i.e.</w:t>
      </w:r>
      <w:r w:rsidR="00526361" w:rsidRPr="00C43ACB">
        <w:t xml:space="preserve"> ASN/MN-</w:t>
      </w:r>
      <w:r w:rsidRPr="00C43ACB">
        <w:t>CSE).</w:t>
      </w:r>
    </w:p>
    <w:p w14:paraId="0C7650C6" w14:textId="77777777" w:rsidR="00101FA9" w:rsidRPr="00C43ACB" w:rsidRDefault="006625EE" w:rsidP="00101FA9">
      <w:r w:rsidRPr="00C43ACB">
        <w:t>The O</w:t>
      </w:r>
      <w:r w:rsidR="00101FA9" w:rsidRPr="00C43ACB">
        <w:t>riginator may be:</w:t>
      </w:r>
    </w:p>
    <w:p w14:paraId="3205630B" w14:textId="77777777" w:rsidR="006625EE" w:rsidRPr="00C43ACB" w:rsidRDefault="00101FA9" w:rsidP="002A3560">
      <w:pPr>
        <w:pStyle w:val="B1"/>
      </w:pPr>
      <w:r w:rsidRPr="00C43ACB">
        <w:t xml:space="preserve">An AE registered to the </w:t>
      </w:r>
      <w:r w:rsidR="006625EE" w:rsidRPr="00C43ACB">
        <w:t>I</w:t>
      </w:r>
      <w:r w:rsidRPr="00C43ACB">
        <w:t>N-CSE.</w:t>
      </w:r>
    </w:p>
    <w:p w14:paraId="13B56FCB" w14:textId="77777777" w:rsidR="00101FA9" w:rsidRPr="00C43ACB" w:rsidRDefault="00101FA9" w:rsidP="002A3560">
      <w:pPr>
        <w:pStyle w:val="B1"/>
      </w:pPr>
      <w:r w:rsidRPr="00C43ACB">
        <w:t xml:space="preserve">The CSE on the managed entity: In this case, the CSE transforms supported management command into the </w:t>
      </w:r>
      <w:r w:rsidRPr="00C43ACB">
        <w:rPr>
          <w:i/>
        </w:rPr>
        <w:t>&lt;mgmtCmd&gt;</w:t>
      </w:r>
      <w:r w:rsidRPr="00C43ACB">
        <w:t xml:space="preserve"> resource representation, then requests the </w:t>
      </w:r>
      <w:r w:rsidR="006628AB" w:rsidRPr="00C43ACB">
        <w:t>H</w:t>
      </w:r>
      <w:r w:rsidRPr="00C43ACB">
        <w:t xml:space="preserve">osting CSE to create the corresponding </w:t>
      </w:r>
      <w:r w:rsidRPr="00C43ACB">
        <w:rPr>
          <w:i/>
        </w:rPr>
        <w:t>&lt;mgmtCmd&gt;</w:t>
      </w:r>
      <w:r w:rsidRPr="00C43ACB">
        <w:t xml:space="preserve"> resource.</w:t>
      </w:r>
    </w:p>
    <w:p w14:paraId="328E8D92" w14:textId="77777777" w:rsidR="00101FA9" w:rsidRPr="00C43ACB" w:rsidRDefault="006625EE" w:rsidP="007B6CA9">
      <w:pPr>
        <w:pStyle w:val="NO"/>
      </w:pPr>
      <w:r w:rsidRPr="00C43ACB">
        <w:t>NOTE 1:</w:t>
      </w:r>
      <w:r w:rsidRPr="00C43ACB">
        <w:tab/>
        <w:t xml:space="preserve">The </w:t>
      </w:r>
      <w:r w:rsidR="006628AB" w:rsidRPr="00C43ACB">
        <w:t>H</w:t>
      </w:r>
      <w:r w:rsidR="00101FA9" w:rsidRPr="00C43ACB">
        <w:t xml:space="preserve">osting IN-CSE in the network domain may also create the </w:t>
      </w:r>
      <w:r w:rsidR="00101FA9" w:rsidRPr="00C43ACB">
        <w:rPr>
          <w:i/>
        </w:rPr>
        <w:t>&lt;mgmtCmd&gt;</w:t>
      </w:r>
      <w:r w:rsidR="00101FA9" w:rsidRPr="00C43ACB">
        <w:t xml:space="preserve"> resource locally by itself. The details are out of scope. Then an AE can discover the created </w:t>
      </w:r>
      <w:r w:rsidR="00101FA9" w:rsidRPr="00C43ACB">
        <w:rPr>
          <w:i/>
        </w:rPr>
        <w:t>&lt;mgmtCmd&gt;</w:t>
      </w:r>
      <w:r w:rsidR="00101FA9" w:rsidRPr="00C43ACB">
        <w:t xml:space="preserve"> and manipulate it.</w:t>
      </w:r>
    </w:p>
    <w:p w14:paraId="21D9F72D" w14:textId="77777777" w:rsidR="00101FA9" w:rsidRPr="00C43ACB" w:rsidRDefault="00101FA9" w:rsidP="007B6CA9">
      <w:pPr>
        <w:pStyle w:val="NO"/>
      </w:pPr>
      <w:r w:rsidRPr="00C43ACB">
        <w:t>NOTE 2:</w:t>
      </w:r>
      <w:r w:rsidRPr="00C43ACB">
        <w:tab/>
        <w:t>The</w:t>
      </w:r>
      <w:r w:rsidRPr="00C43ACB">
        <w:rPr>
          <w:i/>
        </w:rPr>
        <w:t xml:space="preserve"> &lt;mgmtCmd&gt;</w:t>
      </w:r>
      <w:r w:rsidRPr="00C43ACB">
        <w:t xml:space="preserve"> resource </w:t>
      </w:r>
      <w:r w:rsidR="000E2152" w:rsidRPr="00C43ACB">
        <w:t xml:space="preserve">could </w:t>
      </w:r>
      <w:r w:rsidRPr="00C43ACB">
        <w:t xml:space="preserve">also be created in the </w:t>
      </w:r>
      <w:r w:rsidR="006628AB" w:rsidRPr="00C43ACB">
        <w:t>H</w:t>
      </w:r>
      <w:r w:rsidRPr="00C43ACB">
        <w:t>osting CSE by other offline provisioning means which are out of scope.</w:t>
      </w:r>
    </w:p>
    <w:p w14:paraId="41EC4AB8" w14:textId="77777777" w:rsidR="00101FA9" w:rsidRPr="00C43ACB" w:rsidRDefault="00101FA9" w:rsidP="00654402">
      <w:pPr>
        <w:keepNext/>
        <w:keepLines/>
      </w:pPr>
      <w:r w:rsidRPr="00C43ACB">
        <w:t xml:space="preserve">The </w:t>
      </w:r>
      <w:r w:rsidR="000F1E45" w:rsidRPr="00C43ACB">
        <w:t>Receiver</w:t>
      </w:r>
      <w:r w:rsidRPr="00C43ACB">
        <w:t xml:space="preserve"> shall be</w:t>
      </w:r>
      <w:r w:rsidR="00795438" w:rsidRPr="00C43ACB">
        <w:t xml:space="preserve"> a</w:t>
      </w:r>
      <w:r w:rsidRPr="00C43ACB">
        <w:t>n IN-CSE.</w:t>
      </w:r>
    </w:p>
    <w:p w14:paraId="20FB58BA" w14:textId="77777777" w:rsidR="009E6EA7" w:rsidRPr="00C43ACB" w:rsidRDefault="009E6EA7" w:rsidP="003521AA">
      <w:pPr>
        <w:pStyle w:val="TH"/>
      </w:pPr>
      <w:r w:rsidRPr="00C43ACB">
        <w:t>Table 10.2.</w:t>
      </w:r>
      <w:r w:rsidR="00342581" w:rsidRPr="00C43ACB">
        <w:t>9</w:t>
      </w:r>
      <w:r w:rsidRPr="00C43ACB">
        <w:t>.</w:t>
      </w:r>
      <w:r w:rsidR="00AE135C" w:rsidRPr="00C43ACB">
        <w:t>2</w:t>
      </w:r>
      <w:r w:rsidRPr="00C43ACB">
        <w:t xml:space="preserve">-1: </w:t>
      </w:r>
      <w:r w:rsidRPr="00C43ACB">
        <w:rPr>
          <w:i/>
        </w:rPr>
        <w:t>&lt;mgmtCmd&gt;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22C75" w:rsidRPr="00C43ACB" w14:paraId="1CA8F4A1" w14:textId="77777777" w:rsidTr="005973E5">
        <w:trPr>
          <w:tblHeader/>
          <w:jc w:val="center"/>
        </w:trPr>
        <w:tc>
          <w:tcPr>
            <w:tcW w:w="9167" w:type="dxa"/>
            <w:gridSpan w:val="2"/>
            <w:shd w:val="clear" w:color="auto" w:fill="DDDDDD"/>
          </w:tcPr>
          <w:p w14:paraId="65878FEA" w14:textId="77777777" w:rsidR="00922C75" w:rsidRPr="00C43ACB" w:rsidRDefault="00922C75" w:rsidP="005973E5">
            <w:pPr>
              <w:pStyle w:val="TAH"/>
              <w:rPr>
                <w:rFonts w:eastAsia="Malgun Gothic"/>
                <w:lang w:eastAsia="ko-KR"/>
              </w:rPr>
            </w:pPr>
            <w:r w:rsidRPr="00C43ACB">
              <w:rPr>
                <w:i/>
              </w:rPr>
              <w:t>&lt;mgmtCmd&gt;</w:t>
            </w:r>
            <w:r w:rsidRPr="00C43ACB">
              <w:t xml:space="preserve"> CREATE</w:t>
            </w:r>
            <w:r w:rsidRPr="00C43ACB" w:rsidDel="00500BEC">
              <w:rPr>
                <w:rFonts w:eastAsia="Malgun Gothic"/>
                <w:lang w:eastAsia="ko-KR"/>
              </w:rPr>
              <w:t xml:space="preserve"> </w:t>
            </w:r>
          </w:p>
        </w:tc>
      </w:tr>
      <w:tr w:rsidR="00922C75" w:rsidRPr="00C43ACB" w14:paraId="4345567B" w14:textId="77777777" w:rsidTr="005973E5">
        <w:trPr>
          <w:jc w:val="center"/>
        </w:trPr>
        <w:tc>
          <w:tcPr>
            <w:tcW w:w="2093" w:type="dxa"/>
            <w:shd w:val="clear" w:color="auto" w:fill="auto"/>
          </w:tcPr>
          <w:p w14:paraId="18BD7831" w14:textId="77777777" w:rsidR="00922C75" w:rsidRPr="00C43ACB" w:rsidRDefault="00922C75" w:rsidP="00004690">
            <w:pPr>
              <w:pStyle w:val="TAL"/>
            </w:pPr>
            <w:r w:rsidRPr="00C43ACB">
              <w:t xml:space="preserve">Associated reference point </w:t>
            </w:r>
          </w:p>
        </w:tc>
        <w:tc>
          <w:tcPr>
            <w:tcW w:w="7074" w:type="dxa"/>
            <w:shd w:val="clear" w:color="auto" w:fill="auto"/>
          </w:tcPr>
          <w:p w14:paraId="37B8B004" w14:textId="77777777" w:rsidR="00922C75" w:rsidRPr="00C43ACB" w:rsidRDefault="00922C75" w:rsidP="005973E5">
            <w:pPr>
              <w:pStyle w:val="TAL"/>
              <w:rPr>
                <w:rFonts w:eastAsia="Malgun Gothic" w:cs="Arial"/>
                <w:szCs w:val="18"/>
                <w:lang w:eastAsia="ko-KR"/>
              </w:rPr>
            </w:pPr>
            <w:r w:rsidRPr="00C43ACB">
              <w:rPr>
                <w:rFonts w:eastAsia="Malgun Gothic" w:cs="Arial"/>
                <w:szCs w:val="18"/>
                <w:lang w:eastAsia="ko-KR"/>
              </w:rPr>
              <w:t>Mcc</w:t>
            </w:r>
            <w:r w:rsidR="001326B6" w:rsidRPr="00C43ACB">
              <w:rPr>
                <w:rFonts w:eastAsia="Malgun Gothic" w:cs="Arial"/>
                <w:szCs w:val="18"/>
                <w:lang w:eastAsia="ko-KR"/>
              </w:rPr>
              <w:t xml:space="preserve"> and</w:t>
            </w:r>
            <w:r w:rsidRPr="00C43ACB">
              <w:rPr>
                <w:rFonts w:eastAsia="Malgun Gothic" w:cs="Arial"/>
                <w:szCs w:val="18"/>
                <w:lang w:eastAsia="ko-KR"/>
              </w:rPr>
              <w:t xml:space="preserve"> Mca</w:t>
            </w:r>
          </w:p>
        </w:tc>
      </w:tr>
      <w:tr w:rsidR="00922C75" w:rsidRPr="00C43ACB" w14:paraId="02F23165" w14:textId="77777777" w:rsidTr="005973E5">
        <w:trPr>
          <w:jc w:val="center"/>
        </w:trPr>
        <w:tc>
          <w:tcPr>
            <w:tcW w:w="2093" w:type="dxa"/>
            <w:shd w:val="clear" w:color="auto" w:fill="auto"/>
          </w:tcPr>
          <w:p w14:paraId="56137C08" w14:textId="77777777" w:rsidR="00922C75" w:rsidRPr="00C43ACB" w:rsidRDefault="00E6039A" w:rsidP="00004690">
            <w:pPr>
              <w:pStyle w:val="TAL"/>
            </w:pPr>
            <w:r w:rsidRPr="00C43ACB">
              <w:t>Information i</w:t>
            </w:r>
            <w:r w:rsidR="00922C75" w:rsidRPr="00C43ACB">
              <w:t>n Request message</w:t>
            </w:r>
          </w:p>
        </w:tc>
        <w:tc>
          <w:tcPr>
            <w:tcW w:w="7074" w:type="dxa"/>
            <w:shd w:val="clear" w:color="auto" w:fill="auto"/>
          </w:tcPr>
          <w:p w14:paraId="448A2675" w14:textId="77777777" w:rsidR="00922C75" w:rsidRPr="00C43ACB" w:rsidRDefault="00922C75" w:rsidP="005973E5">
            <w:pPr>
              <w:pStyle w:val="TAL"/>
              <w:rPr>
                <w:rFonts w:eastAsia="Malgun Gothic" w:cs="Arial"/>
                <w:szCs w:val="18"/>
                <w:lang w:eastAsia="ko-KR"/>
              </w:rPr>
            </w:pPr>
            <w:r w:rsidRPr="00C43ACB">
              <w:rPr>
                <w:rFonts w:eastAsia="Arial Unicode MS" w:cs="Arial"/>
                <w:szCs w:val="18"/>
                <w:lang w:eastAsia="ko-KR"/>
              </w:rPr>
              <w:t xml:space="preserve">The </w:t>
            </w:r>
            <w:r w:rsidRPr="00C43ACB">
              <w:rPr>
                <w:rFonts w:cs="Arial"/>
              </w:rPr>
              <w:t xml:space="preserve">attributes of the </w:t>
            </w:r>
            <w:r w:rsidRPr="00C43ACB">
              <w:rPr>
                <w:rFonts w:eastAsia="Arial Unicode MS" w:cs="Arial"/>
                <w:i/>
              </w:rPr>
              <w:t>&lt;mgmtCmd&gt;</w:t>
            </w:r>
            <w:r w:rsidRPr="00C43ACB">
              <w:rPr>
                <w:rFonts w:eastAsia="Arial Unicode MS" w:cs="Arial"/>
              </w:rPr>
              <w:t xml:space="preserve"> resource. The mandatory and/or optional attributes defined in clause 9.6.16, as needed</w:t>
            </w:r>
          </w:p>
        </w:tc>
      </w:tr>
      <w:tr w:rsidR="00922C75" w:rsidRPr="00C43ACB" w14:paraId="50BF6E01" w14:textId="77777777" w:rsidTr="005973E5">
        <w:trPr>
          <w:jc w:val="center"/>
        </w:trPr>
        <w:tc>
          <w:tcPr>
            <w:tcW w:w="2093" w:type="dxa"/>
            <w:shd w:val="clear" w:color="auto" w:fill="auto"/>
          </w:tcPr>
          <w:p w14:paraId="205DAFD5" w14:textId="77777777" w:rsidR="00922C75" w:rsidRPr="00C43ACB" w:rsidRDefault="00922C75" w:rsidP="00004690">
            <w:pPr>
              <w:pStyle w:val="TAL"/>
            </w:pPr>
            <w:r w:rsidRPr="00C43ACB">
              <w:t>Processing at Originator</w:t>
            </w:r>
            <w:r w:rsidR="00E6039A" w:rsidRPr="00C43ACB">
              <w:t xml:space="preserve"> before sending Request</w:t>
            </w:r>
          </w:p>
        </w:tc>
        <w:tc>
          <w:tcPr>
            <w:tcW w:w="7074" w:type="dxa"/>
            <w:shd w:val="clear" w:color="auto" w:fill="auto"/>
          </w:tcPr>
          <w:p w14:paraId="452F4470" w14:textId="77777777" w:rsidR="00922C75" w:rsidRPr="00C43ACB" w:rsidRDefault="00922C75" w:rsidP="005973E5">
            <w:pPr>
              <w:pStyle w:val="TAL"/>
              <w:rPr>
                <w:rFonts w:eastAsia="Arial Unicode MS" w:cs="Arial"/>
                <w:iCs/>
                <w:szCs w:val="18"/>
              </w:rPr>
            </w:pPr>
            <w:r w:rsidRPr="00C43ACB">
              <w:rPr>
                <w:rFonts w:eastAsia="Arial Unicode MS" w:cs="Arial"/>
                <w:iCs/>
                <w:szCs w:val="18"/>
              </w:rPr>
              <w:t>According to clause 10.1.1 with the following:</w:t>
            </w:r>
          </w:p>
          <w:p w14:paraId="41616729" w14:textId="77777777" w:rsidR="00922C75" w:rsidRPr="00C43ACB" w:rsidRDefault="00922C75" w:rsidP="001326B6">
            <w:pPr>
              <w:pStyle w:val="TB1"/>
            </w:pPr>
            <w:r w:rsidRPr="00C43ACB">
              <w:t>The CSE on the originating node shall first c</w:t>
            </w:r>
            <w:r w:rsidR="006C43FB" w:rsidRPr="00C43ACB">
              <w:t>ollect local management command</w:t>
            </w:r>
          </w:p>
        </w:tc>
      </w:tr>
      <w:tr w:rsidR="00922C75" w:rsidRPr="00C43ACB" w14:paraId="3F743937" w14:textId="77777777" w:rsidTr="005973E5">
        <w:trPr>
          <w:jc w:val="center"/>
        </w:trPr>
        <w:tc>
          <w:tcPr>
            <w:tcW w:w="2093" w:type="dxa"/>
            <w:shd w:val="clear" w:color="auto" w:fill="auto"/>
          </w:tcPr>
          <w:p w14:paraId="5AEBFB99" w14:textId="77777777" w:rsidR="00922C75" w:rsidRPr="00C43ACB" w:rsidRDefault="00922C75" w:rsidP="00004690">
            <w:pPr>
              <w:pStyle w:val="TAL"/>
            </w:pPr>
            <w:r w:rsidRPr="00C43ACB">
              <w:t>Processing at the Receiver</w:t>
            </w:r>
          </w:p>
        </w:tc>
        <w:tc>
          <w:tcPr>
            <w:tcW w:w="7074" w:type="dxa"/>
            <w:shd w:val="clear" w:color="auto" w:fill="auto"/>
          </w:tcPr>
          <w:p w14:paraId="2A1FF141" w14:textId="77777777" w:rsidR="00922C75" w:rsidRPr="00C43ACB" w:rsidRDefault="00922C75" w:rsidP="005973E5">
            <w:pPr>
              <w:pStyle w:val="TAL"/>
              <w:rPr>
                <w:rFonts w:eastAsia="Arial Unicode MS" w:cs="Arial"/>
                <w:szCs w:val="18"/>
                <w:lang w:eastAsia="zh-CN"/>
              </w:rPr>
            </w:pPr>
            <w:r w:rsidRPr="00C43ACB">
              <w:rPr>
                <w:rFonts w:eastAsia="Arial Unicode MS" w:cs="Arial"/>
                <w:szCs w:val="18"/>
                <w:lang w:eastAsia="zh-CN"/>
              </w:rPr>
              <w:t xml:space="preserve">According to clause </w:t>
            </w:r>
            <w:r w:rsidRPr="00C43ACB">
              <w:t>10.1.1</w:t>
            </w:r>
            <w:r w:rsidRPr="00C43ACB">
              <w:rPr>
                <w:rFonts w:eastAsia="Arial Unicode MS" w:cs="Arial"/>
                <w:szCs w:val="18"/>
                <w:lang w:eastAsia="zh-CN"/>
              </w:rPr>
              <w:t xml:space="preserve"> with the following:</w:t>
            </w:r>
          </w:p>
          <w:p w14:paraId="267707D5" w14:textId="77777777" w:rsidR="00922C75" w:rsidRPr="00C43ACB" w:rsidRDefault="00922C75" w:rsidP="001326B6">
            <w:pPr>
              <w:pStyle w:val="TB1"/>
            </w:pPr>
            <w:r w:rsidRPr="00C43ACB">
              <w:t xml:space="preserve">The Receiver CSE shall maintain the mapping between the created </w:t>
            </w:r>
            <w:r w:rsidRPr="00C43ACB">
              <w:rPr>
                <w:i/>
              </w:rPr>
              <w:t>&lt;mgmtCmd&gt;</w:t>
            </w:r>
            <w:r w:rsidRPr="00C43ACB">
              <w:t xml:space="preserve"> resource and the corresponding nonRESTful commands represented by the </w:t>
            </w:r>
            <w:r w:rsidRPr="00C43ACB">
              <w:rPr>
                <w:i/>
              </w:rPr>
              <w:t>cmdType</w:t>
            </w:r>
            <w:r w:rsidRPr="00C43ACB">
              <w:t xml:space="preserve"> attribute of </w:t>
            </w:r>
            <w:r w:rsidRPr="00C43ACB">
              <w:rPr>
                <w:i/>
              </w:rPr>
              <w:t>&lt;mgmtCmd&gt;</w:t>
            </w:r>
            <w:r w:rsidRPr="00C43ACB">
              <w:t xml:space="preserve"> resource</w:t>
            </w:r>
          </w:p>
        </w:tc>
      </w:tr>
      <w:tr w:rsidR="00922C75" w:rsidRPr="00C43ACB" w14:paraId="2AAE0E23" w14:textId="77777777" w:rsidTr="005973E5">
        <w:trPr>
          <w:jc w:val="center"/>
        </w:trPr>
        <w:tc>
          <w:tcPr>
            <w:tcW w:w="2093" w:type="dxa"/>
            <w:shd w:val="clear" w:color="auto" w:fill="auto"/>
          </w:tcPr>
          <w:p w14:paraId="68C3CDB7" w14:textId="77777777" w:rsidR="00922C75" w:rsidRPr="00C43ACB" w:rsidRDefault="00E6039A" w:rsidP="00004690">
            <w:pPr>
              <w:pStyle w:val="TAL"/>
            </w:pPr>
            <w:r w:rsidRPr="00C43ACB">
              <w:t>Information i</w:t>
            </w:r>
            <w:r w:rsidR="00922C75" w:rsidRPr="00C43ACB">
              <w:t>n Response message</w:t>
            </w:r>
          </w:p>
        </w:tc>
        <w:tc>
          <w:tcPr>
            <w:tcW w:w="7074" w:type="dxa"/>
            <w:shd w:val="clear" w:color="auto" w:fill="auto"/>
          </w:tcPr>
          <w:p w14:paraId="3AB7E469" w14:textId="77777777" w:rsidR="00922C75" w:rsidRPr="00C43ACB" w:rsidRDefault="00922C75" w:rsidP="005973E5">
            <w:pPr>
              <w:pStyle w:val="TAL"/>
              <w:rPr>
                <w:rFonts w:eastAsia="Arial Unicode MS" w:cs="Arial"/>
                <w:lang w:eastAsia="ko-KR"/>
              </w:rPr>
            </w:pPr>
            <w:r w:rsidRPr="00C43ACB">
              <w:rPr>
                <w:rFonts w:eastAsia="Arial Unicode MS" w:cs="Arial"/>
                <w:lang w:eastAsia="ko-KR"/>
              </w:rPr>
              <w:t xml:space="preserve">According to clause </w:t>
            </w:r>
            <w:r w:rsidRPr="00C43ACB">
              <w:t>10.1.1</w:t>
            </w:r>
            <w:r w:rsidRPr="00C43ACB">
              <w:rPr>
                <w:rFonts w:eastAsia="Arial Unicode MS" w:cs="Arial"/>
                <w:lang w:eastAsia="ko-KR"/>
              </w:rPr>
              <w:t xml:space="preserve"> with the following specific information:</w:t>
            </w:r>
          </w:p>
          <w:p w14:paraId="3BC25E72" w14:textId="77777777" w:rsidR="00922C75" w:rsidRPr="00C43ACB" w:rsidRDefault="00A44B69" w:rsidP="001326B6">
            <w:pPr>
              <w:pStyle w:val="TB1"/>
              <w:rPr>
                <w:lang w:eastAsia="ko-KR"/>
              </w:rPr>
            </w:pPr>
            <w:r w:rsidRPr="00C43ACB">
              <w:rPr>
                <w:rFonts w:eastAsia="Arial Unicode MS" w:cs="Arial"/>
                <w:b/>
                <w:i/>
                <w:lang w:eastAsia="ko-KR"/>
              </w:rPr>
              <w:t>Content</w:t>
            </w:r>
            <w:r w:rsidR="00922C75" w:rsidRPr="00C43ACB">
              <w:rPr>
                <w:b/>
                <w:i/>
                <w:lang w:eastAsia="ko-KR"/>
              </w:rPr>
              <w:t>:</w:t>
            </w:r>
            <w:r w:rsidR="00922C75" w:rsidRPr="00C43ACB">
              <w:rPr>
                <w:lang w:eastAsia="ko-KR"/>
              </w:rPr>
              <w:t xml:space="preserve"> </w:t>
            </w:r>
            <w:r w:rsidR="00447E0A" w:rsidRPr="00C43ACB">
              <w:rPr>
                <w:lang w:eastAsia="ko-KR"/>
              </w:rPr>
              <w:t>Address</w:t>
            </w:r>
            <w:r w:rsidR="00922C75" w:rsidRPr="00C43ACB">
              <w:rPr>
                <w:lang w:eastAsia="ko-KR"/>
              </w:rPr>
              <w:t xml:space="preserve"> of created </w:t>
            </w:r>
            <w:r w:rsidR="00922C75" w:rsidRPr="00C43ACB">
              <w:rPr>
                <w:i/>
                <w:lang w:eastAsia="ko-KR"/>
              </w:rPr>
              <w:t>&lt;mgmtCmd&gt;</w:t>
            </w:r>
            <w:r w:rsidR="00922C75" w:rsidRPr="00C43ACB">
              <w:rPr>
                <w:lang w:eastAsia="ko-KR"/>
              </w:rPr>
              <w:t xml:space="preserve"> resource</w:t>
            </w:r>
          </w:p>
        </w:tc>
      </w:tr>
      <w:tr w:rsidR="00922C75" w:rsidRPr="00C43ACB" w14:paraId="036FAAC3"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72611C91" w14:textId="77777777" w:rsidR="00922C75" w:rsidRPr="00C43ACB" w:rsidRDefault="00E6039A" w:rsidP="00004690">
            <w:pPr>
              <w:pStyle w:val="TAL"/>
            </w:pPr>
            <w:r w:rsidRPr="00C43ACB">
              <w:t>P</w:t>
            </w:r>
            <w:r w:rsidR="00922C75" w:rsidRPr="00C43ACB">
              <w:t>rocessing at Originator</w:t>
            </w:r>
            <w:r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1291EE4D" w14:textId="77777777" w:rsidR="00922C75" w:rsidRPr="00C43ACB" w:rsidRDefault="00922C75" w:rsidP="005973E5">
            <w:pPr>
              <w:pStyle w:val="TAL"/>
              <w:rPr>
                <w:rFonts w:eastAsia="Arial Unicode MS" w:cs="Arial"/>
                <w:szCs w:val="18"/>
              </w:rPr>
            </w:pPr>
            <w:r w:rsidRPr="00C43ACB">
              <w:rPr>
                <w:rFonts w:eastAsia="Arial Unicode MS" w:cs="Arial"/>
                <w:lang w:eastAsia="ko-KR"/>
              </w:rPr>
              <w:t xml:space="preserve">According to clause </w:t>
            </w:r>
            <w:r w:rsidRPr="00C43ACB">
              <w:t>10.1.1</w:t>
            </w:r>
          </w:p>
        </w:tc>
      </w:tr>
      <w:tr w:rsidR="00922C75" w:rsidRPr="00C43ACB" w14:paraId="78C23D66"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6DF6A373" w14:textId="77777777" w:rsidR="00922C75" w:rsidRPr="00C43ACB" w:rsidRDefault="00922C75" w:rsidP="00004690">
            <w:pPr>
              <w:pStyle w:val="TAL"/>
            </w:pPr>
            <w:r w:rsidRPr="00C43ACB">
              <w:t>Exceptions</w:t>
            </w:r>
          </w:p>
        </w:tc>
        <w:tc>
          <w:tcPr>
            <w:tcW w:w="7074" w:type="dxa"/>
            <w:tcBorders>
              <w:top w:val="single" w:sz="8" w:space="0" w:color="000000"/>
              <w:bottom w:val="single" w:sz="8" w:space="0" w:color="000000"/>
              <w:right w:val="single" w:sz="8" w:space="0" w:color="000000"/>
            </w:tcBorders>
            <w:shd w:val="clear" w:color="auto" w:fill="auto"/>
          </w:tcPr>
          <w:p w14:paraId="29E95DDA" w14:textId="77777777" w:rsidR="00922C75" w:rsidRPr="00C43ACB" w:rsidRDefault="00922C75" w:rsidP="006C43FB">
            <w:pPr>
              <w:pStyle w:val="TAL"/>
              <w:rPr>
                <w:rFonts w:eastAsia="Arial Unicode MS" w:cs="Arial"/>
                <w:szCs w:val="18"/>
              </w:rPr>
            </w:pPr>
            <w:r w:rsidRPr="00C43ACB">
              <w:rPr>
                <w:rFonts w:eastAsia="Arial Unicode MS" w:cs="Arial"/>
                <w:lang w:eastAsia="ko-KR"/>
              </w:rPr>
              <w:t xml:space="preserve">According to clause </w:t>
            </w:r>
            <w:r w:rsidRPr="00C43ACB">
              <w:t>10.1.1</w:t>
            </w:r>
          </w:p>
        </w:tc>
      </w:tr>
    </w:tbl>
    <w:p w14:paraId="4EBA5DA7" w14:textId="77777777" w:rsidR="00922C75" w:rsidRPr="00C43ACB" w:rsidRDefault="00922C75" w:rsidP="00922C75"/>
    <w:p w14:paraId="5EA7A336" w14:textId="77777777" w:rsidR="00D36BE4" w:rsidRPr="00C43ACB" w:rsidRDefault="00D36BE4" w:rsidP="00A97152">
      <w:pPr>
        <w:pStyle w:val="40"/>
      </w:pPr>
      <w:bookmarkStart w:id="688" w:name="_Toc507429902"/>
      <w:bookmarkStart w:id="689" w:name="_Toc2172095"/>
      <w:r w:rsidRPr="00C43ACB">
        <w:t>10.</w:t>
      </w:r>
      <w:r w:rsidR="00EF5E9F" w:rsidRPr="00C43ACB">
        <w:t>2</w:t>
      </w:r>
      <w:r w:rsidRPr="00C43ACB">
        <w:t>.</w:t>
      </w:r>
      <w:r w:rsidR="00342581" w:rsidRPr="00C43ACB">
        <w:t>9</w:t>
      </w:r>
      <w:r w:rsidRPr="00C43ACB">
        <w:t>.</w:t>
      </w:r>
      <w:r w:rsidR="00AE135C" w:rsidRPr="00C43ACB">
        <w:t>3</w:t>
      </w:r>
      <w:r w:rsidRPr="00C43ACB">
        <w:tab/>
        <w:t xml:space="preserve">Retrieve </w:t>
      </w:r>
      <w:r w:rsidRPr="00C43ACB">
        <w:rPr>
          <w:i/>
        </w:rPr>
        <w:t>&lt;mgmtCmd&gt;</w:t>
      </w:r>
      <w:bookmarkEnd w:id="688"/>
      <w:bookmarkEnd w:id="689"/>
    </w:p>
    <w:p w14:paraId="602D3CC3" w14:textId="77777777" w:rsidR="00922C75" w:rsidRPr="00C43ACB" w:rsidRDefault="00922C75" w:rsidP="00D36BE4">
      <w:pPr>
        <w:rPr>
          <w:rFonts w:eastAsia="Arial Unicode MS"/>
        </w:rPr>
      </w:pPr>
      <w:r w:rsidRPr="00C43ACB">
        <w:rPr>
          <w:rFonts w:eastAsia="Arial Unicode MS"/>
        </w:rPr>
        <w:t xml:space="preserve">This procedure shall be used for retrieving all or part information from a previously created </w:t>
      </w:r>
      <w:r w:rsidRPr="00C43ACB">
        <w:rPr>
          <w:rFonts w:eastAsia="Arial Unicode MS"/>
          <w:i/>
        </w:rPr>
        <w:t>&lt;mgmtCmd&gt;</w:t>
      </w:r>
      <w:r w:rsidRPr="00C43ACB">
        <w:rPr>
          <w:rFonts w:eastAsia="Arial Unicode MS"/>
        </w:rPr>
        <w:t xml:space="preserve"> resource on a target CSE.</w:t>
      </w:r>
    </w:p>
    <w:p w14:paraId="4280DF21" w14:textId="77777777" w:rsidR="00D36BE4" w:rsidRPr="00C43ACB" w:rsidRDefault="00D36BE4" w:rsidP="00D36BE4">
      <w:pPr>
        <w:rPr>
          <w:rFonts w:eastAsia="Arial Unicode MS"/>
        </w:rPr>
      </w:pPr>
      <w:r w:rsidRPr="00C43ACB">
        <w:rPr>
          <w:rFonts w:eastAsia="Arial Unicode MS"/>
        </w:rPr>
        <w:t>The Originator may be:</w:t>
      </w:r>
    </w:p>
    <w:p w14:paraId="64FCCA1B" w14:textId="77777777" w:rsidR="00D36BE4" w:rsidRPr="00C43ACB" w:rsidRDefault="00D36BE4" w:rsidP="002A3560">
      <w:pPr>
        <w:pStyle w:val="B1"/>
      </w:pPr>
      <w:r w:rsidRPr="00C43ACB">
        <w:t>An AE</w:t>
      </w:r>
      <w:r w:rsidR="006C43FB" w:rsidRPr="00C43ACB">
        <w:t>.</w:t>
      </w:r>
    </w:p>
    <w:p w14:paraId="50E254D6" w14:textId="77777777" w:rsidR="00D36BE4" w:rsidRPr="00C43ACB" w:rsidRDefault="00D36BE4" w:rsidP="002A3560">
      <w:pPr>
        <w:pStyle w:val="B1"/>
      </w:pPr>
      <w:r w:rsidRPr="00C43ACB">
        <w:t>A</w:t>
      </w:r>
      <w:r w:rsidR="009118F0" w:rsidRPr="00C43ACB">
        <w:t xml:space="preserve"> </w:t>
      </w:r>
      <w:r w:rsidRPr="00C43ACB">
        <w:t>CSE</w:t>
      </w:r>
      <w:r w:rsidR="006C43FB" w:rsidRPr="00C43ACB">
        <w:t>.</w:t>
      </w:r>
    </w:p>
    <w:p w14:paraId="15DD6638" w14:textId="77777777" w:rsidR="00D36BE4" w:rsidRPr="00C43ACB" w:rsidRDefault="00D36BE4" w:rsidP="00795438">
      <w:pPr>
        <w:rPr>
          <w:rFonts w:eastAsia="Arial Unicode MS"/>
        </w:rPr>
      </w:pPr>
      <w:r w:rsidRPr="00C43ACB">
        <w:rPr>
          <w:rFonts w:eastAsia="Arial Unicode MS"/>
        </w:rPr>
        <w:t xml:space="preserve">The </w:t>
      </w:r>
      <w:r w:rsidR="00922C75" w:rsidRPr="00C43ACB">
        <w:rPr>
          <w:rFonts w:eastAsia="Arial Unicode MS"/>
        </w:rPr>
        <w:t>Receiver</w:t>
      </w:r>
      <w:r w:rsidRPr="00C43ACB">
        <w:rPr>
          <w:rFonts w:eastAsia="Arial Unicode MS"/>
        </w:rPr>
        <w:t xml:space="preserve"> shall be</w:t>
      </w:r>
      <w:r w:rsidR="00795438" w:rsidRPr="00C43ACB">
        <w:rPr>
          <w:rFonts w:eastAsia="Arial Unicode MS"/>
        </w:rPr>
        <w:t xml:space="preserve"> a</w:t>
      </w:r>
      <w:r w:rsidR="007B6CA9" w:rsidRPr="00C43ACB">
        <w:rPr>
          <w:rFonts w:eastAsia="Arial Unicode MS"/>
        </w:rPr>
        <w:t xml:space="preserve">n </w:t>
      </w:r>
      <w:r w:rsidRPr="00C43ACB">
        <w:rPr>
          <w:rFonts w:eastAsia="Arial Unicode MS"/>
        </w:rPr>
        <w:t>IN-CSE.</w:t>
      </w:r>
    </w:p>
    <w:p w14:paraId="69A728F7" w14:textId="77777777" w:rsidR="009E6EA7" w:rsidRPr="00C43ACB" w:rsidRDefault="009E6EA7" w:rsidP="003521AA">
      <w:pPr>
        <w:pStyle w:val="TH"/>
      </w:pPr>
      <w:r w:rsidRPr="00C43ACB">
        <w:lastRenderedPageBreak/>
        <w:t>Table 10.2.</w:t>
      </w:r>
      <w:r w:rsidR="00342581" w:rsidRPr="00C43ACB">
        <w:t>9</w:t>
      </w:r>
      <w:r w:rsidRPr="00C43ACB">
        <w:t>.</w:t>
      </w:r>
      <w:r w:rsidR="00AE135C" w:rsidRPr="00C43ACB">
        <w:t>3</w:t>
      </w:r>
      <w:r w:rsidRPr="00C43ACB">
        <w:t xml:space="preserve">-1: </w:t>
      </w:r>
      <w:r w:rsidRPr="00C43ACB">
        <w:rPr>
          <w:i/>
        </w:rPr>
        <w:t>&lt;mgmtCmd&gt;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22C75" w:rsidRPr="00C43ACB" w14:paraId="1A38A82B" w14:textId="77777777" w:rsidTr="005973E5">
        <w:trPr>
          <w:tblHeader/>
          <w:jc w:val="center"/>
        </w:trPr>
        <w:tc>
          <w:tcPr>
            <w:tcW w:w="9167" w:type="dxa"/>
            <w:gridSpan w:val="2"/>
            <w:shd w:val="clear" w:color="auto" w:fill="DDDDDD"/>
          </w:tcPr>
          <w:p w14:paraId="4CDB7587" w14:textId="77777777" w:rsidR="00922C75" w:rsidRPr="00C43ACB" w:rsidRDefault="00922C75" w:rsidP="005973E5">
            <w:pPr>
              <w:pStyle w:val="TAH"/>
              <w:rPr>
                <w:rFonts w:eastAsia="Malgun Gothic"/>
                <w:lang w:eastAsia="ko-KR"/>
              </w:rPr>
            </w:pPr>
            <w:r w:rsidRPr="00C43ACB">
              <w:rPr>
                <w:rFonts w:eastAsia="Malgun Gothic"/>
                <w:i/>
                <w:lang w:eastAsia="ko-KR"/>
              </w:rPr>
              <w:t>&lt;mgmtCmd&gt;</w:t>
            </w:r>
            <w:r w:rsidRPr="00C43ACB">
              <w:rPr>
                <w:rFonts w:eastAsia="Malgun Gothic"/>
                <w:lang w:eastAsia="ko-KR"/>
              </w:rPr>
              <w:t xml:space="preserve"> RETRIEVE</w:t>
            </w:r>
          </w:p>
        </w:tc>
      </w:tr>
      <w:tr w:rsidR="00922C75" w:rsidRPr="00C43ACB" w14:paraId="54632A7D" w14:textId="77777777" w:rsidTr="005973E5">
        <w:trPr>
          <w:jc w:val="center"/>
        </w:trPr>
        <w:tc>
          <w:tcPr>
            <w:tcW w:w="2093" w:type="dxa"/>
            <w:shd w:val="clear" w:color="auto" w:fill="auto"/>
          </w:tcPr>
          <w:p w14:paraId="0A983139" w14:textId="77777777" w:rsidR="00922C75" w:rsidRPr="00C43ACB" w:rsidRDefault="00922C75" w:rsidP="005973E5">
            <w:pPr>
              <w:pStyle w:val="TAL"/>
              <w:rPr>
                <w:rFonts w:eastAsia="Malgun Gothic"/>
                <w:lang w:eastAsia="ko-KR"/>
              </w:rPr>
            </w:pPr>
            <w:r w:rsidRPr="00C43ACB">
              <w:rPr>
                <w:rFonts w:eastAsia="Malgun Gothic"/>
                <w:lang w:eastAsia="ko-KR"/>
              </w:rPr>
              <w:t xml:space="preserve">Associated reference point </w:t>
            </w:r>
          </w:p>
        </w:tc>
        <w:tc>
          <w:tcPr>
            <w:tcW w:w="7074" w:type="dxa"/>
            <w:shd w:val="clear" w:color="auto" w:fill="auto"/>
          </w:tcPr>
          <w:p w14:paraId="0BA502A5" w14:textId="77777777" w:rsidR="00922C75" w:rsidRPr="00C43ACB" w:rsidRDefault="00922C75" w:rsidP="005973E5">
            <w:pPr>
              <w:pStyle w:val="TAL"/>
              <w:rPr>
                <w:rFonts w:eastAsia="Malgun Gothic"/>
                <w:szCs w:val="18"/>
                <w:lang w:eastAsia="ko-KR"/>
              </w:rPr>
            </w:pPr>
            <w:r w:rsidRPr="00C43ACB">
              <w:rPr>
                <w:rFonts w:eastAsia="Malgun Gothic"/>
                <w:szCs w:val="18"/>
                <w:lang w:eastAsia="ko-KR"/>
              </w:rPr>
              <w:t>Mcc</w:t>
            </w:r>
            <w:r w:rsidR="001326B6" w:rsidRPr="00C43ACB">
              <w:rPr>
                <w:rFonts w:eastAsia="Malgun Gothic"/>
                <w:szCs w:val="18"/>
                <w:lang w:eastAsia="ko-KR"/>
              </w:rPr>
              <w:t xml:space="preserve"> and</w:t>
            </w:r>
            <w:r w:rsidRPr="00C43ACB">
              <w:rPr>
                <w:rFonts w:eastAsia="Malgun Gothic"/>
                <w:szCs w:val="18"/>
                <w:lang w:eastAsia="ko-KR"/>
              </w:rPr>
              <w:t xml:space="preserve"> Mca</w:t>
            </w:r>
          </w:p>
        </w:tc>
      </w:tr>
      <w:tr w:rsidR="00922C75" w:rsidRPr="00C43ACB" w14:paraId="7B527126" w14:textId="77777777" w:rsidTr="005973E5">
        <w:trPr>
          <w:jc w:val="center"/>
        </w:trPr>
        <w:tc>
          <w:tcPr>
            <w:tcW w:w="2093" w:type="dxa"/>
            <w:shd w:val="clear" w:color="auto" w:fill="auto"/>
          </w:tcPr>
          <w:p w14:paraId="7B61E03D" w14:textId="77777777" w:rsidR="00922C75" w:rsidRPr="00C43ACB" w:rsidRDefault="00E6039A" w:rsidP="005973E5">
            <w:pPr>
              <w:pStyle w:val="TAL"/>
              <w:rPr>
                <w:rFonts w:eastAsia="Malgun Gothic"/>
                <w:lang w:eastAsia="ko-KR"/>
              </w:rPr>
            </w:pPr>
            <w:r w:rsidRPr="00C43ACB">
              <w:rPr>
                <w:rFonts w:eastAsia="Arial Unicode MS"/>
              </w:rPr>
              <w:t>Information i</w:t>
            </w:r>
            <w:r w:rsidR="00922C75" w:rsidRPr="00C43ACB">
              <w:rPr>
                <w:rFonts w:eastAsia="Arial Unicode MS"/>
              </w:rPr>
              <w:t>n Request message</w:t>
            </w:r>
          </w:p>
        </w:tc>
        <w:tc>
          <w:tcPr>
            <w:tcW w:w="7074" w:type="dxa"/>
            <w:shd w:val="clear" w:color="auto" w:fill="auto"/>
          </w:tcPr>
          <w:p w14:paraId="74E47466" w14:textId="77777777" w:rsidR="00922C75" w:rsidRPr="00C43ACB" w:rsidRDefault="00922C75" w:rsidP="005973E5">
            <w:pPr>
              <w:pStyle w:val="TAL"/>
              <w:rPr>
                <w:rFonts w:eastAsia="Arial Unicode MS" w:cs="Arial"/>
                <w:iCs/>
                <w:szCs w:val="18"/>
              </w:rPr>
            </w:pPr>
            <w:r w:rsidRPr="00C43ACB">
              <w:rPr>
                <w:rFonts w:eastAsia="Arial Unicode MS" w:cs="Arial"/>
                <w:iCs/>
                <w:szCs w:val="18"/>
              </w:rPr>
              <w:t>According to clause 10.1.2, with the</w:t>
            </w:r>
            <w:r w:rsidRPr="00C43ACB">
              <w:rPr>
                <w:rFonts w:eastAsia="Arial Unicode MS"/>
              </w:rPr>
              <w:t xml:space="preserve"> mandatory and/or optional attributes defined in clause 9.6.16, as</w:t>
            </w:r>
            <w:r w:rsidR="006C43FB" w:rsidRPr="00C43ACB">
              <w:rPr>
                <w:rFonts w:eastAsia="Arial Unicode MS"/>
              </w:rPr>
              <w:t xml:space="preserve"> needed</w:t>
            </w:r>
          </w:p>
        </w:tc>
      </w:tr>
      <w:tr w:rsidR="00922C75" w:rsidRPr="00C43ACB" w14:paraId="63548231" w14:textId="77777777" w:rsidTr="005973E5">
        <w:trPr>
          <w:jc w:val="center"/>
        </w:trPr>
        <w:tc>
          <w:tcPr>
            <w:tcW w:w="2093" w:type="dxa"/>
            <w:shd w:val="clear" w:color="auto" w:fill="auto"/>
          </w:tcPr>
          <w:p w14:paraId="24CBC800" w14:textId="77777777" w:rsidR="00922C75" w:rsidRPr="00C43ACB" w:rsidRDefault="00E6039A" w:rsidP="005973E5">
            <w:pPr>
              <w:pStyle w:val="TAL"/>
              <w:rPr>
                <w:rFonts w:eastAsia="Arial Unicode MS"/>
              </w:rPr>
            </w:pPr>
            <w:r w:rsidRPr="00C43ACB">
              <w:rPr>
                <w:rFonts w:eastAsia="Arial Unicode MS"/>
              </w:rPr>
              <w:t>P</w:t>
            </w:r>
            <w:r w:rsidR="00922C75" w:rsidRPr="00C43ACB">
              <w:rPr>
                <w:rFonts w:eastAsia="Arial Unicode MS"/>
              </w:rPr>
              <w:t>rocessing</w:t>
            </w:r>
            <w:r w:rsidRPr="00C43ACB">
              <w:rPr>
                <w:rFonts w:eastAsia="Arial Unicode MS"/>
              </w:rPr>
              <w:t xml:space="preserve"> at </w:t>
            </w:r>
            <w:r w:rsidR="00922C75" w:rsidRPr="00C43ACB">
              <w:rPr>
                <w:rFonts w:eastAsia="Arial Unicode MS"/>
              </w:rPr>
              <w:t>Originator</w:t>
            </w:r>
            <w:r w:rsidRPr="00C43ACB">
              <w:rPr>
                <w:rFonts w:eastAsia="Arial Unicode MS"/>
              </w:rPr>
              <w:t xml:space="preserve"> before sending Request</w:t>
            </w:r>
          </w:p>
        </w:tc>
        <w:tc>
          <w:tcPr>
            <w:tcW w:w="7074" w:type="dxa"/>
            <w:shd w:val="clear" w:color="auto" w:fill="auto"/>
          </w:tcPr>
          <w:p w14:paraId="38C471F4" w14:textId="77777777" w:rsidR="00922C75" w:rsidRPr="00C43ACB" w:rsidRDefault="00922C75" w:rsidP="005973E5">
            <w:pPr>
              <w:pStyle w:val="TAL"/>
              <w:rPr>
                <w:rFonts w:eastAsia="Arial Unicode MS"/>
                <w:szCs w:val="18"/>
              </w:rPr>
            </w:pPr>
            <w:r w:rsidRPr="00C43ACB">
              <w:rPr>
                <w:rFonts w:eastAsia="Arial Unicode MS" w:cs="Arial"/>
                <w:iCs/>
                <w:szCs w:val="18"/>
              </w:rPr>
              <w:t>According to clause 10.1.2</w:t>
            </w:r>
          </w:p>
        </w:tc>
      </w:tr>
      <w:tr w:rsidR="00922C75" w:rsidRPr="00C43ACB" w14:paraId="5A2D75FF" w14:textId="77777777" w:rsidTr="005973E5">
        <w:trPr>
          <w:jc w:val="center"/>
        </w:trPr>
        <w:tc>
          <w:tcPr>
            <w:tcW w:w="2093" w:type="dxa"/>
            <w:shd w:val="clear" w:color="auto" w:fill="auto"/>
          </w:tcPr>
          <w:p w14:paraId="3C1388DD" w14:textId="77777777" w:rsidR="00922C75" w:rsidRPr="00C43ACB" w:rsidRDefault="00056C90" w:rsidP="005973E5">
            <w:pPr>
              <w:pStyle w:val="TAL"/>
              <w:rPr>
                <w:rFonts w:eastAsia="Arial Unicode MS"/>
              </w:rPr>
            </w:pPr>
            <w:r w:rsidRPr="00C43ACB">
              <w:rPr>
                <w:rFonts w:eastAsia="Arial Unicode MS"/>
              </w:rPr>
              <w:t xml:space="preserve">Processing at </w:t>
            </w:r>
            <w:r w:rsidR="00922C75" w:rsidRPr="00C43ACB">
              <w:rPr>
                <w:rFonts w:eastAsia="Arial Unicode MS"/>
              </w:rPr>
              <w:t xml:space="preserve">Receiver </w:t>
            </w:r>
          </w:p>
        </w:tc>
        <w:tc>
          <w:tcPr>
            <w:tcW w:w="7074" w:type="dxa"/>
            <w:shd w:val="clear" w:color="auto" w:fill="auto"/>
          </w:tcPr>
          <w:p w14:paraId="547651D0" w14:textId="77777777" w:rsidR="00922C75" w:rsidRPr="00C43ACB" w:rsidRDefault="006C43FB" w:rsidP="005973E5">
            <w:pPr>
              <w:pStyle w:val="TAL"/>
              <w:rPr>
                <w:rFonts w:eastAsia="Arial Unicode MS" w:cs="Arial"/>
                <w:iCs/>
                <w:szCs w:val="18"/>
              </w:rPr>
            </w:pPr>
            <w:r w:rsidRPr="00C43ACB">
              <w:rPr>
                <w:rFonts w:eastAsia="Arial Unicode MS" w:cs="Arial"/>
                <w:iCs/>
                <w:szCs w:val="18"/>
              </w:rPr>
              <w:t>According to clause 10.1.2</w:t>
            </w:r>
          </w:p>
        </w:tc>
      </w:tr>
      <w:tr w:rsidR="00922C75" w:rsidRPr="00C43ACB" w14:paraId="57A4F958" w14:textId="77777777" w:rsidTr="005973E5">
        <w:trPr>
          <w:jc w:val="center"/>
        </w:trPr>
        <w:tc>
          <w:tcPr>
            <w:tcW w:w="2093" w:type="dxa"/>
            <w:shd w:val="clear" w:color="auto" w:fill="auto"/>
          </w:tcPr>
          <w:p w14:paraId="1D14A4E2" w14:textId="77777777" w:rsidR="00922C75" w:rsidRPr="00C43ACB" w:rsidRDefault="00056C90" w:rsidP="005973E5">
            <w:pPr>
              <w:pStyle w:val="TAL"/>
              <w:rPr>
                <w:rFonts w:eastAsia="Arial Unicode MS"/>
              </w:rPr>
            </w:pPr>
            <w:r w:rsidRPr="00C43ACB">
              <w:rPr>
                <w:rFonts w:eastAsia="Arial Unicode MS"/>
              </w:rPr>
              <w:t>Information i</w:t>
            </w:r>
            <w:r w:rsidR="00922C75" w:rsidRPr="00C43ACB">
              <w:rPr>
                <w:rFonts w:eastAsia="Arial Unicode MS"/>
              </w:rPr>
              <w:t>n Response message</w:t>
            </w:r>
          </w:p>
        </w:tc>
        <w:tc>
          <w:tcPr>
            <w:tcW w:w="7074" w:type="dxa"/>
            <w:shd w:val="clear" w:color="auto" w:fill="auto"/>
          </w:tcPr>
          <w:p w14:paraId="3C06457F" w14:textId="77777777" w:rsidR="00922C75" w:rsidRPr="00C43ACB" w:rsidRDefault="006C43FB" w:rsidP="005973E5">
            <w:pPr>
              <w:pStyle w:val="TAL"/>
              <w:rPr>
                <w:rFonts w:eastAsia="Arial Unicode MS" w:cs="Arial"/>
                <w:iCs/>
                <w:szCs w:val="18"/>
              </w:rPr>
            </w:pPr>
            <w:r w:rsidRPr="00C43ACB">
              <w:rPr>
                <w:rFonts w:eastAsia="Arial Unicode MS" w:cs="Arial"/>
                <w:iCs/>
                <w:szCs w:val="18"/>
              </w:rPr>
              <w:t>According to clause 10.1.2</w:t>
            </w:r>
          </w:p>
        </w:tc>
      </w:tr>
      <w:tr w:rsidR="00922C75" w:rsidRPr="00C43ACB" w14:paraId="7E9DEBDD"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6EFE877F" w14:textId="77777777" w:rsidR="00922C75" w:rsidRPr="00C43ACB" w:rsidRDefault="00056C90" w:rsidP="005973E5">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5A10DDF" w14:textId="77777777" w:rsidR="00922C75" w:rsidRPr="00C43ACB" w:rsidRDefault="00922C75" w:rsidP="005973E5">
            <w:pPr>
              <w:pStyle w:val="TAL"/>
              <w:rPr>
                <w:rFonts w:eastAsia="Arial Unicode MS" w:cs="Arial"/>
                <w:lang w:eastAsia="ko-KR"/>
              </w:rPr>
            </w:pPr>
            <w:r w:rsidRPr="00C43ACB">
              <w:rPr>
                <w:rFonts w:eastAsia="Arial Unicode MS" w:cs="Arial"/>
                <w:lang w:eastAsia="ko-KR"/>
              </w:rPr>
              <w:t>Acc</w:t>
            </w:r>
            <w:r w:rsidR="006C43FB" w:rsidRPr="00C43ACB">
              <w:rPr>
                <w:rFonts w:eastAsia="Arial Unicode MS" w:cs="Arial"/>
                <w:lang w:eastAsia="ko-KR"/>
              </w:rPr>
              <w:t>ording to clause 10.1.2</w:t>
            </w:r>
          </w:p>
        </w:tc>
      </w:tr>
      <w:tr w:rsidR="00922C75" w:rsidRPr="00C43ACB" w14:paraId="18BE0FF0"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0B6E84E9" w14:textId="77777777" w:rsidR="00922C75" w:rsidRPr="00C43ACB" w:rsidRDefault="00922C75" w:rsidP="005973E5">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9ED896E" w14:textId="77777777" w:rsidR="00922C75" w:rsidRPr="00C43ACB" w:rsidRDefault="00922C75" w:rsidP="006C43FB">
            <w:pPr>
              <w:pStyle w:val="TAL"/>
              <w:rPr>
                <w:rFonts w:eastAsia="Arial Unicode MS"/>
                <w:szCs w:val="18"/>
              </w:rPr>
            </w:pPr>
            <w:r w:rsidRPr="00C43ACB">
              <w:t>According to clause 10.1.2</w:t>
            </w:r>
          </w:p>
        </w:tc>
      </w:tr>
    </w:tbl>
    <w:p w14:paraId="4E762EE5" w14:textId="77777777" w:rsidR="00922C75" w:rsidRPr="00C43ACB" w:rsidRDefault="00922C75" w:rsidP="00922C75"/>
    <w:p w14:paraId="26F1F6B0" w14:textId="77777777" w:rsidR="00DD62AA" w:rsidRPr="00C43ACB" w:rsidRDefault="00DD62AA" w:rsidP="00A97152">
      <w:pPr>
        <w:pStyle w:val="40"/>
      </w:pPr>
      <w:bookmarkStart w:id="690" w:name="_Toc507429903"/>
      <w:bookmarkStart w:id="691" w:name="_Toc2172096"/>
      <w:r w:rsidRPr="00C43ACB">
        <w:t>10.</w:t>
      </w:r>
      <w:r w:rsidR="00EF5E9F" w:rsidRPr="00C43ACB">
        <w:t>2</w:t>
      </w:r>
      <w:r w:rsidRPr="00C43ACB">
        <w:t>.</w:t>
      </w:r>
      <w:r w:rsidR="00342581" w:rsidRPr="00C43ACB">
        <w:t>9</w:t>
      </w:r>
      <w:r w:rsidRPr="00C43ACB">
        <w:t>.</w:t>
      </w:r>
      <w:r w:rsidR="00AE135C" w:rsidRPr="00C43ACB">
        <w:t>4</w:t>
      </w:r>
      <w:r w:rsidRPr="00C43ACB">
        <w:tab/>
        <w:t xml:space="preserve">Update </w:t>
      </w:r>
      <w:r w:rsidRPr="00C43ACB">
        <w:rPr>
          <w:i/>
        </w:rPr>
        <w:t>&lt;mgmtCmd&gt;</w:t>
      </w:r>
      <w:bookmarkEnd w:id="690"/>
      <w:bookmarkEnd w:id="691"/>
    </w:p>
    <w:p w14:paraId="2B917C34" w14:textId="77777777" w:rsidR="00DD62AA" w:rsidRPr="00C43ACB" w:rsidRDefault="00DD368A" w:rsidP="00DD62AA">
      <w:pPr>
        <w:rPr>
          <w:rFonts w:eastAsia="Arial Unicode MS"/>
          <w:lang w:eastAsia="zh-CN"/>
        </w:rPr>
      </w:pPr>
      <w:r w:rsidRPr="00C43ACB">
        <w:rPr>
          <w:rFonts w:eastAsia="Arial Unicode MS"/>
          <w:lang w:eastAsia="zh-CN"/>
        </w:rPr>
        <w:t xml:space="preserve">This procedure shall be used for updating some of the attributes (other than </w:t>
      </w:r>
      <w:r w:rsidRPr="00C43ACB">
        <w:rPr>
          <w:rFonts w:eastAsia="Arial Unicode MS"/>
          <w:i/>
          <w:lang w:eastAsia="zh-CN"/>
        </w:rPr>
        <w:t>execEnable</w:t>
      </w:r>
      <w:r w:rsidRPr="00C43ACB">
        <w:rPr>
          <w:rFonts w:eastAsia="Arial Unicode MS"/>
          <w:lang w:eastAsia="zh-CN"/>
        </w:rPr>
        <w:t xml:space="preserve">) of an existing </w:t>
      </w:r>
      <w:r w:rsidRPr="00C43ACB">
        <w:rPr>
          <w:rFonts w:eastAsia="Arial Unicode MS"/>
          <w:i/>
          <w:lang w:eastAsia="zh-CN"/>
        </w:rPr>
        <w:t>&lt;mgmtCmd&gt;</w:t>
      </w:r>
      <w:r w:rsidRPr="00C43ACB">
        <w:rPr>
          <w:rFonts w:eastAsia="Arial Unicode MS"/>
          <w:lang w:eastAsia="zh-CN"/>
        </w:rPr>
        <w:t xml:space="preserve"> resource with new attribute values. An UPDATE method applied to the </w:t>
      </w:r>
      <w:r w:rsidRPr="00C43ACB">
        <w:rPr>
          <w:rFonts w:eastAsia="Arial Unicode MS"/>
          <w:i/>
          <w:lang w:eastAsia="zh-CN"/>
        </w:rPr>
        <w:t>execEnable</w:t>
      </w:r>
      <w:r w:rsidRPr="00C43ACB">
        <w:rPr>
          <w:rFonts w:eastAsia="Arial Unicode MS"/>
          <w:lang w:eastAsia="zh-CN"/>
        </w:rPr>
        <w:t xml:space="preserve"> attribute is used to trigger the execution of the management procedure represented by &lt;</w:t>
      </w:r>
      <w:r w:rsidRPr="00C43ACB">
        <w:rPr>
          <w:rFonts w:eastAsia="Arial Unicode MS"/>
          <w:i/>
          <w:lang w:eastAsia="zh-CN"/>
        </w:rPr>
        <w:t>mgmtCmd</w:t>
      </w:r>
      <w:r w:rsidRPr="00C43ACB">
        <w:rPr>
          <w:rFonts w:eastAsia="Arial Unicode MS"/>
          <w:lang w:eastAsia="zh-CN"/>
        </w:rPr>
        <w:t xml:space="preserve">&gt;, as described in </w:t>
      </w:r>
      <w:r w:rsidR="006605F8" w:rsidRPr="00C43ACB">
        <w:rPr>
          <w:rFonts w:eastAsia="Arial Unicode MS"/>
          <w:lang w:eastAsia="zh-CN"/>
        </w:rPr>
        <w:t>clause</w:t>
      </w:r>
      <w:r w:rsidRPr="00C43ACB">
        <w:rPr>
          <w:rFonts w:eastAsia="Arial Unicode MS"/>
          <w:lang w:eastAsia="zh-CN"/>
        </w:rPr>
        <w:t xml:space="preserve"> 10.2.9.6.</w:t>
      </w:r>
    </w:p>
    <w:p w14:paraId="0756AE8F" w14:textId="77777777" w:rsidR="00DD62AA" w:rsidRPr="00C43ACB" w:rsidRDefault="00DD62AA" w:rsidP="00DD62AA">
      <w:pPr>
        <w:rPr>
          <w:rFonts w:eastAsia="Arial Unicode MS"/>
          <w:lang w:eastAsia="zh-CN"/>
        </w:rPr>
      </w:pPr>
      <w:r w:rsidRPr="00C43ACB">
        <w:rPr>
          <w:rFonts w:eastAsia="Arial Unicode MS"/>
          <w:lang w:eastAsia="zh-CN"/>
        </w:rPr>
        <w:t>The Originator may be:</w:t>
      </w:r>
    </w:p>
    <w:p w14:paraId="23736B5C" w14:textId="77777777" w:rsidR="00DD62AA" w:rsidRPr="00C43ACB" w:rsidRDefault="00DD62AA" w:rsidP="002A3560">
      <w:pPr>
        <w:pStyle w:val="B1"/>
        <w:rPr>
          <w:lang w:eastAsia="zh-CN"/>
        </w:rPr>
      </w:pPr>
      <w:r w:rsidRPr="00C43ACB">
        <w:rPr>
          <w:lang w:eastAsia="zh-CN"/>
        </w:rPr>
        <w:t>An AE</w:t>
      </w:r>
      <w:r w:rsidR="006C43FB" w:rsidRPr="00C43ACB">
        <w:rPr>
          <w:lang w:eastAsia="zh-CN"/>
        </w:rPr>
        <w:t>.</w:t>
      </w:r>
    </w:p>
    <w:p w14:paraId="1DEA5FDF" w14:textId="77777777" w:rsidR="00DD62AA" w:rsidRPr="00C43ACB" w:rsidRDefault="00DD62AA" w:rsidP="002A3560">
      <w:pPr>
        <w:pStyle w:val="B1"/>
        <w:rPr>
          <w:lang w:eastAsia="zh-CN"/>
        </w:rPr>
      </w:pPr>
      <w:r w:rsidRPr="00C43ACB">
        <w:rPr>
          <w:lang w:eastAsia="zh-CN"/>
        </w:rPr>
        <w:t>A CSE</w:t>
      </w:r>
      <w:r w:rsidR="006C43FB" w:rsidRPr="00C43ACB">
        <w:rPr>
          <w:lang w:eastAsia="zh-CN"/>
        </w:rPr>
        <w:t>.</w:t>
      </w:r>
    </w:p>
    <w:p w14:paraId="436CB15F" w14:textId="77777777" w:rsidR="00C50417" w:rsidRPr="00C43ACB" w:rsidRDefault="00DD62AA" w:rsidP="00795438">
      <w:pPr>
        <w:rPr>
          <w:rFonts w:eastAsia="Arial Unicode MS"/>
          <w:lang w:eastAsia="zh-CN"/>
        </w:rPr>
      </w:pPr>
      <w:r w:rsidRPr="00C43ACB">
        <w:rPr>
          <w:rFonts w:eastAsia="Arial Unicode MS"/>
          <w:lang w:eastAsia="zh-CN"/>
        </w:rPr>
        <w:t xml:space="preserve">The </w:t>
      </w:r>
      <w:r w:rsidR="00F912FF" w:rsidRPr="00C43ACB">
        <w:rPr>
          <w:rFonts w:eastAsia="Arial Unicode MS"/>
          <w:lang w:eastAsia="zh-CN"/>
        </w:rPr>
        <w:t>Receiver</w:t>
      </w:r>
      <w:r w:rsidRPr="00C43ACB">
        <w:rPr>
          <w:rFonts w:eastAsia="Arial Unicode MS"/>
          <w:lang w:eastAsia="zh-CN"/>
        </w:rPr>
        <w:t xml:space="preserve"> shall be</w:t>
      </w:r>
      <w:r w:rsidR="00795438" w:rsidRPr="00C43ACB">
        <w:rPr>
          <w:rFonts w:eastAsia="Arial Unicode MS"/>
          <w:lang w:eastAsia="zh-CN"/>
        </w:rPr>
        <w:t xml:space="preserve"> a</w:t>
      </w:r>
      <w:r w:rsidRPr="00C43ACB">
        <w:rPr>
          <w:rFonts w:eastAsia="Arial Unicode MS"/>
          <w:lang w:eastAsia="zh-CN"/>
        </w:rPr>
        <w:t>n IN-CSE.</w:t>
      </w:r>
    </w:p>
    <w:p w14:paraId="3BDD6EAA" w14:textId="77777777" w:rsidR="009E6EA7" w:rsidRPr="00C43ACB" w:rsidRDefault="009E6EA7" w:rsidP="003521AA">
      <w:pPr>
        <w:pStyle w:val="TH"/>
      </w:pPr>
      <w:r w:rsidRPr="00C43ACB">
        <w:t>Table 10.2.</w:t>
      </w:r>
      <w:r w:rsidR="00342581" w:rsidRPr="00C43ACB">
        <w:t>9</w:t>
      </w:r>
      <w:r w:rsidRPr="00C43ACB">
        <w:t>.</w:t>
      </w:r>
      <w:r w:rsidR="00AE135C" w:rsidRPr="00C43ACB">
        <w:t>4</w:t>
      </w:r>
      <w:r w:rsidRPr="00C43ACB">
        <w:t xml:space="preserve">-1: </w:t>
      </w:r>
      <w:r w:rsidRPr="00C43ACB">
        <w:rPr>
          <w:i/>
        </w:rPr>
        <w:t>&lt;mgmtCmd&gt;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08"/>
        <w:gridCol w:w="5859"/>
      </w:tblGrid>
      <w:tr w:rsidR="00F912FF" w:rsidRPr="00C43ACB" w14:paraId="36AF7607" w14:textId="77777777" w:rsidTr="005973E5">
        <w:trPr>
          <w:tblHeader/>
          <w:jc w:val="center"/>
        </w:trPr>
        <w:tc>
          <w:tcPr>
            <w:tcW w:w="9167" w:type="dxa"/>
            <w:gridSpan w:val="2"/>
            <w:shd w:val="clear" w:color="auto" w:fill="DDDDDD"/>
          </w:tcPr>
          <w:p w14:paraId="38EB51D7" w14:textId="77777777" w:rsidR="00F912FF" w:rsidRPr="00C43ACB" w:rsidRDefault="00F912FF" w:rsidP="005973E5">
            <w:pPr>
              <w:pStyle w:val="TAH"/>
              <w:rPr>
                <w:rFonts w:eastAsia="Malgun Gothic" w:cs="Arial"/>
                <w:lang w:eastAsia="ko-KR"/>
              </w:rPr>
            </w:pPr>
            <w:r w:rsidRPr="00C43ACB">
              <w:rPr>
                <w:rFonts w:eastAsia="Malgun Gothic" w:cs="Arial"/>
                <w:i/>
                <w:lang w:eastAsia="ko-KR"/>
              </w:rPr>
              <w:t>&lt;mgmtCmd&gt;</w:t>
            </w:r>
            <w:r w:rsidRPr="00C43ACB">
              <w:rPr>
                <w:rFonts w:eastAsia="Malgun Gothic" w:cs="Arial"/>
                <w:lang w:eastAsia="ko-KR"/>
              </w:rPr>
              <w:t xml:space="preserve"> UPDATE</w:t>
            </w:r>
            <w:r w:rsidRPr="00C43ACB" w:rsidDel="00D30415">
              <w:rPr>
                <w:rFonts w:eastAsia="Malgun Gothic" w:cs="Arial"/>
                <w:lang w:eastAsia="ko-KR"/>
              </w:rPr>
              <w:t xml:space="preserve"> </w:t>
            </w:r>
          </w:p>
        </w:tc>
      </w:tr>
      <w:tr w:rsidR="00F912FF" w:rsidRPr="00C43ACB" w14:paraId="73C47E32" w14:textId="77777777" w:rsidTr="001C13B4">
        <w:trPr>
          <w:jc w:val="center"/>
        </w:trPr>
        <w:tc>
          <w:tcPr>
            <w:tcW w:w="3308" w:type="dxa"/>
            <w:shd w:val="clear" w:color="auto" w:fill="auto"/>
          </w:tcPr>
          <w:p w14:paraId="044FCAFB" w14:textId="77777777" w:rsidR="00F912FF" w:rsidRPr="00C43ACB" w:rsidRDefault="00F912FF" w:rsidP="005973E5">
            <w:pPr>
              <w:pStyle w:val="TAL"/>
              <w:rPr>
                <w:rFonts w:eastAsia="Malgun Gothic" w:cs="Arial"/>
                <w:lang w:eastAsia="ko-KR"/>
              </w:rPr>
            </w:pPr>
            <w:r w:rsidRPr="00C43ACB">
              <w:rPr>
                <w:rFonts w:eastAsia="Malgun Gothic" w:cs="Arial"/>
                <w:lang w:eastAsia="ko-KR"/>
              </w:rPr>
              <w:t>Associated reference point</w:t>
            </w:r>
          </w:p>
        </w:tc>
        <w:tc>
          <w:tcPr>
            <w:tcW w:w="5859" w:type="dxa"/>
            <w:shd w:val="clear" w:color="auto" w:fill="auto"/>
          </w:tcPr>
          <w:p w14:paraId="042AA9E6" w14:textId="77777777" w:rsidR="00F912FF" w:rsidRPr="00C43ACB" w:rsidRDefault="00F912FF" w:rsidP="005973E5">
            <w:pPr>
              <w:pStyle w:val="TAL"/>
              <w:rPr>
                <w:rFonts w:eastAsia="Malgun Gothic" w:cs="Arial"/>
                <w:szCs w:val="18"/>
                <w:lang w:eastAsia="ko-KR"/>
              </w:rPr>
            </w:pPr>
            <w:r w:rsidRPr="00C43ACB">
              <w:rPr>
                <w:rFonts w:eastAsia="Malgun Gothic" w:cs="Arial"/>
                <w:szCs w:val="18"/>
                <w:lang w:eastAsia="ko-KR"/>
              </w:rPr>
              <w:t>Mcc</w:t>
            </w:r>
            <w:r w:rsidR="001326B6" w:rsidRPr="00C43ACB">
              <w:rPr>
                <w:rFonts w:eastAsia="Malgun Gothic" w:cs="Arial"/>
                <w:szCs w:val="18"/>
                <w:lang w:eastAsia="ko-KR"/>
              </w:rPr>
              <w:t xml:space="preserve"> and</w:t>
            </w:r>
            <w:r w:rsidRPr="00C43ACB">
              <w:rPr>
                <w:rFonts w:eastAsia="Malgun Gothic" w:cs="Arial"/>
                <w:szCs w:val="18"/>
                <w:lang w:eastAsia="ko-KR"/>
              </w:rPr>
              <w:t xml:space="preserve"> Mca</w:t>
            </w:r>
          </w:p>
        </w:tc>
      </w:tr>
      <w:tr w:rsidR="00F912FF" w:rsidRPr="00C43ACB" w14:paraId="2F2FBB80" w14:textId="77777777" w:rsidTr="001C13B4">
        <w:trPr>
          <w:jc w:val="center"/>
        </w:trPr>
        <w:tc>
          <w:tcPr>
            <w:tcW w:w="3308" w:type="dxa"/>
            <w:shd w:val="clear" w:color="auto" w:fill="auto"/>
          </w:tcPr>
          <w:p w14:paraId="542A335B" w14:textId="77777777" w:rsidR="00F912FF" w:rsidRPr="00C43ACB" w:rsidRDefault="00056C90" w:rsidP="005973E5">
            <w:pPr>
              <w:pStyle w:val="TAL"/>
              <w:rPr>
                <w:rFonts w:eastAsia="Malgun Gothic" w:cs="Arial"/>
                <w:lang w:eastAsia="ko-KR"/>
              </w:rPr>
            </w:pPr>
            <w:r w:rsidRPr="00C43ACB">
              <w:rPr>
                <w:rFonts w:eastAsia="Arial Unicode MS" w:cs="Arial"/>
              </w:rPr>
              <w:t>Information i</w:t>
            </w:r>
            <w:r w:rsidR="00F912FF" w:rsidRPr="00C43ACB">
              <w:rPr>
                <w:rFonts w:eastAsia="Arial Unicode MS" w:cs="Arial"/>
              </w:rPr>
              <w:t>n Request message</w:t>
            </w:r>
          </w:p>
        </w:tc>
        <w:tc>
          <w:tcPr>
            <w:tcW w:w="5859" w:type="dxa"/>
            <w:shd w:val="clear" w:color="auto" w:fill="auto"/>
          </w:tcPr>
          <w:p w14:paraId="7201192D" w14:textId="77777777" w:rsidR="00F912FF" w:rsidRPr="00C43ACB" w:rsidRDefault="00F912FF" w:rsidP="005973E5">
            <w:pPr>
              <w:pStyle w:val="TAL"/>
              <w:rPr>
                <w:rFonts w:eastAsia="Malgun Gothic" w:cs="Arial"/>
                <w:szCs w:val="18"/>
                <w:lang w:eastAsia="ko-KR"/>
              </w:rPr>
            </w:pPr>
            <w:r w:rsidRPr="00C43ACB">
              <w:rPr>
                <w:rFonts w:eastAsia="Arial Unicode MS" w:cs="Arial"/>
                <w:iCs/>
                <w:szCs w:val="18"/>
              </w:rPr>
              <w:t>According to clause 10.1.3, including</w:t>
            </w:r>
            <w:r w:rsidRPr="00C43ACB">
              <w:rPr>
                <w:rFonts w:eastAsia="Arial Unicode MS" w:cs="Arial"/>
              </w:rPr>
              <w:t xml:space="preserve"> mandatory and/or optional attributes defined in clause 9.6.16, as </w:t>
            </w:r>
            <w:r w:rsidR="006C43FB" w:rsidRPr="00C43ACB">
              <w:rPr>
                <w:rFonts w:eastAsia="Arial Unicode MS" w:cs="Arial"/>
              </w:rPr>
              <w:t>needed</w:t>
            </w:r>
          </w:p>
        </w:tc>
      </w:tr>
      <w:tr w:rsidR="00F912FF" w:rsidRPr="00C43ACB" w14:paraId="5275C80C" w14:textId="77777777" w:rsidTr="001C13B4">
        <w:trPr>
          <w:jc w:val="center"/>
        </w:trPr>
        <w:tc>
          <w:tcPr>
            <w:tcW w:w="3308" w:type="dxa"/>
            <w:shd w:val="clear" w:color="auto" w:fill="auto"/>
          </w:tcPr>
          <w:p w14:paraId="5538E38F" w14:textId="77777777" w:rsidR="00F912FF" w:rsidRPr="00C43ACB" w:rsidRDefault="00056C90" w:rsidP="005973E5">
            <w:pPr>
              <w:pStyle w:val="TAL"/>
              <w:rPr>
                <w:rFonts w:eastAsia="Arial Unicode MS" w:cs="Arial"/>
              </w:rPr>
            </w:pPr>
            <w:r w:rsidRPr="00C43ACB">
              <w:rPr>
                <w:rFonts w:eastAsia="Arial Unicode MS" w:cs="Arial"/>
              </w:rPr>
              <w:t xml:space="preserve">Processing at </w:t>
            </w:r>
            <w:r w:rsidR="00F912FF" w:rsidRPr="00C43ACB">
              <w:rPr>
                <w:rFonts w:eastAsia="Arial Unicode MS" w:cs="Arial"/>
              </w:rPr>
              <w:t>Originator</w:t>
            </w:r>
            <w:r w:rsidRPr="00C43ACB">
              <w:rPr>
                <w:rFonts w:eastAsia="Arial Unicode MS" w:cs="Arial"/>
              </w:rPr>
              <w:t xml:space="preserve"> before sending Request</w:t>
            </w:r>
            <w:r w:rsidR="00F912FF" w:rsidRPr="00C43ACB" w:rsidDel="00D30415">
              <w:rPr>
                <w:rFonts w:eastAsia="Arial Unicode MS" w:cs="Arial"/>
              </w:rPr>
              <w:t xml:space="preserve"> </w:t>
            </w:r>
          </w:p>
        </w:tc>
        <w:tc>
          <w:tcPr>
            <w:tcW w:w="5859" w:type="dxa"/>
            <w:shd w:val="clear" w:color="auto" w:fill="auto"/>
          </w:tcPr>
          <w:p w14:paraId="027EB86C" w14:textId="77777777" w:rsidR="00F912FF" w:rsidRPr="00C43ACB" w:rsidRDefault="00F912FF" w:rsidP="006C43FB">
            <w:pPr>
              <w:pStyle w:val="TAL"/>
              <w:rPr>
                <w:rFonts w:eastAsia="Arial Unicode MS" w:cs="Arial"/>
                <w:szCs w:val="18"/>
                <w:lang w:eastAsia="ko-KR"/>
              </w:rPr>
            </w:pPr>
            <w:r w:rsidRPr="00C43ACB">
              <w:rPr>
                <w:rFonts w:eastAsia="Arial Unicode MS" w:cs="Arial"/>
                <w:iCs/>
                <w:szCs w:val="18"/>
              </w:rPr>
              <w:t>According to clause 10.1.3</w:t>
            </w:r>
          </w:p>
        </w:tc>
      </w:tr>
      <w:tr w:rsidR="00DD368A" w:rsidRPr="00C43ACB" w14:paraId="26DC4D8C" w14:textId="77777777" w:rsidTr="001C13B4">
        <w:trPr>
          <w:jc w:val="center"/>
        </w:trPr>
        <w:tc>
          <w:tcPr>
            <w:tcW w:w="3308" w:type="dxa"/>
            <w:shd w:val="clear" w:color="auto" w:fill="auto"/>
          </w:tcPr>
          <w:p w14:paraId="0B8852C6" w14:textId="77777777" w:rsidR="00DD368A" w:rsidRPr="00C43ACB" w:rsidRDefault="00DD368A" w:rsidP="005973E5">
            <w:pPr>
              <w:pStyle w:val="TAL"/>
              <w:rPr>
                <w:rFonts w:eastAsia="Arial Unicode MS" w:cs="Arial"/>
              </w:rPr>
            </w:pPr>
            <w:r w:rsidRPr="00C43ACB">
              <w:rPr>
                <w:rFonts w:eastAsia="Arial Unicode MS" w:cs="Arial"/>
              </w:rPr>
              <w:t>Processing at Receiver</w:t>
            </w:r>
          </w:p>
        </w:tc>
        <w:tc>
          <w:tcPr>
            <w:tcW w:w="5859" w:type="dxa"/>
            <w:shd w:val="clear" w:color="auto" w:fill="auto"/>
          </w:tcPr>
          <w:p w14:paraId="07DC3B51" w14:textId="77777777" w:rsidR="00DD368A" w:rsidRPr="00C43ACB" w:rsidRDefault="00DD368A" w:rsidP="006C43FB">
            <w:pPr>
              <w:pStyle w:val="TAL"/>
              <w:rPr>
                <w:rFonts w:eastAsia="Arial Unicode MS" w:cs="Arial"/>
                <w:iCs/>
                <w:szCs w:val="18"/>
              </w:rPr>
            </w:pPr>
            <w:r w:rsidRPr="00C43ACB">
              <w:rPr>
                <w:rFonts w:eastAsia="Arial Unicode MS" w:cs="Arial"/>
                <w:iCs/>
                <w:szCs w:val="18"/>
              </w:rPr>
              <w:t>According to clause 10.1.3</w:t>
            </w:r>
          </w:p>
        </w:tc>
      </w:tr>
      <w:tr w:rsidR="00DD368A" w:rsidRPr="00C43ACB" w14:paraId="70E405DE" w14:textId="77777777" w:rsidTr="001C13B4">
        <w:trPr>
          <w:jc w:val="center"/>
        </w:trPr>
        <w:tc>
          <w:tcPr>
            <w:tcW w:w="3308" w:type="dxa"/>
            <w:shd w:val="clear" w:color="auto" w:fill="auto"/>
          </w:tcPr>
          <w:p w14:paraId="6C97B365" w14:textId="77777777" w:rsidR="00DD368A" w:rsidRPr="00C43ACB" w:rsidRDefault="00DD368A" w:rsidP="005973E5">
            <w:pPr>
              <w:pStyle w:val="TAL"/>
              <w:rPr>
                <w:rFonts w:eastAsia="Arial Unicode MS" w:cs="Arial"/>
              </w:rPr>
            </w:pPr>
            <w:r w:rsidRPr="00C43ACB">
              <w:rPr>
                <w:rFonts w:eastAsia="Arial Unicode MS" w:cs="Arial"/>
              </w:rPr>
              <w:t>Information in Response message</w:t>
            </w:r>
          </w:p>
        </w:tc>
        <w:tc>
          <w:tcPr>
            <w:tcW w:w="5859" w:type="dxa"/>
            <w:shd w:val="clear" w:color="auto" w:fill="auto"/>
          </w:tcPr>
          <w:p w14:paraId="12CA2B18" w14:textId="77777777" w:rsidR="00DD368A" w:rsidRPr="00C43ACB" w:rsidRDefault="00DD368A" w:rsidP="006C43FB">
            <w:pPr>
              <w:pStyle w:val="TAL"/>
              <w:rPr>
                <w:rFonts w:eastAsia="Arial Unicode MS" w:cs="Arial"/>
                <w:iCs/>
                <w:szCs w:val="18"/>
              </w:rPr>
            </w:pPr>
            <w:r w:rsidRPr="00C43ACB">
              <w:rPr>
                <w:rFonts w:eastAsia="Arial Unicode MS" w:cs="Arial"/>
                <w:iCs/>
                <w:szCs w:val="18"/>
              </w:rPr>
              <w:t>According to clause 10.1.3</w:t>
            </w:r>
          </w:p>
        </w:tc>
      </w:tr>
      <w:tr w:rsidR="00F912FF" w:rsidRPr="00C43ACB" w14:paraId="62BB2B93" w14:textId="77777777" w:rsidTr="001C13B4">
        <w:trPr>
          <w:jc w:val="center"/>
        </w:trPr>
        <w:tc>
          <w:tcPr>
            <w:tcW w:w="3308" w:type="dxa"/>
            <w:shd w:val="clear" w:color="auto" w:fill="auto"/>
          </w:tcPr>
          <w:p w14:paraId="76C200CB" w14:textId="77777777" w:rsidR="00F912FF" w:rsidRPr="00C43ACB" w:rsidRDefault="00F912FF" w:rsidP="00DD368A">
            <w:pPr>
              <w:pStyle w:val="TAL"/>
              <w:rPr>
                <w:rFonts w:eastAsia="Arial Unicode MS" w:cs="Arial"/>
                <w:lang w:eastAsia="zh-CN"/>
              </w:rPr>
            </w:pPr>
            <w:r w:rsidRPr="00C43ACB">
              <w:rPr>
                <w:rFonts w:eastAsia="Arial Unicode MS" w:cs="Arial"/>
              </w:rPr>
              <w:t xml:space="preserve">Processing at the </w:t>
            </w:r>
            <w:r w:rsidR="00DD368A" w:rsidRPr="00C43ACB">
              <w:rPr>
                <w:rFonts w:eastAsia="Arial Unicode MS" w:cs="Arial" w:hint="eastAsia"/>
                <w:lang w:eastAsia="zh-CN"/>
              </w:rPr>
              <w:t>Originator after receiving Response</w:t>
            </w:r>
          </w:p>
        </w:tc>
        <w:tc>
          <w:tcPr>
            <w:tcW w:w="5859" w:type="dxa"/>
            <w:shd w:val="clear" w:color="auto" w:fill="auto"/>
          </w:tcPr>
          <w:p w14:paraId="0BA5625C" w14:textId="77777777" w:rsidR="00F912FF" w:rsidRPr="00C43ACB" w:rsidRDefault="00F912FF" w:rsidP="006C43FB">
            <w:pPr>
              <w:pStyle w:val="TAL"/>
              <w:rPr>
                <w:rFonts w:eastAsia="Arial Unicode MS" w:cs="Arial"/>
                <w:iCs/>
                <w:szCs w:val="18"/>
              </w:rPr>
            </w:pPr>
            <w:r w:rsidRPr="00C43ACB">
              <w:rPr>
                <w:rFonts w:eastAsia="Arial Unicode MS" w:cs="Arial"/>
                <w:iCs/>
                <w:szCs w:val="18"/>
              </w:rPr>
              <w:t>According to clause 10.1.3</w:t>
            </w:r>
          </w:p>
        </w:tc>
      </w:tr>
      <w:tr w:rsidR="00F912FF" w:rsidRPr="00C43ACB" w14:paraId="2390D60F"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4183A388" w14:textId="77777777" w:rsidR="00F912FF" w:rsidRPr="00C43ACB" w:rsidRDefault="00F912FF" w:rsidP="005973E5">
            <w:pPr>
              <w:pStyle w:val="TAL"/>
              <w:rPr>
                <w:rFonts w:eastAsia="Arial Unicode MS" w:cs="Arial"/>
              </w:rPr>
            </w:pPr>
            <w:r w:rsidRPr="00C43ACB">
              <w:rPr>
                <w:rFonts w:eastAsia="Arial Unicode MS" w:cs="Arial"/>
              </w:rPr>
              <w:t>Exceptions</w:t>
            </w:r>
          </w:p>
        </w:tc>
        <w:tc>
          <w:tcPr>
            <w:tcW w:w="5859" w:type="dxa"/>
            <w:tcBorders>
              <w:top w:val="single" w:sz="8" w:space="0" w:color="000000"/>
              <w:bottom w:val="single" w:sz="8" w:space="0" w:color="000000"/>
              <w:right w:val="single" w:sz="8" w:space="0" w:color="000000"/>
            </w:tcBorders>
            <w:shd w:val="clear" w:color="auto" w:fill="auto"/>
          </w:tcPr>
          <w:p w14:paraId="72257F48" w14:textId="77777777" w:rsidR="00F912FF" w:rsidRPr="00C43ACB" w:rsidRDefault="00F912FF" w:rsidP="006C43FB">
            <w:pPr>
              <w:pStyle w:val="TAL"/>
              <w:rPr>
                <w:rFonts w:eastAsia="Arial Unicode MS" w:cs="Arial"/>
                <w:szCs w:val="18"/>
              </w:rPr>
            </w:pPr>
            <w:r w:rsidRPr="00C43ACB">
              <w:rPr>
                <w:rFonts w:eastAsia="Arial Unicode MS" w:cs="Arial"/>
                <w:iCs/>
                <w:szCs w:val="18"/>
              </w:rPr>
              <w:t>According to clause 10.1.3</w:t>
            </w:r>
          </w:p>
        </w:tc>
      </w:tr>
    </w:tbl>
    <w:p w14:paraId="0670BC51" w14:textId="77777777" w:rsidR="00F912FF" w:rsidRPr="00C43ACB" w:rsidRDefault="00F912FF" w:rsidP="00F912FF"/>
    <w:p w14:paraId="2DF5321D" w14:textId="77777777" w:rsidR="007C2C78" w:rsidRPr="00C43ACB" w:rsidRDefault="007C2C78" w:rsidP="00A97152">
      <w:pPr>
        <w:pStyle w:val="40"/>
      </w:pPr>
      <w:bookmarkStart w:id="692" w:name="_Toc507429904"/>
      <w:bookmarkStart w:id="693" w:name="_Toc2172097"/>
      <w:r w:rsidRPr="00C43ACB">
        <w:t>10.</w:t>
      </w:r>
      <w:r w:rsidR="00EF5E9F" w:rsidRPr="00C43ACB">
        <w:t>2</w:t>
      </w:r>
      <w:r w:rsidRPr="00C43ACB">
        <w:t>.</w:t>
      </w:r>
      <w:r w:rsidR="00342581" w:rsidRPr="00C43ACB">
        <w:t>9</w:t>
      </w:r>
      <w:r w:rsidRPr="00C43ACB">
        <w:t>.</w:t>
      </w:r>
      <w:r w:rsidR="00AE135C" w:rsidRPr="00C43ACB">
        <w:t>5</w:t>
      </w:r>
      <w:r w:rsidRPr="00C43ACB">
        <w:tab/>
        <w:t xml:space="preserve">Delete </w:t>
      </w:r>
      <w:r w:rsidRPr="00C43ACB">
        <w:rPr>
          <w:i/>
        </w:rPr>
        <w:t>&lt;mgmtCmd&gt;</w:t>
      </w:r>
      <w:bookmarkEnd w:id="692"/>
      <w:bookmarkEnd w:id="693"/>
    </w:p>
    <w:p w14:paraId="32904F56" w14:textId="77777777" w:rsidR="007C2C78" w:rsidRPr="00C43ACB" w:rsidRDefault="009A024B" w:rsidP="007C2C78">
      <w:r w:rsidRPr="00C43ACB">
        <w:t xml:space="preserve">This procedure shall be </w:t>
      </w:r>
      <w:r w:rsidR="007C2C78" w:rsidRPr="00C43ACB">
        <w:t xml:space="preserve">used </w:t>
      </w:r>
      <w:r w:rsidRPr="00C43ACB">
        <w:t xml:space="preserve">for </w:t>
      </w:r>
      <w:r w:rsidR="007C2C78" w:rsidRPr="00C43ACB">
        <w:t>delet</w:t>
      </w:r>
      <w:r w:rsidRPr="00C43ACB">
        <w:t xml:space="preserve">ion of </w:t>
      </w:r>
      <w:r w:rsidR="007C2C78" w:rsidRPr="00C43ACB">
        <w:t xml:space="preserve">an existing </w:t>
      </w:r>
      <w:r w:rsidR="007C2C78" w:rsidRPr="00C43ACB">
        <w:rPr>
          <w:i/>
        </w:rPr>
        <w:t>&lt;mgmtCmd&gt;</w:t>
      </w:r>
      <w:r w:rsidR="007C2C78" w:rsidRPr="00C43ACB">
        <w:t xml:space="preserve"> resource on a </w:t>
      </w:r>
      <w:r w:rsidR="006628AB" w:rsidRPr="00C43ACB">
        <w:t>H</w:t>
      </w:r>
      <w:r w:rsidR="007C2C78" w:rsidRPr="00C43ACB">
        <w:t xml:space="preserve">osting CSE. An AE may also use this procedure to cancel </w:t>
      </w:r>
      <w:r w:rsidRPr="00C43ACB">
        <w:t>any</w:t>
      </w:r>
      <w:r w:rsidR="007C2C78" w:rsidRPr="00C43ACB">
        <w:t xml:space="preserve"> initiated </w:t>
      </w:r>
      <w:r w:rsidR="007C2C78" w:rsidRPr="00C43ACB">
        <w:rPr>
          <w:i/>
        </w:rPr>
        <w:t>&lt;execInstance&gt;</w:t>
      </w:r>
      <w:r w:rsidR="007C2C78" w:rsidRPr="00C43ACB">
        <w:t xml:space="preserve"> of an </w:t>
      </w:r>
      <w:r w:rsidR="007C2C78" w:rsidRPr="00C43ACB">
        <w:rPr>
          <w:i/>
        </w:rPr>
        <w:t>&lt;mgmtCmd&gt;</w:t>
      </w:r>
      <w:r w:rsidR="007C2C78" w:rsidRPr="00C43ACB">
        <w:t xml:space="preserve"> if applicable.</w:t>
      </w:r>
    </w:p>
    <w:p w14:paraId="6540770C" w14:textId="77777777" w:rsidR="007C2C78" w:rsidRPr="00C43ACB" w:rsidRDefault="007C2C78" w:rsidP="007C2C78">
      <w:r w:rsidRPr="00C43ACB">
        <w:t>The Originator may be:</w:t>
      </w:r>
    </w:p>
    <w:p w14:paraId="7523FB45" w14:textId="77777777" w:rsidR="007C2C78" w:rsidRPr="00C43ACB" w:rsidRDefault="007C2C78" w:rsidP="002A3560">
      <w:pPr>
        <w:pStyle w:val="B1"/>
      </w:pPr>
      <w:r w:rsidRPr="00C43ACB">
        <w:t xml:space="preserve">The CSE on the manageable entity: In this case, the CSE issues the request to the </w:t>
      </w:r>
      <w:r w:rsidR="006628AB" w:rsidRPr="00C43ACB">
        <w:t>H</w:t>
      </w:r>
      <w:r w:rsidRPr="00C43ACB">
        <w:t xml:space="preserve">osting CSE to hide the corresponding management command from being exposed by the </w:t>
      </w:r>
      <w:r w:rsidRPr="00C43ACB">
        <w:rPr>
          <w:i/>
        </w:rPr>
        <w:t>&lt;mgmtCmd&gt;</w:t>
      </w:r>
      <w:r w:rsidRPr="00C43ACB">
        <w:t xml:space="preserve"> resource.</w:t>
      </w:r>
    </w:p>
    <w:p w14:paraId="006B8633" w14:textId="77777777" w:rsidR="007C2C78" w:rsidRPr="00C43ACB" w:rsidRDefault="007C2C78" w:rsidP="002A3560">
      <w:pPr>
        <w:pStyle w:val="B1"/>
      </w:pPr>
      <w:r w:rsidRPr="00C43ACB">
        <w:t xml:space="preserve">An AE: In this case, the AE requests the </w:t>
      </w:r>
      <w:r w:rsidR="006628AB" w:rsidRPr="00C43ACB">
        <w:t>H</w:t>
      </w:r>
      <w:r w:rsidRPr="00C43ACB">
        <w:t xml:space="preserve">osting CSE to delete the </w:t>
      </w:r>
      <w:r w:rsidRPr="00C43ACB">
        <w:rPr>
          <w:i/>
        </w:rPr>
        <w:t>&lt;mgmtCmd&gt;</w:t>
      </w:r>
      <w:r w:rsidRPr="00C43ACB">
        <w:t xml:space="preserve"> resource from the </w:t>
      </w:r>
      <w:r w:rsidR="006628AB" w:rsidRPr="00C43ACB">
        <w:t>H</w:t>
      </w:r>
      <w:r w:rsidRPr="00C43ACB">
        <w:t xml:space="preserve">osting CSE and cancel all initiated </w:t>
      </w:r>
      <w:r w:rsidRPr="00C43ACB">
        <w:rPr>
          <w:i/>
        </w:rPr>
        <w:t>&lt;execInstance&gt;</w:t>
      </w:r>
      <w:r w:rsidRPr="00C43ACB">
        <w:t xml:space="preserve"> of an </w:t>
      </w:r>
      <w:r w:rsidRPr="00C43ACB">
        <w:rPr>
          <w:i/>
        </w:rPr>
        <w:t>&lt;mgmtCmd&gt;</w:t>
      </w:r>
      <w:r w:rsidRPr="00C43ACB">
        <w:t xml:space="preserve"> if applicable.</w:t>
      </w:r>
    </w:p>
    <w:p w14:paraId="3807F705" w14:textId="77777777" w:rsidR="007C2C78" w:rsidRPr="00C43ACB" w:rsidRDefault="007C2C78" w:rsidP="007B6CA9">
      <w:pPr>
        <w:pStyle w:val="NO"/>
      </w:pPr>
      <w:r w:rsidRPr="00C43ACB">
        <w:t>NOTE 1:</w:t>
      </w:r>
      <w:r w:rsidRPr="00C43ACB">
        <w:tab/>
        <w:t xml:space="preserve">The </w:t>
      </w:r>
      <w:r w:rsidR="006628AB" w:rsidRPr="00C43ACB">
        <w:t>H</w:t>
      </w:r>
      <w:r w:rsidRPr="00C43ACB">
        <w:t xml:space="preserve">osting CSE in the network domain </w:t>
      </w:r>
      <w:r w:rsidR="000E2152" w:rsidRPr="00C43ACB">
        <w:t xml:space="preserve">could </w:t>
      </w:r>
      <w:r w:rsidRPr="00C43ACB">
        <w:t xml:space="preserve">also delete an </w:t>
      </w:r>
      <w:r w:rsidRPr="00C43ACB">
        <w:rPr>
          <w:i/>
        </w:rPr>
        <w:t>&lt;mgmtCmd&gt;</w:t>
      </w:r>
      <w:r w:rsidRPr="00C43ACB">
        <w:t xml:space="preserve"> resource locally by itself. This internal procedure is out of scope.</w:t>
      </w:r>
    </w:p>
    <w:p w14:paraId="249C3FE7" w14:textId="77777777" w:rsidR="007C2C78" w:rsidRPr="00C43ACB" w:rsidRDefault="007C2C78" w:rsidP="007B6CA9">
      <w:pPr>
        <w:pStyle w:val="NO"/>
      </w:pPr>
      <w:r w:rsidRPr="00C43ACB">
        <w:t>NOTE 2:</w:t>
      </w:r>
      <w:r w:rsidRPr="00C43ACB">
        <w:tab/>
        <w:t xml:space="preserve">The </w:t>
      </w:r>
      <w:r w:rsidRPr="00C43ACB">
        <w:rPr>
          <w:i/>
        </w:rPr>
        <w:t>&lt;mgmtCmd&gt;</w:t>
      </w:r>
      <w:r w:rsidRPr="00C43ACB">
        <w:t xml:space="preserve"> resource </w:t>
      </w:r>
      <w:r w:rsidR="000E2152" w:rsidRPr="00C43ACB">
        <w:t xml:space="preserve">could </w:t>
      </w:r>
      <w:r w:rsidRPr="00C43ACB">
        <w:t xml:space="preserve">also be deleted in the </w:t>
      </w:r>
      <w:r w:rsidR="006628AB" w:rsidRPr="00C43ACB">
        <w:t>H</w:t>
      </w:r>
      <w:r w:rsidRPr="00C43ACB">
        <w:t>osting CSE by other offline provisioning means which are out of scope.</w:t>
      </w:r>
    </w:p>
    <w:p w14:paraId="194C51FE" w14:textId="77777777" w:rsidR="007C2C78" w:rsidRPr="00C43ACB" w:rsidRDefault="007C2C78" w:rsidP="007C2C78">
      <w:r w:rsidRPr="00C43ACB">
        <w:lastRenderedPageBreak/>
        <w:t xml:space="preserve">If the Originator is an AE and there is any initiated </w:t>
      </w:r>
      <w:r w:rsidRPr="00C43ACB">
        <w:rPr>
          <w:i/>
        </w:rPr>
        <w:t>&lt;execInstance&gt;</w:t>
      </w:r>
      <w:r w:rsidRPr="00C43ACB">
        <w:t xml:space="preserve"> under the </w:t>
      </w:r>
      <w:r w:rsidRPr="00C43ACB">
        <w:rPr>
          <w:i/>
        </w:rPr>
        <w:t>&lt;mgmtCmd&gt;</w:t>
      </w:r>
      <w:r w:rsidRPr="00C43ACB">
        <w:t xml:space="preserve"> that can be cancelled by a corresponding management command. The </w:t>
      </w:r>
      <w:r w:rsidR="006628AB" w:rsidRPr="00C43ACB">
        <w:t>H</w:t>
      </w:r>
      <w:r w:rsidRPr="00C43ACB">
        <w:t xml:space="preserve">osting CSE shall also issue the management command to the </w:t>
      </w:r>
      <w:r w:rsidR="009A024B" w:rsidRPr="00C43ACB">
        <w:t>managed</w:t>
      </w:r>
      <w:r w:rsidRPr="00C43ACB">
        <w:t xml:space="preserve"> entity to cancel those initiated </w:t>
      </w:r>
      <w:r w:rsidRPr="00C43ACB">
        <w:rPr>
          <w:i/>
        </w:rPr>
        <w:t>&lt;execInstance&gt;</w:t>
      </w:r>
      <w:r w:rsidRPr="00C43ACB">
        <w:t xml:space="preserve"> based on existing management protocol (</w:t>
      </w:r>
      <w:r w:rsidR="00612BC6" w:rsidRPr="00C43ACB">
        <w:t>i.e.</w:t>
      </w:r>
      <w:r w:rsidRPr="00C43ACB">
        <w:t xml:space="preserve"> BBF</w:t>
      </w:r>
      <w:r w:rsidR="008F45CB" w:rsidRPr="00C43ACB">
        <w:t xml:space="preserve"> </w:t>
      </w:r>
      <w:r w:rsidRPr="00C43ACB">
        <w:t>TR-</w:t>
      </w:r>
      <w:r w:rsidR="007B6CA9" w:rsidRPr="00C43ACB">
        <w:t>0</w:t>
      </w:r>
      <w:r w:rsidRPr="00C43ACB">
        <w:t>69</w:t>
      </w:r>
      <w:r w:rsidR="007B6CA9" w:rsidRPr="00C43ACB">
        <w:t xml:space="preserve"> </w:t>
      </w:r>
      <w:r w:rsidR="007D53FA" w:rsidRPr="00C43ACB">
        <w:t>[</w:t>
      </w:r>
      <w:r w:rsidR="00CD7ABE" w:rsidRPr="00C43ACB">
        <w:fldChar w:fldCharType="begin"/>
      </w:r>
      <w:r w:rsidR="007D53FA" w:rsidRPr="00C43ACB">
        <w:instrText xml:space="preserve">REF REF_BBFTR_69 \h </w:instrText>
      </w:r>
      <w:r w:rsidR="00CD7ABE" w:rsidRPr="00C43ACB">
        <w:fldChar w:fldCharType="separate"/>
      </w:r>
      <w:r w:rsidR="00004B9F" w:rsidRPr="00C43ACB">
        <w:t>i.</w:t>
      </w:r>
      <w:r w:rsidR="00004B9F">
        <w:rPr>
          <w:noProof/>
        </w:rPr>
        <w:t>2</w:t>
      </w:r>
      <w:r w:rsidR="00CD7ABE" w:rsidRPr="00C43ACB">
        <w:fldChar w:fldCharType="end"/>
      </w:r>
      <w:r w:rsidR="007B6CA9" w:rsidRPr="00C43ACB">
        <w:t>]</w:t>
      </w:r>
      <w:r w:rsidRPr="00C43ACB">
        <w:t xml:space="preserve">). Then the CSE shall respond to the </w:t>
      </w:r>
      <w:r w:rsidR="001A3714" w:rsidRPr="00C43ACB">
        <w:t>O</w:t>
      </w:r>
      <w:r w:rsidRPr="00C43ACB">
        <w:t>riginator with the appropriate generic responses.</w:t>
      </w:r>
    </w:p>
    <w:p w14:paraId="1FF24548" w14:textId="77777777" w:rsidR="007E3C01" w:rsidRPr="00C43ACB" w:rsidRDefault="007C2C78" w:rsidP="00795438">
      <w:r w:rsidRPr="00C43ACB">
        <w:t xml:space="preserve">The </w:t>
      </w:r>
      <w:r w:rsidR="009A024B" w:rsidRPr="00C43ACB">
        <w:t>Receiver</w:t>
      </w:r>
      <w:r w:rsidRPr="00C43ACB">
        <w:t xml:space="preserve"> shall be</w:t>
      </w:r>
      <w:r w:rsidR="00795438" w:rsidRPr="00C43ACB">
        <w:t xml:space="preserve"> a</w:t>
      </w:r>
      <w:r w:rsidRPr="00C43ACB">
        <w:t>n IN-CSE.</w:t>
      </w:r>
    </w:p>
    <w:p w14:paraId="2C58A3FD" w14:textId="77777777" w:rsidR="009E6EA7" w:rsidRPr="00C43ACB" w:rsidRDefault="009E6EA7" w:rsidP="003521AA">
      <w:pPr>
        <w:pStyle w:val="TH"/>
      </w:pPr>
      <w:r w:rsidRPr="00C43ACB">
        <w:t>Table 10.2.</w:t>
      </w:r>
      <w:r w:rsidR="00342581" w:rsidRPr="00C43ACB">
        <w:t>9</w:t>
      </w:r>
      <w:r w:rsidRPr="00C43ACB">
        <w:t>.</w:t>
      </w:r>
      <w:r w:rsidR="00AE135C" w:rsidRPr="00C43ACB">
        <w:t>5</w:t>
      </w:r>
      <w:r w:rsidRPr="00C43ACB">
        <w:t xml:space="preserve">-1: </w:t>
      </w:r>
      <w:r w:rsidRPr="00C43ACB">
        <w:rPr>
          <w:i/>
        </w:rPr>
        <w:t>&lt;mgmtCmd&gt;</w:t>
      </w:r>
      <w:r w:rsidRPr="00C43ACB">
        <w:t xml:space="preserve"> DELETE by ASN-CSE or MN-CSE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A024B" w:rsidRPr="00C43ACB" w14:paraId="61EC06E8" w14:textId="77777777" w:rsidTr="005973E5">
        <w:trPr>
          <w:tblHeader/>
          <w:jc w:val="center"/>
        </w:trPr>
        <w:tc>
          <w:tcPr>
            <w:tcW w:w="9167" w:type="dxa"/>
            <w:gridSpan w:val="2"/>
            <w:shd w:val="clear" w:color="auto" w:fill="DDDDDD"/>
          </w:tcPr>
          <w:p w14:paraId="5F97E9AA" w14:textId="77777777" w:rsidR="009A024B" w:rsidRPr="00C43ACB" w:rsidRDefault="009A024B" w:rsidP="005973E5">
            <w:pPr>
              <w:pStyle w:val="TAH"/>
              <w:rPr>
                <w:rFonts w:eastAsia="Malgun Gothic" w:cs="Arial"/>
                <w:lang w:eastAsia="ko-KR"/>
              </w:rPr>
            </w:pPr>
            <w:r w:rsidRPr="00C43ACB">
              <w:rPr>
                <w:rFonts w:eastAsia="Malgun Gothic" w:cs="Arial"/>
                <w:i/>
                <w:lang w:eastAsia="ko-KR"/>
              </w:rPr>
              <w:t>&lt;mgmtCmd&gt;</w:t>
            </w:r>
            <w:r w:rsidRPr="00C43ACB">
              <w:rPr>
                <w:rFonts w:eastAsia="Malgun Gothic" w:cs="Arial"/>
                <w:lang w:eastAsia="ko-KR"/>
              </w:rPr>
              <w:t xml:space="preserve"> DELETE by ASN-CSE or MN-CSE</w:t>
            </w:r>
            <w:r w:rsidRPr="00C43ACB" w:rsidDel="007D1A54">
              <w:rPr>
                <w:rFonts w:eastAsia="Malgun Gothic" w:cs="Arial"/>
                <w:lang w:eastAsia="ko-KR"/>
              </w:rPr>
              <w:t xml:space="preserve"> </w:t>
            </w:r>
          </w:p>
        </w:tc>
      </w:tr>
      <w:tr w:rsidR="009A024B" w:rsidRPr="00C43ACB" w14:paraId="220B7552" w14:textId="77777777" w:rsidTr="005973E5">
        <w:trPr>
          <w:jc w:val="center"/>
        </w:trPr>
        <w:tc>
          <w:tcPr>
            <w:tcW w:w="2093" w:type="dxa"/>
            <w:shd w:val="clear" w:color="auto" w:fill="auto"/>
          </w:tcPr>
          <w:p w14:paraId="36D1DE8E" w14:textId="77777777" w:rsidR="009A024B" w:rsidRPr="00C43ACB" w:rsidRDefault="009A024B" w:rsidP="005973E5">
            <w:pPr>
              <w:pStyle w:val="TAL"/>
              <w:rPr>
                <w:rFonts w:eastAsia="Malgun Gothic" w:cs="Arial"/>
                <w:lang w:eastAsia="ko-KR"/>
              </w:rPr>
            </w:pPr>
            <w:r w:rsidRPr="00C43ACB">
              <w:rPr>
                <w:rFonts w:eastAsia="Malgun Gothic" w:cs="Arial"/>
                <w:lang w:eastAsia="ko-KR"/>
              </w:rPr>
              <w:t>Associated reference point</w:t>
            </w:r>
          </w:p>
        </w:tc>
        <w:tc>
          <w:tcPr>
            <w:tcW w:w="7074" w:type="dxa"/>
            <w:shd w:val="clear" w:color="auto" w:fill="auto"/>
          </w:tcPr>
          <w:p w14:paraId="2C53B31F" w14:textId="77777777" w:rsidR="009A024B" w:rsidRPr="00C43ACB" w:rsidRDefault="009A024B" w:rsidP="005973E5">
            <w:pPr>
              <w:pStyle w:val="TAL"/>
              <w:rPr>
                <w:rFonts w:eastAsia="Malgun Gothic" w:cs="Arial"/>
                <w:szCs w:val="18"/>
                <w:lang w:eastAsia="ko-KR"/>
              </w:rPr>
            </w:pPr>
            <w:r w:rsidRPr="00C43ACB">
              <w:rPr>
                <w:rFonts w:eastAsia="Malgun Gothic" w:cs="Arial"/>
                <w:szCs w:val="18"/>
                <w:lang w:eastAsia="ko-KR"/>
              </w:rPr>
              <w:t>Mcc</w:t>
            </w:r>
          </w:p>
        </w:tc>
      </w:tr>
      <w:tr w:rsidR="009A024B" w:rsidRPr="00C43ACB" w14:paraId="5DD2FCB0" w14:textId="77777777" w:rsidTr="005973E5">
        <w:trPr>
          <w:jc w:val="center"/>
        </w:trPr>
        <w:tc>
          <w:tcPr>
            <w:tcW w:w="2093" w:type="dxa"/>
            <w:shd w:val="clear" w:color="auto" w:fill="auto"/>
          </w:tcPr>
          <w:p w14:paraId="2CA08216" w14:textId="77777777" w:rsidR="009A024B" w:rsidRPr="00C43ACB" w:rsidRDefault="009A024B" w:rsidP="005973E5">
            <w:pPr>
              <w:pStyle w:val="TAL"/>
              <w:rPr>
                <w:rFonts w:eastAsia="Malgun Gothic" w:cs="Arial"/>
                <w:lang w:eastAsia="ko-KR"/>
              </w:rPr>
            </w:pPr>
            <w:r w:rsidRPr="00C43ACB">
              <w:rPr>
                <w:rFonts w:eastAsia="Arial Unicode MS" w:cs="Arial"/>
              </w:rPr>
              <w:t xml:space="preserve">Information </w:t>
            </w:r>
            <w:r w:rsidR="00D3226C" w:rsidRPr="00C43ACB">
              <w:rPr>
                <w:rFonts w:eastAsia="Arial Unicode MS" w:cs="Arial"/>
              </w:rPr>
              <w:t>i</w:t>
            </w:r>
            <w:r w:rsidRPr="00C43ACB">
              <w:rPr>
                <w:rFonts w:eastAsia="Arial Unicode MS" w:cs="Arial"/>
              </w:rPr>
              <w:t>n Request message</w:t>
            </w:r>
          </w:p>
        </w:tc>
        <w:tc>
          <w:tcPr>
            <w:tcW w:w="7074" w:type="dxa"/>
            <w:shd w:val="clear" w:color="auto" w:fill="auto"/>
          </w:tcPr>
          <w:p w14:paraId="24AB61C8" w14:textId="77777777" w:rsidR="009A024B" w:rsidRPr="00C43ACB" w:rsidRDefault="009A024B" w:rsidP="005973E5">
            <w:pPr>
              <w:pStyle w:val="TAL"/>
              <w:rPr>
                <w:rFonts w:eastAsia="Malgun Gothic" w:cs="Arial"/>
                <w:szCs w:val="18"/>
                <w:lang w:eastAsia="ko-KR"/>
              </w:rPr>
            </w:pPr>
            <w:r w:rsidRPr="00C43ACB">
              <w:rPr>
                <w:rFonts w:eastAsia="Arial Unicode MS" w:cs="Arial"/>
                <w:iCs/>
                <w:szCs w:val="18"/>
              </w:rPr>
              <w:t>According to clause 10.1.4</w:t>
            </w:r>
          </w:p>
        </w:tc>
      </w:tr>
      <w:tr w:rsidR="009A024B" w:rsidRPr="00C43ACB" w14:paraId="3C8CFBC4" w14:textId="77777777" w:rsidTr="005973E5">
        <w:trPr>
          <w:jc w:val="center"/>
        </w:trPr>
        <w:tc>
          <w:tcPr>
            <w:tcW w:w="2093" w:type="dxa"/>
            <w:shd w:val="clear" w:color="auto" w:fill="auto"/>
          </w:tcPr>
          <w:p w14:paraId="0234CD46" w14:textId="77777777" w:rsidR="009A024B" w:rsidRPr="00C43ACB" w:rsidRDefault="002926D6" w:rsidP="005973E5">
            <w:pPr>
              <w:pStyle w:val="TAL"/>
              <w:rPr>
                <w:rFonts w:eastAsia="Arial Unicode MS" w:cs="Arial"/>
              </w:rPr>
            </w:pPr>
            <w:r w:rsidRPr="00C43ACB">
              <w:rPr>
                <w:rFonts w:eastAsia="Arial Unicode MS" w:cs="Arial"/>
              </w:rPr>
              <w:t xml:space="preserve">Processing at Originator before sending Request </w:t>
            </w:r>
          </w:p>
        </w:tc>
        <w:tc>
          <w:tcPr>
            <w:tcW w:w="7074" w:type="dxa"/>
            <w:shd w:val="clear" w:color="auto" w:fill="auto"/>
          </w:tcPr>
          <w:p w14:paraId="3EB3A808" w14:textId="77777777" w:rsidR="009A024B" w:rsidRPr="00C43ACB" w:rsidRDefault="009A024B" w:rsidP="005973E5">
            <w:pPr>
              <w:pStyle w:val="TAL"/>
              <w:rPr>
                <w:rFonts w:eastAsia="Arial Unicode MS" w:cs="Arial"/>
                <w:szCs w:val="18"/>
              </w:rPr>
            </w:pPr>
            <w:r w:rsidRPr="00C43ACB">
              <w:rPr>
                <w:rFonts w:eastAsia="Arial Unicode MS" w:cs="Arial"/>
                <w:iCs/>
                <w:szCs w:val="18"/>
              </w:rPr>
              <w:t>According to clause 10.1.4 with the following:</w:t>
            </w:r>
          </w:p>
          <w:p w14:paraId="0D421E31" w14:textId="77777777" w:rsidR="009A024B" w:rsidRPr="00C43ACB" w:rsidRDefault="009A024B" w:rsidP="001326B6">
            <w:pPr>
              <w:pStyle w:val="TB1"/>
            </w:pPr>
            <w:r w:rsidRPr="00C43ACB">
              <w:t>Before issuing a DELETE request to the IN-CSE, the originating CSE may perform cancelling of the corresponding managemen</w:t>
            </w:r>
            <w:r w:rsidR="006C43FB" w:rsidRPr="00C43ACB">
              <w:t>t command locally</w:t>
            </w:r>
          </w:p>
        </w:tc>
      </w:tr>
      <w:tr w:rsidR="009A024B" w:rsidRPr="00C43ACB" w14:paraId="56DC5DCD" w14:textId="77777777" w:rsidTr="005973E5">
        <w:trPr>
          <w:jc w:val="center"/>
        </w:trPr>
        <w:tc>
          <w:tcPr>
            <w:tcW w:w="2093" w:type="dxa"/>
            <w:shd w:val="clear" w:color="auto" w:fill="auto"/>
          </w:tcPr>
          <w:p w14:paraId="07A3705D" w14:textId="77777777" w:rsidR="009A024B" w:rsidRPr="00C43ACB" w:rsidRDefault="002926D6" w:rsidP="005973E5">
            <w:pPr>
              <w:pStyle w:val="TAL"/>
              <w:rPr>
                <w:rFonts w:eastAsia="Arial Unicode MS" w:cs="Arial"/>
              </w:rPr>
            </w:pPr>
            <w:r w:rsidRPr="00C43ACB">
              <w:rPr>
                <w:rFonts w:eastAsia="Arial Unicode MS" w:cs="Arial"/>
              </w:rPr>
              <w:t>Processing at</w:t>
            </w:r>
            <w:r w:rsidR="008C3BE6" w:rsidRPr="00C43ACB">
              <w:rPr>
                <w:rFonts w:eastAsia="Arial Unicode MS" w:cs="Arial"/>
              </w:rPr>
              <w:t xml:space="preserve"> </w:t>
            </w:r>
            <w:r w:rsidRPr="00C43ACB">
              <w:rPr>
                <w:rFonts w:eastAsia="Arial Unicode MS" w:cs="Arial"/>
              </w:rPr>
              <w:t>Receiver</w:t>
            </w:r>
          </w:p>
        </w:tc>
        <w:tc>
          <w:tcPr>
            <w:tcW w:w="7074" w:type="dxa"/>
            <w:shd w:val="clear" w:color="auto" w:fill="auto"/>
          </w:tcPr>
          <w:p w14:paraId="241A5151" w14:textId="77777777" w:rsidR="009A024B" w:rsidRPr="00C43ACB" w:rsidRDefault="009A024B" w:rsidP="005973E5">
            <w:pPr>
              <w:pStyle w:val="TAL"/>
              <w:rPr>
                <w:rFonts w:eastAsia="Arial Unicode MS" w:cs="Arial"/>
                <w:iCs/>
                <w:szCs w:val="18"/>
              </w:rPr>
            </w:pPr>
            <w:r w:rsidRPr="00C43ACB">
              <w:rPr>
                <w:rFonts w:eastAsia="Arial Unicode MS" w:cs="Arial"/>
                <w:iCs/>
                <w:szCs w:val="18"/>
              </w:rPr>
              <w:t>According to cl</w:t>
            </w:r>
            <w:r w:rsidR="006C43FB" w:rsidRPr="00C43ACB">
              <w:rPr>
                <w:rFonts w:eastAsia="Arial Unicode MS" w:cs="Arial"/>
                <w:iCs/>
                <w:szCs w:val="18"/>
              </w:rPr>
              <w:t>ause 10.1.4 with the following:</w:t>
            </w:r>
          </w:p>
          <w:p w14:paraId="20AE4660" w14:textId="3001C0E9" w:rsidR="009A024B" w:rsidRPr="00C43ACB" w:rsidRDefault="009A024B" w:rsidP="001326B6">
            <w:pPr>
              <w:pStyle w:val="TB1"/>
            </w:pPr>
            <w:r w:rsidRPr="00C43ACB">
              <w:t xml:space="preserve">The Receiver IN-CSE shall verify if there are any initiated </w:t>
            </w:r>
            <w:r w:rsidRPr="00C43ACB">
              <w:rPr>
                <w:i/>
              </w:rPr>
              <w:t>&lt;execInstance&gt;</w:t>
            </w:r>
            <w:r w:rsidRPr="00C43ACB">
              <w:t xml:space="preserve"> commands under the </w:t>
            </w:r>
            <w:r w:rsidRPr="00C43ACB">
              <w:rPr>
                <w:i/>
              </w:rPr>
              <w:t>&lt;mgmtCmd&gt;</w:t>
            </w:r>
            <w:r w:rsidRPr="00C43ACB">
              <w:t xml:space="preserve"> which are cancellable by using a corresponding management command. If there are, the Receiver IN-CSE shall issue the management command to the managed entity to cancel those initiated </w:t>
            </w:r>
            <w:r w:rsidRPr="00C43ACB">
              <w:rPr>
                <w:i/>
              </w:rPr>
              <w:t>&lt;execInstance&gt;</w:t>
            </w:r>
            <w:r w:rsidRPr="00C43ACB">
              <w:t xml:space="preserve"> based on exi</w:t>
            </w:r>
            <w:r w:rsidR="006C43FB" w:rsidRPr="00C43ACB">
              <w:t>sting management protocol (i.e. </w:t>
            </w:r>
            <w:r w:rsidRPr="00C43ACB">
              <w:t>BBF TR</w:t>
            </w:r>
            <w:r w:rsidR="00383D72" w:rsidRPr="00C43ACB">
              <w:noBreakHyphen/>
              <w:t>069 </w:t>
            </w:r>
            <w:r w:rsidR="006C43FB" w:rsidRPr="00C43ACB">
              <w:t>[</w:t>
            </w:r>
            <w:r w:rsidR="00CD7ABE" w:rsidRPr="00C43ACB">
              <w:fldChar w:fldCharType="begin"/>
            </w:r>
            <w:r w:rsidR="006C43FB"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6C43FB" w:rsidRPr="00C43ACB">
              <w:t>])</w:t>
            </w:r>
          </w:p>
          <w:p w14:paraId="58CEA252" w14:textId="77777777" w:rsidR="009A024B" w:rsidRPr="00C43ACB" w:rsidRDefault="009A024B" w:rsidP="001326B6">
            <w:pPr>
              <w:pStyle w:val="TB1"/>
              <w:rPr>
                <w:iCs/>
              </w:rPr>
            </w:pPr>
            <w:r w:rsidRPr="00C43ACB">
              <w:rPr>
                <w:lang w:eastAsia="ko-KR"/>
              </w:rPr>
              <w:t xml:space="preserve">The </w:t>
            </w:r>
            <w:r w:rsidRPr="00C43ACB">
              <w:rPr>
                <w:i/>
                <w:lang w:eastAsia="ko-KR"/>
              </w:rPr>
              <w:t>&lt;mgmtCmd&gt;</w:t>
            </w:r>
            <w:r w:rsidRPr="00C43ACB">
              <w:rPr>
                <w:lang w:eastAsia="ko-KR"/>
              </w:rPr>
              <w:t xml:space="preserve"> resource shall be deleted from the repository of the Receiver IN-CSE</w:t>
            </w:r>
          </w:p>
          <w:p w14:paraId="0A360EA4" w14:textId="77777777" w:rsidR="009A024B" w:rsidRPr="00C43ACB" w:rsidRDefault="009A024B" w:rsidP="006C43FB">
            <w:pPr>
              <w:pStyle w:val="TB1"/>
              <w:rPr>
                <w:rFonts w:eastAsia="Arial Unicode MS" w:cs="Arial"/>
                <w:szCs w:val="18"/>
                <w:lang w:eastAsia="ko-KR"/>
              </w:rPr>
            </w:pPr>
            <w:r w:rsidRPr="00C43ACB">
              <w:t xml:space="preserve">Then the Receiver IN-CSE shall respond to the Originator </w:t>
            </w:r>
            <w:r w:rsidRPr="00C43ACB">
              <w:rPr>
                <w:lang w:eastAsia="zh-CN"/>
              </w:rPr>
              <w:t>ASN-CSE or MN-CSE</w:t>
            </w:r>
            <w:r w:rsidR="006C43FB" w:rsidRPr="00C43ACB">
              <w:t xml:space="preserve"> with the appropriate responses</w:t>
            </w:r>
          </w:p>
        </w:tc>
      </w:tr>
      <w:tr w:rsidR="009A024B" w:rsidRPr="00C43ACB" w14:paraId="2CB31EE7" w14:textId="77777777" w:rsidTr="005973E5">
        <w:trPr>
          <w:jc w:val="center"/>
        </w:trPr>
        <w:tc>
          <w:tcPr>
            <w:tcW w:w="2093" w:type="dxa"/>
            <w:shd w:val="clear" w:color="auto" w:fill="auto"/>
          </w:tcPr>
          <w:p w14:paraId="5F077277" w14:textId="77777777" w:rsidR="009A024B" w:rsidRPr="00C43ACB" w:rsidRDefault="009A024B" w:rsidP="005973E5">
            <w:pPr>
              <w:pStyle w:val="TAL"/>
              <w:rPr>
                <w:rFonts w:eastAsia="Arial Unicode MS" w:cs="Arial"/>
              </w:rPr>
            </w:pPr>
            <w:r w:rsidRPr="00C43ACB">
              <w:rPr>
                <w:rFonts w:eastAsia="Arial Unicode MS" w:cs="Arial"/>
              </w:rPr>
              <w:t xml:space="preserve">Information </w:t>
            </w:r>
            <w:r w:rsidR="00D3226C" w:rsidRPr="00C43ACB">
              <w:rPr>
                <w:rFonts w:eastAsia="Arial Unicode MS" w:cs="Arial"/>
              </w:rPr>
              <w:t>i</w:t>
            </w:r>
            <w:r w:rsidRPr="00C43ACB">
              <w:rPr>
                <w:rFonts w:eastAsia="Arial Unicode MS" w:cs="Arial"/>
              </w:rPr>
              <w:t>n Response message</w:t>
            </w:r>
          </w:p>
        </w:tc>
        <w:tc>
          <w:tcPr>
            <w:tcW w:w="7074" w:type="dxa"/>
            <w:shd w:val="clear" w:color="auto" w:fill="auto"/>
          </w:tcPr>
          <w:p w14:paraId="3BBF15C6" w14:textId="77777777" w:rsidR="009A024B" w:rsidRPr="00C43ACB" w:rsidRDefault="009A024B" w:rsidP="005973E5">
            <w:pPr>
              <w:pStyle w:val="TAL"/>
              <w:rPr>
                <w:rFonts w:eastAsia="Arial Unicode MS" w:cs="Arial"/>
                <w:iCs/>
                <w:szCs w:val="18"/>
              </w:rPr>
            </w:pPr>
            <w:r w:rsidRPr="00C43ACB">
              <w:rPr>
                <w:rFonts w:eastAsia="Arial Unicode MS" w:cs="Arial"/>
                <w:iCs/>
                <w:szCs w:val="18"/>
              </w:rPr>
              <w:t>According to clause 10.1.4</w:t>
            </w:r>
          </w:p>
        </w:tc>
      </w:tr>
      <w:tr w:rsidR="009A024B" w:rsidRPr="00C43ACB" w14:paraId="02090029"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6EB552D1" w14:textId="77777777" w:rsidR="009A024B" w:rsidRPr="00C43ACB" w:rsidRDefault="002926D6" w:rsidP="005973E5">
            <w:pPr>
              <w:pStyle w:val="TAL"/>
              <w:rPr>
                <w:rFonts w:eastAsia="Arial Unicode MS" w:cs="Arial"/>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D370008" w14:textId="77777777" w:rsidR="009A024B" w:rsidRPr="00C43ACB" w:rsidRDefault="009A024B" w:rsidP="006C43FB">
            <w:pPr>
              <w:pStyle w:val="TAL"/>
              <w:rPr>
                <w:rFonts w:eastAsia="Arial Unicode MS" w:cs="Arial"/>
                <w:szCs w:val="18"/>
              </w:rPr>
            </w:pPr>
            <w:r w:rsidRPr="00C43ACB">
              <w:rPr>
                <w:rFonts w:eastAsia="Arial Unicode MS" w:cs="Arial"/>
                <w:iCs/>
                <w:szCs w:val="18"/>
              </w:rPr>
              <w:t>According to clause 10.1.4</w:t>
            </w:r>
          </w:p>
        </w:tc>
      </w:tr>
      <w:tr w:rsidR="009A024B" w:rsidRPr="00C43ACB" w14:paraId="4942F9DA"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2E57E2C9" w14:textId="77777777" w:rsidR="009A024B" w:rsidRPr="00C43ACB" w:rsidRDefault="009A024B" w:rsidP="005973E5">
            <w:pPr>
              <w:pStyle w:val="TAL"/>
              <w:rPr>
                <w:rFonts w:eastAsia="Arial Unicode MS" w:cs="Arial"/>
              </w:rPr>
            </w:pPr>
            <w:r w:rsidRPr="00C43ACB">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7CA41435" w14:textId="77777777" w:rsidR="009A024B" w:rsidRPr="00C43ACB" w:rsidRDefault="009A024B" w:rsidP="005973E5">
            <w:pPr>
              <w:pStyle w:val="TAL"/>
              <w:rPr>
                <w:rFonts w:eastAsia="Arial Unicode MS" w:cs="Arial"/>
                <w:iCs/>
                <w:szCs w:val="18"/>
              </w:rPr>
            </w:pPr>
            <w:r w:rsidRPr="00C43ACB">
              <w:rPr>
                <w:rFonts w:eastAsia="Arial Unicode MS" w:cs="Arial"/>
                <w:iCs/>
                <w:szCs w:val="18"/>
              </w:rPr>
              <w:t>According to clause 10.1.4 with the following:</w:t>
            </w:r>
          </w:p>
          <w:p w14:paraId="3DA82845" w14:textId="77777777" w:rsidR="009A024B" w:rsidRPr="00C43ACB" w:rsidRDefault="009A024B" w:rsidP="001326B6">
            <w:pPr>
              <w:pStyle w:val="TB1"/>
              <w:rPr>
                <w:lang w:eastAsia="zh-CN"/>
              </w:rPr>
            </w:pPr>
            <w:r w:rsidRPr="00C43ACB">
              <w:rPr>
                <w:lang w:eastAsia="zh-CN"/>
              </w:rPr>
              <w:t xml:space="preserve">If the deletion is not allowed or the specific </w:t>
            </w:r>
            <w:r w:rsidRPr="00C43ACB">
              <w:rPr>
                <w:i/>
                <w:lang w:eastAsia="zh-CN"/>
              </w:rPr>
              <w:t>&lt;mgmtCmd&gt;</w:t>
            </w:r>
            <w:r w:rsidRPr="00C43ACB">
              <w:rPr>
                <w:lang w:eastAsia="zh-CN"/>
              </w:rPr>
              <w:t xml:space="preserve"> resource does not exist, there is no local processing</w:t>
            </w:r>
            <w:r w:rsidR="008C3BE6" w:rsidRPr="00C43ACB">
              <w:rPr>
                <w:lang w:eastAsia="zh-CN"/>
              </w:rPr>
              <w:t xml:space="preserve"> </w:t>
            </w:r>
            <w:r w:rsidRPr="00C43ACB">
              <w:rPr>
                <w:lang w:eastAsia="zh-CN"/>
              </w:rPr>
              <w:t>in the Receiver IN-CSE and a proper error code shall be returned to the Originator ASN-CSE or MN-CSE</w:t>
            </w:r>
          </w:p>
          <w:p w14:paraId="771DB202" w14:textId="77777777" w:rsidR="009A024B" w:rsidRPr="00C43ACB" w:rsidRDefault="009A024B" w:rsidP="001326B6">
            <w:pPr>
              <w:pStyle w:val="TB1"/>
            </w:pPr>
            <w:r w:rsidRPr="00C43ACB">
              <w:rPr>
                <w:lang w:eastAsia="zh-CN"/>
              </w:rPr>
              <w:t>If the corresponding initiated commands cannot be deleted from the managed entity due to some reason (e.g. not found) a response with the proper indication shall be returned to</w:t>
            </w:r>
            <w:r w:rsidR="008C3BE6" w:rsidRPr="00C43ACB">
              <w:rPr>
                <w:lang w:eastAsia="zh-CN"/>
              </w:rPr>
              <w:t xml:space="preserve"> </w:t>
            </w:r>
            <w:r w:rsidRPr="00C43ACB">
              <w:rPr>
                <w:lang w:eastAsia="zh-CN"/>
              </w:rPr>
              <w:t>the Originator ASN-CSE or MN-CSE</w:t>
            </w:r>
          </w:p>
        </w:tc>
      </w:tr>
    </w:tbl>
    <w:p w14:paraId="2977F53E" w14:textId="77777777" w:rsidR="009A024B" w:rsidRPr="00C43ACB" w:rsidRDefault="009A024B" w:rsidP="006C43FB"/>
    <w:p w14:paraId="7A080537" w14:textId="77777777" w:rsidR="009E6EA7" w:rsidRPr="00C43ACB" w:rsidRDefault="009E6EA7" w:rsidP="003521AA">
      <w:pPr>
        <w:pStyle w:val="TH"/>
      </w:pPr>
      <w:r w:rsidRPr="00C43ACB">
        <w:lastRenderedPageBreak/>
        <w:t>Table 10.2.</w:t>
      </w:r>
      <w:r w:rsidR="00342581" w:rsidRPr="00C43ACB">
        <w:t>9</w:t>
      </w:r>
      <w:r w:rsidRPr="00C43ACB">
        <w:t>.</w:t>
      </w:r>
      <w:r w:rsidR="00843B5E" w:rsidRPr="00C43ACB">
        <w:t>5</w:t>
      </w:r>
      <w:r w:rsidRPr="00C43ACB">
        <w:t xml:space="preserve">-2: </w:t>
      </w:r>
      <w:r w:rsidRPr="00C43ACB">
        <w:rPr>
          <w:i/>
        </w:rPr>
        <w:t>&lt;mgmtCmd&gt;</w:t>
      </w:r>
      <w:r w:rsidRPr="00C43ACB">
        <w:t xml:space="preserve"> DELETE by an AE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A024B" w:rsidRPr="00C43ACB" w14:paraId="0F3318E1" w14:textId="77777777" w:rsidTr="005973E5">
        <w:trPr>
          <w:tblHeader/>
          <w:jc w:val="center"/>
        </w:trPr>
        <w:tc>
          <w:tcPr>
            <w:tcW w:w="9167" w:type="dxa"/>
            <w:gridSpan w:val="2"/>
            <w:shd w:val="clear" w:color="auto" w:fill="DDDDDD"/>
          </w:tcPr>
          <w:p w14:paraId="20BD09F1" w14:textId="77777777" w:rsidR="009A024B" w:rsidRPr="00C43ACB" w:rsidRDefault="009A024B" w:rsidP="005973E5">
            <w:pPr>
              <w:pStyle w:val="TAH"/>
              <w:rPr>
                <w:rFonts w:eastAsia="Malgun Gothic" w:cs="Arial"/>
                <w:lang w:eastAsia="ko-KR"/>
              </w:rPr>
            </w:pPr>
            <w:r w:rsidRPr="00C43ACB">
              <w:rPr>
                <w:rFonts w:cs="Arial"/>
                <w:i/>
              </w:rPr>
              <w:t>&lt;mgmtCmd&gt;</w:t>
            </w:r>
            <w:r w:rsidRPr="00C43ACB">
              <w:rPr>
                <w:rFonts w:cs="Arial"/>
              </w:rPr>
              <w:t xml:space="preserve"> DELETE by an AE</w:t>
            </w:r>
            <w:r w:rsidRPr="00C43ACB" w:rsidDel="007E14A0">
              <w:rPr>
                <w:rFonts w:eastAsia="Malgun Gothic" w:cs="Arial"/>
                <w:lang w:eastAsia="ko-KR"/>
              </w:rPr>
              <w:t xml:space="preserve"> </w:t>
            </w:r>
          </w:p>
        </w:tc>
      </w:tr>
      <w:tr w:rsidR="009A024B" w:rsidRPr="00C43ACB" w14:paraId="047B0972" w14:textId="77777777" w:rsidTr="005973E5">
        <w:trPr>
          <w:jc w:val="center"/>
        </w:trPr>
        <w:tc>
          <w:tcPr>
            <w:tcW w:w="2093" w:type="dxa"/>
            <w:shd w:val="clear" w:color="auto" w:fill="auto"/>
          </w:tcPr>
          <w:p w14:paraId="364E174D" w14:textId="77777777" w:rsidR="009A024B" w:rsidRPr="00C43ACB" w:rsidRDefault="009A024B" w:rsidP="005973E5">
            <w:pPr>
              <w:pStyle w:val="TAL"/>
              <w:rPr>
                <w:rFonts w:eastAsia="Malgun Gothic" w:cs="Arial"/>
                <w:lang w:eastAsia="ko-KR"/>
              </w:rPr>
            </w:pPr>
            <w:r w:rsidRPr="00C43ACB">
              <w:rPr>
                <w:rFonts w:eastAsia="Malgun Gothic" w:cs="Arial"/>
                <w:lang w:eastAsia="ko-KR"/>
              </w:rPr>
              <w:t>Associated Reference Points</w:t>
            </w:r>
          </w:p>
        </w:tc>
        <w:tc>
          <w:tcPr>
            <w:tcW w:w="7074" w:type="dxa"/>
            <w:shd w:val="clear" w:color="auto" w:fill="auto"/>
          </w:tcPr>
          <w:p w14:paraId="6CE0BB36" w14:textId="77777777" w:rsidR="009A024B" w:rsidRPr="00C43ACB" w:rsidRDefault="009A024B" w:rsidP="005973E5">
            <w:pPr>
              <w:pStyle w:val="TAL"/>
              <w:rPr>
                <w:rFonts w:eastAsia="Malgun Gothic" w:cs="Arial"/>
                <w:szCs w:val="18"/>
                <w:lang w:eastAsia="ko-KR"/>
              </w:rPr>
            </w:pPr>
            <w:r w:rsidRPr="00C43ACB">
              <w:rPr>
                <w:rFonts w:eastAsia="Malgun Gothic" w:cs="Arial"/>
                <w:szCs w:val="18"/>
                <w:lang w:eastAsia="ko-KR"/>
              </w:rPr>
              <w:t>Mca</w:t>
            </w:r>
          </w:p>
        </w:tc>
      </w:tr>
      <w:tr w:rsidR="009A024B" w:rsidRPr="00C43ACB" w14:paraId="50FA38BB" w14:textId="77777777" w:rsidTr="005973E5">
        <w:trPr>
          <w:jc w:val="center"/>
        </w:trPr>
        <w:tc>
          <w:tcPr>
            <w:tcW w:w="2093" w:type="dxa"/>
            <w:shd w:val="clear" w:color="auto" w:fill="auto"/>
          </w:tcPr>
          <w:p w14:paraId="7F261395" w14:textId="77777777" w:rsidR="009A024B" w:rsidRPr="00C43ACB" w:rsidRDefault="009A024B" w:rsidP="005973E5">
            <w:pPr>
              <w:pStyle w:val="TAL"/>
              <w:rPr>
                <w:rFonts w:eastAsia="Malgun Gothic" w:cs="Arial"/>
                <w:lang w:eastAsia="ko-KR"/>
              </w:rPr>
            </w:pPr>
            <w:r w:rsidRPr="00C43ACB">
              <w:rPr>
                <w:rFonts w:eastAsia="Arial Unicode MS" w:cs="Arial"/>
              </w:rPr>
              <w:t xml:space="preserve">Information </w:t>
            </w:r>
            <w:r w:rsidR="00D3226C" w:rsidRPr="00C43ACB">
              <w:rPr>
                <w:rFonts w:eastAsia="Arial Unicode MS" w:cs="Arial"/>
              </w:rPr>
              <w:t>i</w:t>
            </w:r>
            <w:r w:rsidRPr="00C43ACB">
              <w:rPr>
                <w:rFonts w:eastAsia="Arial Unicode MS" w:cs="Arial"/>
              </w:rPr>
              <w:t>n Request message</w:t>
            </w:r>
          </w:p>
        </w:tc>
        <w:tc>
          <w:tcPr>
            <w:tcW w:w="7074" w:type="dxa"/>
            <w:shd w:val="clear" w:color="auto" w:fill="auto"/>
          </w:tcPr>
          <w:p w14:paraId="72CA2BAB" w14:textId="77777777" w:rsidR="009A024B" w:rsidRPr="00C43ACB" w:rsidRDefault="009A024B" w:rsidP="005973E5">
            <w:pPr>
              <w:pStyle w:val="TAL"/>
              <w:rPr>
                <w:rFonts w:eastAsia="Malgun Gothic" w:cs="Arial"/>
                <w:szCs w:val="18"/>
                <w:lang w:eastAsia="ko-KR"/>
              </w:rPr>
            </w:pPr>
            <w:r w:rsidRPr="00C43ACB">
              <w:rPr>
                <w:rFonts w:eastAsia="Arial Unicode MS" w:cs="Arial"/>
                <w:iCs/>
                <w:szCs w:val="18"/>
              </w:rPr>
              <w:t>According to clause 10.1.4</w:t>
            </w:r>
          </w:p>
        </w:tc>
      </w:tr>
      <w:tr w:rsidR="009A024B" w:rsidRPr="00C43ACB" w14:paraId="4DFD2845" w14:textId="77777777" w:rsidTr="005973E5">
        <w:trPr>
          <w:jc w:val="center"/>
        </w:trPr>
        <w:tc>
          <w:tcPr>
            <w:tcW w:w="2093" w:type="dxa"/>
            <w:shd w:val="clear" w:color="auto" w:fill="auto"/>
          </w:tcPr>
          <w:p w14:paraId="2A5F3048" w14:textId="77777777" w:rsidR="009A024B" w:rsidRPr="00C43ACB" w:rsidRDefault="002926D6" w:rsidP="005973E5">
            <w:pPr>
              <w:pStyle w:val="TAL"/>
              <w:rPr>
                <w:rFonts w:eastAsia="Arial Unicode MS" w:cs="Arial"/>
              </w:rPr>
            </w:pPr>
            <w:r w:rsidRPr="00C43ACB">
              <w:rPr>
                <w:rFonts w:eastAsia="Arial Unicode MS" w:cs="Arial"/>
              </w:rPr>
              <w:t>Processing at the Originator</w:t>
            </w:r>
            <w:r w:rsidR="008C3BE6" w:rsidRPr="00C43ACB">
              <w:rPr>
                <w:rFonts w:eastAsia="Arial Unicode MS" w:cs="Arial"/>
              </w:rPr>
              <w:t xml:space="preserve"> </w:t>
            </w:r>
            <w:r w:rsidRPr="00C43ACB">
              <w:rPr>
                <w:rFonts w:eastAsia="Arial Unicode MS" w:cs="Arial"/>
              </w:rPr>
              <w:t>before sending Request</w:t>
            </w:r>
          </w:p>
        </w:tc>
        <w:tc>
          <w:tcPr>
            <w:tcW w:w="7074" w:type="dxa"/>
            <w:shd w:val="clear" w:color="auto" w:fill="auto"/>
          </w:tcPr>
          <w:p w14:paraId="20CC0589" w14:textId="77777777" w:rsidR="009A024B" w:rsidRPr="00C43ACB" w:rsidRDefault="009A024B" w:rsidP="006C43FB">
            <w:pPr>
              <w:pStyle w:val="TAL"/>
              <w:rPr>
                <w:rFonts w:eastAsia="Arial Unicode MS" w:cs="Arial"/>
                <w:szCs w:val="18"/>
              </w:rPr>
            </w:pPr>
            <w:r w:rsidRPr="00C43ACB">
              <w:rPr>
                <w:rFonts w:eastAsia="Arial Unicode MS" w:cs="Arial"/>
                <w:iCs/>
                <w:szCs w:val="18"/>
              </w:rPr>
              <w:t>According to clause 10.1.4</w:t>
            </w:r>
          </w:p>
        </w:tc>
      </w:tr>
      <w:tr w:rsidR="009A024B" w:rsidRPr="00C43ACB" w14:paraId="7CD64E69" w14:textId="77777777" w:rsidTr="005973E5">
        <w:trPr>
          <w:jc w:val="center"/>
        </w:trPr>
        <w:tc>
          <w:tcPr>
            <w:tcW w:w="2093" w:type="dxa"/>
            <w:shd w:val="clear" w:color="auto" w:fill="auto"/>
          </w:tcPr>
          <w:p w14:paraId="03FEAE32" w14:textId="77777777" w:rsidR="009A024B" w:rsidRPr="00C43ACB" w:rsidRDefault="002926D6" w:rsidP="005973E5">
            <w:pPr>
              <w:pStyle w:val="TAL"/>
              <w:rPr>
                <w:rFonts w:eastAsia="Arial Unicode MS" w:cs="Arial"/>
              </w:rPr>
            </w:pPr>
            <w:r w:rsidRPr="00C43ACB">
              <w:rPr>
                <w:rFonts w:eastAsia="Arial Unicode MS" w:cs="Arial"/>
              </w:rPr>
              <w:t>Processing at Receiver</w:t>
            </w:r>
          </w:p>
        </w:tc>
        <w:tc>
          <w:tcPr>
            <w:tcW w:w="7074" w:type="dxa"/>
            <w:shd w:val="clear" w:color="auto" w:fill="auto"/>
          </w:tcPr>
          <w:p w14:paraId="5C6D6072" w14:textId="77777777" w:rsidR="009A024B" w:rsidRPr="00C43ACB" w:rsidRDefault="009A024B" w:rsidP="005973E5">
            <w:pPr>
              <w:pStyle w:val="TAL"/>
              <w:rPr>
                <w:rFonts w:eastAsia="Arial Unicode MS" w:cs="Arial"/>
                <w:iCs/>
                <w:szCs w:val="18"/>
              </w:rPr>
            </w:pPr>
            <w:r w:rsidRPr="00C43ACB">
              <w:rPr>
                <w:rFonts w:eastAsia="Arial Unicode MS" w:cs="Arial"/>
                <w:iCs/>
                <w:szCs w:val="18"/>
              </w:rPr>
              <w:t>According to clause 10.1.4 with the following:</w:t>
            </w:r>
          </w:p>
          <w:p w14:paraId="6B19DCAA" w14:textId="77777777" w:rsidR="009A024B" w:rsidRPr="00C43ACB" w:rsidRDefault="009A024B" w:rsidP="001326B6">
            <w:pPr>
              <w:pStyle w:val="TB1"/>
              <w:rPr>
                <w:lang w:eastAsia="ko-KR"/>
              </w:rPr>
            </w:pPr>
            <w:r w:rsidRPr="00C43ACB">
              <w:rPr>
                <w:lang w:eastAsia="ko-KR"/>
              </w:rPr>
              <w:t xml:space="preserve">If there is any initiated </w:t>
            </w:r>
            <w:r w:rsidRPr="00C43ACB">
              <w:rPr>
                <w:i/>
                <w:lang w:eastAsia="ko-KR"/>
              </w:rPr>
              <w:t>&lt;execInstance&gt;</w:t>
            </w:r>
            <w:r w:rsidRPr="00C43ACB">
              <w:rPr>
                <w:lang w:eastAsia="ko-KR"/>
              </w:rPr>
              <w:t xml:space="preserve"> under </w:t>
            </w:r>
            <w:r w:rsidRPr="00C43ACB">
              <w:rPr>
                <w:i/>
                <w:lang w:eastAsia="ko-KR"/>
              </w:rPr>
              <w:t>&lt;mgmtCmd&gt;</w:t>
            </w:r>
            <w:r w:rsidRPr="00C43ACB">
              <w:rPr>
                <w:lang w:eastAsia="ko-KR"/>
              </w:rPr>
              <w:t xml:space="preserve"> and it is cancellable, the Receiver IN-CSE shall cancel those initiated </w:t>
            </w:r>
            <w:r w:rsidRPr="00C43ACB">
              <w:rPr>
                <w:i/>
                <w:lang w:eastAsia="ko-KR"/>
              </w:rPr>
              <w:t>&lt;execInstance&gt;</w:t>
            </w:r>
            <w:r w:rsidRPr="00C43ACB">
              <w:rPr>
                <w:lang w:eastAsia="ko-KR"/>
              </w:rPr>
              <w:t xml:space="preserve"> from the managed entity using corresponding management procedures in existing m</w:t>
            </w:r>
            <w:r w:rsidR="006C43FB" w:rsidRPr="00C43ACB">
              <w:rPr>
                <w:lang w:eastAsia="ko-KR"/>
              </w:rPr>
              <w:t>anagement protocol (i.e. </w:t>
            </w:r>
            <w:r w:rsidRPr="00C43ACB">
              <w:rPr>
                <w:lang w:eastAsia="ko-KR"/>
              </w:rPr>
              <w:t xml:space="preserve">CancelTransfer RPC in BBF TR-069 </w:t>
            </w:r>
            <w:r w:rsidRPr="00C43ACB">
              <w:t>[</w:t>
            </w:r>
            <w:r w:rsidR="00CD7ABE" w:rsidRPr="00C43ACB">
              <w:fldChar w:fldCharType="begin"/>
            </w:r>
            <w:r w:rsidRPr="00C43ACB">
              <w:instrText xml:space="preserve">REF REF_BBFTR_69 \h </w:instrText>
            </w:r>
            <w:r w:rsidR="00CD7ABE" w:rsidRPr="00C43ACB">
              <w:fldChar w:fldCharType="separate"/>
            </w:r>
            <w:r w:rsidR="00004B9F" w:rsidRPr="00C43ACB">
              <w:t>i.</w:t>
            </w:r>
            <w:r w:rsidR="00004B9F">
              <w:rPr>
                <w:noProof/>
              </w:rPr>
              <w:t>2</w:t>
            </w:r>
            <w:r w:rsidR="00CD7ABE" w:rsidRPr="00C43ACB">
              <w:fldChar w:fldCharType="end"/>
            </w:r>
            <w:r w:rsidRPr="00C43ACB">
              <w:rPr>
                <w:lang w:eastAsia="ko-KR"/>
              </w:rPr>
              <w:t>])</w:t>
            </w:r>
          </w:p>
          <w:p w14:paraId="5A334B22" w14:textId="77777777" w:rsidR="009A024B" w:rsidRPr="00C43ACB" w:rsidRDefault="009A024B" w:rsidP="001326B6">
            <w:pPr>
              <w:pStyle w:val="TB1"/>
              <w:numPr>
                <w:ilvl w:val="0"/>
                <w:numId w:val="0"/>
              </w:numPr>
              <w:ind w:left="737"/>
              <w:rPr>
                <w:lang w:eastAsia="ko-KR"/>
              </w:rPr>
            </w:pPr>
            <w:r w:rsidRPr="00C43ACB">
              <w:rPr>
                <w:lang w:eastAsia="ko-KR"/>
              </w:rPr>
              <w:t xml:space="preserve">The </w:t>
            </w:r>
            <w:r w:rsidRPr="00C43ACB">
              <w:rPr>
                <w:i/>
                <w:lang w:eastAsia="ko-KR"/>
              </w:rPr>
              <w:t>&lt;mgmtCmd&gt;</w:t>
            </w:r>
            <w:r w:rsidRPr="00C43ACB">
              <w:rPr>
                <w:lang w:eastAsia="ko-KR"/>
              </w:rPr>
              <w:t xml:space="preserve"> resource shall be deleted from the repository of the Receiver IN-CSE</w:t>
            </w:r>
          </w:p>
        </w:tc>
      </w:tr>
      <w:tr w:rsidR="009A024B" w:rsidRPr="00C43ACB" w14:paraId="7A6FA8A2" w14:textId="77777777" w:rsidTr="005973E5">
        <w:trPr>
          <w:jc w:val="center"/>
        </w:trPr>
        <w:tc>
          <w:tcPr>
            <w:tcW w:w="2093" w:type="dxa"/>
            <w:shd w:val="clear" w:color="auto" w:fill="auto"/>
          </w:tcPr>
          <w:p w14:paraId="448B0409" w14:textId="77777777" w:rsidR="009A024B" w:rsidRPr="00C43ACB" w:rsidRDefault="009A024B" w:rsidP="005973E5">
            <w:pPr>
              <w:pStyle w:val="TAL"/>
              <w:rPr>
                <w:rFonts w:eastAsia="Arial Unicode MS" w:cs="Arial"/>
              </w:rPr>
            </w:pPr>
            <w:r w:rsidRPr="00C43ACB">
              <w:rPr>
                <w:rFonts w:eastAsia="Arial Unicode MS" w:cs="Arial"/>
              </w:rPr>
              <w:t xml:space="preserve">Information </w:t>
            </w:r>
            <w:r w:rsidR="00D3226C" w:rsidRPr="00C43ACB">
              <w:rPr>
                <w:rFonts w:eastAsia="Arial Unicode MS" w:cs="Arial"/>
              </w:rPr>
              <w:t>i</w:t>
            </w:r>
            <w:r w:rsidRPr="00C43ACB">
              <w:rPr>
                <w:rFonts w:eastAsia="Arial Unicode MS" w:cs="Arial"/>
              </w:rPr>
              <w:t>n Response message</w:t>
            </w:r>
          </w:p>
        </w:tc>
        <w:tc>
          <w:tcPr>
            <w:tcW w:w="7074" w:type="dxa"/>
            <w:shd w:val="clear" w:color="auto" w:fill="auto"/>
          </w:tcPr>
          <w:p w14:paraId="2426AAB5" w14:textId="77777777" w:rsidR="009A024B" w:rsidRPr="00C43ACB" w:rsidRDefault="009A024B" w:rsidP="005973E5">
            <w:pPr>
              <w:pStyle w:val="TAL"/>
              <w:rPr>
                <w:rFonts w:eastAsia="Arial Unicode MS" w:cs="Arial"/>
                <w:iCs/>
                <w:szCs w:val="18"/>
              </w:rPr>
            </w:pPr>
            <w:r w:rsidRPr="00C43ACB">
              <w:rPr>
                <w:rFonts w:eastAsia="Arial Unicode MS" w:cs="Arial"/>
                <w:iCs/>
                <w:szCs w:val="18"/>
              </w:rPr>
              <w:t>According to clause 10.1.4</w:t>
            </w:r>
          </w:p>
        </w:tc>
      </w:tr>
      <w:tr w:rsidR="009A024B" w:rsidRPr="00C43ACB" w14:paraId="00CA4225"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28A5489D" w14:textId="77777777" w:rsidR="009A024B" w:rsidRPr="00C43ACB" w:rsidRDefault="002926D6" w:rsidP="005973E5">
            <w:pPr>
              <w:pStyle w:val="TAL"/>
              <w:rPr>
                <w:rFonts w:eastAsia="Arial Unicode MS" w:cs="Arial"/>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7DF68F4" w14:textId="77777777" w:rsidR="009A024B" w:rsidRPr="00C43ACB" w:rsidRDefault="009A024B" w:rsidP="006C43FB">
            <w:pPr>
              <w:pStyle w:val="TAL"/>
              <w:rPr>
                <w:rFonts w:eastAsia="Arial Unicode MS" w:cs="Arial"/>
                <w:szCs w:val="18"/>
              </w:rPr>
            </w:pPr>
            <w:r w:rsidRPr="00C43ACB">
              <w:rPr>
                <w:rFonts w:eastAsia="Arial Unicode MS" w:cs="Arial"/>
                <w:iCs/>
                <w:szCs w:val="18"/>
              </w:rPr>
              <w:t>According to clause 10.1.4</w:t>
            </w:r>
          </w:p>
        </w:tc>
      </w:tr>
      <w:tr w:rsidR="009A024B" w:rsidRPr="00C43ACB" w14:paraId="23CAED98"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6A582F53" w14:textId="77777777" w:rsidR="009A024B" w:rsidRPr="00C43ACB" w:rsidRDefault="009A024B" w:rsidP="005973E5">
            <w:pPr>
              <w:pStyle w:val="TAL"/>
              <w:rPr>
                <w:rFonts w:eastAsia="Arial Unicode MS" w:cs="Arial"/>
              </w:rPr>
            </w:pPr>
            <w:r w:rsidRPr="00C43ACB">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541C7199" w14:textId="77777777" w:rsidR="009A024B" w:rsidRPr="00C43ACB" w:rsidRDefault="009A024B" w:rsidP="005973E5">
            <w:pPr>
              <w:pStyle w:val="TAL"/>
              <w:rPr>
                <w:rFonts w:eastAsia="Arial Unicode MS" w:cs="Arial"/>
                <w:iCs/>
                <w:szCs w:val="18"/>
              </w:rPr>
            </w:pPr>
            <w:r w:rsidRPr="00C43ACB">
              <w:rPr>
                <w:rFonts w:eastAsia="Arial Unicode MS" w:cs="Arial"/>
                <w:iCs/>
                <w:szCs w:val="18"/>
              </w:rPr>
              <w:t>According to clause 10.1.4 with the following:</w:t>
            </w:r>
          </w:p>
          <w:p w14:paraId="623ED5D8" w14:textId="77777777" w:rsidR="009A024B" w:rsidRPr="00C43ACB" w:rsidRDefault="009A024B" w:rsidP="001326B6">
            <w:pPr>
              <w:pStyle w:val="TB1"/>
              <w:rPr>
                <w:lang w:eastAsia="zh-CN"/>
              </w:rPr>
            </w:pPr>
            <w:r w:rsidRPr="00C43ACB">
              <w:rPr>
                <w:lang w:eastAsia="zh-CN"/>
              </w:rPr>
              <w:t xml:space="preserve">If the deletion is not allowed or the specific </w:t>
            </w:r>
            <w:r w:rsidRPr="00C43ACB">
              <w:rPr>
                <w:i/>
                <w:lang w:eastAsia="zh-CN"/>
              </w:rPr>
              <w:t>&lt;mgmtCmd&gt;</w:t>
            </w:r>
            <w:r w:rsidRPr="00C43ACB">
              <w:rPr>
                <w:lang w:eastAsia="zh-CN"/>
              </w:rPr>
              <w:t xml:space="preserve"> resource does not exist, there is no local processing in the Receiver IN-CSE and a proper error code shall be returned to the Originator AE</w:t>
            </w:r>
          </w:p>
          <w:p w14:paraId="1F9EA274" w14:textId="77777777" w:rsidR="009A024B" w:rsidRPr="00C43ACB" w:rsidRDefault="009A024B" w:rsidP="006C43FB">
            <w:pPr>
              <w:pStyle w:val="TB1"/>
            </w:pPr>
            <w:r w:rsidRPr="00C43ACB">
              <w:rPr>
                <w:lang w:eastAsia="zh-CN"/>
              </w:rPr>
              <w:t>If the corresponding initiated commands cannot be deleted from managed entity due to some reason (e.g. not found) a response with the proper indication shall be returned to</w:t>
            </w:r>
            <w:r w:rsidR="008C3BE6" w:rsidRPr="00C43ACB">
              <w:rPr>
                <w:lang w:eastAsia="zh-CN"/>
              </w:rPr>
              <w:t xml:space="preserve"> </w:t>
            </w:r>
            <w:r w:rsidRPr="00C43ACB">
              <w:rPr>
                <w:lang w:eastAsia="zh-CN"/>
              </w:rPr>
              <w:t>the Originator AE</w:t>
            </w:r>
          </w:p>
        </w:tc>
      </w:tr>
    </w:tbl>
    <w:p w14:paraId="3B09B590" w14:textId="77777777" w:rsidR="009A024B" w:rsidRPr="00C43ACB" w:rsidRDefault="009A024B" w:rsidP="009A024B"/>
    <w:p w14:paraId="7E872AE1" w14:textId="77777777" w:rsidR="005E2AED" w:rsidRPr="00C43ACB" w:rsidRDefault="005E2AED" w:rsidP="00A97152">
      <w:pPr>
        <w:pStyle w:val="40"/>
      </w:pPr>
      <w:bookmarkStart w:id="694" w:name="_Toc507429905"/>
      <w:bookmarkStart w:id="695" w:name="_Toc2172098"/>
      <w:r w:rsidRPr="00C43ACB">
        <w:t>10.</w:t>
      </w:r>
      <w:r w:rsidR="00EF5E9F" w:rsidRPr="00C43ACB">
        <w:t>2</w:t>
      </w:r>
      <w:r w:rsidRPr="00C43ACB">
        <w:t>.</w:t>
      </w:r>
      <w:r w:rsidR="00342581" w:rsidRPr="00C43ACB">
        <w:t>9</w:t>
      </w:r>
      <w:r w:rsidRPr="00C43ACB">
        <w:t>.</w:t>
      </w:r>
      <w:r w:rsidR="00AE135C" w:rsidRPr="00C43ACB">
        <w:t>6</w:t>
      </w:r>
      <w:r w:rsidRPr="00C43ACB">
        <w:tab/>
        <w:t xml:space="preserve">Execute </w:t>
      </w:r>
      <w:r w:rsidRPr="00C43ACB">
        <w:rPr>
          <w:i/>
        </w:rPr>
        <w:t>&lt;mgmtCmd&gt;</w:t>
      </w:r>
      <w:bookmarkEnd w:id="694"/>
      <w:bookmarkEnd w:id="695"/>
    </w:p>
    <w:p w14:paraId="2284E437" w14:textId="77777777" w:rsidR="005E2AED" w:rsidRPr="00C43ACB" w:rsidRDefault="002926D6" w:rsidP="00F8789B">
      <w:r w:rsidRPr="00C43ACB">
        <w:t>The Execute procedure shall be used by an Originator in order to trigger execution of a specific management command on a managed entity,</w:t>
      </w:r>
      <w:r w:rsidR="008C3BE6" w:rsidRPr="00C43ACB">
        <w:t xml:space="preserve"> </w:t>
      </w:r>
      <w:r w:rsidRPr="00C43ACB">
        <w:t xml:space="preserve">by employing an UPDATE method to the </w:t>
      </w:r>
      <w:r w:rsidRPr="00C43ACB">
        <w:rPr>
          <w:i/>
        </w:rPr>
        <w:t>execEnable</w:t>
      </w:r>
      <w:r w:rsidRPr="00C43ACB">
        <w:t xml:space="preserve"> attribute of an existing </w:t>
      </w:r>
      <w:r w:rsidRPr="00C43ACB">
        <w:rPr>
          <w:i/>
        </w:rPr>
        <w:t>&lt;mgmtCmd&gt;</w:t>
      </w:r>
      <w:r w:rsidRPr="00C43ACB">
        <w:t xml:space="preserve"> resource on the Hosting CSE</w:t>
      </w:r>
      <w:r w:rsidR="005E2AED" w:rsidRPr="00C43ACB">
        <w:t>.</w:t>
      </w:r>
    </w:p>
    <w:p w14:paraId="5F33C9CD" w14:textId="77777777" w:rsidR="005E2AED" w:rsidRPr="00C43ACB" w:rsidRDefault="005E2AED" w:rsidP="00795438">
      <w:r w:rsidRPr="00C43ACB">
        <w:t>The Originator shall be</w:t>
      </w:r>
      <w:r w:rsidR="00795438" w:rsidRPr="00C43ACB">
        <w:t xml:space="preserve"> a</w:t>
      </w:r>
      <w:r w:rsidRPr="00C43ACB">
        <w:t>n AE.</w:t>
      </w:r>
    </w:p>
    <w:p w14:paraId="60D1A3AC" w14:textId="77777777" w:rsidR="007B3BA6" w:rsidRPr="00C43ACB" w:rsidRDefault="005E2AED" w:rsidP="00795438">
      <w:r w:rsidRPr="00C43ACB">
        <w:t xml:space="preserve">The </w:t>
      </w:r>
      <w:r w:rsidR="00F8789B" w:rsidRPr="00C43ACB">
        <w:t>Receiver</w:t>
      </w:r>
      <w:r w:rsidRPr="00C43ACB">
        <w:t xml:space="preserve"> shall be</w:t>
      </w:r>
      <w:r w:rsidR="00795438" w:rsidRPr="00C43ACB">
        <w:t xml:space="preserve"> a</w:t>
      </w:r>
      <w:r w:rsidRPr="00C43ACB">
        <w:t>n IN-CSE.</w:t>
      </w:r>
    </w:p>
    <w:p w14:paraId="6580F465" w14:textId="77777777" w:rsidR="009E6EA7" w:rsidRPr="00C43ACB" w:rsidRDefault="009E6EA7" w:rsidP="003521AA">
      <w:pPr>
        <w:pStyle w:val="TH"/>
      </w:pPr>
      <w:r w:rsidRPr="00C43ACB">
        <w:lastRenderedPageBreak/>
        <w:t>Table 10.2.</w:t>
      </w:r>
      <w:r w:rsidR="00342581" w:rsidRPr="00C43ACB">
        <w:t>9</w:t>
      </w:r>
      <w:r w:rsidRPr="00C43ACB">
        <w:t>.</w:t>
      </w:r>
      <w:r w:rsidR="00AE135C" w:rsidRPr="00C43ACB">
        <w:t>6</w:t>
      </w:r>
      <w:r w:rsidRPr="00C43ACB">
        <w:t xml:space="preserve">-1: </w:t>
      </w:r>
      <w:r w:rsidRPr="00C43ACB">
        <w:rPr>
          <w:i/>
        </w:rPr>
        <w:t>&lt;mgmtCmd&gt;</w:t>
      </w:r>
      <w:r w:rsidRPr="00C43ACB">
        <w:t xml:space="preserve"> EXECUTE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8789B" w:rsidRPr="00C43ACB" w14:paraId="0F9B619F" w14:textId="77777777" w:rsidTr="00731766">
        <w:trPr>
          <w:tblHeader/>
          <w:jc w:val="center"/>
        </w:trPr>
        <w:tc>
          <w:tcPr>
            <w:tcW w:w="9167" w:type="dxa"/>
            <w:gridSpan w:val="2"/>
            <w:shd w:val="clear" w:color="auto" w:fill="DDDDDD"/>
          </w:tcPr>
          <w:p w14:paraId="1F2CAAA6" w14:textId="77777777" w:rsidR="00F8789B" w:rsidRPr="00C43ACB" w:rsidRDefault="00F8789B" w:rsidP="005973E5">
            <w:pPr>
              <w:pStyle w:val="TAH"/>
              <w:rPr>
                <w:rFonts w:eastAsia="Malgun Gothic"/>
                <w:lang w:eastAsia="ko-KR"/>
              </w:rPr>
            </w:pPr>
            <w:r w:rsidRPr="00C43ACB">
              <w:rPr>
                <w:i/>
              </w:rPr>
              <w:t>&lt;mgmtCmd&gt;</w:t>
            </w:r>
            <w:r w:rsidRPr="00C43ACB">
              <w:t xml:space="preserve"> EXECUTE</w:t>
            </w:r>
            <w:r w:rsidRPr="00C43ACB" w:rsidDel="00AC7BBB">
              <w:rPr>
                <w:rFonts w:eastAsia="Malgun Gothic"/>
                <w:lang w:eastAsia="ko-KR"/>
              </w:rPr>
              <w:t xml:space="preserve"> </w:t>
            </w:r>
          </w:p>
        </w:tc>
      </w:tr>
      <w:tr w:rsidR="00F8789B" w:rsidRPr="00C43ACB" w14:paraId="1C2BA88C" w14:textId="77777777" w:rsidTr="00731766">
        <w:trPr>
          <w:jc w:val="center"/>
        </w:trPr>
        <w:tc>
          <w:tcPr>
            <w:tcW w:w="2093" w:type="dxa"/>
            <w:shd w:val="clear" w:color="auto" w:fill="auto"/>
          </w:tcPr>
          <w:p w14:paraId="56FCD6E5" w14:textId="77777777" w:rsidR="00F8789B" w:rsidRPr="00C43ACB" w:rsidRDefault="00F8789B" w:rsidP="005973E5">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3CCCE9A1" w14:textId="77777777" w:rsidR="00F8789B" w:rsidRPr="00C43ACB" w:rsidRDefault="00F8789B" w:rsidP="005973E5">
            <w:pPr>
              <w:pStyle w:val="TAL"/>
              <w:rPr>
                <w:rFonts w:eastAsia="Malgun Gothic"/>
                <w:szCs w:val="18"/>
                <w:lang w:eastAsia="ko-KR"/>
              </w:rPr>
            </w:pPr>
            <w:r w:rsidRPr="00C43ACB">
              <w:rPr>
                <w:rFonts w:eastAsia="Malgun Gothic"/>
                <w:szCs w:val="18"/>
                <w:lang w:eastAsia="ko-KR"/>
              </w:rPr>
              <w:t>Mca</w:t>
            </w:r>
          </w:p>
        </w:tc>
      </w:tr>
      <w:tr w:rsidR="00F8789B" w:rsidRPr="00C43ACB" w14:paraId="50D3A8A9" w14:textId="77777777" w:rsidTr="00731766">
        <w:trPr>
          <w:jc w:val="center"/>
        </w:trPr>
        <w:tc>
          <w:tcPr>
            <w:tcW w:w="2093" w:type="dxa"/>
            <w:shd w:val="clear" w:color="auto" w:fill="auto"/>
          </w:tcPr>
          <w:p w14:paraId="51EDBB48" w14:textId="77777777" w:rsidR="00F8789B" w:rsidRPr="00C43ACB" w:rsidRDefault="00F8789B" w:rsidP="005973E5">
            <w:pPr>
              <w:pStyle w:val="TAL"/>
              <w:rPr>
                <w:rFonts w:eastAsia="Malgun Gothic" w:cs="Arial"/>
                <w:lang w:eastAsia="ko-KR"/>
              </w:rPr>
            </w:pPr>
            <w:r w:rsidRPr="00C43ACB">
              <w:rPr>
                <w:rFonts w:eastAsia="Arial Unicode MS" w:cs="Arial"/>
              </w:rPr>
              <w:t xml:space="preserve">Information </w:t>
            </w:r>
            <w:r w:rsidR="00D3226C" w:rsidRPr="00C43ACB">
              <w:rPr>
                <w:rFonts w:eastAsia="Arial Unicode MS" w:cs="Arial"/>
              </w:rPr>
              <w:t>i</w:t>
            </w:r>
            <w:r w:rsidRPr="00C43ACB">
              <w:rPr>
                <w:rFonts w:eastAsia="Arial Unicode MS" w:cs="Arial"/>
              </w:rPr>
              <w:t>n Request message</w:t>
            </w:r>
          </w:p>
        </w:tc>
        <w:tc>
          <w:tcPr>
            <w:tcW w:w="7074" w:type="dxa"/>
            <w:shd w:val="clear" w:color="auto" w:fill="auto"/>
          </w:tcPr>
          <w:p w14:paraId="28368A61" w14:textId="77777777" w:rsidR="00F8789B" w:rsidRPr="00C43ACB" w:rsidRDefault="00F8789B" w:rsidP="005973E5">
            <w:pPr>
              <w:pStyle w:val="TAL"/>
              <w:rPr>
                <w:rFonts w:eastAsia="Arial Unicode MS"/>
              </w:rPr>
            </w:pPr>
            <w:r w:rsidRPr="00C43ACB">
              <w:rPr>
                <w:rFonts w:eastAsia="Arial Unicode MS" w:cs="Arial"/>
                <w:iCs/>
                <w:szCs w:val="18"/>
              </w:rPr>
              <w:t xml:space="preserve">According to clause 10.1.3, with the following </w:t>
            </w:r>
            <w:r w:rsidRPr="00C43ACB">
              <w:rPr>
                <w:rFonts w:eastAsia="Arial Unicode MS" w:cs="Arial"/>
                <w:szCs w:val="18"/>
                <w:lang w:eastAsia="ko-KR"/>
              </w:rPr>
              <w:t>(see attributes defined in</w:t>
            </w:r>
            <w:r w:rsidR="006C43FB" w:rsidRPr="00C43ACB">
              <w:rPr>
                <w:rFonts w:eastAsia="Arial Unicode MS" w:cs="Arial"/>
                <w:szCs w:val="18"/>
                <w:lang w:eastAsia="ko-KR"/>
              </w:rPr>
              <w:t xml:space="preserve"> clause </w:t>
            </w:r>
            <w:r w:rsidRPr="00C43ACB">
              <w:rPr>
                <w:rFonts w:eastAsia="Arial Unicode MS" w:cs="Arial"/>
                <w:szCs w:val="18"/>
                <w:lang w:eastAsia="ko-KR"/>
              </w:rPr>
              <w:t>9.6.16)</w:t>
            </w:r>
            <w:r w:rsidRPr="00C43ACB">
              <w:rPr>
                <w:rFonts w:eastAsia="Arial Unicode MS" w:cs="Arial"/>
                <w:iCs/>
                <w:szCs w:val="18"/>
              </w:rPr>
              <w:t>:</w:t>
            </w:r>
          </w:p>
          <w:p w14:paraId="4F67812E" w14:textId="77777777" w:rsidR="00F8789B" w:rsidRPr="00C43ACB" w:rsidRDefault="00F8789B" w:rsidP="005973E5">
            <w:pPr>
              <w:pStyle w:val="TB1"/>
              <w:rPr>
                <w:rFonts w:eastAsia="Malgun Gothic" w:cs="Arial"/>
                <w:szCs w:val="18"/>
                <w:lang w:eastAsia="ko-KR"/>
              </w:rPr>
            </w:pPr>
            <w:r w:rsidRPr="00C43ACB">
              <w:rPr>
                <w:lang w:eastAsia="ko-KR"/>
              </w:rPr>
              <w:t xml:space="preserve">The UPDATE request shall address the </w:t>
            </w:r>
            <w:r w:rsidRPr="00C43ACB">
              <w:rPr>
                <w:i/>
                <w:lang w:eastAsia="ko-KR"/>
              </w:rPr>
              <w:t>execEnable</w:t>
            </w:r>
            <w:r w:rsidRPr="00C43ACB">
              <w:rPr>
                <w:lang w:eastAsia="ko-KR"/>
              </w:rPr>
              <w:t xml:space="preserve"> attribute with a predefined value to trigger the EXECUTE act</w:t>
            </w:r>
            <w:r w:rsidR="006C43FB" w:rsidRPr="00C43ACB">
              <w:rPr>
                <w:lang w:eastAsia="ko-KR"/>
              </w:rPr>
              <w:t>ion</w:t>
            </w:r>
          </w:p>
        </w:tc>
      </w:tr>
      <w:tr w:rsidR="00F8789B" w:rsidRPr="00C43ACB" w14:paraId="1C3C3F2B" w14:textId="77777777" w:rsidTr="00731766">
        <w:trPr>
          <w:jc w:val="center"/>
        </w:trPr>
        <w:tc>
          <w:tcPr>
            <w:tcW w:w="2093" w:type="dxa"/>
            <w:shd w:val="clear" w:color="auto" w:fill="auto"/>
          </w:tcPr>
          <w:p w14:paraId="62FA4B43" w14:textId="77777777" w:rsidR="00F8789B" w:rsidRPr="00C43ACB" w:rsidRDefault="002926D6" w:rsidP="005973E5">
            <w:pPr>
              <w:pStyle w:val="TAL"/>
              <w:rPr>
                <w:rFonts w:eastAsia="Arial Unicode MS"/>
              </w:rPr>
            </w:pPr>
            <w:r w:rsidRPr="00C43ACB">
              <w:rPr>
                <w:rFonts w:eastAsia="Arial Unicode MS"/>
              </w:rPr>
              <w:t>Processing at the Originator before sending Request</w:t>
            </w:r>
          </w:p>
        </w:tc>
        <w:tc>
          <w:tcPr>
            <w:tcW w:w="7074" w:type="dxa"/>
            <w:shd w:val="clear" w:color="auto" w:fill="auto"/>
          </w:tcPr>
          <w:p w14:paraId="37262A73" w14:textId="77777777" w:rsidR="00E326ED" w:rsidRPr="00C43ACB" w:rsidRDefault="002926D6" w:rsidP="002926D6">
            <w:pPr>
              <w:pStyle w:val="TAL"/>
              <w:rPr>
                <w:rFonts w:eastAsia="Arial Unicode MS" w:cs="Arial"/>
                <w:iCs/>
                <w:szCs w:val="18"/>
              </w:rPr>
            </w:pPr>
            <w:r w:rsidRPr="00C43ACB">
              <w:rPr>
                <w:rFonts w:eastAsia="Arial Unicode MS" w:cs="Arial"/>
                <w:iCs/>
                <w:szCs w:val="18"/>
              </w:rPr>
              <w:t>According to clause 10.1.3, with the following:</w:t>
            </w:r>
          </w:p>
          <w:p w14:paraId="4E3740D6" w14:textId="77777777" w:rsidR="00F8789B" w:rsidRPr="00C43ACB" w:rsidRDefault="00F8789B" w:rsidP="005973E5">
            <w:pPr>
              <w:pStyle w:val="TAL"/>
              <w:rPr>
                <w:rFonts w:eastAsia="Arial Unicode MS"/>
                <w:iCs/>
                <w:szCs w:val="18"/>
              </w:rPr>
            </w:pPr>
          </w:p>
          <w:p w14:paraId="38BF4163" w14:textId="77777777" w:rsidR="00F8789B" w:rsidRPr="00C43ACB" w:rsidRDefault="00F8789B" w:rsidP="005973E5">
            <w:pPr>
              <w:pStyle w:val="TAL"/>
              <w:rPr>
                <w:rFonts w:eastAsia="Arial Unicode MS"/>
                <w:szCs w:val="18"/>
              </w:rPr>
            </w:pPr>
            <w:r w:rsidRPr="00C43ACB">
              <w:rPr>
                <w:rFonts w:eastAsia="Arial Unicode MS"/>
                <w:iCs/>
                <w:szCs w:val="18"/>
              </w:rPr>
              <w:t xml:space="preserve">After issuing the execution request, the Originator may request to retrieve the execution result or status from </w:t>
            </w:r>
            <w:r w:rsidRPr="00C43ACB">
              <w:rPr>
                <w:rFonts w:eastAsia="Arial Unicode MS"/>
                <w:i/>
                <w:iCs/>
                <w:szCs w:val="18"/>
              </w:rPr>
              <w:t>&lt;execInstance&gt;</w:t>
            </w:r>
            <w:r w:rsidRPr="00C43ACB">
              <w:rPr>
                <w:rFonts w:eastAsia="Arial Unicode MS"/>
                <w:iCs/>
                <w:szCs w:val="18"/>
              </w:rPr>
              <w:t xml:space="preserve"> sub-resources of the </w:t>
            </w:r>
            <w:r w:rsidRPr="00C43ACB">
              <w:rPr>
                <w:rFonts w:eastAsia="Arial Unicode MS"/>
                <w:i/>
                <w:iCs/>
                <w:szCs w:val="18"/>
              </w:rPr>
              <w:t>&lt;mgmtCmd&gt;</w:t>
            </w:r>
            <w:r w:rsidRPr="00C43ACB">
              <w:rPr>
                <w:rFonts w:eastAsia="Arial Unicode MS"/>
                <w:iCs/>
                <w:szCs w:val="18"/>
              </w:rPr>
              <w:t>by using a RETRIEVE method as described in</w:t>
            </w:r>
            <w:r w:rsidR="006C43FB" w:rsidRPr="00C43ACB">
              <w:rPr>
                <w:rFonts w:eastAsia="Arial Unicode MS"/>
                <w:iCs/>
                <w:szCs w:val="18"/>
              </w:rPr>
              <w:t xml:space="preserve"> clause 10.2.9.3</w:t>
            </w:r>
          </w:p>
        </w:tc>
      </w:tr>
      <w:tr w:rsidR="00F8789B" w:rsidRPr="00C43ACB" w14:paraId="71993182" w14:textId="77777777" w:rsidTr="00731766">
        <w:trPr>
          <w:jc w:val="center"/>
        </w:trPr>
        <w:tc>
          <w:tcPr>
            <w:tcW w:w="2093" w:type="dxa"/>
            <w:shd w:val="clear" w:color="auto" w:fill="auto"/>
          </w:tcPr>
          <w:p w14:paraId="4E50240B" w14:textId="77777777" w:rsidR="00F8789B" w:rsidRPr="00C43ACB" w:rsidRDefault="002926D6" w:rsidP="005973E5">
            <w:pPr>
              <w:pStyle w:val="TAL"/>
              <w:rPr>
                <w:rFonts w:eastAsia="Arial Unicode MS"/>
              </w:rPr>
            </w:pPr>
            <w:r w:rsidRPr="00C43ACB">
              <w:rPr>
                <w:rFonts w:eastAsia="Arial Unicode MS"/>
              </w:rPr>
              <w:t>Processing at the Receiver</w:t>
            </w:r>
          </w:p>
        </w:tc>
        <w:tc>
          <w:tcPr>
            <w:tcW w:w="7074" w:type="dxa"/>
            <w:shd w:val="clear" w:color="auto" w:fill="auto"/>
          </w:tcPr>
          <w:p w14:paraId="7383A883" w14:textId="77777777" w:rsidR="00F8789B" w:rsidRPr="00C43ACB" w:rsidRDefault="00F8789B" w:rsidP="005973E5">
            <w:pPr>
              <w:pStyle w:val="TAL"/>
              <w:tabs>
                <w:tab w:val="left" w:pos="904"/>
              </w:tabs>
              <w:rPr>
                <w:rFonts w:eastAsia="Arial Unicode MS" w:cs="Arial"/>
                <w:iCs/>
                <w:szCs w:val="18"/>
              </w:rPr>
            </w:pPr>
            <w:r w:rsidRPr="00C43ACB">
              <w:rPr>
                <w:rFonts w:eastAsia="Arial Unicode MS" w:cs="Arial"/>
                <w:iCs/>
                <w:szCs w:val="18"/>
              </w:rPr>
              <w:t>According to clause 10.1.3 with the following</w:t>
            </w:r>
            <w:r w:rsidR="00EE5D2E" w:rsidRPr="00C43ACB">
              <w:rPr>
                <w:rFonts w:eastAsia="Arial Unicode MS" w:cs="Arial"/>
                <w:iCs/>
                <w:szCs w:val="18"/>
              </w:rPr>
              <w:t>:</w:t>
            </w:r>
          </w:p>
          <w:p w14:paraId="1CE4A6B9" w14:textId="77777777" w:rsidR="001326B6" w:rsidRPr="00C43ACB" w:rsidRDefault="00F8789B" w:rsidP="001326B6">
            <w:pPr>
              <w:pStyle w:val="TB1"/>
              <w:rPr>
                <w:lang w:eastAsia="ko-KR"/>
              </w:rPr>
            </w:pPr>
            <w:r w:rsidRPr="00C43ACB">
              <w:rPr>
                <w:lang w:eastAsia="ko-KR"/>
              </w:rPr>
              <w:t xml:space="preserve">The Receiver shall check if the Originator has the </w:t>
            </w:r>
            <w:r w:rsidR="00980110" w:rsidRPr="00C43ACB">
              <w:rPr>
                <w:rFonts w:eastAsia="宋体" w:hint="eastAsia"/>
                <w:lang w:eastAsia="zh-CN"/>
              </w:rPr>
              <w:t>UPDATE</w:t>
            </w:r>
            <w:r w:rsidR="00980110" w:rsidRPr="00C43ACB">
              <w:t xml:space="preserve"> </w:t>
            </w:r>
            <w:r w:rsidR="009B38CB" w:rsidRPr="00C43ACB">
              <w:t>privilege</w:t>
            </w:r>
            <w:r w:rsidR="009B38CB" w:rsidRPr="00C43ACB">
              <w:rPr>
                <w:lang w:eastAsia="ko-KR"/>
              </w:rPr>
              <w:t xml:space="preserve"> </w:t>
            </w:r>
            <w:r w:rsidRPr="00C43ACB">
              <w:rPr>
                <w:lang w:eastAsia="ko-KR"/>
              </w:rPr>
              <w:t xml:space="preserve">on the addressed </w:t>
            </w:r>
            <w:r w:rsidRPr="00C43ACB">
              <w:rPr>
                <w:i/>
                <w:lang w:eastAsia="ko-KR"/>
              </w:rPr>
              <w:t>&lt;mgmtCmd&gt;</w:t>
            </w:r>
            <w:r w:rsidRPr="00C43ACB">
              <w:rPr>
                <w:lang w:eastAsia="ko-KR"/>
              </w:rPr>
              <w:t xml:space="preserve"> resource. Upon successful validation, the </w:t>
            </w:r>
            <w:r w:rsidR="006628AB" w:rsidRPr="00C43ACB">
              <w:rPr>
                <w:lang w:eastAsia="ko-KR"/>
              </w:rPr>
              <w:t>H</w:t>
            </w:r>
            <w:r w:rsidRPr="00C43ACB">
              <w:rPr>
                <w:lang w:eastAsia="ko-KR"/>
              </w:rPr>
              <w:t>osting CSE shall perform command conversion and mapping, and send the converted management command to execute with the provided arguments on the remote entity based on existing device management protocol (i.e. BBF TR</w:t>
            </w:r>
            <w:r w:rsidR="006C43FB" w:rsidRPr="00C43ACB">
              <w:rPr>
                <w:lang w:eastAsia="ko-KR"/>
              </w:rPr>
              <w:t xml:space="preserve"> 069 [</w:t>
            </w:r>
            <w:r w:rsidR="00CD7ABE" w:rsidRPr="00C43ACB">
              <w:rPr>
                <w:lang w:eastAsia="ko-KR"/>
              </w:rPr>
              <w:fldChar w:fldCharType="begin"/>
            </w:r>
            <w:r w:rsidR="006C43FB" w:rsidRPr="00C43ACB">
              <w:rPr>
                <w:lang w:eastAsia="ko-KR"/>
              </w:rPr>
              <w:instrText xml:space="preserve"> REF REF_BBFTR_69 \h </w:instrText>
            </w:r>
            <w:r w:rsidR="00CD7ABE" w:rsidRPr="00C43ACB">
              <w:rPr>
                <w:lang w:eastAsia="ko-KR"/>
              </w:rPr>
            </w:r>
            <w:r w:rsidR="00CD7ABE" w:rsidRPr="00C43ACB">
              <w:rPr>
                <w:lang w:eastAsia="ko-KR"/>
              </w:rPr>
              <w:fldChar w:fldCharType="separate"/>
            </w:r>
            <w:r w:rsidR="00004B9F" w:rsidRPr="00C43ACB">
              <w:t>i.</w:t>
            </w:r>
            <w:r w:rsidR="00004B9F">
              <w:rPr>
                <w:noProof/>
              </w:rPr>
              <w:t>2</w:t>
            </w:r>
            <w:r w:rsidR="00CD7ABE" w:rsidRPr="00C43ACB">
              <w:rPr>
                <w:lang w:eastAsia="ko-KR"/>
              </w:rPr>
              <w:fldChar w:fldCharType="end"/>
            </w:r>
            <w:r w:rsidR="006C43FB" w:rsidRPr="00C43ACB">
              <w:rPr>
                <w:lang w:eastAsia="ko-KR"/>
              </w:rPr>
              <w:t>])</w:t>
            </w:r>
          </w:p>
          <w:p w14:paraId="0ADCC7E0" w14:textId="77777777" w:rsidR="00F8789B" w:rsidRPr="00C43ACB" w:rsidRDefault="00F8789B" w:rsidP="001326B6">
            <w:pPr>
              <w:pStyle w:val="TB1"/>
              <w:rPr>
                <w:rFonts w:eastAsia="Arial Unicode MS"/>
                <w:szCs w:val="18"/>
                <w:lang w:eastAsia="ko-KR"/>
              </w:rPr>
            </w:pPr>
            <w:r w:rsidRPr="00C43ACB">
              <w:rPr>
                <w:lang w:eastAsia="ko-KR"/>
              </w:rPr>
              <w:t xml:space="preserve">Then the </w:t>
            </w:r>
            <w:r w:rsidR="006628AB" w:rsidRPr="00C43ACB">
              <w:rPr>
                <w:lang w:eastAsia="ko-KR"/>
              </w:rPr>
              <w:t>H</w:t>
            </w:r>
            <w:r w:rsidRPr="00C43ACB">
              <w:rPr>
                <w:lang w:eastAsia="ko-KR"/>
              </w:rPr>
              <w:t xml:space="preserve">osting CSE shall create for each target a corresponding </w:t>
            </w:r>
            <w:r w:rsidRPr="00C43ACB">
              <w:rPr>
                <w:i/>
                <w:lang w:eastAsia="ko-KR"/>
              </w:rPr>
              <w:t>&lt;execInstance&gt;</w:t>
            </w:r>
            <w:r w:rsidRPr="00C43ACB">
              <w:rPr>
                <w:lang w:eastAsia="ko-KR"/>
              </w:rPr>
              <w:t xml:space="preserve"> resource under </w:t>
            </w:r>
            <w:r w:rsidRPr="00C43ACB">
              <w:rPr>
                <w:i/>
                <w:lang w:eastAsia="ko-KR"/>
              </w:rPr>
              <w:t>&lt;mgmtCmd&gt;</w:t>
            </w:r>
            <w:r w:rsidR="008C3BE6" w:rsidRPr="00C43ACB">
              <w:rPr>
                <w:lang w:eastAsia="ko-KR"/>
              </w:rPr>
              <w:t xml:space="preserve"> </w:t>
            </w:r>
            <w:r w:rsidR="001A3714" w:rsidRPr="00C43ACB">
              <w:rPr>
                <w:lang w:eastAsia="ko-KR"/>
              </w:rPr>
              <w:t>and shall respond to the O</w:t>
            </w:r>
            <w:r w:rsidRPr="00C43ACB">
              <w:rPr>
                <w:lang w:eastAsia="ko-KR"/>
              </w:rPr>
              <w:t xml:space="preserve">riginator with the appropriate generic responses. It shall also provide in the response the URL of the created </w:t>
            </w:r>
            <w:r w:rsidRPr="00C43ACB">
              <w:rPr>
                <w:i/>
                <w:lang w:eastAsia="ko-KR"/>
              </w:rPr>
              <w:t>&lt;execInstance&gt;</w:t>
            </w:r>
            <w:r w:rsidR="006C43FB" w:rsidRPr="00C43ACB">
              <w:rPr>
                <w:lang w:eastAsia="ko-KR"/>
              </w:rPr>
              <w:t xml:space="preserve"> resource</w:t>
            </w:r>
          </w:p>
          <w:p w14:paraId="52EC867C" w14:textId="77777777" w:rsidR="00F8789B" w:rsidRPr="00C43ACB" w:rsidRDefault="00F8789B" w:rsidP="001326B6">
            <w:pPr>
              <w:pStyle w:val="TB1"/>
              <w:rPr>
                <w:lang w:eastAsia="ko-KR"/>
              </w:rPr>
            </w:pPr>
            <w:r w:rsidRPr="00C43ACB">
              <w:rPr>
                <w:lang w:eastAsia="ko-KR"/>
              </w:rPr>
              <w:t xml:space="preserve">If the </w:t>
            </w:r>
            <w:r w:rsidRPr="00C43ACB">
              <w:rPr>
                <w:i/>
                <w:lang w:eastAsia="ko-KR"/>
              </w:rPr>
              <w:t>execTarget</w:t>
            </w:r>
            <w:r w:rsidRPr="00C43ACB">
              <w:rPr>
                <w:lang w:eastAsia="ko-KR"/>
              </w:rPr>
              <w:t xml:space="preserve"> attribute of the addressed </w:t>
            </w:r>
            <w:r w:rsidRPr="00C43ACB">
              <w:rPr>
                <w:i/>
                <w:lang w:eastAsia="ko-KR"/>
              </w:rPr>
              <w:t>&lt;mgmtCmd&gt;</w:t>
            </w:r>
            <w:r w:rsidRPr="00C43ACB">
              <w:rPr>
                <w:lang w:eastAsia="ko-KR"/>
              </w:rPr>
              <w:t xml:space="preserve"> addresses a group, the </w:t>
            </w:r>
            <w:r w:rsidR="006628AB" w:rsidRPr="00C43ACB">
              <w:rPr>
                <w:lang w:eastAsia="ko-KR"/>
              </w:rPr>
              <w:t>H</w:t>
            </w:r>
            <w:r w:rsidRPr="00C43ACB">
              <w:rPr>
                <w:lang w:eastAsia="ko-KR"/>
              </w:rPr>
              <w:t xml:space="preserve">osting CSE shall create corresponding </w:t>
            </w:r>
            <w:r w:rsidRPr="00C43ACB">
              <w:rPr>
                <w:i/>
                <w:lang w:eastAsia="ko-KR"/>
              </w:rPr>
              <w:t>&lt;execInstance&gt;</w:t>
            </w:r>
            <w:r w:rsidRPr="00C43ACB">
              <w:rPr>
                <w:lang w:eastAsia="ko-KR"/>
              </w:rPr>
              <w:t xml:space="preserve"> resources for each target in the group and provide the corresponding URLs in</w:t>
            </w:r>
            <w:r w:rsidR="006C43FB" w:rsidRPr="00C43ACB">
              <w:rPr>
                <w:lang w:eastAsia="ko-KR"/>
              </w:rPr>
              <w:t xml:space="preserve"> the response</w:t>
            </w:r>
          </w:p>
          <w:p w14:paraId="56F02008" w14:textId="77777777" w:rsidR="00F8789B" w:rsidRPr="00C43ACB" w:rsidRDefault="00F8789B" w:rsidP="005973E5">
            <w:pPr>
              <w:pStyle w:val="TAL"/>
              <w:tabs>
                <w:tab w:val="left" w:pos="904"/>
              </w:tabs>
              <w:rPr>
                <w:rFonts w:eastAsia="Arial Unicode MS"/>
                <w:szCs w:val="18"/>
                <w:lang w:eastAsia="ko-KR"/>
              </w:rPr>
            </w:pPr>
          </w:p>
          <w:p w14:paraId="5509BCB4" w14:textId="77777777" w:rsidR="00F8789B" w:rsidRPr="00C43ACB" w:rsidRDefault="00F8789B" w:rsidP="008B0D49">
            <w:pPr>
              <w:pStyle w:val="TB1"/>
              <w:numPr>
                <w:ilvl w:val="0"/>
                <w:numId w:val="0"/>
              </w:numPr>
              <w:ind w:left="737"/>
              <w:rPr>
                <w:lang w:eastAsia="ko-KR"/>
              </w:rPr>
            </w:pPr>
            <w:r w:rsidRPr="00C43ACB">
              <w:rPr>
                <w:lang w:eastAsia="ko-KR"/>
              </w:rPr>
              <w:t>Upon receiving from any remote entity a management notification (i.e.</w:t>
            </w:r>
            <w:r w:rsidR="008B0D49" w:rsidRPr="00C43ACB">
              <w:rPr>
                <w:lang w:eastAsia="ko-KR"/>
              </w:rPr>
              <w:t> </w:t>
            </w:r>
            <w:r w:rsidRPr="00C43ACB">
              <w:rPr>
                <w:lang w:eastAsia="ko-KR"/>
              </w:rPr>
              <w:t>BBF</w:t>
            </w:r>
            <w:r w:rsidR="006C43FB" w:rsidRPr="00C43ACB">
              <w:rPr>
                <w:lang w:eastAsia="ko-KR"/>
              </w:rPr>
              <w:t> </w:t>
            </w:r>
            <w:r w:rsidRPr="00C43ACB">
              <w:rPr>
                <w:lang w:eastAsia="ko-KR"/>
              </w:rPr>
              <w:t>TR</w:t>
            </w:r>
            <w:r w:rsidR="008B0D49" w:rsidRPr="00C43ACB">
              <w:rPr>
                <w:lang w:eastAsia="ko-KR"/>
              </w:rPr>
              <w:noBreakHyphen/>
            </w:r>
            <w:r w:rsidRPr="00C43ACB">
              <w:rPr>
                <w:lang w:eastAsia="ko-KR"/>
              </w:rPr>
              <w:t>069 [</w:t>
            </w:r>
            <w:r w:rsidR="00CD7ABE" w:rsidRPr="00C43ACB">
              <w:rPr>
                <w:lang w:eastAsia="ko-KR"/>
              </w:rPr>
              <w:fldChar w:fldCharType="begin"/>
            </w:r>
            <w:r w:rsidR="006C43FB" w:rsidRPr="00C43ACB">
              <w:rPr>
                <w:lang w:eastAsia="ko-KR"/>
              </w:rPr>
              <w:instrText xml:space="preserve"> REF REF_BBFTR_69 \h </w:instrText>
            </w:r>
            <w:r w:rsidR="00CD7ABE" w:rsidRPr="00C43ACB">
              <w:rPr>
                <w:lang w:eastAsia="ko-KR"/>
              </w:rPr>
            </w:r>
            <w:r w:rsidR="00CD7ABE" w:rsidRPr="00C43ACB">
              <w:rPr>
                <w:lang w:eastAsia="ko-KR"/>
              </w:rPr>
              <w:fldChar w:fldCharType="separate"/>
            </w:r>
            <w:r w:rsidR="00004B9F" w:rsidRPr="00C43ACB">
              <w:t>i.</w:t>
            </w:r>
            <w:r w:rsidR="00004B9F">
              <w:rPr>
                <w:noProof/>
              </w:rPr>
              <w:t>2</w:t>
            </w:r>
            <w:r w:rsidR="00CD7ABE" w:rsidRPr="00C43ACB">
              <w:rPr>
                <w:lang w:eastAsia="ko-KR"/>
              </w:rPr>
              <w:fldChar w:fldCharType="end"/>
            </w:r>
            <w:r w:rsidRPr="00C43ACB">
              <w:rPr>
                <w:lang w:eastAsia="ko-KR"/>
              </w:rPr>
              <w:t xml:space="preserve">] </w:t>
            </w:r>
            <w:r w:rsidR="003D10C8" w:rsidRPr="00C43ACB">
              <w:rPr>
                <w:lang w:eastAsia="ko-KR"/>
              </w:rPr>
              <w:t>"</w:t>
            </w:r>
            <w:r w:rsidRPr="00C43ACB">
              <w:rPr>
                <w:lang w:eastAsia="ko-KR"/>
              </w:rPr>
              <w:t>Inform</w:t>
            </w:r>
            <w:r w:rsidR="003D10C8" w:rsidRPr="00C43ACB">
              <w:rPr>
                <w:lang w:eastAsia="ko-KR"/>
              </w:rPr>
              <w:t>"</w:t>
            </w:r>
            <w:r w:rsidRPr="00C43ACB">
              <w:rPr>
                <w:lang w:eastAsia="ko-KR"/>
              </w:rPr>
              <w:t xml:space="preserve"> message) regarding the execution result or status, the </w:t>
            </w:r>
            <w:r w:rsidR="006628AB" w:rsidRPr="00C43ACB">
              <w:rPr>
                <w:lang w:eastAsia="ko-KR"/>
              </w:rPr>
              <w:t>H</w:t>
            </w:r>
            <w:r w:rsidRPr="00C43ACB">
              <w:rPr>
                <w:lang w:eastAsia="ko-KR"/>
              </w:rPr>
              <w:t xml:space="preserve">osting CSE may update the corresponding </w:t>
            </w:r>
            <w:r w:rsidRPr="00C43ACB">
              <w:rPr>
                <w:i/>
                <w:lang w:eastAsia="ko-KR"/>
              </w:rPr>
              <w:t>&lt;execInstance&gt;</w:t>
            </w:r>
            <w:r w:rsidRPr="00C43ACB">
              <w:rPr>
                <w:lang w:eastAsia="ko-KR"/>
              </w:rPr>
              <w:t xml:space="preserve"> sub</w:t>
            </w:r>
            <w:r w:rsidR="006C43FB" w:rsidRPr="00C43ACB">
              <w:rPr>
                <w:lang w:eastAsia="ko-KR"/>
              </w:rPr>
              <w:t>-resource locally</w:t>
            </w:r>
          </w:p>
        </w:tc>
      </w:tr>
      <w:tr w:rsidR="002926D6" w:rsidRPr="00C43ACB" w14:paraId="54F420F8" w14:textId="77777777" w:rsidTr="00731766">
        <w:trPr>
          <w:jc w:val="center"/>
        </w:trPr>
        <w:tc>
          <w:tcPr>
            <w:tcW w:w="2093" w:type="dxa"/>
            <w:shd w:val="clear" w:color="auto" w:fill="auto"/>
          </w:tcPr>
          <w:p w14:paraId="1D0D4C8D" w14:textId="77777777" w:rsidR="002926D6" w:rsidRPr="00C43ACB" w:rsidDel="005F4DF1" w:rsidRDefault="002926D6" w:rsidP="005973E5">
            <w:pPr>
              <w:pStyle w:val="TAL"/>
              <w:rPr>
                <w:rFonts w:eastAsia="Arial Unicode MS"/>
              </w:rPr>
            </w:pPr>
            <w:r w:rsidRPr="00C43ACB">
              <w:rPr>
                <w:rFonts w:eastAsia="Arial Unicode MS"/>
              </w:rPr>
              <w:t>Information in Response message</w:t>
            </w:r>
          </w:p>
        </w:tc>
        <w:tc>
          <w:tcPr>
            <w:tcW w:w="7074" w:type="dxa"/>
            <w:shd w:val="clear" w:color="auto" w:fill="auto"/>
          </w:tcPr>
          <w:p w14:paraId="223E8EAC" w14:textId="77777777" w:rsidR="002926D6" w:rsidRPr="00C43ACB" w:rsidRDefault="002926D6" w:rsidP="005973E5">
            <w:pPr>
              <w:pStyle w:val="TAL"/>
              <w:tabs>
                <w:tab w:val="left" w:pos="904"/>
              </w:tabs>
              <w:rPr>
                <w:rFonts w:eastAsia="Arial Unicode MS" w:cs="Arial"/>
                <w:iCs/>
                <w:szCs w:val="18"/>
              </w:rPr>
            </w:pPr>
            <w:r w:rsidRPr="00C43ACB">
              <w:rPr>
                <w:rFonts w:eastAsia="Arial Unicode MS" w:cs="Arial"/>
                <w:iCs/>
                <w:szCs w:val="18"/>
              </w:rPr>
              <w:t>According to clause 10.1.3</w:t>
            </w:r>
          </w:p>
        </w:tc>
      </w:tr>
      <w:tr w:rsidR="00F8789B" w:rsidRPr="00C43ACB" w14:paraId="3AD4DA5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4A1A4AF" w14:textId="77777777" w:rsidR="00F8789B" w:rsidRPr="00C43ACB" w:rsidRDefault="002926D6" w:rsidP="005973E5">
            <w:pPr>
              <w:pStyle w:val="TAL"/>
              <w:rPr>
                <w:rFonts w:eastAsia="Arial Unicode MS"/>
              </w:rPr>
            </w:pPr>
            <w:r w:rsidRPr="00C43ACB">
              <w:rPr>
                <w:rFonts w:eastAsia="Arial Unicode MS"/>
              </w:rPr>
              <w:t>Processing at Originator after receiving Response</w:t>
            </w:r>
            <w:r w:rsidRPr="00C43ACB" w:rsidDel="005F4DF1">
              <w:rPr>
                <w:rFonts w:eastAsia="Arial Unicode MS"/>
              </w:rPr>
              <w:t xml:space="preserve"> </w:t>
            </w:r>
          </w:p>
        </w:tc>
        <w:tc>
          <w:tcPr>
            <w:tcW w:w="7074" w:type="dxa"/>
            <w:tcBorders>
              <w:top w:val="single" w:sz="8" w:space="0" w:color="000000"/>
              <w:bottom w:val="single" w:sz="8" w:space="0" w:color="000000"/>
              <w:right w:val="single" w:sz="8" w:space="0" w:color="000000"/>
            </w:tcBorders>
            <w:shd w:val="clear" w:color="auto" w:fill="auto"/>
          </w:tcPr>
          <w:p w14:paraId="38379834" w14:textId="77777777" w:rsidR="00F8789B" w:rsidRPr="00C43ACB" w:rsidRDefault="00F8789B" w:rsidP="005973E5">
            <w:pPr>
              <w:pStyle w:val="TAL"/>
              <w:rPr>
                <w:rFonts w:eastAsia="Arial Unicode MS"/>
                <w:szCs w:val="18"/>
              </w:rPr>
            </w:pPr>
            <w:r w:rsidRPr="00C43ACB">
              <w:rPr>
                <w:rFonts w:eastAsia="Arial Unicode MS" w:cs="Arial"/>
                <w:iCs/>
                <w:szCs w:val="18"/>
              </w:rPr>
              <w:t xml:space="preserve">According to clause 10.1.3, with </w:t>
            </w:r>
            <w:r w:rsidRPr="00C43ACB">
              <w:rPr>
                <w:rFonts w:eastAsia="Arial Unicode MS"/>
                <w:szCs w:val="18"/>
              </w:rPr>
              <w:t>additional processing which is dependent on the type of the command and execution status. The following actions may occur in any order after the command execution is finished:</w:t>
            </w:r>
          </w:p>
          <w:p w14:paraId="47D6D96F" w14:textId="77777777" w:rsidR="001A6482" w:rsidRPr="00C43ACB" w:rsidRDefault="00F8789B" w:rsidP="001A6482">
            <w:pPr>
              <w:pStyle w:val="TB1"/>
              <w:rPr>
                <w:rFonts w:eastAsia="Arial Unicode MS"/>
                <w:szCs w:val="18"/>
              </w:rPr>
            </w:pPr>
            <w:r w:rsidRPr="00C43ACB">
              <w:rPr>
                <w:rFonts w:eastAsia="Arial Unicode MS"/>
                <w:szCs w:val="18"/>
              </w:rPr>
              <w:t>The managed entity may send responses including execution results to the Receiver</w:t>
            </w:r>
            <w:r w:rsidR="008C3BE6" w:rsidRPr="00C43ACB">
              <w:rPr>
                <w:rFonts w:eastAsia="Arial Unicode MS"/>
                <w:szCs w:val="18"/>
              </w:rPr>
              <w:t xml:space="preserve"> </w:t>
            </w:r>
            <w:r w:rsidRPr="00C43ACB">
              <w:rPr>
                <w:rFonts w:eastAsia="Arial Unicode MS"/>
                <w:szCs w:val="18"/>
              </w:rPr>
              <w:t xml:space="preserve">CSE, who will store the execution results in corresponding </w:t>
            </w:r>
            <w:r w:rsidRPr="00C43ACB">
              <w:rPr>
                <w:rFonts w:eastAsia="Arial Unicode MS"/>
                <w:i/>
                <w:szCs w:val="18"/>
              </w:rPr>
              <w:t>&lt;execInstance&gt;</w:t>
            </w:r>
            <w:r w:rsidR="006C43FB" w:rsidRPr="00C43ACB">
              <w:rPr>
                <w:rFonts w:eastAsia="Arial Unicode MS"/>
                <w:szCs w:val="18"/>
              </w:rPr>
              <w:t xml:space="preserve"> resource</w:t>
            </w:r>
          </w:p>
          <w:p w14:paraId="1860494C" w14:textId="77777777" w:rsidR="001A6482" w:rsidRPr="00C43ACB" w:rsidRDefault="00F8789B" w:rsidP="001A6482">
            <w:pPr>
              <w:pStyle w:val="TB1"/>
              <w:rPr>
                <w:rFonts w:eastAsia="Arial Unicode MS"/>
                <w:szCs w:val="18"/>
              </w:rPr>
            </w:pPr>
            <w:r w:rsidRPr="00C43ACB">
              <w:rPr>
                <w:rFonts w:eastAsia="Arial Unicode MS"/>
                <w:szCs w:val="18"/>
              </w:rPr>
              <w:t xml:space="preserve">The Originator AE may use normal RETRIEVE procedure to retrieve the execution results or status of an </w:t>
            </w:r>
            <w:r w:rsidRPr="00C43ACB">
              <w:rPr>
                <w:rFonts w:eastAsia="Arial Unicode MS"/>
                <w:i/>
                <w:szCs w:val="18"/>
              </w:rPr>
              <w:t>&lt;execInstance&gt;.</w:t>
            </w:r>
            <w:r w:rsidRPr="00C43ACB">
              <w:rPr>
                <w:rFonts w:eastAsia="Arial Unicode MS"/>
                <w:szCs w:val="18"/>
              </w:rPr>
              <w:t xml:space="preserve"> After receiving a RETRIEVE request from the Originator AE, the Receiver CSE</w:t>
            </w:r>
            <w:r w:rsidRPr="00C43ACB" w:rsidDel="00B33D52">
              <w:rPr>
                <w:rFonts w:eastAsia="Arial Unicode MS"/>
                <w:szCs w:val="18"/>
              </w:rPr>
              <w:t xml:space="preserve"> </w:t>
            </w:r>
            <w:r w:rsidRPr="00C43ACB">
              <w:rPr>
                <w:rFonts w:eastAsia="Arial Unicode MS"/>
                <w:szCs w:val="18"/>
              </w:rPr>
              <w:t>can retrieve the execution status or results on the managed entity using existing management protocol</w:t>
            </w:r>
          </w:p>
          <w:p w14:paraId="40E8B782" w14:textId="77777777" w:rsidR="00F8789B" w:rsidRPr="00C43ACB" w:rsidRDefault="00F8789B" w:rsidP="001A6482">
            <w:pPr>
              <w:pStyle w:val="TB1"/>
              <w:rPr>
                <w:rFonts w:eastAsia="Arial Unicode MS"/>
                <w:szCs w:val="18"/>
              </w:rPr>
            </w:pPr>
            <w:r w:rsidRPr="00C43ACB">
              <w:rPr>
                <w:rFonts w:eastAsia="Arial Unicode MS"/>
                <w:szCs w:val="18"/>
              </w:rPr>
              <w:t>A response shall be returned to the Originator AE</w:t>
            </w:r>
          </w:p>
        </w:tc>
      </w:tr>
      <w:tr w:rsidR="00F8789B" w:rsidRPr="00C43ACB" w14:paraId="767C4520"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2C8BC22" w14:textId="77777777" w:rsidR="00F8789B" w:rsidRPr="00C43ACB" w:rsidRDefault="00F8789B" w:rsidP="005973E5">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9E6223E" w14:textId="77777777" w:rsidR="00F8789B" w:rsidRPr="00C43ACB" w:rsidRDefault="00F8789B" w:rsidP="001326B6">
            <w:pPr>
              <w:pStyle w:val="TB1"/>
            </w:pPr>
            <w:r w:rsidRPr="00C43ACB">
              <w:t xml:space="preserve">If the execution is not allowed or the specified </w:t>
            </w:r>
            <w:r w:rsidRPr="00C43ACB">
              <w:rPr>
                <w:i/>
              </w:rPr>
              <w:t>&lt;mgmtCmd&gt;</w:t>
            </w:r>
            <w:r w:rsidRPr="00C43ACB">
              <w:t xml:space="preserve"> resource does not exist, no further processing is required on the Receiver CSE, and a proper error code shall be returned to the Originator AE in</w:t>
            </w:r>
            <w:r w:rsidR="006C43FB" w:rsidRPr="00C43ACB">
              <w:t xml:space="preserve"> the message response</w:t>
            </w:r>
          </w:p>
          <w:p w14:paraId="4CBC7FB6" w14:textId="77777777" w:rsidR="00F8789B" w:rsidRPr="00C43ACB" w:rsidRDefault="00F8789B" w:rsidP="001326B6">
            <w:pPr>
              <w:pStyle w:val="TB1"/>
            </w:pPr>
            <w:r w:rsidRPr="00C43ACB">
              <w:t>If the corresponding management command cannot be executed on the managed entity, an</w:t>
            </w:r>
            <w:r w:rsidR="008C3BE6" w:rsidRPr="00C43ACB">
              <w:t xml:space="preserve"> </w:t>
            </w:r>
            <w:r w:rsidRPr="00C43ACB">
              <w:t>error code shall be returned with the response to Originator AE</w:t>
            </w:r>
          </w:p>
        </w:tc>
      </w:tr>
    </w:tbl>
    <w:p w14:paraId="1874DEEE" w14:textId="77777777" w:rsidR="00F8789B" w:rsidRPr="00C43ACB" w:rsidRDefault="00F8789B" w:rsidP="00F8789B"/>
    <w:p w14:paraId="5698FF24" w14:textId="77777777" w:rsidR="002E605D" w:rsidRPr="00C43ACB" w:rsidRDefault="002E605D" w:rsidP="00A97152">
      <w:pPr>
        <w:pStyle w:val="40"/>
      </w:pPr>
      <w:bookmarkStart w:id="696" w:name="_Toc507429906"/>
      <w:bookmarkStart w:id="697" w:name="_Toc2172099"/>
      <w:r w:rsidRPr="00C43ACB">
        <w:t>10.</w:t>
      </w:r>
      <w:r w:rsidR="00EF5E9F" w:rsidRPr="00C43ACB">
        <w:t>2</w:t>
      </w:r>
      <w:r w:rsidRPr="00C43ACB">
        <w:t>.</w:t>
      </w:r>
      <w:r w:rsidR="00342581" w:rsidRPr="00C43ACB">
        <w:t>9</w:t>
      </w:r>
      <w:r w:rsidRPr="00C43ACB">
        <w:t>.</w:t>
      </w:r>
      <w:r w:rsidR="00AE135C" w:rsidRPr="00C43ACB">
        <w:t>7</w:t>
      </w:r>
      <w:r w:rsidRPr="00C43ACB">
        <w:tab/>
        <w:t xml:space="preserve">Cancel </w:t>
      </w:r>
      <w:r w:rsidRPr="00C43ACB">
        <w:rPr>
          <w:i/>
        </w:rPr>
        <w:t>&lt;execInstance&gt;</w:t>
      </w:r>
      <w:bookmarkEnd w:id="696"/>
      <w:bookmarkEnd w:id="697"/>
    </w:p>
    <w:p w14:paraId="4680E823" w14:textId="77777777" w:rsidR="002E605D" w:rsidRPr="00C43ACB" w:rsidRDefault="002E605D" w:rsidP="002E605D">
      <w:r w:rsidRPr="00C43ACB">
        <w:t xml:space="preserve">The Cancel procedure </w:t>
      </w:r>
      <w:r w:rsidR="008857A8" w:rsidRPr="00C43ACB">
        <w:t>shall be</w:t>
      </w:r>
      <w:r w:rsidRPr="00C43ACB">
        <w:t xml:space="preserve"> used by an originating AE to disable/stop/cancel an initiated management command execution on the remote entity, through an </w:t>
      </w:r>
      <w:r w:rsidR="002926D6" w:rsidRPr="00C43ACB">
        <w:t xml:space="preserve">UPDATE method to the </w:t>
      </w:r>
      <w:r w:rsidR="002926D6" w:rsidRPr="00C43ACB">
        <w:rPr>
          <w:i/>
        </w:rPr>
        <w:t>execDisable</w:t>
      </w:r>
      <w:r w:rsidR="002926D6" w:rsidRPr="00C43ACB">
        <w:t xml:space="preserve"> attribute of an </w:t>
      </w:r>
      <w:r w:rsidRPr="00C43ACB">
        <w:t xml:space="preserve">existing </w:t>
      </w:r>
      <w:r w:rsidRPr="00C43ACB">
        <w:rPr>
          <w:i/>
        </w:rPr>
        <w:t>&lt;execInstance&gt;</w:t>
      </w:r>
      <w:r w:rsidRPr="00C43ACB">
        <w:t xml:space="preserve"> resource on the </w:t>
      </w:r>
      <w:r w:rsidR="006628AB" w:rsidRPr="00C43ACB">
        <w:t>H</w:t>
      </w:r>
      <w:r w:rsidRPr="00C43ACB">
        <w:t>osting CSE.</w:t>
      </w:r>
    </w:p>
    <w:p w14:paraId="5A565B4F" w14:textId="77777777" w:rsidR="002E605D" w:rsidRPr="00C43ACB" w:rsidRDefault="002E605D" w:rsidP="00795438">
      <w:r w:rsidRPr="00C43ACB">
        <w:t>The Originator shall be</w:t>
      </w:r>
      <w:r w:rsidR="00795438" w:rsidRPr="00C43ACB">
        <w:t xml:space="preserve"> a</w:t>
      </w:r>
      <w:r w:rsidRPr="00C43ACB">
        <w:t>n AE.</w:t>
      </w:r>
    </w:p>
    <w:p w14:paraId="3DF9C250" w14:textId="77777777" w:rsidR="002F3EA6" w:rsidRPr="00C43ACB" w:rsidRDefault="002E605D" w:rsidP="00795438">
      <w:r w:rsidRPr="00C43ACB">
        <w:t xml:space="preserve">The </w:t>
      </w:r>
      <w:r w:rsidR="005973E5" w:rsidRPr="00C43ACB">
        <w:t>Receiver</w:t>
      </w:r>
      <w:r w:rsidRPr="00C43ACB">
        <w:t xml:space="preserve"> shall be</w:t>
      </w:r>
      <w:r w:rsidR="00795438" w:rsidRPr="00C43ACB">
        <w:t xml:space="preserve"> a</w:t>
      </w:r>
      <w:r w:rsidRPr="00C43ACB">
        <w:t>n IN-CSE.</w:t>
      </w:r>
    </w:p>
    <w:p w14:paraId="31A03E05" w14:textId="77777777" w:rsidR="009E6EA7" w:rsidRPr="00C43ACB" w:rsidRDefault="009E6EA7" w:rsidP="003521AA">
      <w:pPr>
        <w:pStyle w:val="TH"/>
      </w:pPr>
      <w:r w:rsidRPr="00C43ACB">
        <w:lastRenderedPageBreak/>
        <w:t>Table 10.2.</w:t>
      </w:r>
      <w:r w:rsidR="00342581" w:rsidRPr="00C43ACB">
        <w:t>9</w:t>
      </w:r>
      <w:r w:rsidRPr="00C43ACB">
        <w:t>.</w:t>
      </w:r>
      <w:r w:rsidR="00AE135C" w:rsidRPr="00C43ACB">
        <w:t>7</w:t>
      </w:r>
      <w:r w:rsidRPr="00C43ACB">
        <w:t xml:space="preserve">-1: </w:t>
      </w:r>
      <w:r w:rsidRPr="00C43ACB">
        <w:rPr>
          <w:i/>
        </w:rPr>
        <w:t>&lt;execInstance&gt;</w:t>
      </w:r>
      <w:r w:rsidRPr="00C43ACB">
        <w:t xml:space="preserve"> CANCEL</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973E5" w:rsidRPr="00C43ACB" w14:paraId="7A7760CB" w14:textId="77777777" w:rsidTr="005973E5">
        <w:trPr>
          <w:tblHeader/>
          <w:jc w:val="center"/>
        </w:trPr>
        <w:tc>
          <w:tcPr>
            <w:tcW w:w="9167" w:type="dxa"/>
            <w:gridSpan w:val="2"/>
            <w:shd w:val="clear" w:color="auto" w:fill="DDDDDD"/>
          </w:tcPr>
          <w:p w14:paraId="6B78202D" w14:textId="77777777" w:rsidR="005973E5" w:rsidRPr="00C43ACB" w:rsidRDefault="005973E5" w:rsidP="005973E5">
            <w:pPr>
              <w:pStyle w:val="TAH"/>
              <w:rPr>
                <w:rFonts w:eastAsia="Malgun Gothic" w:cs="Arial"/>
                <w:szCs w:val="18"/>
                <w:lang w:eastAsia="ko-KR"/>
              </w:rPr>
            </w:pPr>
            <w:r w:rsidRPr="00C43ACB">
              <w:rPr>
                <w:rFonts w:eastAsia="Malgun Gothic" w:cs="Arial"/>
                <w:i/>
                <w:szCs w:val="18"/>
                <w:lang w:eastAsia="ko-KR"/>
              </w:rPr>
              <w:t>&lt;execInstance&gt;</w:t>
            </w:r>
            <w:r w:rsidRPr="00C43ACB">
              <w:rPr>
                <w:rFonts w:eastAsia="Malgun Gothic" w:cs="Arial"/>
                <w:szCs w:val="18"/>
                <w:lang w:eastAsia="ko-KR"/>
              </w:rPr>
              <w:t xml:space="preserve"> CANCEL</w:t>
            </w:r>
            <w:r w:rsidRPr="00C43ACB" w:rsidDel="00F45BCB">
              <w:rPr>
                <w:rFonts w:eastAsia="Malgun Gothic" w:cs="Arial"/>
                <w:szCs w:val="18"/>
                <w:lang w:eastAsia="ko-KR"/>
              </w:rPr>
              <w:t xml:space="preserve"> </w:t>
            </w:r>
          </w:p>
        </w:tc>
      </w:tr>
      <w:tr w:rsidR="005973E5" w:rsidRPr="00C43ACB" w14:paraId="57D1EC32" w14:textId="77777777" w:rsidTr="005973E5">
        <w:trPr>
          <w:jc w:val="center"/>
        </w:trPr>
        <w:tc>
          <w:tcPr>
            <w:tcW w:w="2093" w:type="dxa"/>
            <w:shd w:val="clear" w:color="auto" w:fill="auto"/>
          </w:tcPr>
          <w:p w14:paraId="50C95517" w14:textId="77777777" w:rsidR="005973E5" w:rsidRPr="00C43ACB" w:rsidRDefault="005973E5" w:rsidP="005973E5">
            <w:pPr>
              <w:pStyle w:val="TAL"/>
              <w:rPr>
                <w:rFonts w:eastAsia="Malgun Gothic" w:cs="Arial"/>
                <w:szCs w:val="18"/>
                <w:lang w:eastAsia="ko-KR"/>
              </w:rPr>
            </w:pPr>
            <w:r w:rsidRPr="00C43ACB">
              <w:rPr>
                <w:rFonts w:eastAsia="Malgun Gothic" w:cs="Arial"/>
                <w:szCs w:val="18"/>
                <w:lang w:eastAsia="ko-KR"/>
              </w:rPr>
              <w:t>Associated reference Points</w:t>
            </w:r>
          </w:p>
        </w:tc>
        <w:tc>
          <w:tcPr>
            <w:tcW w:w="7074" w:type="dxa"/>
            <w:shd w:val="clear" w:color="auto" w:fill="auto"/>
          </w:tcPr>
          <w:p w14:paraId="56D22B3F" w14:textId="77777777" w:rsidR="005973E5" w:rsidRPr="00C43ACB" w:rsidRDefault="005973E5" w:rsidP="005973E5">
            <w:pPr>
              <w:pStyle w:val="TAL"/>
              <w:rPr>
                <w:rFonts w:eastAsia="Malgun Gothic" w:cs="Arial"/>
                <w:szCs w:val="18"/>
                <w:lang w:eastAsia="ko-KR"/>
              </w:rPr>
            </w:pPr>
            <w:r w:rsidRPr="00C43ACB">
              <w:rPr>
                <w:rFonts w:eastAsia="Malgun Gothic" w:cs="Arial"/>
                <w:szCs w:val="18"/>
                <w:lang w:eastAsia="ko-KR"/>
              </w:rPr>
              <w:t>Mca</w:t>
            </w:r>
          </w:p>
        </w:tc>
      </w:tr>
      <w:tr w:rsidR="005973E5" w:rsidRPr="00C43ACB" w14:paraId="3DF36DFC" w14:textId="77777777" w:rsidTr="005973E5">
        <w:trPr>
          <w:jc w:val="center"/>
        </w:trPr>
        <w:tc>
          <w:tcPr>
            <w:tcW w:w="2093" w:type="dxa"/>
            <w:shd w:val="clear" w:color="auto" w:fill="auto"/>
          </w:tcPr>
          <w:p w14:paraId="2B5F31FA" w14:textId="77777777" w:rsidR="005973E5" w:rsidRPr="00C43ACB" w:rsidRDefault="005973E5" w:rsidP="005973E5">
            <w:pPr>
              <w:pStyle w:val="TAL"/>
              <w:rPr>
                <w:rFonts w:eastAsia="Malgun Gothic" w:cs="Arial"/>
                <w:szCs w:val="18"/>
                <w:lang w:eastAsia="ko-KR"/>
              </w:rPr>
            </w:pPr>
            <w:r w:rsidRPr="00C43ACB">
              <w:rPr>
                <w:rFonts w:eastAsia="Arial Unicode MS" w:cs="Arial"/>
                <w:szCs w:val="18"/>
              </w:rPr>
              <w:t xml:space="preserve">Information </w:t>
            </w:r>
            <w:r w:rsidR="00D3226C" w:rsidRPr="00C43ACB">
              <w:rPr>
                <w:rFonts w:eastAsia="Arial Unicode MS" w:cs="Arial"/>
                <w:szCs w:val="18"/>
              </w:rPr>
              <w:t>i</w:t>
            </w:r>
            <w:r w:rsidRPr="00C43ACB">
              <w:rPr>
                <w:rFonts w:eastAsia="Arial Unicode MS" w:cs="Arial"/>
                <w:szCs w:val="18"/>
              </w:rPr>
              <w:t>n Request message</w:t>
            </w:r>
          </w:p>
        </w:tc>
        <w:tc>
          <w:tcPr>
            <w:tcW w:w="7074" w:type="dxa"/>
            <w:shd w:val="clear" w:color="auto" w:fill="auto"/>
          </w:tcPr>
          <w:p w14:paraId="7E0D084D" w14:textId="77777777" w:rsidR="005973E5" w:rsidRPr="00C43ACB" w:rsidRDefault="005973E5" w:rsidP="005973E5">
            <w:pPr>
              <w:pStyle w:val="TAL"/>
              <w:rPr>
                <w:rFonts w:eastAsia="Arial Unicode MS" w:cs="Arial"/>
                <w:szCs w:val="18"/>
                <w:lang w:eastAsia="ko-KR"/>
              </w:rPr>
            </w:pPr>
            <w:r w:rsidRPr="00C43ACB">
              <w:rPr>
                <w:rFonts w:eastAsia="Arial Unicode MS" w:cs="Arial"/>
                <w:iCs/>
                <w:szCs w:val="18"/>
              </w:rPr>
              <w:t xml:space="preserve">According to clause 10.1.3, with the </w:t>
            </w:r>
            <w:r w:rsidR="003A3271" w:rsidRPr="00C43ACB">
              <w:rPr>
                <w:rFonts w:eastAsia="Arial Unicode MS" w:cs="Arial"/>
                <w:szCs w:val="18"/>
                <w:lang w:eastAsia="ko-KR"/>
              </w:rPr>
              <w:t>following (</w:t>
            </w:r>
            <w:r w:rsidRPr="00C43ACB">
              <w:rPr>
                <w:rFonts w:eastAsia="Arial Unicode MS" w:cs="Arial"/>
                <w:szCs w:val="18"/>
                <w:lang w:eastAsia="ko-KR"/>
              </w:rPr>
              <w:t>see attributes defined in</w:t>
            </w:r>
            <w:r w:rsidR="006C43FB" w:rsidRPr="00C43ACB">
              <w:rPr>
                <w:rFonts w:eastAsia="Arial Unicode MS" w:cs="Arial"/>
                <w:szCs w:val="18"/>
                <w:lang w:eastAsia="ko-KR"/>
              </w:rPr>
              <w:t xml:space="preserve"> clause </w:t>
            </w:r>
            <w:r w:rsidRPr="00C43ACB">
              <w:rPr>
                <w:rFonts w:eastAsia="Arial Unicode MS" w:cs="Arial"/>
                <w:szCs w:val="18"/>
                <w:lang w:eastAsia="ko-KR"/>
              </w:rPr>
              <w:t>9.6.17):</w:t>
            </w:r>
          </w:p>
          <w:p w14:paraId="550472EC" w14:textId="77777777" w:rsidR="005973E5" w:rsidRPr="00C43ACB" w:rsidRDefault="005973E5" w:rsidP="005973E5">
            <w:pPr>
              <w:pStyle w:val="TAL"/>
              <w:rPr>
                <w:rFonts w:eastAsia="Arial Unicode MS" w:cs="Arial"/>
                <w:szCs w:val="18"/>
              </w:rPr>
            </w:pPr>
          </w:p>
          <w:p w14:paraId="26B9B8CE" w14:textId="77777777" w:rsidR="005973E5" w:rsidRPr="00C43ACB" w:rsidRDefault="005973E5" w:rsidP="005973E5">
            <w:pPr>
              <w:pStyle w:val="TAL"/>
              <w:rPr>
                <w:rFonts w:eastAsia="Arial Unicode MS" w:cs="Arial"/>
                <w:szCs w:val="18"/>
              </w:rPr>
            </w:pPr>
            <w:r w:rsidRPr="00C43ACB">
              <w:rPr>
                <w:rFonts w:eastAsia="Arial Unicode MS"/>
                <w:lang w:eastAsia="ko-KR"/>
              </w:rPr>
              <w:t xml:space="preserve">The UPDATE request shall address the </w:t>
            </w:r>
            <w:r w:rsidRPr="00C43ACB">
              <w:rPr>
                <w:rFonts w:eastAsia="Arial Unicode MS" w:cs="Arial"/>
                <w:i/>
                <w:szCs w:val="18"/>
              </w:rPr>
              <w:t>execDisable</w:t>
            </w:r>
            <w:r w:rsidRPr="00C43ACB">
              <w:rPr>
                <w:rFonts w:eastAsia="Arial Unicode MS"/>
                <w:lang w:eastAsia="ko-KR"/>
              </w:rPr>
              <w:t xml:space="preserve"> attribute with a predefined value in ord</w:t>
            </w:r>
            <w:r w:rsidR="003A3271" w:rsidRPr="00C43ACB">
              <w:rPr>
                <w:rFonts w:eastAsia="Arial Unicode MS"/>
                <w:lang w:eastAsia="ko-KR"/>
              </w:rPr>
              <w:t>er to trigger the CANCEL action</w:t>
            </w:r>
          </w:p>
        </w:tc>
      </w:tr>
      <w:tr w:rsidR="005973E5" w:rsidRPr="00C43ACB" w14:paraId="67BAEF7B" w14:textId="77777777" w:rsidTr="005973E5">
        <w:trPr>
          <w:jc w:val="center"/>
        </w:trPr>
        <w:tc>
          <w:tcPr>
            <w:tcW w:w="2093" w:type="dxa"/>
            <w:shd w:val="clear" w:color="auto" w:fill="auto"/>
          </w:tcPr>
          <w:p w14:paraId="3ECF2A66" w14:textId="77777777" w:rsidR="005973E5" w:rsidRPr="00C43ACB" w:rsidRDefault="002926D6" w:rsidP="005973E5">
            <w:pPr>
              <w:pStyle w:val="TAL"/>
              <w:rPr>
                <w:rFonts w:eastAsia="Arial Unicode MS" w:cs="Arial"/>
                <w:szCs w:val="18"/>
              </w:rPr>
            </w:pPr>
            <w:r w:rsidRPr="00C43ACB">
              <w:rPr>
                <w:rFonts w:eastAsia="Arial Unicode MS" w:cs="Arial"/>
                <w:szCs w:val="18"/>
              </w:rPr>
              <w:t>Processing at the Originator before sending Request</w:t>
            </w:r>
          </w:p>
        </w:tc>
        <w:tc>
          <w:tcPr>
            <w:tcW w:w="7074" w:type="dxa"/>
            <w:shd w:val="clear" w:color="auto" w:fill="auto"/>
          </w:tcPr>
          <w:p w14:paraId="2C9A5A55" w14:textId="77777777" w:rsidR="005973E5" w:rsidRPr="00C43ACB" w:rsidRDefault="005973E5" w:rsidP="005973E5">
            <w:pPr>
              <w:pStyle w:val="TAL"/>
              <w:rPr>
                <w:rFonts w:cs="Arial"/>
                <w:szCs w:val="18"/>
              </w:rPr>
            </w:pPr>
            <w:r w:rsidRPr="00C43ACB">
              <w:rPr>
                <w:rFonts w:eastAsia="Arial Unicode MS" w:cs="Arial"/>
                <w:iCs/>
                <w:szCs w:val="18"/>
              </w:rPr>
              <w:t xml:space="preserve">Originator needs to disable/stop/cancel an initiated management command execution on the managed entity using an </w:t>
            </w:r>
            <w:r w:rsidRPr="00C43ACB">
              <w:rPr>
                <w:rFonts w:eastAsia="Arial Unicode MS" w:cs="Arial"/>
                <w:i/>
                <w:iCs/>
                <w:szCs w:val="18"/>
              </w:rPr>
              <w:t>&lt;execInstance&gt;</w:t>
            </w:r>
            <w:r w:rsidRPr="00C43ACB">
              <w:rPr>
                <w:rFonts w:eastAsia="Arial Unicode MS" w:cs="Arial"/>
                <w:iCs/>
                <w:szCs w:val="18"/>
              </w:rPr>
              <w:t xml:space="preserve"> sub-resource at the Receiver</w:t>
            </w:r>
            <w:r w:rsidRPr="00C43ACB">
              <w:rPr>
                <w:rFonts w:cs="Arial"/>
                <w:szCs w:val="18"/>
              </w:rPr>
              <w:t>, by using an UPDATE</w:t>
            </w:r>
            <w:r w:rsidR="006C43FB" w:rsidRPr="00C43ACB">
              <w:rPr>
                <w:rFonts w:cs="Arial"/>
                <w:szCs w:val="18"/>
              </w:rPr>
              <w:t xml:space="preserve"> operation</w:t>
            </w:r>
          </w:p>
          <w:p w14:paraId="38882919" w14:textId="77777777" w:rsidR="005973E5" w:rsidRPr="00C43ACB" w:rsidRDefault="005973E5" w:rsidP="005973E5">
            <w:pPr>
              <w:pStyle w:val="TAL"/>
              <w:rPr>
                <w:rFonts w:cs="Arial"/>
                <w:szCs w:val="18"/>
              </w:rPr>
            </w:pPr>
          </w:p>
          <w:p w14:paraId="5A9D8317" w14:textId="77777777" w:rsidR="005973E5" w:rsidRPr="00C43ACB" w:rsidRDefault="005973E5" w:rsidP="005973E5">
            <w:pPr>
              <w:pStyle w:val="TAL"/>
              <w:rPr>
                <w:rFonts w:eastAsia="Arial Unicode MS" w:cs="Arial"/>
                <w:iCs/>
                <w:szCs w:val="18"/>
              </w:rPr>
            </w:pPr>
            <w:r w:rsidRPr="00C43ACB">
              <w:rPr>
                <w:rFonts w:cs="Arial"/>
                <w:szCs w:val="18"/>
              </w:rPr>
              <w:t xml:space="preserve">See also </w:t>
            </w:r>
            <w:r w:rsidRPr="00C43ACB">
              <w:rPr>
                <w:rFonts w:eastAsia="Arial Unicode MS" w:cs="Arial"/>
                <w:iCs/>
                <w:szCs w:val="18"/>
              </w:rPr>
              <w:t>clause 10.1.3</w:t>
            </w:r>
          </w:p>
        </w:tc>
      </w:tr>
      <w:tr w:rsidR="005973E5" w:rsidRPr="00C43ACB" w14:paraId="23B7DEF4" w14:textId="77777777" w:rsidTr="005973E5">
        <w:trPr>
          <w:jc w:val="center"/>
        </w:trPr>
        <w:tc>
          <w:tcPr>
            <w:tcW w:w="2093" w:type="dxa"/>
            <w:shd w:val="clear" w:color="auto" w:fill="auto"/>
          </w:tcPr>
          <w:p w14:paraId="098231A1" w14:textId="77777777" w:rsidR="005973E5" w:rsidRPr="00C43ACB" w:rsidRDefault="002926D6" w:rsidP="005973E5">
            <w:pPr>
              <w:pStyle w:val="TAL"/>
              <w:rPr>
                <w:rFonts w:eastAsia="Arial Unicode MS" w:cs="Arial"/>
                <w:szCs w:val="18"/>
              </w:rPr>
            </w:pPr>
            <w:r w:rsidRPr="00C43ACB">
              <w:rPr>
                <w:rFonts w:eastAsia="Arial Unicode MS" w:cs="Arial"/>
                <w:szCs w:val="18"/>
              </w:rPr>
              <w:t>Processing at Receiver</w:t>
            </w:r>
          </w:p>
        </w:tc>
        <w:tc>
          <w:tcPr>
            <w:tcW w:w="7074" w:type="dxa"/>
            <w:shd w:val="clear" w:color="auto" w:fill="auto"/>
          </w:tcPr>
          <w:p w14:paraId="62B6AF33" w14:textId="77777777" w:rsidR="005973E5" w:rsidRPr="00C43ACB" w:rsidRDefault="005973E5" w:rsidP="005973E5">
            <w:pPr>
              <w:pStyle w:val="TAL"/>
              <w:rPr>
                <w:rFonts w:cs="Arial"/>
              </w:rPr>
            </w:pPr>
            <w:r w:rsidRPr="00C43ACB">
              <w:rPr>
                <w:rFonts w:cs="Arial"/>
              </w:rPr>
              <w:t xml:space="preserve">The Receiver shall check if the Originator has the </w:t>
            </w:r>
            <w:r w:rsidR="00980110" w:rsidRPr="00C43ACB">
              <w:rPr>
                <w:rFonts w:eastAsia="宋体" w:hint="eastAsia"/>
                <w:lang w:eastAsia="zh-CN"/>
              </w:rPr>
              <w:t>UPDATE</w:t>
            </w:r>
            <w:r w:rsidR="00980110" w:rsidRPr="00C43ACB">
              <w:t xml:space="preserve"> </w:t>
            </w:r>
            <w:r w:rsidR="009B38CB" w:rsidRPr="00C43ACB">
              <w:t>privilege</w:t>
            </w:r>
            <w:r w:rsidR="009B38CB" w:rsidRPr="00C43ACB">
              <w:rPr>
                <w:rFonts w:cs="Arial"/>
              </w:rPr>
              <w:t xml:space="preserve"> </w:t>
            </w:r>
            <w:r w:rsidRPr="00C43ACB">
              <w:rPr>
                <w:rFonts w:cs="Arial"/>
              </w:rPr>
              <w:t xml:space="preserve">on the addressed </w:t>
            </w:r>
            <w:r w:rsidRPr="00C43ACB">
              <w:rPr>
                <w:rFonts w:cs="Arial"/>
                <w:i/>
              </w:rPr>
              <w:t>&lt;execInstance&gt;</w:t>
            </w:r>
            <w:r w:rsidR="006C43FB" w:rsidRPr="00C43ACB">
              <w:rPr>
                <w:rFonts w:cs="Arial"/>
              </w:rPr>
              <w:t xml:space="preserve"> resource</w:t>
            </w:r>
          </w:p>
          <w:p w14:paraId="156C1CD5" w14:textId="77777777" w:rsidR="005973E5" w:rsidRPr="00C43ACB" w:rsidRDefault="005973E5" w:rsidP="005973E5">
            <w:pPr>
              <w:pStyle w:val="TAL"/>
              <w:rPr>
                <w:rFonts w:cs="Arial"/>
              </w:rPr>
            </w:pPr>
            <w:r w:rsidRPr="00C43ACB">
              <w:rPr>
                <w:rFonts w:cs="Arial"/>
              </w:rPr>
              <w:t>Then, the Receiver shall check if the management operation is initiated and cancellable. Upon successful validation, the Receiver IN-CSE shall perform command conversion and mapping, then use existing management protocol (i.e. BBF TR</w:t>
            </w:r>
            <w:r w:rsidR="007D3707" w:rsidRPr="00C43ACB">
              <w:rPr>
                <w:rFonts w:cs="Arial"/>
              </w:rPr>
              <w:noBreakHyphen/>
              <w:t>069 </w:t>
            </w:r>
            <w:r w:rsidRPr="00C43ACB">
              <w:rPr>
                <w:rFonts w:cs="Arial"/>
              </w:rPr>
              <w:t>[</w:t>
            </w:r>
            <w:r w:rsidR="00CD7ABE" w:rsidRPr="00C43ACB">
              <w:rPr>
                <w:rFonts w:cs="Arial"/>
              </w:rPr>
              <w:fldChar w:fldCharType="begin"/>
            </w:r>
            <w:r w:rsidRPr="00C43ACB">
              <w:rPr>
                <w:rFonts w:cs="Arial"/>
              </w:rPr>
              <w:instrText xml:space="preserve">REF REF_BBFTR_69 \h </w:instrText>
            </w:r>
            <w:r w:rsidR="00CD7ABE" w:rsidRPr="00C43ACB">
              <w:rPr>
                <w:rFonts w:cs="Arial"/>
              </w:rPr>
            </w:r>
            <w:r w:rsidR="00CD7ABE" w:rsidRPr="00C43ACB">
              <w:rPr>
                <w:rFonts w:cs="Arial"/>
              </w:rPr>
              <w:fldChar w:fldCharType="separate"/>
            </w:r>
            <w:r w:rsidR="00004B9F" w:rsidRPr="00C43ACB">
              <w:t>i.</w:t>
            </w:r>
            <w:r w:rsidR="00004B9F">
              <w:rPr>
                <w:noProof/>
              </w:rPr>
              <w:t>2</w:t>
            </w:r>
            <w:r w:rsidR="00CD7ABE" w:rsidRPr="00C43ACB">
              <w:rPr>
                <w:rFonts w:cs="Arial"/>
              </w:rPr>
              <w:fldChar w:fldCharType="end"/>
            </w:r>
            <w:r w:rsidRPr="00C43ACB">
              <w:rPr>
                <w:rFonts w:cs="Arial"/>
              </w:rPr>
              <w:t>]) to cancel the corresponding management command execution initiated on the managed entity</w:t>
            </w:r>
          </w:p>
          <w:p w14:paraId="6F9AE108" w14:textId="77777777" w:rsidR="005973E5" w:rsidRPr="00C43ACB" w:rsidRDefault="005973E5" w:rsidP="005973E5">
            <w:pPr>
              <w:pStyle w:val="TAL"/>
              <w:rPr>
                <w:rFonts w:cs="Arial"/>
              </w:rPr>
            </w:pPr>
            <w:r w:rsidRPr="00C43ACB">
              <w:rPr>
                <w:rFonts w:cs="Arial"/>
              </w:rPr>
              <w:t>The Receiv</w:t>
            </w:r>
            <w:r w:rsidR="001A3714" w:rsidRPr="00C43ACB">
              <w:rPr>
                <w:rFonts w:cs="Arial"/>
              </w:rPr>
              <w:t>er IN-CSE shall respond to the O</w:t>
            </w:r>
            <w:r w:rsidRPr="00C43ACB">
              <w:rPr>
                <w:rFonts w:cs="Arial"/>
              </w:rPr>
              <w:t>riginator</w:t>
            </w:r>
            <w:r w:rsidR="006C43FB" w:rsidRPr="00C43ACB">
              <w:rPr>
                <w:rFonts w:cs="Arial"/>
              </w:rPr>
              <w:t xml:space="preserve"> with the appropriate responses</w:t>
            </w:r>
          </w:p>
        </w:tc>
      </w:tr>
      <w:tr w:rsidR="005973E5" w:rsidRPr="00C43ACB" w14:paraId="5CB7E17E" w14:textId="77777777" w:rsidTr="005973E5">
        <w:trPr>
          <w:jc w:val="center"/>
        </w:trPr>
        <w:tc>
          <w:tcPr>
            <w:tcW w:w="2093" w:type="dxa"/>
            <w:shd w:val="clear" w:color="auto" w:fill="auto"/>
          </w:tcPr>
          <w:p w14:paraId="5FF0F19C" w14:textId="77777777" w:rsidR="005973E5" w:rsidRPr="00C43ACB" w:rsidRDefault="005973E5" w:rsidP="005973E5">
            <w:pPr>
              <w:pStyle w:val="TAL"/>
              <w:rPr>
                <w:rFonts w:eastAsia="Arial Unicode MS" w:cs="Arial"/>
                <w:szCs w:val="18"/>
              </w:rPr>
            </w:pPr>
            <w:r w:rsidRPr="00C43ACB">
              <w:rPr>
                <w:rFonts w:eastAsia="Arial Unicode MS" w:cs="Arial"/>
                <w:szCs w:val="18"/>
              </w:rPr>
              <w:t xml:space="preserve">Information </w:t>
            </w:r>
            <w:r w:rsidR="00D3226C" w:rsidRPr="00C43ACB">
              <w:rPr>
                <w:rFonts w:eastAsia="Arial Unicode MS" w:cs="Arial"/>
                <w:szCs w:val="18"/>
              </w:rPr>
              <w:t>i</w:t>
            </w:r>
            <w:r w:rsidRPr="00C43ACB">
              <w:rPr>
                <w:rFonts w:eastAsia="Arial Unicode MS" w:cs="Arial"/>
                <w:szCs w:val="18"/>
              </w:rPr>
              <w:t>n Response message</w:t>
            </w:r>
          </w:p>
        </w:tc>
        <w:tc>
          <w:tcPr>
            <w:tcW w:w="7074" w:type="dxa"/>
            <w:shd w:val="clear" w:color="auto" w:fill="auto"/>
          </w:tcPr>
          <w:p w14:paraId="3971C5A3" w14:textId="77777777" w:rsidR="005973E5" w:rsidRPr="00C43ACB" w:rsidRDefault="005973E5" w:rsidP="005973E5">
            <w:pPr>
              <w:pStyle w:val="TAL"/>
              <w:rPr>
                <w:rFonts w:eastAsia="Arial Unicode MS" w:cs="Arial"/>
                <w:iCs/>
                <w:szCs w:val="18"/>
              </w:rPr>
            </w:pPr>
            <w:r w:rsidRPr="00C43ACB">
              <w:rPr>
                <w:rFonts w:eastAsia="Arial Unicode MS" w:cs="Arial"/>
                <w:iCs/>
                <w:szCs w:val="18"/>
              </w:rPr>
              <w:t>According to clause 10.1.3</w:t>
            </w:r>
          </w:p>
        </w:tc>
      </w:tr>
      <w:tr w:rsidR="005973E5" w:rsidRPr="00C43ACB" w14:paraId="21A8DD6D"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15529277" w14:textId="77777777" w:rsidR="005973E5" w:rsidRPr="00C43ACB" w:rsidRDefault="002926D6" w:rsidP="005973E5">
            <w:pPr>
              <w:pStyle w:val="TAL"/>
              <w:rPr>
                <w:rFonts w:eastAsia="Arial Unicode MS" w:cs="Arial"/>
                <w:szCs w:val="18"/>
              </w:rPr>
            </w:pPr>
            <w:r w:rsidRPr="00C43ACB">
              <w:rPr>
                <w:rFonts w:eastAsia="Arial Unicode MS" w:cs="Arial"/>
                <w:szCs w:val="18"/>
              </w:rPr>
              <w:t>Processing at Originator after receiving ResponsePost-</w:t>
            </w:r>
          </w:p>
        </w:tc>
        <w:tc>
          <w:tcPr>
            <w:tcW w:w="7074" w:type="dxa"/>
            <w:tcBorders>
              <w:top w:val="single" w:sz="8" w:space="0" w:color="000000"/>
              <w:bottom w:val="single" w:sz="8" w:space="0" w:color="000000"/>
              <w:right w:val="single" w:sz="8" w:space="0" w:color="000000"/>
            </w:tcBorders>
            <w:shd w:val="clear" w:color="auto" w:fill="auto"/>
          </w:tcPr>
          <w:p w14:paraId="1BC9A418" w14:textId="77777777" w:rsidR="005973E5" w:rsidRPr="00C43ACB" w:rsidRDefault="005973E5" w:rsidP="005973E5">
            <w:pPr>
              <w:pStyle w:val="TAL"/>
              <w:rPr>
                <w:rFonts w:eastAsia="Arial Unicode MS" w:cs="Arial"/>
                <w:szCs w:val="18"/>
              </w:rPr>
            </w:pPr>
            <w:r w:rsidRPr="00C43ACB">
              <w:rPr>
                <w:rFonts w:eastAsia="Arial Unicode MS" w:cs="Arial"/>
                <w:iCs/>
                <w:szCs w:val="18"/>
              </w:rPr>
              <w:t>According to clause 10.1.3</w:t>
            </w:r>
          </w:p>
        </w:tc>
      </w:tr>
      <w:tr w:rsidR="005973E5" w:rsidRPr="00C43ACB" w14:paraId="14CF1514"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6643549E" w14:textId="77777777" w:rsidR="005973E5" w:rsidRPr="00C43ACB" w:rsidRDefault="005973E5" w:rsidP="005973E5">
            <w:pPr>
              <w:pStyle w:val="TAL"/>
              <w:rPr>
                <w:rFonts w:eastAsia="Arial Unicode MS" w:cs="Arial"/>
                <w:szCs w:val="18"/>
              </w:rPr>
            </w:pPr>
            <w:r w:rsidRPr="00C43ACB">
              <w:rPr>
                <w:rFonts w:eastAsia="Arial Unicode MS" w:cs="Arial"/>
                <w:szCs w:val="18"/>
              </w:rPr>
              <w:t>Exceptions</w:t>
            </w:r>
          </w:p>
        </w:tc>
        <w:tc>
          <w:tcPr>
            <w:tcW w:w="7074" w:type="dxa"/>
            <w:tcBorders>
              <w:top w:val="single" w:sz="8" w:space="0" w:color="000000"/>
              <w:bottom w:val="single" w:sz="8" w:space="0" w:color="000000"/>
              <w:right w:val="single" w:sz="8" w:space="0" w:color="000000"/>
            </w:tcBorders>
            <w:shd w:val="clear" w:color="auto" w:fill="auto"/>
          </w:tcPr>
          <w:p w14:paraId="4012302D" w14:textId="77777777" w:rsidR="005973E5" w:rsidRPr="00C43ACB" w:rsidRDefault="005973E5" w:rsidP="001326B6">
            <w:pPr>
              <w:pStyle w:val="TB1"/>
              <w:rPr>
                <w:lang w:eastAsia="zh-CN"/>
              </w:rPr>
            </w:pPr>
            <w:r w:rsidRPr="00C43ACB">
              <w:rPr>
                <w:lang w:eastAsia="zh-CN"/>
              </w:rPr>
              <w:t xml:space="preserve">If the </w:t>
            </w:r>
            <w:r w:rsidRPr="00C43ACB">
              <w:rPr>
                <w:i/>
                <w:lang w:eastAsia="zh-CN"/>
              </w:rPr>
              <w:t>&lt;execInstance&gt;</w:t>
            </w:r>
            <w:r w:rsidRPr="00C43ACB">
              <w:rPr>
                <w:lang w:eastAsia="zh-CN"/>
              </w:rPr>
              <w:t xml:space="preserve"> has not been initiated, is already co</w:t>
            </w:r>
            <w:r w:rsidR="003A3271" w:rsidRPr="00C43ACB">
              <w:rPr>
                <w:lang w:eastAsia="zh-CN"/>
              </w:rPr>
              <w:t>mplete or it is not cancellable</w:t>
            </w:r>
            <w:r w:rsidRPr="00C43ACB">
              <w:rPr>
                <w:lang w:eastAsia="zh-CN"/>
              </w:rPr>
              <w:t>,</w:t>
            </w:r>
            <w:r w:rsidR="003A3271" w:rsidRPr="00C43ACB">
              <w:rPr>
                <w:lang w:eastAsia="zh-CN"/>
              </w:rPr>
              <w:t xml:space="preserve"> </w:t>
            </w:r>
            <w:r w:rsidRPr="00C43ACB">
              <w:rPr>
                <w:lang w:eastAsia="zh-CN"/>
              </w:rPr>
              <w:t xml:space="preserve">or the specified </w:t>
            </w:r>
            <w:r w:rsidRPr="00C43ACB">
              <w:rPr>
                <w:i/>
                <w:lang w:eastAsia="zh-CN"/>
              </w:rPr>
              <w:t>&lt;execInstance&gt;</w:t>
            </w:r>
            <w:r w:rsidRPr="00C43ACB">
              <w:rPr>
                <w:lang w:eastAsia="zh-CN"/>
              </w:rPr>
              <w:t xml:space="preserve"> resource does not exist in the Receiver IN-CSE, the post processing on Receiver CSE shall be skipped and a proper error code shall be returned to Originator in the Response message</w:t>
            </w:r>
          </w:p>
        </w:tc>
      </w:tr>
    </w:tbl>
    <w:p w14:paraId="676854DD" w14:textId="77777777" w:rsidR="005973E5" w:rsidRPr="00C43ACB" w:rsidRDefault="005973E5" w:rsidP="003A3271"/>
    <w:p w14:paraId="288C8FC2" w14:textId="77777777" w:rsidR="00855381" w:rsidRPr="00C43ACB" w:rsidRDefault="00855381" w:rsidP="00A97152">
      <w:pPr>
        <w:pStyle w:val="40"/>
      </w:pPr>
      <w:bookmarkStart w:id="698" w:name="_Toc507429907"/>
      <w:bookmarkStart w:id="699" w:name="_Toc2172100"/>
      <w:r w:rsidRPr="00C43ACB">
        <w:t>10.</w:t>
      </w:r>
      <w:r w:rsidR="00EF5E9F" w:rsidRPr="00C43ACB">
        <w:t>2</w:t>
      </w:r>
      <w:r w:rsidRPr="00C43ACB">
        <w:t>.</w:t>
      </w:r>
      <w:r w:rsidR="00342581" w:rsidRPr="00C43ACB">
        <w:t>9</w:t>
      </w:r>
      <w:r w:rsidRPr="00C43ACB">
        <w:t>.</w:t>
      </w:r>
      <w:r w:rsidR="00AE135C" w:rsidRPr="00C43ACB">
        <w:t>8</w:t>
      </w:r>
      <w:r w:rsidRPr="00C43ACB">
        <w:tab/>
        <w:t xml:space="preserve">Retrieve </w:t>
      </w:r>
      <w:r w:rsidRPr="00C43ACB">
        <w:rPr>
          <w:i/>
        </w:rPr>
        <w:t>&lt;execInstance&gt;</w:t>
      </w:r>
      <w:bookmarkEnd w:id="698"/>
      <w:bookmarkEnd w:id="699"/>
    </w:p>
    <w:p w14:paraId="3373C76A" w14:textId="77777777" w:rsidR="00BD733D" w:rsidRPr="00C43ACB" w:rsidRDefault="00BD733D" w:rsidP="00855381">
      <w:r w:rsidRPr="00C43ACB">
        <w:t xml:space="preserve">This procedure shall be used for retrieving all or part information from an </w:t>
      </w:r>
      <w:r w:rsidRPr="00C43ACB">
        <w:rPr>
          <w:i/>
        </w:rPr>
        <w:t>&lt;execInstance&gt;</w:t>
      </w:r>
      <w:r w:rsidRPr="00C43ACB">
        <w:t xml:space="preserve"> resource on a target CSE.</w:t>
      </w:r>
    </w:p>
    <w:p w14:paraId="7BB60159" w14:textId="77777777" w:rsidR="00855381" w:rsidRPr="00C43ACB" w:rsidRDefault="00855381" w:rsidP="00795438">
      <w:r w:rsidRPr="00C43ACB">
        <w:t>The Originator shall be</w:t>
      </w:r>
      <w:r w:rsidR="00795438" w:rsidRPr="00C43ACB">
        <w:t xml:space="preserve"> a</w:t>
      </w:r>
      <w:r w:rsidRPr="00C43ACB">
        <w:t>n AE.</w:t>
      </w:r>
    </w:p>
    <w:p w14:paraId="105EBD5A" w14:textId="77777777" w:rsidR="002F3EA6" w:rsidRPr="00C43ACB" w:rsidRDefault="00855381" w:rsidP="00795438">
      <w:r w:rsidRPr="00C43ACB">
        <w:t xml:space="preserve">The </w:t>
      </w:r>
      <w:r w:rsidR="00BD733D" w:rsidRPr="00C43ACB">
        <w:t>Receiver shall</w:t>
      </w:r>
      <w:r w:rsidRPr="00C43ACB">
        <w:t xml:space="preserve"> be</w:t>
      </w:r>
      <w:r w:rsidR="00795438" w:rsidRPr="00C43ACB">
        <w:t xml:space="preserve"> a</w:t>
      </w:r>
      <w:r w:rsidRPr="00C43ACB">
        <w:t>n IN-CSE.</w:t>
      </w:r>
    </w:p>
    <w:p w14:paraId="1D92EFA7" w14:textId="77777777" w:rsidR="00A75A53" w:rsidRPr="00C43ACB" w:rsidRDefault="00A75A53" w:rsidP="003521AA">
      <w:pPr>
        <w:pStyle w:val="TH"/>
      </w:pPr>
      <w:r w:rsidRPr="00C43ACB">
        <w:t>Table 10.2.</w:t>
      </w:r>
      <w:r w:rsidR="00342581" w:rsidRPr="00C43ACB">
        <w:t>9</w:t>
      </w:r>
      <w:r w:rsidRPr="00C43ACB">
        <w:t>.</w:t>
      </w:r>
      <w:r w:rsidR="00AE135C" w:rsidRPr="00C43ACB">
        <w:t>8</w:t>
      </w:r>
      <w:r w:rsidRPr="00C43ACB">
        <w:t xml:space="preserve">-1: </w:t>
      </w:r>
      <w:r w:rsidRPr="00C43ACB">
        <w:rPr>
          <w:i/>
        </w:rPr>
        <w:t>&lt;execInstance&gt;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BD733D" w:rsidRPr="00C43ACB" w14:paraId="16CEA39F" w14:textId="77777777" w:rsidTr="00E83BF0">
        <w:trPr>
          <w:tblHeader/>
          <w:jc w:val="center"/>
        </w:trPr>
        <w:tc>
          <w:tcPr>
            <w:tcW w:w="9167" w:type="dxa"/>
            <w:gridSpan w:val="2"/>
            <w:shd w:val="clear" w:color="auto" w:fill="DDDDDD"/>
          </w:tcPr>
          <w:p w14:paraId="290097DC" w14:textId="77777777" w:rsidR="00BD733D" w:rsidRPr="00C43ACB" w:rsidRDefault="00BD733D" w:rsidP="00E83BF0">
            <w:pPr>
              <w:pStyle w:val="TAH"/>
              <w:rPr>
                <w:rFonts w:eastAsia="Malgun Gothic"/>
                <w:lang w:eastAsia="ko-KR"/>
              </w:rPr>
            </w:pPr>
            <w:r w:rsidRPr="00C43ACB">
              <w:rPr>
                <w:i/>
              </w:rPr>
              <w:t>&lt;execInstance&gt;</w:t>
            </w:r>
            <w:r w:rsidRPr="00C43ACB">
              <w:t xml:space="preserve"> RETRIEVE</w:t>
            </w:r>
            <w:r w:rsidRPr="00C43ACB" w:rsidDel="00E2192E">
              <w:rPr>
                <w:rFonts w:eastAsia="Malgun Gothic"/>
                <w:lang w:eastAsia="ko-KR"/>
              </w:rPr>
              <w:t xml:space="preserve"> </w:t>
            </w:r>
          </w:p>
        </w:tc>
      </w:tr>
      <w:tr w:rsidR="00BD733D" w:rsidRPr="00C43ACB" w14:paraId="3589BAAC" w14:textId="77777777" w:rsidTr="00E83BF0">
        <w:trPr>
          <w:jc w:val="center"/>
        </w:trPr>
        <w:tc>
          <w:tcPr>
            <w:tcW w:w="2093" w:type="dxa"/>
            <w:shd w:val="clear" w:color="auto" w:fill="auto"/>
          </w:tcPr>
          <w:p w14:paraId="1067D64B" w14:textId="77777777" w:rsidR="00BD733D" w:rsidRPr="00C43ACB" w:rsidRDefault="00BD733D" w:rsidP="00E83BF0">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7A94B251" w14:textId="77777777" w:rsidR="00BD733D" w:rsidRPr="00C43ACB" w:rsidRDefault="00BD733D" w:rsidP="00E83BF0">
            <w:pPr>
              <w:pStyle w:val="TAL"/>
              <w:rPr>
                <w:rFonts w:eastAsia="Malgun Gothic"/>
                <w:szCs w:val="18"/>
                <w:lang w:eastAsia="ko-KR"/>
              </w:rPr>
            </w:pPr>
            <w:r w:rsidRPr="00C43ACB">
              <w:rPr>
                <w:rFonts w:eastAsia="Malgun Gothic"/>
                <w:szCs w:val="18"/>
                <w:lang w:eastAsia="ko-KR"/>
              </w:rPr>
              <w:t>Mca</w:t>
            </w:r>
          </w:p>
        </w:tc>
      </w:tr>
      <w:tr w:rsidR="00BD733D" w:rsidRPr="00C43ACB" w14:paraId="2C589861" w14:textId="77777777" w:rsidTr="00E83BF0">
        <w:trPr>
          <w:jc w:val="center"/>
        </w:trPr>
        <w:tc>
          <w:tcPr>
            <w:tcW w:w="2093" w:type="dxa"/>
            <w:shd w:val="clear" w:color="auto" w:fill="auto"/>
          </w:tcPr>
          <w:p w14:paraId="7FCB2C07" w14:textId="77777777" w:rsidR="00BD733D" w:rsidRPr="00C43ACB" w:rsidRDefault="00BD733D" w:rsidP="00E83BF0">
            <w:pPr>
              <w:pStyle w:val="TAL"/>
              <w:rPr>
                <w:rFonts w:eastAsia="Malgun Gothic"/>
                <w:lang w:eastAsia="ko-KR"/>
              </w:rPr>
            </w:pPr>
            <w:r w:rsidRPr="00C43ACB">
              <w:rPr>
                <w:rFonts w:eastAsia="Arial Unicode MS"/>
              </w:rPr>
              <w:t xml:space="preserve">Information </w:t>
            </w:r>
            <w:r w:rsidR="00D3226C" w:rsidRPr="00C43ACB">
              <w:rPr>
                <w:rFonts w:eastAsia="Arial Unicode MS"/>
              </w:rPr>
              <w:t>i</w:t>
            </w:r>
            <w:r w:rsidRPr="00C43ACB">
              <w:rPr>
                <w:rFonts w:eastAsia="Arial Unicode MS"/>
              </w:rPr>
              <w:t>n Request message</w:t>
            </w:r>
          </w:p>
        </w:tc>
        <w:tc>
          <w:tcPr>
            <w:tcW w:w="7074" w:type="dxa"/>
            <w:shd w:val="clear" w:color="auto" w:fill="auto"/>
          </w:tcPr>
          <w:p w14:paraId="3064F6B0" w14:textId="77777777" w:rsidR="00BD733D" w:rsidRPr="00C43ACB" w:rsidRDefault="00BD733D" w:rsidP="00E83BF0">
            <w:pPr>
              <w:pStyle w:val="TAL"/>
              <w:rPr>
                <w:rFonts w:eastAsia="Malgun Gothic"/>
                <w:szCs w:val="18"/>
                <w:lang w:eastAsia="ko-KR"/>
              </w:rPr>
            </w:pPr>
            <w:r w:rsidRPr="00C43ACB">
              <w:rPr>
                <w:rFonts w:eastAsia="Arial Unicode MS" w:cs="Arial"/>
                <w:iCs/>
                <w:szCs w:val="18"/>
              </w:rPr>
              <w:t>According to clause 10.1.2, with the</w:t>
            </w:r>
            <w:r w:rsidRPr="00C43ACB">
              <w:rPr>
                <w:rFonts w:eastAsia="Arial Unicode MS"/>
              </w:rPr>
              <w:t xml:space="preserve"> mandatory and/or optional attributes defined in clause 9.6.17, as need</w:t>
            </w:r>
            <w:r w:rsidR="006C43FB" w:rsidRPr="00C43ACB">
              <w:rPr>
                <w:rFonts w:eastAsia="Arial Unicode MS"/>
              </w:rPr>
              <w:t>ed</w:t>
            </w:r>
          </w:p>
        </w:tc>
      </w:tr>
      <w:tr w:rsidR="00BD733D" w:rsidRPr="00C43ACB" w14:paraId="71E32C1B" w14:textId="77777777" w:rsidTr="00E83BF0">
        <w:trPr>
          <w:jc w:val="center"/>
        </w:trPr>
        <w:tc>
          <w:tcPr>
            <w:tcW w:w="2093" w:type="dxa"/>
            <w:shd w:val="clear" w:color="auto" w:fill="auto"/>
          </w:tcPr>
          <w:p w14:paraId="5DDA7DEE" w14:textId="77777777" w:rsidR="00BD733D" w:rsidRPr="00C43ACB" w:rsidRDefault="002926D6" w:rsidP="00E83BF0">
            <w:pPr>
              <w:pStyle w:val="TAL"/>
              <w:rPr>
                <w:rFonts w:eastAsia="Arial Unicode MS"/>
              </w:rPr>
            </w:pPr>
            <w:r w:rsidRPr="00C43ACB">
              <w:rPr>
                <w:rFonts w:eastAsia="Arial Unicode MS"/>
              </w:rPr>
              <w:t>Processing at the Originator before sending Request</w:t>
            </w:r>
          </w:p>
        </w:tc>
        <w:tc>
          <w:tcPr>
            <w:tcW w:w="7074" w:type="dxa"/>
            <w:shd w:val="clear" w:color="auto" w:fill="auto"/>
          </w:tcPr>
          <w:p w14:paraId="221DF23F" w14:textId="77777777" w:rsidR="00BD733D" w:rsidRPr="00C43ACB" w:rsidRDefault="00BD733D" w:rsidP="00E83BF0">
            <w:pPr>
              <w:pStyle w:val="TAL"/>
              <w:rPr>
                <w:rFonts w:eastAsia="Arial Unicode MS"/>
                <w:szCs w:val="18"/>
              </w:rPr>
            </w:pPr>
            <w:r w:rsidRPr="00C43ACB">
              <w:rPr>
                <w:rFonts w:eastAsia="Arial Unicode MS"/>
                <w:iCs/>
                <w:szCs w:val="18"/>
              </w:rPr>
              <w:t>Originator needs to create</w:t>
            </w:r>
            <w:r w:rsidR="006C43FB" w:rsidRPr="00C43ACB">
              <w:rPr>
                <w:rFonts w:eastAsia="Arial Unicode MS"/>
                <w:iCs/>
                <w:szCs w:val="18"/>
              </w:rPr>
              <w:t xml:space="preserve"> a resource</w:t>
            </w:r>
          </w:p>
        </w:tc>
      </w:tr>
      <w:tr w:rsidR="00BD733D" w:rsidRPr="00C43ACB" w14:paraId="353A5EE8" w14:textId="77777777" w:rsidTr="00E83BF0">
        <w:trPr>
          <w:jc w:val="center"/>
        </w:trPr>
        <w:tc>
          <w:tcPr>
            <w:tcW w:w="2093" w:type="dxa"/>
            <w:shd w:val="clear" w:color="auto" w:fill="auto"/>
          </w:tcPr>
          <w:p w14:paraId="3320041E" w14:textId="77777777" w:rsidR="00BD733D" w:rsidRPr="00C43ACB" w:rsidRDefault="002926D6" w:rsidP="00E83BF0">
            <w:pPr>
              <w:pStyle w:val="TAL"/>
              <w:rPr>
                <w:rFonts w:eastAsia="Arial Unicode MS"/>
              </w:rPr>
            </w:pPr>
            <w:r w:rsidRPr="00C43ACB">
              <w:rPr>
                <w:rFonts w:eastAsia="Arial Unicode MS"/>
              </w:rPr>
              <w:t>Processing at Receiver</w:t>
            </w:r>
          </w:p>
        </w:tc>
        <w:tc>
          <w:tcPr>
            <w:tcW w:w="7074" w:type="dxa"/>
            <w:shd w:val="clear" w:color="auto" w:fill="auto"/>
          </w:tcPr>
          <w:p w14:paraId="6E4AB38F" w14:textId="77777777" w:rsidR="00BD733D" w:rsidRPr="00C43ACB" w:rsidRDefault="00BD733D" w:rsidP="00E83BF0">
            <w:pPr>
              <w:pStyle w:val="TAL"/>
              <w:rPr>
                <w:rFonts w:eastAsia="Arial Unicode MS" w:cs="Arial"/>
                <w:iCs/>
                <w:szCs w:val="18"/>
              </w:rPr>
            </w:pPr>
            <w:r w:rsidRPr="00C43ACB">
              <w:rPr>
                <w:rFonts w:eastAsia="Arial Unicode MS" w:cs="Arial"/>
                <w:iCs/>
                <w:szCs w:val="18"/>
              </w:rPr>
              <w:t>According to clause 10.1.2, with the following:</w:t>
            </w:r>
          </w:p>
          <w:p w14:paraId="42D76BC9" w14:textId="77777777" w:rsidR="000C7901" w:rsidRPr="00C43ACB" w:rsidRDefault="00BD733D" w:rsidP="00E83BF0">
            <w:pPr>
              <w:pStyle w:val="TB1"/>
              <w:rPr>
                <w:rFonts w:eastAsia="Arial Unicode MS" w:cs="Arial"/>
                <w:iCs/>
                <w:szCs w:val="18"/>
              </w:rPr>
            </w:pPr>
            <w:r w:rsidRPr="00C43ACB">
              <w:rPr>
                <w:rFonts w:eastAsia="Arial Unicode MS"/>
                <w:iCs/>
                <w:szCs w:val="18"/>
              </w:rPr>
              <w:t xml:space="preserve">If the retrieval is allowed, the Receiver IN-CSE can retrieve the execution status or results on the managed entity using existing management protocol (i.e. BBF TR-069 </w:t>
            </w:r>
            <w:r w:rsidRPr="00C43ACB">
              <w:t>[</w:t>
            </w:r>
            <w:r w:rsidR="00CD7ABE" w:rsidRPr="00C43ACB">
              <w:fldChar w:fldCharType="begin"/>
            </w:r>
            <w:r w:rsidRPr="00C43ACB">
              <w:instrText xml:space="preserve">REF REF_BBFTR_69 \h </w:instrText>
            </w:r>
            <w:r w:rsidR="00CD7ABE" w:rsidRPr="00C43ACB">
              <w:fldChar w:fldCharType="separate"/>
            </w:r>
            <w:r w:rsidR="00004B9F" w:rsidRPr="00C43ACB">
              <w:t>i.</w:t>
            </w:r>
            <w:r w:rsidR="00004B9F">
              <w:rPr>
                <w:noProof/>
              </w:rPr>
              <w:t>2</w:t>
            </w:r>
            <w:r w:rsidR="00CD7ABE" w:rsidRPr="00C43ACB">
              <w:fldChar w:fldCharType="end"/>
            </w:r>
            <w:r w:rsidRPr="00C43ACB">
              <w:rPr>
                <w:rFonts w:eastAsia="Arial Unicode MS"/>
                <w:iCs/>
                <w:szCs w:val="18"/>
              </w:rPr>
              <w:t>])</w:t>
            </w:r>
          </w:p>
          <w:p w14:paraId="5D4EDB27" w14:textId="77777777" w:rsidR="00BD733D" w:rsidRPr="00C43ACB" w:rsidRDefault="00BD733D" w:rsidP="00E83BF0">
            <w:pPr>
              <w:pStyle w:val="TB1"/>
              <w:rPr>
                <w:rFonts w:eastAsia="Arial Unicode MS" w:cs="Arial"/>
                <w:iCs/>
                <w:szCs w:val="18"/>
              </w:rPr>
            </w:pPr>
            <w:r w:rsidRPr="00C43ACB">
              <w:rPr>
                <w:rFonts w:eastAsia="Arial Unicode MS"/>
                <w:iCs/>
                <w:szCs w:val="18"/>
              </w:rPr>
              <w:t xml:space="preserve">If the retrieval is allowed, the addressed attributes of the </w:t>
            </w:r>
            <w:r w:rsidRPr="00C43ACB">
              <w:rPr>
                <w:rFonts w:eastAsia="Arial Unicode MS"/>
                <w:i/>
                <w:iCs/>
                <w:szCs w:val="18"/>
              </w:rPr>
              <w:t>&lt;execInstance&gt;</w:t>
            </w:r>
            <w:r w:rsidRPr="00C43ACB">
              <w:rPr>
                <w:rFonts w:eastAsia="Arial Unicode MS"/>
                <w:iCs/>
                <w:szCs w:val="18"/>
              </w:rPr>
              <w:t xml:space="preserve"> resource shall be retrieved from the repository of the Receiver IN-CSE</w:t>
            </w:r>
          </w:p>
        </w:tc>
      </w:tr>
      <w:tr w:rsidR="00BD733D" w:rsidRPr="00C43ACB" w14:paraId="33B1118B" w14:textId="77777777" w:rsidTr="00E83BF0">
        <w:trPr>
          <w:jc w:val="center"/>
        </w:trPr>
        <w:tc>
          <w:tcPr>
            <w:tcW w:w="2093" w:type="dxa"/>
            <w:shd w:val="clear" w:color="auto" w:fill="auto"/>
          </w:tcPr>
          <w:p w14:paraId="1B57A7CD" w14:textId="77777777" w:rsidR="00BD733D" w:rsidRPr="00C43ACB" w:rsidRDefault="00BD733D" w:rsidP="00E83BF0">
            <w:pPr>
              <w:pStyle w:val="TAL"/>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Response message</w:t>
            </w:r>
          </w:p>
        </w:tc>
        <w:tc>
          <w:tcPr>
            <w:tcW w:w="7074" w:type="dxa"/>
            <w:shd w:val="clear" w:color="auto" w:fill="auto"/>
          </w:tcPr>
          <w:p w14:paraId="0CCD1BD2" w14:textId="77777777" w:rsidR="00BD733D" w:rsidRPr="00C43ACB" w:rsidRDefault="00BD733D" w:rsidP="00E83BF0">
            <w:pPr>
              <w:pStyle w:val="TAL"/>
              <w:rPr>
                <w:rFonts w:eastAsia="Arial Unicode MS"/>
                <w:iCs/>
                <w:szCs w:val="18"/>
              </w:rPr>
            </w:pPr>
            <w:r w:rsidRPr="00C43ACB">
              <w:rPr>
                <w:rFonts w:eastAsia="Arial Unicode MS" w:cs="Arial"/>
                <w:iCs/>
                <w:szCs w:val="18"/>
              </w:rPr>
              <w:t>According to clause 10.1.2</w:t>
            </w:r>
          </w:p>
        </w:tc>
      </w:tr>
      <w:tr w:rsidR="00BD733D" w:rsidRPr="00C43ACB" w14:paraId="66B67F11" w14:textId="77777777" w:rsidTr="00E83BF0">
        <w:trPr>
          <w:jc w:val="center"/>
        </w:trPr>
        <w:tc>
          <w:tcPr>
            <w:tcW w:w="2093" w:type="dxa"/>
            <w:tcBorders>
              <w:top w:val="single" w:sz="8" w:space="0" w:color="000000"/>
              <w:left w:val="single" w:sz="8" w:space="0" w:color="000000"/>
              <w:bottom w:val="single" w:sz="8" w:space="0" w:color="000000"/>
            </w:tcBorders>
            <w:shd w:val="clear" w:color="auto" w:fill="auto"/>
          </w:tcPr>
          <w:p w14:paraId="2AFADB90" w14:textId="77777777" w:rsidR="00BD733D" w:rsidRPr="00C43ACB" w:rsidRDefault="002926D6" w:rsidP="00E83BF0">
            <w:pPr>
              <w:pStyle w:val="TAL"/>
              <w:rPr>
                <w:rFonts w:eastAsia="Arial Unicode MS"/>
              </w:rPr>
            </w:pPr>
            <w:r w:rsidRPr="00C43ACB">
              <w:rPr>
                <w:rFonts w:eastAsia="Arial Unicode MS"/>
              </w:rPr>
              <w:t>Processing at Originator after receiving Response</w:t>
            </w:r>
            <w:r w:rsidR="00BD733D" w:rsidRPr="00C43ACB">
              <w:rPr>
                <w:rFonts w:eastAsia="Arial Unicode MS"/>
              </w:rPr>
              <w:t xml:space="preserve"> </w:t>
            </w:r>
          </w:p>
        </w:tc>
        <w:tc>
          <w:tcPr>
            <w:tcW w:w="7074" w:type="dxa"/>
            <w:tcBorders>
              <w:top w:val="single" w:sz="8" w:space="0" w:color="000000"/>
              <w:bottom w:val="single" w:sz="8" w:space="0" w:color="000000"/>
              <w:right w:val="single" w:sz="8" w:space="0" w:color="000000"/>
            </w:tcBorders>
            <w:shd w:val="clear" w:color="auto" w:fill="auto"/>
          </w:tcPr>
          <w:p w14:paraId="74C5E386" w14:textId="77777777" w:rsidR="00BD733D" w:rsidRPr="00C43ACB" w:rsidRDefault="00BD733D" w:rsidP="006C43FB">
            <w:pPr>
              <w:pStyle w:val="TAL"/>
              <w:rPr>
                <w:rFonts w:eastAsia="Arial Unicode MS"/>
                <w:szCs w:val="18"/>
              </w:rPr>
            </w:pPr>
            <w:r w:rsidRPr="00C43ACB">
              <w:rPr>
                <w:rFonts w:eastAsia="Arial Unicode MS" w:cs="Arial"/>
                <w:iCs/>
                <w:szCs w:val="18"/>
              </w:rPr>
              <w:t>According to clause 10.1.2</w:t>
            </w:r>
          </w:p>
        </w:tc>
      </w:tr>
      <w:tr w:rsidR="00BD733D" w:rsidRPr="00C43ACB" w14:paraId="2452F458" w14:textId="77777777" w:rsidTr="00E83BF0">
        <w:trPr>
          <w:jc w:val="center"/>
        </w:trPr>
        <w:tc>
          <w:tcPr>
            <w:tcW w:w="2093" w:type="dxa"/>
            <w:tcBorders>
              <w:top w:val="single" w:sz="8" w:space="0" w:color="000000"/>
              <w:left w:val="single" w:sz="8" w:space="0" w:color="000000"/>
              <w:bottom w:val="single" w:sz="8" w:space="0" w:color="000000"/>
            </w:tcBorders>
            <w:shd w:val="clear" w:color="auto" w:fill="auto"/>
          </w:tcPr>
          <w:p w14:paraId="0235A4E4" w14:textId="77777777" w:rsidR="00BD733D" w:rsidRPr="00C43ACB" w:rsidRDefault="00BD733D" w:rsidP="00E83BF0">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F038004" w14:textId="77777777" w:rsidR="00BD733D" w:rsidRPr="00C43ACB" w:rsidRDefault="00BD733D" w:rsidP="00E83BF0">
            <w:pPr>
              <w:pStyle w:val="TAL"/>
              <w:rPr>
                <w:rFonts w:eastAsia="Arial Unicode MS"/>
                <w:szCs w:val="18"/>
              </w:rPr>
            </w:pPr>
            <w:r w:rsidRPr="00C43ACB">
              <w:rPr>
                <w:rFonts w:eastAsia="Arial Unicode MS"/>
                <w:szCs w:val="18"/>
                <w:lang w:eastAsia="zh-CN"/>
              </w:rPr>
              <w:t xml:space="preserve">If the retrieval is not allowed or the specific </w:t>
            </w:r>
            <w:r w:rsidRPr="00C43ACB">
              <w:rPr>
                <w:rFonts w:eastAsia="Arial Unicode MS"/>
                <w:i/>
                <w:szCs w:val="18"/>
                <w:lang w:eastAsia="zh-CN"/>
              </w:rPr>
              <w:t>&lt;execInstance&gt;</w:t>
            </w:r>
            <w:r w:rsidRPr="00C43ACB">
              <w:rPr>
                <w:rFonts w:eastAsia="Arial Unicode MS"/>
                <w:szCs w:val="18"/>
                <w:lang w:eastAsia="zh-CN"/>
              </w:rPr>
              <w:t xml:space="preserve"> resource does not exist in the Receiver IN-CSE, there is no local processing on the Receiver CSE and a proper error code shall be returned to Originator AE in the Response Message</w:t>
            </w:r>
          </w:p>
        </w:tc>
      </w:tr>
    </w:tbl>
    <w:p w14:paraId="1D74AB1D" w14:textId="77777777" w:rsidR="00BD733D" w:rsidRPr="00C43ACB" w:rsidRDefault="00BD733D" w:rsidP="00BD733D"/>
    <w:p w14:paraId="1FD53487" w14:textId="77777777" w:rsidR="005712C7" w:rsidRPr="00C43ACB" w:rsidRDefault="005712C7" w:rsidP="00A97152">
      <w:pPr>
        <w:pStyle w:val="40"/>
      </w:pPr>
      <w:bookmarkStart w:id="700" w:name="_Toc507429908"/>
      <w:bookmarkStart w:id="701" w:name="_Toc2172101"/>
      <w:r w:rsidRPr="00C43ACB">
        <w:lastRenderedPageBreak/>
        <w:t>10.</w:t>
      </w:r>
      <w:r w:rsidR="00EF5E9F" w:rsidRPr="00C43ACB">
        <w:t>2</w:t>
      </w:r>
      <w:r w:rsidRPr="00C43ACB">
        <w:t>.</w:t>
      </w:r>
      <w:r w:rsidR="00342581" w:rsidRPr="00C43ACB">
        <w:t>9</w:t>
      </w:r>
      <w:r w:rsidRPr="00C43ACB">
        <w:t>.</w:t>
      </w:r>
      <w:r w:rsidR="00AE135C" w:rsidRPr="00C43ACB">
        <w:t>9</w:t>
      </w:r>
      <w:r w:rsidRPr="00C43ACB">
        <w:tab/>
        <w:t xml:space="preserve">Delete </w:t>
      </w:r>
      <w:r w:rsidRPr="00C43ACB">
        <w:rPr>
          <w:i/>
        </w:rPr>
        <w:t>&lt;execInstance&gt;</w:t>
      </w:r>
      <w:bookmarkEnd w:id="700"/>
      <w:bookmarkEnd w:id="701"/>
    </w:p>
    <w:p w14:paraId="514CF356" w14:textId="77777777" w:rsidR="005712C7" w:rsidRPr="00C43ACB" w:rsidRDefault="005712C7" w:rsidP="005712C7">
      <w:r w:rsidRPr="00C43ACB">
        <w:t xml:space="preserve">The DELETE request </w:t>
      </w:r>
      <w:r w:rsidR="008857A8" w:rsidRPr="00C43ACB">
        <w:t>procedure shall be</w:t>
      </w:r>
      <w:r w:rsidRPr="00C43ACB">
        <w:t xml:space="preserve"> used by an originating AE to delete an existing </w:t>
      </w:r>
      <w:r w:rsidRPr="00C43ACB">
        <w:rPr>
          <w:i/>
        </w:rPr>
        <w:t>&lt;execInstance&gt;</w:t>
      </w:r>
      <w:r w:rsidRPr="00C43ACB">
        <w:t xml:space="preserve"> resource on a </w:t>
      </w:r>
      <w:r w:rsidR="00BD733D" w:rsidRPr="00C43ACB">
        <w:t>Receiver</w:t>
      </w:r>
      <w:r w:rsidRPr="00C43ACB">
        <w:t xml:space="preserve"> </w:t>
      </w:r>
      <w:r w:rsidR="00BD733D" w:rsidRPr="00C43ACB">
        <w:t>IN-</w:t>
      </w:r>
      <w:r w:rsidRPr="00C43ACB">
        <w:t>CSE.</w:t>
      </w:r>
    </w:p>
    <w:p w14:paraId="10201159" w14:textId="77777777" w:rsidR="005712C7" w:rsidRPr="00C43ACB" w:rsidRDefault="005712C7" w:rsidP="009B2DEF">
      <w:r w:rsidRPr="00C43ACB">
        <w:t xml:space="preserve">The </w:t>
      </w:r>
      <w:r w:rsidR="001A3714" w:rsidRPr="00C43ACB">
        <w:t>O</w:t>
      </w:r>
      <w:r w:rsidRPr="00C43ACB">
        <w:t>riginator shall be</w:t>
      </w:r>
      <w:r w:rsidR="009B2DEF" w:rsidRPr="00C43ACB">
        <w:t xml:space="preserve"> a</w:t>
      </w:r>
      <w:r w:rsidRPr="00C43ACB">
        <w:t>n AE.</w:t>
      </w:r>
    </w:p>
    <w:p w14:paraId="39463469" w14:textId="77777777" w:rsidR="005712C7" w:rsidRPr="00C43ACB" w:rsidRDefault="005712C7" w:rsidP="003E1D4A">
      <w:pPr>
        <w:pStyle w:val="NO"/>
      </w:pPr>
      <w:r w:rsidRPr="00C43ACB">
        <w:t>NOTE 1:</w:t>
      </w:r>
      <w:r w:rsidRPr="00C43ACB">
        <w:tab/>
        <w:t xml:space="preserve">The </w:t>
      </w:r>
      <w:r w:rsidR="00BD733D" w:rsidRPr="00C43ACB">
        <w:t>Receiver IN-</w:t>
      </w:r>
      <w:r w:rsidRPr="00C43ACB">
        <w:t xml:space="preserve">CSE in the network domain </w:t>
      </w:r>
      <w:r w:rsidR="000E2152" w:rsidRPr="00C43ACB">
        <w:t xml:space="preserve">could </w:t>
      </w:r>
      <w:r w:rsidRPr="00C43ACB">
        <w:t xml:space="preserve">also delete an </w:t>
      </w:r>
      <w:r w:rsidRPr="00C43ACB">
        <w:rPr>
          <w:i/>
        </w:rPr>
        <w:t>&lt;execInstance&gt;</w:t>
      </w:r>
      <w:r w:rsidRPr="00C43ACB">
        <w:t xml:space="preserve"> resource locally by itself. This internal procedure is out of scope.</w:t>
      </w:r>
    </w:p>
    <w:p w14:paraId="55557902" w14:textId="77777777" w:rsidR="005712C7" w:rsidRPr="00C43ACB" w:rsidRDefault="005712C7" w:rsidP="003E1D4A">
      <w:pPr>
        <w:pStyle w:val="NO"/>
      </w:pPr>
      <w:r w:rsidRPr="00C43ACB">
        <w:t>NOTE 2:</w:t>
      </w:r>
      <w:r w:rsidRPr="00C43ACB">
        <w:tab/>
        <w:t xml:space="preserve">The </w:t>
      </w:r>
      <w:r w:rsidRPr="00C43ACB">
        <w:rPr>
          <w:i/>
        </w:rPr>
        <w:t>&lt;execInstance&gt;</w:t>
      </w:r>
      <w:r w:rsidRPr="00C43ACB">
        <w:t xml:space="preserve"> resource </w:t>
      </w:r>
      <w:r w:rsidR="000E2152" w:rsidRPr="00C43ACB">
        <w:t xml:space="preserve">could </w:t>
      </w:r>
      <w:r w:rsidRPr="00C43ACB">
        <w:t xml:space="preserve">also be deleted in the </w:t>
      </w:r>
      <w:r w:rsidR="00BD733D" w:rsidRPr="00C43ACB">
        <w:t>Receiver IN-</w:t>
      </w:r>
      <w:r w:rsidRPr="00C43ACB">
        <w:t>CSE by other offline provisioning means which are out of scope.</w:t>
      </w:r>
    </w:p>
    <w:p w14:paraId="4B102BE6" w14:textId="77777777" w:rsidR="005712C7" w:rsidRPr="00C43ACB" w:rsidRDefault="005712C7" w:rsidP="005712C7">
      <w:r w:rsidRPr="00C43ACB">
        <w:rPr>
          <w:b/>
        </w:rPr>
        <w:t>Receiver:</w:t>
      </w:r>
      <w:r w:rsidRPr="00C43ACB">
        <w:t xml:space="preserve"> The Receiver shall check if the Originator has the DELETE permission on the addressed </w:t>
      </w:r>
      <w:r w:rsidRPr="00C43ACB">
        <w:rPr>
          <w:i/>
        </w:rPr>
        <w:t>&lt;execInstance&gt;</w:t>
      </w:r>
      <w:r w:rsidRPr="00C43ACB">
        <w:t xml:space="preserve"> resource. Upon successful validation, the </w:t>
      </w:r>
      <w:r w:rsidR="006628AB" w:rsidRPr="00C43ACB">
        <w:t>H</w:t>
      </w:r>
      <w:r w:rsidRPr="00C43ACB">
        <w:t xml:space="preserve">osting CSE shall remove the resource from its repository. If </w:t>
      </w:r>
      <w:r w:rsidR="00BD733D" w:rsidRPr="00C43ACB">
        <w:t xml:space="preserve">a corresponding management command has been initiated and is pending </w:t>
      </w:r>
      <w:r w:rsidRPr="00C43ACB">
        <w:t xml:space="preserve">finished on the </w:t>
      </w:r>
      <w:r w:rsidR="00BD733D" w:rsidRPr="00C43ACB">
        <w:t xml:space="preserve">managed </w:t>
      </w:r>
      <w:r w:rsidRPr="00C43ACB">
        <w:t xml:space="preserve">entity and </w:t>
      </w:r>
      <w:r w:rsidR="00BD733D" w:rsidRPr="00C43ACB">
        <w:t xml:space="preserve">the management command </w:t>
      </w:r>
      <w:r w:rsidRPr="00C43ACB">
        <w:t xml:space="preserve">is cancellable, the </w:t>
      </w:r>
      <w:r w:rsidR="006628AB" w:rsidRPr="00C43ACB">
        <w:t>H</w:t>
      </w:r>
      <w:r w:rsidRPr="00C43ACB">
        <w:t xml:space="preserve">osting CSE shall use existing </w:t>
      </w:r>
      <w:r w:rsidR="0099758E" w:rsidRPr="00C43ACB">
        <w:t>management protocols</w:t>
      </w:r>
      <w:r w:rsidRPr="00C43ACB">
        <w:t xml:space="preserve"> (</w:t>
      </w:r>
      <w:r w:rsidR="00612BC6" w:rsidRPr="00C43ACB">
        <w:t>i.e.</w:t>
      </w:r>
      <w:r w:rsidRPr="00C43ACB">
        <w:t xml:space="preserve"> BBF TR-</w:t>
      </w:r>
      <w:r w:rsidR="003E1D4A" w:rsidRPr="00C43ACB">
        <w:t>0</w:t>
      </w:r>
      <w:r w:rsidRPr="00C43ACB">
        <w:t>69</w:t>
      </w:r>
      <w:r w:rsidR="003E1D4A" w:rsidRPr="00C43ACB">
        <w:t xml:space="preserve"> </w:t>
      </w:r>
      <w:r w:rsidR="007D53FA" w:rsidRPr="00C43ACB">
        <w:t>[</w:t>
      </w:r>
      <w:r w:rsidR="00CD7ABE" w:rsidRPr="00C43ACB">
        <w:fldChar w:fldCharType="begin"/>
      </w:r>
      <w:r w:rsidR="007D53FA" w:rsidRPr="00C43ACB">
        <w:instrText xml:space="preserve">REF REF_BBFTR_69 \h </w:instrText>
      </w:r>
      <w:r w:rsidR="00CD7ABE" w:rsidRPr="00C43ACB">
        <w:fldChar w:fldCharType="separate"/>
      </w:r>
      <w:r w:rsidR="00004B9F" w:rsidRPr="00C43ACB">
        <w:t>i.</w:t>
      </w:r>
      <w:r w:rsidR="00004B9F">
        <w:rPr>
          <w:noProof/>
        </w:rPr>
        <w:t>2</w:t>
      </w:r>
      <w:r w:rsidR="00CD7ABE" w:rsidRPr="00C43ACB">
        <w:fldChar w:fldCharType="end"/>
      </w:r>
      <w:r w:rsidR="003E1D4A" w:rsidRPr="00C43ACB">
        <w:t>]</w:t>
      </w:r>
      <w:r w:rsidRPr="00C43ACB">
        <w:t xml:space="preserve"> CancelTransfer RPC) to cancel the corresponding management currently initiated at the </w:t>
      </w:r>
      <w:r w:rsidR="00BD733D" w:rsidRPr="00C43ACB">
        <w:t>managed</w:t>
      </w:r>
      <w:r w:rsidRPr="00C43ACB">
        <w:t xml:space="preserve"> entity. Then the CSE shall respond to the </w:t>
      </w:r>
      <w:r w:rsidR="001A3714" w:rsidRPr="00C43ACB">
        <w:t>O</w:t>
      </w:r>
      <w:r w:rsidRPr="00C43ACB">
        <w:t>riginator with the appropriate generic responses.</w:t>
      </w:r>
    </w:p>
    <w:p w14:paraId="4670FF28" w14:textId="77777777" w:rsidR="0063770F" w:rsidRPr="00C43ACB" w:rsidRDefault="005712C7" w:rsidP="009B2DEF">
      <w:r w:rsidRPr="00C43ACB">
        <w:t xml:space="preserve">The </w:t>
      </w:r>
      <w:r w:rsidR="006628AB" w:rsidRPr="00C43ACB">
        <w:t>H</w:t>
      </w:r>
      <w:r w:rsidRPr="00C43ACB">
        <w:t>osting CSE</w:t>
      </w:r>
      <w:r w:rsidR="006B696A" w:rsidRPr="00C43ACB">
        <w:t xml:space="preserve"> </w:t>
      </w:r>
      <w:r w:rsidRPr="00C43ACB">
        <w:t>shall be</w:t>
      </w:r>
      <w:r w:rsidR="009B2DEF" w:rsidRPr="00C43ACB">
        <w:t xml:space="preserve"> a</w:t>
      </w:r>
      <w:r w:rsidRPr="00C43ACB">
        <w:t>n IN-CSE.</w:t>
      </w:r>
    </w:p>
    <w:p w14:paraId="77F96AE2" w14:textId="77777777" w:rsidR="00A75A53" w:rsidRPr="00C43ACB" w:rsidRDefault="00A75A53" w:rsidP="003521AA">
      <w:pPr>
        <w:pStyle w:val="TH"/>
      </w:pPr>
      <w:r w:rsidRPr="00C43ACB">
        <w:t>Table 10.2.</w:t>
      </w:r>
      <w:r w:rsidR="00342581" w:rsidRPr="00C43ACB">
        <w:t>9</w:t>
      </w:r>
      <w:r w:rsidRPr="00C43ACB">
        <w:t>.</w:t>
      </w:r>
      <w:r w:rsidR="00AE135C" w:rsidRPr="00C43ACB">
        <w:t>9</w:t>
      </w:r>
      <w:r w:rsidRPr="00C43ACB">
        <w:t xml:space="preserve">-1: </w:t>
      </w:r>
      <w:r w:rsidRPr="00C43ACB">
        <w:rPr>
          <w:i/>
        </w:rPr>
        <w:t>&lt;execInstance&gt;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BD733D" w:rsidRPr="00C43ACB" w14:paraId="5B298DAB" w14:textId="77777777" w:rsidTr="00E83BF0">
        <w:trPr>
          <w:tblHeader/>
          <w:jc w:val="center"/>
        </w:trPr>
        <w:tc>
          <w:tcPr>
            <w:tcW w:w="9167" w:type="dxa"/>
            <w:gridSpan w:val="2"/>
            <w:shd w:val="clear" w:color="auto" w:fill="DDDDDD"/>
          </w:tcPr>
          <w:p w14:paraId="368659A3" w14:textId="77777777" w:rsidR="00BD733D" w:rsidRPr="00C43ACB" w:rsidRDefault="00EE5D2E" w:rsidP="00E83BF0">
            <w:pPr>
              <w:pStyle w:val="TAH"/>
              <w:rPr>
                <w:rFonts w:eastAsia="Malgun Gothic"/>
                <w:lang w:eastAsia="ko-KR"/>
              </w:rPr>
            </w:pPr>
            <w:r w:rsidRPr="00C43ACB">
              <w:rPr>
                <w:i/>
              </w:rPr>
              <w:t>&lt;</w:t>
            </w:r>
            <w:r w:rsidR="00BD733D" w:rsidRPr="00C43ACB">
              <w:rPr>
                <w:i/>
              </w:rPr>
              <w:t>execInstance&gt;</w:t>
            </w:r>
            <w:r w:rsidR="00BD733D" w:rsidRPr="00C43ACB">
              <w:t xml:space="preserve"> DELETE</w:t>
            </w:r>
            <w:r w:rsidR="00BD733D" w:rsidRPr="00C43ACB" w:rsidDel="00352619">
              <w:rPr>
                <w:rFonts w:eastAsia="Malgun Gothic"/>
                <w:lang w:eastAsia="ko-KR"/>
              </w:rPr>
              <w:t xml:space="preserve"> </w:t>
            </w:r>
          </w:p>
        </w:tc>
      </w:tr>
      <w:tr w:rsidR="00BD733D" w:rsidRPr="00C43ACB" w14:paraId="6E3610F1" w14:textId="77777777" w:rsidTr="00E83BF0">
        <w:trPr>
          <w:jc w:val="center"/>
        </w:trPr>
        <w:tc>
          <w:tcPr>
            <w:tcW w:w="2093" w:type="dxa"/>
            <w:shd w:val="clear" w:color="auto" w:fill="auto"/>
          </w:tcPr>
          <w:p w14:paraId="642CAF96" w14:textId="77777777" w:rsidR="00BD733D" w:rsidRPr="00C43ACB" w:rsidRDefault="00BD733D" w:rsidP="00E83BF0">
            <w:pPr>
              <w:pStyle w:val="TAL"/>
              <w:rPr>
                <w:rFonts w:eastAsia="Malgun Gothic"/>
                <w:lang w:eastAsia="ko-KR"/>
              </w:rPr>
            </w:pPr>
            <w:r w:rsidRPr="00C43ACB">
              <w:rPr>
                <w:rFonts w:eastAsia="Malgun Gothic"/>
                <w:lang w:eastAsia="ko-KR"/>
              </w:rPr>
              <w:t xml:space="preserve">Associated Reference Point </w:t>
            </w:r>
          </w:p>
        </w:tc>
        <w:tc>
          <w:tcPr>
            <w:tcW w:w="7074" w:type="dxa"/>
            <w:shd w:val="clear" w:color="auto" w:fill="auto"/>
          </w:tcPr>
          <w:p w14:paraId="2158FEDC" w14:textId="77777777" w:rsidR="00BD733D" w:rsidRPr="00C43ACB" w:rsidRDefault="00BD733D" w:rsidP="00E83BF0">
            <w:pPr>
              <w:pStyle w:val="TAL"/>
              <w:rPr>
                <w:rFonts w:eastAsia="Malgun Gothic"/>
                <w:szCs w:val="18"/>
                <w:lang w:eastAsia="ko-KR"/>
              </w:rPr>
            </w:pPr>
            <w:r w:rsidRPr="00C43ACB">
              <w:rPr>
                <w:rFonts w:eastAsia="Malgun Gothic"/>
                <w:szCs w:val="18"/>
                <w:lang w:eastAsia="ko-KR"/>
              </w:rPr>
              <w:t>Mca</w:t>
            </w:r>
          </w:p>
        </w:tc>
      </w:tr>
      <w:tr w:rsidR="00BD733D" w:rsidRPr="00C43ACB" w14:paraId="4D6767D4" w14:textId="77777777" w:rsidTr="00E83BF0">
        <w:trPr>
          <w:jc w:val="center"/>
        </w:trPr>
        <w:tc>
          <w:tcPr>
            <w:tcW w:w="2093" w:type="dxa"/>
            <w:shd w:val="clear" w:color="auto" w:fill="auto"/>
          </w:tcPr>
          <w:p w14:paraId="2B34D148" w14:textId="77777777" w:rsidR="00BD733D" w:rsidRPr="00C43ACB" w:rsidRDefault="00BD733D" w:rsidP="00E83BF0">
            <w:pPr>
              <w:pStyle w:val="TAL"/>
              <w:rPr>
                <w:rFonts w:eastAsia="Malgun Gothic"/>
                <w:lang w:eastAsia="ko-KR"/>
              </w:rPr>
            </w:pPr>
            <w:r w:rsidRPr="00C43ACB">
              <w:rPr>
                <w:rFonts w:eastAsia="Arial Unicode MS"/>
              </w:rPr>
              <w:t xml:space="preserve">Information </w:t>
            </w:r>
            <w:r w:rsidR="00D3226C" w:rsidRPr="00C43ACB">
              <w:rPr>
                <w:rFonts w:eastAsia="Arial Unicode MS"/>
              </w:rPr>
              <w:t>i</w:t>
            </w:r>
            <w:r w:rsidRPr="00C43ACB">
              <w:rPr>
                <w:rFonts w:eastAsia="Arial Unicode MS"/>
              </w:rPr>
              <w:t>n Request message</w:t>
            </w:r>
          </w:p>
        </w:tc>
        <w:tc>
          <w:tcPr>
            <w:tcW w:w="7074" w:type="dxa"/>
            <w:shd w:val="clear" w:color="auto" w:fill="auto"/>
          </w:tcPr>
          <w:p w14:paraId="244D8802" w14:textId="77777777" w:rsidR="00BD733D" w:rsidRPr="00C43ACB" w:rsidRDefault="006C43FB" w:rsidP="00E83BF0">
            <w:pPr>
              <w:pStyle w:val="TAL"/>
              <w:rPr>
                <w:rFonts w:eastAsia="Malgun Gothic"/>
                <w:szCs w:val="18"/>
                <w:lang w:eastAsia="ko-KR"/>
              </w:rPr>
            </w:pPr>
            <w:r w:rsidRPr="00C43ACB">
              <w:rPr>
                <w:rFonts w:eastAsia="Arial Unicode MS" w:cs="Arial"/>
                <w:iCs/>
                <w:szCs w:val="18"/>
              </w:rPr>
              <w:t>According to clause 10.1.4</w:t>
            </w:r>
          </w:p>
        </w:tc>
      </w:tr>
      <w:tr w:rsidR="00BD733D" w:rsidRPr="00C43ACB" w14:paraId="64F9539A" w14:textId="77777777" w:rsidTr="00E83BF0">
        <w:trPr>
          <w:jc w:val="center"/>
        </w:trPr>
        <w:tc>
          <w:tcPr>
            <w:tcW w:w="2093" w:type="dxa"/>
            <w:shd w:val="clear" w:color="auto" w:fill="auto"/>
          </w:tcPr>
          <w:p w14:paraId="13070536" w14:textId="77777777" w:rsidR="00BD733D" w:rsidRPr="00C43ACB" w:rsidRDefault="002926D6" w:rsidP="00E83BF0">
            <w:pPr>
              <w:pStyle w:val="TAL"/>
              <w:rPr>
                <w:rFonts w:eastAsia="Arial Unicode MS"/>
              </w:rPr>
            </w:pPr>
            <w:r w:rsidRPr="00C43ACB">
              <w:rPr>
                <w:rFonts w:eastAsia="Arial Unicode MS"/>
              </w:rPr>
              <w:t>Processing at the Originator before sending Request</w:t>
            </w:r>
            <w:r w:rsidR="00BD733D" w:rsidRPr="00C43ACB">
              <w:rPr>
                <w:rFonts w:eastAsia="Arial Unicode MS"/>
              </w:rPr>
              <w:t xml:space="preserve"> </w:t>
            </w:r>
          </w:p>
        </w:tc>
        <w:tc>
          <w:tcPr>
            <w:tcW w:w="7074" w:type="dxa"/>
            <w:shd w:val="clear" w:color="auto" w:fill="auto"/>
          </w:tcPr>
          <w:p w14:paraId="0F5FB040" w14:textId="77777777" w:rsidR="00BD733D" w:rsidRPr="00C43ACB" w:rsidRDefault="00BD733D" w:rsidP="006C43FB">
            <w:pPr>
              <w:pStyle w:val="TAL"/>
              <w:rPr>
                <w:rFonts w:eastAsia="Arial Unicode MS"/>
                <w:szCs w:val="18"/>
              </w:rPr>
            </w:pPr>
            <w:r w:rsidRPr="00C43ACB">
              <w:rPr>
                <w:rFonts w:eastAsia="Arial Unicode MS" w:cs="Arial"/>
                <w:iCs/>
                <w:szCs w:val="18"/>
              </w:rPr>
              <w:t>According to clause 10.1.4</w:t>
            </w:r>
          </w:p>
        </w:tc>
      </w:tr>
      <w:tr w:rsidR="00BD733D" w:rsidRPr="00C43ACB" w14:paraId="44C5F87C" w14:textId="77777777" w:rsidTr="00E83BF0">
        <w:trPr>
          <w:jc w:val="center"/>
        </w:trPr>
        <w:tc>
          <w:tcPr>
            <w:tcW w:w="2093" w:type="dxa"/>
            <w:shd w:val="clear" w:color="auto" w:fill="auto"/>
          </w:tcPr>
          <w:p w14:paraId="4C09184E" w14:textId="77777777" w:rsidR="00BD733D" w:rsidRPr="00C43ACB" w:rsidRDefault="002926D6" w:rsidP="00E83BF0">
            <w:pPr>
              <w:pStyle w:val="TAL"/>
              <w:rPr>
                <w:rFonts w:eastAsia="Arial Unicode MS"/>
              </w:rPr>
            </w:pPr>
            <w:r w:rsidRPr="00C43ACB">
              <w:rPr>
                <w:rFonts w:eastAsia="Arial Unicode MS"/>
              </w:rPr>
              <w:t>Processing at</w:t>
            </w:r>
            <w:r w:rsidR="008C3BE6" w:rsidRPr="00C43ACB">
              <w:rPr>
                <w:rFonts w:eastAsia="Arial Unicode MS"/>
              </w:rPr>
              <w:t xml:space="preserve"> </w:t>
            </w:r>
            <w:r w:rsidRPr="00C43ACB">
              <w:rPr>
                <w:rFonts w:eastAsia="Arial Unicode MS"/>
              </w:rPr>
              <w:t>Receiver</w:t>
            </w:r>
          </w:p>
        </w:tc>
        <w:tc>
          <w:tcPr>
            <w:tcW w:w="7074" w:type="dxa"/>
            <w:shd w:val="clear" w:color="auto" w:fill="auto"/>
          </w:tcPr>
          <w:p w14:paraId="13F64E9E" w14:textId="77777777" w:rsidR="00BD733D" w:rsidRPr="00C43ACB" w:rsidRDefault="00BD733D" w:rsidP="00E83BF0">
            <w:pPr>
              <w:pStyle w:val="TAL"/>
              <w:rPr>
                <w:rFonts w:eastAsia="Arial Unicode MS" w:cs="Arial"/>
                <w:iCs/>
                <w:szCs w:val="18"/>
              </w:rPr>
            </w:pPr>
            <w:r w:rsidRPr="00C43ACB">
              <w:rPr>
                <w:rFonts w:eastAsia="Arial Unicode MS" w:cs="Arial"/>
                <w:iCs/>
                <w:szCs w:val="18"/>
              </w:rPr>
              <w:t>According to clause 10.1.4 with the following:</w:t>
            </w:r>
          </w:p>
          <w:p w14:paraId="6B32B48D" w14:textId="77777777" w:rsidR="00BD733D" w:rsidRPr="00C43ACB" w:rsidRDefault="00BD733D" w:rsidP="00E83BF0">
            <w:pPr>
              <w:pStyle w:val="TB1"/>
              <w:rPr>
                <w:rFonts w:eastAsia="Arial Unicode MS"/>
                <w:szCs w:val="18"/>
                <w:lang w:eastAsia="ko-KR"/>
              </w:rPr>
            </w:pPr>
            <w:r w:rsidRPr="00C43ACB">
              <w:rPr>
                <w:lang w:eastAsia="zh-CN"/>
              </w:rPr>
              <w:t xml:space="preserve">If the </w:t>
            </w:r>
            <w:r w:rsidRPr="00C43ACB">
              <w:rPr>
                <w:i/>
                <w:lang w:eastAsia="zh-CN"/>
              </w:rPr>
              <w:t>&lt;execInstance&gt;</w:t>
            </w:r>
            <w:r w:rsidRPr="00C43ACB">
              <w:rPr>
                <w:lang w:eastAsia="zh-CN"/>
              </w:rPr>
              <w:t xml:space="preserve"> has not been initiated, is already complete or it is not cancellable, </w:t>
            </w:r>
            <w:r w:rsidRPr="00C43ACB">
              <w:rPr>
                <w:lang w:eastAsia="ko-KR"/>
              </w:rPr>
              <w:t xml:space="preserve">the </w:t>
            </w:r>
            <w:r w:rsidRPr="00C43ACB">
              <w:rPr>
                <w:i/>
                <w:lang w:eastAsia="ko-KR"/>
              </w:rPr>
              <w:t>&lt;execInstance&gt;</w:t>
            </w:r>
            <w:r w:rsidRPr="00C43ACB">
              <w:rPr>
                <w:lang w:eastAsia="ko-KR"/>
              </w:rPr>
              <w:t xml:space="preserve"> resource shall be deleted from the repository of the IN-CSE</w:t>
            </w:r>
          </w:p>
          <w:p w14:paraId="1345650F" w14:textId="77777777" w:rsidR="00BD733D" w:rsidRPr="00C43ACB" w:rsidRDefault="00BD733D" w:rsidP="00E83BF0">
            <w:pPr>
              <w:pStyle w:val="TB1"/>
              <w:rPr>
                <w:rFonts w:eastAsia="Arial Unicode MS"/>
                <w:szCs w:val="18"/>
                <w:lang w:eastAsia="ko-KR"/>
              </w:rPr>
            </w:pPr>
            <w:r w:rsidRPr="00C43ACB">
              <w:rPr>
                <w:lang w:eastAsia="ko-KR"/>
              </w:rPr>
              <w:t xml:space="preserve">If the </w:t>
            </w:r>
            <w:r w:rsidRPr="00C43ACB">
              <w:rPr>
                <w:i/>
                <w:lang w:eastAsia="ko-KR"/>
              </w:rPr>
              <w:t>&lt;execInstance&gt;</w:t>
            </w:r>
            <w:r w:rsidRPr="00C43ACB">
              <w:rPr>
                <w:lang w:eastAsia="ko-KR"/>
              </w:rPr>
              <w:t xml:space="preserve"> is pending and it is cancellable, the Receiver IN-CSE shall first cancel the </w:t>
            </w:r>
            <w:r w:rsidRPr="00C43ACB">
              <w:rPr>
                <w:i/>
                <w:lang w:eastAsia="ko-KR"/>
              </w:rPr>
              <w:t>&lt;execInstance&gt;</w:t>
            </w:r>
            <w:r w:rsidRPr="00C43ACB">
              <w:rPr>
                <w:lang w:eastAsia="ko-KR"/>
              </w:rPr>
              <w:t xml:space="preserve"> from the managed</w:t>
            </w:r>
            <w:r w:rsidR="00935677" w:rsidRPr="00C43ACB">
              <w:rPr>
                <w:lang w:eastAsia="ko-KR"/>
              </w:rPr>
              <w:t xml:space="preserve"> </w:t>
            </w:r>
            <w:r w:rsidRPr="00C43ACB">
              <w:rPr>
                <w:lang w:eastAsia="ko-KR"/>
              </w:rPr>
              <w:t>entity using corresponding management procedures in existing management protocol (i.e. CancelTransfer RPC in BBF TR</w:t>
            </w:r>
            <w:r w:rsidRPr="00C43ACB">
              <w:rPr>
                <w:lang w:eastAsia="ko-KR"/>
              </w:rPr>
              <w:noBreakHyphen/>
              <w:t>069 </w:t>
            </w:r>
            <w:r w:rsidRPr="00C43ACB">
              <w:t>[</w:t>
            </w:r>
            <w:r w:rsidR="00CD7ABE" w:rsidRPr="00C43ACB">
              <w:fldChar w:fldCharType="begin"/>
            </w:r>
            <w:r w:rsidRPr="00C43ACB">
              <w:instrText xml:space="preserve">REF REF_BBFTR_69 \h </w:instrText>
            </w:r>
            <w:r w:rsidR="00CD7ABE" w:rsidRPr="00C43ACB">
              <w:fldChar w:fldCharType="separate"/>
            </w:r>
            <w:r w:rsidR="00004B9F" w:rsidRPr="00C43ACB">
              <w:t>i.</w:t>
            </w:r>
            <w:r w:rsidR="00004B9F">
              <w:rPr>
                <w:noProof/>
              </w:rPr>
              <w:t>2</w:t>
            </w:r>
            <w:r w:rsidR="00CD7ABE" w:rsidRPr="00C43ACB">
              <w:fldChar w:fldCharType="end"/>
            </w:r>
            <w:r w:rsidRPr="00C43ACB">
              <w:rPr>
                <w:lang w:eastAsia="ko-KR"/>
              </w:rPr>
              <w:t xml:space="preserve">]). Afterwards, the </w:t>
            </w:r>
            <w:r w:rsidRPr="00C43ACB">
              <w:rPr>
                <w:i/>
                <w:lang w:eastAsia="ko-KR"/>
              </w:rPr>
              <w:t>&lt;execInstance&gt;</w:t>
            </w:r>
            <w:r w:rsidRPr="00C43ACB">
              <w:rPr>
                <w:lang w:eastAsia="ko-KR"/>
              </w:rPr>
              <w:t xml:space="preserve"> resource shall be deleted from the repository of the Receiver IN-CSE</w:t>
            </w:r>
          </w:p>
          <w:p w14:paraId="6842B036" w14:textId="77777777" w:rsidR="006B696A" w:rsidRPr="00C43ACB" w:rsidRDefault="00BD733D" w:rsidP="006B696A">
            <w:pPr>
              <w:pStyle w:val="TB1"/>
              <w:numPr>
                <w:ilvl w:val="0"/>
                <w:numId w:val="0"/>
              </w:numPr>
              <w:ind w:left="737"/>
              <w:rPr>
                <w:lang w:eastAsia="ko-KR"/>
              </w:rPr>
            </w:pPr>
            <w:r w:rsidRPr="00C43ACB">
              <w:rPr>
                <w:lang w:eastAsia="ko-KR"/>
              </w:rPr>
              <w:t>If the corresponding initiated commands cannot be successfully cancelled on the</w:t>
            </w:r>
            <w:r w:rsidR="008C3BE6" w:rsidRPr="00C43ACB">
              <w:rPr>
                <w:lang w:eastAsia="ko-KR"/>
              </w:rPr>
              <w:t xml:space="preserve"> </w:t>
            </w:r>
            <w:r w:rsidRPr="00C43ACB">
              <w:rPr>
                <w:lang w:eastAsia="ko-KR"/>
              </w:rPr>
              <w:t xml:space="preserve">managed entity for some reason, the </w:t>
            </w:r>
            <w:r w:rsidRPr="00C43ACB">
              <w:rPr>
                <w:i/>
                <w:lang w:eastAsia="ko-KR"/>
              </w:rPr>
              <w:t>&lt;execInstance&gt;</w:t>
            </w:r>
            <w:r w:rsidRPr="00C43ACB">
              <w:rPr>
                <w:lang w:eastAsia="ko-KR"/>
              </w:rPr>
              <w:t xml:space="preserve"> </w:t>
            </w:r>
            <w:r w:rsidR="006C43FB" w:rsidRPr="00C43ACB">
              <w:rPr>
                <w:lang w:eastAsia="ko-KR"/>
              </w:rPr>
              <w:t>resource shall be still deleted</w:t>
            </w:r>
          </w:p>
          <w:p w14:paraId="616EF78F" w14:textId="77777777" w:rsidR="006B696A" w:rsidRPr="00C43ACB" w:rsidRDefault="006B696A" w:rsidP="006B696A">
            <w:pPr>
              <w:pStyle w:val="TB1"/>
              <w:numPr>
                <w:ilvl w:val="0"/>
                <w:numId w:val="0"/>
              </w:numPr>
              <w:ind w:left="737"/>
              <w:rPr>
                <w:rFonts w:eastAsia="Arial Unicode MS"/>
                <w:szCs w:val="18"/>
                <w:lang w:eastAsia="ko-KR"/>
              </w:rPr>
            </w:pPr>
          </w:p>
          <w:p w14:paraId="791C1105" w14:textId="77777777" w:rsidR="00BD733D" w:rsidRPr="00C43ACB" w:rsidRDefault="00BD733D" w:rsidP="006B696A">
            <w:pPr>
              <w:pStyle w:val="TB1"/>
              <w:numPr>
                <w:ilvl w:val="0"/>
                <w:numId w:val="0"/>
              </w:numPr>
              <w:ind w:left="737"/>
              <w:rPr>
                <w:lang w:eastAsia="ko-KR"/>
              </w:rPr>
            </w:pPr>
            <w:r w:rsidRPr="00C43ACB">
              <w:rPr>
                <w:lang w:eastAsia="ko-KR"/>
              </w:rPr>
              <w:t>Then the Receiver IN-CSE shall respond to the Originator with th</w:t>
            </w:r>
            <w:r w:rsidR="006C43FB" w:rsidRPr="00C43ACB">
              <w:rPr>
                <w:lang w:eastAsia="ko-KR"/>
              </w:rPr>
              <w:t>e appropriate generic responses</w:t>
            </w:r>
          </w:p>
        </w:tc>
      </w:tr>
      <w:tr w:rsidR="00BD733D" w:rsidRPr="00C43ACB" w14:paraId="5EF1B3DF" w14:textId="77777777" w:rsidTr="00E83BF0">
        <w:trPr>
          <w:jc w:val="center"/>
        </w:trPr>
        <w:tc>
          <w:tcPr>
            <w:tcW w:w="2093" w:type="dxa"/>
            <w:shd w:val="clear" w:color="auto" w:fill="auto"/>
          </w:tcPr>
          <w:p w14:paraId="79DA76B3" w14:textId="77777777" w:rsidR="00BD733D" w:rsidRPr="00C43ACB" w:rsidRDefault="00BD733D" w:rsidP="00E83BF0">
            <w:pPr>
              <w:pStyle w:val="TAL"/>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Response message</w:t>
            </w:r>
          </w:p>
        </w:tc>
        <w:tc>
          <w:tcPr>
            <w:tcW w:w="7074" w:type="dxa"/>
            <w:shd w:val="clear" w:color="auto" w:fill="auto"/>
          </w:tcPr>
          <w:p w14:paraId="4D08A012" w14:textId="77777777" w:rsidR="00BD733D" w:rsidRPr="00C43ACB" w:rsidRDefault="00BD733D" w:rsidP="00E83BF0">
            <w:pPr>
              <w:pStyle w:val="TAL"/>
              <w:rPr>
                <w:rFonts w:eastAsia="Arial Unicode MS"/>
                <w:iCs/>
                <w:szCs w:val="18"/>
                <w:lang w:eastAsia="zh-CN"/>
              </w:rPr>
            </w:pPr>
            <w:r w:rsidRPr="00C43ACB">
              <w:rPr>
                <w:rFonts w:eastAsia="Arial Unicode MS" w:cs="Arial"/>
                <w:iCs/>
                <w:szCs w:val="18"/>
              </w:rPr>
              <w:t>According to clause 10.1.</w:t>
            </w:r>
            <w:r w:rsidR="00745DA5" w:rsidRPr="00C43ACB">
              <w:rPr>
                <w:rFonts w:eastAsia="Arial Unicode MS" w:cs="Arial" w:hint="eastAsia"/>
                <w:iCs/>
                <w:szCs w:val="18"/>
                <w:lang w:eastAsia="zh-CN"/>
              </w:rPr>
              <w:t>4</w:t>
            </w:r>
          </w:p>
        </w:tc>
      </w:tr>
      <w:tr w:rsidR="00BD733D" w:rsidRPr="00C43ACB" w14:paraId="6953B5D8" w14:textId="77777777" w:rsidTr="00E83BF0">
        <w:trPr>
          <w:jc w:val="center"/>
        </w:trPr>
        <w:tc>
          <w:tcPr>
            <w:tcW w:w="2093" w:type="dxa"/>
            <w:tcBorders>
              <w:top w:val="single" w:sz="8" w:space="0" w:color="000000"/>
              <w:left w:val="single" w:sz="8" w:space="0" w:color="000000"/>
              <w:bottom w:val="single" w:sz="8" w:space="0" w:color="000000"/>
            </w:tcBorders>
            <w:shd w:val="clear" w:color="auto" w:fill="auto"/>
          </w:tcPr>
          <w:p w14:paraId="798E49F9" w14:textId="77777777" w:rsidR="00BD733D" w:rsidRPr="00C43ACB" w:rsidRDefault="002926D6" w:rsidP="00E83BF0">
            <w:pPr>
              <w:pStyle w:val="TAL"/>
              <w:rPr>
                <w:rFonts w:eastAsia="Arial Unicode MS"/>
              </w:rPr>
            </w:pPr>
            <w:r w:rsidRPr="00C43ACB">
              <w:rPr>
                <w:rFonts w:eastAsia="Arial Unicode MS"/>
              </w:rPr>
              <w:t>Processing at Originator after receiving Response</w:t>
            </w:r>
            <w:r w:rsidR="00BD733D" w:rsidRPr="00C43ACB">
              <w:rPr>
                <w:rFonts w:eastAsia="Arial Unicode MS"/>
              </w:rPr>
              <w:t xml:space="preserve"> </w:t>
            </w:r>
          </w:p>
        </w:tc>
        <w:tc>
          <w:tcPr>
            <w:tcW w:w="7074" w:type="dxa"/>
            <w:tcBorders>
              <w:top w:val="single" w:sz="8" w:space="0" w:color="000000"/>
              <w:bottom w:val="single" w:sz="8" w:space="0" w:color="000000"/>
              <w:right w:val="single" w:sz="8" w:space="0" w:color="000000"/>
            </w:tcBorders>
            <w:shd w:val="clear" w:color="auto" w:fill="auto"/>
          </w:tcPr>
          <w:p w14:paraId="62B8DF19" w14:textId="77777777" w:rsidR="00BD733D" w:rsidRPr="00C43ACB" w:rsidRDefault="00BD733D" w:rsidP="006C43FB">
            <w:pPr>
              <w:pStyle w:val="TAL"/>
              <w:rPr>
                <w:rFonts w:eastAsia="Arial Unicode MS"/>
                <w:szCs w:val="18"/>
                <w:lang w:eastAsia="zh-CN"/>
              </w:rPr>
            </w:pPr>
            <w:r w:rsidRPr="00C43ACB">
              <w:rPr>
                <w:rFonts w:eastAsia="Arial Unicode MS" w:cs="Arial"/>
                <w:iCs/>
                <w:szCs w:val="18"/>
              </w:rPr>
              <w:t>According to clause 10.1.</w:t>
            </w:r>
            <w:r w:rsidR="00745DA5" w:rsidRPr="00C43ACB">
              <w:rPr>
                <w:rFonts w:eastAsia="Arial Unicode MS" w:cs="Arial" w:hint="eastAsia"/>
                <w:iCs/>
                <w:szCs w:val="18"/>
                <w:lang w:eastAsia="zh-CN"/>
              </w:rPr>
              <w:t>4</w:t>
            </w:r>
          </w:p>
        </w:tc>
      </w:tr>
      <w:tr w:rsidR="00BD733D" w:rsidRPr="00C43ACB" w14:paraId="3F480D5E" w14:textId="77777777" w:rsidTr="00E83BF0">
        <w:trPr>
          <w:jc w:val="center"/>
        </w:trPr>
        <w:tc>
          <w:tcPr>
            <w:tcW w:w="2093" w:type="dxa"/>
            <w:tcBorders>
              <w:top w:val="single" w:sz="8" w:space="0" w:color="000000"/>
              <w:left w:val="single" w:sz="8" w:space="0" w:color="000000"/>
              <w:bottom w:val="single" w:sz="8" w:space="0" w:color="000000"/>
            </w:tcBorders>
            <w:shd w:val="clear" w:color="auto" w:fill="auto"/>
          </w:tcPr>
          <w:p w14:paraId="4B7411A9" w14:textId="77777777" w:rsidR="00BD733D" w:rsidRPr="00C43ACB" w:rsidRDefault="00BD733D" w:rsidP="00E83BF0">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ED65357" w14:textId="77777777" w:rsidR="00BD733D" w:rsidRPr="00C43ACB" w:rsidRDefault="00BD733D" w:rsidP="00E83BF0">
            <w:pPr>
              <w:pStyle w:val="TAL"/>
              <w:rPr>
                <w:rFonts w:eastAsia="Arial Unicode MS"/>
                <w:szCs w:val="18"/>
                <w:lang w:eastAsia="zh-CN"/>
              </w:rPr>
            </w:pPr>
            <w:r w:rsidRPr="00C43ACB">
              <w:rPr>
                <w:rFonts w:eastAsia="Arial Unicode MS"/>
                <w:szCs w:val="18"/>
                <w:lang w:eastAsia="zh-CN"/>
              </w:rPr>
              <w:t xml:space="preserve">If the deletion is not allowed or the specific </w:t>
            </w:r>
            <w:r w:rsidRPr="00C43ACB">
              <w:rPr>
                <w:rFonts w:eastAsia="Arial Unicode MS"/>
                <w:i/>
                <w:szCs w:val="18"/>
                <w:lang w:eastAsia="zh-CN"/>
              </w:rPr>
              <w:t>&lt;execInstance&gt;</w:t>
            </w:r>
            <w:r w:rsidRPr="00C43ACB">
              <w:rPr>
                <w:rFonts w:eastAsia="Arial Unicode MS"/>
                <w:szCs w:val="18"/>
                <w:lang w:eastAsia="zh-CN"/>
              </w:rPr>
              <w:t xml:space="preserve"> resource does not exist on the Receiver IN-CSE, there is no processing at the Receiver and a proper error code shal</w:t>
            </w:r>
            <w:r w:rsidR="006C43FB" w:rsidRPr="00C43ACB">
              <w:rPr>
                <w:rFonts w:eastAsia="Arial Unicode MS"/>
                <w:szCs w:val="18"/>
                <w:lang w:eastAsia="zh-CN"/>
              </w:rPr>
              <w:t>l be returned to the Originator</w:t>
            </w:r>
          </w:p>
        </w:tc>
      </w:tr>
    </w:tbl>
    <w:p w14:paraId="4A35A40B" w14:textId="77777777" w:rsidR="00BD733D" w:rsidRPr="00C43ACB" w:rsidRDefault="00BD733D" w:rsidP="00BD733D"/>
    <w:p w14:paraId="06E30C1F" w14:textId="77777777" w:rsidR="003A173F" w:rsidRPr="00C43ACB" w:rsidRDefault="003A173F" w:rsidP="00383D72">
      <w:pPr>
        <w:pStyle w:val="30"/>
      </w:pPr>
      <w:bookmarkStart w:id="702" w:name="_Toc507429909"/>
      <w:bookmarkStart w:id="703" w:name="_Toc2172102"/>
      <w:r w:rsidRPr="00C43ACB">
        <w:lastRenderedPageBreak/>
        <w:t>10.</w:t>
      </w:r>
      <w:r w:rsidR="00933E1D" w:rsidRPr="00C43ACB">
        <w:t>2</w:t>
      </w:r>
      <w:r w:rsidRPr="00C43ACB">
        <w:t>.</w:t>
      </w:r>
      <w:r w:rsidR="00D4599B" w:rsidRPr="00C43ACB">
        <w:t>10</w:t>
      </w:r>
      <w:r w:rsidR="006B696A" w:rsidRPr="00C43ACB">
        <w:tab/>
      </w:r>
      <w:r w:rsidRPr="00C43ACB">
        <w:t>Location Management Procedures</w:t>
      </w:r>
      <w:bookmarkEnd w:id="702"/>
      <w:bookmarkEnd w:id="703"/>
    </w:p>
    <w:p w14:paraId="4F54B7BC" w14:textId="77777777" w:rsidR="003A173F" w:rsidRPr="00C43ACB" w:rsidRDefault="003A173F" w:rsidP="00A97152">
      <w:pPr>
        <w:pStyle w:val="40"/>
      </w:pPr>
      <w:bookmarkStart w:id="704" w:name="_Toc507429910"/>
      <w:bookmarkStart w:id="705" w:name="_Toc2172103"/>
      <w:r w:rsidRPr="00C43ACB">
        <w:t>10.</w:t>
      </w:r>
      <w:r w:rsidR="00933E1D" w:rsidRPr="00C43ACB">
        <w:t>2</w:t>
      </w:r>
      <w:r w:rsidRPr="00C43ACB">
        <w:t>.</w:t>
      </w:r>
      <w:r w:rsidR="00D4599B" w:rsidRPr="00C43ACB">
        <w:t>10</w:t>
      </w:r>
      <w:r w:rsidRPr="00C43ACB">
        <w:t>.1</w:t>
      </w:r>
      <w:r w:rsidRPr="00C43ACB">
        <w:tab/>
      </w:r>
      <w:r w:rsidR="00DE5C33" w:rsidRPr="00C43ACB">
        <w:t xml:space="preserve">Procedure related to </w:t>
      </w:r>
      <w:r w:rsidR="00DE5C33" w:rsidRPr="00C43ACB">
        <w:rPr>
          <w:i/>
        </w:rPr>
        <w:t>&lt;locationPolicy&gt;</w:t>
      </w:r>
      <w:r w:rsidR="00DE5C33" w:rsidRPr="00C43ACB">
        <w:t xml:space="preserve"> resource</w:t>
      </w:r>
      <w:bookmarkEnd w:id="704"/>
      <w:bookmarkEnd w:id="705"/>
    </w:p>
    <w:p w14:paraId="0019832A" w14:textId="77777777" w:rsidR="00EC659B" w:rsidRPr="00C43ACB" w:rsidRDefault="00EC659B" w:rsidP="00A97152">
      <w:pPr>
        <w:pStyle w:val="50"/>
      </w:pPr>
      <w:bookmarkStart w:id="706" w:name="_Toc507429911"/>
      <w:bookmarkStart w:id="707" w:name="_Toc2172104"/>
      <w:r w:rsidRPr="00C43ACB">
        <w:rPr>
          <w:rFonts w:hint="eastAsia"/>
        </w:rPr>
        <w:t>10.2.10.1.0</w:t>
      </w:r>
      <w:r w:rsidRPr="00C43ACB">
        <w:rPr>
          <w:rFonts w:hint="eastAsia"/>
        </w:rPr>
        <w:tab/>
        <w:t>Overview</w:t>
      </w:r>
      <w:bookmarkEnd w:id="706"/>
      <w:bookmarkEnd w:id="707"/>
    </w:p>
    <w:p w14:paraId="6DC989E4" w14:textId="77777777" w:rsidR="003A173F" w:rsidRPr="00C43ACB" w:rsidRDefault="003A173F" w:rsidP="001C0ECF">
      <w:pPr>
        <w:keepNext/>
        <w:keepLines/>
      </w:pPr>
      <w:r w:rsidRPr="00C43ACB">
        <w:t xml:space="preserve">This </w:t>
      </w:r>
      <w:r w:rsidR="00245D08" w:rsidRPr="00C43ACB">
        <w:t>clause</w:t>
      </w:r>
      <w:r w:rsidRPr="00C43ACB">
        <w:t xml:space="preserve"> introduces the procedures for obtaining and managing a target M2M Node</w:t>
      </w:r>
      <w:r w:rsidR="00CD1DD3" w:rsidRPr="00C43ACB">
        <w:t>'</w:t>
      </w:r>
      <w:r w:rsidRPr="00C43ACB">
        <w:t xml:space="preserve">s location information, which are associated with the </w:t>
      </w:r>
      <w:r w:rsidRPr="00C43ACB">
        <w:rPr>
          <w:i/>
        </w:rPr>
        <w:t>&lt;locationPolicy&gt;</w:t>
      </w:r>
      <w:r w:rsidRPr="00C43ACB">
        <w:t xml:space="preserve"> resource that contains the method for obtaining and managing location information.</w:t>
      </w:r>
    </w:p>
    <w:p w14:paraId="67BBF367" w14:textId="77777777" w:rsidR="003A173F" w:rsidRPr="00C43ACB" w:rsidRDefault="00705E75" w:rsidP="00A97152">
      <w:pPr>
        <w:pStyle w:val="50"/>
      </w:pPr>
      <w:bookmarkStart w:id="708" w:name="_Toc507429912"/>
      <w:bookmarkStart w:id="709" w:name="_Toc2172105"/>
      <w:r w:rsidRPr="00C43ACB">
        <w:t>10.</w:t>
      </w:r>
      <w:r w:rsidR="00933E1D" w:rsidRPr="00C43ACB">
        <w:t>2</w:t>
      </w:r>
      <w:r w:rsidRPr="00C43ACB">
        <w:t>.</w:t>
      </w:r>
      <w:r w:rsidR="00D4599B" w:rsidRPr="00C43ACB">
        <w:t>10</w:t>
      </w:r>
      <w:r w:rsidR="003A173F" w:rsidRPr="00C43ACB">
        <w:t>.</w:t>
      </w:r>
      <w:r w:rsidR="000B5A3E" w:rsidRPr="00C43ACB">
        <w:t>1.1</w:t>
      </w:r>
      <w:r w:rsidR="003A173F" w:rsidRPr="00C43ACB">
        <w:tab/>
        <w:t>C</w:t>
      </w:r>
      <w:r w:rsidR="00EF020F" w:rsidRPr="00C43ACB">
        <w:t>reate</w:t>
      </w:r>
      <w:r w:rsidR="003A173F" w:rsidRPr="00C43ACB">
        <w:t xml:space="preserve"> </w:t>
      </w:r>
      <w:r w:rsidR="003A173F" w:rsidRPr="00C43ACB">
        <w:rPr>
          <w:i/>
        </w:rPr>
        <w:t>&lt;locationPolicy&gt;</w:t>
      </w:r>
      <w:bookmarkEnd w:id="708"/>
      <w:bookmarkEnd w:id="709"/>
    </w:p>
    <w:p w14:paraId="30759C8C" w14:textId="77777777" w:rsidR="003A173F" w:rsidRPr="00C43ACB" w:rsidRDefault="003A173F" w:rsidP="003A173F">
      <w:r w:rsidRPr="00C43ACB">
        <w:t xml:space="preserve">This procedure shall be used for creating </w:t>
      </w:r>
      <w:r w:rsidR="00705E75" w:rsidRPr="00C43ACB">
        <w:t xml:space="preserve">a </w:t>
      </w:r>
      <w:r w:rsidRPr="00C43ACB">
        <w:rPr>
          <w:i/>
        </w:rPr>
        <w:t>&lt;locationPolicy&gt;</w:t>
      </w:r>
      <w:r w:rsidRPr="00C43ACB">
        <w:t xml:space="preserve"> resource.</w:t>
      </w:r>
    </w:p>
    <w:p w14:paraId="2B037071" w14:textId="77777777" w:rsidR="00DF64B5" w:rsidRPr="00C43ACB" w:rsidRDefault="005F3271" w:rsidP="003521AA">
      <w:pPr>
        <w:pStyle w:val="TH"/>
      </w:pPr>
      <w:r w:rsidRPr="00C43ACB">
        <w:t>Table 10.2.</w:t>
      </w:r>
      <w:r w:rsidR="00D4599B" w:rsidRPr="00C43ACB">
        <w:t>10</w:t>
      </w:r>
      <w:r w:rsidRPr="00C43ACB">
        <w:t>.</w:t>
      </w:r>
      <w:r w:rsidR="00830AB2" w:rsidRPr="00C43ACB">
        <w:t>1.1</w:t>
      </w:r>
      <w:r w:rsidRPr="00C43ACB">
        <w:t xml:space="preserve">-1: </w:t>
      </w:r>
      <w:r w:rsidRPr="00C43ACB">
        <w:rPr>
          <w:i/>
        </w:rPr>
        <w:t>&lt;locationPolicy&gt;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F4FA4" w:rsidRPr="00C43ACB" w14:paraId="3C75FE25" w14:textId="77777777" w:rsidTr="00731766">
        <w:trPr>
          <w:tblHeader/>
          <w:jc w:val="center"/>
        </w:trPr>
        <w:tc>
          <w:tcPr>
            <w:tcW w:w="9167" w:type="dxa"/>
            <w:gridSpan w:val="2"/>
            <w:shd w:val="clear" w:color="auto" w:fill="DDDDDD"/>
          </w:tcPr>
          <w:p w14:paraId="3DFD60C3" w14:textId="77777777" w:rsidR="00FF4FA4" w:rsidRPr="00C43ACB" w:rsidRDefault="00A967C6" w:rsidP="001C13B4">
            <w:pPr>
              <w:pStyle w:val="TAH"/>
              <w:keepNext w:val="0"/>
              <w:keepLines w:val="0"/>
              <w:rPr>
                <w:rFonts w:eastAsia="Malgun Gothic"/>
                <w:lang w:eastAsia="ko-KR"/>
              </w:rPr>
            </w:pPr>
            <w:r w:rsidRPr="00C43ACB">
              <w:rPr>
                <w:rFonts w:eastAsia="Malgun Gothic"/>
                <w:i/>
                <w:lang w:eastAsia="ko-KR"/>
              </w:rPr>
              <w:t>&lt;locationPolicy&gt;</w:t>
            </w:r>
            <w:r w:rsidRPr="00C43ACB">
              <w:rPr>
                <w:rFonts w:eastAsia="Malgun Gothic"/>
                <w:lang w:eastAsia="ko-KR"/>
              </w:rPr>
              <w:t xml:space="preserve"> </w:t>
            </w:r>
            <w:r w:rsidR="00F67DD9" w:rsidRPr="00C43ACB">
              <w:rPr>
                <w:rFonts w:eastAsia="Malgun Gothic"/>
                <w:lang w:eastAsia="ko-KR"/>
              </w:rPr>
              <w:t>CREATE</w:t>
            </w:r>
          </w:p>
        </w:tc>
      </w:tr>
      <w:tr w:rsidR="00DF64B5" w:rsidRPr="00C43ACB" w14:paraId="5018D805" w14:textId="77777777" w:rsidTr="00731766">
        <w:trPr>
          <w:jc w:val="center"/>
        </w:trPr>
        <w:tc>
          <w:tcPr>
            <w:tcW w:w="2093" w:type="dxa"/>
            <w:shd w:val="clear" w:color="auto" w:fill="auto"/>
          </w:tcPr>
          <w:p w14:paraId="15A39B19" w14:textId="77777777" w:rsidR="00DF64B5" w:rsidRPr="00C43ACB" w:rsidRDefault="00DF64B5" w:rsidP="001C13B4">
            <w:pPr>
              <w:pStyle w:val="TAL"/>
              <w:keepNext w:val="0"/>
              <w:keepLines w:val="0"/>
              <w:rPr>
                <w:rFonts w:eastAsia="Arial Unicode MS"/>
              </w:rPr>
            </w:pPr>
            <w:r w:rsidRPr="00C43ACB">
              <w:rPr>
                <w:rFonts w:eastAsia="Arial Unicode MS"/>
              </w:rPr>
              <w:t>Associated Ref</w:t>
            </w:r>
            <w:r w:rsidR="00E61776" w:rsidRPr="00C43ACB">
              <w:rPr>
                <w:rFonts w:eastAsia="Arial Unicode MS"/>
              </w:rPr>
              <w:t>e</w:t>
            </w:r>
            <w:r w:rsidRPr="00C43ACB">
              <w:rPr>
                <w:rFonts w:eastAsia="Arial Unicode MS"/>
              </w:rPr>
              <w:t>rence Point</w:t>
            </w:r>
          </w:p>
        </w:tc>
        <w:tc>
          <w:tcPr>
            <w:tcW w:w="7074" w:type="dxa"/>
            <w:shd w:val="clear" w:color="auto" w:fill="auto"/>
          </w:tcPr>
          <w:p w14:paraId="4081D6C3" w14:textId="77777777" w:rsidR="00DF64B5" w:rsidRPr="00C43ACB" w:rsidRDefault="00EC64E4" w:rsidP="001C13B4">
            <w:pPr>
              <w:pStyle w:val="TAL"/>
              <w:keepNext w:val="0"/>
              <w:keepLines w:val="0"/>
              <w:rPr>
                <w:rFonts w:eastAsia="Arial Unicode MS"/>
                <w:iCs/>
                <w:szCs w:val="18"/>
              </w:rPr>
            </w:pPr>
            <w:r w:rsidRPr="00C43ACB">
              <w:rPr>
                <w:rFonts w:eastAsia="Arial Unicode MS"/>
                <w:iCs/>
                <w:szCs w:val="18"/>
              </w:rPr>
              <w:t>Mca, Mcc and</w:t>
            </w:r>
            <w:r w:rsidR="00DF64B5" w:rsidRPr="00C43ACB">
              <w:rPr>
                <w:rFonts w:eastAsia="Arial Unicode MS"/>
                <w:iCs/>
                <w:szCs w:val="18"/>
              </w:rPr>
              <w:t xml:space="preserve"> Mcc'</w:t>
            </w:r>
          </w:p>
        </w:tc>
      </w:tr>
      <w:tr w:rsidR="00FF4FA4" w:rsidRPr="00C43ACB" w14:paraId="78FE8AEB" w14:textId="77777777" w:rsidTr="00731766">
        <w:trPr>
          <w:jc w:val="center"/>
        </w:trPr>
        <w:tc>
          <w:tcPr>
            <w:tcW w:w="2093" w:type="dxa"/>
            <w:shd w:val="clear" w:color="auto" w:fill="auto"/>
          </w:tcPr>
          <w:p w14:paraId="64242835" w14:textId="77777777" w:rsidR="00FF4FA4" w:rsidRPr="00C43ACB" w:rsidRDefault="00FF4FA4" w:rsidP="001C13B4">
            <w:pPr>
              <w:pStyle w:val="TAL"/>
              <w:keepNext w:val="0"/>
              <w:keepLines w:val="0"/>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Request message</w:t>
            </w:r>
          </w:p>
        </w:tc>
        <w:tc>
          <w:tcPr>
            <w:tcW w:w="7074" w:type="dxa"/>
            <w:shd w:val="clear" w:color="auto" w:fill="auto"/>
          </w:tcPr>
          <w:p w14:paraId="5A2764C6" w14:textId="77777777" w:rsidR="00FF4FA4" w:rsidRPr="00C43ACB" w:rsidRDefault="00A44B69" w:rsidP="001C13B4">
            <w:pPr>
              <w:pStyle w:val="TAL"/>
              <w:keepNext w:val="0"/>
              <w:keepLines w:val="0"/>
              <w:rPr>
                <w:rFonts w:eastAsia="Arial Unicode MS"/>
                <w:szCs w:val="18"/>
                <w:lang w:eastAsia="ko-KR"/>
              </w:rPr>
            </w:pPr>
            <w:r w:rsidRPr="00C43ACB">
              <w:rPr>
                <w:rFonts w:eastAsia="Arial Unicode MS"/>
                <w:b/>
                <w:i/>
                <w:szCs w:val="18"/>
                <w:lang w:eastAsia="ko-KR"/>
              </w:rPr>
              <w:t>From</w:t>
            </w:r>
            <w:r w:rsidR="00245D08" w:rsidRPr="00C43ACB">
              <w:rPr>
                <w:rFonts w:eastAsia="Arial Unicode MS"/>
                <w:b/>
                <w:szCs w:val="18"/>
                <w:lang w:eastAsia="ko-KR"/>
              </w:rPr>
              <w:t>:</w:t>
            </w:r>
            <w:r w:rsidR="00300CF1" w:rsidRPr="00C43ACB">
              <w:rPr>
                <w:rFonts w:eastAsia="Arial Unicode MS"/>
                <w:szCs w:val="18"/>
                <w:lang w:eastAsia="ko-KR"/>
              </w:rPr>
              <w:t xml:space="preserve"> </w:t>
            </w:r>
            <w:r w:rsidR="00FF4FA4" w:rsidRPr="00C43ACB">
              <w:rPr>
                <w:rFonts w:eastAsia="Arial Unicode MS"/>
                <w:szCs w:val="18"/>
                <w:lang w:eastAsia="ko-KR"/>
              </w:rPr>
              <w:t xml:space="preserve">Identifier of </w:t>
            </w:r>
            <w:r w:rsidR="00F67DD9" w:rsidRPr="00C43ACB">
              <w:rPr>
                <w:rFonts w:eastAsia="Arial Unicode MS"/>
                <w:szCs w:val="18"/>
                <w:lang w:eastAsia="ko-KR"/>
              </w:rPr>
              <w:t>the</w:t>
            </w:r>
            <w:r w:rsidR="00FF4FA4" w:rsidRPr="00C43ACB">
              <w:rPr>
                <w:rFonts w:eastAsia="Arial Unicode MS"/>
                <w:szCs w:val="18"/>
                <w:lang w:eastAsia="ko-KR"/>
              </w:rPr>
              <w:t xml:space="preserve"> AE </w:t>
            </w:r>
            <w:r w:rsidR="00F67DD9" w:rsidRPr="00C43ACB">
              <w:rPr>
                <w:rFonts w:eastAsia="Arial Unicode MS"/>
                <w:szCs w:val="18"/>
                <w:lang w:eastAsia="ko-KR"/>
              </w:rPr>
              <w:t xml:space="preserve">or the CSE </w:t>
            </w:r>
            <w:r w:rsidR="00FF4FA4" w:rsidRPr="00C43ACB">
              <w:rPr>
                <w:rFonts w:eastAsia="Arial Unicode MS"/>
                <w:szCs w:val="18"/>
                <w:lang w:eastAsia="ko-KR"/>
              </w:rPr>
              <w:t>that initiates the Request</w:t>
            </w:r>
          </w:p>
          <w:p w14:paraId="3451F2DF" w14:textId="77777777" w:rsidR="00FF4FA4" w:rsidRPr="00C43ACB" w:rsidRDefault="00A44B69" w:rsidP="001C13B4">
            <w:pPr>
              <w:pStyle w:val="TAL"/>
              <w:keepNext w:val="0"/>
              <w:keepLines w:val="0"/>
              <w:rPr>
                <w:rFonts w:eastAsia="Arial Unicode MS"/>
                <w:szCs w:val="18"/>
                <w:lang w:eastAsia="ko-KR"/>
              </w:rPr>
            </w:pPr>
            <w:r w:rsidRPr="00C43ACB">
              <w:rPr>
                <w:rFonts w:eastAsia="Arial Unicode MS"/>
                <w:b/>
                <w:i/>
                <w:szCs w:val="18"/>
                <w:lang w:eastAsia="ko-KR"/>
              </w:rPr>
              <w:t>To</w:t>
            </w:r>
            <w:r w:rsidR="00245D08" w:rsidRPr="00C43ACB">
              <w:rPr>
                <w:rFonts w:eastAsia="Arial Unicode MS"/>
                <w:b/>
                <w:szCs w:val="18"/>
                <w:lang w:eastAsia="ko-KR"/>
              </w:rPr>
              <w:t>:</w:t>
            </w:r>
            <w:r w:rsidR="00FF4FA4" w:rsidRPr="00C43ACB">
              <w:rPr>
                <w:rFonts w:eastAsia="Arial Unicode MS"/>
                <w:szCs w:val="18"/>
                <w:lang w:eastAsia="ko-KR"/>
              </w:rPr>
              <w:t xml:space="preserve"> the </w:t>
            </w:r>
            <w:r w:rsidR="00447E0A" w:rsidRPr="00C43ACB">
              <w:rPr>
                <w:rFonts w:eastAsia="Arial Unicode MS"/>
                <w:szCs w:val="18"/>
                <w:lang w:eastAsia="ko-KR"/>
              </w:rPr>
              <w:t>address</w:t>
            </w:r>
            <w:r w:rsidR="00FF4FA4" w:rsidRPr="00C43ACB">
              <w:rPr>
                <w:rFonts w:eastAsia="Arial Unicode MS"/>
                <w:szCs w:val="18"/>
                <w:lang w:eastAsia="ko-KR"/>
              </w:rPr>
              <w:t xml:space="preserve"> of the </w:t>
            </w:r>
            <w:r w:rsidR="00FF4FA4" w:rsidRPr="00C43ACB">
              <w:rPr>
                <w:rFonts w:eastAsia="Arial Unicode MS"/>
                <w:i/>
                <w:szCs w:val="18"/>
                <w:lang w:eastAsia="ko-KR"/>
              </w:rPr>
              <w:t>&lt;</w:t>
            </w:r>
            <w:r w:rsidR="009F17F5" w:rsidRPr="00C43ACB">
              <w:rPr>
                <w:rFonts w:eastAsia="Arial Unicode MS"/>
                <w:i/>
                <w:szCs w:val="18"/>
                <w:lang w:eastAsia="ko-KR"/>
              </w:rPr>
              <w:t>CSEBase</w:t>
            </w:r>
            <w:r w:rsidR="00FF4FA4" w:rsidRPr="00C43ACB">
              <w:rPr>
                <w:rFonts w:eastAsia="Arial Unicode MS"/>
                <w:i/>
                <w:szCs w:val="18"/>
                <w:lang w:eastAsia="ko-KR"/>
              </w:rPr>
              <w:t>&gt;</w:t>
            </w:r>
            <w:r w:rsidR="00FF4FA4" w:rsidRPr="00C43ACB">
              <w:rPr>
                <w:rFonts w:eastAsia="Arial Unicode MS"/>
                <w:szCs w:val="18"/>
                <w:lang w:eastAsia="ko-KR"/>
              </w:rPr>
              <w:t xml:space="preserve"> resource</w:t>
            </w:r>
          </w:p>
          <w:p w14:paraId="46DF20EA" w14:textId="77777777" w:rsidR="00FF4FA4" w:rsidRPr="00C43ACB" w:rsidRDefault="00A44B69" w:rsidP="001C13B4">
            <w:pPr>
              <w:pStyle w:val="TAL"/>
              <w:keepNext w:val="0"/>
              <w:keepLines w:val="0"/>
              <w:rPr>
                <w:rFonts w:eastAsia="Arial Unicode MS"/>
                <w:szCs w:val="18"/>
                <w:lang w:eastAsia="ko-KR"/>
              </w:rPr>
            </w:pPr>
            <w:r w:rsidRPr="00C43ACB">
              <w:rPr>
                <w:rFonts w:eastAsia="Arial Unicode MS"/>
                <w:b/>
                <w:i/>
                <w:szCs w:val="18"/>
                <w:lang w:eastAsia="ko-KR"/>
              </w:rPr>
              <w:t>Content</w:t>
            </w:r>
            <w:r w:rsidR="00245D08" w:rsidRPr="00C43ACB">
              <w:rPr>
                <w:rFonts w:eastAsia="Arial Unicode MS"/>
                <w:b/>
                <w:szCs w:val="18"/>
                <w:lang w:eastAsia="ko-KR"/>
              </w:rPr>
              <w:t>:</w:t>
            </w:r>
            <w:r w:rsidR="00FF4FA4" w:rsidRPr="00C43ACB">
              <w:rPr>
                <w:rFonts w:eastAsia="Arial Unicode MS"/>
                <w:szCs w:val="18"/>
                <w:lang w:eastAsia="ko-KR"/>
              </w:rPr>
              <w:t xml:space="preserve"> The representation of the </w:t>
            </w:r>
            <w:r w:rsidR="00FF4FA4" w:rsidRPr="00C43ACB">
              <w:rPr>
                <w:rFonts w:eastAsia="Arial Unicode MS"/>
                <w:i/>
                <w:szCs w:val="18"/>
                <w:lang w:eastAsia="ko-KR"/>
              </w:rPr>
              <w:t>&lt;locationPolicy&gt;</w:t>
            </w:r>
            <w:r w:rsidR="00FF4FA4" w:rsidRPr="00C43ACB">
              <w:rPr>
                <w:rFonts w:eastAsia="Arial Unicode MS"/>
                <w:szCs w:val="18"/>
                <w:lang w:eastAsia="ko-KR"/>
              </w:rPr>
              <w:t xml:space="preserve"> resource described in </w:t>
            </w:r>
            <w:r w:rsidR="003E1D4A" w:rsidRPr="00C43ACB">
              <w:rPr>
                <w:rFonts w:eastAsia="Arial Unicode MS"/>
                <w:szCs w:val="18"/>
                <w:lang w:eastAsia="ko-KR"/>
              </w:rPr>
              <w:t>clause</w:t>
            </w:r>
            <w:r w:rsidR="001C0ECF" w:rsidRPr="00C43ACB">
              <w:rPr>
                <w:rFonts w:eastAsia="Arial Unicode MS"/>
                <w:szCs w:val="18"/>
                <w:lang w:eastAsia="ko-KR"/>
              </w:rPr>
              <w:t> </w:t>
            </w:r>
            <w:r w:rsidR="00FF4FA4" w:rsidRPr="00C43ACB">
              <w:rPr>
                <w:rFonts w:eastAsia="Arial Unicode MS"/>
                <w:szCs w:val="18"/>
                <w:lang w:eastAsia="ko-KR"/>
              </w:rPr>
              <w:t>9.6.</w:t>
            </w:r>
            <w:r w:rsidR="00830AB2" w:rsidRPr="00C43ACB">
              <w:rPr>
                <w:rFonts w:eastAsia="Arial Unicode MS"/>
                <w:szCs w:val="18"/>
                <w:lang w:eastAsia="ko-KR"/>
              </w:rPr>
              <w:t>10</w:t>
            </w:r>
          </w:p>
        </w:tc>
      </w:tr>
      <w:tr w:rsidR="00DF64B5" w:rsidRPr="00C43ACB" w14:paraId="2FC9A9EA" w14:textId="77777777" w:rsidTr="00731766">
        <w:trPr>
          <w:jc w:val="center"/>
        </w:trPr>
        <w:tc>
          <w:tcPr>
            <w:tcW w:w="2093" w:type="dxa"/>
            <w:shd w:val="clear" w:color="auto" w:fill="auto"/>
          </w:tcPr>
          <w:p w14:paraId="58245860" w14:textId="77777777" w:rsidR="00DF64B5" w:rsidRPr="00C43ACB" w:rsidRDefault="00DF64B5" w:rsidP="001C13B4">
            <w:pPr>
              <w:pStyle w:val="TAL"/>
              <w:keepNext w:val="0"/>
              <w:keepLines w:val="0"/>
              <w:rPr>
                <w:rFonts w:eastAsia="Arial Unicode MS"/>
              </w:rPr>
            </w:pPr>
            <w:r w:rsidRPr="00C43ACB">
              <w:rPr>
                <w:rFonts w:eastAsia="Arial Unicode MS" w:cs="Arial"/>
              </w:rPr>
              <w:t>Processing at Originator before sending Request</w:t>
            </w:r>
          </w:p>
        </w:tc>
        <w:tc>
          <w:tcPr>
            <w:tcW w:w="7074" w:type="dxa"/>
            <w:shd w:val="clear" w:color="auto" w:fill="auto"/>
          </w:tcPr>
          <w:p w14:paraId="055F3039" w14:textId="77777777" w:rsidR="00DF64B5" w:rsidRPr="00C43ACB" w:rsidRDefault="00DF64B5" w:rsidP="001C13B4">
            <w:pPr>
              <w:pStyle w:val="TAL"/>
              <w:keepNext w:val="0"/>
              <w:keepLines w:val="0"/>
              <w:rPr>
                <w:rFonts w:eastAsia="Malgun Gothic"/>
                <w:szCs w:val="18"/>
                <w:lang w:eastAsia="ko-KR"/>
              </w:rPr>
            </w:pPr>
            <w:r w:rsidRPr="00C43ACB">
              <w:rPr>
                <w:rFonts w:eastAsia="Arial Unicode MS" w:cs="Arial"/>
                <w:szCs w:val="18"/>
              </w:rPr>
              <w:t>According</w:t>
            </w:r>
            <w:r w:rsidRPr="00C43ACB">
              <w:rPr>
                <w:rFonts w:eastAsia="Arial Unicode MS" w:cs="Arial"/>
                <w:szCs w:val="18"/>
                <w:lang w:eastAsia="ko-KR"/>
              </w:rPr>
              <w:t xml:space="preserve"> to clause </w:t>
            </w:r>
            <w:r w:rsidRPr="00C43ACB">
              <w:rPr>
                <w:rFonts w:cs="Arial"/>
              </w:rPr>
              <w:t>10.1.1.1</w:t>
            </w:r>
          </w:p>
        </w:tc>
      </w:tr>
      <w:tr w:rsidR="00DF64B5" w:rsidRPr="00C43ACB" w14:paraId="37F30D11" w14:textId="77777777" w:rsidTr="00731766">
        <w:trPr>
          <w:jc w:val="center"/>
        </w:trPr>
        <w:tc>
          <w:tcPr>
            <w:tcW w:w="2093" w:type="dxa"/>
            <w:shd w:val="clear" w:color="auto" w:fill="auto"/>
          </w:tcPr>
          <w:p w14:paraId="66883A1E" w14:textId="77777777" w:rsidR="00DF64B5" w:rsidRPr="00C43ACB" w:rsidRDefault="00DF64B5" w:rsidP="001C13B4">
            <w:pPr>
              <w:pStyle w:val="TAL"/>
              <w:keepNext w:val="0"/>
              <w:keepLines w:val="0"/>
              <w:rPr>
                <w:rFonts w:eastAsia="Arial Unicode MS"/>
              </w:rPr>
            </w:pPr>
            <w:r w:rsidRPr="00C43ACB">
              <w:rPr>
                <w:rFonts w:eastAsia="Arial Unicode MS"/>
              </w:rPr>
              <w:t>Processing at Rec</w:t>
            </w:r>
            <w:r w:rsidR="00E61776" w:rsidRPr="00C43ACB">
              <w:rPr>
                <w:rFonts w:eastAsia="Arial Unicode MS"/>
              </w:rPr>
              <w:t>e</w:t>
            </w:r>
            <w:r w:rsidRPr="00C43ACB">
              <w:rPr>
                <w:rFonts w:eastAsia="Arial Unicode MS"/>
              </w:rPr>
              <w:t>iver</w:t>
            </w:r>
          </w:p>
        </w:tc>
        <w:tc>
          <w:tcPr>
            <w:tcW w:w="7074" w:type="dxa"/>
            <w:shd w:val="clear" w:color="auto" w:fill="auto"/>
          </w:tcPr>
          <w:p w14:paraId="132A6F03" w14:textId="77777777" w:rsidR="00DF64B5" w:rsidRPr="00C43ACB" w:rsidRDefault="00DF64B5" w:rsidP="001C13B4">
            <w:pPr>
              <w:pStyle w:val="TB1"/>
              <w:keepNext w:val="0"/>
              <w:keepLines w:val="0"/>
              <w:rPr>
                <w:lang w:eastAsia="ko-KR"/>
              </w:rPr>
            </w:pPr>
            <w:r w:rsidRPr="00C43ACB">
              <w:rPr>
                <w:lang w:eastAsia="ko-KR"/>
              </w:rPr>
              <w:t>Check whether the Originator is auth</w:t>
            </w:r>
            <w:r w:rsidR="001C0ECF" w:rsidRPr="00C43ACB">
              <w:rPr>
                <w:lang w:eastAsia="ko-KR"/>
              </w:rPr>
              <w:t>orized to request the procedure</w:t>
            </w:r>
          </w:p>
          <w:p w14:paraId="5DF17EF5" w14:textId="77777777" w:rsidR="00DF64B5" w:rsidRPr="00C43ACB" w:rsidRDefault="00DF64B5" w:rsidP="001C13B4">
            <w:pPr>
              <w:pStyle w:val="TB1"/>
              <w:keepNext w:val="0"/>
              <w:keepLines w:val="0"/>
              <w:rPr>
                <w:lang w:eastAsia="ko-KR"/>
              </w:rPr>
            </w:pPr>
            <w:r w:rsidRPr="00C43ACB">
              <w:rPr>
                <w:rFonts w:eastAsia="Arial Unicode MS"/>
                <w:szCs w:val="18"/>
                <w:lang w:eastAsia="ko-KR"/>
              </w:rPr>
              <w:t xml:space="preserve">Check whether the provided attributes of the </w:t>
            </w:r>
            <w:r w:rsidRPr="00C43ACB">
              <w:rPr>
                <w:rFonts w:eastAsia="Arial Unicode MS"/>
                <w:i/>
                <w:szCs w:val="18"/>
                <w:lang w:eastAsia="ko-KR"/>
              </w:rPr>
              <w:t>&lt;locationPolicy&gt;</w:t>
            </w:r>
            <w:r w:rsidRPr="00C43ACB">
              <w:rPr>
                <w:rFonts w:eastAsia="Arial Unicode MS"/>
                <w:szCs w:val="18"/>
                <w:lang w:eastAsia="ko-KR"/>
              </w:rPr>
              <w:t xml:space="preserve"> res</w:t>
            </w:r>
            <w:r w:rsidR="001C0ECF" w:rsidRPr="00C43ACB">
              <w:rPr>
                <w:rFonts w:eastAsia="Arial Unicode MS"/>
                <w:szCs w:val="18"/>
                <w:lang w:eastAsia="ko-KR"/>
              </w:rPr>
              <w:t>ource represent a valid Request</w:t>
            </w:r>
          </w:p>
          <w:p w14:paraId="14A0780A" w14:textId="77777777" w:rsidR="00DF64B5" w:rsidRPr="00C43ACB" w:rsidRDefault="00DF64B5" w:rsidP="001C13B4">
            <w:pPr>
              <w:pStyle w:val="TB1"/>
              <w:keepNext w:val="0"/>
              <w:keepLines w:val="0"/>
              <w:rPr>
                <w:lang w:eastAsia="ko-KR"/>
              </w:rPr>
            </w:pPr>
            <w:r w:rsidRPr="00C43ACB">
              <w:rPr>
                <w:rFonts w:eastAsia="Arial Unicode MS"/>
                <w:szCs w:val="18"/>
                <w:lang w:eastAsia="ko-KR"/>
              </w:rPr>
              <w:t xml:space="preserve">Upon successful validation of the above procedures, the Hosting CSE creates </w:t>
            </w:r>
            <w:r w:rsidRPr="00C43ACB">
              <w:rPr>
                <w:rFonts w:eastAsia="Arial Unicode MS"/>
                <w:i/>
                <w:szCs w:val="18"/>
                <w:lang w:eastAsia="ko-KR"/>
              </w:rPr>
              <w:t>&lt;container&gt;</w:t>
            </w:r>
            <w:r w:rsidRPr="00C43ACB">
              <w:rPr>
                <w:rFonts w:eastAsia="Arial Unicode MS"/>
                <w:szCs w:val="18"/>
                <w:lang w:eastAsia="ko-KR"/>
              </w:rPr>
              <w:t xml:space="preserve"> resource</w:t>
            </w:r>
            <w:r w:rsidR="009417D7" w:rsidRPr="00C43ACB">
              <w:rPr>
                <w:rFonts w:eastAsia="Arial Unicode MS" w:hint="eastAsia"/>
                <w:szCs w:val="18"/>
                <w:lang w:eastAsia="zh-CN"/>
              </w:rPr>
              <w:t xml:space="preserve"> </w:t>
            </w:r>
            <w:r w:rsidR="009417D7" w:rsidRPr="00C43ACB">
              <w:rPr>
                <w:rFonts w:eastAsia="Arial Unicode MS"/>
                <w:szCs w:val="18"/>
                <w:lang w:eastAsia="ko-KR"/>
              </w:rPr>
              <w:t>and a &lt;</w:t>
            </w:r>
            <w:r w:rsidR="009417D7" w:rsidRPr="00C43ACB">
              <w:rPr>
                <w:rFonts w:eastAsia="Arial Unicode MS"/>
                <w:i/>
                <w:szCs w:val="18"/>
                <w:lang w:eastAsia="ko-KR"/>
              </w:rPr>
              <w:t>locationPolicy</w:t>
            </w:r>
            <w:r w:rsidR="009417D7" w:rsidRPr="00C43ACB">
              <w:rPr>
                <w:rFonts w:eastAsia="Arial Unicode MS"/>
                <w:szCs w:val="18"/>
                <w:lang w:eastAsia="ko-KR"/>
              </w:rPr>
              <w:t>&gt; resource. Both of these resources shall be hosted locally on the Hosting CSE</w:t>
            </w:r>
            <w:r w:rsidR="00F82259" w:rsidRPr="00C43ACB">
              <w:rPr>
                <w:rFonts w:eastAsia="Arial Unicode MS" w:hint="eastAsia"/>
                <w:szCs w:val="18"/>
                <w:lang w:eastAsia="zh-CN"/>
              </w:rPr>
              <w:t>.</w:t>
            </w:r>
            <w:r w:rsidR="00BF1D3C" w:rsidRPr="00C43ACB">
              <w:rPr>
                <w:rFonts w:eastAsia="Arial Unicode MS"/>
                <w:szCs w:val="18"/>
                <w:lang w:eastAsia="ko-KR"/>
              </w:rPr>
              <w:t xml:space="preserve"> </w:t>
            </w:r>
            <w:r w:rsidR="00F82259" w:rsidRPr="00C43ACB">
              <w:rPr>
                <w:rFonts w:eastAsia="Arial Unicode MS" w:hint="eastAsia"/>
                <w:szCs w:val="18"/>
                <w:lang w:eastAsia="zh-CN"/>
              </w:rPr>
              <w:t>T</w:t>
            </w:r>
            <w:r w:rsidRPr="00C43ACB">
              <w:rPr>
                <w:rFonts w:eastAsia="Arial Unicode MS"/>
                <w:szCs w:val="18"/>
                <w:lang w:eastAsia="ko-KR"/>
              </w:rPr>
              <w:t xml:space="preserve">he </w:t>
            </w:r>
            <w:r w:rsidR="00F82259" w:rsidRPr="00C43ACB">
              <w:rPr>
                <w:rFonts w:eastAsia="Arial Unicode MS" w:hint="eastAsia"/>
                <w:szCs w:val="18"/>
                <w:lang w:eastAsia="zh-CN"/>
              </w:rPr>
              <w:t>Hosting CSE</w:t>
            </w:r>
            <w:r w:rsidRPr="00C43ACB">
              <w:rPr>
                <w:rFonts w:eastAsia="Arial Unicode MS"/>
                <w:szCs w:val="18"/>
                <w:lang w:eastAsia="ko-KR"/>
              </w:rPr>
              <w:t xml:space="preserve"> shall </w:t>
            </w:r>
            <w:r w:rsidR="00F82259" w:rsidRPr="00C43ACB">
              <w:rPr>
                <w:rFonts w:eastAsia="Arial Unicode MS" w:hint="eastAsia"/>
                <w:szCs w:val="18"/>
                <w:lang w:eastAsia="zh-CN"/>
              </w:rPr>
              <w:t>maintain</w:t>
            </w:r>
            <w:r w:rsidRPr="00C43ACB">
              <w:rPr>
                <w:rFonts w:eastAsia="Arial Unicode MS"/>
                <w:szCs w:val="18"/>
                <w:lang w:eastAsia="ko-KR"/>
              </w:rPr>
              <w:t xml:space="preserve"> cross-reference between both resources: </w:t>
            </w:r>
            <w:r w:rsidRPr="00C43ACB">
              <w:rPr>
                <w:rFonts w:eastAsia="Arial Unicode MS"/>
                <w:i/>
                <w:szCs w:val="18"/>
                <w:lang w:eastAsia="ko-KR"/>
              </w:rPr>
              <w:t>locationContainerID</w:t>
            </w:r>
            <w:r w:rsidRPr="00C43ACB">
              <w:rPr>
                <w:rFonts w:eastAsia="Arial Unicode MS"/>
                <w:szCs w:val="18"/>
                <w:lang w:eastAsia="ko-KR"/>
              </w:rPr>
              <w:t xml:space="preserve"> attribute for </w:t>
            </w:r>
            <w:r w:rsidRPr="00C43ACB">
              <w:rPr>
                <w:rFonts w:eastAsia="Arial Unicode MS"/>
                <w:i/>
                <w:szCs w:val="18"/>
                <w:lang w:eastAsia="ko-KR"/>
              </w:rPr>
              <w:t>&lt;locationPolicy&gt;</w:t>
            </w:r>
            <w:r w:rsidRPr="00C43ACB">
              <w:rPr>
                <w:rFonts w:eastAsia="Arial Unicode MS"/>
                <w:szCs w:val="18"/>
                <w:lang w:eastAsia="ko-KR"/>
              </w:rPr>
              <w:t xml:space="preserve"> resource and </w:t>
            </w:r>
            <w:r w:rsidRPr="00C43ACB">
              <w:rPr>
                <w:rFonts w:eastAsia="Arial Unicode MS"/>
                <w:i/>
                <w:szCs w:val="18"/>
                <w:lang w:eastAsia="ko-KR"/>
              </w:rPr>
              <w:t>locationID</w:t>
            </w:r>
            <w:r w:rsidRPr="00C43ACB">
              <w:rPr>
                <w:rFonts w:eastAsia="Arial Unicode MS"/>
                <w:szCs w:val="18"/>
                <w:lang w:eastAsia="ko-KR"/>
              </w:rPr>
              <w:t xml:space="preserve"> attribute for </w:t>
            </w:r>
            <w:r w:rsidRPr="00C43ACB">
              <w:rPr>
                <w:rFonts w:eastAsia="Arial Unicode MS"/>
                <w:i/>
                <w:szCs w:val="18"/>
                <w:lang w:eastAsia="ko-KR"/>
              </w:rPr>
              <w:t>&lt;container&gt;</w:t>
            </w:r>
            <w:r w:rsidR="001C0ECF" w:rsidRPr="00C43ACB">
              <w:rPr>
                <w:rFonts w:eastAsia="Arial Unicode MS"/>
                <w:szCs w:val="18"/>
                <w:lang w:eastAsia="ko-KR"/>
              </w:rPr>
              <w:t xml:space="preserve"> resource</w:t>
            </w:r>
          </w:p>
          <w:p w14:paraId="6B29D4D9" w14:textId="77777777" w:rsidR="00566A1D" w:rsidRPr="00C43ACB" w:rsidRDefault="00DF64B5" w:rsidP="001C13B4">
            <w:pPr>
              <w:pStyle w:val="TB1"/>
              <w:keepNext w:val="0"/>
              <w:keepLines w:val="0"/>
              <w:rPr>
                <w:lang w:eastAsia="ko-KR"/>
              </w:rPr>
            </w:pPr>
            <w:r w:rsidRPr="00C43ACB">
              <w:rPr>
                <w:rFonts w:eastAsia="Arial Unicode MS"/>
                <w:szCs w:val="18"/>
                <w:lang w:eastAsia="ko-KR"/>
              </w:rPr>
              <w:t xml:space="preserve">Check the defined </w:t>
            </w:r>
            <w:r w:rsidRPr="00C43ACB">
              <w:rPr>
                <w:rFonts w:eastAsia="Arial Unicode MS"/>
                <w:i/>
                <w:szCs w:val="18"/>
                <w:lang w:eastAsia="ko-KR"/>
              </w:rPr>
              <w:t>locationSource</w:t>
            </w:r>
            <w:r w:rsidRPr="00C43ACB">
              <w:rPr>
                <w:rFonts w:eastAsia="Arial Unicode MS"/>
                <w:szCs w:val="18"/>
                <w:lang w:eastAsia="ko-KR"/>
              </w:rPr>
              <w:t xml:space="preserve"> attribute to </w:t>
            </w:r>
            <w:r w:rsidR="00300CF1" w:rsidRPr="00C43ACB">
              <w:rPr>
                <w:rFonts w:eastAsia="Arial Unicode MS"/>
                <w:szCs w:val="18"/>
                <w:lang w:eastAsia="ko-KR"/>
              </w:rPr>
              <w:t>determine which method is used.</w:t>
            </w:r>
            <w:r w:rsidRPr="00C43ACB">
              <w:rPr>
                <w:rFonts w:eastAsia="Arial Unicode MS"/>
                <w:szCs w:val="18"/>
                <w:lang w:eastAsia="ko-KR"/>
              </w:rPr>
              <w:t xml:space="preserve"> The </w:t>
            </w:r>
            <w:r w:rsidRPr="00C43ACB">
              <w:rPr>
                <w:rFonts w:eastAsia="Arial Unicode MS"/>
                <w:i/>
                <w:szCs w:val="18"/>
                <w:lang w:eastAsia="ko-KR"/>
              </w:rPr>
              <w:t>locationSource</w:t>
            </w:r>
            <w:r w:rsidRPr="00C43ACB">
              <w:rPr>
                <w:rFonts w:eastAsia="Arial Unicode MS"/>
                <w:szCs w:val="18"/>
                <w:lang w:eastAsia="ko-KR"/>
              </w:rPr>
              <w:t xml:space="preserve"> attribute shall be set based on the capabilities of a target M2M Node, the required location accuracy of the Originator and the Underlying Network in which a target M2M Node resides:</w:t>
            </w:r>
          </w:p>
          <w:p w14:paraId="3ED77208" w14:textId="20F0F45D" w:rsidR="00566A1D" w:rsidRPr="00C43ACB" w:rsidRDefault="008B0D49" w:rsidP="001C13B4">
            <w:pPr>
              <w:pStyle w:val="TAL"/>
              <w:keepNext w:val="0"/>
              <w:keepLines w:val="0"/>
              <w:ind w:left="1187" w:hanging="425"/>
              <w:rPr>
                <w:lang w:eastAsia="ko-KR"/>
              </w:rPr>
            </w:pPr>
            <w:r w:rsidRPr="00C43ACB">
              <w:rPr>
                <w:lang w:eastAsia="ko-KR"/>
              </w:rPr>
              <w:t>-</w:t>
            </w:r>
            <w:r w:rsidRPr="00C43ACB">
              <w:rPr>
                <w:lang w:eastAsia="ko-KR"/>
              </w:rPr>
              <w:tab/>
            </w:r>
            <w:r w:rsidR="00566A1D" w:rsidRPr="00C43ACB">
              <w:rPr>
                <w:lang w:eastAsia="ko-KR"/>
              </w:rPr>
              <w:t xml:space="preserve">For the Network-based case, </w:t>
            </w:r>
            <w:r w:rsidR="009417D7" w:rsidRPr="00C43ACB">
              <w:rPr>
                <w:lang w:eastAsia="ko-KR"/>
              </w:rPr>
              <w:t xml:space="preserve">if the </w:t>
            </w:r>
            <w:r w:rsidR="009417D7" w:rsidRPr="00C43ACB">
              <w:rPr>
                <w:i/>
                <w:lang w:eastAsia="ko-KR"/>
              </w:rPr>
              <w:t>locationServer</w:t>
            </w:r>
            <w:r w:rsidR="009417D7" w:rsidRPr="00C43ACB">
              <w:rPr>
                <w:lang w:eastAsia="ko-KR"/>
              </w:rPr>
              <w:t xml:space="preserve"> is absent in the Originator</w:t>
            </w:r>
            <w:r w:rsidR="001F7611">
              <w:rPr>
                <w:lang w:eastAsia="ko-KR"/>
              </w:rPr>
              <w:t>'</w:t>
            </w:r>
            <w:r w:rsidR="009417D7" w:rsidRPr="00C43ACB">
              <w:rPr>
                <w:lang w:eastAsia="ko-KR"/>
              </w:rPr>
              <w:t xml:space="preserve">s request </w:t>
            </w:r>
            <w:r w:rsidR="00566A1D" w:rsidRPr="00C43ACB">
              <w:rPr>
                <w:lang w:eastAsia="ko-KR"/>
              </w:rPr>
              <w:t xml:space="preserve">the Hosting CSE shall </w:t>
            </w:r>
            <w:r w:rsidR="009417D7" w:rsidRPr="00C43ACB">
              <w:rPr>
                <w:lang w:eastAsia="ko-KR"/>
              </w:rPr>
              <w:t xml:space="preserve">either </w:t>
            </w:r>
            <w:r w:rsidR="009417D7" w:rsidRPr="00C43ACB">
              <w:rPr>
                <w:rFonts w:eastAsia="Arial Unicode MS"/>
                <w:lang w:eastAsia="zh-CN"/>
              </w:rPr>
              <w:t xml:space="preserve">derive the </w:t>
            </w:r>
            <w:r w:rsidR="009417D7" w:rsidRPr="00C43ACB">
              <w:rPr>
                <w:i/>
                <w:lang w:eastAsia="ko-KR"/>
              </w:rPr>
              <w:t>locationServer</w:t>
            </w:r>
            <w:r w:rsidR="009417D7" w:rsidRPr="00C43ACB">
              <w:rPr>
                <w:lang w:eastAsia="ko-KR"/>
              </w:rPr>
              <w:t xml:space="preserve">  value </w:t>
            </w:r>
            <w:r w:rsidR="009417D7" w:rsidRPr="00C43ACB">
              <w:rPr>
                <w:rFonts w:eastAsia="Arial Unicode MS"/>
                <w:lang w:eastAsia="zh-CN"/>
              </w:rPr>
              <w:t>from</w:t>
            </w:r>
            <w:r w:rsidR="009417D7" w:rsidRPr="00C43ACB">
              <w:rPr>
                <w:lang w:eastAsia="ko-KR"/>
              </w:rPr>
              <w:t xml:space="preserve"> the </w:t>
            </w:r>
            <w:r w:rsidR="009417D7" w:rsidRPr="00C43ACB">
              <w:rPr>
                <w:i/>
                <w:lang w:eastAsia="ko-KR"/>
              </w:rPr>
              <w:t xml:space="preserve">locationTargetID </w:t>
            </w:r>
            <w:r w:rsidR="009417D7" w:rsidRPr="00C43ACB">
              <w:rPr>
                <w:lang w:eastAsia="ko-KR"/>
              </w:rPr>
              <w:t xml:space="preserve">or be pre-provisioned with the identity of a locationServer. The Hosting CSE shall </w:t>
            </w:r>
            <w:r w:rsidR="00566A1D" w:rsidRPr="00C43ACB">
              <w:rPr>
                <w:lang w:eastAsia="ko-KR"/>
              </w:rPr>
              <w:t xml:space="preserve">transform the </w:t>
            </w:r>
            <w:r w:rsidR="009417D7" w:rsidRPr="00C43ACB">
              <w:rPr>
                <w:rFonts w:eastAsiaTheme="minorEastAsia" w:hint="eastAsia"/>
                <w:lang w:eastAsia="zh-CN"/>
              </w:rPr>
              <w:t>r</w:t>
            </w:r>
            <w:r w:rsidR="00566A1D" w:rsidRPr="00C43ACB">
              <w:rPr>
                <w:lang w:eastAsia="ko-KR"/>
              </w:rPr>
              <w:t xml:space="preserve">equest from the Originator into </w:t>
            </w:r>
            <w:r w:rsidR="009417D7" w:rsidRPr="00C43ACB">
              <w:rPr>
                <w:rFonts w:eastAsiaTheme="minorEastAsia" w:hint="eastAsia"/>
                <w:lang w:eastAsia="zh-CN"/>
              </w:rPr>
              <w:t xml:space="preserve">a </w:t>
            </w:r>
            <w:r w:rsidR="00566A1D" w:rsidRPr="00C43ACB">
              <w:rPr>
                <w:lang w:eastAsia="ko-KR"/>
              </w:rPr>
              <w:t xml:space="preserve">Location Server request </w:t>
            </w:r>
            <w:r w:rsidR="009417D7" w:rsidRPr="00C43ACB">
              <w:rPr>
                <w:lang w:eastAsia="ko-KR"/>
              </w:rPr>
              <w:t xml:space="preserve">that includes the </w:t>
            </w:r>
            <w:r w:rsidR="00566A1D" w:rsidRPr="00C43ACB">
              <w:rPr>
                <w:lang w:eastAsia="ko-KR"/>
              </w:rPr>
              <w:t xml:space="preserve">following attributes  </w:t>
            </w:r>
            <w:r w:rsidR="00566A1D" w:rsidRPr="00C43ACB">
              <w:rPr>
                <w:i/>
                <w:lang w:eastAsia="ko-KR"/>
              </w:rPr>
              <w:t>locationTargetID</w:t>
            </w:r>
            <w:r w:rsidR="00566A1D" w:rsidRPr="00C43ACB">
              <w:rPr>
                <w:lang w:eastAsia="ko-KR"/>
              </w:rPr>
              <w:t xml:space="preserve">, </w:t>
            </w:r>
            <w:r w:rsidR="00566A1D" w:rsidRPr="00C43ACB">
              <w:rPr>
                <w:i/>
                <w:lang w:eastAsia="ko-KR"/>
              </w:rPr>
              <w:t>locationServer</w:t>
            </w:r>
            <w:r w:rsidR="00566A1D" w:rsidRPr="00C43ACB">
              <w:rPr>
                <w:lang w:eastAsia="ko-KR"/>
              </w:rPr>
              <w:t xml:space="preserve"> </w:t>
            </w:r>
            <w:r w:rsidR="009417D7" w:rsidRPr="00C43ACB">
              <w:rPr>
                <w:lang w:eastAsia="ko-KR"/>
              </w:rPr>
              <w:t xml:space="preserve">that </w:t>
            </w:r>
            <w:r w:rsidR="009417D7" w:rsidRPr="00C43ACB">
              <w:rPr>
                <w:rFonts w:eastAsiaTheme="minorEastAsia" w:hint="eastAsia"/>
                <w:lang w:eastAsia="zh-CN"/>
              </w:rPr>
              <w:t xml:space="preserve">are </w:t>
            </w:r>
            <w:r w:rsidR="00566A1D" w:rsidRPr="00C43ACB">
              <w:rPr>
                <w:lang w:eastAsia="ko-KR"/>
              </w:rPr>
              <w:t xml:space="preserve">defined in the </w:t>
            </w:r>
            <w:r w:rsidR="00566A1D" w:rsidRPr="00C43ACB">
              <w:rPr>
                <w:i/>
                <w:lang w:eastAsia="ko-KR"/>
              </w:rPr>
              <w:t>&lt;locationPolicy&gt;</w:t>
            </w:r>
            <w:r w:rsidR="00566A1D" w:rsidRPr="00C43ACB">
              <w:rPr>
                <w:lang w:eastAsia="ko-KR"/>
              </w:rPr>
              <w:t xml:space="preserve"> resource. Additionally, the Hosting CSE shall also provide default values for other parameters (e.g. required quality of position) in</w:t>
            </w:r>
            <w:r w:rsidR="001C0ECF" w:rsidRPr="00C43ACB">
              <w:rPr>
                <w:lang w:eastAsia="ko-KR"/>
              </w:rPr>
              <w:t xml:space="preserve"> the Location Server request [</w:t>
            </w:r>
            <w:r w:rsidR="00CD7ABE" w:rsidRPr="00C43ACB">
              <w:rPr>
                <w:lang w:eastAsia="ko-KR"/>
              </w:rPr>
              <w:fldChar w:fldCharType="begin"/>
            </w:r>
            <w:r w:rsidRPr="00C43ACB">
              <w:rPr>
                <w:lang w:eastAsia="ko-KR"/>
              </w:rPr>
              <w:instrText xml:space="preserve"> REF REF_OMA_TS_MLP_V3_4 \h </w:instrText>
            </w:r>
            <w:r w:rsidR="00CD7ABE" w:rsidRPr="00C43ACB">
              <w:rPr>
                <w:lang w:eastAsia="ko-KR"/>
              </w:rPr>
            </w:r>
            <w:r w:rsidR="00CD7ABE" w:rsidRPr="00C43ACB">
              <w:rPr>
                <w:lang w:eastAsia="ko-KR"/>
              </w:rPr>
              <w:fldChar w:fldCharType="separate"/>
            </w:r>
            <w:r w:rsidR="00004B9F" w:rsidRPr="00C43ACB">
              <w:t>i.</w:t>
            </w:r>
            <w:r w:rsidR="00004B9F">
              <w:rPr>
                <w:noProof/>
              </w:rPr>
              <w:t>5</w:t>
            </w:r>
            <w:r w:rsidR="00CD7ABE" w:rsidRPr="00C43ACB">
              <w:rPr>
                <w:lang w:eastAsia="ko-KR"/>
              </w:rPr>
              <w:fldChar w:fldCharType="end"/>
            </w:r>
            <w:r w:rsidR="00566A1D" w:rsidRPr="00C43ACB">
              <w:rPr>
                <w:lang w:eastAsia="ko-KR"/>
              </w:rPr>
              <w:t xml:space="preserve">] according to local policies. </w:t>
            </w:r>
            <w:r w:rsidR="009417D7" w:rsidRPr="00C43ACB">
              <w:rPr>
                <w:rFonts w:eastAsiaTheme="minorEastAsia" w:hint="eastAsia"/>
                <w:lang w:eastAsia="zh-CN"/>
              </w:rPr>
              <w:t>If t</w:t>
            </w:r>
            <w:r w:rsidR="00566A1D" w:rsidRPr="00C43ACB">
              <w:rPr>
                <w:lang w:eastAsia="ko-KR"/>
              </w:rPr>
              <w:t>he request</w:t>
            </w:r>
            <w:r w:rsidR="009417D7" w:rsidRPr="00C43ACB">
              <w:rPr>
                <w:lang w:eastAsia="ko-KR"/>
              </w:rPr>
              <w:t xml:space="preserve"> which requests the location information of the target device </w:t>
            </w:r>
            <w:r w:rsidR="00566A1D" w:rsidRPr="00C43ACB">
              <w:rPr>
                <w:lang w:eastAsia="ko-KR"/>
              </w:rPr>
              <w:t>towards the Location Server crosses over the Mcn reference point</w:t>
            </w:r>
            <w:r w:rsidR="009417D7" w:rsidRPr="00C43ACB">
              <w:rPr>
                <w:rFonts w:eastAsiaTheme="minorEastAsia" w:hint="eastAsia"/>
                <w:lang w:eastAsia="zh-CN"/>
              </w:rPr>
              <w:t>,</w:t>
            </w:r>
            <w:r w:rsidR="00566A1D" w:rsidRPr="00C43ACB">
              <w:rPr>
                <w:lang w:eastAsia="ko-KR"/>
              </w:rPr>
              <w:t xml:space="preserve"> </w:t>
            </w:r>
            <w:r w:rsidR="009417D7" w:rsidRPr="00C43ACB">
              <w:rPr>
                <w:rFonts w:eastAsiaTheme="minorEastAsia" w:hint="eastAsia"/>
                <w:lang w:eastAsia="zh-CN"/>
              </w:rPr>
              <w:t>t</w:t>
            </w:r>
            <w:r w:rsidR="00566A1D" w:rsidRPr="00C43ACB">
              <w:rPr>
                <w:lang w:eastAsia="ko-KR"/>
              </w:rPr>
              <w:t>hen the Location Server in the Underlying Network performs positioning procedures, and returns the results over the Mcn</w:t>
            </w:r>
            <w:r w:rsidR="001C0ECF" w:rsidRPr="00C43ACB">
              <w:rPr>
                <w:lang w:eastAsia="ko-KR"/>
              </w:rPr>
              <w:t xml:space="preserve"> reference point</w:t>
            </w:r>
          </w:p>
          <w:p w14:paraId="6A3E77A4" w14:textId="77777777" w:rsidR="006E3280" w:rsidRPr="00C43ACB" w:rsidRDefault="008B0D49" w:rsidP="001C13B4">
            <w:pPr>
              <w:pStyle w:val="TAL"/>
              <w:keepNext w:val="0"/>
              <w:keepLines w:val="0"/>
              <w:tabs>
                <w:tab w:val="left" w:pos="1187"/>
              </w:tabs>
              <w:ind w:left="1187" w:hanging="425"/>
              <w:rPr>
                <w:lang w:eastAsia="ko-KR"/>
              </w:rPr>
            </w:pPr>
            <w:r w:rsidRPr="00C43ACB">
              <w:rPr>
                <w:rFonts w:eastAsia="Arial Unicode MS"/>
                <w:lang w:eastAsia="ko-KR"/>
              </w:rPr>
              <w:t>-</w:t>
            </w:r>
            <w:r w:rsidRPr="00C43ACB">
              <w:rPr>
                <w:rFonts w:eastAsia="Arial Unicode MS"/>
                <w:lang w:eastAsia="ko-KR"/>
              </w:rPr>
              <w:tab/>
            </w:r>
            <w:r w:rsidR="00566A1D" w:rsidRPr="00C43ACB">
              <w:rPr>
                <w:rFonts w:eastAsia="Arial Unicode MS"/>
                <w:lang w:eastAsia="ko-KR"/>
              </w:rPr>
              <w:t>The specific mechanism used to communicate with the network Location Server depends on the capabilities of the Underlying Network and other factors. For example, it could be either the OMA Mobile Location Protocol [</w:t>
            </w:r>
            <w:r w:rsidR="00CD7ABE" w:rsidRPr="00C43ACB">
              <w:rPr>
                <w:rFonts w:eastAsia="Arial Unicode MS"/>
                <w:lang w:eastAsia="ko-KR"/>
              </w:rPr>
              <w:fldChar w:fldCharType="begin"/>
            </w:r>
            <w:r w:rsidRPr="00C43ACB">
              <w:rPr>
                <w:rFonts w:eastAsia="Arial Unicode MS"/>
                <w:lang w:eastAsia="ko-KR"/>
              </w:rPr>
              <w:instrText xml:space="preserve"> REF REF_OMA_TS_MLP_V3_4 \h </w:instrText>
            </w:r>
            <w:r w:rsidR="00CD7ABE" w:rsidRPr="00C43ACB">
              <w:rPr>
                <w:rFonts w:eastAsia="Arial Unicode MS"/>
                <w:lang w:eastAsia="ko-KR"/>
              </w:rPr>
            </w:r>
            <w:r w:rsidR="00CD7ABE" w:rsidRPr="00C43ACB">
              <w:rPr>
                <w:rFonts w:eastAsia="Arial Unicode MS"/>
                <w:lang w:eastAsia="ko-KR"/>
              </w:rPr>
              <w:fldChar w:fldCharType="separate"/>
            </w:r>
            <w:r w:rsidR="00004B9F" w:rsidRPr="00C43ACB">
              <w:t>i.</w:t>
            </w:r>
            <w:r w:rsidR="00004B9F">
              <w:rPr>
                <w:noProof/>
              </w:rPr>
              <w:t>5</w:t>
            </w:r>
            <w:r w:rsidR="00CD7ABE" w:rsidRPr="00C43ACB">
              <w:rPr>
                <w:rFonts w:eastAsia="Arial Unicode MS"/>
                <w:lang w:eastAsia="ko-KR"/>
              </w:rPr>
              <w:fldChar w:fldCharType="end"/>
            </w:r>
            <w:r w:rsidR="00566A1D" w:rsidRPr="00C43ACB">
              <w:rPr>
                <w:rFonts w:eastAsia="Arial Unicode MS"/>
                <w:lang w:eastAsia="ko-KR"/>
              </w:rPr>
              <w:t>] or OMA RESTful NetAPI for Terminal Location [</w:t>
            </w:r>
            <w:r w:rsidR="00CD7ABE" w:rsidRPr="00C43ACB">
              <w:rPr>
                <w:rFonts w:eastAsia="Arial Unicode MS"/>
                <w:lang w:eastAsia="ko-KR"/>
              </w:rPr>
              <w:fldChar w:fldCharType="begin"/>
            </w:r>
            <w:r w:rsidRPr="00C43ACB">
              <w:rPr>
                <w:rFonts w:eastAsia="Arial Unicode MS"/>
                <w:lang w:eastAsia="ko-KR"/>
              </w:rPr>
              <w:instrText xml:space="preserve"> REF REF_OMA_TS_REST_NetAPI \h </w:instrText>
            </w:r>
            <w:r w:rsidR="00CD7ABE" w:rsidRPr="00C43ACB">
              <w:rPr>
                <w:rFonts w:eastAsia="Arial Unicode MS"/>
                <w:lang w:eastAsia="ko-KR"/>
              </w:rPr>
            </w:r>
            <w:r w:rsidR="00CD7ABE" w:rsidRPr="00C43ACB">
              <w:rPr>
                <w:rFonts w:eastAsia="Arial Unicode MS"/>
                <w:lang w:eastAsia="ko-KR"/>
              </w:rPr>
              <w:fldChar w:fldCharType="separate"/>
            </w:r>
            <w:r w:rsidR="00004B9F" w:rsidRPr="00C43ACB">
              <w:t>i.</w:t>
            </w:r>
            <w:r w:rsidR="00004B9F">
              <w:rPr>
                <w:noProof/>
              </w:rPr>
              <w:t>6</w:t>
            </w:r>
            <w:r w:rsidR="00CD7ABE" w:rsidRPr="00C43ACB">
              <w:rPr>
                <w:rFonts w:eastAsia="Arial Unicode MS"/>
                <w:lang w:eastAsia="ko-KR"/>
              </w:rPr>
              <w:fldChar w:fldCharType="end"/>
            </w:r>
            <w:r w:rsidR="001C0ECF" w:rsidRPr="00C43ACB">
              <w:rPr>
                <w:rFonts w:eastAsia="Arial Unicode MS"/>
                <w:lang w:eastAsia="ko-KR"/>
              </w:rPr>
              <w:t>]</w:t>
            </w:r>
          </w:p>
          <w:p w14:paraId="7980CD81" w14:textId="77777777" w:rsidR="006E3280" w:rsidRPr="00C43ACB" w:rsidRDefault="006E3280" w:rsidP="001C13B4">
            <w:pPr>
              <w:pStyle w:val="TAL"/>
              <w:keepNext w:val="0"/>
              <w:keepLines w:val="0"/>
              <w:tabs>
                <w:tab w:val="left" w:pos="1187"/>
              </w:tabs>
              <w:ind w:left="1187" w:hanging="425"/>
              <w:rPr>
                <w:rFonts w:eastAsia="宋体"/>
                <w:lang w:eastAsia="zh-CN"/>
              </w:rPr>
            </w:pPr>
          </w:p>
          <w:p w14:paraId="5D58C286" w14:textId="77777777" w:rsidR="00BB62FC" w:rsidRPr="00C43ACB" w:rsidRDefault="008B0D49" w:rsidP="001C13B4">
            <w:pPr>
              <w:pStyle w:val="TAL"/>
              <w:keepNext w:val="0"/>
              <w:keepLines w:val="0"/>
              <w:tabs>
                <w:tab w:val="left" w:pos="1187"/>
              </w:tabs>
              <w:ind w:left="1187" w:hanging="425"/>
              <w:rPr>
                <w:rFonts w:eastAsia="宋体"/>
                <w:lang w:eastAsia="zh-CN"/>
              </w:rPr>
            </w:pPr>
            <w:r w:rsidRPr="00C43ACB">
              <w:rPr>
                <w:lang w:eastAsia="ko-KR"/>
              </w:rPr>
              <w:tab/>
            </w:r>
            <w:r w:rsidR="00BB62FC" w:rsidRPr="00C43ACB">
              <w:rPr>
                <w:lang w:eastAsia="ko-KR"/>
              </w:rPr>
              <w:t xml:space="preserve">Check the assigned </w:t>
            </w:r>
            <w:r w:rsidR="00BB62FC" w:rsidRPr="00C43ACB">
              <w:rPr>
                <w:i/>
                <w:lang w:eastAsia="ko-KR"/>
              </w:rPr>
              <w:t>locationInformationType</w:t>
            </w:r>
            <w:r w:rsidR="00BB62FC" w:rsidRPr="00C43ACB">
              <w:rPr>
                <w:lang w:eastAsia="ko-KR"/>
              </w:rPr>
              <w:t xml:space="preserve"> attribute and if the value of this attribute is </w:t>
            </w:r>
            <w:r w:rsidR="00BB62FC" w:rsidRPr="00C43ACB">
              <w:rPr>
                <w:i/>
                <w:lang w:eastAsia="ko-KR"/>
              </w:rPr>
              <w:t>Geo-fence event</w:t>
            </w:r>
            <w:r w:rsidR="00BB62FC" w:rsidRPr="00C43ACB">
              <w:rPr>
                <w:lang w:eastAsia="ko-KR"/>
              </w:rPr>
              <w:t>, following the steps below:</w:t>
            </w:r>
            <w:r w:rsidR="00BB62FC" w:rsidRPr="00C43ACB">
              <w:rPr>
                <w:lang w:eastAsia="ko-KR"/>
              </w:rPr>
              <w:br/>
            </w:r>
            <w:r w:rsidR="00BB62FC" w:rsidRPr="00C43ACB">
              <w:rPr>
                <w:lang w:eastAsia="ko-KR"/>
              </w:rPr>
              <w:br/>
              <w:t>The Hosting CSE shall check the target Node</w:t>
            </w:r>
            <w:r w:rsidR="008339F7" w:rsidRPr="00C43ACB">
              <w:rPr>
                <w:lang w:eastAsia="ko-KR"/>
              </w:rPr>
              <w:t>'</w:t>
            </w:r>
            <w:r w:rsidR="00BB62FC" w:rsidRPr="00C43ACB">
              <w:rPr>
                <w:lang w:eastAsia="ko-KR"/>
              </w:rPr>
              <w:t>s capability (Positionable, Non-Positionable or both) by retrieving the stored &lt;node&gt; resource or &lt;mgmtCmd&gt; procedure(</w:t>
            </w:r>
            <w:r w:rsidR="008A0240" w:rsidRPr="00C43ACB">
              <w:rPr>
                <w:lang w:eastAsia="ko-KR"/>
              </w:rPr>
              <w:t>e.g.</w:t>
            </w:r>
            <w:r w:rsidR="00BB62FC" w:rsidRPr="00C43ACB">
              <w:rPr>
                <w:lang w:eastAsia="ko-KR"/>
              </w:rPr>
              <w:t xml:space="preserve"> checking the Node</w:t>
            </w:r>
            <w:r w:rsidR="008339F7" w:rsidRPr="00C43ACB">
              <w:rPr>
                <w:lang w:eastAsia="ko-KR"/>
              </w:rPr>
              <w:t>'</w:t>
            </w:r>
            <w:r w:rsidR="00BB62FC" w:rsidRPr="00C43ACB">
              <w:rPr>
                <w:lang w:eastAsia="ko-KR"/>
              </w:rPr>
              <w:t xml:space="preserve">s capability through RPC-based procedure) and the Hosting CSE shall create &lt;mgmtCmd&gt; resource type with appropriate configuration based on the node capability and attributes stored in the created &lt;locationPolicy&gt; resource </w:t>
            </w:r>
            <w:r w:rsidR="00BB62FC" w:rsidRPr="00C43ACB">
              <w:rPr>
                <w:lang w:eastAsia="ko-KR"/>
              </w:rPr>
              <w:lastRenderedPageBreak/>
              <w:t>(</w:t>
            </w:r>
            <w:r w:rsidR="008A0240" w:rsidRPr="00C43ACB">
              <w:rPr>
                <w:lang w:eastAsia="ko-KR"/>
              </w:rPr>
              <w:t>e.g.</w:t>
            </w:r>
            <w:r w:rsidR="00BB62FC" w:rsidRPr="00C43ACB">
              <w:rPr>
                <w:lang w:eastAsia="ko-KR"/>
              </w:rPr>
              <w:t xml:space="preserve"> </w:t>
            </w:r>
            <w:r w:rsidR="00BB62FC" w:rsidRPr="00C43ACB">
              <w:rPr>
                <w:b/>
                <w:i/>
                <w:lang w:eastAsia="ko-KR"/>
              </w:rPr>
              <w:t>locationUpdatePeriod</w:t>
            </w:r>
            <w:r w:rsidR="00BB62FC" w:rsidRPr="00C43ACB">
              <w:rPr>
                <w:lang w:eastAsia="ko-KR"/>
              </w:rPr>
              <w:t xml:space="preserve"> attribute of &lt;locationPoicy&gt; to </w:t>
            </w:r>
            <w:r w:rsidR="00BB62FC" w:rsidRPr="00C43ACB">
              <w:rPr>
                <w:i/>
                <w:lang w:eastAsia="ko-KR"/>
              </w:rPr>
              <w:t>execFrequency</w:t>
            </w:r>
            <w:r w:rsidR="00BB62FC" w:rsidRPr="00C43ACB">
              <w:rPr>
                <w:lang w:eastAsia="ko-KR"/>
              </w:rPr>
              <w:t xml:space="preserve"> attribute of &lt;mgmtCmd&gt;) to obtain the Geo-fence </w:t>
            </w:r>
            <w:r w:rsidR="00BF1D3C" w:rsidRPr="00C43ACB">
              <w:rPr>
                <w:lang w:eastAsia="ko-KR"/>
              </w:rPr>
              <w:t>relevant</w:t>
            </w:r>
            <w:r w:rsidR="00BB62FC" w:rsidRPr="00C43ACB">
              <w:rPr>
                <w:lang w:eastAsia="ko-KR"/>
              </w:rPr>
              <w:t xml:space="preserve"> information (</w:t>
            </w:r>
            <w:r w:rsidR="008A0240" w:rsidRPr="00C43ACB">
              <w:rPr>
                <w:lang w:eastAsia="ko-KR"/>
              </w:rPr>
              <w:t>e.g.</w:t>
            </w:r>
            <w:r w:rsidR="00BB62FC" w:rsidRPr="00C43ACB">
              <w:rPr>
                <w:lang w:eastAsia="ko-KR"/>
              </w:rPr>
              <w:t xml:space="preserve"> measurement or position fix) from the target Node. The node shall respond the information and the Hosting CSE shall create &lt;execInstance&gt; resource type as a placeholder for the information. The Hosting CSE shall forward this information to Geo</w:t>
            </w:r>
            <w:r w:rsidRPr="00C43ACB">
              <w:rPr>
                <w:lang w:eastAsia="ko-KR"/>
              </w:rPr>
              <w:noBreakHyphen/>
            </w:r>
            <w:r w:rsidR="00BB62FC" w:rsidRPr="00C43ACB">
              <w:rPr>
                <w:lang w:eastAsia="ko-KR"/>
              </w:rPr>
              <w:t>Fence Server (refer to locationServer attribute) and returns the results (</w:t>
            </w:r>
            <w:r w:rsidR="008A0240" w:rsidRPr="00C43ACB">
              <w:rPr>
                <w:lang w:eastAsia="ko-KR"/>
              </w:rPr>
              <w:t>e.g.</w:t>
            </w:r>
            <w:r w:rsidR="00BB62FC" w:rsidRPr="00C43ACB">
              <w:rPr>
                <w:lang w:eastAsia="ko-KR"/>
              </w:rPr>
              <w:t xml:space="preserve"> event type) over the </w:t>
            </w:r>
            <w:r w:rsidR="00BB62FC" w:rsidRPr="00C43ACB">
              <w:rPr>
                <w:i/>
                <w:lang w:eastAsia="ko-KR"/>
              </w:rPr>
              <w:t>Mcn</w:t>
            </w:r>
            <w:r w:rsidR="00BB62FC" w:rsidRPr="00C43ACB">
              <w:rPr>
                <w:lang w:eastAsia="ko-KR"/>
              </w:rPr>
              <w:t xml:space="preserve"> reference point. The result shall be stored in the created &lt;container&gt; resource as explained in clause</w:t>
            </w:r>
            <w:r w:rsidRPr="00C43ACB">
              <w:rPr>
                <w:lang w:eastAsia="ko-KR"/>
              </w:rPr>
              <w:t> </w:t>
            </w:r>
            <w:r w:rsidR="00BB62FC" w:rsidRPr="00C43ACB">
              <w:rPr>
                <w:lang w:eastAsia="ko-KR"/>
              </w:rPr>
              <w:t>10.2.10.2.1.</w:t>
            </w:r>
          </w:p>
          <w:p w14:paraId="312B87D7" w14:textId="77777777" w:rsidR="00566A1D" w:rsidRPr="00C43ACB" w:rsidRDefault="006605F8" w:rsidP="001C13B4">
            <w:pPr>
              <w:pStyle w:val="TAN"/>
              <w:keepNext w:val="0"/>
              <w:keepLines w:val="0"/>
              <w:rPr>
                <w:lang w:eastAsia="ko-KR"/>
              </w:rPr>
            </w:pPr>
            <w:r w:rsidRPr="00C43ACB">
              <w:rPr>
                <w:lang w:eastAsia="ko-KR"/>
              </w:rPr>
              <w:t>(S</w:t>
            </w:r>
            <w:r w:rsidR="008B0D49" w:rsidRPr="00C43ACB">
              <w:rPr>
                <w:lang w:eastAsia="ko-KR"/>
              </w:rPr>
              <w:t>ee note)</w:t>
            </w:r>
          </w:p>
          <w:p w14:paraId="6E0711ED" w14:textId="77777777" w:rsidR="00566A1D" w:rsidRPr="00C43ACB" w:rsidRDefault="008B0D49" w:rsidP="001C13B4">
            <w:pPr>
              <w:pStyle w:val="TAL"/>
              <w:keepNext w:val="0"/>
              <w:keepLines w:val="0"/>
              <w:tabs>
                <w:tab w:val="left" w:pos="1187"/>
              </w:tabs>
              <w:ind w:left="1187" w:hanging="425"/>
              <w:rPr>
                <w:lang w:eastAsia="ko-KR"/>
              </w:rPr>
            </w:pPr>
            <w:r w:rsidRPr="00C43ACB">
              <w:rPr>
                <w:lang w:eastAsia="ko-KR"/>
              </w:rPr>
              <w:t>-</w:t>
            </w:r>
            <w:r w:rsidRPr="00C43ACB">
              <w:rPr>
                <w:lang w:eastAsia="ko-KR"/>
              </w:rPr>
              <w:tab/>
            </w:r>
            <w:r w:rsidR="00566A1D" w:rsidRPr="00C43ACB">
              <w:rPr>
                <w:rFonts w:eastAsia="Arial Unicode MS"/>
                <w:lang w:eastAsia="ko-KR"/>
              </w:rPr>
              <w:t>For the Device-based case, this case is applicable if the Originator is ASN-AE and the ASN has location determination capabilities (e.g. GPS). The Hosting CSE is capable of performing positioning procedure using the module or technologies. For example, if the ASN has a GPS module itself, the ASN-CSE obtains the location information of Node from the GPS module through internal interfaces (e.g. System call or JNI [</w:t>
            </w:r>
            <w:r w:rsidR="00CD7ABE" w:rsidRPr="00C43ACB">
              <w:rPr>
                <w:rFonts w:eastAsia="Arial Unicode MS"/>
                <w:lang w:eastAsia="ko-KR"/>
              </w:rPr>
              <w:fldChar w:fldCharType="begin"/>
            </w:r>
            <w:r w:rsidR="001C0ECF" w:rsidRPr="00C43ACB">
              <w:rPr>
                <w:rFonts w:eastAsia="Arial Unicode MS"/>
                <w:lang w:eastAsia="ko-KR"/>
              </w:rPr>
              <w:instrText xml:space="preserve"> REF </w:instrText>
            </w:r>
            <w:r w:rsidRPr="00C43ACB">
              <w:rPr>
                <w:rFonts w:eastAsia="Arial Unicode MS"/>
                <w:lang w:eastAsia="ko-KR"/>
              </w:rPr>
              <w:instrText xml:space="preserve">REF_JNI_60_API_specification </w:instrText>
            </w:r>
            <w:r w:rsidR="001C0ECF" w:rsidRPr="00C43ACB">
              <w:rPr>
                <w:rFonts w:eastAsia="Arial Unicode MS"/>
                <w:lang w:eastAsia="ko-KR"/>
              </w:rPr>
              <w:instrText xml:space="preserve">\h </w:instrText>
            </w:r>
            <w:r w:rsidR="00CD7ABE" w:rsidRPr="00C43ACB">
              <w:rPr>
                <w:rFonts w:eastAsia="Arial Unicode MS"/>
                <w:lang w:eastAsia="ko-KR"/>
              </w:rPr>
            </w:r>
            <w:r w:rsidR="00CD7ABE" w:rsidRPr="00C43ACB">
              <w:rPr>
                <w:rFonts w:eastAsia="Arial Unicode MS"/>
                <w:lang w:eastAsia="ko-KR"/>
              </w:rPr>
              <w:fldChar w:fldCharType="separate"/>
            </w:r>
            <w:r w:rsidR="00004B9F" w:rsidRPr="00C43ACB">
              <w:t>i.</w:t>
            </w:r>
            <w:r w:rsidR="00004B9F">
              <w:rPr>
                <w:noProof/>
              </w:rPr>
              <w:t>18</w:t>
            </w:r>
            <w:r w:rsidR="00CD7ABE" w:rsidRPr="00C43ACB">
              <w:rPr>
                <w:rFonts w:eastAsia="Arial Unicode MS"/>
                <w:lang w:eastAsia="ko-KR"/>
              </w:rPr>
              <w:fldChar w:fldCharType="end"/>
            </w:r>
            <w:r w:rsidR="00566A1D" w:rsidRPr="00C43ACB">
              <w:rPr>
                <w:rFonts w:eastAsia="Arial Unicode MS"/>
                <w:lang w:eastAsia="ko-KR"/>
              </w:rPr>
              <w:t>]). The d</w:t>
            </w:r>
            <w:r w:rsidR="001C0ECF" w:rsidRPr="00C43ACB">
              <w:rPr>
                <w:rFonts w:eastAsia="Arial Unicode MS"/>
                <w:lang w:eastAsia="ko-KR"/>
              </w:rPr>
              <w:t>etail procedure is out-of-scope</w:t>
            </w:r>
          </w:p>
          <w:p w14:paraId="2047B499" w14:textId="77777777" w:rsidR="00566A1D" w:rsidRPr="00C43ACB" w:rsidRDefault="008B0D49" w:rsidP="001C13B4">
            <w:pPr>
              <w:pStyle w:val="TAL"/>
              <w:keepNext w:val="0"/>
              <w:keepLines w:val="0"/>
              <w:tabs>
                <w:tab w:val="left" w:pos="1187"/>
              </w:tabs>
              <w:ind w:left="1187" w:hanging="425"/>
              <w:rPr>
                <w:lang w:eastAsia="ko-KR"/>
              </w:rPr>
            </w:pPr>
            <w:r w:rsidRPr="00C43ACB">
              <w:rPr>
                <w:rFonts w:eastAsia="Arial Unicode MS"/>
                <w:lang w:eastAsia="ko-KR"/>
              </w:rPr>
              <w:t>-</w:t>
            </w:r>
            <w:r w:rsidRPr="00C43ACB">
              <w:rPr>
                <w:rFonts w:eastAsia="Arial Unicode MS"/>
                <w:lang w:eastAsia="ko-KR"/>
              </w:rPr>
              <w:tab/>
            </w:r>
            <w:r w:rsidR="00566A1D" w:rsidRPr="00C43ACB">
              <w:rPr>
                <w:rFonts w:eastAsia="Arial Unicode MS"/>
                <w:lang w:eastAsia="ko-KR"/>
              </w:rPr>
              <w:t>For the Sharing-based case, this case shall be applicable if the Originator is an ADN-AE and the Hosting CSE is MN CSE and the ADN is a resource constrained node, no location determination capabilities (e.g.</w:t>
            </w:r>
            <w:r w:rsidRPr="00C43ACB">
              <w:rPr>
                <w:rFonts w:eastAsia="Arial Unicode MS"/>
                <w:lang w:eastAsia="ko-KR"/>
              </w:rPr>
              <w:t> </w:t>
            </w:r>
            <w:r w:rsidR="00566A1D" w:rsidRPr="00C43ACB">
              <w:rPr>
                <w:rFonts w:eastAsia="Arial Unicode MS"/>
                <w:lang w:eastAsia="ko-KR"/>
              </w:rPr>
              <w:t xml:space="preserve">GPS) and Network-based positioning capabilities. Also according to the required location accuracy of the AE, the </w:t>
            </w:r>
            <w:r w:rsidR="001C0ECF" w:rsidRPr="00C43ACB">
              <w:rPr>
                <w:rFonts w:eastAsia="Arial Unicode MS"/>
                <w:lang w:eastAsia="ko-KR"/>
              </w:rPr>
              <w:t>Originator may choose this case</w:t>
            </w:r>
          </w:p>
          <w:p w14:paraId="79E82307" w14:textId="77777777" w:rsidR="00566A1D" w:rsidRPr="00C43ACB" w:rsidRDefault="00566A1D" w:rsidP="001C13B4">
            <w:pPr>
              <w:pStyle w:val="TAL"/>
              <w:keepNext w:val="0"/>
              <w:keepLines w:val="0"/>
              <w:tabs>
                <w:tab w:val="left" w:pos="1187"/>
              </w:tabs>
              <w:ind w:left="1187" w:hanging="425"/>
              <w:rPr>
                <w:lang w:eastAsia="ko-KR"/>
              </w:rPr>
            </w:pPr>
          </w:p>
          <w:p w14:paraId="5994AE64" w14:textId="77777777" w:rsidR="00DF64B5" w:rsidRPr="00C43ACB" w:rsidRDefault="008B0D49" w:rsidP="001C13B4">
            <w:pPr>
              <w:pStyle w:val="TAL"/>
              <w:keepNext w:val="0"/>
              <w:keepLines w:val="0"/>
              <w:tabs>
                <w:tab w:val="left" w:pos="1187"/>
              </w:tabs>
              <w:ind w:left="1187" w:hanging="425"/>
              <w:rPr>
                <w:lang w:eastAsia="zh-CN"/>
              </w:rPr>
            </w:pPr>
            <w:r w:rsidRPr="00C43ACB">
              <w:rPr>
                <w:rFonts w:eastAsia="Arial Unicode MS"/>
                <w:lang w:eastAsia="ko-KR"/>
              </w:rPr>
              <w:tab/>
            </w:r>
            <w:r w:rsidR="00566A1D" w:rsidRPr="00C43ACB">
              <w:rPr>
                <w:rFonts w:eastAsia="Arial Unicode MS"/>
                <w:lang w:eastAsia="ko-KR"/>
              </w:rPr>
              <w:t xml:space="preserve">When the Hosting CSE receives the CREATE request and if the Hosting CSE can find the closest Node that is registered with the Hosting CSE and has location information from the Originator in the M2M Area Network, the location information of the closest Node shall be stored as the location information of the Originator, or if the Hosting CSE cannot find any closest Node or has no topology information, the location information of the Node of the Hosting CSE (MN) shall be stored as the location information of the Originator. The closest Node can be determined by the minimum hop based on the topology information stored in the </w:t>
            </w:r>
            <w:r w:rsidR="00566A1D" w:rsidRPr="00C43ACB">
              <w:rPr>
                <w:rFonts w:eastAsia="Arial Unicode MS"/>
                <w:i/>
                <w:lang w:eastAsia="ko-KR"/>
              </w:rPr>
              <w:t>&lt;node&gt;</w:t>
            </w:r>
            <w:r w:rsidR="001C0ECF" w:rsidRPr="00C43ACB">
              <w:rPr>
                <w:rFonts w:eastAsia="Arial Unicode MS"/>
                <w:lang w:eastAsia="ko-KR"/>
              </w:rPr>
              <w:t xml:space="preserve"> resource</w:t>
            </w:r>
            <w:r w:rsidR="00BB62FC" w:rsidRPr="00C43ACB">
              <w:rPr>
                <w:rFonts w:eastAsia="Arial Unicode MS" w:hint="eastAsia"/>
                <w:lang w:eastAsia="zh-CN"/>
              </w:rPr>
              <w:t>.</w:t>
            </w:r>
          </w:p>
        </w:tc>
      </w:tr>
      <w:tr w:rsidR="00FF4FA4" w:rsidRPr="00C43ACB" w14:paraId="0272D2E1" w14:textId="77777777" w:rsidTr="00731766">
        <w:trPr>
          <w:jc w:val="center"/>
        </w:trPr>
        <w:tc>
          <w:tcPr>
            <w:tcW w:w="2093" w:type="dxa"/>
            <w:shd w:val="clear" w:color="auto" w:fill="auto"/>
          </w:tcPr>
          <w:p w14:paraId="02491DBF" w14:textId="77777777" w:rsidR="00FF4FA4" w:rsidRPr="00C43ACB" w:rsidRDefault="00FF4FA4" w:rsidP="003E1D4A">
            <w:pPr>
              <w:pStyle w:val="TAL"/>
              <w:rPr>
                <w:rFonts w:eastAsia="Arial Unicode MS"/>
              </w:rPr>
            </w:pPr>
            <w:r w:rsidRPr="00C43ACB">
              <w:rPr>
                <w:rFonts w:eastAsia="Arial Unicode MS"/>
              </w:rPr>
              <w:lastRenderedPageBreak/>
              <w:t xml:space="preserve">Information </w:t>
            </w:r>
            <w:r w:rsidR="00D3226C" w:rsidRPr="00C43ACB">
              <w:rPr>
                <w:rFonts w:eastAsia="Arial Unicode MS"/>
              </w:rPr>
              <w:t>i</w:t>
            </w:r>
            <w:r w:rsidRPr="00C43ACB">
              <w:rPr>
                <w:rFonts w:eastAsia="Arial Unicode MS"/>
              </w:rPr>
              <w:t>n Response message</w:t>
            </w:r>
          </w:p>
        </w:tc>
        <w:tc>
          <w:tcPr>
            <w:tcW w:w="7074" w:type="dxa"/>
            <w:shd w:val="clear" w:color="auto" w:fill="auto"/>
          </w:tcPr>
          <w:p w14:paraId="4A06D053" w14:textId="77777777" w:rsidR="00FF4FA4" w:rsidRPr="00C43ACB" w:rsidRDefault="00FF4FA4" w:rsidP="003E1D4A">
            <w:pPr>
              <w:pStyle w:val="TAL"/>
              <w:rPr>
                <w:rFonts w:eastAsia="Arial Unicode MS"/>
                <w:szCs w:val="18"/>
                <w:lang w:eastAsia="ko-KR"/>
              </w:rPr>
            </w:pPr>
            <w:r w:rsidRPr="00C43ACB">
              <w:rPr>
                <w:rFonts w:eastAsia="Arial Unicode MS"/>
                <w:szCs w:val="18"/>
                <w:lang w:eastAsia="ko-KR"/>
              </w:rPr>
              <w:t>The representation of the cr</w:t>
            </w:r>
            <w:r w:rsidR="003E1D4A" w:rsidRPr="00C43ACB">
              <w:rPr>
                <w:rFonts w:eastAsia="Arial Unicode MS"/>
                <w:szCs w:val="18"/>
                <w:lang w:eastAsia="ko-KR"/>
              </w:rPr>
              <w:t xml:space="preserve">eated </w:t>
            </w:r>
            <w:r w:rsidR="003E1D4A" w:rsidRPr="00C43ACB">
              <w:rPr>
                <w:rFonts w:eastAsia="Arial Unicode MS"/>
                <w:i/>
                <w:szCs w:val="18"/>
                <w:lang w:eastAsia="ko-KR"/>
              </w:rPr>
              <w:t>&lt;locationPolicy&gt;</w:t>
            </w:r>
            <w:r w:rsidR="003E1D4A" w:rsidRPr="00C43ACB">
              <w:rPr>
                <w:rFonts w:eastAsia="Arial Unicode MS"/>
                <w:szCs w:val="18"/>
                <w:lang w:eastAsia="ko-KR"/>
              </w:rPr>
              <w:t xml:space="preserve"> resource</w:t>
            </w:r>
          </w:p>
        </w:tc>
      </w:tr>
      <w:tr w:rsidR="00566A1D" w:rsidRPr="00C43ACB" w14:paraId="36333DB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A10BA3D" w14:textId="77777777" w:rsidR="00566A1D" w:rsidRPr="00C43ACB" w:rsidRDefault="00566A1D" w:rsidP="003E1D4A">
            <w:pPr>
              <w:pStyle w:val="TAL"/>
              <w:rPr>
                <w:rFonts w:eastAsia="Arial Unicode MS"/>
              </w:rPr>
            </w:pPr>
            <w:r w:rsidRPr="00C43ACB">
              <w:rPr>
                <w:rFonts w:eastAsia="Arial Unicode MS" w:cs="Arial"/>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EC567FD" w14:textId="77777777" w:rsidR="00566A1D" w:rsidRPr="00C43ACB" w:rsidRDefault="00566A1D" w:rsidP="003E1D4A">
            <w:pPr>
              <w:pStyle w:val="TAL"/>
              <w:rPr>
                <w:rFonts w:eastAsia="Malgun Gothic"/>
                <w:szCs w:val="18"/>
                <w:lang w:eastAsia="ko-KR"/>
              </w:rPr>
            </w:pPr>
            <w:r w:rsidRPr="00C43ACB">
              <w:rPr>
                <w:rFonts w:eastAsia="Arial Unicode MS" w:cs="Arial"/>
                <w:szCs w:val="18"/>
              </w:rPr>
              <w:t>According</w:t>
            </w:r>
            <w:r w:rsidRPr="00C43ACB">
              <w:rPr>
                <w:rFonts w:eastAsia="Arial Unicode MS" w:cs="Arial"/>
                <w:szCs w:val="18"/>
                <w:lang w:eastAsia="ko-KR"/>
              </w:rPr>
              <w:t xml:space="preserve"> to clause </w:t>
            </w:r>
            <w:r w:rsidRPr="00C43ACB">
              <w:rPr>
                <w:rFonts w:cs="Arial"/>
              </w:rPr>
              <w:t>10.1.1.1</w:t>
            </w:r>
          </w:p>
        </w:tc>
      </w:tr>
      <w:tr w:rsidR="00FF4FA4" w:rsidRPr="00C43ACB" w14:paraId="03CDDC2C"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6D3D78B" w14:textId="77777777" w:rsidR="00FF4FA4" w:rsidRPr="00C43ACB" w:rsidRDefault="00FF4FA4" w:rsidP="003E1D4A">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800DA91" w14:textId="77777777" w:rsidR="00FF4FA4" w:rsidRPr="00C43ACB" w:rsidRDefault="00FF4FA4" w:rsidP="003E1D4A">
            <w:pPr>
              <w:pStyle w:val="TAL"/>
              <w:rPr>
                <w:rFonts w:eastAsia="Arial Unicode MS"/>
                <w:szCs w:val="18"/>
              </w:rPr>
            </w:pPr>
            <w:r w:rsidRPr="00C43ACB">
              <w:rPr>
                <w:rFonts w:eastAsia="Malgun Gothic"/>
                <w:szCs w:val="18"/>
                <w:lang w:eastAsia="ko-KR"/>
              </w:rPr>
              <w:t>No cha</w:t>
            </w:r>
            <w:r w:rsidR="003E1D4A" w:rsidRPr="00C43ACB">
              <w:rPr>
                <w:rFonts w:eastAsia="Malgun Gothic"/>
                <w:szCs w:val="18"/>
                <w:lang w:eastAsia="ko-KR"/>
              </w:rPr>
              <w:t>nge from the generic procedure</w:t>
            </w:r>
          </w:p>
        </w:tc>
      </w:tr>
      <w:tr w:rsidR="008B0D49" w:rsidRPr="00C43ACB" w14:paraId="6BEE68EA" w14:textId="77777777" w:rsidTr="00BC145E">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0B844241" w14:textId="77777777" w:rsidR="008B0D49" w:rsidRPr="00C43ACB" w:rsidRDefault="008B0D49" w:rsidP="008B0D49">
            <w:pPr>
              <w:pStyle w:val="TAN"/>
              <w:rPr>
                <w:rFonts w:eastAsia="Malgun Gothic"/>
                <w:lang w:eastAsia="ko-KR"/>
              </w:rPr>
            </w:pPr>
            <w:r w:rsidRPr="00C43ACB">
              <w:t>NOTE</w:t>
            </w:r>
            <w:r w:rsidRPr="00C43ACB">
              <w:rPr>
                <w:lang w:eastAsia="ko-KR"/>
              </w:rPr>
              <w:t>:</w:t>
            </w:r>
            <w:r w:rsidRPr="00C43ACB">
              <w:rPr>
                <w:lang w:eastAsia="ko-KR"/>
              </w:rPr>
              <w:tab/>
              <w:t>The details of the mechanisms are addressed in the oneM2M TS-0004 [</w:t>
            </w:r>
            <w:r w:rsidR="00CD7ABE" w:rsidRPr="00C43ACB">
              <w:rPr>
                <w:lang w:eastAsia="ko-KR"/>
              </w:rPr>
              <w:fldChar w:fldCharType="begin"/>
            </w:r>
            <w:r w:rsidRPr="00C43ACB">
              <w:rPr>
                <w:lang w:eastAsia="ko-KR"/>
              </w:rPr>
              <w:instrText xml:space="preserve"> REF REF_oneM2MTS_0004 \h </w:instrText>
            </w:r>
            <w:r w:rsidR="00CD7ABE" w:rsidRPr="00C43ACB">
              <w:rPr>
                <w:lang w:eastAsia="ko-KR"/>
              </w:rPr>
            </w:r>
            <w:r w:rsidR="00CD7ABE" w:rsidRPr="00C43ACB">
              <w:rPr>
                <w:lang w:eastAsia="ko-KR"/>
              </w:rPr>
              <w:fldChar w:fldCharType="separate"/>
            </w:r>
            <w:r w:rsidR="00004B9F">
              <w:rPr>
                <w:rFonts w:eastAsia="宋体"/>
                <w:noProof/>
                <w:lang w:eastAsia="zh-CN"/>
              </w:rPr>
              <w:t>3</w:t>
            </w:r>
            <w:r w:rsidR="00CD7ABE" w:rsidRPr="00C43ACB">
              <w:rPr>
                <w:lang w:eastAsia="ko-KR"/>
              </w:rPr>
              <w:fldChar w:fldCharType="end"/>
            </w:r>
            <w:r w:rsidRPr="00C43ACB">
              <w:rPr>
                <w:lang w:eastAsia="ko-KR"/>
              </w:rPr>
              <w:t>].</w:t>
            </w:r>
          </w:p>
        </w:tc>
      </w:tr>
    </w:tbl>
    <w:p w14:paraId="343BC6C7" w14:textId="77777777" w:rsidR="00360ED7" w:rsidRPr="00C43ACB" w:rsidRDefault="00360ED7" w:rsidP="002A252B">
      <w:pPr>
        <w:rPr>
          <w:rFonts w:eastAsia="Arial Unicode MS"/>
        </w:rPr>
      </w:pPr>
    </w:p>
    <w:p w14:paraId="74459E2D" w14:textId="77777777" w:rsidR="00360ED7" w:rsidRPr="00C43ACB" w:rsidRDefault="00360ED7" w:rsidP="00A97152">
      <w:pPr>
        <w:pStyle w:val="50"/>
        <w:rPr>
          <w:rFonts w:eastAsia="Arial Unicode MS"/>
        </w:rPr>
      </w:pPr>
      <w:bookmarkStart w:id="710" w:name="_Toc507429913"/>
      <w:bookmarkStart w:id="711" w:name="_Toc2172106"/>
      <w:r w:rsidRPr="00C43ACB">
        <w:rPr>
          <w:rFonts w:eastAsia="Arial Unicode MS"/>
        </w:rPr>
        <w:t>10.</w:t>
      </w:r>
      <w:r w:rsidR="00933E1D" w:rsidRPr="00C43ACB">
        <w:rPr>
          <w:rFonts w:eastAsia="Arial Unicode MS"/>
        </w:rPr>
        <w:t>2</w:t>
      </w:r>
      <w:r w:rsidRPr="00C43ACB">
        <w:rPr>
          <w:rFonts w:eastAsia="Arial Unicode MS"/>
        </w:rPr>
        <w:t>.</w:t>
      </w:r>
      <w:r w:rsidR="00D4599B" w:rsidRPr="00C43ACB">
        <w:rPr>
          <w:rFonts w:eastAsia="Arial Unicode MS"/>
        </w:rPr>
        <w:t>10</w:t>
      </w:r>
      <w:r w:rsidRPr="00C43ACB">
        <w:rPr>
          <w:rFonts w:eastAsia="Arial Unicode MS"/>
        </w:rPr>
        <w:t>.</w:t>
      </w:r>
      <w:r w:rsidR="000B5A3E" w:rsidRPr="00C43ACB">
        <w:rPr>
          <w:rFonts w:eastAsia="Arial Unicode MS"/>
        </w:rPr>
        <w:t>1.2</w:t>
      </w:r>
      <w:r w:rsidRPr="00C43ACB">
        <w:rPr>
          <w:rFonts w:eastAsia="Arial Unicode MS"/>
        </w:rPr>
        <w:tab/>
        <w:t>R</w:t>
      </w:r>
      <w:r w:rsidR="00EF020F" w:rsidRPr="00C43ACB">
        <w:rPr>
          <w:rFonts w:eastAsia="Arial Unicode MS"/>
        </w:rPr>
        <w:t>etrieve</w:t>
      </w:r>
      <w:r w:rsidRPr="00C43ACB">
        <w:rPr>
          <w:rFonts w:eastAsia="Arial Unicode MS"/>
        </w:rPr>
        <w:t xml:space="preserve"> </w:t>
      </w:r>
      <w:r w:rsidRPr="00C43ACB">
        <w:rPr>
          <w:rFonts w:eastAsia="Arial Unicode MS"/>
          <w:i/>
        </w:rPr>
        <w:t>&lt;locationPolicy&gt;</w:t>
      </w:r>
      <w:bookmarkEnd w:id="710"/>
      <w:bookmarkEnd w:id="711"/>
    </w:p>
    <w:p w14:paraId="2DD2150B" w14:textId="77777777" w:rsidR="00360ED7" w:rsidRPr="00C43ACB" w:rsidRDefault="00360ED7" w:rsidP="003E1D4A">
      <w:pPr>
        <w:keepNext/>
        <w:keepLines/>
        <w:rPr>
          <w:rFonts w:eastAsia="Arial Unicode MS"/>
        </w:rPr>
      </w:pPr>
      <w:r w:rsidRPr="00C43ACB">
        <w:rPr>
          <w:rFonts w:eastAsia="Arial Unicode MS"/>
        </w:rPr>
        <w:t xml:space="preserve">This procedure shall be used for retrieving an existing </w:t>
      </w:r>
      <w:r w:rsidRPr="00C43ACB">
        <w:rPr>
          <w:rFonts w:eastAsia="Arial Unicode MS"/>
          <w:i/>
        </w:rPr>
        <w:t>&lt;locationPolicy&gt;</w:t>
      </w:r>
      <w:r w:rsidRPr="00C43ACB">
        <w:rPr>
          <w:rFonts w:eastAsia="Arial Unicode MS"/>
        </w:rPr>
        <w:t xml:space="preserve"> resource.</w:t>
      </w:r>
    </w:p>
    <w:p w14:paraId="6F7E01AA" w14:textId="77777777" w:rsidR="00360ED7" w:rsidRPr="00C43ACB" w:rsidRDefault="00360ED7" w:rsidP="003E1D4A">
      <w:pPr>
        <w:keepNext/>
        <w:keepLines/>
        <w:rPr>
          <w:rFonts w:eastAsia="Arial Unicode MS"/>
        </w:rPr>
      </w:pPr>
      <w:r w:rsidRPr="00C43ACB">
        <w:rPr>
          <w:rFonts w:eastAsia="Arial Unicode MS"/>
          <w:b/>
        </w:rPr>
        <w:t>Originator:</w:t>
      </w:r>
      <w:r w:rsidRPr="00C43ACB">
        <w:rPr>
          <w:rFonts w:eastAsia="Arial Unicode MS"/>
        </w:rPr>
        <w:t xml:space="preserve"> The Originator shall request to obtain </w:t>
      </w:r>
      <w:r w:rsidRPr="00C43ACB">
        <w:rPr>
          <w:rFonts w:eastAsia="Arial Unicode MS"/>
          <w:i/>
        </w:rPr>
        <w:t>&lt;locationPolicy&gt;</w:t>
      </w:r>
      <w:r w:rsidRPr="00C43ACB">
        <w:rPr>
          <w:rFonts w:eastAsia="Arial Unicode MS"/>
        </w:rPr>
        <w:t xml:space="preserve"> resource information by using RETRIEVE operation. The Originator is either an AE or a CSE.</w:t>
      </w:r>
    </w:p>
    <w:p w14:paraId="5012B937" w14:textId="77777777" w:rsidR="00360ED7" w:rsidRPr="00C43ACB" w:rsidRDefault="00360ED7" w:rsidP="00360ED7">
      <w:pPr>
        <w:rPr>
          <w:rFonts w:eastAsia="Arial Unicode MS"/>
        </w:rPr>
      </w:pPr>
      <w:r w:rsidRPr="00C43ACB">
        <w:rPr>
          <w:rFonts w:eastAsia="Arial Unicode MS"/>
          <w:b/>
        </w:rPr>
        <w:t>Receiver:</w:t>
      </w:r>
      <w:r w:rsidRPr="00C43ACB">
        <w:rPr>
          <w:rFonts w:eastAsia="Arial Unicode MS"/>
        </w:rPr>
        <w:t xml:space="preserve"> The Receiver shall check if the Originator has RETRIEVE permission on the </w:t>
      </w:r>
      <w:r w:rsidRPr="00C43ACB">
        <w:rPr>
          <w:rFonts w:eastAsia="Arial Unicode MS"/>
          <w:i/>
        </w:rPr>
        <w:t>&lt;locationPolicy&gt;</w:t>
      </w:r>
      <w:r w:rsidRPr="00C43ACB">
        <w:rPr>
          <w:rFonts w:eastAsia="Arial Unicode MS"/>
        </w:rPr>
        <w:t xml:space="preserve"> resource. Upon successful validation, the </w:t>
      </w:r>
      <w:r w:rsidR="006628AB" w:rsidRPr="00C43ACB">
        <w:rPr>
          <w:rFonts w:eastAsia="Arial Unicode MS"/>
        </w:rPr>
        <w:t>H</w:t>
      </w:r>
      <w:r w:rsidRPr="00C43ACB">
        <w:rPr>
          <w:rFonts w:eastAsia="Arial Unicode MS"/>
        </w:rPr>
        <w:t>osting CSE shall respond to the Originator with the appropriate responses.</w:t>
      </w:r>
    </w:p>
    <w:p w14:paraId="79584087" w14:textId="77777777" w:rsidR="005F3271" w:rsidRPr="00C43ACB" w:rsidRDefault="005F3271" w:rsidP="003521AA">
      <w:pPr>
        <w:pStyle w:val="TH"/>
      </w:pPr>
      <w:r w:rsidRPr="00C43ACB">
        <w:lastRenderedPageBreak/>
        <w:t>Table 10.2.</w:t>
      </w:r>
      <w:r w:rsidR="00D4599B" w:rsidRPr="00C43ACB">
        <w:t>10</w:t>
      </w:r>
      <w:r w:rsidRPr="00C43ACB">
        <w:t>.</w:t>
      </w:r>
      <w:r w:rsidR="00830AB2" w:rsidRPr="00C43ACB">
        <w:t>1.2</w:t>
      </w:r>
      <w:r w:rsidRPr="00C43ACB">
        <w:t xml:space="preserve">-1: </w:t>
      </w:r>
      <w:r w:rsidRPr="00C43ACB">
        <w:rPr>
          <w:i/>
        </w:rPr>
        <w:t>&lt;locationPolicy&gt;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251"/>
        <w:gridCol w:w="5916"/>
      </w:tblGrid>
      <w:tr w:rsidR="00FE3182" w:rsidRPr="00C43ACB" w14:paraId="127211D7" w14:textId="77777777" w:rsidTr="00255675">
        <w:trPr>
          <w:tblHeader/>
          <w:jc w:val="center"/>
        </w:trPr>
        <w:tc>
          <w:tcPr>
            <w:tcW w:w="9167" w:type="dxa"/>
            <w:gridSpan w:val="2"/>
            <w:shd w:val="clear" w:color="auto" w:fill="DDDDDD"/>
          </w:tcPr>
          <w:p w14:paraId="49B07B2C" w14:textId="77777777" w:rsidR="00FE3182" w:rsidRPr="00C43ACB" w:rsidRDefault="00A967C6" w:rsidP="003E1D4A">
            <w:pPr>
              <w:pStyle w:val="TAH"/>
              <w:rPr>
                <w:rFonts w:eastAsia="Malgun Gothic"/>
                <w:lang w:eastAsia="ko-KR"/>
              </w:rPr>
            </w:pPr>
            <w:r w:rsidRPr="00C43ACB">
              <w:rPr>
                <w:rFonts w:eastAsia="Malgun Gothic"/>
                <w:i/>
                <w:lang w:eastAsia="ko-KR"/>
              </w:rPr>
              <w:t>&lt;locationPolicy&gt;</w:t>
            </w:r>
            <w:r w:rsidRPr="00C43ACB">
              <w:rPr>
                <w:rFonts w:eastAsia="Malgun Gothic"/>
                <w:lang w:eastAsia="ko-KR"/>
              </w:rPr>
              <w:t xml:space="preserve"> </w:t>
            </w:r>
            <w:r w:rsidR="00F67DD9" w:rsidRPr="00C43ACB">
              <w:rPr>
                <w:rFonts w:eastAsia="Malgun Gothic"/>
                <w:lang w:eastAsia="ko-KR"/>
              </w:rPr>
              <w:t>RETRIEVE</w:t>
            </w:r>
          </w:p>
        </w:tc>
      </w:tr>
      <w:tr w:rsidR="00A967C6" w:rsidRPr="00C43ACB" w14:paraId="3A570F2B" w14:textId="77777777" w:rsidTr="001C13B4">
        <w:trPr>
          <w:jc w:val="center"/>
        </w:trPr>
        <w:tc>
          <w:tcPr>
            <w:tcW w:w="3251" w:type="dxa"/>
            <w:shd w:val="clear" w:color="auto" w:fill="auto"/>
          </w:tcPr>
          <w:p w14:paraId="3D232A31" w14:textId="77777777" w:rsidR="00A967C6" w:rsidRPr="00C43ACB" w:rsidRDefault="00A967C6" w:rsidP="003E1D4A">
            <w:pPr>
              <w:pStyle w:val="TAL"/>
              <w:rPr>
                <w:rFonts w:eastAsia="Arial Unicode MS"/>
              </w:rPr>
            </w:pPr>
            <w:r w:rsidRPr="00C43ACB">
              <w:rPr>
                <w:rFonts w:eastAsia="Arial Unicode MS"/>
              </w:rPr>
              <w:t>Associated Reference Point</w:t>
            </w:r>
          </w:p>
        </w:tc>
        <w:tc>
          <w:tcPr>
            <w:tcW w:w="5916" w:type="dxa"/>
            <w:shd w:val="clear" w:color="auto" w:fill="auto"/>
          </w:tcPr>
          <w:p w14:paraId="09165F6A" w14:textId="77777777" w:rsidR="00A967C6" w:rsidRPr="00C43ACB" w:rsidRDefault="00EC64E4" w:rsidP="003E1D4A">
            <w:pPr>
              <w:pStyle w:val="TAL"/>
              <w:rPr>
                <w:rFonts w:eastAsia="Arial Unicode MS"/>
                <w:iCs/>
                <w:szCs w:val="18"/>
              </w:rPr>
            </w:pPr>
            <w:r w:rsidRPr="00C43ACB">
              <w:rPr>
                <w:rFonts w:eastAsia="Arial Unicode MS"/>
                <w:iCs/>
                <w:szCs w:val="18"/>
              </w:rPr>
              <w:t>Mca, Mcc and</w:t>
            </w:r>
            <w:r w:rsidR="00A967C6" w:rsidRPr="00C43ACB">
              <w:rPr>
                <w:rFonts w:eastAsia="Arial Unicode MS"/>
                <w:iCs/>
                <w:szCs w:val="18"/>
              </w:rPr>
              <w:t xml:space="preserve"> Mcc'</w:t>
            </w:r>
          </w:p>
        </w:tc>
      </w:tr>
      <w:tr w:rsidR="00FE3182" w:rsidRPr="00C43ACB" w14:paraId="25AEE318" w14:textId="77777777" w:rsidTr="001C13B4">
        <w:trPr>
          <w:jc w:val="center"/>
        </w:trPr>
        <w:tc>
          <w:tcPr>
            <w:tcW w:w="3251" w:type="dxa"/>
            <w:shd w:val="clear" w:color="auto" w:fill="auto"/>
          </w:tcPr>
          <w:p w14:paraId="38EDBE29" w14:textId="77777777" w:rsidR="00FE3182" w:rsidRPr="00C43ACB" w:rsidRDefault="00FE3182" w:rsidP="003E1D4A">
            <w:pPr>
              <w:pStyle w:val="TAL"/>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Request message</w:t>
            </w:r>
          </w:p>
        </w:tc>
        <w:tc>
          <w:tcPr>
            <w:tcW w:w="5916" w:type="dxa"/>
            <w:shd w:val="clear" w:color="auto" w:fill="auto"/>
          </w:tcPr>
          <w:p w14:paraId="13A5070F" w14:textId="77777777" w:rsidR="00FE3182" w:rsidRPr="00C43ACB" w:rsidRDefault="00A44B69" w:rsidP="003E1D4A">
            <w:pPr>
              <w:pStyle w:val="TAL"/>
              <w:rPr>
                <w:rFonts w:eastAsia="Arial Unicode MS"/>
                <w:szCs w:val="18"/>
                <w:lang w:eastAsia="ko-KR"/>
              </w:rPr>
            </w:pPr>
            <w:r w:rsidRPr="00C43ACB">
              <w:rPr>
                <w:rFonts w:eastAsia="Arial Unicode MS"/>
                <w:b/>
                <w:i/>
                <w:szCs w:val="18"/>
                <w:lang w:eastAsia="ko-KR"/>
              </w:rPr>
              <w:t>From</w:t>
            </w:r>
            <w:r w:rsidR="00245D08" w:rsidRPr="00C43ACB">
              <w:rPr>
                <w:rFonts w:eastAsia="Arial Unicode MS"/>
                <w:b/>
                <w:szCs w:val="18"/>
                <w:lang w:eastAsia="ko-KR"/>
              </w:rPr>
              <w:t>:</w:t>
            </w:r>
            <w:r w:rsidR="00FE3182" w:rsidRPr="00C43ACB">
              <w:rPr>
                <w:rFonts w:eastAsia="Arial Unicode MS"/>
                <w:szCs w:val="18"/>
                <w:lang w:eastAsia="ko-KR"/>
              </w:rPr>
              <w:t xml:space="preserve"> Identifier of </w:t>
            </w:r>
            <w:r w:rsidR="00F67DD9" w:rsidRPr="00C43ACB">
              <w:rPr>
                <w:rFonts w:eastAsia="Arial Unicode MS"/>
                <w:szCs w:val="18"/>
                <w:lang w:eastAsia="ko-KR"/>
              </w:rPr>
              <w:t>the</w:t>
            </w:r>
            <w:r w:rsidR="00FE3182" w:rsidRPr="00C43ACB">
              <w:rPr>
                <w:rFonts w:eastAsia="Arial Unicode MS"/>
                <w:szCs w:val="18"/>
                <w:lang w:eastAsia="ko-KR"/>
              </w:rPr>
              <w:t xml:space="preserve"> AE</w:t>
            </w:r>
            <w:r w:rsidR="00F67DD9" w:rsidRPr="00C43ACB">
              <w:rPr>
                <w:rFonts w:eastAsia="Arial Unicode MS"/>
                <w:szCs w:val="18"/>
                <w:lang w:eastAsia="ko-KR"/>
              </w:rPr>
              <w:t xml:space="preserve"> or the CSE</w:t>
            </w:r>
            <w:r w:rsidR="00FE3182" w:rsidRPr="00C43ACB">
              <w:rPr>
                <w:rFonts w:eastAsia="Arial Unicode MS"/>
                <w:szCs w:val="18"/>
                <w:lang w:eastAsia="ko-KR"/>
              </w:rPr>
              <w:t xml:space="preserve"> that initiates the Request</w:t>
            </w:r>
          </w:p>
          <w:p w14:paraId="3D0C8DF6" w14:textId="77777777" w:rsidR="00FE3182" w:rsidRPr="00C43ACB" w:rsidRDefault="00A44B69" w:rsidP="003E1D4A">
            <w:pPr>
              <w:pStyle w:val="TAL"/>
              <w:rPr>
                <w:rFonts w:eastAsia="Arial Unicode MS"/>
                <w:szCs w:val="18"/>
                <w:lang w:eastAsia="ko-KR"/>
              </w:rPr>
            </w:pPr>
            <w:r w:rsidRPr="00C43ACB">
              <w:rPr>
                <w:rFonts w:eastAsia="Arial Unicode MS"/>
                <w:b/>
                <w:i/>
                <w:szCs w:val="18"/>
                <w:lang w:eastAsia="ko-KR"/>
              </w:rPr>
              <w:t>To</w:t>
            </w:r>
            <w:r w:rsidR="00245D08" w:rsidRPr="00C43ACB">
              <w:rPr>
                <w:rFonts w:eastAsia="Arial Unicode MS"/>
                <w:b/>
                <w:szCs w:val="18"/>
                <w:lang w:eastAsia="ko-KR"/>
              </w:rPr>
              <w:t>:</w:t>
            </w:r>
            <w:r w:rsidR="00FE3182" w:rsidRPr="00C43ACB">
              <w:rPr>
                <w:rFonts w:eastAsia="Arial Unicode MS"/>
                <w:szCs w:val="18"/>
                <w:lang w:eastAsia="ko-KR"/>
              </w:rPr>
              <w:t xml:space="preserve"> </w:t>
            </w:r>
            <w:r w:rsidR="00A967C6" w:rsidRPr="00C43ACB">
              <w:rPr>
                <w:rFonts w:eastAsia="Arial Unicode MS"/>
                <w:szCs w:val="18"/>
                <w:lang w:eastAsia="ko-KR"/>
              </w:rPr>
              <w:t>T</w:t>
            </w:r>
            <w:r w:rsidR="00FE3182" w:rsidRPr="00C43ACB">
              <w:rPr>
                <w:rFonts w:eastAsia="Arial Unicode MS"/>
                <w:szCs w:val="18"/>
                <w:lang w:eastAsia="ko-KR"/>
              </w:rPr>
              <w:t xml:space="preserve">he </w:t>
            </w:r>
            <w:r w:rsidR="00447E0A" w:rsidRPr="00C43ACB">
              <w:rPr>
                <w:rFonts w:eastAsia="Arial Unicode MS"/>
                <w:szCs w:val="18"/>
                <w:lang w:eastAsia="ko-KR"/>
              </w:rPr>
              <w:t>address</w:t>
            </w:r>
            <w:r w:rsidR="00FE3182" w:rsidRPr="00C43ACB">
              <w:rPr>
                <w:rFonts w:eastAsia="Arial Unicode MS"/>
                <w:szCs w:val="18"/>
                <w:lang w:eastAsia="ko-KR"/>
              </w:rPr>
              <w:t xml:space="preserve"> of the target </w:t>
            </w:r>
            <w:r w:rsidR="00FE3182" w:rsidRPr="00C43ACB">
              <w:rPr>
                <w:rFonts w:eastAsia="Arial Unicode MS"/>
                <w:i/>
                <w:szCs w:val="18"/>
                <w:lang w:eastAsia="ko-KR"/>
              </w:rPr>
              <w:t>&lt;locationPolicy&gt;</w:t>
            </w:r>
            <w:r w:rsidR="00FE3182" w:rsidRPr="00C43ACB">
              <w:rPr>
                <w:rFonts w:eastAsia="Arial Unicode MS"/>
                <w:szCs w:val="18"/>
                <w:lang w:eastAsia="ko-KR"/>
              </w:rPr>
              <w:t xml:space="preserve"> resource</w:t>
            </w:r>
          </w:p>
        </w:tc>
      </w:tr>
      <w:tr w:rsidR="00A967C6" w:rsidRPr="00C43ACB" w14:paraId="74C58126" w14:textId="77777777" w:rsidTr="001C13B4">
        <w:trPr>
          <w:jc w:val="center"/>
        </w:trPr>
        <w:tc>
          <w:tcPr>
            <w:tcW w:w="3251" w:type="dxa"/>
            <w:shd w:val="clear" w:color="auto" w:fill="auto"/>
          </w:tcPr>
          <w:p w14:paraId="414AE98F" w14:textId="77777777" w:rsidR="00A967C6" w:rsidRPr="00C43ACB" w:rsidRDefault="00A967C6" w:rsidP="003E1D4A">
            <w:pPr>
              <w:pStyle w:val="TAL"/>
              <w:rPr>
                <w:rFonts w:eastAsia="Arial Unicode MS"/>
              </w:rPr>
            </w:pPr>
            <w:r w:rsidRPr="00C43ACB">
              <w:rPr>
                <w:rFonts w:eastAsia="Arial Unicode MS"/>
              </w:rPr>
              <w:t>Processing at Originator before sending Request</w:t>
            </w:r>
          </w:p>
        </w:tc>
        <w:tc>
          <w:tcPr>
            <w:tcW w:w="5916" w:type="dxa"/>
            <w:shd w:val="clear" w:color="auto" w:fill="auto"/>
          </w:tcPr>
          <w:p w14:paraId="71EEE49E" w14:textId="77777777" w:rsidR="00A967C6" w:rsidRPr="00C43ACB" w:rsidRDefault="00A967C6" w:rsidP="003E1D4A">
            <w:pPr>
              <w:pStyle w:val="TAL"/>
              <w:rPr>
                <w:rFonts w:eastAsia="Malgun Gothic"/>
                <w:szCs w:val="18"/>
                <w:lang w:eastAsia="ko-KR"/>
              </w:rPr>
            </w:pPr>
            <w:r w:rsidRPr="00C43ACB">
              <w:rPr>
                <w:rFonts w:eastAsia="Malgun Gothic"/>
                <w:szCs w:val="18"/>
                <w:lang w:eastAsia="ko-KR"/>
              </w:rPr>
              <w:t>None</w:t>
            </w:r>
          </w:p>
        </w:tc>
      </w:tr>
      <w:tr w:rsidR="00A967C6" w:rsidRPr="00C43ACB" w14:paraId="4FB67C27" w14:textId="77777777" w:rsidTr="001C13B4">
        <w:trPr>
          <w:jc w:val="center"/>
        </w:trPr>
        <w:tc>
          <w:tcPr>
            <w:tcW w:w="3251" w:type="dxa"/>
            <w:shd w:val="clear" w:color="auto" w:fill="auto"/>
          </w:tcPr>
          <w:p w14:paraId="57F88378" w14:textId="77777777" w:rsidR="00A967C6" w:rsidRPr="00C43ACB" w:rsidRDefault="00A967C6" w:rsidP="003E1D4A">
            <w:pPr>
              <w:pStyle w:val="TAL"/>
              <w:rPr>
                <w:rFonts w:eastAsia="Arial Unicode MS"/>
              </w:rPr>
            </w:pPr>
            <w:r w:rsidRPr="00C43ACB">
              <w:rPr>
                <w:rFonts w:eastAsia="Arial Unicode MS"/>
              </w:rPr>
              <w:t>Processing at Receiver</w:t>
            </w:r>
          </w:p>
        </w:tc>
        <w:tc>
          <w:tcPr>
            <w:tcW w:w="5916" w:type="dxa"/>
            <w:shd w:val="clear" w:color="auto" w:fill="auto"/>
          </w:tcPr>
          <w:p w14:paraId="73D86563" w14:textId="77777777" w:rsidR="00A967C6" w:rsidRPr="00C43ACB" w:rsidRDefault="001C0ECF" w:rsidP="003E1D4A">
            <w:pPr>
              <w:pStyle w:val="TAL"/>
              <w:rPr>
                <w:rFonts w:eastAsia="Malgun Gothic"/>
                <w:szCs w:val="18"/>
                <w:lang w:eastAsia="ko-KR"/>
              </w:rPr>
            </w:pPr>
            <w:r w:rsidRPr="00C43ACB">
              <w:rPr>
                <w:rFonts w:eastAsia="Malgun Gothic"/>
                <w:szCs w:val="18"/>
                <w:lang w:eastAsia="ko-KR"/>
              </w:rPr>
              <w:t>According to clause 10.1.2</w:t>
            </w:r>
          </w:p>
        </w:tc>
      </w:tr>
      <w:tr w:rsidR="00FE3182" w:rsidRPr="00C43ACB" w14:paraId="05F669A3" w14:textId="77777777" w:rsidTr="001C13B4">
        <w:trPr>
          <w:jc w:val="center"/>
        </w:trPr>
        <w:tc>
          <w:tcPr>
            <w:tcW w:w="3251" w:type="dxa"/>
            <w:shd w:val="clear" w:color="auto" w:fill="auto"/>
          </w:tcPr>
          <w:p w14:paraId="26C5C14E" w14:textId="77777777" w:rsidR="00FE3182" w:rsidRPr="00C43ACB" w:rsidRDefault="00FE3182" w:rsidP="003E1D4A">
            <w:pPr>
              <w:pStyle w:val="TAL"/>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Response message</w:t>
            </w:r>
          </w:p>
        </w:tc>
        <w:tc>
          <w:tcPr>
            <w:tcW w:w="5916" w:type="dxa"/>
            <w:shd w:val="clear" w:color="auto" w:fill="auto"/>
          </w:tcPr>
          <w:p w14:paraId="0B959EB6" w14:textId="77777777" w:rsidR="00FE3182" w:rsidRPr="00C43ACB" w:rsidRDefault="001C0ECF" w:rsidP="003E1D4A">
            <w:pPr>
              <w:pStyle w:val="TAL"/>
              <w:rPr>
                <w:rFonts w:eastAsia="Arial Unicode MS"/>
                <w:szCs w:val="18"/>
                <w:lang w:eastAsia="ko-KR"/>
              </w:rPr>
            </w:pPr>
            <w:r w:rsidRPr="00C43ACB">
              <w:rPr>
                <w:rFonts w:eastAsia="Malgun Gothic"/>
                <w:szCs w:val="18"/>
                <w:lang w:eastAsia="ko-KR"/>
              </w:rPr>
              <w:t>According to clause 10.1.2</w:t>
            </w:r>
          </w:p>
        </w:tc>
      </w:tr>
      <w:tr w:rsidR="00A967C6" w:rsidRPr="00C43ACB" w14:paraId="12E5D4BE" w14:textId="77777777" w:rsidTr="001C13B4">
        <w:trPr>
          <w:jc w:val="center"/>
        </w:trPr>
        <w:tc>
          <w:tcPr>
            <w:tcW w:w="3251" w:type="dxa"/>
            <w:shd w:val="clear" w:color="auto" w:fill="auto"/>
          </w:tcPr>
          <w:p w14:paraId="593F4A8F" w14:textId="77777777" w:rsidR="00A967C6" w:rsidRPr="00C43ACB" w:rsidRDefault="00A967C6" w:rsidP="003E1D4A">
            <w:pPr>
              <w:pStyle w:val="TAL"/>
              <w:rPr>
                <w:rFonts w:eastAsia="Arial Unicode MS"/>
              </w:rPr>
            </w:pPr>
            <w:r w:rsidRPr="00C43ACB">
              <w:rPr>
                <w:rFonts w:eastAsia="Arial Unicode MS"/>
              </w:rPr>
              <w:t>Processing at Originator after receiving Response</w:t>
            </w:r>
          </w:p>
        </w:tc>
        <w:tc>
          <w:tcPr>
            <w:tcW w:w="5916" w:type="dxa"/>
            <w:shd w:val="clear" w:color="auto" w:fill="auto"/>
          </w:tcPr>
          <w:p w14:paraId="6C1C4090" w14:textId="77777777" w:rsidR="00A967C6" w:rsidRPr="00C43ACB" w:rsidDel="00A967C6" w:rsidRDefault="00A967C6" w:rsidP="003E1D4A">
            <w:pPr>
              <w:pStyle w:val="TAL"/>
              <w:rPr>
                <w:rFonts w:eastAsia="Malgun Gothic"/>
                <w:szCs w:val="18"/>
                <w:lang w:eastAsia="ko-KR"/>
              </w:rPr>
            </w:pPr>
            <w:r w:rsidRPr="00C43ACB">
              <w:rPr>
                <w:rFonts w:eastAsia="Malgun Gothic"/>
                <w:szCs w:val="18"/>
                <w:lang w:eastAsia="ko-KR"/>
              </w:rPr>
              <w:t>None</w:t>
            </w:r>
          </w:p>
        </w:tc>
      </w:tr>
      <w:tr w:rsidR="00FE3182" w:rsidRPr="00C43ACB" w14:paraId="01EF4692" w14:textId="77777777" w:rsidTr="001C13B4">
        <w:trPr>
          <w:jc w:val="center"/>
        </w:trPr>
        <w:tc>
          <w:tcPr>
            <w:tcW w:w="3251" w:type="dxa"/>
            <w:tcBorders>
              <w:top w:val="single" w:sz="8" w:space="0" w:color="000000"/>
              <w:left w:val="single" w:sz="8" w:space="0" w:color="000000"/>
              <w:bottom w:val="single" w:sz="8" w:space="0" w:color="000000"/>
            </w:tcBorders>
            <w:shd w:val="clear" w:color="auto" w:fill="auto"/>
          </w:tcPr>
          <w:p w14:paraId="161F3D64" w14:textId="77777777" w:rsidR="00FE3182" w:rsidRPr="00C43ACB" w:rsidRDefault="00FE3182" w:rsidP="003E1D4A">
            <w:pPr>
              <w:pStyle w:val="TAL"/>
              <w:rPr>
                <w:rFonts w:eastAsia="Arial Unicode MS"/>
              </w:rPr>
            </w:pPr>
            <w:r w:rsidRPr="00C43ACB">
              <w:rPr>
                <w:rFonts w:eastAsia="Arial Unicode MS"/>
              </w:rPr>
              <w:t>Exceptions</w:t>
            </w:r>
          </w:p>
        </w:tc>
        <w:tc>
          <w:tcPr>
            <w:tcW w:w="5916" w:type="dxa"/>
            <w:tcBorders>
              <w:top w:val="single" w:sz="8" w:space="0" w:color="000000"/>
              <w:bottom w:val="single" w:sz="8" w:space="0" w:color="000000"/>
              <w:right w:val="single" w:sz="8" w:space="0" w:color="000000"/>
            </w:tcBorders>
            <w:shd w:val="clear" w:color="auto" w:fill="auto"/>
          </w:tcPr>
          <w:p w14:paraId="4782D9ED" w14:textId="77777777" w:rsidR="00FE3182" w:rsidRPr="00C43ACB" w:rsidRDefault="001C0ECF" w:rsidP="003E1D4A">
            <w:pPr>
              <w:pStyle w:val="TAL"/>
              <w:rPr>
                <w:rFonts w:eastAsia="Arial Unicode MS"/>
                <w:szCs w:val="18"/>
              </w:rPr>
            </w:pPr>
            <w:r w:rsidRPr="00C43ACB">
              <w:rPr>
                <w:rFonts w:eastAsia="Malgun Gothic"/>
                <w:szCs w:val="18"/>
                <w:lang w:eastAsia="ko-KR"/>
              </w:rPr>
              <w:t>According to clause 10.1.2</w:t>
            </w:r>
          </w:p>
        </w:tc>
      </w:tr>
    </w:tbl>
    <w:p w14:paraId="537310FA" w14:textId="77777777" w:rsidR="00360ED7" w:rsidRPr="00C43ACB" w:rsidRDefault="00360ED7" w:rsidP="002A252B">
      <w:pPr>
        <w:rPr>
          <w:rFonts w:eastAsia="Arial Unicode MS"/>
        </w:rPr>
      </w:pPr>
    </w:p>
    <w:p w14:paraId="005F1AAC" w14:textId="77777777" w:rsidR="005C67F4" w:rsidRPr="00C43ACB" w:rsidRDefault="005C67F4" w:rsidP="00A97152">
      <w:pPr>
        <w:pStyle w:val="50"/>
        <w:rPr>
          <w:rFonts w:eastAsia="Arial Unicode MS"/>
        </w:rPr>
      </w:pPr>
      <w:bookmarkStart w:id="712" w:name="_Toc507429914"/>
      <w:bookmarkStart w:id="713" w:name="_Toc2172107"/>
      <w:r w:rsidRPr="00C43ACB">
        <w:rPr>
          <w:rFonts w:eastAsia="Arial Unicode MS"/>
        </w:rPr>
        <w:t>10.</w:t>
      </w:r>
      <w:r w:rsidR="00933E1D" w:rsidRPr="00C43ACB">
        <w:rPr>
          <w:rFonts w:eastAsia="Arial Unicode MS"/>
        </w:rPr>
        <w:t>2</w:t>
      </w:r>
      <w:r w:rsidRPr="00C43ACB">
        <w:rPr>
          <w:rFonts w:eastAsia="Arial Unicode MS"/>
        </w:rPr>
        <w:t>.</w:t>
      </w:r>
      <w:r w:rsidR="00D4599B" w:rsidRPr="00C43ACB">
        <w:rPr>
          <w:rFonts w:eastAsia="Arial Unicode MS"/>
        </w:rPr>
        <w:t>10</w:t>
      </w:r>
      <w:r w:rsidRPr="00C43ACB">
        <w:rPr>
          <w:rFonts w:eastAsia="Arial Unicode MS"/>
        </w:rPr>
        <w:t>.</w:t>
      </w:r>
      <w:r w:rsidR="000B5A3E" w:rsidRPr="00C43ACB">
        <w:rPr>
          <w:rFonts w:eastAsia="Arial Unicode MS"/>
        </w:rPr>
        <w:t>1.3</w:t>
      </w:r>
      <w:r w:rsidRPr="00C43ACB">
        <w:rPr>
          <w:rFonts w:eastAsia="Arial Unicode MS"/>
        </w:rPr>
        <w:tab/>
        <w:t>U</w:t>
      </w:r>
      <w:r w:rsidR="00EF020F" w:rsidRPr="00C43ACB">
        <w:rPr>
          <w:rFonts w:eastAsia="Arial Unicode MS"/>
        </w:rPr>
        <w:t>pdate</w:t>
      </w:r>
      <w:r w:rsidRPr="00C43ACB">
        <w:rPr>
          <w:rFonts w:eastAsia="Arial Unicode MS"/>
        </w:rPr>
        <w:t xml:space="preserve"> </w:t>
      </w:r>
      <w:r w:rsidRPr="00C43ACB">
        <w:rPr>
          <w:rFonts w:eastAsia="Arial Unicode MS"/>
          <w:i/>
        </w:rPr>
        <w:t>&lt;locationPolicy&gt;</w:t>
      </w:r>
      <w:bookmarkEnd w:id="712"/>
      <w:bookmarkEnd w:id="713"/>
    </w:p>
    <w:p w14:paraId="5B8EE66A" w14:textId="77777777" w:rsidR="005C67F4" w:rsidRPr="00C43ACB" w:rsidRDefault="005C67F4" w:rsidP="005C67F4">
      <w:pPr>
        <w:rPr>
          <w:rFonts w:eastAsia="Arial Unicode MS"/>
        </w:rPr>
      </w:pPr>
      <w:r w:rsidRPr="00C43ACB">
        <w:rPr>
          <w:rFonts w:eastAsia="Arial Unicode MS"/>
        </w:rPr>
        <w:t xml:space="preserve">This procedure shall be used for updating an existing </w:t>
      </w:r>
      <w:r w:rsidRPr="00C43ACB">
        <w:rPr>
          <w:rFonts w:eastAsia="Arial Unicode MS"/>
          <w:i/>
        </w:rPr>
        <w:t>&lt;locationPolicy&gt;</w:t>
      </w:r>
      <w:r w:rsidRPr="00C43ACB">
        <w:rPr>
          <w:rFonts w:eastAsia="Arial Unicode MS"/>
        </w:rPr>
        <w:t xml:space="preserve"> resource.</w:t>
      </w:r>
    </w:p>
    <w:p w14:paraId="142A579D" w14:textId="77777777" w:rsidR="005C67F4" w:rsidRPr="00C43ACB" w:rsidRDefault="005C67F4" w:rsidP="005C67F4">
      <w:pPr>
        <w:rPr>
          <w:rFonts w:eastAsia="Arial Unicode MS"/>
        </w:rPr>
      </w:pPr>
      <w:r w:rsidRPr="00C43ACB">
        <w:rPr>
          <w:rFonts w:eastAsia="Arial Unicode MS"/>
          <w:b/>
        </w:rPr>
        <w:t>Originator:</w:t>
      </w:r>
      <w:r w:rsidRPr="00C43ACB">
        <w:rPr>
          <w:rFonts w:eastAsia="Arial Unicode MS"/>
        </w:rPr>
        <w:t xml:space="preserve"> The Originator shall request to update attributes of an existing </w:t>
      </w:r>
      <w:r w:rsidRPr="00C43ACB">
        <w:rPr>
          <w:rFonts w:eastAsia="Arial Unicode MS"/>
          <w:i/>
        </w:rPr>
        <w:t>&lt;locationPolicy&gt;</w:t>
      </w:r>
      <w:r w:rsidRPr="00C43ACB">
        <w:rPr>
          <w:rFonts w:eastAsia="Arial Unicode MS"/>
        </w:rPr>
        <w:t xml:space="preserve"> resource by using an UPDATE operation. The request shall address the specific </w:t>
      </w:r>
      <w:r w:rsidRPr="00C43ACB">
        <w:rPr>
          <w:rFonts w:eastAsia="Arial Unicode MS"/>
          <w:i/>
        </w:rPr>
        <w:t>&lt;locationPolicy&gt;</w:t>
      </w:r>
      <w:r w:rsidRPr="00C43ACB">
        <w:rPr>
          <w:rFonts w:eastAsia="Arial Unicode MS"/>
        </w:rPr>
        <w:t xml:space="preserve"> resource of a CSE. The Originator may be either an AE or a CSE.</w:t>
      </w:r>
    </w:p>
    <w:p w14:paraId="376FE180" w14:textId="77777777" w:rsidR="00FF4FA4" w:rsidRPr="00C43ACB" w:rsidRDefault="005C67F4" w:rsidP="00050039">
      <w:r w:rsidRPr="00C43ACB">
        <w:rPr>
          <w:rFonts w:eastAsia="Arial Unicode MS"/>
          <w:b/>
        </w:rPr>
        <w:t>Receiver:</w:t>
      </w:r>
      <w:r w:rsidRPr="00C43ACB">
        <w:rPr>
          <w:rFonts w:eastAsia="Arial Unicode MS"/>
        </w:rPr>
        <w:t xml:space="preserve"> The Receiver of an UPDATE request </w:t>
      </w:r>
      <w:r w:rsidR="00F67DD9" w:rsidRPr="00C43ACB">
        <w:rPr>
          <w:rFonts w:eastAsia="Arial Unicode MS"/>
        </w:rPr>
        <w:t>shall</w:t>
      </w:r>
      <w:r w:rsidRPr="00C43ACB">
        <w:rPr>
          <w:rFonts w:eastAsia="Arial Unicode MS"/>
        </w:rPr>
        <w:t xml:space="preserve"> check whether the Originator is authorized to request the operation. The receiver </w:t>
      </w:r>
      <w:r w:rsidR="00F67DD9" w:rsidRPr="00C43ACB">
        <w:rPr>
          <w:rFonts w:eastAsia="Arial Unicode MS"/>
        </w:rPr>
        <w:t>shall</w:t>
      </w:r>
      <w:r w:rsidRPr="00C43ACB">
        <w:rPr>
          <w:rFonts w:eastAsia="Arial Unicode MS"/>
        </w:rPr>
        <w:t xml:space="preserve"> further check whether the provided attributes of the </w:t>
      </w:r>
      <w:r w:rsidRPr="00C43ACB">
        <w:rPr>
          <w:rFonts w:eastAsia="Arial Unicode MS"/>
          <w:i/>
        </w:rPr>
        <w:t>&lt;locationPolicy&gt;</w:t>
      </w:r>
      <w:r w:rsidRPr="00C43ACB">
        <w:rPr>
          <w:rFonts w:eastAsia="Arial Unicode MS"/>
        </w:rPr>
        <w:t xml:space="preserve"> resource represent a valid request for updating </w:t>
      </w:r>
      <w:r w:rsidRPr="00C43ACB">
        <w:rPr>
          <w:rFonts w:eastAsia="Arial Unicode MS"/>
          <w:i/>
        </w:rPr>
        <w:t>&lt;locationPolicy&gt;</w:t>
      </w:r>
      <w:r w:rsidRPr="00C43ACB">
        <w:rPr>
          <w:rFonts w:eastAsia="Arial Unicode MS"/>
        </w:rPr>
        <w:t xml:space="preserve"> </w:t>
      </w:r>
      <w:r w:rsidR="00F67DD9" w:rsidRPr="00C43ACB">
        <w:rPr>
          <w:rFonts w:eastAsia="Arial Unicode MS"/>
        </w:rPr>
        <w:t>resource</w:t>
      </w:r>
      <w:r w:rsidRPr="00C43ACB">
        <w:rPr>
          <w:rFonts w:eastAsia="Arial Unicode MS"/>
        </w:rPr>
        <w:t>.</w:t>
      </w:r>
    </w:p>
    <w:p w14:paraId="5A2ABF91" w14:textId="77777777" w:rsidR="005F3271" w:rsidRPr="00C43ACB" w:rsidRDefault="005F3271" w:rsidP="003521AA">
      <w:pPr>
        <w:pStyle w:val="TH"/>
      </w:pPr>
      <w:r w:rsidRPr="00C43ACB">
        <w:t>Table 10.2</w:t>
      </w:r>
      <w:r w:rsidR="00D4599B" w:rsidRPr="00C43ACB">
        <w:t>.10</w:t>
      </w:r>
      <w:r w:rsidRPr="00C43ACB">
        <w:t>.</w:t>
      </w:r>
      <w:r w:rsidR="00830AB2" w:rsidRPr="00C43ACB">
        <w:t>1.3</w:t>
      </w:r>
      <w:r w:rsidRPr="00C43ACB">
        <w:t>-1:</w:t>
      </w:r>
      <w:r w:rsidRPr="00C43ACB">
        <w:rPr>
          <w:i/>
        </w:rPr>
        <w:t xml:space="preserve"> &lt;locationPolicy&gt;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C67F4" w:rsidRPr="00C43ACB" w14:paraId="78D5DF99" w14:textId="77777777" w:rsidTr="003E1D4A">
        <w:trPr>
          <w:tblHeader/>
          <w:jc w:val="center"/>
        </w:trPr>
        <w:tc>
          <w:tcPr>
            <w:tcW w:w="9167" w:type="dxa"/>
            <w:gridSpan w:val="2"/>
            <w:shd w:val="clear" w:color="auto" w:fill="DDDDDD"/>
          </w:tcPr>
          <w:p w14:paraId="3504163D" w14:textId="77777777" w:rsidR="005C67F4" w:rsidRPr="00C43ACB" w:rsidRDefault="00DC3706" w:rsidP="003E1D4A">
            <w:pPr>
              <w:pStyle w:val="TAH"/>
              <w:rPr>
                <w:rFonts w:eastAsia="Malgun Gothic"/>
                <w:lang w:eastAsia="ko-KR"/>
              </w:rPr>
            </w:pPr>
            <w:r w:rsidRPr="00C43ACB">
              <w:rPr>
                <w:rFonts w:eastAsia="Malgun Gothic"/>
                <w:i/>
                <w:lang w:eastAsia="ko-KR"/>
              </w:rPr>
              <w:t>&lt;locationPolicy&gt;</w:t>
            </w:r>
            <w:r w:rsidRPr="00C43ACB">
              <w:rPr>
                <w:rFonts w:eastAsia="Malgun Gothic"/>
                <w:lang w:eastAsia="ko-KR"/>
              </w:rPr>
              <w:t xml:space="preserve"> </w:t>
            </w:r>
            <w:r w:rsidR="00F67DD9" w:rsidRPr="00C43ACB">
              <w:rPr>
                <w:rFonts w:eastAsia="Malgun Gothic"/>
                <w:lang w:eastAsia="ko-KR"/>
              </w:rPr>
              <w:t>UPDATE</w:t>
            </w:r>
          </w:p>
        </w:tc>
      </w:tr>
      <w:tr w:rsidR="00DC3706" w:rsidRPr="00C43ACB" w14:paraId="31434AA0" w14:textId="77777777" w:rsidTr="003E1D4A">
        <w:trPr>
          <w:jc w:val="center"/>
        </w:trPr>
        <w:tc>
          <w:tcPr>
            <w:tcW w:w="2093" w:type="dxa"/>
            <w:shd w:val="clear" w:color="auto" w:fill="auto"/>
          </w:tcPr>
          <w:p w14:paraId="3FEFEEB0" w14:textId="77777777" w:rsidR="00DC3706" w:rsidRPr="00C43ACB" w:rsidRDefault="00DC3706" w:rsidP="003E1D4A">
            <w:pPr>
              <w:pStyle w:val="TAL"/>
              <w:rPr>
                <w:rFonts w:eastAsia="Arial Unicode MS"/>
              </w:rPr>
            </w:pPr>
            <w:r w:rsidRPr="00C43ACB">
              <w:rPr>
                <w:rFonts w:eastAsia="Arial Unicode MS"/>
              </w:rPr>
              <w:t>Associated Reference Point</w:t>
            </w:r>
          </w:p>
        </w:tc>
        <w:tc>
          <w:tcPr>
            <w:tcW w:w="7074" w:type="dxa"/>
            <w:shd w:val="clear" w:color="auto" w:fill="auto"/>
          </w:tcPr>
          <w:p w14:paraId="72A4A462" w14:textId="77777777" w:rsidR="00DC3706" w:rsidRPr="00C43ACB" w:rsidRDefault="00DC3706" w:rsidP="00DC3706">
            <w:pPr>
              <w:pStyle w:val="TAL"/>
            </w:pPr>
            <w:r w:rsidRPr="00C43ACB">
              <w:rPr>
                <w:lang w:eastAsia="ko-KR"/>
              </w:rPr>
              <w:t xml:space="preserve">Mca, </w:t>
            </w:r>
            <w:r w:rsidR="00EC64E4" w:rsidRPr="00C43ACB">
              <w:rPr>
                <w:lang w:eastAsia="ko-KR"/>
              </w:rPr>
              <w:t>Mcc and</w:t>
            </w:r>
            <w:r w:rsidRPr="00C43ACB">
              <w:rPr>
                <w:lang w:eastAsia="ko-KR"/>
              </w:rPr>
              <w:t xml:space="preserve"> Mcc'</w:t>
            </w:r>
          </w:p>
        </w:tc>
      </w:tr>
      <w:tr w:rsidR="005C67F4" w:rsidRPr="00C43ACB" w14:paraId="689C2DAA" w14:textId="77777777" w:rsidTr="003E1D4A">
        <w:trPr>
          <w:jc w:val="center"/>
        </w:trPr>
        <w:tc>
          <w:tcPr>
            <w:tcW w:w="2093" w:type="dxa"/>
            <w:shd w:val="clear" w:color="auto" w:fill="auto"/>
          </w:tcPr>
          <w:p w14:paraId="7D929BE3" w14:textId="77777777" w:rsidR="005C67F4" w:rsidRPr="00C43ACB" w:rsidRDefault="005C67F4" w:rsidP="003E1D4A">
            <w:pPr>
              <w:pStyle w:val="TAL"/>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Request message</w:t>
            </w:r>
          </w:p>
        </w:tc>
        <w:tc>
          <w:tcPr>
            <w:tcW w:w="7074" w:type="dxa"/>
            <w:shd w:val="clear" w:color="auto" w:fill="auto"/>
          </w:tcPr>
          <w:p w14:paraId="7C734368" w14:textId="77777777" w:rsidR="005C67F4" w:rsidRPr="00C43ACB" w:rsidRDefault="00A44B69" w:rsidP="003E1D4A">
            <w:pPr>
              <w:pStyle w:val="TAL"/>
              <w:rPr>
                <w:rFonts w:eastAsia="Arial Unicode MS"/>
                <w:szCs w:val="18"/>
                <w:lang w:eastAsia="ko-KR"/>
              </w:rPr>
            </w:pPr>
            <w:r w:rsidRPr="00C43ACB">
              <w:rPr>
                <w:rFonts w:eastAsia="Arial Unicode MS"/>
                <w:b/>
                <w:i/>
                <w:szCs w:val="18"/>
                <w:lang w:eastAsia="ko-KR"/>
              </w:rPr>
              <w:t>From</w:t>
            </w:r>
            <w:r w:rsidR="00245D08" w:rsidRPr="00C43ACB">
              <w:rPr>
                <w:rFonts w:eastAsia="Arial Unicode MS"/>
                <w:b/>
                <w:szCs w:val="18"/>
                <w:lang w:eastAsia="ko-KR"/>
              </w:rPr>
              <w:t>:</w:t>
            </w:r>
            <w:r w:rsidR="005C67F4" w:rsidRPr="00C43ACB">
              <w:rPr>
                <w:rFonts w:eastAsia="Arial Unicode MS"/>
                <w:szCs w:val="18"/>
                <w:lang w:eastAsia="ko-KR"/>
              </w:rPr>
              <w:t xml:space="preserve"> Identifier of </w:t>
            </w:r>
            <w:r w:rsidR="00F67DD9" w:rsidRPr="00C43ACB">
              <w:rPr>
                <w:rFonts w:eastAsia="Arial Unicode MS"/>
                <w:szCs w:val="18"/>
                <w:lang w:eastAsia="ko-KR"/>
              </w:rPr>
              <w:t>the</w:t>
            </w:r>
            <w:r w:rsidR="005C67F4" w:rsidRPr="00C43ACB">
              <w:rPr>
                <w:rFonts w:eastAsia="Arial Unicode MS"/>
                <w:szCs w:val="18"/>
                <w:lang w:eastAsia="ko-KR"/>
              </w:rPr>
              <w:t xml:space="preserve"> AE or </w:t>
            </w:r>
            <w:r w:rsidR="00F67DD9" w:rsidRPr="00C43ACB">
              <w:rPr>
                <w:rFonts w:eastAsia="Arial Unicode MS"/>
                <w:szCs w:val="18"/>
                <w:lang w:eastAsia="ko-KR"/>
              </w:rPr>
              <w:t>the</w:t>
            </w:r>
            <w:r w:rsidR="005C67F4" w:rsidRPr="00C43ACB">
              <w:rPr>
                <w:rFonts w:eastAsia="Arial Unicode MS"/>
                <w:szCs w:val="18"/>
                <w:lang w:eastAsia="ko-KR"/>
              </w:rPr>
              <w:t xml:space="preserve"> CSE that initiates the Request</w:t>
            </w:r>
          </w:p>
          <w:p w14:paraId="6CEDD501" w14:textId="77777777" w:rsidR="005C67F4" w:rsidRPr="00C43ACB" w:rsidRDefault="00A44B69" w:rsidP="003E1D4A">
            <w:pPr>
              <w:pStyle w:val="TAL"/>
              <w:rPr>
                <w:rFonts w:eastAsia="Arial Unicode MS"/>
                <w:szCs w:val="18"/>
                <w:lang w:eastAsia="ko-KR"/>
              </w:rPr>
            </w:pPr>
            <w:r w:rsidRPr="00C43ACB">
              <w:rPr>
                <w:rFonts w:eastAsia="Arial Unicode MS"/>
                <w:b/>
                <w:i/>
                <w:szCs w:val="18"/>
                <w:lang w:eastAsia="ko-KR"/>
              </w:rPr>
              <w:t>To</w:t>
            </w:r>
            <w:r w:rsidR="00245D08" w:rsidRPr="00C43ACB">
              <w:rPr>
                <w:rFonts w:eastAsia="Arial Unicode MS"/>
                <w:b/>
                <w:szCs w:val="18"/>
                <w:lang w:eastAsia="ko-KR"/>
              </w:rPr>
              <w:t>:</w:t>
            </w:r>
            <w:r w:rsidR="00DC3706" w:rsidRPr="00C43ACB">
              <w:rPr>
                <w:rFonts w:eastAsia="Arial Unicode MS"/>
                <w:szCs w:val="18"/>
                <w:lang w:eastAsia="ko-KR"/>
              </w:rPr>
              <w:t xml:space="preserve"> </w:t>
            </w:r>
            <w:r w:rsidR="001C0ECF" w:rsidRPr="00C43ACB">
              <w:rPr>
                <w:rFonts w:eastAsia="Arial Unicode MS"/>
                <w:szCs w:val="18"/>
                <w:lang w:eastAsia="ko-KR"/>
              </w:rPr>
              <w:t>T</w:t>
            </w:r>
            <w:r w:rsidR="005C67F4" w:rsidRPr="00C43ACB">
              <w:rPr>
                <w:rFonts w:eastAsia="Arial Unicode MS"/>
                <w:szCs w:val="18"/>
                <w:lang w:eastAsia="ko-KR"/>
              </w:rPr>
              <w:t xml:space="preserve">he </w:t>
            </w:r>
            <w:r w:rsidR="00447E0A" w:rsidRPr="00C43ACB">
              <w:rPr>
                <w:rFonts w:eastAsia="Arial Unicode MS"/>
                <w:szCs w:val="18"/>
                <w:lang w:eastAsia="ko-KR"/>
              </w:rPr>
              <w:t>address</w:t>
            </w:r>
            <w:r w:rsidR="005C67F4" w:rsidRPr="00C43ACB">
              <w:rPr>
                <w:rFonts w:eastAsia="Arial Unicode MS"/>
                <w:szCs w:val="18"/>
                <w:lang w:eastAsia="ko-KR"/>
              </w:rPr>
              <w:t xml:space="preserve"> of the target </w:t>
            </w:r>
            <w:r w:rsidR="005C67F4" w:rsidRPr="00C43ACB">
              <w:rPr>
                <w:rFonts w:eastAsia="Arial Unicode MS"/>
                <w:i/>
                <w:szCs w:val="18"/>
                <w:lang w:eastAsia="ko-KR"/>
              </w:rPr>
              <w:t>&lt;locationPolicy</w:t>
            </w:r>
            <w:r w:rsidR="00DC3706" w:rsidRPr="00C43ACB">
              <w:rPr>
                <w:rFonts w:eastAsia="Arial Unicode MS"/>
                <w:i/>
                <w:szCs w:val="18"/>
                <w:lang w:eastAsia="ko-KR"/>
              </w:rPr>
              <w:t>&gt;</w:t>
            </w:r>
            <w:r w:rsidR="005C67F4" w:rsidRPr="00C43ACB">
              <w:rPr>
                <w:rFonts w:eastAsia="Arial Unicode MS"/>
                <w:szCs w:val="18"/>
                <w:lang w:eastAsia="ko-KR"/>
              </w:rPr>
              <w:t xml:space="preserve"> resource</w:t>
            </w:r>
          </w:p>
          <w:p w14:paraId="7B117AAD" w14:textId="77777777" w:rsidR="00F67DD9" w:rsidRPr="00C43ACB" w:rsidRDefault="00A44B69" w:rsidP="001C0ECF">
            <w:pPr>
              <w:pStyle w:val="TAL"/>
              <w:rPr>
                <w:rFonts w:eastAsia="Arial Unicode MS"/>
                <w:szCs w:val="18"/>
                <w:lang w:eastAsia="ko-KR"/>
              </w:rPr>
            </w:pPr>
            <w:r w:rsidRPr="00C43ACB">
              <w:rPr>
                <w:rFonts w:eastAsia="Arial Unicode MS"/>
                <w:b/>
                <w:i/>
                <w:szCs w:val="18"/>
                <w:lang w:eastAsia="ko-KR"/>
              </w:rPr>
              <w:t>Content</w:t>
            </w:r>
            <w:r w:rsidR="00F67DD9" w:rsidRPr="00C43ACB">
              <w:rPr>
                <w:rFonts w:eastAsia="Arial Unicode MS"/>
                <w:b/>
                <w:szCs w:val="18"/>
                <w:lang w:eastAsia="ko-KR"/>
              </w:rPr>
              <w:t>:</w:t>
            </w:r>
            <w:r w:rsidR="00DC3706" w:rsidRPr="00C43ACB">
              <w:rPr>
                <w:rFonts w:eastAsia="Arial Unicode MS"/>
                <w:szCs w:val="18"/>
                <w:lang w:eastAsia="ko-KR"/>
              </w:rPr>
              <w:t xml:space="preserve"> </w:t>
            </w:r>
            <w:r w:rsidR="00F67DD9" w:rsidRPr="00C43ACB">
              <w:rPr>
                <w:rFonts w:eastAsia="Arial Unicode MS"/>
                <w:szCs w:val="18"/>
                <w:lang w:eastAsia="ko-KR"/>
              </w:rPr>
              <w:t>The att</w:t>
            </w:r>
            <w:r w:rsidR="001C0ECF" w:rsidRPr="00C43ACB">
              <w:rPr>
                <w:rFonts w:eastAsia="Arial Unicode MS"/>
                <w:szCs w:val="18"/>
                <w:lang w:eastAsia="ko-KR"/>
              </w:rPr>
              <w:t>ributes which are to be updated</w:t>
            </w:r>
          </w:p>
        </w:tc>
      </w:tr>
      <w:tr w:rsidR="00DC3706" w:rsidRPr="00C43ACB" w14:paraId="775159B3" w14:textId="77777777" w:rsidTr="003E1D4A">
        <w:trPr>
          <w:jc w:val="center"/>
        </w:trPr>
        <w:tc>
          <w:tcPr>
            <w:tcW w:w="2093" w:type="dxa"/>
            <w:shd w:val="clear" w:color="auto" w:fill="auto"/>
          </w:tcPr>
          <w:p w14:paraId="4A90C579" w14:textId="77777777" w:rsidR="00DC3706" w:rsidRPr="00C43ACB" w:rsidRDefault="00DC3706" w:rsidP="003E1D4A">
            <w:pPr>
              <w:pStyle w:val="TAL"/>
              <w:rPr>
                <w:rFonts w:eastAsia="Arial Unicode MS"/>
              </w:rPr>
            </w:pPr>
            <w:r w:rsidRPr="00C43ACB">
              <w:rPr>
                <w:rFonts w:eastAsia="Arial Unicode MS"/>
              </w:rPr>
              <w:t>Processing at Originator before sending Request</w:t>
            </w:r>
          </w:p>
        </w:tc>
        <w:tc>
          <w:tcPr>
            <w:tcW w:w="7074" w:type="dxa"/>
            <w:shd w:val="clear" w:color="auto" w:fill="auto"/>
          </w:tcPr>
          <w:p w14:paraId="2EF49052" w14:textId="77777777" w:rsidR="00DC3706" w:rsidRPr="00C43ACB" w:rsidRDefault="00DC3706" w:rsidP="003E1D4A">
            <w:pPr>
              <w:pStyle w:val="TAL"/>
              <w:rPr>
                <w:rFonts w:eastAsia="Malgun Gothic"/>
                <w:szCs w:val="18"/>
                <w:lang w:eastAsia="ko-KR"/>
              </w:rPr>
            </w:pPr>
            <w:r w:rsidRPr="00C43ACB">
              <w:rPr>
                <w:rFonts w:eastAsia="Malgun Gothic"/>
                <w:szCs w:val="18"/>
                <w:lang w:eastAsia="ko-KR"/>
              </w:rPr>
              <w:t>None</w:t>
            </w:r>
          </w:p>
        </w:tc>
      </w:tr>
      <w:tr w:rsidR="00DC3706" w:rsidRPr="00C43ACB" w14:paraId="42E5CF6D" w14:textId="77777777" w:rsidTr="003E1D4A">
        <w:trPr>
          <w:jc w:val="center"/>
        </w:trPr>
        <w:tc>
          <w:tcPr>
            <w:tcW w:w="2093" w:type="dxa"/>
            <w:shd w:val="clear" w:color="auto" w:fill="auto"/>
          </w:tcPr>
          <w:p w14:paraId="06EB25E9" w14:textId="77777777" w:rsidR="00DC3706" w:rsidRPr="00C43ACB" w:rsidRDefault="00DC3706" w:rsidP="003E1D4A">
            <w:pPr>
              <w:pStyle w:val="TAL"/>
              <w:rPr>
                <w:rFonts w:eastAsia="Arial Unicode MS"/>
              </w:rPr>
            </w:pPr>
            <w:r w:rsidRPr="00C43ACB">
              <w:rPr>
                <w:rFonts w:eastAsia="Arial Unicode MS"/>
              </w:rPr>
              <w:t>Processing at Receiver</w:t>
            </w:r>
          </w:p>
        </w:tc>
        <w:tc>
          <w:tcPr>
            <w:tcW w:w="7074" w:type="dxa"/>
            <w:shd w:val="clear" w:color="auto" w:fill="auto"/>
          </w:tcPr>
          <w:p w14:paraId="061A151E" w14:textId="77777777" w:rsidR="00DC3706" w:rsidRPr="00C43ACB" w:rsidRDefault="001C0ECF" w:rsidP="003E1D4A">
            <w:pPr>
              <w:pStyle w:val="TAL"/>
              <w:rPr>
                <w:rFonts w:eastAsia="宋体"/>
                <w:szCs w:val="18"/>
                <w:lang w:eastAsia="zh-CN"/>
              </w:rPr>
            </w:pPr>
            <w:r w:rsidRPr="00C43ACB">
              <w:rPr>
                <w:rFonts w:eastAsia="Malgun Gothic"/>
                <w:szCs w:val="18"/>
                <w:lang w:eastAsia="ko-KR"/>
              </w:rPr>
              <w:t>According to clause 10.1.3</w:t>
            </w:r>
            <w:r w:rsidR="00050039" w:rsidRPr="00C43ACB">
              <w:rPr>
                <w:rFonts w:eastAsia="宋体" w:hint="eastAsia"/>
                <w:szCs w:val="18"/>
                <w:lang w:eastAsia="zh-CN"/>
              </w:rPr>
              <w:t xml:space="preserve"> with the following:</w:t>
            </w:r>
          </w:p>
          <w:p w14:paraId="31A8DF97" w14:textId="77777777" w:rsidR="000437AC" w:rsidRPr="00C43ACB" w:rsidRDefault="000437AC" w:rsidP="008B0D49">
            <w:pPr>
              <w:pStyle w:val="TB1"/>
              <w:tabs>
                <w:tab w:val="clear" w:pos="720"/>
                <w:tab w:val="left" w:pos="762"/>
              </w:tabs>
              <w:ind w:left="762" w:hanging="405"/>
              <w:rPr>
                <w:rFonts w:eastAsia="宋体"/>
                <w:szCs w:val="18"/>
                <w:lang w:eastAsia="zh-CN"/>
              </w:rPr>
            </w:pPr>
            <w:r w:rsidRPr="00C43ACB">
              <w:rPr>
                <w:lang w:eastAsia="ko-KR"/>
              </w:rPr>
              <w:t xml:space="preserve">If the </w:t>
            </w:r>
            <w:r w:rsidRPr="00C43ACB">
              <w:rPr>
                <w:rFonts w:eastAsia="宋体" w:hint="eastAsia"/>
                <w:lang w:eastAsia="zh-CN"/>
              </w:rPr>
              <w:t xml:space="preserve">value of </w:t>
            </w:r>
            <w:r w:rsidRPr="00C43ACB">
              <w:rPr>
                <w:i/>
                <w:lang w:eastAsia="ko-KR"/>
              </w:rPr>
              <w:t>locationUpdatePeriod</w:t>
            </w:r>
            <w:r w:rsidRPr="00C43ACB">
              <w:rPr>
                <w:lang w:eastAsia="ko-KR"/>
              </w:rPr>
              <w:t xml:space="preserve"> attribute </w:t>
            </w:r>
            <w:r w:rsidRPr="00C43ACB">
              <w:rPr>
                <w:rFonts w:eastAsia="宋体" w:hint="eastAsia"/>
                <w:lang w:eastAsia="zh-CN"/>
              </w:rPr>
              <w:t>is updated to 0 or NULL</w:t>
            </w:r>
            <w:r w:rsidRPr="00C43ACB">
              <w:rPr>
                <w:lang w:eastAsia="ko-KR"/>
              </w:rPr>
              <w:t xml:space="preserve">, the Hosting CSE shall stop periodical positioning procedure and perform the procedure when Originator retrieves the &lt;latest&gt; resource of the linked &lt;container&gt; resource. See </w:t>
            </w:r>
            <w:r w:rsidR="008B0D49" w:rsidRPr="00C43ACB">
              <w:rPr>
                <w:lang w:eastAsia="ko-KR"/>
              </w:rPr>
              <w:t>clause</w:t>
            </w:r>
            <w:r w:rsidRPr="00C43ACB">
              <w:rPr>
                <w:lang w:eastAsia="ko-KR"/>
              </w:rPr>
              <w:t xml:space="preserve"> 10.2.10.2 for more detail</w:t>
            </w:r>
          </w:p>
          <w:p w14:paraId="36966678" w14:textId="77777777" w:rsidR="00050039" w:rsidRPr="00C43ACB" w:rsidRDefault="00050039" w:rsidP="008B0D49">
            <w:pPr>
              <w:pStyle w:val="TB1"/>
              <w:tabs>
                <w:tab w:val="clear" w:pos="720"/>
                <w:tab w:val="left" w:pos="762"/>
              </w:tabs>
              <w:ind w:left="762" w:hanging="405"/>
              <w:rPr>
                <w:rFonts w:eastAsia="宋体"/>
                <w:szCs w:val="18"/>
                <w:lang w:eastAsia="zh-CN"/>
              </w:rPr>
            </w:pPr>
            <w:r w:rsidRPr="00C43ACB">
              <w:rPr>
                <w:rFonts w:hint="eastAsia"/>
                <w:lang w:eastAsia="ko-KR"/>
              </w:rPr>
              <w:t xml:space="preserve">If the value </w:t>
            </w:r>
            <w:r w:rsidRPr="00C43ACB">
              <w:rPr>
                <w:rFonts w:eastAsia="宋体" w:hint="eastAsia"/>
                <w:lang w:eastAsia="zh-CN"/>
              </w:rPr>
              <w:t xml:space="preserve">of </w:t>
            </w:r>
            <w:r w:rsidRPr="00C43ACB">
              <w:rPr>
                <w:i/>
                <w:lang w:eastAsia="ko-KR"/>
              </w:rPr>
              <w:t>locationUpdatePeriod</w:t>
            </w:r>
            <w:r w:rsidRPr="00C43ACB">
              <w:rPr>
                <w:lang w:eastAsia="ko-KR"/>
              </w:rPr>
              <w:t xml:space="preserve"> attribute </w:t>
            </w:r>
            <w:r w:rsidRPr="00C43ACB">
              <w:rPr>
                <w:rFonts w:eastAsia="宋体" w:hint="eastAsia"/>
                <w:lang w:eastAsia="zh-CN"/>
              </w:rPr>
              <w:t>is updated</w:t>
            </w:r>
            <w:r w:rsidRPr="00C43ACB">
              <w:rPr>
                <w:rFonts w:hint="eastAsia"/>
                <w:lang w:eastAsia="ko-KR"/>
              </w:rPr>
              <w:t xml:space="preserve"> to bigger than 0 (</w:t>
            </w:r>
            <w:r w:rsidR="008A0240" w:rsidRPr="00C43ACB">
              <w:rPr>
                <w:rFonts w:hint="eastAsia"/>
                <w:lang w:eastAsia="ko-KR"/>
              </w:rPr>
              <w:t>e.g.</w:t>
            </w:r>
            <w:r w:rsidR="008B0D49" w:rsidRPr="00C43ACB">
              <w:rPr>
                <w:lang w:eastAsia="ko-KR"/>
              </w:rPr>
              <w:t> </w:t>
            </w:r>
            <w:r w:rsidRPr="00C43ACB">
              <w:rPr>
                <w:rFonts w:hint="eastAsia"/>
                <w:lang w:eastAsia="ko-KR"/>
              </w:rPr>
              <w:t xml:space="preserve">1 hour) from 0 or NULL, the Hosting CSE shall start </w:t>
            </w:r>
            <w:r w:rsidRPr="00C43ACB">
              <w:rPr>
                <w:lang w:eastAsia="ko-KR"/>
              </w:rPr>
              <w:t>periodical positioning procedure</w:t>
            </w:r>
          </w:p>
        </w:tc>
      </w:tr>
      <w:tr w:rsidR="005C67F4" w:rsidRPr="00C43ACB" w14:paraId="763EBEA0" w14:textId="77777777" w:rsidTr="003E1D4A">
        <w:trPr>
          <w:jc w:val="center"/>
        </w:trPr>
        <w:tc>
          <w:tcPr>
            <w:tcW w:w="2093" w:type="dxa"/>
            <w:shd w:val="clear" w:color="auto" w:fill="auto"/>
          </w:tcPr>
          <w:p w14:paraId="05536D88" w14:textId="77777777" w:rsidR="005C67F4" w:rsidRPr="00C43ACB" w:rsidRDefault="005C67F4" w:rsidP="003E1D4A">
            <w:pPr>
              <w:pStyle w:val="TAL"/>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Response message</w:t>
            </w:r>
          </w:p>
        </w:tc>
        <w:tc>
          <w:tcPr>
            <w:tcW w:w="7074" w:type="dxa"/>
            <w:shd w:val="clear" w:color="auto" w:fill="auto"/>
          </w:tcPr>
          <w:p w14:paraId="6C9DA137" w14:textId="77777777" w:rsidR="005C67F4" w:rsidRPr="00C43ACB" w:rsidRDefault="00DC3706" w:rsidP="003E1D4A">
            <w:pPr>
              <w:pStyle w:val="TAL"/>
              <w:rPr>
                <w:rFonts w:eastAsia="Arial Unicode MS"/>
                <w:szCs w:val="18"/>
                <w:lang w:eastAsia="ko-KR"/>
              </w:rPr>
            </w:pPr>
            <w:r w:rsidRPr="00C43ACB">
              <w:rPr>
                <w:rFonts w:eastAsia="Malgun Gothic"/>
                <w:szCs w:val="18"/>
                <w:lang w:eastAsia="ko-KR"/>
              </w:rPr>
              <w:t>Acco</w:t>
            </w:r>
            <w:r w:rsidR="001C0ECF" w:rsidRPr="00C43ACB">
              <w:rPr>
                <w:rFonts w:eastAsia="Malgun Gothic"/>
                <w:szCs w:val="18"/>
                <w:lang w:eastAsia="ko-KR"/>
              </w:rPr>
              <w:t>rding to clause 10.1.3</w:t>
            </w:r>
          </w:p>
        </w:tc>
      </w:tr>
      <w:tr w:rsidR="00DC3706" w:rsidRPr="00C43ACB" w14:paraId="29604E9C" w14:textId="77777777" w:rsidTr="003E1D4A">
        <w:trPr>
          <w:jc w:val="center"/>
        </w:trPr>
        <w:tc>
          <w:tcPr>
            <w:tcW w:w="2093" w:type="dxa"/>
            <w:shd w:val="clear" w:color="auto" w:fill="auto"/>
          </w:tcPr>
          <w:p w14:paraId="602405DF" w14:textId="77777777" w:rsidR="00DC3706" w:rsidRPr="00C43ACB" w:rsidRDefault="00DC3706" w:rsidP="003E1D4A">
            <w:pPr>
              <w:pStyle w:val="TAL"/>
              <w:rPr>
                <w:rFonts w:eastAsia="Arial Unicode MS"/>
              </w:rPr>
            </w:pPr>
            <w:r w:rsidRPr="00C43ACB">
              <w:rPr>
                <w:rFonts w:eastAsia="Arial Unicode MS"/>
              </w:rPr>
              <w:t>Processing at Originator after receiving Response</w:t>
            </w:r>
          </w:p>
        </w:tc>
        <w:tc>
          <w:tcPr>
            <w:tcW w:w="7074" w:type="dxa"/>
            <w:shd w:val="clear" w:color="auto" w:fill="auto"/>
          </w:tcPr>
          <w:p w14:paraId="61021EB1" w14:textId="77777777" w:rsidR="00DC3706" w:rsidRPr="00C43ACB" w:rsidDel="00DC3706" w:rsidRDefault="00DC3706" w:rsidP="003E1D4A">
            <w:pPr>
              <w:pStyle w:val="TAL"/>
              <w:rPr>
                <w:rFonts w:eastAsia="Malgun Gothic"/>
                <w:szCs w:val="18"/>
                <w:lang w:eastAsia="ko-KR"/>
              </w:rPr>
            </w:pPr>
            <w:r w:rsidRPr="00C43ACB">
              <w:rPr>
                <w:rFonts w:eastAsia="Malgun Gothic"/>
                <w:szCs w:val="18"/>
                <w:lang w:eastAsia="ko-KR"/>
              </w:rPr>
              <w:t>None</w:t>
            </w:r>
          </w:p>
        </w:tc>
      </w:tr>
      <w:tr w:rsidR="005C67F4" w:rsidRPr="00C43ACB" w14:paraId="5036215D" w14:textId="77777777" w:rsidTr="003E1D4A">
        <w:trPr>
          <w:jc w:val="center"/>
        </w:trPr>
        <w:tc>
          <w:tcPr>
            <w:tcW w:w="2093" w:type="dxa"/>
            <w:tcBorders>
              <w:top w:val="single" w:sz="8" w:space="0" w:color="000000"/>
              <w:left w:val="single" w:sz="8" w:space="0" w:color="000000"/>
              <w:bottom w:val="single" w:sz="8" w:space="0" w:color="000000"/>
            </w:tcBorders>
            <w:shd w:val="clear" w:color="auto" w:fill="auto"/>
          </w:tcPr>
          <w:p w14:paraId="6EB47622" w14:textId="77777777" w:rsidR="005C67F4" w:rsidRPr="00C43ACB" w:rsidRDefault="005C67F4" w:rsidP="003E1D4A">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C24F0C9" w14:textId="77777777" w:rsidR="005C67F4" w:rsidRPr="00C43ACB" w:rsidRDefault="001C0ECF" w:rsidP="003E1D4A">
            <w:pPr>
              <w:pStyle w:val="TAL"/>
              <w:rPr>
                <w:rFonts w:eastAsia="Arial Unicode MS"/>
                <w:color w:val="000000"/>
                <w:szCs w:val="18"/>
              </w:rPr>
            </w:pPr>
            <w:r w:rsidRPr="00C43ACB">
              <w:rPr>
                <w:rFonts w:eastAsia="Malgun Gothic"/>
                <w:szCs w:val="18"/>
                <w:lang w:eastAsia="ko-KR"/>
              </w:rPr>
              <w:t>According to clause 10.1.3</w:t>
            </w:r>
          </w:p>
        </w:tc>
      </w:tr>
    </w:tbl>
    <w:p w14:paraId="47AADE87" w14:textId="77777777" w:rsidR="00FF4FA4" w:rsidRPr="00C43ACB" w:rsidRDefault="00FF4FA4" w:rsidP="00FF4FA4">
      <w:pPr>
        <w:rPr>
          <w:rFonts w:eastAsia="Arial Unicode MS"/>
        </w:rPr>
      </w:pPr>
    </w:p>
    <w:p w14:paraId="0127B08C" w14:textId="77777777" w:rsidR="00E30539" w:rsidRPr="00C43ACB" w:rsidRDefault="00E30539" w:rsidP="00A97152">
      <w:pPr>
        <w:pStyle w:val="50"/>
        <w:rPr>
          <w:rFonts w:eastAsia="Arial Unicode MS"/>
        </w:rPr>
      </w:pPr>
      <w:bookmarkStart w:id="714" w:name="_Toc507429915"/>
      <w:bookmarkStart w:id="715" w:name="_Toc2172108"/>
      <w:r w:rsidRPr="00C43ACB">
        <w:rPr>
          <w:rFonts w:eastAsia="Arial Unicode MS"/>
        </w:rPr>
        <w:t>10.</w:t>
      </w:r>
      <w:r w:rsidR="00933E1D" w:rsidRPr="00C43ACB">
        <w:rPr>
          <w:rFonts w:eastAsia="Arial Unicode MS"/>
        </w:rPr>
        <w:t>2</w:t>
      </w:r>
      <w:r w:rsidRPr="00C43ACB">
        <w:rPr>
          <w:rFonts w:eastAsia="Arial Unicode MS"/>
        </w:rPr>
        <w:t>.</w:t>
      </w:r>
      <w:r w:rsidR="00D4599B" w:rsidRPr="00C43ACB">
        <w:rPr>
          <w:rFonts w:eastAsia="Arial Unicode MS"/>
        </w:rPr>
        <w:t>10</w:t>
      </w:r>
      <w:r w:rsidRPr="00C43ACB">
        <w:rPr>
          <w:rFonts w:eastAsia="Arial Unicode MS"/>
        </w:rPr>
        <w:t>.</w:t>
      </w:r>
      <w:r w:rsidR="000B5A3E" w:rsidRPr="00C43ACB">
        <w:rPr>
          <w:rFonts w:eastAsia="Arial Unicode MS"/>
        </w:rPr>
        <w:t>1.4</w:t>
      </w:r>
      <w:r w:rsidRPr="00C43ACB">
        <w:rPr>
          <w:rFonts w:eastAsia="Arial Unicode MS"/>
        </w:rPr>
        <w:tab/>
        <w:t>D</w:t>
      </w:r>
      <w:r w:rsidR="00EF020F" w:rsidRPr="00C43ACB">
        <w:rPr>
          <w:rFonts w:eastAsia="Arial Unicode MS"/>
        </w:rPr>
        <w:t>elete</w:t>
      </w:r>
      <w:r w:rsidRPr="00C43ACB">
        <w:rPr>
          <w:rFonts w:eastAsia="Arial Unicode MS"/>
        </w:rPr>
        <w:t xml:space="preserve"> </w:t>
      </w:r>
      <w:r w:rsidRPr="00C43ACB">
        <w:rPr>
          <w:rFonts w:eastAsia="Arial Unicode MS"/>
          <w:i/>
        </w:rPr>
        <w:t>&lt;locationPolicy&gt;</w:t>
      </w:r>
      <w:bookmarkEnd w:id="714"/>
      <w:bookmarkEnd w:id="715"/>
    </w:p>
    <w:p w14:paraId="6AAC939E" w14:textId="77777777" w:rsidR="00E30539" w:rsidRPr="00C43ACB" w:rsidRDefault="00E30539" w:rsidP="00E30539">
      <w:pPr>
        <w:rPr>
          <w:rFonts w:eastAsia="Arial Unicode MS"/>
        </w:rPr>
      </w:pPr>
      <w:r w:rsidRPr="00C43ACB">
        <w:rPr>
          <w:rFonts w:eastAsia="Arial Unicode MS"/>
        </w:rPr>
        <w:t xml:space="preserve">This procedure shall be used for deleting an existing </w:t>
      </w:r>
      <w:r w:rsidRPr="00C43ACB">
        <w:rPr>
          <w:rFonts w:eastAsia="Arial Unicode MS"/>
          <w:i/>
        </w:rPr>
        <w:t>&lt;locationPolicy&gt;</w:t>
      </w:r>
      <w:r w:rsidR="001C0ECF" w:rsidRPr="00C43ACB">
        <w:rPr>
          <w:rFonts w:eastAsia="Arial Unicode MS"/>
        </w:rPr>
        <w:t xml:space="preserve"> resource.</w:t>
      </w:r>
    </w:p>
    <w:p w14:paraId="79A80D68" w14:textId="77777777" w:rsidR="00E30539" w:rsidRPr="00C43ACB" w:rsidRDefault="00E30539" w:rsidP="00E30539">
      <w:pPr>
        <w:rPr>
          <w:rFonts w:eastAsia="Arial Unicode MS"/>
        </w:rPr>
      </w:pPr>
      <w:r w:rsidRPr="00C43ACB">
        <w:rPr>
          <w:rFonts w:eastAsia="Arial Unicode MS"/>
          <w:b/>
        </w:rPr>
        <w:t>Originator:</w:t>
      </w:r>
      <w:r w:rsidRPr="00C43ACB">
        <w:rPr>
          <w:rFonts w:eastAsia="Arial Unicode MS"/>
        </w:rPr>
        <w:t xml:space="preserve"> The Originator shall request to delete an existing </w:t>
      </w:r>
      <w:r w:rsidRPr="00C43ACB">
        <w:rPr>
          <w:rFonts w:eastAsia="Arial Unicode MS"/>
          <w:i/>
        </w:rPr>
        <w:t>&lt;locationPolicy&gt;</w:t>
      </w:r>
      <w:r w:rsidRPr="00C43ACB">
        <w:rPr>
          <w:rFonts w:eastAsia="Arial Unicode MS"/>
        </w:rPr>
        <w:t xml:space="preserve"> resource by using the DELETE operation. The Originato</w:t>
      </w:r>
      <w:r w:rsidR="003E1D4A" w:rsidRPr="00C43ACB">
        <w:rPr>
          <w:rFonts w:eastAsia="Arial Unicode MS"/>
        </w:rPr>
        <w:t>r may be either an AE or a CSE.</w:t>
      </w:r>
      <w:r w:rsidR="00B93AB5" w:rsidRPr="00C43ACB">
        <w:rPr>
          <w:rFonts w:eastAsia="Arial Unicode MS"/>
        </w:rPr>
        <w:t xml:space="preserve"> This request can be occurred when the </w:t>
      </w:r>
      <w:r w:rsidR="00B93AB5" w:rsidRPr="00C43ACB">
        <w:rPr>
          <w:rFonts w:eastAsia="Arial Unicode MS"/>
          <w:i/>
        </w:rPr>
        <w:t>locationSource</w:t>
      </w:r>
      <w:r w:rsidR="00B93AB5" w:rsidRPr="00C43ACB">
        <w:rPr>
          <w:rFonts w:eastAsia="Arial Unicode MS"/>
        </w:rPr>
        <w:t xml:space="preserve"> attribute of the created </w:t>
      </w:r>
      <w:r w:rsidR="00B93AB5" w:rsidRPr="00C43ACB">
        <w:rPr>
          <w:rFonts w:eastAsia="Arial Unicode MS"/>
          <w:i/>
        </w:rPr>
        <w:t>&lt;locationPolicy&gt;</w:t>
      </w:r>
      <w:r w:rsidR="00B93AB5" w:rsidRPr="00C43ACB">
        <w:rPr>
          <w:rFonts w:eastAsia="Arial Unicode MS"/>
        </w:rPr>
        <w:t xml:space="preserve"> resource is </w:t>
      </w:r>
      <w:r w:rsidR="003D10C8" w:rsidRPr="00C43ACB">
        <w:rPr>
          <w:rFonts w:eastAsia="Arial Unicode MS"/>
        </w:rPr>
        <w:t>"</w:t>
      </w:r>
      <w:r w:rsidR="00B93AB5" w:rsidRPr="00C43ACB">
        <w:rPr>
          <w:rFonts w:eastAsia="Arial Unicode MS"/>
        </w:rPr>
        <w:t>sharing-based</w:t>
      </w:r>
      <w:r w:rsidR="003D10C8" w:rsidRPr="00C43ACB">
        <w:rPr>
          <w:rFonts w:eastAsia="Arial Unicode MS"/>
        </w:rPr>
        <w:t>"</w:t>
      </w:r>
      <w:r w:rsidR="00B93AB5" w:rsidRPr="00C43ACB">
        <w:rPr>
          <w:rFonts w:eastAsia="Arial Unicode MS"/>
        </w:rPr>
        <w:t xml:space="preserve"> and the Originator is an AE that disconnects from the registered MN-CSE.</w:t>
      </w:r>
    </w:p>
    <w:p w14:paraId="3F17417F" w14:textId="77777777" w:rsidR="00E30539" w:rsidRPr="00C43ACB" w:rsidRDefault="00E30539" w:rsidP="00E30539">
      <w:pPr>
        <w:rPr>
          <w:rFonts w:eastAsia="Arial Unicode MS"/>
        </w:rPr>
      </w:pPr>
      <w:r w:rsidRPr="00C43ACB">
        <w:rPr>
          <w:rFonts w:eastAsia="Arial Unicode MS"/>
          <w:b/>
        </w:rPr>
        <w:t>Receiver:</w:t>
      </w:r>
      <w:r w:rsidRPr="00C43ACB">
        <w:rPr>
          <w:rFonts w:eastAsia="Arial Unicode MS"/>
        </w:rPr>
        <w:t xml:space="preserve"> The Receiver shall check if the Originator has DELETE permission on the </w:t>
      </w:r>
      <w:r w:rsidRPr="00C43ACB">
        <w:rPr>
          <w:rFonts w:eastAsia="Arial Unicode MS"/>
          <w:i/>
        </w:rPr>
        <w:t>&lt;locationPolicy&gt;</w:t>
      </w:r>
      <w:r w:rsidRPr="00C43ACB">
        <w:rPr>
          <w:rFonts w:eastAsia="Arial Unicode MS"/>
        </w:rPr>
        <w:t xml:space="preserve"> resource. Upon successful validation, the CSE shall remove the resource from its repository and shall respond to the Originator with appropriate responses.</w:t>
      </w:r>
    </w:p>
    <w:p w14:paraId="7A388292" w14:textId="77777777" w:rsidR="005F3271" w:rsidRPr="00C43ACB" w:rsidRDefault="005F3271" w:rsidP="003521AA">
      <w:pPr>
        <w:pStyle w:val="TH"/>
      </w:pPr>
      <w:r w:rsidRPr="00C43ACB">
        <w:lastRenderedPageBreak/>
        <w:t xml:space="preserve">Table </w:t>
      </w:r>
      <w:r w:rsidR="003E1D4A" w:rsidRPr="00C43ACB">
        <w:t>10.2.</w:t>
      </w:r>
      <w:r w:rsidR="00D4599B" w:rsidRPr="00C43ACB">
        <w:t>10</w:t>
      </w:r>
      <w:r w:rsidR="003E1D4A" w:rsidRPr="00C43ACB">
        <w:t>.</w:t>
      </w:r>
      <w:r w:rsidR="00830AB2" w:rsidRPr="00C43ACB">
        <w:t>1.4</w:t>
      </w:r>
      <w:r w:rsidR="003E1D4A" w:rsidRPr="00C43ACB">
        <w:t xml:space="preserve">-1: </w:t>
      </w:r>
      <w:r w:rsidRPr="00C43ACB">
        <w:rPr>
          <w:i/>
        </w:rPr>
        <w:t xml:space="preserve">&lt;locationPolicy&gt; </w:t>
      </w:r>
      <w:r w:rsidRPr="00C43ACB">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30539" w:rsidRPr="00C43ACB" w14:paraId="4DA8AC10" w14:textId="77777777" w:rsidTr="003E1D4A">
        <w:trPr>
          <w:tblHeader/>
          <w:jc w:val="center"/>
        </w:trPr>
        <w:tc>
          <w:tcPr>
            <w:tcW w:w="9167" w:type="dxa"/>
            <w:gridSpan w:val="2"/>
            <w:shd w:val="clear" w:color="auto" w:fill="DDDDDD"/>
          </w:tcPr>
          <w:p w14:paraId="64F60848" w14:textId="77777777" w:rsidR="00E30539" w:rsidRPr="00C43ACB" w:rsidRDefault="00EC64E4" w:rsidP="003E1D4A">
            <w:pPr>
              <w:pStyle w:val="TAH"/>
              <w:rPr>
                <w:rFonts w:eastAsia="Malgun Gothic"/>
                <w:lang w:eastAsia="ko-KR"/>
              </w:rPr>
            </w:pPr>
            <w:r w:rsidRPr="00C43ACB">
              <w:rPr>
                <w:rFonts w:eastAsia="Malgun Gothic"/>
                <w:i/>
                <w:lang w:eastAsia="ko-KR"/>
              </w:rPr>
              <w:t>&lt;locationPolicy&gt;</w:t>
            </w:r>
            <w:r w:rsidRPr="00C43ACB">
              <w:rPr>
                <w:rFonts w:eastAsia="Malgun Gothic"/>
                <w:lang w:eastAsia="ko-KR"/>
              </w:rPr>
              <w:t xml:space="preserve"> </w:t>
            </w:r>
            <w:r w:rsidR="00F67DD9" w:rsidRPr="00C43ACB">
              <w:rPr>
                <w:rFonts w:eastAsia="Malgun Gothic"/>
                <w:lang w:eastAsia="ko-KR"/>
              </w:rPr>
              <w:t>DELETE</w:t>
            </w:r>
          </w:p>
        </w:tc>
      </w:tr>
      <w:tr w:rsidR="00B93AB5" w:rsidRPr="00C43ACB" w14:paraId="629A465D" w14:textId="77777777" w:rsidTr="003E1D4A">
        <w:trPr>
          <w:jc w:val="center"/>
        </w:trPr>
        <w:tc>
          <w:tcPr>
            <w:tcW w:w="2093" w:type="dxa"/>
            <w:shd w:val="clear" w:color="auto" w:fill="auto"/>
          </w:tcPr>
          <w:p w14:paraId="5ADDCFF5" w14:textId="77777777" w:rsidR="00B93AB5" w:rsidRPr="00C43ACB" w:rsidRDefault="00B93AB5" w:rsidP="003E1D4A">
            <w:pPr>
              <w:pStyle w:val="TAL"/>
              <w:rPr>
                <w:rFonts w:eastAsia="Arial Unicode MS"/>
              </w:rPr>
            </w:pPr>
            <w:r w:rsidRPr="00C43ACB">
              <w:rPr>
                <w:rFonts w:eastAsia="Arial Unicode MS"/>
              </w:rPr>
              <w:t>Associated Ref</w:t>
            </w:r>
            <w:r w:rsidR="00E61776" w:rsidRPr="00C43ACB">
              <w:rPr>
                <w:rFonts w:eastAsia="Arial Unicode MS"/>
              </w:rPr>
              <w:t>e</w:t>
            </w:r>
            <w:r w:rsidRPr="00C43ACB">
              <w:rPr>
                <w:rFonts w:eastAsia="Arial Unicode MS"/>
              </w:rPr>
              <w:t>rence Point</w:t>
            </w:r>
          </w:p>
        </w:tc>
        <w:tc>
          <w:tcPr>
            <w:tcW w:w="7074" w:type="dxa"/>
            <w:shd w:val="clear" w:color="auto" w:fill="auto"/>
          </w:tcPr>
          <w:p w14:paraId="0A7FC44C" w14:textId="77777777" w:rsidR="00B93AB5" w:rsidRPr="00C43ACB" w:rsidRDefault="00EC64E4" w:rsidP="003E1D4A">
            <w:pPr>
              <w:pStyle w:val="TAL"/>
              <w:rPr>
                <w:rFonts w:eastAsia="Arial Unicode MS"/>
                <w:szCs w:val="18"/>
              </w:rPr>
            </w:pPr>
            <w:r w:rsidRPr="00C43ACB">
              <w:rPr>
                <w:rFonts w:eastAsia="Arial Unicode MS"/>
                <w:szCs w:val="18"/>
              </w:rPr>
              <w:t>Mca, Mcc and</w:t>
            </w:r>
            <w:r w:rsidR="00B93AB5" w:rsidRPr="00C43ACB">
              <w:rPr>
                <w:rFonts w:eastAsia="Arial Unicode MS"/>
                <w:szCs w:val="18"/>
              </w:rPr>
              <w:t xml:space="preserve"> Mcc'</w:t>
            </w:r>
          </w:p>
        </w:tc>
      </w:tr>
      <w:tr w:rsidR="00E30539" w:rsidRPr="00C43ACB" w14:paraId="10AC757D" w14:textId="77777777" w:rsidTr="003E1D4A">
        <w:trPr>
          <w:jc w:val="center"/>
        </w:trPr>
        <w:tc>
          <w:tcPr>
            <w:tcW w:w="2093" w:type="dxa"/>
            <w:shd w:val="clear" w:color="auto" w:fill="auto"/>
          </w:tcPr>
          <w:p w14:paraId="538A44D0" w14:textId="77777777" w:rsidR="00E30539" w:rsidRPr="00C43ACB" w:rsidRDefault="00E30539" w:rsidP="003E1D4A">
            <w:pPr>
              <w:pStyle w:val="TAL"/>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Request message</w:t>
            </w:r>
          </w:p>
        </w:tc>
        <w:tc>
          <w:tcPr>
            <w:tcW w:w="7074" w:type="dxa"/>
            <w:shd w:val="clear" w:color="auto" w:fill="auto"/>
          </w:tcPr>
          <w:p w14:paraId="7A7EB008" w14:textId="77777777" w:rsidR="00E30539" w:rsidRPr="00C43ACB" w:rsidRDefault="00A44B69" w:rsidP="003E1D4A">
            <w:pPr>
              <w:pStyle w:val="TAL"/>
              <w:rPr>
                <w:rFonts w:eastAsia="Arial Unicode MS"/>
                <w:szCs w:val="18"/>
                <w:lang w:eastAsia="ko-KR"/>
              </w:rPr>
            </w:pPr>
            <w:r w:rsidRPr="00C43ACB">
              <w:rPr>
                <w:rFonts w:eastAsia="Arial Unicode MS"/>
                <w:b/>
                <w:i/>
                <w:szCs w:val="18"/>
                <w:lang w:eastAsia="ko-KR"/>
              </w:rPr>
              <w:t>From</w:t>
            </w:r>
            <w:r w:rsidR="00245D08" w:rsidRPr="00C43ACB">
              <w:rPr>
                <w:rFonts w:eastAsia="Arial Unicode MS"/>
                <w:b/>
                <w:szCs w:val="18"/>
                <w:lang w:eastAsia="ko-KR"/>
              </w:rPr>
              <w:t>:</w:t>
            </w:r>
            <w:r w:rsidR="00E30539" w:rsidRPr="00C43ACB">
              <w:rPr>
                <w:rFonts w:eastAsia="Arial Unicode MS"/>
                <w:szCs w:val="18"/>
                <w:lang w:eastAsia="ko-KR"/>
              </w:rPr>
              <w:t xml:space="preserve"> Identifier of </w:t>
            </w:r>
            <w:r w:rsidR="00F67DD9" w:rsidRPr="00C43ACB">
              <w:rPr>
                <w:rFonts w:eastAsia="Arial Unicode MS"/>
                <w:szCs w:val="18"/>
                <w:lang w:eastAsia="ko-KR"/>
              </w:rPr>
              <w:t>the</w:t>
            </w:r>
            <w:r w:rsidR="00E30539" w:rsidRPr="00C43ACB">
              <w:rPr>
                <w:rFonts w:eastAsia="Arial Unicode MS"/>
                <w:szCs w:val="18"/>
                <w:lang w:eastAsia="ko-KR"/>
              </w:rPr>
              <w:t xml:space="preserve"> AE or </w:t>
            </w:r>
            <w:r w:rsidR="00F67DD9" w:rsidRPr="00C43ACB">
              <w:rPr>
                <w:rFonts w:eastAsia="Arial Unicode MS"/>
                <w:szCs w:val="18"/>
                <w:lang w:eastAsia="ko-KR"/>
              </w:rPr>
              <w:t>the</w:t>
            </w:r>
            <w:r w:rsidR="00E30539" w:rsidRPr="00C43ACB">
              <w:rPr>
                <w:rFonts w:eastAsia="Arial Unicode MS"/>
                <w:szCs w:val="18"/>
                <w:lang w:eastAsia="ko-KR"/>
              </w:rPr>
              <w:t xml:space="preserve"> CSE that initiates the Request</w:t>
            </w:r>
          </w:p>
          <w:p w14:paraId="69342641" w14:textId="77777777" w:rsidR="00E30539" w:rsidRPr="00C43ACB" w:rsidRDefault="00A44B69" w:rsidP="003E1D4A">
            <w:pPr>
              <w:pStyle w:val="TAL"/>
              <w:rPr>
                <w:rFonts w:eastAsia="Arial Unicode MS"/>
                <w:szCs w:val="18"/>
                <w:lang w:eastAsia="ko-KR"/>
              </w:rPr>
            </w:pPr>
            <w:r w:rsidRPr="00C43ACB">
              <w:rPr>
                <w:rFonts w:eastAsia="Arial Unicode MS"/>
                <w:b/>
                <w:i/>
                <w:szCs w:val="18"/>
                <w:lang w:eastAsia="ko-KR"/>
              </w:rPr>
              <w:t>To</w:t>
            </w:r>
            <w:r w:rsidR="00245D08" w:rsidRPr="00C43ACB">
              <w:rPr>
                <w:rFonts w:eastAsia="Arial Unicode MS"/>
                <w:b/>
                <w:szCs w:val="18"/>
                <w:lang w:eastAsia="ko-KR"/>
              </w:rPr>
              <w:t>:</w:t>
            </w:r>
            <w:r w:rsidR="00E30539" w:rsidRPr="00C43ACB">
              <w:rPr>
                <w:rFonts w:eastAsia="Arial Unicode MS"/>
                <w:szCs w:val="18"/>
                <w:lang w:eastAsia="ko-KR"/>
              </w:rPr>
              <w:t xml:space="preserve"> the </w:t>
            </w:r>
            <w:r w:rsidR="00447E0A" w:rsidRPr="00C43ACB">
              <w:rPr>
                <w:rFonts w:eastAsia="Arial Unicode MS"/>
                <w:szCs w:val="18"/>
                <w:lang w:eastAsia="ko-KR"/>
              </w:rPr>
              <w:t>address</w:t>
            </w:r>
            <w:r w:rsidR="00E30539" w:rsidRPr="00C43ACB">
              <w:rPr>
                <w:rFonts w:eastAsia="Arial Unicode MS"/>
                <w:szCs w:val="18"/>
                <w:lang w:eastAsia="ko-KR"/>
              </w:rPr>
              <w:t xml:space="preserve"> of the target </w:t>
            </w:r>
            <w:r w:rsidR="00E30539" w:rsidRPr="00C43ACB">
              <w:rPr>
                <w:rFonts w:eastAsia="Arial Unicode MS"/>
                <w:i/>
                <w:szCs w:val="18"/>
                <w:lang w:eastAsia="ko-KR"/>
              </w:rPr>
              <w:t>&lt;locationPolicy</w:t>
            </w:r>
            <w:r w:rsidR="00B93AB5" w:rsidRPr="00C43ACB">
              <w:rPr>
                <w:rFonts w:eastAsia="Arial Unicode MS"/>
                <w:i/>
                <w:szCs w:val="18"/>
                <w:lang w:eastAsia="ko-KR"/>
              </w:rPr>
              <w:t>&gt;</w:t>
            </w:r>
            <w:r w:rsidR="00E30539" w:rsidRPr="00C43ACB">
              <w:rPr>
                <w:rFonts w:eastAsia="Arial Unicode MS"/>
                <w:szCs w:val="18"/>
                <w:lang w:eastAsia="ko-KR"/>
              </w:rPr>
              <w:t xml:space="preserve"> resource</w:t>
            </w:r>
          </w:p>
        </w:tc>
      </w:tr>
      <w:tr w:rsidR="00B93AB5" w:rsidRPr="00C43ACB" w14:paraId="2934E242" w14:textId="77777777" w:rsidTr="003E1D4A">
        <w:trPr>
          <w:jc w:val="center"/>
        </w:trPr>
        <w:tc>
          <w:tcPr>
            <w:tcW w:w="2093" w:type="dxa"/>
            <w:shd w:val="clear" w:color="auto" w:fill="auto"/>
          </w:tcPr>
          <w:p w14:paraId="43240923" w14:textId="77777777" w:rsidR="00B93AB5" w:rsidRPr="00C43ACB" w:rsidRDefault="00B93AB5" w:rsidP="003E1D4A">
            <w:pPr>
              <w:pStyle w:val="TAL"/>
              <w:rPr>
                <w:rFonts w:eastAsia="Arial Unicode MS"/>
              </w:rPr>
            </w:pPr>
            <w:r w:rsidRPr="00C43ACB">
              <w:rPr>
                <w:rFonts w:eastAsia="Arial Unicode MS"/>
              </w:rPr>
              <w:t>Processing at Originator before Sending Request</w:t>
            </w:r>
          </w:p>
        </w:tc>
        <w:tc>
          <w:tcPr>
            <w:tcW w:w="7074" w:type="dxa"/>
            <w:shd w:val="clear" w:color="auto" w:fill="auto"/>
          </w:tcPr>
          <w:p w14:paraId="587F5D8D" w14:textId="77777777" w:rsidR="00B93AB5" w:rsidRPr="00C43ACB" w:rsidRDefault="00B93AB5" w:rsidP="003E1D4A">
            <w:pPr>
              <w:pStyle w:val="TAL"/>
              <w:rPr>
                <w:rFonts w:eastAsia="Malgun Gothic"/>
                <w:szCs w:val="18"/>
                <w:lang w:eastAsia="ko-KR"/>
              </w:rPr>
            </w:pPr>
            <w:r w:rsidRPr="00C43ACB">
              <w:rPr>
                <w:rFonts w:eastAsia="Malgun Gothic"/>
                <w:szCs w:val="18"/>
                <w:lang w:eastAsia="ko-KR"/>
              </w:rPr>
              <w:t>None</w:t>
            </w:r>
          </w:p>
        </w:tc>
      </w:tr>
      <w:tr w:rsidR="00B93AB5" w:rsidRPr="00C43ACB" w14:paraId="67B3D1A0" w14:textId="77777777" w:rsidTr="003E1D4A">
        <w:trPr>
          <w:jc w:val="center"/>
        </w:trPr>
        <w:tc>
          <w:tcPr>
            <w:tcW w:w="2093" w:type="dxa"/>
            <w:shd w:val="clear" w:color="auto" w:fill="auto"/>
          </w:tcPr>
          <w:p w14:paraId="6CD8D75D" w14:textId="77777777" w:rsidR="00B93AB5" w:rsidRPr="00C43ACB" w:rsidRDefault="00B93AB5" w:rsidP="003E1D4A">
            <w:pPr>
              <w:pStyle w:val="TAL"/>
              <w:rPr>
                <w:rFonts w:eastAsia="Arial Unicode MS"/>
              </w:rPr>
            </w:pPr>
            <w:r w:rsidRPr="00C43ACB">
              <w:rPr>
                <w:rFonts w:eastAsia="Arial Unicode MS"/>
              </w:rPr>
              <w:t>Processing at Receiver</w:t>
            </w:r>
          </w:p>
        </w:tc>
        <w:tc>
          <w:tcPr>
            <w:tcW w:w="7074" w:type="dxa"/>
            <w:shd w:val="clear" w:color="auto" w:fill="auto"/>
          </w:tcPr>
          <w:p w14:paraId="55CAFF5F" w14:textId="77777777" w:rsidR="00B93AB5" w:rsidRPr="00C43ACB" w:rsidRDefault="001C0ECF" w:rsidP="003E1D4A">
            <w:pPr>
              <w:pStyle w:val="TAL"/>
              <w:rPr>
                <w:rFonts w:eastAsia="Malgun Gothic"/>
                <w:szCs w:val="18"/>
                <w:lang w:eastAsia="ko-KR"/>
              </w:rPr>
            </w:pPr>
            <w:r w:rsidRPr="00C43ACB">
              <w:rPr>
                <w:rFonts w:eastAsia="Malgun Gothic"/>
                <w:szCs w:val="18"/>
                <w:lang w:eastAsia="ko-KR"/>
              </w:rPr>
              <w:t>According to clause 10.1.4</w:t>
            </w:r>
          </w:p>
        </w:tc>
      </w:tr>
      <w:tr w:rsidR="00E30539" w:rsidRPr="00C43ACB" w14:paraId="6F41AC20" w14:textId="77777777" w:rsidTr="003E1D4A">
        <w:trPr>
          <w:jc w:val="center"/>
        </w:trPr>
        <w:tc>
          <w:tcPr>
            <w:tcW w:w="2093" w:type="dxa"/>
            <w:shd w:val="clear" w:color="auto" w:fill="auto"/>
          </w:tcPr>
          <w:p w14:paraId="787DD976" w14:textId="77777777" w:rsidR="00E30539" w:rsidRPr="00C43ACB" w:rsidRDefault="00E30539" w:rsidP="003E1D4A">
            <w:pPr>
              <w:pStyle w:val="TAL"/>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Response message</w:t>
            </w:r>
          </w:p>
        </w:tc>
        <w:tc>
          <w:tcPr>
            <w:tcW w:w="7074" w:type="dxa"/>
            <w:shd w:val="clear" w:color="auto" w:fill="auto"/>
          </w:tcPr>
          <w:p w14:paraId="0F0C8B1E" w14:textId="77777777" w:rsidR="00E30539" w:rsidRPr="00C43ACB" w:rsidRDefault="00B93AB5" w:rsidP="003E1D4A">
            <w:pPr>
              <w:pStyle w:val="TAL"/>
              <w:rPr>
                <w:rFonts w:eastAsia="Arial Unicode MS"/>
                <w:szCs w:val="18"/>
                <w:lang w:eastAsia="ko-KR"/>
              </w:rPr>
            </w:pPr>
            <w:r w:rsidRPr="00C43ACB">
              <w:rPr>
                <w:rFonts w:eastAsia="Malgun Gothic"/>
                <w:szCs w:val="18"/>
                <w:lang w:eastAsia="ko-KR"/>
              </w:rPr>
              <w:t>According t</w:t>
            </w:r>
            <w:r w:rsidR="001C0ECF" w:rsidRPr="00C43ACB">
              <w:rPr>
                <w:rFonts w:eastAsia="Malgun Gothic"/>
                <w:szCs w:val="18"/>
                <w:lang w:eastAsia="ko-KR"/>
              </w:rPr>
              <w:t>o clause 10.1.4</w:t>
            </w:r>
          </w:p>
        </w:tc>
      </w:tr>
      <w:tr w:rsidR="00B93AB5" w:rsidRPr="00C43ACB" w14:paraId="204AC449" w14:textId="77777777" w:rsidTr="003E1D4A">
        <w:trPr>
          <w:jc w:val="center"/>
        </w:trPr>
        <w:tc>
          <w:tcPr>
            <w:tcW w:w="2093" w:type="dxa"/>
            <w:tcBorders>
              <w:top w:val="single" w:sz="8" w:space="0" w:color="000000"/>
              <w:left w:val="single" w:sz="8" w:space="0" w:color="000000"/>
              <w:bottom w:val="single" w:sz="8" w:space="0" w:color="000000"/>
            </w:tcBorders>
            <w:shd w:val="clear" w:color="auto" w:fill="auto"/>
          </w:tcPr>
          <w:p w14:paraId="45754A9A" w14:textId="77777777" w:rsidR="00B93AB5" w:rsidRPr="00C43ACB" w:rsidRDefault="00B93AB5" w:rsidP="003E1D4A">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FBBBCE7" w14:textId="77777777" w:rsidR="00B93AB5" w:rsidRPr="00C43ACB" w:rsidRDefault="00B93AB5" w:rsidP="00050039">
            <w:pPr>
              <w:pStyle w:val="TAL"/>
              <w:rPr>
                <w:lang w:eastAsia="ko-KR"/>
              </w:rPr>
            </w:pPr>
            <w:r w:rsidRPr="00C43ACB">
              <w:t>Once</w:t>
            </w:r>
            <w:r w:rsidRPr="00C43ACB">
              <w:rPr>
                <w:lang w:eastAsia="ko-KR"/>
              </w:rPr>
              <w:t xml:space="preserve"> the </w:t>
            </w:r>
            <w:r w:rsidRPr="00C43ACB">
              <w:rPr>
                <w:i/>
                <w:lang w:eastAsia="ko-KR"/>
              </w:rPr>
              <w:t>&lt;locationPolicy&gt;</w:t>
            </w:r>
            <w:r w:rsidRPr="00C43ACB">
              <w:rPr>
                <w:lang w:eastAsia="ko-KR"/>
              </w:rPr>
              <w:t xml:space="preserve"> resource is deleted, the Receiver shall delete the associated resources (</w:t>
            </w:r>
            <w:r w:rsidR="0021249F" w:rsidRPr="00C43ACB">
              <w:rPr>
                <w:rFonts w:eastAsia="宋体" w:hint="eastAsia"/>
                <w:lang w:eastAsia="zh-CN"/>
              </w:rPr>
              <w:t>i.e.</w:t>
            </w:r>
            <w:r w:rsidRPr="00C43ACB">
              <w:rPr>
                <w:lang w:eastAsia="ko-KR"/>
              </w:rPr>
              <w:t xml:space="preserve"> </w:t>
            </w:r>
            <w:r w:rsidRPr="00C43ACB">
              <w:rPr>
                <w:i/>
                <w:lang w:eastAsia="ko-KR"/>
              </w:rPr>
              <w:t>&lt;container&gt;,</w:t>
            </w:r>
            <w:r w:rsidRPr="00C43ACB">
              <w:rPr>
                <w:lang w:eastAsia="ko-KR"/>
              </w:rPr>
              <w:t xml:space="preserve"> </w:t>
            </w:r>
            <w:r w:rsidRPr="00C43ACB">
              <w:rPr>
                <w:i/>
                <w:lang w:eastAsia="ko-KR"/>
              </w:rPr>
              <w:t>&lt;contentInstance&gt;</w:t>
            </w:r>
            <w:r w:rsidRPr="00C43ACB">
              <w:rPr>
                <w:lang w:eastAsia="ko-KR"/>
              </w:rPr>
              <w:t xml:space="preserve"> resources). If the </w:t>
            </w:r>
            <w:r w:rsidRPr="00C43ACB">
              <w:rPr>
                <w:i/>
                <w:lang w:eastAsia="ko-KR"/>
              </w:rPr>
              <w:t>locationSource</w:t>
            </w:r>
            <w:r w:rsidRPr="00C43ACB">
              <w:rPr>
                <w:lang w:eastAsia="ko-KR"/>
              </w:rPr>
              <w:t xml:space="preserve"> attribute and the </w:t>
            </w:r>
            <w:r w:rsidRPr="00C43ACB">
              <w:rPr>
                <w:i/>
                <w:lang w:eastAsia="ko-KR"/>
              </w:rPr>
              <w:t>locationUpdatePeriod</w:t>
            </w:r>
            <w:r w:rsidRPr="00C43ACB">
              <w:rPr>
                <w:lang w:eastAsia="ko-KR"/>
              </w:rPr>
              <w:t xml:space="preserve"> attribute of the </w:t>
            </w:r>
            <w:r w:rsidRPr="00C43ACB">
              <w:rPr>
                <w:i/>
                <w:lang w:eastAsia="ko-KR"/>
              </w:rPr>
              <w:t>&lt;locationPolicy&gt;</w:t>
            </w:r>
            <w:r w:rsidRPr="00C43ACB">
              <w:rPr>
                <w:lang w:eastAsia="ko-KR"/>
              </w:rPr>
              <w:t xml:space="preserve"> resource has been set with appropriate value, the Receiver shall tear down the session. The specific mechanism used to tear down the session depends on the support of the Underlying Network and other factors</w:t>
            </w:r>
          </w:p>
        </w:tc>
      </w:tr>
      <w:tr w:rsidR="00E30539" w:rsidRPr="00C43ACB" w14:paraId="688ECFCE" w14:textId="77777777" w:rsidTr="003E1D4A">
        <w:trPr>
          <w:jc w:val="center"/>
        </w:trPr>
        <w:tc>
          <w:tcPr>
            <w:tcW w:w="2093" w:type="dxa"/>
            <w:tcBorders>
              <w:top w:val="single" w:sz="8" w:space="0" w:color="000000"/>
              <w:left w:val="single" w:sz="8" w:space="0" w:color="000000"/>
              <w:bottom w:val="single" w:sz="8" w:space="0" w:color="000000"/>
            </w:tcBorders>
            <w:shd w:val="clear" w:color="auto" w:fill="auto"/>
          </w:tcPr>
          <w:p w14:paraId="6F58DA3E" w14:textId="77777777" w:rsidR="00E30539" w:rsidRPr="00C43ACB" w:rsidRDefault="00E30539" w:rsidP="003E1D4A">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EB95F6E" w14:textId="77777777" w:rsidR="00E30539" w:rsidRPr="00C43ACB" w:rsidRDefault="001C0ECF" w:rsidP="003E1D4A">
            <w:pPr>
              <w:pStyle w:val="TAL"/>
              <w:rPr>
                <w:rFonts w:eastAsia="Arial Unicode MS"/>
                <w:color w:val="000000"/>
                <w:szCs w:val="18"/>
              </w:rPr>
            </w:pPr>
            <w:r w:rsidRPr="00C43ACB">
              <w:rPr>
                <w:rFonts w:eastAsia="Malgun Gothic"/>
                <w:szCs w:val="18"/>
                <w:lang w:eastAsia="ko-KR"/>
              </w:rPr>
              <w:t>According to clause 10.1.4</w:t>
            </w:r>
          </w:p>
        </w:tc>
      </w:tr>
    </w:tbl>
    <w:p w14:paraId="49C711AA" w14:textId="77777777" w:rsidR="00E30539" w:rsidRPr="00C43ACB" w:rsidRDefault="00E30539" w:rsidP="002A252B">
      <w:pPr>
        <w:rPr>
          <w:rFonts w:eastAsia="Arial Unicode MS"/>
        </w:rPr>
      </w:pPr>
    </w:p>
    <w:p w14:paraId="74FD7BF3" w14:textId="77777777" w:rsidR="000B5A3E" w:rsidRPr="00C43ACB" w:rsidRDefault="000B5A3E" w:rsidP="00A97152">
      <w:pPr>
        <w:pStyle w:val="40"/>
      </w:pPr>
      <w:bookmarkStart w:id="716" w:name="_Toc507429916"/>
      <w:bookmarkStart w:id="717" w:name="_Toc2172109"/>
      <w:r w:rsidRPr="00C43ACB">
        <w:t>10.2.</w:t>
      </w:r>
      <w:r w:rsidR="00D4599B" w:rsidRPr="00C43ACB">
        <w:t>10</w:t>
      </w:r>
      <w:r w:rsidRPr="00C43ACB">
        <w:t>.2</w:t>
      </w:r>
      <w:r w:rsidRPr="00C43ACB">
        <w:tab/>
        <w:t xml:space="preserve">Procedure when the </w:t>
      </w:r>
      <w:r w:rsidRPr="00C43ACB">
        <w:rPr>
          <w:i/>
        </w:rPr>
        <w:t>&lt;container&gt;</w:t>
      </w:r>
      <w:r w:rsidRPr="00C43ACB">
        <w:t xml:space="preserve"> and </w:t>
      </w:r>
      <w:r w:rsidRPr="00C43ACB">
        <w:rPr>
          <w:i/>
        </w:rPr>
        <w:t>&lt;</w:t>
      </w:r>
      <w:r w:rsidR="00DD7784" w:rsidRPr="00C43ACB">
        <w:rPr>
          <w:i/>
        </w:rPr>
        <w:t>contentI</w:t>
      </w:r>
      <w:r w:rsidRPr="00C43ACB">
        <w:rPr>
          <w:i/>
        </w:rPr>
        <w:t>nstance&gt;</w:t>
      </w:r>
      <w:r w:rsidRPr="00C43ACB">
        <w:t xml:space="preserve"> resource contain location information</w:t>
      </w:r>
      <w:bookmarkEnd w:id="716"/>
      <w:bookmarkEnd w:id="717"/>
    </w:p>
    <w:p w14:paraId="3B890746" w14:textId="77777777" w:rsidR="00EC659B" w:rsidRPr="00C43ACB" w:rsidRDefault="00EC659B" w:rsidP="00A97152">
      <w:pPr>
        <w:pStyle w:val="50"/>
      </w:pPr>
      <w:bookmarkStart w:id="718" w:name="_Toc507429917"/>
      <w:bookmarkStart w:id="719" w:name="_Toc2172110"/>
      <w:r w:rsidRPr="00C43ACB">
        <w:rPr>
          <w:rFonts w:hint="eastAsia"/>
        </w:rPr>
        <w:t>10.2.10.2.0</w:t>
      </w:r>
      <w:r w:rsidRPr="00C43ACB">
        <w:rPr>
          <w:rFonts w:hint="eastAsia"/>
        </w:rPr>
        <w:tab/>
        <w:t>Overview</w:t>
      </w:r>
      <w:bookmarkEnd w:id="718"/>
      <w:bookmarkEnd w:id="719"/>
    </w:p>
    <w:p w14:paraId="12E8D4C9" w14:textId="77777777" w:rsidR="000B5A3E" w:rsidRPr="00C43ACB" w:rsidRDefault="000B5A3E" w:rsidP="000B5A3E">
      <w:r w:rsidRPr="00C43ACB">
        <w:t xml:space="preserve">Since the actual location information of a target M2M Node shall be stored in the </w:t>
      </w:r>
      <w:r w:rsidRPr="00C43ACB">
        <w:rPr>
          <w:i/>
        </w:rPr>
        <w:t>&lt;</w:t>
      </w:r>
      <w:r w:rsidR="00DD7784" w:rsidRPr="00C43ACB">
        <w:rPr>
          <w:i/>
        </w:rPr>
        <w:t>contentI</w:t>
      </w:r>
      <w:r w:rsidRPr="00C43ACB">
        <w:rPr>
          <w:i/>
        </w:rPr>
        <w:t>nstance&gt;</w:t>
      </w:r>
      <w:r w:rsidRPr="00C43ACB">
        <w:t xml:space="preserve"> resource as per the configuration described in the associated </w:t>
      </w:r>
      <w:r w:rsidRPr="00C43ACB">
        <w:rPr>
          <w:i/>
        </w:rPr>
        <w:t>&lt;locationPolicy&gt;</w:t>
      </w:r>
      <w:r w:rsidRPr="00C43ACB">
        <w:t xml:space="preserve"> resource, this </w:t>
      </w:r>
      <w:r w:rsidR="0025375B" w:rsidRPr="00C43ACB">
        <w:t>clause</w:t>
      </w:r>
      <w:r w:rsidRPr="00C43ACB">
        <w:t xml:space="preserve"> introduces the procedures related to the </w:t>
      </w:r>
      <w:r w:rsidRPr="00C43ACB">
        <w:rPr>
          <w:i/>
        </w:rPr>
        <w:t>&lt;</w:t>
      </w:r>
      <w:r w:rsidR="00DD7784" w:rsidRPr="00C43ACB">
        <w:rPr>
          <w:i/>
        </w:rPr>
        <w:t>contentI</w:t>
      </w:r>
      <w:r w:rsidRPr="00C43ACB">
        <w:rPr>
          <w:i/>
        </w:rPr>
        <w:t>nstance&gt;</w:t>
      </w:r>
      <w:r w:rsidRPr="00C43ACB">
        <w:t xml:space="preserve"> and </w:t>
      </w:r>
      <w:r w:rsidRPr="00C43ACB">
        <w:rPr>
          <w:i/>
        </w:rPr>
        <w:t>&lt;container&gt;</w:t>
      </w:r>
      <w:r w:rsidRPr="00C43ACB">
        <w:t xml:space="preserve"> resource.</w:t>
      </w:r>
    </w:p>
    <w:p w14:paraId="0937DA05" w14:textId="77777777" w:rsidR="000B5A3E" w:rsidRPr="00C43ACB" w:rsidRDefault="000B5A3E" w:rsidP="00A97152">
      <w:pPr>
        <w:pStyle w:val="50"/>
      </w:pPr>
      <w:bookmarkStart w:id="720" w:name="_Toc507429918"/>
      <w:bookmarkStart w:id="721" w:name="_Toc2172111"/>
      <w:r w:rsidRPr="00C43ACB">
        <w:t>10.2.</w:t>
      </w:r>
      <w:r w:rsidR="00D4599B" w:rsidRPr="00C43ACB">
        <w:t>10</w:t>
      </w:r>
      <w:r w:rsidRPr="00C43ACB">
        <w:t>.2.1</w:t>
      </w:r>
      <w:r w:rsidRPr="00C43ACB">
        <w:tab/>
        <w:t xml:space="preserve">Procedure for </w:t>
      </w:r>
      <w:r w:rsidRPr="00C43ACB">
        <w:rPr>
          <w:i/>
        </w:rPr>
        <w:t>&lt;container&gt;</w:t>
      </w:r>
      <w:r w:rsidRPr="00C43ACB">
        <w:t xml:space="preserve"> resource that stores the location information</w:t>
      </w:r>
      <w:bookmarkEnd w:id="720"/>
      <w:bookmarkEnd w:id="721"/>
    </w:p>
    <w:p w14:paraId="3EB3B1BB" w14:textId="77777777" w:rsidR="000B5A3E" w:rsidRPr="00C43ACB" w:rsidRDefault="000B5A3E" w:rsidP="000B5A3E">
      <w:r w:rsidRPr="00C43ACB">
        <w:t xml:space="preserve">This procedure is mainly triggered by the creation of </w:t>
      </w:r>
      <w:r w:rsidRPr="00C43ACB">
        <w:rPr>
          <w:i/>
        </w:rPr>
        <w:t>&lt;locationPolicy&gt;</w:t>
      </w:r>
      <w:r w:rsidRPr="00C43ACB">
        <w:t xml:space="preserve"> resource. Based on the defined attributes related to the </w:t>
      </w:r>
      <w:r w:rsidRPr="00C43ACB">
        <w:rPr>
          <w:i/>
        </w:rPr>
        <w:t>&lt;container&gt;</w:t>
      </w:r>
      <w:r w:rsidRPr="00C43ACB">
        <w:t xml:space="preserve"> resource such as </w:t>
      </w:r>
      <w:r w:rsidR="007D53FA" w:rsidRPr="00C43ACB">
        <w:t>'</w:t>
      </w:r>
      <w:r w:rsidRPr="00C43ACB">
        <w:rPr>
          <w:i/>
        </w:rPr>
        <w:t>locationContainerID</w:t>
      </w:r>
      <w:r w:rsidR="00537869" w:rsidRPr="00C43ACB">
        <w:rPr>
          <w:i/>
        </w:rPr>
        <w:t>'</w:t>
      </w:r>
      <w:r w:rsidRPr="00C43ACB">
        <w:t xml:space="preserve"> and </w:t>
      </w:r>
      <w:r w:rsidR="007D53FA" w:rsidRPr="00C43ACB">
        <w:t>'</w:t>
      </w:r>
      <w:r w:rsidRPr="00C43ACB">
        <w:rPr>
          <w:i/>
        </w:rPr>
        <w:t>locationContainerName</w:t>
      </w:r>
      <w:r w:rsidR="00537869" w:rsidRPr="00C43ACB">
        <w:rPr>
          <w:i/>
        </w:rPr>
        <w:t>'</w:t>
      </w:r>
      <w:r w:rsidRPr="00C43ACB">
        <w:t xml:space="preserve">, the </w:t>
      </w:r>
      <w:r w:rsidR="00DF352A" w:rsidRPr="00C43ACB">
        <w:t>H</w:t>
      </w:r>
      <w:r w:rsidRPr="00C43ACB">
        <w:t xml:space="preserve">osting CSE </w:t>
      </w:r>
      <w:r w:rsidR="00050039" w:rsidRPr="00C43ACB">
        <w:rPr>
          <w:rFonts w:eastAsia="宋体" w:hint="eastAsia"/>
          <w:lang w:eastAsia="zh-CN"/>
        </w:rPr>
        <w:t>shall</w:t>
      </w:r>
      <w:r w:rsidR="00050039" w:rsidRPr="00C43ACB">
        <w:t xml:space="preserve"> </w:t>
      </w:r>
      <w:r w:rsidRPr="00C43ACB">
        <w:t xml:space="preserve">create </w:t>
      </w:r>
      <w:r w:rsidRPr="00C43ACB">
        <w:rPr>
          <w:i/>
        </w:rPr>
        <w:t>&lt;container&gt;</w:t>
      </w:r>
      <w:r w:rsidRPr="00C43ACB">
        <w:t xml:space="preserve"> resource to store the location information in its child resource, </w:t>
      </w:r>
      <w:r w:rsidRPr="00C43ACB">
        <w:rPr>
          <w:i/>
        </w:rPr>
        <w:t>&lt;</w:t>
      </w:r>
      <w:r w:rsidR="00DD7784" w:rsidRPr="00C43ACB">
        <w:rPr>
          <w:i/>
        </w:rPr>
        <w:t>contentI</w:t>
      </w:r>
      <w:r w:rsidRPr="00C43ACB">
        <w:rPr>
          <w:i/>
        </w:rPr>
        <w:t>nstance&gt;</w:t>
      </w:r>
      <w:r w:rsidRPr="00C43ACB">
        <w:t xml:space="preserve"> resource</w:t>
      </w:r>
      <w:r w:rsidR="008C3BE6" w:rsidRPr="00C43ACB">
        <w:t xml:space="preserve"> </w:t>
      </w:r>
      <w:r w:rsidRPr="00C43ACB">
        <w:t xml:space="preserve">after the CSE obtains the actual location information of a target M2M Node. </w:t>
      </w:r>
      <w:r w:rsidR="00EE39CB" w:rsidRPr="00C43ACB">
        <w:t xml:space="preserve">If the Originator provides the </w:t>
      </w:r>
      <w:r w:rsidR="00EE39CB" w:rsidRPr="00C43ACB">
        <w:rPr>
          <w:i/>
        </w:rPr>
        <w:t>'locationContainerName'</w:t>
      </w:r>
      <w:r w:rsidR="00EE39CB" w:rsidRPr="00C43ACB">
        <w:t xml:space="preserve"> and the given </w:t>
      </w:r>
      <w:r w:rsidR="00EE39CB" w:rsidRPr="00C43ACB">
        <w:rPr>
          <w:i/>
        </w:rPr>
        <w:t>'locationContainerName'</w:t>
      </w:r>
      <w:r w:rsidR="00EE39CB" w:rsidRPr="00C43ACB">
        <w:t xml:space="preserve"> does not exist in the Hosting CSE, </w:t>
      </w:r>
      <w:r w:rsidRPr="00C43ACB">
        <w:t xml:space="preserve">the </w:t>
      </w:r>
      <w:r w:rsidR="00EE39CB" w:rsidRPr="00C43ACB">
        <w:t xml:space="preserve">Hosting CSE shall set the </w:t>
      </w:r>
      <w:r w:rsidR="00EE39CB" w:rsidRPr="00C43ACB">
        <w:rPr>
          <w:i/>
        </w:rPr>
        <w:t>'resourceName'</w:t>
      </w:r>
      <w:r w:rsidR="00EE39CB" w:rsidRPr="00C43ACB">
        <w:t xml:space="preserve"> </w:t>
      </w:r>
      <w:r w:rsidRPr="00C43ACB">
        <w:t xml:space="preserve">of the created </w:t>
      </w:r>
      <w:r w:rsidRPr="00C43ACB">
        <w:rPr>
          <w:i/>
        </w:rPr>
        <w:t>&lt;container&gt;</w:t>
      </w:r>
      <w:r w:rsidRPr="00C43ACB">
        <w:t xml:space="preserve"> resource </w:t>
      </w:r>
      <w:r w:rsidR="00EE39CB" w:rsidRPr="00C43ACB">
        <w:t xml:space="preserve">to the </w:t>
      </w:r>
      <w:r w:rsidR="00EE39CB" w:rsidRPr="00C43ACB">
        <w:rPr>
          <w:i/>
        </w:rPr>
        <w:t>'locationContainerName'</w:t>
      </w:r>
      <w:r w:rsidR="00EE39CB" w:rsidRPr="00C43ACB">
        <w:t xml:space="preserve"> provided by the Originator. If the given </w:t>
      </w:r>
      <w:r w:rsidR="00EE39CB" w:rsidRPr="00C43ACB">
        <w:rPr>
          <w:i/>
        </w:rPr>
        <w:t>'locationContainerName'</w:t>
      </w:r>
      <w:r w:rsidR="00EE39CB" w:rsidRPr="00C43ACB">
        <w:t xml:space="preserve"> already exists in the Hosting CSE, the Hosting CSE shall respond with an error following the general exceptions written in clause 10.1.1.1. If the Originator does not provide the </w:t>
      </w:r>
      <w:r w:rsidR="00EE39CB" w:rsidRPr="00C43ACB">
        <w:rPr>
          <w:i/>
        </w:rPr>
        <w:t>'locationContainerName'</w:t>
      </w:r>
      <w:r w:rsidR="00EE39CB" w:rsidRPr="00C43ACB">
        <w:t xml:space="preserve"> the Hosting CSE shall provide </w:t>
      </w:r>
      <w:r w:rsidR="00EE39CB" w:rsidRPr="00C43ACB">
        <w:rPr>
          <w:i/>
        </w:rPr>
        <w:t>'resourceName'</w:t>
      </w:r>
      <w:r w:rsidR="00EE39CB" w:rsidRPr="00C43ACB">
        <w:t xml:space="preserve"> for the created </w:t>
      </w:r>
      <w:r w:rsidR="00EE39CB" w:rsidRPr="00C43ACB">
        <w:rPr>
          <w:i/>
        </w:rPr>
        <w:t>&lt;container&gt;</w:t>
      </w:r>
      <w:r w:rsidR="00EE39CB" w:rsidRPr="00C43ACB">
        <w:t xml:space="preserve"> resource. </w:t>
      </w:r>
      <w:r w:rsidRPr="00C43ACB">
        <w:t xml:space="preserve">After the creation of the </w:t>
      </w:r>
      <w:r w:rsidRPr="00C43ACB">
        <w:rPr>
          <w:i/>
        </w:rPr>
        <w:t>&lt;container&gt;</w:t>
      </w:r>
      <w:r w:rsidRPr="00C43ACB">
        <w:t xml:space="preserve"> resource, the</w:t>
      </w:r>
      <w:r w:rsidR="00050039" w:rsidRPr="00C43ACB">
        <w:rPr>
          <w:rFonts w:eastAsia="宋体" w:hint="eastAsia"/>
          <w:i/>
          <w:lang w:eastAsia="zh-CN"/>
        </w:rPr>
        <w:t>resourceID</w:t>
      </w:r>
      <w:r w:rsidR="00050039" w:rsidRPr="00C43ACB">
        <w:rPr>
          <w:rFonts w:eastAsia="宋体" w:hint="eastAsia"/>
          <w:lang w:eastAsia="zh-CN"/>
        </w:rPr>
        <w:t xml:space="preserve"> attribute</w:t>
      </w:r>
      <w:r w:rsidR="00EE39CB" w:rsidRPr="00C43ACB">
        <w:t xml:space="preserve"> of </w:t>
      </w:r>
      <w:r w:rsidRPr="00C43ACB">
        <w:t xml:space="preserve">the resource shall be stored in the </w:t>
      </w:r>
      <w:r w:rsidR="007D53FA" w:rsidRPr="00C43ACB">
        <w:t>'</w:t>
      </w:r>
      <w:r w:rsidRPr="00C43ACB">
        <w:rPr>
          <w:i/>
        </w:rPr>
        <w:t>locationContainerID</w:t>
      </w:r>
      <w:r w:rsidR="00537869" w:rsidRPr="00C43ACB">
        <w:rPr>
          <w:i/>
        </w:rPr>
        <w:t>'</w:t>
      </w:r>
      <w:r w:rsidRPr="00C43ACB">
        <w:t>.</w:t>
      </w:r>
    </w:p>
    <w:p w14:paraId="0EB62A74" w14:textId="77777777" w:rsidR="000B5A3E" w:rsidRPr="00C43ACB" w:rsidRDefault="000B5A3E" w:rsidP="00A97152">
      <w:pPr>
        <w:pStyle w:val="50"/>
      </w:pPr>
      <w:bookmarkStart w:id="722" w:name="_Toc507429919"/>
      <w:bookmarkStart w:id="723" w:name="_Toc2172112"/>
      <w:r w:rsidRPr="00C43ACB">
        <w:t>10.2.</w:t>
      </w:r>
      <w:r w:rsidR="00D4599B" w:rsidRPr="00C43ACB">
        <w:t>10</w:t>
      </w:r>
      <w:r w:rsidRPr="00C43ACB">
        <w:t>.2.2</w:t>
      </w:r>
      <w:r w:rsidRPr="00C43ACB">
        <w:tab/>
        <w:t xml:space="preserve">Procedure for </w:t>
      </w:r>
      <w:r w:rsidRPr="00C43ACB">
        <w:rPr>
          <w:i/>
        </w:rPr>
        <w:t>&lt;</w:t>
      </w:r>
      <w:r w:rsidR="00DD7784" w:rsidRPr="00C43ACB">
        <w:rPr>
          <w:i/>
        </w:rPr>
        <w:t>contentI</w:t>
      </w:r>
      <w:r w:rsidRPr="00C43ACB">
        <w:rPr>
          <w:i/>
        </w:rPr>
        <w:t>nstance&gt;</w:t>
      </w:r>
      <w:r w:rsidRPr="00C43ACB">
        <w:t xml:space="preserve"> resource that stores location information</w:t>
      </w:r>
      <w:bookmarkEnd w:id="722"/>
      <w:bookmarkEnd w:id="723"/>
    </w:p>
    <w:p w14:paraId="7D875D9B" w14:textId="77777777" w:rsidR="00D90005" w:rsidRPr="00C43ACB" w:rsidRDefault="000B5A3E" w:rsidP="000B5A3E">
      <w:r w:rsidRPr="00C43ACB">
        <w:t xml:space="preserve">After the </w:t>
      </w:r>
      <w:r w:rsidRPr="00C43ACB">
        <w:rPr>
          <w:i/>
        </w:rPr>
        <w:t>&lt;container&gt;</w:t>
      </w:r>
      <w:r w:rsidRPr="00C43ACB">
        <w:t xml:space="preserve"> resource that stores the location information is created, each instance of location information </w:t>
      </w:r>
      <w:r w:rsidR="00C553D4" w:rsidRPr="00C43ACB">
        <w:rPr>
          <w:rFonts w:eastAsia="宋体" w:hint="eastAsia"/>
          <w:lang w:eastAsia="zh-CN"/>
        </w:rPr>
        <w:t xml:space="preserve">shall </w:t>
      </w:r>
      <w:r w:rsidRPr="00C43ACB">
        <w:t xml:space="preserve">be stored in the different </w:t>
      </w:r>
      <w:r w:rsidRPr="00C43ACB">
        <w:rPr>
          <w:i/>
        </w:rPr>
        <w:t>&lt;</w:t>
      </w:r>
      <w:r w:rsidR="00DD7784" w:rsidRPr="00C43ACB">
        <w:rPr>
          <w:i/>
        </w:rPr>
        <w:t>contentI</w:t>
      </w:r>
      <w:r w:rsidRPr="00C43ACB">
        <w:rPr>
          <w:i/>
        </w:rPr>
        <w:t>nstance&gt;</w:t>
      </w:r>
      <w:r w:rsidRPr="00C43ACB">
        <w:t xml:space="preserve"> resources. In order to store the location information in the </w:t>
      </w:r>
      <w:r w:rsidRPr="00C43ACB">
        <w:rPr>
          <w:i/>
        </w:rPr>
        <w:t>&lt;</w:t>
      </w:r>
      <w:r w:rsidR="00DD7784" w:rsidRPr="00C43ACB">
        <w:rPr>
          <w:i/>
        </w:rPr>
        <w:t>contentI</w:t>
      </w:r>
      <w:r w:rsidRPr="00C43ACB">
        <w:rPr>
          <w:i/>
        </w:rPr>
        <w:t>nstance&gt;</w:t>
      </w:r>
      <w:r w:rsidRPr="00C43ACB">
        <w:t xml:space="preserve"> resource, the </w:t>
      </w:r>
      <w:r w:rsidR="00DF352A" w:rsidRPr="00C43ACB">
        <w:t>H</w:t>
      </w:r>
      <w:r w:rsidRPr="00C43ACB">
        <w:t xml:space="preserve">osting CSE firstly checks the defined </w:t>
      </w:r>
      <w:r w:rsidRPr="00C43ACB">
        <w:rPr>
          <w:i/>
        </w:rPr>
        <w:t>locationUpdatePeriod</w:t>
      </w:r>
      <w:r w:rsidRPr="00C43ACB">
        <w:t xml:space="preserve"> attribute. If a valid period value is set for this attribute, the </w:t>
      </w:r>
      <w:r w:rsidR="00DF352A" w:rsidRPr="00C43ACB">
        <w:t>H</w:t>
      </w:r>
      <w:r w:rsidRPr="00C43ACB">
        <w:t xml:space="preserve">osting CSE </w:t>
      </w:r>
      <w:r w:rsidR="002428C3" w:rsidRPr="00C43ACB">
        <w:rPr>
          <w:rFonts w:eastAsia="宋体" w:hint="eastAsia"/>
          <w:lang w:eastAsia="zh-CN"/>
        </w:rPr>
        <w:t xml:space="preserve">shall </w:t>
      </w:r>
      <w:r w:rsidRPr="00C43ACB">
        <w:t xml:space="preserve">perform the positioning procedures as defined period value, </w:t>
      </w:r>
      <w:r w:rsidRPr="00C43ACB">
        <w:rPr>
          <w:i/>
        </w:rPr>
        <w:t>locationUpdatePeriod</w:t>
      </w:r>
      <w:r w:rsidRPr="00C43ACB">
        <w:t xml:space="preserve">, in the associated </w:t>
      </w:r>
      <w:r w:rsidRPr="00C43ACB">
        <w:rPr>
          <w:i/>
        </w:rPr>
        <w:t>&lt;locationPolicy&gt;</w:t>
      </w:r>
      <w:r w:rsidRPr="00C43ACB">
        <w:t xml:space="preserve"> resource and stores the results (</w:t>
      </w:r>
      <w:r w:rsidR="00D24545" w:rsidRPr="00C43ACB">
        <w:t>e.g.</w:t>
      </w:r>
      <w:r w:rsidRPr="00C43ACB">
        <w:t xml:space="preserve"> position fix and uncertainty) in the </w:t>
      </w:r>
      <w:r w:rsidRPr="00C43ACB">
        <w:rPr>
          <w:i/>
        </w:rPr>
        <w:t>&lt;</w:t>
      </w:r>
      <w:r w:rsidR="00A23146" w:rsidRPr="00C43ACB">
        <w:rPr>
          <w:i/>
        </w:rPr>
        <w:t>contentI</w:t>
      </w:r>
      <w:r w:rsidRPr="00C43ACB">
        <w:rPr>
          <w:i/>
        </w:rPr>
        <w:t>nstanace&gt;</w:t>
      </w:r>
      <w:r w:rsidR="00A23146" w:rsidRPr="00C43ACB">
        <w:t xml:space="preserve"> </w:t>
      </w:r>
      <w:r w:rsidRPr="00C43ACB">
        <w:t>resource under the created</w:t>
      </w:r>
      <w:r w:rsidR="008C3BE6" w:rsidRPr="00C43ACB">
        <w:t xml:space="preserve"> </w:t>
      </w:r>
      <w:r w:rsidR="00504D1E" w:rsidRPr="00C43ACB">
        <w:rPr>
          <w:i/>
        </w:rPr>
        <w:t>&lt;container&gt;</w:t>
      </w:r>
      <w:r w:rsidR="00504D1E" w:rsidRPr="00C43ACB">
        <w:t xml:space="preserve"> </w:t>
      </w:r>
      <w:r w:rsidRPr="00C43ACB">
        <w:t>resource. However, if no value (</w:t>
      </w:r>
      <w:r w:rsidR="00D24545" w:rsidRPr="00C43ACB">
        <w:t>e.g.</w:t>
      </w:r>
      <w:r w:rsidR="00F45F50" w:rsidRPr="00C43ACB">
        <w:t> </w:t>
      </w:r>
      <w:r w:rsidRPr="00C43ACB">
        <w:t>null</w:t>
      </w:r>
      <w:r w:rsidR="00C553D4" w:rsidRPr="00C43ACB">
        <w:rPr>
          <w:rFonts w:eastAsia="宋体" w:hint="eastAsia"/>
          <w:lang w:eastAsia="zh-CN"/>
        </w:rPr>
        <w:t xml:space="preserve"> or zero</w:t>
      </w:r>
      <w:r w:rsidRPr="00C43ACB">
        <w:t xml:space="preserve">) is set, the positioning procedure </w:t>
      </w:r>
      <w:r w:rsidR="00C553D4" w:rsidRPr="00C43ACB">
        <w:rPr>
          <w:rFonts w:eastAsia="宋体" w:hint="eastAsia"/>
          <w:lang w:eastAsia="zh-CN"/>
        </w:rPr>
        <w:t>shall be</w:t>
      </w:r>
      <w:r w:rsidRPr="00C43ACB">
        <w:t xml:space="preserve"> performed when </w:t>
      </w:r>
      <w:r w:rsidR="00C553D4" w:rsidRPr="00C43ACB">
        <w:rPr>
          <w:rFonts w:eastAsia="宋体" w:hint="eastAsia"/>
          <w:lang w:eastAsia="zh-CN"/>
        </w:rPr>
        <w:t>an Originator requests to retrieve the &lt;latest&gt; resource of the &lt;container&gt; resource</w:t>
      </w:r>
      <w:r w:rsidR="008C3BE6" w:rsidRPr="00C43ACB">
        <w:rPr>
          <w:rFonts w:eastAsia="宋体" w:hint="eastAsia"/>
          <w:lang w:eastAsia="zh-CN"/>
        </w:rPr>
        <w:t xml:space="preserve"> </w:t>
      </w:r>
      <w:r w:rsidRPr="00C43ACB">
        <w:t xml:space="preserve">and the result </w:t>
      </w:r>
      <w:r w:rsidR="00C553D4" w:rsidRPr="00C43ACB">
        <w:rPr>
          <w:rFonts w:eastAsia="宋体" w:hint="eastAsia"/>
          <w:lang w:eastAsia="zh-CN"/>
        </w:rPr>
        <w:t>shall</w:t>
      </w:r>
      <w:r w:rsidRPr="00C43ACB">
        <w:t xml:space="preserve"> be stored </w:t>
      </w:r>
      <w:r w:rsidR="00C553D4" w:rsidRPr="00C43ACB">
        <w:rPr>
          <w:rFonts w:eastAsia="宋体" w:hint="eastAsia"/>
          <w:lang w:eastAsia="zh-CN"/>
        </w:rPr>
        <w:t xml:space="preserve">as a </w:t>
      </w:r>
      <w:r w:rsidRPr="00C43ACB">
        <w:rPr>
          <w:i/>
        </w:rPr>
        <w:t>&lt;</w:t>
      </w:r>
      <w:r w:rsidR="00DD7784" w:rsidRPr="00C43ACB">
        <w:rPr>
          <w:i/>
        </w:rPr>
        <w:t>contentI</w:t>
      </w:r>
      <w:r w:rsidRPr="00C43ACB">
        <w:rPr>
          <w:i/>
        </w:rPr>
        <w:t>nstance&gt;</w:t>
      </w:r>
      <w:r w:rsidRPr="00C43ACB">
        <w:t xml:space="preserve"> resource</w:t>
      </w:r>
      <w:r w:rsidR="00C553D4" w:rsidRPr="00C43ACB">
        <w:rPr>
          <w:rFonts w:eastAsia="宋体" w:hint="eastAsia"/>
          <w:lang w:eastAsia="zh-CN"/>
        </w:rPr>
        <w:t xml:space="preserve"> under the &lt;container&gt; resource</w:t>
      </w:r>
      <w:r w:rsidRPr="00C43ACB">
        <w:t>.</w:t>
      </w:r>
    </w:p>
    <w:p w14:paraId="4D1F0FB9" w14:textId="77777777" w:rsidR="00935CBB" w:rsidRPr="00C43ACB" w:rsidRDefault="00935CBB" w:rsidP="005361D0">
      <w:pPr>
        <w:pStyle w:val="30"/>
      </w:pPr>
      <w:bookmarkStart w:id="724" w:name="_Toc507429920"/>
      <w:bookmarkStart w:id="725" w:name="_Toc2172113"/>
      <w:r w:rsidRPr="00C43ACB">
        <w:t>10.</w:t>
      </w:r>
      <w:r w:rsidR="00413D44" w:rsidRPr="00C43ACB">
        <w:t>2</w:t>
      </w:r>
      <w:r w:rsidRPr="00C43ACB">
        <w:t>.</w:t>
      </w:r>
      <w:r w:rsidR="00D4599B" w:rsidRPr="00C43ACB">
        <w:t>11</w:t>
      </w:r>
      <w:r w:rsidRPr="00C43ACB">
        <w:tab/>
      </w:r>
      <w:r w:rsidRPr="00C43ACB">
        <w:rPr>
          <w:i/>
        </w:rPr>
        <w:t>&lt;subscription&gt;</w:t>
      </w:r>
      <w:r w:rsidRPr="00C43ACB">
        <w:t xml:space="preserve"> </w:t>
      </w:r>
      <w:r w:rsidR="000A1BB7" w:rsidRPr="00C43ACB">
        <w:t>R</w:t>
      </w:r>
      <w:r w:rsidRPr="00C43ACB">
        <w:t>esource Procedures</w:t>
      </w:r>
      <w:bookmarkEnd w:id="724"/>
      <w:bookmarkEnd w:id="725"/>
    </w:p>
    <w:p w14:paraId="3BAB1555" w14:textId="77777777" w:rsidR="00935CBB" w:rsidRPr="00C43ACB" w:rsidRDefault="005E1CBB" w:rsidP="00A97152">
      <w:pPr>
        <w:pStyle w:val="40"/>
        <w:rPr>
          <w:rFonts w:eastAsia="Arial Unicode MS"/>
        </w:rPr>
      </w:pPr>
      <w:bookmarkStart w:id="726" w:name="_Toc507429921"/>
      <w:bookmarkStart w:id="727" w:name="_Toc2172114"/>
      <w:r w:rsidRPr="00C43ACB">
        <w:rPr>
          <w:rFonts w:eastAsia="Arial Unicode MS"/>
        </w:rPr>
        <w:t>10.</w:t>
      </w:r>
      <w:r w:rsidR="00413D44" w:rsidRPr="00C43ACB">
        <w:rPr>
          <w:rFonts w:eastAsia="Arial Unicode MS"/>
        </w:rPr>
        <w:t>2</w:t>
      </w:r>
      <w:r w:rsidR="00935CBB" w:rsidRPr="00C43ACB">
        <w:rPr>
          <w:rFonts w:eastAsia="Arial Unicode MS"/>
        </w:rPr>
        <w:t>.</w:t>
      </w:r>
      <w:r w:rsidR="00D4599B" w:rsidRPr="00C43ACB">
        <w:rPr>
          <w:rFonts w:eastAsia="Arial Unicode MS"/>
        </w:rPr>
        <w:t>11</w:t>
      </w:r>
      <w:r w:rsidR="00935CBB" w:rsidRPr="00C43ACB">
        <w:rPr>
          <w:rFonts w:eastAsia="Arial Unicode MS"/>
        </w:rPr>
        <w:t>.1</w:t>
      </w:r>
      <w:r w:rsidR="00935CBB" w:rsidRPr="00C43ACB">
        <w:rPr>
          <w:rFonts w:eastAsia="Arial Unicode MS"/>
        </w:rPr>
        <w:tab/>
        <w:t>Introduction</w:t>
      </w:r>
      <w:bookmarkEnd w:id="726"/>
      <w:bookmarkEnd w:id="727"/>
    </w:p>
    <w:p w14:paraId="2D5E31A6" w14:textId="77777777" w:rsidR="00935CBB" w:rsidRPr="00C43ACB" w:rsidRDefault="00935CBB" w:rsidP="00935CBB">
      <w:pPr>
        <w:rPr>
          <w:rFonts w:eastAsia="Arial Unicode MS"/>
        </w:rPr>
      </w:pPr>
      <w:r w:rsidRPr="00C43ACB">
        <w:rPr>
          <w:rFonts w:eastAsia="Arial Unicode MS"/>
        </w:rPr>
        <w:t xml:space="preserve">An Originator </w:t>
      </w:r>
      <w:r w:rsidR="00546607" w:rsidRPr="00C43ACB">
        <w:rPr>
          <w:rFonts w:eastAsia="Arial Unicode MS"/>
        </w:rPr>
        <w:t>may</w:t>
      </w:r>
      <w:r w:rsidRPr="00C43ACB">
        <w:rPr>
          <w:rFonts w:eastAsia="Arial Unicode MS"/>
        </w:rPr>
        <w:t xml:space="preserve"> create a </w:t>
      </w:r>
      <w:r w:rsidRPr="00C43ACB">
        <w:rPr>
          <w:rFonts w:eastAsia="Arial Unicode MS"/>
          <w:i/>
        </w:rPr>
        <w:t>&lt;subscription&gt;</w:t>
      </w:r>
      <w:r w:rsidRPr="00C43ACB">
        <w:rPr>
          <w:rFonts w:eastAsia="Arial Unicode MS"/>
        </w:rPr>
        <w:t xml:space="preserve"> resource on a subscribed-to resource </w:t>
      </w:r>
      <w:r w:rsidR="00DF352A" w:rsidRPr="00C43ACB">
        <w:rPr>
          <w:rFonts w:eastAsia="Arial Unicode MS"/>
        </w:rPr>
        <w:t>H</w:t>
      </w:r>
      <w:r w:rsidRPr="00C43ACB">
        <w:rPr>
          <w:rFonts w:eastAsia="Arial Unicode MS"/>
        </w:rPr>
        <w:t xml:space="preserve">osting CSE to be notified when the resource is modified. After successful </w:t>
      </w:r>
      <w:r w:rsidRPr="00C43ACB">
        <w:rPr>
          <w:rFonts w:eastAsia="Arial Unicode MS"/>
          <w:i/>
        </w:rPr>
        <w:t>&lt;subscription&gt;</w:t>
      </w:r>
      <w:r w:rsidRPr="00C43ACB">
        <w:rPr>
          <w:rFonts w:eastAsia="Arial Unicode MS"/>
        </w:rPr>
        <w:t xml:space="preserve"> resource creation, the </w:t>
      </w:r>
      <w:r w:rsidR="00DF352A" w:rsidRPr="00C43ACB">
        <w:rPr>
          <w:rFonts w:eastAsia="Arial Unicode MS"/>
        </w:rPr>
        <w:t>H</w:t>
      </w:r>
      <w:r w:rsidRPr="00C43ACB">
        <w:rPr>
          <w:rFonts w:eastAsia="Arial Unicode MS"/>
        </w:rPr>
        <w:t xml:space="preserve">osting CSE shall notify the Originator of a subscribed-to resource modification that meets conditions configured in the </w:t>
      </w:r>
      <w:r w:rsidR="00647E9B" w:rsidRPr="00C43ACB">
        <w:rPr>
          <w:rFonts w:eastAsia="Arial Unicode MS"/>
          <w:i/>
        </w:rPr>
        <w:t>&lt;</w:t>
      </w:r>
      <w:r w:rsidRPr="00C43ACB">
        <w:rPr>
          <w:rFonts w:eastAsia="Arial Unicode MS"/>
          <w:i/>
        </w:rPr>
        <w:t>subscription</w:t>
      </w:r>
      <w:r w:rsidR="00647E9B" w:rsidRPr="00C43ACB">
        <w:rPr>
          <w:rFonts w:eastAsia="Arial Unicode MS"/>
          <w:i/>
        </w:rPr>
        <w:t>&gt;</w:t>
      </w:r>
      <w:r w:rsidRPr="00C43ACB">
        <w:rPr>
          <w:rFonts w:eastAsia="Arial Unicode MS"/>
        </w:rPr>
        <w:t xml:space="preserve"> resource.</w:t>
      </w:r>
    </w:p>
    <w:p w14:paraId="11A389FE" w14:textId="77777777" w:rsidR="00935CBB" w:rsidRPr="00C43ACB" w:rsidRDefault="00935CBB" w:rsidP="00935CBB">
      <w:pPr>
        <w:rPr>
          <w:rFonts w:eastAsia="Arial Unicode MS"/>
        </w:rPr>
      </w:pPr>
      <w:r w:rsidRPr="00C43ACB">
        <w:rPr>
          <w:rFonts w:eastAsia="Arial Unicode MS"/>
        </w:rPr>
        <w:lastRenderedPageBreak/>
        <w:t xml:space="preserve">A subscription shall be represented by a </w:t>
      </w:r>
      <w:r w:rsidRPr="00C43ACB">
        <w:rPr>
          <w:rFonts w:eastAsia="Arial Unicode MS"/>
          <w:i/>
        </w:rPr>
        <w:t>&lt;subscription&gt;</w:t>
      </w:r>
      <w:r w:rsidRPr="00C43ACB">
        <w:rPr>
          <w:rFonts w:eastAsia="Arial Unicode MS"/>
        </w:rPr>
        <w:t xml:space="preserve"> resource (see cl</w:t>
      </w:r>
      <w:r w:rsidR="0065275C" w:rsidRPr="00C43ACB">
        <w:rPr>
          <w:rFonts w:eastAsia="Arial Unicode MS"/>
        </w:rPr>
        <w:t>a</w:t>
      </w:r>
      <w:r w:rsidRPr="00C43ACB">
        <w:rPr>
          <w:rFonts w:eastAsia="Arial Unicode MS"/>
        </w:rPr>
        <w:t>use 9.6.</w:t>
      </w:r>
      <w:r w:rsidR="00647E9B" w:rsidRPr="00C43ACB">
        <w:rPr>
          <w:rFonts w:eastAsia="Arial Unicode MS"/>
        </w:rPr>
        <w:t>8</w:t>
      </w:r>
      <w:r w:rsidRPr="00C43ACB">
        <w:rPr>
          <w:rFonts w:eastAsia="Arial Unicode MS"/>
        </w:rPr>
        <w:t xml:space="preserve">). This allows manipulation of the subscription in a resource oriented manner, </w:t>
      </w:r>
      <w:r w:rsidR="00D24545" w:rsidRPr="00C43ACB">
        <w:rPr>
          <w:rFonts w:eastAsia="Arial Unicode MS"/>
        </w:rPr>
        <w:t>e.g.</w:t>
      </w:r>
      <w:r w:rsidRPr="00C43ACB">
        <w:rPr>
          <w:rFonts w:eastAsia="Arial Unicode MS"/>
        </w:rPr>
        <w:t xml:space="preserve"> the conditions of a subscription may be modified by modifying a </w:t>
      </w:r>
      <w:r w:rsidR="005A168A" w:rsidRPr="00C43ACB">
        <w:rPr>
          <w:rFonts w:eastAsia="Arial Unicode MS"/>
          <w:i/>
        </w:rPr>
        <w:t>&lt;</w:t>
      </w:r>
      <w:r w:rsidRPr="00C43ACB">
        <w:rPr>
          <w:rFonts w:eastAsia="Arial Unicode MS"/>
          <w:i/>
        </w:rPr>
        <w:t>subscription</w:t>
      </w:r>
      <w:r w:rsidR="005A168A" w:rsidRPr="00C43ACB">
        <w:rPr>
          <w:rFonts w:eastAsia="Arial Unicode MS"/>
          <w:i/>
        </w:rPr>
        <w:t>&gt;</w:t>
      </w:r>
      <w:r w:rsidRPr="00C43ACB">
        <w:rPr>
          <w:rFonts w:eastAsia="Arial Unicode MS"/>
        </w:rPr>
        <w:t xml:space="preserve"> resource, or a resource subscriber may unsubscribe by deleting the </w:t>
      </w:r>
      <w:r w:rsidR="005A168A" w:rsidRPr="00C43ACB">
        <w:rPr>
          <w:rFonts w:eastAsia="Arial Unicode MS"/>
          <w:i/>
        </w:rPr>
        <w:t>&lt;</w:t>
      </w:r>
      <w:r w:rsidRPr="00C43ACB">
        <w:rPr>
          <w:rFonts w:eastAsia="Arial Unicode MS"/>
          <w:i/>
        </w:rPr>
        <w:t>subscription</w:t>
      </w:r>
      <w:r w:rsidR="005A168A" w:rsidRPr="00C43ACB">
        <w:rPr>
          <w:rFonts w:eastAsia="Arial Unicode MS"/>
          <w:i/>
        </w:rPr>
        <w:t>&gt;</w:t>
      </w:r>
      <w:r w:rsidRPr="00C43ACB">
        <w:rPr>
          <w:rFonts w:eastAsia="Arial Unicode MS"/>
        </w:rPr>
        <w:t xml:space="preserve"> resource.</w:t>
      </w:r>
    </w:p>
    <w:p w14:paraId="49F1A333" w14:textId="77777777" w:rsidR="00935CBB" w:rsidRPr="00C43ACB" w:rsidRDefault="00935CBB" w:rsidP="00935CBB">
      <w:pPr>
        <w:rPr>
          <w:rFonts w:eastAsia="Arial Unicode MS"/>
        </w:rPr>
      </w:pPr>
      <w:r w:rsidRPr="00C43ACB">
        <w:rPr>
          <w:rFonts w:eastAsia="Arial Unicode MS"/>
        </w:rPr>
        <w:t xml:space="preserve">The following clauses describe procedures for Creation, Retrieval, Update and Deletion of a </w:t>
      </w:r>
      <w:r w:rsidRPr="00C43ACB">
        <w:rPr>
          <w:rFonts w:eastAsia="Arial Unicode MS"/>
          <w:i/>
        </w:rPr>
        <w:t>&lt;subscription&gt;</w:t>
      </w:r>
      <w:r w:rsidRPr="00C43ACB">
        <w:rPr>
          <w:rFonts w:eastAsia="Arial Unicode MS"/>
        </w:rPr>
        <w:t xml:space="preserve"> resource.</w:t>
      </w:r>
    </w:p>
    <w:p w14:paraId="560EB1C5" w14:textId="77777777" w:rsidR="00935CBB" w:rsidRPr="00C43ACB" w:rsidRDefault="005E1CBB" w:rsidP="00A97152">
      <w:pPr>
        <w:pStyle w:val="40"/>
        <w:rPr>
          <w:rFonts w:eastAsia="Arial Unicode MS"/>
        </w:rPr>
      </w:pPr>
      <w:bookmarkStart w:id="728" w:name="_Toc507429922"/>
      <w:bookmarkStart w:id="729" w:name="_Toc2172115"/>
      <w:r w:rsidRPr="00C43ACB">
        <w:rPr>
          <w:rFonts w:eastAsia="Arial Unicode MS"/>
        </w:rPr>
        <w:t>10.</w:t>
      </w:r>
      <w:r w:rsidR="00413D44" w:rsidRPr="00C43ACB">
        <w:rPr>
          <w:rFonts w:eastAsia="Arial Unicode MS"/>
        </w:rPr>
        <w:t>2</w:t>
      </w:r>
      <w:r w:rsidR="00935CBB" w:rsidRPr="00C43ACB">
        <w:rPr>
          <w:rFonts w:eastAsia="Arial Unicode MS"/>
        </w:rPr>
        <w:t>.</w:t>
      </w:r>
      <w:r w:rsidR="00D4599B" w:rsidRPr="00C43ACB">
        <w:rPr>
          <w:rFonts w:eastAsia="Arial Unicode MS"/>
        </w:rPr>
        <w:t>11</w:t>
      </w:r>
      <w:r w:rsidR="00935CBB" w:rsidRPr="00C43ACB">
        <w:rPr>
          <w:rFonts w:eastAsia="Arial Unicode MS"/>
        </w:rPr>
        <w:t>.2</w:t>
      </w:r>
      <w:r w:rsidR="00935CBB" w:rsidRPr="00C43ACB">
        <w:rPr>
          <w:rFonts w:eastAsia="Arial Unicode MS"/>
        </w:rPr>
        <w:tab/>
        <w:t xml:space="preserve">Create </w:t>
      </w:r>
      <w:r w:rsidR="00935CBB" w:rsidRPr="00C43ACB">
        <w:rPr>
          <w:rFonts w:eastAsia="Arial Unicode MS"/>
          <w:i/>
        </w:rPr>
        <w:t>&lt;subscription&gt;</w:t>
      </w:r>
      <w:bookmarkEnd w:id="728"/>
      <w:bookmarkEnd w:id="729"/>
    </w:p>
    <w:p w14:paraId="0CC6AF08" w14:textId="77777777" w:rsidR="00935CBB" w:rsidRPr="00C43ACB" w:rsidRDefault="00935CBB" w:rsidP="00935CBB">
      <w:pPr>
        <w:rPr>
          <w:rFonts w:eastAsia="Arial Unicode MS"/>
        </w:rPr>
      </w:pPr>
      <w:r w:rsidRPr="00C43ACB">
        <w:rPr>
          <w:rFonts w:eastAsia="Arial Unicode MS"/>
        </w:rPr>
        <w:t>This procedure shall be used to request</w:t>
      </w:r>
      <w:r w:rsidR="00546607" w:rsidRPr="00C43ACB">
        <w:rPr>
          <w:rFonts w:eastAsia="Arial Unicode MS"/>
        </w:rPr>
        <w:t xml:space="preserve"> the creation of</w:t>
      </w:r>
      <w:r w:rsidRPr="00C43ACB">
        <w:rPr>
          <w:rFonts w:eastAsia="Arial Unicode MS"/>
        </w:rPr>
        <w:t xml:space="preserve"> a new </w:t>
      </w:r>
      <w:r w:rsidR="00546607" w:rsidRPr="00C43ACB">
        <w:rPr>
          <w:rFonts w:eastAsia="Arial Unicode MS"/>
          <w:i/>
        </w:rPr>
        <w:t>&lt;</w:t>
      </w:r>
      <w:r w:rsidRPr="00C43ACB">
        <w:rPr>
          <w:rFonts w:eastAsia="Arial Unicode MS"/>
          <w:i/>
        </w:rPr>
        <w:t>subscription</w:t>
      </w:r>
      <w:r w:rsidR="00546607" w:rsidRPr="00C43ACB">
        <w:rPr>
          <w:rFonts w:eastAsia="Arial Unicode MS"/>
          <w:i/>
        </w:rPr>
        <w:t>&gt;</w:t>
      </w:r>
      <w:r w:rsidR="00546607" w:rsidRPr="00C43ACB">
        <w:rPr>
          <w:rFonts w:eastAsia="Arial Unicode MS"/>
        </w:rPr>
        <w:t xml:space="preserve"> resource</w:t>
      </w:r>
      <w:r w:rsidRPr="00C43ACB">
        <w:rPr>
          <w:rFonts w:eastAsia="Arial Unicode MS"/>
        </w:rPr>
        <w:t xml:space="preserve"> to be notified for the modificati</w:t>
      </w:r>
      <w:r w:rsidR="003E1D4A" w:rsidRPr="00C43ACB">
        <w:rPr>
          <w:rFonts w:eastAsia="Arial Unicode MS"/>
        </w:rPr>
        <w:t>ons of a subscrib</w:t>
      </w:r>
      <w:r w:rsidR="002F4B2C" w:rsidRPr="00C43ACB">
        <w:rPr>
          <w:rFonts w:eastAsia="Arial Unicode MS"/>
        </w:rPr>
        <w:t>ed-to</w:t>
      </w:r>
      <w:r w:rsidR="003E1D4A" w:rsidRPr="00C43ACB">
        <w:rPr>
          <w:rFonts w:eastAsia="Arial Unicode MS"/>
        </w:rPr>
        <w:t xml:space="preserve"> resource.</w:t>
      </w:r>
      <w:r w:rsidR="00647E9B" w:rsidRPr="00C43ACB">
        <w:rPr>
          <w:rFonts w:eastAsia="Arial Unicode MS"/>
        </w:rPr>
        <w:t xml:space="preserve"> </w:t>
      </w:r>
      <w:r w:rsidR="00546607" w:rsidRPr="00C43ACB">
        <w:rPr>
          <w:rFonts w:eastAsia="Arial Unicode MS"/>
        </w:rPr>
        <w:t>The g</w:t>
      </w:r>
      <w:r w:rsidR="00647E9B" w:rsidRPr="00C43ACB">
        <w:rPr>
          <w:rFonts w:eastAsia="Arial Unicode MS"/>
        </w:rPr>
        <w:t>eneric create procedure is described in clause 10.1.1.1.</w:t>
      </w:r>
    </w:p>
    <w:p w14:paraId="3D357EED" w14:textId="77777777" w:rsidR="006160A3" w:rsidRPr="00C43ACB" w:rsidRDefault="006160A3" w:rsidP="003521AA">
      <w:pPr>
        <w:pStyle w:val="TH"/>
      </w:pPr>
      <w:r w:rsidRPr="00C43ACB">
        <w:t>Table 10.2.</w:t>
      </w:r>
      <w:r w:rsidR="00D4599B" w:rsidRPr="00C43ACB">
        <w:t>11</w:t>
      </w:r>
      <w:r w:rsidRPr="00C43ACB">
        <w:t xml:space="preserve">.2-1: </w:t>
      </w:r>
      <w:r w:rsidRPr="00C43ACB">
        <w:rPr>
          <w:i/>
        </w:rPr>
        <w:t>&lt;subscription&gt;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gridCol w:w="86"/>
      </w:tblGrid>
      <w:tr w:rsidR="003D3C73" w:rsidRPr="00C43ACB" w14:paraId="39E6D0BB" w14:textId="77777777" w:rsidTr="00731766">
        <w:trPr>
          <w:tblHeader/>
          <w:jc w:val="center"/>
        </w:trPr>
        <w:tc>
          <w:tcPr>
            <w:tcW w:w="9238" w:type="dxa"/>
            <w:gridSpan w:val="3"/>
            <w:tcBorders>
              <w:top w:val="single" w:sz="8" w:space="0" w:color="000000"/>
              <w:left w:val="single" w:sz="8" w:space="0" w:color="000000"/>
              <w:bottom w:val="single" w:sz="4" w:space="0" w:color="auto"/>
              <w:right w:val="single" w:sz="8" w:space="0" w:color="000000"/>
            </w:tcBorders>
            <w:shd w:val="clear" w:color="auto" w:fill="DDDDDD"/>
          </w:tcPr>
          <w:p w14:paraId="48532CB4" w14:textId="77777777" w:rsidR="003D3C73" w:rsidRPr="00C43ACB" w:rsidRDefault="003D3C73" w:rsidP="00DF25BA">
            <w:pPr>
              <w:pStyle w:val="TAH"/>
              <w:rPr>
                <w:rFonts w:eastAsia="Malgun Gothic"/>
                <w:lang w:eastAsia="ko-KR"/>
              </w:rPr>
            </w:pPr>
            <w:r w:rsidRPr="00C43ACB">
              <w:rPr>
                <w:i/>
              </w:rPr>
              <w:t>&lt;subscription</w:t>
            </w:r>
            <w:r w:rsidRPr="00C43ACB">
              <w:rPr>
                <w:rFonts w:eastAsia="Malgun Gothic"/>
                <w:i/>
                <w:lang w:eastAsia="ko-KR"/>
              </w:rPr>
              <w:t>&gt;</w:t>
            </w:r>
            <w:r w:rsidRPr="00C43ACB">
              <w:rPr>
                <w:rFonts w:eastAsia="Malgun Gothic"/>
                <w:lang w:eastAsia="ko-KR"/>
              </w:rPr>
              <w:t xml:space="preserve"> CREATE </w:t>
            </w:r>
          </w:p>
        </w:tc>
      </w:tr>
      <w:tr w:rsidR="003D3C73" w:rsidRPr="00C43ACB" w14:paraId="1D2CA3CF" w14:textId="77777777" w:rsidTr="00731766">
        <w:trPr>
          <w:gridAfter w:val="1"/>
          <w:wAfter w:w="86" w:type="dxa"/>
          <w:jc w:val="center"/>
        </w:trPr>
        <w:tc>
          <w:tcPr>
            <w:tcW w:w="1861" w:type="dxa"/>
            <w:shd w:val="clear" w:color="auto" w:fill="auto"/>
          </w:tcPr>
          <w:p w14:paraId="66E25984" w14:textId="77777777" w:rsidR="003D3C73" w:rsidRPr="00C43ACB" w:rsidRDefault="003D3C73" w:rsidP="00CE2932">
            <w:pPr>
              <w:pStyle w:val="TAL"/>
              <w:rPr>
                <w:rFonts w:eastAsia="Malgun Gothic"/>
                <w:lang w:eastAsia="ko-KR"/>
              </w:rPr>
            </w:pPr>
            <w:r w:rsidRPr="00C43ACB">
              <w:rPr>
                <w:rFonts w:eastAsia="Malgun Gothic"/>
                <w:lang w:eastAsia="ko-KR"/>
              </w:rPr>
              <w:t>Associated Reference Point</w:t>
            </w:r>
          </w:p>
        </w:tc>
        <w:tc>
          <w:tcPr>
            <w:tcW w:w="7291" w:type="dxa"/>
            <w:shd w:val="clear" w:color="auto" w:fill="auto"/>
          </w:tcPr>
          <w:p w14:paraId="14911704" w14:textId="77777777" w:rsidR="003D3C73" w:rsidRPr="00C43ACB" w:rsidRDefault="003D3C73" w:rsidP="00F45F50">
            <w:pPr>
              <w:pStyle w:val="TAL"/>
              <w:rPr>
                <w:rFonts w:eastAsia="Malgun Gothic"/>
                <w:lang w:eastAsia="ko-KR"/>
              </w:rPr>
            </w:pPr>
            <w:r w:rsidRPr="00C43ACB">
              <w:rPr>
                <w:rFonts w:eastAsia="Arial Unicode MS"/>
              </w:rPr>
              <w:t>M</w:t>
            </w:r>
            <w:r w:rsidR="00546607" w:rsidRPr="00C43ACB">
              <w:rPr>
                <w:rFonts w:eastAsia="Arial Unicode MS"/>
              </w:rPr>
              <w:t>ca</w:t>
            </w:r>
            <w:r w:rsidRPr="00C43ACB">
              <w:rPr>
                <w:rFonts w:eastAsia="Arial Unicode MS"/>
                <w:lang w:eastAsia="zh-CN"/>
              </w:rPr>
              <w:t>, Mcc and Mcc</w:t>
            </w:r>
            <w:r w:rsidR="00A83CF4" w:rsidRPr="00C43ACB">
              <w:rPr>
                <w:rFonts w:eastAsia="Arial Unicode MS"/>
                <w:lang w:eastAsia="zh-CN"/>
              </w:rPr>
              <w:t>'</w:t>
            </w:r>
          </w:p>
        </w:tc>
      </w:tr>
      <w:tr w:rsidR="003D3C73" w:rsidRPr="00C43ACB" w14:paraId="418BE4C8" w14:textId="77777777" w:rsidTr="00731766">
        <w:trPr>
          <w:gridAfter w:val="1"/>
          <w:wAfter w:w="86" w:type="dxa"/>
          <w:jc w:val="center"/>
        </w:trPr>
        <w:tc>
          <w:tcPr>
            <w:tcW w:w="1861" w:type="dxa"/>
            <w:shd w:val="clear" w:color="auto" w:fill="auto"/>
          </w:tcPr>
          <w:p w14:paraId="54950E3F" w14:textId="77777777" w:rsidR="003D3C73" w:rsidRPr="00C43ACB" w:rsidRDefault="003D3C73" w:rsidP="00CE2932">
            <w:pPr>
              <w:pStyle w:val="TAL"/>
              <w:rPr>
                <w:rFonts w:eastAsia="Arial Unicode MS"/>
              </w:rPr>
            </w:pPr>
            <w:r w:rsidRPr="00C43ACB">
              <w:rPr>
                <w:rFonts w:eastAsia="Arial Unicode MS"/>
              </w:rPr>
              <w:t xml:space="preserve">Information </w:t>
            </w:r>
            <w:r w:rsidR="00056C90" w:rsidRPr="00C43ACB">
              <w:rPr>
                <w:rFonts w:eastAsia="Arial Unicode MS"/>
              </w:rPr>
              <w:t>i</w:t>
            </w:r>
            <w:r w:rsidRPr="00C43ACB">
              <w:rPr>
                <w:rFonts w:eastAsia="Arial Unicode MS"/>
              </w:rPr>
              <w:t>n Request message</w:t>
            </w:r>
          </w:p>
        </w:tc>
        <w:tc>
          <w:tcPr>
            <w:tcW w:w="7291" w:type="dxa"/>
            <w:shd w:val="clear" w:color="auto" w:fill="auto"/>
          </w:tcPr>
          <w:p w14:paraId="75505CC0" w14:textId="77777777" w:rsidR="003D3C73" w:rsidRPr="00C43ACB" w:rsidRDefault="006E74C3" w:rsidP="00CE2932">
            <w:pPr>
              <w:pStyle w:val="TAL"/>
              <w:rPr>
                <w:rFonts w:eastAsia="Arial Unicode MS"/>
                <w:lang w:eastAsia="ko-KR"/>
              </w:rPr>
            </w:pPr>
            <w:r w:rsidRPr="00C43ACB">
              <w:rPr>
                <w:rFonts w:eastAsia="Arial Unicode MS"/>
                <w:lang w:eastAsia="ko-KR"/>
              </w:rPr>
              <w:t xml:space="preserve">All </w:t>
            </w:r>
            <w:r w:rsidRPr="00C43ACB">
              <w:rPr>
                <w:rFonts w:eastAsia="Arial Unicode MS"/>
              </w:rPr>
              <w:t>parameters</w:t>
            </w:r>
            <w:r w:rsidRPr="00C43ACB">
              <w:rPr>
                <w:rFonts w:eastAsia="Arial Unicode MS"/>
                <w:lang w:eastAsia="ko-KR"/>
              </w:rPr>
              <w:t xml:space="preserve"> defined </w:t>
            </w:r>
            <w:r w:rsidR="00385797" w:rsidRPr="00C43ACB">
              <w:rPr>
                <w:rFonts w:eastAsia="Arial Unicode MS"/>
                <w:lang w:eastAsia="ko-KR"/>
              </w:rPr>
              <w:t>in table</w:t>
            </w:r>
            <w:r w:rsidR="003D3C73" w:rsidRPr="00C43ACB">
              <w:rPr>
                <w:rFonts w:eastAsia="Arial Unicode MS"/>
                <w:lang w:eastAsia="ko-KR"/>
              </w:rPr>
              <w:t xml:space="preserve"> </w:t>
            </w:r>
            <w:r w:rsidR="00F82CA0" w:rsidRPr="00C43ACB">
              <w:rPr>
                <w:rFonts w:eastAsia="Arial Unicode MS"/>
                <w:lang w:eastAsia="ko-KR"/>
              </w:rPr>
              <w:t>8.1.2-3</w:t>
            </w:r>
            <w:r w:rsidR="003D3C73" w:rsidRPr="00C43ACB">
              <w:rPr>
                <w:rFonts w:eastAsia="Arial Unicode MS"/>
                <w:lang w:eastAsia="ko-KR"/>
              </w:rPr>
              <w:t xml:space="preserve"> apply with the specific details for:</w:t>
            </w:r>
          </w:p>
          <w:p w14:paraId="27033819" w14:textId="77777777" w:rsidR="003D3C73" w:rsidRPr="00C43ACB" w:rsidRDefault="00A44B69" w:rsidP="00FE71BF">
            <w:pPr>
              <w:pStyle w:val="TAL"/>
              <w:rPr>
                <w:lang w:eastAsia="ko-KR"/>
              </w:rPr>
            </w:pPr>
            <w:r w:rsidRPr="00C43ACB">
              <w:rPr>
                <w:rFonts w:eastAsia="Arial Unicode MS"/>
                <w:b/>
                <w:i/>
              </w:rPr>
              <w:t>Content</w:t>
            </w:r>
            <w:r w:rsidR="003D3C73" w:rsidRPr="00C43ACB">
              <w:rPr>
                <w:b/>
              </w:rPr>
              <w:t>:</w:t>
            </w:r>
            <w:r w:rsidR="003D3C73" w:rsidRPr="00C43ACB">
              <w:t xml:space="preserve"> The resource content shall provide the information as defined in</w:t>
            </w:r>
            <w:r w:rsidR="001C0ECF" w:rsidRPr="00C43ACB">
              <w:t xml:space="preserve"> clause 9.6.8</w:t>
            </w:r>
          </w:p>
        </w:tc>
      </w:tr>
      <w:tr w:rsidR="003D3C73" w:rsidRPr="00C43ACB" w14:paraId="1A21A0FD" w14:textId="77777777" w:rsidTr="00731766">
        <w:trPr>
          <w:gridAfter w:val="1"/>
          <w:wAfter w:w="86" w:type="dxa"/>
          <w:jc w:val="center"/>
        </w:trPr>
        <w:tc>
          <w:tcPr>
            <w:tcW w:w="1861" w:type="dxa"/>
            <w:shd w:val="clear" w:color="auto" w:fill="auto"/>
          </w:tcPr>
          <w:p w14:paraId="2ED4B45C" w14:textId="77777777" w:rsidR="003D3C73" w:rsidRPr="00C43ACB" w:rsidRDefault="003D3C73" w:rsidP="00CE2932">
            <w:pPr>
              <w:pStyle w:val="TAL"/>
              <w:rPr>
                <w:rFonts w:eastAsia="Arial Unicode MS"/>
              </w:rPr>
            </w:pPr>
            <w:r w:rsidRPr="00C43ACB">
              <w:rPr>
                <w:rFonts w:eastAsia="Arial Unicode MS"/>
              </w:rPr>
              <w:t>Processing at Originator</w:t>
            </w:r>
            <w:r w:rsidR="00056C90" w:rsidRPr="00C43ACB">
              <w:rPr>
                <w:rFonts w:eastAsia="Arial Unicode MS"/>
              </w:rPr>
              <w:t xml:space="preserve"> before sending Request</w:t>
            </w:r>
          </w:p>
        </w:tc>
        <w:tc>
          <w:tcPr>
            <w:tcW w:w="7291" w:type="dxa"/>
            <w:shd w:val="clear" w:color="auto" w:fill="auto"/>
          </w:tcPr>
          <w:p w14:paraId="3117EFE2" w14:textId="77777777" w:rsidR="003D3C73" w:rsidRPr="00C43ACB" w:rsidRDefault="003D3C73" w:rsidP="00FA0D24">
            <w:pPr>
              <w:pStyle w:val="TAL"/>
              <w:rPr>
                <w:rFonts w:eastAsia="Arial Unicode MS"/>
              </w:rPr>
            </w:pPr>
            <w:r w:rsidRPr="00C43ACB">
              <w:rPr>
                <w:rFonts w:eastAsia="Arial Unicode MS"/>
              </w:rPr>
              <w:t xml:space="preserve">According to clause </w:t>
            </w:r>
            <w:r w:rsidRPr="00C43ACB">
              <w:t>10.</w:t>
            </w:r>
            <w:r w:rsidRPr="00C43ACB">
              <w:rPr>
                <w:rFonts w:eastAsia="Arial Unicode MS"/>
              </w:rPr>
              <w:t>1.1.1 with the following additions:</w:t>
            </w:r>
          </w:p>
          <w:p w14:paraId="7E5A8F5C" w14:textId="77777777" w:rsidR="003D3C73" w:rsidRPr="00C43ACB" w:rsidRDefault="003D3C73" w:rsidP="00FA0D24">
            <w:pPr>
              <w:pStyle w:val="TAL"/>
              <w:rPr>
                <w:rFonts w:eastAsia="Arial Unicode MS"/>
              </w:rPr>
            </w:pPr>
            <w:r w:rsidRPr="00C43ACB">
              <w:rPr>
                <w:rFonts w:eastAsia="Arial Unicode MS"/>
              </w:rPr>
              <w:t xml:space="preserve">The Request shall </w:t>
            </w:r>
            <w:r w:rsidR="001C0ECF" w:rsidRPr="00C43ACB">
              <w:rPr>
                <w:rFonts w:eastAsia="Arial Unicode MS"/>
              </w:rPr>
              <w:t>address a subscribable resource</w:t>
            </w:r>
          </w:p>
          <w:p w14:paraId="733AA997" w14:textId="77777777" w:rsidR="003D3C73" w:rsidRPr="00C43ACB" w:rsidRDefault="003D3C73" w:rsidP="00FA0D24">
            <w:pPr>
              <w:pStyle w:val="TAL"/>
              <w:rPr>
                <w:rFonts w:eastAsia="Arial Unicode MS"/>
              </w:rPr>
            </w:pPr>
            <w:r w:rsidRPr="00C43ACB">
              <w:rPr>
                <w:rFonts w:eastAsia="Arial Unicode MS"/>
              </w:rPr>
              <w:t xml:space="preserve">The Request shall include </w:t>
            </w:r>
            <w:r w:rsidR="001C0ECF" w:rsidRPr="00C43ACB">
              <w:rPr>
                <w:rFonts w:eastAsia="Arial Unicode MS"/>
                <w:i/>
              </w:rPr>
              <w:t>notificationURI(s)</w:t>
            </w:r>
          </w:p>
          <w:p w14:paraId="2C88F8B9" w14:textId="77777777" w:rsidR="00FA0D24" w:rsidRPr="00C43ACB" w:rsidRDefault="00FA0D24" w:rsidP="00FA0D24">
            <w:pPr>
              <w:pStyle w:val="TAL"/>
              <w:rPr>
                <w:rFonts w:eastAsia="Arial Unicode MS"/>
              </w:rPr>
            </w:pPr>
          </w:p>
          <w:p w14:paraId="1DBA9638" w14:textId="77777777" w:rsidR="00FA0D24" w:rsidRPr="00C43ACB" w:rsidRDefault="00FA0D24" w:rsidP="001C0ECF">
            <w:pPr>
              <w:pStyle w:val="TAL"/>
              <w:rPr>
                <w:rFonts w:eastAsia="Arial Unicode MS"/>
                <w:lang w:eastAsia="ko-KR"/>
              </w:rPr>
            </w:pPr>
            <w:r w:rsidRPr="00C43ACB">
              <w:rPr>
                <w:rFonts w:eastAsia="Arial Unicode MS" w:hint="eastAsia"/>
              </w:rPr>
              <w:t xml:space="preserve">If the request includes </w:t>
            </w:r>
            <w:r w:rsidRPr="00C43ACB">
              <w:rPr>
                <w:rFonts w:eastAsia="Arial Unicode MS" w:hint="eastAsia"/>
                <w:i/>
              </w:rPr>
              <w:t>notificationURI(s)</w:t>
            </w:r>
            <w:r w:rsidRPr="00C43ACB">
              <w:rPr>
                <w:rFonts w:eastAsia="Arial Unicode MS" w:hint="eastAsia"/>
              </w:rPr>
              <w:t xml:space="preserve"> which is not the Originator, the Originator should send the request as non-blocking request (see </w:t>
            </w:r>
            <w:r w:rsidR="001C0ECF" w:rsidRPr="00C43ACB">
              <w:rPr>
                <w:rFonts w:eastAsia="Arial Unicode MS" w:hint="eastAsia"/>
              </w:rPr>
              <w:t>clause</w:t>
            </w:r>
            <w:r w:rsidR="001C0ECF" w:rsidRPr="00C43ACB">
              <w:rPr>
                <w:rFonts w:eastAsia="Arial Unicode MS"/>
              </w:rPr>
              <w:t>s</w:t>
            </w:r>
            <w:r w:rsidR="001C0ECF" w:rsidRPr="00C43ACB">
              <w:rPr>
                <w:rFonts w:eastAsia="Arial Unicode MS" w:hint="eastAsia"/>
              </w:rPr>
              <w:t xml:space="preserve"> 8.2.2 and 9.6.12)</w:t>
            </w:r>
          </w:p>
        </w:tc>
      </w:tr>
      <w:tr w:rsidR="003D3C73" w:rsidRPr="00C43ACB" w14:paraId="535FA759" w14:textId="77777777" w:rsidTr="00731766">
        <w:trPr>
          <w:gridAfter w:val="1"/>
          <w:wAfter w:w="86" w:type="dxa"/>
          <w:jc w:val="center"/>
        </w:trPr>
        <w:tc>
          <w:tcPr>
            <w:tcW w:w="1861" w:type="dxa"/>
            <w:shd w:val="clear" w:color="auto" w:fill="auto"/>
          </w:tcPr>
          <w:p w14:paraId="1729B7B2" w14:textId="77777777" w:rsidR="003D3C73" w:rsidRPr="00C43ACB" w:rsidRDefault="003D3C73" w:rsidP="00CE2932">
            <w:pPr>
              <w:pStyle w:val="TAL"/>
              <w:rPr>
                <w:rFonts w:eastAsia="Arial Unicode MS"/>
              </w:rPr>
            </w:pPr>
            <w:r w:rsidRPr="00C43ACB">
              <w:rPr>
                <w:rFonts w:eastAsia="Arial Unicode MS"/>
              </w:rPr>
              <w:t>Processing at Receiver</w:t>
            </w:r>
          </w:p>
        </w:tc>
        <w:tc>
          <w:tcPr>
            <w:tcW w:w="7291" w:type="dxa"/>
            <w:shd w:val="clear" w:color="auto" w:fill="auto"/>
          </w:tcPr>
          <w:p w14:paraId="3678DA77" w14:textId="77777777" w:rsidR="003D3C73" w:rsidRPr="00C43ACB" w:rsidRDefault="003D3C73" w:rsidP="00FA0D24">
            <w:pPr>
              <w:pStyle w:val="TAL"/>
            </w:pPr>
            <w:r w:rsidRPr="00C43ACB">
              <w:rPr>
                <w:rFonts w:eastAsia="Arial Unicode MS"/>
                <w:szCs w:val="18"/>
              </w:rPr>
              <w:t>According</w:t>
            </w:r>
            <w:r w:rsidRPr="00C43ACB">
              <w:rPr>
                <w:rFonts w:eastAsia="Arial Unicode MS"/>
                <w:szCs w:val="18"/>
                <w:lang w:eastAsia="ko-KR"/>
              </w:rPr>
              <w:t xml:space="preserve"> to clause </w:t>
            </w:r>
            <w:r w:rsidRPr="00C43ACB">
              <w:t>10.1.1.1 with the following</w:t>
            </w:r>
          </w:p>
          <w:p w14:paraId="5561E6EA" w14:textId="77777777" w:rsidR="003D3C73" w:rsidRPr="00C43ACB" w:rsidRDefault="003D3C73" w:rsidP="00CE2932">
            <w:pPr>
              <w:pStyle w:val="TAL"/>
              <w:rPr>
                <w:rFonts w:eastAsia="Arial Unicode MS"/>
              </w:rPr>
            </w:pPr>
            <w:r w:rsidRPr="00C43ACB">
              <w:rPr>
                <w:rFonts w:eastAsia="Arial Unicode MS"/>
              </w:rPr>
              <w:t xml:space="preserve">Which is also the </w:t>
            </w:r>
            <w:r w:rsidR="00DF352A" w:rsidRPr="00C43ACB">
              <w:rPr>
                <w:rFonts w:eastAsia="Arial Unicode MS"/>
              </w:rPr>
              <w:t>H</w:t>
            </w:r>
            <w:r w:rsidRPr="00C43ACB">
              <w:rPr>
                <w:rFonts w:eastAsia="Arial Unicode MS"/>
              </w:rPr>
              <w:t>osting CSE shall validate the followings:</w:t>
            </w:r>
          </w:p>
          <w:p w14:paraId="27E47720" w14:textId="77777777" w:rsidR="00CE2932" w:rsidRPr="00C43ACB" w:rsidRDefault="001024F0" w:rsidP="00CE2932">
            <w:pPr>
              <w:pStyle w:val="TB1"/>
              <w:rPr>
                <w:rFonts w:eastAsia="Arial Unicode MS"/>
              </w:rPr>
            </w:pPr>
            <w:r w:rsidRPr="00C43ACB">
              <w:rPr>
                <w:rFonts w:eastAsia="Arial Unicode MS"/>
              </w:rPr>
              <w:t>C</w:t>
            </w:r>
            <w:r w:rsidR="00FA0D24" w:rsidRPr="00C43ACB">
              <w:rPr>
                <w:rFonts w:eastAsia="Arial Unicode MS"/>
              </w:rPr>
              <w:t xml:space="preserve">heck </w:t>
            </w:r>
            <w:r w:rsidR="003D3C73" w:rsidRPr="00C43ACB">
              <w:rPr>
                <w:rFonts w:eastAsia="Arial Unicode MS"/>
              </w:rPr>
              <w:t xml:space="preserve">if the subscribed-to resource, addressed in the </w:t>
            </w:r>
            <w:r w:rsidR="00A44B69" w:rsidRPr="00C43ACB">
              <w:rPr>
                <w:rFonts w:eastAsia="Arial Unicode MS"/>
                <w:b/>
                <w:i/>
              </w:rPr>
              <w:t>To</w:t>
            </w:r>
            <w:r w:rsidR="00A44B69" w:rsidRPr="00C43ACB">
              <w:rPr>
                <w:rFonts w:eastAsia="Arial Unicode MS"/>
              </w:rPr>
              <w:t xml:space="preserve"> </w:t>
            </w:r>
            <w:r w:rsidR="003D3C73" w:rsidRPr="00C43ACB">
              <w:rPr>
                <w:rFonts w:eastAsia="Arial Unicode MS"/>
              </w:rPr>
              <w:t>parameter in the Request, is a subscribable resource</w:t>
            </w:r>
          </w:p>
          <w:p w14:paraId="02BAD17C" w14:textId="77777777" w:rsidR="00CE2932" w:rsidRPr="00C43ACB" w:rsidRDefault="001024F0" w:rsidP="00CE2932">
            <w:pPr>
              <w:pStyle w:val="TB1"/>
              <w:rPr>
                <w:rFonts w:eastAsia="Arial Unicode MS"/>
              </w:rPr>
            </w:pPr>
            <w:r w:rsidRPr="00C43ACB">
              <w:rPr>
                <w:rFonts w:eastAsia="Arial Unicode MS"/>
              </w:rPr>
              <w:t>C</w:t>
            </w:r>
            <w:r w:rsidR="00FA0D24" w:rsidRPr="00C43ACB">
              <w:rPr>
                <w:rFonts w:eastAsia="Arial Unicode MS"/>
              </w:rPr>
              <w:t xml:space="preserve">heck </w:t>
            </w:r>
            <w:r w:rsidR="003D3C73" w:rsidRPr="00C43ACB">
              <w:rPr>
                <w:rFonts w:eastAsia="Arial Unicode MS"/>
              </w:rPr>
              <w:t>if the Originator has</w:t>
            </w:r>
            <w:r w:rsidR="008C3BE6" w:rsidRPr="00C43ACB">
              <w:rPr>
                <w:rFonts w:eastAsia="Arial Unicode MS"/>
              </w:rPr>
              <w:t xml:space="preserve"> </w:t>
            </w:r>
            <w:r w:rsidR="003D3C73" w:rsidRPr="00C43ACB">
              <w:rPr>
                <w:rFonts w:eastAsia="Arial Unicode MS"/>
              </w:rPr>
              <w:t>privileges for retrieving the subscribed-to resource</w:t>
            </w:r>
          </w:p>
          <w:p w14:paraId="540320C4" w14:textId="77777777" w:rsidR="00FA0D24" w:rsidRPr="00C43ACB" w:rsidRDefault="001024F0" w:rsidP="00CE2932">
            <w:pPr>
              <w:pStyle w:val="TB1"/>
              <w:rPr>
                <w:rFonts w:eastAsia="Arial Unicode MS"/>
              </w:rPr>
            </w:pPr>
            <w:r w:rsidRPr="00C43ACB">
              <w:rPr>
                <w:rFonts w:eastAsia="Arial Unicode MS"/>
              </w:rPr>
              <w:t>I</w:t>
            </w:r>
            <w:r w:rsidR="00FA0D24" w:rsidRPr="00C43ACB">
              <w:rPr>
                <w:rFonts w:eastAsia="Arial Unicode MS"/>
              </w:rPr>
              <w:t xml:space="preserve">f </w:t>
            </w:r>
            <w:r w:rsidR="00546607" w:rsidRPr="00C43ACB">
              <w:rPr>
                <w:rFonts w:eastAsia="Arial Unicode MS"/>
              </w:rPr>
              <w:t>a</w:t>
            </w:r>
            <w:r w:rsidR="00FA0D24" w:rsidRPr="00C43ACB">
              <w:rPr>
                <w:rFonts w:eastAsia="Arial Unicode MS"/>
              </w:rPr>
              <w:t xml:space="preserve"> notificationURI is not the Originator, the </w:t>
            </w:r>
            <w:r w:rsidR="00DF352A" w:rsidRPr="00C43ACB">
              <w:rPr>
                <w:rFonts w:eastAsia="Arial Unicode MS"/>
              </w:rPr>
              <w:t>H</w:t>
            </w:r>
            <w:r w:rsidR="00FA0D24" w:rsidRPr="00C43ACB">
              <w:rPr>
                <w:rFonts w:eastAsia="Arial Unicode MS"/>
              </w:rPr>
              <w:t xml:space="preserve">osting CSE </w:t>
            </w:r>
            <w:r w:rsidR="00121AB9" w:rsidRPr="00C43ACB">
              <w:rPr>
                <w:rFonts w:eastAsia="Arial Unicode MS"/>
              </w:rPr>
              <w:t>may</w:t>
            </w:r>
            <w:r w:rsidR="00FA0D24" w:rsidRPr="00C43ACB">
              <w:rPr>
                <w:rFonts w:eastAsia="Arial Unicode MS"/>
              </w:rPr>
              <w:t xml:space="preserve"> send a Notify request to the </w:t>
            </w:r>
            <w:r w:rsidR="00FA0D24" w:rsidRPr="00C43ACB">
              <w:rPr>
                <w:rFonts w:eastAsia="Arial Unicode MS"/>
                <w:i/>
              </w:rPr>
              <w:t>notificationURI</w:t>
            </w:r>
            <w:r w:rsidR="00FA0D24" w:rsidRPr="00C43ACB">
              <w:rPr>
                <w:rFonts w:eastAsia="Arial Unicode MS"/>
              </w:rPr>
              <w:t xml:space="preserve"> to verify this </w:t>
            </w:r>
            <w:r w:rsidR="00FA0D24" w:rsidRPr="00C43ACB">
              <w:rPr>
                <w:rFonts w:eastAsia="Arial Unicode MS"/>
                <w:i/>
              </w:rPr>
              <w:t>&lt;subscription&gt;</w:t>
            </w:r>
            <w:r w:rsidR="00FA0D24" w:rsidRPr="00C43ACB">
              <w:rPr>
                <w:rFonts w:eastAsia="Arial Unicode MS"/>
              </w:rPr>
              <w:t xml:space="preserve"> creation request. If the </w:t>
            </w:r>
            <w:r w:rsidR="00DF352A" w:rsidRPr="00C43ACB">
              <w:rPr>
                <w:rFonts w:eastAsia="Arial Unicode MS"/>
              </w:rPr>
              <w:t>H</w:t>
            </w:r>
            <w:r w:rsidR="00FA0D24" w:rsidRPr="00C43ACB">
              <w:rPr>
                <w:rFonts w:eastAsia="Arial Unicode MS"/>
              </w:rPr>
              <w:t>osting CSE initiate</w:t>
            </w:r>
            <w:r w:rsidR="00121AB9" w:rsidRPr="00C43ACB">
              <w:rPr>
                <w:rFonts w:eastAsia="Arial Unicode MS"/>
              </w:rPr>
              <w:t>s</w:t>
            </w:r>
            <w:r w:rsidR="00FA0D24" w:rsidRPr="00C43ACB">
              <w:rPr>
                <w:rFonts w:eastAsia="Arial Unicode MS"/>
              </w:rPr>
              <w:t xml:space="preserve"> the verification, it shall check if the verification result in the Notify response is successful or not</w:t>
            </w:r>
            <w:r w:rsidR="00546607" w:rsidRPr="00C43ACB">
              <w:rPr>
                <w:rFonts w:eastAsia="Arial Unicode MS"/>
              </w:rPr>
              <w:t xml:space="preserve">. If any </w:t>
            </w:r>
            <w:r w:rsidR="00546607" w:rsidRPr="00C43ACB">
              <w:rPr>
                <w:rFonts w:eastAsia="Arial Unicode MS"/>
                <w:i/>
              </w:rPr>
              <w:t>notificationURI</w:t>
            </w:r>
            <w:r w:rsidR="00546607" w:rsidRPr="00C43ACB">
              <w:rPr>
                <w:rFonts w:eastAsia="Arial Unicode MS"/>
              </w:rPr>
              <w:t xml:space="preserve"> contained in a list fails verification then the </w:t>
            </w:r>
            <w:r w:rsidR="00546607" w:rsidRPr="00C43ACB">
              <w:rPr>
                <w:rFonts w:eastAsia="Arial Unicode MS"/>
                <w:i/>
              </w:rPr>
              <w:t>&lt;subscription&gt;</w:t>
            </w:r>
            <w:r w:rsidR="00546607" w:rsidRPr="00C43ACB">
              <w:rPr>
                <w:rFonts w:eastAsia="Arial Unicode MS"/>
              </w:rPr>
              <w:t xml:space="preserve"> create process fails</w:t>
            </w:r>
          </w:p>
          <w:p w14:paraId="170CEB2E" w14:textId="77777777" w:rsidR="00CE2932" w:rsidRPr="00C43ACB" w:rsidRDefault="00CE2932" w:rsidP="00FA0D24">
            <w:pPr>
              <w:pStyle w:val="TAL"/>
              <w:rPr>
                <w:rFonts w:eastAsia="Arial Unicode MS"/>
              </w:rPr>
            </w:pPr>
          </w:p>
          <w:p w14:paraId="65A7045F" w14:textId="77777777" w:rsidR="00150C85" w:rsidRPr="00C43ACB" w:rsidRDefault="00FA0D24" w:rsidP="00CE2932">
            <w:pPr>
              <w:pStyle w:val="TAL"/>
              <w:rPr>
                <w:rFonts w:eastAsia="Arial Unicode MS"/>
              </w:rPr>
            </w:pPr>
            <w:r w:rsidRPr="00C43ACB">
              <w:rPr>
                <w:rFonts w:eastAsia="Arial Unicode MS"/>
              </w:rPr>
              <w:t xml:space="preserve">If any of the checks above fails, the </w:t>
            </w:r>
            <w:r w:rsidR="00DF352A" w:rsidRPr="00C43ACB">
              <w:rPr>
                <w:rFonts w:eastAsia="Arial Unicode MS"/>
              </w:rPr>
              <w:t>H</w:t>
            </w:r>
            <w:r w:rsidRPr="00C43ACB">
              <w:rPr>
                <w:rFonts w:eastAsia="Arial Unicode MS"/>
              </w:rPr>
              <w:t xml:space="preserve">osting CSE shall send </w:t>
            </w:r>
            <w:r w:rsidR="00546607" w:rsidRPr="00C43ACB">
              <w:rPr>
                <w:rFonts w:eastAsia="Arial Unicode MS"/>
              </w:rPr>
              <w:t xml:space="preserve">an </w:t>
            </w:r>
            <w:r w:rsidRPr="00C43ACB">
              <w:rPr>
                <w:rFonts w:eastAsia="Arial Unicode MS"/>
              </w:rPr>
              <w:t xml:space="preserve">unsuccessful </w:t>
            </w:r>
            <w:r w:rsidR="00BF1D3C" w:rsidRPr="00C43ACB">
              <w:rPr>
                <w:rFonts w:eastAsia="Arial Unicode MS"/>
              </w:rPr>
              <w:t>response to</w:t>
            </w:r>
            <w:r w:rsidRPr="00C43ACB">
              <w:rPr>
                <w:rFonts w:eastAsia="Arial Unicode MS"/>
              </w:rPr>
              <w:t xml:space="preserve"> the Originator with corresponding error information. Otherwise, the </w:t>
            </w:r>
            <w:r w:rsidR="00DF352A" w:rsidRPr="00C43ACB">
              <w:rPr>
                <w:rFonts w:eastAsia="Arial Unicode MS"/>
              </w:rPr>
              <w:t>H</w:t>
            </w:r>
            <w:r w:rsidRPr="00C43ACB">
              <w:rPr>
                <w:rFonts w:eastAsia="Arial Unicode MS"/>
              </w:rPr>
              <w:t xml:space="preserve">osting CSE shall create the </w:t>
            </w:r>
            <w:r w:rsidRPr="00C43ACB">
              <w:rPr>
                <w:rFonts w:eastAsia="Arial Unicode MS"/>
                <w:i/>
              </w:rPr>
              <w:t>&lt;subscription&gt;</w:t>
            </w:r>
            <w:r w:rsidRPr="00C43ACB">
              <w:rPr>
                <w:rFonts w:eastAsia="Arial Unicode MS"/>
              </w:rPr>
              <w:t xml:space="preserve"> resource and send </w:t>
            </w:r>
            <w:r w:rsidR="00546607" w:rsidRPr="00C43ACB">
              <w:rPr>
                <w:rFonts w:eastAsia="Arial Unicode MS"/>
              </w:rPr>
              <w:t xml:space="preserve">a </w:t>
            </w:r>
            <w:r w:rsidRPr="00C43ACB">
              <w:rPr>
                <w:rFonts w:eastAsia="Arial Unicode MS"/>
              </w:rPr>
              <w:t xml:space="preserve">successful </w:t>
            </w:r>
            <w:r w:rsidR="00546607" w:rsidRPr="00C43ACB">
              <w:rPr>
                <w:rFonts w:eastAsia="Arial Unicode MS"/>
              </w:rPr>
              <w:t>response</w:t>
            </w:r>
            <w:r w:rsidR="001C0ECF" w:rsidRPr="00C43ACB">
              <w:rPr>
                <w:rFonts w:eastAsia="Arial Unicode MS"/>
              </w:rPr>
              <w:t xml:space="preserve"> to the Originator</w:t>
            </w:r>
          </w:p>
        </w:tc>
      </w:tr>
      <w:tr w:rsidR="003D3C73" w:rsidRPr="00C43ACB" w14:paraId="0F640BFB" w14:textId="77777777" w:rsidTr="00731766">
        <w:trPr>
          <w:gridAfter w:val="1"/>
          <w:wAfter w:w="86" w:type="dxa"/>
          <w:jc w:val="center"/>
        </w:trPr>
        <w:tc>
          <w:tcPr>
            <w:tcW w:w="1861" w:type="dxa"/>
            <w:shd w:val="clear" w:color="auto" w:fill="auto"/>
          </w:tcPr>
          <w:p w14:paraId="17A3DE52" w14:textId="77777777" w:rsidR="003D3C73" w:rsidRPr="00C43ACB" w:rsidRDefault="003D3C73" w:rsidP="00CE2932">
            <w:pPr>
              <w:pStyle w:val="TAL"/>
              <w:rPr>
                <w:rFonts w:eastAsia="Arial Unicode MS"/>
              </w:rPr>
            </w:pPr>
            <w:r w:rsidRPr="00C43ACB">
              <w:rPr>
                <w:rFonts w:eastAsia="Arial Unicode MS"/>
              </w:rPr>
              <w:t xml:space="preserve">Information </w:t>
            </w:r>
            <w:r w:rsidR="00056C90" w:rsidRPr="00C43ACB">
              <w:rPr>
                <w:rFonts w:eastAsia="Arial Unicode MS"/>
              </w:rPr>
              <w:t>i</w:t>
            </w:r>
            <w:r w:rsidRPr="00C43ACB">
              <w:rPr>
                <w:rFonts w:eastAsia="Arial Unicode MS"/>
              </w:rPr>
              <w:t>n Response message</w:t>
            </w:r>
          </w:p>
        </w:tc>
        <w:tc>
          <w:tcPr>
            <w:tcW w:w="7291" w:type="dxa"/>
            <w:shd w:val="clear" w:color="auto" w:fill="auto"/>
          </w:tcPr>
          <w:p w14:paraId="0494B33A" w14:textId="77777777" w:rsidR="003D3C73" w:rsidRPr="00C43ACB" w:rsidRDefault="006E74C3" w:rsidP="00DF25BA">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1C6EA1" w:rsidRPr="00C43ACB">
              <w:rPr>
                <w:rFonts w:eastAsia="Arial Unicode MS"/>
                <w:szCs w:val="18"/>
                <w:lang w:eastAsia="ko-KR"/>
              </w:rPr>
              <w:t>8.1.3-1</w:t>
            </w:r>
            <w:r w:rsidR="003D3C73" w:rsidRPr="00C43ACB">
              <w:rPr>
                <w:rFonts w:eastAsia="Arial Unicode MS"/>
                <w:szCs w:val="18"/>
                <w:lang w:eastAsia="ko-KR"/>
              </w:rPr>
              <w:t xml:space="preserve"> apply with the specific details for:</w:t>
            </w:r>
          </w:p>
          <w:p w14:paraId="57AC7DD4" w14:textId="77777777" w:rsidR="003D3C73" w:rsidRPr="00C43ACB" w:rsidRDefault="00A44B69" w:rsidP="00383D72">
            <w:pPr>
              <w:pStyle w:val="TAL"/>
              <w:rPr>
                <w:rFonts w:eastAsia="Arial Unicode MS"/>
                <w:lang w:eastAsia="zh-CN"/>
              </w:rPr>
            </w:pPr>
            <w:r w:rsidRPr="00C43ACB">
              <w:rPr>
                <w:rFonts w:eastAsia="Arial Unicode MS"/>
                <w:b/>
                <w:i/>
                <w:lang w:eastAsia="ko-KR"/>
              </w:rPr>
              <w:t>Content</w:t>
            </w:r>
            <w:r w:rsidR="003D3C73" w:rsidRPr="00C43ACB">
              <w:rPr>
                <w:rFonts w:eastAsia="Arial Unicode MS"/>
                <w:b/>
              </w:rPr>
              <w:t>:</w:t>
            </w:r>
            <w:r w:rsidR="003D3C73" w:rsidRPr="00C43ACB">
              <w:rPr>
                <w:rFonts w:eastAsia="Arial Unicode MS"/>
              </w:rPr>
              <w:t xml:space="preserve"> </w:t>
            </w:r>
            <w:r w:rsidR="00447E0A" w:rsidRPr="00C43ACB">
              <w:rPr>
                <w:rFonts w:eastAsia="Arial Unicode MS"/>
                <w:lang w:eastAsia="ko-KR"/>
              </w:rPr>
              <w:t>address</w:t>
            </w:r>
            <w:r w:rsidR="003D3C73" w:rsidRPr="00C43ACB">
              <w:rPr>
                <w:rFonts w:eastAsia="Arial Unicode MS"/>
                <w:lang w:eastAsia="ko-KR"/>
              </w:rPr>
              <w:t xml:space="preserve"> of the created </w:t>
            </w:r>
            <w:r w:rsidR="003D3C73" w:rsidRPr="00C43ACB">
              <w:rPr>
                <w:rFonts w:eastAsia="Arial Unicode MS"/>
                <w:i/>
                <w:lang w:eastAsia="ko-KR"/>
              </w:rPr>
              <w:t>&lt;subscription&gt;</w:t>
            </w:r>
            <w:r w:rsidR="001C0ECF" w:rsidRPr="00C43ACB">
              <w:rPr>
                <w:rFonts w:eastAsia="Arial Unicode MS"/>
                <w:lang w:eastAsia="ko-KR"/>
              </w:rPr>
              <w:t xml:space="preserve"> resource, according to clause </w:t>
            </w:r>
            <w:r w:rsidR="003D3C73" w:rsidRPr="00C43ACB">
              <w:t>10.1.1.1</w:t>
            </w:r>
          </w:p>
        </w:tc>
      </w:tr>
      <w:tr w:rsidR="003D3C73" w:rsidRPr="00C43ACB" w14:paraId="3C2AB608" w14:textId="77777777" w:rsidTr="00731766">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0C2C471F" w14:textId="77777777" w:rsidR="003D3C73" w:rsidRPr="00C43ACB" w:rsidRDefault="003D3C73" w:rsidP="00CE2932">
            <w:pPr>
              <w:pStyle w:val="TAL"/>
              <w:rPr>
                <w:rFonts w:eastAsia="Arial Unicode MS"/>
              </w:rPr>
            </w:pPr>
            <w:r w:rsidRPr="00C43ACB">
              <w:rPr>
                <w:rFonts w:eastAsia="Arial Unicode MS"/>
              </w:rPr>
              <w:t>Processing at Originator</w:t>
            </w:r>
            <w:r w:rsidR="00056C90" w:rsidRPr="00C43ACB">
              <w:rPr>
                <w:rFonts w:eastAsia="Arial Unicode MS"/>
              </w:rPr>
              <w:t xml:space="preserve"> after receiving Response</w:t>
            </w:r>
          </w:p>
        </w:tc>
        <w:tc>
          <w:tcPr>
            <w:tcW w:w="7291" w:type="dxa"/>
            <w:tcBorders>
              <w:top w:val="single" w:sz="8" w:space="0" w:color="000000"/>
              <w:bottom w:val="single" w:sz="8" w:space="0" w:color="000000"/>
              <w:right w:val="single" w:sz="8" w:space="0" w:color="000000"/>
            </w:tcBorders>
            <w:shd w:val="clear" w:color="auto" w:fill="auto"/>
          </w:tcPr>
          <w:p w14:paraId="19B126D0" w14:textId="77777777" w:rsidR="003D3C73" w:rsidRPr="00C43ACB" w:rsidRDefault="003D3C73" w:rsidP="00DF25BA">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3D3C73" w:rsidRPr="00C43ACB" w14:paraId="7D360520" w14:textId="77777777" w:rsidTr="00731766">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4D961AC9" w14:textId="77777777" w:rsidR="003D3C73" w:rsidRPr="00C43ACB" w:rsidRDefault="003D3C73" w:rsidP="00CE2932">
            <w:pPr>
              <w:pStyle w:val="TAL"/>
              <w:rPr>
                <w:rFonts w:eastAsia="Arial Unicode MS"/>
              </w:rPr>
            </w:pPr>
            <w:r w:rsidRPr="00C43ACB">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128E6E9C" w14:textId="77777777" w:rsidR="003D3C73" w:rsidRPr="00C43ACB" w:rsidRDefault="003D3C73" w:rsidP="001C0ECF">
            <w:pPr>
              <w:pStyle w:val="TAL"/>
              <w:rPr>
                <w:rFonts w:eastAsia="Arial Unicode MS"/>
              </w:rPr>
            </w:pPr>
            <w:r w:rsidRPr="00C43ACB">
              <w:rPr>
                <w:rFonts w:eastAsia="Arial Unicode MS"/>
                <w:lang w:eastAsia="ko-KR"/>
              </w:rPr>
              <w:t xml:space="preserve">According to clause </w:t>
            </w:r>
            <w:r w:rsidRPr="00C43ACB">
              <w:t>10.1.1.1</w:t>
            </w:r>
          </w:p>
        </w:tc>
      </w:tr>
    </w:tbl>
    <w:p w14:paraId="1C6F8E25" w14:textId="77777777" w:rsidR="003D3C73" w:rsidRPr="00C43ACB" w:rsidRDefault="003D3C73" w:rsidP="00887C98"/>
    <w:p w14:paraId="7EACDC1B" w14:textId="77777777" w:rsidR="0028654A" w:rsidRPr="00C43ACB" w:rsidRDefault="0028654A" w:rsidP="00383D72">
      <w:pPr>
        <w:pStyle w:val="40"/>
        <w:rPr>
          <w:rFonts w:eastAsia="Arial Unicode MS"/>
        </w:rPr>
      </w:pPr>
      <w:bookmarkStart w:id="730" w:name="_Toc507429923"/>
      <w:bookmarkStart w:id="731" w:name="_Toc2172116"/>
      <w:r w:rsidRPr="00C43ACB">
        <w:rPr>
          <w:rFonts w:eastAsia="Arial Unicode MS"/>
        </w:rPr>
        <w:lastRenderedPageBreak/>
        <w:t>10.</w:t>
      </w:r>
      <w:r w:rsidR="00933E1D" w:rsidRPr="00C43ACB">
        <w:rPr>
          <w:rFonts w:eastAsia="Arial Unicode MS"/>
        </w:rPr>
        <w:t>2</w:t>
      </w:r>
      <w:r w:rsidRPr="00C43ACB">
        <w:rPr>
          <w:rFonts w:eastAsia="Arial Unicode MS"/>
        </w:rPr>
        <w:t>.</w:t>
      </w:r>
      <w:r w:rsidR="00D4599B" w:rsidRPr="00C43ACB">
        <w:rPr>
          <w:rFonts w:eastAsia="Arial Unicode MS"/>
        </w:rPr>
        <w:t>11</w:t>
      </w:r>
      <w:r w:rsidRPr="00C43ACB">
        <w:rPr>
          <w:rFonts w:eastAsia="Arial Unicode MS"/>
        </w:rPr>
        <w:t>.3</w:t>
      </w:r>
      <w:r w:rsidR="00EC64E4" w:rsidRPr="00C43ACB">
        <w:rPr>
          <w:rFonts w:eastAsia="Arial Unicode MS"/>
        </w:rPr>
        <w:tab/>
      </w:r>
      <w:r w:rsidRPr="00C43ACB">
        <w:rPr>
          <w:rFonts w:eastAsia="Arial Unicode MS"/>
        </w:rPr>
        <w:t xml:space="preserve">Retrieve </w:t>
      </w:r>
      <w:r w:rsidRPr="00C43ACB">
        <w:rPr>
          <w:rFonts w:eastAsia="Arial Unicode MS"/>
          <w:i/>
        </w:rPr>
        <w:t>&lt;subscription&gt;</w:t>
      </w:r>
      <w:bookmarkEnd w:id="730"/>
      <w:bookmarkEnd w:id="731"/>
    </w:p>
    <w:p w14:paraId="488500A1" w14:textId="77777777" w:rsidR="00813E7D" w:rsidRPr="00C43ACB" w:rsidRDefault="0028654A" w:rsidP="00383D72">
      <w:pPr>
        <w:keepNext/>
        <w:keepLines/>
        <w:rPr>
          <w:rFonts w:eastAsia="Arial Unicode MS"/>
        </w:rPr>
      </w:pPr>
      <w:r w:rsidRPr="00C43ACB">
        <w:rPr>
          <w:rFonts w:eastAsia="Arial Unicode MS"/>
        </w:rPr>
        <w:t xml:space="preserve">This procedure shall be used to retrieve </w:t>
      </w:r>
      <w:r w:rsidR="00546607" w:rsidRPr="00C43ACB">
        <w:rPr>
          <w:rFonts w:eastAsia="Arial Unicode MS"/>
        </w:rPr>
        <w:t xml:space="preserve">attributes and child resource </w:t>
      </w:r>
      <w:r w:rsidRPr="00C43ACB">
        <w:rPr>
          <w:rFonts w:eastAsia="Arial Unicode MS"/>
        </w:rPr>
        <w:t xml:space="preserve">information of a </w:t>
      </w:r>
      <w:r w:rsidR="00546607" w:rsidRPr="00C43ACB">
        <w:rPr>
          <w:rFonts w:eastAsia="Arial Unicode MS"/>
        </w:rPr>
        <w:t>&lt;</w:t>
      </w:r>
      <w:r w:rsidRPr="00C43ACB">
        <w:rPr>
          <w:rFonts w:eastAsia="Arial Unicode MS"/>
        </w:rPr>
        <w:t>subscription</w:t>
      </w:r>
      <w:r w:rsidR="00546607" w:rsidRPr="00C43ACB">
        <w:rPr>
          <w:rFonts w:eastAsia="Arial Unicode MS"/>
        </w:rPr>
        <w:t>&gt; resource.</w:t>
      </w:r>
      <w:r w:rsidRPr="00C43ACB">
        <w:rPr>
          <w:rFonts w:eastAsia="Arial Unicode MS"/>
        </w:rPr>
        <w:t xml:space="preserve"> </w:t>
      </w:r>
      <w:r w:rsidR="00B74CBF" w:rsidRPr="00C43ACB">
        <w:rPr>
          <w:rFonts w:eastAsia="Arial Unicode MS"/>
        </w:rPr>
        <w:t>The g</w:t>
      </w:r>
      <w:r w:rsidR="00930110" w:rsidRPr="00C43ACB">
        <w:rPr>
          <w:rFonts w:eastAsia="Arial Unicode MS"/>
        </w:rPr>
        <w:t>eneric retrieve procedure is described in clause 10.1.2.</w:t>
      </w:r>
    </w:p>
    <w:p w14:paraId="3175EE0A" w14:textId="77777777" w:rsidR="006160A3" w:rsidRPr="00C43ACB" w:rsidRDefault="006160A3" w:rsidP="00383D72">
      <w:pPr>
        <w:pStyle w:val="TH"/>
      </w:pPr>
      <w:r w:rsidRPr="00C43ACB">
        <w:t>Table 10.2.</w:t>
      </w:r>
      <w:r w:rsidR="00D4599B" w:rsidRPr="00C43ACB">
        <w:t>11</w:t>
      </w:r>
      <w:r w:rsidRPr="00C43ACB">
        <w:t xml:space="preserve">.3-1: </w:t>
      </w:r>
      <w:r w:rsidRPr="00C43ACB">
        <w:rPr>
          <w:i/>
        </w:rPr>
        <w:t>&lt;subscription&gt;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08D646C3"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439CF66"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subscription</w:t>
            </w:r>
            <w:r w:rsidRPr="00C43ACB">
              <w:rPr>
                <w:rFonts w:eastAsia="Malgun Gothic"/>
                <w:i/>
                <w:lang w:eastAsia="ko-KR"/>
              </w:rPr>
              <w:t>&gt;</w:t>
            </w:r>
            <w:r w:rsidRPr="00C43ACB">
              <w:rPr>
                <w:rFonts w:eastAsia="Malgun Gothic"/>
                <w:lang w:eastAsia="ko-KR"/>
              </w:rPr>
              <w:t xml:space="preserve"> RETRIEVE</w:t>
            </w:r>
          </w:p>
        </w:tc>
      </w:tr>
      <w:tr w:rsidR="003D3C73" w:rsidRPr="00C43ACB" w14:paraId="0015A11F" w14:textId="77777777" w:rsidTr="001C13B4">
        <w:trPr>
          <w:jc w:val="center"/>
        </w:trPr>
        <w:tc>
          <w:tcPr>
            <w:tcW w:w="2093" w:type="dxa"/>
            <w:shd w:val="clear" w:color="auto" w:fill="auto"/>
          </w:tcPr>
          <w:p w14:paraId="1F655DFD" w14:textId="77777777" w:rsidR="003D3C73" w:rsidRPr="00C43ACB" w:rsidRDefault="003D3C73" w:rsidP="00CE2932">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0ED380C4" w14:textId="77777777" w:rsidR="003D3C73" w:rsidRPr="00C43ACB" w:rsidRDefault="003D3C73" w:rsidP="00761682">
            <w:pPr>
              <w:pStyle w:val="TAL"/>
              <w:rPr>
                <w:rFonts w:eastAsia="Arial Unicode MS"/>
                <w:lang w:eastAsia="zh-CN"/>
              </w:rPr>
            </w:pPr>
            <w:r w:rsidRPr="00C43ACB">
              <w:rPr>
                <w:rFonts w:eastAsia="Arial Unicode MS"/>
                <w:lang w:eastAsia="zh-CN"/>
              </w:rPr>
              <w:t>Mca, Mcc</w:t>
            </w:r>
            <w:r w:rsidR="00301D01" w:rsidRPr="00C43ACB">
              <w:rPr>
                <w:rFonts w:eastAsia="Arial Unicode MS"/>
                <w:lang w:eastAsia="zh-CN"/>
              </w:rPr>
              <w:t xml:space="preserve"> and</w:t>
            </w:r>
            <w:r w:rsidRPr="00C43ACB">
              <w:rPr>
                <w:rFonts w:eastAsia="Arial Unicode MS"/>
                <w:lang w:eastAsia="zh-CN"/>
              </w:rPr>
              <w:t xml:space="preserve"> Mcc</w:t>
            </w:r>
            <w:r w:rsidR="00A83CF4" w:rsidRPr="00C43ACB">
              <w:rPr>
                <w:rFonts w:eastAsia="Arial Unicode MS"/>
                <w:lang w:eastAsia="zh-CN"/>
              </w:rPr>
              <w:t>'</w:t>
            </w:r>
          </w:p>
          <w:p w14:paraId="62FF881D" w14:textId="77777777" w:rsidR="003D3C73" w:rsidRPr="00C43ACB" w:rsidRDefault="003D3C73" w:rsidP="00761682">
            <w:pPr>
              <w:pStyle w:val="TAL"/>
              <w:rPr>
                <w:rFonts w:eastAsia="Malgun Gothic"/>
                <w:lang w:eastAsia="ko-KR"/>
              </w:rPr>
            </w:pPr>
          </w:p>
        </w:tc>
      </w:tr>
      <w:tr w:rsidR="003D3C73" w:rsidRPr="00C43ACB" w14:paraId="35AAD6BF" w14:textId="77777777" w:rsidTr="001C13B4">
        <w:trPr>
          <w:jc w:val="center"/>
        </w:trPr>
        <w:tc>
          <w:tcPr>
            <w:tcW w:w="2093" w:type="dxa"/>
            <w:shd w:val="clear" w:color="auto" w:fill="auto"/>
          </w:tcPr>
          <w:p w14:paraId="58D2DAE8" w14:textId="77777777" w:rsidR="003D3C73" w:rsidRPr="00C43ACB" w:rsidRDefault="003D3C73" w:rsidP="00CE2932">
            <w:pPr>
              <w:pStyle w:val="TAL"/>
              <w:rPr>
                <w:rFonts w:eastAsia="Arial Unicode MS"/>
              </w:rPr>
            </w:pPr>
            <w:r w:rsidRPr="00C43ACB">
              <w:rPr>
                <w:rFonts w:eastAsia="Arial Unicode MS"/>
              </w:rPr>
              <w:t xml:space="preserve">Information </w:t>
            </w:r>
            <w:r w:rsidR="00056C90" w:rsidRPr="00C43ACB">
              <w:rPr>
                <w:rFonts w:eastAsia="Arial Unicode MS"/>
              </w:rPr>
              <w:t>i</w:t>
            </w:r>
            <w:r w:rsidRPr="00C43ACB">
              <w:rPr>
                <w:rFonts w:eastAsia="Arial Unicode MS"/>
              </w:rPr>
              <w:t>n Request message</w:t>
            </w:r>
          </w:p>
        </w:tc>
        <w:tc>
          <w:tcPr>
            <w:tcW w:w="7074" w:type="dxa"/>
            <w:shd w:val="clear" w:color="auto" w:fill="auto"/>
          </w:tcPr>
          <w:p w14:paraId="2C24DC69" w14:textId="77777777" w:rsidR="003D3C73" w:rsidRPr="00C43ACB" w:rsidRDefault="006E74C3" w:rsidP="00761682">
            <w:pPr>
              <w:pStyle w:val="TAL"/>
              <w:rPr>
                <w:rFonts w:eastAsia="Arial Unicode MS"/>
                <w:lang w:eastAsia="ko-KR"/>
              </w:rPr>
            </w:pPr>
            <w:r w:rsidRPr="00C43ACB">
              <w:rPr>
                <w:rFonts w:eastAsia="Arial Unicode MS"/>
                <w:lang w:eastAsia="ko-KR"/>
              </w:rPr>
              <w:t xml:space="preserve">All parameters defined </w:t>
            </w:r>
            <w:r w:rsidR="00385797" w:rsidRPr="00C43ACB">
              <w:rPr>
                <w:rFonts w:eastAsia="Arial Unicode MS"/>
                <w:lang w:eastAsia="ko-KR"/>
              </w:rPr>
              <w:t>in table</w:t>
            </w:r>
            <w:r w:rsidR="003D3C73" w:rsidRPr="00C43ACB">
              <w:rPr>
                <w:rFonts w:eastAsia="Arial Unicode MS"/>
                <w:lang w:eastAsia="ko-KR"/>
              </w:rPr>
              <w:t xml:space="preserve"> </w:t>
            </w:r>
            <w:r w:rsidR="00F82CA0" w:rsidRPr="00C43ACB">
              <w:rPr>
                <w:rFonts w:eastAsia="Arial Unicode MS"/>
                <w:lang w:eastAsia="ko-KR"/>
              </w:rPr>
              <w:t>8.1.2-3</w:t>
            </w:r>
            <w:r w:rsidR="003D3C73" w:rsidRPr="00C43ACB">
              <w:rPr>
                <w:rFonts w:eastAsia="Arial Unicode MS"/>
                <w:lang w:eastAsia="ko-KR"/>
              </w:rPr>
              <w:t xml:space="preserve"> apply with the specific details for:</w:t>
            </w:r>
          </w:p>
          <w:p w14:paraId="1D287F5D" w14:textId="77777777" w:rsidR="003D3C73" w:rsidRPr="00C43ACB" w:rsidRDefault="00A44B69" w:rsidP="00FE71BF">
            <w:pPr>
              <w:pStyle w:val="TAL"/>
              <w:rPr>
                <w:lang w:eastAsia="ko-KR"/>
              </w:rPr>
            </w:pPr>
            <w:r w:rsidRPr="00C43ACB">
              <w:rPr>
                <w:rFonts w:eastAsia="Arial Unicode MS"/>
                <w:b/>
                <w:i/>
                <w:lang w:eastAsia="ko-KR"/>
              </w:rPr>
              <w:t>Content</w:t>
            </w:r>
            <w:r w:rsidR="003D3C73" w:rsidRPr="00C43ACB">
              <w:rPr>
                <w:b/>
                <w:lang w:eastAsia="ko-KR"/>
              </w:rPr>
              <w:t>:</w:t>
            </w:r>
            <w:r w:rsidR="003D3C73" w:rsidRPr="00C43ACB">
              <w:rPr>
                <w:lang w:eastAsia="ko-KR"/>
              </w:rPr>
              <w:t xml:space="preserve"> </w:t>
            </w:r>
            <w:r w:rsidR="003D3C73" w:rsidRPr="00C43ACB">
              <w:t>void</w:t>
            </w:r>
          </w:p>
        </w:tc>
      </w:tr>
      <w:tr w:rsidR="003D3C73" w:rsidRPr="00C43ACB" w14:paraId="30355F98" w14:textId="77777777" w:rsidTr="001C13B4">
        <w:trPr>
          <w:jc w:val="center"/>
        </w:trPr>
        <w:tc>
          <w:tcPr>
            <w:tcW w:w="2093" w:type="dxa"/>
            <w:shd w:val="clear" w:color="auto" w:fill="auto"/>
          </w:tcPr>
          <w:p w14:paraId="75FD2D8F" w14:textId="77777777" w:rsidR="003D3C73" w:rsidRPr="00C43ACB" w:rsidRDefault="003D3C73" w:rsidP="00CE2932">
            <w:pPr>
              <w:pStyle w:val="TAL"/>
              <w:rPr>
                <w:rFonts w:eastAsia="Arial Unicode MS"/>
              </w:rPr>
            </w:pPr>
            <w:r w:rsidRPr="00C43ACB">
              <w:rPr>
                <w:rFonts w:eastAsia="Arial Unicode MS"/>
              </w:rPr>
              <w:t>Processing at Originator</w:t>
            </w:r>
            <w:r w:rsidR="00056C90" w:rsidRPr="00C43ACB">
              <w:rPr>
                <w:rFonts w:eastAsia="Arial Unicode MS"/>
              </w:rPr>
              <w:t xml:space="preserve"> before sending Request</w:t>
            </w:r>
          </w:p>
        </w:tc>
        <w:tc>
          <w:tcPr>
            <w:tcW w:w="7074" w:type="dxa"/>
            <w:shd w:val="clear" w:color="auto" w:fill="auto"/>
          </w:tcPr>
          <w:p w14:paraId="0CC9AE6E" w14:textId="77777777" w:rsidR="003D3C73" w:rsidRPr="00C43ACB" w:rsidRDefault="003D3C73" w:rsidP="00CE2932">
            <w:pPr>
              <w:pStyle w:val="TAL"/>
              <w:rPr>
                <w:rFonts w:eastAsia="Arial Unicode MS"/>
                <w:lang w:eastAsia="zh-CN"/>
              </w:rPr>
            </w:pPr>
            <w:r w:rsidRPr="00C43ACB">
              <w:rPr>
                <w:rFonts w:eastAsia="Arial Unicode MS"/>
                <w:lang w:eastAsia="ko-KR"/>
              </w:rPr>
              <w:t>According to clause 10.1.2</w:t>
            </w:r>
          </w:p>
        </w:tc>
      </w:tr>
      <w:tr w:rsidR="003D3C73" w:rsidRPr="00C43ACB" w14:paraId="588746F8" w14:textId="77777777" w:rsidTr="001C13B4">
        <w:trPr>
          <w:jc w:val="center"/>
        </w:trPr>
        <w:tc>
          <w:tcPr>
            <w:tcW w:w="2093" w:type="dxa"/>
            <w:shd w:val="clear" w:color="auto" w:fill="auto"/>
          </w:tcPr>
          <w:p w14:paraId="0AA11573" w14:textId="77777777" w:rsidR="003D3C73" w:rsidRPr="00C43ACB" w:rsidRDefault="003D3C73" w:rsidP="00CE2932">
            <w:pPr>
              <w:pStyle w:val="TAL"/>
              <w:rPr>
                <w:rFonts w:eastAsia="Arial Unicode MS"/>
              </w:rPr>
            </w:pPr>
            <w:r w:rsidRPr="00C43ACB">
              <w:rPr>
                <w:rFonts w:eastAsia="Arial Unicode MS"/>
              </w:rPr>
              <w:t>Processing at Receiver</w:t>
            </w:r>
          </w:p>
        </w:tc>
        <w:tc>
          <w:tcPr>
            <w:tcW w:w="7074" w:type="dxa"/>
            <w:shd w:val="clear" w:color="auto" w:fill="auto"/>
          </w:tcPr>
          <w:p w14:paraId="60C09E57" w14:textId="77777777" w:rsidR="006C5530" w:rsidRPr="00C43ACB" w:rsidRDefault="003D3C73" w:rsidP="00761682">
            <w:pPr>
              <w:pStyle w:val="TAL"/>
              <w:rPr>
                <w:rFonts w:eastAsia="Arial Unicode MS"/>
                <w:lang w:eastAsia="zh-CN"/>
              </w:rPr>
            </w:pPr>
            <w:r w:rsidRPr="00C43ACB">
              <w:rPr>
                <w:rFonts w:eastAsia="Arial Unicode MS"/>
                <w:lang w:eastAsia="ko-KR"/>
              </w:rPr>
              <w:t>According to clause 10.1.2</w:t>
            </w:r>
          </w:p>
        </w:tc>
      </w:tr>
      <w:tr w:rsidR="003D3C73" w:rsidRPr="00C43ACB" w14:paraId="11D85F98" w14:textId="77777777" w:rsidTr="001C13B4">
        <w:trPr>
          <w:jc w:val="center"/>
        </w:trPr>
        <w:tc>
          <w:tcPr>
            <w:tcW w:w="2093" w:type="dxa"/>
            <w:shd w:val="clear" w:color="auto" w:fill="auto"/>
          </w:tcPr>
          <w:p w14:paraId="58BA905A" w14:textId="77777777" w:rsidR="003D3C73" w:rsidRPr="00C43ACB" w:rsidRDefault="003D3C73" w:rsidP="00CE2932">
            <w:pPr>
              <w:pStyle w:val="TAL"/>
              <w:rPr>
                <w:rFonts w:eastAsia="Arial Unicode MS"/>
              </w:rPr>
            </w:pPr>
            <w:r w:rsidRPr="00C43ACB">
              <w:rPr>
                <w:rFonts w:eastAsia="Arial Unicode MS"/>
              </w:rPr>
              <w:t xml:space="preserve">Information </w:t>
            </w:r>
            <w:r w:rsidR="00056C90" w:rsidRPr="00C43ACB">
              <w:rPr>
                <w:rFonts w:eastAsia="Arial Unicode MS"/>
              </w:rPr>
              <w:t>i</w:t>
            </w:r>
            <w:r w:rsidRPr="00C43ACB">
              <w:rPr>
                <w:rFonts w:eastAsia="Arial Unicode MS"/>
              </w:rPr>
              <w:t>n Response message</w:t>
            </w:r>
          </w:p>
        </w:tc>
        <w:tc>
          <w:tcPr>
            <w:tcW w:w="7074" w:type="dxa"/>
            <w:shd w:val="clear" w:color="auto" w:fill="auto"/>
          </w:tcPr>
          <w:p w14:paraId="0840BAFE" w14:textId="77777777" w:rsidR="003D3C73" w:rsidRPr="00C43ACB" w:rsidRDefault="006E74C3" w:rsidP="00761682">
            <w:pPr>
              <w:pStyle w:val="TAL"/>
              <w:rPr>
                <w:rFonts w:eastAsia="Arial Unicode MS"/>
                <w:lang w:eastAsia="ko-KR"/>
              </w:rPr>
            </w:pPr>
            <w:r w:rsidRPr="00C43ACB">
              <w:rPr>
                <w:rFonts w:eastAsia="Arial Unicode MS"/>
                <w:lang w:eastAsia="ko-KR"/>
              </w:rPr>
              <w:t xml:space="preserve">All parameters defined </w:t>
            </w:r>
            <w:r w:rsidR="00385797" w:rsidRPr="00C43ACB">
              <w:rPr>
                <w:rFonts w:eastAsia="Arial Unicode MS"/>
                <w:lang w:eastAsia="ko-KR"/>
              </w:rPr>
              <w:t>in table</w:t>
            </w:r>
            <w:r w:rsidR="003D3C73" w:rsidRPr="00C43ACB">
              <w:rPr>
                <w:rFonts w:eastAsia="Arial Unicode MS"/>
                <w:lang w:eastAsia="ko-KR"/>
              </w:rPr>
              <w:t xml:space="preserve"> </w:t>
            </w:r>
            <w:r w:rsidR="001C6EA1" w:rsidRPr="00C43ACB">
              <w:rPr>
                <w:rFonts w:eastAsia="Arial Unicode MS"/>
                <w:lang w:eastAsia="ko-KR"/>
              </w:rPr>
              <w:t>8.1.3-1</w:t>
            </w:r>
            <w:r w:rsidR="003D3C73" w:rsidRPr="00C43ACB">
              <w:rPr>
                <w:rFonts w:eastAsia="Arial Unicode MS"/>
                <w:lang w:eastAsia="ko-KR"/>
              </w:rPr>
              <w:t xml:space="preserve"> apply with the specific details for:</w:t>
            </w:r>
          </w:p>
          <w:p w14:paraId="36526423" w14:textId="77777777" w:rsidR="003D3C73" w:rsidRPr="00C43ACB" w:rsidRDefault="00A44B69" w:rsidP="00A802B2">
            <w:pPr>
              <w:pStyle w:val="TAL"/>
              <w:rPr>
                <w:rFonts w:eastAsia="Arial Unicode MS"/>
              </w:rPr>
            </w:pPr>
            <w:r w:rsidRPr="00C43ACB">
              <w:rPr>
                <w:rFonts w:eastAsia="Arial Unicode MS"/>
                <w:b/>
                <w:i/>
                <w:lang w:eastAsia="ko-KR"/>
              </w:rPr>
              <w:t>Content</w:t>
            </w:r>
            <w:r w:rsidR="003D3C73" w:rsidRPr="00C43ACB">
              <w:rPr>
                <w:rFonts w:eastAsia="Arial Unicode MS"/>
                <w:b/>
              </w:rPr>
              <w:t>:</w:t>
            </w:r>
            <w:r w:rsidR="003D3C73" w:rsidRPr="00C43ACB">
              <w:rPr>
                <w:rFonts w:eastAsia="Arial Unicode MS"/>
              </w:rPr>
              <w:t xml:space="preserve"> </w:t>
            </w:r>
            <w:r w:rsidR="003D3C73" w:rsidRPr="00C43ACB">
              <w:rPr>
                <w:rFonts w:eastAsia="Arial Unicode MS"/>
                <w:lang w:eastAsia="ko-KR"/>
              </w:rPr>
              <w:t xml:space="preserve">attributes of the </w:t>
            </w:r>
            <w:r w:rsidR="003D3C73" w:rsidRPr="00C43ACB">
              <w:rPr>
                <w:rFonts w:eastAsia="Arial Unicode MS"/>
                <w:i/>
                <w:lang w:eastAsia="ko-KR"/>
              </w:rPr>
              <w:t>&lt;</w:t>
            </w:r>
            <w:r w:rsidR="003D3C73" w:rsidRPr="00C43ACB">
              <w:rPr>
                <w:i/>
              </w:rPr>
              <w:t>subscription</w:t>
            </w:r>
            <w:r w:rsidR="003D3C73" w:rsidRPr="00C43ACB">
              <w:rPr>
                <w:rFonts w:eastAsia="Arial Unicode MS"/>
                <w:i/>
                <w:lang w:eastAsia="ko-KR"/>
              </w:rPr>
              <w:t>&gt;</w:t>
            </w:r>
            <w:r w:rsidR="003D3C73" w:rsidRPr="00C43ACB">
              <w:rPr>
                <w:rFonts w:eastAsia="Arial Unicode MS"/>
                <w:lang w:eastAsia="ko-KR"/>
              </w:rPr>
              <w:t xml:space="preserve"> resource as defined in</w:t>
            </w:r>
            <w:r w:rsidR="001C0ECF" w:rsidRPr="00C43ACB">
              <w:rPr>
                <w:rFonts w:eastAsia="Arial Unicode MS"/>
                <w:lang w:eastAsia="ko-KR"/>
              </w:rPr>
              <w:t xml:space="preserve"> clause </w:t>
            </w:r>
            <w:r w:rsidR="003D3C73" w:rsidRPr="00C43ACB">
              <w:rPr>
                <w:rFonts w:eastAsia="Arial Unicode MS"/>
                <w:lang w:eastAsia="ko-KR"/>
              </w:rPr>
              <w:t>9.6.8</w:t>
            </w:r>
          </w:p>
        </w:tc>
      </w:tr>
      <w:tr w:rsidR="003D3C73" w:rsidRPr="00C43ACB" w14:paraId="2AAE174C" w14:textId="77777777" w:rsidTr="001C13B4">
        <w:trPr>
          <w:jc w:val="center"/>
        </w:trPr>
        <w:tc>
          <w:tcPr>
            <w:tcW w:w="2093" w:type="dxa"/>
            <w:tcBorders>
              <w:top w:val="single" w:sz="8" w:space="0" w:color="000000"/>
              <w:left w:val="single" w:sz="8" w:space="0" w:color="000000"/>
              <w:bottom w:val="single" w:sz="8" w:space="0" w:color="000000"/>
            </w:tcBorders>
            <w:shd w:val="clear" w:color="auto" w:fill="auto"/>
          </w:tcPr>
          <w:p w14:paraId="34D80BA2" w14:textId="77777777" w:rsidR="003D3C73" w:rsidRPr="00C43ACB" w:rsidRDefault="003D3C73" w:rsidP="00CE2932">
            <w:pPr>
              <w:pStyle w:val="TAL"/>
              <w:rPr>
                <w:rFonts w:eastAsia="Arial Unicode MS"/>
              </w:rPr>
            </w:pPr>
            <w:r w:rsidRPr="00C43ACB">
              <w:rPr>
                <w:rFonts w:eastAsia="Arial Unicode MS"/>
              </w:rPr>
              <w:t>Processing at Originator</w:t>
            </w:r>
            <w:r w:rsidR="00056C90"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5F430F48" w14:textId="77777777" w:rsidR="003D3C73" w:rsidRPr="00C43ACB" w:rsidRDefault="001C0ECF" w:rsidP="00761682">
            <w:pPr>
              <w:pStyle w:val="TAL"/>
              <w:rPr>
                <w:rFonts w:eastAsia="Arial Unicode MS"/>
              </w:rPr>
            </w:pPr>
            <w:r w:rsidRPr="00C43ACB">
              <w:rPr>
                <w:rFonts w:eastAsia="Arial Unicode MS"/>
                <w:lang w:eastAsia="ko-KR"/>
              </w:rPr>
              <w:t>According to clause 10.1.2</w:t>
            </w:r>
          </w:p>
        </w:tc>
      </w:tr>
      <w:tr w:rsidR="003D3C73" w:rsidRPr="00C43ACB" w14:paraId="22E92778" w14:textId="77777777" w:rsidTr="001C13B4">
        <w:trPr>
          <w:jc w:val="center"/>
        </w:trPr>
        <w:tc>
          <w:tcPr>
            <w:tcW w:w="2093" w:type="dxa"/>
            <w:tcBorders>
              <w:top w:val="single" w:sz="8" w:space="0" w:color="000000"/>
              <w:left w:val="single" w:sz="8" w:space="0" w:color="000000"/>
              <w:bottom w:val="single" w:sz="8" w:space="0" w:color="000000"/>
            </w:tcBorders>
            <w:shd w:val="clear" w:color="auto" w:fill="auto"/>
          </w:tcPr>
          <w:p w14:paraId="73C085CA" w14:textId="77777777" w:rsidR="003D3C73" w:rsidRPr="00C43ACB" w:rsidRDefault="003D3C73" w:rsidP="00CE293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BD985A7" w14:textId="77777777" w:rsidR="003D3C73" w:rsidRPr="00C43ACB" w:rsidRDefault="003D3C73" w:rsidP="001C0ECF">
            <w:pPr>
              <w:pStyle w:val="TAL"/>
              <w:rPr>
                <w:rFonts w:eastAsia="Arial Unicode MS"/>
              </w:rPr>
            </w:pPr>
            <w:r w:rsidRPr="00C43ACB">
              <w:rPr>
                <w:rFonts w:eastAsia="Arial Unicode MS"/>
                <w:lang w:eastAsia="ko-KR"/>
              </w:rPr>
              <w:t>According to clause 10.1.2</w:t>
            </w:r>
          </w:p>
        </w:tc>
      </w:tr>
    </w:tbl>
    <w:p w14:paraId="659BEB3A" w14:textId="77777777" w:rsidR="00C94079" w:rsidRPr="00C43ACB" w:rsidRDefault="00C94079" w:rsidP="002A252B">
      <w:pPr>
        <w:rPr>
          <w:rFonts w:eastAsia="Arial Unicode MS"/>
        </w:rPr>
      </w:pPr>
    </w:p>
    <w:p w14:paraId="299BF899" w14:textId="77777777" w:rsidR="0014701E" w:rsidRPr="00C43ACB" w:rsidRDefault="0014701E" w:rsidP="00A97152">
      <w:pPr>
        <w:pStyle w:val="40"/>
        <w:rPr>
          <w:rFonts w:eastAsia="Arial Unicode MS"/>
        </w:rPr>
      </w:pPr>
      <w:bookmarkStart w:id="732" w:name="_Toc507429924"/>
      <w:bookmarkStart w:id="733" w:name="_Toc2172117"/>
      <w:r w:rsidRPr="00C43ACB">
        <w:rPr>
          <w:rFonts w:eastAsia="Arial Unicode MS"/>
        </w:rPr>
        <w:t>10.</w:t>
      </w:r>
      <w:r w:rsidR="00933E1D" w:rsidRPr="00C43ACB">
        <w:rPr>
          <w:rFonts w:eastAsia="Arial Unicode MS"/>
        </w:rPr>
        <w:t>2</w:t>
      </w:r>
      <w:r w:rsidRPr="00C43ACB">
        <w:rPr>
          <w:rFonts w:eastAsia="Arial Unicode MS"/>
        </w:rPr>
        <w:t>.</w:t>
      </w:r>
      <w:r w:rsidR="00D4599B" w:rsidRPr="00C43ACB">
        <w:rPr>
          <w:rFonts w:eastAsia="Arial Unicode MS"/>
        </w:rPr>
        <w:t>11</w:t>
      </w:r>
      <w:r w:rsidRPr="00C43ACB">
        <w:rPr>
          <w:rFonts w:eastAsia="Arial Unicode MS"/>
        </w:rPr>
        <w:t>.4</w:t>
      </w:r>
      <w:r w:rsidRPr="00C43ACB">
        <w:rPr>
          <w:rFonts w:eastAsia="Arial Unicode MS"/>
        </w:rPr>
        <w:tab/>
        <w:t xml:space="preserve">Update </w:t>
      </w:r>
      <w:r w:rsidRPr="00C43ACB">
        <w:rPr>
          <w:rFonts w:eastAsia="Arial Unicode MS"/>
          <w:i/>
        </w:rPr>
        <w:t>&lt;subscription&gt;</w:t>
      </w:r>
      <w:bookmarkEnd w:id="732"/>
      <w:bookmarkEnd w:id="733"/>
    </w:p>
    <w:p w14:paraId="5F9CC7F8" w14:textId="77777777" w:rsidR="0014701E" w:rsidRPr="00C43ACB" w:rsidRDefault="0014701E" w:rsidP="0014701E">
      <w:pPr>
        <w:rPr>
          <w:rFonts w:eastAsia="Arial Unicode MS"/>
        </w:rPr>
      </w:pPr>
      <w:r w:rsidRPr="00C43ACB">
        <w:rPr>
          <w:rFonts w:eastAsia="Arial Unicode MS"/>
        </w:rPr>
        <w:t xml:space="preserve">This procedure shall be used to update an existing subscription, </w:t>
      </w:r>
      <w:r w:rsidR="00D24545" w:rsidRPr="00C43ACB">
        <w:rPr>
          <w:rFonts w:eastAsia="Arial Unicode MS"/>
        </w:rPr>
        <w:t>e.g.</w:t>
      </w:r>
      <w:r w:rsidRPr="00C43ACB">
        <w:rPr>
          <w:rFonts w:eastAsia="Arial Unicode MS"/>
        </w:rPr>
        <w:t xml:space="preserve"> extension of its lifetime or the modificat</w:t>
      </w:r>
      <w:r w:rsidR="003E1D4A" w:rsidRPr="00C43ACB">
        <w:rPr>
          <w:rFonts w:eastAsia="Arial Unicode MS"/>
        </w:rPr>
        <w:t xml:space="preserve">ion of the </w:t>
      </w:r>
      <w:r w:rsidR="00546607" w:rsidRPr="00C43ACB">
        <w:rPr>
          <w:rFonts w:eastAsia="Arial Unicode MS"/>
        </w:rPr>
        <w:t xml:space="preserve">list of </w:t>
      </w:r>
      <w:r w:rsidR="003E1D4A" w:rsidRPr="00C43ACB">
        <w:rPr>
          <w:rFonts w:eastAsia="Arial Unicode MS"/>
          <w:i/>
        </w:rPr>
        <w:t>notificationURI</w:t>
      </w:r>
      <w:r w:rsidR="00546607" w:rsidRPr="00C43ACB">
        <w:rPr>
          <w:rFonts w:eastAsia="Arial Unicode MS"/>
          <w:i/>
        </w:rPr>
        <w:t>(s)</w:t>
      </w:r>
      <w:r w:rsidR="003E1D4A" w:rsidRPr="00C43ACB">
        <w:rPr>
          <w:rFonts w:eastAsia="Arial Unicode MS"/>
        </w:rPr>
        <w:t>.</w:t>
      </w:r>
      <w:r w:rsidR="006B2F4D" w:rsidRPr="00C43ACB">
        <w:rPr>
          <w:rFonts w:eastAsia="Arial Unicode MS"/>
        </w:rPr>
        <w:t xml:space="preserve"> </w:t>
      </w:r>
      <w:r w:rsidR="00546607" w:rsidRPr="00C43ACB">
        <w:rPr>
          <w:rFonts w:eastAsia="Arial Unicode MS"/>
        </w:rPr>
        <w:t>The g</w:t>
      </w:r>
      <w:r w:rsidR="006B2F4D" w:rsidRPr="00C43ACB">
        <w:rPr>
          <w:rFonts w:eastAsia="Arial Unicode MS"/>
        </w:rPr>
        <w:t>eneric update procedure is described in clause 10.1.3.</w:t>
      </w:r>
    </w:p>
    <w:p w14:paraId="1CB04C63" w14:textId="77777777" w:rsidR="006160A3" w:rsidRPr="00C43ACB" w:rsidRDefault="006160A3" w:rsidP="003521AA">
      <w:pPr>
        <w:pStyle w:val="TH"/>
      </w:pPr>
      <w:r w:rsidRPr="00C43ACB">
        <w:t>Table 10.2.</w:t>
      </w:r>
      <w:r w:rsidR="00D4599B" w:rsidRPr="00C43ACB">
        <w:t>11</w:t>
      </w:r>
      <w:r w:rsidRPr="00C43ACB">
        <w:t xml:space="preserve">.4-1: </w:t>
      </w:r>
      <w:r w:rsidRPr="00C43ACB">
        <w:rPr>
          <w:i/>
        </w:rPr>
        <w:t>&lt;subscription&gt;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707FE93E"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26F3CE5"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subscription</w:t>
            </w:r>
            <w:r w:rsidRPr="00C43ACB">
              <w:rPr>
                <w:rFonts w:eastAsia="Malgun Gothic"/>
                <w:i/>
                <w:lang w:eastAsia="ko-KR"/>
              </w:rPr>
              <w:t>&gt;</w:t>
            </w:r>
            <w:r w:rsidRPr="00C43ACB">
              <w:rPr>
                <w:rFonts w:eastAsia="Malgun Gothic"/>
                <w:lang w:eastAsia="ko-KR"/>
              </w:rPr>
              <w:t xml:space="preserve"> UPDATE</w:t>
            </w:r>
          </w:p>
        </w:tc>
      </w:tr>
      <w:tr w:rsidR="003D3C73" w:rsidRPr="00C43ACB" w14:paraId="33261BFD" w14:textId="77777777" w:rsidTr="00731766">
        <w:trPr>
          <w:jc w:val="center"/>
        </w:trPr>
        <w:tc>
          <w:tcPr>
            <w:tcW w:w="2093" w:type="dxa"/>
            <w:shd w:val="clear" w:color="auto" w:fill="auto"/>
          </w:tcPr>
          <w:p w14:paraId="7623D75F" w14:textId="77777777" w:rsidR="003D3C73" w:rsidRPr="00C43ACB" w:rsidRDefault="003D3C73" w:rsidP="00CE2932">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580A4E6C" w14:textId="77777777" w:rsidR="003D3C73" w:rsidRPr="00C43ACB" w:rsidRDefault="003D3C73" w:rsidP="00761682">
            <w:pPr>
              <w:pStyle w:val="TAL"/>
              <w:rPr>
                <w:rFonts w:eastAsia="Arial Unicode MS"/>
                <w:lang w:eastAsia="zh-CN"/>
              </w:rPr>
            </w:pPr>
            <w:r w:rsidRPr="00C43ACB">
              <w:rPr>
                <w:rFonts w:eastAsia="Arial Unicode MS"/>
                <w:lang w:eastAsia="zh-CN"/>
              </w:rPr>
              <w:t>Mca, Mcc</w:t>
            </w:r>
            <w:r w:rsidR="00EC64E4" w:rsidRPr="00C43ACB">
              <w:rPr>
                <w:rFonts w:eastAsia="Arial Unicode MS"/>
                <w:lang w:eastAsia="zh-CN"/>
              </w:rPr>
              <w:t xml:space="preserve"> </w:t>
            </w:r>
            <w:r w:rsidR="00301D01" w:rsidRPr="00C43ACB">
              <w:rPr>
                <w:rFonts w:eastAsia="Arial Unicode MS"/>
                <w:lang w:eastAsia="zh-CN"/>
              </w:rPr>
              <w:t>and</w:t>
            </w:r>
            <w:r w:rsidRPr="00C43ACB">
              <w:rPr>
                <w:rFonts w:eastAsia="Arial Unicode MS"/>
                <w:lang w:eastAsia="zh-CN"/>
              </w:rPr>
              <w:t xml:space="preserve"> Mcc</w:t>
            </w:r>
            <w:r w:rsidR="00A83CF4" w:rsidRPr="00C43ACB">
              <w:rPr>
                <w:rFonts w:eastAsia="Arial Unicode MS"/>
                <w:lang w:eastAsia="zh-CN"/>
              </w:rPr>
              <w:t>'</w:t>
            </w:r>
          </w:p>
          <w:p w14:paraId="1E6F6944" w14:textId="77777777" w:rsidR="003D3C73" w:rsidRPr="00C43ACB" w:rsidRDefault="003D3C73" w:rsidP="00761682">
            <w:pPr>
              <w:pStyle w:val="TAL"/>
              <w:rPr>
                <w:rFonts w:eastAsia="Malgun Gothic"/>
                <w:lang w:eastAsia="ko-KR"/>
              </w:rPr>
            </w:pPr>
          </w:p>
        </w:tc>
      </w:tr>
      <w:tr w:rsidR="003D3C73" w:rsidRPr="00C43ACB" w14:paraId="3C8678F2" w14:textId="77777777" w:rsidTr="00731766">
        <w:trPr>
          <w:jc w:val="center"/>
        </w:trPr>
        <w:tc>
          <w:tcPr>
            <w:tcW w:w="2093" w:type="dxa"/>
            <w:shd w:val="clear" w:color="auto" w:fill="auto"/>
          </w:tcPr>
          <w:p w14:paraId="580C7AEC" w14:textId="77777777" w:rsidR="003D3C73" w:rsidRPr="00C43ACB" w:rsidRDefault="003D3C73" w:rsidP="00CE2932">
            <w:pPr>
              <w:pStyle w:val="TAL"/>
              <w:rPr>
                <w:rFonts w:eastAsia="Arial Unicode MS"/>
              </w:rPr>
            </w:pPr>
            <w:r w:rsidRPr="00C43ACB">
              <w:rPr>
                <w:rFonts w:eastAsia="Arial Unicode MS"/>
              </w:rPr>
              <w:t xml:space="preserve">Information </w:t>
            </w:r>
            <w:r w:rsidR="00056C90" w:rsidRPr="00C43ACB">
              <w:rPr>
                <w:rFonts w:eastAsia="Arial Unicode MS"/>
              </w:rPr>
              <w:t>i</w:t>
            </w:r>
            <w:r w:rsidRPr="00C43ACB">
              <w:rPr>
                <w:rFonts w:eastAsia="Arial Unicode MS"/>
              </w:rPr>
              <w:t>n Request message</w:t>
            </w:r>
          </w:p>
        </w:tc>
        <w:tc>
          <w:tcPr>
            <w:tcW w:w="7074" w:type="dxa"/>
            <w:shd w:val="clear" w:color="auto" w:fill="auto"/>
          </w:tcPr>
          <w:p w14:paraId="71D48A8B" w14:textId="77777777" w:rsidR="003D3C73" w:rsidRPr="00C43ACB" w:rsidRDefault="006E74C3" w:rsidP="00761682">
            <w:pPr>
              <w:pStyle w:val="TAL"/>
              <w:rPr>
                <w:rFonts w:eastAsia="Arial Unicode MS"/>
                <w:lang w:eastAsia="ko-KR"/>
              </w:rPr>
            </w:pPr>
            <w:r w:rsidRPr="00C43ACB">
              <w:rPr>
                <w:rFonts w:eastAsia="Arial Unicode MS"/>
                <w:lang w:eastAsia="ko-KR"/>
              </w:rPr>
              <w:t xml:space="preserve">All parameters defined </w:t>
            </w:r>
            <w:r w:rsidR="00385797" w:rsidRPr="00C43ACB">
              <w:rPr>
                <w:rFonts w:eastAsia="Arial Unicode MS"/>
                <w:lang w:eastAsia="ko-KR"/>
              </w:rPr>
              <w:t>in table</w:t>
            </w:r>
            <w:r w:rsidR="003D3C73" w:rsidRPr="00C43ACB">
              <w:rPr>
                <w:rFonts w:eastAsia="Arial Unicode MS"/>
                <w:lang w:eastAsia="ko-KR"/>
              </w:rPr>
              <w:t xml:space="preserve"> </w:t>
            </w:r>
            <w:r w:rsidR="00F82CA0" w:rsidRPr="00C43ACB">
              <w:rPr>
                <w:rFonts w:eastAsia="Arial Unicode MS"/>
                <w:lang w:eastAsia="ko-KR"/>
              </w:rPr>
              <w:t>8.1.2-3</w:t>
            </w:r>
            <w:r w:rsidR="003D3C73" w:rsidRPr="00C43ACB">
              <w:rPr>
                <w:rFonts w:eastAsia="Arial Unicode MS"/>
                <w:lang w:eastAsia="ko-KR"/>
              </w:rPr>
              <w:t xml:space="preserve"> apply with the specific details for:</w:t>
            </w:r>
          </w:p>
          <w:p w14:paraId="01D3FC66" w14:textId="77777777" w:rsidR="003D3C73" w:rsidRPr="00C43ACB" w:rsidRDefault="00A44B69" w:rsidP="001C0ECF">
            <w:pPr>
              <w:pStyle w:val="TAL"/>
            </w:pPr>
            <w:r w:rsidRPr="00C43ACB">
              <w:rPr>
                <w:rFonts w:eastAsia="Arial Unicode MS"/>
                <w:b/>
                <w:i/>
                <w:lang w:eastAsia="ko-KR"/>
              </w:rPr>
              <w:t>Content</w:t>
            </w:r>
            <w:r w:rsidR="003D3C73" w:rsidRPr="00C43ACB">
              <w:rPr>
                <w:b/>
                <w:i/>
                <w:lang w:eastAsia="ko-KR"/>
              </w:rPr>
              <w:t>:</w:t>
            </w:r>
            <w:r w:rsidR="003D3C73" w:rsidRPr="00C43ACB">
              <w:rPr>
                <w:lang w:eastAsia="ko-KR"/>
              </w:rPr>
              <w:t xml:space="preserve"> </w:t>
            </w:r>
            <w:r w:rsidR="003D3C73" w:rsidRPr="00C43ACB">
              <w:t xml:space="preserve">attributes of the </w:t>
            </w:r>
            <w:r w:rsidR="003D3C73" w:rsidRPr="00C43ACB">
              <w:rPr>
                <w:i/>
              </w:rPr>
              <w:t>&lt;subscription&gt;</w:t>
            </w:r>
            <w:r w:rsidR="003D3C73" w:rsidRPr="00C43ACB">
              <w:t xml:space="preserve"> resource as defined in </w:t>
            </w:r>
            <w:r w:rsidR="001C0ECF" w:rsidRPr="00C43ACB">
              <w:t xml:space="preserve">clause </w:t>
            </w:r>
            <w:r w:rsidR="003D3C73" w:rsidRPr="00C43ACB">
              <w:t>9.6.8 which need be updated</w:t>
            </w:r>
          </w:p>
        </w:tc>
      </w:tr>
      <w:tr w:rsidR="003D3C73" w:rsidRPr="00C43ACB" w14:paraId="5D017460" w14:textId="77777777" w:rsidTr="00731766">
        <w:trPr>
          <w:jc w:val="center"/>
        </w:trPr>
        <w:tc>
          <w:tcPr>
            <w:tcW w:w="2093" w:type="dxa"/>
            <w:shd w:val="clear" w:color="auto" w:fill="auto"/>
          </w:tcPr>
          <w:p w14:paraId="0DDAB5FC" w14:textId="77777777" w:rsidR="003D3C73" w:rsidRPr="00C43ACB" w:rsidRDefault="003D3C73" w:rsidP="00CE2932">
            <w:pPr>
              <w:pStyle w:val="TAL"/>
              <w:rPr>
                <w:rFonts w:eastAsia="Arial Unicode MS"/>
              </w:rPr>
            </w:pPr>
            <w:r w:rsidRPr="00C43ACB">
              <w:rPr>
                <w:rFonts w:eastAsia="Arial Unicode MS"/>
              </w:rPr>
              <w:t>Processing at Originator</w:t>
            </w:r>
            <w:r w:rsidR="00056C90" w:rsidRPr="00C43ACB">
              <w:rPr>
                <w:rFonts w:eastAsia="Arial Unicode MS"/>
              </w:rPr>
              <w:t xml:space="preserve"> before sending Request</w:t>
            </w:r>
          </w:p>
        </w:tc>
        <w:tc>
          <w:tcPr>
            <w:tcW w:w="7074" w:type="dxa"/>
            <w:shd w:val="clear" w:color="auto" w:fill="auto"/>
          </w:tcPr>
          <w:p w14:paraId="1A843567" w14:textId="77777777" w:rsidR="003D3C73" w:rsidRPr="00C43ACB" w:rsidRDefault="003D3C73" w:rsidP="00761682">
            <w:pPr>
              <w:pStyle w:val="TAL"/>
              <w:rPr>
                <w:rFonts w:eastAsia="Arial Unicode MS"/>
                <w:lang w:eastAsia="zh-CN"/>
              </w:rPr>
            </w:pPr>
            <w:r w:rsidRPr="00C43ACB">
              <w:rPr>
                <w:rFonts w:eastAsia="Arial Unicode MS"/>
                <w:lang w:eastAsia="ko-KR"/>
              </w:rPr>
              <w:t>According to clause 10.1.3</w:t>
            </w:r>
          </w:p>
        </w:tc>
      </w:tr>
      <w:tr w:rsidR="003D3C73" w:rsidRPr="00C43ACB" w14:paraId="3F891B6D" w14:textId="77777777" w:rsidTr="00731766">
        <w:trPr>
          <w:jc w:val="center"/>
        </w:trPr>
        <w:tc>
          <w:tcPr>
            <w:tcW w:w="2093" w:type="dxa"/>
            <w:shd w:val="clear" w:color="auto" w:fill="auto"/>
          </w:tcPr>
          <w:p w14:paraId="1BDA7D6A" w14:textId="77777777" w:rsidR="003D3C73" w:rsidRPr="00C43ACB" w:rsidRDefault="003D3C73" w:rsidP="00CE2932">
            <w:pPr>
              <w:pStyle w:val="TAL"/>
              <w:rPr>
                <w:rFonts w:eastAsia="Arial Unicode MS"/>
              </w:rPr>
            </w:pPr>
            <w:r w:rsidRPr="00C43ACB">
              <w:rPr>
                <w:rFonts w:eastAsia="Arial Unicode MS"/>
              </w:rPr>
              <w:t>Processing at Receiver</w:t>
            </w:r>
          </w:p>
        </w:tc>
        <w:tc>
          <w:tcPr>
            <w:tcW w:w="7074" w:type="dxa"/>
            <w:shd w:val="clear" w:color="auto" w:fill="auto"/>
          </w:tcPr>
          <w:p w14:paraId="280A0C9F" w14:textId="77777777" w:rsidR="00761682" w:rsidRPr="00C43ACB" w:rsidRDefault="003D3C73" w:rsidP="00761682">
            <w:pPr>
              <w:pStyle w:val="TAL"/>
              <w:rPr>
                <w:rFonts w:eastAsia="Arial Unicode MS"/>
                <w:lang w:eastAsia="ko-KR"/>
              </w:rPr>
            </w:pPr>
            <w:r w:rsidRPr="00C43ACB">
              <w:rPr>
                <w:rFonts w:eastAsia="Arial Unicode MS"/>
                <w:lang w:eastAsia="ko-KR"/>
              </w:rPr>
              <w:t>According to clause 10.1.3</w:t>
            </w:r>
          </w:p>
          <w:p w14:paraId="249303AF" w14:textId="77777777" w:rsidR="00121AB9" w:rsidRPr="00C43ACB" w:rsidRDefault="00121AB9" w:rsidP="00761682">
            <w:pPr>
              <w:pStyle w:val="TB1"/>
              <w:rPr>
                <w:lang w:eastAsia="ko-KR"/>
              </w:rPr>
            </w:pPr>
            <w:r w:rsidRPr="00C43ACB">
              <w:rPr>
                <w:lang w:eastAsia="ko-KR"/>
              </w:rPr>
              <w:t xml:space="preserve">If a </w:t>
            </w:r>
            <w:r w:rsidRPr="00C43ACB">
              <w:rPr>
                <w:i/>
                <w:lang w:eastAsia="ko-KR"/>
              </w:rPr>
              <w:t>notificationURI</w:t>
            </w:r>
            <w:r w:rsidR="001C0ECF" w:rsidRPr="00C43ACB">
              <w:rPr>
                <w:lang w:eastAsia="ko-KR"/>
              </w:rPr>
              <w:t xml:space="preserve"> is not the Originator, see t</w:t>
            </w:r>
            <w:r w:rsidRPr="00C43ACB">
              <w:rPr>
                <w:lang w:eastAsia="ko-KR"/>
              </w:rPr>
              <w:t>able 10.2.11.2-1 in</w:t>
            </w:r>
            <w:r w:rsidR="001C0ECF" w:rsidRPr="00C43ACB">
              <w:rPr>
                <w:lang w:eastAsia="ko-KR"/>
              </w:rPr>
              <w:t xml:space="preserve"> clause 10.2.11.2</w:t>
            </w:r>
          </w:p>
          <w:p w14:paraId="370114D6" w14:textId="77777777" w:rsidR="00761682" w:rsidRPr="00C43ACB" w:rsidRDefault="00761682" w:rsidP="001C0ECF">
            <w:pPr>
              <w:pStyle w:val="TB1"/>
              <w:rPr>
                <w:lang w:eastAsia="ko-KR"/>
              </w:rPr>
            </w:pPr>
            <w:r w:rsidRPr="00C43ACB">
              <w:rPr>
                <w:rFonts w:hint="eastAsia"/>
                <w:lang w:eastAsia="zh-CN"/>
              </w:rPr>
              <w:t xml:space="preserve">If the </w:t>
            </w:r>
            <w:r w:rsidRPr="00C43ACB">
              <w:rPr>
                <w:rFonts w:hint="eastAsia"/>
                <w:i/>
                <w:lang w:eastAsia="zh-CN"/>
              </w:rPr>
              <w:t xml:space="preserve">latestNotify </w:t>
            </w:r>
            <w:r w:rsidRPr="00C43ACB">
              <w:rPr>
                <w:rFonts w:hint="eastAsia"/>
                <w:lang w:eastAsia="zh-CN"/>
              </w:rPr>
              <w:t xml:space="preserve">attribute is set, the </w:t>
            </w:r>
            <w:r w:rsidR="00DF352A" w:rsidRPr="00C43ACB">
              <w:rPr>
                <w:lang w:eastAsia="zh-CN"/>
              </w:rPr>
              <w:t>H</w:t>
            </w:r>
            <w:r w:rsidRPr="00C43ACB">
              <w:rPr>
                <w:rFonts w:hint="eastAsia"/>
                <w:lang w:eastAsia="zh-CN"/>
              </w:rPr>
              <w:t xml:space="preserve">osting CSE shall assign </w:t>
            </w:r>
            <w:r w:rsidR="00A44B69" w:rsidRPr="00C43ACB">
              <w:rPr>
                <w:rFonts w:eastAsia="Arial Unicode MS"/>
                <w:b/>
                <w:i/>
                <w:lang w:eastAsia="zh-CN"/>
              </w:rPr>
              <w:t>Event Category</w:t>
            </w:r>
            <w:r w:rsidR="00A44B69" w:rsidRPr="00C43ACB">
              <w:rPr>
                <w:rFonts w:eastAsia="Arial Unicode MS" w:hint="eastAsia"/>
                <w:b/>
                <w:i/>
                <w:lang w:eastAsia="zh-CN"/>
              </w:rPr>
              <w:t xml:space="preserve"> </w:t>
            </w:r>
            <w:r w:rsidR="00301D01" w:rsidRPr="00C43ACB">
              <w:rPr>
                <w:lang w:eastAsia="zh-CN"/>
              </w:rPr>
              <w:t>parameter</w:t>
            </w:r>
            <w:r w:rsidR="00301D01" w:rsidRPr="00C43ACB">
              <w:rPr>
                <w:i/>
                <w:lang w:eastAsia="zh-CN"/>
              </w:rPr>
              <w:t xml:space="preserve"> </w:t>
            </w:r>
            <w:r w:rsidRPr="00C43ACB">
              <w:rPr>
                <w:rFonts w:hint="eastAsia"/>
                <w:lang w:eastAsia="zh-CN"/>
              </w:rPr>
              <w:t>of value</w:t>
            </w:r>
            <w:r w:rsidRPr="00C43ACB">
              <w:rPr>
                <w:rFonts w:hint="eastAsia"/>
                <w:b/>
                <w:i/>
                <w:lang w:eastAsia="zh-CN"/>
              </w:rPr>
              <w:t xml:space="preserve"> </w:t>
            </w:r>
            <w:r w:rsidR="00A83CF4" w:rsidRPr="00C43ACB">
              <w:rPr>
                <w:lang w:eastAsia="zh-CN"/>
              </w:rPr>
              <w:t>'</w:t>
            </w:r>
            <w:r w:rsidRPr="00C43ACB">
              <w:rPr>
                <w:rFonts w:hint="eastAsia"/>
                <w:lang w:eastAsia="zh-CN"/>
              </w:rPr>
              <w:t>latest</w:t>
            </w:r>
            <w:r w:rsidR="00A83CF4" w:rsidRPr="00C43ACB">
              <w:rPr>
                <w:lang w:eastAsia="zh-CN"/>
              </w:rPr>
              <w:t>'</w:t>
            </w:r>
            <w:r w:rsidRPr="00C43ACB">
              <w:rPr>
                <w:rFonts w:hint="eastAsia"/>
                <w:lang w:eastAsia="zh-CN"/>
              </w:rPr>
              <w:t xml:space="preserve"> of the notifications generated pertaining to the subscription created</w:t>
            </w:r>
          </w:p>
        </w:tc>
      </w:tr>
      <w:tr w:rsidR="003D3C73" w:rsidRPr="00C43ACB" w14:paraId="7DA64AF6" w14:textId="77777777" w:rsidTr="00731766">
        <w:trPr>
          <w:jc w:val="center"/>
        </w:trPr>
        <w:tc>
          <w:tcPr>
            <w:tcW w:w="2093" w:type="dxa"/>
            <w:shd w:val="clear" w:color="auto" w:fill="auto"/>
          </w:tcPr>
          <w:p w14:paraId="09EDFB98" w14:textId="77777777" w:rsidR="003D3C73" w:rsidRPr="00C43ACB" w:rsidRDefault="003D3C73" w:rsidP="00CE2932">
            <w:pPr>
              <w:pStyle w:val="TAL"/>
              <w:rPr>
                <w:rFonts w:eastAsia="Arial Unicode MS"/>
              </w:rPr>
            </w:pPr>
            <w:r w:rsidRPr="00C43ACB">
              <w:rPr>
                <w:rFonts w:eastAsia="Arial Unicode MS"/>
              </w:rPr>
              <w:t xml:space="preserve">Information </w:t>
            </w:r>
            <w:r w:rsidR="00056C90" w:rsidRPr="00C43ACB">
              <w:rPr>
                <w:rFonts w:eastAsia="Arial Unicode MS"/>
              </w:rPr>
              <w:t>i</w:t>
            </w:r>
            <w:r w:rsidRPr="00C43ACB">
              <w:rPr>
                <w:rFonts w:eastAsia="Arial Unicode MS"/>
              </w:rPr>
              <w:t>n Response message</w:t>
            </w:r>
          </w:p>
        </w:tc>
        <w:tc>
          <w:tcPr>
            <w:tcW w:w="7074" w:type="dxa"/>
            <w:shd w:val="clear" w:color="auto" w:fill="auto"/>
          </w:tcPr>
          <w:p w14:paraId="09D9A547" w14:textId="77777777" w:rsidR="003D3C73" w:rsidRPr="00C43ACB" w:rsidRDefault="003D3C73" w:rsidP="00761682">
            <w:pPr>
              <w:pStyle w:val="TAL"/>
              <w:rPr>
                <w:rFonts w:eastAsia="Arial Unicode MS"/>
              </w:rPr>
            </w:pPr>
            <w:r w:rsidRPr="00C43ACB">
              <w:rPr>
                <w:rFonts w:eastAsia="Arial Unicode MS"/>
                <w:lang w:eastAsia="ko-KR"/>
              </w:rPr>
              <w:t>According to clause 10.1.3</w:t>
            </w:r>
          </w:p>
        </w:tc>
      </w:tr>
      <w:tr w:rsidR="003D3C73" w:rsidRPr="00C43ACB" w14:paraId="76829410"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F96CC14" w14:textId="77777777" w:rsidR="003D3C73" w:rsidRPr="00C43ACB" w:rsidRDefault="003D3C73" w:rsidP="00CE2932">
            <w:pPr>
              <w:pStyle w:val="TAL"/>
              <w:rPr>
                <w:rFonts w:eastAsia="Arial Unicode MS"/>
              </w:rPr>
            </w:pPr>
            <w:r w:rsidRPr="00C43ACB">
              <w:rPr>
                <w:rFonts w:eastAsia="Arial Unicode MS"/>
              </w:rPr>
              <w:t>Processing at Originator</w:t>
            </w:r>
            <w:r w:rsidR="00056C90"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07202044" w14:textId="77777777" w:rsidR="003D3C73" w:rsidRPr="00C43ACB" w:rsidRDefault="003D3C73" w:rsidP="001C0ECF">
            <w:pPr>
              <w:pStyle w:val="TAL"/>
              <w:rPr>
                <w:rFonts w:eastAsia="Arial Unicode MS"/>
              </w:rPr>
            </w:pPr>
            <w:r w:rsidRPr="00C43ACB">
              <w:rPr>
                <w:rFonts w:eastAsia="Arial Unicode MS"/>
                <w:lang w:eastAsia="ko-KR"/>
              </w:rPr>
              <w:t>According to clause 10.1.3</w:t>
            </w:r>
          </w:p>
        </w:tc>
      </w:tr>
      <w:tr w:rsidR="003D3C73" w:rsidRPr="00C43ACB" w14:paraId="731FEB39"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A770EF8" w14:textId="77777777" w:rsidR="003D3C73" w:rsidRPr="00C43ACB" w:rsidRDefault="003D3C73" w:rsidP="00CE293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485FBF7" w14:textId="77777777" w:rsidR="003D3C73" w:rsidRPr="00C43ACB" w:rsidRDefault="003D3C73" w:rsidP="001C0ECF">
            <w:pPr>
              <w:pStyle w:val="TAL"/>
              <w:rPr>
                <w:rFonts w:eastAsia="Arial Unicode MS"/>
              </w:rPr>
            </w:pPr>
            <w:r w:rsidRPr="00C43ACB">
              <w:rPr>
                <w:rFonts w:eastAsia="Arial Unicode MS"/>
                <w:lang w:eastAsia="ko-KR"/>
              </w:rPr>
              <w:t>According to clause 10.1.3</w:t>
            </w:r>
          </w:p>
        </w:tc>
      </w:tr>
    </w:tbl>
    <w:p w14:paraId="2A8FE843" w14:textId="77777777" w:rsidR="0014701E" w:rsidRPr="00C43ACB" w:rsidRDefault="0014701E" w:rsidP="002A252B">
      <w:pPr>
        <w:rPr>
          <w:rFonts w:eastAsia="Arial Unicode MS"/>
        </w:rPr>
      </w:pPr>
    </w:p>
    <w:p w14:paraId="6DCE243C" w14:textId="77777777" w:rsidR="00807D08" w:rsidRPr="00C43ACB" w:rsidRDefault="00807D08" w:rsidP="00383D72">
      <w:pPr>
        <w:pStyle w:val="40"/>
        <w:rPr>
          <w:rFonts w:eastAsia="Arial Unicode MS"/>
        </w:rPr>
      </w:pPr>
      <w:bookmarkStart w:id="734" w:name="_Toc507429925"/>
      <w:bookmarkStart w:id="735" w:name="_Toc2172118"/>
      <w:r w:rsidRPr="00C43ACB">
        <w:rPr>
          <w:rFonts w:eastAsia="Arial Unicode MS"/>
        </w:rPr>
        <w:lastRenderedPageBreak/>
        <w:t>10.</w:t>
      </w:r>
      <w:r w:rsidR="00933E1D" w:rsidRPr="00C43ACB">
        <w:rPr>
          <w:rFonts w:eastAsia="Arial Unicode MS"/>
        </w:rPr>
        <w:t>2</w:t>
      </w:r>
      <w:r w:rsidRPr="00C43ACB">
        <w:rPr>
          <w:rFonts w:eastAsia="Arial Unicode MS"/>
        </w:rPr>
        <w:t>.</w:t>
      </w:r>
      <w:r w:rsidR="00D4599B" w:rsidRPr="00C43ACB">
        <w:rPr>
          <w:rFonts w:eastAsia="Arial Unicode MS"/>
        </w:rPr>
        <w:t>11</w:t>
      </w:r>
      <w:r w:rsidRPr="00C43ACB">
        <w:rPr>
          <w:rFonts w:eastAsia="Arial Unicode MS"/>
        </w:rPr>
        <w:t>.5</w:t>
      </w:r>
      <w:r w:rsidRPr="00C43ACB">
        <w:rPr>
          <w:rFonts w:eastAsia="Arial Unicode MS"/>
        </w:rPr>
        <w:tab/>
        <w:t xml:space="preserve">Delete </w:t>
      </w:r>
      <w:r w:rsidRPr="00C43ACB">
        <w:rPr>
          <w:rFonts w:eastAsia="Arial Unicode MS"/>
          <w:i/>
        </w:rPr>
        <w:t>&lt;subscription&gt;</w:t>
      </w:r>
      <w:bookmarkEnd w:id="734"/>
      <w:bookmarkEnd w:id="735"/>
    </w:p>
    <w:p w14:paraId="18510018" w14:textId="77777777" w:rsidR="0014701E" w:rsidRPr="00C43ACB" w:rsidRDefault="00807D08" w:rsidP="00383D72">
      <w:pPr>
        <w:keepNext/>
        <w:keepLines/>
        <w:rPr>
          <w:rFonts w:eastAsia="Arial Unicode MS"/>
        </w:rPr>
      </w:pPr>
      <w:r w:rsidRPr="00C43ACB">
        <w:rPr>
          <w:rFonts w:eastAsia="Arial Unicode MS"/>
        </w:rPr>
        <w:t>This procedure shall be used to unsubscribe an existing subscription.</w:t>
      </w:r>
      <w:r w:rsidR="006B2F4D" w:rsidRPr="00C43ACB">
        <w:rPr>
          <w:rFonts w:eastAsia="Arial Unicode MS"/>
        </w:rPr>
        <w:t xml:space="preserve"> </w:t>
      </w:r>
      <w:r w:rsidR="00546607" w:rsidRPr="00C43ACB">
        <w:rPr>
          <w:rFonts w:eastAsia="Arial Unicode MS"/>
        </w:rPr>
        <w:t>The g</w:t>
      </w:r>
      <w:r w:rsidR="006B2F4D" w:rsidRPr="00C43ACB">
        <w:rPr>
          <w:rFonts w:eastAsia="Arial Unicode MS"/>
        </w:rPr>
        <w:t>eneric delete procedure is described in</w:t>
      </w:r>
      <w:r w:rsidR="007D53FA" w:rsidRPr="00C43ACB">
        <w:rPr>
          <w:rFonts w:eastAsia="Arial Unicode MS"/>
        </w:rPr>
        <w:t xml:space="preserve"> clause </w:t>
      </w:r>
      <w:r w:rsidR="006B2F4D" w:rsidRPr="00C43ACB">
        <w:rPr>
          <w:rFonts w:eastAsia="Arial Unicode MS"/>
        </w:rPr>
        <w:t>10.1.4.</w:t>
      </w:r>
      <w:r w:rsidR="00301D01" w:rsidRPr="00C43ACB">
        <w:rPr>
          <w:rFonts w:eastAsia="Arial Unicode MS"/>
        </w:rPr>
        <w:t>1.</w:t>
      </w:r>
    </w:p>
    <w:p w14:paraId="767D5A94" w14:textId="77777777" w:rsidR="00F76DEF" w:rsidRPr="00C43ACB" w:rsidRDefault="00F76DEF" w:rsidP="00383D72">
      <w:pPr>
        <w:pStyle w:val="TH"/>
      </w:pPr>
      <w:r w:rsidRPr="00C43ACB">
        <w:t>Table 10.2.</w:t>
      </w:r>
      <w:r w:rsidR="00D4599B" w:rsidRPr="00C43ACB">
        <w:t>11</w:t>
      </w:r>
      <w:r w:rsidRPr="00C43ACB">
        <w:t xml:space="preserve">.5-1: </w:t>
      </w:r>
      <w:r w:rsidRPr="00C43ACB">
        <w:rPr>
          <w:i/>
        </w:rPr>
        <w:t>&lt;subscription&gt;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4442"/>
        <w:gridCol w:w="4725"/>
      </w:tblGrid>
      <w:tr w:rsidR="003D3C73" w:rsidRPr="00C43ACB" w14:paraId="6793B549"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208D301" w14:textId="77777777" w:rsidR="003D3C73" w:rsidRPr="00C43ACB" w:rsidRDefault="003D3C73" w:rsidP="00383D72">
            <w:pPr>
              <w:pStyle w:val="TAH"/>
              <w:rPr>
                <w:rFonts w:eastAsia="Malgun Gothic"/>
                <w:lang w:eastAsia="ko-KR"/>
              </w:rPr>
            </w:pPr>
            <w:r w:rsidRPr="00C43ACB">
              <w:rPr>
                <w:rFonts w:eastAsia="Malgun Gothic"/>
                <w:i/>
                <w:lang w:eastAsia="ko-KR"/>
              </w:rPr>
              <w:t>&lt;</w:t>
            </w:r>
            <w:r w:rsidRPr="00C43ACB">
              <w:rPr>
                <w:i/>
              </w:rPr>
              <w:t>subscription</w:t>
            </w:r>
            <w:r w:rsidRPr="00C43ACB">
              <w:rPr>
                <w:rFonts w:eastAsia="Malgun Gothic"/>
                <w:i/>
                <w:lang w:eastAsia="ko-KR"/>
              </w:rPr>
              <w:t>&gt;</w:t>
            </w:r>
            <w:r w:rsidRPr="00C43ACB">
              <w:rPr>
                <w:rFonts w:eastAsia="Malgun Gothic"/>
                <w:lang w:eastAsia="ko-KR"/>
              </w:rPr>
              <w:t xml:space="preserve"> DELETE</w:t>
            </w:r>
          </w:p>
        </w:tc>
      </w:tr>
      <w:tr w:rsidR="003D3C73" w:rsidRPr="00C43ACB" w14:paraId="629705BC" w14:textId="77777777" w:rsidTr="001C13B4">
        <w:trPr>
          <w:jc w:val="center"/>
        </w:trPr>
        <w:tc>
          <w:tcPr>
            <w:tcW w:w="4442" w:type="dxa"/>
            <w:shd w:val="clear" w:color="auto" w:fill="auto"/>
          </w:tcPr>
          <w:p w14:paraId="289EAF40" w14:textId="77777777" w:rsidR="003D3C73" w:rsidRPr="00C43ACB" w:rsidRDefault="003D3C73" w:rsidP="00383D72">
            <w:pPr>
              <w:pStyle w:val="TAL"/>
              <w:rPr>
                <w:rFonts w:eastAsia="Malgun Gothic"/>
                <w:lang w:eastAsia="ko-KR"/>
              </w:rPr>
            </w:pPr>
            <w:r w:rsidRPr="00C43ACB">
              <w:rPr>
                <w:rFonts w:eastAsia="Malgun Gothic"/>
                <w:lang w:eastAsia="ko-KR"/>
              </w:rPr>
              <w:t>Associated Reference Point</w:t>
            </w:r>
          </w:p>
        </w:tc>
        <w:tc>
          <w:tcPr>
            <w:tcW w:w="4725" w:type="dxa"/>
            <w:shd w:val="clear" w:color="auto" w:fill="auto"/>
          </w:tcPr>
          <w:p w14:paraId="6AB5FC25" w14:textId="77777777" w:rsidR="003D3C73" w:rsidRPr="00C43ACB" w:rsidRDefault="003D3C73" w:rsidP="00383D72">
            <w:pPr>
              <w:pStyle w:val="TAL"/>
              <w:rPr>
                <w:rFonts w:eastAsia="Arial Unicode MS"/>
                <w:lang w:eastAsia="zh-CN"/>
              </w:rPr>
            </w:pPr>
            <w:r w:rsidRPr="00C43ACB">
              <w:rPr>
                <w:rFonts w:eastAsia="Arial Unicode MS"/>
                <w:lang w:eastAsia="zh-CN"/>
              </w:rPr>
              <w:t>Mca, Mcc</w:t>
            </w:r>
            <w:r w:rsidR="00301D01" w:rsidRPr="00C43ACB">
              <w:rPr>
                <w:rFonts w:eastAsia="Arial Unicode MS"/>
                <w:lang w:eastAsia="zh-CN"/>
              </w:rPr>
              <w:t xml:space="preserve"> and</w:t>
            </w:r>
            <w:r w:rsidRPr="00C43ACB">
              <w:rPr>
                <w:rFonts w:eastAsia="Arial Unicode MS"/>
                <w:lang w:eastAsia="zh-CN"/>
              </w:rPr>
              <w:t xml:space="preserve"> Mcc</w:t>
            </w:r>
            <w:r w:rsidR="00A83CF4" w:rsidRPr="00C43ACB">
              <w:rPr>
                <w:rFonts w:eastAsia="Arial Unicode MS"/>
                <w:lang w:eastAsia="zh-CN"/>
              </w:rPr>
              <w:t>'</w:t>
            </w:r>
          </w:p>
        </w:tc>
      </w:tr>
      <w:tr w:rsidR="003D3C73" w:rsidRPr="00C43ACB" w14:paraId="7259B95C" w14:textId="77777777" w:rsidTr="001C13B4">
        <w:trPr>
          <w:jc w:val="center"/>
        </w:trPr>
        <w:tc>
          <w:tcPr>
            <w:tcW w:w="4442" w:type="dxa"/>
            <w:shd w:val="clear" w:color="auto" w:fill="auto"/>
          </w:tcPr>
          <w:p w14:paraId="56C3E585" w14:textId="77777777" w:rsidR="003D3C73" w:rsidRPr="00C43ACB" w:rsidRDefault="003D3C73" w:rsidP="00383D72">
            <w:pPr>
              <w:pStyle w:val="TAL"/>
              <w:rPr>
                <w:rFonts w:eastAsia="Arial Unicode MS"/>
              </w:rPr>
            </w:pPr>
            <w:r w:rsidRPr="00C43ACB">
              <w:rPr>
                <w:rFonts w:eastAsia="Arial Unicode MS"/>
              </w:rPr>
              <w:t xml:space="preserve">Information </w:t>
            </w:r>
            <w:r w:rsidR="00056C90" w:rsidRPr="00C43ACB">
              <w:rPr>
                <w:rFonts w:eastAsia="Arial Unicode MS"/>
              </w:rPr>
              <w:t>i</w:t>
            </w:r>
            <w:r w:rsidRPr="00C43ACB">
              <w:rPr>
                <w:rFonts w:eastAsia="Arial Unicode MS"/>
              </w:rPr>
              <w:t>n Request message</w:t>
            </w:r>
          </w:p>
        </w:tc>
        <w:tc>
          <w:tcPr>
            <w:tcW w:w="4725" w:type="dxa"/>
            <w:shd w:val="clear" w:color="auto" w:fill="auto"/>
          </w:tcPr>
          <w:p w14:paraId="3449128F" w14:textId="77777777" w:rsidR="003D3C73" w:rsidRPr="00C43ACB" w:rsidRDefault="006E74C3" w:rsidP="00383D72">
            <w:pPr>
              <w:pStyle w:val="TAL"/>
              <w:rPr>
                <w:rFonts w:eastAsia="Arial Unicode MS"/>
                <w:szCs w:val="18"/>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1C0ECF" w:rsidRPr="00C43ACB">
              <w:rPr>
                <w:rFonts w:eastAsia="Arial Unicode MS"/>
                <w:szCs w:val="18"/>
                <w:lang w:eastAsia="ko-KR"/>
              </w:rPr>
              <w:t xml:space="preserve"> </w:t>
            </w:r>
            <w:r w:rsidR="00F82CA0" w:rsidRPr="00C43ACB">
              <w:rPr>
                <w:rFonts w:eastAsia="Arial Unicode MS"/>
                <w:szCs w:val="18"/>
                <w:lang w:eastAsia="ko-KR"/>
              </w:rPr>
              <w:t>8.1.2-3</w:t>
            </w:r>
            <w:r w:rsidR="001C0ECF" w:rsidRPr="00C43ACB">
              <w:rPr>
                <w:rFonts w:eastAsia="Arial Unicode MS"/>
                <w:szCs w:val="18"/>
                <w:lang w:eastAsia="ko-KR"/>
              </w:rPr>
              <w:t xml:space="preserve"> apply</w:t>
            </w:r>
          </w:p>
        </w:tc>
      </w:tr>
      <w:tr w:rsidR="003D3C73" w:rsidRPr="00C43ACB" w14:paraId="6C240284" w14:textId="77777777" w:rsidTr="001C13B4">
        <w:trPr>
          <w:jc w:val="center"/>
        </w:trPr>
        <w:tc>
          <w:tcPr>
            <w:tcW w:w="4442" w:type="dxa"/>
            <w:shd w:val="clear" w:color="auto" w:fill="auto"/>
          </w:tcPr>
          <w:p w14:paraId="7728EE36" w14:textId="77777777" w:rsidR="003D3C73" w:rsidRPr="00C43ACB" w:rsidRDefault="003D3C73" w:rsidP="00383D72">
            <w:pPr>
              <w:pStyle w:val="TAL"/>
              <w:rPr>
                <w:rFonts w:eastAsia="Arial Unicode MS"/>
              </w:rPr>
            </w:pPr>
            <w:r w:rsidRPr="00C43ACB">
              <w:rPr>
                <w:rFonts w:eastAsia="Arial Unicode MS"/>
              </w:rPr>
              <w:t>Processing at Originator</w:t>
            </w:r>
            <w:r w:rsidR="00056C90" w:rsidRPr="00C43ACB">
              <w:rPr>
                <w:rFonts w:eastAsia="Arial Unicode MS"/>
              </w:rPr>
              <w:t xml:space="preserve"> before sending Request</w:t>
            </w:r>
          </w:p>
        </w:tc>
        <w:tc>
          <w:tcPr>
            <w:tcW w:w="4725" w:type="dxa"/>
            <w:shd w:val="clear" w:color="auto" w:fill="auto"/>
          </w:tcPr>
          <w:p w14:paraId="78478E1E" w14:textId="77777777" w:rsidR="003D3C73" w:rsidRPr="00C43ACB" w:rsidRDefault="003D3C73" w:rsidP="00383D72">
            <w:pPr>
              <w:pStyle w:val="TAL"/>
              <w:rPr>
                <w:rFonts w:eastAsia="Arial Unicode MS"/>
                <w:lang w:eastAsia="zh-CN"/>
              </w:rPr>
            </w:pPr>
            <w:r w:rsidRPr="00C43ACB">
              <w:rPr>
                <w:rFonts w:eastAsia="Arial Unicode MS"/>
                <w:lang w:eastAsia="ko-KR"/>
              </w:rPr>
              <w:t>According to clause 10.1.4</w:t>
            </w:r>
            <w:r w:rsidR="00CE2932" w:rsidRPr="00C43ACB">
              <w:rPr>
                <w:rFonts w:eastAsia="Arial Unicode MS"/>
                <w:lang w:eastAsia="ko-KR"/>
              </w:rPr>
              <w:t>.</w:t>
            </w:r>
            <w:r w:rsidR="001C0ECF" w:rsidRPr="00C43ACB">
              <w:rPr>
                <w:rFonts w:eastAsia="Arial Unicode MS"/>
                <w:lang w:eastAsia="ko-KR"/>
              </w:rPr>
              <w:t>1</w:t>
            </w:r>
          </w:p>
        </w:tc>
      </w:tr>
      <w:tr w:rsidR="003D3C73" w:rsidRPr="00C43ACB" w14:paraId="7C278C94" w14:textId="77777777" w:rsidTr="001C13B4">
        <w:trPr>
          <w:jc w:val="center"/>
        </w:trPr>
        <w:tc>
          <w:tcPr>
            <w:tcW w:w="4442" w:type="dxa"/>
            <w:shd w:val="clear" w:color="auto" w:fill="auto"/>
          </w:tcPr>
          <w:p w14:paraId="3C817844" w14:textId="77777777" w:rsidR="003D3C73" w:rsidRPr="00C43ACB" w:rsidRDefault="003D3C73" w:rsidP="00383D72">
            <w:pPr>
              <w:pStyle w:val="TAL"/>
              <w:rPr>
                <w:rFonts w:eastAsia="Arial Unicode MS"/>
              </w:rPr>
            </w:pPr>
            <w:r w:rsidRPr="00C43ACB">
              <w:rPr>
                <w:rFonts w:eastAsia="Arial Unicode MS"/>
              </w:rPr>
              <w:t>Processing at Receiver</w:t>
            </w:r>
          </w:p>
        </w:tc>
        <w:tc>
          <w:tcPr>
            <w:tcW w:w="4725" w:type="dxa"/>
            <w:shd w:val="clear" w:color="auto" w:fill="auto"/>
          </w:tcPr>
          <w:p w14:paraId="4DEF9B59" w14:textId="77777777" w:rsidR="003D3C73" w:rsidRPr="00C43ACB" w:rsidRDefault="003D3C73" w:rsidP="00383D72">
            <w:pPr>
              <w:pStyle w:val="TAL"/>
              <w:rPr>
                <w:rFonts w:eastAsia="Arial Unicode MS"/>
                <w:lang w:eastAsia="ko-KR"/>
              </w:rPr>
            </w:pPr>
            <w:r w:rsidRPr="00C43ACB">
              <w:rPr>
                <w:rFonts w:eastAsia="Arial Unicode MS"/>
                <w:lang w:eastAsia="ko-KR"/>
              </w:rPr>
              <w:t>According to clause 10.1.4</w:t>
            </w:r>
            <w:r w:rsidR="00CE2932" w:rsidRPr="00C43ACB">
              <w:rPr>
                <w:rFonts w:eastAsia="Arial Unicode MS"/>
                <w:lang w:eastAsia="ko-KR"/>
              </w:rPr>
              <w:t>.</w:t>
            </w:r>
            <w:r w:rsidR="00301D01" w:rsidRPr="00C43ACB">
              <w:rPr>
                <w:rFonts w:eastAsia="Arial Unicode MS"/>
                <w:lang w:eastAsia="ko-KR"/>
              </w:rPr>
              <w:t>1</w:t>
            </w:r>
          </w:p>
        </w:tc>
      </w:tr>
      <w:tr w:rsidR="003D3C73" w:rsidRPr="00C43ACB" w14:paraId="4DF00BA0" w14:textId="77777777" w:rsidTr="001C13B4">
        <w:trPr>
          <w:jc w:val="center"/>
        </w:trPr>
        <w:tc>
          <w:tcPr>
            <w:tcW w:w="4442" w:type="dxa"/>
            <w:shd w:val="clear" w:color="auto" w:fill="auto"/>
          </w:tcPr>
          <w:p w14:paraId="14491583" w14:textId="77777777" w:rsidR="003D3C73" w:rsidRPr="00C43ACB" w:rsidRDefault="003D3C73" w:rsidP="00383D72">
            <w:pPr>
              <w:pStyle w:val="TAL"/>
              <w:rPr>
                <w:rFonts w:eastAsia="Arial Unicode MS"/>
              </w:rPr>
            </w:pPr>
            <w:r w:rsidRPr="00C43ACB">
              <w:rPr>
                <w:rFonts w:eastAsia="Arial Unicode MS"/>
              </w:rPr>
              <w:t xml:space="preserve">Information </w:t>
            </w:r>
            <w:r w:rsidR="00056C90" w:rsidRPr="00C43ACB">
              <w:rPr>
                <w:rFonts w:eastAsia="Arial Unicode MS"/>
              </w:rPr>
              <w:t>i</w:t>
            </w:r>
            <w:r w:rsidRPr="00C43ACB">
              <w:rPr>
                <w:rFonts w:eastAsia="Arial Unicode MS"/>
              </w:rPr>
              <w:t>n Response message</w:t>
            </w:r>
          </w:p>
        </w:tc>
        <w:tc>
          <w:tcPr>
            <w:tcW w:w="4725" w:type="dxa"/>
            <w:shd w:val="clear" w:color="auto" w:fill="auto"/>
          </w:tcPr>
          <w:p w14:paraId="52CAECEC" w14:textId="77777777" w:rsidR="003D3C73" w:rsidRPr="00C43ACB" w:rsidRDefault="003D3C73" w:rsidP="00383D72">
            <w:pPr>
              <w:pStyle w:val="TAL"/>
              <w:rPr>
                <w:rFonts w:eastAsia="Arial Unicode MS"/>
                <w:iCs/>
              </w:rPr>
            </w:pPr>
            <w:r w:rsidRPr="00C43ACB">
              <w:rPr>
                <w:rFonts w:eastAsia="Arial Unicode MS"/>
                <w:lang w:eastAsia="ko-KR"/>
              </w:rPr>
              <w:t>According to clause 10.1.4</w:t>
            </w:r>
            <w:r w:rsidR="00CE2932" w:rsidRPr="00C43ACB">
              <w:rPr>
                <w:rFonts w:eastAsia="Arial Unicode MS"/>
                <w:lang w:eastAsia="ko-KR"/>
              </w:rPr>
              <w:t>.</w:t>
            </w:r>
            <w:r w:rsidR="00301D01" w:rsidRPr="00C43ACB">
              <w:rPr>
                <w:rFonts w:eastAsia="Arial Unicode MS"/>
                <w:lang w:eastAsia="ko-KR"/>
              </w:rPr>
              <w:t>1</w:t>
            </w:r>
          </w:p>
        </w:tc>
      </w:tr>
      <w:tr w:rsidR="003D3C73" w:rsidRPr="00C43ACB" w14:paraId="1B016690" w14:textId="77777777" w:rsidTr="001C13B4">
        <w:trPr>
          <w:jc w:val="center"/>
        </w:trPr>
        <w:tc>
          <w:tcPr>
            <w:tcW w:w="4442" w:type="dxa"/>
            <w:tcBorders>
              <w:top w:val="single" w:sz="8" w:space="0" w:color="000000"/>
              <w:left w:val="single" w:sz="8" w:space="0" w:color="000000"/>
              <w:bottom w:val="single" w:sz="8" w:space="0" w:color="000000"/>
            </w:tcBorders>
            <w:shd w:val="clear" w:color="auto" w:fill="auto"/>
          </w:tcPr>
          <w:p w14:paraId="0CFAD690" w14:textId="77777777" w:rsidR="003D3C73" w:rsidRPr="00C43ACB" w:rsidRDefault="003D3C73" w:rsidP="00383D72">
            <w:pPr>
              <w:pStyle w:val="TAL"/>
              <w:rPr>
                <w:rFonts w:eastAsia="Arial Unicode MS"/>
              </w:rPr>
            </w:pPr>
            <w:r w:rsidRPr="00C43ACB">
              <w:rPr>
                <w:rFonts w:eastAsia="Arial Unicode MS"/>
              </w:rPr>
              <w:t>Processing at Originator</w:t>
            </w:r>
            <w:r w:rsidR="00056C90" w:rsidRPr="00C43ACB">
              <w:rPr>
                <w:rFonts w:eastAsia="Arial Unicode MS"/>
              </w:rPr>
              <w:t xml:space="preserve"> after receiving Response</w:t>
            </w:r>
          </w:p>
        </w:tc>
        <w:tc>
          <w:tcPr>
            <w:tcW w:w="4725" w:type="dxa"/>
            <w:tcBorders>
              <w:top w:val="single" w:sz="8" w:space="0" w:color="000000"/>
              <w:bottom w:val="single" w:sz="8" w:space="0" w:color="000000"/>
              <w:right w:val="single" w:sz="8" w:space="0" w:color="000000"/>
            </w:tcBorders>
            <w:shd w:val="clear" w:color="auto" w:fill="auto"/>
          </w:tcPr>
          <w:p w14:paraId="0E061933" w14:textId="77777777" w:rsidR="003D3C73" w:rsidRPr="00C43ACB" w:rsidRDefault="003D3C73" w:rsidP="00383D72">
            <w:pPr>
              <w:pStyle w:val="TAL"/>
              <w:rPr>
                <w:rFonts w:eastAsia="Arial Unicode MS"/>
              </w:rPr>
            </w:pPr>
            <w:r w:rsidRPr="00C43ACB">
              <w:rPr>
                <w:rFonts w:eastAsia="Arial Unicode MS"/>
                <w:lang w:eastAsia="ko-KR"/>
              </w:rPr>
              <w:t>According to clause 10.1.4</w:t>
            </w:r>
            <w:r w:rsidR="00CE2932" w:rsidRPr="00C43ACB">
              <w:rPr>
                <w:rFonts w:eastAsia="Arial Unicode MS"/>
                <w:lang w:eastAsia="ko-KR"/>
              </w:rPr>
              <w:t>.</w:t>
            </w:r>
            <w:r w:rsidR="00301D01" w:rsidRPr="00C43ACB">
              <w:rPr>
                <w:rFonts w:eastAsia="Arial Unicode MS"/>
                <w:lang w:eastAsia="ko-KR"/>
              </w:rPr>
              <w:t>1</w:t>
            </w:r>
          </w:p>
        </w:tc>
      </w:tr>
      <w:tr w:rsidR="003D3C73" w:rsidRPr="00C43ACB" w14:paraId="428D332F" w14:textId="77777777" w:rsidTr="001C13B4">
        <w:trPr>
          <w:jc w:val="center"/>
        </w:trPr>
        <w:tc>
          <w:tcPr>
            <w:tcW w:w="4442" w:type="dxa"/>
            <w:tcBorders>
              <w:top w:val="single" w:sz="8" w:space="0" w:color="000000"/>
              <w:left w:val="single" w:sz="8" w:space="0" w:color="000000"/>
              <w:bottom w:val="single" w:sz="8" w:space="0" w:color="000000"/>
            </w:tcBorders>
            <w:shd w:val="clear" w:color="auto" w:fill="auto"/>
          </w:tcPr>
          <w:p w14:paraId="1FC85C29" w14:textId="77777777" w:rsidR="003D3C73" w:rsidRPr="00C43ACB" w:rsidRDefault="003D3C73" w:rsidP="00383D72">
            <w:pPr>
              <w:pStyle w:val="TAL"/>
              <w:rPr>
                <w:rFonts w:eastAsia="Arial Unicode MS"/>
              </w:rPr>
            </w:pPr>
            <w:r w:rsidRPr="00C43ACB">
              <w:rPr>
                <w:rFonts w:eastAsia="Arial Unicode MS"/>
              </w:rPr>
              <w:t>Exceptions</w:t>
            </w:r>
          </w:p>
        </w:tc>
        <w:tc>
          <w:tcPr>
            <w:tcW w:w="4725" w:type="dxa"/>
            <w:tcBorders>
              <w:top w:val="single" w:sz="8" w:space="0" w:color="000000"/>
              <w:bottom w:val="single" w:sz="8" w:space="0" w:color="000000"/>
              <w:right w:val="single" w:sz="8" w:space="0" w:color="000000"/>
            </w:tcBorders>
            <w:shd w:val="clear" w:color="auto" w:fill="auto"/>
          </w:tcPr>
          <w:p w14:paraId="64844D0F" w14:textId="77777777" w:rsidR="003D3C73" w:rsidRPr="00C43ACB" w:rsidRDefault="003D3C73" w:rsidP="00383D72">
            <w:pPr>
              <w:pStyle w:val="TAL"/>
              <w:rPr>
                <w:rFonts w:eastAsia="Arial Unicode MS"/>
              </w:rPr>
            </w:pPr>
            <w:r w:rsidRPr="00C43ACB">
              <w:rPr>
                <w:rFonts w:eastAsia="Arial Unicode MS"/>
                <w:lang w:eastAsia="ko-KR"/>
              </w:rPr>
              <w:t>According to clause 10.1.4</w:t>
            </w:r>
            <w:r w:rsidR="00CE2932" w:rsidRPr="00C43ACB">
              <w:rPr>
                <w:rFonts w:eastAsia="Arial Unicode MS"/>
                <w:lang w:eastAsia="ko-KR"/>
              </w:rPr>
              <w:t>.</w:t>
            </w:r>
            <w:r w:rsidR="00301D01" w:rsidRPr="00C43ACB">
              <w:rPr>
                <w:rFonts w:eastAsia="Arial Unicode MS"/>
                <w:lang w:eastAsia="ko-KR"/>
              </w:rPr>
              <w:t>1</w:t>
            </w:r>
          </w:p>
        </w:tc>
      </w:tr>
    </w:tbl>
    <w:p w14:paraId="3DF159C8" w14:textId="77777777" w:rsidR="00813E7D" w:rsidRPr="00C43ACB" w:rsidRDefault="00813E7D" w:rsidP="00813E7D">
      <w:pPr>
        <w:rPr>
          <w:rFonts w:eastAsia="Arial Unicode MS"/>
        </w:rPr>
      </w:pPr>
    </w:p>
    <w:p w14:paraId="6F0E20F9" w14:textId="77777777" w:rsidR="00D72C9C" w:rsidRPr="00C43ACB" w:rsidRDefault="00D72C9C" w:rsidP="00B97B5B">
      <w:pPr>
        <w:pStyle w:val="30"/>
      </w:pPr>
      <w:bookmarkStart w:id="736" w:name="_Toc507429926"/>
      <w:bookmarkStart w:id="737" w:name="_Toc2172119"/>
      <w:r w:rsidRPr="00C43ACB">
        <w:t>10.</w:t>
      </w:r>
      <w:r w:rsidR="00933E1D" w:rsidRPr="00C43ACB">
        <w:t>2</w:t>
      </w:r>
      <w:r w:rsidRPr="00C43ACB">
        <w:t>.</w:t>
      </w:r>
      <w:r w:rsidR="00933E1D" w:rsidRPr="00C43ACB">
        <w:t>1</w:t>
      </w:r>
      <w:r w:rsidR="00D4599B" w:rsidRPr="00C43ACB">
        <w:t>2</w:t>
      </w:r>
      <w:r w:rsidR="00CD79B8" w:rsidRPr="00C43ACB">
        <w:tab/>
      </w:r>
      <w:r w:rsidRPr="00C43ACB">
        <w:t>Notification Procedures for Resource Subscription</w:t>
      </w:r>
      <w:bookmarkEnd w:id="736"/>
      <w:bookmarkEnd w:id="737"/>
    </w:p>
    <w:p w14:paraId="0C13F010" w14:textId="77777777" w:rsidR="00EC659B" w:rsidRPr="00C43ACB" w:rsidRDefault="00EC659B" w:rsidP="00EC659B">
      <w:pPr>
        <w:pStyle w:val="40"/>
        <w:rPr>
          <w:rFonts w:eastAsia="Arial Unicode MS"/>
        </w:rPr>
      </w:pPr>
      <w:bookmarkStart w:id="738" w:name="_Toc507429927"/>
      <w:bookmarkStart w:id="739" w:name="_Toc2172120"/>
      <w:r w:rsidRPr="00C43ACB">
        <w:rPr>
          <w:rFonts w:eastAsia="Arial Unicode MS" w:hint="eastAsia"/>
        </w:rPr>
        <w:t>10.2.12.0</w:t>
      </w:r>
      <w:r w:rsidRPr="00C43ACB">
        <w:rPr>
          <w:rFonts w:eastAsia="Arial Unicode MS" w:hint="eastAsia"/>
        </w:rPr>
        <w:tab/>
        <w:t>Overview</w:t>
      </w:r>
      <w:bookmarkEnd w:id="738"/>
      <w:bookmarkEnd w:id="739"/>
    </w:p>
    <w:p w14:paraId="73ED562C" w14:textId="77777777" w:rsidR="00D72C9C" w:rsidRPr="00C43ACB" w:rsidRDefault="00D72C9C" w:rsidP="00D72C9C">
      <w:r w:rsidRPr="00C43ACB">
        <w:t xml:space="preserve">This procedure shall be used to notify </w:t>
      </w:r>
      <w:r w:rsidR="00177B1A" w:rsidRPr="00C43ACB">
        <w:rPr>
          <w:rFonts w:eastAsia="宋体" w:hint="eastAsia"/>
          <w:lang w:eastAsia="zh-CN"/>
        </w:rPr>
        <w:t>Notification Targets</w:t>
      </w:r>
      <w:r w:rsidRPr="00C43ACB">
        <w:t xml:space="preserve"> of modifications of a resource for an asso</w:t>
      </w:r>
      <w:r w:rsidR="00A278EE" w:rsidRPr="00C43ACB">
        <w:t>ciated &lt;subscription&gt; resource</w:t>
      </w:r>
      <w:r w:rsidR="00D827DE" w:rsidRPr="00C43ACB">
        <w:t xml:space="preserve"> and notify the &lt;subscription&gt; resource deletion</w:t>
      </w:r>
      <w:r w:rsidR="00A278EE" w:rsidRPr="00C43ACB">
        <w:t>.</w:t>
      </w:r>
      <w:r w:rsidR="00DA42C0" w:rsidRPr="00C43ACB">
        <w:t xml:space="preserve"> Also, this procedure shall be used to request resource subscription verification to </w:t>
      </w:r>
      <w:r w:rsidR="00177B1A" w:rsidRPr="00C43ACB">
        <w:rPr>
          <w:rFonts w:eastAsia="宋体" w:hint="eastAsia"/>
          <w:lang w:eastAsia="zh-CN"/>
        </w:rPr>
        <w:t>Notification Target which is not the Originator</w:t>
      </w:r>
      <w:r w:rsidR="00DA42C0" w:rsidRPr="00C43ACB">
        <w:t>.</w:t>
      </w:r>
    </w:p>
    <w:p w14:paraId="730FD74F" w14:textId="77777777" w:rsidR="00222128" w:rsidRPr="00C43ACB" w:rsidRDefault="00222128" w:rsidP="001C0ECF">
      <w:pPr>
        <w:keepNext/>
        <w:keepLines/>
        <w:rPr>
          <w:lang w:eastAsia="ko-KR"/>
        </w:rPr>
      </w:pPr>
      <w:r w:rsidRPr="00C43ACB">
        <w:rPr>
          <w:lang w:eastAsia="ko-KR"/>
        </w:rPr>
        <w:t>When</w:t>
      </w:r>
      <w:r w:rsidRPr="00C43ACB">
        <w:t xml:space="preserve"> the notification is forwarded or aggregated by </w:t>
      </w:r>
      <w:r w:rsidRPr="00C43ACB">
        <w:rPr>
          <w:rFonts w:hint="eastAsia"/>
          <w:lang w:eastAsia="ko-KR"/>
        </w:rPr>
        <w:t>transit</w:t>
      </w:r>
      <w:r w:rsidRPr="00C43ACB">
        <w:t xml:space="preserve"> CSEs, the </w:t>
      </w:r>
      <w:r w:rsidR="00177B1A" w:rsidRPr="00C43ACB">
        <w:rPr>
          <w:rFonts w:eastAsia="宋体" w:hint="eastAsia"/>
          <w:lang w:eastAsia="zh-CN"/>
        </w:rPr>
        <w:t>Hosting CSE</w:t>
      </w:r>
      <w:r w:rsidR="00177B1A" w:rsidRPr="00C43ACB">
        <w:rPr>
          <w:lang w:eastAsia="ko-KR"/>
        </w:rPr>
        <w:t xml:space="preserve"> </w:t>
      </w:r>
      <w:r w:rsidRPr="00C43ACB">
        <w:rPr>
          <w:lang w:eastAsia="ko-KR"/>
        </w:rPr>
        <w:t xml:space="preserve">or an </w:t>
      </w:r>
      <w:r w:rsidRPr="00C43ACB">
        <w:rPr>
          <w:rFonts w:hint="eastAsia"/>
          <w:lang w:eastAsia="ko-KR"/>
        </w:rPr>
        <w:t xml:space="preserve">transit </w:t>
      </w:r>
      <w:r w:rsidRPr="00C43ACB">
        <w:rPr>
          <w:lang w:eastAsia="ko-KR"/>
        </w:rPr>
        <w:t>CSE</w:t>
      </w:r>
      <w:r w:rsidRPr="00C43ACB">
        <w:t xml:space="preserve"> shall </w:t>
      </w:r>
      <w:r w:rsidRPr="00C43ACB">
        <w:rPr>
          <w:lang w:eastAsia="ko-KR"/>
        </w:rPr>
        <w:t xml:space="preserve">check whether there is a </w:t>
      </w:r>
      <w:r w:rsidRPr="00C43ACB">
        <w:rPr>
          <w:rFonts w:hint="eastAsia"/>
          <w:i/>
          <w:lang w:eastAsia="ko-KR"/>
        </w:rPr>
        <w:t>latestNotify</w:t>
      </w:r>
      <w:r w:rsidRPr="00C43ACB">
        <w:rPr>
          <w:lang w:eastAsia="ko-KR"/>
        </w:rPr>
        <w:t xml:space="preserve"> notification polic</w:t>
      </w:r>
      <w:r w:rsidRPr="00C43ACB">
        <w:rPr>
          <w:rFonts w:hint="eastAsia"/>
          <w:lang w:eastAsia="ko-KR"/>
        </w:rPr>
        <w:t>y</w:t>
      </w:r>
      <w:r w:rsidRPr="00C43ACB">
        <w:rPr>
          <w:lang w:eastAsia="ko-KR"/>
        </w:rPr>
        <w:t xml:space="preserve"> to enforce</w:t>
      </w:r>
      <w:r w:rsidRPr="00C43ACB">
        <w:t xml:space="preserve"> </w:t>
      </w:r>
      <w:r w:rsidRPr="00C43ACB">
        <w:rPr>
          <w:lang w:eastAsia="ko-KR"/>
        </w:rPr>
        <w:t xml:space="preserve">between subscription resource </w:t>
      </w:r>
      <w:r w:rsidRPr="00C43ACB">
        <w:rPr>
          <w:rFonts w:hint="eastAsia"/>
          <w:lang w:eastAsia="ko-KR"/>
        </w:rPr>
        <w:t>H</w:t>
      </w:r>
      <w:r w:rsidRPr="00C43ACB">
        <w:rPr>
          <w:lang w:eastAsia="ko-KR"/>
        </w:rPr>
        <w:t xml:space="preserve">osting CSE and the notification target. In that case, the </w:t>
      </w:r>
      <w:r w:rsidRPr="00C43ACB">
        <w:rPr>
          <w:rFonts w:hint="eastAsia"/>
          <w:lang w:eastAsia="ko-KR"/>
        </w:rPr>
        <w:t xml:space="preserve">transit </w:t>
      </w:r>
      <w:r w:rsidRPr="00C43ACB">
        <w:rPr>
          <w:lang w:eastAsia="ko-KR"/>
        </w:rPr>
        <w:t xml:space="preserve">CSE as well as the </w:t>
      </w:r>
      <w:r w:rsidR="00177B1A" w:rsidRPr="00C43ACB">
        <w:rPr>
          <w:rFonts w:eastAsia="宋体" w:hint="eastAsia"/>
          <w:lang w:eastAsia="zh-CN"/>
        </w:rPr>
        <w:t>Hosting CSE</w:t>
      </w:r>
      <w:r w:rsidR="00177B1A" w:rsidRPr="00C43ACB">
        <w:rPr>
          <w:lang w:eastAsia="ko-KR"/>
        </w:rPr>
        <w:t xml:space="preserve"> </w:t>
      </w:r>
      <w:r w:rsidRPr="00C43ACB">
        <w:rPr>
          <w:lang w:eastAsia="ko-KR"/>
        </w:rPr>
        <w:t>shall process notification(s) by using the corresponding policy and send processed notification(s) to the next CSE with notification policies related to the enforcement</w:t>
      </w:r>
      <w:r w:rsidRPr="00C43ACB">
        <w:t xml:space="preserve"> so that </w:t>
      </w:r>
      <w:r w:rsidRPr="00C43ACB">
        <w:rPr>
          <w:lang w:eastAsia="ko-KR"/>
        </w:rPr>
        <w:t xml:space="preserve">the </w:t>
      </w:r>
      <w:r w:rsidRPr="00C43ACB">
        <w:rPr>
          <w:rFonts w:hint="eastAsia"/>
          <w:lang w:eastAsia="ko-KR"/>
        </w:rPr>
        <w:t xml:space="preserve">transit </w:t>
      </w:r>
      <w:r w:rsidRPr="00C43ACB">
        <w:t xml:space="preserve">CSE is able to enforce the policy defined by the </w:t>
      </w:r>
      <w:r w:rsidR="00177B1A" w:rsidRPr="00C43ACB">
        <w:rPr>
          <w:rFonts w:eastAsia="宋体" w:hint="eastAsia"/>
          <w:lang w:eastAsia="zh-CN"/>
        </w:rPr>
        <w:t>Originator</w:t>
      </w:r>
      <w:r w:rsidRPr="00C43ACB">
        <w:t>.</w:t>
      </w:r>
      <w:r w:rsidRPr="00C43ACB">
        <w:rPr>
          <w:lang w:eastAsia="ko-KR"/>
        </w:rPr>
        <w:t xml:space="preserve"> The notification policies related to the enforcement at this time </w:t>
      </w:r>
      <w:r w:rsidRPr="00C43ACB">
        <w:rPr>
          <w:rFonts w:hint="eastAsia"/>
          <w:lang w:eastAsia="ko-KR"/>
        </w:rPr>
        <w:t>is verified</w:t>
      </w:r>
      <w:r w:rsidRPr="00C43ACB">
        <w:rPr>
          <w:lang w:eastAsia="ko-KR"/>
        </w:rPr>
        <w:t xml:space="preserve"> </w:t>
      </w:r>
      <w:r w:rsidRPr="00C43ACB">
        <w:rPr>
          <w:rFonts w:hint="eastAsia"/>
          <w:lang w:eastAsia="ko-KR"/>
        </w:rPr>
        <w:t>by using the</w:t>
      </w:r>
      <w:r w:rsidRPr="00C43ACB">
        <w:rPr>
          <w:rFonts w:hint="eastAsia"/>
          <w:b/>
          <w:lang w:eastAsia="ko-KR"/>
        </w:rPr>
        <w:t xml:space="preserve"> </w:t>
      </w:r>
      <w:r w:rsidRPr="00C43ACB">
        <w:rPr>
          <w:rFonts w:hint="eastAsia"/>
          <w:lang w:eastAsia="ko-KR"/>
        </w:rPr>
        <w:t>subscription reference in the Notify request message. I</w:t>
      </w:r>
      <w:r w:rsidRPr="00C43ACB">
        <w:rPr>
          <w:lang w:eastAsia="ko-KR"/>
        </w:rPr>
        <w:t xml:space="preserve">f any transit </w:t>
      </w:r>
      <w:r w:rsidR="00301D01" w:rsidRPr="00C43ACB">
        <w:rPr>
          <w:lang w:eastAsia="ko-KR"/>
        </w:rPr>
        <w:t>CSE</w:t>
      </w:r>
      <w:r w:rsidRPr="00C43ACB">
        <w:rPr>
          <w:lang w:eastAsia="ko-KR"/>
        </w:rPr>
        <w:t xml:space="preserve"> doesn</w:t>
      </w:r>
      <w:r w:rsidR="00A83CF4" w:rsidRPr="00C43ACB">
        <w:rPr>
          <w:lang w:eastAsia="ko-KR"/>
        </w:rPr>
        <w:t>'</w:t>
      </w:r>
      <w:r w:rsidRPr="00C43ACB">
        <w:rPr>
          <w:lang w:eastAsia="ko-KR"/>
        </w:rPr>
        <w:t>t recognize the attribute</w:t>
      </w:r>
      <w:r w:rsidRPr="00C43ACB">
        <w:rPr>
          <w:rFonts w:hint="eastAsia"/>
          <w:lang w:eastAsia="ko-KR"/>
        </w:rPr>
        <w:t>,</w:t>
      </w:r>
      <w:r w:rsidRPr="00C43ACB">
        <w:rPr>
          <w:lang w:eastAsia="ko-KR"/>
        </w:rPr>
        <w:t xml:space="preserve"> then </w:t>
      </w:r>
      <w:r w:rsidRPr="00C43ACB">
        <w:rPr>
          <w:rFonts w:hint="eastAsia"/>
          <w:lang w:eastAsia="ko-KR"/>
        </w:rPr>
        <w:t>i</w:t>
      </w:r>
      <w:r w:rsidRPr="00C43ACB">
        <w:rPr>
          <w:lang w:eastAsia="ko-KR"/>
        </w:rPr>
        <w:t xml:space="preserve">t </w:t>
      </w:r>
      <w:r w:rsidRPr="00C43ACB">
        <w:rPr>
          <w:rFonts w:hint="eastAsia"/>
          <w:lang w:eastAsia="ko-KR"/>
        </w:rPr>
        <w:t>should</w:t>
      </w:r>
      <w:r w:rsidRPr="00C43ACB">
        <w:rPr>
          <w:lang w:eastAsia="ko-KR"/>
        </w:rPr>
        <w:t xml:space="preserve"> ignore it.</w:t>
      </w:r>
    </w:p>
    <w:p w14:paraId="41C3DF52" w14:textId="77777777" w:rsidR="00222128" w:rsidRPr="00C43ACB" w:rsidRDefault="00222128" w:rsidP="00A97152">
      <w:pPr>
        <w:pStyle w:val="40"/>
        <w:rPr>
          <w:rFonts w:eastAsia="Arial Unicode MS"/>
          <w:lang w:eastAsia="zh-CN"/>
        </w:rPr>
      </w:pPr>
      <w:bookmarkStart w:id="740" w:name="_Toc507429928"/>
      <w:bookmarkStart w:id="741" w:name="_Toc2172121"/>
      <w:r w:rsidRPr="00C43ACB">
        <w:rPr>
          <w:rFonts w:eastAsia="Arial Unicode MS"/>
        </w:rPr>
        <w:t>10.2.12.1</w:t>
      </w:r>
      <w:r w:rsidR="00CD79B8" w:rsidRPr="00C43ACB">
        <w:rPr>
          <w:rFonts w:eastAsia="Arial Unicode MS"/>
        </w:rPr>
        <w:tab/>
      </w:r>
      <w:r w:rsidRPr="00C43ACB">
        <w:rPr>
          <w:rFonts w:eastAsia="Arial Unicode MS" w:hint="eastAsia"/>
          <w:lang w:eastAsia="zh-CN"/>
        </w:rPr>
        <w:t>P</w:t>
      </w:r>
      <w:r w:rsidRPr="00C43ACB">
        <w:rPr>
          <w:rFonts w:eastAsia="Arial Unicode MS"/>
        </w:rPr>
        <w:t>rocedure</w:t>
      </w:r>
      <w:r w:rsidRPr="00C43ACB">
        <w:rPr>
          <w:rFonts w:eastAsia="Arial Unicode MS" w:hint="eastAsia"/>
          <w:lang w:eastAsia="zh-CN"/>
        </w:rPr>
        <w:t xml:space="preserve"> for Originator of </w:t>
      </w:r>
      <w:r w:rsidR="002F42C6" w:rsidRPr="00C43ACB">
        <w:rPr>
          <w:rFonts w:eastAsia="Arial Unicode MS"/>
          <w:lang w:eastAsia="zh-CN"/>
        </w:rPr>
        <w:t>N</w:t>
      </w:r>
      <w:r w:rsidRPr="00C43ACB">
        <w:rPr>
          <w:rFonts w:eastAsia="Arial Unicode MS" w:hint="eastAsia"/>
          <w:lang w:eastAsia="zh-CN"/>
        </w:rPr>
        <w:t>otifications</w:t>
      </w:r>
      <w:r w:rsidR="00177B1A" w:rsidRPr="00C43ACB">
        <w:rPr>
          <w:rFonts w:eastAsia="Arial Unicode MS" w:hint="eastAsia"/>
          <w:lang w:eastAsia="zh-CN"/>
        </w:rPr>
        <w:t xml:space="preserve"> and Hosting CSEs</w:t>
      </w:r>
      <w:bookmarkEnd w:id="740"/>
      <w:bookmarkEnd w:id="741"/>
    </w:p>
    <w:p w14:paraId="125B1CBE" w14:textId="77777777" w:rsidR="00222128" w:rsidRPr="00C43ACB" w:rsidRDefault="00222128" w:rsidP="00222128">
      <w:pPr>
        <w:rPr>
          <w:lang w:eastAsia="ko-KR"/>
        </w:rPr>
      </w:pPr>
      <w:r w:rsidRPr="00C43ACB">
        <w:rPr>
          <w:rFonts w:hint="eastAsia"/>
          <w:lang w:eastAsia="ko-KR"/>
        </w:rPr>
        <w:t xml:space="preserve">When a </w:t>
      </w:r>
      <w:r w:rsidR="00177B1A" w:rsidRPr="00C43ACB">
        <w:rPr>
          <w:rFonts w:eastAsia="宋体" w:hint="eastAsia"/>
          <w:lang w:eastAsia="zh-CN"/>
        </w:rPr>
        <w:t xml:space="preserve">Hosting </w:t>
      </w:r>
      <w:r w:rsidRPr="00C43ACB">
        <w:rPr>
          <w:rFonts w:hint="eastAsia"/>
          <w:lang w:eastAsia="ko-KR"/>
        </w:rPr>
        <w:t xml:space="preserve">CSE receives a </w:t>
      </w:r>
      <w:r w:rsidRPr="00C43ACB">
        <w:rPr>
          <w:rFonts w:hint="eastAsia"/>
          <w:i/>
          <w:lang w:eastAsia="ko-KR"/>
        </w:rPr>
        <w:t>&lt;subscription&gt;</w:t>
      </w:r>
      <w:r w:rsidRPr="00C43ACB">
        <w:rPr>
          <w:rFonts w:hint="eastAsia"/>
          <w:lang w:eastAsia="ko-KR"/>
        </w:rPr>
        <w:t xml:space="preserve"> creation request which </w:t>
      </w:r>
      <w:r w:rsidR="002D2397" w:rsidRPr="00C43ACB">
        <w:rPr>
          <w:rFonts w:eastAsia="宋体" w:hint="eastAsia"/>
          <w:lang w:eastAsia="zh-CN"/>
        </w:rPr>
        <w:t xml:space="preserve">requires </w:t>
      </w:r>
      <w:r w:rsidRPr="00C43ACB">
        <w:rPr>
          <w:rFonts w:hint="eastAsia"/>
          <w:lang w:eastAsia="ko-KR"/>
        </w:rPr>
        <w:t xml:space="preserve">verification (see clause 10.2.11.2), the </w:t>
      </w:r>
      <w:r w:rsidR="00177B1A" w:rsidRPr="00C43ACB">
        <w:rPr>
          <w:rFonts w:eastAsia="宋体" w:hint="eastAsia"/>
          <w:lang w:eastAsia="zh-CN"/>
        </w:rPr>
        <w:t xml:space="preserve">Hosting </w:t>
      </w:r>
      <w:r w:rsidRPr="00C43ACB">
        <w:rPr>
          <w:rFonts w:hint="eastAsia"/>
          <w:lang w:eastAsia="ko-KR"/>
        </w:rPr>
        <w:t xml:space="preserve">CSE </w:t>
      </w:r>
      <w:r w:rsidRPr="00C43ACB">
        <w:rPr>
          <w:lang w:eastAsia="ko-KR"/>
        </w:rPr>
        <w:t>may</w:t>
      </w:r>
      <w:r w:rsidRPr="00C43ACB">
        <w:rPr>
          <w:rFonts w:hint="eastAsia"/>
          <w:lang w:eastAsia="ko-KR"/>
        </w:rPr>
        <w:t xml:space="preserve"> </w:t>
      </w:r>
      <w:r w:rsidR="00177B1A" w:rsidRPr="00C43ACB">
        <w:rPr>
          <w:rFonts w:eastAsia="宋体" w:hint="eastAsia"/>
          <w:lang w:eastAsia="zh-CN"/>
        </w:rPr>
        <w:t>send</w:t>
      </w:r>
      <w:r w:rsidRPr="00C43ACB">
        <w:rPr>
          <w:rFonts w:hint="eastAsia"/>
          <w:lang w:eastAsia="ko-KR"/>
        </w:rPr>
        <w:t xml:space="preserve"> a notification to perform</w:t>
      </w:r>
      <w:r w:rsidR="00177B1A" w:rsidRPr="00C43ACB">
        <w:rPr>
          <w:rFonts w:eastAsia="宋体" w:hint="eastAsia"/>
          <w:lang w:eastAsia="zh-CN"/>
        </w:rPr>
        <w:t xml:space="preserve"> subscription</w:t>
      </w:r>
      <w:r w:rsidRPr="00C43ACB">
        <w:rPr>
          <w:rFonts w:hint="eastAsia"/>
          <w:lang w:eastAsia="ko-KR"/>
        </w:rPr>
        <w:t xml:space="preserve"> verification. In this case, the </w:t>
      </w:r>
      <w:r w:rsidRPr="00C43ACB">
        <w:rPr>
          <w:lang w:eastAsia="ko-KR"/>
        </w:rPr>
        <w:t>notification</w:t>
      </w:r>
      <w:r w:rsidRPr="00C43ACB">
        <w:rPr>
          <w:rFonts w:hint="eastAsia"/>
          <w:lang w:eastAsia="ko-KR"/>
        </w:rPr>
        <w:t xml:space="preserve"> shall include the ID </w:t>
      </w:r>
      <w:r w:rsidR="00177B1A" w:rsidRPr="00C43ACB">
        <w:rPr>
          <w:rFonts w:eastAsia="宋体" w:hint="eastAsia"/>
          <w:lang w:eastAsia="zh-CN"/>
        </w:rPr>
        <w:t xml:space="preserve">of the Originator </w:t>
      </w:r>
      <w:r w:rsidRPr="00C43ACB">
        <w:rPr>
          <w:rFonts w:hint="eastAsia"/>
          <w:lang w:eastAsia="ko-KR"/>
        </w:rPr>
        <w:t>of the &lt;subscription&gt; resource creation.</w:t>
      </w:r>
    </w:p>
    <w:p w14:paraId="4C6A513B" w14:textId="77777777" w:rsidR="00222128" w:rsidRPr="00C43ACB" w:rsidRDefault="00222128" w:rsidP="00222128">
      <w:pPr>
        <w:wordWrap w:val="0"/>
        <w:rPr>
          <w:color w:val="000000"/>
        </w:rPr>
      </w:pPr>
      <w:r w:rsidRPr="00C43ACB">
        <w:rPr>
          <w:color w:val="000000"/>
        </w:rPr>
        <w:t xml:space="preserve">When there is an event for a &lt;subscription&gt; resource, the &lt;subscription&gt; Hosting </w:t>
      </w:r>
      <w:r w:rsidRPr="00C43ACB">
        <w:t>CSE</w:t>
      </w:r>
      <w:r w:rsidRPr="00C43ACB">
        <w:rPr>
          <w:color w:val="000000"/>
        </w:rPr>
        <w:t xml:space="preserve"> shall include </w:t>
      </w:r>
      <w:r w:rsidR="002D2397" w:rsidRPr="00C43ACB">
        <w:t>in</w:t>
      </w:r>
      <w:r w:rsidR="002D2397" w:rsidRPr="00C43ACB">
        <w:rPr>
          <w:color w:val="000000"/>
        </w:rPr>
        <w:t xml:space="preserve"> the notification </w:t>
      </w:r>
      <w:r w:rsidRPr="00C43ACB">
        <w:rPr>
          <w:color w:val="000000"/>
        </w:rPr>
        <w:t xml:space="preserve">the </w:t>
      </w:r>
      <w:r w:rsidRPr="00C43ACB">
        <w:rPr>
          <w:i/>
          <w:color w:val="000000"/>
        </w:rPr>
        <w:t>creator</w:t>
      </w:r>
      <w:r w:rsidR="002D2397" w:rsidRPr="00C43ACB">
        <w:rPr>
          <w:color w:val="000000"/>
        </w:rPr>
        <w:t xml:space="preserve"> if the &lt;subscription&gt; resource has creator attribute.</w:t>
      </w:r>
    </w:p>
    <w:p w14:paraId="25BB24B8" w14:textId="77777777" w:rsidR="00222128" w:rsidRPr="00C43ACB" w:rsidRDefault="00222128" w:rsidP="00222128">
      <w:pPr>
        <w:rPr>
          <w:lang w:eastAsia="ko-KR"/>
        </w:rPr>
      </w:pPr>
      <w:r w:rsidRPr="00C43ACB">
        <w:t>Further detail</w:t>
      </w:r>
      <w:r w:rsidR="002D2397" w:rsidRPr="00C43ACB">
        <w:rPr>
          <w:rFonts w:eastAsia="宋体" w:hint="eastAsia"/>
          <w:lang w:eastAsia="zh-CN"/>
        </w:rPr>
        <w:t>s</w:t>
      </w:r>
      <w:r w:rsidRPr="00C43ACB">
        <w:t xml:space="preserve"> of Hosting CSE related notification policies follow:</w:t>
      </w:r>
    </w:p>
    <w:p w14:paraId="177C69FB" w14:textId="77777777" w:rsidR="00222128" w:rsidRPr="00C43ACB" w:rsidRDefault="00222128" w:rsidP="00222128">
      <w:pPr>
        <w:rPr>
          <w:lang w:eastAsia="ko-KR"/>
        </w:rPr>
      </w:pPr>
      <w:r w:rsidRPr="00C43ACB">
        <w:t xml:space="preserve">The </w:t>
      </w:r>
      <w:r w:rsidRPr="00C43ACB">
        <w:rPr>
          <w:i/>
        </w:rPr>
        <w:t>expirationCounter</w:t>
      </w:r>
      <w:r w:rsidRPr="00C43ACB">
        <w:t xml:space="preserve"> shall be decreased by one when the </w:t>
      </w:r>
      <w:r w:rsidR="00177B1A" w:rsidRPr="00C43ACB">
        <w:rPr>
          <w:rFonts w:eastAsia="宋体" w:hint="eastAsia"/>
          <w:lang w:eastAsia="zh-CN"/>
        </w:rPr>
        <w:t>Hosting CSE</w:t>
      </w:r>
      <w:r w:rsidR="00177B1A" w:rsidRPr="00C43ACB">
        <w:t xml:space="preserve"> </w:t>
      </w:r>
      <w:r w:rsidRPr="00C43ACB">
        <w:t xml:space="preserve">successfully sends the notification request to Receiver(s). If the counter </w:t>
      </w:r>
      <w:r w:rsidR="002D2397" w:rsidRPr="00C43ACB">
        <w:rPr>
          <w:rFonts w:eastAsia="宋体" w:hint="eastAsia"/>
          <w:lang w:eastAsia="zh-CN"/>
        </w:rPr>
        <w:t>reaches</w:t>
      </w:r>
      <w:r w:rsidRPr="00C43ACB">
        <w:t xml:space="preserve"> zero, the corresponding subscription resource </w:t>
      </w:r>
      <w:r w:rsidR="002D2397" w:rsidRPr="00C43ACB">
        <w:rPr>
          <w:rFonts w:eastAsia="宋体" w:hint="eastAsia"/>
          <w:lang w:eastAsia="zh-CN"/>
        </w:rPr>
        <w:t>shall be</w:t>
      </w:r>
      <w:r w:rsidRPr="00C43ACB">
        <w:t xml:space="preserve"> deleted.</w:t>
      </w:r>
    </w:p>
    <w:p w14:paraId="1AFA926F" w14:textId="77777777" w:rsidR="00222128" w:rsidRPr="00C43ACB" w:rsidRDefault="00222128" w:rsidP="00222128">
      <w:r w:rsidRPr="00C43ACB">
        <w:t>In the case a</w:t>
      </w:r>
      <w:r w:rsidR="002D2397" w:rsidRPr="00C43ACB">
        <w:rPr>
          <w:rFonts w:eastAsia="宋体" w:hint="eastAsia"/>
          <w:lang w:eastAsia="zh-CN"/>
        </w:rPr>
        <w:t>n</w:t>
      </w:r>
      <w:r w:rsidRPr="00C43ACB">
        <w:t xml:space="preserve"> </w:t>
      </w:r>
      <w:r w:rsidR="00177B1A" w:rsidRPr="00C43ACB">
        <w:rPr>
          <w:rFonts w:eastAsia="宋体" w:hint="eastAsia"/>
          <w:lang w:eastAsia="zh-CN"/>
        </w:rPr>
        <w:t xml:space="preserve">Originator </w:t>
      </w:r>
      <w:r w:rsidRPr="00C43ACB">
        <w:t xml:space="preserve">wants to </w:t>
      </w:r>
      <w:r w:rsidR="00177B1A" w:rsidRPr="00C43ACB">
        <w:rPr>
          <w:rFonts w:eastAsia="宋体" w:hint="eastAsia"/>
          <w:lang w:eastAsia="zh-CN"/>
        </w:rPr>
        <w:t>create</w:t>
      </w:r>
      <w:r w:rsidRPr="00C43ACB">
        <w:t xml:space="preserve"> batches of notifications rather than </w:t>
      </w:r>
      <w:r w:rsidR="00177B1A" w:rsidRPr="00C43ACB">
        <w:rPr>
          <w:rFonts w:eastAsia="宋体" w:hint="eastAsia"/>
          <w:lang w:eastAsia="zh-CN"/>
        </w:rPr>
        <w:t>have the Hosting CSE send</w:t>
      </w:r>
      <w:r w:rsidRPr="00C43ACB">
        <w:t xml:space="preserve"> notifications one by one, it may set the </w:t>
      </w:r>
      <w:r w:rsidRPr="00C43ACB">
        <w:rPr>
          <w:i/>
        </w:rPr>
        <w:t>batchNotify</w:t>
      </w:r>
      <w:r w:rsidRPr="00C43ACB">
        <w:t xml:space="preserve"> attribute to express its notification policy. The </w:t>
      </w:r>
      <w:r w:rsidRPr="00C43ACB">
        <w:rPr>
          <w:i/>
        </w:rPr>
        <w:t>batchNotify</w:t>
      </w:r>
      <w:r w:rsidRPr="00C43ACB">
        <w:t xml:space="preserve"> </w:t>
      </w:r>
      <w:r w:rsidR="00301D01" w:rsidRPr="00C43ACB">
        <w:t xml:space="preserve">attribute (notification </w:t>
      </w:r>
      <w:r w:rsidRPr="00C43ACB">
        <w:t>policy</w:t>
      </w:r>
      <w:r w:rsidR="00301D01" w:rsidRPr="00C43ACB">
        <w:t>)</w:t>
      </w:r>
      <w:r w:rsidRPr="00C43ACB">
        <w:t xml:space="preserve"> is based on two values, </w:t>
      </w:r>
      <w:r w:rsidRPr="00C43ACB">
        <w:rPr>
          <w:rFonts w:eastAsia="Arial Unicode MS"/>
        </w:rPr>
        <w:t xml:space="preserve">the number of notifications to be batched for delivery, and/or a duration. When the </w:t>
      </w:r>
      <w:r w:rsidR="00177B1A" w:rsidRPr="00C43ACB">
        <w:rPr>
          <w:rFonts w:eastAsia="Arial Unicode MS" w:hint="eastAsia"/>
          <w:lang w:eastAsia="zh-CN"/>
        </w:rPr>
        <w:t>Hosting CSE</w:t>
      </w:r>
      <w:r w:rsidR="00177B1A" w:rsidRPr="00C43ACB">
        <w:rPr>
          <w:rFonts w:eastAsia="Arial Unicode MS"/>
        </w:rPr>
        <w:t xml:space="preserve"> </w:t>
      </w:r>
      <w:r w:rsidRPr="00C43ACB">
        <w:rPr>
          <w:rFonts w:eastAsia="Arial Unicode MS"/>
        </w:rPr>
        <w:t xml:space="preserve">generates a notification event it checks the </w:t>
      </w:r>
      <w:r w:rsidRPr="00C43ACB">
        <w:rPr>
          <w:rFonts w:eastAsia="Arial Unicode MS"/>
          <w:i/>
        </w:rPr>
        <w:t>batchNotify</w:t>
      </w:r>
      <w:r w:rsidRPr="00C43ACB">
        <w:rPr>
          <w:rFonts w:eastAsia="Arial Unicode MS"/>
        </w:rPr>
        <w:t xml:space="preserve"> policy, if a duration value is specified then a timer is started which expires after the duration value. If a number of notifications is specified then notification events are accumulated until the accumulated notification events reaches the specified number. If only the duration is specified, then the accumulated notifications are sent as a batch when the timer expires.</w:t>
      </w:r>
      <w:r w:rsidR="00C51AC8" w:rsidRPr="00C43ACB">
        <w:rPr>
          <w:rFonts w:eastAsia="Arial Unicode MS"/>
        </w:rPr>
        <w:t xml:space="preserve"> </w:t>
      </w:r>
      <w:r w:rsidRPr="00C43ACB">
        <w:rPr>
          <w:rFonts w:eastAsia="Arial Unicode MS"/>
        </w:rPr>
        <w:t xml:space="preserve">If both values are set then accumulated notifications are sent as a batch when either the timer expires or the number is reached whichever happens first. </w:t>
      </w:r>
      <w:r w:rsidR="00D54996" w:rsidRPr="00C43ACB">
        <w:rPr>
          <w:rFonts w:eastAsia="Arial Unicode MS"/>
        </w:rPr>
        <w:t xml:space="preserve">If neither the number nor the duration is specified (i.e. the </w:t>
      </w:r>
      <w:r w:rsidR="00D54996" w:rsidRPr="00C43ACB">
        <w:rPr>
          <w:rFonts w:eastAsia="Arial Unicode MS"/>
          <w:i/>
        </w:rPr>
        <w:t>batchNotify</w:t>
      </w:r>
      <w:r w:rsidR="00D54996" w:rsidRPr="00C43ACB">
        <w:t xml:space="preserve"> attribute is present and empty)</w:t>
      </w:r>
      <w:r w:rsidR="00D54996" w:rsidRPr="00C43ACB">
        <w:rPr>
          <w:rFonts w:eastAsia="Arial Unicode MS"/>
        </w:rPr>
        <w:t xml:space="preserve">, then the Hosting CSE shall batch notifications using the default duration value as given by the M2M Service Provider. Note that Hosting CSE shall not batch notifications when the </w:t>
      </w:r>
      <w:r w:rsidR="00D54996" w:rsidRPr="00C43ACB">
        <w:rPr>
          <w:rFonts w:eastAsia="Arial Unicode MS"/>
          <w:i/>
        </w:rPr>
        <w:t xml:space="preserve">batchNotify </w:t>
      </w:r>
      <w:r w:rsidR="00D54996" w:rsidRPr="00C43ACB">
        <w:rPr>
          <w:rFonts w:eastAsia="Arial Unicode MS"/>
        </w:rPr>
        <w:t>is not present in the &lt;subscription&gt; resource.</w:t>
      </w:r>
      <w:r w:rsidR="00D54996" w:rsidRPr="00C43ACB">
        <w:rPr>
          <w:rFonts w:eastAsia="Arial Unicode MS" w:hint="eastAsia"/>
          <w:lang w:eastAsia="zh-CN"/>
        </w:rPr>
        <w:t xml:space="preserve"> </w:t>
      </w:r>
      <w:r w:rsidR="00BB7070" w:rsidRPr="00C43ACB">
        <w:rPr>
          <w:rFonts w:eastAsia="Arial Unicode MS" w:hint="eastAsia"/>
          <w:lang w:eastAsia="ko-KR"/>
        </w:rPr>
        <w:t xml:space="preserve">When the first notification event is generated then a timer shall be started and keep batching notifications for the duration. After the duration, batched notification shall be sent and a timer shall be set again at the next notification event. </w:t>
      </w:r>
      <w:r w:rsidRPr="00C43ACB">
        <w:rPr>
          <w:rFonts w:eastAsia="Arial Unicode MS"/>
        </w:rPr>
        <w:t xml:space="preserve">For example, </w:t>
      </w:r>
      <w:r w:rsidRPr="00C43ACB">
        <w:t xml:space="preserve">a </w:t>
      </w:r>
      <w:r w:rsidRPr="00C43ACB">
        <w:rPr>
          <w:i/>
        </w:rPr>
        <w:t>batchNotify</w:t>
      </w:r>
      <w:r w:rsidRPr="00C43ACB">
        <w:t xml:space="preserve"> policy having a duration of 10 minutes and a number of 20 notifications will accumulate notifications which is sent when the first of these two conditions are satisfied. </w:t>
      </w:r>
      <w:r w:rsidRPr="00C43ACB">
        <w:rPr>
          <w:rFonts w:eastAsia="Arial Unicode MS"/>
        </w:rPr>
        <w:t xml:space="preserve">The sending order is first-in first out (FIFO). The batch timer </w:t>
      </w:r>
      <w:r w:rsidR="002D2397" w:rsidRPr="00C43ACB">
        <w:rPr>
          <w:rFonts w:eastAsia="Arial Unicode MS" w:hint="eastAsia"/>
          <w:lang w:eastAsia="zh-CN"/>
        </w:rPr>
        <w:t>shall be</w:t>
      </w:r>
      <w:r w:rsidRPr="00C43ACB">
        <w:rPr>
          <w:rFonts w:eastAsia="Arial Unicode MS"/>
        </w:rPr>
        <w:t xml:space="preserve"> reset </w:t>
      </w:r>
      <w:r w:rsidR="002D2397" w:rsidRPr="00C43ACB">
        <w:rPr>
          <w:rFonts w:eastAsia="Arial Unicode MS" w:hint="eastAsia"/>
          <w:lang w:eastAsia="zh-CN"/>
        </w:rPr>
        <w:t xml:space="preserve">once the batched notifications are </w:t>
      </w:r>
      <w:r w:rsidRPr="00C43ACB">
        <w:rPr>
          <w:rFonts w:eastAsia="Arial Unicode MS"/>
        </w:rPr>
        <w:t xml:space="preserve">being sent. </w:t>
      </w:r>
      <w:r w:rsidRPr="00C43ACB">
        <w:rPr>
          <w:i/>
        </w:rPr>
        <w:t>notificationEventCat</w:t>
      </w:r>
      <w:r w:rsidRPr="00C43ACB">
        <w:t xml:space="preserve"> is checked at the time of batch transmission and applied to each notification </w:t>
      </w:r>
      <w:r w:rsidR="002D2397" w:rsidRPr="00C43ACB">
        <w:rPr>
          <w:rFonts w:eastAsia="宋体" w:hint="eastAsia"/>
          <w:lang w:eastAsia="zh-CN"/>
        </w:rPr>
        <w:t xml:space="preserve">individually </w:t>
      </w:r>
      <w:r w:rsidRPr="00C43ACB">
        <w:t xml:space="preserve">in the batch. Stored notification events may be dropped </w:t>
      </w:r>
      <w:r w:rsidRPr="00C43ACB">
        <w:lastRenderedPageBreak/>
        <w:t xml:space="preserve">according to the </w:t>
      </w:r>
      <w:r w:rsidRPr="00C43ACB">
        <w:rPr>
          <w:i/>
        </w:rPr>
        <w:t>notificationStoragePriority</w:t>
      </w:r>
      <w:r w:rsidRPr="00C43ACB">
        <w:t xml:space="preserve"> and the </w:t>
      </w:r>
      <w:r w:rsidRPr="00C43ACB">
        <w:rPr>
          <w:i/>
        </w:rPr>
        <w:t>notificationCongestionPolicy</w:t>
      </w:r>
      <w:r w:rsidRPr="00C43ACB">
        <w:t xml:space="preserve"> (see clause 9.6.3). When the </w:t>
      </w:r>
      <w:r w:rsidRPr="00C43ACB">
        <w:rPr>
          <w:i/>
        </w:rPr>
        <w:t>batchNotify</w:t>
      </w:r>
      <w:r w:rsidRPr="00C43ACB">
        <w:t xml:space="preserve"> and </w:t>
      </w:r>
      <w:r w:rsidRPr="00C43ACB">
        <w:rPr>
          <w:i/>
        </w:rPr>
        <w:t>latestNotify</w:t>
      </w:r>
      <w:r w:rsidRPr="00C43ACB">
        <w:t xml:space="preserve"> </w:t>
      </w:r>
      <w:r w:rsidR="00301D01" w:rsidRPr="00C43ACB">
        <w:t>att</w:t>
      </w:r>
      <w:r w:rsidR="00E61776" w:rsidRPr="00C43ACB">
        <w:t>r</w:t>
      </w:r>
      <w:r w:rsidR="00301D01" w:rsidRPr="00C43ACB">
        <w:t xml:space="preserve">ibutes (notification </w:t>
      </w:r>
      <w:r w:rsidRPr="00C43ACB">
        <w:t>policies</w:t>
      </w:r>
      <w:r w:rsidR="00301D01" w:rsidRPr="00C43ACB">
        <w:t>)</w:t>
      </w:r>
      <w:r w:rsidRPr="00C43ACB">
        <w:t xml:space="preserve"> are used together, they enable two ways of sampling notification events</w:t>
      </w:r>
      <w:r w:rsidR="002D2397" w:rsidRPr="00C43ACB">
        <w:rPr>
          <w:rFonts w:eastAsia="宋体" w:hint="eastAsia"/>
          <w:lang w:eastAsia="zh-CN"/>
        </w:rPr>
        <w:t xml:space="preserve"> for </w:t>
      </w:r>
      <w:r w:rsidR="002D2397" w:rsidRPr="00C43ACB">
        <w:rPr>
          <w:rFonts w:eastAsia="宋体"/>
          <w:lang w:eastAsia="zh-CN"/>
        </w:rPr>
        <w:t>notification</w:t>
      </w:r>
      <w:r w:rsidR="002D2397" w:rsidRPr="00C43ACB">
        <w:rPr>
          <w:rFonts w:eastAsia="宋体" w:hint="eastAsia"/>
          <w:lang w:eastAsia="zh-CN"/>
        </w:rPr>
        <w:t xml:space="preserve"> generation</w:t>
      </w:r>
      <w:r w:rsidRPr="00C43ACB">
        <w:t xml:space="preserve">. If the number of notification is set high then the duration value will drive the policy, and the </w:t>
      </w:r>
      <w:r w:rsidRPr="00C43ACB">
        <w:rPr>
          <w:i/>
        </w:rPr>
        <w:t>latestNotify</w:t>
      </w:r>
      <w:r w:rsidRPr="00C43ACB">
        <w:t xml:space="preserve"> policy will cause a single event notification every duration period, e.g</w:t>
      </w:r>
      <w:r w:rsidR="00C51AC8" w:rsidRPr="00C43ACB">
        <w:t>.</w:t>
      </w:r>
      <w:r w:rsidRPr="00C43ACB">
        <w:t xml:space="preserve"> send the latest event notification every hour. If the duration value is set high then the number of notifications will drive the policy, and the </w:t>
      </w:r>
      <w:r w:rsidRPr="00C43ACB">
        <w:rPr>
          <w:i/>
        </w:rPr>
        <w:t>latestNotify</w:t>
      </w:r>
      <w:r w:rsidRPr="00C43ACB">
        <w:t xml:space="preserve"> policy will cause a single notification for every specified number of notifications, e.g. send the latest event notification for every 500 events notifications generated. </w:t>
      </w:r>
      <w:r w:rsidRPr="00C43ACB">
        <w:rPr>
          <w:rFonts w:eastAsia="Arial Unicode MS"/>
          <w:lang w:eastAsia="ko-KR"/>
        </w:rPr>
        <w:t xml:space="preserve">The scope of the </w:t>
      </w:r>
      <w:r w:rsidRPr="00C43ACB">
        <w:rPr>
          <w:i/>
        </w:rPr>
        <w:t>batchNotify</w:t>
      </w:r>
      <w:r w:rsidRPr="00C43ACB">
        <w:t xml:space="preserve"> </w:t>
      </w:r>
      <w:r w:rsidRPr="00C43ACB">
        <w:rPr>
          <w:rFonts w:eastAsia="Arial Unicode MS"/>
          <w:lang w:eastAsia="ko-KR"/>
        </w:rPr>
        <w:t xml:space="preserve">policy is the </w:t>
      </w:r>
      <w:r w:rsidRPr="00C43ACB">
        <w:rPr>
          <w:rFonts w:eastAsia="Arial Unicode MS" w:hint="eastAsia"/>
          <w:lang w:eastAsia="ko-KR"/>
        </w:rPr>
        <w:t>H</w:t>
      </w:r>
      <w:r w:rsidRPr="00C43ACB">
        <w:rPr>
          <w:rFonts w:eastAsia="Arial Unicode MS"/>
          <w:lang w:eastAsia="ko-KR"/>
        </w:rPr>
        <w:t xml:space="preserve">osting CSE for the one subscription it is set in, </w:t>
      </w:r>
      <w:r w:rsidR="002D2397" w:rsidRPr="00C43ACB">
        <w:rPr>
          <w:rFonts w:eastAsia="Arial Unicode MS" w:hint="eastAsia"/>
          <w:lang w:eastAsia="zh-CN"/>
        </w:rPr>
        <w:t>and</w:t>
      </w:r>
      <w:r w:rsidR="002D2397" w:rsidRPr="00C43ACB">
        <w:rPr>
          <w:rFonts w:eastAsia="Arial Unicode MS"/>
          <w:lang w:eastAsia="ko-KR"/>
        </w:rPr>
        <w:t xml:space="preserve"> </w:t>
      </w:r>
      <w:r w:rsidRPr="00C43ACB">
        <w:rPr>
          <w:rFonts w:eastAsia="Arial Unicode MS"/>
          <w:lang w:eastAsia="ko-KR"/>
        </w:rPr>
        <w:t>does not extend to transit CSEs.</w:t>
      </w:r>
    </w:p>
    <w:p w14:paraId="19D07468" w14:textId="77777777" w:rsidR="00222128" w:rsidRPr="00C43ACB" w:rsidRDefault="00222128" w:rsidP="001C13B4">
      <w:pPr>
        <w:keepNext/>
        <w:keepLines/>
      </w:pPr>
      <w:r w:rsidRPr="00C43ACB">
        <w:t>In the case when a</w:t>
      </w:r>
      <w:r w:rsidR="00177B1A" w:rsidRPr="00C43ACB">
        <w:rPr>
          <w:rFonts w:eastAsia="宋体" w:hint="eastAsia"/>
          <w:lang w:eastAsia="zh-CN"/>
        </w:rPr>
        <w:t>n</w:t>
      </w:r>
      <w:r w:rsidRPr="00C43ACB">
        <w:t xml:space="preserve"> </w:t>
      </w:r>
      <w:r w:rsidR="00177B1A" w:rsidRPr="00C43ACB">
        <w:rPr>
          <w:rFonts w:eastAsia="宋体" w:hint="eastAsia"/>
          <w:lang w:eastAsia="zh-CN"/>
        </w:rPr>
        <w:t>Originator</w:t>
      </w:r>
      <w:r w:rsidRPr="00C43ACB">
        <w:t xml:space="preserve"> wants to limits the rate at which </w:t>
      </w:r>
      <w:r w:rsidR="00C51AC8" w:rsidRPr="00C43ACB">
        <w:t>notifications</w:t>
      </w:r>
      <w:r w:rsidR="00CD2BCA" w:rsidRPr="00C43ACB">
        <w:rPr>
          <w:rFonts w:eastAsia="宋体" w:hint="eastAsia"/>
          <w:lang w:eastAsia="zh-CN"/>
        </w:rPr>
        <w:t xml:space="preserve"> are sent</w:t>
      </w:r>
      <w:r w:rsidRPr="00C43ACB">
        <w:t xml:space="preserve">, it may set the </w:t>
      </w:r>
      <w:r w:rsidRPr="00C43ACB">
        <w:rPr>
          <w:i/>
        </w:rPr>
        <w:t>rateLimit</w:t>
      </w:r>
      <w:r w:rsidRPr="00C43ACB">
        <w:t xml:space="preserve"> </w:t>
      </w:r>
      <w:r w:rsidR="00301D01" w:rsidRPr="00C43ACB">
        <w:t xml:space="preserve">attribute (notification </w:t>
      </w:r>
      <w:r w:rsidRPr="00C43ACB">
        <w:t>policy</w:t>
      </w:r>
      <w:r w:rsidR="00301D01" w:rsidRPr="00C43ACB">
        <w:t>)</w:t>
      </w:r>
      <w:r w:rsidRPr="00C43ACB">
        <w:t xml:space="preserve"> to express its notification policy. The </w:t>
      </w:r>
      <w:r w:rsidRPr="00C43ACB">
        <w:rPr>
          <w:i/>
        </w:rPr>
        <w:t>rateLimit</w:t>
      </w:r>
      <w:r w:rsidRPr="00C43ACB">
        <w:t xml:space="preserve"> policy is based on two values, a maximum specified number of events (e.g. 10, 000) that may be sent within some specified </w:t>
      </w:r>
      <w:r w:rsidRPr="00C43ACB">
        <w:rPr>
          <w:i/>
        </w:rPr>
        <w:t xml:space="preserve">rateLimit </w:t>
      </w:r>
      <w:r w:rsidRPr="00C43ACB">
        <w:t xml:space="preserve">window duration (e.g. </w:t>
      </w:r>
      <w:r w:rsidR="008B008E" w:rsidRPr="00C43ACB">
        <w:t>60 </w:t>
      </w:r>
      <w:r w:rsidRPr="00C43ACB">
        <w:t xml:space="preserve">seconds), and the </w:t>
      </w:r>
      <w:r w:rsidRPr="00C43ACB">
        <w:rPr>
          <w:i/>
        </w:rPr>
        <w:t>rate</w:t>
      </w:r>
      <w:r w:rsidR="00E61776" w:rsidRPr="00C43ACB">
        <w:rPr>
          <w:i/>
        </w:rPr>
        <w:t>L</w:t>
      </w:r>
      <w:r w:rsidRPr="00C43ACB">
        <w:rPr>
          <w:i/>
        </w:rPr>
        <w:t>imit</w:t>
      </w:r>
      <w:r w:rsidRPr="00C43ACB">
        <w:t xml:space="preserve"> window duration. When the </w:t>
      </w:r>
      <w:r w:rsidR="00CD2BCA" w:rsidRPr="00C43ACB">
        <w:rPr>
          <w:rFonts w:eastAsia="宋体" w:hint="eastAsia"/>
          <w:lang w:eastAsia="zh-CN"/>
        </w:rPr>
        <w:t>Hosting CSE</w:t>
      </w:r>
      <w:r w:rsidR="00CD2BCA" w:rsidRPr="00C43ACB">
        <w:t xml:space="preserve"> </w:t>
      </w:r>
      <w:r w:rsidRPr="00C43ACB">
        <w:t xml:space="preserve">generates a notification event it checks the </w:t>
      </w:r>
      <w:r w:rsidRPr="00C43ACB">
        <w:rPr>
          <w:i/>
        </w:rPr>
        <w:t>rate</w:t>
      </w:r>
      <w:r w:rsidR="00E61776" w:rsidRPr="00C43ACB">
        <w:rPr>
          <w:i/>
        </w:rPr>
        <w:t>L</w:t>
      </w:r>
      <w:r w:rsidRPr="00C43ACB">
        <w:rPr>
          <w:i/>
        </w:rPr>
        <w:t>imit</w:t>
      </w:r>
      <w:r w:rsidRPr="00C43ACB">
        <w:t xml:space="preserve"> policy and whether the current total number of events sent is less than the maximum number of events within the current </w:t>
      </w:r>
      <w:r w:rsidRPr="00C43ACB">
        <w:rPr>
          <w:i/>
        </w:rPr>
        <w:t xml:space="preserve">rateLimit </w:t>
      </w:r>
      <w:r w:rsidRPr="00C43ACB">
        <w:t>window duration. If the current total is less than the maximum number then the notification may be sent</w:t>
      </w:r>
      <w:r w:rsidR="00B958E5" w:rsidRPr="00C43ACB">
        <w:rPr>
          <w:rFonts w:eastAsia="宋体" w:hint="eastAsia"/>
          <w:lang w:eastAsia="zh-CN"/>
        </w:rPr>
        <w:t>.</w:t>
      </w:r>
      <w:r w:rsidRPr="00C43ACB">
        <w:t xml:space="preserve"> </w:t>
      </w:r>
      <w:r w:rsidR="00B958E5" w:rsidRPr="00C43ACB">
        <w:rPr>
          <w:rFonts w:eastAsia="宋体" w:hint="eastAsia"/>
          <w:lang w:eastAsia="zh-CN"/>
        </w:rPr>
        <w:t>I</w:t>
      </w:r>
      <w:r w:rsidRPr="00C43ACB">
        <w:t xml:space="preserve">f it is equal or more then </w:t>
      </w:r>
      <w:r w:rsidR="00B958E5" w:rsidRPr="00C43ACB">
        <w:rPr>
          <w:rFonts w:eastAsia="宋体" w:hint="eastAsia"/>
          <w:lang w:eastAsia="zh-CN"/>
        </w:rPr>
        <w:t xml:space="preserve">the notification </w:t>
      </w:r>
      <w:r w:rsidRPr="00C43ACB">
        <w:t xml:space="preserve">is </w:t>
      </w:r>
      <w:r w:rsidRPr="00C43ACB">
        <w:rPr>
          <w:rFonts w:eastAsia="Arial Unicode MS"/>
        </w:rPr>
        <w:t xml:space="preserve">temporarily </w:t>
      </w:r>
      <w:r w:rsidRPr="00C43ACB">
        <w:t xml:space="preserve">stored </w:t>
      </w:r>
      <w:r w:rsidRPr="00C43ACB">
        <w:rPr>
          <w:rFonts w:eastAsia="Arial Unicode MS"/>
        </w:rPr>
        <w:t xml:space="preserve">until the end of the current window duration, when the sending of notification events restarts in the next window duration. The sending of notification events continues as long as the maximum number of notification events is not exceeded within the window duration. </w:t>
      </w:r>
      <w:r w:rsidRPr="00C43ACB">
        <w:t xml:space="preserve">The </w:t>
      </w:r>
      <w:r w:rsidRPr="00C43ACB">
        <w:rPr>
          <w:i/>
        </w:rPr>
        <w:t>rate</w:t>
      </w:r>
      <w:r w:rsidR="00E61776" w:rsidRPr="00C43ACB">
        <w:rPr>
          <w:i/>
        </w:rPr>
        <w:t>L</w:t>
      </w:r>
      <w:r w:rsidRPr="00C43ACB">
        <w:rPr>
          <w:i/>
        </w:rPr>
        <w:t xml:space="preserve">imit </w:t>
      </w:r>
      <w:r w:rsidRPr="00C43ACB">
        <w:t xml:space="preserve">windows are sequential (not rolling). </w:t>
      </w:r>
      <w:r w:rsidRPr="00C43ACB">
        <w:rPr>
          <w:rFonts w:eastAsia="Arial Unicode MS"/>
        </w:rPr>
        <w:t xml:space="preserve">The </w:t>
      </w:r>
      <w:r w:rsidRPr="00C43ACB">
        <w:rPr>
          <w:rFonts w:eastAsia="Arial Unicode MS"/>
          <w:i/>
        </w:rPr>
        <w:t>rate</w:t>
      </w:r>
      <w:r w:rsidR="00E61776" w:rsidRPr="00C43ACB">
        <w:rPr>
          <w:rFonts w:eastAsia="Arial Unicode MS"/>
          <w:i/>
        </w:rPr>
        <w:t>L</w:t>
      </w:r>
      <w:r w:rsidRPr="00C43ACB">
        <w:rPr>
          <w:rFonts w:eastAsia="Arial Unicode MS"/>
          <w:i/>
        </w:rPr>
        <w:t>imit</w:t>
      </w:r>
      <w:r w:rsidRPr="00C43ACB">
        <w:rPr>
          <w:rFonts w:eastAsia="Arial Unicode MS"/>
        </w:rPr>
        <w:t xml:space="preserve"> policy may be used simultaneously with </w:t>
      </w:r>
      <w:r w:rsidRPr="00C43ACB">
        <w:rPr>
          <w:rFonts w:eastAsia="Arial Unicode MS"/>
          <w:i/>
        </w:rPr>
        <w:t>batchNotify</w:t>
      </w:r>
      <w:r w:rsidRPr="00C43ACB">
        <w:rPr>
          <w:rFonts w:eastAsia="Arial Unicode MS"/>
        </w:rPr>
        <w:t xml:space="preserve"> and </w:t>
      </w:r>
      <w:r w:rsidRPr="00C43ACB">
        <w:rPr>
          <w:i/>
        </w:rPr>
        <w:t>notificationStoragePriority</w:t>
      </w:r>
      <w:r w:rsidRPr="00C43ACB">
        <w:rPr>
          <w:rFonts w:eastAsia="Arial Unicode MS"/>
        </w:rPr>
        <w:t xml:space="preserve"> policies.</w:t>
      </w:r>
      <w:r w:rsidRPr="00C43ACB">
        <w:t xml:space="preserve"> </w:t>
      </w:r>
      <w:r w:rsidRPr="00C43ACB">
        <w:rPr>
          <w:rFonts w:eastAsia="Arial Unicode MS"/>
          <w:lang w:eastAsia="ko-KR"/>
        </w:rPr>
        <w:t xml:space="preserve">The scope of the </w:t>
      </w:r>
      <w:r w:rsidRPr="00C43ACB">
        <w:rPr>
          <w:i/>
        </w:rPr>
        <w:t>rateLimit</w:t>
      </w:r>
      <w:r w:rsidRPr="00C43ACB">
        <w:t xml:space="preserve"> </w:t>
      </w:r>
      <w:r w:rsidRPr="00C43ACB">
        <w:rPr>
          <w:rFonts w:eastAsia="Arial Unicode MS"/>
          <w:lang w:eastAsia="ko-KR"/>
        </w:rPr>
        <w:t xml:space="preserve">policy is the </w:t>
      </w:r>
      <w:r w:rsidRPr="00C43ACB">
        <w:rPr>
          <w:rFonts w:eastAsia="Arial Unicode MS" w:hint="eastAsia"/>
          <w:lang w:eastAsia="ko-KR"/>
        </w:rPr>
        <w:t>H</w:t>
      </w:r>
      <w:r w:rsidRPr="00C43ACB">
        <w:rPr>
          <w:rFonts w:eastAsia="Arial Unicode MS"/>
          <w:lang w:eastAsia="ko-KR"/>
        </w:rPr>
        <w:t xml:space="preserve">osting CSE for the one subscription it is set in, </w:t>
      </w:r>
      <w:r w:rsidR="00B958E5" w:rsidRPr="00C43ACB">
        <w:rPr>
          <w:rFonts w:eastAsia="Arial Unicode MS" w:hint="eastAsia"/>
          <w:lang w:eastAsia="zh-CN"/>
        </w:rPr>
        <w:t xml:space="preserve">and </w:t>
      </w:r>
      <w:r w:rsidRPr="00C43ACB">
        <w:rPr>
          <w:rFonts w:eastAsia="Arial Unicode MS"/>
          <w:lang w:eastAsia="ko-KR"/>
        </w:rPr>
        <w:t>does not extend to transit CSEs.</w:t>
      </w:r>
    </w:p>
    <w:p w14:paraId="6D0E8994" w14:textId="77777777" w:rsidR="00222128" w:rsidRPr="00C43ACB" w:rsidRDefault="00222128" w:rsidP="00A802B2">
      <w:pPr>
        <w:keepNext/>
        <w:keepLines/>
        <w:rPr>
          <w:lang w:eastAsia="ko-KR"/>
        </w:rPr>
      </w:pPr>
      <w:r w:rsidRPr="00C43ACB">
        <w:t xml:space="preserve">The </w:t>
      </w:r>
      <w:r w:rsidRPr="00C43ACB">
        <w:rPr>
          <w:rFonts w:hint="eastAsia"/>
          <w:i/>
          <w:lang w:eastAsia="ko-KR"/>
        </w:rPr>
        <w:t>pendingNotification</w:t>
      </w:r>
      <w:r w:rsidRPr="00C43ACB">
        <w:t xml:space="preserve"> </w:t>
      </w:r>
      <w:r w:rsidR="00301D01" w:rsidRPr="00C43ACB">
        <w:t xml:space="preserve">attribute (notification policy) </w:t>
      </w:r>
      <w:r w:rsidRPr="00C43ACB">
        <w:t xml:space="preserve">indicates the </w:t>
      </w:r>
      <w:r w:rsidRPr="00C43ACB">
        <w:rPr>
          <w:rFonts w:hint="eastAsia"/>
          <w:lang w:eastAsia="ko-KR"/>
        </w:rPr>
        <w:t>notification procedure</w:t>
      </w:r>
      <w:r w:rsidRPr="00C43ACB">
        <w:t xml:space="preserve"> to be</w:t>
      </w:r>
      <w:r w:rsidRPr="00C43ACB">
        <w:rPr>
          <w:rFonts w:hint="eastAsia"/>
          <w:lang w:eastAsia="ko-KR"/>
        </w:rPr>
        <w:t xml:space="preserve"> followed</w:t>
      </w:r>
      <w:r w:rsidRPr="00C43ACB">
        <w:t xml:space="preserve"> following a</w:t>
      </w:r>
      <w:r w:rsidRPr="00C43ACB">
        <w:rPr>
          <w:rFonts w:hint="eastAsia"/>
          <w:lang w:eastAsia="ko-KR"/>
        </w:rPr>
        <w:t xml:space="preserve"> connectionless</w:t>
      </w:r>
      <w:r w:rsidRPr="00C43ACB">
        <w:t xml:space="preserve"> period (</w:t>
      </w:r>
      <w:r w:rsidRPr="00C43ACB">
        <w:rPr>
          <w:rFonts w:hint="eastAsia"/>
          <w:lang w:eastAsia="ko-KR"/>
        </w:rPr>
        <w:t xml:space="preserve">due to lack of notification schedule or </w:t>
      </w:r>
      <w:r w:rsidRPr="00C43ACB">
        <w:t>reachability schedule). When</w:t>
      </w:r>
      <w:r w:rsidRPr="00C43ACB">
        <w:rPr>
          <w:rFonts w:hint="eastAsia"/>
          <w:lang w:eastAsia="ko-KR"/>
        </w:rPr>
        <w:t xml:space="preserve"> the Hosting CSE</w:t>
      </w:r>
      <w:r w:rsidRPr="00C43ACB">
        <w:t xml:space="preserve"> </w:t>
      </w:r>
      <w:r w:rsidRPr="00C43ACB">
        <w:rPr>
          <w:rFonts w:hint="eastAsia"/>
          <w:lang w:eastAsia="ko-KR"/>
        </w:rPr>
        <w:t>generates a notification with the</w:t>
      </w:r>
      <w:r w:rsidRPr="00C43ACB">
        <w:rPr>
          <w:rFonts w:hint="eastAsia"/>
          <w:i/>
          <w:lang w:eastAsia="ko-KR"/>
        </w:rPr>
        <w:t xml:space="preserve"> pendingNotification</w:t>
      </w:r>
      <w:r w:rsidRPr="00C43ACB">
        <w:t xml:space="preserve">, </w:t>
      </w:r>
      <w:r w:rsidRPr="00C43ACB">
        <w:rPr>
          <w:rFonts w:hint="eastAsia"/>
          <w:lang w:eastAsia="ko-KR"/>
        </w:rPr>
        <w:t xml:space="preserve">it </w:t>
      </w:r>
      <w:r w:rsidRPr="00C43ACB">
        <w:t>shall</w:t>
      </w:r>
      <w:r w:rsidRPr="00C43ACB">
        <w:rPr>
          <w:rFonts w:hint="eastAsia"/>
          <w:lang w:eastAsia="ko-KR"/>
        </w:rPr>
        <w:t xml:space="preserve"> check</w:t>
      </w:r>
      <w:r w:rsidRPr="00C43ACB">
        <w:t xml:space="preserve"> </w:t>
      </w:r>
      <w:r w:rsidRPr="00C43ACB">
        <w:rPr>
          <w:rFonts w:hint="eastAsia"/>
          <w:lang w:eastAsia="ko-KR"/>
        </w:rPr>
        <w:t xml:space="preserve">the notification schedule of the subscription and the reachability schedule associated with </w:t>
      </w:r>
      <w:r w:rsidR="00BF1D3C" w:rsidRPr="00C43ACB">
        <w:rPr>
          <w:lang w:eastAsia="ko-KR"/>
        </w:rPr>
        <w:t>the</w:t>
      </w:r>
      <w:r w:rsidR="00BF1D3C" w:rsidRPr="00C43ACB">
        <w:rPr>
          <w:rFonts w:eastAsia="宋体"/>
          <w:lang w:eastAsia="zh-CN"/>
        </w:rPr>
        <w:t xml:space="preserve"> Notification</w:t>
      </w:r>
      <w:r w:rsidR="00CD2BCA" w:rsidRPr="00C43ACB">
        <w:rPr>
          <w:rFonts w:eastAsia="宋体" w:hint="eastAsia"/>
          <w:lang w:eastAsia="zh-CN"/>
        </w:rPr>
        <w:t xml:space="preserve"> Target</w:t>
      </w:r>
      <w:r w:rsidRPr="00C43ACB">
        <w:rPr>
          <w:rFonts w:hint="eastAsia"/>
          <w:lang w:eastAsia="ko-KR"/>
        </w:rPr>
        <w:t xml:space="preserve">. </w:t>
      </w:r>
      <w:r w:rsidRPr="00C43ACB">
        <w:t xml:space="preserve">If </w:t>
      </w:r>
      <w:r w:rsidRPr="00C43ACB">
        <w:rPr>
          <w:rFonts w:hint="eastAsia"/>
          <w:lang w:eastAsia="ko-KR"/>
        </w:rPr>
        <w:t>there</w:t>
      </w:r>
      <w:r w:rsidRPr="00C43ACB">
        <w:t xml:space="preserve"> is </w:t>
      </w:r>
      <w:r w:rsidRPr="00C43ACB">
        <w:rPr>
          <w:rFonts w:hint="eastAsia"/>
          <w:lang w:eastAsia="ko-KR"/>
        </w:rPr>
        <w:t xml:space="preserve">no restriction then </w:t>
      </w:r>
      <w:r w:rsidRPr="00C43ACB">
        <w:t xml:space="preserve">the notification </w:t>
      </w:r>
      <w:r w:rsidRPr="00C43ACB">
        <w:rPr>
          <w:rFonts w:hint="eastAsia"/>
          <w:lang w:eastAsia="ko-KR"/>
        </w:rPr>
        <w:t xml:space="preserve">is immediately sent, otherwise </w:t>
      </w:r>
      <w:r w:rsidRPr="00C43ACB">
        <w:t>the</w:t>
      </w:r>
      <w:r w:rsidRPr="00C43ACB">
        <w:rPr>
          <w:rFonts w:hint="eastAsia"/>
          <w:lang w:eastAsia="ko-KR"/>
        </w:rPr>
        <w:t xml:space="preserve"> notification may be cached according to the</w:t>
      </w:r>
      <w:r w:rsidRPr="00C43ACB">
        <w:t xml:space="preserve"> </w:t>
      </w:r>
      <w:r w:rsidRPr="00C43ACB">
        <w:rPr>
          <w:rFonts w:hint="eastAsia"/>
          <w:i/>
          <w:lang w:eastAsia="ko-KR"/>
        </w:rPr>
        <w:t>pendingNotification</w:t>
      </w:r>
      <w:r w:rsidRPr="00C43ACB">
        <w:rPr>
          <w:rFonts w:hint="eastAsia"/>
          <w:lang w:eastAsia="ko-KR"/>
        </w:rPr>
        <w:t xml:space="preserve">. </w:t>
      </w:r>
      <w:r w:rsidRPr="00C43ACB">
        <w:rPr>
          <w:rFonts w:eastAsia="Arial Unicode MS"/>
        </w:rPr>
        <w:t xml:space="preserve">If caching of retained notifications is supported on the </w:t>
      </w:r>
      <w:r w:rsidRPr="00C43ACB">
        <w:rPr>
          <w:rFonts w:eastAsia="Arial Unicode MS" w:hint="eastAsia"/>
          <w:lang w:eastAsia="ko-KR"/>
        </w:rPr>
        <w:t>H</w:t>
      </w:r>
      <w:r w:rsidRPr="00C43ACB">
        <w:rPr>
          <w:rFonts w:eastAsia="Arial Unicode MS"/>
        </w:rPr>
        <w:t>osting CSE and contains the subscribed events then pending notification (those that occurred during the connectionless</w:t>
      </w:r>
      <w:r w:rsidR="00B958E5" w:rsidRPr="00C43ACB">
        <w:rPr>
          <w:rFonts w:eastAsia="Arial Unicode MS" w:hint="eastAsia"/>
          <w:lang w:eastAsia="zh-CN"/>
        </w:rPr>
        <w:t xml:space="preserve"> period</w:t>
      </w:r>
      <w:r w:rsidRPr="00C43ACB">
        <w:rPr>
          <w:rFonts w:eastAsia="Arial Unicode MS"/>
        </w:rPr>
        <w:t xml:space="preserve">) will be sent to </w:t>
      </w:r>
      <w:r w:rsidR="00CD2BCA" w:rsidRPr="00C43ACB">
        <w:rPr>
          <w:rFonts w:eastAsia="Arial Unicode MS" w:hint="eastAsia"/>
          <w:lang w:eastAsia="zh-CN"/>
        </w:rPr>
        <w:t>Notification Target</w:t>
      </w:r>
      <w:r w:rsidR="00CD2BCA" w:rsidRPr="00C43ACB">
        <w:rPr>
          <w:rFonts w:eastAsia="Arial Unicode MS"/>
        </w:rPr>
        <w:t xml:space="preserve"> </w:t>
      </w:r>
      <w:r w:rsidRPr="00C43ACB">
        <w:rPr>
          <w:rFonts w:eastAsia="Arial Unicode MS"/>
        </w:rPr>
        <w:t xml:space="preserve">per the </w:t>
      </w:r>
      <w:r w:rsidRPr="00C43ACB">
        <w:rPr>
          <w:i/>
          <w:lang w:eastAsia="ko-KR"/>
        </w:rPr>
        <w:t>pendingNotification</w:t>
      </w:r>
      <w:r w:rsidRPr="00C43ACB">
        <w:t xml:space="preserve"> </w:t>
      </w:r>
      <w:r w:rsidRPr="00C43ACB">
        <w:rPr>
          <w:rFonts w:eastAsia="Arial Unicode MS"/>
        </w:rPr>
        <w:t>policy.</w:t>
      </w:r>
      <w:r w:rsidRPr="00C43ACB">
        <w:rPr>
          <w:rFonts w:hint="eastAsia"/>
          <w:lang w:eastAsia="ko-KR"/>
        </w:rPr>
        <w:t xml:space="preserve"> If it is set to the </w:t>
      </w:r>
      <w:r w:rsidR="003D10C8" w:rsidRPr="00C43ACB">
        <w:t>"</w:t>
      </w:r>
      <w:r w:rsidRPr="00C43ACB">
        <w:t>sendLatest</w:t>
      </w:r>
      <w:r w:rsidR="003D10C8" w:rsidRPr="00C43ACB">
        <w:t>"</w:t>
      </w:r>
      <w:r w:rsidRPr="00C43ACB">
        <w:rPr>
          <w:rFonts w:hint="eastAsia"/>
          <w:lang w:eastAsia="ko-KR"/>
        </w:rPr>
        <w:t xml:space="preserve">, </w:t>
      </w:r>
      <w:r w:rsidRPr="00C43ACB">
        <w:rPr>
          <w:lang w:eastAsia="ko-KR"/>
        </w:rPr>
        <w:t>most recent notification should be sent</w:t>
      </w:r>
      <w:r w:rsidR="00015A4A" w:rsidRPr="00C43ACB">
        <w:rPr>
          <w:rFonts w:eastAsia="宋体" w:hint="eastAsia"/>
          <w:lang w:eastAsia="zh-CN"/>
        </w:rPr>
        <w:t xml:space="preserve"> </w:t>
      </w:r>
      <w:r w:rsidR="00015A4A" w:rsidRPr="00C43ACB">
        <w:rPr>
          <w:rFonts w:hint="eastAsia"/>
          <w:lang w:eastAsia="ko-KR"/>
        </w:rPr>
        <w:t xml:space="preserve">and </w:t>
      </w:r>
      <w:r w:rsidR="00015A4A" w:rsidRPr="00C43ACB">
        <w:rPr>
          <w:rFonts w:eastAsia="Arial Unicode MS" w:cs="Arial"/>
          <w:szCs w:val="18"/>
          <w:lang w:eastAsia="ko-KR"/>
        </w:rPr>
        <w:t xml:space="preserve">it shall have the </w:t>
      </w:r>
      <w:r w:rsidR="00015A4A" w:rsidRPr="00C43ACB">
        <w:rPr>
          <w:rFonts w:eastAsia="Arial Unicode MS" w:cs="Arial"/>
          <w:b/>
          <w:i/>
          <w:szCs w:val="18"/>
          <w:lang w:eastAsia="ko-KR"/>
        </w:rPr>
        <w:t>Event Category</w:t>
      </w:r>
      <w:r w:rsidR="00015A4A" w:rsidRPr="00C43ACB">
        <w:rPr>
          <w:rFonts w:eastAsia="Arial Unicode MS" w:cs="Arial"/>
          <w:szCs w:val="18"/>
          <w:lang w:eastAsia="ko-KR"/>
        </w:rPr>
        <w:t xml:space="preserve"> set to </w:t>
      </w:r>
      <w:r w:rsidR="003D10C8" w:rsidRPr="00C43ACB">
        <w:rPr>
          <w:rFonts w:eastAsia="Arial Unicode MS" w:cs="Arial"/>
          <w:szCs w:val="18"/>
          <w:lang w:eastAsia="ko-KR"/>
        </w:rPr>
        <w:t>"</w:t>
      </w:r>
      <w:r w:rsidR="00015A4A" w:rsidRPr="00C43ACB">
        <w:rPr>
          <w:rFonts w:eastAsia="Arial Unicode MS" w:cs="Arial"/>
          <w:szCs w:val="18"/>
          <w:lang w:eastAsia="ko-KR"/>
        </w:rPr>
        <w:t>latest</w:t>
      </w:r>
      <w:r w:rsidR="003D10C8" w:rsidRPr="00C43ACB">
        <w:rPr>
          <w:rFonts w:eastAsia="Arial Unicode MS" w:cs="Arial"/>
          <w:szCs w:val="18"/>
          <w:lang w:eastAsia="ko-KR"/>
        </w:rPr>
        <w:t>"</w:t>
      </w:r>
      <w:r w:rsidRPr="00C43ACB">
        <w:rPr>
          <w:rFonts w:hint="eastAsia"/>
          <w:lang w:eastAsia="ko-KR"/>
        </w:rPr>
        <w:t xml:space="preserve">. </w:t>
      </w:r>
      <w:r w:rsidR="00B958E5" w:rsidRPr="00C43ACB">
        <w:rPr>
          <w:lang w:eastAsia="ko-KR"/>
        </w:rPr>
        <w:t>Figure</w:t>
      </w:r>
      <w:r w:rsidR="00A802B2" w:rsidRPr="00C43ACB">
        <w:rPr>
          <w:lang w:eastAsia="ko-KR"/>
        </w:rPr>
        <w:t> </w:t>
      </w:r>
      <w:r w:rsidR="00B958E5" w:rsidRPr="00C43ACB">
        <w:rPr>
          <w:lang w:eastAsia="ko-KR"/>
        </w:rPr>
        <w:t>10.2.12</w:t>
      </w:r>
      <w:r w:rsidR="00B24A7C" w:rsidRPr="00C43ACB">
        <w:rPr>
          <w:lang w:eastAsia="ko-KR"/>
        </w:rPr>
        <w:t>.1</w:t>
      </w:r>
      <w:r w:rsidR="00A802B2" w:rsidRPr="00C43ACB">
        <w:rPr>
          <w:lang w:eastAsia="ko-KR"/>
        </w:rPr>
        <w:noBreakHyphen/>
      </w:r>
      <w:r w:rsidR="00B958E5" w:rsidRPr="00C43ACB">
        <w:rPr>
          <w:lang w:eastAsia="ko-KR"/>
        </w:rPr>
        <w:t>1 illustrates an example for this case.</w:t>
      </w:r>
      <w:r w:rsidR="00B958E5" w:rsidRPr="00C43ACB">
        <w:rPr>
          <w:rFonts w:eastAsia="宋体" w:hint="eastAsia"/>
          <w:lang w:eastAsia="zh-CN"/>
        </w:rPr>
        <w:t xml:space="preserve"> </w:t>
      </w:r>
      <w:r w:rsidRPr="00C43ACB">
        <w:rPr>
          <w:rFonts w:hint="eastAsia"/>
          <w:lang w:eastAsia="ko-KR"/>
        </w:rPr>
        <w:t xml:space="preserve">If it is set to </w:t>
      </w:r>
      <w:r w:rsidR="003D10C8" w:rsidRPr="00C43ACB">
        <w:t>"</w:t>
      </w:r>
      <w:r w:rsidRPr="00C43ACB">
        <w:t>sendAll</w:t>
      </w:r>
      <w:r w:rsidRPr="00C43ACB">
        <w:rPr>
          <w:rFonts w:hint="eastAsia"/>
          <w:lang w:eastAsia="ko-KR"/>
        </w:rPr>
        <w:t>Pending</w:t>
      </w:r>
      <w:r w:rsidR="003D10C8" w:rsidRPr="00C43ACB">
        <w:t>"</w:t>
      </w:r>
      <w:r w:rsidRPr="00C43ACB">
        <w:rPr>
          <w:rFonts w:hint="eastAsia"/>
          <w:lang w:eastAsia="ko-KR"/>
        </w:rPr>
        <w:t>,</w:t>
      </w:r>
      <w:r w:rsidRPr="00C43ACB">
        <w:rPr>
          <w:lang w:eastAsia="ko-KR"/>
        </w:rPr>
        <w:t xml:space="preserve"> all the missed cached notification</w:t>
      </w:r>
      <w:r w:rsidRPr="00C43ACB">
        <w:rPr>
          <w:rFonts w:hint="eastAsia"/>
          <w:lang w:eastAsia="ko-KR"/>
        </w:rPr>
        <w:t>s</w:t>
      </w:r>
      <w:r w:rsidRPr="00C43ACB">
        <w:rPr>
          <w:lang w:eastAsia="ko-KR"/>
        </w:rPr>
        <w:t xml:space="preserve"> should be sent in the order they occurred</w:t>
      </w:r>
      <w:r w:rsidRPr="00C43ACB">
        <w:rPr>
          <w:rFonts w:hint="eastAsia"/>
          <w:lang w:eastAsia="ko-KR"/>
        </w:rPr>
        <w:t>.</w:t>
      </w:r>
      <w:r w:rsidRPr="00C43ACB">
        <w:rPr>
          <w:rFonts w:eastAsia="Arial Unicode MS"/>
        </w:rPr>
        <w:t xml:space="preserve"> </w:t>
      </w:r>
      <w:r w:rsidR="00B958E5" w:rsidRPr="00C43ACB">
        <w:rPr>
          <w:lang w:eastAsia="ko-KR"/>
        </w:rPr>
        <w:t>Figure 10.2.12</w:t>
      </w:r>
      <w:r w:rsidR="00B24A7C" w:rsidRPr="00C43ACB">
        <w:rPr>
          <w:lang w:eastAsia="ko-KR"/>
        </w:rPr>
        <w:t>.1</w:t>
      </w:r>
      <w:r w:rsidR="00B958E5" w:rsidRPr="00C43ACB">
        <w:rPr>
          <w:lang w:eastAsia="ko-KR"/>
        </w:rPr>
        <w:t>-2 illustrates an example of this case.</w:t>
      </w:r>
      <w:r w:rsidR="00B958E5" w:rsidRPr="00C43ACB">
        <w:rPr>
          <w:rFonts w:eastAsia="Arial Unicode MS"/>
        </w:rPr>
        <w:t xml:space="preserve"> </w:t>
      </w:r>
      <w:r w:rsidRPr="00C43ACB">
        <w:rPr>
          <w:rFonts w:eastAsia="Arial Unicode MS"/>
        </w:rPr>
        <w:t xml:space="preserve">The </w:t>
      </w:r>
      <w:r w:rsidRPr="00C43ACB">
        <w:rPr>
          <w:rFonts w:eastAsia="Arial Unicode MS" w:hint="eastAsia"/>
          <w:lang w:eastAsia="ko-KR"/>
        </w:rPr>
        <w:t>H</w:t>
      </w:r>
      <w:r w:rsidRPr="00C43ACB">
        <w:rPr>
          <w:rFonts w:eastAsia="Arial Unicode MS"/>
        </w:rPr>
        <w:t xml:space="preserve">osting CSE may use the </w:t>
      </w:r>
      <w:r w:rsidRPr="00C43ACB">
        <w:rPr>
          <w:i/>
          <w:lang w:eastAsia="ko-KR"/>
        </w:rPr>
        <w:t>pendingNotification</w:t>
      </w:r>
      <w:r w:rsidRPr="00C43ACB">
        <w:t xml:space="preserve"> policy to determine whether and how many interim notification</w:t>
      </w:r>
      <w:r w:rsidRPr="00C43ACB">
        <w:rPr>
          <w:rFonts w:hint="eastAsia"/>
          <w:lang w:eastAsia="ko-KR"/>
        </w:rPr>
        <w:t>s</w:t>
      </w:r>
      <w:r w:rsidRPr="00C43ACB">
        <w:t xml:space="preserve"> to retain in its cache.</w:t>
      </w:r>
      <w:r w:rsidRPr="00C43ACB">
        <w:rPr>
          <w:rFonts w:hint="eastAsia"/>
          <w:lang w:eastAsia="ko-KR"/>
        </w:rPr>
        <w:t xml:space="preserve"> </w:t>
      </w:r>
      <w:r w:rsidRPr="00C43ACB">
        <w:rPr>
          <w:rFonts w:eastAsia="Arial Unicode MS"/>
        </w:rPr>
        <w:t xml:space="preserve">The </w:t>
      </w:r>
      <w:r w:rsidRPr="00C43ACB">
        <w:rPr>
          <w:i/>
          <w:lang w:eastAsia="ko-KR"/>
        </w:rPr>
        <w:t>pendingNotification</w:t>
      </w:r>
      <w:r w:rsidRPr="00C43ACB">
        <w:t xml:space="preserve"> </w:t>
      </w:r>
      <w:r w:rsidRPr="00C43ACB">
        <w:rPr>
          <w:rFonts w:eastAsia="Arial Unicode MS"/>
          <w:lang w:eastAsia="ko-KR"/>
        </w:rPr>
        <w:t>policy may be used simultaneously with any other notification policy</w:t>
      </w:r>
      <w:r w:rsidR="00B958E5" w:rsidRPr="00C43ACB">
        <w:rPr>
          <w:rFonts w:eastAsia="Arial Unicode MS"/>
          <w:lang w:eastAsia="ko-KR"/>
        </w:rPr>
        <w:t>, which would impact what would be sent during the connection period</w:t>
      </w:r>
      <w:r w:rsidRPr="00C43ACB">
        <w:rPr>
          <w:rFonts w:eastAsia="Arial Unicode MS"/>
          <w:lang w:eastAsia="ko-KR"/>
        </w:rPr>
        <w:t>.</w:t>
      </w:r>
      <w:r w:rsidRPr="00C43ACB">
        <w:rPr>
          <w:rFonts w:hint="eastAsia"/>
          <w:lang w:eastAsia="ko-KR"/>
        </w:rPr>
        <w:t xml:space="preserve"> </w:t>
      </w:r>
      <w:r w:rsidRPr="00C43ACB">
        <w:rPr>
          <w:lang w:eastAsia="ko-KR"/>
        </w:rPr>
        <w:t xml:space="preserve">The scope of the </w:t>
      </w:r>
      <w:r w:rsidRPr="00C43ACB">
        <w:rPr>
          <w:rFonts w:hint="eastAsia"/>
          <w:i/>
          <w:lang w:eastAsia="ko-KR"/>
        </w:rPr>
        <w:t>pendingNotification</w:t>
      </w:r>
      <w:r w:rsidRPr="00C43ACB">
        <w:rPr>
          <w:lang w:eastAsia="ko-KR"/>
        </w:rPr>
        <w:t xml:space="preserve"> is the </w:t>
      </w:r>
      <w:r w:rsidRPr="00C43ACB">
        <w:rPr>
          <w:rFonts w:hint="eastAsia"/>
          <w:lang w:eastAsia="ko-KR"/>
        </w:rPr>
        <w:t>H</w:t>
      </w:r>
      <w:r w:rsidRPr="00C43ACB">
        <w:rPr>
          <w:lang w:eastAsia="ko-KR"/>
        </w:rPr>
        <w:t xml:space="preserve">osting CSE for the one subscription it is set in, </w:t>
      </w:r>
      <w:r w:rsidR="00B958E5" w:rsidRPr="00C43ACB">
        <w:rPr>
          <w:rFonts w:eastAsia="宋体" w:hint="eastAsia"/>
          <w:lang w:eastAsia="zh-CN"/>
        </w:rPr>
        <w:t xml:space="preserve">and </w:t>
      </w:r>
      <w:r w:rsidRPr="00C43ACB">
        <w:rPr>
          <w:lang w:eastAsia="ko-KR"/>
        </w:rPr>
        <w:t>does not extend to transit CSEs.</w:t>
      </w:r>
    </w:p>
    <w:p w14:paraId="61C0DDC3" w14:textId="77777777" w:rsidR="00301D01" w:rsidRPr="00C43ACB" w:rsidRDefault="00301D01" w:rsidP="001C0ECF">
      <w:pPr>
        <w:pStyle w:val="FL"/>
      </w:pPr>
      <w:r w:rsidRPr="00C43ACB">
        <w:object w:dxaOrig="8415" w:dyaOrig="3381" w14:anchorId="58D395FB">
          <v:shape id="_x0000_i1094" type="#_x0000_t75" style="width:418.8pt;height:167.4pt" o:ole="">
            <v:imagedata r:id="rId154" o:title=""/>
          </v:shape>
          <o:OLEObject Type="Embed" ProgID="VisioViewer.Viewer.1" ShapeID="_x0000_i1094" DrawAspect="Content" ObjectID="_1632050057" r:id="rId155"/>
        </w:object>
      </w:r>
    </w:p>
    <w:p w14:paraId="3F086A5D" w14:textId="77777777" w:rsidR="00425196" w:rsidRPr="00C43ACB" w:rsidRDefault="00F76DEF" w:rsidP="00383D72">
      <w:pPr>
        <w:pStyle w:val="TF"/>
      </w:pPr>
      <w:r w:rsidRPr="00C43ACB">
        <w:t>Figure 10.2.1</w:t>
      </w:r>
      <w:r w:rsidR="00D4599B" w:rsidRPr="00C43ACB">
        <w:t>2</w:t>
      </w:r>
      <w:r w:rsidR="00B24A7C" w:rsidRPr="00C43ACB">
        <w:t>.1</w:t>
      </w:r>
      <w:r w:rsidRPr="00C43ACB">
        <w:t>-</w:t>
      </w:r>
      <w:r w:rsidR="00AD6A01" w:rsidRPr="00C43ACB">
        <w:t>1</w:t>
      </w:r>
      <w:r w:rsidRPr="00C43ACB">
        <w:t xml:space="preserve">: Notification Mechanism when </w:t>
      </w:r>
      <w:r w:rsidR="004D1175" w:rsidRPr="00C43ACB">
        <w:t>pendingNotification</w:t>
      </w:r>
      <w:r w:rsidRPr="00C43ACB">
        <w:t xml:space="preserve"> (sendLatest) is used</w:t>
      </w:r>
    </w:p>
    <w:p w14:paraId="40E55A89" w14:textId="77777777" w:rsidR="00301D01" w:rsidRPr="00C43ACB" w:rsidRDefault="00301D01" w:rsidP="001C0ECF">
      <w:pPr>
        <w:pStyle w:val="FL"/>
      </w:pPr>
      <w:r w:rsidRPr="00C43ACB">
        <w:object w:dxaOrig="8415" w:dyaOrig="3089" w14:anchorId="482DAE6D">
          <v:shape id="_x0000_i1095" type="#_x0000_t75" style="width:418.8pt;height:153.6pt" o:ole="">
            <v:imagedata r:id="rId156" o:title=""/>
          </v:shape>
          <o:OLEObject Type="Embed" ProgID="VisioViewer.Viewer.1" ShapeID="_x0000_i1095" DrawAspect="Content" ObjectID="_1632050058" r:id="rId157"/>
        </w:object>
      </w:r>
    </w:p>
    <w:p w14:paraId="39CF1110" w14:textId="77777777" w:rsidR="00464C6F" w:rsidRPr="00C43ACB" w:rsidRDefault="00676B16" w:rsidP="00383D72">
      <w:pPr>
        <w:pStyle w:val="TF"/>
      </w:pPr>
      <w:r w:rsidRPr="00C43ACB">
        <w:t>Figure 10.2.1</w:t>
      </w:r>
      <w:r w:rsidR="00D4599B" w:rsidRPr="00C43ACB">
        <w:t>2</w:t>
      </w:r>
      <w:r w:rsidR="00B24A7C" w:rsidRPr="00C43ACB">
        <w:t>.1</w:t>
      </w:r>
      <w:r w:rsidRPr="00C43ACB">
        <w:t>-</w:t>
      </w:r>
      <w:r w:rsidR="00AD6A01" w:rsidRPr="00C43ACB">
        <w:t>2</w:t>
      </w:r>
      <w:r w:rsidR="001C0ECF" w:rsidRPr="00C43ACB">
        <w:t xml:space="preserve">: </w:t>
      </w:r>
      <w:r w:rsidRPr="00C43ACB">
        <w:t xml:space="preserve">Notification Mechanism when </w:t>
      </w:r>
      <w:r w:rsidR="004D1175" w:rsidRPr="00C43ACB">
        <w:t>pendingNotification</w:t>
      </w:r>
      <w:r w:rsidRPr="00C43ACB">
        <w:t xml:space="preserve"> (sendAll</w:t>
      </w:r>
      <w:r w:rsidR="004D1175" w:rsidRPr="00C43ACB">
        <w:t>Pending</w:t>
      </w:r>
      <w:r w:rsidRPr="00C43ACB">
        <w:t>) is used</w:t>
      </w:r>
    </w:p>
    <w:p w14:paraId="57CE5DBD" w14:textId="77777777" w:rsidR="00917D42" w:rsidRPr="00C43ACB" w:rsidRDefault="00917D42" w:rsidP="00917D42">
      <w:pPr>
        <w:keepNext/>
        <w:keepLines/>
        <w:rPr>
          <w:rFonts w:eastAsia="Arial Unicode MS"/>
        </w:rPr>
      </w:pPr>
      <w:r w:rsidRPr="00C43ACB">
        <w:rPr>
          <w:rFonts w:eastAsia="Arial Unicode MS"/>
        </w:rPr>
        <w:t>In the case a</w:t>
      </w:r>
      <w:r w:rsidR="003D17E7" w:rsidRPr="00C43ACB">
        <w:rPr>
          <w:rFonts w:eastAsia="Arial Unicode MS" w:hint="eastAsia"/>
          <w:lang w:eastAsia="zh-CN"/>
        </w:rPr>
        <w:t>n</w:t>
      </w:r>
      <w:r w:rsidRPr="00C43ACB">
        <w:rPr>
          <w:rFonts w:eastAsia="Arial Unicode MS"/>
        </w:rPr>
        <w:t xml:space="preserve"> </w:t>
      </w:r>
      <w:r w:rsidR="00CD2BCA" w:rsidRPr="00C43ACB">
        <w:rPr>
          <w:rFonts w:eastAsia="Arial Unicode MS" w:hint="eastAsia"/>
          <w:lang w:eastAsia="zh-CN"/>
        </w:rPr>
        <w:t>Originator</w:t>
      </w:r>
      <w:r w:rsidR="00CD2BCA" w:rsidRPr="00C43ACB">
        <w:rPr>
          <w:rFonts w:eastAsia="Arial Unicode MS"/>
        </w:rPr>
        <w:t xml:space="preserve"> </w:t>
      </w:r>
      <w:r w:rsidRPr="00C43ACB">
        <w:rPr>
          <w:rFonts w:eastAsia="Arial Unicode MS"/>
        </w:rPr>
        <w:t xml:space="preserve">wants (for example in the case where notification events occur on an irregular basis) </w:t>
      </w:r>
      <w:r w:rsidR="00CD2BCA" w:rsidRPr="00C43ACB">
        <w:rPr>
          <w:rFonts w:eastAsia="Arial Unicode MS" w:hint="eastAsia"/>
          <w:lang w:eastAsia="zh-CN"/>
        </w:rPr>
        <w:t xml:space="preserve">that </w:t>
      </w:r>
      <w:r w:rsidRPr="00C43ACB">
        <w:rPr>
          <w:rFonts w:eastAsia="Arial Unicode MS"/>
        </w:rPr>
        <w:t xml:space="preserve">notifications </w:t>
      </w:r>
      <w:r w:rsidR="00CD2BCA" w:rsidRPr="00C43ACB">
        <w:rPr>
          <w:rFonts w:eastAsia="Arial Unicode MS" w:hint="eastAsia"/>
          <w:lang w:eastAsia="zh-CN"/>
        </w:rPr>
        <w:t xml:space="preserve">are </w:t>
      </w:r>
      <w:r w:rsidR="003D17E7" w:rsidRPr="00C43ACB">
        <w:rPr>
          <w:rFonts w:eastAsia="Arial Unicode MS" w:hint="eastAsia"/>
          <w:lang w:eastAsia="zh-CN"/>
        </w:rPr>
        <w:t xml:space="preserve">be </w:t>
      </w:r>
      <w:r w:rsidR="00CD2BCA" w:rsidRPr="00C43ACB">
        <w:rPr>
          <w:rFonts w:eastAsia="Arial Unicode MS" w:hint="eastAsia"/>
          <w:lang w:eastAsia="zh-CN"/>
        </w:rPr>
        <w:t>sent for events</w:t>
      </w:r>
      <w:r w:rsidRPr="00C43ACB">
        <w:rPr>
          <w:rFonts w:eastAsia="Arial Unicode MS"/>
        </w:rPr>
        <w:t xml:space="preserve"> generated prior to the creation of this subscription, it may set the </w:t>
      </w:r>
      <w:r w:rsidRPr="00C43ACB">
        <w:rPr>
          <w:rFonts w:eastAsia="Arial Unicode MS"/>
          <w:i/>
        </w:rPr>
        <w:t>preSubscriptionNotify</w:t>
      </w:r>
      <w:r w:rsidRPr="00C43ACB">
        <w:rPr>
          <w:rFonts w:eastAsia="Arial Unicode MS"/>
        </w:rPr>
        <w:t xml:space="preserve"> attribute </w:t>
      </w:r>
      <w:r w:rsidR="00301D01" w:rsidRPr="00C43ACB">
        <w:rPr>
          <w:rFonts w:eastAsia="Arial Unicode MS"/>
        </w:rPr>
        <w:t xml:space="preserve">(notification policy) </w:t>
      </w:r>
      <w:r w:rsidRPr="00C43ACB">
        <w:rPr>
          <w:rFonts w:eastAsia="Arial Unicode MS"/>
        </w:rPr>
        <w:t xml:space="preserve">to express its notification policy. The </w:t>
      </w:r>
      <w:r w:rsidRPr="00C43ACB">
        <w:rPr>
          <w:rFonts w:eastAsia="Arial Unicode MS"/>
          <w:i/>
        </w:rPr>
        <w:t>preSubscriptionNotify</w:t>
      </w:r>
      <w:r w:rsidRPr="00C43ACB">
        <w:rPr>
          <w:rFonts w:eastAsia="Arial Unicode MS"/>
        </w:rPr>
        <w:t xml:space="preserve"> policy is based upon a number of prior notifications that the </w:t>
      </w:r>
      <w:r w:rsidR="00CD2BCA" w:rsidRPr="00C43ACB">
        <w:rPr>
          <w:rFonts w:eastAsia="Arial Unicode MS" w:hint="eastAsia"/>
          <w:lang w:eastAsia="zh-CN"/>
        </w:rPr>
        <w:t>Originator</w:t>
      </w:r>
      <w:r w:rsidR="00CD2BCA" w:rsidRPr="00C43ACB">
        <w:rPr>
          <w:rFonts w:eastAsia="Arial Unicode MS"/>
        </w:rPr>
        <w:t xml:space="preserve"> </w:t>
      </w:r>
      <w:r w:rsidRPr="00C43ACB">
        <w:rPr>
          <w:rFonts w:eastAsia="Arial Unicode MS"/>
        </w:rPr>
        <w:t xml:space="preserve">wants to be sent. When creating a subscription the </w:t>
      </w:r>
      <w:r w:rsidRPr="00C43ACB">
        <w:rPr>
          <w:rFonts w:eastAsia="Arial Unicode MS" w:hint="eastAsia"/>
          <w:lang w:eastAsia="ko-KR"/>
        </w:rPr>
        <w:t>H</w:t>
      </w:r>
      <w:r w:rsidRPr="00C43ACB">
        <w:rPr>
          <w:rFonts w:eastAsia="Arial Unicode MS"/>
        </w:rPr>
        <w:t xml:space="preserve">osting CSE checks the </w:t>
      </w:r>
      <w:r w:rsidRPr="00C43ACB">
        <w:rPr>
          <w:rFonts w:eastAsia="Arial Unicode MS"/>
          <w:i/>
        </w:rPr>
        <w:t>preSubscriptionNotify</w:t>
      </w:r>
      <w:r w:rsidRPr="00C43ACB">
        <w:rPr>
          <w:rFonts w:eastAsia="Arial Unicode MS"/>
        </w:rPr>
        <w:t xml:space="preserve"> policy. If caching of retained notifications is supported on the </w:t>
      </w:r>
      <w:r w:rsidRPr="00C43ACB">
        <w:rPr>
          <w:rFonts w:eastAsia="Arial Unicode MS" w:hint="eastAsia"/>
          <w:lang w:eastAsia="ko-KR"/>
        </w:rPr>
        <w:t>H</w:t>
      </w:r>
      <w:r w:rsidRPr="00C43ACB">
        <w:rPr>
          <w:rFonts w:eastAsia="Arial Unicode MS"/>
        </w:rPr>
        <w:t xml:space="preserve">osting CSE and contains the subscribed events then prior notification events </w:t>
      </w:r>
      <w:r w:rsidR="003D17E7" w:rsidRPr="00C43ACB">
        <w:rPr>
          <w:rFonts w:eastAsia="Arial Unicode MS" w:hint="eastAsia"/>
          <w:lang w:eastAsia="zh-CN"/>
        </w:rPr>
        <w:t xml:space="preserve">shall </w:t>
      </w:r>
      <w:r w:rsidRPr="00C43ACB">
        <w:rPr>
          <w:rFonts w:eastAsia="Arial Unicode MS"/>
        </w:rPr>
        <w:t xml:space="preserve">be sent to Receiver(s) up to the number requested by the </w:t>
      </w:r>
      <w:r w:rsidRPr="00C43ACB">
        <w:rPr>
          <w:rFonts w:eastAsia="Arial Unicode MS"/>
          <w:i/>
        </w:rPr>
        <w:t>preSubscriptionNotify</w:t>
      </w:r>
      <w:r w:rsidRPr="00C43ACB">
        <w:rPr>
          <w:rFonts w:eastAsia="Arial Unicode MS"/>
        </w:rPr>
        <w:t xml:space="preserve"> policy. If caching of retained notifications is supported </w:t>
      </w:r>
      <w:r w:rsidR="003D17E7" w:rsidRPr="00C43ACB">
        <w:rPr>
          <w:rFonts w:eastAsia="Arial Unicode MS" w:hint="eastAsia"/>
          <w:lang w:eastAsia="zh-CN"/>
        </w:rPr>
        <w:t xml:space="preserve">for the subscribed events </w:t>
      </w:r>
      <w:r w:rsidRPr="00C43ACB">
        <w:rPr>
          <w:rFonts w:eastAsia="Arial Unicode MS"/>
        </w:rPr>
        <w:t xml:space="preserve">but the available number of prior notification events is less than the number requested then the </w:t>
      </w:r>
      <w:r w:rsidR="00CD2BCA" w:rsidRPr="00C43ACB">
        <w:rPr>
          <w:rFonts w:eastAsia="Arial Unicode MS" w:hint="eastAsia"/>
          <w:lang w:eastAsia="zh-CN"/>
        </w:rPr>
        <w:t>Hosting CSE</w:t>
      </w:r>
      <w:r w:rsidR="00CD2BCA" w:rsidRPr="00C43ACB">
        <w:rPr>
          <w:rFonts w:eastAsia="Arial Unicode MS"/>
        </w:rPr>
        <w:t xml:space="preserve"> </w:t>
      </w:r>
      <w:r w:rsidRPr="00C43ACB">
        <w:rPr>
          <w:rFonts w:eastAsia="Arial Unicode MS"/>
        </w:rPr>
        <w:t>shall send those notifications. If caching of retained notifications is not supported</w:t>
      </w:r>
      <w:r w:rsidR="003D17E7" w:rsidRPr="00C43ACB">
        <w:rPr>
          <w:rFonts w:eastAsia="Arial Unicode MS" w:hint="eastAsia"/>
          <w:lang w:eastAsia="zh-CN"/>
        </w:rPr>
        <w:t>, then</w:t>
      </w:r>
      <w:r w:rsidRPr="00C43ACB">
        <w:rPr>
          <w:rFonts w:eastAsia="Arial Unicode MS"/>
        </w:rPr>
        <w:t xml:space="preserve"> the response to the subscription creation request shall </w:t>
      </w:r>
      <w:r w:rsidR="003D17E7" w:rsidRPr="00C43ACB">
        <w:rPr>
          <w:rFonts w:eastAsia="Arial Unicode MS" w:hint="eastAsia"/>
          <w:lang w:eastAsia="zh-CN"/>
        </w:rPr>
        <w:t xml:space="preserve">include </w:t>
      </w:r>
      <w:r w:rsidRPr="00C43ACB">
        <w:rPr>
          <w:rFonts w:eastAsia="Arial Unicode MS"/>
        </w:rPr>
        <w:t xml:space="preserve">a warning. The </w:t>
      </w:r>
      <w:r w:rsidRPr="00C43ACB">
        <w:rPr>
          <w:rFonts w:eastAsia="Arial Unicode MS"/>
          <w:i/>
        </w:rPr>
        <w:t>preSubscriptionNotify</w:t>
      </w:r>
      <w:r w:rsidRPr="00C43ACB">
        <w:rPr>
          <w:rFonts w:eastAsia="Arial Unicode MS"/>
        </w:rPr>
        <w:t xml:space="preserve"> policy may be used simultaneously with any other notification policy. The scope of the </w:t>
      </w:r>
      <w:r w:rsidRPr="00C43ACB">
        <w:rPr>
          <w:rFonts w:eastAsia="Arial Unicode MS"/>
          <w:i/>
        </w:rPr>
        <w:t>preSubscriptionNotify</w:t>
      </w:r>
      <w:r w:rsidRPr="00C43ACB">
        <w:rPr>
          <w:rFonts w:eastAsia="Arial Unicode MS"/>
        </w:rPr>
        <w:t xml:space="preserve"> policy is the </w:t>
      </w:r>
      <w:r w:rsidRPr="00C43ACB">
        <w:rPr>
          <w:rFonts w:eastAsia="Arial Unicode MS" w:hint="eastAsia"/>
          <w:lang w:eastAsia="ko-KR"/>
        </w:rPr>
        <w:t>H</w:t>
      </w:r>
      <w:r w:rsidRPr="00C43ACB">
        <w:rPr>
          <w:rFonts w:eastAsia="Arial Unicode MS"/>
        </w:rPr>
        <w:t xml:space="preserve">osting CSE for the one subscription it is set in, </w:t>
      </w:r>
      <w:r w:rsidR="003D17E7" w:rsidRPr="00C43ACB">
        <w:rPr>
          <w:rFonts w:eastAsia="Arial Unicode MS" w:hint="eastAsia"/>
          <w:lang w:eastAsia="zh-CN"/>
        </w:rPr>
        <w:t>and</w:t>
      </w:r>
      <w:r w:rsidRPr="00C43ACB">
        <w:rPr>
          <w:rFonts w:eastAsia="Arial Unicode MS"/>
        </w:rPr>
        <w:t xml:space="preserve"> does not extend to transit CSEs.</w:t>
      </w:r>
    </w:p>
    <w:p w14:paraId="22EF0E14" w14:textId="77777777" w:rsidR="00917D42" w:rsidRPr="00C43ACB" w:rsidRDefault="00917D42" w:rsidP="00917D42">
      <w:pPr>
        <w:rPr>
          <w:rFonts w:eastAsia="Arial Unicode MS"/>
          <w:lang w:eastAsia="ko-KR"/>
        </w:rPr>
      </w:pPr>
      <w:r w:rsidRPr="00C43ACB">
        <w:rPr>
          <w:rFonts w:eastAsia="Arial Unicode MS"/>
        </w:rPr>
        <w:t xml:space="preserve">The </w:t>
      </w:r>
      <w:r w:rsidRPr="00C43ACB">
        <w:rPr>
          <w:rFonts w:eastAsia="Arial Unicode MS"/>
          <w:i/>
        </w:rPr>
        <w:t>latestNotify</w:t>
      </w:r>
      <w:r w:rsidRPr="00C43ACB">
        <w:rPr>
          <w:rFonts w:eastAsia="Arial Unicode MS"/>
        </w:rPr>
        <w:t xml:space="preserve"> </w:t>
      </w:r>
      <w:r w:rsidR="00301D01" w:rsidRPr="00C43ACB">
        <w:rPr>
          <w:rFonts w:eastAsia="Arial Unicode MS"/>
        </w:rPr>
        <w:t xml:space="preserve">attribute (notification policy) </w:t>
      </w:r>
      <w:r w:rsidRPr="00C43ACB">
        <w:rPr>
          <w:rFonts w:eastAsia="Arial Unicode MS"/>
        </w:rPr>
        <w:t xml:space="preserve">indicates if the </w:t>
      </w:r>
      <w:r w:rsidR="00CD2BCA" w:rsidRPr="00C43ACB">
        <w:rPr>
          <w:rFonts w:eastAsia="Arial Unicode MS" w:hint="eastAsia"/>
          <w:lang w:eastAsia="zh-CN"/>
        </w:rPr>
        <w:t>Originator</w:t>
      </w:r>
      <w:r w:rsidR="00CD2BCA" w:rsidRPr="00C43ACB">
        <w:rPr>
          <w:rFonts w:eastAsia="Arial Unicode MS"/>
        </w:rPr>
        <w:t xml:space="preserve"> </w:t>
      </w:r>
      <w:r w:rsidRPr="00C43ACB">
        <w:rPr>
          <w:rFonts w:eastAsia="Arial Unicode MS"/>
        </w:rPr>
        <w:t xml:space="preserve">is only interested in the latest state of the subscribed-to resource. </w:t>
      </w:r>
      <w:r w:rsidRPr="00C43ACB">
        <w:rPr>
          <w:rFonts w:eastAsia="Arial Unicode MS" w:hint="eastAsia"/>
          <w:lang w:eastAsia="zh-CN"/>
        </w:rPr>
        <w:t xml:space="preserve">If the </w:t>
      </w:r>
      <w:r w:rsidRPr="00C43ACB">
        <w:rPr>
          <w:rFonts w:eastAsia="Arial Unicode MS" w:hint="eastAsia"/>
          <w:i/>
          <w:lang w:eastAsia="zh-CN"/>
        </w:rPr>
        <w:t xml:space="preserve">latestNotify </w:t>
      </w:r>
      <w:r w:rsidRPr="00C43ACB">
        <w:rPr>
          <w:rFonts w:eastAsia="Arial Unicode MS" w:hint="eastAsia"/>
          <w:lang w:eastAsia="zh-CN"/>
        </w:rPr>
        <w:t>attribute is set, the Hosting CSE shall assign</w:t>
      </w:r>
      <w:r w:rsidR="008C3BE6" w:rsidRPr="00C43ACB">
        <w:rPr>
          <w:rFonts w:eastAsia="Arial Unicode MS" w:hint="eastAsia"/>
          <w:lang w:eastAsia="zh-CN"/>
        </w:rPr>
        <w:t xml:space="preserve"> </w:t>
      </w:r>
      <w:r w:rsidR="00A44B69" w:rsidRPr="00C43ACB">
        <w:rPr>
          <w:rFonts w:eastAsia="Arial Unicode MS"/>
          <w:b/>
          <w:i/>
          <w:lang w:eastAsia="zh-CN"/>
        </w:rPr>
        <w:t>Event Category</w:t>
      </w:r>
      <w:r w:rsidR="00A44B69" w:rsidRPr="00C43ACB">
        <w:rPr>
          <w:rFonts w:eastAsia="Arial Unicode MS" w:hint="eastAsia"/>
          <w:b/>
          <w:i/>
          <w:lang w:eastAsia="zh-CN"/>
        </w:rPr>
        <w:t xml:space="preserve"> </w:t>
      </w:r>
      <w:r w:rsidR="00301D01" w:rsidRPr="00C43ACB">
        <w:rPr>
          <w:rFonts w:eastAsia="Arial Unicode MS"/>
          <w:lang w:eastAsia="zh-CN"/>
        </w:rPr>
        <w:t>parameter</w:t>
      </w:r>
      <w:r w:rsidR="00301D01" w:rsidRPr="00C43ACB">
        <w:rPr>
          <w:rFonts w:eastAsia="Arial Unicode MS"/>
          <w:b/>
          <w:i/>
          <w:lang w:eastAsia="zh-CN"/>
        </w:rPr>
        <w:t xml:space="preserve"> </w:t>
      </w:r>
      <w:r w:rsidRPr="00C43ACB">
        <w:rPr>
          <w:rFonts w:eastAsia="Arial Unicode MS" w:hint="eastAsia"/>
          <w:lang w:eastAsia="zh-CN"/>
        </w:rPr>
        <w:t>of value</w:t>
      </w:r>
      <w:r w:rsidRPr="00C43ACB">
        <w:rPr>
          <w:rFonts w:eastAsia="Arial Unicode MS" w:hint="eastAsia"/>
          <w:b/>
          <w:i/>
          <w:lang w:eastAsia="zh-CN"/>
        </w:rPr>
        <w:t xml:space="preserve"> </w:t>
      </w:r>
      <w:r w:rsidR="00A83CF4" w:rsidRPr="00C43ACB">
        <w:rPr>
          <w:rFonts w:eastAsia="Arial Unicode MS"/>
          <w:lang w:eastAsia="zh-CN"/>
        </w:rPr>
        <w:t>'</w:t>
      </w:r>
      <w:r w:rsidRPr="00C43ACB">
        <w:rPr>
          <w:rFonts w:eastAsia="Arial Unicode MS" w:hint="eastAsia"/>
          <w:lang w:eastAsia="zh-CN"/>
        </w:rPr>
        <w:t>latest</w:t>
      </w:r>
      <w:r w:rsidR="00A83CF4" w:rsidRPr="00C43ACB">
        <w:rPr>
          <w:rFonts w:eastAsia="Arial Unicode MS"/>
          <w:lang w:eastAsia="zh-CN"/>
        </w:rPr>
        <w:t>'</w:t>
      </w:r>
      <w:r w:rsidRPr="00C43ACB">
        <w:rPr>
          <w:rFonts w:eastAsia="Arial Unicode MS" w:hint="eastAsia"/>
          <w:lang w:eastAsia="zh-CN"/>
        </w:rPr>
        <w:t xml:space="preserve"> </w:t>
      </w:r>
      <w:r w:rsidR="003D17E7" w:rsidRPr="00C43ACB">
        <w:rPr>
          <w:rFonts w:eastAsia="Arial Unicode MS" w:hint="eastAsia"/>
          <w:lang w:eastAsia="zh-CN"/>
        </w:rPr>
        <w:t>to</w:t>
      </w:r>
      <w:r w:rsidRPr="00C43ACB">
        <w:rPr>
          <w:rFonts w:eastAsia="Arial Unicode MS" w:hint="eastAsia"/>
          <w:lang w:eastAsia="zh-CN"/>
        </w:rPr>
        <w:t xml:space="preserve"> the </w:t>
      </w:r>
      <w:r w:rsidRPr="00C43ACB">
        <w:rPr>
          <w:rFonts w:eastAsia="Arial Unicode MS" w:hint="eastAsia"/>
          <w:lang w:eastAsia="ko-KR"/>
        </w:rPr>
        <w:t xml:space="preserve">latest </w:t>
      </w:r>
      <w:r w:rsidRPr="00C43ACB">
        <w:rPr>
          <w:rFonts w:eastAsia="Arial Unicode MS" w:hint="eastAsia"/>
          <w:lang w:eastAsia="zh-CN"/>
        </w:rPr>
        <w:t xml:space="preserve">notifications generated pertaining to the subscription created. </w:t>
      </w:r>
      <w:r w:rsidRPr="00C43ACB">
        <w:rPr>
          <w:rFonts w:eastAsia="Arial Unicode MS"/>
        </w:rPr>
        <w:t xml:space="preserve">In the case the Receiver is a transit CSE which forwards or aggregates the notifications before sending </w:t>
      </w:r>
      <w:r w:rsidR="003D17E7" w:rsidRPr="00C43ACB">
        <w:rPr>
          <w:rFonts w:eastAsia="Arial Unicode MS" w:hint="eastAsia"/>
          <w:lang w:eastAsia="zh-CN"/>
        </w:rPr>
        <w:t xml:space="preserve">them </w:t>
      </w:r>
      <w:r w:rsidRPr="00C43ACB">
        <w:rPr>
          <w:rFonts w:eastAsia="Arial Unicode MS"/>
        </w:rPr>
        <w:t xml:space="preserve">to the </w:t>
      </w:r>
      <w:r w:rsidR="00CD2BCA" w:rsidRPr="00C43ACB">
        <w:rPr>
          <w:rFonts w:eastAsia="Arial Unicode MS" w:hint="eastAsia"/>
          <w:lang w:eastAsia="zh-CN"/>
        </w:rPr>
        <w:t>Originator</w:t>
      </w:r>
      <w:r w:rsidR="00CD2BCA" w:rsidRPr="00C43ACB">
        <w:rPr>
          <w:rFonts w:eastAsia="Arial Unicode MS"/>
        </w:rPr>
        <w:t xml:space="preserve"> </w:t>
      </w:r>
      <w:r w:rsidRPr="00C43ACB">
        <w:rPr>
          <w:rFonts w:eastAsia="Arial Unicode MS"/>
        </w:rPr>
        <w:t xml:space="preserve">or the other transit CSEs, upon receiving the notification with the </w:t>
      </w:r>
      <w:r w:rsidR="00A44B69" w:rsidRPr="00C43ACB">
        <w:rPr>
          <w:rFonts w:eastAsia="Arial Unicode MS"/>
          <w:b/>
          <w:i/>
          <w:lang w:eastAsia="zh-CN"/>
        </w:rPr>
        <w:t>Event Category</w:t>
      </w:r>
      <w:r w:rsidR="00A44B69" w:rsidRPr="00C43ACB">
        <w:rPr>
          <w:rFonts w:eastAsia="Arial Unicode MS" w:hint="eastAsia"/>
          <w:b/>
          <w:i/>
          <w:lang w:eastAsia="zh-CN"/>
        </w:rPr>
        <w:t xml:space="preserve"> </w:t>
      </w:r>
      <w:r w:rsidRPr="00C43ACB">
        <w:rPr>
          <w:rFonts w:eastAsia="Arial Unicode MS"/>
        </w:rPr>
        <w:t xml:space="preserve">set to 'latest', the </w:t>
      </w:r>
      <w:r w:rsidR="003D17E7" w:rsidRPr="00C43ACB">
        <w:rPr>
          <w:rFonts w:eastAsia="Arial Unicode MS" w:hint="eastAsia"/>
          <w:lang w:eastAsia="zh-CN"/>
        </w:rPr>
        <w:t>transit CSE</w:t>
      </w:r>
      <w:r w:rsidR="00CD2BCA" w:rsidRPr="00C43ACB">
        <w:rPr>
          <w:rFonts w:eastAsia="Arial Unicode MS"/>
        </w:rPr>
        <w:t xml:space="preserve"> </w:t>
      </w:r>
      <w:r w:rsidRPr="00C43ACB">
        <w:rPr>
          <w:rFonts w:eastAsia="Arial Unicode MS"/>
        </w:rPr>
        <w:t xml:space="preserve">shall identify the latest notification with the same subscription reference while storing the notifications locally. When the </w:t>
      </w:r>
      <w:r w:rsidR="00CD2BCA" w:rsidRPr="00C43ACB">
        <w:rPr>
          <w:rFonts w:eastAsia="Arial Unicode MS" w:hint="eastAsia"/>
          <w:lang w:eastAsia="zh-CN"/>
        </w:rPr>
        <w:t>R</w:t>
      </w:r>
      <w:r w:rsidR="00CD2BCA" w:rsidRPr="00C43ACB">
        <w:rPr>
          <w:rFonts w:eastAsia="Arial Unicode MS"/>
        </w:rPr>
        <w:t xml:space="preserve">eceiver </w:t>
      </w:r>
      <w:r w:rsidRPr="00C43ACB">
        <w:rPr>
          <w:rFonts w:eastAsia="Arial Unicode MS"/>
        </w:rPr>
        <w:t>as a transit CSE needs to send the pending notifications, it shall send the latest notification</w:t>
      </w:r>
      <w:r w:rsidR="003D17E7" w:rsidRPr="00C43ACB">
        <w:rPr>
          <w:rFonts w:eastAsia="Arial Unicode MS" w:hint="eastAsia"/>
          <w:lang w:eastAsia="zh-CN"/>
        </w:rPr>
        <w:t xml:space="preserve"> only for that subscription</w:t>
      </w:r>
      <w:r w:rsidRPr="00C43ACB">
        <w:rPr>
          <w:rFonts w:eastAsia="Arial Unicode MS"/>
        </w:rPr>
        <w:t>.</w:t>
      </w:r>
      <w:r w:rsidRPr="00C43ACB">
        <w:rPr>
          <w:rFonts w:eastAsia="Arial Unicode MS" w:hint="eastAsia"/>
          <w:lang w:eastAsia="ko-KR"/>
        </w:rPr>
        <w:t xml:space="preserve"> </w:t>
      </w:r>
      <w:r w:rsidRPr="00C43ACB">
        <w:t xml:space="preserve">The scope of the </w:t>
      </w:r>
      <w:r w:rsidRPr="00C43ACB">
        <w:rPr>
          <w:rFonts w:hint="eastAsia"/>
          <w:i/>
          <w:lang w:eastAsia="ko-KR"/>
        </w:rPr>
        <w:t>latestNotify</w:t>
      </w:r>
      <w:r w:rsidRPr="00C43ACB">
        <w:t xml:space="preserve"> policy is the </w:t>
      </w:r>
      <w:r w:rsidRPr="00C43ACB">
        <w:rPr>
          <w:rFonts w:hint="eastAsia"/>
          <w:lang w:eastAsia="ko-KR"/>
        </w:rPr>
        <w:t>H</w:t>
      </w:r>
      <w:r w:rsidRPr="00C43ACB">
        <w:t xml:space="preserve">osting CSE </w:t>
      </w:r>
      <w:r w:rsidRPr="00C43ACB">
        <w:rPr>
          <w:rFonts w:hint="eastAsia"/>
          <w:lang w:eastAsia="ko-KR"/>
        </w:rPr>
        <w:t>as well as transit CSEs.</w:t>
      </w:r>
    </w:p>
    <w:p w14:paraId="47FBD6C1" w14:textId="77777777" w:rsidR="00917D42" w:rsidRPr="00C43ACB" w:rsidRDefault="00917D42" w:rsidP="00917D42">
      <w:pPr>
        <w:rPr>
          <w:rFonts w:eastAsia="Arial Unicode MS"/>
          <w:lang w:eastAsia="ko-KR"/>
        </w:rPr>
      </w:pPr>
      <w:r w:rsidRPr="00C43ACB">
        <w:rPr>
          <w:rFonts w:eastAsia="Arial Unicode MS"/>
        </w:rPr>
        <w:t xml:space="preserve">The </w:t>
      </w:r>
      <w:r w:rsidRPr="00C43ACB">
        <w:rPr>
          <w:rFonts w:hint="eastAsia"/>
          <w:i/>
        </w:rPr>
        <w:t>notification</w:t>
      </w:r>
      <w:r w:rsidRPr="00C43ACB">
        <w:rPr>
          <w:rFonts w:hint="eastAsia"/>
          <w:i/>
          <w:lang w:eastAsia="ko-KR"/>
        </w:rPr>
        <w:t>ContentType</w:t>
      </w:r>
      <w:r w:rsidRPr="00C43ACB">
        <w:rPr>
          <w:rFonts w:eastAsia="Arial Unicode MS"/>
        </w:rPr>
        <w:t xml:space="preserve"> </w:t>
      </w:r>
      <w:r w:rsidR="00301D01" w:rsidRPr="00C43ACB">
        <w:rPr>
          <w:rFonts w:eastAsia="Arial Unicode MS"/>
        </w:rPr>
        <w:t xml:space="preserve">attribute (notification policy) </w:t>
      </w:r>
      <w:r w:rsidRPr="00C43ACB">
        <w:rPr>
          <w:rFonts w:eastAsia="Arial Unicode MS"/>
        </w:rPr>
        <w:t xml:space="preserve">indicates </w:t>
      </w:r>
      <w:r w:rsidRPr="00C43ACB">
        <w:rPr>
          <w:rFonts w:eastAsia="Arial Unicode MS" w:hint="eastAsia"/>
          <w:lang w:eastAsia="ko-KR"/>
        </w:rPr>
        <w:t>the</w:t>
      </w:r>
      <w:r w:rsidRPr="00C43ACB">
        <w:rPr>
          <w:rFonts w:hint="eastAsia"/>
          <w:lang w:eastAsia="ko-KR"/>
        </w:rPr>
        <w:t xml:space="preserve"> notification content t</w:t>
      </w:r>
      <w:r w:rsidRPr="00C43ACB">
        <w:t>ype that shall be contained in notifications</w:t>
      </w:r>
      <w:r w:rsidRPr="00C43ACB">
        <w:rPr>
          <w:rFonts w:hint="eastAsia"/>
          <w:lang w:eastAsia="ko-KR"/>
        </w:rPr>
        <w:t xml:space="preserve">. </w:t>
      </w:r>
      <w:r w:rsidRPr="00C43ACB">
        <w:t xml:space="preserve">The </w:t>
      </w:r>
      <w:r w:rsidRPr="00C43ACB">
        <w:rPr>
          <w:rFonts w:hint="eastAsia"/>
          <w:i/>
        </w:rPr>
        <w:t>notification</w:t>
      </w:r>
      <w:r w:rsidRPr="00C43ACB">
        <w:rPr>
          <w:rFonts w:hint="eastAsia"/>
          <w:i/>
          <w:lang w:eastAsia="ko-KR"/>
        </w:rPr>
        <w:t>ContentType</w:t>
      </w:r>
      <w:r w:rsidRPr="00C43ACB">
        <w:rPr>
          <w:i/>
        </w:rPr>
        <w:t xml:space="preserve"> values </w:t>
      </w:r>
      <w:r w:rsidRPr="00C43ACB">
        <w:t xml:space="preserve">shall be </w:t>
      </w:r>
      <w:r w:rsidR="003D10C8" w:rsidRPr="00C43ACB">
        <w:rPr>
          <w:lang w:eastAsia="ko-KR"/>
        </w:rPr>
        <w:t>"</w:t>
      </w:r>
      <w:r w:rsidR="003F42D8" w:rsidRPr="00C43ACB">
        <w:rPr>
          <w:lang w:eastAsia="ko-KR"/>
        </w:rPr>
        <w:t>modified attributes</w:t>
      </w:r>
      <w:r w:rsidR="003D10C8" w:rsidRPr="00C43ACB">
        <w:rPr>
          <w:lang w:eastAsia="ko-KR"/>
        </w:rPr>
        <w:t>"</w:t>
      </w:r>
      <w:r w:rsidRPr="00C43ACB">
        <w:rPr>
          <w:rFonts w:hint="eastAsia"/>
          <w:lang w:eastAsia="ko-KR"/>
        </w:rPr>
        <w:t xml:space="preserve"> (i.e. send a modified attribute only),</w:t>
      </w:r>
      <w:r w:rsidR="008C3BE6" w:rsidRPr="00C43ACB">
        <w:rPr>
          <w:rFonts w:hint="eastAsia"/>
          <w:lang w:eastAsia="ko-KR"/>
        </w:rPr>
        <w:t xml:space="preserve"> </w:t>
      </w:r>
      <w:r w:rsidR="003F42D8" w:rsidRPr="00C43ACB">
        <w:rPr>
          <w:rFonts w:eastAsia="宋体" w:hint="eastAsia"/>
          <w:lang w:eastAsia="zh-CN"/>
        </w:rPr>
        <w:t xml:space="preserve">or </w:t>
      </w:r>
      <w:r w:rsidR="003D10C8" w:rsidRPr="00C43ACB">
        <w:rPr>
          <w:lang w:eastAsia="ko-KR"/>
        </w:rPr>
        <w:t>"</w:t>
      </w:r>
      <w:r w:rsidR="003F42D8" w:rsidRPr="00C43ACB">
        <w:rPr>
          <w:rFonts w:hint="eastAsia"/>
          <w:lang w:eastAsia="zh-CN"/>
        </w:rPr>
        <w:t>all attributes</w:t>
      </w:r>
      <w:r w:rsidR="003D10C8" w:rsidRPr="00C43ACB">
        <w:rPr>
          <w:lang w:eastAsia="ko-KR"/>
        </w:rPr>
        <w:t>"</w:t>
      </w:r>
      <w:r w:rsidRPr="00C43ACB">
        <w:rPr>
          <w:rFonts w:hint="eastAsia"/>
          <w:lang w:eastAsia="ko-KR"/>
        </w:rPr>
        <w:t xml:space="preserve"> (i.e. send </w:t>
      </w:r>
      <w:r w:rsidR="003F42D8" w:rsidRPr="00C43ACB">
        <w:rPr>
          <w:rFonts w:hint="eastAsia"/>
          <w:lang w:eastAsia="zh-CN"/>
        </w:rPr>
        <w:t xml:space="preserve">all attributes of the </w:t>
      </w:r>
      <w:r w:rsidR="00F20C09" w:rsidRPr="00C43ACB">
        <w:rPr>
          <w:lang w:eastAsia="zh-CN"/>
        </w:rPr>
        <w:t>subscribed-to</w:t>
      </w:r>
      <w:r w:rsidR="00F20C09" w:rsidRPr="00C43ACB">
        <w:rPr>
          <w:rFonts w:hint="eastAsia"/>
          <w:lang w:eastAsia="zh-CN"/>
        </w:rPr>
        <w:t xml:space="preserve"> </w:t>
      </w:r>
      <w:r w:rsidR="003F42D8" w:rsidRPr="00C43ACB">
        <w:rPr>
          <w:rFonts w:hint="eastAsia"/>
          <w:lang w:eastAsia="zh-CN"/>
        </w:rPr>
        <w:t>resource</w:t>
      </w:r>
      <w:r w:rsidRPr="00C43ACB">
        <w:rPr>
          <w:rFonts w:hint="eastAsia"/>
          <w:lang w:eastAsia="ko-KR"/>
        </w:rPr>
        <w:t xml:space="preserve">), </w:t>
      </w:r>
      <w:r w:rsidRPr="00C43ACB">
        <w:rPr>
          <w:lang w:eastAsia="ko-KR"/>
        </w:rPr>
        <w:t>or</w:t>
      </w:r>
      <w:r w:rsidR="003F42D8" w:rsidRPr="00C43ACB">
        <w:rPr>
          <w:lang w:eastAsia="ko-KR"/>
        </w:rPr>
        <w:t xml:space="preserve"> </w:t>
      </w:r>
      <w:r w:rsidR="003D10C8" w:rsidRPr="00C43ACB">
        <w:rPr>
          <w:lang w:eastAsia="ko-KR"/>
        </w:rPr>
        <w:t>"</w:t>
      </w:r>
      <w:r w:rsidR="003F42D8" w:rsidRPr="00C43ACB">
        <w:rPr>
          <w:lang w:eastAsia="ko-KR"/>
        </w:rPr>
        <w:t>ID</w:t>
      </w:r>
      <w:r w:rsidR="003D10C8" w:rsidRPr="00C43ACB">
        <w:rPr>
          <w:lang w:eastAsia="ko-KR"/>
        </w:rPr>
        <w:t>"</w:t>
      </w:r>
      <w:r w:rsidR="003F42D8" w:rsidRPr="00C43ACB">
        <w:rPr>
          <w:lang w:eastAsia="ko-KR"/>
        </w:rPr>
        <w:t xml:space="preserve"> of the resource indicated in the </w:t>
      </w:r>
      <w:r w:rsidR="00E85817" w:rsidRPr="00C43ACB">
        <w:rPr>
          <w:lang w:eastAsia="ko-KR"/>
        </w:rPr>
        <w:t>notificationE</w:t>
      </w:r>
      <w:r w:rsidR="003F42D8" w:rsidRPr="00C43ACB">
        <w:rPr>
          <w:lang w:eastAsia="ko-KR"/>
        </w:rPr>
        <w:t>ventType condition</w:t>
      </w:r>
      <w:r w:rsidRPr="00C43ACB">
        <w:rPr>
          <w:rFonts w:hint="eastAsia"/>
          <w:lang w:eastAsia="ko-KR"/>
        </w:rPr>
        <w:t>.</w:t>
      </w:r>
      <w:r w:rsidR="003F42D8" w:rsidRPr="00C43ACB">
        <w:rPr>
          <w:rFonts w:eastAsia="宋体" w:hint="eastAsia"/>
          <w:lang w:eastAsia="zh-CN"/>
        </w:rPr>
        <w:t xml:space="preserve"> </w:t>
      </w:r>
      <w:r w:rsidR="003F42D8" w:rsidRPr="00C43ACB">
        <w:rPr>
          <w:rFonts w:eastAsia="Arial Unicode MS" w:cs="Arial" w:hint="eastAsia"/>
          <w:szCs w:val="18"/>
          <w:lang w:eastAsia="ko-KR"/>
        </w:rPr>
        <w:t>If it is not given by the Originator at the creation procedure,</w:t>
      </w:r>
      <w:r w:rsidR="003F42D8" w:rsidRPr="00C43ACB">
        <w:rPr>
          <w:rFonts w:eastAsia="Arial Unicode MS" w:cs="Arial" w:hint="eastAsia"/>
          <w:szCs w:val="18"/>
          <w:lang w:eastAsia="zh-CN"/>
        </w:rPr>
        <w:t xml:space="preserve"> the </w:t>
      </w:r>
      <w:r w:rsidR="003F42D8" w:rsidRPr="00C43ACB">
        <w:rPr>
          <w:rFonts w:eastAsia="Arial Unicode MS" w:cs="Arial" w:hint="eastAsia"/>
          <w:szCs w:val="18"/>
          <w:lang w:eastAsia="ko-KR"/>
        </w:rPr>
        <w:t xml:space="preserve">default is </w:t>
      </w:r>
      <w:r w:rsidR="003D10C8" w:rsidRPr="00C43ACB">
        <w:rPr>
          <w:rFonts w:eastAsia="Arial Unicode MS" w:cs="Arial"/>
          <w:szCs w:val="18"/>
          <w:lang w:eastAsia="ko-KR"/>
        </w:rPr>
        <w:t>"</w:t>
      </w:r>
      <w:r w:rsidR="003F42D8" w:rsidRPr="00C43ACB">
        <w:rPr>
          <w:rFonts w:eastAsia="Arial Unicode MS" w:cs="Arial" w:hint="eastAsia"/>
          <w:szCs w:val="18"/>
          <w:lang w:eastAsia="ko-KR"/>
        </w:rPr>
        <w:t>all attributes</w:t>
      </w:r>
      <w:r w:rsidR="003D10C8" w:rsidRPr="00C43ACB">
        <w:rPr>
          <w:rFonts w:eastAsia="Arial Unicode MS" w:cs="Arial"/>
          <w:szCs w:val="18"/>
          <w:lang w:eastAsia="ko-KR"/>
        </w:rPr>
        <w:t>"</w:t>
      </w:r>
      <w:r w:rsidR="003F42D8" w:rsidRPr="00C43ACB">
        <w:rPr>
          <w:rFonts w:eastAsia="Arial Unicode MS" w:cs="Arial" w:hint="eastAsia"/>
          <w:szCs w:val="18"/>
          <w:lang w:eastAsia="ko-KR"/>
        </w:rPr>
        <w:t>.</w:t>
      </w:r>
      <w:r w:rsidR="003F42D8" w:rsidRPr="00C43ACB">
        <w:rPr>
          <w:rFonts w:eastAsia="Arial Unicode MS" w:cs="Arial" w:hint="eastAsia"/>
          <w:szCs w:val="18"/>
          <w:lang w:eastAsia="zh-CN"/>
        </w:rPr>
        <w:t xml:space="preserve"> </w:t>
      </w:r>
      <w:r w:rsidRPr="00C43ACB">
        <w:t xml:space="preserve">The scope of the </w:t>
      </w:r>
      <w:r w:rsidRPr="00C43ACB">
        <w:rPr>
          <w:rFonts w:eastAsia="Arial Unicode MS"/>
          <w:i/>
        </w:rPr>
        <w:t>notification</w:t>
      </w:r>
      <w:r w:rsidRPr="00C43ACB">
        <w:rPr>
          <w:rFonts w:eastAsia="Arial Unicode MS" w:hint="eastAsia"/>
          <w:i/>
          <w:lang w:eastAsia="ko-KR"/>
        </w:rPr>
        <w:t>ContentType</w:t>
      </w:r>
      <w:r w:rsidRPr="00C43ACB">
        <w:t xml:space="preserve"> policy is the </w:t>
      </w:r>
      <w:r w:rsidRPr="00C43ACB">
        <w:rPr>
          <w:rFonts w:hint="eastAsia"/>
          <w:lang w:eastAsia="ko-KR"/>
        </w:rPr>
        <w:t>H</w:t>
      </w:r>
      <w:r w:rsidRPr="00C43ACB">
        <w:t>osting CSE for all</w:t>
      </w:r>
      <w:r w:rsidR="008C3BE6" w:rsidRPr="00C43ACB">
        <w:t xml:space="preserve"> </w:t>
      </w:r>
      <w:r w:rsidR="00CD2BCA" w:rsidRPr="00C43ACB">
        <w:rPr>
          <w:rFonts w:eastAsia="宋体" w:hint="eastAsia"/>
          <w:lang w:eastAsia="zh-CN"/>
        </w:rPr>
        <w:t>Originator</w:t>
      </w:r>
      <w:r w:rsidR="00CD2BCA" w:rsidRPr="00C43ACB">
        <w:t xml:space="preserve">'s </w:t>
      </w:r>
      <w:r w:rsidRPr="00C43ACB">
        <w:t xml:space="preserve">subscriptions, </w:t>
      </w:r>
      <w:r w:rsidR="00B10FA5" w:rsidRPr="00C43ACB">
        <w:rPr>
          <w:rFonts w:eastAsia="宋体" w:hint="eastAsia"/>
          <w:lang w:eastAsia="zh-CN"/>
        </w:rPr>
        <w:t xml:space="preserve">and </w:t>
      </w:r>
      <w:r w:rsidRPr="00C43ACB">
        <w:t>does not extend to transit CSEs.</w:t>
      </w:r>
    </w:p>
    <w:p w14:paraId="236A7A83" w14:textId="77777777" w:rsidR="00917D42" w:rsidRPr="00C43ACB" w:rsidRDefault="00917D42" w:rsidP="00917D42">
      <w:pPr>
        <w:rPr>
          <w:lang w:eastAsia="ko-KR"/>
        </w:rPr>
      </w:pPr>
      <w:r w:rsidRPr="00C43ACB">
        <w:rPr>
          <w:rFonts w:eastAsia="Arial Unicode MS"/>
        </w:rPr>
        <w:t xml:space="preserve">The </w:t>
      </w:r>
      <w:r w:rsidRPr="00C43ACB">
        <w:rPr>
          <w:rFonts w:eastAsia="Arial Unicode MS"/>
          <w:i/>
        </w:rPr>
        <w:t>notificationEventCat</w:t>
      </w:r>
      <w:r w:rsidRPr="00C43ACB">
        <w:rPr>
          <w:rFonts w:eastAsia="Arial Unicode MS"/>
        </w:rPr>
        <w:t xml:space="preserve"> </w:t>
      </w:r>
      <w:r w:rsidR="00301D01" w:rsidRPr="00C43ACB">
        <w:rPr>
          <w:rFonts w:eastAsia="Arial Unicode MS"/>
        </w:rPr>
        <w:t xml:space="preserve">attribute (notification </w:t>
      </w:r>
      <w:r w:rsidRPr="00C43ACB">
        <w:rPr>
          <w:rFonts w:eastAsia="Arial Unicode MS"/>
        </w:rPr>
        <w:t>policy</w:t>
      </w:r>
      <w:r w:rsidR="00301D01" w:rsidRPr="00C43ACB">
        <w:rPr>
          <w:rFonts w:eastAsia="Arial Unicode MS"/>
        </w:rPr>
        <w:t>)</w:t>
      </w:r>
      <w:r w:rsidRPr="00C43ACB">
        <w:rPr>
          <w:rFonts w:eastAsia="Arial Unicode MS"/>
        </w:rPr>
        <w:t xml:space="preserve"> indicates an </w:t>
      </w:r>
      <w:r w:rsidR="00301D01" w:rsidRPr="00C43ACB">
        <w:rPr>
          <w:rFonts w:eastAsia="Arial Unicode MS"/>
        </w:rPr>
        <w:t>e</w:t>
      </w:r>
      <w:r w:rsidRPr="00C43ACB">
        <w:rPr>
          <w:rFonts w:eastAsia="Arial Unicode MS"/>
        </w:rPr>
        <w:t xml:space="preserve">vent </w:t>
      </w:r>
      <w:r w:rsidR="00301D01" w:rsidRPr="00C43ACB">
        <w:rPr>
          <w:rFonts w:eastAsia="Arial Unicode MS"/>
        </w:rPr>
        <w:t>c</w:t>
      </w:r>
      <w:r w:rsidRPr="00C43ACB">
        <w:rPr>
          <w:rFonts w:eastAsia="Arial Unicode MS"/>
        </w:rPr>
        <w:t xml:space="preserve">ategory of the subscription that </w:t>
      </w:r>
      <w:r w:rsidR="0094531A" w:rsidRPr="00C43ACB">
        <w:rPr>
          <w:rFonts w:eastAsia="Arial Unicode MS" w:hint="eastAsia"/>
          <w:lang w:eastAsia="zh-CN"/>
        </w:rPr>
        <w:t>shall</w:t>
      </w:r>
      <w:r w:rsidR="0094531A" w:rsidRPr="00C43ACB">
        <w:rPr>
          <w:rFonts w:eastAsia="Arial Unicode MS"/>
        </w:rPr>
        <w:t xml:space="preserve"> </w:t>
      </w:r>
      <w:r w:rsidRPr="00C43ACB">
        <w:rPr>
          <w:rFonts w:eastAsia="Arial Unicode MS"/>
        </w:rPr>
        <w:t xml:space="preserve">be included in the notification request to be able for the </w:t>
      </w:r>
      <w:r w:rsidR="00CD2BCA" w:rsidRPr="00C43ACB">
        <w:rPr>
          <w:rFonts w:eastAsia="Arial Unicode MS" w:hint="eastAsia"/>
          <w:lang w:eastAsia="zh-CN"/>
        </w:rPr>
        <w:t>Notification Target</w:t>
      </w:r>
      <w:r w:rsidR="00CD2BCA" w:rsidRPr="00C43ACB">
        <w:rPr>
          <w:rFonts w:eastAsia="Arial Unicode MS"/>
        </w:rPr>
        <w:t xml:space="preserve"> </w:t>
      </w:r>
      <w:r w:rsidRPr="00C43ACB">
        <w:rPr>
          <w:rFonts w:eastAsia="Arial Unicode MS"/>
        </w:rPr>
        <w:t xml:space="preserve">to correctly handle the notification. When the </w:t>
      </w:r>
      <w:r w:rsidRPr="00C43ACB">
        <w:rPr>
          <w:rFonts w:eastAsia="Arial Unicode MS"/>
          <w:i/>
        </w:rPr>
        <w:t>notificationEventCat</w:t>
      </w:r>
      <w:r w:rsidRPr="00C43ACB">
        <w:rPr>
          <w:rFonts w:eastAsia="Arial Unicode MS"/>
        </w:rPr>
        <w:t xml:space="preserve"> policy is not configured by the </w:t>
      </w:r>
      <w:r w:rsidR="00CD2BCA" w:rsidRPr="00C43ACB">
        <w:rPr>
          <w:rFonts w:eastAsia="Arial Unicode MS" w:hint="eastAsia"/>
          <w:lang w:eastAsia="zh-CN"/>
        </w:rPr>
        <w:t>Originator</w:t>
      </w:r>
      <w:r w:rsidRPr="00C43ACB">
        <w:rPr>
          <w:rFonts w:eastAsia="Arial Unicode MS"/>
        </w:rPr>
        <w:t>, it shall be determined as a default value by the CMDH policy.</w:t>
      </w:r>
      <w:r w:rsidRPr="00C43ACB">
        <w:rPr>
          <w:rFonts w:eastAsia="Arial Unicode MS" w:hint="eastAsia"/>
          <w:lang w:eastAsia="ko-KR"/>
        </w:rPr>
        <w:t xml:space="preserve"> </w:t>
      </w:r>
      <w:r w:rsidRPr="00C43ACB">
        <w:t xml:space="preserve">The scope of the </w:t>
      </w:r>
      <w:r w:rsidRPr="00C43ACB">
        <w:rPr>
          <w:rFonts w:eastAsia="Arial Unicode MS"/>
          <w:i/>
        </w:rPr>
        <w:t>notificationEventCat</w:t>
      </w:r>
      <w:r w:rsidRPr="00C43ACB">
        <w:t xml:space="preserve"> policy is the </w:t>
      </w:r>
      <w:r w:rsidRPr="00C43ACB">
        <w:rPr>
          <w:rFonts w:hint="eastAsia"/>
          <w:lang w:eastAsia="ko-KR"/>
        </w:rPr>
        <w:t>H</w:t>
      </w:r>
      <w:r w:rsidRPr="00C43ACB">
        <w:t xml:space="preserve">osting CSE for all </w:t>
      </w:r>
      <w:r w:rsidR="00CD2BCA" w:rsidRPr="00C43ACB">
        <w:rPr>
          <w:rFonts w:eastAsia="宋体" w:hint="eastAsia"/>
          <w:lang w:eastAsia="zh-CN"/>
        </w:rPr>
        <w:t>Originator</w:t>
      </w:r>
      <w:r w:rsidR="00CD2BCA" w:rsidRPr="00C43ACB">
        <w:t xml:space="preserve">'s </w:t>
      </w:r>
      <w:r w:rsidRPr="00C43ACB">
        <w:t xml:space="preserve">subscriptions, </w:t>
      </w:r>
      <w:r w:rsidR="0094531A" w:rsidRPr="00C43ACB">
        <w:rPr>
          <w:rFonts w:eastAsia="宋体" w:hint="eastAsia"/>
          <w:lang w:eastAsia="zh-CN"/>
        </w:rPr>
        <w:t>and</w:t>
      </w:r>
      <w:r w:rsidRPr="00C43ACB">
        <w:t xml:space="preserve"> does not extend to transit CSEs.</w:t>
      </w:r>
    </w:p>
    <w:p w14:paraId="46EAC99C" w14:textId="77777777" w:rsidR="00711677" w:rsidRPr="00C43ACB" w:rsidRDefault="00917D42" w:rsidP="001C13B4">
      <w:pPr>
        <w:rPr>
          <w:rFonts w:eastAsia="Arial Unicode MS"/>
        </w:rPr>
      </w:pPr>
      <w:r w:rsidRPr="00C43ACB">
        <w:rPr>
          <w:rFonts w:hint="eastAsia"/>
          <w:lang w:eastAsia="ko-KR"/>
        </w:rPr>
        <w:t xml:space="preserve">When the </w:t>
      </w:r>
      <w:r w:rsidR="00CD2BCA" w:rsidRPr="00C43ACB">
        <w:rPr>
          <w:rFonts w:eastAsia="宋体" w:hint="eastAsia"/>
          <w:lang w:eastAsia="zh-CN"/>
        </w:rPr>
        <w:t>Hosting CSE</w:t>
      </w:r>
      <w:r w:rsidR="00CD2BCA" w:rsidRPr="00C43ACB">
        <w:rPr>
          <w:rFonts w:hint="eastAsia"/>
          <w:lang w:eastAsia="ko-KR"/>
        </w:rPr>
        <w:t xml:space="preserve"> </w:t>
      </w:r>
      <w:r w:rsidRPr="00C43ACB">
        <w:rPr>
          <w:rFonts w:hint="eastAsia"/>
          <w:lang w:eastAsia="ko-KR"/>
        </w:rPr>
        <w:t xml:space="preserve">receives unsuccessful Notify response with subscription verification failure information, the </w:t>
      </w:r>
      <w:r w:rsidR="00CD2BCA" w:rsidRPr="00C43ACB">
        <w:rPr>
          <w:rFonts w:eastAsia="宋体" w:hint="eastAsia"/>
          <w:lang w:eastAsia="zh-CN"/>
        </w:rPr>
        <w:t>Hosting CSE</w:t>
      </w:r>
      <w:r w:rsidRPr="00C43ACB">
        <w:rPr>
          <w:rFonts w:hint="eastAsia"/>
          <w:lang w:eastAsia="ko-KR"/>
        </w:rPr>
        <w:t xml:space="preserve"> shall send unsuccessful result to the Originator of the corresponding &lt;subscription&gt; creation procedure if it has not created the </w:t>
      </w:r>
      <w:r w:rsidRPr="00C43ACB">
        <w:rPr>
          <w:rFonts w:hint="eastAsia"/>
          <w:i/>
          <w:lang w:eastAsia="ko-KR"/>
        </w:rPr>
        <w:t>&lt;subscription&gt;</w:t>
      </w:r>
      <w:r w:rsidRPr="00C43ACB">
        <w:rPr>
          <w:rFonts w:hint="eastAsia"/>
          <w:lang w:eastAsia="ko-KR"/>
        </w:rPr>
        <w:t xml:space="preserve"> resource, otherwise the </w:t>
      </w:r>
      <w:r w:rsidR="00CD2BCA" w:rsidRPr="00C43ACB">
        <w:rPr>
          <w:rFonts w:eastAsia="宋体" w:hint="eastAsia"/>
          <w:lang w:eastAsia="zh-CN"/>
        </w:rPr>
        <w:t>Hosting CSE</w:t>
      </w:r>
      <w:r w:rsidR="00CD2BCA" w:rsidRPr="00C43ACB">
        <w:rPr>
          <w:rFonts w:hint="eastAsia"/>
          <w:lang w:eastAsia="ko-KR"/>
        </w:rPr>
        <w:t xml:space="preserve"> </w:t>
      </w:r>
      <w:r w:rsidRPr="00C43ACB">
        <w:rPr>
          <w:rFonts w:hint="eastAsia"/>
          <w:lang w:eastAsia="ko-KR"/>
        </w:rPr>
        <w:t xml:space="preserve">may delete the corresponding </w:t>
      </w:r>
      <w:r w:rsidRPr="00C43ACB">
        <w:rPr>
          <w:rFonts w:hint="eastAsia"/>
          <w:i/>
          <w:lang w:eastAsia="ko-KR"/>
        </w:rPr>
        <w:t>&lt;subscription&gt;</w:t>
      </w:r>
      <w:r w:rsidRPr="00C43ACB">
        <w:rPr>
          <w:rFonts w:hint="eastAsia"/>
          <w:lang w:eastAsia="ko-KR"/>
        </w:rPr>
        <w:t xml:space="preserve"> resource.</w:t>
      </w:r>
    </w:p>
    <w:p w14:paraId="38452D3B" w14:textId="77777777" w:rsidR="00F76DEF" w:rsidRPr="00C43ACB" w:rsidRDefault="00F76DEF" w:rsidP="003521AA">
      <w:pPr>
        <w:pStyle w:val="TH"/>
      </w:pPr>
      <w:r w:rsidRPr="00C43ACB">
        <w:lastRenderedPageBreak/>
        <w:t>Table 10.2.1</w:t>
      </w:r>
      <w:r w:rsidR="00D4599B" w:rsidRPr="00C43ACB">
        <w:t>2</w:t>
      </w:r>
      <w:r w:rsidR="00B24A7C" w:rsidRPr="00C43ACB">
        <w:t>.1</w:t>
      </w:r>
      <w:r w:rsidR="00E3097D" w:rsidRPr="00C43ACB">
        <w:t>-1:</w:t>
      </w:r>
      <w:r w:rsidRPr="00C43ACB">
        <w:t xml:space="preserve"> Notification Procedure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tblGrid>
      <w:tr w:rsidR="00917D42" w:rsidRPr="00C43ACB" w14:paraId="7AB73467" w14:textId="77777777" w:rsidTr="00731766">
        <w:trPr>
          <w:jc w:val="center"/>
        </w:trPr>
        <w:tc>
          <w:tcPr>
            <w:tcW w:w="9152" w:type="dxa"/>
            <w:gridSpan w:val="2"/>
            <w:shd w:val="clear" w:color="auto" w:fill="D9D9D9"/>
          </w:tcPr>
          <w:p w14:paraId="50E4F5D1" w14:textId="77777777" w:rsidR="00917D42" w:rsidRPr="00C43ACB" w:rsidRDefault="00917D42" w:rsidP="00716943">
            <w:pPr>
              <w:keepNext/>
              <w:keepLines/>
              <w:spacing w:after="0"/>
              <w:jc w:val="center"/>
              <w:rPr>
                <w:rFonts w:ascii="Arial" w:eastAsia="Arial Unicode MS" w:hAnsi="Arial" w:cs="Arial"/>
                <w:b/>
                <w:iCs/>
                <w:sz w:val="18"/>
                <w:szCs w:val="18"/>
                <w:lang w:eastAsia="ko-KR"/>
              </w:rPr>
            </w:pPr>
            <w:r w:rsidRPr="00C43ACB">
              <w:rPr>
                <w:rFonts w:ascii="Arial" w:hAnsi="Arial" w:cs="Arial" w:hint="eastAsia"/>
                <w:b/>
                <w:sz w:val="18"/>
                <w:szCs w:val="18"/>
                <w:lang w:eastAsia="ko-KR"/>
              </w:rPr>
              <w:t>Description</w:t>
            </w:r>
          </w:p>
        </w:tc>
      </w:tr>
      <w:tr w:rsidR="00917D42" w:rsidRPr="00C43ACB" w14:paraId="3CAE301C" w14:textId="77777777" w:rsidTr="00731766">
        <w:trPr>
          <w:jc w:val="center"/>
        </w:trPr>
        <w:tc>
          <w:tcPr>
            <w:tcW w:w="1861" w:type="dxa"/>
            <w:shd w:val="clear" w:color="auto" w:fill="auto"/>
          </w:tcPr>
          <w:p w14:paraId="61625FAF" w14:textId="77777777" w:rsidR="00917D42" w:rsidRPr="00C43ACB" w:rsidRDefault="00917D42" w:rsidP="007A14EE">
            <w:pPr>
              <w:pStyle w:val="TAL"/>
              <w:rPr>
                <w:lang w:eastAsia="ko-KR"/>
              </w:rPr>
            </w:pPr>
            <w:r w:rsidRPr="00C43ACB">
              <w:rPr>
                <w:lang w:eastAsia="ko-KR"/>
              </w:rPr>
              <w:t>Associated Reference Point</w:t>
            </w:r>
          </w:p>
        </w:tc>
        <w:tc>
          <w:tcPr>
            <w:tcW w:w="7291" w:type="dxa"/>
            <w:shd w:val="clear" w:color="auto" w:fill="auto"/>
          </w:tcPr>
          <w:p w14:paraId="15FD979D" w14:textId="77777777" w:rsidR="00917D42" w:rsidRPr="00C43ACB" w:rsidRDefault="00917D42" w:rsidP="001C0ECF">
            <w:pPr>
              <w:pStyle w:val="TAL"/>
              <w:rPr>
                <w:rFonts w:eastAsia="Arial Unicode MS"/>
                <w:lang w:eastAsia="zh-CN"/>
              </w:rPr>
            </w:pPr>
            <w:r w:rsidRPr="00C43ACB">
              <w:rPr>
                <w:rFonts w:eastAsia="Arial Unicode MS"/>
                <w:lang w:eastAsia="zh-CN"/>
              </w:rPr>
              <w:t>M</w:t>
            </w:r>
            <w:r w:rsidRPr="00C43ACB">
              <w:rPr>
                <w:rFonts w:eastAsia="Arial Unicode MS" w:hint="eastAsia"/>
                <w:lang w:eastAsia="ko-KR"/>
              </w:rPr>
              <w:t>ca</w:t>
            </w:r>
            <w:r w:rsidRPr="00C43ACB">
              <w:rPr>
                <w:rFonts w:eastAsia="Arial Unicode MS"/>
                <w:lang w:eastAsia="zh-CN"/>
              </w:rPr>
              <w:t>, Mcc and Mcc</w:t>
            </w:r>
            <w:r w:rsidR="00A83CF4" w:rsidRPr="00C43ACB">
              <w:rPr>
                <w:rFonts w:eastAsia="Arial Unicode MS"/>
                <w:lang w:eastAsia="zh-CN"/>
              </w:rPr>
              <w:t>'</w:t>
            </w:r>
          </w:p>
        </w:tc>
      </w:tr>
      <w:tr w:rsidR="00917D42" w:rsidRPr="00C43ACB" w14:paraId="0C33B43D" w14:textId="77777777" w:rsidTr="00731766">
        <w:trPr>
          <w:jc w:val="center"/>
        </w:trPr>
        <w:tc>
          <w:tcPr>
            <w:tcW w:w="1861" w:type="dxa"/>
            <w:shd w:val="clear" w:color="auto" w:fill="auto"/>
          </w:tcPr>
          <w:p w14:paraId="0178865B" w14:textId="77777777" w:rsidR="00917D42" w:rsidRPr="00C43ACB" w:rsidRDefault="00917D42" w:rsidP="00716943">
            <w:pPr>
              <w:keepNext/>
              <w:keepLines/>
              <w:spacing w:after="0"/>
              <w:rPr>
                <w:rFonts w:ascii="Arial" w:eastAsia="Arial Unicode MS" w:hAnsi="Arial" w:cs="Arial"/>
                <w:sz w:val="18"/>
                <w:szCs w:val="18"/>
              </w:rPr>
            </w:pPr>
            <w:r w:rsidRPr="00C43ACB">
              <w:rPr>
                <w:rFonts w:ascii="Arial" w:eastAsia="Arial Unicode MS" w:hAnsi="Arial" w:cs="Arial"/>
                <w:sz w:val="18"/>
                <w:szCs w:val="18"/>
              </w:rPr>
              <w:t xml:space="preserve">Information </w:t>
            </w:r>
            <w:r w:rsidR="00083AA2" w:rsidRPr="00C43ACB">
              <w:rPr>
                <w:rFonts w:ascii="Arial" w:eastAsia="Arial Unicode MS" w:hAnsi="Arial" w:cs="Arial"/>
                <w:sz w:val="18"/>
                <w:szCs w:val="18"/>
              </w:rPr>
              <w:t>i</w:t>
            </w:r>
            <w:r w:rsidRPr="00C43ACB">
              <w:rPr>
                <w:rFonts w:ascii="Arial" w:eastAsia="Arial Unicode MS" w:hAnsi="Arial" w:cs="Arial"/>
                <w:sz w:val="18"/>
                <w:szCs w:val="18"/>
              </w:rPr>
              <w:t xml:space="preserve">n Request </w:t>
            </w:r>
            <w:r w:rsidRPr="00C43ACB">
              <w:rPr>
                <w:rStyle w:val="TALChar1"/>
                <w:rFonts w:eastAsia="Arial Unicode MS"/>
              </w:rPr>
              <w:t>m</w:t>
            </w:r>
            <w:r w:rsidRPr="00C43ACB">
              <w:rPr>
                <w:rFonts w:ascii="Arial" w:eastAsia="Arial Unicode MS" w:hAnsi="Arial" w:cs="Arial"/>
                <w:sz w:val="18"/>
                <w:szCs w:val="18"/>
              </w:rPr>
              <w:t>essage</w:t>
            </w:r>
          </w:p>
        </w:tc>
        <w:tc>
          <w:tcPr>
            <w:tcW w:w="7291" w:type="dxa"/>
            <w:shd w:val="clear" w:color="auto" w:fill="auto"/>
          </w:tcPr>
          <w:p w14:paraId="07C6FEEB" w14:textId="77777777" w:rsidR="00917D42" w:rsidRPr="00C43ACB" w:rsidRDefault="00917D42" w:rsidP="00716943">
            <w:pPr>
              <w:pStyle w:val="TAL"/>
              <w:rPr>
                <w:rFonts w:eastAsia="Arial Unicode MS" w:cs="Arial"/>
                <w:szCs w:val="18"/>
                <w:lang w:eastAsia="ko-KR"/>
              </w:rPr>
            </w:pPr>
            <w:r w:rsidRPr="00C43ACB">
              <w:rPr>
                <w:rFonts w:eastAsia="Arial Unicode MS" w:cs="Arial"/>
                <w:szCs w:val="18"/>
                <w:lang w:eastAsia="ko-KR"/>
              </w:rPr>
              <w:t xml:space="preserve">According to clause </w:t>
            </w:r>
            <w:r w:rsidRPr="00C43ACB">
              <w:rPr>
                <w:rFonts w:cs="Arial"/>
                <w:szCs w:val="18"/>
              </w:rPr>
              <w:t>10.</w:t>
            </w:r>
            <w:r w:rsidRPr="00C43ACB">
              <w:rPr>
                <w:rFonts w:eastAsia="Arial Unicode MS" w:cs="Arial"/>
                <w:szCs w:val="18"/>
                <w:lang w:eastAsia="ko-KR"/>
              </w:rPr>
              <w:t>1.</w:t>
            </w:r>
            <w:r w:rsidRPr="00C43ACB">
              <w:rPr>
                <w:rFonts w:eastAsia="Arial Unicode MS" w:cs="Arial" w:hint="eastAsia"/>
                <w:szCs w:val="18"/>
                <w:lang w:eastAsia="ko-KR"/>
              </w:rPr>
              <w:t>5</w:t>
            </w:r>
            <w:r w:rsidRPr="00C43ACB">
              <w:rPr>
                <w:rFonts w:eastAsia="Arial Unicode MS" w:cs="Arial"/>
                <w:szCs w:val="18"/>
                <w:lang w:eastAsia="ko-KR"/>
              </w:rPr>
              <w:t xml:space="preserve"> with the following additions:</w:t>
            </w:r>
          </w:p>
          <w:p w14:paraId="782E3724" w14:textId="77777777" w:rsidR="00917D42" w:rsidRPr="00C43ACB" w:rsidRDefault="00A44B69" w:rsidP="000807B3">
            <w:pPr>
              <w:pStyle w:val="TAL"/>
              <w:rPr>
                <w:rFonts w:eastAsia="Arial Unicode MS"/>
                <w:b/>
              </w:rPr>
            </w:pPr>
            <w:r w:rsidRPr="00C43ACB">
              <w:rPr>
                <w:rFonts w:eastAsia="Arial Unicode MS"/>
                <w:b/>
                <w:i/>
                <w:lang w:eastAsia="ko-KR"/>
              </w:rPr>
              <w:t>Content</w:t>
            </w:r>
            <w:r w:rsidR="001C0ECF" w:rsidRPr="00C43ACB">
              <w:rPr>
                <w:rFonts w:eastAsia="Arial Unicode MS"/>
                <w:b/>
                <w:lang w:eastAsia="ko-KR"/>
              </w:rPr>
              <w:t>:</w:t>
            </w:r>
          </w:p>
          <w:p w14:paraId="20064725" w14:textId="77777777" w:rsidR="00917D42" w:rsidRPr="00C43ACB" w:rsidRDefault="00917D42" w:rsidP="00917D42">
            <w:pPr>
              <w:pStyle w:val="TB1"/>
              <w:rPr>
                <w:szCs w:val="18"/>
                <w:lang w:eastAsia="ko-KR"/>
              </w:rPr>
            </w:pPr>
            <w:r w:rsidRPr="00C43ACB">
              <w:rPr>
                <w:rFonts w:eastAsia="Arial Unicode MS" w:hint="eastAsia"/>
                <w:szCs w:val="18"/>
                <w:lang w:eastAsia="ko-KR"/>
              </w:rPr>
              <w:t xml:space="preserve">notification data that represents the </w:t>
            </w:r>
            <w:r w:rsidRPr="00C43ACB">
              <w:rPr>
                <w:rFonts w:eastAsia="Arial Unicode MS"/>
                <w:szCs w:val="18"/>
                <w:lang w:eastAsia="ko-KR"/>
              </w:rPr>
              <w:t>content of subscribed-to resource</w:t>
            </w:r>
            <w:r w:rsidRPr="00C43ACB">
              <w:rPr>
                <w:rFonts w:eastAsia="Arial Unicode MS" w:hint="eastAsia"/>
                <w:szCs w:val="18"/>
                <w:lang w:eastAsia="ko-KR"/>
              </w:rPr>
              <w:t xml:space="preserve"> may be included. </w:t>
            </w:r>
            <w:r w:rsidRPr="00C43ACB">
              <w:rPr>
                <w:rFonts w:eastAsia="Arial Unicode MS"/>
                <w:szCs w:val="18"/>
                <w:lang w:eastAsia="ko-KR"/>
              </w:rPr>
              <w:t>T</w:t>
            </w:r>
            <w:r w:rsidRPr="00C43ACB">
              <w:rPr>
                <w:rFonts w:eastAsia="Arial Unicode MS" w:hint="eastAsia"/>
                <w:szCs w:val="18"/>
                <w:lang w:eastAsia="ko-KR"/>
              </w:rPr>
              <w:t xml:space="preserve">he content is decided by </w:t>
            </w:r>
            <w:r w:rsidRPr="00C43ACB">
              <w:rPr>
                <w:rFonts w:eastAsia="Arial Unicode MS" w:hint="eastAsia"/>
                <w:i/>
                <w:szCs w:val="18"/>
                <w:lang w:eastAsia="ko-KR"/>
              </w:rPr>
              <w:t>notificationContentType</w:t>
            </w:r>
            <w:r w:rsidR="001C0ECF" w:rsidRPr="00C43ACB">
              <w:rPr>
                <w:rFonts w:eastAsia="Arial Unicode MS" w:hint="eastAsia"/>
                <w:szCs w:val="18"/>
                <w:lang w:eastAsia="ko-KR"/>
              </w:rPr>
              <w:t xml:space="preserve"> attribute</w:t>
            </w:r>
          </w:p>
          <w:p w14:paraId="2BE41742" w14:textId="77777777" w:rsidR="00917D42" w:rsidRPr="00C43ACB" w:rsidRDefault="00917D42" w:rsidP="00917D42">
            <w:pPr>
              <w:pStyle w:val="TB1"/>
              <w:rPr>
                <w:szCs w:val="18"/>
                <w:lang w:eastAsia="ko-KR"/>
              </w:rPr>
            </w:pPr>
            <w:r w:rsidRPr="00C43ACB">
              <w:rPr>
                <w:rFonts w:eastAsia="Arial Unicode MS" w:hint="eastAsia"/>
                <w:szCs w:val="18"/>
                <w:lang w:eastAsia="ko-KR"/>
              </w:rPr>
              <w:t>subscription reference</w:t>
            </w:r>
            <w:r w:rsidRPr="00C43ACB">
              <w:rPr>
                <w:rFonts w:eastAsia="Arial Unicode MS"/>
                <w:szCs w:val="18"/>
                <w:lang w:eastAsia="ko-KR"/>
              </w:rPr>
              <w:t xml:space="preserve"> (i.e. </w:t>
            </w:r>
            <w:r w:rsidR="00447E0A" w:rsidRPr="00C43ACB">
              <w:rPr>
                <w:rFonts w:eastAsia="Arial Unicode MS"/>
                <w:szCs w:val="18"/>
                <w:lang w:eastAsia="ko-KR"/>
              </w:rPr>
              <w:t>address</w:t>
            </w:r>
            <w:r w:rsidRPr="00C43ACB">
              <w:rPr>
                <w:rFonts w:eastAsia="Arial Unicode MS"/>
                <w:szCs w:val="18"/>
                <w:lang w:eastAsia="ko-KR"/>
              </w:rPr>
              <w:t xml:space="preserve"> of the corresponding &lt;subscription&gt; resource)</w:t>
            </w:r>
            <w:r w:rsidRPr="00C43ACB">
              <w:rPr>
                <w:rFonts w:eastAsia="Arial Unicode MS" w:hint="eastAsia"/>
                <w:szCs w:val="18"/>
                <w:lang w:eastAsia="ko-KR"/>
              </w:rPr>
              <w:t xml:space="preserve"> that generates this notification shall be included</w:t>
            </w:r>
          </w:p>
          <w:p w14:paraId="685CF705" w14:textId="77777777" w:rsidR="00CF235F" w:rsidRPr="00C43ACB" w:rsidRDefault="00CF235F" w:rsidP="00917D42">
            <w:pPr>
              <w:pStyle w:val="TB1"/>
              <w:rPr>
                <w:szCs w:val="18"/>
                <w:lang w:eastAsia="ko-KR"/>
              </w:rPr>
            </w:pPr>
            <w:r w:rsidRPr="00C43ACB">
              <w:rPr>
                <w:rFonts w:eastAsia="Arial Unicode MS" w:cs="Arial" w:hint="eastAsia"/>
                <w:szCs w:val="18"/>
                <w:lang w:eastAsia="ko-KR"/>
              </w:rPr>
              <w:t>notification event type shall be included</w:t>
            </w:r>
          </w:p>
          <w:p w14:paraId="517D75EC" w14:textId="77777777" w:rsidR="00917D42" w:rsidRPr="00C43ACB" w:rsidRDefault="00917D42" w:rsidP="00917D42">
            <w:pPr>
              <w:pStyle w:val="TB1"/>
              <w:rPr>
                <w:rFonts w:eastAsia="Arial Unicode MS" w:cs="Arial"/>
                <w:szCs w:val="18"/>
                <w:lang w:eastAsia="ko-KR"/>
              </w:rPr>
            </w:pPr>
            <w:r w:rsidRPr="00C43ACB">
              <w:rPr>
                <w:rFonts w:eastAsia="Arial Unicode MS"/>
                <w:szCs w:val="18"/>
                <w:lang w:eastAsia="ko-KR"/>
              </w:rPr>
              <w:t xml:space="preserve">monitored operation </w:t>
            </w:r>
            <w:r w:rsidRPr="00C43ACB">
              <w:rPr>
                <w:rFonts w:eastAsia="Arial Unicode MS" w:hint="eastAsia"/>
                <w:szCs w:val="18"/>
              </w:rPr>
              <w:t>and its Originator information</w:t>
            </w:r>
            <w:r w:rsidRPr="00C43ACB">
              <w:rPr>
                <w:rFonts w:eastAsia="Arial Unicode MS" w:hint="eastAsia"/>
                <w:szCs w:val="18"/>
                <w:lang w:eastAsia="ko-KR"/>
              </w:rPr>
              <w:t xml:space="preserve"> </w:t>
            </w:r>
            <w:r w:rsidRPr="00C43ACB">
              <w:rPr>
                <w:rFonts w:eastAsia="Arial Unicode MS"/>
                <w:szCs w:val="18"/>
                <w:lang w:eastAsia="ko-KR"/>
              </w:rPr>
              <w:t xml:space="preserve">shall be included when </w:t>
            </w:r>
            <w:r w:rsidRPr="00C43ACB">
              <w:rPr>
                <w:rFonts w:eastAsia="Arial Unicode MS"/>
                <w:i/>
                <w:szCs w:val="18"/>
                <w:lang w:eastAsia="ko-KR"/>
              </w:rPr>
              <w:t>operationMonitor</w:t>
            </w:r>
            <w:r w:rsidR="001A2FBD" w:rsidRPr="00C43ACB">
              <w:rPr>
                <w:rFonts w:eastAsia="Arial Unicode MS"/>
                <w:szCs w:val="18"/>
                <w:lang w:eastAsia="ko-KR"/>
              </w:rPr>
              <w:t xml:space="preserve"> condition in the</w:t>
            </w:r>
            <w:r w:rsidRPr="00C43ACB">
              <w:rPr>
                <w:rFonts w:eastAsia="Arial Unicode MS"/>
                <w:szCs w:val="18"/>
                <w:lang w:eastAsia="ko-KR"/>
              </w:rPr>
              <w:t xml:space="preserve"> </w:t>
            </w:r>
            <w:r w:rsidRPr="00C43ACB">
              <w:rPr>
                <w:rFonts w:eastAsia="Arial Unicode MS" w:hint="eastAsia"/>
                <w:i/>
                <w:szCs w:val="18"/>
                <w:lang w:eastAsia="ko-KR"/>
              </w:rPr>
              <w:t>eventNotification</w:t>
            </w:r>
            <w:r w:rsidRPr="00C43ACB">
              <w:rPr>
                <w:rFonts w:eastAsia="Arial Unicode MS"/>
                <w:i/>
                <w:szCs w:val="18"/>
                <w:lang w:eastAsia="ko-KR"/>
              </w:rPr>
              <w:t>Criteria</w:t>
            </w:r>
            <w:r w:rsidRPr="00C43ACB">
              <w:rPr>
                <w:rFonts w:eastAsia="Arial Unicode MS"/>
                <w:szCs w:val="18"/>
                <w:lang w:eastAsia="ko-KR"/>
              </w:rPr>
              <w:t xml:space="preserve"> </w:t>
            </w:r>
            <w:r w:rsidR="001A2FBD" w:rsidRPr="00C43ACB">
              <w:rPr>
                <w:rFonts w:eastAsia="Arial Unicode MS"/>
                <w:szCs w:val="18"/>
                <w:lang w:eastAsia="ko-KR"/>
              </w:rPr>
              <w:t>attribute</w:t>
            </w:r>
            <w:r w:rsidRPr="00C43ACB">
              <w:rPr>
                <w:rFonts w:eastAsia="Arial Unicode MS"/>
                <w:szCs w:val="18"/>
                <w:lang w:eastAsia="ko-KR"/>
              </w:rPr>
              <w:t xml:space="preserve"> is configured</w:t>
            </w:r>
          </w:p>
          <w:p w14:paraId="5521C948" w14:textId="77777777" w:rsidR="00917D42" w:rsidRPr="00C43ACB" w:rsidRDefault="00917D42" w:rsidP="00917D42">
            <w:pPr>
              <w:pStyle w:val="TB1"/>
              <w:rPr>
                <w:rFonts w:eastAsia="Arial Unicode MS" w:cs="Arial"/>
                <w:szCs w:val="18"/>
                <w:lang w:eastAsia="ko-KR"/>
              </w:rPr>
            </w:pPr>
            <w:r w:rsidRPr="00C43ACB">
              <w:rPr>
                <w:rFonts w:eastAsia="Arial Unicode MS" w:hint="eastAsia"/>
                <w:i/>
                <w:szCs w:val="18"/>
                <w:lang w:eastAsia="zh-CN"/>
              </w:rPr>
              <w:t>notificationForwardingURI</w:t>
            </w:r>
            <w:r w:rsidRPr="00C43ACB">
              <w:rPr>
                <w:rFonts w:eastAsia="Arial Unicode MS" w:hint="eastAsia"/>
                <w:szCs w:val="18"/>
                <w:lang w:eastAsia="zh-CN"/>
              </w:rPr>
              <w:t xml:space="preserve"> in case the subscriber intends the group</w:t>
            </w:r>
            <w:r w:rsidR="001C0ECF" w:rsidRPr="00C43ACB">
              <w:rPr>
                <w:rFonts w:eastAsia="Arial Unicode MS" w:hint="eastAsia"/>
                <w:szCs w:val="18"/>
                <w:lang w:eastAsia="zh-CN"/>
              </w:rPr>
              <w:t xml:space="preserve"> to aggregate the notifications</w:t>
            </w:r>
          </w:p>
        </w:tc>
      </w:tr>
      <w:tr w:rsidR="00917D42" w:rsidRPr="00C43ACB" w14:paraId="1C1ABF00" w14:textId="77777777" w:rsidTr="00731766">
        <w:trPr>
          <w:jc w:val="center"/>
        </w:trPr>
        <w:tc>
          <w:tcPr>
            <w:tcW w:w="1861" w:type="dxa"/>
            <w:shd w:val="clear" w:color="auto" w:fill="auto"/>
          </w:tcPr>
          <w:p w14:paraId="36963CE9" w14:textId="77777777" w:rsidR="00917D42" w:rsidRPr="00C43ACB" w:rsidRDefault="00917D42" w:rsidP="00C51AC8">
            <w:pPr>
              <w:pStyle w:val="TAL"/>
              <w:rPr>
                <w:rFonts w:eastAsia="Arial Unicode MS"/>
              </w:rPr>
            </w:pPr>
            <w:r w:rsidRPr="00C43ACB">
              <w:rPr>
                <w:rFonts w:eastAsia="Arial Unicode MS"/>
              </w:rPr>
              <w:t>Processing at Originator</w:t>
            </w:r>
            <w:r w:rsidR="00083AA2" w:rsidRPr="00C43ACB">
              <w:rPr>
                <w:rFonts w:eastAsia="Arial Unicode MS"/>
              </w:rPr>
              <w:t xml:space="preserve"> before </w:t>
            </w:r>
            <w:r w:rsidR="00C51AC8" w:rsidRPr="00C43ACB">
              <w:rPr>
                <w:rFonts w:eastAsia="Arial Unicode MS"/>
              </w:rPr>
              <w:t xml:space="preserve">sending </w:t>
            </w:r>
            <w:r w:rsidR="00083AA2" w:rsidRPr="00C43ACB">
              <w:rPr>
                <w:rFonts w:eastAsia="Arial Unicode MS"/>
              </w:rPr>
              <w:t>Request</w:t>
            </w:r>
          </w:p>
        </w:tc>
        <w:tc>
          <w:tcPr>
            <w:tcW w:w="7291" w:type="dxa"/>
            <w:shd w:val="clear" w:color="auto" w:fill="auto"/>
          </w:tcPr>
          <w:p w14:paraId="3CAB8BB0" w14:textId="77777777" w:rsidR="00917D42" w:rsidRPr="00C43ACB" w:rsidRDefault="00917D42" w:rsidP="001C0ECF">
            <w:pPr>
              <w:pStyle w:val="TAL"/>
              <w:rPr>
                <w:rFonts w:eastAsia="Arial Unicode MS"/>
                <w:lang w:eastAsia="ko-KR"/>
              </w:rPr>
            </w:pPr>
            <w:r w:rsidRPr="00C43ACB">
              <w:rPr>
                <w:rFonts w:eastAsia="Arial Unicode MS"/>
              </w:rPr>
              <w:t>Notification is triggered regarding subscription information in a &lt;subscription&gt; resource</w:t>
            </w:r>
          </w:p>
        </w:tc>
      </w:tr>
      <w:tr w:rsidR="00917D42" w:rsidRPr="00C43ACB" w14:paraId="74D15050" w14:textId="77777777" w:rsidTr="00731766">
        <w:trPr>
          <w:jc w:val="center"/>
        </w:trPr>
        <w:tc>
          <w:tcPr>
            <w:tcW w:w="1861" w:type="dxa"/>
            <w:shd w:val="clear" w:color="auto" w:fill="auto"/>
          </w:tcPr>
          <w:p w14:paraId="491E113B" w14:textId="77777777" w:rsidR="00917D42" w:rsidRPr="00C43ACB" w:rsidRDefault="00917D42" w:rsidP="007A14EE">
            <w:pPr>
              <w:pStyle w:val="TAL"/>
              <w:rPr>
                <w:rFonts w:eastAsia="Arial Unicode MS"/>
              </w:rPr>
            </w:pPr>
            <w:r w:rsidRPr="00C43ACB">
              <w:rPr>
                <w:rFonts w:eastAsia="Arial Unicode MS"/>
              </w:rPr>
              <w:t>Processing at Receiver</w:t>
            </w:r>
          </w:p>
        </w:tc>
        <w:tc>
          <w:tcPr>
            <w:tcW w:w="7291" w:type="dxa"/>
            <w:shd w:val="clear" w:color="auto" w:fill="auto"/>
          </w:tcPr>
          <w:p w14:paraId="2187E10C" w14:textId="77777777" w:rsidR="00917D42" w:rsidRPr="00C43ACB" w:rsidRDefault="00917D42" w:rsidP="007A14EE">
            <w:pPr>
              <w:pStyle w:val="TAL"/>
              <w:rPr>
                <w:rFonts w:eastAsia="Arial Unicode MS" w:cs="Arial"/>
                <w:lang w:eastAsia="ko-KR"/>
              </w:rPr>
            </w:pPr>
            <w:r w:rsidRPr="00C43ACB">
              <w:rPr>
                <w:rFonts w:eastAsia="Arial Unicode MS" w:cs="Arial"/>
                <w:lang w:eastAsia="ko-KR"/>
              </w:rPr>
              <w:t xml:space="preserve">According to clause </w:t>
            </w:r>
            <w:r w:rsidRPr="00C43ACB">
              <w:rPr>
                <w:rFonts w:cs="Arial"/>
              </w:rPr>
              <w:t>10.</w:t>
            </w:r>
            <w:r w:rsidR="001C0ECF" w:rsidRPr="00C43ACB">
              <w:rPr>
                <w:rFonts w:eastAsia="Arial Unicode MS" w:cs="Arial"/>
                <w:lang w:eastAsia="ko-KR"/>
              </w:rPr>
              <w:t>1.5</w:t>
            </w:r>
          </w:p>
        </w:tc>
      </w:tr>
      <w:tr w:rsidR="00917D42" w:rsidRPr="00C43ACB" w14:paraId="1BB3D03E" w14:textId="77777777" w:rsidTr="00731766">
        <w:trPr>
          <w:jc w:val="center"/>
        </w:trPr>
        <w:tc>
          <w:tcPr>
            <w:tcW w:w="1861" w:type="dxa"/>
            <w:shd w:val="clear" w:color="auto" w:fill="auto"/>
          </w:tcPr>
          <w:p w14:paraId="1D030DCB" w14:textId="77777777" w:rsidR="00917D42" w:rsidRPr="00C43ACB" w:rsidRDefault="00083AA2" w:rsidP="00716943">
            <w:pPr>
              <w:keepNext/>
              <w:keepLines/>
              <w:spacing w:after="0"/>
              <w:rPr>
                <w:rFonts w:ascii="Arial" w:eastAsia="Arial Unicode MS" w:hAnsi="Arial" w:cs="Arial"/>
                <w:sz w:val="18"/>
                <w:szCs w:val="18"/>
              </w:rPr>
            </w:pPr>
            <w:r w:rsidRPr="00C43ACB">
              <w:rPr>
                <w:rFonts w:ascii="Arial" w:eastAsia="Arial Unicode MS" w:hAnsi="Arial" w:cs="Arial"/>
                <w:sz w:val="18"/>
                <w:szCs w:val="18"/>
              </w:rPr>
              <w:t xml:space="preserve">Information </w:t>
            </w:r>
            <w:r w:rsidRPr="00C43ACB">
              <w:rPr>
                <w:rStyle w:val="TALChar1"/>
                <w:rFonts w:eastAsia="Arial Unicode MS"/>
              </w:rPr>
              <w:t>i</w:t>
            </w:r>
            <w:r w:rsidR="00917D42" w:rsidRPr="00C43ACB">
              <w:rPr>
                <w:rFonts w:ascii="Arial" w:eastAsia="Arial Unicode MS" w:hAnsi="Arial" w:cs="Arial"/>
                <w:sz w:val="18"/>
                <w:szCs w:val="18"/>
              </w:rPr>
              <w:t>n Response message</w:t>
            </w:r>
          </w:p>
        </w:tc>
        <w:tc>
          <w:tcPr>
            <w:tcW w:w="7291" w:type="dxa"/>
            <w:shd w:val="clear" w:color="auto" w:fill="auto"/>
          </w:tcPr>
          <w:p w14:paraId="1934DA9F" w14:textId="77777777" w:rsidR="00917D42" w:rsidRPr="00C43ACB" w:rsidRDefault="00917D42" w:rsidP="001C0ECF">
            <w:pPr>
              <w:pStyle w:val="TAL"/>
              <w:rPr>
                <w:rFonts w:eastAsia="Arial Unicode MS" w:cs="Arial"/>
                <w:lang w:eastAsia="ko-KR"/>
              </w:rPr>
            </w:pPr>
            <w:r w:rsidRPr="00C43ACB">
              <w:rPr>
                <w:rFonts w:eastAsia="Arial Unicode MS" w:cs="Arial"/>
                <w:lang w:eastAsia="ko-KR"/>
              </w:rPr>
              <w:t xml:space="preserve">According to clause </w:t>
            </w:r>
            <w:r w:rsidRPr="00C43ACB">
              <w:rPr>
                <w:rFonts w:cs="Arial"/>
              </w:rPr>
              <w:t>10.</w:t>
            </w:r>
            <w:r w:rsidRPr="00C43ACB">
              <w:rPr>
                <w:rFonts w:eastAsia="Arial Unicode MS" w:cs="Arial"/>
                <w:lang w:eastAsia="ko-KR"/>
              </w:rPr>
              <w:t>1.5</w:t>
            </w:r>
          </w:p>
        </w:tc>
      </w:tr>
      <w:tr w:rsidR="00917D42" w:rsidRPr="00C43ACB" w14:paraId="4732B00A" w14:textId="77777777" w:rsidTr="00731766">
        <w:trPr>
          <w:jc w:val="center"/>
        </w:trPr>
        <w:tc>
          <w:tcPr>
            <w:tcW w:w="1861" w:type="dxa"/>
            <w:tcBorders>
              <w:top w:val="single" w:sz="8" w:space="0" w:color="000000"/>
              <w:left w:val="single" w:sz="8" w:space="0" w:color="000000"/>
              <w:bottom w:val="single" w:sz="8" w:space="0" w:color="000000"/>
            </w:tcBorders>
            <w:shd w:val="clear" w:color="auto" w:fill="auto"/>
          </w:tcPr>
          <w:p w14:paraId="5C48A321" w14:textId="77777777" w:rsidR="00917D42" w:rsidRPr="00C43ACB" w:rsidRDefault="00917D42" w:rsidP="007A14EE">
            <w:pPr>
              <w:pStyle w:val="TAL"/>
              <w:rPr>
                <w:rFonts w:eastAsia="Arial Unicode MS"/>
              </w:rPr>
            </w:pPr>
            <w:r w:rsidRPr="00C43ACB">
              <w:rPr>
                <w:rFonts w:eastAsia="Arial Unicode MS"/>
              </w:rPr>
              <w:t>Processing at Originator</w:t>
            </w:r>
            <w:r w:rsidR="00083AA2" w:rsidRPr="00C43ACB">
              <w:rPr>
                <w:rFonts w:eastAsia="Arial Unicode MS"/>
              </w:rPr>
              <w:t xml:space="preserve"> after receiving Response</w:t>
            </w:r>
          </w:p>
        </w:tc>
        <w:tc>
          <w:tcPr>
            <w:tcW w:w="7291" w:type="dxa"/>
            <w:tcBorders>
              <w:top w:val="single" w:sz="8" w:space="0" w:color="000000"/>
              <w:bottom w:val="single" w:sz="8" w:space="0" w:color="000000"/>
              <w:right w:val="single" w:sz="8" w:space="0" w:color="000000"/>
            </w:tcBorders>
            <w:shd w:val="clear" w:color="auto" w:fill="auto"/>
          </w:tcPr>
          <w:p w14:paraId="69A70333" w14:textId="77777777" w:rsidR="00917D42" w:rsidRPr="00C43ACB" w:rsidRDefault="005560C0" w:rsidP="00ED6B45">
            <w:pPr>
              <w:pStyle w:val="TAL"/>
              <w:rPr>
                <w:rFonts w:eastAsia="Arial Unicode MS" w:cs="Arial"/>
              </w:rPr>
            </w:pPr>
            <w:r w:rsidRPr="00C43ACB">
              <w:rPr>
                <w:rFonts w:eastAsia="Arial Unicode MS" w:cs="Arial"/>
                <w:lang w:eastAsia="ko-KR"/>
              </w:rPr>
              <w:t xml:space="preserve">If the response includes </w:t>
            </w:r>
            <w:r w:rsidR="008339F7" w:rsidRPr="00C43ACB">
              <w:rPr>
                <w:rFonts w:eastAsia="Arial Unicode MS" w:cs="Arial"/>
                <w:lang w:eastAsia="ko-KR"/>
              </w:rPr>
              <w:t>'</w:t>
            </w:r>
            <w:r w:rsidRPr="00C43ACB">
              <w:rPr>
                <w:rFonts w:eastAsia="Arial Unicode MS" w:cs="Arial"/>
                <w:lang w:eastAsia="ko-KR"/>
              </w:rPr>
              <w:t>targetRemoval</w:t>
            </w:r>
            <w:r w:rsidR="008339F7" w:rsidRPr="00C43ACB">
              <w:rPr>
                <w:rFonts w:eastAsia="Arial Unicode MS" w:cs="Arial"/>
                <w:lang w:eastAsia="ko-KR"/>
              </w:rPr>
              <w:t>'</w:t>
            </w:r>
            <w:r w:rsidRPr="00C43ACB">
              <w:rPr>
                <w:rFonts w:eastAsia="Arial Unicode MS" w:cs="Arial"/>
                <w:lang w:eastAsia="ko-KR"/>
              </w:rPr>
              <w:t xml:space="preserve"> indicator</w:t>
            </w:r>
            <w:r w:rsidRPr="00C43ACB">
              <w:rPr>
                <w:rFonts w:eastAsia="Arial Unicode MS" w:cs="Arial"/>
                <w:lang w:eastAsia="zh-CN"/>
              </w:rPr>
              <w:t xml:space="preserve"> which</w:t>
            </w:r>
            <w:r w:rsidRPr="00C43ACB">
              <w:rPr>
                <w:rFonts w:eastAsia="Arial Unicode MS" w:cs="Arial"/>
                <w:lang w:eastAsia="ko-KR"/>
              </w:rPr>
              <w:t xml:space="preserve"> </w:t>
            </w:r>
            <w:r w:rsidRPr="00C43ACB">
              <w:rPr>
                <w:rFonts w:eastAsia="Arial Unicode MS" w:cs="Arial"/>
                <w:lang w:eastAsia="zh-CN"/>
              </w:rPr>
              <w:t xml:space="preserve">is </w:t>
            </w:r>
            <w:r w:rsidRPr="00C43ACB">
              <w:rPr>
                <w:rFonts w:eastAsia="Arial Unicode MS" w:cs="Arial"/>
                <w:lang w:eastAsia="ko-KR"/>
              </w:rPr>
              <w:t xml:space="preserve">set </w:t>
            </w:r>
            <w:r w:rsidR="00ED6B45" w:rsidRPr="00C43ACB">
              <w:rPr>
                <w:rFonts w:eastAsia="Arial Unicode MS" w:cs="Arial" w:hint="eastAsia"/>
                <w:lang w:eastAsia="zh-CN"/>
              </w:rPr>
              <w:t>to</w:t>
            </w:r>
            <w:r w:rsidR="00ED6B45" w:rsidRPr="00C43ACB">
              <w:rPr>
                <w:rFonts w:eastAsia="Arial Unicode MS" w:cs="Arial"/>
                <w:lang w:eastAsia="ko-KR"/>
              </w:rPr>
              <w:t xml:space="preserve"> </w:t>
            </w:r>
            <w:r w:rsidRPr="00C43ACB">
              <w:rPr>
                <w:rFonts w:eastAsia="Arial Unicode MS" w:cs="Arial"/>
                <w:lang w:eastAsia="ko-KR"/>
              </w:rPr>
              <w:t>TRUE, then the Notifier(</w:t>
            </w:r>
            <w:r w:rsidR="0021249F" w:rsidRPr="00C43ACB">
              <w:rPr>
                <w:rFonts w:eastAsia="Arial Unicode MS" w:cs="Arial"/>
                <w:lang w:eastAsia="ko-KR"/>
              </w:rPr>
              <w:t>i.e.</w:t>
            </w:r>
            <w:r w:rsidRPr="00C43ACB">
              <w:rPr>
                <w:rFonts w:eastAsia="Arial Unicode MS" w:cs="Arial"/>
                <w:lang w:eastAsia="ko-KR"/>
              </w:rPr>
              <w:t xml:space="preserve"> the Originator of the Notify request) shall perform the procedure in clause</w:t>
            </w:r>
            <w:r w:rsidR="00A802B2" w:rsidRPr="00C43ACB">
              <w:rPr>
                <w:rFonts w:eastAsia="Arial Unicode MS" w:cs="Arial"/>
                <w:lang w:eastAsia="ko-KR"/>
              </w:rPr>
              <w:t> </w:t>
            </w:r>
            <w:r w:rsidRPr="00C43ACB">
              <w:rPr>
                <w:rFonts w:eastAsia="Arial Unicode MS" w:cs="Arial"/>
                <w:lang w:eastAsia="ko-KR"/>
              </w:rPr>
              <w:t>10.2.12.2.1 (Notification target removal handling procedure)</w:t>
            </w:r>
          </w:p>
        </w:tc>
      </w:tr>
      <w:tr w:rsidR="00917D42" w:rsidRPr="00C43ACB" w14:paraId="59751EB2" w14:textId="77777777" w:rsidTr="00731766">
        <w:trPr>
          <w:jc w:val="center"/>
        </w:trPr>
        <w:tc>
          <w:tcPr>
            <w:tcW w:w="1861" w:type="dxa"/>
            <w:tcBorders>
              <w:top w:val="single" w:sz="8" w:space="0" w:color="000000"/>
              <w:left w:val="single" w:sz="8" w:space="0" w:color="000000"/>
              <w:bottom w:val="single" w:sz="8" w:space="0" w:color="000000"/>
            </w:tcBorders>
            <w:shd w:val="clear" w:color="auto" w:fill="auto"/>
          </w:tcPr>
          <w:p w14:paraId="7E985AC7" w14:textId="77777777" w:rsidR="00917D42" w:rsidRPr="00C43ACB" w:rsidRDefault="00917D42" w:rsidP="007A14EE">
            <w:pPr>
              <w:pStyle w:val="TAL"/>
              <w:rPr>
                <w:rFonts w:eastAsia="Arial Unicode MS"/>
              </w:rPr>
            </w:pPr>
            <w:r w:rsidRPr="00C43ACB">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35DF7AC1" w14:textId="77777777" w:rsidR="00917D42" w:rsidRPr="00C43ACB" w:rsidRDefault="00917D42" w:rsidP="001C0ECF">
            <w:pPr>
              <w:pStyle w:val="TAL"/>
              <w:rPr>
                <w:rFonts w:eastAsia="Arial Unicode MS" w:cs="Arial"/>
              </w:rPr>
            </w:pPr>
            <w:r w:rsidRPr="00C43ACB">
              <w:rPr>
                <w:rFonts w:eastAsia="Arial Unicode MS" w:cs="Arial"/>
                <w:lang w:eastAsia="ko-KR"/>
              </w:rPr>
              <w:t xml:space="preserve">According to clause </w:t>
            </w:r>
            <w:r w:rsidRPr="00C43ACB">
              <w:rPr>
                <w:rFonts w:cs="Arial"/>
              </w:rPr>
              <w:t>10.</w:t>
            </w:r>
            <w:r w:rsidRPr="00C43ACB">
              <w:rPr>
                <w:rFonts w:eastAsia="Arial Unicode MS" w:cs="Arial"/>
                <w:lang w:eastAsia="ko-KR"/>
              </w:rPr>
              <w:t>1.5</w:t>
            </w:r>
          </w:p>
        </w:tc>
      </w:tr>
    </w:tbl>
    <w:p w14:paraId="7D2771AB" w14:textId="77777777" w:rsidR="00917D42" w:rsidRPr="00C43ACB" w:rsidRDefault="00917D42" w:rsidP="00FE71BF"/>
    <w:p w14:paraId="6D40B99C" w14:textId="77777777" w:rsidR="00131B63" w:rsidRPr="00C43ACB" w:rsidRDefault="00131B63" w:rsidP="00A97152">
      <w:pPr>
        <w:pStyle w:val="40"/>
        <w:rPr>
          <w:rFonts w:eastAsia="Arial Unicode MS"/>
          <w:lang w:eastAsia="zh-CN"/>
        </w:rPr>
      </w:pPr>
      <w:bookmarkStart w:id="742" w:name="_Toc507429929"/>
      <w:bookmarkStart w:id="743" w:name="_Toc2172122"/>
      <w:r w:rsidRPr="00C43ACB">
        <w:rPr>
          <w:rFonts w:eastAsia="Arial Unicode MS"/>
        </w:rPr>
        <w:t>10.2.12.</w:t>
      </w:r>
      <w:r w:rsidRPr="00C43ACB">
        <w:rPr>
          <w:rFonts w:eastAsia="Arial Unicode MS" w:hint="eastAsia"/>
          <w:lang w:eastAsia="zh-CN"/>
        </w:rPr>
        <w:t>2</w:t>
      </w:r>
      <w:r w:rsidR="00CD79B8" w:rsidRPr="00C43ACB">
        <w:rPr>
          <w:rFonts w:eastAsia="Arial Unicode MS"/>
        </w:rPr>
        <w:tab/>
      </w:r>
      <w:r w:rsidRPr="00C43ACB">
        <w:rPr>
          <w:rFonts w:eastAsia="Arial Unicode MS" w:hint="eastAsia"/>
          <w:lang w:eastAsia="zh-CN"/>
        </w:rPr>
        <w:t>P</w:t>
      </w:r>
      <w:r w:rsidRPr="00C43ACB">
        <w:rPr>
          <w:rFonts w:eastAsia="Arial Unicode MS"/>
        </w:rPr>
        <w:t>rocedure</w:t>
      </w:r>
      <w:r w:rsidRPr="00C43ACB">
        <w:rPr>
          <w:rFonts w:eastAsia="Arial Unicode MS" w:hint="eastAsia"/>
          <w:lang w:eastAsia="zh-CN"/>
        </w:rPr>
        <w:t xml:space="preserve"> for </w:t>
      </w:r>
      <w:r w:rsidRPr="00C43ACB">
        <w:rPr>
          <w:rFonts w:eastAsia="Arial Unicode MS"/>
          <w:lang w:eastAsia="zh-CN"/>
        </w:rPr>
        <w:t>T</w:t>
      </w:r>
      <w:r w:rsidRPr="00C43ACB">
        <w:rPr>
          <w:rFonts w:eastAsia="Arial Unicode MS" w:hint="eastAsia"/>
          <w:lang w:eastAsia="zh-CN"/>
        </w:rPr>
        <w:t xml:space="preserve">arget </w:t>
      </w:r>
      <w:r w:rsidRPr="00C43ACB">
        <w:rPr>
          <w:rFonts w:eastAsia="Arial Unicode MS"/>
          <w:lang w:eastAsia="zh-CN"/>
        </w:rPr>
        <w:t>R</w:t>
      </w:r>
      <w:r w:rsidRPr="00C43ACB">
        <w:rPr>
          <w:rFonts w:eastAsia="Arial Unicode MS" w:hint="eastAsia"/>
          <w:lang w:eastAsia="zh-CN"/>
        </w:rPr>
        <w:t>ec</w:t>
      </w:r>
      <w:r w:rsidRPr="00C43ACB">
        <w:rPr>
          <w:rFonts w:eastAsia="Arial Unicode MS"/>
          <w:lang w:eastAsia="zh-CN"/>
        </w:rPr>
        <w:t>e</w:t>
      </w:r>
      <w:r w:rsidRPr="00C43ACB">
        <w:rPr>
          <w:rFonts w:eastAsia="Arial Unicode MS" w:hint="eastAsia"/>
          <w:lang w:eastAsia="zh-CN"/>
        </w:rPr>
        <w:t xml:space="preserve">ivers of </w:t>
      </w:r>
      <w:r w:rsidRPr="00C43ACB">
        <w:rPr>
          <w:rFonts w:eastAsia="Arial Unicode MS"/>
          <w:lang w:eastAsia="zh-CN"/>
        </w:rPr>
        <w:t>N</w:t>
      </w:r>
      <w:r w:rsidRPr="00C43ACB">
        <w:rPr>
          <w:rFonts w:eastAsia="Arial Unicode MS" w:hint="eastAsia"/>
          <w:lang w:eastAsia="zh-CN"/>
        </w:rPr>
        <w:t>otifications</w:t>
      </w:r>
      <w:bookmarkEnd w:id="742"/>
      <w:bookmarkEnd w:id="743"/>
    </w:p>
    <w:p w14:paraId="671D85B0" w14:textId="77777777" w:rsidR="00EC659B" w:rsidRPr="00C43ACB" w:rsidRDefault="00EC659B" w:rsidP="00A97152">
      <w:pPr>
        <w:pStyle w:val="50"/>
        <w:rPr>
          <w:rFonts w:eastAsia="Arial Unicode MS"/>
        </w:rPr>
      </w:pPr>
      <w:bookmarkStart w:id="744" w:name="_Toc507429930"/>
      <w:bookmarkStart w:id="745" w:name="_Toc2172123"/>
      <w:r w:rsidRPr="00C43ACB">
        <w:rPr>
          <w:rFonts w:eastAsia="Arial Unicode MS" w:hint="eastAsia"/>
        </w:rPr>
        <w:t>10.2.12.2.0</w:t>
      </w:r>
      <w:r w:rsidRPr="00C43ACB">
        <w:rPr>
          <w:rFonts w:eastAsia="Arial Unicode MS" w:hint="eastAsia"/>
        </w:rPr>
        <w:tab/>
        <w:t>Overview</w:t>
      </w:r>
      <w:bookmarkEnd w:id="744"/>
      <w:bookmarkEnd w:id="745"/>
    </w:p>
    <w:p w14:paraId="729EA00E" w14:textId="77777777" w:rsidR="00131B63" w:rsidRPr="00C43ACB" w:rsidRDefault="00B00D1E" w:rsidP="00131B63">
      <w:pPr>
        <w:rPr>
          <w:lang w:eastAsia="ko-KR"/>
        </w:rPr>
      </w:pPr>
      <w:r w:rsidRPr="00C43ACB">
        <w:rPr>
          <w:rFonts w:eastAsia="宋体" w:hint="eastAsia"/>
          <w:lang w:eastAsia="zh-CN"/>
        </w:rPr>
        <w:t xml:space="preserve">A notifier can request </w:t>
      </w:r>
      <w:r w:rsidRPr="00C43ACB">
        <w:rPr>
          <w:rFonts w:eastAsia="宋体"/>
          <w:lang w:eastAsia="zh-CN"/>
        </w:rPr>
        <w:t>verification</w:t>
      </w:r>
      <w:r w:rsidRPr="00C43ACB">
        <w:rPr>
          <w:rFonts w:eastAsia="宋体" w:hint="eastAsia"/>
          <w:lang w:eastAsia="zh-CN"/>
        </w:rPr>
        <w:t xml:space="preserve"> of a Notification Target </w:t>
      </w:r>
      <w:r w:rsidR="00131B63" w:rsidRPr="00C43ACB">
        <w:rPr>
          <w:rFonts w:hint="eastAsia"/>
          <w:lang w:eastAsia="ko-KR"/>
        </w:rPr>
        <w:t>by including the Originator ID of the subscription creat</w:t>
      </w:r>
      <w:r w:rsidRPr="00C43ACB">
        <w:rPr>
          <w:rFonts w:eastAsia="宋体" w:hint="eastAsia"/>
          <w:lang w:eastAsia="zh-CN"/>
        </w:rPr>
        <w:t>or in the notify request that it generates towards the Notification Target for that purpose. In this case</w:t>
      </w:r>
      <w:r w:rsidR="00131B63" w:rsidRPr="00C43ACB">
        <w:rPr>
          <w:rFonts w:hint="eastAsia"/>
          <w:lang w:eastAsia="ko-KR"/>
        </w:rPr>
        <w:t xml:space="preserve">, </w:t>
      </w:r>
      <w:r w:rsidRPr="00C43ACB">
        <w:rPr>
          <w:rFonts w:eastAsia="宋体" w:hint="eastAsia"/>
          <w:lang w:eastAsia="zh-CN"/>
        </w:rPr>
        <w:t>the Notification Target</w:t>
      </w:r>
      <w:r w:rsidR="00131B63" w:rsidRPr="00C43ACB">
        <w:rPr>
          <w:rFonts w:hint="eastAsia"/>
          <w:lang w:eastAsia="ko-KR"/>
        </w:rPr>
        <w:t xml:space="preserve"> shall check if </w:t>
      </w:r>
      <w:r w:rsidRPr="00C43ACB">
        <w:rPr>
          <w:rFonts w:eastAsia="宋体" w:hint="eastAsia"/>
          <w:lang w:eastAsia="zh-CN"/>
        </w:rPr>
        <w:t xml:space="preserve">both </w:t>
      </w:r>
      <w:r w:rsidR="00131B63" w:rsidRPr="00C43ACB">
        <w:rPr>
          <w:rFonts w:hint="eastAsia"/>
          <w:lang w:eastAsia="ko-KR"/>
        </w:rPr>
        <w:t>the Notify Originator and the corresponding &lt;subscription&gt; creation Originator have NOTIFY</w:t>
      </w:r>
      <w:r w:rsidR="001C0ECF" w:rsidRPr="00C43ACB">
        <w:rPr>
          <w:rFonts w:hint="eastAsia"/>
          <w:lang w:eastAsia="ko-KR"/>
        </w:rPr>
        <w:t xml:space="preserve"> privilege.</w:t>
      </w:r>
    </w:p>
    <w:p w14:paraId="4A6F213C" w14:textId="77777777" w:rsidR="00131B63" w:rsidRPr="00C43ACB" w:rsidRDefault="00131B63" w:rsidP="00A802B2">
      <w:pPr>
        <w:pStyle w:val="B1"/>
        <w:rPr>
          <w:rFonts w:eastAsia="Arial Unicode MS"/>
          <w:lang w:eastAsia="ko-KR"/>
        </w:rPr>
      </w:pPr>
      <w:r w:rsidRPr="00C43ACB">
        <w:rPr>
          <w:rFonts w:eastAsia="Arial Unicode MS" w:hint="eastAsia"/>
          <w:lang w:eastAsia="ko-KR"/>
        </w:rPr>
        <w:t xml:space="preserve">If </w:t>
      </w:r>
      <w:r w:rsidRPr="00C43ACB">
        <w:rPr>
          <w:rFonts w:eastAsia="Arial Unicode MS"/>
          <w:lang w:eastAsia="ko-KR"/>
        </w:rPr>
        <w:t>either</w:t>
      </w:r>
      <w:r w:rsidRPr="00C43ACB">
        <w:rPr>
          <w:rFonts w:eastAsia="Arial Unicode MS" w:hint="eastAsia"/>
          <w:lang w:eastAsia="ko-KR"/>
        </w:rPr>
        <w:t xml:space="preserve"> of the two check</w:t>
      </w:r>
      <w:r w:rsidRPr="00C43ACB">
        <w:rPr>
          <w:rFonts w:eastAsia="Arial Unicode MS"/>
          <w:lang w:eastAsia="ko-KR"/>
        </w:rPr>
        <w:t>s</w:t>
      </w:r>
      <w:r w:rsidRPr="00C43ACB">
        <w:rPr>
          <w:rFonts w:eastAsia="Arial Unicode MS" w:hint="eastAsia"/>
          <w:lang w:eastAsia="ko-KR"/>
        </w:rPr>
        <w:t xml:space="preserve"> </w:t>
      </w:r>
      <w:r w:rsidRPr="00C43ACB">
        <w:rPr>
          <w:rFonts w:eastAsia="Arial Unicode MS"/>
          <w:lang w:eastAsia="ko-KR"/>
        </w:rPr>
        <w:t>are</w:t>
      </w:r>
      <w:r w:rsidRPr="00C43ACB">
        <w:rPr>
          <w:rFonts w:eastAsia="Arial Unicode MS" w:hint="eastAsia"/>
          <w:lang w:eastAsia="ko-KR"/>
        </w:rPr>
        <w:t xml:space="preserve"> not successful, the Receiver shall return </w:t>
      </w:r>
      <w:r w:rsidRPr="00C43ACB">
        <w:rPr>
          <w:rFonts w:eastAsia="Arial Unicode MS"/>
          <w:lang w:eastAsia="ko-KR"/>
        </w:rPr>
        <w:t xml:space="preserve">an </w:t>
      </w:r>
      <w:r w:rsidRPr="00C43ACB">
        <w:rPr>
          <w:rFonts w:eastAsia="Arial Unicode MS" w:hint="eastAsia"/>
          <w:lang w:eastAsia="ko-KR"/>
        </w:rPr>
        <w:t>unsuccessful response to the Originator with subscription ve</w:t>
      </w:r>
      <w:r w:rsidR="001C0ECF" w:rsidRPr="00C43ACB">
        <w:rPr>
          <w:rFonts w:eastAsia="Arial Unicode MS" w:hint="eastAsia"/>
          <w:lang w:eastAsia="ko-KR"/>
        </w:rPr>
        <w:t>rification failure information.</w:t>
      </w:r>
    </w:p>
    <w:p w14:paraId="245AE738" w14:textId="77777777" w:rsidR="00131B63" w:rsidRPr="00C43ACB" w:rsidRDefault="00131B63" w:rsidP="00A802B2">
      <w:pPr>
        <w:pStyle w:val="B1"/>
        <w:rPr>
          <w:rFonts w:eastAsia="Arial Unicode MS"/>
        </w:rPr>
      </w:pPr>
      <w:r w:rsidRPr="00C43ACB">
        <w:rPr>
          <w:rFonts w:eastAsia="Arial Unicode MS" w:hint="eastAsia"/>
          <w:lang w:eastAsia="ko-KR"/>
        </w:rPr>
        <w:t>Otherwise, the Receiver shall send successful response to the Originator.</w:t>
      </w:r>
    </w:p>
    <w:p w14:paraId="4E6522D0" w14:textId="77777777" w:rsidR="005560C0" w:rsidRPr="00C43ACB" w:rsidRDefault="005560C0" w:rsidP="005560C0">
      <w:pPr>
        <w:rPr>
          <w:rFonts w:eastAsia="Arial Unicode MS"/>
          <w:lang w:eastAsia="ko-KR"/>
        </w:rPr>
      </w:pPr>
      <w:r w:rsidRPr="00C43ACB">
        <w:rPr>
          <w:rFonts w:eastAsia="Arial Unicode MS"/>
          <w:lang w:eastAsia="ko-KR"/>
        </w:rPr>
        <w:t>If the Notification Target wants to remove itself from the Notification Target list (</w:t>
      </w:r>
      <w:r w:rsidR="0021249F" w:rsidRPr="00C43ACB">
        <w:rPr>
          <w:rFonts w:eastAsia="Arial Unicode MS"/>
          <w:lang w:eastAsia="ko-KR"/>
        </w:rPr>
        <w:t>i.e.</w:t>
      </w:r>
      <w:r w:rsidRPr="00C43ACB">
        <w:rPr>
          <w:rFonts w:eastAsia="Arial Unicode MS"/>
          <w:lang w:eastAsia="ko-KR"/>
        </w:rPr>
        <w:t xml:space="preserve"> </w:t>
      </w:r>
      <w:r w:rsidRPr="00C43ACB">
        <w:rPr>
          <w:rFonts w:eastAsia="Arial Unicode MS"/>
          <w:i/>
          <w:lang w:eastAsia="ko-KR"/>
        </w:rPr>
        <w:t>notificationURI</w:t>
      </w:r>
      <w:r w:rsidRPr="00C43ACB">
        <w:rPr>
          <w:rFonts w:eastAsia="Arial Unicode MS"/>
          <w:lang w:eastAsia="ko-KR"/>
        </w:rPr>
        <w:t xml:space="preserve"> attribute of the corresponding &lt;subscription&gt; resource), it </w:t>
      </w:r>
      <w:r w:rsidRPr="00C43ACB">
        <w:rPr>
          <w:rFonts w:eastAsia="Arial Unicode MS"/>
          <w:lang w:eastAsia="zh-CN"/>
        </w:rPr>
        <w:t>shall follow one of the procedure</w:t>
      </w:r>
      <w:r w:rsidRPr="00C43ACB">
        <w:rPr>
          <w:rFonts w:eastAsia="Arial Unicode MS"/>
          <w:lang w:eastAsia="ko-KR"/>
        </w:rPr>
        <w:t>s</w:t>
      </w:r>
      <w:r w:rsidRPr="00C43ACB">
        <w:rPr>
          <w:rFonts w:eastAsia="Arial Unicode MS"/>
          <w:lang w:eastAsia="zh-CN"/>
        </w:rPr>
        <w:t xml:space="preserve"> below</w:t>
      </w:r>
      <w:r w:rsidR="00A802B2" w:rsidRPr="00C43ACB">
        <w:rPr>
          <w:rFonts w:eastAsia="Arial Unicode MS"/>
          <w:lang w:eastAsia="ko-KR"/>
        </w:rPr>
        <w:t>:</w:t>
      </w:r>
    </w:p>
    <w:p w14:paraId="18F56CBE" w14:textId="77777777" w:rsidR="005560C0" w:rsidRPr="00C43ACB" w:rsidRDefault="005560C0" w:rsidP="00A802B2">
      <w:pPr>
        <w:pStyle w:val="B1"/>
        <w:rPr>
          <w:rFonts w:eastAsia="Arial Unicode MS"/>
          <w:lang w:eastAsia="ko-KR"/>
        </w:rPr>
      </w:pPr>
      <w:r w:rsidRPr="00C43ACB">
        <w:rPr>
          <w:rFonts w:eastAsia="Arial Unicode MS"/>
          <w:lang w:eastAsia="zh-CN"/>
        </w:rPr>
        <w:t xml:space="preserve">The </w:t>
      </w:r>
      <w:r w:rsidRPr="00C43ACB">
        <w:rPr>
          <w:rFonts w:eastAsia="Arial Unicode MS"/>
          <w:lang w:eastAsia="ko-KR"/>
        </w:rPr>
        <w:t xml:space="preserve">Notification Target </w:t>
      </w:r>
      <w:r w:rsidR="00B00D1E" w:rsidRPr="00C43ACB">
        <w:rPr>
          <w:rFonts w:eastAsia="Arial Unicode MS" w:hint="eastAsia"/>
          <w:lang w:eastAsia="zh-CN"/>
        </w:rPr>
        <w:t>shall set in a</w:t>
      </w:r>
      <w:r w:rsidR="008C3BE6" w:rsidRPr="00C43ACB">
        <w:rPr>
          <w:rFonts w:eastAsia="Arial Unicode MS" w:hint="eastAsia"/>
          <w:lang w:eastAsia="zh-CN"/>
        </w:rPr>
        <w:t xml:space="preserve"> </w:t>
      </w:r>
      <w:r w:rsidRPr="00C43ACB">
        <w:rPr>
          <w:rFonts w:eastAsia="Arial Unicode MS"/>
          <w:lang w:eastAsia="zh-CN"/>
        </w:rPr>
        <w:t xml:space="preserve">Notify </w:t>
      </w:r>
      <w:r w:rsidRPr="00C43ACB">
        <w:rPr>
          <w:rFonts w:eastAsia="Arial Unicode MS"/>
          <w:lang w:eastAsia="ko-KR"/>
        </w:rPr>
        <w:t xml:space="preserve">response </w:t>
      </w:r>
      <w:r w:rsidR="00B00D1E" w:rsidRPr="00C43ACB">
        <w:rPr>
          <w:rFonts w:eastAsia="Arial Unicode MS" w:hint="eastAsia"/>
          <w:lang w:eastAsia="zh-CN"/>
        </w:rPr>
        <w:t xml:space="preserve">the </w:t>
      </w:r>
      <w:r w:rsidR="008339F7" w:rsidRPr="00C43ACB">
        <w:rPr>
          <w:rFonts w:eastAsia="Arial Unicode MS"/>
          <w:lang w:eastAsia="ko-KR"/>
        </w:rPr>
        <w:t>'</w:t>
      </w:r>
      <w:r w:rsidRPr="00C43ACB">
        <w:rPr>
          <w:rFonts w:eastAsia="Arial Unicode MS"/>
          <w:lang w:eastAsia="ko-KR"/>
        </w:rPr>
        <w:t>targetRemoval</w:t>
      </w:r>
      <w:r w:rsidR="008339F7" w:rsidRPr="00C43ACB">
        <w:rPr>
          <w:rFonts w:eastAsia="Arial Unicode MS"/>
          <w:lang w:eastAsia="ko-KR"/>
        </w:rPr>
        <w:t>'</w:t>
      </w:r>
      <w:r w:rsidRPr="00C43ACB">
        <w:rPr>
          <w:rFonts w:eastAsia="Arial Unicode MS"/>
          <w:lang w:eastAsia="ko-KR"/>
        </w:rPr>
        <w:t xml:space="preserve"> indicator </w:t>
      </w:r>
      <w:r w:rsidR="00B00D1E" w:rsidRPr="00C43ACB">
        <w:rPr>
          <w:rFonts w:eastAsia="Arial Unicode MS" w:hint="eastAsia"/>
          <w:lang w:eastAsia="zh-CN"/>
        </w:rPr>
        <w:t>to</w:t>
      </w:r>
      <w:r w:rsidR="008C3BE6" w:rsidRPr="00C43ACB">
        <w:rPr>
          <w:rFonts w:eastAsia="Arial Unicode MS" w:hint="eastAsia"/>
          <w:lang w:eastAsia="zh-CN"/>
        </w:rPr>
        <w:t xml:space="preserve"> </w:t>
      </w:r>
      <w:r w:rsidRPr="00C43ACB">
        <w:rPr>
          <w:rFonts w:eastAsia="Arial Unicode MS"/>
          <w:lang w:eastAsia="ko-KR"/>
        </w:rPr>
        <w:t>TRUE</w:t>
      </w:r>
      <w:r w:rsidRPr="00C43ACB">
        <w:rPr>
          <w:rFonts w:eastAsia="Arial Unicode MS"/>
          <w:lang w:eastAsia="zh-CN"/>
        </w:rPr>
        <w:t xml:space="preserve"> after receiving </w:t>
      </w:r>
      <w:r w:rsidRPr="00C43ACB">
        <w:rPr>
          <w:rFonts w:eastAsia="Arial Unicode MS"/>
          <w:lang w:eastAsia="ko-KR"/>
        </w:rPr>
        <w:t xml:space="preserve">a </w:t>
      </w:r>
      <w:r w:rsidRPr="00C43ACB">
        <w:rPr>
          <w:rFonts w:eastAsia="Arial Unicode MS"/>
          <w:lang w:eastAsia="zh-CN"/>
        </w:rPr>
        <w:t>Notify request.</w:t>
      </w:r>
    </w:p>
    <w:p w14:paraId="1A596D13" w14:textId="77777777" w:rsidR="005560C0" w:rsidRPr="00C43ACB" w:rsidRDefault="00A802B2" w:rsidP="00A802B2">
      <w:pPr>
        <w:pStyle w:val="NO"/>
        <w:rPr>
          <w:rFonts w:eastAsia="Arial Unicode MS"/>
          <w:lang w:eastAsia="ko-KR"/>
        </w:rPr>
      </w:pPr>
      <w:r w:rsidRPr="00C43ACB">
        <w:rPr>
          <w:rFonts w:eastAsia="Arial Unicode MS"/>
          <w:lang w:eastAsia="ko-KR"/>
        </w:rPr>
        <w:t>NOTE:</w:t>
      </w:r>
      <w:r w:rsidRPr="00C43ACB">
        <w:rPr>
          <w:rFonts w:eastAsia="Arial Unicode MS"/>
          <w:lang w:eastAsia="ko-KR"/>
        </w:rPr>
        <w:tab/>
        <w:t>I</w:t>
      </w:r>
      <w:r w:rsidR="005560C0" w:rsidRPr="00C43ACB">
        <w:rPr>
          <w:rFonts w:eastAsia="Arial Unicode MS"/>
          <w:lang w:eastAsia="ko-KR"/>
        </w:rPr>
        <w:t xml:space="preserve">n this case the Notification Target will not know the outcome of </w:t>
      </w:r>
      <w:r w:rsidR="005560C0" w:rsidRPr="00C43ACB">
        <w:rPr>
          <w:rFonts w:eastAsia="Arial Unicode MS"/>
          <w:lang w:eastAsia="zh-CN"/>
        </w:rPr>
        <w:t xml:space="preserve">its </w:t>
      </w:r>
      <w:r w:rsidR="005560C0" w:rsidRPr="00C43ACB">
        <w:rPr>
          <w:rFonts w:eastAsia="Arial Unicode MS"/>
          <w:lang w:eastAsia="ko-KR"/>
        </w:rPr>
        <w:t>removal request immediately.</w:t>
      </w:r>
    </w:p>
    <w:p w14:paraId="73BA2048" w14:textId="77777777" w:rsidR="005560C0" w:rsidRPr="00C43ACB" w:rsidRDefault="005560C0" w:rsidP="00A802B2">
      <w:pPr>
        <w:pStyle w:val="B1"/>
        <w:rPr>
          <w:rFonts w:eastAsia="Arial Unicode MS"/>
          <w:lang w:eastAsia="ko-KR"/>
        </w:rPr>
      </w:pPr>
      <w:r w:rsidRPr="00C43ACB">
        <w:rPr>
          <w:rFonts w:eastAsia="Arial Unicode MS"/>
          <w:lang w:eastAsia="zh-CN"/>
        </w:rPr>
        <w:t xml:space="preserve">The </w:t>
      </w:r>
      <w:r w:rsidR="00BF1D3C" w:rsidRPr="00C43ACB">
        <w:rPr>
          <w:rFonts w:eastAsia="Arial Unicode MS"/>
          <w:lang w:eastAsia="zh-CN"/>
        </w:rPr>
        <w:t>Notification</w:t>
      </w:r>
      <w:r w:rsidRPr="00C43ACB">
        <w:rPr>
          <w:rFonts w:eastAsia="Arial Unicode MS"/>
          <w:lang w:eastAsia="zh-CN"/>
        </w:rPr>
        <w:t xml:space="preserve"> Target </w:t>
      </w:r>
      <w:r w:rsidR="00B00D1E" w:rsidRPr="00C43ACB">
        <w:rPr>
          <w:rFonts w:eastAsia="Arial Unicode MS" w:hint="eastAsia"/>
          <w:lang w:eastAsia="zh-CN"/>
        </w:rPr>
        <w:t xml:space="preserve">shall </w:t>
      </w:r>
      <w:r w:rsidRPr="00C43ACB">
        <w:rPr>
          <w:rFonts w:eastAsia="Arial Unicode MS"/>
          <w:lang w:eastAsia="zh-CN"/>
        </w:rPr>
        <w:t xml:space="preserve">send a Delete </w:t>
      </w:r>
      <w:r w:rsidR="00B00D1E" w:rsidRPr="00C43ACB">
        <w:rPr>
          <w:rFonts w:eastAsia="Arial Unicode MS" w:hint="eastAsia"/>
          <w:lang w:eastAsia="zh-CN"/>
        </w:rPr>
        <w:t>R</w:t>
      </w:r>
      <w:r w:rsidRPr="00C43ACB">
        <w:rPr>
          <w:rFonts w:eastAsia="Arial Unicode MS"/>
          <w:lang w:eastAsia="zh-CN"/>
        </w:rPr>
        <w:t xml:space="preserve">equest to the </w:t>
      </w:r>
      <w:r w:rsidRPr="00C43ACB">
        <w:rPr>
          <w:rFonts w:eastAsia="Arial Unicode MS"/>
          <w:lang w:eastAsia="ko-KR"/>
        </w:rPr>
        <w:t>&lt;</w:t>
      </w:r>
      <w:r w:rsidRPr="00C43ACB">
        <w:rPr>
          <w:rFonts w:eastAsia="Arial Unicode MS"/>
          <w:i/>
          <w:lang w:eastAsia="zh-CN"/>
        </w:rPr>
        <w:t>notificationTargetRemove</w:t>
      </w:r>
      <w:r w:rsidRPr="00C43ACB">
        <w:rPr>
          <w:rFonts w:eastAsia="Arial Unicode MS"/>
          <w:i/>
          <w:lang w:eastAsia="ko-KR"/>
        </w:rPr>
        <w:t>&gt;</w:t>
      </w:r>
      <w:r w:rsidRPr="00C43ACB">
        <w:rPr>
          <w:rFonts w:eastAsia="Arial Unicode MS"/>
          <w:lang w:eastAsia="zh-CN"/>
        </w:rPr>
        <w:t xml:space="preserve"> virtual resource.</w:t>
      </w:r>
    </w:p>
    <w:p w14:paraId="467554B4" w14:textId="77777777" w:rsidR="005560C0" w:rsidRPr="00C43ACB" w:rsidRDefault="00B00D1E" w:rsidP="005560C0">
      <w:pPr>
        <w:rPr>
          <w:rFonts w:eastAsia="宋体"/>
          <w:lang w:eastAsia="zh-CN"/>
        </w:rPr>
      </w:pPr>
      <w:r w:rsidRPr="00C43ACB">
        <w:rPr>
          <w:rFonts w:eastAsia="宋体" w:hint="eastAsia"/>
          <w:lang w:eastAsia="zh-CN"/>
        </w:rPr>
        <w:t>For either of the above procedures, the</w:t>
      </w:r>
      <w:r w:rsidR="008C3BE6" w:rsidRPr="00C43ACB">
        <w:rPr>
          <w:rFonts w:eastAsia="宋体" w:hint="eastAsia"/>
          <w:lang w:eastAsia="zh-CN"/>
        </w:rPr>
        <w:t xml:space="preserve"> </w:t>
      </w:r>
      <w:r w:rsidR="005560C0" w:rsidRPr="00C43ACB">
        <w:rPr>
          <w:lang w:eastAsia="ko-KR"/>
        </w:rPr>
        <w:t xml:space="preserve">Notifier shall handle that </w:t>
      </w:r>
      <w:r w:rsidR="005560C0" w:rsidRPr="00C43ACB">
        <w:rPr>
          <w:rFonts w:eastAsia="宋体"/>
          <w:lang w:eastAsia="zh-CN"/>
        </w:rPr>
        <w:t xml:space="preserve">according to the </w:t>
      </w:r>
      <w:r w:rsidR="005560C0" w:rsidRPr="00C43ACB">
        <w:rPr>
          <w:rFonts w:eastAsia="宋体"/>
          <w:i/>
          <w:lang w:eastAsia="zh-CN"/>
        </w:rPr>
        <w:t>action</w:t>
      </w:r>
      <w:r w:rsidR="005560C0" w:rsidRPr="00C43ACB">
        <w:rPr>
          <w:rFonts w:eastAsia="宋体"/>
          <w:lang w:eastAsia="zh-CN"/>
        </w:rPr>
        <w:t xml:space="preserve"> attribute defined in the </w:t>
      </w:r>
      <w:r w:rsidR="005560C0" w:rsidRPr="00C43ACB">
        <w:rPr>
          <w:lang w:eastAsia="ko-KR"/>
        </w:rPr>
        <w:t xml:space="preserve">corresponding </w:t>
      </w:r>
      <w:r w:rsidR="005560C0" w:rsidRPr="00C43ACB">
        <w:rPr>
          <w:rFonts w:eastAsia="宋体"/>
          <w:lang w:eastAsia="zh-CN"/>
        </w:rPr>
        <w:t>&lt;</w:t>
      </w:r>
      <w:r w:rsidR="005560C0" w:rsidRPr="00C43ACB">
        <w:rPr>
          <w:i/>
        </w:rPr>
        <w:t xml:space="preserve"> notificationTargteDisposition</w:t>
      </w:r>
      <w:r w:rsidR="005560C0" w:rsidRPr="00C43ACB">
        <w:rPr>
          <w:rFonts w:eastAsia="宋体"/>
          <w:lang w:eastAsia="zh-CN"/>
        </w:rPr>
        <w:t>&gt; resource</w:t>
      </w:r>
      <w:r w:rsidR="005560C0" w:rsidRPr="00C43ACB">
        <w:rPr>
          <w:lang w:eastAsia="ko-KR"/>
        </w:rPr>
        <w:t xml:space="preserve"> for the Notification Target</w:t>
      </w:r>
      <w:r w:rsidR="005560C0" w:rsidRPr="00C43ACB">
        <w:rPr>
          <w:rFonts w:eastAsia="宋体"/>
          <w:lang w:eastAsia="zh-CN"/>
        </w:rPr>
        <w:t>.</w:t>
      </w:r>
    </w:p>
    <w:p w14:paraId="1E3F629F" w14:textId="77777777" w:rsidR="005560C0" w:rsidRPr="00C43ACB" w:rsidRDefault="005560C0" w:rsidP="00A97152">
      <w:pPr>
        <w:pStyle w:val="50"/>
        <w:rPr>
          <w:rFonts w:eastAsia="宋体"/>
          <w:lang w:eastAsia="zh-CN"/>
        </w:rPr>
      </w:pPr>
      <w:bookmarkStart w:id="746" w:name="_Toc507429931"/>
      <w:bookmarkStart w:id="747" w:name="_Toc2172124"/>
      <w:r w:rsidRPr="00C43ACB">
        <w:rPr>
          <w:rFonts w:eastAsia="Arial Unicode MS"/>
        </w:rPr>
        <w:lastRenderedPageBreak/>
        <w:t>10.2.12.</w:t>
      </w:r>
      <w:r w:rsidRPr="00C43ACB">
        <w:rPr>
          <w:rFonts w:eastAsia="Arial Unicode MS"/>
          <w:lang w:eastAsia="zh-CN"/>
        </w:rPr>
        <w:t>2</w:t>
      </w:r>
      <w:r w:rsidRPr="00C43ACB">
        <w:rPr>
          <w:rFonts w:eastAsia="Arial Unicode MS"/>
          <w:lang w:eastAsia="ko-KR"/>
        </w:rPr>
        <w:t>.1</w:t>
      </w:r>
      <w:r w:rsidRPr="00C43ACB">
        <w:rPr>
          <w:rFonts w:eastAsia="Arial Unicode MS"/>
        </w:rPr>
        <w:tab/>
        <w:t>Notification</w:t>
      </w:r>
      <w:r w:rsidRPr="00C43ACB">
        <w:rPr>
          <w:rFonts w:eastAsia="Arial Unicode MS"/>
          <w:lang w:eastAsia="ko-KR"/>
        </w:rPr>
        <w:t xml:space="preserve"> </w:t>
      </w:r>
      <w:r w:rsidR="00ED6B45" w:rsidRPr="00C43ACB">
        <w:rPr>
          <w:rFonts w:eastAsia="Arial Unicode MS" w:hint="eastAsia"/>
          <w:lang w:eastAsia="zh-CN"/>
        </w:rPr>
        <w:t>T</w:t>
      </w:r>
      <w:r w:rsidRPr="00C43ACB">
        <w:rPr>
          <w:rFonts w:eastAsia="Arial Unicode MS"/>
          <w:lang w:eastAsia="ko-KR"/>
        </w:rPr>
        <w:t>arget removal handling procedure</w:t>
      </w:r>
      <w:bookmarkEnd w:id="746"/>
      <w:bookmarkEnd w:id="747"/>
    </w:p>
    <w:p w14:paraId="00B73074" w14:textId="77777777" w:rsidR="005560C0" w:rsidRPr="00C43ACB" w:rsidRDefault="005560C0" w:rsidP="00794DA9">
      <w:pPr>
        <w:keepNext/>
        <w:keepLines/>
        <w:rPr>
          <w:rFonts w:eastAsia="Arial Unicode MS"/>
          <w:lang w:eastAsia="ko-KR"/>
        </w:rPr>
      </w:pPr>
      <w:r w:rsidRPr="00C43ACB">
        <w:t>The Notifier(</w:t>
      </w:r>
      <w:r w:rsidR="0021249F" w:rsidRPr="00C43ACB">
        <w:t>i.e.</w:t>
      </w:r>
      <w:r w:rsidRPr="00C43ACB">
        <w:t xml:space="preserve"> the Originator of the Notify request) shall </w:t>
      </w:r>
      <w:r w:rsidRPr="00C43ACB">
        <w:rPr>
          <w:lang w:eastAsia="ko-KR"/>
        </w:rPr>
        <w:t xml:space="preserve">handle the notification target removal based on a </w:t>
      </w:r>
      <w:r w:rsidRPr="00C43ACB">
        <w:rPr>
          <w:rFonts w:eastAsia="Arial Unicode MS"/>
          <w:i/>
          <w:lang w:eastAsia="zh-CN"/>
        </w:rPr>
        <w:t>&lt;</w:t>
      </w:r>
      <w:r w:rsidR="008A4FDE" w:rsidRPr="00C43ACB">
        <w:rPr>
          <w:rFonts w:eastAsia="Arial Unicode MS" w:hint="eastAsia"/>
          <w:i/>
          <w:lang w:eastAsia="zh-CN"/>
        </w:rPr>
        <w:t>notificationTargetPolicy</w:t>
      </w:r>
      <w:r w:rsidRPr="00C43ACB">
        <w:rPr>
          <w:rFonts w:eastAsia="Arial Unicode MS"/>
          <w:i/>
          <w:lang w:eastAsia="zh-CN"/>
        </w:rPr>
        <w:t xml:space="preserve">&gt; </w:t>
      </w:r>
      <w:r w:rsidRPr="00C43ACB">
        <w:rPr>
          <w:rFonts w:eastAsia="Arial Unicode MS"/>
          <w:lang w:eastAsia="zh-CN"/>
        </w:rPr>
        <w:t>resource</w:t>
      </w:r>
      <w:r w:rsidRPr="00C43ACB">
        <w:rPr>
          <w:rFonts w:eastAsia="Arial Unicode MS"/>
          <w:lang w:eastAsia="ko-KR"/>
        </w:rPr>
        <w:t xml:space="preserve">. Selecting the </w:t>
      </w:r>
      <w:r w:rsidR="00ED6B45" w:rsidRPr="00C43ACB">
        <w:rPr>
          <w:rFonts w:eastAsia="Arial Unicode MS" w:hint="eastAsia"/>
          <w:lang w:eastAsia="zh-CN"/>
        </w:rPr>
        <w:t>applicable</w:t>
      </w:r>
      <w:r w:rsidRPr="00C43ACB">
        <w:rPr>
          <w:rFonts w:eastAsia="Arial Unicode MS"/>
          <w:i/>
          <w:lang w:eastAsia="zh-CN"/>
        </w:rPr>
        <w:t>&lt;</w:t>
      </w:r>
      <w:r w:rsidR="008A4FDE" w:rsidRPr="00C43ACB">
        <w:rPr>
          <w:rFonts w:eastAsia="Arial Unicode MS" w:hint="eastAsia"/>
          <w:i/>
          <w:lang w:eastAsia="zh-CN"/>
        </w:rPr>
        <w:t>notificationTargetPolicy</w:t>
      </w:r>
      <w:r w:rsidRPr="00C43ACB">
        <w:rPr>
          <w:rFonts w:eastAsia="Arial Unicode MS"/>
          <w:i/>
          <w:lang w:eastAsia="zh-CN"/>
        </w:rPr>
        <w:t xml:space="preserve">&gt; </w:t>
      </w:r>
      <w:r w:rsidRPr="00C43ACB">
        <w:rPr>
          <w:rFonts w:eastAsia="Arial Unicode MS"/>
          <w:lang w:eastAsia="zh-CN"/>
        </w:rPr>
        <w:t>resource</w:t>
      </w:r>
      <w:r w:rsidRPr="00C43ACB">
        <w:rPr>
          <w:rFonts w:eastAsia="Arial Unicode MS"/>
          <w:lang w:eastAsia="ko-KR"/>
        </w:rPr>
        <w:t xml:space="preserve"> shall be performed as follows:</w:t>
      </w:r>
    </w:p>
    <w:p w14:paraId="0ECA7895" w14:textId="77777777" w:rsidR="005560C0" w:rsidRPr="00C43ACB" w:rsidRDefault="005560C0" w:rsidP="001C13B4">
      <w:pPr>
        <w:pStyle w:val="B1"/>
        <w:keepNext/>
        <w:keepLines/>
        <w:rPr>
          <w:rFonts w:eastAsia="Malgun Gothic"/>
        </w:rPr>
      </w:pPr>
      <w:r w:rsidRPr="00C43ACB">
        <w:rPr>
          <w:rFonts w:eastAsia="Arial Unicode MS"/>
          <w:lang w:eastAsia="ko-KR"/>
        </w:rPr>
        <w:t>C</w:t>
      </w:r>
      <w:r w:rsidRPr="00C43ACB">
        <w:rPr>
          <w:rFonts w:eastAsia="Arial Unicode MS"/>
          <w:lang w:eastAsia="zh-CN"/>
        </w:rPr>
        <w:t xml:space="preserve">heck if </w:t>
      </w:r>
      <w:r w:rsidRPr="00C43ACB">
        <w:rPr>
          <w:rFonts w:eastAsia="Arial Unicode MS"/>
          <w:lang w:eastAsia="ko-KR"/>
        </w:rPr>
        <w:t>there</w:t>
      </w:r>
      <w:r w:rsidR="008339F7" w:rsidRPr="00C43ACB">
        <w:rPr>
          <w:rFonts w:eastAsia="Arial Unicode MS"/>
          <w:lang w:eastAsia="ko-KR"/>
        </w:rPr>
        <w:t>'</w:t>
      </w:r>
      <w:r w:rsidRPr="00C43ACB">
        <w:rPr>
          <w:rFonts w:eastAsia="Arial Unicode MS"/>
          <w:lang w:eastAsia="ko-KR"/>
        </w:rPr>
        <w:t>s</w:t>
      </w:r>
      <w:r w:rsidRPr="00C43ACB">
        <w:rPr>
          <w:rFonts w:eastAsia="Arial Unicode MS"/>
          <w:lang w:eastAsia="zh-CN"/>
        </w:rPr>
        <w:t xml:space="preserve"> a &lt;</w:t>
      </w:r>
      <w:r w:rsidR="00491277" w:rsidRPr="00C43ACB">
        <w:rPr>
          <w:rFonts w:hint="eastAsia"/>
          <w:i/>
        </w:rPr>
        <w:t>notificationTargetMg</w:t>
      </w:r>
      <w:r w:rsidR="00491277" w:rsidRPr="00C43ACB">
        <w:rPr>
          <w:rFonts w:hint="eastAsia"/>
          <w:i/>
          <w:lang w:eastAsia="ko-KR"/>
        </w:rPr>
        <w:t>m</w:t>
      </w:r>
      <w:r w:rsidR="00491277" w:rsidRPr="00C43ACB">
        <w:rPr>
          <w:rFonts w:hint="eastAsia"/>
          <w:i/>
        </w:rPr>
        <w:t>tPolicyRef</w:t>
      </w:r>
      <w:r w:rsidRPr="00C43ACB">
        <w:rPr>
          <w:rFonts w:eastAsia="Arial Unicode MS"/>
          <w:lang w:eastAsia="zh-CN"/>
        </w:rPr>
        <w:t>&gt; resource as a child of the &lt;</w:t>
      </w:r>
      <w:r w:rsidRPr="00C43ACB">
        <w:rPr>
          <w:rFonts w:eastAsia="Arial Unicode MS"/>
          <w:i/>
          <w:lang w:eastAsia="zh-CN"/>
        </w:rPr>
        <w:t>subscription</w:t>
      </w:r>
      <w:r w:rsidRPr="00C43ACB">
        <w:rPr>
          <w:rFonts w:eastAsia="Arial Unicode MS"/>
          <w:lang w:eastAsia="zh-CN"/>
        </w:rPr>
        <w:t xml:space="preserve">&gt; resource which includes the Notification Target in the </w:t>
      </w:r>
      <w:r w:rsidRPr="00C43ACB">
        <w:rPr>
          <w:rFonts w:eastAsia="Arial Unicode MS"/>
          <w:i/>
          <w:lang w:eastAsia="zh-CN"/>
        </w:rPr>
        <w:t>notificationTargetURI</w:t>
      </w:r>
      <w:r w:rsidRPr="00C43ACB">
        <w:rPr>
          <w:rFonts w:eastAsia="Arial Unicode MS"/>
          <w:lang w:eastAsia="zh-CN"/>
        </w:rPr>
        <w:t xml:space="preserve"> attribute</w:t>
      </w:r>
      <w:r w:rsidRPr="00C43ACB">
        <w:rPr>
          <w:rFonts w:eastAsia="Arial Unicode MS"/>
          <w:lang w:eastAsia="ko-KR"/>
        </w:rPr>
        <w:t xml:space="preserve">. </w:t>
      </w:r>
      <w:r w:rsidRPr="00C43ACB">
        <w:rPr>
          <w:rFonts w:eastAsia="Arial Unicode MS"/>
          <w:lang w:eastAsia="zh-CN"/>
        </w:rPr>
        <w:t xml:space="preserve">If </w:t>
      </w:r>
      <w:r w:rsidR="00ED6B45" w:rsidRPr="00C43ACB">
        <w:rPr>
          <w:rFonts w:eastAsia="Arial Unicode MS" w:hint="eastAsia"/>
          <w:lang w:eastAsia="zh-CN"/>
        </w:rPr>
        <w:t xml:space="preserve">one is located </w:t>
      </w:r>
      <w:r w:rsidRPr="00C43ACB">
        <w:rPr>
          <w:rFonts w:eastAsia="Arial Unicode MS"/>
          <w:lang w:eastAsia="zh-CN"/>
        </w:rPr>
        <w:t>, the Notifier sha</w:t>
      </w:r>
      <w:r w:rsidRPr="00C43ACB">
        <w:t xml:space="preserve">ll </w:t>
      </w:r>
      <w:r w:rsidR="00ED6B45" w:rsidRPr="00C43ACB">
        <w:rPr>
          <w:rFonts w:eastAsia="宋体" w:hint="eastAsia"/>
          <w:lang w:eastAsia="zh-CN"/>
        </w:rPr>
        <w:t>apply</w:t>
      </w:r>
      <w:r w:rsidRPr="00C43ACB">
        <w:t xml:space="preserve"> the </w:t>
      </w:r>
      <w:r w:rsidRPr="00C43ACB">
        <w:rPr>
          <w:i/>
        </w:rPr>
        <w:t>&lt;</w:t>
      </w:r>
      <w:r w:rsidR="005B5411" w:rsidRPr="00C43ACB">
        <w:rPr>
          <w:rFonts w:eastAsia="Arial Unicode MS" w:hint="eastAsia"/>
          <w:i/>
          <w:lang w:eastAsia="zh-CN"/>
        </w:rPr>
        <w:t>notificationTargetPolicy</w:t>
      </w:r>
      <w:r w:rsidRPr="00C43ACB">
        <w:rPr>
          <w:i/>
        </w:rPr>
        <w:t>&gt;</w:t>
      </w:r>
      <w:r w:rsidRPr="00C43ACB">
        <w:t xml:space="preserve"> resource </w:t>
      </w:r>
      <w:r w:rsidRPr="00C43ACB">
        <w:rPr>
          <w:lang w:eastAsia="ko-KR"/>
        </w:rPr>
        <w:t>specified in</w:t>
      </w:r>
      <w:r w:rsidRPr="00C43ACB">
        <w:t xml:space="preserve"> the </w:t>
      </w:r>
      <w:r w:rsidRPr="00C43ACB">
        <w:rPr>
          <w:i/>
        </w:rPr>
        <w:t>notificationPolicyID</w:t>
      </w:r>
      <w:r w:rsidRPr="00C43ACB">
        <w:t xml:space="preserve"> attribute in the</w:t>
      </w:r>
      <w:r w:rsidRPr="00C43ACB">
        <w:rPr>
          <w:lang w:eastAsia="ko-KR"/>
        </w:rPr>
        <w:t xml:space="preserve"> matching</w:t>
      </w:r>
      <w:r w:rsidRPr="00C43ACB">
        <w:t xml:space="preserve"> </w:t>
      </w:r>
      <w:r w:rsidRPr="00C43ACB">
        <w:rPr>
          <w:i/>
        </w:rPr>
        <w:t>&lt;</w:t>
      </w:r>
      <w:r w:rsidR="005B5411" w:rsidRPr="00C43ACB">
        <w:rPr>
          <w:rFonts w:hint="eastAsia"/>
          <w:i/>
        </w:rPr>
        <w:t>notificationTargetMg</w:t>
      </w:r>
      <w:r w:rsidR="00491277" w:rsidRPr="00C43ACB">
        <w:rPr>
          <w:rFonts w:eastAsia="宋体" w:hint="eastAsia"/>
          <w:i/>
          <w:lang w:eastAsia="zh-CN"/>
        </w:rPr>
        <w:t>m</w:t>
      </w:r>
      <w:r w:rsidR="005B5411" w:rsidRPr="00C43ACB">
        <w:rPr>
          <w:rFonts w:hint="eastAsia"/>
          <w:i/>
        </w:rPr>
        <w:t>tPolicyRef</w:t>
      </w:r>
      <w:r w:rsidRPr="00C43ACB">
        <w:rPr>
          <w:i/>
        </w:rPr>
        <w:t>&gt;</w:t>
      </w:r>
      <w:r w:rsidRPr="00C43ACB">
        <w:t xml:space="preserve"> resource.</w:t>
      </w:r>
    </w:p>
    <w:p w14:paraId="0880A694" w14:textId="77777777" w:rsidR="005560C0" w:rsidRPr="00C43ACB" w:rsidRDefault="005560C0" w:rsidP="00A802B2">
      <w:pPr>
        <w:pStyle w:val="B1"/>
        <w:rPr>
          <w:rFonts w:eastAsia="Arial Unicode MS"/>
          <w:lang w:eastAsia="zh-CN"/>
        </w:rPr>
      </w:pPr>
      <w:r w:rsidRPr="00C43ACB">
        <w:rPr>
          <w:rFonts w:eastAsia="Arial Unicode MS"/>
          <w:lang w:eastAsia="ko-KR"/>
        </w:rPr>
        <w:t>Otherwise,</w:t>
      </w:r>
      <w:r w:rsidRPr="00C43ACB">
        <w:rPr>
          <w:rFonts w:eastAsia="Arial Unicode MS"/>
          <w:lang w:eastAsia="zh-CN"/>
        </w:rPr>
        <w:t xml:space="preserve"> the Notifier shall </w:t>
      </w:r>
      <w:r w:rsidRPr="00C43ACB">
        <w:rPr>
          <w:rFonts w:eastAsia="Arial Unicode MS"/>
          <w:lang w:eastAsia="ko-KR"/>
        </w:rPr>
        <w:t>check i</w:t>
      </w:r>
      <w:r w:rsidRPr="00C43ACB">
        <w:rPr>
          <w:rFonts w:eastAsia="Arial Unicode MS"/>
          <w:lang w:eastAsia="zh-CN"/>
        </w:rPr>
        <w:t xml:space="preserve">f there </w:t>
      </w:r>
      <w:r w:rsidRPr="00C43ACB">
        <w:rPr>
          <w:rFonts w:eastAsia="Arial Unicode MS"/>
          <w:lang w:eastAsia="ko-KR"/>
        </w:rPr>
        <w:t xml:space="preserve">is </w:t>
      </w:r>
      <w:r w:rsidRPr="00C43ACB">
        <w:rPr>
          <w:rFonts w:eastAsia="Arial Unicode MS"/>
          <w:lang w:eastAsia="zh-CN"/>
        </w:rPr>
        <w:t>a &lt;</w:t>
      </w:r>
      <w:r w:rsidR="00491277" w:rsidRPr="00C43ACB">
        <w:rPr>
          <w:rFonts w:hint="eastAsia"/>
          <w:i/>
        </w:rPr>
        <w:t>notificationTargetMg</w:t>
      </w:r>
      <w:r w:rsidR="00491277" w:rsidRPr="00C43ACB">
        <w:rPr>
          <w:rFonts w:hint="eastAsia"/>
          <w:i/>
          <w:lang w:eastAsia="ko-KR"/>
        </w:rPr>
        <w:t>m</w:t>
      </w:r>
      <w:r w:rsidR="00491277" w:rsidRPr="00C43ACB">
        <w:rPr>
          <w:rFonts w:hint="eastAsia"/>
          <w:i/>
        </w:rPr>
        <w:t>tPolicyRef</w:t>
      </w:r>
      <w:r w:rsidRPr="00C43ACB">
        <w:rPr>
          <w:rFonts w:eastAsia="Arial Unicode MS"/>
          <w:lang w:eastAsia="zh-CN"/>
        </w:rPr>
        <w:t>&gt; resource</w:t>
      </w:r>
      <w:r w:rsidRPr="00C43ACB">
        <w:rPr>
          <w:rFonts w:eastAsia="Arial Unicode MS"/>
          <w:lang w:eastAsia="ko-KR"/>
        </w:rPr>
        <w:t xml:space="preserve"> which has</w:t>
      </w:r>
      <w:r w:rsidRPr="00C43ACB">
        <w:rPr>
          <w:rFonts w:eastAsia="Arial Unicode MS"/>
          <w:lang w:eastAsia="zh-CN"/>
        </w:rPr>
        <w:t xml:space="preserve"> the </w:t>
      </w:r>
      <w:r w:rsidRPr="00C43ACB">
        <w:rPr>
          <w:rFonts w:eastAsia="Arial Unicode MS"/>
          <w:i/>
          <w:lang w:eastAsia="zh-CN"/>
        </w:rPr>
        <w:t>creator</w:t>
      </w:r>
      <w:r w:rsidRPr="00C43ACB">
        <w:rPr>
          <w:rFonts w:eastAsia="Arial Unicode MS"/>
          <w:lang w:eastAsia="zh-CN"/>
        </w:rPr>
        <w:t xml:space="preserve"> attribute set in the corresponding &lt;</w:t>
      </w:r>
      <w:r w:rsidRPr="00C43ACB">
        <w:rPr>
          <w:rFonts w:eastAsia="Arial Unicode MS"/>
          <w:i/>
          <w:lang w:eastAsia="zh-CN"/>
        </w:rPr>
        <w:t>subscription</w:t>
      </w:r>
      <w:r w:rsidRPr="00C43ACB">
        <w:rPr>
          <w:rFonts w:eastAsia="Arial Unicode MS"/>
          <w:lang w:eastAsia="zh-CN"/>
        </w:rPr>
        <w:t>&gt; resource and there is a &lt;</w:t>
      </w:r>
      <w:r w:rsidR="005B5411" w:rsidRPr="00C43ACB">
        <w:rPr>
          <w:rFonts w:eastAsia="Arial Unicode MS"/>
          <w:i/>
          <w:lang w:eastAsia="zh-CN"/>
        </w:rPr>
        <w:t>notificationTargetPolicy</w:t>
      </w:r>
      <w:r w:rsidRPr="00C43ACB">
        <w:rPr>
          <w:rFonts w:eastAsia="Arial Unicode MS"/>
          <w:lang w:eastAsia="zh-CN"/>
        </w:rPr>
        <w:t xml:space="preserve">&gt; resource </w:t>
      </w:r>
      <w:r w:rsidRPr="00C43ACB">
        <w:rPr>
          <w:rFonts w:eastAsia="Arial Unicode MS"/>
          <w:lang w:eastAsia="ko-KR"/>
        </w:rPr>
        <w:t>which has</w:t>
      </w:r>
      <w:r w:rsidRPr="00C43ACB">
        <w:rPr>
          <w:rFonts w:eastAsia="Arial Unicode MS"/>
          <w:lang w:eastAsia="zh-CN"/>
        </w:rPr>
        <w:t xml:space="preserve"> the </w:t>
      </w:r>
      <w:r w:rsidRPr="00C43ACB">
        <w:rPr>
          <w:rFonts w:eastAsia="Arial Unicode MS"/>
          <w:i/>
          <w:lang w:eastAsia="zh-CN"/>
        </w:rPr>
        <w:t>policyLabel</w:t>
      </w:r>
      <w:r w:rsidRPr="00C43ACB">
        <w:rPr>
          <w:rFonts w:eastAsia="Arial Unicode MS"/>
          <w:lang w:eastAsia="zh-CN"/>
        </w:rPr>
        <w:t xml:space="preserve"> attribute set as </w:t>
      </w:r>
      <w:r w:rsidR="003D10C8" w:rsidRPr="00C43ACB">
        <w:rPr>
          <w:rFonts w:eastAsia="Arial Unicode MS"/>
          <w:lang w:eastAsia="zh-CN"/>
        </w:rPr>
        <w:t>"</w:t>
      </w:r>
      <w:r w:rsidRPr="00C43ACB">
        <w:rPr>
          <w:rFonts w:eastAsia="Arial Unicode MS"/>
          <w:lang w:eastAsia="zh-CN"/>
        </w:rPr>
        <w:t>default</w:t>
      </w:r>
      <w:r w:rsidR="003D10C8" w:rsidRPr="00C43ACB">
        <w:rPr>
          <w:rFonts w:eastAsia="Arial Unicode MS"/>
          <w:lang w:eastAsia="zh-CN"/>
        </w:rPr>
        <w:t>"</w:t>
      </w:r>
      <w:r w:rsidRPr="00C43ACB">
        <w:rPr>
          <w:rFonts w:eastAsia="Arial Unicode MS"/>
          <w:lang w:eastAsia="zh-CN"/>
        </w:rPr>
        <w:t xml:space="preserve"> and the </w:t>
      </w:r>
      <w:r w:rsidRPr="00C43ACB">
        <w:rPr>
          <w:rFonts w:eastAsia="Arial Unicode MS"/>
          <w:i/>
          <w:lang w:eastAsia="zh-CN"/>
        </w:rPr>
        <w:t>creator</w:t>
      </w:r>
      <w:r w:rsidRPr="00C43ACB">
        <w:rPr>
          <w:rFonts w:eastAsia="Arial Unicode MS"/>
          <w:lang w:eastAsia="zh-CN"/>
        </w:rPr>
        <w:t xml:space="preserve"> attribute is equal to the </w:t>
      </w:r>
      <w:r w:rsidRPr="00C43ACB">
        <w:rPr>
          <w:rFonts w:eastAsia="Arial Unicode MS"/>
          <w:i/>
          <w:lang w:eastAsia="zh-CN"/>
        </w:rPr>
        <w:t>creator</w:t>
      </w:r>
      <w:r w:rsidRPr="00C43ACB">
        <w:rPr>
          <w:rFonts w:eastAsia="Arial Unicode MS"/>
          <w:lang w:eastAsia="zh-CN"/>
        </w:rPr>
        <w:t xml:space="preserve"> of the &lt;</w:t>
      </w:r>
      <w:r w:rsidRPr="00C43ACB">
        <w:rPr>
          <w:rFonts w:eastAsia="Arial Unicode MS"/>
          <w:i/>
          <w:lang w:eastAsia="zh-CN"/>
        </w:rPr>
        <w:t>subscription</w:t>
      </w:r>
      <w:r w:rsidRPr="00C43ACB">
        <w:rPr>
          <w:rFonts w:eastAsia="Arial Unicode MS"/>
          <w:lang w:eastAsia="zh-CN"/>
        </w:rPr>
        <w:t>&gt; resource</w:t>
      </w:r>
      <w:r w:rsidR="00491277" w:rsidRPr="00C43ACB">
        <w:rPr>
          <w:rFonts w:eastAsia="Arial Unicode MS" w:hint="eastAsia"/>
          <w:lang w:eastAsia="zh-CN"/>
        </w:rPr>
        <w:t>.</w:t>
      </w:r>
    </w:p>
    <w:p w14:paraId="4A832E74" w14:textId="77777777" w:rsidR="005560C0" w:rsidRPr="00C43ACB" w:rsidRDefault="005560C0" w:rsidP="00A802B2">
      <w:pPr>
        <w:pStyle w:val="B1"/>
        <w:rPr>
          <w:rFonts w:eastAsia="Arial Unicode MS"/>
          <w:lang w:eastAsia="zh-CN"/>
        </w:rPr>
      </w:pPr>
      <w:r w:rsidRPr="00C43ACB">
        <w:rPr>
          <w:rFonts w:eastAsia="Arial Unicode MS"/>
          <w:lang w:eastAsia="ko-KR"/>
        </w:rPr>
        <w:t xml:space="preserve">Otherwise, the </w:t>
      </w:r>
      <w:r w:rsidRPr="00C43ACB">
        <w:rPr>
          <w:rFonts w:eastAsia="Arial Unicode MS"/>
          <w:lang w:eastAsia="zh-CN"/>
        </w:rPr>
        <w:t>Notifier</w:t>
      </w:r>
      <w:r w:rsidRPr="00C43ACB">
        <w:rPr>
          <w:rFonts w:eastAsia="Arial Unicode MS"/>
          <w:lang w:eastAsia="ko-KR"/>
        </w:rPr>
        <w:t xml:space="preserve"> shall fetch</w:t>
      </w:r>
      <w:r w:rsidRPr="00C43ACB">
        <w:rPr>
          <w:rFonts w:eastAsia="Arial Unicode MS"/>
          <w:lang w:eastAsia="zh-CN"/>
        </w:rPr>
        <w:t xml:space="preserve"> the</w:t>
      </w:r>
      <w:r w:rsidRPr="00C43ACB">
        <w:rPr>
          <w:rFonts w:eastAsia="Arial Unicode MS"/>
          <w:i/>
          <w:lang w:eastAsia="zh-CN"/>
        </w:rPr>
        <w:t xml:space="preserve"> &lt;</w:t>
      </w:r>
      <w:r w:rsidR="005B5411" w:rsidRPr="00C43ACB">
        <w:rPr>
          <w:rFonts w:eastAsia="Arial Unicode MS" w:hint="eastAsia"/>
          <w:i/>
          <w:lang w:eastAsia="zh-CN"/>
        </w:rPr>
        <w:t>notificationTargetPolicy</w:t>
      </w:r>
      <w:r w:rsidRPr="00C43ACB">
        <w:rPr>
          <w:rFonts w:eastAsia="Arial Unicode MS"/>
          <w:i/>
          <w:lang w:eastAsia="zh-CN"/>
        </w:rPr>
        <w:t xml:space="preserve">&gt; </w:t>
      </w:r>
      <w:r w:rsidRPr="00C43ACB">
        <w:rPr>
          <w:rFonts w:eastAsia="Arial Unicode MS"/>
          <w:lang w:eastAsia="zh-CN"/>
        </w:rPr>
        <w:t xml:space="preserve">resource which has the </w:t>
      </w:r>
      <w:r w:rsidRPr="00C43ACB">
        <w:rPr>
          <w:rFonts w:eastAsia="Arial Unicode MS"/>
          <w:i/>
          <w:lang w:eastAsia="zh-CN"/>
        </w:rPr>
        <w:t>policyLabel</w:t>
      </w:r>
      <w:r w:rsidRPr="00C43ACB">
        <w:rPr>
          <w:rFonts w:eastAsia="Arial Unicode MS"/>
          <w:lang w:eastAsia="zh-CN"/>
        </w:rPr>
        <w:t xml:space="preserve"> attribute</w:t>
      </w:r>
      <w:r w:rsidRPr="00C43ACB">
        <w:rPr>
          <w:rFonts w:eastAsia="Arial Unicode MS"/>
          <w:lang w:eastAsia="ko-KR"/>
        </w:rPr>
        <w:t xml:space="preserve"> set as </w:t>
      </w:r>
      <w:r w:rsidR="003D10C8" w:rsidRPr="00C43ACB">
        <w:rPr>
          <w:rFonts w:eastAsia="Arial Unicode MS"/>
          <w:lang w:eastAsia="ko-KR"/>
        </w:rPr>
        <w:t>"</w:t>
      </w:r>
      <w:r w:rsidRPr="00C43ACB">
        <w:rPr>
          <w:rFonts w:eastAsia="Arial Unicode MS"/>
          <w:lang w:eastAsia="ko-KR"/>
        </w:rPr>
        <w:t>default</w:t>
      </w:r>
      <w:r w:rsidR="003D10C8" w:rsidRPr="00C43ACB">
        <w:rPr>
          <w:rFonts w:eastAsia="Arial Unicode MS"/>
          <w:lang w:eastAsia="ko-KR"/>
        </w:rPr>
        <w:t>"</w:t>
      </w:r>
      <w:r w:rsidRPr="00C43ACB">
        <w:rPr>
          <w:rFonts w:eastAsia="Arial Unicode MS"/>
          <w:lang w:eastAsia="zh-CN"/>
        </w:rPr>
        <w:t>.</w:t>
      </w:r>
    </w:p>
    <w:p w14:paraId="259A008E" w14:textId="77777777" w:rsidR="005560C0" w:rsidRPr="00C43ACB" w:rsidRDefault="005560C0" w:rsidP="005560C0">
      <w:pPr>
        <w:rPr>
          <w:rFonts w:eastAsia="Malgun Gothic"/>
          <w:lang w:eastAsia="ko-KR"/>
        </w:rPr>
      </w:pPr>
      <w:r w:rsidRPr="00C43ACB">
        <w:rPr>
          <w:lang w:eastAsia="ko-KR"/>
        </w:rPr>
        <w:t xml:space="preserve">With the selected </w:t>
      </w:r>
      <w:r w:rsidRPr="00C43ACB">
        <w:rPr>
          <w:rFonts w:eastAsia="Arial Unicode MS"/>
          <w:i/>
          <w:lang w:eastAsia="zh-CN"/>
        </w:rPr>
        <w:t>&lt;</w:t>
      </w:r>
      <w:r w:rsidR="00AA11F5" w:rsidRPr="00C43ACB">
        <w:rPr>
          <w:rFonts w:eastAsia="Arial Unicode MS" w:hint="eastAsia"/>
          <w:i/>
          <w:lang w:eastAsia="zh-CN"/>
        </w:rPr>
        <w:t>notificationTargetPolicy</w:t>
      </w:r>
      <w:r w:rsidRPr="00C43ACB">
        <w:rPr>
          <w:rFonts w:eastAsia="Arial Unicode MS"/>
          <w:i/>
          <w:lang w:eastAsia="zh-CN"/>
        </w:rPr>
        <w:t>&gt;</w:t>
      </w:r>
      <w:r w:rsidRPr="00C43ACB">
        <w:rPr>
          <w:rFonts w:eastAsia="Arial Unicode MS"/>
          <w:i/>
          <w:lang w:eastAsia="ko-KR"/>
        </w:rPr>
        <w:t xml:space="preserve"> </w:t>
      </w:r>
      <w:r w:rsidRPr="00C43ACB">
        <w:rPr>
          <w:rFonts w:eastAsia="Arial Unicode MS"/>
          <w:lang w:eastAsia="zh-CN"/>
        </w:rPr>
        <w:t>resource</w:t>
      </w:r>
      <w:r w:rsidRPr="00C43ACB">
        <w:rPr>
          <w:rFonts w:eastAsia="Arial Unicode MS"/>
          <w:lang w:eastAsia="ko-KR"/>
        </w:rPr>
        <w:t>,</w:t>
      </w:r>
      <w:r w:rsidRPr="00C43ACB">
        <w:rPr>
          <w:lang w:eastAsia="ko-KR"/>
        </w:rPr>
        <w:t xml:space="preserve"> the Notifier shall</w:t>
      </w:r>
      <w:r w:rsidRPr="00C43ACB">
        <w:t xml:space="preserve"> handle</w:t>
      </w:r>
      <w:r w:rsidRPr="00C43ACB">
        <w:rPr>
          <w:lang w:eastAsia="ko-KR"/>
        </w:rPr>
        <w:t xml:space="preserve"> </w:t>
      </w:r>
      <w:r w:rsidRPr="00C43ACB">
        <w:t xml:space="preserve">the target removal as specified in the </w:t>
      </w:r>
      <w:r w:rsidRPr="00C43ACB">
        <w:rPr>
          <w:i/>
        </w:rPr>
        <w:t>action</w:t>
      </w:r>
      <w:r w:rsidRPr="00C43ACB">
        <w:t xml:space="preserve"> attribute of the </w:t>
      </w:r>
      <w:r w:rsidRPr="00C43ACB">
        <w:rPr>
          <w:i/>
        </w:rPr>
        <w:t>&lt;</w:t>
      </w:r>
      <w:r w:rsidR="00AA11F5" w:rsidRPr="00C43ACB">
        <w:rPr>
          <w:rFonts w:hint="eastAsia"/>
          <w:i/>
        </w:rPr>
        <w:t>notificationTargetPolicy</w:t>
      </w:r>
      <w:r w:rsidRPr="00C43ACB">
        <w:rPr>
          <w:i/>
        </w:rPr>
        <w:t>&gt;</w:t>
      </w:r>
      <w:r w:rsidRPr="00C43ACB">
        <w:t xml:space="preserve"> resource. If there</w:t>
      </w:r>
      <w:r w:rsidR="008339F7" w:rsidRPr="00C43ACB">
        <w:t>'</w:t>
      </w:r>
      <w:r w:rsidRPr="00C43ACB">
        <w:t xml:space="preserve">s </w:t>
      </w:r>
      <w:r w:rsidRPr="00C43ACB">
        <w:rPr>
          <w:i/>
        </w:rPr>
        <w:t>&lt;policyDeletionRules&gt;</w:t>
      </w:r>
      <w:r w:rsidRPr="00C43ACB">
        <w:t xml:space="preserve"> resource(s) then the action shall be applied when the rule(s) is satisfied.</w:t>
      </w:r>
    </w:p>
    <w:p w14:paraId="201412AB" w14:textId="77777777" w:rsidR="005560C0" w:rsidRPr="00C43ACB" w:rsidRDefault="005560C0" w:rsidP="005560C0">
      <w:pPr>
        <w:rPr>
          <w:lang w:eastAsia="ko-KR"/>
        </w:rPr>
      </w:pPr>
      <w:r w:rsidRPr="00C43ACB">
        <w:rPr>
          <w:lang w:eastAsia="ko-KR"/>
        </w:rPr>
        <w:t>The action shall be performed as follows:</w:t>
      </w:r>
    </w:p>
    <w:p w14:paraId="3D1CDDBF" w14:textId="77777777" w:rsidR="005560C0" w:rsidRPr="00C43ACB" w:rsidRDefault="005560C0" w:rsidP="00A802B2">
      <w:pPr>
        <w:pStyle w:val="B1"/>
        <w:rPr>
          <w:rFonts w:eastAsia="Arial Unicode MS"/>
          <w:lang w:eastAsia="ko-KR"/>
        </w:rPr>
      </w:pPr>
      <w:r w:rsidRPr="00C43ACB">
        <w:rPr>
          <w:rFonts w:eastAsia="Arial Unicode MS"/>
          <w:lang w:eastAsia="ko-KR"/>
        </w:rPr>
        <w:t xml:space="preserve">If the action is </w:t>
      </w:r>
      <w:r w:rsidR="003D10C8" w:rsidRPr="00C43ACB">
        <w:rPr>
          <w:rFonts w:eastAsia="Arial Unicode MS"/>
          <w:lang w:eastAsia="ko-KR"/>
        </w:rPr>
        <w:t>"</w:t>
      </w:r>
      <w:r w:rsidRPr="00C43ACB">
        <w:rPr>
          <w:rFonts w:eastAsia="Arial Unicode MS"/>
          <w:lang w:eastAsia="ko-KR"/>
        </w:rPr>
        <w:t>accept</w:t>
      </w:r>
      <w:r w:rsidR="003D10C8" w:rsidRPr="00C43ACB">
        <w:rPr>
          <w:rFonts w:eastAsia="Arial Unicode MS"/>
          <w:lang w:eastAsia="ko-KR"/>
        </w:rPr>
        <w:t>"</w:t>
      </w:r>
      <w:r w:rsidRPr="00C43ACB">
        <w:rPr>
          <w:rFonts w:eastAsia="Arial Unicode MS"/>
          <w:lang w:eastAsia="ko-KR"/>
        </w:rPr>
        <w:t xml:space="preserve">, </w:t>
      </w:r>
      <w:r w:rsidRPr="00C43ACB">
        <w:rPr>
          <w:rFonts w:eastAsia="Arial Unicode MS"/>
          <w:lang w:eastAsia="zh-CN"/>
        </w:rPr>
        <w:t>then</w:t>
      </w:r>
      <w:r w:rsidRPr="00C43ACB">
        <w:rPr>
          <w:rFonts w:eastAsia="Arial Unicode MS"/>
          <w:lang w:eastAsia="ko-KR"/>
        </w:rPr>
        <w:t xml:space="preserve"> the Notifier shall remove the address which is corresponding to the Notification Target</w:t>
      </w:r>
      <w:r w:rsidR="00ED6B45" w:rsidRPr="00C43ACB">
        <w:rPr>
          <w:rFonts w:eastAsia="Arial Unicode MS" w:hint="eastAsia"/>
          <w:lang w:eastAsia="zh-CN"/>
        </w:rPr>
        <w:t xml:space="preserve"> </w:t>
      </w:r>
      <w:r w:rsidR="00ED6B45" w:rsidRPr="00C43ACB">
        <w:rPr>
          <w:rFonts w:eastAsia="Arial Unicode MS"/>
          <w:lang w:eastAsia="ko-KR"/>
        </w:rPr>
        <w:t>and returns a successful response if applicable</w:t>
      </w:r>
      <w:r w:rsidRPr="00C43ACB">
        <w:rPr>
          <w:rFonts w:eastAsia="Arial Unicode MS"/>
          <w:lang w:eastAsia="ko-KR"/>
        </w:rPr>
        <w:t>.</w:t>
      </w:r>
    </w:p>
    <w:p w14:paraId="1773C7FF" w14:textId="77777777" w:rsidR="005560C0" w:rsidRPr="00C43ACB" w:rsidRDefault="005560C0" w:rsidP="00A802B2">
      <w:pPr>
        <w:pStyle w:val="B1"/>
        <w:rPr>
          <w:rFonts w:eastAsia="Arial Unicode MS"/>
          <w:lang w:eastAsia="ko-KR"/>
        </w:rPr>
      </w:pPr>
      <w:r w:rsidRPr="00C43ACB">
        <w:rPr>
          <w:rFonts w:eastAsia="Arial Unicode MS"/>
          <w:lang w:eastAsia="ko-KR"/>
        </w:rPr>
        <w:t xml:space="preserve">If the action is </w:t>
      </w:r>
      <w:r w:rsidR="003D10C8" w:rsidRPr="00C43ACB">
        <w:rPr>
          <w:rFonts w:eastAsia="Arial Unicode MS"/>
          <w:lang w:eastAsia="ko-KR"/>
        </w:rPr>
        <w:t>"</w:t>
      </w:r>
      <w:r w:rsidRPr="00C43ACB">
        <w:rPr>
          <w:rFonts w:eastAsia="Arial Unicode MS"/>
          <w:lang w:eastAsia="ko-KR"/>
        </w:rPr>
        <w:t>reject</w:t>
      </w:r>
      <w:r w:rsidR="003D10C8" w:rsidRPr="00C43ACB">
        <w:rPr>
          <w:rFonts w:eastAsia="Arial Unicode MS"/>
          <w:lang w:eastAsia="ko-KR"/>
        </w:rPr>
        <w:t>"</w:t>
      </w:r>
      <w:r w:rsidRPr="00C43ACB">
        <w:rPr>
          <w:rFonts w:eastAsia="Arial Unicode MS"/>
          <w:lang w:eastAsia="ko-KR"/>
        </w:rPr>
        <w:t xml:space="preserve"> and if the target removal was requested with Delete request (clause 10.2.</w:t>
      </w:r>
      <w:r w:rsidR="00491277" w:rsidRPr="00C43ACB">
        <w:rPr>
          <w:rFonts w:eastAsia="Arial Unicode MS" w:hint="eastAsia"/>
          <w:lang w:eastAsia="zh-CN"/>
        </w:rPr>
        <w:t>25</w:t>
      </w:r>
      <w:r w:rsidRPr="00C43ACB">
        <w:rPr>
          <w:rFonts w:eastAsia="Arial Unicode MS"/>
          <w:lang w:eastAsia="ko-KR"/>
        </w:rPr>
        <w:t>.</w:t>
      </w:r>
      <w:r w:rsidR="00491277" w:rsidRPr="00C43ACB">
        <w:rPr>
          <w:rFonts w:eastAsia="Arial Unicode MS" w:hint="eastAsia"/>
          <w:lang w:eastAsia="zh-CN"/>
        </w:rPr>
        <w:t>1</w:t>
      </w:r>
      <w:r w:rsidRPr="00C43ACB">
        <w:rPr>
          <w:rFonts w:eastAsia="Arial Unicode MS"/>
          <w:lang w:eastAsia="ko-KR"/>
        </w:rPr>
        <w:t>), then the Notifier shall return an</w:t>
      </w:r>
      <w:r w:rsidR="00ED6B45" w:rsidRPr="00C43ACB">
        <w:rPr>
          <w:rFonts w:eastAsia="Arial Unicode MS" w:hint="eastAsia"/>
          <w:lang w:eastAsia="zh-CN"/>
        </w:rPr>
        <w:t xml:space="preserve"> </w:t>
      </w:r>
      <w:r w:rsidR="00BF1D3C" w:rsidRPr="00C43ACB">
        <w:rPr>
          <w:rFonts w:eastAsia="Arial Unicode MS"/>
          <w:lang w:eastAsia="ko-KR"/>
        </w:rPr>
        <w:t>unsuccessful</w:t>
      </w:r>
      <w:r w:rsidR="00ED6B45" w:rsidRPr="00C43ACB">
        <w:rPr>
          <w:rFonts w:eastAsia="Arial Unicode MS"/>
          <w:lang w:eastAsia="ko-KR"/>
        </w:rPr>
        <w:t xml:space="preserve"> response if applicable</w:t>
      </w:r>
      <w:r w:rsidR="00491277" w:rsidRPr="00C43ACB">
        <w:rPr>
          <w:rFonts w:eastAsia="Arial Unicode MS" w:hint="eastAsia"/>
          <w:lang w:eastAsia="zh-CN"/>
        </w:rPr>
        <w:t>.</w:t>
      </w:r>
    </w:p>
    <w:p w14:paraId="4FCC52C9" w14:textId="77777777" w:rsidR="005560C0" w:rsidRPr="00C43ACB" w:rsidRDefault="005560C0" w:rsidP="00A802B2">
      <w:pPr>
        <w:pStyle w:val="B1"/>
        <w:rPr>
          <w:rFonts w:eastAsia="Arial Unicode MS"/>
          <w:lang w:eastAsia="ko-KR"/>
        </w:rPr>
      </w:pPr>
      <w:r w:rsidRPr="00C43ACB">
        <w:rPr>
          <w:rFonts w:eastAsia="Arial Unicode MS"/>
          <w:lang w:eastAsia="ko-KR"/>
        </w:rPr>
        <w:t xml:space="preserve">If the action is </w:t>
      </w:r>
      <w:r w:rsidR="003D10C8" w:rsidRPr="00C43ACB">
        <w:rPr>
          <w:rFonts w:eastAsia="Arial Unicode MS"/>
          <w:lang w:eastAsia="ko-KR"/>
        </w:rPr>
        <w:t>"</w:t>
      </w:r>
      <w:r w:rsidRPr="00C43ACB">
        <w:rPr>
          <w:rFonts w:eastAsia="Arial Unicode MS"/>
          <w:lang w:eastAsia="ko-KR"/>
        </w:rPr>
        <w:t>seek authorization from the subscription creator</w:t>
      </w:r>
      <w:r w:rsidR="003D10C8" w:rsidRPr="00C43ACB">
        <w:rPr>
          <w:rFonts w:eastAsia="Arial Unicode MS"/>
          <w:lang w:eastAsia="ko-KR"/>
        </w:rPr>
        <w:t>"</w:t>
      </w:r>
      <w:r w:rsidRPr="00C43ACB">
        <w:rPr>
          <w:rFonts w:eastAsia="Arial Unicode MS"/>
          <w:lang w:eastAsia="ko-KR"/>
        </w:rPr>
        <w:t>, then the Notif</w:t>
      </w:r>
      <w:r w:rsidR="00ED6B45" w:rsidRPr="00C43ACB">
        <w:rPr>
          <w:rFonts w:eastAsia="Arial Unicode MS" w:hint="eastAsia"/>
          <w:lang w:eastAsia="zh-CN"/>
        </w:rPr>
        <w:t>i</w:t>
      </w:r>
      <w:r w:rsidRPr="00C43ACB">
        <w:rPr>
          <w:rFonts w:eastAsia="Arial Unicode MS"/>
          <w:lang w:eastAsia="ko-KR"/>
        </w:rPr>
        <w:t xml:space="preserve">er </w:t>
      </w:r>
      <w:r w:rsidR="00ED6B45" w:rsidRPr="00C43ACB">
        <w:rPr>
          <w:rFonts w:eastAsia="Arial Unicode MS"/>
          <w:lang w:eastAsia="ko-KR"/>
        </w:rPr>
        <w:t>shall return a successful response to the Notification Target if applicable and</w:t>
      </w:r>
      <w:r w:rsidR="00ED6B45" w:rsidRPr="00C43ACB">
        <w:rPr>
          <w:rFonts w:eastAsia="Arial Unicode MS" w:hint="eastAsia"/>
          <w:lang w:eastAsia="zh-CN"/>
        </w:rPr>
        <w:t xml:space="preserve"> </w:t>
      </w:r>
      <w:r w:rsidRPr="00C43ACB">
        <w:rPr>
          <w:rFonts w:eastAsia="Arial Unicode MS"/>
          <w:lang w:eastAsia="ko-KR"/>
        </w:rPr>
        <w:t xml:space="preserve">shall send a Notify request including the ID of the &lt;subscription&gt; resource, the Notification Target, and the </w:t>
      </w:r>
      <w:r w:rsidR="008339F7" w:rsidRPr="00C43ACB">
        <w:rPr>
          <w:rFonts w:eastAsia="Arial Unicode MS"/>
          <w:lang w:eastAsia="ko-KR"/>
        </w:rPr>
        <w:t>'</w:t>
      </w:r>
      <w:r w:rsidRPr="00C43ACB">
        <w:rPr>
          <w:rFonts w:eastAsia="Arial Unicode MS"/>
          <w:lang w:eastAsia="ko-KR"/>
        </w:rPr>
        <w:t>removalAuthorization</w:t>
      </w:r>
      <w:r w:rsidR="008339F7" w:rsidRPr="00C43ACB">
        <w:rPr>
          <w:rFonts w:eastAsia="Arial Unicode MS"/>
          <w:lang w:eastAsia="ko-KR"/>
        </w:rPr>
        <w:t>'</w:t>
      </w:r>
      <w:r w:rsidRPr="00C43ACB">
        <w:rPr>
          <w:rFonts w:eastAsia="Arial Unicode MS"/>
          <w:lang w:eastAsia="ko-KR"/>
        </w:rPr>
        <w:t xml:space="preserve"> indicator which is set as TRUE, </w:t>
      </w:r>
      <w:r w:rsidR="003E6DBB" w:rsidRPr="00C43ACB">
        <w:rPr>
          <w:rFonts w:eastAsia="Arial Unicode MS" w:hint="eastAsia"/>
          <w:lang w:eastAsia="zh-CN"/>
        </w:rPr>
        <w:t xml:space="preserve">to the subscription creator. </w:t>
      </w:r>
      <w:r w:rsidRPr="00C43ACB">
        <w:rPr>
          <w:rFonts w:eastAsia="Arial Unicode MS"/>
          <w:lang w:eastAsia="ko-KR"/>
        </w:rPr>
        <w:t>When the Notifier gets successful response from the creator, then the Notifier shall remove the address which is corresponding to the Notification Target.</w:t>
      </w:r>
    </w:p>
    <w:p w14:paraId="6C90B7FE" w14:textId="77777777" w:rsidR="005560C0" w:rsidRPr="00C43ACB" w:rsidRDefault="005560C0" w:rsidP="00A802B2">
      <w:pPr>
        <w:pStyle w:val="B1"/>
        <w:rPr>
          <w:rFonts w:eastAsia="Arial Unicode MS"/>
          <w:lang w:eastAsia="zh-CN"/>
        </w:rPr>
      </w:pPr>
      <w:r w:rsidRPr="00C43ACB">
        <w:rPr>
          <w:rFonts w:eastAsia="Arial Unicode MS"/>
          <w:lang w:eastAsia="ko-KR"/>
        </w:rPr>
        <w:t xml:space="preserve">If the action is </w:t>
      </w:r>
      <w:r w:rsidR="003D10C8" w:rsidRPr="00C43ACB">
        <w:rPr>
          <w:rFonts w:eastAsia="Arial Unicode MS"/>
          <w:lang w:eastAsia="ko-KR"/>
        </w:rPr>
        <w:t>"</w:t>
      </w:r>
      <w:r w:rsidRPr="00C43ACB">
        <w:rPr>
          <w:rFonts w:eastAsia="Arial Unicode MS"/>
          <w:lang w:eastAsia="ko-KR"/>
        </w:rPr>
        <w:t>inform the subscription creator</w:t>
      </w:r>
      <w:r w:rsidR="003D10C8" w:rsidRPr="00C43ACB">
        <w:rPr>
          <w:rFonts w:eastAsia="Arial Unicode MS"/>
          <w:lang w:eastAsia="ko-KR"/>
        </w:rPr>
        <w:t>"</w:t>
      </w:r>
      <w:r w:rsidRPr="00C43ACB">
        <w:rPr>
          <w:rFonts w:eastAsia="Arial Unicode MS"/>
          <w:lang w:eastAsia="ko-KR"/>
        </w:rPr>
        <w:t xml:space="preserve">, then the Notifier shall </w:t>
      </w:r>
      <w:r w:rsidR="003E6DBB" w:rsidRPr="00C43ACB">
        <w:rPr>
          <w:rFonts w:eastAsia="Arial Unicode MS"/>
          <w:lang w:eastAsia="ko-KR"/>
        </w:rPr>
        <w:t xml:space="preserve">return a successful response to the Notification Target if applicable and shall </w:t>
      </w:r>
      <w:r w:rsidRPr="00C43ACB">
        <w:rPr>
          <w:rFonts w:eastAsia="Arial Unicode MS"/>
          <w:lang w:eastAsia="ko-KR"/>
        </w:rPr>
        <w:t xml:space="preserve">send a Notify request including the ID of the &lt;subscription&gt; resource, the Notification Target, and the </w:t>
      </w:r>
      <w:r w:rsidR="008339F7" w:rsidRPr="00C43ACB">
        <w:rPr>
          <w:rFonts w:eastAsia="Arial Unicode MS"/>
          <w:lang w:eastAsia="ko-KR"/>
        </w:rPr>
        <w:t>'</w:t>
      </w:r>
      <w:r w:rsidRPr="00C43ACB">
        <w:rPr>
          <w:rFonts w:eastAsia="Arial Unicode MS"/>
          <w:lang w:eastAsia="ko-KR"/>
        </w:rPr>
        <w:t>targetRemoval</w:t>
      </w:r>
      <w:r w:rsidR="008339F7" w:rsidRPr="00C43ACB">
        <w:rPr>
          <w:rFonts w:eastAsia="Arial Unicode MS"/>
          <w:lang w:eastAsia="ko-KR"/>
        </w:rPr>
        <w:t>'</w:t>
      </w:r>
      <w:r w:rsidRPr="00C43ACB">
        <w:rPr>
          <w:rFonts w:eastAsia="Arial Unicode MS"/>
          <w:lang w:eastAsia="ko-KR"/>
        </w:rPr>
        <w:t xml:space="preserve"> indicator which is set as TRUE</w:t>
      </w:r>
      <w:r w:rsidR="003E6DBB" w:rsidRPr="00C43ACB">
        <w:rPr>
          <w:rFonts w:eastAsia="Arial Unicode MS" w:hint="eastAsia"/>
          <w:lang w:eastAsia="zh-CN"/>
        </w:rPr>
        <w:t xml:space="preserve"> to the subscription creator</w:t>
      </w:r>
      <w:r w:rsidR="00491277" w:rsidRPr="00C43ACB">
        <w:rPr>
          <w:rFonts w:eastAsia="Arial Unicode MS" w:hint="eastAsia"/>
          <w:lang w:eastAsia="zh-CN"/>
        </w:rPr>
        <w:t>.</w:t>
      </w:r>
    </w:p>
    <w:p w14:paraId="06EF765A" w14:textId="77777777" w:rsidR="00111277" w:rsidRPr="00C43ACB" w:rsidRDefault="00537728" w:rsidP="001C0ECF">
      <w:pPr>
        <w:pStyle w:val="30"/>
        <w:rPr>
          <w:rFonts w:eastAsia="Arial Unicode MS"/>
        </w:rPr>
      </w:pPr>
      <w:bookmarkStart w:id="748" w:name="_Toc507429932"/>
      <w:bookmarkStart w:id="749" w:name="_Toc2172125"/>
      <w:r w:rsidRPr="00C43ACB">
        <w:t>10.2.1</w:t>
      </w:r>
      <w:r w:rsidR="00D4599B" w:rsidRPr="00C43ACB">
        <w:t>3</w:t>
      </w:r>
      <w:r w:rsidRPr="00C43ACB">
        <w:tab/>
      </w:r>
      <w:r w:rsidRPr="00C43ACB">
        <w:rPr>
          <w:rFonts w:eastAsia="Arial Unicode MS"/>
        </w:rPr>
        <w:t>Polling Channel Management Procedures</w:t>
      </w:r>
      <w:bookmarkEnd w:id="748"/>
      <w:bookmarkEnd w:id="749"/>
    </w:p>
    <w:p w14:paraId="2B9BFD8A" w14:textId="77777777" w:rsidR="00537728" w:rsidRPr="00C43ACB" w:rsidRDefault="00537728" w:rsidP="00A97152">
      <w:pPr>
        <w:pStyle w:val="40"/>
        <w:rPr>
          <w:rFonts w:eastAsia="Arial Unicode MS"/>
        </w:rPr>
      </w:pPr>
      <w:bookmarkStart w:id="750" w:name="_Toc507429933"/>
      <w:bookmarkStart w:id="751" w:name="_Toc2172126"/>
      <w:r w:rsidRPr="00C43ACB">
        <w:rPr>
          <w:rFonts w:eastAsia="Arial Unicode MS"/>
        </w:rPr>
        <w:t>10.2.1</w:t>
      </w:r>
      <w:r w:rsidR="00D4599B" w:rsidRPr="00C43ACB">
        <w:rPr>
          <w:rFonts w:eastAsia="Arial Unicode MS"/>
        </w:rPr>
        <w:t>3</w:t>
      </w:r>
      <w:r w:rsidRPr="00C43ACB">
        <w:rPr>
          <w:rFonts w:eastAsia="Arial Unicode MS"/>
        </w:rPr>
        <w:t>.1</w:t>
      </w:r>
      <w:r w:rsidRPr="00C43ACB">
        <w:rPr>
          <w:rFonts w:eastAsia="Arial Unicode MS"/>
        </w:rPr>
        <w:tab/>
        <w:t>Introduction</w:t>
      </w:r>
      <w:bookmarkEnd w:id="750"/>
      <w:bookmarkEnd w:id="751"/>
    </w:p>
    <w:p w14:paraId="1A5A5C5F" w14:textId="77777777" w:rsidR="00537728" w:rsidRPr="00C43ACB" w:rsidRDefault="00537728" w:rsidP="00537728">
      <w:pPr>
        <w:rPr>
          <w:rFonts w:eastAsia="Arial Unicode MS"/>
        </w:rPr>
      </w:pPr>
      <w:r w:rsidRPr="00C43ACB">
        <w:rPr>
          <w:rFonts w:eastAsia="Arial Unicode MS"/>
        </w:rPr>
        <w:t xml:space="preserve">An AE or a CSE that is request unreachable cannot receive a request from other entities directly. Instead this AE/CSE can retrieve requests that others sent to this AE/CSE once it created </w:t>
      </w:r>
      <w:r w:rsidRPr="00C43ACB">
        <w:rPr>
          <w:rFonts w:eastAsia="Arial Unicode MS"/>
          <w:i/>
        </w:rPr>
        <w:t>&lt;pollingChannel&gt;</w:t>
      </w:r>
      <w:r w:rsidRPr="00C43ACB">
        <w:rPr>
          <w:rFonts w:eastAsia="Arial Unicode MS"/>
        </w:rPr>
        <w:t xml:space="preserve"> resource on a request reachable CSE.</w:t>
      </w:r>
    </w:p>
    <w:p w14:paraId="179655B2" w14:textId="77777777" w:rsidR="00537728" w:rsidRPr="00C43ACB" w:rsidRDefault="00537728" w:rsidP="00537728">
      <w:pPr>
        <w:rPr>
          <w:rFonts w:eastAsia="Arial Unicode MS"/>
          <w:lang w:eastAsia="zh-CN"/>
        </w:rPr>
      </w:pPr>
      <w:r w:rsidRPr="00C43ACB">
        <w:rPr>
          <w:rFonts w:eastAsia="Arial Unicode MS"/>
        </w:rPr>
        <w:t xml:space="preserve">This clause consist of manipulation procedures of </w:t>
      </w:r>
      <w:r w:rsidRPr="00C43ACB">
        <w:rPr>
          <w:rFonts w:eastAsia="Arial Unicode MS"/>
          <w:i/>
        </w:rPr>
        <w:t>&lt;pollingChannel&gt;</w:t>
      </w:r>
      <w:r w:rsidRPr="00C43ACB">
        <w:rPr>
          <w:rFonts w:eastAsia="Arial Unicode MS"/>
        </w:rPr>
        <w:t xml:space="preserve"> resource</w:t>
      </w:r>
      <w:r w:rsidR="00BC1038" w:rsidRPr="00C43ACB">
        <w:rPr>
          <w:rFonts w:eastAsia="Arial Unicode MS" w:hint="eastAsia"/>
          <w:lang w:eastAsia="zh-CN"/>
        </w:rPr>
        <w:t xml:space="preserve"> </w:t>
      </w:r>
      <w:r w:rsidR="00BC1038" w:rsidRPr="00C43ACB">
        <w:rPr>
          <w:rFonts w:eastAsia="Arial Unicode MS" w:hint="eastAsia"/>
          <w:lang w:eastAsia="ko-KR"/>
        </w:rPr>
        <w:t>(clause</w:t>
      </w:r>
      <w:r w:rsidR="00A802B2" w:rsidRPr="00C43ACB">
        <w:rPr>
          <w:rFonts w:eastAsia="Arial Unicode MS"/>
          <w:lang w:eastAsia="ko-KR"/>
        </w:rPr>
        <w:t>s</w:t>
      </w:r>
      <w:r w:rsidR="00BC1038" w:rsidRPr="00C43ACB">
        <w:rPr>
          <w:rFonts w:eastAsia="Arial Unicode MS" w:hint="eastAsia"/>
          <w:lang w:eastAsia="ko-KR"/>
        </w:rPr>
        <w:t xml:space="preserve"> 10.2.13.2 to 10.2.13.5)</w:t>
      </w:r>
      <w:r w:rsidRPr="00C43ACB">
        <w:rPr>
          <w:rFonts w:eastAsia="Arial Unicode MS"/>
        </w:rPr>
        <w:t>, re</w:t>
      </w:r>
      <w:r w:rsidR="00A802B2" w:rsidRPr="00C43ACB">
        <w:rPr>
          <w:rFonts w:eastAsia="Arial Unicode MS"/>
        </w:rPr>
        <w:noBreakHyphen/>
      </w:r>
      <w:r w:rsidRPr="00C43ACB">
        <w:rPr>
          <w:rFonts w:eastAsia="Arial Unicode MS"/>
        </w:rPr>
        <w:t xml:space="preserve">targeting request to </w:t>
      </w:r>
      <w:r w:rsidRPr="00C43ACB">
        <w:rPr>
          <w:rFonts w:eastAsia="Arial Unicode MS"/>
          <w:i/>
        </w:rPr>
        <w:t>&lt;pollingChannel&gt;</w:t>
      </w:r>
      <w:r w:rsidR="00BC1038" w:rsidRPr="00C43ACB">
        <w:rPr>
          <w:rFonts w:eastAsia="Arial Unicode MS" w:hint="eastAsia"/>
          <w:lang w:eastAsia="ko-KR"/>
        </w:rPr>
        <w:t xml:space="preserve"> resource (clause 10.2.13.6),</w:t>
      </w:r>
      <w:r w:rsidR="008C3BE6" w:rsidRPr="00C43ACB">
        <w:rPr>
          <w:rFonts w:eastAsia="Arial Unicode MS"/>
        </w:rPr>
        <w:t xml:space="preserve"> </w:t>
      </w:r>
      <w:r w:rsidRPr="00C43ACB">
        <w:rPr>
          <w:rFonts w:eastAsia="Arial Unicode MS"/>
        </w:rPr>
        <w:t xml:space="preserve">the </w:t>
      </w:r>
      <w:r w:rsidR="00BC1038" w:rsidRPr="00C43ACB">
        <w:rPr>
          <w:rFonts w:eastAsia="Arial Unicode MS" w:hint="eastAsia"/>
          <w:lang w:eastAsia="zh-CN"/>
        </w:rPr>
        <w:t>long polling</w:t>
      </w:r>
      <w:r w:rsidRPr="00C43ACB">
        <w:rPr>
          <w:rFonts w:eastAsia="Arial Unicode MS"/>
        </w:rPr>
        <w:t xml:space="preserve"> procedure to retrieve requests from </w:t>
      </w:r>
      <w:r w:rsidRPr="00C43ACB">
        <w:rPr>
          <w:rFonts w:eastAsia="Arial Unicode MS"/>
          <w:i/>
        </w:rPr>
        <w:t>&lt;pollingChannel&gt;</w:t>
      </w:r>
      <w:r w:rsidR="00BC1038" w:rsidRPr="00C43ACB">
        <w:rPr>
          <w:rFonts w:eastAsia="Arial Unicode MS" w:hint="eastAsia"/>
          <w:lang w:eastAsia="zh-CN"/>
        </w:rPr>
        <w:t xml:space="preserve"> </w:t>
      </w:r>
      <w:r w:rsidR="00BC1038" w:rsidRPr="00C43ACB">
        <w:rPr>
          <w:rFonts w:eastAsia="Arial Unicode MS" w:hint="eastAsia"/>
          <w:lang w:eastAsia="ko-KR"/>
        </w:rPr>
        <w:t>resource (clause 10.2.13.7) and the responding to the request received by long polling (clause</w:t>
      </w:r>
      <w:r w:rsidR="00A802B2" w:rsidRPr="00C43ACB">
        <w:rPr>
          <w:rFonts w:eastAsia="Arial Unicode MS"/>
          <w:lang w:eastAsia="ko-KR"/>
        </w:rPr>
        <w:t> </w:t>
      </w:r>
      <w:r w:rsidR="00BC1038" w:rsidRPr="00C43ACB">
        <w:rPr>
          <w:rFonts w:eastAsia="Arial Unicode MS" w:hint="eastAsia"/>
          <w:lang w:eastAsia="ko-KR"/>
        </w:rPr>
        <w:t>10.2.13.8)</w:t>
      </w:r>
      <w:r w:rsidR="00BC1038" w:rsidRPr="00C43ACB">
        <w:rPr>
          <w:rFonts w:eastAsia="Arial Unicode MS"/>
          <w:i/>
        </w:rPr>
        <w:t>.</w:t>
      </w:r>
      <w:r w:rsidR="00BC1038" w:rsidRPr="00C43ACB">
        <w:rPr>
          <w:rFonts w:eastAsia="Arial Unicode MS" w:hint="eastAsia"/>
          <w:i/>
          <w:lang w:eastAsia="ko-KR"/>
        </w:rPr>
        <w:t xml:space="preserve"> </w:t>
      </w:r>
      <w:r w:rsidR="00BC1038" w:rsidRPr="00C43ACB">
        <w:rPr>
          <w:rFonts w:eastAsia="Arial Unicode MS" w:hint="eastAsia"/>
          <w:lang w:eastAsia="ko-KR"/>
        </w:rPr>
        <w:t xml:space="preserve">This is depicted in figure </w:t>
      </w:r>
      <w:r w:rsidR="00A802B2" w:rsidRPr="00C43ACB">
        <w:rPr>
          <w:rFonts w:eastAsia="Arial Unicode MS"/>
          <w:lang w:eastAsia="ko-KR"/>
        </w:rPr>
        <w:t>10.2.13.1-1</w:t>
      </w:r>
      <w:r w:rsidRPr="00C43ACB">
        <w:rPr>
          <w:rFonts w:eastAsia="Arial Unicode MS"/>
          <w:i/>
        </w:rPr>
        <w:t>.</w:t>
      </w:r>
    </w:p>
    <w:p w14:paraId="7D625571" w14:textId="77777777" w:rsidR="00BC1038" w:rsidRPr="00C43ACB" w:rsidRDefault="00A802B2" w:rsidP="00537728">
      <w:pPr>
        <w:rPr>
          <w:rFonts w:eastAsia="Arial Unicode MS"/>
          <w:lang w:eastAsia="zh-CN"/>
        </w:rPr>
      </w:pPr>
      <w:r w:rsidRPr="00C43ACB">
        <w:rPr>
          <w:rFonts w:eastAsia="Arial Unicode MS"/>
          <w:lang w:eastAsia="ko-KR"/>
        </w:rPr>
        <w:t>F</w:t>
      </w:r>
      <w:r w:rsidR="00BC1038" w:rsidRPr="00C43ACB">
        <w:rPr>
          <w:rFonts w:eastAsia="Arial Unicode MS" w:hint="eastAsia"/>
          <w:lang w:eastAsia="ko-KR"/>
        </w:rPr>
        <w:t>igure</w:t>
      </w:r>
      <w:r w:rsidRPr="00C43ACB">
        <w:rPr>
          <w:rFonts w:eastAsia="Arial Unicode MS"/>
          <w:lang w:eastAsia="ko-KR"/>
        </w:rPr>
        <w:t xml:space="preserve"> 10.2.13.1-1</w:t>
      </w:r>
      <w:r w:rsidR="00BC1038" w:rsidRPr="00C43ACB">
        <w:rPr>
          <w:rFonts w:eastAsia="Arial Unicode MS" w:hint="eastAsia"/>
          <w:lang w:eastAsia="ko-KR"/>
        </w:rPr>
        <w:t xml:space="preserve"> depicts the case when the Originator sent a request(</w:t>
      </w:r>
      <w:r w:rsidR="003D10C8" w:rsidRPr="00C43ACB">
        <w:rPr>
          <w:rFonts w:eastAsia="Arial Unicode MS"/>
          <w:lang w:eastAsia="ko-KR"/>
        </w:rPr>
        <w:t>"</w:t>
      </w:r>
      <w:r w:rsidR="00BC1038" w:rsidRPr="00C43ACB">
        <w:rPr>
          <w:rFonts w:eastAsia="Arial Unicode MS" w:hint="eastAsia"/>
          <w:lang w:eastAsia="ko-KR"/>
        </w:rPr>
        <w:t>req2</w:t>
      </w:r>
      <w:r w:rsidR="003D10C8" w:rsidRPr="00C43ACB">
        <w:rPr>
          <w:rFonts w:eastAsia="Arial Unicode MS"/>
          <w:lang w:eastAsia="ko-KR"/>
        </w:rPr>
        <w:t>"</w:t>
      </w:r>
      <w:r w:rsidR="00BC1038" w:rsidRPr="00C43ACB">
        <w:rPr>
          <w:rFonts w:eastAsia="Arial Unicode MS" w:hint="eastAsia"/>
          <w:lang w:eastAsia="ko-KR"/>
        </w:rPr>
        <w:t>) to the Target as a blocking request. The request can be any of the requests defined in clause 10.2 (</w:t>
      </w:r>
      <w:r w:rsidR="008A0240" w:rsidRPr="00C43ACB">
        <w:rPr>
          <w:rFonts w:eastAsia="Arial Unicode MS" w:hint="eastAsia"/>
          <w:lang w:eastAsia="ko-KR"/>
        </w:rPr>
        <w:t>e.g.</w:t>
      </w:r>
      <w:r w:rsidR="00BC1038" w:rsidRPr="00C43ACB">
        <w:rPr>
          <w:rFonts w:eastAsia="Arial Unicode MS" w:hint="eastAsia"/>
          <w:lang w:eastAsia="ko-KR"/>
        </w:rPr>
        <w:t xml:space="preserve"> &lt;container&gt; resource creation on the Target CSE). As defined in clause 10.2.13.7, polling response contains the </w:t>
      </w:r>
      <w:r w:rsidR="003D10C8" w:rsidRPr="00C43ACB">
        <w:rPr>
          <w:rFonts w:eastAsia="Arial Unicode MS"/>
          <w:lang w:eastAsia="ko-KR"/>
        </w:rPr>
        <w:t>"</w:t>
      </w:r>
      <w:r w:rsidR="00BC1038" w:rsidRPr="00C43ACB">
        <w:rPr>
          <w:rFonts w:eastAsia="Arial Unicode MS" w:hint="eastAsia"/>
          <w:lang w:eastAsia="ko-KR"/>
        </w:rPr>
        <w:t>req2</w:t>
      </w:r>
      <w:r w:rsidR="003D10C8" w:rsidRPr="00C43ACB">
        <w:rPr>
          <w:rFonts w:eastAsia="Arial Unicode MS"/>
          <w:lang w:eastAsia="ko-KR"/>
        </w:rPr>
        <w:t>"</w:t>
      </w:r>
      <w:r w:rsidR="00BC1038" w:rsidRPr="00C43ACB">
        <w:rPr>
          <w:rFonts w:eastAsia="Arial Unicode MS" w:hint="eastAsia"/>
          <w:lang w:eastAsia="ko-KR"/>
        </w:rPr>
        <w:t xml:space="preserve"> in step 0004. Also as per clause 10.2.13.8, in step</w:t>
      </w:r>
      <w:r w:rsidRPr="00C43ACB">
        <w:rPr>
          <w:rFonts w:eastAsia="Arial Unicode MS"/>
          <w:lang w:eastAsia="ko-KR"/>
        </w:rPr>
        <w:t> </w:t>
      </w:r>
      <w:r w:rsidR="00BC1038" w:rsidRPr="00C43ACB">
        <w:rPr>
          <w:rFonts w:eastAsia="Arial Unicode MS" w:hint="eastAsia"/>
          <w:lang w:eastAsia="ko-KR"/>
        </w:rPr>
        <w:t xml:space="preserve">005 the </w:t>
      </w:r>
      <w:r w:rsidR="003D10C8" w:rsidRPr="00C43ACB">
        <w:rPr>
          <w:rFonts w:eastAsia="Arial Unicode MS"/>
          <w:lang w:eastAsia="ko-KR"/>
        </w:rPr>
        <w:t>"</w:t>
      </w:r>
      <w:r w:rsidR="00BC1038" w:rsidRPr="00C43ACB">
        <w:rPr>
          <w:rFonts w:eastAsia="Arial Unicode MS" w:hint="eastAsia"/>
          <w:lang w:eastAsia="ko-KR"/>
        </w:rPr>
        <w:t>req3</w:t>
      </w:r>
      <w:r w:rsidR="003D10C8" w:rsidRPr="00C43ACB">
        <w:rPr>
          <w:rFonts w:eastAsia="Arial Unicode MS"/>
          <w:lang w:eastAsia="ko-KR"/>
        </w:rPr>
        <w:t>"</w:t>
      </w:r>
      <w:r w:rsidR="00BC1038" w:rsidRPr="00C43ACB">
        <w:rPr>
          <w:rFonts w:eastAsia="Arial Unicode MS" w:hint="eastAsia"/>
          <w:lang w:eastAsia="ko-KR"/>
        </w:rPr>
        <w:t xml:space="preserve"> contains the </w:t>
      </w:r>
      <w:r w:rsidR="003D10C8" w:rsidRPr="00C43ACB">
        <w:rPr>
          <w:rFonts w:eastAsia="Arial Unicode MS"/>
          <w:lang w:eastAsia="ko-KR"/>
        </w:rPr>
        <w:t>"</w:t>
      </w:r>
      <w:r w:rsidR="00BC1038" w:rsidRPr="00C43ACB">
        <w:rPr>
          <w:rFonts w:eastAsia="Arial Unicode MS" w:hint="eastAsia"/>
          <w:lang w:eastAsia="ko-KR"/>
        </w:rPr>
        <w:t>resp2</w:t>
      </w:r>
      <w:r w:rsidR="003D10C8" w:rsidRPr="00C43ACB">
        <w:rPr>
          <w:rFonts w:eastAsia="Arial Unicode MS"/>
          <w:lang w:eastAsia="ko-KR"/>
        </w:rPr>
        <w:t>"</w:t>
      </w:r>
      <w:r w:rsidR="00BC1038" w:rsidRPr="00C43ACB">
        <w:rPr>
          <w:rFonts w:eastAsia="Arial Unicode MS" w:hint="eastAsia"/>
          <w:lang w:eastAsia="ko-KR"/>
        </w:rPr>
        <w:t xml:space="preserve">, which is the response to the </w:t>
      </w:r>
      <w:r w:rsidR="003D10C8" w:rsidRPr="00C43ACB">
        <w:rPr>
          <w:rFonts w:eastAsia="Arial Unicode MS"/>
          <w:lang w:eastAsia="ko-KR"/>
        </w:rPr>
        <w:t>"</w:t>
      </w:r>
      <w:r w:rsidR="00BC1038" w:rsidRPr="00C43ACB">
        <w:rPr>
          <w:rFonts w:eastAsia="Arial Unicode MS" w:hint="eastAsia"/>
          <w:lang w:eastAsia="ko-KR"/>
        </w:rPr>
        <w:t>req2</w:t>
      </w:r>
      <w:r w:rsidR="003D10C8" w:rsidRPr="00C43ACB">
        <w:rPr>
          <w:rFonts w:eastAsia="Arial Unicode MS"/>
          <w:lang w:eastAsia="ko-KR"/>
        </w:rPr>
        <w:t>"</w:t>
      </w:r>
      <w:r w:rsidR="00BC1038" w:rsidRPr="00C43ACB">
        <w:rPr>
          <w:rFonts w:eastAsia="Arial Unicode MS" w:hint="eastAsia"/>
          <w:lang w:eastAsia="ko-KR"/>
        </w:rPr>
        <w:t xml:space="preserve"> in step 002 and step 004, in the </w:t>
      </w:r>
      <w:r w:rsidR="003D10C8" w:rsidRPr="00C43ACB">
        <w:rPr>
          <w:rFonts w:eastAsia="Arial Unicode MS"/>
          <w:lang w:eastAsia="ko-KR"/>
        </w:rPr>
        <w:t>"</w:t>
      </w:r>
      <w:r w:rsidR="00BC1038" w:rsidRPr="00C43ACB">
        <w:rPr>
          <w:rFonts w:eastAsia="Arial Unicode MS" w:hint="eastAsia"/>
          <w:lang w:eastAsia="ko-KR"/>
        </w:rPr>
        <w:t>req3</w:t>
      </w:r>
      <w:r w:rsidR="003D10C8" w:rsidRPr="00C43ACB">
        <w:rPr>
          <w:rFonts w:eastAsia="Arial Unicode MS"/>
          <w:lang w:eastAsia="ko-KR"/>
        </w:rPr>
        <w:t>"</w:t>
      </w:r>
      <w:r w:rsidR="00BC1038" w:rsidRPr="00C43ACB">
        <w:rPr>
          <w:rFonts w:eastAsia="Arial Unicode MS" w:hint="eastAsia"/>
          <w:lang w:eastAsia="ko-KR"/>
        </w:rPr>
        <w:t xml:space="preserve">. Finally the </w:t>
      </w:r>
      <w:r w:rsidR="003D10C8" w:rsidRPr="00C43ACB">
        <w:rPr>
          <w:rFonts w:eastAsia="Arial Unicode MS"/>
          <w:lang w:eastAsia="ko-KR"/>
        </w:rPr>
        <w:t>"</w:t>
      </w:r>
      <w:r w:rsidR="00BC1038" w:rsidRPr="00C43ACB">
        <w:rPr>
          <w:rFonts w:eastAsia="Arial Unicode MS" w:hint="eastAsia"/>
          <w:lang w:eastAsia="ko-KR"/>
        </w:rPr>
        <w:t>resp2</w:t>
      </w:r>
      <w:r w:rsidR="003D10C8" w:rsidRPr="00C43ACB">
        <w:rPr>
          <w:rFonts w:eastAsia="Arial Unicode MS"/>
          <w:lang w:eastAsia="ko-KR"/>
        </w:rPr>
        <w:t>"</w:t>
      </w:r>
      <w:r w:rsidR="00BC1038" w:rsidRPr="00C43ACB">
        <w:rPr>
          <w:rFonts w:eastAsia="Arial Unicode MS" w:hint="eastAsia"/>
          <w:lang w:eastAsia="ko-KR"/>
        </w:rPr>
        <w:t xml:space="preserve"> is forwarded to the Originator in step 006.</w:t>
      </w:r>
    </w:p>
    <w:p w14:paraId="4074D0B4" w14:textId="77777777" w:rsidR="00BC1038" w:rsidRPr="00C43ACB" w:rsidRDefault="00DB7CB1" w:rsidP="0060193C">
      <w:pPr>
        <w:pStyle w:val="FL"/>
        <w:rPr>
          <w:lang w:eastAsia="ko-KR"/>
        </w:rPr>
      </w:pPr>
      <w:r w:rsidRPr="00C43ACB">
        <w:object w:dxaOrig="8580" w:dyaOrig="6165" w14:anchorId="1B896930">
          <v:shape id="_x0000_i1096" type="#_x0000_t75" style="width:430.2pt;height:307.2pt" o:ole="">
            <v:imagedata r:id="rId158" o:title=""/>
          </v:shape>
          <o:OLEObject Type="Embed" ProgID="Visio.Drawing.15" ShapeID="_x0000_i1096" DrawAspect="Content" ObjectID="_1632050059" r:id="rId159"/>
        </w:object>
      </w:r>
    </w:p>
    <w:p w14:paraId="5C775E95" w14:textId="77777777" w:rsidR="00BC1038" w:rsidRPr="00C43ACB" w:rsidRDefault="00BC1038" w:rsidP="00383D72">
      <w:pPr>
        <w:pStyle w:val="TF"/>
      </w:pPr>
      <w:r w:rsidRPr="00C43ACB">
        <w:t xml:space="preserve">Figure </w:t>
      </w:r>
      <w:r w:rsidRPr="00C43ACB">
        <w:rPr>
          <w:rFonts w:hint="eastAsia"/>
        </w:rPr>
        <w:t>10</w:t>
      </w:r>
      <w:r w:rsidRPr="00C43ACB">
        <w:t>.</w:t>
      </w:r>
      <w:r w:rsidRPr="00C43ACB">
        <w:rPr>
          <w:rFonts w:hint="eastAsia"/>
        </w:rPr>
        <w:t>2</w:t>
      </w:r>
      <w:r w:rsidRPr="00C43ACB">
        <w:t>.1</w:t>
      </w:r>
      <w:r w:rsidRPr="00C43ACB">
        <w:rPr>
          <w:rFonts w:hint="eastAsia"/>
        </w:rPr>
        <w:t>3</w:t>
      </w:r>
      <w:r w:rsidR="00A802B2" w:rsidRPr="00C43ACB">
        <w:t>.1</w:t>
      </w:r>
      <w:r w:rsidRPr="00C43ACB">
        <w:t xml:space="preserve">-1: </w:t>
      </w:r>
      <w:r w:rsidRPr="00C43ACB">
        <w:rPr>
          <w:rFonts w:hint="eastAsia"/>
        </w:rPr>
        <w:t>Request/</w:t>
      </w:r>
      <w:r w:rsidRPr="00C43ACB">
        <w:t>response</w:t>
      </w:r>
      <w:r w:rsidRPr="00C43ACB">
        <w:rPr>
          <w:rFonts w:hint="eastAsia"/>
        </w:rPr>
        <w:t xml:space="preserve"> delivery via polling channel</w:t>
      </w:r>
    </w:p>
    <w:p w14:paraId="6A74681F" w14:textId="77777777" w:rsidR="00D27633" w:rsidRPr="00C43ACB" w:rsidRDefault="00537728" w:rsidP="00A97152">
      <w:pPr>
        <w:pStyle w:val="40"/>
        <w:rPr>
          <w:rFonts w:eastAsia="Arial Unicode MS"/>
          <w:i/>
        </w:rPr>
      </w:pPr>
      <w:bookmarkStart w:id="752" w:name="_Toc507429934"/>
      <w:bookmarkStart w:id="753" w:name="_Toc2172127"/>
      <w:r w:rsidRPr="00C43ACB">
        <w:rPr>
          <w:rFonts w:eastAsia="Arial Unicode MS"/>
        </w:rPr>
        <w:t>10.2.1</w:t>
      </w:r>
      <w:r w:rsidR="00D4599B" w:rsidRPr="00C43ACB">
        <w:rPr>
          <w:rFonts w:eastAsia="Arial Unicode MS"/>
        </w:rPr>
        <w:t>3</w:t>
      </w:r>
      <w:r w:rsidRPr="00C43ACB">
        <w:rPr>
          <w:rFonts w:eastAsia="Arial Unicode MS"/>
        </w:rPr>
        <w:t>.2</w:t>
      </w:r>
      <w:r w:rsidRPr="00C43ACB">
        <w:rPr>
          <w:rFonts w:eastAsia="Arial Unicode MS"/>
        </w:rPr>
        <w:tab/>
        <w:t xml:space="preserve">Create </w:t>
      </w:r>
      <w:r w:rsidRPr="00C43ACB">
        <w:rPr>
          <w:rFonts w:eastAsia="Arial Unicode MS"/>
          <w:i/>
        </w:rPr>
        <w:t>&lt;pollingChannel&gt;</w:t>
      </w:r>
      <w:bookmarkEnd w:id="752"/>
      <w:bookmarkEnd w:id="753"/>
    </w:p>
    <w:p w14:paraId="0ECB5FFB" w14:textId="77777777" w:rsidR="00537728" w:rsidRPr="00C43ACB" w:rsidRDefault="00537728" w:rsidP="003521AA">
      <w:pPr>
        <w:pStyle w:val="TH"/>
      </w:pPr>
      <w:r w:rsidRPr="00C43ACB">
        <w:t>Table 10.2.1</w:t>
      </w:r>
      <w:r w:rsidR="00830AB2" w:rsidRPr="00C43ACB">
        <w:t>3</w:t>
      </w:r>
      <w:r w:rsidRPr="00C43ACB">
        <w:t xml:space="preserve">.2-1: </w:t>
      </w:r>
      <w:r w:rsidRPr="00C43ACB">
        <w:rPr>
          <w:i/>
        </w:rPr>
        <w:t>&lt;pollingChannel&gt;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41D77" w:rsidRPr="00C43ACB" w14:paraId="18A4E5FE" w14:textId="77777777" w:rsidTr="00E3097D">
        <w:trPr>
          <w:tblHeader/>
          <w:jc w:val="center"/>
        </w:trPr>
        <w:tc>
          <w:tcPr>
            <w:tcW w:w="9167" w:type="dxa"/>
            <w:gridSpan w:val="2"/>
            <w:shd w:val="clear" w:color="auto" w:fill="DDDDDD"/>
          </w:tcPr>
          <w:p w14:paraId="2B2DD72F" w14:textId="77777777" w:rsidR="00841D77" w:rsidRPr="00C43ACB" w:rsidRDefault="0047273D" w:rsidP="0047273D">
            <w:pPr>
              <w:pStyle w:val="TAH"/>
              <w:rPr>
                <w:rFonts w:eastAsia="Malgun Gothic"/>
                <w:lang w:eastAsia="ko-KR"/>
              </w:rPr>
            </w:pPr>
            <w:r w:rsidRPr="00C43ACB">
              <w:rPr>
                <w:rFonts w:eastAsia="Malgun Gothic"/>
                <w:i/>
                <w:lang w:eastAsia="ko-KR"/>
              </w:rPr>
              <w:t>&lt;pollingChannel&gt;</w:t>
            </w:r>
            <w:r w:rsidRPr="00C43ACB">
              <w:rPr>
                <w:rFonts w:eastAsia="Malgun Gothic"/>
                <w:lang w:eastAsia="ko-KR"/>
              </w:rPr>
              <w:t xml:space="preserve"> CREATE</w:t>
            </w:r>
          </w:p>
        </w:tc>
      </w:tr>
      <w:tr w:rsidR="00D27633" w:rsidRPr="00C43ACB" w14:paraId="2A0EA504" w14:textId="77777777" w:rsidTr="00E3097D">
        <w:trPr>
          <w:jc w:val="center"/>
        </w:trPr>
        <w:tc>
          <w:tcPr>
            <w:tcW w:w="2093" w:type="dxa"/>
            <w:shd w:val="clear" w:color="auto" w:fill="auto"/>
          </w:tcPr>
          <w:p w14:paraId="0917F26E" w14:textId="77777777" w:rsidR="00D27633" w:rsidRPr="00C43ACB" w:rsidRDefault="00D27633" w:rsidP="0047273D">
            <w:pPr>
              <w:pStyle w:val="TAL"/>
            </w:pPr>
            <w:r w:rsidRPr="00C43ACB">
              <w:t>Associated Reference Point</w:t>
            </w:r>
          </w:p>
        </w:tc>
        <w:tc>
          <w:tcPr>
            <w:tcW w:w="7074" w:type="dxa"/>
            <w:shd w:val="clear" w:color="auto" w:fill="auto"/>
          </w:tcPr>
          <w:p w14:paraId="76BC1F6E" w14:textId="77777777" w:rsidR="00D27633" w:rsidRPr="00C43ACB" w:rsidRDefault="00D27633" w:rsidP="0047273D">
            <w:pPr>
              <w:pStyle w:val="TAL"/>
              <w:rPr>
                <w:rFonts w:eastAsia="Malgun Gothic"/>
                <w:lang w:eastAsia="ko-KR"/>
              </w:rPr>
            </w:pPr>
            <w:r w:rsidRPr="00C43ACB">
              <w:rPr>
                <w:lang w:eastAsia="zh-CN"/>
              </w:rPr>
              <w:t>Mca</w:t>
            </w:r>
            <w:r w:rsidR="0047273D" w:rsidRPr="00C43ACB">
              <w:rPr>
                <w:lang w:eastAsia="zh-CN"/>
              </w:rPr>
              <w:t xml:space="preserve"> </w:t>
            </w:r>
            <w:r w:rsidR="0047273D" w:rsidRPr="00C43ACB">
              <w:t>and</w:t>
            </w:r>
            <w:r w:rsidRPr="00C43ACB">
              <w:rPr>
                <w:lang w:eastAsia="zh-CN"/>
              </w:rPr>
              <w:t xml:space="preserve"> Mcc </w:t>
            </w:r>
          </w:p>
        </w:tc>
      </w:tr>
      <w:tr w:rsidR="0047273D" w:rsidRPr="00C43ACB" w14:paraId="13CA3F48" w14:textId="77777777" w:rsidTr="00E3097D">
        <w:trPr>
          <w:jc w:val="center"/>
        </w:trPr>
        <w:tc>
          <w:tcPr>
            <w:tcW w:w="2093" w:type="dxa"/>
            <w:shd w:val="clear" w:color="auto" w:fill="auto"/>
          </w:tcPr>
          <w:p w14:paraId="0EDD4D38" w14:textId="77777777" w:rsidR="0047273D" w:rsidRPr="00C43ACB" w:rsidRDefault="0047273D" w:rsidP="0047273D">
            <w:pPr>
              <w:pStyle w:val="TAL"/>
            </w:pPr>
            <w:r w:rsidRPr="00C43ACB">
              <w:t>Information in Request message</w:t>
            </w:r>
          </w:p>
        </w:tc>
        <w:tc>
          <w:tcPr>
            <w:tcW w:w="7074" w:type="dxa"/>
            <w:shd w:val="clear" w:color="auto" w:fill="auto"/>
          </w:tcPr>
          <w:p w14:paraId="5AE80AC0" w14:textId="77777777" w:rsidR="0047273D" w:rsidRPr="00C43ACB" w:rsidRDefault="0047273D" w:rsidP="0047273D">
            <w:pPr>
              <w:pStyle w:val="TAL"/>
            </w:pPr>
            <w:r w:rsidRPr="00C43ACB">
              <w:rPr>
                <w:lang w:eastAsia="ko-KR"/>
              </w:rPr>
              <w:t xml:space="preserve">All </w:t>
            </w:r>
            <w:r w:rsidR="00CD4402" w:rsidRPr="00C43ACB">
              <w:t xml:space="preserve">parameters defined </w:t>
            </w:r>
            <w:r w:rsidR="00385797" w:rsidRPr="00C43ACB">
              <w:t>in table</w:t>
            </w:r>
            <w:r w:rsidRPr="00C43ACB">
              <w:t xml:space="preserve"> </w:t>
            </w:r>
            <w:r w:rsidR="00F82CA0" w:rsidRPr="00C43ACB">
              <w:t>8.1.2-3</w:t>
            </w:r>
            <w:r w:rsidRPr="00C43ACB">
              <w:t xml:space="preserve"> apply with the specific details for:</w:t>
            </w:r>
          </w:p>
          <w:p w14:paraId="12F14470" w14:textId="77777777" w:rsidR="0047273D" w:rsidRPr="00C43ACB" w:rsidRDefault="00A44B69" w:rsidP="00FE71BF">
            <w:pPr>
              <w:pStyle w:val="TAL"/>
            </w:pPr>
            <w:r w:rsidRPr="00C43ACB">
              <w:rPr>
                <w:rFonts w:eastAsia="Arial Unicode MS"/>
                <w:b/>
                <w:i/>
                <w:szCs w:val="18"/>
                <w:lang w:eastAsia="ko-KR"/>
              </w:rPr>
              <w:t>To</w:t>
            </w:r>
            <w:r w:rsidR="0047273D" w:rsidRPr="00C43ACB">
              <w:rPr>
                <w:b/>
                <w:i/>
              </w:rPr>
              <w:t>:</w:t>
            </w:r>
            <w:r w:rsidR="0047273D" w:rsidRPr="00C43ACB">
              <w:t xml:space="preserve"> Address of </w:t>
            </w:r>
            <w:r w:rsidR="0047273D" w:rsidRPr="00C43ACB">
              <w:rPr>
                <w:i/>
              </w:rPr>
              <w:t>&lt;AE&gt;</w:t>
            </w:r>
            <w:r w:rsidR="0047273D" w:rsidRPr="00C43ACB">
              <w:t xml:space="preserve"> or </w:t>
            </w:r>
            <w:r w:rsidR="0047273D" w:rsidRPr="00C43ACB">
              <w:rPr>
                <w:i/>
              </w:rPr>
              <w:t>&lt;remoteCSE&gt;</w:t>
            </w:r>
            <w:r w:rsidR="0047273D" w:rsidRPr="00C43ACB">
              <w:t xml:space="preserve"> resource</w:t>
            </w:r>
          </w:p>
          <w:p w14:paraId="4CDB4A9D" w14:textId="77777777" w:rsidR="0047273D" w:rsidRPr="00C43ACB" w:rsidDel="0047273D" w:rsidRDefault="00A44B69" w:rsidP="00FE71BF">
            <w:pPr>
              <w:pStyle w:val="TAL"/>
            </w:pPr>
            <w:r w:rsidRPr="00C43ACB">
              <w:rPr>
                <w:rFonts w:eastAsia="Arial Unicode MS"/>
                <w:b/>
                <w:i/>
                <w:szCs w:val="18"/>
                <w:lang w:eastAsia="ko-KR"/>
              </w:rPr>
              <w:t>Content</w:t>
            </w:r>
            <w:r w:rsidR="0047273D" w:rsidRPr="00C43ACB">
              <w:rPr>
                <w:b/>
                <w:i/>
              </w:rPr>
              <w:t>:</w:t>
            </w:r>
            <w:r w:rsidR="0047273D" w:rsidRPr="00C43ACB">
              <w:t xml:space="preserve"> attributes of the </w:t>
            </w:r>
            <w:r w:rsidR="0047273D" w:rsidRPr="00C43ACB">
              <w:rPr>
                <w:i/>
              </w:rPr>
              <w:t>&lt;pollingChannel&gt;</w:t>
            </w:r>
            <w:r w:rsidR="0047273D" w:rsidRPr="00C43ACB">
              <w:t xml:space="preserve"> resource as defined in clause 9.6.21</w:t>
            </w:r>
          </w:p>
        </w:tc>
      </w:tr>
      <w:tr w:rsidR="0047273D" w:rsidRPr="00C43ACB" w14:paraId="3734A5DD" w14:textId="77777777" w:rsidTr="00E3097D">
        <w:trPr>
          <w:jc w:val="center"/>
        </w:trPr>
        <w:tc>
          <w:tcPr>
            <w:tcW w:w="2093" w:type="dxa"/>
            <w:shd w:val="clear" w:color="auto" w:fill="auto"/>
          </w:tcPr>
          <w:p w14:paraId="50EA6341" w14:textId="77777777" w:rsidR="0047273D" w:rsidRPr="00C43ACB" w:rsidRDefault="0047273D" w:rsidP="0047273D">
            <w:pPr>
              <w:pStyle w:val="TAL"/>
            </w:pPr>
            <w:r w:rsidRPr="00C43ACB">
              <w:t>Processing at Originator before sending Request</w:t>
            </w:r>
          </w:p>
        </w:tc>
        <w:tc>
          <w:tcPr>
            <w:tcW w:w="7074" w:type="dxa"/>
            <w:shd w:val="clear" w:color="auto" w:fill="auto"/>
          </w:tcPr>
          <w:p w14:paraId="4AEE93FF" w14:textId="77777777" w:rsidR="0047273D" w:rsidRPr="00C43ACB" w:rsidRDefault="0047273D" w:rsidP="0047273D">
            <w:pPr>
              <w:pStyle w:val="TAL"/>
            </w:pPr>
            <w:r w:rsidRPr="00C43ACB">
              <w:t>According to clause 10.1.1.1 with the following additions:</w:t>
            </w:r>
          </w:p>
          <w:p w14:paraId="3DB0803E" w14:textId="77777777" w:rsidR="0047273D" w:rsidRPr="00C43ACB" w:rsidDel="0047273D" w:rsidRDefault="0047273D" w:rsidP="00931C95">
            <w:pPr>
              <w:pStyle w:val="TB1"/>
              <w:tabs>
                <w:tab w:val="clear" w:pos="720"/>
                <w:tab w:val="left" w:pos="620"/>
              </w:tabs>
              <w:ind w:left="620"/>
              <w:rPr>
                <w:i/>
                <w:szCs w:val="18"/>
                <w:lang w:eastAsia="ko-KR"/>
              </w:rPr>
            </w:pPr>
            <w:r w:rsidRPr="00C43ACB">
              <w:t xml:space="preserve">If an AE is the Originator, it </w:t>
            </w:r>
            <w:r w:rsidR="00931C95" w:rsidRPr="00C43ACB">
              <w:rPr>
                <w:rFonts w:eastAsia="宋体" w:hint="eastAsia"/>
                <w:lang w:eastAsia="zh-CN"/>
              </w:rPr>
              <w:t xml:space="preserve">shall </w:t>
            </w:r>
            <w:r w:rsidRPr="00C43ACB">
              <w:t xml:space="preserve">address the </w:t>
            </w:r>
            <w:r w:rsidRPr="00C43ACB">
              <w:rPr>
                <w:i/>
              </w:rPr>
              <w:t>&lt;AE&gt;</w:t>
            </w:r>
            <w:r w:rsidRPr="00C43ACB">
              <w:t xml:space="preserve"> resource that it already created. Otherwise, if a CSE is the Originator, it </w:t>
            </w:r>
            <w:r w:rsidR="00931C95" w:rsidRPr="00C43ACB">
              <w:rPr>
                <w:rFonts w:eastAsia="宋体" w:hint="eastAsia"/>
                <w:lang w:eastAsia="zh-CN"/>
              </w:rPr>
              <w:t xml:space="preserve">shall </w:t>
            </w:r>
            <w:r w:rsidRPr="00C43ACB">
              <w:t xml:space="preserve">address the </w:t>
            </w:r>
            <w:r w:rsidRPr="00C43ACB">
              <w:rPr>
                <w:i/>
              </w:rPr>
              <w:t>&lt;remoteCSE&gt;</w:t>
            </w:r>
            <w:r w:rsidRPr="00C43ACB">
              <w:t xml:space="preserve"> resource that it already </w:t>
            </w:r>
            <w:r w:rsidR="001C0ECF" w:rsidRPr="00C43ACB">
              <w:t>created</w:t>
            </w:r>
          </w:p>
        </w:tc>
      </w:tr>
      <w:tr w:rsidR="0047273D" w:rsidRPr="00C43ACB" w14:paraId="57239CE0" w14:textId="77777777" w:rsidTr="00E3097D">
        <w:trPr>
          <w:jc w:val="center"/>
        </w:trPr>
        <w:tc>
          <w:tcPr>
            <w:tcW w:w="2093" w:type="dxa"/>
            <w:shd w:val="clear" w:color="auto" w:fill="auto"/>
          </w:tcPr>
          <w:p w14:paraId="79CBD2DE" w14:textId="77777777" w:rsidR="0047273D" w:rsidRPr="00C43ACB" w:rsidRDefault="0047273D" w:rsidP="0047273D">
            <w:pPr>
              <w:pStyle w:val="TAL"/>
            </w:pPr>
            <w:r w:rsidRPr="00C43ACB">
              <w:t>Processing at Receiver</w:t>
            </w:r>
          </w:p>
        </w:tc>
        <w:tc>
          <w:tcPr>
            <w:tcW w:w="7074" w:type="dxa"/>
            <w:shd w:val="clear" w:color="auto" w:fill="auto"/>
          </w:tcPr>
          <w:p w14:paraId="1B6588B6" w14:textId="77777777" w:rsidR="0047273D" w:rsidRPr="00C43ACB" w:rsidRDefault="0047273D" w:rsidP="0047273D">
            <w:pPr>
              <w:pStyle w:val="TAL"/>
            </w:pPr>
            <w:r w:rsidRPr="00C43ACB">
              <w:t xml:space="preserve">According to clause 10.1.1.1 with </w:t>
            </w:r>
            <w:r w:rsidR="00BF1D3C" w:rsidRPr="00C43ACB">
              <w:t>the</w:t>
            </w:r>
            <w:r w:rsidR="00BF1D3C" w:rsidRPr="00C43ACB">
              <w:rPr>
                <w:lang w:eastAsia="ko-KR"/>
              </w:rPr>
              <w:t xml:space="preserve"> replacement</w:t>
            </w:r>
            <w:r w:rsidR="00931C95" w:rsidRPr="00C43ACB">
              <w:rPr>
                <w:rFonts w:hint="eastAsia"/>
                <w:lang w:eastAsia="ko-KR"/>
              </w:rPr>
              <w:t xml:space="preserve"> for sub-step 1) of Step 002 as follows</w:t>
            </w:r>
            <w:r w:rsidRPr="00C43ACB">
              <w:t>:</w:t>
            </w:r>
          </w:p>
          <w:p w14:paraId="213A5D8D" w14:textId="77777777" w:rsidR="0047273D" w:rsidRPr="00C43ACB" w:rsidDel="0047273D" w:rsidRDefault="00931C95" w:rsidP="001C0ECF">
            <w:pPr>
              <w:pStyle w:val="TB1"/>
              <w:tabs>
                <w:tab w:val="clear" w:pos="720"/>
                <w:tab w:val="left" w:pos="620"/>
              </w:tabs>
              <w:ind w:left="620"/>
              <w:rPr>
                <w:lang w:eastAsia="ko-KR"/>
              </w:rPr>
            </w:pPr>
            <w:r w:rsidRPr="00C43ACB">
              <w:rPr>
                <w:rFonts w:hint="eastAsia"/>
                <w:lang w:eastAsia="ko-KR"/>
              </w:rPr>
              <w:t>The Hosting CSE shall check if the Originator ID is the same as the CSE-ID or AE-ID of the parent resource which is the &lt;remoteCSE&gt; or &lt;AE&gt; resource</w:t>
            </w:r>
            <w:r w:rsidRPr="00C43ACB">
              <w:t xml:space="preserve"> </w:t>
            </w:r>
            <w:r w:rsidRPr="00C43ACB">
              <w:rPr>
                <w:rFonts w:hint="eastAsia"/>
                <w:lang w:eastAsia="ko-KR"/>
              </w:rPr>
              <w:t>If the check fails</w:t>
            </w:r>
            <w:r w:rsidRPr="00C43ACB">
              <w:t xml:space="preserve">, the </w:t>
            </w:r>
            <w:r w:rsidRPr="00C43ACB">
              <w:rPr>
                <w:rFonts w:hint="eastAsia"/>
                <w:lang w:eastAsia="ko-KR"/>
              </w:rPr>
              <w:t>r</w:t>
            </w:r>
            <w:r w:rsidRPr="00C43ACB">
              <w:t xml:space="preserve">equest </w:t>
            </w:r>
            <w:r w:rsidRPr="00C43ACB">
              <w:rPr>
                <w:rFonts w:hint="eastAsia"/>
                <w:lang w:eastAsia="ko-KR"/>
              </w:rPr>
              <w:t>shall</w:t>
            </w:r>
            <w:r w:rsidRPr="00C43ACB">
              <w:t xml:space="preserve"> be rejected</w:t>
            </w:r>
          </w:p>
        </w:tc>
      </w:tr>
      <w:tr w:rsidR="00D27633" w:rsidRPr="00C43ACB" w14:paraId="1754B5DE" w14:textId="77777777" w:rsidTr="00E3097D">
        <w:trPr>
          <w:jc w:val="center"/>
        </w:trPr>
        <w:tc>
          <w:tcPr>
            <w:tcW w:w="2093" w:type="dxa"/>
            <w:shd w:val="clear" w:color="auto" w:fill="auto"/>
          </w:tcPr>
          <w:p w14:paraId="0C460F20" w14:textId="77777777" w:rsidR="00D27633" w:rsidRPr="00C43ACB" w:rsidRDefault="00D27633" w:rsidP="0047273D">
            <w:pPr>
              <w:pStyle w:val="TAL"/>
            </w:pPr>
            <w:r w:rsidRPr="00C43ACB">
              <w:t xml:space="preserve">Information </w:t>
            </w:r>
            <w:r w:rsidR="00C800CA" w:rsidRPr="00C43ACB">
              <w:t>i</w:t>
            </w:r>
            <w:r w:rsidRPr="00C43ACB">
              <w:t>n Response message</w:t>
            </w:r>
          </w:p>
        </w:tc>
        <w:tc>
          <w:tcPr>
            <w:tcW w:w="7074" w:type="dxa"/>
            <w:shd w:val="clear" w:color="auto" w:fill="auto"/>
          </w:tcPr>
          <w:p w14:paraId="76BEF89E" w14:textId="0FE10070" w:rsidR="00D27633" w:rsidRPr="00C43ACB" w:rsidRDefault="0047273D" w:rsidP="0047273D">
            <w:pPr>
              <w:pStyle w:val="TAL"/>
            </w:pPr>
            <w:r w:rsidRPr="00C43ACB">
              <w:t xml:space="preserve">According to </w:t>
            </w:r>
            <w:r w:rsidR="00D27633" w:rsidRPr="00C43ACB">
              <w:t>clause 10.1.1</w:t>
            </w:r>
          </w:p>
        </w:tc>
      </w:tr>
      <w:tr w:rsidR="0047273D" w:rsidRPr="00C43ACB" w14:paraId="54D006EB" w14:textId="77777777" w:rsidTr="00E3097D">
        <w:trPr>
          <w:jc w:val="center"/>
        </w:trPr>
        <w:tc>
          <w:tcPr>
            <w:tcW w:w="2093" w:type="dxa"/>
            <w:shd w:val="clear" w:color="auto" w:fill="auto"/>
          </w:tcPr>
          <w:p w14:paraId="27D1D1DA" w14:textId="77777777" w:rsidR="0047273D" w:rsidRPr="00C43ACB" w:rsidRDefault="0047273D" w:rsidP="0047273D">
            <w:pPr>
              <w:pStyle w:val="TAL"/>
            </w:pPr>
            <w:r w:rsidRPr="00C43ACB">
              <w:t>Processing at Originator after receiving Response</w:t>
            </w:r>
          </w:p>
        </w:tc>
        <w:tc>
          <w:tcPr>
            <w:tcW w:w="7074" w:type="dxa"/>
            <w:shd w:val="clear" w:color="auto" w:fill="auto"/>
          </w:tcPr>
          <w:p w14:paraId="376C679F" w14:textId="30EF34C0" w:rsidR="0047273D" w:rsidRPr="00C43ACB" w:rsidDel="0047273D" w:rsidRDefault="00931C95" w:rsidP="0047273D">
            <w:pPr>
              <w:pStyle w:val="TAL"/>
            </w:pPr>
            <w:r w:rsidRPr="00C43ACB">
              <w:rPr>
                <w:rFonts w:hint="eastAsia"/>
                <w:szCs w:val="18"/>
                <w:lang w:eastAsia="ko-KR"/>
              </w:rPr>
              <w:t>T</w:t>
            </w:r>
            <w:r w:rsidRPr="00C43ACB">
              <w:rPr>
                <w:szCs w:val="18"/>
              </w:rPr>
              <w:t xml:space="preserve">he Originator </w:t>
            </w:r>
            <w:r w:rsidRPr="00C43ACB">
              <w:rPr>
                <w:rFonts w:hint="eastAsia"/>
                <w:szCs w:val="18"/>
                <w:lang w:eastAsia="ko-KR"/>
              </w:rPr>
              <w:t>should</w:t>
            </w:r>
            <w:r w:rsidRPr="00C43ACB">
              <w:rPr>
                <w:szCs w:val="18"/>
              </w:rPr>
              <w:t xml:space="preserve"> send a </w:t>
            </w:r>
            <w:r w:rsidRPr="00C43ACB">
              <w:rPr>
                <w:rFonts w:hint="eastAsia"/>
                <w:szCs w:val="18"/>
                <w:lang w:eastAsia="ko-KR"/>
              </w:rPr>
              <w:t>retrieve</w:t>
            </w:r>
            <w:r w:rsidRPr="00C43ACB">
              <w:rPr>
                <w:szCs w:val="18"/>
              </w:rPr>
              <w:t xml:space="preserve"> request</w:t>
            </w:r>
            <w:r w:rsidRPr="00C43ACB">
              <w:rPr>
                <w:rFonts w:hint="eastAsia"/>
                <w:szCs w:val="18"/>
                <w:lang w:eastAsia="ko-KR"/>
              </w:rPr>
              <w:t xml:space="preserve"> to the &lt;pollingChannelURI&gt; resource</w:t>
            </w:r>
          </w:p>
        </w:tc>
      </w:tr>
      <w:tr w:rsidR="00D27633" w:rsidRPr="00C43ACB" w14:paraId="060A16C2" w14:textId="77777777" w:rsidTr="00E3097D">
        <w:trPr>
          <w:jc w:val="center"/>
        </w:trPr>
        <w:tc>
          <w:tcPr>
            <w:tcW w:w="2093" w:type="dxa"/>
            <w:tcBorders>
              <w:top w:val="single" w:sz="8" w:space="0" w:color="000000"/>
              <w:left w:val="single" w:sz="8" w:space="0" w:color="000000"/>
              <w:bottom w:val="single" w:sz="8" w:space="0" w:color="000000"/>
            </w:tcBorders>
            <w:shd w:val="clear" w:color="auto" w:fill="auto"/>
          </w:tcPr>
          <w:p w14:paraId="4BA63C23" w14:textId="77777777" w:rsidR="00D27633" w:rsidRPr="00C43ACB" w:rsidRDefault="00D27633" w:rsidP="0047273D">
            <w:pPr>
              <w:pStyle w:val="TAL"/>
            </w:pPr>
            <w:r w:rsidRPr="00C43ACB">
              <w:t>Exceptions</w:t>
            </w:r>
          </w:p>
        </w:tc>
        <w:tc>
          <w:tcPr>
            <w:tcW w:w="7074" w:type="dxa"/>
            <w:tcBorders>
              <w:top w:val="single" w:sz="8" w:space="0" w:color="000000"/>
              <w:bottom w:val="single" w:sz="8" w:space="0" w:color="000000"/>
              <w:right w:val="single" w:sz="8" w:space="0" w:color="000000"/>
            </w:tcBorders>
            <w:shd w:val="clear" w:color="auto" w:fill="auto"/>
          </w:tcPr>
          <w:p w14:paraId="435DF197" w14:textId="77777777" w:rsidR="00D27633" w:rsidRPr="00C43ACB" w:rsidRDefault="0047273D" w:rsidP="0047273D">
            <w:pPr>
              <w:pStyle w:val="TAL"/>
            </w:pPr>
            <w:r w:rsidRPr="00C43ACB">
              <w:t>According to clause 10.1.1</w:t>
            </w:r>
          </w:p>
        </w:tc>
      </w:tr>
    </w:tbl>
    <w:p w14:paraId="4C17CF57" w14:textId="77777777" w:rsidR="00537728" w:rsidRPr="00C43ACB" w:rsidRDefault="00537728" w:rsidP="00E3097D">
      <w:pPr>
        <w:rPr>
          <w:rFonts w:eastAsia="Arial Unicode MS"/>
        </w:rPr>
      </w:pPr>
    </w:p>
    <w:p w14:paraId="487A25A8" w14:textId="77777777" w:rsidR="00C561C2" w:rsidRPr="00C43ACB" w:rsidRDefault="00C561C2" w:rsidP="00A97152">
      <w:pPr>
        <w:pStyle w:val="40"/>
        <w:rPr>
          <w:rFonts w:eastAsia="Arial Unicode MS"/>
          <w:i/>
        </w:rPr>
      </w:pPr>
      <w:bookmarkStart w:id="754" w:name="_Toc507429935"/>
      <w:bookmarkStart w:id="755" w:name="_Toc2172128"/>
      <w:r w:rsidRPr="00C43ACB">
        <w:rPr>
          <w:rFonts w:eastAsia="Arial Unicode MS"/>
        </w:rPr>
        <w:lastRenderedPageBreak/>
        <w:t>10.2.1</w:t>
      </w:r>
      <w:r w:rsidR="00830AB2" w:rsidRPr="00C43ACB">
        <w:rPr>
          <w:rFonts w:eastAsia="Arial Unicode MS"/>
        </w:rPr>
        <w:t>3</w:t>
      </w:r>
      <w:r w:rsidRPr="00C43ACB">
        <w:rPr>
          <w:rFonts w:eastAsia="Arial Unicode MS"/>
        </w:rPr>
        <w:t>.3</w:t>
      </w:r>
      <w:r w:rsidRPr="00C43ACB">
        <w:rPr>
          <w:rFonts w:eastAsia="Arial Unicode MS"/>
        </w:rPr>
        <w:tab/>
        <w:t xml:space="preserve">Retrieve </w:t>
      </w:r>
      <w:r w:rsidRPr="00C43ACB">
        <w:rPr>
          <w:rFonts w:eastAsia="Arial Unicode MS"/>
          <w:i/>
        </w:rPr>
        <w:t>&lt;pollingChannel&gt;</w:t>
      </w:r>
      <w:bookmarkEnd w:id="754"/>
      <w:bookmarkEnd w:id="755"/>
    </w:p>
    <w:p w14:paraId="11036AD6" w14:textId="77777777" w:rsidR="00C561C2" w:rsidRPr="00C43ACB" w:rsidRDefault="00C561C2" w:rsidP="001C13B4">
      <w:pPr>
        <w:keepNext/>
        <w:keepLines/>
        <w:rPr>
          <w:rFonts w:eastAsia="Arial Unicode MS"/>
        </w:rPr>
      </w:pPr>
      <w:r w:rsidRPr="00C43ACB">
        <w:rPr>
          <w:rFonts w:eastAsia="Arial Unicode MS"/>
        </w:rPr>
        <w:t xml:space="preserve">This procedure is used to retrieve a </w:t>
      </w:r>
      <w:r w:rsidRPr="00C43ACB">
        <w:rPr>
          <w:rFonts w:eastAsia="Arial Unicode MS"/>
          <w:i/>
        </w:rPr>
        <w:t>&lt;pollingChannel&gt;</w:t>
      </w:r>
      <w:r w:rsidRPr="00C43ACB">
        <w:rPr>
          <w:rFonts w:eastAsia="Arial Unicode MS"/>
        </w:rPr>
        <w:t xml:space="preserve"> resource and an AE/CSE can be an Originator.</w:t>
      </w:r>
    </w:p>
    <w:p w14:paraId="4B264E30" w14:textId="77777777" w:rsidR="00537728" w:rsidRPr="00C43ACB" w:rsidRDefault="006713AF" w:rsidP="003521AA">
      <w:pPr>
        <w:pStyle w:val="TH"/>
      </w:pPr>
      <w:r w:rsidRPr="00C43ACB">
        <w:t>Table 10.2.1</w:t>
      </w:r>
      <w:r w:rsidR="00D4599B" w:rsidRPr="00C43ACB">
        <w:t>3</w:t>
      </w:r>
      <w:r w:rsidR="00C561C2" w:rsidRPr="00C43ACB">
        <w:t xml:space="preserve">.3-1: </w:t>
      </w:r>
      <w:r w:rsidR="00C561C2" w:rsidRPr="00C43ACB">
        <w:rPr>
          <w:i/>
        </w:rPr>
        <w:t>&lt;pollingChannel&gt;</w:t>
      </w:r>
      <w:r w:rsidR="00C561C2"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6713AF" w:rsidRPr="00C43ACB" w14:paraId="63D347AC" w14:textId="77777777" w:rsidTr="00E3097D">
        <w:trPr>
          <w:tblHeader/>
          <w:jc w:val="center"/>
        </w:trPr>
        <w:tc>
          <w:tcPr>
            <w:tcW w:w="9167" w:type="dxa"/>
            <w:gridSpan w:val="2"/>
            <w:shd w:val="clear" w:color="auto" w:fill="DDDDDD"/>
          </w:tcPr>
          <w:p w14:paraId="179254FE" w14:textId="77777777" w:rsidR="006713AF" w:rsidRPr="00C43ACB" w:rsidRDefault="004A7944" w:rsidP="006713AF">
            <w:pPr>
              <w:pStyle w:val="TAH"/>
              <w:rPr>
                <w:rFonts w:eastAsia="Malgun Gothic"/>
                <w:lang w:eastAsia="ko-KR"/>
              </w:rPr>
            </w:pPr>
            <w:r w:rsidRPr="00C43ACB">
              <w:rPr>
                <w:rFonts w:eastAsia="Malgun Gothic"/>
                <w:i/>
                <w:lang w:eastAsia="ko-KR"/>
              </w:rPr>
              <w:t>&lt;pollingChannel&gt;</w:t>
            </w:r>
            <w:r w:rsidRPr="00C43ACB">
              <w:rPr>
                <w:rFonts w:eastAsia="Malgun Gothic"/>
                <w:lang w:eastAsia="ko-KR"/>
              </w:rPr>
              <w:t xml:space="preserve"> RETRIEVE</w:t>
            </w:r>
          </w:p>
        </w:tc>
      </w:tr>
      <w:tr w:rsidR="00D27633" w:rsidRPr="00C43ACB" w14:paraId="794F5225" w14:textId="77777777" w:rsidTr="00E3097D">
        <w:trPr>
          <w:jc w:val="center"/>
        </w:trPr>
        <w:tc>
          <w:tcPr>
            <w:tcW w:w="2093" w:type="dxa"/>
            <w:shd w:val="clear" w:color="auto" w:fill="auto"/>
          </w:tcPr>
          <w:p w14:paraId="3B71828D" w14:textId="77777777" w:rsidR="00D27633" w:rsidRPr="00C43ACB" w:rsidRDefault="00D27633" w:rsidP="004A7944">
            <w:pPr>
              <w:pStyle w:val="TAL"/>
            </w:pPr>
            <w:r w:rsidRPr="00C43ACB">
              <w:t>Associated Reference Point</w:t>
            </w:r>
          </w:p>
        </w:tc>
        <w:tc>
          <w:tcPr>
            <w:tcW w:w="7074" w:type="dxa"/>
            <w:shd w:val="clear" w:color="auto" w:fill="auto"/>
          </w:tcPr>
          <w:p w14:paraId="0CAA38BD" w14:textId="77777777" w:rsidR="00D27633" w:rsidRPr="00C43ACB" w:rsidRDefault="00D27633" w:rsidP="004A7944">
            <w:pPr>
              <w:pStyle w:val="TAL"/>
            </w:pPr>
            <w:r w:rsidRPr="00C43ACB">
              <w:t>Mca</w:t>
            </w:r>
            <w:r w:rsidR="004A7944" w:rsidRPr="00C43ACB">
              <w:t xml:space="preserve"> and</w:t>
            </w:r>
            <w:r w:rsidRPr="00C43ACB">
              <w:t xml:space="preserve"> Mcc</w:t>
            </w:r>
          </w:p>
        </w:tc>
      </w:tr>
      <w:tr w:rsidR="004A7944" w:rsidRPr="00C43ACB" w14:paraId="6EE956E2" w14:textId="77777777" w:rsidTr="00E3097D">
        <w:trPr>
          <w:jc w:val="center"/>
        </w:trPr>
        <w:tc>
          <w:tcPr>
            <w:tcW w:w="2093" w:type="dxa"/>
            <w:shd w:val="clear" w:color="auto" w:fill="auto"/>
          </w:tcPr>
          <w:p w14:paraId="730F4B13" w14:textId="77777777" w:rsidR="004A7944" w:rsidRPr="00C43ACB" w:rsidRDefault="004A7944" w:rsidP="004A7944">
            <w:pPr>
              <w:pStyle w:val="TAL"/>
            </w:pPr>
            <w:r w:rsidRPr="00C43ACB">
              <w:t>Information in Request message</w:t>
            </w:r>
          </w:p>
        </w:tc>
        <w:tc>
          <w:tcPr>
            <w:tcW w:w="7074" w:type="dxa"/>
            <w:shd w:val="clear" w:color="auto" w:fill="auto"/>
          </w:tcPr>
          <w:p w14:paraId="2CC01F00" w14:textId="77777777" w:rsidR="004A7944" w:rsidRPr="00C43ACB" w:rsidRDefault="00CD4402" w:rsidP="004A7944">
            <w:pPr>
              <w:pStyle w:val="TAL"/>
            </w:pPr>
            <w:r w:rsidRPr="00C43ACB">
              <w:t xml:space="preserve">All parameters defined </w:t>
            </w:r>
            <w:r w:rsidR="00385797" w:rsidRPr="00C43ACB">
              <w:t>in table</w:t>
            </w:r>
            <w:r w:rsidR="004A7944" w:rsidRPr="00C43ACB">
              <w:t xml:space="preserve"> </w:t>
            </w:r>
            <w:r w:rsidR="00F82CA0" w:rsidRPr="00C43ACB">
              <w:t>8.1.2-3</w:t>
            </w:r>
            <w:r w:rsidR="004A7944" w:rsidRPr="00C43ACB">
              <w:t xml:space="preserve"> apply with the specific details for:</w:t>
            </w:r>
          </w:p>
          <w:p w14:paraId="617209A8" w14:textId="77777777" w:rsidR="004A7944" w:rsidRPr="00C43ACB" w:rsidRDefault="00A44B69" w:rsidP="00FE71BF">
            <w:pPr>
              <w:pStyle w:val="TAL"/>
            </w:pPr>
            <w:r w:rsidRPr="00C43ACB">
              <w:rPr>
                <w:rFonts w:eastAsia="Arial Unicode MS"/>
                <w:b/>
                <w:i/>
                <w:szCs w:val="18"/>
                <w:lang w:eastAsia="ko-KR"/>
              </w:rPr>
              <w:t>Content</w:t>
            </w:r>
            <w:r w:rsidR="004A7944" w:rsidRPr="00C43ACB">
              <w:rPr>
                <w:b/>
                <w:i/>
              </w:rPr>
              <w:t>:</w:t>
            </w:r>
            <w:r w:rsidR="004A7944" w:rsidRPr="00C43ACB">
              <w:t xml:space="preserve"> void</w:t>
            </w:r>
          </w:p>
        </w:tc>
      </w:tr>
      <w:tr w:rsidR="004A7944" w:rsidRPr="00C43ACB" w14:paraId="25A3DCA3" w14:textId="77777777" w:rsidTr="00E3097D">
        <w:trPr>
          <w:jc w:val="center"/>
        </w:trPr>
        <w:tc>
          <w:tcPr>
            <w:tcW w:w="2093" w:type="dxa"/>
            <w:shd w:val="clear" w:color="auto" w:fill="auto"/>
          </w:tcPr>
          <w:p w14:paraId="08B708AD" w14:textId="77777777" w:rsidR="004A7944" w:rsidRPr="00C43ACB" w:rsidRDefault="004A7944" w:rsidP="004A7944">
            <w:pPr>
              <w:pStyle w:val="TAL"/>
            </w:pPr>
            <w:r w:rsidRPr="00C43ACB">
              <w:t>Processing at Originator before sending Request</w:t>
            </w:r>
          </w:p>
        </w:tc>
        <w:tc>
          <w:tcPr>
            <w:tcW w:w="7074" w:type="dxa"/>
            <w:shd w:val="clear" w:color="auto" w:fill="auto"/>
          </w:tcPr>
          <w:p w14:paraId="70D48FF7" w14:textId="77777777" w:rsidR="004A7944" w:rsidRPr="00C43ACB" w:rsidRDefault="001C0ECF" w:rsidP="004A7944">
            <w:pPr>
              <w:pStyle w:val="TAL"/>
            </w:pPr>
            <w:r w:rsidRPr="00C43ACB">
              <w:t>According to clause 10.1.2</w:t>
            </w:r>
          </w:p>
        </w:tc>
      </w:tr>
      <w:tr w:rsidR="004A7944" w:rsidRPr="00C43ACB" w14:paraId="7A63C64C" w14:textId="77777777" w:rsidTr="00E3097D">
        <w:trPr>
          <w:jc w:val="center"/>
        </w:trPr>
        <w:tc>
          <w:tcPr>
            <w:tcW w:w="2093" w:type="dxa"/>
            <w:shd w:val="clear" w:color="auto" w:fill="auto"/>
          </w:tcPr>
          <w:p w14:paraId="1A540DE4" w14:textId="77777777" w:rsidR="004A7944" w:rsidRPr="00C43ACB" w:rsidRDefault="004A7944" w:rsidP="004A7944">
            <w:pPr>
              <w:pStyle w:val="TAL"/>
            </w:pPr>
            <w:r w:rsidRPr="00C43ACB">
              <w:t>Processing at Receiver</w:t>
            </w:r>
          </w:p>
        </w:tc>
        <w:tc>
          <w:tcPr>
            <w:tcW w:w="7074" w:type="dxa"/>
            <w:shd w:val="clear" w:color="auto" w:fill="auto"/>
          </w:tcPr>
          <w:p w14:paraId="25A5B1E8" w14:textId="77777777" w:rsidR="004A7944" w:rsidRPr="00C43ACB" w:rsidRDefault="004A7944" w:rsidP="001C0ECF">
            <w:pPr>
              <w:pStyle w:val="TAL"/>
              <w:rPr>
                <w:rFonts w:eastAsia="宋体"/>
                <w:lang w:eastAsia="zh-CN"/>
              </w:rPr>
            </w:pPr>
            <w:r w:rsidRPr="00C43ACB">
              <w:t>According to clause 10.1.2</w:t>
            </w:r>
            <w:r w:rsidR="00931C95" w:rsidRPr="00C43ACB">
              <w:rPr>
                <w:rFonts w:eastAsia="宋体" w:hint="eastAsia"/>
                <w:lang w:eastAsia="zh-CN"/>
              </w:rPr>
              <w:t xml:space="preserve"> </w:t>
            </w:r>
            <w:r w:rsidR="00931C95" w:rsidRPr="00C43ACB">
              <w:rPr>
                <w:rFonts w:hint="eastAsia"/>
                <w:lang w:eastAsia="ko-KR"/>
              </w:rPr>
              <w:t>with the following for Step 002</w:t>
            </w:r>
            <w:r w:rsidR="00931C95" w:rsidRPr="00C43ACB">
              <w:rPr>
                <w:rFonts w:eastAsia="宋体" w:hint="eastAsia"/>
                <w:lang w:eastAsia="zh-CN"/>
              </w:rPr>
              <w:t>:</w:t>
            </w:r>
          </w:p>
          <w:p w14:paraId="60A6CF18" w14:textId="77777777" w:rsidR="00931C95" w:rsidRPr="00C43ACB" w:rsidRDefault="00931C95" w:rsidP="00A802B2">
            <w:pPr>
              <w:pStyle w:val="TB1"/>
              <w:rPr>
                <w:rFonts w:eastAsia="宋体"/>
                <w:lang w:eastAsia="zh-CN"/>
              </w:rPr>
            </w:pPr>
            <w:r w:rsidRPr="00C43ACB">
              <w:rPr>
                <w:rFonts w:hint="eastAsia"/>
                <w:lang w:eastAsia="ko-KR"/>
              </w:rPr>
              <w:t>For access privilege checking, the Hosting CSE shall check if the Originator ID is the same as the CSE-ID or AE-ID of the parent resource which is the &lt;remoteCSE&gt; or &lt;AE&gt; resource, respectively. If the check fails</w:t>
            </w:r>
            <w:r w:rsidRPr="00C43ACB">
              <w:t xml:space="preserve">, the </w:t>
            </w:r>
            <w:r w:rsidRPr="00C43ACB">
              <w:rPr>
                <w:rFonts w:hint="eastAsia"/>
                <w:lang w:eastAsia="ko-KR"/>
              </w:rPr>
              <w:t>r</w:t>
            </w:r>
            <w:r w:rsidRPr="00C43ACB">
              <w:t xml:space="preserve">equest </w:t>
            </w:r>
            <w:r w:rsidRPr="00C43ACB">
              <w:rPr>
                <w:rFonts w:hint="eastAsia"/>
                <w:lang w:eastAsia="ko-KR"/>
              </w:rPr>
              <w:t>shall</w:t>
            </w:r>
            <w:r w:rsidRPr="00C43ACB">
              <w:t xml:space="preserve"> be rejected</w:t>
            </w:r>
          </w:p>
        </w:tc>
      </w:tr>
      <w:tr w:rsidR="004A7944" w:rsidRPr="00C43ACB" w14:paraId="43810F96" w14:textId="77777777" w:rsidTr="00E3097D">
        <w:trPr>
          <w:jc w:val="center"/>
        </w:trPr>
        <w:tc>
          <w:tcPr>
            <w:tcW w:w="2093" w:type="dxa"/>
            <w:shd w:val="clear" w:color="auto" w:fill="auto"/>
          </w:tcPr>
          <w:p w14:paraId="60BB581B" w14:textId="77777777" w:rsidR="004A7944" w:rsidRPr="00C43ACB" w:rsidRDefault="004A7944" w:rsidP="004A7944">
            <w:pPr>
              <w:pStyle w:val="TAL"/>
            </w:pPr>
            <w:r w:rsidRPr="00C43ACB">
              <w:t>Information in Response message</w:t>
            </w:r>
          </w:p>
        </w:tc>
        <w:tc>
          <w:tcPr>
            <w:tcW w:w="7074" w:type="dxa"/>
            <w:shd w:val="clear" w:color="auto" w:fill="auto"/>
          </w:tcPr>
          <w:p w14:paraId="0E2FDF73" w14:textId="77777777" w:rsidR="004A7944" w:rsidRPr="00C43ACB" w:rsidRDefault="00CD4402" w:rsidP="004A7944">
            <w:pPr>
              <w:pStyle w:val="TAL"/>
            </w:pPr>
            <w:r w:rsidRPr="00C43ACB">
              <w:t xml:space="preserve">All parameters defined </w:t>
            </w:r>
            <w:r w:rsidR="00385797" w:rsidRPr="00C43ACB">
              <w:t>in table</w:t>
            </w:r>
            <w:r w:rsidR="004A7944" w:rsidRPr="00C43ACB">
              <w:t xml:space="preserve"> </w:t>
            </w:r>
            <w:r w:rsidR="001C6EA1" w:rsidRPr="00C43ACB">
              <w:t>8.1.3-1</w:t>
            </w:r>
            <w:r w:rsidR="004A7944" w:rsidRPr="00C43ACB">
              <w:t xml:space="preserve"> apply with the specific details for:</w:t>
            </w:r>
          </w:p>
          <w:p w14:paraId="5D9BF7DF" w14:textId="77777777" w:rsidR="004A7944" w:rsidRPr="00C43ACB" w:rsidRDefault="00A44B69" w:rsidP="00A802B2">
            <w:pPr>
              <w:pStyle w:val="TAL"/>
            </w:pPr>
            <w:r w:rsidRPr="00C43ACB">
              <w:rPr>
                <w:rFonts w:eastAsia="Arial Unicode MS"/>
                <w:b/>
                <w:i/>
                <w:szCs w:val="18"/>
                <w:lang w:eastAsia="ko-KR"/>
              </w:rPr>
              <w:t>Content</w:t>
            </w:r>
            <w:r w:rsidR="004A7944" w:rsidRPr="00C43ACB">
              <w:rPr>
                <w:b/>
                <w:i/>
              </w:rPr>
              <w:t>:</w:t>
            </w:r>
            <w:r w:rsidR="004A7944" w:rsidRPr="00C43ACB">
              <w:t xml:space="preserve"> attributes of the </w:t>
            </w:r>
            <w:r w:rsidR="004A7944" w:rsidRPr="00C43ACB">
              <w:rPr>
                <w:i/>
              </w:rPr>
              <w:t>&lt;pollingChannel&gt;</w:t>
            </w:r>
            <w:r w:rsidR="004A7944" w:rsidRPr="00C43ACB">
              <w:t xml:space="preserve"> resource as defined in</w:t>
            </w:r>
            <w:r w:rsidR="001C0ECF" w:rsidRPr="00C43ACB">
              <w:t xml:space="preserve"> clause </w:t>
            </w:r>
            <w:r w:rsidR="004A7944" w:rsidRPr="00C43ACB">
              <w:t>9.6.21</w:t>
            </w:r>
          </w:p>
        </w:tc>
      </w:tr>
      <w:tr w:rsidR="004A7944" w:rsidRPr="00C43ACB" w14:paraId="3CDC5570" w14:textId="77777777" w:rsidTr="00E3097D">
        <w:trPr>
          <w:jc w:val="center"/>
        </w:trPr>
        <w:tc>
          <w:tcPr>
            <w:tcW w:w="2093" w:type="dxa"/>
            <w:shd w:val="clear" w:color="auto" w:fill="auto"/>
          </w:tcPr>
          <w:p w14:paraId="493FC4B5" w14:textId="77777777" w:rsidR="004A7944" w:rsidRPr="00C43ACB" w:rsidRDefault="004A7944" w:rsidP="004A7944">
            <w:pPr>
              <w:pStyle w:val="TAL"/>
            </w:pPr>
            <w:r w:rsidRPr="00C43ACB">
              <w:t>Processing at Originator after receiving Response</w:t>
            </w:r>
          </w:p>
        </w:tc>
        <w:tc>
          <w:tcPr>
            <w:tcW w:w="7074" w:type="dxa"/>
            <w:shd w:val="clear" w:color="auto" w:fill="auto"/>
          </w:tcPr>
          <w:p w14:paraId="2E6A3E14" w14:textId="77777777" w:rsidR="004A7944" w:rsidRPr="00C43ACB" w:rsidRDefault="001C0ECF" w:rsidP="004A7944">
            <w:pPr>
              <w:pStyle w:val="TAL"/>
            </w:pPr>
            <w:r w:rsidRPr="00C43ACB">
              <w:t>According to clause 10.1.2</w:t>
            </w:r>
          </w:p>
        </w:tc>
      </w:tr>
      <w:tr w:rsidR="004A7944" w:rsidRPr="00C43ACB" w14:paraId="2E94C4F9" w14:textId="77777777" w:rsidTr="00E3097D">
        <w:trPr>
          <w:jc w:val="center"/>
        </w:trPr>
        <w:tc>
          <w:tcPr>
            <w:tcW w:w="2093" w:type="dxa"/>
            <w:shd w:val="clear" w:color="auto" w:fill="auto"/>
          </w:tcPr>
          <w:p w14:paraId="6BC69129" w14:textId="77777777" w:rsidR="004A7944" w:rsidRPr="00C43ACB" w:rsidRDefault="004A7944" w:rsidP="004A7944">
            <w:pPr>
              <w:pStyle w:val="TAL"/>
            </w:pPr>
            <w:r w:rsidRPr="00C43ACB">
              <w:t>Exceptions</w:t>
            </w:r>
          </w:p>
        </w:tc>
        <w:tc>
          <w:tcPr>
            <w:tcW w:w="7074" w:type="dxa"/>
            <w:shd w:val="clear" w:color="auto" w:fill="auto"/>
          </w:tcPr>
          <w:p w14:paraId="3BBBCC2E" w14:textId="77777777" w:rsidR="004A7944" w:rsidRPr="00C43ACB" w:rsidRDefault="004A7944" w:rsidP="001C0ECF">
            <w:pPr>
              <w:pStyle w:val="TAL"/>
            </w:pPr>
            <w:r w:rsidRPr="00C43ACB">
              <w:t>According to clause 10.1.2</w:t>
            </w:r>
          </w:p>
        </w:tc>
      </w:tr>
    </w:tbl>
    <w:p w14:paraId="1C554A25" w14:textId="77777777" w:rsidR="00537728" w:rsidRPr="00C43ACB" w:rsidRDefault="00537728" w:rsidP="00B24A7C">
      <w:pPr>
        <w:rPr>
          <w:rFonts w:eastAsia="Arial Unicode MS"/>
        </w:rPr>
      </w:pPr>
    </w:p>
    <w:p w14:paraId="0F0A1E13" w14:textId="77777777" w:rsidR="004A34E2" w:rsidRPr="00C43ACB" w:rsidRDefault="004A34E2" w:rsidP="00A97152">
      <w:pPr>
        <w:pStyle w:val="40"/>
        <w:rPr>
          <w:rFonts w:eastAsia="Arial Unicode MS"/>
          <w:i/>
        </w:rPr>
      </w:pPr>
      <w:bookmarkStart w:id="756" w:name="_Toc507429936"/>
      <w:bookmarkStart w:id="757" w:name="_Toc2172129"/>
      <w:r w:rsidRPr="00C43ACB">
        <w:rPr>
          <w:rFonts w:eastAsia="Arial Unicode MS"/>
        </w:rPr>
        <w:t>10.2.1</w:t>
      </w:r>
      <w:r w:rsidR="00D4599B" w:rsidRPr="00C43ACB">
        <w:rPr>
          <w:rFonts w:eastAsia="Arial Unicode MS"/>
        </w:rPr>
        <w:t>3</w:t>
      </w:r>
      <w:r w:rsidRPr="00C43ACB">
        <w:rPr>
          <w:rFonts w:eastAsia="Arial Unicode MS"/>
        </w:rPr>
        <w:t>.4</w:t>
      </w:r>
      <w:r w:rsidRPr="00C43ACB">
        <w:rPr>
          <w:rFonts w:eastAsia="Arial Unicode MS"/>
        </w:rPr>
        <w:tab/>
        <w:t xml:space="preserve">Update </w:t>
      </w:r>
      <w:r w:rsidRPr="00C43ACB">
        <w:rPr>
          <w:rFonts w:eastAsia="Arial Unicode MS"/>
          <w:i/>
        </w:rPr>
        <w:t>&lt;pollingChannel&gt;</w:t>
      </w:r>
      <w:bookmarkEnd w:id="756"/>
      <w:bookmarkEnd w:id="757"/>
    </w:p>
    <w:p w14:paraId="12306DF6" w14:textId="77777777" w:rsidR="004A34E2" w:rsidRPr="00C43ACB" w:rsidRDefault="004A34E2" w:rsidP="004A34E2">
      <w:pPr>
        <w:rPr>
          <w:rFonts w:eastAsia="Arial Unicode MS"/>
        </w:rPr>
      </w:pPr>
      <w:r w:rsidRPr="00C43ACB">
        <w:rPr>
          <w:rFonts w:eastAsia="Arial Unicode MS"/>
        </w:rPr>
        <w:t xml:space="preserve">This procedure is used to update a </w:t>
      </w:r>
      <w:r w:rsidRPr="00C43ACB">
        <w:rPr>
          <w:rFonts w:eastAsia="Arial Unicode MS"/>
          <w:i/>
        </w:rPr>
        <w:t>&lt;pollingChannel&gt;</w:t>
      </w:r>
      <w:r w:rsidRPr="00C43ACB">
        <w:rPr>
          <w:rFonts w:eastAsia="Arial Unicode MS"/>
        </w:rPr>
        <w:t xml:space="preserve"> resource and an AE/CSE can be an Originator.</w:t>
      </w:r>
    </w:p>
    <w:p w14:paraId="66F72C8A" w14:textId="77777777" w:rsidR="006713AF" w:rsidRPr="00C43ACB" w:rsidRDefault="004A34E2" w:rsidP="003521AA">
      <w:pPr>
        <w:pStyle w:val="TH"/>
      </w:pPr>
      <w:r w:rsidRPr="00C43ACB">
        <w:t>Table 10.2.1</w:t>
      </w:r>
      <w:r w:rsidR="00D4599B" w:rsidRPr="00C43ACB">
        <w:t>3</w:t>
      </w:r>
      <w:r w:rsidRPr="00C43ACB">
        <w:t xml:space="preserve">.4-1: </w:t>
      </w:r>
      <w:r w:rsidRPr="00C43ACB">
        <w:rPr>
          <w:i/>
        </w:rPr>
        <w:t>&lt;pollingChannel&gt;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103D6" w:rsidRPr="00C43ACB" w14:paraId="19D7C389"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374907C" w14:textId="77777777" w:rsidR="000103D6" w:rsidRPr="00C43ACB" w:rsidRDefault="000103D6" w:rsidP="00B879D5">
            <w:pPr>
              <w:pStyle w:val="TAH"/>
              <w:rPr>
                <w:rFonts w:eastAsia="Malgun Gothic"/>
                <w:lang w:eastAsia="ko-KR"/>
              </w:rPr>
            </w:pPr>
            <w:r w:rsidRPr="00C43ACB">
              <w:rPr>
                <w:rFonts w:eastAsia="Malgun Gothic"/>
                <w:i/>
                <w:lang w:eastAsia="ko-KR"/>
              </w:rPr>
              <w:t>&lt;pollingChannel&gt;</w:t>
            </w:r>
            <w:r w:rsidRPr="00C43ACB">
              <w:rPr>
                <w:rFonts w:eastAsia="Malgun Gothic"/>
                <w:lang w:eastAsia="ko-KR"/>
              </w:rPr>
              <w:t xml:space="preserve"> UPDATE</w:t>
            </w:r>
          </w:p>
        </w:tc>
      </w:tr>
      <w:tr w:rsidR="000103D6" w:rsidRPr="00C43ACB" w14:paraId="2A19BA9B" w14:textId="77777777" w:rsidTr="00731766">
        <w:trPr>
          <w:jc w:val="center"/>
        </w:trPr>
        <w:tc>
          <w:tcPr>
            <w:tcW w:w="2093" w:type="dxa"/>
            <w:shd w:val="clear" w:color="auto" w:fill="auto"/>
          </w:tcPr>
          <w:p w14:paraId="0575141F" w14:textId="77777777" w:rsidR="000103D6" w:rsidRPr="00C43ACB" w:rsidRDefault="000103D6" w:rsidP="000103D6">
            <w:pPr>
              <w:pStyle w:val="TAL"/>
            </w:pPr>
            <w:r w:rsidRPr="00C43ACB">
              <w:t>Associated Reference Point</w:t>
            </w:r>
          </w:p>
        </w:tc>
        <w:tc>
          <w:tcPr>
            <w:tcW w:w="7074" w:type="dxa"/>
            <w:shd w:val="clear" w:color="auto" w:fill="auto"/>
          </w:tcPr>
          <w:p w14:paraId="7791A953" w14:textId="77777777" w:rsidR="000103D6" w:rsidRPr="00C43ACB" w:rsidRDefault="000103D6" w:rsidP="000103D6">
            <w:pPr>
              <w:pStyle w:val="TAL"/>
            </w:pPr>
            <w:r w:rsidRPr="00C43ACB">
              <w:t xml:space="preserve">Mca and Mcc </w:t>
            </w:r>
          </w:p>
        </w:tc>
      </w:tr>
      <w:tr w:rsidR="000103D6" w:rsidRPr="00C43ACB" w14:paraId="0D6F64AB" w14:textId="77777777" w:rsidTr="00731766">
        <w:trPr>
          <w:jc w:val="center"/>
        </w:trPr>
        <w:tc>
          <w:tcPr>
            <w:tcW w:w="2093" w:type="dxa"/>
            <w:shd w:val="clear" w:color="auto" w:fill="auto"/>
          </w:tcPr>
          <w:p w14:paraId="3818A40D" w14:textId="77777777" w:rsidR="000103D6" w:rsidRPr="00C43ACB" w:rsidRDefault="000103D6" w:rsidP="000103D6">
            <w:pPr>
              <w:pStyle w:val="TAL"/>
            </w:pPr>
            <w:r w:rsidRPr="00C43ACB">
              <w:t>Information in Request message</w:t>
            </w:r>
          </w:p>
        </w:tc>
        <w:tc>
          <w:tcPr>
            <w:tcW w:w="7074" w:type="dxa"/>
            <w:shd w:val="clear" w:color="auto" w:fill="auto"/>
          </w:tcPr>
          <w:p w14:paraId="245A551A" w14:textId="77777777" w:rsidR="000103D6" w:rsidRPr="00C43ACB" w:rsidRDefault="00CD4402" w:rsidP="000103D6">
            <w:pPr>
              <w:pStyle w:val="TAL"/>
            </w:pPr>
            <w:r w:rsidRPr="00C43ACB">
              <w:t xml:space="preserve">All parameters defined </w:t>
            </w:r>
            <w:r w:rsidR="00385797" w:rsidRPr="00C43ACB">
              <w:t>in table</w:t>
            </w:r>
            <w:r w:rsidR="000103D6" w:rsidRPr="00C43ACB">
              <w:t xml:space="preserve"> </w:t>
            </w:r>
            <w:r w:rsidR="00F82CA0" w:rsidRPr="00C43ACB">
              <w:t>8.1.2-3</w:t>
            </w:r>
            <w:r w:rsidR="000103D6" w:rsidRPr="00C43ACB">
              <w:t xml:space="preserve"> apply with the specific details for:</w:t>
            </w:r>
          </w:p>
          <w:p w14:paraId="387F79C6" w14:textId="77777777" w:rsidR="000103D6" w:rsidRPr="00C43ACB" w:rsidRDefault="00A44B69" w:rsidP="00FE71BF">
            <w:pPr>
              <w:pStyle w:val="TAL"/>
            </w:pPr>
            <w:r w:rsidRPr="00C43ACB">
              <w:rPr>
                <w:rFonts w:eastAsia="Arial Unicode MS"/>
                <w:b/>
                <w:i/>
                <w:szCs w:val="18"/>
                <w:lang w:eastAsia="ko-KR"/>
              </w:rPr>
              <w:t>Content</w:t>
            </w:r>
            <w:r w:rsidR="000103D6" w:rsidRPr="00C43ACB">
              <w:rPr>
                <w:b/>
                <w:i/>
              </w:rPr>
              <w:t>:</w:t>
            </w:r>
            <w:r w:rsidR="000103D6" w:rsidRPr="00C43ACB">
              <w:t xml:space="preserve"> attributes of the </w:t>
            </w:r>
            <w:r w:rsidR="000103D6" w:rsidRPr="00C43ACB">
              <w:rPr>
                <w:i/>
              </w:rPr>
              <w:t>&lt;pollingChannel&gt;</w:t>
            </w:r>
            <w:r w:rsidR="000103D6" w:rsidRPr="00C43ACB">
              <w:t xml:space="preserve"> resource as defined in clause 9.6.21</w:t>
            </w:r>
          </w:p>
        </w:tc>
      </w:tr>
      <w:tr w:rsidR="000103D6" w:rsidRPr="00C43ACB" w14:paraId="50B31DA2" w14:textId="77777777" w:rsidTr="00731766">
        <w:trPr>
          <w:jc w:val="center"/>
        </w:trPr>
        <w:tc>
          <w:tcPr>
            <w:tcW w:w="2093" w:type="dxa"/>
            <w:shd w:val="clear" w:color="auto" w:fill="auto"/>
          </w:tcPr>
          <w:p w14:paraId="0575AF65" w14:textId="77777777" w:rsidR="000103D6" w:rsidRPr="00C43ACB" w:rsidRDefault="000103D6" w:rsidP="000103D6">
            <w:pPr>
              <w:pStyle w:val="TAL"/>
            </w:pPr>
            <w:r w:rsidRPr="00C43ACB">
              <w:t>Processing at Originator before sending Request</w:t>
            </w:r>
          </w:p>
        </w:tc>
        <w:tc>
          <w:tcPr>
            <w:tcW w:w="7074" w:type="dxa"/>
            <w:shd w:val="clear" w:color="auto" w:fill="auto"/>
          </w:tcPr>
          <w:p w14:paraId="0ED65CCF" w14:textId="77777777" w:rsidR="000103D6" w:rsidRPr="00C43ACB" w:rsidRDefault="001C0ECF" w:rsidP="000103D6">
            <w:pPr>
              <w:pStyle w:val="TAL"/>
            </w:pPr>
            <w:r w:rsidRPr="00C43ACB">
              <w:t>According to clause 10.1.3</w:t>
            </w:r>
          </w:p>
        </w:tc>
      </w:tr>
      <w:tr w:rsidR="000103D6" w:rsidRPr="00C43ACB" w14:paraId="7EE5A7EB" w14:textId="77777777" w:rsidTr="00731766">
        <w:trPr>
          <w:jc w:val="center"/>
        </w:trPr>
        <w:tc>
          <w:tcPr>
            <w:tcW w:w="2093" w:type="dxa"/>
            <w:shd w:val="clear" w:color="auto" w:fill="auto"/>
          </w:tcPr>
          <w:p w14:paraId="02849EAE" w14:textId="77777777" w:rsidR="000103D6" w:rsidRPr="00C43ACB" w:rsidRDefault="000103D6" w:rsidP="000103D6">
            <w:pPr>
              <w:pStyle w:val="TAL"/>
            </w:pPr>
            <w:r w:rsidRPr="00C43ACB">
              <w:t>Processing at Receiver</w:t>
            </w:r>
          </w:p>
        </w:tc>
        <w:tc>
          <w:tcPr>
            <w:tcW w:w="7074" w:type="dxa"/>
            <w:shd w:val="clear" w:color="auto" w:fill="auto"/>
          </w:tcPr>
          <w:p w14:paraId="34C82FFC" w14:textId="77777777" w:rsidR="00131A05" w:rsidRPr="00C43ACB" w:rsidRDefault="000103D6" w:rsidP="00A802B2">
            <w:pPr>
              <w:pStyle w:val="TB1"/>
              <w:rPr>
                <w:rFonts w:eastAsia="宋体"/>
                <w:lang w:eastAsia="zh-CN"/>
              </w:rPr>
            </w:pPr>
            <w:r w:rsidRPr="00C43ACB">
              <w:t>According to clause 10.1.3 with the following</w:t>
            </w:r>
            <w:r w:rsidR="00931C95" w:rsidRPr="00C43ACB">
              <w:rPr>
                <w:rFonts w:eastAsia="宋体" w:hint="eastAsia"/>
                <w:lang w:eastAsia="zh-CN"/>
              </w:rPr>
              <w:t xml:space="preserve"> </w:t>
            </w:r>
            <w:r w:rsidR="00931C95" w:rsidRPr="00C43ACB">
              <w:rPr>
                <w:rFonts w:hint="eastAsia"/>
                <w:lang w:eastAsia="ko-KR"/>
              </w:rPr>
              <w:t>for Step 002</w:t>
            </w:r>
            <w:r w:rsidRPr="00C43ACB">
              <w:t>:</w:t>
            </w:r>
            <w:r w:rsidR="00131A05" w:rsidRPr="00C43ACB">
              <w:rPr>
                <w:rFonts w:hint="eastAsia"/>
                <w:lang w:eastAsia="ko-KR"/>
              </w:rPr>
              <w:t>For access privilege checking, the Hosting CSE shall check if the Originator ID is the same as the CSE-ID or AE-I</w:t>
            </w:r>
            <w:r w:rsidR="00131A05" w:rsidRPr="00C43ACB">
              <w:rPr>
                <w:rFonts w:hint="eastAsia"/>
              </w:rPr>
              <w:t>D</w:t>
            </w:r>
            <w:r w:rsidR="00131A05" w:rsidRPr="00C43ACB">
              <w:rPr>
                <w:rFonts w:hint="eastAsia"/>
                <w:lang w:eastAsia="ko-KR"/>
              </w:rPr>
              <w:t xml:space="preserve"> of the parent resource which is the &lt;remoteCSE&gt; or &lt;AE&gt; resource, respectively. If the check fails</w:t>
            </w:r>
            <w:r w:rsidR="00131A05" w:rsidRPr="00C43ACB">
              <w:t xml:space="preserve">, the </w:t>
            </w:r>
            <w:r w:rsidR="00131A05" w:rsidRPr="00C43ACB">
              <w:rPr>
                <w:rFonts w:hint="eastAsia"/>
                <w:lang w:eastAsia="ko-KR"/>
              </w:rPr>
              <w:t>r</w:t>
            </w:r>
            <w:r w:rsidR="00131A05" w:rsidRPr="00C43ACB">
              <w:t xml:space="preserve">equest </w:t>
            </w:r>
            <w:r w:rsidR="00131A05" w:rsidRPr="00C43ACB">
              <w:rPr>
                <w:rFonts w:hint="eastAsia"/>
                <w:lang w:eastAsia="ko-KR"/>
              </w:rPr>
              <w:t>shall</w:t>
            </w:r>
            <w:r w:rsidR="00131A05" w:rsidRPr="00C43ACB">
              <w:t xml:space="preserve"> be rejected</w:t>
            </w:r>
          </w:p>
        </w:tc>
      </w:tr>
      <w:tr w:rsidR="000103D6" w:rsidRPr="00C43ACB" w14:paraId="11D19B0F" w14:textId="77777777" w:rsidTr="00731766">
        <w:trPr>
          <w:jc w:val="center"/>
        </w:trPr>
        <w:tc>
          <w:tcPr>
            <w:tcW w:w="2093" w:type="dxa"/>
            <w:shd w:val="clear" w:color="auto" w:fill="auto"/>
          </w:tcPr>
          <w:p w14:paraId="4B67DD41" w14:textId="77777777" w:rsidR="000103D6" w:rsidRPr="00C43ACB" w:rsidRDefault="000103D6" w:rsidP="000103D6">
            <w:pPr>
              <w:pStyle w:val="TAL"/>
            </w:pPr>
            <w:r w:rsidRPr="00C43ACB">
              <w:t>Information in Response message</w:t>
            </w:r>
          </w:p>
        </w:tc>
        <w:tc>
          <w:tcPr>
            <w:tcW w:w="7074" w:type="dxa"/>
            <w:shd w:val="clear" w:color="auto" w:fill="auto"/>
          </w:tcPr>
          <w:p w14:paraId="6A9FDC41" w14:textId="77777777" w:rsidR="000103D6" w:rsidRPr="00C43ACB" w:rsidRDefault="001C0ECF" w:rsidP="000103D6">
            <w:pPr>
              <w:pStyle w:val="TAL"/>
            </w:pPr>
            <w:r w:rsidRPr="00C43ACB">
              <w:t>According to clause 10.1.3</w:t>
            </w:r>
          </w:p>
        </w:tc>
      </w:tr>
      <w:tr w:rsidR="000103D6" w:rsidRPr="00C43ACB" w14:paraId="357A1CBD" w14:textId="77777777" w:rsidTr="00731766">
        <w:trPr>
          <w:jc w:val="center"/>
        </w:trPr>
        <w:tc>
          <w:tcPr>
            <w:tcW w:w="2093" w:type="dxa"/>
            <w:shd w:val="clear" w:color="auto" w:fill="auto"/>
          </w:tcPr>
          <w:p w14:paraId="31364213" w14:textId="77777777" w:rsidR="000103D6" w:rsidRPr="00C43ACB" w:rsidRDefault="000103D6" w:rsidP="000103D6">
            <w:pPr>
              <w:pStyle w:val="TAL"/>
            </w:pPr>
            <w:r w:rsidRPr="00C43ACB">
              <w:t>Processing at Originator after receiving Response</w:t>
            </w:r>
          </w:p>
        </w:tc>
        <w:tc>
          <w:tcPr>
            <w:tcW w:w="7074" w:type="dxa"/>
            <w:shd w:val="clear" w:color="auto" w:fill="auto"/>
          </w:tcPr>
          <w:p w14:paraId="0991B284" w14:textId="77777777" w:rsidR="000103D6" w:rsidRPr="00C43ACB" w:rsidRDefault="000103D6" w:rsidP="001C0ECF">
            <w:pPr>
              <w:pStyle w:val="TAL"/>
            </w:pPr>
            <w:r w:rsidRPr="00C43ACB">
              <w:t>According to clause 10.1.3</w:t>
            </w:r>
          </w:p>
        </w:tc>
      </w:tr>
      <w:tr w:rsidR="000103D6" w:rsidRPr="00C43ACB" w14:paraId="51E38F3A" w14:textId="77777777" w:rsidTr="00731766">
        <w:trPr>
          <w:jc w:val="center"/>
        </w:trPr>
        <w:tc>
          <w:tcPr>
            <w:tcW w:w="2093" w:type="dxa"/>
            <w:shd w:val="clear" w:color="auto" w:fill="auto"/>
          </w:tcPr>
          <w:p w14:paraId="28AD4DA3" w14:textId="77777777" w:rsidR="000103D6" w:rsidRPr="00C43ACB" w:rsidRDefault="000103D6" w:rsidP="000103D6">
            <w:pPr>
              <w:pStyle w:val="TAL"/>
            </w:pPr>
            <w:r w:rsidRPr="00C43ACB">
              <w:t>Exceptions</w:t>
            </w:r>
          </w:p>
        </w:tc>
        <w:tc>
          <w:tcPr>
            <w:tcW w:w="7074" w:type="dxa"/>
            <w:shd w:val="clear" w:color="auto" w:fill="auto"/>
          </w:tcPr>
          <w:p w14:paraId="1B882AED" w14:textId="77777777" w:rsidR="000103D6" w:rsidRPr="00C43ACB" w:rsidRDefault="000103D6" w:rsidP="001C0ECF">
            <w:pPr>
              <w:pStyle w:val="TAL"/>
            </w:pPr>
            <w:r w:rsidRPr="00C43ACB">
              <w:t>According to clause 10.1.3</w:t>
            </w:r>
          </w:p>
        </w:tc>
      </w:tr>
    </w:tbl>
    <w:p w14:paraId="21FA88B3" w14:textId="77777777" w:rsidR="006713AF" w:rsidRPr="00C43ACB" w:rsidRDefault="006713AF" w:rsidP="00201D1D">
      <w:pPr>
        <w:rPr>
          <w:rFonts w:eastAsia="Arial Unicode MS"/>
        </w:rPr>
      </w:pPr>
    </w:p>
    <w:p w14:paraId="235B12B2" w14:textId="77777777" w:rsidR="009F6965" w:rsidRPr="00C43ACB" w:rsidRDefault="009F6965" w:rsidP="00383D72">
      <w:pPr>
        <w:pStyle w:val="40"/>
        <w:rPr>
          <w:rFonts w:eastAsia="Arial Unicode MS"/>
          <w:i/>
        </w:rPr>
      </w:pPr>
      <w:bookmarkStart w:id="758" w:name="_Toc507429937"/>
      <w:bookmarkStart w:id="759" w:name="_Toc2172130"/>
      <w:r w:rsidRPr="00C43ACB">
        <w:rPr>
          <w:rFonts w:eastAsia="Arial Unicode MS"/>
        </w:rPr>
        <w:lastRenderedPageBreak/>
        <w:t>10.2.1</w:t>
      </w:r>
      <w:r w:rsidR="00D4599B" w:rsidRPr="00C43ACB">
        <w:rPr>
          <w:rFonts w:eastAsia="Arial Unicode MS"/>
        </w:rPr>
        <w:t>3</w:t>
      </w:r>
      <w:r w:rsidRPr="00C43ACB">
        <w:rPr>
          <w:rFonts w:eastAsia="Arial Unicode MS"/>
        </w:rPr>
        <w:t>.5</w:t>
      </w:r>
      <w:r w:rsidRPr="00C43ACB">
        <w:rPr>
          <w:rFonts w:eastAsia="Arial Unicode MS"/>
        </w:rPr>
        <w:tab/>
        <w:t xml:space="preserve">Delete </w:t>
      </w:r>
      <w:r w:rsidRPr="00C43ACB">
        <w:rPr>
          <w:rFonts w:eastAsia="Arial Unicode MS"/>
          <w:i/>
        </w:rPr>
        <w:t>&lt;pollingChannel&gt;</w:t>
      </w:r>
      <w:bookmarkEnd w:id="758"/>
      <w:bookmarkEnd w:id="759"/>
    </w:p>
    <w:p w14:paraId="77E8FE11" w14:textId="77777777" w:rsidR="009F6965" w:rsidRPr="00C43ACB" w:rsidRDefault="009F6965" w:rsidP="00383D72">
      <w:pPr>
        <w:keepNext/>
        <w:keepLines/>
        <w:rPr>
          <w:rFonts w:eastAsia="Arial Unicode MS"/>
        </w:rPr>
      </w:pPr>
      <w:r w:rsidRPr="00C43ACB">
        <w:rPr>
          <w:rFonts w:eastAsia="Arial Unicode MS"/>
        </w:rPr>
        <w:t xml:space="preserve">This procedure is used to delete a </w:t>
      </w:r>
      <w:r w:rsidRPr="00C43ACB">
        <w:rPr>
          <w:rFonts w:eastAsia="Arial Unicode MS"/>
          <w:i/>
        </w:rPr>
        <w:t>&lt;pollingChannel&gt;</w:t>
      </w:r>
      <w:r w:rsidRPr="00C43ACB">
        <w:rPr>
          <w:rFonts w:eastAsia="Arial Unicode MS"/>
        </w:rPr>
        <w:t xml:space="preserve"> resource and an AE/CSE can be an Originator.</w:t>
      </w:r>
    </w:p>
    <w:p w14:paraId="4067D659" w14:textId="77777777" w:rsidR="003D7D74" w:rsidRPr="00C43ACB" w:rsidRDefault="009F6965" w:rsidP="00383D72">
      <w:pPr>
        <w:pStyle w:val="TH"/>
      </w:pPr>
      <w:r w:rsidRPr="00C43ACB">
        <w:t>Table 10.2.1</w:t>
      </w:r>
      <w:r w:rsidR="00D4599B" w:rsidRPr="00C43ACB">
        <w:t>3</w:t>
      </w:r>
      <w:r w:rsidRPr="00C43ACB">
        <w:t xml:space="preserve">.5-1: </w:t>
      </w:r>
      <w:r w:rsidRPr="00C43ACB">
        <w:rPr>
          <w:i/>
        </w:rPr>
        <w:t>&lt;pollingChannel&gt;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F6965" w:rsidRPr="00C43ACB" w14:paraId="3D9D443D" w14:textId="77777777" w:rsidTr="00E3097D">
        <w:trPr>
          <w:tblHeader/>
          <w:jc w:val="center"/>
        </w:trPr>
        <w:tc>
          <w:tcPr>
            <w:tcW w:w="9167" w:type="dxa"/>
            <w:gridSpan w:val="2"/>
            <w:shd w:val="clear" w:color="auto" w:fill="DDDDDD"/>
          </w:tcPr>
          <w:p w14:paraId="6A96FE0E" w14:textId="77777777" w:rsidR="009F6965" w:rsidRPr="00C43ACB" w:rsidRDefault="00621FC6" w:rsidP="009F6965">
            <w:pPr>
              <w:pStyle w:val="TAH"/>
              <w:rPr>
                <w:rFonts w:eastAsia="Malgun Gothic"/>
                <w:lang w:eastAsia="ko-KR"/>
              </w:rPr>
            </w:pPr>
            <w:r w:rsidRPr="00C43ACB">
              <w:rPr>
                <w:rFonts w:eastAsia="Malgun Gothic"/>
                <w:i/>
                <w:lang w:eastAsia="ko-KR"/>
              </w:rPr>
              <w:t>&lt;pollingChannel&gt;</w:t>
            </w:r>
            <w:r w:rsidR="000103D6" w:rsidRPr="00C43ACB">
              <w:rPr>
                <w:rFonts w:eastAsia="Malgun Gothic"/>
                <w:lang w:eastAsia="ko-KR"/>
              </w:rPr>
              <w:t xml:space="preserve"> DELETE</w:t>
            </w:r>
          </w:p>
        </w:tc>
      </w:tr>
      <w:tr w:rsidR="00D27633" w:rsidRPr="00C43ACB" w14:paraId="5812CED8" w14:textId="77777777" w:rsidTr="00E3097D">
        <w:trPr>
          <w:jc w:val="center"/>
        </w:trPr>
        <w:tc>
          <w:tcPr>
            <w:tcW w:w="2093" w:type="dxa"/>
            <w:shd w:val="clear" w:color="auto" w:fill="auto"/>
          </w:tcPr>
          <w:p w14:paraId="554FBA3E" w14:textId="77777777" w:rsidR="00D27633" w:rsidRPr="00C43ACB" w:rsidRDefault="00D27633" w:rsidP="000103D6">
            <w:pPr>
              <w:pStyle w:val="TAL"/>
            </w:pPr>
            <w:r w:rsidRPr="00C43ACB">
              <w:t>Associated Reference Point</w:t>
            </w:r>
          </w:p>
        </w:tc>
        <w:tc>
          <w:tcPr>
            <w:tcW w:w="7074" w:type="dxa"/>
            <w:shd w:val="clear" w:color="auto" w:fill="auto"/>
          </w:tcPr>
          <w:p w14:paraId="6EA8AD72" w14:textId="77777777" w:rsidR="00D27633" w:rsidRPr="00C43ACB" w:rsidRDefault="00D27633" w:rsidP="000103D6">
            <w:pPr>
              <w:pStyle w:val="TAL"/>
              <w:rPr>
                <w:szCs w:val="18"/>
              </w:rPr>
            </w:pPr>
            <w:r w:rsidRPr="00C43ACB">
              <w:rPr>
                <w:szCs w:val="18"/>
              </w:rPr>
              <w:t>Mca</w:t>
            </w:r>
            <w:r w:rsidR="00621FC6" w:rsidRPr="00C43ACB">
              <w:rPr>
                <w:szCs w:val="18"/>
              </w:rPr>
              <w:t xml:space="preserve"> and</w:t>
            </w:r>
            <w:r w:rsidRPr="00C43ACB">
              <w:rPr>
                <w:szCs w:val="18"/>
              </w:rPr>
              <w:t xml:space="preserve"> Mcc</w:t>
            </w:r>
          </w:p>
        </w:tc>
      </w:tr>
      <w:tr w:rsidR="00621FC6" w:rsidRPr="00C43ACB" w14:paraId="6512E89A" w14:textId="77777777" w:rsidTr="00E3097D">
        <w:trPr>
          <w:jc w:val="center"/>
        </w:trPr>
        <w:tc>
          <w:tcPr>
            <w:tcW w:w="2093" w:type="dxa"/>
            <w:shd w:val="clear" w:color="auto" w:fill="auto"/>
          </w:tcPr>
          <w:p w14:paraId="64962BFA" w14:textId="77777777" w:rsidR="00621FC6" w:rsidRPr="00C43ACB" w:rsidRDefault="00621FC6" w:rsidP="000103D6">
            <w:pPr>
              <w:pStyle w:val="TAL"/>
            </w:pPr>
            <w:r w:rsidRPr="00C43ACB">
              <w:t>Information in Request message</w:t>
            </w:r>
          </w:p>
        </w:tc>
        <w:tc>
          <w:tcPr>
            <w:tcW w:w="7074" w:type="dxa"/>
            <w:shd w:val="clear" w:color="auto" w:fill="auto"/>
          </w:tcPr>
          <w:p w14:paraId="70220B28" w14:textId="77777777" w:rsidR="00621FC6" w:rsidRPr="00C43ACB" w:rsidRDefault="00CD4402" w:rsidP="000103D6">
            <w:pPr>
              <w:pStyle w:val="TAL"/>
              <w:rPr>
                <w:szCs w:val="18"/>
              </w:rPr>
            </w:pPr>
            <w:r w:rsidRPr="00C43ACB">
              <w:rPr>
                <w:szCs w:val="18"/>
              </w:rPr>
              <w:t xml:space="preserve">All parameters defined </w:t>
            </w:r>
            <w:r w:rsidR="00385797" w:rsidRPr="00C43ACB">
              <w:rPr>
                <w:szCs w:val="18"/>
              </w:rPr>
              <w:t>in table</w:t>
            </w:r>
            <w:r w:rsidR="000103D6" w:rsidRPr="00C43ACB">
              <w:rPr>
                <w:szCs w:val="18"/>
              </w:rPr>
              <w:t xml:space="preserve"> </w:t>
            </w:r>
            <w:r w:rsidR="00F82CA0" w:rsidRPr="00C43ACB">
              <w:rPr>
                <w:szCs w:val="18"/>
              </w:rPr>
              <w:t>8.1.2-3</w:t>
            </w:r>
            <w:r w:rsidR="000103D6" w:rsidRPr="00C43ACB">
              <w:rPr>
                <w:szCs w:val="18"/>
              </w:rPr>
              <w:t xml:space="preserve"> apply</w:t>
            </w:r>
          </w:p>
        </w:tc>
      </w:tr>
      <w:tr w:rsidR="00621FC6" w:rsidRPr="00C43ACB" w14:paraId="63F120FB" w14:textId="77777777" w:rsidTr="00E3097D">
        <w:trPr>
          <w:jc w:val="center"/>
        </w:trPr>
        <w:tc>
          <w:tcPr>
            <w:tcW w:w="2093" w:type="dxa"/>
            <w:shd w:val="clear" w:color="auto" w:fill="auto"/>
          </w:tcPr>
          <w:p w14:paraId="21724B84" w14:textId="77777777" w:rsidR="00621FC6" w:rsidRPr="00C43ACB" w:rsidRDefault="000103D6" w:rsidP="000103D6">
            <w:pPr>
              <w:pStyle w:val="TAL"/>
            </w:pPr>
            <w:r w:rsidRPr="00C43ACB">
              <w:t>Processing at Originator before sending Request</w:t>
            </w:r>
          </w:p>
        </w:tc>
        <w:tc>
          <w:tcPr>
            <w:tcW w:w="7074" w:type="dxa"/>
            <w:shd w:val="clear" w:color="auto" w:fill="auto"/>
          </w:tcPr>
          <w:p w14:paraId="38C7CC30" w14:textId="77777777" w:rsidR="00621FC6" w:rsidRPr="00C43ACB" w:rsidRDefault="001C0ECF" w:rsidP="00A802B2">
            <w:pPr>
              <w:pStyle w:val="TAL"/>
            </w:pPr>
            <w:r w:rsidRPr="00C43ACB">
              <w:t>According to clause 10.1.4</w:t>
            </w:r>
          </w:p>
        </w:tc>
      </w:tr>
      <w:tr w:rsidR="00621FC6" w:rsidRPr="00C43ACB" w14:paraId="469C45AB" w14:textId="77777777" w:rsidTr="00E3097D">
        <w:trPr>
          <w:jc w:val="center"/>
        </w:trPr>
        <w:tc>
          <w:tcPr>
            <w:tcW w:w="2093" w:type="dxa"/>
            <w:shd w:val="clear" w:color="auto" w:fill="auto"/>
          </w:tcPr>
          <w:p w14:paraId="348B2B54" w14:textId="77777777" w:rsidR="00621FC6" w:rsidRPr="00C43ACB" w:rsidRDefault="000103D6" w:rsidP="000103D6">
            <w:pPr>
              <w:pStyle w:val="TAL"/>
            </w:pPr>
            <w:r w:rsidRPr="00C43ACB">
              <w:t>Processing at Receiver</w:t>
            </w:r>
          </w:p>
        </w:tc>
        <w:tc>
          <w:tcPr>
            <w:tcW w:w="7074" w:type="dxa"/>
            <w:shd w:val="clear" w:color="auto" w:fill="auto"/>
          </w:tcPr>
          <w:p w14:paraId="5A0A0FCE" w14:textId="77777777" w:rsidR="00D15A4A" w:rsidRPr="00C43ACB" w:rsidRDefault="001C0ECF" w:rsidP="00A802B2">
            <w:pPr>
              <w:pStyle w:val="TAL"/>
              <w:rPr>
                <w:lang w:eastAsia="ko-KR"/>
              </w:rPr>
            </w:pPr>
            <w:r w:rsidRPr="00C43ACB">
              <w:t>According to clause 10.1.4</w:t>
            </w:r>
            <w:r w:rsidR="00D15A4A" w:rsidRPr="00C43ACB">
              <w:rPr>
                <w:rFonts w:eastAsia="宋体" w:hint="eastAsia"/>
                <w:lang w:eastAsia="zh-CN"/>
              </w:rPr>
              <w:t xml:space="preserve"> </w:t>
            </w:r>
            <w:r w:rsidR="00D15A4A" w:rsidRPr="00C43ACB">
              <w:rPr>
                <w:rFonts w:hint="eastAsia"/>
                <w:lang w:eastAsia="ko-KR"/>
              </w:rPr>
              <w:t>for Step 002:</w:t>
            </w:r>
          </w:p>
          <w:p w14:paraId="4F0D26F4" w14:textId="77777777" w:rsidR="00621FC6" w:rsidRPr="00C43ACB" w:rsidRDefault="00D15A4A" w:rsidP="00A802B2">
            <w:pPr>
              <w:pStyle w:val="TB1"/>
              <w:rPr>
                <w:rFonts w:eastAsia="宋体"/>
                <w:szCs w:val="18"/>
                <w:lang w:eastAsia="zh-CN"/>
              </w:rPr>
            </w:pPr>
            <w:r w:rsidRPr="00C43ACB">
              <w:rPr>
                <w:rFonts w:hint="eastAsia"/>
                <w:lang w:eastAsia="ko-KR"/>
              </w:rPr>
              <w:t>For access privilege checking, the Hosting CSE shall check if the Originator ID is the same as the CSE-ID or AE-ID of the parent resource which is the &lt;remoteCSE&gt; or &lt;AE&gt; resource, respectively. If the check fails</w:t>
            </w:r>
            <w:r w:rsidRPr="00C43ACB">
              <w:t xml:space="preserve">, the </w:t>
            </w:r>
            <w:r w:rsidRPr="00C43ACB">
              <w:rPr>
                <w:rFonts w:hint="eastAsia"/>
                <w:lang w:eastAsia="ko-KR"/>
              </w:rPr>
              <w:t>r</w:t>
            </w:r>
            <w:r w:rsidRPr="00C43ACB">
              <w:t xml:space="preserve">equest </w:t>
            </w:r>
            <w:r w:rsidRPr="00C43ACB">
              <w:rPr>
                <w:rFonts w:hint="eastAsia"/>
                <w:lang w:eastAsia="ko-KR"/>
              </w:rPr>
              <w:t>shall</w:t>
            </w:r>
            <w:r w:rsidRPr="00C43ACB">
              <w:t xml:space="preserve"> be rejected</w:t>
            </w:r>
          </w:p>
        </w:tc>
      </w:tr>
      <w:tr w:rsidR="00621FC6" w:rsidRPr="00C43ACB" w14:paraId="593291C3" w14:textId="77777777" w:rsidTr="00E3097D">
        <w:trPr>
          <w:jc w:val="center"/>
        </w:trPr>
        <w:tc>
          <w:tcPr>
            <w:tcW w:w="2093" w:type="dxa"/>
            <w:shd w:val="clear" w:color="auto" w:fill="auto"/>
          </w:tcPr>
          <w:p w14:paraId="74298197" w14:textId="77777777" w:rsidR="00621FC6" w:rsidRPr="00C43ACB" w:rsidRDefault="000103D6" w:rsidP="000103D6">
            <w:pPr>
              <w:pStyle w:val="TAL"/>
            </w:pPr>
            <w:r w:rsidRPr="00C43ACB">
              <w:t>Information in Response message</w:t>
            </w:r>
          </w:p>
        </w:tc>
        <w:tc>
          <w:tcPr>
            <w:tcW w:w="7074" w:type="dxa"/>
            <w:shd w:val="clear" w:color="auto" w:fill="auto"/>
          </w:tcPr>
          <w:p w14:paraId="775D8134" w14:textId="77777777" w:rsidR="00621FC6" w:rsidRPr="00C43ACB" w:rsidRDefault="000103D6" w:rsidP="000103D6">
            <w:pPr>
              <w:pStyle w:val="TAL"/>
              <w:rPr>
                <w:szCs w:val="18"/>
              </w:rPr>
            </w:pPr>
            <w:r w:rsidRPr="00C43ACB">
              <w:rPr>
                <w:szCs w:val="18"/>
              </w:rPr>
              <w:t>According to cl</w:t>
            </w:r>
            <w:r w:rsidR="001C0ECF" w:rsidRPr="00C43ACB">
              <w:rPr>
                <w:szCs w:val="18"/>
              </w:rPr>
              <w:t>ause 10.1.4</w:t>
            </w:r>
          </w:p>
        </w:tc>
      </w:tr>
      <w:tr w:rsidR="00621FC6" w:rsidRPr="00C43ACB" w14:paraId="6AB65188" w14:textId="77777777" w:rsidTr="00E3097D">
        <w:trPr>
          <w:jc w:val="center"/>
        </w:trPr>
        <w:tc>
          <w:tcPr>
            <w:tcW w:w="2093" w:type="dxa"/>
            <w:shd w:val="clear" w:color="auto" w:fill="auto"/>
          </w:tcPr>
          <w:p w14:paraId="040ED902" w14:textId="77777777" w:rsidR="00621FC6" w:rsidRPr="00C43ACB" w:rsidRDefault="000103D6" w:rsidP="000103D6">
            <w:pPr>
              <w:pStyle w:val="TAL"/>
            </w:pPr>
            <w:r w:rsidRPr="00C43ACB">
              <w:t>Processing at Originator after receiving Response</w:t>
            </w:r>
          </w:p>
        </w:tc>
        <w:tc>
          <w:tcPr>
            <w:tcW w:w="7074" w:type="dxa"/>
            <w:shd w:val="clear" w:color="auto" w:fill="auto"/>
          </w:tcPr>
          <w:p w14:paraId="48A7DC2C" w14:textId="77777777" w:rsidR="00621FC6" w:rsidRPr="00C43ACB" w:rsidRDefault="001C0ECF" w:rsidP="000103D6">
            <w:pPr>
              <w:pStyle w:val="TAL"/>
              <w:rPr>
                <w:szCs w:val="18"/>
              </w:rPr>
            </w:pPr>
            <w:r w:rsidRPr="00C43ACB">
              <w:rPr>
                <w:szCs w:val="18"/>
              </w:rPr>
              <w:t>According to clause 10.1.4</w:t>
            </w:r>
          </w:p>
        </w:tc>
      </w:tr>
      <w:tr w:rsidR="00621FC6" w:rsidRPr="00C43ACB" w14:paraId="010F878C" w14:textId="77777777" w:rsidTr="00E3097D">
        <w:trPr>
          <w:jc w:val="center"/>
        </w:trPr>
        <w:tc>
          <w:tcPr>
            <w:tcW w:w="2093" w:type="dxa"/>
            <w:shd w:val="clear" w:color="auto" w:fill="auto"/>
          </w:tcPr>
          <w:p w14:paraId="6F62CE88" w14:textId="77777777" w:rsidR="00621FC6" w:rsidRPr="00C43ACB" w:rsidRDefault="000103D6" w:rsidP="000103D6">
            <w:pPr>
              <w:pStyle w:val="TAL"/>
            </w:pPr>
            <w:r w:rsidRPr="00C43ACB">
              <w:t>Exceptions</w:t>
            </w:r>
          </w:p>
        </w:tc>
        <w:tc>
          <w:tcPr>
            <w:tcW w:w="7074" w:type="dxa"/>
            <w:shd w:val="clear" w:color="auto" w:fill="auto"/>
          </w:tcPr>
          <w:p w14:paraId="3C9A2879" w14:textId="77777777" w:rsidR="00621FC6" w:rsidRPr="00C43ACB" w:rsidRDefault="001C0ECF" w:rsidP="000103D6">
            <w:pPr>
              <w:pStyle w:val="TAL"/>
              <w:rPr>
                <w:szCs w:val="18"/>
              </w:rPr>
            </w:pPr>
            <w:r w:rsidRPr="00C43ACB">
              <w:rPr>
                <w:szCs w:val="18"/>
              </w:rPr>
              <w:t>According to clause 10.1.4</w:t>
            </w:r>
          </w:p>
        </w:tc>
      </w:tr>
    </w:tbl>
    <w:p w14:paraId="4BCFB451" w14:textId="77777777" w:rsidR="009F6965" w:rsidRPr="00C43ACB" w:rsidRDefault="009F6965" w:rsidP="00201D1D">
      <w:pPr>
        <w:rPr>
          <w:rFonts w:eastAsia="Arial Unicode MS"/>
        </w:rPr>
      </w:pPr>
    </w:p>
    <w:p w14:paraId="7A455294" w14:textId="77777777" w:rsidR="00C17430" w:rsidRPr="00C43ACB" w:rsidRDefault="00C17430" w:rsidP="00A97152">
      <w:pPr>
        <w:pStyle w:val="40"/>
        <w:rPr>
          <w:rFonts w:eastAsia="Arial Unicode MS"/>
        </w:rPr>
      </w:pPr>
      <w:bookmarkStart w:id="760" w:name="_Toc507429938"/>
      <w:bookmarkStart w:id="761" w:name="_Toc2172131"/>
      <w:r w:rsidRPr="00C43ACB">
        <w:rPr>
          <w:rFonts w:eastAsia="Arial Unicode MS"/>
        </w:rPr>
        <w:t>10.2.1</w:t>
      </w:r>
      <w:r w:rsidR="00D4599B" w:rsidRPr="00C43ACB">
        <w:rPr>
          <w:rFonts w:eastAsia="Arial Unicode MS"/>
        </w:rPr>
        <w:t>3</w:t>
      </w:r>
      <w:r w:rsidRPr="00C43ACB">
        <w:rPr>
          <w:rFonts w:eastAsia="Arial Unicode MS"/>
        </w:rPr>
        <w:t>.6</w:t>
      </w:r>
      <w:r w:rsidRPr="00C43ACB">
        <w:rPr>
          <w:rFonts w:eastAsia="Arial Unicode MS"/>
        </w:rPr>
        <w:tab/>
      </w:r>
      <w:r w:rsidR="00D15A4A" w:rsidRPr="00C43ACB">
        <w:rPr>
          <w:rFonts w:eastAsia="Arial Unicode MS" w:hint="eastAsia"/>
          <w:lang w:eastAsia="zh-CN"/>
        </w:rPr>
        <w:t xml:space="preserve">Internal Processing for </w:t>
      </w:r>
      <w:r w:rsidRPr="00C43ACB">
        <w:rPr>
          <w:rFonts w:eastAsia="Arial Unicode MS"/>
        </w:rPr>
        <w:t>Polling Channel</w:t>
      </w:r>
      <w:bookmarkEnd w:id="760"/>
      <w:bookmarkEnd w:id="761"/>
    </w:p>
    <w:p w14:paraId="507DE430" w14:textId="77777777" w:rsidR="00C17430" w:rsidRPr="00C43ACB" w:rsidRDefault="00C17430" w:rsidP="00D15A4A">
      <w:pPr>
        <w:rPr>
          <w:rFonts w:eastAsia="Arial Unicode MS"/>
        </w:rPr>
      </w:pPr>
      <w:r w:rsidRPr="00C43ACB">
        <w:rPr>
          <w:rFonts w:eastAsia="Arial Unicode MS"/>
        </w:rPr>
        <w:t xml:space="preserve">This procedure is used to </w:t>
      </w:r>
      <w:r w:rsidR="00D15A4A" w:rsidRPr="00C43ACB">
        <w:rPr>
          <w:rFonts w:eastAsia="Arial Unicode MS" w:hint="eastAsia"/>
          <w:lang w:eastAsia="zh-CN"/>
        </w:rPr>
        <w:t xml:space="preserve">forward </w:t>
      </w:r>
      <w:r w:rsidRPr="00C43ACB">
        <w:rPr>
          <w:rFonts w:eastAsia="Arial Unicode MS"/>
        </w:rPr>
        <w:t xml:space="preserve">a request </w:t>
      </w:r>
      <w:r w:rsidR="00D15A4A" w:rsidRPr="00C43ACB">
        <w:rPr>
          <w:rFonts w:eastAsia="Arial Unicode MS" w:hint="eastAsia"/>
          <w:lang w:eastAsia="zh-CN"/>
        </w:rPr>
        <w:t>to</w:t>
      </w:r>
      <w:r w:rsidR="00D15A4A" w:rsidRPr="00C43ACB">
        <w:rPr>
          <w:rFonts w:eastAsia="Arial Unicode MS"/>
        </w:rPr>
        <w:t xml:space="preserve"> </w:t>
      </w:r>
      <w:r w:rsidRPr="00C43ACB">
        <w:rPr>
          <w:rFonts w:eastAsia="Arial Unicode MS"/>
        </w:rPr>
        <w:t>a request-unreachable AE</w:t>
      </w:r>
      <w:r w:rsidR="00D15A4A" w:rsidRPr="00C43ACB">
        <w:rPr>
          <w:rFonts w:eastAsia="Arial Unicode MS" w:hint="eastAsia"/>
          <w:lang w:eastAsia="zh-CN"/>
        </w:rPr>
        <w:t xml:space="preserve"> or </w:t>
      </w:r>
      <w:r w:rsidRPr="00C43ACB">
        <w:rPr>
          <w:rFonts w:eastAsia="Arial Unicode MS"/>
        </w:rPr>
        <w:t>CSE</w:t>
      </w:r>
      <w:r w:rsidR="00D15A4A" w:rsidRPr="00C43ACB">
        <w:rPr>
          <w:rFonts w:eastAsia="Arial Unicode MS" w:hint="eastAsia"/>
          <w:lang w:eastAsia="ko-KR"/>
        </w:rPr>
        <w:t>(</w:t>
      </w:r>
      <w:r w:rsidR="0021249F" w:rsidRPr="00C43ACB">
        <w:rPr>
          <w:rFonts w:eastAsia="Arial Unicode MS" w:hint="eastAsia"/>
          <w:lang w:eastAsia="ko-KR"/>
        </w:rPr>
        <w:t>i.e.</w:t>
      </w:r>
      <w:r w:rsidR="00D15A4A" w:rsidRPr="00C43ACB">
        <w:rPr>
          <w:rFonts w:eastAsia="Arial Unicode MS" w:hint="eastAsia"/>
          <w:lang w:eastAsia="ko-KR"/>
        </w:rPr>
        <w:t xml:space="preserve"> </w:t>
      </w:r>
      <w:r w:rsidR="00D15A4A" w:rsidRPr="00C43ACB">
        <w:rPr>
          <w:rFonts w:eastAsia="Arial Unicode MS" w:hint="eastAsia"/>
          <w:i/>
          <w:lang w:eastAsia="ko-KR"/>
        </w:rPr>
        <w:t>requestReachability</w:t>
      </w:r>
      <w:r w:rsidR="00D15A4A" w:rsidRPr="00C43ACB">
        <w:rPr>
          <w:rFonts w:eastAsia="Arial Unicode MS" w:hint="eastAsia"/>
          <w:lang w:eastAsia="ko-KR"/>
        </w:rPr>
        <w:t xml:space="preserve"> attribute of its &lt;AE&gt; or &lt;remoteCSE&gt; resource is set to FALSE) which has created a &lt;pollingChannel&gt; resource as a child of its &lt;AE&gt; or &lt;remoteCSE&gt; resource</w:t>
      </w:r>
      <w:r w:rsidRPr="00C43ACB">
        <w:rPr>
          <w:rFonts w:eastAsia="Arial Unicode MS"/>
        </w:rPr>
        <w:t xml:space="preserve">. When a &lt;pollingChannel&gt; </w:t>
      </w:r>
      <w:r w:rsidR="00DF352A" w:rsidRPr="00C43ACB">
        <w:rPr>
          <w:rFonts w:eastAsia="Arial Unicode MS"/>
        </w:rPr>
        <w:t>H</w:t>
      </w:r>
      <w:r w:rsidRPr="00C43ACB">
        <w:rPr>
          <w:rFonts w:eastAsia="Arial Unicode MS"/>
        </w:rPr>
        <w:t xml:space="preserve">osting CSE receives a request </w:t>
      </w:r>
      <w:r w:rsidR="00D15A4A" w:rsidRPr="00C43ACB">
        <w:rPr>
          <w:rFonts w:eastAsia="Arial Unicode MS" w:hint="eastAsia"/>
          <w:lang w:eastAsia="zh-CN"/>
        </w:rPr>
        <w:t xml:space="preserve">towards </w:t>
      </w:r>
      <w:r w:rsidRPr="00C43ACB">
        <w:rPr>
          <w:rFonts w:eastAsia="Arial Unicode MS"/>
        </w:rPr>
        <w:t>the AE</w:t>
      </w:r>
      <w:r w:rsidR="00D15A4A" w:rsidRPr="00C43ACB">
        <w:rPr>
          <w:rFonts w:eastAsia="Arial Unicode MS" w:hint="eastAsia"/>
          <w:lang w:eastAsia="zh-CN"/>
        </w:rPr>
        <w:t xml:space="preserve"> or </w:t>
      </w:r>
      <w:r w:rsidRPr="00C43ACB">
        <w:rPr>
          <w:rFonts w:eastAsia="Arial Unicode MS"/>
        </w:rPr>
        <w:t xml:space="preserve">CSE, it </w:t>
      </w:r>
      <w:r w:rsidR="00D15A4A" w:rsidRPr="00C43ACB">
        <w:rPr>
          <w:rFonts w:eastAsia="Arial Unicode MS" w:hint="eastAsia"/>
          <w:lang w:eastAsia="zh-CN"/>
        </w:rPr>
        <w:t>shall forward</w:t>
      </w:r>
      <w:r w:rsidRPr="00C43ACB">
        <w:rPr>
          <w:rFonts w:eastAsia="Arial Unicode MS"/>
        </w:rPr>
        <w:t xml:space="preserve"> the request to the AE</w:t>
      </w:r>
      <w:r w:rsidR="00D15A4A" w:rsidRPr="00C43ACB">
        <w:rPr>
          <w:rFonts w:eastAsia="Arial Unicode MS" w:hint="eastAsia"/>
          <w:lang w:eastAsia="zh-CN"/>
        </w:rPr>
        <w:t xml:space="preserve"> or </w:t>
      </w:r>
      <w:r w:rsidRPr="00C43ACB">
        <w:rPr>
          <w:rFonts w:eastAsia="Arial Unicode MS"/>
        </w:rPr>
        <w:t>CSE</w:t>
      </w:r>
      <w:r w:rsidR="00D15A4A" w:rsidRPr="00C43ACB">
        <w:rPr>
          <w:rFonts w:eastAsia="Arial Unicode MS" w:hint="eastAsia"/>
          <w:lang w:eastAsia="zh-CN"/>
        </w:rPr>
        <w:t xml:space="preserve"> </w:t>
      </w:r>
      <w:r w:rsidR="00D15A4A" w:rsidRPr="00C43ACB">
        <w:rPr>
          <w:rFonts w:eastAsia="Arial Unicode MS" w:hint="eastAsia"/>
          <w:lang w:eastAsia="ko-KR"/>
        </w:rPr>
        <w:t xml:space="preserve">in the </w:t>
      </w:r>
      <w:r w:rsidR="00D15A4A" w:rsidRPr="00C43ACB">
        <w:rPr>
          <w:rFonts w:eastAsia="Arial Unicode MS" w:hint="eastAsia"/>
          <w:b/>
          <w:i/>
          <w:lang w:eastAsia="ko-KR"/>
        </w:rPr>
        <w:t>Content</w:t>
      </w:r>
      <w:r w:rsidR="00D15A4A" w:rsidRPr="00C43ACB">
        <w:rPr>
          <w:rFonts w:eastAsia="Arial Unicode MS" w:hint="eastAsia"/>
          <w:lang w:eastAsia="ko-KR"/>
        </w:rPr>
        <w:t xml:space="preserve"> parameter of the response to polling response (see clause</w:t>
      </w:r>
      <w:r w:rsidR="00A802B2" w:rsidRPr="00C43ACB">
        <w:rPr>
          <w:rFonts w:eastAsia="Arial Unicode MS"/>
          <w:lang w:eastAsia="ko-KR"/>
        </w:rPr>
        <w:t> </w:t>
      </w:r>
      <w:r w:rsidR="00D15A4A" w:rsidRPr="00C43ACB">
        <w:rPr>
          <w:rFonts w:eastAsia="Arial Unicode MS" w:hint="eastAsia"/>
          <w:lang w:eastAsia="ko-KR"/>
        </w:rPr>
        <w:t>10.2.13.7)</w:t>
      </w:r>
      <w:r w:rsidR="00D15A4A" w:rsidRPr="00C43ACB">
        <w:rPr>
          <w:rFonts w:eastAsia="Arial Unicode MS"/>
        </w:rPr>
        <w:t>.</w:t>
      </w:r>
      <w:r w:rsidR="00D15A4A" w:rsidRPr="00C43ACB">
        <w:rPr>
          <w:rFonts w:eastAsia="Arial Unicode MS" w:hint="eastAsia"/>
          <w:lang w:eastAsia="ko-KR"/>
        </w:rPr>
        <w:t xml:space="preserve"> If there is no pending polling request from the AE or CSE, then the &lt;pollingChannel&gt; Hosting CSE shall store the request and forward it when it receives the polling request. When the stored request expires according to its </w:t>
      </w:r>
      <w:r w:rsidR="00D15A4A" w:rsidRPr="00C43ACB">
        <w:rPr>
          <w:b/>
          <w:i/>
        </w:rPr>
        <w:t>Request Expiration Timestamp</w:t>
      </w:r>
      <w:r w:rsidR="00D15A4A" w:rsidRPr="00C43ACB">
        <w:rPr>
          <w:rFonts w:eastAsia="Arial Unicode MS" w:hint="eastAsia"/>
          <w:lang w:eastAsia="ko-KR"/>
        </w:rPr>
        <w:t xml:space="preserve"> parameter the Hosting CSE shall return an error to the entity that initiated the request</w:t>
      </w:r>
      <w:r w:rsidR="00E3097D" w:rsidRPr="00C43ACB">
        <w:rPr>
          <w:rFonts w:eastAsia="Arial Unicode MS"/>
        </w:rPr>
        <w:t>.</w:t>
      </w:r>
    </w:p>
    <w:p w14:paraId="08A7D8FC" w14:textId="77777777" w:rsidR="00C17430" w:rsidRPr="00C43ACB" w:rsidRDefault="00C17430" w:rsidP="00A97152">
      <w:pPr>
        <w:pStyle w:val="40"/>
        <w:keepNext w:val="0"/>
        <w:keepLines w:val="0"/>
        <w:rPr>
          <w:rFonts w:eastAsia="Arial Unicode MS"/>
        </w:rPr>
      </w:pPr>
      <w:bookmarkStart w:id="762" w:name="_Toc507429939"/>
      <w:bookmarkStart w:id="763" w:name="_Toc2172132"/>
      <w:r w:rsidRPr="00C43ACB">
        <w:rPr>
          <w:rFonts w:eastAsia="Arial Unicode MS"/>
        </w:rPr>
        <w:t>10.2.1</w:t>
      </w:r>
      <w:r w:rsidR="00D4599B" w:rsidRPr="00C43ACB">
        <w:rPr>
          <w:rFonts w:eastAsia="Arial Unicode MS"/>
        </w:rPr>
        <w:t>3</w:t>
      </w:r>
      <w:r w:rsidRPr="00C43ACB">
        <w:rPr>
          <w:rFonts w:eastAsia="Arial Unicode MS"/>
        </w:rPr>
        <w:t>.7</w:t>
      </w:r>
      <w:r w:rsidRPr="00C43ACB">
        <w:rPr>
          <w:rFonts w:eastAsia="Arial Unicode MS"/>
        </w:rPr>
        <w:tab/>
        <w:t>Long Polling on Polling Channel</w:t>
      </w:r>
      <w:bookmarkEnd w:id="762"/>
      <w:bookmarkEnd w:id="763"/>
    </w:p>
    <w:p w14:paraId="2A3C0354" w14:textId="77777777" w:rsidR="00C17430" w:rsidRPr="00C43ACB" w:rsidRDefault="00C17430" w:rsidP="001C13B4">
      <w:pPr>
        <w:rPr>
          <w:rFonts w:eastAsia="Arial Unicode MS"/>
        </w:rPr>
      </w:pPr>
      <w:r w:rsidRPr="00C43ACB">
        <w:rPr>
          <w:rFonts w:eastAsia="Arial Unicode MS"/>
        </w:rPr>
        <w:t xml:space="preserve">This procedure is originated by a request-unreachable entity to poll requests from a polling channel. Once the Originator starts </w:t>
      </w:r>
      <w:r w:rsidR="00D15A4A" w:rsidRPr="00C43ACB">
        <w:rPr>
          <w:rFonts w:eastAsia="Arial Unicode MS" w:hint="eastAsia"/>
          <w:lang w:eastAsia="zh-CN"/>
        </w:rPr>
        <w:t>long polling</w:t>
      </w:r>
      <w:r w:rsidRPr="00C43ACB">
        <w:rPr>
          <w:rFonts w:eastAsia="Arial Unicode MS"/>
        </w:rPr>
        <w:t xml:space="preserve"> on a polling</w:t>
      </w:r>
      <w:r w:rsidR="002C40B2" w:rsidRPr="00C43ACB">
        <w:rPr>
          <w:rFonts w:eastAsia="Arial Unicode MS"/>
        </w:rPr>
        <w:t xml:space="preserve"> c</w:t>
      </w:r>
      <w:r w:rsidRPr="00C43ACB">
        <w:rPr>
          <w:rFonts w:eastAsia="Arial Unicode MS"/>
        </w:rPr>
        <w:t xml:space="preserve">hannel by sending a RETRIEVE request, the Receiver who is the </w:t>
      </w:r>
      <w:r w:rsidRPr="00C43ACB">
        <w:rPr>
          <w:rFonts w:eastAsia="Arial Unicode MS"/>
          <w:i/>
        </w:rPr>
        <w:t>&lt;pollingChannel&gt;</w:t>
      </w:r>
      <w:r w:rsidRPr="00C43ACB">
        <w:rPr>
          <w:rFonts w:eastAsia="Arial Unicode MS"/>
        </w:rPr>
        <w:t xml:space="preserve"> </w:t>
      </w:r>
      <w:r w:rsidR="00DF352A" w:rsidRPr="00C43ACB">
        <w:rPr>
          <w:rFonts w:eastAsia="Arial Unicode MS"/>
        </w:rPr>
        <w:t>H</w:t>
      </w:r>
      <w:r w:rsidRPr="00C43ACB">
        <w:rPr>
          <w:rFonts w:eastAsia="Arial Unicode MS"/>
        </w:rPr>
        <w:t xml:space="preserve">osting CSE holds the request until it has any </w:t>
      </w:r>
      <w:r w:rsidR="009B33C4" w:rsidRPr="00C43ACB">
        <w:rPr>
          <w:rFonts w:eastAsia="Arial Unicode MS"/>
        </w:rPr>
        <w:t>requests</w:t>
      </w:r>
      <w:r w:rsidRPr="00C43ACB">
        <w:rPr>
          <w:rFonts w:eastAsia="Arial Unicode MS"/>
        </w:rPr>
        <w:t xml:space="preserve"> to return to the </w:t>
      </w:r>
      <w:r w:rsidR="001919E9" w:rsidRPr="00C43ACB">
        <w:rPr>
          <w:rFonts w:eastAsia="Arial Unicode MS"/>
        </w:rPr>
        <w:t>Originator</w:t>
      </w:r>
      <w:r w:rsidRPr="00C43ACB">
        <w:rPr>
          <w:rFonts w:eastAsia="Arial Unicode MS"/>
        </w:rPr>
        <w:t>. If the request expires and there</w:t>
      </w:r>
      <w:r w:rsidR="00537869" w:rsidRPr="00C43ACB">
        <w:rPr>
          <w:rFonts w:eastAsia="Arial Unicode MS"/>
        </w:rPr>
        <w:t>'</w:t>
      </w:r>
      <w:r w:rsidRPr="00C43ACB">
        <w:rPr>
          <w:rFonts w:eastAsia="Arial Unicode MS"/>
        </w:rPr>
        <w:t xml:space="preserve">s no available request </w:t>
      </w:r>
      <w:r w:rsidR="009B33C4" w:rsidRPr="00C43ACB">
        <w:rPr>
          <w:rFonts w:eastAsia="Arial Unicode MS"/>
        </w:rPr>
        <w:t xml:space="preserve">to </w:t>
      </w:r>
      <w:r w:rsidRPr="00C43ACB">
        <w:rPr>
          <w:rFonts w:eastAsia="Arial Unicode MS"/>
        </w:rPr>
        <w:t xml:space="preserve">return, the Receiver shall send the response </w:t>
      </w:r>
      <w:r w:rsidR="002E3AD0" w:rsidRPr="00C43ACB">
        <w:rPr>
          <w:rFonts w:eastAsia="Arial Unicode MS"/>
        </w:rPr>
        <w:t xml:space="preserve">with a status indicating a timeout has occurred </w:t>
      </w:r>
      <w:r w:rsidRPr="00C43ACB">
        <w:rPr>
          <w:rFonts w:eastAsia="Arial Unicode MS"/>
        </w:rPr>
        <w:t>to inform the Originator that a new polling request should be generated again.</w:t>
      </w:r>
    </w:p>
    <w:p w14:paraId="5B5887CE" w14:textId="77777777" w:rsidR="004A34E2" w:rsidRPr="00C43ACB" w:rsidRDefault="00C17430" w:rsidP="003521AA">
      <w:pPr>
        <w:pStyle w:val="TH"/>
      </w:pPr>
      <w:r w:rsidRPr="00C43ACB">
        <w:lastRenderedPageBreak/>
        <w:t>Table 10.2.</w:t>
      </w:r>
      <w:r w:rsidR="00D4599B" w:rsidRPr="00C43ACB">
        <w:t>13</w:t>
      </w:r>
      <w:r w:rsidRPr="00C43ACB">
        <w:t xml:space="preserve">.7-1: </w:t>
      </w:r>
      <w:r w:rsidR="00D15A4A" w:rsidRPr="00C43ACB">
        <w:rPr>
          <w:i/>
        </w:rPr>
        <w:t>&lt;pollingChannelURI&gt;</w:t>
      </w:r>
      <w:r w:rsidRPr="00C43ACB">
        <w:t>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C17430" w:rsidRPr="00C43ACB" w14:paraId="43D07DAB" w14:textId="77777777" w:rsidTr="00E3097D">
        <w:trPr>
          <w:tblHeader/>
          <w:jc w:val="center"/>
        </w:trPr>
        <w:tc>
          <w:tcPr>
            <w:tcW w:w="9167" w:type="dxa"/>
            <w:gridSpan w:val="2"/>
            <w:shd w:val="clear" w:color="auto" w:fill="DDDDDD"/>
          </w:tcPr>
          <w:p w14:paraId="6E5EBEF4" w14:textId="77777777" w:rsidR="00C17430" w:rsidRPr="00C43ACB" w:rsidRDefault="00B36CD0" w:rsidP="00C17430">
            <w:pPr>
              <w:pStyle w:val="TAH"/>
              <w:rPr>
                <w:rFonts w:eastAsia="Malgun Gothic"/>
                <w:lang w:eastAsia="ko-KR"/>
              </w:rPr>
            </w:pPr>
            <w:r w:rsidRPr="00C43ACB">
              <w:rPr>
                <w:rFonts w:eastAsia="Malgun Gothic"/>
                <w:lang w:eastAsia="ko-KR"/>
              </w:rPr>
              <w:t>Long Polling RETRIEVE</w:t>
            </w:r>
          </w:p>
        </w:tc>
      </w:tr>
      <w:tr w:rsidR="00D27633" w:rsidRPr="00C43ACB" w14:paraId="2D3E1395" w14:textId="77777777" w:rsidTr="00E3097D">
        <w:trPr>
          <w:jc w:val="center"/>
        </w:trPr>
        <w:tc>
          <w:tcPr>
            <w:tcW w:w="2093" w:type="dxa"/>
            <w:shd w:val="clear" w:color="auto" w:fill="auto"/>
          </w:tcPr>
          <w:p w14:paraId="3071D9AC" w14:textId="77777777" w:rsidR="00D27633" w:rsidRPr="00C43ACB" w:rsidRDefault="00D27633" w:rsidP="00C17430">
            <w:pPr>
              <w:pStyle w:val="TAL"/>
              <w:rPr>
                <w:rFonts w:eastAsia="Malgun Gothic"/>
                <w:lang w:eastAsia="ko-KR"/>
              </w:rPr>
            </w:pPr>
            <w:r w:rsidRPr="00C43ACB">
              <w:rPr>
                <w:lang w:eastAsia="ko-KR"/>
              </w:rPr>
              <w:t>Associated Reference Point</w:t>
            </w:r>
          </w:p>
        </w:tc>
        <w:tc>
          <w:tcPr>
            <w:tcW w:w="7074" w:type="dxa"/>
            <w:shd w:val="clear" w:color="auto" w:fill="auto"/>
          </w:tcPr>
          <w:p w14:paraId="1AB85914" w14:textId="77777777" w:rsidR="00D27633" w:rsidRPr="00C43ACB" w:rsidRDefault="00D27633" w:rsidP="00C17430">
            <w:pPr>
              <w:pStyle w:val="TAL"/>
              <w:rPr>
                <w:rFonts w:eastAsia="Malgun Gothic"/>
                <w:szCs w:val="18"/>
                <w:lang w:eastAsia="ko-KR"/>
              </w:rPr>
            </w:pPr>
            <w:r w:rsidRPr="00C43ACB">
              <w:rPr>
                <w:rFonts w:eastAsia="Arial Unicode MS"/>
                <w:iCs/>
                <w:szCs w:val="18"/>
                <w:lang w:eastAsia="zh-CN"/>
              </w:rPr>
              <w:t>Mca</w:t>
            </w:r>
            <w:r w:rsidR="00B36CD0" w:rsidRPr="00C43ACB">
              <w:rPr>
                <w:rFonts w:eastAsia="Arial Unicode MS"/>
                <w:iCs/>
                <w:szCs w:val="18"/>
                <w:lang w:eastAsia="zh-CN"/>
              </w:rPr>
              <w:t xml:space="preserve"> and</w:t>
            </w:r>
            <w:r w:rsidRPr="00C43ACB">
              <w:rPr>
                <w:rFonts w:eastAsia="Arial Unicode MS"/>
                <w:iCs/>
                <w:szCs w:val="18"/>
                <w:lang w:eastAsia="zh-CN"/>
              </w:rPr>
              <w:t xml:space="preserve"> Mcc </w:t>
            </w:r>
          </w:p>
        </w:tc>
      </w:tr>
      <w:tr w:rsidR="00B36CD0" w:rsidRPr="00C43ACB" w14:paraId="431AFF1E" w14:textId="77777777" w:rsidTr="00E3097D">
        <w:trPr>
          <w:jc w:val="center"/>
        </w:trPr>
        <w:tc>
          <w:tcPr>
            <w:tcW w:w="2093" w:type="dxa"/>
            <w:shd w:val="clear" w:color="auto" w:fill="auto"/>
          </w:tcPr>
          <w:p w14:paraId="41820143" w14:textId="77777777" w:rsidR="00B36CD0" w:rsidRPr="00C43ACB" w:rsidRDefault="00B36CD0" w:rsidP="00B36CD0">
            <w:pPr>
              <w:pStyle w:val="TAL"/>
            </w:pPr>
            <w:r w:rsidRPr="00C43ACB">
              <w:t>Information in Request message</w:t>
            </w:r>
          </w:p>
        </w:tc>
        <w:tc>
          <w:tcPr>
            <w:tcW w:w="7074" w:type="dxa"/>
            <w:shd w:val="clear" w:color="auto" w:fill="auto"/>
          </w:tcPr>
          <w:p w14:paraId="337741C8" w14:textId="77777777" w:rsidR="008A1D5D" w:rsidRPr="00C43ACB" w:rsidRDefault="008A1D5D" w:rsidP="008A1D5D">
            <w:pPr>
              <w:pStyle w:val="TAL"/>
              <w:rPr>
                <w:szCs w:val="18"/>
              </w:rPr>
            </w:pPr>
            <w:r w:rsidRPr="00C43ACB">
              <w:rPr>
                <w:szCs w:val="18"/>
              </w:rPr>
              <w:t xml:space="preserve">All parameters defined in table </w:t>
            </w:r>
            <w:r w:rsidR="00F82CA0" w:rsidRPr="00C43ACB">
              <w:rPr>
                <w:szCs w:val="18"/>
              </w:rPr>
              <w:t>8.1.2-3</w:t>
            </w:r>
            <w:r w:rsidRPr="00C43ACB">
              <w:rPr>
                <w:szCs w:val="18"/>
              </w:rPr>
              <w:t xml:space="preserve"> apply with the specific details for:</w:t>
            </w:r>
          </w:p>
          <w:p w14:paraId="0123525A" w14:textId="77777777" w:rsidR="00B36CD0" w:rsidRPr="00C43ACB" w:rsidRDefault="008A1D5D" w:rsidP="008A1D5D">
            <w:pPr>
              <w:pStyle w:val="TAL"/>
            </w:pPr>
            <w:r w:rsidRPr="00C43ACB">
              <w:rPr>
                <w:rFonts w:eastAsia="Arial Unicode MS"/>
                <w:b/>
                <w:i/>
                <w:szCs w:val="18"/>
                <w:lang w:eastAsia="ko-KR"/>
              </w:rPr>
              <w:t>To</w:t>
            </w:r>
            <w:r w:rsidRPr="00C43ACB">
              <w:rPr>
                <w:b/>
                <w:i/>
              </w:rPr>
              <w:t>:</w:t>
            </w:r>
            <w:r w:rsidRPr="00C43ACB">
              <w:t xml:space="preserve"> Address of </w:t>
            </w:r>
            <w:r w:rsidRPr="00C43ACB">
              <w:rPr>
                <w:i/>
              </w:rPr>
              <w:t>&lt;pollingChannelURI&gt;</w:t>
            </w:r>
            <w:r w:rsidRPr="00C43ACB">
              <w:t xml:space="preserve"> child resource of the </w:t>
            </w:r>
            <w:r w:rsidRPr="00C43ACB">
              <w:rPr>
                <w:i/>
              </w:rPr>
              <w:t>&lt;pollingChannel&gt;</w:t>
            </w:r>
            <w:r w:rsidRPr="00C43ACB">
              <w:t xml:space="preserve"> resource</w:t>
            </w:r>
          </w:p>
        </w:tc>
      </w:tr>
      <w:tr w:rsidR="00B36CD0" w:rsidRPr="00C43ACB" w14:paraId="56CEF80E" w14:textId="77777777" w:rsidTr="00E3097D">
        <w:trPr>
          <w:jc w:val="center"/>
        </w:trPr>
        <w:tc>
          <w:tcPr>
            <w:tcW w:w="2093" w:type="dxa"/>
            <w:shd w:val="clear" w:color="auto" w:fill="auto"/>
          </w:tcPr>
          <w:p w14:paraId="7DB9F31E" w14:textId="77777777" w:rsidR="00B36CD0" w:rsidRPr="00C43ACB" w:rsidRDefault="00B36CD0" w:rsidP="00B36CD0">
            <w:pPr>
              <w:pStyle w:val="TAL"/>
            </w:pPr>
            <w:r w:rsidRPr="00C43ACB">
              <w:t>Processing at Originator before sending Request</w:t>
            </w:r>
          </w:p>
        </w:tc>
        <w:tc>
          <w:tcPr>
            <w:tcW w:w="7074" w:type="dxa"/>
            <w:shd w:val="clear" w:color="auto" w:fill="auto"/>
          </w:tcPr>
          <w:p w14:paraId="61B0CDAB" w14:textId="77777777" w:rsidR="00B36CD0" w:rsidRPr="00C43ACB" w:rsidRDefault="00E37274" w:rsidP="00B36CD0">
            <w:pPr>
              <w:pStyle w:val="TAL"/>
              <w:rPr>
                <w:szCs w:val="18"/>
              </w:rPr>
            </w:pPr>
            <w:r w:rsidRPr="00C43ACB">
              <w:rPr>
                <w:szCs w:val="18"/>
              </w:rPr>
              <w:t>According to clause 10.1.2</w:t>
            </w:r>
          </w:p>
        </w:tc>
      </w:tr>
      <w:tr w:rsidR="00B36CD0" w:rsidRPr="00C43ACB" w14:paraId="09BD5063" w14:textId="77777777" w:rsidTr="00E3097D">
        <w:trPr>
          <w:jc w:val="center"/>
        </w:trPr>
        <w:tc>
          <w:tcPr>
            <w:tcW w:w="2093" w:type="dxa"/>
            <w:shd w:val="clear" w:color="auto" w:fill="auto"/>
          </w:tcPr>
          <w:p w14:paraId="5D0F103E" w14:textId="77777777" w:rsidR="00B36CD0" w:rsidRPr="00C43ACB" w:rsidRDefault="00B36CD0" w:rsidP="00B36CD0">
            <w:pPr>
              <w:pStyle w:val="TAL"/>
            </w:pPr>
            <w:r w:rsidRPr="00C43ACB">
              <w:t>Processing at Receiver</w:t>
            </w:r>
          </w:p>
        </w:tc>
        <w:tc>
          <w:tcPr>
            <w:tcW w:w="7074" w:type="dxa"/>
            <w:shd w:val="clear" w:color="auto" w:fill="auto"/>
          </w:tcPr>
          <w:p w14:paraId="25EF0E97" w14:textId="550D3EEF" w:rsidR="00B36CD0" w:rsidRPr="00C43ACB" w:rsidRDefault="00B36CD0" w:rsidP="00B36CD0">
            <w:pPr>
              <w:pStyle w:val="TAL"/>
              <w:rPr>
                <w:szCs w:val="18"/>
              </w:rPr>
            </w:pPr>
            <w:r w:rsidRPr="00C43ACB">
              <w:rPr>
                <w:szCs w:val="18"/>
              </w:rPr>
              <w:t>According to clause 10.1.2 with the following</w:t>
            </w:r>
            <w:r w:rsidR="00D15A4A" w:rsidRPr="00C43ACB">
              <w:rPr>
                <w:rFonts w:eastAsia="宋体" w:hint="eastAsia"/>
                <w:szCs w:val="18"/>
                <w:lang w:eastAsia="zh-CN"/>
              </w:rPr>
              <w:t xml:space="preserve"> </w:t>
            </w:r>
            <w:r w:rsidR="00383D72" w:rsidRPr="00C43ACB">
              <w:rPr>
                <w:rFonts w:hint="eastAsia"/>
                <w:szCs w:val="18"/>
                <w:lang w:eastAsia="ko-KR"/>
              </w:rPr>
              <w:t>privilege check for s</w:t>
            </w:r>
            <w:r w:rsidR="00D15A4A" w:rsidRPr="00C43ACB">
              <w:rPr>
                <w:rFonts w:hint="eastAsia"/>
                <w:szCs w:val="18"/>
                <w:lang w:eastAsia="ko-KR"/>
              </w:rPr>
              <w:t>tep 002</w:t>
            </w:r>
            <w:r w:rsidRPr="00C43ACB">
              <w:rPr>
                <w:szCs w:val="18"/>
              </w:rPr>
              <w:t>:</w:t>
            </w:r>
          </w:p>
          <w:p w14:paraId="5F0F7831" w14:textId="77777777" w:rsidR="00B36CD0" w:rsidRPr="00C43ACB" w:rsidRDefault="00D15A4A" w:rsidP="00E970A5">
            <w:pPr>
              <w:pStyle w:val="TB1"/>
            </w:pPr>
            <w:r w:rsidRPr="00C43ACB">
              <w:rPr>
                <w:rFonts w:eastAsia="宋体" w:hint="eastAsia"/>
                <w:lang w:eastAsia="zh-CN"/>
              </w:rPr>
              <w:t>The Hosting CSE shall check</w:t>
            </w:r>
            <w:r w:rsidR="00B36CD0" w:rsidRPr="00C43ACB">
              <w:t xml:space="preserve"> if the Originator ID is the same as the CSE-ID or AE-ID of the </w:t>
            </w:r>
            <w:r w:rsidRPr="00C43ACB">
              <w:rPr>
                <w:rFonts w:eastAsia="宋体" w:hint="eastAsia"/>
                <w:lang w:eastAsia="zh-CN"/>
              </w:rPr>
              <w:t xml:space="preserve">grant </w:t>
            </w:r>
            <w:r w:rsidR="00B36CD0" w:rsidRPr="00C43ACB">
              <w:t xml:space="preserve">parent </w:t>
            </w:r>
            <w:r w:rsidR="00B36CD0" w:rsidRPr="00C43ACB">
              <w:rPr>
                <w:i/>
              </w:rPr>
              <w:t>&lt;remoteCSE&gt;</w:t>
            </w:r>
            <w:r w:rsidR="00B36CD0" w:rsidRPr="00C43ACB">
              <w:t xml:space="preserve"> or </w:t>
            </w:r>
            <w:r w:rsidR="00B36CD0" w:rsidRPr="00C43ACB">
              <w:rPr>
                <w:i/>
              </w:rPr>
              <w:t>&lt;AE&gt;</w:t>
            </w:r>
            <w:r w:rsidR="00E37274" w:rsidRPr="00C43ACB">
              <w:t xml:space="preserve"> resource, respectively</w:t>
            </w:r>
          </w:p>
          <w:p w14:paraId="6F82D89F" w14:textId="77777777" w:rsidR="00B36CD0" w:rsidRPr="00C43ACB" w:rsidRDefault="006F6529" w:rsidP="006F6529">
            <w:pPr>
              <w:pStyle w:val="TB1"/>
            </w:pPr>
            <w:r w:rsidRPr="00C43ACB">
              <w:rPr>
                <w:rFonts w:eastAsia="宋体" w:hint="eastAsia"/>
                <w:lang w:eastAsia="zh-CN"/>
              </w:rPr>
              <w:t>The Hosting CSE shall check</w:t>
            </w:r>
            <w:r w:rsidR="00B36CD0" w:rsidRPr="00C43ACB">
              <w:t xml:space="preserve"> if there is any request to be returned to the Originator. If there is any, the </w:t>
            </w:r>
            <w:r w:rsidRPr="00C43ACB">
              <w:rPr>
                <w:rFonts w:eastAsia="宋体" w:hint="eastAsia"/>
                <w:lang w:eastAsia="zh-CN"/>
              </w:rPr>
              <w:t>Hosting CSE</w:t>
            </w:r>
            <w:r w:rsidRPr="00C43ACB">
              <w:t xml:space="preserve"> </w:t>
            </w:r>
            <w:r w:rsidR="00B36CD0" w:rsidRPr="00C43ACB">
              <w:t xml:space="preserve">shall generate the response containing the request(s) for the Originator. If none, the </w:t>
            </w:r>
            <w:r w:rsidRPr="00C43ACB">
              <w:rPr>
                <w:rFonts w:eastAsia="宋体" w:hint="eastAsia"/>
                <w:lang w:eastAsia="zh-CN"/>
              </w:rPr>
              <w:t xml:space="preserve">Hosting CSE </w:t>
            </w:r>
            <w:r w:rsidR="00B36CD0" w:rsidRPr="00C43ACB">
              <w:t>shall wait for any request for the Originator to be reached at the polling channel un</w:t>
            </w:r>
            <w:r w:rsidR="00E37274" w:rsidRPr="00C43ACB">
              <w:t>til the request expiration time</w:t>
            </w:r>
          </w:p>
        </w:tc>
      </w:tr>
      <w:tr w:rsidR="00B36CD0" w:rsidRPr="00C43ACB" w14:paraId="6D79F786" w14:textId="77777777" w:rsidTr="00E3097D">
        <w:trPr>
          <w:jc w:val="center"/>
        </w:trPr>
        <w:tc>
          <w:tcPr>
            <w:tcW w:w="2093" w:type="dxa"/>
            <w:shd w:val="clear" w:color="auto" w:fill="auto"/>
          </w:tcPr>
          <w:p w14:paraId="3EC1ACEC" w14:textId="77777777" w:rsidR="00B36CD0" w:rsidRPr="00C43ACB" w:rsidRDefault="00B36CD0" w:rsidP="00B36CD0">
            <w:pPr>
              <w:pStyle w:val="TAL"/>
            </w:pPr>
            <w:r w:rsidRPr="00C43ACB">
              <w:t>Information in Response message</w:t>
            </w:r>
          </w:p>
        </w:tc>
        <w:tc>
          <w:tcPr>
            <w:tcW w:w="7074" w:type="dxa"/>
            <w:shd w:val="clear" w:color="auto" w:fill="auto"/>
          </w:tcPr>
          <w:p w14:paraId="2713B41A" w14:textId="77777777" w:rsidR="00E970A5" w:rsidRPr="00C43ACB" w:rsidRDefault="00CD4402" w:rsidP="00E970A5">
            <w:pPr>
              <w:pStyle w:val="TAL"/>
              <w:rPr>
                <w:szCs w:val="18"/>
              </w:rPr>
            </w:pPr>
            <w:r w:rsidRPr="00C43ACB">
              <w:rPr>
                <w:szCs w:val="18"/>
              </w:rPr>
              <w:t xml:space="preserve">All parameters defined </w:t>
            </w:r>
            <w:r w:rsidR="00385797" w:rsidRPr="00C43ACB">
              <w:rPr>
                <w:szCs w:val="18"/>
              </w:rPr>
              <w:t>in table</w:t>
            </w:r>
            <w:r w:rsidR="00E970A5" w:rsidRPr="00C43ACB">
              <w:rPr>
                <w:szCs w:val="18"/>
              </w:rPr>
              <w:t xml:space="preserve"> </w:t>
            </w:r>
            <w:r w:rsidR="001C6EA1" w:rsidRPr="00C43ACB">
              <w:rPr>
                <w:szCs w:val="18"/>
              </w:rPr>
              <w:t>8.1.3-1</w:t>
            </w:r>
            <w:r w:rsidR="00E970A5" w:rsidRPr="00C43ACB">
              <w:rPr>
                <w:szCs w:val="18"/>
              </w:rPr>
              <w:t xml:space="preserve"> apply with the specific details for:</w:t>
            </w:r>
          </w:p>
          <w:p w14:paraId="39F0FF2B" w14:textId="77777777" w:rsidR="00B36CD0" w:rsidRPr="00C43ACB" w:rsidRDefault="00A579ED" w:rsidP="00A802B2">
            <w:pPr>
              <w:pStyle w:val="TAL"/>
            </w:pPr>
            <w:r w:rsidRPr="00C43ACB">
              <w:rPr>
                <w:b/>
                <w:i/>
              </w:rPr>
              <w:t>Content</w:t>
            </w:r>
            <w:r w:rsidR="00E970A5" w:rsidRPr="00C43ACB">
              <w:rPr>
                <w:b/>
                <w:i/>
              </w:rPr>
              <w:t>:</w:t>
            </w:r>
            <w:r w:rsidR="00E970A5" w:rsidRPr="00C43ACB">
              <w:t xml:space="preserve"> request message(s) targeting the</w:t>
            </w:r>
            <w:r w:rsidR="00E37274" w:rsidRPr="00C43ACB">
              <w:t xml:space="preserve"> </w:t>
            </w:r>
            <w:r w:rsidR="001919E9" w:rsidRPr="00C43ACB">
              <w:t>Originator</w:t>
            </w:r>
          </w:p>
        </w:tc>
      </w:tr>
      <w:tr w:rsidR="00B36CD0" w:rsidRPr="00C43ACB" w14:paraId="5E31DC62" w14:textId="77777777" w:rsidTr="00E3097D">
        <w:trPr>
          <w:jc w:val="center"/>
        </w:trPr>
        <w:tc>
          <w:tcPr>
            <w:tcW w:w="2093" w:type="dxa"/>
            <w:shd w:val="clear" w:color="auto" w:fill="auto"/>
          </w:tcPr>
          <w:p w14:paraId="7B19C6E3" w14:textId="77777777" w:rsidR="00B36CD0" w:rsidRPr="00C43ACB" w:rsidRDefault="00E970A5" w:rsidP="00B36CD0">
            <w:pPr>
              <w:pStyle w:val="TAL"/>
            </w:pPr>
            <w:r w:rsidRPr="00C43ACB">
              <w:t>Processing at Originator after receiving Response</w:t>
            </w:r>
          </w:p>
        </w:tc>
        <w:tc>
          <w:tcPr>
            <w:tcW w:w="7074" w:type="dxa"/>
            <w:shd w:val="clear" w:color="auto" w:fill="auto"/>
          </w:tcPr>
          <w:p w14:paraId="26EFF25F" w14:textId="77777777" w:rsidR="00B36CD0" w:rsidRPr="00C43ACB" w:rsidRDefault="00E970A5" w:rsidP="006F6529">
            <w:pPr>
              <w:pStyle w:val="TAL"/>
              <w:rPr>
                <w:szCs w:val="18"/>
              </w:rPr>
            </w:pPr>
            <w:r w:rsidRPr="00C43ACB">
              <w:rPr>
                <w:szCs w:val="18"/>
              </w:rPr>
              <w:t xml:space="preserve">If the Originator receives the response from the Receiver that the </w:t>
            </w:r>
            <w:r w:rsidR="006F6529" w:rsidRPr="00C43ACB">
              <w:rPr>
                <w:rFonts w:eastAsia="宋体" w:hint="eastAsia"/>
                <w:szCs w:val="18"/>
                <w:lang w:eastAsia="zh-CN"/>
              </w:rPr>
              <w:t>long polling</w:t>
            </w:r>
            <w:r w:rsidRPr="00C43ACB">
              <w:rPr>
                <w:szCs w:val="18"/>
              </w:rPr>
              <w:t xml:space="preserve"> request is expired, the Originator </w:t>
            </w:r>
            <w:r w:rsidR="006F6529" w:rsidRPr="00C43ACB">
              <w:rPr>
                <w:rFonts w:eastAsia="宋体" w:hint="eastAsia"/>
                <w:szCs w:val="18"/>
                <w:lang w:eastAsia="zh-CN"/>
              </w:rPr>
              <w:t xml:space="preserve">should </w:t>
            </w:r>
            <w:r w:rsidR="00E37274" w:rsidRPr="00C43ACB">
              <w:rPr>
                <w:szCs w:val="18"/>
              </w:rPr>
              <w:t xml:space="preserve">send a new </w:t>
            </w:r>
            <w:r w:rsidR="006F6529" w:rsidRPr="00C43ACB">
              <w:rPr>
                <w:rFonts w:eastAsia="宋体" w:hint="eastAsia"/>
                <w:szCs w:val="18"/>
                <w:lang w:eastAsia="zh-CN"/>
              </w:rPr>
              <w:t>long polling</w:t>
            </w:r>
            <w:r w:rsidR="00E37274" w:rsidRPr="00C43ACB">
              <w:rPr>
                <w:szCs w:val="18"/>
              </w:rPr>
              <w:t xml:space="preserve"> request</w:t>
            </w:r>
          </w:p>
        </w:tc>
      </w:tr>
      <w:tr w:rsidR="00B36CD0" w:rsidRPr="00C43ACB" w14:paraId="10852C09" w14:textId="77777777" w:rsidTr="00E3097D">
        <w:trPr>
          <w:jc w:val="center"/>
        </w:trPr>
        <w:tc>
          <w:tcPr>
            <w:tcW w:w="2093" w:type="dxa"/>
            <w:shd w:val="clear" w:color="auto" w:fill="auto"/>
          </w:tcPr>
          <w:p w14:paraId="39E08C72" w14:textId="77777777" w:rsidR="00B36CD0" w:rsidRPr="00C43ACB" w:rsidRDefault="00E970A5" w:rsidP="00B36CD0">
            <w:pPr>
              <w:pStyle w:val="TAL"/>
            </w:pPr>
            <w:r w:rsidRPr="00C43ACB">
              <w:t>Exceptions</w:t>
            </w:r>
          </w:p>
        </w:tc>
        <w:tc>
          <w:tcPr>
            <w:tcW w:w="7074" w:type="dxa"/>
            <w:shd w:val="clear" w:color="auto" w:fill="auto"/>
          </w:tcPr>
          <w:p w14:paraId="7678BA04" w14:textId="77777777" w:rsidR="00B36CD0" w:rsidRPr="00C43ACB" w:rsidRDefault="00E970A5" w:rsidP="006F6529">
            <w:pPr>
              <w:pStyle w:val="TAL"/>
              <w:rPr>
                <w:szCs w:val="18"/>
              </w:rPr>
            </w:pPr>
            <w:r w:rsidRPr="00C43ACB">
              <w:rPr>
                <w:szCs w:val="18"/>
              </w:rPr>
              <w:t xml:space="preserve">If the </w:t>
            </w:r>
            <w:r w:rsidR="006F6529" w:rsidRPr="00C43ACB">
              <w:rPr>
                <w:rFonts w:eastAsia="宋体" w:hint="eastAsia"/>
                <w:szCs w:val="18"/>
                <w:lang w:eastAsia="zh-CN"/>
              </w:rPr>
              <w:t>long polling</w:t>
            </w:r>
            <w:r w:rsidRPr="00C43ACB">
              <w:rPr>
                <w:szCs w:val="18"/>
              </w:rPr>
              <w:t xml:space="preserve"> request is expired at the Receiver, the Receiver shall send an unsucces</w:t>
            </w:r>
            <w:r w:rsidR="00E37274" w:rsidRPr="00C43ACB">
              <w:rPr>
                <w:szCs w:val="18"/>
              </w:rPr>
              <w:t>sful response to the Originator</w:t>
            </w:r>
          </w:p>
        </w:tc>
      </w:tr>
    </w:tbl>
    <w:p w14:paraId="5FF6FD0E" w14:textId="77777777" w:rsidR="00C17430" w:rsidRPr="00C43ACB" w:rsidRDefault="00C17430" w:rsidP="003410A5">
      <w:pPr>
        <w:rPr>
          <w:rFonts w:eastAsia="宋体"/>
          <w:lang w:eastAsia="zh-CN"/>
        </w:rPr>
      </w:pPr>
    </w:p>
    <w:p w14:paraId="2156ED3C" w14:textId="77777777" w:rsidR="00852ED5" w:rsidRPr="00C43ACB" w:rsidRDefault="00852ED5" w:rsidP="00A97152">
      <w:pPr>
        <w:pStyle w:val="40"/>
        <w:rPr>
          <w:rFonts w:eastAsia="Arial Unicode MS"/>
          <w:lang w:eastAsia="ko-KR"/>
        </w:rPr>
      </w:pPr>
      <w:bookmarkStart w:id="764" w:name="_Toc507429940"/>
      <w:bookmarkStart w:id="765" w:name="_Toc2172133"/>
      <w:r w:rsidRPr="00C43ACB">
        <w:rPr>
          <w:rFonts w:eastAsia="Arial Unicode MS"/>
        </w:rPr>
        <w:t>10.2.13.</w:t>
      </w:r>
      <w:r w:rsidRPr="00C43ACB">
        <w:rPr>
          <w:rFonts w:eastAsia="Arial Unicode MS" w:hint="eastAsia"/>
          <w:lang w:eastAsia="ko-KR"/>
        </w:rPr>
        <w:t>8</w:t>
      </w:r>
      <w:r w:rsidRPr="00C43ACB">
        <w:rPr>
          <w:rFonts w:eastAsia="Arial Unicode MS"/>
        </w:rPr>
        <w:tab/>
      </w:r>
      <w:r w:rsidRPr="00C43ACB">
        <w:rPr>
          <w:rFonts w:eastAsia="Arial Unicode MS" w:hint="eastAsia"/>
          <w:lang w:eastAsia="ko-KR"/>
        </w:rPr>
        <w:t>Delivering the response to the request sent over polling channel</w:t>
      </w:r>
      <w:bookmarkEnd w:id="764"/>
      <w:bookmarkEnd w:id="765"/>
    </w:p>
    <w:p w14:paraId="1ED7E6E6" w14:textId="6AB0932A" w:rsidR="00852ED5" w:rsidRPr="00C43ACB" w:rsidRDefault="00852ED5" w:rsidP="00852ED5">
      <w:pPr>
        <w:keepNext/>
        <w:keepLines/>
        <w:rPr>
          <w:rFonts w:eastAsia="Arial Unicode MS"/>
          <w:lang w:eastAsia="ko-KR"/>
        </w:rPr>
      </w:pPr>
      <w:r w:rsidRPr="00C43ACB">
        <w:rPr>
          <w:rFonts w:eastAsia="Arial Unicode MS" w:hint="eastAsia"/>
          <w:lang w:eastAsia="ko-KR"/>
        </w:rPr>
        <w:t xml:space="preserve">When a Registree </w:t>
      </w:r>
      <w:r w:rsidR="00072575">
        <w:rPr>
          <w:rFonts w:eastAsia="Arial Unicode MS"/>
          <w:lang w:eastAsia="ko-KR"/>
        </w:rPr>
        <w:t xml:space="preserve">AE or </w:t>
      </w:r>
      <w:r w:rsidRPr="00C43ACB">
        <w:rPr>
          <w:rFonts w:eastAsia="Arial Unicode MS" w:hint="eastAsia"/>
          <w:lang w:eastAsia="ko-KR"/>
        </w:rPr>
        <w:t xml:space="preserve">CSE </w:t>
      </w:r>
      <w:r w:rsidR="00072575" w:rsidRPr="00C43ACB">
        <w:rPr>
          <w:rFonts w:eastAsia="Arial Unicode MS" w:hint="eastAsia"/>
          <w:lang w:eastAsia="ko-KR"/>
        </w:rPr>
        <w:t>receive</w:t>
      </w:r>
      <w:r w:rsidR="00072575">
        <w:rPr>
          <w:rFonts w:eastAsia="Arial Unicode MS"/>
          <w:lang w:eastAsia="ko-KR"/>
        </w:rPr>
        <w:t>s</w:t>
      </w:r>
      <w:r w:rsidR="00072575" w:rsidRPr="00C43ACB">
        <w:rPr>
          <w:rFonts w:eastAsia="Arial Unicode MS" w:hint="eastAsia"/>
          <w:lang w:eastAsia="ko-KR"/>
        </w:rPr>
        <w:t xml:space="preserve"> </w:t>
      </w:r>
      <w:r w:rsidRPr="00C43ACB">
        <w:rPr>
          <w:rFonts w:eastAsia="Arial Unicode MS" w:hint="eastAsia"/>
          <w:lang w:eastAsia="ko-KR"/>
        </w:rPr>
        <w:t xml:space="preserve">a </w:t>
      </w:r>
      <w:r w:rsidR="00072575">
        <w:rPr>
          <w:rFonts w:eastAsia="Arial Unicode MS"/>
          <w:lang w:eastAsia="ko-KR"/>
        </w:rPr>
        <w:t>response</w:t>
      </w:r>
      <w:r w:rsidR="00072575" w:rsidRPr="00C43ACB">
        <w:rPr>
          <w:rFonts w:eastAsia="Arial Unicode MS" w:hint="eastAsia"/>
          <w:lang w:eastAsia="ko-KR"/>
        </w:rPr>
        <w:t xml:space="preserve"> </w:t>
      </w:r>
      <w:r w:rsidRPr="00C43ACB">
        <w:rPr>
          <w:rFonts w:eastAsia="Arial Unicode MS" w:hint="eastAsia"/>
          <w:lang w:eastAsia="ko-KR"/>
        </w:rPr>
        <w:t xml:space="preserve">from </w:t>
      </w:r>
      <w:r w:rsidR="00072575">
        <w:rPr>
          <w:rFonts w:eastAsia="Arial Unicode MS"/>
          <w:lang w:eastAsia="ko-KR"/>
        </w:rPr>
        <w:t>a long polling request</w:t>
      </w:r>
      <w:r w:rsidRPr="00C43ACB">
        <w:rPr>
          <w:rFonts w:eastAsia="Arial Unicode MS" w:hint="eastAsia"/>
          <w:lang w:eastAsia="ko-KR"/>
        </w:rPr>
        <w:t xml:space="preserve"> (clause </w:t>
      </w:r>
      <w:r w:rsidRPr="00C43ACB">
        <w:rPr>
          <w:rFonts w:eastAsia="Arial Unicode MS"/>
          <w:lang w:eastAsia="ko-KR"/>
        </w:rPr>
        <w:t>10.2.13.7</w:t>
      </w:r>
      <w:r w:rsidRPr="00C43ACB">
        <w:rPr>
          <w:rFonts w:eastAsia="Arial Unicode MS" w:hint="eastAsia"/>
          <w:lang w:eastAsia="ko-KR"/>
        </w:rPr>
        <w:t xml:space="preserve">), the Registree </w:t>
      </w:r>
      <w:r w:rsidR="00072575">
        <w:rPr>
          <w:rFonts w:eastAsia="Arial Unicode MS"/>
          <w:lang w:eastAsia="ko-KR"/>
        </w:rPr>
        <w:t xml:space="preserve">AE or </w:t>
      </w:r>
      <w:r w:rsidRPr="00C43ACB">
        <w:rPr>
          <w:rFonts w:eastAsia="Arial Unicode MS" w:hint="eastAsia"/>
          <w:lang w:eastAsia="ko-KR"/>
        </w:rPr>
        <w:t xml:space="preserve">CSE shall </w:t>
      </w:r>
      <w:r w:rsidR="00072575">
        <w:rPr>
          <w:rFonts w:eastAsia="Arial Unicode MS"/>
          <w:lang w:eastAsia="ko-KR"/>
        </w:rPr>
        <w:t xml:space="preserve">generate a response to each primitive contained in the </w:t>
      </w:r>
      <w:r w:rsidR="00072575" w:rsidRPr="004572E9">
        <w:rPr>
          <w:rFonts w:eastAsia="Arial Unicode MS"/>
          <w:b/>
          <w:i/>
          <w:lang w:eastAsia="ko-KR"/>
        </w:rPr>
        <w:t>Content</w:t>
      </w:r>
      <w:r w:rsidR="00072575">
        <w:rPr>
          <w:rFonts w:eastAsia="Arial Unicode MS"/>
          <w:lang w:eastAsia="ko-KR"/>
        </w:rPr>
        <w:t xml:space="preserve"> of the long polling response. The Registree AE or CSE shall send each of the responses to the received requests in the </w:t>
      </w:r>
      <w:r w:rsidR="00072575" w:rsidRPr="004B7202">
        <w:rPr>
          <w:rFonts w:eastAsia="Arial Unicode MS"/>
          <w:b/>
          <w:i/>
          <w:lang w:eastAsia="ko-KR"/>
        </w:rPr>
        <w:t>Content</w:t>
      </w:r>
      <w:r w:rsidR="00072575">
        <w:rPr>
          <w:rFonts w:eastAsia="Arial Unicode MS"/>
          <w:lang w:eastAsia="ko-KR"/>
        </w:rPr>
        <w:t xml:space="preserve"> parameter of a new Notify request </w:t>
      </w:r>
      <w:r w:rsidRPr="00C43ACB">
        <w:rPr>
          <w:rFonts w:eastAsia="Arial Unicode MS" w:hint="eastAsia"/>
          <w:lang w:eastAsia="ko-KR"/>
        </w:rPr>
        <w:t>to the &lt;pollingChannelURI&gt; Hosting CSE</w:t>
      </w:r>
      <w:r w:rsidR="00072575">
        <w:rPr>
          <w:rFonts w:eastAsia="Arial Unicode MS"/>
          <w:lang w:eastAsia="ko-KR"/>
        </w:rPr>
        <w:t xml:space="preserve"> (one Notify request for each primitive received in the long polling response)</w:t>
      </w:r>
      <w:r w:rsidRPr="00C43ACB">
        <w:rPr>
          <w:rFonts w:eastAsia="Arial Unicode MS" w:hint="eastAsia"/>
          <w:lang w:eastAsia="ko-KR"/>
        </w:rPr>
        <w:t xml:space="preserve">. </w:t>
      </w:r>
    </w:p>
    <w:p w14:paraId="5BC1BFB3" w14:textId="17DB3F2D" w:rsidR="00852ED5" w:rsidRPr="00C43ACB" w:rsidRDefault="00852ED5" w:rsidP="00852ED5">
      <w:pPr>
        <w:keepNext/>
        <w:keepLines/>
        <w:rPr>
          <w:rFonts w:eastAsia="Arial Unicode MS"/>
          <w:lang w:eastAsia="ko-KR"/>
        </w:rPr>
      </w:pPr>
      <w:r w:rsidRPr="00C43ACB">
        <w:rPr>
          <w:rFonts w:eastAsia="Arial Unicode MS" w:hint="eastAsia"/>
          <w:lang w:eastAsia="ko-KR"/>
        </w:rPr>
        <w:t>When the Hosting CSE receives a Notify request to the &lt;pollingChannelURI&gt; resource</w:t>
      </w:r>
      <w:r w:rsidR="00072575">
        <w:rPr>
          <w:rFonts w:eastAsia="Arial Unicode MS"/>
          <w:lang w:eastAsia="ko-KR"/>
        </w:rPr>
        <w:t xml:space="preserve"> (Figure 10.2.13-1, req3)</w:t>
      </w:r>
      <w:r w:rsidRPr="00C43ACB">
        <w:rPr>
          <w:rFonts w:eastAsia="Arial Unicode MS" w:hint="eastAsia"/>
          <w:lang w:eastAsia="ko-KR"/>
        </w:rPr>
        <w:t xml:space="preserve">, the Hosting CSE shall send the response contained in the </w:t>
      </w:r>
      <w:r w:rsidRPr="00C43ACB">
        <w:rPr>
          <w:rFonts w:eastAsia="Arial Unicode MS" w:hint="eastAsia"/>
          <w:b/>
          <w:i/>
          <w:lang w:eastAsia="ko-KR"/>
        </w:rPr>
        <w:t>Content</w:t>
      </w:r>
      <w:r w:rsidRPr="00C43ACB">
        <w:rPr>
          <w:rFonts w:eastAsia="Arial Unicode MS" w:hint="eastAsia"/>
          <w:lang w:eastAsia="ko-KR"/>
        </w:rPr>
        <w:t xml:space="preserve"> parameter of the Notify request, to the entity that sent the associated request</w:t>
      </w:r>
      <w:r w:rsidR="00072575">
        <w:rPr>
          <w:rFonts w:eastAsia="Arial Unicode MS"/>
          <w:lang w:eastAsia="ko-KR"/>
        </w:rPr>
        <w:t xml:space="preserve"> (Figure 10.2.13-1, req2)</w:t>
      </w:r>
      <w:r w:rsidRPr="00C43ACB">
        <w:rPr>
          <w:rFonts w:eastAsia="Arial Unicode MS" w:hint="eastAsia"/>
          <w:lang w:eastAsia="ko-KR"/>
        </w:rPr>
        <w:t xml:space="preserve"> to the Hosting CSE. The associated request is the request that the Hosting CSE received </w:t>
      </w:r>
      <w:r w:rsidR="00072575">
        <w:rPr>
          <w:rFonts w:eastAsia="Arial Unicode MS"/>
          <w:lang w:eastAsia="ko-KR"/>
        </w:rPr>
        <w:t xml:space="preserve">(Figure 10.2.13-1, step 002) </w:t>
      </w:r>
      <w:r w:rsidRPr="00C43ACB">
        <w:rPr>
          <w:rFonts w:eastAsia="Arial Unicode MS" w:hint="eastAsia"/>
          <w:lang w:eastAsia="ko-KR"/>
        </w:rPr>
        <w:t xml:space="preserve">and forwarded to the Registree </w:t>
      </w:r>
      <w:r w:rsidR="00072575">
        <w:rPr>
          <w:rFonts w:eastAsia="Arial Unicode MS"/>
          <w:lang w:eastAsia="ko-KR"/>
        </w:rPr>
        <w:t xml:space="preserve">AE or </w:t>
      </w:r>
      <w:r w:rsidRPr="00C43ACB">
        <w:rPr>
          <w:rFonts w:eastAsia="Arial Unicode MS" w:hint="eastAsia"/>
          <w:lang w:eastAsia="ko-KR"/>
        </w:rPr>
        <w:t xml:space="preserve">CSE </w:t>
      </w:r>
      <w:r w:rsidR="00072575">
        <w:rPr>
          <w:rFonts w:eastAsia="Arial Unicode MS"/>
          <w:lang w:eastAsia="ko-KR"/>
        </w:rPr>
        <w:t xml:space="preserve">(Figure 10.2.13-1, step 004) </w:t>
      </w:r>
      <w:r w:rsidRPr="00C43ACB">
        <w:rPr>
          <w:rFonts w:eastAsia="Arial Unicode MS" w:hint="eastAsia"/>
          <w:lang w:eastAsia="ko-KR"/>
        </w:rPr>
        <w:t xml:space="preserve">over the polling channel. The association shall be done by matching the </w:t>
      </w:r>
      <w:r w:rsidRPr="00C43ACB">
        <w:rPr>
          <w:rFonts w:eastAsia="Arial Unicode MS" w:hint="eastAsia"/>
          <w:b/>
          <w:i/>
          <w:lang w:eastAsia="ko-KR"/>
        </w:rPr>
        <w:t>Request Identifier</w:t>
      </w:r>
      <w:r w:rsidRPr="00C43ACB">
        <w:rPr>
          <w:rFonts w:eastAsia="Arial Unicode MS" w:hint="eastAsia"/>
          <w:lang w:eastAsia="ko-KR"/>
        </w:rPr>
        <w:t xml:space="preserve"> parameter of the request delivered in &lt;pollingChannelURI&gt; Retrieve response and </w:t>
      </w:r>
      <w:r w:rsidRPr="00C43ACB">
        <w:rPr>
          <w:rFonts w:eastAsia="Arial Unicode MS" w:hint="eastAsia"/>
        </w:rPr>
        <w:t xml:space="preserve">the </w:t>
      </w:r>
      <w:r w:rsidRPr="00C43ACB">
        <w:rPr>
          <w:rFonts w:eastAsia="Arial Unicode MS" w:hint="eastAsia"/>
          <w:b/>
          <w:i/>
        </w:rPr>
        <w:t>Request Identifier</w:t>
      </w:r>
      <w:r w:rsidRPr="00C43ACB">
        <w:rPr>
          <w:rFonts w:eastAsia="Arial Unicode MS" w:hint="eastAsia"/>
        </w:rPr>
        <w:t xml:space="preserve"> parameter of the response delivered in the </w:t>
      </w:r>
      <w:r w:rsidRPr="00C43ACB">
        <w:rPr>
          <w:rFonts w:eastAsia="Arial Unicode MS" w:hint="eastAsia"/>
          <w:b/>
          <w:i/>
        </w:rPr>
        <w:t>Content</w:t>
      </w:r>
      <w:r w:rsidRPr="00C43ACB">
        <w:rPr>
          <w:rFonts w:eastAsia="Arial Unicode MS" w:hint="eastAsia"/>
        </w:rPr>
        <w:t xml:space="preserve"> parameter in a &lt;</w:t>
      </w:r>
      <w:r w:rsidRPr="00C43ACB">
        <w:rPr>
          <w:rFonts w:eastAsia="Arial Unicode MS"/>
        </w:rPr>
        <w:t>pollingChannelURI</w:t>
      </w:r>
      <w:r w:rsidRPr="00C43ACB">
        <w:rPr>
          <w:rFonts w:eastAsia="Arial Unicode MS" w:hint="eastAsia"/>
        </w:rPr>
        <w:t>&gt; Notify request</w:t>
      </w:r>
      <w:r w:rsidRPr="00C43ACB">
        <w:rPr>
          <w:rFonts w:eastAsia="Arial Unicode MS" w:hint="eastAsia"/>
          <w:lang w:eastAsia="ko-KR"/>
        </w:rPr>
        <w:t>.</w:t>
      </w:r>
    </w:p>
    <w:p w14:paraId="32E40E12" w14:textId="77777777" w:rsidR="00852ED5" w:rsidRPr="00C43ACB" w:rsidRDefault="00852ED5" w:rsidP="003521AA">
      <w:pPr>
        <w:pStyle w:val="TH"/>
      </w:pPr>
      <w:r w:rsidRPr="00C43ACB">
        <w:t xml:space="preserve">Table 10.2.13.8-1: </w:t>
      </w:r>
      <w:r w:rsidRPr="00C43ACB">
        <w:rPr>
          <w:i/>
        </w:rPr>
        <w:t>&lt;pollingChannelURI&gt;</w:t>
      </w:r>
      <w:r w:rsidRPr="00C43ACB">
        <w:t xml:space="preserve"> 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52ED5" w:rsidRPr="00C43ACB" w14:paraId="00A3FACF" w14:textId="77777777" w:rsidTr="00EA1B07">
        <w:trPr>
          <w:tblHeader/>
          <w:jc w:val="center"/>
        </w:trPr>
        <w:tc>
          <w:tcPr>
            <w:tcW w:w="9167" w:type="dxa"/>
            <w:gridSpan w:val="2"/>
            <w:shd w:val="clear" w:color="auto" w:fill="DDDDDD"/>
          </w:tcPr>
          <w:p w14:paraId="71FC8C6C" w14:textId="77777777" w:rsidR="00852ED5" w:rsidRPr="00C43ACB" w:rsidRDefault="00852ED5" w:rsidP="00EA1B07">
            <w:pPr>
              <w:pStyle w:val="TAH"/>
              <w:rPr>
                <w:lang w:eastAsia="ko-KR"/>
              </w:rPr>
            </w:pPr>
            <w:r w:rsidRPr="00C43ACB">
              <w:rPr>
                <w:rFonts w:eastAsia="Arial Unicode MS" w:hint="eastAsia"/>
                <w:lang w:eastAsia="ko-KR"/>
              </w:rPr>
              <w:t>&lt;</w:t>
            </w:r>
            <w:r w:rsidRPr="00C43ACB">
              <w:rPr>
                <w:rFonts w:eastAsia="Arial Unicode MS" w:hint="eastAsia"/>
                <w:i/>
                <w:lang w:eastAsia="ko-KR"/>
              </w:rPr>
              <w:t>pollingChannelURI</w:t>
            </w:r>
            <w:r w:rsidRPr="00C43ACB">
              <w:rPr>
                <w:rFonts w:eastAsia="Arial Unicode MS" w:hint="eastAsia"/>
                <w:lang w:eastAsia="ko-KR"/>
              </w:rPr>
              <w:t>&gt;</w:t>
            </w:r>
            <w:r w:rsidRPr="00C43ACB">
              <w:rPr>
                <w:rFonts w:eastAsia="Arial Unicode MS"/>
              </w:rPr>
              <w:t xml:space="preserve"> </w:t>
            </w:r>
            <w:r w:rsidRPr="00C43ACB">
              <w:rPr>
                <w:rFonts w:eastAsia="Arial Unicode MS" w:hint="eastAsia"/>
                <w:lang w:eastAsia="ko-KR"/>
              </w:rPr>
              <w:t>NOTIFY</w:t>
            </w:r>
          </w:p>
        </w:tc>
      </w:tr>
      <w:tr w:rsidR="00852ED5" w:rsidRPr="00C43ACB" w14:paraId="41B9DD2A" w14:textId="77777777" w:rsidTr="00EA1B07">
        <w:trPr>
          <w:jc w:val="center"/>
        </w:trPr>
        <w:tc>
          <w:tcPr>
            <w:tcW w:w="2093" w:type="dxa"/>
            <w:shd w:val="clear" w:color="auto" w:fill="auto"/>
          </w:tcPr>
          <w:p w14:paraId="2DD97625" w14:textId="77777777" w:rsidR="00852ED5" w:rsidRPr="00C43ACB" w:rsidRDefault="00852ED5" w:rsidP="00EA1B07">
            <w:pPr>
              <w:pStyle w:val="TAL"/>
              <w:rPr>
                <w:lang w:eastAsia="ko-KR"/>
              </w:rPr>
            </w:pPr>
            <w:r w:rsidRPr="00C43ACB">
              <w:rPr>
                <w:lang w:eastAsia="ko-KR"/>
              </w:rPr>
              <w:t>Associated Reference Point</w:t>
            </w:r>
          </w:p>
        </w:tc>
        <w:tc>
          <w:tcPr>
            <w:tcW w:w="7074" w:type="dxa"/>
            <w:shd w:val="clear" w:color="auto" w:fill="auto"/>
          </w:tcPr>
          <w:p w14:paraId="0A9643F6" w14:textId="686205FD" w:rsidR="00852ED5" w:rsidRPr="00C43ACB" w:rsidRDefault="00072575" w:rsidP="00EA1B07">
            <w:pPr>
              <w:pStyle w:val="TAL"/>
              <w:rPr>
                <w:szCs w:val="18"/>
                <w:lang w:eastAsia="ko-KR"/>
              </w:rPr>
            </w:pPr>
            <w:r>
              <w:rPr>
                <w:rFonts w:eastAsia="Arial Unicode MS"/>
                <w:iCs/>
                <w:szCs w:val="18"/>
                <w:lang w:eastAsia="zh-CN"/>
              </w:rPr>
              <w:t xml:space="preserve">Mca, and </w:t>
            </w:r>
            <w:r w:rsidR="00852ED5" w:rsidRPr="00C43ACB">
              <w:rPr>
                <w:rFonts w:eastAsia="Arial Unicode MS"/>
                <w:iCs/>
                <w:szCs w:val="18"/>
                <w:lang w:eastAsia="zh-CN"/>
              </w:rPr>
              <w:t xml:space="preserve">Mcc </w:t>
            </w:r>
          </w:p>
        </w:tc>
      </w:tr>
      <w:tr w:rsidR="00852ED5" w:rsidRPr="00C43ACB" w14:paraId="1AF7DD3F" w14:textId="77777777" w:rsidTr="00EA1B07">
        <w:trPr>
          <w:jc w:val="center"/>
        </w:trPr>
        <w:tc>
          <w:tcPr>
            <w:tcW w:w="2093" w:type="dxa"/>
            <w:shd w:val="clear" w:color="auto" w:fill="auto"/>
          </w:tcPr>
          <w:p w14:paraId="12667D93" w14:textId="77777777" w:rsidR="00852ED5" w:rsidRPr="00C43ACB" w:rsidRDefault="00852ED5" w:rsidP="00EA1B07">
            <w:pPr>
              <w:pStyle w:val="TAL"/>
            </w:pPr>
            <w:r w:rsidRPr="00C43ACB">
              <w:t>Information in Request message</w:t>
            </w:r>
          </w:p>
        </w:tc>
        <w:tc>
          <w:tcPr>
            <w:tcW w:w="7074" w:type="dxa"/>
            <w:shd w:val="clear" w:color="auto" w:fill="auto"/>
          </w:tcPr>
          <w:p w14:paraId="00EC1C04" w14:textId="77777777" w:rsidR="00852ED5" w:rsidRPr="00C43ACB" w:rsidRDefault="00852ED5" w:rsidP="00EA1B07">
            <w:pPr>
              <w:pStyle w:val="TAL"/>
              <w:rPr>
                <w:szCs w:val="18"/>
              </w:rPr>
            </w:pPr>
            <w:r w:rsidRPr="00C43ACB">
              <w:rPr>
                <w:szCs w:val="18"/>
              </w:rPr>
              <w:t xml:space="preserve">All parameters defined in table </w:t>
            </w:r>
            <w:r w:rsidR="00F82CA0" w:rsidRPr="00C43ACB">
              <w:rPr>
                <w:szCs w:val="18"/>
              </w:rPr>
              <w:t>8.1.2-3</w:t>
            </w:r>
            <w:r w:rsidRPr="00C43ACB">
              <w:rPr>
                <w:szCs w:val="18"/>
              </w:rPr>
              <w:t xml:space="preserve"> apply with the specific details for:</w:t>
            </w:r>
          </w:p>
          <w:p w14:paraId="7CFB6DFC" w14:textId="77777777" w:rsidR="00852ED5" w:rsidRPr="00C43ACB" w:rsidRDefault="00852ED5" w:rsidP="00EA1B07">
            <w:pPr>
              <w:pStyle w:val="TAL"/>
              <w:rPr>
                <w:lang w:eastAsia="ko-KR"/>
              </w:rPr>
            </w:pPr>
            <w:r w:rsidRPr="00C43ACB">
              <w:rPr>
                <w:rFonts w:eastAsia="Arial Unicode MS"/>
                <w:b/>
                <w:i/>
                <w:szCs w:val="18"/>
                <w:lang w:eastAsia="ko-KR"/>
              </w:rPr>
              <w:t>To</w:t>
            </w:r>
            <w:r w:rsidRPr="00C43ACB">
              <w:rPr>
                <w:b/>
                <w:i/>
              </w:rPr>
              <w:t>:</w:t>
            </w:r>
            <w:r w:rsidRPr="00C43ACB">
              <w:t xml:space="preserve"> Address of </w:t>
            </w:r>
            <w:r w:rsidRPr="00C43ACB">
              <w:rPr>
                <w:i/>
              </w:rPr>
              <w:t>&lt;pollingChannelURI&gt;</w:t>
            </w:r>
            <w:r w:rsidRPr="00C43ACB">
              <w:t xml:space="preserve"> resource </w:t>
            </w:r>
          </w:p>
          <w:p w14:paraId="54B76704" w14:textId="77777777" w:rsidR="00852ED5" w:rsidRPr="00C43ACB" w:rsidRDefault="00852ED5" w:rsidP="00EA1B07">
            <w:pPr>
              <w:pStyle w:val="TAL"/>
              <w:rPr>
                <w:lang w:eastAsia="ko-KR"/>
              </w:rPr>
            </w:pPr>
            <w:r w:rsidRPr="00C43ACB">
              <w:rPr>
                <w:rFonts w:hint="eastAsia"/>
                <w:b/>
                <w:i/>
                <w:lang w:eastAsia="ko-KR"/>
              </w:rPr>
              <w:t>Content:</w:t>
            </w:r>
            <w:r w:rsidRPr="00C43ACB">
              <w:rPr>
                <w:rFonts w:hint="eastAsia"/>
                <w:lang w:eastAsia="ko-KR"/>
              </w:rPr>
              <w:t xml:space="preserve"> The response to the request contained in &lt;pollingChannelURI&gt; Retrieve response</w:t>
            </w:r>
          </w:p>
        </w:tc>
      </w:tr>
      <w:tr w:rsidR="00852ED5" w:rsidRPr="00C43ACB" w14:paraId="1053C83B" w14:textId="77777777" w:rsidTr="00EA1B07">
        <w:trPr>
          <w:jc w:val="center"/>
        </w:trPr>
        <w:tc>
          <w:tcPr>
            <w:tcW w:w="2093" w:type="dxa"/>
            <w:shd w:val="clear" w:color="auto" w:fill="auto"/>
          </w:tcPr>
          <w:p w14:paraId="31EF76BB" w14:textId="77777777" w:rsidR="00852ED5" w:rsidRPr="00C43ACB" w:rsidRDefault="00852ED5" w:rsidP="00EA1B07">
            <w:pPr>
              <w:pStyle w:val="TAL"/>
            </w:pPr>
            <w:r w:rsidRPr="00C43ACB">
              <w:t>Processing at Originator before sending Request</w:t>
            </w:r>
          </w:p>
        </w:tc>
        <w:tc>
          <w:tcPr>
            <w:tcW w:w="7074" w:type="dxa"/>
            <w:shd w:val="clear" w:color="auto" w:fill="auto"/>
          </w:tcPr>
          <w:p w14:paraId="4AAAAA4A" w14:textId="3B884048" w:rsidR="00852ED5" w:rsidRPr="00C43ACB" w:rsidRDefault="00852ED5" w:rsidP="00EA1B07">
            <w:pPr>
              <w:pStyle w:val="TAL"/>
              <w:rPr>
                <w:szCs w:val="18"/>
                <w:lang w:eastAsia="ko-KR"/>
              </w:rPr>
            </w:pPr>
            <w:r w:rsidRPr="00C43ACB">
              <w:rPr>
                <w:rFonts w:hint="eastAsia"/>
                <w:szCs w:val="18"/>
                <w:lang w:eastAsia="ko-KR"/>
              </w:rPr>
              <w:t>Originator shall handle and generate the response to</w:t>
            </w:r>
            <w:r w:rsidR="00072575">
              <w:rPr>
                <w:szCs w:val="18"/>
                <w:lang w:eastAsia="ko-KR"/>
              </w:rPr>
              <w:t xml:space="preserve"> each of</w:t>
            </w:r>
            <w:r w:rsidRPr="00C43ACB">
              <w:rPr>
                <w:rFonts w:hint="eastAsia"/>
                <w:szCs w:val="18"/>
                <w:lang w:eastAsia="ko-KR"/>
              </w:rPr>
              <w:t xml:space="preserve"> the request</w:t>
            </w:r>
            <w:r w:rsidR="00072575">
              <w:rPr>
                <w:szCs w:val="18"/>
                <w:lang w:eastAsia="ko-KR"/>
              </w:rPr>
              <w:t>s</w:t>
            </w:r>
            <w:r w:rsidRPr="00C43ACB">
              <w:rPr>
                <w:rFonts w:hint="eastAsia"/>
                <w:szCs w:val="18"/>
                <w:lang w:eastAsia="ko-KR"/>
              </w:rPr>
              <w:t xml:space="preserve"> contained in the </w:t>
            </w:r>
            <w:r w:rsidRPr="00C43ACB">
              <w:rPr>
                <w:rFonts w:hint="eastAsia"/>
                <w:lang w:eastAsia="ko-KR"/>
              </w:rPr>
              <w:t>&lt;pollingChannelURI&gt; Retrieve response</w:t>
            </w:r>
          </w:p>
        </w:tc>
      </w:tr>
      <w:tr w:rsidR="00852ED5" w:rsidRPr="00C43ACB" w14:paraId="38792B68" w14:textId="77777777" w:rsidTr="00EA1B07">
        <w:trPr>
          <w:jc w:val="center"/>
        </w:trPr>
        <w:tc>
          <w:tcPr>
            <w:tcW w:w="2093" w:type="dxa"/>
            <w:shd w:val="clear" w:color="auto" w:fill="auto"/>
          </w:tcPr>
          <w:p w14:paraId="79352FC2" w14:textId="77777777" w:rsidR="00852ED5" w:rsidRPr="00C43ACB" w:rsidRDefault="00852ED5" w:rsidP="00EA1B07">
            <w:pPr>
              <w:pStyle w:val="TAL"/>
            </w:pPr>
            <w:r w:rsidRPr="00C43ACB">
              <w:t>Processing at Receiver</w:t>
            </w:r>
          </w:p>
        </w:tc>
        <w:tc>
          <w:tcPr>
            <w:tcW w:w="7074" w:type="dxa"/>
            <w:shd w:val="clear" w:color="auto" w:fill="auto"/>
          </w:tcPr>
          <w:p w14:paraId="08762BC0" w14:textId="71BD6560" w:rsidR="00852ED5" w:rsidRPr="00C43ACB" w:rsidRDefault="00852ED5" w:rsidP="004572E9">
            <w:pPr>
              <w:pStyle w:val="TB1"/>
            </w:pPr>
            <w:r w:rsidRPr="00C43ACB">
              <w:rPr>
                <w:rFonts w:hint="eastAsia"/>
                <w:lang w:eastAsia="ko-KR"/>
              </w:rPr>
              <w:t xml:space="preserve">The Hosting CSE </w:t>
            </w:r>
            <w:r w:rsidRPr="00C43ACB">
              <w:rPr>
                <w:rFonts w:eastAsia="Arial Unicode MS" w:hint="eastAsia"/>
                <w:lang w:eastAsia="ko-KR"/>
              </w:rPr>
              <w:t xml:space="preserve">shall send the response contained in the </w:t>
            </w:r>
            <w:r w:rsidRPr="00C43ACB">
              <w:rPr>
                <w:rFonts w:eastAsia="Arial Unicode MS" w:hint="eastAsia"/>
                <w:b/>
                <w:i/>
                <w:lang w:eastAsia="ko-KR"/>
              </w:rPr>
              <w:t>Content</w:t>
            </w:r>
            <w:r w:rsidRPr="00C43ACB">
              <w:rPr>
                <w:rFonts w:eastAsia="Arial Unicode MS" w:hint="eastAsia"/>
                <w:lang w:eastAsia="ko-KR"/>
              </w:rPr>
              <w:t xml:space="preserve"> parameter of Notify request to the entity that sent </w:t>
            </w:r>
            <w:r w:rsidR="00072575">
              <w:rPr>
                <w:rFonts w:eastAsia="Arial Unicode MS"/>
                <w:lang w:eastAsia="ko-KR"/>
              </w:rPr>
              <w:t>the</w:t>
            </w:r>
            <w:r w:rsidR="00072575" w:rsidRPr="00C43ACB">
              <w:rPr>
                <w:rFonts w:eastAsia="Arial Unicode MS" w:hint="eastAsia"/>
                <w:lang w:eastAsia="ko-KR"/>
              </w:rPr>
              <w:t xml:space="preserve"> </w:t>
            </w:r>
            <w:r w:rsidRPr="00C43ACB">
              <w:rPr>
                <w:rFonts w:eastAsia="Arial Unicode MS" w:hint="eastAsia"/>
                <w:lang w:eastAsia="ko-KR"/>
              </w:rPr>
              <w:t>associated request to the Hosting CSE</w:t>
            </w:r>
          </w:p>
        </w:tc>
      </w:tr>
      <w:tr w:rsidR="00852ED5" w:rsidRPr="00C43ACB" w14:paraId="079638A5" w14:textId="77777777" w:rsidTr="00EA1B07">
        <w:trPr>
          <w:jc w:val="center"/>
        </w:trPr>
        <w:tc>
          <w:tcPr>
            <w:tcW w:w="2093" w:type="dxa"/>
            <w:shd w:val="clear" w:color="auto" w:fill="auto"/>
          </w:tcPr>
          <w:p w14:paraId="1B8319A3" w14:textId="77777777" w:rsidR="00852ED5" w:rsidRPr="00C43ACB" w:rsidRDefault="00852ED5" w:rsidP="00EA1B07">
            <w:pPr>
              <w:pStyle w:val="TAL"/>
            </w:pPr>
            <w:r w:rsidRPr="00C43ACB">
              <w:t>Information in Response message</w:t>
            </w:r>
          </w:p>
        </w:tc>
        <w:tc>
          <w:tcPr>
            <w:tcW w:w="7074" w:type="dxa"/>
            <w:shd w:val="clear" w:color="auto" w:fill="auto"/>
          </w:tcPr>
          <w:p w14:paraId="0F7B486D" w14:textId="77777777" w:rsidR="00852ED5" w:rsidRPr="00C43ACB" w:rsidRDefault="00852ED5" w:rsidP="00EA1B07">
            <w:pPr>
              <w:pStyle w:val="TAL"/>
              <w:rPr>
                <w:lang w:eastAsia="ko-KR"/>
              </w:rPr>
            </w:pPr>
            <w:r w:rsidRPr="00C43ACB">
              <w:rPr>
                <w:szCs w:val="18"/>
              </w:rPr>
              <w:t>All parameters defined in table 8.1.3-1 apply</w:t>
            </w:r>
          </w:p>
        </w:tc>
      </w:tr>
      <w:tr w:rsidR="00852ED5" w:rsidRPr="00C43ACB" w14:paraId="7637AD73" w14:textId="77777777" w:rsidTr="00EA1B07">
        <w:trPr>
          <w:jc w:val="center"/>
        </w:trPr>
        <w:tc>
          <w:tcPr>
            <w:tcW w:w="2093" w:type="dxa"/>
            <w:shd w:val="clear" w:color="auto" w:fill="auto"/>
          </w:tcPr>
          <w:p w14:paraId="2907CA84" w14:textId="77777777" w:rsidR="00852ED5" w:rsidRPr="00C43ACB" w:rsidRDefault="00852ED5" w:rsidP="00EA1B07">
            <w:pPr>
              <w:pStyle w:val="TAL"/>
            </w:pPr>
            <w:r w:rsidRPr="00C43ACB">
              <w:t>Processing at Originator after receiving Response</w:t>
            </w:r>
          </w:p>
        </w:tc>
        <w:tc>
          <w:tcPr>
            <w:tcW w:w="7074" w:type="dxa"/>
            <w:shd w:val="clear" w:color="auto" w:fill="auto"/>
          </w:tcPr>
          <w:p w14:paraId="2AF0E2C0" w14:textId="77777777" w:rsidR="00852ED5" w:rsidRPr="00C43ACB" w:rsidRDefault="00852ED5" w:rsidP="00EA1B07">
            <w:pPr>
              <w:pStyle w:val="TAL"/>
              <w:rPr>
                <w:szCs w:val="18"/>
                <w:lang w:eastAsia="ko-KR"/>
              </w:rPr>
            </w:pPr>
            <w:r w:rsidRPr="00C43ACB">
              <w:rPr>
                <w:rFonts w:hint="eastAsia"/>
                <w:szCs w:val="18"/>
                <w:lang w:eastAsia="ko-KR"/>
              </w:rPr>
              <w:t>According to</w:t>
            </w:r>
            <w:r w:rsidRPr="00C43ACB">
              <w:rPr>
                <w:szCs w:val="18"/>
              </w:rPr>
              <w:t xml:space="preserve"> clause 10.1.</w:t>
            </w:r>
            <w:r w:rsidRPr="00C43ACB">
              <w:rPr>
                <w:rFonts w:hint="eastAsia"/>
                <w:szCs w:val="18"/>
                <w:lang w:eastAsia="ko-KR"/>
              </w:rPr>
              <w:t>5</w:t>
            </w:r>
          </w:p>
        </w:tc>
      </w:tr>
      <w:tr w:rsidR="00852ED5" w:rsidRPr="00C43ACB" w14:paraId="236C12B4" w14:textId="77777777" w:rsidTr="00EA1B07">
        <w:trPr>
          <w:jc w:val="center"/>
        </w:trPr>
        <w:tc>
          <w:tcPr>
            <w:tcW w:w="2093" w:type="dxa"/>
            <w:shd w:val="clear" w:color="auto" w:fill="auto"/>
          </w:tcPr>
          <w:p w14:paraId="5105FC7A" w14:textId="77777777" w:rsidR="00852ED5" w:rsidRPr="00C43ACB" w:rsidRDefault="00852ED5" w:rsidP="00EA1B07">
            <w:pPr>
              <w:pStyle w:val="TAL"/>
            </w:pPr>
            <w:r w:rsidRPr="00C43ACB">
              <w:t>Exceptions</w:t>
            </w:r>
          </w:p>
        </w:tc>
        <w:tc>
          <w:tcPr>
            <w:tcW w:w="7074" w:type="dxa"/>
            <w:shd w:val="clear" w:color="auto" w:fill="auto"/>
          </w:tcPr>
          <w:p w14:paraId="6DB3BD24" w14:textId="548DE76C" w:rsidR="00852ED5" w:rsidRPr="00C43ACB" w:rsidRDefault="00852ED5" w:rsidP="00EA1B07">
            <w:pPr>
              <w:pStyle w:val="TAL"/>
              <w:rPr>
                <w:szCs w:val="18"/>
                <w:lang w:eastAsia="ko-KR"/>
              </w:rPr>
            </w:pPr>
            <w:r w:rsidRPr="00C43ACB">
              <w:rPr>
                <w:rFonts w:hint="eastAsia"/>
                <w:szCs w:val="18"/>
                <w:lang w:eastAsia="ko-KR"/>
              </w:rPr>
              <w:t xml:space="preserve">If the Originator </w:t>
            </w:r>
            <w:r w:rsidR="00072575">
              <w:rPr>
                <w:szCs w:val="18"/>
                <w:lang w:eastAsia="ko-KR"/>
              </w:rPr>
              <w:t>of the &lt;pollingChannelURI&gt; Notify</w:t>
            </w:r>
            <w:r w:rsidR="00072575" w:rsidRPr="00C43ACB">
              <w:rPr>
                <w:rFonts w:hint="eastAsia"/>
                <w:szCs w:val="18"/>
                <w:lang w:eastAsia="ko-KR"/>
              </w:rPr>
              <w:t xml:space="preserve"> </w:t>
            </w:r>
            <w:r w:rsidRPr="00C43ACB">
              <w:rPr>
                <w:rFonts w:hint="eastAsia"/>
                <w:szCs w:val="18"/>
                <w:lang w:eastAsia="ko-KR"/>
              </w:rPr>
              <w:t xml:space="preserve">is not the </w:t>
            </w:r>
            <w:r w:rsidR="00F40BA5">
              <w:rPr>
                <w:szCs w:val="18"/>
                <w:lang w:eastAsia="ko-KR"/>
              </w:rPr>
              <w:t xml:space="preserve">AE-ID of the &lt;AE&gt; resource or </w:t>
            </w:r>
            <w:r w:rsidRPr="00C43ACB">
              <w:rPr>
                <w:rFonts w:hint="eastAsia"/>
                <w:szCs w:val="18"/>
                <w:lang w:eastAsia="ko-KR"/>
              </w:rPr>
              <w:t xml:space="preserve">CSE-ID of the &lt;remoteCSE&gt; resource which is the </w:t>
            </w:r>
            <w:r w:rsidR="00BF1D3C" w:rsidRPr="00C43ACB">
              <w:rPr>
                <w:szCs w:val="18"/>
                <w:lang w:eastAsia="ko-KR"/>
              </w:rPr>
              <w:t>grandparent</w:t>
            </w:r>
            <w:r w:rsidRPr="00C43ACB">
              <w:rPr>
                <w:rFonts w:hint="eastAsia"/>
                <w:szCs w:val="18"/>
                <w:lang w:eastAsia="ko-KR"/>
              </w:rPr>
              <w:t xml:space="preserve"> resource of the &lt;pollingChannelURI&gt; resource, then the Hosting CSE shall reject the request with access privilege error information</w:t>
            </w:r>
          </w:p>
        </w:tc>
      </w:tr>
    </w:tbl>
    <w:p w14:paraId="04164A5A" w14:textId="77777777" w:rsidR="00852ED5" w:rsidRPr="00C43ACB" w:rsidRDefault="00852ED5" w:rsidP="003410A5">
      <w:pPr>
        <w:rPr>
          <w:rFonts w:eastAsia="宋体"/>
          <w:lang w:eastAsia="zh-CN"/>
        </w:rPr>
      </w:pPr>
    </w:p>
    <w:p w14:paraId="662F12B2" w14:textId="77777777" w:rsidR="00537728" w:rsidRPr="00C43ACB" w:rsidRDefault="003410A5" w:rsidP="00537728">
      <w:pPr>
        <w:pStyle w:val="30"/>
      </w:pPr>
      <w:bookmarkStart w:id="766" w:name="_Toc507429941"/>
      <w:bookmarkStart w:id="767" w:name="_Toc2172134"/>
      <w:r w:rsidRPr="00C43ACB">
        <w:lastRenderedPageBreak/>
        <w:t>10.2.1</w:t>
      </w:r>
      <w:r w:rsidR="00D4599B" w:rsidRPr="00C43ACB">
        <w:t>4</w:t>
      </w:r>
      <w:r w:rsidRPr="00C43ACB">
        <w:tab/>
      </w:r>
      <w:r w:rsidRPr="00C43ACB">
        <w:rPr>
          <w:i/>
        </w:rPr>
        <w:t>&lt;node&gt;</w:t>
      </w:r>
      <w:r w:rsidRPr="00C43ACB">
        <w:t xml:space="preserve"> Resource Procedure</w:t>
      </w:r>
      <w:r w:rsidR="00EF1A96" w:rsidRPr="00C43ACB">
        <w:t>s</w:t>
      </w:r>
      <w:bookmarkEnd w:id="766"/>
      <w:bookmarkEnd w:id="767"/>
    </w:p>
    <w:p w14:paraId="36ED12C0" w14:textId="77777777" w:rsidR="003410A5" w:rsidRPr="00C43ACB" w:rsidRDefault="003410A5" w:rsidP="00A97152">
      <w:pPr>
        <w:pStyle w:val="40"/>
      </w:pPr>
      <w:bookmarkStart w:id="768" w:name="_Toc507429942"/>
      <w:bookmarkStart w:id="769" w:name="_Toc2172135"/>
      <w:r w:rsidRPr="00C43ACB">
        <w:t>10.2.1</w:t>
      </w:r>
      <w:r w:rsidR="00D4599B" w:rsidRPr="00C43ACB">
        <w:t>4</w:t>
      </w:r>
      <w:r w:rsidRPr="00C43ACB">
        <w:t>.1</w:t>
      </w:r>
      <w:r w:rsidRPr="00C43ACB">
        <w:tab/>
        <w:t xml:space="preserve">Create </w:t>
      </w:r>
      <w:r w:rsidRPr="00C43ACB">
        <w:rPr>
          <w:i/>
        </w:rPr>
        <w:t>&lt;node&gt;</w:t>
      </w:r>
      <w:bookmarkEnd w:id="768"/>
      <w:bookmarkEnd w:id="769"/>
    </w:p>
    <w:p w14:paraId="3FF532A8" w14:textId="77777777" w:rsidR="003410A5" w:rsidRPr="00C43ACB" w:rsidRDefault="003410A5" w:rsidP="003410A5">
      <w:pPr>
        <w:rPr>
          <w:rFonts w:eastAsia="Arial Unicode MS"/>
        </w:rPr>
      </w:pPr>
      <w:r w:rsidRPr="00C43ACB">
        <w:rPr>
          <w:rFonts w:eastAsia="Arial Unicode MS"/>
        </w:rPr>
        <w:t xml:space="preserve">This procedure shall be used for creating a </w:t>
      </w:r>
      <w:r w:rsidRPr="00C43ACB">
        <w:rPr>
          <w:rFonts w:eastAsia="Arial Unicode MS"/>
          <w:i/>
        </w:rPr>
        <w:t>&lt;node&gt;</w:t>
      </w:r>
      <w:r w:rsidRPr="00C43ACB">
        <w:rPr>
          <w:rFonts w:eastAsia="Arial Unicode MS"/>
        </w:rPr>
        <w:t xml:space="preserve"> resource.</w:t>
      </w:r>
    </w:p>
    <w:p w14:paraId="3CA527E1" w14:textId="77777777" w:rsidR="004E6515" w:rsidRPr="00C43ACB" w:rsidRDefault="00582FF9" w:rsidP="00582FF9">
      <w:pPr>
        <w:pStyle w:val="NO"/>
        <w:rPr>
          <w:rFonts w:eastAsia="Arial Unicode MS"/>
        </w:rPr>
      </w:pPr>
      <w:r w:rsidRPr="00C43ACB">
        <w:rPr>
          <w:rFonts w:eastAsia="Arial Unicode MS"/>
        </w:rPr>
        <w:t>NOTE</w:t>
      </w:r>
      <w:r w:rsidR="00E37274" w:rsidRPr="00C43ACB">
        <w:rPr>
          <w:rFonts w:eastAsia="Arial Unicode MS"/>
        </w:rPr>
        <w:t>:</w:t>
      </w:r>
      <w:r w:rsidR="00E37274" w:rsidRPr="00C43ACB">
        <w:rPr>
          <w:rFonts w:eastAsia="Arial Unicode MS"/>
        </w:rPr>
        <w:tab/>
      </w:r>
      <w:r w:rsidRPr="00C43ACB">
        <w:rPr>
          <w:rFonts w:eastAsia="Arial Unicode MS"/>
        </w:rPr>
        <w:t xml:space="preserve">The creation of the </w:t>
      </w:r>
      <w:r w:rsidRPr="00C43ACB">
        <w:rPr>
          <w:rFonts w:eastAsia="Arial Unicode MS"/>
          <w:i/>
        </w:rPr>
        <w:t>&lt;node&gt;</w:t>
      </w:r>
      <w:r w:rsidRPr="00C43ACB">
        <w:rPr>
          <w:rFonts w:eastAsia="Arial Unicode MS"/>
        </w:rPr>
        <w:t xml:space="preserve"> resource is on discretion of the Originator. In general the resource is created when the Originator is not always reachable and therefore it is convenient that the entity that the Originator is registered to is aware of the characteristic of the node</w:t>
      </w:r>
      <w:r w:rsidR="00B46652" w:rsidRPr="00C43ACB">
        <w:rPr>
          <w:rFonts w:eastAsia="Arial Unicode MS"/>
        </w:rPr>
        <w:t>.</w:t>
      </w:r>
    </w:p>
    <w:p w14:paraId="26F7BC34" w14:textId="77777777" w:rsidR="00537728" w:rsidRPr="00C43ACB" w:rsidRDefault="003410A5" w:rsidP="003521AA">
      <w:pPr>
        <w:pStyle w:val="TH"/>
      </w:pPr>
      <w:r w:rsidRPr="00C43ACB">
        <w:t>Table 10.2.1</w:t>
      </w:r>
      <w:r w:rsidR="00D4599B" w:rsidRPr="00C43ACB">
        <w:t>4</w:t>
      </w:r>
      <w:r w:rsidRPr="00C43ACB">
        <w:t xml:space="preserve">.1-1: </w:t>
      </w:r>
      <w:r w:rsidRPr="00C43ACB">
        <w:rPr>
          <w:i/>
        </w:rPr>
        <w:t>&lt;node&gt;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82FF9" w:rsidRPr="00C43ACB" w14:paraId="439CCFA0"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8FBEC16" w14:textId="77777777" w:rsidR="00582FF9" w:rsidRPr="00C43ACB" w:rsidRDefault="00582FF9" w:rsidP="00D32045">
            <w:pPr>
              <w:pStyle w:val="TAL"/>
              <w:jc w:val="center"/>
              <w:rPr>
                <w:rFonts w:eastAsia="Malgun Gothic" w:cs="Arial"/>
                <w:b/>
                <w:bCs/>
                <w:sz w:val="20"/>
                <w:lang w:eastAsia="ko-KR"/>
              </w:rPr>
            </w:pPr>
            <w:r w:rsidRPr="00C43ACB">
              <w:rPr>
                <w:rFonts w:eastAsia="Malgun Gothic" w:cs="Arial"/>
                <w:b/>
                <w:bCs/>
                <w:i/>
                <w:sz w:val="20"/>
                <w:lang w:eastAsia="ko-KR"/>
              </w:rPr>
              <w:t>&lt;</w:t>
            </w:r>
            <w:r w:rsidRPr="00C43ACB">
              <w:rPr>
                <w:rFonts w:eastAsia="Arial Unicode MS"/>
                <w:i/>
              </w:rPr>
              <w:t>node</w:t>
            </w:r>
            <w:r w:rsidRPr="00C43ACB">
              <w:rPr>
                <w:rFonts w:eastAsia="Malgun Gothic" w:cs="Arial"/>
                <w:b/>
                <w:bCs/>
                <w:i/>
                <w:sz w:val="20"/>
                <w:lang w:eastAsia="ko-KR"/>
              </w:rPr>
              <w:t>&gt;</w:t>
            </w:r>
            <w:r w:rsidRPr="00C43ACB">
              <w:rPr>
                <w:rFonts w:eastAsia="Malgun Gothic" w:cs="Arial"/>
                <w:b/>
                <w:bCs/>
                <w:sz w:val="20"/>
                <w:lang w:eastAsia="ko-KR"/>
              </w:rPr>
              <w:t xml:space="preserve"> CREATE</w:t>
            </w:r>
          </w:p>
        </w:tc>
      </w:tr>
      <w:tr w:rsidR="00582FF9" w:rsidRPr="00C43ACB" w14:paraId="35CAEBA4" w14:textId="77777777" w:rsidTr="00731766">
        <w:trPr>
          <w:jc w:val="center"/>
        </w:trPr>
        <w:tc>
          <w:tcPr>
            <w:tcW w:w="2093" w:type="dxa"/>
            <w:shd w:val="clear" w:color="auto" w:fill="auto"/>
          </w:tcPr>
          <w:p w14:paraId="71D5F979" w14:textId="77777777" w:rsidR="00582FF9" w:rsidRPr="00C43ACB" w:rsidRDefault="00582FF9" w:rsidP="00E14B21">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38D09AAF" w14:textId="77777777" w:rsidR="00582FF9" w:rsidRPr="00C43ACB" w:rsidRDefault="00582FF9" w:rsidP="00E14B21">
            <w:pPr>
              <w:pStyle w:val="TAL"/>
              <w:rPr>
                <w:rFonts w:eastAsia="Malgun Gothic"/>
                <w:szCs w:val="18"/>
                <w:lang w:eastAsia="ko-KR"/>
              </w:rPr>
            </w:pPr>
            <w:r w:rsidRPr="00C43ACB">
              <w:rPr>
                <w:rFonts w:eastAsia="Arial Unicode MS"/>
                <w:iCs/>
                <w:szCs w:val="18"/>
                <w:lang w:eastAsia="zh-CN"/>
              </w:rPr>
              <w:t>Mca, Mcc and Mcc</w:t>
            </w:r>
            <w:r w:rsidR="00A83CF4" w:rsidRPr="00C43ACB">
              <w:rPr>
                <w:rFonts w:eastAsia="Arial Unicode MS"/>
                <w:iCs/>
                <w:szCs w:val="18"/>
                <w:lang w:eastAsia="zh-CN"/>
              </w:rPr>
              <w:t>'</w:t>
            </w:r>
          </w:p>
        </w:tc>
      </w:tr>
      <w:tr w:rsidR="00582FF9" w:rsidRPr="00C43ACB" w14:paraId="2A796172" w14:textId="77777777" w:rsidTr="00731766">
        <w:trPr>
          <w:jc w:val="center"/>
        </w:trPr>
        <w:tc>
          <w:tcPr>
            <w:tcW w:w="2093" w:type="dxa"/>
            <w:shd w:val="clear" w:color="auto" w:fill="auto"/>
          </w:tcPr>
          <w:p w14:paraId="44BEB1AB" w14:textId="77777777" w:rsidR="00582FF9" w:rsidRPr="00C43ACB" w:rsidRDefault="00582FF9" w:rsidP="00E14B21">
            <w:pPr>
              <w:pStyle w:val="TAL"/>
              <w:rPr>
                <w:rFonts w:eastAsia="Arial Unicode MS"/>
              </w:rPr>
            </w:pPr>
            <w:r w:rsidRPr="00C43ACB">
              <w:rPr>
                <w:rFonts w:eastAsia="Arial Unicode MS"/>
              </w:rPr>
              <w:t xml:space="preserve">Information </w:t>
            </w:r>
            <w:r w:rsidR="00083AA2" w:rsidRPr="00C43ACB">
              <w:rPr>
                <w:rFonts w:eastAsia="Arial Unicode MS"/>
              </w:rPr>
              <w:t>i</w:t>
            </w:r>
            <w:r w:rsidRPr="00C43ACB">
              <w:rPr>
                <w:rFonts w:eastAsia="Arial Unicode MS"/>
              </w:rPr>
              <w:t>n Request message</w:t>
            </w:r>
          </w:p>
        </w:tc>
        <w:tc>
          <w:tcPr>
            <w:tcW w:w="7074" w:type="dxa"/>
            <w:shd w:val="clear" w:color="auto" w:fill="auto"/>
          </w:tcPr>
          <w:p w14:paraId="62B2C4B6" w14:textId="77777777" w:rsidR="00582FF9" w:rsidRPr="00C43ACB" w:rsidRDefault="00582FF9" w:rsidP="00E14B21">
            <w:pPr>
              <w:pStyle w:val="TAL"/>
              <w:rPr>
                <w:rFonts w:eastAsia="Arial Unicode MS"/>
              </w:rPr>
            </w:pPr>
            <w:r w:rsidRPr="00C43ACB">
              <w:rPr>
                <w:rFonts w:eastAsia="Arial Unicode MS"/>
              </w:rPr>
              <w:t xml:space="preserve">All parameters defined </w:t>
            </w:r>
            <w:r w:rsidR="00385797" w:rsidRPr="00C43ACB">
              <w:rPr>
                <w:rFonts w:eastAsia="Arial Unicode MS"/>
              </w:rPr>
              <w:t>in table</w:t>
            </w:r>
            <w:r w:rsidRPr="00C43ACB">
              <w:rPr>
                <w:rFonts w:eastAsia="Arial Unicode MS"/>
              </w:rPr>
              <w:t xml:space="preserve"> </w:t>
            </w:r>
            <w:r w:rsidR="00F82CA0" w:rsidRPr="00C43ACB">
              <w:rPr>
                <w:rFonts w:eastAsia="Arial Unicode MS"/>
              </w:rPr>
              <w:t>8.1.2-3</w:t>
            </w:r>
            <w:r w:rsidRPr="00C43ACB">
              <w:rPr>
                <w:rFonts w:eastAsia="Arial Unicode MS"/>
              </w:rPr>
              <w:t xml:space="preserve"> apply with the specific details for:</w:t>
            </w:r>
          </w:p>
          <w:p w14:paraId="7F3160EA" w14:textId="77777777" w:rsidR="00582FF9" w:rsidRPr="00C43ACB" w:rsidRDefault="00A579ED" w:rsidP="00E14B21">
            <w:pPr>
              <w:pStyle w:val="TAL"/>
              <w:rPr>
                <w:rFonts w:eastAsia="Arial Unicode MS"/>
              </w:rPr>
            </w:pPr>
            <w:r w:rsidRPr="00C43ACB">
              <w:rPr>
                <w:rFonts w:eastAsia="Arial Unicode MS"/>
                <w:b/>
                <w:i/>
              </w:rPr>
              <w:t>Content</w:t>
            </w:r>
            <w:r w:rsidR="00582FF9" w:rsidRPr="00C43ACB">
              <w:rPr>
                <w:rFonts w:eastAsia="Arial Unicode MS"/>
                <w:b/>
                <w:i/>
              </w:rPr>
              <w:t>:</w:t>
            </w:r>
            <w:r w:rsidR="00582FF9" w:rsidRPr="00C43ACB">
              <w:rPr>
                <w:rFonts w:eastAsia="Arial Unicode MS"/>
              </w:rPr>
              <w:t xml:space="preserve"> </w:t>
            </w:r>
            <w:r w:rsidR="00582FF9" w:rsidRPr="00C43ACB">
              <w:rPr>
                <w:rFonts w:eastAsia="Arial Unicode MS" w:hint="eastAsia"/>
              </w:rPr>
              <w:t>The representation of the &lt;node&gt; resource described in clause 9.6.</w:t>
            </w:r>
            <w:r w:rsidR="00582FF9" w:rsidRPr="00C43ACB">
              <w:rPr>
                <w:rFonts w:eastAsia="Arial Unicode MS"/>
              </w:rPr>
              <w:t>18</w:t>
            </w:r>
          </w:p>
          <w:p w14:paraId="245FF94E" w14:textId="77777777" w:rsidR="00582FF9" w:rsidRPr="00C43ACB" w:rsidRDefault="00582FF9" w:rsidP="00E14B21">
            <w:pPr>
              <w:pStyle w:val="TAL"/>
              <w:rPr>
                <w:rFonts w:eastAsia="Arial Unicode MS"/>
              </w:rPr>
            </w:pPr>
            <w:r w:rsidRPr="00C43ACB">
              <w:rPr>
                <w:rFonts w:eastAsia="Arial Unicode MS"/>
              </w:rPr>
              <w:t>The following attributes from clause 9.6.18 are mandatory for the request:</w:t>
            </w:r>
          </w:p>
          <w:p w14:paraId="10EBE866" w14:textId="77777777" w:rsidR="00582FF9" w:rsidRPr="00C43ACB" w:rsidRDefault="00582FF9" w:rsidP="00D32045">
            <w:pPr>
              <w:pStyle w:val="TB1"/>
              <w:rPr>
                <w:rFonts w:eastAsia="Arial Unicode MS"/>
              </w:rPr>
            </w:pPr>
            <w:r w:rsidRPr="00C43ACB">
              <w:rPr>
                <w:rFonts w:eastAsia="Arial Unicode MS"/>
                <w:i/>
              </w:rPr>
              <w:t>resourceTyp</w:t>
            </w:r>
            <w:r w:rsidR="00C51AC8" w:rsidRPr="00C43ACB">
              <w:rPr>
                <w:rFonts w:eastAsia="Arial Unicode MS"/>
                <w:i/>
              </w:rPr>
              <w:t>e</w:t>
            </w:r>
            <w:r w:rsidRPr="00C43ACB">
              <w:rPr>
                <w:rFonts w:eastAsia="Arial Unicode MS"/>
              </w:rPr>
              <w:t xml:space="preserve"> which shall be set to the appropriate tag that identify the </w:t>
            </w:r>
            <w:r w:rsidRPr="00C43ACB">
              <w:rPr>
                <w:rFonts w:eastAsia="Arial Unicode MS"/>
                <w:i/>
              </w:rPr>
              <w:t>&lt;node&gt;</w:t>
            </w:r>
            <w:r w:rsidRPr="00C43ACB">
              <w:rPr>
                <w:rFonts w:eastAsia="Arial Unicode MS"/>
              </w:rPr>
              <w:t xml:space="preserve"> resource as defined in </w:t>
            </w:r>
            <w:r w:rsidR="006B46B9" w:rsidRPr="00C43ACB">
              <w:rPr>
                <w:rFonts w:eastAsia="Arial Unicode MS"/>
              </w:rPr>
              <w:t xml:space="preserve">clause </w:t>
            </w:r>
            <w:r w:rsidRPr="00C43ACB">
              <w:rPr>
                <w:rFonts w:eastAsia="Arial Unicode MS"/>
              </w:rPr>
              <w:t>9.6.1</w:t>
            </w:r>
            <w:r w:rsidR="00E37274" w:rsidRPr="00C43ACB">
              <w:rPr>
                <w:rFonts w:eastAsia="Arial Unicode MS"/>
              </w:rPr>
              <w:t>.3</w:t>
            </w:r>
          </w:p>
          <w:p w14:paraId="453F5A56" w14:textId="77777777" w:rsidR="00582FF9" w:rsidRPr="00C43ACB" w:rsidRDefault="00A802B2" w:rsidP="00E37274">
            <w:pPr>
              <w:pStyle w:val="TAN"/>
              <w:rPr>
                <w:rFonts w:eastAsia="Arial Unicode MS"/>
                <w:lang w:eastAsia="ko-KR"/>
              </w:rPr>
            </w:pPr>
            <w:r w:rsidRPr="00C43ACB">
              <w:rPr>
                <w:rFonts w:eastAsia="Arial Unicode MS"/>
                <w:lang w:eastAsia="ko-KR"/>
              </w:rPr>
              <w:t>(see note)</w:t>
            </w:r>
          </w:p>
        </w:tc>
      </w:tr>
      <w:tr w:rsidR="00582FF9" w:rsidRPr="00C43ACB" w14:paraId="3B62CA1B" w14:textId="77777777" w:rsidTr="00731766">
        <w:trPr>
          <w:jc w:val="center"/>
        </w:trPr>
        <w:tc>
          <w:tcPr>
            <w:tcW w:w="2093" w:type="dxa"/>
            <w:shd w:val="clear" w:color="auto" w:fill="auto"/>
          </w:tcPr>
          <w:p w14:paraId="0D9C21D7" w14:textId="77777777" w:rsidR="00582FF9" w:rsidRPr="00C43ACB" w:rsidRDefault="00582FF9" w:rsidP="00E14B21">
            <w:pPr>
              <w:pStyle w:val="TAL"/>
              <w:rPr>
                <w:rFonts w:eastAsia="Arial Unicode MS"/>
              </w:rPr>
            </w:pPr>
            <w:r w:rsidRPr="00C43ACB">
              <w:rPr>
                <w:rFonts w:eastAsia="Arial Unicode MS"/>
              </w:rPr>
              <w:t>Processing at Originator</w:t>
            </w:r>
            <w:r w:rsidR="00083AA2" w:rsidRPr="00C43ACB">
              <w:rPr>
                <w:rFonts w:eastAsia="Arial Unicode MS"/>
              </w:rPr>
              <w:t xml:space="preserve"> before sending Request</w:t>
            </w:r>
          </w:p>
        </w:tc>
        <w:tc>
          <w:tcPr>
            <w:tcW w:w="7074" w:type="dxa"/>
            <w:shd w:val="clear" w:color="auto" w:fill="auto"/>
          </w:tcPr>
          <w:p w14:paraId="39CAFD43" w14:textId="77777777" w:rsidR="00582FF9" w:rsidRPr="00C43ACB" w:rsidRDefault="00582FF9" w:rsidP="00E14B21">
            <w:pPr>
              <w:pStyle w:val="TAL"/>
              <w:rPr>
                <w:rFonts w:eastAsia="Arial Unicode MS"/>
              </w:rPr>
            </w:pPr>
            <w:r w:rsidRPr="00C43ACB">
              <w:rPr>
                <w:rFonts w:eastAsia="Arial Unicode MS"/>
                <w:szCs w:val="18"/>
                <w:lang w:eastAsia="ko-KR"/>
              </w:rPr>
              <w:t xml:space="preserve">According to clause </w:t>
            </w:r>
            <w:r w:rsidRPr="00C43ACB">
              <w:t>10.1.1.1</w:t>
            </w:r>
          </w:p>
        </w:tc>
      </w:tr>
      <w:tr w:rsidR="00582FF9" w:rsidRPr="00C43ACB" w14:paraId="6D18552F" w14:textId="77777777" w:rsidTr="00731766">
        <w:trPr>
          <w:jc w:val="center"/>
        </w:trPr>
        <w:tc>
          <w:tcPr>
            <w:tcW w:w="2093" w:type="dxa"/>
            <w:shd w:val="clear" w:color="auto" w:fill="auto"/>
          </w:tcPr>
          <w:p w14:paraId="57F054AF" w14:textId="77777777" w:rsidR="00582FF9" w:rsidRPr="00C43ACB" w:rsidRDefault="00582FF9" w:rsidP="00E14B21">
            <w:pPr>
              <w:pStyle w:val="TAL"/>
              <w:rPr>
                <w:rFonts w:eastAsia="Arial Unicode MS"/>
              </w:rPr>
            </w:pPr>
            <w:r w:rsidRPr="00C43ACB">
              <w:rPr>
                <w:rFonts w:eastAsia="Arial Unicode MS"/>
              </w:rPr>
              <w:t>Processing at Receiver</w:t>
            </w:r>
          </w:p>
        </w:tc>
        <w:tc>
          <w:tcPr>
            <w:tcW w:w="7074" w:type="dxa"/>
            <w:shd w:val="clear" w:color="auto" w:fill="auto"/>
          </w:tcPr>
          <w:p w14:paraId="39EDA679" w14:textId="77777777" w:rsidR="00582FF9" w:rsidRPr="00C43ACB" w:rsidRDefault="00582FF9" w:rsidP="00B46652">
            <w:pPr>
              <w:pStyle w:val="TAL"/>
              <w:rPr>
                <w:rFonts w:eastAsia="Arial Unicode MS"/>
              </w:rPr>
            </w:pPr>
            <w:r w:rsidRPr="00C43ACB">
              <w:rPr>
                <w:rFonts w:eastAsia="Arial Unicode MS"/>
                <w:szCs w:val="18"/>
              </w:rPr>
              <w:t>According</w:t>
            </w:r>
            <w:r w:rsidRPr="00C43ACB">
              <w:rPr>
                <w:rFonts w:eastAsia="Arial Unicode MS"/>
                <w:szCs w:val="18"/>
                <w:lang w:eastAsia="ko-KR"/>
              </w:rPr>
              <w:t xml:space="preserve"> to clause </w:t>
            </w:r>
            <w:r w:rsidRPr="00C43ACB">
              <w:t>10.1.1.1</w:t>
            </w:r>
          </w:p>
        </w:tc>
      </w:tr>
      <w:tr w:rsidR="00582FF9" w:rsidRPr="00C43ACB" w14:paraId="02665644" w14:textId="77777777" w:rsidTr="00731766">
        <w:trPr>
          <w:jc w:val="center"/>
        </w:trPr>
        <w:tc>
          <w:tcPr>
            <w:tcW w:w="2093" w:type="dxa"/>
            <w:shd w:val="clear" w:color="auto" w:fill="auto"/>
          </w:tcPr>
          <w:p w14:paraId="5988D51F" w14:textId="77777777" w:rsidR="00582FF9" w:rsidRPr="00C43ACB" w:rsidRDefault="00582FF9" w:rsidP="00E14B21">
            <w:pPr>
              <w:pStyle w:val="TAL"/>
              <w:rPr>
                <w:rFonts w:eastAsia="Arial Unicode MS"/>
              </w:rPr>
            </w:pPr>
            <w:r w:rsidRPr="00C43ACB">
              <w:rPr>
                <w:rFonts w:eastAsia="Arial Unicode MS"/>
              </w:rPr>
              <w:t xml:space="preserve">Information </w:t>
            </w:r>
            <w:r w:rsidR="00083AA2" w:rsidRPr="00C43ACB">
              <w:rPr>
                <w:rFonts w:eastAsia="Arial Unicode MS"/>
              </w:rPr>
              <w:t>i</w:t>
            </w:r>
            <w:r w:rsidRPr="00C43ACB">
              <w:rPr>
                <w:rFonts w:eastAsia="Arial Unicode MS"/>
              </w:rPr>
              <w:t>n Response message</w:t>
            </w:r>
          </w:p>
        </w:tc>
        <w:tc>
          <w:tcPr>
            <w:tcW w:w="7074" w:type="dxa"/>
            <w:shd w:val="clear" w:color="auto" w:fill="auto"/>
          </w:tcPr>
          <w:p w14:paraId="7164F993" w14:textId="77777777" w:rsidR="00582FF9" w:rsidRPr="00C43ACB" w:rsidRDefault="00582FF9" w:rsidP="00E14B21">
            <w:pPr>
              <w:pStyle w:val="TAL"/>
              <w:rPr>
                <w:rFonts w:eastAsia="Arial Unicode MS"/>
                <w:lang w:eastAsia="ko-KR"/>
              </w:rPr>
            </w:pPr>
            <w:r w:rsidRPr="00C43ACB">
              <w:rPr>
                <w:rFonts w:eastAsia="Arial Unicode MS"/>
                <w:lang w:eastAsia="ko-KR"/>
              </w:rPr>
              <w:t xml:space="preserve">All parameters defined </w:t>
            </w:r>
            <w:r w:rsidR="00385797" w:rsidRPr="00C43ACB">
              <w:rPr>
                <w:rFonts w:eastAsia="Arial Unicode MS"/>
                <w:lang w:eastAsia="ko-KR"/>
              </w:rPr>
              <w:t>in table</w:t>
            </w:r>
            <w:r w:rsidRPr="00C43ACB">
              <w:rPr>
                <w:rFonts w:eastAsia="Arial Unicode MS"/>
                <w:lang w:eastAsia="ko-KR"/>
              </w:rPr>
              <w:t xml:space="preserve"> </w:t>
            </w:r>
            <w:r w:rsidR="001C6EA1" w:rsidRPr="00C43ACB">
              <w:rPr>
                <w:rFonts w:eastAsia="Arial Unicode MS"/>
                <w:lang w:eastAsia="ko-KR"/>
              </w:rPr>
              <w:t>8.1.3-1</w:t>
            </w:r>
            <w:r w:rsidRPr="00C43ACB">
              <w:rPr>
                <w:rFonts w:eastAsia="Arial Unicode MS"/>
                <w:lang w:eastAsia="ko-KR"/>
              </w:rPr>
              <w:t xml:space="preserve"> apply with the specific details for:</w:t>
            </w:r>
          </w:p>
          <w:p w14:paraId="49C76B25" w14:textId="77777777" w:rsidR="00582FF9" w:rsidRPr="00C43ACB" w:rsidRDefault="00A579ED" w:rsidP="00D32045">
            <w:pPr>
              <w:pStyle w:val="TB1"/>
              <w:rPr>
                <w:lang w:eastAsia="zh-CN"/>
              </w:rPr>
            </w:pPr>
            <w:r w:rsidRPr="00C43ACB">
              <w:rPr>
                <w:rFonts w:eastAsia="Arial Unicode MS"/>
                <w:b/>
                <w:i/>
              </w:rPr>
              <w:t>Content</w:t>
            </w:r>
            <w:r w:rsidR="00582FF9" w:rsidRPr="00C43ACB">
              <w:rPr>
                <w:b/>
              </w:rPr>
              <w:t>:</w:t>
            </w:r>
            <w:r w:rsidR="00582FF9" w:rsidRPr="00C43ACB">
              <w:t xml:space="preserve"> </w:t>
            </w:r>
            <w:r w:rsidR="00447E0A" w:rsidRPr="00C43ACB">
              <w:rPr>
                <w:lang w:eastAsia="ko-KR"/>
              </w:rPr>
              <w:t>Address</w:t>
            </w:r>
            <w:r w:rsidR="00582FF9" w:rsidRPr="00C43ACB">
              <w:rPr>
                <w:lang w:eastAsia="ko-KR"/>
              </w:rPr>
              <w:t xml:space="preserve"> of the created </w:t>
            </w:r>
            <w:r w:rsidR="00582FF9" w:rsidRPr="00C43ACB">
              <w:rPr>
                <w:i/>
                <w:lang w:eastAsia="ko-KR"/>
              </w:rPr>
              <w:t>&lt;</w:t>
            </w:r>
            <w:r w:rsidR="00582FF9" w:rsidRPr="00C43ACB">
              <w:rPr>
                <w:rFonts w:hint="eastAsia"/>
                <w:i/>
                <w:lang w:eastAsia="ko-KR"/>
              </w:rPr>
              <w:t>node</w:t>
            </w:r>
            <w:r w:rsidR="00582FF9" w:rsidRPr="00C43ACB">
              <w:rPr>
                <w:i/>
                <w:lang w:eastAsia="ko-KR"/>
              </w:rPr>
              <w:t>&gt;</w:t>
            </w:r>
            <w:r w:rsidR="00E37274" w:rsidRPr="00C43ACB">
              <w:rPr>
                <w:lang w:eastAsia="ko-KR"/>
              </w:rPr>
              <w:t xml:space="preserve"> resource, according to clause </w:t>
            </w:r>
            <w:r w:rsidR="00582FF9" w:rsidRPr="00C43ACB">
              <w:t>10.1.1.1</w:t>
            </w:r>
          </w:p>
        </w:tc>
      </w:tr>
      <w:tr w:rsidR="00582FF9" w:rsidRPr="00C43ACB" w14:paraId="066818AD"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B0830CB" w14:textId="77777777" w:rsidR="00582FF9" w:rsidRPr="00C43ACB" w:rsidRDefault="00582FF9" w:rsidP="00E14B21">
            <w:pPr>
              <w:pStyle w:val="TAL"/>
              <w:rPr>
                <w:rFonts w:eastAsia="Arial Unicode MS"/>
              </w:rPr>
            </w:pPr>
            <w:r w:rsidRPr="00C43ACB">
              <w:rPr>
                <w:rFonts w:eastAsia="Arial Unicode MS"/>
              </w:rPr>
              <w:t>Processing at Originator</w:t>
            </w:r>
            <w:r w:rsidR="00083AA2"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7444972A" w14:textId="77777777" w:rsidR="00582FF9" w:rsidRPr="00C43ACB" w:rsidRDefault="00582FF9" w:rsidP="00E14B21">
            <w:pPr>
              <w:pStyle w:val="TAL"/>
              <w:rPr>
                <w:rFonts w:eastAsia="Arial Unicode MS"/>
                <w:szCs w:val="18"/>
              </w:rPr>
            </w:pPr>
            <w:r w:rsidRPr="00C43ACB">
              <w:rPr>
                <w:rFonts w:eastAsia="Arial Unicode MS"/>
                <w:szCs w:val="18"/>
              </w:rPr>
              <w:t>According</w:t>
            </w:r>
            <w:r w:rsidRPr="00C43ACB">
              <w:rPr>
                <w:rFonts w:eastAsia="Arial Unicode MS"/>
                <w:szCs w:val="18"/>
                <w:lang w:eastAsia="ko-KR"/>
              </w:rPr>
              <w:t xml:space="preserve"> to clause </w:t>
            </w:r>
            <w:r w:rsidRPr="00C43ACB">
              <w:t>10.1.1.1</w:t>
            </w:r>
          </w:p>
        </w:tc>
      </w:tr>
      <w:tr w:rsidR="00582FF9" w:rsidRPr="00C43ACB" w14:paraId="1EF0F07D"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2876668" w14:textId="77777777" w:rsidR="00582FF9" w:rsidRPr="00C43ACB" w:rsidRDefault="00582FF9" w:rsidP="00E14B21">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F70A182" w14:textId="77777777" w:rsidR="00582FF9" w:rsidRPr="00C43ACB" w:rsidRDefault="00582FF9" w:rsidP="00E14B21">
            <w:pPr>
              <w:pStyle w:val="TAL"/>
              <w:rPr>
                <w:rFonts w:eastAsia="Arial Unicode MS"/>
              </w:rPr>
            </w:pPr>
            <w:r w:rsidRPr="00C43ACB">
              <w:rPr>
                <w:rFonts w:eastAsia="Arial Unicode MS"/>
                <w:lang w:eastAsia="ko-KR"/>
              </w:rPr>
              <w:t xml:space="preserve">According to clause </w:t>
            </w:r>
            <w:r w:rsidRPr="00C43ACB">
              <w:t>10.1.1.1</w:t>
            </w:r>
          </w:p>
        </w:tc>
      </w:tr>
      <w:tr w:rsidR="00A802B2" w:rsidRPr="00C43ACB" w14:paraId="5F5DD8B3" w14:textId="77777777" w:rsidTr="00BC145E">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1C46B36B" w14:textId="77777777" w:rsidR="00A802B2" w:rsidRPr="00C43ACB" w:rsidRDefault="00A802B2" w:rsidP="00A802B2">
            <w:pPr>
              <w:pStyle w:val="TAN"/>
              <w:rPr>
                <w:rFonts w:eastAsia="Arial Unicode MS"/>
                <w:lang w:eastAsia="ko-KR"/>
              </w:rPr>
            </w:pPr>
            <w:r w:rsidRPr="00C43ACB">
              <w:rPr>
                <w:rFonts w:eastAsia="Arial Unicode MS"/>
                <w:lang w:eastAsia="ko-KR"/>
              </w:rPr>
              <w:t>NOTE:</w:t>
            </w:r>
            <w:r w:rsidRPr="00C43ACB">
              <w:rPr>
                <w:rFonts w:eastAsia="Arial Unicode MS"/>
                <w:lang w:eastAsia="ko-KR"/>
              </w:rPr>
              <w:tab/>
              <w:t xml:space="preserve">If the Originator is a CSE, it could take the information that is stored in the </w:t>
            </w:r>
            <w:r w:rsidRPr="00C43ACB">
              <w:rPr>
                <w:rFonts w:eastAsia="Arial Unicode MS"/>
                <w:i/>
                <w:lang w:eastAsia="ko-KR"/>
              </w:rPr>
              <w:t>&lt;node&gt;</w:t>
            </w:r>
            <w:r w:rsidRPr="00C43ACB">
              <w:rPr>
                <w:rFonts w:eastAsia="Arial Unicode MS"/>
                <w:lang w:eastAsia="ko-KR"/>
              </w:rPr>
              <w:t xml:space="preserve"> resource under its own </w:t>
            </w:r>
            <w:r w:rsidRPr="00C43ACB">
              <w:rPr>
                <w:rFonts w:eastAsia="Arial Unicode MS"/>
                <w:i/>
                <w:lang w:eastAsia="ko-KR"/>
              </w:rPr>
              <w:t>&lt;CSEBase&gt;</w:t>
            </w:r>
            <w:r w:rsidRPr="00C43ACB">
              <w:rPr>
                <w:rFonts w:eastAsia="Arial Unicode MS"/>
                <w:lang w:eastAsia="ko-KR"/>
              </w:rPr>
              <w:t xml:space="preserve"> resource and provide the information in the </w:t>
            </w:r>
            <w:r w:rsidRPr="00C43ACB">
              <w:rPr>
                <w:rFonts w:eastAsia="Arial Unicode MS"/>
                <w:b/>
                <w:i/>
              </w:rPr>
              <w:t>Content</w:t>
            </w:r>
            <w:r w:rsidRPr="00C43ACB">
              <w:rPr>
                <w:rFonts w:eastAsia="Arial Unicode MS"/>
                <w:b/>
                <w:lang w:eastAsia="ko-KR"/>
              </w:rPr>
              <w:t>.</w:t>
            </w:r>
          </w:p>
        </w:tc>
      </w:tr>
    </w:tbl>
    <w:p w14:paraId="2E4F3A26" w14:textId="77777777" w:rsidR="00F87D59" w:rsidRPr="00C43ACB" w:rsidRDefault="00F87D59" w:rsidP="00F87D59">
      <w:pPr>
        <w:rPr>
          <w:rFonts w:eastAsia="Arial Unicode MS"/>
        </w:rPr>
      </w:pPr>
    </w:p>
    <w:p w14:paraId="30768598" w14:textId="77777777" w:rsidR="00C22BFC" w:rsidRPr="00C43ACB" w:rsidRDefault="00C22BFC" w:rsidP="00A97152">
      <w:pPr>
        <w:pStyle w:val="40"/>
        <w:rPr>
          <w:rFonts w:eastAsia="Arial Unicode MS"/>
        </w:rPr>
      </w:pPr>
      <w:bookmarkStart w:id="770" w:name="_Toc507429943"/>
      <w:bookmarkStart w:id="771" w:name="_Toc2172136"/>
      <w:r w:rsidRPr="00C43ACB">
        <w:rPr>
          <w:rFonts w:eastAsia="Arial Unicode MS"/>
        </w:rPr>
        <w:t>10.2.1</w:t>
      </w:r>
      <w:r w:rsidR="00D4599B" w:rsidRPr="00C43ACB">
        <w:rPr>
          <w:rFonts w:eastAsia="Arial Unicode MS"/>
        </w:rPr>
        <w:t>4</w:t>
      </w:r>
      <w:r w:rsidRPr="00C43ACB">
        <w:rPr>
          <w:rFonts w:eastAsia="Arial Unicode MS"/>
        </w:rPr>
        <w:t>.2</w:t>
      </w:r>
      <w:r w:rsidRPr="00C43ACB">
        <w:rPr>
          <w:rFonts w:eastAsia="Arial Unicode MS"/>
        </w:rPr>
        <w:tab/>
        <w:t xml:space="preserve">Retrieve </w:t>
      </w:r>
      <w:r w:rsidRPr="00C43ACB">
        <w:rPr>
          <w:rFonts w:eastAsia="Arial Unicode MS"/>
          <w:i/>
        </w:rPr>
        <w:t>&lt;node&gt;</w:t>
      </w:r>
      <w:bookmarkEnd w:id="770"/>
      <w:bookmarkEnd w:id="771"/>
    </w:p>
    <w:p w14:paraId="4DEFDE20" w14:textId="77777777" w:rsidR="00C22BFC" w:rsidRPr="00C43ACB" w:rsidRDefault="00C22BFC" w:rsidP="009A5720">
      <w:pPr>
        <w:rPr>
          <w:rFonts w:eastAsia="Arial Unicode MS"/>
        </w:rPr>
      </w:pPr>
      <w:r w:rsidRPr="00C43ACB">
        <w:rPr>
          <w:rFonts w:eastAsia="Arial Unicode MS"/>
        </w:rPr>
        <w:t xml:space="preserve">This </w:t>
      </w:r>
      <w:r w:rsidR="008857A8" w:rsidRPr="00C43ACB">
        <w:rPr>
          <w:rFonts w:eastAsia="Arial Unicode MS"/>
        </w:rPr>
        <w:t>procedure shall be</w:t>
      </w:r>
      <w:r w:rsidRPr="00C43ACB">
        <w:rPr>
          <w:rFonts w:eastAsia="Arial Unicode MS"/>
        </w:rPr>
        <w:t xml:space="preserve"> used for retrieving the attributes of a </w:t>
      </w:r>
      <w:r w:rsidRPr="00C43ACB">
        <w:rPr>
          <w:rFonts w:eastAsia="Arial Unicode MS"/>
          <w:i/>
        </w:rPr>
        <w:t>&lt;node&gt;</w:t>
      </w:r>
      <w:r w:rsidRPr="00C43ACB">
        <w:rPr>
          <w:rFonts w:eastAsia="Arial Unicode MS"/>
        </w:rPr>
        <w:t xml:space="preserve"> resource.</w:t>
      </w:r>
    </w:p>
    <w:p w14:paraId="06295D87" w14:textId="77777777" w:rsidR="003410A5" w:rsidRPr="00C43ACB" w:rsidRDefault="00C22BFC" w:rsidP="003521AA">
      <w:pPr>
        <w:pStyle w:val="TH"/>
      </w:pPr>
      <w:r w:rsidRPr="00C43ACB">
        <w:t>Table 10.2.1</w:t>
      </w:r>
      <w:r w:rsidR="00D4599B" w:rsidRPr="00C43ACB">
        <w:t>4</w:t>
      </w:r>
      <w:r w:rsidRPr="00C43ACB">
        <w:t xml:space="preserve">.2-1: </w:t>
      </w:r>
      <w:r w:rsidRPr="00C43ACB">
        <w:rPr>
          <w:i/>
        </w:rPr>
        <w:t>&lt;node&gt;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1A0A57F6"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BF5A6BB" w14:textId="77777777" w:rsidR="003D3C73" w:rsidRPr="00C43ACB" w:rsidRDefault="003D3C73" w:rsidP="00DF25BA">
            <w:pPr>
              <w:pStyle w:val="TAH"/>
              <w:rPr>
                <w:rFonts w:eastAsia="Malgun Gothic"/>
                <w:lang w:eastAsia="ko-KR"/>
              </w:rPr>
            </w:pPr>
            <w:r w:rsidRPr="00C43ACB">
              <w:rPr>
                <w:rFonts w:eastAsia="Malgun Gothic"/>
                <w:i/>
                <w:lang w:eastAsia="ko-KR"/>
              </w:rPr>
              <w:t>&lt;node&gt;</w:t>
            </w:r>
            <w:r w:rsidRPr="00C43ACB">
              <w:rPr>
                <w:rFonts w:eastAsia="Malgun Gothic"/>
                <w:lang w:eastAsia="ko-KR"/>
              </w:rPr>
              <w:t xml:space="preserve"> RETRIEVE</w:t>
            </w:r>
          </w:p>
        </w:tc>
      </w:tr>
      <w:tr w:rsidR="003D3C73" w:rsidRPr="00C43ACB" w14:paraId="6BB60667" w14:textId="77777777" w:rsidTr="00731766">
        <w:trPr>
          <w:jc w:val="center"/>
        </w:trPr>
        <w:tc>
          <w:tcPr>
            <w:tcW w:w="2093" w:type="dxa"/>
            <w:shd w:val="clear" w:color="auto" w:fill="auto"/>
          </w:tcPr>
          <w:p w14:paraId="19DD2DF2" w14:textId="77777777" w:rsidR="003D3C73" w:rsidRPr="00C43ACB" w:rsidRDefault="003D3C73" w:rsidP="00E14B21">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55384B85" w14:textId="77777777" w:rsidR="003D3C73" w:rsidRPr="00C43ACB" w:rsidRDefault="003D3C73" w:rsidP="00E14B21">
            <w:pPr>
              <w:pStyle w:val="TAL"/>
              <w:rPr>
                <w:rFonts w:eastAsia="Arial Unicode MS"/>
                <w:iCs/>
                <w:szCs w:val="18"/>
                <w:lang w:eastAsia="zh-CN"/>
              </w:rPr>
            </w:pPr>
            <w:r w:rsidRPr="00C43ACB">
              <w:rPr>
                <w:rFonts w:eastAsia="Arial Unicode MS"/>
                <w:iCs/>
                <w:szCs w:val="18"/>
                <w:lang w:eastAsia="zh-CN"/>
              </w:rPr>
              <w:t>Mca, Mcc</w:t>
            </w:r>
            <w:r w:rsidR="00EC64E4"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3D3C73" w:rsidRPr="00C43ACB" w14:paraId="4388D4AA" w14:textId="77777777" w:rsidTr="00731766">
        <w:trPr>
          <w:jc w:val="center"/>
        </w:trPr>
        <w:tc>
          <w:tcPr>
            <w:tcW w:w="2093" w:type="dxa"/>
            <w:shd w:val="clear" w:color="auto" w:fill="auto"/>
          </w:tcPr>
          <w:p w14:paraId="41209C7F" w14:textId="77777777" w:rsidR="003D3C73" w:rsidRPr="00C43ACB" w:rsidRDefault="003D3C73" w:rsidP="00E14B21">
            <w:pPr>
              <w:pStyle w:val="TAL"/>
              <w:rPr>
                <w:rFonts w:eastAsia="Arial Unicode MS"/>
              </w:rPr>
            </w:pPr>
            <w:r w:rsidRPr="00C43ACB">
              <w:rPr>
                <w:rFonts w:eastAsia="Arial Unicode MS"/>
              </w:rPr>
              <w:t xml:space="preserve">Information </w:t>
            </w:r>
            <w:r w:rsidR="00083AA2" w:rsidRPr="00C43ACB">
              <w:rPr>
                <w:rFonts w:eastAsia="Arial Unicode MS"/>
              </w:rPr>
              <w:t>i</w:t>
            </w:r>
            <w:r w:rsidRPr="00C43ACB">
              <w:rPr>
                <w:rFonts w:eastAsia="Arial Unicode MS"/>
              </w:rPr>
              <w:t>n Request message</w:t>
            </w:r>
          </w:p>
        </w:tc>
        <w:tc>
          <w:tcPr>
            <w:tcW w:w="7074" w:type="dxa"/>
            <w:shd w:val="clear" w:color="auto" w:fill="auto"/>
          </w:tcPr>
          <w:p w14:paraId="1B209060" w14:textId="77777777" w:rsidR="003D3C73" w:rsidRPr="00C43ACB" w:rsidRDefault="006E74C3" w:rsidP="00E14B21">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F82CA0" w:rsidRPr="00C43ACB">
              <w:rPr>
                <w:rFonts w:eastAsia="Arial Unicode MS"/>
                <w:szCs w:val="18"/>
                <w:lang w:eastAsia="ko-KR"/>
              </w:rPr>
              <w:t>8.1.2-3</w:t>
            </w:r>
            <w:r w:rsidR="003D3C73" w:rsidRPr="00C43ACB">
              <w:rPr>
                <w:rFonts w:eastAsia="Arial Unicode MS"/>
                <w:szCs w:val="18"/>
                <w:lang w:eastAsia="ko-KR"/>
              </w:rPr>
              <w:t xml:space="preserve"> apply with the specific details for:</w:t>
            </w:r>
          </w:p>
          <w:p w14:paraId="4B4F7D5A" w14:textId="77777777" w:rsidR="003D3C73" w:rsidRPr="00C43ACB" w:rsidRDefault="00A579ED" w:rsidP="00E14B21">
            <w:pPr>
              <w:pStyle w:val="TAL"/>
              <w:rPr>
                <w:rFonts w:eastAsia="Arial Unicode MS"/>
                <w:lang w:eastAsia="ko-KR"/>
              </w:rPr>
            </w:pPr>
            <w:r w:rsidRPr="00C43ACB">
              <w:rPr>
                <w:rFonts w:eastAsia="Arial Unicode MS"/>
                <w:b/>
                <w:i/>
              </w:rPr>
              <w:t>Content</w:t>
            </w:r>
            <w:r w:rsidR="003D3C73" w:rsidRPr="00C43ACB">
              <w:rPr>
                <w:rFonts w:eastAsia="Arial Unicode MS"/>
                <w:b/>
                <w:szCs w:val="18"/>
                <w:lang w:eastAsia="ko-KR"/>
              </w:rPr>
              <w:t>:</w:t>
            </w:r>
            <w:r w:rsidR="003D3C73" w:rsidRPr="00C43ACB">
              <w:rPr>
                <w:rFonts w:eastAsia="Arial Unicode MS"/>
                <w:szCs w:val="18"/>
                <w:lang w:eastAsia="ko-KR"/>
              </w:rPr>
              <w:t xml:space="preserve"> </w:t>
            </w:r>
            <w:r w:rsidR="00E37274" w:rsidRPr="00C43ACB">
              <w:rPr>
                <w:rFonts w:eastAsia="Arial Unicode MS"/>
                <w:szCs w:val="18"/>
              </w:rPr>
              <w:t>V</w:t>
            </w:r>
            <w:r w:rsidR="003D3C73" w:rsidRPr="00C43ACB">
              <w:rPr>
                <w:rFonts w:eastAsia="Arial Unicode MS"/>
                <w:szCs w:val="18"/>
              </w:rPr>
              <w:t>oid</w:t>
            </w:r>
          </w:p>
        </w:tc>
      </w:tr>
      <w:tr w:rsidR="003D3C73" w:rsidRPr="00C43ACB" w14:paraId="69775A87" w14:textId="77777777" w:rsidTr="00731766">
        <w:trPr>
          <w:jc w:val="center"/>
        </w:trPr>
        <w:tc>
          <w:tcPr>
            <w:tcW w:w="2093" w:type="dxa"/>
            <w:shd w:val="clear" w:color="auto" w:fill="auto"/>
          </w:tcPr>
          <w:p w14:paraId="735357F8" w14:textId="77777777" w:rsidR="003D3C73" w:rsidRPr="00C43ACB" w:rsidRDefault="003D3C73" w:rsidP="00E14B21">
            <w:pPr>
              <w:pStyle w:val="TAL"/>
              <w:rPr>
                <w:rFonts w:eastAsia="Arial Unicode MS"/>
              </w:rPr>
            </w:pPr>
            <w:r w:rsidRPr="00C43ACB">
              <w:rPr>
                <w:rFonts w:eastAsia="Arial Unicode MS"/>
              </w:rPr>
              <w:t>Processing at Originator</w:t>
            </w:r>
            <w:r w:rsidR="00083AA2" w:rsidRPr="00C43ACB">
              <w:rPr>
                <w:rFonts w:eastAsia="Arial Unicode MS"/>
              </w:rPr>
              <w:t xml:space="preserve"> before sending Request</w:t>
            </w:r>
          </w:p>
        </w:tc>
        <w:tc>
          <w:tcPr>
            <w:tcW w:w="7074" w:type="dxa"/>
            <w:shd w:val="clear" w:color="auto" w:fill="auto"/>
          </w:tcPr>
          <w:p w14:paraId="5F62B99B" w14:textId="77777777" w:rsidR="003D3C73" w:rsidRPr="00C43ACB" w:rsidRDefault="003D3C73" w:rsidP="00E14B21">
            <w:pPr>
              <w:pStyle w:val="TAL"/>
              <w:rPr>
                <w:rFonts w:eastAsia="Arial Unicode MS"/>
                <w:szCs w:val="18"/>
                <w:lang w:eastAsia="zh-CN"/>
              </w:rPr>
            </w:pPr>
            <w:r w:rsidRPr="00C43ACB">
              <w:rPr>
                <w:rFonts w:eastAsia="Arial Unicode MS"/>
                <w:szCs w:val="18"/>
                <w:lang w:eastAsia="ko-KR"/>
              </w:rPr>
              <w:t>According to clause 10.1.2</w:t>
            </w:r>
          </w:p>
        </w:tc>
      </w:tr>
      <w:tr w:rsidR="003D3C73" w:rsidRPr="00C43ACB" w14:paraId="26220863" w14:textId="77777777" w:rsidTr="00731766">
        <w:trPr>
          <w:jc w:val="center"/>
        </w:trPr>
        <w:tc>
          <w:tcPr>
            <w:tcW w:w="2093" w:type="dxa"/>
            <w:shd w:val="clear" w:color="auto" w:fill="auto"/>
          </w:tcPr>
          <w:p w14:paraId="22D8EA7A" w14:textId="77777777" w:rsidR="003D3C73" w:rsidRPr="00C43ACB" w:rsidRDefault="003D3C73" w:rsidP="00E14B21">
            <w:pPr>
              <w:pStyle w:val="TAL"/>
              <w:rPr>
                <w:rFonts w:eastAsia="Arial Unicode MS"/>
              </w:rPr>
            </w:pPr>
            <w:r w:rsidRPr="00C43ACB">
              <w:rPr>
                <w:rFonts w:eastAsia="Arial Unicode MS"/>
              </w:rPr>
              <w:t>Processing at Receiver</w:t>
            </w:r>
          </w:p>
        </w:tc>
        <w:tc>
          <w:tcPr>
            <w:tcW w:w="7074" w:type="dxa"/>
            <w:shd w:val="clear" w:color="auto" w:fill="auto"/>
          </w:tcPr>
          <w:p w14:paraId="76A80057" w14:textId="77777777" w:rsidR="003D3C73" w:rsidRPr="00C43ACB" w:rsidRDefault="003D3C73" w:rsidP="00E14B21">
            <w:pPr>
              <w:pStyle w:val="TAL"/>
              <w:rPr>
                <w:rFonts w:eastAsia="Arial Unicode MS"/>
                <w:szCs w:val="18"/>
                <w:lang w:eastAsia="ko-KR"/>
              </w:rPr>
            </w:pPr>
            <w:r w:rsidRPr="00C43ACB">
              <w:rPr>
                <w:rFonts w:eastAsia="Arial Unicode MS"/>
                <w:szCs w:val="18"/>
                <w:lang w:eastAsia="ko-KR"/>
              </w:rPr>
              <w:t>According to clause 10.1.2</w:t>
            </w:r>
          </w:p>
        </w:tc>
      </w:tr>
      <w:tr w:rsidR="003D3C73" w:rsidRPr="00C43ACB" w14:paraId="7F80B4AF" w14:textId="77777777" w:rsidTr="00731766">
        <w:trPr>
          <w:jc w:val="center"/>
        </w:trPr>
        <w:tc>
          <w:tcPr>
            <w:tcW w:w="2093" w:type="dxa"/>
            <w:shd w:val="clear" w:color="auto" w:fill="auto"/>
          </w:tcPr>
          <w:p w14:paraId="02A87E55" w14:textId="77777777" w:rsidR="003D3C73" w:rsidRPr="00C43ACB" w:rsidRDefault="003D3C73" w:rsidP="00E14B21">
            <w:pPr>
              <w:pStyle w:val="TAL"/>
              <w:rPr>
                <w:rFonts w:eastAsia="Arial Unicode MS"/>
              </w:rPr>
            </w:pPr>
            <w:r w:rsidRPr="00C43ACB">
              <w:rPr>
                <w:rFonts w:eastAsia="Arial Unicode MS"/>
              </w:rPr>
              <w:t xml:space="preserve">Information </w:t>
            </w:r>
            <w:r w:rsidR="00083AA2" w:rsidRPr="00C43ACB">
              <w:rPr>
                <w:rFonts w:eastAsia="Arial Unicode MS"/>
              </w:rPr>
              <w:t>i</w:t>
            </w:r>
            <w:r w:rsidRPr="00C43ACB">
              <w:rPr>
                <w:rFonts w:eastAsia="Arial Unicode MS"/>
              </w:rPr>
              <w:t>n Response message</w:t>
            </w:r>
          </w:p>
        </w:tc>
        <w:tc>
          <w:tcPr>
            <w:tcW w:w="7074" w:type="dxa"/>
            <w:shd w:val="clear" w:color="auto" w:fill="auto"/>
          </w:tcPr>
          <w:p w14:paraId="1503377B" w14:textId="77777777" w:rsidR="003D3C73" w:rsidRPr="00C43ACB" w:rsidRDefault="006E74C3" w:rsidP="00E14B21">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1C6EA1" w:rsidRPr="00C43ACB">
              <w:rPr>
                <w:rFonts w:eastAsia="Arial Unicode MS"/>
                <w:szCs w:val="18"/>
                <w:lang w:eastAsia="ko-KR"/>
              </w:rPr>
              <w:t>8.1.3-1</w:t>
            </w:r>
            <w:r w:rsidR="003D3C73" w:rsidRPr="00C43ACB">
              <w:rPr>
                <w:rFonts w:eastAsia="Arial Unicode MS"/>
                <w:szCs w:val="18"/>
                <w:lang w:eastAsia="ko-KR"/>
              </w:rPr>
              <w:t xml:space="preserve"> apply with the specific details for:</w:t>
            </w:r>
          </w:p>
          <w:p w14:paraId="377430CB" w14:textId="77777777" w:rsidR="003D3C73" w:rsidRPr="00C43ACB" w:rsidRDefault="00A579ED" w:rsidP="00A802B2">
            <w:pPr>
              <w:pStyle w:val="TAL"/>
              <w:rPr>
                <w:rFonts w:eastAsia="Arial Unicode MS"/>
                <w:iCs/>
                <w:szCs w:val="18"/>
              </w:rPr>
            </w:pPr>
            <w:r w:rsidRPr="00C43ACB">
              <w:rPr>
                <w:rFonts w:eastAsia="Arial Unicode MS"/>
                <w:b/>
                <w:i/>
              </w:rPr>
              <w:t>Content</w:t>
            </w:r>
            <w:r w:rsidR="003D3C73" w:rsidRPr="00C43ACB">
              <w:rPr>
                <w:b/>
              </w:rPr>
              <w:t>:</w:t>
            </w:r>
            <w:r w:rsidR="003D3C73" w:rsidRPr="00C43ACB">
              <w:t xml:space="preserve"> </w:t>
            </w:r>
            <w:r w:rsidR="00E37274" w:rsidRPr="00C43ACB">
              <w:t>A</w:t>
            </w:r>
            <w:r w:rsidR="003D3C73" w:rsidRPr="00C43ACB">
              <w:rPr>
                <w:lang w:eastAsia="ko-KR"/>
              </w:rPr>
              <w:t xml:space="preserve">ttributes of the </w:t>
            </w:r>
            <w:r w:rsidR="003D3C73" w:rsidRPr="00C43ACB">
              <w:rPr>
                <w:i/>
                <w:lang w:eastAsia="ko-KR"/>
              </w:rPr>
              <w:t>&lt;node&gt;</w:t>
            </w:r>
            <w:r w:rsidR="003D3C73" w:rsidRPr="00C43ACB">
              <w:rPr>
                <w:lang w:eastAsia="ko-KR"/>
              </w:rPr>
              <w:t xml:space="preserve"> resource as defined in clause 9.6.6</w:t>
            </w:r>
          </w:p>
        </w:tc>
      </w:tr>
      <w:tr w:rsidR="003D3C73" w:rsidRPr="00C43ACB" w14:paraId="6CA1F4D6"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7A08EB8" w14:textId="77777777" w:rsidR="003D3C73" w:rsidRPr="00C43ACB" w:rsidRDefault="003D3C73" w:rsidP="00E14B21">
            <w:pPr>
              <w:pStyle w:val="TAL"/>
              <w:rPr>
                <w:rFonts w:eastAsia="Arial Unicode MS"/>
              </w:rPr>
            </w:pPr>
            <w:r w:rsidRPr="00C43ACB">
              <w:rPr>
                <w:rFonts w:eastAsia="Arial Unicode MS"/>
              </w:rPr>
              <w:t>Processing at Originator</w:t>
            </w:r>
            <w:r w:rsidR="00083AA2"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358FE71C" w14:textId="77777777" w:rsidR="003D3C73" w:rsidRPr="00C43ACB" w:rsidRDefault="00E37274" w:rsidP="00E14B21">
            <w:pPr>
              <w:pStyle w:val="TAL"/>
              <w:rPr>
                <w:rFonts w:eastAsia="Arial Unicode MS"/>
                <w:szCs w:val="18"/>
              </w:rPr>
            </w:pPr>
            <w:r w:rsidRPr="00C43ACB">
              <w:rPr>
                <w:rFonts w:eastAsia="Arial Unicode MS"/>
                <w:szCs w:val="18"/>
                <w:lang w:eastAsia="ko-KR"/>
              </w:rPr>
              <w:t>According to clause 10.1.2</w:t>
            </w:r>
          </w:p>
        </w:tc>
      </w:tr>
      <w:tr w:rsidR="003D3C73" w:rsidRPr="00C43ACB" w14:paraId="5A2830A6"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C3AA384" w14:textId="77777777" w:rsidR="003D3C73" w:rsidRPr="00C43ACB" w:rsidRDefault="003D3C73" w:rsidP="00E14B21">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09FB67A" w14:textId="77777777" w:rsidR="003D3C73" w:rsidRPr="00C43ACB" w:rsidRDefault="003D3C73" w:rsidP="00E14B21">
            <w:pPr>
              <w:pStyle w:val="TAL"/>
              <w:rPr>
                <w:rFonts w:eastAsia="Arial Unicode MS"/>
                <w:szCs w:val="18"/>
              </w:rPr>
            </w:pPr>
            <w:r w:rsidRPr="00C43ACB">
              <w:rPr>
                <w:rFonts w:eastAsia="Arial Unicode MS"/>
                <w:szCs w:val="18"/>
                <w:lang w:eastAsia="ko-KR"/>
              </w:rPr>
              <w:t>According to clause 10.1.2</w:t>
            </w:r>
          </w:p>
        </w:tc>
      </w:tr>
    </w:tbl>
    <w:p w14:paraId="52DF3156" w14:textId="77777777" w:rsidR="00F87D59" w:rsidRPr="00C43ACB" w:rsidRDefault="00F87D59" w:rsidP="00F87D59">
      <w:pPr>
        <w:rPr>
          <w:rFonts w:eastAsia="Arial Unicode MS"/>
        </w:rPr>
      </w:pPr>
    </w:p>
    <w:p w14:paraId="577492B2" w14:textId="77777777" w:rsidR="00C22BFC" w:rsidRPr="00C43ACB" w:rsidRDefault="00C22BFC" w:rsidP="00A97152">
      <w:pPr>
        <w:pStyle w:val="40"/>
        <w:rPr>
          <w:rFonts w:eastAsia="Arial Unicode MS"/>
        </w:rPr>
      </w:pPr>
      <w:bookmarkStart w:id="772" w:name="_Toc507429944"/>
      <w:bookmarkStart w:id="773" w:name="_Toc2172137"/>
      <w:r w:rsidRPr="00C43ACB">
        <w:rPr>
          <w:rFonts w:eastAsia="Arial Unicode MS"/>
        </w:rPr>
        <w:lastRenderedPageBreak/>
        <w:t>10.2.1</w:t>
      </w:r>
      <w:r w:rsidR="00D4599B" w:rsidRPr="00C43ACB">
        <w:rPr>
          <w:rFonts w:eastAsia="Arial Unicode MS"/>
        </w:rPr>
        <w:t>4</w:t>
      </w:r>
      <w:r w:rsidRPr="00C43ACB">
        <w:rPr>
          <w:rFonts w:eastAsia="Arial Unicode MS"/>
        </w:rPr>
        <w:t>.3</w:t>
      </w:r>
      <w:r w:rsidRPr="00C43ACB">
        <w:rPr>
          <w:rFonts w:eastAsia="Arial Unicode MS"/>
        </w:rPr>
        <w:tab/>
        <w:t xml:space="preserve">Update </w:t>
      </w:r>
      <w:r w:rsidRPr="00C43ACB">
        <w:rPr>
          <w:rFonts w:eastAsia="Arial Unicode MS"/>
          <w:i/>
        </w:rPr>
        <w:t>&lt;node&gt;</w:t>
      </w:r>
      <w:bookmarkEnd w:id="772"/>
      <w:bookmarkEnd w:id="773"/>
    </w:p>
    <w:p w14:paraId="2E2CAA6E" w14:textId="77777777" w:rsidR="00C22BFC" w:rsidRPr="00C43ACB" w:rsidRDefault="00C22BFC" w:rsidP="00E37274">
      <w:pPr>
        <w:keepNext/>
        <w:keepLines/>
        <w:rPr>
          <w:rFonts w:eastAsia="Arial Unicode MS"/>
        </w:rPr>
      </w:pPr>
      <w:r w:rsidRPr="00C43ACB">
        <w:rPr>
          <w:rFonts w:eastAsia="Arial Unicode MS"/>
        </w:rPr>
        <w:t xml:space="preserve">This </w:t>
      </w:r>
      <w:r w:rsidR="008857A8" w:rsidRPr="00C43ACB">
        <w:rPr>
          <w:rFonts w:eastAsia="Arial Unicode MS"/>
        </w:rPr>
        <w:t>procedure shall be</w:t>
      </w:r>
      <w:r w:rsidRPr="00C43ACB">
        <w:rPr>
          <w:rFonts w:eastAsia="Arial Unicode MS"/>
        </w:rPr>
        <w:t xml:space="preserve"> used for updating the attributes and the actual data of a </w:t>
      </w:r>
      <w:r w:rsidRPr="00C43ACB">
        <w:rPr>
          <w:rFonts w:eastAsia="Arial Unicode MS"/>
          <w:i/>
        </w:rPr>
        <w:t>&lt;node&gt;</w:t>
      </w:r>
      <w:r w:rsidRPr="00C43ACB">
        <w:rPr>
          <w:rFonts w:eastAsia="Arial Unicode MS"/>
        </w:rPr>
        <w:t xml:space="preserve"> resource and its child resources.</w:t>
      </w:r>
    </w:p>
    <w:p w14:paraId="029309CB" w14:textId="77777777" w:rsidR="003410A5" w:rsidRPr="00C43ACB" w:rsidRDefault="00C22BFC" w:rsidP="003521AA">
      <w:pPr>
        <w:pStyle w:val="TH"/>
      </w:pPr>
      <w:r w:rsidRPr="00C43ACB">
        <w:t>Table 10.2.1</w:t>
      </w:r>
      <w:r w:rsidR="00D4599B" w:rsidRPr="00C43ACB">
        <w:t>4</w:t>
      </w:r>
      <w:r w:rsidRPr="00C43ACB">
        <w:t xml:space="preserve">.3-1: </w:t>
      </w:r>
      <w:r w:rsidRPr="00C43ACB">
        <w:rPr>
          <w:i/>
        </w:rPr>
        <w:t>&lt;node&gt;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5775"/>
      </w:tblGrid>
      <w:tr w:rsidR="003D3C73" w:rsidRPr="00C43ACB" w14:paraId="29683C48"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DEB5D54" w14:textId="77777777" w:rsidR="003D3C73" w:rsidRPr="00C43ACB" w:rsidRDefault="003D3C73" w:rsidP="00DF25BA">
            <w:pPr>
              <w:pStyle w:val="TAH"/>
              <w:rPr>
                <w:rFonts w:eastAsiaTheme="minorEastAsia"/>
                <w:lang w:eastAsia="zh-CN"/>
              </w:rPr>
            </w:pPr>
            <w:r w:rsidRPr="00C43ACB">
              <w:rPr>
                <w:rFonts w:eastAsia="Malgun Gothic"/>
                <w:i/>
                <w:lang w:eastAsia="ko-KR"/>
              </w:rPr>
              <w:t>&lt;</w:t>
            </w:r>
            <w:r w:rsidRPr="00C43ACB">
              <w:rPr>
                <w:rFonts w:eastAsia="Arial Unicode MS"/>
                <w:i/>
              </w:rPr>
              <w:t>node</w:t>
            </w:r>
            <w:r w:rsidRPr="00C43ACB">
              <w:rPr>
                <w:rFonts w:eastAsia="Malgun Gothic"/>
                <w:i/>
                <w:lang w:eastAsia="ko-KR"/>
              </w:rPr>
              <w:t>&gt;</w:t>
            </w:r>
            <w:r w:rsidRPr="00C43ACB">
              <w:rPr>
                <w:rFonts w:eastAsia="Malgun Gothic"/>
                <w:lang w:eastAsia="ko-KR"/>
              </w:rPr>
              <w:t xml:space="preserve"> </w:t>
            </w:r>
            <w:r w:rsidR="00745DA5" w:rsidRPr="00C43ACB">
              <w:rPr>
                <w:rFonts w:eastAsiaTheme="minorEastAsia" w:hint="eastAsia"/>
                <w:lang w:eastAsia="zh-CN"/>
              </w:rPr>
              <w:t>UPDATE</w:t>
            </w:r>
          </w:p>
        </w:tc>
      </w:tr>
      <w:tr w:rsidR="003D3C73" w:rsidRPr="00C43ACB" w14:paraId="5B17A6B8" w14:textId="77777777" w:rsidTr="001C13B4">
        <w:trPr>
          <w:jc w:val="center"/>
        </w:trPr>
        <w:tc>
          <w:tcPr>
            <w:tcW w:w="3392" w:type="dxa"/>
            <w:shd w:val="clear" w:color="auto" w:fill="auto"/>
          </w:tcPr>
          <w:p w14:paraId="1EDD5BB1" w14:textId="77777777" w:rsidR="003D3C73" w:rsidRPr="00C43ACB" w:rsidRDefault="003D3C73" w:rsidP="00E14B21">
            <w:pPr>
              <w:pStyle w:val="TAL"/>
              <w:rPr>
                <w:rFonts w:eastAsia="Malgun Gothic"/>
                <w:lang w:eastAsia="ko-KR"/>
              </w:rPr>
            </w:pPr>
            <w:r w:rsidRPr="00C43ACB">
              <w:rPr>
                <w:rFonts w:eastAsia="Malgun Gothic"/>
                <w:lang w:eastAsia="ko-KR"/>
              </w:rPr>
              <w:t>Associated Reference Point</w:t>
            </w:r>
          </w:p>
        </w:tc>
        <w:tc>
          <w:tcPr>
            <w:tcW w:w="5775" w:type="dxa"/>
            <w:shd w:val="clear" w:color="auto" w:fill="auto"/>
          </w:tcPr>
          <w:p w14:paraId="2D135E5B" w14:textId="77777777" w:rsidR="003D3C73" w:rsidRPr="00C43ACB" w:rsidRDefault="003D3C73" w:rsidP="00E14B21">
            <w:pPr>
              <w:pStyle w:val="TAL"/>
              <w:rPr>
                <w:rFonts w:eastAsia="Arial Unicode MS"/>
                <w:iCs/>
                <w:szCs w:val="18"/>
                <w:lang w:eastAsia="zh-CN"/>
              </w:rPr>
            </w:pPr>
            <w:r w:rsidRPr="00C43ACB">
              <w:rPr>
                <w:rFonts w:eastAsia="Arial Unicode MS"/>
                <w:iCs/>
                <w:szCs w:val="18"/>
                <w:lang w:eastAsia="zh-CN"/>
              </w:rPr>
              <w:t>Mca, Mcc</w:t>
            </w:r>
            <w:r w:rsidR="00EC64E4"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3D3C73" w:rsidRPr="00C43ACB" w14:paraId="32F5BE4B" w14:textId="77777777" w:rsidTr="001C13B4">
        <w:trPr>
          <w:jc w:val="center"/>
        </w:trPr>
        <w:tc>
          <w:tcPr>
            <w:tcW w:w="3392" w:type="dxa"/>
            <w:shd w:val="clear" w:color="auto" w:fill="auto"/>
          </w:tcPr>
          <w:p w14:paraId="3563BCA2" w14:textId="77777777" w:rsidR="003D3C73" w:rsidRPr="00C43ACB" w:rsidRDefault="003D3C73" w:rsidP="00E14B21">
            <w:pPr>
              <w:pStyle w:val="TAL"/>
              <w:rPr>
                <w:rFonts w:eastAsia="Arial Unicode MS"/>
              </w:rPr>
            </w:pPr>
            <w:r w:rsidRPr="00C43ACB">
              <w:rPr>
                <w:rFonts w:eastAsia="Arial Unicode MS"/>
              </w:rPr>
              <w:t xml:space="preserve">Information </w:t>
            </w:r>
            <w:r w:rsidR="00083AA2" w:rsidRPr="00C43ACB">
              <w:rPr>
                <w:rFonts w:eastAsia="Arial Unicode MS"/>
              </w:rPr>
              <w:t>i</w:t>
            </w:r>
            <w:r w:rsidRPr="00C43ACB">
              <w:rPr>
                <w:rFonts w:eastAsia="Arial Unicode MS"/>
              </w:rPr>
              <w:t>n Request message</w:t>
            </w:r>
          </w:p>
        </w:tc>
        <w:tc>
          <w:tcPr>
            <w:tcW w:w="5775" w:type="dxa"/>
            <w:shd w:val="clear" w:color="auto" w:fill="auto"/>
          </w:tcPr>
          <w:p w14:paraId="4E4859E2" w14:textId="77777777" w:rsidR="003D3C73" w:rsidRPr="00C43ACB" w:rsidRDefault="003D3C73" w:rsidP="00E14B21">
            <w:pPr>
              <w:pStyle w:val="TAL"/>
              <w:rPr>
                <w:rFonts w:eastAsia="Arial Unicode MS"/>
                <w:szCs w:val="18"/>
                <w:lang w:eastAsia="ko-KR"/>
              </w:rPr>
            </w:pPr>
            <w:r w:rsidRPr="00C43ACB">
              <w:rPr>
                <w:rFonts w:eastAsia="Arial Unicode MS"/>
                <w:szCs w:val="18"/>
                <w:lang w:eastAsia="ko-KR"/>
              </w:rPr>
              <w:t>All par</w:t>
            </w:r>
            <w:r w:rsidR="006E74C3" w:rsidRPr="00C43ACB">
              <w:rPr>
                <w:rFonts w:eastAsia="Arial Unicode MS"/>
                <w:szCs w:val="18"/>
                <w:lang w:eastAsia="ko-KR"/>
              </w:rPr>
              <w:t xml:space="preserve">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apply with the specific details for</w:t>
            </w:r>
            <w:r w:rsidR="00A802B2" w:rsidRPr="00C43ACB">
              <w:rPr>
                <w:rFonts w:eastAsia="Arial Unicode MS"/>
                <w:szCs w:val="18"/>
                <w:lang w:eastAsia="ko-KR"/>
              </w:rPr>
              <w:t>:</w:t>
            </w:r>
          </w:p>
          <w:p w14:paraId="48AD146F" w14:textId="77777777" w:rsidR="003D3C73" w:rsidRPr="00C43ACB" w:rsidRDefault="00A579ED" w:rsidP="00E14B21">
            <w:pPr>
              <w:pStyle w:val="TAL"/>
              <w:rPr>
                <w:rFonts w:eastAsia="Arial Unicode MS"/>
                <w:szCs w:val="18"/>
              </w:rPr>
            </w:pPr>
            <w:r w:rsidRPr="00C43ACB">
              <w:rPr>
                <w:rFonts w:eastAsia="Arial Unicode MS"/>
                <w:b/>
                <w:i/>
              </w:rPr>
              <w:t>Content</w:t>
            </w:r>
            <w:r w:rsidR="003D3C73" w:rsidRPr="00C43ACB">
              <w:rPr>
                <w:rFonts w:eastAsia="Arial Unicode MS"/>
                <w:szCs w:val="18"/>
                <w:lang w:eastAsia="ko-KR"/>
              </w:rPr>
              <w:t xml:space="preserve">: </w:t>
            </w:r>
            <w:r w:rsidR="003D3C73" w:rsidRPr="00C43ACB">
              <w:rPr>
                <w:rFonts w:eastAsia="Arial Unicode MS"/>
                <w:szCs w:val="18"/>
              </w:rPr>
              <w:t xml:space="preserve">attributes of the </w:t>
            </w:r>
            <w:r w:rsidR="003D3C73" w:rsidRPr="00C43ACB">
              <w:rPr>
                <w:rFonts w:eastAsia="Arial Unicode MS"/>
                <w:i/>
                <w:szCs w:val="18"/>
              </w:rPr>
              <w:t>&lt;node&gt;</w:t>
            </w:r>
            <w:r w:rsidR="003D3C73" w:rsidRPr="00C43ACB">
              <w:rPr>
                <w:rFonts w:eastAsia="Arial Unicode MS"/>
                <w:szCs w:val="18"/>
              </w:rPr>
              <w:t xml:space="preserve"> resource as defined in</w:t>
            </w:r>
            <w:r w:rsidR="00E37274" w:rsidRPr="00C43ACB">
              <w:rPr>
                <w:rFonts w:eastAsia="Arial Unicode MS"/>
                <w:szCs w:val="18"/>
              </w:rPr>
              <w:t xml:space="preserve"> clause 9.6.18 which need </w:t>
            </w:r>
            <w:r w:rsidR="003D3C73" w:rsidRPr="00C43ACB">
              <w:rPr>
                <w:rFonts w:eastAsia="Arial Unicode MS"/>
                <w:szCs w:val="18"/>
              </w:rPr>
              <w:t>be updated, with the exception of the Read Only (RO) attributes cannot be modified</w:t>
            </w:r>
          </w:p>
        </w:tc>
      </w:tr>
      <w:tr w:rsidR="003D3C73" w:rsidRPr="00C43ACB" w14:paraId="5B44F75A" w14:textId="77777777" w:rsidTr="001C13B4">
        <w:trPr>
          <w:jc w:val="center"/>
        </w:trPr>
        <w:tc>
          <w:tcPr>
            <w:tcW w:w="3392" w:type="dxa"/>
            <w:shd w:val="clear" w:color="auto" w:fill="auto"/>
          </w:tcPr>
          <w:p w14:paraId="1892002A" w14:textId="77777777" w:rsidR="003D3C73" w:rsidRPr="00C43ACB" w:rsidRDefault="003D3C73" w:rsidP="00E14B21">
            <w:pPr>
              <w:pStyle w:val="TAL"/>
              <w:rPr>
                <w:rFonts w:eastAsia="Arial Unicode MS"/>
              </w:rPr>
            </w:pPr>
            <w:r w:rsidRPr="00C43ACB">
              <w:rPr>
                <w:rFonts w:eastAsia="Arial Unicode MS"/>
              </w:rPr>
              <w:t>Processing at Originator</w:t>
            </w:r>
            <w:r w:rsidR="00083AA2" w:rsidRPr="00C43ACB">
              <w:rPr>
                <w:rFonts w:eastAsia="Arial Unicode MS"/>
              </w:rPr>
              <w:t xml:space="preserve"> before sending Request</w:t>
            </w:r>
          </w:p>
        </w:tc>
        <w:tc>
          <w:tcPr>
            <w:tcW w:w="5775" w:type="dxa"/>
            <w:shd w:val="clear" w:color="auto" w:fill="auto"/>
          </w:tcPr>
          <w:p w14:paraId="341D1896" w14:textId="77777777" w:rsidR="003D3C73" w:rsidRPr="00C43ACB" w:rsidRDefault="003D3C73" w:rsidP="00E14B21">
            <w:pPr>
              <w:pStyle w:val="TAL"/>
              <w:rPr>
                <w:rFonts w:eastAsia="Arial Unicode MS"/>
                <w:szCs w:val="18"/>
                <w:lang w:eastAsia="zh-CN"/>
              </w:rPr>
            </w:pPr>
            <w:r w:rsidRPr="00C43ACB">
              <w:rPr>
                <w:rFonts w:eastAsia="Arial Unicode MS"/>
                <w:szCs w:val="18"/>
                <w:lang w:eastAsia="ko-KR"/>
              </w:rPr>
              <w:t>According to clause 10.1.</w:t>
            </w:r>
            <w:r w:rsidR="00745DA5" w:rsidRPr="00C43ACB">
              <w:rPr>
                <w:rFonts w:eastAsia="Arial Unicode MS" w:hint="eastAsia"/>
                <w:szCs w:val="18"/>
                <w:lang w:eastAsia="zh-CN"/>
              </w:rPr>
              <w:t>3</w:t>
            </w:r>
          </w:p>
        </w:tc>
      </w:tr>
      <w:tr w:rsidR="003D3C73" w:rsidRPr="00C43ACB" w14:paraId="58E0E3A5" w14:textId="77777777" w:rsidTr="001C13B4">
        <w:trPr>
          <w:jc w:val="center"/>
        </w:trPr>
        <w:tc>
          <w:tcPr>
            <w:tcW w:w="3392" w:type="dxa"/>
            <w:shd w:val="clear" w:color="auto" w:fill="auto"/>
          </w:tcPr>
          <w:p w14:paraId="7FD20EC2" w14:textId="77777777" w:rsidR="003D3C73" w:rsidRPr="00C43ACB" w:rsidRDefault="003D3C73" w:rsidP="00E14B21">
            <w:pPr>
              <w:pStyle w:val="TAL"/>
              <w:rPr>
                <w:rFonts w:eastAsia="Arial Unicode MS"/>
              </w:rPr>
            </w:pPr>
            <w:r w:rsidRPr="00C43ACB">
              <w:rPr>
                <w:rFonts w:eastAsia="Arial Unicode MS"/>
              </w:rPr>
              <w:t>Processing at Receiver</w:t>
            </w:r>
          </w:p>
        </w:tc>
        <w:tc>
          <w:tcPr>
            <w:tcW w:w="5775" w:type="dxa"/>
            <w:shd w:val="clear" w:color="auto" w:fill="auto"/>
          </w:tcPr>
          <w:p w14:paraId="388D2B3A" w14:textId="77777777" w:rsidR="003D3C73" w:rsidRPr="00C43ACB" w:rsidRDefault="003D3C73" w:rsidP="00E14B21">
            <w:pPr>
              <w:pStyle w:val="TAL"/>
              <w:rPr>
                <w:rFonts w:eastAsia="Arial Unicode MS"/>
                <w:szCs w:val="18"/>
                <w:lang w:eastAsia="ko-KR"/>
              </w:rPr>
            </w:pPr>
            <w:r w:rsidRPr="00C43ACB">
              <w:rPr>
                <w:rFonts w:eastAsia="Arial Unicode MS"/>
                <w:szCs w:val="18"/>
                <w:lang w:eastAsia="ko-KR"/>
              </w:rPr>
              <w:t>According to clause 10.1.4 with the following</w:t>
            </w:r>
            <w:r w:rsidR="00A802B2" w:rsidRPr="00C43ACB">
              <w:rPr>
                <w:rFonts w:eastAsia="Arial Unicode MS"/>
                <w:szCs w:val="18"/>
                <w:lang w:eastAsia="ko-KR"/>
              </w:rPr>
              <w:t>:</w:t>
            </w:r>
          </w:p>
          <w:p w14:paraId="1AC02890" w14:textId="77777777" w:rsidR="003D3C73" w:rsidRPr="00C43ACB" w:rsidRDefault="003D3C73" w:rsidP="00FE71BF">
            <w:pPr>
              <w:pStyle w:val="TB1"/>
            </w:pPr>
            <w:r w:rsidRPr="00C43ACB">
              <w:t xml:space="preserve">The Receiver shall check whether the provided attributes of the &lt;node&gt; resource represent a valid request for updating </w:t>
            </w:r>
            <w:r w:rsidRPr="00C43ACB">
              <w:rPr>
                <w:i/>
              </w:rPr>
              <w:t>&lt;node&gt;</w:t>
            </w:r>
            <w:r w:rsidRPr="00C43ACB">
              <w:t xml:space="preserve"> resource</w:t>
            </w:r>
          </w:p>
        </w:tc>
      </w:tr>
      <w:tr w:rsidR="003D3C73" w:rsidRPr="00C43ACB" w14:paraId="5A642047" w14:textId="77777777" w:rsidTr="001C13B4">
        <w:trPr>
          <w:jc w:val="center"/>
        </w:trPr>
        <w:tc>
          <w:tcPr>
            <w:tcW w:w="3392" w:type="dxa"/>
            <w:shd w:val="clear" w:color="auto" w:fill="auto"/>
          </w:tcPr>
          <w:p w14:paraId="468A07C9" w14:textId="77777777" w:rsidR="003D3C73" w:rsidRPr="00C43ACB" w:rsidRDefault="003D3C73" w:rsidP="00E14B21">
            <w:pPr>
              <w:pStyle w:val="TAL"/>
              <w:rPr>
                <w:rFonts w:eastAsia="Arial Unicode MS"/>
              </w:rPr>
            </w:pPr>
            <w:r w:rsidRPr="00C43ACB">
              <w:rPr>
                <w:rFonts w:eastAsia="Arial Unicode MS"/>
              </w:rPr>
              <w:t xml:space="preserve">Information </w:t>
            </w:r>
            <w:r w:rsidR="00083AA2" w:rsidRPr="00C43ACB">
              <w:rPr>
                <w:rFonts w:eastAsia="Arial Unicode MS"/>
              </w:rPr>
              <w:t>i</w:t>
            </w:r>
            <w:r w:rsidRPr="00C43ACB">
              <w:rPr>
                <w:rFonts w:eastAsia="Arial Unicode MS"/>
              </w:rPr>
              <w:t>n Response message</w:t>
            </w:r>
          </w:p>
        </w:tc>
        <w:tc>
          <w:tcPr>
            <w:tcW w:w="5775" w:type="dxa"/>
            <w:shd w:val="clear" w:color="auto" w:fill="auto"/>
          </w:tcPr>
          <w:p w14:paraId="38597180" w14:textId="77777777" w:rsidR="003D3C73" w:rsidRPr="00C43ACB" w:rsidRDefault="003D3C73" w:rsidP="00E14B21">
            <w:pPr>
              <w:pStyle w:val="TAL"/>
              <w:rPr>
                <w:rFonts w:eastAsia="Arial Unicode MS"/>
                <w:iCs/>
                <w:szCs w:val="18"/>
                <w:lang w:eastAsia="zh-CN"/>
              </w:rPr>
            </w:pPr>
            <w:r w:rsidRPr="00C43ACB">
              <w:rPr>
                <w:rFonts w:eastAsia="Arial Unicode MS"/>
                <w:szCs w:val="18"/>
                <w:lang w:eastAsia="ko-KR"/>
              </w:rPr>
              <w:t>According to clause 10.1.</w:t>
            </w:r>
            <w:r w:rsidR="00745DA5" w:rsidRPr="00C43ACB">
              <w:rPr>
                <w:rFonts w:eastAsia="Arial Unicode MS" w:hint="eastAsia"/>
                <w:szCs w:val="18"/>
                <w:lang w:eastAsia="zh-CN"/>
              </w:rPr>
              <w:t>3</w:t>
            </w:r>
          </w:p>
        </w:tc>
      </w:tr>
      <w:tr w:rsidR="003D3C73" w:rsidRPr="00C43ACB" w14:paraId="57085BE7"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4E372965" w14:textId="77777777" w:rsidR="003D3C73" w:rsidRPr="00C43ACB" w:rsidRDefault="003D3C73" w:rsidP="00E14B21">
            <w:pPr>
              <w:pStyle w:val="TAL"/>
              <w:rPr>
                <w:rFonts w:eastAsia="Arial Unicode MS"/>
              </w:rPr>
            </w:pPr>
            <w:r w:rsidRPr="00C43ACB">
              <w:rPr>
                <w:rFonts w:eastAsia="Arial Unicode MS"/>
              </w:rPr>
              <w:t>Processing at Originator</w:t>
            </w:r>
            <w:r w:rsidR="00083AA2" w:rsidRPr="00C43ACB">
              <w:rPr>
                <w:rFonts w:eastAsia="Arial Unicode MS"/>
              </w:rPr>
              <w:t xml:space="preserve"> after receiving Response</w:t>
            </w:r>
          </w:p>
        </w:tc>
        <w:tc>
          <w:tcPr>
            <w:tcW w:w="5775" w:type="dxa"/>
            <w:tcBorders>
              <w:top w:val="single" w:sz="8" w:space="0" w:color="000000"/>
              <w:bottom w:val="single" w:sz="8" w:space="0" w:color="000000"/>
              <w:right w:val="single" w:sz="8" w:space="0" w:color="000000"/>
            </w:tcBorders>
            <w:shd w:val="clear" w:color="auto" w:fill="auto"/>
          </w:tcPr>
          <w:p w14:paraId="353BED38" w14:textId="77777777" w:rsidR="003D3C73" w:rsidRPr="00C43ACB" w:rsidRDefault="003D3C73" w:rsidP="00E14B21">
            <w:pPr>
              <w:pStyle w:val="TAL"/>
              <w:rPr>
                <w:rFonts w:eastAsia="Arial Unicode MS"/>
                <w:szCs w:val="18"/>
                <w:lang w:eastAsia="zh-CN"/>
              </w:rPr>
            </w:pPr>
            <w:r w:rsidRPr="00C43ACB">
              <w:rPr>
                <w:rFonts w:eastAsia="Arial Unicode MS"/>
                <w:szCs w:val="18"/>
                <w:lang w:eastAsia="ko-KR"/>
              </w:rPr>
              <w:t>According to clause 10.1.</w:t>
            </w:r>
            <w:r w:rsidR="00745DA5" w:rsidRPr="00C43ACB">
              <w:rPr>
                <w:rFonts w:eastAsia="Arial Unicode MS" w:hint="eastAsia"/>
                <w:szCs w:val="18"/>
                <w:lang w:eastAsia="zh-CN"/>
              </w:rPr>
              <w:t>3</w:t>
            </w:r>
          </w:p>
        </w:tc>
      </w:tr>
      <w:tr w:rsidR="003D3C73" w:rsidRPr="00C43ACB" w14:paraId="6CF8644A"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76BA8F98" w14:textId="77777777" w:rsidR="003D3C73" w:rsidRPr="00C43ACB" w:rsidRDefault="003D3C73" w:rsidP="00E14B21">
            <w:pPr>
              <w:pStyle w:val="TAL"/>
              <w:rPr>
                <w:rFonts w:eastAsia="Arial Unicode MS"/>
              </w:rPr>
            </w:pPr>
            <w:r w:rsidRPr="00C43ACB">
              <w:rPr>
                <w:rFonts w:eastAsia="Arial Unicode MS"/>
              </w:rPr>
              <w:t>Exceptions</w:t>
            </w:r>
          </w:p>
        </w:tc>
        <w:tc>
          <w:tcPr>
            <w:tcW w:w="5775" w:type="dxa"/>
            <w:tcBorders>
              <w:top w:val="single" w:sz="8" w:space="0" w:color="000000"/>
              <w:bottom w:val="single" w:sz="8" w:space="0" w:color="000000"/>
              <w:right w:val="single" w:sz="8" w:space="0" w:color="000000"/>
            </w:tcBorders>
            <w:shd w:val="clear" w:color="auto" w:fill="auto"/>
          </w:tcPr>
          <w:p w14:paraId="6E23C2E3" w14:textId="77777777" w:rsidR="003D3C73" w:rsidRPr="00C43ACB" w:rsidRDefault="003D3C73" w:rsidP="00E14B21">
            <w:pPr>
              <w:pStyle w:val="TAL"/>
              <w:rPr>
                <w:rFonts w:eastAsia="Arial Unicode MS"/>
                <w:szCs w:val="18"/>
                <w:lang w:eastAsia="zh-CN"/>
              </w:rPr>
            </w:pPr>
            <w:r w:rsidRPr="00C43ACB">
              <w:rPr>
                <w:rFonts w:eastAsia="Arial Unicode MS"/>
                <w:szCs w:val="18"/>
                <w:lang w:eastAsia="ko-KR"/>
              </w:rPr>
              <w:t>According to clause 10.1.</w:t>
            </w:r>
            <w:r w:rsidR="00745DA5" w:rsidRPr="00C43ACB">
              <w:rPr>
                <w:rFonts w:eastAsia="Arial Unicode MS" w:hint="eastAsia"/>
                <w:szCs w:val="18"/>
                <w:lang w:eastAsia="zh-CN"/>
              </w:rPr>
              <w:t>3</w:t>
            </w:r>
          </w:p>
        </w:tc>
      </w:tr>
    </w:tbl>
    <w:p w14:paraId="102C6565" w14:textId="77777777" w:rsidR="003D3C73" w:rsidRPr="00C43ACB" w:rsidRDefault="003D3C73" w:rsidP="00F87D59">
      <w:pPr>
        <w:rPr>
          <w:rFonts w:eastAsia="Arial Unicode MS"/>
        </w:rPr>
      </w:pPr>
    </w:p>
    <w:p w14:paraId="123A8692" w14:textId="77777777" w:rsidR="00C22BFC" w:rsidRPr="00C43ACB" w:rsidRDefault="00C22BFC" w:rsidP="00A97152">
      <w:pPr>
        <w:pStyle w:val="40"/>
        <w:rPr>
          <w:rFonts w:eastAsia="Arial Unicode MS"/>
        </w:rPr>
      </w:pPr>
      <w:bookmarkStart w:id="774" w:name="_Toc507429945"/>
      <w:bookmarkStart w:id="775" w:name="_Toc2172138"/>
      <w:r w:rsidRPr="00C43ACB">
        <w:rPr>
          <w:rFonts w:eastAsia="Arial Unicode MS"/>
        </w:rPr>
        <w:t>10.2.1</w:t>
      </w:r>
      <w:r w:rsidR="00D4599B" w:rsidRPr="00C43ACB">
        <w:rPr>
          <w:rFonts w:eastAsia="Arial Unicode MS"/>
        </w:rPr>
        <w:t>4</w:t>
      </w:r>
      <w:r w:rsidRPr="00C43ACB">
        <w:rPr>
          <w:rFonts w:eastAsia="Arial Unicode MS"/>
        </w:rPr>
        <w:t>.4</w:t>
      </w:r>
      <w:r w:rsidRPr="00C43ACB">
        <w:rPr>
          <w:rFonts w:eastAsia="Arial Unicode MS"/>
        </w:rPr>
        <w:tab/>
        <w:t xml:space="preserve">Delete </w:t>
      </w:r>
      <w:r w:rsidRPr="00C43ACB">
        <w:rPr>
          <w:rFonts w:eastAsia="Arial Unicode MS"/>
          <w:i/>
        </w:rPr>
        <w:t>&lt;node&gt;</w:t>
      </w:r>
      <w:bookmarkEnd w:id="774"/>
      <w:bookmarkEnd w:id="775"/>
    </w:p>
    <w:p w14:paraId="6A494F53" w14:textId="77777777" w:rsidR="00C22BFC" w:rsidRPr="00C43ACB" w:rsidRDefault="00C22BFC" w:rsidP="00C22BFC">
      <w:pPr>
        <w:rPr>
          <w:rFonts w:eastAsia="Arial Unicode MS"/>
        </w:rPr>
      </w:pPr>
      <w:r w:rsidRPr="00C43ACB">
        <w:rPr>
          <w:rFonts w:eastAsia="Arial Unicode MS"/>
        </w:rPr>
        <w:t xml:space="preserve">This procedure shall be used for deleting an existing </w:t>
      </w:r>
      <w:r w:rsidRPr="00C43ACB">
        <w:rPr>
          <w:rFonts w:eastAsia="Arial Unicode MS"/>
          <w:i/>
        </w:rPr>
        <w:t>&lt;node&gt;</w:t>
      </w:r>
      <w:r w:rsidRPr="00C43ACB">
        <w:rPr>
          <w:rFonts w:eastAsia="Arial Unicode MS"/>
        </w:rPr>
        <w:t xml:space="preserve"> resource.</w:t>
      </w:r>
    </w:p>
    <w:p w14:paraId="19751D83" w14:textId="77777777" w:rsidR="00C22BFC" w:rsidRPr="00C43ACB" w:rsidRDefault="00C22BFC" w:rsidP="003521AA">
      <w:pPr>
        <w:pStyle w:val="TH"/>
      </w:pPr>
      <w:r w:rsidRPr="00C43ACB">
        <w:t>Table 10.2.1</w:t>
      </w:r>
      <w:r w:rsidR="00D4599B" w:rsidRPr="00C43ACB">
        <w:t>4</w:t>
      </w:r>
      <w:r w:rsidRPr="00C43ACB">
        <w:t xml:space="preserve">.4-1: </w:t>
      </w:r>
      <w:r w:rsidRPr="00C43ACB">
        <w:rPr>
          <w:i/>
        </w:rPr>
        <w:t>&lt;node&gt;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5775"/>
      </w:tblGrid>
      <w:tr w:rsidR="003D3C73" w:rsidRPr="00C43ACB" w14:paraId="5C583ADA"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CF9F5D2"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rFonts w:eastAsia="Arial Unicode MS"/>
                <w:i/>
              </w:rPr>
              <w:t>node</w:t>
            </w:r>
            <w:r w:rsidRPr="00C43ACB">
              <w:rPr>
                <w:rFonts w:eastAsia="Malgun Gothic"/>
                <w:i/>
                <w:lang w:eastAsia="ko-KR"/>
              </w:rPr>
              <w:t>&gt;</w:t>
            </w:r>
            <w:r w:rsidRPr="00C43ACB">
              <w:rPr>
                <w:rFonts w:eastAsia="Malgun Gothic"/>
                <w:lang w:eastAsia="ko-KR"/>
              </w:rPr>
              <w:t xml:space="preserve"> DELETE</w:t>
            </w:r>
          </w:p>
        </w:tc>
      </w:tr>
      <w:tr w:rsidR="003D3C73" w:rsidRPr="00C43ACB" w14:paraId="0876218D" w14:textId="77777777" w:rsidTr="001C13B4">
        <w:trPr>
          <w:jc w:val="center"/>
        </w:trPr>
        <w:tc>
          <w:tcPr>
            <w:tcW w:w="3392" w:type="dxa"/>
            <w:shd w:val="clear" w:color="auto" w:fill="auto"/>
          </w:tcPr>
          <w:p w14:paraId="3FD69490" w14:textId="77777777" w:rsidR="003D3C73" w:rsidRPr="00C43ACB" w:rsidRDefault="003D3C73" w:rsidP="00E14B21">
            <w:pPr>
              <w:pStyle w:val="TAL"/>
              <w:rPr>
                <w:rFonts w:eastAsia="Malgun Gothic"/>
                <w:lang w:eastAsia="ko-KR"/>
              </w:rPr>
            </w:pPr>
            <w:r w:rsidRPr="00C43ACB">
              <w:rPr>
                <w:rFonts w:eastAsia="Malgun Gothic"/>
                <w:lang w:eastAsia="ko-KR"/>
              </w:rPr>
              <w:t>Associated Reference Point</w:t>
            </w:r>
          </w:p>
        </w:tc>
        <w:tc>
          <w:tcPr>
            <w:tcW w:w="5775" w:type="dxa"/>
            <w:shd w:val="clear" w:color="auto" w:fill="auto"/>
          </w:tcPr>
          <w:p w14:paraId="260E2A36" w14:textId="77777777" w:rsidR="003D3C73" w:rsidRPr="00C43ACB" w:rsidRDefault="003D3C73" w:rsidP="00E14B21">
            <w:pPr>
              <w:pStyle w:val="TAL"/>
              <w:rPr>
                <w:rFonts w:eastAsia="Malgun Gothic"/>
                <w:szCs w:val="18"/>
                <w:lang w:eastAsia="ko-KR"/>
              </w:rPr>
            </w:pPr>
            <w:r w:rsidRPr="00C43ACB">
              <w:rPr>
                <w:rFonts w:eastAsia="Arial Unicode MS"/>
                <w:iCs/>
                <w:szCs w:val="18"/>
                <w:lang w:eastAsia="zh-CN"/>
              </w:rPr>
              <w:t>Mca, Mcc</w:t>
            </w:r>
            <w:r w:rsidR="00EC64E4"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3D3C73" w:rsidRPr="00C43ACB" w14:paraId="29DFC46D" w14:textId="77777777" w:rsidTr="001C13B4">
        <w:trPr>
          <w:jc w:val="center"/>
        </w:trPr>
        <w:tc>
          <w:tcPr>
            <w:tcW w:w="3392" w:type="dxa"/>
            <w:shd w:val="clear" w:color="auto" w:fill="auto"/>
          </w:tcPr>
          <w:p w14:paraId="36F1E016" w14:textId="77777777" w:rsidR="003D3C73" w:rsidRPr="00C43ACB" w:rsidRDefault="003D3C73" w:rsidP="00E14B21">
            <w:pPr>
              <w:pStyle w:val="TAL"/>
              <w:rPr>
                <w:rFonts w:eastAsia="Arial Unicode MS"/>
              </w:rPr>
            </w:pPr>
            <w:r w:rsidRPr="00C43ACB">
              <w:rPr>
                <w:rFonts w:eastAsia="Arial Unicode MS"/>
              </w:rPr>
              <w:t xml:space="preserve">Information </w:t>
            </w:r>
            <w:r w:rsidR="00083AA2" w:rsidRPr="00C43ACB">
              <w:rPr>
                <w:rFonts w:eastAsia="Arial Unicode MS"/>
              </w:rPr>
              <w:t>i</w:t>
            </w:r>
            <w:r w:rsidRPr="00C43ACB">
              <w:rPr>
                <w:rFonts w:eastAsia="Arial Unicode MS"/>
              </w:rPr>
              <w:t>n Request message</w:t>
            </w:r>
          </w:p>
        </w:tc>
        <w:tc>
          <w:tcPr>
            <w:tcW w:w="5775" w:type="dxa"/>
            <w:shd w:val="clear" w:color="auto" w:fill="auto"/>
          </w:tcPr>
          <w:p w14:paraId="782E78DE" w14:textId="77777777" w:rsidR="003D3C73" w:rsidRPr="00C43ACB" w:rsidRDefault="006E74C3" w:rsidP="00E14B21">
            <w:pPr>
              <w:pStyle w:val="TAL"/>
              <w:rPr>
                <w:rFonts w:eastAsia="Arial Unicode MS"/>
                <w:szCs w:val="18"/>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E37274" w:rsidRPr="00C43ACB">
              <w:rPr>
                <w:rFonts w:eastAsia="Arial Unicode MS"/>
                <w:szCs w:val="18"/>
                <w:lang w:eastAsia="ko-KR"/>
              </w:rPr>
              <w:t xml:space="preserve"> </w:t>
            </w:r>
            <w:r w:rsidR="00F82CA0" w:rsidRPr="00C43ACB">
              <w:rPr>
                <w:rFonts w:eastAsia="Arial Unicode MS"/>
                <w:szCs w:val="18"/>
                <w:lang w:eastAsia="ko-KR"/>
              </w:rPr>
              <w:t>8.1.2-3</w:t>
            </w:r>
            <w:r w:rsidR="00E37274" w:rsidRPr="00C43ACB">
              <w:rPr>
                <w:rFonts w:eastAsia="Arial Unicode MS"/>
                <w:szCs w:val="18"/>
                <w:lang w:eastAsia="ko-KR"/>
              </w:rPr>
              <w:t xml:space="preserve"> apply</w:t>
            </w:r>
          </w:p>
        </w:tc>
      </w:tr>
      <w:tr w:rsidR="003D3C73" w:rsidRPr="00C43ACB" w14:paraId="06DD23A7" w14:textId="77777777" w:rsidTr="001C13B4">
        <w:trPr>
          <w:jc w:val="center"/>
        </w:trPr>
        <w:tc>
          <w:tcPr>
            <w:tcW w:w="3392" w:type="dxa"/>
            <w:shd w:val="clear" w:color="auto" w:fill="auto"/>
          </w:tcPr>
          <w:p w14:paraId="087F531B" w14:textId="77777777" w:rsidR="003D3C73" w:rsidRPr="00C43ACB" w:rsidRDefault="003D3C73" w:rsidP="00E14B21">
            <w:pPr>
              <w:pStyle w:val="TAL"/>
              <w:rPr>
                <w:rFonts w:eastAsia="Arial Unicode MS"/>
              </w:rPr>
            </w:pPr>
            <w:r w:rsidRPr="00C43ACB">
              <w:rPr>
                <w:rFonts w:eastAsia="Arial Unicode MS"/>
              </w:rPr>
              <w:t>Processing at Originator</w:t>
            </w:r>
            <w:r w:rsidR="00083AA2" w:rsidRPr="00C43ACB">
              <w:rPr>
                <w:rFonts w:eastAsia="Arial Unicode MS"/>
              </w:rPr>
              <w:t xml:space="preserve"> before sending Request</w:t>
            </w:r>
          </w:p>
        </w:tc>
        <w:tc>
          <w:tcPr>
            <w:tcW w:w="5775" w:type="dxa"/>
            <w:shd w:val="clear" w:color="auto" w:fill="auto"/>
          </w:tcPr>
          <w:p w14:paraId="17A3ED8E" w14:textId="77777777" w:rsidR="003D3C73" w:rsidRPr="00C43ACB" w:rsidRDefault="003D3C73" w:rsidP="00E14B21">
            <w:pPr>
              <w:pStyle w:val="TAL"/>
              <w:rPr>
                <w:rFonts w:eastAsia="Arial Unicode MS"/>
                <w:szCs w:val="18"/>
                <w:lang w:eastAsia="zh-CN"/>
              </w:rPr>
            </w:pPr>
            <w:r w:rsidRPr="00C43ACB">
              <w:rPr>
                <w:rFonts w:eastAsia="Arial Unicode MS"/>
                <w:szCs w:val="18"/>
                <w:lang w:eastAsia="ko-KR"/>
              </w:rPr>
              <w:t>According to clause 10.1.4</w:t>
            </w:r>
          </w:p>
        </w:tc>
      </w:tr>
      <w:tr w:rsidR="003D3C73" w:rsidRPr="00C43ACB" w14:paraId="275C4A2A" w14:textId="77777777" w:rsidTr="001C13B4">
        <w:trPr>
          <w:jc w:val="center"/>
        </w:trPr>
        <w:tc>
          <w:tcPr>
            <w:tcW w:w="3392" w:type="dxa"/>
            <w:shd w:val="clear" w:color="auto" w:fill="auto"/>
          </w:tcPr>
          <w:p w14:paraId="6CAD6095" w14:textId="77777777" w:rsidR="003D3C73" w:rsidRPr="00C43ACB" w:rsidRDefault="003D3C73" w:rsidP="00E14B21">
            <w:pPr>
              <w:pStyle w:val="TAL"/>
              <w:rPr>
                <w:rFonts w:eastAsia="Arial Unicode MS"/>
              </w:rPr>
            </w:pPr>
            <w:r w:rsidRPr="00C43ACB">
              <w:rPr>
                <w:rFonts w:eastAsia="Arial Unicode MS"/>
              </w:rPr>
              <w:t>Processing at Receiver</w:t>
            </w:r>
          </w:p>
        </w:tc>
        <w:tc>
          <w:tcPr>
            <w:tcW w:w="5775" w:type="dxa"/>
            <w:shd w:val="clear" w:color="auto" w:fill="auto"/>
          </w:tcPr>
          <w:p w14:paraId="525F26B2" w14:textId="77777777" w:rsidR="003D3C73" w:rsidRPr="00C43ACB" w:rsidRDefault="003D3C73" w:rsidP="00E14B21">
            <w:pPr>
              <w:pStyle w:val="TAL"/>
              <w:rPr>
                <w:rFonts w:eastAsia="Arial Unicode MS"/>
                <w:szCs w:val="18"/>
                <w:lang w:eastAsia="ko-KR"/>
              </w:rPr>
            </w:pPr>
            <w:r w:rsidRPr="00C43ACB">
              <w:rPr>
                <w:rFonts w:eastAsia="Arial Unicode MS"/>
                <w:szCs w:val="18"/>
                <w:lang w:eastAsia="ko-KR"/>
              </w:rPr>
              <w:t>According to clause 10.1.4</w:t>
            </w:r>
          </w:p>
        </w:tc>
      </w:tr>
      <w:tr w:rsidR="003D3C73" w:rsidRPr="00C43ACB" w14:paraId="282F6E24" w14:textId="77777777" w:rsidTr="001C13B4">
        <w:trPr>
          <w:jc w:val="center"/>
        </w:trPr>
        <w:tc>
          <w:tcPr>
            <w:tcW w:w="3392" w:type="dxa"/>
            <w:shd w:val="clear" w:color="auto" w:fill="auto"/>
          </w:tcPr>
          <w:p w14:paraId="1A95FC62" w14:textId="77777777" w:rsidR="003D3C73" w:rsidRPr="00C43ACB" w:rsidRDefault="003D3C73" w:rsidP="00E14B21">
            <w:pPr>
              <w:pStyle w:val="TAL"/>
              <w:rPr>
                <w:rFonts w:eastAsia="Arial Unicode MS"/>
              </w:rPr>
            </w:pPr>
            <w:r w:rsidRPr="00C43ACB">
              <w:rPr>
                <w:rFonts w:eastAsia="Arial Unicode MS"/>
              </w:rPr>
              <w:t xml:space="preserve">Information </w:t>
            </w:r>
            <w:r w:rsidR="00083AA2" w:rsidRPr="00C43ACB">
              <w:rPr>
                <w:rFonts w:eastAsia="Arial Unicode MS"/>
              </w:rPr>
              <w:t>i</w:t>
            </w:r>
            <w:r w:rsidRPr="00C43ACB">
              <w:rPr>
                <w:rFonts w:eastAsia="Arial Unicode MS"/>
              </w:rPr>
              <w:t>n Response message</w:t>
            </w:r>
          </w:p>
        </w:tc>
        <w:tc>
          <w:tcPr>
            <w:tcW w:w="5775" w:type="dxa"/>
            <w:shd w:val="clear" w:color="auto" w:fill="auto"/>
          </w:tcPr>
          <w:p w14:paraId="07000E40" w14:textId="77777777" w:rsidR="003D3C73" w:rsidRPr="00C43ACB" w:rsidRDefault="003D3C73" w:rsidP="00E14B21">
            <w:pPr>
              <w:pStyle w:val="TAL"/>
              <w:rPr>
                <w:rFonts w:eastAsia="Arial Unicode MS"/>
                <w:iCs/>
                <w:szCs w:val="18"/>
              </w:rPr>
            </w:pPr>
            <w:r w:rsidRPr="00C43ACB">
              <w:rPr>
                <w:rFonts w:eastAsia="Arial Unicode MS"/>
                <w:szCs w:val="18"/>
                <w:lang w:eastAsia="ko-KR"/>
              </w:rPr>
              <w:t>According to clause 10.1.4</w:t>
            </w:r>
          </w:p>
        </w:tc>
      </w:tr>
      <w:tr w:rsidR="003D3C73" w:rsidRPr="00C43ACB" w14:paraId="62558387"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3EA11A18" w14:textId="77777777" w:rsidR="003D3C73" w:rsidRPr="00C43ACB" w:rsidRDefault="003D3C73" w:rsidP="00E14B21">
            <w:pPr>
              <w:pStyle w:val="TAL"/>
              <w:rPr>
                <w:rFonts w:eastAsia="Arial Unicode MS"/>
              </w:rPr>
            </w:pPr>
            <w:r w:rsidRPr="00C43ACB">
              <w:rPr>
                <w:rFonts w:eastAsia="Arial Unicode MS"/>
              </w:rPr>
              <w:t>Processing at Originator</w:t>
            </w:r>
            <w:r w:rsidR="00083AA2" w:rsidRPr="00C43ACB">
              <w:rPr>
                <w:rFonts w:eastAsia="Arial Unicode MS"/>
              </w:rPr>
              <w:t xml:space="preserve"> after receiving Response</w:t>
            </w:r>
          </w:p>
        </w:tc>
        <w:tc>
          <w:tcPr>
            <w:tcW w:w="5775" w:type="dxa"/>
            <w:tcBorders>
              <w:top w:val="single" w:sz="8" w:space="0" w:color="000000"/>
              <w:bottom w:val="single" w:sz="8" w:space="0" w:color="000000"/>
              <w:right w:val="single" w:sz="8" w:space="0" w:color="000000"/>
            </w:tcBorders>
            <w:shd w:val="clear" w:color="auto" w:fill="auto"/>
          </w:tcPr>
          <w:p w14:paraId="4572DB57" w14:textId="77777777" w:rsidR="003D3C73" w:rsidRPr="00C43ACB" w:rsidRDefault="003D3C73" w:rsidP="00E14B21">
            <w:pPr>
              <w:pStyle w:val="TAL"/>
              <w:rPr>
                <w:rFonts w:eastAsia="Arial Unicode MS"/>
                <w:szCs w:val="18"/>
              </w:rPr>
            </w:pPr>
            <w:r w:rsidRPr="00C43ACB">
              <w:rPr>
                <w:rFonts w:eastAsia="Arial Unicode MS"/>
                <w:szCs w:val="18"/>
                <w:lang w:eastAsia="ko-KR"/>
              </w:rPr>
              <w:t>According to clause 10.1.4</w:t>
            </w:r>
          </w:p>
        </w:tc>
      </w:tr>
      <w:tr w:rsidR="003D3C73" w:rsidRPr="00C43ACB" w14:paraId="1F2EF60F"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05A3B39A" w14:textId="77777777" w:rsidR="003D3C73" w:rsidRPr="00C43ACB" w:rsidRDefault="003D3C73" w:rsidP="00E14B21">
            <w:pPr>
              <w:pStyle w:val="TAL"/>
              <w:rPr>
                <w:rFonts w:eastAsia="Arial Unicode MS"/>
              </w:rPr>
            </w:pPr>
            <w:r w:rsidRPr="00C43ACB">
              <w:rPr>
                <w:rFonts w:eastAsia="Arial Unicode MS"/>
              </w:rPr>
              <w:t>Exceptions</w:t>
            </w:r>
          </w:p>
        </w:tc>
        <w:tc>
          <w:tcPr>
            <w:tcW w:w="5775" w:type="dxa"/>
            <w:tcBorders>
              <w:top w:val="single" w:sz="8" w:space="0" w:color="000000"/>
              <w:bottom w:val="single" w:sz="8" w:space="0" w:color="000000"/>
              <w:right w:val="single" w:sz="8" w:space="0" w:color="000000"/>
            </w:tcBorders>
            <w:shd w:val="clear" w:color="auto" w:fill="auto"/>
          </w:tcPr>
          <w:p w14:paraId="742DE173" w14:textId="77777777" w:rsidR="003D3C73" w:rsidRPr="00C43ACB" w:rsidRDefault="003D3C73" w:rsidP="00E14B21">
            <w:pPr>
              <w:pStyle w:val="TAL"/>
              <w:rPr>
                <w:rFonts w:eastAsia="Arial Unicode MS"/>
                <w:szCs w:val="18"/>
              </w:rPr>
            </w:pPr>
            <w:r w:rsidRPr="00C43ACB">
              <w:rPr>
                <w:rFonts w:eastAsia="Arial Unicode MS"/>
                <w:szCs w:val="18"/>
                <w:lang w:eastAsia="ko-KR"/>
              </w:rPr>
              <w:t>According to clause 10.1.4</w:t>
            </w:r>
          </w:p>
        </w:tc>
      </w:tr>
    </w:tbl>
    <w:p w14:paraId="67A26BE6" w14:textId="77777777" w:rsidR="003D3C73" w:rsidRPr="00C43ACB" w:rsidRDefault="003D3C73" w:rsidP="00F87D59">
      <w:pPr>
        <w:rPr>
          <w:rFonts w:eastAsia="Arial Unicode MS"/>
        </w:rPr>
      </w:pPr>
    </w:p>
    <w:p w14:paraId="5D123736" w14:textId="77777777" w:rsidR="00E37479" w:rsidRPr="00C43ACB" w:rsidRDefault="00537728" w:rsidP="00E37479">
      <w:pPr>
        <w:pStyle w:val="30"/>
      </w:pPr>
      <w:bookmarkStart w:id="776" w:name="_Toc507429946"/>
      <w:bookmarkStart w:id="777" w:name="_Toc2172139"/>
      <w:r w:rsidRPr="00C43ACB">
        <w:t>10.2.1</w:t>
      </w:r>
      <w:r w:rsidR="00D4599B" w:rsidRPr="00C43ACB">
        <w:t>5</w:t>
      </w:r>
      <w:r w:rsidR="00E37479" w:rsidRPr="00C43ACB">
        <w:tab/>
      </w:r>
      <w:r w:rsidR="00E37479" w:rsidRPr="00C43ACB">
        <w:rPr>
          <w:rFonts w:eastAsia="Arial Unicode MS"/>
        </w:rPr>
        <w:t>Service Charging and Accounting Procedures</w:t>
      </w:r>
      <w:bookmarkEnd w:id="776"/>
      <w:bookmarkEnd w:id="777"/>
    </w:p>
    <w:p w14:paraId="1EDCF899" w14:textId="77777777" w:rsidR="00E37479" w:rsidRPr="00C43ACB" w:rsidRDefault="00E37479" w:rsidP="00A97152">
      <w:pPr>
        <w:pStyle w:val="40"/>
        <w:rPr>
          <w:rFonts w:eastAsia="Arial Unicode MS"/>
        </w:rPr>
      </w:pPr>
      <w:bookmarkStart w:id="778" w:name="_Toc507429947"/>
      <w:bookmarkStart w:id="779" w:name="_Toc2172140"/>
      <w:r w:rsidRPr="00C43ACB">
        <w:rPr>
          <w:rFonts w:eastAsia="Arial Unicode MS"/>
        </w:rPr>
        <w:t>10.2.1</w:t>
      </w:r>
      <w:r w:rsidR="00D4599B" w:rsidRPr="00C43ACB">
        <w:rPr>
          <w:rFonts w:eastAsia="Arial Unicode MS"/>
        </w:rPr>
        <w:t>5</w:t>
      </w:r>
      <w:r w:rsidRPr="00C43ACB">
        <w:rPr>
          <w:rFonts w:eastAsia="Arial Unicode MS"/>
        </w:rPr>
        <w:t>.1</w:t>
      </w:r>
      <w:r w:rsidRPr="00C43ACB">
        <w:rPr>
          <w:rFonts w:eastAsia="Arial Unicode MS"/>
        </w:rPr>
        <w:tab/>
        <w:t>Introduction</w:t>
      </w:r>
      <w:bookmarkEnd w:id="778"/>
      <w:bookmarkEnd w:id="779"/>
    </w:p>
    <w:p w14:paraId="1E39C13A" w14:textId="77777777" w:rsidR="00EC659B" w:rsidRPr="00C43ACB" w:rsidRDefault="00EC659B" w:rsidP="00A97152">
      <w:pPr>
        <w:pStyle w:val="50"/>
        <w:rPr>
          <w:rFonts w:eastAsia="Arial Unicode MS"/>
        </w:rPr>
      </w:pPr>
      <w:bookmarkStart w:id="780" w:name="_Toc507429948"/>
      <w:bookmarkStart w:id="781" w:name="_Toc2172141"/>
      <w:r w:rsidRPr="00C43ACB">
        <w:rPr>
          <w:rFonts w:eastAsia="Arial Unicode MS" w:hint="eastAsia"/>
        </w:rPr>
        <w:t>10.2.15.1.0</w:t>
      </w:r>
      <w:r w:rsidRPr="00C43ACB">
        <w:rPr>
          <w:rFonts w:eastAsia="Arial Unicode MS" w:hint="eastAsia"/>
        </w:rPr>
        <w:tab/>
        <w:t>Overview</w:t>
      </w:r>
      <w:bookmarkEnd w:id="780"/>
      <w:bookmarkEnd w:id="781"/>
    </w:p>
    <w:p w14:paraId="28B69807" w14:textId="77777777" w:rsidR="00E37479" w:rsidRPr="00C43ACB" w:rsidRDefault="00730CD4" w:rsidP="00E37479">
      <w:pPr>
        <w:rPr>
          <w:rFonts w:eastAsia="Arial Unicode MS"/>
        </w:rPr>
      </w:pPr>
      <w:r w:rsidRPr="00C43ACB">
        <w:rPr>
          <w:rFonts w:eastAsia="Arial Unicode MS"/>
        </w:rPr>
        <w:t>C</w:t>
      </w:r>
      <w:r w:rsidR="0025375B" w:rsidRPr="00C43ACB">
        <w:rPr>
          <w:rFonts w:eastAsia="Arial Unicode MS"/>
        </w:rPr>
        <w:t>lause</w:t>
      </w:r>
      <w:r w:rsidR="00E37479" w:rsidRPr="00C43ACB">
        <w:rPr>
          <w:rFonts w:eastAsia="Arial Unicode MS"/>
        </w:rPr>
        <w:t xml:space="preserve"> </w:t>
      </w:r>
      <w:r w:rsidRPr="00C43ACB">
        <w:rPr>
          <w:rFonts w:eastAsia="Arial Unicode MS"/>
        </w:rPr>
        <w:t xml:space="preserve">10.2.15.1 </w:t>
      </w:r>
      <w:r w:rsidR="00E37479" w:rsidRPr="00C43ACB">
        <w:rPr>
          <w:rFonts w:eastAsia="Arial Unicode MS"/>
        </w:rPr>
        <w:t>is informative and provides a use case example to explain how th</w:t>
      </w:r>
      <w:r w:rsidR="00E3097D" w:rsidRPr="00C43ACB">
        <w:rPr>
          <w:rFonts w:eastAsia="Arial Unicode MS"/>
        </w:rPr>
        <w:t xml:space="preserve">e Infrastructure Node provides </w:t>
      </w:r>
      <w:r w:rsidR="00E37479" w:rsidRPr="00C43ACB">
        <w:rPr>
          <w:rFonts w:eastAsia="Arial Unicode MS"/>
        </w:rPr>
        <w:t xml:space="preserve">statistics for </w:t>
      </w:r>
      <w:r w:rsidR="00D92DD5" w:rsidRPr="00C43ACB">
        <w:rPr>
          <w:rFonts w:eastAsia="Arial Unicode MS"/>
        </w:rPr>
        <w:t>AEs</w:t>
      </w:r>
      <w:r w:rsidR="00E37479" w:rsidRPr="00C43ACB">
        <w:rPr>
          <w:rFonts w:eastAsia="Arial Unicode MS"/>
        </w:rPr>
        <w:t xml:space="preserve"> using the</w:t>
      </w:r>
      <w:r w:rsidR="00E37479" w:rsidRPr="00C43ACB">
        <w:rPr>
          <w:rFonts w:eastAsia="Arial Unicode MS"/>
          <w:i/>
        </w:rPr>
        <w:t xml:space="preserve"> &lt;statsConfig&gt;</w:t>
      </w:r>
      <w:r w:rsidR="00E37479" w:rsidRPr="00C43ACB">
        <w:rPr>
          <w:rFonts w:eastAsia="Arial Unicode MS"/>
        </w:rPr>
        <w:t xml:space="preserve"> and </w:t>
      </w:r>
      <w:r w:rsidR="00E37479" w:rsidRPr="00C43ACB">
        <w:rPr>
          <w:rFonts w:eastAsia="Arial Unicode MS"/>
          <w:i/>
        </w:rPr>
        <w:t>&lt;statsCollect&gt;</w:t>
      </w:r>
      <w:r w:rsidR="00E37479" w:rsidRPr="00C43ACB">
        <w:rPr>
          <w:rFonts w:eastAsia="Arial Unicode MS"/>
        </w:rPr>
        <w:t xml:space="preserve"> resources as defined in clause</w:t>
      </w:r>
      <w:r w:rsidR="00360B1C" w:rsidRPr="00C43ACB">
        <w:rPr>
          <w:rFonts w:eastAsia="Arial Unicode MS"/>
        </w:rPr>
        <w:t>s</w:t>
      </w:r>
      <w:r w:rsidR="00E37479" w:rsidRPr="00C43ACB">
        <w:rPr>
          <w:rFonts w:eastAsia="Arial Unicode MS"/>
        </w:rPr>
        <w:t xml:space="preserve"> 9.6.</w:t>
      </w:r>
      <w:r w:rsidR="009A22CC" w:rsidRPr="00C43ACB">
        <w:rPr>
          <w:rFonts w:eastAsia="Arial Unicode MS"/>
        </w:rPr>
        <w:t>2</w:t>
      </w:r>
      <w:r w:rsidR="002C40B2" w:rsidRPr="00C43ACB">
        <w:rPr>
          <w:rFonts w:eastAsia="Arial Unicode MS"/>
        </w:rPr>
        <w:t>3</w:t>
      </w:r>
      <w:r w:rsidR="009A22CC" w:rsidRPr="00C43ACB">
        <w:rPr>
          <w:rFonts w:eastAsia="Arial Unicode MS"/>
        </w:rPr>
        <w:t>, 9.6.2</w:t>
      </w:r>
      <w:r w:rsidR="002C40B2" w:rsidRPr="00C43ACB">
        <w:rPr>
          <w:rFonts w:eastAsia="Arial Unicode MS"/>
        </w:rPr>
        <w:t>4</w:t>
      </w:r>
      <w:r w:rsidR="006D51BE" w:rsidRPr="00C43ACB">
        <w:rPr>
          <w:rFonts w:eastAsia="Arial Unicode MS"/>
        </w:rPr>
        <w:t>.and 9.6.</w:t>
      </w:r>
      <w:r w:rsidR="009A22CC" w:rsidRPr="00C43ACB">
        <w:rPr>
          <w:rFonts w:eastAsia="Arial Unicode MS"/>
        </w:rPr>
        <w:t>2</w:t>
      </w:r>
      <w:r w:rsidR="002C40B2" w:rsidRPr="00C43ACB">
        <w:rPr>
          <w:rFonts w:eastAsia="Arial Unicode MS"/>
        </w:rPr>
        <w:t>5</w:t>
      </w:r>
      <w:r w:rsidR="00E3097D" w:rsidRPr="00C43ACB">
        <w:rPr>
          <w:rFonts w:eastAsia="Arial Unicode MS"/>
        </w:rPr>
        <w:t>.</w:t>
      </w:r>
    </w:p>
    <w:p w14:paraId="7FF302BB" w14:textId="77777777" w:rsidR="00E37479" w:rsidRPr="00C43ACB" w:rsidRDefault="00E37479" w:rsidP="00A97152">
      <w:pPr>
        <w:pStyle w:val="50"/>
        <w:rPr>
          <w:rFonts w:eastAsia="Arial Unicode MS"/>
        </w:rPr>
      </w:pPr>
      <w:bookmarkStart w:id="782" w:name="_Toc507429949"/>
      <w:bookmarkStart w:id="783" w:name="_Toc2172142"/>
      <w:r w:rsidRPr="00C43ACB">
        <w:rPr>
          <w:rFonts w:eastAsia="Arial Unicode MS"/>
        </w:rPr>
        <w:t>10.2.1</w:t>
      </w:r>
      <w:r w:rsidR="00D4599B" w:rsidRPr="00C43ACB">
        <w:rPr>
          <w:rFonts w:eastAsia="Arial Unicode MS"/>
        </w:rPr>
        <w:t>5</w:t>
      </w:r>
      <w:r w:rsidRPr="00C43ACB">
        <w:rPr>
          <w:rFonts w:eastAsia="Arial Unicode MS"/>
        </w:rPr>
        <w:t>.1.1</w:t>
      </w:r>
      <w:r w:rsidRPr="00C43ACB">
        <w:rPr>
          <w:rFonts w:eastAsia="Arial Unicode MS"/>
        </w:rPr>
        <w:tab/>
        <w:t>Service Event-based Statistics Collection for Applications</w:t>
      </w:r>
      <w:bookmarkEnd w:id="782"/>
      <w:bookmarkEnd w:id="783"/>
    </w:p>
    <w:p w14:paraId="28BCB6FF" w14:textId="77777777" w:rsidR="00E37479" w:rsidRPr="00C43ACB" w:rsidRDefault="00E37479" w:rsidP="00E37274">
      <w:pPr>
        <w:keepNext/>
        <w:keepLines/>
        <w:rPr>
          <w:rFonts w:eastAsia="Arial Unicode MS"/>
        </w:rPr>
      </w:pPr>
      <w:r w:rsidRPr="00C43ACB">
        <w:rPr>
          <w:rFonts w:eastAsia="Arial Unicode MS"/>
        </w:rPr>
        <w:t>Figure 10.2.1</w:t>
      </w:r>
      <w:r w:rsidR="00D4599B" w:rsidRPr="00C43ACB">
        <w:rPr>
          <w:rFonts w:eastAsia="Arial Unicode MS"/>
        </w:rPr>
        <w:t>5</w:t>
      </w:r>
      <w:r w:rsidRPr="00C43ACB">
        <w:rPr>
          <w:rFonts w:eastAsia="Arial Unicode MS"/>
        </w:rPr>
        <w:t>.1</w:t>
      </w:r>
      <w:r w:rsidR="00B24A7C" w:rsidRPr="00C43ACB">
        <w:rPr>
          <w:rFonts w:eastAsia="Arial Unicode MS"/>
        </w:rPr>
        <w:t>.1</w:t>
      </w:r>
      <w:r w:rsidRPr="00C43ACB">
        <w:rPr>
          <w:rFonts w:eastAsia="Arial Unicode MS"/>
        </w:rPr>
        <w:t>-</w:t>
      </w:r>
      <w:r w:rsidR="00E61DC3" w:rsidRPr="00C43ACB">
        <w:rPr>
          <w:rFonts w:eastAsia="Arial Unicode MS"/>
        </w:rPr>
        <w:t>1</w:t>
      </w:r>
      <w:r w:rsidRPr="00C43ACB">
        <w:rPr>
          <w:rFonts w:eastAsia="Arial Unicode MS"/>
        </w:rPr>
        <w:t xml:space="preserve"> shows an example of service layer event-based charging based on</w:t>
      </w:r>
      <w:r w:rsidR="00360B1C" w:rsidRPr="00C43ACB">
        <w:rPr>
          <w:rFonts w:eastAsia="Arial Unicode MS"/>
        </w:rPr>
        <w:t xml:space="preserve"> the Infrastructure Node.</w:t>
      </w:r>
    </w:p>
    <w:p w14:paraId="6AC5203D" w14:textId="77777777" w:rsidR="00E37479" w:rsidRPr="00C43ACB" w:rsidRDefault="00E3097D" w:rsidP="00E37479">
      <w:pPr>
        <w:pStyle w:val="NO"/>
        <w:rPr>
          <w:rFonts w:eastAsia="Arial Unicode MS"/>
        </w:rPr>
      </w:pPr>
      <w:r w:rsidRPr="00C43ACB">
        <w:rPr>
          <w:rFonts w:eastAsia="Arial Unicode MS"/>
        </w:rPr>
        <w:t>Step 1-2:</w:t>
      </w:r>
      <w:r w:rsidRPr="00C43ACB">
        <w:rPr>
          <w:rFonts w:eastAsia="Arial Unicode MS"/>
        </w:rPr>
        <w:tab/>
      </w:r>
      <w:r w:rsidR="00E37479" w:rsidRPr="00C43ACB">
        <w:rPr>
          <w:rFonts w:eastAsia="Arial Unicode MS"/>
        </w:rPr>
        <w:t xml:space="preserve">A statistics collection resource called </w:t>
      </w:r>
      <w:r w:rsidR="00E37479" w:rsidRPr="00C43ACB">
        <w:rPr>
          <w:rFonts w:eastAsia="Arial Unicode MS"/>
          <w:i/>
        </w:rPr>
        <w:t>&lt;statsConfigSCA1&gt;</w:t>
      </w:r>
      <w:r w:rsidR="00E37479" w:rsidRPr="00C43ACB">
        <w:rPr>
          <w:rFonts w:eastAsia="Arial Unicode MS"/>
        </w:rPr>
        <w:t xml:space="preserve"> was created at the IN-CSE by a billing application. Note that the </w:t>
      </w:r>
      <w:r w:rsidR="00E37479" w:rsidRPr="00C43ACB">
        <w:rPr>
          <w:rFonts w:eastAsia="Arial Unicode MS"/>
          <w:i/>
        </w:rPr>
        <w:t>&lt;statsConfig&gt;</w:t>
      </w:r>
      <w:r w:rsidR="00E37479" w:rsidRPr="00C43ACB">
        <w:rPr>
          <w:rFonts w:eastAsia="Arial Unicode MS"/>
        </w:rPr>
        <w:t xml:space="preserve"> can also be provisioned. In this use case, the </w:t>
      </w:r>
      <w:r w:rsidR="00E37479" w:rsidRPr="00C43ACB">
        <w:rPr>
          <w:rFonts w:eastAsia="Arial Unicode MS"/>
          <w:i/>
        </w:rPr>
        <w:t>&lt;statsConfigSCA1&gt;</w:t>
      </w:r>
      <w:r w:rsidR="00E37479" w:rsidRPr="00C43ACB">
        <w:rPr>
          <w:rFonts w:eastAsia="Arial Unicode MS"/>
        </w:rPr>
        <w:t xml:space="preserve"> has the </w:t>
      </w:r>
      <w:r w:rsidR="00E37479" w:rsidRPr="00C43ACB">
        <w:rPr>
          <w:rFonts w:eastAsia="Arial Unicode MS"/>
          <w:i/>
        </w:rPr>
        <w:t>&lt;eventConfig</w:t>
      </w:r>
      <w:r w:rsidR="00730CD4" w:rsidRPr="00C43ACB">
        <w:rPr>
          <w:rFonts w:eastAsia="Arial Unicode MS"/>
          <w:i/>
        </w:rPr>
        <w:t>SCA1</w:t>
      </w:r>
      <w:r w:rsidR="00E37479" w:rsidRPr="00C43ACB">
        <w:rPr>
          <w:rFonts w:eastAsia="Arial Unicode MS"/>
          <w:i/>
        </w:rPr>
        <w:t>&gt;</w:t>
      </w:r>
      <w:r w:rsidR="00E37479" w:rsidRPr="00C43ACB">
        <w:rPr>
          <w:rFonts w:eastAsia="Arial Unicode MS"/>
        </w:rPr>
        <w:t xml:space="preserve"> sub-resource. For this specific use case, the </w:t>
      </w:r>
      <w:r w:rsidR="00E37479" w:rsidRPr="00C43ACB">
        <w:rPr>
          <w:rFonts w:eastAsia="Arial Unicode MS"/>
          <w:i/>
        </w:rPr>
        <w:t>&lt;eventConfig</w:t>
      </w:r>
      <w:r w:rsidR="000D2775" w:rsidRPr="00C43ACB">
        <w:rPr>
          <w:rFonts w:eastAsia="Arial Unicode MS"/>
          <w:i/>
        </w:rPr>
        <w:t>SCA1</w:t>
      </w:r>
      <w:r w:rsidR="00E37479" w:rsidRPr="00C43ACB">
        <w:rPr>
          <w:rFonts w:eastAsia="Arial Unicode MS"/>
          <w:i/>
        </w:rPr>
        <w:t>&gt;</w:t>
      </w:r>
      <w:r w:rsidR="00E37479" w:rsidRPr="00C43ACB">
        <w:rPr>
          <w:rFonts w:eastAsia="Arial Unicode MS"/>
        </w:rPr>
        <w:t xml:space="preserve"> can be set as following: The </w:t>
      </w:r>
      <w:r w:rsidR="00E37479" w:rsidRPr="00C43ACB">
        <w:rPr>
          <w:rFonts w:eastAsia="Arial Unicode MS"/>
          <w:i/>
        </w:rPr>
        <w:t>eventID</w:t>
      </w:r>
      <w:r w:rsidR="00E37479" w:rsidRPr="00C43ACB">
        <w:rPr>
          <w:rFonts w:eastAsia="Arial Unicode MS"/>
        </w:rPr>
        <w:t xml:space="preserve"> </w:t>
      </w:r>
      <w:r w:rsidR="00730CD4" w:rsidRPr="00C43ACB">
        <w:rPr>
          <w:rFonts w:eastAsia="Arial Unicode MS"/>
        </w:rPr>
        <w:t xml:space="preserve">attribute </w:t>
      </w:r>
      <w:r w:rsidR="00E37479" w:rsidRPr="00C43ACB">
        <w:rPr>
          <w:rFonts w:eastAsia="Arial Unicode MS"/>
        </w:rPr>
        <w:t xml:space="preserve">is set with a unique ID to differentiate from other chargeable events. The </w:t>
      </w:r>
      <w:r w:rsidR="00E37479" w:rsidRPr="00C43ACB">
        <w:rPr>
          <w:rFonts w:eastAsia="Arial Unicode MS"/>
          <w:i/>
        </w:rPr>
        <w:t>eventType</w:t>
      </w:r>
      <w:r w:rsidR="00E37479" w:rsidRPr="00C43ACB">
        <w:rPr>
          <w:rFonts w:eastAsia="Arial Unicode MS"/>
        </w:rPr>
        <w:t xml:space="preserve"> </w:t>
      </w:r>
      <w:r w:rsidR="00730CD4" w:rsidRPr="00C43ACB">
        <w:rPr>
          <w:rFonts w:eastAsia="Arial Unicode MS"/>
        </w:rPr>
        <w:t xml:space="preserve">attribute </w:t>
      </w:r>
      <w:r w:rsidR="00E37479" w:rsidRPr="00C43ACB">
        <w:rPr>
          <w:rFonts w:eastAsia="Arial Unicode MS"/>
        </w:rPr>
        <w:t xml:space="preserve">defines what event will trigger the generation of service statistics collection record and is set to </w:t>
      </w:r>
      <w:r w:rsidR="003D10C8" w:rsidRPr="00C43ACB">
        <w:rPr>
          <w:rFonts w:eastAsia="Arial Unicode MS"/>
        </w:rPr>
        <w:t>"</w:t>
      </w:r>
      <w:r w:rsidR="00E37479" w:rsidRPr="00C43ACB">
        <w:rPr>
          <w:rFonts w:eastAsia="Arial Unicode MS"/>
        </w:rPr>
        <w:t>Data Operation</w:t>
      </w:r>
      <w:r w:rsidR="003D10C8" w:rsidRPr="00C43ACB">
        <w:rPr>
          <w:rFonts w:eastAsia="Arial Unicode MS"/>
        </w:rPr>
        <w:t>"</w:t>
      </w:r>
      <w:r w:rsidR="00E37479" w:rsidRPr="00C43ACB">
        <w:rPr>
          <w:rFonts w:eastAsia="Arial Unicode MS"/>
        </w:rPr>
        <w:t xml:space="preserve"> for this case. </w:t>
      </w:r>
      <w:r w:rsidR="00E37479" w:rsidRPr="00C43ACB">
        <w:rPr>
          <w:rFonts w:eastAsia="Arial Unicode MS"/>
          <w:i/>
        </w:rPr>
        <w:t>eventStart</w:t>
      </w:r>
      <w:r w:rsidR="00E37479" w:rsidRPr="00C43ACB">
        <w:rPr>
          <w:rFonts w:eastAsia="Arial Unicode MS"/>
        </w:rPr>
        <w:t xml:space="preserve"> and </w:t>
      </w:r>
      <w:r w:rsidR="00E37479" w:rsidRPr="00C43ACB">
        <w:rPr>
          <w:rFonts w:eastAsia="Arial Unicode MS"/>
          <w:i/>
        </w:rPr>
        <w:t>eventEnd</w:t>
      </w:r>
      <w:r w:rsidR="00730CD4" w:rsidRPr="00C43ACB">
        <w:rPr>
          <w:rFonts w:eastAsia="Arial Unicode MS"/>
        </w:rPr>
        <w:t xml:space="preserve"> attributes</w:t>
      </w:r>
      <w:r w:rsidR="00E37479" w:rsidRPr="00C43ACB">
        <w:rPr>
          <w:rFonts w:eastAsia="Arial Unicode MS"/>
        </w:rPr>
        <w:t xml:space="preserve"> apply to timer based event so they will not be included in this event. </w:t>
      </w:r>
      <w:r w:rsidR="000D2775" w:rsidRPr="00C43ACB">
        <w:rPr>
          <w:rFonts w:eastAsia="Arial Unicode MS"/>
          <w:i/>
        </w:rPr>
        <w:t>operation</w:t>
      </w:r>
      <w:r w:rsidR="00E37479" w:rsidRPr="00C43ACB">
        <w:rPr>
          <w:rFonts w:eastAsia="Arial Unicode MS"/>
          <w:i/>
        </w:rPr>
        <w:t>Type</w:t>
      </w:r>
      <w:r w:rsidR="00E37479" w:rsidRPr="00C43ACB">
        <w:rPr>
          <w:rFonts w:eastAsia="Arial Unicode MS"/>
        </w:rPr>
        <w:t xml:space="preserve"> </w:t>
      </w:r>
      <w:r w:rsidR="000D2775" w:rsidRPr="00C43ACB">
        <w:rPr>
          <w:rFonts w:eastAsia="Arial Unicode MS"/>
        </w:rPr>
        <w:t xml:space="preserve">attribute </w:t>
      </w:r>
      <w:r w:rsidR="00E37479" w:rsidRPr="00C43ACB">
        <w:rPr>
          <w:rFonts w:eastAsia="Arial Unicode MS"/>
        </w:rPr>
        <w:t xml:space="preserve">will be </w:t>
      </w:r>
      <w:r w:rsidR="003D10C8" w:rsidRPr="00C43ACB">
        <w:rPr>
          <w:rFonts w:eastAsia="Arial Unicode MS"/>
        </w:rPr>
        <w:t>"</w:t>
      </w:r>
      <w:r w:rsidR="00E37479" w:rsidRPr="00C43ACB">
        <w:rPr>
          <w:rFonts w:eastAsia="Arial Unicode MS"/>
        </w:rPr>
        <w:t>RETRIEVE</w:t>
      </w:r>
      <w:r w:rsidR="003D10C8" w:rsidRPr="00C43ACB">
        <w:rPr>
          <w:rFonts w:eastAsia="Arial Unicode MS"/>
        </w:rPr>
        <w:t>"</w:t>
      </w:r>
      <w:r w:rsidR="00E37479" w:rsidRPr="00C43ACB">
        <w:rPr>
          <w:rFonts w:eastAsia="Arial Unicode MS"/>
        </w:rPr>
        <w:t xml:space="preserve">. </w:t>
      </w:r>
      <w:r w:rsidR="00E37479" w:rsidRPr="00C43ACB">
        <w:rPr>
          <w:rFonts w:eastAsia="Arial Unicode MS"/>
          <w:i/>
        </w:rPr>
        <w:t>dataSize</w:t>
      </w:r>
      <w:r w:rsidR="00E37479" w:rsidRPr="00C43ACB">
        <w:rPr>
          <w:rFonts w:eastAsia="Arial Unicode MS"/>
        </w:rPr>
        <w:t xml:space="preserve"> </w:t>
      </w:r>
      <w:r w:rsidR="00566FB5" w:rsidRPr="00C43ACB">
        <w:rPr>
          <w:rFonts w:eastAsia="Arial Unicode MS"/>
        </w:rPr>
        <w:t xml:space="preserve">attribute </w:t>
      </w:r>
      <w:r w:rsidR="00E37479" w:rsidRPr="00C43ACB">
        <w:rPr>
          <w:rFonts w:eastAsia="Arial Unicode MS"/>
        </w:rPr>
        <w:t>does n</w:t>
      </w:r>
      <w:r w:rsidR="00360B1C" w:rsidRPr="00C43ACB">
        <w:rPr>
          <w:rFonts w:eastAsia="Arial Unicode MS"/>
        </w:rPr>
        <w:t>ot apply so it is not included.</w:t>
      </w:r>
    </w:p>
    <w:p w14:paraId="2772A891" w14:textId="77777777" w:rsidR="00E37479" w:rsidRPr="00C43ACB" w:rsidRDefault="00E3097D" w:rsidP="00E37479">
      <w:pPr>
        <w:pStyle w:val="NO"/>
        <w:rPr>
          <w:rFonts w:eastAsia="Arial Unicode MS"/>
        </w:rPr>
      </w:pPr>
      <w:r w:rsidRPr="00C43ACB">
        <w:rPr>
          <w:rFonts w:eastAsia="Arial Unicode MS"/>
        </w:rPr>
        <w:lastRenderedPageBreak/>
        <w:t>Step 3-5:</w:t>
      </w:r>
      <w:r w:rsidRPr="00C43ACB">
        <w:rPr>
          <w:rFonts w:eastAsia="Arial Unicode MS"/>
        </w:rPr>
        <w:tab/>
      </w:r>
      <w:r w:rsidR="00E37479" w:rsidRPr="00C43ACB">
        <w:rPr>
          <w:rFonts w:eastAsia="Arial Unicode MS"/>
        </w:rPr>
        <w:t xml:space="preserve">In this example, AE1 already registered to IN-CSE. IN-CSE can make the statistics collection configuration accessible by </w:t>
      </w:r>
      <w:r w:rsidR="00D92DD5" w:rsidRPr="00C43ACB">
        <w:rPr>
          <w:rFonts w:eastAsia="Arial Unicode MS"/>
        </w:rPr>
        <w:t>AE</w:t>
      </w:r>
      <w:r w:rsidR="00E37479" w:rsidRPr="00C43ACB">
        <w:rPr>
          <w:rFonts w:eastAsia="Arial Unicode MS"/>
        </w:rPr>
        <w:t xml:space="preserve">. Based on the </w:t>
      </w:r>
      <w:r w:rsidR="00E37479" w:rsidRPr="00C43ACB">
        <w:rPr>
          <w:rFonts w:eastAsia="Arial Unicode MS"/>
          <w:i/>
        </w:rPr>
        <w:t>&lt;statsConfigSCA1&gt;,</w:t>
      </w:r>
      <w:r w:rsidR="00E37479" w:rsidRPr="00C43ACB">
        <w:rPr>
          <w:rFonts w:eastAsia="Arial Unicode MS"/>
        </w:rPr>
        <w:t xml:space="preserve"> AE1 creates a statistics collection trigger for itself, stored in &lt;</w:t>
      </w:r>
      <w:r w:rsidR="00E37479" w:rsidRPr="00C43ACB">
        <w:rPr>
          <w:rFonts w:eastAsia="Arial Unicode MS"/>
          <w:i/>
        </w:rPr>
        <w:t>statsCollectAE1&gt;.</w:t>
      </w:r>
      <w:r w:rsidR="00E37479" w:rsidRPr="00C43ACB">
        <w:rPr>
          <w:rFonts w:eastAsia="Arial Unicode MS"/>
        </w:rPr>
        <w:t xml:space="preserve"> AE1 will fill in the information for the collection rule. For example, it fills the </w:t>
      </w:r>
      <w:r w:rsidR="00E37479" w:rsidRPr="00C43ACB">
        <w:rPr>
          <w:rFonts w:eastAsia="Arial Unicode MS"/>
          <w:i/>
        </w:rPr>
        <w:t>collectingEntityID</w:t>
      </w:r>
      <w:r w:rsidR="00E37479" w:rsidRPr="00C43ACB">
        <w:rPr>
          <w:rFonts w:eastAsia="Arial Unicode MS"/>
        </w:rPr>
        <w:t xml:space="preserve"> </w:t>
      </w:r>
      <w:r w:rsidR="00566FB5" w:rsidRPr="00C43ACB">
        <w:rPr>
          <w:rFonts w:eastAsia="Arial Unicode MS"/>
        </w:rPr>
        <w:t xml:space="preserve">attribute </w:t>
      </w:r>
      <w:r w:rsidR="00E37479" w:rsidRPr="00C43ACB">
        <w:rPr>
          <w:rFonts w:eastAsia="Arial Unicode MS"/>
        </w:rPr>
        <w:t>with the A</w:t>
      </w:r>
      <w:r w:rsidR="000D2775" w:rsidRPr="00C43ACB">
        <w:rPr>
          <w:rFonts w:eastAsia="Arial Unicode MS"/>
        </w:rPr>
        <w:t>E</w:t>
      </w:r>
      <w:r w:rsidR="00E37479" w:rsidRPr="00C43ACB">
        <w:rPr>
          <w:rFonts w:eastAsia="Arial Unicode MS"/>
        </w:rPr>
        <w:t xml:space="preserve">-ID of AE1, and the </w:t>
      </w:r>
      <w:r w:rsidR="00E37479" w:rsidRPr="00C43ACB">
        <w:rPr>
          <w:rFonts w:eastAsia="Arial Unicode MS"/>
          <w:i/>
        </w:rPr>
        <w:t>collectedEntityID</w:t>
      </w:r>
      <w:r w:rsidR="00E37479" w:rsidRPr="00C43ACB">
        <w:rPr>
          <w:rFonts w:eastAsia="Arial Unicode MS"/>
        </w:rPr>
        <w:t xml:space="preserve"> </w:t>
      </w:r>
      <w:r w:rsidR="00566FB5" w:rsidRPr="00C43ACB">
        <w:rPr>
          <w:rFonts w:eastAsia="Arial Unicode MS"/>
        </w:rPr>
        <w:t xml:space="preserve">attribute </w:t>
      </w:r>
      <w:r w:rsidR="00E37479" w:rsidRPr="00C43ACB">
        <w:rPr>
          <w:rFonts w:eastAsia="Arial Unicode MS"/>
        </w:rPr>
        <w:t xml:space="preserve">empty, which means to collect for any entities. </w:t>
      </w:r>
      <w:r w:rsidR="00E37479" w:rsidRPr="00C43ACB">
        <w:rPr>
          <w:rFonts w:eastAsia="Arial Unicode MS"/>
          <w:i/>
        </w:rPr>
        <w:t>status</w:t>
      </w:r>
      <w:r w:rsidR="00E37479" w:rsidRPr="00C43ACB">
        <w:rPr>
          <w:rFonts w:eastAsia="Arial Unicode MS"/>
        </w:rPr>
        <w:t xml:space="preserve"> </w:t>
      </w:r>
      <w:r w:rsidR="00566FB5" w:rsidRPr="00C43ACB">
        <w:rPr>
          <w:rFonts w:eastAsia="Arial Unicode MS"/>
        </w:rPr>
        <w:t xml:space="preserve">attribute </w:t>
      </w:r>
      <w:r w:rsidR="00E37479" w:rsidRPr="00C43ACB">
        <w:rPr>
          <w:rFonts w:eastAsia="Arial Unicode MS"/>
        </w:rPr>
        <w:t xml:space="preserve">is set to </w:t>
      </w:r>
      <w:r w:rsidR="003D10C8" w:rsidRPr="00C43ACB">
        <w:rPr>
          <w:rFonts w:eastAsia="Arial Unicode MS"/>
        </w:rPr>
        <w:t>"</w:t>
      </w:r>
      <w:r w:rsidR="00E37479" w:rsidRPr="00C43ACB">
        <w:rPr>
          <w:rFonts w:eastAsia="Arial Unicode MS"/>
        </w:rPr>
        <w:t>Active</w:t>
      </w:r>
      <w:r w:rsidR="003D10C8" w:rsidRPr="00C43ACB">
        <w:rPr>
          <w:rFonts w:eastAsia="Arial Unicode MS"/>
        </w:rPr>
        <w:t>"</w:t>
      </w:r>
      <w:r w:rsidR="00E37479" w:rsidRPr="00C43ACB">
        <w:rPr>
          <w:rFonts w:eastAsia="Arial Unicode MS"/>
        </w:rPr>
        <w:t xml:space="preserve">. The </w:t>
      </w:r>
      <w:r w:rsidR="00E37479" w:rsidRPr="00C43ACB">
        <w:rPr>
          <w:rFonts w:eastAsia="Arial Unicode MS"/>
          <w:i/>
        </w:rPr>
        <w:t>statModel</w:t>
      </w:r>
      <w:r w:rsidR="00E37479" w:rsidRPr="00C43ACB">
        <w:rPr>
          <w:rFonts w:eastAsia="Arial Unicode MS"/>
        </w:rPr>
        <w:t xml:space="preserve"> is </w:t>
      </w:r>
      <w:r w:rsidR="00E37479" w:rsidRPr="00C43ACB">
        <w:rPr>
          <w:rFonts w:eastAsia="Arial Unicode MS"/>
          <w:i/>
        </w:rPr>
        <w:t>event-based</w:t>
      </w:r>
      <w:r w:rsidR="00E37479" w:rsidRPr="00C43ACB">
        <w:rPr>
          <w:rFonts w:eastAsia="Arial Unicode MS"/>
        </w:rPr>
        <w:t xml:space="preserve">. The </w:t>
      </w:r>
      <w:r w:rsidR="00E37479" w:rsidRPr="00C43ACB">
        <w:rPr>
          <w:rFonts w:eastAsia="Arial Unicode MS"/>
          <w:i/>
        </w:rPr>
        <w:t>eventID</w:t>
      </w:r>
      <w:r w:rsidR="00E37479" w:rsidRPr="00C43ACB">
        <w:rPr>
          <w:rFonts w:eastAsia="Arial Unicode MS"/>
        </w:rPr>
        <w:t xml:space="preserve"> is set with the same ID value as the </w:t>
      </w:r>
      <w:r w:rsidR="00E37479" w:rsidRPr="00C43ACB">
        <w:rPr>
          <w:rFonts w:eastAsia="Arial Unicode MS"/>
          <w:i/>
        </w:rPr>
        <w:t>eventID</w:t>
      </w:r>
      <w:r w:rsidR="00E37479" w:rsidRPr="00C43ACB">
        <w:rPr>
          <w:rFonts w:eastAsia="Arial Unicode MS"/>
        </w:rPr>
        <w:t xml:space="preserve"> in the</w:t>
      </w:r>
      <w:r w:rsidR="008C3BE6" w:rsidRPr="00C43ACB">
        <w:rPr>
          <w:rFonts w:eastAsia="Arial Unicode MS"/>
        </w:rPr>
        <w:t xml:space="preserve"> </w:t>
      </w:r>
      <w:r w:rsidR="00E37479" w:rsidRPr="00C43ACB">
        <w:rPr>
          <w:rFonts w:eastAsia="Arial Unicode MS"/>
          <w:i/>
        </w:rPr>
        <w:t>&lt;</w:t>
      </w:r>
      <w:r w:rsidR="000D2775" w:rsidRPr="00C43ACB">
        <w:rPr>
          <w:rFonts w:eastAsia="Arial Unicode MS"/>
          <w:i/>
        </w:rPr>
        <w:t>event</w:t>
      </w:r>
      <w:r w:rsidR="00E37479" w:rsidRPr="00C43ACB">
        <w:rPr>
          <w:rFonts w:eastAsia="Arial Unicode MS"/>
          <w:i/>
        </w:rPr>
        <w:t>ConfigSCA1&gt;.</w:t>
      </w:r>
      <w:r w:rsidR="008C3BE6" w:rsidRPr="00C43ACB">
        <w:rPr>
          <w:rFonts w:eastAsia="Arial Unicode MS"/>
        </w:rPr>
        <w:t xml:space="preserve"> </w:t>
      </w:r>
      <w:r w:rsidR="00E37479" w:rsidRPr="00C43ACB">
        <w:rPr>
          <w:rFonts w:eastAsia="Arial Unicode MS"/>
        </w:rPr>
        <w:t xml:space="preserve">This event collection trigger can be </w:t>
      </w:r>
      <w:r w:rsidR="000D2775" w:rsidRPr="00C43ACB">
        <w:rPr>
          <w:rFonts w:eastAsia="Arial Unicode MS"/>
        </w:rPr>
        <w:t xml:space="preserve">stored in the </w:t>
      </w:r>
      <w:r w:rsidR="000D2775" w:rsidRPr="00C43ACB">
        <w:rPr>
          <w:rFonts w:eastAsia="Arial Unicode MS"/>
          <w:i/>
        </w:rPr>
        <w:t>&lt;eventConfigSCA1&gt;</w:t>
      </w:r>
      <w:r w:rsidR="000D2775" w:rsidRPr="00C43ACB">
        <w:rPr>
          <w:rFonts w:eastAsia="Arial Unicode MS"/>
        </w:rPr>
        <w:t xml:space="preserve"> resource</w:t>
      </w:r>
      <w:r w:rsidR="00E37479" w:rsidRPr="00C43ACB">
        <w:rPr>
          <w:rFonts w:eastAsia="Arial Unicode MS"/>
        </w:rPr>
        <w:t xml:space="preserve"> at the IN-CSE and IN-CSE will assign a unique ID in attribute </w:t>
      </w:r>
      <w:r w:rsidR="00E37479" w:rsidRPr="00C43ACB">
        <w:rPr>
          <w:rFonts w:eastAsia="Arial Unicode MS"/>
          <w:i/>
        </w:rPr>
        <w:t>statsCollectID</w:t>
      </w:r>
      <w:r w:rsidRPr="00C43ACB">
        <w:rPr>
          <w:rFonts w:eastAsia="Arial Unicode MS"/>
        </w:rPr>
        <w:t>.</w:t>
      </w:r>
    </w:p>
    <w:p w14:paraId="74B9856F" w14:textId="77777777" w:rsidR="00E37479" w:rsidRPr="00C43ACB" w:rsidRDefault="00E3097D" w:rsidP="00E37479">
      <w:pPr>
        <w:pStyle w:val="NO"/>
        <w:rPr>
          <w:rFonts w:eastAsia="Arial Unicode MS"/>
        </w:rPr>
      </w:pPr>
      <w:r w:rsidRPr="00C43ACB">
        <w:rPr>
          <w:rFonts w:eastAsia="Arial Unicode MS"/>
        </w:rPr>
        <w:t>Step 6-8:</w:t>
      </w:r>
      <w:r w:rsidRPr="00C43ACB">
        <w:rPr>
          <w:rFonts w:eastAsia="Arial Unicode MS"/>
        </w:rPr>
        <w:tab/>
      </w:r>
      <w:r w:rsidR="00E37479" w:rsidRPr="00C43ACB">
        <w:rPr>
          <w:rFonts w:eastAsia="Arial Unicode MS"/>
        </w:rPr>
        <w:t xml:space="preserve">When the configured event happens, </w:t>
      </w:r>
      <w:r w:rsidR="00612BC6" w:rsidRPr="00C43ACB">
        <w:rPr>
          <w:rFonts w:eastAsia="Arial Unicode MS"/>
        </w:rPr>
        <w:t>i.e.</w:t>
      </w:r>
      <w:r w:rsidR="00E37479" w:rsidRPr="00C43ACB">
        <w:rPr>
          <w:rFonts w:eastAsia="Arial Unicode MS"/>
        </w:rPr>
        <w:t xml:space="preserve"> when AE2 performed a RETRIEVE operation to the data </w:t>
      </w:r>
      <w:r w:rsidR="000D2775" w:rsidRPr="00C43ACB">
        <w:rPr>
          <w:rFonts w:eastAsia="Arial Unicode MS"/>
        </w:rPr>
        <w:t>stored</w:t>
      </w:r>
      <w:r w:rsidR="00E37479" w:rsidRPr="00C43ACB">
        <w:rPr>
          <w:rFonts w:eastAsia="Arial Unicode MS"/>
        </w:rPr>
        <w:t xml:space="preserve"> by AE1 at IN-CSE, the event is recorded by IN-CSE. IN-CSE generates a service statistics collection record </w:t>
      </w:r>
      <w:r w:rsidR="000D2775" w:rsidRPr="00C43ACB">
        <w:rPr>
          <w:rFonts w:eastAsia="Arial Unicode MS"/>
        </w:rPr>
        <w:t>and</w:t>
      </w:r>
      <w:r w:rsidR="00E37479" w:rsidRPr="00C43ACB">
        <w:rPr>
          <w:rFonts w:eastAsia="Arial Unicode MS"/>
        </w:rPr>
        <w:t xml:space="preserve"> sends it to AE1. AE1 can choose to use such information for </w:t>
      </w:r>
      <w:r w:rsidR="000D2775" w:rsidRPr="00C43ACB">
        <w:rPr>
          <w:rFonts w:eastAsia="Arial Unicode MS"/>
        </w:rPr>
        <w:t>statistics or</w:t>
      </w:r>
      <w:r w:rsidR="00E37479" w:rsidRPr="00C43ACB">
        <w:rPr>
          <w:rFonts w:eastAsia="Arial Unicode MS"/>
        </w:rPr>
        <w:t xml:space="preserve"> billing</w:t>
      </w:r>
      <w:r w:rsidRPr="00C43ACB">
        <w:rPr>
          <w:rFonts w:eastAsia="Arial Unicode MS"/>
        </w:rPr>
        <w:t>.</w:t>
      </w:r>
      <w:r w:rsidR="000D2775" w:rsidRPr="00C43ACB">
        <w:rPr>
          <w:rFonts w:eastAsia="Arial Unicode MS"/>
        </w:rPr>
        <w:t xml:space="preserve"> Transfer of the statistics is out of scope of </w:t>
      </w:r>
      <w:r w:rsidR="00495250" w:rsidRPr="00C43ACB">
        <w:rPr>
          <w:rFonts w:eastAsia="Arial Unicode MS"/>
        </w:rPr>
        <w:t>the present document</w:t>
      </w:r>
      <w:r w:rsidR="000D2775" w:rsidRPr="00C43ACB">
        <w:rPr>
          <w:rFonts w:eastAsia="Arial Unicode MS"/>
        </w:rPr>
        <w:t>.</w:t>
      </w:r>
    </w:p>
    <w:p w14:paraId="0C40ED76" w14:textId="77777777" w:rsidR="000D2775" w:rsidRPr="00C43ACB" w:rsidRDefault="00E37479" w:rsidP="00E37479">
      <w:pPr>
        <w:pStyle w:val="NO"/>
        <w:rPr>
          <w:rFonts w:eastAsia="Arial Unicode MS"/>
        </w:rPr>
      </w:pPr>
      <w:r w:rsidRPr="00C43ACB">
        <w:rPr>
          <w:rFonts w:eastAsia="Arial Unicode MS"/>
        </w:rPr>
        <w:t>Step 9:</w:t>
      </w:r>
      <w:r w:rsidR="00E3097D" w:rsidRPr="00C43ACB">
        <w:rPr>
          <w:rFonts w:eastAsia="Arial Unicode MS"/>
        </w:rPr>
        <w:tab/>
      </w:r>
      <w:r w:rsidRPr="00C43ACB">
        <w:rPr>
          <w:rFonts w:eastAsia="Arial Unicode MS"/>
        </w:rPr>
        <w:t xml:space="preserve">The </w:t>
      </w:r>
      <w:r w:rsidR="00D33624" w:rsidRPr="00C43ACB">
        <w:rPr>
          <w:rFonts w:eastAsia="Arial Unicode MS"/>
        </w:rPr>
        <w:t xml:space="preserve">AE of </w:t>
      </w:r>
      <w:r w:rsidRPr="00C43ACB">
        <w:rPr>
          <w:rFonts w:eastAsia="Arial Unicode MS"/>
        </w:rPr>
        <w:t xml:space="preserve">billing application can update or retrieve the charging policies and collection scenarios that it has the access </w:t>
      </w:r>
      <w:r w:rsidR="00ED4976" w:rsidRPr="00C43ACB">
        <w:rPr>
          <w:rFonts w:eastAsia="Arial Unicode MS"/>
        </w:rPr>
        <w:t>control pr</w:t>
      </w:r>
      <w:r w:rsidR="00AA779E" w:rsidRPr="00C43ACB">
        <w:rPr>
          <w:rFonts w:eastAsia="Arial Unicode MS"/>
        </w:rPr>
        <w:t>i</w:t>
      </w:r>
      <w:r w:rsidR="00ED4976" w:rsidRPr="00C43ACB">
        <w:rPr>
          <w:rFonts w:eastAsia="Arial Unicode MS"/>
        </w:rPr>
        <w:t>vilege</w:t>
      </w:r>
      <w:r w:rsidRPr="00C43ACB">
        <w:rPr>
          <w:rFonts w:eastAsia="Arial Unicode MS"/>
        </w:rPr>
        <w:t>.</w:t>
      </w:r>
    </w:p>
    <w:p w14:paraId="31E27E57" w14:textId="77777777" w:rsidR="000D2775" w:rsidRPr="00C43ACB" w:rsidRDefault="00DF2F92" w:rsidP="00E37274">
      <w:pPr>
        <w:pStyle w:val="FL"/>
        <w:rPr>
          <w:rFonts w:eastAsia="Arial Unicode MS"/>
        </w:rPr>
      </w:pPr>
      <w:r w:rsidRPr="00C43ACB">
        <w:rPr>
          <w:rFonts w:eastAsia="Arial Unicode MS"/>
          <w:noProof/>
          <w:lang w:val="en-US" w:eastAsia="zh-CN"/>
        </w:rPr>
        <w:drawing>
          <wp:inline distT="0" distB="0" distL="0" distR="0" wp14:anchorId="019504E6" wp14:editId="4CE99058">
            <wp:extent cx="4012565" cy="6400800"/>
            <wp:effectExtent l="0" t="0" r="698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012565" cy="6400800"/>
                    </a:xfrm>
                    <a:prstGeom prst="rect">
                      <a:avLst/>
                    </a:prstGeom>
                    <a:noFill/>
                    <a:ln>
                      <a:noFill/>
                    </a:ln>
                  </pic:spPr>
                </pic:pic>
              </a:graphicData>
            </a:graphic>
          </wp:inline>
        </w:drawing>
      </w:r>
    </w:p>
    <w:p w14:paraId="5915AB77" w14:textId="77777777" w:rsidR="00B579FD" w:rsidRPr="00C43ACB" w:rsidRDefault="00B579FD" w:rsidP="00383D72">
      <w:pPr>
        <w:pStyle w:val="TF"/>
      </w:pPr>
      <w:r w:rsidRPr="00C43ACB">
        <w:t>Figure 10.2.1</w:t>
      </w:r>
      <w:r w:rsidR="00D4599B" w:rsidRPr="00C43ACB">
        <w:t>5</w:t>
      </w:r>
      <w:r w:rsidRPr="00C43ACB">
        <w:t>.1</w:t>
      </w:r>
      <w:r w:rsidR="00B24A7C" w:rsidRPr="00C43ACB">
        <w:t>.1</w:t>
      </w:r>
      <w:r w:rsidRPr="00C43ACB">
        <w:t>-</w:t>
      </w:r>
      <w:r w:rsidR="00E61DC3" w:rsidRPr="00C43ACB">
        <w:t>1</w:t>
      </w:r>
      <w:r w:rsidRPr="00C43ACB">
        <w:t>: Event-based Statistics Collection for Applications</w:t>
      </w:r>
    </w:p>
    <w:p w14:paraId="2F5FE898" w14:textId="77777777" w:rsidR="00B579FD" w:rsidRPr="00C43ACB" w:rsidRDefault="00B579FD" w:rsidP="00A97152">
      <w:pPr>
        <w:pStyle w:val="40"/>
        <w:rPr>
          <w:rFonts w:eastAsia="Arial Unicode MS"/>
        </w:rPr>
      </w:pPr>
      <w:bookmarkStart w:id="784" w:name="_Toc507429950"/>
      <w:bookmarkStart w:id="785" w:name="_Toc2172143"/>
      <w:r w:rsidRPr="00C43ACB">
        <w:rPr>
          <w:rFonts w:eastAsia="Arial Unicode MS"/>
        </w:rPr>
        <w:lastRenderedPageBreak/>
        <w:t>10.2.1</w:t>
      </w:r>
      <w:r w:rsidR="00D4599B" w:rsidRPr="00C43ACB">
        <w:rPr>
          <w:rFonts w:eastAsia="Arial Unicode MS"/>
        </w:rPr>
        <w:t>5</w:t>
      </w:r>
      <w:r w:rsidR="00360B1C" w:rsidRPr="00C43ACB">
        <w:rPr>
          <w:rFonts w:eastAsia="Arial Unicode MS"/>
        </w:rPr>
        <w:t>.2</w:t>
      </w:r>
      <w:r w:rsidR="00D4599B" w:rsidRPr="00C43ACB">
        <w:rPr>
          <w:rFonts w:eastAsia="Arial Unicode MS"/>
        </w:rPr>
        <w:tab/>
      </w:r>
      <w:r w:rsidRPr="00C43ACB">
        <w:rPr>
          <w:rFonts w:eastAsia="Arial Unicode MS"/>
        </w:rPr>
        <w:t>C</w:t>
      </w:r>
      <w:r w:rsidR="0091174C" w:rsidRPr="00C43ACB">
        <w:rPr>
          <w:rFonts w:eastAsia="Arial Unicode MS"/>
        </w:rPr>
        <w:t>reate</w:t>
      </w:r>
      <w:r w:rsidRPr="00C43ACB">
        <w:rPr>
          <w:rFonts w:eastAsia="Arial Unicode MS"/>
        </w:rPr>
        <w:t xml:space="preserve"> </w:t>
      </w:r>
      <w:r w:rsidRPr="00C43ACB">
        <w:rPr>
          <w:rFonts w:eastAsia="Arial Unicode MS"/>
          <w:i/>
        </w:rPr>
        <w:t>&lt;statsConfig&gt;</w:t>
      </w:r>
      <w:bookmarkEnd w:id="784"/>
      <w:bookmarkEnd w:id="785"/>
    </w:p>
    <w:p w14:paraId="0D6AEC6F" w14:textId="77777777" w:rsidR="00B579FD" w:rsidRPr="00C43ACB" w:rsidRDefault="00B579FD" w:rsidP="00B579FD">
      <w:pPr>
        <w:rPr>
          <w:rFonts w:eastAsia="Arial Unicode MS"/>
        </w:rPr>
      </w:pPr>
      <w:r w:rsidRPr="00C43ACB">
        <w:rPr>
          <w:rFonts w:eastAsia="Arial Unicode MS"/>
        </w:rPr>
        <w:t>This procedure shall be used for the Originator to establish a set of configurations for statistics collect</w:t>
      </w:r>
      <w:r w:rsidR="00360B1C" w:rsidRPr="00C43ACB">
        <w:rPr>
          <w:rFonts w:eastAsia="Arial Unicode MS"/>
        </w:rPr>
        <w:t>ion at the Receiver.</w:t>
      </w:r>
    </w:p>
    <w:p w14:paraId="59FD104D" w14:textId="77777777" w:rsidR="00B579FD" w:rsidRPr="00C43ACB" w:rsidRDefault="00B579FD" w:rsidP="00B579FD">
      <w:pPr>
        <w:rPr>
          <w:rFonts w:eastAsia="Arial Unicode MS"/>
        </w:rPr>
      </w:pPr>
      <w:r w:rsidRPr="00C43ACB">
        <w:rPr>
          <w:rFonts w:eastAsia="Arial Unicode MS"/>
        </w:rPr>
        <w:t>The configurati</w:t>
      </w:r>
      <w:r w:rsidR="002D6C8D" w:rsidRPr="00C43ACB">
        <w:rPr>
          <w:rFonts w:eastAsia="Arial Unicode MS"/>
        </w:rPr>
        <w:t>o</w:t>
      </w:r>
      <w:r w:rsidRPr="00C43ACB">
        <w:rPr>
          <w:rFonts w:eastAsia="Arial Unicode MS"/>
        </w:rPr>
        <w:t>ns shall be stored at the</w:t>
      </w:r>
      <w:r w:rsidRPr="00C43ACB">
        <w:rPr>
          <w:rFonts w:eastAsia="Arial Unicode MS"/>
          <w:i/>
        </w:rPr>
        <w:t xml:space="preserve"> &lt;statsConfig&gt;</w:t>
      </w:r>
      <w:r w:rsidRPr="00C43ACB">
        <w:rPr>
          <w:rFonts w:eastAsia="Arial Unicode MS"/>
        </w:rPr>
        <w:t xml:space="preserve"> resource and each instance of the </w:t>
      </w:r>
      <w:r w:rsidRPr="00C43ACB">
        <w:rPr>
          <w:rFonts w:eastAsia="Arial Unicode MS"/>
          <w:i/>
        </w:rPr>
        <w:t>&lt;statsConfig&gt;</w:t>
      </w:r>
      <w:r w:rsidRPr="00C43ACB">
        <w:rPr>
          <w:rFonts w:eastAsia="Arial Unicode MS"/>
        </w:rPr>
        <w:t xml:space="preserve"> resource shall repr</w:t>
      </w:r>
      <w:r w:rsidR="00360B1C" w:rsidRPr="00C43ACB">
        <w:rPr>
          <w:rFonts w:eastAsia="Arial Unicode MS"/>
        </w:rPr>
        <w:t>esent a specific configuration.</w:t>
      </w:r>
    </w:p>
    <w:p w14:paraId="5C6739BB" w14:textId="77777777" w:rsidR="00B579FD" w:rsidRPr="00C43ACB" w:rsidRDefault="00B579FD" w:rsidP="0091174C">
      <w:pPr>
        <w:rPr>
          <w:rFonts w:eastAsia="Arial Unicode MS"/>
        </w:rPr>
      </w:pPr>
      <w:r w:rsidRPr="00C43ACB">
        <w:rPr>
          <w:rFonts w:eastAsia="Arial Unicode MS"/>
        </w:rPr>
        <w:t xml:space="preserve">The Originator shall be an </w:t>
      </w:r>
      <w:r w:rsidR="00D33624" w:rsidRPr="00C43ACB">
        <w:rPr>
          <w:rFonts w:eastAsia="Arial Unicode MS"/>
        </w:rPr>
        <w:t>AE</w:t>
      </w:r>
      <w:r w:rsidRPr="00C43ACB">
        <w:rPr>
          <w:rFonts w:eastAsia="Arial Unicode MS"/>
        </w:rPr>
        <w:t xml:space="preserve"> that wants to set up the statis</w:t>
      </w:r>
      <w:r w:rsidR="00E37274" w:rsidRPr="00C43ACB">
        <w:rPr>
          <w:rFonts w:eastAsia="Arial Unicode MS"/>
        </w:rPr>
        <w:t>tics collection configurations.</w:t>
      </w:r>
    </w:p>
    <w:p w14:paraId="7F1E9A04" w14:textId="77777777" w:rsidR="00B579FD" w:rsidRPr="00C43ACB" w:rsidRDefault="00B579FD" w:rsidP="00B579FD">
      <w:pPr>
        <w:rPr>
          <w:rFonts w:eastAsia="Arial Unicode MS"/>
        </w:rPr>
      </w:pPr>
      <w:r w:rsidRPr="00C43ACB">
        <w:rPr>
          <w:rFonts w:eastAsia="Arial Unicode MS"/>
        </w:rPr>
        <w:t>The Receiver shall be an IN-CSE.</w:t>
      </w:r>
    </w:p>
    <w:p w14:paraId="5407788C" w14:textId="77777777" w:rsidR="00E37479" w:rsidRPr="00C43ACB" w:rsidRDefault="00203C9D" w:rsidP="003521AA">
      <w:pPr>
        <w:pStyle w:val="TH"/>
      </w:pPr>
      <w:r w:rsidRPr="00C43ACB">
        <w:t>Table 10.2.1</w:t>
      </w:r>
      <w:r w:rsidR="00D4599B" w:rsidRPr="00C43ACB">
        <w:t>5</w:t>
      </w:r>
      <w:r w:rsidR="00B579FD" w:rsidRPr="00C43ACB">
        <w:t>.2</w:t>
      </w:r>
      <w:r w:rsidRPr="00C43ACB">
        <w:t>-1</w:t>
      </w:r>
      <w:r w:rsidR="004B5715" w:rsidRPr="00C43ACB">
        <w:t xml:space="preserve">: </w:t>
      </w:r>
      <w:r w:rsidR="0091174C" w:rsidRPr="00C43ACB">
        <w:rPr>
          <w:i/>
        </w:rPr>
        <w:t>&lt;statsConfig&gt;</w:t>
      </w:r>
      <w:r w:rsidR="00111277"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1174C" w:rsidRPr="00C43ACB" w14:paraId="0410C1AA" w14:textId="77777777" w:rsidTr="00461112">
        <w:trPr>
          <w:jc w:val="center"/>
        </w:trPr>
        <w:tc>
          <w:tcPr>
            <w:tcW w:w="9167" w:type="dxa"/>
            <w:gridSpan w:val="2"/>
            <w:shd w:val="clear" w:color="auto" w:fill="DDDDDD"/>
          </w:tcPr>
          <w:p w14:paraId="3DA87EAF" w14:textId="77777777" w:rsidR="0091174C" w:rsidRPr="00C43ACB" w:rsidRDefault="0091174C" w:rsidP="00461112">
            <w:pPr>
              <w:pStyle w:val="TAH"/>
              <w:rPr>
                <w:lang w:eastAsia="ko-KR"/>
              </w:rPr>
            </w:pPr>
            <w:r w:rsidRPr="00C43ACB">
              <w:rPr>
                <w:i/>
                <w:lang w:eastAsia="ko-KR"/>
              </w:rPr>
              <w:t>&lt;statsConfig&gt;</w:t>
            </w:r>
            <w:r w:rsidRPr="00C43ACB">
              <w:rPr>
                <w:lang w:eastAsia="ko-KR"/>
              </w:rPr>
              <w:t xml:space="preserve"> CREATE</w:t>
            </w:r>
          </w:p>
        </w:tc>
      </w:tr>
      <w:tr w:rsidR="0091174C" w:rsidRPr="00C43ACB" w14:paraId="293AFA65" w14:textId="77777777" w:rsidTr="00461112">
        <w:trPr>
          <w:jc w:val="center"/>
        </w:trPr>
        <w:tc>
          <w:tcPr>
            <w:tcW w:w="2093" w:type="dxa"/>
            <w:shd w:val="clear" w:color="auto" w:fill="auto"/>
          </w:tcPr>
          <w:p w14:paraId="11E2522E" w14:textId="77777777" w:rsidR="0091174C" w:rsidRPr="00C43ACB" w:rsidRDefault="0091174C" w:rsidP="00461112">
            <w:pPr>
              <w:pStyle w:val="TAL"/>
              <w:rPr>
                <w:lang w:eastAsia="ko-KR"/>
              </w:rPr>
            </w:pPr>
            <w:r w:rsidRPr="00C43ACB">
              <w:rPr>
                <w:lang w:eastAsia="ko-KR"/>
              </w:rPr>
              <w:t>Associated Reference Points</w:t>
            </w:r>
          </w:p>
        </w:tc>
        <w:tc>
          <w:tcPr>
            <w:tcW w:w="7074" w:type="dxa"/>
            <w:shd w:val="clear" w:color="auto" w:fill="auto"/>
          </w:tcPr>
          <w:p w14:paraId="327763C3" w14:textId="77777777" w:rsidR="0091174C" w:rsidRPr="00C43ACB" w:rsidRDefault="0091174C" w:rsidP="00461112">
            <w:pPr>
              <w:pStyle w:val="TAL"/>
              <w:rPr>
                <w:lang w:eastAsia="ko-KR"/>
              </w:rPr>
            </w:pPr>
            <w:r w:rsidRPr="00C43ACB">
              <w:rPr>
                <w:lang w:eastAsia="ko-KR"/>
              </w:rPr>
              <w:t>Mca</w:t>
            </w:r>
          </w:p>
        </w:tc>
      </w:tr>
      <w:tr w:rsidR="0091174C" w:rsidRPr="00C43ACB" w14:paraId="45513ABA" w14:textId="77777777" w:rsidTr="00461112">
        <w:trPr>
          <w:jc w:val="center"/>
        </w:trPr>
        <w:tc>
          <w:tcPr>
            <w:tcW w:w="2093" w:type="dxa"/>
            <w:shd w:val="clear" w:color="auto" w:fill="auto"/>
          </w:tcPr>
          <w:p w14:paraId="56A4C444" w14:textId="77777777" w:rsidR="0091174C" w:rsidRPr="00C43ACB" w:rsidRDefault="0091174C"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7074" w:type="dxa"/>
            <w:shd w:val="clear" w:color="auto" w:fill="auto"/>
          </w:tcPr>
          <w:p w14:paraId="0A0A3ACD" w14:textId="77777777" w:rsidR="0091174C" w:rsidRPr="00C43ACB" w:rsidRDefault="00A579ED" w:rsidP="00461112">
            <w:pPr>
              <w:pStyle w:val="TAL"/>
              <w:rPr>
                <w:rFonts w:eastAsia="Arial Unicode MS"/>
                <w:lang w:eastAsia="ko-KR"/>
              </w:rPr>
            </w:pPr>
            <w:r w:rsidRPr="00C43ACB">
              <w:rPr>
                <w:rFonts w:eastAsia="Arial Unicode MS"/>
                <w:b/>
                <w:i/>
                <w:lang w:eastAsia="ko-KR"/>
              </w:rPr>
              <w:t>From</w:t>
            </w:r>
            <w:r w:rsidR="0091174C" w:rsidRPr="00C43ACB">
              <w:rPr>
                <w:rFonts w:eastAsia="Arial Unicode MS"/>
                <w:b/>
                <w:i/>
                <w:lang w:eastAsia="ko-KR"/>
              </w:rPr>
              <w:t>:</w:t>
            </w:r>
            <w:r w:rsidR="0091174C" w:rsidRPr="00C43ACB">
              <w:rPr>
                <w:rFonts w:eastAsia="Arial Unicode MS"/>
                <w:lang w:eastAsia="ko-KR"/>
              </w:rPr>
              <w:t xml:space="preserve"> Identifier of the AE that initiates the Request</w:t>
            </w:r>
          </w:p>
          <w:p w14:paraId="457E72A2" w14:textId="77777777" w:rsidR="0091174C" w:rsidRPr="00C43ACB" w:rsidRDefault="00A579ED" w:rsidP="00461112">
            <w:pPr>
              <w:pStyle w:val="TAL"/>
              <w:rPr>
                <w:rFonts w:eastAsia="Arial Unicode MS"/>
                <w:lang w:eastAsia="ko-KR"/>
              </w:rPr>
            </w:pPr>
            <w:r w:rsidRPr="00C43ACB">
              <w:rPr>
                <w:rFonts w:eastAsia="Arial Unicode MS"/>
                <w:b/>
                <w:i/>
                <w:lang w:eastAsia="ko-KR"/>
              </w:rPr>
              <w:t>To</w:t>
            </w:r>
            <w:r w:rsidR="0091174C" w:rsidRPr="00C43ACB">
              <w:rPr>
                <w:rFonts w:eastAsia="Arial Unicode MS"/>
                <w:b/>
                <w:i/>
                <w:lang w:eastAsia="ko-KR"/>
              </w:rPr>
              <w:t>:</w:t>
            </w:r>
            <w:r w:rsidR="0091174C" w:rsidRPr="00C43ACB">
              <w:rPr>
                <w:rFonts w:eastAsia="Arial Unicode MS"/>
                <w:lang w:eastAsia="ko-KR"/>
              </w:rPr>
              <w:t xml:space="preserve"> The </w:t>
            </w:r>
            <w:r w:rsidR="00447E0A" w:rsidRPr="00C43ACB">
              <w:rPr>
                <w:rFonts w:eastAsia="Arial Unicode MS"/>
                <w:lang w:eastAsia="ko-KR"/>
              </w:rPr>
              <w:t>address</w:t>
            </w:r>
            <w:r w:rsidR="0091174C" w:rsidRPr="00C43ACB">
              <w:rPr>
                <w:rFonts w:eastAsia="Arial Unicode MS"/>
                <w:lang w:eastAsia="ko-KR"/>
              </w:rPr>
              <w:t xml:space="preserve"> of the </w:t>
            </w:r>
            <w:r w:rsidR="0091174C" w:rsidRPr="00C43ACB">
              <w:rPr>
                <w:rFonts w:eastAsia="Arial Unicode MS"/>
                <w:i/>
                <w:lang w:eastAsia="ko-KR"/>
              </w:rPr>
              <w:t>&lt;CSEBase&gt;</w:t>
            </w:r>
            <w:r w:rsidR="0091174C" w:rsidRPr="00C43ACB">
              <w:rPr>
                <w:rFonts w:eastAsia="Arial Unicode MS"/>
                <w:lang w:eastAsia="ko-KR"/>
              </w:rPr>
              <w:t xml:space="preserve"> where the </w:t>
            </w:r>
            <w:r w:rsidR="0091174C" w:rsidRPr="00C43ACB">
              <w:rPr>
                <w:rFonts w:eastAsia="Arial Unicode MS"/>
                <w:i/>
                <w:lang w:eastAsia="ko-KR"/>
              </w:rPr>
              <w:t>&lt;statsConfig&gt;</w:t>
            </w:r>
            <w:r w:rsidR="0091174C" w:rsidRPr="00C43ACB">
              <w:rPr>
                <w:rFonts w:eastAsia="Arial Unicode MS"/>
                <w:lang w:eastAsia="ko-KR"/>
              </w:rPr>
              <w:t xml:space="preserve"> resource is intended to be Created.</w:t>
            </w:r>
          </w:p>
          <w:p w14:paraId="1F00987B" w14:textId="77777777" w:rsidR="0091174C" w:rsidRPr="00C43ACB" w:rsidRDefault="00A579ED" w:rsidP="00461112">
            <w:pPr>
              <w:pStyle w:val="TAL"/>
              <w:rPr>
                <w:lang w:eastAsia="ko-KR"/>
              </w:rPr>
            </w:pPr>
            <w:r w:rsidRPr="00C43ACB">
              <w:rPr>
                <w:b/>
                <w:i/>
                <w:lang w:eastAsia="ko-KR"/>
              </w:rPr>
              <w:t>Content</w:t>
            </w:r>
            <w:r w:rsidR="0091174C" w:rsidRPr="00C43ACB">
              <w:rPr>
                <w:b/>
                <w:i/>
                <w:lang w:eastAsia="ko-KR"/>
              </w:rPr>
              <w:t>:</w:t>
            </w:r>
            <w:r w:rsidR="00E37274" w:rsidRPr="00C43ACB">
              <w:rPr>
                <w:lang w:eastAsia="ko-KR"/>
              </w:rPr>
              <w:t xml:space="preserve"> </w:t>
            </w:r>
            <w:r w:rsidR="0091174C" w:rsidRPr="00C43ACB">
              <w:rPr>
                <w:rFonts w:eastAsia="Arial Unicode MS"/>
              </w:rPr>
              <w:t xml:space="preserve">The representation of the </w:t>
            </w:r>
            <w:r w:rsidR="0091174C" w:rsidRPr="00C43ACB">
              <w:rPr>
                <w:rFonts w:eastAsia="Arial Unicode MS"/>
                <w:i/>
              </w:rPr>
              <w:t>&lt;statsConfig&gt;</w:t>
            </w:r>
            <w:r w:rsidR="0091174C" w:rsidRPr="00C43ACB">
              <w:rPr>
                <w:rFonts w:eastAsia="Arial Unicode MS"/>
              </w:rPr>
              <w:t xml:space="preserve"> resource for which the attributes are described in</w:t>
            </w:r>
            <w:r w:rsidR="00E37274" w:rsidRPr="00C43ACB">
              <w:rPr>
                <w:rFonts w:eastAsia="Arial Unicode MS"/>
              </w:rPr>
              <w:t xml:space="preserve"> clause 9.6.23</w:t>
            </w:r>
          </w:p>
          <w:p w14:paraId="74E6622C" w14:textId="77777777" w:rsidR="0091174C" w:rsidRPr="00C43ACB" w:rsidRDefault="0091174C" w:rsidP="00461112">
            <w:pPr>
              <w:pStyle w:val="TAL"/>
              <w:rPr>
                <w:lang w:eastAsia="ko-KR"/>
              </w:rPr>
            </w:pPr>
            <w:r w:rsidRPr="00C43ACB">
              <w:rPr>
                <w:lang w:eastAsia="ko-KR"/>
              </w:rPr>
              <w:t>Other information in the Request message is define</w:t>
            </w:r>
            <w:r w:rsidR="00E37274" w:rsidRPr="00C43ACB">
              <w:rPr>
                <w:lang w:eastAsia="ko-KR"/>
              </w:rPr>
              <w:t>d according to clause 10.1.1.1</w:t>
            </w:r>
          </w:p>
        </w:tc>
      </w:tr>
      <w:tr w:rsidR="0091174C" w:rsidRPr="00C43ACB" w14:paraId="23CAD78C" w14:textId="77777777" w:rsidTr="00461112">
        <w:trPr>
          <w:jc w:val="center"/>
        </w:trPr>
        <w:tc>
          <w:tcPr>
            <w:tcW w:w="2093" w:type="dxa"/>
            <w:shd w:val="clear" w:color="auto" w:fill="auto"/>
          </w:tcPr>
          <w:p w14:paraId="5846DE71" w14:textId="77777777" w:rsidR="0091174C" w:rsidRPr="00C43ACB" w:rsidRDefault="0091174C" w:rsidP="00461112">
            <w:pPr>
              <w:pStyle w:val="TAL"/>
              <w:rPr>
                <w:lang w:eastAsia="ko-KR"/>
              </w:rPr>
            </w:pPr>
            <w:r w:rsidRPr="00C43ACB">
              <w:rPr>
                <w:lang w:eastAsia="ko-KR"/>
              </w:rPr>
              <w:t>Processing at Originator before sending Request</w:t>
            </w:r>
          </w:p>
        </w:tc>
        <w:tc>
          <w:tcPr>
            <w:tcW w:w="7074" w:type="dxa"/>
            <w:shd w:val="clear" w:color="auto" w:fill="auto"/>
          </w:tcPr>
          <w:p w14:paraId="31D06BF8" w14:textId="77777777" w:rsidR="0091174C" w:rsidRPr="00C43ACB" w:rsidRDefault="0091174C" w:rsidP="00C246F9">
            <w:pPr>
              <w:pStyle w:val="TAL"/>
              <w:rPr>
                <w:lang w:eastAsia="ko-KR"/>
              </w:rPr>
            </w:pPr>
            <w:r w:rsidRPr="00C43ACB">
              <w:t xml:space="preserve">The Originator shall request to Create a new </w:t>
            </w:r>
            <w:r w:rsidRPr="00C43ACB">
              <w:rPr>
                <w:i/>
              </w:rPr>
              <w:t>&lt;statsConfig&gt;</w:t>
            </w:r>
            <w:r w:rsidR="008C3BE6" w:rsidRPr="00C43ACB">
              <w:t xml:space="preserve"> </w:t>
            </w:r>
            <w:r w:rsidRPr="00C43ACB">
              <w:t xml:space="preserve">resource by addressing to the </w:t>
            </w:r>
            <w:r w:rsidRPr="00C43ACB">
              <w:rPr>
                <w:i/>
              </w:rPr>
              <w:t>&lt;CSEBase&gt;</w:t>
            </w:r>
            <w:r w:rsidRPr="00C43ACB">
              <w:t xml:space="preserve"> resource of a Hosting CSE. The Originator shall be an AE</w:t>
            </w:r>
          </w:p>
        </w:tc>
      </w:tr>
      <w:tr w:rsidR="0091174C" w:rsidRPr="00C43ACB" w14:paraId="541BC372" w14:textId="77777777" w:rsidTr="00461112">
        <w:trPr>
          <w:jc w:val="center"/>
        </w:trPr>
        <w:tc>
          <w:tcPr>
            <w:tcW w:w="2093" w:type="dxa"/>
            <w:shd w:val="clear" w:color="auto" w:fill="auto"/>
          </w:tcPr>
          <w:p w14:paraId="37BBD028" w14:textId="77777777" w:rsidR="0091174C" w:rsidRPr="00C43ACB" w:rsidRDefault="0091174C" w:rsidP="00461112">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7074" w:type="dxa"/>
            <w:shd w:val="clear" w:color="auto" w:fill="auto"/>
          </w:tcPr>
          <w:p w14:paraId="3B2D4E25" w14:textId="77777777" w:rsidR="0091174C" w:rsidRPr="00C43ACB" w:rsidRDefault="0091174C" w:rsidP="00461112">
            <w:pPr>
              <w:pStyle w:val="TAL"/>
              <w:rPr>
                <w:lang w:eastAsia="ko-KR"/>
              </w:rPr>
            </w:pPr>
            <w:r w:rsidRPr="00C43ACB">
              <w:rPr>
                <w:rFonts w:eastAsia="Arial Unicode MS"/>
                <w:szCs w:val="18"/>
                <w:lang w:eastAsia="ko-KR"/>
              </w:rPr>
              <w:t xml:space="preserve">According to clause </w:t>
            </w:r>
            <w:r w:rsidRPr="00C43ACB">
              <w:t>10.1.1.1</w:t>
            </w:r>
          </w:p>
        </w:tc>
      </w:tr>
      <w:tr w:rsidR="0091174C" w:rsidRPr="00C43ACB" w14:paraId="48DE4A1C" w14:textId="77777777" w:rsidTr="00461112">
        <w:trPr>
          <w:jc w:val="center"/>
        </w:trPr>
        <w:tc>
          <w:tcPr>
            <w:tcW w:w="2093" w:type="dxa"/>
            <w:shd w:val="clear" w:color="auto" w:fill="auto"/>
          </w:tcPr>
          <w:p w14:paraId="4825DCBB" w14:textId="77777777" w:rsidR="0091174C" w:rsidRPr="00C43ACB" w:rsidRDefault="0091174C"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7074" w:type="dxa"/>
            <w:shd w:val="clear" w:color="auto" w:fill="auto"/>
          </w:tcPr>
          <w:p w14:paraId="6F91D67C" w14:textId="77777777" w:rsidR="0091174C" w:rsidRPr="00C43ACB" w:rsidRDefault="0091174C" w:rsidP="00E37274">
            <w:pPr>
              <w:pStyle w:val="TAL"/>
              <w:rPr>
                <w:lang w:eastAsia="ko-KR"/>
              </w:rPr>
            </w:pPr>
            <w:r w:rsidRPr="00C43ACB">
              <w:rPr>
                <w:rFonts w:eastAsia="Arial Unicode MS"/>
                <w:szCs w:val="18"/>
                <w:lang w:eastAsia="ko-KR"/>
              </w:rPr>
              <w:t xml:space="preserve">According to clause </w:t>
            </w:r>
            <w:r w:rsidRPr="00C43ACB">
              <w:t>10.1.1.1</w:t>
            </w:r>
          </w:p>
        </w:tc>
      </w:tr>
      <w:tr w:rsidR="0091174C" w:rsidRPr="00C43ACB" w14:paraId="6D370D00" w14:textId="77777777" w:rsidTr="00461112">
        <w:trPr>
          <w:jc w:val="center"/>
        </w:trPr>
        <w:tc>
          <w:tcPr>
            <w:tcW w:w="2093" w:type="dxa"/>
            <w:tcBorders>
              <w:top w:val="single" w:sz="8" w:space="0" w:color="000000"/>
              <w:left w:val="single" w:sz="8" w:space="0" w:color="000000"/>
              <w:bottom w:val="single" w:sz="8" w:space="0" w:color="000000"/>
            </w:tcBorders>
            <w:shd w:val="clear" w:color="auto" w:fill="auto"/>
          </w:tcPr>
          <w:p w14:paraId="12CDDFC7" w14:textId="77777777" w:rsidR="0091174C" w:rsidRPr="00C43ACB" w:rsidRDefault="00C51AC8" w:rsidP="00461112">
            <w:pPr>
              <w:pStyle w:val="TAL"/>
              <w:rPr>
                <w:lang w:eastAsia="ko-KR"/>
              </w:rPr>
            </w:pPr>
            <w:r w:rsidRPr="00C43ACB">
              <w:rPr>
                <w:lang w:eastAsia="ko-KR"/>
              </w:rPr>
              <w:t>Processing</w:t>
            </w:r>
            <w:r w:rsidR="0091174C" w:rsidRPr="00C43ACB">
              <w:rPr>
                <w:lang w:eastAsia="ko-KR"/>
              </w:rPr>
              <w:t xml:space="preserve"> at Originator after receiving Response</w:t>
            </w:r>
            <w:r w:rsidR="0091174C" w:rsidRPr="00C43ACB">
              <w:rPr>
                <w:rFonts w:hint="eastAsia"/>
                <w:lang w:eastAsia="ko-KR"/>
              </w:rPr>
              <w:t xml:space="preserve"> </w:t>
            </w:r>
          </w:p>
        </w:tc>
        <w:tc>
          <w:tcPr>
            <w:tcW w:w="7074" w:type="dxa"/>
            <w:tcBorders>
              <w:top w:val="single" w:sz="8" w:space="0" w:color="000000"/>
              <w:bottom w:val="single" w:sz="8" w:space="0" w:color="000000"/>
              <w:right w:val="single" w:sz="8" w:space="0" w:color="000000"/>
            </w:tcBorders>
            <w:shd w:val="clear" w:color="auto" w:fill="auto"/>
          </w:tcPr>
          <w:p w14:paraId="7F0E9354" w14:textId="77777777" w:rsidR="0091174C" w:rsidRPr="00C43ACB" w:rsidRDefault="0091174C" w:rsidP="00461112">
            <w:pPr>
              <w:pStyle w:val="TAL"/>
              <w:rPr>
                <w:lang w:eastAsia="ko-KR"/>
              </w:rPr>
            </w:pPr>
            <w:r w:rsidRPr="00C43ACB">
              <w:rPr>
                <w:lang w:eastAsia="ko-KR"/>
              </w:rPr>
              <w:t>None</w:t>
            </w:r>
          </w:p>
        </w:tc>
      </w:tr>
      <w:tr w:rsidR="0091174C" w:rsidRPr="00C43ACB" w14:paraId="3C392365" w14:textId="77777777" w:rsidTr="00461112">
        <w:trPr>
          <w:jc w:val="center"/>
        </w:trPr>
        <w:tc>
          <w:tcPr>
            <w:tcW w:w="2093" w:type="dxa"/>
            <w:shd w:val="clear" w:color="auto" w:fill="auto"/>
          </w:tcPr>
          <w:p w14:paraId="73FAB335" w14:textId="77777777" w:rsidR="0091174C" w:rsidRPr="00C43ACB" w:rsidRDefault="0091174C" w:rsidP="00461112">
            <w:pPr>
              <w:pStyle w:val="TAL"/>
              <w:rPr>
                <w:lang w:eastAsia="ko-KR"/>
              </w:rPr>
            </w:pPr>
            <w:r w:rsidRPr="00C43ACB">
              <w:rPr>
                <w:rFonts w:hint="eastAsia"/>
                <w:lang w:eastAsia="ko-KR"/>
              </w:rPr>
              <w:t>Exceptions</w:t>
            </w:r>
          </w:p>
        </w:tc>
        <w:tc>
          <w:tcPr>
            <w:tcW w:w="7074" w:type="dxa"/>
            <w:shd w:val="clear" w:color="auto" w:fill="auto"/>
          </w:tcPr>
          <w:p w14:paraId="73B9DBFB" w14:textId="77777777" w:rsidR="0091174C" w:rsidRPr="00C43ACB" w:rsidRDefault="0091174C" w:rsidP="00E37274">
            <w:pPr>
              <w:pStyle w:val="TAL"/>
              <w:rPr>
                <w:lang w:eastAsia="ko-KR"/>
              </w:rPr>
            </w:pPr>
            <w:r w:rsidRPr="00C43ACB">
              <w:rPr>
                <w:rFonts w:eastAsia="Arial Unicode MS"/>
                <w:szCs w:val="18"/>
                <w:lang w:eastAsia="ko-KR"/>
              </w:rPr>
              <w:t xml:space="preserve">According to clause </w:t>
            </w:r>
            <w:r w:rsidRPr="00C43ACB">
              <w:t>10.1.1.1</w:t>
            </w:r>
          </w:p>
        </w:tc>
      </w:tr>
    </w:tbl>
    <w:p w14:paraId="770FB33A" w14:textId="77777777" w:rsidR="0091174C" w:rsidRPr="00C43ACB" w:rsidRDefault="0091174C" w:rsidP="0091174C">
      <w:pPr>
        <w:rPr>
          <w:rFonts w:eastAsia="Arial Unicode MS"/>
        </w:rPr>
      </w:pPr>
    </w:p>
    <w:p w14:paraId="305BBA99" w14:textId="77777777" w:rsidR="009A6C87" w:rsidRPr="00C43ACB" w:rsidRDefault="009A6C87" w:rsidP="00A97152">
      <w:pPr>
        <w:pStyle w:val="40"/>
        <w:rPr>
          <w:rFonts w:eastAsia="Arial Unicode MS"/>
        </w:rPr>
      </w:pPr>
      <w:bookmarkStart w:id="786" w:name="_Toc507429951"/>
      <w:bookmarkStart w:id="787" w:name="_Toc2172144"/>
      <w:r w:rsidRPr="00C43ACB">
        <w:rPr>
          <w:rFonts w:eastAsia="Arial Unicode MS"/>
        </w:rPr>
        <w:t>10.2.1</w:t>
      </w:r>
      <w:r w:rsidR="00D4599B" w:rsidRPr="00C43ACB">
        <w:rPr>
          <w:rFonts w:eastAsia="Arial Unicode MS"/>
        </w:rPr>
        <w:t>5</w:t>
      </w:r>
      <w:r w:rsidRPr="00C43ACB">
        <w:rPr>
          <w:rFonts w:eastAsia="Arial Unicode MS"/>
        </w:rPr>
        <w:t>.3</w:t>
      </w:r>
      <w:r w:rsidRPr="00C43ACB">
        <w:rPr>
          <w:rFonts w:eastAsia="Arial Unicode MS"/>
        </w:rPr>
        <w:tab/>
        <w:t>R</w:t>
      </w:r>
      <w:r w:rsidR="0091174C" w:rsidRPr="00C43ACB">
        <w:rPr>
          <w:rFonts w:eastAsia="Arial Unicode MS"/>
        </w:rPr>
        <w:t>etrieve</w:t>
      </w:r>
      <w:r w:rsidRPr="00C43ACB">
        <w:rPr>
          <w:rFonts w:eastAsia="Arial Unicode MS"/>
        </w:rPr>
        <w:t xml:space="preserve"> </w:t>
      </w:r>
      <w:r w:rsidRPr="00C43ACB">
        <w:rPr>
          <w:rFonts w:eastAsia="Arial Unicode MS"/>
          <w:i/>
        </w:rPr>
        <w:t>&lt;statsConfig&gt;</w:t>
      </w:r>
      <w:bookmarkEnd w:id="786"/>
      <w:bookmarkEnd w:id="787"/>
    </w:p>
    <w:p w14:paraId="4A12433E" w14:textId="77777777" w:rsidR="009A6C87" w:rsidRPr="00C43ACB" w:rsidRDefault="009A6C87" w:rsidP="009A6C87">
      <w:pPr>
        <w:rPr>
          <w:rFonts w:eastAsia="Arial Unicode MS"/>
        </w:rPr>
      </w:pPr>
      <w:r w:rsidRPr="00C43ACB">
        <w:rPr>
          <w:rFonts w:eastAsia="Arial Unicode MS"/>
        </w:rPr>
        <w:t xml:space="preserve">The RETRIEVE </w:t>
      </w:r>
      <w:r w:rsidR="002D07A2" w:rsidRPr="00C43ACB">
        <w:rPr>
          <w:rFonts w:eastAsia="Arial Unicode MS"/>
        </w:rPr>
        <w:t>procedure</w:t>
      </w:r>
      <w:r w:rsidRPr="00C43ACB">
        <w:rPr>
          <w:rFonts w:eastAsia="Arial Unicode MS"/>
        </w:rPr>
        <w:t xml:space="preserve"> shall be used for the Originator to retrieve the existing </w:t>
      </w:r>
      <w:r w:rsidRPr="00C43ACB">
        <w:rPr>
          <w:rFonts w:eastAsia="Arial Unicode MS"/>
          <w:i/>
        </w:rPr>
        <w:t>&lt;statsConf</w:t>
      </w:r>
      <w:r w:rsidR="00360B1C" w:rsidRPr="00C43ACB">
        <w:rPr>
          <w:rFonts w:eastAsia="Arial Unicode MS"/>
          <w:i/>
        </w:rPr>
        <w:t>ig&gt;</w:t>
      </w:r>
      <w:r w:rsidR="00360B1C" w:rsidRPr="00C43ACB">
        <w:rPr>
          <w:rFonts w:eastAsia="Arial Unicode MS"/>
        </w:rPr>
        <w:t xml:space="preserve"> resource from the Receiver.</w:t>
      </w:r>
    </w:p>
    <w:p w14:paraId="39AA7C30" w14:textId="77777777" w:rsidR="009A6C87" w:rsidRPr="00C43ACB" w:rsidRDefault="009A6C87" w:rsidP="009A6C87">
      <w:pPr>
        <w:rPr>
          <w:rFonts w:eastAsia="Arial Unicode MS"/>
        </w:rPr>
      </w:pPr>
      <w:r w:rsidRPr="00C43ACB">
        <w:rPr>
          <w:rFonts w:eastAsia="Arial Unicode MS"/>
        </w:rPr>
        <w:t xml:space="preserve">The Originator shall be an </w:t>
      </w:r>
      <w:r w:rsidR="00D33624" w:rsidRPr="00C43ACB">
        <w:rPr>
          <w:rFonts w:eastAsia="Arial Unicode MS"/>
        </w:rPr>
        <w:t>AE</w:t>
      </w:r>
      <w:r w:rsidRPr="00C43ACB">
        <w:rPr>
          <w:rFonts w:eastAsia="Arial Unicode MS"/>
        </w:rPr>
        <w:t xml:space="preserve"> that is allowed to retrieve configuration information available for </w:t>
      </w:r>
      <w:r w:rsidR="00D33624" w:rsidRPr="00C43ACB">
        <w:rPr>
          <w:rFonts w:eastAsia="Arial Unicode MS"/>
        </w:rPr>
        <w:t>AE</w:t>
      </w:r>
      <w:r w:rsidR="0076666F" w:rsidRPr="00C43ACB">
        <w:rPr>
          <w:rFonts w:eastAsia="Arial Unicode MS"/>
        </w:rPr>
        <w:t>s within an IN-CSE.</w:t>
      </w:r>
    </w:p>
    <w:p w14:paraId="5C6B0F08" w14:textId="77777777" w:rsidR="009A6C87" w:rsidRPr="00C43ACB" w:rsidRDefault="009A6C87" w:rsidP="009A6C87">
      <w:pPr>
        <w:rPr>
          <w:rFonts w:eastAsia="Arial Unicode MS"/>
        </w:rPr>
      </w:pPr>
      <w:r w:rsidRPr="00C43ACB">
        <w:rPr>
          <w:rFonts w:eastAsia="Arial Unicode MS"/>
        </w:rPr>
        <w:t>The Receiver shall be the IN- CSE containing the</w:t>
      </w:r>
      <w:r w:rsidRPr="00C43ACB">
        <w:rPr>
          <w:rFonts w:eastAsia="Arial Unicode MS"/>
          <w:i/>
        </w:rPr>
        <w:t xml:space="preserve"> </w:t>
      </w:r>
      <w:r w:rsidR="0076666F" w:rsidRPr="00C43ACB">
        <w:rPr>
          <w:rFonts w:eastAsia="Arial Unicode MS"/>
          <w:i/>
        </w:rPr>
        <w:t>&lt;statsConfig&gt;</w:t>
      </w:r>
      <w:r w:rsidR="0076666F" w:rsidRPr="00C43ACB">
        <w:rPr>
          <w:rFonts w:eastAsia="Arial Unicode MS"/>
        </w:rPr>
        <w:t xml:space="preserve"> resource</w:t>
      </w:r>
      <w:r w:rsidR="00E37274" w:rsidRPr="00C43ACB">
        <w:rPr>
          <w:rFonts w:eastAsia="Arial Unicode MS"/>
        </w:rPr>
        <w:t>.</w:t>
      </w:r>
    </w:p>
    <w:p w14:paraId="122C9EB2" w14:textId="77777777" w:rsidR="009A6C87" w:rsidRPr="00C43ACB" w:rsidRDefault="009A6C87" w:rsidP="003521AA">
      <w:pPr>
        <w:pStyle w:val="TH"/>
      </w:pPr>
      <w:r w:rsidRPr="00C43ACB">
        <w:t>Table 10.2.1</w:t>
      </w:r>
      <w:r w:rsidR="00D4599B" w:rsidRPr="00C43ACB">
        <w:t>5</w:t>
      </w:r>
      <w:r w:rsidRPr="00C43ACB">
        <w:t>.3-1</w:t>
      </w:r>
      <w:r w:rsidR="004B5715" w:rsidRPr="00C43ACB">
        <w:t>:</w:t>
      </w:r>
      <w:r w:rsidRPr="00C43ACB">
        <w:t xml:space="preserve"> </w:t>
      </w:r>
      <w:r w:rsidR="003D1391" w:rsidRPr="00C43ACB">
        <w:rPr>
          <w:i/>
        </w:rPr>
        <w:t>&lt;statsConfig&gt;</w:t>
      </w:r>
      <w:r w:rsidR="00111277"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1391" w:rsidRPr="00C43ACB" w14:paraId="672EB1AE" w14:textId="77777777" w:rsidTr="00461112">
        <w:trPr>
          <w:jc w:val="center"/>
        </w:trPr>
        <w:tc>
          <w:tcPr>
            <w:tcW w:w="9167" w:type="dxa"/>
            <w:gridSpan w:val="2"/>
            <w:shd w:val="clear" w:color="auto" w:fill="DDDDDD"/>
          </w:tcPr>
          <w:p w14:paraId="54D0BEA5" w14:textId="77777777" w:rsidR="003D1391" w:rsidRPr="00C43ACB" w:rsidRDefault="003D1391" w:rsidP="00461112">
            <w:pPr>
              <w:pStyle w:val="TAH"/>
              <w:rPr>
                <w:lang w:eastAsia="ko-KR"/>
              </w:rPr>
            </w:pPr>
            <w:r w:rsidRPr="00C43ACB">
              <w:rPr>
                <w:i/>
                <w:lang w:eastAsia="ko-KR"/>
              </w:rPr>
              <w:t>&lt;statsConfig&gt;</w:t>
            </w:r>
            <w:r w:rsidRPr="00C43ACB">
              <w:rPr>
                <w:lang w:eastAsia="ko-KR"/>
              </w:rPr>
              <w:t xml:space="preserve"> RETRIEVE</w:t>
            </w:r>
          </w:p>
        </w:tc>
      </w:tr>
      <w:tr w:rsidR="003D1391" w:rsidRPr="00C43ACB" w14:paraId="7E2A6D2F" w14:textId="77777777" w:rsidTr="00461112">
        <w:trPr>
          <w:jc w:val="center"/>
        </w:trPr>
        <w:tc>
          <w:tcPr>
            <w:tcW w:w="2093" w:type="dxa"/>
            <w:shd w:val="clear" w:color="auto" w:fill="auto"/>
          </w:tcPr>
          <w:p w14:paraId="05635614" w14:textId="77777777" w:rsidR="003D1391" w:rsidRPr="00C43ACB" w:rsidRDefault="003D1391" w:rsidP="00461112">
            <w:pPr>
              <w:pStyle w:val="TAL"/>
              <w:rPr>
                <w:lang w:eastAsia="ko-KR"/>
              </w:rPr>
            </w:pPr>
            <w:r w:rsidRPr="00C43ACB">
              <w:rPr>
                <w:lang w:eastAsia="ko-KR"/>
              </w:rPr>
              <w:t>Associated Reference Points</w:t>
            </w:r>
          </w:p>
        </w:tc>
        <w:tc>
          <w:tcPr>
            <w:tcW w:w="7074" w:type="dxa"/>
            <w:shd w:val="clear" w:color="auto" w:fill="auto"/>
          </w:tcPr>
          <w:p w14:paraId="4EE9E607" w14:textId="77777777" w:rsidR="003D1391" w:rsidRPr="00C43ACB" w:rsidRDefault="003D1391" w:rsidP="00461112">
            <w:pPr>
              <w:pStyle w:val="TAL"/>
              <w:rPr>
                <w:lang w:eastAsia="ko-KR"/>
              </w:rPr>
            </w:pPr>
            <w:r w:rsidRPr="00C43ACB">
              <w:rPr>
                <w:lang w:eastAsia="ko-KR"/>
              </w:rPr>
              <w:t>Mca</w:t>
            </w:r>
          </w:p>
        </w:tc>
      </w:tr>
      <w:tr w:rsidR="003D1391" w:rsidRPr="00C43ACB" w14:paraId="034CD111" w14:textId="77777777" w:rsidTr="00461112">
        <w:trPr>
          <w:jc w:val="center"/>
        </w:trPr>
        <w:tc>
          <w:tcPr>
            <w:tcW w:w="2093" w:type="dxa"/>
            <w:shd w:val="clear" w:color="auto" w:fill="auto"/>
          </w:tcPr>
          <w:p w14:paraId="3CABB1B0" w14:textId="77777777" w:rsidR="003D1391" w:rsidRPr="00C43ACB" w:rsidRDefault="003D139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7074" w:type="dxa"/>
            <w:shd w:val="clear" w:color="auto" w:fill="auto"/>
          </w:tcPr>
          <w:p w14:paraId="21CC9278" w14:textId="77777777" w:rsidR="003D1391" w:rsidRPr="00C43ACB" w:rsidRDefault="00A579ED" w:rsidP="00461112">
            <w:pPr>
              <w:pStyle w:val="TAL"/>
              <w:rPr>
                <w:lang w:eastAsia="ko-KR"/>
              </w:rPr>
            </w:pPr>
            <w:r w:rsidRPr="00C43ACB">
              <w:rPr>
                <w:b/>
                <w:i/>
                <w:lang w:eastAsia="ko-KR"/>
              </w:rPr>
              <w:t>From</w:t>
            </w:r>
            <w:r w:rsidR="003D1391" w:rsidRPr="00C43ACB">
              <w:rPr>
                <w:b/>
                <w:lang w:eastAsia="ko-KR"/>
              </w:rPr>
              <w:t>:</w:t>
            </w:r>
            <w:r w:rsidR="003D1391" w:rsidRPr="00C43ACB">
              <w:rPr>
                <w:lang w:eastAsia="ko-KR"/>
              </w:rPr>
              <w:t xml:space="preserve"> ID of the Originator</w:t>
            </w:r>
          </w:p>
          <w:p w14:paraId="401BBDCA" w14:textId="77777777" w:rsidR="003D1391" w:rsidRPr="00C43ACB" w:rsidRDefault="00A579ED" w:rsidP="00461112">
            <w:pPr>
              <w:pStyle w:val="TAL"/>
              <w:rPr>
                <w:lang w:eastAsia="ko-KR"/>
              </w:rPr>
            </w:pPr>
            <w:r w:rsidRPr="00C43ACB">
              <w:rPr>
                <w:b/>
                <w:i/>
                <w:lang w:eastAsia="ko-KR"/>
              </w:rPr>
              <w:t>To</w:t>
            </w:r>
            <w:r w:rsidR="003D1391" w:rsidRPr="00C43ACB">
              <w:rPr>
                <w:b/>
                <w:lang w:eastAsia="ko-KR"/>
              </w:rPr>
              <w:t>:</w:t>
            </w:r>
            <w:r w:rsidR="003D1391" w:rsidRPr="00C43ACB">
              <w:rPr>
                <w:lang w:eastAsia="ko-KR"/>
              </w:rPr>
              <w:t xml:space="preserve"> </w:t>
            </w:r>
            <w:r w:rsidR="00447E0A" w:rsidRPr="00C43ACB">
              <w:rPr>
                <w:lang w:eastAsia="ko-KR"/>
              </w:rPr>
              <w:t>Address</w:t>
            </w:r>
            <w:r w:rsidR="003D1391" w:rsidRPr="00C43ACB">
              <w:rPr>
                <w:lang w:eastAsia="ko-KR"/>
              </w:rPr>
              <w:t xml:space="preserve"> of the </w:t>
            </w:r>
            <w:r w:rsidR="003D1391" w:rsidRPr="00C43ACB">
              <w:rPr>
                <w:i/>
                <w:lang w:eastAsia="ko-KR"/>
              </w:rPr>
              <w:t>&lt;statsConfig&gt;</w:t>
            </w:r>
            <w:r w:rsidR="003D1391" w:rsidRPr="00C43ACB">
              <w:rPr>
                <w:lang w:eastAsia="ko-KR"/>
              </w:rPr>
              <w:t xml:space="preserve"> resource or its attribute</w:t>
            </w:r>
            <w:r w:rsidR="00C51AC8" w:rsidRPr="00C43ACB">
              <w:rPr>
                <w:lang w:eastAsia="ko-KR"/>
              </w:rPr>
              <w:t xml:space="preserve"> </w:t>
            </w:r>
            <w:r w:rsidR="003D1391" w:rsidRPr="00C43ACB">
              <w:rPr>
                <w:lang w:eastAsia="ko-KR"/>
              </w:rPr>
              <w:t>to be retrieved</w:t>
            </w:r>
          </w:p>
        </w:tc>
      </w:tr>
      <w:tr w:rsidR="003D1391" w:rsidRPr="00C43ACB" w14:paraId="1B41BBA5" w14:textId="77777777" w:rsidTr="00461112">
        <w:trPr>
          <w:jc w:val="center"/>
        </w:trPr>
        <w:tc>
          <w:tcPr>
            <w:tcW w:w="2093" w:type="dxa"/>
            <w:shd w:val="clear" w:color="auto" w:fill="auto"/>
          </w:tcPr>
          <w:p w14:paraId="34FD351F" w14:textId="77777777" w:rsidR="003D1391" w:rsidRPr="00C43ACB" w:rsidRDefault="003D1391" w:rsidP="00461112">
            <w:pPr>
              <w:pStyle w:val="TAL"/>
              <w:rPr>
                <w:lang w:eastAsia="ko-KR"/>
              </w:rPr>
            </w:pPr>
            <w:r w:rsidRPr="00C43ACB">
              <w:rPr>
                <w:lang w:eastAsia="ko-KR"/>
              </w:rPr>
              <w:t>Processing at Originator before sending Request</w:t>
            </w:r>
          </w:p>
        </w:tc>
        <w:tc>
          <w:tcPr>
            <w:tcW w:w="7074" w:type="dxa"/>
            <w:shd w:val="clear" w:color="auto" w:fill="auto"/>
          </w:tcPr>
          <w:p w14:paraId="70EBA5BA" w14:textId="77777777" w:rsidR="003D1391" w:rsidRPr="00C43ACB" w:rsidRDefault="003D1391" w:rsidP="00461112">
            <w:pPr>
              <w:pStyle w:val="TAL"/>
              <w:rPr>
                <w:lang w:eastAsia="ko-KR"/>
              </w:rPr>
            </w:pPr>
            <w:r w:rsidRPr="00C43ACB">
              <w:t xml:space="preserve">The Originator shall request to obtain </w:t>
            </w:r>
            <w:r w:rsidRPr="00C43ACB">
              <w:rPr>
                <w:i/>
              </w:rPr>
              <w:t>&lt;statsConfig&gt;</w:t>
            </w:r>
            <w:r w:rsidRPr="00C43ACB">
              <w:t xml:space="preserve"> resource information by using the RETRIEVE operation. The request shall address the specific </w:t>
            </w:r>
            <w:r w:rsidRPr="00C43ACB">
              <w:rPr>
                <w:i/>
              </w:rPr>
              <w:t>&lt;statsConfig&gt;</w:t>
            </w:r>
            <w:r w:rsidRPr="00C43ACB">
              <w:t xml:space="preserve"> r</w:t>
            </w:r>
            <w:r w:rsidR="00DF352A" w:rsidRPr="00C43ACB">
              <w:t>esource or its attributes of a H</w:t>
            </w:r>
            <w:r w:rsidRPr="00C43ACB">
              <w:t>osting CSE. The Originator shall be an AE</w:t>
            </w:r>
          </w:p>
        </w:tc>
      </w:tr>
      <w:tr w:rsidR="003D1391" w:rsidRPr="00C43ACB" w14:paraId="70F9102D" w14:textId="77777777" w:rsidTr="00461112">
        <w:trPr>
          <w:jc w:val="center"/>
        </w:trPr>
        <w:tc>
          <w:tcPr>
            <w:tcW w:w="2093" w:type="dxa"/>
            <w:shd w:val="clear" w:color="auto" w:fill="auto"/>
          </w:tcPr>
          <w:p w14:paraId="43C87225" w14:textId="77777777" w:rsidR="003D1391" w:rsidRPr="00C43ACB" w:rsidRDefault="003D1391" w:rsidP="00461112">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7074" w:type="dxa"/>
            <w:shd w:val="clear" w:color="auto" w:fill="auto"/>
          </w:tcPr>
          <w:p w14:paraId="7BCFE109" w14:textId="77777777" w:rsidR="003D1391" w:rsidRPr="00C43ACB" w:rsidRDefault="003D1391" w:rsidP="00461112">
            <w:pPr>
              <w:pStyle w:val="TAL"/>
            </w:pPr>
            <w:r w:rsidRPr="00C43ACB">
              <w:rPr>
                <w:rFonts w:eastAsia="Arial Unicode MS"/>
                <w:szCs w:val="18"/>
                <w:lang w:eastAsia="ko-KR"/>
              </w:rPr>
              <w:t xml:space="preserve">According to clause </w:t>
            </w:r>
            <w:r w:rsidRPr="00C43ACB">
              <w:t>10.1.2</w:t>
            </w:r>
          </w:p>
        </w:tc>
      </w:tr>
      <w:tr w:rsidR="003D1391" w:rsidRPr="00C43ACB" w14:paraId="2F932CB2" w14:textId="77777777" w:rsidTr="00461112">
        <w:trPr>
          <w:jc w:val="center"/>
        </w:trPr>
        <w:tc>
          <w:tcPr>
            <w:tcW w:w="2093" w:type="dxa"/>
            <w:shd w:val="clear" w:color="auto" w:fill="auto"/>
          </w:tcPr>
          <w:p w14:paraId="1DEE7C92" w14:textId="77777777" w:rsidR="003D1391" w:rsidRPr="00C43ACB" w:rsidRDefault="003D139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7074" w:type="dxa"/>
            <w:shd w:val="clear" w:color="auto" w:fill="auto"/>
          </w:tcPr>
          <w:p w14:paraId="612DA802" w14:textId="77777777" w:rsidR="003D1391" w:rsidRPr="00C43ACB" w:rsidRDefault="003D1391" w:rsidP="00E37274">
            <w:pPr>
              <w:pStyle w:val="TAL"/>
              <w:rPr>
                <w:lang w:eastAsia="ko-KR"/>
              </w:rPr>
            </w:pPr>
            <w:r w:rsidRPr="00C43ACB">
              <w:rPr>
                <w:rFonts w:eastAsia="Arial Unicode MS"/>
                <w:szCs w:val="18"/>
                <w:lang w:eastAsia="ko-KR"/>
              </w:rPr>
              <w:t xml:space="preserve">According to clause </w:t>
            </w:r>
            <w:r w:rsidRPr="00C43ACB">
              <w:t>10.1.2</w:t>
            </w:r>
          </w:p>
        </w:tc>
      </w:tr>
      <w:tr w:rsidR="003D1391" w:rsidRPr="00C43ACB" w14:paraId="1B7D975E" w14:textId="77777777" w:rsidTr="00461112">
        <w:trPr>
          <w:jc w:val="center"/>
        </w:trPr>
        <w:tc>
          <w:tcPr>
            <w:tcW w:w="2093" w:type="dxa"/>
            <w:tcBorders>
              <w:top w:val="single" w:sz="8" w:space="0" w:color="000000"/>
              <w:left w:val="single" w:sz="8" w:space="0" w:color="000000"/>
              <w:bottom w:val="single" w:sz="8" w:space="0" w:color="000000"/>
            </w:tcBorders>
            <w:shd w:val="clear" w:color="auto" w:fill="auto"/>
          </w:tcPr>
          <w:p w14:paraId="3C266595" w14:textId="77777777" w:rsidR="003D1391" w:rsidRPr="00C43ACB" w:rsidRDefault="00C51AC8" w:rsidP="00461112">
            <w:pPr>
              <w:pStyle w:val="TAL"/>
              <w:rPr>
                <w:lang w:eastAsia="ko-KR"/>
              </w:rPr>
            </w:pPr>
            <w:r w:rsidRPr="00C43ACB">
              <w:rPr>
                <w:lang w:eastAsia="ko-KR"/>
              </w:rPr>
              <w:t>Processing</w:t>
            </w:r>
            <w:r w:rsidR="003D1391" w:rsidRPr="00C43ACB">
              <w:rPr>
                <w:lang w:eastAsia="ko-KR"/>
              </w:rPr>
              <w:t xml:space="preserve">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813D275" w14:textId="77777777" w:rsidR="003D1391" w:rsidRPr="00C43ACB" w:rsidRDefault="003D1391" w:rsidP="00E37274">
            <w:pPr>
              <w:pStyle w:val="TAL"/>
              <w:rPr>
                <w:lang w:eastAsia="ko-KR"/>
              </w:rPr>
            </w:pPr>
            <w:r w:rsidRPr="00C43ACB">
              <w:rPr>
                <w:rFonts w:eastAsia="Arial Unicode MS"/>
                <w:szCs w:val="18"/>
                <w:lang w:eastAsia="ko-KR"/>
              </w:rPr>
              <w:t xml:space="preserve">According to clause </w:t>
            </w:r>
            <w:r w:rsidRPr="00C43ACB">
              <w:t>10.1.2</w:t>
            </w:r>
          </w:p>
        </w:tc>
      </w:tr>
      <w:tr w:rsidR="003D1391" w:rsidRPr="00C43ACB" w14:paraId="1F56A08C" w14:textId="77777777" w:rsidTr="00461112">
        <w:trPr>
          <w:jc w:val="center"/>
        </w:trPr>
        <w:tc>
          <w:tcPr>
            <w:tcW w:w="2093" w:type="dxa"/>
            <w:shd w:val="clear" w:color="auto" w:fill="auto"/>
          </w:tcPr>
          <w:p w14:paraId="3C24A1DA" w14:textId="77777777" w:rsidR="003D1391" w:rsidRPr="00C43ACB" w:rsidRDefault="003D1391" w:rsidP="00461112">
            <w:pPr>
              <w:pStyle w:val="TAL"/>
              <w:rPr>
                <w:lang w:eastAsia="ko-KR"/>
              </w:rPr>
            </w:pPr>
            <w:r w:rsidRPr="00C43ACB">
              <w:rPr>
                <w:rFonts w:hint="eastAsia"/>
                <w:lang w:eastAsia="ko-KR"/>
              </w:rPr>
              <w:t>Exceptions</w:t>
            </w:r>
          </w:p>
        </w:tc>
        <w:tc>
          <w:tcPr>
            <w:tcW w:w="7074" w:type="dxa"/>
            <w:shd w:val="clear" w:color="auto" w:fill="auto"/>
          </w:tcPr>
          <w:p w14:paraId="64620494" w14:textId="77777777" w:rsidR="003D1391" w:rsidRPr="00C43ACB" w:rsidRDefault="003D1391" w:rsidP="00E37274">
            <w:pPr>
              <w:pStyle w:val="TAL"/>
              <w:rPr>
                <w:lang w:eastAsia="ko-KR"/>
              </w:rPr>
            </w:pPr>
            <w:r w:rsidRPr="00C43ACB">
              <w:rPr>
                <w:rFonts w:eastAsia="Arial Unicode MS"/>
                <w:szCs w:val="18"/>
                <w:lang w:eastAsia="ko-KR"/>
              </w:rPr>
              <w:t xml:space="preserve">According to clause </w:t>
            </w:r>
            <w:r w:rsidRPr="00C43ACB">
              <w:t>10.1.2</w:t>
            </w:r>
          </w:p>
        </w:tc>
      </w:tr>
    </w:tbl>
    <w:p w14:paraId="5959DB39" w14:textId="77777777" w:rsidR="003D1391" w:rsidRPr="00C43ACB" w:rsidRDefault="003D1391" w:rsidP="003D1391">
      <w:pPr>
        <w:rPr>
          <w:rFonts w:eastAsia="Arial Unicode MS"/>
        </w:rPr>
      </w:pPr>
    </w:p>
    <w:p w14:paraId="673BF4AB" w14:textId="77777777" w:rsidR="009A6C87" w:rsidRPr="00C43ACB" w:rsidRDefault="009A6C87" w:rsidP="00A97152">
      <w:pPr>
        <w:pStyle w:val="40"/>
        <w:rPr>
          <w:rFonts w:eastAsia="Arial Unicode MS"/>
        </w:rPr>
      </w:pPr>
      <w:bookmarkStart w:id="788" w:name="_Toc507429952"/>
      <w:bookmarkStart w:id="789" w:name="_Toc2172145"/>
      <w:r w:rsidRPr="00C43ACB">
        <w:rPr>
          <w:rFonts w:eastAsia="Arial Unicode MS"/>
        </w:rPr>
        <w:t>10.2.1</w:t>
      </w:r>
      <w:r w:rsidR="00D4599B" w:rsidRPr="00C43ACB">
        <w:rPr>
          <w:rFonts w:eastAsia="Arial Unicode MS"/>
        </w:rPr>
        <w:t>5</w:t>
      </w:r>
      <w:r w:rsidR="00360B1C" w:rsidRPr="00C43ACB">
        <w:rPr>
          <w:rFonts w:eastAsia="Arial Unicode MS"/>
        </w:rPr>
        <w:t>.4</w:t>
      </w:r>
      <w:r w:rsidR="00D4599B" w:rsidRPr="00C43ACB">
        <w:rPr>
          <w:rFonts w:eastAsia="Arial Unicode MS"/>
        </w:rPr>
        <w:tab/>
      </w:r>
      <w:r w:rsidRPr="00C43ACB">
        <w:rPr>
          <w:rFonts w:eastAsia="Arial Unicode MS"/>
        </w:rPr>
        <w:t>U</w:t>
      </w:r>
      <w:r w:rsidR="003D1391" w:rsidRPr="00C43ACB">
        <w:rPr>
          <w:rFonts w:eastAsia="Arial Unicode MS"/>
        </w:rPr>
        <w:t>pdate</w:t>
      </w:r>
      <w:r w:rsidRPr="00C43ACB">
        <w:rPr>
          <w:rFonts w:eastAsia="Arial Unicode MS"/>
        </w:rPr>
        <w:t xml:space="preserve"> </w:t>
      </w:r>
      <w:r w:rsidRPr="00C43ACB">
        <w:rPr>
          <w:rFonts w:eastAsia="Arial Unicode MS"/>
          <w:i/>
        </w:rPr>
        <w:t>&lt;statsConfig&gt;</w:t>
      </w:r>
      <w:bookmarkEnd w:id="788"/>
      <w:bookmarkEnd w:id="789"/>
    </w:p>
    <w:p w14:paraId="02263198" w14:textId="77777777" w:rsidR="003D1391" w:rsidRPr="00C43ACB" w:rsidRDefault="003D1391" w:rsidP="009A6C87">
      <w:pPr>
        <w:rPr>
          <w:rFonts w:eastAsia="Arial Unicode MS"/>
        </w:rPr>
      </w:pPr>
      <w:r w:rsidRPr="00C43ACB">
        <w:rPr>
          <w:rFonts w:eastAsia="Arial Unicode MS"/>
        </w:rPr>
        <w:t xml:space="preserve">This procedure shall be used for updating </w:t>
      </w:r>
      <w:r w:rsidRPr="00C43ACB">
        <w:rPr>
          <w:rFonts w:eastAsia="Arial Unicode MS"/>
          <w:i/>
        </w:rPr>
        <w:t>&lt;statsConfig&gt;</w:t>
      </w:r>
      <w:r w:rsidRPr="00C43ACB">
        <w:rPr>
          <w:rFonts w:eastAsia="Arial Unicode MS"/>
        </w:rPr>
        <w:t xml:space="preserve"> resource.</w:t>
      </w:r>
    </w:p>
    <w:p w14:paraId="0E495629" w14:textId="77777777" w:rsidR="009A6C87" w:rsidRPr="00C43ACB" w:rsidRDefault="009A6C87" w:rsidP="009A6C87">
      <w:pPr>
        <w:rPr>
          <w:rFonts w:eastAsia="Arial Unicode MS"/>
        </w:rPr>
      </w:pPr>
      <w:r w:rsidRPr="00C43ACB">
        <w:rPr>
          <w:rFonts w:eastAsia="Arial Unicode MS"/>
        </w:rPr>
        <w:lastRenderedPageBreak/>
        <w:t xml:space="preserve">An UPDATE procedure on the </w:t>
      </w:r>
      <w:r w:rsidRPr="00C43ACB">
        <w:rPr>
          <w:rFonts w:eastAsia="Arial Unicode MS"/>
          <w:i/>
        </w:rPr>
        <w:t>&lt;statsConfig&gt;</w:t>
      </w:r>
      <w:r w:rsidRPr="00C43ACB">
        <w:rPr>
          <w:rFonts w:eastAsia="Arial Unicode MS"/>
        </w:rPr>
        <w:t xml:space="preserve"> resource is used for the Originator to update charging re</w:t>
      </w:r>
      <w:r w:rsidR="00360B1C" w:rsidRPr="00C43ACB">
        <w:rPr>
          <w:rFonts w:eastAsia="Arial Unicode MS"/>
        </w:rPr>
        <w:t>lated policies at the Receiver.</w:t>
      </w:r>
    </w:p>
    <w:p w14:paraId="2E7B1061" w14:textId="77777777" w:rsidR="009A6C87" w:rsidRPr="00C43ACB" w:rsidRDefault="009A6C87" w:rsidP="009A6C87">
      <w:pPr>
        <w:rPr>
          <w:rFonts w:eastAsia="Arial Unicode MS"/>
        </w:rPr>
      </w:pPr>
      <w:r w:rsidRPr="00C43ACB">
        <w:rPr>
          <w:rFonts w:eastAsia="Arial Unicode MS"/>
        </w:rPr>
        <w:t xml:space="preserve">The Originator shall be the </w:t>
      </w:r>
      <w:r w:rsidR="00D33624" w:rsidRPr="00C43ACB">
        <w:rPr>
          <w:rFonts w:eastAsia="Arial Unicode MS"/>
        </w:rPr>
        <w:t>AE</w:t>
      </w:r>
      <w:r w:rsidRPr="00C43ACB">
        <w:rPr>
          <w:rFonts w:eastAsia="Arial Unicode MS"/>
        </w:rPr>
        <w:t xml:space="preserve"> that created the </w:t>
      </w:r>
      <w:r w:rsidRPr="00C43ACB">
        <w:rPr>
          <w:rFonts w:eastAsia="Arial Unicode MS"/>
          <w:i/>
        </w:rPr>
        <w:t>&lt;statsConfig&gt;</w:t>
      </w:r>
      <w:r w:rsidRPr="00C43ACB">
        <w:rPr>
          <w:rFonts w:eastAsia="Arial Unicode MS"/>
        </w:rPr>
        <w:t xml:space="preserve"> resource. The same </w:t>
      </w:r>
      <w:r w:rsidR="00D33624" w:rsidRPr="00C43ACB">
        <w:rPr>
          <w:rFonts w:eastAsia="Arial Unicode MS"/>
        </w:rPr>
        <w:t>AE</w:t>
      </w:r>
      <w:r w:rsidRPr="00C43ACB">
        <w:rPr>
          <w:rFonts w:eastAsia="Arial Unicode MS"/>
        </w:rPr>
        <w:t xml:space="preserve"> shall be able to update the resource</w:t>
      </w:r>
      <w:r w:rsidR="00360B1C" w:rsidRPr="00C43ACB">
        <w:rPr>
          <w:rFonts w:eastAsia="Arial Unicode MS"/>
        </w:rPr>
        <w:t>.</w:t>
      </w:r>
    </w:p>
    <w:p w14:paraId="42302D88" w14:textId="77777777" w:rsidR="009A6C87" w:rsidRPr="00C43ACB" w:rsidRDefault="009A6C87" w:rsidP="009A6C87">
      <w:pPr>
        <w:rPr>
          <w:rFonts w:eastAsia="Arial Unicode MS"/>
        </w:rPr>
      </w:pPr>
      <w:r w:rsidRPr="00C43ACB">
        <w:rPr>
          <w:rFonts w:eastAsia="Arial Unicode MS"/>
        </w:rPr>
        <w:t xml:space="preserve">The Receiver shall be a CSE containing the </w:t>
      </w:r>
      <w:r w:rsidR="0076666F" w:rsidRPr="00C43ACB">
        <w:rPr>
          <w:rFonts w:eastAsia="Arial Unicode MS"/>
          <w:i/>
        </w:rPr>
        <w:t>&lt;statsConfig&gt;</w:t>
      </w:r>
      <w:r w:rsidR="0076666F" w:rsidRPr="00C43ACB">
        <w:rPr>
          <w:rFonts w:eastAsia="Arial Unicode MS"/>
        </w:rPr>
        <w:t xml:space="preserve"> resource</w:t>
      </w:r>
      <w:r w:rsidR="00E37274" w:rsidRPr="00C43ACB">
        <w:rPr>
          <w:rFonts w:eastAsia="Arial Unicode MS"/>
        </w:rPr>
        <w:t>.</w:t>
      </w:r>
    </w:p>
    <w:p w14:paraId="4D4FA182" w14:textId="77777777" w:rsidR="009A6C87" w:rsidRPr="00C43ACB" w:rsidRDefault="009A6C87" w:rsidP="003521AA">
      <w:pPr>
        <w:pStyle w:val="TH"/>
      </w:pPr>
      <w:r w:rsidRPr="00C43ACB">
        <w:t>Table 10.2.1</w:t>
      </w:r>
      <w:r w:rsidR="00D4599B" w:rsidRPr="00C43ACB">
        <w:t>5</w:t>
      </w:r>
      <w:r w:rsidRPr="00C43ACB">
        <w:t>.4-1</w:t>
      </w:r>
      <w:r w:rsidR="004B5715" w:rsidRPr="00C43ACB">
        <w:t>:</w:t>
      </w:r>
      <w:r w:rsidRPr="00C43ACB">
        <w:t xml:space="preserve"> </w:t>
      </w:r>
      <w:r w:rsidR="003D1391" w:rsidRPr="00C43ACB">
        <w:rPr>
          <w:i/>
        </w:rPr>
        <w:t>&lt;statsConfig&gt;</w:t>
      </w:r>
      <w:r w:rsidR="00111277"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34"/>
        <w:gridCol w:w="5633"/>
      </w:tblGrid>
      <w:tr w:rsidR="003D1391" w:rsidRPr="00C43ACB" w14:paraId="5E72ABFC" w14:textId="77777777" w:rsidTr="00461112">
        <w:trPr>
          <w:jc w:val="center"/>
        </w:trPr>
        <w:tc>
          <w:tcPr>
            <w:tcW w:w="9167" w:type="dxa"/>
            <w:gridSpan w:val="2"/>
            <w:shd w:val="clear" w:color="auto" w:fill="DDDDDD"/>
          </w:tcPr>
          <w:p w14:paraId="02F3CFAC" w14:textId="77777777" w:rsidR="003D1391" w:rsidRPr="00C43ACB" w:rsidRDefault="003D1391" w:rsidP="00461112">
            <w:pPr>
              <w:pStyle w:val="TAH"/>
              <w:rPr>
                <w:lang w:eastAsia="ko-KR"/>
              </w:rPr>
            </w:pPr>
            <w:r w:rsidRPr="00C43ACB">
              <w:rPr>
                <w:i/>
                <w:lang w:eastAsia="ko-KR"/>
              </w:rPr>
              <w:t>&lt;statsConfig&gt;</w:t>
            </w:r>
            <w:r w:rsidRPr="00C43ACB">
              <w:rPr>
                <w:lang w:eastAsia="ko-KR"/>
              </w:rPr>
              <w:t xml:space="preserve"> UPDATE</w:t>
            </w:r>
          </w:p>
        </w:tc>
      </w:tr>
      <w:tr w:rsidR="003D1391" w:rsidRPr="00C43ACB" w14:paraId="34DF3224" w14:textId="77777777" w:rsidTr="001C13B4">
        <w:trPr>
          <w:jc w:val="center"/>
        </w:trPr>
        <w:tc>
          <w:tcPr>
            <w:tcW w:w="3534" w:type="dxa"/>
            <w:shd w:val="clear" w:color="auto" w:fill="auto"/>
          </w:tcPr>
          <w:p w14:paraId="703CCCB8" w14:textId="77777777" w:rsidR="003D1391" w:rsidRPr="00C43ACB" w:rsidRDefault="003D1391" w:rsidP="00461112">
            <w:pPr>
              <w:pStyle w:val="TAL"/>
              <w:rPr>
                <w:lang w:eastAsia="ko-KR"/>
              </w:rPr>
            </w:pPr>
            <w:r w:rsidRPr="00C43ACB">
              <w:rPr>
                <w:lang w:eastAsia="ko-KR"/>
              </w:rPr>
              <w:t>Associated Reference Points</w:t>
            </w:r>
          </w:p>
        </w:tc>
        <w:tc>
          <w:tcPr>
            <w:tcW w:w="5633" w:type="dxa"/>
            <w:shd w:val="clear" w:color="auto" w:fill="auto"/>
          </w:tcPr>
          <w:p w14:paraId="6786AE72" w14:textId="77777777" w:rsidR="003D1391" w:rsidRPr="00C43ACB" w:rsidRDefault="003D1391" w:rsidP="00461112">
            <w:pPr>
              <w:pStyle w:val="TAL"/>
              <w:rPr>
                <w:lang w:eastAsia="ko-KR"/>
              </w:rPr>
            </w:pPr>
            <w:r w:rsidRPr="00C43ACB">
              <w:rPr>
                <w:lang w:eastAsia="ko-KR"/>
              </w:rPr>
              <w:t>Mca</w:t>
            </w:r>
          </w:p>
        </w:tc>
      </w:tr>
      <w:tr w:rsidR="003D1391" w:rsidRPr="00C43ACB" w14:paraId="15768BFB" w14:textId="77777777" w:rsidTr="001C13B4">
        <w:trPr>
          <w:jc w:val="center"/>
        </w:trPr>
        <w:tc>
          <w:tcPr>
            <w:tcW w:w="3534" w:type="dxa"/>
            <w:shd w:val="clear" w:color="auto" w:fill="auto"/>
          </w:tcPr>
          <w:p w14:paraId="71936A0A" w14:textId="77777777" w:rsidR="003D1391" w:rsidRPr="00C43ACB" w:rsidRDefault="003D139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5633" w:type="dxa"/>
            <w:shd w:val="clear" w:color="auto" w:fill="auto"/>
          </w:tcPr>
          <w:p w14:paraId="3F57EF1A" w14:textId="77777777" w:rsidR="003D1391" w:rsidRPr="00C43ACB" w:rsidRDefault="00A579ED" w:rsidP="00461112">
            <w:pPr>
              <w:pStyle w:val="TAL"/>
              <w:rPr>
                <w:lang w:eastAsia="ko-KR"/>
              </w:rPr>
            </w:pPr>
            <w:r w:rsidRPr="00C43ACB">
              <w:rPr>
                <w:b/>
                <w:i/>
                <w:lang w:eastAsia="ko-KR"/>
              </w:rPr>
              <w:t>From</w:t>
            </w:r>
            <w:r w:rsidR="003D1391" w:rsidRPr="00C43ACB">
              <w:rPr>
                <w:b/>
                <w:lang w:eastAsia="ko-KR"/>
              </w:rPr>
              <w:t>:</w:t>
            </w:r>
            <w:r w:rsidR="003D1391" w:rsidRPr="00C43ACB">
              <w:rPr>
                <w:lang w:eastAsia="ko-KR"/>
              </w:rPr>
              <w:t xml:space="preserve"> ID of the Originator</w:t>
            </w:r>
          </w:p>
          <w:p w14:paraId="2B7CA0D2" w14:textId="77777777" w:rsidR="003D1391" w:rsidRPr="00C43ACB" w:rsidRDefault="00A579ED" w:rsidP="00461112">
            <w:pPr>
              <w:pStyle w:val="TAL"/>
              <w:rPr>
                <w:lang w:eastAsia="ko-KR"/>
              </w:rPr>
            </w:pPr>
            <w:r w:rsidRPr="00C43ACB">
              <w:rPr>
                <w:b/>
                <w:i/>
                <w:lang w:eastAsia="ko-KR"/>
              </w:rPr>
              <w:t>To</w:t>
            </w:r>
            <w:r w:rsidR="003D1391" w:rsidRPr="00C43ACB">
              <w:rPr>
                <w:b/>
                <w:lang w:eastAsia="ko-KR"/>
              </w:rPr>
              <w:t>:</w:t>
            </w:r>
            <w:r w:rsidR="003D1391" w:rsidRPr="00C43ACB">
              <w:rPr>
                <w:lang w:eastAsia="ko-KR"/>
              </w:rPr>
              <w:t xml:space="preserve"> </w:t>
            </w:r>
            <w:r w:rsidR="00447E0A" w:rsidRPr="00C43ACB">
              <w:rPr>
                <w:lang w:eastAsia="ko-KR"/>
              </w:rPr>
              <w:t>Address</w:t>
            </w:r>
            <w:r w:rsidR="003D1391" w:rsidRPr="00C43ACB">
              <w:rPr>
                <w:lang w:eastAsia="ko-KR"/>
              </w:rPr>
              <w:t xml:space="preserve"> of the </w:t>
            </w:r>
            <w:r w:rsidR="003D1391" w:rsidRPr="00C43ACB">
              <w:rPr>
                <w:i/>
                <w:lang w:eastAsia="ko-KR"/>
              </w:rPr>
              <w:t>&lt;statsConfig&gt;</w:t>
            </w:r>
            <w:r w:rsidR="003D1391" w:rsidRPr="00C43ACB">
              <w:rPr>
                <w:lang w:eastAsia="ko-KR"/>
              </w:rPr>
              <w:t xml:space="preserve"> resource to be updated</w:t>
            </w:r>
          </w:p>
          <w:p w14:paraId="6732731A" w14:textId="77777777" w:rsidR="003D1391" w:rsidRPr="00C43ACB" w:rsidRDefault="00A579ED" w:rsidP="00E37274">
            <w:pPr>
              <w:pStyle w:val="TAL"/>
              <w:rPr>
                <w:lang w:eastAsia="ko-KR"/>
              </w:rPr>
            </w:pPr>
            <w:r w:rsidRPr="00C43ACB">
              <w:rPr>
                <w:b/>
                <w:i/>
                <w:lang w:eastAsia="ko-KR"/>
              </w:rPr>
              <w:t>Content</w:t>
            </w:r>
            <w:r w:rsidR="003D1391" w:rsidRPr="00C43ACB">
              <w:rPr>
                <w:b/>
                <w:lang w:eastAsia="ko-KR"/>
              </w:rPr>
              <w:t>:</w:t>
            </w:r>
            <w:r w:rsidR="003D1391" w:rsidRPr="00C43ACB">
              <w:rPr>
                <w:lang w:eastAsia="ko-KR"/>
              </w:rPr>
              <w:t xml:space="preserve"> the Originator provides the attributes of </w:t>
            </w:r>
            <w:r w:rsidR="003D1391" w:rsidRPr="00C43ACB">
              <w:rPr>
                <w:i/>
                <w:lang w:eastAsia="ko-KR"/>
              </w:rPr>
              <w:t>&lt;statsConfig&gt;</w:t>
            </w:r>
            <w:r w:rsidR="003D1391" w:rsidRPr="00C43ACB">
              <w:rPr>
                <w:lang w:eastAsia="ko-KR"/>
              </w:rPr>
              <w:t xml:space="preserve"> to be updated</w:t>
            </w:r>
          </w:p>
        </w:tc>
      </w:tr>
      <w:tr w:rsidR="003D1391" w:rsidRPr="00C43ACB" w14:paraId="6F39B282" w14:textId="77777777" w:rsidTr="001C13B4">
        <w:trPr>
          <w:jc w:val="center"/>
        </w:trPr>
        <w:tc>
          <w:tcPr>
            <w:tcW w:w="3534" w:type="dxa"/>
            <w:shd w:val="clear" w:color="auto" w:fill="auto"/>
          </w:tcPr>
          <w:p w14:paraId="7FE4E65C" w14:textId="77777777" w:rsidR="003D1391" w:rsidRPr="00C43ACB" w:rsidRDefault="003D1391" w:rsidP="00461112">
            <w:pPr>
              <w:pStyle w:val="TAL"/>
              <w:rPr>
                <w:lang w:eastAsia="ko-KR"/>
              </w:rPr>
            </w:pPr>
            <w:r w:rsidRPr="00C43ACB">
              <w:rPr>
                <w:lang w:eastAsia="ko-KR"/>
              </w:rPr>
              <w:t>Processing at Originator before sending Request</w:t>
            </w:r>
          </w:p>
        </w:tc>
        <w:tc>
          <w:tcPr>
            <w:tcW w:w="5633" w:type="dxa"/>
            <w:shd w:val="clear" w:color="auto" w:fill="auto"/>
          </w:tcPr>
          <w:p w14:paraId="0B6650E2" w14:textId="77777777" w:rsidR="003D1391" w:rsidRPr="00C43ACB" w:rsidRDefault="003D1391" w:rsidP="00461112">
            <w:pPr>
              <w:pStyle w:val="TAL"/>
              <w:rPr>
                <w:lang w:eastAsia="ko-KR"/>
              </w:rPr>
            </w:pPr>
            <w:r w:rsidRPr="00C43ACB">
              <w:rPr>
                <w:rFonts w:eastAsia="Arial Unicode MS"/>
                <w:szCs w:val="18"/>
                <w:lang w:eastAsia="ko-KR"/>
              </w:rPr>
              <w:t xml:space="preserve">According to clause </w:t>
            </w:r>
            <w:r w:rsidRPr="00C43ACB">
              <w:t>10.1.3</w:t>
            </w:r>
          </w:p>
        </w:tc>
      </w:tr>
      <w:tr w:rsidR="003D1391" w:rsidRPr="00C43ACB" w14:paraId="0EE3D152" w14:textId="77777777" w:rsidTr="001C13B4">
        <w:trPr>
          <w:jc w:val="center"/>
        </w:trPr>
        <w:tc>
          <w:tcPr>
            <w:tcW w:w="3534" w:type="dxa"/>
            <w:shd w:val="clear" w:color="auto" w:fill="auto"/>
          </w:tcPr>
          <w:p w14:paraId="13821F36" w14:textId="77777777" w:rsidR="003D1391" w:rsidRPr="00C43ACB" w:rsidRDefault="003D1391" w:rsidP="00461112">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5633" w:type="dxa"/>
            <w:shd w:val="clear" w:color="auto" w:fill="auto"/>
          </w:tcPr>
          <w:p w14:paraId="01F4295F" w14:textId="77777777" w:rsidR="003D1391" w:rsidRPr="00C43ACB" w:rsidRDefault="003D1391" w:rsidP="00461112">
            <w:pPr>
              <w:pStyle w:val="TAL"/>
              <w:rPr>
                <w:lang w:eastAsia="ko-KR"/>
              </w:rPr>
            </w:pPr>
            <w:r w:rsidRPr="00C43ACB">
              <w:rPr>
                <w:rFonts w:eastAsia="Arial Unicode MS"/>
                <w:szCs w:val="18"/>
                <w:lang w:eastAsia="ko-KR"/>
              </w:rPr>
              <w:t xml:space="preserve">According to clause </w:t>
            </w:r>
            <w:r w:rsidRPr="00C43ACB">
              <w:t>10.1.3</w:t>
            </w:r>
          </w:p>
        </w:tc>
      </w:tr>
      <w:tr w:rsidR="003D1391" w:rsidRPr="00C43ACB" w14:paraId="69642AE7" w14:textId="77777777" w:rsidTr="001C13B4">
        <w:trPr>
          <w:jc w:val="center"/>
        </w:trPr>
        <w:tc>
          <w:tcPr>
            <w:tcW w:w="3534" w:type="dxa"/>
            <w:shd w:val="clear" w:color="auto" w:fill="auto"/>
          </w:tcPr>
          <w:p w14:paraId="54E1E5EC" w14:textId="77777777" w:rsidR="003D1391" w:rsidRPr="00C43ACB" w:rsidRDefault="003D139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5633" w:type="dxa"/>
            <w:shd w:val="clear" w:color="auto" w:fill="auto"/>
          </w:tcPr>
          <w:p w14:paraId="793E62E0" w14:textId="77777777" w:rsidR="003D1391" w:rsidRPr="00C43ACB" w:rsidRDefault="003D1391" w:rsidP="00E37274">
            <w:pPr>
              <w:pStyle w:val="TAL"/>
              <w:rPr>
                <w:lang w:eastAsia="ko-KR"/>
              </w:rPr>
            </w:pPr>
            <w:r w:rsidRPr="00C43ACB">
              <w:rPr>
                <w:rFonts w:eastAsia="Arial Unicode MS"/>
                <w:szCs w:val="18"/>
                <w:lang w:eastAsia="ko-KR"/>
              </w:rPr>
              <w:t xml:space="preserve">According to clause </w:t>
            </w:r>
            <w:r w:rsidRPr="00C43ACB">
              <w:t>10.1.3</w:t>
            </w:r>
          </w:p>
        </w:tc>
      </w:tr>
      <w:tr w:rsidR="003D1391" w:rsidRPr="00C43ACB" w14:paraId="4107B773" w14:textId="77777777" w:rsidTr="001C13B4">
        <w:trPr>
          <w:jc w:val="center"/>
        </w:trPr>
        <w:tc>
          <w:tcPr>
            <w:tcW w:w="3534" w:type="dxa"/>
            <w:tcBorders>
              <w:top w:val="single" w:sz="8" w:space="0" w:color="000000"/>
              <w:left w:val="single" w:sz="8" w:space="0" w:color="000000"/>
              <w:bottom w:val="single" w:sz="8" w:space="0" w:color="000000"/>
            </w:tcBorders>
            <w:shd w:val="clear" w:color="auto" w:fill="auto"/>
          </w:tcPr>
          <w:p w14:paraId="42CEBFC0" w14:textId="77777777" w:rsidR="003D1391" w:rsidRPr="00C43ACB" w:rsidRDefault="00C51AC8" w:rsidP="00461112">
            <w:pPr>
              <w:pStyle w:val="TAL"/>
              <w:rPr>
                <w:lang w:eastAsia="ko-KR"/>
              </w:rPr>
            </w:pPr>
            <w:r w:rsidRPr="00C43ACB">
              <w:rPr>
                <w:lang w:eastAsia="ko-KR"/>
              </w:rPr>
              <w:t>Processing</w:t>
            </w:r>
            <w:r w:rsidR="003D1391" w:rsidRPr="00C43ACB">
              <w:rPr>
                <w:lang w:eastAsia="ko-KR"/>
              </w:rPr>
              <w:t xml:space="preserve"> at Originator after receiving Response</w:t>
            </w:r>
          </w:p>
        </w:tc>
        <w:tc>
          <w:tcPr>
            <w:tcW w:w="5633" w:type="dxa"/>
            <w:tcBorders>
              <w:top w:val="single" w:sz="8" w:space="0" w:color="000000"/>
              <w:bottom w:val="single" w:sz="8" w:space="0" w:color="000000"/>
              <w:right w:val="single" w:sz="8" w:space="0" w:color="000000"/>
            </w:tcBorders>
            <w:shd w:val="clear" w:color="auto" w:fill="auto"/>
          </w:tcPr>
          <w:p w14:paraId="109F0ECE" w14:textId="77777777" w:rsidR="003D1391" w:rsidRPr="00C43ACB" w:rsidRDefault="003D1391" w:rsidP="00461112">
            <w:pPr>
              <w:pStyle w:val="TAL"/>
              <w:rPr>
                <w:lang w:eastAsia="ko-KR"/>
              </w:rPr>
            </w:pPr>
            <w:r w:rsidRPr="00C43ACB">
              <w:rPr>
                <w:rFonts w:eastAsia="Arial Unicode MS"/>
                <w:szCs w:val="18"/>
                <w:lang w:eastAsia="ko-KR"/>
              </w:rPr>
              <w:t>None</w:t>
            </w:r>
          </w:p>
        </w:tc>
      </w:tr>
      <w:tr w:rsidR="003D1391" w:rsidRPr="00C43ACB" w14:paraId="2AF94E20" w14:textId="77777777" w:rsidTr="001C13B4">
        <w:trPr>
          <w:jc w:val="center"/>
        </w:trPr>
        <w:tc>
          <w:tcPr>
            <w:tcW w:w="3534" w:type="dxa"/>
            <w:shd w:val="clear" w:color="auto" w:fill="auto"/>
          </w:tcPr>
          <w:p w14:paraId="60157C9C" w14:textId="77777777" w:rsidR="003D1391" w:rsidRPr="00C43ACB" w:rsidRDefault="003D1391" w:rsidP="00461112">
            <w:pPr>
              <w:pStyle w:val="TAL"/>
              <w:rPr>
                <w:lang w:eastAsia="ko-KR"/>
              </w:rPr>
            </w:pPr>
            <w:r w:rsidRPr="00C43ACB">
              <w:rPr>
                <w:rFonts w:hint="eastAsia"/>
                <w:lang w:eastAsia="ko-KR"/>
              </w:rPr>
              <w:t>Exceptions</w:t>
            </w:r>
          </w:p>
        </w:tc>
        <w:tc>
          <w:tcPr>
            <w:tcW w:w="5633" w:type="dxa"/>
            <w:shd w:val="clear" w:color="auto" w:fill="auto"/>
          </w:tcPr>
          <w:p w14:paraId="335A519A" w14:textId="77777777" w:rsidR="003D1391" w:rsidRPr="00C43ACB" w:rsidRDefault="003D1391" w:rsidP="00E37274">
            <w:pPr>
              <w:pStyle w:val="TAL"/>
              <w:rPr>
                <w:lang w:eastAsia="ko-KR"/>
              </w:rPr>
            </w:pPr>
            <w:r w:rsidRPr="00C43ACB">
              <w:rPr>
                <w:rFonts w:eastAsia="Arial Unicode MS"/>
                <w:szCs w:val="18"/>
                <w:lang w:eastAsia="ko-KR"/>
              </w:rPr>
              <w:t xml:space="preserve">According to clause </w:t>
            </w:r>
            <w:r w:rsidRPr="00C43ACB">
              <w:t>10.1.3</w:t>
            </w:r>
          </w:p>
        </w:tc>
      </w:tr>
    </w:tbl>
    <w:p w14:paraId="3936D88C" w14:textId="77777777" w:rsidR="003D1391" w:rsidRPr="00C43ACB" w:rsidRDefault="003D1391" w:rsidP="003D1391">
      <w:pPr>
        <w:rPr>
          <w:rFonts w:eastAsia="Arial Unicode MS"/>
        </w:rPr>
      </w:pPr>
    </w:p>
    <w:p w14:paraId="081E522C" w14:textId="77777777" w:rsidR="009A6C87" w:rsidRPr="00C43ACB" w:rsidRDefault="009A6C87" w:rsidP="00A97152">
      <w:pPr>
        <w:pStyle w:val="40"/>
        <w:rPr>
          <w:rFonts w:eastAsia="Arial Unicode MS"/>
        </w:rPr>
      </w:pPr>
      <w:bookmarkStart w:id="790" w:name="_Toc507429953"/>
      <w:bookmarkStart w:id="791" w:name="_Toc2172146"/>
      <w:r w:rsidRPr="00C43ACB">
        <w:rPr>
          <w:rFonts w:eastAsia="Arial Unicode MS"/>
        </w:rPr>
        <w:t>10.2.1</w:t>
      </w:r>
      <w:r w:rsidR="00D4599B" w:rsidRPr="00C43ACB">
        <w:rPr>
          <w:rFonts w:eastAsia="Arial Unicode MS"/>
        </w:rPr>
        <w:t>5</w:t>
      </w:r>
      <w:r w:rsidR="00360B1C" w:rsidRPr="00C43ACB">
        <w:rPr>
          <w:rFonts w:eastAsia="Arial Unicode MS"/>
        </w:rPr>
        <w:t>.5</w:t>
      </w:r>
      <w:r w:rsidR="00D4599B" w:rsidRPr="00C43ACB">
        <w:rPr>
          <w:rFonts w:eastAsia="Arial Unicode MS"/>
        </w:rPr>
        <w:tab/>
      </w:r>
      <w:r w:rsidRPr="00C43ACB">
        <w:rPr>
          <w:rFonts w:eastAsia="Arial Unicode MS"/>
        </w:rPr>
        <w:t>D</w:t>
      </w:r>
      <w:r w:rsidR="003D1391" w:rsidRPr="00C43ACB">
        <w:rPr>
          <w:rFonts w:eastAsia="Arial Unicode MS"/>
        </w:rPr>
        <w:t>elete</w:t>
      </w:r>
      <w:r w:rsidRPr="00C43ACB">
        <w:rPr>
          <w:rFonts w:eastAsia="Arial Unicode MS"/>
        </w:rPr>
        <w:t xml:space="preserve"> </w:t>
      </w:r>
      <w:r w:rsidRPr="00C43ACB">
        <w:rPr>
          <w:rFonts w:eastAsia="Arial Unicode MS"/>
          <w:i/>
        </w:rPr>
        <w:t>&lt;statsConfig&gt;</w:t>
      </w:r>
      <w:bookmarkEnd w:id="790"/>
      <w:bookmarkEnd w:id="791"/>
    </w:p>
    <w:p w14:paraId="0E431743" w14:textId="77777777" w:rsidR="003D1391" w:rsidRPr="00C43ACB" w:rsidRDefault="002D07A2" w:rsidP="003D1391">
      <w:pPr>
        <w:rPr>
          <w:rFonts w:eastAsia="Arial Unicode MS"/>
        </w:rPr>
      </w:pPr>
      <w:r w:rsidRPr="00C43ACB">
        <w:rPr>
          <w:rFonts w:eastAsia="Arial Unicode MS"/>
        </w:rPr>
        <w:t>This procedure</w:t>
      </w:r>
      <w:r w:rsidR="003D1391" w:rsidRPr="00C43ACB">
        <w:rPr>
          <w:rFonts w:eastAsia="Arial Unicode MS"/>
        </w:rPr>
        <w:t xml:space="preserve"> shall be used for deleting </w:t>
      </w:r>
      <w:r w:rsidR="003D1391" w:rsidRPr="00C43ACB">
        <w:rPr>
          <w:rFonts w:eastAsia="Arial Unicode MS"/>
          <w:i/>
        </w:rPr>
        <w:t>&lt;statsConfig&gt;</w:t>
      </w:r>
      <w:r w:rsidR="003D1391" w:rsidRPr="00C43ACB">
        <w:rPr>
          <w:rFonts w:eastAsia="Arial Unicode MS"/>
        </w:rPr>
        <w:t xml:space="preserve"> resource.</w:t>
      </w:r>
    </w:p>
    <w:p w14:paraId="3EE01E70" w14:textId="77777777" w:rsidR="009A6C87" w:rsidRPr="00C43ACB" w:rsidRDefault="009A6C87" w:rsidP="00360B1C">
      <w:pPr>
        <w:keepNext/>
        <w:keepLines/>
        <w:rPr>
          <w:rFonts w:eastAsia="Arial Unicode MS"/>
        </w:rPr>
      </w:pPr>
      <w:r w:rsidRPr="00C43ACB">
        <w:rPr>
          <w:rFonts w:eastAsia="Arial Unicode MS"/>
        </w:rPr>
        <w:t xml:space="preserve">The Originator shall be the </w:t>
      </w:r>
      <w:r w:rsidR="00D33624" w:rsidRPr="00C43ACB">
        <w:rPr>
          <w:rFonts w:eastAsia="Arial Unicode MS"/>
        </w:rPr>
        <w:t>AE</w:t>
      </w:r>
      <w:r w:rsidRPr="00C43ACB">
        <w:rPr>
          <w:rFonts w:eastAsia="Arial Unicode MS"/>
        </w:rPr>
        <w:t xml:space="preserve"> that crea</w:t>
      </w:r>
      <w:r w:rsidR="00360B1C" w:rsidRPr="00C43ACB">
        <w:rPr>
          <w:rFonts w:eastAsia="Arial Unicode MS"/>
        </w:rPr>
        <w:t>ted the</w:t>
      </w:r>
      <w:r w:rsidR="00360B1C" w:rsidRPr="00C43ACB">
        <w:rPr>
          <w:rFonts w:eastAsia="Arial Unicode MS"/>
          <w:i/>
        </w:rPr>
        <w:t xml:space="preserve"> &lt;statsConfig&gt;</w:t>
      </w:r>
      <w:r w:rsidR="00360B1C" w:rsidRPr="00C43ACB">
        <w:rPr>
          <w:rFonts w:eastAsia="Arial Unicode MS"/>
        </w:rPr>
        <w:t xml:space="preserve"> resource.</w:t>
      </w:r>
    </w:p>
    <w:p w14:paraId="36FC71E6" w14:textId="77777777" w:rsidR="009A6C87" w:rsidRPr="00C43ACB" w:rsidRDefault="009A6C87" w:rsidP="00360B1C">
      <w:pPr>
        <w:keepNext/>
        <w:keepLines/>
        <w:rPr>
          <w:rFonts w:eastAsia="Arial Unicode MS"/>
        </w:rPr>
      </w:pPr>
      <w:r w:rsidRPr="00C43ACB">
        <w:rPr>
          <w:rFonts w:eastAsia="Arial Unicode MS"/>
        </w:rPr>
        <w:t>The Receiver shall be a CSE containing the</w:t>
      </w:r>
      <w:r w:rsidR="0076666F" w:rsidRPr="00C43ACB">
        <w:rPr>
          <w:rFonts w:eastAsia="Arial Unicode MS"/>
        </w:rPr>
        <w:t xml:space="preserve"> </w:t>
      </w:r>
      <w:r w:rsidR="0076666F" w:rsidRPr="00C43ACB">
        <w:rPr>
          <w:rFonts w:eastAsia="Arial Unicode MS"/>
          <w:i/>
        </w:rPr>
        <w:t>&lt;statsConfig&gt;</w:t>
      </w:r>
      <w:r w:rsidR="0076666F" w:rsidRPr="00C43ACB">
        <w:rPr>
          <w:rFonts w:eastAsia="Arial Unicode MS"/>
        </w:rPr>
        <w:t xml:space="preserve"> resource.</w:t>
      </w:r>
    </w:p>
    <w:p w14:paraId="0DAA5BC6" w14:textId="77777777" w:rsidR="009A6C87" w:rsidRPr="00C43ACB" w:rsidRDefault="009A6C87" w:rsidP="003521AA">
      <w:pPr>
        <w:pStyle w:val="TH"/>
      </w:pPr>
      <w:r w:rsidRPr="00C43ACB">
        <w:t>Table 10.2.1</w:t>
      </w:r>
      <w:r w:rsidR="00D4599B" w:rsidRPr="00C43ACB">
        <w:t>5</w:t>
      </w:r>
      <w:r w:rsidRPr="00C43ACB">
        <w:t>.5-1</w:t>
      </w:r>
      <w:r w:rsidR="004B5715" w:rsidRPr="00C43ACB">
        <w:t>:</w:t>
      </w:r>
      <w:r w:rsidRPr="00C43ACB">
        <w:t xml:space="preserve"> </w:t>
      </w:r>
      <w:r w:rsidR="003D1391" w:rsidRPr="00C43ACB">
        <w:rPr>
          <w:i/>
        </w:rPr>
        <w:t>&lt;statsConfig&gt;</w:t>
      </w:r>
      <w:r w:rsidR="00111277"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34"/>
        <w:gridCol w:w="5633"/>
      </w:tblGrid>
      <w:tr w:rsidR="003D1391" w:rsidRPr="00C43ACB" w14:paraId="2B03C101" w14:textId="77777777" w:rsidTr="00461112">
        <w:trPr>
          <w:jc w:val="center"/>
        </w:trPr>
        <w:tc>
          <w:tcPr>
            <w:tcW w:w="9167" w:type="dxa"/>
            <w:gridSpan w:val="2"/>
            <w:shd w:val="clear" w:color="auto" w:fill="DDDDDD"/>
          </w:tcPr>
          <w:p w14:paraId="5B8F7EE3" w14:textId="77777777" w:rsidR="003D1391" w:rsidRPr="00C43ACB" w:rsidRDefault="003D1391" w:rsidP="00461112">
            <w:pPr>
              <w:pStyle w:val="TAH"/>
              <w:rPr>
                <w:lang w:eastAsia="ko-KR"/>
              </w:rPr>
            </w:pPr>
            <w:r w:rsidRPr="00C43ACB">
              <w:rPr>
                <w:i/>
                <w:lang w:eastAsia="ko-KR"/>
              </w:rPr>
              <w:t>&lt;statsConfig&gt;</w:t>
            </w:r>
            <w:r w:rsidRPr="00C43ACB">
              <w:rPr>
                <w:lang w:eastAsia="ko-KR"/>
              </w:rPr>
              <w:t xml:space="preserve"> DELETE</w:t>
            </w:r>
          </w:p>
        </w:tc>
      </w:tr>
      <w:tr w:rsidR="003D1391" w:rsidRPr="00C43ACB" w14:paraId="09125EC9" w14:textId="77777777" w:rsidTr="001C13B4">
        <w:trPr>
          <w:jc w:val="center"/>
        </w:trPr>
        <w:tc>
          <w:tcPr>
            <w:tcW w:w="3534" w:type="dxa"/>
            <w:shd w:val="clear" w:color="auto" w:fill="auto"/>
          </w:tcPr>
          <w:p w14:paraId="4A10047A" w14:textId="77777777" w:rsidR="003D1391" w:rsidRPr="00C43ACB" w:rsidRDefault="003D1391" w:rsidP="00461112">
            <w:pPr>
              <w:pStyle w:val="TAL"/>
              <w:rPr>
                <w:lang w:eastAsia="ko-KR"/>
              </w:rPr>
            </w:pPr>
            <w:r w:rsidRPr="00C43ACB">
              <w:t>Associated Reference Points</w:t>
            </w:r>
          </w:p>
        </w:tc>
        <w:tc>
          <w:tcPr>
            <w:tcW w:w="5633" w:type="dxa"/>
            <w:shd w:val="clear" w:color="auto" w:fill="auto"/>
          </w:tcPr>
          <w:p w14:paraId="6388903D" w14:textId="77777777" w:rsidR="003D1391" w:rsidRPr="00C43ACB" w:rsidRDefault="003D1391" w:rsidP="00461112">
            <w:pPr>
              <w:pStyle w:val="TAL"/>
              <w:rPr>
                <w:lang w:eastAsia="ko-KR"/>
              </w:rPr>
            </w:pPr>
            <w:r w:rsidRPr="00C43ACB">
              <w:t>Mca</w:t>
            </w:r>
          </w:p>
        </w:tc>
      </w:tr>
      <w:tr w:rsidR="003D1391" w:rsidRPr="00C43ACB" w14:paraId="72646F5A" w14:textId="77777777" w:rsidTr="001C13B4">
        <w:trPr>
          <w:jc w:val="center"/>
        </w:trPr>
        <w:tc>
          <w:tcPr>
            <w:tcW w:w="3534" w:type="dxa"/>
            <w:shd w:val="clear" w:color="auto" w:fill="auto"/>
          </w:tcPr>
          <w:p w14:paraId="20CB0AB4" w14:textId="77777777" w:rsidR="003D1391" w:rsidRPr="00C43ACB" w:rsidRDefault="003D139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5633" w:type="dxa"/>
            <w:shd w:val="clear" w:color="auto" w:fill="auto"/>
          </w:tcPr>
          <w:p w14:paraId="28667262" w14:textId="77777777" w:rsidR="003D1391" w:rsidRPr="00C43ACB" w:rsidRDefault="00A579ED" w:rsidP="00461112">
            <w:pPr>
              <w:pStyle w:val="TAL"/>
              <w:rPr>
                <w:lang w:eastAsia="ko-KR"/>
              </w:rPr>
            </w:pPr>
            <w:r w:rsidRPr="00C43ACB">
              <w:rPr>
                <w:b/>
                <w:i/>
                <w:lang w:eastAsia="ko-KR"/>
              </w:rPr>
              <w:t>From</w:t>
            </w:r>
            <w:r w:rsidR="003D1391" w:rsidRPr="00C43ACB">
              <w:rPr>
                <w:b/>
                <w:lang w:eastAsia="ko-KR"/>
              </w:rPr>
              <w:t>:</w:t>
            </w:r>
            <w:r w:rsidR="003D1391" w:rsidRPr="00C43ACB">
              <w:rPr>
                <w:lang w:eastAsia="ko-KR"/>
              </w:rPr>
              <w:t xml:space="preserve"> ID of the Originator</w:t>
            </w:r>
          </w:p>
          <w:p w14:paraId="7D3EEF04" w14:textId="77777777" w:rsidR="003D1391" w:rsidRPr="00C43ACB" w:rsidRDefault="00A579ED" w:rsidP="00461112">
            <w:pPr>
              <w:pStyle w:val="TAL"/>
              <w:rPr>
                <w:lang w:eastAsia="ko-KR"/>
              </w:rPr>
            </w:pPr>
            <w:r w:rsidRPr="00C43ACB">
              <w:rPr>
                <w:b/>
                <w:i/>
                <w:lang w:eastAsia="ko-KR"/>
              </w:rPr>
              <w:t>To</w:t>
            </w:r>
            <w:r w:rsidR="003D1391" w:rsidRPr="00C43ACB">
              <w:rPr>
                <w:b/>
                <w:lang w:eastAsia="ko-KR"/>
              </w:rPr>
              <w:t>:</w:t>
            </w:r>
            <w:r w:rsidR="003D1391" w:rsidRPr="00C43ACB">
              <w:rPr>
                <w:lang w:eastAsia="ko-KR"/>
              </w:rPr>
              <w:t xml:space="preserve"> </w:t>
            </w:r>
            <w:r w:rsidR="00447E0A" w:rsidRPr="00C43ACB">
              <w:rPr>
                <w:lang w:eastAsia="ko-KR"/>
              </w:rPr>
              <w:t>Address</w:t>
            </w:r>
            <w:r w:rsidR="003D1391" w:rsidRPr="00C43ACB">
              <w:rPr>
                <w:lang w:eastAsia="ko-KR"/>
              </w:rPr>
              <w:t xml:space="preserve"> of the </w:t>
            </w:r>
            <w:r w:rsidR="003D1391" w:rsidRPr="00C43ACB">
              <w:rPr>
                <w:i/>
                <w:lang w:eastAsia="ko-KR"/>
              </w:rPr>
              <w:t>&lt;statsConfig&gt;</w:t>
            </w:r>
            <w:r w:rsidR="003D1391" w:rsidRPr="00C43ACB">
              <w:rPr>
                <w:lang w:eastAsia="ko-KR"/>
              </w:rPr>
              <w:t xml:space="preserve"> resource to be deleted</w:t>
            </w:r>
          </w:p>
        </w:tc>
      </w:tr>
      <w:tr w:rsidR="003D1391" w:rsidRPr="00C43ACB" w14:paraId="5A832BF1" w14:textId="77777777" w:rsidTr="001C13B4">
        <w:trPr>
          <w:jc w:val="center"/>
        </w:trPr>
        <w:tc>
          <w:tcPr>
            <w:tcW w:w="3534" w:type="dxa"/>
            <w:shd w:val="clear" w:color="auto" w:fill="auto"/>
          </w:tcPr>
          <w:p w14:paraId="1210B620" w14:textId="77777777" w:rsidR="003D1391" w:rsidRPr="00C43ACB" w:rsidRDefault="003D1391" w:rsidP="00461112">
            <w:pPr>
              <w:pStyle w:val="TAL"/>
              <w:rPr>
                <w:lang w:eastAsia="ko-KR"/>
              </w:rPr>
            </w:pPr>
            <w:r w:rsidRPr="00C43ACB">
              <w:rPr>
                <w:lang w:eastAsia="ko-KR"/>
              </w:rPr>
              <w:t>Processing at Originator before sending Request</w:t>
            </w:r>
          </w:p>
        </w:tc>
        <w:tc>
          <w:tcPr>
            <w:tcW w:w="5633" w:type="dxa"/>
            <w:shd w:val="clear" w:color="auto" w:fill="auto"/>
          </w:tcPr>
          <w:p w14:paraId="2627A8CB" w14:textId="77777777" w:rsidR="003D1391" w:rsidRPr="00C43ACB" w:rsidRDefault="003D1391" w:rsidP="00461112">
            <w:pPr>
              <w:pStyle w:val="TAL"/>
              <w:rPr>
                <w:lang w:eastAsia="ko-KR"/>
              </w:rPr>
            </w:pPr>
            <w:r w:rsidRPr="00C43ACB">
              <w:rPr>
                <w:rFonts w:eastAsia="Arial Unicode MS"/>
                <w:szCs w:val="18"/>
                <w:lang w:eastAsia="ko-KR"/>
              </w:rPr>
              <w:t xml:space="preserve">According to clause </w:t>
            </w:r>
            <w:r w:rsidRPr="00C43ACB">
              <w:t>10.1.4.1</w:t>
            </w:r>
          </w:p>
        </w:tc>
      </w:tr>
      <w:tr w:rsidR="003D1391" w:rsidRPr="00C43ACB" w14:paraId="6124447C" w14:textId="77777777" w:rsidTr="001C13B4">
        <w:trPr>
          <w:jc w:val="center"/>
        </w:trPr>
        <w:tc>
          <w:tcPr>
            <w:tcW w:w="3534" w:type="dxa"/>
            <w:shd w:val="clear" w:color="auto" w:fill="auto"/>
          </w:tcPr>
          <w:p w14:paraId="75399F3A" w14:textId="77777777" w:rsidR="003D1391" w:rsidRPr="00C43ACB" w:rsidRDefault="003D1391" w:rsidP="00461112">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5633" w:type="dxa"/>
            <w:shd w:val="clear" w:color="auto" w:fill="auto"/>
          </w:tcPr>
          <w:p w14:paraId="3E9E7CBD" w14:textId="77777777" w:rsidR="003D1391" w:rsidRPr="00C43ACB" w:rsidRDefault="003D1391" w:rsidP="00E37274">
            <w:pPr>
              <w:pStyle w:val="TAL"/>
              <w:rPr>
                <w:lang w:eastAsia="ko-KR"/>
              </w:rPr>
            </w:pPr>
            <w:r w:rsidRPr="00C43ACB">
              <w:rPr>
                <w:rFonts w:eastAsia="Arial Unicode MS"/>
                <w:szCs w:val="18"/>
                <w:lang w:eastAsia="ko-KR"/>
              </w:rPr>
              <w:t xml:space="preserve">According to clause </w:t>
            </w:r>
            <w:r w:rsidRPr="00C43ACB">
              <w:t>10.1.4.1</w:t>
            </w:r>
          </w:p>
        </w:tc>
      </w:tr>
      <w:tr w:rsidR="003D1391" w:rsidRPr="00C43ACB" w14:paraId="2938768B" w14:textId="77777777" w:rsidTr="001C13B4">
        <w:trPr>
          <w:jc w:val="center"/>
        </w:trPr>
        <w:tc>
          <w:tcPr>
            <w:tcW w:w="3534" w:type="dxa"/>
            <w:shd w:val="clear" w:color="auto" w:fill="auto"/>
          </w:tcPr>
          <w:p w14:paraId="4764437B" w14:textId="77777777" w:rsidR="003D1391" w:rsidRPr="00C43ACB" w:rsidRDefault="003D139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5633" w:type="dxa"/>
            <w:shd w:val="clear" w:color="auto" w:fill="auto"/>
          </w:tcPr>
          <w:p w14:paraId="6C7D97E1" w14:textId="77777777" w:rsidR="003D1391" w:rsidRPr="00C43ACB" w:rsidRDefault="003D1391" w:rsidP="00E37274">
            <w:pPr>
              <w:pStyle w:val="TAL"/>
              <w:rPr>
                <w:lang w:eastAsia="ko-KR"/>
              </w:rPr>
            </w:pPr>
            <w:r w:rsidRPr="00C43ACB">
              <w:rPr>
                <w:rFonts w:eastAsia="Arial Unicode MS"/>
                <w:szCs w:val="18"/>
                <w:lang w:eastAsia="ko-KR"/>
              </w:rPr>
              <w:t xml:space="preserve">According to clause </w:t>
            </w:r>
            <w:r w:rsidRPr="00C43ACB">
              <w:t>10.1.4.1</w:t>
            </w:r>
          </w:p>
        </w:tc>
      </w:tr>
      <w:tr w:rsidR="003D1391" w:rsidRPr="00C43ACB" w14:paraId="5DBCA59B" w14:textId="77777777" w:rsidTr="001C13B4">
        <w:trPr>
          <w:jc w:val="center"/>
        </w:trPr>
        <w:tc>
          <w:tcPr>
            <w:tcW w:w="3534" w:type="dxa"/>
            <w:tcBorders>
              <w:top w:val="single" w:sz="8" w:space="0" w:color="000000"/>
              <w:left w:val="single" w:sz="8" w:space="0" w:color="000000"/>
              <w:bottom w:val="single" w:sz="8" w:space="0" w:color="000000"/>
            </w:tcBorders>
            <w:shd w:val="clear" w:color="auto" w:fill="auto"/>
          </w:tcPr>
          <w:p w14:paraId="76288A3C" w14:textId="77777777" w:rsidR="003D1391" w:rsidRPr="00C43ACB" w:rsidRDefault="00C51AC8" w:rsidP="00461112">
            <w:pPr>
              <w:pStyle w:val="TAL"/>
              <w:rPr>
                <w:lang w:eastAsia="ko-KR"/>
              </w:rPr>
            </w:pPr>
            <w:r w:rsidRPr="00C43ACB">
              <w:rPr>
                <w:lang w:eastAsia="ko-KR"/>
              </w:rPr>
              <w:t>Processing</w:t>
            </w:r>
            <w:r w:rsidR="003D1391" w:rsidRPr="00C43ACB">
              <w:rPr>
                <w:lang w:eastAsia="ko-KR"/>
              </w:rPr>
              <w:t xml:space="preserve"> at Originator after receiving Response</w:t>
            </w:r>
          </w:p>
        </w:tc>
        <w:tc>
          <w:tcPr>
            <w:tcW w:w="5633" w:type="dxa"/>
            <w:tcBorders>
              <w:top w:val="single" w:sz="8" w:space="0" w:color="000000"/>
              <w:bottom w:val="single" w:sz="8" w:space="0" w:color="000000"/>
              <w:right w:val="single" w:sz="8" w:space="0" w:color="000000"/>
            </w:tcBorders>
            <w:shd w:val="clear" w:color="auto" w:fill="auto"/>
          </w:tcPr>
          <w:p w14:paraId="0C4C148A" w14:textId="77777777" w:rsidR="003D1391" w:rsidRPr="00C43ACB" w:rsidRDefault="003D1391" w:rsidP="00461112">
            <w:pPr>
              <w:pStyle w:val="TAL"/>
              <w:rPr>
                <w:lang w:eastAsia="ko-KR"/>
              </w:rPr>
            </w:pPr>
            <w:r w:rsidRPr="00C43ACB">
              <w:rPr>
                <w:lang w:eastAsia="ko-KR"/>
              </w:rPr>
              <w:t>None</w:t>
            </w:r>
          </w:p>
        </w:tc>
      </w:tr>
      <w:tr w:rsidR="003D1391" w:rsidRPr="00C43ACB" w14:paraId="5BD257A5" w14:textId="77777777" w:rsidTr="001C13B4">
        <w:trPr>
          <w:jc w:val="center"/>
        </w:trPr>
        <w:tc>
          <w:tcPr>
            <w:tcW w:w="3534" w:type="dxa"/>
            <w:shd w:val="clear" w:color="auto" w:fill="auto"/>
          </w:tcPr>
          <w:p w14:paraId="292A2358" w14:textId="77777777" w:rsidR="003D1391" w:rsidRPr="00C43ACB" w:rsidRDefault="003D1391" w:rsidP="00461112">
            <w:pPr>
              <w:pStyle w:val="TAL"/>
              <w:rPr>
                <w:lang w:eastAsia="ko-KR"/>
              </w:rPr>
            </w:pPr>
            <w:r w:rsidRPr="00C43ACB">
              <w:rPr>
                <w:rFonts w:hint="eastAsia"/>
                <w:lang w:eastAsia="ko-KR"/>
              </w:rPr>
              <w:t>Exceptions</w:t>
            </w:r>
          </w:p>
        </w:tc>
        <w:tc>
          <w:tcPr>
            <w:tcW w:w="5633" w:type="dxa"/>
            <w:shd w:val="clear" w:color="auto" w:fill="auto"/>
          </w:tcPr>
          <w:p w14:paraId="509AC05C" w14:textId="77777777" w:rsidR="003D1391" w:rsidRPr="00C43ACB" w:rsidRDefault="003D1391" w:rsidP="00E37274">
            <w:pPr>
              <w:pStyle w:val="TAL"/>
              <w:rPr>
                <w:lang w:eastAsia="ko-KR"/>
              </w:rPr>
            </w:pPr>
            <w:r w:rsidRPr="00C43ACB">
              <w:rPr>
                <w:rFonts w:eastAsia="Arial Unicode MS"/>
                <w:szCs w:val="18"/>
                <w:lang w:eastAsia="ko-KR"/>
              </w:rPr>
              <w:t xml:space="preserve">According to clause </w:t>
            </w:r>
            <w:r w:rsidRPr="00C43ACB">
              <w:t>10.1.4.1</w:t>
            </w:r>
          </w:p>
        </w:tc>
      </w:tr>
    </w:tbl>
    <w:p w14:paraId="2F79470F" w14:textId="77777777" w:rsidR="003D1391" w:rsidRPr="00C43ACB" w:rsidRDefault="003D1391" w:rsidP="00E37274">
      <w:pPr>
        <w:rPr>
          <w:rFonts w:eastAsia="Arial Unicode MS"/>
        </w:rPr>
      </w:pPr>
    </w:p>
    <w:p w14:paraId="5AA7D66D" w14:textId="77777777" w:rsidR="003D1391" w:rsidRPr="00C43ACB" w:rsidRDefault="003D1391" w:rsidP="00A97152">
      <w:pPr>
        <w:pStyle w:val="40"/>
        <w:rPr>
          <w:rFonts w:eastAsia="Arial Unicode MS"/>
        </w:rPr>
      </w:pPr>
      <w:bookmarkStart w:id="792" w:name="_Toc507429954"/>
      <w:bookmarkStart w:id="793" w:name="_Toc2172147"/>
      <w:r w:rsidRPr="00C43ACB">
        <w:rPr>
          <w:rFonts w:eastAsia="Arial Unicode MS"/>
        </w:rPr>
        <w:lastRenderedPageBreak/>
        <w:t>10.2.15.6</w:t>
      </w:r>
      <w:r w:rsidR="00EC64E4" w:rsidRPr="00C43ACB">
        <w:rPr>
          <w:rFonts w:eastAsia="Arial Unicode MS"/>
        </w:rPr>
        <w:tab/>
      </w:r>
      <w:r w:rsidRPr="00C43ACB">
        <w:rPr>
          <w:rFonts w:eastAsia="Arial Unicode MS"/>
        </w:rPr>
        <w:t xml:space="preserve">Create </w:t>
      </w:r>
      <w:r w:rsidRPr="00C43ACB">
        <w:rPr>
          <w:rFonts w:eastAsia="Arial Unicode MS"/>
          <w:i/>
        </w:rPr>
        <w:t>&lt;eventConfig&gt;</w:t>
      </w:r>
      <w:bookmarkEnd w:id="792"/>
      <w:bookmarkEnd w:id="793"/>
    </w:p>
    <w:p w14:paraId="73D9F47A" w14:textId="77777777" w:rsidR="003D1391" w:rsidRPr="00C43ACB" w:rsidRDefault="003D1391" w:rsidP="00E37274">
      <w:pPr>
        <w:keepNext/>
        <w:keepLines/>
        <w:rPr>
          <w:rFonts w:eastAsia="Arial Unicode MS"/>
        </w:rPr>
      </w:pPr>
      <w:r w:rsidRPr="00C43ACB">
        <w:rPr>
          <w:rFonts w:eastAsia="Arial Unicode MS"/>
        </w:rPr>
        <w:t xml:space="preserve">This procedure shall be used to create </w:t>
      </w:r>
      <w:r w:rsidRPr="00C43ACB">
        <w:rPr>
          <w:rFonts w:eastAsia="Arial Unicode MS"/>
          <w:i/>
        </w:rPr>
        <w:t>&lt;eventConfig&gt;</w:t>
      </w:r>
      <w:r w:rsidRPr="00C43ACB">
        <w:rPr>
          <w:rFonts w:eastAsia="Arial Unicode MS"/>
        </w:rPr>
        <w:t xml:space="preserve"> resource.</w:t>
      </w:r>
    </w:p>
    <w:p w14:paraId="0B84E735" w14:textId="77777777" w:rsidR="003D1391" w:rsidRPr="00C43ACB" w:rsidRDefault="003D1391" w:rsidP="003521AA">
      <w:pPr>
        <w:pStyle w:val="TH"/>
      </w:pPr>
      <w:r w:rsidRPr="00C43ACB">
        <w:t xml:space="preserve">Table 10.2.15.6-1: </w:t>
      </w:r>
      <w:r w:rsidRPr="00C43ACB">
        <w:rPr>
          <w:i/>
        </w:rPr>
        <w:t>&lt;eventConfig&gt;</w:t>
      </w:r>
      <w:r w:rsidR="00111277"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1391" w:rsidRPr="00C43ACB" w14:paraId="0443D1DA" w14:textId="77777777" w:rsidTr="00461112">
        <w:trPr>
          <w:jc w:val="center"/>
        </w:trPr>
        <w:tc>
          <w:tcPr>
            <w:tcW w:w="9167" w:type="dxa"/>
            <w:gridSpan w:val="2"/>
            <w:shd w:val="clear" w:color="auto" w:fill="DDDDDD"/>
          </w:tcPr>
          <w:p w14:paraId="04A68B8A" w14:textId="77777777" w:rsidR="003D1391" w:rsidRPr="00C43ACB" w:rsidRDefault="003D1391" w:rsidP="00461112">
            <w:pPr>
              <w:pStyle w:val="TAH"/>
              <w:rPr>
                <w:rFonts w:cs="Arial"/>
                <w:szCs w:val="18"/>
                <w:lang w:eastAsia="ko-KR"/>
              </w:rPr>
            </w:pPr>
            <w:r w:rsidRPr="00C43ACB">
              <w:rPr>
                <w:rFonts w:cs="Arial"/>
                <w:i/>
                <w:szCs w:val="18"/>
                <w:lang w:eastAsia="ko-KR"/>
              </w:rPr>
              <w:t>&lt;eventConfig&gt;</w:t>
            </w:r>
            <w:r w:rsidRPr="00C43ACB">
              <w:rPr>
                <w:rFonts w:cs="Arial"/>
                <w:szCs w:val="18"/>
                <w:lang w:eastAsia="ko-KR"/>
              </w:rPr>
              <w:t xml:space="preserve"> CREATE</w:t>
            </w:r>
          </w:p>
        </w:tc>
      </w:tr>
      <w:tr w:rsidR="003D1391" w:rsidRPr="00C43ACB" w14:paraId="59D4C6B3" w14:textId="77777777" w:rsidTr="00461112">
        <w:trPr>
          <w:jc w:val="center"/>
        </w:trPr>
        <w:tc>
          <w:tcPr>
            <w:tcW w:w="2093" w:type="dxa"/>
            <w:shd w:val="clear" w:color="auto" w:fill="auto"/>
          </w:tcPr>
          <w:p w14:paraId="38D64BD2" w14:textId="77777777" w:rsidR="003D1391" w:rsidRPr="00C43ACB" w:rsidRDefault="003D1391" w:rsidP="00461112">
            <w:pPr>
              <w:pStyle w:val="TAL"/>
              <w:rPr>
                <w:rFonts w:cs="Arial"/>
                <w:szCs w:val="18"/>
                <w:lang w:eastAsia="ko-KR"/>
              </w:rPr>
            </w:pPr>
            <w:r w:rsidRPr="00C43ACB">
              <w:rPr>
                <w:rFonts w:cs="Arial"/>
                <w:szCs w:val="18"/>
                <w:lang w:eastAsia="ko-KR"/>
              </w:rPr>
              <w:t>Associated Reference Points</w:t>
            </w:r>
          </w:p>
        </w:tc>
        <w:tc>
          <w:tcPr>
            <w:tcW w:w="7074" w:type="dxa"/>
            <w:shd w:val="clear" w:color="auto" w:fill="auto"/>
          </w:tcPr>
          <w:p w14:paraId="102796E7" w14:textId="77777777" w:rsidR="003D1391" w:rsidRPr="00C43ACB" w:rsidRDefault="003D1391" w:rsidP="00461112">
            <w:pPr>
              <w:pStyle w:val="TAL"/>
              <w:rPr>
                <w:rFonts w:cs="Arial"/>
                <w:szCs w:val="18"/>
                <w:lang w:eastAsia="ko-KR"/>
              </w:rPr>
            </w:pPr>
            <w:r w:rsidRPr="00C43ACB">
              <w:rPr>
                <w:rFonts w:cs="Arial"/>
                <w:szCs w:val="18"/>
                <w:lang w:eastAsia="ko-KR"/>
              </w:rPr>
              <w:t>Mca</w:t>
            </w:r>
          </w:p>
        </w:tc>
      </w:tr>
      <w:tr w:rsidR="003D1391" w:rsidRPr="00C43ACB" w14:paraId="502F4731" w14:textId="77777777" w:rsidTr="00461112">
        <w:trPr>
          <w:jc w:val="center"/>
        </w:trPr>
        <w:tc>
          <w:tcPr>
            <w:tcW w:w="2093" w:type="dxa"/>
            <w:shd w:val="clear" w:color="auto" w:fill="auto"/>
          </w:tcPr>
          <w:p w14:paraId="52D7B65D" w14:textId="77777777" w:rsidR="003D1391" w:rsidRPr="00C43ACB" w:rsidRDefault="003D1391" w:rsidP="00461112">
            <w:pPr>
              <w:pStyle w:val="TAL"/>
              <w:rPr>
                <w:rFonts w:cs="Arial"/>
                <w:szCs w:val="18"/>
                <w:lang w:eastAsia="ko-KR"/>
              </w:rPr>
            </w:pPr>
            <w:r w:rsidRPr="00C43ACB">
              <w:rPr>
                <w:rFonts w:cs="Arial"/>
                <w:szCs w:val="18"/>
                <w:lang w:eastAsia="ko-KR"/>
              </w:rPr>
              <w:t>Information in Request message</w:t>
            </w:r>
          </w:p>
        </w:tc>
        <w:tc>
          <w:tcPr>
            <w:tcW w:w="7074" w:type="dxa"/>
            <w:shd w:val="clear" w:color="auto" w:fill="auto"/>
          </w:tcPr>
          <w:p w14:paraId="387BF8DC" w14:textId="77777777" w:rsidR="003D1391" w:rsidRPr="00C43ACB" w:rsidRDefault="00A579ED" w:rsidP="00461112">
            <w:pPr>
              <w:pStyle w:val="TAL"/>
              <w:rPr>
                <w:rFonts w:eastAsia="Arial Unicode MS" w:cs="Arial"/>
                <w:szCs w:val="18"/>
                <w:lang w:eastAsia="ko-KR"/>
              </w:rPr>
            </w:pPr>
            <w:r w:rsidRPr="00C43ACB">
              <w:rPr>
                <w:rFonts w:eastAsia="Arial Unicode MS" w:cs="Arial"/>
                <w:b/>
                <w:i/>
                <w:szCs w:val="18"/>
                <w:lang w:eastAsia="ko-KR"/>
              </w:rPr>
              <w:t>From</w:t>
            </w:r>
            <w:r w:rsidR="003D1391" w:rsidRPr="00C43ACB">
              <w:rPr>
                <w:rFonts w:eastAsia="Arial Unicode MS" w:cs="Arial"/>
                <w:b/>
                <w:i/>
                <w:szCs w:val="18"/>
                <w:lang w:eastAsia="ko-KR"/>
              </w:rPr>
              <w:t>:</w:t>
            </w:r>
            <w:r w:rsidR="003D1391" w:rsidRPr="00C43ACB">
              <w:rPr>
                <w:rFonts w:eastAsia="Arial Unicode MS" w:cs="Arial"/>
                <w:szCs w:val="18"/>
                <w:lang w:eastAsia="ko-KR"/>
              </w:rPr>
              <w:t xml:space="preserve"> Identifier of the AE that initiates the Request</w:t>
            </w:r>
          </w:p>
          <w:p w14:paraId="0706D90E" w14:textId="77777777" w:rsidR="003D1391" w:rsidRPr="00C43ACB" w:rsidRDefault="00A579ED" w:rsidP="00461112">
            <w:pPr>
              <w:pStyle w:val="TAL"/>
              <w:rPr>
                <w:rFonts w:eastAsia="Arial Unicode MS" w:cs="Arial"/>
                <w:szCs w:val="18"/>
                <w:lang w:eastAsia="ko-KR"/>
              </w:rPr>
            </w:pPr>
            <w:r w:rsidRPr="00C43ACB">
              <w:rPr>
                <w:rFonts w:eastAsia="Arial Unicode MS" w:cs="Arial"/>
                <w:b/>
                <w:i/>
                <w:szCs w:val="18"/>
                <w:lang w:eastAsia="ko-KR"/>
              </w:rPr>
              <w:t>To</w:t>
            </w:r>
            <w:r w:rsidR="003D1391" w:rsidRPr="00C43ACB">
              <w:rPr>
                <w:rFonts w:eastAsia="Arial Unicode MS" w:cs="Arial"/>
                <w:b/>
                <w:i/>
                <w:szCs w:val="18"/>
                <w:lang w:eastAsia="ko-KR"/>
              </w:rPr>
              <w:t>:</w:t>
            </w:r>
            <w:r w:rsidR="003D1391" w:rsidRPr="00C43ACB">
              <w:rPr>
                <w:rFonts w:eastAsia="Arial Unicode MS" w:cs="Arial"/>
                <w:szCs w:val="18"/>
                <w:lang w:eastAsia="ko-KR"/>
              </w:rPr>
              <w:t xml:space="preserve"> The </w:t>
            </w:r>
            <w:r w:rsidR="00447E0A" w:rsidRPr="00C43ACB">
              <w:rPr>
                <w:rFonts w:eastAsia="Arial Unicode MS" w:cs="Arial"/>
                <w:szCs w:val="18"/>
                <w:lang w:eastAsia="ko-KR"/>
              </w:rPr>
              <w:t>address</w:t>
            </w:r>
            <w:r w:rsidR="003D1391" w:rsidRPr="00C43ACB">
              <w:rPr>
                <w:rFonts w:eastAsia="Arial Unicode MS" w:cs="Arial"/>
                <w:szCs w:val="18"/>
                <w:lang w:eastAsia="ko-KR"/>
              </w:rPr>
              <w:t xml:space="preserve"> of the </w:t>
            </w:r>
            <w:r w:rsidR="003D1391" w:rsidRPr="00C43ACB">
              <w:rPr>
                <w:rFonts w:eastAsia="Arial Unicode MS" w:cs="Arial"/>
                <w:i/>
                <w:szCs w:val="18"/>
                <w:lang w:eastAsia="ko-KR"/>
              </w:rPr>
              <w:t>&lt;statsConfig&gt;</w:t>
            </w:r>
            <w:r w:rsidR="003D1391" w:rsidRPr="00C43ACB">
              <w:rPr>
                <w:rFonts w:eastAsia="Arial Unicode MS" w:cs="Arial"/>
                <w:szCs w:val="18"/>
                <w:lang w:eastAsia="ko-KR"/>
              </w:rPr>
              <w:t xml:space="preserve"> resource where the </w:t>
            </w:r>
            <w:r w:rsidR="003D1391" w:rsidRPr="00C43ACB">
              <w:rPr>
                <w:rFonts w:eastAsia="Arial Unicode MS" w:cs="Arial"/>
                <w:i/>
                <w:szCs w:val="18"/>
                <w:lang w:eastAsia="ko-KR"/>
              </w:rPr>
              <w:t>&lt;eventConfig&gt;</w:t>
            </w:r>
            <w:r w:rsidR="003D1391" w:rsidRPr="00C43ACB">
              <w:rPr>
                <w:rFonts w:eastAsia="Arial Unicode MS" w:cs="Arial"/>
                <w:szCs w:val="18"/>
                <w:lang w:eastAsia="ko-KR"/>
              </w:rPr>
              <w:t xml:space="preserve"> sub</w:t>
            </w:r>
            <w:r w:rsidR="00E37274" w:rsidRPr="00C43ACB">
              <w:rPr>
                <w:rFonts w:eastAsia="Arial Unicode MS" w:cs="Arial"/>
                <w:szCs w:val="18"/>
                <w:lang w:eastAsia="ko-KR"/>
              </w:rPr>
              <w:noBreakHyphen/>
            </w:r>
            <w:r w:rsidR="003D1391" w:rsidRPr="00C43ACB">
              <w:rPr>
                <w:rFonts w:eastAsia="Arial Unicode MS" w:cs="Arial"/>
                <w:szCs w:val="18"/>
                <w:lang w:eastAsia="ko-KR"/>
              </w:rPr>
              <w:t>res</w:t>
            </w:r>
            <w:r w:rsidR="00E37274" w:rsidRPr="00C43ACB">
              <w:rPr>
                <w:rFonts w:eastAsia="Arial Unicode MS" w:cs="Arial"/>
                <w:szCs w:val="18"/>
                <w:lang w:eastAsia="ko-KR"/>
              </w:rPr>
              <w:t>ource is intended to be Created</w:t>
            </w:r>
          </w:p>
          <w:p w14:paraId="2CC1AC5A" w14:textId="77777777" w:rsidR="003D1391" w:rsidRPr="00C43ACB" w:rsidRDefault="00A579ED" w:rsidP="00461112">
            <w:pPr>
              <w:pStyle w:val="TAL"/>
              <w:rPr>
                <w:rFonts w:eastAsia="Arial Unicode MS" w:cs="Arial"/>
                <w:szCs w:val="18"/>
              </w:rPr>
            </w:pPr>
            <w:r w:rsidRPr="00C43ACB">
              <w:rPr>
                <w:rFonts w:cs="Arial"/>
                <w:b/>
                <w:i/>
                <w:szCs w:val="18"/>
                <w:lang w:eastAsia="ko-KR"/>
              </w:rPr>
              <w:t>Content</w:t>
            </w:r>
            <w:r w:rsidR="003D1391" w:rsidRPr="00C43ACB">
              <w:rPr>
                <w:rFonts w:cs="Arial"/>
                <w:b/>
                <w:szCs w:val="18"/>
                <w:lang w:eastAsia="ko-KR"/>
              </w:rPr>
              <w:t>:</w:t>
            </w:r>
            <w:r w:rsidR="00E37274" w:rsidRPr="00C43ACB">
              <w:rPr>
                <w:rFonts w:cs="Arial"/>
                <w:szCs w:val="18"/>
                <w:lang w:eastAsia="ko-KR"/>
              </w:rPr>
              <w:t xml:space="preserve"> </w:t>
            </w:r>
            <w:r w:rsidR="003D1391" w:rsidRPr="00C43ACB">
              <w:rPr>
                <w:rFonts w:eastAsia="Arial Unicode MS"/>
              </w:rPr>
              <w:t xml:space="preserve">The representation of the </w:t>
            </w:r>
            <w:r w:rsidR="003D1391" w:rsidRPr="00C43ACB">
              <w:rPr>
                <w:rFonts w:eastAsia="Arial Unicode MS"/>
                <w:i/>
              </w:rPr>
              <w:t>&lt;eventConfig&gt;</w:t>
            </w:r>
            <w:r w:rsidR="003D1391" w:rsidRPr="00C43ACB">
              <w:rPr>
                <w:rFonts w:eastAsia="Arial Unicode MS"/>
              </w:rPr>
              <w:t xml:space="preserve"> resource for which the attributes are described in</w:t>
            </w:r>
            <w:r w:rsidR="00E37274" w:rsidRPr="00C43ACB">
              <w:rPr>
                <w:rFonts w:eastAsia="Arial Unicode MS"/>
              </w:rPr>
              <w:t xml:space="preserve"> clause 9.6.24</w:t>
            </w:r>
          </w:p>
          <w:p w14:paraId="1CFDD05D" w14:textId="77777777" w:rsidR="003D1391" w:rsidRPr="00C43ACB" w:rsidRDefault="003D1391" w:rsidP="00461112">
            <w:pPr>
              <w:pStyle w:val="TAL"/>
              <w:rPr>
                <w:rFonts w:cs="Arial"/>
                <w:szCs w:val="18"/>
                <w:lang w:eastAsia="ko-KR"/>
              </w:rPr>
            </w:pPr>
            <w:r w:rsidRPr="00C43ACB">
              <w:rPr>
                <w:lang w:eastAsia="ko-KR"/>
              </w:rPr>
              <w:t>Other information in the Request message is defin</w:t>
            </w:r>
            <w:r w:rsidR="00E37274" w:rsidRPr="00C43ACB">
              <w:rPr>
                <w:lang w:eastAsia="ko-KR"/>
              </w:rPr>
              <w:t>ed according to clause 10.1.1.1</w:t>
            </w:r>
          </w:p>
        </w:tc>
      </w:tr>
      <w:tr w:rsidR="003D1391" w:rsidRPr="00C43ACB" w14:paraId="18A9E9D9" w14:textId="77777777" w:rsidTr="00461112">
        <w:trPr>
          <w:jc w:val="center"/>
        </w:trPr>
        <w:tc>
          <w:tcPr>
            <w:tcW w:w="2093" w:type="dxa"/>
            <w:shd w:val="clear" w:color="auto" w:fill="auto"/>
          </w:tcPr>
          <w:p w14:paraId="40CB009C" w14:textId="77777777" w:rsidR="003D1391" w:rsidRPr="00C43ACB" w:rsidRDefault="003D1391" w:rsidP="00461112">
            <w:pPr>
              <w:pStyle w:val="TAL"/>
              <w:rPr>
                <w:rFonts w:cs="Arial"/>
                <w:szCs w:val="18"/>
                <w:lang w:eastAsia="ko-KR"/>
              </w:rPr>
            </w:pPr>
            <w:r w:rsidRPr="00C43ACB">
              <w:rPr>
                <w:rFonts w:cs="Arial"/>
                <w:szCs w:val="18"/>
                <w:lang w:eastAsia="ko-KR"/>
              </w:rPr>
              <w:t>Processing at Originator before sending Request</w:t>
            </w:r>
          </w:p>
        </w:tc>
        <w:tc>
          <w:tcPr>
            <w:tcW w:w="7074" w:type="dxa"/>
            <w:shd w:val="clear" w:color="auto" w:fill="auto"/>
          </w:tcPr>
          <w:p w14:paraId="46E34A65" w14:textId="77777777" w:rsidR="003D1391" w:rsidRPr="00C43ACB" w:rsidRDefault="003D1391" w:rsidP="00461112">
            <w:pPr>
              <w:pStyle w:val="TAL"/>
              <w:rPr>
                <w:rFonts w:cs="Arial"/>
                <w:szCs w:val="18"/>
                <w:lang w:eastAsia="ko-KR"/>
              </w:rPr>
            </w:pPr>
            <w:r w:rsidRPr="00C43ACB">
              <w:rPr>
                <w:rFonts w:cs="Arial"/>
                <w:szCs w:val="18"/>
              </w:rPr>
              <w:t xml:space="preserve">The Originator shall be an AE. The Originator shall request to Create a new </w:t>
            </w:r>
            <w:r w:rsidRPr="00C43ACB">
              <w:rPr>
                <w:rFonts w:cs="Arial"/>
                <w:i/>
                <w:szCs w:val="18"/>
              </w:rPr>
              <w:t>&lt;eventConfig&gt;</w:t>
            </w:r>
            <w:r w:rsidR="008C3BE6" w:rsidRPr="00C43ACB">
              <w:rPr>
                <w:rFonts w:cs="Arial"/>
                <w:szCs w:val="18"/>
              </w:rPr>
              <w:t xml:space="preserve"> </w:t>
            </w:r>
            <w:r w:rsidRPr="00C43ACB">
              <w:rPr>
                <w:rFonts w:cs="Arial"/>
                <w:szCs w:val="18"/>
              </w:rPr>
              <w:t xml:space="preserve">resource by addressing to the </w:t>
            </w:r>
            <w:r w:rsidRPr="00C43ACB">
              <w:rPr>
                <w:rFonts w:cs="Arial"/>
                <w:i/>
                <w:szCs w:val="18"/>
              </w:rPr>
              <w:t>&lt;statsConfig&gt;</w:t>
            </w:r>
            <w:r w:rsidRPr="00C43ACB">
              <w:rPr>
                <w:rFonts w:cs="Arial"/>
                <w:szCs w:val="18"/>
              </w:rPr>
              <w:t xml:space="preserve"> resource of a Hosting CSE</w:t>
            </w:r>
          </w:p>
        </w:tc>
      </w:tr>
      <w:tr w:rsidR="003D1391" w:rsidRPr="00C43ACB" w14:paraId="2F1D9ADA" w14:textId="77777777" w:rsidTr="00461112">
        <w:trPr>
          <w:jc w:val="center"/>
        </w:trPr>
        <w:tc>
          <w:tcPr>
            <w:tcW w:w="2093" w:type="dxa"/>
            <w:shd w:val="clear" w:color="auto" w:fill="auto"/>
          </w:tcPr>
          <w:p w14:paraId="497CE58D" w14:textId="77777777" w:rsidR="003D1391" w:rsidRPr="00C43ACB" w:rsidRDefault="003D1391" w:rsidP="00461112">
            <w:pPr>
              <w:pStyle w:val="TAL"/>
              <w:rPr>
                <w:rFonts w:cs="Arial"/>
                <w:szCs w:val="18"/>
                <w:lang w:eastAsia="ko-KR"/>
              </w:rPr>
            </w:pPr>
            <w:r w:rsidRPr="00C43ACB">
              <w:rPr>
                <w:rFonts w:cs="Arial"/>
                <w:szCs w:val="18"/>
                <w:lang w:eastAsia="ko-KR"/>
              </w:rPr>
              <w:t>Processing at Receiver</w:t>
            </w:r>
          </w:p>
        </w:tc>
        <w:tc>
          <w:tcPr>
            <w:tcW w:w="7074" w:type="dxa"/>
            <w:shd w:val="clear" w:color="auto" w:fill="auto"/>
          </w:tcPr>
          <w:p w14:paraId="577F2325" w14:textId="77777777" w:rsidR="003D1391" w:rsidRPr="00C43ACB" w:rsidRDefault="003D1391" w:rsidP="00461112">
            <w:pPr>
              <w:pStyle w:val="TAL"/>
              <w:rPr>
                <w:rFonts w:eastAsia="Arial Unicode MS" w:cs="Arial"/>
                <w:szCs w:val="18"/>
              </w:rPr>
            </w:pPr>
            <w:r w:rsidRPr="00C43ACB">
              <w:rPr>
                <w:rFonts w:eastAsia="Arial Unicode MS" w:cs="Arial"/>
                <w:szCs w:val="18"/>
              </w:rPr>
              <w:t>The Receiver shall be an IN-CSE</w:t>
            </w:r>
            <w:r w:rsidR="00E37274" w:rsidRPr="00C43ACB">
              <w:rPr>
                <w:rFonts w:eastAsia="Arial Unicode MS" w:cs="Arial"/>
                <w:szCs w:val="18"/>
              </w:rPr>
              <w:t>:</w:t>
            </w:r>
          </w:p>
          <w:p w14:paraId="437422E0" w14:textId="77777777" w:rsidR="003D1391" w:rsidRPr="00C43ACB" w:rsidRDefault="003D1391" w:rsidP="00E37274">
            <w:pPr>
              <w:pStyle w:val="TB1"/>
              <w:tabs>
                <w:tab w:val="clear" w:pos="720"/>
                <w:tab w:val="left" w:pos="620"/>
              </w:tabs>
              <w:ind w:left="620"/>
              <w:rPr>
                <w:rFonts w:eastAsia="Malgun Gothic"/>
                <w:lang w:eastAsia="ko-KR"/>
              </w:rPr>
            </w:pPr>
            <w:r w:rsidRPr="00C43ACB">
              <w:rPr>
                <w:rFonts w:eastAsia="Arial Unicode MS"/>
              </w:rPr>
              <w:t xml:space="preserve">The Receiver shall </w:t>
            </w:r>
            <w:r w:rsidR="00821500" w:rsidRPr="00C43ACB">
              <w:rPr>
                <w:rFonts w:eastAsia="Arial Unicode MS" w:hint="eastAsia"/>
                <w:lang w:eastAsia="zh-CN"/>
              </w:rPr>
              <w:t>check if</w:t>
            </w:r>
            <w:r w:rsidRPr="00C43ACB">
              <w:rPr>
                <w:rFonts w:eastAsia="Arial Unicode MS"/>
              </w:rPr>
              <w:t xml:space="preserve"> the </w:t>
            </w:r>
            <w:r w:rsidRPr="00C43ACB">
              <w:rPr>
                <w:rFonts w:eastAsia="Arial Unicode MS"/>
                <w:i/>
              </w:rPr>
              <w:t>eventID</w:t>
            </w:r>
            <w:r w:rsidRPr="00C43ACB">
              <w:rPr>
                <w:rFonts w:eastAsia="Arial Unicode MS"/>
              </w:rPr>
              <w:t xml:space="preserve"> is unique, a</w:t>
            </w:r>
            <w:r w:rsidR="00E37274" w:rsidRPr="00C43ACB">
              <w:rPr>
                <w:rFonts w:eastAsia="Arial Unicode MS"/>
              </w:rPr>
              <w:t>nd if not, provides a new value</w:t>
            </w:r>
          </w:p>
          <w:p w14:paraId="596ABC72" w14:textId="77777777" w:rsidR="003D1391" w:rsidRPr="00C43ACB" w:rsidRDefault="003D1391" w:rsidP="00E37274">
            <w:pPr>
              <w:pStyle w:val="TB1"/>
              <w:tabs>
                <w:tab w:val="clear" w:pos="720"/>
                <w:tab w:val="left" w:pos="620"/>
              </w:tabs>
              <w:ind w:left="620"/>
              <w:rPr>
                <w:rFonts w:eastAsia="Malgun Gothic"/>
                <w:lang w:eastAsia="ko-KR"/>
              </w:rPr>
            </w:pPr>
            <w:r w:rsidRPr="00C43ACB">
              <w:rPr>
                <w:rFonts w:eastAsia="Arial Unicode MS"/>
              </w:rPr>
              <w:t xml:space="preserve">The Receiver shall verify that the </w:t>
            </w:r>
            <w:r w:rsidRPr="00C43ACB">
              <w:rPr>
                <w:rFonts w:eastAsia="Arial Unicode MS"/>
                <w:i/>
              </w:rPr>
              <w:t>eventEnd</w:t>
            </w:r>
            <w:r w:rsidRPr="00C43ACB">
              <w:rPr>
                <w:rFonts w:eastAsia="Arial Unicode MS"/>
              </w:rPr>
              <w:t xml:space="preserve"> time is greater than the </w:t>
            </w:r>
            <w:r w:rsidRPr="00C43ACB">
              <w:rPr>
                <w:rFonts w:eastAsia="Arial Unicode MS"/>
                <w:i/>
              </w:rPr>
              <w:t>eventStart</w:t>
            </w:r>
            <w:r w:rsidRPr="00C43ACB">
              <w:rPr>
                <w:rFonts w:eastAsia="Arial Unicode MS"/>
              </w:rPr>
              <w:t xml:space="preserve"> time if th</w:t>
            </w:r>
            <w:r w:rsidR="00E37274" w:rsidRPr="00C43ACB">
              <w:rPr>
                <w:rFonts w:eastAsia="Arial Unicode MS"/>
              </w:rPr>
              <w:t>ese two attributes are present</w:t>
            </w:r>
          </w:p>
          <w:p w14:paraId="6ECC4FC8" w14:textId="77777777" w:rsidR="003D1391" w:rsidRPr="00C43ACB" w:rsidRDefault="003D1391" w:rsidP="00E37274">
            <w:pPr>
              <w:pStyle w:val="TB1"/>
              <w:tabs>
                <w:tab w:val="clear" w:pos="720"/>
                <w:tab w:val="left" w:pos="620"/>
              </w:tabs>
              <w:ind w:left="620"/>
              <w:rPr>
                <w:lang w:eastAsia="ko-KR"/>
              </w:rPr>
            </w:pPr>
            <w:r w:rsidRPr="00C43ACB">
              <w:rPr>
                <w:rFonts w:eastAsia="Arial Unicode MS"/>
              </w:rPr>
              <w:t xml:space="preserve">The Receiver shall verify that the </w:t>
            </w:r>
            <w:r w:rsidRPr="00C43ACB">
              <w:rPr>
                <w:rFonts w:eastAsia="Arial Unicode MS"/>
                <w:i/>
              </w:rPr>
              <w:t>dataSize</w:t>
            </w:r>
            <w:r w:rsidRPr="00C43ACB">
              <w:rPr>
                <w:rFonts w:eastAsia="Arial Unicode MS"/>
              </w:rPr>
              <w:t xml:space="preserve"> attribute is present and contains a value greater </w:t>
            </w:r>
            <w:r w:rsidR="00821500" w:rsidRPr="00C43ACB">
              <w:rPr>
                <w:rFonts w:eastAsia="Arial Unicode MS" w:hint="eastAsia"/>
                <w:lang w:eastAsia="zh-CN"/>
              </w:rPr>
              <w:t>than</w:t>
            </w:r>
            <w:r w:rsidRPr="00C43ACB">
              <w:rPr>
                <w:rFonts w:eastAsia="Arial Unicode MS"/>
              </w:rPr>
              <w:t xml:space="preserve"> zero </w:t>
            </w:r>
            <w:r w:rsidRPr="00C43ACB">
              <w:t xml:space="preserve">if the </w:t>
            </w:r>
            <w:r w:rsidRPr="00C43ACB">
              <w:rPr>
                <w:i/>
              </w:rPr>
              <w:t>eventType</w:t>
            </w:r>
            <w:r w:rsidRPr="00C43ACB">
              <w:t xml:space="preserve"> is set to </w:t>
            </w:r>
            <w:r w:rsidR="003D10C8" w:rsidRPr="00C43ACB">
              <w:t>"</w:t>
            </w:r>
            <w:r w:rsidRPr="00C43ACB">
              <w:t>Storage based</w:t>
            </w:r>
            <w:r w:rsidR="003D10C8" w:rsidRPr="00C43ACB">
              <w:t>"</w:t>
            </w:r>
          </w:p>
        </w:tc>
      </w:tr>
      <w:tr w:rsidR="003D1391" w:rsidRPr="00C43ACB" w14:paraId="79AE58DE" w14:textId="77777777" w:rsidTr="00461112">
        <w:trPr>
          <w:jc w:val="center"/>
        </w:trPr>
        <w:tc>
          <w:tcPr>
            <w:tcW w:w="2093" w:type="dxa"/>
            <w:shd w:val="clear" w:color="auto" w:fill="auto"/>
          </w:tcPr>
          <w:p w14:paraId="1DCA65F4" w14:textId="77777777" w:rsidR="003D1391" w:rsidRPr="00C43ACB" w:rsidRDefault="003D1391" w:rsidP="00461112">
            <w:pPr>
              <w:pStyle w:val="TAL"/>
              <w:rPr>
                <w:rFonts w:cs="Arial"/>
                <w:szCs w:val="18"/>
                <w:lang w:eastAsia="ko-KR"/>
              </w:rPr>
            </w:pPr>
            <w:r w:rsidRPr="00C43ACB">
              <w:rPr>
                <w:rFonts w:cs="Arial"/>
                <w:szCs w:val="18"/>
                <w:lang w:eastAsia="ko-KR"/>
              </w:rPr>
              <w:t>Information in Response message</w:t>
            </w:r>
          </w:p>
        </w:tc>
        <w:tc>
          <w:tcPr>
            <w:tcW w:w="7074" w:type="dxa"/>
            <w:shd w:val="clear" w:color="auto" w:fill="auto"/>
          </w:tcPr>
          <w:p w14:paraId="78B6036D" w14:textId="77777777" w:rsidR="003D1391" w:rsidRPr="00C43ACB" w:rsidRDefault="003D1391" w:rsidP="00461112">
            <w:pPr>
              <w:pStyle w:val="TAL"/>
              <w:rPr>
                <w:rFonts w:cs="Arial"/>
                <w:szCs w:val="18"/>
                <w:lang w:eastAsia="ko-KR"/>
              </w:rPr>
            </w:pPr>
            <w:r w:rsidRPr="00C43ACB">
              <w:rPr>
                <w:rFonts w:eastAsia="Arial Unicode MS" w:cs="Arial"/>
                <w:szCs w:val="18"/>
                <w:lang w:eastAsia="ko-KR"/>
              </w:rPr>
              <w:t xml:space="preserve">According to clause </w:t>
            </w:r>
            <w:r w:rsidRPr="00C43ACB">
              <w:rPr>
                <w:rFonts w:cs="Arial"/>
                <w:szCs w:val="18"/>
              </w:rPr>
              <w:t>10.1.1.1</w:t>
            </w:r>
          </w:p>
        </w:tc>
      </w:tr>
      <w:tr w:rsidR="003D1391" w:rsidRPr="00C43ACB" w14:paraId="458A776E" w14:textId="77777777" w:rsidTr="00461112">
        <w:trPr>
          <w:jc w:val="center"/>
        </w:trPr>
        <w:tc>
          <w:tcPr>
            <w:tcW w:w="2093" w:type="dxa"/>
            <w:tcBorders>
              <w:top w:val="single" w:sz="8" w:space="0" w:color="000000"/>
              <w:left w:val="single" w:sz="8" w:space="0" w:color="000000"/>
              <w:bottom w:val="single" w:sz="8" w:space="0" w:color="000000"/>
            </w:tcBorders>
            <w:shd w:val="clear" w:color="auto" w:fill="auto"/>
          </w:tcPr>
          <w:p w14:paraId="3094289F" w14:textId="77777777" w:rsidR="003D1391" w:rsidRPr="00C43ACB" w:rsidRDefault="00C51AC8" w:rsidP="00461112">
            <w:pPr>
              <w:pStyle w:val="TAL"/>
              <w:rPr>
                <w:rFonts w:cs="Arial"/>
                <w:szCs w:val="18"/>
                <w:lang w:eastAsia="ko-KR"/>
              </w:rPr>
            </w:pPr>
            <w:r w:rsidRPr="00C43ACB">
              <w:rPr>
                <w:rFonts w:cs="Arial"/>
                <w:szCs w:val="18"/>
                <w:lang w:eastAsia="ko-KR"/>
              </w:rPr>
              <w:t>Processing</w:t>
            </w:r>
            <w:r w:rsidR="003D1391" w:rsidRPr="00C43ACB">
              <w:rPr>
                <w:rFonts w:cs="Arial"/>
                <w:szCs w:val="18"/>
                <w:lang w:eastAsia="ko-KR"/>
              </w:rPr>
              <w:t xml:space="preserve"> at Originator after receiving Response </w:t>
            </w:r>
          </w:p>
        </w:tc>
        <w:tc>
          <w:tcPr>
            <w:tcW w:w="7074" w:type="dxa"/>
            <w:tcBorders>
              <w:top w:val="single" w:sz="8" w:space="0" w:color="000000"/>
              <w:bottom w:val="single" w:sz="8" w:space="0" w:color="000000"/>
              <w:right w:val="single" w:sz="8" w:space="0" w:color="000000"/>
            </w:tcBorders>
            <w:shd w:val="clear" w:color="auto" w:fill="auto"/>
          </w:tcPr>
          <w:p w14:paraId="3EE72BDC" w14:textId="77777777" w:rsidR="003D1391" w:rsidRPr="00C43ACB" w:rsidRDefault="003D1391" w:rsidP="00461112">
            <w:pPr>
              <w:pStyle w:val="TAL"/>
              <w:rPr>
                <w:rFonts w:cs="Arial"/>
                <w:szCs w:val="18"/>
                <w:lang w:eastAsia="ko-KR"/>
              </w:rPr>
            </w:pPr>
            <w:r w:rsidRPr="00C43ACB">
              <w:rPr>
                <w:rFonts w:cs="Arial"/>
                <w:szCs w:val="18"/>
                <w:lang w:eastAsia="ko-KR"/>
              </w:rPr>
              <w:t>None</w:t>
            </w:r>
          </w:p>
        </w:tc>
      </w:tr>
      <w:tr w:rsidR="003D1391" w:rsidRPr="00C43ACB" w14:paraId="143AA99C" w14:textId="77777777" w:rsidTr="00461112">
        <w:trPr>
          <w:jc w:val="center"/>
        </w:trPr>
        <w:tc>
          <w:tcPr>
            <w:tcW w:w="2093" w:type="dxa"/>
            <w:shd w:val="clear" w:color="auto" w:fill="auto"/>
          </w:tcPr>
          <w:p w14:paraId="6C148F00" w14:textId="77777777" w:rsidR="003D1391" w:rsidRPr="00C43ACB" w:rsidRDefault="003D1391" w:rsidP="00461112">
            <w:pPr>
              <w:pStyle w:val="TAL"/>
              <w:rPr>
                <w:rFonts w:cs="Arial"/>
                <w:szCs w:val="18"/>
                <w:lang w:eastAsia="ko-KR"/>
              </w:rPr>
            </w:pPr>
            <w:r w:rsidRPr="00C43ACB">
              <w:rPr>
                <w:rFonts w:cs="Arial"/>
                <w:szCs w:val="18"/>
                <w:lang w:eastAsia="ko-KR"/>
              </w:rPr>
              <w:t>Exceptions</w:t>
            </w:r>
          </w:p>
        </w:tc>
        <w:tc>
          <w:tcPr>
            <w:tcW w:w="7074" w:type="dxa"/>
            <w:shd w:val="clear" w:color="auto" w:fill="auto"/>
          </w:tcPr>
          <w:p w14:paraId="6BBEDD3F" w14:textId="77777777" w:rsidR="003D1391" w:rsidRPr="00C43ACB" w:rsidRDefault="003D1391" w:rsidP="00E37274">
            <w:pPr>
              <w:pStyle w:val="TAL"/>
              <w:rPr>
                <w:rFonts w:cs="Arial"/>
                <w:szCs w:val="18"/>
                <w:lang w:eastAsia="ko-KR"/>
              </w:rPr>
            </w:pPr>
            <w:r w:rsidRPr="00C43ACB">
              <w:rPr>
                <w:rFonts w:eastAsia="Arial Unicode MS" w:cs="Arial"/>
                <w:szCs w:val="18"/>
                <w:lang w:eastAsia="ko-KR"/>
              </w:rPr>
              <w:t xml:space="preserve">According to clause </w:t>
            </w:r>
            <w:r w:rsidRPr="00C43ACB">
              <w:rPr>
                <w:rFonts w:cs="Arial"/>
                <w:szCs w:val="18"/>
              </w:rPr>
              <w:t>10.1.1.1</w:t>
            </w:r>
          </w:p>
        </w:tc>
      </w:tr>
    </w:tbl>
    <w:p w14:paraId="2989728E" w14:textId="77777777" w:rsidR="003D1391" w:rsidRPr="00C43ACB" w:rsidRDefault="003D1391" w:rsidP="007E6F88">
      <w:pPr>
        <w:rPr>
          <w:rFonts w:eastAsia="Arial Unicode MS"/>
        </w:rPr>
      </w:pPr>
    </w:p>
    <w:p w14:paraId="18FC83DC" w14:textId="77777777" w:rsidR="003D1391" w:rsidRPr="00C43ACB" w:rsidRDefault="00555881" w:rsidP="00A97152">
      <w:pPr>
        <w:pStyle w:val="40"/>
        <w:rPr>
          <w:rFonts w:eastAsia="Arial Unicode MS"/>
        </w:rPr>
      </w:pPr>
      <w:bookmarkStart w:id="794" w:name="_Toc507429955"/>
      <w:bookmarkStart w:id="795" w:name="_Toc2172148"/>
      <w:r w:rsidRPr="00C43ACB">
        <w:rPr>
          <w:rFonts w:eastAsia="Arial Unicode MS"/>
        </w:rPr>
        <w:t>10.2.15.7</w:t>
      </w:r>
      <w:r w:rsidRPr="00C43ACB">
        <w:rPr>
          <w:rFonts w:eastAsia="Arial Unicode MS"/>
        </w:rPr>
        <w:tab/>
        <w:t>Retrieve</w:t>
      </w:r>
      <w:r w:rsidR="003D1391" w:rsidRPr="00C43ACB">
        <w:rPr>
          <w:rFonts w:eastAsia="Arial Unicode MS"/>
        </w:rPr>
        <w:t xml:space="preserve"> </w:t>
      </w:r>
      <w:r w:rsidR="003D1391" w:rsidRPr="00C43ACB">
        <w:rPr>
          <w:rFonts w:eastAsia="Arial Unicode MS"/>
          <w:i/>
        </w:rPr>
        <w:t>&lt;eventConfig&gt;</w:t>
      </w:r>
      <w:bookmarkEnd w:id="794"/>
      <w:bookmarkEnd w:id="795"/>
    </w:p>
    <w:p w14:paraId="2A5B5355" w14:textId="77777777" w:rsidR="003D1391" w:rsidRPr="00C43ACB" w:rsidRDefault="002D07A2" w:rsidP="003D1391">
      <w:pPr>
        <w:rPr>
          <w:rFonts w:eastAsia="Arial Unicode MS"/>
        </w:rPr>
      </w:pPr>
      <w:r w:rsidRPr="00C43ACB">
        <w:rPr>
          <w:rFonts w:eastAsia="Arial Unicode MS"/>
        </w:rPr>
        <w:t>The RETRIEVE procedure</w:t>
      </w:r>
      <w:r w:rsidR="003D1391" w:rsidRPr="00C43ACB">
        <w:rPr>
          <w:rFonts w:eastAsia="Arial Unicode MS"/>
        </w:rPr>
        <w:t xml:space="preserve"> shall be used for the Originator to retrieve the existing </w:t>
      </w:r>
      <w:r w:rsidR="003D1391" w:rsidRPr="00C43ACB">
        <w:rPr>
          <w:rFonts w:eastAsia="Arial Unicode MS"/>
          <w:i/>
        </w:rPr>
        <w:t>&lt;eventConfig&gt;</w:t>
      </w:r>
      <w:r w:rsidR="003D1391" w:rsidRPr="00C43ACB">
        <w:rPr>
          <w:rFonts w:eastAsia="Arial Unicode MS"/>
        </w:rPr>
        <w:t xml:space="preserve"> resource from the Receiver.</w:t>
      </w:r>
    </w:p>
    <w:p w14:paraId="0C98B781" w14:textId="77777777" w:rsidR="003D1391" w:rsidRPr="00C43ACB" w:rsidRDefault="003D1391" w:rsidP="003D1391">
      <w:pPr>
        <w:rPr>
          <w:rFonts w:eastAsia="Arial Unicode MS"/>
        </w:rPr>
      </w:pPr>
      <w:r w:rsidRPr="00C43ACB">
        <w:rPr>
          <w:rFonts w:eastAsia="Arial Unicode MS"/>
        </w:rPr>
        <w:t>The Originator shall be an AE that is allowed to retrieve configuration information available for AEs within an IN-CSE.</w:t>
      </w:r>
    </w:p>
    <w:p w14:paraId="59C47840" w14:textId="77777777" w:rsidR="003D1391" w:rsidRPr="00C43ACB" w:rsidRDefault="003D1391" w:rsidP="003D1391">
      <w:pPr>
        <w:rPr>
          <w:rFonts w:eastAsia="Arial Unicode MS"/>
        </w:rPr>
      </w:pPr>
      <w:r w:rsidRPr="00C43ACB">
        <w:rPr>
          <w:rFonts w:eastAsia="Arial Unicode MS"/>
        </w:rPr>
        <w:t xml:space="preserve">The Receiver shall be the IN-CSE containing the </w:t>
      </w:r>
      <w:r w:rsidRPr="00C43ACB">
        <w:rPr>
          <w:rFonts w:eastAsia="Arial Unicode MS"/>
          <w:i/>
        </w:rPr>
        <w:t>&lt;eventConfig&gt;</w:t>
      </w:r>
      <w:r w:rsidRPr="00C43ACB">
        <w:rPr>
          <w:rFonts w:eastAsia="Arial Unicode MS"/>
        </w:rPr>
        <w:t xml:space="preserve"> resource.</w:t>
      </w:r>
    </w:p>
    <w:p w14:paraId="6146056A" w14:textId="77777777" w:rsidR="00555881" w:rsidRPr="00C43ACB" w:rsidRDefault="00555881" w:rsidP="003521AA">
      <w:pPr>
        <w:pStyle w:val="TH"/>
      </w:pPr>
      <w:r w:rsidRPr="00C43ACB">
        <w:t xml:space="preserve">Table 10.2.15.7-1: </w:t>
      </w:r>
      <w:r w:rsidRPr="00C43ACB">
        <w:rPr>
          <w:i/>
        </w:rPr>
        <w:t>&lt;eventConfig&gt;</w:t>
      </w:r>
      <w:r w:rsidR="00111277"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5775"/>
      </w:tblGrid>
      <w:tr w:rsidR="00555881" w:rsidRPr="00C43ACB" w14:paraId="0A36664B" w14:textId="77777777" w:rsidTr="00731766">
        <w:trPr>
          <w:jc w:val="center"/>
        </w:trPr>
        <w:tc>
          <w:tcPr>
            <w:tcW w:w="9167" w:type="dxa"/>
            <w:gridSpan w:val="2"/>
            <w:shd w:val="clear" w:color="auto" w:fill="DDDDDD"/>
          </w:tcPr>
          <w:p w14:paraId="564AAF5D" w14:textId="77777777" w:rsidR="00555881" w:rsidRPr="00C43ACB" w:rsidRDefault="00555881" w:rsidP="00461112">
            <w:pPr>
              <w:pStyle w:val="TAH"/>
              <w:rPr>
                <w:lang w:eastAsia="ko-KR"/>
              </w:rPr>
            </w:pPr>
            <w:r w:rsidRPr="00C43ACB">
              <w:rPr>
                <w:i/>
                <w:lang w:eastAsia="ko-KR"/>
              </w:rPr>
              <w:t>&lt;eventConfig&gt;</w:t>
            </w:r>
            <w:r w:rsidRPr="00C43ACB">
              <w:rPr>
                <w:lang w:eastAsia="ko-KR"/>
              </w:rPr>
              <w:t xml:space="preserve"> RETRIEVE</w:t>
            </w:r>
          </w:p>
        </w:tc>
      </w:tr>
      <w:tr w:rsidR="00555881" w:rsidRPr="00C43ACB" w14:paraId="02EE74E3" w14:textId="77777777" w:rsidTr="001C13B4">
        <w:trPr>
          <w:jc w:val="center"/>
        </w:trPr>
        <w:tc>
          <w:tcPr>
            <w:tcW w:w="3392" w:type="dxa"/>
            <w:shd w:val="clear" w:color="auto" w:fill="auto"/>
          </w:tcPr>
          <w:p w14:paraId="63FF071D" w14:textId="77777777" w:rsidR="00555881" w:rsidRPr="00C43ACB" w:rsidRDefault="00555881" w:rsidP="00461112">
            <w:pPr>
              <w:pStyle w:val="TAL"/>
              <w:rPr>
                <w:lang w:eastAsia="ko-KR"/>
              </w:rPr>
            </w:pPr>
            <w:r w:rsidRPr="00C43ACB">
              <w:rPr>
                <w:lang w:eastAsia="ko-KR"/>
              </w:rPr>
              <w:t>Associated Reference Points</w:t>
            </w:r>
          </w:p>
        </w:tc>
        <w:tc>
          <w:tcPr>
            <w:tcW w:w="5775" w:type="dxa"/>
            <w:shd w:val="clear" w:color="auto" w:fill="auto"/>
          </w:tcPr>
          <w:p w14:paraId="49C0C265" w14:textId="77777777" w:rsidR="00555881" w:rsidRPr="00C43ACB" w:rsidRDefault="00555881" w:rsidP="00461112">
            <w:pPr>
              <w:pStyle w:val="TAL"/>
              <w:rPr>
                <w:lang w:eastAsia="ko-KR"/>
              </w:rPr>
            </w:pPr>
            <w:r w:rsidRPr="00C43ACB">
              <w:rPr>
                <w:lang w:eastAsia="ko-KR"/>
              </w:rPr>
              <w:t>Mca</w:t>
            </w:r>
          </w:p>
        </w:tc>
      </w:tr>
      <w:tr w:rsidR="00555881" w:rsidRPr="00C43ACB" w14:paraId="3D53C1E9" w14:textId="77777777" w:rsidTr="001C13B4">
        <w:trPr>
          <w:jc w:val="center"/>
        </w:trPr>
        <w:tc>
          <w:tcPr>
            <w:tcW w:w="3392" w:type="dxa"/>
            <w:shd w:val="clear" w:color="auto" w:fill="auto"/>
          </w:tcPr>
          <w:p w14:paraId="1106D3ED" w14:textId="77777777" w:rsidR="00555881" w:rsidRPr="00C43ACB" w:rsidRDefault="0055588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5775" w:type="dxa"/>
            <w:shd w:val="clear" w:color="auto" w:fill="auto"/>
          </w:tcPr>
          <w:p w14:paraId="4DFCEC10" w14:textId="77777777" w:rsidR="00555881" w:rsidRPr="00C43ACB" w:rsidRDefault="00195AFB" w:rsidP="00461112">
            <w:pPr>
              <w:pStyle w:val="TAL"/>
              <w:rPr>
                <w:lang w:eastAsia="ko-KR"/>
              </w:rPr>
            </w:pPr>
            <w:r w:rsidRPr="00C43ACB">
              <w:rPr>
                <w:b/>
                <w:i/>
                <w:lang w:eastAsia="ko-KR"/>
              </w:rPr>
              <w:t>From</w:t>
            </w:r>
            <w:r w:rsidR="00555881" w:rsidRPr="00C43ACB">
              <w:rPr>
                <w:b/>
                <w:lang w:eastAsia="ko-KR"/>
              </w:rPr>
              <w:t>:</w:t>
            </w:r>
            <w:r w:rsidR="00555881" w:rsidRPr="00C43ACB">
              <w:rPr>
                <w:lang w:eastAsia="ko-KR"/>
              </w:rPr>
              <w:t xml:space="preserve"> ID of the Originator</w:t>
            </w:r>
          </w:p>
          <w:p w14:paraId="7AF8FECC" w14:textId="77777777" w:rsidR="00555881" w:rsidRPr="00C43ACB" w:rsidRDefault="00195AFB" w:rsidP="00461112">
            <w:pPr>
              <w:pStyle w:val="TAL"/>
              <w:rPr>
                <w:lang w:eastAsia="ko-KR"/>
              </w:rPr>
            </w:pPr>
            <w:r w:rsidRPr="00C43ACB">
              <w:rPr>
                <w:b/>
                <w:i/>
                <w:lang w:eastAsia="ko-KR"/>
              </w:rPr>
              <w:t>To</w:t>
            </w:r>
            <w:r w:rsidR="00555881" w:rsidRPr="00C43ACB">
              <w:rPr>
                <w:b/>
                <w:lang w:eastAsia="ko-KR"/>
              </w:rPr>
              <w:t>:</w:t>
            </w:r>
            <w:r w:rsidR="00555881" w:rsidRPr="00C43ACB">
              <w:rPr>
                <w:lang w:eastAsia="ko-KR"/>
              </w:rPr>
              <w:t xml:space="preserve"> </w:t>
            </w:r>
            <w:r w:rsidR="00447E0A" w:rsidRPr="00C43ACB">
              <w:rPr>
                <w:lang w:eastAsia="ko-KR"/>
              </w:rPr>
              <w:t>Address</w:t>
            </w:r>
            <w:r w:rsidR="00555881" w:rsidRPr="00C43ACB">
              <w:rPr>
                <w:lang w:eastAsia="ko-KR"/>
              </w:rPr>
              <w:t xml:space="preserve"> of the </w:t>
            </w:r>
            <w:r w:rsidR="00555881" w:rsidRPr="00C43ACB">
              <w:rPr>
                <w:i/>
                <w:lang w:eastAsia="ko-KR"/>
              </w:rPr>
              <w:t>&lt;eventConfig&gt;</w:t>
            </w:r>
            <w:r w:rsidR="00555881" w:rsidRPr="00C43ACB">
              <w:rPr>
                <w:lang w:eastAsia="ko-KR"/>
              </w:rPr>
              <w:t xml:space="preserve"> resource or its attributes to be retrieved.</w:t>
            </w:r>
          </w:p>
        </w:tc>
      </w:tr>
      <w:tr w:rsidR="00555881" w:rsidRPr="00C43ACB" w14:paraId="399D4889" w14:textId="77777777" w:rsidTr="001C13B4">
        <w:trPr>
          <w:jc w:val="center"/>
        </w:trPr>
        <w:tc>
          <w:tcPr>
            <w:tcW w:w="3392" w:type="dxa"/>
            <w:shd w:val="clear" w:color="auto" w:fill="auto"/>
          </w:tcPr>
          <w:p w14:paraId="5142CD67" w14:textId="77777777" w:rsidR="00555881" w:rsidRPr="00C43ACB" w:rsidRDefault="00555881" w:rsidP="00461112">
            <w:pPr>
              <w:pStyle w:val="TAL"/>
              <w:rPr>
                <w:lang w:eastAsia="ko-KR"/>
              </w:rPr>
            </w:pPr>
            <w:r w:rsidRPr="00C43ACB">
              <w:rPr>
                <w:lang w:eastAsia="ko-KR"/>
              </w:rPr>
              <w:t>Processing at Originator before sending Request</w:t>
            </w:r>
          </w:p>
        </w:tc>
        <w:tc>
          <w:tcPr>
            <w:tcW w:w="5775" w:type="dxa"/>
            <w:shd w:val="clear" w:color="auto" w:fill="auto"/>
          </w:tcPr>
          <w:p w14:paraId="0ACEC662" w14:textId="77777777" w:rsidR="00555881" w:rsidRPr="00C43ACB" w:rsidRDefault="00555881" w:rsidP="00461112">
            <w:pPr>
              <w:pStyle w:val="TAL"/>
              <w:rPr>
                <w:lang w:eastAsia="ko-KR"/>
              </w:rPr>
            </w:pPr>
            <w:r w:rsidRPr="00C43ACB">
              <w:t xml:space="preserve">The Originator shall request to obtain </w:t>
            </w:r>
            <w:r w:rsidRPr="00C43ACB">
              <w:rPr>
                <w:i/>
              </w:rPr>
              <w:t>&lt;eventConfig&gt;</w:t>
            </w:r>
            <w:r w:rsidRPr="00C43ACB">
              <w:t xml:space="preserve"> resource information by using the RETRIEVE operation. The request shall address the specific </w:t>
            </w:r>
            <w:r w:rsidRPr="00C43ACB">
              <w:rPr>
                <w:i/>
              </w:rPr>
              <w:t>&lt;eventConfig&gt;</w:t>
            </w:r>
            <w:r w:rsidRPr="00C43ACB">
              <w:t xml:space="preserve"> r</w:t>
            </w:r>
            <w:r w:rsidR="00DF352A" w:rsidRPr="00C43ACB">
              <w:t>esource or its attributes of a H</w:t>
            </w:r>
            <w:r w:rsidRPr="00C43ACB">
              <w:t>osting CSE. The Originator shall be an AE</w:t>
            </w:r>
          </w:p>
        </w:tc>
      </w:tr>
      <w:tr w:rsidR="00555881" w:rsidRPr="00C43ACB" w14:paraId="2917B9E1" w14:textId="77777777" w:rsidTr="001C13B4">
        <w:trPr>
          <w:jc w:val="center"/>
        </w:trPr>
        <w:tc>
          <w:tcPr>
            <w:tcW w:w="3392" w:type="dxa"/>
            <w:shd w:val="clear" w:color="auto" w:fill="auto"/>
          </w:tcPr>
          <w:p w14:paraId="61F48CAE" w14:textId="77777777" w:rsidR="00555881" w:rsidRPr="00C43ACB" w:rsidRDefault="00555881" w:rsidP="00461112">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5775" w:type="dxa"/>
            <w:shd w:val="clear" w:color="auto" w:fill="auto"/>
          </w:tcPr>
          <w:p w14:paraId="7DC5D20A" w14:textId="77777777" w:rsidR="00555881" w:rsidRPr="00C43ACB" w:rsidRDefault="00555881" w:rsidP="00461112">
            <w:pPr>
              <w:pStyle w:val="TAL"/>
            </w:pPr>
            <w:r w:rsidRPr="00C43ACB">
              <w:rPr>
                <w:rFonts w:eastAsia="Arial Unicode MS"/>
                <w:szCs w:val="18"/>
                <w:lang w:eastAsia="ko-KR"/>
              </w:rPr>
              <w:t xml:space="preserve">According to clause </w:t>
            </w:r>
            <w:r w:rsidRPr="00C43ACB">
              <w:t>10.1.2</w:t>
            </w:r>
          </w:p>
        </w:tc>
      </w:tr>
      <w:tr w:rsidR="00555881" w:rsidRPr="00C43ACB" w14:paraId="3AC3755F" w14:textId="77777777" w:rsidTr="001C13B4">
        <w:trPr>
          <w:jc w:val="center"/>
        </w:trPr>
        <w:tc>
          <w:tcPr>
            <w:tcW w:w="3392" w:type="dxa"/>
            <w:shd w:val="clear" w:color="auto" w:fill="auto"/>
          </w:tcPr>
          <w:p w14:paraId="0E42A41D" w14:textId="77777777" w:rsidR="00555881" w:rsidRPr="00C43ACB" w:rsidRDefault="0055588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5775" w:type="dxa"/>
            <w:shd w:val="clear" w:color="auto" w:fill="auto"/>
          </w:tcPr>
          <w:p w14:paraId="2D9EA8EE" w14:textId="77777777" w:rsidR="00555881" w:rsidRPr="00C43ACB" w:rsidRDefault="00555881" w:rsidP="00461112">
            <w:pPr>
              <w:pStyle w:val="TAL"/>
              <w:rPr>
                <w:lang w:eastAsia="ko-KR"/>
              </w:rPr>
            </w:pPr>
            <w:r w:rsidRPr="00C43ACB">
              <w:rPr>
                <w:rFonts w:eastAsia="Arial Unicode MS"/>
                <w:szCs w:val="18"/>
                <w:lang w:eastAsia="ko-KR"/>
              </w:rPr>
              <w:t xml:space="preserve">According to clause </w:t>
            </w:r>
            <w:r w:rsidRPr="00C43ACB">
              <w:t>10.1.2</w:t>
            </w:r>
          </w:p>
        </w:tc>
      </w:tr>
      <w:tr w:rsidR="00555881" w:rsidRPr="00C43ACB" w14:paraId="0FDA4323"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777A9F37" w14:textId="77777777" w:rsidR="00555881" w:rsidRPr="00C43ACB" w:rsidRDefault="00C51AC8" w:rsidP="00461112">
            <w:pPr>
              <w:pStyle w:val="TAL"/>
              <w:rPr>
                <w:lang w:eastAsia="ko-KR"/>
              </w:rPr>
            </w:pPr>
            <w:r w:rsidRPr="00C43ACB">
              <w:rPr>
                <w:lang w:eastAsia="ko-KR"/>
              </w:rPr>
              <w:t>Processing</w:t>
            </w:r>
            <w:r w:rsidR="00555881" w:rsidRPr="00C43ACB">
              <w:rPr>
                <w:lang w:eastAsia="ko-KR"/>
              </w:rPr>
              <w:t xml:space="preserve"> at Originator after receiving Response</w:t>
            </w:r>
          </w:p>
        </w:tc>
        <w:tc>
          <w:tcPr>
            <w:tcW w:w="5775" w:type="dxa"/>
            <w:tcBorders>
              <w:top w:val="single" w:sz="8" w:space="0" w:color="000000"/>
              <w:bottom w:val="single" w:sz="8" w:space="0" w:color="000000"/>
              <w:right w:val="single" w:sz="8" w:space="0" w:color="000000"/>
            </w:tcBorders>
            <w:shd w:val="clear" w:color="auto" w:fill="auto"/>
          </w:tcPr>
          <w:p w14:paraId="363AFBCA" w14:textId="77777777" w:rsidR="00555881" w:rsidRPr="00C43ACB" w:rsidRDefault="00555881" w:rsidP="00461112">
            <w:pPr>
              <w:pStyle w:val="TAL"/>
              <w:rPr>
                <w:lang w:eastAsia="ko-KR"/>
              </w:rPr>
            </w:pPr>
            <w:r w:rsidRPr="00C43ACB">
              <w:rPr>
                <w:rFonts w:eastAsia="Arial Unicode MS"/>
                <w:szCs w:val="18"/>
                <w:lang w:eastAsia="ko-KR"/>
              </w:rPr>
              <w:t xml:space="preserve">According to clause </w:t>
            </w:r>
            <w:r w:rsidRPr="00C43ACB">
              <w:t>10.1.2</w:t>
            </w:r>
          </w:p>
        </w:tc>
      </w:tr>
      <w:tr w:rsidR="00555881" w:rsidRPr="00C43ACB" w14:paraId="6F69ECB4" w14:textId="77777777" w:rsidTr="001C13B4">
        <w:trPr>
          <w:jc w:val="center"/>
        </w:trPr>
        <w:tc>
          <w:tcPr>
            <w:tcW w:w="3392" w:type="dxa"/>
            <w:shd w:val="clear" w:color="auto" w:fill="auto"/>
          </w:tcPr>
          <w:p w14:paraId="434E4585" w14:textId="77777777" w:rsidR="00555881" w:rsidRPr="00C43ACB" w:rsidRDefault="00555881" w:rsidP="00461112">
            <w:pPr>
              <w:pStyle w:val="TAL"/>
              <w:rPr>
                <w:lang w:eastAsia="ko-KR"/>
              </w:rPr>
            </w:pPr>
            <w:r w:rsidRPr="00C43ACB">
              <w:rPr>
                <w:rFonts w:hint="eastAsia"/>
                <w:lang w:eastAsia="ko-KR"/>
              </w:rPr>
              <w:t>Exceptions</w:t>
            </w:r>
          </w:p>
        </w:tc>
        <w:tc>
          <w:tcPr>
            <w:tcW w:w="5775" w:type="dxa"/>
            <w:shd w:val="clear" w:color="auto" w:fill="auto"/>
          </w:tcPr>
          <w:p w14:paraId="2CCDD4D0" w14:textId="77777777" w:rsidR="00555881" w:rsidRPr="00C43ACB" w:rsidRDefault="00555881" w:rsidP="00461112">
            <w:pPr>
              <w:pStyle w:val="TAL"/>
              <w:rPr>
                <w:lang w:eastAsia="ko-KR"/>
              </w:rPr>
            </w:pPr>
            <w:r w:rsidRPr="00C43ACB">
              <w:rPr>
                <w:rFonts w:eastAsia="Arial Unicode MS"/>
                <w:szCs w:val="18"/>
                <w:lang w:eastAsia="ko-KR"/>
              </w:rPr>
              <w:t xml:space="preserve">According to clause </w:t>
            </w:r>
            <w:r w:rsidRPr="00C43ACB">
              <w:t>10.1.2</w:t>
            </w:r>
          </w:p>
        </w:tc>
      </w:tr>
    </w:tbl>
    <w:p w14:paraId="4DAA979F" w14:textId="77777777" w:rsidR="003D1391" w:rsidRPr="00C43ACB" w:rsidRDefault="003D1391" w:rsidP="007E6F88">
      <w:pPr>
        <w:rPr>
          <w:rFonts w:eastAsia="Arial Unicode MS"/>
        </w:rPr>
      </w:pPr>
    </w:p>
    <w:p w14:paraId="24878DB3" w14:textId="77777777" w:rsidR="00555881" w:rsidRPr="00C43ACB" w:rsidRDefault="00555881" w:rsidP="00A97152">
      <w:pPr>
        <w:pStyle w:val="40"/>
        <w:rPr>
          <w:rFonts w:eastAsia="Arial Unicode MS"/>
        </w:rPr>
      </w:pPr>
      <w:bookmarkStart w:id="796" w:name="_Toc507429956"/>
      <w:bookmarkStart w:id="797" w:name="_Toc2172149"/>
      <w:r w:rsidRPr="00C43ACB">
        <w:rPr>
          <w:rFonts w:eastAsia="Arial Unicode MS"/>
        </w:rPr>
        <w:t>10.2.15.8</w:t>
      </w:r>
      <w:r w:rsidRPr="00C43ACB">
        <w:rPr>
          <w:rFonts w:eastAsia="Arial Unicode MS"/>
        </w:rPr>
        <w:tab/>
        <w:t xml:space="preserve">Update </w:t>
      </w:r>
      <w:r w:rsidRPr="00C43ACB">
        <w:rPr>
          <w:rFonts w:eastAsia="Arial Unicode MS"/>
          <w:i/>
        </w:rPr>
        <w:t>&lt;eventConfig&gt;</w:t>
      </w:r>
      <w:bookmarkEnd w:id="796"/>
      <w:bookmarkEnd w:id="797"/>
    </w:p>
    <w:p w14:paraId="7F53C4D2" w14:textId="77777777" w:rsidR="00555881" w:rsidRPr="00C43ACB" w:rsidRDefault="00555881" w:rsidP="00E37274">
      <w:pPr>
        <w:keepNext/>
        <w:keepLines/>
        <w:rPr>
          <w:rFonts w:eastAsia="Arial Unicode MS"/>
        </w:rPr>
      </w:pPr>
      <w:r w:rsidRPr="00C43ACB">
        <w:rPr>
          <w:rFonts w:eastAsia="Arial Unicode MS"/>
        </w:rPr>
        <w:t xml:space="preserve">This procedure shall be used for updating an existing </w:t>
      </w:r>
      <w:r w:rsidRPr="00C43ACB">
        <w:rPr>
          <w:rFonts w:eastAsia="Arial Unicode MS"/>
          <w:i/>
        </w:rPr>
        <w:t>&lt;eventConfig&gt;</w:t>
      </w:r>
      <w:r w:rsidRPr="00C43ACB">
        <w:rPr>
          <w:rFonts w:eastAsia="Arial Unicode MS"/>
        </w:rPr>
        <w:t xml:space="preserve"> resource.</w:t>
      </w:r>
    </w:p>
    <w:p w14:paraId="4BB2A05A" w14:textId="77777777" w:rsidR="00555881" w:rsidRPr="00C43ACB" w:rsidRDefault="00555881" w:rsidP="00555881">
      <w:pPr>
        <w:rPr>
          <w:rFonts w:eastAsia="Arial Unicode MS"/>
        </w:rPr>
      </w:pPr>
      <w:r w:rsidRPr="00C43ACB">
        <w:rPr>
          <w:rFonts w:eastAsia="Arial Unicode MS"/>
        </w:rPr>
        <w:t xml:space="preserve">The Originator shall be the AE that created the </w:t>
      </w:r>
      <w:r w:rsidRPr="00C43ACB">
        <w:rPr>
          <w:rFonts w:eastAsia="Arial Unicode MS"/>
          <w:i/>
        </w:rPr>
        <w:t>&lt;eventConfig&gt;</w:t>
      </w:r>
      <w:r w:rsidRPr="00C43ACB">
        <w:rPr>
          <w:rFonts w:eastAsia="Arial Unicode MS"/>
        </w:rPr>
        <w:t xml:space="preserve"> resource. The same AE shall be able to update the resource.</w:t>
      </w:r>
    </w:p>
    <w:p w14:paraId="1EBE8479" w14:textId="77777777" w:rsidR="00555881" w:rsidRPr="00C43ACB" w:rsidRDefault="00555881" w:rsidP="00555881">
      <w:pPr>
        <w:rPr>
          <w:rFonts w:eastAsia="Arial Unicode MS"/>
        </w:rPr>
      </w:pPr>
      <w:r w:rsidRPr="00C43ACB">
        <w:rPr>
          <w:rFonts w:eastAsia="Arial Unicode MS"/>
        </w:rPr>
        <w:lastRenderedPageBreak/>
        <w:t xml:space="preserve">The Receiver shall be the IN-CSE containing the </w:t>
      </w:r>
      <w:r w:rsidRPr="00C43ACB">
        <w:rPr>
          <w:rFonts w:eastAsia="Arial Unicode MS"/>
          <w:i/>
        </w:rPr>
        <w:t>&lt;eventConfig&gt;</w:t>
      </w:r>
      <w:r w:rsidRPr="00C43ACB">
        <w:rPr>
          <w:rFonts w:eastAsia="Arial Unicode MS"/>
        </w:rPr>
        <w:t xml:space="preserve"> resource.</w:t>
      </w:r>
    </w:p>
    <w:p w14:paraId="0DECDF64" w14:textId="77777777" w:rsidR="00555881" w:rsidRPr="00C43ACB" w:rsidRDefault="00555881" w:rsidP="003521AA">
      <w:pPr>
        <w:pStyle w:val="TH"/>
      </w:pPr>
      <w:r w:rsidRPr="00C43ACB">
        <w:t xml:space="preserve">Table 10.2.15.8-1: </w:t>
      </w:r>
      <w:r w:rsidRPr="00C43ACB">
        <w:rPr>
          <w:i/>
        </w:rPr>
        <w:t>&lt;eventConfig&gt;</w:t>
      </w:r>
      <w:r w:rsidR="00111277"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55881" w:rsidRPr="00C43ACB" w14:paraId="40DDD9FE" w14:textId="77777777" w:rsidTr="00461112">
        <w:trPr>
          <w:jc w:val="center"/>
        </w:trPr>
        <w:tc>
          <w:tcPr>
            <w:tcW w:w="9167" w:type="dxa"/>
            <w:gridSpan w:val="2"/>
            <w:shd w:val="clear" w:color="auto" w:fill="DDDDDD"/>
          </w:tcPr>
          <w:p w14:paraId="5342B31A" w14:textId="77777777" w:rsidR="00555881" w:rsidRPr="00C43ACB" w:rsidRDefault="00555881" w:rsidP="00461112">
            <w:pPr>
              <w:pStyle w:val="TAH"/>
              <w:rPr>
                <w:lang w:eastAsia="ko-KR"/>
              </w:rPr>
            </w:pPr>
            <w:r w:rsidRPr="00C43ACB">
              <w:rPr>
                <w:i/>
                <w:lang w:eastAsia="ko-KR"/>
              </w:rPr>
              <w:t>&lt;eventConfig&gt;</w:t>
            </w:r>
            <w:r w:rsidRPr="00C43ACB">
              <w:rPr>
                <w:lang w:eastAsia="ko-KR"/>
              </w:rPr>
              <w:t xml:space="preserve"> UPDATE</w:t>
            </w:r>
          </w:p>
        </w:tc>
      </w:tr>
      <w:tr w:rsidR="00555881" w:rsidRPr="00C43ACB" w14:paraId="1AFC885B" w14:textId="77777777" w:rsidTr="00461112">
        <w:trPr>
          <w:jc w:val="center"/>
        </w:trPr>
        <w:tc>
          <w:tcPr>
            <w:tcW w:w="2093" w:type="dxa"/>
            <w:shd w:val="clear" w:color="auto" w:fill="auto"/>
          </w:tcPr>
          <w:p w14:paraId="1A00AE2E" w14:textId="77777777" w:rsidR="00555881" w:rsidRPr="00C43ACB" w:rsidRDefault="00555881" w:rsidP="00461112">
            <w:pPr>
              <w:pStyle w:val="TAL"/>
              <w:rPr>
                <w:lang w:eastAsia="ko-KR"/>
              </w:rPr>
            </w:pPr>
            <w:r w:rsidRPr="00C43ACB">
              <w:rPr>
                <w:lang w:eastAsia="ko-KR"/>
              </w:rPr>
              <w:t>Associated Reference Points</w:t>
            </w:r>
          </w:p>
        </w:tc>
        <w:tc>
          <w:tcPr>
            <w:tcW w:w="7074" w:type="dxa"/>
            <w:shd w:val="clear" w:color="auto" w:fill="auto"/>
          </w:tcPr>
          <w:p w14:paraId="2726EA70" w14:textId="77777777" w:rsidR="00555881" w:rsidRPr="00C43ACB" w:rsidRDefault="00555881" w:rsidP="00461112">
            <w:pPr>
              <w:pStyle w:val="TAL"/>
              <w:rPr>
                <w:lang w:eastAsia="ko-KR"/>
              </w:rPr>
            </w:pPr>
            <w:r w:rsidRPr="00C43ACB">
              <w:rPr>
                <w:lang w:eastAsia="ko-KR"/>
              </w:rPr>
              <w:t>Mca</w:t>
            </w:r>
          </w:p>
        </w:tc>
      </w:tr>
      <w:tr w:rsidR="00555881" w:rsidRPr="00C43ACB" w14:paraId="5BD58F5A" w14:textId="77777777" w:rsidTr="00461112">
        <w:trPr>
          <w:jc w:val="center"/>
        </w:trPr>
        <w:tc>
          <w:tcPr>
            <w:tcW w:w="2093" w:type="dxa"/>
            <w:shd w:val="clear" w:color="auto" w:fill="auto"/>
          </w:tcPr>
          <w:p w14:paraId="6507D157" w14:textId="77777777" w:rsidR="00555881" w:rsidRPr="00C43ACB" w:rsidRDefault="0055588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7074" w:type="dxa"/>
            <w:shd w:val="clear" w:color="auto" w:fill="auto"/>
          </w:tcPr>
          <w:p w14:paraId="77F6DEFA" w14:textId="77777777" w:rsidR="00555881" w:rsidRPr="00C43ACB" w:rsidRDefault="00195AFB" w:rsidP="00C51AC8">
            <w:pPr>
              <w:pStyle w:val="TAL"/>
              <w:tabs>
                <w:tab w:val="left" w:pos="1340"/>
              </w:tabs>
              <w:rPr>
                <w:lang w:eastAsia="ko-KR"/>
              </w:rPr>
            </w:pPr>
            <w:r w:rsidRPr="00C43ACB">
              <w:rPr>
                <w:b/>
                <w:i/>
                <w:lang w:eastAsia="ko-KR"/>
              </w:rPr>
              <w:t>From</w:t>
            </w:r>
            <w:r w:rsidR="00555881" w:rsidRPr="00C43ACB">
              <w:rPr>
                <w:b/>
                <w:lang w:eastAsia="ko-KR"/>
              </w:rPr>
              <w:t>:</w:t>
            </w:r>
            <w:r w:rsidR="00555881" w:rsidRPr="00C43ACB">
              <w:rPr>
                <w:lang w:eastAsia="ko-KR"/>
              </w:rPr>
              <w:t xml:space="preserve"> ID of the Originator</w:t>
            </w:r>
          </w:p>
          <w:p w14:paraId="54D51DFF" w14:textId="77777777" w:rsidR="00555881" w:rsidRPr="00C43ACB" w:rsidRDefault="00195AFB" w:rsidP="00461112">
            <w:pPr>
              <w:pStyle w:val="TAL"/>
              <w:rPr>
                <w:lang w:eastAsia="ko-KR"/>
              </w:rPr>
            </w:pPr>
            <w:r w:rsidRPr="00C43ACB">
              <w:rPr>
                <w:b/>
                <w:i/>
                <w:lang w:eastAsia="ko-KR"/>
              </w:rPr>
              <w:t>To</w:t>
            </w:r>
            <w:r w:rsidR="00555881" w:rsidRPr="00C43ACB">
              <w:rPr>
                <w:b/>
                <w:lang w:eastAsia="ko-KR"/>
              </w:rPr>
              <w:t>:</w:t>
            </w:r>
            <w:r w:rsidR="00555881" w:rsidRPr="00C43ACB">
              <w:rPr>
                <w:lang w:eastAsia="ko-KR"/>
              </w:rPr>
              <w:t xml:space="preserve"> </w:t>
            </w:r>
            <w:r w:rsidR="00447E0A" w:rsidRPr="00C43ACB">
              <w:rPr>
                <w:lang w:eastAsia="ko-KR"/>
              </w:rPr>
              <w:t>Address</w:t>
            </w:r>
            <w:r w:rsidR="00555881" w:rsidRPr="00C43ACB">
              <w:rPr>
                <w:lang w:eastAsia="ko-KR"/>
              </w:rPr>
              <w:t xml:space="preserve"> of the </w:t>
            </w:r>
            <w:r w:rsidR="00555881" w:rsidRPr="00C43ACB">
              <w:rPr>
                <w:i/>
                <w:lang w:eastAsia="ko-KR"/>
              </w:rPr>
              <w:t>&lt;eventConfig&gt;</w:t>
            </w:r>
            <w:r w:rsidR="00555881" w:rsidRPr="00C43ACB">
              <w:rPr>
                <w:lang w:eastAsia="ko-KR"/>
              </w:rPr>
              <w:t xml:space="preserve"> resource to be updated</w:t>
            </w:r>
          </w:p>
          <w:p w14:paraId="0EEC9F2C" w14:textId="77777777" w:rsidR="00555881" w:rsidRPr="00C43ACB" w:rsidRDefault="00195AFB" w:rsidP="00461112">
            <w:pPr>
              <w:pStyle w:val="TAL"/>
              <w:rPr>
                <w:lang w:eastAsia="ko-KR"/>
              </w:rPr>
            </w:pPr>
            <w:r w:rsidRPr="00C43ACB">
              <w:rPr>
                <w:b/>
                <w:i/>
                <w:lang w:eastAsia="ko-KR"/>
              </w:rPr>
              <w:t>Content</w:t>
            </w:r>
            <w:r w:rsidR="00555881" w:rsidRPr="00C43ACB">
              <w:rPr>
                <w:b/>
                <w:lang w:eastAsia="ko-KR"/>
              </w:rPr>
              <w:t>:</w:t>
            </w:r>
            <w:r w:rsidR="00555881" w:rsidRPr="00C43ACB">
              <w:rPr>
                <w:lang w:eastAsia="ko-KR"/>
              </w:rPr>
              <w:t xml:space="preserve"> </w:t>
            </w:r>
            <w:r w:rsidR="00E37274" w:rsidRPr="00C43ACB">
              <w:rPr>
                <w:lang w:eastAsia="ko-KR"/>
              </w:rPr>
              <w:t>T</w:t>
            </w:r>
            <w:r w:rsidR="00555881" w:rsidRPr="00C43ACB">
              <w:rPr>
                <w:lang w:eastAsia="ko-KR"/>
              </w:rPr>
              <w:t xml:space="preserve">he Originator provides the attributes of </w:t>
            </w:r>
            <w:r w:rsidR="00555881" w:rsidRPr="00C43ACB">
              <w:rPr>
                <w:i/>
                <w:lang w:eastAsia="ko-KR"/>
              </w:rPr>
              <w:t>&lt;eventConfig&gt;</w:t>
            </w:r>
            <w:r w:rsidR="00555881" w:rsidRPr="00C43ACB">
              <w:rPr>
                <w:lang w:eastAsia="ko-KR"/>
              </w:rPr>
              <w:t xml:space="preserve"> to be updated</w:t>
            </w:r>
          </w:p>
          <w:p w14:paraId="26A3252A" w14:textId="77777777" w:rsidR="00555881" w:rsidRPr="00C43ACB" w:rsidRDefault="00555881" w:rsidP="00461112">
            <w:pPr>
              <w:pStyle w:val="TAL"/>
              <w:rPr>
                <w:lang w:eastAsia="ko-KR"/>
              </w:rPr>
            </w:pPr>
            <w:r w:rsidRPr="00C43ACB">
              <w:rPr>
                <w:lang w:eastAsia="ko-KR"/>
              </w:rPr>
              <w:t xml:space="preserve">The Originator can update attributes under </w:t>
            </w:r>
            <w:r w:rsidRPr="00C43ACB">
              <w:rPr>
                <w:i/>
                <w:lang w:eastAsia="ko-KR"/>
              </w:rPr>
              <w:t>&lt;eventConfig&gt;</w:t>
            </w:r>
            <w:r w:rsidRPr="00C43ACB">
              <w:rPr>
                <w:lang w:eastAsia="ko-KR"/>
              </w:rPr>
              <w:t xml:space="preserve"> to update event-based configuration for statistics collection</w:t>
            </w:r>
          </w:p>
        </w:tc>
      </w:tr>
      <w:tr w:rsidR="00555881" w:rsidRPr="00C43ACB" w14:paraId="38637FD7" w14:textId="77777777" w:rsidTr="00461112">
        <w:trPr>
          <w:jc w:val="center"/>
        </w:trPr>
        <w:tc>
          <w:tcPr>
            <w:tcW w:w="2093" w:type="dxa"/>
            <w:shd w:val="clear" w:color="auto" w:fill="auto"/>
          </w:tcPr>
          <w:p w14:paraId="2AE95A65" w14:textId="77777777" w:rsidR="00555881" w:rsidRPr="00C43ACB" w:rsidRDefault="00555881" w:rsidP="00461112">
            <w:pPr>
              <w:pStyle w:val="TAL"/>
              <w:rPr>
                <w:lang w:eastAsia="ko-KR"/>
              </w:rPr>
            </w:pPr>
            <w:r w:rsidRPr="00C43ACB">
              <w:rPr>
                <w:lang w:eastAsia="ko-KR"/>
              </w:rPr>
              <w:t>Processing at Originator before sending Request</w:t>
            </w:r>
          </w:p>
        </w:tc>
        <w:tc>
          <w:tcPr>
            <w:tcW w:w="7074" w:type="dxa"/>
            <w:shd w:val="clear" w:color="auto" w:fill="auto"/>
          </w:tcPr>
          <w:p w14:paraId="553DA158" w14:textId="77777777" w:rsidR="00555881" w:rsidRPr="00C43ACB" w:rsidRDefault="00555881" w:rsidP="00461112">
            <w:pPr>
              <w:pStyle w:val="TAL"/>
              <w:rPr>
                <w:lang w:eastAsia="ko-KR"/>
              </w:rPr>
            </w:pPr>
            <w:r w:rsidRPr="00C43ACB">
              <w:rPr>
                <w:rFonts w:eastAsia="Arial Unicode MS"/>
                <w:szCs w:val="18"/>
                <w:lang w:eastAsia="ko-KR"/>
              </w:rPr>
              <w:t xml:space="preserve">According to clause </w:t>
            </w:r>
            <w:r w:rsidRPr="00C43ACB">
              <w:t>10.1.3</w:t>
            </w:r>
          </w:p>
        </w:tc>
      </w:tr>
      <w:tr w:rsidR="00555881" w:rsidRPr="00C43ACB" w14:paraId="4F5472C9" w14:textId="77777777" w:rsidTr="00461112">
        <w:trPr>
          <w:jc w:val="center"/>
        </w:trPr>
        <w:tc>
          <w:tcPr>
            <w:tcW w:w="2093" w:type="dxa"/>
            <w:shd w:val="clear" w:color="auto" w:fill="auto"/>
          </w:tcPr>
          <w:p w14:paraId="5C2C30E6" w14:textId="77777777" w:rsidR="00555881" w:rsidRPr="00C43ACB" w:rsidRDefault="00555881" w:rsidP="00461112">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7074" w:type="dxa"/>
            <w:shd w:val="clear" w:color="auto" w:fill="auto"/>
          </w:tcPr>
          <w:p w14:paraId="265CC092" w14:textId="77777777" w:rsidR="00555881" w:rsidRPr="00C43ACB" w:rsidRDefault="00555881" w:rsidP="00461112">
            <w:pPr>
              <w:pStyle w:val="TAL"/>
              <w:rPr>
                <w:lang w:eastAsia="ko-KR"/>
              </w:rPr>
            </w:pPr>
            <w:r w:rsidRPr="00C43ACB">
              <w:rPr>
                <w:rFonts w:eastAsia="Arial Unicode MS"/>
                <w:szCs w:val="18"/>
                <w:lang w:eastAsia="ko-KR"/>
              </w:rPr>
              <w:t xml:space="preserve">According to clause </w:t>
            </w:r>
            <w:r w:rsidRPr="00C43ACB">
              <w:t>10.1.3</w:t>
            </w:r>
          </w:p>
        </w:tc>
      </w:tr>
      <w:tr w:rsidR="00555881" w:rsidRPr="00C43ACB" w14:paraId="5214942C" w14:textId="77777777" w:rsidTr="00461112">
        <w:trPr>
          <w:jc w:val="center"/>
        </w:trPr>
        <w:tc>
          <w:tcPr>
            <w:tcW w:w="2093" w:type="dxa"/>
            <w:shd w:val="clear" w:color="auto" w:fill="auto"/>
          </w:tcPr>
          <w:p w14:paraId="75C46960" w14:textId="77777777" w:rsidR="00555881" w:rsidRPr="00C43ACB" w:rsidRDefault="0055588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7074" w:type="dxa"/>
            <w:shd w:val="clear" w:color="auto" w:fill="auto"/>
          </w:tcPr>
          <w:p w14:paraId="0B0B7859" w14:textId="77777777" w:rsidR="00555881" w:rsidRPr="00C43ACB" w:rsidRDefault="00555881" w:rsidP="00E37274">
            <w:pPr>
              <w:pStyle w:val="TAL"/>
              <w:rPr>
                <w:lang w:eastAsia="ko-KR"/>
              </w:rPr>
            </w:pPr>
            <w:r w:rsidRPr="00C43ACB">
              <w:rPr>
                <w:rFonts w:eastAsia="Arial Unicode MS"/>
                <w:szCs w:val="18"/>
                <w:lang w:eastAsia="ko-KR"/>
              </w:rPr>
              <w:t xml:space="preserve">According to clause </w:t>
            </w:r>
            <w:r w:rsidRPr="00C43ACB">
              <w:t>10.1.3</w:t>
            </w:r>
          </w:p>
        </w:tc>
      </w:tr>
      <w:tr w:rsidR="00555881" w:rsidRPr="00C43ACB" w14:paraId="485A17D0" w14:textId="77777777" w:rsidTr="00461112">
        <w:trPr>
          <w:jc w:val="center"/>
        </w:trPr>
        <w:tc>
          <w:tcPr>
            <w:tcW w:w="2093" w:type="dxa"/>
            <w:tcBorders>
              <w:top w:val="single" w:sz="8" w:space="0" w:color="000000"/>
              <w:left w:val="single" w:sz="8" w:space="0" w:color="000000"/>
              <w:bottom w:val="single" w:sz="8" w:space="0" w:color="000000"/>
            </w:tcBorders>
            <w:shd w:val="clear" w:color="auto" w:fill="auto"/>
          </w:tcPr>
          <w:p w14:paraId="7A852B68" w14:textId="77777777" w:rsidR="00555881" w:rsidRPr="00C43ACB" w:rsidRDefault="00C51AC8" w:rsidP="00461112">
            <w:pPr>
              <w:pStyle w:val="TAL"/>
              <w:rPr>
                <w:lang w:eastAsia="ko-KR"/>
              </w:rPr>
            </w:pPr>
            <w:r w:rsidRPr="00C43ACB">
              <w:rPr>
                <w:lang w:eastAsia="ko-KR"/>
              </w:rPr>
              <w:t>Processing</w:t>
            </w:r>
            <w:r w:rsidR="00555881" w:rsidRPr="00C43ACB">
              <w:rPr>
                <w:lang w:eastAsia="ko-KR"/>
              </w:rPr>
              <w:t xml:space="preserve">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1DF234C" w14:textId="77777777" w:rsidR="00555881" w:rsidRPr="00C43ACB" w:rsidRDefault="00555881" w:rsidP="00461112">
            <w:pPr>
              <w:pStyle w:val="TAL"/>
              <w:rPr>
                <w:lang w:eastAsia="ko-KR"/>
              </w:rPr>
            </w:pPr>
            <w:r w:rsidRPr="00C43ACB">
              <w:rPr>
                <w:rFonts w:eastAsia="Arial Unicode MS"/>
                <w:szCs w:val="18"/>
                <w:lang w:eastAsia="ko-KR"/>
              </w:rPr>
              <w:t>None</w:t>
            </w:r>
          </w:p>
        </w:tc>
      </w:tr>
      <w:tr w:rsidR="00555881" w:rsidRPr="00C43ACB" w14:paraId="7A65B98C" w14:textId="77777777" w:rsidTr="00461112">
        <w:trPr>
          <w:jc w:val="center"/>
        </w:trPr>
        <w:tc>
          <w:tcPr>
            <w:tcW w:w="2093" w:type="dxa"/>
            <w:shd w:val="clear" w:color="auto" w:fill="auto"/>
          </w:tcPr>
          <w:p w14:paraId="43507468" w14:textId="77777777" w:rsidR="00555881" w:rsidRPr="00C43ACB" w:rsidRDefault="00555881" w:rsidP="00461112">
            <w:pPr>
              <w:pStyle w:val="TAL"/>
              <w:rPr>
                <w:lang w:eastAsia="ko-KR"/>
              </w:rPr>
            </w:pPr>
            <w:r w:rsidRPr="00C43ACB">
              <w:rPr>
                <w:rFonts w:hint="eastAsia"/>
                <w:lang w:eastAsia="ko-KR"/>
              </w:rPr>
              <w:t>Exceptions</w:t>
            </w:r>
          </w:p>
        </w:tc>
        <w:tc>
          <w:tcPr>
            <w:tcW w:w="7074" w:type="dxa"/>
            <w:shd w:val="clear" w:color="auto" w:fill="auto"/>
          </w:tcPr>
          <w:p w14:paraId="008E9E90" w14:textId="77777777" w:rsidR="00555881" w:rsidRPr="00C43ACB" w:rsidRDefault="00555881" w:rsidP="00E37274">
            <w:pPr>
              <w:pStyle w:val="TAL"/>
              <w:rPr>
                <w:lang w:eastAsia="ko-KR"/>
              </w:rPr>
            </w:pPr>
            <w:r w:rsidRPr="00C43ACB">
              <w:rPr>
                <w:rFonts w:eastAsia="Arial Unicode MS"/>
                <w:szCs w:val="18"/>
                <w:lang w:eastAsia="ko-KR"/>
              </w:rPr>
              <w:t xml:space="preserve">According to clause </w:t>
            </w:r>
            <w:r w:rsidRPr="00C43ACB">
              <w:t>10.1.3</w:t>
            </w:r>
          </w:p>
        </w:tc>
      </w:tr>
    </w:tbl>
    <w:p w14:paraId="2B8C3BC1" w14:textId="77777777" w:rsidR="00555881" w:rsidRPr="00C43ACB" w:rsidRDefault="00555881" w:rsidP="00555881">
      <w:pPr>
        <w:rPr>
          <w:rFonts w:eastAsia="Arial Unicode MS"/>
        </w:rPr>
      </w:pPr>
    </w:p>
    <w:p w14:paraId="3DDD1EED" w14:textId="77777777" w:rsidR="00555881" w:rsidRPr="00C43ACB" w:rsidRDefault="00555881" w:rsidP="00A97152">
      <w:pPr>
        <w:pStyle w:val="40"/>
        <w:rPr>
          <w:rFonts w:eastAsia="Arial Unicode MS"/>
        </w:rPr>
      </w:pPr>
      <w:bookmarkStart w:id="798" w:name="_Toc507429957"/>
      <w:bookmarkStart w:id="799" w:name="_Toc2172150"/>
      <w:r w:rsidRPr="00C43ACB">
        <w:rPr>
          <w:rFonts w:eastAsia="Arial Unicode MS"/>
        </w:rPr>
        <w:t>10.2.15.9</w:t>
      </w:r>
      <w:r w:rsidRPr="00C43ACB">
        <w:rPr>
          <w:rFonts w:eastAsia="Arial Unicode MS"/>
        </w:rPr>
        <w:tab/>
        <w:t xml:space="preserve">Delete </w:t>
      </w:r>
      <w:r w:rsidRPr="00C43ACB">
        <w:rPr>
          <w:rFonts w:eastAsia="Arial Unicode MS"/>
          <w:i/>
        </w:rPr>
        <w:t>&lt;eventConfig&gt;</w:t>
      </w:r>
      <w:bookmarkEnd w:id="798"/>
      <w:bookmarkEnd w:id="799"/>
    </w:p>
    <w:p w14:paraId="66F82C55" w14:textId="77777777" w:rsidR="00555881" w:rsidRPr="00C43ACB" w:rsidRDefault="00555881" w:rsidP="00555881">
      <w:pPr>
        <w:rPr>
          <w:rFonts w:eastAsia="Arial Unicode MS"/>
        </w:rPr>
      </w:pPr>
      <w:r w:rsidRPr="00C43ACB">
        <w:rPr>
          <w:rFonts w:eastAsia="Arial Unicode MS"/>
        </w:rPr>
        <w:t xml:space="preserve">This procedure shall be used for deleting </w:t>
      </w:r>
      <w:r w:rsidRPr="00C43ACB">
        <w:rPr>
          <w:rFonts w:eastAsia="Arial Unicode MS"/>
          <w:i/>
        </w:rPr>
        <w:t>&lt;eventConfig&gt;</w:t>
      </w:r>
      <w:r w:rsidR="00E37274" w:rsidRPr="00C43ACB">
        <w:rPr>
          <w:rFonts w:eastAsia="Arial Unicode MS"/>
        </w:rPr>
        <w:t xml:space="preserve"> resource.</w:t>
      </w:r>
    </w:p>
    <w:p w14:paraId="59C9A899" w14:textId="77777777" w:rsidR="00555881" w:rsidRPr="00C43ACB" w:rsidRDefault="00555881" w:rsidP="00555881">
      <w:pPr>
        <w:rPr>
          <w:rFonts w:eastAsia="Arial Unicode MS"/>
        </w:rPr>
      </w:pPr>
      <w:r w:rsidRPr="00C43ACB">
        <w:rPr>
          <w:rFonts w:eastAsia="Arial Unicode MS"/>
        </w:rPr>
        <w:t xml:space="preserve">The Originator shall be the AE that created the </w:t>
      </w:r>
      <w:r w:rsidRPr="00C43ACB">
        <w:rPr>
          <w:rFonts w:eastAsia="Arial Unicode MS"/>
          <w:i/>
        </w:rPr>
        <w:t>&lt;eventConfig&gt;</w:t>
      </w:r>
      <w:r w:rsidRPr="00C43ACB">
        <w:rPr>
          <w:rFonts w:eastAsia="Arial Unicode MS"/>
        </w:rPr>
        <w:t xml:space="preserve"> resource.</w:t>
      </w:r>
    </w:p>
    <w:p w14:paraId="2855C8C1" w14:textId="77777777" w:rsidR="00555881" w:rsidRPr="00C43ACB" w:rsidRDefault="00555881" w:rsidP="00555881">
      <w:pPr>
        <w:rPr>
          <w:rFonts w:eastAsia="Arial Unicode MS"/>
        </w:rPr>
      </w:pPr>
      <w:r w:rsidRPr="00C43ACB">
        <w:rPr>
          <w:rFonts w:eastAsia="Arial Unicode MS"/>
        </w:rPr>
        <w:t xml:space="preserve">The Receiver shall be the IN-CSE containing the </w:t>
      </w:r>
      <w:r w:rsidRPr="00C43ACB">
        <w:rPr>
          <w:rFonts w:eastAsia="Arial Unicode MS"/>
          <w:i/>
        </w:rPr>
        <w:t>&lt;eventConfig&gt;</w:t>
      </w:r>
      <w:r w:rsidRPr="00C43ACB">
        <w:rPr>
          <w:rFonts w:eastAsia="Arial Unicode MS"/>
        </w:rPr>
        <w:t xml:space="preserve"> resource.</w:t>
      </w:r>
    </w:p>
    <w:p w14:paraId="7E035F6A" w14:textId="77777777" w:rsidR="00555881" w:rsidRPr="00C43ACB" w:rsidRDefault="00555881" w:rsidP="003521AA">
      <w:pPr>
        <w:pStyle w:val="TH"/>
      </w:pPr>
      <w:r w:rsidRPr="00C43ACB">
        <w:t>Table 10.2.15.9-1:</w:t>
      </w:r>
      <w:r w:rsidRPr="00C43ACB">
        <w:rPr>
          <w:i/>
        </w:rPr>
        <w:t xml:space="preserve"> &lt;eventConfig&gt;</w:t>
      </w:r>
      <w:r w:rsidR="00111277"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55881" w:rsidRPr="00C43ACB" w14:paraId="0A62C6AB" w14:textId="77777777" w:rsidTr="00461112">
        <w:trPr>
          <w:jc w:val="center"/>
        </w:trPr>
        <w:tc>
          <w:tcPr>
            <w:tcW w:w="9167" w:type="dxa"/>
            <w:gridSpan w:val="2"/>
            <w:shd w:val="clear" w:color="auto" w:fill="DDDDDD"/>
          </w:tcPr>
          <w:p w14:paraId="62705466" w14:textId="77777777" w:rsidR="00555881" w:rsidRPr="00C43ACB" w:rsidRDefault="00555881" w:rsidP="00461112">
            <w:pPr>
              <w:pStyle w:val="TAH"/>
              <w:rPr>
                <w:lang w:eastAsia="ko-KR"/>
              </w:rPr>
            </w:pPr>
            <w:r w:rsidRPr="00C43ACB">
              <w:rPr>
                <w:i/>
                <w:lang w:eastAsia="ko-KR"/>
              </w:rPr>
              <w:t>&lt;eventConfig&gt;</w:t>
            </w:r>
            <w:r w:rsidRPr="00C43ACB">
              <w:rPr>
                <w:lang w:eastAsia="ko-KR"/>
              </w:rPr>
              <w:t xml:space="preserve"> DELETE</w:t>
            </w:r>
          </w:p>
        </w:tc>
      </w:tr>
      <w:tr w:rsidR="00555881" w:rsidRPr="00C43ACB" w14:paraId="5DA13C0B" w14:textId="77777777" w:rsidTr="00461112">
        <w:trPr>
          <w:jc w:val="center"/>
        </w:trPr>
        <w:tc>
          <w:tcPr>
            <w:tcW w:w="2093" w:type="dxa"/>
            <w:shd w:val="clear" w:color="auto" w:fill="auto"/>
          </w:tcPr>
          <w:p w14:paraId="0A6C3A08" w14:textId="77777777" w:rsidR="00555881" w:rsidRPr="00C43ACB" w:rsidRDefault="00555881" w:rsidP="00461112">
            <w:pPr>
              <w:pStyle w:val="TAL"/>
              <w:rPr>
                <w:lang w:eastAsia="ko-KR"/>
              </w:rPr>
            </w:pPr>
            <w:r w:rsidRPr="00C43ACB">
              <w:t>Associated Reference Points</w:t>
            </w:r>
          </w:p>
        </w:tc>
        <w:tc>
          <w:tcPr>
            <w:tcW w:w="7074" w:type="dxa"/>
            <w:shd w:val="clear" w:color="auto" w:fill="auto"/>
          </w:tcPr>
          <w:p w14:paraId="74FB0950" w14:textId="77777777" w:rsidR="00555881" w:rsidRPr="00C43ACB" w:rsidRDefault="00555881" w:rsidP="00461112">
            <w:pPr>
              <w:pStyle w:val="TAL"/>
              <w:rPr>
                <w:lang w:eastAsia="ko-KR"/>
              </w:rPr>
            </w:pPr>
            <w:r w:rsidRPr="00C43ACB">
              <w:t>Mca</w:t>
            </w:r>
          </w:p>
        </w:tc>
      </w:tr>
      <w:tr w:rsidR="00555881" w:rsidRPr="00C43ACB" w14:paraId="16FEF0AA" w14:textId="77777777" w:rsidTr="00461112">
        <w:trPr>
          <w:jc w:val="center"/>
        </w:trPr>
        <w:tc>
          <w:tcPr>
            <w:tcW w:w="2093" w:type="dxa"/>
            <w:shd w:val="clear" w:color="auto" w:fill="auto"/>
          </w:tcPr>
          <w:p w14:paraId="0D89671D" w14:textId="77777777" w:rsidR="00555881" w:rsidRPr="00C43ACB" w:rsidRDefault="0055588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7074" w:type="dxa"/>
            <w:shd w:val="clear" w:color="auto" w:fill="auto"/>
          </w:tcPr>
          <w:p w14:paraId="6B457356" w14:textId="77777777" w:rsidR="00555881" w:rsidRPr="00C43ACB" w:rsidRDefault="00195AFB" w:rsidP="00461112">
            <w:pPr>
              <w:pStyle w:val="TAL"/>
              <w:rPr>
                <w:lang w:eastAsia="ko-KR"/>
              </w:rPr>
            </w:pPr>
            <w:r w:rsidRPr="00C43ACB">
              <w:rPr>
                <w:b/>
                <w:i/>
                <w:lang w:eastAsia="ko-KR"/>
              </w:rPr>
              <w:t>From</w:t>
            </w:r>
            <w:r w:rsidR="00555881" w:rsidRPr="00C43ACB">
              <w:rPr>
                <w:b/>
                <w:lang w:eastAsia="ko-KR"/>
              </w:rPr>
              <w:t>:</w:t>
            </w:r>
            <w:r w:rsidR="00555881" w:rsidRPr="00C43ACB">
              <w:rPr>
                <w:lang w:eastAsia="ko-KR"/>
              </w:rPr>
              <w:t xml:space="preserve"> ID of the Originator</w:t>
            </w:r>
          </w:p>
          <w:p w14:paraId="6266A619" w14:textId="77777777" w:rsidR="00555881" w:rsidRPr="00C43ACB" w:rsidRDefault="00195AFB" w:rsidP="00461112">
            <w:pPr>
              <w:pStyle w:val="TAL"/>
              <w:rPr>
                <w:lang w:eastAsia="ko-KR"/>
              </w:rPr>
            </w:pPr>
            <w:r w:rsidRPr="00C43ACB">
              <w:rPr>
                <w:b/>
                <w:i/>
                <w:lang w:eastAsia="ko-KR"/>
              </w:rPr>
              <w:t>To</w:t>
            </w:r>
            <w:r w:rsidR="00555881" w:rsidRPr="00C43ACB">
              <w:rPr>
                <w:b/>
                <w:lang w:eastAsia="ko-KR"/>
              </w:rPr>
              <w:t>:</w:t>
            </w:r>
            <w:r w:rsidR="00555881" w:rsidRPr="00C43ACB">
              <w:rPr>
                <w:lang w:eastAsia="ko-KR"/>
              </w:rPr>
              <w:t xml:space="preserve"> </w:t>
            </w:r>
            <w:r w:rsidR="00447E0A" w:rsidRPr="00C43ACB">
              <w:rPr>
                <w:lang w:eastAsia="ko-KR"/>
              </w:rPr>
              <w:t>Address</w:t>
            </w:r>
            <w:r w:rsidR="00555881" w:rsidRPr="00C43ACB">
              <w:rPr>
                <w:lang w:eastAsia="ko-KR"/>
              </w:rPr>
              <w:t xml:space="preserve"> of the </w:t>
            </w:r>
            <w:r w:rsidR="00555881" w:rsidRPr="00C43ACB">
              <w:rPr>
                <w:i/>
                <w:lang w:eastAsia="ko-KR"/>
              </w:rPr>
              <w:t>&lt;eventConfig&gt;</w:t>
            </w:r>
            <w:r w:rsidR="00555881" w:rsidRPr="00C43ACB">
              <w:rPr>
                <w:lang w:eastAsia="ko-KR"/>
              </w:rPr>
              <w:t xml:space="preserve"> resource to be deleted</w:t>
            </w:r>
          </w:p>
        </w:tc>
      </w:tr>
      <w:tr w:rsidR="00555881" w:rsidRPr="00C43ACB" w14:paraId="7ED4D891" w14:textId="77777777" w:rsidTr="00461112">
        <w:trPr>
          <w:jc w:val="center"/>
        </w:trPr>
        <w:tc>
          <w:tcPr>
            <w:tcW w:w="2093" w:type="dxa"/>
            <w:shd w:val="clear" w:color="auto" w:fill="auto"/>
          </w:tcPr>
          <w:p w14:paraId="4D636C98" w14:textId="77777777" w:rsidR="00555881" w:rsidRPr="00C43ACB" w:rsidRDefault="00555881" w:rsidP="00461112">
            <w:pPr>
              <w:pStyle w:val="TAL"/>
              <w:rPr>
                <w:lang w:eastAsia="ko-KR"/>
              </w:rPr>
            </w:pPr>
            <w:r w:rsidRPr="00C43ACB">
              <w:rPr>
                <w:lang w:eastAsia="ko-KR"/>
              </w:rPr>
              <w:t>Processing at Originator before sending Request</w:t>
            </w:r>
          </w:p>
        </w:tc>
        <w:tc>
          <w:tcPr>
            <w:tcW w:w="7074" w:type="dxa"/>
            <w:shd w:val="clear" w:color="auto" w:fill="auto"/>
          </w:tcPr>
          <w:p w14:paraId="7A49DDF4" w14:textId="77777777" w:rsidR="00555881" w:rsidRPr="00C43ACB" w:rsidRDefault="00555881" w:rsidP="00461112">
            <w:pPr>
              <w:pStyle w:val="TAL"/>
              <w:rPr>
                <w:lang w:eastAsia="ko-KR"/>
              </w:rPr>
            </w:pPr>
            <w:r w:rsidRPr="00C43ACB">
              <w:rPr>
                <w:rFonts w:eastAsia="Arial Unicode MS"/>
                <w:szCs w:val="18"/>
                <w:lang w:eastAsia="ko-KR"/>
              </w:rPr>
              <w:t xml:space="preserve">According to clause </w:t>
            </w:r>
            <w:r w:rsidRPr="00C43ACB">
              <w:t>10.1.4.1</w:t>
            </w:r>
          </w:p>
        </w:tc>
      </w:tr>
      <w:tr w:rsidR="00555881" w:rsidRPr="00C43ACB" w14:paraId="6C0C9D06" w14:textId="77777777" w:rsidTr="00461112">
        <w:trPr>
          <w:jc w:val="center"/>
        </w:trPr>
        <w:tc>
          <w:tcPr>
            <w:tcW w:w="2093" w:type="dxa"/>
            <w:shd w:val="clear" w:color="auto" w:fill="auto"/>
          </w:tcPr>
          <w:p w14:paraId="4685277D" w14:textId="77777777" w:rsidR="00555881" w:rsidRPr="00C43ACB" w:rsidRDefault="00555881" w:rsidP="00461112">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7074" w:type="dxa"/>
            <w:shd w:val="clear" w:color="auto" w:fill="auto"/>
          </w:tcPr>
          <w:p w14:paraId="7D48C724" w14:textId="77777777" w:rsidR="00555881" w:rsidRPr="00C43ACB" w:rsidRDefault="00555881" w:rsidP="00E37274">
            <w:pPr>
              <w:pStyle w:val="TAL"/>
              <w:rPr>
                <w:lang w:eastAsia="ko-KR"/>
              </w:rPr>
            </w:pPr>
            <w:r w:rsidRPr="00C43ACB">
              <w:rPr>
                <w:rFonts w:eastAsia="Arial Unicode MS"/>
                <w:szCs w:val="18"/>
                <w:lang w:eastAsia="ko-KR"/>
              </w:rPr>
              <w:t xml:space="preserve">According to clause </w:t>
            </w:r>
            <w:r w:rsidRPr="00C43ACB">
              <w:t>10.1.4.1</w:t>
            </w:r>
          </w:p>
        </w:tc>
      </w:tr>
      <w:tr w:rsidR="00555881" w:rsidRPr="00C43ACB" w14:paraId="14701C8D" w14:textId="77777777" w:rsidTr="00461112">
        <w:trPr>
          <w:jc w:val="center"/>
        </w:trPr>
        <w:tc>
          <w:tcPr>
            <w:tcW w:w="2093" w:type="dxa"/>
            <w:shd w:val="clear" w:color="auto" w:fill="auto"/>
          </w:tcPr>
          <w:p w14:paraId="3AF0CD37" w14:textId="77777777" w:rsidR="00555881" w:rsidRPr="00C43ACB" w:rsidRDefault="0055588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7074" w:type="dxa"/>
            <w:shd w:val="clear" w:color="auto" w:fill="auto"/>
          </w:tcPr>
          <w:p w14:paraId="42FD8F52" w14:textId="77777777" w:rsidR="00555881" w:rsidRPr="00C43ACB" w:rsidRDefault="00555881" w:rsidP="00E37274">
            <w:pPr>
              <w:pStyle w:val="TAL"/>
              <w:rPr>
                <w:lang w:eastAsia="ko-KR"/>
              </w:rPr>
            </w:pPr>
            <w:r w:rsidRPr="00C43ACB">
              <w:rPr>
                <w:rFonts w:eastAsia="Arial Unicode MS"/>
                <w:szCs w:val="18"/>
                <w:lang w:eastAsia="ko-KR"/>
              </w:rPr>
              <w:t xml:space="preserve">According to clause </w:t>
            </w:r>
            <w:r w:rsidRPr="00C43ACB">
              <w:t>10.1.4.1</w:t>
            </w:r>
          </w:p>
        </w:tc>
      </w:tr>
      <w:tr w:rsidR="00555881" w:rsidRPr="00C43ACB" w14:paraId="054B34C4" w14:textId="77777777" w:rsidTr="00461112">
        <w:trPr>
          <w:jc w:val="center"/>
        </w:trPr>
        <w:tc>
          <w:tcPr>
            <w:tcW w:w="2093" w:type="dxa"/>
            <w:tcBorders>
              <w:top w:val="single" w:sz="8" w:space="0" w:color="000000"/>
              <w:left w:val="single" w:sz="8" w:space="0" w:color="000000"/>
              <w:bottom w:val="single" w:sz="8" w:space="0" w:color="000000"/>
            </w:tcBorders>
            <w:shd w:val="clear" w:color="auto" w:fill="auto"/>
          </w:tcPr>
          <w:p w14:paraId="2C0405F2" w14:textId="77777777" w:rsidR="00555881" w:rsidRPr="00C43ACB" w:rsidRDefault="00C51AC8" w:rsidP="00461112">
            <w:pPr>
              <w:pStyle w:val="TAL"/>
              <w:rPr>
                <w:lang w:eastAsia="ko-KR"/>
              </w:rPr>
            </w:pPr>
            <w:r w:rsidRPr="00C43ACB">
              <w:rPr>
                <w:lang w:eastAsia="ko-KR"/>
              </w:rPr>
              <w:t>Processing</w:t>
            </w:r>
            <w:r w:rsidR="00555881" w:rsidRPr="00C43ACB">
              <w:rPr>
                <w:lang w:eastAsia="ko-KR"/>
              </w:rPr>
              <w:t xml:space="preserve">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164DBA6" w14:textId="77777777" w:rsidR="00555881" w:rsidRPr="00C43ACB" w:rsidRDefault="00555881" w:rsidP="00461112">
            <w:pPr>
              <w:pStyle w:val="TAL"/>
              <w:rPr>
                <w:lang w:eastAsia="ko-KR"/>
              </w:rPr>
            </w:pPr>
            <w:r w:rsidRPr="00C43ACB">
              <w:rPr>
                <w:lang w:eastAsia="ko-KR"/>
              </w:rPr>
              <w:t>None</w:t>
            </w:r>
          </w:p>
        </w:tc>
      </w:tr>
      <w:tr w:rsidR="00555881" w:rsidRPr="00C43ACB" w14:paraId="46345A2C" w14:textId="77777777" w:rsidTr="00461112">
        <w:trPr>
          <w:jc w:val="center"/>
        </w:trPr>
        <w:tc>
          <w:tcPr>
            <w:tcW w:w="2093" w:type="dxa"/>
            <w:shd w:val="clear" w:color="auto" w:fill="auto"/>
          </w:tcPr>
          <w:p w14:paraId="3134054B" w14:textId="77777777" w:rsidR="00555881" w:rsidRPr="00C43ACB" w:rsidRDefault="00555881" w:rsidP="00461112">
            <w:pPr>
              <w:pStyle w:val="TAL"/>
              <w:rPr>
                <w:lang w:eastAsia="ko-KR"/>
              </w:rPr>
            </w:pPr>
            <w:r w:rsidRPr="00C43ACB">
              <w:rPr>
                <w:rFonts w:hint="eastAsia"/>
                <w:lang w:eastAsia="ko-KR"/>
              </w:rPr>
              <w:t>Exceptions</w:t>
            </w:r>
          </w:p>
        </w:tc>
        <w:tc>
          <w:tcPr>
            <w:tcW w:w="7074" w:type="dxa"/>
            <w:shd w:val="clear" w:color="auto" w:fill="auto"/>
          </w:tcPr>
          <w:p w14:paraId="33BBC9AA" w14:textId="77777777" w:rsidR="00555881" w:rsidRPr="00C43ACB" w:rsidRDefault="00555881" w:rsidP="00E37274">
            <w:pPr>
              <w:pStyle w:val="TAL"/>
              <w:rPr>
                <w:lang w:eastAsia="ko-KR"/>
              </w:rPr>
            </w:pPr>
            <w:r w:rsidRPr="00C43ACB">
              <w:rPr>
                <w:rFonts w:eastAsia="Arial Unicode MS"/>
                <w:szCs w:val="18"/>
                <w:lang w:eastAsia="ko-KR"/>
              </w:rPr>
              <w:t xml:space="preserve">According to clause </w:t>
            </w:r>
            <w:r w:rsidRPr="00C43ACB">
              <w:t>10.1.4.1</w:t>
            </w:r>
          </w:p>
        </w:tc>
      </w:tr>
    </w:tbl>
    <w:p w14:paraId="61741489" w14:textId="77777777" w:rsidR="00555881" w:rsidRPr="00C43ACB" w:rsidRDefault="00555881" w:rsidP="00555881">
      <w:pPr>
        <w:rPr>
          <w:rFonts w:eastAsia="Arial Unicode MS"/>
        </w:rPr>
      </w:pPr>
    </w:p>
    <w:p w14:paraId="3D44C1B5" w14:textId="77777777" w:rsidR="00274811" w:rsidRPr="00C43ACB" w:rsidRDefault="00BD7D53" w:rsidP="00A97152">
      <w:pPr>
        <w:pStyle w:val="40"/>
        <w:rPr>
          <w:rFonts w:eastAsia="Arial Unicode MS"/>
        </w:rPr>
      </w:pPr>
      <w:bookmarkStart w:id="800" w:name="_Toc507429958"/>
      <w:bookmarkStart w:id="801" w:name="_Toc2172151"/>
      <w:r w:rsidRPr="00C43ACB">
        <w:rPr>
          <w:rFonts w:eastAsia="Arial Unicode MS"/>
        </w:rPr>
        <w:t>10.2.15.10</w:t>
      </w:r>
      <w:r w:rsidR="00D4599B" w:rsidRPr="00C43ACB">
        <w:rPr>
          <w:rFonts w:eastAsia="Arial Unicode MS"/>
        </w:rPr>
        <w:tab/>
      </w:r>
      <w:r w:rsidR="00274811" w:rsidRPr="00C43ACB">
        <w:rPr>
          <w:rFonts w:eastAsia="Arial Unicode MS"/>
        </w:rPr>
        <w:t>C</w:t>
      </w:r>
      <w:r w:rsidR="003D1391" w:rsidRPr="00C43ACB">
        <w:rPr>
          <w:rFonts w:eastAsia="Arial Unicode MS"/>
        </w:rPr>
        <w:t>reate</w:t>
      </w:r>
      <w:r w:rsidR="00274811" w:rsidRPr="00C43ACB">
        <w:rPr>
          <w:rFonts w:eastAsia="Arial Unicode MS"/>
        </w:rPr>
        <w:t xml:space="preserve"> </w:t>
      </w:r>
      <w:r w:rsidR="00274811" w:rsidRPr="00C43ACB">
        <w:rPr>
          <w:rFonts w:eastAsia="Arial Unicode MS"/>
          <w:i/>
        </w:rPr>
        <w:t>&lt;statsCollect&gt;</w:t>
      </w:r>
      <w:bookmarkEnd w:id="800"/>
      <w:bookmarkEnd w:id="801"/>
    </w:p>
    <w:p w14:paraId="11C812DA" w14:textId="77777777" w:rsidR="00274811" w:rsidRPr="00C43ACB" w:rsidRDefault="00274811" w:rsidP="00274811">
      <w:pPr>
        <w:rPr>
          <w:rFonts w:eastAsia="Arial Unicode MS"/>
        </w:rPr>
      </w:pPr>
      <w:r w:rsidRPr="00C43ACB">
        <w:rPr>
          <w:rFonts w:eastAsia="Arial Unicode MS"/>
        </w:rPr>
        <w:t>This procedure shall be used for the Originator to establish collec</w:t>
      </w:r>
      <w:r w:rsidR="00360B1C" w:rsidRPr="00C43ACB">
        <w:rPr>
          <w:rFonts w:eastAsia="Arial Unicode MS"/>
        </w:rPr>
        <w:t>tion scenarios at the Receiver.</w:t>
      </w:r>
    </w:p>
    <w:p w14:paraId="4387DD5B" w14:textId="77777777" w:rsidR="00274811" w:rsidRPr="00C43ACB" w:rsidRDefault="00274811" w:rsidP="00274811">
      <w:pPr>
        <w:rPr>
          <w:rFonts w:eastAsia="Arial Unicode MS"/>
        </w:rPr>
      </w:pPr>
      <w:r w:rsidRPr="00C43ACB">
        <w:rPr>
          <w:rFonts w:eastAsia="Arial Unicode MS"/>
        </w:rPr>
        <w:t xml:space="preserve">The collection scenarios are stored at the </w:t>
      </w:r>
      <w:r w:rsidRPr="00C43ACB">
        <w:rPr>
          <w:rFonts w:eastAsia="Arial Unicode MS"/>
          <w:i/>
        </w:rPr>
        <w:t>&lt;statsCollect&gt;</w:t>
      </w:r>
      <w:r w:rsidRPr="00C43ACB">
        <w:rPr>
          <w:rFonts w:eastAsia="Arial Unicode MS"/>
        </w:rPr>
        <w:t xml:space="preserve"> resource. Multiple collection scenarios can be created based on</w:t>
      </w:r>
      <w:r w:rsidR="00360B1C" w:rsidRPr="00C43ACB">
        <w:rPr>
          <w:rFonts w:eastAsia="Arial Unicode MS"/>
        </w:rPr>
        <w:t xml:space="preserve"> one</w:t>
      </w:r>
      <w:r w:rsidR="00FC4B71" w:rsidRPr="00C43ACB">
        <w:rPr>
          <w:rFonts w:eastAsia="Arial Unicode MS"/>
        </w:rPr>
        <w:t xml:space="preserve"> instance of</w:t>
      </w:r>
      <w:r w:rsidR="00360B1C" w:rsidRPr="00C43ACB">
        <w:rPr>
          <w:rFonts w:eastAsia="Arial Unicode MS"/>
        </w:rPr>
        <w:t xml:space="preserve"> </w:t>
      </w:r>
      <w:r w:rsidR="00360B1C" w:rsidRPr="00C43ACB">
        <w:rPr>
          <w:rFonts w:eastAsia="Arial Unicode MS"/>
          <w:i/>
        </w:rPr>
        <w:t>&lt;statsConfig&gt;.</w:t>
      </w:r>
    </w:p>
    <w:p w14:paraId="4E43D3AF" w14:textId="77777777" w:rsidR="00274811" w:rsidRPr="00C43ACB" w:rsidRDefault="00274811" w:rsidP="00274811">
      <w:pPr>
        <w:rPr>
          <w:rFonts w:eastAsia="Arial Unicode MS"/>
        </w:rPr>
      </w:pPr>
      <w:r w:rsidRPr="00C43ACB">
        <w:rPr>
          <w:rFonts w:eastAsia="Arial Unicode MS"/>
        </w:rPr>
        <w:t xml:space="preserve">The Receiver shall be an IN-CSE. The Receiver shall validate whether the Originator has proper permissions for creating a </w:t>
      </w:r>
      <w:r w:rsidRPr="00C43ACB">
        <w:rPr>
          <w:rFonts w:eastAsia="Arial Unicode MS"/>
          <w:i/>
        </w:rPr>
        <w:t>&lt;statsCollect&gt;</w:t>
      </w:r>
      <w:r w:rsidRPr="00C43ACB">
        <w:rPr>
          <w:rFonts w:eastAsia="Arial Unicode MS"/>
        </w:rPr>
        <w:t xml:space="preserve"> resource. Upon successful validation, create a new </w:t>
      </w:r>
      <w:r w:rsidRPr="00C43ACB">
        <w:rPr>
          <w:rFonts w:eastAsia="Arial Unicode MS"/>
          <w:i/>
        </w:rPr>
        <w:t>&lt;statsCollect&gt;</w:t>
      </w:r>
      <w:r w:rsidRPr="00C43ACB">
        <w:rPr>
          <w:rFonts w:eastAsia="Arial Unicode MS"/>
        </w:rPr>
        <w:t xml:space="preserve"> resource with the provided attributes. The IN-CSE shall also create a unique </w:t>
      </w:r>
      <w:r w:rsidRPr="00C43ACB">
        <w:rPr>
          <w:rFonts w:eastAsia="Arial Unicode MS"/>
          <w:i/>
        </w:rPr>
        <w:t>statsCollectID</w:t>
      </w:r>
      <w:r w:rsidR="00360B1C" w:rsidRPr="00C43ACB">
        <w:rPr>
          <w:rFonts w:eastAsia="Arial Unicode MS"/>
        </w:rPr>
        <w:t>.</w:t>
      </w:r>
    </w:p>
    <w:p w14:paraId="1B1CC26F" w14:textId="77777777" w:rsidR="00274811" w:rsidRPr="00C43ACB" w:rsidRDefault="00274811" w:rsidP="003521AA">
      <w:pPr>
        <w:pStyle w:val="TH"/>
      </w:pPr>
      <w:r w:rsidRPr="00C43ACB">
        <w:lastRenderedPageBreak/>
        <w:t xml:space="preserve">Table </w:t>
      </w:r>
      <w:r w:rsidR="00BD7D53" w:rsidRPr="00C43ACB">
        <w:t>10.2.15.10</w:t>
      </w:r>
      <w:r w:rsidRPr="00C43ACB">
        <w:t>-1</w:t>
      </w:r>
      <w:r w:rsidR="004B5715" w:rsidRPr="00C43ACB">
        <w:t>:</w:t>
      </w:r>
      <w:r w:rsidRPr="00C43ACB">
        <w:t xml:space="preserve"> </w:t>
      </w:r>
      <w:r w:rsidR="00FC4B71" w:rsidRPr="00C43ACB">
        <w:rPr>
          <w:i/>
        </w:rPr>
        <w:t>&lt;statsCollect&gt;</w:t>
      </w:r>
      <w:r w:rsidR="00111277"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C4B71" w:rsidRPr="00C43ACB" w14:paraId="13876E68" w14:textId="77777777" w:rsidTr="00461112">
        <w:trPr>
          <w:jc w:val="center"/>
        </w:trPr>
        <w:tc>
          <w:tcPr>
            <w:tcW w:w="9167" w:type="dxa"/>
            <w:gridSpan w:val="2"/>
            <w:shd w:val="clear" w:color="auto" w:fill="DDDDDD"/>
          </w:tcPr>
          <w:p w14:paraId="395BD858" w14:textId="77777777" w:rsidR="00FC4B71" w:rsidRPr="00C43ACB" w:rsidRDefault="00FC4B71" w:rsidP="00461112">
            <w:pPr>
              <w:pStyle w:val="TAH"/>
              <w:rPr>
                <w:lang w:eastAsia="ko-KR"/>
              </w:rPr>
            </w:pPr>
            <w:r w:rsidRPr="00C43ACB">
              <w:rPr>
                <w:i/>
                <w:lang w:eastAsia="ko-KR"/>
              </w:rPr>
              <w:t>&lt;statsCollect&gt;</w:t>
            </w:r>
            <w:r w:rsidRPr="00C43ACB">
              <w:rPr>
                <w:lang w:eastAsia="ko-KR"/>
              </w:rPr>
              <w:t xml:space="preserve"> CREATE</w:t>
            </w:r>
          </w:p>
        </w:tc>
      </w:tr>
      <w:tr w:rsidR="00FC4B71" w:rsidRPr="00C43ACB" w14:paraId="70A45820" w14:textId="77777777" w:rsidTr="00461112">
        <w:trPr>
          <w:jc w:val="center"/>
        </w:trPr>
        <w:tc>
          <w:tcPr>
            <w:tcW w:w="2093" w:type="dxa"/>
            <w:shd w:val="clear" w:color="auto" w:fill="auto"/>
          </w:tcPr>
          <w:p w14:paraId="4DA3355E" w14:textId="77777777" w:rsidR="00FC4B71" w:rsidRPr="00C43ACB" w:rsidRDefault="00FC4B71" w:rsidP="00461112">
            <w:pPr>
              <w:pStyle w:val="TAL"/>
              <w:rPr>
                <w:lang w:eastAsia="ko-KR"/>
              </w:rPr>
            </w:pPr>
            <w:r w:rsidRPr="00C43ACB">
              <w:rPr>
                <w:lang w:eastAsia="ko-KR"/>
              </w:rPr>
              <w:t>Associated Reference Points</w:t>
            </w:r>
          </w:p>
        </w:tc>
        <w:tc>
          <w:tcPr>
            <w:tcW w:w="7074" w:type="dxa"/>
            <w:shd w:val="clear" w:color="auto" w:fill="auto"/>
          </w:tcPr>
          <w:p w14:paraId="094329B9" w14:textId="77777777" w:rsidR="00FC4B71" w:rsidRPr="00C43ACB" w:rsidRDefault="00FC4B71" w:rsidP="00461112">
            <w:pPr>
              <w:pStyle w:val="TAL"/>
              <w:rPr>
                <w:lang w:eastAsia="ko-KR"/>
              </w:rPr>
            </w:pPr>
            <w:r w:rsidRPr="00C43ACB">
              <w:rPr>
                <w:lang w:eastAsia="ko-KR"/>
              </w:rPr>
              <w:t>Mca</w:t>
            </w:r>
          </w:p>
        </w:tc>
      </w:tr>
      <w:tr w:rsidR="00FC4B71" w:rsidRPr="00C43ACB" w14:paraId="5CB379B6" w14:textId="77777777" w:rsidTr="00461112">
        <w:trPr>
          <w:jc w:val="center"/>
        </w:trPr>
        <w:tc>
          <w:tcPr>
            <w:tcW w:w="2093" w:type="dxa"/>
            <w:shd w:val="clear" w:color="auto" w:fill="auto"/>
          </w:tcPr>
          <w:p w14:paraId="6BD5AD1F" w14:textId="77777777" w:rsidR="00FC4B71" w:rsidRPr="00C43ACB" w:rsidRDefault="00FC4B7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7074" w:type="dxa"/>
            <w:shd w:val="clear" w:color="auto" w:fill="auto"/>
          </w:tcPr>
          <w:p w14:paraId="7F5F74DF" w14:textId="77777777" w:rsidR="00FC4B71" w:rsidRPr="00C43ACB" w:rsidRDefault="00195AFB" w:rsidP="00461112">
            <w:pPr>
              <w:pStyle w:val="TAL"/>
              <w:rPr>
                <w:rFonts w:eastAsia="Arial Unicode MS"/>
                <w:lang w:eastAsia="ko-KR"/>
              </w:rPr>
            </w:pPr>
            <w:r w:rsidRPr="00C43ACB">
              <w:rPr>
                <w:rFonts w:eastAsia="Arial Unicode MS"/>
                <w:b/>
                <w:i/>
                <w:lang w:eastAsia="ko-KR"/>
              </w:rPr>
              <w:t>From</w:t>
            </w:r>
            <w:r w:rsidR="00FC4B71" w:rsidRPr="00C43ACB">
              <w:rPr>
                <w:rFonts w:eastAsia="Arial Unicode MS"/>
                <w:b/>
                <w:lang w:eastAsia="ko-KR"/>
              </w:rPr>
              <w:t>:</w:t>
            </w:r>
            <w:r w:rsidR="00FC4B71" w:rsidRPr="00C43ACB">
              <w:rPr>
                <w:rFonts w:eastAsia="Arial Unicode MS"/>
                <w:lang w:eastAsia="ko-KR"/>
              </w:rPr>
              <w:t xml:space="preserve"> Identifier of the AE that initiates the Request</w:t>
            </w:r>
          </w:p>
          <w:p w14:paraId="0C137D89" w14:textId="77777777" w:rsidR="00FC4B71" w:rsidRPr="00C43ACB" w:rsidRDefault="00195AFB" w:rsidP="00461112">
            <w:pPr>
              <w:pStyle w:val="TAL"/>
              <w:rPr>
                <w:rFonts w:eastAsia="Arial Unicode MS"/>
                <w:lang w:eastAsia="ko-KR"/>
              </w:rPr>
            </w:pPr>
            <w:r w:rsidRPr="00C43ACB">
              <w:rPr>
                <w:rFonts w:eastAsia="Arial Unicode MS"/>
                <w:b/>
                <w:i/>
                <w:lang w:eastAsia="ko-KR"/>
              </w:rPr>
              <w:t>To</w:t>
            </w:r>
            <w:r w:rsidR="00FC4B71" w:rsidRPr="00C43ACB">
              <w:rPr>
                <w:rFonts w:eastAsia="Arial Unicode MS"/>
                <w:b/>
                <w:lang w:eastAsia="ko-KR"/>
              </w:rPr>
              <w:t>:</w:t>
            </w:r>
            <w:r w:rsidR="00FC4B71" w:rsidRPr="00C43ACB">
              <w:rPr>
                <w:rFonts w:eastAsia="Arial Unicode MS"/>
                <w:lang w:eastAsia="ko-KR"/>
              </w:rPr>
              <w:t xml:space="preserve"> The </w:t>
            </w:r>
            <w:r w:rsidR="00447E0A" w:rsidRPr="00C43ACB">
              <w:rPr>
                <w:rFonts w:eastAsia="Arial Unicode MS"/>
                <w:lang w:eastAsia="ko-KR"/>
              </w:rPr>
              <w:t>Address</w:t>
            </w:r>
            <w:r w:rsidR="00FC4B71" w:rsidRPr="00C43ACB">
              <w:rPr>
                <w:rFonts w:eastAsia="Arial Unicode MS"/>
                <w:lang w:eastAsia="ko-KR"/>
              </w:rPr>
              <w:t xml:space="preserve"> of the </w:t>
            </w:r>
            <w:r w:rsidR="00FC4B71" w:rsidRPr="00C43ACB">
              <w:rPr>
                <w:rFonts w:eastAsia="Arial Unicode MS"/>
                <w:i/>
                <w:lang w:eastAsia="ko-KR"/>
              </w:rPr>
              <w:t>&lt;CSEBase&gt;</w:t>
            </w:r>
            <w:r w:rsidR="00FC4B71" w:rsidRPr="00C43ACB">
              <w:rPr>
                <w:rFonts w:eastAsia="Arial Unicode MS"/>
                <w:lang w:eastAsia="ko-KR"/>
              </w:rPr>
              <w:t xml:space="preserve"> where the </w:t>
            </w:r>
            <w:r w:rsidR="00FC4B71" w:rsidRPr="00C43ACB">
              <w:rPr>
                <w:rFonts w:eastAsia="Arial Unicode MS"/>
                <w:i/>
                <w:lang w:eastAsia="ko-KR"/>
              </w:rPr>
              <w:t>&lt;statsCollect&gt;</w:t>
            </w:r>
            <w:r w:rsidR="00FC4B71" w:rsidRPr="00C43ACB">
              <w:rPr>
                <w:rFonts w:eastAsia="Arial Unicode MS"/>
                <w:lang w:eastAsia="ko-KR"/>
              </w:rPr>
              <w:t xml:space="preserve"> res</w:t>
            </w:r>
            <w:r w:rsidR="00E37274" w:rsidRPr="00C43ACB">
              <w:rPr>
                <w:rFonts w:eastAsia="Arial Unicode MS"/>
                <w:lang w:eastAsia="ko-KR"/>
              </w:rPr>
              <w:t>ource is intended to be Created</w:t>
            </w:r>
          </w:p>
          <w:p w14:paraId="62C3A13F" w14:textId="77777777" w:rsidR="00FC4B71" w:rsidRPr="00C43ACB" w:rsidRDefault="00195AFB" w:rsidP="00461112">
            <w:pPr>
              <w:pStyle w:val="TAL"/>
              <w:rPr>
                <w:lang w:eastAsia="ko-KR"/>
              </w:rPr>
            </w:pPr>
            <w:r w:rsidRPr="00C43ACB">
              <w:rPr>
                <w:b/>
                <w:i/>
                <w:lang w:eastAsia="ko-KR"/>
              </w:rPr>
              <w:t>Content</w:t>
            </w:r>
            <w:r w:rsidR="00FC4B71" w:rsidRPr="00C43ACB">
              <w:rPr>
                <w:b/>
                <w:lang w:eastAsia="ko-KR"/>
              </w:rPr>
              <w:t>:</w:t>
            </w:r>
            <w:r w:rsidR="00E37274" w:rsidRPr="00C43ACB">
              <w:rPr>
                <w:lang w:eastAsia="ko-KR"/>
              </w:rPr>
              <w:t xml:space="preserve"> C</w:t>
            </w:r>
            <w:r w:rsidR="00FC4B71" w:rsidRPr="00C43ACB">
              <w:rPr>
                <w:lang w:eastAsia="ko-KR"/>
              </w:rPr>
              <w:t xml:space="preserve">ontain the resource representation of </w:t>
            </w:r>
            <w:r w:rsidR="00FC4B71" w:rsidRPr="00C43ACB">
              <w:rPr>
                <w:i/>
                <w:lang w:eastAsia="ko-KR"/>
              </w:rPr>
              <w:t>&lt;statsCollect&gt;</w:t>
            </w:r>
          </w:p>
          <w:p w14:paraId="060DDBBC" w14:textId="77777777" w:rsidR="00FC4B71" w:rsidRPr="00C43ACB" w:rsidRDefault="00FC4B71" w:rsidP="00461112">
            <w:pPr>
              <w:pStyle w:val="TAL"/>
              <w:rPr>
                <w:lang w:eastAsia="ko-KR"/>
              </w:rPr>
            </w:pPr>
            <w:r w:rsidRPr="00C43ACB">
              <w:rPr>
                <w:lang w:eastAsia="ko-KR"/>
              </w:rPr>
              <w:t>Other information in the Request message is defined a</w:t>
            </w:r>
            <w:r w:rsidR="00E37274" w:rsidRPr="00C43ACB">
              <w:rPr>
                <w:lang w:eastAsia="ko-KR"/>
              </w:rPr>
              <w:t>ccording to clause 10.1.1.1</w:t>
            </w:r>
          </w:p>
        </w:tc>
      </w:tr>
      <w:tr w:rsidR="00FC4B71" w:rsidRPr="00C43ACB" w14:paraId="13E11C2B" w14:textId="77777777" w:rsidTr="00461112">
        <w:trPr>
          <w:jc w:val="center"/>
        </w:trPr>
        <w:tc>
          <w:tcPr>
            <w:tcW w:w="2093" w:type="dxa"/>
            <w:shd w:val="clear" w:color="auto" w:fill="auto"/>
          </w:tcPr>
          <w:p w14:paraId="6C5120B8" w14:textId="77777777" w:rsidR="00FC4B71" w:rsidRPr="00C43ACB" w:rsidRDefault="00FC4B71" w:rsidP="00E37274">
            <w:pPr>
              <w:pStyle w:val="TAL"/>
              <w:rPr>
                <w:lang w:eastAsia="ko-KR"/>
              </w:rPr>
            </w:pPr>
            <w:r w:rsidRPr="00C43ACB">
              <w:rPr>
                <w:lang w:eastAsia="ko-KR"/>
              </w:rPr>
              <w:t>Processing at Originator before sending Request</w:t>
            </w:r>
          </w:p>
        </w:tc>
        <w:tc>
          <w:tcPr>
            <w:tcW w:w="7074" w:type="dxa"/>
            <w:shd w:val="clear" w:color="auto" w:fill="auto"/>
          </w:tcPr>
          <w:p w14:paraId="7F61185E" w14:textId="77777777" w:rsidR="00FC4B71" w:rsidRPr="00C43ACB" w:rsidRDefault="00FC4B71" w:rsidP="00E37274">
            <w:pPr>
              <w:pStyle w:val="TAL"/>
              <w:rPr>
                <w:rFonts w:cs="Arial"/>
                <w:szCs w:val="18"/>
              </w:rPr>
            </w:pPr>
            <w:r w:rsidRPr="00C43ACB">
              <w:rPr>
                <w:rFonts w:cs="Arial"/>
                <w:szCs w:val="18"/>
              </w:rPr>
              <w:t>The Originator shall be an AE that wants to set up the collection scenarios to an IN</w:t>
            </w:r>
            <w:r w:rsidR="00E37274" w:rsidRPr="00C43ACB">
              <w:rPr>
                <w:rFonts w:cs="Arial"/>
                <w:szCs w:val="18"/>
              </w:rPr>
              <w:noBreakHyphen/>
            </w:r>
            <w:r w:rsidRPr="00C43ACB">
              <w:rPr>
                <w:rFonts w:cs="Arial"/>
                <w:szCs w:val="18"/>
              </w:rPr>
              <w:t>CSE.</w:t>
            </w:r>
            <w:r w:rsidR="00D5359F" w:rsidRPr="00C43ACB">
              <w:rPr>
                <w:rFonts w:cs="Arial"/>
                <w:szCs w:val="18"/>
              </w:rPr>
              <w:t xml:space="preserve"> </w:t>
            </w:r>
            <w:r w:rsidRPr="00C43ACB">
              <w:rPr>
                <w:rFonts w:cs="Arial"/>
                <w:szCs w:val="18"/>
              </w:rPr>
              <w:t xml:space="preserve">The Originator shall request to Create a new </w:t>
            </w:r>
            <w:r w:rsidRPr="00C43ACB">
              <w:rPr>
                <w:rFonts w:cs="Arial"/>
                <w:i/>
                <w:szCs w:val="18"/>
              </w:rPr>
              <w:t>&lt;statsCollect&gt;</w:t>
            </w:r>
            <w:r w:rsidRPr="00C43ACB">
              <w:rPr>
                <w:rFonts w:cs="Arial"/>
                <w:szCs w:val="18"/>
              </w:rPr>
              <w:t xml:space="preserve"> resource by addressing to the </w:t>
            </w:r>
            <w:r w:rsidRPr="00C43ACB">
              <w:rPr>
                <w:rFonts w:cs="Arial"/>
                <w:i/>
                <w:szCs w:val="18"/>
              </w:rPr>
              <w:t>&lt;CSEBase&gt;</w:t>
            </w:r>
            <w:r w:rsidRPr="00C43ACB">
              <w:rPr>
                <w:rFonts w:cs="Arial"/>
                <w:szCs w:val="18"/>
              </w:rPr>
              <w:t xml:space="preserve"> resource of a Hosting CSE</w:t>
            </w:r>
          </w:p>
          <w:p w14:paraId="4AF0D325" w14:textId="77777777" w:rsidR="00FC4B71" w:rsidRPr="00C43ACB" w:rsidRDefault="00FC4B71" w:rsidP="00E37274">
            <w:pPr>
              <w:pStyle w:val="TAL"/>
              <w:rPr>
                <w:lang w:eastAsia="ko-KR"/>
              </w:rPr>
            </w:pPr>
            <w:r w:rsidRPr="00C43ACB">
              <w:rPr>
                <w:rFonts w:eastAsia="Arial Unicode MS" w:cs="Arial"/>
                <w:szCs w:val="18"/>
              </w:rPr>
              <w:t xml:space="preserve">The Originator shall populate the attributes for the </w:t>
            </w:r>
            <w:r w:rsidRPr="00C43ACB">
              <w:rPr>
                <w:rFonts w:eastAsia="Arial Unicode MS" w:cs="Arial"/>
                <w:i/>
                <w:szCs w:val="18"/>
              </w:rPr>
              <w:t>&lt;statsCollect&gt;</w:t>
            </w:r>
            <w:r w:rsidRPr="00C43ACB">
              <w:rPr>
                <w:rFonts w:eastAsia="Arial Unicode MS" w:cs="Arial"/>
                <w:szCs w:val="18"/>
              </w:rPr>
              <w:t xml:space="preserve"> resource as defined in clause 9.6.25, except for </w:t>
            </w:r>
            <w:r w:rsidRPr="00C43ACB">
              <w:rPr>
                <w:rFonts w:eastAsia="Arial Unicode MS" w:cs="Arial"/>
                <w:i/>
                <w:szCs w:val="18"/>
              </w:rPr>
              <w:t>statsCollectID</w:t>
            </w:r>
          </w:p>
        </w:tc>
      </w:tr>
      <w:tr w:rsidR="00FC4B71" w:rsidRPr="00C43ACB" w14:paraId="1F589BD4" w14:textId="77777777" w:rsidTr="00461112">
        <w:trPr>
          <w:jc w:val="center"/>
        </w:trPr>
        <w:tc>
          <w:tcPr>
            <w:tcW w:w="2093" w:type="dxa"/>
            <w:shd w:val="clear" w:color="auto" w:fill="auto"/>
          </w:tcPr>
          <w:p w14:paraId="3E025C69" w14:textId="77777777" w:rsidR="00FC4B71" w:rsidRPr="00C43ACB" w:rsidRDefault="00FC4B71" w:rsidP="00461112">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7074" w:type="dxa"/>
            <w:shd w:val="clear" w:color="auto" w:fill="auto"/>
          </w:tcPr>
          <w:p w14:paraId="7BA00A39" w14:textId="77777777" w:rsidR="00FC4B71" w:rsidRPr="00C43ACB" w:rsidRDefault="00FC4B71" w:rsidP="00E37274">
            <w:pPr>
              <w:pStyle w:val="TAL"/>
              <w:rPr>
                <w:rFonts w:eastAsia="Arial Unicode MS"/>
              </w:rPr>
            </w:pPr>
            <w:r w:rsidRPr="00C43ACB">
              <w:rPr>
                <w:rFonts w:eastAsia="Arial Unicode MS"/>
              </w:rPr>
              <w:t>In addition to procedures defined in clause 10.1.1.1, the Receiver shall perform the</w:t>
            </w:r>
            <w:r w:rsidR="00E37274" w:rsidRPr="00C43ACB">
              <w:rPr>
                <w:rFonts w:eastAsia="Arial Unicode MS"/>
              </w:rPr>
              <w:t xml:space="preserve"> following specific operations:</w:t>
            </w:r>
          </w:p>
          <w:p w14:paraId="45B523FE" w14:textId="77777777" w:rsidR="00FC4B71" w:rsidRPr="00C43ACB" w:rsidRDefault="00FC4B71" w:rsidP="00E37274">
            <w:pPr>
              <w:pStyle w:val="TB1"/>
              <w:tabs>
                <w:tab w:val="clear" w:pos="720"/>
                <w:tab w:val="left" w:pos="620"/>
              </w:tabs>
              <w:ind w:left="620"/>
              <w:rPr>
                <w:rFonts w:eastAsia="Arial Unicode MS"/>
              </w:rPr>
            </w:pPr>
            <w:r w:rsidRPr="00C43ACB">
              <w:rPr>
                <w:rFonts w:eastAsia="Arial Unicode MS"/>
              </w:rPr>
              <w:t xml:space="preserve">Create </w:t>
            </w:r>
            <w:r w:rsidRPr="00C43ACB">
              <w:rPr>
                <w:rFonts w:eastAsia="Arial Unicode MS"/>
                <w:i/>
              </w:rPr>
              <w:t>statsCollectID</w:t>
            </w:r>
            <w:r w:rsidRPr="00C43ACB">
              <w:rPr>
                <w:rFonts w:eastAsia="Arial Unicode MS"/>
              </w:rPr>
              <w:t xml:space="preserve"> which shall be unique in the same service provide</w:t>
            </w:r>
            <w:r w:rsidR="00E37274" w:rsidRPr="00C43ACB">
              <w:rPr>
                <w:rFonts w:eastAsia="Arial Unicode MS"/>
              </w:rPr>
              <w:t>r domain</w:t>
            </w:r>
          </w:p>
          <w:p w14:paraId="5132A7B5" w14:textId="77777777" w:rsidR="00FC4B71" w:rsidRPr="00C43ACB" w:rsidRDefault="00FC4B71" w:rsidP="00E37274">
            <w:pPr>
              <w:pStyle w:val="TB1"/>
              <w:tabs>
                <w:tab w:val="clear" w:pos="720"/>
                <w:tab w:val="left" w:pos="620"/>
              </w:tabs>
              <w:ind w:left="620"/>
              <w:rPr>
                <w:rFonts w:eastAsia="Arial Unicode MS"/>
              </w:rPr>
            </w:pPr>
            <w:r w:rsidRPr="00C43ACB">
              <w:rPr>
                <w:rFonts w:eastAsia="Arial Unicode MS"/>
              </w:rPr>
              <w:t xml:space="preserve">Once a </w:t>
            </w:r>
            <w:r w:rsidRPr="00C43ACB">
              <w:rPr>
                <w:rFonts w:eastAsia="Arial Unicode MS"/>
                <w:i/>
              </w:rPr>
              <w:t>&lt;statsCollect&gt;</w:t>
            </w:r>
            <w:r w:rsidRPr="00C43ACB">
              <w:rPr>
                <w:rFonts w:eastAsia="Arial Unicode MS"/>
              </w:rPr>
              <w:t xml:space="preserve"> resource instance is created and the </w:t>
            </w:r>
            <w:r w:rsidRPr="00C43ACB">
              <w:rPr>
                <w:rFonts w:eastAsia="Arial Unicode MS"/>
                <w:i/>
              </w:rPr>
              <w:t>status</w:t>
            </w:r>
            <w:r w:rsidRPr="00C43ACB">
              <w:rPr>
                <w:rFonts w:eastAsia="Arial Unicode MS"/>
              </w:rPr>
              <w:t xml:space="preserve"> is </w:t>
            </w:r>
            <w:r w:rsidR="003D10C8" w:rsidRPr="00C43ACB">
              <w:rPr>
                <w:rFonts w:eastAsia="Arial Unicode MS"/>
              </w:rPr>
              <w:t>"</w:t>
            </w:r>
            <w:r w:rsidRPr="00C43ACB">
              <w:rPr>
                <w:rFonts w:eastAsia="Arial Unicode MS"/>
              </w:rPr>
              <w:t>ACTIVE</w:t>
            </w:r>
            <w:r w:rsidR="003D10C8" w:rsidRPr="00C43ACB">
              <w:rPr>
                <w:rFonts w:eastAsia="Arial Unicode MS"/>
              </w:rPr>
              <w:t>"</w:t>
            </w:r>
            <w:r w:rsidR="00E37274" w:rsidRPr="00C43ACB">
              <w:rPr>
                <w:rFonts w:eastAsia="Arial Unicode MS"/>
              </w:rPr>
              <w:t>,</w:t>
            </w:r>
            <w:r w:rsidRPr="00C43ACB">
              <w:rPr>
                <w:rFonts w:eastAsia="Arial Unicode MS"/>
              </w:rPr>
              <w:t xml:space="preserve"> the IN-CSE shall generate service statistics collection records when the conditions defined by the </w:t>
            </w:r>
            <w:r w:rsidRPr="00C43ACB">
              <w:rPr>
                <w:rFonts w:eastAsia="Arial Unicode MS"/>
                <w:i/>
              </w:rPr>
              <w:t>&lt;statsCollect&gt;</w:t>
            </w:r>
            <w:r w:rsidRPr="00C43ACB">
              <w:rPr>
                <w:rFonts w:eastAsia="Arial Unicode MS"/>
              </w:rPr>
              <w:t xml:space="preserve"> are met</w:t>
            </w:r>
          </w:p>
        </w:tc>
      </w:tr>
      <w:tr w:rsidR="00FC4B71" w:rsidRPr="00C43ACB" w14:paraId="7AE68AD8" w14:textId="77777777" w:rsidTr="00461112">
        <w:trPr>
          <w:jc w:val="center"/>
        </w:trPr>
        <w:tc>
          <w:tcPr>
            <w:tcW w:w="2093" w:type="dxa"/>
            <w:shd w:val="clear" w:color="auto" w:fill="auto"/>
          </w:tcPr>
          <w:p w14:paraId="255EDC06" w14:textId="77777777" w:rsidR="00FC4B71" w:rsidRPr="00C43ACB" w:rsidRDefault="00FC4B7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7074" w:type="dxa"/>
            <w:shd w:val="clear" w:color="auto" w:fill="auto"/>
          </w:tcPr>
          <w:p w14:paraId="432B9B03" w14:textId="77777777" w:rsidR="00FC4B71" w:rsidRPr="00C43ACB" w:rsidRDefault="00FC4B71" w:rsidP="00461112">
            <w:pPr>
              <w:pStyle w:val="TAL"/>
              <w:rPr>
                <w:lang w:eastAsia="ko-KR"/>
              </w:rPr>
            </w:pPr>
            <w:r w:rsidRPr="00C43ACB">
              <w:rPr>
                <w:rFonts w:eastAsia="Arial Unicode MS"/>
                <w:szCs w:val="18"/>
                <w:lang w:eastAsia="ko-KR"/>
              </w:rPr>
              <w:t xml:space="preserve">According to clause </w:t>
            </w:r>
            <w:r w:rsidRPr="00C43ACB">
              <w:t>10.1.1.1</w:t>
            </w:r>
          </w:p>
        </w:tc>
      </w:tr>
      <w:tr w:rsidR="00FC4B71" w:rsidRPr="00C43ACB" w14:paraId="23B888D6" w14:textId="77777777" w:rsidTr="00461112">
        <w:trPr>
          <w:jc w:val="center"/>
        </w:trPr>
        <w:tc>
          <w:tcPr>
            <w:tcW w:w="2093" w:type="dxa"/>
            <w:tcBorders>
              <w:top w:val="single" w:sz="8" w:space="0" w:color="000000"/>
              <w:left w:val="single" w:sz="8" w:space="0" w:color="000000"/>
              <w:bottom w:val="single" w:sz="8" w:space="0" w:color="000000"/>
            </w:tcBorders>
            <w:shd w:val="clear" w:color="auto" w:fill="auto"/>
          </w:tcPr>
          <w:p w14:paraId="7969689E" w14:textId="77777777" w:rsidR="00FC4B71" w:rsidRPr="00C43ACB" w:rsidRDefault="00C51AC8" w:rsidP="00461112">
            <w:pPr>
              <w:pStyle w:val="TAL"/>
              <w:rPr>
                <w:lang w:eastAsia="ko-KR"/>
              </w:rPr>
            </w:pPr>
            <w:r w:rsidRPr="00C43ACB">
              <w:rPr>
                <w:lang w:eastAsia="ko-KR"/>
              </w:rPr>
              <w:t>Processing</w:t>
            </w:r>
            <w:r w:rsidR="00FC4B71" w:rsidRPr="00C43ACB">
              <w:rPr>
                <w:lang w:eastAsia="ko-KR"/>
              </w:rPr>
              <w:t xml:space="preserve"> at Originator after receiving Response</w:t>
            </w:r>
            <w:r w:rsidR="00FC4B71" w:rsidRPr="00C43ACB">
              <w:rPr>
                <w:rFonts w:hint="eastAsia"/>
                <w:lang w:eastAsia="ko-KR"/>
              </w:rPr>
              <w:t xml:space="preserve"> </w:t>
            </w:r>
          </w:p>
        </w:tc>
        <w:tc>
          <w:tcPr>
            <w:tcW w:w="7074" w:type="dxa"/>
            <w:tcBorders>
              <w:top w:val="single" w:sz="8" w:space="0" w:color="000000"/>
              <w:bottom w:val="single" w:sz="8" w:space="0" w:color="000000"/>
              <w:right w:val="single" w:sz="8" w:space="0" w:color="000000"/>
            </w:tcBorders>
            <w:shd w:val="clear" w:color="auto" w:fill="auto"/>
          </w:tcPr>
          <w:p w14:paraId="5BDF61D1" w14:textId="77777777" w:rsidR="00FC4B71" w:rsidRPr="00C43ACB" w:rsidRDefault="00FC4B71" w:rsidP="00461112">
            <w:pPr>
              <w:pStyle w:val="TAL"/>
              <w:rPr>
                <w:lang w:eastAsia="ko-KR"/>
              </w:rPr>
            </w:pPr>
            <w:r w:rsidRPr="00C43ACB">
              <w:rPr>
                <w:lang w:eastAsia="ko-KR"/>
              </w:rPr>
              <w:t>None</w:t>
            </w:r>
          </w:p>
        </w:tc>
      </w:tr>
      <w:tr w:rsidR="00FC4B71" w:rsidRPr="00C43ACB" w14:paraId="27C27E4A" w14:textId="77777777" w:rsidTr="00461112">
        <w:trPr>
          <w:jc w:val="center"/>
        </w:trPr>
        <w:tc>
          <w:tcPr>
            <w:tcW w:w="2093" w:type="dxa"/>
            <w:shd w:val="clear" w:color="auto" w:fill="auto"/>
          </w:tcPr>
          <w:p w14:paraId="79664185" w14:textId="77777777" w:rsidR="00FC4B71" w:rsidRPr="00C43ACB" w:rsidRDefault="00FC4B71" w:rsidP="00461112">
            <w:pPr>
              <w:pStyle w:val="TAL"/>
              <w:rPr>
                <w:lang w:eastAsia="ko-KR"/>
              </w:rPr>
            </w:pPr>
            <w:r w:rsidRPr="00C43ACB">
              <w:rPr>
                <w:rFonts w:hint="eastAsia"/>
                <w:lang w:eastAsia="ko-KR"/>
              </w:rPr>
              <w:t>Exceptions</w:t>
            </w:r>
          </w:p>
        </w:tc>
        <w:tc>
          <w:tcPr>
            <w:tcW w:w="7074" w:type="dxa"/>
            <w:shd w:val="clear" w:color="auto" w:fill="auto"/>
          </w:tcPr>
          <w:p w14:paraId="62EC8BF7" w14:textId="77777777" w:rsidR="00FC4B71" w:rsidRPr="00C43ACB" w:rsidRDefault="00FC4B71" w:rsidP="00E37274">
            <w:pPr>
              <w:pStyle w:val="TAL"/>
              <w:rPr>
                <w:lang w:eastAsia="ko-KR"/>
              </w:rPr>
            </w:pPr>
            <w:r w:rsidRPr="00C43ACB">
              <w:rPr>
                <w:rFonts w:eastAsia="Arial Unicode MS"/>
                <w:szCs w:val="18"/>
                <w:lang w:eastAsia="ko-KR"/>
              </w:rPr>
              <w:t xml:space="preserve">According to clause </w:t>
            </w:r>
            <w:r w:rsidRPr="00C43ACB">
              <w:t>10.1.1.1</w:t>
            </w:r>
          </w:p>
        </w:tc>
      </w:tr>
    </w:tbl>
    <w:p w14:paraId="6B73A483" w14:textId="77777777" w:rsidR="00FC4B71" w:rsidRPr="00C43ACB" w:rsidRDefault="00FC4B71" w:rsidP="00FC4B71">
      <w:pPr>
        <w:rPr>
          <w:rFonts w:eastAsia="Arial Unicode MS"/>
        </w:rPr>
      </w:pPr>
    </w:p>
    <w:p w14:paraId="4E7B284E" w14:textId="77777777" w:rsidR="00274811" w:rsidRPr="00C43ACB" w:rsidRDefault="00BD7D53" w:rsidP="00A97152">
      <w:pPr>
        <w:pStyle w:val="40"/>
        <w:rPr>
          <w:rFonts w:eastAsia="Arial Unicode MS"/>
        </w:rPr>
      </w:pPr>
      <w:bookmarkStart w:id="802" w:name="_Toc507429959"/>
      <w:bookmarkStart w:id="803" w:name="_Toc2172152"/>
      <w:r w:rsidRPr="00C43ACB">
        <w:rPr>
          <w:rFonts w:eastAsia="Arial Unicode MS"/>
        </w:rPr>
        <w:t>10.2.15.11</w:t>
      </w:r>
      <w:r w:rsidR="00D4599B" w:rsidRPr="00C43ACB">
        <w:rPr>
          <w:rFonts w:eastAsia="Arial Unicode MS"/>
        </w:rPr>
        <w:tab/>
      </w:r>
      <w:r w:rsidR="00274811" w:rsidRPr="00C43ACB">
        <w:rPr>
          <w:rFonts w:eastAsia="Arial Unicode MS"/>
        </w:rPr>
        <w:t>R</w:t>
      </w:r>
      <w:r w:rsidR="00FC4B71" w:rsidRPr="00C43ACB">
        <w:rPr>
          <w:rFonts w:eastAsia="Arial Unicode MS"/>
        </w:rPr>
        <w:t>etrieve</w:t>
      </w:r>
      <w:r w:rsidR="00274811" w:rsidRPr="00C43ACB">
        <w:rPr>
          <w:rFonts w:eastAsia="Arial Unicode MS"/>
        </w:rPr>
        <w:t xml:space="preserve"> </w:t>
      </w:r>
      <w:r w:rsidR="00274811" w:rsidRPr="00C43ACB">
        <w:rPr>
          <w:rFonts w:eastAsia="Arial Unicode MS"/>
          <w:i/>
        </w:rPr>
        <w:t>&lt;statsCollect&gt;</w:t>
      </w:r>
      <w:bookmarkEnd w:id="802"/>
      <w:bookmarkEnd w:id="803"/>
    </w:p>
    <w:p w14:paraId="65C615C5" w14:textId="77777777" w:rsidR="00274811" w:rsidRPr="00C43ACB" w:rsidRDefault="00274811" w:rsidP="00274811">
      <w:pPr>
        <w:rPr>
          <w:rFonts w:eastAsia="Arial Unicode MS"/>
        </w:rPr>
      </w:pPr>
      <w:r w:rsidRPr="00C43ACB">
        <w:rPr>
          <w:rFonts w:eastAsia="Arial Unicode MS"/>
        </w:rPr>
        <w:t xml:space="preserve">The RETRIEVE </w:t>
      </w:r>
      <w:r w:rsidR="002D07A2" w:rsidRPr="00C43ACB">
        <w:rPr>
          <w:rFonts w:eastAsia="Arial Unicode MS"/>
        </w:rPr>
        <w:t>procedure</w:t>
      </w:r>
      <w:r w:rsidRPr="00C43ACB">
        <w:rPr>
          <w:rFonts w:eastAsia="Arial Unicode MS"/>
        </w:rPr>
        <w:t xml:space="preserve"> shall be used for the Originator to retrieve the existing </w:t>
      </w:r>
      <w:r w:rsidRPr="00C43ACB">
        <w:rPr>
          <w:rFonts w:eastAsia="Arial Unicode MS"/>
          <w:i/>
        </w:rPr>
        <w:t>&lt;statsColle</w:t>
      </w:r>
      <w:r w:rsidR="00715DC0" w:rsidRPr="00C43ACB">
        <w:rPr>
          <w:rFonts w:eastAsia="Arial Unicode MS"/>
          <w:i/>
        </w:rPr>
        <w:t>ct&gt;</w:t>
      </w:r>
      <w:r w:rsidR="00715DC0" w:rsidRPr="00C43ACB">
        <w:rPr>
          <w:rFonts w:eastAsia="Arial Unicode MS"/>
        </w:rPr>
        <w:t xml:space="preserve"> resource from the Receiver.</w:t>
      </w:r>
    </w:p>
    <w:p w14:paraId="7B3E13CF" w14:textId="77777777" w:rsidR="00274811" w:rsidRPr="00C43ACB" w:rsidRDefault="00274811" w:rsidP="00274811">
      <w:pPr>
        <w:rPr>
          <w:rFonts w:eastAsia="Arial Unicode MS"/>
        </w:rPr>
      </w:pPr>
      <w:r w:rsidRPr="00C43ACB">
        <w:rPr>
          <w:rFonts w:eastAsia="Arial Unicode MS"/>
        </w:rPr>
        <w:t xml:space="preserve">The Originator shall be an </w:t>
      </w:r>
      <w:r w:rsidR="00D33624" w:rsidRPr="00C43ACB">
        <w:rPr>
          <w:rFonts w:eastAsia="Arial Unicode MS"/>
        </w:rPr>
        <w:t>AE</w:t>
      </w:r>
      <w:r w:rsidRPr="00C43ACB">
        <w:rPr>
          <w:rFonts w:eastAsia="Arial Unicode MS"/>
        </w:rPr>
        <w:t xml:space="preserve"> that is allowed to retrieve the </w:t>
      </w:r>
      <w:r w:rsidR="0076666F" w:rsidRPr="00C43ACB">
        <w:rPr>
          <w:rFonts w:eastAsia="Arial Unicode MS"/>
        </w:rPr>
        <w:t>collection scenario</w:t>
      </w:r>
      <w:r w:rsidRPr="00C43ACB">
        <w:rPr>
          <w:rFonts w:eastAsia="Arial Unicode MS"/>
        </w:rPr>
        <w:t xml:space="preserve"> information from the </w:t>
      </w:r>
      <w:r w:rsidR="0076666F" w:rsidRPr="00C43ACB">
        <w:rPr>
          <w:rFonts w:eastAsia="Arial Unicode MS"/>
        </w:rPr>
        <w:t>IN-</w:t>
      </w:r>
      <w:r w:rsidRPr="00C43ACB">
        <w:rPr>
          <w:rFonts w:eastAsia="Arial Unicode MS"/>
        </w:rPr>
        <w:t>CSE</w:t>
      </w:r>
      <w:r w:rsidR="00715DC0" w:rsidRPr="00C43ACB">
        <w:rPr>
          <w:rFonts w:eastAsia="Arial Unicode MS"/>
        </w:rPr>
        <w:t>.</w:t>
      </w:r>
    </w:p>
    <w:p w14:paraId="178AE5F6" w14:textId="77777777" w:rsidR="00274811" w:rsidRPr="00C43ACB" w:rsidRDefault="00274811" w:rsidP="00274811">
      <w:pPr>
        <w:rPr>
          <w:rFonts w:eastAsia="Arial Unicode MS"/>
        </w:rPr>
      </w:pPr>
      <w:r w:rsidRPr="00C43ACB">
        <w:rPr>
          <w:rFonts w:eastAsia="Arial Unicode MS"/>
        </w:rPr>
        <w:t xml:space="preserve">The Receiver shall be the IN- CSE containing the </w:t>
      </w:r>
      <w:r w:rsidR="0076666F" w:rsidRPr="00C43ACB">
        <w:rPr>
          <w:rFonts w:eastAsia="Arial Unicode MS"/>
          <w:i/>
        </w:rPr>
        <w:t>&lt;statsCo</w:t>
      </w:r>
      <w:r w:rsidR="00FC4B71" w:rsidRPr="00C43ACB">
        <w:rPr>
          <w:rFonts w:eastAsia="Arial Unicode MS"/>
          <w:i/>
        </w:rPr>
        <w:t>llect</w:t>
      </w:r>
      <w:r w:rsidR="0076666F" w:rsidRPr="00C43ACB">
        <w:rPr>
          <w:rFonts w:eastAsia="Arial Unicode MS"/>
          <w:i/>
        </w:rPr>
        <w:t>&gt;</w:t>
      </w:r>
      <w:r w:rsidR="0076666F" w:rsidRPr="00C43ACB">
        <w:rPr>
          <w:rFonts w:eastAsia="Arial Unicode MS"/>
        </w:rPr>
        <w:t xml:space="preserve"> resource</w:t>
      </w:r>
      <w:r w:rsidR="00E37274" w:rsidRPr="00C43ACB">
        <w:rPr>
          <w:rFonts w:eastAsia="Arial Unicode MS"/>
        </w:rPr>
        <w:t>.</w:t>
      </w:r>
    </w:p>
    <w:p w14:paraId="46A4C849" w14:textId="77777777" w:rsidR="00274811" w:rsidRPr="00C43ACB" w:rsidRDefault="00274811" w:rsidP="003521AA">
      <w:pPr>
        <w:pStyle w:val="TH"/>
      </w:pPr>
      <w:r w:rsidRPr="00C43ACB">
        <w:t xml:space="preserve">Table </w:t>
      </w:r>
      <w:r w:rsidR="00BD7D53" w:rsidRPr="00C43ACB">
        <w:t>10.2.15.11</w:t>
      </w:r>
      <w:r w:rsidRPr="00C43ACB">
        <w:t>-1</w:t>
      </w:r>
      <w:r w:rsidR="004B5715" w:rsidRPr="00C43ACB">
        <w:t>:</w:t>
      </w:r>
      <w:r w:rsidRPr="00C43ACB">
        <w:t xml:space="preserve"> </w:t>
      </w:r>
      <w:r w:rsidR="00461112" w:rsidRPr="00C43ACB">
        <w:rPr>
          <w:i/>
        </w:rPr>
        <w:t>&lt;statsCollect&gt;</w:t>
      </w:r>
      <w:r w:rsidR="00111277"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025"/>
        <w:gridCol w:w="6142"/>
      </w:tblGrid>
      <w:tr w:rsidR="0040650F" w:rsidRPr="00C43ACB" w14:paraId="541CCA10" w14:textId="77777777" w:rsidTr="00DF352A">
        <w:trPr>
          <w:jc w:val="center"/>
        </w:trPr>
        <w:tc>
          <w:tcPr>
            <w:tcW w:w="9167" w:type="dxa"/>
            <w:gridSpan w:val="2"/>
            <w:shd w:val="clear" w:color="auto" w:fill="DDDDDD"/>
          </w:tcPr>
          <w:p w14:paraId="3AA48205" w14:textId="77777777" w:rsidR="0040650F" w:rsidRPr="00C43ACB" w:rsidRDefault="0040650F" w:rsidP="00DF352A">
            <w:pPr>
              <w:pStyle w:val="TAH"/>
              <w:rPr>
                <w:lang w:eastAsia="ko-KR"/>
              </w:rPr>
            </w:pPr>
            <w:r w:rsidRPr="00C43ACB">
              <w:rPr>
                <w:i/>
                <w:lang w:eastAsia="ko-KR"/>
              </w:rPr>
              <w:t>&lt;statsCollect&gt;</w:t>
            </w:r>
            <w:r w:rsidRPr="00C43ACB">
              <w:rPr>
                <w:lang w:eastAsia="ko-KR"/>
              </w:rPr>
              <w:t xml:space="preserve"> RETRIEVE</w:t>
            </w:r>
          </w:p>
        </w:tc>
      </w:tr>
      <w:tr w:rsidR="0040650F" w:rsidRPr="00C43ACB" w14:paraId="2D688401" w14:textId="77777777" w:rsidTr="001C13B4">
        <w:trPr>
          <w:jc w:val="center"/>
        </w:trPr>
        <w:tc>
          <w:tcPr>
            <w:tcW w:w="3025" w:type="dxa"/>
            <w:shd w:val="clear" w:color="auto" w:fill="auto"/>
          </w:tcPr>
          <w:p w14:paraId="6F80B641" w14:textId="77777777" w:rsidR="0040650F" w:rsidRPr="00C43ACB" w:rsidRDefault="0040650F" w:rsidP="00DF352A">
            <w:pPr>
              <w:pStyle w:val="TAL"/>
              <w:rPr>
                <w:lang w:eastAsia="ko-KR"/>
              </w:rPr>
            </w:pPr>
            <w:r w:rsidRPr="00C43ACB">
              <w:rPr>
                <w:lang w:eastAsia="ko-KR"/>
              </w:rPr>
              <w:t>Associated Reference Points</w:t>
            </w:r>
          </w:p>
        </w:tc>
        <w:tc>
          <w:tcPr>
            <w:tcW w:w="6142" w:type="dxa"/>
            <w:shd w:val="clear" w:color="auto" w:fill="auto"/>
          </w:tcPr>
          <w:p w14:paraId="37DCD1C7" w14:textId="77777777" w:rsidR="0040650F" w:rsidRPr="00C43ACB" w:rsidRDefault="0040650F" w:rsidP="00DF352A">
            <w:pPr>
              <w:pStyle w:val="TAL"/>
              <w:rPr>
                <w:lang w:eastAsia="ko-KR"/>
              </w:rPr>
            </w:pPr>
            <w:r w:rsidRPr="00C43ACB">
              <w:rPr>
                <w:lang w:eastAsia="ko-KR"/>
              </w:rPr>
              <w:t>Mca</w:t>
            </w:r>
          </w:p>
        </w:tc>
      </w:tr>
      <w:tr w:rsidR="0040650F" w:rsidRPr="00C43ACB" w14:paraId="6068C366" w14:textId="77777777" w:rsidTr="001C13B4">
        <w:trPr>
          <w:jc w:val="center"/>
        </w:trPr>
        <w:tc>
          <w:tcPr>
            <w:tcW w:w="3025" w:type="dxa"/>
            <w:shd w:val="clear" w:color="auto" w:fill="auto"/>
          </w:tcPr>
          <w:p w14:paraId="1D9CE37F" w14:textId="77777777" w:rsidR="0040650F" w:rsidRPr="00C43ACB" w:rsidRDefault="0040650F" w:rsidP="00DF352A">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6142" w:type="dxa"/>
            <w:shd w:val="clear" w:color="auto" w:fill="auto"/>
          </w:tcPr>
          <w:p w14:paraId="26D03D67" w14:textId="77777777" w:rsidR="0040650F" w:rsidRPr="00C43ACB" w:rsidRDefault="00195AFB" w:rsidP="00DF352A">
            <w:pPr>
              <w:pStyle w:val="TAL"/>
              <w:rPr>
                <w:lang w:eastAsia="ko-KR"/>
              </w:rPr>
            </w:pPr>
            <w:r w:rsidRPr="00C43ACB">
              <w:rPr>
                <w:b/>
                <w:i/>
                <w:lang w:eastAsia="ko-KR"/>
              </w:rPr>
              <w:t>From</w:t>
            </w:r>
            <w:r w:rsidR="0040650F" w:rsidRPr="00C43ACB">
              <w:rPr>
                <w:b/>
                <w:lang w:eastAsia="ko-KR"/>
              </w:rPr>
              <w:t>:</w:t>
            </w:r>
            <w:r w:rsidR="0040650F" w:rsidRPr="00C43ACB">
              <w:rPr>
                <w:lang w:eastAsia="ko-KR"/>
              </w:rPr>
              <w:t xml:space="preserve"> ID of the Originator</w:t>
            </w:r>
          </w:p>
          <w:p w14:paraId="1DD07016" w14:textId="77777777" w:rsidR="0040650F" w:rsidRPr="00C43ACB" w:rsidRDefault="00195AFB" w:rsidP="00DF352A">
            <w:pPr>
              <w:pStyle w:val="TAL"/>
              <w:rPr>
                <w:lang w:eastAsia="ko-KR"/>
              </w:rPr>
            </w:pPr>
            <w:r w:rsidRPr="00C43ACB">
              <w:rPr>
                <w:b/>
                <w:i/>
                <w:lang w:eastAsia="ko-KR"/>
              </w:rPr>
              <w:t>To</w:t>
            </w:r>
            <w:r w:rsidR="0040650F" w:rsidRPr="00C43ACB">
              <w:rPr>
                <w:b/>
                <w:lang w:eastAsia="ko-KR"/>
              </w:rPr>
              <w:t>:</w:t>
            </w:r>
            <w:r w:rsidR="0040650F" w:rsidRPr="00C43ACB">
              <w:rPr>
                <w:lang w:eastAsia="ko-KR"/>
              </w:rPr>
              <w:t xml:space="preserve"> </w:t>
            </w:r>
            <w:r w:rsidR="00447E0A" w:rsidRPr="00C43ACB">
              <w:rPr>
                <w:lang w:eastAsia="ko-KR"/>
              </w:rPr>
              <w:t>Address</w:t>
            </w:r>
            <w:r w:rsidR="0040650F" w:rsidRPr="00C43ACB">
              <w:rPr>
                <w:lang w:eastAsia="ko-KR"/>
              </w:rPr>
              <w:t xml:space="preserve"> of the </w:t>
            </w:r>
            <w:r w:rsidR="0040650F" w:rsidRPr="00C43ACB">
              <w:rPr>
                <w:i/>
                <w:lang w:eastAsia="ko-KR"/>
              </w:rPr>
              <w:t>&lt;statsCollect&gt;</w:t>
            </w:r>
            <w:r w:rsidR="0040650F" w:rsidRPr="00C43ACB">
              <w:rPr>
                <w:lang w:eastAsia="ko-KR"/>
              </w:rPr>
              <w:t xml:space="preserve"> resource or its attribute</w:t>
            </w:r>
            <w:r w:rsidR="00C51AC8" w:rsidRPr="00C43ACB">
              <w:rPr>
                <w:lang w:eastAsia="ko-KR"/>
              </w:rPr>
              <w:t xml:space="preserve"> </w:t>
            </w:r>
            <w:r w:rsidR="0040650F" w:rsidRPr="00C43ACB">
              <w:rPr>
                <w:lang w:eastAsia="ko-KR"/>
              </w:rPr>
              <w:t>to be retrieved</w:t>
            </w:r>
          </w:p>
        </w:tc>
      </w:tr>
      <w:tr w:rsidR="0040650F" w:rsidRPr="00C43ACB" w14:paraId="2E81BEE2" w14:textId="77777777" w:rsidTr="001C13B4">
        <w:trPr>
          <w:jc w:val="center"/>
        </w:trPr>
        <w:tc>
          <w:tcPr>
            <w:tcW w:w="3025" w:type="dxa"/>
            <w:shd w:val="clear" w:color="auto" w:fill="auto"/>
          </w:tcPr>
          <w:p w14:paraId="2E1CFDDE" w14:textId="77777777" w:rsidR="0040650F" w:rsidRPr="00C43ACB" w:rsidRDefault="0040650F" w:rsidP="00DF352A">
            <w:pPr>
              <w:pStyle w:val="TAL"/>
              <w:rPr>
                <w:lang w:eastAsia="ko-KR"/>
              </w:rPr>
            </w:pPr>
            <w:r w:rsidRPr="00C43ACB">
              <w:rPr>
                <w:lang w:eastAsia="ko-KR"/>
              </w:rPr>
              <w:t>Processing at Originator before sending Request</w:t>
            </w:r>
          </w:p>
        </w:tc>
        <w:tc>
          <w:tcPr>
            <w:tcW w:w="6142" w:type="dxa"/>
            <w:shd w:val="clear" w:color="auto" w:fill="auto"/>
          </w:tcPr>
          <w:p w14:paraId="2943F103" w14:textId="77777777" w:rsidR="0040650F" w:rsidRPr="00C43ACB" w:rsidRDefault="0040650F" w:rsidP="00DF352A">
            <w:pPr>
              <w:pStyle w:val="TAL"/>
              <w:rPr>
                <w:lang w:eastAsia="ko-KR"/>
              </w:rPr>
            </w:pPr>
            <w:r w:rsidRPr="00C43ACB">
              <w:t xml:space="preserve">The Originator shall request to obtain </w:t>
            </w:r>
            <w:r w:rsidRPr="00C43ACB">
              <w:rPr>
                <w:i/>
              </w:rPr>
              <w:t>&lt;statsCollect&gt;</w:t>
            </w:r>
            <w:r w:rsidRPr="00C43ACB">
              <w:t xml:space="preserve"> resource information by using the RETRIEVE operation. The request shall address the specific </w:t>
            </w:r>
            <w:r w:rsidRPr="00C43ACB">
              <w:rPr>
                <w:i/>
              </w:rPr>
              <w:t>&lt;statsCollect&gt;</w:t>
            </w:r>
            <w:r w:rsidRPr="00C43ACB">
              <w:t xml:space="preserve"> resource or its attributes of a Hosting CSE. The Originator shall be an AE</w:t>
            </w:r>
          </w:p>
        </w:tc>
      </w:tr>
      <w:tr w:rsidR="0040650F" w:rsidRPr="00C43ACB" w14:paraId="5185540D" w14:textId="77777777" w:rsidTr="001C13B4">
        <w:trPr>
          <w:jc w:val="center"/>
        </w:trPr>
        <w:tc>
          <w:tcPr>
            <w:tcW w:w="3025" w:type="dxa"/>
            <w:shd w:val="clear" w:color="auto" w:fill="auto"/>
          </w:tcPr>
          <w:p w14:paraId="42849FD2" w14:textId="77777777" w:rsidR="0040650F" w:rsidRPr="00C43ACB" w:rsidRDefault="0040650F" w:rsidP="00DF352A">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6142" w:type="dxa"/>
            <w:shd w:val="clear" w:color="auto" w:fill="auto"/>
          </w:tcPr>
          <w:p w14:paraId="74F40C35" w14:textId="77777777" w:rsidR="0040650F" w:rsidRPr="00C43ACB" w:rsidRDefault="0040650F" w:rsidP="00DF352A">
            <w:pPr>
              <w:pStyle w:val="TAL"/>
            </w:pPr>
            <w:r w:rsidRPr="00C43ACB">
              <w:rPr>
                <w:rFonts w:eastAsia="Arial Unicode MS"/>
                <w:szCs w:val="18"/>
                <w:lang w:eastAsia="ko-KR"/>
              </w:rPr>
              <w:t xml:space="preserve">According to clause </w:t>
            </w:r>
            <w:r w:rsidRPr="00C43ACB">
              <w:t>10.1.2</w:t>
            </w:r>
          </w:p>
        </w:tc>
      </w:tr>
      <w:tr w:rsidR="0040650F" w:rsidRPr="00C43ACB" w14:paraId="763C229E" w14:textId="77777777" w:rsidTr="001C13B4">
        <w:trPr>
          <w:jc w:val="center"/>
        </w:trPr>
        <w:tc>
          <w:tcPr>
            <w:tcW w:w="3025" w:type="dxa"/>
            <w:shd w:val="clear" w:color="auto" w:fill="auto"/>
          </w:tcPr>
          <w:p w14:paraId="02F647E0" w14:textId="77777777" w:rsidR="0040650F" w:rsidRPr="00C43ACB" w:rsidRDefault="0040650F" w:rsidP="00DF352A">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6142" w:type="dxa"/>
            <w:shd w:val="clear" w:color="auto" w:fill="auto"/>
          </w:tcPr>
          <w:p w14:paraId="3D3004FD"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10.1.2</w:t>
            </w:r>
          </w:p>
        </w:tc>
      </w:tr>
      <w:tr w:rsidR="0040650F" w:rsidRPr="00C43ACB" w14:paraId="408BD58D" w14:textId="77777777" w:rsidTr="001C13B4">
        <w:trPr>
          <w:jc w:val="center"/>
        </w:trPr>
        <w:tc>
          <w:tcPr>
            <w:tcW w:w="3025" w:type="dxa"/>
            <w:tcBorders>
              <w:top w:val="single" w:sz="8" w:space="0" w:color="000000"/>
              <w:left w:val="single" w:sz="8" w:space="0" w:color="000000"/>
              <w:bottom w:val="single" w:sz="8" w:space="0" w:color="000000"/>
            </w:tcBorders>
            <w:shd w:val="clear" w:color="auto" w:fill="auto"/>
          </w:tcPr>
          <w:p w14:paraId="7C090DE4" w14:textId="77777777" w:rsidR="0040650F" w:rsidRPr="00C43ACB" w:rsidRDefault="00C51AC8" w:rsidP="00DF352A">
            <w:pPr>
              <w:pStyle w:val="TAL"/>
              <w:rPr>
                <w:lang w:eastAsia="ko-KR"/>
              </w:rPr>
            </w:pPr>
            <w:r w:rsidRPr="00C43ACB">
              <w:rPr>
                <w:lang w:eastAsia="ko-KR"/>
              </w:rPr>
              <w:t>Processing</w:t>
            </w:r>
            <w:r w:rsidR="0040650F" w:rsidRPr="00C43ACB">
              <w:rPr>
                <w:lang w:eastAsia="ko-KR"/>
              </w:rPr>
              <w:t xml:space="preserve"> at Originator after receiving Response</w:t>
            </w:r>
          </w:p>
        </w:tc>
        <w:tc>
          <w:tcPr>
            <w:tcW w:w="6142" w:type="dxa"/>
            <w:tcBorders>
              <w:top w:val="single" w:sz="8" w:space="0" w:color="000000"/>
              <w:bottom w:val="single" w:sz="8" w:space="0" w:color="000000"/>
              <w:right w:val="single" w:sz="8" w:space="0" w:color="000000"/>
            </w:tcBorders>
            <w:shd w:val="clear" w:color="auto" w:fill="auto"/>
          </w:tcPr>
          <w:p w14:paraId="0266E5D5"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10.1.2</w:t>
            </w:r>
          </w:p>
        </w:tc>
      </w:tr>
      <w:tr w:rsidR="0040650F" w:rsidRPr="00C43ACB" w14:paraId="66E6AA95" w14:textId="77777777" w:rsidTr="001C13B4">
        <w:trPr>
          <w:jc w:val="center"/>
        </w:trPr>
        <w:tc>
          <w:tcPr>
            <w:tcW w:w="3025" w:type="dxa"/>
            <w:shd w:val="clear" w:color="auto" w:fill="auto"/>
          </w:tcPr>
          <w:p w14:paraId="4F8C4C67" w14:textId="77777777" w:rsidR="0040650F" w:rsidRPr="00C43ACB" w:rsidRDefault="0040650F" w:rsidP="00DF352A">
            <w:pPr>
              <w:pStyle w:val="TAL"/>
              <w:rPr>
                <w:lang w:eastAsia="ko-KR"/>
              </w:rPr>
            </w:pPr>
            <w:r w:rsidRPr="00C43ACB">
              <w:rPr>
                <w:rFonts w:hint="eastAsia"/>
                <w:lang w:eastAsia="ko-KR"/>
              </w:rPr>
              <w:t>Exceptions</w:t>
            </w:r>
          </w:p>
        </w:tc>
        <w:tc>
          <w:tcPr>
            <w:tcW w:w="6142" w:type="dxa"/>
            <w:shd w:val="clear" w:color="auto" w:fill="auto"/>
          </w:tcPr>
          <w:p w14:paraId="545BF584"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10.1.2</w:t>
            </w:r>
          </w:p>
        </w:tc>
      </w:tr>
    </w:tbl>
    <w:p w14:paraId="3A2B09F8" w14:textId="77777777" w:rsidR="00274811" w:rsidRPr="00C43ACB" w:rsidRDefault="00274811" w:rsidP="00274811">
      <w:pPr>
        <w:rPr>
          <w:rFonts w:eastAsia="Arial Unicode MS"/>
        </w:rPr>
      </w:pPr>
    </w:p>
    <w:p w14:paraId="202A41E4" w14:textId="77777777" w:rsidR="00274811" w:rsidRPr="00C43ACB" w:rsidRDefault="00BD7D53" w:rsidP="00A97152">
      <w:pPr>
        <w:pStyle w:val="40"/>
        <w:rPr>
          <w:rFonts w:eastAsia="Arial Unicode MS"/>
        </w:rPr>
      </w:pPr>
      <w:bookmarkStart w:id="804" w:name="_Toc507429960"/>
      <w:bookmarkStart w:id="805" w:name="_Toc2172153"/>
      <w:r w:rsidRPr="00C43ACB">
        <w:rPr>
          <w:rFonts w:eastAsia="Arial Unicode MS"/>
        </w:rPr>
        <w:t>10.2.15.12</w:t>
      </w:r>
      <w:r w:rsidR="00D4599B" w:rsidRPr="00C43ACB">
        <w:rPr>
          <w:rFonts w:eastAsia="Arial Unicode MS"/>
        </w:rPr>
        <w:tab/>
      </w:r>
      <w:r w:rsidR="00274811" w:rsidRPr="00C43ACB">
        <w:rPr>
          <w:rFonts w:eastAsia="Arial Unicode MS"/>
        </w:rPr>
        <w:t>U</w:t>
      </w:r>
      <w:r w:rsidR="0040650F" w:rsidRPr="00C43ACB">
        <w:rPr>
          <w:rFonts w:eastAsia="Arial Unicode MS"/>
        </w:rPr>
        <w:t>pdate</w:t>
      </w:r>
      <w:r w:rsidR="00274811" w:rsidRPr="00C43ACB">
        <w:rPr>
          <w:rFonts w:eastAsia="Arial Unicode MS"/>
        </w:rPr>
        <w:t xml:space="preserve"> </w:t>
      </w:r>
      <w:r w:rsidR="00274811" w:rsidRPr="00C43ACB">
        <w:rPr>
          <w:rFonts w:eastAsia="Arial Unicode MS"/>
          <w:i/>
        </w:rPr>
        <w:t>&lt;statsCollect&gt;</w:t>
      </w:r>
      <w:bookmarkEnd w:id="804"/>
      <w:bookmarkEnd w:id="805"/>
    </w:p>
    <w:p w14:paraId="102E96A8" w14:textId="77777777" w:rsidR="00274811" w:rsidRPr="00C43ACB" w:rsidRDefault="00274811" w:rsidP="00E37274">
      <w:pPr>
        <w:rPr>
          <w:rFonts w:eastAsia="Arial Unicode MS"/>
        </w:rPr>
      </w:pPr>
      <w:r w:rsidRPr="00C43ACB">
        <w:rPr>
          <w:rFonts w:eastAsia="Arial Unicode MS"/>
        </w:rPr>
        <w:t xml:space="preserve">An UPDATE procedure on the </w:t>
      </w:r>
      <w:r w:rsidRPr="00C43ACB">
        <w:rPr>
          <w:rFonts w:eastAsia="Arial Unicode MS"/>
          <w:i/>
        </w:rPr>
        <w:t>&lt;statsCollect&gt;</w:t>
      </w:r>
      <w:r w:rsidRPr="00C43ACB">
        <w:rPr>
          <w:rFonts w:eastAsia="Arial Unicode MS"/>
        </w:rPr>
        <w:t xml:space="preserve"> resource </w:t>
      </w:r>
      <w:r w:rsidR="008857A8" w:rsidRPr="00C43ACB">
        <w:rPr>
          <w:rFonts w:eastAsia="Arial Unicode MS"/>
        </w:rPr>
        <w:t>shall be</w:t>
      </w:r>
      <w:r w:rsidRPr="00C43ACB">
        <w:rPr>
          <w:rFonts w:eastAsia="Arial Unicode MS"/>
        </w:rPr>
        <w:t xml:space="preserve"> used for the Originator to update </w:t>
      </w:r>
      <w:r w:rsidR="0040650F" w:rsidRPr="00C43ACB">
        <w:rPr>
          <w:rFonts w:eastAsia="Arial Unicode MS"/>
        </w:rPr>
        <w:t xml:space="preserve">chargeable scenarios </w:t>
      </w:r>
      <w:r w:rsidR="00715DC0" w:rsidRPr="00C43ACB">
        <w:rPr>
          <w:rFonts w:eastAsia="Arial Unicode MS"/>
        </w:rPr>
        <w:t>at the Receiver.</w:t>
      </w:r>
    </w:p>
    <w:p w14:paraId="665661CD" w14:textId="77777777" w:rsidR="00274811" w:rsidRPr="00C43ACB" w:rsidRDefault="00274811" w:rsidP="00E37274">
      <w:pPr>
        <w:rPr>
          <w:rFonts w:eastAsia="Arial Unicode MS"/>
        </w:rPr>
      </w:pPr>
      <w:r w:rsidRPr="00C43ACB">
        <w:rPr>
          <w:rFonts w:eastAsia="Arial Unicode MS"/>
        </w:rPr>
        <w:t xml:space="preserve">The Originator shall be the </w:t>
      </w:r>
      <w:r w:rsidR="00D33624" w:rsidRPr="00C43ACB">
        <w:rPr>
          <w:rFonts w:eastAsia="Arial Unicode MS"/>
        </w:rPr>
        <w:t>AE</w:t>
      </w:r>
      <w:r w:rsidRPr="00C43ACB">
        <w:rPr>
          <w:rFonts w:eastAsia="Arial Unicode MS"/>
        </w:rPr>
        <w:t xml:space="preserve"> that created the </w:t>
      </w:r>
      <w:r w:rsidRPr="00C43ACB">
        <w:rPr>
          <w:rFonts w:eastAsia="Arial Unicode MS"/>
          <w:i/>
        </w:rPr>
        <w:t>&lt;statsCollect&gt;</w:t>
      </w:r>
      <w:r w:rsidRPr="00C43ACB">
        <w:rPr>
          <w:rFonts w:eastAsia="Arial Unicode MS"/>
        </w:rPr>
        <w:t xml:space="preserve"> resource. The same </w:t>
      </w:r>
      <w:r w:rsidR="00D33624" w:rsidRPr="00C43ACB">
        <w:rPr>
          <w:rFonts w:eastAsia="Arial Unicode MS"/>
        </w:rPr>
        <w:t>AE</w:t>
      </w:r>
      <w:r w:rsidRPr="00C43ACB">
        <w:rPr>
          <w:rFonts w:eastAsia="Arial Unicode MS"/>
        </w:rPr>
        <w:t xml:space="preserve"> shall be able to update</w:t>
      </w:r>
      <w:r w:rsidR="00715DC0" w:rsidRPr="00C43ACB">
        <w:rPr>
          <w:rFonts w:eastAsia="Arial Unicode MS"/>
        </w:rPr>
        <w:t xml:space="preserve"> the resource.</w:t>
      </w:r>
    </w:p>
    <w:p w14:paraId="1AF2ED36" w14:textId="77777777" w:rsidR="00274811" w:rsidRPr="00C43ACB" w:rsidRDefault="00274811" w:rsidP="00E37274">
      <w:pPr>
        <w:rPr>
          <w:rFonts w:eastAsia="Arial Unicode MS"/>
        </w:rPr>
      </w:pPr>
      <w:r w:rsidRPr="00C43ACB">
        <w:rPr>
          <w:rFonts w:eastAsia="Arial Unicode MS"/>
        </w:rPr>
        <w:t xml:space="preserve">The Receiver shall be </w:t>
      </w:r>
      <w:r w:rsidR="0040650F" w:rsidRPr="00C43ACB">
        <w:rPr>
          <w:rFonts w:eastAsia="Arial Unicode MS"/>
        </w:rPr>
        <w:t>the</w:t>
      </w:r>
      <w:r w:rsidRPr="00C43ACB">
        <w:rPr>
          <w:rFonts w:eastAsia="Arial Unicode MS"/>
        </w:rPr>
        <w:t xml:space="preserve"> </w:t>
      </w:r>
      <w:r w:rsidR="0040650F" w:rsidRPr="00C43ACB">
        <w:rPr>
          <w:rFonts w:eastAsia="Arial Unicode MS"/>
        </w:rPr>
        <w:t>IN-</w:t>
      </w:r>
      <w:r w:rsidRPr="00C43ACB">
        <w:rPr>
          <w:rFonts w:eastAsia="Arial Unicode MS"/>
        </w:rPr>
        <w:t xml:space="preserve">CSE containing the </w:t>
      </w:r>
      <w:r w:rsidR="0076666F" w:rsidRPr="00C43ACB">
        <w:rPr>
          <w:rFonts w:eastAsia="Arial Unicode MS"/>
          <w:i/>
        </w:rPr>
        <w:t>&lt;statsCollect&gt;</w:t>
      </w:r>
      <w:r w:rsidR="0076666F" w:rsidRPr="00C43ACB">
        <w:rPr>
          <w:rFonts w:eastAsia="Arial Unicode MS"/>
        </w:rPr>
        <w:t xml:space="preserve"> resource</w:t>
      </w:r>
      <w:r w:rsidR="00E37274" w:rsidRPr="00C43ACB">
        <w:rPr>
          <w:rFonts w:eastAsia="Arial Unicode MS"/>
        </w:rPr>
        <w:t>.</w:t>
      </w:r>
    </w:p>
    <w:p w14:paraId="7482EE21" w14:textId="77777777" w:rsidR="00274811" w:rsidRPr="00C43ACB" w:rsidRDefault="00274811" w:rsidP="003521AA">
      <w:pPr>
        <w:pStyle w:val="TH"/>
      </w:pPr>
      <w:r w:rsidRPr="00C43ACB">
        <w:lastRenderedPageBreak/>
        <w:t xml:space="preserve">Table </w:t>
      </w:r>
      <w:r w:rsidR="00BD7D53" w:rsidRPr="00C43ACB">
        <w:t>10.2.15.12</w:t>
      </w:r>
      <w:r w:rsidRPr="00C43ACB">
        <w:t>-1</w:t>
      </w:r>
      <w:r w:rsidR="004B5715" w:rsidRPr="00C43ACB">
        <w:t>:</w:t>
      </w:r>
      <w:r w:rsidRPr="00C43ACB">
        <w:t xml:space="preserve"> </w:t>
      </w:r>
      <w:r w:rsidR="0040650F" w:rsidRPr="00C43ACB">
        <w:rPr>
          <w:i/>
        </w:rPr>
        <w:t>&lt;statsCollect&gt;</w:t>
      </w:r>
      <w:r w:rsidR="00111277"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0650F" w:rsidRPr="00C43ACB" w14:paraId="51C2C911" w14:textId="77777777" w:rsidTr="0040650F">
        <w:trPr>
          <w:jc w:val="center"/>
        </w:trPr>
        <w:tc>
          <w:tcPr>
            <w:tcW w:w="9167" w:type="dxa"/>
            <w:gridSpan w:val="2"/>
            <w:shd w:val="clear" w:color="auto" w:fill="DDDDDD"/>
          </w:tcPr>
          <w:p w14:paraId="5DF66D0F" w14:textId="77777777" w:rsidR="0040650F" w:rsidRPr="00C43ACB" w:rsidRDefault="0040650F" w:rsidP="00DF352A">
            <w:pPr>
              <w:pStyle w:val="TAH"/>
              <w:rPr>
                <w:lang w:eastAsia="ko-KR"/>
              </w:rPr>
            </w:pPr>
            <w:r w:rsidRPr="00C43ACB">
              <w:rPr>
                <w:i/>
                <w:lang w:eastAsia="ko-KR"/>
              </w:rPr>
              <w:t>&lt;statsCollect&gt;</w:t>
            </w:r>
            <w:r w:rsidRPr="00C43ACB">
              <w:rPr>
                <w:lang w:eastAsia="ko-KR"/>
              </w:rPr>
              <w:t xml:space="preserve"> UPDATE</w:t>
            </w:r>
          </w:p>
        </w:tc>
      </w:tr>
      <w:tr w:rsidR="0040650F" w:rsidRPr="00C43ACB" w14:paraId="5FE1C4AF" w14:textId="77777777" w:rsidTr="0040650F">
        <w:trPr>
          <w:jc w:val="center"/>
        </w:trPr>
        <w:tc>
          <w:tcPr>
            <w:tcW w:w="2093" w:type="dxa"/>
            <w:shd w:val="clear" w:color="auto" w:fill="auto"/>
          </w:tcPr>
          <w:p w14:paraId="38A86B3E" w14:textId="77777777" w:rsidR="0040650F" w:rsidRPr="00C43ACB" w:rsidRDefault="0040650F" w:rsidP="00DF352A">
            <w:pPr>
              <w:pStyle w:val="TAL"/>
              <w:rPr>
                <w:lang w:eastAsia="ko-KR"/>
              </w:rPr>
            </w:pPr>
            <w:r w:rsidRPr="00C43ACB">
              <w:rPr>
                <w:lang w:eastAsia="ko-KR"/>
              </w:rPr>
              <w:t>Associated Reference Points</w:t>
            </w:r>
          </w:p>
        </w:tc>
        <w:tc>
          <w:tcPr>
            <w:tcW w:w="7074" w:type="dxa"/>
            <w:shd w:val="clear" w:color="auto" w:fill="auto"/>
          </w:tcPr>
          <w:p w14:paraId="3026E9BD" w14:textId="77777777" w:rsidR="0040650F" w:rsidRPr="00C43ACB" w:rsidRDefault="0040650F" w:rsidP="00DF352A">
            <w:pPr>
              <w:pStyle w:val="TAL"/>
              <w:rPr>
                <w:lang w:eastAsia="ko-KR"/>
              </w:rPr>
            </w:pPr>
            <w:r w:rsidRPr="00C43ACB">
              <w:rPr>
                <w:lang w:eastAsia="ko-KR"/>
              </w:rPr>
              <w:t>Mca</w:t>
            </w:r>
          </w:p>
        </w:tc>
      </w:tr>
      <w:tr w:rsidR="0040650F" w:rsidRPr="00C43ACB" w14:paraId="5C85EB27" w14:textId="77777777" w:rsidTr="0040650F">
        <w:trPr>
          <w:jc w:val="center"/>
        </w:trPr>
        <w:tc>
          <w:tcPr>
            <w:tcW w:w="2093" w:type="dxa"/>
            <w:shd w:val="clear" w:color="auto" w:fill="auto"/>
          </w:tcPr>
          <w:p w14:paraId="73436349" w14:textId="77777777" w:rsidR="0040650F" w:rsidRPr="00C43ACB" w:rsidRDefault="0040650F" w:rsidP="00DF352A">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7074" w:type="dxa"/>
            <w:shd w:val="clear" w:color="auto" w:fill="auto"/>
          </w:tcPr>
          <w:p w14:paraId="7B44CF11" w14:textId="77777777" w:rsidR="0040650F" w:rsidRPr="00C43ACB" w:rsidRDefault="00195AFB" w:rsidP="00DF352A">
            <w:pPr>
              <w:pStyle w:val="TAL"/>
              <w:rPr>
                <w:lang w:eastAsia="ko-KR"/>
              </w:rPr>
            </w:pPr>
            <w:r w:rsidRPr="00C43ACB">
              <w:rPr>
                <w:b/>
                <w:i/>
                <w:lang w:eastAsia="ko-KR"/>
              </w:rPr>
              <w:t>From</w:t>
            </w:r>
            <w:r w:rsidR="0040650F" w:rsidRPr="00C43ACB">
              <w:rPr>
                <w:b/>
                <w:lang w:eastAsia="ko-KR"/>
              </w:rPr>
              <w:t>:</w:t>
            </w:r>
            <w:r w:rsidR="0040650F" w:rsidRPr="00C43ACB">
              <w:rPr>
                <w:lang w:eastAsia="ko-KR"/>
              </w:rPr>
              <w:t xml:space="preserve"> ID of the Originator</w:t>
            </w:r>
          </w:p>
          <w:p w14:paraId="19C8C094" w14:textId="77777777" w:rsidR="0040650F" w:rsidRPr="00C43ACB" w:rsidRDefault="00195AFB" w:rsidP="00DF352A">
            <w:pPr>
              <w:pStyle w:val="TAL"/>
              <w:rPr>
                <w:lang w:eastAsia="ko-KR"/>
              </w:rPr>
            </w:pPr>
            <w:r w:rsidRPr="00C43ACB">
              <w:rPr>
                <w:b/>
                <w:i/>
                <w:lang w:eastAsia="ko-KR"/>
              </w:rPr>
              <w:t>To</w:t>
            </w:r>
            <w:r w:rsidR="0040650F" w:rsidRPr="00C43ACB">
              <w:rPr>
                <w:b/>
                <w:lang w:eastAsia="ko-KR"/>
              </w:rPr>
              <w:t>:</w:t>
            </w:r>
            <w:r w:rsidR="0040650F" w:rsidRPr="00C43ACB">
              <w:rPr>
                <w:lang w:eastAsia="ko-KR"/>
              </w:rPr>
              <w:t xml:space="preserve"> </w:t>
            </w:r>
            <w:r w:rsidR="00447E0A" w:rsidRPr="00C43ACB">
              <w:rPr>
                <w:lang w:eastAsia="ko-KR"/>
              </w:rPr>
              <w:t>Address</w:t>
            </w:r>
            <w:r w:rsidR="0040650F" w:rsidRPr="00C43ACB">
              <w:rPr>
                <w:lang w:eastAsia="ko-KR"/>
              </w:rPr>
              <w:t xml:space="preserve"> of the </w:t>
            </w:r>
            <w:r w:rsidR="0040650F" w:rsidRPr="00C43ACB">
              <w:rPr>
                <w:i/>
                <w:lang w:eastAsia="ko-KR"/>
              </w:rPr>
              <w:t>&lt;statsCollect&gt;</w:t>
            </w:r>
            <w:r w:rsidR="0040650F" w:rsidRPr="00C43ACB">
              <w:rPr>
                <w:lang w:eastAsia="ko-KR"/>
              </w:rPr>
              <w:t xml:space="preserve"> resource to be updated</w:t>
            </w:r>
          </w:p>
          <w:p w14:paraId="4590BBEA" w14:textId="77777777" w:rsidR="0040650F" w:rsidRPr="00C43ACB" w:rsidRDefault="00195AFB" w:rsidP="00DF352A">
            <w:pPr>
              <w:pStyle w:val="TAL"/>
              <w:rPr>
                <w:lang w:eastAsia="ko-KR"/>
              </w:rPr>
            </w:pPr>
            <w:r w:rsidRPr="00C43ACB">
              <w:rPr>
                <w:b/>
                <w:i/>
                <w:lang w:eastAsia="ko-KR"/>
              </w:rPr>
              <w:t>Content</w:t>
            </w:r>
            <w:r w:rsidR="0040650F" w:rsidRPr="00C43ACB">
              <w:rPr>
                <w:b/>
                <w:lang w:eastAsia="ko-KR"/>
              </w:rPr>
              <w:t>:</w:t>
            </w:r>
            <w:r w:rsidR="008C3BE6" w:rsidRPr="00C43ACB">
              <w:rPr>
                <w:lang w:eastAsia="ko-KR"/>
              </w:rPr>
              <w:t xml:space="preserve"> </w:t>
            </w:r>
            <w:r w:rsidR="0040650F" w:rsidRPr="00C43ACB">
              <w:rPr>
                <w:lang w:eastAsia="ko-KR"/>
              </w:rPr>
              <w:t xml:space="preserve">the Originator provides the attributes of </w:t>
            </w:r>
            <w:r w:rsidR="0040650F" w:rsidRPr="00C43ACB">
              <w:rPr>
                <w:i/>
                <w:lang w:eastAsia="ko-KR"/>
              </w:rPr>
              <w:t>&lt;statsCollect&gt;</w:t>
            </w:r>
            <w:r w:rsidR="0040650F" w:rsidRPr="00C43ACB">
              <w:rPr>
                <w:lang w:eastAsia="ko-KR"/>
              </w:rPr>
              <w:t xml:space="preserve"> to be updated</w:t>
            </w:r>
          </w:p>
        </w:tc>
      </w:tr>
      <w:tr w:rsidR="0040650F" w:rsidRPr="00C43ACB" w14:paraId="6AB363AD" w14:textId="77777777" w:rsidTr="0040650F">
        <w:trPr>
          <w:jc w:val="center"/>
        </w:trPr>
        <w:tc>
          <w:tcPr>
            <w:tcW w:w="2093" w:type="dxa"/>
            <w:shd w:val="clear" w:color="auto" w:fill="auto"/>
          </w:tcPr>
          <w:p w14:paraId="189B2DA2" w14:textId="77777777" w:rsidR="0040650F" w:rsidRPr="00C43ACB" w:rsidRDefault="0040650F" w:rsidP="00DF352A">
            <w:pPr>
              <w:pStyle w:val="TAL"/>
              <w:rPr>
                <w:lang w:eastAsia="ko-KR"/>
              </w:rPr>
            </w:pPr>
            <w:r w:rsidRPr="00C43ACB">
              <w:rPr>
                <w:lang w:eastAsia="ko-KR"/>
              </w:rPr>
              <w:t>Processing at Originator before sending Request</w:t>
            </w:r>
          </w:p>
        </w:tc>
        <w:tc>
          <w:tcPr>
            <w:tcW w:w="7074" w:type="dxa"/>
            <w:shd w:val="clear" w:color="auto" w:fill="auto"/>
          </w:tcPr>
          <w:p w14:paraId="14325A00"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10.1.3</w:t>
            </w:r>
          </w:p>
        </w:tc>
      </w:tr>
      <w:tr w:rsidR="0040650F" w:rsidRPr="00C43ACB" w14:paraId="1F5C0232" w14:textId="77777777" w:rsidTr="0040650F">
        <w:trPr>
          <w:jc w:val="center"/>
        </w:trPr>
        <w:tc>
          <w:tcPr>
            <w:tcW w:w="2093" w:type="dxa"/>
            <w:shd w:val="clear" w:color="auto" w:fill="auto"/>
          </w:tcPr>
          <w:p w14:paraId="7F03CE18" w14:textId="77777777" w:rsidR="0040650F" w:rsidRPr="00C43ACB" w:rsidRDefault="0040650F" w:rsidP="00DF352A">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7074" w:type="dxa"/>
            <w:shd w:val="clear" w:color="auto" w:fill="auto"/>
          </w:tcPr>
          <w:p w14:paraId="50065E49"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10.1.3</w:t>
            </w:r>
          </w:p>
        </w:tc>
      </w:tr>
      <w:tr w:rsidR="0040650F" w:rsidRPr="00C43ACB" w14:paraId="43875DA8" w14:textId="77777777" w:rsidTr="0040650F">
        <w:trPr>
          <w:jc w:val="center"/>
        </w:trPr>
        <w:tc>
          <w:tcPr>
            <w:tcW w:w="2093" w:type="dxa"/>
            <w:shd w:val="clear" w:color="auto" w:fill="auto"/>
          </w:tcPr>
          <w:p w14:paraId="27CCEC51" w14:textId="77777777" w:rsidR="0040650F" w:rsidRPr="00C43ACB" w:rsidRDefault="0040650F" w:rsidP="00DF352A">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7074" w:type="dxa"/>
            <w:shd w:val="clear" w:color="auto" w:fill="auto"/>
          </w:tcPr>
          <w:p w14:paraId="7B92A315"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10.1.3</w:t>
            </w:r>
          </w:p>
        </w:tc>
      </w:tr>
      <w:tr w:rsidR="0040650F" w:rsidRPr="00C43ACB" w14:paraId="68BBB9C5" w14:textId="77777777" w:rsidTr="0040650F">
        <w:trPr>
          <w:jc w:val="center"/>
        </w:trPr>
        <w:tc>
          <w:tcPr>
            <w:tcW w:w="2093" w:type="dxa"/>
            <w:tcBorders>
              <w:top w:val="single" w:sz="8" w:space="0" w:color="000000"/>
              <w:left w:val="single" w:sz="8" w:space="0" w:color="000000"/>
              <w:bottom w:val="single" w:sz="8" w:space="0" w:color="000000"/>
            </w:tcBorders>
            <w:shd w:val="clear" w:color="auto" w:fill="auto"/>
          </w:tcPr>
          <w:p w14:paraId="3B20C7C7" w14:textId="77777777" w:rsidR="0040650F" w:rsidRPr="00C43ACB" w:rsidRDefault="00C51AC8" w:rsidP="00DF352A">
            <w:pPr>
              <w:pStyle w:val="TAL"/>
              <w:rPr>
                <w:lang w:eastAsia="ko-KR"/>
              </w:rPr>
            </w:pPr>
            <w:r w:rsidRPr="00C43ACB">
              <w:rPr>
                <w:lang w:eastAsia="ko-KR"/>
              </w:rPr>
              <w:t>Processing</w:t>
            </w:r>
            <w:r w:rsidR="0040650F" w:rsidRPr="00C43ACB">
              <w:rPr>
                <w:lang w:eastAsia="ko-KR"/>
              </w:rPr>
              <w:t xml:space="preserve">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39CFDA6" w14:textId="77777777" w:rsidR="0040650F" w:rsidRPr="00C43ACB" w:rsidRDefault="0040650F" w:rsidP="00DF352A">
            <w:pPr>
              <w:pStyle w:val="TAL"/>
              <w:rPr>
                <w:lang w:eastAsia="ko-KR"/>
              </w:rPr>
            </w:pPr>
            <w:r w:rsidRPr="00C43ACB">
              <w:rPr>
                <w:rFonts w:eastAsia="Arial Unicode MS"/>
                <w:szCs w:val="18"/>
                <w:lang w:eastAsia="ko-KR"/>
              </w:rPr>
              <w:t>None</w:t>
            </w:r>
          </w:p>
        </w:tc>
      </w:tr>
      <w:tr w:rsidR="0040650F" w:rsidRPr="00C43ACB" w14:paraId="7F185A72" w14:textId="77777777" w:rsidTr="0040650F">
        <w:trPr>
          <w:jc w:val="center"/>
        </w:trPr>
        <w:tc>
          <w:tcPr>
            <w:tcW w:w="2093" w:type="dxa"/>
            <w:shd w:val="clear" w:color="auto" w:fill="auto"/>
          </w:tcPr>
          <w:p w14:paraId="04D2AD23" w14:textId="77777777" w:rsidR="0040650F" w:rsidRPr="00C43ACB" w:rsidRDefault="0040650F" w:rsidP="00DF352A">
            <w:pPr>
              <w:pStyle w:val="TAL"/>
              <w:rPr>
                <w:lang w:eastAsia="ko-KR"/>
              </w:rPr>
            </w:pPr>
            <w:r w:rsidRPr="00C43ACB">
              <w:rPr>
                <w:rFonts w:hint="eastAsia"/>
                <w:lang w:eastAsia="ko-KR"/>
              </w:rPr>
              <w:t>Exceptions</w:t>
            </w:r>
          </w:p>
        </w:tc>
        <w:tc>
          <w:tcPr>
            <w:tcW w:w="7074" w:type="dxa"/>
            <w:shd w:val="clear" w:color="auto" w:fill="auto"/>
          </w:tcPr>
          <w:p w14:paraId="2148C0C7"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10.1.3</w:t>
            </w:r>
          </w:p>
        </w:tc>
      </w:tr>
    </w:tbl>
    <w:p w14:paraId="6452C48B" w14:textId="77777777" w:rsidR="0040650F" w:rsidRPr="00C43ACB" w:rsidRDefault="0040650F" w:rsidP="0040650F">
      <w:pPr>
        <w:rPr>
          <w:rFonts w:eastAsia="Arial Unicode MS"/>
        </w:rPr>
      </w:pPr>
    </w:p>
    <w:p w14:paraId="564AEF85" w14:textId="77777777" w:rsidR="00274811" w:rsidRPr="00C43ACB" w:rsidRDefault="00BD7D53" w:rsidP="00A97152">
      <w:pPr>
        <w:pStyle w:val="40"/>
        <w:rPr>
          <w:rFonts w:eastAsia="Arial Unicode MS"/>
        </w:rPr>
      </w:pPr>
      <w:bookmarkStart w:id="806" w:name="_Toc507429961"/>
      <w:bookmarkStart w:id="807" w:name="_Toc2172154"/>
      <w:r w:rsidRPr="00C43ACB">
        <w:rPr>
          <w:rFonts w:eastAsia="Arial Unicode MS"/>
        </w:rPr>
        <w:t>10.2.15.13</w:t>
      </w:r>
      <w:r w:rsidR="004B5715" w:rsidRPr="00C43ACB">
        <w:rPr>
          <w:rFonts w:eastAsia="Arial Unicode MS"/>
        </w:rPr>
        <w:tab/>
      </w:r>
      <w:r w:rsidR="00274811" w:rsidRPr="00C43ACB">
        <w:rPr>
          <w:rFonts w:eastAsia="Arial Unicode MS"/>
        </w:rPr>
        <w:t>D</w:t>
      </w:r>
      <w:r w:rsidR="0040650F" w:rsidRPr="00C43ACB">
        <w:rPr>
          <w:rFonts w:eastAsia="Arial Unicode MS"/>
        </w:rPr>
        <w:t>elete</w:t>
      </w:r>
      <w:r w:rsidR="00274811" w:rsidRPr="00C43ACB">
        <w:rPr>
          <w:rFonts w:eastAsia="Arial Unicode MS"/>
        </w:rPr>
        <w:t xml:space="preserve"> </w:t>
      </w:r>
      <w:r w:rsidR="00274811" w:rsidRPr="00C43ACB">
        <w:rPr>
          <w:rFonts w:eastAsia="Arial Unicode MS"/>
          <w:i/>
        </w:rPr>
        <w:t>&lt;statsCollect&gt;</w:t>
      </w:r>
      <w:bookmarkEnd w:id="806"/>
      <w:bookmarkEnd w:id="807"/>
    </w:p>
    <w:p w14:paraId="13D3B828" w14:textId="77777777" w:rsidR="002D07A2" w:rsidRPr="00C43ACB" w:rsidRDefault="002D07A2" w:rsidP="00274811">
      <w:pPr>
        <w:rPr>
          <w:rFonts w:eastAsia="Arial Unicode MS"/>
        </w:rPr>
      </w:pPr>
      <w:r w:rsidRPr="00C43ACB">
        <w:rPr>
          <w:rFonts w:eastAsia="Arial Unicode MS"/>
        </w:rPr>
        <w:t xml:space="preserve">This procedure shall be used for deleting </w:t>
      </w:r>
      <w:r w:rsidRPr="00C43ACB">
        <w:rPr>
          <w:rFonts w:eastAsia="Arial Unicode MS"/>
          <w:i/>
        </w:rPr>
        <w:t>&lt;statsCollect&gt;</w:t>
      </w:r>
      <w:r w:rsidR="00E37274" w:rsidRPr="00C43ACB">
        <w:rPr>
          <w:rFonts w:eastAsia="Arial Unicode MS"/>
        </w:rPr>
        <w:t xml:space="preserve"> resource.</w:t>
      </w:r>
    </w:p>
    <w:p w14:paraId="3C4C8D28" w14:textId="77777777" w:rsidR="00274811" w:rsidRPr="00C43ACB" w:rsidRDefault="00274811" w:rsidP="00274811">
      <w:pPr>
        <w:rPr>
          <w:rFonts w:eastAsia="Arial Unicode MS"/>
        </w:rPr>
      </w:pPr>
      <w:r w:rsidRPr="00C43ACB">
        <w:rPr>
          <w:rFonts w:eastAsia="Arial Unicode MS"/>
        </w:rPr>
        <w:t xml:space="preserve">The Originator shall be the </w:t>
      </w:r>
      <w:r w:rsidR="00D33624" w:rsidRPr="00C43ACB">
        <w:rPr>
          <w:rFonts w:eastAsia="Arial Unicode MS"/>
        </w:rPr>
        <w:t>AE</w:t>
      </w:r>
      <w:r w:rsidRPr="00C43ACB">
        <w:rPr>
          <w:rFonts w:eastAsia="Arial Unicode MS"/>
        </w:rPr>
        <w:t xml:space="preserve"> that creat</w:t>
      </w:r>
      <w:r w:rsidR="00715DC0" w:rsidRPr="00C43ACB">
        <w:rPr>
          <w:rFonts w:eastAsia="Arial Unicode MS"/>
        </w:rPr>
        <w:t xml:space="preserve">ed the </w:t>
      </w:r>
      <w:r w:rsidR="00715DC0" w:rsidRPr="00C43ACB">
        <w:rPr>
          <w:rFonts w:eastAsia="Arial Unicode MS"/>
          <w:i/>
        </w:rPr>
        <w:t>&lt;statsCollect&gt;</w:t>
      </w:r>
      <w:r w:rsidR="00715DC0" w:rsidRPr="00C43ACB">
        <w:rPr>
          <w:rFonts w:eastAsia="Arial Unicode MS"/>
        </w:rPr>
        <w:t xml:space="preserve"> resource.</w:t>
      </w:r>
    </w:p>
    <w:p w14:paraId="5FCFFAF7" w14:textId="77777777" w:rsidR="00274811" w:rsidRPr="00C43ACB" w:rsidRDefault="00274811" w:rsidP="00274811">
      <w:pPr>
        <w:rPr>
          <w:rFonts w:eastAsia="Arial Unicode MS"/>
        </w:rPr>
      </w:pPr>
      <w:r w:rsidRPr="00C43ACB">
        <w:rPr>
          <w:rFonts w:eastAsia="Arial Unicode MS"/>
        </w:rPr>
        <w:t xml:space="preserve">The Receiver shall be a CSE containing the </w:t>
      </w:r>
      <w:r w:rsidR="0076666F" w:rsidRPr="00C43ACB">
        <w:rPr>
          <w:rFonts w:eastAsia="Arial Unicode MS"/>
          <w:i/>
        </w:rPr>
        <w:t>&lt;statsCollect&gt;</w:t>
      </w:r>
      <w:r w:rsidR="0076666F" w:rsidRPr="00C43ACB">
        <w:rPr>
          <w:rFonts w:eastAsia="Arial Unicode MS"/>
        </w:rPr>
        <w:t xml:space="preserve"> resource</w:t>
      </w:r>
      <w:r w:rsidR="00715DC0" w:rsidRPr="00C43ACB">
        <w:rPr>
          <w:rFonts w:eastAsia="Arial Unicode MS"/>
        </w:rPr>
        <w:t>.</w:t>
      </w:r>
    </w:p>
    <w:p w14:paraId="48DBC1DA" w14:textId="77777777" w:rsidR="00274811" w:rsidRPr="00C43ACB" w:rsidRDefault="00BD7D53" w:rsidP="003521AA">
      <w:pPr>
        <w:pStyle w:val="TH"/>
      </w:pPr>
      <w:r w:rsidRPr="00C43ACB">
        <w:t>Table10.</w:t>
      </w:r>
      <w:r w:rsidR="00274811" w:rsidRPr="00C43ACB">
        <w:t>2.</w:t>
      </w:r>
      <w:r w:rsidR="00D4599B" w:rsidRPr="00C43ACB">
        <w:t>15</w:t>
      </w:r>
      <w:r w:rsidRPr="00C43ACB">
        <w:t>.13</w:t>
      </w:r>
      <w:r w:rsidR="00274811" w:rsidRPr="00C43ACB">
        <w:t>-1</w:t>
      </w:r>
      <w:r w:rsidR="004B5715" w:rsidRPr="00C43ACB">
        <w:t>:</w:t>
      </w:r>
      <w:r w:rsidR="00274811" w:rsidRPr="00C43ACB">
        <w:t xml:space="preserve"> </w:t>
      </w:r>
      <w:r w:rsidR="0040650F" w:rsidRPr="00C43ACB">
        <w:rPr>
          <w:i/>
        </w:rPr>
        <w:t>&lt;statsCollect&gt;</w:t>
      </w:r>
      <w:r w:rsidR="00111277"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0650F" w:rsidRPr="00C43ACB" w14:paraId="2DFB1DD4" w14:textId="77777777" w:rsidTr="00DF352A">
        <w:trPr>
          <w:jc w:val="center"/>
        </w:trPr>
        <w:tc>
          <w:tcPr>
            <w:tcW w:w="9167" w:type="dxa"/>
            <w:gridSpan w:val="2"/>
            <w:shd w:val="clear" w:color="auto" w:fill="DDDDDD"/>
          </w:tcPr>
          <w:p w14:paraId="31A8A628" w14:textId="77777777" w:rsidR="0040650F" w:rsidRPr="00C43ACB" w:rsidRDefault="0040650F" w:rsidP="00DF352A">
            <w:pPr>
              <w:pStyle w:val="TAH"/>
              <w:rPr>
                <w:lang w:eastAsia="ko-KR"/>
              </w:rPr>
            </w:pPr>
            <w:r w:rsidRPr="00C43ACB">
              <w:rPr>
                <w:lang w:eastAsia="ko-KR"/>
              </w:rPr>
              <w:t>&lt;statsCollect&gt; DELETE</w:t>
            </w:r>
          </w:p>
        </w:tc>
      </w:tr>
      <w:tr w:rsidR="0040650F" w:rsidRPr="00C43ACB" w14:paraId="0E607C58" w14:textId="77777777" w:rsidTr="00DF352A">
        <w:trPr>
          <w:jc w:val="center"/>
        </w:trPr>
        <w:tc>
          <w:tcPr>
            <w:tcW w:w="2093" w:type="dxa"/>
            <w:shd w:val="clear" w:color="auto" w:fill="auto"/>
          </w:tcPr>
          <w:p w14:paraId="15B42AEE" w14:textId="77777777" w:rsidR="0040650F" w:rsidRPr="00C43ACB" w:rsidRDefault="0040650F" w:rsidP="00DF352A">
            <w:pPr>
              <w:pStyle w:val="TAL"/>
              <w:rPr>
                <w:lang w:eastAsia="ko-KR"/>
              </w:rPr>
            </w:pPr>
            <w:r w:rsidRPr="00C43ACB">
              <w:t>Associated Reference Points</w:t>
            </w:r>
          </w:p>
        </w:tc>
        <w:tc>
          <w:tcPr>
            <w:tcW w:w="7074" w:type="dxa"/>
            <w:shd w:val="clear" w:color="auto" w:fill="auto"/>
          </w:tcPr>
          <w:p w14:paraId="3BDFA8EE" w14:textId="77777777" w:rsidR="0040650F" w:rsidRPr="00C43ACB" w:rsidRDefault="0040650F" w:rsidP="00DF352A">
            <w:pPr>
              <w:pStyle w:val="TAL"/>
              <w:rPr>
                <w:lang w:eastAsia="ko-KR"/>
              </w:rPr>
            </w:pPr>
            <w:r w:rsidRPr="00C43ACB">
              <w:t>Mca</w:t>
            </w:r>
          </w:p>
        </w:tc>
      </w:tr>
      <w:tr w:rsidR="0040650F" w:rsidRPr="00C43ACB" w14:paraId="19E6A2F8" w14:textId="77777777" w:rsidTr="00DF352A">
        <w:trPr>
          <w:jc w:val="center"/>
        </w:trPr>
        <w:tc>
          <w:tcPr>
            <w:tcW w:w="2093" w:type="dxa"/>
            <w:shd w:val="clear" w:color="auto" w:fill="auto"/>
          </w:tcPr>
          <w:p w14:paraId="268EF331" w14:textId="77777777" w:rsidR="0040650F" w:rsidRPr="00C43ACB" w:rsidRDefault="0040650F" w:rsidP="00DF352A">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7074" w:type="dxa"/>
            <w:shd w:val="clear" w:color="auto" w:fill="auto"/>
          </w:tcPr>
          <w:p w14:paraId="5514739E" w14:textId="77777777" w:rsidR="0040650F" w:rsidRPr="00C43ACB" w:rsidRDefault="00195AFB" w:rsidP="00DF352A">
            <w:pPr>
              <w:pStyle w:val="TAL"/>
              <w:rPr>
                <w:lang w:eastAsia="ko-KR"/>
              </w:rPr>
            </w:pPr>
            <w:r w:rsidRPr="00C43ACB">
              <w:rPr>
                <w:b/>
                <w:i/>
                <w:lang w:eastAsia="ko-KR"/>
              </w:rPr>
              <w:t>From</w:t>
            </w:r>
            <w:r w:rsidR="0040650F" w:rsidRPr="00C43ACB">
              <w:rPr>
                <w:b/>
                <w:lang w:eastAsia="ko-KR"/>
              </w:rPr>
              <w:t>:</w:t>
            </w:r>
            <w:r w:rsidR="0040650F" w:rsidRPr="00C43ACB">
              <w:rPr>
                <w:lang w:eastAsia="ko-KR"/>
              </w:rPr>
              <w:t xml:space="preserve"> ID of the Originator</w:t>
            </w:r>
          </w:p>
          <w:p w14:paraId="0CA465EB" w14:textId="77777777" w:rsidR="0040650F" w:rsidRPr="00C43ACB" w:rsidRDefault="00195AFB" w:rsidP="00DF352A">
            <w:pPr>
              <w:pStyle w:val="TAL"/>
              <w:rPr>
                <w:lang w:eastAsia="ko-KR"/>
              </w:rPr>
            </w:pPr>
            <w:r w:rsidRPr="00C43ACB">
              <w:rPr>
                <w:b/>
                <w:i/>
                <w:lang w:eastAsia="ko-KR"/>
              </w:rPr>
              <w:t>To</w:t>
            </w:r>
            <w:r w:rsidR="0040650F" w:rsidRPr="00C43ACB">
              <w:rPr>
                <w:b/>
                <w:lang w:eastAsia="ko-KR"/>
              </w:rPr>
              <w:t>:</w:t>
            </w:r>
            <w:r w:rsidR="0040650F" w:rsidRPr="00C43ACB">
              <w:rPr>
                <w:lang w:eastAsia="ko-KR"/>
              </w:rPr>
              <w:t xml:space="preserve"> </w:t>
            </w:r>
            <w:r w:rsidR="00447E0A" w:rsidRPr="00C43ACB">
              <w:rPr>
                <w:lang w:eastAsia="ko-KR"/>
              </w:rPr>
              <w:t>Address</w:t>
            </w:r>
            <w:r w:rsidR="0040650F" w:rsidRPr="00C43ACB">
              <w:rPr>
                <w:lang w:eastAsia="ko-KR"/>
              </w:rPr>
              <w:t xml:space="preserve"> of the </w:t>
            </w:r>
            <w:r w:rsidR="0040650F" w:rsidRPr="00C43ACB">
              <w:rPr>
                <w:i/>
                <w:lang w:eastAsia="ko-KR"/>
              </w:rPr>
              <w:t>&lt;statsCollect&gt;</w:t>
            </w:r>
            <w:r w:rsidR="0040650F" w:rsidRPr="00C43ACB">
              <w:rPr>
                <w:lang w:eastAsia="ko-KR"/>
              </w:rPr>
              <w:t xml:space="preserve"> resource to be deleted</w:t>
            </w:r>
          </w:p>
        </w:tc>
      </w:tr>
      <w:tr w:rsidR="0040650F" w:rsidRPr="00C43ACB" w14:paraId="5A9C921A" w14:textId="77777777" w:rsidTr="00DF352A">
        <w:trPr>
          <w:jc w:val="center"/>
        </w:trPr>
        <w:tc>
          <w:tcPr>
            <w:tcW w:w="2093" w:type="dxa"/>
            <w:shd w:val="clear" w:color="auto" w:fill="auto"/>
          </w:tcPr>
          <w:p w14:paraId="4006B938" w14:textId="77777777" w:rsidR="0040650F" w:rsidRPr="00C43ACB" w:rsidRDefault="0040650F" w:rsidP="00DF352A">
            <w:pPr>
              <w:pStyle w:val="TAL"/>
              <w:rPr>
                <w:lang w:eastAsia="ko-KR"/>
              </w:rPr>
            </w:pPr>
            <w:r w:rsidRPr="00C43ACB">
              <w:rPr>
                <w:lang w:eastAsia="ko-KR"/>
              </w:rPr>
              <w:t>Processing at Originator before sending Request</w:t>
            </w:r>
          </w:p>
        </w:tc>
        <w:tc>
          <w:tcPr>
            <w:tcW w:w="7074" w:type="dxa"/>
            <w:shd w:val="clear" w:color="auto" w:fill="auto"/>
          </w:tcPr>
          <w:p w14:paraId="5CFC6ADD"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10.1.4.1</w:t>
            </w:r>
          </w:p>
        </w:tc>
      </w:tr>
      <w:tr w:rsidR="0040650F" w:rsidRPr="00C43ACB" w14:paraId="2268DF1D" w14:textId="77777777" w:rsidTr="00DF352A">
        <w:trPr>
          <w:jc w:val="center"/>
        </w:trPr>
        <w:tc>
          <w:tcPr>
            <w:tcW w:w="2093" w:type="dxa"/>
            <w:shd w:val="clear" w:color="auto" w:fill="auto"/>
          </w:tcPr>
          <w:p w14:paraId="439DC5EA" w14:textId="77777777" w:rsidR="0040650F" w:rsidRPr="00C43ACB" w:rsidRDefault="0040650F" w:rsidP="00DF352A">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7074" w:type="dxa"/>
            <w:shd w:val="clear" w:color="auto" w:fill="auto"/>
          </w:tcPr>
          <w:p w14:paraId="16BE6D04"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10.1.4.1</w:t>
            </w:r>
          </w:p>
        </w:tc>
      </w:tr>
      <w:tr w:rsidR="0040650F" w:rsidRPr="00C43ACB" w14:paraId="74E526CB" w14:textId="77777777" w:rsidTr="00DF352A">
        <w:trPr>
          <w:jc w:val="center"/>
        </w:trPr>
        <w:tc>
          <w:tcPr>
            <w:tcW w:w="2093" w:type="dxa"/>
            <w:shd w:val="clear" w:color="auto" w:fill="auto"/>
          </w:tcPr>
          <w:p w14:paraId="2C4418E7" w14:textId="77777777" w:rsidR="0040650F" w:rsidRPr="00C43ACB" w:rsidRDefault="0040650F" w:rsidP="00DF352A">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7074" w:type="dxa"/>
            <w:shd w:val="clear" w:color="auto" w:fill="auto"/>
          </w:tcPr>
          <w:p w14:paraId="4B7C26B1"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10.1.4.1</w:t>
            </w:r>
          </w:p>
        </w:tc>
      </w:tr>
      <w:tr w:rsidR="0040650F" w:rsidRPr="00C43ACB" w14:paraId="1F288E6F" w14:textId="77777777" w:rsidTr="00DF352A">
        <w:trPr>
          <w:jc w:val="center"/>
        </w:trPr>
        <w:tc>
          <w:tcPr>
            <w:tcW w:w="2093" w:type="dxa"/>
            <w:tcBorders>
              <w:top w:val="single" w:sz="8" w:space="0" w:color="000000"/>
              <w:left w:val="single" w:sz="8" w:space="0" w:color="000000"/>
              <w:bottom w:val="single" w:sz="8" w:space="0" w:color="000000"/>
            </w:tcBorders>
            <w:shd w:val="clear" w:color="auto" w:fill="auto"/>
          </w:tcPr>
          <w:p w14:paraId="160E396D" w14:textId="77777777" w:rsidR="0040650F" w:rsidRPr="00C43ACB" w:rsidRDefault="00C51AC8" w:rsidP="00DF352A">
            <w:pPr>
              <w:pStyle w:val="TAL"/>
              <w:rPr>
                <w:lang w:eastAsia="ko-KR"/>
              </w:rPr>
            </w:pPr>
            <w:r w:rsidRPr="00C43ACB">
              <w:rPr>
                <w:lang w:eastAsia="ko-KR"/>
              </w:rPr>
              <w:t>Processing</w:t>
            </w:r>
            <w:r w:rsidR="0040650F" w:rsidRPr="00C43ACB">
              <w:rPr>
                <w:lang w:eastAsia="ko-KR"/>
              </w:rPr>
              <w:t xml:space="preserve">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ABDD1DB" w14:textId="77777777" w:rsidR="0040650F" w:rsidRPr="00C43ACB" w:rsidRDefault="0040650F" w:rsidP="00DF352A">
            <w:pPr>
              <w:pStyle w:val="TAL"/>
              <w:rPr>
                <w:lang w:eastAsia="ko-KR"/>
              </w:rPr>
            </w:pPr>
            <w:r w:rsidRPr="00C43ACB">
              <w:rPr>
                <w:lang w:eastAsia="ko-KR"/>
              </w:rPr>
              <w:t>None</w:t>
            </w:r>
          </w:p>
        </w:tc>
      </w:tr>
      <w:tr w:rsidR="0040650F" w:rsidRPr="00C43ACB" w14:paraId="56743AA0" w14:textId="77777777" w:rsidTr="00DF352A">
        <w:trPr>
          <w:jc w:val="center"/>
        </w:trPr>
        <w:tc>
          <w:tcPr>
            <w:tcW w:w="2093" w:type="dxa"/>
            <w:shd w:val="clear" w:color="auto" w:fill="auto"/>
          </w:tcPr>
          <w:p w14:paraId="71ED03ED" w14:textId="77777777" w:rsidR="0040650F" w:rsidRPr="00C43ACB" w:rsidRDefault="0040650F" w:rsidP="00DF352A">
            <w:pPr>
              <w:pStyle w:val="TAL"/>
              <w:rPr>
                <w:lang w:eastAsia="ko-KR"/>
              </w:rPr>
            </w:pPr>
            <w:r w:rsidRPr="00C43ACB">
              <w:rPr>
                <w:rFonts w:hint="eastAsia"/>
                <w:lang w:eastAsia="ko-KR"/>
              </w:rPr>
              <w:t>Exceptions</w:t>
            </w:r>
          </w:p>
        </w:tc>
        <w:tc>
          <w:tcPr>
            <w:tcW w:w="7074" w:type="dxa"/>
            <w:shd w:val="clear" w:color="auto" w:fill="auto"/>
          </w:tcPr>
          <w:p w14:paraId="2CBC7F81"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10.1.4.1</w:t>
            </w:r>
          </w:p>
        </w:tc>
      </w:tr>
    </w:tbl>
    <w:p w14:paraId="43F9DFE5" w14:textId="77777777" w:rsidR="009A6C87" w:rsidRPr="00C43ACB" w:rsidRDefault="009A6C87" w:rsidP="00201D1D">
      <w:pPr>
        <w:rPr>
          <w:rFonts w:eastAsia="Arial Unicode MS"/>
        </w:rPr>
      </w:pPr>
    </w:p>
    <w:p w14:paraId="640F30E0" w14:textId="77777777" w:rsidR="008703EA" w:rsidRPr="00C43ACB" w:rsidRDefault="00BD7D53" w:rsidP="00A97152">
      <w:pPr>
        <w:pStyle w:val="40"/>
      </w:pPr>
      <w:bookmarkStart w:id="808" w:name="_Toc507429962"/>
      <w:bookmarkStart w:id="809" w:name="_Toc2172155"/>
      <w:r w:rsidRPr="00C43ACB">
        <w:t>10.2.15.14</w:t>
      </w:r>
      <w:r w:rsidR="00D4599B" w:rsidRPr="00C43ACB">
        <w:tab/>
      </w:r>
      <w:r w:rsidR="008703EA" w:rsidRPr="00C43ACB">
        <w:rPr>
          <w:rFonts w:eastAsia="Arial Unicode MS"/>
        </w:rPr>
        <w:t>Service Statistics Collection Record</w:t>
      </w:r>
      <w:bookmarkEnd w:id="808"/>
      <w:bookmarkEnd w:id="809"/>
    </w:p>
    <w:p w14:paraId="35D2F5AA" w14:textId="77777777" w:rsidR="006D51BE" w:rsidRPr="00C43ACB" w:rsidRDefault="006D51BE" w:rsidP="008703EA">
      <w:pPr>
        <w:rPr>
          <w:rFonts w:eastAsia="Arial Unicode MS"/>
        </w:rPr>
      </w:pPr>
      <w:r w:rsidRPr="00C43ACB">
        <w:rPr>
          <w:rFonts w:eastAsia="Arial Unicode MS"/>
        </w:rPr>
        <w:t>When the Service Statistics Collection is supported, the Information Elements shall be generated according to</w:t>
      </w:r>
      <w:r w:rsidR="00715DC0" w:rsidRPr="00C43ACB">
        <w:rPr>
          <w:rFonts w:eastAsia="Arial Unicode MS"/>
        </w:rPr>
        <w:t xml:space="preserve"> </w:t>
      </w:r>
      <w:r w:rsidR="00E37274" w:rsidRPr="00C43ACB">
        <w:rPr>
          <w:rFonts w:eastAsia="Arial Unicode MS"/>
        </w:rPr>
        <w:t>t</w:t>
      </w:r>
      <w:r w:rsidR="00715DC0" w:rsidRPr="00C43ACB">
        <w:rPr>
          <w:rFonts w:eastAsia="Arial Unicode MS"/>
        </w:rPr>
        <w:t>able </w:t>
      </w:r>
      <w:r w:rsidR="00BD7D53" w:rsidRPr="00C43ACB">
        <w:rPr>
          <w:rFonts w:eastAsia="Arial Unicode MS"/>
        </w:rPr>
        <w:t>10.2.15.14</w:t>
      </w:r>
      <w:r w:rsidRPr="00C43ACB">
        <w:rPr>
          <w:rFonts w:eastAsia="Arial Unicode MS"/>
        </w:rPr>
        <w:t>-1.</w:t>
      </w:r>
    </w:p>
    <w:p w14:paraId="792750FF" w14:textId="77777777" w:rsidR="008703EA" w:rsidRPr="00C43ACB" w:rsidRDefault="008703EA" w:rsidP="008703EA">
      <w:pPr>
        <w:rPr>
          <w:rFonts w:eastAsia="Arial Unicode MS"/>
        </w:rPr>
      </w:pPr>
      <w:r w:rsidRPr="00C43ACB">
        <w:rPr>
          <w:rFonts w:eastAsia="Arial Unicode MS"/>
        </w:rPr>
        <w:t>The contents of each Service statistics collection record are decided by the specific collection scenario that trigge</w:t>
      </w:r>
      <w:r w:rsidR="00715DC0" w:rsidRPr="00C43ACB">
        <w:rPr>
          <w:rFonts w:eastAsia="Arial Unicode MS"/>
        </w:rPr>
        <w:t>red the information recording.</w:t>
      </w:r>
    </w:p>
    <w:p w14:paraId="745B4975" w14:textId="77777777" w:rsidR="0040650F" w:rsidRPr="00C43ACB" w:rsidRDefault="0040650F" w:rsidP="008703EA">
      <w:pPr>
        <w:rPr>
          <w:rFonts w:eastAsia="Arial Unicode MS"/>
        </w:rPr>
      </w:pPr>
      <w:r w:rsidRPr="00C43ACB">
        <w:rPr>
          <w:rFonts w:eastAsia="Arial Unicode MS"/>
        </w:rPr>
        <w:t xml:space="preserve">Transfer of the Statistics Collection Records over the Mch reference point is not defined in </w:t>
      </w:r>
      <w:r w:rsidR="00495250" w:rsidRPr="00C43ACB">
        <w:rPr>
          <w:rFonts w:eastAsia="Arial Unicode MS"/>
        </w:rPr>
        <w:t>the present document</w:t>
      </w:r>
      <w:r w:rsidRPr="00C43ACB">
        <w:rPr>
          <w:rFonts w:eastAsia="Arial Unicode MS"/>
        </w:rPr>
        <w:t>.</w:t>
      </w:r>
    </w:p>
    <w:p w14:paraId="6D1E1366" w14:textId="77777777" w:rsidR="00E37479" w:rsidRPr="00C43ACB" w:rsidRDefault="008703EA" w:rsidP="003521AA">
      <w:pPr>
        <w:pStyle w:val="TH"/>
      </w:pPr>
      <w:r w:rsidRPr="00C43ACB">
        <w:lastRenderedPageBreak/>
        <w:t xml:space="preserve">Table </w:t>
      </w:r>
      <w:r w:rsidR="00BD7D53" w:rsidRPr="00C43ACB">
        <w:t>10.2.15.14</w:t>
      </w:r>
      <w:r w:rsidRPr="00C43ACB">
        <w:t>-1: Information Elements for Service Statistics Collection Record</w:t>
      </w:r>
    </w:p>
    <w:tbl>
      <w:tblPr>
        <w:tblW w:w="4816" w:type="pct"/>
        <w:jc w:val="center"/>
        <w:tblCellMar>
          <w:left w:w="28" w:type="dxa"/>
        </w:tblCellMar>
        <w:tblLook w:val="01E0" w:firstRow="1" w:lastRow="1" w:firstColumn="1" w:lastColumn="1" w:noHBand="0" w:noVBand="0"/>
      </w:tblPr>
      <w:tblGrid>
        <w:gridCol w:w="2573"/>
        <w:gridCol w:w="1397"/>
        <w:gridCol w:w="5305"/>
      </w:tblGrid>
      <w:tr w:rsidR="008703EA" w:rsidRPr="00C43ACB" w14:paraId="3FD3FC9B"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shd w:val="clear" w:color="auto" w:fill="DDDDDD"/>
          </w:tcPr>
          <w:p w14:paraId="35DB20AC" w14:textId="77777777" w:rsidR="008703EA" w:rsidRPr="00C43ACB" w:rsidRDefault="008703EA" w:rsidP="008703EA">
            <w:pPr>
              <w:pStyle w:val="TAH"/>
            </w:pPr>
            <w:r w:rsidRPr="00C43ACB">
              <w:t>Information Element</w:t>
            </w:r>
          </w:p>
        </w:tc>
        <w:tc>
          <w:tcPr>
            <w:tcW w:w="753" w:type="pct"/>
            <w:tcBorders>
              <w:top w:val="single" w:sz="4" w:space="0" w:color="auto"/>
              <w:left w:val="single" w:sz="4" w:space="0" w:color="auto"/>
              <w:bottom w:val="single" w:sz="4" w:space="0" w:color="auto"/>
              <w:right w:val="single" w:sz="4" w:space="0" w:color="auto"/>
            </w:tcBorders>
            <w:shd w:val="clear" w:color="auto" w:fill="DDDDDD"/>
          </w:tcPr>
          <w:p w14:paraId="328140A0" w14:textId="77777777" w:rsidR="008703EA" w:rsidRPr="00C43ACB" w:rsidRDefault="008703EA" w:rsidP="008703EA">
            <w:pPr>
              <w:pStyle w:val="TAH"/>
              <w:rPr>
                <w:rFonts w:eastAsia="宋体"/>
              </w:rPr>
            </w:pPr>
            <w:r w:rsidRPr="00C43ACB">
              <w:rPr>
                <w:rFonts w:eastAsia="宋体"/>
              </w:rPr>
              <w:t>Mandatory/ optional</w:t>
            </w:r>
          </w:p>
        </w:tc>
        <w:tc>
          <w:tcPr>
            <w:tcW w:w="2860" w:type="pct"/>
            <w:tcBorders>
              <w:top w:val="single" w:sz="4" w:space="0" w:color="auto"/>
              <w:left w:val="single" w:sz="4" w:space="0" w:color="auto"/>
              <w:bottom w:val="single" w:sz="4" w:space="0" w:color="auto"/>
              <w:right w:val="single" w:sz="4" w:space="0" w:color="auto"/>
            </w:tcBorders>
            <w:shd w:val="clear" w:color="auto" w:fill="DDDDDD"/>
          </w:tcPr>
          <w:p w14:paraId="2399014F" w14:textId="77777777" w:rsidR="008703EA" w:rsidRPr="00C43ACB" w:rsidRDefault="008703EA" w:rsidP="008703EA">
            <w:pPr>
              <w:pStyle w:val="TAH"/>
              <w:rPr>
                <w:rFonts w:eastAsia="宋体"/>
              </w:rPr>
            </w:pPr>
            <w:r w:rsidRPr="00C43ACB">
              <w:rPr>
                <w:rFonts w:eastAsia="宋体"/>
              </w:rPr>
              <w:t>Description</w:t>
            </w:r>
          </w:p>
        </w:tc>
      </w:tr>
      <w:tr w:rsidR="008703EA" w:rsidRPr="00C43ACB" w14:paraId="1A27C11F"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428E9608" w14:textId="77777777" w:rsidR="008703EA" w:rsidRPr="00C43ACB" w:rsidRDefault="008703EA" w:rsidP="008703EA">
            <w:pPr>
              <w:pStyle w:val="TAL"/>
              <w:rPr>
                <w:rFonts w:eastAsia="Malgun Gothic"/>
                <w:i/>
              </w:rPr>
            </w:pPr>
            <w:r w:rsidRPr="00C43ACB">
              <w:rPr>
                <w:rFonts w:eastAsia="Malgun Gothic"/>
                <w:i/>
              </w:rPr>
              <w:t>statsCollectID</w:t>
            </w:r>
          </w:p>
        </w:tc>
        <w:tc>
          <w:tcPr>
            <w:tcW w:w="753" w:type="pct"/>
            <w:tcBorders>
              <w:top w:val="single" w:sz="4" w:space="0" w:color="auto"/>
              <w:left w:val="single" w:sz="4" w:space="0" w:color="auto"/>
              <w:bottom w:val="single" w:sz="4" w:space="0" w:color="auto"/>
              <w:right w:val="single" w:sz="4" w:space="0" w:color="auto"/>
            </w:tcBorders>
          </w:tcPr>
          <w:p w14:paraId="731E94EF" w14:textId="77777777" w:rsidR="008703EA" w:rsidRPr="00C43ACB" w:rsidRDefault="008703EA" w:rsidP="008703EA">
            <w:pPr>
              <w:pStyle w:val="TAL"/>
              <w:jc w:val="center"/>
              <w:rPr>
                <w:rFonts w:eastAsia="Malgun Gothic"/>
              </w:rPr>
            </w:pPr>
            <w:r w:rsidRPr="00C43ACB">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77448178" w14:textId="77777777" w:rsidR="008703EA" w:rsidRPr="00C43ACB" w:rsidRDefault="008703EA" w:rsidP="008703EA">
            <w:pPr>
              <w:pStyle w:val="TAL"/>
              <w:rPr>
                <w:rFonts w:eastAsia="Malgun Gothic"/>
              </w:rPr>
            </w:pPr>
            <w:r w:rsidRPr="00C43ACB">
              <w:rPr>
                <w:rFonts w:eastAsia="Malgun Gothic"/>
              </w:rPr>
              <w:t>It is the unique ID that identifies a specific statistics collection scenario, which triggers information recording for a</w:t>
            </w:r>
            <w:r w:rsidR="00E37274" w:rsidRPr="00C43ACB">
              <w:rPr>
                <w:rFonts w:eastAsia="Malgun Gothic"/>
              </w:rPr>
              <w:t xml:space="preserve"> specific event.</w:t>
            </w:r>
          </w:p>
        </w:tc>
      </w:tr>
      <w:tr w:rsidR="008703EA" w:rsidRPr="00C43ACB" w14:paraId="7758EFD8"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022884BA" w14:textId="77777777" w:rsidR="008703EA" w:rsidRPr="00C43ACB" w:rsidRDefault="008703EA" w:rsidP="008703EA">
            <w:pPr>
              <w:pStyle w:val="TAL"/>
              <w:rPr>
                <w:rFonts w:eastAsia="Malgun Gothic"/>
                <w:i/>
              </w:rPr>
            </w:pPr>
            <w:r w:rsidRPr="00C43ACB">
              <w:rPr>
                <w:rFonts w:eastAsia="Malgun Gothic"/>
                <w:i/>
              </w:rPr>
              <w:t>collectingEntityID</w:t>
            </w:r>
          </w:p>
        </w:tc>
        <w:tc>
          <w:tcPr>
            <w:tcW w:w="753" w:type="pct"/>
            <w:tcBorders>
              <w:top w:val="single" w:sz="4" w:space="0" w:color="auto"/>
              <w:left w:val="single" w:sz="4" w:space="0" w:color="auto"/>
              <w:bottom w:val="single" w:sz="4" w:space="0" w:color="auto"/>
              <w:right w:val="single" w:sz="4" w:space="0" w:color="auto"/>
            </w:tcBorders>
          </w:tcPr>
          <w:p w14:paraId="67788B77" w14:textId="77777777" w:rsidR="008703EA" w:rsidRPr="00C43ACB" w:rsidRDefault="008703EA" w:rsidP="008703EA">
            <w:pPr>
              <w:pStyle w:val="TAL"/>
              <w:jc w:val="center"/>
              <w:rPr>
                <w:rFonts w:eastAsia="Malgun Gothic"/>
              </w:rPr>
            </w:pPr>
            <w:r w:rsidRPr="00C43ACB">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168B4168" w14:textId="77777777" w:rsidR="008703EA" w:rsidRPr="00C43ACB" w:rsidRDefault="008703EA" w:rsidP="00BD6F67">
            <w:pPr>
              <w:pStyle w:val="TAL"/>
              <w:rPr>
                <w:rFonts w:eastAsia="Malgun Gothic"/>
              </w:rPr>
            </w:pPr>
            <w:r w:rsidRPr="00C43ACB">
              <w:rPr>
                <w:rFonts w:eastAsia="Malgun Gothic"/>
              </w:rPr>
              <w:t xml:space="preserve">This is the unique ID of the entity that collects the statistics. It can be an </w:t>
            </w:r>
            <w:r w:rsidR="00BD6F67" w:rsidRPr="00C43ACB">
              <w:rPr>
                <w:rFonts w:eastAsia="Malgun Gothic"/>
              </w:rPr>
              <w:t>AE-ID or CSE-ID</w:t>
            </w:r>
            <w:r w:rsidR="00E37274" w:rsidRPr="00C43ACB">
              <w:rPr>
                <w:rFonts w:eastAsia="Malgun Gothic"/>
              </w:rPr>
              <w:t>.</w:t>
            </w:r>
          </w:p>
        </w:tc>
      </w:tr>
      <w:tr w:rsidR="008703EA" w:rsidRPr="00C43ACB" w14:paraId="1AC55B99"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29F63319" w14:textId="77777777" w:rsidR="008703EA" w:rsidRPr="00C43ACB" w:rsidRDefault="008703EA" w:rsidP="008703EA">
            <w:pPr>
              <w:pStyle w:val="TAL"/>
              <w:rPr>
                <w:rFonts w:eastAsia="Malgun Gothic"/>
                <w:i/>
              </w:rPr>
            </w:pPr>
            <w:r w:rsidRPr="00C43ACB">
              <w:rPr>
                <w:rFonts w:eastAsia="Malgun Gothic"/>
                <w:i/>
              </w:rPr>
              <w:t>collectedEntityID</w:t>
            </w:r>
          </w:p>
        </w:tc>
        <w:tc>
          <w:tcPr>
            <w:tcW w:w="753" w:type="pct"/>
            <w:tcBorders>
              <w:top w:val="single" w:sz="4" w:space="0" w:color="auto"/>
              <w:left w:val="single" w:sz="4" w:space="0" w:color="auto"/>
              <w:bottom w:val="single" w:sz="4" w:space="0" w:color="auto"/>
              <w:right w:val="single" w:sz="4" w:space="0" w:color="auto"/>
            </w:tcBorders>
          </w:tcPr>
          <w:p w14:paraId="651302D9" w14:textId="77777777" w:rsidR="008703EA" w:rsidRPr="00C43ACB" w:rsidRDefault="008703EA" w:rsidP="008703EA">
            <w:pPr>
              <w:pStyle w:val="TAL"/>
              <w:jc w:val="center"/>
              <w:rPr>
                <w:rFonts w:eastAsia="Malgun Gothic"/>
              </w:rPr>
            </w:pPr>
            <w:r w:rsidRPr="00C43ACB">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25612496" w14:textId="77777777" w:rsidR="008703EA" w:rsidRPr="00C43ACB" w:rsidRDefault="008703EA" w:rsidP="008703EA">
            <w:pPr>
              <w:pStyle w:val="TAL"/>
              <w:rPr>
                <w:rFonts w:eastAsia="Malgun Gothic"/>
              </w:rPr>
            </w:pPr>
            <w:r w:rsidRPr="00C43ACB">
              <w:rPr>
                <w:rFonts w:eastAsia="Malgun Gothic"/>
              </w:rPr>
              <w:t xml:space="preserve">This is the unique ID of the entity whose service layer operation statistics are being collected. It can be an </w:t>
            </w:r>
            <w:r w:rsidR="00BD6F67" w:rsidRPr="00C43ACB">
              <w:rPr>
                <w:rFonts w:eastAsia="Malgun Gothic"/>
              </w:rPr>
              <w:t>AE-ID or CSE-ID.</w:t>
            </w:r>
          </w:p>
        </w:tc>
      </w:tr>
      <w:tr w:rsidR="008703EA" w:rsidRPr="00C43ACB" w14:paraId="2EC9AA5D"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2057AC8A" w14:textId="77777777" w:rsidR="008703EA" w:rsidRPr="00C43ACB" w:rsidRDefault="008703EA" w:rsidP="008703EA">
            <w:pPr>
              <w:pStyle w:val="TAL"/>
              <w:rPr>
                <w:rFonts w:eastAsia="Malgun Gothic"/>
                <w:i/>
              </w:rPr>
            </w:pPr>
            <w:r w:rsidRPr="00C43ACB">
              <w:rPr>
                <w:rFonts w:eastAsia="Malgun Gothic"/>
                <w:i/>
              </w:rPr>
              <w:t>event</w:t>
            </w:r>
          </w:p>
        </w:tc>
        <w:tc>
          <w:tcPr>
            <w:tcW w:w="753" w:type="pct"/>
            <w:tcBorders>
              <w:top w:val="single" w:sz="4" w:space="0" w:color="auto"/>
              <w:left w:val="single" w:sz="4" w:space="0" w:color="auto"/>
              <w:bottom w:val="single" w:sz="4" w:space="0" w:color="auto"/>
              <w:right w:val="single" w:sz="4" w:space="0" w:color="auto"/>
            </w:tcBorders>
          </w:tcPr>
          <w:p w14:paraId="5E82E733" w14:textId="77777777" w:rsidR="008703EA" w:rsidRPr="00C43ACB" w:rsidRDefault="008703EA" w:rsidP="008703EA">
            <w:pPr>
              <w:pStyle w:val="TAL"/>
              <w:jc w:val="center"/>
              <w:rPr>
                <w:rFonts w:eastAsia="Malgun Gothic"/>
              </w:rPr>
            </w:pPr>
            <w:r w:rsidRPr="00C43ACB">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5EEC6ACA" w14:textId="77777777" w:rsidR="008703EA" w:rsidRPr="00C43ACB" w:rsidRDefault="008703EA" w:rsidP="008703EA">
            <w:pPr>
              <w:pStyle w:val="TAL"/>
              <w:rPr>
                <w:rFonts w:eastAsia="Malgun Gothic"/>
              </w:rPr>
            </w:pPr>
            <w:r w:rsidRPr="00C43ACB">
              <w:rPr>
                <w:rFonts w:eastAsia="Malgun Gothic"/>
              </w:rPr>
              <w:t xml:space="preserve">This indicates a specific event type in each record, such as timer based, data operation, storage triggering. It is only present if the </w:t>
            </w:r>
            <w:r w:rsidRPr="00C43ACB">
              <w:rPr>
                <w:rFonts w:eastAsia="Malgun Gothic"/>
                <w:i/>
              </w:rPr>
              <w:t>statModel</w:t>
            </w:r>
            <w:r w:rsidRPr="00C43ACB">
              <w:rPr>
                <w:rFonts w:eastAsia="Malgun Gothic"/>
              </w:rPr>
              <w:t xml:space="preserve"> is </w:t>
            </w:r>
            <w:r w:rsidR="003D10C8" w:rsidRPr="00C43ACB">
              <w:rPr>
                <w:rFonts w:eastAsia="Malgun Gothic"/>
              </w:rPr>
              <w:t>"</w:t>
            </w:r>
            <w:r w:rsidRPr="00C43ACB">
              <w:rPr>
                <w:rFonts w:eastAsia="Malgun Gothic"/>
              </w:rPr>
              <w:t>event based</w:t>
            </w:r>
            <w:r w:rsidR="003D10C8" w:rsidRPr="00C43ACB">
              <w:rPr>
                <w:rFonts w:eastAsia="Malgun Gothic"/>
              </w:rPr>
              <w:t>"</w:t>
            </w:r>
            <w:r w:rsidR="00E37274" w:rsidRPr="00C43ACB">
              <w:rPr>
                <w:rFonts w:eastAsia="Malgun Gothic"/>
              </w:rPr>
              <w:t>.</w:t>
            </w:r>
          </w:p>
        </w:tc>
      </w:tr>
      <w:tr w:rsidR="008703EA" w:rsidRPr="00C43ACB" w14:paraId="37158040"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0999899B" w14:textId="77777777" w:rsidR="008703EA" w:rsidRPr="00C43ACB" w:rsidRDefault="008703EA" w:rsidP="008703EA">
            <w:pPr>
              <w:pStyle w:val="TAL"/>
              <w:rPr>
                <w:rFonts w:eastAsia="Malgun Gothic"/>
                <w:i/>
              </w:rPr>
            </w:pPr>
            <w:r w:rsidRPr="00C43ACB">
              <w:rPr>
                <w:rFonts w:eastAsia="Malgun Gothic"/>
                <w:i/>
              </w:rPr>
              <w:t>eventStart</w:t>
            </w:r>
          </w:p>
        </w:tc>
        <w:tc>
          <w:tcPr>
            <w:tcW w:w="753" w:type="pct"/>
            <w:tcBorders>
              <w:top w:val="single" w:sz="4" w:space="0" w:color="auto"/>
              <w:left w:val="single" w:sz="4" w:space="0" w:color="auto"/>
              <w:bottom w:val="single" w:sz="4" w:space="0" w:color="auto"/>
              <w:right w:val="single" w:sz="4" w:space="0" w:color="auto"/>
            </w:tcBorders>
          </w:tcPr>
          <w:p w14:paraId="6240AE49" w14:textId="77777777" w:rsidR="008703EA" w:rsidRPr="00C43ACB" w:rsidRDefault="008703EA" w:rsidP="008703EA">
            <w:pPr>
              <w:pStyle w:val="TAL"/>
              <w:jc w:val="center"/>
              <w:rPr>
                <w:rFonts w:eastAsia="Malgun Gothic"/>
              </w:rPr>
            </w:pPr>
            <w:r w:rsidRPr="00C43ACB">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666B2273" w14:textId="77777777" w:rsidR="008703EA" w:rsidRPr="00C43ACB" w:rsidRDefault="008703EA" w:rsidP="008703EA">
            <w:pPr>
              <w:pStyle w:val="TAL"/>
              <w:rPr>
                <w:rFonts w:eastAsia="Malgun Gothic"/>
              </w:rPr>
            </w:pPr>
            <w:r w:rsidRPr="00C43ACB">
              <w:rPr>
                <w:rFonts w:eastAsia="Malgun Gothic"/>
              </w:rPr>
              <w:t>The start time for the recording the M2M event record</w:t>
            </w:r>
            <w:r w:rsidR="00E37274" w:rsidRPr="00C43ACB">
              <w:rPr>
                <w:rFonts w:eastAsia="Malgun Gothic"/>
              </w:rPr>
              <w:t>.</w:t>
            </w:r>
          </w:p>
        </w:tc>
      </w:tr>
      <w:tr w:rsidR="008703EA" w:rsidRPr="00C43ACB" w14:paraId="0AF7C49C"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4EE5F55C" w14:textId="77777777" w:rsidR="008703EA" w:rsidRPr="00C43ACB" w:rsidRDefault="008703EA" w:rsidP="008703EA">
            <w:pPr>
              <w:pStyle w:val="TAL"/>
              <w:rPr>
                <w:rFonts w:eastAsia="Malgun Gothic"/>
                <w:i/>
              </w:rPr>
            </w:pPr>
            <w:r w:rsidRPr="00C43ACB">
              <w:rPr>
                <w:rFonts w:eastAsia="Malgun Gothic"/>
                <w:i/>
              </w:rPr>
              <w:t>eventEnd</w:t>
            </w:r>
          </w:p>
        </w:tc>
        <w:tc>
          <w:tcPr>
            <w:tcW w:w="753" w:type="pct"/>
            <w:tcBorders>
              <w:top w:val="single" w:sz="4" w:space="0" w:color="auto"/>
              <w:left w:val="single" w:sz="4" w:space="0" w:color="auto"/>
              <w:bottom w:val="single" w:sz="4" w:space="0" w:color="auto"/>
              <w:right w:val="single" w:sz="4" w:space="0" w:color="auto"/>
            </w:tcBorders>
          </w:tcPr>
          <w:p w14:paraId="6702A9A7" w14:textId="77777777" w:rsidR="008703EA" w:rsidRPr="00C43ACB" w:rsidRDefault="008703EA" w:rsidP="008703EA">
            <w:pPr>
              <w:pStyle w:val="TAL"/>
              <w:jc w:val="center"/>
              <w:rPr>
                <w:rFonts w:eastAsia="Malgun Gothic"/>
              </w:rPr>
            </w:pPr>
            <w:r w:rsidRPr="00C43ACB">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6C3366B3" w14:textId="77777777" w:rsidR="008703EA" w:rsidRPr="00C43ACB" w:rsidRDefault="008703EA" w:rsidP="008703EA">
            <w:pPr>
              <w:pStyle w:val="TAL"/>
              <w:rPr>
                <w:rFonts w:eastAsia="Malgun Gothic"/>
              </w:rPr>
            </w:pPr>
            <w:r w:rsidRPr="00C43ACB">
              <w:rPr>
                <w:rFonts w:eastAsia="Malgun Gothic"/>
              </w:rPr>
              <w:t>The end time for the recording the M2M event record</w:t>
            </w:r>
            <w:r w:rsidR="00E37274" w:rsidRPr="00C43ACB">
              <w:rPr>
                <w:rFonts w:eastAsia="Malgun Gothic"/>
              </w:rPr>
              <w:t>.</w:t>
            </w:r>
          </w:p>
        </w:tc>
      </w:tr>
      <w:tr w:rsidR="008703EA" w:rsidRPr="00C43ACB" w14:paraId="3C7CDE1D"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5E3E5795" w14:textId="77777777" w:rsidR="008703EA" w:rsidRPr="00C43ACB" w:rsidRDefault="008703EA" w:rsidP="008703EA">
            <w:pPr>
              <w:pStyle w:val="TAL"/>
              <w:rPr>
                <w:rFonts w:eastAsia="Malgun Gothic"/>
                <w:i/>
              </w:rPr>
            </w:pPr>
            <w:r w:rsidRPr="00C43ACB">
              <w:rPr>
                <w:rFonts w:eastAsia="Malgun Gothic"/>
                <w:i/>
              </w:rPr>
              <w:t>transactionType</w:t>
            </w:r>
          </w:p>
        </w:tc>
        <w:tc>
          <w:tcPr>
            <w:tcW w:w="753" w:type="pct"/>
            <w:tcBorders>
              <w:top w:val="single" w:sz="4" w:space="0" w:color="auto"/>
              <w:left w:val="single" w:sz="4" w:space="0" w:color="auto"/>
              <w:bottom w:val="single" w:sz="4" w:space="0" w:color="auto"/>
              <w:right w:val="single" w:sz="4" w:space="0" w:color="auto"/>
            </w:tcBorders>
          </w:tcPr>
          <w:p w14:paraId="18B2D0D7" w14:textId="77777777" w:rsidR="008703EA" w:rsidRPr="00C43ACB" w:rsidRDefault="008703EA" w:rsidP="008703EA">
            <w:pPr>
              <w:pStyle w:val="TAL"/>
              <w:jc w:val="center"/>
              <w:rPr>
                <w:rFonts w:eastAsia="Malgun Gothic"/>
              </w:rPr>
            </w:pPr>
            <w:r w:rsidRPr="00C43ACB">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1F027630" w14:textId="77777777" w:rsidR="008703EA" w:rsidRPr="00C43ACB" w:rsidRDefault="008703EA" w:rsidP="008703EA">
            <w:pPr>
              <w:pStyle w:val="TAL"/>
              <w:rPr>
                <w:rFonts w:eastAsia="Malgun Gothic"/>
              </w:rPr>
            </w:pPr>
            <w:r w:rsidRPr="00C43ACB">
              <w:rPr>
                <w:rFonts w:eastAsia="Malgun Gothic"/>
              </w:rPr>
              <w:t>Specifies the detailed type of a transaction, such as CREATE</w:t>
            </w:r>
            <w:r w:rsidR="00715DC0" w:rsidRPr="00C43ACB">
              <w:rPr>
                <w:rFonts w:eastAsia="Malgun Gothic"/>
              </w:rPr>
              <w:t>, RETRIEVE, etc.</w:t>
            </w:r>
          </w:p>
        </w:tc>
      </w:tr>
      <w:tr w:rsidR="008703EA" w:rsidRPr="00C43ACB" w14:paraId="5CECF8AE"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1D61CDBD" w14:textId="77777777" w:rsidR="008703EA" w:rsidRPr="00C43ACB" w:rsidRDefault="008703EA" w:rsidP="008703EA">
            <w:pPr>
              <w:pStyle w:val="TAL"/>
              <w:rPr>
                <w:rFonts w:eastAsia="Malgun Gothic"/>
                <w:i/>
              </w:rPr>
            </w:pPr>
            <w:r w:rsidRPr="00C43ACB">
              <w:rPr>
                <w:rFonts w:eastAsia="Malgun Gothic"/>
                <w:i/>
              </w:rPr>
              <w:t>dataSize</w:t>
            </w:r>
          </w:p>
        </w:tc>
        <w:tc>
          <w:tcPr>
            <w:tcW w:w="753" w:type="pct"/>
            <w:tcBorders>
              <w:top w:val="single" w:sz="4" w:space="0" w:color="auto"/>
              <w:left w:val="single" w:sz="4" w:space="0" w:color="auto"/>
              <w:bottom w:val="single" w:sz="4" w:space="0" w:color="auto"/>
              <w:right w:val="single" w:sz="4" w:space="0" w:color="auto"/>
            </w:tcBorders>
          </w:tcPr>
          <w:p w14:paraId="4C1E7EE9" w14:textId="77777777" w:rsidR="008703EA" w:rsidRPr="00C43ACB" w:rsidRDefault="008703EA" w:rsidP="008703EA">
            <w:pPr>
              <w:pStyle w:val="TAL"/>
              <w:jc w:val="center"/>
              <w:rPr>
                <w:rFonts w:eastAsia="Malgun Gothic"/>
              </w:rPr>
            </w:pPr>
            <w:r w:rsidRPr="00C43ACB">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48F793C6" w14:textId="77777777" w:rsidR="008703EA" w:rsidRPr="00C43ACB" w:rsidRDefault="008703EA" w:rsidP="00715DC0">
            <w:pPr>
              <w:pStyle w:val="TAL"/>
              <w:rPr>
                <w:rFonts w:eastAsia="Malgun Gothic"/>
              </w:rPr>
            </w:pPr>
            <w:r w:rsidRPr="00C43ACB">
              <w:rPr>
                <w:rFonts w:eastAsia="Malgun Gothic"/>
              </w:rPr>
              <w:t>Storage Memory in Kbytes, where applicable, to store data associated events with container related operations</w:t>
            </w:r>
            <w:r w:rsidR="00E37274" w:rsidRPr="00C43ACB">
              <w:rPr>
                <w:rFonts w:eastAsia="Malgun Gothic"/>
              </w:rPr>
              <w:t>.</w:t>
            </w:r>
          </w:p>
        </w:tc>
      </w:tr>
      <w:tr w:rsidR="008703EA" w:rsidRPr="00C43ACB" w14:paraId="620AA233"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0A0D1EAE" w14:textId="77777777" w:rsidR="008703EA" w:rsidRPr="00C43ACB" w:rsidRDefault="008703EA" w:rsidP="008703EA">
            <w:pPr>
              <w:pStyle w:val="TAL"/>
              <w:rPr>
                <w:rFonts w:eastAsia="Malgun Gothic"/>
                <w:i/>
              </w:rPr>
            </w:pPr>
            <w:r w:rsidRPr="00C43ACB">
              <w:rPr>
                <w:rFonts w:eastAsia="Malgun Gothic"/>
                <w:i/>
              </w:rPr>
              <w:t>Vendor Specific</w:t>
            </w:r>
            <w:r w:rsidRPr="00C43ACB" w:rsidDel="00BE3632">
              <w:rPr>
                <w:rFonts w:eastAsia="Malgun Gothic"/>
                <w:i/>
              </w:rPr>
              <w:t xml:space="preserve"> Information</w:t>
            </w:r>
          </w:p>
        </w:tc>
        <w:tc>
          <w:tcPr>
            <w:tcW w:w="753" w:type="pct"/>
            <w:tcBorders>
              <w:top w:val="single" w:sz="4" w:space="0" w:color="auto"/>
              <w:left w:val="single" w:sz="4" w:space="0" w:color="auto"/>
              <w:bottom w:val="single" w:sz="4" w:space="0" w:color="auto"/>
              <w:right w:val="single" w:sz="4" w:space="0" w:color="auto"/>
            </w:tcBorders>
          </w:tcPr>
          <w:p w14:paraId="345EA92B" w14:textId="77777777" w:rsidR="008703EA" w:rsidRPr="00C43ACB" w:rsidRDefault="008703EA" w:rsidP="008703EA">
            <w:pPr>
              <w:pStyle w:val="TAL"/>
              <w:jc w:val="center"/>
              <w:rPr>
                <w:rFonts w:eastAsia="Malgun Gothic"/>
              </w:rPr>
            </w:pPr>
            <w:r w:rsidRPr="00C43ACB" w:rsidDel="00BE3632">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2E8C93B0" w14:textId="77777777" w:rsidR="008703EA" w:rsidRPr="00C43ACB" w:rsidRDefault="008703EA" w:rsidP="008703EA">
            <w:pPr>
              <w:pStyle w:val="TAL"/>
              <w:rPr>
                <w:rFonts w:eastAsia="Malgun Gothic"/>
              </w:rPr>
            </w:pPr>
            <w:r w:rsidRPr="00C43ACB">
              <w:rPr>
                <w:rFonts w:eastAsia="Malgun Gothic"/>
              </w:rPr>
              <w:t xml:space="preserve">Defines </w:t>
            </w:r>
            <w:r w:rsidRPr="00C43ACB" w:rsidDel="00BE3632">
              <w:rPr>
                <w:rFonts w:eastAsia="Malgun Gothic"/>
              </w:rPr>
              <w:t>Vendor specific information</w:t>
            </w:r>
            <w:r w:rsidR="00E37274" w:rsidRPr="00C43ACB">
              <w:rPr>
                <w:rFonts w:eastAsia="Malgun Gothic"/>
              </w:rPr>
              <w:t>.</w:t>
            </w:r>
          </w:p>
        </w:tc>
      </w:tr>
    </w:tbl>
    <w:p w14:paraId="4CFD6182" w14:textId="77777777" w:rsidR="00E37479" w:rsidRPr="00C43ACB" w:rsidRDefault="00E37479" w:rsidP="00201D1D">
      <w:pPr>
        <w:rPr>
          <w:rFonts w:eastAsia="Arial Unicode MS"/>
        </w:rPr>
      </w:pPr>
    </w:p>
    <w:p w14:paraId="2F92900B" w14:textId="77777777" w:rsidR="00FE4B48" w:rsidRPr="00C43ACB" w:rsidRDefault="00274811" w:rsidP="00FE4B48">
      <w:pPr>
        <w:pStyle w:val="30"/>
      </w:pPr>
      <w:bookmarkStart w:id="810" w:name="_Toc507429963"/>
      <w:bookmarkStart w:id="811" w:name="_Toc2172156"/>
      <w:r w:rsidRPr="00C43ACB">
        <w:t>10.2.1</w:t>
      </w:r>
      <w:r w:rsidR="00D4599B" w:rsidRPr="00C43ACB">
        <w:t>6</w:t>
      </w:r>
      <w:r w:rsidR="00E37479" w:rsidRPr="00C43ACB">
        <w:tab/>
      </w:r>
      <w:r w:rsidR="00FE4B48" w:rsidRPr="00C43ACB">
        <w:rPr>
          <w:i/>
        </w:rPr>
        <w:t>&lt;m2mServiceSubscription</w:t>
      </w:r>
      <w:r w:rsidR="00167806" w:rsidRPr="00C43ACB">
        <w:rPr>
          <w:i/>
        </w:rPr>
        <w:t>Profile</w:t>
      </w:r>
      <w:r w:rsidR="00FE4B48" w:rsidRPr="00C43ACB">
        <w:rPr>
          <w:i/>
        </w:rPr>
        <w:t>&gt;</w:t>
      </w:r>
      <w:r w:rsidR="00FE4B48" w:rsidRPr="00C43ACB">
        <w:t xml:space="preserve"> Resource</w:t>
      </w:r>
      <w:r w:rsidR="00EF1A96" w:rsidRPr="00C43ACB">
        <w:t xml:space="preserve"> Procedures</w:t>
      </w:r>
      <w:bookmarkEnd w:id="810"/>
      <w:bookmarkEnd w:id="811"/>
    </w:p>
    <w:p w14:paraId="24ACCB57" w14:textId="77777777" w:rsidR="00FE4B48" w:rsidRPr="00C43ACB" w:rsidRDefault="00FE4B48" w:rsidP="00A97152">
      <w:pPr>
        <w:pStyle w:val="40"/>
      </w:pPr>
      <w:bookmarkStart w:id="812" w:name="_Toc507429964"/>
      <w:bookmarkStart w:id="813" w:name="_Toc2172157"/>
      <w:r w:rsidRPr="00C43ACB">
        <w:t>10.2.</w:t>
      </w:r>
      <w:r w:rsidR="00203C9D" w:rsidRPr="00C43ACB">
        <w:t>1</w:t>
      </w:r>
      <w:r w:rsidR="004B5715" w:rsidRPr="00C43ACB">
        <w:t>6</w:t>
      </w:r>
      <w:r w:rsidRPr="00C43ACB">
        <w:t>.1</w:t>
      </w:r>
      <w:r w:rsidRPr="00C43ACB">
        <w:tab/>
        <w:t xml:space="preserve">Create </w:t>
      </w:r>
      <w:r w:rsidRPr="00C43ACB">
        <w:rPr>
          <w:i/>
        </w:rPr>
        <w:t>&lt;m2mServiceSubscription</w:t>
      </w:r>
      <w:r w:rsidR="00167806" w:rsidRPr="00C43ACB">
        <w:rPr>
          <w:i/>
        </w:rPr>
        <w:t>Profile</w:t>
      </w:r>
      <w:r w:rsidRPr="00C43ACB">
        <w:rPr>
          <w:i/>
        </w:rPr>
        <w:t>&gt;</w:t>
      </w:r>
      <w:bookmarkEnd w:id="812"/>
      <w:bookmarkEnd w:id="813"/>
    </w:p>
    <w:p w14:paraId="14019E2D" w14:textId="77777777" w:rsidR="00FE4B48" w:rsidRPr="00C43ACB" w:rsidRDefault="00FE4B48" w:rsidP="00FE4B48">
      <w:r w:rsidRPr="00C43ACB">
        <w:t xml:space="preserve">This </w:t>
      </w:r>
      <w:r w:rsidR="002D07A2" w:rsidRPr="00C43ACB">
        <w:t>procedure</w:t>
      </w:r>
      <w:r w:rsidRPr="00C43ACB">
        <w:t xml:space="preserve"> </w:t>
      </w:r>
      <w:r w:rsidR="008857A8" w:rsidRPr="00C43ACB">
        <w:t>shall be</w:t>
      </w:r>
      <w:r w:rsidRPr="00C43ACB">
        <w:t xml:space="preserve"> used for creating a </w:t>
      </w:r>
      <w:r w:rsidRPr="00C43ACB">
        <w:rPr>
          <w:i/>
        </w:rPr>
        <w:t>&lt;m2mServiceSubscription</w:t>
      </w:r>
      <w:r w:rsidR="00167806" w:rsidRPr="00C43ACB">
        <w:rPr>
          <w:i/>
        </w:rPr>
        <w:t>Profile</w:t>
      </w:r>
      <w:r w:rsidRPr="00C43ACB">
        <w:rPr>
          <w:i/>
        </w:rPr>
        <w:t>&gt;</w:t>
      </w:r>
      <w:r w:rsidRPr="00C43ACB">
        <w:t xml:space="preserve"> resource.</w:t>
      </w:r>
    </w:p>
    <w:p w14:paraId="1D1DE876" w14:textId="77777777" w:rsidR="00274811" w:rsidRPr="00C43ACB" w:rsidRDefault="00FE4B48" w:rsidP="003521AA">
      <w:pPr>
        <w:pStyle w:val="TH"/>
      </w:pPr>
      <w:r w:rsidRPr="00C43ACB">
        <w:t>Table 10.2.</w:t>
      </w:r>
      <w:r w:rsidR="00203C9D" w:rsidRPr="00C43ACB">
        <w:t>1</w:t>
      </w:r>
      <w:r w:rsidR="004B5715" w:rsidRPr="00C43ACB">
        <w:t>6</w:t>
      </w:r>
      <w:r w:rsidRPr="00C43ACB">
        <w:t xml:space="preserve">.1-1: </w:t>
      </w:r>
      <w:r w:rsidRPr="00C43ACB">
        <w:rPr>
          <w:i/>
        </w:rPr>
        <w:t>&lt;m2mServiceSubscription</w:t>
      </w:r>
      <w:r w:rsidR="00167806" w:rsidRPr="00C43ACB">
        <w:rPr>
          <w:i/>
        </w:rPr>
        <w:t>Profile</w:t>
      </w:r>
      <w:r w:rsidRPr="00C43ACB">
        <w:rPr>
          <w:i/>
        </w:rPr>
        <w:t>&gt;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5775"/>
      </w:tblGrid>
      <w:tr w:rsidR="003D3C73" w:rsidRPr="00C43ACB" w14:paraId="01169C46"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F6BAE9E"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m2mServiceSubscription</w:t>
            </w:r>
            <w:r w:rsidR="00167806" w:rsidRPr="00C43ACB">
              <w:rPr>
                <w:i/>
              </w:rPr>
              <w:t>Profile</w:t>
            </w:r>
            <w:r w:rsidRPr="00C43ACB">
              <w:rPr>
                <w:rFonts w:eastAsia="Malgun Gothic"/>
                <w:i/>
                <w:lang w:eastAsia="ko-KR"/>
              </w:rPr>
              <w:t>&gt;</w:t>
            </w:r>
            <w:r w:rsidRPr="00C43ACB">
              <w:rPr>
                <w:rFonts w:eastAsia="Malgun Gothic"/>
                <w:lang w:eastAsia="ko-KR"/>
              </w:rPr>
              <w:t xml:space="preserve"> CREATE </w:t>
            </w:r>
          </w:p>
        </w:tc>
      </w:tr>
      <w:tr w:rsidR="003D3C73" w:rsidRPr="00C43ACB" w14:paraId="4993C80A" w14:textId="77777777" w:rsidTr="001C13B4">
        <w:trPr>
          <w:jc w:val="center"/>
        </w:trPr>
        <w:tc>
          <w:tcPr>
            <w:tcW w:w="3392" w:type="dxa"/>
            <w:shd w:val="clear" w:color="auto" w:fill="auto"/>
          </w:tcPr>
          <w:p w14:paraId="5B75D7BC" w14:textId="77777777" w:rsidR="003D3C73" w:rsidRPr="00C43ACB" w:rsidRDefault="003D3C73" w:rsidP="00DF25BA">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75" w:type="dxa"/>
            <w:shd w:val="clear" w:color="auto" w:fill="auto"/>
          </w:tcPr>
          <w:p w14:paraId="52E22AE0" w14:textId="77777777" w:rsidR="003D3C73" w:rsidRPr="00C43ACB" w:rsidRDefault="003D3C73" w:rsidP="00DF25BA">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w:t>
            </w:r>
            <w:r w:rsidR="00EC64E4" w:rsidRPr="00C43ACB">
              <w:rPr>
                <w:rFonts w:ascii="Arial" w:eastAsia="Arial Unicode MS" w:hAnsi="Arial"/>
                <w:iCs/>
                <w:sz w:val="18"/>
                <w:szCs w:val="18"/>
                <w:lang w:eastAsia="zh-CN"/>
              </w:rPr>
              <w:t xml:space="preserve"> and</w:t>
            </w:r>
            <w:r w:rsidRPr="00C43ACB">
              <w:rPr>
                <w:rFonts w:ascii="Arial" w:eastAsia="Arial Unicode MS" w:hAnsi="Arial"/>
                <w:iCs/>
                <w:sz w:val="18"/>
                <w:szCs w:val="18"/>
                <w:lang w:eastAsia="zh-CN"/>
              </w:rPr>
              <w:t xml:space="preserve"> Mcc</w:t>
            </w:r>
          </w:p>
        </w:tc>
      </w:tr>
      <w:tr w:rsidR="003D3C73" w:rsidRPr="00C43ACB" w14:paraId="5FAB456D" w14:textId="77777777" w:rsidTr="001C13B4">
        <w:trPr>
          <w:jc w:val="center"/>
        </w:trPr>
        <w:tc>
          <w:tcPr>
            <w:tcW w:w="3392" w:type="dxa"/>
            <w:shd w:val="clear" w:color="auto" w:fill="auto"/>
          </w:tcPr>
          <w:p w14:paraId="456DFA5B"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Request message</w:t>
            </w:r>
          </w:p>
        </w:tc>
        <w:tc>
          <w:tcPr>
            <w:tcW w:w="5775" w:type="dxa"/>
            <w:shd w:val="clear" w:color="auto" w:fill="auto"/>
          </w:tcPr>
          <w:p w14:paraId="272A3CEB" w14:textId="77777777" w:rsidR="003D3C73" w:rsidRPr="00C43ACB" w:rsidRDefault="003D3C73" w:rsidP="00DF25BA">
            <w:pPr>
              <w:pStyle w:val="TAL"/>
              <w:rPr>
                <w:rFonts w:eastAsia="Arial Unicode MS"/>
                <w:szCs w:val="18"/>
                <w:lang w:eastAsia="ko-KR"/>
              </w:rPr>
            </w:pPr>
            <w:r w:rsidRPr="00C43ACB">
              <w:rPr>
                <w:rFonts w:eastAsia="Arial Unicode MS"/>
                <w:szCs w:val="18"/>
                <w:lang w:eastAsia="ko-KR"/>
              </w:rPr>
              <w:t>All parameters de</w:t>
            </w:r>
            <w:r w:rsidR="006E74C3" w:rsidRPr="00C43ACB">
              <w:rPr>
                <w:rFonts w:eastAsia="Arial Unicode MS"/>
                <w:szCs w:val="18"/>
                <w:lang w:eastAsia="ko-KR"/>
              </w:rPr>
              <w:t xml:space="preserv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apply with the specific details for:</w:t>
            </w:r>
          </w:p>
          <w:p w14:paraId="1A6FBE44" w14:textId="77777777" w:rsidR="003D3C73" w:rsidRPr="00C43ACB" w:rsidRDefault="00195AFB" w:rsidP="007B2E88">
            <w:pPr>
              <w:pStyle w:val="TAL"/>
              <w:rPr>
                <w:rFonts w:eastAsia="Arial Unicode MS"/>
                <w:b/>
              </w:rPr>
            </w:pPr>
            <w:r w:rsidRPr="00C43ACB">
              <w:rPr>
                <w:rFonts w:eastAsia="Arial Unicode MS"/>
                <w:b/>
                <w:i/>
                <w:szCs w:val="18"/>
                <w:lang w:eastAsia="ko-KR"/>
              </w:rPr>
              <w:t>To</w:t>
            </w:r>
            <w:r w:rsidR="003D3C73" w:rsidRPr="00C43ACB">
              <w:rPr>
                <w:rFonts w:eastAsia="Arial Unicode MS"/>
                <w:b/>
                <w:i/>
                <w:szCs w:val="18"/>
                <w:lang w:eastAsia="ko-KR"/>
              </w:rPr>
              <w:t>:</w:t>
            </w:r>
            <w:r w:rsidR="003D3C73" w:rsidRPr="00C43ACB">
              <w:rPr>
                <w:rFonts w:eastAsia="Arial Unicode MS"/>
                <w:szCs w:val="18"/>
                <w:lang w:eastAsia="ko-KR"/>
              </w:rPr>
              <w:t xml:space="preserve"> </w:t>
            </w:r>
            <w:r w:rsidR="00E37274" w:rsidRPr="00C43ACB">
              <w:rPr>
                <w:rFonts w:eastAsia="Arial Unicode MS"/>
                <w:szCs w:val="18"/>
                <w:lang w:eastAsia="ko-KR"/>
              </w:rPr>
              <w:t>T</w:t>
            </w:r>
            <w:r w:rsidR="003D3C73" w:rsidRPr="00C43ACB">
              <w:rPr>
                <w:rFonts w:eastAsia="Arial Unicode MS"/>
              </w:rPr>
              <w:t>he</w:t>
            </w:r>
            <w:r w:rsidR="003D3C73" w:rsidRPr="00C43ACB">
              <w:t xml:space="preserve"> Receiver or </w:t>
            </w:r>
            <w:r w:rsidR="00DF352A" w:rsidRPr="00C43ACB">
              <w:t>H</w:t>
            </w:r>
            <w:r w:rsidR="003D3C73" w:rsidRPr="00C43ACB">
              <w:t>osting CSE shall be an IN-CSE</w:t>
            </w:r>
          </w:p>
          <w:p w14:paraId="4BE307B3" w14:textId="77777777" w:rsidR="003D3C73" w:rsidRPr="00C43ACB" w:rsidRDefault="00195AFB" w:rsidP="007B2E88">
            <w:pPr>
              <w:pStyle w:val="TAL"/>
              <w:rPr>
                <w:lang w:eastAsia="ko-KR"/>
              </w:rPr>
            </w:pPr>
            <w:r w:rsidRPr="00C43ACB">
              <w:rPr>
                <w:rFonts w:eastAsia="Arial Unicode MS"/>
                <w:b/>
                <w:i/>
              </w:rPr>
              <w:t>Content</w:t>
            </w:r>
            <w:r w:rsidR="003D3C73" w:rsidRPr="00C43ACB">
              <w:rPr>
                <w:b/>
                <w:i/>
              </w:rPr>
              <w:t>:</w:t>
            </w:r>
            <w:r w:rsidR="003D3C73" w:rsidRPr="00C43ACB">
              <w:t xml:space="preserve"> The resource content shall provide the information as defined in</w:t>
            </w:r>
            <w:r w:rsidR="00E37274" w:rsidRPr="00C43ACB">
              <w:t xml:space="preserve"> clause 9.6.19</w:t>
            </w:r>
          </w:p>
        </w:tc>
      </w:tr>
      <w:tr w:rsidR="003D3C73" w:rsidRPr="00C43ACB" w14:paraId="411977A3" w14:textId="77777777" w:rsidTr="001C13B4">
        <w:trPr>
          <w:jc w:val="center"/>
        </w:trPr>
        <w:tc>
          <w:tcPr>
            <w:tcW w:w="3392" w:type="dxa"/>
            <w:shd w:val="clear" w:color="auto" w:fill="auto"/>
          </w:tcPr>
          <w:p w14:paraId="489359E9"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before sending Request</w:t>
            </w:r>
          </w:p>
        </w:tc>
        <w:tc>
          <w:tcPr>
            <w:tcW w:w="5775" w:type="dxa"/>
            <w:shd w:val="clear" w:color="auto" w:fill="auto"/>
          </w:tcPr>
          <w:p w14:paraId="57ED2E63" w14:textId="77777777" w:rsidR="003D3C73" w:rsidRPr="00C43ACB" w:rsidRDefault="003D3C73" w:rsidP="00DF25BA">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3D3C73" w:rsidRPr="00C43ACB" w14:paraId="14F1B8E3" w14:textId="77777777" w:rsidTr="001C13B4">
        <w:trPr>
          <w:jc w:val="center"/>
        </w:trPr>
        <w:tc>
          <w:tcPr>
            <w:tcW w:w="3392" w:type="dxa"/>
            <w:shd w:val="clear" w:color="auto" w:fill="auto"/>
          </w:tcPr>
          <w:p w14:paraId="090F82BB"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75" w:type="dxa"/>
            <w:shd w:val="clear" w:color="auto" w:fill="auto"/>
          </w:tcPr>
          <w:p w14:paraId="33170398" w14:textId="77777777" w:rsidR="003D3C73" w:rsidRPr="00C43ACB" w:rsidRDefault="003D3C73" w:rsidP="00DF25BA">
            <w:pPr>
              <w:pStyle w:val="TAL"/>
              <w:rPr>
                <w:rFonts w:eastAsia="Arial Unicode MS"/>
                <w:szCs w:val="18"/>
                <w:lang w:eastAsia="ko-KR"/>
              </w:rPr>
            </w:pPr>
            <w:r w:rsidRPr="00C43ACB">
              <w:rPr>
                <w:rFonts w:eastAsia="Arial Unicode MS"/>
                <w:szCs w:val="18"/>
                <w:lang w:eastAsia="ko-KR"/>
              </w:rPr>
              <w:t xml:space="preserve">According to clause </w:t>
            </w:r>
            <w:r w:rsidRPr="00C43ACB">
              <w:t>10.1.1.1</w:t>
            </w:r>
          </w:p>
        </w:tc>
      </w:tr>
      <w:tr w:rsidR="003D3C73" w:rsidRPr="00C43ACB" w14:paraId="3502DD01" w14:textId="77777777" w:rsidTr="001C13B4">
        <w:trPr>
          <w:jc w:val="center"/>
        </w:trPr>
        <w:tc>
          <w:tcPr>
            <w:tcW w:w="3392" w:type="dxa"/>
            <w:shd w:val="clear" w:color="auto" w:fill="auto"/>
          </w:tcPr>
          <w:p w14:paraId="184E87B4"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Response message</w:t>
            </w:r>
          </w:p>
        </w:tc>
        <w:tc>
          <w:tcPr>
            <w:tcW w:w="5775" w:type="dxa"/>
            <w:shd w:val="clear" w:color="auto" w:fill="auto"/>
          </w:tcPr>
          <w:p w14:paraId="17B8B074" w14:textId="77777777" w:rsidR="003D3C73" w:rsidRPr="00C43ACB" w:rsidRDefault="006E74C3" w:rsidP="00DF25BA">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1C6EA1" w:rsidRPr="00C43ACB">
              <w:rPr>
                <w:rFonts w:eastAsia="Arial Unicode MS"/>
                <w:szCs w:val="18"/>
                <w:lang w:eastAsia="ko-KR"/>
              </w:rPr>
              <w:t>8.1.3-1</w:t>
            </w:r>
            <w:r w:rsidR="003D3C73" w:rsidRPr="00C43ACB">
              <w:rPr>
                <w:rFonts w:eastAsia="Arial Unicode MS"/>
                <w:szCs w:val="18"/>
                <w:lang w:eastAsia="ko-KR"/>
              </w:rPr>
              <w:t xml:space="preserve"> apply with the specific details for:</w:t>
            </w:r>
          </w:p>
          <w:p w14:paraId="2355FE20" w14:textId="77777777" w:rsidR="003D3C73" w:rsidRPr="00C43ACB" w:rsidRDefault="00195AFB" w:rsidP="00D5359F">
            <w:pPr>
              <w:pStyle w:val="TAL"/>
              <w:rPr>
                <w:lang w:eastAsia="zh-CN"/>
              </w:rPr>
            </w:pPr>
            <w:r w:rsidRPr="00C43ACB">
              <w:rPr>
                <w:rFonts w:eastAsia="Arial Unicode MS"/>
                <w:b/>
                <w:i/>
              </w:rPr>
              <w:t>Content</w:t>
            </w:r>
            <w:r w:rsidR="003D3C73" w:rsidRPr="00C43ACB">
              <w:rPr>
                <w:b/>
                <w:i/>
              </w:rPr>
              <w:t>:</w:t>
            </w:r>
            <w:r w:rsidR="003D3C73" w:rsidRPr="00C43ACB">
              <w:t xml:space="preserve"> </w:t>
            </w:r>
            <w:r w:rsidR="00B879D5" w:rsidRPr="00C43ACB">
              <w:rPr>
                <w:lang w:eastAsia="ko-KR"/>
              </w:rPr>
              <w:t>Address</w:t>
            </w:r>
            <w:r w:rsidR="003D3C73" w:rsidRPr="00C43ACB">
              <w:rPr>
                <w:lang w:eastAsia="ko-KR"/>
              </w:rPr>
              <w:t xml:space="preserve"> of the created </w:t>
            </w:r>
            <w:r w:rsidR="003D3C73" w:rsidRPr="00C43ACB">
              <w:rPr>
                <w:i/>
                <w:lang w:eastAsia="ko-KR"/>
              </w:rPr>
              <w:t>&lt;</w:t>
            </w:r>
            <w:r w:rsidR="003D3C73" w:rsidRPr="00C43ACB">
              <w:rPr>
                <w:i/>
              </w:rPr>
              <w:t>m2mServiceSubscription</w:t>
            </w:r>
            <w:r w:rsidR="00167806" w:rsidRPr="00C43ACB">
              <w:rPr>
                <w:i/>
              </w:rPr>
              <w:t>Profile</w:t>
            </w:r>
            <w:r w:rsidR="003D3C73" w:rsidRPr="00C43ACB">
              <w:rPr>
                <w:rFonts w:eastAsia="Malgun Gothic"/>
                <w:i/>
                <w:lang w:eastAsia="ko-KR"/>
              </w:rPr>
              <w:t>&gt;</w:t>
            </w:r>
            <w:r w:rsidR="003D3C73" w:rsidRPr="00C43ACB">
              <w:rPr>
                <w:lang w:eastAsia="ko-KR"/>
              </w:rPr>
              <w:t xml:space="preserve"> resource, according to clause </w:t>
            </w:r>
            <w:r w:rsidR="003D3C73" w:rsidRPr="00C43ACB">
              <w:t>10.1.1</w:t>
            </w:r>
          </w:p>
        </w:tc>
      </w:tr>
      <w:tr w:rsidR="003D3C73" w:rsidRPr="00C43ACB" w14:paraId="51BD55CA"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49E53EDD"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after receiving Response</w:t>
            </w:r>
          </w:p>
        </w:tc>
        <w:tc>
          <w:tcPr>
            <w:tcW w:w="5775" w:type="dxa"/>
            <w:tcBorders>
              <w:top w:val="single" w:sz="8" w:space="0" w:color="000000"/>
              <w:bottom w:val="single" w:sz="8" w:space="0" w:color="000000"/>
              <w:right w:val="single" w:sz="8" w:space="0" w:color="000000"/>
            </w:tcBorders>
            <w:shd w:val="clear" w:color="auto" w:fill="auto"/>
          </w:tcPr>
          <w:p w14:paraId="7AA97368" w14:textId="77777777" w:rsidR="003D3C73" w:rsidRPr="00C43ACB" w:rsidRDefault="003D3C73" w:rsidP="00DF25BA">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3D3C73" w:rsidRPr="00C43ACB" w14:paraId="04E142F3"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67910DB5"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Exceptions</w:t>
            </w:r>
          </w:p>
        </w:tc>
        <w:tc>
          <w:tcPr>
            <w:tcW w:w="5775" w:type="dxa"/>
            <w:tcBorders>
              <w:top w:val="single" w:sz="8" w:space="0" w:color="000000"/>
              <w:bottom w:val="single" w:sz="8" w:space="0" w:color="000000"/>
              <w:right w:val="single" w:sz="8" w:space="0" w:color="000000"/>
            </w:tcBorders>
            <w:shd w:val="clear" w:color="auto" w:fill="auto"/>
          </w:tcPr>
          <w:p w14:paraId="42C7C51A" w14:textId="77777777" w:rsidR="003D3C73" w:rsidRPr="00C43ACB" w:rsidRDefault="003D3C73" w:rsidP="00E37274">
            <w:pPr>
              <w:pStyle w:val="TAL"/>
              <w:rPr>
                <w:rFonts w:eastAsia="Arial Unicode MS"/>
              </w:rPr>
            </w:pPr>
            <w:r w:rsidRPr="00C43ACB">
              <w:rPr>
                <w:rFonts w:eastAsia="Arial Unicode MS"/>
                <w:lang w:eastAsia="ko-KR"/>
              </w:rPr>
              <w:t xml:space="preserve">According to clause </w:t>
            </w:r>
            <w:r w:rsidRPr="00C43ACB">
              <w:t>10.1.1.1</w:t>
            </w:r>
          </w:p>
        </w:tc>
      </w:tr>
    </w:tbl>
    <w:p w14:paraId="50D22936" w14:textId="77777777" w:rsidR="003D3C73" w:rsidRPr="00C43ACB" w:rsidRDefault="003D3C73" w:rsidP="00F87D59"/>
    <w:p w14:paraId="2983DAA7" w14:textId="77777777" w:rsidR="00FE4B48" w:rsidRPr="00C43ACB" w:rsidRDefault="00FE4B48" w:rsidP="00A97152">
      <w:pPr>
        <w:pStyle w:val="40"/>
      </w:pPr>
      <w:bookmarkStart w:id="814" w:name="_Toc507429965"/>
      <w:bookmarkStart w:id="815" w:name="_Toc2172158"/>
      <w:r w:rsidRPr="00C43ACB">
        <w:lastRenderedPageBreak/>
        <w:t>10.2.</w:t>
      </w:r>
      <w:r w:rsidR="00203C9D" w:rsidRPr="00C43ACB">
        <w:t>1</w:t>
      </w:r>
      <w:r w:rsidR="004B5715" w:rsidRPr="00C43ACB">
        <w:t>6</w:t>
      </w:r>
      <w:r w:rsidR="00203C9D" w:rsidRPr="00C43ACB">
        <w:t>.</w:t>
      </w:r>
      <w:r w:rsidRPr="00C43ACB">
        <w:t>2</w:t>
      </w:r>
      <w:r w:rsidRPr="00C43ACB">
        <w:tab/>
        <w:t xml:space="preserve">Retrieve </w:t>
      </w:r>
      <w:r w:rsidRPr="00C43ACB">
        <w:rPr>
          <w:i/>
        </w:rPr>
        <w:t>&lt;m2mServiceSubscription</w:t>
      </w:r>
      <w:r w:rsidR="00167806" w:rsidRPr="00C43ACB">
        <w:rPr>
          <w:i/>
        </w:rPr>
        <w:t>Profile</w:t>
      </w:r>
      <w:r w:rsidRPr="00C43ACB">
        <w:rPr>
          <w:i/>
        </w:rPr>
        <w:t>&gt;</w:t>
      </w:r>
      <w:bookmarkEnd w:id="814"/>
      <w:bookmarkEnd w:id="815"/>
    </w:p>
    <w:p w14:paraId="426810EF" w14:textId="77777777" w:rsidR="00FE4B48" w:rsidRPr="00C43ACB" w:rsidRDefault="00FE4B48" w:rsidP="00E37274">
      <w:pPr>
        <w:keepNext/>
        <w:keepLines/>
      </w:pPr>
      <w:r w:rsidRPr="00C43ACB">
        <w:t xml:space="preserve">This </w:t>
      </w:r>
      <w:r w:rsidR="002D07A2" w:rsidRPr="00C43ACB">
        <w:t>procedure</w:t>
      </w:r>
      <w:r w:rsidRPr="00C43ACB">
        <w:t xml:space="preserve"> </w:t>
      </w:r>
      <w:r w:rsidR="008857A8" w:rsidRPr="00C43ACB">
        <w:t>shall be</w:t>
      </w:r>
      <w:r w:rsidRPr="00C43ACB">
        <w:t xml:space="preserve"> used for retrieving the attributes of a </w:t>
      </w:r>
      <w:r w:rsidRPr="00C43ACB">
        <w:rPr>
          <w:i/>
        </w:rPr>
        <w:t>&lt;m2mServiceSubscription</w:t>
      </w:r>
      <w:r w:rsidR="00167806" w:rsidRPr="00C43ACB">
        <w:rPr>
          <w:i/>
        </w:rPr>
        <w:t>Profile</w:t>
      </w:r>
      <w:r w:rsidRPr="00C43ACB">
        <w:rPr>
          <w:i/>
        </w:rPr>
        <w:t>&gt;</w:t>
      </w:r>
      <w:r w:rsidRPr="00C43ACB">
        <w:t xml:space="preserve"> resource.</w:t>
      </w:r>
    </w:p>
    <w:p w14:paraId="2D5E799E" w14:textId="77777777" w:rsidR="00FE4B48" w:rsidRPr="00C43ACB" w:rsidRDefault="00FE4B48" w:rsidP="003521AA">
      <w:pPr>
        <w:pStyle w:val="TH"/>
      </w:pPr>
      <w:r w:rsidRPr="00C43ACB">
        <w:t>Table 10.2.</w:t>
      </w:r>
      <w:r w:rsidR="00203C9D" w:rsidRPr="00C43ACB">
        <w:t>1</w:t>
      </w:r>
      <w:r w:rsidR="004B5715" w:rsidRPr="00C43ACB">
        <w:t>6</w:t>
      </w:r>
      <w:r w:rsidRPr="00C43ACB">
        <w:t xml:space="preserve">.2-1: </w:t>
      </w:r>
      <w:r w:rsidRPr="00C43ACB">
        <w:rPr>
          <w:i/>
        </w:rPr>
        <w:t>&lt;m2mServiceSubscription</w:t>
      </w:r>
      <w:r w:rsidR="00167806" w:rsidRPr="00C43ACB">
        <w:rPr>
          <w:i/>
        </w:rPr>
        <w:t>Profile</w:t>
      </w:r>
      <w:r w:rsidRPr="00C43ACB">
        <w:rPr>
          <w:i/>
        </w:rPr>
        <w:t>&gt;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5775"/>
      </w:tblGrid>
      <w:tr w:rsidR="003D3C73" w:rsidRPr="00C43ACB" w14:paraId="048E93E3"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C6C5F3E"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m2mServiceSubscription</w:t>
            </w:r>
            <w:r w:rsidR="00167806" w:rsidRPr="00C43ACB">
              <w:rPr>
                <w:i/>
              </w:rPr>
              <w:t>Profile</w:t>
            </w:r>
            <w:r w:rsidRPr="00C43ACB">
              <w:rPr>
                <w:rFonts w:eastAsia="Malgun Gothic"/>
                <w:i/>
                <w:lang w:eastAsia="ko-KR"/>
              </w:rPr>
              <w:t>&gt;</w:t>
            </w:r>
            <w:r w:rsidRPr="00C43ACB">
              <w:rPr>
                <w:rFonts w:eastAsia="Malgun Gothic"/>
                <w:lang w:eastAsia="ko-KR"/>
              </w:rPr>
              <w:t xml:space="preserve"> RETRIEVE</w:t>
            </w:r>
          </w:p>
        </w:tc>
      </w:tr>
      <w:tr w:rsidR="003D3C73" w:rsidRPr="00C43ACB" w14:paraId="53DCB3C5" w14:textId="77777777" w:rsidTr="001C13B4">
        <w:trPr>
          <w:jc w:val="center"/>
        </w:trPr>
        <w:tc>
          <w:tcPr>
            <w:tcW w:w="3392" w:type="dxa"/>
            <w:shd w:val="clear" w:color="auto" w:fill="auto"/>
          </w:tcPr>
          <w:p w14:paraId="6CCC0E14" w14:textId="77777777" w:rsidR="003D3C73" w:rsidRPr="00C43ACB" w:rsidRDefault="003D3C73" w:rsidP="00DF25BA">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75" w:type="dxa"/>
            <w:shd w:val="clear" w:color="auto" w:fill="auto"/>
          </w:tcPr>
          <w:p w14:paraId="6B451252" w14:textId="77777777" w:rsidR="003D3C73" w:rsidRPr="00C43ACB" w:rsidRDefault="003D3C73" w:rsidP="00DF25BA">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Mcc</w:t>
            </w:r>
            <w:r w:rsidR="00A83CF4" w:rsidRPr="00C43ACB">
              <w:rPr>
                <w:rFonts w:ascii="Arial" w:eastAsia="Arial Unicode MS" w:hAnsi="Arial"/>
                <w:iCs/>
                <w:sz w:val="18"/>
                <w:szCs w:val="18"/>
                <w:lang w:eastAsia="zh-CN"/>
              </w:rPr>
              <w:t>'</w:t>
            </w:r>
          </w:p>
        </w:tc>
      </w:tr>
      <w:tr w:rsidR="003D3C73" w:rsidRPr="00C43ACB" w14:paraId="2BFB34C1" w14:textId="77777777" w:rsidTr="001C13B4">
        <w:trPr>
          <w:jc w:val="center"/>
        </w:trPr>
        <w:tc>
          <w:tcPr>
            <w:tcW w:w="3392" w:type="dxa"/>
            <w:shd w:val="clear" w:color="auto" w:fill="auto"/>
          </w:tcPr>
          <w:p w14:paraId="54E980A1"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Request message</w:t>
            </w:r>
          </w:p>
        </w:tc>
        <w:tc>
          <w:tcPr>
            <w:tcW w:w="5775" w:type="dxa"/>
            <w:shd w:val="clear" w:color="auto" w:fill="auto"/>
          </w:tcPr>
          <w:p w14:paraId="1CF88831" w14:textId="77777777" w:rsidR="003D3C73" w:rsidRPr="00C43ACB" w:rsidRDefault="006E74C3" w:rsidP="00DF25BA">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F82CA0" w:rsidRPr="00C43ACB">
              <w:rPr>
                <w:rFonts w:eastAsia="Arial Unicode MS"/>
                <w:szCs w:val="18"/>
                <w:lang w:eastAsia="ko-KR"/>
              </w:rPr>
              <w:t>8.1.2-3</w:t>
            </w:r>
            <w:r w:rsidR="003D3C73" w:rsidRPr="00C43ACB">
              <w:rPr>
                <w:rFonts w:eastAsia="Arial Unicode MS"/>
                <w:szCs w:val="18"/>
                <w:lang w:eastAsia="ko-KR"/>
              </w:rPr>
              <w:t xml:space="preserve"> apply with the specific details for:</w:t>
            </w:r>
          </w:p>
          <w:p w14:paraId="058D8244" w14:textId="77777777" w:rsidR="003D3C73" w:rsidRPr="00C43ACB" w:rsidRDefault="00195AFB" w:rsidP="00E37274">
            <w:pPr>
              <w:pStyle w:val="TAL"/>
              <w:rPr>
                <w:rFonts w:eastAsia="Arial Unicode MS"/>
                <w:b/>
                <w:i/>
                <w:szCs w:val="18"/>
                <w:lang w:eastAsia="ko-KR"/>
              </w:rPr>
            </w:pPr>
            <w:r w:rsidRPr="00C43ACB">
              <w:rPr>
                <w:rFonts w:eastAsia="Arial Unicode MS"/>
                <w:b/>
                <w:i/>
                <w:szCs w:val="18"/>
                <w:lang w:eastAsia="ko-KR"/>
              </w:rPr>
              <w:t>To</w:t>
            </w:r>
            <w:r w:rsidR="003D3C73" w:rsidRPr="00C43ACB">
              <w:rPr>
                <w:rFonts w:eastAsia="Arial Unicode MS"/>
                <w:b/>
                <w:i/>
                <w:szCs w:val="18"/>
                <w:lang w:eastAsia="ko-KR"/>
              </w:rPr>
              <w:t>:</w:t>
            </w:r>
            <w:r w:rsidR="003D3C73" w:rsidRPr="00C43ACB">
              <w:rPr>
                <w:rFonts w:eastAsia="Arial Unicode MS"/>
                <w:szCs w:val="18"/>
                <w:lang w:eastAsia="ko-KR"/>
              </w:rPr>
              <w:t xml:space="preserve"> </w:t>
            </w:r>
            <w:r w:rsidR="00E37274" w:rsidRPr="00C43ACB">
              <w:rPr>
                <w:rFonts w:eastAsia="Arial Unicode MS"/>
                <w:szCs w:val="18"/>
                <w:lang w:eastAsia="ko-KR"/>
              </w:rPr>
              <w:t>T</w:t>
            </w:r>
            <w:r w:rsidR="003D3C73" w:rsidRPr="00C43ACB">
              <w:rPr>
                <w:rFonts w:eastAsia="Arial Unicode MS"/>
              </w:rPr>
              <w:t>he</w:t>
            </w:r>
            <w:r w:rsidR="003D3C73" w:rsidRPr="00C43ACB">
              <w:t xml:space="preserve"> Receiver or </w:t>
            </w:r>
            <w:r w:rsidR="00DF352A" w:rsidRPr="00C43ACB">
              <w:t>H</w:t>
            </w:r>
            <w:r w:rsidR="003D3C73" w:rsidRPr="00C43ACB">
              <w:t>osting CSE shall be an IN-CSE</w:t>
            </w:r>
          </w:p>
          <w:p w14:paraId="20CB229A" w14:textId="77777777" w:rsidR="003D3C73" w:rsidRPr="00C43ACB" w:rsidRDefault="00195AFB" w:rsidP="00E37274">
            <w:pPr>
              <w:pStyle w:val="TAL"/>
              <w:rPr>
                <w:rFonts w:eastAsia="Arial Unicode MS"/>
                <w:lang w:eastAsia="ko-KR"/>
              </w:rPr>
            </w:pPr>
            <w:r w:rsidRPr="00C43ACB">
              <w:rPr>
                <w:rFonts w:eastAsia="Arial Unicode MS"/>
                <w:b/>
                <w:i/>
              </w:rPr>
              <w:t>Content</w:t>
            </w:r>
            <w:r w:rsidR="003D3C73" w:rsidRPr="00C43ACB">
              <w:rPr>
                <w:rFonts w:eastAsia="Arial Unicode MS"/>
                <w:b/>
                <w:i/>
                <w:szCs w:val="18"/>
                <w:lang w:eastAsia="ko-KR"/>
              </w:rPr>
              <w:t>:</w:t>
            </w:r>
            <w:r w:rsidR="003D3C73" w:rsidRPr="00C43ACB">
              <w:rPr>
                <w:rFonts w:eastAsia="Arial Unicode MS"/>
                <w:szCs w:val="18"/>
                <w:lang w:eastAsia="ko-KR"/>
              </w:rPr>
              <w:t xml:space="preserve"> </w:t>
            </w:r>
            <w:r w:rsidR="00E37274" w:rsidRPr="00C43ACB">
              <w:rPr>
                <w:rFonts w:eastAsia="Arial Unicode MS"/>
                <w:szCs w:val="18"/>
                <w:lang w:eastAsia="ko-KR"/>
              </w:rPr>
              <w:t>V</w:t>
            </w:r>
            <w:r w:rsidR="003D3C73" w:rsidRPr="00C43ACB">
              <w:rPr>
                <w:rFonts w:eastAsia="Arial Unicode MS"/>
                <w:szCs w:val="18"/>
              </w:rPr>
              <w:t>oid</w:t>
            </w:r>
          </w:p>
        </w:tc>
      </w:tr>
      <w:tr w:rsidR="003D3C73" w:rsidRPr="00C43ACB" w14:paraId="531E1706" w14:textId="77777777" w:rsidTr="001C13B4">
        <w:trPr>
          <w:jc w:val="center"/>
        </w:trPr>
        <w:tc>
          <w:tcPr>
            <w:tcW w:w="3392" w:type="dxa"/>
            <w:shd w:val="clear" w:color="auto" w:fill="auto"/>
          </w:tcPr>
          <w:p w14:paraId="5F239C8A"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before sending Request</w:t>
            </w:r>
          </w:p>
        </w:tc>
        <w:tc>
          <w:tcPr>
            <w:tcW w:w="5775" w:type="dxa"/>
            <w:shd w:val="clear" w:color="auto" w:fill="auto"/>
          </w:tcPr>
          <w:p w14:paraId="74393E75" w14:textId="77777777" w:rsidR="003D3C73" w:rsidRPr="00C43ACB" w:rsidRDefault="003D3C73" w:rsidP="00E37274">
            <w:pPr>
              <w:pStyle w:val="TAL"/>
              <w:rPr>
                <w:rFonts w:eastAsia="Arial Unicode MS"/>
                <w:lang w:eastAsia="zh-CN"/>
              </w:rPr>
            </w:pPr>
            <w:r w:rsidRPr="00C43ACB">
              <w:rPr>
                <w:rFonts w:eastAsia="Arial Unicode MS"/>
                <w:lang w:eastAsia="ko-KR"/>
              </w:rPr>
              <w:t>According to clause 10.1.2</w:t>
            </w:r>
          </w:p>
        </w:tc>
      </w:tr>
      <w:tr w:rsidR="003D3C73" w:rsidRPr="00C43ACB" w14:paraId="5713876C" w14:textId="77777777" w:rsidTr="001C13B4">
        <w:trPr>
          <w:jc w:val="center"/>
        </w:trPr>
        <w:tc>
          <w:tcPr>
            <w:tcW w:w="3392" w:type="dxa"/>
            <w:shd w:val="clear" w:color="auto" w:fill="auto"/>
          </w:tcPr>
          <w:p w14:paraId="44661938"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75" w:type="dxa"/>
            <w:shd w:val="clear" w:color="auto" w:fill="auto"/>
          </w:tcPr>
          <w:p w14:paraId="1BE26398" w14:textId="77777777" w:rsidR="003D3C73" w:rsidRPr="00C43ACB" w:rsidRDefault="003D3C73" w:rsidP="00E37274">
            <w:pPr>
              <w:pStyle w:val="TAL"/>
              <w:rPr>
                <w:rFonts w:eastAsia="Arial Unicode MS"/>
                <w:lang w:eastAsia="ko-KR"/>
              </w:rPr>
            </w:pPr>
            <w:r w:rsidRPr="00C43ACB">
              <w:rPr>
                <w:rFonts w:eastAsia="Arial Unicode MS"/>
                <w:lang w:eastAsia="ko-KR"/>
              </w:rPr>
              <w:t>According to clause 10.1.2</w:t>
            </w:r>
          </w:p>
        </w:tc>
      </w:tr>
      <w:tr w:rsidR="003D3C73" w:rsidRPr="00C43ACB" w14:paraId="4B66B807" w14:textId="77777777" w:rsidTr="001C13B4">
        <w:trPr>
          <w:jc w:val="center"/>
        </w:trPr>
        <w:tc>
          <w:tcPr>
            <w:tcW w:w="3392" w:type="dxa"/>
            <w:shd w:val="clear" w:color="auto" w:fill="auto"/>
          </w:tcPr>
          <w:p w14:paraId="233F25D5"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Response message</w:t>
            </w:r>
          </w:p>
        </w:tc>
        <w:tc>
          <w:tcPr>
            <w:tcW w:w="5775" w:type="dxa"/>
            <w:shd w:val="clear" w:color="auto" w:fill="auto"/>
          </w:tcPr>
          <w:p w14:paraId="489B2FEC" w14:textId="77777777" w:rsidR="003D3C73" w:rsidRPr="00C43ACB" w:rsidRDefault="006E74C3" w:rsidP="00DF25BA">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1C6EA1" w:rsidRPr="00C43ACB">
              <w:rPr>
                <w:rFonts w:eastAsia="Arial Unicode MS"/>
                <w:szCs w:val="18"/>
                <w:lang w:eastAsia="ko-KR"/>
              </w:rPr>
              <w:t>8.1.3-1</w:t>
            </w:r>
            <w:r w:rsidR="003D3C73" w:rsidRPr="00C43ACB">
              <w:rPr>
                <w:rFonts w:eastAsia="Arial Unicode MS"/>
                <w:szCs w:val="18"/>
                <w:lang w:eastAsia="ko-KR"/>
              </w:rPr>
              <w:t xml:space="preserve"> apply with the specific details for:</w:t>
            </w:r>
          </w:p>
          <w:p w14:paraId="048A5EE2" w14:textId="77777777" w:rsidR="003D3C73" w:rsidRPr="00C43ACB" w:rsidRDefault="00195AFB" w:rsidP="00E37274">
            <w:pPr>
              <w:pStyle w:val="TAL"/>
              <w:rPr>
                <w:rFonts w:eastAsia="Arial Unicode MS"/>
                <w:lang w:eastAsia="zh-CN"/>
              </w:rPr>
            </w:pPr>
            <w:r w:rsidRPr="00C43ACB">
              <w:rPr>
                <w:rFonts w:eastAsia="Arial Unicode MS"/>
                <w:b/>
                <w:i/>
              </w:rPr>
              <w:t>Content</w:t>
            </w:r>
            <w:r w:rsidR="003D3C73" w:rsidRPr="00C43ACB">
              <w:rPr>
                <w:rFonts w:eastAsia="Arial Unicode MS"/>
                <w:b/>
              </w:rPr>
              <w:t>:</w:t>
            </w:r>
            <w:r w:rsidR="003D3C73" w:rsidRPr="00C43ACB">
              <w:rPr>
                <w:rFonts w:eastAsia="Arial Unicode MS"/>
              </w:rPr>
              <w:t xml:space="preserve"> </w:t>
            </w:r>
            <w:r w:rsidR="00E37274" w:rsidRPr="00C43ACB">
              <w:rPr>
                <w:rFonts w:eastAsia="Arial Unicode MS"/>
              </w:rPr>
              <w:t>A</w:t>
            </w:r>
            <w:r w:rsidR="003D3C73" w:rsidRPr="00C43ACB">
              <w:rPr>
                <w:rFonts w:eastAsia="Arial Unicode MS"/>
                <w:lang w:eastAsia="ko-KR"/>
              </w:rPr>
              <w:t xml:space="preserve">ttributes of the </w:t>
            </w:r>
            <w:r w:rsidR="003D3C73" w:rsidRPr="00C43ACB">
              <w:rPr>
                <w:rFonts w:eastAsia="Arial Unicode MS"/>
                <w:i/>
                <w:lang w:eastAsia="ko-KR"/>
              </w:rPr>
              <w:t>&lt;</w:t>
            </w:r>
            <w:r w:rsidR="003D3C73" w:rsidRPr="00C43ACB">
              <w:rPr>
                <w:rFonts w:eastAsia="Arial Unicode MS" w:hint="eastAsia"/>
                <w:i/>
                <w:lang w:eastAsia="ko-KR"/>
              </w:rPr>
              <w:t>m2mServiceSubscription</w:t>
            </w:r>
            <w:r w:rsidR="00167806" w:rsidRPr="00C43ACB">
              <w:rPr>
                <w:rFonts w:eastAsia="Arial Unicode MS"/>
                <w:i/>
                <w:lang w:eastAsia="ko-KR"/>
              </w:rPr>
              <w:t>Profile</w:t>
            </w:r>
            <w:r w:rsidR="003D3C73" w:rsidRPr="00C43ACB">
              <w:rPr>
                <w:rFonts w:eastAsia="Arial Unicode MS"/>
                <w:i/>
                <w:lang w:eastAsia="ko-KR"/>
              </w:rPr>
              <w:t>&gt;</w:t>
            </w:r>
            <w:r w:rsidR="003D3C73" w:rsidRPr="00C43ACB">
              <w:rPr>
                <w:rFonts w:eastAsia="Arial Unicode MS"/>
                <w:lang w:eastAsia="ko-KR"/>
              </w:rPr>
              <w:t xml:space="preserve"> resource as defined in clause 9.6.19</w:t>
            </w:r>
          </w:p>
        </w:tc>
      </w:tr>
      <w:tr w:rsidR="003D3C73" w:rsidRPr="00C43ACB" w14:paraId="616052B5"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3EAEB9A9"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after receiving Response</w:t>
            </w:r>
          </w:p>
        </w:tc>
        <w:tc>
          <w:tcPr>
            <w:tcW w:w="5775" w:type="dxa"/>
            <w:tcBorders>
              <w:top w:val="single" w:sz="8" w:space="0" w:color="000000"/>
              <w:bottom w:val="single" w:sz="8" w:space="0" w:color="000000"/>
              <w:right w:val="single" w:sz="8" w:space="0" w:color="000000"/>
            </w:tcBorders>
            <w:shd w:val="clear" w:color="auto" w:fill="auto"/>
          </w:tcPr>
          <w:p w14:paraId="50156F6C" w14:textId="77777777" w:rsidR="003D3C73" w:rsidRPr="00C43ACB" w:rsidRDefault="003D3C73" w:rsidP="00E37274">
            <w:pPr>
              <w:pStyle w:val="TAL"/>
              <w:rPr>
                <w:rFonts w:eastAsia="Arial Unicode MS"/>
              </w:rPr>
            </w:pPr>
            <w:r w:rsidRPr="00C43ACB">
              <w:rPr>
                <w:rFonts w:eastAsia="Arial Unicode MS"/>
                <w:lang w:eastAsia="ko-KR"/>
              </w:rPr>
              <w:t>According to clause 10.1.</w:t>
            </w:r>
            <w:r w:rsidR="00E37274" w:rsidRPr="00C43ACB">
              <w:rPr>
                <w:rFonts w:eastAsia="Arial Unicode MS"/>
                <w:lang w:eastAsia="ko-KR"/>
              </w:rPr>
              <w:t>2</w:t>
            </w:r>
          </w:p>
        </w:tc>
      </w:tr>
      <w:tr w:rsidR="003D3C73" w:rsidRPr="00C43ACB" w14:paraId="3063B6A0"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4751C6BD"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Exceptions</w:t>
            </w:r>
          </w:p>
        </w:tc>
        <w:tc>
          <w:tcPr>
            <w:tcW w:w="5775" w:type="dxa"/>
            <w:tcBorders>
              <w:top w:val="single" w:sz="8" w:space="0" w:color="000000"/>
              <w:bottom w:val="single" w:sz="8" w:space="0" w:color="000000"/>
              <w:right w:val="single" w:sz="8" w:space="0" w:color="000000"/>
            </w:tcBorders>
            <w:shd w:val="clear" w:color="auto" w:fill="auto"/>
          </w:tcPr>
          <w:p w14:paraId="27422A76" w14:textId="77777777" w:rsidR="003D3C73" w:rsidRPr="00C43ACB" w:rsidRDefault="003D3C73" w:rsidP="00E37274">
            <w:pPr>
              <w:pStyle w:val="TAL"/>
              <w:rPr>
                <w:rFonts w:eastAsia="Arial Unicode MS"/>
              </w:rPr>
            </w:pPr>
            <w:r w:rsidRPr="00C43ACB">
              <w:rPr>
                <w:rFonts w:eastAsia="Arial Unicode MS"/>
                <w:lang w:eastAsia="ko-KR"/>
              </w:rPr>
              <w:t>According to clause 10.1.2</w:t>
            </w:r>
          </w:p>
        </w:tc>
      </w:tr>
    </w:tbl>
    <w:p w14:paraId="7C61F615" w14:textId="77777777" w:rsidR="003D3C73" w:rsidRPr="00C43ACB" w:rsidRDefault="003D3C73" w:rsidP="00F87D59"/>
    <w:p w14:paraId="552A7B4A" w14:textId="77777777" w:rsidR="00FE4B48" w:rsidRPr="00C43ACB" w:rsidRDefault="00FE4B48" w:rsidP="00A97152">
      <w:pPr>
        <w:pStyle w:val="40"/>
      </w:pPr>
      <w:bookmarkStart w:id="816" w:name="_Toc507429966"/>
      <w:bookmarkStart w:id="817" w:name="_Toc2172159"/>
      <w:r w:rsidRPr="00C43ACB">
        <w:t>10.2.</w:t>
      </w:r>
      <w:r w:rsidR="00203C9D" w:rsidRPr="00C43ACB">
        <w:t>1</w:t>
      </w:r>
      <w:r w:rsidR="00E61DC3" w:rsidRPr="00C43ACB">
        <w:t>6</w:t>
      </w:r>
      <w:r w:rsidRPr="00C43ACB">
        <w:t>.3</w:t>
      </w:r>
      <w:r w:rsidRPr="00C43ACB">
        <w:tab/>
        <w:t xml:space="preserve">Update </w:t>
      </w:r>
      <w:r w:rsidRPr="00C43ACB">
        <w:rPr>
          <w:i/>
        </w:rPr>
        <w:t>&lt;m2mServiceSubscription</w:t>
      </w:r>
      <w:r w:rsidR="00167806" w:rsidRPr="00C43ACB">
        <w:rPr>
          <w:i/>
        </w:rPr>
        <w:t>Profile</w:t>
      </w:r>
      <w:r w:rsidRPr="00C43ACB">
        <w:rPr>
          <w:i/>
        </w:rPr>
        <w:t>&gt;</w:t>
      </w:r>
      <w:bookmarkEnd w:id="816"/>
      <w:bookmarkEnd w:id="817"/>
    </w:p>
    <w:p w14:paraId="59C8A2DE" w14:textId="77777777" w:rsidR="00FE4B48" w:rsidRPr="00C43ACB" w:rsidRDefault="00FE4B48" w:rsidP="00FE4B48">
      <w:r w:rsidRPr="00C43ACB">
        <w:t xml:space="preserve">This </w:t>
      </w:r>
      <w:r w:rsidR="002D07A2" w:rsidRPr="00C43ACB">
        <w:t>procedure</w:t>
      </w:r>
      <w:r w:rsidRPr="00C43ACB">
        <w:t xml:space="preserve"> </w:t>
      </w:r>
      <w:r w:rsidR="008857A8" w:rsidRPr="00C43ACB">
        <w:t>shall be</w:t>
      </w:r>
      <w:r w:rsidRPr="00C43ACB">
        <w:t xml:space="preserve"> used for updating the attributes of a </w:t>
      </w:r>
      <w:r w:rsidRPr="00C43ACB">
        <w:rPr>
          <w:i/>
        </w:rPr>
        <w:t>&lt;m2mServiceSubscription</w:t>
      </w:r>
      <w:r w:rsidR="00167806" w:rsidRPr="00C43ACB">
        <w:rPr>
          <w:i/>
        </w:rPr>
        <w:t>Profile</w:t>
      </w:r>
      <w:r w:rsidRPr="00C43ACB">
        <w:rPr>
          <w:i/>
        </w:rPr>
        <w:t>&gt;</w:t>
      </w:r>
      <w:r w:rsidRPr="00C43ACB">
        <w:t xml:space="preserve"> resource.</w:t>
      </w:r>
    </w:p>
    <w:p w14:paraId="011D0874" w14:textId="77777777" w:rsidR="00FE4B48" w:rsidRPr="00C43ACB" w:rsidRDefault="00FE4B48" w:rsidP="003521AA">
      <w:pPr>
        <w:pStyle w:val="TH"/>
      </w:pPr>
      <w:r w:rsidRPr="00C43ACB">
        <w:t>Table 10.2.</w:t>
      </w:r>
      <w:r w:rsidR="00203C9D" w:rsidRPr="00C43ACB">
        <w:t>1</w:t>
      </w:r>
      <w:r w:rsidR="004B5715" w:rsidRPr="00C43ACB">
        <w:t>6</w:t>
      </w:r>
      <w:r w:rsidRPr="00C43ACB">
        <w:t xml:space="preserve">.3-1: </w:t>
      </w:r>
      <w:r w:rsidRPr="00C43ACB">
        <w:rPr>
          <w:i/>
        </w:rPr>
        <w:t>&lt;m2mServiceSubscription</w:t>
      </w:r>
      <w:r w:rsidR="00167806" w:rsidRPr="00C43ACB">
        <w:rPr>
          <w:i/>
        </w:rPr>
        <w:t>Profile</w:t>
      </w:r>
      <w:r w:rsidRPr="00C43ACB">
        <w:rPr>
          <w:i/>
        </w:rPr>
        <w:t>&gt;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2FE10ABB"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1D9E989"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m2mServiceSubscription</w:t>
            </w:r>
            <w:r w:rsidR="00167806" w:rsidRPr="00C43ACB">
              <w:rPr>
                <w:i/>
              </w:rPr>
              <w:t>Profile</w:t>
            </w:r>
            <w:r w:rsidRPr="00C43ACB">
              <w:rPr>
                <w:rFonts w:eastAsia="Malgun Gothic"/>
                <w:i/>
                <w:lang w:eastAsia="ko-KR"/>
              </w:rPr>
              <w:t>&gt;</w:t>
            </w:r>
            <w:r w:rsidRPr="00C43ACB">
              <w:rPr>
                <w:rFonts w:eastAsia="Malgun Gothic"/>
                <w:lang w:eastAsia="ko-KR"/>
              </w:rPr>
              <w:t xml:space="preserve"> UPDATE</w:t>
            </w:r>
          </w:p>
        </w:tc>
      </w:tr>
      <w:tr w:rsidR="003D3C73" w:rsidRPr="00C43ACB" w14:paraId="72CAC111" w14:textId="77777777" w:rsidTr="00731766">
        <w:trPr>
          <w:jc w:val="center"/>
        </w:trPr>
        <w:tc>
          <w:tcPr>
            <w:tcW w:w="2093" w:type="dxa"/>
            <w:shd w:val="clear" w:color="auto" w:fill="auto"/>
          </w:tcPr>
          <w:p w14:paraId="676584B1" w14:textId="77777777" w:rsidR="003D3C73" w:rsidRPr="00C43ACB" w:rsidRDefault="003D3C73" w:rsidP="00DF25BA">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7074" w:type="dxa"/>
            <w:shd w:val="clear" w:color="auto" w:fill="auto"/>
          </w:tcPr>
          <w:p w14:paraId="3CA0758F" w14:textId="77777777" w:rsidR="003D3C73" w:rsidRPr="00C43ACB" w:rsidRDefault="003D3C73" w:rsidP="00DF25BA">
            <w:pPr>
              <w:keepNext/>
              <w:keepLines/>
              <w:spacing w:after="0"/>
              <w:rPr>
                <w:rFonts w:ascii="Arial" w:eastAsia="Malgun Gothic" w:hAnsi="Arial"/>
                <w:sz w:val="18"/>
                <w:szCs w:val="18"/>
                <w:lang w:eastAsia="ko-KR"/>
              </w:rPr>
            </w:pPr>
            <w:r w:rsidRPr="00C43ACB">
              <w:rPr>
                <w:rFonts w:ascii="Arial" w:eastAsia="Arial Unicode MS" w:hAnsi="Arial"/>
                <w:iCs/>
                <w:sz w:val="18"/>
                <w:szCs w:val="18"/>
                <w:lang w:eastAsia="zh-CN"/>
              </w:rPr>
              <w:t>Mca</w:t>
            </w:r>
            <w:r w:rsidR="007B2E88" w:rsidRPr="00C43ACB">
              <w:rPr>
                <w:rFonts w:ascii="Arial" w:eastAsia="Arial Unicode MS" w:hAnsi="Arial"/>
                <w:iCs/>
                <w:sz w:val="18"/>
                <w:szCs w:val="18"/>
                <w:lang w:eastAsia="zh-CN"/>
              </w:rPr>
              <w:t xml:space="preserve"> and</w:t>
            </w:r>
            <w:r w:rsidRPr="00C43ACB">
              <w:rPr>
                <w:rFonts w:ascii="Arial" w:eastAsia="Arial Unicode MS" w:hAnsi="Arial"/>
                <w:iCs/>
                <w:sz w:val="18"/>
                <w:szCs w:val="18"/>
                <w:lang w:eastAsia="zh-CN"/>
              </w:rPr>
              <w:t xml:space="preserve"> Mcc</w:t>
            </w:r>
          </w:p>
        </w:tc>
      </w:tr>
      <w:tr w:rsidR="003D3C73" w:rsidRPr="00C43ACB" w14:paraId="6EFE4B6E" w14:textId="77777777" w:rsidTr="00731766">
        <w:trPr>
          <w:jc w:val="center"/>
        </w:trPr>
        <w:tc>
          <w:tcPr>
            <w:tcW w:w="2093" w:type="dxa"/>
            <w:shd w:val="clear" w:color="auto" w:fill="auto"/>
          </w:tcPr>
          <w:p w14:paraId="675DAC60"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Request message</w:t>
            </w:r>
          </w:p>
        </w:tc>
        <w:tc>
          <w:tcPr>
            <w:tcW w:w="7074" w:type="dxa"/>
            <w:shd w:val="clear" w:color="auto" w:fill="auto"/>
          </w:tcPr>
          <w:p w14:paraId="0FAABAD1" w14:textId="77777777" w:rsidR="003D3C73" w:rsidRPr="00C43ACB" w:rsidRDefault="006E74C3" w:rsidP="00DF25BA">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F82CA0" w:rsidRPr="00C43ACB">
              <w:rPr>
                <w:rFonts w:eastAsia="Arial Unicode MS"/>
                <w:szCs w:val="18"/>
                <w:lang w:eastAsia="ko-KR"/>
              </w:rPr>
              <w:t>8.1.2-3</w:t>
            </w:r>
            <w:r w:rsidR="003D3C73" w:rsidRPr="00C43ACB">
              <w:rPr>
                <w:rFonts w:eastAsia="Arial Unicode MS"/>
                <w:szCs w:val="18"/>
                <w:lang w:eastAsia="ko-KR"/>
              </w:rPr>
              <w:t xml:space="preserve"> are applicable as indicate in the table with the specific details for:</w:t>
            </w:r>
          </w:p>
          <w:p w14:paraId="23CD9289" w14:textId="77777777" w:rsidR="003D3C73" w:rsidRPr="00C43ACB" w:rsidRDefault="00195AFB" w:rsidP="00DF25BA">
            <w:pPr>
              <w:pStyle w:val="TAL"/>
            </w:pPr>
            <w:r w:rsidRPr="00C43ACB">
              <w:rPr>
                <w:rFonts w:eastAsia="Arial Unicode MS"/>
                <w:b/>
                <w:i/>
                <w:szCs w:val="18"/>
                <w:lang w:eastAsia="ko-KR"/>
              </w:rPr>
              <w:t>To</w:t>
            </w:r>
            <w:r w:rsidR="003D3C73" w:rsidRPr="00C43ACB">
              <w:rPr>
                <w:rFonts w:eastAsia="Arial Unicode MS"/>
                <w:b/>
                <w:szCs w:val="18"/>
                <w:lang w:eastAsia="ko-KR"/>
              </w:rPr>
              <w:t>:</w:t>
            </w:r>
            <w:r w:rsidR="003D3C73" w:rsidRPr="00C43ACB">
              <w:rPr>
                <w:rFonts w:eastAsia="Arial Unicode MS"/>
                <w:szCs w:val="18"/>
                <w:lang w:eastAsia="ko-KR"/>
              </w:rPr>
              <w:t xml:space="preserve"> </w:t>
            </w:r>
            <w:r w:rsidR="00E37274" w:rsidRPr="00C43ACB">
              <w:rPr>
                <w:rFonts w:eastAsia="Arial Unicode MS"/>
                <w:szCs w:val="18"/>
                <w:lang w:eastAsia="ko-KR"/>
              </w:rPr>
              <w:t>T</w:t>
            </w:r>
            <w:r w:rsidR="003D3C73" w:rsidRPr="00C43ACB">
              <w:rPr>
                <w:rFonts w:eastAsia="Arial Unicode MS"/>
              </w:rPr>
              <w:t>he</w:t>
            </w:r>
            <w:r w:rsidR="003D3C73" w:rsidRPr="00C43ACB">
              <w:t xml:space="preserve"> Receiver or </w:t>
            </w:r>
            <w:r w:rsidR="00DF352A" w:rsidRPr="00C43ACB">
              <w:t>H</w:t>
            </w:r>
            <w:r w:rsidR="003D3C73" w:rsidRPr="00C43ACB">
              <w:t>osting CSE shall be an IN-CSE</w:t>
            </w:r>
          </w:p>
          <w:p w14:paraId="207B4480" w14:textId="77777777" w:rsidR="003D3C73" w:rsidRPr="00C43ACB" w:rsidRDefault="00195AFB" w:rsidP="00DF25BA">
            <w:pPr>
              <w:pStyle w:val="TAL"/>
              <w:rPr>
                <w:rFonts w:eastAsia="Arial Unicode MS"/>
                <w:szCs w:val="18"/>
              </w:rPr>
            </w:pPr>
            <w:r w:rsidRPr="00C43ACB">
              <w:rPr>
                <w:rFonts w:eastAsia="Arial Unicode MS"/>
                <w:b/>
                <w:i/>
              </w:rPr>
              <w:t>Content</w:t>
            </w:r>
            <w:r w:rsidR="003D3C73" w:rsidRPr="00C43ACB">
              <w:rPr>
                <w:rFonts w:eastAsia="Arial Unicode MS"/>
                <w:b/>
                <w:szCs w:val="18"/>
                <w:lang w:eastAsia="ko-KR"/>
              </w:rPr>
              <w:t>:</w:t>
            </w:r>
            <w:r w:rsidR="003D3C73" w:rsidRPr="00C43ACB">
              <w:rPr>
                <w:rFonts w:eastAsia="Arial Unicode MS"/>
                <w:szCs w:val="18"/>
                <w:lang w:eastAsia="ko-KR"/>
              </w:rPr>
              <w:t xml:space="preserve"> </w:t>
            </w:r>
            <w:r w:rsidR="00E37274" w:rsidRPr="00C43ACB">
              <w:rPr>
                <w:rFonts w:eastAsia="Arial Unicode MS"/>
                <w:szCs w:val="18"/>
                <w:lang w:eastAsia="ko-KR"/>
              </w:rPr>
              <w:t>A</w:t>
            </w:r>
            <w:r w:rsidR="003D3C73" w:rsidRPr="00C43ACB">
              <w:rPr>
                <w:rFonts w:eastAsia="Arial Unicode MS"/>
                <w:szCs w:val="18"/>
              </w:rPr>
              <w:t xml:space="preserve">ttributes of the </w:t>
            </w:r>
            <w:r w:rsidR="003D3C73" w:rsidRPr="00C43ACB">
              <w:rPr>
                <w:rFonts w:eastAsia="Arial Unicode MS"/>
                <w:i/>
                <w:szCs w:val="18"/>
              </w:rPr>
              <w:t>&lt;</w:t>
            </w:r>
            <w:r w:rsidR="003D3C73" w:rsidRPr="00C43ACB">
              <w:rPr>
                <w:i/>
              </w:rPr>
              <w:t>m2mServiceSubscription</w:t>
            </w:r>
            <w:r w:rsidR="00167806" w:rsidRPr="00C43ACB">
              <w:rPr>
                <w:i/>
              </w:rPr>
              <w:t>Profile</w:t>
            </w:r>
            <w:r w:rsidR="003D3C73" w:rsidRPr="00C43ACB">
              <w:rPr>
                <w:rFonts w:eastAsia="Malgun Gothic"/>
                <w:i/>
                <w:lang w:eastAsia="ko-KR"/>
              </w:rPr>
              <w:t>&gt;</w:t>
            </w:r>
            <w:r w:rsidR="003D3C73" w:rsidRPr="00C43ACB">
              <w:rPr>
                <w:rFonts w:eastAsia="Arial Unicode MS"/>
                <w:szCs w:val="18"/>
              </w:rPr>
              <w:t xml:space="preserve"> resource as defined in</w:t>
            </w:r>
            <w:r w:rsidR="00E37274" w:rsidRPr="00C43ACB">
              <w:rPr>
                <w:rFonts w:eastAsia="Arial Unicode MS"/>
                <w:szCs w:val="18"/>
              </w:rPr>
              <w:t xml:space="preserve"> clause </w:t>
            </w:r>
            <w:r w:rsidR="003D3C73" w:rsidRPr="00C43ACB">
              <w:rPr>
                <w:rFonts w:eastAsia="Arial Unicode MS"/>
                <w:szCs w:val="18"/>
              </w:rPr>
              <w:t>9.6.</w:t>
            </w:r>
            <w:r w:rsidR="003D3C73" w:rsidRPr="00C43ACB">
              <w:rPr>
                <w:rFonts w:eastAsia="Arial Unicode MS"/>
                <w:szCs w:val="18"/>
                <w:lang w:eastAsia="ko-KR"/>
              </w:rPr>
              <w:t>19</w:t>
            </w:r>
            <w:r w:rsidR="003D3C73" w:rsidRPr="00C43ACB">
              <w:rPr>
                <w:rFonts w:eastAsia="Arial Unicode MS"/>
                <w:szCs w:val="18"/>
              </w:rPr>
              <w:t xml:space="preserve"> which need be updated, with the exception of the following that cannot be modified:</w:t>
            </w:r>
          </w:p>
          <w:p w14:paraId="33FF94DA" w14:textId="77777777" w:rsidR="003D3C73" w:rsidRPr="00C43ACB" w:rsidRDefault="003D10C8" w:rsidP="004544B0">
            <w:pPr>
              <w:pStyle w:val="TB1"/>
              <w:rPr>
                <w:rFonts w:eastAsia="Arial Unicode MS"/>
                <w:szCs w:val="18"/>
              </w:rPr>
            </w:pPr>
            <w:r w:rsidRPr="00C43ACB">
              <w:rPr>
                <w:rFonts w:eastAsia="Arial Unicode MS"/>
              </w:rPr>
              <w:t>"</w:t>
            </w:r>
            <w:r w:rsidR="003D3C73" w:rsidRPr="00C43ACB">
              <w:rPr>
                <w:rFonts w:eastAsia="Arial Unicode MS"/>
                <w:i/>
              </w:rPr>
              <w:t>lastModifiedTime</w:t>
            </w:r>
            <w:r w:rsidRPr="00C43ACB">
              <w:rPr>
                <w:rFonts w:eastAsia="Arial Unicode MS"/>
              </w:rPr>
              <w:t>"</w:t>
            </w:r>
          </w:p>
        </w:tc>
      </w:tr>
      <w:tr w:rsidR="003D3C73" w:rsidRPr="00C43ACB" w14:paraId="322E7702" w14:textId="77777777" w:rsidTr="00731766">
        <w:trPr>
          <w:jc w:val="center"/>
        </w:trPr>
        <w:tc>
          <w:tcPr>
            <w:tcW w:w="2093" w:type="dxa"/>
            <w:shd w:val="clear" w:color="auto" w:fill="auto"/>
          </w:tcPr>
          <w:p w14:paraId="2CA0ABCE"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before sending Request</w:t>
            </w:r>
          </w:p>
        </w:tc>
        <w:tc>
          <w:tcPr>
            <w:tcW w:w="7074" w:type="dxa"/>
            <w:shd w:val="clear" w:color="auto" w:fill="auto"/>
          </w:tcPr>
          <w:p w14:paraId="2AEBC698" w14:textId="77777777" w:rsidR="003D3C73" w:rsidRPr="00C43ACB" w:rsidRDefault="003D3C73" w:rsidP="00E37274">
            <w:pPr>
              <w:pStyle w:val="TAL"/>
              <w:rPr>
                <w:rFonts w:eastAsia="Arial Unicode MS"/>
                <w:lang w:eastAsia="zh-CN"/>
              </w:rPr>
            </w:pPr>
            <w:r w:rsidRPr="00C43ACB">
              <w:rPr>
                <w:rFonts w:eastAsia="Arial Unicode MS"/>
                <w:lang w:eastAsia="ko-KR"/>
              </w:rPr>
              <w:t>According to clause 10.1.3</w:t>
            </w:r>
          </w:p>
        </w:tc>
      </w:tr>
      <w:tr w:rsidR="003D3C73" w:rsidRPr="00C43ACB" w14:paraId="2B862DCF" w14:textId="77777777" w:rsidTr="00731766">
        <w:trPr>
          <w:jc w:val="center"/>
        </w:trPr>
        <w:tc>
          <w:tcPr>
            <w:tcW w:w="2093" w:type="dxa"/>
            <w:shd w:val="clear" w:color="auto" w:fill="auto"/>
          </w:tcPr>
          <w:p w14:paraId="3B984DA3"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7074" w:type="dxa"/>
            <w:shd w:val="clear" w:color="auto" w:fill="auto"/>
          </w:tcPr>
          <w:p w14:paraId="5CE72BBF" w14:textId="77777777" w:rsidR="003D3C73" w:rsidRPr="00C43ACB" w:rsidRDefault="003D3C73" w:rsidP="00E37274">
            <w:pPr>
              <w:pStyle w:val="TAL"/>
              <w:rPr>
                <w:rFonts w:eastAsia="Arial Unicode MS"/>
                <w:lang w:eastAsia="ko-KR"/>
              </w:rPr>
            </w:pPr>
            <w:r w:rsidRPr="00C43ACB">
              <w:rPr>
                <w:rFonts w:eastAsia="Arial Unicode MS"/>
                <w:lang w:eastAsia="ko-KR"/>
              </w:rPr>
              <w:t>According to clause 10.1.3</w:t>
            </w:r>
          </w:p>
        </w:tc>
      </w:tr>
      <w:tr w:rsidR="003D3C73" w:rsidRPr="00C43ACB" w14:paraId="58613F21" w14:textId="77777777" w:rsidTr="00731766">
        <w:trPr>
          <w:jc w:val="center"/>
        </w:trPr>
        <w:tc>
          <w:tcPr>
            <w:tcW w:w="2093" w:type="dxa"/>
            <w:shd w:val="clear" w:color="auto" w:fill="auto"/>
          </w:tcPr>
          <w:p w14:paraId="5598157F"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Response message</w:t>
            </w:r>
          </w:p>
        </w:tc>
        <w:tc>
          <w:tcPr>
            <w:tcW w:w="7074" w:type="dxa"/>
            <w:shd w:val="clear" w:color="auto" w:fill="auto"/>
          </w:tcPr>
          <w:p w14:paraId="467D84EC" w14:textId="77777777" w:rsidR="003D3C73" w:rsidRPr="00C43ACB" w:rsidRDefault="003D3C73" w:rsidP="00E37274">
            <w:pPr>
              <w:pStyle w:val="TAL"/>
              <w:rPr>
                <w:rFonts w:eastAsia="Arial Unicode MS"/>
                <w:iCs/>
              </w:rPr>
            </w:pPr>
            <w:r w:rsidRPr="00C43ACB">
              <w:rPr>
                <w:rFonts w:eastAsia="Arial Unicode MS"/>
                <w:lang w:eastAsia="ko-KR"/>
              </w:rPr>
              <w:t>According to clause 10.1.3</w:t>
            </w:r>
          </w:p>
        </w:tc>
      </w:tr>
      <w:tr w:rsidR="003D3C73" w:rsidRPr="00C43ACB" w14:paraId="2514B26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5BFB652"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46C23FC1" w14:textId="77777777" w:rsidR="003D3C73" w:rsidRPr="00C43ACB" w:rsidRDefault="003D3C73" w:rsidP="00E37274">
            <w:pPr>
              <w:pStyle w:val="TAL"/>
              <w:rPr>
                <w:rFonts w:eastAsia="Arial Unicode MS"/>
              </w:rPr>
            </w:pPr>
            <w:r w:rsidRPr="00C43ACB">
              <w:rPr>
                <w:rFonts w:eastAsia="Arial Unicode MS"/>
                <w:lang w:eastAsia="ko-KR"/>
              </w:rPr>
              <w:t>According to clause 10.1.3</w:t>
            </w:r>
          </w:p>
        </w:tc>
      </w:tr>
      <w:tr w:rsidR="003D3C73" w:rsidRPr="00C43ACB" w14:paraId="043EA1EB"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60C9A05"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4C7D76AD" w14:textId="77777777" w:rsidR="003D3C73" w:rsidRPr="00C43ACB" w:rsidRDefault="003D3C73" w:rsidP="00E37274">
            <w:pPr>
              <w:pStyle w:val="TAL"/>
              <w:rPr>
                <w:rFonts w:eastAsia="Arial Unicode MS"/>
              </w:rPr>
            </w:pPr>
            <w:r w:rsidRPr="00C43ACB">
              <w:rPr>
                <w:rFonts w:eastAsia="Arial Unicode MS"/>
                <w:lang w:eastAsia="ko-KR"/>
              </w:rPr>
              <w:t>According to clause 10.1.3</w:t>
            </w:r>
          </w:p>
        </w:tc>
      </w:tr>
    </w:tbl>
    <w:p w14:paraId="71D66A64" w14:textId="77777777" w:rsidR="003D3C73" w:rsidRPr="00C43ACB" w:rsidRDefault="003D3C73" w:rsidP="00F87D59"/>
    <w:p w14:paraId="49BC7D1B" w14:textId="77777777" w:rsidR="00FE4B48" w:rsidRPr="00C43ACB" w:rsidRDefault="00FE4B48" w:rsidP="00A97152">
      <w:pPr>
        <w:pStyle w:val="40"/>
      </w:pPr>
      <w:bookmarkStart w:id="818" w:name="_Toc507429967"/>
      <w:bookmarkStart w:id="819" w:name="_Toc2172160"/>
      <w:r w:rsidRPr="00C43ACB">
        <w:lastRenderedPageBreak/>
        <w:t>10.2.</w:t>
      </w:r>
      <w:r w:rsidR="00203C9D" w:rsidRPr="00C43ACB">
        <w:t>1</w:t>
      </w:r>
      <w:r w:rsidR="004B5715" w:rsidRPr="00C43ACB">
        <w:t>6</w:t>
      </w:r>
      <w:r w:rsidRPr="00C43ACB">
        <w:t>.4</w:t>
      </w:r>
      <w:r w:rsidRPr="00C43ACB">
        <w:tab/>
        <w:t xml:space="preserve">Delete </w:t>
      </w:r>
      <w:r w:rsidRPr="00C43ACB">
        <w:rPr>
          <w:i/>
        </w:rPr>
        <w:t>&lt;m2mServiceSubscription</w:t>
      </w:r>
      <w:r w:rsidR="00167806" w:rsidRPr="00C43ACB">
        <w:rPr>
          <w:i/>
        </w:rPr>
        <w:t>Profile</w:t>
      </w:r>
      <w:r w:rsidRPr="00C43ACB">
        <w:rPr>
          <w:i/>
        </w:rPr>
        <w:t>&gt;</w:t>
      </w:r>
      <w:bookmarkEnd w:id="818"/>
      <w:bookmarkEnd w:id="819"/>
    </w:p>
    <w:p w14:paraId="5F185B89" w14:textId="77777777" w:rsidR="00FE4B48" w:rsidRPr="00C43ACB" w:rsidRDefault="00FE4B48" w:rsidP="00E37274">
      <w:pPr>
        <w:keepNext/>
        <w:keepLines/>
      </w:pPr>
      <w:r w:rsidRPr="00C43ACB">
        <w:t xml:space="preserve">This </w:t>
      </w:r>
      <w:r w:rsidR="002D07A2" w:rsidRPr="00C43ACB">
        <w:t>procedure</w:t>
      </w:r>
      <w:r w:rsidRPr="00C43ACB">
        <w:t xml:space="preserve"> </w:t>
      </w:r>
      <w:r w:rsidR="008857A8" w:rsidRPr="00C43ACB">
        <w:t>shall be</w:t>
      </w:r>
      <w:r w:rsidRPr="00C43ACB">
        <w:t xml:space="preserve"> used for deleting a </w:t>
      </w:r>
      <w:r w:rsidRPr="00C43ACB">
        <w:rPr>
          <w:i/>
        </w:rPr>
        <w:t>&lt;m2mServiceSubscription</w:t>
      </w:r>
      <w:r w:rsidR="00167806" w:rsidRPr="00C43ACB">
        <w:rPr>
          <w:i/>
        </w:rPr>
        <w:t>Profile</w:t>
      </w:r>
      <w:r w:rsidRPr="00C43ACB">
        <w:rPr>
          <w:i/>
        </w:rPr>
        <w:t>&gt;</w:t>
      </w:r>
      <w:r w:rsidRPr="00C43ACB">
        <w:t xml:space="preserve"> resource residing under a &lt;m2mServiceSubscription</w:t>
      </w:r>
      <w:r w:rsidR="00167806" w:rsidRPr="00C43ACB">
        <w:t>Profile</w:t>
      </w:r>
      <w:r w:rsidRPr="00C43ACB">
        <w:t>&gt; resource.</w:t>
      </w:r>
    </w:p>
    <w:p w14:paraId="447C71BC" w14:textId="77777777" w:rsidR="00FE4B48" w:rsidRPr="00C43ACB" w:rsidRDefault="00FE4B48" w:rsidP="003521AA">
      <w:pPr>
        <w:pStyle w:val="TH"/>
      </w:pPr>
      <w:r w:rsidRPr="00C43ACB">
        <w:t>Table 10.2.</w:t>
      </w:r>
      <w:r w:rsidR="00203C9D" w:rsidRPr="00C43ACB">
        <w:t>1</w:t>
      </w:r>
      <w:r w:rsidR="004B5715" w:rsidRPr="00C43ACB">
        <w:t>6</w:t>
      </w:r>
      <w:r w:rsidRPr="00C43ACB">
        <w:t xml:space="preserve">.4-1: </w:t>
      </w:r>
      <w:r w:rsidRPr="00C43ACB">
        <w:rPr>
          <w:i/>
        </w:rPr>
        <w:t>&lt;m2mServiceSubscription</w:t>
      </w:r>
      <w:r w:rsidR="00167806" w:rsidRPr="00C43ACB">
        <w:rPr>
          <w:i/>
        </w:rPr>
        <w:t>Profile</w:t>
      </w:r>
      <w:r w:rsidRPr="00C43ACB">
        <w:rPr>
          <w:i/>
        </w:rPr>
        <w:t xml:space="preserve">&gt; </w:t>
      </w:r>
      <w:r w:rsidRPr="00C43ACB">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5775"/>
      </w:tblGrid>
      <w:tr w:rsidR="003D3C73" w:rsidRPr="00C43ACB" w14:paraId="013057B9"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5240067"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m2mServiceSubscription</w:t>
            </w:r>
            <w:r w:rsidR="00167806" w:rsidRPr="00C43ACB">
              <w:rPr>
                <w:i/>
              </w:rPr>
              <w:t>Profile</w:t>
            </w:r>
            <w:r w:rsidRPr="00C43ACB">
              <w:rPr>
                <w:rFonts w:eastAsia="Malgun Gothic"/>
                <w:i/>
                <w:lang w:eastAsia="ko-KR"/>
              </w:rPr>
              <w:t>&gt;</w:t>
            </w:r>
            <w:r w:rsidRPr="00C43ACB">
              <w:rPr>
                <w:rFonts w:eastAsia="Malgun Gothic"/>
                <w:lang w:eastAsia="ko-KR"/>
              </w:rPr>
              <w:t xml:space="preserve"> DELETE</w:t>
            </w:r>
          </w:p>
        </w:tc>
      </w:tr>
      <w:tr w:rsidR="003D3C73" w:rsidRPr="00C43ACB" w14:paraId="0B48BC7E" w14:textId="77777777" w:rsidTr="001C13B4">
        <w:trPr>
          <w:jc w:val="center"/>
        </w:trPr>
        <w:tc>
          <w:tcPr>
            <w:tcW w:w="3392" w:type="dxa"/>
            <w:shd w:val="clear" w:color="auto" w:fill="auto"/>
          </w:tcPr>
          <w:p w14:paraId="36A201B0" w14:textId="77777777" w:rsidR="003D3C73" w:rsidRPr="00C43ACB" w:rsidRDefault="003D3C73" w:rsidP="00DF25BA">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75" w:type="dxa"/>
            <w:shd w:val="clear" w:color="auto" w:fill="auto"/>
          </w:tcPr>
          <w:p w14:paraId="0027A099" w14:textId="77777777" w:rsidR="003D3C73" w:rsidRPr="00C43ACB" w:rsidRDefault="003D3C73" w:rsidP="00DF25BA">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w:t>
            </w:r>
            <w:r w:rsidR="007B2E88" w:rsidRPr="00C43ACB">
              <w:rPr>
                <w:rFonts w:ascii="Arial" w:eastAsia="Arial Unicode MS" w:hAnsi="Arial"/>
                <w:iCs/>
                <w:sz w:val="18"/>
                <w:szCs w:val="18"/>
                <w:lang w:eastAsia="zh-CN"/>
              </w:rPr>
              <w:t xml:space="preserve"> and</w:t>
            </w:r>
            <w:r w:rsidRPr="00C43ACB">
              <w:rPr>
                <w:rFonts w:ascii="Arial" w:eastAsia="Arial Unicode MS" w:hAnsi="Arial"/>
                <w:iCs/>
                <w:sz w:val="18"/>
                <w:szCs w:val="18"/>
                <w:lang w:eastAsia="zh-CN"/>
              </w:rPr>
              <w:t xml:space="preserve"> Mcc</w:t>
            </w:r>
          </w:p>
        </w:tc>
      </w:tr>
      <w:tr w:rsidR="003D3C73" w:rsidRPr="00C43ACB" w14:paraId="407A4CC1" w14:textId="77777777" w:rsidTr="001C13B4">
        <w:trPr>
          <w:jc w:val="center"/>
        </w:trPr>
        <w:tc>
          <w:tcPr>
            <w:tcW w:w="3392" w:type="dxa"/>
            <w:shd w:val="clear" w:color="auto" w:fill="auto"/>
          </w:tcPr>
          <w:p w14:paraId="0073D604"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Request message</w:t>
            </w:r>
          </w:p>
        </w:tc>
        <w:tc>
          <w:tcPr>
            <w:tcW w:w="5775" w:type="dxa"/>
            <w:shd w:val="clear" w:color="auto" w:fill="auto"/>
          </w:tcPr>
          <w:p w14:paraId="76E607B2" w14:textId="77777777" w:rsidR="003D3C73" w:rsidRPr="00C43ACB" w:rsidRDefault="006E74C3" w:rsidP="00DF25BA">
            <w:pPr>
              <w:pStyle w:val="TAL"/>
              <w:rPr>
                <w:rFonts w:eastAsia="Arial Unicode MS"/>
                <w:szCs w:val="18"/>
                <w:lang w:eastAsia="ko-KR"/>
              </w:rPr>
            </w:pPr>
            <w:r w:rsidRPr="00C43ACB">
              <w:rPr>
                <w:rFonts w:eastAsia="Arial Unicode MS"/>
              </w:rPr>
              <w:t xml:space="preserve">All parameters defined </w:t>
            </w:r>
            <w:r w:rsidR="00385797" w:rsidRPr="00C43ACB">
              <w:rPr>
                <w:rFonts w:eastAsia="Arial Unicode MS"/>
              </w:rPr>
              <w:t>in table</w:t>
            </w:r>
            <w:r w:rsidR="003D3C73" w:rsidRPr="00C43ACB">
              <w:rPr>
                <w:rFonts w:eastAsia="Arial Unicode MS"/>
              </w:rPr>
              <w:t xml:space="preserve"> </w:t>
            </w:r>
            <w:r w:rsidR="00F82CA0" w:rsidRPr="00C43ACB">
              <w:rPr>
                <w:rFonts w:eastAsia="Arial Unicode MS"/>
              </w:rPr>
              <w:t>8.1.2-3</w:t>
            </w:r>
            <w:r w:rsidR="003D3C73" w:rsidRPr="00C43ACB">
              <w:rPr>
                <w:rFonts w:eastAsia="Arial Unicode MS"/>
              </w:rPr>
              <w:t xml:space="preserve"> </w:t>
            </w:r>
            <w:r w:rsidR="003D3C73" w:rsidRPr="00C43ACB">
              <w:rPr>
                <w:rFonts w:eastAsia="Arial Unicode MS"/>
                <w:szCs w:val="18"/>
                <w:lang w:eastAsia="ko-KR"/>
              </w:rPr>
              <w:t>apply with specific details for:</w:t>
            </w:r>
          </w:p>
          <w:p w14:paraId="71C227B5" w14:textId="77777777" w:rsidR="003D3C73" w:rsidRPr="00C43ACB" w:rsidRDefault="00195AFB" w:rsidP="00E37274">
            <w:pPr>
              <w:pStyle w:val="TAL"/>
              <w:rPr>
                <w:rFonts w:eastAsia="Arial Unicode MS"/>
              </w:rPr>
            </w:pPr>
            <w:r w:rsidRPr="00C43ACB">
              <w:rPr>
                <w:rFonts w:eastAsia="Arial Unicode MS"/>
                <w:b/>
                <w:i/>
                <w:szCs w:val="18"/>
                <w:lang w:eastAsia="ko-KR"/>
              </w:rPr>
              <w:t>To</w:t>
            </w:r>
            <w:r w:rsidR="003D3C73" w:rsidRPr="00C43ACB">
              <w:rPr>
                <w:rFonts w:eastAsia="Arial Unicode MS"/>
                <w:b/>
                <w:szCs w:val="18"/>
                <w:lang w:eastAsia="ko-KR"/>
              </w:rPr>
              <w:t>:</w:t>
            </w:r>
            <w:r w:rsidR="003D3C73" w:rsidRPr="00C43ACB">
              <w:rPr>
                <w:rFonts w:eastAsia="Arial Unicode MS"/>
                <w:szCs w:val="18"/>
                <w:lang w:eastAsia="ko-KR"/>
              </w:rPr>
              <w:t xml:space="preserve"> </w:t>
            </w:r>
            <w:r w:rsidR="00E37274" w:rsidRPr="00C43ACB">
              <w:rPr>
                <w:rFonts w:eastAsia="Arial Unicode MS"/>
                <w:szCs w:val="18"/>
                <w:lang w:eastAsia="ko-KR"/>
              </w:rPr>
              <w:t>T</w:t>
            </w:r>
            <w:r w:rsidR="003D3C73" w:rsidRPr="00C43ACB">
              <w:rPr>
                <w:rFonts w:eastAsia="Arial Unicode MS"/>
              </w:rPr>
              <w:t>he</w:t>
            </w:r>
            <w:r w:rsidR="003D3C73" w:rsidRPr="00C43ACB">
              <w:t xml:space="preserve"> Receiver or </w:t>
            </w:r>
            <w:r w:rsidR="00DF352A" w:rsidRPr="00C43ACB">
              <w:t>H</w:t>
            </w:r>
            <w:r w:rsidR="003D3C73" w:rsidRPr="00C43ACB">
              <w:t>osting CSE shall be an IN-CSE</w:t>
            </w:r>
          </w:p>
        </w:tc>
      </w:tr>
      <w:tr w:rsidR="003D3C73" w:rsidRPr="00C43ACB" w14:paraId="247D0925" w14:textId="77777777" w:rsidTr="001C13B4">
        <w:trPr>
          <w:jc w:val="center"/>
        </w:trPr>
        <w:tc>
          <w:tcPr>
            <w:tcW w:w="3392" w:type="dxa"/>
            <w:shd w:val="clear" w:color="auto" w:fill="auto"/>
          </w:tcPr>
          <w:p w14:paraId="2EDF67A6"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before sending Request</w:t>
            </w:r>
          </w:p>
        </w:tc>
        <w:tc>
          <w:tcPr>
            <w:tcW w:w="5775" w:type="dxa"/>
            <w:shd w:val="clear" w:color="auto" w:fill="auto"/>
          </w:tcPr>
          <w:p w14:paraId="4B98157C"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According to clause 10.1.4</w:t>
            </w:r>
          </w:p>
        </w:tc>
      </w:tr>
      <w:tr w:rsidR="003D3C73" w:rsidRPr="00C43ACB" w14:paraId="544CB0DC" w14:textId="77777777" w:rsidTr="001C13B4">
        <w:trPr>
          <w:jc w:val="center"/>
        </w:trPr>
        <w:tc>
          <w:tcPr>
            <w:tcW w:w="3392" w:type="dxa"/>
            <w:shd w:val="clear" w:color="auto" w:fill="auto"/>
          </w:tcPr>
          <w:p w14:paraId="6BD494C6"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75" w:type="dxa"/>
            <w:shd w:val="clear" w:color="auto" w:fill="auto"/>
          </w:tcPr>
          <w:p w14:paraId="555C62F2"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According to clause 10.1.4</w:t>
            </w:r>
          </w:p>
        </w:tc>
      </w:tr>
      <w:tr w:rsidR="003D3C73" w:rsidRPr="00C43ACB" w14:paraId="3BE1C7B7" w14:textId="77777777" w:rsidTr="001C13B4">
        <w:trPr>
          <w:jc w:val="center"/>
        </w:trPr>
        <w:tc>
          <w:tcPr>
            <w:tcW w:w="3392" w:type="dxa"/>
            <w:shd w:val="clear" w:color="auto" w:fill="auto"/>
          </w:tcPr>
          <w:p w14:paraId="1D29C4B0"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Response message</w:t>
            </w:r>
          </w:p>
        </w:tc>
        <w:tc>
          <w:tcPr>
            <w:tcW w:w="5775" w:type="dxa"/>
            <w:shd w:val="clear" w:color="auto" w:fill="auto"/>
          </w:tcPr>
          <w:p w14:paraId="666B4277"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According to clause 10.1.4</w:t>
            </w:r>
          </w:p>
        </w:tc>
      </w:tr>
      <w:tr w:rsidR="003D3C73" w:rsidRPr="00C43ACB" w14:paraId="446DBBE2"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5FB79451"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after receiving Response</w:t>
            </w:r>
          </w:p>
        </w:tc>
        <w:tc>
          <w:tcPr>
            <w:tcW w:w="5775" w:type="dxa"/>
            <w:tcBorders>
              <w:top w:val="single" w:sz="8" w:space="0" w:color="000000"/>
              <w:bottom w:val="single" w:sz="8" w:space="0" w:color="000000"/>
              <w:right w:val="single" w:sz="8" w:space="0" w:color="000000"/>
            </w:tcBorders>
            <w:shd w:val="clear" w:color="auto" w:fill="auto"/>
          </w:tcPr>
          <w:p w14:paraId="20C1C34A" w14:textId="77777777" w:rsidR="003D3C73" w:rsidRPr="00C43ACB" w:rsidRDefault="003D3C73" w:rsidP="00E37274">
            <w:pPr>
              <w:pStyle w:val="TAL"/>
              <w:rPr>
                <w:rFonts w:eastAsia="Arial Unicode MS"/>
              </w:rPr>
            </w:pPr>
            <w:r w:rsidRPr="00C43ACB">
              <w:rPr>
                <w:rFonts w:eastAsia="Arial Unicode MS"/>
                <w:lang w:eastAsia="ko-KR"/>
              </w:rPr>
              <w:t>According to clause 10.1.4</w:t>
            </w:r>
          </w:p>
        </w:tc>
      </w:tr>
      <w:tr w:rsidR="003D3C73" w:rsidRPr="00C43ACB" w14:paraId="30BC2A2D"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40CDAA50"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Exceptions</w:t>
            </w:r>
          </w:p>
        </w:tc>
        <w:tc>
          <w:tcPr>
            <w:tcW w:w="5775" w:type="dxa"/>
            <w:tcBorders>
              <w:top w:val="single" w:sz="8" w:space="0" w:color="000000"/>
              <w:bottom w:val="single" w:sz="8" w:space="0" w:color="000000"/>
              <w:right w:val="single" w:sz="8" w:space="0" w:color="000000"/>
            </w:tcBorders>
            <w:shd w:val="clear" w:color="auto" w:fill="auto"/>
          </w:tcPr>
          <w:p w14:paraId="2D0B9768" w14:textId="77777777" w:rsidR="003D3C73" w:rsidRPr="00C43ACB" w:rsidRDefault="003D3C73" w:rsidP="00E37274">
            <w:pPr>
              <w:pStyle w:val="TAL"/>
              <w:rPr>
                <w:rFonts w:eastAsia="Arial Unicode MS"/>
              </w:rPr>
            </w:pPr>
            <w:r w:rsidRPr="00C43ACB">
              <w:rPr>
                <w:rFonts w:eastAsia="Arial Unicode MS"/>
                <w:lang w:eastAsia="ko-KR"/>
              </w:rPr>
              <w:t>According to clause 10.1.4</w:t>
            </w:r>
          </w:p>
        </w:tc>
      </w:tr>
    </w:tbl>
    <w:p w14:paraId="3DAADF6F" w14:textId="77777777" w:rsidR="003D3C73" w:rsidRPr="00C43ACB" w:rsidRDefault="003D3C73" w:rsidP="00F87D59"/>
    <w:p w14:paraId="5F4A6C0E" w14:textId="77777777" w:rsidR="00FE4B48" w:rsidRPr="00C43ACB" w:rsidRDefault="00FE4B48" w:rsidP="00FE4B48">
      <w:pPr>
        <w:pStyle w:val="30"/>
      </w:pPr>
      <w:bookmarkStart w:id="820" w:name="_Toc507429968"/>
      <w:bookmarkStart w:id="821" w:name="_Toc2172161"/>
      <w:r w:rsidRPr="00C43ACB">
        <w:t>10.2.1</w:t>
      </w:r>
      <w:r w:rsidR="00F05B90" w:rsidRPr="00C43ACB">
        <w:t>7</w:t>
      </w:r>
      <w:r w:rsidR="00F0134E" w:rsidRPr="00C43ACB">
        <w:tab/>
      </w:r>
      <w:r w:rsidR="00F0134E" w:rsidRPr="00C43ACB">
        <w:rPr>
          <w:i/>
        </w:rPr>
        <w:t>&lt;</w:t>
      </w:r>
      <w:r w:rsidR="00E83BF0" w:rsidRPr="00C43ACB">
        <w:rPr>
          <w:i/>
        </w:rPr>
        <w:t>serviceSubscribedNode</w:t>
      </w:r>
      <w:r w:rsidR="00F0134E" w:rsidRPr="00C43ACB">
        <w:rPr>
          <w:i/>
        </w:rPr>
        <w:t>&gt;</w:t>
      </w:r>
      <w:r w:rsidR="00F0134E" w:rsidRPr="00C43ACB">
        <w:t xml:space="preserve"> Resource</w:t>
      </w:r>
      <w:r w:rsidR="00EF1A96" w:rsidRPr="00C43ACB">
        <w:t xml:space="preserve"> Procedures</w:t>
      </w:r>
      <w:bookmarkEnd w:id="820"/>
      <w:bookmarkEnd w:id="821"/>
    </w:p>
    <w:p w14:paraId="452040E8" w14:textId="77777777" w:rsidR="00F0134E" w:rsidRPr="00C43ACB" w:rsidRDefault="00F0134E" w:rsidP="00A97152">
      <w:pPr>
        <w:pStyle w:val="40"/>
      </w:pPr>
      <w:bookmarkStart w:id="822" w:name="_Toc507429969"/>
      <w:bookmarkStart w:id="823" w:name="_Toc2172162"/>
      <w:r w:rsidRPr="00C43ACB">
        <w:t>10.2.</w:t>
      </w:r>
      <w:r w:rsidR="00203C9D" w:rsidRPr="00C43ACB">
        <w:t>1</w:t>
      </w:r>
      <w:r w:rsidR="00F05B90" w:rsidRPr="00C43ACB">
        <w:t>7</w:t>
      </w:r>
      <w:r w:rsidRPr="00C43ACB">
        <w:t>.1</w:t>
      </w:r>
      <w:r w:rsidRPr="00C43ACB">
        <w:tab/>
        <w:t xml:space="preserve">Create </w:t>
      </w:r>
      <w:r w:rsidRPr="00C43ACB">
        <w:rPr>
          <w:i/>
        </w:rPr>
        <w:t>&lt;</w:t>
      </w:r>
      <w:r w:rsidR="00E83BF0" w:rsidRPr="00C43ACB">
        <w:rPr>
          <w:i/>
        </w:rPr>
        <w:t>serviceSubscribedNode</w:t>
      </w:r>
      <w:r w:rsidRPr="00C43ACB">
        <w:rPr>
          <w:i/>
        </w:rPr>
        <w:t>&gt;</w:t>
      </w:r>
      <w:bookmarkEnd w:id="822"/>
      <w:bookmarkEnd w:id="823"/>
    </w:p>
    <w:p w14:paraId="0166ECBC" w14:textId="77777777" w:rsidR="00F0134E" w:rsidRPr="00C43ACB" w:rsidRDefault="00F0134E" w:rsidP="00F0134E">
      <w:r w:rsidRPr="00C43ACB">
        <w:t xml:space="preserve">This </w:t>
      </w:r>
      <w:r w:rsidR="002D07A2" w:rsidRPr="00C43ACB">
        <w:t>procedure</w:t>
      </w:r>
      <w:r w:rsidRPr="00C43ACB">
        <w:t xml:space="preserve"> </w:t>
      </w:r>
      <w:r w:rsidR="00FD7BE7" w:rsidRPr="00C43ACB">
        <w:t>shall be</w:t>
      </w:r>
      <w:r w:rsidRPr="00C43ACB">
        <w:t xml:space="preserve"> used for creating a </w:t>
      </w:r>
      <w:r w:rsidRPr="00C43ACB">
        <w:rPr>
          <w:i/>
        </w:rPr>
        <w:t>&lt;</w:t>
      </w:r>
      <w:r w:rsidR="00E83BF0" w:rsidRPr="00C43ACB">
        <w:rPr>
          <w:i/>
        </w:rPr>
        <w:t>serviceSubscribedNode</w:t>
      </w:r>
      <w:r w:rsidRPr="00C43ACB">
        <w:rPr>
          <w:i/>
        </w:rPr>
        <w:t>&gt;</w:t>
      </w:r>
      <w:r w:rsidRPr="00C43ACB">
        <w:t xml:space="preserve"> resource which is sub-resource of </w:t>
      </w:r>
      <w:r w:rsidRPr="00C43ACB">
        <w:rPr>
          <w:i/>
        </w:rPr>
        <w:t>&lt;m2mServiceSubscription</w:t>
      </w:r>
      <w:r w:rsidR="00E83BF0" w:rsidRPr="00C43ACB">
        <w:rPr>
          <w:i/>
        </w:rPr>
        <w:t>Profile</w:t>
      </w:r>
      <w:r w:rsidRPr="00C43ACB">
        <w:rPr>
          <w:i/>
        </w:rPr>
        <w:t>&gt;</w:t>
      </w:r>
      <w:r w:rsidRPr="00C43ACB">
        <w:t xml:space="preserve"> resource.</w:t>
      </w:r>
    </w:p>
    <w:p w14:paraId="6494A3B7" w14:textId="77777777" w:rsidR="00F0134E" w:rsidRPr="00C43ACB" w:rsidRDefault="00F0134E" w:rsidP="003521AA">
      <w:pPr>
        <w:pStyle w:val="TH"/>
      </w:pPr>
      <w:r w:rsidRPr="00C43ACB">
        <w:t>Table 10.2.</w:t>
      </w:r>
      <w:r w:rsidR="00203C9D" w:rsidRPr="00C43ACB">
        <w:t>1</w:t>
      </w:r>
      <w:r w:rsidR="00F05B90" w:rsidRPr="00C43ACB">
        <w:t>7</w:t>
      </w:r>
      <w:r w:rsidRPr="00C43ACB">
        <w:t xml:space="preserve">.1-1: </w:t>
      </w:r>
      <w:r w:rsidRPr="00C43ACB">
        <w:rPr>
          <w:i/>
        </w:rPr>
        <w:t>&lt;</w:t>
      </w:r>
      <w:r w:rsidR="00E83BF0" w:rsidRPr="00C43ACB">
        <w:rPr>
          <w:i/>
        </w:rPr>
        <w:t>serviceSubscribedNode</w:t>
      </w:r>
      <w:r w:rsidRPr="00C43ACB">
        <w:rPr>
          <w:i/>
        </w:rPr>
        <w:t>&gt;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5775"/>
      </w:tblGrid>
      <w:tr w:rsidR="003D3C73" w:rsidRPr="00C43ACB" w14:paraId="4565ED36"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5597EE5" w14:textId="77777777" w:rsidR="003D3C73" w:rsidRPr="00C43ACB" w:rsidRDefault="003D3C73" w:rsidP="00DF25BA">
            <w:pPr>
              <w:pStyle w:val="TAH"/>
              <w:rPr>
                <w:rFonts w:eastAsia="Malgun Gothic"/>
                <w:lang w:eastAsia="ko-KR"/>
              </w:rPr>
            </w:pPr>
            <w:r w:rsidRPr="00C43ACB">
              <w:rPr>
                <w:rFonts w:eastAsia="Malgun Gothic"/>
                <w:i/>
                <w:lang w:eastAsia="ko-KR"/>
              </w:rPr>
              <w:t>&lt;</w:t>
            </w:r>
            <w:r w:rsidR="00E83BF0" w:rsidRPr="00C43ACB">
              <w:rPr>
                <w:i/>
              </w:rPr>
              <w:t>serviceSubscribedNode</w:t>
            </w:r>
            <w:r w:rsidRPr="00C43ACB">
              <w:rPr>
                <w:rFonts w:eastAsia="Malgun Gothic"/>
                <w:i/>
                <w:lang w:eastAsia="ko-KR"/>
              </w:rPr>
              <w:t>&gt;</w:t>
            </w:r>
            <w:r w:rsidRPr="00C43ACB">
              <w:rPr>
                <w:rFonts w:eastAsia="Malgun Gothic"/>
                <w:lang w:eastAsia="ko-KR"/>
              </w:rPr>
              <w:t xml:space="preserve"> CREATE </w:t>
            </w:r>
          </w:p>
        </w:tc>
      </w:tr>
      <w:tr w:rsidR="003D3C73" w:rsidRPr="00C43ACB" w14:paraId="36DD3691" w14:textId="77777777" w:rsidTr="001C13B4">
        <w:trPr>
          <w:jc w:val="center"/>
        </w:trPr>
        <w:tc>
          <w:tcPr>
            <w:tcW w:w="3392" w:type="dxa"/>
            <w:shd w:val="clear" w:color="auto" w:fill="auto"/>
          </w:tcPr>
          <w:p w14:paraId="7249F82C" w14:textId="77777777" w:rsidR="003D3C73" w:rsidRPr="00C43ACB" w:rsidRDefault="003D3C73" w:rsidP="00DF25BA">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75" w:type="dxa"/>
            <w:shd w:val="clear" w:color="auto" w:fill="auto"/>
          </w:tcPr>
          <w:p w14:paraId="1AC29BBC" w14:textId="77777777" w:rsidR="003D3C73" w:rsidRPr="00C43ACB" w:rsidRDefault="003D3C73" w:rsidP="00035747">
            <w:pPr>
              <w:keepNext/>
              <w:keepLines/>
              <w:spacing w:after="0"/>
              <w:rPr>
                <w:rFonts w:ascii="Arial" w:eastAsia="Malgun Gothic" w:hAnsi="Arial"/>
                <w:sz w:val="18"/>
                <w:szCs w:val="18"/>
                <w:lang w:eastAsia="ko-KR"/>
              </w:rPr>
            </w:pPr>
            <w:r w:rsidRPr="00C43ACB">
              <w:rPr>
                <w:rFonts w:ascii="Arial" w:eastAsia="Arial Unicode MS" w:hAnsi="Arial"/>
                <w:iCs/>
                <w:sz w:val="18"/>
                <w:szCs w:val="18"/>
                <w:lang w:eastAsia="zh-CN"/>
              </w:rPr>
              <w:t>Mca</w:t>
            </w:r>
            <w:r w:rsidR="007B2E88" w:rsidRPr="00C43ACB">
              <w:rPr>
                <w:rFonts w:ascii="Arial" w:eastAsia="Arial Unicode MS" w:hAnsi="Arial"/>
                <w:iCs/>
                <w:sz w:val="18"/>
                <w:szCs w:val="18"/>
                <w:lang w:eastAsia="zh-CN"/>
              </w:rPr>
              <w:t xml:space="preserve"> and</w:t>
            </w:r>
            <w:r w:rsidRPr="00C43ACB">
              <w:rPr>
                <w:rFonts w:ascii="Arial" w:eastAsia="Arial Unicode MS" w:hAnsi="Arial"/>
                <w:iCs/>
                <w:sz w:val="18"/>
                <w:szCs w:val="18"/>
                <w:lang w:eastAsia="zh-CN"/>
              </w:rPr>
              <w:t xml:space="preserve"> Mcc</w:t>
            </w:r>
          </w:p>
        </w:tc>
      </w:tr>
      <w:tr w:rsidR="003D3C73" w:rsidRPr="00C43ACB" w14:paraId="1098D895" w14:textId="77777777" w:rsidTr="001C13B4">
        <w:trPr>
          <w:jc w:val="center"/>
        </w:trPr>
        <w:tc>
          <w:tcPr>
            <w:tcW w:w="3392" w:type="dxa"/>
            <w:shd w:val="clear" w:color="auto" w:fill="auto"/>
          </w:tcPr>
          <w:p w14:paraId="5F832626"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Request message</w:t>
            </w:r>
          </w:p>
        </w:tc>
        <w:tc>
          <w:tcPr>
            <w:tcW w:w="5775" w:type="dxa"/>
            <w:shd w:val="clear" w:color="auto" w:fill="auto"/>
          </w:tcPr>
          <w:p w14:paraId="455B78F7" w14:textId="77777777" w:rsidR="003D3C73" w:rsidRPr="00C43ACB" w:rsidRDefault="006E74C3" w:rsidP="00DF25BA">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F82CA0" w:rsidRPr="00C43ACB">
              <w:rPr>
                <w:rFonts w:eastAsia="Arial Unicode MS"/>
                <w:szCs w:val="18"/>
                <w:lang w:eastAsia="ko-KR"/>
              </w:rPr>
              <w:t>8.1.2-3</w:t>
            </w:r>
            <w:r w:rsidR="003D3C73" w:rsidRPr="00C43ACB">
              <w:rPr>
                <w:rFonts w:eastAsia="Arial Unicode MS"/>
                <w:szCs w:val="18"/>
                <w:lang w:eastAsia="ko-KR"/>
              </w:rPr>
              <w:t xml:space="preserve"> apply with the specific details for:</w:t>
            </w:r>
          </w:p>
          <w:p w14:paraId="613C6A8E" w14:textId="77777777" w:rsidR="003D3C73" w:rsidRPr="00C43ACB" w:rsidRDefault="00195AFB" w:rsidP="00DF25BA">
            <w:pPr>
              <w:pStyle w:val="TB1"/>
              <w:numPr>
                <w:ilvl w:val="0"/>
                <w:numId w:val="0"/>
              </w:numPr>
              <w:rPr>
                <w:rFonts w:eastAsia="Arial Unicode MS"/>
                <w:b/>
              </w:rPr>
            </w:pPr>
            <w:r w:rsidRPr="00C43ACB">
              <w:rPr>
                <w:rFonts w:eastAsia="Arial Unicode MS"/>
                <w:b/>
                <w:i/>
                <w:szCs w:val="18"/>
                <w:lang w:eastAsia="ko-KR"/>
              </w:rPr>
              <w:t>To</w:t>
            </w:r>
            <w:r w:rsidR="003D3C73" w:rsidRPr="00C43ACB">
              <w:rPr>
                <w:rFonts w:eastAsia="Arial Unicode MS"/>
                <w:b/>
                <w:i/>
                <w:szCs w:val="18"/>
                <w:lang w:eastAsia="ko-KR"/>
              </w:rPr>
              <w:t>:</w:t>
            </w:r>
            <w:r w:rsidR="003D3C73" w:rsidRPr="00C43ACB">
              <w:rPr>
                <w:rFonts w:eastAsia="Arial Unicode MS"/>
                <w:szCs w:val="18"/>
                <w:lang w:eastAsia="ko-KR"/>
              </w:rPr>
              <w:t xml:space="preserve"> </w:t>
            </w:r>
            <w:r w:rsidR="00E37274" w:rsidRPr="00C43ACB">
              <w:rPr>
                <w:rFonts w:eastAsia="Arial Unicode MS"/>
                <w:szCs w:val="18"/>
                <w:lang w:eastAsia="ko-KR"/>
              </w:rPr>
              <w:t>T</w:t>
            </w:r>
            <w:r w:rsidR="003D3C73" w:rsidRPr="00C43ACB">
              <w:rPr>
                <w:rFonts w:eastAsia="Arial Unicode MS"/>
              </w:rPr>
              <w:t>he</w:t>
            </w:r>
            <w:r w:rsidR="003D3C73" w:rsidRPr="00C43ACB">
              <w:t xml:space="preserve"> Receiver or </w:t>
            </w:r>
            <w:r w:rsidR="00DF352A" w:rsidRPr="00C43ACB">
              <w:t>H</w:t>
            </w:r>
            <w:r w:rsidR="003D3C73" w:rsidRPr="00C43ACB">
              <w:t>osting CSE shall be an IN-CSE</w:t>
            </w:r>
          </w:p>
          <w:p w14:paraId="65D0A6B8" w14:textId="77777777" w:rsidR="003D3C73" w:rsidRPr="00C43ACB" w:rsidRDefault="00195AFB" w:rsidP="00E37274">
            <w:pPr>
              <w:pStyle w:val="TB1"/>
              <w:numPr>
                <w:ilvl w:val="0"/>
                <w:numId w:val="0"/>
              </w:numPr>
              <w:rPr>
                <w:rFonts w:eastAsia="Arial Unicode MS"/>
                <w:lang w:eastAsia="ko-KR"/>
              </w:rPr>
            </w:pPr>
            <w:r w:rsidRPr="00C43ACB">
              <w:rPr>
                <w:rFonts w:eastAsia="Arial Unicode MS"/>
                <w:b/>
                <w:i/>
              </w:rPr>
              <w:t>Content</w:t>
            </w:r>
            <w:r w:rsidR="003D3C73" w:rsidRPr="00C43ACB">
              <w:rPr>
                <w:rFonts w:eastAsia="Arial Unicode MS"/>
                <w:b/>
                <w:i/>
              </w:rPr>
              <w:t>:</w:t>
            </w:r>
            <w:r w:rsidR="003D3C73" w:rsidRPr="00C43ACB">
              <w:rPr>
                <w:rFonts w:eastAsia="Arial Unicode MS"/>
              </w:rPr>
              <w:t xml:space="preserve"> </w:t>
            </w:r>
            <w:r w:rsidR="00E37274" w:rsidRPr="00C43ACB">
              <w:rPr>
                <w:rFonts w:eastAsia="Arial Unicode MS"/>
              </w:rPr>
              <w:t>T</w:t>
            </w:r>
            <w:r w:rsidR="003D3C73" w:rsidRPr="00C43ACB">
              <w:rPr>
                <w:rFonts w:eastAsia="Arial Unicode MS"/>
              </w:rPr>
              <w:t>he resource content shall provide the information as defined in</w:t>
            </w:r>
            <w:r w:rsidR="00E37274" w:rsidRPr="00C43ACB">
              <w:rPr>
                <w:rFonts w:eastAsia="Arial Unicode MS"/>
              </w:rPr>
              <w:t xml:space="preserve"> clause </w:t>
            </w:r>
            <w:r w:rsidR="003D3C73" w:rsidRPr="00C43ACB">
              <w:rPr>
                <w:rFonts w:eastAsia="Arial Unicode MS"/>
              </w:rPr>
              <w:t>9.6.20</w:t>
            </w:r>
          </w:p>
        </w:tc>
      </w:tr>
      <w:tr w:rsidR="003D3C73" w:rsidRPr="00C43ACB" w14:paraId="312F99EC" w14:textId="77777777" w:rsidTr="001C13B4">
        <w:trPr>
          <w:jc w:val="center"/>
        </w:trPr>
        <w:tc>
          <w:tcPr>
            <w:tcW w:w="3392" w:type="dxa"/>
            <w:shd w:val="clear" w:color="auto" w:fill="auto"/>
          </w:tcPr>
          <w:p w14:paraId="52B989A5"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before sending Request</w:t>
            </w:r>
          </w:p>
        </w:tc>
        <w:tc>
          <w:tcPr>
            <w:tcW w:w="5775" w:type="dxa"/>
            <w:shd w:val="clear" w:color="auto" w:fill="auto"/>
          </w:tcPr>
          <w:p w14:paraId="32E25DA7" w14:textId="77777777" w:rsidR="003D3C73" w:rsidRPr="00C43ACB" w:rsidRDefault="003D3C73" w:rsidP="00DF25BA">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3D3C73" w:rsidRPr="00C43ACB" w14:paraId="28ADF0F7" w14:textId="77777777" w:rsidTr="001C13B4">
        <w:trPr>
          <w:jc w:val="center"/>
        </w:trPr>
        <w:tc>
          <w:tcPr>
            <w:tcW w:w="3392" w:type="dxa"/>
            <w:shd w:val="clear" w:color="auto" w:fill="auto"/>
          </w:tcPr>
          <w:p w14:paraId="0A30CCCD"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75" w:type="dxa"/>
            <w:shd w:val="clear" w:color="auto" w:fill="auto"/>
          </w:tcPr>
          <w:p w14:paraId="0D2D94B1" w14:textId="77777777" w:rsidR="003D3C73" w:rsidRPr="00C43ACB" w:rsidRDefault="003D3C73" w:rsidP="00DF25BA">
            <w:pPr>
              <w:pStyle w:val="TAL"/>
              <w:rPr>
                <w:rFonts w:eastAsia="Arial Unicode MS"/>
                <w:szCs w:val="18"/>
                <w:lang w:eastAsia="ko-KR"/>
              </w:rPr>
            </w:pPr>
            <w:r w:rsidRPr="00C43ACB">
              <w:rPr>
                <w:rFonts w:eastAsia="Arial Unicode MS"/>
                <w:szCs w:val="18"/>
                <w:lang w:eastAsia="ko-KR"/>
              </w:rPr>
              <w:t xml:space="preserve">According to clause </w:t>
            </w:r>
            <w:r w:rsidRPr="00C43ACB">
              <w:t>10.1.1.1</w:t>
            </w:r>
          </w:p>
        </w:tc>
      </w:tr>
      <w:tr w:rsidR="003D3C73" w:rsidRPr="00C43ACB" w14:paraId="2E6BB311" w14:textId="77777777" w:rsidTr="001C13B4">
        <w:trPr>
          <w:jc w:val="center"/>
        </w:trPr>
        <w:tc>
          <w:tcPr>
            <w:tcW w:w="3392" w:type="dxa"/>
            <w:shd w:val="clear" w:color="auto" w:fill="auto"/>
          </w:tcPr>
          <w:p w14:paraId="34020315"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Response message</w:t>
            </w:r>
          </w:p>
        </w:tc>
        <w:tc>
          <w:tcPr>
            <w:tcW w:w="5775" w:type="dxa"/>
            <w:shd w:val="clear" w:color="auto" w:fill="auto"/>
          </w:tcPr>
          <w:p w14:paraId="4C3CFDD1" w14:textId="77777777" w:rsidR="003D3C73" w:rsidRPr="00C43ACB" w:rsidRDefault="003D3C73" w:rsidP="00DF25BA">
            <w:pPr>
              <w:pStyle w:val="TAL"/>
              <w:rPr>
                <w:rFonts w:eastAsia="Arial Unicode MS"/>
                <w:szCs w:val="18"/>
                <w:lang w:eastAsia="ko-KR"/>
              </w:rPr>
            </w:pPr>
            <w:r w:rsidRPr="00C43ACB">
              <w:rPr>
                <w:rFonts w:eastAsia="Arial Unicode MS"/>
                <w:szCs w:val="18"/>
                <w:lang w:eastAsia="ko-KR"/>
              </w:rPr>
              <w:t>All parameters d</w:t>
            </w:r>
            <w:r w:rsidR="006E74C3" w:rsidRPr="00C43ACB">
              <w:rPr>
                <w:rFonts w:eastAsia="Arial Unicode MS"/>
                <w:szCs w:val="18"/>
                <w:lang w:eastAsia="ko-KR"/>
              </w:rPr>
              <w:t xml:space="preserve">efined </w:t>
            </w:r>
            <w:r w:rsidR="00385797" w:rsidRPr="00C43ACB">
              <w:rPr>
                <w:rFonts w:eastAsia="Arial Unicode MS"/>
                <w:szCs w:val="18"/>
                <w:lang w:eastAsia="ko-KR"/>
              </w:rPr>
              <w:t>in table</w:t>
            </w:r>
            <w:r w:rsidRPr="00C43ACB">
              <w:rPr>
                <w:rFonts w:eastAsia="Arial Unicode MS"/>
                <w:szCs w:val="18"/>
                <w:lang w:eastAsia="ko-KR"/>
              </w:rPr>
              <w:t xml:space="preserve"> </w:t>
            </w:r>
            <w:r w:rsidR="001C6EA1" w:rsidRPr="00C43ACB">
              <w:rPr>
                <w:rFonts w:eastAsia="Arial Unicode MS"/>
                <w:szCs w:val="18"/>
                <w:lang w:eastAsia="ko-KR"/>
              </w:rPr>
              <w:t>8.1.3-1</w:t>
            </w:r>
            <w:r w:rsidRPr="00C43ACB">
              <w:rPr>
                <w:rFonts w:eastAsia="Arial Unicode MS"/>
                <w:szCs w:val="18"/>
                <w:lang w:eastAsia="ko-KR"/>
              </w:rPr>
              <w:t xml:space="preserve"> apply with the specific details for:</w:t>
            </w:r>
          </w:p>
          <w:p w14:paraId="5AE215D0" w14:textId="77777777" w:rsidR="003D3C73" w:rsidRPr="00C43ACB" w:rsidRDefault="00195AFB" w:rsidP="00D5359F">
            <w:pPr>
              <w:pStyle w:val="TAL"/>
              <w:rPr>
                <w:lang w:eastAsia="zh-CN"/>
              </w:rPr>
            </w:pPr>
            <w:r w:rsidRPr="00C43ACB">
              <w:rPr>
                <w:rFonts w:eastAsia="Arial Unicode MS"/>
                <w:b/>
                <w:i/>
              </w:rPr>
              <w:t>Content</w:t>
            </w:r>
            <w:r w:rsidR="003D3C73" w:rsidRPr="00C43ACB">
              <w:rPr>
                <w:b/>
                <w:i/>
              </w:rPr>
              <w:t>:</w:t>
            </w:r>
            <w:r w:rsidR="003D3C73" w:rsidRPr="00C43ACB">
              <w:t xml:space="preserve"> </w:t>
            </w:r>
            <w:r w:rsidR="00B879D5" w:rsidRPr="00C43ACB">
              <w:rPr>
                <w:lang w:eastAsia="ko-KR"/>
              </w:rPr>
              <w:t>Address</w:t>
            </w:r>
            <w:r w:rsidR="003D3C73" w:rsidRPr="00C43ACB">
              <w:rPr>
                <w:lang w:eastAsia="ko-KR"/>
              </w:rPr>
              <w:t xml:space="preserve"> of the created </w:t>
            </w:r>
            <w:r w:rsidR="003D3C73" w:rsidRPr="00C43ACB">
              <w:rPr>
                <w:i/>
                <w:lang w:eastAsia="ko-KR"/>
              </w:rPr>
              <w:t>&lt;</w:t>
            </w:r>
            <w:r w:rsidR="00E83BF0" w:rsidRPr="00C43ACB">
              <w:rPr>
                <w:i/>
              </w:rPr>
              <w:t>serviceSubscribedNode</w:t>
            </w:r>
            <w:r w:rsidR="003D3C73" w:rsidRPr="00C43ACB">
              <w:rPr>
                <w:i/>
                <w:lang w:eastAsia="ko-KR"/>
              </w:rPr>
              <w:t>&gt;</w:t>
            </w:r>
            <w:r w:rsidR="003D3C73" w:rsidRPr="00C43ACB">
              <w:rPr>
                <w:lang w:eastAsia="ko-KR"/>
              </w:rPr>
              <w:t xml:space="preserve"> resource, according to clause </w:t>
            </w:r>
            <w:r w:rsidR="003D3C73" w:rsidRPr="00C43ACB">
              <w:t>10.1.1</w:t>
            </w:r>
          </w:p>
        </w:tc>
      </w:tr>
      <w:tr w:rsidR="003D3C73" w:rsidRPr="00C43ACB" w14:paraId="008DE609"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74C1593B"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after receiving Response</w:t>
            </w:r>
          </w:p>
        </w:tc>
        <w:tc>
          <w:tcPr>
            <w:tcW w:w="5775" w:type="dxa"/>
            <w:tcBorders>
              <w:top w:val="single" w:sz="8" w:space="0" w:color="000000"/>
              <w:bottom w:val="single" w:sz="8" w:space="0" w:color="000000"/>
              <w:right w:val="single" w:sz="8" w:space="0" w:color="000000"/>
            </w:tcBorders>
            <w:shd w:val="clear" w:color="auto" w:fill="auto"/>
          </w:tcPr>
          <w:p w14:paraId="38892645" w14:textId="77777777" w:rsidR="003D3C73" w:rsidRPr="00C43ACB" w:rsidRDefault="003D3C73" w:rsidP="00DF25BA">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3D3C73" w:rsidRPr="00C43ACB" w14:paraId="7A587E46"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5EBE86E3"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Exceptions</w:t>
            </w:r>
          </w:p>
        </w:tc>
        <w:tc>
          <w:tcPr>
            <w:tcW w:w="5775" w:type="dxa"/>
            <w:tcBorders>
              <w:top w:val="single" w:sz="8" w:space="0" w:color="000000"/>
              <w:bottom w:val="single" w:sz="8" w:space="0" w:color="000000"/>
              <w:right w:val="single" w:sz="8" w:space="0" w:color="000000"/>
            </w:tcBorders>
            <w:shd w:val="clear" w:color="auto" w:fill="auto"/>
          </w:tcPr>
          <w:p w14:paraId="4E49A555" w14:textId="77777777" w:rsidR="003D3C73" w:rsidRPr="00C43ACB" w:rsidRDefault="003D3C73" w:rsidP="00E37274">
            <w:pPr>
              <w:pStyle w:val="TAL"/>
              <w:rPr>
                <w:rFonts w:eastAsia="Arial Unicode MS"/>
              </w:rPr>
            </w:pPr>
            <w:r w:rsidRPr="00C43ACB">
              <w:rPr>
                <w:rFonts w:eastAsia="Arial Unicode MS"/>
                <w:lang w:eastAsia="ko-KR"/>
              </w:rPr>
              <w:t xml:space="preserve">According to clause </w:t>
            </w:r>
            <w:r w:rsidRPr="00C43ACB">
              <w:t>10.1.1.1</w:t>
            </w:r>
          </w:p>
        </w:tc>
      </w:tr>
    </w:tbl>
    <w:p w14:paraId="2FF13FD0" w14:textId="77777777" w:rsidR="00FE4B48" w:rsidRPr="00C43ACB" w:rsidRDefault="00FE4B48" w:rsidP="00274811"/>
    <w:p w14:paraId="5529D61E" w14:textId="77777777" w:rsidR="00F0134E" w:rsidRPr="00C43ACB" w:rsidRDefault="00F0134E" w:rsidP="00A97152">
      <w:pPr>
        <w:pStyle w:val="40"/>
      </w:pPr>
      <w:bookmarkStart w:id="824" w:name="_Toc507429970"/>
      <w:bookmarkStart w:id="825" w:name="_Toc2172163"/>
      <w:r w:rsidRPr="00C43ACB">
        <w:lastRenderedPageBreak/>
        <w:t>10.2.</w:t>
      </w:r>
      <w:r w:rsidR="00203C9D" w:rsidRPr="00C43ACB">
        <w:t>1</w:t>
      </w:r>
      <w:r w:rsidR="00F05B90" w:rsidRPr="00C43ACB">
        <w:t>7</w:t>
      </w:r>
      <w:r w:rsidRPr="00C43ACB">
        <w:t>.2</w:t>
      </w:r>
      <w:r w:rsidRPr="00C43ACB">
        <w:tab/>
        <w:t xml:space="preserve">Retrieve </w:t>
      </w:r>
      <w:r w:rsidRPr="00C43ACB">
        <w:rPr>
          <w:i/>
        </w:rPr>
        <w:t>&lt;</w:t>
      </w:r>
      <w:r w:rsidR="00E83BF0" w:rsidRPr="00C43ACB">
        <w:rPr>
          <w:i/>
        </w:rPr>
        <w:t>serviceSubscribedNode</w:t>
      </w:r>
      <w:r w:rsidRPr="00C43ACB">
        <w:rPr>
          <w:i/>
        </w:rPr>
        <w:t>&gt;</w:t>
      </w:r>
      <w:bookmarkEnd w:id="824"/>
      <w:bookmarkEnd w:id="825"/>
    </w:p>
    <w:p w14:paraId="410828A5" w14:textId="77777777" w:rsidR="00F0134E" w:rsidRPr="00C43ACB" w:rsidRDefault="00F0134E" w:rsidP="00EE57EB">
      <w:pPr>
        <w:keepNext/>
        <w:keepLines/>
      </w:pPr>
      <w:r w:rsidRPr="00C43ACB">
        <w:t xml:space="preserve">This </w:t>
      </w:r>
      <w:r w:rsidR="002D07A2" w:rsidRPr="00C43ACB">
        <w:t>procedure</w:t>
      </w:r>
      <w:r w:rsidRPr="00C43ACB">
        <w:t xml:space="preserve"> </w:t>
      </w:r>
      <w:r w:rsidR="00FD7BE7" w:rsidRPr="00C43ACB">
        <w:t>shall be</w:t>
      </w:r>
      <w:r w:rsidRPr="00C43ACB">
        <w:t xml:space="preserve"> used for retrieving the attributes of a </w:t>
      </w:r>
      <w:r w:rsidRPr="00C43ACB">
        <w:rPr>
          <w:i/>
        </w:rPr>
        <w:t>&lt;</w:t>
      </w:r>
      <w:r w:rsidR="00E83BF0" w:rsidRPr="00C43ACB">
        <w:rPr>
          <w:i/>
        </w:rPr>
        <w:t>serviceSubscribedNode</w:t>
      </w:r>
      <w:r w:rsidRPr="00C43ACB">
        <w:rPr>
          <w:i/>
        </w:rPr>
        <w:t>&gt;</w:t>
      </w:r>
      <w:r w:rsidRPr="00C43ACB">
        <w:t xml:space="preserve"> resource which is sub-resource of </w:t>
      </w:r>
      <w:r w:rsidRPr="00C43ACB">
        <w:rPr>
          <w:i/>
        </w:rPr>
        <w:t>&lt;m2mServiceSubscription</w:t>
      </w:r>
      <w:r w:rsidR="00E83BF0" w:rsidRPr="00C43ACB">
        <w:rPr>
          <w:i/>
        </w:rPr>
        <w:t>Profile</w:t>
      </w:r>
      <w:r w:rsidRPr="00C43ACB">
        <w:rPr>
          <w:i/>
        </w:rPr>
        <w:t>&gt;</w:t>
      </w:r>
      <w:r w:rsidR="00E37274" w:rsidRPr="00C43ACB">
        <w:t xml:space="preserve"> resource.</w:t>
      </w:r>
    </w:p>
    <w:p w14:paraId="710C236C" w14:textId="77777777" w:rsidR="00F0134E" w:rsidRPr="00C43ACB" w:rsidRDefault="00F0134E" w:rsidP="003521AA">
      <w:pPr>
        <w:pStyle w:val="TH"/>
      </w:pPr>
      <w:r w:rsidRPr="00C43ACB">
        <w:t>Table 10.2.</w:t>
      </w:r>
      <w:r w:rsidR="00203C9D" w:rsidRPr="00C43ACB">
        <w:t>1</w:t>
      </w:r>
      <w:r w:rsidR="00F05B90" w:rsidRPr="00C43ACB">
        <w:t>7</w:t>
      </w:r>
      <w:r w:rsidRPr="00C43ACB">
        <w:t xml:space="preserve">.2-1: </w:t>
      </w:r>
      <w:r w:rsidRPr="00C43ACB">
        <w:rPr>
          <w:i/>
        </w:rPr>
        <w:t>&lt;</w:t>
      </w:r>
      <w:r w:rsidR="00E83BF0" w:rsidRPr="00C43ACB">
        <w:rPr>
          <w:i/>
        </w:rPr>
        <w:t>serviceSubscribedNode</w:t>
      </w:r>
      <w:r w:rsidRPr="00C43ACB">
        <w:rPr>
          <w:i/>
        </w:rPr>
        <w:t>&gt;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1B1F35C1"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9B7CC22" w14:textId="77777777" w:rsidR="003D3C73" w:rsidRPr="00C43ACB" w:rsidRDefault="003D3C73" w:rsidP="00DF25BA">
            <w:pPr>
              <w:pStyle w:val="TAH"/>
              <w:rPr>
                <w:rFonts w:eastAsia="Malgun Gothic"/>
                <w:lang w:eastAsia="ko-KR"/>
              </w:rPr>
            </w:pPr>
            <w:r w:rsidRPr="00C43ACB">
              <w:rPr>
                <w:rFonts w:eastAsia="Malgun Gothic"/>
                <w:i/>
                <w:lang w:eastAsia="ko-KR"/>
              </w:rPr>
              <w:t>&lt;</w:t>
            </w:r>
            <w:r w:rsidR="00E83BF0" w:rsidRPr="00C43ACB">
              <w:rPr>
                <w:i/>
              </w:rPr>
              <w:t>serviceSubscribedNode</w:t>
            </w:r>
            <w:r w:rsidRPr="00C43ACB">
              <w:rPr>
                <w:rFonts w:eastAsia="Malgun Gothic"/>
                <w:i/>
                <w:lang w:eastAsia="ko-KR"/>
              </w:rPr>
              <w:t>&gt;</w:t>
            </w:r>
            <w:r w:rsidRPr="00C43ACB">
              <w:rPr>
                <w:rFonts w:eastAsia="Malgun Gothic"/>
                <w:lang w:eastAsia="ko-KR"/>
              </w:rPr>
              <w:t xml:space="preserve"> RETRIEVE</w:t>
            </w:r>
          </w:p>
        </w:tc>
      </w:tr>
      <w:tr w:rsidR="003D3C73" w:rsidRPr="00C43ACB" w14:paraId="5AED9F82" w14:textId="77777777" w:rsidTr="00731766">
        <w:trPr>
          <w:jc w:val="center"/>
        </w:trPr>
        <w:tc>
          <w:tcPr>
            <w:tcW w:w="2093" w:type="dxa"/>
            <w:shd w:val="clear" w:color="auto" w:fill="auto"/>
          </w:tcPr>
          <w:p w14:paraId="175DFB44" w14:textId="77777777" w:rsidR="003D3C73" w:rsidRPr="00C43ACB" w:rsidRDefault="003D3C73" w:rsidP="00DF25BA">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7074" w:type="dxa"/>
            <w:shd w:val="clear" w:color="auto" w:fill="auto"/>
          </w:tcPr>
          <w:p w14:paraId="0B7D247E" w14:textId="77777777" w:rsidR="003D3C73" w:rsidRPr="00C43ACB" w:rsidRDefault="003D3C73" w:rsidP="00DF25BA">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w:t>
            </w:r>
            <w:r w:rsidR="00265BD3" w:rsidRPr="00C43ACB">
              <w:rPr>
                <w:rFonts w:ascii="Arial" w:eastAsia="Arial Unicode MS" w:hAnsi="Arial"/>
                <w:iCs/>
                <w:sz w:val="18"/>
                <w:szCs w:val="18"/>
                <w:lang w:eastAsia="zh-CN"/>
              </w:rPr>
              <w:t xml:space="preserve"> and</w:t>
            </w:r>
            <w:r w:rsidRPr="00C43ACB">
              <w:rPr>
                <w:rFonts w:ascii="Arial" w:eastAsia="Arial Unicode MS" w:hAnsi="Arial"/>
                <w:iCs/>
                <w:sz w:val="18"/>
                <w:szCs w:val="18"/>
                <w:lang w:eastAsia="zh-CN"/>
              </w:rPr>
              <w:t xml:space="preserve"> Mcc</w:t>
            </w:r>
            <w:r w:rsidR="00A83CF4" w:rsidRPr="00C43ACB">
              <w:rPr>
                <w:rFonts w:ascii="Arial" w:eastAsia="Arial Unicode MS" w:hAnsi="Arial"/>
                <w:iCs/>
                <w:sz w:val="18"/>
                <w:szCs w:val="18"/>
                <w:lang w:eastAsia="zh-CN"/>
              </w:rPr>
              <w:t>'</w:t>
            </w:r>
          </w:p>
        </w:tc>
      </w:tr>
      <w:tr w:rsidR="003D3C73" w:rsidRPr="00C43ACB" w14:paraId="193EAB6C" w14:textId="77777777" w:rsidTr="00731766">
        <w:trPr>
          <w:jc w:val="center"/>
        </w:trPr>
        <w:tc>
          <w:tcPr>
            <w:tcW w:w="2093" w:type="dxa"/>
            <w:shd w:val="clear" w:color="auto" w:fill="auto"/>
          </w:tcPr>
          <w:p w14:paraId="690D1EBB"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Request message</w:t>
            </w:r>
          </w:p>
        </w:tc>
        <w:tc>
          <w:tcPr>
            <w:tcW w:w="7074" w:type="dxa"/>
            <w:shd w:val="clear" w:color="auto" w:fill="auto"/>
          </w:tcPr>
          <w:p w14:paraId="3760EA57" w14:textId="77777777" w:rsidR="003D3C73" w:rsidRPr="00C43ACB" w:rsidRDefault="006E74C3" w:rsidP="00DF25BA">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F82CA0" w:rsidRPr="00C43ACB">
              <w:rPr>
                <w:rFonts w:eastAsia="Arial Unicode MS"/>
                <w:szCs w:val="18"/>
                <w:lang w:eastAsia="ko-KR"/>
              </w:rPr>
              <w:t>8.1.2-3</w:t>
            </w:r>
            <w:r w:rsidR="003D3C73" w:rsidRPr="00C43ACB">
              <w:rPr>
                <w:rFonts w:eastAsia="Arial Unicode MS"/>
                <w:szCs w:val="18"/>
                <w:lang w:eastAsia="ko-KR"/>
              </w:rPr>
              <w:t xml:space="preserve"> apply with the specific details for:</w:t>
            </w:r>
          </w:p>
          <w:p w14:paraId="1C0ACF7E" w14:textId="77777777" w:rsidR="003D3C73" w:rsidRPr="00C43ACB" w:rsidRDefault="00195AFB" w:rsidP="00EE57EB">
            <w:pPr>
              <w:pStyle w:val="TAL"/>
              <w:rPr>
                <w:rFonts w:eastAsia="Arial Unicode MS"/>
                <w:b/>
                <w:i/>
                <w:szCs w:val="18"/>
                <w:lang w:eastAsia="ko-KR"/>
              </w:rPr>
            </w:pPr>
            <w:r w:rsidRPr="00C43ACB">
              <w:rPr>
                <w:rFonts w:eastAsia="Arial Unicode MS"/>
                <w:b/>
                <w:i/>
                <w:szCs w:val="18"/>
                <w:lang w:eastAsia="ko-KR"/>
              </w:rPr>
              <w:t>To</w:t>
            </w:r>
            <w:r w:rsidR="003D3C73" w:rsidRPr="00C43ACB">
              <w:rPr>
                <w:rFonts w:eastAsia="Arial Unicode MS"/>
                <w:b/>
                <w:i/>
                <w:szCs w:val="18"/>
                <w:lang w:eastAsia="ko-KR"/>
              </w:rPr>
              <w:t>:</w:t>
            </w:r>
            <w:r w:rsidR="003D3C73" w:rsidRPr="00C43ACB">
              <w:rPr>
                <w:rFonts w:eastAsia="Arial Unicode MS"/>
                <w:szCs w:val="18"/>
                <w:lang w:eastAsia="ko-KR"/>
              </w:rPr>
              <w:t xml:space="preserve"> </w:t>
            </w:r>
            <w:r w:rsidR="00EE57EB" w:rsidRPr="00C43ACB">
              <w:rPr>
                <w:rFonts w:eastAsia="Arial Unicode MS"/>
                <w:szCs w:val="18"/>
                <w:lang w:eastAsia="ko-KR"/>
              </w:rPr>
              <w:t>T</w:t>
            </w:r>
            <w:r w:rsidR="003D3C73" w:rsidRPr="00C43ACB">
              <w:rPr>
                <w:rFonts w:eastAsia="Arial Unicode MS"/>
              </w:rPr>
              <w:t>he</w:t>
            </w:r>
            <w:r w:rsidR="003D3C73" w:rsidRPr="00C43ACB">
              <w:t xml:space="preserve"> Receiver or </w:t>
            </w:r>
            <w:r w:rsidR="00DF352A" w:rsidRPr="00C43ACB">
              <w:t>H</w:t>
            </w:r>
            <w:r w:rsidR="003D3C73" w:rsidRPr="00C43ACB">
              <w:t>osting CSE shall be an IN-CSE</w:t>
            </w:r>
          </w:p>
          <w:p w14:paraId="65C6DDFA" w14:textId="77777777" w:rsidR="003D3C73" w:rsidRPr="00C43ACB" w:rsidRDefault="00195AFB" w:rsidP="00EE57EB">
            <w:pPr>
              <w:pStyle w:val="TAL"/>
              <w:rPr>
                <w:rFonts w:eastAsia="Arial Unicode MS"/>
                <w:lang w:eastAsia="ko-KR"/>
              </w:rPr>
            </w:pPr>
            <w:r w:rsidRPr="00C43ACB">
              <w:rPr>
                <w:rFonts w:eastAsia="Arial Unicode MS"/>
                <w:b/>
              </w:rPr>
              <w:t>Content</w:t>
            </w:r>
            <w:r w:rsidR="003D3C73" w:rsidRPr="00C43ACB">
              <w:rPr>
                <w:rFonts w:eastAsia="Arial Unicode MS"/>
                <w:b/>
                <w:szCs w:val="18"/>
                <w:lang w:eastAsia="ko-KR"/>
              </w:rPr>
              <w:t>:</w:t>
            </w:r>
            <w:r w:rsidR="003D3C73" w:rsidRPr="00C43ACB">
              <w:rPr>
                <w:rFonts w:eastAsia="Arial Unicode MS"/>
                <w:szCs w:val="18"/>
                <w:lang w:eastAsia="ko-KR"/>
              </w:rPr>
              <w:t xml:space="preserve"> </w:t>
            </w:r>
            <w:r w:rsidR="00EE57EB" w:rsidRPr="00C43ACB">
              <w:rPr>
                <w:rFonts w:eastAsia="Arial Unicode MS"/>
                <w:szCs w:val="18"/>
                <w:lang w:eastAsia="ko-KR"/>
              </w:rPr>
              <w:t>V</w:t>
            </w:r>
            <w:r w:rsidR="003D3C73" w:rsidRPr="00C43ACB">
              <w:rPr>
                <w:rFonts w:eastAsia="Arial Unicode MS"/>
                <w:szCs w:val="18"/>
              </w:rPr>
              <w:t>oid</w:t>
            </w:r>
          </w:p>
        </w:tc>
      </w:tr>
      <w:tr w:rsidR="003D3C73" w:rsidRPr="00C43ACB" w14:paraId="5C6383F5" w14:textId="77777777" w:rsidTr="00731766">
        <w:trPr>
          <w:jc w:val="center"/>
        </w:trPr>
        <w:tc>
          <w:tcPr>
            <w:tcW w:w="2093" w:type="dxa"/>
            <w:shd w:val="clear" w:color="auto" w:fill="auto"/>
          </w:tcPr>
          <w:p w14:paraId="1442FB6B"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before sending Request</w:t>
            </w:r>
          </w:p>
        </w:tc>
        <w:tc>
          <w:tcPr>
            <w:tcW w:w="7074" w:type="dxa"/>
            <w:shd w:val="clear" w:color="auto" w:fill="auto"/>
          </w:tcPr>
          <w:p w14:paraId="68B3FFA6" w14:textId="77777777" w:rsidR="003D3C73" w:rsidRPr="00C43ACB" w:rsidRDefault="003D3C73" w:rsidP="00EE57EB">
            <w:pPr>
              <w:pStyle w:val="TAL"/>
              <w:rPr>
                <w:rFonts w:eastAsia="Arial Unicode MS"/>
                <w:lang w:eastAsia="zh-CN"/>
              </w:rPr>
            </w:pPr>
            <w:r w:rsidRPr="00C43ACB">
              <w:rPr>
                <w:rFonts w:eastAsia="Arial Unicode MS"/>
                <w:lang w:eastAsia="ko-KR"/>
              </w:rPr>
              <w:t>According to clause 10.1.2</w:t>
            </w:r>
          </w:p>
        </w:tc>
      </w:tr>
      <w:tr w:rsidR="003D3C73" w:rsidRPr="00C43ACB" w14:paraId="72CC3E6E" w14:textId="77777777" w:rsidTr="00731766">
        <w:trPr>
          <w:jc w:val="center"/>
        </w:trPr>
        <w:tc>
          <w:tcPr>
            <w:tcW w:w="2093" w:type="dxa"/>
            <w:shd w:val="clear" w:color="auto" w:fill="auto"/>
          </w:tcPr>
          <w:p w14:paraId="70CA231F"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7074" w:type="dxa"/>
            <w:shd w:val="clear" w:color="auto" w:fill="auto"/>
          </w:tcPr>
          <w:p w14:paraId="15B2434B" w14:textId="77777777" w:rsidR="003D3C73" w:rsidRPr="00C43ACB" w:rsidRDefault="003D3C73" w:rsidP="00EE57EB">
            <w:pPr>
              <w:pStyle w:val="TAL"/>
              <w:rPr>
                <w:rFonts w:eastAsia="Arial Unicode MS"/>
                <w:lang w:eastAsia="ko-KR"/>
              </w:rPr>
            </w:pPr>
            <w:r w:rsidRPr="00C43ACB">
              <w:rPr>
                <w:rFonts w:eastAsia="Arial Unicode MS"/>
                <w:lang w:eastAsia="ko-KR"/>
              </w:rPr>
              <w:t>According to clause 10.1.2</w:t>
            </w:r>
          </w:p>
        </w:tc>
      </w:tr>
      <w:tr w:rsidR="003D3C73" w:rsidRPr="00C43ACB" w14:paraId="5CBD10CF" w14:textId="77777777" w:rsidTr="00731766">
        <w:trPr>
          <w:jc w:val="center"/>
        </w:trPr>
        <w:tc>
          <w:tcPr>
            <w:tcW w:w="2093" w:type="dxa"/>
            <w:shd w:val="clear" w:color="auto" w:fill="auto"/>
          </w:tcPr>
          <w:p w14:paraId="2083E5EB"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Response message</w:t>
            </w:r>
          </w:p>
        </w:tc>
        <w:tc>
          <w:tcPr>
            <w:tcW w:w="7074" w:type="dxa"/>
            <w:shd w:val="clear" w:color="auto" w:fill="auto"/>
          </w:tcPr>
          <w:p w14:paraId="7F1827D5" w14:textId="77777777" w:rsidR="003D3C73" w:rsidRPr="00C43ACB" w:rsidRDefault="006E74C3" w:rsidP="00EE57EB">
            <w:pPr>
              <w:pStyle w:val="TAL"/>
              <w:rPr>
                <w:rFonts w:eastAsia="Arial Unicode MS"/>
                <w:lang w:eastAsia="zh-CN"/>
              </w:rPr>
            </w:pPr>
            <w:r w:rsidRPr="00C43ACB">
              <w:rPr>
                <w:rFonts w:eastAsia="Arial Unicode MS"/>
                <w:lang w:eastAsia="ko-KR"/>
              </w:rPr>
              <w:t xml:space="preserve">All parameters defined </w:t>
            </w:r>
            <w:r w:rsidR="00385797" w:rsidRPr="00C43ACB">
              <w:rPr>
                <w:rFonts w:eastAsia="Arial Unicode MS"/>
                <w:lang w:eastAsia="ko-KR"/>
              </w:rPr>
              <w:t>in table</w:t>
            </w:r>
            <w:r w:rsidR="00EE57EB" w:rsidRPr="00C43ACB">
              <w:rPr>
                <w:rFonts w:eastAsia="Arial Unicode MS"/>
                <w:lang w:eastAsia="ko-KR"/>
              </w:rPr>
              <w:t xml:space="preserve"> </w:t>
            </w:r>
            <w:r w:rsidR="001C6EA1" w:rsidRPr="00C43ACB">
              <w:rPr>
                <w:rFonts w:eastAsia="Arial Unicode MS"/>
                <w:lang w:eastAsia="ko-KR"/>
              </w:rPr>
              <w:t>8.1.3-1</w:t>
            </w:r>
            <w:r w:rsidR="00EE57EB" w:rsidRPr="00C43ACB">
              <w:rPr>
                <w:rFonts w:eastAsia="Arial Unicode MS"/>
                <w:lang w:eastAsia="ko-KR"/>
              </w:rPr>
              <w:t xml:space="preserve"> apply</w:t>
            </w:r>
          </w:p>
        </w:tc>
      </w:tr>
      <w:tr w:rsidR="003D3C73" w:rsidRPr="00C43ACB" w14:paraId="56EAC8AD"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C3ACDE8"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56FA2F05" w14:textId="77777777" w:rsidR="003D3C73" w:rsidRPr="00C43ACB" w:rsidRDefault="003D3C73" w:rsidP="00EE57EB">
            <w:pPr>
              <w:pStyle w:val="TAL"/>
              <w:rPr>
                <w:rFonts w:eastAsia="Arial Unicode MS"/>
              </w:rPr>
            </w:pPr>
            <w:r w:rsidRPr="00C43ACB">
              <w:rPr>
                <w:rFonts w:eastAsia="Arial Unicode MS"/>
                <w:lang w:eastAsia="ko-KR"/>
              </w:rPr>
              <w:t>According to clause 10.1.</w:t>
            </w:r>
            <w:r w:rsidR="00EE57EB" w:rsidRPr="00C43ACB">
              <w:rPr>
                <w:rFonts w:eastAsia="Arial Unicode MS"/>
                <w:lang w:eastAsia="ko-KR"/>
              </w:rPr>
              <w:t>2</w:t>
            </w:r>
          </w:p>
        </w:tc>
      </w:tr>
      <w:tr w:rsidR="003D3C73" w:rsidRPr="00C43ACB" w14:paraId="5F9B06B7"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8218A57"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09C4D7E4" w14:textId="77777777" w:rsidR="003D3C73" w:rsidRPr="00C43ACB" w:rsidRDefault="003D3C73" w:rsidP="00EE57EB">
            <w:pPr>
              <w:pStyle w:val="TAL"/>
              <w:rPr>
                <w:rFonts w:eastAsia="Arial Unicode MS"/>
              </w:rPr>
            </w:pPr>
            <w:r w:rsidRPr="00C43ACB">
              <w:rPr>
                <w:rFonts w:eastAsia="Arial Unicode MS"/>
                <w:lang w:eastAsia="ko-KR"/>
              </w:rPr>
              <w:t>According to clause 10.1.2</w:t>
            </w:r>
          </w:p>
        </w:tc>
      </w:tr>
    </w:tbl>
    <w:p w14:paraId="595D7FDB" w14:textId="77777777" w:rsidR="00F0134E" w:rsidRPr="00C43ACB" w:rsidRDefault="00F0134E" w:rsidP="00274811"/>
    <w:p w14:paraId="72FEEB8B" w14:textId="77777777" w:rsidR="00F0134E" w:rsidRPr="00C43ACB" w:rsidRDefault="00F0134E" w:rsidP="00A97152">
      <w:pPr>
        <w:pStyle w:val="40"/>
      </w:pPr>
      <w:bookmarkStart w:id="826" w:name="_Toc507429971"/>
      <w:bookmarkStart w:id="827" w:name="_Toc2172164"/>
      <w:r w:rsidRPr="00C43ACB">
        <w:t>10.2.</w:t>
      </w:r>
      <w:r w:rsidR="00203C9D" w:rsidRPr="00C43ACB">
        <w:t>1</w:t>
      </w:r>
      <w:r w:rsidR="00F05B90" w:rsidRPr="00C43ACB">
        <w:t>7</w:t>
      </w:r>
      <w:r w:rsidRPr="00C43ACB">
        <w:t>.3</w:t>
      </w:r>
      <w:r w:rsidRPr="00C43ACB">
        <w:tab/>
        <w:t xml:space="preserve">Update </w:t>
      </w:r>
      <w:r w:rsidRPr="00C43ACB">
        <w:rPr>
          <w:i/>
        </w:rPr>
        <w:t>&lt;</w:t>
      </w:r>
      <w:r w:rsidR="00623EC0" w:rsidRPr="00C43ACB">
        <w:rPr>
          <w:i/>
        </w:rPr>
        <w:t>serviceSubscribedNode</w:t>
      </w:r>
      <w:r w:rsidRPr="00C43ACB">
        <w:rPr>
          <w:i/>
        </w:rPr>
        <w:t>&gt;</w:t>
      </w:r>
      <w:bookmarkEnd w:id="826"/>
      <w:bookmarkEnd w:id="827"/>
    </w:p>
    <w:p w14:paraId="389F1E6B" w14:textId="77777777" w:rsidR="00F0134E" w:rsidRPr="00C43ACB" w:rsidRDefault="00F0134E" w:rsidP="00F0134E">
      <w:r w:rsidRPr="00C43ACB">
        <w:t xml:space="preserve">This </w:t>
      </w:r>
      <w:r w:rsidR="002D07A2" w:rsidRPr="00C43ACB">
        <w:t>procedure</w:t>
      </w:r>
      <w:r w:rsidRPr="00C43ACB">
        <w:t xml:space="preserve"> </w:t>
      </w:r>
      <w:r w:rsidR="00FD7BE7" w:rsidRPr="00C43ACB">
        <w:t>shall be</w:t>
      </w:r>
      <w:r w:rsidRPr="00C43ACB">
        <w:t xml:space="preserve"> used for updating the attributes of a </w:t>
      </w:r>
      <w:r w:rsidRPr="00C43ACB">
        <w:rPr>
          <w:i/>
        </w:rPr>
        <w:t>&lt;</w:t>
      </w:r>
      <w:r w:rsidR="00623EC0" w:rsidRPr="00C43ACB">
        <w:rPr>
          <w:i/>
        </w:rPr>
        <w:t>serviceSubscribedNode</w:t>
      </w:r>
      <w:r w:rsidRPr="00C43ACB">
        <w:rPr>
          <w:i/>
        </w:rPr>
        <w:t>&gt;</w:t>
      </w:r>
      <w:r w:rsidRPr="00C43ACB">
        <w:t xml:space="preserve"> resource which is sub-resource of </w:t>
      </w:r>
      <w:r w:rsidRPr="00C43ACB">
        <w:rPr>
          <w:i/>
        </w:rPr>
        <w:t>&lt;m2mServiceSubscription</w:t>
      </w:r>
      <w:r w:rsidR="00623EC0" w:rsidRPr="00C43ACB">
        <w:rPr>
          <w:i/>
        </w:rPr>
        <w:t>Profile</w:t>
      </w:r>
      <w:r w:rsidRPr="00C43ACB">
        <w:rPr>
          <w:i/>
        </w:rPr>
        <w:t>&gt;</w:t>
      </w:r>
      <w:r w:rsidRPr="00C43ACB">
        <w:t xml:space="preserve"> resource.</w:t>
      </w:r>
    </w:p>
    <w:p w14:paraId="4B5ED081" w14:textId="77777777" w:rsidR="00FE4B48" w:rsidRPr="00C43ACB" w:rsidRDefault="00F0134E" w:rsidP="003521AA">
      <w:pPr>
        <w:pStyle w:val="TH"/>
      </w:pPr>
      <w:r w:rsidRPr="00C43ACB">
        <w:t>Table 10.2.</w:t>
      </w:r>
      <w:r w:rsidR="00203C9D" w:rsidRPr="00C43ACB">
        <w:t>1</w:t>
      </w:r>
      <w:r w:rsidR="00F05B90" w:rsidRPr="00C43ACB">
        <w:t>7</w:t>
      </w:r>
      <w:r w:rsidRPr="00C43ACB">
        <w:t xml:space="preserve">.3-1: </w:t>
      </w:r>
      <w:r w:rsidRPr="00C43ACB">
        <w:rPr>
          <w:i/>
        </w:rPr>
        <w:t>&lt;</w:t>
      </w:r>
      <w:r w:rsidR="00623EC0" w:rsidRPr="00C43ACB">
        <w:rPr>
          <w:i/>
        </w:rPr>
        <w:t>serviceSubscribedNode</w:t>
      </w:r>
      <w:r w:rsidRPr="00C43ACB">
        <w:rPr>
          <w:i/>
        </w:rPr>
        <w:t>&gt;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5775"/>
      </w:tblGrid>
      <w:tr w:rsidR="003D3C73" w:rsidRPr="00C43ACB" w14:paraId="17D38667"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F71B258" w14:textId="77777777" w:rsidR="003D3C73" w:rsidRPr="00C43ACB" w:rsidRDefault="003D3C73" w:rsidP="00DF25BA">
            <w:pPr>
              <w:pStyle w:val="TAH"/>
              <w:rPr>
                <w:rFonts w:eastAsia="Malgun Gothic"/>
                <w:lang w:eastAsia="ko-KR"/>
              </w:rPr>
            </w:pPr>
            <w:r w:rsidRPr="00C43ACB">
              <w:rPr>
                <w:rFonts w:eastAsia="Malgun Gothic"/>
                <w:i/>
                <w:lang w:eastAsia="ko-KR"/>
              </w:rPr>
              <w:t>&lt;</w:t>
            </w:r>
            <w:r w:rsidR="00623EC0" w:rsidRPr="00C43ACB">
              <w:rPr>
                <w:i/>
              </w:rPr>
              <w:t>serviceSubscribedNode</w:t>
            </w:r>
            <w:r w:rsidRPr="00C43ACB">
              <w:rPr>
                <w:rFonts w:eastAsia="Malgun Gothic"/>
                <w:i/>
                <w:lang w:eastAsia="ko-KR"/>
              </w:rPr>
              <w:t>&gt;</w:t>
            </w:r>
            <w:r w:rsidRPr="00C43ACB">
              <w:rPr>
                <w:rFonts w:eastAsia="Malgun Gothic"/>
                <w:lang w:eastAsia="ko-KR"/>
              </w:rPr>
              <w:t xml:space="preserve"> UPDATE</w:t>
            </w:r>
          </w:p>
        </w:tc>
      </w:tr>
      <w:tr w:rsidR="003D3C73" w:rsidRPr="00C43ACB" w14:paraId="4AC09BC4" w14:textId="77777777" w:rsidTr="001C13B4">
        <w:trPr>
          <w:jc w:val="center"/>
        </w:trPr>
        <w:tc>
          <w:tcPr>
            <w:tcW w:w="3392" w:type="dxa"/>
            <w:shd w:val="clear" w:color="auto" w:fill="auto"/>
          </w:tcPr>
          <w:p w14:paraId="28D7EC3F" w14:textId="77777777" w:rsidR="003D3C73" w:rsidRPr="00C43ACB" w:rsidRDefault="003D3C73" w:rsidP="00DF25BA">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75" w:type="dxa"/>
            <w:shd w:val="clear" w:color="auto" w:fill="auto"/>
          </w:tcPr>
          <w:p w14:paraId="7E8EE3A8" w14:textId="77777777" w:rsidR="003D3C73" w:rsidRPr="00C43ACB" w:rsidRDefault="003D3C73" w:rsidP="00DF25BA">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w:t>
            </w:r>
            <w:r w:rsidR="00265BD3" w:rsidRPr="00C43ACB">
              <w:rPr>
                <w:rFonts w:ascii="Arial" w:eastAsia="Arial Unicode MS" w:hAnsi="Arial"/>
                <w:iCs/>
                <w:sz w:val="18"/>
                <w:szCs w:val="18"/>
                <w:lang w:eastAsia="zh-CN"/>
              </w:rPr>
              <w:t xml:space="preserve"> and </w:t>
            </w:r>
            <w:r w:rsidRPr="00C43ACB">
              <w:rPr>
                <w:rFonts w:ascii="Arial" w:eastAsia="Arial Unicode MS" w:hAnsi="Arial"/>
                <w:iCs/>
                <w:sz w:val="18"/>
                <w:szCs w:val="18"/>
                <w:lang w:eastAsia="zh-CN"/>
              </w:rPr>
              <w:t>Mcc</w:t>
            </w:r>
          </w:p>
        </w:tc>
      </w:tr>
      <w:tr w:rsidR="003D3C73" w:rsidRPr="00C43ACB" w14:paraId="7F3636DC" w14:textId="77777777" w:rsidTr="001C13B4">
        <w:trPr>
          <w:jc w:val="center"/>
        </w:trPr>
        <w:tc>
          <w:tcPr>
            <w:tcW w:w="3392" w:type="dxa"/>
            <w:shd w:val="clear" w:color="auto" w:fill="auto"/>
          </w:tcPr>
          <w:p w14:paraId="5A24923B"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Request message</w:t>
            </w:r>
          </w:p>
        </w:tc>
        <w:tc>
          <w:tcPr>
            <w:tcW w:w="5775" w:type="dxa"/>
            <w:shd w:val="clear" w:color="auto" w:fill="auto"/>
          </w:tcPr>
          <w:p w14:paraId="480ACE14" w14:textId="77777777" w:rsidR="003D3C73" w:rsidRPr="00C43ACB" w:rsidRDefault="006E74C3" w:rsidP="00DF25BA">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F82CA0" w:rsidRPr="00C43ACB">
              <w:rPr>
                <w:rFonts w:eastAsia="Arial Unicode MS"/>
                <w:szCs w:val="18"/>
                <w:lang w:eastAsia="ko-KR"/>
              </w:rPr>
              <w:t>8.1.2-3</w:t>
            </w:r>
            <w:r w:rsidR="003D3C73" w:rsidRPr="00C43ACB">
              <w:rPr>
                <w:rFonts w:eastAsia="Arial Unicode MS"/>
                <w:szCs w:val="18"/>
                <w:lang w:eastAsia="ko-KR"/>
              </w:rPr>
              <w:t xml:space="preserve"> are applicable as indicate in the table with the specific details for:</w:t>
            </w:r>
          </w:p>
          <w:p w14:paraId="6190BDA4" w14:textId="77777777" w:rsidR="003D3C73" w:rsidRPr="00C43ACB" w:rsidRDefault="00195AFB" w:rsidP="00DF25BA">
            <w:pPr>
              <w:pStyle w:val="TAL"/>
            </w:pPr>
            <w:r w:rsidRPr="00C43ACB">
              <w:rPr>
                <w:rFonts w:eastAsia="Arial Unicode MS"/>
                <w:b/>
                <w:i/>
                <w:szCs w:val="18"/>
                <w:lang w:eastAsia="ko-KR"/>
              </w:rPr>
              <w:t>To</w:t>
            </w:r>
            <w:r w:rsidR="003D3C73" w:rsidRPr="00C43ACB">
              <w:rPr>
                <w:rFonts w:eastAsia="Arial Unicode MS"/>
                <w:b/>
                <w:i/>
                <w:szCs w:val="18"/>
                <w:lang w:eastAsia="ko-KR"/>
              </w:rPr>
              <w:t>:</w:t>
            </w:r>
            <w:r w:rsidR="003D3C73" w:rsidRPr="00C43ACB">
              <w:rPr>
                <w:rFonts w:eastAsia="Arial Unicode MS"/>
                <w:szCs w:val="18"/>
                <w:lang w:eastAsia="ko-KR"/>
              </w:rPr>
              <w:t xml:space="preserve"> </w:t>
            </w:r>
            <w:r w:rsidR="00EE57EB" w:rsidRPr="00C43ACB">
              <w:rPr>
                <w:rFonts w:eastAsia="Arial Unicode MS"/>
                <w:szCs w:val="18"/>
                <w:lang w:eastAsia="ko-KR"/>
              </w:rPr>
              <w:t>T</w:t>
            </w:r>
            <w:r w:rsidR="003D3C73" w:rsidRPr="00C43ACB">
              <w:rPr>
                <w:rFonts w:eastAsia="Arial Unicode MS"/>
              </w:rPr>
              <w:t>he</w:t>
            </w:r>
            <w:r w:rsidR="003D3C73" w:rsidRPr="00C43ACB">
              <w:t xml:space="preserve"> Receiver or </w:t>
            </w:r>
            <w:r w:rsidR="00DF352A" w:rsidRPr="00C43ACB">
              <w:t>H</w:t>
            </w:r>
            <w:r w:rsidR="003D3C73" w:rsidRPr="00C43ACB">
              <w:t>osting CSE shall be an IN-CSE</w:t>
            </w:r>
          </w:p>
          <w:p w14:paraId="08C81765" w14:textId="77777777" w:rsidR="003D3C73" w:rsidRPr="00C43ACB" w:rsidRDefault="00195AFB" w:rsidP="00EE57EB">
            <w:pPr>
              <w:pStyle w:val="TAL"/>
              <w:rPr>
                <w:rFonts w:eastAsia="Arial Unicode MS"/>
                <w:szCs w:val="18"/>
              </w:rPr>
            </w:pPr>
            <w:r w:rsidRPr="00C43ACB">
              <w:rPr>
                <w:rFonts w:eastAsia="Arial Unicode MS"/>
                <w:b/>
                <w:i/>
              </w:rPr>
              <w:t>Content</w:t>
            </w:r>
            <w:r w:rsidR="003D3C73" w:rsidRPr="00C43ACB">
              <w:rPr>
                <w:rFonts w:eastAsia="Arial Unicode MS"/>
                <w:b/>
                <w:i/>
                <w:szCs w:val="18"/>
                <w:lang w:eastAsia="ko-KR"/>
              </w:rPr>
              <w:t>:</w:t>
            </w:r>
            <w:r w:rsidR="003D3C73" w:rsidRPr="00C43ACB">
              <w:rPr>
                <w:rFonts w:eastAsia="Arial Unicode MS"/>
                <w:szCs w:val="18"/>
                <w:lang w:eastAsia="ko-KR"/>
              </w:rPr>
              <w:t xml:space="preserve"> </w:t>
            </w:r>
            <w:r w:rsidR="00EE57EB" w:rsidRPr="00C43ACB">
              <w:rPr>
                <w:rFonts w:eastAsia="Arial Unicode MS"/>
                <w:szCs w:val="18"/>
                <w:lang w:eastAsia="ko-KR"/>
              </w:rPr>
              <w:t>A</w:t>
            </w:r>
            <w:r w:rsidR="003D3C73" w:rsidRPr="00C43ACB">
              <w:rPr>
                <w:rFonts w:eastAsia="Arial Unicode MS"/>
                <w:szCs w:val="18"/>
              </w:rPr>
              <w:t xml:space="preserve">ttributes of the </w:t>
            </w:r>
            <w:r w:rsidR="003D3C73" w:rsidRPr="00C43ACB">
              <w:rPr>
                <w:rFonts w:eastAsia="Arial Unicode MS"/>
                <w:i/>
                <w:szCs w:val="18"/>
              </w:rPr>
              <w:t>&lt;</w:t>
            </w:r>
            <w:r w:rsidR="00623EC0" w:rsidRPr="00C43ACB">
              <w:rPr>
                <w:rFonts w:eastAsia="Arial Unicode MS"/>
                <w:i/>
                <w:szCs w:val="18"/>
                <w:lang w:eastAsia="ko-KR"/>
              </w:rPr>
              <w:t>serviceSubscribedNode</w:t>
            </w:r>
            <w:r w:rsidR="003D3C73" w:rsidRPr="00C43ACB">
              <w:rPr>
                <w:rFonts w:eastAsia="Arial Unicode MS"/>
                <w:i/>
                <w:szCs w:val="18"/>
              </w:rPr>
              <w:t>&gt;</w:t>
            </w:r>
            <w:r w:rsidR="003D3C73" w:rsidRPr="00C43ACB">
              <w:rPr>
                <w:rFonts w:eastAsia="Arial Unicode MS"/>
                <w:szCs w:val="18"/>
              </w:rPr>
              <w:t xml:space="preserve"> resource as defined in </w:t>
            </w:r>
            <w:r w:rsidR="00EE57EB" w:rsidRPr="00C43ACB">
              <w:rPr>
                <w:rFonts w:eastAsia="Arial Unicode MS"/>
                <w:szCs w:val="18"/>
              </w:rPr>
              <w:t>clause </w:t>
            </w:r>
            <w:r w:rsidR="003D3C73" w:rsidRPr="00C43ACB">
              <w:rPr>
                <w:rFonts w:eastAsia="Arial Unicode MS"/>
                <w:szCs w:val="18"/>
              </w:rPr>
              <w:t>9.6.</w:t>
            </w:r>
            <w:r w:rsidR="003D3C73" w:rsidRPr="00C43ACB">
              <w:rPr>
                <w:rFonts w:eastAsia="Arial Unicode MS"/>
                <w:szCs w:val="18"/>
                <w:lang w:eastAsia="ko-KR"/>
              </w:rPr>
              <w:t>16</w:t>
            </w:r>
            <w:r w:rsidR="003D3C73" w:rsidRPr="00C43ACB">
              <w:rPr>
                <w:rFonts w:eastAsia="Arial Unicode MS"/>
                <w:szCs w:val="18"/>
              </w:rPr>
              <w:t xml:space="preserve"> which need be updated, with the exception of the following that cannot be modified: </w:t>
            </w:r>
            <w:r w:rsidR="003D10C8" w:rsidRPr="00C43ACB">
              <w:rPr>
                <w:rFonts w:eastAsia="Arial Unicode MS"/>
                <w:szCs w:val="18"/>
              </w:rPr>
              <w:t>"</w:t>
            </w:r>
            <w:r w:rsidR="003D3C73" w:rsidRPr="00C43ACB">
              <w:rPr>
                <w:rFonts w:eastAsia="Arial Unicode MS"/>
                <w:i/>
                <w:szCs w:val="18"/>
              </w:rPr>
              <w:t>lastModifiedTime</w:t>
            </w:r>
            <w:r w:rsidR="003D10C8" w:rsidRPr="00C43ACB">
              <w:rPr>
                <w:rFonts w:eastAsia="Arial Unicode MS"/>
                <w:szCs w:val="18"/>
              </w:rPr>
              <w:t>"</w:t>
            </w:r>
          </w:p>
        </w:tc>
      </w:tr>
      <w:tr w:rsidR="003D3C73" w:rsidRPr="00C43ACB" w14:paraId="2DC45898" w14:textId="77777777" w:rsidTr="001C13B4">
        <w:trPr>
          <w:jc w:val="center"/>
        </w:trPr>
        <w:tc>
          <w:tcPr>
            <w:tcW w:w="3392" w:type="dxa"/>
            <w:shd w:val="clear" w:color="auto" w:fill="auto"/>
          </w:tcPr>
          <w:p w14:paraId="5DE38676"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before sending Request</w:t>
            </w:r>
          </w:p>
        </w:tc>
        <w:tc>
          <w:tcPr>
            <w:tcW w:w="5775" w:type="dxa"/>
            <w:shd w:val="clear" w:color="auto" w:fill="auto"/>
          </w:tcPr>
          <w:p w14:paraId="7CAA5679" w14:textId="77777777" w:rsidR="003D3C73" w:rsidRPr="00C43ACB" w:rsidRDefault="003D3C73" w:rsidP="00EE57EB">
            <w:pPr>
              <w:pStyle w:val="TAL"/>
              <w:rPr>
                <w:rFonts w:eastAsia="Arial Unicode MS"/>
                <w:lang w:eastAsia="zh-CN"/>
              </w:rPr>
            </w:pPr>
            <w:r w:rsidRPr="00C43ACB">
              <w:rPr>
                <w:rFonts w:eastAsia="Arial Unicode MS"/>
                <w:lang w:eastAsia="ko-KR"/>
              </w:rPr>
              <w:t>According to clause 10.1.3</w:t>
            </w:r>
          </w:p>
        </w:tc>
      </w:tr>
      <w:tr w:rsidR="003D3C73" w:rsidRPr="00C43ACB" w14:paraId="635F53B3" w14:textId="77777777" w:rsidTr="001C13B4">
        <w:trPr>
          <w:jc w:val="center"/>
        </w:trPr>
        <w:tc>
          <w:tcPr>
            <w:tcW w:w="3392" w:type="dxa"/>
            <w:shd w:val="clear" w:color="auto" w:fill="auto"/>
          </w:tcPr>
          <w:p w14:paraId="608783C7"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75" w:type="dxa"/>
            <w:shd w:val="clear" w:color="auto" w:fill="auto"/>
          </w:tcPr>
          <w:p w14:paraId="49D74AD9" w14:textId="77777777" w:rsidR="003D3C73" w:rsidRPr="00C43ACB" w:rsidRDefault="003D3C73" w:rsidP="00EE57EB">
            <w:pPr>
              <w:pStyle w:val="TAL"/>
              <w:rPr>
                <w:rFonts w:eastAsia="Arial Unicode MS"/>
                <w:lang w:eastAsia="ko-KR"/>
              </w:rPr>
            </w:pPr>
            <w:r w:rsidRPr="00C43ACB">
              <w:rPr>
                <w:rFonts w:eastAsia="Arial Unicode MS"/>
                <w:lang w:eastAsia="ko-KR"/>
              </w:rPr>
              <w:t>According to clause 10.1.3</w:t>
            </w:r>
          </w:p>
        </w:tc>
      </w:tr>
      <w:tr w:rsidR="003D3C73" w:rsidRPr="00C43ACB" w14:paraId="550B7276" w14:textId="77777777" w:rsidTr="001C13B4">
        <w:trPr>
          <w:jc w:val="center"/>
        </w:trPr>
        <w:tc>
          <w:tcPr>
            <w:tcW w:w="3392" w:type="dxa"/>
            <w:shd w:val="clear" w:color="auto" w:fill="auto"/>
          </w:tcPr>
          <w:p w14:paraId="5B1AF74E"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Response message</w:t>
            </w:r>
          </w:p>
        </w:tc>
        <w:tc>
          <w:tcPr>
            <w:tcW w:w="5775" w:type="dxa"/>
            <w:shd w:val="clear" w:color="auto" w:fill="auto"/>
          </w:tcPr>
          <w:p w14:paraId="348E6026" w14:textId="77777777" w:rsidR="003D3C73" w:rsidRPr="00C43ACB" w:rsidRDefault="003D3C73" w:rsidP="00EE57EB">
            <w:pPr>
              <w:pStyle w:val="TAL"/>
              <w:rPr>
                <w:rFonts w:eastAsia="Arial Unicode MS"/>
                <w:iCs/>
              </w:rPr>
            </w:pPr>
            <w:r w:rsidRPr="00C43ACB">
              <w:rPr>
                <w:rFonts w:eastAsia="Arial Unicode MS"/>
                <w:lang w:eastAsia="ko-KR"/>
              </w:rPr>
              <w:t>According to clause 10.1.3</w:t>
            </w:r>
          </w:p>
        </w:tc>
      </w:tr>
      <w:tr w:rsidR="003D3C73" w:rsidRPr="00C43ACB" w14:paraId="0C9EC047"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3332FED8"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after receiving Response</w:t>
            </w:r>
          </w:p>
        </w:tc>
        <w:tc>
          <w:tcPr>
            <w:tcW w:w="5775" w:type="dxa"/>
            <w:tcBorders>
              <w:top w:val="single" w:sz="8" w:space="0" w:color="000000"/>
              <w:bottom w:val="single" w:sz="8" w:space="0" w:color="000000"/>
              <w:right w:val="single" w:sz="8" w:space="0" w:color="000000"/>
            </w:tcBorders>
            <w:shd w:val="clear" w:color="auto" w:fill="auto"/>
          </w:tcPr>
          <w:p w14:paraId="4667867A" w14:textId="77777777" w:rsidR="003D3C73" w:rsidRPr="00C43ACB" w:rsidRDefault="003D3C73" w:rsidP="00EE57EB">
            <w:pPr>
              <w:pStyle w:val="TAL"/>
              <w:rPr>
                <w:rFonts w:eastAsia="Arial Unicode MS"/>
              </w:rPr>
            </w:pPr>
            <w:r w:rsidRPr="00C43ACB">
              <w:rPr>
                <w:rFonts w:eastAsia="Arial Unicode MS"/>
                <w:lang w:eastAsia="ko-KR"/>
              </w:rPr>
              <w:t>According to clause 10.1.3</w:t>
            </w:r>
          </w:p>
        </w:tc>
      </w:tr>
      <w:tr w:rsidR="003D3C73" w:rsidRPr="00C43ACB" w14:paraId="6A7FE96A"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414321FC"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Exceptions</w:t>
            </w:r>
          </w:p>
        </w:tc>
        <w:tc>
          <w:tcPr>
            <w:tcW w:w="5775" w:type="dxa"/>
            <w:tcBorders>
              <w:top w:val="single" w:sz="8" w:space="0" w:color="000000"/>
              <w:bottom w:val="single" w:sz="8" w:space="0" w:color="000000"/>
              <w:right w:val="single" w:sz="8" w:space="0" w:color="000000"/>
            </w:tcBorders>
            <w:shd w:val="clear" w:color="auto" w:fill="auto"/>
          </w:tcPr>
          <w:p w14:paraId="477B913F" w14:textId="77777777" w:rsidR="003D3C73" w:rsidRPr="00C43ACB" w:rsidRDefault="003D3C73" w:rsidP="00EE57EB">
            <w:pPr>
              <w:pStyle w:val="TAL"/>
              <w:rPr>
                <w:rFonts w:eastAsia="Arial Unicode MS"/>
              </w:rPr>
            </w:pPr>
            <w:r w:rsidRPr="00C43ACB">
              <w:rPr>
                <w:rFonts w:eastAsia="Arial Unicode MS"/>
                <w:lang w:eastAsia="ko-KR"/>
              </w:rPr>
              <w:t>According to clause 10.1.3</w:t>
            </w:r>
          </w:p>
        </w:tc>
      </w:tr>
    </w:tbl>
    <w:p w14:paraId="482A64F1" w14:textId="77777777" w:rsidR="00FE4B48" w:rsidRPr="00C43ACB" w:rsidRDefault="00FE4B48" w:rsidP="00274811"/>
    <w:p w14:paraId="1D6F5ECC" w14:textId="77777777" w:rsidR="00F0134E" w:rsidRPr="00C43ACB" w:rsidRDefault="00F0134E" w:rsidP="00A97152">
      <w:pPr>
        <w:pStyle w:val="40"/>
      </w:pPr>
      <w:bookmarkStart w:id="828" w:name="_Toc507429972"/>
      <w:bookmarkStart w:id="829" w:name="_Toc2172165"/>
      <w:r w:rsidRPr="00C43ACB">
        <w:t>10.2.</w:t>
      </w:r>
      <w:r w:rsidR="00203C9D" w:rsidRPr="00C43ACB">
        <w:t>1</w:t>
      </w:r>
      <w:r w:rsidR="00F05B90" w:rsidRPr="00C43ACB">
        <w:t>7</w:t>
      </w:r>
      <w:r w:rsidRPr="00C43ACB">
        <w:t>.4</w:t>
      </w:r>
      <w:r w:rsidRPr="00C43ACB">
        <w:tab/>
        <w:t xml:space="preserve">Delete </w:t>
      </w:r>
      <w:r w:rsidRPr="00C43ACB">
        <w:rPr>
          <w:i/>
        </w:rPr>
        <w:t>&lt;</w:t>
      </w:r>
      <w:r w:rsidR="00623EC0" w:rsidRPr="00C43ACB">
        <w:rPr>
          <w:i/>
        </w:rPr>
        <w:t>serviceSubscribedNode</w:t>
      </w:r>
      <w:r w:rsidRPr="00C43ACB">
        <w:rPr>
          <w:i/>
        </w:rPr>
        <w:t>&gt;</w:t>
      </w:r>
      <w:bookmarkEnd w:id="828"/>
      <w:bookmarkEnd w:id="829"/>
    </w:p>
    <w:p w14:paraId="54948B81" w14:textId="77777777" w:rsidR="00F0134E" w:rsidRPr="00C43ACB" w:rsidRDefault="00F0134E" w:rsidP="00F0134E">
      <w:r w:rsidRPr="00C43ACB">
        <w:t xml:space="preserve">This </w:t>
      </w:r>
      <w:r w:rsidR="002D07A2" w:rsidRPr="00C43ACB">
        <w:t>procedure</w:t>
      </w:r>
      <w:r w:rsidRPr="00C43ACB">
        <w:t xml:space="preserve"> </w:t>
      </w:r>
      <w:r w:rsidR="00FD7BE7" w:rsidRPr="00C43ACB">
        <w:t>shall be</w:t>
      </w:r>
      <w:r w:rsidRPr="00C43ACB">
        <w:t xml:space="preserve"> used for deleting a </w:t>
      </w:r>
      <w:r w:rsidRPr="00C43ACB">
        <w:rPr>
          <w:i/>
        </w:rPr>
        <w:t>&lt;</w:t>
      </w:r>
      <w:r w:rsidR="00623EC0" w:rsidRPr="00C43ACB">
        <w:rPr>
          <w:i/>
        </w:rPr>
        <w:t>serviceSubscribedNode</w:t>
      </w:r>
      <w:r w:rsidRPr="00C43ACB">
        <w:rPr>
          <w:i/>
        </w:rPr>
        <w:t>&gt;</w:t>
      </w:r>
      <w:r w:rsidRPr="00C43ACB">
        <w:t xml:space="preserve"> resource residing under a </w:t>
      </w:r>
      <w:r w:rsidRPr="00C43ACB">
        <w:rPr>
          <w:i/>
        </w:rPr>
        <w:t>&lt;m2mServiceSubscription</w:t>
      </w:r>
      <w:r w:rsidR="00623EC0" w:rsidRPr="00C43ACB">
        <w:rPr>
          <w:i/>
        </w:rPr>
        <w:t>Profile</w:t>
      </w:r>
      <w:r w:rsidRPr="00C43ACB">
        <w:rPr>
          <w:i/>
        </w:rPr>
        <w:t>&gt;</w:t>
      </w:r>
      <w:r w:rsidR="00EE57EB" w:rsidRPr="00C43ACB">
        <w:t xml:space="preserve"> resource.</w:t>
      </w:r>
    </w:p>
    <w:p w14:paraId="61B8B412" w14:textId="77777777" w:rsidR="00F0134E" w:rsidRPr="00C43ACB" w:rsidRDefault="00F0134E" w:rsidP="003521AA">
      <w:pPr>
        <w:pStyle w:val="TH"/>
      </w:pPr>
      <w:r w:rsidRPr="00C43ACB">
        <w:lastRenderedPageBreak/>
        <w:t>Table 10.2.</w:t>
      </w:r>
      <w:r w:rsidR="00203C9D" w:rsidRPr="00C43ACB">
        <w:t>1</w:t>
      </w:r>
      <w:r w:rsidR="00F05B90" w:rsidRPr="00C43ACB">
        <w:t>7</w:t>
      </w:r>
      <w:r w:rsidRPr="00C43ACB">
        <w:t xml:space="preserve">.4-1: </w:t>
      </w:r>
      <w:r w:rsidRPr="00C43ACB">
        <w:rPr>
          <w:i/>
        </w:rPr>
        <w:t>&lt;</w:t>
      </w:r>
      <w:r w:rsidR="00623EC0" w:rsidRPr="00C43ACB">
        <w:rPr>
          <w:i/>
        </w:rPr>
        <w:t>serviceSubscribedNode</w:t>
      </w:r>
      <w:r w:rsidRPr="00C43ACB">
        <w:rPr>
          <w:i/>
        </w:rPr>
        <w:t>&gt;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22BFFBE9"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5E0F913" w14:textId="77777777" w:rsidR="003D3C73" w:rsidRPr="00C43ACB" w:rsidRDefault="003D3C73" w:rsidP="00DF25BA">
            <w:pPr>
              <w:pStyle w:val="TAH"/>
              <w:rPr>
                <w:rFonts w:eastAsia="Malgun Gothic"/>
                <w:lang w:eastAsia="ko-KR"/>
              </w:rPr>
            </w:pPr>
            <w:r w:rsidRPr="00C43ACB">
              <w:rPr>
                <w:rFonts w:eastAsia="Malgun Gothic"/>
                <w:i/>
                <w:lang w:eastAsia="ko-KR"/>
              </w:rPr>
              <w:t>&lt;</w:t>
            </w:r>
            <w:r w:rsidR="00623EC0" w:rsidRPr="00C43ACB">
              <w:rPr>
                <w:i/>
              </w:rPr>
              <w:t>serviceSubscribedNode</w:t>
            </w:r>
            <w:r w:rsidRPr="00C43ACB">
              <w:rPr>
                <w:rFonts w:eastAsia="Malgun Gothic"/>
                <w:i/>
                <w:lang w:eastAsia="ko-KR"/>
              </w:rPr>
              <w:t>&gt;</w:t>
            </w:r>
            <w:r w:rsidRPr="00C43ACB">
              <w:rPr>
                <w:rFonts w:eastAsia="Malgun Gothic"/>
                <w:lang w:eastAsia="ko-KR"/>
              </w:rPr>
              <w:t xml:space="preserve"> DELETE</w:t>
            </w:r>
          </w:p>
        </w:tc>
      </w:tr>
      <w:tr w:rsidR="003D3C73" w:rsidRPr="00C43ACB" w14:paraId="43312BB1" w14:textId="77777777" w:rsidTr="00731766">
        <w:trPr>
          <w:jc w:val="center"/>
        </w:trPr>
        <w:tc>
          <w:tcPr>
            <w:tcW w:w="2093" w:type="dxa"/>
            <w:shd w:val="clear" w:color="auto" w:fill="auto"/>
          </w:tcPr>
          <w:p w14:paraId="3A2FE15A" w14:textId="77777777" w:rsidR="003D3C73" w:rsidRPr="00C43ACB" w:rsidRDefault="003D3C73" w:rsidP="00DF25BA">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7074" w:type="dxa"/>
            <w:shd w:val="clear" w:color="auto" w:fill="auto"/>
          </w:tcPr>
          <w:p w14:paraId="59E50D04" w14:textId="77777777" w:rsidR="003D3C73" w:rsidRPr="00C43ACB" w:rsidRDefault="003D3C73" w:rsidP="00DF25BA">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w:t>
            </w:r>
            <w:r w:rsidR="00265BD3" w:rsidRPr="00C43ACB">
              <w:rPr>
                <w:rFonts w:ascii="Arial" w:eastAsia="Arial Unicode MS" w:hAnsi="Arial"/>
                <w:iCs/>
                <w:sz w:val="18"/>
                <w:szCs w:val="18"/>
                <w:lang w:eastAsia="zh-CN"/>
              </w:rPr>
              <w:t xml:space="preserve"> and</w:t>
            </w:r>
            <w:r w:rsidRPr="00C43ACB">
              <w:rPr>
                <w:rFonts w:ascii="Arial" w:eastAsia="Arial Unicode MS" w:hAnsi="Arial"/>
                <w:iCs/>
                <w:sz w:val="18"/>
                <w:szCs w:val="18"/>
                <w:lang w:eastAsia="zh-CN"/>
              </w:rPr>
              <w:t xml:space="preserve"> Mcc</w:t>
            </w:r>
          </w:p>
        </w:tc>
      </w:tr>
      <w:tr w:rsidR="003D3C73" w:rsidRPr="00C43ACB" w14:paraId="4624E9FA" w14:textId="77777777" w:rsidTr="00731766">
        <w:trPr>
          <w:jc w:val="center"/>
        </w:trPr>
        <w:tc>
          <w:tcPr>
            <w:tcW w:w="2093" w:type="dxa"/>
            <w:shd w:val="clear" w:color="auto" w:fill="auto"/>
          </w:tcPr>
          <w:p w14:paraId="50660BF4"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Request message</w:t>
            </w:r>
          </w:p>
        </w:tc>
        <w:tc>
          <w:tcPr>
            <w:tcW w:w="7074" w:type="dxa"/>
            <w:shd w:val="clear" w:color="auto" w:fill="auto"/>
          </w:tcPr>
          <w:p w14:paraId="75E563A2" w14:textId="77777777" w:rsidR="003D3C73" w:rsidRPr="00C43ACB" w:rsidRDefault="006E74C3" w:rsidP="00DF25BA">
            <w:pPr>
              <w:pStyle w:val="TAL"/>
              <w:rPr>
                <w:rFonts w:eastAsia="Arial Unicode MS"/>
              </w:rPr>
            </w:pPr>
            <w:r w:rsidRPr="00C43ACB">
              <w:rPr>
                <w:rFonts w:eastAsia="Arial Unicode MS"/>
              </w:rPr>
              <w:t xml:space="preserve">All parameters defined </w:t>
            </w:r>
            <w:r w:rsidR="00385797" w:rsidRPr="00C43ACB">
              <w:rPr>
                <w:rFonts w:eastAsia="Arial Unicode MS"/>
              </w:rPr>
              <w:t>in table</w:t>
            </w:r>
            <w:r w:rsidR="003D3C73" w:rsidRPr="00C43ACB">
              <w:rPr>
                <w:rFonts w:eastAsia="Arial Unicode MS"/>
              </w:rPr>
              <w:t xml:space="preserve"> </w:t>
            </w:r>
            <w:r w:rsidR="00F82CA0" w:rsidRPr="00C43ACB">
              <w:rPr>
                <w:rFonts w:eastAsia="Arial Unicode MS"/>
              </w:rPr>
              <w:t>8.1.2-3</w:t>
            </w:r>
            <w:r w:rsidR="003D3C73" w:rsidRPr="00C43ACB">
              <w:rPr>
                <w:rFonts w:eastAsia="Arial Unicode MS"/>
              </w:rPr>
              <w:t xml:space="preserve"> </w:t>
            </w:r>
            <w:r w:rsidR="003D3C73" w:rsidRPr="00C43ACB">
              <w:rPr>
                <w:rFonts w:eastAsia="Arial Unicode MS"/>
                <w:szCs w:val="18"/>
                <w:lang w:eastAsia="ko-KR"/>
              </w:rPr>
              <w:t>apply with the specific details for:</w:t>
            </w:r>
          </w:p>
          <w:p w14:paraId="7C2C2F71" w14:textId="77777777" w:rsidR="003D3C73" w:rsidRPr="00C43ACB" w:rsidRDefault="00195AFB" w:rsidP="00EE57EB">
            <w:pPr>
              <w:pStyle w:val="TAL"/>
              <w:rPr>
                <w:rFonts w:eastAsia="Arial Unicode MS"/>
              </w:rPr>
            </w:pPr>
            <w:r w:rsidRPr="00C43ACB">
              <w:rPr>
                <w:rFonts w:eastAsia="Arial Unicode MS"/>
                <w:b/>
                <w:i/>
                <w:szCs w:val="18"/>
                <w:lang w:eastAsia="ko-KR"/>
              </w:rPr>
              <w:t>To</w:t>
            </w:r>
            <w:r w:rsidR="003D3C73" w:rsidRPr="00C43ACB">
              <w:rPr>
                <w:rFonts w:eastAsia="Arial Unicode MS"/>
                <w:b/>
                <w:i/>
                <w:szCs w:val="18"/>
                <w:lang w:eastAsia="ko-KR"/>
              </w:rPr>
              <w:t>:</w:t>
            </w:r>
            <w:r w:rsidR="003D3C73" w:rsidRPr="00C43ACB">
              <w:rPr>
                <w:rFonts w:eastAsia="Arial Unicode MS"/>
                <w:szCs w:val="18"/>
                <w:lang w:eastAsia="ko-KR"/>
              </w:rPr>
              <w:t xml:space="preserve"> </w:t>
            </w:r>
            <w:r w:rsidR="00EE57EB" w:rsidRPr="00C43ACB">
              <w:rPr>
                <w:rFonts w:eastAsia="Arial Unicode MS"/>
                <w:szCs w:val="18"/>
                <w:lang w:eastAsia="ko-KR"/>
              </w:rPr>
              <w:t>T</w:t>
            </w:r>
            <w:r w:rsidR="003D3C73" w:rsidRPr="00C43ACB">
              <w:rPr>
                <w:rFonts w:eastAsia="Arial Unicode MS"/>
              </w:rPr>
              <w:t>he</w:t>
            </w:r>
            <w:r w:rsidR="003D3C73" w:rsidRPr="00C43ACB">
              <w:t xml:space="preserve"> Receiver or </w:t>
            </w:r>
            <w:r w:rsidR="00DF352A" w:rsidRPr="00C43ACB">
              <w:t>H</w:t>
            </w:r>
            <w:r w:rsidR="003D3C73" w:rsidRPr="00C43ACB">
              <w:t>osting CSE shall be an IN-CSE</w:t>
            </w:r>
          </w:p>
        </w:tc>
      </w:tr>
      <w:tr w:rsidR="003D3C73" w:rsidRPr="00C43ACB" w14:paraId="47ECF710" w14:textId="77777777" w:rsidTr="00731766">
        <w:trPr>
          <w:jc w:val="center"/>
        </w:trPr>
        <w:tc>
          <w:tcPr>
            <w:tcW w:w="2093" w:type="dxa"/>
            <w:shd w:val="clear" w:color="auto" w:fill="auto"/>
          </w:tcPr>
          <w:p w14:paraId="1130F344"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before sending Request</w:t>
            </w:r>
          </w:p>
        </w:tc>
        <w:tc>
          <w:tcPr>
            <w:tcW w:w="7074" w:type="dxa"/>
            <w:shd w:val="clear" w:color="auto" w:fill="auto"/>
          </w:tcPr>
          <w:p w14:paraId="1DF12A35"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According to clause 10.1.4</w:t>
            </w:r>
          </w:p>
        </w:tc>
      </w:tr>
      <w:tr w:rsidR="003D3C73" w:rsidRPr="00C43ACB" w14:paraId="112D2175" w14:textId="77777777" w:rsidTr="00731766">
        <w:trPr>
          <w:jc w:val="center"/>
        </w:trPr>
        <w:tc>
          <w:tcPr>
            <w:tcW w:w="2093" w:type="dxa"/>
            <w:shd w:val="clear" w:color="auto" w:fill="auto"/>
          </w:tcPr>
          <w:p w14:paraId="68CF0969"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7074" w:type="dxa"/>
            <w:shd w:val="clear" w:color="auto" w:fill="auto"/>
          </w:tcPr>
          <w:p w14:paraId="69A8F0DC"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According to clause 10.1.4</w:t>
            </w:r>
          </w:p>
        </w:tc>
      </w:tr>
      <w:tr w:rsidR="003D3C73" w:rsidRPr="00C43ACB" w14:paraId="6040222D" w14:textId="77777777" w:rsidTr="00731766">
        <w:trPr>
          <w:jc w:val="center"/>
        </w:trPr>
        <w:tc>
          <w:tcPr>
            <w:tcW w:w="2093" w:type="dxa"/>
            <w:shd w:val="clear" w:color="auto" w:fill="auto"/>
          </w:tcPr>
          <w:p w14:paraId="0B6950CF"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Response message</w:t>
            </w:r>
          </w:p>
        </w:tc>
        <w:tc>
          <w:tcPr>
            <w:tcW w:w="7074" w:type="dxa"/>
            <w:shd w:val="clear" w:color="auto" w:fill="auto"/>
          </w:tcPr>
          <w:p w14:paraId="624DDDBA"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According to clause 10.1.4</w:t>
            </w:r>
          </w:p>
        </w:tc>
      </w:tr>
      <w:tr w:rsidR="003D3C73" w:rsidRPr="00C43ACB" w14:paraId="183F25A0"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76C10FC"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27D457F5" w14:textId="77777777" w:rsidR="003D3C73" w:rsidRPr="00C43ACB" w:rsidRDefault="003D3C73" w:rsidP="00EE57EB">
            <w:pPr>
              <w:pStyle w:val="TAL"/>
              <w:rPr>
                <w:rFonts w:eastAsia="Arial Unicode MS"/>
              </w:rPr>
            </w:pPr>
            <w:r w:rsidRPr="00C43ACB">
              <w:rPr>
                <w:rFonts w:eastAsia="Arial Unicode MS"/>
                <w:lang w:eastAsia="ko-KR"/>
              </w:rPr>
              <w:t>According to clause 10.1.4</w:t>
            </w:r>
          </w:p>
        </w:tc>
      </w:tr>
      <w:tr w:rsidR="003D3C73" w:rsidRPr="00C43ACB" w14:paraId="5AF3D5FD"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99339E0"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30201C8B" w14:textId="77777777" w:rsidR="003D3C73" w:rsidRPr="00C43ACB" w:rsidRDefault="003D3C73" w:rsidP="00EE57EB">
            <w:pPr>
              <w:pStyle w:val="TAL"/>
              <w:rPr>
                <w:rFonts w:eastAsia="Arial Unicode MS"/>
              </w:rPr>
            </w:pPr>
            <w:r w:rsidRPr="00C43ACB">
              <w:rPr>
                <w:rFonts w:eastAsia="Arial Unicode MS"/>
                <w:lang w:eastAsia="ko-KR"/>
              </w:rPr>
              <w:t>According to clause 10.1.4</w:t>
            </w:r>
          </w:p>
        </w:tc>
      </w:tr>
    </w:tbl>
    <w:p w14:paraId="57652E6A" w14:textId="77777777" w:rsidR="003D3C73" w:rsidRPr="00C43ACB" w:rsidRDefault="003D3C73" w:rsidP="00F87D59"/>
    <w:p w14:paraId="5FB27ABD" w14:textId="77777777" w:rsidR="00B55E7D" w:rsidRPr="00C43ACB" w:rsidRDefault="00FE4B48" w:rsidP="00B55E7D">
      <w:pPr>
        <w:pStyle w:val="30"/>
      </w:pPr>
      <w:bookmarkStart w:id="830" w:name="_Toc507429973"/>
      <w:bookmarkStart w:id="831" w:name="_Toc2172166"/>
      <w:r w:rsidRPr="00C43ACB">
        <w:t>10.2.1</w:t>
      </w:r>
      <w:r w:rsidR="00F05B90" w:rsidRPr="00C43ACB">
        <w:t>8</w:t>
      </w:r>
      <w:r w:rsidRPr="00C43ACB">
        <w:tab/>
      </w:r>
      <w:r w:rsidR="00B55E7D" w:rsidRPr="00C43ACB">
        <w:t>Resource Announcement Procedure</w:t>
      </w:r>
      <w:r w:rsidR="00EF1A96" w:rsidRPr="00C43ACB">
        <w:t>s</w:t>
      </w:r>
      <w:bookmarkEnd w:id="830"/>
      <w:bookmarkEnd w:id="831"/>
    </w:p>
    <w:p w14:paraId="5D1B8385" w14:textId="77777777" w:rsidR="00B55E7D" w:rsidRPr="00C43ACB" w:rsidRDefault="00B55E7D" w:rsidP="00A97152">
      <w:pPr>
        <w:pStyle w:val="40"/>
      </w:pPr>
      <w:bookmarkStart w:id="832" w:name="_Toc507429974"/>
      <w:bookmarkStart w:id="833" w:name="_Toc2172167"/>
      <w:r w:rsidRPr="00C43ACB">
        <w:t>10.</w:t>
      </w:r>
      <w:r w:rsidR="00843B5E" w:rsidRPr="00C43ACB">
        <w:t>2</w:t>
      </w:r>
      <w:r w:rsidRPr="00C43ACB">
        <w:t>.1</w:t>
      </w:r>
      <w:r w:rsidR="00F05B90" w:rsidRPr="00C43ACB">
        <w:t>8</w:t>
      </w:r>
      <w:r w:rsidRPr="00C43ACB">
        <w:t>.1</w:t>
      </w:r>
      <w:r w:rsidRPr="00C43ACB">
        <w:tab/>
        <w:t xml:space="preserve">Procedure for AE and CSE to initiate </w:t>
      </w:r>
      <w:r w:rsidR="00A65C82" w:rsidRPr="00C43ACB">
        <w:t>C</w:t>
      </w:r>
      <w:r w:rsidRPr="00C43ACB">
        <w:t xml:space="preserve">reation of </w:t>
      </w:r>
      <w:r w:rsidR="00A65C82" w:rsidRPr="00C43ACB">
        <w:t>an</w:t>
      </w:r>
      <w:r w:rsidRPr="00C43ACB">
        <w:t xml:space="preserve"> Announced Resource</w:t>
      </w:r>
      <w:bookmarkEnd w:id="832"/>
      <w:bookmarkEnd w:id="833"/>
    </w:p>
    <w:p w14:paraId="03915D83" w14:textId="77777777" w:rsidR="00A65C82" w:rsidRPr="00C43ACB" w:rsidRDefault="00A65C82" w:rsidP="00A65C82">
      <w:pPr>
        <w:rPr>
          <w:rFonts w:eastAsia="宋体"/>
          <w:lang w:eastAsia="zh-CN"/>
        </w:rPr>
      </w:pPr>
      <w:r w:rsidRPr="00C43ACB">
        <w:t>This clause describes the procedure for an AE or a CSE to initiate the creation of an announced resource.</w:t>
      </w:r>
    </w:p>
    <w:p w14:paraId="7ABD160C" w14:textId="77777777" w:rsidR="00D01C73" w:rsidRPr="00C43ACB" w:rsidRDefault="00D01C73" w:rsidP="00A65C82">
      <w:pPr>
        <w:rPr>
          <w:rFonts w:eastAsia="宋体"/>
          <w:lang w:eastAsia="zh-CN"/>
        </w:rPr>
      </w:pPr>
      <w:r w:rsidRPr="00C43ACB">
        <w:rPr>
          <w:lang w:eastAsia="ko-KR"/>
        </w:rPr>
        <w:t xml:space="preserve">Figure 10.2.18.1-1 depicts how creation of and announced resource is </w:t>
      </w:r>
      <w:r w:rsidRPr="00C43ACB">
        <w:rPr>
          <w:rFonts w:hint="eastAsia"/>
          <w:lang w:eastAsia="ko-KR"/>
        </w:rPr>
        <w:t xml:space="preserve">initiated </w:t>
      </w:r>
      <w:r w:rsidRPr="00C43ACB">
        <w:rPr>
          <w:lang w:eastAsia="ko-KR"/>
        </w:rPr>
        <w:t xml:space="preserve">(clause 10.2.18.1) </w:t>
      </w:r>
      <w:r w:rsidRPr="00C43ACB">
        <w:rPr>
          <w:rFonts w:hint="eastAsia"/>
          <w:lang w:eastAsia="ko-KR"/>
        </w:rPr>
        <w:t xml:space="preserve">and </w:t>
      </w:r>
      <w:r w:rsidRPr="00C43ACB">
        <w:rPr>
          <w:lang w:eastAsia="ko-KR"/>
        </w:rPr>
        <w:t>the announced resource is created on an announcement target CSE (clause 10.2.18.4).</w:t>
      </w:r>
    </w:p>
    <w:p w14:paraId="4303B1B0" w14:textId="77777777" w:rsidR="00D01C73" w:rsidRPr="00C43ACB" w:rsidRDefault="00B24A7C" w:rsidP="0060193C">
      <w:pPr>
        <w:pStyle w:val="FL"/>
        <w:jc w:val="left"/>
      </w:pPr>
      <w:r w:rsidRPr="00C43ACB">
        <w:object w:dxaOrig="9666" w:dyaOrig="6198" w14:anchorId="375360EE">
          <v:shape id="_x0000_i1097" type="#_x0000_t75" style="width:460.8pt;height:295.8pt" o:ole="">
            <v:imagedata r:id="rId161" o:title=""/>
          </v:shape>
          <o:OLEObject Type="Embed" ProgID="Visio.Drawing.11" ShapeID="_x0000_i1097" DrawAspect="Content" ObjectID="_1632050060" r:id="rId162"/>
        </w:object>
      </w:r>
    </w:p>
    <w:p w14:paraId="7FC472FE" w14:textId="77777777" w:rsidR="00D01C73" w:rsidRPr="00C43ACB" w:rsidRDefault="00D01C73" w:rsidP="00383D72">
      <w:pPr>
        <w:pStyle w:val="TF"/>
      </w:pPr>
      <w:r w:rsidRPr="00C43ACB">
        <w:t xml:space="preserve">Figure </w:t>
      </w:r>
      <w:r w:rsidR="00D5359F" w:rsidRPr="00C43ACB">
        <w:t>1</w:t>
      </w:r>
      <w:r w:rsidRPr="00C43ACB">
        <w:t>0.2.18.1-1</w:t>
      </w:r>
      <w:r w:rsidR="00D5359F" w:rsidRPr="00C43ACB">
        <w:t>:</w:t>
      </w:r>
      <w:r w:rsidRPr="00C43ACB">
        <w:t xml:space="preserve"> Announced resource CREATE procedures</w:t>
      </w:r>
    </w:p>
    <w:p w14:paraId="2E7C741C" w14:textId="77777777" w:rsidR="00B54583" w:rsidRPr="00C43ACB" w:rsidRDefault="00A65C82" w:rsidP="00A65C82">
      <w:r w:rsidRPr="00C43ACB">
        <w:t xml:space="preserve">The Originator of a Request for initiating resource announcement can be either an AE or a CSE. </w:t>
      </w:r>
      <w:r w:rsidR="00B54583" w:rsidRPr="00C43ACB">
        <w:t>Two methods are supported for initiating the creation of an announced reso</w:t>
      </w:r>
      <w:r w:rsidR="00CF3D38" w:rsidRPr="00C43ACB">
        <w:t>ur</w:t>
      </w:r>
      <w:r w:rsidR="00B54583" w:rsidRPr="00C43ACB">
        <w:t>ce</w:t>
      </w:r>
      <w:r w:rsidR="00D5359F" w:rsidRPr="00C43ACB">
        <w:t>:</w:t>
      </w:r>
    </w:p>
    <w:p w14:paraId="777F1722" w14:textId="77777777" w:rsidR="00E5424B" w:rsidRPr="00C43ACB" w:rsidRDefault="00CF3D38" w:rsidP="002A3560">
      <w:pPr>
        <w:pStyle w:val="B1"/>
      </w:pPr>
      <w:r w:rsidRPr="00C43ACB">
        <w:t xml:space="preserve">CREATE: </w:t>
      </w:r>
      <w:r w:rsidR="00A65C82" w:rsidRPr="00C43ACB">
        <w:t xml:space="preserve">The Originator can initiate the creation of an announced resource during the creation of the original resource by providing </w:t>
      </w:r>
      <w:r w:rsidR="00A65C82" w:rsidRPr="00C43ACB">
        <w:rPr>
          <w:i/>
        </w:rPr>
        <w:t>announceTo</w:t>
      </w:r>
      <w:r w:rsidR="00A65C82" w:rsidRPr="00C43ACB">
        <w:t xml:space="preserve"> attribute </w:t>
      </w:r>
      <w:r w:rsidR="00A65C82" w:rsidRPr="00C43ACB">
        <w:rPr>
          <w:rFonts w:hint="eastAsia"/>
          <w:lang w:eastAsia="ko-KR"/>
        </w:rPr>
        <w:t>in</w:t>
      </w:r>
      <w:r w:rsidR="00A65C82" w:rsidRPr="00C43ACB">
        <w:t xml:space="preserve"> the CREATE</w:t>
      </w:r>
      <w:r w:rsidR="00EE57EB" w:rsidRPr="00C43ACB">
        <w:t xml:space="preserve"> Request.</w:t>
      </w:r>
    </w:p>
    <w:p w14:paraId="61A75FB2" w14:textId="77777777" w:rsidR="00A65C82" w:rsidRPr="00C43ACB" w:rsidRDefault="00E5424B" w:rsidP="002A3560">
      <w:pPr>
        <w:pStyle w:val="B1"/>
      </w:pPr>
      <w:r w:rsidRPr="00C43ACB">
        <w:t xml:space="preserve">UPDATE: </w:t>
      </w:r>
      <w:r w:rsidR="00A65C82" w:rsidRPr="00C43ACB">
        <w:t xml:space="preserve">The Originator can initiate the creation of an announced resource by using </w:t>
      </w:r>
      <w:r w:rsidR="00A65C82" w:rsidRPr="00C43ACB">
        <w:rPr>
          <w:rFonts w:hint="eastAsia"/>
          <w:lang w:eastAsia="ko-KR"/>
        </w:rPr>
        <w:t>the</w:t>
      </w:r>
      <w:r w:rsidR="00A65C82" w:rsidRPr="00C43ACB">
        <w:t xml:space="preserve"> UPDATE Request to</w:t>
      </w:r>
      <w:r w:rsidRPr="00C43ACB">
        <w:t xml:space="preserve"> update</w:t>
      </w:r>
      <w:r w:rsidR="00A65C82" w:rsidRPr="00C43ACB">
        <w:t xml:space="preserve"> the </w:t>
      </w:r>
      <w:r w:rsidR="00A65C82" w:rsidRPr="00C43ACB">
        <w:rPr>
          <w:i/>
        </w:rPr>
        <w:t>announceTo</w:t>
      </w:r>
      <w:r w:rsidR="00A65C82" w:rsidRPr="00C43ACB">
        <w:t xml:space="preserve"> attribute </w:t>
      </w:r>
      <w:r w:rsidRPr="00C43ACB">
        <w:t>at</w:t>
      </w:r>
      <w:r w:rsidR="00A65C82" w:rsidRPr="00C43ACB">
        <w:t xml:space="preserve"> the original resource</w:t>
      </w:r>
      <w:r w:rsidRPr="00C43ACB">
        <w:t>.</w:t>
      </w:r>
    </w:p>
    <w:p w14:paraId="6D0F22AD" w14:textId="77777777" w:rsidR="00A65C82" w:rsidRPr="00C43ACB" w:rsidRDefault="00A65C82" w:rsidP="003521AA">
      <w:pPr>
        <w:pStyle w:val="TH"/>
      </w:pPr>
      <w:r w:rsidRPr="00C43ACB">
        <w:lastRenderedPageBreak/>
        <w:t xml:space="preserve">Table 10.2.18.1-1: </w:t>
      </w:r>
      <w:r w:rsidR="001D5C2F" w:rsidRPr="00C43ACB">
        <w:t xml:space="preserve">Initiate </w:t>
      </w:r>
      <w:r w:rsidRPr="00C43ACB">
        <w:t xml:space="preserve">Resource Announcement: UPDATE </w:t>
      </w:r>
      <w:r w:rsidRPr="00C43ACB">
        <w:rPr>
          <w:rFonts w:hint="eastAsia"/>
        </w:rPr>
        <w:t>or</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D5C2F" w:rsidRPr="00C43ACB" w14:paraId="69513B92" w14:textId="77777777" w:rsidTr="00731766">
        <w:trPr>
          <w:tblHeader/>
          <w:jc w:val="center"/>
        </w:trPr>
        <w:tc>
          <w:tcPr>
            <w:tcW w:w="9167" w:type="dxa"/>
            <w:gridSpan w:val="2"/>
            <w:shd w:val="clear" w:color="auto" w:fill="DDDDDD"/>
          </w:tcPr>
          <w:p w14:paraId="78B24014" w14:textId="77777777" w:rsidR="001D5C2F" w:rsidRPr="00C43ACB" w:rsidRDefault="001D5C2F" w:rsidP="00235AA2">
            <w:pPr>
              <w:pStyle w:val="TAH"/>
              <w:rPr>
                <w:rFonts w:eastAsia="Malgun Gothic"/>
                <w:lang w:eastAsia="ko-KR"/>
              </w:rPr>
            </w:pPr>
            <w:r w:rsidRPr="00C43ACB">
              <w:rPr>
                <w:i/>
              </w:rPr>
              <w:t xml:space="preserve">Initiate Resource Announcement: </w:t>
            </w:r>
            <w:r w:rsidRPr="00C43ACB">
              <w:t>CREATE or UPDATE</w:t>
            </w:r>
          </w:p>
        </w:tc>
      </w:tr>
      <w:tr w:rsidR="001D5C2F" w:rsidRPr="00C43ACB" w14:paraId="11075872" w14:textId="77777777" w:rsidTr="00731766">
        <w:trPr>
          <w:jc w:val="center"/>
        </w:trPr>
        <w:tc>
          <w:tcPr>
            <w:tcW w:w="2093" w:type="dxa"/>
            <w:shd w:val="clear" w:color="auto" w:fill="auto"/>
          </w:tcPr>
          <w:p w14:paraId="6C673710" w14:textId="77777777" w:rsidR="001D5C2F" w:rsidRPr="00C43ACB" w:rsidRDefault="001D5C2F" w:rsidP="00235AA2">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4EB857A6" w14:textId="77777777" w:rsidR="001D5C2F" w:rsidRPr="00C43ACB" w:rsidRDefault="001D5C2F" w:rsidP="00235AA2">
            <w:pPr>
              <w:pStyle w:val="TAL"/>
              <w:rPr>
                <w:rFonts w:eastAsia="Malgun Gothic"/>
                <w:szCs w:val="18"/>
                <w:lang w:eastAsia="ko-KR"/>
              </w:rPr>
            </w:pPr>
            <w:r w:rsidRPr="00C43ACB">
              <w:rPr>
                <w:rFonts w:eastAsia="Malgun Gothic"/>
                <w:szCs w:val="18"/>
                <w:lang w:eastAsia="ko-KR"/>
              </w:rPr>
              <w:t>Mca</w:t>
            </w:r>
            <w:r w:rsidR="00DF0B39" w:rsidRPr="00C43ACB">
              <w:rPr>
                <w:rFonts w:eastAsia="Malgun Gothic"/>
                <w:szCs w:val="18"/>
                <w:lang w:eastAsia="ko-KR"/>
              </w:rPr>
              <w:t xml:space="preserve"> and</w:t>
            </w:r>
            <w:r w:rsidRPr="00C43ACB">
              <w:rPr>
                <w:rFonts w:eastAsia="Malgun Gothic"/>
                <w:szCs w:val="18"/>
                <w:lang w:eastAsia="ko-KR"/>
              </w:rPr>
              <w:t xml:space="preserve"> Mcc</w:t>
            </w:r>
            <w:r w:rsidR="00EF24C7" w:rsidRPr="00C43ACB">
              <w:rPr>
                <w:rFonts w:eastAsia="Malgun Gothic"/>
                <w:szCs w:val="18"/>
                <w:lang w:eastAsia="ko-KR"/>
              </w:rPr>
              <w:t>.</w:t>
            </w:r>
          </w:p>
        </w:tc>
      </w:tr>
      <w:tr w:rsidR="001D5C2F" w:rsidRPr="00C43ACB" w14:paraId="6073963E" w14:textId="77777777" w:rsidTr="00731766">
        <w:trPr>
          <w:jc w:val="center"/>
        </w:trPr>
        <w:tc>
          <w:tcPr>
            <w:tcW w:w="2093" w:type="dxa"/>
            <w:shd w:val="clear" w:color="auto" w:fill="auto"/>
          </w:tcPr>
          <w:p w14:paraId="61D8B86C" w14:textId="77777777" w:rsidR="001D5C2F" w:rsidRPr="00C43ACB" w:rsidRDefault="001D5C2F" w:rsidP="00235AA2">
            <w:pPr>
              <w:pStyle w:val="TAL"/>
              <w:rPr>
                <w:rFonts w:eastAsia="Malgun Gothic"/>
                <w:lang w:eastAsia="ko-KR"/>
              </w:rPr>
            </w:pPr>
            <w:r w:rsidRPr="00C43ACB">
              <w:rPr>
                <w:rFonts w:eastAsia="Arial Unicode MS"/>
              </w:rPr>
              <w:t>Information in Request message</w:t>
            </w:r>
          </w:p>
        </w:tc>
        <w:tc>
          <w:tcPr>
            <w:tcW w:w="7074" w:type="dxa"/>
            <w:shd w:val="clear" w:color="auto" w:fill="auto"/>
          </w:tcPr>
          <w:p w14:paraId="5227EB1D" w14:textId="77777777" w:rsidR="001D5C2F" w:rsidRPr="00C43ACB" w:rsidRDefault="001D5C2F" w:rsidP="00235AA2">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are applicable as indicated in that table. In addition, for the case of the CREATE procedure for a specific resource is described in clause 10.2. </w:t>
            </w:r>
            <w:r w:rsidRPr="00C43ACB">
              <w:rPr>
                <w:rFonts w:eastAsia="Arial Unicode MS" w:hint="eastAsia"/>
                <w:szCs w:val="18"/>
                <w:lang w:eastAsia="ko-KR"/>
              </w:rPr>
              <w:t xml:space="preserve">The Originator </w:t>
            </w:r>
            <w:r w:rsidRPr="00C43ACB">
              <w:rPr>
                <w:rFonts w:eastAsia="Arial Unicode MS"/>
                <w:szCs w:val="18"/>
                <w:lang w:eastAsia="ko-KR"/>
              </w:rPr>
              <w:t>suggests</w:t>
            </w:r>
            <w:r w:rsidRPr="00C43ACB">
              <w:rPr>
                <w:rFonts w:eastAsia="Arial Unicode MS" w:hint="eastAsia"/>
                <w:szCs w:val="18"/>
                <w:lang w:eastAsia="ko-KR"/>
              </w:rPr>
              <w:t xml:space="preserve"> the </w:t>
            </w:r>
            <w:r w:rsidR="00B879D5" w:rsidRPr="00C43ACB">
              <w:rPr>
                <w:rFonts w:eastAsia="Arial Unicode MS"/>
                <w:szCs w:val="18"/>
                <w:lang w:eastAsia="ko-KR"/>
              </w:rPr>
              <w:t>address(es)</w:t>
            </w:r>
            <w:r w:rsidRPr="00C43ACB">
              <w:rPr>
                <w:rFonts w:eastAsia="Arial Unicode MS" w:hint="eastAsia"/>
                <w:szCs w:val="18"/>
                <w:lang w:eastAsia="ko-KR"/>
              </w:rPr>
              <w:t xml:space="preserve"> or</w:t>
            </w:r>
            <w:r w:rsidRPr="00C43ACB">
              <w:rPr>
                <w:rFonts w:eastAsia="Arial Unicode MS"/>
                <w:szCs w:val="18"/>
                <w:lang w:eastAsia="ko-KR"/>
              </w:rPr>
              <w:t xml:space="preserve"> the</w:t>
            </w:r>
            <w:r w:rsidRPr="00C43ACB">
              <w:rPr>
                <w:rFonts w:eastAsia="Arial Unicode MS" w:hint="eastAsia"/>
                <w:szCs w:val="18"/>
                <w:lang w:eastAsia="ko-KR"/>
              </w:rPr>
              <w:t xml:space="preserve"> CSE-ID</w:t>
            </w:r>
            <w:r w:rsidRPr="00C43ACB">
              <w:rPr>
                <w:rFonts w:eastAsia="Arial Unicode MS"/>
                <w:szCs w:val="18"/>
                <w:lang w:eastAsia="ko-KR"/>
              </w:rPr>
              <w:t>(s)</w:t>
            </w:r>
            <w:r w:rsidRPr="00C43ACB">
              <w:rPr>
                <w:rFonts w:eastAsia="Arial Unicode MS" w:hint="eastAsia"/>
                <w:szCs w:val="18"/>
                <w:lang w:eastAsia="ko-KR"/>
              </w:rPr>
              <w:t xml:space="preserve"> to which the resource will be announced</w:t>
            </w:r>
            <w:r w:rsidRPr="00C43ACB">
              <w:rPr>
                <w:rFonts w:eastAsia="Arial Unicode MS"/>
                <w:szCs w:val="18"/>
                <w:lang w:eastAsia="ko-KR"/>
              </w:rPr>
              <w:t xml:space="preserve"> in the </w:t>
            </w:r>
            <w:r w:rsidR="00195AFB" w:rsidRPr="00C43ACB">
              <w:rPr>
                <w:rFonts w:eastAsia="Arial Unicode MS"/>
                <w:b/>
                <w:i/>
                <w:szCs w:val="18"/>
                <w:lang w:eastAsia="ko-KR"/>
              </w:rPr>
              <w:t>Content</w:t>
            </w:r>
            <w:r w:rsidR="00195AFB" w:rsidRPr="00C43ACB">
              <w:rPr>
                <w:rFonts w:eastAsia="Arial Unicode MS"/>
                <w:szCs w:val="18"/>
                <w:lang w:eastAsia="ko-KR"/>
              </w:rPr>
              <w:t xml:space="preserve"> </w:t>
            </w:r>
            <w:r w:rsidR="00EE57EB" w:rsidRPr="00C43ACB">
              <w:rPr>
                <w:rFonts w:eastAsia="Arial Unicode MS"/>
                <w:szCs w:val="18"/>
                <w:lang w:eastAsia="ko-KR"/>
              </w:rPr>
              <w:t>parameter</w:t>
            </w:r>
            <w:r w:rsidR="00EF24C7" w:rsidRPr="00C43ACB">
              <w:rPr>
                <w:rFonts w:eastAsia="Arial Unicode MS"/>
                <w:szCs w:val="18"/>
                <w:lang w:eastAsia="ko-KR"/>
              </w:rPr>
              <w:t>.</w:t>
            </w:r>
          </w:p>
        </w:tc>
      </w:tr>
      <w:tr w:rsidR="001D5C2F" w:rsidRPr="00C43ACB" w14:paraId="69024D0E" w14:textId="77777777" w:rsidTr="00731766">
        <w:trPr>
          <w:jc w:val="center"/>
        </w:trPr>
        <w:tc>
          <w:tcPr>
            <w:tcW w:w="2093" w:type="dxa"/>
            <w:shd w:val="clear" w:color="auto" w:fill="auto"/>
          </w:tcPr>
          <w:p w14:paraId="4D57B924" w14:textId="77777777" w:rsidR="001D5C2F" w:rsidRPr="00C43ACB" w:rsidRDefault="001D5C2F" w:rsidP="00235AA2">
            <w:pPr>
              <w:pStyle w:val="TAL"/>
              <w:rPr>
                <w:rFonts w:eastAsia="Arial Unicode MS"/>
              </w:rPr>
            </w:pPr>
            <w:r w:rsidRPr="00C43ACB">
              <w:rPr>
                <w:rFonts w:eastAsia="Arial Unicode MS"/>
              </w:rPr>
              <w:t xml:space="preserve">Processing at the Originator before sending Request </w:t>
            </w:r>
          </w:p>
        </w:tc>
        <w:tc>
          <w:tcPr>
            <w:tcW w:w="7074" w:type="dxa"/>
            <w:shd w:val="clear" w:color="auto" w:fill="auto"/>
          </w:tcPr>
          <w:p w14:paraId="39667425" w14:textId="77777777" w:rsidR="001D5C2F" w:rsidRPr="00C43ACB" w:rsidRDefault="00195AFB" w:rsidP="00235AA2">
            <w:pPr>
              <w:pStyle w:val="TAL"/>
            </w:pPr>
            <w:r w:rsidRPr="00C43ACB">
              <w:rPr>
                <w:rFonts w:eastAsia="Arial Unicode MS"/>
                <w:b/>
                <w:i/>
                <w:szCs w:val="18"/>
                <w:lang w:eastAsia="ko-KR"/>
              </w:rPr>
              <w:t>Content</w:t>
            </w:r>
            <w:r w:rsidR="001D5C2F" w:rsidRPr="00C43ACB">
              <w:rPr>
                <w:rFonts w:eastAsia="Arial Unicode MS"/>
                <w:b/>
                <w:szCs w:val="18"/>
                <w:lang w:eastAsia="ko-KR"/>
              </w:rPr>
              <w:t>:</w:t>
            </w:r>
            <w:r w:rsidR="001D5C2F" w:rsidRPr="00C43ACB">
              <w:rPr>
                <w:rFonts w:eastAsia="Arial Unicode MS"/>
                <w:szCs w:val="18"/>
                <w:lang w:eastAsia="ko-KR"/>
              </w:rPr>
              <w:t xml:space="preserve"> contains address where the resource needs to be announced (within </w:t>
            </w:r>
            <w:r w:rsidR="001D5C2F" w:rsidRPr="00C43ACB">
              <w:rPr>
                <w:rFonts w:eastAsia="Arial Unicode MS"/>
                <w:i/>
                <w:szCs w:val="18"/>
                <w:lang w:eastAsia="ko-KR"/>
              </w:rPr>
              <w:t>announceTo</w:t>
            </w:r>
            <w:r w:rsidR="001D5C2F" w:rsidRPr="00C43ACB">
              <w:rPr>
                <w:rFonts w:eastAsia="Arial Unicode MS"/>
                <w:szCs w:val="18"/>
                <w:lang w:eastAsia="ko-KR"/>
              </w:rPr>
              <w:t xml:space="preserve"> attribute)</w:t>
            </w:r>
            <w:r w:rsidR="00EE57EB" w:rsidRPr="00C43ACB">
              <w:rPr>
                <w:rFonts w:eastAsia="Arial Unicode MS"/>
                <w:szCs w:val="18"/>
                <w:lang w:eastAsia="ko-KR"/>
              </w:rPr>
              <w:t>:</w:t>
            </w:r>
          </w:p>
          <w:p w14:paraId="2A826FA8" w14:textId="77777777" w:rsidR="00A41E8D" w:rsidRPr="00C43ACB" w:rsidRDefault="001D5C2F" w:rsidP="00442009">
            <w:pPr>
              <w:pStyle w:val="TB1"/>
            </w:pPr>
            <w:r w:rsidRPr="00C43ACB">
              <w:t xml:space="preserve">The Originator provides either the </w:t>
            </w:r>
            <w:r w:rsidR="00B879D5" w:rsidRPr="00C43ACB">
              <w:t>address(es)</w:t>
            </w:r>
            <w:r w:rsidRPr="00C43ACB">
              <w:t xml:space="preserve"> for the announced resource or the list of</w:t>
            </w:r>
            <w:r w:rsidRPr="00C43ACB">
              <w:rPr>
                <w:rFonts w:hint="eastAsia"/>
              </w:rPr>
              <w:t xml:space="preserve"> </w:t>
            </w:r>
            <w:r w:rsidRPr="00C43ACB">
              <w:t xml:space="preserve">CSE-IDs of the remote CSEs where the original resource needs to be announced by including such information within the </w:t>
            </w:r>
            <w:r w:rsidRPr="00C43ACB">
              <w:rPr>
                <w:i/>
              </w:rPr>
              <w:t>announceTo</w:t>
            </w:r>
            <w:r w:rsidRPr="00C43ACB">
              <w:t xml:space="preserve"> attribute of the UPDATE or CREATE</w:t>
            </w:r>
            <w:r w:rsidR="00EE57EB" w:rsidRPr="00C43ACB">
              <w:t xml:space="preserve"> Request</w:t>
            </w:r>
            <w:r w:rsidR="00EF24C7" w:rsidRPr="00C43ACB">
              <w:t>.</w:t>
            </w:r>
          </w:p>
        </w:tc>
      </w:tr>
      <w:tr w:rsidR="001D5C2F" w:rsidRPr="00C43ACB" w14:paraId="0411A4B1" w14:textId="77777777" w:rsidTr="00731766">
        <w:trPr>
          <w:jc w:val="center"/>
        </w:trPr>
        <w:tc>
          <w:tcPr>
            <w:tcW w:w="2093" w:type="dxa"/>
            <w:shd w:val="clear" w:color="auto" w:fill="auto"/>
          </w:tcPr>
          <w:p w14:paraId="185307CD" w14:textId="77777777" w:rsidR="001D5C2F" w:rsidRPr="00C43ACB" w:rsidRDefault="001D5C2F" w:rsidP="00235AA2">
            <w:pPr>
              <w:pStyle w:val="TAL"/>
              <w:rPr>
                <w:rFonts w:eastAsia="Arial Unicode MS"/>
              </w:rPr>
            </w:pPr>
            <w:r w:rsidRPr="00C43ACB">
              <w:rPr>
                <w:rFonts w:eastAsia="Arial Unicode MS"/>
              </w:rPr>
              <w:t>Processing at the Receiver</w:t>
            </w:r>
          </w:p>
        </w:tc>
        <w:tc>
          <w:tcPr>
            <w:tcW w:w="7074" w:type="dxa"/>
            <w:shd w:val="clear" w:color="auto" w:fill="auto"/>
          </w:tcPr>
          <w:p w14:paraId="445F04A9" w14:textId="77777777" w:rsidR="001D5C2F" w:rsidRPr="00C43ACB" w:rsidRDefault="001D5C2F" w:rsidP="00235AA2">
            <w:pPr>
              <w:pStyle w:val="TAL"/>
            </w:pPr>
            <w:r w:rsidRPr="00C43ACB">
              <w:t xml:space="preserve">Once the Originator has been successfully authorized, the Receiver (which </w:t>
            </w:r>
            <w:r w:rsidR="00DF352A" w:rsidRPr="00C43ACB">
              <w:t>shall be the original resource H</w:t>
            </w:r>
            <w:r w:rsidRPr="00C43ACB">
              <w:t>osting CSE) shall grant the Request after succe</w:t>
            </w:r>
            <w:r w:rsidR="00EE57EB" w:rsidRPr="00C43ACB">
              <w:t>ssful validation of the Request:</w:t>
            </w:r>
          </w:p>
          <w:p w14:paraId="0C42A249" w14:textId="77777777" w:rsidR="001D5C2F" w:rsidRPr="00C43ACB" w:rsidRDefault="001D5C2F" w:rsidP="001D5C2F">
            <w:pPr>
              <w:pStyle w:val="TB1"/>
            </w:pPr>
            <w:r w:rsidRPr="00C43ACB">
              <w:t xml:space="preserve">If the Request provides </w:t>
            </w:r>
            <w:r w:rsidR="00B879D5" w:rsidRPr="00C43ACB">
              <w:t>address(es)</w:t>
            </w:r>
            <w:r w:rsidRPr="00C43ACB">
              <w:rPr>
                <w:rFonts w:hint="eastAsia"/>
                <w:lang w:eastAsia="zh-CN"/>
              </w:rPr>
              <w:t xml:space="preserve"> for the announced resource</w:t>
            </w:r>
            <w:r w:rsidRPr="00C43ACB">
              <w:t xml:space="preserve"> that are not already stored in the </w:t>
            </w:r>
            <w:r w:rsidRPr="00C43ACB">
              <w:rPr>
                <w:i/>
              </w:rPr>
              <w:t>announceTo</w:t>
            </w:r>
            <w:r w:rsidRPr="00C43ACB">
              <w:t xml:space="preserve"> attribute or for newly created </w:t>
            </w:r>
            <w:r w:rsidRPr="00C43ACB">
              <w:rPr>
                <w:i/>
              </w:rPr>
              <w:t>announceTo</w:t>
            </w:r>
            <w:r w:rsidRPr="00C43ACB">
              <w:t xml:space="preserve"> attribute, the Receiver shall announce the resource to </w:t>
            </w:r>
            <w:r w:rsidR="00442009" w:rsidRPr="00C43ACB">
              <w:rPr>
                <w:rFonts w:eastAsia="宋体" w:hint="eastAsia"/>
                <w:lang w:eastAsia="zh-CN"/>
              </w:rPr>
              <w:t>the announcement target CSE</w:t>
            </w:r>
            <w:r w:rsidR="00442009" w:rsidRPr="00C43ACB">
              <w:t>.</w:t>
            </w:r>
          </w:p>
          <w:p w14:paraId="73588AA8" w14:textId="77777777" w:rsidR="001D5C2F" w:rsidRPr="00C43ACB" w:rsidRDefault="001D5C2F" w:rsidP="001D5C2F">
            <w:pPr>
              <w:pStyle w:val="TB1"/>
              <w:rPr>
                <w:rFonts w:eastAsia="宋体"/>
              </w:rPr>
            </w:pPr>
            <w:r w:rsidRPr="00C43ACB">
              <w:t xml:space="preserve">If the Request provides a list of CSE-IDs of the remote CSEs that are not already stored in the </w:t>
            </w:r>
            <w:r w:rsidRPr="00C43ACB">
              <w:rPr>
                <w:i/>
              </w:rPr>
              <w:t>announceTo</w:t>
            </w:r>
            <w:r w:rsidRPr="00C43ACB">
              <w:t xml:space="preserve"> attribute of for the newly created or updated </w:t>
            </w:r>
            <w:r w:rsidRPr="00C43ACB">
              <w:rPr>
                <w:i/>
              </w:rPr>
              <w:t>announceTo</w:t>
            </w:r>
            <w:r w:rsidRPr="00C43ACB">
              <w:t xml:space="preserve"> attribute, the Receiver shall decide the location at the remote CSE(s) identified by CSE-ID(s) </w:t>
            </w:r>
            <w:r w:rsidR="00442009" w:rsidRPr="00C43ACB">
              <w:rPr>
                <w:rFonts w:eastAsia="宋体" w:hint="eastAsia"/>
                <w:lang w:eastAsia="zh-CN"/>
              </w:rPr>
              <w:t>and announce the resource to the announcement target CSE.</w:t>
            </w:r>
          </w:p>
          <w:p w14:paraId="51A95684" w14:textId="77777777" w:rsidR="008B5317" w:rsidRPr="00586C9A" w:rsidRDefault="008B5317" w:rsidP="008B5317">
            <w:pPr>
              <w:pStyle w:val="TAL"/>
            </w:pPr>
            <w:r>
              <w:t>The original resource Hosting CSE</w:t>
            </w:r>
            <w:r w:rsidRPr="00586C9A">
              <w:t xml:space="preserve"> shall </w:t>
            </w:r>
            <w:r>
              <w:t xml:space="preserve">first </w:t>
            </w:r>
            <w:r w:rsidRPr="00586C9A">
              <w:t>check if it is a Registree or the Registrar of the announcement target CSE. If that is the case, the announced resource shall be created as a direct child of the Hosting CSE’s &lt;remoteCSE&gt; resource hosted by the announcement target CSE. If that is not the case, the Hosting CSE shall next check if its &lt;remoteCSE&gt; resource has been announced to the announcement target CSE. The Hosting C</w:t>
            </w:r>
            <w:r>
              <w:t xml:space="preserve">SE shall perform this check by </w:t>
            </w:r>
            <w:r w:rsidRPr="00586C9A">
              <w:t xml:space="preserve">checking the announceTo attribute of its &lt;remoteCSE&gt; resource hosted on its Registrar CSE if the announcement target CSE is not a descendent CSE, or the corresponding Registree CSE if the announcement target CSE is a descendent CSE. If it is not announced, the Hosting CSE shall request that its Registrar CSE (If the target CSE is not its descendant CSE) or Registree CSE (if the target CSE is its descendant CSE) to create a &lt;remoteCSEAnnc&gt; resource representing the Hosting CSE as a direct child of the &lt;CSEBase&gt; of the announcement target CSE. The announced resource shall then be created by the Hosting CSE as a direct child resource of the &lt;remoteCSEAnnc&gt; resource. </w:t>
            </w:r>
          </w:p>
          <w:p w14:paraId="26CC3B74" w14:textId="1FCAD024" w:rsidR="00442009" w:rsidRPr="00C43ACB" w:rsidRDefault="00442009" w:rsidP="00D5359F">
            <w:pPr>
              <w:pStyle w:val="TAL"/>
              <w:rPr>
                <w:rFonts w:eastAsia="宋体"/>
              </w:rPr>
            </w:pPr>
          </w:p>
        </w:tc>
      </w:tr>
      <w:tr w:rsidR="001D5C2F" w:rsidRPr="00C43ACB" w14:paraId="46A5379F" w14:textId="77777777" w:rsidTr="00731766">
        <w:trPr>
          <w:jc w:val="center"/>
        </w:trPr>
        <w:tc>
          <w:tcPr>
            <w:tcW w:w="2093" w:type="dxa"/>
            <w:shd w:val="clear" w:color="auto" w:fill="auto"/>
          </w:tcPr>
          <w:p w14:paraId="33E7BBB8" w14:textId="77777777" w:rsidR="001D5C2F" w:rsidRPr="00C43ACB" w:rsidRDefault="001D5C2F" w:rsidP="00235AA2">
            <w:pPr>
              <w:pStyle w:val="TAL"/>
              <w:rPr>
                <w:rFonts w:eastAsia="Arial Unicode MS"/>
              </w:rPr>
            </w:pPr>
            <w:r w:rsidRPr="00C43ACB">
              <w:rPr>
                <w:rFonts w:eastAsia="Arial Unicode MS"/>
              </w:rPr>
              <w:t>Information in Response message</w:t>
            </w:r>
          </w:p>
        </w:tc>
        <w:tc>
          <w:tcPr>
            <w:tcW w:w="7074" w:type="dxa"/>
            <w:shd w:val="clear" w:color="auto" w:fill="auto"/>
          </w:tcPr>
          <w:p w14:paraId="5C195C22" w14:textId="77777777" w:rsidR="001D5C2F" w:rsidRPr="00C43ACB" w:rsidRDefault="001D5C2F" w:rsidP="00235AA2">
            <w:pPr>
              <w:pStyle w:val="TAL"/>
              <w:rPr>
                <w:rFonts w:eastAsia="Arial Unicode MS"/>
                <w:iCs/>
                <w:szCs w:val="18"/>
              </w:rPr>
            </w:pPr>
            <w:r w:rsidRPr="00C43ACB">
              <w:rPr>
                <w:rFonts w:eastAsia="Arial Unicode MS"/>
                <w:iCs/>
                <w:szCs w:val="18"/>
              </w:rPr>
              <w:t xml:space="preserve">On successful completion of resource announcement as in clause 10.2.18.4, the Receiver shall provide all parameters defined </w:t>
            </w:r>
            <w:r w:rsidR="00385797" w:rsidRPr="00C43ACB">
              <w:rPr>
                <w:rFonts w:eastAsia="Arial Unicode MS"/>
                <w:iCs/>
                <w:szCs w:val="18"/>
              </w:rPr>
              <w:t>in table</w:t>
            </w:r>
            <w:r w:rsidRPr="00C43ACB">
              <w:rPr>
                <w:rFonts w:eastAsia="Arial Unicode MS"/>
                <w:iCs/>
                <w:szCs w:val="18"/>
              </w:rPr>
              <w:t xml:space="preserve"> </w:t>
            </w:r>
            <w:r w:rsidR="001C6EA1" w:rsidRPr="00C43ACB">
              <w:rPr>
                <w:rFonts w:eastAsia="Arial Unicode MS"/>
                <w:iCs/>
                <w:szCs w:val="18"/>
              </w:rPr>
              <w:t>8.1.3-1</w:t>
            </w:r>
            <w:r w:rsidRPr="00C43ACB">
              <w:rPr>
                <w:rFonts w:eastAsia="Arial Unicode MS"/>
                <w:iCs/>
                <w:szCs w:val="18"/>
              </w:rPr>
              <w:t xml:space="preserve"> that are applicable as indicated in that table in</w:t>
            </w:r>
            <w:r w:rsidR="00EE57EB" w:rsidRPr="00C43ACB">
              <w:rPr>
                <w:rFonts w:eastAsia="Arial Unicode MS"/>
                <w:iCs/>
                <w:szCs w:val="18"/>
              </w:rPr>
              <w:t xml:space="preserve"> the Response message:</w:t>
            </w:r>
          </w:p>
          <w:p w14:paraId="53F05978" w14:textId="77777777" w:rsidR="001D5C2F" w:rsidRPr="00C43ACB" w:rsidRDefault="001D5C2F" w:rsidP="001D5C2F">
            <w:pPr>
              <w:pStyle w:val="TB1"/>
            </w:pPr>
            <w:r w:rsidRPr="00C43ACB">
              <w:t xml:space="preserve">The Receiver shall provide the </w:t>
            </w:r>
            <w:r w:rsidR="00B879D5" w:rsidRPr="00C43ACB">
              <w:t>address(es)</w:t>
            </w:r>
            <w:r w:rsidRPr="00C43ACB">
              <w:t xml:space="preserve"> of the announced resource to the Originator by updating the content of the </w:t>
            </w:r>
            <w:r w:rsidRPr="00C43ACB">
              <w:rPr>
                <w:i/>
              </w:rPr>
              <w:t>announceTo</w:t>
            </w:r>
            <w:r w:rsidRPr="00C43ACB">
              <w:t xml:space="preserve"> attribute in the original resource and by providing it in the UPDATE or CREATE Response message depending on</w:t>
            </w:r>
            <w:r w:rsidR="00EE57EB" w:rsidRPr="00C43ACB">
              <w:t xml:space="preserve"> the type of the Request</w:t>
            </w:r>
            <w:r w:rsidR="00EF24C7" w:rsidRPr="00C43ACB">
              <w:t>.</w:t>
            </w:r>
          </w:p>
        </w:tc>
      </w:tr>
      <w:tr w:rsidR="001D5C2F" w:rsidRPr="00C43ACB" w14:paraId="3D32AD43"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B539F3C" w14:textId="77777777" w:rsidR="001D5C2F" w:rsidRPr="00C43ACB" w:rsidRDefault="001D5C2F" w:rsidP="00235AA2">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2109DC8" w14:textId="77777777" w:rsidR="001D5C2F" w:rsidRPr="00C43ACB" w:rsidRDefault="001D5C2F" w:rsidP="00235AA2">
            <w:pPr>
              <w:pStyle w:val="TAL"/>
              <w:rPr>
                <w:rFonts w:eastAsia="Arial Unicode MS"/>
                <w:szCs w:val="18"/>
                <w:lang w:eastAsia="ko-KR"/>
              </w:rPr>
            </w:pPr>
            <w:r w:rsidRPr="00C43ACB">
              <w:rPr>
                <w:rFonts w:eastAsia="Arial Unicode MS"/>
                <w:szCs w:val="18"/>
              </w:rPr>
              <w:t>According to clause 10.1.1.1</w:t>
            </w:r>
            <w:r w:rsidRPr="00C43ACB">
              <w:rPr>
                <w:rFonts w:eastAsia="Arial Unicode MS" w:hint="eastAsia"/>
                <w:szCs w:val="18"/>
                <w:lang w:eastAsia="ko-KR"/>
              </w:rPr>
              <w:t xml:space="preserve"> in case of CREATE</w:t>
            </w:r>
            <w:r w:rsidR="00EE57EB" w:rsidRPr="00C43ACB">
              <w:rPr>
                <w:rFonts w:eastAsia="Arial Unicode MS" w:hint="eastAsia"/>
                <w:szCs w:val="18"/>
                <w:lang w:eastAsia="ko-KR"/>
              </w:rPr>
              <w:t xml:space="preserve"> Request</w:t>
            </w:r>
            <w:r w:rsidR="00EF24C7" w:rsidRPr="00C43ACB">
              <w:rPr>
                <w:rFonts w:eastAsia="Arial Unicode MS"/>
                <w:szCs w:val="18"/>
                <w:lang w:eastAsia="ko-KR"/>
              </w:rPr>
              <w:t>.</w:t>
            </w:r>
          </w:p>
          <w:p w14:paraId="3281EB75" w14:textId="77777777" w:rsidR="001D5C2F" w:rsidRPr="00C43ACB" w:rsidRDefault="001D5C2F" w:rsidP="00235AA2">
            <w:pPr>
              <w:pStyle w:val="TAL"/>
              <w:rPr>
                <w:rFonts w:eastAsia="Arial Unicode MS"/>
                <w:szCs w:val="18"/>
                <w:lang w:eastAsia="ko-KR"/>
              </w:rPr>
            </w:pPr>
            <w:r w:rsidRPr="00C43ACB">
              <w:rPr>
                <w:rFonts w:eastAsia="Arial Unicode MS"/>
                <w:szCs w:val="18"/>
                <w:lang w:eastAsia="ko-KR"/>
              </w:rPr>
              <w:t>According to clause 10.1.3</w:t>
            </w:r>
            <w:r w:rsidRPr="00C43ACB">
              <w:rPr>
                <w:rFonts w:eastAsia="Arial Unicode MS" w:hint="eastAsia"/>
                <w:szCs w:val="18"/>
                <w:lang w:eastAsia="ko-KR"/>
              </w:rPr>
              <w:t xml:space="preserve"> in case of UPDATE Request</w:t>
            </w:r>
            <w:r w:rsidR="00EF24C7" w:rsidRPr="00C43ACB">
              <w:rPr>
                <w:rFonts w:eastAsia="Arial Unicode MS"/>
                <w:szCs w:val="18"/>
                <w:lang w:eastAsia="ko-KR"/>
              </w:rPr>
              <w:t>.</w:t>
            </w:r>
          </w:p>
        </w:tc>
      </w:tr>
      <w:tr w:rsidR="001D5C2F" w:rsidRPr="00C43ACB" w14:paraId="36DBCBF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C2DC14C" w14:textId="77777777" w:rsidR="001D5C2F" w:rsidRPr="00C43ACB" w:rsidRDefault="001D5C2F" w:rsidP="00235AA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25D7845" w14:textId="77777777" w:rsidR="001D5C2F" w:rsidRPr="00C43ACB" w:rsidRDefault="001D5C2F" w:rsidP="00235AA2">
            <w:pPr>
              <w:pStyle w:val="TAL"/>
              <w:rPr>
                <w:rFonts w:eastAsia="Arial Unicode MS"/>
                <w:szCs w:val="18"/>
              </w:rPr>
            </w:pPr>
            <w:r w:rsidRPr="00C43ACB">
              <w:rPr>
                <w:rFonts w:eastAsia="Arial Unicode MS"/>
                <w:szCs w:val="18"/>
              </w:rPr>
              <w:t>All exceptions described in the basic procedures</w:t>
            </w:r>
            <w:r w:rsidR="00EE57EB" w:rsidRPr="00C43ACB">
              <w:rPr>
                <w:rFonts w:eastAsia="Arial Unicode MS"/>
                <w:szCs w:val="18"/>
              </w:rPr>
              <w:t xml:space="preserve"> (clause 10.1.1) are applicable</w:t>
            </w:r>
            <w:r w:rsidR="00EF24C7" w:rsidRPr="00C43ACB">
              <w:rPr>
                <w:rFonts w:eastAsia="Arial Unicode MS"/>
                <w:szCs w:val="18"/>
              </w:rPr>
              <w:t>.</w:t>
            </w:r>
          </w:p>
        </w:tc>
      </w:tr>
    </w:tbl>
    <w:p w14:paraId="292D18A7" w14:textId="77777777" w:rsidR="001D5C2F" w:rsidRPr="00C43ACB" w:rsidRDefault="001D5C2F" w:rsidP="00B55E7D"/>
    <w:p w14:paraId="4217888C" w14:textId="77777777" w:rsidR="00457E6A" w:rsidRPr="00C43ACB" w:rsidRDefault="00EE57EB" w:rsidP="00A97152">
      <w:pPr>
        <w:pStyle w:val="40"/>
      </w:pPr>
      <w:bookmarkStart w:id="834" w:name="_Toc507429975"/>
      <w:bookmarkStart w:id="835" w:name="_Toc2172168"/>
      <w:r w:rsidRPr="00C43ACB">
        <w:t>10.2.18.2</w:t>
      </w:r>
      <w:r w:rsidR="00457E6A" w:rsidRPr="00C43ACB">
        <w:tab/>
        <w:t>Procedure at AE or CSE to Retrieve information from an Announced Resource</w:t>
      </w:r>
      <w:bookmarkEnd w:id="834"/>
      <w:bookmarkEnd w:id="835"/>
    </w:p>
    <w:p w14:paraId="1BDE4073" w14:textId="77777777" w:rsidR="00457E6A" w:rsidRPr="00C43ACB" w:rsidRDefault="00457E6A" w:rsidP="00457E6A">
      <w:pPr>
        <w:rPr>
          <w:rFonts w:eastAsia="宋体"/>
          <w:lang w:eastAsia="zh-CN"/>
        </w:rPr>
      </w:pPr>
      <w:r w:rsidRPr="00C43ACB">
        <w:t xml:space="preserve">This clause describes the procedures </w:t>
      </w:r>
      <w:r w:rsidR="0099100F" w:rsidRPr="00C43ACB">
        <w:t xml:space="preserve">that shall be use </w:t>
      </w:r>
      <w:r w:rsidRPr="00C43ACB">
        <w:t>for an AE or a CSE to retrieve information about an announced resource or</w:t>
      </w:r>
      <w:r w:rsidR="00AB3D2F" w:rsidRPr="00C43ACB">
        <w:t xml:space="preserve"> the corresponding original resource.</w:t>
      </w:r>
    </w:p>
    <w:p w14:paraId="385B2A3C" w14:textId="77777777" w:rsidR="00156073" w:rsidRPr="00C43ACB" w:rsidRDefault="00156073" w:rsidP="00156073">
      <w:pPr>
        <w:rPr>
          <w:lang w:eastAsia="ko-KR"/>
        </w:rPr>
      </w:pPr>
      <w:r w:rsidRPr="00C43ACB">
        <w:rPr>
          <w:lang w:eastAsia="ko-KR"/>
        </w:rPr>
        <w:t>Figure 10.2.18.2-1 depicts how the announced resource is retrieved from an announcement target CSE.</w:t>
      </w:r>
    </w:p>
    <w:p w14:paraId="1C700AF4" w14:textId="77777777" w:rsidR="00156073" w:rsidRPr="00C43ACB" w:rsidRDefault="00156073" w:rsidP="00D5359F">
      <w:pPr>
        <w:pStyle w:val="FL"/>
      </w:pPr>
      <w:r w:rsidRPr="00C43ACB">
        <w:object w:dxaOrig="8370" w:dyaOrig="4291" w14:anchorId="14BA4B0D">
          <v:shape id="_x0000_i1098" type="#_x0000_t75" style="width:417.6pt;height:3in" o:ole="">
            <v:imagedata r:id="rId163" o:title=""/>
          </v:shape>
          <o:OLEObject Type="Embed" ProgID="Visio.Drawing.15" ShapeID="_x0000_i1098" DrawAspect="Content" ObjectID="_1632050061" r:id="rId164"/>
        </w:object>
      </w:r>
    </w:p>
    <w:p w14:paraId="1160ED3D" w14:textId="77777777" w:rsidR="00156073" w:rsidRPr="00C43ACB" w:rsidRDefault="00156073" w:rsidP="00383D72">
      <w:pPr>
        <w:pStyle w:val="TF"/>
      </w:pPr>
      <w:r w:rsidRPr="00C43ACB">
        <w:t xml:space="preserve">Figure </w:t>
      </w:r>
      <w:r w:rsidR="00D5359F" w:rsidRPr="00C43ACB">
        <w:t>10</w:t>
      </w:r>
      <w:r w:rsidRPr="00C43ACB">
        <w:t>.2.18.2-1</w:t>
      </w:r>
      <w:r w:rsidR="00D5359F" w:rsidRPr="00C43ACB">
        <w:t>:</w:t>
      </w:r>
      <w:r w:rsidRPr="00C43ACB">
        <w:t xml:space="preserve"> Announced resource RETRIEVE procedures</w:t>
      </w:r>
    </w:p>
    <w:p w14:paraId="4E79F249" w14:textId="77777777" w:rsidR="00457E6A" w:rsidRPr="00C43ACB" w:rsidRDefault="00457E6A" w:rsidP="00E03EE5">
      <w:r w:rsidRPr="00C43ACB">
        <w:t>The Originator of a Request for initiating retrieval of information about a resource can be either an AE or a CSE. The Originator initiates this proce</w:t>
      </w:r>
      <w:r w:rsidR="00EE57EB" w:rsidRPr="00C43ACB">
        <w:t>dure by using RETRIEVE Request.</w:t>
      </w:r>
    </w:p>
    <w:p w14:paraId="3750AC0B" w14:textId="77777777" w:rsidR="00457E6A" w:rsidRPr="00C43ACB" w:rsidRDefault="00457E6A" w:rsidP="003521AA">
      <w:pPr>
        <w:pStyle w:val="TH"/>
      </w:pPr>
      <w:r w:rsidRPr="00C43ACB">
        <w:t xml:space="preserve">Table 10.2.18.2-1: </w:t>
      </w:r>
      <w:r w:rsidR="00E03EE5" w:rsidRPr="00C43ACB">
        <w:t xml:space="preserve">Announced </w:t>
      </w:r>
      <w:r w:rsidRPr="00C43ACB">
        <w:t xml:space="preserve">Resource </w:t>
      </w:r>
      <w:r w:rsidR="00E03EE5" w:rsidRPr="00C43ACB">
        <w:t xml:space="preserve">Information </w:t>
      </w:r>
      <w:r w:rsidRPr="00C43ACB">
        <w:t>Retrieval: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87A48" w:rsidRPr="00C43ACB" w14:paraId="65762B3E" w14:textId="77777777" w:rsidTr="00731766">
        <w:trPr>
          <w:tblHeader/>
          <w:jc w:val="center"/>
        </w:trPr>
        <w:tc>
          <w:tcPr>
            <w:tcW w:w="9167" w:type="dxa"/>
            <w:gridSpan w:val="2"/>
            <w:shd w:val="clear" w:color="auto" w:fill="DDDDDD"/>
          </w:tcPr>
          <w:p w14:paraId="2CE4ED73" w14:textId="77777777" w:rsidR="00087A48" w:rsidRPr="00C43ACB" w:rsidRDefault="00087A48" w:rsidP="00235AA2">
            <w:pPr>
              <w:pStyle w:val="TAH"/>
              <w:rPr>
                <w:rFonts w:eastAsia="Malgun Gothic"/>
                <w:lang w:eastAsia="ko-KR"/>
              </w:rPr>
            </w:pPr>
            <w:r w:rsidRPr="00C43ACB">
              <w:rPr>
                <w:i/>
              </w:rPr>
              <w:t xml:space="preserve">Resource Retrieval: </w:t>
            </w:r>
            <w:r w:rsidRPr="00C43ACB">
              <w:t>RETRIEVE</w:t>
            </w:r>
          </w:p>
        </w:tc>
      </w:tr>
      <w:tr w:rsidR="00087A48" w:rsidRPr="00C43ACB" w14:paraId="65B77B90" w14:textId="77777777" w:rsidTr="00731766">
        <w:trPr>
          <w:jc w:val="center"/>
        </w:trPr>
        <w:tc>
          <w:tcPr>
            <w:tcW w:w="2093" w:type="dxa"/>
            <w:shd w:val="clear" w:color="auto" w:fill="auto"/>
          </w:tcPr>
          <w:p w14:paraId="0165DAE5" w14:textId="77777777" w:rsidR="00087A48" w:rsidRPr="00C43ACB" w:rsidRDefault="00087A48" w:rsidP="00235AA2">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3B8B2FD9" w14:textId="77777777" w:rsidR="00087A48" w:rsidRPr="00C43ACB" w:rsidRDefault="00087A48" w:rsidP="00235AA2">
            <w:pPr>
              <w:pStyle w:val="TAL"/>
              <w:rPr>
                <w:rFonts w:eastAsia="Malgun Gothic"/>
                <w:szCs w:val="18"/>
                <w:lang w:eastAsia="ko-KR"/>
              </w:rPr>
            </w:pPr>
            <w:r w:rsidRPr="00C43ACB">
              <w:rPr>
                <w:rFonts w:eastAsia="Malgun Gothic"/>
                <w:szCs w:val="18"/>
                <w:lang w:eastAsia="ko-KR"/>
              </w:rPr>
              <w:t>Mca</w:t>
            </w:r>
            <w:r w:rsidR="00A41E8D" w:rsidRPr="00C43ACB">
              <w:rPr>
                <w:rFonts w:eastAsia="Malgun Gothic"/>
                <w:szCs w:val="18"/>
                <w:lang w:eastAsia="ko-KR"/>
              </w:rPr>
              <w:t xml:space="preserve"> and</w:t>
            </w:r>
            <w:r w:rsidRPr="00C43ACB">
              <w:rPr>
                <w:rFonts w:eastAsia="Malgun Gothic"/>
                <w:szCs w:val="18"/>
                <w:lang w:eastAsia="ko-KR"/>
              </w:rPr>
              <w:t xml:space="preserve"> Mcc</w:t>
            </w:r>
            <w:r w:rsidR="00EE57EB" w:rsidRPr="00C43ACB">
              <w:rPr>
                <w:rFonts w:eastAsia="Malgun Gothic"/>
                <w:szCs w:val="18"/>
                <w:lang w:eastAsia="ko-KR"/>
              </w:rPr>
              <w:t>.</w:t>
            </w:r>
          </w:p>
        </w:tc>
      </w:tr>
      <w:tr w:rsidR="00087A48" w:rsidRPr="00C43ACB" w14:paraId="738C9625" w14:textId="77777777" w:rsidTr="00731766">
        <w:trPr>
          <w:jc w:val="center"/>
        </w:trPr>
        <w:tc>
          <w:tcPr>
            <w:tcW w:w="2093" w:type="dxa"/>
            <w:shd w:val="clear" w:color="auto" w:fill="auto"/>
          </w:tcPr>
          <w:p w14:paraId="4B0C1F8D" w14:textId="77777777" w:rsidR="00087A48" w:rsidRPr="00C43ACB" w:rsidRDefault="00087A48" w:rsidP="00235AA2">
            <w:pPr>
              <w:pStyle w:val="TAL"/>
              <w:rPr>
                <w:rFonts w:eastAsia="Malgun Gothic"/>
                <w:lang w:eastAsia="ko-KR"/>
              </w:rPr>
            </w:pPr>
            <w:r w:rsidRPr="00C43ACB">
              <w:rPr>
                <w:rFonts w:eastAsia="Arial Unicode MS"/>
              </w:rPr>
              <w:t>Information in Request message</w:t>
            </w:r>
          </w:p>
        </w:tc>
        <w:tc>
          <w:tcPr>
            <w:tcW w:w="7074" w:type="dxa"/>
            <w:shd w:val="clear" w:color="auto" w:fill="auto"/>
          </w:tcPr>
          <w:p w14:paraId="2B232EB4" w14:textId="77777777" w:rsidR="00087A48" w:rsidRPr="00C43ACB" w:rsidRDefault="00087A48" w:rsidP="00235AA2">
            <w:pPr>
              <w:pStyle w:val="TAL"/>
              <w:rPr>
                <w:rFonts w:eastAsia="Arial Unicode MS"/>
                <w:szCs w:val="18"/>
                <w:lang w:eastAsia="ko-KR"/>
              </w:rPr>
            </w:pPr>
            <w:r w:rsidRPr="00C43ACB">
              <w:rPr>
                <w:rFonts w:eastAsia="宋体"/>
              </w:rPr>
              <w:t>Clause</w:t>
            </w:r>
            <w:r w:rsidRPr="00C43ACB">
              <w:rPr>
                <w:lang w:eastAsia="ko-KR"/>
              </w:rPr>
              <w:t xml:space="preserve"> 8.1.2 specifies the information to be included in the Request message. </w:t>
            </w:r>
            <w:r w:rsidRPr="00C43ACB">
              <w:rPr>
                <w:rFonts w:eastAsia="Arial Unicode MS"/>
                <w:szCs w:val="18"/>
                <w:lang w:eastAsia="ko-KR"/>
              </w:rPr>
              <w:t>Table</w:t>
            </w:r>
            <w:r w:rsidR="00D5359F" w:rsidRPr="00C43ACB">
              <w:rPr>
                <w:rFonts w:eastAsia="Arial Unicode MS"/>
                <w:szCs w:val="18"/>
                <w:lang w:eastAsia="ko-KR"/>
              </w:rPr>
              <w:t> </w:t>
            </w:r>
            <w:r w:rsidR="00F82CA0" w:rsidRPr="00C43ACB">
              <w:rPr>
                <w:rFonts w:eastAsia="Arial Unicode MS"/>
                <w:szCs w:val="18"/>
                <w:lang w:eastAsia="ko-KR"/>
              </w:rPr>
              <w:t>8.1.2-3</w:t>
            </w:r>
            <w:r w:rsidRPr="00C43ACB">
              <w:rPr>
                <w:rFonts w:eastAsia="Arial Unicode MS"/>
                <w:szCs w:val="18"/>
                <w:lang w:eastAsia="ko-KR"/>
              </w:rPr>
              <w:t xml:space="preserve"> also describes the parameters that are applicable in</w:t>
            </w:r>
            <w:r w:rsidR="00EE57EB" w:rsidRPr="00C43ACB">
              <w:rPr>
                <w:rFonts w:eastAsia="Arial Unicode MS"/>
                <w:szCs w:val="18"/>
                <w:lang w:eastAsia="ko-KR"/>
              </w:rPr>
              <w:t xml:space="preserve"> the Request message:</w:t>
            </w:r>
          </w:p>
          <w:p w14:paraId="7FC377FE" w14:textId="77777777" w:rsidR="00087A48" w:rsidRPr="00C43ACB" w:rsidRDefault="00087A48" w:rsidP="00087A48">
            <w:pPr>
              <w:pStyle w:val="TB1"/>
            </w:pPr>
            <w:r w:rsidRPr="00C43ACB">
              <w:rPr>
                <w:lang w:eastAsia="ko-KR"/>
              </w:rPr>
              <w:t xml:space="preserve">Specifically, the </w:t>
            </w:r>
            <w:r w:rsidR="00195AFB" w:rsidRPr="00C43ACB">
              <w:rPr>
                <w:b/>
                <w:i/>
                <w:lang w:eastAsia="ko-KR"/>
              </w:rPr>
              <w:t>To</w:t>
            </w:r>
            <w:r w:rsidR="00195AFB" w:rsidRPr="00C43ACB">
              <w:rPr>
                <w:lang w:eastAsia="ko-KR"/>
              </w:rPr>
              <w:t xml:space="preserve"> </w:t>
            </w:r>
            <w:r w:rsidRPr="00C43ACB">
              <w:rPr>
                <w:lang w:eastAsia="ko-KR"/>
              </w:rPr>
              <w:t>parameter is set to the address of the anno</w:t>
            </w:r>
            <w:r w:rsidR="00EE57EB" w:rsidRPr="00C43ACB">
              <w:rPr>
                <w:lang w:eastAsia="ko-KR"/>
              </w:rPr>
              <w:t>unced resource to be retrieved.</w:t>
            </w:r>
          </w:p>
          <w:p w14:paraId="08DF4BDB" w14:textId="77777777" w:rsidR="00087A48" w:rsidRPr="00C43ACB" w:rsidRDefault="00087A48" w:rsidP="00087A48">
            <w:pPr>
              <w:pStyle w:val="TB1"/>
            </w:pPr>
            <w:r w:rsidRPr="00C43ACB">
              <w:rPr>
                <w:lang w:eastAsia="ko-KR"/>
              </w:rPr>
              <w:t xml:space="preserve">If a specific attribute is to be retrieved, the address of such attribute is included in the </w:t>
            </w:r>
            <w:r w:rsidR="00195AFB" w:rsidRPr="00C43ACB">
              <w:rPr>
                <w:b/>
                <w:i/>
                <w:lang w:eastAsia="ko-KR"/>
              </w:rPr>
              <w:t>To</w:t>
            </w:r>
            <w:r w:rsidR="00195AFB" w:rsidRPr="00C43ACB">
              <w:rPr>
                <w:lang w:eastAsia="ko-KR"/>
              </w:rPr>
              <w:t xml:space="preserve"> </w:t>
            </w:r>
            <w:r w:rsidR="00EE57EB" w:rsidRPr="00C43ACB">
              <w:rPr>
                <w:lang w:eastAsia="ko-KR"/>
              </w:rPr>
              <w:t>parameter.</w:t>
            </w:r>
          </w:p>
          <w:p w14:paraId="796DB858" w14:textId="77777777" w:rsidR="00087A48" w:rsidRPr="00C43ACB" w:rsidRDefault="00087A48" w:rsidP="00087A48">
            <w:pPr>
              <w:pStyle w:val="TB1"/>
            </w:pPr>
            <w:r w:rsidRPr="00C43ACB">
              <w:t xml:space="preserve">The Originator can specify one of the values for the optional </w:t>
            </w:r>
            <w:r w:rsidR="00195AFB" w:rsidRPr="00C43ACB">
              <w:rPr>
                <w:b/>
                <w:i/>
                <w:lang w:eastAsia="ko-KR"/>
              </w:rPr>
              <w:t>Res</w:t>
            </w:r>
            <w:r w:rsidR="00EE75EF" w:rsidRPr="00C43ACB">
              <w:rPr>
                <w:b/>
                <w:i/>
                <w:lang w:eastAsia="ko-KR"/>
              </w:rPr>
              <w:t>ult</w:t>
            </w:r>
            <w:r w:rsidR="00195AFB" w:rsidRPr="00C43ACB">
              <w:rPr>
                <w:b/>
                <w:i/>
                <w:lang w:eastAsia="ko-KR"/>
              </w:rPr>
              <w:t xml:space="preserve"> Co</w:t>
            </w:r>
            <w:r w:rsidR="00EE75EF" w:rsidRPr="00C43ACB">
              <w:rPr>
                <w:b/>
                <w:i/>
                <w:lang w:eastAsia="ko-KR"/>
              </w:rPr>
              <w:t>ntent</w:t>
            </w:r>
            <w:r w:rsidR="00195AFB" w:rsidRPr="00C43ACB">
              <w:t xml:space="preserve"> </w:t>
            </w:r>
            <w:r w:rsidRPr="00C43ACB">
              <w:t>parameter.</w:t>
            </w:r>
          </w:p>
          <w:p w14:paraId="0145F31F" w14:textId="77777777" w:rsidR="00087A48" w:rsidRPr="00C43ACB" w:rsidRDefault="00087A48" w:rsidP="00087A48">
            <w:pPr>
              <w:pStyle w:val="TB1"/>
              <w:rPr>
                <w:rFonts w:eastAsia="宋体"/>
              </w:rPr>
            </w:pPr>
            <w:r w:rsidRPr="00C43ACB">
              <w:rPr>
                <w:lang w:eastAsia="ko-KR"/>
              </w:rPr>
              <w:t>The Originator can request retrieval of the original resource by targeting th</w:t>
            </w:r>
            <w:r w:rsidR="00DF352A" w:rsidRPr="00C43ACB">
              <w:rPr>
                <w:lang w:eastAsia="ko-KR"/>
              </w:rPr>
              <w:t>e announced resource at the H</w:t>
            </w:r>
            <w:r w:rsidRPr="00C43ACB">
              <w:rPr>
                <w:lang w:eastAsia="ko-KR"/>
              </w:rPr>
              <w:t xml:space="preserve">osting CSE by setting the </w:t>
            </w:r>
            <w:r w:rsidR="00195AFB" w:rsidRPr="00C43ACB">
              <w:rPr>
                <w:b/>
                <w:i/>
                <w:lang w:eastAsia="ko-KR"/>
              </w:rPr>
              <w:t>Res</w:t>
            </w:r>
            <w:r w:rsidR="00EE75EF" w:rsidRPr="00C43ACB">
              <w:rPr>
                <w:b/>
                <w:i/>
                <w:lang w:eastAsia="ko-KR"/>
              </w:rPr>
              <w:t>ult</w:t>
            </w:r>
            <w:r w:rsidR="00195AFB" w:rsidRPr="00C43ACB">
              <w:rPr>
                <w:b/>
                <w:i/>
                <w:lang w:eastAsia="ko-KR"/>
              </w:rPr>
              <w:t xml:space="preserve"> Co</w:t>
            </w:r>
            <w:r w:rsidR="00EE75EF" w:rsidRPr="00C43ACB">
              <w:rPr>
                <w:b/>
                <w:i/>
                <w:lang w:eastAsia="ko-KR"/>
              </w:rPr>
              <w:t>ntent</w:t>
            </w:r>
            <w:r w:rsidR="00195AFB" w:rsidRPr="00C43ACB">
              <w:t xml:space="preserve"> </w:t>
            </w:r>
            <w:r w:rsidRPr="00C43ACB">
              <w:rPr>
                <w:lang w:eastAsia="ko-KR"/>
              </w:rPr>
              <w:t xml:space="preserve">parameter to the </w:t>
            </w:r>
            <w:r w:rsidR="003D10C8" w:rsidRPr="00C43ACB">
              <w:rPr>
                <w:lang w:eastAsia="ko-KR"/>
              </w:rPr>
              <w:t>"</w:t>
            </w:r>
            <w:r w:rsidRPr="00C43ACB">
              <w:rPr>
                <w:lang w:eastAsia="ko-KR"/>
              </w:rPr>
              <w:t>original-resource</w:t>
            </w:r>
            <w:r w:rsidR="003D10C8" w:rsidRPr="00C43ACB">
              <w:rPr>
                <w:lang w:eastAsia="ko-KR"/>
              </w:rPr>
              <w:t>"</w:t>
            </w:r>
            <w:r w:rsidRPr="00C43ACB">
              <w:rPr>
                <w:lang w:eastAsia="ko-KR"/>
              </w:rPr>
              <w:t>.</w:t>
            </w:r>
          </w:p>
        </w:tc>
      </w:tr>
      <w:tr w:rsidR="00087A48" w:rsidRPr="00C43ACB" w14:paraId="5511947F" w14:textId="77777777" w:rsidTr="00731766">
        <w:trPr>
          <w:jc w:val="center"/>
        </w:trPr>
        <w:tc>
          <w:tcPr>
            <w:tcW w:w="2093" w:type="dxa"/>
            <w:shd w:val="clear" w:color="auto" w:fill="auto"/>
          </w:tcPr>
          <w:p w14:paraId="7368F7E2" w14:textId="77777777" w:rsidR="00087A48" w:rsidRPr="00C43ACB" w:rsidRDefault="00087A48" w:rsidP="00235AA2">
            <w:pPr>
              <w:pStyle w:val="TAL"/>
              <w:rPr>
                <w:rFonts w:eastAsia="Arial Unicode MS"/>
              </w:rPr>
            </w:pPr>
            <w:r w:rsidRPr="00C43ACB">
              <w:rPr>
                <w:rFonts w:eastAsia="Arial Unicode MS"/>
              </w:rPr>
              <w:t xml:space="preserve">Processing at the Originator before sending Request </w:t>
            </w:r>
          </w:p>
        </w:tc>
        <w:tc>
          <w:tcPr>
            <w:tcW w:w="7074" w:type="dxa"/>
            <w:shd w:val="clear" w:color="auto" w:fill="auto"/>
          </w:tcPr>
          <w:p w14:paraId="1CFA9ACE" w14:textId="77777777" w:rsidR="00087A48" w:rsidRPr="00C43ACB" w:rsidRDefault="00087A48" w:rsidP="00235AA2">
            <w:pPr>
              <w:pStyle w:val="TAL"/>
            </w:pPr>
            <w:r w:rsidRPr="00C43ACB">
              <w:t>The Originator can request retrieval of information fro</w:t>
            </w:r>
            <w:r w:rsidR="00DF352A" w:rsidRPr="00C43ACB">
              <w:t>m an announced resource at the H</w:t>
            </w:r>
            <w:r w:rsidRPr="00C43ACB">
              <w:t>osting CSE. Optionally,</w:t>
            </w:r>
            <w:r w:rsidRPr="00C43ACB">
              <w:rPr>
                <w:lang w:eastAsia="ko-KR"/>
              </w:rPr>
              <w:t xml:space="preserve"> the Originator can request retrieval of the original resource by targeting</w:t>
            </w:r>
            <w:r w:rsidR="00DF352A" w:rsidRPr="00C43ACB">
              <w:rPr>
                <w:lang w:eastAsia="ko-KR"/>
              </w:rPr>
              <w:t xml:space="preserve"> the announced resource at the H</w:t>
            </w:r>
            <w:r w:rsidRPr="00C43ACB">
              <w:rPr>
                <w:lang w:eastAsia="ko-KR"/>
              </w:rPr>
              <w:t xml:space="preserve">osting CSE by setting the </w:t>
            </w:r>
            <w:r w:rsidR="00195AFB" w:rsidRPr="00C43ACB">
              <w:rPr>
                <w:b/>
                <w:i/>
                <w:lang w:eastAsia="ko-KR"/>
              </w:rPr>
              <w:t>Res</w:t>
            </w:r>
            <w:r w:rsidR="00EE75EF" w:rsidRPr="00C43ACB">
              <w:rPr>
                <w:b/>
                <w:i/>
                <w:lang w:eastAsia="ko-KR"/>
              </w:rPr>
              <w:t>ult</w:t>
            </w:r>
            <w:r w:rsidR="00195AFB" w:rsidRPr="00C43ACB">
              <w:rPr>
                <w:b/>
                <w:i/>
                <w:lang w:eastAsia="ko-KR"/>
              </w:rPr>
              <w:t xml:space="preserve"> Co</w:t>
            </w:r>
            <w:r w:rsidR="00EE75EF" w:rsidRPr="00C43ACB">
              <w:rPr>
                <w:b/>
                <w:i/>
                <w:lang w:eastAsia="ko-KR"/>
              </w:rPr>
              <w:t>ntent</w:t>
            </w:r>
            <w:r w:rsidR="00195AFB" w:rsidRPr="00C43ACB">
              <w:t xml:space="preserve"> </w:t>
            </w:r>
            <w:r w:rsidRPr="00C43ACB">
              <w:rPr>
                <w:lang w:eastAsia="ko-KR"/>
              </w:rPr>
              <w:t xml:space="preserve">parameter to the </w:t>
            </w:r>
            <w:r w:rsidR="003D10C8" w:rsidRPr="00C43ACB">
              <w:rPr>
                <w:lang w:eastAsia="ko-KR"/>
              </w:rPr>
              <w:t>"</w:t>
            </w:r>
            <w:r w:rsidRPr="00C43ACB">
              <w:rPr>
                <w:lang w:eastAsia="ko-KR"/>
              </w:rPr>
              <w:t>original-resource.</w:t>
            </w:r>
          </w:p>
        </w:tc>
      </w:tr>
      <w:tr w:rsidR="00087A48" w:rsidRPr="00C43ACB" w14:paraId="5066A6DC" w14:textId="77777777" w:rsidTr="00731766">
        <w:trPr>
          <w:jc w:val="center"/>
        </w:trPr>
        <w:tc>
          <w:tcPr>
            <w:tcW w:w="2093" w:type="dxa"/>
            <w:shd w:val="clear" w:color="auto" w:fill="auto"/>
          </w:tcPr>
          <w:p w14:paraId="1E7AA6CD" w14:textId="77777777" w:rsidR="00087A48" w:rsidRPr="00C43ACB" w:rsidRDefault="00087A48" w:rsidP="00235AA2">
            <w:pPr>
              <w:pStyle w:val="TAL"/>
              <w:rPr>
                <w:rFonts w:eastAsia="Arial Unicode MS"/>
              </w:rPr>
            </w:pPr>
            <w:r w:rsidRPr="00C43ACB">
              <w:rPr>
                <w:rFonts w:eastAsia="Arial Unicode MS"/>
              </w:rPr>
              <w:t>Processing at the Receiver</w:t>
            </w:r>
          </w:p>
        </w:tc>
        <w:tc>
          <w:tcPr>
            <w:tcW w:w="7074" w:type="dxa"/>
            <w:shd w:val="clear" w:color="auto" w:fill="auto"/>
          </w:tcPr>
          <w:p w14:paraId="625DD811" w14:textId="77777777" w:rsidR="00087A48" w:rsidRPr="00C43ACB" w:rsidRDefault="00087A48" w:rsidP="00235AA2">
            <w:pPr>
              <w:pStyle w:val="TAL"/>
            </w:pPr>
            <w:r w:rsidRPr="00C43ACB">
              <w:t>Once the Originator has been successfully authorize</w:t>
            </w:r>
            <w:r w:rsidR="00DF352A" w:rsidRPr="00C43ACB">
              <w:t>d, the Receiver (H</w:t>
            </w:r>
            <w:r w:rsidRPr="00C43ACB">
              <w:t>osting CSE) shall grant the Request after succe</w:t>
            </w:r>
            <w:r w:rsidR="00EE57EB" w:rsidRPr="00C43ACB">
              <w:t>ssful validation of the Request:</w:t>
            </w:r>
          </w:p>
          <w:p w14:paraId="4536FCF6" w14:textId="77777777" w:rsidR="00087A48" w:rsidRPr="00C43ACB" w:rsidRDefault="00087A48" w:rsidP="00087A48">
            <w:pPr>
              <w:pStyle w:val="TB1"/>
            </w:pPr>
            <w:r w:rsidRPr="00C43ACB">
              <w:t>Information from the ide</w:t>
            </w:r>
            <w:r w:rsidR="00DF352A" w:rsidRPr="00C43ACB">
              <w:t>ntified announced resource (at H</w:t>
            </w:r>
            <w:r w:rsidRPr="00C43ACB">
              <w:t>osting CSE) shall be returned to Originator via RETRIEVE Response, as described in</w:t>
            </w:r>
            <w:r w:rsidR="00EE57EB" w:rsidRPr="00C43ACB">
              <w:t xml:space="preserve"> clause 8.1.2.</w:t>
            </w:r>
          </w:p>
          <w:p w14:paraId="69933BB6" w14:textId="77777777" w:rsidR="00087A48" w:rsidRPr="00C43ACB" w:rsidRDefault="00087A48" w:rsidP="00087A48">
            <w:pPr>
              <w:pStyle w:val="TB1"/>
            </w:pPr>
            <w:r w:rsidRPr="00C43ACB">
              <w:t xml:space="preserve">If </w:t>
            </w:r>
            <w:r w:rsidR="00195AFB" w:rsidRPr="00C43ACB">
              <w:rPr>
                <w:b/>
                <w:i/>
                <w:lang w:eastAsia="ko-KR"/>
              </w:rPr>
              <w:t>Res</w:t>
            </w:r>
            <w:r w:rsidR="00EE75EF" w:rsidRPr="00C43ACB">
              <w:rPr>
                <w:b/>
                <w:i/>
                <w:lang w:eastAsia="ko-KR"/>
              </w:rPr>
              <w:t>ult</w:t>
            </w:r>
            <w:r w:rsidR="00195AFB" w:rsidRPr="00C43ACB">
              <w:rPr>
                <w:b/>
                <w:i/>
                <w:lang w:eastAsia="ko-KR"/>
              </w:rPr>
              <w:t xml:space="preserve"> Co</w:t>
            </w:r>
            <w:r w:rsidR="00EE75EF" w:rsidRPr="00C43ACB">
              <w:rPr>
                <w:b/>
                <w:i/>
                <w:lang w:eastAsia="ko-KR"/>
              </w:rPr>
              <w:t>ntent</w:t>
            </w:r>
            <w:r w:rsidR="00195AFB" w:rsidRPr="00C43ACB">
              <w:t xml:space="preserve"> </w:t>
            </w:r>
            <w:r w:rsidRPr="00C43ACB">
              <w:t xml:space="preserve">request message parameter set to </w:t>
            </w:r>
            <w:r w:rsidR="003D10C8" w:rsidRPr="00C43ACB">
              <w:t>"</w:t>
            </w:r>
            <w:r w:rsidRPr="00C43ACB">
              <w:t>original-resource</w:t>
            </w:r>
            <w:r w:rsidR="003D10C8" w:rsidRPr="00C43ACB">
              <w:t>"</w:t>
            </w:r>
            <w:r w:rsidRPr="00C43ACB">
              <w:t xml:space="preserve"> is included in the Request message, the Receiver shall provide the representation of the original resource indicated by the </w:t>
            </w:r>
            <w:r w:rsidRPr="00C43ACB">
              <w:rPr>
                <w:i/>
              </w:rPr>
              <w:t>link</w:t>
            </w:r>
            <w:r w:rsidRPr="00C43ACB">
              <w:t xml:space="preserve"> attribute in the announced resource. The Receiver shall retrieve the original resource to return the representation of the origi</w:t>
            </w:r>
            <w:r w:rsidR="00EE57EB" w:rsidRPr="00C43ACB">
              <w:t>nal resource to the Originator.</w:t>
            </w:r>
          </w:p>
        </w:tc>
      </w:tr>
      <w:tr w:rsidR="00087A48" w:rsidRPr="00C43ACB" w14:paraId="73E45F11"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D1C156D" w14:textId="77777777" w:rsidR="00087A48" w:rsidRPr="00C43ACB" w:rsidRDefault="00087A48" w:rsidP="00235AA2">
            <w:pPr>
              <w:pStyle w:val="TAL"/>
              <w:rPr>
                <w:rFonts w:eastAsia="Arial Unicode MS"/>
              </w:rPr>
            </w:pPr>
            <w:r w:rsidRPr="00C43ACB">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096E9F5D" w14:textId="77777777" w:rsidR="00087A48" w:rsidRPr="00C43ACB" w:rsidRDefault="00087A48" w:rsidP="00E65C32">
            <w:pPr>
              <w:pStyle w:val="TAL"/>
              <w:rPr>
                <w:rFonts w:eastAsia="Arial Unicode MS"/>
                <w:szCs w:val="18"/>
              </w:rPr>
            </w:pPr>
            <w:r w:rsidRPr="00C43ACB">
              <w:rPr>
                <w:rFonts w:eastAsia="Arial Unicode MS"/>
                <w:szCs w:val="18"/>
              </w:rPr>
              <w:t>Information from the ide</w:t>
            </w:r>
            <w:r w:rsidR="00DF352A" w:rsidRPr="00C43ACB">
              <w:rPr>
                <w:rFonts w:eastAsia="Arial Unicode MS"/>
                <w:szCs w:val="18"/>
              </w:rPr>
              <w:t>ntified announced resource (at H</w:t>
            </w:r>
            <w:r w:rsidRPr="00C43ACB">
              <w:rPr>
                <w:rFonts w:eastAsia="Arial Unicode MS"/>
                <w:szCs w:val="18"/>
              </w:rPr>
              <w:t>osting CSE), or the original resource shall be returned to Originator via RETRIEVE Response, as described in</w:t>
            </w:r>
            <w:r w:rsidR="00EE57EB" w:rsidRPr="00C43ACB">
              <w:rPr>
                <w:rFonts w:eastAsia="Arial Unicode MS"/>
                <w:szCs w:val="18"/>
              </w:rPr>
              <w:t xml:space="preserve"> clause 8.1.</w:t>
            </w:r>
            <w:r w:rsidR="00E65C32" w:rsidRPr="00C43ACB">
              <w:rPr>
                <w:rFonts w:eastAsia="Arial Unicode MS" w:hint="eastAsia"/>
                <w:szCs w:val="18"/>
                <w:lang w:eastAsia="zh-CN"/>
              </w:rPr>
              <w:t>3</w:t>
            </w:r>
            <w:r w:rsidR="00EE57EB" w:rsidRPr="00C43ACB">
              <w:rPr>
                <w:rFonts w:eastAsia="Arial Unicode MS"/>
                <w:szCs w:val="18"/>
              </w:rPr>
              <w:t>.</w:t>
            </w:r>
          </w:p>
        </w:tc>
      </w:tr>
      <w:tr w:rsidR="00087A48" w:rsidRPr="00C43ACB" w14:paraId="3A283F2F"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B1FF66E" w14:textId="77777777" w:rsidR="00087A48" w:rsidRPr="00C43ACB" w:rsidRDefault="00087A48" w:rsidP="00235AA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43D9920" w14:textId="77777777" w:rsidR="00087A48" w:rsidRPr="00C43ACB" w:rsidRDefault="00087A48" w:rsidP="00235AA2">
            <w:pPr>
              <w:pStyle w:val="TAL"/>
              <w:rPr>
                <w:rFonts w:eastAsia="Arial Unicode MS"/>
                <w:szCs w:val="18"/>
              </w:rPr>
            </w:pPr>
            <w:r w:rsidRPr="00C43ACB">
              <w:rPr>
                <w:rFonts w:eastAsia="Arial Unicode MS"/>
                <w:szCs w:val="18"/>
              </w:rPr>
              <w:t>All exceptions described in the basic procedure (clause 10.1.2) are applicable.</w:t>
            </w:r>
          </w:p>
        </w:tc>
      </w:tr>
    </w:tbl>
    <w:p w14:paraId="350CD0C1" w14:textId="77777777" w:rsidR="00087A48" w:rsidRPr="00C43ACB" w:rsidRDefault="00087A48" w:rsidP="00854BBE"/>
    <w:p w14:paraId="47B15E6B" w14:textId="77777777" w:rsidR="003A4573" w:rsidRPr="00C43ACB" w:rsidRDefault="00715DC0" w:rsidP="00A97152">
      <w:pPr>
        <w:pStyle w:val="40"/>
      </w:pPr>
      <w:bookmarkStart w:id="836" w:name="_Toc507429976"/>
      <w:bookmarkStart w:id="837" w:name="_Toc2172169"/>
      <w:r w:rsidRPr="00C43ACB">
        <w:lastRenderedPageBreak/>
        <w:t>10.2.18.3</w:t>
      </w:r>
      <w:r w:rsidR="003A4573" w:rsidRPr="00C43ACB">
        <w:tab/>
        <w:t>Procedure for AE and CSE to initiate Deletion of an Announced Resource</w:t>
      </w:r>
      <w:bookmarkEnd w:id="836"/>
      <w:bookmarkEnd w:id="837"/>
    </w:p>
    <w:p w14:paraId="7A8014B2" w14:textId="77777777" w:rsidR="007920BC" w:rsidRPr="00C43ACB" w:rsidRDefault="003A4573" w:rsidP="007920BC">
      <w:pPr>
        <w:keepNext/>
        <w:keepLines/>
        <w:rPr>
          <w:rFonts w:eastAsiaTheme="minorEastAsia"/>
          <w:lang w:eastAsia="zh-CN"/>
        </w:rPr>
      </w:pPr>
      <w:r w:rsidRPr="00C43ACB">
        <w:t xml:space="preserve">This clause describes the procedure </w:t>
      </w:r>
      <w:r w:rsidR="0099100F" w:rsidRPr="00C43ACB">
        <w:t xml:space="preserve">that shall be used </w:t>
      </w:r>
      <w:r w:rsidRPr="00C43ACB">
        <w:t xml:space="preserve">for an AE or a CSE (not the original resource </w:t>
      </w:r>
      <w:r w:rsidR="00DF352A" w:rsidRPr="00C43ACB">
        <w:t>H</w:t>
      </w:r>
      <w:r w:rsidRPr="00C43ACB">
        <w:t>osting CSE) to initiate the deletion of an announced resource.</w:t>
      </w:r>
      <w:r w:rsidR="007920BC" w:rsidRPr="00C43ACB">
        <w:t xml:space="preserve"> </w:t>
      </w:r>
    </w:p>
    <w:p w14:paraId="1EA6EB19" w14:textId="77777777" w:rsidR="007920BC" w:rsidRPr="00C43ACB" w:rsidRDefault="007920BC" w:rsidP="007920BC">
      <w:pPr>
        <w:keepNext/>
        <w:keepLines/>
        <w:rPr>
          <w:lang w:eastAsia="zh-CN"/>
        </w:rPr>
      </w:pPr>
      <w:r w:rsidRPr="00C43ACB">
        <w:t>Figure 10.2.18.1-</w:t>
      </w:r>
      <w:r w:rsidRPr="00C43ACB">
        <w:rPr>
          <w:rFonts w:hint="eastAsia"/>
          <w:lang w:eastAsia="zh-CN"/>
        </w:rPr>
        <w:t>3</w:t>
      </w:r>
      <w:r w:rsidRPr="00C43ACB">
        <w:t xml:space="preserve"> depicts how </w:t>
      </w:r>
      <w:r w:rsidRPr="00C43ACB">
        <w:rPr>
          <w:rFonts w:hint="eastAsia"/>
          <w:lang w:eastAsia="zh-CN"/>
        </w:rPr>
        <w:t>deletion</w:t>
      </w:r>
      <w:r w:rsidRPr="00C43ACB">
        <w:t xml:space="preserve"> of and announced resource is initiated (clause 10.2.18.</w:t>
      </w:r>
      <w:r w:rsidRPr="00C43ACB">
        <w:rPr>
          <w:rFonts w:hint="eastAsia"/>
          <w:lang w:eastAsia="zh-CN"/>
        </w:rPr>
        <w:t>3</w:t>
      </w:r>
      <w:r w:rsidRPr="00C43ACB">
        <w:t xml:space="preserve">) and the announced resource is </w:t>
      </w:r>
      <w:r w:rsidRPr="00C43ACB">
        <w:rPr>
          <w:rFonts w:hint="eastAsia"/>
          <w:lang w:eastAsia="zh-CN"/>
        </w:rPr>
        <w:t>deleted</w:t>
      </w:r>
      <w:r w:rsidRPr="00C43ACB">
        <w:t xml:space="preserve"> on an announcement target CSE (clause 10.2.18.</w:t>
      </w:r>
      <w:r w:rsidRPr="00C43ACB">
        <w:rPr>
          <w:rFonts w:hint="eastAsia"/>
          <w:lang w:eastAsia="zh-CN"/>
        </w:rPr>
        <w:t>5</w:t>
      </w:r>
      <w:r w:rsidRPr="00C43ACB">
        <w:t>).</w:t>
      </w:r>
    </w:p>
    <w:p w14:paraId="0495F06F" w14:textId="77777777" w:rsidR="00B24A7C" w:rsidRPr="00C43ACB" w:rsidRDefault="00B24A7C" w:rsidP="002F227B">
      <w:pPr>
        <w:pStyle w:val="FL"/>
      </w:pPr>
      <w:r w:rsidRPr="00C43ACB">
        <w:object w:dxaOrig="9666" w:dyaOrig="6198" w14:anchorId="49DDFB3A">
          <v:shape id="_x0000_i1099" type="#_x0000_t75" style="width:468pt;height:303pt" o:ole="">
            <v:imagedata r:id="rId165" o:title=""/>
          </v:shape>
          <o:OLEObject Type="Embed" ProgID="Visio.Drawing.11" ShapeID="_x0000_i1099" DrawAspect="Content" ObjectID="_1632050062" r:id="rId166"/>
        </w:object>
      </w:r>
    </w:p>
    <w:p w14:paraId="07357758" w14:textId="77777777" w:rsidR="007920BC" w:rsidRPr="00C43ACB" w:rsidRDefault="00CD7ABE" w:rsidP="00383D72">
      <w:pPr>
        <w:pStyle w:val="TF"/>
      </w:pPr>
      <w:r w:rsidRPr="00C43ACB">
        <w:fldChar w:fldCharType="begin"/>
      </w:r>
      <w:r w:rsidRPr="00C43ACB">
        <w:fldChar w:fldCharType="end"/>
      </w:r>
      <w:r w:rsidR="007920BC" w:rsidRPr="00C43ACB">
        <w:t>Figure 10.2.18.1-</w:t>
      </w:r>
      <w:r w:rsidR="007920BC" w:rsidRPr="00C43ACB">
        <w:rPr>
          <w:rFonts w:hint="eastAsia"/>
        </w:rPr>
        <w:t>3</w:t>
      </w:r>
      <w:r w:rsidR="007920BC" w:rsidRPr="00C43ACB">
        <w:t xml:space="preserve">: Announced resource </w:t>
      </w:r>
      <w:r w:rsidR="007920BC" w:rsidRPr="00C43ACB">
        <w:rPr>
          <w:rFonts w:hint="eastAsia"/>
        </w:rPr>
        <w:t>DELETE</w:t>
      </w:r>
      <w:r w:rsidR="007920BC" w:rsidRPr="00C43ACB">
        <w:t xml:space="preserve"> procedures</w:t>
      </w:r>
    </w:p>
    <w:p w14:paraId="2930141B" w14:textId="77777777" w:rsidR="001138C5" w:rsidRPr="00C43ACB" w:rsidRDefault="003A4573" w:rsidP="003A4573">
      <w:r w:rsidRPr="00C43ACB">
        <w:t>The Originator of a Request for initiating resource de-announcement can be either an AE or a CSE</w:t>
      </w:r>
      <w:r w:rsidR="001138C5" w:rsidRPr="00C43ACB">
        <w:t>. Two methods are supported for init</w:t>
      </w:r>
      <w:r w:rsidR="00B24A7C" w:rsidRPr="00C43ACB">
        <w:t>iating resource de-announcement:</w:t>
      </w:r>
    </w:p>
    <w:p w14:paraId="34801EEF" w14:textId="77777777" w:rsidR="001138C5" w:rsidRPr="00C43ACB" w:rsidRDefault="001138C5" w:rsidP="002A3560">
      <w:pPr>
        <w:pStyle w:val="B1"/>
      </w:pPr>
      <w:r w:rsidRPr="00C43ACB">
        <w:t>UPDATE:</w:t>
      </w:r>
      <w:r w:rsidR="003A4573" w:rsidRPr="00C43ACB">
        <w:t xml:space="preserve"> The Originator can request to initiate the deletion of an announced resource by using UPDATE Request to the </w:t>
      </w:r>
      <w:r w:rsidR="003A4573" w:rsidRPr="00C43ACB">
        <w:rPr>
          <w:i/>
        </w:rPr>
        <w:t>announceTo</w:t>
      </w:r>
      <w:r w:rsidR="003A4573" w:rsidRPr="00C43ACB">
        <w:t xml:space="preserve"> attribute at the original resource </w:t>
      </w:r>
      <w:r w:rsidR="00DF352A" w:rsidRPr="00C43ACB">
        <w:t>H</w:t>
      </w:r>
      <w:r w:rsidR="003A4573" w:rsidRPr="00C43ACB">
        <w:t>osting CSE</w:t>
      </w:r>
      <w:r w:rsidR="00EF24C7" w:rsidRPr="00C43ACB">
        <w:t>.</w:t>
      </w:r>
    </w:p>
    <w:p w14:paraId="322F8979" w14:textId="77777777" w:rsidR="003A4573" w:rsidRPr="00C43ACB" w:rsidRDefault="001138C5" w:rsidP="002A3560">
      <w:pPr>
        <w:pStyle w:val="B1"/>
      </w:pPr>
      <w:r w:rsidRPr="00C43ACB">
        <w:t xml:space="preserve">DELETE: </w:t>
      </w:r>
      <w:r w:rsidR="003A4573" w:rsidRPr="00C43ACB">
        <w:t xml:space="preserve">Resource de-announcement (deletion) shall also be performed when the Originator deletes the </w:t>
      </w:r>
      <w:r w:rsidR="003A4573" w:rsidRPr="00C43ACB">
        <w:rPr>
          <w:rFonts w:hint="eastAsia"/>
          <w:lang w:eastAsia="ko-KR"/>
        </w:rPr>
        <w:t xml:space="preserve">original </w:t>
      </w:r>
      <w:r w:rsidR="003A4573" w:rsidRPr="00C43ACB">
        <w:t xml:space="preserve">resource at the original resource </w:t>
      </w:r>
      <w:r w:rsidR="00DF352A" w:rsidRPr="00C43ACB">
        <w:t>H</w:t>
      </w:r>
      <w:r w:rsidR="003A4573" w:rsidRPr="00C43ACB">
        <w:t>osting CSE by using DELETE</w:t>
      </w:r>
      <w:r w:rsidR="00715DC0" w:rsidRPr="00C43ACB">
        <w:t xml:space="preserve"> Request.</w:t>
      </w:r>
    </w:p>
    <w:p w14:paraId="64B9A7D8" w14:textId="77777777" w:rsidR="003A4573" w:rsidRPr="00C43ACB" w:rsidRDefault="003A4573" w:rsidP="003521AA">
      <w:pPr>
        <w:pStyle w:val="TH"/>
      </w:pPr>
      <w:r w:rsidRPr="00C43ACB">
        <w:lastRenderedPageBreak/>
        <w:t xml:space="preserve">Table 10.2.18.3-1: </w:t>
      </w:r>
      <w:r w:rsidR="007A2143" w:rsidRPr="00C43ACB">
        <w:t xml:space="preserve">Initiate </w:t>
      </w:r>
      <w:r w:rsidRPr="00C43ACB">
        <w:t>Resource De-Announcement: UPDATE and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A2143" w:rsidRPr="00C43ACB" w14:paraId="719FCB74" w14:textId="77777777" w:rsidTr="00731766">
        <w:trPr>
          <w:tblHeader/>
          <w:jc w:val="center"/>
        </w:trPr>
        <w:tc>
          <w:tcPr>
            <w:tcW w:w="9167" w:type="dxa"/>
            <w:gridSpan w:val="2"/>
            <w:shd w:val="clear" w:color="auto" w:fill="DDDDDD"/>
          </w:tcPr>
          <w:p w14:paraId="4168EED9" w14:textId="77777777" w:rsidR="007A2143" w:rsidRPr="00C43ACB" w:rsidRDefault="007A2143" w:rsidP="00235AA2">
            <w:pPr>
              <w:pStyle w:val="TAH"/>
              <w:rPr>
                <w:rFonts w:eastAsia="Malgun Gothic"/>
                <w:lang w:eastAsia="ko-KR"/>
              </w:rPr>
            </w:pPr>
            <w:r w:rsidRPr="00C43ACB">
              <w:rPr>
                <w:i/>
              </w:rPr>
              <w:t xml:space="preserve">Initiate Resource De-Announcement: </w:t>
            </w:r>
            <w:r w:rsidRPr="00C43ACB">
              <w:t>UPDATE or DELETE</w:t>
            </w:r>
          </w:p>
        </w:tc>
      </w:tr>
      <w:tr w:rsidR="007A2143" w:rsidRPr="00C43ACB" w14:paraId="308F19E4" w14:textId="77777777" w:rsidTr="00731766">
        <w:trPr>
          <w:jc w:val="center"/>
        </w:trPr>
        <w:tc>
          <w:tcPr>
            <w:tcW w:w="2093" w:type="dxa"/>
            <w:shd w:val="clear" w:color="auto" w:fill="auto"/>
          </w:tcPr>
          <w:p w14:paraId="1A4D0C11" w14:textId="77777777" w:rsidR="007A2143" w:rsidRPr="00C43ACB" w:rsidRDefault="007A2143" w:rsidP="00235AA2">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18D4A372" w14:textId="77777777" w:rsidR="007A2143" w:rsidRPr="00C43ACB" w:rsidRDefault="007A2143" w:rsidP="00235AA2">
            <w:pPr>
              <w:pStyle w:val="TAL"/>
              <w:rPr>
                <w:rFonts w:eastAsia="Malgun Gothic"/>
                <w:szCs w:val="18"/>
                <w:lang w:eastAsia="ko-KR"/>
              </w:rPr>
            </w:pPr>
            <w:r w:rsidRPr="00C43ACB">
              <w:rPr>
                <w:rFonts w:eastAsia="Malgun Gothic"/>
                <w:szCs w:val="18"/>
                <w:lang w:eastAsia="ko-KR"/>
              </w:rPr>
              <w:t>Mca</w:t>
            </w:r>
            <w:r w:rsidR="00A41E8D" w:rsidRPr="00C43ACB">
              <w:rPr>
                <w:rFonts w:eastAsia="Malgun Gothic"/>
                <w:szCs w:val="18"/>
                <w:lang w:eastAsia="ko-KR"/>
              </w:rPr>
              <w:t xml:space="preserve"> and</w:t>
            </w:r>
            <w:r w:rsidRPr="00C43ACB">
              <w:rPr>
                <w:rFonts w:eastAsia="Malgun Gothic"/>
                <w:szCs w:val="18"/>
                <w:lang w:eastAsia="ko-KR"/>
              </w:rPr>
              <w:t xml:space="preserve"> Mcc</w:t>
            </w:r>
            <w:r w:rsidR="00EF24C7" w:rsidRPr="00C43ACB">
              <w:rPr>
                <w:rFonts w:eastAsia="Malgun Gothic"/>
                <w:szCs w:val="18"/>
                <w:lang w:eastAsia="ko-KR"/>
              </w:rPr>
              <w:t>.</w:t>
            </w:r>
          </w:p>
        </w:tc>
      </w:tr>
      <w:tr w:rsidR="007A2143" w:rsidRPr="00C43ACB" w14:paraId="123F116B" w14:textId="77777777" w:rsidTr="00731766">
        <w:trPr>
          <w:jc w:val="center"/>
        </w:trPr>
        <w:tc>
          <w:tcPr>
            <w:tcW w:w="2093" w:type="dxa"/>
            <w:shd w:val="clear" w:color="auto" w:fill="auto"/>
          </w:tcPr>
          <w:p w14:paraId="7CE1129F" w14:textId="77777777" w:rsidR="007A2143" w:rsidRPr="00C43ACB" w:rsidRDefault="007A2143" w:rsidP="00235AA2">
            <w:pPr>
              <w:pStyle w:val="TAL"/>
              <w:rPr>
                <w:rFonts w:eastAsia="Malgun Gothic"/>
                <w:lang w:eastAsia="ko-KR"/>
              </w:rPr>
            </w:pPr>
            <w:r w:rsidRPr="00C43ACB">
              <w:rPr>
                <w:rFonts w:eastAsia="Arial Unicode MS"/>
              </w:rPr>
              <w:t>Information in Request message</w:t>
            </w:r>
          </w:p>
        </w:tc>
        <w:tc>
          <w:tcPr>
            <w:tcW w:w="7074" w:type="dxa"/>
            <w:shd w:val="clear" w:color="auto" w:fill="auto"/>
          </w:tcPr>
          <w:p w14:paraId="619452F3" w14:textId="77777777" w:rsidR="007A2143" w:rsidRPr="00C43ACB" w:rsidRDefault="007A2143" w:rsidP="00235AA2">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are applicable as indicated in that table.</w:t>
            </w:r>
          </w:p>
        </w:tc>
      </w:tr>
      <w:tr w:rsidR="007A2143" w:rsidRPr="00C43ACB" w14:paraId="1229507D" w14:textId="77777777" w:rsidTr="00731766">
        <w:trPr>
          <w:jc w:val="center"/>
        </w:trPr>
        <w:tc>
          <w:tcPr>
            <w:tcW w:w="2093" w:type="dxa"/>
            <w:shd w:val="clear" w:color="auto" w:fill="auto"/>
          </w:tcPr>
          <w:p w14:paraId="188BE0E2" w14:textId="77777777" w:rsidR="007A2143" w:rsidRPr="00C43ACB" w:rsidRDefault="007A2143" w:rsidP="00235AA2">
            <w:pPr>
              <w:pStyle w:val="TAL"/>
              <w:rPr>
                <w:rFonts w:eastAsia="Arial Unicode MS"/>
              </w:rPr>
            </w:pPr>
            <w:r w:rsidRPr="00C43ACB">
              <w:rPr>
                <w:rFonts w:eastAsia="Arial Unicode MS"/>
              </w:rPr>
              <w:t xml:space="preserve">Processing at the Originator before sending Request </w:t>
            </w:r>
          </w:p>
        </w:tc>
        <w:tc>
          <w:tcPr>
            <w:tcW w:w="7074" w:type="dxa"/>
            <w:shd w:val="clear" w:color="auto" w:fill="auto"/>
          </w:tcPr>
          <w:p w14:paraId="493EFB9E" w14:textId="77777777" w:rsidR="007A2143" w:rsidRPr="00C43ACB" w:rsidRDefault="007A2143" w:rsidP="00235AA2">
            <w:pPr>
              <w:pStyle w:val="TAL"/>
            </w:pPr>
            <w:r w:rsidRPr="00C43ACB">
              <w:t>The Originator shall perform one of the following</w:t>
            </w:r>
            <w:r w:rsidRPr="00C43ACB">
              <w:rPr>
                <w:rFonts w:eastAsia="宋体"/>
              </w:rPr>
              <w:t xml:space="preserve"> for the deletion of an announced resource</w:t>
            </w:r>
            <w:r w:rsidRPr="00C43ACB">
              <w:t>:</w:t>
            </w:r>
          </w:p>
          <w:p w14:paraId="1047BB1C" w14:textId="77777777" w:rsidR="007A2143" w:rsidRPr="00C43ACB" w:rsidRDefault="007A2143" w:rsidP="007A2143">
            <w:pPr>
              <w:pStyle w:val="TB1"/>
              <w:rPr>
                <w:rFonts w:eastAsia="Arial Unicode MS" w:cs="Arial"/>
                <w:iCs/>
                <w:szCs w:val="18"/>
              </w:rPr>
            </w:pPr>
            <w:r w:rsidRPr="00C43ACB">
              <w:rPr>
                <w:rFonts w:eastAsia="宋体"/>
              </w:rPr>
              <w:t xml:space="preserve">The Originator shall </w:t>
            </w:r>
            <w:r w:rsidR="00442009" w:rsidRPr="00C43ACB">
              <w:rPr>
                <w:rFonts w:eastAsia="宋体" w:hint="eastAsia"/>
                <w:lang w:eastAsia="zh-CN"/>
              </w:rPr>
              <w:t xml:space="preserve">request to </w:t>
            </w:r>
            <w:r w:rsidRPr="00C43ACB">
              <w:rPr>
                <w:rFonts w:eastAsia="宋体"/>
              </w:rPr>
              <w:t xml:space="preserve">update the </w:t>
            </w:r>
            <w:r w:rsidRPr="00C43ACB">
              <w:rPr>
                <w:rFonts w:eastAsia="宋体"/>
                <w:i/>
              </w:rPr>
              <w:t>announceTo</w:t>
            </w:r>
            <w:r w:rsidRPr="00C43ACB">
              <w:rPr>
                <w:rFonts w:eastAsia="宋体"/>
              </w:rPr>
              <w:t xml:space="preserve"> attr</w:t>
            </w:r>
            <w:r w:rsidR="00DF352A" w:rsidRPr="00C43ACB">
              <w:rPr>
                <w:rFonts w:eastAsia="宋体"/>
              </w:rPr>
              <w:t>ibute at the original resource H</w:t>
            </w:r>
            <w:r w:rsidRPr="00C43ACB">
              <w:rPr>
                <w:rFonts w:eastAsia="宋体"/>
              </w:rPr>
              <w:t xml:space="preserve">osting CSE by providing new content of the </w:t>
            </w:r>
            <w:r w:rsidRPr="00C43ACB">
              <w:rPr>
                <w:rFonts w:eastAsia="宋体"/>
                <w:i/>
              </w:rPr>
              <w:t>announceTo</w:t>
            </w:r>
            <w:r w:rsidRPr="00C43ACB">
              <w:rPr>
                <w:rFonts w:eastAsia="宋体"/>
              </w:rPr>
              <w:t xml:space="preserve"> </w:t>
            </w:r>
            <w:r w:rsidRPr="00C43ACB">
              <w:t xml:space="preserve">attribute </w:t>
            </w:r>
            <w:r w:rsidRPr="00C43ACB">
              <w:rPr>
                <w:rFonts w:eastAsia="宋体"/>
              </w:rPr>
              <w:t xml:space="preserve">which does not include the </w:t>
            </w:r>
            <w:r w:rsidR="00A41E8D" w:rsidRPr="00C43ACB">
              <w:rPr>
                <w:rFonts w:eastAsia="宋体"/>
              </w:rPr>
              <w:t>CSE-IDs</w:t>
            </w:r>
            <w:r w:rsidRPr="00C43ACB">
              <w:rPr>
                <w:rFonts w:eastAsia="宋体"/>
              </w:rPr>
              <w:t xml:space="preserve"> of the announce</w:t>
            </w:r>
            <w:r w:rsidR="00A41E8D" w:rsidRPr="00C43ACB">
              <w:rPr>
                <w:rFonts w:eastAsia="宋体"/>
              </w:rPr>
              <w:t>ment</w:t>
            </w:r>
            <w:r w:rsidRPr="00C43ACB">
              <w:rPr>
                <w:rFonts w:eastAsia="宋体"/>
              </w:rPr>
              <w:t xml:space="preserve"> </w:t>
            </w:r>
            <w:r w:rsidR="00A41E8D" w:rsidRPr="00C43ACB">
              <w:rPr>
                <w:rFonts w:eastAsia="宋体"/>
              </w:rPr>
              <w:t>target CSEs</w:t>
            </w:r>
            <w:r w:rsidRPr="00C43ACB">
              <w:rPr>
                <w:rFonts w:eastAsia="宋体"/>
              </w:rPr>
              <w:t xml:space="preserve"> </w:t>
            </w:r>
            <w:r w:rsidR="00A41E8D" w:rsidRPr="00C43ACB">
              <w:rPr>
                <w:rFonts w:eastAsia="宋体"/>
              </w:rPr>
              <w:t xml:space="preserve">where the announced resource </w:t>
            </w:r>
            <w:r w:rsidRPr="00C43ACB">
              <w:rPr>
                <w:rFonts w:eastAsia="宋体"/>
              </w:rPr>
              <w:t>needs</w:t>
            </w:r>
            <w:r w:rsidRPr="00C43ACB">
              <w:t xml:space="preserve"> to be de-announced (deleted) by</w:t>
            </w:r>
            <w:r w:rsidRPr="00C43ACB">
              <w:rPr>
                <w:rFonts w:eastAsia="宋体"/>
              </w:rPr>
              <w:t xml:space="preserve"> the UPDATE operation.</w:t>
            </w:r>
          </w:p>
          <w:p w14:paraId="2AE1EB6D" w14:textId="77777777" w:rsidR="007A2143" w:rsidRPr="00C43ACB" w:rsidRDefault="007A2143" w:rsidP="007A2143">
            <w:pPr>
              <w:pStyle w:val="TB1"/>
              <w:rPr>
                <w:rFonts w:eastAsia="Arial Unicode MS" w:cs="Arial"/>
                <w:iCs/>
                <w:szCs w:val="18"/>
              </w:rPr>
            </w:pPr>
            <w:r w:rsidRPr="00C43ACB">
              <w:rPr>
                <w:rFonts w:eastAsia="宋体"/>
              </w:rPr>
              <w:t xml:space="preserve">The Originator shall </w:t>
            </w:r>
            <w:r w:rsidR="00900362" w:rsidRPr="00C43ACB">
              <w:rPr>
                <w:rFonts w:eastAsia="宋体" w:hint="eastAsia"/>
                <w:lang w:eastAsia="zh-CN"/>
              </w:rPr>
              <w:t xml:space="preserve">request to </w:t>
            </w:r>
            <w:r w:rsidRPr="00C43ACB">
              <w:rPr>
                <w:rFonts w:eastAsia="宋体"/>
              </w:rPr>
              <w:t xml:space="preserve">delete the </w:t>
            </w:r>
            <w:r w:rsidRPr="00C43ACB">
              <w:rPr>
                <w:rFonts w:eastAsia="宋体"/>
                <w:i/>
              </w:rPr>
              <w:t>announceTo</w:t>
            </w:r>
            <w:r w:rsidRPr="00C43ACB">
              <w:rPr>
                <w:rFonts w:eastAsia="宋体"/>
              </w:rPr>
              <w:t xml:space="preserve"> attribute at the original re</w:t>
            </w:r>
            <w:r w:rsidR="00DF352A" w:rsidRPr="00C43ACB">
              <w:rPr>
                <w:rFonts w:eastAsia="宋体"/>
              </w:rPr>
              <w:t>source H</w:t>
            </w:r>
            <w:r w:rsidRPr="00C43ACB">
              <w:rPr>
                <w:rFonts w:eastAsia="宋体"/>
              </w:rPr>
              <w:t xml:space="preserve">osting CSE by sending UPDATE Request that sets the value of the </w:t>
            </w:r>
            <w:r w:rsidRPr="00C43ACB">
              <w:rPr>
                <w:rFonts w:eastAsia="宋体"/>
                <w:i/>
              </w:rPr>
              <w:t>announceTo</w:t>
            </w:r>
            <w:r w:rsidRPr="00C43ACB">
              <w:rPr>
                <w:rFonts w:eastAsia="宋体"/>
              </w:rPr>
              <w:t xml:space="preserve"> attribute to NULL for the deletion of all announced resources.</w:t>
            </w:r>
          </w:p>
          <w:p w14:paraId="38118EAA" w14:textId="77777777" w:rsidR="007A2143" w:rsidRPr="00C43ACB" w:rsidRDefault="007A2143" w:rsidP="007A2143">
            <w:pPr>
              <w:pStyle w:val="TB1"/>
              <w:rPr>
                <w:rFonts w:eastAsia="Arial Unicode MS" w:cs="Arial"/>
                <w:iCs/>
                <w:szCs w:val="18"/>
              </w:rPr>
            </w:pPr>
            <w:r w:rsidRPr="00C43ACB">
              <w:t>For DELETE operation</w:t>
            </w:r>
            <w:r w:rsidRPr="00C43ACB">
              <w:rPr>
                <w:rFonts w:eastAsia="宋体"/>
              </w:rPr>
              <w:t>, the Originator shall include th</w:t>
            </w:r>
            <w:r w:rsidR="00DF352A" w:rsidRPr="00C43ACB">
              <w:rPr>
                <w:rFonts w:eastAsia="宋体"/>
              </w:rPr>
              <w:t>e</w:t>
            </w:r>
            <w:r w:rsidR="00A41E8D" w:rsidRPr="00C43ACB">
              <w:rPr>
                <w:rFonts w:eastAsia="宋体"/>
              </w:rPr>
              <w:t xml:space="preserve"> resource</w:t>
            </w:r>
            <w:r w:rsidR="00DF352A" w:rsidRPr="00C43ACB">
              <w:rPr>
                <w:rFonts w:eastAsia="宋体"/>
              </w:rPr>
              <w:t xml:space="preserve"> </w:t>
            </w:r>
            <w:r w:rsidR="00B879D5" w:rsidRPr="00C43ACB">
              <w:rPr>
                <w:rFonts w:eastAsia="宋体"/>
              </w:rPr>
              <w:t>address</w:t>
            </w:r>
            <w:r w:rsidR="00DF352A" w:rsidRPr="00C43ACB">
              <w:rPr>
                <w:rFonts w:eastAsia="宋体"/>
              </w:rPr>
              <w:t xml:space="preserve"> of the original resource H</w:t>
            </w:r>
            <w:r w:rsidRPr="00C43ACB">
              <w:rPr>
                <w:rFonts w:eastAsia="宋体"/>
              </w:rPr>
              <w:t>osting CSE that needs to be deleted, in the DELETE Request.</w:t>
            </w:r>
          </w:p>
          <w:p w14:paraId="149ACFF9" w14:textId="77777777" w:rsidR="007A2143" w:rsidRPr="00C43ACB" w:rsidRDefault="00EE75EF" w:rsidP="007A2143">
            <w:pPr>
              <w:pStyle w:val="TB1"/>
              <w:rPr>
                <w:rFonts w:eastAsia="Arial Unicode MS" w:cs="Arial"/>
                <w:iCs/>
                <w:szCs w:val="18"/>
              </w:rPr>
            </w:pPr>
            <w:r w:rsidRPr="00C43ACB">
              <w:rPr>
                <w:rFonts w:eastAsia="Arial Unicode MS"/>
                <w:b/>
                <w:i/>
                <w:szCs w:val="18"/>
                <w:lang w:eastAsia="ko-KR"/>
              </w:rPr>
              <w:t>Content</w:t>
            </w:r>
            <w:r w:rsidR="007A2143" w:rsidRPr="00C43ACB">
              <w:rPr>
                <w:rFonts w:eastAsia="Arial Unicode MS"/>
                <w:b/>
                <w:szCs w:val="18"/>
                <w:lang w:eastAsia="ko-KR"/>
              </w:rPr>
              <w:t>:</w:t>
            </w:r>
            <w:r w:rsidR="00EF24C7" w:rsidRPr="00C43ACB">
              <w:rPr>
                <w:rFonts w:eastAsia="Arial Unicode MS"/>
                <w:szCs w:val="18"/>
                <w:lang w:eastAsia="ko-KR"/>
              </w:rPr>
              <w:t xml:space="preserve"> V</w:t>
            </w:r>
            <w:r w:rsidR="007A2143" w:rsidRPr="00C43ACB">
              <w:rPr>
                <w:rFonts w:eastAsia="Arial Unicode MS"/>
                <w:szCs w:val="18"/>
                <w:lang w:eastAsia="ko-KR"/>
              </w:rPr>
              <w:t>oid</w:t>
            </w:r>
            <w:r w:rsidR="00EF24C7" w:rsidRPr="00C43ACB">
              <w:rPr>
                <w:rFonts w:eastAsia="Arial Unicode MS"/>
                <w:szCs w:val="18"/>
                <w:lang w:eastAsia="ko-KR"/>
              </w:rPr>
              <w:t>.</w:t>
            </w:r>
          </w:p>
        </w:tc>
      </w:tr>
      <w:tr w:rsidR="007A2143" w:rsidRPr="00C43ACB" w14:paraId="6784735C" w14:textId="77777777" w:rsidTr="00731766">
        <w:trPr>
          <w:jc w:val="center"/>
        </w:trPr>
        <w:tc>
          <w:tcPr>
            <w:tcW w:w="2093" w:type="dxa"/>
            <w:shd w:val="clear" w:color="auto" w:fill="auto"/>
          </w:tcPr>
          <w:p w14:paraId="56017465" w14:textId="77777777" w:rsidR="007A2143" w:rsidRPr="00C43ACB" w:rsidRDefault="007A2143" w:rsidP="00235AA2">
            <w:pPr>
              <w:pStyle w:val="TAL"/>
              <w:rPr>
                <w:rFonts w:eastAsia="Arial Unicode MS"/>
              </w:rPr>
            </w:pPr>
            <w:r w:rsidRPr="00C43ACB">
              <w:rPr>
                <w:rFonts w:eastAsia="Arial Unicode MS"/>
              </w:rPr>
              <w:t>Processing at the Receiver</w:t>
            </w:r>
          </w:p>
        </w:tc>
        <w:tc>
          <w:tcPr>
            <w:tcW w:w="7074" w:type="dxa"/>
            <w:shd w:val="clear" w:color="auto" w:fill="auto"/>
          </w:tcPr>
          <w:p w14:paraId="10DB2E3F" w14:textId="77777777" w:rsidR="007A2143" w:rsidRPr="00C43ACB" w:rsidRDefault="007A2143" w:rsidP="00235AA2">
            <w:pPr>
              <w:pStyle w:val="TAL"/>
            </w:pPr>
            <w:r w:rsidRPr="00C43ACB">
              <w:t xml:space="preserve">Once the Originator has been successfully authorized, the Receiver (which </w:t>
            </w:r>
            <w:r w:rsidR="00DF352A" w:rsidRPr="00C43ACB">
              <w:t>shall be the original resource H</w:t>
            </w:r>
            <w:r w:rsidRPr="00C43ACB">
              <w:t xml:space="preserve">osting CSE) shall grant the Request after successful validation of the Request. The </w:t>
            </w:r>
            <w:r w:rsidR="00DF352A" w:rsidRPr="00C43ACB">
              <w:t>Receiver shall be the resource H</w:t>
            </w:r>
            <w:r w:rsidRPr="00C43ACB">
              <w:t>osting CSE. On receiving the UPDATE or DELETE Request, the Receiver shall perform as follows:</w:t>
            </w:r>
          </w:p>
          <w:p w14:paraId="4389DB69" w14:textId="77777777" w:rsidR="007A2143" w:rsidRPr="00C43ACB" w:rsidRDefault="007A2143" w:rsidP="007A2143">
            <w:pPr>
              <w:pStyle w:val="TB1"/>
              <w:rPr>
                <w:rFonts w:eastAsia="Arial Unicode MS" w:cs="Arial"/>
                <w:iCs/>
                <w:szCs w:val="18"/>
              </w:rPr>
            </w:pPr>
            <w:r w:rsidRPr="00C43ACB">
              <w:t xml:space="preserve">For UPDATE Request, the Receiver shall request to delete the announced resource(s) whose </w:t>
            </w:r>
            <w:r w:rsidR="00B879D5" w:rsidRPr="00C43ACB">
              <w:t>address(es)</w:t>
            </w:r>
            <w:r w:rsidRPr="00C43ACB">
              <w:t xml:space="preserve"> is/are not included in the </w:t>
            </w:r>
            <w:r w:rsidRPr="00C43ACB">
              <w:rPr>
                <w:i/>
              </w:rPr>
              <w:t>announceTo</w:t>
            </w:r>
            <w:r w:rsidRPr="00C43ACB">
              <w:t xml:space="preserve"> attribute of the request as per procedures in</w:t>
            </w:r>
            <w:r w:rsidR="00EF24C7" w:rsidRPr="00C43ACB">
              <w:t xml:space="preserve"> clause 10.2.18.5.</w:t>
            </w:r>
          </w:p>
          <w:p w14:paraId="1AB331A6" w14:textId="77777777" w:rsidR="007A2143" w:rsidRPr="00C43ACB" w:rsidRDefault="007A2143" w:rsidP="007A2143">
            <w:pPr>
              <w:pStyle w:val="TB1"/>
              <w:rPr>
                <w:rFonts w:eastAsia="Arial Unicode MS" w:cs="Arial"/>
                <w:iCs/>
                <w:szCs w:val="18"/>
              </w:rPr>
            </w:pPr>
            <w:r w:rsidRPr="00C43ACB">
              <w:t xml:space="preserve">For DELETE Request, the Receiver shall request to delete all announced resources in the </w:t>
            </w:r>
            <w:r w:rsidRPr="00C43ACB">
              <w:rPr>
                <w:i/>
              </w:rPr>
              <w:t>announceTo</w:t>
            </w:r>
            <w:r w:rsidRPr="00C43ACB">
              <w:t xml:space="preserve"> attribute as per procedures in</w:t>
            </w:r>
            <w:r w:rsidR="00EF24C7" w:rsidRPr="00C43ACB">
              <w:t xml:space="preserve"> clause </w:t>
            </w:r>
            <w:r w:rsidRPr="00C43ACB">
              <w:t>10.2.18.5.</w:t>
            </w:r>
          </w:p>
        </w:tc>
      </w:tr>
      <w:tr w:rsidR="007A2143" w:rsidRPr="00C43ACB" w14:paraId="1CFD3EF6" w14:textId="77777777" w:rsidTr="00731766">
        <w:trPr>
          <w:jc w:val="center"/>
        </w:trPr>
        <w:tc>
          <w:tcPr>
            <w:tcW w:w="2093" w:type="dxa"/>
            <w:shd w:val="clear" w:color="auto" w:fill="auto"/>
          </w:tcPr>
          <w:p w14:paraId="5F4A8A41" w14:textId="77777777" w:rsidR="007A2143" w:rsidRPr="00C43ACB" w:rsidRDefault="007A2143" w:rsidP="00235AA2">
            <w:pPr>
              <w:pStyle w:val="TAL"/>
              <w:rPr>
                <w:rFonts w:eastAsia="Arial Unicode MS"/>
              </w:rPr>
            </w:pPr>
            <w:r w:rsidRPr="00C43ACB">
              <w:rPr>
                <w:rFonts w:eastAsia="Arial Unicode MS"/>
              </w:rPr>
              <w:t>Information in Response message</w:t>
            </w:r>
          </w:p>
        </w:tc>
        <w:tc>
          <w:tcPr>
            <w:tcW w:w="7074" w:type="dxa"/>
            <w:shd w:val="clear" w:color="auto" w:fill="auto"/>
          </w:tcPr>
          <w:p w14:paraId="49A6C6CA" w14:textId="77777777" w:rsidR="007A2143" w:rsidRPr="00C43ACB" w:rsidRDefault="007A2143" w:rsidP="00235AA2">
            <w:pPr>
              <w:pStyle w:val="TAL"/>
              <w:rPr>
                <w:rFonts w:eastAsia="Arial Unicode MS"/>
                <w:iCs/>
                <w:szCs w:val="18"/>
              </w:rPr>
            </w:pPr>
            <w:r w:rsidRPr="00C43ACB">
              <w:rPr>
                <w:rFonts w:eastAsia="Arial Unicode MS"/>
                <w:iCs/>
                <w:szCs w:val="18"/>
              </w:rPr>
              <w:t>On successful completion of resource de-announcement procedure in</w:t>
            </w:r>
            <w:r w:rsidR="00EF24C7" w:rsidRPr="00C43ACB">
              <w:rPr>
                <w:rFonts w:eastAsia="Arial Unicode MS"/>
                <w:iCs/>
                <w:szCs w:val="18"/>
              </w:rPr>
              <w:t xml:space="preserve"> clause </w:t>
            </w:r>
            <w:r w:rsidRPr="00C43ACB">
              <w:rPr>
                <w:rFonts w:eastAsia="Arial Unicode MS"/>
                <w:iCs/>
                <w:szCs w:val="18"/>
              </w:rPr>
              <w:t>10.2.18.5, the Receiver knows that the announced resource has been deleted</w:t>
            </w:r>
            <w:r w:rsidR="00EF24C7" w:rsidRPr="00C43ACB">
              <w:rPr>
                <w:rFonts w:eastAsia="Arial Unicode MS"/>
                <w:iCs/>
                <w:szCs w:val="18"/>
              </w:rPr>
              <w:t>:</w:t>
            </w:r>
          </w:p>
          <w:p w14:paraId="1E2511CB" w14:textId="77777777" w:rsidR="007A2143" w:rsidRPr="00C43ACB" w:rsidRDefault="007A2143" w:rsidP="007A2143">
            <w:pPr>
              <w:pStyle w:val="TB1"/>
              <w:rPr>
                <w:rFonts w:eastAsia="Arial Unicode MS" w:cs="Arial"/>
                <w:iCs/>
                <w:szCs w:val="18"/>
              </w:rPr>
            </w:pPr>
            <w:r w:rsidRPr="00C43ACB">
              <w:rPr>
                <w:rFonts w:eastAsia="Arial Unicode MS"/>
                <w:iCs/>
                <w:szCs w:val="18"/>
              </w:rPr>
              <w:t>The Receiver shall provide confirmation of resource de-announcement to the Originator.</w:t>
            </w:r>
          </w:p>
          <w:p w14:paraId="0F286D7E" w14:textId="77777777" w:rsidR="007A2143" w:rsidRPr="00C43ACB" w:rsidRDefault="007A2143" w:rsidP="007A2143">
            <w:pPr>
              <w:pStyle w:val="TB1"/>
              <w:rPr>
                <w:rFonts w:eastAsia="Arial Unicode MS" w:cs="Arial"/>
                <w:iCs/>
                <w:szCs w:val="18"/>
              </w:rPr>
            </w:pPr>
            <w:r w:rsidRPr="00C43ACB">
              <w:rPr>
                <w:rFonts w:eastAsia="Arial Unicode MS"/>
                <w:iCs/>
                <w:szCs w:val="18"/>
              </w:rPr>
              <w:t xml:space="preserve">The content of the updated </w:t>
            </w:r>
            <w:r w:rsidRPr="00C43ACB">
              <w:rPr>
                <w:rFonts w:eastAsia="Arial Unicode MS"/>
                <w:i/>
                <w:iCs/>
                <w:szCs w:val="18"/>
              </w:rPr>
              <w:t>announceTo</w:t>
            </w:r>
            <w:r w:rsidRPr="00C43ACB">
              <w:rPr>
                <w:rFonts w:eastAsia="Arial Unicode MS"/>
                <w:iCs/>
                <w:szCs w:val="18"/>
              </w:rPr>
              <w:t xml:space="preserve"> attribute shall be provided to the Originator to indicate the successfully deleted announced resource, if the </w:t>
            </w:r>
            <w:r w:rsidRPr="00C43ACB">
              <w:rPr>
                <w:rFonts w:eastAsia="Arial Unicode MS"/>
                <w:i/>
                <w:iCs/>
                <w:szCs w:val="18"/>
              </w:rPr>
              <w:t>announceTo</w:t>
            </w:r>
            <w:r w:rsidRPr="00C43ACB">
              <w:rPr>
                <w:rFonts w:eastAsia="Arial Unicode MS"/>
                <w:iCs/>
                <w:szCs w:val="18"/>
              </w:rPr>
              <w:t xml:space="preserve"> attribute is not deleted by the Originator in the Request message.</w:t>
            </w:r>
          </w:p>
        </w:tc>
      </w:tr>
      <w:tr w:rsidR="007A2143" w:rsidRPr="00C43ACB" w14:paraId="624B0E64"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A652215" w14:textId="77777777" w:rsidR="007A2143" w:rsidRPr="00C43ACB" w:rsidRDefault="007A2143" w:rsidP="00235AA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4D95ABE" w14:textId="77777777" w:rsidR="007A2143" w:rsidRPr="00C43ACB" w:rsidRDefault="007A2143" w:rsidP="00235AA2">
            <w:pPr>
              <w:pStyle w:val="TAL"/>
              <w:rPr>
                <w:rFonts w:eastAsia="Arial Unicode MS"/>
                <w:szCs w:val="18"/>
              </w:rPr>
            </w:pPr>
            <w:r w:rsidRPr="00C43ACB">
              <w:rPr>
                <w:rFonts w:eastAsia="Arial Unicode MS"/>
                <w:szCs w:val="18"/>
              </w:rPr>
              <w:t>All exceptions described in the basic procedure (clause 10.1.2) are applicable for UPDATE</w:t>
            </w:r>
            <w:r w:rsidR="00EF24C7" w:rsidRPr="00C43ACB">
              <w:rPr>
                <w:rFonts w:eastAsia="Arial Unicode MS"/>
                <w:szCs w:val="18"/>
              </w:rPr>
              <w:t xml:space="preserve"> operation.</w:t>
            </w:r>
          </w:p>
          <w:p w14:paraId="317B0011" w14:textId="77777777" w:rsidR="007A2143" w:rsidRPr="00C43ACB" w:rsidRDefault="007A2143" w:rsidP="00235AA2">
            <w:pPr>
              <w:pStyle w:val="TAL"/>
              <w:rPr>
                <w:rFonts w:eastAsia="Arial Unicode MS"/>
                <w:szCs w:val="18"/>
              </w:rPr>
            </w:pPr>
          </w:p>
          <w:p w14:paraId="56BE6C3C" w14:textId="77777777" w:rsidR="007A2143" w:rsidRPr="00C43ACB" w:rsidRDefault="007A2143" w:rsidP="00235AA2">
            <w:pPr>
              <w:pStyle w:val="TAL"/>
              <w:rPr>
                <w:rFonts w:eastAsia="Arial Unicode MS"/>
                <w:szCs w:val="18"/>
              </w:rPr>
            </w:pPr>
            <w:r w:rsidRPr="00C43ACB">
              <w:rPr>
                <w:rFonts w:eastAsia="Arial Unicode MS"/>
                <w:szCs w:val="18"/>
              </w:rPr>
              <w:t>All exceptions described in the basic procedure (clause 10.1.4) are applicable for DELETE operation</w:t>
            </w:r>
            <w:r w:rsidR="00EF24C7" w:rsidRPr="00C43ACB">
              <w:rPr>
                <w:rFonts w:eastAsia="Arial Unicode MS"/>
                <w:szCs w:val="18"/>
              </w:rPr>
              <w:t>.</w:t>
            </w:r>
          </w:p>
        </w:tc>
      </w:tr>
    </w:tbl>
    <w:p w14:paraId="7473EEF0" w14:textId="77777777" w:rsidR="007A2143" w:rsidRPr="00C43ACB" w:rsidRDefault="007A2143" w:rsidP="00854BBE"/>
    <w:p w14:paraId="1EA25A83" w14:textId="77777777" w:rsidR="00046B29" w:rsidRPr="00C43ACB" w:rsidRDefault="00046B29" w:rsidP="00A97152">
      <w:pPr>
        <w:pStyle w:val="40"/>
      </w:pPr>
      <w:bookmarkStart w:id="838" w:name="_Toc507429977"/>
      <w:bookmarkStart w:id="839" w:name="_Toc2172170"/>
      <w:r w:rsidRPr="00C43ACB">
        <w:t>10.</w:t>
      </w:r>
      <w:r w:rsidR="00843B5E" w:rsidRPr="00C43ACB">
        <w:t>2</w:t>
      </w:r>
      <w:r w:rsidRPr="00C43ACB">
        <w:t>.1</w:t>
      </w:r>
      <w:r w:rsidR="00F05B90" w:rsidRPr="00C43ACB">
        <w:t>8</w:t>
      </w:r>
      <w:r w:rsidRPr="00C43ACB">
        <w:t>.</w:t>
      </w:r>
      <w:r w:rsidR="004106C8" w:rsidRPr="00C43ACB">
        <w:t>4</w:t>
      </w:r>
      <w:r w:rsidRPr="00C43ACB">
        <w:tab/>
        <w:t xml:space="preserve">Procedure for original resource </w:t>
      </w:r>
      <w:r w:rsidR="003B6621" w:rsidRPr="00C43ACB">
        <w:t>H</w:t>
      </w:r>
      <w:r w:rsidRPr="00C43ACB">
        <w:t xml:space="preserve">osting CSE to </w:t>
      </w:r>
      <w:r w:rsidR="004106C8" w:rsidRPr="00C43ACB">
        <w:t xml:space="preserve">Create </w:t>
      </w:r>
      <w:r w:rsidR="00926485" w:rsidRPr="00C43ACB">
        <w:t xml:space="preserve">an </w:t>
      </w:r>
      <w:r w:rsidRPr="00C43ACB">
        <w:t>Announce</w:t>
      </w:r>
      <w:r w:rsidR="004106C8" w:rsidRPr="00C43ACB">
        <w:t>d</w:t>
      </w:r>
      <w:r w:rsidRPr="00C43ACB">
        <w:t xml:space="preserve"> Resource</w:t>
      </w:r>
      <w:bookmarkEnd w:id="838"/>
      <w:bookmarkEnd w:id="839"/>
    </w:p>
    <w:p w14:paraId="557707AA" w14:textId="77777777" w:rsidR="004106C8" w:rsidRPr="00C43ACB" w:rsidRDefault="004106C8" w:rsidP="00D5359F">
      <w:pPr>
        <w:keepNext/>
        <w:keepLines/>
        <w:rPr>
          <w:rFonts w:eastAsia="宋体"/>
          <w:lang w:eastAsia="zh-CN"/>
        </w:rPr>
      </w:pPr>
      <w:r w:rsidRPr="00C43ACB">
        <w:t xml:space="preserve">This clause explains </w:t>
      </w:r>
      <w:r w:rsidRPr="00C43ACB">
        <w:rPr>
          <w:rFonts w:hint="eastAsia"/>
          <w:lang w:eastAsia="ko-KR"/>
        </w:rPr>
        <w:t>the</w:t>
      </w:r>
      <w:r w:rsidRPr="00C43ACB">
        <w:t xml:space="preserve"> resource announcement procedure </w:t>
      </w:r>
      <w:r w:rsidRPr="00C43ACB">
        <w:rPr>
          <w:rFonts w:hint="eastAsia"/>
          <w:lang w:eastAsia="ko-KR"/>
        </w:rPr>
        <w:t>that</w:t>
      </w:r>
      <w:r w:rsidRPr="00C43ACB">
        <w:t xml:space="preserve"> shall be used by the original resource </w:t>
      </w:r>
      <w:r w:rsidR="00DF352A" w:rsidRPr="00C43ACB">
        <w:t>H</w:t>
      </w:r>
      <w:r w:rsidRPr="00C43ACB">
        <w:t xml:space="preserve">osting CSE to announce the original resource to </w:t>
      </w:r>
      <w:r w:rsidRPr="00C43ACB">
        <w:rPr>
          <w:rFonts w:hint="eastAsia"/>
          <w:lang w:eastAsia="ko-KR"/>
        </w:rPr>
        <w:t>the</w:t>
      </w:r>
      <w:r w:rsidRPr="00C43ACB">
        <w:t xml:space="preserve"> remote CSE</w:t>
      </w:r>
      <w:r w:rsidR="00836B62" w:rsidRPr="00C43ACB">
        <w:t>(s)</w:t>
      </w:r>
      <w:r w:rsidRPr="00C43ACB">
        <w:t>.</w:t>
      </w:r>
    </w:p>
    <w:p w14:paraId="526DE7D0" w14:textId="77777777" w:rsidR="00156073" w:rsidRPr="00C43ACB" w:rsidRDefault="00156073" w:rsidP="004106C8">
      <w:pPr>
        <w:rPr>
          <w:rFonts w:eastAsia="宋体"/>
          <w:lang w:eastAsia="zh-CN"/>
        </w:rPr>
      </w:pPr>
      <w:r w:rsidRPr="00C43ACB">
        <w:t xml:space="preserve">See </w:t>
      </w:r>
      <w:r w:rsidR="00D5359F" w:rsidRPr="00C43ACB">
        <w:t xml:space="preserve">figure </w:t>
      </w:r>
      <w:r w:rsidRPr="00C43ACB">
        <w:t xml:space="preserve">10.2.18.1-1 for </w:t>
      </w:r>
      <w:r w:rsidRPr="00C43ACB">
        <w:rPr>
          <w:lang w:eastAsia="ko-KR"/>
        </w:rPr>
        <w:t>the graphical explanation.</w:t>
      </w:r>
    </w:p>
    <w:p w14:paraId="5D62F558" w14:textId="77777777" w:rsidR="004106C8" w:rsidRPr="00C43ACB" w:rsidRDefault="004106C8" w:rsidP="004106C8">
      <w:r w:rsidRPr="00C43ACB">
        <w:t xml:space="preserve">The Originator of this Request shall be the original resource </w:t>
      </w:r>
      <w:r w:rsidR="00DF352A" w:rsidRPr="00C43ACB">
        <w:t>H</w:t>
      </w:r>
      <w:r w:rsidRPr="00C43ACB">
        <w:t>osting CSE. The Originator shall request to create the announced resource by using CREATE</w:t>
      </w:r>
      <w:r w:rsidR="00EF24C7" w:rsidRPr="00C43ACB">
        <w:t xml:space="preserve"> Request.</w:t>
      </w:r>
    </w:p>
    <w:p w14:paraId="386B288E" w14:textId="77777777" w:rsidR="004106C8" w:rsidRPr="00C43ACB" w:rsidRDefault="004106C8" w:rsidP="00383D72">
      <w:pPr>
        <w:pStyle w:val="TH"/>
      </w:pPr>
      <w:r w:rsidRPr="00C43ACB">
        <w:lastRenderedPageBreak/>
        <w:t>Table 10.2.18.4-1: Resource Hosting CSE to Announce Resource: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36B62" w:rsidRPr="00C43ACB" w14:paraId="477E12FF" w14:textId="77777777" w:rsidTr="00731766">
        <w:trPr>
          <w:tblHeader/>
          <w:jc w:val="center"/>
        </w:trPr>
        <w:tc>
          <w:tcPr>
            <w:tcW w:w="9167" w:type="dxa"/>
            <w:gridSpan w:val="2"/>
            <w:shd w:val="clear" w:color="auto" w:fill="DDDDDD"/>
          </w:tcPr>
          <w:p w14:paraId="01FFA588" w14:textId="77777777" w:rsidR="00836B62" w:rsidRPr="00C43ACB" w:rsidRDefault="00836B62" w:rsidP="00383D72">
            <w:pPr>
              <w:pStyle w:val="TAH"/>
              <w:rPr>
                <w:rFonts w:eastAsia="Malgun Gothic"/>
                <w:lang w:eastAsia="ko-KR"/>
              </w:rPr>
            </w:pPr>
            <w:r w:rsidRPr="00C43ACB">
              <w:rPr>
                <w:i/>
              </w:rPr>
              <w:t xml:space="preserve">Resource Announcement: </w:t>
            </w:r>
            <w:r w:rsidRPr="00C43ACB">
              <w:t>CREATE</w:t>
            </w:r>
          </w:p>
        </w:tc>
      </w:tr>
      <w:tr w:rsidR="00836B62" w:rsidRPr="00C43ACB" w14:paraId="661F34CB" w14:textId="77777777" w:rsidTr="00731766">
        <w:trPr>
          <w:jc w:val="center"/>
        </w:trPr>
        <w:tc>
          <w:tcPr>
            <w:tcW w:w="2093" w:type="dxa"/>
            <w:shd w:val="clear" w:color="auto" w:fill="auto"/>
          </w:tcPr>
          <w:p w14:paraId="4AAB8A25" w14:textId="77777777" w:rsidR="00836B62" w:rsidRPr="00C43ACB" w:rsidRDefault="00836B62" w:rsidP="00383D72">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31DF7F30" w14:textId="77777777" w:rsidR="00836B62" w:rsidRPr="00C43ACB" w:rsidRDefault="00836B62" w:rsidP="00383D72">
            <w:pPr>
              <w:pStyle w:val="TAL"/>
              <w:rPr>
                <w:rFonts w:eastAsia="Malgun Gothic"/>
                <w:szCs w:val="18"/>
                <w:lang w:eastAsia="ko-KR"/>
              </w:rPr>
            </w:pPr>
            <w:r w:rsidRPr="00C43ACB">
              <w:rPr>
                <w:rFonts w:eastAsia="Malgun Gothic"/>
                <w:szCs w:val="18"/>
                <w:lang w:eastAsia="ko-KR"/>
              </w:rPr>
              <w:t>Mcc</w:t>
            </w:r>
            <w:r w:rsidR="00EF24C7" w:rsidRPr="00C43ACB">
              <w:rPr>
                <w:rFonts w:eastAsia="Malgun Gothic"/>
                <w:szCs w:val="18"/>
                <w:lang w:eastAsia="ko-KR"/>
              </w:rPr>
              <w:t>.</w:t>
            </w:r>
          </w:p>
        </w:tc>
      </w:tr>
      <w:tr w:rsidR="00836B62" w:rsidRPr="00C43ACB" w14:paraId="6070D8D7" w14:textId="77777777" w:rsidTr="00731766">
        <w:trPr>
          <w:jc w:val="center"/>
        </w:trPr>
        <w:tc>
          <w:tcPr>
            <w:tcW w:w="2093" w:type="dxa"/>
            <w:shd w:val="clear" w:color="auto" w:fill="auto"/>
          </w:tcPr>
          <w:p w14:paraId="56394036" w14:textId="77777777" w:rsidR="00836B62" w:rsidRPr="00C43ACB" w:rsidRDefault="00836B62" w:rsidP="00383D72">
            <w:pPr>
              <w:pStyle w:val="TAL"/>
              <w:rPr>
                <w:rFonts w:eastAsia="Malgun Gothic"/>
                <w:lang w:eastAsia="ko-KR"/>
              </w:rPr>
            </w:pPr>
            <w:r w:rsidRPr="00C43ACB">
              <w:rPr>
                <w:rFonts w:eastAsia="Arial Unicode MS"/>
              </w:rPr>
              <w:t>Information in Request message</w:t>
            </w:r>
          </w:p>
        </w:tc>
        <w:tc>
          <w:tcPr>
            <w:tcW w:w="7074" w:type="dxa"/>
            <w:shd w:val="clear" w:color="auto" w:fill="auto"/>
          </w:tcPr>
          <w:p w14:paraId="6D614A1B" w14:textId="77777777" w:rsidR="00836B62" w:rsidRPr="00C43ACB" w:rsidRDefault="00836B62" w:rsidP="00383D72">
            <w:pPr>
              <w:pStyle w:val="TAL"/>
            </w:pPr>
            <w:r w:rsidRPr="00C43ACB">
              <w:rPr>
                <w:lang w:eastAsia="ko-KR"/>
              </w:rPr>
              <w:t xml:space="preserve">All </w:t>
            </w:r>
            <w:r w:rsidRPr="00C43ACB">
              <w:rPr>
                <w:rFonts w:eastAsia="宋体"/>
              </w:rPr>
              <w:t xml:space="preserve">parameters defined </w:t>
            </w:r>
            <w:r w:rsidR="00385797" w:rsidRPr="00C43ACB">
              <w:rPr>
                <w:rFonts w:eastAsia="宋体"/>
              </w:rPr>
              <w:t>in table</w:t>
            </w:r>
            <w:r w:rsidRPr="00C43ACB">
              <w:rPr>
                <w:rFonts w:eastAsia="宋体"/>
              </w:rPr>
              <w:t xml:space="preserve"> </w:t>
            </w:r>
            <w:r w:rsidR="00F82CA0" w:rsidRPr="00C43ACB">
              <w:rPr>
                <w:rFonts w:eastAsia="宋体"/>
              </w:rPr>
              <w:t>8.1.2-3</w:t>
            </w:r>
            <w:r w:rsidRPr="00C43ACB">
              <w:rPr>
                <w:rFonts w:eastAsia="宋体"/>
              </w:rPr>
              <w:t xml:space="preserve"> ar</w:t>
            </w:r>
            <w:r w:rsidRPr="00C43ACB">
              <w:t>e applicable as indicated in that</w:t>
            </w:r>
            <w:r w:rsidRPr="00C43ACB">
              <w:rPr>
                <w:rFonts w:eastAsia="宋体"/>
              </w:rPr>
              <w:t xml:space="preserve"> table</w:t>
            </w:r>
            <w:r w:rsidR="00EF24C7" w:rsidRPr="00C43ACB">
              <w:t>.</w:t>
            </w:r>
          </w:p>
          <w:p w14:paraId="4864DCA1" w14:textId="77777777" w:rsidR="00836B62" w:rsidRPr="00C43ACB" w:rsidRDefault="00195AFB" w:rsidP="00383D72">
            <w:pPr>
              <w:pStyle w:val="TAL"/>
              <w:rPr>
                <w:rFonts w:eastAsia="Arial Unicode MS"/>
              </w:rPr>
            </w:pPr>
            <w:r w:rsidRPr="00C43ACB">
              <w:rPr>
                <w:rFonts w:eastAsia="Arial Unicode MS"/>
                <w:b/>
                <w:i/>
                <w:szCs w:val="18"/>
                <w:lang w:eastAsia="ko-KR"/>
              </w:rPr>
              <w:t>Content</w:t>
            </w:r>
            <w:r w:rsidR="00836B62" w:rsidRPr="00C43ACB">
              <w:rPr>
                <w:b/>
                <w:lang w:eastAsia="ko-KR"/>
              </w:rPr>
              <w:t>:</w:t>
            </w:r>
            <w:r w:rsidR="00836B62" w:rsidRPr="00C43ACB">
              <w:rPr>
                <w:lang w:eastAsia="ko-KR"/>
              </w:rPr>
              <w:t xml:space="preserve"> contains MA attributes and OA attributes that are included in </w:t>
            </w:r>
            <w:r w:rsidR="00836B62" w:rsidRPr="00C43ACB">
              <w:rPr>
                <w:i/>
                <w:lang w:eastAsia="ko-KR"/>
              </w:rPr>
              <w:t>announcedAttribute</w:t>
            </w:r>
            <w:r w:rsidR="00836B62" w:rsidRPr="00C43ACB">
              <w:rPr>
                <w:lang w:eastAsia="ko-KR"/>
              </w:rPr>
              <w:t xml:space="preserve"> attribute</w:t>
            </w:r>
            <w:r w:rsidR="00EF24C7" w:rsidRPr="00C43ACB">
              <w:rPr>
                <w:lang w:eastAsia="ko-KR"/>
              </w:rPr>
              <w:t>.</w:t>
            </w:r>
          </w:p>
        </w:tc>
      </w:tr>
      <w:tr w:rsidR="00836B62" w:rsidRPr="00C43ACB" w14:paraId="609D78CB" w14:textId="77777777" w:rsidTr="00731766">
        <w:trPr>
          <w:jc w:val="center"/>
        </w:trPr>
        <w:tc>
          <w:tcPr>
            <w:tcW w:w="2093" w:type="dxa"/>
            <w:shd w:val="clear" w:color="auto" w:fill="auto"/>
          </w:tcPr>
          <w:p w14:paraId="643B8D77" w14:textId="77777777" w:rsidR="00836B62" w:rsidRPr="00C43ACB" w:rsidRDefault="00836B62" w:rsidP="00B24A7C">
            <w:pPr>
              <w:pStyle w:val="TAL"/>
              <w:rPr>
                <w:rFonts w:eastAsia="Arial Unicode MS"/>
              </w:rPr>
            </w:pPr>
            <w:r w:rsidRPr="00C43ACB">
              <w:rPr>
                <w:rFonts w:eastAsia="Arial Unicode MS"/>
              </w:rPr>
              <w:t xml:space="preserve">Processing at the Originator before sending Request </w:t>
            </w:r>
          </w:p>
        </w:tc>
        <w:tc>
          <w:tcPr>
            <w:tcW w:w="7074" w:type="dxa"/>
            <w:shd w:val="clear" w:color="auto" w:fill="auto"/>
          </w:tcPr>
          <w:p w14:paraId="5BAEF482" w14:textId="77777777" w:rsidR="00836B62" w:rsidRPr="00C43ACB" w:rsidRDefault="00836B62" w:rsidP="00B24A7C">
            <w:pPr>
              <w:pStyle w:val="TAL"/>
              <w:rPr>
                <w:rFonts w:eastAsia="Arial Unicode MS"/>
                <w:szCs w:val="18"/>
                <w:lang w:eastAsia="ko-KR"/>
              </w:rPr>
            </w:pPr>
            <w:r w:rsidRPr="00C43ACB">
              <w:rPr>
                <w:rFonts w:eastAsia="Arial Unicode MS"/>
                <w:szCs w:val="18"/>
                <w:lang w:eastAsia="ko-KR"/>
              </w:rPr>
              <w:t>Other details for the information in the Request message shall be as follows:</w:t>
            </w:r>
          </w:p>
          <w:p w14:paraId="61E6F6BE" w14:textId="77777777" w:rsidR="00836B62" w:rsidRPr="00C43ACB" w:rsidRDefault="00836B62" w:rsidP="00B24A7C">
            <w:pPr>
              <w:pStyle w:val="TB1"/>
              <w:rPr>
                <w:rFonts w:eastAsia="Arial Unicode MS" w:cs="Arial"/>
                <w:i/>
                <w:iCs/>
                <w:szCs w:val="18"/>
                <w:lang w:eastAsia="ko-KR"/>
              </w:rPr>
            </w:pPr>
            <w:r w:rsidRPr="00C43ACB">
              <w:rPr>
                <w:rFonts w:eastAsia="Arial Unicode MS"/>
                <w:szCs w:val="18"/>
                <w:lang w:eastAsia="ko-KR"/>
              </w:rPr>
              <w:t>Attributes marked with MA and attributes marked with O</w:t>
            </w:r>
            <w:r w:rsidR="00EF24C7" w:rsidRPr="00C43ACB">
              <w:rPr>
                <w:rFonts w:eastAsia="Arial Unicode MS"/>
                <w:szCs w:val="18"/>
                <w:lang w:eastAsia="ko-KR"/>
              </w:rPr>
              <w:t xml:space="preserve">A </w:t>
            </w:r>
            <w:r w:rsidRPr="00C43ACB">
              <w:rPr>
                <w:rFonts w:eastAsia="Arial Unicode MS"/>
                <w:szCs w:val="18"/>
                <w:lang w:eastAsia="ko-KR"/>
              </w:rPr>
              <w:t xml:space="preserve">that are included in the </w:t>
            </w:r>
            <w:r w:rsidRPr="00C43ACB">
              <w:rPr>
                <w:rFonts w:eastAsia="Arial Unicode MS"/>
                <w:i/>
                <w:szCs w:val="18"/>
                <w:lang w:eastAsia="ko-KR"/>
              </w:rPr>
              <w:t>announcedAttribute</w:t>
            </w:r>
            <w:r w:rsidRPr="00C43ACB">
              <w:rPr>
                <w:rFonts w:eastAsia="Arial Unicode MS"/>
                <w:szCs w:val="18"/>
                <w:lang w:eastAsia="ko-KR"/>
              </w:rPr>
              <w:t xml:space="preserve"> attribute at the original resource shall be provided in the CREATE Request. Such attributes shall have the same value as for the original resource.</w:t>
            </w:r>
          </w:p>
          <w:p w14:paraId="7494B6DB" w14:textId="77777777" w:rsidR="00900362" w:rsidRPr="00C43ACB" w:rsidRDefault="00900362" w:rsidP="00B24A7C">
            <w:pPr>
              <w:pStyle w:val="TB1"/>
              <w:rPr>
                <w:rFonts w:eastAsia="Arial Unicode MS" w:cs="Arial"/>
                <w:iCs/>
                <w:szCs w:val="18"/>
                <w:lang w:eastAsia="ko-KR"/>
              </w:rPr>
            </w:pPr>
            <w:r w:rsidRPr="00C43ACB">
              <w:rPr>
                <w:rFonts w:eastAsia="Arial Unicode MS"/>
                <w:i/>
                <w:szCs w:val="18"/>
                <w:lang w:eastAsia="ko-KR"/>
              </w:rPr>
              <w:t>resourceType</w:t>
            </w:r>
            <w:r w:rsidRPr="00C43ACB">
              <w:rPr>
                <w:rFonts w:eastAsia="Arial Unicode MS"/>
                <w:szCs w:val="18"/>
                <w:lang w:eastAsia="ko-KR"/>
              </w:rPr>
              <w:t xml:space="preserve"> which shall be set to the appropriate tag that identifies the </w:t>
            </w:r>
            <w:r w:rsidRPr="00C43ACB">
              <w:rPr>
                <w:rFonts w:eastAsia="Arial Unicode MS"/>
                <w:i/>
                <w:szCs w:val="18"/>
                <w:lang w:eastAsia="ko-KR"/>
              </w:rPr>
              <w:t>&lt;Annc&gt;</w:t>
            </w:r>
            <w:r w:rsidRPr="00C43ACB">
              <w:rPr>
                <w:rFonts w:eastAsia="Arial Unicode MS"/>
                <w:szCs w:val="18"/>
                <w:lang w:eastAsia="ko-KR"/>
              </w:rPr>
              <w:t xml:space="preserve"> resource.</w:t>
            </w:r>
          </w:p>
          <w:p w14:paraId="0837D59D" w14:textId="77777777" w:rsidR="00900362" w:rsidRPr="00C43ACB" w:rsidRDefault="00900362" w:rsidP="00B24A7C">
            <w:pPr>
              <w:pStyle w:val="TB1"/>
              <w:rPr>
                <w:rFonts w:eastAsia="Arial Unicode MS" w:cs="Arial"/>
                <w:iCs/>
                <w:szCs w:val="18"/>
                <w:lang w:eastAsia="ko-KR"/>
              </w:rPr>
            </w:pPr>
            <w:r w:rsidRPr="00C43ACB">
              <w:rPr>
                <w:rFonts w:eastAsia="Arial Unicode MS"/>
                <w:i/>
                <w:szCs w:val="18"/>
                <w:lang w:eastAsia="ko-KR"/>
              </w:rPr>
              <w:t>expirationTime</w:t>
            </w:r>
            <w:r w:rsidRPr="00C43ACB">
              <w:rPr>
                <w:rFonts w:eastAsia="Arial Unicode MS"/>
                <w:szCs w:val="18"/>
                <w:lang w:eastAsia="ko-KR"/>
              </w:rPr>
              <w:t xml:space="preserve"> provided by the Originator equal to the one for the original resource.</w:t>
            </w:r>
          </w:p>
          <w:p w14:paraId="610AAACB" w14:textId="77777777" w:rsidR="00836B62" w:rsidRPr="00C43ACB" w:rsidRDefault="00836B62" w:rsidP="00B24A7C">
            <w:pPr>
              <w:pStyle w:val="TB1"/>
              <w:rPr>
                <w:rFonts w:eastAsia="Arial Unicode MS" w:cs="Arial"/>
                <w:iCs/>
                <w:szCs w:val="18"/>
              </w:rPr>
            </w:pPr>
            <w:r w:rsidRPr="00C43ACB">
              <w:rPr>
                <w:rFonts w:eastAsia="Arial Unicode MS"/>
                <w:szCs w:val="18"/>
                <w:lang w:eastAsia="ko-KR"/>
              </w:rPr>
              <w:t xml:space="preserve">The </w:t>
            </w:r>
            <w:r w:rsidRPr="00C43ACB">
              <w:rPr>
                <w:rFonts w:eastAsia="Arial Unicode MS"/>
                <w:i/>
                <w:szCs w:val="18"/>
                <w:lang w:eastAsia="ko-KR"/>
              </w:rPr>
              <w:t>link</w:t>
            </w:r>
            <w:r w:rsidRPr="00C43ACB">
              <w:rPr>
                <w:rFonts w:eastAsia="Arial Unicode MS"/>
                <w:szCs w:val="18"/>
                <w:lang w:eastAsia="ko-KR"/>
              </w:rPr>
              <w:t xml:space="preserve"> attribute of the announced resource shall have the </w:t>
            </w:r>
            <w:r w:rsidR="00A41E8D" w:rsidRPr="00C43ACB">
              <w:rPr>
                <w:rFonts w:eastAsia="Arial Unicode MS"/>
                <w:szCs w:val="18"/>
                <w:lang w:eastAsia="ko-KR"/>
              </w:rPr>
              <w:t>address</w:t>
            </w:r>
            <w:r w:rsidRPr="00C43ACB">
              <w:rPr>
                <w:rFonts w:eastAsia="Arial Unicode MS"/>
                <w:szCs w:val="18"/>
                <w:lang w:eastAsia="ko-KR"/>
              </w:rPr>
              <w:t xml:space="preserve"> </w:t>
            </w:r>
            <w:r w:rsidRPr="00C43ACB">
              <w:rPr>
                <w:rFonts w:eastAsia="Arial Unicode MS" w:cs="Arial"/>
                <w:iCs/>
                <w:szCs w:val="18"/>
                <w:lang w:eastAsia="ko-KR"/>
              </w:rPr>
              <w:t>o</w:t>
            </w:r>
            <w:r w:rsidRPr="00C43ACB">
              <w:rPr>
                <w:rFonts w:eastAsia="Arial Unicode MS"/>
                <w:szCs w:val="18"/>
                <w:lang w:eastAsia="ko-KR"/>
              </w:rPr>
              <w:t>f the original resource</w:t>
            </w:r>
            <w:r w:rsidR="00007E8C" w:rsidRPr="00C43ACB">
              <w:rPr>
                <w:rFonts w:eastAsia="Arial Unicode MS" w:hint="eastAsia"/>
                <w:szCs w:val="18"/>
                <w:lang w:eastAsia="zh-CN"/>
              </w:rPr>
              <w:t xml:space="preserve"> </w:t>
            </w:r>
            <w:r w:rsidR="00007E8C" w:rsidRPr="00C43ACB">
              <w:rPr>
                <w:rFonts w:eastAsia="Arial Unicode MS"/>
                <w:lang w:eastAsia="ko-KR"/>
              </w:rPr>
              <w:t xml:space="preserve">in </w:t>
            </w:r>
            <w:r w:rsidR="00007E8C" w:rsidRPr="00C43ACB">
              <w:rPr>
                <w:rFonts w:eastAsia="Arial Unicode MS"/>
                <w:szCs w:val="18"/>
                <w:lang w:eastAsia="ko-KR"/>
              </w:rPr>
              <w:t>SP-relative Resource-ID format</w:t>
            </w:r>
            <w:r w:rsidR="00007E8C" w:rsidRPr="00C43ACB">
              <w:rPr>
                <w:rFonts w:eastAsia="Arial Unicode MS" w:hint="eastAsia"/>
                <w:szCs w:val="18"/>
                <w:lang w:eastAsia="ko-KR"/>
              </w:rPr>
              <w:t xml:space="preserve"> or Absolute Resource-ID format</w:t>
            </w:r>
            <w:r w:rsidRPr="00C43ACB">
              <w:rPr>
                <w:rFonts w:eastAsia="Arial Unicode MS"/>
                <w:szCs w:val="18"/>
                <w:lang w:eastAsia="ko-KR"/>
              </w:rPr>
              <w:t>.</w:t>
            </w:r>
          </w:p>
          <w:p w14:paraId="714727E0" w14:textId="77777777" w:rsidR="00836B62" w:rsidRPr="00C43ACB" w:rsidRDefault="00836B62" w:rsidP="00B24A7C">
            <w:pPr>
              <w:pStyle w:val="TB1"/>
              <w:rPr>
                <w:rFonts w:eastAsia="Arial Unicode MS" w:cs="Arial"/>
                <w:iCs/>
                <w:szCs w:val="18"/>
              </w:rPr>
            </w:pPr>
            <w:r w:rsidRPr="00C43ACB">
              <w:rPr>
                <w:rFonts w:eastAsia="Arial Unicode MS"/>
                <w:szCs w:val="18"/>
                <w:lang w:eastAsia="ko-KR"/>
              </w:rPr>
              <w:t xml:space="preserve">The </w:t>
            </w:r>
            <w:r w:rsidRPr="00C43ACB">
              <w:rPr>
                <w:rFonts w:eastAsia="Arial Unicode MS"/>
                <w:i/>
                <w:szCs w:val="18"/>
                <w:lang w:eastAsia="ko-KR"/>
              </w:rPr>
              <w:t>labels</w:t>
            </w:r>
            <w:r w:rsidRPr="00C43ACB">
              <w:rPr>
                <w:rFonts w:eastAsia="Arial Unicode MS"/>
                <w:szCs w:val="18"/>
                <w:lang w:eastAsia="ko-KR"/>
              </w:rPr>
              <w:t xml:space="preserve"> attribute of the announced resource shall have the same value as for the original resource.</w:t>
            </w:r>
          </w:p>
          <w:p w14:paraId="51D1BF6C" w14:textId="77777777" w:rsidR="00836B62" w:rsidRPr="00C43ACB" w:rsidRDefault="00836B62" w:rsidP="00B24A7C">
            <w:pPr>
              <w:pStyle w:val="TB1"/>
              <w:rPr>
                <w:rFonts w:eastAsia="Arial Unicode MS" w:cs="Arial"/>
                <w:iCs/>
                <w:szCs w:val="18"/>
              </w:rPr>
            </w:pPr>
            <w:r w:rsidRPr="00C43ACB">
              <w:rPr>
                <w:rFonts w:eastAsia="Arial Unicode MS"/>
                <w:szCs w:val="18"/>
                <w:lang w:eastAsia="ko-KR"/>
              </w:rPr>
              <w:t xml:space="preserve">The </w:t>
            </w:r>
            <w:r w:rsidRPr="00C43ACB">
              <w:rPr>
                <w:rFonts w:eastAsia="Arial Unicode MS"/>
                <w:i/>
                <w:szCs w:val="18"/>
                <w:lang w:eastAsia="ko-KR"/>
              </w:rPr>
              <w:t>accessControlPolicyIDs</w:t>
            </w:r>
            <w:r w:rsidRPr="00C43ACB">
              <w:rPr>
                <w:rFonts w:eastAsia="Arial Unicode MS"/>
                <w:szCs w:val="18"/>
                <w:lang w:eastAsia="ko-KR"/>
              </w:rPr>
              <w:t xml:space="preserve"> attribute shall always be provided in the CREATE Request even if it is not present in the original resource. In this case the original resource shall include </w:t>
            </w:r>
            <w:r w:rsidRPr="00C43ACB">
              <w:rPr>
                <w:rFonts w:eastAsia="Arial Unicode MS"/>
                <w:i/>
                <w:szCs w:val="18"/>
                <w:lang w:eastAsia="ko-KR"/>
              </w:rPr>
              <w:t>accessControlPolicyIDs</w:t>
            </w:r>
            <w:r w:rsidRPr="00C43ACB">
              <w:rPr>
                <w:rFonts w:eastAsia="Arial Unicode MS"/>
                <w:szCs w:val="18"/>
                <w:lang w:eastAsia="ko-KR"/>
              </w:rPr>
              <w:t xml:space="preserve"> from its parent resource or from the local policy at the original resource, as needed.</w:t>
            </w:r>
          </w:p>
          <w:p w14:paraId="76A98698" w14:textId="77777777" w:rsidR="00836B62" w:rsidRPr="00C43ACB" w:rsidRDefault="00836B62" w:rsidP="00B24A7C">
            <w:pPr>
              <w:pStyle w:val="TB1"/>
              <w:rPr>
                <w:rFonts w:eastAsia="Arial Unicode MS" w:cs="Arial"/>
                <w:iCs/>
                <w:szCs w:val="18"/>
              </w:rPr>
            </w:pPr>
            <w:r w:rsidRPr="00C43ACB">
              <w:rPr>
                <w:rFonts w:eastAsia="Arial Unicode MS"/>
                <w:i/>
                <w:szCs w:val="18"/>
                <w:lang w:eastAsia="ko-KR"/>
              </w:rPr>
              <w:t>accessControlPolicyIDs</w:t>
            </w:r>
            <w:r w:rsidRPr="00C43ACB">
              <w:rPr>
                <w:rFonts w:eastAsia="Arial Unicode MS"/>
                <w:szCs w:val="18"/>
                <w:lang w:eastAsia="ko-KR"/>
              </w:rPr>
              <w:t xml:space="preserve"> and </w:t>
            </w:r>
            <w:r w:rsidRPr="00C43ACB">
              <w:rPr>
                <w:rFonts w:eastAsia="Arial Unicode MS"/>
                <w:i/>
                <w:szCs w:val="18"/>
                <w:lang w:eastAsia="ko-KR"/>
              </w:rPr>
              <w:t>labels</w:t>
            </w:r>
            <w:r w:rsidRPr="00C43ACB">
              <w:rPr>
                <w:rFonts w:eastAsia="Arial Unicode MS"/>
                <w:szCs w:val="18"/>
                <w:lang w:eastAsia="ko-KR"/>
              </w:rPr>
              <w:t xml:space="preserve"> attributes, if present at the original resource, shall be pro</w:t>
            </w:r>
            <w:r w:rsidR="00DF352A" w:rsidRPr="00C43ACB">
              <w:rPr>
                <w:rFonts w:eastAsia="Arial Unicode MS"/>
                <w:szCs w:val="18"/>
                <w:lang w:eastAsia="ko-KR"/>
              </w:rPr>
              <w:t>vided by the original resource H</w:t>
            </w:r>
            <w:r w:rsidRPr="00C43ACB">
              <w:rPr>
                <w:rFonts w:eastAsia="Arial Unicode MS"/>
                <w:szCs w:val="18"/>
                <w:lang w:eastAsia="ko-KR"/>
              </w:rPr>
              <w:t>osting CSE in the CREATE Request. Such attributes shall have the same value at the original resource and at the announced resource(s).</w:t>
            </w:r>
          </w:p>
        </w:tc>
      </w:tr>
      <w:tr w:rsidR="00836B62" w:rsidRPr="00C43ACB" w14:paraId="11D888CF" w14:textId="77777777" w:rsidTr="00731766">
        <w:trPr>
          <w:jc w:val="center"/>
        </w:trPr>
        <w:tc>
          <w:tcPr>
            <w:tcW w:w="2093" w:type="dxa"/>
            <w:shd w:val="clear" w:color="auto" w:fill="auto"/>
          </w:tcPr>
          <w:p w14:paraId="142FDC17" w14:textId="77777777" w:rsidR="00836B62" w:rsidRPr="00C43ACB" w:rsidRDefault="00836B62" w:rsidP="00D5359F">
            <w:pPr>
              <w:pStyle w:val="TAL"/>
              <w:keepNext w:val="0"/>
              <w:keepLines w:val="0"/>
              <w:rPr>
                <w:rFonts w:eastAsia="Arial Unicode MS"/>
              </w:rPr>
            </w:pPr>
            <w:r w:rsidRPr="00C43ACB">
              <w:rPr>
                <w:rFonts w:eastAsia="Arial Unicode MS"/>
              </w:rPr>
              <w:t>Processing at the Receiver</w:t>
            </w:r>
          </w:p>
        </w:tc>
        <w:tc>
          <w:tcPr>
            <w:tcW w:w="7074" w:type="dxa"/>
            <w:shd w:val="clear" w:color="auto" w:fill="auto"/>
          </w:tcPr>
          <w:p w14:paraId="0B1B17C1" w14:textId="77777777" w:rsidR="00836B62" w:rsidRPr="00C43ACB" w:rsidRDefault="00836B62" w:rsidP="00D5359F">
            <w:pPr>
              <w:pStyle w:val="TAL"/>
              <w:keepNext w:val="0"/>
              <w:keepLines w:val="0"/>
            </w:pPr>
            <w:r w:rsidRPr="00C43ACB">
              <w:t>Once the Originator has been successfully authorized, the Receiver shall grant the Request after successful validation of the Request. The Receiver shall perform as follows:</w:t>
            </w:r>
          </w:p>
          <w:p w14:paraId="296AFFD6" w14:textId="77777777" w:rsidR="00836B62" w:rsidRPr="00C43ACB" w:rsidRDefault="00836B62" w:rsidP="00D5359F">
            <w:pPr>
              <w:pStyle w:val="TB1"/>
              <w:keepNext w:val="0"/>
              <w:keepLines w:val="0"/>
            </w:pPr>
            <w:r w:rsidRPr="00C43ACB">
              <w:rPr>
                <w:rFonts w:eastAsia="Arial Unicode MS"/>
                <w:szCs w:val="18"/>
              </w:rPr>
              <w:t xml:space="preserve">The basic procedure (clause 10.1.1) for the Receiver of the </w:t>
            </w:r>
            <w:r w:rsidRPr="00C43ACB">
              <w:rPr>
                <w:rFonts w:eastAsia="Arial Unicode MS" w:hint="eastAsia"/>
                <w:szCs w:val="18"/>
                <w:lang w:eastAsia="ko-KR"/>
              </w:rPr>
              <w:t>CREATE</w:t>
            </w:r>
            <w:r w:rsidRPr="00C43ACB">
              <w:rPr>
                <w:rFonts w:eastAsia="Arial Unicode MS"/>
                <w:szCs w:val="18"/>
              </w:rPr>
              <w:t xml:space="preserve"> Request apply.</w:t>
            </w:r>
          </w:p>
          <w:p w14:paraId="08E57B7A" w14:textId="77777777" w:rsidR="00836B62" w:rsidRPr="00C43ACB" w:rsidRDefault="00836B62" w:rsidP="00D5359F">
            <w:pPr>
              <w:pStyle w:val="TB1"/>
              <w:keepNext w:val="0"/>
              <w:keepLines w:val="0"/>
            </w:pPr>
            <w:r w:rsidRPr="00C43ACB">
              <w:t xml:space="preserve">The created announced resource shall include the common attributes specified in clause 9.6.26.1. The created announced resource shall contain the additional attributes that are provided by the Originator; i.e. attributes marked with MA and the attributes marked with OA that are included in the </w:t>
            </w:r>
            <w:r w:rsidRPr="00C43ACB">
              <w:rPr>
                <w:i/>
              </w:rPr>
              <w:t>announcedAttribute</w:t>
            </w:r>
            <w:r w:rsidRPr="00C43ACB">
              <w:t xml:space="preserve"> attribute.</w:t>
            </w:r>
          </w:p>
          <w:p w14:paraId="66BEBCC7" w14:textId="77777777" w:rsidR="00836B62" w:rsidRPr="00C43ACB" w:rsidRDefault="00836B62" w:rsidP="00D5359F">
            <w:pPr>
              <w:pStyle w:val="TB1"/>
              <w:keepNext w:val="0"/>
              <w:keepLines w:val="0"/>
            </w:pPr>
            <w:r w:rsidRPr="00C43ACB">
              <w:t xml:space="preserve">The created announced resource shall set the </w:t>
            </w:r>
            <w:r w:rsidRPr="00C43ACB">
              <w:rPr>
                <w:i/>
              </w:rPr>
              <w:t>accessControlPolicyIDs</w:t>
            </w:r>
            <w:r w:rsidRPr="00C43ACB">
              <w:t xml:space="preserve"> attribute to the value received in the Request message, and shall set the </w:t>
            </w:r>
            <w:r w:rsidRPr="00C43ACB">
              <w:rPr>
                <w:i/>
              </w:rPr>
              <w:t>labels</w:t>
            </w:r>
            <w:r w:rsidRPr="00C43ACB">
              <w:t xml:space="preserve"> attribute (if present) and the </w:t>
            </w:r>
            <w:r w:rsidRPr="00C43ACB">
              <w:rPr>
                <w:i/>
              </w:rPr>
              <w:t>link</w:t>
            </w:r>
            <w:r w:rsidRPr="00C43ACB">
              <w:t xml:space="preserve"> attribute to the value received in the Request message.</w:t>
            </w:r>
          </w:p>
          <w:p w14:paraId="3E5D06BE" w14:textId="77777777" w:rsidR="00836B62" w:rsidRPr="00C43ACB" w:rsidRDefault="00836B62" w:rsidP="00D5359F">
            <w:pPr>
              <w:pStyle w:val="TB1"/>
              <w:keepNext w:val="0"/>
              <w:keepLines w:val="0"/>
            </w:pPr>
            <w:r w:rsidRPr="00C43ACB">
              <w:t xml:space="preserve">Respond to the Originator with the CREATE Response. In this Response, the </w:t>
            </w:r>
            <w:r w:rsidR="00184D49" w:rsidRPr="00C43ACB">
              <w:t>address</w:t>
            </w:r>
            <w:r w:rsidRPr="00C43ACB">
              <w:t xml:space="preserve"> of the successfully announced resource shall be provided.</w:t>
            </w:r>
          </w:p>
        </w:tc>
      </w:tr>
      <w:tr w:rsidR="00836B62" w:rsidRPr="00C43ACB" w14:paraId="4EA79B3D" w14:textId="77777777" w:rsidTr="00731766">
        <w:trPr>
          <w:jc w:val="center"/>
        </w:trPr>
        <w:tc>
          <w:tcPr>
            <w:tcW w:w="2093" w:type="dxa"/>
            <w:shd w:val="clear" w:color="auto" w:fill="auto"/>
          </w:tcPr>
          <w:p w14:paraId="3B052240" w14:textId="77777777" w:rsidR="00836B62" w:rsidRPr="00C43ACB" w:rsidRDefault="00836B62" w:rsidP="00D5359F">
            <w:pPr>
              <w:pStyle w:val="TAL"/>
              <w:keepNext w:val="0"/>
              <w:keepLines w:val="0"/>
              <w:rPr>
                <w:rFonts w:eastAsia="Arial Unicode MS"/>
              </w:rPr>
            </w:pPr>
            <w:r w:rsidRPr="00C43ACB">
              <w:rPr>
                <w:rFonts w:eastAsia="Arial Unicode MS"/>
              </w:rPr>
              <w:t>Information in Response message</w:t>
            </w:r>
          </w:p>
        </w:tc>
        <w:tc>
          <w:tcPr>
            <w:tcW w:w="7074" w:type="dxa"/>
            <w:shd w:val="clear" w:color="auto" w:fill="auto"/>
          </w:tcPr>
          <w:p w14:paraId="4EFFBBCE" w14:textId="77777777" w:rsidR="00836B62" w:rsidRPr="00C43ACB" w:rsidRDefault="00836B62" w:rsidP="00D5359F">
            <w:pPr>
              <w:pStyle w:val="TAL"/>
              <w:keepNext w:val="0"/>
              <w:keepLines w:val="0"/>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1C6EA1" w:rsidRPr="00C43ACB">
              <w:rPr>
                <w:rFonts w:eastAsia="Arial Unicode MS"/>
                <w:szCs w:val="18"/>
                <w:lang w:eastAsia="ko-KR"/>
              </w:rPr>
              <w:t>8.1.3-1</w:t>
            </w:r>
            <w:r w:rsidRPr="00C43ACB">
              <w:rPr>
                <w:rFonts w:eastAsia="Arial Unicode MS"/>
                <w:szCs w:val="18"/>
                <w:lang w:eastAsia="ko-KR"/>
              </w:rPr>
              <w:t xml:space="preserve"> are applicable as indicated in that table with the specific details for:</w:t>
            </w:r>
          </w:p>
          <w:p w14:paraId="43D49D69" w14:textId="77777777" w:rsidR="00836B62" w:rsidRPr="00C43ACB" w:rsidRDefault="00195AFB" w:rsidP="00D5359F">
            <w:pPr>
              <w:pStyle w:val="TAL"/>
            </w:pPr>
            <w:r w:rsidRPr="00C43ACB">
              <w:rPr>
                <w:rFonts w:eastAsia="Arial Unicode MS"/>
                <w:b/>
                <w:i/>
                <w:lang w:eastAsia="ko-KR"/>
              </w:rPr>
              <w:t>Content</w:t>
            </w:r>
            <w:r w:rsidR="00836B62" w:rsidRPr="00C43ACB">
              <w:rPr>
                <w:rFonts w:eastAsia="Arial Unicode MS"/>
                <w:b/>
                <w:i/>
              </w:rPr>
              <w:t>:</w:t>
            </w:r>
            <w:r w:rsidR="00836B62" w:rsidRPr="00C43ACB">
              <w:rPr>
                <w:rFonts w:eastAsia="Arial Unicode MS"/>
              </w:rPr>
              <w:t xml:space="preserve"> </w:t>
            </w:r>
            <w:r w:rsidR="00184D49" w:rsidRPr="00C43ACB">
              <w:rPr>
                <w:rFonts w:eastAsia="Arial Unicode MS"/>
                <w:lang w:eastAsia="ko-KR"/>
              </w:rPr>
              <w:t>address</w:t>
            </w:r>
            <w:r w:rsidR="00836B62" w:rsidRPr="00C43ACB">
              <w:rPr>
                <w:rFonts w:eastAsia="Arial Unicode MS"/>
                <w:lang w:eastAsia="ko-KR"/>
              </w:rPr>
              <w:t xml:space="preserve"> </w:t>
            </w:r>
            <w:r w:rsidR="00836B62" w:rsidRPr="00C43ACB">
              <w:rPr>
                <w:rFonts w:eastAsia="Arial Unicode MS" w:hint="eastAsia"/>
                <w:lang w:eastAsia="ko-KR"/>
              </w:rPr>
              <w:t xml:space="preserve">where the announced resource is created </w:t>
            </w:r>
            <w:r w:rsidR="00836B62" w:rsidRPr="00C43ACB">
              <w:rPr>
                <w:rFonts w:eastAsia="Arial Unicode MS"/>
                <w:lang w:eastAsia="ko-KR"/>
              </w:rPr>
              <w:t>according to clause 10.1.1</w:t>
            </w:r>
            <w:r w:rsidR="00D5359F" w:rsidRPr="00C43ACB">
              <w:rPr>
                <w:rFonts w:eastAsia="Arial Unicode MS"/>
                <w:lang w:eastAsia="ko-KR"/>
              </w:rPr>
              <w:t>.</w:t>
            </w:r>
          </w:p>
        </w:tc>
      </w:tr>
      <w:tr w:rsidR="00836B62" w:rsidRPr="00C43ACB" w14:paraId="2E9A22FB"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EFB41B0" w14:textId="77777777" w:rsidR="00836B62" w:rsidRPr="00C43ACB" w:rsidRDefault="00836B62" w:rsidP="001C13B4">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813BE33" w14:textId="77777777" w:rsidR="00836B62" w:rsidRPr="00C43ACB" w:rsidRDefault="00836B62" w:rsidP="001C13B4">
            <w:pPr>
              <w:pStyle w:val="TAL"/>
              <w:rPr>
                <w:rFonts w:eastAsia="Arial Unicode MS"/>
                <w:szCs w:val="18"/>
              </w:rPr>
            </w:pPr>
            <w:r w:rsidRPr="00C43ACB">
              <w:rPr>
                <w:rFonts w:eastAsia="Arial Unicode MS"/>
                <w:szCs w:val="18"/>
              </w:rPr>
              <w:t>The Originator after receiving the Response from the Receiver sha</w:t>
            </w:r>
            <w:r w:rsidR="00EF24C7" w:rsidRPr="00C43ACB">
              <w:rPr>
                <w:rFonts w:eastAsia="Arial Unicode MS"/>
                <w:szCs w:val="18"/>
              </w:rPr>
              <w:t>ll perform the following steps:</w:t>
            </w:r>
          </w:p>
          <w:p w14:paraId="08748C63" w14:textId="77777777" w:rsidR="00836B62" w:rsidRPr="00C43ACB" w:rsidRDefault="00836B62" w:rsidP="001C13B4">
            <w:pPr>
              <w:pStyle w:val="TB1"/>
              <w:rPr>
                <w:rFonts w:eastAsia="宋体"/>
              </w:rPr>
            </w:pPr>
            <w:r w:rsidRPr="00C43ACB">
              <w:rPr>
                <w:rFonts w:eastAsia="Arial Unicode MS"/>
                <w:szCs w:val="18"/>
              </w:rPr>
              <w:t xml:space="preserve">If the announced resource has been successfully created, the </w:t>
            </w:r>
            <w:r w:rsidRPr="00C43ACB">
              <w:rPr>
                <w:rFonts w:eastAsia="Arial Unicode MS"/>
                <w:i/>
                <w:szCs w:val="18"/>
              </w:rPr>
              <w:t>announceTo</w:t>
            </w:r>
            <w:r w:rsidRPr="00C43ACB">
              <w:rPr>
                <w:rFonts w:eastAsia="Arial Unicode MS"/>
                <w:szCs w:val="18"/>
              </w:rPr>
              <w:t xml:space="preserve"> attribute of the original resource shall be updated to include the </w:t>
            </w:r>
            <w:r w:rsidR="00184D49" w:rsidRPr="00C43ACB">
              <w:rPr>
                <w:rFonts w:eastAsia="Arial Unicode MS"/>
                <w:szCs w:val="18"/>
              </w:rPr>
              <w:t>address</w:t>
            </w:r>
            <w:r w:rsidRPr="00C43ACB">
              <w:rPr>
                <w:rFonts w:eastAsia="Arial Unicode MS"/>
                <w:szCs w:val="18"/>
              </w:rPr>
              <w:t xml:space="preserve"> for the successfully announced resource at the Receiver. The </w:t>
            </w:r>
            <w:r w:rsidRPr="00C43ACB">
              <w:rPr>
                <w:rFonts w:eastAsia="Arial Unicode MS"/>
                <w:i/>
                <w:szCs w:val="18"/>
              </w:rPr>
              <w:t>announcedAttribute</w:t>
            </w:r>
            <w:r w:rsidRPr="00C43ACB">
              <w:rPr>
                <w:rFonts w:eastAsia="Arial Unicode MS"/>
                <w:szCs w:val="18"/>
              </w:rPr>
              <w:t xml:space="preserve"> attribute shall be updated as well to represent the successfully announced attributes as received in the Response.</w:t>
            </w:r>
          </w:p>
          <w:p w14:paraId="7A3A6DFB" w14:textId="77777777" w:rsidR="00836B62" w:rsidRPr="00C43ACB" w:rsidRDefault="00836B62" w:rsidP="001C13B4">
            <w:pPr>
              <w:pStyle w:val="TB1"/>
            </w:pPr>
            <w:r w:rsidRPr="00C43ACB">
              <w:rPr>
                <w:rFonts w:eastAsia="Arial Unicode MS"/>
                <w:szCs w:val="18"/>
              </w:rPr>
              <w:t xml:space="preserve">For the attributes marked as MA and for the attributes marked as OA that are included in the </w:t>
            </w:r>
            <w:r w:rsidRPr="00C43ACB">
              <w:rPr>
                <w:rFonts w:eastAsia="Arial Unicode MS"/>
                <w:i/>
                <w:szCs w:val="18"/>
              </w:rPr>
              <w:t>announcedAttribute</w:t>
            </w:r>
            <w:r w:rsidRPr="00C43ACB">
              <w:rPr>
                <w:rFonts w:eastAsia="Arial Unicode MS"/>
                <w:szCs w:val="18"/>
              </w:rPr>
              <w:t xml:space="preserve"> attribute, the Originator shall further take the responsibility to keep their values synchronized at the announced resource by using UPDATE operation (clause 10.1.3).</w:t>
            </w:r>
          </w:p>
        </w:tc>
      </w:tr>
      <w:tr w:rsidR="00836B62" w:rsidRPr="00C43ACB" w14:paraId="5B117F04"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A3CC721" w14:textId="77777777" w:rsidR="00836B62" w:rsidRPr="00C43ACB" w:rsidRDefault="00836B62" w:rsidP="00D5359F">
            <w:pPr>
              <w:pStyle w:val="TAL"/>
              <w:keepNext w:val="0"/>
              <w:keepLines w:val="0"/>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8B035EC" w14:textId="77777777" w:rsidR="00836B62" w:rsidRPr="00C43ACB" w:rsidRDefault="00836B62" w:rsidP="00D5359F">
            <w:pPr>
              <w:pStyle w:val="TAL"/>
              <w:keepNext w:val="0"/>
              <w:keepLines w:val="0"/>
              <w:rPr>
                <w:rFonts w:eastAsia="Arial Unicode MS"/>
                <w:szCs w:val="18"/>
              </w:rPr>
            </w:pPr>
            <w:r w:rsidRPr="00C43ACB">
              <w:rPr>
                <w:rFonts w:eastAsia="Arial Unicode MS"/>
                <w:szCs w:val="18"/>
              </w:rPr>
              <w:t>All exceptions described in the basic procedures (clause 10.1.1) are applicable.</w:t>
            </w:r>
          </w:p>
        </w:tc>
      </w:tr>
    </w:tbl>
    <w:p w14:paraId="4942A5F4" w14:textId="77777777" w:rsidR="00265BD3" w:rsidRPr="00C43ACB" w:rsidRDefault="00265BD3" w:rsidP="00265BD3"/>
    <w:p w14:paraId="1CE551E4" w14:textId="77777777" w:rsidR="003B39CA" w:rsidRPr="00C43ACB" w:rsidRDefault="003B39CA" w:rsidP="00A97152">
      <w:pPr>
        <w:pStyle w:val="40"/>
      </w:pPr>
      <w:bookmarkStart w:id="840" w:name="_Toc507429978"/>
      <w:bookmarkStart w:id="841" w:name="_Toc2172171"/>
      <w:r w:rsidRPr="00C43ACB">
        <w:lastRenderedPageBreak/>
        <w:t>10.</w:t>
      </w:r>
      <w:r w:rsidR="00843B5E" w:rsidRPr="00C43ACB">
        <w:t>2</w:t>
      </w:r>
      <w:r w:rsidRPr="00C43ACB">
        <w:t>.1</w:t>
      </w:r>
      <w:r w:rsidR="00F05B90" w:rsidRPr="00C43ACB">
        <w:t>8</w:t>
      </w:r>
      <w:r w:rsidRPr="00C43ACB">
        <w:t>.</w:t>
      </w:r>
      <w:r w:rsidR="00926485" w:rsidRPr="00C43ACB">
        <w:t>5</w:t>
      </w:r>
      <w:r w:rsidR="00C54B29" w:rsidRPr="00C43ACB">
        <w:tab/>
      </w:r>
      <w:r w:rsidRPr="00C43ACB">
        <w:t xml:space="preserve">Procedure for original resource </w:t>
      </w:r>
      <w:r w:rsidR="003B6621" w:rsidRPr="00C43ACB">
        <w:t>H</w:t>
      </w:r>
      <w:r w:rsidRPr="00C43ACB">
        <w:t xml:space="preserve">osting CSE to </w:t>
      </w:r>
      <w:r w:rsidR="00926485" w:rsidRPr="00C43ACB">
        <w:t>D</w:t>
      </w:r>
      <w:r w:rsidRPr="00C43ACB">
        <w:t xml:space="preserve">elete </w:t>
      </w:r>
      <w:r w:rsidR="00926485" w:rsidRPr="00C43ACB">
        <w:t>an</w:t>
      </w:r>
      <w:r w:rsidRPr="00C43ACB">
        <w:t xml:space="preserve"> Announced Resource</w:t>
      </w:r>
      <w:bookmarkEnd w:id="840"/>
      <w:bookmarkEnd w:id="841"/>
    </w:p>
    <w:p w14:paraId="24835FE9" w14:textId="77777777" w:rsidR="00926485" w:rsidRPr="00C43ACB" w:rsidRDefault="00926485" w:rsidP="00926485">
      <w:r w:rsidRPr="00C43ACB">
        <w:t xml:space="preserve">This clause explains the procedure </w:t>
      </w:r>
      <w:r w:rsidR="0099100F" w:rsidRPr="00C43ACB">
        <w:t xml:space="preserve">that shall be used </w:t>
      </w:r>
      <w:r w:rsidRPr="00C43ACB">
        <w:t>for deleting an announced resource (</w:t>
      </w:r>
      <w:r w:rsidR="00612BC6" w:rsidRPr="00C43ACB">
        <w:t>i.e.</w:t>
      </w:r>
      <w:r w:rsidRPr="00C43ACB">
        <w:t xml:space="preserve"> the resource de-announcement). This procedure shall be used by the original resource </w:t>
      </w:r>
      <w:r w:rsidR="00DF352A" w:rsidRPr="00C43ACB">
        <w:t>H</w:t>
      </w:r>
      <w:r w:rsidRPr="00C43ACB">
        <w:t>osting CSE for deleting the announced resource that resides at the remote CSE.</w:t>
      </w:r>
    </w:p>
    <w:p w14:paraId="5F033D71" w14:textId="77777777" w:rsidR="00926485" w:rsidRPr="00C43ACB" w:rsidRDefault="00926485" w:rsidP="00981C85">
      <w:r w:rsidRPr="00C43ACB">
        <w:t xml:space="preserve">The Originator of this Request shall be the original resource </w:t>
      </w:r>
      <w:r w:rsidR="009522BE" w:rsidRPr="00C43ACB">
        <w:t>H</w:t>
      </w:r>
      <w:r w:rsidRPr="00C43ACB">
        <w:t>osting CSE</w:t>
      </w:r>
      <w:r w:rsidR="00EF24C7" w:rsidRPr="00C43ACB">
        <w:t>.</w:t>
      </w:r>
    </w:p>
    <w:p w14:paraId="1A59030D" w14:textId="77777777" w:rsidR="00926485" w:rsidRPr="00C43ACB" w:rsidRDefault="00926485" w:rsidP="003521AA">
      <w:pPr>
        <w:pStyle w:val="TH"/>
      </w:pPr>
      <w:r w:rsidRPr="00C43ACB">
        <w:t xml:space="preserve">Table 10.2.18.5-1: Resource Hosting CSE to </w:t>
      </w:r>
      <w:r w:rsidR="00981C85" w:rsidRPr="00C43ACB">
        <w:t>De-</w:t>
      </w:r>
      <w:r w:rsidRPr="00C43ACB">
        <w:t>Announce Resource: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81C85" w:rsidRPr="00C43ACB" w14:paraId="425885DA" w14:textId="77777777" w:rsidTr="00731766">
        <w:trPr>
          <w:tblHeader/>
          <w:jc w:val="center"/>
        </w:trPr>
        <w:tc>
          <w:tcPr>
            <w:tcW w:w="9167" w:type="dxa"/>
            <w:gridSpan w:val="2"/>
            <w:shd w:val="clear" w:color="auto" w:fill="DDDDDD"/>
          </w:tcPr>
          <w:p w14:paraId="63D6CBE2" w14:textId="77777777" w:rsidR="00981C85" w:rsidRPr="00C43ACB" w:rsidRDefault="00981C85" w:rsidP="00235AA2">
            <w:pPr>
              <w:pStyle w:val="TAH"/>
              <w:rPr>
                <w:rFonts w:eastAsia="Malgun Gothic"/>
                <w:lang w:eastAsia="ko-KR"/>
              </w:rPr>
            </w:pPr>
            <w:r w:rsidRPr="00C43ACB">
              <w:rPr>
                <w:i/>
              </w:rPr>
              <w:t xml:space="preserve">Resource De-Announcement: </w:t>
            </w:r>
            <w:r w:rsidRPr="00C43ACB">
              <w:t>DELETE</w:t>
            </w:r>
          </w:p>
        </w:tc>
      </w:tr>
      <w:tr w:rsidR="00981C85" w:rsidRPr="00C43ACB" w14:paraId="23C92EA9" w14:textId="77777777" w:rsidTr="00731766">
        <w:trPr>
          <w:jc w:val="center"/>
        </w:trPr>
        <w:tc>
          <w:tcPr>
            <w:tcW w:w="2093" w:type="dxa"/>
            <w:shd w:val="clear" w:color="auto" w:fill="auto"/>
          </w:tcPr>
          <w:p w14:paraId="5913D37C" w14:textId="77777777" w:rsidR="00981C85" w:rsidRPr="00C43ACB" w:rsidRDefault="00981C85" w:rsidP="00235AA2">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68A52D56" w14:textId="77777777" w:rsidR="00981C85" w:rsidRPr="00C43ACB" w:rsidRDefault="00981C85" w:rsidP="00235AA2">
            <w:pPr>
              <w:pStyle w:val="TAL"/>
              <w:rPr>
                <w:rFonts w:eastAsia="Malgun Gothic"/>
                <w:szCs w:val="18"/>
                <w:lang w:eastAsia="ko-KR"/>
              </w:rPr>
            </w:pPr>
            <w:r w:rsidRPr="00C43ACB">
              <w:rPr>
                <w:rFonts w:eastAsia="Malgun Gothic"/>
                <w:szCs w:val="18"/>
                <w:lang w:eastAsia="ko-KR"/>
              </w:rPr>
              <w:t>Mcc</w:t>
            </w:r>
            <w:r w:rsidR="00EF24C7" w:rsidRPr="00C43ACB">
              <w:rPr>
                <w:rFonts w:eastAsia="Malgun Gothic"/>
                <w:szCs w:val="18"/>
                <w:lang w:eastAsia="ko-KR"/>
              </w:rPr>
              <w:t>.</w:t>
            </w:r>
          </w:p>
        </w:tc>
      </w:tr>
      <w:tr w:rsidR="00981C85" w:rsidRPr="00C43ACB" w14:paraId="334EF5A6" w14:textId="77777777" w:rsidTr="00731766">
        <w:trPr>
          <w:jc w:val="center"/>
        </w:trPr>
        <w:tc>
          <w:tcPr>
            <w:tcW w:w="2093" w:type="dxa"/>
            <w:shd w:val="clear" w:color="auto" w:fill="auto"/>
          </w:tcPr>
          <w:p w14:paraId="780FCAE1" w14:textId="77777777" w:rsidR="00981C85" w:rsidRPr="00C43ACB" w:rsidRDefault="00981C85" w:rsidP="00235AA2">
            <w:pPr>
              <w:pStyle w:val="TAL"/>
              <w:rPr>
                <w:rFonts w:eastAsia="Malgun Gothic"/>
                <w:lang w:eastAsia="ko-KR"/>
              </w:rPr>
            </w:pPr>
            <w:r w:rsidRPr="00C43ACB">
              <w:rPr>
                <w:rFonts w:eastAsia="Arial Unicode MS"/>
              </w:rPr>
              <w:t>Information in Request message</w:t>
            </w:r>
          </w:p>
        </w:tc>
        <w:tc>
          <w:tcPr>
            <w:tcW w:w="7074" w:type="dxa"/>
            <w:shd w:val="clear" w:color="auto" w:fill="auto"/>
          </w:tcPr>
          <w:p w14:paraId="10E71081" w14:textId="77777777" w:rsidR="00981C85" w:rsidRPr="00C43ACB" w:rsidRDefault="00981C85" w:rsidP="00235AA2">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are applicable as indicate in that table.</w:t>
            </w:r>
          </w:p>
          <w:p w14:paraId="0B70D499" w14:textId="77777777" w:rsidR="00981C85" w:rsidRPr="00C43ACB" w:rsidRDefault="00195AFB" w:rsidP="00C54B29">
            <w:pPr>
              <w:pStyle w:val="TAL"/>
              <w:rPr>
                <w:rFonts w:cs="Arial"/>
                <w:iCs/>
              </w:rPr>
            </w:pPr>
            <w:r w:rsidRPr="00C43ACB">
              <w:rPr>
                <w:rFonts w:eastAsia="Arial Unicode MS"/>
                <w:b/>
                <w:i/>
                <w:szCs w:val="18"/>
                <w:lang w:eastAsia="ko-KR"/>
              </w:rPr>
              <w:t>From</w:t>
            </w:r>
            <w:r w:rsidR="00981C85" w:rsidRPr="00C43ACB">
              <w:rPr>
                <w:b/>
                <w:i/>
                <w:lang w:eastAsia="ko-KR"/>
              </w:rPr>
              <w:t>:</w:t>
            </w:r>
            <w:r w:rsidR="00981C85" w:rsidRPr="00C43ACB">
              <w:rPr>
                <w:lang w:eastAsia="ko-KR"/>
              </w:rPr>
              <w:t xml:space="preserve"> Identifier of the CSE that initiates the Request</w:t>
            </w:r>
            <w:r w:rsidR="00EF24C7" w:rsidRPr="00C43ACB">
              <w:rPr>
                <w:lang w:eastAsia="ko-KR"/>
              </w:rPr>
              <w:t>.</w:t>
            </w:r>
          </w:p>
          <w:p w14:paraId="029899BF" w14:textId="77777777" w:rsidR="00981C85" w:rsidRPr="00C43ACB" w:rsidRDefault="00195AFB" w:rsidP="00EF24C7">
            <w:pPr>
              <w:pStyle w:val="TAL"/>
              <w:rPr>
                <w:rFonts w:cs="Arial"/>
                <w:iCs/>
              </w:rPr>
            </w:pPr>
            <w:r w:rsidRPr="00C43ACB">
              <w:rPr>
                <w:rFonts w:eastAsia="Arial Unicode MS"/>
                <w:b/>
                <w:i/>
                <w:szCs w:val="18"/>
                <w:lang w:eastAsia="ko-KR"/>
              </w:rPr>
              <w:t>To</w:t>
            </w:r>
            <w:r w:rsidR="00981C85" w:rsidRPr="00C43ACB">
              <w:rPr>
                <w:b/>
                <w:i/>
                <w:lang w:eastAsia="ko-KR"/>
              </w:rPr>
              <w:t>:</w:t>
            </w:r>
            <w:r w:rsidR="00981C85" w:rsidRPr="00C43ACB">
              <w:rPr>
                <w:lang w:eastAsia="ko-KR"/>
              </w:rPr>
              <w:t xml:space="preserve"> </w:t>
            </w:r>
            <w:r w:rsidR="00EF24C7" w:rsidRPr="00C43ACB">
              <w:rPr>
                <w:lang w:eastAsia="ko-KR"/>
              </w:rPr>
              <w:t>T</w:t>
            </w:r>
            <w:r w:rsidR="00981C85" w:rsidRPr="00C43ACB">
              <w:rPr>
                <w:lang w:eastAsia="ko-KR"/>
              </w:rPr>
              <w:t xml:space="preserve">he </w:t>
            </w:r>
            <w:r w:rsidR="00184D49" w:rsidRPr="00C43ACB">
              <w:rPr>
                <w:lang w:eastAsia="ko-KR"/>
              </w:rPr>
              <w:t>address</w:t>
            </w:r>
            <w:r w:rsidR="00981C85" w:rsidRPr="00C43ACB">
              <w:rPr>
                <w:lang w:eastAsia="ko-KR"/>
              </w:rPr>
              <w:t xml:space="preserve"> where announced resource needs to be deleted</w:t>
            </w:r>
            <w:r w:rsidR="00EF24C7" w:rsidRPr="00C43ACB">
              <w:rPr>
                <w:lang w:eastAsia="ko-KR"/>
              </w:rPr>
              <w:t>.</w:t>
            </w:r>
          </w:p>
        </w:tc>
      </w:tr>
      <w:tr w:rsidR="00981C85" w:rsidRPr="00C43ACB" w14:paraId="67354D86" w14:textId="77777777" w:rsidTr="00731766">
        <w:trPr>
          <w:jc w:val="center"/>
        </w:trPr>
        <w:tc>
          <w:tcPr>
            <w:tcW w:w="2093" w:type="dxa"/>
            <w:shd w:val="clear" w:color="auto" w:fill="auto"/>
          </w:tcPr>
          <w:p w14:paraId="7732C329" w14:textId="77777777" w:rsidR="00981C85" w:rsidRPr="00C43ACB" w:rsidRDefault="00981C85" w:rsidP="00235AA2">
            <w:pPr>
              <w:pStyle w:val="TAL"/>
              <w:rPr>
                <w:rFonts w:eastAsia="Arial Unicode MS"/>
              </w:rPr>
            </w:pPr>
            <w:r w:rsidRPr="00C43ACB">
              <w:rPr>
                <w:rFonts w:eastAsia="Arial Unicode MS"/>
              </w:rPr>
              <w:t>Processing at the Originator before sending Request</w:t>
            </w:r>
          </w:p>
        </w:tc>
        <w:tc>
          <w:tcPr>
            <w:tcW w:w="7074" w:type="dxa"/>
            <w:shd w:val="clear" w:color="auto" w:fill="auto"/>
          </w:tcPr>
          <w:p w14:paraId="7175F547" w14:textId="77777777" w:rsidR="00981C85" w:rsidRPr="00C43ACB" w:rsidRDefault="00981C85" w:rsidP="00235AA2">
            <w:pPr>
              <w:pStyle w:val="TAL"/>
            </w:pPr>
            <w:r w:rsidRPr="00C43ACB">
              <w:t>The Originator shall request to delete an announced resource by using the DELETE Request.</w:t>
            </w:r>
          </w:p>
          <w:p w14:paraId="554F8886" w14:textId="77777777" w:rsidR="00981C85" w:rsidRPr="00C43ACB" w:rsidRDefault="00195AFB" w:rsidP="00D5359F">
            <w:pPr>
              <w:pStyle w:val="TAL"/>
              <w:rPr>
                <w:rFonts w:eastAsia="Arial Unicode MS" w:cs="Arial"/>
                <w:iCs/>
                <w:szCs w:val="18"/>
              </w:rPr>
            </w:pPr>
            <w:r w:rsidRPr="00C43ACB">
              <w:rPr>
                <w:rFonts w:eastAsia="Arial Unicode MS"/>
                <w:b/>
                <w:i/>
                <w:szCs w:val="18"/>
                <w:lang w:eastAsia="ko-KR"/>
              </w:rPr>
              <w:t>To</w:t>
            </w:r>
            <w:r w:rsidR="00EF24C7" w:rsidRPr="00C43ACB">
              <w:rPr>
                <w:rFonts w:eastAsia="Arial Unicode MS"/>
                <w:b/>
                <w:i/>
                <w:szCs w:val="18"/>
                <w:lang w:eastAsia="ko-KR"/>
              </w:rPr>
              <w:t>:</w:t>
            </w:r>
            <w:r w:rsidRPr="00C43ACB" w:rsidDel="00195AFB">
              <w:rPr>
                <w:b/>
                <w:i/>
              </w:rPr>
              <w:t xml:space="preserve"> </w:t>
            </w:r>
            <w:r w:rsidR="00EF24C7" w:rsidRPr="00C43ACB">
              <w:t>P</w:t>
            </w:r>
            <w:r w:rsidR="00981C85" w:rsidRPr="00C43ACB">
              <w:t xml:space="preserve">arameter provides </w:t>
            </w:r>
            <w:r w:rsidR="00BF1D3C" w:rsidRPr="00C43ACB">
              <w:t>an</w:t>
            </w:r>
            <w:r w:rsidR="00981C85" w:rsidRPr="00C43ACB">
              <w:t xml:space="preserve"> </w:t>
            </w:r>
            <w:r w:rsidR="00184D49" w:rsidRPr="00C43ACB">
              <w:t>address</w:t>
            </w:r>
            <w:r w:rsidR="00981C85" w:rsidRPr="00C43ACB">
              <w:t xml:space="preserve"> that identifies the announced resource to be deleted.</w:t>
            </w:r>
          </w:p>
        </w:tc>
      </w:tr>
      <w:tr w:rsidR="00981C85" w:rsidRPr="00C43ACB" w14:paraId="3C2FD5A8" w14:textId="77777777" w:rsidTr="00731766">
        <w:trPr>
          <w:jc w:val="center"/>
        </w:trPr>
        <w:tc>
          <w:tcPr>
            <w:tcW w:w="2093" w:type="dxa"/>
            <w:shd w:val="clear" w:color="auto" w:fill="auto"/>
          </w:tcPr>
          <w:p w14:paraId="02EC0D83" w14:textId="77777777" w:rsidR="00981C85" w:rsidRPr="00C43ACB" w:rsidRDefault="00981C85" w:rsidP="00235AA2">
            <w:pPr>
              <w:pStyle w:val="TAL"/>
              <w:rPr>
                <w:rFonts w:eastAsia="Arial Unicode MS"/>
              </w:rPr>
            </w:pPr>
            <w:r w:rsidRPr="00C43ACB">
              <w:rPr>
                <w:rFonts w:eastAsia="Arial Unicode MS"/>
              </w:rPr>
              <w:t>Processing at the Receiver</w:t>
            </w:r>
          </w:p>
        </w:tc>
        <w:tc>
          <w:tcPr>
            <w:tcW w:w="7074" w:type="dxa"/>
            <w:shd w:val="clear" w:color="auto" w:fill="auto"/>
          </w:tcPr>
          <w:p w14:paraId="34CF096C" w14:textId="77777777" w:rsidR="00981C85" w:rsidRPr="00C43ACB" w:rsidRDefault="007628B2" w:rsidP="00235AA2">
            <w:pPr>
              <w:pStyle w:val="TAL"/>
            </w:pPr>
            <w:r w:rsidRPr="00C43ACB">
              <w:rPr>
                <w:rFonts w:hint="eastAsia"/>
                <w:lang w:eastAsia="ko-KR"/>
              </w:rPr>
              <w:t>If the value of</w:t>
            </w:r>
            <w:r w:rsidRPr="00C43ACB">
              <w:rPr>
                <w:lang w:eastAsia="ko-KR"/>
              </w:rPr>
              <w:t xml:space="preserve"> the</w:t>
            </w:r>
            <w:r w:rsidRPr="00C43ACB">
              <w:rPr>
                <w:rFonts w:hint="eastAsia"/>
                <w:lang w:eastAsia="ko-KR"/>
              </w:rPr>
              <w:t xml:space="preserve"> </w:t>
            </w:r>
            <w:r w:rsidRPr="00C43ACB">
              <w:rPr>
                <w:rFonts w:hint="eastAsia"/>
                <w:i/>
                <w:lang w:eastAsia="ko-KR"/>
              </w:rPr>
              <w:t>F</w:t>
            </w:r>
            <w:r w:rsidRPr="00C43ACB">
              <w:rPr>
                <w:i/>
                <w:lang w:eastAsia="ko-KR"/>
              </w:rPr>
              <w:t>rom</w:t>
            </w:r>
            <w:r w:rsidRPr="00C43ACB">
              <w:rPr>
                <w:lang w:eastAsia="ko-KR"/>
              </w:rPr>
              <w:t xml:space="preserve"> parameter in Request message is identical with the CSE-ID included in the </w:t>
            </w:r>
            <w:r w:rsidRPr="00C43ACB">
              <w:rPr>
                <w:i/>
                <w:lang w:eastAsia="ko-KR"/>
              </w:rPr>
              <w:t>link</w:t>
            </w:r>
            <w:r w:rsidRPr="00C43ACB">
              <w:rPr>
                <w:lang w:eastAsia="ko-KR"/>
              </w:rPr>
              <w:t xml:space="preserve"> attribute in the announced resource,</w:t>
            </w:r>
            <w:r w:rsidR="008C3BE6" w:rsidRPr="00C43ACB">
              <w:t xml:space="preserve"> </w:t>
            </w:r>
            <w:r w:rsidR="00981C85" w:rsidRPr="00C43ACB">
              <w:t>the Receiver shall grant the Request after successful validation of the Reque</w:t>
            </w:r>
            <w:r w:rsidR="00EF24C7" w:rsidRPr="00C43ACB">
              <w:t>st:</w:t>
            </w:r>
          </w:p>
          <w:p w14:paraId="05A93BDF" w14:textId="77777777" w:rsidR="00981C85" w:rsidRPr="00C43ACB" w:rsidRDefault="00981C85" w:rsidP="00981C85">
            <w:pPr>
              <w:pStyle w:val="TB1"/>
            </w:pPr>
            <w:r w:rsidRPr="00C43ACB">
              <w:t xml:space="preserve">Delete the announced resource identified by the </w:t>
            </w:r>
            <w:r w:rsidR="00195AFB" w:rsidRPr="00C43ACB">
              <w:rPr>
                <w:rFonts w:eastAsia="Arial Unicode MS"/>
                <w:b/>
                <w:i/>
                <w:szCs w:val="18"/>
                <w:lang w:eastAsia="ko-KR"/>
              </w:rPr>
              <w:t>To</w:t>
            </w:r>
            <w:r w:rsidR="00195AFB" w:rsidRPr="00C43ACB" w:rsidDel="00195AFB">
              <w:rPr>
                <w:b/>
                <w:i/>
              </w:rPr>
              <w:t xml:space="preserve"> </w:t>
            </w:r>
            <w:r w:rsidRPr="00C43ACB">
              <w:t>parameter in the Request, as per basic procedure in clause 10.1.4.</w:t>
            </w:r>
          </w:p>
          <w:p w14:paraId="486A9701" w14:textId="77777777" w:rsidR="00981C85" w:rsidRPr="00C43ACB" w:rsidRDefault="00981C85" w:rsidP="00981C85">
            <w:pPr>
              <w:pStyle w:val="TB1"/>
            </w:pPr>
            <w:r w:rsidRPr="00C43ACB">
              <w:t>Respond to the Originator with the appropriate DELETE Response, as per basic procedure in clause 10.1.4.</w:t>
            </w:r>
          </w:p>
        </w:tc>
      </w:tr>
      <w:tr w:rsidR="00981C85" w:rsidRPr="00C43ACB" w14:paraId="0E29F49D"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2247523" w14:textId="77777777" w:rsidR="00981C85" w:rsidRPr="00C43ACB" w:rsidRDefault="00981C85" w:rsidP="00235AA2">
            <w:pPr>
              <w:pStyle w:val="TAL"/>
              <w:rPr>
                <w:rFonts w:eastAsia="Arial Unicode MS"/>
              </w:rPr>
            </w:pPr>
            <w:r w:rsidRPr="00C43ACB">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1BAE70CC" w14:textId="77777777" w:rsidR="00981C85" w:rsidRPr="00C43ACB" w:rsidRDefault="00981C85" w:rsidP="00235AA2">
            <w:pPr>
              <w:pStyle w:val="TAL"/>
            </w:pPr>
            <w:r w:rsidRPr="00C43ACB">
              <w:rPr>
                <w:rFonts w:eastAsia="Arial Unicode MS"/>
                <w:iCs/>
                <w:szCs w:val="18"/>
              </w:rPr>
              <w:t xml:space="preserve">No change from </w:t>
            </w:r>
            <w:r w:rsidRPr="00C43ACB">
              <w:rPr>
                <w:rFonts w:eastAsia="Arial Unicode MS"/>
                <w:szCs w:val="18"/>
              </w:rPr>
              <w:t>the basic procedure (clause 10.1.4)</w:t>
            </w:r>
            <w:r w:rsidR="00EF24C7" w:rsidRPr="00C43ACB">
              <w:rPr>
                <w:rFonts w:eastAsia="Arial Unicode MS"/>
                <w:szCs w:val="18"/>
              </w:rPr>
              <w:t>.</w:t>
            </w:r>
          </w:p>
        </w:tc>
      </w:tr>
      <w:tr w:rsidR="00981C85" w:rsidRPr="00C43ACB" w14:paraId="49FA3870"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7A99EED8" w14:textId="77777777" w:rsidR="00981C85" w:rsidRPr="00C43ACB" w:rsidRDefault="00981C85" w:rsidP="00235AA2">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E6CBD11" w14:textId="77777777" w:rsidR="00981C85" w:rsidRPr="00C43ACB" w:rsidRDefault="00981C85" w:rsidP="00235AA2">
            <w:pPr>
              <w:pStyle w:val="TAL"/>
            </w:pPr>
            <w:r w:rsidRPr="00C43ACB">
              <w:t xml:space="preserve">The </w:t>
            </w:r>
            <w:r w:rsidRPr="00C43ACB">
              <w:rPr>
                <w:rFonts w:eastAsia="宋体"/>
              </w:rPr>
              <w:t>Originator after receiving the Response from the Receiver</w:t>
            </w:r>
            <w:r w:rsidRPr="00C43ACB">
              <w:t xml:space="preserve"> shall</w:t>
            </w:r>
            <w:r w:rsidRPr="00C43ACB">
              <w:rPr>
                <w:rFonts w:eastAsia="宋体"/>
              </w:rPr>
              <w:t>:</w:t>
            </w:r>
          </w:p>
          <w:p w14:paraId="2C9E24E5" w14:textId="77777777" w:rsidR="00981C85" w:rsidRPr="00C43ACB" w:rsidRDefault="00981C85" w:rsidP="00981C85">
            <w:pPr>
              <w:pStyle w:val="TB1"/>
            </w:pPr>
            <w:r w:rsidRPr="00C43ACB">
              <w:rPr>
                <w:rFonts w:eastAsia="宋体"/>
              </w:rPr>
              <w:t xml:space="preserve">If the announced resource is successfully deleted, the </w:t>
            </w:r>
            <w:r w:rsidRPr="00C43ACB">
              <w:rPr>
                <w:rFonts w:eastAsia="宋体"/>
                <w:i/>
              </w:rPr>
              <w:t>announceTo</w:t>
            </w:r>
            <w:r w:rsidRPr="00C43ACB">
              <w:rPr>
                <w:rFonts w:eastAsia="宋体"/>
              </w:rPr>
              <w:t xml:space="preserve"> attribute in the original resource shall be updated to delete the </w:t>
            </w:r>
            <w:r w:rsidR="00184D49" w:rsidRPr="00C43ACB">
              <w:rPr>
                <w:rFonts w:eastAsia="宋体"/>
              </w:rPr>
              <w:t>address</w:t>
            </w:r>
            <w:r w:rsidRPr="00C43ACB">
              <w:rPr>
                <w:rFonts w:eastAsia="宋体"/>
              </w:rPr>
              <w:t xml:space="preserve"> for the deleted announced resource.</w:t>
            </w:r>
          </w:p>
        </w:tc>
      </w:tr>
      <w:tr w:rsidR="00981C85" w:rsidRPr="00C43ACB" w14:paraId="7AAB24E9"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F53F2F6" w14:textId="77777777" w:rsidR="00981C85" w:rsidRPr="00C43ACB" w:rsidRDefault="00981C85" w:rsidP="00235AA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29C8BC6" w14:textId="77777777" w:rsidR="00981C85" w:rsidRPr="00C43ACB" w:rsidRDefault="00981C85" w:rsidP="00235AA2">
            <w:pPr>
              <w:pStyle w:val="TAL"/>
              <w:rPr>
                <w:rFonts w:eastAsia="Arial Unicode MS"/>
                <w:szCs w:val="18"/>
              </w:rPr>
            </w:pPr>
            <w:r w:rsidRPr="00C43ACB">
              <w:rPr>
                <w:rFonts w:eastAsia="Arial Unicode MS"/>
                <w:szCs w:val="18"/>
              </w:rPr>
              <w:t>All exceptions described in the basic procedures (clause 10.1.4) are applicable.</w:t>
            </w:r>
          </w:p>
        </w:tc>
      </w:tr>
    </w:tbl>
    <w:p w14:paraId="12B3F3C3" w14:textId="77777777" w:rsidR="00981C85" w:rsidRPr="00C43ACB" w:rsidRDefault="00981C85" w:rsidP="003B39CA"/>
    <w:p w14:paraId="1C9B2FB9" w14:textId="77777777" w:rsidR="006E3486" w:rsidRPr="00C43ACB" w:rsidRDefault="00B6307E" w:rsidP="00A97152">
      <w:pPr>
        <w:pStyle w:val="40"/>
      </w:pPr>
      <w:bookmarkStart w:id="842" w:name="_Toc507429979"/>
      <w:bookmarkStart w:id="843" w:name="_Toc2172172"/>
      <w:r w:rsidRPr="00C43ACB">
        <w:t>10.2.1</w:t>
      </w:r>
      <w:r w:rsidR="001E7847" w:rsidRPr="00C43ACB">
        <w:t>8</w:t>
      </w:r>
      <w:r w:rsidR="006E3486" w:rsidRPr="00C43ACB">
        <w:t>.6</w:t>
      </w:r>
      <w:r w:rsidR="006E3486" w:rsidRPr="00C43ACB">
        <w:tab/>
        <w:t>Procedure for AE and CSE to initiate the Creation of an</w:t>
      </w:r>
      <w:r w:rsidR="008C3BE6" w:rsidRPr="00C43ACB">
        <w:t xml:space="preserve"> </w:t>
      </w:r>
      <w:r w:rsidR="006E3486" w:rsidRPr="00C43ACB">
        <w:t>Announced Attribute</w:t>
      </w:r>
      <w:bookmarkEnd w:id="842"/>
      <w:bookmarkEnd w:id="843"/>
    </w:p>
    <w:p w14:paraId="0882824F" w14:textId="77777777" w:rsidR="006E3486" w:rsidRPr="00C43ACB" w:rsidRDefault="006E3486" w:rsidP="006E3486">
      <w:r w:rsidRPr="00C43ACB">
        <w:t xml:space="preserve">This clause describes the procedure </w:t>
      </w:r>
      <w:r w:rsidR="0099100F" w:rsidRPr="00C43ACB">
        <w:t xml:space="preserve">that shall be used </w:t>
      </w:r>
      <w:r w:rsidRPr="00C43ACB">
        <w:t xml:space="preserve">for an AE and CSE (not the original resource </w:t>
      </w:r>
      <w:r w:rsidR="009522BE" w:rsidRPr="00C43ACB">
        <w:t>H</w:t>
      </w:r>
      <w:r w:rsidRPr="00C43ACB">
        <w:t>osting CSE) to initiate the creation of an announced attribute (attribute announcement).</w:t>
      </w:r>
    </w:p>
    <w:p w14:paraId="11CDC9B9" w14:textId="77777777" w:rsidR="006E3486" w:rsidRPr="00C43ACB" w:rsidRDefault="006E3486" w:rsidP="001A442F">
      <w:r w:rsidRPr="00C43ACB">
        <w:t xml:space="preserve">The Originator of a Request, for initiating attribute announcement, can be either AE or CSE (not the original resource </w:t>
      </w:r>
      <w:r w:rsidR="009522BE" w:rsidRPr="00C43ACB">
        <w:t>H</w:t>
      </w:r>
      <w:r w:rsidRPr="00C43ACB">
        <w:t>osting CSE</w:t>
      </w:r>
      <w:r w:rsidR="00EF24C7" w:rsidRPr="00C43ACB">
        <w:t>).</w:t>
      </w:r>
    </w:p>
    <w:p w14:paraId="1EC07A74" w14:textId="77777777" w:rsidR="006E3486" w:rsidRPr="00C43ACB" w:rsidRDefault="006E3486" w:rsidP="003521AA">
      <w:pPr>
        <w:pStyle w:val="TH"/>
      </w:pPr>
      <w:r w:rsidRPr="00C43ACB">
        <w:lastRenderedPageBreak/>
        <w:t>Table 10.2.1</w:t>
      </w:r>
      <w:r w:rsidR="001E7847" w:rsidRPr="00C43ACB">
        <w:t>8</w:t>
      </w:r>
      <w:r w:rsidRPr="00C43ACB">
        <w:t xml:space="preserve">.6-1: </w:t>
      </w:r>
      <w:r w:rsidR="001A442F" w:rsidRPr="00C43ACB">
        <w:t xml:space="preserve">Initiate </w:t>
      </w:r>
      <w:r w:rsidRPr="00C43ACB">
        <w:t>Creati</w:t>
      </w:r>
      <w:r w:rsidR="001A442F" w:rsidRPr="00C43ACB">
        <w:t>o</w:t>
      </w:r>
      <w:r w:rsidRPr="00C43ACB">
        <w:t>n</w:t>
      </w:r>
      <w:r w:rsidR="001A442F" w:rsidRPr="00C43ACB">
        <w:t xml:space="preserve"> of</w:t>
      </w:r>
      <w:r w:rsidRPr="00C43ACB">
        <w:t xml:space="preserve"> Announced Attributes</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A442F" w:rsidRPr="00C43ACB" w14:paraId="319B677C" w14:textId="77777777" w:rsidTr="00731766">
        <w:trPr>
          <w:tblHeader/>
          <w:jc w:val="center"/>
        </w:trPr>
        <w:tc>
          <w:tcPr>
            <w:tcW w:w="9167" w:type="dxa"/>
            <w:gridSpan w:val="2"/>
            <w:shd w:val="clear" w:color="auto" w:fill="DDDDDD"/>
          </w:tcPr>
          <w:p w14:paraId="5926691D" w14:textId="77777777" w:rsidR="001A442F" w:rsidRPr="00C43ACB" w:rsidRDefault="001A442F" w:rsidP="00235AA2">
            <w:pPr>
              <w:pStyle w:val="TAH"/>
              <w:rPr>
                <w:rFonts w:eastAsia="Malgun Gothic"/>
                <w:lang w:eastAsia="ko-KR"/>
              </w:rPr>
            </w:pPr>
            <w:r w:rsidRPr="00C43ACB">
              <w:rPr>
                <w:i/>
              </w:rPr>
              <w:t xml:space="preserve">Initiate Attribute Announcement: </w:t>
            </w:r>
            <w:r w:rsidRPr="00C43ACB">
              <w:t>UPDATE</w:t>
            </w:r>
          </w:p>
        </w:tc>
      </w:tr>
      <w:tr w:rsidR="001A442F" w:rsidRPr="00C43ACB" w14:paraId="73B04C11" w14:textId="77777777" w:rsidTr="00731766">
        <w:trPr>
          <w:jc w:val="center"/>
        </w:trPr>
        <w:tc>
          <w:tcPr>
            <w:tcW w:w="2093" w:type="dxa"/>
            <w:shd w:val="clear" w:color="auto" w:fill="auto"/>
          </w:tcPr>
          <w:p w14:paraId="31DDD3BE" w14:textId="77777777" w:rsidR="001A442F" w:rsidRPr="00C43ACB" w:rsidRDefault="001A442F" w:rsidP="00235AA2">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2610F5BE" w14:textId="77777777" w:rsidR="001A442F" w:rsidRPr="00C43ACB" w:rsidRDefault="001A442F" w:rsidP="00235AA2">
            <w:pPr>
              <w:pStyle w:val="TAL"/>
              <w:rPr>
                <w:rFonts w:eastAsia="Malgun Gothic"/>
                <w:szCs w:val="18"/>
                <w:lang w:eastAsia="ko-KR"/>
              </w:rPr>
            </w:pPr>
            <w:r w:rsidRPr="00C43ACB">
              <w:rPr>
                <w:rFonts w:eastAsia="Malgun Gothic"/>
                <w:szCs w:val="18"/>
                <w:lang w:eastAsia="ko-KR"/>
              </w:rPr>
              <w:t>Mca</w:t>
            </w:r>
            <w:r w:rsidR="00265BD3" w:rsidRPr="00C43ACB">
              <w:rPr>
                <w:rFonts w:eastAsia="Malgun Gothic"/>
                <w:szCs w:val="18"/>
                <w:lang w:eastAsia="ko-KR"/>
              </w:rPr>
              <w:t xml:space="preserve"> and</w:t>
            </w:r>
            <w:r w:rsidRPr="00C43ACB">
              <w:rPr>
                <w:rFonts w:eastAsia="Malgun Gothic"/>
                <w:szCs w:val="18"/>
                <w:lang w:eastAsia="ko-KR"/>
              </w:rPr>
              <w:t xml:space="preserve"> Mcc</w:t>
            </w:r>
            <w:r w:rsidR="00EF24C7" w:rsidRPr="00C43ACB">
              <w:rPr>
                <w:rFonts w:eastAsia="Malgun Gothic"/>
                <w:szCs w:val="18"/>
                <w:lang w:eastAsia="ko-KR"/>
              </w:rPr>
              <w:t>.</w:t>
            </w:r>
          </w:p>
        </w:tc>
      </w:tr>
      <w:tr w:rsidR="001A442F" w:rsidRPr="00C43ACB" w14:paraId="525C06AE" w14:textId="77777777" w:rsidTr="00731766">
        <w:trPr>
          <w:jc w:val="center"/>
        </w:trPr>
        <w:tc>
          <w:tcPr>
            <w:tcW w:w="2093" w:type="dxa"/>
            <w:shd w:val="clear" w:color="auto" w:fill="auto"/>
          </w:tcPr>
          <w:p w14:paraId="4D632468" w14:textId="77777777" w:rsidR="001A442F" w:rsidRPr="00C43ACB" w:rsidRDefault="001A442F" w:rsidP="00235AA2">
            <w:pPr>
              <w:pStyle w:val="TAL"/>
              <w:rPr>
                <w:rFonts w:eastAsia="Malgun Gothic"/>
                <w:lang w:eastAsia="ko-KR"/>
              </w:rPr>
            </w:pPr>
            <w:r w:rsidRPr="00C43ACB">
              <w:rPr>
                <w:rFonts w:eastAsia="Arial Unicode MS"/>
              </w:rPr>
              <w:t>Information in Request message</w:t>
            </w:r>
          </w:p>
        </w:tc>
        <w:tc>
          <w:tcPr>
            <w:tcW w:w="7074" w:type="dxa"/>
            <w:shd w:val="clear" w:color="auto" w:fill="auto"/>
          </w:tcPr>
          <w:p w14:paraId="6F7889E9" w14:textId="77777777" w:rsidR="001A442F" w:rsidRPr="00C43ACB" w:rsidRDefault="001A442F" w:rsidP="00235AA2">
            <w:pPr>
              <w:pStyle w:val="TAL"/>
              <w:rPr>
                <w:rFonts w:eastAsia="Arial Unicode MS"/>
                <w:szCs w:val="18"/>
                <w:lang w:eastAsia="ko-KR"/>
              </w:rPr>
            </w:pPr>
            <w:r w:rsidRPr="00C43ACB">
              <w:rPr>
                <w:rFonts w:eastAsia="Arial Unicode MS"/>
                <w:szCs w:val="18"/>
                <w:lang w:eastAsia="ko-KR"/>
              </w:rPr>
              <w:t xml:space="preserve">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that are applicable for UPDATE</w:t>
            </w:r>
            <w:r w:rsidR="00EF24C7" w:rsidRPr="00C43ACB">
              <w:rPr>
                <w:rFonts w:eastAsia="Arial Unicode MS"/>
                <w:szCs w:val="18"/>
                <w:lang w:eastAsia="ko-KR"/>
              </w:rPr>
              <w:t>.</w:t>
            </w:r>
          </w:p>
          <w:p w14:paraId="7E4FB191" w14:textId="77777777" w:rsidR="001A442F" w:rsidRPr="00C43ACB" w:rsidRDefault="00195AFB" w:rsidP="00C54B29">
            <w:pPr>
              <w:pStyle w:val="TAL"/>
            </w:pPr>
            <w:r w:rsidRPr="00C43ACB">
              <w:rPr>
                <w:rFonts w:eastAsia="Arial Unicode MS"/>
                <w:b/>
                <w:i/>
                <w:szCs w:val="18"/>
                <w:lang w:eastAsia="ko-KR"/>
              </w:rPr>
              <w:t>Content</w:t>
            </w:r>
            <w:r w:rsidRPr="00C43ACB">
              <w:rPr>
                <w:rFonts w:eastAsia="Arial Unicode MS"/>
                <w:szCs w:val="18"/>
                <w:lang w:eastAsia="ko-KR"/>
              </w:rPr>
              <w:t xml:space="preserve"> </w:t>
            </w:r>
            <w:r w:rsidR="001A442F" w:rsidRPr="00C43ACB">
              <w:rPr>
                <w:lang w:eastAsia="ko-KR"/>
              </w:rPr>
              <w:t>parameter includes the names of the attributes to be announced.</w:t>
            </w:r>
          </w:p>
        </w:tc>
      </w:tr>
      <w:tr w:rsidR="001A442F" w:rsidRPr="00C43ACB" w14:paraId="02811EB1" w14:textId="77777777" w:rsidTr="00731766">
        <w:trPr>
          <w:jc w:val="center"/>
        </w:trPr>
        <w:tc>
          <w:tcPr>
            <w:tcW w:w="2093" w:type="dxa"/>
            <w:shd w:val="clear" w:color="auto" w:fill="auto"/>
          </w:tcPr>
          <w:p w14:paraId="2F79168E" w14:textId="77777777" w:rsidR="001A442F" w:rsidRPr="00C43ACB" w:rsidRDefault="001A442F" w:rsidP="00235AA2">
            <w:pPr>
              <w:pStyle w:val="TAL"/>
              <w:rPr>
                <w:rFonts w:eastAsia="Arial Unicode MS"/>
              </w:rPr>
            </w:pPr>
            <w:r w:rsidRPr="00C43ACB">
              <w:rPr>
                <w:rFonts w:eastAsia="Arial Unicode MS"/>
              </w:rPr>
              <w:t xml:space="preserve">Processing at the Originator before sending Request </w:t>
            </w:r>
          </w:p>
        </w:tc>
        <w:tc>
          <w:tcPr>
            <w:tcW w:w="7074" w:type="dxa"/>
            <w:shd w:val="clear" w:color="auto" w:fill="auto"/>
          </w:tcPr>
          <w:p w14:paraId="53631B27" w14:textId="77777777" w:rsidR="001A442F" w:rsidRPr="00C43ACB" w:rsidRDefault="001A442F" w:rsidP="00235AA2">
            <w:pPr>
              <w:pStyle w:val="TAL"/>
            </w:pPr>
            <w:r w:rsidRPr="00C43ACB">
              <w:rPr>
                <w:rFonts w:eastAsia="宋体"/>
              </w:rPr>
              <w:t xml:space="preserve">The Originator shall request attribute announcement by updating the </w:t>
            </w:r>
            <w:r w:rsidRPr="00C43ACB">
              <w:rPr>
                <w:rFonts w:eastAsia="宋体"/>
                <w:i/>
              </w:rPr>
              <w:t>announcedAttribute</w:t>
            </w:r>
            <w:r w:rsidRPr="00C43ACB">
              <w:rPr>
                <w:rFonts w:eastAsia="宋体"/>
              </w:rPr>
              <w:t xml:space="preserve"> attribute at the original resource:</w:t>
            </w:r>
          </w:p>
          <w:p w14:paraId="1C1591A5" w14:textId="77777777" w:rsidR="001A442F" w:rsidRPr="00C43ACB" w:rsidRDefault="001A442F" w:rsidP="001A442F">
            <w:pPr>
              <w:pStyle w:val="TB1"/>
              <w:rPr>
                <w:rFonts w:eastAsia="Arial Unicode MS" w:cs="Arial"/>
                <w:iCs/>
                <w:szCs w:val="18"/>
              </w:rPr>
            </w:pPr>
            <w:r w:rsidRPr="00C43ACB">
              <w:rPr>
                <w:rFonts w:eastAsia="宋体"/>
              </w:rPr>
              <w:t xml:space="preserve">The Originator shall update the </w:t>
            </w:r>
            <w:r w:rsidRPr="00C43ACB">
              <w:rPr>
                <w:rFonts w:eastAsia="宋体"/>
                <w:i/>
              </w:rPr>
              <w:t>announcedAttribute</w:t>
            </w:r>
            <w:r w:rsidRPr="00C43ACB">
              <w:rPr>
                <w:rFonts w:eastAsia="宋体"/>
              </w:rPr>
              <w:t xml:space="preserve"> attribute at the original resource by adding the attribute name for the attribute that needs to be announced by using the UPDATE Request. Only the attributes marked with OA can be announced to remote announced resources.</w:t>
            </w:r>
          </w:p>
        </w:tc>
      </w:tr>
      <w:tr w:rsidR="001A442F" w:rsidRPr="00C43ACB" w14:paraId="58CA2354" w14:textId="77777777" w:rsidTr="00731766">
        <w:trPr>
          <w:jc w:val="center"/>
        </w:trPr>
        <w:tc>
          <w:tcPr>
            <w:tcW w:w="2093" w:type="dxa"/>
            <w:shd w:val="clear" w:color="auto" w:fill="auto"/>
          </w:tcPr>
          <w:p w14:paraId="2E83252C" w14:textId="77777777" w:rsidR="001A442F" w:rsidRPr="00C43ACB" w:rsidRDefault="001A442F" w:rsidP="00235AA2">
            <w:pPr>
              <w:pStyle w:val="TAL"/>
              <w:rPr>
                <w:rFonts w:eastAsia="Arial Unicode MS"/>
              </w:rPr>
            </w:pPr>
            <w:r w:rsidRPr="00C43ACB">
              <w:rPr>
                <w:rFonts w:eastAsia="Arial Unicode MS"/>
              </w:rPr>
              <w:t>Processing at the Receiver</w:t>
            </w:r>
          </w:p>
        </w:tc>
        <w:tc>
          <w:tcPr>
            <w:tcW w:w="7074" w:type="dxa"/>
            <w:shd w:val="clear" w:color="auto" w:fill="auto"/>
          </w:tcPr>
          <w:p w14:paraId="7835DDA7" w14:textId="77777777" w:rsidR="001A442F" w:rsidRPr="00C43ACB" w:rsidRDefault="001A442F" w:rsidP="00235AA2">
            <w:pPr>
              <w:pStyle w:val="TAL"/>
            </w:pPr>
            <w:r w:rsidRPr="00C43ACB">
              <w:t xml:space="preserve">Once the Originator has been successfully authorized, the Receiver, which </w:t>
            </w:r>
            <w:r w:rsidR="009522BE" w:rsidRPr="00C43ACB">
              <w:t>shall be the original resource H</w:t>
            </w:r>
            <w:r w:rsidRPr="00C43ACB">
              <w:t>osting CSE, shall grant the Request after successful validation of the Request.</w:t>
            </w:r>
          </w:p>
          <w:p w14:paraId="45854A40" w14:textId="77777777" w:rsidR="001A442F" w:rsidRPr="00C43ACB" w:rsidRDefault="001A442F" w:rsidP="001A442F">
            <w:pPr>
              <w:pStyle w:val="TB1"/>
            </w:pPr>
            <w:r w:rsidRPr="00C43ACB">
              <w:t>The attributes received in the Request, which are not marked as OA, are invalid.</w:t>
            </w:r>
          </w:p>
          <w:p w14:paraId="257E5963" w14:textId="77777777" w:rsidR="001A442F" w:rsidRPr="00C43ACB" w:rsidRDefault="001A442F" w:rsidP="001A442F">
            <w:pPr>
              <w:pStyle w:val="TB1"/>
            </w:pPr>
            <w:r w:rsidRPr="00C43ACB">
              <w:t>The attributes received in the Request, which are not present in the original resource structure, are invalid.</w:t>
            </w:r>
          </w:p>
          <w:p w14:paraId="7B37E029" w14:textId="77777777" w:rsidR="001A442F" w:rsidRPr="00C43ACB" w:rsidRDefault="001A442F" w:rsidP="001A442F">
            <w:pPr>
              <w:pStyle w:val="TB1"/>
            </w:pPr>
            <w:r w:rsidRPr="00C43ACB">
              <w:t xml:space="preserve">If some attributes received in the Request do not already exist in the </w:t>
            </w:r>
            <w:r w:rsidRPr="00C43ACB">
              <w:rPr>
                <w:i/>
              </w:rPr>
              <w:t>announcedAttribute</w:t>
            </w:r>
            <w:r w:rsidRPr="00C43ACB">
              <w:t xml:space="preserve"> attribute, the Receiver shall announce such attributes to all announced resources listed in the </w:t>
            </w:r>
            <w:r w:rsidRPr="00C43ACB">
              <w:rPr>
                <w:i/>
              </w:rPr>
              <w:t>announceTo</w:t>
            </w:r>
            <w:r w:rsidRPr="00C43ACB">
              <w:t xml:space="preserve"> attribute as per procedures in clause 10.2.18.8.</w:t>
            </w:r>
          </w:p>
          <w:p w14:paraId="299F83C0" w14:textId="77777777" w:rsidR="001A442F" w:rsidRPr="00C43ACB" w:rsidRDefault="001A442F" w:rsidP="00235AA2">
            <w:pPr>
              <w:pStyle w:val="TAL"/>
              <w:rPr>
                <w:rFonts w:eastAsia="Arial Unicode MS"/>
                <w:szCs w:val="18"/>
              </w:rPr>
            </w:pPr>
          </w:p>
          <w:p w14:paraId="678E2428" w14:textId="77777777" w:rsidR="001A442F" w:rsidRPr="00C43ACB" w:rsidRDefault="001A442F" w:rsidP="00235AA2">
            <w:pPr>
              <w:pStyle w:val="TAL"/>
            </w:pPr>
            <w:r w:rsidRPr="00C43ACB">
              <w:t>On successful announcement of attributes as per procedures in clause 10.2.18.8, the Receiver shall perform the following:</w:t>
            </w:r>
          </w:p>
          <w:p w14:paraId="530DF057" w14:textId="77777777" w:rsidR="001A442F" w:rsidRPr="00C43ACB" w:rsidRDefault="001A442F" w:rsidP="001A442F">
            <w:pPr>
              <w:pStyle w:val="TB1"/>
            </w:pPr>
            <w:r w:rsidRPr="00C43ACB">
              <w:t>The Receiver shall respond to the Originator (requesting AE/CSE) with UPDATE Response as specified in clause 10.1.3. The content of the announced attributes can be provided in such Response.</w:t>
            </w:r>
          </w:p>
        </w:tc>
      </w:tr>
      <w:tr w:rsidR="001A442F" w:rsidRPr="00C43ACB" w14:paraId="0B7917D1" w14:textId="77777777" w:rsidTr="00731766">
        <w:trPr>
          <w:jc w:val="center"/>
        </w:trPr>
        <w:tc>
          <w:tcPr>
            <w:tcW w:w="2093" w:type="dxa"/>
            <w:shd w:val="clear" w:color="auto" w:fill="auto"/>
          </w:tcPr>
          <w:p w14:paraId="5DBA32AB" w14:textId="77777777" w:rsidR="001A442F" w:rsidRPr="00C43ACB" w:rsidRDefault="001A442F" w:rsidP="00235AA2">
            <w:pPr>
              <w:pStyle w:val="TAL"/>
              <w:rPr>
                <w:rFonts w:eastAsia="Arial Unicode MS"/>
              </w:rPr>
            </w:pPr>
            <w:r w:rsidRPr="00C43ACB">
              <w:rPr>
                <w:rFonts w:eastAsia="Arial Unicode MS"/>
              </w:rPr>
              <w:t>Information in Response message</w:t>
            </w:r>
          </w:p>
        </w:tc>
        <w:tc>
          <w:tcPr>
            <w:tcW w:w="7074" w:type="dxa"/>
            <w:shd w:val="clear" w:color="auto" w:fill="auto"/>
          </w:tcPr>
          <w:p w14:paraId="4B36AC34" w14:textId="77777777" w:rsidR="001A442F" w:rsidRPr="00C43ACB" w:rsidRDefault="001A442F" w:rsidP="00EF24C7">
            <w:pPr>
              <w:pStyle w:val="TAL"/>
            </w:pPr>
            <w:r w:rsidRPr="00C43ACB">
              <w:rPr>
                <w:rFonts w:eastAsia="Arial Unicode MS"/>
                <w:szCs w:val="18"/>
              </w:rPr>
              <w:t xml:space="preserve">Parameters defined </w:t>
            </w:r>
            <w:r w:rsidR="00385797" w:rsidRPr="00C43ACB">
              <w:rPr>
                <w:rFonts w:eastAsia="Arial Unicode MS"/>
                <w:szCs w:val="18"/>
              </w:rPr>
              <w:t>in table</w:t>
            </w:r>
            <w:r w:rsidRPr="00C43ACB">
              <w:rPr>
                <w:rFonts w:eastAsia="Arial Unicode MS"/>
                <w:szCs w:val="18"/>
              </w:rPr>
              <w:t xml:space="preserve"> </w:t>
            </w:r>
            <w:r w:rsidR="001C6EA1" w:rsidRPr="00C43ACB">
              <w:rPr>
                <w:rFonts w:eastAsia="Arial Unicode MS"/>
                <w:szCs w:val="18"/>
              </w:rPr>
              <w:t>8.1.3-1</w:t>
            </w:r>
            <w:r w:rsidRPr="00C43ACB">
              <w:rPr>
                <w:rFonts w:eastAsia="Arial Unicode MS"/>
                <w:szCs w:val="18"/>
              </w:rPr>
              <w:t xml:space="preserve"> that are applicable.</w:t>
            </w:r>
          </w:p>
        </w:tc>
      </w:tr>
      <w:tr w:rsidR="001A442F" w:rsidRPr="00C43ACB" w14:paraId="66C4AF1F"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F9366FF" w14:textId="77777777" w:rsidR="001A442F" w:rsidRPr="00C43ACB" w:rsidRDefault="001A442F" w:rsidP="00235AA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4E315B6" w14:textId="77777777" w:rsidR="001A442F" w:rsidRPr="00C43ACB" w:rsidRDefault="001A442F" w:rsidP="00235AA2">
            <w:pPr>
              <w:pStyle w:val="TAL"/>
              <w:rPr>
                <w:rFonts w:eastAsia="Arial Unicode MS"/>
                <w:szCs w:val="18"/>
              </w:rPr>
            </w:pPr>
            <w:r w:rsidRPr="00C43ACB">
              <w:rPr>
                <w:rFonts w:eastAsia="Arial Unicode MS"/>
                <w:szCs w:val="18"/>
              </w:rPr>
              <w:t>All exceptions described in the basic procedures (clause 10.1.3) are applicable.</w:t>
            </w:r>
          </w:p>
        </w:tc>
      </w:tr>
    </w:tbl>
    <w:p w14:paraId="227F2775" w14:textId="77777777" w:rsidR="001A442F" w:rsidRPr="00C43ACB" w:rsidRDefault="001A442F" w:rsidP="00CD7AA7"/>
    <w:p w14:paraId="03197C43" w14:textId="77777777" w:rsidR="006E3486" w:rsidRPr="00C43ACB" w:rsidRDefault="00B6307E" w:rsidP="00A97152">
      <w:pPr>
        <w:pStyle w:val="40"/>
      </w:pPr>
      <w:bookmarkStart w:id="844" w:name="_Toc507429980"/>
      <w:bookmarkStart w:id="845" w:name="_Toc2172173"/>
      <w:r w:rsidRPr="00C43ACB">
        <w:t>10.2.1</w:t>
      </w:r>
      <w:r w:rsidR="001E7847" w:rsidRPr="00C43ACB">
        <w:t>8</w:t>
      </w:r>
      <w:r w:rsidR="006E3486" w:rsidRPr="00C43ACB">
        <w:t>.7</w:t>
      </w:r>
      <w:r w:rsidR="006E3486" w:rsidRPr="00C43ACB">
        <w:tab/>
        <w:t>Procedure for AE and CSE to initiate the Deletion of an</w:t>
      </w:r>
      <w:r w:rsidR="008C3BE6" w:rsidRPr="00C43ACB">
        <w:t xml:space="preserve"> </w:t>
      </w:r>
      <w:r w:rsidR="006E3486" w:rsidRPr="00C43ACB">
        <w:t>Announced Attribute</w:t>
      </w:r>
      <w:bookmarkEnd w:id="844"/>
      <w:bookmarkEnd w:id="845"/>
    </w:p>
    <w:p w14:paraId="03C0D822" w14:textId="77777777" w:rsidR="006E3486" w:rsidRPr="00C43ACB" w:rsidRDefault="006E3486" w:rsidP="006E3486">
      <w:r w:rsidRPr="00C43ACB">
        <w:t xml:space="preserve">This clause describes the procedure </w:t>
      </w:r>
      <w:r w:rsidR="0099100F" w:rsidRPr="00C43ACB">
        <w:t xml:space="preserve">that shall be used </w:t>
      </w:r>
      <w:r w:rsidRPr="00C43ACB">
        <w:t xml:space="preserve">for an AE and CSE (not the original resource </w:t>
      </w:r>
      <w:r w:rsidR="009522BE" w:rsidRPr="00C43ACB">
        <w:t>H</w:t>
      </w:r>
      <w:r w:rsidRPr="00C43ACB">
        <w:t>osting CSE) to initiate the deletion of announced attributes (attribute de-announcement).</w:t>
      </w:r>
    </w:p>
    <w:p w14:paraId="18302FE7" w14:textId="77777777" w:rsidR="006E3486" w:rsidRPr="00C43ACB" w:rsidRDefault="006E3486" w:rsidP="000C2AA1">
      <w:r w:rsidRPr="00C43ACB">
        <w:t xml:space="preserve">The Originator of a Request, for initiating attribute de-announcement, can be either AE or CSE (not the original resource </w:t>
      </w:r>
      <w:r w:rsidR="009522BE" w:rsidRPr="00C43ACB">
        <w:t>H</w:t>
      </w:r>
      <w:r w:rsidRPr="00C43ACB">
        <w:t>osting CSE</w:t>
      </w:r>
      <w:r w:rsidR="00EF24C7" w:rsidRPr="00C43ACB">
        <w:t>).</w:t>
      </w:r>
    </w:p>
    <w:p w14:paraId="0BAA6716" w14:textId="77777777" w:rsidR="006E3486" w:rsidRPr="00C43ACB" w:rsidRDefault="006E3486" w:rsidP="003521AA">
      <w:pPr>
        <w:pStyle w:val="TH"/>
      </w:pPr>
      <w:r w:rsidRPr="00C43ACB">
        <w:lastRenderedPageBreak/>
        <w:t>Table 10.2.1</w:t>
      </w:r>
      <w:r w:rsidR="001E7847" w:rsidRPr="00C43ACB">
        <w:t>8</w:t>
      </w:r>
      <w:r w:rsidRPr="00C43ACB">
        <w:t xml:space="preserve">.7-1: </w:t>
      </w:r>
      <w:r w:rsidR="000C2AA1" w:rsidRPr="00C43ACB">
        <w:t xml:space="preserve">Initiate </w:t>
      </w:r>
      <w:r w:rsidRPr="00C43ACB">
        <w:t>Deleti</w:t>
      </w:r>
      <w:r w:rsidR="000C2AA1" w:rsidRPr="00C43ACB">
        <w:t>o</w:t>
      </w:r>
      <w:r w:rsidRPr="00C43ACB">
        <w:t xml:space="preserve">n </w:t>
      </w:r>
      <w:r w:rsidR="000C2AA1" w:rsidRPr="00C43ACB">
        <w:t xml:space="preserve">of </w:t>
      </w:r>
      <w:r w:rsidRPr="00C43ACB">
        <w:t>Announced Attributes</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C2AA1" w:rsidRPr="00C43ACB" w14:paraId="1F3563FD" w14:textId="77777777" w:rsidTr="00731766">
        <w:trPr>
          <w:tblHeader/>
          <w:jc w:val="center"/>
        </w:trPr>
        <w:tc>
          <w:tcPr>
            <w:tcW w:w="9167" w:type="dxa"/>
            <w:gridSpan w:val="2"/>
            <w:shd w:val="clear" w:color="auto" w:fill="DDDDDD"/>
          </w:tcPr>
          <w:p w14:paraId="234167BC" w14:textId="77777777" w:rsidR="000C2AA1" w:rsidRPr="00C43ACB" w:rsidRDefault="000C2AA1" w:rsidP="00235AA2">
            <w:pPr>
              <w:pStyle w:val="TAH"/>
              <w:rPr>
                <w:rFonts w:eastAsia="Malgun Gothic"/>
                <w:lang w:eastAsia="ko-KR"/>
              </w:rPr>
            </w:pPr>
            <w:r w:rsidRPr="00C43ACB">
              <w:rPr>
                <w:i/>
              </w:rPr>
              <w:t xml:space="preserve">Initiate Attribute De-Announcement: </w:t>
            </w:r>
            <w:r w:rsidRPr="00C43ACB">
              <w:t>UPDATE</w:t>
            </w:r>
          </w:p>
        </w:tc>
      </w:tr>
      <w:tr w:rsidR="000C2AA1" w:rsidRPr="00C43ACB" w14:paraId="13A3CDAA" w14:textId="77777777" w:rsidTr="00731766">
        <w:trPr>
          <w:jc w:val="center"/>
        </w:trPr>
        <w:tc>
          <w:tcPr>
            <w:tcW w:w="2093" w:type="dxa"/>
            <w:shd w:val="clear" w:color="auto" w:fill="auto"/>
          </w:tcPr>
          <w:p w14:paraId="5E49A415" w14:textId="77777777" w:rsidR="000C2AA1" w:rsidRPr="00C43ACB" w:rsidRDefault="000C2AA1" w:rsidP="00235AA2">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4A28A08B" w14:textId="77777777" w:rsidR="000C2AA1" w:rsidRPr="00C43ACB" w:rsidRDefault="000C2AA1" w:rsidP="00235AA2">
            <w:pPr>
              <w:pStyle w:val="TAL"/>
              <w:rPr>
                <w:rFonts w:eastAsia="Malgun Gothic"/>
                <w:szCs w:val="18"/>
                <w:lang w:eastAsia="ko-KR"/>
              </w:rPr>
            </w:pPr>
            <w:r w:rsidRPr="00C43ACB">
              <w:rPr>
                <w:rFonts w:eastAsia="Malgun Gothic"/>
                <w:szCs w:val="18"/>
                <w:lang w:eastAsia="ko-KR"/>
              </w:rPr>
              <w:t>Mca</w:t>
            </w:r>
            <w:r w:rsidR="00265BD3" w:rsidRPr="00C43ACB">
              <w:rPr>
                <w:rFonts w:eastAsia="Malgun Gothic"/>
                <w:szCs w:val="18"/>
                <w:lang w:eastAsia="ko-KR"/>
              </w:rPr>
              <w:t xml:space="preserve"> and</w:t>
            </w:r>
            <w:r w:rsidRPr="00C43ACB">
              <w:rPr>
                <w:rFonts w:eastAsia="Malgun Gothic"/>
                <w:szCs w:val="18"/>
                <w:lang w:eastAsia="ko-KR"/>
              </w:rPr>
              <w:t xml:space="preserve"> Mcc</w:t>
            </w:r>
            <w:r w:rsidR="00EF24C7" w:rsidRPr="00C43ACB">
              <w:rPr>
                <w:rFonts w:eastAsia="Malgun Gothic"/>
                <w:szCs w:val="18"/>
                <w:lang w:eastAsia="ko-KR"/>
              </w:rPr>
              <w:t>.</w:t>
            </w:r>
          </w:p>
        </w:tc>
      </w:tr>
      <w:tr w:rsidR="000C2AA1" w:rsidRPr="00C43ACB" w14:paraId="5B2CCAA9" w14:textId="77777777" w:rsidTr="00731766">
        <w:trPr>
          <w:jc w:val="center"/>
        </w:trPr>
        <w:tc>
          <w:tcPr>
            <w:tcW w:w="2093" w:type="dxa"/>
            <w:shd w:val="clear" w:color="auto" w:fill="auto"/>
          </w:tcPr>
          <w:p w14:paraId="0E15AC15" w14:textId="77777777" w:rsidR="000C2AA1" w:rsidRPr="00C43ACB" w:rsidRDefault="000C2AA1" w:rsidP="00235AA2">
            <w:pPr>
              <w:pStyle w:val="TAL"/>
              <w:rPr>
                <w:rFonts w:eastAsia="Arial Unicode MS"/>
              </w:rPr>
            </w:pPr>
            <w:r w:rsidRPr="00C43ACB">
              <w:rPr>
                <w:rFonts w:eastAsia="Arial Unicode MS"/>
              </w:rPr>
              <w:t>Information in Request message</w:t>
            </w:r>
          </w:p>
        </w:tc>
        <w:tc>
          <w:tcPr>
            <w:tcW w:w="7074" w:type="dxa"/>
            <w:shd w:val="clear" w:color="auto" w:fill="auto"/>
          </w:tcPr>
          <w:p w14:paraId="70775361" w14:textId="77777777" w:rsidR="000C2AA1" w:rsidRPr="00C43ACB" w:rsidRDefault="000C2AA1" w:rsidP="00235AA2">
            <w:pPr>
              <w:pStyle w:val="TAL"/>
              <w:rPr>
                <w:rFonts w:eastAsia="Arial Unicode MS"/>
                <w:szCs w:val="18"/>
                <w:lang w:eastAsia="ko-KR"/>
              </w:rPr>
            </w:pPr>
            <w:r w:rsidRPr="00C43ACB">
              <w:rPr>
                <w:rFonts w:eastAsia="Arial Unicode MS"/>
                <w:szCs w:val="18"/>
                <w:lang w:eastAsia="ko-KR"/>
              </w:rPr>
              <w:t xml:space="preserve">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that are applicable for UPDATE.</w:t>
            </w:r>
          </w:p>
          <w:p w14:paraId="2CC6A175" w14:textId="77777777" w:rsidR="000C2AA1" w:rsidRPr="00C43ACB" w:rsidRDefault="00195AFB" w:rsidP="00C54B29">
            <w:pPr>
              <w:pStyle w:val="TAL"/>
            </w:pPr>
            <w:r w:rsidRPr="00C43ACB">
              <w:rPr>
                <w:rFonts w:eastAsia="Arial Unicode MS"/>
                <w:b/>
                <w:i/>
                <w:szCs w:val="18"/>
                <w:lang w:eastAsia="ko-KR"/>
              </w:rPr>
              <w:t>Content</w:t>
            </w:r>
            <w:r w:rsidRPr="00C43ACB">
              <w:rPr>
                <w:rFonts w:eastAsia="Arial Unicode MS"/>
                <w:szCs w:val="18"/>
                <w:lang w:eastAsia="ko-KR"/>
              </w:rPr>
              <w:t xml:space="preserve"> </w:t>
            </w:r>
            <w:r w:rsidR="000C2AA1" w:rsidRPr="00C43ACB">
              <w:rPr>
                <w:lang w:eastAsia="ko-KR"/>
              </w:rPr>
              <w:t>parameter does not include the n</w:t>
            </w:r>
            <w:r w:rsidR="00EF24C7" w:rsidRPr="00C43ACB">
              <w:rPr>
                <w:lang w:eastAsia="ko-KR"/>
              </w:rPr>
              <w:t>ames of the attributes to be de</w:t>
            </w:r>
            <w:r w:rsidR="00EF24C7" w:rsidRPr="00C43ACB">
              <w:rPr>
                <w:lang w:eastAsia="ko-KR"/>
              </w:rPr>
              <w:noBreakHyphen/>
            </w:r>
            <w:r w:rsidR="000C2AA1" w:rsidRPr="00C43ACB">
              <w:rPr>
                <w:lang w:eastAsia="ko-KR"/>
              </w:rPr>
              <w:t>announced</w:t>
            </w:r>
            <w:r w:rsidR="00EF24C7" w:rsidRPr="00C43ACB">
              <w:rPr>
                <w:lang w:eastAsia="ko-KR"/>
              </w:rPr>
              <w:t>.</w:t>
            </w:r>
          </w:p>
        </w:tc>
      </w:tr>
      <w:tr w:rsidR="000C2AA1" w:rsidRPr="00C43ACB" w14:paraId="4F6ADBB3" w14:textId="77777777" w:rsidTr="00731766">
        <w:trPr>
          <w:jc w:val="center"/>
        </w:trPr>
        <w:tc>
          <w:tcPr>
            <w:tcW w:w="2093" w:type="dxa"/>
            <w:shd w:val="clear" w:color="auto" w:fill="auto"/>
          </w:tcPr>
          <w:p w14:paraId="6067A855" w14:textId="77777777" w:rsidR="000C2AA1" w:rsidRPr="00C43ACB" w:rsidRDefault="000C2AA1" w:rsidP="00235AA2">
            <w:pPr>
              <w:pStyle w:val="TAL"/>
              <w:rPr>
                <w:rFonts w:eastAsia="Arial Unicode MS"/>
              </w:rPr>
            </w:pPr>
            <w:r w:rsidRPr="00C43ACB">
              <w:rPr>
                <w:rFonts w:eastAsia="Arial Unicode MS"/>
              </w:rPr>
              <w:t xml:space="preserve">Processing at the Originator before sending Request </w:t>
            </w:r>
          </w:p>
        </w:tc>
        <w:tc>
          <w:tcPr>
            <w:tcW w:w="7074" w:type="dxa"/>
            <w:shd w:val="clear" w:color="auto" w:fill="auto"/>
          </w:tcPr>
          <w:p w14:paraId="03B1B726" w14:textId="77777777" w:rsidR="000C2AA1" w:rsidRPr="00C43ACB" w:rsidRDefault="000C2AA1" w:rsidP="00235AA2">
            <w:pPr>
              <w:pStyle w:val="TAL"/>
            </w:pPr>
            <w:r w:rsidRPr="00C43ACB">
              <w:rPr>
                <w:lang w:eastAsia="ko-KR"/>
              </w:rPr>
              <w:t xml:space="preserve">The </w:t>
            </w:r>
            <w:r w:rsidRPr="00C43ACB">
              <w:rPr>
                <w:rFonts w:eastAsia="宋体"/>
              </w:rPr>
              <w:t xml:space="preserve">Originator shall request attribute de-announcement by updating the </w:t>
            </w:r>
            <w:r w:rsidRPr="00C43ACB">
              <w:rPr>
                <w:rFonts w:eastAsia="宋体"/>
                <w:i/>
              </w:rPr>
              <w:t>announcedAttribute</w:t>
            </w:r>
            <w:r w:rsidRPr="00C43ACB">
              <w:rPr>
                <w:rFonts w:eastAsia="宋体"/>
              </w:rPr>
              <w:t xml:space="preserve"> attribute at the original resource as</w:t>
            </w:r>
            <w:r w:rsidR="00EF24C7" w:rsidRPr="00C43ACB">
              <w:rPr>
                <w:rFonts w:eastAsia="宋体"/>
              </w:rPr>
              <w:t xml:space="preserve"> follows:</w:t>
            </w:r>
          </w:p>
          <w:p w14:paraId="53CBE05B" w14:textId="77777777" w:rsidR="000C2AA1" w:rsidRPr="00C43ACB" w:rsidRDefault="000C2AA1" w:rsidP="000C2AA1">
            <w:pPr>
              <w:pStyle w:val="TB1"/>
              <w:rPr>
                <w:rFonts w:eastAsia="Arial Unicode MS" w:cs="Arial"/>
                <w:iCs/>
                <w:szCs w:val="18"/>
              </w:rPr>
            </w:pPr>
            <w:r w:rsidRPr="00C43ACB">
              <w:rPr>
                <w:rFonts w:eastAsia="宋体"/>
              </w:rPr>
              <w:t xml:space="preserve">The Originator shall update the </w:t>
            </w:r>
            <w:r w:rsidRPr="00C43ACB">
              <w:rPr>
                <w:rFonts w:eastAsia="宋体"/>
                <w:i/>
              </w:rPr>
              <w:t>announcedAttribute</w:t>
            </w:r>
            <w:r w:rsidRPr="00C43ACB">
              <w:rPr>
                <w:rFonts w:eastAsia="宋体"/>
              </w:rPr>
              <w:t xml:space="preserve"> attribute at the original resource by deleting the attribute name for the attribute that needs to be de-announced by using the UPDATE Request. Only the attributes marked with OA can be de-announced to remote announced resources.</w:t>
            </w:r>
          </w:p>
        </w:tc>
      </w:tr>
      <w:tr w:rsidR="000C2AA1" w:rsidRPr="00C43ACB" w14:paraId="2AC9644F" w14:textId="77777777" w:rsidTr="00731766">
        <w:trPr>
          <w:jc w:val="center"/>
        </w:trPr>
        <w:tc>
          <w:tcPr>
            <w:tcW w:w="2093" w:type="dxa"/>
            <w:shd w:val="clear" w:color="auto" w:fill="auto"/>
          </w:tcPr>
          <w:p w14:paraId="517B374C" w14:textId="77777777" w:rsidR="000C2AA1" w:rsidRPr="00C43ACB" w:rsidRDefault="000C2AA1" w:rsidP="00235AA2">
            <w:pPr>
              <w:pStyle w:val="TAL"/>
              <w:rPr>
                <w:rFonts w:eastAsia="Arial Unicode MS"/>
              </w:rPr>
            </w:pPr>
            <w:r w:rsidRPr="00C43ACB">
              <w:rPr>
                <w:rFonts w:eastAsia="Arial Unicode MS"/>
              </w:rPr>
              <w:t>Processing at the Receiver</w:t>
            </w:r>
          </w:p>
        </w:tc>
        <w:tc>
          <w:tcPr>
            <w:tcW w:w="7074" w:type="dxa"/>
            <w:shd w:val="clear" w:color="auto" w:fill="auto"/>
          </w:tcPr>
          <w:p w14:paraId="7F052D35" w14:textId="77777777" w:rsidR="000C2AA1" w:rsidRPr="00C43ACB" w:rsidRDefault="000C2AA1" w:rsidP="00235AA2">
            <w:pPr>
              <w:pStyle w:val="TAL"/>
            </w:pPr>
            <w:r w:rsidRPr="00C43ACB">
              <w:t xml:space="preserve">Once the Originator has been successfully authorized, the Receiver, which </w:t>
            </w:r>
            <w:r w:rsidR="009522BE" w:rsidRPr="00C43ACB">
              <w:t>shall be the original resource H</w:t>
            </w:r>
            <w:r w:rsidRPr="00C43ACB">
              <w:t>osting CSE, shall grant the Request after succe</w:t>
            </w:r>
            <w:r w:rsidR="00EF24C7" w:rsidRPr="00C43ACB">
              <w:t>ssful validation of the Request:</w:t>
            </w:r>
          </w:p>
          <w:p w14:paraId="04A438DA" w14:textId="77777777" w:rsidR="000C2AA1" w:rsidRPr="00C43ACB" w:rsidRDefault="000C2AA1" w:rsidP="000C2AA1">
            <w:pPr>
              <w:pStyle w:val="TB1"/>
            </w:pPr>
            <w:r w:rsidRPr="00C43ACB">
              <w:t>The attributes received in the Request, which are not marked as OA, are invalid.</w:t>
            </w:r>
          </w:p>
          <w:p w14:paraId="2B25BA92" w14:textId="77777777" w:rsidR="000C2AA1" w:rsidRPr="00C43ACB" w:rsidRDefault="000C2AA1" w:rsidP="000C2AA1">
            <w:pPr>
              <w:pStyle w:val="TB1"/>
            </w:pPr>
            <w:r w:rsidRPr="00C43ACB">
              <w:t xml:space="preserve">If some attributes that exist in the </w:t>
            </w:r>
            <w:r w:rsidRPr="00C43ACB">
              <w:rPr>
                <w:i/>
              </w:rPr>
              <w:t>announcedAttribute</w:t>
            </w:r>
            <w:r w:rsidRPr="00C43ACB">
              <w:t xml:space="preserve"> attribute are not received in the Request (i.e. attributes that need to be deleted by the UPDATE Request), the Receiver shall de-announce such attributes to all announced resources listed in the </w:t>
            </w:r>
            <w:r w:rsidRPr="00C43ACB">
              <w:rPr>
                <w:i/>
              </w:rPr>
              <w:t>announceTo</w:t>
            </w:r>
            <w:r w:rsidRPr="00C43ACB">
              <w:t xml:space="preserve"> attributes as per procedure in clause</w:t>
            </w:r>
            <w:r w:rsidR="00D5359F" w:rsidRPr="00C43ACB">
              <w:t> </w:t>
            </w:r>
            <w:r w:rsidRPr="00C43ACB">
              <w:t>10.2.18.9.</w:t>
            </w:r>
          </w:p>
          <w:p w14:paraId="61732F6E" w14:textId="77777777" w:rsidR="000C2AA1" w:rsidRPr="00C43ACB" w:rsidRDefault="000C2AA1" w:rsidP="00235AA2">
            <w:pPr>
              <w:pStyle w:val="TAL"/>
            </w:pPr>
          </w:p>
          <w:p w14:paraId="1AEF783D" w14:textId="77777777" w:rsidR="000C2AA1" w:rsidRPr="00C43ACB" w:rsidRDefault="000C2AA1" w:rsidP="00235AA2">
            <w:pPr>
              <w:pStyle w:val="TAL"/>
            </w:pPr>
            <w:r w:rsidRPr="00C43ACB">
              <w:t>On successful de-announcement of all attributes as per procedures in clause 10.2.18.9, the Receiver shall perform the following:</w:t>
            </w:r>
          </w:p>
          <w:p w14:paraId="6FE47780" w14:textId="77777777" w:rsidR="000C2AA1" w:rsidRPr="00C43ACB" w:rsidRDefault="000C2AA1" w:rsidP="000C2AA1">
            <w:pPr>
              <w:pStyle w:val="TB1"/>
            </w:pPr>
            <w:r w:rsidRPr="00C43ACB">
              <w:t>The Receiver shall respond to the Originator (requesting AE/CSE) with UPDATE Response as specified in clause 10.1.3. The names of the de-announced attributes can be provided in such Response.</w:t>
            </w:r>
          </w:p>
        </w:tc>
      </w:tr>
      <w:tr w:rsidR="000C2AA1" w:rsidRPr="00C43ACB" w14:paraId="16DCC769" w14:textId="77777777" w:rsidTr="00731766">
        <w:trPr>
          <w:jc w:val="center"/>
        </w:trPr>
        <w:tc>
          <w:tcPr>
            <w:tcW w:w="2093" w:type="dxa"/>
            <w:shd w:val="clear" w:color="auto" w:fill="auto"/>
          </w:tcPr>
          <w:p w14:paraId="0B19F974" w14:textId="77777777" w:rsidR="000C2AA1" w:rsidRPr="00C43ACB" w:rsidRDefault="000C2AA1" w:rsidP="00235AA2">
            <w:pPr>
              <w:pStyle w:val="TAL"/>
              <w:rPr>
                <w:rFonts w:eastAsia="Arial Unicode MS"/>
              </w:rPr>
            </w:pPr>
            <w:r w:rsidRPr="00C43ACB">
              <w:rPr>
                <w:rFonts w:eastAsia="Arial Unicode MS"/>
              </w:rPr>
              <w:t>Information in Response message</w:t>
            </w:r>
          </w:p>
        </w:tc>
        <w:tc>
          <w:tcPr>
            <w:tcW w:w="7074" w:type="dxa"/>
            <w:shd w:val="clear" w:color="auto" w:fill="auto"/>
          </w:tcPr>
          <w:p w14:paraId="7E8386F1" w14:textId="77777777" w:rsidR="000C2AA1" w:rsidRPr="00C43ACB" w:rsidRDefault="000C2AA1" w:rsidP="000C2AA1">
            <w:pPr>
              <w:pStyle w:val="TAL"/>
              <w:rPr>
                <w:rFonts w:eastAsia="Arial Unicode MS"/>
                <w:iCs/>
                <w:szCs w:val="18"/>
              </w:rPr>
            </w:pPr>
            <w:r w:rsidRPr="00C43ACB">
              <w:rPr>
                <w:rFonts w:eastAsia="Arial Unicode MS"/>
                <w:iCs/>
                <w:szCs w:val="18"/>
              </w:rPr>
              <w:t xml:space="preserve">Parameters defined </w:t>
            </w:r>
            <w:r w:rsidR="00385797" w:rsidRPr="00C43ACB">
              <w:rPr>
                <w:rFonts w:eastAsia="Arial Unicode MS"/>
                <w:iCs/>
                <w:szCs w:val="18"/>
              </w:rPr>
              <w:t>in table</w:t>
            </w:r>
            <w:r w:rsidRPr="00C43ACB">
              <w:rPr>
                <w:rFonts w:eastAsia="Arial Unicode MS"/>
                <w:iCs/>
                <w:szCs w:val="18"/>
              </w:rPr>
              <w:t xml:space="preserve"> </w:t>
            </w:r>
            <w:r w:rsidR="001C6EA1" w:rsidRPr="00C43ACB">
              <w:rPr>
                <w:rFonts w:eastAsia="Arial Unicode MS"/>
                <w:iCs/>
                <w:szCs w:val="18"/>
              </w:rPr>
              <w:t>8.1.3-1</w:t>
            </w:r>
            <w:r w:rsidRPr="00C43ACB">
              <w:rPr>
                <w:rFonts w:eastAsia="Arial Unicode MS"/>
                <w:iCs/>
                <w:szCs w:val="18"/>
              </w:rPr>
              <w:t xml:space="preserve"> that are applicable.</w:t>
            </w:r>
          </w:p>
        </w:tc>
      </w:tr>
      <w:tr w:rsidR="000C2AA1" w:rsidRPr="00C43ACB" w14:paraId="72BB3C7F"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EDAC45D" w14:textId="77777777" w:rsidR="000C2AA1" w:rsidRPr="00C43ACB" w:rsidRDefault="000C2AA1" w:rsidP="00235AA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9ABE6A0" w14:textId="77777777" w:rsidR="000C2AA1" w:rsidRPr="00C43ACB" w:rsidRDefault="000C2AA1" w:rsidP="00235AA2">
            <w:pPr>
              <w:pStyle w:val="TAL"/>
              <w:rPr>
                <w:rFonts w:eastAsia="Arial Unicode MS"/>
                <w:szCs w:val="18"/>
              </w:rPr>
            </w:pPr>
            <w:r w:rsidRPr="00C43ACB">
              <w:rPr>
                <w:rFonts w:eastAsia="Arial Unicode MS"/>
                <w:szCs w:val="18"/>
              </w:rPr>
              <w:t>All exceptions described in the basic procedures (clause 10.1.3) are applicable.</w:t>
            </w:r>
          </w:p>
        </w:tc>
      </w:tr>
    </w:tbl>
    <w:p w14:paraId="140CD311" w14:textId="77777777" w:rsidR="000C2AA1" w:rsidRPr="00C43ACB" w:rsidRDefault="000C2AA1" w:rsidP="006E3486"/>
    <w:p w14:paraId="4B0A01A0" w14:textId="77777777" w:rsidR="006E3486" w:rsidRPr="00C43ACB" w:rsidRDefault="00B6307E" w:rsidP="00A97152">
      <w:pPr>
        <w:pStyle w:val="40"/>
      </w:pPr>
      <w:bookmarkStart w:id="846" w:name="_Toc507429981"/>
      <w:bookmarkStart w:id="847" w:name="_Toc2172174"/>
      <w:r w:rsidRPr="00C43ACB">
        <w:t>10.2.1</w:t>
      </w:r>
      <w:r w:rsidR="001E7847" w:rsidRPr="00C43ACB">
        <w:t>8.</w:t>
      </w:r>
      <w:r w:rsidR="006E3486" w:rsidRPr="00C43ACB">
        <w:t>8</w:t>
      </w:r>
      <w:r w:rsidR="006E3486" w:rsidRPr="00C43ACB">
        <w:tab/>
        <w:t xml:space="preserve">Procedure for original resource </w:t>
      </w:r>
      <w:r w:rsidR="002C0AA3" w:rsidRPr="00C43ACB">
        <w:t>H</w:t>
      </w:r>
      <w:r w:rsidR="006E3486" w:rsidRPr="00C43ACB">
        <w:t>osting CSE for Announcing Attributes</w:t>
      </w:r>
      <w:bookmarkEnd w:id="846"/>
      <w:bookmarkEnd w:id="847"/>
    </w:p>
    <w:p w14:paraId="59ED37C8" w14:textId="77777777" w:rsidR="006E3486" w:rsidRPr="00C43ACB" w:rsidRDefault="006E3486" w:rsidP="006E3486">
      <w:r w:rsidRPr="00C43ACB">
        <w:t xml:space="preserve">This clause describes procedure that shall be used by the original resource </w:t>
      </w:r>
      <w:r w:rsidR="009522BE" w:rsidRPr="00C43ACB">
        <w:t>H</w:t>
      </w:r>
      <w:r w:rsidRPr="00C43ACB">
        <w:t>osting CSE to create announced attributes at the r</w:t>
      </w:r>
      <w:r w:rsidR="00B55BF6" w:rsidRPr="00C43ACB">
        <w:t>emote announced resources (i.e.</w:t>
      </w:r>
      <w:r w:rsidRPr="00C43ACB">
        <w:t xml:space="preserve"> the attribute announcement).</w:t>
      </w:r>
    </w:p>
    <w:p w14:paraId="7C81D9A1" w14:textId="77777777" w:rsidR="006E3486" w:rsidRPr="00C43ACB" w:rsidRDefault="006E3486" w:rsidP="00687D4F">
      <w:r w:rsidRPr="00C43ACB">
        <w:t xml:space="preserve">The Originator of this Request shall be the original resource </w:t>
      </w:r>
      <w:r w:rsidR="009522BE" w:rsidRPr="00C43ACB">
        <w:t>H</w:t>
      </w:r>
      <w:r w:rsidRPr="00C43ACB">
        <w:t>osting CSE</w:t>
      </w:r>
      <w:r w:rsidR="00EF24C7" w:rsidRPr="00C43ACB">
        <w:t>.</w:t>
      </w:r>
    </w:p>
    <w:p w14:paraId="1C86FDDC" w14:textId="77777777" w:rsidR="006E3486" w:rsidRPr="00C43ACB" w:rsidRDefault="006E3486" w:rsidP="003521AA">
      <w:pPr>
        <w:pStyle w:val="TH"/>
      </w:pPr>
      <w:r w:rsidRPr="00C43ACB">
        <w:lastRenderedPageBreak/>
        <w:t>Table 10.2.1</w:t>
      </w:r>
      <w:r w:rsidR="001E7847" w:rsidRPr="00C43ACB">
        <w:t>8</w:t>
      </w:r>
      <w:r w:rsidRPr="00C43ACB">
        <w:t>.8-1: Original Resource Hosting CSE to Announce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687D4F" w:rsidRPr="00C43ACB" w14:paraId="173937EE" w14:textId="77777777" w:rsidTr="00731766">
        <w:trPr>
          <w:tblHeader/>
          <w:jc w:val="center"/>
        </w:trPr>
        <w:tc>
          <w:tcPr>
            <w:tcW w:w="9167" w:type="dxa"/>
            <w:gridSpan w:val="2"/>
            <w:shd w:val="clear" w:color="auto" w:fill="DDDDDD"/>
          </w:tcPr>
          <w:p w14:paraId="01C5AAE1" w14:textId="77777777" w:rsidR="00687D4F" w:rsidRPr="00C43ACB" w:rsidRDefault="00687D4F" w:rsidP="00235AA2">
            <w:pPr>
              <w:pStyle w:val="TAH"/>
              <w:rPr>
                <w:rFonts w:eastAsia="Malgun Gothic"/>
                <w:lang w:eastAsia="ko-KR"/>
              </w:rPr>
            </w:pPr>
            <w:r w:rsidRPr="00C43ACB">
              <w:rPr>
                <w:i/>
              </w:rPr>
              <w:t xml:space="preserve">Attribute Announcement: </w:t>
            </w:r>
            <w:r w:rsidRPr="00C43ACB">
              <w:t>UPDATE</w:t>
            </w:r>
          </w:p>
        </w:tc>
      </w:tr>
      <w:tr w:rsidR="00687D4F" w:rsidRPr="00C43ACB" w14:paraId="29065AF8" w14:textId="77777777" w:rsidTr="00731766">
        <w:trPr>
          <w:jc w:val="center"/>
        </w:trPr>
        <w:tc>
          <w:tcPr>
            <w:tcW w:w="2093" w:type="dxa"/>
            <w:shd w:val="clear" w:color="auto" w:fill="auto"/>
          </w:tcPr>
          <w:p w14:paraId="0923762A" w14:textId="77777777" w:rsidR="00687D4F" w:rsidRPr="00C43ACB" w:rsidRDefault="00687D4F" w:rsidP="00235AA2">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3078E56D" w14:textId="77777777" w:rsidR="00687D4F" w:rsidRPr="00C43ACB" w:rsidRDefault="00687D4F" w:rsidP="00235AA2">
            <w:pPr>
              <w:pStyle w:val="TAL"/>
              <w:rPr>
                <w:rFonts w:eastAsia="Malgun Gothic"/>
                <w:szCs w:val="18"/>
                <w:lang w:eastAsia="ko-KR"/>
              </w:rPr>
            </w:pPr>
            <w:r w:rsidRPr="00C43ACB">
              <w:rPr>
                <w:rFonts w:eastAsia="Malgun Gothic"/>
                <w:szCs w:val="18"/>
                <w:lang w:eastAsia="ko-KR"/>
              </w:rPr>
              <w:t>Mcc</w:t>
            </w:r>
          </w:p>
        </w:tc>
      </w:tr>
      <w:tr w:rsidR="00687D4F" w:rsidRPr="00C43ACB" w14:paraId="1178B047" w14:textId="77777777" w:rsidTr="00731766">
        <w:trPr>
          <w:jc w:val="center"/>
        </w:trPr>
        <w:tc>
          <w:tcPr>
            <w:tcW w:w="2093" w:type="dxa"/>
            <w:shd w:val="clear" w:color="auto" w:fill="auto"/>
          </w:tcPr>
          <w:p w14:paraId="73DCA3CC" w14:textId="77777777" w:rsidR="00687D4F" w:rsidRPr="00C43ACB" w:rsidRDefault="00687D4F" w:rsidP="00235AA2">
            <w:pPr>
              <w:pStyle w:val="TAL"/>
              <w:rPr>
                <w:rFonts w:eastAsia="Malgun Gothic"/>
                <w:lang w:eastAsia="ko-KR"/>
              </w:rPr>
            </w:pPr>
            <w:r w:rsidRPr="00C43ACB">
              <w:rPr>
                <w:rFonts w:eastAsia="Arial Unicode MS"/>
              </w:rPr>
              <w:t>Information in Request message</w:t>
            </w:r>
          </w:p>
        </w:tc>
        <w:tc>
          <w:tcPr>
            <w:tcW w:w="7074" w:type="dxa"/>
            <w:shd w:val="clear" w:color="auto" w:fill="auto"/>
          </w:tcPr>
          <w:p w14:paraId="7284C2CA" w14:textId="77777777" w:rsidR="00687D4F" w:rsidRPr="00C43ACB" w:rsidRDefault="00687D4F" w:rsidP="00235AA2">
            <w:pPr>
              <w:pStyle w:val="TAL"/>
              <w:rPr>
                <w:rFonts w:eastAsia="Arial Unicode MS"/>
                <w:szCs w:val="18"/>
                <w:lang w:eastAsia="ko-KR"/>
              </w:rPr>
            </w:pPr>
            <w:r w:rsidRPr="00C43ACB">
              <w:rPr>
                <w:rFonts w:eastAsia="Arial Unicode MS"/>
                <w:szCs w:val="18"/>
                <w:lang w:eastAsia="ko-KR"/>
              </w:rPr>
              <w:t>Information described for the Originator of the UPDATE Request as in</w:t>
            </w:r>
            <w:r w:rsidR="00EF24C7" w:rsidRPr="00C43ACB">
              <w:rPr>
                <w:rFonts w:eastAsia="Arial Unicode MS"/>
                <w:szCs w:val="18"/>
                <w:lang w:eastAsia="ko-KR"/>
              </w:rPr>
              <w:t xml:space="preserve"> clause </w:t>
            </w:r>
            <w:r w:rsidRPr="00C43ACB">
              <w:rPr>
                <w:rFonts w:eastAsia="Arial Unicode MS"/>
                <w:szCs w:val="18"/>
                <w:lang w:eastAsia="ko-KR"/>
              </w:rPr>
              <w:t>10.1.3.</w:t>
            </w:r>
          </w:p>
          <w:p w14:paraId="6A31BEFC" w14:textId="77777777" w:rsidR="00687D4F" w:rsidRPr="00C43ACB" w:rsidRDefault="00195AFB" w:rsidP="00EF24C7">
            <w:pPr>
              <w:pStyle w:val="TAL"/>
            </w:pPr>
            <w:r w:rsidRPr="00C43ACB">
              <w:rPr>
                <w:rFonts w:eastAsia="Arial Unicode MS"/>
                <w:b/>
                <w:i/>
                <w:szCs w:val="18"/>
                <w:lang w:eastAsia="ko-KR"/>
              </w:rPr>
              <w:t>Content</w:t>
            </w:r>
            <w:r w:rsidR="00EF24C7" w:rsidRPr="00C43ACB">
              <w:rPr>
                <w:rFonts w:eastAsia="Arial Unicode MS"/>
                <w:b/>
                <w:i/>
                <w:szCs w:val="18"/>
                <w:lang w:eastAsia="ko-KR"/>
              </w:rPr>
              <w:t>:</w:t>
            </w:r>
            <w:r w:rsidRPr="00C43ACB">
              <w:rPr>
                <w:rFonts w:eastAsia="Arial Unicode MS"/>
                <w:szCs w:val="18"/>
                <w:lang w:eastAsia="ko-KR"/>
              </w:rPr>
              <w:t xml:space="preserve"> </w:t>
            </w:r>
            <w:r w:rsidR="00EF24C7" w:rsidRPr="00C43ACB">
              <w:rPr>
                <w:lang w:eastAsia="ko-KR"/>
              </w:rPr>
              <w:t>P</w:t>
            </w:r>
            <w:r w:rsidR="00687D4F" w:rsidRPr="00C43ACB">
              <w:rPr>
                <w:lang w:eastAsia="ko-KR"/>
              </w:rPr>
              <w:t>arameter includes the names of the attributes to be announced and their values.</w:t>
            </w:r>
          </w:p>
        </w:tc>
      </w:tr>
      <w:tr w:rsidR="00687D4F" w:rsidRPr="00C43ACB" w14:paraId="730CA768" w14:textId="77777777" w:rsidTr="00731766">
        <w:trPr>
          <w:jc w:val="center"/>
        </w:trPr>
        <w:tc>
          <w:tcPr>
            <w:tcW w:w="2093" w:type="dxa"/>
            <w:shd w:val="clear" w:color="auto" w:fill="auto"/>
          </w:tcPr>
          <w:p w14:paraId="5E0F4864" w14:textId="77777777" w:rsidR="00687D4F" w:rsidRPr="00C43ACB" w:rsidRDefault="00687D4F" w:rsidP="00235AA2">
            <w:pPr>
              <w:pStyle w:val="TAL"/>
              <w:rPr>
                <w:rFonts w:eastAsia="Arial Unicode MS"/>
              </w:rPr>
            </w:pPr>
            <w:r w:rsidRPr="00C43ACB">
              <w:rPr>
                <w:rFonts w:eastAsia="Arial Unicode MS"/>
              </w:rPr>
              <w:t>Processing at the Originator before sending Request</w:t>
            </w:r>
          </w:p>
        </w:tc>
        <w:tc>
          <w:tcPr>
            <w:tcW w:w="7074" w:type="dxa"/>
            <w:shd w:val="clear" w:color="auto" w:fill="auto"/>
          </w:tcPr>
          <w:p w14:paraId="0B5911CD" w14:textId="77777777" w:rsidR="00687D4F" w:rsidRPr="00C43ACB" w:rsidRDefault="00687D4F" w:rsidP="00235AA2">
            <w:pPr>
              <w:pStyle w:val="TAL"/>
              <w:rPr>
                <w:rFonts w:eastAsia="Malgun Gothic"/>
                <w:lang w:eastAsia="ko-KR"/>
              </w:rPr>
            </w:pPr>
            <w:r w:rsidRPr="00C43ACB">
              <w:rPr>
                <w:szCs w:val="18"/>
              </w:rPr>
              <w:t xml:space="preserve">The </w:t>
            </w:r>
            <w:r w:rsidRPr="00C43ACB">
              <w:t>Originator shall request to create attributes at the announced resources by using the UPDATE Request as specified in clause 10.1.3. Only parameters marked with OA can be announced.</w:t>
            </w:r>
          </w:p>
        </w:tc>
      </w:tr>
      <w:tr w:rsidR="00687D4F" w:rsidRPr="00C43ACB" w14:paraId="60EC82DB" w14:textId="77777777" w:rsidTr="00731766">
        <w:trPr>
          <w:jc w:val="center"/>
        </w:trPr>
        <w:tc>
          <w:tcPr>
            <w:tcW w:w="2093" w:type="dxa"/>
            <w:shd w:val="clear" w:color="auto" w:fill="auto"/>
          </w:tcPr>
          <w:p w14:paraId="477F3AFD" w14:textId="77777777" w:rsidR="00687D4F" w:rsidRPr="00C43ACB" w:rsidRDefault="00687D4F" w:rsidP="00235AA2">
            <w:pPr>
              <w:pStyle w:val="TAL"/>
              <w:rPr>
                <w:rFonts w:eastAsia="Arial Unicode MS"/>
              </w:rPr>
            </w:pPr>
            <w:r w:rsidRPr="00C43ACB">
              <w:rPr>
                <w:rFonts w:eastAsia="Arial Unicode MS"/>
              </w:rPr>
              <w:t>Processing at the Receiver</w:t>
            </w:r>
          </w:p>
        </w:tc>
        <w:tc>
          <w:tcPr>
            <w:tcW w:w="7074" w:type="dxa"/>
            <w:shd w:val="clear" w:color="auto" w:fill="auto"/>
          </w:tcPr>
          <w:p w14:paraId="7706DFA3" w14:textId="77777777" w:rsidR="00687D4F" w:rsidRPr="00C43ACB" w:rsidRDefault="00687D4F" w:rsidP="00235AA2">
            <w:pPr>
              <w:pStyle w:val="TAL"/>
            </w:pPr>
            <w:r w:rsidRPr="00C43ACB">
              <w:t>Once the Originator has been successfully authorized, the Receiver (CSE hosting announced resource) shall grant the Request after successful validation of the Request. The Receiver shall perform as follows:</w:t>
            </w:r>
          </w:p>
          <w:p w14:paraId="5DBE6759" w14:textId="77777777" w:rsidR="00687D4F" w:rsidRPr="00C43ACB" w:rsidRDefault="00687D4F" w:rsidP="00687D4F">
            <w:pPr>
              <w:pStyle w:val="TB1"/>
            </w:pPr>
            <w:r w:rsidRPr="00C43ACB">
              <w:t>Create announced attributes at the announced resource as per procedures in clause 10.1.3. The initial value for the announced attributes shall use the same value as with the original resource.</w:t>
            </w:r>
          </w:p>
          <w:p w14:paraId="6C8FBA57" w14:textId="77777777" w:rsidR="00687D4F" w:rsidRPr="00C43ACB" w:rsidRDefault="00687D4F" w:rsidP="00687D4F">
            <w:pPr>
              <w:pStyle w:val="TB1"/>
            </w:pPr>
            <w:r w:rsidRPr="00C43ACB">
              <w:t>Respond to the Originator with UPDATE Response as in clause 10.1.3.</w:t>
            </w:r>
          </w:p>
        </w:tc>
      </w:tr>
      <w:tr w:rsidR="00687D4F" w:rsidRPr="00C43ACB" w14:paraId="466B7F0E" w14:textId="77777777" w:rsidTr="00731766">
        <w:trPr>
          <w:jc w:val="center"/>
        </w:trPr>
        <w:tc>
          <w:tcPr>
            <w:tcW w:w="2093" w:type="dxa"/>
            <w:shd w:val="clear" w:color="auto" w:fill="auto"/>
          </w:tcPr>
          <w:p w14:paraId="6C64F116" w14:textId="77777777" w:rsidR="00687D4F" w:rsidRPr="00C43ACB" w:rsidRDefault="00687D4F" w:rsidP="00235AA2">
            <w:pPr>
              <w:pStyle w:val="TAL"/>
              <w:rPr>
                <w:rFonts w:eastAsia="Arial Unicode MS"/>
              </w:rPr>
            </w:pPr>
            <w:r w:rsidRPr="00C43ACB">
              <w:rPr>
                <w:rFonts w:eastAsia="Arial Unicode MS"/>
              </w:rPr>
              <w:t>Information in Response message</w:t>
            </w:r>
          </w:p>
        </w:tc>
        <w:tc>
          <w:tcPr>
            <w:tcW w:w="7074" w:type="dxa"/>
            <w:shd w:val="clear" w:color="auto" w:fill="auto"/>
          </w:tcPr>
          <w:p w14:paraId="7781B78C" w14:textId="77777777" w:rsidR="00687D4F" w:rsidRPr="00C43ACB" w:rsidRDefault="00687D4F" w:rsidP="00EF24C7">
            <w:pPr>
              <w:pStyle w:val="TAL"/>
              <w:rPr>
                <w:rFonts w:eastAsia="Arial Unicode MS"/>
                <w:iCs/>
                <w:szCs w:val="18"/>
              </w:rPr>
            </w:pPr>
            <w:r w:rsidRPr="00C43ACB">
              <w:rPr>
                <w:rFonts w:eastAsia="Arial Unicode MS"/>
                <w:iCs/>
                <w:szCs w:val="18"/>
              </w:rPr>
              <w:t xml:space="preserve">Parameters defined </w:t>
            </w:r>
            <w:r w:rsidR="00385797" w:rsidRPr="00C43ACB">
              <w:rPr>
                <w:rFonts w:eastAsia="Arial Unicode MS"/>
                <w:iCs/>
                <w:szCs w:val="18"/>
              </w:rPr>
              <w:t>in table</w:t>
            </w:r>
            <w:r w:rsidR="00EF24C7" w:rsidRPr="00C43ACB">
              <w:rPr>
                <w:rFonts w:eastAsia="Arial Unicode MS"/>
                <w:iCs/>
                <w:szCs w:val="18"/>
              </w:rPr>
              <w:t xml:space="preserve"> </w:t>
            </w:r>
            <w:r w:rsidR="001C6EA1" w:rsidRPr="00C43ACB">
              <w:rPr>
                <w:rFonts w:eastAsia="Arial Unicode MS"/>
                <w:iCs/>
                <w:szCs w:val="18"/>
              </w:rPr>
              <w:t>8.1.3-1</w:t>
            </w:r>
            <w:r w:rsidR="00EF24C7" w:rsidRPr="00C43ACB">
              <w:rPr>
                <w:rFonts w:eastAsia="Arial Unicode MS"/>
                <w:iCs/>
                <w:szCs w:val="18"/>
              </w:rPr>
              <w:t xml:space="preserve"> that are applicable.</w:t>
            </w:r>
          </w:p>
        </w:tc>
      </w:tr>
      <w:tr w:rsidR="00687D4F" w:rsidRPr="00C43ACB" w14:paraId="3EFC35F6"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4F6060B" w14:textId="77777777" w:rsidR="00687D4F" w:rsidRPr="00C43ACB" w:rsidRDefault="00687D4F" w:rsidP="00235AA2">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D529231" w14:textId="77777777" w:rsidR="00687D4F" w:rsidRPr="00C43ACB" w:rsidRDefault="00687D4F" w:rsidP="00235AA2">
            <w:pPr>
              <w:pStyle w:val="TAL"/>
              <w:rPr>
                <w:rFonts w:eastAsia="Arial Unicode MS"/>
                <w:szCs w:val="18"/>
              </w:rPr>
            </w:pPr>
            <w:r w:rsidRPr="00C43ACB">
              <w:rPr>
                <w:rFonts w:eastAsia="Arial Unicode MS"/>
                <w:szCs w:val="18"/>
              </w:rPr>
              <w:t>Originator after receiving the Response from the Receiver sha</w:t>
            </w:r>
            <w:r w:rsidR="00EF24C7" w:rsidRPr="00C43ACB">
              <w:rPr>
                <w:rFonts w:eastAsia="Arial Unicode MS"/>
                <w:szCs w:val="18"/>
              </w:rPr>
              <w:t>ll perform the following steps:</w:t>
            </w:r>
          </w:p>
          <w:p w14:paraId="33BF0C23" w14:textId="77777777" w:rsidR="00687D4F" w:rsidRPr="00C43ACB" w:rsidRDefault="00687D4F" w:rsidP="00687D4F">
            <w:pPr>
              <w:pStyle w:val="TB1"/>
              <w:rPr>
                <w:rFonts w:eastAsia="宋体"/>
              </w:rPr>
            </w:pPr>
            <w:r w:rsidRPr="00C43ACB">
              <w:rPr>
                <w:rFonts w:eastAsia="Arial Unicode MS"/>
                <w:szCs w:val="18"/>
              </w:rPr>
              <w:t xml:space="preserve">If the announced attributes have been successfully created, the </w:t>
            </w:r>
            <w:r w:rsidRPr="00C43ACB">
              <w:rPr>
                <w:rFonts w:eastAsia="Arial Unicode MS"/>
                <w:i/>
                <w:szCs w:val="18"/>
              </w:rPr>
              <w:t>announcedAttribute</w:t>
            </w:r>
            <w:r w:rsidRPr="00C43ACB">
              <w:rPr>
                <w:rFonts w:eastAsia="Arial Unicode MS"/>
                <w:szCs w:val="18"/>
              </w:rPr>
              <w:t xml:space="preserve"> attribute shall be updated to include the attribute names for the successfully announced attributes.</w:t>
            </w:r>
          </w:p>
          <w:p w14:paraId="4341663E" w14:textId="77777777" w:rsidR="00687D4F" w:rsidRPr="00C43ACB" w:rsidRDefault="00687D4F" w:rsidP="00687D4F">
            <w:pPr>
              <w:pStyle w:val="TB1"/>
            </w:pPr>
            <w:r w:rsidRPr="00C43ACB">
              <w:rPr>
                <w:rFonts w:eastAsia="Arial Unicode MS"/>
                <w:szCs w:val="18"/>
              </w:rPr>
              <w:t xml:space="preserve">For the newly announced attributes in the </w:t>
            </w:r>
            <w:r w:rsidRPr="00C43ACB">
              <w:rPr>
                <w:rFonts w:eastAsia="Arial Unicode MS"/>
                <w:i/>
                <w:szCs w:val="18"/>
              </w:rPr>
              <w:t>announcedAttribute</w:t>
            </w:r>
            <w:r w:rsidRPr="00C43ACB">
              <w:rPr>
                <w:rFonts w:eastAsia="Arial Unicode MS"/>
                <w:szCs w:val="18"/>
              </w:rPr>
              <w:t xml:space="preserve"> attribute, the Originator shall take the responsibility to keep their values synchronized at the announced resources by using UPDATE operation as in cl</w:t>
            </w:r>
            <w:r w:rsidR="00EF24C7" w:rsidRPr="00C43ACB">
              <w:rPr>
                <w:rFonts w:eastAsia="Arial Unicode MS"/>
                <w:szCs w:val="18"/>
              </w:rPr>
              <w:t>ause 10.1.3.</w:t>
            </w:r>
          </w:p>
        </w:tc>
      </w:tr>
      <w:tr w:rsidR="00687D4F" w:rsidRPr="00C43ACB" w14:paraId="1568E93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CAEE53F" w14:textId="77777777" w:rsidR="00687D4F" w:rsidRPr="00C43ACB" w:rsidRDefault="00687D4F" w:rsidP="00235AA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C9D9BA6" w14:textId="77777777" w:rsidR="00687D4F" w:rsidRPr="00C43ACB" w:rsidRDefault="00687D4F" w:rsidP="00235AA2">
            <w:pPr>
              <w:pStyle w:val="TAL"/>
              <w:rPr>
                <w:rFonts w:eastAsia="Arial Unicode MS"/>
                <w:szCs w:val="18"/>
              </w:rPr>
            </w:pPr>
            <w:r w:rsidRPr="00C43ACB">
              <w:rPr>
                <w:rFonts w:eastAsia="Arial Unicode MS"/>
                <w:szCs w:val="18"/>
              </w:rPr>
              <w:t>All exceptions described in the basic procedures (clause 10.1.3) are applicable.</w:t>
            </w:r>
          </w:p>
        </w:tc>
      </w:tr>
    </w:tbl>
    <w:p w14:paraId="74C81934" w14:textId="77777777" w:rsidR="00687D4F" w:rsidRPr="00C43ACB" w:rsidRDefault="00687D4F" w:rsidP="006E3486"/>
    <w:p w14:paraId="3B7BD681" w14:textId="77777777" w:rsidR="006E3486" w:rsidRPr="00C43ACB" w:rsidRDefault="00B6307E" w:rsidP="00A97152">
      <w:pPr>
        <w:pStyle w:val="40"/>
      </w:pPr>
      <w:bookmarkStart w:id="848" w:name="_Toc507429982"/>
      <w:bookmarkStart w:id="849" w:name="_Toc2172175"/>
      <w:r w:rsidRPr="00C43ACB">
        <w:t>10.2.1</w:t>
      </w:r>
      <w:r w:rsidR="001E7847" w:rsidRPr="00C43ACB">
        <w:t>8</w:t>
      </w:r>
      <w:r w:rsidR="006E3486" w:rsidRPr="00C43ACB">
        <w:t>.9</w:t>
      </w:r>
      <w:r w:rsidR="006E3486" w:rsidRPr="00C43ACB">
        <w:tab/>
        <w:t xml:space="preserve">Procedure for original resource </w:t>
      </w:r>
      <w:r w:rsidR="002C0AA3" w:rsidRPr="00C43ACB">
        <w:t>H</w:t>
      </w:r>
      <w:r w:rsidR="006E3486" w:rsidRPr="00C43ACB">
        <w:t>osting CSE for De-Announcing Attributes</w:t>
      </w:r>
      <w:bookmarkEnd w:id="848"/>
      <w:bookmarkEnd w:id="849"/>
    </w:p>
    <w:p w14:paraId="18E0DB06" w14:textId="77777777" w:rsidR="006E3486" w:rsidRPr="00C43ACB" w:rsidRDefault="006E3486" w:rsidP="006E3486">
      <w:r w:rsidRPr="00C43ACB">
        <w:t xml:space="preserve">This clause describes procedure that shall be used by the original resource </w:t>
      </w:r>
      <w:r w:rsidR="009522BE" w:rsidRPr="00C43ACB">
        <w:t>H</w:t>
      </w:r>
      <w:r w:rsidRPr="00C43ACB">
        <w:t>osting CSE to remove announced attributes at r</w:t>
      </w:r>
      <w:r w:rsidR="00B55BF6" w:rsidRPr="00C43ACB">
        <w:t>emote announced resources (i.e.</w:t>
      </w:r>
      <w:r w:rsidRPr="00C43ACB">
        <w:t xml:space="preserve"> the attribute de-announcement).</w:t>
      </w:r>
    </w:p>
    <w:p w14:paraId="053F2596" w14:textId="77777777" w:rsidR="00FE7AEF" w:rsidRPr="00C43ACB" w:rsidRDefault="006E3486" w:rsidP="00FE7AEF">
      <w:r w:rsidRPr="00C43ACB">
        <w:t xml:space="preserve">The Originator of this Request shall be the original resource </w:t>
      </w:r>
      <w:r w:rsidR="009522BE" w:rsidRPr="00C43ACB">
        <w:t>H</w:t>
      </w:r>
      <w:r w:rsidRPr="00C43ACB">
        <w:t>osting CSE</w:t>
      </w:r>
      <w:r w:rsidR="00EF24C7" w:rsidRPr="00C43ACB">
        <w:t>.</w:t>
      </w:r>
    </w:p>
    <w:p w14:paraId="6291AC01" w14:textId="77777777" w:rsidR="006E3486" w:rsidRPr="00C43ACB" w:rsidRDefault="006E3486" w:rsidP="003521AA">
      <w:pPr>
        <w:pStyle w:val="TH"/>
      </w:pPr>
      <w:r w:rsidRPr="00C43ACB">
        <w:lastRenderedPageBreak/>
        <w:t>Table 10.2.1</w:t>
      </w:r>
      <w:r w:rsidR="001E7847" w:rsidRPr="00C43ACB">
        <w:t>8</w:t>
      </w:r>
      <w:r w:rsidRPr="00C43ACB">
        <w:t>.9-1: Original Resource Hosting CSE to De-Announce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4050" w:rsidRPr="00C43ACB" w14:paraId="236B6E92" w14:textId="77777777" w:rsidTr="00731766">
        <w:trPr>
          <w:tblHeader/>
          <w:jc w:val="center"/>
        </w:trPr>
        <w:tc>
          <w:tcPr>
            <w:tcW w:w="9167" w:type="dxa"/>
            <w:gridSpan w:val="2"/>
            <w:shd w:val="clear" w:color="auto" w:fill="DDDDDD"/>
          </w:tcPr>
          <w:p w14:paraId="09808B44" w14:textId="77777777" w:rsidR="00FA4050" w:rsidRPr="00C43ACB" w:rsidRDefault="00FA4050" w:rsidP="00235AA2">
            <w:pPr>
              <w:pStyle w:val="TAH"/>
              <w:rPr>
                <w:rFonts w:eastAsia="Malgun Gothic"/>
                <w:lang w:eastAsia="ko-KR"/>
              </w:rPr>
            </w:pPr>
            <w:r w:rsidRPr="00C43ACB">
              <w:rPr>
                <w:i/>
              </w:rPr>
              <w:t xml:space="preserve">Attribute De-Announcement: </w:t>
            </w:r>
            <w:r w:rsidRPr="00C43ACB">
              <w:t>UPDATE</w:t>
            </w:r>
          </w:p>
        </w:tc>
      </w:tr>
      <w:tr w:rsidR="00FA4050" w:rsidRPr="00C43ACB" w14:paraId="48FBBA65" w14:textId="77777777" w:rsidTr="00731766">
        <w:trPr>
          <w:jc w:val="center"/>
        </w:trPr>
        <w:tc>
          <w:tcPr>
            <w:tcW w:w="2093" w:type="dxa"/>
            <w:shd w:val="clear" w:color="auto" w:fill="auto"/>
          </w:tcPr>
          <w:p w14:paraId="6B7D99B9" w14:textId="77777777" w:rsidR="00FA4050" w:rsidRPr="00C43ACB" w:rsidRDefault="00FA4050" w:rsidP="00235AA2">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4C7F415F" w14:textId="77777777" w:rsidR="00FA4050" w:rsidRPr="00C43ACB" w:rsidRDefault="00FA4050" w:rsidP="00235AA2">
            <w:pPr>
              <w:pStyle w:val="TAL"/>
              <w:rPr>
                <w:rFonts w:eastAsia="Malgun Gothic"/>
                <w:szCs w:val="18"/>
                <w:lang w:eastAsia="ko-KR"/>
              </w:rPr>
            </w:pPr>
            <w:r w:rsidRPr="00C43ACB">
              <w:rPr>
                <w:rFonts w:eastAsia="Malgun Gothic"/>
                <w:szCs w:val="18"/>
                <w:lang w:eastAsia="ko-KR"/>
              </w:rPr>
              <w:t>Mcc</w:t>
            </w:r>
            <w:r w:rsidR="00EF24C7" w:rsidRPr="00C43ACB">
              <w:rPr>
                <w:rFonts w:eastAsia="Malgun Gothic"/>
                <w:szCs w:val="18"/>
                <w:lang w:eastAsia="ko-KR"/>
              </w:rPr>
              <w:t>.</w:t>
            </w:r>
          </w:p>
        </w:tc>
      </w:tr>
      <w:tr w:rsidR="00FA4050" w:rsidRPr="00C43ACB" w14:paraId="724CE5BA" w14:textId="77777777" w:rsidTr="00731766">
        <w:trPr>
          <w:jc w:val="center"/>
        </w:trPr>
        <w:tc>
          <w:tcPr>
            <w:tcW w:w="2093" w:type="dxa"/>
            <w:shd w:val="clear" w:color="auto" w:fill="auto"/>
          </w:tcPr>
          <w:p w14:paraId="7C2A8935" w14:textId="77777777" w:rsidR="00FA4050" w:rsidRPr="00C43ACB" w:rsidRDefault="00FA4050" w:rsidP="00235AA2">
            <w:pPr>
              <w:pStyle w:val="TAL"/>
              <w:rPr>
                <w:rFonts w:eastAsia="Malgun Gothic"/>
                <w:lang w:eastAsia="ko-KR"/>
              </w:rPr>
            </w:pPr>
            <w:r w:rsidRPr="00C43ACB">
              <w:rPr>
                <w:rFonts w:eastAsia="Arial Unicode MS"/>
              </w:rPr>
              <w:t>Information in Request message</w:t>
            </w:r>
          </w:p>
        </w:tc>
        <w:tc>
          <w:tcPr>
            <w:tcW w:w="7074" w:type="dxa"/>
            <w:shd w:val="clear" w:color="auto" w:fill="auto"/>
          </w:tcPr>
          <w:p w14:paraId="06DEB244" w14:textId="77777777" w:rsidR="00FA4050" w:rsidRPr="00C43ACB" w:rsidRDefault="00FA4050" w:rsidP="00235AA2">
            <w:pPr>
              <w:pStyle w:val="TAL"/>
              <w:rPr>
                <w:rFonts w:eastAsia="Arial Unicode MS"/>
                <w:szCs w:val="18"/>
              </w:rPr>
            </w:pPr>
            <w:r w:rsidRPr="00C43ACB">
              <w:rPr>
                <w:rFonts w:eastAsia="Arial Unicode MS" w:hint="eastAsia"/>
                <w:szCs w:val="18"/>
                <w:lang w:eastAsia="ko-KR"/>
              </w:rPr>
              <w:t>Information</w:t>
            </w:r>
            <w:r w:rsidRPr="00C43ACB">
              <w:rPr>
                <w:rFonts w:eastAsia="Arial Unicode MS"/>
                <w:szCs w:val="18"/>
              </w:rPr>
              <w:t xml:space="preserve"> described for the </w:t>
            </w:r>
            <w:r w:rsidRPr="00C43ACB">
              <w:rPr>
                <w:rFonts w:eastAsia="Arial Unicode MS" w:hint="eastAsia"/>
                <w:szCs w:val="18"/>
                <w:lang w:eastAsia="ko-KR"/>
              </w:rPr>
              <w:t>Originator</w:t>
            </w:r>
            <w:r w:rsidRPr="00C43ACB">
              <w:rPr>
                <w:rFonts w:eastAsia="Arial Unicode MS"/>
                <w:szCs w:val="18"/>
              </w:rPr>
              <w:t xml:space="preserve"> of the </w:t>
            </w:r>
            <w:r w:rsidRPr="00C43ACB">
              <w:rPr>
                <w:rFonts w:eastAsia="Arial Unicode MS"/>
                <w:szCs w:val="18"/>
                <w:lang w:eastAsia="ko-KR"/>
              </w:rPr>
              <w:t>UPDATE</w:t>
            </w:r>
            <w:r w:rsidRPr="00C43ACB">
              <w:rPr>
                <w:rFonts w:eastAsia="Arial Unicode MS"/>
                <w:szCs w:val="18"/>
              </w:rPr>
              <w:t xml:space="preserve"> Request as in</w:t>
            </w:r>
            <w:r w:rsidR="00EF24C7" w:rsidRPr="00C43ACB">
              <w:rPr>
                <w:rFonts w:eastAsia="Arial Unicode MS"/>
                <w:szCs w:val="18"/>
              </w:rPr>
              <w:t xml:space="preserve"> clause </w:t>
            </w:r>
            <w:r w:rsidRPr="00C43ACB">
              <w:rPr>
                <w:rFonts w:eastAsia="Arial Unicode MS"/>
                <w:szCs w:val="18"/>
              </w:rPr>
              <w:t>10.1.3.</w:t>
            </w:r>
          </w:p>
          <w:p w14:paraId="28697F7F" w14:textId="77777777" w:rsidR="00FA4050" w:rsidRPr="00C43ACB" w:rsidRDefault="00195AFB" w:rsidP="00C54B29">
            <w:pPr>
              <w:pStyle w:val="TAL"/>
            </w:pPr>
            <w:r w:rsidRPr="00C43ACB">
              <w:rPr>
                <w:rFonts w:eastAsia="Arial Unicode MS"/>
                <w:b/>
                <w:i/>
                <w:szCs w:val="18"/>
                <w:lang w:eastAsia="ko-KR"/>
              </w:rPr>
              <w:t>Content</w:t>
            </w:r>
            <w:r w:rsidR="00EF24C7" w:rsidRPr="00C43ACB">
              <w:rPr>
                <w:rFonts w:eastAsia="Arial Unicode MS"/>
                <w:b/>
                <w:i/>
                <w:szCs w:val="18"/>
                <w:lang w:eastAsia="ko-KR"/>
              </w:rPr>
              <w:t>:</w:t>
            </w:r>
            <w:r w:rsidRPr="00C43ACB">
              <w:rPr>
                <w:rFonts w:eastAsia="Arial Unicode MS"/>
                <w:szCs w:val="18"/>
                <w:lang w:eastAsia="ko-KR"/>
              </w:rPr>
              <w:t xml:space="preserve"> </w:t>
            </w:r>
            <w:r w:rsidR="00EF24C7" w:rsidRPr="00C43ACB">
              <w:t>P</w:t>
            </w:r>
            <w:r w:rsidR="00FA4050" w:rsidRPr="00C43ACB">
              <w:t>arameter includes the names of the attributes to be deleted (de-announced) with their values set to NULL.</w:t>
            </w:r>
          </w:p>
        </w:tc>
      </w:tr>
      <w:tr w:rsidR="00FA4050" w:rsidRPr="00C43ACB" w14:paraId="1CBD8DD2" w14:textId="77777777" w:rsidTr="00731766">
        <w:trPr>
          <w:jc w:val="center"/>
        </w:trPr>
        <w:tc>
          <w:tcPr>
            <w:tcW w:w="2093" w:type="dxa"/>
            <w:shd w:val="clear" w:color="auto" w:fill="auto"/>
          </w:tcPr>
          <w:p w14:paraId="0B16126D" w14:textId="77777777" w:rsidR="00FA4050" w:rsidRPr="00C43ACB" w:rsidRDefault="00FA4050" w:rsidP="00235AA2">
            <w:pPr>
              <w:pStyle w:val="TAL"/>
              <w:rPr>
                <w:rFonts w:eastAsia="Arial Unicode MS"/>
              </w:rPr>
            </w:pPr>
            <w:r w:rsidRPr="00C43ACB">
              <w:rPr>
                <w:rFonts w:eastAsia="Arial Unicode MS"/>
              </w:rPr>
              <w:t>Processing at the Originator before sending Request</w:t>
            </w:r>
          </w:p>
        </w:tc>
        <w:tc>
          <w:tcPr>
            <w:tcW w:w="7074" w:type="dxa"/>
            <w:shd w:val="clear" w:color="auto" w:fill="auto"/>
          </w:tcPr>
          <w:p w14:paraId="68CD8AD4" w14:textId="77777777" w:rsidR="00FA4050" w:rsidRPr="00C43ACB" w:rsidRDefault="00FA4050" w:rsidP="00235AA2">
            <w:pPr>
              <w:pStyle w:val="TAL"/>
            </w:pPr>
            <w:r w:rsidRPr="00C43ACB">
              <w:t>The Originator shall request to delete the announced attributes by using the UPDATE Request as specified in clause 10.1.3. Only attributes marked as OA</w:t>
            </w:r>
            <w:r w:rsidR="00EF24C7" w:rsidRPr="00C43ACB">
              <w:t xml:space="preserve"> can be de-announced:</w:t>
            </w:r>
          </w:p>
          <w:p w14:paraId="3053DFCD" w14:textId="77777777" w:rsidR="00FA4050" w:rsidRPr="00C43ACB" w:rsidRDefault="00195AFB" w:rsidP="00D5359F">
            <w:pPr>
              <w:pStyle w:val="TAL"/>
            </w:pPr>
            <w:r w:rsidRPr="00C43ACB">
              <w:rPr>
                <w:rFonts w:eastAsia="Arial Unicode MS"/>
                <w:b/>
                <w:i/>
                <w:szCs w:val="18"/>
                <w:lang w:eastAsia="ko-KR"/>
              </w:rPr>
              <w:t>Content</w:t>
            </w:r>
            <w:r w:rsidR="00EF24C7" w:rsidRPr="00C43ACB">
              <w:rPr>
                <w:rFonts w:eastAsia="Arial Unicode MS"/>
                <w:b/>
                <w:i/>
                <w:szCs w:val="18"/>
                <w:lang w:eastAsia="ko-KR"/>
              </w:rPr>
              <w:t>:</w:t>
            </w:r>
            <w:r w:rsidRPr="00C43ACB">
              <w:rPr>
                <w:rFonts w:eastAsia="Arial Unicode MS"/>
                <w:szCs w:val="18"/>
                <w:lang w:eastAsia="ko-KR"/>
              </w:rPr>
              <w:t xml:space="preserve"> </w:t>
            </w:r>
            <w:r w:rsidR="00EF24C7" w:rsidRPr="00C43ACB">
              <w:t>P</w:t>
            </w:r>
            <w:r w:rsidR="00FA4050" w:rsidRPr="00C43ACB">
              <w:t>arameter in the UPDATE Request shall provide the names of the attributes to be de-announced by setting their values set to NULL.</w:t>
            </w:r>
          </w:p>
        </w:tc>
      </w:tr>
      <w:tr w:rsidR="00FA4050" w:rsidRPr="00C43ACB" w14:paraId="36F3CD6D" w14:textId="77777777" w:rsidTr="00731766">
        <w:trPr>
          <w:jc w:val="center"/>
        </w:trPr>
        <w:tc>
          <w:tcPr>
            <w:tcW w:w="2093" w:type="dxa"/>
            <w:shd w:val="clear" w:color="auto" w:fill="auto"/>
          </w:tcPr>
          <w:p w14:paraId="2EF67CAB" w14:textId="77777777" w:rsidR="00FA4050" w:rsidRPr="00C43ACB" w:rsidRDefault="00FA4050" w:rsidP="00235AA2">
            <w:pPr>
              <w:pStyle w:val="TAL"/>
              <w:rPr>
                <w:rFonts w:eastAsia="Arial Unicode MS"/>
              </w:rPr>
            </w:pPr>
            <w:r w:rsidRPr="00C43ACB">
              <w:rPr>
                <w:rFonts w:eastAsia="Arial Unicode MS"/>
              </w:rPr>
              <w:t>Processing at the Receiver</w:t>
            </w:r>
          </w:p>
        </w:tc>
        <w:tc>
          <w:tcPr>
            <w:tcW w:w="7074" w:type="dxa"/>
            <w:shd w:val="clear" w:color="auto" w:fill="auto"/>
          </w:tcPr>
          <w:p w14:paraId="41197B9F" w14:textId="77777777" w:rsidR="00FA4050" w:rsidRPr="00C43ACB" w:rsidRDefault="007628B2" w:rsidP="00235AA2">
            <w:pPr>
              <w:pStyle w:val="TAL"/>
              <w:rPr>
                <w:rFonts w:eastAsia="Arial Unicode MS"/>
                <w:szCs w:val="18"/>
              </w:rPr>
            </w:pPr>
            <w:r w:rsidRPr="00C43ACB">
              <w:rPr>
                <w:rFonts w:hint="eastAsia"/>
                <w:lang w:eastAsia="ko-KR"/>
              </w:rPr>
              <w:t>If the value of</w:t>
            </w:r>
            <w:r w:rsidRPr="00C43ACB">
              <w:rPr>
                <w:lang w:eastAsia="ko-KR"/>
              </w:rPr>
              <w:t xml:space="preserve"> the</w:t>
            </w:r>
            <w:r w:rsidRPr="00C43ACB">
              <w:rPr>
                <w:rFonts w:hint="eastAsia"/>
                <w:lang w:eastAsia="ko-KR"/>
              </w:rPr>
              <w:t xml:space="preserve"> </w:t>
            </w:r>
            <w:r w:rsidRPr="00C43ACB">
              <w:rPr>
                <w:rFonts w:hint="eastAsia"/>
                <w:i/>
                <w:lang w:eastAsia="ko-KR"/>
              </w:rPr>
              <w:t>F</w:t>
            </w:r>
            <w:r w:rsidRPr="00C43ACB">
              <w:rPr>
                <w:i/>
                <w:lang w:eastAsia="ko-KR"/>
              </w:rPr>
              <w:t>rom</w:t>
            </w:r>
            <w:r w:rsidRPr="00C43ACB">
              <w:rPr>
                <w:lang w:eastAsia="ko-KR"/>
              </w:rPr>
              <w:t xml:space="preserve"> parameter in Request message is identical with the CSE-ID included in the </w:t>
            </w:r>
            <w:r w:rsidRPr="00C43ACB">
              <w:rPr>
                <w:i/>
                <w:lang w:eastAsia="ko-KR"/>
              </w:rPr>
              <w:t>link</w:t>
            </w:r>
            <w:r w:rsidRPr="00C43ACB">
              <w:rPr>
                <w:lang w:eastAsia="ko-KR"/>
              </w:rPr>
              <w:t xml:space="preserve"> attribute in the announced resource,</w:t>
            </w:r>
            <w:r w:rsidRPr="00C43ACB">
              <w:t xml:space="preserve"> </w:t>
            </w:r>
            <w:r w:rsidR="00FA4050" w:rsidRPr="00C43ACB">
              <w:rPr>
                <w:rFonts w:eastAsia="Arial Unicode MS"/>
                <w:szCs w:val="18"/>
              </w:rPr>
              <w:t>the Receiver (CSE hosting announced resource) shall grant the Request after successful validation of the Request. The Receiver shall perform as follows:</w:t>
            </w:r>
          </w:p>
          <w:p w14:paraId="09A851E4" w14:textId="77777777" w:rsidR="00FA4050" w:rsidRPr="00C43ACB" w:rsidRDefault="00FA4050" w:rsidP="00FA4050">
            <w:pPr>
              <w:pStyle w:val="TB1"/>
              <w:rPr>
                <w:rFonts w:eastAsia="宋体"/>
              </w:rPr>
            </w:pPr>
            <w:r w:rsidRPr="00C43ACB">
              <w:rPr>
                <w:rFonts w:eastAsia="Arial Unicode MS"/>
                <w:szCs w:val="18"/>
              </w:rPr>
              <w:t xml:space="preserve">Delete the de-announced attributes identified by the </w:t>
            </w:r>
            <w:r w:rsidR="00195AFB" w:rsidRPr="00C43ACB">
              <w:rPr>
                <w:rFonts w:eastAsia="Arial Unicode MS"/>
                <w:b/>
                <w:i/>
                <w:szCs w:val="18"/>
                <w:lang w:eastAsia="ko-KR"/>
              </w:rPr>
              <w:t>Content</w:t>
            </w:r>
            <w:r w:rsidR="00195AFB" w:rsidRPr="00C43ACB">
              <w:rPr>
                <w:rFonts w:eastAsia="Arial Unicode MS"/>
                <w:szCs w:val="18"/>
                <w:lang w:eastAsia="ko-KR"/>
              </w:rPr>
              <w:t xml:space="preserve"> </w:t>
            </w:r>
            <w:r w:rsidRPr="00C43ACB">
              <w:rPr>
                <w:rFonts w:eastAsia="Arial Unicode MS"/>
                <w:szCs w:val="18"/>
              </w:rPr>
              <w:t>parameter in the UPDATE Request as per procedures in</w:t>
            </w:r>
            <w:r w:rsidR="00EF24C7" w:rsidRPr="00C43ACB">
              <w:rPr>
                <w:rFonts w:eastAsia="Arial Unicode MS"/>
                <w:szCs w:val="18"/>
              </w:rPr>
              <w:t xml:space="preserve"> clause 10.1.3.</w:t>
            </w:r>
          </w:p>
          <w:p w14:paraId="195A441D" w14:textId="77777777" w:rsidR="00FA4050" w:rsidRPr="00C43ACB" w:rsidRDefault="00FA4050" w:rsidP="00FA4050">
            <w:pPr>
              <w:pStyle w:val="TB1"/>
            </w:pPr>
            <w:r w:rsidRPr="00C43ACB">
              <w:rPr>
                <w:rFonts w:eastAsia="Arial Unicode MS"/>
                <w:szCs w:val="18"/>
              </w:rPr>
              <w:t>Respond to the Originator with the appropriate UPDATE Response as in clause</w:t>
            </w:r>
            <w:r w:rsidR="00D5359F" w:rsidRPr="00C43ACB">
              <w:rPr>
                <w:rFonts w:eastAsia="Arial Unicode MS"/>
                <w:szCs w:val="18"/>
              </w:rPr>
              <w:t> </w:t>
            </w:r>
            <w:r w:rsidRPr="00C43ACB">
              <w:rPr>
                <w:rFonts w:eastAsia="Arial Unicode MS"/>
                <w:szCs w:val="18"/>
              </w:rPr>
              <w:t>10.1.3.</w:t>
            </w:r>
          </w:p>
        </w:tc>
      </w:tr>
      <w:tr w:rsidR="00FA4050" w:rsidRPr="00C43ACB" w14:paraId="0BC767F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21C8D9D" w14:textId="77777777" w:rsidR="00FA4050" w:rsidRPr="00C43ACB" w:rsidRDefault="00FA4050" w:rsidP="00235AA2">
            <w:pPr>
              <w:pStyle w:val="TAL"/>
              <w:rPr>
                <w:rFonts w:eastAsia="Arial Unicode MS"/>
              </w:rPr>
            </w:pPr>
            <w:r w:rsidRPr="00C43ACB">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5C7190A8" w14:textId="77777777" w:rsidR="00FA4050" w:rsidRPr="00C43ACB" w:rsidRDefault="00FA4050" w:rsidP="00235AA2">
            <w:pPr>
              <w:pStyle w:val="TAL"/>
              <w:rPr>
                <w:rFonts w:eastAsia="Arial Unicode MS"/>
                <w:szCs w:val="18"/>
              </w:rPr>
            </w:pPr>
            <w:r w:rsidRPr="00C43ACB">
              <w:rPr>
                <w:rFonts w:eastAsia="Arial Unicode MS"/>
                <w:iCs/>
                <w:szCs w:val="18"/>
              </w:rPr>
              <w:t xml:space="preserve">Parameters defined </w:t>
            </w:r>
            <w:r w:rsidR="00385797" w:rsidRPr="00C43ACB">
              <w:rPr>
                <w:rFonts w:eastAsia="Arial Unicode MS"/>
                <w:iCs/>
                <w:szCs w:val="18"/>
              </w:rPr>
              <w:t>in table</w:t>
            </w:r>
            <w:r w:rsidRPr="00C43ACB">
              <w:rPr>
                <w:rFonts w:eastAsia="Arial Unicode MS"/>
                <w:iCs/>
                <w:szCs w:val="18"/>
              </w:rPr>
              <w:t xml:space="preserve"> </w:t>
            </w:r>
            <w:r w:rsidR="001C6EA1" w:rsidRPr="00C43ACB">
              <w:rPr>
                <w:rFonts w:eastAsia="Arial Unicode MS"/>
                <w:iCs/>
                <w:szCs w:val="18"/>
              </w:rPr>
              <w:t>8.1.3-1</w:t>
            </w:r>
            <w:r w:rsidRPr="00C43ACB">
              <w:rPr>
                <w:rFonts w:eastAsia="Arial Unicode MS"/>
                <w:iCs/>
                <w:szCs w:val="18"/>
              </w:rPr>
              <w:t xml:space="preserve"> that are applicable.</w:t>
            </w:r>
          </w:p>
        </w:tc>
      </w:tr>
      <w:tr w:rsidR="00FA4050" w:rsidRPr="00C43ACB" w14:paraId="0CA8A3C3"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7BEBDD32" w14:textId="77777777" w:rsidR="00FA4050" w:rsidRPr="00C43ACB" w:rsidRDefault="00FA4050" w:rsidP="00235AA2">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291B409" w14:textId="77777777" w:rsidR="00FA4050" w:rsidRPr="00C43ACB" w:rsidRDefault="00FA4050" w:rsidP="00235AA2">
            <w:pPr>
              <w:pStyle w:val="TAL"/>
              <w:rPr>
                <w:rFonts w:eastAsia="Arial Unicode MS"/>
                <w:szCs w:val="18"/>
              </w:rPr>
            </w:pPr>
            <w:r w:rsidRPr="00C43ACB">
              <w:rPr>
                <w:rFonts w:eastAsia="Arial Unicode MS"/>
                <w:szCs w:val="18"/>
              </w:rPr>
              <w:t>The Originator after receiving the Response from the Receiver sha</w:t>
            </w:r>
            <w:r w:rsidR="00EF24C7" w:rsidRPr="00C43ACB">
              <w:rPr>
                <w:rFonts w:eastAsia="Arial Unicode MS"/>
                <w:szCs w:val="18"/>
              </w:rPr>
              <w:t>ll perform the following steps:</w:t>
            </w:r>
          </w:p>
          <w:p w14:paraId="4AB49443" w14:textId="77777777" w:rsidR="00FA4050" w:rsidRPr="00C43ACB" w:rsidRDefault="00FA4050" w:rsidP="00FA4050">
            <w:pPr>
              <w:pStyle w:val="TB1"/>
            </w:pPr>
            <w:r w:rsidRPr="00C43ACB">
              <w:rPr>
                <w:rFonts w:eastAsia="Arial Unicode MS"/>
                <w:szCs w:val="18"/>
              </w:rPr>
              <w:t xml:space="preserve">If the attributes have been successfully removed, the </w:t>
            </w:r>
            <w:r w:rsidRPr="00C43ACB">
              <w:rPr>
                <w:rFonts w:eastAsia="Arial Unicode MS"/>
                <w:i/>
                <w:szCs w:val="18"/>
              </w:rPr>
              <w:t>announcedAttribute</w:t>
            </w:r>
            <w:r w:rsidRPr="00C43ACB">
              <w:rPr>
                <w:rFonts w:eastAsia="Arial Unicode MS"/>
                <w:szCs w:val="18"/>
              </w:rPr>
              <w:t xml:space="preserve"> attribute shall be updated so as to remove the attribute names for the successfully de-announced attributes.</w:t>
            </w:r>
          </w:p>
        </w:tc>
      </w:tr>
      <w:tr w:rsidR="00FA4050" w:rsidRPr="00C43ACB" w14:paraId="5C2FF889"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C9F2603" w14:textId="77777777" w:rsidR="00FA4050" w:rsidRPr="00C43ACB" w:rsidRDefault="00FA4050" w:rsidP="00235AA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0822771" w14:textId="77777777" w:rsidR="00FA4050" w:rsidRPr="00C43ACB" w:rsidRDefault="00FA4050" w:rsidP="00235AA2">
            <w:pPr>
              <w:pStyle w:val="TAL"/>
              <w:rPr>
                <w:rFonts w:eastAsia="Arial Unicode MS"/>
                <w:szCs w:val="18"/>
              </w:rPr>
            </w:pPr>
            <w:r w:rsidRPr="00C43ACB">
              <w:rPr>
                <w:rFonts w:eastAsia="Arial Unicode MS"/>
                <w:szCs w:val="18"/>
              </w:rPr>
              <w:t>All exceptions described in the basic procedures (clause 10.1.3) are applicable.</w:t>
            </w:r>
          </w:p>
        </w:tc>
      </w:tr>
    </w:tbl>
    <w:p w14:paraId="375E7B7C" w14:textId="77777777" w:rsidR="00FA4050" w:rsidRPr="00C43ACB" w:rsidRDefault="00FA4050" w:rsidP="00CD7AA7">
      <w:pPr>
        <w:rPr>
          <w:rFonts w:eastAsia="宋体"/>
          <w:highlight w:val="yellow"/>
          <w:lang w:eastAsia="zh-CN"/>
        </w:rPr>
      </w:pPr>
    </w:p>
    <w:p w14:paraId="3EB4041C" w14:textId="77777777" w:rsidR="005F6289" w:rsidRPr="00C43ACB" w:rsidRDefault="005F6289" w:rsidP="00A97152">
      <w:pPr>
        <w:pStyle w:val="40"/>
      </w:pPr>
      <w:bookmarkStart w:id="850" w:name="_Toc507429983"/>
      <w:bookmarkStart w:id="851" w:name="_Toc2172176"/>
      <w:r w:rsidRPr="00C43ACB">
        <w:t>10.2.18.10</w:t>
      </w:r>
      <w:r w:rsidRPr="00C43ACB">
        <w:tab/>
        <w:t>Procedure for original resource Hosting CSE for Updating Attributes</w:t>
      </w:r>
      <w:bookmarkEnd w:id="850"/>
      <w:bookmarkEnd w:id="851"/>
    </w:p>
    <w:p w14:paraId="1B0E8BA1" w14:textId="77777777" w:rsidR="005F6289" w:rsidRPr="00C43ACB" w:rsidRDefault="005F6289" w:rsidP="005F6289">
      <w:r w:rsidRPr="00C43ACB">
        <w:t xml:space="preserve">This clause describes procedure that shall be used by the original resource Hosting CSE to update announced attributes at the remote announced </w:t>
      </w:r>
      <w:r w:rsidR="00BF1D3C" w:rsidRPr="00C43ACB">
        <w:t>resources. The</w:t>
      </w:r>
      <w:r w:rsidRPr="00C43ACB">
        <w:t xml:space="preserve"> Originator of this Request shall be the original resource Hosting CSE.</w:t>
      </w:r>
    </w:p>
    <w:p w14:paraId="180F50B8" w14:textId="77777777" w:rsidR="005F6289" w:rsidRPr="00C43ACB" w:rsidRDefault="005F6289" w:rsidP="003521AA">
      <w:pPr>
        <w:pStyle w:val="TH"/>
      </w:pPr>
      <w:r w:rsidRPr="00C43ACB">
        <w:t>Table 10.2.18.10-1: Original Resource Hosting CSE to Update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F6289" w:rsidRPr="00C43ACB" w14:paraId="5725A316" w14:textId="77777777" w:rsidTr="00BE08C0">
        <w:trPr>
          <w:tblHeader/>
          <w:jc w:val="center"/>
        </w:trPr>
        <w:tc>
          <w:tcPr>
            <w:tcW w:w="9167" w:type="dxa"/>
            <w:gridSpan w:val="2"/>
            <w:shd w:val="clear" w:color="auto" w:fill="DDDDDD"/>
          </w:tcPr>
          <w:p w14:paraId="1E986349" w14:textId="77777777" w:rsidR="005F6289" w:rsidRPr="00C43ACB" w:rsidRDefault="005F6289" w:rsidP="00BE08C0">
            <w:pPr>
              <w:pStyle w:val="TAH"/>
              <w:rPr>
                <w:lang w:eastAsia="ko-KR"/>
              </w:rPr>
            </w:pPr>
            <w:r w:rsidRPr="00C43ACB">
              <w:rPr>
                <w:i/>
              </w:rPr>
              <w:t xml:space="preserve">Attribute Update: </w:t>
            </w:r>
            <w:r w:rsidRPr="00C43ACB">
              <w:t>UPDATE</w:t>
            </w:r>
          </w:p>
        </w:tc>
      </w:tr>
      <w:tr w:rsidR="005F6289" w:rsidRPr="00C43ACB" w14:paraId="035F507C" w14:textId="77777777" w:rsidTr="00BE08C0">
        <w:trPr>
          <w:jc w:val="center"/>
        </w:trPr>
        <w:tc>
          <w:tcPr>
            <w:tcW w:w="2093" w:type="dxa"/>
            <w:shd w:val="clear" w:color="auto" w:fill="auto"/>
          </w:tcPr>
          <w:p w14:paraId="59EE6C57" w14:textId="77777777" w:rsidR="005F6289" w:rsidRPr="00C43ACB" w:rsidRDefault="005F6289" w:rsidP="00BE08C0">
            <w:pPr>
              <w:pStyle w:val="TAL"/>
              <w:rPr>
                <w:lang w:eastAsia="ko-KR"/>
              </w:rPr>
            </w:pPr>
            <w:r w:rsidRPr="00C43ACB">
              <w:rPr>
                <w:lang w:eastAsia="ko-KR"/>
              </w:rPr>
              <w:t>Associated Reference Point</w:t>
            </w:r>
          </w:p>
        </w:tc>
        <w:tc>
          <w:tcPr>
            <w:tcW w:w="7074" w:type="dxa"/>
            <w:shd w:val="clear" w:color="auto" w:fill="auto"/>
          </w:tcPr>
          <w:p w14:paraId="2ABF2E48" w14:textId="77777777" w:rsidR="005F6289" w:rsidRPr="00C43ACB" w:rsidRDefault="005F6289" w:rsidP="00BE08C0">
            <w:pPr>
              <w:pStyle w:val="TAL"/>
              <w:rPr>
                <w:szCs w:val="18"/>
                <w:lang w:eastAsia="ko-KR"/>
              </w:rPr>
            </w:pPr>
            <w:r w:rsidRPr="00C43ACB">
              <w:rPr>
                <w:szCs w:val="18"/>
                <w:lang w:eastAsia="ko-KR"/>
              </w:rPr>
              <w:t>Mcc.</w:t>
            </w:r>
          </w:p>
        </w:tc>
      </w:tr>
      <w:tr w:rsidR="005F6289" w:rsidRPr="00C43ACB" w14:paraId="1BFD48C3" w14:textId="77777777" w:rsidTr="00BE08C0">
        <w:trPr>
          <w:jc w:val="center"/>
        </w:trPr>
        <w:tc>
          <w:tcPr>
            <w:tcW w:w="2093" w:type="dxa"/>
            <w:shd w:val="clear" w:color="auto" w:fill="auto"/>
          </w:tcPr>
          <w:p w14:paraId="7A9F4DBB" w14:textId="77777777" w:rsidR="005F6289" w:rsidRPr="00C43ACB" w:rsidRDefault="005F6289" w:rsidP="00BE08C0">
            <w:pPr>
              <w:pStyle w:val="TAL"/>
              <w:rPr>
                <w:lang w:eastAsia="ko-KR"/>
              </w:rPr>
            </w:pPr>
            <w:r w:rsidRPr="00C43ACB">
              <w:rPr>
                <w:rFonts w:eastAsia="Arial Unicode MS"/>
              </w:rPr>
              <w:t>Information in Request message</w:t>
            </w:r>
          </w:p>
        </w:tc>
        <w:tc>
          <w:tcPr>
            <w:tcW w:w="7074" w:type="dxa"/>
            <w:shd w:val="clear" w:color="auto" w:fill="auto"/>
          </w:tcPr>
          <w:p w14:paraId="4C75F0F9" w14:textId="77777777" w:rsidR="005F6289" w:rsidRPr="00C43ACB" w:rsidRDefault="005F6289" w:rsidP="00BE08C0">
            <w:pPr>
              <w:pStyle w:val="TAL"/>
              <w:rPr>
                <w:rFonts w:eastAsia="Arial Unicode MS"/>
                <w:szCs w:val="18"/>
              </w:rPr>
            </w:pPr>
            <w:r w:rsidRPr="00C43ACB">
              <w:rPr>
                <w:rFonts w:eastAsia="Arial Unicode MS" w:hint="eastAsia"/>
                <w:szCs w:val="18"/>
                <w:lang w:eastAsia="ko-KR"/>
              </w:rPr>
              <w:t>Information</w:t>
            </w:r>
            <w:r w:rsidRPr="00C43ACB">
              <w:rPr>
                <w:rFonts w:eastAsia="Arial Unicode MS"/>
                <w:szCs w:val="18"/>
              </w:rPr>
              <w:t xml:space="preserve"> described for the </w:t>
            </w:r>
            <w:r w:rsidRPr="00C43ACB">
              <w:rPr>
                <w:rFonts w:eastAsia="Arial Unicode MS" w:hint="eastAsia"/>
                <w:szCs w:val="18"/>
                <w:lang w:eastAsia="ko-KR"/>
              </w:rPr>
              <w:t>Originator</w:t>
            </w:r>
            <w:r w:rsidRPr="00C43ACB">
              <w:rPr>
                <w:rFonts w:eastAsia="Arial Unicode MS"/>
                <w:szCs w:val="18"/>
              </w:rPr>
              <w:t xml:space="preserve"> of the </w:t>
            </w:r>
            <w:r w:rsidRPr="00C43ACB">
              <w:rPr>
                <w:rFonts w:eastAsia="Arial Unicode MS"/>
                <w:szCs w:val="18"/>
                <w:lang w:eastAsia="ko-KR"/>
              </w:rPr>
              <w:t>UPDATE</w:t>
            </w:r>
            <w:r w:rsidRPr="00C43ACB">
              <w:rPr>
                <w:rFonts w:eastAsia="Arial Unicode MS"/>
                <w:szCs w:val="18"/>
              </w:rPr>
              <w:t xml:space="preserve"> Request as in clause 10.1.3.</w:t>
            </w:r>
          </w:p>
          <w:p w14:paraId="63AA6BFA" w14:textId="77777777" w:rsidR="005F6289" w:rsidRPr="00C43ACB" w:rsidRDefault="005F6289" w:rsidP="00BE08C0">
            <w:pPr>
              <w:pStyle w:val="TAL"/>
            </w:pPr>
            <w:r w:rsidRPr="00C43ACB">
              <w:rPr>
                <w:rFonts w:eastAsia="Arial Unicode MS"/>
                <w:b/>
                <w:i/>
                <w:szCs w:val="18"/>
                <w:lang w:eastAsia="ko-KR"/>
              </w:rPr>
              <w:t>Content:</w:t>
            </w:r>
            <w:r w:rsidRPr="00C43ACB">
              <w:rPr>
                <w:rFonts w:eastAsia="Arial Unicode MS"/>
                <w:szCs w:val="18"/>
                <w:lang w:eastAsia="ko-KR"/>
              </w:rPr>
              <w:t xml:space="preserve"> </w:t>
            </w:r>
            <w:r w:rsidRPr="00C43ACB">
              <w:t>Parameter includes the names of the attributes to be updated with their target values.</w:t>
            </w:r>
          </w:p>
        </w:tc>
      </w:tr>
      <w:tr w:rsidR="005F6289" w:rsidRPr="00C43ACB" w14:paraId="264F0B49" w14:textId="77777777" w:rsidTr="00BE08C0">
        <w:trPr>
          <w:jc w:val="center"/>
        </w:trPr>
        <w:tc>
          <w:tcPr>
            <w:tcW w:w="2093" w:type="dxa"/>
            <w:shd w:val="clear" w:color="auto" w:fill="auto"/>
          </w:tcPr>
          <w:p w14:paraId="5EDD2CBE" w14:textId="77777777" w:rsidR="005F6289" w:rsidRPr="00C43ACB" w:rsidRDefault="005F6289" w:rsidP="00BE08C0">
            <w:pPr>
              <w:pStyle w:val="TAL"/>
              <w:rPr>
                <w:rFonts w:eastAsia="Arial Unicode MS"/>
              </w:rPr>
            </w:pPr>
            <w:r w:rsidRPr="00C43ACB">
              <w:rPr>
                <w:rFonts w:eastAsia="Arial Unicode MS"/>
              </w:rPr>
              <w:t>Processing at the Originator before sending Request</w:t>
            </w:r>
          </w:p>
        </w:tc>
        <w:tc>
          <w:tcPr>
            <w:tcW w:w="7074" w:type="dxa"/>
            <w:shd w:val="clear" w:color="auto" w:fill="auto"/>
          </w:tcPr>
          <w:p w14:paraId="660A4EEF" w14:textId="77777777" w:rsidR="005F6289" w:rsidRPr="00C43ACB" w:rsidRDefault="005F6289" w:rsidP="00BE08C0">
            <w:pPr>
              <w:pStyle w:val="TAL"/>
            </w:pPr>
            <w:r w:rsidRPr="00C43ACB">
              <w:t xml:space="preserve">The Originator shall request to update the announced attributes by using the UPDATE Request as specified in clause 10.1.3. Attributes marked as </w:t>
            </w:r>
            <w:r w:rsidRPr="00C43ACB">
              <w:rPr>
                <w:rFonts w:hint="eastAsia"/>
                <w:lang w:eastAsia="ko-KR"/>
              </w:rPr>
              <w:t>MA or OA</w:t>
            </w:r>
            <w:r w:rsidRPr="00C43ACB">
              <w:t xml:space="preserve"> can be updated:</w:t>
            </w:r>
          </w:p>
          <w:p w14:paraId="348325D4" w14:textId="77777777" w:rsidR="005F6289" w:rsidRPr="00C43ACB" w:rsidRDefault="005F6289" w:rsidP="00D5359F">
            <w:pPr>
              <w:pStyle w:val="TAL"/>
            </w:pPr>
            <w:r w:rsidRPr="00C43ACB">
              <w:rPr>
                <w:rFonts w:eastAsia="Arial Unicode MS"/>
                <w:b/>
                <w:i/>
                <w:szCs w:val="18"/>
                <w:lang w:eastAsia="ko-KR"/>
              </w:rPr>
              <w:t>Content:</w:t>
            </w:r>
            <w:r w:rsidRPr="00C43ACB">
              <w:rPr>
                <w:rFonts w:eastAsia="Arial Unicode MS"/>
                <w:szCs w:val="18"/>
                <w:lang w:eastAsia="ko-KR"/>
              </w:rPr>
              <w:t xml:space="preserve"> </w:t>
            </w:r>
            <w:r w:rsidRPr="00C43ACB">
              <w:t>Parameter in the UPDATE Request shall provide the names of the attributes to be updated by setting their target values.</w:t>
            </w:r>
          </w:p>
        </w:tc>
      </w:tr>
      <w:tr w:rsidR="005F6289" w:rsidRPr="00C43ACB" w14:paraId="05AE8576" w14:textId="77777777" w:rsidTr="00BE08C0">
        <w:trPr>
          <w:jc w:val="center"/>
        </w:trPr>
        <w:tc>
          <w:tcPr>
            <w:tcW w:w="2093" w:type="dxa"/>
            <w:shd w:val="clear" w:color="auto" w:fill="auto"/>
          </w:tcPr>
          <w:p w14:paraId="4170BE1F" w14:textId="77777777" w:rsidR="005F6289" w:rsidRPr="00C43ACB" w:rsidRDefault="005F6289" w:rsidP="00BE08C0">
            <w:pPr>
              <w:pStyle w:val="TAL"/>
              <w:rPr>
                <w:rFonts w:eastAsia="Arial Unicode MS"/>
              </w:rPr>
            </w:pPr>
            <w:r w:rsidRPr="00C43ACB">
              <w:rPr>
                <w:rFonts w:eastAsia="Arial Unicode MS"/>
              </w:rPr>
              <w:t>Processing at the Receiver</w:t>
            </w:r>
          </w:p>
        </w:tc>
        <w:tc>
          <w:tcPr>
            <w:tcW w:w="7074" w:type="dxa"/>
            <w:shd w:val="clear" w:color="auto" w:fill="auto"/>
          </w:tcPr>
          <w:p w14:paraId="1D3A737F" w14:textId="77777777" w:rsidR="005F6289" w:rsidRPr="00C43ACB" w:rsidRDefault="005F6289" w:rsidP="00BE08C0">
            <w:pPr>
              <w:pStyle w:val="TAL"/>
              <w:rPr>
                <w:rFonts w:eastAsia="Arial Unicode MS"/>
                <w:szCs w:val="18"/>
              </w:rPr>
            </w:pPr>
            <w:r w:rsidRPr="00C43ACB">
              <w:rPr>
                <w:rFonts w:hint="eastAsia"/>
                <w:lang w:eastAsia="ko-KR"/>
              </w:rPr>
              <w:t>If the value of</w:t>
            </w:r>
            <w:r w:rsidRPr="00C43ACB">
              <w:rPr>
                <w:lang w:eastAsia="ko-KR"/>
              </w:rPr>
              <w:t xml:space="preserve"> the</w:t>
            </w:r>
            <w:r w:rsidRPr="00C43ACB">
              <w:rPr>
                <w:rFonts w:hint="eastAsia"/>
                <w:lang w:eastAsia="ko-KR"/>
              </w:rPr>
              <w:t xml:space="preserve"> </w:t>
            </w:r>
            <w:r w:rsidRPr="00C43ACB">
              <w:rPr>
                <w:rFonts w:hint="eastAsia"/>
                <w:i/>
                <w:lang w:eastAsia="ko-KR"/>
              </w:rPr>
              <w:t>F</w:t>
            </w:r>
            <w:r w:rsidRPr="00C43ACB">
              <w:rPr>
                <w:i/>
                <w:lang w:eastAsia="ko-KR"/>
              </w:rPr>
              <w:t>rom</w:t>
            </w:r>
            <w:r w:rsidRPr="00C43ACB">
              <w:rPr>
                <w:lang w:eastAsia="ko-KR"/>
              </w:rPr>
              <w:t xml:space="preserve"> parameter in Request message is identical with the CSE-ID included in the </w:t>
            </w:r>
            <w:r w:rsidRPr="00C43ACB">
              <w:rPr>
                <w:i/>
                <w:lang w:eastAsia="ko-KR"/>
              </w:rPr>
              <w:t>link</w:t>
            </w:r>
            <w:r w:rsidRPr="00C43ACB">
              <w:rPr>
                <w:lang w:eastAsia="ko-KR"/>
              </w:rPr>
              <w:t xml:space="preserve"> attribute in the announced resource,</w:t>
            </w:r>
            <w:r w:rsidRPr="00C43ACB">
              <w:t xml:space="preserve"> </w:t>
            </w:r>
            <w:r w:rsidRPr="00C43ACB">
              <w:rPr>
                <w:rFonts w:eastAsia="Arial Unicode MS"/>
                <w:szCs w:val="18"/>
              </w:rPr>
              <w:t>the Receiver (CSE hosting announced resource) shall grant the Request after successful validation of the Request. The Receiver shall perform as follows:</w:t>
            </w:r>
          </w:p>
          <w:p w14:paraId="666D8682" w14:textId="77777777" w:rsidR="005F6289" w:rsidRPr="00C43ACB" w:rsidRDefault="005F6289" w:rsidP="00BE08C0">
            <w:pPr>
              <w:pStyle w:val="TB1"/>
              <w:rPr>
                <w:rFonts w:eastAsia="宋体"/>
              </w:rPr>
            </w:pPr>
            <w:r w:rsidRPr="00C43ACB">
              <w:rPr>
                <w:rFonts w:eastAsia="Arial Unicode MS"/>
                <w:szCs w:val="18"/>
              </w:rPr>
              <w:t xml:space="preserve">Update the target attributes identified by the </w:t>
            </w:r>
            <w:r w:rsidRPr="00C43ACB">
              <w:rPr>
                <w:rFonts w:eastAsia="Arial Unicode MS"/>
                <w:b/>
                <w:i/>
                <w:szCs w:val="18"/>
                <w:lang w:eastAsia="ko-KR"/>
              </w:rPr>
              <w:t>Content</w:t>
            </w:r>
            <w:r w:rsidRPr="00C43ACB">
              <w:rPr>
                <w:rFonts w:eastAsia="Arial Unicode MS"/>
                <w:szCs w:val="18"/>
                <w:lang w:eastAsia="ko-KR"/>
              </w:rPr>
              <w:t xml:space="preserve"> </w:t>
            </w:r>
            <w:r w:rsidRPr="00C43ACB">
              <w:rPr>
                <w:rFonts w:eastAsia="Arial Unicode MS"/>
                <w:szCs w:val="18"/>
              </w:rPr>
              <w:t>parameter in the UPDATE Request as per procedures in clause 10.1.3.</w:t>
            </w:r>
          </w:p>
          <w:p w14:paraId="12CE0BFC" w14:textId="77777777" w:rsidR="005F6289" w:rsidRPr="00C43ACB" w:rsidRDefault="005F6289" w:rsidP="00BE08C0">
            <w:pPr>
              <w:pStyle w:val="TB1"/>
            </w:pPr>
            <w:r w:rsidRPr="00C43ACB">
              <w:rPr>
                <w:rFonts w:eastAsia="Arial Unicode MS"/>
                <w:szCs w:val="18"/>
              </w:rPr>
              <w:t>Respond to the Originator with the appropriate UPDATE Response as in clause</w:t>
            </w:r>
            <w:r w:rsidR="00D5359F" w:rsidRPr="00C43ACB">
              <w:rPr>
                <w:rFonts w:eastAsia="Arial Unicode MS"/>
                <w:szCs w:val="18"/>
              </w:rPr>
              <w:t> </w:t>
            </w:r>
            <w:r w:rsidRPr="00C43ACB">
              <w:rPr>
                <w:rFonts w:eastAsia="Arial Unicode MS"/>
                <w:szCs w:val="18"/>
              </w:rPr>
              <w:t>10.1.3.</w:t>
            </w:r>
          </w:p>
        </w:tc>
      </w:tr>
      <w:tr w:rsidR="005F6289" w:rsidRPr="00C43ACB" w14:paraId="7524C37C" w14:textId="77777777" w:rsidTr="00BE08C0">
        <w:trPr>
          <w:jc w:val="center"/>
        </w:trPr>
        <w:tc>
          <w:tcPr>
            <w:tcW w:w="2093" w:type="dxa"/>
            <w:tcBorders>
              <w:top w:val="single" w:sz="8" w:space="0" w:color="000000"/>
              <w:left w:val="single" w:sz="8" w:space="0" w:color="000000"/>
              <w:bottom w:val="single" w:sz="8" w:space="0" w:color="000000"/>
            </w:tcBorders>
            <w:shd w:val="clear" w:color="auto" w:fill="auto"/>
          </w:tcPr>
          <w:p w14:paraId="1342BB37" w14:textId="77777777" w:rsidR="005F6289" w:rsidRPr="00C43ACB" w:rsidRDefault="005F6289" w:rsidP="00BE08C0">
            <w:pPr>
              <w:pStyle w:val="TAL"/>
              <w:rPr>
                <w:rFonts w:eastAsia="Arial Unicode MS"/>
              </w:rPr>
            </w:pPr>
            <w:r w:rsidRPr="00C43ACB">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0214DB11" w14:textId="77777777" w:rsidR="005F6289" w:rsidRPr="00C43ACB" w:rsidRDefault="005F6289" w:rsidP="00BE08C0">
            <w:pPr>
              <w:pStyle w:val="TAL"/>
              <w:rPr>
                <w:rFonts w:eastAsia="Arial Unicode MS"/>
                <w:szCs w:val="18"/>
              </w:rPr>
            </w:pPr>
            <w:r w:rsidRPr="00C43ACB">
              <w:rPr>
                <w:rFonts w:eastAsia="Arial Unicode MS"/>
                <w:iCs/>
                <w:szCs w:val="18"/>
              </w:rPr>
              <w:t>Parameters defined in table 8.1.3-1 that are applicable.</w:t>
            </w:r>
          </w:p>
        </w:tc>
      </w:tr>
      <w:tr w:rsidR="005F6289" w:rsidRPr="00C43ACB" w14:paraId="210486F3" w14:textId="77777777" w:rsidTr="00BE08C0">
        <w:trPr>
          <w:jc w:val="center"/>
        </w:trPr>
        <w:tc>
          <w:tcPr>
            <w:tcW w:w="2093" w:type="dxa"/>
            <w:tcBorders>
              <w:top w:val="single" w:sz="8" w:space="0" w:color="000000"/>
              <w:left w:val="single" w:sz="8" w:space="0" w:color="000000"/>
              <w:bottom w:val="single" w:sz="8" w:space="0" w:color="000000"/>
            </w:tcBorders>
            <w:shd w:val="clear" w:color="auto" w:fill="auto"/>
          </w:tcPr>
          <w:p w14:paraId="1E6C619D" w14:textId="77777777" w:rsidR="005F6289" w:rsidRPr="00C43ACB" w:rsidRDefault="005F6289" w:rsidP="00BE08C0">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EE98E4A" w14:textId="77777777" w:rsidR="005F6289" w:rsidRPr="00C43ACB" w:rsidRDefault="005F6289" w:rsidP="00BE08C0">
            <w:pPr>
              <w:pStyle w:val="TAL"/>
              <w:rPr>
                <w:rFonts w:eastAsia="Arial Unicode MS"/>
                <w:szCs w:val="18"/>
              </w:rPr>
            </w:pPr>
            <w:r w:rsidRPr="00C43ACB">
              <w:rPr>
                <w:rFonts w:eastAsia="Arial Unicode MS"/>
                <w:szCs w:val="18"/>
              </w:rPr>
              <w:t>All exceptions described in the basic procedures (clause 10.1.3) are applicable.</w:t>
            </w:r>
          </w:p>
        </w:tc>
      </w:tr>
    </w:tbl>
    <w:p w14:paraId="45B9D87E" w14:textId="77777777" w:rsidR="005F6289" w:rsidRPr="00C43ACB" w:rsidRDefault="005F6289" w:rsidP="00CD7AA7">
      <w:pPr>
        <w:rPr>
          <w:rFonts w:eastAsia="宋体"/>
          <w:highlight w:val="yellow"/>
          <w:lang w:eastAsia="zh-CN"/>
        </w:rPr>
      </w:pPr>
    </w:p>
    <w:p w14:paraId="05B326CE" w14:textId="77777777" w:rsidR="00FE7AEF" w:rsidRPr="00C43ACB" w:rsidRDefault="00FE7AEF" w:rsidP="00A97152">
      <w:pPr>
        <w:pStyle w:val="40"/>
      </w:pPr>
      <w:bookmarkStart w:id="852" w:name="_Toc507429984"/>
      <w:bookmarkStart w:id="853" w:name="_Toc2172177"/>
      <w:r w:rsidRPr="00C43ACB">
        <w:lastRenderedPageBreak/>
        <w:t>10.2.18.</w:t>
      </w:r>
      <w:r w:rsidR="005F6289" w:rsidRPr="00C43ACB">
        <w:rPr>
          <w:rFonts w:eastAsia="宋体" w:hint="eastAsia"/>
          <w:lang w:eastAsia="zh-CN"/>
        </w:rPr>
        <w:t>11</w:t>
      </w:r>
      <w:r w:rsidRPr="00C43ACB">
        <w:tab/>
        <w:t>Notification Procedure targeting an AE Announced Resource</w:t>
      </w:r>
      <w:bookmarkEnd w:id="852"/>
      <w:bookmarkEnd w:id="853"/>
    </w:p>
    <w:p w14:paraId="44E455D2" w14:textId="77777777" w:rsidR="00FE7AEF" w:rsidRPr="00C43ACB" w:rsidRDefault="00FE7AEF" w:rsidP="00D5359F">
      <w:pPr>
        <w:keepNext/>
        <w:keepLines/>
      </w:pPr>
      <w:r w:rsidRPr="00C43ACB">
        <w:t>This clause describes handling of notifications received at an &lt;AEAnnc&gt; resource Hosting CSE.</w:t>
      </w:r>
    </w:p>
    <w:p w14:paraId="06BD40D8" w14:textId="77777777" w:rsidR="00FE7AEF" w:rsidRPr="00C43ACB" w:rsidRDefault="00FE7AEF" w:rsidP="003521AA">
      <w:pPr>
        <w:pStyle w:val="TH"/>
      </w:pPr>
      <w:r w:rsidRPr="00C43ACB">
        <w:t>Table 10.2.18.</w:t>
      </w:r>
      <w:r w:rsidR="00F63060" w:rsidRPr="00C43ACB">
        <w:t>1</w:t>
      </w:r>
      <w:r w:rsidR="005F6289" w:rsidRPr="00C43ACB">
        <w:t>1</w:t>
      </w:r>
      <w:r w:rsidRPr="00C43ACB">
        <w:t>-1: Notification Procedure for AE Announced Resource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08"/>
        <w:gridCol w:w="5859"/>
      </w:tblGrid>
      <w:tr w:rsidR="00FE7AEF" w:rsidRPr="00C43ACB" w14:paraId="6E15C0C6" w14:textId="77777777" w:rsidTr="00731766">
        <w:trPr>
          <w:tblHeader/>
          <w:jc w:val="center"/>
        </w:trPr>
        <w:tc>
          <w:tcPr>
            <w:tcW w:w="9167" w:type="dxa"/>
            <w:gridSpan w:val="2"/>
            <w:shd w:val="clear" w:color="auto" w:fill="DDDDDD"/>
          </w:tcPr>
          <w:p w14:paraId="256D52FF" w14:textId="77777777" w:rsidR="00FE7AEF" w:rsidRPr="00C43ACB" w:rsidRDefault="00FE7AEF" w:rsidP="00160EDD">
            <w:pPr>
              <w:pStyle w:val="TAH"/>
              <w:rPr>
                <w:rFonts w:eastAsia="Malgun Gothic"/>
                <w:lang w:eastAsia="ko-KR"/>
              </w:rPr>
            </w:pPr>
            <w:r w:rsidRPr="00C43ACB">
              <w:rPr>
                <w:i/>
              </w:rPr>
              <w:t xml:space="preserve">Notification </w:t>
            </w:r>
            <w:r w:rsidR="00E61776" w:rsidRPr="00C43ACB">
              <w:rPr>
                <w:i/>
              </w:rPr>
              <w:t>Procedure for AE Announced Reso</w:t>
            </w:r>
            <w:r w:rsidRPr="00C43ACB">
              <w:rPr>
                <w:i/>
              </w:rPr>
              <w:t>u</w:t>
            </w:r>
            <w:r w:rsidR="00E61776" w:rsidRPr="00C43ACB">
              <w:rPr>
                <w:i/>
              </w:rPr>
              <w:t>r</w:t>
            </w:r>
            <w:r w:rsidRPr="00C43ACB">
              <w:rPr>
                <w:i/>
              </w:rPr>
              <w:t>ce</w:t>
            </w:r>
          </w:p>
        </w:tc>
      </w:tr>
      <w:tr w:rsidR="00FE7AEF" w:rsidRPr="00C43ACB" w14:paraId="6E9B3A4D" w14:textId="77777777" w:rsidTr="001C13B4">
        <w:trPr>
          <w:jc w:val="center"/>
        </w:trPr>
        <w:tc>
          <w:tcPr>
            <w:tcW w:w="3308" w:type="dxa"/>
            <w:shd w:val="clear" w:color="auto" w:fill="auto"/>
          </w:tcPr>
          <w:p w14:paraId="5391585A" w14:textId="77777777" w:rsidR="00FE7AEF" w:rsidRPr="00C43ACB" w:rsidRDefault="00FE7AEF" w:rsidP="00160EDD">
            <w:pPr>
              <w:pStyle w:val="TAL"/>
              <w:rPr>
                <w:rFonts w:eastAsia="Malgun Gothic"/>
                <w:lang w:eastAsia="ko-KR"/>
              </w:rPr>
            </w:pPr>
            <w:r w:rsidRPr="00C43ACB">
              <w:rPr>
                <w:rFonts w:eastAsia="Malgun Gothic"/>
                <w:lang w:eastAsia="ko-KR"/>
              </w:rPr>
              <w:t>Associated Reference Point</w:t>
            </w:r>
          </w:p>
        </w:tc>
        <w:tc>
          <w:tcPr>
            <w:tcW w:w="5859" w:type="dxa"/>
            <w:shd w:val="clear" w:color="auto" w:fill="auto"/>
          </w:tcPr>
          <w:p w14:paraId="09F7483E" w14:textId="77777777" w:rsidR="00FE7AEF" w:rsidRPr="00C43ACB" w:rsidRDefault="00FE7AEF" w:rsidP="00160EDD">
            <w:pPr>
              <w:pStyle w:val="TAL"/>
              <w:rPr>
                <w:rFonts w:eastAsia="Malgun Gothic"/>
                <w:szCs w:val="18"/>
                <w:lang w:eastAsia="ko-KR"/>
              </w:rPr>
            </w:pPr>
            <w:r w:rsidRPr="00C43ACB">
              <w:rPr>
                <w:rFonts w:eastAsia="Malgun Gothic"/>
                <w:szCs w:val="18"/>
                <w:lang w:eastAsia="ko-KR"/>
              </w:rPr>
              <w:t>Mcc</w:t>
            </w:r>
          </w:p>
        </w:tc>
      </w:tr>
      <w:tr w:rsidR="00FE7AEF" w:rsidRPr="00C43ACB" w14:paraId="04B0C06D" w14:textId="77777777" w:rsidTr="001C13B4">
        <w:trPr>
          <w:jc w:val="center"/>
        </w:trPr>
        <w:tc>
          <w:tcPr>
            <w:tcW w:w="3308" w:type="dxa"/>
            <w:shd w:val="clear" w:color="auto" w:fill="auto"/>
          </w:tcPr>
          <w:p w14:paraId="54189CA0" w14:textId="77777777" w:rsidR="00FE7AEF" w:rsidRPr="00C43ACB" w:rsidRDefault="00FE7AEF" w:rsidP="00160EDD">
            <w:pPr>
              <w:pStyle w:val="TAL"/>
              <w:rPr>
                <w:rFonts w:eastAsia="Malgun Gothic"/>
                <w:lang w:eastAsia="ko-KR"/>
              </w:rPr>
            </w:pPr>
            <w:r w:rsidRPr="00C43ACB">
              <w:rPr>
                <w:rFonts w:eastAsia="Arial Unicode MS"/>
              </w:rPr>
              <w:t>Information in Request message</w:t>
            </w:r>
          </w:p>
        </w:tc>
        <w:tc>
          <w:tcPr>
            <w:tcW w:w="5859" w:type="dxa"/>
            <w:shd w:val="clear" w:color="auto" w:fill="auto"/>
          </w:tcPr>
          <w:p w14:paraId="4F3D7B51" w14:textId="77777777" w:rsidR="00FE7AEF" w:rsidRPr="00C43ACB" w:rsidRDefault="00FE7AEF" w:rsidP="00EF24C7">
            <w:pPr>
              <w:pStyle w:val="TAL"/>
            </w:pPr>
            <w:r w:rsidRPr="00C43ACB">
              <w:t>Notification</w:t>
            </w:r>
            <w:r w:rsidRPr="00C43ACB">
              <w:rPr>
                <w:lang w:eastAsia="ko-KR"/>
              </w:rPr>
              <w:t xml:space="preserve"> message made according to </w:t>
            </w:r>
            <w:r w:rsidRPr="00C43ACB">
              <w:t>clause 10.2.12</w:t>
            </w:r>
          </w:p>
        </w:tc>
      </w:tr>
      <w:tr w:rsidR="00FE7AEF" w:rsidRPr="00C43ACB" w14:paraId="1771FF7A" w14:textId="77777777" w:rsidTr="001C13B4">
        <w:trPr>
          <w:jc w:val="center"/>
        </w:trPr>
        <w:tc>
          <w:tcPr>
            <w:tcW w:w="3308" w:type="dxa"/>
            <w:shd w:val="clear" w:color="auto" w:fill="auto"/>
          </w:tcPr>
          <w:p w14:paraId="0BD2BB97" w14:textId="77777777" w:rsidR="00FE7AEF" w:rsidRPr="00C43ACB" w:rsidRDefault="00FE7AEF" w:rsidP="00160EDD">
            <w:pPr>
              <w:pStyle w:val="TAL"/>
              <w:rPr>
                <w:rFonts w:eastAsia="Arial Unicode MS"/>
              </w:rPr>
            </w:pPr>
            <w:r w:rsidRPr="00C43ACB">
              <w:rPr>
                <w:rFonts w:eastAsia="Arial Unicode MS"/>
              </w:rPr>
              <w:t>Processing at the Originator before sending Request</w:t>
            </w:r>
          </w:p>
        </w:tc>
        <w:tc>
          <w:tcPr>
            <w:tcW w:w="5859" w:type="dxa"/>
            <w:shd w:val="clear" w:color="auto" w:fill="auto"/>
          </w:tcPr>
          <w:p w14:paraId="2E7346DB" w14:textId="77777777" w:rsidR="00FE7AEF" w:rsidRPr="00C43ACB" w:rsidRDefault="00FE7AEF" w:rsidP="00EF24C7">
            <w:pPr>
              <w:pStyle w:val="TAL"/>
            </w:pPr>
            <w:r w:rsidRPr="00C43ACB">
              <w:t>According to clause 10.1.5</w:t>
            </w:r>
          </w:p>
        </w:tc>
      </w:tr>
      <w:tr w:rsidR="00FE7AEF" w:rsidRPr="00C43ACB" w14:paraId="312D0470" w14:textId="77777777" w:rsidTr="001C13B4">
        <w:trPr>
          <w:jc w:val="center"/>
        </w:trPr>
        <w:tc>
          <w:tcPr>
            <w:tcW w:w="3308" w:type="dxa"/>
            <w:shd w:val="clear" w:color="auto" w:fill="auto"/>
          </w:tcPr>
          <w:p w14:paraId="0B629C7A" w14:textId="77777777" w:rsidR="00FE7AEF" w:rsidRPr="00C43ACB" w:rsidRDefault="00FE7AEF" w:rsidP="00160EDD">
            <w:pPr>
              <w:pStyle w:val="TAL"/>
              <w:rPr>
                <w:rFonts w:eastAsia="Arial Unicode MS"/>
              </w:rPr>
            </w:pPr>
            <w:r w:rsidRPr="00C43ACB">
              <w:rPr>
                <w:rFonts w:eastAsia="Arial Unicode MS"/>
              </w:rPr>
              <w:t>Processing at the Receiver</w:t>
            </w:r>
          </w:p>
        </w:tc>
        <w:tc>
          <w:tcPr>
            <w:tcW w:w="5859" w:type="dxa"/>
            <w:shd w:val="clear" w:color="auto" w:fill="auto"/>
          </w:tcPr>
          <w:p w14:paraId="6119ADCA" w14:textId="77777777" w:rsidR="00FE7AEF" w:rsidRPr="00C43ACB" w:rsidRDefault="00FE7AEF" w:rsidP="00FE7AEF">
            <w:pPr>
              <w:pStyle w:val="TAL"/>
            </w:pPr>
            <w:r w:rsidRPr="00C43ACB">
              <w:rPr>
                <w:i/>
              </w:rPr>
              <w:t>&lt;AEAnnc&gt;</w:t>
            </w:r>
            <w:r w:rsidRPr="00C43ACB">
              <w:t xml:space="preserve"> hosting CSE shall forward received notification message to original resource Hosting CSE targeting original </w:t>
            </w:r>
            <w:r w:rsidRPr="00C43ACB">
              <w:rPr>
                <w:i/>
              </w:rPr>
              <w:t>&lt;AE&gt;</w:t>
            </w:r>
            <w:r w:rsidRPr="00C43ACB">
              <w:t xml:space="preserve"> resource when </w:t>
            </w:r>
            <w:r w:rsidRPr="00C43ACB">
              <w:rPr>
                <w:i/>
              </w:rPr>
              <w:t>&lt;AE&gt;</w:t>
            </w:r>
            <w:r w:rsidR="00EF24C7" w:rsidRPr="00C43ACB">
              <w:t xml:space="preserve"> resource is available</w:t>
            </w:r>
          </w:p>
        </w:tc>
      </w:tr>
      <w:tr w:rsidR="00FE7AEF" w:rsidRPr="00C43ACB" w14:paraId="4A8CADC4"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270FFF4D" w14:textId="77777777" w:rsidR="00FE7AEF" w:rsidRPr="00C43ACB" w:rsidRDefault="00FE7AEF" w:rsidP="00160EDD">
            <w:pPr>
              <w:pStyle w:val="TAL"/>
              <w:rPr>
                <w:rFonts w:eastAsia="Arial Unicode MS"/>
              </w:rPr>
            </w:pPr>
            <w:r w:rsidRPr="00C43ACB">
              <w:rPr>
                <w:rFonts w:eastAsia="Arial Unicode MS"/>
              </w:rPr>
              <w:t>Information in Response message</w:t>
            </w:r>
          </w:p>
        </w:tc>
        <w:tc>
          <w:tcPr>
            <w:tcW w:w="5859" w:type="dxa"/>
            <w:tcBorders>
              <w:top w:val="single" w:sz="8" w:space="0" w:color="000000"/>
              <w:bottom w:val="single" w:sz="8" w:space="0" w:color="000000"/>
              <w:right w:val="single" w:sz="8" w:space="0" w:color="000000"/>
            </w:tcBorders>
            <w:shd w:val="clear" w:color="auto" w:fill="auto"/>
          </w:tcPr>
          <w:p w14:paraId="2BC1F2CF" w14:textId="77777777" w:rsidR="00FE7AEF" w:rsidRPr="00C43ACB" w:rsidRDefault="00EF24C7" w:rsidP="00160EDD">
            <w:pPr>
              <w:pStyle w:val="TAL"/>
            </w:pPr>
            <w:r w:rsidRPr="00C43ACB">
              <w:t>According to clause 10.1.5</w:t>
            </w:r>
          </w:p>
        </w:tc>
      </w:tr>
      <w:tr w:rsidR="00FE7AEF" w:rsidRPr="00C43ACB" w14:paraId="42B8EEFD"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11F30562" w14:textId="77777777" w:rsidR="00FE7AEF" w:rsidRPr="00C43ACB" w:rsidRDefault="00FE7AEF" w:rsidP="00160EDD">
            <w:pPr>
              <w:pStyle w:val="TAL"/>
              <w:rPr>
                <w:rFonts w:eastAsia="Arial Unicode MS"/>
              </w:rPr>
            </w:pPr>
            <w:r w:rsidRPr="00C43ACB">
              <w:rPr>
                <w:rFonts w:eastAsia="Arial Unicode MS"/>
              </w:rPr>
              <w:t>Processing at Originator after receiving Response</w:t>
            </w:r>
          </w:p>
        </w:tc>
        <w:tc>
          <w:tcPr>
            <w:tcW w:w="5859" w:type="dxa"/>
            <w:tcBorders>
              <w:top w:val="single" w:sz="8" w:space="0" w:color="000000"/>
              <w:bottom w:val="single" w:sz="8" w:space="0" w:color="000000"/>
              <w:right w:val="single" w:sz="8" w:space="0" w:color="000000"/>
            </w:tcBorders>
            <w:shd w:val="clear" w:color="auto" w:fill="auto"/>
          </w:tcPr>
          <w:p w14:paraId="33223786" w14:textId="77777777" w:rsidR="00FE7AEF" w:rsidRPr="00C43ACB" w:rsidRDefault="00EF24C7" w:rsidP="00FE7AEF">
            <w:pPr>
              <w:pStyle w:val="TAL"/>
            </w:pPr>
            <w:r w:rsidRPr="00C43ACB">
              <w:t>According to clause 10.1.5</w:t>
            </w:r>
          </w:p>
        </w:tc>
      </w:tr>
      <w:tr w:rsidR="00FE7AEF" w:rsidRPr="00C43ACB" w14:paraId="3F9B9200"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4BB53B8C" w14:textId="77777777" w:rsidR="00FE7AEF" w:rsidRPr="00C43ACB" w:rsidRDefault="00FE7AEF" w:rsidP="00160EDD">
            <w:pPr>
              <w:pStyle w:val="TAL"/>
              <w:rPr>
                <w:rFonts w:eastAsia="Arial Unicode MS"/>
              </w:rPr>
            </w:pPr>
            <w:r w:rsidRPr="00C43ACB">
              <w:rPr>
                <w:rFonts w:eastAsia="Arial Unicode MS"/>
              </w:rPr>
              <w:t>Exceptions</w:t>
            </w:r>
          </w:p>
        </w:tc>
        <w:tc>
          <w:tcPr>
            <w:tcW w:w="5859" w:type="dxa"/>
            <w:tcBorders>
              <w:top w:val="single" w:sz="8" w:space="0" w:color="000000"/>
              <w:bottom w:val="single" w:sz="8" w:space="0" w:color="000000"/>
              <w:right w:val="single" w:sz="8" w:space="0" w:color="000000"/>
            </w:tcBorders>
            <w:shd w:val="clear" w:color="auto" w:fill="auto"/>
          </w:tcPr>
          <w:p w14:paraId="02BA4952" w14:textId="77777777" w:rsidR="00FE7AEF" w:rsidRPr="00C43ACB" w:rsidRDefault="00EF24C7" w:rsidP="00160EDD">
            <w:pPr>
              <w:pStyle w:val="TAL"/>
            </w:pPr>
            <w:r w:rsidRPr="00C43ACB">
              <w:t>According to clause 10.1.5</w:t>
            </w:r>
          </w:p>
        </w:tc>
      </w:tr>
    </w:tbl>
    <w:p w14:paraId="4E3CE138" w14:textId="77777777" w:rsidR="00FE7AEF" w:rsidRPr="00C43ACB" w:rsidRDefault="00FE7AEF" w:rsidP="00EF24C7">
      <w:pPr>
        <w:rPr>
          <w:highlight w:val="yellow"/>
        </w:rPr>
      </w:pPr>
    </w:p>
    <w:p w14:paraId="1098FC4F" w14:textId="77777777" w:rsidR="0063585B" w:rsidRPr="00C43ACB" w:rsidRDefault="0063585B" w:rsidP="0063585B">
      <w:pPr>
        <w:pStyle w:val="30"/>
        <w:rPr>
          <w:lang w:eastAsia="zh-CN"/>
        </w:rPr>
      </w:pPr>
      <w:bookmarkStart w:id="854" w:name="_Toc507429985"/>
      <w:bookmarkStart w:id="855" w:name="_Toc2172178"/>
      <w:r w:rsidRPr="00C43ACB">
        <w:rPr>
          <w:rFonts w:hint="eastAsia"/>
        </w:rPr>
        <w:t>10.2.</w:t>
      </w:r>
      <w:r w:rsidR="00A87A37" w:rsidRPr="00C43ACB">
        <w:t>19</w:t>
      </w:r>
      <w:r w:rsidRPr="00C43ACB">
        <w:rPr>
          <w:lang w:eastAsia="zh-CN"/>
        </w:rPr>
        <w:tab/>
      </w:r>
      <w:r w:rsidRPr="00C43ACB">
        <w:rPr>
          <w:rFonts w:hint="eastAsia"/>
          <w:i/>
          <w:lang w:eastAsia="zh-CN"/>
        </w:rPr>
        <w:t>&lt;contentInstance&gt;</w:t>
      </w:r>
      <w:r w:rsidRPr="00C43ACB">
        <w:rPr>
          <w:rFonts w:hint="eastAsia"/>
          <w:lang w:eastAsia="zh-CN"/>
        </w:rPr>
        <w:t xml:space="preserve"> Resource</w:t>
      </w:r>
      <w:r w:rsidR="00EF1A96" w:rsidRPr="00C43ACB">
        <w:rPr>
          <w:lang w:eastAsia="zh-CN"/>
        </w:rPr>
        <w:t xml:space="preserve"> Procedures</w:t>
      </w:r>
      <w:bookmarkEnd w:id="854"/>
      <w:bookmarkEnd w:id="855"/>
    </w:p>
    <w:p w14:paraId="581429CE" w14:textId="77777777" w:rsidR="0063585B" w:rsidRPr="00C43ACB" w:rsidRDefault="008A74DD" w:rsidP="00A97152">
      <w:pPr>
        <w:pStyle w:val="40"/>
        <w:rPr>
          <w:lang w:eastAsia="zh-CN"/>
        </w:rPr>
      </w:pPr>
      <w:bookmarkStart w:id="856" w:name="_Toc507429986"/>
      <w:bookmarkStart w:id="857" w:name="_Toc2172179"/>
      <w:r w:rsidRPr="00C43ACB">
        <w:rPr>
          <w:rFonts w:hint="eastAsia"/>
        </w:rPr>
        <w:t>10.2.</w:t>
      </w:r>
      <w:r w:rsidR="00A87A37" w:rsidRPr="00C43ACB">
        <w:t>19</w:t>
      </w:r>
      <w:r w:rsidR="0063585B" w:rsidRPr="00C43ACB">
        <w:rPr>
          <w:rFonts w:hint="eastAsia"/>
        </w:rPr>
        <w:t>.</w:t>
      </w:r>
      <w:r w:rsidR="0063585B" w:rsidRPr="00C43ACB">
        <w:rPr>
          <w:rFonts w:hint="eastAsia"/>
          <w:lang w:eastAsia="zh-CN"/>
        </w:rPr>
        <w:t>1</w:t>
      </w:r>
      <w:r w:rsidR="0063585B" w:rsidRPr="00C43ACB">
        <w:rPr>
          <w:lang w:eastAsia="zh-CN"/>
        </w:rPr>
        <w:tab/>
      </w:r>
      <w:r w:rsidR="0063585B" w:rsidRPr="00C43ACB">
        <w:rPr>
          <w:rFonts w:hint="eastAsia"/>
          <w:lang w:eastAsia="zh-CN"/>
        </w:rPr>
        <w:t>Introduction</w:t>
      </w:r>
      <w:bookmarkEnd w:id="856"/>
      <w:bookmarkEnd w:id="857"/>
    </w:p>
    <w:p w14:paraId="1894AC24" w14:textId="77777777" w:rsidR="0063585B" w:rsidRPr="00C43ACB" w:rsidRDefault="0063585B" w:rsidP="0063585B">
      <w:pPr>
        <w:rPr>
          <w:lang w:eastAsia="zh-CN"/>
        </w:rPr>
      </w:pPr>
      <w:r w:rsidRPr="00C43ACB">
        <w:rPr>
          <w:lang w:eastAsia="zh-CN"/>
        </w:rPr>
        <w:t xml:space="preserve">This clause </w:t>
      </w:r>
      <w:r w:rsidRPr="00C43ACB">
        <w:rPr>
          <w:rFonts w:hint="eastAsia"/>
          <w:lang w:eastAsia="zh-CN"/>
        </w:rPr>
        <w:t xml:space="preserve">describes the </w:t>
      </w:r>
      <w:r w:rsidRPr="00C43ACB">
        <w:rPr>
          <w:lang w:eastAsia="zh-CN"/>
        </w:rPr>
        <w:t>management</w:t>
      </w:r>
      <w:r w:rsidRPr="00C43ACB">
        <w:rPr>
          <w:rFonts w:hint="eastAsia"/>
          <w:lang w:eastAsia="zh-CN"/>
        </w:rPr>
        <w:t xml:space="preserve"> procedures for the </w:t>
      </w:r>
      <w:r w:rsidRPr="00C43ACB">
        <w:rPr>
          <w:i/>
          <w:lang w:eastAsia="zh-CN"/>
        </w:rPr>
        <w:t>&lt;</w:t>
      </w:r>
      <w:r w:rsidRPr="00C43ACB">
        <w:rPr>
          <w:rFonts w:hint="eastAsia"/>
          <w:i/>
          <w:lang w:eastAsia="zh-CN"/>
        </w:rPr>
        <w:t>contentInstance</w:t>
      </w:r>
      <w:r w:rsidRPr="00C43ACB">
        <w:rPr>
          <w:i/>
          <w:lang w:eastAsia="zh-CN"/>
        </w:rPr>
        <w:t>&gt;</w:t>
      </w:r>
      <w:r w:rsidRPr="00C43ACB">
        <w:rPr>
          <w:lang w:eastAsia="zh-CN"/>
        </w:rPr>
        <w:t xml:space="preserve"> resource. Since</w:t>
      </w:r>
      <w:r w:rsidR="00C51AC8" w:rsidRPr="00C43ACB">
        <w:rPr>
          <w:lang w:eastAsia="zh-CN"/>
        </w:rPr>
        <w:t xml:space="preserve"> </w:t>
      </w:r>
      <w:r w:rsidRPr="00C43ACB">
        <w:rPr>
          <w:i/>
          <w:lang w:eastAsia="zh-CN"/>
        </w:rPr>
        <w:t>&lt;</w:t>
      </w:r>
      <w:r w:rsidRPr="00C43ACB">
        <w:rPr>
          <w:rFonts w:hint="eastAsia"/>
          <w:i/>
          <w:lang w:eastAsia="zh-CN"/>
        </w:rPr>
        <w:t>contentInstance</w:t>
      </w:r>
      <w:r w:rsidRPr="00C43ACB">
        <w:rPr>
          <w:i/>
          <w:lang w:eastAsia="zh-CN"/>
        </w:rPr>
        <w:t>&gt;</w:t>
      </w:r>
      <w:r w:rsidRPr="00C43ACB">
        <w:rPr>
          <w:lang w:eastAsia="zh-CN"/>
        </w:rPr>
        <w:t xml:space="preserve"> resource</w:t>
      </w:r>
      <w:r w:rsidRPr="00C43ACB">
        <w:rPr>
          <w:rFonts w:hint="eastAsia"/>
          <w:lang w:eastAsia="zh-CN"/>
        </w:rPr>
        <w:t xml:space="preserve"> is </w:t>
      </w:r>
      <w:r w:rsidRPr="00C43ACB">
        <w:rPr>
          <w:lang w:eastAsia="zh-CN"/>
        </w:rPr>
        <w:t>immutable</w:t>
      </w:r>
      <w:r w:rsidRPr="00C43ACB">
        <w:rPr>
          <w:rFonts w:hint="eastAsia"/>
          <w:lang w:eastAsia="zh-CN"/>
        </w:rPr>
        <w:t xml:space="preserve"> once created</w:t>
      </w:r>
      <w:r w:rsidRPr="00C43ACB">
        <w:rPr>
          <w:lang w:eastAsia="zh-CN"/>
        </w:rPr>
        <w:t>, there is no procedure for updating it.</w:t>
      </w:r>
    </w:p>
    <w:p w14:paraId="1A9C8E90" w14:textId="77777777" w:rsidR="0063585B" w:rsidRPr="00C43ACB" w:rsidRDefault="0063585B" w:rsidP="00A97152">
      <w:pPr>
        <w:pStyle w:val="40"/>
        <w:rPr>
          <w:lang w:eastAsia="zh-CN"/>
        </w:rPr>
      </w:pPr>
      <w:bookmarkStart w:id="858" w:name="_Toc507429987"/>
      <w:bookmarkStart w:id="859" w:name="_Toc2172180"/>
      <w:r w:rsidRPr="00C43ACB">
        <w:rPr>
          <w:rFonts w:hint="eastAsia"/>
        </w:rPr>
        <w:t>10.2.</w:t>
      </w:r>
      <w:r w:rsidR="00A87A37" w:rsidRPr="00C43ACB">
        <w:t>19</w:t>
      </w:r>
      <w:r w:rsidRPr="00C43ACB">
        <w:rPr>
          <w:rFonts w:hint="eastAsia"/>
        </w:rPr>
        <w:t>.</w:t>
      </w:r>
      <w:r w:rsidR="000F1EEF" w:rsidRPr="00C43ACB">
        <w:rPr>
          <w:rFonts w:hint="eastAsia"/>
          <w:lang w:eastAsia="zh-CN"/>
        </w:rPr>
        <w:t>2</w:t>
      </w:r>
      <w:r w:rsidRPr="00C43ACB">
        <w:rPr>
          <w:lang w:eastAsia="zh-CN"/>
        </w:rPr>
        <w:tab/>
      </w:r>
      <w:r w:rsidRPr="00C43ACB">
        <w:rPr>
          <w:rFonts w:hint="eastAsia"/>
          <w:i/>
          <w:lang w:eastAsia="zh-CN"/>
        </w:rPr>
        <w:t>&lt;contentInstance&gt;</w:t>
      </w:r>
      <w:r w:rsidRPr="00C43ACB">
        <w:rPr>
          <w:rFonts w:hint="eastAsia"/>
          <w:lang w:eastAsia="zh-CN"/>
        </w:rPr>
        <w:t xml:space="preserve"> CREATE</w:t>
      </w:r>
      <w:bookmarkEnd w:id="858"/>
      <w:bookmarkEnd w:id="859"/>
    </w:p>
    <w:p w14:paraId="0315E79C" w14:textId="77777777" w:rsidR="0063585B" w:rsidRPr="00C43ACB" w:rsidRDefault="0063585B" w:rsidP="0063585B">
      <w:pPr>
        <w:rPr>
          <w:rFonts w:eastAsia="Arial Unicode MS"/>
          <w:iCs/>
          <w:lang w:eastAsia="zh-CN"/>
        </w:rPr>
      </w:pPr>
      <w:r w:rsidRPr="00C43ACB">
        <w:t xml:space="preserve">This </w:t>
      </w:r>
      <w:r w:rsidR="0099100F" w:rsidRPr="00C43ACB">
        <w:t>procedures shall be</w:t>
      </w:r>
      <w:r w:rsidRPr="00C43ACB">
        <w:t xml:space="preserve"> used for creating a </w:t>
      </w:r>
      <w:r w:rsidRPr="00C43ACB">
        <w:rPr>
          <w:i/>
        </w:rPr>
        <w:t>&lt;</w:t>
      </w:r>
      <w:r w:rsidRPr="00C43ACB">
        <w:rPr>
          <w:rFonts w:hint="eastAsia"/>
          <w:i/>
          <w:lang w:eastAsia="zh-CN"/>
        </w:rPr>
        <w:t>contentInstance</w:t>
      </w:r>
      <w:r w:rsidRPr="00C43ACB">
        <w:rPr>
          <w:i/>
        </w:rPr>
        <w:t>&gt;</w:t>
      </w:r>
      <w:r w:rsidRPr="00C43ACB">
        <w:t xml:space="preserve"> resource.</w:t>
      </w:r>
    </w:p>
    <w:p w14:paraId="7A62EF1C" w14:textId="77777777" w:rsidR="0063585B" w:rsidRPr="00C43ACB" w:rsidRDefault="0063585B" w:rsidP="003521AA">
      <w:pPr>
        <w:pStyle w:val="TH"/>
      </w:pPr>
      <w:r w:rsidRPr="00C43ACB">
        <w:t>Table 10.2.</w:t>
      </w:r>
      <w:r w:rsidR="00A87A37" w:rsidRPr="00C43ACB">
        <w:t>19</w:t>
      </w:r>
      <w:r w:rsidRPr="00C43ACB">
        <w:t>.</w:t>
      </w:r>
      <w:r w:rsidRPr="00C43ACB">
        <w:rPr>
          <w:rFonts w:hint="eastAsia"/>
        </w:rPr>
        <w:t>2</w:t>
      </w:r>
      <w:r w:rsidRPr="00C43ACB">
        <w:t xml:space="preserve">-1: </w:t>
      </w:r>
      <w:r w:rsidRPr="00C43ACB">
        <w:rPr>
          <w:i/>
        </w:rPr>
        <w:t>&lt;contentInstance&gt;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B558FB" w:rsidRPr="00C43ACB" w14:paraId="706B822F"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07C0228" w14:textId="77777777" w:rsidR="00B558FB" w:rsidRPr="00C43ACB" w:rsidRDefault="00C51AC8" w:rsidP="00E802B8">
            <w:pPr>
              <w:pStyle w:val="TAH"/>
              <w:rPr>
                <w:lang w:eastAsia="ko-KR"/>
              </w:rPr>
            </w:pPr>
            <w:r w:rsidRPr="00C43ACB">
              <w:rPr>
                <w:i/>
                <w:lang w:eastAsia="ko-KR"/>
              </w:rPr>
              <w:t>&lt;contentInstance</w:t>
            </w:r>
            <w:r w:rsidR="00B558FB" w:rsidRPr="00C43ACB">
              <w:rPr>
                <w:i/>
                <w:lang w:eastAsia="ko-KR"/>
              </w:rPr>
              <w:t>&gt;</w:t>
            </w:r>
            <w:r w:rsidR="00B558FB" w:rsidRPr="00C43ACB">
              <w:rPr>
                <w:lang w:eastAsia="ko-KR"/>
              </w:rPr>
              <w:t xml:space="preserve"> CREATE </w:t>
            </w:r>
          </w:p>
        </w:tc>
      </w:tr>
      <w:tr w:rsidR="00B558FB" w:rsidRPr="00C43ACB" w14:paraId="62906366" w14:textId="77777777" w:rsidTr="00731766">
        <w:trPr>
          <w:jc w:val="center"/>
        </w:trPr>
        <w:tc>
          <w:tcPr>
            <w:tcW w:w="2093" w:type="dxa"/>
            <w:shd w:val="clear" w:color="auto" w:fill="auto"/>
          </w:tcPr>
          <w:p w14:paraId="676E341E" w14:textId="77777777" w:rsidR="00B558FB" w:rsidRPr="00C43ACB" w:rsidRDefault="00B558FB" w:rsidP="00B558FB">
            <w:pPr>
              <w:pStyle w:val="TAL"/>
              <w:rPr>
                <w:lang w:eastAsia="ko-KR"/>
              </w:rPr>
            </w:pPr>
            <w:r w:rsidRPr="00C43ACB">
              <w:rPr>
                <w:lang w:eastAsia="ko-KR"/>
              </w:rPr>
              <w:t>Associated Reference Point</w:t>
            </w:r>
          </w:p>
        </w:tc>
        <w:tc>
          <w:tcPr>
            <w:tcW w:w="7074" w:type="dxa"/>
            <w:shd w:val="clear" w:color="auto" w:fill="auto"/>
          </w:tcPr>
          <w:p w14:paraId="09D2443C" w14:textId="77777777" w:rsidR="00B558FB" w:rsidRPr="00C43ACB" w:rsidRDefault="00B558FB" w:rsidP="00B558FB">
            <w:pPr>
              <w:pStyle w:val="TAL"/>
              <w:rPr>
                <w:rFonts w:eastAsia="Arial Unicode MS"/>
                <w:lang w:eastAsia="zh-CN"/>
              </w:rPr>
            </w:pPr>
            <w:r w:rsidRPr="00C43ACB">
              <w:rPr>
                <w:rFonts w:eastAsia="Arial Unicode MS"/>
                <w:lang w:eastAsia="zh-CN"/>
              </w:rPr>
              <w:t>Mca, Mcc and Mcc</w:t>
            </w:r>
            <w:r w:rsidR="00A83CF4" w:rsidRPr="00C43ACB">
              <w:rPr>
                <w:rFonts w:eastAsia="Arial Unicode MS"/>
                <w:lang w:eastAsia="zh-CN"/>
              </w:rPr>
              <w:t>'</w:t>
            </w:r>
            <w:r w:rsidR="00EF24C7" w:rsidRPr="00C43ACB">
              <w:rPr>
                <w:rFonts w:eastAsia="Arial Unicode MS"/>
                <w:lang w:eastAsia="zh-CN"/>
              </w:rPr>
              <w:t>.</w:t>
            </w:r>
          </w:p>
        </w:tc>
      </w:tr>
      <w:tr w:rsidR="00B558FB" w:rsidRPr="00C43ACB" w14:paraId="67011EB2" w14:textId="77777777" w:rsidTr="00731766">
        <w:trPr>
          <w:jc w:val="center"/>
        </w:trPr>
        <w:tc>
          <w:tcPr>
            <w:tcW w:w="2093" w:type="dxa"/>
            <w:shd w:val="clear" w:color="auto" w:fill="auto"/>
          </w:tcPr>
          <w:p w14:paraId="58422355" w14:textId="77777777" w:rsidR="00B558FB" w:rsidRPr="00C43ACB" w:rsidRDefault="00B558FB" w:rsidP="00B558FB">
            <w:pPr>
              <w:pStyle w:val="TAL"/>
              <w:rPr>
                <w:rFonts w:eastAsia="Arial Unicode MS"/>
              </w:rPr>
            </w:pPr>
            <w:r w:rsidRPr="00C43ACB">
              <w:rPr>
                <w:rFonts w:eastAsia="Arial Unicode MS"/>
              </w:rPr>
              <w:t>Information in Request message</w:t>
            </w:r>
          </w:p>
        </w:tc>
        <w:tc>
          <w:tcPr>
            <w:tcW w:w="7074" w:type="dxa"/>
            <w:shd w:val="clear" w:color="auto" w:fill="auto"/>
          </w:tcPr>
          <w:p w14:paraId="7C526791" w14:textId="77777777" w:rsidR="00B558FB" w:rsidRPr="00C43ACB" w:rsidRDefault="00B558FB" w:rsidP="00E802B8">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apply with the specific details for:</w:t>
            </w:r>
          </w:p>
          <w:p w14:paraId="005C10E7" w14:textId="77777777" w:rsidR="00B558FB" w:rsidRPr="00C43ACB" w:rsidRDefault="00E82384" w:rsidP="00E802B8">
            <w:pPr>
              <w:pStyle w:val="TB1"/>
              <w:numPr>
                <w:ilvl w:val="0"/>
                <w:numId w:val="0"/>
              </w:numPr>
              <w:rPr>
                <w:rFonts w:eastAsia="Arial Unicode MS"/>
                <w:lang w:eastAsia="ko-KR"/>
              </w:rPr>
            </w:pPr>
            <w:r w:rsidRPr="00C43ACB">
              <w:rPr>
                <w:rFonts w:eastAsia="Arial Unicode MS"/>
                <w:b/>
                <w:i/>
                <w:szCs w:val="18"/>
                <w:lang w:eastAsia="ko-KR"/>
              </w:rPr>
              <w:t>Content</w:t>
            </w:r>
            <w:r w:rsidR="00B558FB" w:rsidRPr="00C43ACB">
              <w:rPr>
                <w:rFonts w:eastAsia="Arial Unicode MS"/>
                <w:b/>
                <w:i/>
              </w:rPr>
              <w:t>:</w:t>
            </w:r>
            <w:r w:rsidR="00B558FB" w:rsidRPr="00C43ACB">
              <w:rPr>
                <w:rFonts w:eastAsia="Arial Unicode MS"/>
              </w:rPr>
              <w:t xml:space="preserve"> The resource content shall provide the information as defined in</w:t>
            </w:r>
            <w:r w:rsidR="00EF24C7" w:rsidRPr="00C43ACB">
              <w:rPr>
                <w:rFonts w:eastAsia="Arial Unicode MS"/>
              </w:rPr>
              <w:t xml:space="preserve"> clause </w:t>
            </w:r>
            <w:r w:rsidR="00B558FB" w:rsidRPr="00C43ACB">
              <w:rPr>
                <w:rFonts w:eastAsia="Arial Unicode MS"/>
              </w:rPr>
              <w:t>9.6.7.</w:t>
            </w:r>
          </w:p>
        </w:tc>
      </w:tr>
      <w:tr w:rsidR="00B558FB" w:rsidRPr="00C43ACB" w14:paraId="08F56A72" w14:textId="77777777" w:rsidTr="00731766">
        <w:trPr>
          <w:jc w:val="center"/>
        </w:trPr>
        <w:tc>
          <w:tcPr>
            <w:tcW w:w="2093" w:type="dxa"/>
            <w:shd w:val="clear" w:color="auto" w:fill="auto"/>
          </w:tcPr>
          <w:p w14:paraId="31037606" w14:textId="77777777" w:rsidR="00B558FB" w:rsidRPr="00C43ACB" w:rsidRDefault="00B558FB" w:rsidP="00B558FB">
            <w:pPr>
              <w:pStyle w:val="TAL"/>
              <w:rPr>
                <w:rFonts w:eastAsia="Arial Unicode MS"/>
              </w:rPr>
            </w:pPr>
            <w:r w:rsidRPr="00C43ACB">
              <w:rPr>
                <w:rFonts w:eastAsia="Arial Unicode MS"/>
              </w:rPr>
              <w:t>Processing at Originator before sending Request</w:t>
            </w:r>
          </w:p>
        </w:tc>
        <w:tc>
          <w:tcPr>
            <w:tcW w:w="7074" w:type="dxa"/>
            <w:shd w:val="clear" w:color="auto" w:fill="auto"/>
          </w:tcPr>
          <w:p w14:paraId="6CD3807F" w14:textId="77777777" w:rsidR="00B558FB" w:rsidRPr="00C43ACB" w:rsidRDefault="00B558FB" w:rsidP="00E802B8">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B558FB" w:rsidRPr="00C43ACB" w14:paraId="638AC9E0" w14:textId="77777777" w:rsidTr="00731766">
        <w:trPr>
          <w:jc w:val="center"/>
        </w:trPr>
        <w:tc>
          <w:tcPr>
            <w:tcW w:w="2093" w:type="dxa"/>
            <w:shd w:val="clear" w:color="auto" w:fill="auto"/>
          </w:tcPr>
          <w:p w14:paraId="4A0156E1" w14:textId="77777777" w:rsidR="00B558FB" w:rsidRPr="00C43ACB" w:rsidRDefault="00B558FB" w:rsidP="00B558FB">
            <w:pPr>
              <w:pStyle w:val="TAL"/>
              <w:rPr>
                <w:rFonts w:eastAsia="Arial Unicode MS"/>
              </w:rPr>
            </w:pPr>
            <w:r w:rsidRPr="00C43ACB">
              <w:rPr>
                <w:rFonts w:eastAsia="Arial Unicode MS"/>
              </w:rPr>
              <w:t>Processing at Receiver</w:t>
            </w:r>
          </w:p>
        </w:tc>
        <w:tc>
          <w:tcPr>
            <w:tcW w:w="7074" w:type="dxa"/>
            <w:shd w:val="clear" w:color="auto" w:fill="auto"/>
          </w:tcPr>
          <w:p w14:paraId="306EC9CF" w14:textId="77777777" w:rsidR="00B558FB" w:rsidRPr="00C43ACB" w:rsidRDefault="00B558FB" w:rsidP="00E802B8">
            <w:pPr>
              <w:pStyle w:val="TAL"/>
            </w:pPr>
            <w:r w:rsidRPr="00C43ACB">
              <w:rPr>
                <w:rFonts w:eastAsia="Arial Unicode MS"/>
                <w:szCs w:val="18"/>
                <w:lang w:eastAsia="ko-KR"/>
              </w:rPr>
              <w:t xml:space="preserve">According to clause </w:t>
            </w:r>
            <w:r w:rsidRPr="00C43ACB">
              <w:t>10.1.1.1.</w:t>
            </w:r>
          </w:p>
          <w:p w14:paraId="2540DC66" w14:textId="77777777" w:rsidR="00B558FB" w:rsidRPr="00C43ACB" w:rsidRDefault="00B558FB" w:rsidP="00E802B8">
            <w:pPr>
              <w:pStyle w:val="TAL"/>
            </w:pPr>
          </w:p>
          <w:p w14:paraId="4453F27F" w14:textId="77777777" w:rsidR="00B558FB" w:rsidRPr="00C43ACB" w:rsidRDefault="00B558FB" w:rsidP="00E802B8">
            <w:pPr>
              <w:pStyle w:val="TAL"/>
              <w:rPr>
                <w:rFonts w:eastAsia="Arial Unicode MS"/>
                <w:szCs w:val="18"/>
                <w:lang w:eastAsia="ko-KR"/>
              </w:rPr>
            </w:pPr>
            <w:r w:rsidRPr="00C43ACB">
              <w:rPr>
                <w:rFonts w:eastAsia="Arial Unicode MS"/>
                <w:iCs/>
              </w:rPr>
              <w:t xml:space="preserve">If the newly </w:t>
            </w:r>
            <w:r w:rsidRPr="00C43ACB">
              <w:rPr>
                <w:rFonts w:eastAsia="Arial Unicode MS" w:hint="eastAsia"/>
                <w:iCs/>
                <w:lang w:eastAsia="zh-CN"/>
              </w:rPr>
              <w:t>created</w:t>
            </w:r>
            <w:r w:rsidRPr="00C43ACB">
              <w:rPr>
                <w:rFonts w:eastAsia="Arial Unicode MS"/>
                <w:iCs/>
              </w:rPr>
              <w:t xml:space="preserve"> </w:t>
            </w:r>
            <w:r w:rsidRPr="00C43ACB">
              <w:rPr>
                <w:rFonts w:eastAsia="Arial Unicode MS" w:hint="eastAsia"/>
                <w:i/>
                <w:iCs/>
                <w:lang w:eastAsia="zh-CN"/>
              </w:rPr>
              <w:t>&lt;</w:t>
            </w:r>
            <w:r w:rsidRPr="00C43ACB">
              <w:rPr>
                <w:rFonts w:eastAsia="Arial Unicode MS"/>
                <w:i/>
                <w:iCs/>
              </w:rPr>
              <w:t>contentInstance</w:t>
            </w:r>
            <w:r w:rsidRPr="00C43ACB">
              <w:rPr>
                <w:rFonts w:eastAsia="Arial Unicode MS" w:hint="eastAsia"/>
                <w:i/>
                <w:iCs/>
                <w:lang w:eastAsia="zh-CN"/>
              </w:rPr>
              <w:t>&gt;</w:t>
            </w:r>
            <w:r w:rsidRPr="00C43ACB">
              <w:rPr>
                <w:rFonts w:eastAsia="Arial Unicode MS"/>
                <w:iCs/>
              </w:rPr>
              <w:t xml:space="preserve"> </w:t>
            </w:r>
            <w:r w:rsidRPr="00C43ACB">
              <w:rPr>
                <w:rFonts w:eastAsia="Arial Unicode MS" w:hint="eastAsia"/>
                <w:iCs/>
                <w:lang w:eastAsia="zh-CN"/>
              </w:rPr>
              <w:t xml:space="preserve">resource </w:t>
            </w:r>
            <w:r w:rsidRPr="00C43ACB">
              <w:rPr>
                <w:rFonts w:eastAsia="Arial Unicode MS"/>
                <w:iCs/>
              </w:rPr>
              <w:t xml:space="preserve">violates any of the policies </w:t>
            </w:r>
            <w:r w:rsidRPr="00C43ACB">
              <w:rPr>
                <w:rFonts w:eastAsia="Arial Unicode MS" w:hint="eastAsia"/>
                <w:iCs/>
                <w:lang w:eastAsia="zh-CN"/>
              </w:rPr>
              <w:t xml:space="preserve">defined in the parent </w:t>
            </w:r>
            <w:r w:rsidRPr="00C43ACB">
              <w:rPr>
                <w:rFonts w:eastAsia="Arial Unicode MS" w:hint="eastAsia"/>
                <w:i/>
                <w:iCs/>
                <w:lang w:eastAsia="zh-CN"/>
              </w:rPr>
              <w:t>&lt;container&gt;</w:t>
            </w:r>
            <w:r w:rsidRPr="00C43ACB">
              <w:rPr>
                <w:rFonts w:eastAsia="Arial Unicode MS" w:hint="eastAsia"/>
                <w:iCs/>
                <w:lang w:eastAsia="zh-CN"/>
              </w:rPr>
              <w:t xml:space="preserve"> resource </w:t>
            </w:r>
            <w:r w:rsidRPr="00C43ACB">
              <w:rPr>
                <w:rFonts w:eastAsia="Arial Unicode MS"/>
                <w:iCs/>
              </w:rPr>
              <w:t>(e.g.</w:t>
            </w:r>
            <w:r w:rsidRPr="00C43ACB">
              <w:rPr>
                <w:rFonts w:eastAsia="Arial Unicode MS"/>
                <w:i/>
                <w:iCs/>
              </w:rPr>
              <w:t xml:space="preserve"> </w:t>
            </w:r>
            <w:r w:rsidRPr="00C43ACB">
              <w:rPr>
                <w:rFonts w:eastAsia="Arial Unicode MS" w:cs="Arial"/>
                <w:i/>
                <w:szCs w:val="18"/>
              </w:rPr>
              <w:t>maxNrOfInstances</w:t>
            </w:r>
            <w:r w:rsidRPr="00C43ACB">
              <w:rPr>
                <w:rFonts w:eastAsia="Arial Unicode MS" w:cs="Arial" w:hint="eastAsia"/>
                <w:szCs w:val="18"/>
                <w:lang w:eastAsia="zh-CN"/>
              </w:rPr>
              <w:t xml:space="preserve"> or </w:t>
            </w:r>
            <w:r w:rsidRPr="00C43ACB">
              <w:rPr>
                <w:rFonts w:eastAsia="Arial Unicode MS" w:cs="Arial"/>
                <w:i/>
                <w:szCs w:val="18"/>
              </w:rPr>
              <w:t>maxByteSize</w:t>
            </w:r>
            <w:r w:rsidRPr="00C43ACB">
              <w:rPr>
                <w:rFonts w:eastAsia="Arial Unicode MS"/>
                <w:iCs/>
              </w:rPr>
              <w:t xml:space="preserve">), then the oldest </w:t>
            </w:r>
            <w:r w:rsidRPr="00C43ACB">
              <w:rPr>
                <w:rFonts w:eastAsia="Arial Unicode MS" w:hint="eastAsia"/>
                <w:i/>
                <w:iCs/>
                <w:lang w:eastAsia="zh-CN"/>
              </w:rPr>
              <w:t>&lt;</w:t>
            </w:r>
            <w:r w:rsidRPr="00C43ACB">
              <w:rPr>
                <w:rFonts w:eastAsia="Arial Unicode MS"/>
                <w:i/>
                <w:iCs/>
              </w:rPr>
              <w:t>contentInstance</w:t>
            </w:r>
            <w:r w:rsidRPr="00C43ACB">
              <w:rPr>
                <w:rFonts w:eastAsia="Arial Unicode MS" w:hint="eastAsia"/>
                <w:i/>
                <w:iCs/>
                <w:lang w:eastAsia="zh-CN"/>
              </w:rPr>
              <w:t>&gt;</w:t>
            </w:r>
            <w:r w:rsidRPr="00C43ACB">
              <w:rPr>
                <w:rFonts w:eastAsia="Arial Unicode MS"/>
                <w:iCs/>
              </w:rPr>
              <w:t xml:space="preserve"> resources shall be removed from the </w:t>
            </w:r>
            <w:r w:rsidRPr="00C43ACB">
              <w:rPr>
                <w:rFonts w:eastAsia="Arial Unicode MS" w:hint="eastAsia"/>
                <w:i/>
                <w:iCs/>
                <w:lang w:eastAsia="zh-CN"/>
              </w:rPr>
              <w:t>&lt;container&gt;</w:t>
            </w:r>
            <w:r w:rsidRPr="00C43ACB">
              <w:rPr>
                <w:rFonts w:eastAsia="Arial Unicode MS" w:hint="eastAsia"/>
                <w:iCs/>
                <w:lang w:eastAsia="zh-CN"/>
              </w:rPr>
              <w:t xml:space="preserve"> </w:t>
            </w:r>
            <w:r w:rsidRPr="00C43ACB">
              <w:t xml:space="preserve">to enable the creation of the new </w:t>
            </w:r>
            <w:r w:rsidR="00727E8B" w:rsidRPr="00C43ACB">
              <w:t>&lt;</w:t>
            </w:r>
            <w:r w:rsidRPr="00C43ACB">
              <w:rPr>
                <w:i/>
              </w:rPr>
              <w:t>contentInstance</w:t>
            </w:r>
            <w:r w:rsidR="00727E8B" w:rsidRPr="00C43ACB">
              <w:rPr>
                <w:i/>
              </w:rPr>
              <w:t>&gt; resource</w:t>
            </w:r>
            <w:r w:rsidRPr="00C43ACB">
              <w:t>.</w:t>
            </w:r>
          </w:p>
        </w:tc>
      </w:tr>
      <w:tr w:rsidR="00431050" w:rsidRPr="00C43ACB" w14:paraId="6F5EDD77" w14:textId="77777777" w:rsidTr="00731766">
        <w:trPr>
          <w:jc w:val="center"/>
        </w:trPr>
        <w:tc>
          <w:tcPr>
            <w:tcW w:w="2093" w:type="dxa"/>
            <w:shd w:val="clear" w:color="auto" w:fill="auto"/>
          </w:tcPr>
          <w:p w14:paraId="5E6F8B1D" w14:textId="77777777" w:rsidR="00431050" w:rsidRPr="00C43ACB" w:rsidRDefault="00431050" w:rsidP="00B558FB">
            <w:pPr>
              <w:pStyle w:val="TAL"/>
              <w:rPr>
                <w:rFonts w:eastAsia="Arial Unicode MS"/>
              </w:rPr>
            </w:pPr>
            <w:r w:rsidRPr="00C43ACB">
              <w:rPr>
                <w:rFonts w:eastAsia="Arial Unicode MS"/>
              </w:rPr>
              <w:t>Information in Response message</w:t>
            </w:r>
          </w:p>
        </w:tc>
        <w:tc>
          <w:tcPr>
            <w:tcW w:w="7074" w:type="dxa"/>
            <w:shd w:val="clear" w:color="auto" w:fill="auto"/>
          </w:tcPr>
          <w:p w14:paraId="7838B139" w14:textId="77777777" w:rsidR="00431050" w:rsidRPr="00C43ACB" w:rsidRDefault="00431050" w:rsidP="00E802B8">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1C6EA1" w:rsidRPr="00C43ACB">
              <w:rPr>
                <w:rFonts w:eastAsia="Arial Unicode MS"/>
                <w:szCs w:val="18"/>
                <w:lang w:eastAsia="ko-KR"/>
              </w:rPr>
              <w:t>8.1.3-1</w:t>
            </w:r>
            <w:r w:rsidRPr="00C43ACB">
              <w:rPr>
                <w:rFonts w:eastAsia="Arial Unicode MS"/>
                <w:szCs w:val="18"/>
                <w:lang w:eastAsia="ko-KR"/>
              </w:rPr>
              <w:t xml:space="preserve"> apply with the specific details for:</w:t>
            </w:r>
          </w:p>
          <w:p w14:paraId="31F3C1CF" w14:textId="77777777" w:rsidR="00431050" w:rsidRPr="00C43ACB" w:rsidRDefault="00E82384" w:rsidP="004939ED">
            <w:pPr>
              <w:pStyle w:val="TB1"/>
              <w:rPr>
                <w:lang w:eastAsia="ko-KR"/>
              </w:rPr>
            </w:pPr>
            <w:r w:rsidRPr="00C43ACB">
              <w:rPr>
                <w:rFonts w:eastAsia="Arial Unicode MS"/>
                <w:b/>
                <w:i/>
                <w:szCs w:val="18"/>
                <w:lang w:eastAsia="ko-KR"/>
              </w:rPr>
              <w:t>Content</w:t>
            </w:r>
            <w:r w:rsidR="00431050" w:rsidRPr="00C43ACB">
              <w:rPr>
                <w:b/>
                <w:i/>
                <w:lang w:eastAsia="ko-KR"/>
              </w:rPr>
              <w:t>:</w:t>
            </w:r>
            <w:r w:rsidR="00431050" w:rsidRPr="00C43ACB">
              <w:rPr>
                <w:lang w:eastAsia="ko-KR"/>
              </w:rPr>
              <w:t xml:space="preserve"> </w:t>
            </w:r>
            <w:r w:rsidR="00184D49" w:rsidRPr="00C43ACB">
              <w:rPr>
                <w:lang w:eastAsia="ko-KR"/>
              </w:rPr>
              <w:t>Address</w:t>
            </w:r>
            <w:r w:rsidR="00431050" w:rsidRPr="00C43ACB">
              <w:rPr>
                <w:lang w:eastAsia="ko-KR"/>
              </w:rPr>
              <w:t xml:space="preserve"> of the created </w:t>
            </w:r>
            <w:r w:rsidR="00431050" w:rsidRPr="00C43ACB">
              <w:rPr>
                <w:i/>
                <w:lang w:eastAsia="ko-KR"/>
              </w:rPr>
              <w:t>&lt;contentInstance&gt;</w:t>
            </w:r>
            <w:r w:rsidR="00431050" w:rsidRPr="00C43ACB">
              <w:rPr>
                <w:lang w:eastAsia="ko-KR"/>
              </w:rPr>
              <w:t xml:space="preserve"> resource, according to clause 10.1.1.1</w:t>
            </w:r>
            <w:r w:rsidR="000F1EEF" w:rsidRPr="00C43ACB">
              <w:rPr>
                <w:lang w:eastAsia="ko-KR"/>
              </w:rPr>
              <w:t>.</w:t>
            </w:r>
          </w:p>
        </w:tc>
      </w:tr>
      <w:tr w:rsidR="00B558FB" w:rsidRPr="00C43ACB" w14:paraId="2A93E4CF"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5631212" w14:textId="77777777" w:rsidR="00B558FB" w:rsidRPr="00C43ACB" w:rsidRDefault="00B558FB" w:rsidP="00B558FB">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4B90F7C" w14:textId="77777777" w:rsidR="00B558FB" w:rsidRPr="00C43ACB" w:rsidRDefault="00B558FB" w:rsidP="00E802B8">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B558FB" w:rsidRPr="00C43ACB" w14:paraId="064334F2"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6BDAE19" w14:textId="77777777" w:rsidR="00B558FB" w:rsidRPr="00C43ACB" w:rsidRDefault="00B558FB" w:rsidP="00B558FB">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5CCA0D7" w14:textId="77777777" w:rsidR="00B558FB" w:rsidRPr="00C43ACB" w:rsidRDefault="00B558FB" w:rsidP="000F1EEF">
            <w:pPr>
              <w:pStyle w:val="TAL"/>
              <w:rPr>
                <w:rFonts w:eastAsia="Arial Unicode MS"/>
              </w:rPr>
            </w:pPr>
            <w:r w:rsidRPr="00C43ACB">
              <w:rPr>
                <w:rFonts w:eastAsia="Arial Unicode MS"/>
                <w:lang w:eastAsia="ko-KR"/>
              </w:rPr>
              <w:t xml:space="preserve">According to clause </w:t>
            </w:r>
            <w:r w:rsidRPr="00C43ACB">
              <w:t>10.1.1.1.</w:t>
            </w:r>
          </w:p>
        </w:tc>
      </w:tr>
    </w:tbl>
    <w:p w14:paraId="5B52DD69" w14:textId="77777777" w:rsidR="00B558FB" w:rsidRPr="00C43ACB" w:rsidRDefault="00B558FB" w:rsidP="00B558FB"/>
    <w:p w14:paraId="1504F983" w14:textId="77777777" w:rsidR="0063585B" w:rsidRPr="00C43ACB" w:rsidRDefault="0063585B" w:rsidP="00A97152">
      <w:pPr>
        <w:pStyle w:val="40"/>
        <w:rPr>
          <w:lang w:eastAsia="zh-CN"/>
        </w:rPr>
      </w:pPr>
      <w:bookmarkStart w:id="860" w:name="_Toc507429988"/>
      <w:bookmarkStart w:id="861" w:name="_Toc2172181"/>
      <w:r w:rsidRPr="00C43ACB">
        <w:rPr>
          <w:rFonts w:hint="eastAsia"/>
        </w:rPr>
        <w:lastRenderedPageBreak/>
        <w:t>10.2.</w:t>
      </w:r>
      <w:r w:rsidR="00A87A37" w:rsidRPr="00C43ACB">
        <w:t>19</w:t>
      </w:r>
      <w:r w:rsidRPr="00C43ACB">
        <w:rPr>
          <w:rFonts w:hint="eastAsia"/>
        </w:rPr>
        <w:t>.</w:t>
      </w:r>
      <w:r w:rsidRPr="00C43ACB">
        <w:rPr>
          <w:rFonts w:hint="eastAsia"/>
          <w:lang w:eastAsia="zh-CN"/>
        </w:rPr>
        <w:t>3</w:t>
      </w:r>
      <w:r w:rsidRPr="00C43ACB">
        <w:rPr>
          <w:lang w:eastAsia="zh-CN"/>
        </w:rPr>
        <w:tab/>
      </w:r>
      <w:r w:rsidRPr="00C43ACB">
        <w:rPr>
          <w:rFonts w:hint="eastAsia"/>
          <w:i/>
          <w:lang w:eastAsia="zh-CN"/>
        </w:rPr>
        <w:t>&lt;contentInstance&gt;</w:t>
      </w:r>
      <w:r w:rsidRPr="00C43ACB">
        <w:rPr>
          <w:rFonts w:hint="eastAsia"/>
          <w:lang w:eastAsia="zh-CN"/>
        </w:rPr>
        <w:t xml:space="preserve"> RETRIEVE</w:t>
      </w:r>
      <w:bookmarkEnd w:id="860"/>
      <w:bookmarkEnd w:id="861"/>
    </w:p>
    <w:p w14:paraId="7AE4CD6F" w14:textId="77777777" w:rsidR="0063585B" w:rsidRPr="00C43ACB" w:rsidRDefault="0063585B" w:rsidP="00D5359F">
      <w:pPr>
        <w:keepNext/>
        <w:keepLines/>
      </w:pPr>
      <w:r w:rsidRPr="00C43ACB">
        <w:t xml:space="preserve">This </w:t>
      </w:r>
      <w:r w:rsidR="0099100F" w:rsidRPr="00C43ACB">
        <w:t>procedure shall be</w:t>
      </w:r>
      <w:r w:rsidRPr="00C43ACB">
        <w:t xml:space="preserve"> used for retrieving the attributes of a </w:t>
      </w:r>
      <w:r w:rsidRPr="00C43ACB">
        <w:rPr>
          <w:i/>
        </w:rPr>
        <w:t>&lt;</w:t>
      </w:r>
      <w:r w:rsidRPr="00C43ACB">
        <w:rPr>
          <w:rFonts w:hint="eastAsia"/>
          <w:i/>
          <w:lang w:eastAsia="zh-CN"/>
        </w:rPr>
        <w:t>contentInstance</w:t>
      </w:r>
      <w:r w:rsidRPr="00C43ACB">
        <w:rPr>
          <w:i/>
        </w:rPr>
        <w:t>&gt;</w:t>
      </w:r>
      <w:r w:rsidRPr="00C43ACB">
        <w:t xml:space="preserve"> resource.</w:t>
      </w:r>
    </w:p>
    <w:p w14:paraId="36AA1A07" w14:textId="77777777" w:rsidR="0063585B" w:rsidRPr="00C43ACB" w:rsidRDefault="0063585B" w:rsidP="003521AA">
      <w:pPr>
        <w:pStyle w:val="TH"/>
      </w:pPr>
      <w:r w:rsidRPr="00C43ACB">
        <w:t>Table 10.2.</w:t>
      </w:r>
      <w:r w:rsidR="00A87A37" w:rsidRPr="00C43ACB">
        <w:t>19</w:t>
      </w:r>
      <w:r w:rsidRPr="00C43ACB">
        <w:t>.</w:t>
      </w:r>
      <w:r w:rsidRPr="00C43ACB">
        <w:rPr>
          <w:rFonts w:hint="eastAsia"/>
        </w:rPr>
        <w:t>3</w:t>
      </w:r>
      <w:r w:rsidRPr="00C43ACB">
        <w:t xml:space="preserve">-1: </w:t>
      </w:r>
      <w:r w:rsidRPr="00C43ACB">
        <w:rPr>
          <w:i/>
        </w:rPr>
        <w:t>&lt;contentInstance&gt;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B558FB" w:rsidRPr="00C43ACB" w14:paraId="66F26EED"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6B55E61" w14:textId="77777777" w:rsidR="00B558FB" w:rsidRPr="00C43ACB" w:rsidRDefault="00B558FB" w:rsidP="00E802B8">
            <w:pPr>
              <w:pStyle w:val="TAH"/>
              <w:rPr>
                <w:lang w:eastAsia="ko-KR"/>
              </w:rPr>
            </w:pPr>
            <w:r w:rsidRPr="00C43ACB">
              <w:rPr>
                <w:i/>
                <w:lang w:eastAsia="ko-KR"/>
              </w:rPr>
              <w:t>&lt;contentInstance&gt;</w:t>
            </w:r>
            <w:r w:rsidRPr="00C43ACB">
              <w:rPr>
                <w:lang w:eastAsia="ko-KR"/>
              </w:rPr>
              <w:t xml:space="preserve"> RETRIEVE</w:t>
            </w:r>
          </w:p>
        </w:tc>
      </w:tr>
      <w:tr w:rsidR="00B558FB" w:rsidRPr="00C43ACB" w14:paraId="4074323A" w14:textId="77777777" w:rsidTr="00731766">
        <w:trPr>
          <w:jc w:val="center"/>
        </w:trPr>
        <w:tc>
          <w:tcPr>
            <w:tcW w:w="2093" w:type="dxa"/>
            <w:shd w:val="clear" w:color="auto" w:fill="auto"/>
          </w:tcPr>
          <w:p w14:paraId="7D966312" w14:textId="77777777" w:rsidR="00B558FB" w:rsidRPr="00C43ACB" w:rsidRDefault="00B558FB" w:rsidP="00B558FB">
            <w:pPr>
              <w:pStyle w:val="TAL"/>
              <w:rPr>
                <w:lang w:eastAsia="ko-KR"/>
              </w:rPr>
            </w:pPr>
            <w:r w:rsidRPr="00C43ACB">
              <w:rPr>
                <w:lang w:eastAsia="ko-KR"/>
              </w:rPr>
              <w:t>Associated Reference Point</w:t>
            </w:r>
          </w:p>
        </w:tc>
        <w:tc>
          <w:tcPr>
            <w:tcW w:w="7074" w:type="dxa"/>
            <w:shd w:val="clear" w:color="auto" w:fill="auto"/>
          </w:tcPr>
          <w:p w14:paraId="0D6395BD" w14:textId="77777777" w:rsidR="00B558FB" w:rsidRPr="00C43ACB" w:rsidRDefault="00B558FB" w:rsidP="000F1EEF">
            <w:pPr>
              <w:pStyle w:val="TAL"/>
              <w:rPr>
                <w:rFonts w:eastAsia="Arial Unicode MS"/>
                <w:lang w:eastAsia="zh-CN"/>
              </w:rPr>
            </w:pPr>
            <w:r w:rsidRPr="00C43ACB">
              <w:rPr>
                <w:rFonts w:eastAsia="Arial Unicode MS"/>
                <w:lang w:eastAsia="zh-CN"/>
              </w:rPr>
              <w:t>Mca, Mcc</w:t>
            </w:r>
            <w:r w:rsidR="004939ED" w:rsidRPr="00C43ACB">
              <w:rPr>
                <w:rFonts w:eastAsia="Arial Unicode MS"/>
                <w:lang w:eastAsia="zh-CN"/>
              </w:rPr>
              <w:t xml:space="preserve"> and</w:t>
            </w:r>
            <w:r w:rsidRPr="00C43ACB">
              <w:rPr>
                <w:rFonts w:eastAsia="Arial Unicode MS"/>
                <w:lang w:eastAsia="zh-CN"/>
              </w:rPr>
              <w:t xml:space="preserve"> Mcc</w:t>
            </w:r>
            <w:r w:rsidR="00A83CF4" w:rsidRPr="00C43ACB">
              <w:rPr>
                <w:rFonts w:eastAsia="Arial Unicode MS"/>
                <w:lang w:eastAsia="zh-CN"/>
              </w:rPr>
              <w:t>'</w:t>
            </w:r>
            <w:r w:rsidR="000F1EEF" w:rsidRPr="00C43ACB">
              <w:rPr>
                <w:rFonts w:eastAsia="Arial Unicode MS"/>
                <w:lang w:eastAsia="zh-CN"/>
              </w:rPr>
              <w:t>.</w:t>
            </w:r>
          </w:p>
        </w:tc>
      </w:tr>
      <w:tr w:rsidR="00B558FB" w:rsidRPr="00C43ACB" w14:paraId="24FCB54C" w14:textId="77777777" w:rsidTr="00731766">
        <w:trPr>
          <w:jc w:val="center"/>
        </w:trPr>
        <w:tc>
          <w:tcPr>
            <w:tcW w:w="2093" w:type="dxa"/>
            <w:shd w:val="clear" w:color="auto" w:fill="auto"/>
          </w:tcPr>
          <w:p w14:paraId="44B7A83F" w14:textId="77777777" w:rsidR="00B558FB" w:rsidRPr="00C43ACB" w:rsidRDefault="00B558FB" w:rsidP="00B558FB">
            <w:pPr>
              <w:pStyle w:val="TAL"/>
              <w:rPr>
                <w:rFonts w:eastAsia="Arial Unicode MS"/>
              </w:rPr>
            </w:pPr>
            <w:r w:rsidRPr="00C43ACB">
              <w:rPr>
                <w:rFonts w:eastAsia="Arial Unicode MS"/>
              </w:rPr>
              <w:t>Information in Request message</w:t>
            </w:r>
          </w:p>
        </w:tc>
        <w:tc>
          <w:tcPr>
            <w:tcW w:w="7074" w:type="dxa"/>
            <w:shd w:val="clear" w:color="auto" w:fill="auto"/>
          </w:tcPr>
          <w:p w14:paraId="54BE562C" w14:textId="77777777" w:rsidR="00B558FB" w:rsidRPr="00C43ACB" w:rsidRDefault="00B558FB" w:rsidP="00B558FB">
            <w:pPr>
              <w:pStyle w:val="TAL"/>
              <w:rPr>
                <w:rFonts w:eastAsia="Arial Unicode MS"/>
                <w:lang w:eastAsia="ko-KR"/>
              </w:rPr>
            </w:pPr>
            <w:r w:rsidRPr="00C43ACB">
              <w:rPr>
                <w:rFonts w:eastAsia="Arial Unicode MS"/>
                <w:lang w:eastAsia="ko-KR"/>
              </w:rPr>
              <w:t>According to clause 10.1.2.</w:t>
            </w:r>
          </w:p>
        </w:tc>
      </w:tr>
      <w:tr w:rsidR="00B558FB" w:rsidRPr="00C43ACB" w14:paraId="38256186" w14:textId="77777777" w:rsidTr="00731766">
        <w:trPr>
          <w:jc w:val="center"/>
        </w:trPr>
        <w:tc>
          <w:tcPr>
            <w:tcW w:w="2093" w:type="dxa"/>
            <w:shd w:val="clear" w:color="auto" w:fill="auto"/>
          </w:tcPr>
          <w:p w14:paraId="0DC3D9E3" w14:textId="77777777" w:rsidR="00B558FB" w:rsidRPr="00C43ACB" w:rsidRDefault="00B558FB" w:rsidP="00B558FB">
            <w:pPr>
              <w:pStyle w:val="TAL"/>
              <w:rPr>
                <w:rFonts w:eastAsia="Arial Unicode MS"/>
              </w:rPr>
            </w:pPr>
            <w:r w:rsidRPr="00C43ACB">
              <w:rPr>
                <w:rFonts w:eastAsia="Arial Unicode MS"/>
              </w:rPr>
              <w:t>Processing at Originator before sending Request</w:t>
            </w:r>
          </w:p>
        </w:tc>
        <w:tc>
          <w:tcPr>
            <w:tcW w:w="7074" w:type="dxa"/>
            <w:shd w:val="clear" w:color="auto" w:fill="auto"/>
          </w:tcPr>
          <w:p w14:paraId="2D8A9290" w14:textId="77777777" w:rsidR="00B558FB" w:rsidRPr="00C43ACB" w:rsidRDefault="00B558FB" w:rsidP="00B558FB">
            <w:pPr>
              <w:pStyle w:val="TAL"/>
              <w:rPr>
                <w:rFonts w:eastAsia="Arial Unicode MS"/>
                <w:lang w:eastAsia="zh-CN"/>
              </w:rPr>
            </w:pPr>
            <w:r w:rsidRPr="00C43ACB">
              <w:rPr>
                <w:rFonts w:eastAsia="Arial Unicode MS"/>
                <w:lang w:eastAsia="ko-KR"/>
              </w:rPr>
              <w:t>Acco</w:t>
            </w:r>
            <w:r w:rsidRPr="00C43ACB">
              <w:rPr>
                <w:rFonts w:eastAsia="Arial Unicode MS"/>
              </w:rPr>
              <w:t>r</w:t>
            </w:r>
            <w:r w:rsidRPr="00C43ACB">
              <w:rPr>
                <w:rFonts w:eastAsia="Arial Unicode MS"/>
                <w:lang w:eastAsia="ko-KR"/>
              </w:rPr>
              <w:t>ding to clause 10.1.2.</w:t>
            </w:r>
          </w:p>
        </w:tc>
      </w:tr>
      <w:tr w:rsidR="00B558FB" w:rsidRPr="00C43ACB" w14:paraId="78E50619" w14:textId="77777777" w:rsidTr="00731766">
        <w:trPr>
          <w:jc w:val="center"/>
        </w:trPr>
        <w:tc>
          <w:tcPr>
            <w:tcW w:w="2093" w:type="dxa"/>
            <w:shd w:val="clear" w:color="auto" w:fill="auto"/>
          </w:tcPr>
          <w:p w14:paraId="0D1B28E6" w14:textId="77777777" w:rsidR="00B558FB" w:rsidRPr="00C43ACB" w:rsidRDefault="00B558FB" w:rsidP="00B558FB">
            <w:pPr>
              <w:pStyle w:val="TAL"/>
              <w:rPr>
                <w:rFonts w:eastAsia="Arial Unicode MS"/>
              </w:rPr>
            </w:pPr>
            <w:r w:rsidRPr="00C43ACB">
              <w:rPr>
                <w:rFonts w:eastAsia="Arial Unicode MS"/>
              </w:rPr>
              <w:t>Processing at Receiver</w:t>
            </w:r>
          </w:p>
        </w:tc>
        <w:tc>
          <w:tcPr>
            <w:tcW w:w="7074" w:type="dxa"/>
            <w:shd w:val="clear" w:color="auto" w:fill="auto"/>
          </w:tcPr>
          <w:p w14:paraId="65FCC383" w14:textId="77777777" w:rsidR="00B558FB" w:rsidRPr="00C43ACB" w:rsidRDefault="00B558FB" w:rsidP="00B558FB">
            <w:pPr>
              <w:pStyle w:val="TAL"/>
              <w:rPr>
                <w:rFonts w:eastAsia="Arial Unicode MS"/>
                <w:lang w:eastAsia="zh-CN"/>
              </w:rPr>
            </w:pPr>
            <w:r w:rsidRPr="00C43ACB">
              <w:rPr>
                <w:rFonts w:eastAsia="Arial Unicode MS"/>
                <w:lang w:eastAsia="ko-KR"/>
              </w:rPr>
              <w:t>According to clause 10.1.2.</w:t>
            </w:r>
          </w:p>
          <w:p w14:paraId="2CE56F21" w14:textId="77777777" w:rsidR="008670F1" w:rsidRPr="00C43ACB" w:rsidRDefault="008670F1" w:rsidP="00D5359F">
            <w:pPr>
              <w:pStyle w:val="TAL"/>
              <w:rPr>
                <w:rFonts w:eastAsia="Arial Unicode MS"/>
                <w:lang w:eastAsia="zh-CN"/>
              </w:rPr>
            </w:pPr>
            <w:r w:rsidRPr="00C43ACB">
              <w:rPr>
                <w:rFonts w:eastAsia="Arial Unicode MS"/>
                <w:lang w:eastAsia="ko-KR"/>
              </w:rPr>
              <w:t xml:space="preserve">If the </w:t>
            </w:r>
            <w:r w:rsidRPr="00C43ACB">
              <w:rPr>
                <w:rFonts w:eastAsia="Arial Unicode MS"/>
                <w:i/>
                <w:lang w:eastAsia="ko-KR"/>
              </w:rPr>
              <w:t>disableRetrieval</w:t>
            </w:r>
            <w:r w:rsidRPr="00C43ACB">
              <w:rPr>
                <w:rFonts w:eastAsia="Arial Unicode MS"/>
                <w:lang w:eastAsia="ko-KR"/>
              </w:rPr>
              <w:t xml:space="preserve"> attribute of the parent </w:t>
            </w:r>
            <w:r w:rsidRPr="00C43ACB">
              <w:rPr>
                <w:rFonts w:eastAsia="Arial Unicode MS"/>
                <w:i/>
                <w:lang w:eastAsia="ko-KR"/>
              </w:rPr>
              <w:t>&lt;container&gt;</w:t>
            </w:r>
            <w:r w:rsidRPr="00C43ACB">
              <w:rPr>
                <w:rFonts w:eastAsia="Arial Unicode MS"/>
                <w:lang w:eastAsia="ko-KR"/>
              </w:rPr>
              <w:t xml:space="preserve"> resource was set as </w:t>
            </w:r>
            <w:r w:rsidR="008339F7" w:rsidRPr="00C43ACB">
              <w:rPr>
                <w:rFonts w:eastAsia="Arial Unicode MS"/>
                <w:lang w:eastAsia="ko-KR"/>
              </w:rPr>
              <w:t>'</w:t>
            </w:r>
            <w:r w:rsidRPr="00C43ACB">
              <w:rPr>
                <w:rFonts w:eastAsia="Arial Unicode MS"/>
                <w:lang w:eastAsia="ko-KR"/>
              </w:rPr>
              <w:t>TRUE</w:t>
            </w:r>
            <w:r w:rsidR="008339F7" w:rsidRPr="00C43ACB">
              <w:rPr>
                <w:rFonts w:eastAsia="Arial Unicode MS"/>
                <w:lang w:eastAsia="ko-KR"/>
              </w:rPr>
              <w:t>'</w:t>
            </w:r>
            <w:r w:rsidRPr="00C43ACB">
              <w:rPr>
                <w:rFonts w:eastAsia="Arial Unicode MS"/>
                <w:lang w:eastAsia="ko-KR"/>
              </w:rPr>
              <w:t>, then the RETRIEVE request shall be rejected (</w:t>
            </w:r>
            <w:r w:rsidR="00D5359F" w:rsidRPr="00C43ACB">
              <w:rPr>
                <w:rFonts w:eastAsia="Arial Unicode MS"/>
                <w:lang w:eastAsia="ko-KR"/>
              </w:rPr>
              <w:t>see n</w:t>
            </w:r>
            <w:r w:rsidRPr="00C43ACB">
              <w:rPr>
                <w:rFonts w:eastAsia="Arial Unicode MS"/>
                <w:lang w:eastAsia="ko-KR"/>
              </w:rPr>
              <w:t>ote).</w:t>
            </w:r>
          </w:p>
        </w:tc>
      </w:tr>
      <w:tr w:rsidR="00B558FB" w:rsidRPr="00C43ACB" w14:paraId="0062F026" w14:textId="77777777" w:rsidTr="00731766">
        <w:trPr>
          <w:jc w:val="center"/>
        </w:trPr>
        <w:tc>
          <w:tcPr>
            <w:tcW w:w="2093" w:type="dxa"/>
            <w:shd w:val="clear" w:color="auto" w:fill="auto"/>
          </w:tcPr>
          <w:p w14:paraId="0527E75E" w14:textId="77777777" w:rsidR="00B558FB" w:rsidRPr="00C43ACB" w:rsidRDefault="00B558FB" w:rsidP="00B558FB">
            <w:pPr>
              <w:pStyle w:val="TAL"/>
              <w:rPr>
                <w:rFonts w:eastAsia="Arial Unicode MS"/>
              </w:rPr>
            </w:pPr>
            <w:r w:rsidRPr="00C43ACB">
              <w:rPr>
                <w:rFonts w:eastAsia="Arial Unicode MS"/>
              </w:rPr>
              <w:t>Information in Response</w:t>
            </w:r>
          </w:p>
          <w:p w14:paraId="66E3C568" w14:textId="77777777" w:rsidR="00B558FB" w:rsidRPr="00C43ACB" w:rsidRDefault="00B558FB" w:rsidP="00B558FB">
            <w:pPr>
              <w:pStyle w:val="TAL"/>
              <w:rPr>
                <w:rFonts w:eastAsia="Arial Unicode MS"/>
              </w:rPr>
            </w:pPr>
            <w:r w:rsidRPr="00C43ACB">
              <w:rPr>
                <w:rFonts w:eastAsia="Arial Unicode MS"/>
              </w:rPr>
              <w:t>message</w:t>
            </w:r>
          </w:p>
        </w:tc>
        <w:tc>
          <w:tcPr>
            <w:tcW w:w="7074" w:type="dxa"/>
            <w:shd w:val="clear" w:color="auto" w:fill="auto"/>
          </w:tcPr>
          <w:p w14:paraId="4B1912D4" w14:textId="77777777" w:rsidR="00B558FB" w:rsidRPr="00C43ACB" w:rsidRDefault="00B558FB" w:rsidP="00B558FB">
            <w:pPr>
              <w:pStyle w:val="TAL"/>
              <w:rPr>
                <w:rFonts w:eastAsia="Arial Unicode MS"/>
                <w:lang w:eastAsia="ko-KR"/>
              </w:rPr>
            </w:pPr>
            <w:r w:rsidRPr="00C43ACB">
              <w:rPr>
                <w:rFonts w:eastAsia="Arial Unicode MS"/>
                <w:lang w:eastAsia="ko-KR"/>
              </w:rPr>
              <w:t xml:space="preserve">All parameters defined </w:t>
            </w:r>
            <w:r w:rsidR="00385797" w:rsidRPr="00C43ACB">
              <w:rPr>
                <w:rFonts w:eastAsia="Arial Unicode MS"/>
                <w:lang w:eastAsia="ko-KR"/>
              </w:rPr>
              <w:t>in table</w:t>
            </w:r>
            <w:r w:rsidRPr="00C43ACB">
              <w:rPr>
                <w:rFonts w:eastAsia="Arial Unicode MS"/>
                <w:lang w:eastAsia="ko-KR"/>
              </w:rPr>
              <w:t xml:space="preserve"> </w:t>
            </w:r>
            <w:r w:rsidR="001C6EA1" w:rsidRPr="00C43ACB">
              <w:rPr>
                <w:rFonts w:eastAsia="Arial Unicode MS"/>
                <w:lang w:eastAsia="ko-KR"/>
              </w:rPr>
              <w:t>8.1.3-1</w:t>
            </w:r>
            <w:r w:rsidRPr="00C43ACB">
              <w:rPr>
                <w:rFonts w:eastAsia="Arial Unicode MS"/>
                <w:lang w:eastAsia="ko-KR"/>
              </w:rPr>
              <w:t xml:space="preserve"> apply with specific details for:</w:t>
            </w:r>
          </w:p>
          <w:p w14:paraId="1BF42603" w14:textId="77777777" w:rsidR="00B558FB" w:rsidRPr="00C43ACB" w:rsidRDefault="00E82384" w:rsidP="00D5359F">
            <w:pPr>
              <w:pStyle w:val="TAL"/>
              <w:rPr>
                <w:lang w:eastAsia="ko-KR"/>
              </w:rPr>
            </w:pPr>
            <w:r w:rsidRPr="00C43ACB">
              <w:rPr>
                <w:rFonts w:eastAsia="Arial Unicode MS"/>
                <w:b/>
                <w:i/>
                <w:szCs w:val="18"/>
                <w:lang w:eastAsia="ko-KR"/>
              </w:rPr>
              <w:t>Content</w:t>
            </w:r>
            <w:r w:rsidR="00B558FB" w:rsidRPr="00C43ACB">
              <w:rPr>
                <w:b/>
                <w:i/>
                <w:lang w:eastAsia="ko-KR"/>
              </w:rPr>
              <w:t>:</w:t>
            </w:r>
            <w:r w:rsidR="00B558FB" w:rsidRPr="00C43ACB">
              <w:rPr>
                <w:lang w:eastAsia="ko-KR"/>
              </w:rPr>
              <w:t xml:space="preserve"> </w:t>
            </w:r>
            <w:r w:rsidR="000F1EEF" w:rsidRPr="00C43ACB">
              <w:rPr>
                <w:lang w:eastAsia="ko-KR"/>
              </w:rPr>
              <w:t>A</w:t>
            </w:r>
            <w:r w:rsidR="00C51AC8" w:rsidRPr="00C43ACB">
              <w:rPr>
                <w:lang w:eastAsia="ko-KR"/>
              </w:rPr>
              <w:t>ttributes</w:t>
            </w:r>
            <w:r w:rsidR="00B558FB" w:rsidRPr="00C43ACB">
              <w:rPr>
                <w:lang w:eastAsia="ko-KR"/>
              </w:rPr>
              <w:t xml:space="preserve"> of the </w:t>
            </w:r>
            <w:r w:rsidR="00B558FB" w:rsidRPr="00C43ACB">
              <w:rPr>
                <w:i/>
                <w:lang w:eastAsia="ko-KR"/>
              </w:rPr>
              <w:t>&lt;contentInstance&gt;</w:t>
            </w:r>
            <w:r w:rsidR="00B558FB" w:rsidRPr="00C43ACB">
              <w:rPr>
                <w:lang w:eastAsia="ko-KR"/>
              </w:rPr>
              <w:t xml:space="preserve"> resources as defined in clause 9.6.7.</w:t>
            </w:r>
          </w:p>
        </w:tc>
      </w:tr>
      <w:tr w:rsidR="00B558FB" w:rsidRPr="00C43ACB" w14:paraId="4419DCDB"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EA397FA" w14:textId="77777777" w:rsidR="00B558FB" w:rsidRPr="00C43ACB" w:rsidRDefault="00B558FB" w:rsidP="00B558FB">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50A382D" w14:textId="77777777" w:rsidR="00B558FB" w:rsidRPr="00C43ACB" w:rsidRDefault="00B558FB" w:rsidP="000F1EEF">
            <w:pPr>
              <w:pStyle w:val="TAL"/>
              <w:rPr>
                <w:rFonts w:eastAsia="Arial Unicode MS"/>
              </w:rPr>
            </w:pPr>
            <w:r w:rsidRPr="00C43ACB">
              <w:rPr>
                <w:rFonts w:eastAsia="Arial Unicode MS"/>
                <w:lang w:eastAsia="ko-KR"/>
              </w:rPr>
              <w:t>According to clause 10.1.</w:t>
            </w:r>
            <w:r w:rsidR="000F1EEF" w:rsidRPr="00C43ACB">
              <w:rPr>
                <w:rFonts w:eastAsia="Arial Unicode MS"/>
                <w:lang w:eastAsia="ko-KR"/>
              </w:rPr>
              <w:t>2.</w:t>
            </w:r>
          </w:p>
        </w:tc>
      </w:tr>
      <w:tr w:rsidR="00B558FB" w:rsidRPr="00C43ACB" w14:paraId="52FB9839"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F3A947A" w14:textId="77777777" w:rsidR="00B558FB" w:rsidRPr="00C43ACB" w:rsidRDefault="00B558FB" w:rsidP="00B558FB">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55EDAC4" w14:textId="77777777" w:rsidR="00B558FB" w:rsidRPr="00C43ACB" w:rsidRDefault="00B558FB" w:rsidP="000F1EEF">
            <w:pPr>
              <w:pStyle w:val="TAL"/>
              <w:rPr>
                <w:rFonts w:eastAsia="Arial Unicode MS"/>
              </w:rPr>
            </w:pPr>
            <w:r w:rsidRPr="00C43ACB">
              <w:rPr>
                <w:rFonts w:eastAsia="Arial Unicode MS"/>
                <w:lang w:eastAsia="ko-KR"/>
              </w:rPr>
              <w:t>According to clause 10.1.2</w:t>
            </w:r>
            <w:r w:rsidR="000F1EEF" w:rsidRPr="00C43ACB">
              <w:rPr>
                <w:rFonts w:eastAsia="Arial Unicode MS"/>
                <w:lang w:eastAsia="ko-KR"/>
              </w:rPr>
              <w:t>.</w:t>
            </w:r>
          </w:p>
        </w:tc>
      </w:tr>
      <w:tr w:rsidR="008670F1" w:rsidRPr="00C43ACB" w14:paraId="6F58E352" w14:textId="77777777" w:rsidTr="00013EA9">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190BA8D6" w14:textId="77777777" w:rsidR="008670F1" w:rsidRPr="00C43ACB" w:rsidRDefault="00D5359F" w:rsidP="00D5359F">
            <w:pPr>
              <w:pStyle w:val="TAN"/>
              <w:rPr>
                <w:rFonts w:eastAsia="Arial Unicode MS"/>
                <w:lang w:eastAsia="ko-KR"/>
              </w:rPr>
            </w:pPr>
            <w:r w:rsidRPr="00C43ACB">
              <w:rPr>
                <w:rFonts w:eastAsia="Arial Unicode MS"/>
                <w:lang w:eastAsia="ja-JP"/>
              </w:rPr>
              <w:t>NOTE:</w:t>
            </w:r>
            <w:r w:rsidRPr="00C43ACB">
              <w:rPr>
                <w:rFonts w:eastAsia="Arial Unicode MS"/>
                <w:lang w:eastAsia="ja-JP"/>
              </w:rPr>
              <w:tab/>
            </w:r>
            <w:r w:rsidR="008670F1" w:rsidRPr="00C43ACB">
              <w:rPr>
                <w:rFonts w:eastAsia="Arial Unicode MS"/>
                <w:lang w:eastAsia="ja-JP"/>
              </w:rPr>
              <w:t xml:space="preserve">Notification regarding </w:t>
            </w:r>
            <w:r w:rsidR="008670F1" w:rsidRPr="00C43ACB">
              <w:rPr>
                <w:rFonts w:eastAsia="Arial Unicode MS"/>
                <w:i/>
                <w:lang w:eastAsia="ja-JP"/>
              </w:rPr>
              <w:t>&lt;subscription&gt;</w:t>
            </w:r>
            <w:r w:rsidR="008670F1" w:rsidRPr="00C43ACB">
              <w:rPr>
                <w:rFonts w:eastAsia="Arial Unicode MS"/>
                <w:lang w:eastAsia="ja-JP"/>
              </w:rPr>
              <w:t xml:space="preserve"> on the parent &lt;container&gt; resource shall be</w:t>
            </w:r>
            <w:r w:rsidRPr="00C43ACB">
              <w:rPr>
                <w:rFonts w:eastAsia="Arial Unicode MS"/>
                <w:lang w:eastAsia="ja-JP"/>
              </w:rPr>
              <w:t>.</w:t>
            </w:r>
          </w:p>
        </w:tc>
      </w:tr>
    </w:tbl>
    <w:p w14:paraId="4015A8DD" w14:textId="77777777" w:rsidR="00B558FB" w:rsidRPr="00C43ACB" w:rsidRDefault="00B558FB" w:rsidP="00B558FB"/>
    <w:p w14:paraId="19FC0BAA" w14:textId="77777777" w:rsidR="00325FB6" w:rsidRPr="00C43ACB" w:rsidRDefault="00325FB6" w:rsidP="00A97152">
      <w:pPr>
        <w:pStyle w:val="40"/>
        <w:rPr>
          <w:lang w:eastAsia="zh-CN"/>
        </w:rPr>
      </w:pPr>
      <w:bookmarkStart w:id="862" w:name="_Toc507429989"/>
      <w:bookmarkStart w:id="863" w:name="_Toc2172182"/>
      <w:r w:rsidRPr="00C43ACB">
        <w:rPr>
          <w:rFonts w:hint="eastAsia"/>
        </w:rPr>
        <w:t>10.2.</w:t>
      </w:r>
      <w:r w:rsidRPr="00C43ACB">
        <w:t>19</w:t>
      </w:r>
      <w:r w:rsidRPr="00C43ACB">
        <w:rPr>
          <w:rFonts w:hint="eastAsia"/>
        </w:rPr>
        <w:t>.</w:t>
      </w:r>
      <w:r w:rsidRPr="00C43ACB">
        <w:rPr>
          <w:rFonts w:hint="eastAsia"/>
          <w:lang w:eastAsia="zh-CN"/>
        </w:rPr>
        <w:t>4</w:t>
      </w:r>
      <w:r w:rsidR="004939ED" w:rsidRPr="00C43ACB">
        <w:rPr>
          <w:lang w:eastAsia="zh-CN"/>
        </w:rPr>
        <w:tab/>
      </w:r>
      <w:r w:rsidRPr="00C43ACB">
        <w:rPr>
          <w:rFonts w:hint="eastAsia"/>
          <w:i/>
          <w:lang w:eastAsia="zh-CN"/>
        </w:rPr>
        <w:t>&lt;contentInstance&gt;</w:t>
      </w:r>
      <w:r w:rsidRPr="00C43ACB">
        <w:rPr>
          <w:rFonts w:hint="eastAsia"/>
          <w:lang w:eastAsia="zh-CN"/>
        </w:rPr>
        <w:t xml:space="preserve"> </w:t>
      </w:r>
      <w:r w:rsidRPr="00C43ACB">
        <w:rPr>
          <w:lang w:eastAsia="zh-CN"/>
        </w:rPr>
        <w:t>UPDATE</w:t>
      </w:r>
      <w:bookmarkEnd w:id="862"/>
      <w:bookmarkEnd w:id="863"/>
    </w:p>
    <w:p w14:paraId="75584961" w14:textId="77777777" w:rsidR="00325FB6" w:rsidRPr="00C43ACB" w:rsidRDefault="00325FB6" w:rsidP="00325FB6">
      <w:r w:rsidRPr="00C43ACB">
        <w:t xml:space="preserve">The Update operation shall not apply to </w:t>
      </w:r>
      <w:r w:rsidRPr="00C43ACB">
        <w:rPr>
          <w:i/>
        </w:rPr>
        <w:t>&lt;contentInstance&gt;</w:t>
      </w:r>
      <w:r w:rsidRPr="00C43ACB">
        <w:t xml:space="preserve"> resource.</w:t>
      </w:r>
    </w:p>
    <w:p w14:paraId="5703F929" w14:textId="77777777" w:rsidR="0063585B" w:rsidRPr="00C43ACB" w:rsidRDefault="0063585B" w:rsidP="00A97152">
      <w:pPr>
        <w:pStyle w:val="40"/>
        <w:rPr>
          <w:lang w:eastAsia="zh-CN"/>
        </w:rPr>
      </w:pPr>
      <w:bookmarkStart w:id="864" w:name="_Toc507429990"/>
      <w:bookmarkStart w:id="865" w:name="_Toc2172183"/>
      <w:r w:rsidRPr="00C43ACB">
        <w:rPr>
          <w:rFonts w:hint="eastAsia"/>
        </w:rPr>
        <w:t>10.2.</w:t>
      </w:r>
      <w:r w:rsidR="00A87A37" w:rsidRPr="00C43ACB">
        <w:t>19</w:t>
      </w:r>
      <w:r w:rsidRPr="00C43ACB">
        <w:rPr>
          <w:rFonts w:hint="eastAsia"/>
        </w:rPr>
        <w:t>.</w:t>
      </w:r>
      <w:r w:rsidR="00325FB6" w:rsidRPr="00C43ACB">
        <w:rPr>
          <w:lang w:eastAsia="zh-CN"/>
        </w:rPr>
        <w:t>5</w:t>
      </w:r>
      <w:r w:rsidRPr="00C43ACB">
        <w:rPr>
          <w:lang w:eastAsia="zh-CN"/>
        </w:rPr>
        <w:tab/>
      </w:r>
      <w:r w:rsidRPr="00C43ACB">
        <w:rPr>
          <w:rFonts w:hint="eastAsia"/>
          <w:i/>
          <w:lang w:eastAsia="zh-CN"/>
        </w:rPr>
        <w:t>&lt;contentInstance&gt;</w:t>
      </w:r>
      <w:r w:rsidRPr="00C43ACB">
        <w:rPr>
          <w:rFonts w:hint="eastAsia"/>
          <w:lang w:eastAsia="zh-CN"/>
        </w:rPr>
        <w:t xml:space="preserve"> DELETE</w:t>
      </w:r>
      <w:bookmarkEnd w:id="864"/>
      <w:bookmarkEnd w:id="865"/>
    </w:p>
    <w:p w14:paraId="4E7A7B87" w14:textId="77777777" w:rsidR="0063585B" w:rsidRPr="00C43ACB" w:rsidRDefault="0063585B" w:rsidP="0063585B">
      <w:r w:rsidRPr="00C43ACB">
        <w:t xml:space="preserve">This </w:t>
      </w:r>
      <w:r w:rsidR="0099100F" w:rsidRPr="00C43ACB">
        <w:t>procedure shall be</w:t>
      </w:r>
      <w:r w:rsidRPr="00C43ACB">
        <w:t xml:space="preserve"> used for deleting a </w:t>
      </w:r>
      <w:r w:rsidRPr="00C43ACB">
        <w:rPr>
          <w:i/>
        </w:rPr>
        <w:t>&lt;</w:t>
      </w:r>
      <w:r w:rsidRPr="00C43ACB">
        <w:rPr>
          <w:rFonts w:hint="eastAsia"/>
          <w:i/>
          <w:lang w:eastAsia="zh-CN"/>
        </w:rPr>
        <w:t>contentInstance</w:t>
      </w:r>
      <w:r w:rsidRPr="00C43ACB">
        <w:rPr>
          <w:i/>
        </w:rPr>
        <w:t>&gt;</w:t>
      </w:r>
      <w:r w:rsidRPr="00C43ACB">
        <w:t xml:space="preserve"> resource residing under a </w:t>
      </w:r>
      <w:r w:rsidRPr="00C43ACB">
        <w:rPr>
          <w:i/>
        </w:rPr>
        <w:t>&lt;</w:t>
      </w:r>
      <w:r w:rsidRPr="00C43ACB">
        <w:rPr>
          <w:rFonts w:hint="eastAsia"/>
          <w:i/>
          <w:lang w:eastAsia="zh-CN"/>
        </w:rPr>
        <w:t>container</w:t>
      </w:r>
      <w:r w:rsidRPr="00C43ACB">
        <w:rPr>
          <w:i/>
        </w:rPr>
        <w:t>&gt;</w:t>
      </w:r>
      <w:r w:rsidRPr="00C43ACB">
        <w:t xml:space="preserve"> resource.</w:t>
      </w:r>
    </w:p>
    <w:p w14:paraId="4BE1B785" w14:textId="77777777" w:rsidR="0063585B" w:rsidRPr="00C43ACB" w:rsidRDefault="0063585B" w:rsidP="003521AA">
      <w:pPr>
        <w:pStyle w:val="TH"/>
      </w:pPr>
      <w:r w:rsidRPr="00C43ACB">
        <w:t>Table 10.2.</w:t>
      </w:r>
      <w:r w:rsidR="00A87A37" w:rsidRPr="00C43ACB">
        <w:t>19</w:t>
      </w:r>
      <w:r w:rsidRPr="00C43ACB">
        <w:t>.</w:t>
      </w:r>
      <w:r w:rsidR="00325FB6" w:rsidRPr="00C43ACB">
        <w:t>5</w:t>
      </w:r>
      <w:r w:rsidRPr="00C43ACB">
        <w:t xml:space="preserve">-1: </w:t>
      </w:r>
      <w:r w:rsidRPr="00C43ACB">
        <w:rPr>
          <w:i/>
        </w:rPr>
        <w:t>&lt;contentInstance&gt;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31050" w:rsidRPr="00C43ACB" w14:paraId="13F0F35D"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D4A3C1D" w14:textId="77777777" w:rsidR="00431050" w:rsidRPr="00C43ACB" w:rsidRDefault="00431050" w:rsidP="00E802B8">
            <w:pPr>
              <w:pStyle w:val="TAH"/>
              <w:rPr>
                <w:lang w:eastAsia="ko-KR"/>
              </w:rPr>
            </w:pPr>
            <w:r w:rsidRPr="00C43ACB">
              <w:rPr>
                <w:i/>
                <w:lang w:eastAsia="ko-KR"/>
              </w:rPr>
              <w:t>&lt;</w:t>
            </w:r>
            <w:r w:rsidRPr="00C43ACB">
              <w:rPr>
                <w:rFonts w:hint="eastAsia"/>
                <w:i/>
                <w:lang w:eastAsia="zh-CN"/>
              </w:rPr>
              <w:t>contentInstance</w:t>
            </w:r>
            <w:r w:rsidRPr="00C43ACB">
              <w:rPr>
                <w:i/>
                <w:lang w:eastAsia="ko-KR"/>
              </w:rPr>
              <w:t>&gt;</w:t>
            </w:r>
            <w:r w:rsidRPr="00C43ACB">
              <w:rPr>
                <w:lang w:eastAsia="ko-KR"/>
              </w:rPr>
              <w:t xml:space="preserve"> DELETE</w:t>
            </w:r>
          </w:p>
        </w:tc>
      </w:tr>
      <w:tr w:rsidR="00431050" w:rsidRPr="00C43ACB" w14:paraId="44EB25AB" w14:textId="77777777" w:rsidTr="00731766">
        <w:trPr>
          <w:jc w:val="center"/>
        </w:trPr>
        <w:tc>
          <w:tcPr>
            <w:tcW w:w="2093" w:type="dxa"/>
            <w:shd w:val="clear" w:color="auto" w:fill="auto"/>
          </w:tcPr>
          <w:p w14:paraId="1DB4ED8F" w14:textId="77777777" w:rsidR="00431050" w:rsidRPr="00C43ACB" w:rsidRDefault="00431050" w:rsidP="00431050">
            <w:pPr>
              <w:pStyle w:val="TAL"/>
              <w:rPr>
                <w:lang w:eastAsia="ko-KR"/>
              </w:rPr>
            </w:pPr>
            <w:r w:rsidRPr="00C43ACB">
              <w:rPr>
                <w:lang w:eastAsia="ko-KR"/>
              </w:rPr>
              <w:t>Associated Reference Point</w:t>
            </w:r>
          </w:p>
        </w:tc>
        <w:tc>
          <w:tcPr>
            <w:tcW w:w="7074" w:type="dxa"/>
            <w:shd w:val="clear" w:color="auto" w:fill="auto"/>
          </w:tcPr>
          <w:p w14:paraId="410A5852" w14:textId="77777777" w:rsidR="00431050" w:rsidRPr="00C43ACB" w:rsidRDefault="00431050" w:rsidP="00E802B8">
            <w:pPr>
              <w:keepNext/>
              <w:keepLines/>
              <w:spacing w:after="0"/>
              <w:rPr>
                <w:rFonts w:ascii="Arial" w:hAnsi="Arial"/>
                <w:sz w:val="18"/>
                <w:szCs w:val="18"/>
                <w:lang w:eastAsia="ko-KR"/>
              </w:rPr>
            </w:pPr>
            <w:r w:rsidRPr="00C43ACB">
              <w:rPr>
                <w:rFonts w:ascii="Arial" w:eastAsia="Arial Unicode MS" w:hAnsi="Arial"/>
                <w:iCs/>
                <w:sz w:val="18"/>
                <w:szCs w:val="18"/>
                <w:lang w:eastAsia="zh-CN"/>
              </w:rPr>
              <w:t>Mca, Mcc</w:t>
            </w:r>
            <w:r w:rsidR="004939ED" w:rsidRPr="00C43ACB">
              <w:rPr>
                <w:rFonts w:ascii="Arial" w:eastAsia="Arial Unicode MS" w:hAnsi="Arial"/>
                <w:iCs/>
                <w:sz w:val="18"/>
                <w:szCs w:val="18"/>
                <w:lang w:eastAsia="zh-CN"/>
              </w:rPr>
              <w:t xml:space="preserve"> and</w:t>
            </w:r>
            <w:r w:rsidRPr="00C43ACB">
              <w:rPr>
                <w:rFonts w:ascii="Arial" w:eastAsia="Arial Unicode MS" w:hAnsi="Arial"/>
                <w:iCs/>
                <w:sz w:val="18"/>
                <w:szCs w:val="18"/>
                <w:lang w:eastAsia="zh-CN"/>
              </w:rPr>
              <w:t xml:space="preserve"> Mcc</w:t>
            </w:r>
            <w:r w:rsidR="00A83CF4" w:rsidRPr="00C43ACB">
              <w:rPr>
                <w:rFonts w:ascii="Arial" w:eastAsia="Arial Unicode MS" w:hAnsi="Arial"/>
                <w:iCs/>
                <w:sz w:val="18"/>
                <w:szCs w:val="18"/>
                <w:lang w:eastAsia="zh-CN"/>
              </w:rPr>
              <w:t>'</w:t>
            </w:r>
          </w:p>
        </w:tc>
      </w:tr>
      <w:tr w:rsidR="00431050" w:rsidRPr="00C43ACB" w14:paraId="67FF88EA" w14:textId="77777777" w:rsidTr="00731766">
        <w:trPr>
          <w:jc w:val="center"/>
        </w:trPr>
        <w:tc>
          <w:tcPr>
            <w:tcW w:w="2093" w:type="dxa"/>
            <w:shd w:val="clear" w:color="auto" w:fill="auto"/>
          </w:tcPr>
          <w:p w14:paraId="0C10EFD5" w14:textId="77777777" w:rsidR="00431050" w:rsidRPr="00C43ACB" w:rsidRDefault="00431050" w:rsidP="00431050">
            <w:pPr>
              <w:pStyle w:val="TAL"/>
              <w:rPr>
                <w:rFonts w:eastAsia="Arial Unicode MS"/>
              </w:rPr>
            </w:pPr>
            <w:r w:rsidRPr="00C43ACB">
              <w:rPr>
                <w:rFonts w:eastAsia="Arial Unicode MS"/>
              </w:rPr>
              <w:t>Information in Request message</w:t>
            </w:r>
          </w:p>
        </w:tc>
        <w:tc>
          <w:tcPr>
            <w:tcW w:w="7074" w:type="dxa"/>
            <w:shd w:val="clear" w:color="auto" w:fill="auto"/>
          </w:tcPr>
          <w:p w14:paraId="00CD88A3" w14:textId="77777777" w:rsidR="00431050" w:rsidRPr="00C43ACB" w:rsidRDefault="00431050" w:rsidP="00E802B8">
            <w:pPr>
              <w:pStyle w:val="TAL"/>
              <w:rPr>
                <w:rFonts w:eastAsia="Arial Unicode MS"/>
                <w:szCs w:val="18"/>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431050" w:rsidRPr="00C43ACB" w14:paraId="0274EBE2" w14:textId="77777777" w:rsidTr="00731766">
        <w:trPr>
          <w:jc w:val="center"/>
        </w:trPr>
        <w:tc>
          <w:tcPr>
            <w:tcW w:w="2093" w:type="dxa"/>
            <w:shd w:val="clear" w:color="auto" w:fill="auto"/>
          </w:tcPr>
          <w:p w14:paraId="51345F96" w14:textId="77777777" w:rsidR="00431050" w:rsidRPr="00C43ACB" w:rsidRDefault="00431050" w:rsidP="00431050">
            <w:pPr>
              <w:pStyle w:val="TAL"/>
              <w:rPr>
                <w:rFonts w:eastAsia="Arial Unicode MS"/>
              </w:rPr>
            </w:pPr>
            <w:r w:rsidRPr="00C43ACB">
              <w:rPr>
                <w:rFonts w:eastAsia="Arial Unicode MS"/>
              </w:rPr>
              <w:t>Processing at Originator before sending Request</w:t>
            </w:r>
          </w:p>
        </w:tc>
        <w:tc>
          <w:tcPr>
            <w:tcW w:w="7074" w:type="dxa"/>
            <w:shd w:val="clear" w:color="auto" w:fill="auto"/>
          </w:tcPr>
          <w:p w14:paraId="6143D5FB" w14:textId="77777777" w:rsidR="00431050" w:rsidRPr="00C43ACB" w:rsidRDefault="00431050" w:rsidP="00431050">
            <w:pPr>
              <w:pStyle w:val="TAL"/>
              <w:rPr>
                <w:rFonts w:eastAsia="Arial Unicode MS"/>
                <w:lang w:eastAsia="zh-CN"/>
              </w:rPr>
            </w:pPr>
            <w:r w:rsidRPr="00C43ACB">
              <w:rPr>
                <w:rFonts w:eastAsia="Arial Unicode MS"/>
                <w:lang w:eastAsia="ko-KR"/>
              </w:rPr>
              <w:t>According to clause 10.1.4.</w:t>
            </w:r>
          </w:p>
        </w:tc>
      </w:tr>
      <w:tr w:rsidR="00431050" w:rsidRPr="00C43ACB" w14:paraId="18547EAE" w14:textId="77777777" w:rsidTr="00731766">
        <w:trPr>
          <w:jc w:val="center"/>
        </w:trPr>
        <w:tc>
          <w:tcPr>
            <w:tcW w:w="2093" w:type="dxa"/>
            <w:shd w:val="clear" w:color="auto" w:fill="auto"/>
          </w:tcPr>
          <w:p w14:paraId="5A89ED94" w14:textId="77777777" w:rsidR="00431050" w:rsidRPr="00C43ACB" w:rsidRDefault="00431050" w:rsidP="00431050">
            <w:pPr>
              <w:pStyle w:val="TAL"/>
              <w:rPr>
                <w:rFonts w:eastAsia="Arial Unicode MS"/>
              </w:rPr>
            </w:pPr>
            <w:r w:rsidRPr="00C43ACB">
              <w:rPr>
                <w:rFonts w:eastAsia="Arial Unicode MS"/>
              </w:rPr>
              <w:t>Processing at Receiver</w:t>
            </w:r>
          </w:p>
        </w:tc>
        <w:tc>
          <w:tcPr>
            <w:tcW w:w="7074" w:type="dxa"/>
            <w:shd w:val="clear" w:color="auto" w:fill="auto"/>
          </w:tcPr>
          <w:p w14:paraId="786C349C" w14:textId="77777777" w:rsidR="00431050" w:rsidRPr="00C43ACB" w:rsidRDefault="00431050" w:rsidP="00431050">
            <w:pPr>
              <w:pStyle w:val="TAL"/>
            </w:pPr>
            <w:r w:rsidRPr="00C43ACB">
              <w:rPr>
                <w:rFonts w:eastAsia="Arial Unicode MS"/>
                <w:lang w:eastAsia="ko-KR"/>
              </w:rPr>
              <w:t>According to clause 10.1.4.</w:t>
            </w:r>
          </w:p>
          <w:p w14:paraId="6A2B4073" w14:textId="77777777" w:rsidR="00431050" w:rsidRPr="00C43ACB" w:rsidRDefault="00431050" w:rsidP="00431050">
            <w:pPr>
              <w:pStyle w:val="TAL"/>
            </w:pPr>
            <w:r w:rsidRPr="00C43ACB">
              <w:t xml:space="preserve">The Receiver shall delete the </w:t>
            </w:r>
            <w:r w:rsidRPr="00C43ACB">
              <w:rPr>
                <w:i/>
              </w:rPr>
              <w:t>&lt;</w:t>
            </w:r>
            <w:r w:rsidRPr="00C43ACB">
              <w:rPr>
                <w:rFonts w:hint="eastAsia"/>
                <w:i/>
                <w:lang w:eastAsia="zh-CN"/>
              </w:rPr>
              <w:t>contentInstance</w:t>
            </w:r>
            <w:r w:rsidRPr="00C43ACB">
              <w:rPr>
                <w:i/>
              </w:rPr>
              <w:t>&gt;</w:t>
            </w:r>
            <w:r w:rsidRPr="00C43ACB">
              <w:rPr>
                <w:rFonts w:hint="eastAsia"/>
                <w:lang w:eastAsia="zh-CN"/>
              </w:rPr>
              <w:t xml:space="preserve"> </w:t>
            </w:r>
            <w:r w:rsidRPr="00C43ACB">
              <w:rPr>
                <w:rFonts w:eastAsia="Arial Unicode MS" w:hint="eastAsia"/>
                <w:iCs/>
                <w:lang w:eastAsia="zh-CN"/>
              </w:rPr>
              <w:t>resource.</w:t>
            </w:r>
          </w:p>
        </w:tc>
      </w:tr>
      <w:tr w:rsidR="00431050" w:rsidRPr="00C43ACB" w14:paraId="3B4C06E1" w14:textId="77777777" w:rsidTr="00731766">
        <w:trPr>
          <w:jc w:val="center"/>
        </w:trPr>
        <w:tc>
          <w:tcPr>
            <w:tcW w:w="2093" w:type="dxa"/>
            <w:shd w:val="clear" w:color="auto" w:fill="auto"/>
          </w:tcPr>
          <w:p w14:paraId="7C8C9932" w14:textId="77777777" w:rsidR="00431050" w:rsidRPr="00C43ACB" w:rsidRDefault="00431050" w:rsidP="00431050">
            <w:pPr>
              <w:pStyle w:val="TAL"/>
              <w:rPr>
                <w:rFonts w:eastAsia="Arial Unicode MS"/>
              </w:rPr>
            </w:pPr>
            <w:r w:rsidRPr="00C43ACB">
              <w:rPr>
                <w:rFonts w:eastAsia="Arial Unicode MS"/>
              </w:rPr>
              <w:t>Information in Response message</w:t>
            </w:r>
          </w:p>
        </w:tc>
        <w:tc>
          <w:tcPr>
            <w:tcW w:w="7074" w:type="dxa"/>
            <w:shd w:val="clear" w:color="auto" w:fill="auto"/>
          </w:tcPr>
          <w:p w14:paraId="38DE1803" w14:textId="77777777" w:rsidR="00431050" w:rsidRPr="00C43ACB" w:rsidRDefault="00431050" w:rsidP="00431050">
            <w:pPr>
              <w:pStyle w:val="TAL"/>
              <w:rPr>
                <w:rFonts w:eastAsia="Arial Unicode MS"/>
                <w:iCs/>
              </w:rPr>
            </w:pPr>
            <w:r w:rsidRPr="00C43ACB">
              <w:rPr>
                <w:rFonts w:eastAsia="Arial Unicode MS"/>
                <w:lang w:eastAsia="ko-KR"/>
              </w:rPr>
              <w:t>According to clause 10.1.4.</w:t>
            </w:r>
          </w:p>
        </w:tc>
      </w:tr>
      <w:tr w:rsidR="00431050" w:rsidRPr="00C43ACB" w14:paraId="706D6998"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EB0ACC5" w14:textId="77777777" w:rsidR="00431050" w:rsidRPr="00C43ACB" w:rsidRDefault="00431050" w:rsidP="00431050">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AE0E2E7" w14:textId="77777777" w:rsidR="00431050" w:rsidRPr="00C43ACB" w:rsidRDefault="00431050" w:rsidP="00431050">
            <w:pPr>
              <w:pStyle w:val="TAL"/>
              <w:rPr>
                <w:rFonts w:eastAsia="Arial Unicode MS"/>
              </w:rPr>
            </w:pPr>
            <w:r w:rsidRPr="00C43ACB">
              <w:rPr>
                <w:rFonts w:eastAsia="Arial Unicode MS"/>
                <w:lang w:eastAsia="ko-KR"/>
              </w:rPr>
              <w:t>According to clause 10.1.4.</w:t>
            </w:r>
          </w:p>
        </w:tc>
      </w:tr>
      <w:tr w:rsidR="00431050" w:rsidRPr="00C43ACB" w14:paraId="75547772"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078D678" w14:textId="77777777" w:rsidR="00431050" w:rsidRPr="00C43ACB" w:rsidRDefault="00431050" w:rsidP="00431050">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6C882F3" w14:textId="77777777" w:rsidR="00431050" w:rsidRPr="00C43ACB" w:rsidRDefault="00431050" w:rsidP="00431050">
            <w:pPr>
              <w:pStyle w:val="TAL"/>
              <w:rPr>
                <w:rFonts w:eastAsia="Arial Unicode MS"/>
              </w:rPr>
            </w:pPr>
            <w:r w:rsidRPr="00C43ACB">
              <w:rPr>
                <w:rFonts w:eastAsia="Arial Unicode MS"/>
                <w:lang w:eastAsia="ko-KR"/>
              </w:rPr>
              <w:t>According to clause 10.1.4.</w:t>
            </w:r>
          </w:p>
        </w:tc>
      </w:tr>
    </w:tbl>
    <w:p w14:paraId="44774215" w14:textId="77777777" w:rsidR="00431050" w:rsidRPr="00C43ACB" w:rsidRDefault="00431050" w:rsidP="00431050"/>
    <w:p w14:paraId="2E2EE83C" w14:textId="77777777" w:rsidR="007C0A7B" w:rsidRPr="00C43ACB" w:rsidRDefault="007C0A7B" w:rsidP="007C0A7B">
      <w:pPr>
        <w:pStyle w:val="30"/>
      </w:pPr>
      <w:bookmarkStart w:id="866" w:name="_Toc507429991"/>
      <w:bookmarkStart w:id="867" w:name="_Toc2172184"/>
      <w:r w:rsidRPr="00C43ACB">
        <w:t>10.2.20</w:t>
      </w:r>
      <w:r w:rsidRPr="00C43ACB">
        <w:tab/>
      </w:r>
      <w:r w:rsidRPr="00C43ACB">
        <w:rPr>
          <w:i/>
        </w:rPr>
        <w:t>&lt;request&gt;</w:t>
      </w:r>
      <w:r w:rsidRPr="00C43ACB">
        <w:t xml:space="preserve"> Resource Procedure</w:t>
      </w:r>
      <w:r w:rsidR="00EF1A96" w:rsidRPr="00C43ACB">
        <w:t>s</w:t>
      </w:r>
      <w:bookmarkEnd w:id="866"/>
      <w:bookmarkEnd w:id="867"/>
    </w:p>
    <w:p w14:paraId="58902002" w14:textId="77777777" w:rsidR="007C0A7B" w:rsidRPr="00C43ACB" w:rsidRDefault="007C0A7B" w:rsidP="00A97152">
      <w:pPr>
        <w:pStyle w:val="40"/>
      </w:pPr>
      <w:bookmarkStart w:id="868" w:name="_Toc507429992"/>
      <w:bookmarkStart w:id="869" w:name="_Toc2172185"/>
      <w:r w:rsidRPr="00C43ACB">
        <w:t>10.2.20.1</w:t>
      </w:r>
      <w:r w:rsidRPr="00C43ACB">
        <w:tab/>
        <w:t xml:space="preserve">Create </w:t>
      </w:r>
      <w:r w:rsidRPr="00C43ACB">
        <w:rPr>
          <w:i/>
        </w:rPr>
        <w:t>&lt;request&gt;</w:t>
      </w:r>
      <w:bookmarkEnd w:id="868"/>
      <w:bookmarkEnd w:id="869"/>
    </w:p>
    <w:p w14:paraId="2C28E13E" w14:textId="77777777" w:rsidR="007C0A7B" w:rsidRPr="00C43ACB" w:rsidRDefault="007C0A7B" w:rsidP="007C0A7B">
      <w:pPr>
        <w:rPr>
          <w:rFonts w:eastAsia="Arial Unicode MS"/>
        </w:rPr>
      </w:pPr>
      <w:r w:rsidRPr="00C43ACB">
        <w:rPr>
          <w:rFonts w:eastAsia="Arial Unicode MS"/>
        </w:rPr>
        <w:t>As specified in</w:t>
      </w:r>
      <w:r w:rsidR="000F1EEF" w:rsidRPr="00C43ACB">
        <w:rPr>
          <w:rFonts w:eastAsia="Arial Unicode MS"/>
        </w:rPr>
        <w:t xml:space="preserve"> c</w:t>
      </w:r>
      <w:r w:rsidRPr="00C43ACB">
        <w:rPr>
          <w:rFonts w:eastAsia="Arial Unicode MS"/>
        </w:rPr>
        <w:t xml:space="preserve">lause 9.6.12, creation of a </w:t>
      </w:r>
      <w:r w:rsidRPr="00C43ACB">
        <w:rPr>
          <w:rFonts w:eastAsia="Arial Unicode MS"/>
          <w:i/>
        </w:rPr>
        <w:t>&lt;request&gt;</w:t>
      </w:r>
      <w:r w:rsidRPr="00C43ACB">
        <w:rPr>
          <w:rFonts w:eastAsia="Arial Unicode MS"/>
        </w:rPr>
        <w:t xml:space="preserve"> resource </w:t>
      </w:r>
      <w:r w:rsidR="00897B08" w:rsidRPr="00C43ACB">
        <w:rPr>
          <w:rFonts w:eastAsia="Arial Unicode MS" w:hint="eastAsia"/>
          <w:lang w:eastAsia="zh-CN"/>
        </w:rPr>
        <w:t>shall</w:t>
      </w:r>
      <w:r w:rsidRPr="00C43ACB">
        <w:rPr>
          <w:rFonts w:eastAsia="Arial Unicode MS"/>
        </w:rPr>
        <w:t xml:space="preserve"> only be done on a Receiver CSE implicitly when a Registree AE or a Registree/Registrar CSE of the Receiver CSE issues a request to the Receiver CSE for targeting any other resource type or requesting a notification in non-blocking mode. Therefore, the creation procedure of a </w:t>
      </w:r>
      <w:r w:rsidRPr="00C43ACB">
        <w:rPr>
          <w:rFonts w:eastAsia="Arial Unicode MS"/>
          <w:i/>
        </w:rPr>
        <w:t>&lt;request&gt;</w:t>
      </w:r>
      <w:r w:rsidRPr="00C43ACB">
        <w:rPr>
          <w:rFonts w:eastAsia="Arial Unicode MS"/>
        </w:rPr>
        <w:t xml:space="preserve"> resource</w:t>
      </w:r>
      <w:r w:rsidR="0093075B" w:rsidRPr="00C43ACB">
        <w:rPr>
          <w:rFonts w:eastAsia="Arial Unicode MS"/>
        </w:rPr>
        <w:t xml:space="preserve"> cannot be initiated explicit</w:t>
      </w:r>
      <w:r w:rsidRPr="00C43ACB">
        <w:rPr>
          <w:rFonts w:eastAsia="Arial Unicode MS"/>
        </w:rPr>
        <w:t xml:space="preserve">ly by an Originator. </w:t>
      </w:r>
    </w:p>
    <w:p w14:paraId="3755CC4F" w14:textId="77777777" w:rsidR="007C0A7B" w:rsidRPr="00C43ACB" w:rsidRDefault="007C0A7B" w:rsidP="007C0A7B">
      <w:pPr>
        <w:rPr>
          <w:rFonts w:eastAsia="Arial Unicode MS"/>
        </w:rPr>
      </w:pPr>
      <w:r w:rsidRPr="00C43ACB">
        <w:rPr>
          <w:rFonts w:eastAsia="Arial Unicode MS"/>
        </w:rPr>
        <w:t>The specific condition</w:t>
      </w:r>
      <w:r w:rsidR="00897B08" w:rsidRPr="00C43ACB">
        <w:rPr>
          <w:rFonts w:eastAsia="Arial Unicode MS" w:hint="eastAsia"/>
          <w:lang w:eastAsia="zh-CN"/>
        </w:rPr>
        <w:t>s</w:t>
      </w:r>
      <w:r w:rsidRPr="00C43ACB">
        <w:rPr>
          <w:rFonts w:eastAsia="Arial Unicode MS"/>
        </w:rPr>
        <w:t xml:space="preserve"> </w:t>
      </w:r>
      <w:r w:rsidR="00897B08" w:rsidRPr="00C43ACB">
        <w:rPr>
          <w:rFonts w:eastAsia="Arial Unicode MS"/>
        </w:rPr>
        <w:t>to create</w:t>
      </w:r>
      <w:r w:rsidRPr="00C43ACB">
        <w:rPr>
          <w:rFonts w:eastAsia="Arial Unicode MS"/>
        </w:rPr>
        <w:t xml:space="preserve"> a </w:t>
      </w:r>
      <w:r w:rsidRPr="00C43ACB">
        <w:rPr>
          <w:rFonts w:eastAsia="Arial Unicode MS"/>
          <w:i/>
        </w:rPr>
        <w:t>&lt;request&gt;</w:t>
      </w:r>
      <w:r w:rsidRPr="00C43ACB">
        <w:rPr>
          <w:rFonts w:eastAsia="Arial Unicode MS"/>
        </w:rPr>
        <w:t xml:space="preserve"> resource</w:t>
      </w:r>
      <w:r w:rsidR="00897B08" w:rsidRPr="00C43ACB">
        <w:rPr>
          <w:rFonts w:eastAsia="Arial Unicode MS" w:hint="eastAsia"/>
          <w:lang w:eastAsia="zh-CN"/>
        </w:rPr>
        <w:t xml:space="preserve"> are</w:t>
      </w:r>
      <w:r w:rsidRPr="00C43ACB">
        <w:rPr>
          <w:rFonts w:eastAsia="Arial Unicode MS"/>
        </w:rPr>
        <w:t xml:space="preserve"> as follows: When an AE or CSE issues a request for targeting any other resource type or requesting a notification in non-blocking mode , i.e. the </w:t>
      </w:r>
      <w:r w:rsidR="00E82384" w:rsidRPr="00C43ACB">
        <w:rPr>
          <w:rFonts w:eastAsia="Arial Unicode MS"/>
          <w:b/>
          <w:i/>
        </w:rPr>
        <w:t>Response Type</w:t>
      </w:r>
      <w:r w:rsidR="00E82384" w:rsidRPr="00C43ACB">
        <w:rPr>
          <w:rFonts w:eastAsia="Arial Unicode MS"/>
        </w:rPr>
        <w:t xml:space="preserve"> </w:t>
      </w:r>
      <w:r w:rsidRPr="00C43ACB">
        <w:rPr>
          <w:rFonts w:eastAsia="Arial Unicode MS"/>
        </w:rPr>
        <w:t xml:space="preserve">parameter of the request is set to either </w:t>
      </w:r>
      <w:r w:rsidR="00A83CF4" w:rsidRPr="00C43ACB">
        <w:rPr>
          <w:rFonts w:eastAsia="Arial Unicode MS"/>
        </w:rPr>
        <w:t>'</w:t>
      </w:r>
      <w:r w:rsidRPr="00C43ACB">
        <w:rPr>
          <w:rFonts w:eastAsia="Arial Unicode MS"/>
          <w:i/>
        </w:rPr>
        <w:t>nonBlockingRequestSynch</w:t>
      </w:r>
      <w:r w:rsidR="00A83CF4" w:rsidRPr="00C43ACB">
        <w:rPr>
          <w:rFonts w:eastAsia="Arial Unicode MS"/>
          <w:i/>
        </w:rPr>
        <w:t>'</w:t>
      </w:r>
      <w:r w:rsidRPr="00C43ACB">
        <w:rPr>
          <w:rFonts w:eastAsia="Arial Unicode MS"/>
        </w:rPr>
        <w:t xml:space="preserve"> or </w:t>
      </w:r>
      <w:r w:rsidR="00A83CF4" w:rsidRPr="00C43ACB">
        <w:rPr>
          <w:rFonts w:eastAsia="Arial Unicode MS"/>
        </w:rPr>
        <w:t>'</w:t>
      </w:r>
      <w:r w:rsidRPr="00C43ACB">
        <w:rPr>
          <w:rFonts w:eastAsia="Arial Unicode MS"/>
          <w:i/>
        </w:rPr>
        <w:t>nonBlockingRequestAsynch</w:t>
      </w:r>
      <w:r w:rsidR="00A83CF4" w:rsidRPr="00C43ACB">
        <w:rPr>
          <w:rFonts w:eastAsia="Arial Unicode MS"/>
          <w:i/>
        </w:rPr>
        <w:t>'</w:t>
      </w:r>
      <w:r w:rsidRPr="00C43ACB">
        <w:rPr>
          <w:rFonts w:eastAsia="Arial Unicode MS"/>
        </w:rPr>
        <w:t xml:space="preserve">, and the </w:t>
      </w:r>
      <w:r w:rsidR="004C7173" w:rsidRPr="00C43ACB">
        <w:rPr>
          <w:rFonts w:eastAsia="Arial Unicode MS"/>
        </w:rPr>
        <w:t>Receiver</w:t>
      </w:r>
      <w:r w:rsidRPr="00C43ACB">
        <w:rPr>
          <w:rFonts w:eastAsia="Arial Unicode MS"/>
        </w:rPr>
        <w:t xml:space="preserve"> CSE </w:t>
      </w:r>
      <w:r w:rsidRPr="00C43ACB">
        <w:rPr>
          <w:rFonts w:eastAsia="Arial Unicode MS"/>
        </w:rPr>
        <w:lastRenderedPageBreak/>
        <w:t xml:space="preserve">supports the </w:t>
      </w:r>
      <w:r w:rsidRPr="00C43ACB">
        <w:rPr>
          <w:rFonts w:eastAsia="Arial Unicode MS"/>
          <w:i/>
        </w:rPr>
        <w:t>&lt;request&gt;</w:t>
      </w:r>
      <w:r w:rsidRPr="00C43ACB">
        <w:rPr>
          <w:rFonts w:eastAsia="Arial Unicode MS"/>
        </w:rPr>
        <w:t xml:space="preserve"> resource type as indicated by the </w:t>
      </w:r>
      <w:r w:rsidRPr="00C43ACB">
        <w:rPr>
          <w:rFonts w:eastAsia="Arial Unicode MS"/>
          <w:i/>
        </w:rPr>
        <w:t>supportedResourceType</w:t>
      </w:r>
      <w:r w:rsidRPr="00C43ACB">
        <w:rPr>
          <w:rFonts w:eastAsia="Arial Unicode MS"/>
        </w:rPr>
        <w:t xml:space="preserve"> attribute of the </w:t>
      </w:r>
      <w:r w:rsidRPr="00C43ACB">
        <w:rPr>
          <w:rFonts w:eastAsia="Arial Unicode MS"/>
          <w:i/>
        </w:rPr>
        <w:t>&lt;CSEBase&gt;</w:t>
      </w:r>
      <w:r w:rsidRPr="00C43ACB">
        <w:rPr>
          <w:rFonts w:eastAsia="Arial Unicode MS"/>
        </w:rPr>
        <w:t xml:space="preserve"> resource representing the </w:t>
      </w:r>
      <w:r w:rsidR="004C7173" w:rsidRPr="00C43ACB">
        <w:rPr>
          <w:rFonts w:eastAsia="Arial Unicode MS"/>
        </w:rPr>
        <w:t>Receiver</w:t>
      </w:r>
      <w:r w:rsidRPr="00C43ACB">
        <w:rPr>
          <w:rFonts w:eastAsia="Arial Unicode MS"/>
        </w:rPr>
        <w:t xml:space="preserve"> CSE</w:t>
      </w:r>
      <w:r w:rsidR="000F1EEF" w:rsidRPr="00C43ACB">
        <w:rPr>
          <w:rFonts w:eastAsia="Arial Unicode MS"/>
        </w:rPr>
        <w:t>.</w:t>
      </w:r>
    </w:p>
    <w:p w14:paraId="718BC2CB" w14:textId="77777777" w:rsidR="007C0A7B" w:rsidRPr="00C43ACB" w:rsidRDefault="007C0A7B" w:rsidP="007C0A7B">
      <w:pPr>
        <w:rPr>
          <w:rFonts w:eastAsia="Arial Unicode MS"/>
        </w:rPr>
      </w:pPr>
      <w:r w:rsidRPr="00C43ACB">
        <w:rPr>
          <w:rFonts w:eastAsia="Arial Unicode MS"/>
        </w:rPr>
        <w:t>The Receiver CSE of a non-blocking Request that was issued by either</w:t>
      </w:r>
      <w:r w:rsidR="0093075B" w:rsidRPr="00C43ACB">
        <w:rPr>
          <w:rFonts w:eastAsia="Arial Unicode MS"/>
        </w:rPr>
        <w:t>:</w:t>
      </w:r>
    </w:p>
    <w:p w14:paraId="19BCEC9F" w14:textId="77777777" w:rsidR="007C0A7B" w:rsidRPr="00C43ACB" w:rsidRDefault="007C0A7B" w:rsidP="00CF41C9">
      <w:pPr>
        <w:pStyle w:val="B1"/>
      </w:pPr>
      <w:r w:rsidRPr="00C43ACB">
        <w:t>a Registrar AE of the Receiver CSE</w:t>
      </w:r>
      <w:r w:rsidR="000F1EEF" w:rsidRPr="00C43ACB">
        <w:t>;</w:t>
      </w:r>
      <w:r w:rsidRPr="00C43ACB">
        <w:t xml:space="preserve"> or</w:t>
      </w:r>
    </w:p>
    <w:p w14:paraId="7FCE4170" w14:textId="77777777" w:rsidR="007C0A7B" w:rsidRPr="00C43ACB" w:rsidRDefault="007C0A7B" w:rsidP="00CF41C9">
      <w:pPr>
        <w:pStyle w:val="B1"/>
      </w:pPr>
      <w:r w:rsidRPr="00C43ACB">
        <w:t>a Registree/Registrar CSE of the Receiver CSE</w:t>
      </w:r>
      <w:r w:rsidR="000F1EEF" w:rsidRPr="00C43ACB">
        <w:t>;</w:t>
      </w:r>
    </w:p>
    <w:p w14:paraId="26B14FF0" w14:textId="77777777" w:rsidR="007C0A7B" w:rsidRPr="00C43ACB" w:rsidRDefault="007C0A7B" w:rsidP="007C0A7B">
      <w:pPr>
        <w:rPr>
          <w:rFonts w:eastAsia="Arial Unicode MS"/>
        </w:rPr>
      </w:pPr>
      <w:r w:rsidRPr="00C43ACB">
        <w:rPr>
          <w:rFonts w:eastAsia="Arial Unicode MS"/>
        </w:rPr>
        <w:t xml:space="preserve">is the Hosing CSE for the </w:t>
      </w:r>
      <w:r w:rsidRPr="00C43ACB">
        <w:rPr>
          <w:rFonts w:eastAsia="Arial Unicode MS"/>
          <w:i/>
        </w:rPr>
        <w:t>&lt;request&gt;</w:t>
      </w:r>
      <w:r w:rsidRPr="00C43ACB">
        <w:rPr>
          <w:rFonts w:eastAsia="Arial Unicode MS"/>
        </w:rPr>
        <w:t xml:space="preserve"> resource that shall be associated with the non-blocking request.</w:t>
      </w:r>
    </w:p>
    <w:p w14:paraId="7B54738A" w14:textId="77777777" w:rsidR="007C0A7B" w:rsidRPr="00C43ACB" w:rsidRDefault="007C0A7B" w:rsidP="007C0A7B">
      <w:pPr>
        <w:rPr>
          <w:rFonts w:eastAsia="Arial Unicode MS"/>
          <w:szCs w:val="18"/>
          <w:lang w:eastAsia="ko-KR"/>
        </w:rPr>
      </w:pPr>
      <w:r w:rsidRPr="00C43ACB">
        <w:rPr>
          <w:rFonts w:eastAsia="Arial Unicode MS"/>
        </w:rPr>
        <w:t xml:space="preserve">The </w:t>
      </w:r>
      <w:r w:rsidR="009522BE" w:rsidRPr="00C43ACB">
        <w:rPr>
          <w:rFonts w:eastAsia="Arial Unicode MS"/>
        </w:rPr>
        <w:t>H</w:t>
      </w:r>
      <w:r w:rsidRPr="00C43ACB">
        <w:rPr>
          <w:rFonts w:eastAsia="Arial Unicode MS"/>
        </w:rPr>
        <w:t>osting CSE shall follow the procedure outlined in this clause</w:t>
      </w:r>
      <w:r w:rsidR="000F1EEF" w:rsidRPr="00C43ACB">
        <w:rPr>
          <w:rFonts w:eastAsia="Arial Unicode MS"/>
        </w:rPr>
        <w:t>.</w:t>
      </w:r>
    </w:p>
    <w:p w14:paraId="71E16EAA" w14:textId="77777777" w:rsidR="007C0A7B" w:rsidRPr="00C43ACB" w:rsidRDefault="007C0A7B" w:rsidP="007C0A7B">
      <w:r w:rsidRPr="00C43ACB">
        <w:rPr>
          <w:b/>
        </w:rPr>
        <w:t>Step 001:</w:t>
      </w:r>
      <w:r w:rsidRPr="00C43ACB">
        <w:t xml:space="preserve"> The Receiver shall:</w:t>
      </w:r>
    </w:p>
    <w:p w14:paraId="705F6192" w14:textId="77777777" w:rsidR="007C0A7B" w:rsidRPr="00C43ACB" w:rsidRDefault="007C0A7B" w:rsidP="000F1EEF">
      <w:pPr>
        <w:pStyle w:val="BN"/>
        <w:numPr>
          <w:ilvl w:val="0"/>
          <w:numId w:val="256"/>
        </w:numPr>
      </w:pPr>
      <w:r w:rsidRPr="00C43ACB">
        <w:t xml:space="preserve">Assign </w:t>
      </w:r>
      <w:r w:rsidR="00E014EA" w:rsidRPr="00C43ACB">
        <w:t xml:space="preserve">values to the </w:t>
      </w:r>
      <w:r w:rsidR="00E014EA" w:rsidRPr="00C43ACB">
        <w:rPr>
          <w:i/>
        </w:rPr>
        <w:t xml:space="preserve">resourceID </w:t>
      </w:r>
      <w:r w:rsidR="00E014EA" w:rsidRPr="00C43ACB">
        <w:t xml:space="preserve">and </w:t>
      </w:r>
      <w:r w:rsidR="00E014EA" w:rsidRPr="00C43ACB">
        <w:rPr>
          <w:i/>
        </w:rPr>
        <w:t>resourceName</w:t>
      </w:r>
      <w:r w:rsidR="00E014EA" w:rsidRPr="00C43ACB">
        <w:t xml:space="preserve"> attributes of </w:t>
      </w:r>
      <w:r w:rsidRPr="00C43ACB">
        <w:t xml:space="preserve">the </w:t>
      </w:r>
      <w:r w:rsidRPr="00C43ACB">
        <w:rPr>
          <w:i/>
        </w:rPr>
        <w:t>&lt;request&gt;</w:t>
      </w:r>
      <w:r w:rsidRPr="00C43ACB">
        <w:t xml:space="preserve"> resource to be created.</w:t>
      </w:r>
    </w:p>
    <w:p w14:paraId="162F1AF3" w14:textId="77777777" w:rsidR="007C0A7B" w:rsidRPr="00C43ACB" w:rsidRDefault="007C0A7B" w:rsidP="007C0A7B">
      <w:pPr>
        <w:pStyle w:val="BN"/>
      </w:pPr>
      <w:r w:rsidRPr="00C43ACB">
        <w:t>Assign a value to the following common attributes specified in clause 9.6.1</w:t>
      </w:r>
      <w:r w:rsidR="009A357B" w:rsidRPr="00C43ACB">
        <w:t>.3</w:t>
      </w:r>
      <w:r w:rsidR="000F1EEF" w:rsidRPr="00C43ACB">
        <w:t>:</w:t>
      </w:r>
    </w:p>
    <w:p w14:paraId="282987F6" w14:textId="77777777" w:rsidR="007C0A7B" w:rsidRPr="00C43ACB" w:rsidRDefault="000F1EEF" w:rsidP="000F1EEF">
      <w:pPr>
        <w:pStyle w:val="B20"/>
      </w:pPr>
      <w:r w:rsidRPr="00C43ACB">
        <w:t>a</w:t>
      </w:r>
      <w:r w:rsidR="00D5359F" w:rsidRPr="00C43ACB">
        <w:t>)</w:t>
      </w:r>
      <w:r w:rsidRPr="00C43ACB">
        <w:tab/>
      </w:r>
      <w:r w:rsidR="007C0A7B" w:rsidRPr="00C43ACB">
        <w:rPr>
          <w:i/>
        </w:rPr>
        <w:t>parentID</w:t>
      </w:r>
      <w:r w:rsidR="007C0A7B" w:rsidRPr="00C43ACB">
        <w:t>;</w:t>
      </w:r>
    </w:p>
    <w:p w14:paraId="5C51BE3C" w14:textId="77777777" w:rsidR="007C0A7B" w:rsidRPr="00C43ACB" w:rsidRDefault="000F1EEF" w:rsidP="000F1EEF">
      <w:pPr>
        <w:pStyle w:val="B20"/>
      </w:pPr>
      <w:r w:rsidRPr="00C43ACB">
        <w:t>b</w:t>
      </w:r>
      <w:r w:rsidR="00D5359F" w:rsidRPr="00C43ACB">
        <w:t>)</w:t>
      </w:r>
      <w:r w:rsidRPr="00C43ACB">
        <w:tab/>
      </w:r>
      <w:r w:rsidR="007C0A7B" w:rsidRPr="00C43ACB">
        <w:rPr>
          <w:i/>
        </w:rPr>
        <w:t>creationTime</w:t>
      </w:r>
      <w:r w:rsidR="007C0A7B" w:rsidRPr="00C43ACB">
        <w:t>;</w:t>
      </w:r>
    </w:p>
    <w:p w14:paraId="46FBE3C8" w14:textId="77777777" w:rsidR="007C0A7B" w:rsidRPr="00C43ACB" w:rsidRDefault="000F1EEF" w:rsidP="000F1EEF">
      <w:pPr>
        <w:pStyle w:val="B20"/>
        <w:keepNext/>
        <w:keepLines/>
      </w:pPr>
      <w:r w:rsidRPr="00C43ACB">
        <w:t>c</w:t>
      </w:r>
      <w:r w:rsidR="00D5359F" w:rsidRPr="00C43ACB">
        <w:t>)</w:t>
      </w:r>
      <w:r w:rsidRPr="00C43ACB">
        <w:tab/>
      </w:r>
      <w:r w:rsidR="007C0A7B" w:rsidRPr="00C43ACB">
        <w:rPr>
          <w:i/>
        </w:rPr>
        <w:t>expirationTime</w:t>
      </w:r>
      <w:r w:rsidR="007C0A7B" w:rsidRPr="00C43ACB">
        <w:t xml:space="preserve">: The Receiver shall assign a value that is consistent with the </w:t>
      </w:r>
      <w:r w:rsidR="00E82384" w:rsidRPr="00C43ACB">
        <w:rPr>
          <w:b/>
          <w:i/>
        </w:rPr>
        <w:t>Request Expiration Timestamp</w:t>
      </w:r>
      <w:r w:rsidR="007C0A7B" w:rsidRPr="00C43ACB">
        <w:t>,</w:t>
      </w:r>
      <w:r w:rsidR="007C0A7B" w:rsidRPr="00C43ACB">
        <w:rPr>
          <w:b/>
        </w:rPr>
        <w:t xml:space="preserve"> </w:t>
      </w:r>
      <w:r w:rsidR="00E82384" w:rsidRPr="00C43ACB">
        <w:rPr>
          <w:b/>
          <w:i/>
        </w:rPr>
        <w:t>Result Expiration Timestamp</w:t>
      </w:r>
      <w:r w:rsidR="00E82384" w:rsidRPr="00C43ACB">
        <w:rPr>
          <w:b/>
        </w:rPr>
        <w:t xml:space="preserve"> </w:t>
      </w:r>
      <w:r w:rsidR="007C0A7B" w:rsidRPr="00C43ACB">
        <w:t xml:space="preserve">and </w:t>
      </w:r>
      <w:r w:rsidR="00E82384" w:rsidRPr="00C43ACB">
        <w:rPr>
          <w:b/>
          <w:i/>
        </w:rPr>
        <w:t>Result Persistence</w:t>
      </w:r>
      <w:r w:rsidR="00E82384" w:rsidRPr="00C43ACB">
        <w:t xml:space="preserve"> </w:t>
      </w:r>
      <w:r w:rsidR="007C0A7B" w:rsidRPr="00C43ACB">
        <w:t xml:space="preserve">parameters effective for the associated non-blocking request that implied the creation of this &lt;request&gt; resource (within the restriction of the Receiver policies). If a value consistent with the </w:t>
      </w:r>
      <w:r w:rsidR="00E82384" w:rsidRPr="00C43ACB">
        <w:rPr>
          <w:b/>
          <w:i/>
        </w:rPr>
        <w:t>Request Expiration Timestamp</w:t>
      </w:r>
      <w:r w:rsidR="007C0A7B" w:rsidRPr="00C43ACB">
        <w:t>,</w:t>
      </w:r>
      <w:r w:rsidR="007C0A7B" w:rsidRPr="00C43ACB">
        <w:rPr>
          <w:i/>
        </w:rPr>
        <w:t xml:space="preserve"> </w:t>
      </w:r>
      <w:r w:rsidR="00E82384" w:rsidRPr="00C43ACB">
        <w:rPr>
          <w:b/>
          <w:i/>
        </w:rPr>
        <w:t>Result Expirati</w:t>
      </w:r>
      <w:r w:rsidR="00E82384" w:rsidRPr="00C43ACB">
        <w:rPr>
          <w:b/>
        </w:rPr>
        <w:t>on Timestamp</w:t>
      </w:r>
      <w:r w:rsidR="00E82384" w:rsidRPr="00C43ACB">
        <w:t xml:space="preserve"> </w:t>
      </w:r>
      <w:r w:rsidR="007C0A7B" w:rsidRPr="00C43ACB">
        <w:t xml:space="preserve">and </w:t>
      </w:r>
      <w:r w:rsidR="00E82384" w:rsidRPr="00C43ACB">
        <w:rPr>
          <w:b/>
          <w:i/>
        </w:rPr>
        <w:t>Result Persistence</w:t>
      </w:r>
      <w:r w:rsidR="00E82384" w:rsidRPr="00C43ACB">
        <w:t xml:space="preserve"> </w:t>
      </w:r>
      <w:r w:rsidR="007C0A7B" w:rsidRPr="00C43ACB">
        <w:t>parameters effective for the associated non-blocking request that implied the creation of this &lt;request&gt; resource cannot be supported, due to either policy or subscription restrictions, the Receiver will assign a new value.</w:t>
      </w:r>
    </w:p>
    <w:p w14:paraId="485E3D48" w14:textId="77777777" w:rsidR="007C0A7B" w:rsidRPr="00C43ACB" w:rsidRDefault="000F1EEF" w:rsidP="000F1EEF">
      <w:pPr>
        <w:pStyle w:val="B20"/>
      </w:pPr>
      <w:r w:rsidRPr="00C43ACB">
        <w:t>d</w:t>
      </w:r>
      <w:r w:rsidR="00D5359F" w:rsidRPr="00C43ACB">
        <w:t>)</w:t>
      </w:r>
      <w:r w:rsidRPr="00C43ACB">
        <w:tab/>
      </w:r>
      <w:r w:rsidR="007C0A7B" w:rsidRPr="00C43ACB">
        <w:rPr>
          <w:i/>
        </w:rPr>
        <w:t>lastModifiedTime</w:t>
      </w:r>
      <w:r w:rsidR="007C0A7B" w:rsidRPr="00C43ACB">
        <w:t>: which is equals to the creationTime;</w:t>
      </w:r>
    </w:p>
    <w:p w14:paraId="6261D3E3" w14:textId="77777777" w:rsidR="007C0A7B" w:rsidRPr="00C43ACB" w:rsidRDefault="000F1EEF" w:rsidP="000F1EEF">
      <w:pPr>
        <w:pStyle w:val="B20"/>
      </w:pPr>
      <w:r w:rsidRPr="00C43ACB">
        <w:t>e</w:t>
      </w:r>
      <w:r w:rsidR="00D5359F" w:rsidRPr="00C43ACB">
        <w:t>)</w:t>
      </w:r>
      <w:r w:rsidRPr="00C43ACB">
        <w:tab/>
      </w:r>
      <w:r w:rsidR="007C0A7B" w:rsidRPr="00C43ACB">
        <w:rPr>
          <w:i/>
        </w:rPr>
        <w:t>stateTag</w:t>
      </w:r>
      <w:r w:rsidR="007C0A7B" w:rsidRPr="00C43ACB">
        <w:t>;</w:t>
      </w:r>
    </w:p>
    <w:p w14:paraId="57255C33" w14:textId="77777777" w:rsidR="00383D72" w:rsidRPr="00C43ACB" w:rsidRDefault="000F1EEF" w:rsidP="00383D72">
      <w:pPr>
        <w:pStyle w:val="B20"/>
      </w:pPr>
      <w:r w:rsidRPr="00C43ACB">
        <w:t>f</w:t>
      </w:r>
      <w:r w:rsidR="00D5359F" w:rsidRPr="00C43ACB">
        <w:t>)</w:t>
      </w:r>
      <w:r w:rsidRPr="00C43ACB">
        <w:tab/>
      </w:r>
      <w:r w:rsidR="007C0A7B" w:rsidRPr="00C43ACB">
        <w:rPr>
          <w:i/>
        </w:rPr>
        <w:t>accessControlPolicyIDs</w:t>
      </w:r>
      <w:r w:rsidR="007C0A7B" w:rsidRPr="00C43ACB">
        <w:t xml:space="preserve">: Populate with </w:t>
      </w:r>
      <w:r w:rsidR="00237D9A" w:rsidRPr="00C43ACB">
        <w:t xml:space="preserve">the resource </w:t>
      </w:r>
      <w:r w:rsidR="00BF1D3C" w:rsidRPr="00C43ACB">
        <w:t>identifier</w:t>
      </w:r>
      <w:r w:rsidR="007C0A7B" w:rsidRPr="00C43ACB">
        <w:t xml:space="preserve"> of an &lt;accessControlPolicy&gt; that</w:t>
      </w:r>
      <w:r w:rsidR="008C3BE6" w:rsidRPr="00C43ACB">
        <w:t xml:space="preserve"> </w:t>
      </w:r>
      <w:r w:rsidR="007C0A7B" w:rsidRPr="00C43ACB">
        <w:t>contains</w:t>
      </w:r>
      <w:r w:rsidR="008C3BE6" w:rsidRPr="00C43ACB">
        <w:t xml:space="preserve"> </w:t>
      </w:r>
      <w:r w:rsidR="007C0A7B" w:rsidRPr="00C43ACB">
        <w:t>the following:</w:t>
      </w:r>
    </w:p>
    <w:p w14:paraId="5E0A9869" w14:textId="5A739068" w:rsidR="00237D9A" w:rsidRPr="00C43ACB" w:rsidRDefault="00237D9A" w:rsidP="00383D72">
      <w:pPr>
        <w:pStyle w:val="B30"/>
      </w:pPr>
      <w:r w:rsidRPr="00C43ACB">
        <w:t>i)</w:t>
      </w:r>
      <w:r w:rsidRPr="00C43ACB">
        <w:tab/>
        <w:t xml:space="preserve">In the </w:t>
      </w:r>
      <w:r w:rsidRPr="00C43ACB">
        <w:rPr>
          <w:i/>
        </w:rPr>
        <w:t>privileges</w:t>
      </w:r>
      <w:r w:rsidRPr="00C43ACB">
        <w:t xml:space="preserve"> attribute:</w:t>
      </w:r>
    </w:p>
    <w:p w14:paraId="5785D207" w14:textId="77777777" w:rsidR="00237D9A" w:rsidRPr="00C43ACB" w:rsidRDefault="00237D9A" w:rsidP="00383D72">
      <w:pPr>
        <w:pStyle w:val="B4"/>
      </w:pPr>
      <w:r w:rsidRPr="00C43ACB">
        <w:t>1)</w:t>
      </w:r>
      <w:r w:rsidRPr="00C43ACB">
        <w:tab/>
        <w:t>Allow RETRIEVE, UPDATE and DELETE operations for the Hosting CSE.</w:t>
      </w:r>
    </w:p>
    <w:p w14:paraId="541BAC2F" w14:textId="77777777" w:rsidR="00383D72" w:rsidRPr="00C43ACB" w:rsidRDefault="00237D9A" w:rsidP="00383D72">
      <w:pPr>
        <w:pStyle w:val="B4"/>
      </w:pPr>
      <w:r w:rsidRPr="00C43ACB">
        <w:t>2)</w:t>
      </w:r>
      <w:r w:rsidRPr="00C43ACB">
        <w:tab/>
        <w:t xml:space="preserve">Allow RETRIEVE and DELETE operations for the Originator, i.e. the value of the </w:t>
      </w:r>
      <w:r w:rsidRPr="00C43ACB">
        <w:rPr>
          <w:b/>
          <w:i/>
        </w:rPr>
        <w:t>From</w:t>
      </w:r>
      <w:r w:rsidRPr="00C43ACB">
        <w:t xml:space="preserve"> parameter.</w:t>
      </w:r>
    </w:p>
    <w:p w14:paraId="43D7473C" w14:textId="477C964F" w:rsidR="00237D9A" w:rsidRPr="00C43ACB" w:rsidRDefault="00237D9A" w:rsidP="00383D72">
      <w:pPr>
        <w:pStyle w:val="B30"/>
      </w:pPr>
      <w:r w:rsidRPr="00C43ACB">
        <w:t>ii)</w:t>
      </w:r>
      <w:r w:rsidRPr="00C43ACB">
        <w:tab/>
        <w:t xml:space="preserve">In the </w:t>
      </w:r>
      <w:r w:rsidRPr="00C43ACB">
        <w:rPr>
          <w:i/>
        </w:rPr>
        <w:t>selfPrivileges</w:t>
      </w:r>
      <w:r w:rsidRPr="00C43ACB">
        <w:t xml:space="preserve"> attribute:</w:t>
      </w:r>
    </w:p>
    <w:p w14:paraId="34D4A9D4" w14:textId="77777777" w:rsidR="00237D9A" w:rsidRPr="00C43ACB" w:rsidRDefault="00237D9A" w:rsidP="00237D9A">
      <w:pPr>
        <w:pStyle w:val="B4"/>
      </w:pPr>
      <w:r w:rsidRPr="00C43ACB">
        <w:t>1)</w:t>
      </w:r>
      <w:r w:rsidRPr="00C43ACB">
        <w:tab/>
        <w:t xml:space="preserve">Allow UPDATE operations for the Originator, i.e. the value of the </w:t>
      </w:r>
      <w:r w:rsidRPr="00C43ACB">
        <w:rPr>
          <w:b/>
          <w:i/>
        </w:rPr>
        <w:t>From</w:t>
      </w:r>
      <w:r w:rsidRPr="00C43ACB">
        <w:t xml:space="preserve"> parameter.</w:t>
      </w:r>
    </w:p>
    <w:p w14:paraId="5D840C78" w14:textId="77777777" w:rsidR="007C0A7B" w:rsidRPr="00C43ACB" w:rsidRDefault="007C0A7B" w:rsidP="007C0A7B">
      <w:pPr>
        <w:pStyle w:val="BN"/>
      </w:pPr>
      <w:r w:rsidRPr="00C43ACB">
        <w:t xml:space="preserve">Assign any other RO (Read Only) attributes of </w:t>
      </w:r>
      <w:r w:rsidRPr="00C43ACB">
        <w:rPr>
          <w:i/>
        </w:rPr>
        <w:t>&lt;request&gt;</w:t>
      </w:r>
      <w:r w:rsidRPr="00C43ACB">
        <w:t xml:space="preserve"> resource type within the restriction of the Receiver policies:</w:t>
      </w:r>
    </w:p>
    <w:p w14:paraId="2DDF4B5C" w14:textId="77777777" w:rsidR="007C0A7B" w:rsidRPr="00C43ACB" w:rsidRDefault="000F1EEF" w:rsidP="000F1EEF">
      <w:pPr>
        <w:pStyle w:val="B20"/>
      </w:pPr>
      <w:r w:rsidRPr="00C43ACB">
        <w:t>a</w:t>
      </w:r>
      <w:r w:rsidR="00D5359F" w:rsidRPr="00C43ACB">
        <w:t>)</w:t>
      </w:r>
      <w:r w:rsidRPr="00C43ACB">
        <w:tab/>
      </w:r>
      <w:r w:rsidR="001A3714" w:rsidRPr="00C43ACB">
        <w:t>O</w:t>
      </w:r>
      <w:r w:rsidR="007C0A7B" w:rsidRPr="00C43ACB">
        <w:t xml:space="preserve">peration: Value of the parameter </w:t>
      </w:r>
      <w:r w:rsidR="005B1C05" w:rsidRPr="00C43ACB">
        <w:rPr>
          <w:b/>
          <w:i/>
        </w:rPr>
        <w:t>Operation</w:t>
      </w:r>
      <w:r w:rsidR="005B1C05" w:rsidRPr="00C43ACB">
        <w:t xml:space="preserve"> </w:t>
      </w:r>
      <w:r w:rsidR="007C0A7B" w:rsidRPr="00C43ACB">
        <w:t xml:space="preserve">in the associated non-blocking request that implied the creation of this </w:t>
      </w:r>
      <w:r w:rsidR="007C0A7B" w:rsidRPr="00C43ACB">
        <w:rPr>
          <w:i/>
        </w:rPr>
        <w:t>&lt;request&gt;</w:t>
      </w:r>
      <w:r w:rsidR="00B24A7C" w:rsidRPr="00C43ACB">
        <w:t xml:space="preserve"> resource.</w:t>
      </w:r>
    </w:p>
    <w:p w14:paraId="6A5AD43F" w14:textId="77777777" w:rsidR="007C0A7B" w:rsidRPr="00C43ACB" w:rsidRDefault="000F1EEF" w:rsidP="000F1EEF">
      <w:pPr>
        <w:pStyle w:val="B20"/>
      </w:pPr>
      <w:r w:rsidRPr="00C43ACB">
        <w:t>b</w:t>
      </w:r>
      <w:r w:rsidR="00D5359F" w:rsidRPr="00C43ACB">
        <w:t>)</w:t>
      </w:r>
      <w:r w:rsidRPr="00C43ACB">
        <w:tab/>
      </w:r>
      <w:r w:rsidR="001A3714" w:rsidRPr="00C43ACB">
        <w:t>T</w:t>
      </w:r>
      <w:r w:rsidR="007C0A7B" w:rsidRPr="00C43ACB">
        <w:t xml:space="preserve">arget: Value of the parameter </w:t>
      </w:r>
      <w:r w:rsidR="005B1C05" w:rsidRPr="00C43ACB">
        <w:rPr>
          <w:b/>
          <w:i/>
        </w:rPr>
        <w:t>To</w:t>
      </w:r>
      <w:r w:rsidR="005B1C05" w:rsidRPr="00C43ACB">
        <w:t xml:space="preserve"> </w:t>
      </w:r>
      <w:r w:rsidR="007C0A7B" w:rsidRPr="00C43ACB">
        <w:t xml:space="preserve">in the associated non-blocking request that implied the creation of this </w:t>
      </w:r>
      <w:r w:rsidR="007C0A7B" w:rsidRPr="00C43ACB">
        <w:rPr>
          <w:i/>
        </w:rPr>
        <w:t>&lt;request&gt;</w:t>
      </w:r>
      <w:r w:rsidR="00B24A7C" w:rsidRPr="00C43ACB">
        <w:t xml:space="preserve"> resource.</w:t>
      </w:r>
    </w:p>
    <w:p w14:paraId="398D6E32" w14:textId="77777777" w:rsidR="007C0A7B" w:rsidRPr="00C43ACB" w:rsidRDefault="000F1EEF" w:rsidP="000F1EEF">
      <w:pPr>
        <w:pStyle w:val="B20"/>
      </w:pPr>
      <w:r w:rsidRPr="00C43ACB">
        <w:t>c</w:t>
      </w:r>
      <w:r w:rsidR="00D5359F" w:rsidRPr="00C43ACB">
        <w:t>)</w:t>
      </w:r>
      <w:r w:rsidRPr="00C43ACB">
        <w:tab/>
      </w:r>
      <w:r w:rsidR="001A3714" w:rsidRPr="00C43ACB">
        <w:t>O</w:t>
      </w:r>
      <w:r w:rsidR="007C0A7B" w:rsidRPr="00C43ACB">
        <w:t xml:space="preserve">riginator: Value of the parameter </w:t>
      </w:r>
      <w:r w:rsidR="005B1C05" w:rsidRPr="00C43ACB">
        <w:rPr>
          <w:b/>
          <w:i/>
        </w:rPr>
        <w:t>From</w:t>
      </w:r>
      <w:r w:rsidR="005B1C05" w:rsidRPr="00C43ACB">
        <w:t xml:space="preserve"> </w:t>
      </w:r>
      <w:r w:rsidR="007C0A7B" w:rsidRPr="00C43ACB">
        <w:t xml:space="preserve">in the associated non-blocking request that implied the creation of this </w:t>
      </w:r>
      <w:r w:rsidR="007C0A7B" w:rsidRPr="00C43ACB">
        <w:rPr>
          <w:i/>
        </w:rPr>
        <w:t>&lt;request&gt;</w:t>
      </w:r>
      <w:r w:rsidR="00B24A7C" w:rsidRPr="00C43ACB">
        <w:t xml:space="preserve"> resource.</w:t>
      </w:r>
    </w:p>
    <w:p w14:paraId="01C950EE" w14:textId="77777777" w:rsidR="007C0A7B" w:rsidRPr="00C43ACB" w:rsidRDefault="000F1EEF" w:rsidP="000F1EEF">
      <w:pPr>
        <w:pStyle w:val="B20"/>
      </w:pPr>
      <w:r w:rsidRPr="00C43ACB">
        <w:t>d</w:t>
      </w:r>
      <w:r w:rsidR="00D5359F" w:rsidRPr="00C43ACB">
        <w:t>)</w:t>
      </w:r>
      <w:r w:rsidRPr="00C43ACB">
        <w:tab/>
      </w:r>
      <w:r w:rsidR="007C0A7B" w:rsidRPr="00C43ACB">
        <w:rPr>
          <w:i/>
        </w:rPr>
        <w:t>requestIdentifier</w:t>
      </w:r>
      <w:r w:rsidR="007C0A7B" w:rsidRPr="00C43ACB">
        <w:t xml:space="preserve">: Value of the parameter </w:t>
      </w:r>
      <w:r w:rsidR="005B1C05" w:rsidRPr="00C43ACB">
        <w:rPr>
          <w:b/>
          <w:i/>
        </w:rPr>
        <w:t>Request Identifier</w:t>
      </w:r>
      <w:r w:rsidR="007C0A7B" w:rsidRPr="00C43ACB">
        <w:t xml:space="preserve"> in the associated non-blocking request that implied the creation of this </w:t>
      </w:r>
      <w:r w:rsidR="007C0A7B" w:rsidRPr="00C43ACB">
        <w:rPr>
          <w:i/>
        </w:rPr>
        <w:t>&lt;request&gt;</w:t>
      </w:r>
      <w:r w:rsidR="00B24A7C" w:rsidRPr="00C43ACB">
        <w:t xml:space="preserve"> resource.</w:t>
      </w:r>
    </w:p>
    <w:p w14:paraId="233268FE" w14:textId="77777777" w:rsidR="007C0A7B" w:rsidRPr="00C43ACB" w:rsidRDefault="000F1EEF" w:rsidP="000F1EEF">
      <w:pPr>
        <w:pStyle w:val="B20"/>
      </w:pPr>
      <w:r w:rsidRPr="00C43ACB">
        <w:t>e</w:t>
      </w:r>
      <w:r w:rsidR="00D5359F" w:rsidRPr="00C43ACB">
        <w:t>)</w:t>
      </w:r>
      <w:r w:rsidRPr="00C43ACB">
        <w:tab/>
      </w:r>
      <w:r w:rsidR="007C0A7B" w:rsidRPr="00C43ACB">
        <w:rPr>
          <w:i/>
        </w:rPr>
        <w:t>metaInformation</w:t>
      </w:r>
      <w:r w:rsidR="007C0A7B" w:rsidRPr="00C43ACB">
        <w:t xml:space="preserve">: The content of this attribute is set to information in any other optional parameters described in clause 8.1. given in the associated non-blocking request that implied the creation of this </w:t>
      </w:r>
      <w:r w:rsidR="007C0A7B" w:rsidRPr="00C43ACB">
        <w:rPr>
          <w:i/>
        </w:rPr>
        <w:t>&lt;request&gt;</w:t>
      </w:r>
      <w:r w:rsidR="00B24A7C" w:rsidRPr="00C43ACB">
        <w:t xml:space="preserve"> resource.</w:t>
      </w:r>
    </w:p>
    <w:p w14:paraId="5FF2AA65" w14:textId="77777777" w:rsidR="007C0A7B" w:rsidRPr="00C43ACB" w:rsidRDefault="000F1EEF" w:rsidP="000F1EEF">
      <w:pPr>
        <w:pStyle w:val="B20"/>
      </w:pPr>
      <w:r w:rsidRPr="00C43ACB">
        <w:lastRenderedPageBreak/>
        <w:t>f</w:t>
      </w:r>
      <w:r w:rsidR="00D5359F" w:rsidRPr="00C43ACB">
        <w:t>)</w:t>
      </w:r>
      <w:r w:rsidRPr="00C43ACB">
        <w:tab/>
      </w:r>
      <w:r w:rsidR="007C0A7B" w:rsidRPr="00C43ACB">
        <w:t xml:space="preserve">content: Value of the parameter </w:t>
      </w:r>
      <w:r w:rsidR="005B1C05" w:rsidRPr="00C43ACB">
        <w:rPr>
          <w:b/>
          <w:i/>
        </w:rPr>
        <w:t>Content</w:t>
      </w:r>
      <w:r w:rsidR="005B1C05" w:rsidRPr="00C43ACB">
        <w:t xml:space="preserve"> </w:t>
      </w:r>
      <w:r w:rsidR="003609CC" w:rsidRPr="00C43ACB">
        <w:t>-</w:t>
      </w:r>
      <w:r w:rsidR="007C0A7B" w:rsidRPr="00C43ACB">
        <w:t xml:space="preserve"> if any </w:t>
      </w:r>
      <w:r w:rsidR="003609CC" w:rsidRPr="00C43ACB">
        <w:t>-</w:t>
      </w:r>
      <w:r w:rsidR="007C0A7B" w:rsidRPr="00C43ACB">
        <w:t xml:space="preserve"> in the associated non-blocking request that implied the creation of this </w:t>
      </w:r>
      <w:r w:rsidR="007C0A7B" w:rsidRPr="00C43ACB">
        <w:rPr>
          <w:i/>
        </w:rPr>
        <w:t>&lt;request&gt;</w:t>
      </w:r>
      <w:r w:rsidR="00B24A7C" w:rsidRPr="00C43ACB">
        <w:t xml:space="preserve"> resource.</w:t>
      </w:r>
    </w:p>
    <w:p w14:paraId="7B7FD887" w14:textId="77777777" w:rsidR="007C0A7B" w:rsidRPr="00C43ACB" w:rsidRDefault="000F1EEF" w:rsidP="000F1EEF">
      <w:pPr>
        <w:pStyle w:val="B20"/>
      </w:pPr>
      <w:r w:rsidRPr="00C43ACB">
        <w:t>g</w:t>
      </w:r>
      <w:r w:rsidR="00D5359F" w:rsidRPr="00C43ACB">
        <w:t>)</w:t>
      </w:r>
      <w:r w:rsidRPr="00C43ACB">
        <w:tab/>
      </w:r>
      <w:r w:rsidR="007C0A7B" w:rsidRPr="00C43ACB">
        <w:rPr>
          <w:i/>
        </w:rPr>
        <w:t>requestStatus</w:t>
      </w:r>
      <w:r w:rsidR="007C0A7B" w:rsidRPr="00C43ACB">
        <w:t xml:space="preserve">: Information on the initial status of the associated non-blocking request that implied the creation of this </w:t>
      </w:r>
      <w:r w:rsidR="007C0A7B" w:rsidRPr="00C43ACB">
        <w:rPr>
          <w:i/>
        </w:rPr>
        <w:t>&lt;request&gt;</w:t>
      </w:r>
      <w:r w:rsidR="007C0A7B" w:rsidRPr="00C43ACB">
        <w:t xml:space="preserve"> resource. The initial value of this attribute shall be identical to the status that is contained in the Acknowledgement response message of the associated non-blocking request. Possible values for status information contained in this attribute are specified in </w:t>
      </w:r>
      <w:r w:rsidR="00D5359F" w:rsidRPr="00C43ACB">
        <w:t xml:space="preserve">oneM2M </w:t>
      </w:r>
      <w:r w:rsidR="007C0A7B" w:rsidRPr="00C43ACB">
        <w:t>TS-0004</w:t>
      </w:r>
      <w:r w:rsidR="00D5359F" w:rsidRPr="00C43ACB">
        <w:t xml:space="preserve"> [</w:t>
      </w:r>
      <w:r w:rsidR="00CD7ABE" w:rsidRPr="00C43ACB">
        <w:fldChar w:fldCharType="begin"/>
      </w:r>
      <w:r w:rsidR="00D5359F" w:rsidRPr="00C43ACB">
        <w:instrText xml:space="preserve"> REF REF_oneM2MTS_0004 \h </w:instrText>
      </w:r>
      <w:r w:rsidR="00CD7ABE" w:rsidRPr="00C43ACB">
        <w:fldChar w:fldCharType="separate"/>
      </w:r>
      <w:r w:rsidR="00004B9F">
        <w:rPr>
          <w:rFonts w:eastAsia="宋体"/>
          <w:noProof/>
          <w:lang w:eastAsia="zh-CN"/>
        </w:rPr>
        <w:t>3</w:t>
      </w:r>
      <w:r w:rsidR="00CD7ABE" w:rsidRPr="00C43ACB">
        <w:fldChar w:fldCharType="end"/>
      </w:r>
      <w:r w:rsidR="00D5359F" w:rsidRPr="00C43ACB">
        <w:t>]</w:t>
      </w:r>
      <w:r w:rsidR="007C0A7B" w:rsidRPr="00C43ACB">
        <w:t>. The value of this attribu</w:t>
      </w:r>
      <w:r w:rsidR="0093075B" w:rsidRPr="00C43ACB">
        <w:t>t</w:t>
      </w:r>
      <w:r w:rsidR="007C0A7B" w:rsidRPr="00C43ACB">
        <w:t xml:space="preserve">e is subject to changes according to the progress in processing of the non-blocking request that implied the creation of this </w:t>
      </w:r>
      <w:r w:rsidR="007C0A7B" w:rsidRPr="00C43ACB">
        <w:rPr>
          <w:i/>
        </w:rPr>
        <w:t>&lt;request&gt;</w:t>
      </w:r>
      <w:r w:rsidR="00B24A7C" w:rsidRPr="00C43ACB">
        <w:t xml:space="preserve"> resource.</w:t>
      </w:r>
    </w:p>
    <w:p w14:paraId="72A2AC33" w14:textId="77777777" w:rsidR="007C0A7B" w:rsidRPr="00C43ACB" w:rsidRDefault="000F1EEF" w:rsidP="000F1EEF">
      <w:pPr>
        <w:pStyle w:val="B20"/>
      </w:pPr>
      <w:r w:rsidRPr="00C43ACB">
        <w:t>h</w:t>
      </w:r>
      <w:r w:rsidR="00D5359F" w:rsidRPr="00C43ACB">
        <w:t>)</w:t>
      </w:r>
      <w:r w:rsidRPr="00C43ACB">
        <w:tab/>
      </w:r>
      <w:r w:rsidR="007C0A7B" w:rsidRPr="00C43ACB">
        <w:rPr>
          <w:i/>
        </w:rPr>
        <w:t>operationResult</w:t>
      </w:r>
      <w:r w:rsidR="007C0A7B" w:rsidRPr="00C43ACB">
        <w:t xml:space="preserve">: Initially </w:t>
      </w:r>
      <w:r w:rsidR="00553A44" w:rsidRPr="00C43ACB">
        <w:t>e</w:t>
      </w:r>
      <w:r w:rsidR="007C0A7B" w:rsidRPr="00C43ACB">
        <w:t>mpty. Thi</w:t>
      </w:r>
      <w:r w:rsidR="0093075B" w:rsidRPr="00C43ACB">
        <w:t>s attribute will be used for re</w:t>
      </w:r>
      <w:r w:rsidR="007C0A7B" w:rsidRPr="00C43ACB">
        <w:t xml:space="preserve">presenting the result of the originally requested operation </w:t>
      </w:r>
      <w:r w:rsidR="003609CC" w:rsidRPr="00C43ACB">
        <w:t>-</w:t>
      </w:r>
      <w:r w:rsidR="007C0A7B" w:rsidRPr="00C43ACB">
        <w:t xml:space="preserve"> if any </w:t>
      </w:r>
      <w:r w:rsidR="003609CC" w:rsidRPr="00C43ACB">
        <w:t>-</w:t>
      </w:r>
      <w:r w:rsidR="007C0A7B" w:rsidRPr="00C43ACB">
        <w:t xml:space="preserve"> in line with the </w:t>
      </w:r>
      <w:r w:rsidR="00EE75EF" w:rsidRPr="00C43ACB">
        <w:rPr>
          <w:b/>
          <w:i/>
        </w:rPr>
        <w:t>Result Content</w:t>
      </w:r>
      <w:r w:rsidR="007C0A7B" w:rsidRPr="00C43ACB">
        <w:t xml:space="preserve"> parameter in the associated non-blocking request that implied the creation of this </w:t>
      </w:r>
      <w:r w:rsidR="007C0A7B" w:rsidRPr="00C43ACB">
        <w:rPr>
          <w:i/>
        </w:rPr>
        <w:t>&lt;request&gt;</w:t>
      </w:r>
      <w:r w:rsidR="007C0A7B" w:rsidRPr="00C43ACB">
        <w:t xml:space="preserve"> resource.</w:t>
      </w:r>
    </w:p>
    <w:p w14:paraId="65B515CA" w14:textId="77777777" w:rsidR="007C0A7B" w:rsidRPr="00C43ACB" w:rsidRDefault="007C0A7B" w:rsidP="007C0A7B">
      <w:pPr>
        <w:rPr>
          <w:rFonts w:eastAsia="Arial Unicode MS"/>
        </w:rPr>
      </w:pPr>
      <w:r w:rsidRPr="00C43ACB">
        <w:rPr>
          <w:b/>
        </w:rPr>
        <w:t>Step 002:</w:t>
      </w:r>
      <w:r w:rsidRPr="00C43ACB">
        <w:t xml:space="preserve"> The Receiver shall create the </w:t>
      </w:r>
      <w:r w:rsidRPr="00C43ACB">
        <w:rPr>
          <w:i/>
        </w:rPr>
        <w:t>&lt;request&gt;</w:t>
      </w:r>
      <w:r w:rsidRPr="00C43ACB">
        <w:t xml:space="preserve"> resource.</w:t>
      </w:r>
    </w:p>
    <w:p w14:paraId="6F11CA8F" w14:textId="77777777" w:rsidR="007C0A7B" w:rsidRPr="00C43ACB" w:rsidRDefault="007C0A7B" w:rsidP="003521AA">
      <w:pPr>
        <w:pStyle w:val="TH"/>
      </w:pPr>
      <w:r w:rsidRPr="00C43ACB">
        <w:t xml:space="preserve">Table 10.2.20.1-1: </w:t>
      </w:r>
      <w:r w:rsidRPr="00C43ACB">
        <w:rPr>
          <w:i/>
        </w:rPr>
        <w:t>&lt;request&gt;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7C0A7B" w:rsidRPr="00C43ACB" w14:paraId="1F2AA38B" w14:textId="77777777" w:rsidTr="00D5359F">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1894CA89" w14:textId="77777777" w:rsidR="007C0A7B" w:rsidRPr="00C43ACB" w:rsidRDefault="007C0A7B" w:rsidP="00D5359F">
            <w:pPr>
              <w:pStyle w:val="TAH"/>
              <w:rPr>
                <w:rFonts w:eastAsia="Malgun Gothic"/>
                <w:lang w:eastAsia="ko-KR"/>
              </w:rPr>
            </w:pPr>
            <w:r w:rsidRPr="00C43ACB">
              <w:rPr>
                <w:rFonts w:eastAsia="Malgun Gothic"/>
                <w:lang w:eastAsia="ko-KR"/>
              </w:rPr>
              <w:t>&lt;</w:t>
            </w:r>
            <w:r w:rsidRPr="00C43ACB">
              <w:rPr>
                <w:rFonts w:eastAsia="Malgun Gothic"/>
                <w:i/>
                <w:lang w:eastAsia="ko-KR"/>
              </w:rPr>
              <w:t>request</w:t>
            </w:r>
            <w:r w:rsidRPr="00C43ACB">
              <w:rPr>
                <w:rFonts w:eastAsia="Malgun Gothic"/>
                <w:lang w:eastAsia="ko-KR"/>
              </w:rPr>
              <w:t>&gt; CREATE</w:t>
            </w:r>
          </w:p>
        </w:tc>
      </w:tr>
      <w:tr w:rsidR="007C0A7B" w:rsidRPr="00C43ACB" w14:paraId="60D2D6DC" w14:textId="77777777" w:rsidTr="00D5359F">
        <w:trPr>
          <w:gridAfter w:val="1"/>
          <w:wAfter w:w="6" w:type="dxa"/>
          <w:jc w:val="center"/>
        </w:trPr>
        <w:tc>
          <w:tcPr>
            <w:tcW w:w="2210" w:type="dxa"/>
            <w:shd w:val="clear" w:color="auto" w:fill="auto"/>
          </w:tcPr>
          <w:p w14:paraId="41D0C0B2" w14:textId="77777777" w:rsidR="007C0A7B" w:rsidRPr="00C43ACB" w:rsidRDefault="007C0A7B" w:rsidP="00CD7AA7">
            <w:pPr>
              <w:pStyle w:val="TAL"/>
              <w:rPr>
                <w:rFonts w:eastAsia="Malgun Gothic"/>
                <w:lang w:eastAsia="ko-KR"/>
              </w:rPr>
            </w:pPr>
            <w:r w:rsidRPr="00C43ACB">
              <w:rPr>
                <w:rFonts w:eastAsia="Malgun Gothic"/>
                <w:lang w:eastAsia="ko-KR"/>
              </w:rPr>
              <w:t>Associated Reference Point</w:t>
            </w:r>
          </w:p>
        </w:tc>
        <w:tc>
          <w:tcPr>
            <w:tcW w:w="7028" w:type="dxa"/>
            <w:shd w:val="clear" w:color="auto" w:fill="auto"/>
          </w:tcPr>
          <w:p w14:paraId="007D4529" w14:textId="77777777" w:rsidR="007C0A7B" w:rsidRPr="00C43ACB" w:rsidRDefault="000F1EEF" w:rsidP="00CD7AA7">
            <w:pPr>
              <w:pStyle w:val="TAL"/>
              <w:rPr>
                <w:rFonts w:eastAsia="Arial Unicode MS"/>
                <w:lang w:eastAsia="zh-CN"/>
              </w:rPr>
            </w:pPr>
            <w:r w:rsidRPr="00C43ACB">
              <w:rPr>
                <w:rFonts w:eastAsia="Arial Unicode MS"/>
                <w:lang w:eastAsia="zh-CN"/>
              </w:rPr>
              <w:t>None</w:t>
            </w:r>
          </w:p>
        </w:tc>
      </w:tr>
      <w:tr w:rsidR="007C0A7B" w:rsidRPr="00C43ACB" w14:paraId="21016C96" w14:textId="77777777" w:rsidTr="00D5359F">
        <w:trPr>
          <w:gridAfter w:val="1"/>
          <w:wAfter w:w="6" w:type="dxa"/>
          <w:jc w:val="center"/>
        </w:trPr>
        <w:tc>
          <w:tcPr>
            <w:tcW w:w="2210" w:type="dxa"/>
            <w:shd w:val="clear" w:color="auto" w:fill="auto"/>
          </w:tcPr>
          <w:p w14:paraId="1389B322" w14:textId="77777777" w:rsidR="007C0A7B" w:rsidRPr="00C43ACB" w:rsidRDefault="007C0A7B" w:rsidP="00CD7AA7">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Request message</w:t>
            </w:r>
          </w:p>
        </w:tc>
        <w:tc>
          <w:tcPr>
            <w:tcW w:w="7028" w:type="dxa"/>
            <w:shd w:val="clear" w:color="auto" w:fill="auto"/>
          </w:tcPr>
          <w:p w14:paraId="24A9CBF0" w14:textId="77777777" w:rsidR="007C0A7B" w:rsidRPr="00C43ACB" w:rsidRDefault="007C0A7B" w:rsidP="00CD7AA7">
            <w:pPr>
              <w:pStyle w:val="TAL"/>
              <w:rPr>
                <w:rFonts w:eastAsia="Arial Unicode MS"/>
                <w:lang w:eastAsia="ko-KR"/>
              </w:rPr>
            </w:pPr>
            <w:r w:rsidRPr="00C43ACB">
              <w:rPr>
                <w:rFonts w:eastAsia="Arial Unicode MS"/>
                <w:szCs w:val="18"/>
                <w:lang w:eastAsia="ko-KR"/>
              </w:rPr>
              <w:t xml:space="preserve">Not applicable. For </w:t>
            </w:r>
            <w:r w:rsidRPr="00C43ACB">
              <w:rPr>
                <w:rFonts w:eastAsia="Arial Unicode MS"/>
                <w:i/>
                <w:szCs w:val="18"/>
                <w:lang w:eastAsia="ko-KR"/>
              </w:rPr>
              <w:t>&lt;request&gt;</w:t>
            </w:r>
            <w:r w:rsidRPr="00C43ACB">
              <w:rPr>
                <w:rFonts w:eastAsia="Arial Unicode MS"/>
                <w:szCs w:val="18"/>
                <w:lang w:eastAsia="ko-KR"/>
              </w:rPr>
              <w:t xml:space="preserve"> resources, explicit creation via a Request message shall not be supported</w:t>
            </w:r>
          </w:p>
        </w:tc>
      </w:tr>
      <w:tr w:rsidR="007C0A7B" w:rsidRPr="00C43ACB" w14:paraId="257F53D5" w14:textId="77777777" w:rsidTr="00D5359F">
        <w:trPr>
          <w:gridAfter w:val="1"/>
          <w:wAfter w:w="6" w:type="dxa"/>
          <w:jc w:val="center"/>
        </w:trPr>
        <w:tc>
          <w:tcPr>
            <w:tcW w:w="2210" w:type="dxa"/>
            <w:shd w:val="clear" w:color="auto" w:fill="auto"/>
          </w:tcPr>
          <w:p w14:paraId="4EAF8B63" w14:textId="77777777" w:rsidR="007C0A7B" w:rsidRPr="00C43ACB" w:rsidRDefault="007C0A7B" w:rsidP="00CD7AA7">
            <w:pPr>
              <w:pStyle w:val="TAL"/>
              <w:rPr>
                <w:rFonts w:eastAsia="Arial Unicode MS"/>
              </w:rPr>
            </w:pPr>
            <w:r w:rsidRPr="00C43ACB">
              <w:rPr>
                <w:rFonts w:eastAsia="Arial Unicode MS"/>
              </w:rPr>
              <w:t>Pre-Processing at Originator</w:t>
            </w:r>
          </w:p>
        </w:tc>
        <w:tc>
          <w:tcPr>
            <w:tcW w:w="7028" w:type="dxa"/>
            <w:shd w:val="clear" w:color="auto" w:fill="auto"/>
          </w:tcPr>
          <w:p w14:paraId="3F832716"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 xml:space="preserve">Not applicable. There is no Originator. </w:t>
            </w:r>
            <w:r w:rsidRPr="00C43ACB">
              <w:rPr>
                <w:rFonts w:eastAsia="Arial Unicode MS"/>
                <w:i/>
                <w:szCs w:val="18"/>
                <w:lang w:eastAsia="ko-KR"/>
              </w:rPr>
              <w:t>&lt;request&gt;</w:t>
            </w:r>
            <w:r w:rsidRPr="00C43ACB">
              <w:rPr>
                <w:rFonts w:eastAsia="Arial Unicode MS"/>
                <w:szCs w:val="18"/>
                <w:lang w:eastAsia="ko-KR"/>
              </w:rPr>
              <w:t xml:space="preserve"> reso</w:t>
            </w:r>
            <w:r w:rsidR="0093075B" w:rsidRPr="00C43ACB">
              <w:rPr>
                <w:rFonts w:eastAsia="Arial Unicode MS"/>
                <w:szCs w:val="18"/>
                <w:lang w:eastAsia="ko-KR"/>
              </w:rPr>
              <w:t>urces are only created implicit</w:t>
            </w:r>
            <w:r w:rsidR="000F1EEF" w:rsidRPr="00C43ACB">
              <w:rPr>
                <w:rFonts w:eastAsia="Arial Unicode MS"/>
                <w:szCs w:val="18"/>
                <w:lang w:eastAsia="ko-KR"/>
              </w:rPr>
              <w:t>ly</w:t>
            </w:r>
          </w:p>
        </w:tc>
      </w:tr>
      <w:tr w:rsidR="007C0A7B" w:rsidRPr="00C43ACB" w14:paraId="284BBFDF" w14:textId="77777777" w:rsidTr="00D5359F">
        <w:trPr>
          <w:gridAfter w:val="1"/>
          <w:wAfter w:w="6" w:type="dxa"/>
          <w:jc w:val="center"/>
        </w:trPr>
        <w:tc>
          <w:tcPr>
            <w:tcW w:w="2210" w:type="dxa"/>
            <w:shd w:val="clear" w:color="auto" w:fill="auto"/>
          </w:tcPr>
          <w:p w14:paraId="20BFC7E1" w14:textId="77777777" w:rsidR="007C0A7B" w:rsidRPr="00C43ACB" w:rsidRDefault="007C0A7B" w:rsidP="00CD7AA7">
            <w:pPr>
              <w:pStyle w:val="TAL"/>
              <w:rPr>
                <w:rFonts w:eastAsia="Arial Unicode MS"/>
              </w:rPr>
            </w:pPr>
            <w:r w:rsidRPr="00C43ACB">
              <w:rPr>
                <w:rFonts w:eastAsia="Arial Unicode MS"/>
              </w:rPr>
              <w:t>Processing at Receiver</w:t>
            </w:r>
          </w:p>
        </w:tc>
        <w:tc>
          <w:tcPr>
            <w:tcW w:w="7028" w:type="dxa"/>
            <w:shd w:val="clear" w:color="auto" w:fill="auto"/>
          </w:tcPr>
          <w:p w14:paraId="7863D0BC" w14:textId="77777777" w:rsidR="007C0A7B" w:rsidRPr="00C43ACB" w:rsidRDefault="007C0A7B" w:rsidP="00CD7AA7">
            <w:pPr>
              <w:pStyle w:val="TAL"/>
              <w:rPr>
                <w:rFonts w:eastAsia="Arial Unicode MS"/>
                <w:szCs w:val="18"/>
                <w:lang w:eastAsia="ko-KR"/>
              </w:rPr>
            </w:pPr>
            <w:r w:rsidRPr="00C43ACB">
              <w:rPr>
                <w:rFonts w:eastAsia="Arial Unicode MS"/>
                <w:szCs w:val="18"/>
              </w:rPr>
              <w:t xml:space="preserve">Different to the non-registration CREATE procedure </w:t>
            </w:r>
            <w:r w:rsidRPr="00C43ACB">
              <w:rPr>
                <w:rFonts w:eastAsia="Arial Unicode MS"/>
                <w:szCs w:val="18"/>
                <w:lang w:eastAsia="ko-KR"/>
              </w:rPr>
              <w:t>described in clause 10.1.1.1, see outlined steps described in</w:t>
            </w:r>
            <w:r w:rsidR="000F1EEF" w:rsidRPr="00C43ACB">
              <w:rPr>
                <w:rFonts w:eastAsia="Arial Unicode MS"/>
                <w:szCs w:val="18"/>
                <w:lang w:eastAsia="ko-KR"/>
              </w:rPr>
              <w:t xml:space="preserve"> the present clause above</w:t>
            </w:r>
          </w:p>
        </w:tc>
      </w:tr>
      <w:tr w:rsidR="007C0A7B" w:rsidRPr="00C43ACB" w14:paraId="3CD60360" w14:textId="77777777" w:rsidTr="00D5359F">
        <w:trPr>
          <w:gridAfter w:val="1"/>
          <w:wAfter w:w="6" w:type="dxa"/>
          <w:jc w:val="center"/>
        </w:trPr>
        <w:tc>
          <w:tcPr>
            <w:tcW w:w="2210" w:type="dxa"/>
            <w:shd w:val="clear" w:color="auto" w:fill="auto"/>
          </w:tcPr>
          <w:p w14:paraId="7D0CA659" w14:textId="77777777" w:rsidR="007C0A7B" w:rsidRPr="00C43ACB" w:rsidRDefault="007C0A7B" w:rsidP="00CD7AA7">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Response message</w:t>
            </w:r>
          </w:p>
        </w:tc>
        <w:tc>
          <w:tcPr>
            <w:tcW w:w="7028" w:type="dxa"/>
            <w:shd w:val="clear" w:color="auto" w:fill="auto"/>
          </w:tcPr>
          <w:p w14:paraId="6956AA74" w14:textId="77777777" w:rsidR="007C0A7B" w:rsidRPr="00C43ACB" w:rsidRDefault="007C0A7B" w:rsidP="00CD7AA7">
            <w:pPr>
              <w:pStyle w:val="TAL"/>
              <w:rPr>
                <w:rFonts w:eastAsia="Arial Unicode MS"/>
                <w:iCs/>
                <w:szCs w:val="18"/>
              </w:rPr>
            </w:pPr>
            <w:r w:rsidRPr="00C43ACB">
              <w:rPr>
                <w:rFonts w:eastAsia="Arial Unicode MS"/>
                <w:szCs w:val="18"/>
                <w:lang w:eastAsia="ko-KR"/>
              </w:rPr>
              <w:t xml:space="preserve">Not applicable. Since </w:t>
            </w:r>
            <w:r w:rsidRPr="00C43ACB">
              <w:rPr>
                <w:rFonts w:eastAsia="Arial Unicode MS"/>
                <w:i/>
                <w:szCs w:val="18"/>
                <w:lang w:eastAsia="ko-KR"/>
              </w:rPr>
              <w:t>&lt;request&gt;</w:t>
            </w:r>
            <w:r w:rsidRPr="00C43ACB">
              <w:rPr>
                <w:rFonts w:eastAsia="Arial Unicode MS"/>
                <w:szCs w:val="18"/>
                <w:lang w:eastAsia="ko-KR"/>
              </w:rPr>
              <w:t xml:space="preserve"> resource</w:t>
            </w:r>
            <w:r w:rsidR="0093075B" w:rsidRPr="00C43ACB">
              <w:rPr>
                <w:rFonts w:eastAsia="Arial Unicode MS"/>
                <w:szCs w:val="18"/>
                <w:lang w:eastAsia="ko-KR"/>
              </w:rPr>
              <w:t>s shall not be created explicit</w:t>
            </w:r>
            <w:r w:rsidRPr="00C43ACB">
              <w:rPr>
                <w:rFonts w:eastAsia="Arial Unicode MS"/>
                <w:szCs w:val="18"/>
                <w:lang w:eastAsia="ko-KR"/>
              </w:rPr>
              <w:t xml:space="preserve">ly, no response messages will be sent after creation. However, the address of a </w:t>
            </w:r>
            <w:r w:rsidRPr="00C43ACB">
              <w:rPr>
                <w:rFonts w:eastAsia="Arial Unicode MS"/>
                <w:i/>
                <w:szCs w:val="18"/>
                <w:lang w:eastAsia="ko-KR"/>
              </w:rPr>
              <w:t>&lt;request&gt;</w:t>
            </w:r>
            <w:r w:rsidRPr="00C43ACB">
              <w:rPr>
                <w:rFonts w:eastAsia="Arial Unicode MS"/>
                <w:szCs w:val="18"/>
                <w:lang w:eastAsia="ko-KR"/>
              </w:rPr>
              <w:t xml:space="preserve"> resource will be passed back as a reference to the Originator of an associated non-blocking request that implied the creation of this </w:t>
            </w:r>
            <w:r w:rsidRPr="00C43ACB">
              <w:rPr>
                <w:rFonts w:eastAsia="Arial Unicode MS"/>
                <w:i/>
                <w:szCs w:val="18"/>
                <w:lang w:eastAsia="ko-KR"/>
              </w:rPr>
              <w:t>&lt;request&gt;</w:t>
            </w:r>
            <w:r w:rsidR="000F1EEF" w:rsidRPr="00C43ACB">
              <w:rPr>
                <w:rFonts w:eastAsia="Arial Unicode MS"/>
                <w:szCs w:val="18"/>
                <w:lang w:eastAsia="ko-KR"/>
              </w:rPr>
              <w:t xml:space="preserve"> resource</w:t>
            </w:r>
          </w:p>
        </w:tc>
      </w:tr>
      <w:tr w:rsidR="007C0A7B" w:rsidRPr="00C43ACB" w14:paraId="3C1ED82D" w14:textId="77777777" w:rsidTr="00D5359F">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94C4E8A" w14:textId="77777777" w:rsidR="007C0A7B" w:rsidRPr="00C43ACB" w:rsidRDefault="007C0A7B" w:rsidP="00CD7AA7">
            <w:pPr>
              <w:pStyle w:val="TAL"/>
              <w:rPr>
                <w:rFonts w:eastAsia="Arial Unicode MS"/>
              </w:rPr>
            </w:pPr>
            <w:r w:rsidRPr="00C43ACB">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7F6E0E12" w14:textId="77777777" w:rsidR="007C0A7B" w:rsidRPr="00C43ACB" w:rsidRDefault="000F1EEF" w:rsidP="00CD7AA7">
            <w:pPr>
              <w:pStyle w:val="TAL"/>
              <w:rPr>
                <w:rFonts w:eastAsia="Arial Unicode MS"/>
                <w:szCs w:val="18"/>
              </w:rPr>
            </w:pPr>
            <w:r w:rsidRPr="00C43ACB">
              <w:rPr>
                <w:rFonts w:eastAsia="Arial Unicode MS"/>
                <w:szCs w:val="18"/>
                <w:lang w:eastAsia="ko-KR"/>
              </w:rPr>
              <w:t>None</w:t>
            </w:r>
          </w:p>
        </w:tc>
      </w:tr>
      <w:tr w:rsidR="007C0A7B" w:rsidRPr="00C43ACB" w14:paraId="01E48AFA" w14:textId="77777777" w:rsidTr="00D5359F">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6581822" w14:textId="77777777" w:rsidR="007C0A7B" w:rsidRPr="00C43ACB" w:rsidRDefault="007C0A7B" w:rsidP="00CD7AA7">
            <w:pPr>
              <w:pStyle w:val="TAL"/>
              <w:rPr>
                <w:rFonts w:eastAsia="Arial Unicode MS"/>
              </w:rPr>
            </w:pPr>
            <w:r w:rsidRPr="00C43ACB">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CA28566" w14:textId="77777777" w:rsidR="007C0A7B" w:rsidRPr="00C43ACB" w:rsidRDefault="007C0A7B" w:rsidP="00CD7AA7">
            <w:pPr>
              <w:pStyle w:val="TAL"/>
              <w:rPr>
                <w:rFonts w:eastAsia="Arial Unicode MS"/>
                <w:szCs w:val="18"/>
              </w:rPr>
            </w:pPr>
            <w:r w:rsidRPr="00C43ACB">
              <w:rPr>
                <w:rFonts w:eastAsia="Arial Unicode MS"/>
                <w:szCs w:val="18"/>
              </w:rPr>
              <w:t>None</w:t>
            </w:r>
          </w:p>
        </w:tc>
      </w:tr>
    </w:tbl>
    <w:p w14:paraId="37B4421B" w14:textId="77777777" w:rsidR="007C0A7B" w:rsidRPr="00C43ACB" w:rsidRDefault="007C0A7B" w:rsidP="00CD7AA7">
      <w:pPr>
        <w:rPr>
          <w:rFonts w:eastAsia="Arial Unicode MS"/>
        </w:rPr>
      </w:pPr>
    </w:p>
    <w:p w14:paraId="1958E2E0" w14:textId="77777777" w:rsidR="007C0A7B" w:rsidRPr="00C43ACB" w:rsidRDefault="007C0A7B" w:rsidP="00A97152">
      <w:pPr>
        <w:pStyle w:val="40"/>
        <w:rPr>
          <w:rFonts w:eastAsia="Arial Unicode MS"/>
        </w:rPr>
      </w:pPr>
      <w:bookmarkStart w:id="870" w:name="_Toc507429993"/>
      <w:bookmarkStart w:id="871" w:name="_Toc2172186"/>
      <w:r w:rsidRPr="00C43ACB">
        <w:rPr>
          <w:rFonts w:eastAsia="Arial Unicode MS"/>
        </w:rPr>
        <w:t>10.2.20.2</w:t>
      </w:r>
      <w:r w:rsidRPr="00C43ACB">
        <w:rPr>
          <w:rFonts w:eastAsia="Arial Unicode MS"/>
        </w:rPr>
        <w:tab/>
        <w:t xml:space="preserve">Retrieve </w:t>
      </w:r>
      <w:r w:rsidRPr="00C43ACB">
        <w:rPr>
          <w:rFonts w:eastAsia="Arial Unicode MS"/>
          <w:i/>
        </w:rPr>
        <w:t>&lt;request&gt;</w:t>
      </w:r>
      <w:bookmarkEnd w:id="870"/>
      <w:bookmarkEnd w:id="871"/>
    </w:p>
    <w:p w14:paraId="0204666C" w14:textId="77777777" w:rsidR="007C0A7B" w:rsidRPr="00C43ACB" w:rsidRDefault="007C0A7B" w:rsidP="00D5359F">
      <w:pPr>
        <w:keepNext/>
        <w:keepLines/>
        <w:rPr>
          <w:rFonts w:eastAsia="Arial Unicode MS"/>
        </w:rPr>
      </w:pPr>
      <w:r w:rsidRPr="00C43ACB">
        <w:rPr>
          <w:rFonts w:eastAsia="Arial Unicode MS"/>
        </w:rPr>
        <w:t xml:space="preserve">This procedure shall be used for retrieving the attributes of a </w:t>
      </w:r>
      <w:r w:rsidRPr="00C43ACB">
        <w:rPr>
          <w:rFonts w:eastAsia="Arial Unicode MS"/>
          <w:i/>
        </w:rPr>
        <w:t>&lt;request&gt;</w:t>
      </w:r>
      <w:r w:rsidRPr="00C43ACB">
        <w:rPr>
          <w:rFonts w:eastAsia="Arial Unicode MS"/>
        </w:rPr>
        <w:t xml:space="preserve"> resource.</w:t>
      </w:r>
    </w:p>
    <w:p w14:paraId="7DD9F5CD" w14:textId="77777777" w:rsidR="007C0A7B" w:rsidRPr="00C43ACB" w:rsidRDefault="007C0A7B" w:rsidP="003521AA">
      <w:pPr>
        <w:pStyle w:val="TH"/>
      </w:pPr>
      <w:r w:rsidRPr="00C43ACB">
        <w:t xml:space="preserve">Table 10.2.20.2-1: </w:t>
      </w:r>
      <w:r w:rsidRPr="00C43ACB">
        <w:rPr>
          <w:i/>
        </w:rPr>
        <w:t>&lt;request&gt;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7C0A7B" w:rsidRPr="00C43ACB" w14:paraId="7D272169" w14:textId="77777777" w:rsidTr="00D5359F">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2DB7BF00" w14:textId="77777777" w:rsidR="007C0A7B" w:rsidRPr="00C43ACB" w:rsidRDefault="007C0A7B" w:rsidP="00D5359F">
            <w:pPr>
              <w:pStyle w:val="TAH"/>
              <w:rPr>
                <w:rFonts w:eastAsia="Malgun Gothic"/>
                <w:lang w:eastAsia="ko-KR"/>
              </w:rPr>
            </w:pPr>
            <w:r w:rsidRPr="00C43ACB">
              <w:rPr>
                <w:rFonts w:eastAsia="Malgun Gothic"/>
                <w:i/>
                <w:lang w:eastAsia="ko-KR"/>
              </w:rPr>
              <w:t>&lt;request&gt;</w:t>
            </w:r>
            <w:r w:rsidRPr="00C43ACB">
              <w:rPr>
                <w:rFonts w:eastAsia="Malgun Gothic"/>
                <w:lang w:eastAsia="ko-KR"/>
              </w:rPr>
              <w:t xml:space="preserve"> RETRIEVE</w:t>
            </w:r>
          </w:p>
        </w:tc>
      </w:tr>
      <w:tr w:rsidR="007C0A7B" w:rsidRPr="00C43ACB" w14:paraId="7193B996" w14:textId="77777777" w:rsidTr="00D5359F">
        <w:trPr>
          <w:gridAfter w:val="1"/>
          <w:wAfter w:w="6" w:type="dxa"/>
          <w:jc w:val="center"/>
        </w:trPr>
        <w:tc>
          <w:tcPr>
            <w:tcW w:w="2210" w:type="dxa"/>
            <w:shd w:val="clear" w:color="auto" w:fill="auto"/>
          </w:tcPr>
          <w:p w14:paraId="6139C51C" w14:textId="77777777" w:rsidR="007C0A7B" w:rsidRPr="00C43ACB" w:rsidRDefault="007C0A7B" w:rsidP="00CD7AA7">
            <w:pPr>
              <w:pStyle w:val="TAL"/>
              <w:rPr>
                <w:rFonts w:eastAsia="Malgun Gothic"/>
                <w:lang w:eastAsia="ko-KR"/>
              </w:rPr>
            </w:pPr>
            <w:r w:rsidRPr="00C43ACB">
              <w:rPr>
                <w:rFonts w:eastAsia="Malgun Gothic"/>
                <w:lang w:eastAsia="ko-KR"/>
              </w:rPr>
              <w:t>Associated Reference Point</w:t>
            </w:r>
          </w:p>
        </w:tc>
        <w:tc>
          <w:tcPr>
            <w:tcW w:w="7028" w:type="dxa"/>
            <w:shd w:val="clear" w:color="auto" w:fill="auto"/>
          </w:tcPr>
          <w:p w14:paraId="004BA8B4" w14:textId="77777777" w:rsidR="007C0A7B" w:rsidRPr="00C43ACB" w:rsidRDefault="007C0A7B" w:rsidP="00CD7AA7">
            <w:pPr>
              <w:pStyle w:val="TAL"/>
              <w:rPr>
                <w:rFonts w:eastAsia="Arial Unicode MS"/>
                <w:iCs/>
                <w:szCs w:val="18"/>
                <w:lang w:eastAsia="zh-CN"/>
              </w:rPr>
            </w:pPr>
            <w:r w:rsidRPr="00C43ACB">
              <w:rPr>
                <w:rFonts w:eastAsia="Arial Unicode MS"/>
                <w:iCs/>
                <w:szCs w:val="18"/>
                <w:lang w:eastAsia="zh-CN"/>
              </w:rPr>
              <w:t>Mca, Mcc</w:t>
            </w:r>
            <w:r w:rsidR="00CF41C9"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7C0A7B" w:rsidRPr="00C43ACB" w14:paraId="671B1F15" w14:textId="77777777" w:rsidTr="00D5359F">
        <w:trPr>
          <w:gridAfter w:val="1"/>
          <w:wAfter w:w="6" w:type="dxa"/>
          <w:jc w:val="center"/>
        </w:trPr>
        <w:tc>
          <w:tcPr>
            <w:tcW w:w="2210" w:type="dxa"/>
            <w:shd w:val="clear" w:color="auto" w:fill="auto"/>
          </w:tcPr>
          <w:p w14:paraId="4B43922D" w14:textId="77777777" w:rsidR="007C0A7B" w:rsidRPr="00C43ACB" w:rsidRDefault="007C0A7B" w:rsidP="00CD7AA7">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Request message</w:t>
            </w:r>
          </w:p>
        </w:tc>
        <w:tc>
          <w:tcPr>
            <w:tcW w:w="7028" w:type="dxa"/>
            <w:shd w:val="clear" w:color="auto" w:fill="auto"/>
          </w:tcPr>
          <w:p w14:paraId="7A4B92C0"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apply with the specific details for:</w:t>
            </w:r>
          </w:p>
          <w:p w14:paraId="4049B7C0" w14:textId="77777777" w:rsidR="007C0A7B" w:rsidRPr="00C43ACB" w:rsidRDefault="00646D8C" w:rsidP="000F1EEF">
            <w:pPr>
              <w:pStyle w:val="TAL"/>
              <w:rPr>
                <w:rFonts w:eastAsia="Arial Unicode MS"/>
                <w:lang w:eastAsia="ko-KR"/>
              </w:rPr>
            </w:pPr>
            <w:r w:rsidRPr="00C43ACB">
              <w:rPr>
                <w:rFonts w:eastAsia="Arial Unicode MS"/>
                <w:b/>
                <w:i/>
                <w:szCs w:val="18"/>
                <w:lang w:eastAsia="ko-KR"/>
              </w:rPr>
              <w:t>Content</w:t>
            </w:r>
            <w:r w:rsidR="007C0A7B" w:rsidRPr="00C43ACB">
              <w:rPr>
                <w:rFonts w:eastAsia="Arial Unicode MS"/>
                <w:b/>
                <w:szCs w:val="18"/>
                <w:lang w:eastAsia="ko-KR"/>
              </w:rPr>
              <w:t>:</w:t>
            </w:r>
            <w:r w:rsidR="007C0A7B" w:rsidRPr="00C43ACB">
              <w:rPr>
                <w:rFonts w:eastAsia="Arial Unicode MS"/>
                <w:szCs w:val="18"/>
                <w:lang w:eastAsia="ko-KR"/>
              </w:rPr>
              <w:t xml:space="preserve"> </w:t>
            </w:r>
            <w:r w:rsidR="000F1EEF" w:rsidRPr="00C43ACB">
              <w:rPr>
                <w:rFonts w:eastAsia="Arial Unicode MS"/>
                <w:szCs w:val="18"/>
                <w:lang w:eastAsia="ko-KR"/>
              </w:rPr>
              <w:t>V</w:t>
            </w:r>
            <w:r w:rsidR="007C0A7B" w:rsidRPr="00C43ACB">
              <w:rPr>
                <w:rFonts w:eastAsia="Arial Unicode MS"/>
                <w:szCs w:val="18"/>
                <w:lang w:eastAsia="ko-KR"/>
              </w:rPr>
              <w:t>oid</w:t>
            </w:r>
          </w:p>
        </w:tc>
      </w:tr>
      <w:tr w:rsidR="007C0A7B" w:rsidRPr="00C43ACB" w14:paraId="093A3F1E" w14:textId="77777777" w:rsidTr="00D5359F">
        <w:trPr>
          <w:gridAfter w:val="1"/>
          <w:wAfter w:w="6" w:type="dxa"/>
          <w:jc w:val="center"/>
        </w:trPr>
        <w:tc>
          <w:tcPr>
            <w:tcW w:w="2210" w:type="dxa"/>
            <w:shd w:val="clear" w:color="auto" w:fill="auto"/>
          </w:tcPr>
          <w:p w14:paraId="16845CC5" w14:textId="77777777" w:rsidR="007C0A7B" w:rsidRPr="00C43ACB" w:rsidRDefault="007C0A7B" w:rsidP="00CD7AA7">
            <w:pPr>
              <w:pStyle w:val="TAL"/>
              <w:rPr>
                <w:rFonts w:eastAsia="Arial Unicode MS"/>
              </w:rPr>
            </w:pPr>
            <w:r w:rsidRPr="00C43ACB">
              <w:rPr>
                <w:rFonts w:eastAsia="Arial Unicode MS"/>
              </w:rPr>
              <w:t>Pre-Processing at Originator</w:t>
            </w:r>
          </w:p>
        </w:tc>
        <w:tc>
          <w:tcPr>
            <w:tcW w:w="7028" w:type="dxa"/>
            <w:shd w:val="clear" w:color="auto" w:fill="auto"/>
          </w:tcPr>
          <w:p w14:paraId="6EE7B9DF"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According to clause 10.1.2 with the following specific processing:</w:t>
            </w:r>
          </w:p>
          <w:p w14:paraId="4AD284B7"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Originator needs to retrieve information about an associated previously issued non-blocking request</w:t>
            </w:r>
          </w:p>
        </w:tc>
      </w:tr>
      <w:tr w:rsidR="007C0A7B" w:rsidRPr="00C43ACB" w14:paraId="61CAC142" w14:textId="77777777" w:rsidTr="00D5359F">
        <w:trPr>
          <w:gridAfter w:val="1"/>
          <w:wAfter w:w="6" w:type="dxa"/>
          <w:jc w:val="center"/>
        </w:trPr>
        <w:tc>
          <w:tcPr>
            <w:tcW w:w="2210" w:type="dxa"/>
            <w:shd w:val="clear" w:color="auto" w:fill="auto"/>
          </w:tcPr>
          <w:p w14:paraId="1A942530" w14:textId="77777777" w:rsidR="007C0A7B" w:rsidRPr="00C43ACB" w:rsidRDefault="007C0A7B" w:rsidP="00CD7AA7">
            <w:pPr>
              <w:pStyle w:val="TAL"/>
              <w:rPr>
                <w:rFonts w:eastAsia="Arial Unicode MS"/>
              </w:rPr>
            </w:pPr>
            <w:r w:rsidRPr="00C43ACB">
              <w:rPr>
                <w:rFonts w:eastAsia="Arial Unicode MS"/>
              </w:rPr>
              <w:t>Processing at Receiver</w:t>
            </w:r>
          </w:p>
        </w:tc>
        <w:tc>
          <w:tcPr>
            <w:tcW w:w="7028" w:type="dxa"/>
            <w:shd w:val="clear" w:color="auto" w:fill="auto"/>
          </w:tcPr>
          <w:p w14:paraId="40635A42"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According to clause 10.1.2 with the following specific processing:</w:t>
            </w:r>
          </w:p>
          <w:p w14:paraId="3E8A7C2E"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 xml:space="preserve">The Receiver shall provide the content of the addressed </w:t>
            </w:r>
            <w:r w:rsidRPr="00C43ACB">
              <w:rPr>
                <w:rFonts w:eastAsia="Arial Unicode MS"/>
                <w:i/>
                <w:szCs w:val="18"/>
                <w:lang w:eastAsia="ko-KR"/>
              </w:rPr>
              <w:t>&lt;request&gt;</w:t>
            </w:r>
            <w:r w:rsidRPr="00C43ACB">
              <w:rPr>
                <w:rFonts w:eastAsia="Arial Unicode MS"/>
                <w:szCs w:val="18"/>
                <w:lang w:eastAsia="ko-KR"/>
              </w:rPr>
              <w:t xml:space="preserve"> resource or the addressed attributes thereof</w:t>
            </w:r>
          </w:p>
        </w:tc>
      </w:tr>
      <w:tr w:rsidR="007C0A7B" w:rsidRPr="00C43ACB" w14:paraId="289A150F" w14:textId="77777777" w:rsidTr="00D5359F">
        <w:trPr>
          <w:gridAfter w:val="1"/>
          <w:wAfter w:w="6" w:type="dxa"/>
          <w:jc w:val="center"/>
        </w:trPr>
        <w:tc>
          <w:tcPr>
            <w:tcW w:w="2210" w:type="dxa"/>
            <w:shd w:val="clear" w:color="auto" w:fill="auto"/>
          </w:tcPr>
          <w:p w14:paraId="3A64E4EE" w14:textId="77777777" w:rsidR="007C0A7B" w:rsidRPr="00C43ACB" w:rsidRDefault="007C0A7B" w:rsidP="00CD7AA7">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Response message</w:t>
            </w:r>
          </w:p>
        </w:tc>
        <w:tc>
          <w:tcPr>
            <w:tcW w:w="7028" w:type="dxa"/>
            <w:shd w:val="clear" w:color="auto" w:fill="auto"/>
          </w:tcPr>
          <w:p w14:paraId="4BAF6423"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1C6EA1" w:rsidRPr="00C43ACB">
              <w:rPr>
                <w:rFonts w:eastAsia="Arial Unicode MS"/>
                <w:szCs w:val="18"/>
                <w:lang w:eastAsia="ko-KR"/>
              </w:rPr>
              <w:t>8.1.3-1</w:t>
            </w:r>
            <w:r w:rsidRPr="00C43ACB">
              <w:rPr>
                <w:rFonts w:eastAsia="Arial Unicode MS"/>
                <w:szCs w:val="18"/>
                <w:lang w:eastAsia="ko-KR"/>
              </w:rPr>
              <w:t xml:space="preserve"> apply with the specific details for:</w:t>
            </w:r>
          </w:p>
          <w:p w14:paraId="22A17F37" w14:textId="77777777" w:rsidR="007C0A7B" w:rsidRPr="00C43ACB" w:rsidRDefault="00646D8C" w:rsidP="000F1EEF">
            <w:pPr>
              <w:pStyle w:val="TAL"/>
              <w:rPr>
                <w:rFonts w:eastAsia="Arial Unicode MS"/>
                <w:iCs/>
                <w:szCs w:val="18"/>
              </w:rPr>
            </w:pPr>
            <w:r w:rsidRPr="00C43ACB">
              <w:rPr>
                <w:rFonts w:eastAsia="Arial Unicode MS"/>
                <w:b/>
                <w:i/>
                <w:szCs w:val="18"/>
                <w:lang w:eastAsia="ko-KR"/>
              </w:rPr>
              <w:t>Content</w:t>
            </w:r>
            <w:r w:rsidR="007C0A7B" w:rsidRPr="00C43ACB">
              <w:rPr>
                <w:rFonts w:eastAsia="Arial Unicode MS"/>
                <w:b/>
                <w:szCs w:val="18"/>
                <w:lang w:eastAsia="ko-KR"/>
              </w:rPr>
              <w:t>:</w:t>
            </w:r>
            <w:r w:rsidR="007C0A7B" w:rsidRPr="00C43ACB">
              <w:rPr>
                <w:rFonts w:eastAsia="Arial Unicode MS"/>
                <w:szCs w:val="18"/>
                <w:lang w:eastAsia="ko-KR"/>
              </w:rPr>
              <w:t xml:space="preserve"> </w:t>
            </w:r>
            <w:r w:rsidR="000F1EEF" w:rsidRPr="00C43ACB">
              <w:rPr>
                <w:rFonts w:eastAsia="Arial Unicode MS"/>
                <w:szCs w:val="18"/>
                <w:lang w:eastAsia="ko-KR"/>
              </w:rPr>
              <w:t>A</w:t>
            </w:r>
            <w:r w:rsidR="007C0A7B" w:rsidRPr="00C43ACB">
              <w:rPr>
                <w:rFonts w:eastAsia="Arial Unicode MS"/>
                <w:szCs w:val="18"/>
                <w:lang w:eastAsia="ko-KR"/>
              </w:rPr>
              <w:t xml:space="preserve">ttributes of the </w:t>
            </w:r>
            <w:r w:rsidR="007C0A7B" w:rsidRPr="00C43ACB">
              <w:rPr>
                <w:rFonts w:eastAsia="Arial Unicode MS"/>
                <w:i/>
                <w:szCs w:val="18"/>
                <w:lang w:eastAsia="ko-KR"/>
              </w:rPr>
              <w:t>&lt;request&gt;</w:t>
            </w:r>
            <w:r w:rsidR="007C0A7B" w:rsidRPr="00C43ACB">
              <w:rPr>
                <w:rFonts w:eastAsia="Arial Unicode MS"/>
                <w:szCs w:val="18"/>
                <w:lang w:eastAsia="ko-KR"/>
              </w:rPr>
              <w:t xml:space="preserve"> resource as defined in clause 9.6.12</w:t>
            </w:r>
          </w:p>
        </w:tc>
      </w:tr>
      <w:tr w:rsidR="007C0A7B" w:rsidRPr="00C43ACB" w14:paraId="73FC8B81" w14:textId="77777777" w:rsidTr="00D5359F">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A269D24" w14:textId="77777777" w:rsidR="007C0A7B" w:rsidRPr="00C43ACB" w:rsidRDefault="007C0A7B" w:rsidP="00CD7AA7">
            <w:pPr>
              <w:pStyle w:val="TAL"/>
              <w:rPr>
                <w:rFonts w:eastAsia="Arial Unicode MS"/>
              </w:rPr>
            </w:pPr>
            <w:r w:rsidRPr="00C43ACB">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76674CDC" w14:textId="77777777" w:rsidR="007C0A7B" w:rsidRPr="00C43ACB" w:rsidRDefault="007C0A7B" w:rsidP="00CD7AA7">
            <w:pPr>
              <w:pStyle w:val="TAL"/>
              <w:rPr>
                <w:rFonts w:eastAsia="Arial Unicode MS"/>
                <w:szCs w:val="18"/>
              </w:rPr>
            </w:pPr>
            <w:r w:rsidRPr="00C43ACB">
              <w:rPr>
                <w:rFonts w:eastAsia="Arial Unicode MS"/>
                <w:szCs w:val="18"/>
                <w:lang w:eastAsia="ko-KR"/>
              </w:rPr>
              <w:t>According to clause 10.1.2</w:t>
            </w:r>
          </w:p>
        </w:tc>
      </w:tr>
      <w:tr w:rsidR="007C0A7B" w:rsidRPr="00C43ACB" w14:paraId="061A9856" w14:textId="77777777" w:rsidTr="00D5359F">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A80D02C" w14:textId="77777777" w:rsidR="007C0A7B" w:rsidRPr="00C43ACB" w:rsidRDefault="007C0A7B" w:rsidP="00CD7AA7">
            <w:pPr>
              <w:pStyle w:val="TAL"/>
              <w:rPr>
                <w:rFonts w:eastAsia="Arial Unicode MS"/>
              </w:rPr>
            </w:pPr>
            <w:r w:rsidRPr="00C43ACB">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ABEE8A5" w14:textId="77777777" w:rsidR="007C0A7B" w:rsidRPr="00C43ACB" w:rsidRDefault="007C0A7B" w:rsidP="00CD7AA7">
            <w:pPr>
              <w:pStyle w:val="TAL"/>
              <w:rPr>
                <w:rFonts w:eastAsia="Arial Unicode MS"/>
              </w:rPr>
            </w:pPr>
            <w:r w:rsidRPr="00C43ACB">
              <w:rPr>
                <w:rFonts w:eastAsia="Arial Unicode MS"/>
              </w:rPr>
              <w:t>According to clause 10.1.2 According to clause 10.1.1.1 with the following:</w:t>
            </w:r>
          </w:p>
          <w:p w14:paraId="08EFF8C8" w14:textId="77777777" w:rsidR="007C0A7B" w:rsidRPr="00C43ACB" w:rsidRDefault="007C0A7B" w:rsidP="00CD7AA7">
            <w:pPr>
              <w:pStyle w:val="TB1"/>
              <w:rPr>
                <w:rFonts w:eastAsia="Arial Unicode MS"/>
              </w:rPr>
            </w:pPr>
            <w:r w:rsidRPr="00C43ACB">
              <w:rPr>
                <w:rFonts w:eastAsia="Arial Unicode MS"/>
              </w:rPr>
              <w:t xml:space="preserve">The Originator CSE is not authorized to retrieve the </w:t>
            </w:r>
            <w:r w:rsidRPr="00C43ACB">
              <w:rPr>
                <w:rFonts w:eastAsia="Arial Unicode MS"/>
                <w:i/>
              </w:rPr>
              <w:t>&lt;request&gt;</w:t>
            </w:r>
            <w:r w:rsidRPr="00C43ACB">
              <w:rPr>
                <w:rFonts w:eastAsia="Arial Unicode MS"/>
              </w:rPr>
              <w:t xml:space="preserve"> resource or the addressed parts of it</w:t>
            </w:r>
          </w:p>
          <w:p w14:paraId="7927C76D" w14:textId="77777777" w:rsidR="007C0A7B" w:rsidRPr="00C43ACB" w:rsidRDefault="007C0A7B" w:rsidP="00CD7AA7">
            <w:pPr>
              <w:pStyle w:val="TB1"/>
              <w:rPr>
                <w:rFonts w:eastAsia="Arial Unicode MS"/>
              </w:rPr>
            </w:pPr>
            <w:r w:rsidRPr="00C43ACB">
              <w:rPr>
                <w:rFonts w:eastAsia="Arial Unicode MS"/>
              </w:rPr>
              <w:t xml:space="preserve">The addressed </w:t>
            </w:r>
            <w:r w:rsidRPr="00C43ACB">
              <w:rPr>
                <w:rFonts w:eastAsia="Arial Unicode MS"/>
                <w:i/>
              </w:rPr>
              <w:t>&lt;request&gt;</w:t>
            </w:r>
            <w:r w:rsidRPr="00C43ACB">
              <w:rPr>
                <w:rFonts w:eastAsia="Arial Unicode MS"/>
              </w:rPr>
              <w:t xml:space="preserve"> resource does not exist</w:t>
            </w:r>
          </w:p>
        </w:tc>
      </w:tr>
    </w:tbl>
    <w:p w14:paraId="4552D8E8" w14:textId="77777777" w:rsidR="007C0A7B" w:rsidRPr="00C43ACB" w:rsidRDefault="007C0A7B" w:rsidP="00CD7AA7">
      <w:pPr>
        <w:rPr>
          <w:rFonts w:eastAsia="Arial Unicode MS"/>
        </w:rPr>
      </w:pPr>
    </w:p>
    <w:p w14:paraId="165828EE" w14:textId="77777777" w:rsidR="007C0A7B" w:rsidRPr="00C43ACB" w:rsidRDefault="007C0A7B" w:rsidP="00A97152">
      <w:pPr>
        <w:pStyle w:val="40"/>
        <w:rPr>
          <w:rFonts w:eastAsia="Arial Unicode MS"/>
        </w:rPr>
      </w:pPr>
      <w:bookmarkStart w:id="872" w:name="_Toc507429994"/>
      <w:bookmarkStart w:id="873" w:name="_Toc2172187"/>
      <w:r w:rsidRPr="00C43ACB">
        <w:rPr>
          <w:rFonts w:eastAsia="Arial Unicode MS"/>
        </w:rPr>
        <w:lastRenderedPageBreak/>
        <w:t>10.2.20.3</w:t>
      </w:r>
      <w:r w:rsidRPr="00C43ACB">
        <w:rPr>
          <w:rFonts w:eastAsia="Arial Unicode MS"/>
        </w:rPr>
        <w:tab/>
        <w:t xml:space="preserve">Update </w:t>
      </w:r>
      <w:r w:rsidRPr="00C43ACB">
        <w:rPr>
          <w:rFonts w:eastAsia="Arial Unicode MS"/>
          <w:i/>
        </w:rPr>
        <w:t>&lt;request&gt;</w:t>
      </w:r>
      <w:bookmarkEnd w:id="872"/>
      <w:bookmarkEnd w:id="873"/>
    </w:p>
    <w:p w14:paraId="4F26F479" w14:textId="77777777" w:rsidR="007C0A7B" w:rsidRPr="00C43ACB" w:rsidRDefault="007C0A7B" w:rsidP="007C0A7B">
      <w:pPr>
        <w:rPr>
          <w:rFonts w:eastAsia="Arial Unicode MS"/>
        </w:rPr>
      </w:pPr>
      <w:r w:rsidRPr="00C43ACB">
        <w:rPr>
          <w:rFonts w:eastAsia="Arial Unicode MS"/>
        </w:rPr>
        <w:t xml:space="preserve">For a </w:t>
      </w:r>
      <w:r w:rsidRPr="00C43ACB">
        <w:rPr>
          <w:rFonts w:eastAsia="Arial Unicode MS"/>
          <w:i/>
        </w:rPr>
        <w:t>&lt;request&gt;</w:t>
      </w:r>
      <w:r w:rsidRPr="00C43ACB">
        <w:rPr>
          <w:rFonts w:eastAsia="Arial Unicode MS"/>
        </w:rPr>
        <w:t xml:space="preserve"> resource explicit update requests shall not be supported. Changes in the att</w:t>
      </w:r>
      <w:r w:rsidR="0093075B" w:rsidRPr="00C43ACB">
        <w:rPr>
          <w:rFonts w:eastAsia="Arial Unicode MS"/>
        </w:rPr>
        <w:t xml:space="preserve">ributes of a </w:t>
      </w:r>
      <w:r w:rsidR="0093075B" w:rsidRPr="00C43ACB">
        <w:rPr>
          <w:rFonts w:eastAsia="Arial Unicode MS"/>
          <w:i/>
        </w:rPr>
        <w:t>&lt;request&gt;</w:t>
      </w:r>
      <w:r w:rsidR="0093075B" w:rsidRPr="00C43ACB">
        <w:rPr>
          <w:rFonts w:eastAsia="Arial Unicode MS"/>
        </w:rPr>
        <w:t xml:space="preserve"> resource</w:t>
      </w:r>
      <w:r w:rsidRPr="00C43ACB">
        <w:rPr>
          <w:rFonts w:eastAsia="Arial Unicode MS"/>
        </w:rPr>
        <w:t xml:space="preserve"> can only be done by the </w:t>
      </w:r>
      <w:r w:rsidR="009522BE" w:rsidRPr="00C43ACB">
        <w:rPr>
          <w:rFonts w:eastAsia="Arial Unicode MS"/>
        </w:rPr>
        <w:t>H</w:t>
      </w:r>
      <w:r w:rsidRPr="00C43ACB">
        <w:rPr>
          <w:rFonts w:eastAsia="Arial Unicode MS"/>
        </w:rPr>
        <w:t xml:space="preserve">osting CSE due to changes of the status of the associated non-blocking request that implied the creation of this </w:t>
      </w:r>
      <w:r w:rsidRPr="00C43ACB">
        <w:rPr>
          <w:rFonts w:eastAsia="Arial Unicode MS"/>
          <w:i/>
        </w:rPr>
        <w:t>&lt;request&gt;</w:t>
      </w:r>
      <w:r w:rsidRPr="00C43ACB">
        <w:rPr>
          <w:rFonts w:eastAsia="Arial Unicode MS"/>
        </w:rPr>
        <w:t xml:space="preserve"> resource or due to reception of an operation result in response to the associated non-blocking request that implied the creation of this </w:t>
      </w:r>
      <w:r w:rsidRPr="00C43ACB">
        <w:rPr>
          <w:rFonts w:eastAsia="Arial Unicode MS"/>
          <w:i/>
        </w:rPr>
        <w:t>&lt;request&gt;</w:t>
      </w:r>
      <w:r w:rsidRPr="00C43ACB">
        <w:rPr>
          <w:rFonts w:eastAsia="Arial Unicode MS"/>
        </w:rPr>
        <w:t xml:space="preserve"> resource.</w:t>
      </w:r>
    </w:p>
    <w:p w14:paraId="247DA0C6" w14:textId="77777777" w:rsidR="007C0A7B" w:rsidRPr="00C43ACB" w:rsidRDefault="007C0A7B" w:rsidP="00A97152">
      <w:pPr>
        <w:pStyle w:val="40"/>
        <w:rPr>
          <w:rFonts w:eastAsia="Arial Unicode MS"/>
        </w:rPr>
      </w:pPr>
      <w:bookmarkStart w:id="874" w:name="_Toc507429995"/>
      <w:bookmarkStart w:id="875" w:name="_Toc2172188"/>
      <w:r w:rsidRPr="00C43ACB">
        <w:rPr>
          <w:rFonts w:eastAsia="Arial Unicode MS"/>
        </w:rPr>
        <w:t>10.2.20.4</w:t>
      </w:r>
      <w:r w:rsidRPr="00C43ACB">
        <w:rPr>
          <w:rFonts w:eastAsia="Arial Unicode MS"/>
        </w:rPr>
        <w:tab/>
        <w:t xml:space="preserve">Delete </w:t>
      </w:r>
      <w:r w:rsidRPr="00C43ACB">
        <w:rPr>
          <w:rFonts w:eastAsia="Arial Unicode MS"/>
          <w:i/>
        </w:rPr>
        <w:t>&lt;request&gt;</w:t>
      </w:r>
      <w:bookmarkEnd w:id="874"/>
      <w:bookmarkEnd w:id="875"/>
    </w:p>
    <w:p w14:paraId="028D851B" w14:textId="77777777" w:rsidR="0099100F" w:rsidRPr="00C43ACB" w:rsidRDefault="007C0A7B" w:rsidP="007C0A7B">
      <w:pPr>
        <w:rPr>
          <w:rFonts w:eastAsia="Arial Unicode MS"/>
        </w:rPr>
      </w:pPr>
      <w:r w:rsidRPr="00C43ACB">
        <w:rPr>
          <w:rFonts w:eastAsia="Arial Unicode MS"/>
        </w:rPr>
        <w:t xml:space="preserve">This procedure shall be used for deleting an existing </w:t>
      </w:r>
      <w:r w:rsidRPr="00C43ACB">
        <w:rPr>
          <w:rFonts w:eastAsia="Arial Unicode MS"/>
          <w:i/>
        </w:rPr>
        <w:t>&lt;request&gt;</w:t>
      </w:r>
      <w:r w:rsidRPr="00C43ACB">
        <w:rPr>
          <w:rFonts w:eastAsia="Arial Unicode MS"/>
        </w:rPr>
        <w:t xml:space="preserve"> resource. Deletion of an existing </w:t>
      </w:r>
      <w:r w:rsidRPr="00C43ACB">
        <w:rPr>
          <w:rFonts w:eastAsia="Arial Unicode MS"/>
          <w:i/>
        </w:rPr>
        <w:t>&lt;request&gt;</w:t>
      </w:r>
      <w:r w:rsidRPr="00C43ACB">
        <w:rPr>
          <w:rFonts w:eastAsia="Arial Unicode MS"/>
        </w:rPr>
        <w:t xml:space="preserve"> resource shall terminate any further processing of an associated pending non-bloc</w:t>
      </w:r>
      <w:r w:rsidR="0093075B" w:rsidRPr="00C43ACB">
        <w:rPr>
          <w:rFonts w:eastAsia="Arial Unicode MS"/>
        </w:rPr>
        <w:t>k</w:t>
      </w:r>
      <w:r w:rsidRPr="00C43ACB">
        <w:rPr>
          <w:rFonts w:eastAsia="Arial Unicode MS"/>
        </w:rPr>
        <w:t xml:space="preserve">ing request that implied the creation of this </w:t>
      </w:r>
      <w:r w:rsidRPr="00C43ACB">
        <w:rPr>
          <w:rFonts w:eastAsia="Arial Unicode MS"/>
          <w:i/>
        </w:rPr>
        <w:t>&lt;request&gt;</w:t>
      </w:r>
      <w:r w:rsidRPr="00C43ACB">
        <w:rPr>
          <w:rFonts w:eastAsia="Arial Unicode MS"/>
        </w:rPr>
        <w:t xml:space="preserve"> resource if the pending request was not already completed or forwarded.</w:t>
      </w:r>
    </w:p>
    <w:p w14:paraId="0A3800A1" w14:textId="77777777" w:rsidR="007C0A7B" w:rsidRPr="00C43ACB" w:rsidRDefault="007C0A7B" w:rsidP="003521AA">
      <w:pPr>
        <w:pStyle w:val="TH"/>
      </w:pPr>
      <w:r w:rsidRPr="00C43ACB">
        <w:t xml:space="preserve">Table 10.2.20.4-1: </w:t>
      </w:r>
      <w:r w:rsidRPr="00C43ACB">
        <w:rPr>
          <w:i/>
        </w:rPr>
        <w:t>&lt;request&gt;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7C0A7B" w:rsidRPr="00C43ACB" w14:paraId="4BD9DF09" w14:textId="77777777" w:rsidTr="00D5359F">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217CCD3A" w14:textId="77777777" w:rsidR="007C0A7B" w:rsidRPr="00C43ACB" w:rsidRDefault="007C0A7B" w:rsidP="00D5359F">
            <w:pPr>
              <w:pStyle w:val="TAH"/>
              <w:rPr>
                <w:rFonts w:eastAsia="Malgun Gothic"/>
                <w:lang w:eastAsia="ko-KR"/>
              </w:rPr>
            </w:pPr>
            <w:r w:rsidRPr="00C43ACB">
              <w:rPr>
                <w:rFonts w:eastAsia="Malgun Gothic"/>
                <w:lang w:eastAsia="ko-KR"/>
              </w:rPr>
              <w:t>&lt;request&gt; DELETE</w:t>
            </w:r>
          </w:p>
        </w:tc>
      </w:tr>
      <w:tr w:rsidR="007C0A7B" w:rsidRPr="00C43ACB" w14:paraId="303EE68A" w14:textId="77777777" w:rsidTr="00D5359F">
        <w:trPr>
          <w:gridAfter w:val="1"/>
          <w:wAfter w:w="6" w:type="dxa"/>
          <w:jc w:val="center"/>
        </w:trPr>
        <w:tc>
          <w:tcPr>
            <w:tcW w:w="2210" w:type="dxa"/>
            <w:shd w:val="clear" w:color="auto" w:fill="auto"/>
          </w:tcPr>
          <w:p w14:paraId="004E36F9" w14:textId="77777777" w:rsidR="007C0A7B" w:rsidRPr="00C43ACB" w:rsidRDefault="007C0A7B" w:rsidP="00CD7AA7">
            <w:pPr>
              <w:pStyle w:val="TAL"/>
              <w:rPr>
                <w:rFonts w:eastAsia="Malgun Gothic"/>
                <w:lang w:eastAsia="ko-KR"/>
              </w:rPr>
            </w:pPr>
            <w:r w:rsidRPr="00C43ACB">
              <w:rPr>
                <w:rFonts w:eastAsia="Malgun Gothic"/>
                <w:lang w:eastAsia="ko-KR"/>
              </w:rPr>
              <w:t>Associated Reference Point</w:t>
            </w:r>
          </w:p>
        </w:tc>
        <w:tc>
          <w:tcPr>
            <w:tcW w:w="7028" w:type="dxa"/>
            <w:shd w:val="clear" w:color="auto" w:fill="auto"/>
          </w:tcPr>
          <w:p w14:paraId="539FB065" w14:textId="77777777" w:rsidR="007C0A7B" w:rsidRPr="00C43ACB" w:rsidRDefault="007C0A7B" w:rsidP="00CD7AA7">
            <w:pPr>
              <w:pStyle w:val="TAL"/>
              <w:rPr>
                <w:rFonts w:eastAsia="Arial Unicode MS"/>
                <w:iCs/>
                <w:szCs w:val="18"/>
                <w:lang w:eastAsia="zh-CN"/>
              </w:rPr>
            </w:pPr>
            <w:r w:rsidRPr="00C43ACB">
              <w:rPr>
                <w:rFonts w:eastAsia="Arial Unicode MS"/>
                <w:iCs/>
                <w:szCs w:val="18"/>
                <w:lang w:eastAsia="zh-CN"/>
              </w:rPr>
              <w:t>Mca, Mcc</w:t>
            </w:r>
            <w:r w:rsidR="00CF41C9"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7C0A7B" w:rsidRPr="00C43ACB" w14:paraId="7140751D" w14:textId="77777777" w:rsidTr="00D5359F">
        <w:trPr>
          <w:gridAfter w:val="1"/>
          <w:wAfter w:w="6" w:type="dxa"/>
          <w:jc w:val="center"/>
        </w:trPr>
        <w:tc>
          <w:tcPr>
            <w:tcW w:w="2210" w:type="dxa"/>
            <w:shd w:val="clear" w:color="auto" w:fill="auto"/>
          </w:tcPr>
          <w:p w14:paraId="781F07CF" w14:textId="77777777" w:rsidR="007C0A7B" w:rsidRPr="00C43ACB" w:rsidRDefault="007C0A7B" w:rsidP="00CD7AA7">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Request message</w:t>
            </w:r>
          </w:p>
        </w:tc>
        <w:tc>
          <w:tcPr>
            <w:tcW w:w="7028" w:type="dxa"/>
            <w:shd w:val="clear" w:color="auto" w:fill="auto"/>
          </w:tcPr>
          <w:p w14:paraId="597B7B92" w14:textId="77777777" w:rsidR="007C0A7B" w:rsidRPr="00C43ACB" w:rsidRDefault="007C0A7B" w:rsidP="00CD7AA7">
            <w:pPr>
              <w:pStyle w:val="TAL"/>
              <w:rPr>
                <w:rFonts w:eastAsia="Arial Unicode MS"/>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7C0A7B" w:rsidRPr="00C43ACB" w14:paraId="276277BE" w14:textId="77777777" w:rsidTr="00D5359F">
        <w:trPr>
          <w:gridAfter w:val="1"/>
          <w:wAfter w:w="6" w:type="dxa"/>
          <w:jc w:val="center"/>
        </w:trPr>
        <w:tc>
          <w:tcPr>
            <w:tcW w:w="2210" w:type="dxa"/>
            <w:shd w:val="clear" w:color="auto" w:fill="auto"/>
          </w:tcPr>
          <w:p w14:paraId="50D9DB03" w14:textId="77777777" w:rsidR="007C0A7B" w:rsidRPr="00C43ACB" w:rsidRDefault="007C0A7B" w:rsidP="00CD7AA7">
            <w:pPr>
              <w:pStyle w:val="TAL"/>
              <w:rPr>
                <w:rFonts w:eastAsia="Arial Unicode MS"/>
              </w:rPr>
            </w:pPr>
            <w:r w:rsidRPr="00C43ACB">
              <w:rPr>
                <w:rFonts w:eastAsia="Arial Unicode MS"/>
              </w:rPr>
              <w:t>Pre-Processing at Originator</w:t>
            </w:r>
          </w:p>
        </w:tc>
        <w:tc>
          <w:tcPr>
            <w:tcW w:w="7028" w:type="dxa"/>
            <w:shd w:val="clear" w:color="auto" w:fill="auto"/>
          </w:tcPr>
          <w:p w14:paraId="50B3D722"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According to clause 10.1.4 with the following</w:t>
            </w:r>
            <w:r w:rsidR="00D5359F" w:rsidRPr="00C43ACB">
              <w:rPr>
                <w:rFonts w:eastAsia="Arial Unicode MS"/>
                <w:szCs w:val="18"/>
                <w:lang w:eastAsia="ko-KR"/>
              </w:rPr>
              <w:t>:</w:t>
            </w:r>
          </w:p>
          <w:p w14:paraId="1E511369"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Originator needs to cancel a previously issued non-blocking request</w:t>
            </w:r>
            <w:r w:rsidR="00B55BF6" w:rsidRPr="00C43ACB">
              <w:rPr>
                <w:rFonts w:eastAsia="Arial Unicode MS"/>
                <w:szCs w:val="18"/>
                <w:lang w:eastAsia="ko-KR"/>
              </w:rPr>
              <w:t xml:space="preserve"> that is still pending, i.e.</w:t>
            </w:r>
            <w:r w:rsidRPr="00C43ACB">
              <w:rPr>
                <w:rFonts w:eastAsia="Arial Unicode MS"/>
                <w:szCs w:val="18"/>
                <w:lang w:eastAsia="ko-KR"/>
              </w:rPr>
              <w:t xml:space="preserve"> it has not yet been completed or Originator needs to remove the </w:t>
            </w:r>
            <w:r w:rsidRPr="00C43ACB">
              <w:rPr>
                <w:rFonts w:eastAsia="Arial Unicode MS"/>
                <w:i/>
                <w:szCs w:val="18"/>
                <w:lang w:eastAsia="ko-KR"/>
              </w:rPr>
              <w:t>&lt;request&gt;</w:t>
            </w:r>
            <w:r w:rsidRPr="00C43ACB">
              <w:rPr>
                <w:rFonts w:eastAsia="Arial Unicode MS"/>
                <w:szCs w:val="18"/>
                <w:lang w:eastAsia="ko-KR"/>
              </w:rPr>
              <w:t xml:space="preserve"> resource representing the context of an already</w:t>
            </w:r>
            <w:r w:rsidR="000F1EEF" w:rsidRPr="00C43ACB">
              <w:rPr>
                <w:rFonts w:eastAsia="Arial Unicode MS"/>
                <w:szCs w:val="18"/>
                <w:lang w:eastAsia="ko-KR"/>
              </w:rPr>
              <w:t xml:space="preserve"> completed non-blocking request</w:t>
            </w:r>
          </w:p>
        </w:tc>
      </w:tr>
      <w:tr w:rsidR="007C0A7B" w:rsidRPr="00C43ACB" w14:paraId="4AAA2EAB" w14:textId="77777777" w:rsidTr="00D5359F">
        <w:trPr>
          <w:gridAfter w:val="1"/>
          <w:wAfter w:w="6" w:type="dxa"/>
          <w:jc w:val="center"/>
        </w:trPr>
        <w:tc>
          <w:tcPr>
            <w:tcW w:w="2210" w:type="dxa"/>
            <w:shd w:val="clear" w:color="auto" w:fill="auto"/>
          </w:tcPr>
          <w:p w14:paraId="07986A46" w14:textId="77777777" w:rsidR="007C0A7B" w:rsidRPr="00C43ACB" w:rsidRDefault="007C0A7B" w:rsidP="00CD7AA7">
            <w:pPr>
              <w:pStyle w:val="TAL"/>
              <w:rPr>
                <w:rFonts w:eastAsia="Arial Unicode MS"/>
              </w:rPr>
            </w:pPr>
            <w:r w:rsidRPr="00C43ACB">
              <w:rPr>
                <w:rFonts w:eastAsia="Arial Unicode MS"/>
              </w:rPr>
              <w:t>Processing at Receiver</w:t>
            </w:r>
          </w:p>
        </w:tc>
        <w:tc>
          <w:tcPr>
            <w:tcW w:w="7028" w:type="dxa"/>
            <w:shd w:val="clear" w:color="auto" w:fill="auto"/>
          </w:tcPr>
          <w:p w14:paraId="7D31C662" w14:textId="77777777" w:rsidR="007C0A7B" w:rsidRPr="00C43ACB" w:rsidRDefault="007C0A7B" w:rsidP="00CD7AA7">
            <w:pPr>
              <w:pStyle w:val="TAL"/>
              <w:rPr>
                <w:rFonts w:eastAsia="Arial Unicode MS"/>
                <w:lang w:eastAsia="ko-KR"/>
              </w:rPr>
            </w:pPr>
            <w:r w:rsidRPr="00C43ACB">
              <w:rPr>
                <w:rFonts w:eastAsia="Arial Unicode MS"/>
                <w:lang w:eastAsia="ko-KR"/>
              </w:rPr>
              <w:t>According to clause 10.1.4</w:t>
            </w:r>
            <w:r w:rsidR="00D5359F" w:rsidRPr="00C43ACB">
              <w:rPr>
                <w:rFonts w:eastAsia="Arial Unicode MS"/>
                <w:lang w:eastAsia="ko-KR"/>
              </w:rPr>
              <w:t>:</w:t>
            </w:r>
          </w:p>
          <w:p w14:paraId="79949E53" w14:textId="77777777" w:rsidR="007C0A7B" w:rsidRPr="00C43ACB" w:rsidRDefault="007C0A7B" w:rsidP="00CD7AA7">
            <w:pPr>
              <w:pStyle w:val="TB1"/>
            </w:pPr>
            <w:r w:rsidRPr="00C43ACB">
              <w:t>Receiver CSE checks if the associated non-blocking request process is still pending. If so, it stops that request process</w:t>
            </w:r>
          </w:p>
          <w:p w14:paraId="558AD8C0" w14:textId="77777777" w:rsidR="007C0A7B" w:rsidRPr="00C43ACB" w:rsidRDefault="007C0A7B" w:rsidP="00CD7AA7">
            <w:pPr>
              <w:pStyle w:val="TB1"/>
              <w:rPr>
                <w:lang w:eastAsia="ko-KR"/>
              </w:rPr>
            </w:pPr>
            <w:r w:rsidRPr="00C43ACB">
              <w:t xml:space="preserve">Receiver CSE removes the addressed </w:t>
            </w:r>
            <w:r w:rsidRPr="00C43ACB">
              <w:rPr>
                <w:i/>
              </w:rPr>
              <w:t>&lt;request&gt;</w:t>
            </w:r>
            <w:r w:rsidRPr="00C43ACB">
              <w:t xml:space="preserve"> resource</w:t>
            </w:r>
          </w:p>
        </w:tc>
      </w:tr>
      <w:tr w:rsidR="007C0A7B" w:rsidRPr="00C43ACB" w14:paraId="64954F7F" w14:textId="77777777" w:rsidTr="00D5359F">
        <w:trPr>
          <w:gridAfter w:val="1"/>
          <w:wAfter w:w="6" w:type="dxa"/>
          <w:jc w:val="center"/>
        </w:trPr>
        <w:tc>
          <w:tcPr>
            <w:tcW w:w="2210" w:type="dxa"/>
            <w:shd w:val="clear" w:color="auto" w:fill="auto"/>
          </w:tcPr>
          <w:p w14:paraId="7DCD25B1" w14:textId="77777777" w:rsidR="007C0A7B" w:rsidRPr="00C43ACB" w:rsidRDefault="007C0A7B" w:rsidP="00CD7AA7">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Response message</w:t>
            </w:r>
          </w:p>
        </w:tc>
        <w:tc>
          <w:tcPr>
            <w:tcW w:w="7028" w:type="dxa"/>
            <w:shd w:val="clear" w:color="auto" w:fill="auto"/>
          </w:tcPr>
          <w:p w14:paraId="422BF3C2"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According to clause 10.1.4 with the following specific information:</w:t>
            </w:r>
          </w:p>
          <w:p w14:paraId="2B332814" w14:textId="77777777" w:rsidR="007C0A7B" w:rsidRPr="00C43ACB" w:rsidRDefault="007C0A7B" w:rsidP="00CD7AA7">
            <w:pPr>
              <w:pStyle w:val="TAL"/>
              <w:rPr>
                <w:rFonts w:eastAsia="Arial Unicode MS"/>
                <w:iCs/>
                <w:szCs w:val="18"/>
              </w:rPr>
            </w:pPr>
            <w:r w:rsidRPr="00C43ACB">
              <w:rPr>
                <w:rFonts w:eastAsia="Arial Unicode MS"/>
                <w:szCs w:val="18"/>
                <w:lang w:eastAsia="ko-KR"/>
              </w:rPr>
              <w:t>Successful Response message indicating that the associated non-blocking request process was stopped as requested or the context of an already completed associated n</w:t>
            </w:r>
            <w:r w:rsidR="000F1EEF" w:rsidRPr="00C43ACB">
              <w:rPr>
                <w:rFonts w:eastAsia="Arial Unicode MS"/>
                <w:szCs w:val="18"/>
                <w:lang w:eastAsia="ko-KR"/>
              </w:rPr>
              <w:t>on-blocking request was deleted</w:t>
            </w:r>
          </w:p>
        </w:tc>
      </w:tr>
      <w:tr w:rsidR="007C0A7B" w:rsidRPr="00C43ACB" w14:paraId="4728997A" w14:textId="77777777" w:rsidTr="00D5359F">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4F1798DF" w14:textId="77777777" w:rsidR="007C0A7B" w:rsidRPr="00C43ACB" w:rsidRDefault="007C0A7B" w:rsidP="00CD7AA7">
            <w:pPr>
              <w:pStyle w:val="TAL"/>
              <w:rPr>
                <w:rFonts w:eastAsia="Arial Unicode MS"/>
              </w:rPr>
            </w:pPr>
            <w:r w:rsidRPr="00C43ACB">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575085C4" w14:textId="77777777" w:rsidR="007C0A7B" w:rsidRPr="00C43ACB" w:rsidRDefault="007C0A7B" w:rsidP="00CD7AA7">
            <w:pPr>
              <w:pStyle w:val="TAL"/>
              <w:rPr>
                <w:rFonts w:eastAsia="Arial Unicode MS"/>
                <w:szCs w:val="18"/>
              </w:rPr>
            </w:pPr>
            <w:r w:rsidRPr="00C43ACB">
              <w:rPr>
                <w:rFonts w:eastAsia="Arial Unicode MS"/>
                <w:szCs w:val="18"/>
                <w:lang w:eastAsia="ko-KR"/>
              </w:rPr>
              <w:t>According to clause 10.1.4</w:t>
            </w:r>
          </w:p>
        </w:tc>
      </w:tr>
      <w:tr w:rsidR="007C0A7B" w:rsidRPr="00C43ACB" w14:paraId="524E15CE" w14:textId="77777777" w:rsidTr="00D5359F">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B94BF06" w14:textId="77777777" w:rsidR="007C0A7B" w:rsidRPr="00C43ACB" w:rsidRDefault="007C0A7B" w:rsidP="00CD7AA7">
            <w:pPr>
              <w:pStyle w:val="TAL"/>
              <w:rPr>
                <w:rFonts w:eastAsia="Arial Unicode MS"/>
              </w:rPr>
            </w:pPr>
            <w:r w:rsidRPr="00C43ACB">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147143FD" w14:textId="77777777" w:rsidR="007C0A7B" w:rsidRPr="00C43ACB" w:rsidRDefault="007C0A7B" w:rsidP="00CD7AA7">
            <w:pPr>
              <w:pStyle w:val="TAL"/>
              <w:rPr>
                <w:rFonts w:eastAsia="Arial Unicode MS"/>
                <w:lang w:eastAsia="ko-KR"/>
              </w:rPr>
            </w:pPr>
            <w:r w:rsidRPr="00C43ACB">
              <w:rPr>
                <w:rFonts w:eastAsia="Arial Unicode MS"/>
                <w:lang w:eastAsia="ko-KR"/>
              </w:rPr>
              <w:t>According to clause 10.1.4 with the following</w:t>
            </w:r>
            <w:r w:rsidR="00D5359F" w:rsidRPr="00C43ACB">
              <w:rPr>
                <w:rFonts w:eastAsia="Arial Unicode MS"/>
                <w:lang w:eastAsia="ko-KR"/>
              </w:rPr>
              <w:t>:</w:t>
            </w:r>
          </w:p>
          <w:p w14:paraId="584A0FA9" w14:textId="77777777" w:rsidR="007C0A7B" w:rsidRPr="00C43ACB" w:rsidRDefault="007C0A7B" w:rsidP="00CD7AA7">
            <w:pPr>
              <w:pStyle w:val="TB1"/>
            </w:pPr>
            <w:r w:rsidRPr="00C43ACB">
              <w:t xml:space="preserve">The Originator CSE is not authorized to delete the </w:t>
            </w:r>
            <w:r w:rsidRPr="00C43ACB">
              <w:rPr>
                <w:i/>
              </w:rPr>
              <w:t>&lt;request&gt;</w:t>
            </w:r>
            <w:r w:rsidRPr="00C43ACB">
              <w:t xml:space="preserve"> resource</w:t>
            </w:r>
          </w:p>
          <w:p w14:paraId="2C479C90" w14:textId="77777777" w:rsidR="007C0A7B" w:rsidRPr="00C43ACB" w:rsidRDefault="007C0A7B" w:rsidP="00CD7AA7">
            <w:pPr>
              <w:pStyle w:val="TB1"/>
              <w:rPr>
                <w:rFonts w:eastAsia="Arial Unicode MS" w:cs="Arial"/>
                <w:szCs w:val="18"/>
              </w:rPr>
            </w:pPr>
            <w:r w:rsidRPr="00C43ACB">
              <w:t xml:space="preserve">The addressed </w:t>
            </w:r>
            <w:r w:rsidRPr="00C43ACB">
              <w:rPr>
                <w:i/>
              </w:rPr>
              <w:t>&lt;request&gt;</w:t>
            </w:r>
            <w:r w:rsidRPr="00C43ACB">
              <w:t xml:space="preserve"> resource does not exist</w:t>
            </w:r>
          </w:p>
        </w:tc>
      </w:tr>
    </w:tbl>
    <w:p w14:paraId="18A76358" w14:textId="77777777" w:rsidR="007C0A7B" w:rsidRPr="00C43ACB" w:rsidRDefault="007C0A7B" w:rsidP="00D5359F">
      <w:pPr>
        <w:rPr>
          <w:rFonts w:eastAsia="Arial Unicode MS"/>
        </w:rPr>
      </w:pPr>
    </w:p>
    <w:p w14:paraId="689AE2D6" w14:textId="77777777" w:rsidR="00EF1A96" w:rsidRPr="00C43ACB" w:rsidRDefault="00EF1A96" w:rsidP="00EF1A96">
      <w:pPr>
        <w:pStyle w:val="30"/>
      </w:pPr>
      <w:bookmarkStart w:id="876" w:name="_Toc507429996"/>
      <w:bookmarkStart w:id="877" w:name="_Toc2172189"/>
      <w:r w:rsidRPr="00C43ACB">
        <w:t>10.2.21</w:t>
      </w:r>
      <w:r w:rsidRPr="00C43ACB">
        <w:tab/>
      </w:r>
      <w:r w:rsidRPr="00C43ACB">
        <w:rPr>
          <w:i/>
        </w:rPr>
        <w:t>&lt;accessControlPolicy&gt;</w:t>
      </w:r>
      <w:r w:rsidRPr="00C43ACB">
        <w:t xml:space="preserve"> Resource Procedures</w:t>
      </w:r>
      <w:bookmarkEnd w:id="876"/>
      <w:bookmarkEnd w:id="877"/>
    </w:p>
    <w:p w14:paraId="18FD0A9B" w14:textId="77777777" w:rsidR="00EF1A96" w:rsidRPr="00C43ACB" w:rsidRDefault="00EF1A96" w:rsidP="00A97152">
      <w:pPr>
        <w:pStyle w:val="40"/>
      </w:pPr>
      <w:bookmarkStart w:id="878" w:name="_Toc507429997"/>
      <w:bookmarkStart w:id="879" w:name="_Toc2172190"/>
      <w:r w:rsidRPr="00C43ACB">
        <w:t>10.2.21.1</w:t>
      </w:r>
      <w:r w:rsidRPr="00C43ACB">
        <w:tab/>
        <w:t xml:space="preserve">Create </w:t>
      </w:r>
      <w:r w:rsidR="00FE054D" w:rsidRPr="00C43ACB">
        <w:rPr>
          <w:i/>
        </w:rPr>
        <w:t>&lt;accessControlPolicy</w:t>
      </w:r>
      <w:r w:rsidRPr="00C43ACB">
        <w:rPr>
          <w:i/>
        </w:rPr>
        <w:t>&gt;</w:t>
      </w:r>
      <w:bookmarkEnd w:id="878"/>
      <w:bookmarkEnd w:id="879"/>
    </w:p>
    <w:p w14:paraId="3E8C8E23" w14:textId="77777777" w:rsidR="00FE054D" w:rsidRPr="00C43ACB" w:rsidRDefault="00FE054D" w:rsidP="00FE054D">
      <w:r w:rsidRPr="00C43ACB">
        <w:t xml:space="preserve">This procedure shall be used to create an </w:t>
      </w:r>
      <w:r w:rsidRPr="00C43ACB">
        <w:rPr>
          <w:i/>
        </w:rPr>
        <w:t>&lt;accessControlPolicy&gt;</w:t>
      </w:r>
      <w:r w:rsidRPr="00C43ACB">
        <w:t xml:space="preserve"> resource.</w:t>
      </w:r>
    </w:p>
    <w:p w14:paraId="3135A68A" w14:textId="77777777" w:rsidR="007C0A7B" w:rsidRPr="00C43ACB" w:rsidRDefault="00FE054D" w:rsidP="003521AA">
      <w:pPr>
        <w:pStyle w:val="TH"/>
      </w:pPr>
      <w:r w:rsidRPr="00C43ACB">
        <w:t xml:space="preserve">Table 10.2.21.1-1: </w:t>
      </w:r>
      <w:r w:rsidRPr="00C43ACB">
        <w:rPr>
          <w:i/>
        </w:rPr>
        <w:t>&lt;accessControlPolicy&gt;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34"/>
        <w:gridCol w:w="5704"/>
        <w:gridCol w:w="6"/>
      </w:tblGrid>
      <w:tr w:rsidR="00FE054D" w:rsidRPr="00C43ACB" w14:paraId="055D2E12"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7242BD18" w14:textId="77777777" w:rsidR="00FE054D" w:rsidRPr="00C43ACB" w:rsidRDefault="006E3CDB" w:rsidP="00D5359F">
            <w:pPr>
              <w:pStyle w:val="TAH"/>
              <w:rPr>
                <w:rFonts w:eastAsia="Malgun Gothic"/>
                <w:lang w:eastAsia="ko-KR"/>
              </w:rPr>
            </w:pPr>
            <w:r w:rsidRPr="00C43ACB">
              <w:rPr>
                <w:rFonts w:eastAsia="Malgun Gothic"/>
                <w:lang w:eastAsia="ko-KR"/>
              </w:rPr>
              <w:t>&lt;</w:t>
            </w:r>
            <w:r w:rsidRPr="00C43ACB">
              <w:rPr>
                <w:rFonts w:eastAsia="Malgun Gothic"/>
                <w:i/>
                <w:lang w:eastAsia="ko-KR"/>
              </w:rPr>
              <w:t>accessControlPolicy</w:t>
            </w:r>
            <w:r w:rsidR="00FE054D" w:rsidRPr="00C43ACB">
              <w:rPr>
                <w:rFonts w:eastAsia="Malgun Gothic"/>
                <w:lang w:eastAsia="ko-KR"/>
              </w:rPr>
              <w:t xml:space="preserve">&gt; </w:t>
            </w:r>
            <w:r w:rsidR="002D77C8" w:rsidRPr="00C43ACB">
              <w:rPr>
                <w:rFonts w:eastAsia="Malgun Gothic"/>
                <w:lang w:eastAsia="ko-KR"/>
              </w:rPr>
              <w:t>CREATE</w:t>
            </w:r>
          </w:p>
        </w:tc>
      </w:tr>
      <w:tr w:rsidR="00FE054D" w:rsidRPr="00C43ACB" w14:paraId="2491B342" w14:textId="77777777" w:rsidTr="001C13B4">
        <w:trPr>
          <w:gridAfter w:val="1"/>
          <w:wAfter w:w="6" w:type="dxa"/>
          <w:jc w:val="center"/>
        </w:trPr>
        <w:tc>
          <w:tcPr>
            <w:tcW w:w="3534" w:type="dxa"/>
            <w:shd w:val="clear" w:color="auto" w:fill="auto"/>
          </w:tcPr>
          <w:p w14:paraId="62BD0ED3" w14:textId="77777777" w:rsidR="00FE054D" w:rsidRPr="00C43ACB" w:rsidRDefault="00FE054D" w:rsidP="009E50D5">
            <w:pPr>
              <w:pStyle w:val="TAL"/>
              <w:rPr>
                <w:rFonts w:eastAsia="Malgun Gothic"/>
                <w:lang w:eastAsia="ko-KR"/>
              </w:rPr>
            </w:pPr>
            <w:r w:rsidRPr="00C43ACB">
              <w:rPr>
                <w:rFonts w:eastAsia="Malgun Gothic"/>
                <w:lang w:eastAsia="ko-KR"/>
              </w:rPr>
              <w:t>Associated Reference Point</w:t>
            </w:r>
          </w:p>
        </w:tc>
        <w:tc>
          <w:tcPr>
            <w:tcW w:w="5704" w:type="dxa"/>
            <w:shd w:val="clear" w:color="auto" w:fill="auto"/>
          </w:tcPr>
          <w:p w14:paraId="09EEADE4" w14:textId="77777777" w:rsidR="00FE054D" w:rsidRPr="00C43ACB" w:rsidRDefault="00FE054D" w:rsidP="009E50D5">
            <w:pPr>
              <w:pStyle w:val="TAL"/>
              <w:rPr>
                <w:rFonts w:eastAsia="Arial Unicode MS"/>
                <w:iCs/>
                <w:szCs w:val="18"/>
                <w:lang w:eastAsia="zh-CN"/>
              </w:rPr>
            </w:pPr>
            <w:r w:rsidRPr="00C43ACB">
              <w:rPr>
                <w:rFonts w:eastAsia="Arial Unicode MS"/>
                <w:iCs/>
                <w:szCs w:val="18"/>
                <w:lang w:eastAsia="zh-CN"/>
              </w:rPr>
              <w:t>Mca, Mcc</w:t>
            </w:r>
            <w:r w:rsidR="00CF41C9"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r w:rsidR="000F1EEF" w:rsidRPr="00C43ACB">
              <w:rPr>
                <w:rFonts w:eastAsia="Arial Unicode MS"/>
                <w:iCs/>
                <w:szCs w:val="18"/>
                <w:lang w:eastAsia="zh-CN"/>
              </w:rPr>
              <w:t>.</w:t>
            </w:r>
          </w:p>
        </w:tc>
      </w:tr>
      <w:tr w:rsidR="00FE054D" w:rsidRPr="00C43ACB" w14:paraId="6F6BD52C" w14:textId="77777777" w:rsidTr="001C13B4">
        <w:trPr>
          <w:gridAfter w:val="1"/>
          <w:wAfter w:w="6" w:type="dxa"/>
          <w:jc w:val="center"/>
        </w:trPr>
        <w:tc>
          <w:tcPr>
            <w:tcW w:w="3534" w:type="dxa"/>
            <w:shd w:val="clear" w:color="auto" w:fill="auto"/>
          </w:tcPr>
          <w:p w14:paraId="0496C3FF" w14:textId="77777777" w:rsidR="00FE054D" w:rsidRPr="00C43ACB" w:rsidRDefault="00FE054D" w:rsidP="009E50D5">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Request message</w:t>
            </w:r>
          </w:p>
        </w:tc>
        <w:tc>
          <w:tcPr>
            <w:tcW w:w="5704" w:type="dxa"/>
            <w:shd w:val="clear" w:color="auto" w:fill="auto"/>
          </w:tcPr>
          <w:p w14:paraId="26E9B906" w14:textId="77777777" w:rsidR="00FE054D" w:rsidRPr="00C43ACB" w:rsidRDefault="00FE054D" w:rsidP="009E50D5">
            <w:pPr>
              <w:pStyle w:val="TAL"/>
              <w:rPr>
                <w:rFonts w:eastAsia="Arial Unicode MS"/>
                <w:lang w:eastAsia="ko-KR"/>
              </w:rPr>
            </w:pPr>
            <w:r w:rsidRPr="00C43ACB">
              <w:rPr>
                <w:rFonts w:eastAsia="Arial Unicode MS"/>
                <w:szCs w:val="18"/>
                <w:lang w:eastAsia="ko-KR"/>
              </w:rPr>
              <w:t>Same as clause 10.1.1</w:t>
            </w:r>
            <w:r w:rsidR="002D77C8" w:rsidRPr="00C43ACB">
              <w:rPr>
                <w:rFonts w:eastAsia="Arial Unicode MS"/>
                <w:szCs w:val="18"/>
                <w:lang w:eastAsia="ko-KR"/>
              </w:rPr>
              <w:t>.</w:t>
            </w:r>
          </w:p>
        </w:tc>
      </w:tr>
      <w:tr w:rsidR="00FE054D" w:rsidRPr="00C43ACB" w14:paraId="1025A665" w14:textId="77777777" w:rsidTr="001C13B4">
        <w:trPr>
          <w:gridAfter w:val="1"/>
          <w:wAfter w:w="6" w:type="dxa"/>
          <w:jc w:val="center"/>
        </w:trPr>
        <w:tc>
          <w:tcPr>
            <w:tcW w:w="3534" w:type="dxa"/>
            <w:shd w:val="clear" w:color="auto" w:fill="auto"/>
          </w:tcPr>
          <w:p w14:paraId="16DDE974" w14:textId="77777777" w:rsidR="00FE054D" w:rsidRPr="00C43ACB" w:rsidRDefault="00FE054D" w:rsidP="009E50D5">
            <w:pPr>
              <w:pStyle w:val="TAL"/>
              <w:rPr>
                <w:rFonts w:eastAsia="Arial Unicode MS"/>
              </w:rPr>
            </w:pPr>
            <w:r w:rsidRPr="00C43ACB">
              <w:rPr>
                <w:rFonts w:eastAsia="Arial Unicode MS"/>
              </w:rPr>
              <w:t>Pre-Processing at Originator</w:t>
            </w:r>
          </w:p>
        </w:tc>
        <w:tc>
          <w:tcPr>
            <w:tcW w:w="5704" w:type="dxa"/>
            <w:shd w:val="clear" w:color="auto" w:fill="auto"/>
          </w:tcPr>
          <w:p w14:paraId="5A51D357" w14:textId="77777777" w:rsidR="00FE054D" w:rsidRPr="00C43ACB" w:rsidRDefault="00FE054D" w:rsidP="009E50D5">
            <w:pPr>
              <w:pStyle w:val="TAL"/>
              <w:rPr>
                <w:rFonts w:eastAsia="Arial Unicode MS"/>
                <w:szCs w:val="18"/>
                <w:lang w:eastAsia="ko-KR"/>
              </w:rPr>
            </w:pPr>
            <w:r w:rsidRPr="00C43ACB">
              <w:rPr>
                <w:rFonts w:eastAsia="Arial Unicode MS"/>
                <w:szCs w:val="18"/>
                <w:lang w:eastAsia="ko-KR"/>
              </w:rPr>
              <w:t>Same as clause 10.1.1.</w:t>
            </w:r>
          </w:p>
        </w:tc>
      </w:tr>
      <w:tr w:rsidR="00FE054D" w:rsidRPr="00C43ACB" w14:paraId="3D38DB76" w14:textId="77777777" w:rsidTr="001C13B4">
        <w:trPr>
          <w:gridAfter w:val="1"/>
          <w:wAfter w:w="6" w:type="dxa"/>
          <w:jc w:val="center"/>
        </w:trPr>
        <w:tc>
          <w:tcPr>
            <w:tcW w:w="3534" w:type="dxa"/>
            <w:shd w:val="clear" w:color="auto" w:fill="auto"/>
          </w:tcPr>
          <w:p w14:paraId="0F6D38DA" w14:textId="77777777" w:rsidR="00FE054D" w:rsidRPr="00C43ACB" w:rsidRDefault="00FE054D" w:rsidP="009E50D5">
            <w:pPr>
              <w:pStyle w:val="TAL"/>
              <w:rPr>
                <w:rFonts w:eastAsia="Arial Unicode MS"/>
              </w:rPr>
            </w:pPr>
            <w:r w:rsidRPr="00C43ACB">
              <w:rPr>
                <w:rFonts w:eastAsia="Arial Unicode MS"/>
              </w:rPr>
              <w:t>Processing at Receiver</w:t>
            </w:r>
          </w:p>
        </w:tc>
        <w:tc>
          <w:tcPr>
            <w:tcW w:w="5704" w:type="dxa"/>
            <w:shd w:val="clear" w:color="auto" w:fill="auto"/>
          </w:tcPr>
          <w:p w14:paraId="6C2AB399" w14:textId="77777777" w:rsidR="00FE054D" w:rsidRPr="00C43ACB" w:rsidRDefault="00FE054D" w:rsidP="00A86887">
            <w:pPr>
              <w:pStyle w:val="TAL"/>
              <w:rPr>
                <w:rFonts w:eastAsia="Arial Unicode MS"/>
                <w:szCs w:val="18"/>
                <w:lang w:eastAsia="ko-KR"/>
              </w:rPr>
            </w:pPr>
            <w:r w:rsidRPr="00C43ACB">
              <w:rPr>
                <w:rFonts w:eastAsia="Arial Unicode MS"/>
                <w:szCs w:val="18"/>
                <w:lang w:eastAsia="ko-KR"/>
              </w:rPr>
              <w:t xml:space="preserve">Same as clause 10.1.1. </w:t>
            </w:r>
          </w:p>
        </w:tc>
      </w:tr>
      <w:tr w:rsidR="00FE054D" w:rsidRPr="00C43ACB" w14:paraId="48B690E2" w14:textId="77777777" w:rsidTr="001C13B4">
        <w:trPr>
          <w:gridAfter w:val="1"/>
          <w:wAfter w:w="6" w:type="dxa"/>
          <w:jc w:val="center"/>
        </w:trPr>
        <w:tc>
          <w:tcPr>
            <w:tcW w:w="3534" w:type="dxa"/>
            <w:shd w:val="clear" w:color="auto" w:fill="auto"/>
          </w:tcPr>
          <w:p w14:paraId="4948007A" w14:textId="77777777" w:rsidR="00FE054D" w:rsidRPr="00C43ACB" w:rsidRDefault="00FE054D" w:rsidP="009E50D5">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Response message</w:t>
            </w:r>
          </w:p>
        </w:tc>
        <w:tc>
          <w:tcPr>
            <w:tcW w:w="5704" w:type="dxa"/>
            <w:shd w:val="clear" w:color="auto" w:fill="auto"/>
          </w:tcPr>
          <w:p w14:paraId="6A473484" w14:textId="77777777" w:rsidR="00FE054D" w:rsidRPr="00C43ACB" w:rsidRDefault="00FE054D" w:rsidP="009E50D5">
            <w:pPr>
              <w:pStyle w:val="TAL"/>
              <w:rPr>
                <w:rFonts w:eastAsia="Arial Unicode MS"/>
                <w:iCs/>
                <w:szCs w:val="18"/>
              </w:rPr>
            </w:pPr>
            <w:r w:rsidRPr="00C43ACB">
              <w:rPr>
                <w:rFonts w:eastAsia="Arial Unicode MS"/>
                <w:szCs w:val="18"/>
                <w:lang w:eastAsia="ko-KR"/>
              </w:rPr>
              <w:t>Same as clause 10.1.1.</w:t>
            </w:r>
          </w:p>
        </w:tc>
      </w:tr>
      <w:tr w:rsidR="00FE054D" w:rsidRPr="00C43ACB" w14:paraId="0CB3CE94" w14:textId="77777777" w:rsidTr="001C13B4">
        <w:trPr>
          <w:gridAfter w:val="1"/>
          <w:wAfter w:w="6" w:type="dxa"/>
          <w:jc w:val="center"/>
        </w:trPr>
        <w:tc>
          <w:tcPr>
            <w:tcW w:w="3534" w:type="dxa"/>
            <w:tcBorders>
              <w:top w:val="single" w:sz="8" w:space="0" w:color="000000"/>
              <w:left w:val="single" w:sz="8" w:space="0" w:color="000000"/>
              <w:bottom w:val="single" w:sz="8" w:space="0" w:color="000000"/>
            </w:tcBorders>
            <w:shd w:val="clear" w:color="auto" w:fill="auto"/>
          </w:tcPr>
          <w:p w14:paraId="1EE0FB48" w14:textId="77777777" w:rsidR="00FE054D" w:rsidRPr="00C43ACB" w:rsidRDefault="00FE054D" w:rsidP="009E50D5">
            <w:pPr>
              <w:pStyle w:val="TAL"/>
              <w:rPr>
                <w:rFonts w:eastAsia="Arial Unicode MS"/>
              </w:rPr>
            </w:pPr>
            <w:r w:rsidRPr="00C43ACB">
              <w:rPr>
                <w:rFonts w:eastAsia="Arial Unicode MS"/>
              </w:rPr>
              <w:t>Post-Processing at Originator</w:t>
            </w:r>
          </w:p>
        </w:tc>
        <w:tc>
          <w:tcPr>
            <w:tcW w:w="5704" w:type="dxa"/>
            <w:tcBorders>
              <w:top w:val="single" w:sz="8" w:space="0" w:color="000000"/>
              <w:bottom w:val="single" w:sz="8" w:space="0" w:color="000000"/>
              <w:right w:val="single" w:sz="8" w:space="0" w:color="000000"/>
            </w:tcBorders>
            <w:shd w:val="clear" w:color="auto" w:fill="auto"/>
          </w:tcPr>
          <w:p w14:paraId="3814B014" w14:textId="77777777" w:rsidR="00FE054D" w:rsidRPr="00C43ACB" w:rsidRDefault="00FE054D" w:rsidP="009E50D5">
            <w:pPr>
              <w:pStyle w:val="TAL"/>
              <w:rPr>
                <w:rFonts w:eastAsia="Arial Unicode MS"/>
                <w:szCs w:val="18"/>
              </w:rPr>
            </w:pPr>
            <w:r w:rsidRPr="00C43ACB">
              <w:rPr>
                <w:rFonts w:eastAsia="Arial Unicode MS"/>
                <w:szCs w:val="18"/>
                <w:lang w:eastAsia="ko-KR"/>
              </w:rPr>
              <w:t>Same as clause 10.1.1.</w:t>
            </w:r>
          </w:p>
        </w:tc>
      </w:tr>
      <w:tr w:rsidR="00FE054D" w:rsidRPr="00C43ACB" w14:paraId="00D11FEF" w14:textId="77777777" w:rsidTr="001C13B4">
        <w:trPr>
          <w:gridAfter w:val="1"/>
          <w:wAfter w:w="6" w:type="dxa"/>
          <w:jc w:val="center"/>
        </w:trPr>
        <w:tc>
          <w:tcPr>
            <w:tcW w:w="3534" w:type="dxa"/>
            <w:tcBorders>
              <w:top w:val="single" w:sz="8" w:space="0" w:color="000000"/>
              <w:left w:val="single" w:sz="8" w:space="0" w:color="000000"/>
              <w:bottom w:val="single" w:sz="8" w:space="0" w:color="000000"/>
            </w:tcBorders>
            <w:shd w:val="clear" w:color="auto" w:fill="auto"/>
          </w:tcPr>
          <w:p w14:paraId="6908B90A" w14:textId="77777777" w:rsidR="00FE054D" w:rsidRPr="00C43ACB" w:rsidRDefault="00FE054D" w:rsidP="009E50D5">
            <w:pPr>
              <w:pStyle w:val="TAL"/>
              <w:rPr>
                <w:rFonts w:eastAsia="Arial Unicode MS"/>
              </w:rPr>
            </w:pPr>
            <w:r w:rsidRPr="00C43ACB">
              <w:rPr>
                <w:rFonts w:eastAsia="Arial Unicode MS"/>
              </w:rPr>
              <w:t>Exceptions</w:t>
            </w:r>
          </w:p>
        </w:tc>
        <w:tc>
          <w:tcPr>
            <w:tcW w:w="5704" w:type="dxa"/>
            <w:tcBorders>
              <w:top w:val="single" w:sz="8" w:space="0" w:color="000000"/>
              <w:bottom w:val="single" w:sz="8" w:space="0" w:color="000000"/>
              <w:right w:val="single" w:sz="8" w:space="0" w:color="000000"/>
            </w:tcBorders>
            <w:shd w:val="clear" w:color="auto" w:fill="auto"/>
          </w:tcPr>
          <w:p w14:paraId="0EAF9418" w14:textId="77777777" w:rsidR="00FE054D" w:rsidRPr="00C43ACB" w:rsidRDefault="005A2D71" w:rsidP="005A2D71">
            <w:pPr>
              <w:pStyle w:val="TAL"/>
            </w:pPr>
            <w:r w:rsidRPr="00C43ACB">
              <w:rPr>
                <w:rFonts w:eastAsia="Arial Unicode MS"/>
                <w:szCs w:val="18"/>
                <w:lang w:eastAsia="ko-KR"/>
              </w:rPr>
              <w:t>Same as clause 10.1.1.</w:t>
            </w:r>
          </w:p>
        </w:tc>
      </w:tr>
    </w:tbl>
    <w:p w14:paraId="71C2C4AD" w14:textId="77777777" w:rsidR="002775CE" w:rsidRPr="00C43ACB" w:rsidRDefault="002775CE" w:rsidP="002775CE"/>
    <w:p w14:paraId="58000B2C" w14:textId="77777777" w:rsidR="002775CE" w:rsidRPr="00C43ACB" w:rsidRDefault="002775CE" w:rsidP="00A97152">
      <w:pPr>
        <w:pStyle w:val="40"/>
      </w:pPr>
      <w:bookmarkStart w:id="880" w:name="_Toc507429998"/>
      <w:bookmarkStart w:id="881" w:name="_Toc2172191"/>
      <w:r w:rsidRPr="00C43ACB">
        <w:t>10.2.21.2</w:t>
      </w:r>
      <w:r w:rsidRPr="00C43ACB">
        <w:tab/>
        <w:t xml:space="preserve">Retrieve </w:t>
      </w:r>
      <w:r w:rsidRPr="00C43ACB">
        <w:rPr>
          <w:i/>
        </w:rPr>
        <w:t>&lt;accessControlPolicy&gt;</w:t>
      </w:r>
      <w:bookmarkEnd w:id="880"/>
      <w:bookmarkEnd w:id="881"/>
    </w:p>
    <w:p w14:paraId="14B972C6" w14:textId="77777777" w:rsidR="002775CE" w:rsidRPr="00C43ACB" w:rsidRDefault="002775CE" w:rsidP="002775CE">
      <w:r w:rsidRPr="00C43ACB">
        <w:t>This procedure shall be used to retrieve</w:t>
      </w:r>
      <w:r w:rsidR="008C3BE6" w:rsidRPr="00C43ACB">
        <w:t xml:space="preserve"> </w:t>
      </w:r>
      <w:r w:rsidRPr="00C43ACB">
        <w:t xml:space="preserve">attributes and child resource information of the </w:t>
      </w:r>
      <w:r w:rsidRPr="00C43ACB">
        <w:rPr>
          <w:i/>
        </w:rPr>
        <w:t>&lt;accessControlPolicy&gt;</w:t>
      </w:r>
      <w:r w:rsidR="000F1EEF" w:rsidRPr="00C43ACB">
        <w:t xml:space="preserve"> resource.</w:t>
      </w:r>
    </w:p>
    <w:p w14:paraId="2974DCF7" w14:textId="77777777" w:rsidR="002775CE" w:rsidRPr="00C43ACB" w:rsidRDefault="002775CE" w:rsidP="003521AA">
      <w:pPr>
        <w:pStyle w:val="TH"/>
      </w:pPr>
      <w:r w:rsidRPr="00C43ACB">
        <w:lastRenderedPageBreak/>
        <w:t>Table 10.2.21</w:t>
      </w:r>
      <w:r w:rsidR="002D77C8" w:rsidRPr="00C43ACB">
        <w:t>.2</w:t>
      </w:r>
      <w:r w:rsidRPr="00C43ACB">
        <w:t>-</w:t>
      </w:r>
      <w:r w:rsidR="002D77C8" w:rsidRPr="00C43ACB">
        <w:t>1</w:t>
      </w:r>
      <w:r w:rsidRPr="00C43ACB">
        <w:t xml:space="preserve">: </w:t>
      </w:r>
      <w:r w:rsidRPr="00C43ACB">
        <w:rPr>
          <w:i/>
        </w:rPr>
        <w:t>&lt;accessControlPolicy&gt;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34"/>
        <w:gridCol w:w="5704"/>
        <w:gridCol w:w="6"/>
      </w:tblGrid>
      <w:tr w:rsidR="002775CE" w:rsidRPr="00C43ACB" w14:paraId="559A6CFE"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034DAAB4" w14:textId="77777777" w:rsidR="002775CE" w:rsidRPr="00C43ACB" w:rsidRDefault="002775CE" w:rsidP="00D5359F">
            <w:pPr>
              <w:pStyle w:val="TAH"/>
              <w:rPr>
                <w:rFonts w:eastAsia="Malgun Gothic"/>
                <w:lang w:eastAsia="ko-KR"/>
              </w:rPr>
            </w:pPr>
            <w:r w:rsidRPr="00C43ACB">
              <w:rPr>
                <w:rFonts w:eastAsia="Malgun Gothic"/>
                <w:lang w:eastAsia="ko-KR"/>
              </w:rPr>
              <w:t>&lt;</w:t>
            </w:r>
            <w:r w:rsidRPr="00C43ACB">
              <w:rPr>
                <w:rFonts w:eastAsia="Malgun Gothic"/>
                <w:i/>
                <w:lang w:eastAsia="ko-KR"/>
              </w:rPr>
              <w:t>accessControlPolicy</w:t>
            </w:r>
            <w:r w:rsidRPr="00C43ACB">
              <w:rPr>
                <w:rFonts w:eastAsia="Malgun Gothic"/>
                <w:lang w:eastAsia="ko-KR"/>
              </w:rPr>
              <w:t>&gt; RETRIEVE</w:t>
            </w:r>
          </w:p>
        </w:tc>
      </w:tr>
      <w:tr w:rsidR="002775CE" w:rsidRPr="00C43ACB" w14:paraId="22C7792A" w14:textId="77777777" w:rsidTr="001C13B4">
        <w:trPr>
          <w:gridAfter w:val="1"/>
          <w:wAfter w:w="6" w:type="dxa"/>
          <w:jc w:val="center"/>
        </w:trPr>
        <w:tc>
          <w:tcPr>
            <w:tcW w:w="3534" w:type="dxa"/>
            <w:shd w:val="clear" w:color="auto" w:fill="auto"/>
          </w:tcPr>
          <w:p w14:paraId="20542F8F" w14:textId="77777777" w:rsidR="002775CE" w:rsidRPr="00C43ACB" w:rsidRDefault="002775CE" w:rsidP="009E50D5">
            <w:pPr>
              <w:pStyle w:val="TAL"/>
              <w:rPr>
                <w:rFonts w:eastAsia="Malgun Gothic"/>
                <w:lang w:eastAsia="ko-KR"/>
              </w:rPr>
            </w:pPr>
            <w:r w:rsidRPr="00C43ACB">
              <w:rPr>
                <w:rFonts w:eastAsia="Malgun Gothic"/>
                <w:lang w:eastAsia="ko-KR"/>
              </w:rPr>
              <w:t>Associated Reference Point</w:t>
            </w:r>
          </w:p>
        </w:tc>
        <w:tc>
          <w:tcPr>
            <w:tcW w:w="5704" w:type="dxa"/>
            <w:shd w:val="clear" w:color="auto" w:fill="auto"/>
          </w:tcPr>
          <w:p w14:paraId="58B13EEA" w14:textId="77777777" w:rsidR="002775CE" w:rsidRPr="00C43ACB" w:rsidRDefault="002775CE" w:rsidP="000F1EEF">
            <w:pPr>
              <w:pStyle w:val="TAL"/>
              <w:rPr>
                <w:rFonts w:eastAsia="Malgun Gothic"/>
                <w:szCs w:val="18"/>
                <w:lang w:eastAsia="ko-KR"/>
              </w:rPr>
            </w:pPr>
            <w:r w:rsidRPr="00C43ACB">
              <w:rPr>
                <w:rFonts w:eastAsia="Arial Unicode MS"/>
                <w:iCs/>
                <w:szCs w:val="18"/>
                <w:lang w:eastAsia="zh-CN"/>
              </w:rPr>
              <w:t>Mca, Mcc</w:t>
            </w:r>
            <w:r w:rsidR="00CF41C9"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r w:rsidR="000F1EEF" w:rsidRPr="00C43ACB">
              <w:rPr>
                <w:rFonts w:eastAsia="Arial Unicode MS"/>
                <w:iCs/>
                <w:szCs w:val="18"/>
                <w:lang w:eastAsia="zh-CN"/>
              </w:rPr>
              <w:t>.</w:t>
            </w:r>
          </w:p>
        </w:tc>
      </w:tr>
      <w:tr w:rsidR="002775CE" w:rsidRPr="00C43ACB" w14:paraId="712DBE58" w14:textId="77777777" w:rsidTr="001C13B4">
        <w:trPr>
          <w:gridAfter w:val="1"/>
          <w:wAfter w:w="6" w:type="dxa"/>
          <w:jc w:val="center"/>
        </w:trPr>
        <w:tc>
          <w:tcPr>
            <w:tcW w:w="3534" w:type="dxa"/>
            <w:shd w:val="clear" w:color="auto" w:fill="auto"/>
          </w:tcPr>
          <w:p w14:paraId="59801826" w14:textId="77777777" w:rsidR="002775CE" w:rsidRPr="00C43ACB" w:rsidRDefault="002775CE" w:rsidP="009E50D5">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Request message</w:t>
            </w:r>
          </w:p>
        </w:tc>
        <w:tc>
          <w:tcPr>
            <w:tcW w:w="5704" w:type="dxa"/>
            <w:shd w:val="clear" w:color="auto" w:fill="auto"/>
          </w:tcPr>
          <w:p w14:paraId="222B461E" w14:textId="77777777" w:rsidR="002775CE" w:rsidRPr="00C43ACB" w:rsidRDefault="002775CE" w:rsidP="009E50D5">
            <w:pPr>
              <w:pStyle w:val="TAL"/>
              <w:rPr>
                <w:rFonts w:eastAsia="Arial Unicode MS"/>
                <w:lang w:eastAsia="ko-KR"/>
              </w:rPr>
            </w:pPr>
            <w:r w:rsidRPr="00C43ACB">
              <w:rPr>
                <w:rFonts w:eastAsia="Arial Unicode MS"/>
                <w:szCs w:val="18"/>
                <w:lang w:eastAsia="ko-KR"/>
              </w:rPr>
              <w:t>Same as clause 10.1.2</w:t>
            </w:r>
            <w:r w:rsidR="000F1EEF" w:rsidRPr="00C43ACB">
              <w:rPr>
                <w:rFonts w:eastAsia="Arial Unicode MS"/>
                <w:szCs w:val="18"/>
                <w:lang w:eastAsia="ko-KR"/>
              </w:rPr>
              <w:t>.</w:t>
            </w:r>
          </w:p>
        </w:tc>
      </w:tr>
      <w:tr w:rsidR="002775CE" w:rsidRPr="00C43ACB" w14:paraId="07BF6E54" w14:textId="77777777" w:rsidTr="001C13B4">
        <w:trPr>
          <w:gridAfter w:val="1"/>
          <w:wAfter w:w="6" w:type="dxa"/>
          <w:jc w:val="center"/>
        </w:trPr>
        <w:tc>
          <w:tcPr>
            <w:tcW w:w="3534" w:type="dxa"/>
            <w:shd w:val="clear" w:color="auto" w:fill="auto"/>
          </w:tcPr>
          <w:p w14:paraId="02EC20D2" w14:textId="77777777" w:rsidR="002775CE" w:rsidRPr="00C43ACB" w:rsidRDefault="002775CE" w:rsidP="009E50D5">
            <w:pPr>
              <w:pStyle w:val="TAL"/>
              <w:rPr>
                <w:rFonts w:eastAsia="Arial Unicode MS"/>
              </w:rPr>
            </w:pPr>
            <w:r w:rsidRPr="00C43ACB">
              <w:rPr>
                <w:rFonts w:eastAsia="Arial Unicode MS"/>
              </w:rPr>
              <w:t>Pre-Processing at Originator</w:t>
            </w:r>
          </w:p>
        </w:tc>
        <w:tc>
          <w:tcPr>
            <w:tcW w:w="5704" w:type="dxa"/>
            <w:shd w:val="clear" w:color="auto" w:fill="auto"/>
          </w:tcPr>
          <w:p w14:paraId="37B3CCAA" w14:textId="77777777" w:rsidR="002775CE" w:rsidRPr="00C43ACB" w:rsidRDefault="002775CE" w:rsidP="009E50D5">
            <w:pPr>
              <w:pStyle w:val="TAL"/>
              <w:rPr>
                <w:rFonts w:eastAsia="Arial Unicode MS"/>
                <w:szCs w:val="18"/>
                <w:lang w:eastAsia="ko-KR"/>
              </w:rPr>
            </w:pPr>
            <w:r w:rsidRPr="00C43ACB">
              <w:rPr>
                <w:rFonts w:eastAsia="Arial Unicode MS"/>
                <w:szCs w:val="18"/>
                <w:lang w:eastAsia="ko-KR"/>
              </w:rPr>
              <w:t>Same as clause 10.1.2.</w:t>
            </w:r>
          </w:p>
        </w:tc>
      </w:tr>
      <w:tr w:rsidR="002775CE" w:rsidRPr="00C43ACB" w14:paraId="14FADA96" w14:textId="77777777" w:rsidTr="001C13B4">
        <w:trPr>
          <w:gridAfter w:val="1"/>
          <w:wAfter w:w="6" w:type="dxa"/>
          <w:jc w:val="center"/>
        </w:trPr>
        <w:tc>
          <w:tcPr>
            <w:tcW w:w="3534" w:type="dxa"/>
            <w:shd w:val="clear" w:color="auto" w:fill="auto"/>
          </w:tcPr>
          <w:p w14:paraId="55F84B74" w14:textId="77777777" w:rsidR="002775CE" w:rsidRPr="00C43ACB" w:rsidRDefault="002775CE" w:rsidP="009E50D5">
            <w:pPr>
              <w:pStyle w:val="TAL"/>
              <w:rPr>
                <w:rFonts w:eastAsia="Arial Unicode MS"/>
              </w:rPr>
            </w:pPr>
            <w:r w:rsidRPr="00C43ACB">
              <w:rPr>
                <w:rFonts w:eastAsia="Arial Unicode MS"/>
              </w:rPr>
              <w:t>Processing at Receiver</w:t>
            </w:r>
          </w:p>
        </w:tc>
        <w:tc>
          <w:tcPr>
            <w:tcW w:w="5704" w:type="dxa"/>
            <w:shd w:val="clear" w:color="auto" w:fill="auto"/>
          </w:tcPr>
          <w:p w14:paraId="31739129" w14:textId="77777777" w:rsidR="002775CE" w:rsidRPr="00C43ACB" w:rsidRDefault="002775CE" w:rsidP="002775CE">
            <w:pPr>
              <w:pStyle w:val="TAL"/>
              <w:rPr>
                <w:rFonts w:eastAsia="Arial Unicode MS"/>
                <w:szCs w:val="18"/>
                <w:lang w:eastAsia="ko-KR"/>
              </w:rPr>
            </w:pPr>
            <w:r w:rsidRPr="00C43ACB">
              <w:rPr>
                <w:rFonts w:eastAsia="Arial Unicode MS"/>
                <w:szCs w:val="18"/>
                <w:lang w:eastAsia="ko-KR"/>
              </w:rPr>
              <w:t>Addition to clause 10.1.2:</w:t>
            </w:r>
          </w:p>
          <w:p w14:paraId="39949A93" w14:textId="77777777" w:rsidR="002775CE" w:rsidRPr="00C43ACB" w:rsidRDefault="002775CE" w:rsidP="002775CE">
            <w:pPr>
              <w:pStyle w:val="TB1"/>
              <w:rPr>
                <w:rFonts w:eastAsia="Arial Unicode MS"/>
                <w:lang w:eastAsia="ko-KR"/>
              </w:rPr>
            </w:pPr>
            <w:r w:rsidRPr="00C43ACB">
              <w:rPr>
                <w:rFonts w:eastAsia="Arial Unicode MS"/>
                <w:lang w:eastAsia="ko-KR"/>
              </w:rPr>
              <w:t xml:space="preserve">The Receiver shall check access control rules defined in </w:t>
            </w:r>
            <w:r w:rsidRPr="00C43ACB">
              <w:rPr>
                <w:rFonts w:eastAsia="Arial Unicode MS"/>
                <w:i/>
                <w:lang w:eastAsia="ko-KR"/>
              </w:rPr>
              <w:t>selfPrivileges</w:t>
            </w:r>
            <w:r w:rsidRPr="00C43ACB">
              <w:rPr>
                <w:rFonts w:eastAsia="Arial Unicode MS"/>
                <w:lang w:eastAsia="ko-KR"/>
              </w:rPr>
              <w:t xml:space="preserve"> of the </w:t>
            </w:r>
            <w:r w:rsidRPr="00C43ACB">
              <w:rPr>
                <w:rFonts w:eastAsia="Arial Unicode MS"/>
                <w:i/>
                <w:lang w:eastAsia="ko-KR"/>
              </w:rPr>
              <w:t>&lt;accessControlPolicy&gt;</w:t>
            </w:r>
            <w:r w:rsidRPr="00C43ACB">
              <w:rPr>
                <w:rFonts w:eastAsia="Arial Unicode MS"/>
                <w:lang w:eastAsia="ko-KR"/>
              </w:rPr>
              <w:t xml:space="preserve"> resource&gt;</w:t>
            </w:r>
            <w:r w:rsidR="000F1EEF" w:rsidRPr="00C43ACB">
              <w:rPr>
                <w:rFonts w:eastAsia="Arial Unicode MS"/>
                <w:lang w:eastAsia="ko-KR"/>
              </w:rPr>
              <w:t>.</w:t>
            </w:r>
          </w:p>
        </w:tc>
      </w:tr>
      <w:tr w:rsidR="002775CE" w:rsidRPr="00C43ACB" w14:paraId="7B6C7FC1" w14:textId="77777777" w:rsidTr="001C13B4">
        <w:trPr>
          <w:gridAfter w:val="1"/>
          <w:wAfter w:w="6" w:type="dxa"/>
          <w:jc w:val="center"/>
        </w:trPr>
        <w:tc>
          <w:tcPr>
            <w:tcW w:w="3534" w:type="dxa"/>
            <w:shd w:val="clear" w:color="auto" w:fill="auto"/>
          </w:tcPr>
          <w:p w14:paraId="76A07685" w14:textId="77777777" w:rsidR="002775CE" w:rsidRPr="00C43ACB" w:rsidRDefault="002775CE" w:rsidP="009E50D5">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Response message</w:t>
            </w:r>
          </w:p>
        </w:tc>
        <w:tc>
          <w:tcPr>
            <w:tcW w:w="5704" w:type="dxa"/>
            <w:shd w:val="clear" w:color="auto" w:fill="auto"/>
          </w:tcPr>
          <w:p w14:paraId="04EFB7D8" w14:textId="77777777" w:rsidR="002775CE" w:rsidRPr="00C43ACB" w:rsidRDefault="002775CE" w:rsidP="009E50D5">
            <w:pPr>
              <w:pStyle w:val="TAL"/>
              <w:rPr>
                <w:rFonts w:eastAsia="Arial Unicode MS"/>
                <w:iCs/>
                <w:szCs w:val="18"/>
              </w:rPr>
            </w:pPr>
            <w:r w:rsidRPr="00C43ACB">
              <w:rPr>
                <w:rFonts w:eastAsia="Arial Unicode MS"/>
                <w:szCs w:val="18"/>
                <w:lang w:eastAsia="ko-KR"/>
              </w:rPr>
              <w:t>Same as clause 10.1.2.</w:t>
            </w:r>
          </w:p>
        </w:tc>
      </w:tr>
      <w:tr w:rsidR="002775CE" w:rsidRPr="00C43ACB" w14:paraId="4C6DA861" w14:textId="77777777" w:rsidTr="001C13B4">
        <w:trPr>
          <w:gridAfter w:val="1"/>
          <w:wAfter w:w="6" w:type="dxa"/>
          <w:jc w:val="center"/>
        </w:trPr>
        <w:tc>
          <w:tcPr>
            <w:tcW w:w="3534" w:type="dxa"/>
            <w:tcBorders>
              <w:top w:val="single" w:sz="8" w:space="0" w:color="000000"/>
              <w:left w:val="single" w:sz="8" w:space="0" w:color="000000"/>
              <w:bottom w:val="single" w:sz="8" w:space="0" w:color="000000"/>
            </w:tcBorders>
            <w:shd w:val="clear" w:color="auto" w:fill="auto"/>
          </w:tcPr>
          <w:p w14:paraId="0C6E085A" w14:textId="77777777" w:rsidR="002775CE" w:rsidRPr="00C43ACB" w:rsidRDefault="002775CE" w:rsidP="009E50D5">
            <w:pPr>
              <w:pStyle w:val="TAL"/>
              <w:rPr>
                <w:rFonts w:eastAsia="Arial Unicode MS"/>
              </w:rPr>
            </w:pPr>
            <w:r w:rsidRPr="00C43ACB">
              <w:rPr>
                <w:rFonts w:eastAsia="Arial Unicode MS"/>
              </w:rPr>
              <w:t>Post-Processing at Originator</w:t>
            </w:r>
          </w:p>
        </w:tc>
        <w:tc>
          <w:tcPr>
            <w:tcW w:w="5704" w:type="dxa"/>
            <w:tcBorders>
              <w:top w:val="single" w:sz="8" w:space="0" w:color="000000"/>
              <w:bottom w:val="single" w:sz="8" w:space="0" w:color="000000"/>
              <w:right w:val="single" w:sz="8" w:space="0" w:color="000000"/>
            </w:tcBorders>
            <w:shd w:val="clear" w:color="auto" w:fill="auto"/>
          </w:tcPr>
          <w:p w14:paraId="74431446" w14:textId="77777777" w:rsidR="002775CE" w:rsidRPr="00C43ACB" w:rsidRDefault="002775CE" w:rsidP="009E50D5">
            <w:pPr>
              <w:pStyle w:val="TAL"/>
              <w:rPr>
                <w:rFonts w:eastAsia="Arial Unicode MS"/>
                <w:szCs w:val="18"/>
              </w:rPr>
            </w:pPr>
            <w:r w:rsidRPr="00C43ACB">
              <w:rPr>
                <w:rFonts w:eastAsia="Arial Unicode MS"/>
                <w:szCs w:val="18"/>
                <w:lang w:eastAsia="ko-KR"/>
              </w:rPr>
              <w:t>Same as clause 10.1.2.</w:t>
            </w:r>
          </w:p>
        </w:tc>
      </w:tr>
      <w:tr w:rsidR="002775CE" w:rsidRPr="00C43ACB" w14:paraId="4935D337" w14:textId="77777777" w:rsidTr="001C13B4">
        <w:trPr>
          <w:gridAfter w:val="1"/>
          <w:wAfter w:w="6" w:type="dxa"/>
          <w:jc w:val="center"/>
        </w:trPr>
        <w:tc>
          <w:tcPr>
            <w:tcW w:w="3534" w:type="dxa"/>
            <w:tcBorders>
              <w:top w:val="single" w:sz="8" w:space="0" w:color="000000"/>
              <w:left w:val="single" w:sz="8" w:space="0" w:color="000000"/>
              <w:bottom w:val="single" w:sz="8" w:space="0" w:color="000000"/>
            </w:tcBorders>
            <w:shd w:val="clear" w:color="auto" w:fill="auto"/>
          </w:tcPr>
          <w:p w14:paraId="25E18142" w14:textId="77777777" w:rsidR="002775CE" w:rsidRPr="00C43ACB" w:rsidRDefault="002775CE" w:rsidP="009E50D5">
            <w:pPr>
              <w:pStyle w:val="TAL"/>
              <w:rPr>
                <w:rFonts w:eastAsia="Arial Unicode MS"/>
              </w:rPr>
            </w:pPr>
            <w:r w:rsidRPr="00C43ACB">
              <w:rPr>
                <w:rFonts w:eastAsia="Arial Unicode MS"/>
              </w:rPr>
              <w:t>Exceptions</w:t>
            </w:r>
          </w:p>
        </w:tc>
        <w:tc>
          <w:tcPr>
            <w:tcW w:w="5704" w:type="dxa"/>
            <w:tcBorders>
              <w:top w:val="single" w:sz="8" w:space="0" w:color="000000"/>
              <w:bottom w:val="single" w:sz="8" w:space="0" w:color="000000"/>
              <w:right w:val="single" w:sz="8" w:space="0" w:color="000000"/>
            </w:tcBorders>
            <w:shd w:val="clear" w:color="auto" w:fill="auto"/>
          </w:tcPr>
          <w:p w14:paraId="572889A8" w14:textId="77777777" w:rsidR="002775CE" w:rsidRPr="00C43ACB" w:rsidRDefault="002775CE" w:rsidP="002775CE">
            <w:pPr>
              <w:pStyle w:val="TAL"/>
              <w:rPr>
                <w:rFonts w:eastAsia="Arial Unicode MS"/>
                <w:lang w:eastAsia="ko-KR"/>
              </w:rPr>
            </w:pPr>
            <w:r w:rsidRPr="00C43ACB">
              <w:rPr>
                <w:rFonts w:eastAsia="Arial Unicode MS"/>
                <w:lang w:eastAsia="ko-KR"/>
              </w:rPr>
              <w:t xml:space="preserve">Addition to </w:t>
            </w:r>
            <w:r w:rsidR="00553A44" w:rsidRPr="00C43ACB">
              <w:rPr>
                <w:rFonts w:eastAsia="Arial Unicode MS"/>
                <w:lang w:eastAsia="ko-KR"/>
              </w:rPr>
              <w:t>clause</w:t>
            </w:r>
            <w:r w:rsidRPr="00C43ACB">
              <w:rPr>
                <w:rFonts w:eastAsia="Arial Unicode MS"/>
                <w:lang w:eastAsia="ko-KR"/>
              </w:rPr>
              <w:t xml:space="preserve"> 10.1.2.</w:t>
            </w:r>
          </w:p>
        </w:tc>
      </w:tr>
    </w:tbl>
    <w:p w14:paraId="30F4AF03" w14:textId="77777777" w:rsidR="002775CE" w:rsidRPr="00C43ACB" w:rsidRDefault="002775CE" w:rsidP="002775CE"/>
    <w:p w14:paraId="35EACB40" w14:textId="77777777" w:rsidR="002D77C8" w:rsidRPr="00C43ACB" w:rsidRDefault="002D77C8" w:rsidP="00A97152">
      <w:pPr>
        <w:pStyle w:val="40"/>
      </w:pPr>
      <w:bookmarkStart w:id="882" w:name="_Toc507429999"/>
      <w:bookmarkStart w:id="883" w:name="_Toc2172192"/>
      <w:r w:rsidRPr="00C43ACB">
        <w:t>10.2.21.3</w:t>
      </w:r>
      <w:r w:rsidRPr="00C43ACB">
        <w:tab/>
        <w:t xml:space="preserve">Update </w:t>
      </w:r>
      <w:r w:rsidRPr="00C43ACB">
        <w:rPr>
          <w:i/>
        </w:rPr>
        <w:t>&lt;accessControlPolicy&gt;</w:t>
      </w:r>
      <w:bookmarkEnd w:id="882"/>
      <w:bookmarkEnd w:id="883"/>
    </w:p>
    <w:p w14:paraId="0B8422D5" w14:textId="77777777" w:rsidR="002D77C8" w:rsidRPr="00C43ACB" w:rsidRDefault="002D77C8" w:rsidP="002D77C8">
      <w:r w:rsidRPr="00C43ACB">
        <w:t xml:space="preserve">This procedure shall be used to update attributes information of the </w:t>
      </w:r>
      <w:r w:rsidRPr="00C43ACB">
        <w:rPr>
          <w:i/>
        </w:rPr>
        <w:t>&lt;accessControlPolicy&gt;</w:t>
      </w:r>
      <w:r w:rsidR="000F1EEF" w:rsidRPr="00C43ACB">
        <w:t xml:space="preserve"> resource.</w:t>
      </w:r>
    </w:p>
    <w:p w14:paraId="6738EAEA" w14:textId="77777777" w:rsidR="002D77C8" w:rsidRPr="00C43ACB" w:rsidRDefault="002D77C8" w:rsidP="003521AA">
      <w:pPr>
        <w:pStyle w:val="TH"/>
      </w:pPr>
      <w:r w:rsidRPr="00C43ACB">
        <w:t xml:space="preserve">Table 10.2.21.3-1: </w:t>
      </w:r>
      <w:r w:rsidRPr="00C43ACB">
        <w:rPr>
          <w:i/>
        </w:rPr>
        <w:t>&lt;accessControlPolicy&gt;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251"/>
        <w:gridCol w:w="5987"/>
        <w:gridCol w:w="6"/>
      </w:tblGrid>
      <w:tr w:rsidR="002D77C8" w:rsidRPr="00C43ACB" w14:paraId="4485B029"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0D99134A" w14:textId="77777777" w:rsidR="002D77C8" w:rsidRPr="00C43ACB" w:rsidRDefault="002D77C8" w:rsidP="00D5359F">
            <w:pPr>
              <w:pStyle w:val="TAH"/>
              <w:rPr>
                <w:rFonts w:eastAsia="Malgun Gothic"/>
                <w:lang w:eastAsia="ko-KR"/>
              </w:rPr>
            </w:pPr>
            <w:r w:rsidRPr="00C43ACB">
              <w:rPr>
                <w:rFonts w:eastAsia="Malgun Gothic"/>
                <w:lang w:eastAsia="ko-KR"/>
              </w:rPr>
              <w:t>&lt;</w:t>
            </w:r>
            <w:r w:rsidRPr="00C43ACB">
              <w:rPr>
                <w:rFonts w:eastAsia="Malgun Gothic"/>
                <w:i/>
                <w:lang w:eastAsia="ko-KR"/>
              </w:rPr>
              <w:t>accessControlPolicy</w:t>
            </w:r>
            <w:r w:rsidRPr="00C43ACB">
              <w:rPr>
                <w:rFonts w:eastAsia="Malgun Gothic"/>
                <w:lang w:eastAsia="ko-KR"/>
              </w:rPr>
              <w:t>&gt; UPDATE</w:t>
            </w:r>
          </w:p>
        </w:tc>
      </w:tr>
      <w:tr w:rsidR="002D77C8" w:rsidRPr="00C43ACB" w14:paraId="69688F27" w14:textId="77777777" w:rsidTr="001C13B4">
        <w:trPr>
          <w:gridAfter w:val="1"/>
          <w:wAfter w:w="6" w:type="dxa"/>
          <w:jc w:val="center"/>
        </w:trPr>
        <w:tc>
          <w:tcPr>
            <w:tcW w:w="3251" w:type="dxa"/>
            <w:shd w:val="clear" w:color="auto" w:fill="auto"/>
          </w:tcPr>
          <w:p w14:paraId="57C3EA29" w14:textId="77777777" w:rsidR="002D77C8" w:rsidRPr="00C43ACB" w:rsidRDefault="002D77C8" w:rsidP="009E50D5">
            <w:pPr>
              <w:pStyle w:val="TAL"/>
              <w:rPr>
                <w:rFonts w:eastAsia="Malgun Gothic"/>
                <w:lang w:eastAsia="ko-KR"/>
              </w:rPr>
            </w:pPr>
            <w:r w:rsidRPr="00C43ACB">
              <w:rPr>
                <w:rFonts w:eastAsia="Malgun Gothic"/>
                <w:lang w:eastAsia="ko-KR"/>
              </w:rPr>
              <w:t>Associated Reference Point</w:t>
            </w:r>
          </w:p>
        </w:tc>
        <w:tc>
          <w:tcPr>
            <w:tcW w:w="5987" w:type="dxa"/>
            <w:shd w:val="clear" w:color="auto" w:fill="auto"/>
          </w:tcPr>
          <w:p w14:paraId="11FB1BDC" w14:textId="77777777" w:rsidR="002D77C8" w:rsidRPr="00C43ACB" w:rsidRDefault="002D77C8" w:rsidP="000F1EEF">
            <w:pPr>
              <w:pStyle w:val="TAL"/>
              <w:rPr>
                <w:rFonts w:eastAsia="Malgun Gothic"/>
                <w:szCs w:val="18"/>
                <w:lang w:eastAsia="ko-KR"/>
              </w:rPr>
            </w:pPr>
            <w:r w:rsidRPr="00C43ACB">
              <w:rPr>
                <w:rFonts w:eastAsia="Arial Unicode MS"/>
                <w:iCs/>
                <w:szCs w:val="18"/>
                <w:lang w:eastAsia="zh-CN"/>
              </w:rPr>
              <w:t>Mca, Mcc</w:t>
            </w:r>
            <w:r w:rsidR="00CF41C9"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r w:rsidR="000F1EEF" w:rsidRPr="00C43ACB">
              <w:rPr>
                <w:rFonts w:eastAsia="Arial Unicode MS"/>
                <w:iCs/>
                <w:szCs w:val="18"/>
                <w:lang w:eastAsia="zh-CN"/>
              </w:rPr>
              <w:t>.</w:t>
            </w:r>
          </w:p>
        </w:tc>
      </w:tr>
      <w:tr w:rsidR="002D77C8" w:rsidRPr="00C43ACB" w14:paraId="407C17E9" w14:textId="77777777" w:rsidTr="001C13B4">
        <w:trPr>
          <w:gridAfter w:val="1"/>
          <w:wAfter w:w="6" w:type="dxa"/>
          <w:jc w:val="center"/>
        </w:trPr>
        <w:tc>
          <w:tcPr>
            <w:tcW w:w="3251" w:type="dxa"/>
            <w:shd w:val="clear" w:color="auto" w:fill="auto"/>
          </w:tcPr>
          <w:p w14:paraId="6B48A8E7" w14:textId="77777777" w:rsidR="002D77C8" w:rsidRPr="00C43ACB" w:rsidRDefault="002D77C8" w:rsidP="009E50D5">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Request message</w:t>
            </w:r>
          </w:p>
        </w:tc>
        <w:tc>
          <w:tcPr>
            <w:tcW w:w="5987" w:type="dxa"/>
            <w:shd w:val="clear" w:color="auto" w:fill="auto"/>
          </w:tcPr>
          <w:p w14:paraId="5D8488AC" w14:textId="77777777" w:rsidR="002D77C8" w:rsidRPr="00C43ACB" w:rsidRDefault="002D77C8" w:rsidP="009E50D5">
            <w:pPr>
              <w:pStyle w:val="TAL"/>
              <w:rPr>
                <w:rFonts w:eastAsia="Arial Unicode MS"/>
                <w:lang w:eastAsia="ko-KR"/>
              </w:rPr>
            </w:pPr>
            <w:r w:rsidRPr="00C43ACB">
              <w:rPr>
                <w:rFonts w:eastAsia="Arial Unicode MS"/>
                <w:szCs w:val="18"/>
                <w:lang w:eastAsia="ko-KR"/>
              </w:rPr>
              <w:t>Same as clause 10.1.3.</w:t>
            </w:r>
          </w:p>
        </w:tc>
      </w:tr>
      <w:tr w:rsidR="002D77C8" w:rsidRPr="00C43ACB" w14:paraId="6D846778" w14:textId="77777777" w:rsidTr="001C13B4">
        <w:trPr>
          <w:gridAfter w:val="1"/>
          <w:wAfter w:w="6" w:type="dxa"/>
          <w:jc w:val="center"/>
        </w:trPr>
        <w:tc>
          <w:tcPr>
            <w:tcW w:w="3251" w:type="dxa"/>
            <w:shd w:val="clear" w:color="auto" w:fill="auto"/>
          </w:tcPr>
          <w:p w14:paraId="73AE0EEC" w14:textId="77777777" w:rsidR="002D77C8" w:rsidRPr="00C43ACB" w:rsidRDefault="002D77C8" w:rsidP="009E50D5">
            <w:pPr>
              <w:pStyle w:val="TAL"/>
              <w:rPr>
                <w:rFonts w:eastAsia="Arial Unicode MS"/>
              </w:rPr>
            </w:pPr>
            <w:r w:rsidRPr="00C43ACB">
              <w:rPr>
                <w:rFonts w:eastAsia="Arial Unicode MS"/>
              </w:rPr>
              <w:t>Pre-Processing at Originator</w:t>
            </w:r>
          </w:p>
        </w:tc>
        <w:tc>
          <w:tcPr>
            <w:tcW w:w="5987" w:type="dxa"/>
            <w:shd w:val="clear" w:color="auto" w:fill="auto"/>
          </w:tcPr>
          <w:p w14:paraId="777F664C" w14:textId="77777777" w:rsidR="002D77C8" w:rsidRPr="00C43ACB" w:rsidRDefault="002D77C8" w:rsidP="009E50D5">
            <w:pPr>
              <w:pStyle w:val="TAL"/>
              <w:rPr>
                <w:rFonts w:eastAsia="Arial Unicode MS"/>
                <w:szCs w:val="18"/>
                <w:lang w:eastAsia="ko-KR"/>
              </w:rPr>
            </w:pPr>
            <w:r w:rsidRPr="00C43ACB">
              <w:rPr>
                <w:rFonts w:eastAsia="Arial Unicode MS"/>
                <w:szCs w:val="18"/>
                <w:lang w:eastAsia="ko-KR"/>
              </w:rPr>
              <w:t>Same as clause 10.1.3.</w:t>
            </w:r>
          </w:p>
        </w:tc>
      </w:tr>
      <w:tr w:rsidR="002D77C8" w:rsidRPr="00C43ACB" w14:paraId="541E8AAE" w14:textId="77777777" w:rsidTr="001C13B4">
        <w:trPr>
          <w:gridAfter w:val="1"/>
          <w:wAfter w:w="6" w:type="dxa"/>
          <w:jc w:val="center"/>
        </w:trPr>
        <w:tc>
          <w:tcPr>
            <w:tcW w:w="3251" w:type="dxa"/>
            <w:shd w:val="clear" w:color="auto" w:fill="auto"/>
          </w:tcPr>
          <w:p w14:paraId="0B825C29" w14:textId="77777777" w:rsidR="002D77C8" w:rsidRPr="00C43ACB" w:rsidRDefault="002D77C8" w:rsidP="009E50D5">
            <w:pPr>
              <w:pStyle w:val="TAL"/>
              <w:rPr>
                <w:rFonts w:eastAsia="Arial Unicode MS"/>
              </w:rPr>
            </w:pPr>
            <w:r w:rsidRPr="00C43ACB">
              <w:rPr>
                <w:rFonts w:eastAsia="Arial Unicode MS"/>
              </w:rPr>
              <w:t>Processing at Receiver</w:t>
            </w:r>
          </w:p>
        </w:tc>
        <w:tc>
          <w:tcPr>
            <w:tcW w:w="5987" w:type="dxa"/>
            <w:shd w:val="clear" w:color="auto" w:fill="auto"/>
          </w:tcPr>
          <w:p w14:paraId="23164439" w14:textId="77777777" w:rsidR="002D77C8" w:rsidRPr="00C43ACB" w:rsidRDefault="002D77C8" w:rsidP="009E50D5">
            <w:pPr>
              <w:pStyle w:val="TAL"/>
              <w:rPr>
                <w:rFonts w:eastAsia="Arial Unicode MS"/>
                <w:szCs w:val="18"/>
                <w:lang w:eastAsia="ko-KR"/>
              </w:rPr>
            </w:pPr>
            <w:r w:rsidRPr="00C43ACB">
              <w:rPr>
                <w:rFonts w:eastAsia="Arial Unicode MS"/>
                <w:szCs w:val="18"/>
                <w:lang w:eastAsia="ko-KR"/>
              </w:rPr>
              <w:t>Addition to clause 10.1.3:</w:t>
            </w:r>
          </w:p>
          <w:p w14:paraId="28440272" w14:textId="77777777" w:rsidR="002D77C8" w:rsidRPr="00C43ACB" w:rsidRDefault="002D77C8" w:rsidP="002D77C8">
            <w:pPr>
              <w:pStyle w:val="TB1"/>
              <w:rPr>
                <w:rFonts w:eastAsia="Arial Unicode MS"/>
                <w:lang w:eastAsia="ko-KR"/>
              </w:rPr>
            </w:pPr>
            <w:r w:rsidRPr="00C43ACB">
              <w:rPr>
                <w:rFonts w:eastAsia="Arial Unicode MS"/>
                <w:lang w:eastAsia="ko-KR"/>
              </w:rPr>
              <w:t xml:space="preserve">The Receiver shall check access control rules defined in </w:t>
            </w:r>
            <w:r w:rsidRPr="00C43ACB">
              <w:rPr>
                <w:rFonts w:eastAsia="Arial Unicode MS"/>
                <w:i/>
                <w:lang w:eastAsia="ko-KR"/>
              </w:rPr>
              <w:t>selfPrivileges</w:t>
            </w:r>
            <w:r w:rsidRPr="00C43ACB">
              <w:rPr>
                <w:rFonts w:eastAsia="Arial Unicode MS"/>
                <w:lang w:eastAsia="ko-KR"/>
              </w:rPr>
              <w:t xml:space="preserve"> of the </w:t>
            </w:r>
            <w:r w:rsidRPr="00C43ACB">
              <w:rPr>
                <w:rFonts w:eastAsia="Arial Unicode MS"/>
                <w:i/>
                <w:lang w:eastAsia="ko-KR"/>
              </w:rPr>
              <w:t>&lt;accessControlPolicy&gt;</w:t>
            </w:r>
            <w:r w:rsidRPr="00C43ACB">
              <w:rPr>
                <w:rFonts w:eastAsia="Arial Unicode MS"/>
                <w:lang w:eastAsia="ko-KR"/>
              </w:rPr>
              <w:t xml:space="preserve"> resource.</w:t>
            </w:r>
          </w:p>
        </w:tc>
      </w:tr>
      <w:tr w:rsidR="002D77C8" w:rsidRPr="00C43ACB" w14:paraId="39F47F24" w14:textId="77777777" w:rsidTr="001C13B4">
        <w:trPr>
          <w:gridAfter w:val="1"/>
          <w:wAfter w:w="6" w:type="dxa"/>
          <w:jc w:val="center"/>
        </w:trPr>
        <w:tc>
          <w:tcPr>
            <w:tcW w:w="3251" w:type="dxa"/>
            <w:shd w:val="clear" w:color="auto" w:fill="auto"/>
          </w:tcPr>
          <w:p w14:paraId="32BB290D" w14:textId="77777777" w:rsidR="002D77C8" w:rsidRPr="00C43ACB" w:rsidRDefault="002D77C8" w:rsidP="009E50D5">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Response message</w:t>
            </w:r>
          </w:p>
        </w:tc>
        <w:tc>
          <w:tcPr>
            <w:tcW w:w="5987" w:type="dxa"/>
            <w:shd w:val="clear" w:color="auto" w:fill="auto"/>
          </w:tcPr>
          <w:p w14:paraId="5122AA85" w14:textId="77777777" w:rsidR="002D77C8" w:rsidRPr="00C43ACB" w:rsidRDefault="002D77C8" w:rsidP="009E50D5">
            <w:pPr>
              <w:pStyle w:val="TAL"/>
              <w:rPr>
                <w:rFonts w:eastAsia="Arial Unicode MS"/>
                <w:iCs/>
                <w:szCs w:val="18"/>
              </w:rPr>
            </w:pPr>
            <w:r w:rsidRPr="00C43ACB">
              <w:rPr>
                <w:rFonts w:eastAsia="Arial Unicode MS"/>
                <w:szCs w:val="18"/>
                <w:lang w:eastAsia="ko-KR"/>
              </w:rPr>
              <w:t>Same as clause 10.1.3.</w:t>
            </w:r>
          </w:p>
        </w:tc>
      </w:tr>
      <w:tr w:rsidR="002D77C8" w:rsidRPr="00C43ACB" w14:paraId="5E0920B9" w14:textId="77777777" w:rsidTr="001C13B4">
        <w:trPr>
          <w:gridAfter w:val="1"/>
          <w:wAfter w:w="6" w:type="dxa"/>
          <w:jc w:val="center"/>
        </w:trPr>
        <w:tc>
          <w:tcPr>
            <w:tcW w:w="3251" w:type="dxa"/>
            <w:tcBorders>
              <w:top w:val="single" w:sz="8" w:space="0" w:color="000000"/>
              <w:left w:val="single" w:sz="8" w:space="0" w:color="000000"/>
              <w:bottom w:val="single" w:sz="8" w:space="0" w:color="000000"/>
            </w:tcBorders>
            <w:shd w:val="clear" w:color="auto" w:fill="auto"/>
          </w:tcPr>
          <w:p w14:paraId="73BE6536" w14:textId="77777777" w:rsidR="002D77C8" w:rsidRPr="00C43ACB" w:rsidRDefault="002D77C8" w:rsidP="009E50D5">
            <w:pPr>
              <w:pStyle w:val="TAL"/>
              <w:rPr>
                <w:rFonts w:eastAsia="Arial Unicode MS"/>
              </w:rPr>
            </w:pPr>
            <w:r w:rsidRPr="00C43ACB">
              <w:rPr>
                <w:rFonts w:eastAsia="Arial Unicode MS"/>
              </w:rPr>
              <w:t>Post-Processing at Originator</w:t>
            </w:r>
          </w:p>
        </w:tc>
        <w:tc>
          <w:tcPr>
            <w:tcW w:w="5987" w:type="dxa"/>
            <w:tcBorders>
              <w:top w:val="single" w:sz="8" w:space="0" w:color="000000"/>
              <w:bottom w:val="single" w:sz="8" w:space="0" w:color="000000"/>
              <w:right w:val="single" w:sz="8" w:space="0" w:color="000000"/>
            </w:tcBorders>
            <w:shd w:val="clear" w:color="auto" w:fill="auto"/>
          </w:tcPr>
          <w:p w14:paraId="6A3DC05A" w14:textId="77777777" w:rsidR="002D77C8" w:rsidRPr="00C43ACB" w:rsidRDefault="002D77C8" w:rsidP="009E50D5">
            <w:pPr>
              <w:pStyle w:val="TAL"/>
              <w:rPr>
                <w:rFonts w:eastAsia="Arial Unicode MS"/>
                <w:szCs w:val="18"/>
              </w:rPr>
            </w:pPr>
            <w:r w:rsidRPr="00C43ACB">
              <w:rPr>
                <w:rFonts w:eastAsia="Arial Unicode MS"/>
                <w:szCs w:val="18"/>
                <w:lang w:eastAsia="ko-KR"/>
              </w:rPr>
              <w:t>Same as clause 10.1.3.</w:t>
            </w:r>
          </w:p>
        </w:tc>
      </w:tr>
      <w:tr w:rsidR="002D77C8" w:rsidRPr="00C43ACB" w14:paraId="056B4FDB" w14:textId="77777777" w:rsidTr="001C13B4">
        <w:trPr>
          <w:gridAfter w:val="1"/>
          <w:wAfter w:w="6" w:type="dxa"/>
          <w:jc w:val="center"/>
        </w:trPr>
        <w:tc>
          <w:tcPr>
            <w:tcW w:w="3251" w:type="dxa"/>
            <w:tcBorders>
              <w:top w:val="single" w:sz="8" w:space="0" w:color="000000"/>
              <w:left w:val="single" w:sz="8" w:space="0" w:color="000000"/>
              <w:bottom w:val="single" w:sz="8" w:space="0" w:color="000000"/>
            </w:tcBorders>
            <w:shd w:val="clear" w:color="auto" w:fill="auto"/>
          </w:tcPr>
          <w:p w14:paraId="1F3945DB" w14:textId="77777777" w:rsidR="002D77C8" w:rsidRPr="00C43ACB" w:rsidRDefault="002D77C8" w:rsidP="009E50D5">
            <w:pPr>
              <w:pStyle w:val="TAL"/>
              <w:rPr>
                <w:rFonts w:eastAsia="Arial Unicode MS"/>
              </w:rPr>
            </w:pPr>
            <w:r w:rsidRPr="00C43ACB">
              <w:rPr>
                <w:rFonts w:eastAsia="Arial Unicode MS"/>
              </w:rPr>
              <w:t>Exceptions</w:t>
            </w:r>
          </w:p>
        </w:tc>
        <w:tc>
          <w:tcPr>
            <w:tcW w:w="5987" w:type="dxa"/>
            <w:tcBorders>
              <w:top w:val="single" w:sz="8" w:space="0" w:color="000000"/>
              <w:bottom w:val="single" w:sz="8" w:space="0" w:color="000000"/>
              <w:right w:val="single" w:sz="8" w:space="0" w:color="000000"/>
            </w:tcBorders>
            <w:shd w:val="clear" w:color="auto" w:fill="auto"/>
          </w:tcPr>
          <w:p w14:paraId="7339A491" w14:textId="77777777" w:rsidR="002D77C8" w:rsidRPr="00C43ACB" w:rsidRDefault="002D77C8" w:rsidP="002D77C8">
            <w:pPr>
              <w:pStyle w:val="TAL"/>
              <w:rPr>
                <w:rFonts w:eastAsia="Arial Unicode MS"/>
                <w:lang w:eastAsia="ko-KR"/>
              </w:rPr>
            </w:pPr>
            <w:r w:rsidRPr="00C43ACB">
              <w:rPr>
                <w:rFonts w:eastAsia="Arial Unicode MS"/>
                <w:lang w:eastAsia="ko-KR"/>
              </w:rPr>
              <w:t xml:space="preserve">Addition to </w:t>
            </w:r>
            <w:r w:rsidR="00553A44" w:rsidRPr="00C43ACB">
              <w:rPr>
                <w:rFonts w:eastAsia="Arial Unicode MS"/>
                <w:lang w:eastAsia="ko-KR"/>
              </w:rPr>
              <w:t>clause</w:t>
            </w:r>
            <w:r w:rsidRPr="00C43ACB">
              <w:rPr>
                <w:rFonts w:eastAsia="Arial Unicode MS"/>
                <w:lang w:eastAsia="ko-KR"/>
              </w:rPr>
              <w:t xml:space="preserve"> 10.1.3.</w:t>
            </w:r>
          </w:p>
        </w:tc>
      </w:tr>
    </w:tbl>
    <w:p w14:paraId="00E33DBC" w14:textId="77777777" w:rsidR="002775CE" w:rsidRPr="00C43ACB" w:rsidRDefault="002775CE" w:rsidP="002775CE"/>
    <w:p w14:paraId="28C3F91D" w14:textId="77777777" w:rsidR="002D77C8" w:rsidRPr="00C43ACB" w:rsidRDefault="002D77C8" w:rsidP="00A97152">
      <w:pPr>
        <w:pStyle w:val="40"/>
      </w:pPr>
      <w:bookmarkStart w:id="884" w:name="_Toc507430000"/>
      <w:bookmarkStart w:id="885" w:name="_Toc2172193"/>
      <w:r w:rsidRPr="00C43ACB">
        <w:t>10.2.21.4</w:t>
      </w:r>
      <w:r w:rsidRPr="00C43ACB">
        <w:tab/>
        <w:t xml:space="preserve">Delete </w:t>
      </w:r>
      <w:r w:rsidRPr="00C43ACB">
        <w:rPr>
          <w:i/>
        </w:rPr>
        <w:t>&lt;accessControlPolicy&gt;</w:t>
      </w:r>
      <w:bookmarkEnd w:id="884"/>
      <w:bookmarkEnd w:id="885"/>
    </w:p>
    <w:p w14:paraId="0138A0A3" w14:textId="77777777" w:rsidR="002D77C8" w:rsidRPr="00C43ACB" w:rsidRDefault="002D77C8" w:rsidP="002D77C8">
      <w:r w:rsidRPr="00C43ACB">
        <w:t xml:space="preserve">This procedure shall be used to delete the </w:t>
      </w:r>
      <w:r w:rsidRPr="00C43ACB">
        <w:rPr>
          <w:i/>
        </w:rPr>
        <w:t>&lt;accessControlPolicy&gt;</w:t>
      </w:r>
      <w:r w:rsidR="000F1EEF" w:rsidRPr="00C43ACB">
        <w:t xml:space="preserve"> resource.</w:t>
      </w:r>
    </w:p>
    <w:p w14:paraId="747736AF" w14:textId="77777777" w:rsidR="002D77C8" w:rsidRPr="00C43ACB" w:rsidRDefault="002D77C8" w:rsidP="003521AA">
      <w:pPr>
        <w:pStyle w:val="TH"/>
      </w:pPr>
      <w:r w:rsidRPr="00C43ACB">
        <w:t xml:space="preserve">Table 10.2.21.3-1: </w:t>
      </w:r>
      <w:r w:rsidRPr="00C43ACB">
        <w:rPr>
          <w:i/>
        </w:rPr>
        <w:t>&lt;accessControlPolicy&gt;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6016"/>
        <w:gridCol w:w="6"/>
      </w:tblGrid>
      <w:tr w:rsidR="002D77C8" w:rsidRPr="00C43ACB" w14:paraId="098FD7F3" w14:textId="77777777" w:rsidTr="001C13B4">
        <w:trPr>
          <w:jc w:val="center"/>
        </w:trPr>
        <w:tc>
          <w:tcPr>
            <w:tcW w:w="9414" w:type="dxa"/>
            <w:gridSpan w:val="3"/>
            <w:tcBorders>
              <w:top w:val="single" w:sz="8" w:space="0" w:color="000000"/>
              <w:left w:val="single" w:sz="8" w:space="0" w:color="000000"/>
              <w:bottom w:val="single" w:sz="4" w:space="0" w:color="auto"/>
              <w:right w:val="single" w:sz="8" w:space="0" w:color="000000"/>
            </w:tcBorders>
            <w:shd w:val="clear" w:color="auto" w:fill="DDDDDD"/>
          </w:tcPr>
          <w:p w14:paraId="1C79D93E" w14:textId="77777777" w:rsidR="002D77C8" w:rsidRPr="00C43ACB" w:rsidRDefault="002D77C8" w:rsidP="00D5359F">
            <w:pPr>
              <w:pStyle w:val="TAH"/>
              <w:rPr>
                <w:rFonts w:eastAsia="Malgun Gothic"/>
                <w:lang w:eastAsia="ko-KR"/>
              </w:rPr>
            </w:pPr>
            <w:r w:rsidRPr="00C43ACB">
              <w:rPr>
                <w:rFonts w:eastAsia="Malgun Gothic"/>
                <w:lang w:eastAsia="ko-KR"/>
              </w:rPr>
              <w:t>&lt;</w:t>
            </w:r>
            <w:r w:rsidRPr="00C43ACB">
              <w:rPr>
                <w:rFonts w:eastAsia="Malgun Gothic"/>
                <w:i/>
                <w:lang w:eastAsia="ko-KR"/>
              </w:rPr>
              <w:t>accessControlPolicy</w:t>
            </w:r>
            <w:r w:rsidRPr="00C43ACB">
              <w:rPr>
                <w:rFonts w:eastAsia="Malgun Gothic"/>
                <w:lang w:eastAsia="ko-KR"/>
              </w:rPr>
              <w:t>&gt; DELETE</w:t>
            </w:r>
          </w:p>
        </w:tc>
      </w:tr>
      <w:tr w:rsidR="002D77C8" w:rsidRPr="00C43ACB" w14:paraId="2581080F" w14:textId="77777777" w:rsidTr="001C13B4">
        <w:trPr>
          <w:gridAfter w:val="1"/>
          <w:wAfter w:w="6" w:type="dxa"/>
          <w:jc w:val="center"/>
        </w:trPr>
        <w:tc>
          <w:tcPr>
            <w:tcW w:w="3392" w:type="dxa"/>
            <w:shd w:val="clear" w:color="auto" w:fill="auto"/>
          </w:tcPr>
          <w:p w14:paraId="6E5C3022" w14:textId="77777777" w:rsidR="002D77C8" w:rsidRPr="00C43ACB" w:rsidRDefault="002D77C8" w:rsidP="009E50D5">
            <w:pPr>
              <w:pStyle w:val="TAL"/>
              <w:rPr>
                <w:rFonts w:eastAsia="Malgun Gothic"/>
                <w:lang w:eastAsia="ko-KR"/>
              </w:rPr>
            </w:pPr>
            <w:r w:rsidRPr="00C43ACB">
              <w:rPr>
                <w:rFonts w:eastAsia="Malgun Gothic"/>
                <w:lang w:eastAsia="ko-KR"/>
              </w:rPr>
              <w:t>Associated Reference Point</w:t>
            </w:r>
          </w:p>
        </w:tc>
        <w:tc>
          <w:tcPr>
            <w:tcW w:w="6016" w:type="dxa"/>
            <w:shd w:val="clear" w:color="auto" w:fill="auto"/>
          </w:tcPr>
          <w:p w14:paraId="61AF84A8" w14:textId="77777777" w:rsidR="002D77C8" w:rsidRPr="00C43ACB" w:rsidRDefault="002D77C8" w:rsidP="009E50D5">
            <w:pPr>
              <w:pStyle w:val="TAL"/>
              <w:rPr>
                <w:rFonts w:eastAsia="Malgun Gothic"/>
                <w:szCs w:val="18"/>
                <w:lang w:eastAsia="ko-KR"/>
              </w:rPr>
            </w:pPr>
            <w:r w:rsidRPr="00C43ACB">
              <w:rPr>
                <w:rFonts w:eastAsia="Arial Unicode MS"/>
                <w:iCs/>
                <w:szCs w:val="18"/>
                <w:lang w:eastAsia="zh-CN"/>
              </w:rPr>
              <w:t>Mca, Mcc</w:t>
            </w:r>
            <w:r w:rsidR="00CF41C9"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2D77C8" w:rsidRPr="00C43ACB" w14:paraId="53F47DA4" w14:textId="77777777" w:rsidTr="001C13B4">
        <w:trPr>
          <w:gridAfter w:val="1"/>
          <w:wAfter w:w="6" w:type="dxa"/>
          <w:jc w:val="center"/>
        </w:trPr>
        <w:tc>
          <w:tcPr>
            <w:tcW w:w="3392" w:type="dxa"/>
            <w:shd w:val="clear" w:color="auto" w:fill="auto"/>
          </w:tcPr>
          <w:p w14:paraId="621EF7EC" w14:textId="77777777" w:rsidR="002D77C8" w:rsidRPr="00C43ACB" w:rsidRDefault="002D77C8" w:rsidP="009E50D5">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Request message</w:t>
            </w:r>
          </w:p>
        </w:tc>
        <w:tc>
          <w:tcPr>
            <w:tcW w:w="6016" w:type="dxa"/>
            <w:shd w:val="clear" w:color="auto" w:fill="auto"/>
          </w:tcPr>
          <w:p w14:paraId="5919F5B8" w14:textId="77777777" w:rsidR="002D77C8" w:rsidRPr="00C43ACB" w:rsidRDefault="002D77C8" w:rsidP="009E50D5">
            <w:pPr>
              <w:pStyle w:val="TAL"/>
              <w:rPr>
                <w:rFonts w:eastAsia="Arial Unicode MS"/>
                <w:lang w:eastAsia="ko-KR"/>
              </w:rPr>
            </w:pPr>
            <w:r w:rsidRPr="00C43ACB">
              <w:rPr>
                <w:rFonts w:eastAsia="Arial Unicode MS"/>
                <w:szCs w:val="18"/>
                <w:lang w:eastAsia="ko-KR"/>
              </w:rPr>
              <w:t>Same as clause 10.1.4.</w:t>
            </w:r>
          </w:p>
        </w:tc>
      </w:tr>
      <w:tr w:rsidR="002D77C8" w:rsidRPr="00C43ACB" w14:paraId="495FD335" w14:textId="77777777" w:rsidTr="001C13B4">
        <w:trPr>
          <w:gridAfter w:val="1"/>
          <w:wAfter w:w="6" w:type="dxa"/>
          <w:jc w:val="center"/>
        </w:trPr>
        <w:tc>
          <w:tcPr>
            <w:tcW w:w="3392" w:type="dxa"/>
            <w:shd w:val="clear" w:color="auto" w:fill="auto"/>
          </w:tcPr>
          <w:p w14:paraId="6584E8B3" w14:textId="77777777" w:rsidR="002D77C8" w:rsidRPr="00C43ACB" w:rsidRDefault="002D77C8" w:rsidP="009E50D5">
            <w:pPr>
              <w:pStyle w:val="TAL"/>
              <w:rPr>
                <w:rFonts w:eastAsia="Arial Unicode MS"/>
              </w:rPr>
            </w:pPr>
            <w:r w:rsidRPr="00C43ACB">
              <w:rPr>
                <w:rFonts w:eastAsia="Arial Unicode MS"/>
              </w:rPr>
              <w:t>Pre-Processing at Originator</w:t>
            </w:r>
          </w:p>
        </w:tc>
        <w:tc>
          <w:tcPr>
            <w:tcW w:w="6016" w:type="dxa"/>
            <w:shd w:val="clear" w:color="auto" w:fill="auto"/>
          </w:tcPr>
          <w:p w14:paraId="36DFF8FD" w14:textId="77777777" w:rsidR="002D77C8" w:rsidRPr="00C43ACB" w:rsidRDefault="002D77C8" w:rsidP="009E50D5">
            <w:pPr>
              <w:pStyle w:val="TAL"/>
              <w:rPr>
                <w:rFonts w:eastAsia="Arial Unicode MS"/>
                <w:szCs w:val="18"/>
                <w:lang w:eastAsia="ko-KR"/>
              </w:rPr>
            </w:pPr>
            <w:r w:rsidRPr="00C43ACB">
              <w:rPr>
                <w:rFonts w:eastAsia="Arial Unicode MS"/>
                <w:szCs w:val="18"/>
                <w:lang w:eastAsia="ko-KR"/>
              </w:rPr>
              <w:t>Same as clause 10.1.4.</w:t>
            </w:r>
          </w:p>
        </w:tc>
      </w:tr>
      <w:tr w:rsidR="002D77C8" w:rsidRPr="00C43ACB" w14:paraId="7D63EE40" w14:textId="77777777" w:rsidTr="001C13B4">
        <w:trPr>
          <w:gridAfter w:val="1"/>
          <w:wAfter w:w="6" w:type="dxa"/>
          <w:jc w:val="center"/>
        </w:trPr>
        <w:tc>
          <w:tcPr>
            <w:tcW w:w="3392" w:type="dxa"/>
            <w:shd w:val="clear" w:color="auto" w:fill="auto"/>
          </w:tcPr>
          <w:p w14:paraId="7C367529" w14:textId="77777777" w:rsidR="002D77C8" w:rsidRPr="00C43ACB" w:rsidRDefault="002D77C8" w:rsidP="009E50D5">
            <w:pPr>
              <w:pStyle w:val="TAL"/>
              <w:rPr>
                <w:rFonts w:eastAsia="Arial Unicode MS"/>
              </w:rPr>
            </w:pPr>
            <w:r w:rsidRPr="00C43ACB">
              <w:rPr>
                <w:rFonts w:eastAsia="Arial Unicode MS"/>
              </w:rPr>
              <w:t>Processing at Receiver</w:t>
            </w:r>
          </w:p>
        </w:tc>
        <w:tc>
          <w:tcPr>
            <w:tcW w:w="6016" w:type="dxa"/>
            <w:shd w:val="clear" w:color="auto" w:fill="auto"/>
          </w:tcPr>
          <w:p w14:paraId="5039AF16" w14:textId="77777777" w:rsidR="002D77C8" w:rsidRPr="00C43ACB" w:rsidRDefault="002D77C8" w:rsidP="009E50D5">
            <w:pPr>
              <w:pStyle w:val="TAL"/>
              <w:rPr>
                <w:rFonts w:eastAsia="Arial Unicode MS"/>
                <w:szCs w:val="18"/>
                <w:lang w:eastAsia="ko-KR"/>
              </w:rPr>
            </w:pPr>
            <w:r w:rsidRPr="00C43ACB">
              <w:rPr>
                <w:rFonts w:eastAsia="Arial Unicode MS"/>
                <w:szCs w:val="18"/>
                <w:lang w:eastAsia="ko-KR"/>
              </w:rPr>
              <w:t>Addition to clause 10.1.4:</w:t>
            </w:r>
          </w:p>
          <w:p w14:paraId="4FFECF4F" w14:textId="77777777" w:rsidR="002D77C8" w:rsidRPr="00C43ACB" w:rsidRDefault="002D77C8" w:rsidP="009E50D5">
            <w:pPr>
              <w:pStyle w:val="TB1"/>
              <w:rPr>
                <w:rFonts w:eastAsia="Arial Unicode MS"/>
                <w:lang w:eastAsia="ko-KR"/>
              </w:rPr>
            </w:pPr>
            <w:r w:rsidRPr="00C43ACB">
              <w:rPr>
                <w:rFonts w:eastAsia="Arial Unicode MS"/>
                <w:lang w:eastAsia="ko-KR"/>
              </w:rPr>
              <w:t xml:space="preserve">The Receiver shall check access control rules defined in </w:t>
            </w:r>
            <w:r w:rsidRPr="00C43ACB">
              <w:rPr>
                <w:rFonts w:eastAsia="Arial Unicode MS"/>
                <w:i/>
                <w:lang w:eastAsia="ko-KR"/>
              </w:rPr>
              <w:t>selfPrivileges</w:t>
            </w:r>
            <w:r w:rsidRPr="00C43ACB">
              <w:rPr>
                <w:rFonts w:eastAsia="Arial Unicode MS"/>
                <w:lang w:eastAsia="ko-KR"/>
              </w:rPr>
              <w:t xml:space="preserve"> of the </w:t>
            </w:r>
            <w:r w:rsidRPr="00C43ACB">
              <w:rPr>
                <w:rFonts w:eastAsia="Arial Unicode MS"/>
                <w:i/>
                <w:lang w:eastAsia="ko-KR"/>
              </w:rPr>
              <w:t>&lt;accessControlPolicy&gt;</w:t>
            </w:r>
            <w:r w:rsidRPr="00C43ACB">
              <w:rPr>
                <w:rFonts w:eastAsia="Arial Unicode MS"/>
                <w:lang w:eastAsia="ko-KR"/>
              </w:rPr>
              <w:t xml:space="preserve"> resource.</w:t>
            </w:r>
          </w:p>
        </w:tc>
      </w:tr>
      <w:tr w:rsidR="002D77C8" w:rsidRPr="00C43ACB" w14:paraId="2D462A3D" w14:textId="77777777" w:rsidTr="001C13B4">
        <w:trPr>
          <w:gridAfter w:val="1"/>
          <w:wAfter w:w="6" w:type="dxa"/>
          <w:jc w:val="center"/>
        </w:trPr>
        <w:tc>
          <w:tcPr>
            <w:tcW w:w="3392" w:type="dxa"/>
            <w:shd w:val="clear" w:color="auto" w:fill="auto"/>
          </w:tcPr>
          <w:p w14:paraId="7DB8044F" w14:textId="77777777" w:rsidR="002D77C8" w:rsidRPr="00C43ACB" w:rsidRDefault="002D77C8" w:rsidP="009E50D5">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Response message</w:t>
            </w:r>
          </w:p>
        </w:tc>
        <w:tc>
          <w:tcPr>
            <w:tcW w:w="6016" w:type="dxa"/>
            <w:shd w:val="clear" w:color="auto" w:fill="auto"/>
          </w:tcPr>
          <w:p w14:paraId="178A3CAB" w14:textId="77777777" w:rsidR="002D77C8" w:rsidRPr="00C43ACB" w:rsidRDefault="002D77C8" w:rsidP="009E50D5">
            <w:pPr>
              <w:pStyle w:val="TAL"/>
              <w:rPr>
                <w:rFonts w:eastAsia="Arial Unicode MS"/>
                <w:iCs/>
                <w:szCs w:val="18"/>
              </w:rPr>
            </w:pPr>
            <w:r w:rsidRPr="00C43ACB">
              <w:rPr>
                <w:rFonts w:eastAsia="Arial Unicode MS"/>
                <w:szCs w:val="18"/>
                <w:lang w:eastAsia="ko-KR"/>
              </w:rPr>
              <w:t>Same as clause 10.1.4.</w:t>
            </w:r>
          </w:p>
        </w:tc>
      </w:tr>
      <w:tr w:rsidR="002D77C8" w:rsidRPr="00C43ACB" w14:paraId="0CAADE76" w14:textId="77777777" w:rsidTr="001C13B4">
        <w:trPr>
          <w:gridAfter w:val="1"/>
          <w:wAfter w:w="6" w:type="dxa"/>
          <w:jc w:val="center"/>
        </w:trPr>
        <w:tc>
          <w:tcPr>
            <w:tcW w:w="3392" w:type="dxa"/>
            <w:tcBorders>
              <w:top w:val="single" w:sz="8" w:space="0" w:color="000000"/>
              <w:left w:val="single" w:sz="8" w:space="0" w:color="000000"/>
              <w:bottom w:val="single" w:sz="8" w:space="0" w:color="000000"/>
            </w:tcBorders>
            <w:shd w:val="clear" w:color="auto" w:fill="auto"/>
          </w:tcPr>
          <w:p w14:paraId="77CF2FE3" w14:textId="77777777" w:rsidR="002D77C8" w:rsidRPr="00C43ACB" w:rsidRDefault="002D77C8" w:rsidP="009E50D5">
            <w:pPr>
              <w:pStyle w:val="TAL"/>
              <w:rPr>
                <w:rFonts w:eastAsia="Arial Unicode MS"/>
              </w:rPr>
            </w:pPr>
            <w:r w:rsidRPr="00C43ACB">
              <w:rPr>
                <w:rFonts w:eastAsia="Arial Unicode MS"/>
              </w:rPr>
              <w:t>Post-Processing at Originator</w:t>
            </w:r>
          </w:p>
        </w:tc>
        <w:tc>
          <w:tcPr>
            <w:tcW w:w="6016" w:type="dxa"/>
            <w:tcBorders>
              <w:top w:val="single" w:sz="8" w:space="0" w:color="000000"/>
              <w:bottom w:val="single" w:sz="8" w:space="0" w:color="000000"/>
              <w:right w:val="single" w:sz="8" w:space="0" w:color="000000"/>
            </w:tcBorders>
            <w:shd w:val="clear" w:color="auto" w:fill="auto"/>
          </w:tcPr>
          <w:p w14:paraId="626D0D7A" w14:textId="77777777" w:rsidR="002D77C8" w:rsidRPr="00C43ACB" w:rsidRDefault="002D77C8" w:rsidP="009E50D5">
            <w:pPr>
              <w:pStyle w:val="TAL"/>
              <w:rPr>
                <w:rFonts w:eastAsia="Arial Unicode MS"/>
                <w:szCs w:val="18"/>
              </w:rPr>
            </w:pPr>
            <w:r w:rsidRPr="00C43ACB">
              <w:rPr>
                <w:rFonts w:eastAsia="Arial Unicode MS"/>
                <w:szCs w:val="18"/>
                <w:lang w:eastAsia="ko-KR"/>
              </w:rPr>
              <w:t>Same as clause 10.1.4.</w:t>
            </w:r>
          </w:p>
        </w:tc>
      </w:tr>
      <w:tr w:rsidR="002D77C8" w:rsidRPr="00C43ACB" w14:paraId="30A45453" w14:textId="77777777" w:rsidTr="001C13B4">
        <w:trPr>
          <w:gridAfter w:val="1"/>
          <w:wAfter w:w="6" w:type="dxa"/>
          <w:jc w:val="center"/>
        </w:trPr>
        <w:tc>
          <w:tcPr>
            <w:tcW w:w="3392" w:type="dxa"/>
            <w:tcBorders>
              <w:top w:val="single" w:sz="8" w:space="0" w:color="000000"/>
              <w:left w:val="single" w:sz="8" w:space="0" w:color="000000"/>
              <w:bottom w:val="single" w:sz="8" w:space="0" w:color="000000"/>
            </w:tcBorders>
            <w:shd w:val="clear" w:color="auto" w:fill="auto"/>
          </w:tcPr>
          <w:p w14:paraId="1224FFE1" w14:textId="77777777" w:rsidR="002D77C8" w:rsidRPr="00C43ACB" w:rsidRDefault="002D77C8" w:rsidP="009E50D5">
            <w:pPr>
              <w:pStyle w:val="TAL"/>
              <w:rPr>
                <w:rFonts w:eastAsia="Arial Unicode MS"/>
              </w:rPr>
            </w:pPr>
            <w:r w:rsidRPr="00C43ACB">
              <w:rPr>
                <w:rFonts w:eastAsia="Arial Unicode MS"/>
              </w:rPr>
              <w:t>Exceptions</w:t>
            </w:r>
          </w:p>
        </w:tc>
        <w:tc>
          <w:tcPr>
            <w:tcW w:w="6016" w:type="dxa"/>
            <w:tcBorders>
              <w:top w:val="single" w:sz="8" w:space="0" w:color="000000"/>
              <w:bottom w:val="single" w:sz="8" w:space="0" w:color="000000"/>
              <w:right w:val="single" w:sz="8" w:space="0" w:color="000000"/>
            </w:tcBorders>
            <w:shd w:val="clear" w:color="auto" w:fill="auto"/>
          </w:tcPr>
          <w:p w14:paraId="30791841" w14:textId="77777777" w:rsidR="002D77C8" w:rsidRPr="00C43ACB" w:rsidRDefault="002D77C8" w:rsidP="009E50D5">
            <w:pPr>
              <w:pStyle w:val="TAL"/>
              <w:rPr>
                <w:rFonts w:eastAsia="Arial Unicode MS"/>
                <w:lang w:eastAsia="ko-KR"/>
              </w:rPr>
            </w:pPr>
            <w:r w:rsidRPr="00C43ACB">
              <w:rPr>
                <w:rFonts w:eastAsia="Arial Unicode MS"/>
                <w:lang w:eastAsia="ko-KR"/>
              </w:rPr>
              <w:t xml:space="preserve">Addition to </w:t>
            </w:r>
            <w:r w:rsidR="00553A44" w:rsidRPr="00C43ACB">
              <w:rPr>
                <w:rFonts w:eastAsia="Arial Unicode MS"/>
                <w:lang w:eastAsia="ko-KR"/>
              </w:rPr>
              <w:t>clause</w:t>
            </w:r>
            <w:r w:rsidRPr="00C43ACB">
              <w:rPr>
                <w:rFonts w:eastAsia="Arial Unicode MS"/>
                <w:lang w:eastAsia="ko-KR"/>
              </w:rPr>
              <w:t xml:space="preserve"> 10.1.4.</w:t>
            </w:r>
          </w:p>
        </w:tc>
      </w:tr>
    </w:tbl>
    <w:p w14:paraId="2B43BE68" w14:textId="77777777" w:rsidR="002D77C8" w:rsidRPr="00C43ACB" w:rsidRDefault="002D77C8" w:rsidP="002D77C8"/>
    <w:p w14:paraId="60EC75D8" w14:textId="77777777" w:rsidR="00296DA9" w:rsidRPr="00C43ACB" w:rsidRDefault="00296DA9" w:rsidP="00296DA9">
      <w:pPr>
        <w:pStyle w:val="30"/>
      </w:pPr>
      <w:bookmarkStart w:id="886" w:name="_Toc507430001"/>
      <w:bookmarkStart w:id="887" w:name="_Toc2172194"/>
      <w:r w:rsidRPr="00C43ACB">
        <w:t>10.2.22</w:t>
      </w:r>
      <w:r w:rsidRPr="00C43ACB">
        <w:tab/>
      </w:r>
      <w:r w:rsidRPr="00C43ACB">
        <w:rPr>
          <w:i/>
        </w:rPr>
        <w:t>&lt;latest&gt;</w:t>
      </w:r>
      <w:r w:rsidRPr="00C43ACB">
        <w:t xml:space="preserve"> Resource Procedures</w:t>
      </w:r>
      <w:bookmarkEnd w:id="886"/>
      <w:bookmarkEnd w:id="887"/>
    </w:p>
    <w:p w14:paraId="6A71C60B" w14:textId="77777777" w:rsidR="00EC659B" w:rsidRPr="00C43ACB" w:rsidRDefault="00EC659B" w:rsidP="00A97152">
      <w:pPr>
        <w:pStyle w:val="40"/>
      </w:pPr>
      <w:bookmarkStart w:id="888" w:name="_Toc507430002"/>
      <w:bookmarkStart w:id="889" w:name="_Toc2172195"/>
      <w:r w:rsidRPr="00C43ACB">
        <w:rPr>
          <w:rFonts w:hint="eastAsia"/>
        </w:rPr>
        <w:t>10.2.22.0</w:t>
      </w:r>
      <w:r w:rsidRPr="00C43ACB">
        <w:rPr>
          <w:rFonts w:hint="eastAsia"/>
        </w:rPr>
        <w:tab/>
        <w:t>Overview</w:t>
      </w:r>
      <w:bookmarkEnd w:id="888"/>
      <w:bookmarkEnd w:id="889"/>
    </w:p>
    <w:p w14:paraId="29C78763" w14:textId="77777777" w:rsidR="00296DA9" w:rsidRPr="00C43ACB" w:rsidRDefault="00BB43C9" w:rsidP="00296DA9">
      <w:r w:rsidRPr="00C43ACB">
        <w:t>Only Retrieve and Delete</w:t>
      </w:r>
      <w:r w:rsidR="00296DA9" w:rsidRPr="00C43ACB">
        <w:t xml:space="preserve"> operations shall be allowed for the </w:t>
      </w:r>
      <w:r w:rsidR="00296DA9" w:rsidRPr="00C43ACB">
        <w:rPr>
          <w:i/>
        </w:rPr>
        <w:t>&lt;latest&gt;</w:t>
      </w:r>
      <w:r w:rsidR="00296DA9" w:rsidRPr="00C43ACB">
        <w:t xml:space="preserve"> resource.</w:t>
      </w:r>
    </w:p>
    <w:p w14:paraId="66A1B050" w14:textId="77777777" w:rsidR="00296DA9" w:rsidRPr="00C43ACB" w:rsidRDefault="00296DA9" w:rsidP="00A97152">
      <w:pPr>
        <w:pStyle w:val="40"/>
      </w:pPr>
      <w:bookmarkStart w:id="890" w:name="_Toc507430003"/>
      <w:bookmarkStart w:id="891" w:name="_Toc2172196"/>
      <w:r w:rsidRPr="00C43ACB">
        <w:t>10.2.22.1</w:t>
      </w:r>
      <w:r w:rsidRPr="00C43ACB">
        <w:tab/>
        <w:t xml:space="preserve">Retrieve </w:t>
      </w:r>
      <w:r w:rsidRPr="00C43ACB">
        <w:rPr>
          <w:i/>
        </w:rPr>
        <w:t>&lt;latest&gt;</w:t>
      </w:r>
      <w:bookmarkEnd w:id="890"/>
      <w:bookmarkEnd w:id="891"/>
    </w:p>
    <w:p w14:paraId="63F5D49D" w14:textId="77777777" w:rsidR="009417D7" w:rsidRPr="00C43ACB" w:rsidRDefault="009417D7" w:rsidP="009417D7">
      <w:pPr>
        <w:rPr>
          <w:lang w:eastAsia="zh-CN"/>
        </w:rPr>
      </w:pPr>
      <w:r w:rsidRPr="00C43ACB">
        <w:rPr>
          <w:rFonts w:hint="eastAsia"/>
          <w:lang w:eastAsia="zh-CN"/>
        </w:rPr>
        <w:t xml:space="preserve">If </w:t>
      </w:r>
      <w:r w:rsidRPr="00C43ACB">
        <w:rPr>
          <w:rFonts w:eastAsia="Arial Unicode MS" w:cs="Arial"/>
          <w:i/>
          <w:szCs w:val="18"/>
        </w:rPr>
        <w:t xml:space="preserve">locationID </w:t>
      </w:r>
      <w:r w:rsidRPr="00C43ACB">
        <w:rPr>
          <w:rFonts w:eastAsia="Arial Unicode MS" w:cs="Arial"/>
          <w:szCs w:val="18"/>
        </w:rPr>
        <w:t>of</w:t>
      </w:r>
      <w:r w:rsidRPr="00C43ACB">
        <w:rPr>
          <w:rFonts w:eastAsia="Arial Unicode MS" w:cs="Arial"/>
          <w:i/>
          <w:szCs w:val="18"/>
        </w:rPr>
        <w:t xml:space="preserve"> &lt;container&gt; </w:t>
      </w:r>
      <w:r w:rsidRPr="00C43ACB">
        <w:rPr>
          <w:rFonts w:eastAsia="Arial Unicode MS" w:cs="Arial"/>
          <w:szCs w:val="18"/>
        </w:rPr>
        <w:t>is</w:t>
      </w:r>
      <w:r w:rsidRPr="00C43ACB">
        <w:rPr>
          <w:rFonts w:eastAsia="Arial Unicode MS" w:cs="Arial"/>
          <w:i/>
          <w:szCs w:val="18"/>
        </w:rPr>
        <w:t xml:space="preserve"> </w:t>
      </w:r>
      <w:r w:rsidRPr="00C43ACB">
        <w:rPr>
          <w:rFonts w:eastAsia="Arial Unicode MS" w:cs="Arial"/>
          <w:szCs w:val="18"/>
        </w:rPr>
        <w:t>configured</w:t>
      </w:r>
      <w:r w:rsidRPr="00C43ACB">
        <w:rPr>
          <w:rFonts w:eastAsia="Arial Unicode MS" w:cs="Arial"/>
          <w:i/>
          <w:szCs w:val="18"/>
        </w:rPr>
        <w:t xml:space="preserve">, </w:t>
      </w:r>
      <w:r w:rsidRPr="00C43ACB">
        <w:rPr>
          <w:rFonts w:eastAsia="Arial Unicode MS" w:cs="Arial"/>
          <w:szCs w:val="18"/>
        </w:rPr>
        <w:t xml:space="preserve">the procedure specified in clause </w:t>
      </w:r>
      <w:r w:rsidR="00A138CA" w:rsidRPr="00C43ACB">
        <w:t>10.2.10.2.2</w:t>
      </w:r>
      <w:r w:rsidRPr="00C43ACB">
        <w:t xml:space="preserve"> shall apply.</w:t>
      </w:r>
    </w:p>
    <w:p w14:paraId="68EA65EC" w14:textId="77777777" w:rsidR="00296DA9" w:rsidRPr="00C43ACB" w:rsidRDefault="009417D7" w:rsidP="009417D7">
      <w:r w:rsidRPr="00C43ACB">
        <w:rPr>
          <w:rFonts w:hint="eastAsia"/>
          <w:lang w:eastAsia="zh-CN"/>
        </w:rPr>
        <w:t xml:space="preserve">If </w:t>
      </w:r>
      <w:r w:rsidRPr="00C43ACB">
        <w:rPr>
          <w:rFonts w:eastAsia="Arial Unicode MS" w:cs="Arial"/>
          <w:i/>
          <w:szCs w:val="18"/>
        </w:rPr>
        <w:t xml:space="preserve">locationID </w:t>
      </w:r>
      <w:r w:rsidRPr="00C43ACB">
        <w:rPr>
          <w:rFonts w:eastAsia="Arial Unicode MS" w:cs="Arial"/>
          <w:szCs w:val="18"/>
        </w:rPr>
        <w:t>of</w:t>
      </w:r>
      <w:r w:rsidRPr="00C43ACB">
        <w:rPr>
          <w:rFonts w:eastAsia="Arial Unicode MS" w:cs="Arial"/>
          <w:i/>
          <w:szCs w:val="18"/>
        </w:rPr>
        <w:t xml:space="preserve"> &lt;container&gt; </w:t>
      </w:r>
      <w:r w:rsidRPr="00C43ACB">
        <w:rPr>
          <w:rFonts w:eastAsia="Arial Unicode MS" w:cs="Arial"/>
          <w:szCs w:val="18"/>
        </w:rPr>
        <w:t>is not</w:t>
      </w:r>
      <w:r w:rsidRPr="00C43ACB">
        <w:rPr>
          <w:rFonts w:eastAsia="Arial Unicode MS" w:cs="Arial"/>
          <w:i/>
          <w:szCs w:val="18"/>
        </w:rPr>
        <w:t xml:space="preserve"> </w:t>
      </w:r>
      <w:r w:rsidRPr="00C43ACB">
        <w:rPr>
          <w:rFonts w:eastAsia="Arial Unicode MS" w:cs="Arial"/>
          <w:szCs w:val="18"/>
        </w:rPr>
        <w:t>configured</w:t>
      </w:r>
      <w:r w:rsidRPr="00C43ACB">
        <w:rPr>
          <w:rFonts w:eastAsia="Arial Unicode MS" w:cs="Arial"/>
          <w:i/>
          <w:szCs w:val="18"/>
        </w:rPr>
        <w:t>,</w:t>
      </w:r>
      <w:r w:rsidRPr="00C43ACB">
        <w:t xml:space="preserve"> t</w:t>
      </w:r>
      <w:r w:rsidR="00BB43C9" w:rsidRPr="00C43ACB">
        <w:t>his</w:t>
      </w:r>
      <w:r w:rsidR="00296DA9" w:rsidRPr="00C43ACB">
        <w:t xml:space="preserve"> procedure </w:t>
      </w:r>
      <w:r w:rsidR="0099100F" w:rsidRPr="00C43ACB">
        <w:t>shall apply</w:t>
      </w:r>
      <w:r w:rsidR="00296DA9" w:rsidRPr="00C43ACB">
        <w:t xml:space="preserve"> to the latest </w:t>
      </w:r>
      <w:r w:rsidR="00296DA9" w:rsidRPr="00C43ACB">
        <w:rPr>
          <w:i/>
        </w:rPr>
        <w:t>&lt;contentInstance&gt;</w:t>
      </w:r>
      <w:r w:rsidR="00296DA9" w:rsidRPr="00C43ACB">
        <w:t xml:space="preserve"> resource among all existing </w:t>
      </w:r>
      <w:r w:rsidR="00296DA9" w:rsidRPr="00C43ACB">
        <w:rPr>
          <w:i/>
        </w:rPr>
        <w:t>&lt;contentInstance&gt;</w:t>
      </w:r>
      <w:r w:rsidR="00296DA9" w:rsidRPr="00C43ACB">
        <w:t xml:space="preserve"> resources in the parent </w:t>
      </w:r>
      <w:r w:rsidR="00296DA9" w:rsidRPr="00C43ACB">
        <w:rPr>
          <w:i/>
        </w:rPr>
        <w:t>&lt;container&gt;</w:t>
      </w:r>
      <w:r w:rsidR="00296DA9" w:rsidRPr="00C43ACB">
        <w:t xml:space="preserve"> resource.</w:t>
      </w:r>
      <w:r w:rsidR="00727E8B" w:rsidRPr="00C43ACB">
        <w:t xml:space="preserve"> If there is no </w:t>
      </w:r>
      <w:r w:rsidR="00727E8B" w:rsidRPr="00C43ACB">
        <w:rPr>
          <w:i/>
        </w:rPr>
        <w:t>&lt;contentInstance&gt;</w:t>
      </w:r>
      <w:r w:rsidR="00727E8B" w:rsidRPr="00C43ACB">
        <w:t xml:space="preserve"> resource in the parent, then the Receiver shall </w:t>
      </w:r>
      <w:r w:rsidR="00BF1D3C" w:rsidRPr="00C43ACB">
        <w:t>responded</w:t>
      </w:r>
      <w:r w:rsidR="00727E8B" w:rsidRPr="00C43ACB">
        <w:t xml:space="preserve"> with an error.</w:t>
      </w:r>
    </w:p>
    <w:p w14:paraId="0354F53E" w14:textId="77777777" w:rsidR="00296DA9" w:rsidRPr="00C43ACB" w:rsidRDefault="00296DA9" w:rsidP="00296DA9">
      <w:r w:rsidRPr="00C43ACB">
        <w:t xml:space="preserve">This procedure is the same as the procedures in clause 10.2.19.3 </w:t>
      </w:r>
      <w:r w:rsidRPr="00C43ACB">
        <w:rPr>
          <w:i/>
        </w:rPr>
        <w:t>&lt;contentInstance&gt;</w:t>
      </w:r>
      <w:r w:rsidRPr="00C43ACB">
        <w:t xml:space="preserve"> RETRIEVE</w:t>
      </w:r>
      <w:r w:rsidR="00B24A7C" w:rsidRPr="00C43ACB">
        <w:t>.</w:t>
      </w:r>
    </w:p>
    <w:p w14:paraId="6D50EB37" w14:textId="77777777" w:rsidR="00296DA9" w:rsidRPr="00C43ACB" w:rsidRDefault="00296DA9" w:rsidP="00A97152">
      <w:pPr>
        <w:pStyle w:val="40"/>
      </w:pPr>
      <w:bookmarkStart w:id="892" w:name="_Toc507430004"/>
      <w:bookmarkStart w:id="893" w:name="_Toc2172197"/>
      <w:r w:rsidRPr="00C43ACB">
        <w:lastRenderedPageBreak/>
        <w:t>10.2.22.2</w:t>
      </w:r>
      <w:r w:rsidRPr="00C43ACB">
        <w:tab/>
        <w:t xml:space="preserve">Delete </w:t>
      </w:r>
      <w:r w:rsidRPr="00C43ACB">
        <w:rPr>
          <w:i/>
        </w:rPr>
        <w:t>&lt;latest&gt;</w:t>
      </w:r>
      <w:bookmarkEnd w:id="892"/>
      <w:bookmarkEnd w:id="893"/>
    </w:p>
    <w:p w14:paraId="545C96D1" w14:textId="77777777" w:rsidR="00296DA9" w:rsidRPr="00C43ACB" w:rsidRDefault="00BB43C9" w:rsidP="00296DA9">
      <w:r w:rsidRPr="00C43ACB">
        <w:t>This</w:t>
      </w:r>
      <w:r w:rsidR="00296DA9" w:rsidRPr="00C43ACB">
        <w:t xml:space="preserve"> procedure </w:t>
      </w:r>
      <w:r w:rsidR="0099100F" w:rsidRPr="00C43ACB">
        <w:t>shall apply</w:t>
      </w:r>
      <w:r w:rsidR="00296DA9" w:rsidRPr="00C43ACB">
        <w:t xml:space="preserve"> to the latest </w:t>
      </w:r>
      <w:r w:rsidR="00296DA9" w:rsidRPr="00C43ACB">
        <w:rPr>
          <w:i/>
        </w:rPr>
        <w:t>&lt;contentInstance&gt;</w:t>
      </w:r>
      <w:r w:rsidR="00296DA9" w:rsidRPr="00C43ACB">
        <w:t xml:space="preserve"> resource among all existing </w:t>
      </w:r>
      <w:r w:rsidR="00296DA9" w:rsidRPr="00C43ACB">
        <w:rPr>
          <w:i/>
        </w:rPr>
        <w:t>&lt;contentInstance&gt;</w:t>
      </w:r>
      <w:r w:rsidR="00296DA9" w:rsidRPr="00C43ACB">
        <w:t xml:space="preserve"> resources in the parent </w:t>
      </w:r>
      <w:r w:rsidR="00296DA9" w:rsidRPr="00C43ACB">
        <w:rPr>
          <w:i/>
        </w:rPr>
        <w:t>&lt;container&gt;</w:t>
      </w:r>
      <w:r w:rsidR="00296DA9" w:rsidRPr="00C43ACB">
        <w:t xml:space="preserve"> resource.</w:t>
      </w:r>
      <w:r w:rsidR="00727E8B" w:rsidRPr="00C43ACB">
        <w:t xml:space="preserve"> If there is no </w:t>
      </w:r>
      <w:r w:rsidR="00727E8B" w:rsidRPr="00C43ACB">
        <w:rPr>
          <w:i/>
        </w:rPr>
        <w:t>&lt;contentInstance&gt;</w:t>
      </w:r>
      <w:r w:rsidR="00727E8B" w:rsidRPr="00C43ACB">
        <w:t xml:space="preserve"> resource in the parent, then the Receiver shall </w:t>
      </w:r>
      <w:r w:rsidR="00BF1D3C" w:rsidRPr="00C43ACB">
        <w:t>responded</w:t>
      </w:r>
      <w:r w:rsidR="00727E8B" w:rsidRPr="00C43ACB">
        <w:t xml:space="preserve"> with an error.</w:t>
      </w:r>
    </w:p>
    <w:p w14:paraId="7F12A7D0" w14:textId="77777777" w:rsidR="00296DA9" w:rsidRPr="00C43ACB" w:rsidRDefault="00BB43C9" w:rsidP="00296DA9">
      <w:r w:rsidRPr="00C43ACB">
        <w:t>Aft</w:t>
      </w:r>
      <w:r w:rsidR="00296DA9" w:rsidRPr="00C43ACB">
        <w:t xml:space="preserve">er deletion, the </w:t>
      </w:r>
      <w:r w:rsidR="00296DA9" w:rsidRPr="00C43ACB">
        <w:rPr>
          <w:i/>
        </w:rPr>
        <w:t>&lt;latest</w:t>
      </w:r>
      <w:r w:rsidR="00553A44" w:rsidRPr="00C43ACB">
        <w:rPr>
          <w:i/>
        </w:rPr>
        <w:t>&gt;</w:t>
      </w:r>
      <w:r w:rsidR="00296DA9" w:rsidRPr="00C43ACB">
        <w:t xml:space="preserve"> contentInstance will point to the latest </w:t>
      </w:r>
      <w:r w:rsidR="00296DA9" w:rsidRPr="00C43ACB">
        <w:rPr>
          <w:i/>
        </w:rPr>
        <w:t>&lt;contentlnstance&gt;</w:t>
      </w:r>
      <w:r w:rsidR="00296DA9" w:rsidRPr="00C43ACB">
        <w:t xml:space="preserve"> among all remaining </w:t>
      </w:r>
      <w:r w:rsidR="00296DA9" w:rsidRPr="00C43ACB">
        <w:rPr>
          <w:i/>
        </w:rPr>
        <w:t>&lt;contentInstance&gt;</w:t>
      </w:r>
      <w:r w:rsidR="00296DA9" w:rsidRPr="00C43ACB">
        <w:t xml:space="preserve"> resources in the parent </w:t>
      </w:r>
      <w:r w:rsidR="00296DA9" w:rsidRPr="00C43ACB">
        <w:rPr>
          <w:i/>
        </w:rPr>
        <w:t>&lt;container&gt;</w:t>
      </w:r>
      <w:r w:rsidR="00296DA9" w:rsidRPr="00C43ACB">
        <w:t xml:space="preserve"> resource.</w:t>
      </w:r>
      <w:r w:rsidR="00553A44" w:rsidRPr="00C43ACB">
        <w:t xml:space="preserve"> </w:t>
      </w:r>
      <w:r w:rsidR="00296DA9" w:rsidRPr="00C43ACB">
        <w:t>This procedure is the same as the procedures in clause</w:t>
      </w:r>
      <w:r w:rsidR="00D5359F" w:rsidRPr="00C43ACB">
        <w:t> </w:t>
      </w:r>
      <w:r w:rsidR="00296DA9" w:rsidRPr="00C43ACB">
        <w:t xml:space="preserve">10.2.19.4 </w:t>
      </w:r>
      <w:r w:rsidR="00296DA9" w:rsidRPr="00C43ACB">
        <w:rPr>
          <w:i/>
        </w:rPr>
        <w:t>&lt;contentInstance&gt;</w:t>
      </w:r>
      <w:r w:rsidR="00296DA9" w:rsidRPr="00C43ACB">
        <w:t xml:space="preserve"> DELETE</w:t>
      </w:r>
      <w:r w:rsidR="000F1EEF" w:rsidRPr="00C43ACB">
        <w:t>.</w:t>
      </w:r>
    </w:p>
    <w:p w14:paraId="09BCD93E" w14:textId="77777777" w:rsidR="00BB43C9" w:rsidRPr="00C43ACB" w:rsidRDefault="00BB43C9" w:rsidP="00BB43C9">
      <w:pPr>
        <w:pStyle w:val="30"/>
      </w:pPr>
      <w:bookmarkStart w:id="894" w:name="_Toc507430005"/>
      <w:bookmarkStart w:id="895" w:name="_Toc2172198"/>
      <w:r w:rsidRPr="00C43ACB">
        <w:t>10.2.23</w:t>
      </w:r>
      <w:r w:rsidRPr="00C43ACB">
        <w:tab/>
      </w:r>
      <w:r w:rsidRPr="00C43ACB">
        <w:rPr>
          <w:i/>
        </w:rPr>
        <w:t>&lt;oldest&gt;</w:t>
      </w:r>
      <w:r w:rsidRPr="00C43ACB">
        <w:t xml:space="preserve"> Resource Procedure</w:t>
      </w:r>
      <w:bookmarkEnd w:id="894"/>
      <w:bookmarkEnd w:id="895"/>
    </w:p>
    <w:p w14:paraId="2CE6CA9C" w14:textId="77777777" w:rsidR="00EC659B" w:rsidRPr="00C43ACB" w:rsidRDefault="00EC659B" w:rsidP="00A97152">
      <w:pPr>
        <w:pStyle w:val="40"/>
      </w:pPr>
      <w:bookmarkStart w:id="896" w:name="_Toc507430006"/>
      <w:bookmarkStart w:id="897" w:name="_Toc2172199"/>
      <w:r w:rsidRPr="00C43ACB">
        <w:rPr>
          <w:rFonts w:hint="eastAsia"/>
        </w:rPr>
        <w:t>10.2.23.0</w:t>
      </w:r>
      <w:r w:rsidRPr="00C43ACB">
        <w:rPr>
          <w:rFonts w:hint="eastAsia"/>
        </w:rPr>
        <w:tab/>
        <w:t>Overview</w:t>
      </w:r>
      <w:bookmarkEnd w:id="896"/>
      <w:bookmarkEnd w:id="897"/>
    </w:p>
    <w:p w14:paraId="2CF78728" w14:textId="77777777" w:rsidR="00BB43C9" w:rsidRPr="00C43ACB" w:rsidRDefault="00BB43C9" w:rsidP="00BB43C9">
      <w:r w:rsidRPr="00C43ACB">
        <w:t xml:space="preserve">Only Retrieve and Delete operations shall be allowed for the </w:t>
      </w:r>
      <w:r w:rsidRPr="00C43ACB">
        <w:rPr>
          <w:i/>
        </w:rPr>
        <w:t>&lt;oldest&gt;</w:t>
      </w:r>
      <w:r w:rsidRPr="00C43ACB">
        <w:t xml:space="preserve"> resource.</w:t>
      </w:r>
    </w:p>
    <w:p w14:paraId="2F08E41F" w14:textId="77777777" w:rsidR="00BB43C9" w:rsidRPr="00C43ACB" w:rsidRDefault="00BB43C9" w:rsidP="00A97152">
      <w:pPr>
        <w:pStyle w:val="40"/>
      </w:pPr>
      <w:bookmarkStart w:id="898" w:name="_Toc507430007"/>
      <w:bookmarkStart w:id="899" w:name="_Toc2172200"/>
      <w:r w:rsidRPr="00C43ACB">
        <w:t>10.2.23.1</w:t>
      </w:r>
      <w:r w:rsidRPr="00C43ACB">
        <w:tab/>
        <w:t xml:space="preserve">Retrieve </w:t>
      </w:r>
      <w:r w:rsidRPr="00C43ACB">
        <w:rPr>
          <w:i/>
        </w:rPr>
        <w:t>&lt;oldest&gt;</w:t>
      </w:r>
      <w:bookmarkEnd w:id="898"/>
      <w:bookmarkEnd w:id="899"/>
    </w:p>
    <w:p w14:paraId="032443E5" w14:textId="77777777" w:rsidR="00BB43C9" w:rsidRPr="00C43ACB" w:rsidRDefault="00BB43C9" w:rsidP="00BB43C9">
      <w:r w:rsidRPr="00C43ACB">
        <w:t xml:space="preserve">This procedure </w:t>
      </w:r>
      <w:r w:rsidR="0099100F" w:rsidRPr="00C43ACB">
        <w:t>shall apply</w:t>
      </w:r>
      <w:r w:rsidRPr="00C43ACB">
        <w:t xml:space="preserve"> to the oldest </w:t>
      </w:r>
      <w:r w:rsidRPr="00C43ACB">
        <w:rPr>
          <w:i/>
        </w:rPr>
        <w:t>&lt;contentInstance&gt;</w:t>
      </w:r>
      <w:r w:rsidRPr="00C43ACB">
        <w:t xml:space="preserve"> resource among all existing </w:t>
      </w:r>
      <w:r w:rsidRPr="00C43ACB">
        <w:rPr>
          <w:i/>
        </w:rPr>
        <w:t>&lt;contentInstance&gt;</w:t>
      </w:r>
      <w:r w:rsidRPr="00C43ACB">
        <w:t xml:space="preserve"> resources in the parent </w:t>
      </w:r>
      <w:r w:rsidRPr="00C43ACB">
        <w:rPr>
          <w:i/>
        </w:rPr>
        <w:t>&lt;container&gt;</w:t>
      </w:r>
      <w:r w:rsidRPr="00C43ACB">
        <w:t xml:space="preserve"> resource.</w:t>
      </w:r>
      <w:r w:rsidR="00727E8B" w:rsidRPr="00C43ACB">
        <w:t xml:space="preserve"> If there is no </w:t>
      </w:r>
      <w:r w:rsidR="00727E8B" w:rsidRPr="00C43ACB">
        <w:rPr>
          <w:i/>
        </w:rPr>
        <w:t>&lt;contentInstance&gt;</w:t>
      </w:r>
      <w:r w:rsidR="00727E8B" w:rsidRPr="00C43ACB">
        <w:t xml:space="preserve"> resource in the parent, then the Receiver shall </w:t>
      </w:r>
      <w:r w:rsidR="00BF1D3C" w:rsidRPr="00C43ACB">
        <w:t>responded</w:t>
      </w:r>
      <w:r w:rsidR="00727E8B" w:rsidRPr="00C43ACB">
        <w:t xml:space="preserve"> with an error.</w:t>
      </w:r>
    </w:p>
    <w:p w14:paraId="214D585F" w14:textId="77777777" w:rsidR="00BB43C9" w:rsidRPr="00C43ACB" w:rsidRDefault="00BB43C9" w:rsidP="00BB43C9">
      <w:r w:rsidRPr="00C43ACB">
        <w:t xml:space="preserve">This procedure is the same as the procedures in clause 10.2.19.3 </w:t>
      </w:r>
      <w:r w:rsidRPr="00C43ACB">
        <w:rPr>
          <w:i/>
        </w:rPr>
        <w:t>&lt;contentInstance&gt;</w:t>
      </w:r>
      <w:r w:rsidRPr="00C43ACB">
        <w:t xml:space="preserve"> RETRIEVE</w:t>
      </w:r>
    </w:p>
    <w:p w14:paraId="2F44067D" w14:textId="77777777" w:rsidR="00BB43C9" w:rsidRPr="00C43ACB" w:rsidRDefault="00BB43C9" w:rsidP="00A97152">
      <w:pPr>
        <w:pStyle w:val="40"/>
      </w:pPr>
      <w:bookmarkStart w:id="900" w:name="_Toc507430008"/>
      <w:bookmarkStart w:id="901" w:name="_Toc2172201"/>
      <w:r w:rsidRPr="00C43ACB">
        <w:t>10.2.23.2</w:t>
      </w:r>
      <w:r w:rsidRPr="00C43ACB">
        <w:tab/>
        <w:t xml:space="preserve">Delete </w:t>
      </w:r>
      <w:r w:rsidRPr="00C43ACB">
        <w:rPr>
          <w:i/>
        </w:rPr>
        <w:t>&lt;oldest&gt;</w:t>
      </w:r>
      <w:bookmarkEnd w:id="900"/>
      <w:bookmarkEnd w:id="901"/>
    </w:p>
    <w:p w14:paraId="5FB9A8F3" w14:textId="77777777" w:rsidR="00BB43C9" w:rsidRPr="00C43ACB" w:rsidRDefault="00BB43C9" w:rsidP="00BB43C9">
      <w:r w:rsidRPr="00C43ACB">
        <w:t xml:space="preserve">This procedure </w:t>
      </w:r>
      <w:r w:rsidR="0099100F" w:rsidRPr="00C43ACB">
        <w:t>shall apply</w:t>
      </w:r>
      <w:r w:rsidRPr="00C43ACB">
        <w:t xml:space="preserve"> to the oldest </w:t>
      </w:r>
      <w:r w:rsidRPr="00C43ACB">
        <w:rPr>
          <w:i/>
        </w:rPr>
        <w:t>&lt;contentInstance&gt;</w:t>
      </w:r>
      <w:r w:rsidRPr="00C43ACB">
        <w:t xml:space="preserve"> resource among all existing </w:t>
      </w:r>
      <w:r w:rsidRPr="00C43ACB">
        <w:rPr>
          <w:i/>
        </w:rPr>
        <w:t>&lt;contentInstance&gt;</w:t>
      </w:r>
      <w:r w:rsidRPr="00C43ACB">
        <w:t xml:space="preserve"> resources in the parent </w:t>
      </w:r>
      <w:r w:rsidRPr="00C43ACB">
        <w:rPr>
          <w:i/>
        </w:rPr>
        <w:t>&lt;container&gt;</w:t>
      </w:r>
      <w:r w:rsidRPr="00C43ACB">
        <w:t xml:space="preserve"> resource.</w:t>
      </w:r>
      <w:r w:rsidR="00727E8B" w:rsidRPr="00C43ACB">
        <w:t xml:space="preserve"> If there is no </w:t>
      </w:r>
      <w:r w:rsidR="00727E8B" w:rsidRPr="00C43ACB">
        <w:rPr>
          <w:i/>
        </w:rPr>
        <w:t>&lt;contentInstance&gt;</w:t>
      </w:r>
      <w:r w:rsidR="00727E8B" w:rsidRPr="00C43ACB">
        <w:t xml:space="preserve"> resource in the parent, then the Receiver shall </w:t>
      </w:r>
      <w:r w:rsidR="00BF1D3C" w:rsidRPr="00C43ACB">
        <w:t>responded</w:t>
      </w:r>
      <w:r w:rsidR="00727E8B" w:rsidRPr="00C43ACB">
        <w:t xml:space="preserve"> with an error.</w:t>
      </w:r>
    </w:p>
    <w:p w14:paraId="70934D50" w14:textId="77777777" w:rsidR="00BB43C9" w:rsidRPr="00C43ACB" w:rsidRDefault="00BB43C9" w:rsidP="00BB43C9">
      <w:r w:rsidRPr="00C43ACB">
        <w:t xml:space="preserve">After deletion, the </w:t>
      </w:r>
      <w:r w:rsidRPr="00C43ACB">
        <w:rPr>
          <w:i/>
        </w:rPr>
        <w:t>&lt;oldest&gt;</w:t>
      </w:r>
      <w:r w:rsidRPr="00C43ACB">
        <w:t xml:space="preserve"> contentInstance will point to the oldest </w:t>
      </w:r>
      <w:r w:rsidRPr="00C43ACB">
        <w:rPr>
          <w:i/>
        </w:rPr>
        <w:t>&lt;contentlnstance&gt;</w:t>
      </w:r>
      <w:r w:rsidRPr="00C43ACB">
        <w:t xml:space="preserve"> among all remaining </w:t>
      </w:r>
      <w:r w:rsidRPr="00C43ACB">
        <w:rPr>
          <w:i/>
        </w:rPr>
        <w:t>&lt;contentInstance&gt;</w:t>
      </w:r>
      <w:r w:rsidRPr="00C43ACB">
        <w:t xml:space="preserve"> resources in the parent </w:t>
      </w:r>
      <w:r w:rsidRPr="00C43ACB">
        <w:rPr>
          <w:i/>
        </w:rPr>
        <w:t>&lt;container&gt;</w:t>
      </w:r>
      <w:r w:rsidRPr="00C43ACB">
        <w:t xml:space="preserve"> resource.</w:t>
      </w:r>
    </w:p>
    <w:p w14:paraId="5E09EA80" w14:textId="77777777" w:rsidR="00296DA9" w:rsidRPr="00C43ACB" w:rsidRDefault="00BB43C9" w:rsidP="00BB43C9">
      <w:r w:rsidRPr="00C43ACB">
        <w:t xml:space="preserve">This procedure is the same as the procedure in as clause 10.2.19.4 </w:t>
      </w:r>
      <w:r w:rsidRPr="00C43ACB">
        <w:rPr>
          <w:i/>
        </w:rPr>
        <w:t>&lt;contentInstance&gt;</w:t>
      </w:r>
      <w:r w:rsidRPr="00C43ACB">
        <w:t xml:space="preserve"> DELETE</w:t>
      </w:r>
      <w:r w:rsidR="000C097F" w:rsidRPr="00C43ACB">
        <w:t>.</w:t>
      </w:r>
    </w:p>
    <w:p w14:paraId="3D7614D4" w14:textId="77777777" w:rsidR="00E26C24" w:rsidRPr="00C43ACB" w:rsidRDefault="00E26C24" w:rsidP="00E26C24">
      <w:pPr>
        <w:pStyle w:val="30"/>
      </w:pPr>
      <w:bookmarkStart w:id="902" w:name="_Toc507430009"/>
      <w:bookmarkStart w:id="903" w:name="_Toc2172202"/>
      <w:r w:rsidRPr="00C43ACB">
        <w:t>10.2.24</w:t>
      </w:r>
      <w:r w:rsidRPr="00C43ACB">
        <w:tab/>
      </w:r>
      <w:r w:rsidRPr="00C43ACB">
        <w:rPr>
          <w:i/>
        </w:rPr>
        <w:t>&lt;serviceSubscribedAppRule&gt;</w:t>
      </w:r>
      <w:r w:rsidRPr="00C43ACB">
        <w:t xml:space="preserve"> Resource Procedures</w:t>
      </w:r>
      <w:bookmarkEnd w:id="902"/>
      <w:bookmarkEnd w:id="903"/>
    </w:p>
    <w:p w14:paraId="7609EB2B" w14:textId="77777777" w:rsidR="00E26C24" w:rsidRPr="00C43ACB" w:rsidRDefault="00E26C24" w:rsidP="00A97152">
      <w:pPr>
        <w:pStyle w:val="40"/>
      </w:pPr>
      <w:bookmarkStart w:id="904" w:name="_Toc507430010"/>
      <w:bookmarkStart w:id="905" w:name="_Toc2172203"/>
      <w:r w:rsidRPr="00C43ACB">
        <w:t>10.2.24.1</w:t>
      </w:r>
      <w:r w:rsidRPr="00C43ACB">
        <w:tab/>
        <w:t xml:space="preserve">Create </w:t>
      </w:r>
      <w:r w:rsidRPr="00C43ACB">
        <w:rPr>
          <w:i/>
        </w:rPr>
        <w:t>&lt;serviceSubscribedAppRule&gt;</w:t>
      </w:r>
      <w:bookmarkEnd w:id="904"/>
      <w:bookmarkEnd w:id="905"/>
    </w:p>
    <w:p w14:paraId="758FCEDF" w14:textId="77777777" w:rsidR="00E26C24" w:rsidRPr="00C43ACB" w:rsidRDefault="00E26C24" w:rsidP="00E26C24">
      <w:r w:rsidRPr="00C43ACB">
        <w:t xml:space="preserve">This procedure shall be used for creating an </w:t>
      </w:r>
      <w:r w:rsidRPr="00C43ACB">
        <w:rPr>
          <w:i/>
        </w:rPr>
        <w:t>&lt;serviceSubscribedAppRule&gt;</w:t>
      </w:r>
      <w:r w:rsidRPr="00C43ACB">
        <w:t xml:space="preserve"> resource. The information represented in the attributes of a </w:t>
      </w:r>
      <w:r w:rsidRPr="00C43ACB">
        <w:rPr>
          <w:i/>
        </w:rPr>
        <w:t>&lt;serviceSubscribedAppRule&gt;</w:t>
      </w:r>
      <w:r w:rsidRPr="00C43ACB">
        <w:t xml:space="preserve"> resource impacts the Application Entity Registration procedure as outlined in clause 10.1.1.2.2. Instances of </w:t>
      </w:r>
      <w:r w:rsidRPr="00C43ACB">
        <w:rPr>
          <w:i/>
        </w:rPr>
        <w:t>&lt;serviceSubscribedAppRule&gt;</w:t>
      </w:r>
      <w:r w:rsidRPr="00C43ACB">
        <w:t xml:space="preserve"> resources are associated with specific CSEs by linking to them via the </w:t>
      </w:r>
      <w:r w:rsidRPr="00C43ACB">
        <w:rPr>
          <w:i/>
        </w:rPr>
        <w:t>ruleLinks</w:t>
      </w:r>
      <w:r w:rsidRPr="00C43ACB">
        <w:t xml:space="preserve"> attribute of a </w:t>
      </w:r>
      <w:r w:rsidRPr="00C43ACB">
        <w:rPr>
          <w:i/>
        </w:rPr>
        <w:t>&lt;serviceSubscribedNode&gt;</w:t>
      </w:r>
      <w:r w:rsidRPr="00C43ACB">
        <w:t xml:space="preserve"> resource that contains the respective CSE-ID in its CSE-ID attribute.</w:t>
      </w:r>
    </w:p>
    <w:p w14:paraId="290043C3" w14:textId="77777777" w:rsidR="00841AEF" w:rsidRPr="00C43ACB" w:rsidRDefault="00841AEF" w:rsidP="003521AA">
      <w:pPr>
        <w:pStyle w:val="TH"/>
      </w:pPr>
      <w:r w:rsidRPr="00C43ACB">
        <w:t>Table 10.2.24</w:t>
      </w:r>
      <w:r w:rsidR="00E26C24" w:rsidRPr="00C43ACB">
        <w:t xml:space="preserve">.1-1: </w:t>
      </w:r>
      <w:r w:rsidR="00E26C24" w:rsidRPr="00C43ACB">
        <w:rPr>
          <w:i/>
        </w:rPr>
        <w:t xml:space="preserve">&lt;serviceSubscribedAppRule&gt; </w:t>
      </w:r>
      <w:r w:rsidR="00E26C24" w:rsidRPr="00C43ACB">
        <w:t>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86"/>
        <w:gridCol w:w="5752"/>
        <w:gridCol w:w="6"/>
      </w:tblGrid>
      <w:tr w:rsidR="00841AEF" w:rsidRPr="00C43ACB" w14:paraId="17934C37"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0A346855" w14:textId="77777777" w:rsidR="00841AEF" w:rsidRPr="00C43ACB" w:rsidRDefault="00841AEF" w:rsidP="00D5359F">
            <w:pPr>
              <w:pStyle w:val="TAH"/>
              <w:rPr>
                <w:rFonts w:eastAsia="Malgun Gothic" w:cs="Arial"/>
                <w:lang w:eastAsia="ko-KR"/>
              </w:rPr>
            </w:pPr>
            <w:r w:rsidRPr="00C43ACB">
              <w:t>&lt;</w:t>
            </w:r>
            <w:r w:rsidRPr="00C43ACB">
              <w:rPr>
                <w:i/>
              </w:rPr>
              <w:t>serviceSubscribedAppRule</w:t>
            </w:r>
            <w:r w:rsidRPr="00C43ACB">
              <w:t>&gt; CREATE</w:t>
            </w:r>
          </w:p>
        </w:tc>
      </w:tr>
      <w:tr w:rsidR="00841AEF" w:rsidRPr="00C43ACB" w14:paraId="7114731C" w14:textId="77777777" w:rsidTr="001C13B4">
        <w:trPr>
          <w:gridAfter w:val="1"/>
          <w:wAfter w:w="6" w:type="dxa"/>
          <w:jc w:val="center"/>
        </w:trPr>
        <w:tc>
          <w:tcPr>
            <w:tcW w:w="3486" w:type="dxa"/>
            <w:shd w:val="clear" w:color="auto" w:fill="auto"/>
          </w:tcPr>
          <w:p w14:paraId="08DF8A76" w14:textId="77777777" w:rsidR="00841AEF" w:rsidRPr="00C43ACB" w:rsidRDefault="00841AEF" w:rsidP="00674883">
            <w:pPr>
              <w:pStyle w:val="TAL"/>
              <w:rPr>
                <w:rFonts w:eastAsia="Malgun Gothic"/>
                <w:lang w:eastAsia="ko-KR"/>
              </w:rPr>
            </w:pPr>
            <w:r w:rsidRPr="00C43ACB">
              <w:rPr>
                <w:rFonts w:eastAsia="Malgun Gothic"/>
                <w:lang w:eastAsia="ko-KR"/>
              </w:rPr>
              <w:t>Associated Reference Point</w:t>
            </w:r>
          </w:p>
        </w:tc>
        <w:tc>
          <w:tcPr>
            <w:tcW w:w="5752" w:type="dxa"/>
            <w:shd w:val="clear" w:color="auto" w:fill="auto"/>
          </w:tcPr>
          <w:p w14:paraId="02CF985A" w14:textId="77777777" w:rsidR="00841AEF" w:rsidRPr="00C43ACB" w:rsidRDefault="00841AEF" w:rsidP="00841AEF">
            <w:pPr>
              <w:pStyle w:val="TAL"/>
              <w:rPr>
                <w:rFonts w:eastAsia="Malgun Gothic"/>
                <w:lang w:eastAsia="ko-KR"/>
              </w:rPr>
            </w:pPr>
            <w:r w:rsidRPr="00C43ACB">
              <w:rPr>
                <w:rFonts w:eastAsia="Arial Unicode MS"/>
              </w:rPr>
              <w:t>Mca</w:t>
            </w:r>
            <w:r w:rsidRPr="00C43ACB">
              <w:rPr>
                <w:rFonts w:eastAsia="Arial Unicode MS"/>
                <w:lang w:eastAsia="zh-CN"/>
              </w:rPr>
              <w:t xml:space="preserve"> and Mcc</w:t>
            </w:r>
            <w:r w:rsidR="00D5359F" w:rsidRPr="00C43ACB">
              <w:rPr>
                <w:rFonts w:eastAsia="Arial Unicode MS"/>
                <w:lang w:eastAsia="zh-CN"/>
              </w:rPr>
              <w:t>.</w:t>
            </w:r>
          </w:p>
        </w:tc>
      </w:tr>
      <w:tr w:rsidR="00841AEF" w:rsidRPr="00C43ACB" w14:paraId="45CB5C88" w14:textId="77777777" w:rsidTr="001C13B4">
        <w:trPr>
          <w:gridAfter w:val="1"/>
          <w:wAfter w:w="6" w:type="dxa"/>
          <w:jc w:val="center"/>
        </w:trPr>
        <w:tc>
          <w:tcPr>
            <w:tcW w:w="3486" w:type="dxa"/>
            <w:shd w:val="clear" w:color="auto" w:fill="auto"/>
          </w:tcPr>
          <w:p w14:paraId="3890DEC7" w14:textId="77777777" w:rsidR="00841AEF" w:rsidRPr="00C43ACB" w:rsidRDefault="00841AEF" w:rsidP="00674883">
            <w:pPr>
              <w:pStyle w:val="TAL"/>
              <w:rPr>
                <w:rFonts w:eastAsia="Arial Unicode MS"/>
              </w:rPr>
            </w:pPr>
            <w:r w:rsidRPr="00C43ACB">
              <w:rPr>
                <w:rFonts w:eastAsia="Arial Unicode MS"/>
              </w:rPr>
              <w:t>Information in Request message</w:t>
            </w:r>
          </w:p>
        </w:tc>
        <w:tc>
          <w:tcPr>
            <w:tcW w:w="5752" w:type="dxa"/>
            <w:shd w:val="clear" w:color="auto" w:fill="auto"/>
          </w:tcPr>
          <w:p w14:paraId="28BF4E8A" w14:textId="77777777" w:rsidR="00841AEF" w:rsidRPr="00C43ACB" w:rsidRDefault="00841AEF" w:rsidP="00841AEF">
            <w:pPr>
              <w:pStyle w:val="TAL"/>
              <w:rPr>
                <w:rFonts w:eastAsia="Arial Unicode MS"/>
                <w:lang w:eastAsia="ko-KR"/>
              </w:rPr>
            </w:pPr>
            <w:r w:rsidRPr="00C43ACB">
              <w:rPr>
                <w:rFonts w:eastAsia="Arial Unicode MS"/>
                <w:lang w:eastAsia="ko-KR"/>
              </w:rPr>
              <w:t xml:space="preserve">All parameters defined in table </w:t>
            </w:r>
            <w:r w:rsidR="00F82CA0" w:rsidRPr="00C43ACB">
              <w:rPr>
                <w:rFonts w:eastAsia="Arial Unicode MS"/>
                <w:lang w:eastAsia="ko-KR"/>
              </w:rPr>
              <w:t>8.1.2-3</w:t>
            </w:r>
            <w:r w:rsidRPr="00C43ACB">
              <w:rPr>
                <w:rFonts w:eastAsia="Arial Unicode MS"/>
                <w:lang w:eastAsia="ko-KR"/>
              </w:rPr>
              <w:t xml:space="preserve"> apply with the specific details for:</w:t>
            </w:r>
          </w:p>
          <w:p w14:paraId="4E34BA3B" w14:textId="77777777" w:rsidR="00841AEF" w:rsidRPr="00C43ACB" w:rsidRDefault="00841AEF" w:rsidP="00841AEF">
            <w:pPr>
              <w:pStyle w:val="TAL"/>
              <w:rPr>
                <w:rFonts w:eastAsia="Arial Unicode MS"/>
                <w:szCs w:val="18"/>
                <w:lang w:eastAsia="ko-KR"/>
              </w:rPr>
            </w:pPr>
            <w:r w:rsidRPr="00C43ACB">
              <w:rPr>
                <w:rFonts w:eastAsia="Arial Unicode MS"/>
                <w:b/>
                <w:i/>
                <w:szCs w:val="18"/>
                <w:lang w:eastAsia="ko-KR"/>
              </w:rPr>
              <w:t>To:</w:t>
            </w:r>
            <w:r w:rsidRPr="00C43ACB">
              <w:rPr>
                <w:rFonts w:eastAsia="Arial Unicode MS"/>
                <w:szCs w:val="18"/>
                <w:lang w:eastAsia="ko-KR"/>
              </w:rPr>
              <w:t xml:space="preserve"> The Hosting CSE shall be an IN-CSE</w:t>
            </w:r>
            <w:r w:rsidR="00D5359F" w:rsidRPr="00C43ACB">
              <w:rPr>
                <w:rFonts w:eastAsia="Arial Unicode MS"/>
                <w:szCs w:val="18"/>
                <w:lang w:eastAsia="ko-KR"/>
              </w:rPr>
              <w:t>.</w:t>
            </w:r>
          </w:p>
          <w:p w14:paraId="57D948D1" w14:textId="77777777" w:rsidR="00841AEF" w:rsidRPr="00C43ACB" w:rsidRDefault="00841AEF" w:rsidP="00841AEF">
            <w:pPr>
              <w:pStyle w:val="TAL"/>
              <w:rPr>
                <w:rFonts w:eastAsia="Arial Unicode MS"/>
                <w:lang w:eastAsia="ko-KR"/>
              </w:rPr>
            </w:pPr>
            <w:r w:rsidRPr="00C43ACB">
              <w:rPr>
                <w:rFonts w:eastAsia="Arial Unicode MS"/>
                <w:b/>
                <w:i/>
              </w:rPr>
              <w:t>Content:</w:t>
            </w:r>
            <w:r w:rsidRPr="00C43ACB">
              <w:rPr>
                <w:rFonts w:eastAsia="Arial Unicode MS"/>
              </w:rPr>
              <w:t xml:space="preserve"> The resource content shall provide the information as defined in clause 9.6.29.</w:t>
            </w:r>
          </w:p>
        </w:tc>
      </w:tr>
      <w:tr w:rsidR="00841AEF" w:rsidRPr="00C43ACB" w14:paraId="4903A627" w14:textId="77777777" w:rsidTr="001C13B4">
        <w:trPr>
          <w:gridAfter w:val="1"/>
          <w:wAfter w:w="6" w:type="dxa"/>
          <w:jc w:val="center"/>
        </w:trPr>
        <w:tc>
          <w:tcPr>
            <w:tcW w:w="3486" w:type="dxa"/>
            <w:shd w:val="clear" w:color="auto" w:fill="auto"/>
          </w:tcPr>
          <w:p w14:paraId="25A9A8BF" w14:textId="77777777" w:rsidR="00841AEF" w:rsidRPr="00C43ACB" w:rsidRDefault="00841AEF" w:rsidP="00674883">
            <w:pPr>
              <w:pStyle w:val="TAL"/>
              <w:rPr>
                <w:rFonts w:eastAsia="Arial Unicode MS"/>
              </w:rPr>
            </w:pPr>
            <w:r w:rsidRPr="00C43ACB">
              <w:rPr>
                <w:rFonts w:eastAsia="Arial Unicode MS"/>
              </w:rPr>
              <w:t>Processing at Originator</w:t>
            </w:r>
            <w:r w:rsidR="003B668E" w:rsidRPr="00C43ACB">
              <w:rPr>
                <w:rFonts w:eastAsia="Arial Unicode MS"/>
              </w:rPr>
              <w:t xml:space="preserve"> before sending Request</w:t>
            </w:r>
          </w:p>
        </w:tc>
        <w:tc>
          <w:tcPr>
            <w:tcW w:w="5752" w:type="dxa"/>
            <w:shd w:val="clear" w:color="auto" w:fill="auto"/>
          </w:tcPr>
          <w:p w14:paraId="78BB6AF8" w14:textId="77777777" w:rsidR="00841AEF" w:rsidRPr="00C43ACB" w:rsidRDefault="00841AEF" w:rsidP="00674883">
            <w:pPr>
              <w:pStyle w:val="TAL"/>
              <w:rPr>
                <w:rFonts w:eastAsia="Arial Unicode MS"/>
                <w:szCs w:val="18"/>
                <w:lang w:eastAsia="ko-KR"/>
              </w:rPr>
            </w:pPr>
            <w:r w:rsidRPr="00C43ACB">
              <w:rPr>
                <w:rFonts w:eastAsia="Arial Unicode MS"/>
                <w:szCs w:val="18"/>
                <w:lang w:eastAsia="ko-KR"/>
              </w:rPr>
              <w:t xml:space="preserve">According to clause </w:t>
            </w:r>
            <w:r w:rsidRPr="00C43ACB">
              <w:t>10.1.1.1.</w:t>
            </w:r>
          </w:p>
        </w:tc>
      </w:tr>
      <w:tr w:rsidR="00841AEF" w:rsidRPr="00C43ACB" w14:paraId="1453B25A" w14:textId="77777777" w:rsidTr="001C13B4">
        <w:trPr>
          <w:gridAfter w:val="1"/>
          <w:wAfter w:w="6" w:type="dxa"/>
          <w:jc w:val="center"/>
        </w:trPr>
        <w:tc>
          <w:tcPr>
            <w:tcW w:w="3486" w:type="dxa"/>
            <w:shd w:val="clear" w:color="auto" w:fill="auto"/>
          </w:tcPr>
          <w:p w14:paraId="2C09FBF6" w14:textId="77777777" w:rsidR="00841AEF" w:rsidRPr="00C43ACB" w:rsidRDefault="00764303" w:rsidP="00674883">
            <w:pPr>
              <w:pStyle w:val="TAL"/>
              <w:rPr>
                <w:rFonts w:eastAsia="Arial Unicode MS"/>
              </w:rPr>
            </w:pPr>
            <w:r w:rsidRPr="00C43ACB">
              <w:rPr>
                <w:rFonts w:eastAsia="Arial Unicode MS"/>
              </w:rPr>
              <w:t xml:space="preserve">Processing at </w:t>
            </w:r>
            <w:r w:rsidR="003B668E" w:rsidRPr="00C43ACB">
              <w:rPr>
                <w:rFonts w:eastAsia="Arial Unicode MS"/>
              </w:rPr>
              <w:t>Receiver</w:t>
            </w:r>
          </w:p>
        </w:tc>
        <w:tc>
          <w:tcPr>
            <w:tcW w:w="5752" w:type="dxa"/>
            <w:shd w:val="clear" w:color="auto" w:fill="auto"/>
          </w:tcPr>
          <w:p w14:paraId="1613E563" w14:textId="77777777" w:rsidR="00841AEF" w:rsidRPr="00C43ACB" w:rsidRDefault="00841AEF" w:rsidP="00674883">
            <w:pPr>
              <w:pStyle w:val="TAL"/>
              <w:rPr>
                <w:rFonts w:eastAsia="Arial Unicode MS"/>
                <w:szCs w:val="18"/>
                <w:lang w:eastAsia="ko-KR"/>
              </w:rPr>
            </w:pPr>
            <w:r w:rsidRPr="00C43ACB">
              <w:rPr>
                <w:rFonts w:eastAsia="Arial Unicode MS"/>
                <w:szCs w:val="18"/>
                <w:lang w:eastAsia="ko-KR"/>
              </w:rPr>
              <w:t xml:space="preserve">According to clause </w:t>
            </w:r>
            <w:r w:rsidRPr="00C43ACB">
              <w:t>10.1.1.1.</w:t>
            </w:r>
          </w:p>
        </w:tc>
      </w:tr>
      <w:tr w:rsidR="00841AEF" w:rsidRPr="00C43ACB" w14:paraId="386951E9" w14:textId="77777777" w:rsidTr="001C13B4">
        <w:trPr>
          <w:gridAfter w:val="1"/>
          <w:wAfter w:w="6" w:type="dxa"/>
          <w:jc w:val="center"/>
        </w:trPr>
        <w:tc>
          <w:tcPr>
            <w:tcW w:w="3486" w:type="dxa"/>
            <w:shd w:val="clear" w:color="auto" w:fill="auto"/>
          </w:tcPr>
          <w:p w14:paraId="69EDE0B0" w14:textId="77777777" w:rsidR="00841AEF" w:rsidRPr="00C43ACB" w:rsidRDefault="00841AEF" w:rsidP="00674883">
            <w:pPr>
              <w:pStyle w:val="TAL"/>
              <w:rPr>
                <w:rFonts w:eastAsia="Arial Unicode MS"/>
              </w:rPr>
            </w:pPr>
            <w:r w:rsidRPr="00C43ACB">
              <w:rPr>
                <w:rFonts w:eastAsia="Arial Unicode MS"/>
              </w:rPr>
              <w:t>Information in Response message</w:t>
            </w:r>
          </w:p>
        </w:tc>
        <w:tc>
          <w:tcPr>
            <w:tcW w:w="5752" w:type="dxa"/>
            <w:shd w:val="clear" w:color="auto" w:fill="auto"/>
          </w:tcPr>
          <w:p w14:paraId="65D1B067" w14:textId="77777777" w:rsidR="00841AEF" w:rsidRPr="00C43ACB" w:rsidRDefault="00841AEF" w:rsidP="00674883">
            <w:pPr>
              <w:pStyle w:val="TAL"/>
              <w:rPr>
                <w:rFonts w:eastAsia="Arial Unicode MS"/>
                <w:iCs/>
                <w:szCs w:val="18"/>
              </w:rPr>
            </w:pPr>
            <w:r w:rsidRPr="00C43ACB">
              <w:rPr>
                <w:rFonts w:eastAsia="Arial Unicode MS"/>
                <w:szCs w:val="18"/>
                <w:lang w:eastAsia="ko-KR"/>
              </w:rPr>
              <w:t>All parameters defined in table 8.1.3-1 apply.</w:t>
            </w:r>
          </w:p>
        </w:tc>
      </w:tr>
      <w:tr w:rsidR="00841AEF" w:rsidRPr="00C43ACB" w14:paraId="2B6FFC9A" w14:textId="77777777" w:rsidTr="001C13B4">
        <w:trPr>
          <w:gridAfter w:val="1"/>
          <w:wAfter w:w="6" w:type="dxa"/>
          <w:jc w:val="center"/>
        </w:trPr>
        <w:tc>
          <w:tcPr>
            <w:tcW w:w="3486" w:type="dxa"/>
            <w:tcBorders>
              <w:top w:val="single" w:sz="8" w:space="0" w:color="000000"/>
              <w:left w:val="single" w:sz="8" w:space="0" w:color="000000"/>
              <w:bottom w:val="single" w:sz="8" w:space="0" w:color="000000"/>
            </w:tcBorders>
            <w:shd w:val="clear" w:color="auto" w:fill="auto"/>
          </w:tcPr>
          <w:p w14:paraId="3B78201A" w14:textId="77777777" w:rsidR="00841AEF" w:rsidRPr="00C43ACB" w:rsidRDefault="00841AEF" w:rsidP="00674883">
            <w:pPr>
              <w:pStyle w:val="TAL"/>
              <w:rPr>
                <w:rFonts w:eastAsia="Arial Unicode MS"/>
              </w:rPr>
            </w:pPr>
            <w:r w:rsidRPr="00C43ACB">
              <w:rPr>
                <w:rFonts w:eastAsia="Arial Unicode MS"/>
              </w:rPr>
              <w:t>Processing at Originator</w:t>
            </w:r>
            <w:r w:rsidR="003B668E" w:rsidRPr="00C43ACB">
              <w:rPr>
                <w:rFonts w:eastAsia="Arial Unicode MS"/>
              </w:rPr>
              <w:t xml:space="preserve"> after receiving Response</w:t>
            </w:r>
          </w:p>
        </w:tc>
        <w:tc>
          <w:tcPr>
            <w:tcW w:w="5752" w:type="dxa"/>
            <w:tcBorders>
              <w:top w:val="single" w:sz="8" w:space="0" w:color="000000"/>
              <w:bottom w:val="single" w:sz="8" w:space="0" w:color="000000"/>
              <w:right w:val="single" w:sz="8" w:space="0" w:color="000000"/>
            </w:tcBorders>
            <w:shd w:val="clear" w:color="auto" w:fill="auto"/>
          </w:tcPr>
          <w:p w14:paraId="0A7451BA" w14:textId="77777777" w:rsidR="00841AEF" w:rsidRPr="00C43ACB" w:rsidRDefault="00841AEF" w:rsidP="00674883">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841AEF" w:rsidRPr="00C43ACB" w14:paraId="31943283" w14:textId="77777777" w:rsidTr="001C13B4">
        <w:trPr>
          <w:gridAfter w:val="1"/>
          <w:wAfter w:w="6" w:type="dxa"/>
          <w:jc w:val="center"/>
        </w:trPr>
        <w:tc>
          <w:tcPr>
            <w:tcW w:w="3486" w:type="dxa"/>
            <w:tcBorders>
              <w:top w:val="single" w:sz="8" w:space="0" w:color="000000"/>
              <w:left w:val="single" w:sz="8" w:space="0" w:color="000000"/>
              <w:bottom w:val="single" w:sz="8" w:space="0" w:color="000000"/>
            </w:tcBorders>
            <w:shd w:val="clear" w:color="auto" w:fill="auto"/>
          </w:tcPr>
          <w:p w14:paraId="023A63FC" w14:textId="77777777" w:rsidR="00841AEF" w:rsidRPr="00C43ACB" w:rsidRDefault="00841AEF" w:rsidP="00674883">
            <w:pPr>
              <w:pStyle w:val="TAL"/>
              <w:rPr>
                <w:rFonts w:eastAsia="Arial Unicode MS"/>
              </w:rPr>
            </w:pPr>
            <w:r w:rsidRPr="00C43ACB">
              <w:rPr>
                <w:rFonts w:eastAsia="Arial Unicode MS"/>
              </w:rPr>
              <w:t>Exceptions</w:t>
            </w:r>
          </w:p>
        </w:tc>
        <w:tc>
          <w:tcPr>
            <w:tcW w:w="5752" w:type="dxa"/>
            <w:tcBorders>
              <w:top w:val="single" w:sz="8" w:space="0" w:color="000000"/>
              <w:bottom w:val="single" w:sz="8" w:space="0" w:color="000000"/>
              <w:right w:val="single" w:sz="8" w:space="0" w:color="000000"/>
            </w:tcBorders>
            <w:shd w:val="clear" w:color="auto" w:fill="auto"/>
          </w:tcPr>
          <w:p w14:paraId="151A6B54" w14:textId="77777777" w:rsidR="00841AEF" w:rsidRPr="00C43ACB" w:rsidRDefault="00841AEF" w:rsidP="00674883">
            <w:pPr>
              <w:pStyle w:val="TAL"/>
              <w:rPr>
                <w:rFonts w:eastAsia="Arial Unicode MS"/>
                <w:lang w:eastAsia="ko-KR"/>
              </w:rPr>
            </w:pPr>
            <w:r w:rsidRPr="00C43ACB">
              <w:rPr>
                <w:rFonts w:eastAsia="Arial Unicode MS"/>
                <w:szCs w:val="18"/>
                <w:lang w:eastAsia="ko-KR"/>
              </w:rPr>
              <w:t xml:space="preserve">According to clause </w:t>
            </w:r>
            <w:r w:rsidRPr="00C43ACB">
              <w:t>10.1.1.1.</w:t>
            </w:r>
          </w:p>
        </w:tc>
      </w:tr>
    </w:tbl>
    <w:p w14:paraId="1D629087" w14:textId="77777777" w:rsidR="00841AEF" w:rsidRPr="00C43ACB" w:rsidRDefault="00841AEF" w:rsidP="00841AEF"/>
    <w:p w14:paraId="694F42B6" w14:textId="77777777" w:rsidR="007F4743" w:rsidRPr="00C43ACB" w:rsidRDefault="007F4743" w:rsidP="00383D72">
      <w:pPr>
        <w:pStyle w:val="40"/>
      </w:pPr>
      <w:bookmarkStart w:id="906" w:name="_Toc507430011"/>
      <w:bookmarkStart w:id="907" w:name="_Toc2172204"/>
      <w:r w:rsidRPr="00C43ACB">
        <w:lastRenderedPageBreak/>
        <w:t>10.2.24.2</w:t>
      </w:r>
      <w:r w:rsidRPr="00C43ACB">
        <w:tab/>
        <w:t xml:space="preserve">Retrieve </w:t>
      </w:r>
      <w:r w:rsidRPr="00C43ACB">
        <w:rPr>
          <w:i/>
        </w:rPr>
        <w:t>&lt;serviceSubscribedAppRule&gt;</w:t>
      </w:r>
      <w:bookmarkEnd w:id="906"/>
      <w:bookmarkEnd w:id="907"/>
    </w:p>
    <w:p w14:paraId="20BF3EC0" w14:textId="77777777" w:rsidR="007F4743" w:rsidRPr="00C43ACB" w:rsidRDefault="007F4743" w:rsidP="00383D72">
      <w:pPr>
        <w:keepNext/>
        <w:keepLines/>
      </w:pPr>
      <w:r w:rsidRPr="00C43ACB">
        <w:t xml:space="preserve">This procedure shall be used for retrieving the representation of the </w:t>
      </w:r>
      <w:r w:rsidRPr="00C43ACB">
        <w:rPr>
          <w:i/>
        </w:rPr>
        <w:t>&lt;serviceSubscribedAppRule&gt;</w:t>
      </w:r>
      <w:r w:rsidRPr="00C43ACB">
        <w:t xml:space="preserve"> resource.</w:t>
      </w:r>
    </w:p>
    <w:p w14:paraId="63D6FE2D" w14:textId="77777777" w:rsidR="007F4743" w:rsidRPr="00C43ACB" w:rsidRDefault="007F4743" w:rsidP="00383D72">
      <w:pPr>
        <w:pStyle w:val="TH"/>
      </w:pPr>
      <w:r w:rsidRPr="00C43ACB">
        <w:t xml:space="preserve">Table 10.2.24.2-1: </w:t>
      </w:r>
      <w:r w:rsidRPr="00C43ACB">
        <w:rPr>
          <w:i/>
        </w:rPr>
        <w:t>&lt;serviceSubscribedAppRule&gt;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86"/>
        <w:gridCol w:w="5752"/>
        <w:gridCol w:w="6"/>
      </w:tblGrid>
      <w:tr w:rsidR="004D4597" w:rsidRPr="00C43ACB" w14:paraId="7A7CF8F1"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49E1E78D" w14:textId="77777777" w:rsidR="004D4597" w:rsidRPr="00C43ACB" w:rsidRDefault="004D4597" w:rsidP="00D5359F">
            <w:pPr>
              <w:pStyle w:val="TAH"/>
              <w:rPr>
                <w:rFonts w:eastAsia="Malgun Gothic" w:cs="Arial"/>
                <w:lang w:eastAsia="ko-KR"/>
              </w:rPr>
            </w:pPr>
            <w:r w:rsidRPr="00C43ACB">
              <w:t>&lt;</w:t>
            </w:r>
            <w:r w:rsidRPr="00C43ACB">
              <w:rPr>
                <w:i/>
              </w:rPr>
              <w:t>serviceSubscribedAppRule</w:t>
            </w:r>
            <w:r w:rsidRPr="00C43ACB">
              <w:t>&gt; RETRIEVE</w:t>
            </w:r>
          </w:p>
        </w:tc>
      </w:tr>
      <w:tr w:rsidR="004D4597" w:rsidRPr="00C43ACB" w14:paraId="6CAEECC0" w14:textId="77777777" w:rsidTr="001C13B4">
        <w:trPr>
          <w:gridAfter w:val="1"/>
          <w:wAfter w:w="6" w:type="dxa"/>
          <w:jc w:val="center"/>
        </w:trPr>
        <w:tc>
          <w:tcPr>
            <w:tcW w:w="3486" w:type="dxa"/>
            <w:shd w:val="clear" w:color="auto" w:fill="auto"/>
          </w:tcPr>
          <w:p w14:paraId="276724E5" w14:textId="77777777" w:rsidR="004D4597" w:rsidRPr="00C43ACB" w:rsidRDefault="004D4597" w:rsidP="0001529D">
            <w:pPr>
              <w:pStyle w:val="TAL"/>
              <w:rPr>
                <w:rFonts w:eastAsia="Malgun Gothic"/>
              </w:rPr>
            </w:pPr>
            <w:r w:rsidRPr="00C43ACB">
              <w:rPr>
                <w:rFonts w:eastAsia="Malgun Gothic"/>
              </w:rPr>
              <w:t>Associated Reference Point</w:t>
            </w:r>
          </w:p>
        </w:tc>
        <w:tc>
          <w:tcPr>
            <w:tcW w:w="5752" w:type="dxa"/>
            <w:shd w:val="clear" w:color="auto" w:fill="auto"/>
          </w:tcPr>
          <w:p w14:paraId="3AFF3C09" w14:textId="77777777" w:rsidR="004D4597" w:rsidRPr="00C43ACB" w:rsidRDefault="00320904" w:rsidP="0001529D">
            <w:pPr>
              <w:pStyle w:val="TAL"/>
              <w:rPr>
                <w:rFonts w:eastAsia="Malgun Gothic"/>
              </w:rPr>
            </w:pPr>
            <w:r w:rsidRPr="00C43ACB">
              <w:rPr>
                <w:rFonts w:eastAsia="Malgun Gothic"/>
              </w:rPr>
              <w:t>Mca</w:t>
            </w:r>
            <w:r w:rsidR="001C1CD7" w:rsidRPr="00C43ACB">
              <w:rPr>
                <w:rFonts w:eastAsia="Malgun Gothic"/>
              </w:rPr>
              <w:t>,</w:t>
            </w:r>
            <w:r w:rsidRPr="00C43ACB">
              <w:rPr>
                <w:rFonts w:eastAsia="Malgun Gothic"/>
              </w:rPr>
              <w:t xml:space="preserve"> Mcc and Mcc</w:t>
            </w:r>
            <w:r w:rsidR="008339F7" w:rsidRPr="00C43ACB">
              <w:rPr>
                <w:rFonts w:eastAsia="Malgun Gothic"/>
              </w:rPr>
              <w:t>'</w:t>
            </w:r>
            <w:r w:rsidR="00D5359F" w:rsidRPr="00C43ACB">
              <w:rPr>
                <w:rFonts w:eastAsia="Malgun Gothic"/>
              </w:rPr>
              <w:t>.</w:t>
            </w:r>
          </w:p>
        </w:tc>
      </w:tr>
      <w:tr w:rsidR="004D4597" w:rsidRPr="00C43ACB" w14:paraId="392CFA0D" w14:textId="77777777" w:rsidTr="001C13B4">
        <w:trPr>
          <w:gridAfter w:val="1"/>
          <w:wAfter w:w="6" w:type="dxa"/>
          <w:jc w:val="center"/>
        </w:trPr>
        <w:tc>
          <w:tcPr>
            <w:tcW w:w="3486" w:type="dxa"/>
            <w:shd w:val="clear" w:color="auto" w:fill="auto"/>
          </w:tcPr>
          <w:p w14:paraId="0DBD6688" w14:textId="77777777" w:rsidR="004D4597" w:rsidRPr="00C43ACB" w:rsidRDefault="004D4597" w:rsidP="0001529D">
            <w:pPr>
              <w:pStyle w:val="TAL"/>
              <w:rPr>
                <w:rFonts w:eastAsia="Arial Unicode MS"/>
              </w:rPr>
            </w:pPr>
            <w:r w:rsidRPr="00C43ACB">
              <w:rPr>
                <w:rFonts w:eastAsia="Arial Unicode MS"/>
              </w:rPr>
              <w:t>Information in Request message</w:t>
            </w:r>
          </w:p>
        </w:tc>
        <w:tc>
          <w:tcPr>
            <w:tcW w:w="5752" w:type="dxa"/>
            <w:shd w:val="clear" w:color="auto" w:fill="auto"/>
          </w:tcPr>
          <w:p w14:paraId="36132EB9" w14:textId="77777777" w:rsidR="00320904" w:rsidRPr="00C43ACB" w:rsidRDefault="00320904" w:rsidP="0001529D">
            <w:pPr>
              <w:pStyle w:val="TAL"/>
              <w:rPr>
                <w:rFonts w:eastAsia="Arial Unicode MS"/>
              </w:rPr>
            </w:pPr>
            <w:r w:rsidRPr="00C43ACB">
              <w:rPr>
                <w:rFonts w:eastAsia="Arial Unicode MS"/>
              </w:rPr>
              <w:t xml:space="preserve">All parameters defined in table </w:t>
            </w:r>
            <w:r w:rsidR="00F82CA0" w:rsidRPr="00C43ACB">
              <w:rPr>
                <w:rFonts w:eastAsia="Arial Unicode MS"/>
              </w:rPr>
              <w:t>8.1.2-3</w:t>
            </w:r>
            <w:r w:rsidRPr="00C43ACB">
              <w:rPr>
                <w:rFonts w:eastAsia="Arial Unicode MS"/>
              </w:rPr>
              <w:t xml:space="preserve"> apply with the specific details for:</w:t>
            </w:r>
          </w:p>
          <w:p w14:paraId="18F43558" w14:textId="77777777" w:rsidR="00320904" w:rsidRPr="00C43ACB" w:rsidRDefault="00320904" w:rsidP="0001529D">
            <w:pPr>
              <w:pStyle w:val="TAL"/>
              <w:rPr>
                <w:rFonts w:eastAsia="Arial Unicode MS"/>
              </w:rPr>
            </w:pPr>
            <w:r w:rsidRPr="00C43ACB">
              <w:rPr>
                <w:rFonts w:eastAsia="Arial Unicode MS"/>
                <w:b/>
                <w:i/>
              </w:rPr>
              <w:t>To:</w:t>
            </w:r>
            <w:r w:rsidRPr="00C43ACB">
              <w:rPr>
                <w:rFonts w:eastAsia="Arial Unicode MS"/>
              </w:rPr>
              <w:t xml:space="preserve"> The Hosting CSE shall be an IN-CSE</w:t>
            </w:r>
            <w:r w:rsidR="00D5359F" w:rsidRPr="00C43ACB">
              <w:rPr>
                <w:rFonts w:eastAsia="Arial Unicode MS"/>
              </w:rPr>
              <w:t>.</w:t>
            </w:r>
          </w:p>
          <w:p w14:paraId="6BAF250B" w14:textId="77777777" w:rsidR="004D4597" w:rsidRPr="00C43ACB" w:rsidRDefault="00320904" w:rsidP="0001529D">
            <w:pPr>
              <w:pStyle w:val="TAL"/>
              <w:rPr>
                <w:rFonts w:eastAsia="Arial Unicode MS"/>
              </w:rPr>
            </w:pPr>
            <w:r w:rsidRPr="00C43ACB">
              <w:rPr>
                <w:rFonts w:eastAsia="Arial Unicode MS"/>
                <w:b/>
                <w:i/>
              </w:rPr>
              <w:t>Content:</w:t>
            </w:r>
            <w:r w:rsidRPr="00C43ACB">
              <w:rPr>
                <w:rFonts w:eastAsia="Arial Unicode MS"/>
              </w:rPr>
              <w:t xml:space="preserve"> void.</w:t>
            </w:r>
          </w:p>
        </w:tc>
      </w:tr>
      <w:tr w:rsidR="004D4597" w:rsidRPr="00C43ACB" w14:paraId="0ACE7C81" w14:textId="77777777" w:rsidTr="001C13B4">
        <w:trPr>
          <w:gridAfter w:val="1"/>
          <w:wAfter w:w="6" w:type="dxa"/>
          <w:jc w:val="center"/>
        </w:trPr>
        <w:tc>
          <w:tcPr>
            <w:tcW w:w="3486" w:type="dxa"/>
            <w:shd w:val="clear" w:color="auto" w:fill="auto"/>
          </w:tcPr>
          <w:p w14:paraId="0D81A3A9" w14:textId="77777777" w:rsidR="004D4597" w:rsidRPr="00C43ACB" w:rsidRDefault="004D4597" w:rsidP="0001529D">
            <w:pPr>
              <w:pStyle w:val="TAL"/>
              <w:rPr>
                <w:rFonts w:eastAsia="Arial Unicode MS"/>
              </w:rPr>
            </w:pPr>
            <w:r w:rsidRPr="00C43ACB">
              <w:rPr>
                <w:rFonts w:eastAsia="Arial Unicode MS"/>
              </w:rPr>
              <w:t>Processing at Originator before sending Request</w:t>
            </w:r>
          </w:p>
        </w:tc>
        <w:tc>
          <w:tcPr>
            <w:tcW w:w="5752" w:type="dxa"/>
            <w:shd w:val="clear" w:color="auto" w:fill="auto"/>
          </w:tcPr>
          <w:p w14:paraId="41704331" w14:textId="77777777" w:rsidR="004D4597" w:rsidRPr="00C43ACB" w:rsidRDefault="00320904" w:rsidP="0001529D">
            <w:pPr>
              <w:pStyle w:val="TAL"/>
              <w:rPr>
                <w:rFonts w:eastAsia="Arial Unicode MS"/>
                <w:szCs w:val="18"/>
              </w:rPr>
            </w:pPr>
            <w:r w:rsidRPr="00C43ACB">
              <w:rPr>
                <w:rFonts w:eastAsia="Arial Unicode MS"/>
                <w:szCs w:val="18"/>
              </w:rPr>
              <w:t>According to clause 10.1.2</w:t>
            </w:r>
            <w:r w:rsidR="0001529D" w:rsidRPr="00C43ACB">
              <w:rPr>
                <w:rFonts w:eastAsia="Arial Unicode MS"/>
                <w:szCs w:val="18"/>
              </w:rPr>
              <w:t>.</w:t>
            </w:r>
          </w:p>
        </w:tc>
      </w:tr>
      <w:tr w:rsidR="004D4597" w:rsidRPr="00C43ACB" w14:paraId="1FD745F5" w14:textId="77777777" w:rsidTr="001C13B4">
        <w:trPr>
          <w:gridAfter w:val="1"/>
          <w:wAfter w:w="6" w:type="dxa"/>
          <w:jc w:val="center"/>
        </w:trPr>
        <w:tc>
          <w:tcPr>
            <w:tcW w:w="3486" w:type="dxa"/>
            <w:shd w:val="clear" w:color="auto" w:fill="auto"/>
          </w:tcPr>
          <w:p w14:paraId="2E8B2234" w14:textId="77777777" w:rsidR="004D4597" w:rsidRPr="00C43ACB" w:rsidRDefault="004D4597" w:rsidP="0001529D">
            <w:pPr>
              <w:pStyle w:val="TAL"/>
              <w:rPr>
                <w:rFonts w:eastAsia="Arial Unicode MS"/>
              </w:rPr>
            </w:pPr>
            <w:r w:rsidRPr="00C43ACB">
              <w:rPr>
                <w:rFonts w:eastAsia="Arial Unicode MS"/>
              </w:rPr>
              <w:t>Processing at Receiver</w:t>
            </w:r>
          </w:p>
        </w:tc>
        <w:tc>
          <w:tcPr>
            <w:tcW w:w="5752" w:type="dxa"/>
            <w:shd w:val="clear" w:color="auto" w:fill="auto"/>
          </w:tcPr>
          <w:p w14:paraId="2AABE75B" w14:textId="77777777" w:rsidR="004D4597" w:rsidRPr="00C43ACB" w:rsidRDefault="00320904" w:rsidP="0001529D">
            <w:pPr>
              <w:pStyle w:val="TAL"/>
              <w:rPr>
                <w:rFonts w:eastAsia="Arial Unicode MS"/>
                <w:szCs w:val="18"/>
              </w:rPr>
            </w:pPr>
            <w:r w:rsidRPr="00C43ACB">
              <w:rPr>
                <w:rFonts w:eastAsia="Arial Unicode MS"/>
                <w:szCs w:val="18"/>
              </w:rPr>
              <w:t>According to clause 10.1.2</w:t>
            </w:r>
            <w:r w:rsidR="0001529D" w:rsidRPr="00C43ACB">
              <w:rPr>
                <w:rFonts w:eastAsia="Arial Unicode MS"/>
                <w:szCs w:val="18"/>
              </w:rPr>
              <w:t>.</w:t>
            </w:r>
          </w:p>
        </w:tc>
      </w:tr>
      <w:tr w:rsidR="004D4597" w:rsidRPr="00C43ACB" w14:paraId="5316073D" w14:textId="77777777" w:rsidTr="001C13B4">
        <w:trPr>
          <w:gridAfter w:val="1"/>
          <w:wAfter w:w="6" w:type="dxa"/>
          <w:jc w:val="center"/>
        </w:trPr>
        <w:tc>
          <w:tcPr>
            <w:tcW w:w="3486" w:type="dxa"/>
            <w:shd w:val="clear" w:color="auto" w:fill="auto"/>
          </w:tcPr>
          <w:p w14:paraId="20A38ED0" w14:textId="77777777" w:rsidR="004D4597" w:rsidRPr="00C43ACB" w:rsidRDefault="004D4597" w:rsidP="0001529D">
            <w:pPr>
              <w:pStyle w:val="TAL"/>
              <w:rPr>
                <w:rFonts w:eastAsia="Arial Unicode MS"/>
              </w:rPr>
            </w:pPr>
            <w:r w:rsidRPr="00C43ACB">
              <w:rPr>
                <w:rFonts w:eastAsia="Arial Unicode MS"/>
              </w:rPr>
              <w:t>Information in Response message</w:t>
            </w:r>
          </w:p>
        </w:tc>
        <w:tc>
          <w:tcPr>
            <w:tcW w:w="5752" w:type="dxa"/>
            <w:shd w:val="clear" w:color="auto" w:fill="auto"/>
          </w:tcPr>
          <w:p w14:paraId="3DAA8DFD" w14:textId="77777777" w:rsidR="004D4597" w:rsidRPr="00C43ACB" w:rsidRDefault="00320904" w:rsidP="0001529D">
            <w:pPr>
              <w:pStyle w:val="TAL"/>
              <w:rPr>
                <w:rFonts w:eastAsia="Arial Unicode MS"/>
              </w:rPr>
            </w:pPr>
            <w:r w:rsidRPr="00C43ACB">
              <w:rPr>
                <w:rFonts w:eastAsia="Arial Unicode MS"/>
              </w:rPr>
              <w:t>All parameters defined in table</w:t>
            </w:r>
            <w:r w:rsidR="0001529D" w:rsidRPr="00C43ACB">
              <w:rPr>
                <w:rFonts w:eastAsia="Arial Unicode MS"/>
              </w:rPr>
              <w:t xml:space="preserve"> 8.1.3-1 apply</w:t>
            </w:r>
            <w:r w:rsidR="00D5359F" w:rsidRPr="00C43ACB">
              <w:rPr>
                <w:rFonts w:eastAsia="Arial Unicode MS"/>
              </w:rPr>
              <w:t>.</w:t>
            </w:r>
          </w:p>
        </w:tc>
      </w:tr>
      <w:tr w:rsidR="004D4597" w:rsidRPr="00C43ACB" w14:paraId="430D07BD" w14:textId="77777777" w:rsidTr="001C13B4">
        <w:trPr>
          <w:gridAfter w:val="1"/>
          <w:wAfter w:w="6" w:type="dxa"/>
          <w:jc w:val="center"/>
        </w:trPr>
        <w:tc>
          <w:tcPr>
            <w:tcW w:w="3486" w:type="dxa"/>
            <w:tcBorders>
              <w:top w:val="single" w:sz="8" w:space="0" w:color="000000"/>
              <w:left w:val="single" w:sz="8" w:space="0" w:color="000000"/>
              <w:bottom w:val="single" w:sz="8" w:space="0" w:color="000000"/>
            </w:tcBorders>
            <w:shd w:val="clear" w:color="auto" w:fill="auto"/>
          </w:tcPr>
          <w:p w14:paraId="0F209152" w14:textId="77777777" w:rsidR="004D4597" w:rsidRPr="00C43ACB" w:rsidRDefault="004D4597" w:rsidP="0001529D">
            <w:pPr>
              <w:pStyle w:val="TAL"/>
              <w:rPr>
                <w:rFonts w:eastAsia="Arial Unicode MS"/>
              </w:rPr>
            </w:pPr>
            <w:r w:rsidRPr="00C43ACB">
              <w:rPr>
                <w:rFonts w:eastAsia="Arial Unicode MS"/>
              </w:rPr>
              <w:t>Processing at Originator after receiving Response</w:t>
            </w:r>
          </w:p>
        </w:tc>
        <w:tc>
          <w:tcPr>
            <w:tcW w:w="5752" w:type="dxa"/>
            <w:tcBorders>
              <w:top w:val="single" w:sz="8" w:space="0" w:color="000000"/>
              <w:bottom w:val="single" w:sz="8" w:space="0" w:color="000000"/>
              <w:right w:val="single" w:sz="8" w:space="0" w:color="000000"/>
            </w:tcBorders>
            <w:shd w:val="clear" w:color="auto" w:fill="auto"/>
          </w:tcPr>
          <w:p w14:paraId="6F73A850" w14:textId="77777777" w:rsidR="004D4597" w:rsidRPr="00C43ACB" w:rsidRDefault="00320904" w:rsidP="0001529D">
            <w:pPr>
              <w:pStyle w:val="TAL"/>
              <w:rPr>
                <w:rFonts w:eastAsia="Arial Unicode MS"/>
                <w:szCs w:val="18"/>
              </w:rPr>
            </w:pPr>
            <w:r w:rsidRPr="00C43ACB">
              <w:rPr>
                <w:rFonts w:eastAsia="Arial Unicode MS"/>
                <w:szCs w:val="18"/>
              </w:rPr>
              <w:t>According to clause 10.1.2</w:t>
            </w:r>
            <w:r w:rsidR="0001529D" w:rsidRPr="00C43ACB">
              <w:rPr>
                <w:rFonts w:eastAsia="Arial Unicode MS"/>
                <w:szCs w:val="18"/>
              </w:rPr>
              <w:t>.</w:t>
            </w:r>
          </w:p>
        </w:tc>
      </w:tr>
      <w:tr w:rsidR="004D4597" w:rsidRPr="00C43ACB" w14:paraId="456DCC9F" w14:textId="77777777" w:rsidTr="001C13B4">
        <w:trPr>
          <w:gridAfter w:val="1"/>
          <w:wAfter w:w="6" w:type="dxa"/>
          <w:jc w:val="center"/>
        </w:trPr>
        <w:tc>
          <w:tcPr>
            <w:tcW w:w="3486" w:type="dxa"/>
            <w:tcBorders>
              <w:top w:val="single" w:sz="8" w:space="0" w:color="000000"/>
              <w:left w:val="single" w:sz="8" w:space="0" w:color="000000"/>
              <w:bottom w:val="single" w:sz="8" w:space="0" w:color="000000"/>
            </w:tcBorders>
            <w:shd w:val="clear" w:color="auto" w:fill="auto"/>
          </w:tcPr>
          <w:p w14:paraId="65EEAF1B" w14:textId="77777777" w:rsidR="004D4597" w:rsidRPr="00C43ACB" w:rsidRDefault="004D4597" w:rsidP="0001529D">
            <w:pPr>
              <w:pStyle w:val="TAL"/>
              <w:rPr>
                <w:rFonts w:eastAsia="Arial Unicode MS"/>
              </w:rPr>
            </w:pPr>
            <w:r w:rsidRPr="00C43ACB">
              <w:rPr>
                <w:rFonts w:eastAsia="Arial Unicode MS"/>
              </w:rPr>
              <w:t>Exceptions</w:t>
            </w:r>
          </w:p>
        </w:tc>
        <w:tc>
          <w:tcPr>
            <w:tcW w:w="5752" w:type="dxa"/>
            <w:tcBorders>
              <w:top w:val="single" w:sz="8" w:space="0" w:color="000000"/>
              <w:bottom w:val="single" w:sz="8" w:space="0" w:color="000000"/>
              <w:right w:val="single" w:sz="8" w:space="0" w:color="000000"/>
            </w:tcBorders>
            <w:shd w:val="clear" w:color="auto" w:fill="auto"/>
          </w:tcPr>
          <w:p w14:paraId="10C089A9" w14:textId="77777777" w:rsidR="004D4597" w:rsidRPr="00C43ACB" w:rsidRDefault="00320904" w:rsidP="0001529D">
            <w:pPr>
              <w:pStyle w:val="TAL"/>
              <w:rPr>
                <w:rFonts w:eastAsia="Arial Unicode MS"/>
              </w:rPr>
            </w:pPr>
            <w:r w:rsidRPr="00C43ACB">
              <w:rPr>
                <w:rFonts w:eastAsia="Arial Unicode MS"/>
              </w:rPr>
              <w:t>According to clause 10.1.2</w:t>
            </w:r>
            <w:r w:rsidR="0001529D" w:rsidRPr="00C43ACB">
              <w:rPr>
                <w:rFonts w:eastAsia="Arial Unicode MS"/>
              </w:rPr>
              <w:t>.</w:t>
            </w:r>
          </w:p>
        </w:tc>
      </w:tr>
    </w:tbl>
    <w:p w14:paraId="204FBA64" w14:textId="77777777" w:rsidR="00841AEF" w:rsidRPr="00C43ACB" w:rsidRDefault="00841AEF" w:rsidP="00841AEF"/>
    <w:p w14:paraId="2DAE64DF" w14:textId="77777777" w:rsidR="005933BB" w:rsidRPr="00C43ACB" w:rsidRDefault="005933BB" w:rsidP="00A97152">
      <w:pPr>
        <w:pStyle w:val="40"/>
      </w:pPr>
      <w:bookmarkStart w:id="908" w:name="_Toc507430012"/>
      <w:bookmarkStart w:id="909" w:name="_Toc2172205"/>
      <w:r w:rsidRPr="00C43ACB">
        <w:t>10.2.24.3</w:t>
      </w:r>
      <w:r w:rsidRPr="00C43ACB">
        <w:tab/>
        <w:t xml:space="preserve">Update </w:t>
      </w:r>
      <w:r w:rsidRPr="00C43ACB">
        <w:rPr>
          <w:i/>
        </w:rPr>
        <w:t>&lt;serviceSubscribedAppRule&gt;</w:t>
      </w:r>
      <w:bookmarkEnd w:id="908"/>
      <w:bookmarkEnd w:id="909"/>
    </w:p>
    <w:p w14:paraId="166090FC" w14:textId="77777777" w:rsidR="005933BB" w:rsidRPr="00C43ACB" w:rsidRDefault="005933BB" w:rsidP="005933BB">
      <w:r w:rsidRPr="00C43ACB">
        <w:t xml:space="preserve">This procedure shall be used for updating the attributes of the </w:t>
      </w:r>
      <w:r w:rsidRPr="00C43ACB">
        <w:rPr>
          <w:i/>
        </w:rPr>
        <w:t>&lt;serviceSubscribedAppRule&gt;</w:t>
      </w:r>
      <w:r w:rsidRPr="00C43ACB">
        <w:t xml:space="preserve"> resource.</w:t>
      </w:r>
    </w:p>
    <w:p w14:paraId="11A6E273" w14:textId="77777777" w:rsidR="005933BB" w:rsidRPr="00C43ACB" w:rsidRDefault="005933BB" w:rsidP="003521AA">
      <w:pPr>
        <w:pStyle w:val="TH"/>
      </w:pPr>
      <w:r w:rsidRPr="00C43ACB">
        <w:t xml:space="preserve">Table 10.2.24.3-1: </w:t>
      </w:r>
      <w:r w:rsidRPr="00C43ACB">
        <w:rPr>
          <w:i/>
        </w:rPr>
        <w:t>&lt;serviceSubscribedAppRule&gt;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34"/>
        <w:gridCol w:w="5704"/>
        <w:gridCol w:w="6"/>
      </w:tblGrid>
      <w:tr w:rsidR="004D4597" w:rsidRPr="00C43ACB" w14:paraId="16DBA292"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4A4A1385" w14:textId="77777777" w:rsidR="004D4597" w:rsidRPr="00C43ACB" w:rsidRDefault="004D4597" w:rsidP="001C1CD7">
            <w:pPr>
              <w:pStyle w:val="TAH"/>
              <w:rPr>
                <w:rFonts w:eastAsia="Malgun Gothic" w:cs="Arial"/>
                <w:lang w:eastAsia="ko-KR"/>
              </w:rPr>
            </w:pPr>
            <w:r w:rsidRPr="00C43ACB">
              <w:t>&lt;</w:t>
            </w:r>
            <w:r w:rsidRPr="00C43ACB">
              <w:rPr>
                <w:i/>
              </w:rPr>
              <w:t>serviceSubscribedAppRule</w:t>
            </w:r>
            <w:r w:rsidRPr="00C43ACB">
              <w:t>&gt; UPDATE</w:t>
            </w:r>
          </w:p>
        </w:tc>
      </w:tr>
      <w:tr w:rsidR="004D4597" w:rsidRPr="00C43ACB" w14:paraId="7D324551" w14:textId="77777777" w:rsidTr="001C13B4">
        <w:trPr>
          <w:gridAfter w:val="1"/>
          <w:wAfter w:w="6" w:type="dxa"/>
          <w:jc w:val="center"/>
        </w:trPr>
        <w:tc>
          <w:tcPr>
            <w:tcW w:w="3534" w:type="dxa"/>
            <w:shd w:val="clear" w:color="auto" w:fill="auto"/>
          </w:tcPr>
          <w:p w14:paraId="02F878EF" w14:textId="77777777" w:rsidR="004D4597" w:rsidRPr="00C43ACB" w:rsidRDefault="004D4597" w:rsidP="00171326">
            <w:pPr>
              <w:pStyle w:val="TAL"/>
              <w:rPr>
                <w:rFonts w:eastAsia="Malgun Gothic"/>
              </w:rPr>
            </w:pPr>
            <w:r w:rsidRPr="00C43ACB">
              <w:rPr>
                <w:rFonts w:eastAsia="Malgun Gothic"/>
              </w:rPr>
              <w:t>Associated Reference Point</w:t>
            </w:r>
          </w:p>
        </w:tc>
        <w:tc>
          <w:tcPr>
            <w:tcW w:w="5704" w:type="dxa"/>
            <w:shd w:val="clear" w:color="auto" w:fill="auto"/>
          </w:tcPr>
          <w:p w14:paraId="11441DA7" w14:textId="77777777" w:rsidR="004D4597" w:rsidRPr="00C43ACB" w:rsidRDefault="00171326" w:rsidP="00171326">
            <w:pPr>
              <w:pStyle w:val="TAL"/>
              <w:rPr>
                <w:rFonts w:eastAsia="Malgun Gothic"/>
              </w:rPr>
            </w:pPr>
            <w:r w:rsidRPr="00C43ACB">
              <w:rPr>
                <w:rFonts w:eastAsia="Malgun Gothic"/>
              </w:rPr>
              <w:t>Mca and</w:t>
            </w:r>
            <w:r w:rsidR="006A43CE" w:rsidRPr="00C43ACB">
              <w:rPr>
                <w:rFonts w:eastAsia="宋体" w:hint="eastAsia"/>
                <w:lang w:eastAsia="zh-CN"/>
              </w:rPr>
              <w:t xml:space="preserve"> Mcc</w:t>
            </w:r>
            <w:r w:rsidR="001C1CD7" w:rsidRPr="00C43ACB">
              <w:rPr>
                <w:rFonts w:eastAsia="Malgun Gothic"/>
              </w:rPr>
              <w:t>.</w:t>
            </w:r>
          </w:p>
        </w:tc>
      </w:tr>
      <w:tr w:rsidR="004D4597" w:rsidRPr="00C43ACB" w14:paraId="6369C53B" w14:textId="77777777" w:rsidTr="001C13B4">
        <w:trPr>
          <w:gridAfter w:val="1"/>
          <w:wAfter w:w="6" w:type="dxa"/>
          <w:jc w:val="center"/>
        </w:trPr>
        <w:tc>
          <w:tcPr>
            <w:tcW w:w="3534" w:type="dxa"/>
            <w:shd w:val="clear" w:color="auto" w:fill="auto"/>
          </w:tcPr>
          <w:p w14:paraId="0C9A275F" w14:textId="77777777" w:rsidR="004D4597" w:rsidRPr="00C43ACB" w:rsidRDefault="004D4597" w:rsidP="00171326">
            <w:pPr>
              <w:pStyle w:val="TAL"/>
              <w:rPr>
                <w:rFonts w:eastAsia="Arial Unicode MS"/>
              </w:rPr>
            </w:pPr>
            <w:r w:rsidRPr="00C43ACB">
              <w:rPr>
                <w:rFonts w:eastAsia="Arial Unicode MS"/>
              </w:rPr>
              <w:t>Information in Request message</w:t>
            </w:r>
          </w:p>
        </w:tc>
        <w:tc>
          <w:tcPr>
            <w:tcW w:w="5704" w:type="dxa"/>
            <w:shd w:val="clear" w:color="auto" w:fill="auto"/>
          </w:tcPr>
          <w:p w14:paraId="10E50D34" w14:textId="77777777" w:rsidR="00171326" w:rsidRPr="00C43ACB" w:rsidRDefault="00171326" w:rsidP="00171326">
            <w:pPr>
              <w:pStyle w:val="TAL"/>
              <w:rPr>
                <w:rFonts w:eastAsia="Arial Unicode MS"/>
              </w:rPr>
            </w:pPr>
            <w:r w:rsidRPr="00C43ACB">
              <w:rPr>
                <w:rFonts w:eastAsia="Arial Unicode MS"/>
              </w:rPr>
              <w:t xml:space="preserve">All parameters defined in table </w:t>
            </w:r>
            <w:r w:rsidR="00F82CA0" w:rsidRPr="00C43ACB">
              <w:rPr>
                <w:rFonts w:eastAsia="Arial Unicode MS"/>
              </w:rPr>
              <w:t>8.1.2-3</w:t>
            </w:r>
            <w:r w:rsidRPr="00C43ACB">
              <w:rPr>
                <w:rFonts w:eastAsia="Arial Unicode MS"/>
              </w:rPr>
              <w:t xml:space="preserve"> apply with the specific details for:</w:t>
            </w:r>
          </w:p>
          <w:p w14:paraId="3E384561" w14:textId="77777777" w:rsidR="00171326" w:rsidRPr="00C43ACB" w:rsidRDefault="00171326" w:rsidP="00171326">
            <w:pPr>
              <w:pStyle w:val="TAL"/>
              <w:rPr>
                <w:rFonts w:eastAsia="Arial Unicode MS"/>
              </w:rPr>
            </w:pPr>
            <w:r w:rsidRPr="00C43ACB">
              <w:rPr>
                <w:rFonts w:eastAsia="Arial Unicode MS"/>
                <w:b/>
                <w:i/>
              </w:rPr>
              <w:t>To:</w:t>
            </w:r>
            <w:r w:rsidRPr="00C43ACB">
              <w:rPr>
                <w:rFonts w:eastAsia="Arial Unicode MS"/>
              </w:rPr>
              <w:t xml:space="preserve"> The Hosting CSE shall be an IN-CSE</w:t>
            </w:r>
            <w:r w:rsidR="001C1CD7" w:rsidRPr="00C43ACB">
              <w:rPr>
                <w:rFonts w:eastAsia="Arial Unicode MS"/>
              </w:rPr>
              <w:t>.</w:t>
            </w:r>
          </w:p>
          <w:p w14:paraId="0FCA6AA4" w14:textId="77777777" w:rsidR="004D4597" w:rsidRPr="00C43ACB" w:rsidRDefault="00171326" w:rsidP="00171326">
            <w:pPr>
              <w:pStyle w:val="TAL"/>
              <w:rPr>
                <w:rFonts w:eastAsia="Arial Unicode MS"/>
              </w:rPr>
            </w:pPr>
            <w:r w:rsidRPr="00C43ACB">
              <w:rPr>
                <w:rFonts w:eastAsia="Arial Unicode MS"/>
                <w:b/>
                <w:i/>
              </w:rPr>
              <w:t>Content:</w:t>
            </w:r>
            <w:r w:rsidRPr="00C43ACB">
              <w:rPr>
                <w:rFonts w:eastAsia="Arial Unicode MS"/>
              </w:rPr>
              <w:t xml:space="preserve"> Attributes of the </w:t>
            </w:r>
            <w:r w:rsidRPr="00C43ACB">
              <w:rPr>
                <w:rFonts w:eastAsia="Arial Unicode MS"/>
                <w:i/>
              </w:rPr>
              <w:t>&lt;serviceSubscribedAppRule&gt;</w:t>
            </w:r>
            <w:r w:rsidRPr="00C43ACB">
              <w:rPr>
                <w:rFonts w:eastAsia="Arial Unicode MS"/>
              </w:rPr>
              <w:t xml:space="preserve"> resource as defined in clause</w:t>
            </w:r>
            <w:r w:rsidR="001C1CD7" w:rsidRPr="00C43ACB">
              <w:rPr>
                <w:rFonts w:eastAsia="Arial Unicode MS"/>
              </w:rPr>
              <w:t> </w:t>
            </w:r>
            <w:r w:rsidRPr="00C43ACB">
              <w:rPr>
                <w:rFonts w:eastAsia="Arial Unicode MS"/>
              </w:rPr>
              <w:t>9.6.29.</w:t>
            </w:r>
          </w:p>
        </w:tc>
      </w:tr>
      <w:tr w:rsidR="004D4597" w:rsidRPr="00C43ACB" w14:paraId="22A71EAF" w14:textId="77777777" w:rsidTr="001C13B4">
        <w:trPr>
          <w:gridAfter w:val="1"/>
          <w:wAfter w:w="6" w:type="dxa"/>
          <w:jc w:val="center"/>
        </w:trPr>
        <w:tc>
          <w:tcPr>
            <w:tcW w:w="3534" w:type="dxa"/>
            <w:shd w:val="clear" w:color="auto" w:fill="auto"/>
          </w:tcPr>
          <w:p w14:paraId="6BC0565A" w14:textId="77777777" w:rsidR="004D4597" w:rsidRPr="00C43ACB" w:rsidRDefault="004D4597" w:rsidP="00171326">
            <w:pPr>
              <w:pStyle w:val="TAL"/>
              <w:rPr>
                <w:rFonts w:eastAsia="Arial Unicode MS"/>
              </w:rPr>
            </w:pPr>
            <w:r w:rsidRPr="00C43ACB">
              <w:rPr>
                <w:rFonts w:eastAsia="Arial Unicode MS"/>
              </w:rPr>
              <w:t>Processing at Originator before sending Request</w:t>
            </w:r>
          </w:p>
        </w:tc>
        <w:tc>
          <w:tcPr>
            <w:tcW w:w="5704" w:type="dxa"/>
            <w:shd w:val="clear" w:color="auto" w:fill="auto"/>
          </w:tcPr>
          <w:p w14:paraId="4CBDA671" w14:textId="77777777" w:rsidR="004D4597" w:rsidRPr="00C43ACB" w:rsidRDefault="00171326" w:rsidP="00171326">
            <w:pPr>
              <w:pStyle w:val="TAL"/>
              <w:rPr>
                <w:rFonts w:eastAsia="Arial Unicode MS"/>
                <w:szCs w:val="18"/>
              </w:rPr>
            </w:pPr>
            <w:r w:rsidRPr="00C43ACB">
              <w:rPr>
                <w:rFonts w:eastAsia="Arial Unicode MS"/>
                <w:szCs w:val="18"/>
              </w:rPr>
              <w:t>According to clause 10.1.3.</w:t>
            </w:r>
          </w:p>
        </w:tc>
      </w:tr>
      <w:tr w:rsidR="004D4597" w:rsidRPr="00C43ACB" w14:paraId="723F6324" w14:textId="77777777" w:rsidTr="001C13B4">
        <w:trPr>
          <w:gridAfter w:val="1"/>
          <w:wAfter w:w="6" w:type="dxa"/>
          <w:jc w:val="center"/>
        </w:trPr>
        <w:tc>
          <w:tcPr>
            <w:tcW w:w="3534" w:type="dxa"/>
            <w:shd w:val="clear" w:color="auto" w:fill="auto"/>
          </w:tcPr>
          <w:p w14:paraId="0050ED0E" w14:textId="77777777" w:rsidR="004D4597" w:rsidRPr="00C43ACB" w:rsidRDefault="004D4597" w:rsidP="00171326">
            <w:pPr>
              <w:pStyle w:val="TAL"/>
              <w:rPr>
                <w:rFonts w:eastAsia="Arial Unicode MS"/>
              </w:rPr>
            </w:pPr>
            <w:r w:rsidRPr="00C43ACB">
              <w:rPr>
                <w:rFonts w:eastAsia="Arial Unicode MS"/>
              </w:rPr>
              <w:t>Processing at Receiver</w:t>
            </w:r>
          </w:p>
        </w:tc>
        <w:tc>
          <w:tcPr>
            <w:tcW w:w="5704" w:type="dxa"/>
            <w:shd w:val="clear" w:color="auto" w:fill="auto"/>
          </w:tcPr>
          <w:p w14:paraId="3BA2DE85" w14:textId="77777777" w:rsidR="004D4597" w:rsidRPr="00C43ACB" w:rsidRDefault="00171326" w:rsidP="00171326">
            <w:pPr>
              <w:pStyle w:val="TAL"/>
              <w:rPr>
                <w:rFonts w:eastAsia="Arial Unicode MS"/>
                <w:szCs w:val="18"/>
              </w:rPr>
            </w:pPr>
            <w:r w:rsidRPr="00C43ACB">
              <w:rPr>
                <w:rFonts w:eastAsia="Arial Unicode MS"/>
                <w:szCs w:val="18"/>
              </w:rPr>
              <w:t>According to clause 10.1.3.</w:t>
            </w:r>
          </w:p>
        </w:tc>
      </w:tr>
      <w:tr w:rsidR="004D4597" w:rsidRPr="00C43ACB" w14:paraId="1A71DF75" w14:textId="77777777" w:rsidTr="001C13B4">
        <w:trPr>
          <w:gridAfter w:val="1"/>
          <w:wAfter w:w="6" w:type="dxa"/>
          <w:jc w:val="center"/>
        </w:trPr>
        <w:tc>
          <w:tcPr>
            <w:tcW w:w="3534" w:type="dxa"/>
            <w:shd w:val="clear" w:color="auto" w:fill="auto"/>
          </w:tcPr>
          <w:p w14:paraId="04CB479B" w14:textId="77777777" w:rsidR="004D4597" w:rsidRPr="00C43ACB" w:rsidRDefault="004D4597" w:rsidP="00171326">
            <w:pPr>
              <w:pStyle w:val="TAL"/>
              <w:rPr>
                <w:rFonts w:eastAsia="Arial Unicode MS"/>
              </w:rPr>
            </w:pPr>
            <w:r w:rsidRPr="00C43ACB">
              <w:rPr>
                <w:rFonts w:eastAsia="Arial Unicode MS"/>
              </w:rPr>
              <w:t>Information in Response message</w:t>
            </w:r>
          </w:p>
        </w:tc>
        <w:tc>
          <w:tcPr>
            <w:tcW w:w="5704" w:type="dxa"/>
            <w:shd w:val="clear" w:color="auto" w:fill="auto"/>
          </w:tcPr>
          <w:p w14:paraId="0586AB9A" w14:textId="77777777" w:rsidR="004D4597" w:rsidRPr="00C43ACB" w:rsidRDefault="00171326" w:rsidP="00171326">
            <w:pPr>
              <w:pStyle w:val="TAL"/>
              <w:rPr>
                <w:rFonts w:eastAsia="Arial Unicode MS"/>
                <w:szCs w:val="18"/>
              </w:rPr>
            </w:pPr>
            <w:r w:rsidRPr="00C43ACB">
              <w:rPr>
                <w:rFonts w:eastAsia="Arial Unicode MS"/>
                <w:szCs w:val="18"/>
              </w:rPr>
              <w:t>All parameters defined in table 8.1.3-1 apply.</w:t>
            </w:r>
          </w:p>
        </w:tc>
      </w:tr>
      <w:tr w:rsidR="004D4597" w:rsidRPr="00C43ACB" w14:paraId="1EB5F8DB" w14:textId="77777777" w:rsidTr="001C13B4">
        <w:trPr>
          <w:gridAfter w:val="1"/>
          <w:wAfter w:w="6" w:type="dxa"/>
          <w:jc w:val="center"/>
        </w:trPr>
        <w:tc>
          <w:tcPr>
            <w:tcW w:w="3534" w:type="dxa"/>
            <w:tcBorders>
              <w:top w:val="single" w:sz="8" w:space="0" w:color="000000"/>
              <w:left w:val="single" w:sz="8" w:space="0" w:color="000000"/>
              <w:bottom w:val="single" w:sz="8" w:space="0" w:color="000000"/>
            </w:tcBorders>
            <w:shd w:val="clear" w:color="auto" w:fill="auto"/>
          </w:tcPr>
          <w:p w14:paraId="1D963AF0" w14:textId="77777777" w:rsidR="004D4597" w:rsidRPr="00C43ACB" w:rsidRDefault="004D4597" w:rsidP="00171326">
            <w:pPr>
              <w:pStyle w:val="TAL"/>
              <w:rPr>
                <w:rFonts w:eastAsia="Arial Unicode MS"/>
              </w:rPr>
            </w:pPr>
            <w:r w:rsidRPr="00C43ACB">
              <w:rPr>
                <w:rFonts w:eastAsia="Arial Unicode MS"/>
              </w:rPr>
              <w:t>Processing at Originator after receiving Response</w:t>
            </w:r>
          </w:p>
        </w:tc>
        <w:tc>
          <w:tcPr>
            <w:tcW w:w="5704" w:type="dxa"/>
            <w:tcBorders>
              <w:top w:val="single" w:sz="8" w:space="0" w:color="000000"/>
              <w:bottom w:val="single" w:sz="8" w:space="0" w:color="000000"/>
              <w:right w:val="single" w:sz="8" w:space="0" w:color="000000"/>
            </w:tcBorders>
            <w:shd w:val="clear" w:color="auto" w:fill="auto"/>
          </w:tcPr>
          <w:p w14:paraId="275FBBD7" w14:textId="77777777" w:rsidR="004D4597" w:rsidRPr="00C43ACB" w:rsidRDefault="00171326" w:rsidP="00171326">
            <w:pPr>
              <w:pStyle w:val="TAL"/>
              <w:rPr>
                <w:rFonts w:eastAsia="Arial Unicode MS"/>
                <w:szCs w:val="18"/>
              </w:rPr>
            </w:pPr>
            <w:r w:rsidRPr="00C43ACB">
              <w:rPr>
                <w:rFonts w:eastAsia="Arial Unicode MS"/>
                <w:szCs w:val="18"/>
              </w:rPr>
              <w:t>According to clause 10.1.3.</w:t>
            </w:r>
          </w:p>
        </w:tc>
      </w:tr>
      <w:tr w:rsidR="004D4597" w:rsidRPr="00C43ACB" w14:paraId="5BBC7A6D" w14:textId="77777777" w:rsidTr="001C13B4">
        <w:trPr>
          <w:gridAfter w:val="1"/>
          <w:wAfter w:w="6" w:type="dxa"/>
          <w:jc w:val="center"/>
        </w:trPr>
        <w:tc>
          <w:tcPr>
            <w:tcW w:w="3534" w:type="dxa"/>
            <w:tcBorders>
              <w:top w:val="single" w:sz="8" w:space="0" w:color="000000"/>
              <w:left w:val="single" w:sz="8" w:space="0" w:color="000000"/>
              <w:bottom w:val="single" w:sz="8" w:space="0" w:color="000000"/>
            </w:tcBorders>
            <w:shd w:val="clear" w:color="auto" w:fill="auto"/>
          </w:tcPr>
          <w:p w14:paraId="4618A38E" w14:textId="77777777" w:rsidR="004D4597" w:rsidRPr="00C43ACB" w:rsidRDefault="004D4597" w:rsidP="00171326">
            <w:pPr>
              <w:pStyle w:val="TAL"/>
              <w:rPr>
                <w:rFonts w:eastAsia="Arial Unicode MS"/>
              </w:rPr>
            </w:pPr>
            <w:r w:rsidRPr="00C43ACB">
              <w:rPr>
                <w:rFonts w:eastAsia="Arial Unicode MS"/>
              </w:rPr>
              <w:t>Exceptions</w:t>
            </w:r>
          </w:p>
        </w:tc>
        <w:tc>
          <w:tcPr>
            <w:tcW w:w="5704" w:type="dxa"/>
            <w:tcBorders>
              <w:top w:val="single" w:sz="8" w:space="0" w:color="000000"/>
              <w:bottom w:val="single" w:sz="8" w:space="0" w:color="000000"/>
              <w:right w:val="single" w:sz="8" w:space="0" w:color="000000"/>
            </w:tcBorders>
            <w:shd w:val="clear" w:color="auto" w:fill="auto"/>
          </w:tcPr>
          <w:p w14:paraId="3A4748B1" w14:textId="77777777" w:rsidR="004D4597" w:rsidRPr="00C43ACB" w:rsidRDefault="00171326" w:rsidP="00171326">
            <w:pPr>
              <w:pStyle w:val="TAL"/>
              <w:rPr>
                <w:rFonts w:eastAsia="Arial Unicode MS"/>
              </w:rPr>
            </w:pPr>
            <w:r w:rsidRPr="00C43ACB">
              <w:rPr>
                <w:rFonts w:eastAsia="Arial Unicode MS"/>
              </w:rPr>
              <w:t>According to clause 10.1.3.</w:t>
            </w:r>
          </w:p>
        </w:tc>
      </w:tr>
    </w:tbl>
    <w:p w14:paraId="68B1966A" w14:textId="77777777" w:rsidR="005933BB" w:rsidRPr="00C43ACB" w:rsidRDefault="005933BB" w:rsidP="005933BB"/>
    <w:p w14:paraId="7FE45325" w14:textId="77777777" w:rsidR="005933BB" w:rsidRPr="00C43ACB" w:rsidRDefault="005933BB" w:rsidP="00A97152">
      <w:pPr>
        <w:pStyle w:val="40"/>
      </w:pPr>
      <w:bookmarkStart w:id="910" w:name="_Toc507430013"/>
      <w:bookmarkStart w:id="911" w:name="_Toc2172206"/>
      <w:r w:rsidRPr="00C43ACB">
        <w:t>10.2.24.4</w:t>
      </w:r>
      <w:r w:rsidRPr="00C43ACB">
        <w:tab/>
        <w:t xml:space="preserve">Delete </w:t>
      </w:r>
      <w:r w:rsidRPr="00C43ACB">
        <w:rPr>
          <w:i/>
        </w:rPr>
        <w:t>&lt;serviceSubscribedAppRule&gt;</w:t>
      </w:r>
      <w:bookmarkEnd w:id="910"/>
      <w:bookmarkEnd w:id="911"/>
    </w:p>
    <w:p w14:paraId="7556AF32" w14:textId="77777777" w:rsidR="005933BB" w:rsidRPr="00C43ACB" w:rsidRDefault="005933BB" w:rsidP="005933BB">
      <w:r w:rsidRPr="00C43ACB">
        <w:t xml:space="preserve">This procedure shall be used for deleting the </w:t>
      </w:r>
      <w:r w:rsidRPr="00C43ACB">
        <w:rPr>
          <w:i/>
        </w:rPr>
        <w:t>&lt;serviceSubscribedAppRule&gt;</w:t>
      </w:r>
      <w:r w:rsidRPr="00C43ACB">
        <w:t xml:space="preserve"> resource with all related information.</w:t>
      </w:r>
    </w:p>
    <w:p w14:paraId="198BFBA4" w14:textId="77777777" w:rsidR="005933BB" w:rsidRPr="00C43ACB" w:rsidRDefault="005933BB" w:rsidP="003521AA">
      <w:pPr>
        <w:pStyle w:val="TH"/>
      </w:pPr>
      <w:r w:rsidRPr="00C43ACB">
        <w:t xml:space="preserve">Table 10.2.24.4-1: </w:t>
      </w:r>
      <w:r w:rsidRPr="00C43ACB">
        <w:rPr>
          <w:i/>
        </w:rPr>
        <w:t>&lt;serviceSubscribedAppRule&gt;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061"/>
        <w:gridCol w:w="6177"/>
        <w:gridCol w:w="6"/>
      </w:tblGrid>
      <w:tr w:rsidR="004D4597" w:rsidRPr="00C43ACB" w14:paraId="2D018142"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2A417A67" w14:textId="77777777" w:rsidR="004D4597" w:rsidRPr="00C43ACB" w:rsidRDefault="004D4597" w:rsidP="001C1CD7">
            <w:pPr>
              <w:pStyle w:val="TAH"/>
              <w:rPr>
                <w:rFonts w:eastAsia="Malgun Gothic" w:cs="Arial"/>
                <w:lang w:eastAsia="ko-KR"/>
              </w:rPr>
            </w:pPr>
            <w:r w:rsidRPr="00C43ACB">
              <w:t>&lt;</w:t>
            </w:r>
            <w:r w:rsidRPr="00C43ACB">
              <w:rPr>
                <w:i/>
              </w:rPr>
              <w:t>serviceSubscribedAppRule</w:t>
            </w:r>
            <w:r w:rsidRPr="00C43ACB">
              <w:t>&gt; DELETE</w:t>
            </w:r>
          </w:p>
        </w:tc>
      </w:tr>
      <w:tr w:rsidR="004D4597" w:rsidRPr="00C43ACB" w14:paraId="0F761D88" w14:textId="77777777" w:rsidTr="001C13B4">
        <w:trPr>
          <w:gridAfter w:val="1"/>
          <w:wAfter w:w="6" w:type="dxa"/>
          <w:jc w:val="center"/>
        </w:trPr>
        <w:tc>
          <w:tcPr>
            <w:tcW w:w="3061" w:type="dxa"/>
            <w:shd w:val="clear" w:color="auto" w:fill="auto"/>
          </w:tcPr>
          <w:p w14:paraId="2DC89187" w14:textId="77777777" w:rsidR="004D4597" w:rsidRPr="00C43ACB" w:rsidRDefault="004D4597" w:rsidP="00E5491A">
            <w:pPr>
              <w:pStyle w:val="TAL"/>
              <w:rPr>
                <w:rFonts w:eastAsia="Malgun Gothic"/>
              </w:rPr>
            </w:pPr>
            <w:r w:rsidRPr="00C43ACB">
              <w:rPr>
                <w:rFonts w:eastAsia="Malgun Gothic"/>
              </w:rPr>
              <w:t>Associated Reference Point</w:t>
            </w:r>
          </w:p>
        </w:tc>
        <w:tc>
          <w:tcPr>
            <w:tcW w:w="6177" w:type="dxa"/>
            <w:shd w:val="clear" w:color="auto" w:fill="auto"/>
          </w:tcPr>
          <w:p w14:paraId="0283A5A3" w14:textId="77777777" w:rsidR="004D4597" w:rsidRPr="00C43ACB" w:rsidRDefault="00E5491A" w:rsidP="001C1CD7">
            <w:pPr>
              <w:pStyle w:val="TAL"/>
              <w:rPr>
                <w:rFonts w:eastAsia="Malgun Gothic"/>
              </w:rPr>
            </w:pPr>
            <w:r w:rsidRPr="00C43ACB">
              <w:rPr>
                <w:rFonts w:eastAsia="Malgun Gothic"/>
              </w:rPr>
              <w:t>Mca</w:t>
            </w:r>
            <w:r w:rsidR="001C1CD7" w:rsidRPr="00C43ACB">
              <w:rPr>
                <w:rFonts w:eastAsia="Malgun Gothic"/>
              </w:rPr>
              <w:t xml:space="preserve"> and</w:t>
            </w:r>
            <w:r w:rsidRPr="00C43ACB">
              <w:rPr>
                <w:rFonts w:eastAsia="Malgun Gothic"/>
              </w:rPr>
              <w:t xml:space="preserve"> Mcc</w:t>
            </w:r>
            <w:r w:rsidR="001C1CD7" w:rsidRPr="00C43ACB">
              <w:rPr>
                <w:rFonts w:eastAsia="Malgun Gothic"/>
              </w:rPr>
              <w:t>.</w:t>
            </w:r>
          </w:p>
        </w:tc>
      </w:tr>
      <w:tr w:rsidR="004D4597" w:rsidRPr="00C43ACB" w14:paraId="3D2CDFF0" w14:textId="77777777" w:rsidTr="001C13B4">
        <w:trPr>
          <w:gridAfter w:val="1"/>
          <w:wAfter w:w="6" w:type="dxa"/>
          <w:jc w:val="center"/>
        </w:trPr>
        <w:tc>
          <w:tcPr>
            <w:tcW w:w="3061" w:type="dxa"/>
            <w:shd w:val="clear" w:color="auto" w:fill="auto"/>
          </w:tcPr>
          <w:p w14:paraId="4157B08B" w14:textId="77777777" w:rsidR="004D4597" w:rsidRPr="00C43ACB" w:rsidRDefault="004D4597" w:rsidP="00E5491A">
            <w:pPr>
              <w:pStyle w:val="TAL"/>
              <w:rPr>
                <w:rFonts w:eastAsia="Arial Unicode MS"/>
              </w:rPr>
            </w:pPr>
            <w:r w:rsidRPr="00C43ACB">
              <w:rPr>
                <w:rFonts w:eastAsia="Arial Unicode MS"/>
              </w:rPr>
              <w:t>Information in Request message</w:t>
            </w:r>
          </w:p>
        </w:tc>
        <w:tc>
          <w:tcPr>
            <w:tcW w:w="6177" w:type="dxa"/>
            <w:shd w:val="clear" w:color="auto" w:fill="auto"/>
          </w:tcPr>
          <w:p w14:paraId="5C1C8F93" w14:textId="77777777" w:rsidR="00E5491A" w:rsidRPr="00C43ACB" w:rsidRDefault="00E5491A" w:rsidP="00E5491A">
            <w:pPr>
              <w:pStyle w:val="TAL"/>
              <w:rPr>
                <w:rFonts w:eastAsia="Arial Unicode MS"/>
              </w:rPr>
            </w:pPr>
            <w:r w:rsidRPr="00C43ACB">
              <w:rPr>
                <w:rFonts w:eastAsia="Arial Unicode MS"/>
              </w:rPr>
              <w:t xml:space="preserve">All parameters defined in table </w:t>
            </w:r>
            <w:r w:rsidR="00F82CA0" w:rsidRPr="00C43ACB">
              <w:rPr>
                <w:rFonts w:eastAsia="Arial Unicode MS"/>
              </w:rPr>
              <w:t>8.1.2-3</w:t>
            </w:r>
            <w:r w:rsidRPr="00C43ACB">
              <w:rPr>
                <w:rFonts w:eastAsia="Arial Unicode MS"/>
              </w:rPr>
              <w:t xml:space="preserve"> apply with the specific details for:</w:t>
            </w:r>
          </w:p>
          <w:p w14:paraId="4EBCD464" w14:textId="77777777" w:rsidR="004D4597" w:rsidRPr="00C43ACB" w:rsidRDefault="00E5491A" w:rsidP="00E5491A">
            <w:pPr>
              <w:pStyle w:val="TAL"/>
              <w:rPr>
                <w:rFonts w:eastAsia="Arial Unicode MS"/>
              </w:rPr>
            </w:pPr>
            <w:r w:rsidRPr="00C43ACB">
              <w:rPr>
                <w:rFonts w:eastAsia="Arial Unicode MS"/>
                <w:b/>
                <w:i/>
              </w:rPr>
              <w:t>To:</w:t>
            </w:r>
            <w:r w:rsidRPr="00C43ACB">
              <w:rPr>
                <w:rFonts w:eastAsia="Arial Unicode MS"/>
              </w:rPr>
              <w:t xml:space="preserve"> The Hosting CSE shall be an IN-CSE</w:t>
            </w:r>
            <w:r w:rsidR="001C1CD7" w:rsidRPr="00C43ACB">
              <w:rPr>
                <w:rFonts w:eastAsia="Arial Unicode MS"/>
              </w:rPr>
              <w:t>.</w:t>
            </w:r>
          </w:p>
        </w:tc>
      </w:tr>
      <w:tr w:rsidR="004D4597" w:rsidRPr="00C43ACB" w14:paraId="65E43633" w14:textId="77777777" w:rsidTr="001C13B4">
        <w:trPr>
          <w:gridAfter w:val="1"/>
          <w:wAfter w:w="6" w:type="dxa"/>
          <w:jc w:val="center"/>
        </w:trPr>
        <w:tc>
          <w:tcPr>
            <w:tcW w:w="3061" w:type="dxa"/>
            <w:shd w:val="clear" w:color="auto" w:fill="auto"/>
          </w:tcPr>
          <w:p w14:paraId="7D97CB55" w14:textId="77777777" w:rsidR="004D4597" w:rsidRPr="00C43ACB" w:rsidRDefault="004D4597" w:rsidP="00E5491A">
            <w:pPr>
              <w:pStyle w:val="TAL"/>
              <w:rPr>
                <w:rFonts w:eastAsia="Arial Unicode MS"/>
              </w:rPr>
            </w:pPr>
            <w:r w:rsidRPr="00C43ACB">
              <w:rPr>
                <w:rFonts w:eastAsia="Arial Unicode MS"/>
              </w:rPr>
              <w:t>Processing at Originator before sending Request</w:t>
            </w:r>
          </w:p>
        </w:tc>
        <w:tc>
          <w:tcPr>
            <w:tcW w:w="6177" w:type="dxa"/>
            <w:shd w:val="clear" w:color="auto" w:fill="auto"/>
          </w:tcPr>
          <w:p w14:paraId="43607137" w14:textId="77777777" w:rsidR="004D4597" w:rsidRPr="00C43ACB" w:rsidRDefault="00E5491A" w:rsidP="00E5491A">
            <w:pPr>
              <w:pStyle w:val="TAL"/>
              <w:rPr>
                <w:rFonts w:eastAsia="Arial Unicode MS"/>
                <w:szCs w:val="18"/>
              </w:rPr>
            </w:pPr>
            <w:r w:rsidRPr="00C43ACB">
              <w:rPr>
                <w:rFonts w:eastAsia="Arial Unicode MS"/>
                <w:szCs w:val="18"/>
              </w:rPr>
              <w:t>According to clause 10.1.4.</w:t>
            </w:r>
          </w:p>
        </w:tc>
      </w:tr>
      <w:tr w:rsidR="004D4597" w:rsidRPr="00C43ACB" w14:paraId="3EA4B2D2" w14:textId="77777777" w:rsidTr="001C13B4">
        <w:trPr>
          <w:gridAfter w:val="1"/>
          <w:wAfter w:w="6" w:type="dxa"/>
          <w:jc w:val="center"/>
        </w:trPr>
        <w:tc>
          <w:tcPr>
            <w:tcW w:w="3061" w:type="dxa"/>
            <w:shd w:val="clear" w:color="auto" w:fill="auto"/>
          </w:tcPr>
          <w:p w14:paraId="7F003FF4" w14:textId="77777777" w:rsidR="004D4597" w:rsidRPr="00C43ACB" w:rsidRDefault="004D4597" w:rsidP="00E5491A">
            <w:pPr>
              <w:pStyle w:val="TAL"/>
              <w:rPr>
                <w:rFonts w:eastAsia="Arial Unicode MS"/>
              </w:rPr>
            </w:pPr>
            <w:r w:rsidRPr="00C43ACB">
              <w:rPr>
                <w:rFonts w:eastAsia="Arial Unicode MS"/>
              </w:rPr>
              <w:t>Processing at Receiver</w:t>
            </w:r>
          </w:p>
        </w:tc>
        <w:tc>
          <w:tcPr>
            <w:tcW w:w="6177" w:type="dxa"/>
            <w:shd w:val="clear" w:color="auto" w:fill="auto"/>
          </w:tcPr>
          <w:p w14:paraId="47A27664" w14:textId="77777777" w:rsidR="004D4597" w:rsidRPr="00C43ACB" w:rsidRDefault="00E5491A" w:rsidP="00E5491A">
            <w:pPr>
              <w:pStyle w:val="TAL"/>
              <w:rPr>
                <w:rFonts w:eastAsia="Arial Unicode MS"/>
                <w:szCs w:val="18"/>
              </w:rPr>
            </w:pPr>
            <w:r w:rsidRPr="00C43ACB">
              <w:rPr>
                <w:rFonts w:eastAsia="Arial Unicode MS"/>
                <w:szCs w:val="18"/>
              </w:rPr>
              <w:t>According to clause 10.1.4.</w:t>
            </w:r>
          </w:p>
        </w:tc>
      </w:tr>
      <w:tr w:rsidR="004D4597" w:rsidRPr="00C43ACB" w14:paraId="0439B4CB" w14:textId="77777777" w:rsidTr="001C13B4">
        <w:trPr>
          <w:gridAfter w:val="1"/>
          <w:wAfter w:w="6" w:type="dxa"/>
          <w:jc w:val="center"/>
        </w:trPr>
        <w:tc>
          <w:tcPr>
            <w:tcW w:w="3061" w:type="dxa"/>
            <w:shd w:val="clear" w:color="auto" w:fill="auto"/>
          </w:tcPr>
          <w:p w14:paraId="4F6CE99F" w14:textId="77777777" w:rsidR="004D4597" w:rsidRPr="00C43ACB" w:rsidRDefault="004D4597" w:rsidP="00E5491A">
            <w:pPr>
              <w:pStyle w:val="TAL"/>
              <w:rPr>
                <w:rFonts w:eastAsia="Arial Unicode MS"/>
              </w:rPr>
            </w:pPr>
            <w:r w:rsidRPr="00C43ACB">
              <w:rPr>
                <w:rFonts w:eastAsia="Arial Unicode MS"/>
              </w:rPr>
              <w:t>Information in Response message</w:t>
            </w:r>
          </w:p>
        </w:tc>
        <w:tc>
          <w:tcPr>
            <w:tcW w:w="6177" w:type="dxa"/>
            <w:shd w:val="clear" w:color="auto" w:fill="auto"/>
          </w:tcPr>
          <w:p w14:paraId="204B4F9B" w14:textId="77777777" w:rsidR="004D4597" w:rsidRPr="00C43ACB" w:rsidRDefault="00E5491A" w:rsidP="00E5491A">
            <w:pPr>
              <w:pStyle w:val="TAL"/>
              <w:rPr>
                <w:rFonts w:eastAsia="Arial Unicode MS"/>
                <w:szCs w:val="18"/>
              </w:rPr>
            </w:pPr>
            <w:r w:rsidRPr="00C43ACB">
              <w:rPr>
                <w:rFonts w:eastAsia="Arial Unicode MS"/>
                <w:szCs w:val="18"/>
              </w:rPr>
              <w:t>All parameters defined in table 8.1.3-1 apply.</w:t>
            </w:r>
          </w:p>
        </w:tc>
      </w:tr>
      <w:tr w:rsidR="004D4597" w:rsidRPr="00C43ACB" w14:paraId="532D0DAA" w14:textId="77777777" w:rsidTr="001C13B4">
        <w:trPr>
          <w:gridAfter w:val="1"/>
          <w:wAfter w:w="6" w:type="dxa"/>
          <w:jc w:val="center"/>
        </w:trPr>
        <w:tc>
          <w:tcPr>
            <w:tcW w:w="3061" w:type="dxa"/>
            <w:tcBorders>
              <w:top w:val="single" w:sz="8" w:space="0" w:color="000000"/>
              <w:left w:val="single" w:sz="8" w:space="0" w:color="000000"/>
              <w:bottom w:val="single" w:sz="8" w:space="0" w:color="000000"/>
            </w:tcBorders>
            <w:shd w:val="clear" w:color="auto" w:fill="auto"/>
          </w:tcPr>
          <w:p w14:paraId="34D98E2A" w14:textId="77777777" w:rsidR="004D4597" w:rsidRPr="00C43ACB" w:rsidRDefault="004D4597" w:rsidP="00E5491A">
            <w:pPr>
              <w:pStyle w:val="TAL"/>
              <w:rPr>
                <w:rFonts w:eastAsia="Arial Unicode MS"/>
              </w:rPr>
            </w:pPr>
            <w:r w:rsidRPr="00C43ACB">
              <w:rPr>
                <w:rFonts w:eastAsia="Arial Unicode MS"/>
              </w:rPr>
              <w:t>Processing at Originator after receiving Response</w:t>
            </w:r>
          </w:p>
        </w:tc>
        <w:tc>
          <w:tcPr>
            <w:tcW w:w="6177" w:type="dxa"/>
            <w:tcBorders>
              <w:top w:val="single" w:sz="8" w:space="0" w:color="000000"/>
              <w:bottom w:val="single" w:sz="8" w:space="0" w:color="000000"/>
              <w:right w:val="single" w:sz="8" w:space="0" w:color="000000"/>
            </w:tcBorders>
            <w:shd w:val="clear" w:color="auto" w:fill="auto"/>
          </w:tcPr>
          <w:p w14:paraId="192FA080" w14:textId="77777777" w:rsidR="004D4597" w:rsidRPr="00C43ACB" w:rsidRDefault="00E5491A" w:rsidP="00E5491A">
            <w:pPr>
              <w:pStyle w:val="TAL"/>
              <w:rPr>
                <w:rFonts w:eastAsia="Arial Unicode MS"/>
                <w:szCs w:val="18"/>
              </w:rPr>
            </w:pPr>
            <w:r w:rsidRPr="00C43ACB">
              <w:rPr>
                <w:rFonts w:eastAsia="Arial Unicode MS"/>
                <w:szCs w:val="18"/>
              </w:rPr>
              <w:t>According to clause 10.1.4.</w:t>
            </w:r>
          </w:p>
        </w:tc>
      </w:tr>
      <w:tr w:rsidR="004D4597" w:rsidRPr="00C43ACB" w14:paraId="7B28751D" w14:textId="77777777" w:rsidTr="001C13B4">
        <w:trPr>
          <w:gridAfter w:val="1"/>
          <w:wAfter w:w="6" w:type="dxa"/>
          <w:jc w:val="center"/>
        </w:trPr>
        <w:tc>
          <w:tcPr>
            <w:tcW w:w="3061" w:type="dxa"/>
            <w:tcBorders>
              <w:top w:val="single" w:sz="8" w:space="0" w:color="000000"/>
              <w:left w:val="single" w:sz="8" w:space="0" w:color="000000"/>
              <w:bottom w:val="single" w:sz="8" w:space="0" w:color="000000"/>
            </w:tcBorders>
            <w:shd w:val="clear" w:color="auto" w:fill="auto"/>
          </w:tcPr>
          <w:p w14:paraId="02721152" w14:textId="77777777" w:rsidR="004D4597" w:rsidRPr="00C43ACB" w:rsidRDefault="004D4597" w:rsidP="00E5491A">
            <w:pPr>
              <w:pStyle w:val="TAL"/>
              <w:rPr>
                <w:rFonts w:eastAsia="Arial Unicode MS"/>
              </w:rPr>
            </w:pPr>
            <w:r w:rsidRPr="00C43ACB">
              <w:rPr>
                <w:rFonts w:eastAsia="Arial Unicode MS"/>
              </w:rPr>
              <w:t>Exceptions</w:t>
            </w:r>
          </w:p>
        </w:tc>
        <w:tc>
          <w:tcPr>
            <w:tcW w:w="6177" w:type="dxa"/>
            <w:tcBorders>
              <w:top w:val="single" w:sz="8" w:space="0" w:color="000000"/>
              <w:bottom w:val="single" w:sz="8" w:space="0" w:color="000000"/>
              <w:right w:val="single" w:sz="8" w:space="0" w:color="000000"/>
            </w:tcBorders>
            <w:shd w:val="clear" w:color="auto" w:fill="auto"/>
          </w:tcPr>
          <w:p w14:paraId="6D0F331B" w14:textId="77777777" w:rsidR="004D4597" w:rsidRPr="00C43ACB" w:rsidRDefault="00E5491A" w:rsidP="00E5491A">
            <w:pPr>
              <w:pStyle w:val="TAL"/>
              <w:rPr>
                <w:rFonts w:eastAsia="Arial Unicode MS"/>
              </w:rPr>
            </w:pPr>
            <w:r w:rsidRPr="00C43ACB">
              <w:rPr>
                <w:rFonts w:eastAsia="Arial Unicode MS"/>
              </w:rPr>
              <w:t>According to clause 10.1.4.</w:t>
            </w:r>
          </w:p>
        </w:tc>
      </w:tr>
    </w:tbl>
    <w:p w14:paraId="5A21D670" w14:textId="77777777" w:rsidR="005933BB" w:rsidRPr="00C43ACB" w:rsidRDefault="005933BB" w:rsidP="00E5491A">
      <w:pPr>
        <w:rPr>
          <w:rFonts w:eastAsia="宋体"/>
          <w:lang w:eastAsia="zh-CN"/>
        </w:rPr>
      </w:pPr>
    </w:p>
    <w:p w14:paraId="5F2C7F18" w14:textId="77777777" w:rsidR="00B93510" w:rsidRPr="00C43ACB" w:rsidRDefault="00B93510" w:rsidP="00B93510">
      <w:pPr>
        <w:pStyle w:val="30"/>
      </w:pPr>
      <w:bookmarkStart w:id="912" w:name="_Toc507430014"/>
      <w:bookmarkStart w:id="913" w:name="_Toc2172207"/>
      <w:r w:rsidRPr="00C43ACB">
        <w:rPr>
          <w:rFonts w:hint="eastAsia"/>
        </w:rPr>
        <w:lastRenderedPageBreak/>
        <w:t>10.2.25</w:t>
      </w:r>
      <w:r w:rsidR="009A4A02" w:rsidRPr="00C43ACB">
        <w:rPr>
          <w:rFonts w:eastAsia="宋体" w:hint="eastAsia"/>
          <w:lang w:eastAsia="zh-CN"/>
        </w:rPr>
        <w:tab/>
      </w:r>
      <w:r w:rsidRPr="00C43ACB">
        <w:t>&lt;</w:t>
      </w:r>
      <w:r w:rsidR="00B42D76" w:rsidRPr="00C43ACB">
        <w:rPr>
          <w:i/>
        </w:rPr>
        <w:t>notificationTargetSelfReference</w:t>
      </w:r>
      <w:r w:rsidRPr="00C43ACB">
        <w:t>&gt; Resource Procedures</w:t>
      </w:r>
      <w:bookmarkEnd w:id="912"/>
      <w:bookmarkEnd w:id="913"/>
    </w:p>
    <w:p w14:paraId="4914B7F3" w14:textId="77777777" w:rsidR="00EC659B" w:rsidRPr="00C43ACB" w:rsidRDefault="00EC659B" w:rsidP="00EC659B">
      <w:pPr>
        <w:pStyle w:val="40"/>
      </w:pPr>
      <w:bookmarkStart w:id="914" w:name="_Toc507430015"/>
      <w:bookmarkStart w:id="915" w:name="_Toc2172208"/>
      <w:r w:rsidRPr="00C43ACB">
        <w:rPr>
          <w:rFonts w:hint="eastAsia"/>
        </w:rPr>
        <w:t>10.2.25.0</w:t>
      </w:r>
      <w:r w:rsidRPr="00C43ACB">
        <w:rPr>
          <w:rFonts w:hint="eastAsia"/>
        </w:rPr>
        <w:tab/>
        <w:t>Overview</w:t>
      </w:r>
      <w:bookmarkEnd w:id="914"/>
      <w:bookmarkEnd w:id="915"/>
    </w:p>
    <w:p w14:paraId="3AE1C543" w14:textId="77777777" w:rsidR="00B93510" w:rsidRPr="00C43ACB" w:rsidRDefault="00B93510" w:rsidP="00E5491A">
      <w:pPr>
        <w:rPr>
          <w:rFonts w:eastAsia="宋体"/>
          <w:lang w:eastAsia="zh-CN"/>
        </w:rPr>
      </w:pPr>
      <w:r w:rsidRPr="00C43ACB">
        <w:t>Only</w:t>
      </w:r>
      <w:r w:rsidRPr="00C43ACB">
        <w:rPr>
          <w:rFonts w:eastAsia="宋体"/>
          <w:lang w:eastAsia="zh-CN"/>
        </w:rPr>
        <w:t xml:space="preserve"> </w:t>
      </w:r>
      <w:r w:rsidRPr="00C43ACB">
        <w:t xml:space="preserve">Delete operations shall be allowed for the </w:t>
      </w:r>
      <w:r w:rsidRPr="00C43ACB">
        <w:rPr>
          <w:i/>
        </w:rPr>
        <w:t>&lt;</w:t>
      </w:r>
      <w:r w:rsidRPr="00C43ACB">
        <w:rPr>
          <w:rFonts w:eastAsia="Arial Unicode MS"/>
          <w:i/>
          <w:lang w:eastAsia="zh-CN"/>
        </w:rPr>
        <w:t>notificationTargetRemove</w:t>
      </w:r>
      <w:r w:rsidRPr="00C43ACB">
        <w:rPr>
          <w:i/>
        </w:rPr>
        <w:t>&gt;</w:t>
      </w:r>
      <w:r w:rsidRPr="00C43ACB">
        <w:t xml:space="preserve"> resource.</w:t>
      </w:r>
    </w:p>
    <w:p w14:paraId="025968F8" w14:textId="77777777" w:rsidR="00B93510" w:rsidRPr="00C43ACB" w:rsidRDefault="00B93510" w:rsidP="00A97152">
      <w:pPr>
        <w:pStyle w:val="40"/>
      </w:pPr>
      <w:bookmarkStart w:id="916" w:name="_Toc507430016"/>
      <w:bookmarkStart w:id="917" w:name="_Toc2172209"/>
      <w:r w:rsidRPr="00C43ACB">
        <w:rPr>
          <w:rFonts w:hint="eastAsia"/>
        </w:rPr>
        <w:t>10.2.25.1</w:t>
      </w:r>
      <w:r w:rsidR="009A4A02" w:rsidRPr="00C43ACB">
        <w:rPr>
          <w:rFonts w:eastAsia="宋体" w:hint="eastAsia"/>
          <w:lang w:eastAsia="zh-CN"/>
        </w:rPr>
        <w:tab/>
      </w:r>
      <w:r w:rsidRPr="00C43ACB">
        <w:t>Delete &lt;</w:t>
      </w:r>
      <w:r w:rsidR="00B42D76" w:rsidRPr="00C43ACB">
        <w:rPr>
          <w:i/>
        </w:rPr>
        <w:t>notificationTargetSelfReference</w:t>
      </w:r>
      <w:r w:rsidRPr="00C43ACB">
        <w:t>&gt;</w:t>
      </w:r>
      <w:bookmarkEnd w:id="916"/>
      <w:bookmarkEnd w:id="917"/>
    </w:p>
    <w:p w14:paraId="3B1CAC77" w14:textId="77777777" w:rsidR="00B93510" w:rsidRPr="00C43ACB" w:rsidRDefault="00B93510" w:rsidP="00B93510">
      <w:pPr>
        <w:rPr>
          <w:lang w:eastAsia="ko-KR"/>
        </w:rPr>
      </w:pPr>
      <w:r w:rsidRPr="00C43ACB">
        <w:t xml:space="preserve">This procedure shall apply to the </w:t>
      </w:r>
      <w:r w:rsidRPr="00C43ACB">
        <w:rPr>
          <w:i/>
        </w:rPr>
        <w:t>&lt;</w:t>
      </w:r>
      <w:r w:rsidRPr="00C43ACB">
        <w:rPr>
          <w:rFonts w:eastAsia="宋体"/>
          <w:i/>
          <w:lang w:eastAsia="zh-CN"/>
        </w:rPr>
        <w:t>subscription</w:t>
      </w:r>
      <w:r w:rsidRPr="00C43ACB">
        <w:rPr>
          <w:i/>
        </w:rPr>
        <w:t>&gt;</w:t>
      </w:r>
      <w:r w:rsidRPr="00C43ACB">
        <w:t xml:space="preserve"> resource . Whenever a </w:t>
      </w:r>
      <w:r w:rsidRPr="00C43ACB">
        <w:rPr>
          <w:rFonts w:eastAsia="宋体"/>
          <w:lang w:eastAsia="zh-CN"/>
        </w:rPr>
        <w:t>Delete R</w:t>
      </w:r>
      <w:r w:rsidRPr="00C43ACB">
        <w:t xml:space="preserve">equest is </w:t>
      </w:r>
      <w:r w:rsidRPr="00C43ACB">
        <w:rPr>
          <w:lang w:eastAsia="ko-KR"/>
        </w:rPr>
        <w:t>received at</w:t>
      </w:r>
      <w:r w:rsidRPr="00C43ACB">
        <w:t xml:space="preserve"> the </w:t>
      </w:r>
      <w:r w:rsidRPr="00C43ACB">
        <w:rPr>
          <w:i/>
        </w:rPr>
        <w:t>&lt;</w:t>
      </w:r>
      <w:r w:rsidR="00B42D76" w:rsidRPr="00C43ACB">
        <w:rPr>
          <w:rFonts w:eastAsia="Arial Unicode MS"/>
          <w:i/>
          <w:lang w:eastAsia="zh-CN"/>
        </w:rPr>
        <w:t>notificationTargetSelfReference</w:t>
      </w:r>
      <w:r w:rsidRPr="00C43ACB">
        <w:rPr>
          <w:i/>
        </w:rPr>
        <w:t>&gt;</w:t>
      </w:r>
      <w:r w:rsidRPr="00C43ACB">
        <w:t xml:space="preserve"> </w:t>
      </w:r>
      <w:r w:rsidRPr="00C43ACB">
        <w:rPr>
          <w:lang w:eastAsia="ko-KR"/>
        </w:rPr>
        <w:t xml:space="preserve">virtual </w:t>
      </w:r>
      <w:r w:rsidRPr="00C43ACB">
        <w:t>resource</w:t>
      </w:r>
      <w:r w:rsidRPr="00C43ACB">
        <w:rPr>
          <w:rFonts w:eastAsia="宋体"/>
          <w:lang w:eastAsia="zh-CN"/>
        </w:rPr>
        <w:t xml:space="preserve"> from a Notification Target, the Notifier</w:t>
      </w:r>
      <w:r w:rsidRPr="00C43ACB">
        <w:rPr>
          <w:lang w:eastAsia="zh-CN"/>
        </w:rPr>
        <w:t xml:space="preserve"> </w:t>
      </w:r>
      <w:r w:rsidRPr="00C43ACB">
        <w:rPr>
          <w:lang w:eastAsia="ko-KR"/>
        </w:rPr>
        <w:t>shall</w:t>
      </w:r>
      <w:r w:rsidRPr="00C43ACB">
        <w:rPr>
          <w:rFonts w:eastAsia="宋体"/>
          <w:lang w:eastAsia="zh-CN"/>
        </w:rPr>
        <w:t xml:space="preserve"> handle the request acco</w:t>
      </w:r>
      <w:r w:rsidR="00DD3034" w:rsidRPr="00C43ACB">
        <w:rPr>
          <w:rFonts w:eastAsia="宋体" w:hint="eastAsia"/>
          <w:lang w:eastAsia="zh-CN"/>
        </w:rPr>
        <w:t>r</w:t>
      </w:r>
      <w:r w:rsidRPr="00C43ACB">
        <w:rPr>
          <w:rFonts w:eastAsia="宋体"/>
          <w:lang w:eastAsia="zh-CN"/>
        </w:rPr>
        <w:t xml:space="preserve">ding to the </w:t>
      </w:r>
      <w:r w:rsidRPr="00C43ACB">
        <w:rPr>
          <w:rFonts w:eastAsia="宋体"/>
          <w:i/>
          <w:lang w:eastAsia="zh-CN"/>
        </w:rPr>
        <w:t>action</w:t>
      </w:r>
      <w:r w:rsidRPr="00C43ACB">
        <w:rPr>
          <w:rFonts w:eastAsia="宋体"/>
          <w:lang w:eastAsia="zh-CN"/>
        </w:rPr>
        <w:t xml:space="preserve"> attribute defined in the </w:t>
      </w:r>
      <w:r w:rsidRPr="00C43ACB">
        <w:rPr>
          <w:lang w:eastAsia="ko-KR"/>
        </w:rPr>
        <w:t>&lt;</w:t>
      </w:r>
      <w:r w:rsidR="00B42D76" w:rsidRPr="00C43ACB">
        <w:rPr>
          <w:i/>
          <w:lang w:eastAsia="ko-KR"/>
        </w:rPr>
        <w:t>notificationTargetPolicy</w:t>
      </w:r>
      <w:r w:rsidRPr="00C43ACB">
        <w:rPr>
          <w:lang w:eastAsia="ko-KR"/>
        </w:rPr>
        <w:t>&gt; resource which is linked from the &lt;</w:t>
      </w:r>
      <w:r w:rsidRPr="00C43ACB">
        <w:rPr>
          <w:i/>
          <w:lang w:eastAsia="ko-KR"/>
        </w:rPr>
        <w:t>notificationTargteDisposition</w:t>
      </w:r>
      <w:r w:rsidRPr="00C43ACB">
        <w:rPr>
          <w:lang w:eastAsia="ko-KR"/>
        </w:rPr>
        <w:t>&gt; resource.</w:t>
      </w:r>
      <w:r w:rsidRPr="00C43ACB">
        <w:rPr>
          <w:rFonts w:eastAsia="宋体"/>
          <w:lang w:eastAsia="zh-CN"/>
        </w:rPr>
        <w:t xml:space="preserve"> Detailed handling </w:t>
      </w:r>
      <w:r w:rsidRPr="00C43ACB">
        <w:rPr>
          <w:lang w:eastAsia="ko-KR"/>
        </w:rPr>
        <w:t xml:space="preserve">procedure is specified in the clause 10.2.12.2.1 (Notification </w:t>
      </w:r>
      <w:r w:rsidR="00DD3034" w:rsidRPr="00C43ACB">
        <w:rPr>
          <w:rFonts w:eastAsia="宋体" w:hint="eastAsia"/>
          <w:lang w:eastAsia="zh-CN"/>
        </w:rPr>
        <w:t>T</w:t>
      </w:r>
      <w:r w:rsidRPr="00C43ACB">
        <w:rPr>
          <w:lang w:eastAsia="ko-KR"/>
        </w:rPr>
        <w:t>arget removal handling procedure).</w:t>
      </w:r>
    </w:p>
    <w:p w14:paraId="561117D0" w14:textId="77777777" w:rsidR="001742FC" w:rsidRPr="00C43ACB" w:rsidRDefault="00213EA7" w:rsidP="00213EA7">
      <w:pPr>
        <w:pStyle w:val="30"/>
      </w:pPr>
      <w:bookmarkStart w:id="918" w:name="_Toc507430017"/>
      <w:bookmarkStart w:id="919" w:name="_Toc2172210"/>
      <w:r w:rsidRPr="00C43ACB">
        <w:rPr>
          <w:rFonts w:hint="eastAsia"/>
        </w:rPr>
        <w:t>10.2.26</w:t>
      </w:r>
      <w:r w:rsidR="009A4A02" w:rsidRPr="00C43ACB">
        <w:rPr>
          <w:rFonts w:eastAsia="宋体" w:hint="eastAsia"/>
          <w:lang w:eastAsia="zh-CN"/>
        </w:rPr>
        <w:tab/>
      </w:r>
      <w:r w:rsidRPr="00C43ACB">
        <w:t>&lt;</w:t>
      </w:r>
      <w:r w:rsidR="00B42D76" w:rsidRPr="00C43ACB">
        <w:rPr>
          <w:rFonts w:hint="eastAsia"/>
          <w:i/>
        </w:rPr>
        <w:t>notificationTargetMg</w:t>
      </w:r>
      <w:r w:rsidR="00C11390" w:rsidRPr="00C43ACB">
        <w:rPr>
          <w:rFonts w:hint="eastAsia"/>
          <w:i/>
        </w:rPr>
        <w:t>m</w:t>
      </w:r>
      <w:r w:rsidR="00B42D76" w:rsidRPr="00C43ACB">
        <w:rPr>
          <w:rFonts w:hint="eastAsia"/>
          <w:i/>
        </w:rPr>
        <w:t>tPolicyRef</w:t>
      </w:r>
      <w:r w:rsidRPr="00C43ACB">
        <w:t>&gt; Resource Procedures</w:t>
      </w:r>
      <w:bookmarkEnd w:id="918"/>
      <w:bookmarkEnd w:id="919"/>
    </w:p>
    <w:p w14:paraId="68CB7B73" w14:textId="77777777" w:rsidR="001742FC" w:rsidRPr="00C43ACB" w:rsidRDefault="00213EA7" w:rsidP="00A97152">
      <w:pPr>
        <w:pStyle w:val="40"/>
      </w:pPr>
      <w:bookmarkStart w:id="920" w:name="_Toc507430018"/>
      <w:bookmarkStart w:id="921" w:name="_Toc2172211"/>
      <w:r w:rsidRPr="00C43ACB">
        <w:rPr>
          <w:rFonts w:hint="eastAsia"/>
        </w:rPr>
        <w:t>10.2.26.1</w:t>
      </w:r>
      <w:r w:rsidR="009A4A02" w:rsidRPr="00C43ACB">
        <w:rPr>
          <w:rFonts w:eastAsia="宋体" w:hint="eastAsia"/>
          <w:lang w:eastAsia="zh-CN"/>
        </w:rPr>
        <w:tab/>
      </w:r>
      <w:r w:rsidRPr="00C43ACB">
        <w:t>Create &lt;</w:t>
      </w:r>
      <w:r w:rsidR="00B42D76" w:rsidRPr="00C43ACB">
        <w:rPr>
          <w:i/>
        </w:rPr>
        <w:t>notificationTargetMg</w:t>
      </w:r>
      <w:r w:rsidR="00C11390" w:rsidRPr="00C43ACB">
        <w:rPr>
          <w:rFonts w:hint="eastAsia"/>
          <w:i/>
        </w:rPr>
        <w:t>m</w:t>
      </w:r>
      <w:r w:rsidR="00B42D76" w:rsidRPr="00C43ACB">
        <w:rPr>
          <w:i/>
        </w:rPr>
        <w:t>tPolicyRef</w:t>
      </w:r>
      <w:r w:rsidRPr="00C43ACB">
        <w:t>&gt;</w:t>
      </w:r>
      <w:bookmarkEnd w:id="920"/>
      <w:bookmarkEnd w:id="921"/>
    </w:p>
    <w:p w14:paraId="614BD267" w14:textId="77777777" w:rsidR="00213EA7" w:rsidRPr="00C43ACB" w:rsidRDefault="00213EA7" w:rsidP="00213EA7">
      <w:r w:rsidRPr="00C43ACB">
        <w:t xml:space="preserve">This procedure shall be used for creating a </w:t>
      </w:r>
      <w:r w:rsidRPr="00C43ACB">
        <w:rPr>
          <w:i/>
        </w:rPr>
        <w:t>&lt;</w:t>
      </w:r>
      <w:r w:rsidR="00B42D76" w:rsidRPr="00C43ACB">
        <w:rPr>
          <w:i/>
        </w:rPr>
        <w:t>notificationTargetMg</w:t>
      </w:r>
      <w:r w:rsidR="00C11390" w:rsidRPr="00C43ACB">
        <w:rPr>
          <w:rFonts w:eastAsia="宋体" w:hint="eastAsia"/>
          <w:i/>
          <w:lang w:eastAsia="zh-CN"/>
        </w:rPr>
        <w:t>m</w:t>
      </w:r>
      <w:r w:rsidR="00B42D76" w:rsidRPr="00C43ACB">
        <w:rPr>
          <w:i/>
        </w:rPr>
        <w:t>tPolicyRef</w:t>
      </w:r>
      <w:r w:rsidRPr="00C43ACB">
        <w:rPr>
          <w:i/>
        </w:rPr>
        <w:t>&gt;</w:t>
      </w:r>
      <w:r w:rsidRPr="00C43ACB">
        <w:t xml:space="preserve"> resource.</w:t>
      </w:r>
    </w:p>
    <w:p w14:paraId="34D39B46" w14:textId="77777777" w:rsidR="00213EA7" w:rsidRPr="00C43ACB" w:rsidRDefault="00213EA7" w:rsidP="003521AA">
      <w:pPr>
        <w:pStyle w:val="TH"/>
      </w:pPr>
      <w:r w:rsidRPr="00C43ACB">
        <w:t>Table 10.2.</w:t>
      </w:r>
      <w:r w:rsidR="000E6080" w:rsidRPr="00C43ACB">
        <w:t>26</w:t>
      </w:r>
      <w:r w:rsidRPr="00C43ACB">
        <w:t xml:space="preserve">.1-1: </w:t>
      </w:r>
      <w:r w:rsidRPr="00C43ACB">
        <w:rPr>
          <w:i/>
        </w:rPr>
        <w:t>&lt;</w:t>
      </w:r>
      <w:r w:rsidR="00B42D76" w:rsidRPr="00C43ACB">
        <w:rPr>
          <w:i/>
        </w:rPr>
        <w:t>notificationTargetMg</w:t>
      </w:r>
      <w:r w:rsidR="00C11390" w:rsidRPr="00C43ACB">
        <w:rPr>
          <w:i/>
        </w:rPr>
        <w:t>m</w:t>
      </w:r>
      <w:r w:rsidR="00B42D76" w:rsidRPr="00C43ACB">
        <w:rPr>
          <w:i/>
        </w:rPr>
        <w:t>tPolicyRef</w:t>
      </w:r>
      <w:r w:rsidRPr="00C43ACB">
        <w:rPr>
          <w:i/>
        </w:rPr>
        <w:t>&gt;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025"/>
        <w:gridCol w:w="6142"/>
      </w:tblGrid>
      <w:tr w:rsidR="00213EA7" w:rsidRPr="00C43ACB" w14:paraId="435727FF" w14:textId="77777777" w:rsidTr="001D21E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4F8AED0" w14:textId="77777777" w:rsidR="00213EA7" w:rsidRPr="00C43ACB" w:rsidRDefault="00213EA7" w:rsidP="00C11390">
            <w:pPr>
              <w:pStyle w:val="TAH"/>
              <w:rPr>
                <w:lang w:eastAsia="ko-KR"/>
              </w:rPr>
            </w:pPr>
            <w:r w:rsidRPr="00C43ACB">
              <w:rPr>
                <w:i/>
                <w:lang w:eastAsia="ko-KR"/>
              </w:rPr>
              <w:t>&lt;</w:t>
            </w:r>
            <w:r w:rsidR="00C11390" w:rsidRPr="00C43ACB">
              <w:rPr>
                <w:i/>
              </w:rPr>
              <w:t>notificationTargetMg</w:t>
            </w:r>
            <w:r w:rsidR="00C11390" w:rsidRPr="00C43ACB">
              <w:rPr>
                <w:rFonts w:eastAsia="宋体" w:hint="eastAsia"/>
                <w:i/>
                <w:lang w:eastAsia="zh-CN"/>
              </w:rPr>
              <w:t>m</w:t>
            </w:r>
            <w:r w:rsidR="00C11390" w:rsidRPr="00C43ACB">
              <w:rPr>
                <w:i/>
              </w:rPr>
              <w:t>tPolicyRef</w:t>
            </w:r>
            <w:r w:rsidRPr="00C43ACB">
              <w:rPr>
                <w:i/>
                <w:lang w:eastAsia="ko-KR"/>
              </w:rPr>
              <w:t>&gt;</w:t>
            </w:r>
            <w:r w:rsidRPr="00C43ACB">
              <w:rPr>
                <w:lang w:eastAsia="ko-KR"/>
              </w:rPr>
              <w:t xml:space="preserve"> CREATE </w:t>
            </w:r>
          </w:p>
        </w:tc>
      </w:tr>
      <w:tr w:rsidR="00213EA7" w:rsidRPr="00C43ACB" w14:paraId="40F9B819" w14:textId="77777777" w:rsidTr="001C13B4">
        <w:trPr>
          <w:jc w:val="center"/>
        </w:trPr>
        <w:tc>
          <w:tcPr>
            <w:tcW w:w="3025" w:type="dxa"/>
            <w:shd w:val="clear" w:color="auto" w:fill="auto"/>
          </w:tcPr>
          <w:p w14:paraId="01A63197" w14:textId="77777777" w:rsidR="00213EA7" w:rsidRPr="00C43ACB" w:rsidRDefault="00213EA7" w:rsidP="001D21E1">
            <w:pPr>
              <w:pStyle w:val="TAL"/>
              <w:rPr>
                <w:lang w:eastAsia="ko-KR"/>
              </w:rPr>
            </w:pPr>
            <w:r w:rsidRPr="00C43ACB">
              <w:rPr>
                <w:lang w:eastAsia="ko-KR"/>
              </w:rPr>
              <w:t>Associated Reference Point</w:t>
            </w:r>
          </w:p>
        </w:tc>
        <w:tc>
          <w:tcPr>
            <w:tcW w:w="6142" w:type="dxa"/>
            <w:shd w:val="clear" w:color="auto" w:fill="auto"/>
            <w:vAlign w:val="center"/>
          </w:tcPr>
          <w:p w14:paraId="5FC91A10" w14:textId="77777777" w:rsidR="00213EA7" w:rsidRPr="00C43ACB" w:rsidRDefault="00213EA7" w:rsidP="001D21E1">
            <w:pPr>
              <w:pStyle w:val="TAL"/>
              <w:rPr>
                <w:rFonts w:eastAsia="Arial Unicode MS"/>
                <w:iCs/>
                <w:szCs w:val="18"/>
                <w:lang w:eastAsia="zh-CN"/>
              </w:rPr>
            </w:pPr>
            <w:r w:rsidRPr="00C43ACB">
              <w:rPr>
                <w:rFonts w:eastAsia="Arial Unicode MS"/>
                <w:iCs/>
                <w:szCs w:val="18"/>
                <w:lang w:eastAsia="zh-CN"/>
              </w:rPr>
              <w:t>Mca, Mcc and Mcc'</w:t>
            </w:r>
          </w:p>
        </w:tc>
      </w:tr>
      <w:tr w:rsidR="00213EA7" w:rsidRPr="00C43ACB" w14:paraId="05ACD1CC" w14:textId="77777777" w:rsidTr="001C13B4">
        <w:trPr>
          <w:jc w:val="center"/>
        </w:trPr>
        <w:tc>
          <w:tcPr>
            <w:tcW w:w="3025" w:type="dxa"/>
            <w:shd w:val="clear" w:color="auto" w:fill="auto"/>
          </w:tcPr>
          <w:p w14:paraId="471865AF" w14:textId="77777777" w:rsidR="00213EA7" w:rsidRPr="00C43ACB" w:rsidRDefault="00213EA7" w:rsidP="001D21E1">
            <w:pPr>
              <w:pStyle w:val="TAL"/>
              <w:rPr>
                <w:rFonts w:eastAsia="Arial Unicode MS"/>
              </w:rPr>
            </w:pPr>
            <w:r w:rsidRPr="00C43ACB">
              <w:rPr>
                <w:rFonts w:eastAsia="Arial Unicode MS"/>
              </w:rPr>
              <w:t>Information in Request message</w:t>
            </w:r>
          </w:p>
        </w:tc>
        <w:tc>
          <w:tcPr>
            <w:tcW w:w="6142" w:type="dxa"/>
            <w:shd w:val="clear" w:color="auto" w:fill="auto"/>
            <w:vAlign w:val="center"/>
          </w:tcPr>
          <w:p w14:paraId="0E01B2CF" w14:textId="77777777" w:rsidR="00213EA7" w:rsidRPr="00C43ACB" w:rsidRDefault="00213EA7"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 with the specific details for:</w:t>
            </w:r>
          </w:p>
          <w:p w14:paraId="72356692" w14:textId="77777777" w:rsidR="00213EA7" w:rsidRPr="00C43ACB" w:rsidRDefault="00213EA7" w:rsidP="001D21E1">
            <w:pPr>
              <w:pStyle w:val="TAL"/>
              <w:rPr>
                <w:rFonts w:eastAsia="Arial Unicode MS"/>
                <w:lang w:eastAsia="ko-KR"/>
              </w:rPr>
            </w:pPr>
            <w:r w:rsidRPr="00C43ACB">
              <w:rPr>
                <w:rFonts w:eastAsia="Arial Unicode MS"/>
                <w:b/>
                <w:i/>
              </w:rPr>
              <w:t>Content:</w:t>
            </w:r>
            <w:r w:rsidRPr="00C43ACB">
              <w:rPr>
                <w:rFonts w:eastAsia="Arial Unicode MS"/>
              </w:rPr>
              <w:t xml:space="preserve"> The resource content shall provide the information as defined in clause 9.6.6</w:t>
            </w:r>
          </w:p>
        </w:tc>
      </w:tr>
      <w:tr w:rsidR="00213EA7" w:rsidRPr="00C43ACB" w14:paraId="71F60BE7" w14:textId="77777777" w:rsidTr="001C13B4">
        <w:trPr>
          <w:jc w:val="center"/>
        </w:trPr>
        <w:tc>
          <w:tcPr>
            <w:tcW w:w="3025" w:type="dxa"/>
            <w:shd w:val="clear" w:color="auto" w:fill="auto"/>
          </w:tcPr>
          <w:p w14:paraId="51F9422B" w14:textId="77777777" w:rsidR="00213EA7" w:rsidRPr="00C43ACB" w:rsidRDefault="00213EA7" w:rsidP="001D21E1">
            <w:pPr>
              <w:pStyle w:val="TAL"/>
              <w:rPr>
                <w:rFonts w:eastAsia="Arial Unicode MS"/>
              </w:rPr>
            </w:pPr>
            <w:r w:rsidRPr="00C43ACB">
              <w:rPr>
                <w:rFonts w:eastAsia="Arial Unicode MS"/>
              </w:rPr>
              <w:t>Processing at Originator before sending Request</w:t>
            </w:r>
          </w:p>
        </w:tc>
        <w:tc>
          <w:tcPr>
            <w:tcW w:w="6142" w:type="dxa"/>
            <w:shd w:val="clear" w:color="auto" w:fill="auto"/>
            <w:vAlign w:val="center"/>
          </w:tcPr>
          <w:p w14:paraId="626C5B43" w14:textId="77777777" w:rsidR="00213EA7" w:rsidRPr="00C43ACB" w:rsidRDefault="00213EA7" w:rsidP="001D21E1">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213EA7" w:rsidRPr="00C43ACB" w14:paraId="0D404E6A" w14:textId="77777777" w:rsidTr="001C13B4">
        <w:trPr>
          <w:jc w:val="center"/>
        </w:trPr>
        <w:tc>
          <w:tcPr>
            <w:tcW w:w="3025" w:type="dxa"/>
            <w:shd w:val="clear" w:color="auto" w:fill="auto"/>
          </w:tcPr>
          <w:p w14:paraId="073392B6" w14:textId="77777777" w:rsidR="00213EA7" w:rsidRPr="00C43ACB" w:rsidRDefault="00213EA7" w:rsidP="001D21E1">
            <w:pPr>
              <w:pStyle w:val="TAL"/>
              <w:rPr>
                <w:rFonts w:eastAsia="Arial Unicode MS"/>
              </w:rPr>
            </w:pPr>
            <w:r w:rsidRPr="00C43ACB">
              <w:rPr>
                <w:rFonts w:eastAsia="Arial Unicode MS"/>
              </w:rPr>
              <w:t>Processing at Receiver</w:t>
            </w:r>
          </w:p>
        </w:tc>
        <w:tc>
          <w:tcPr>
            <w:tcW w:w="6142" w:type="dxa"/>
            <w:shd w:val="clear" w:color="auto" w:fill="auto"/>
            <w:vAlign w:val="center"/>
          </w:tcPr>
          <w:p w14:paraId="608FF1E8" w14:textId="77777777" w:rsidR="00213EA7" w:rsidRPr="00C43ACB" w:rsidRDefault="00213EA7" w:rsidP="001D21E1">
            <w:pPr>
              <w:pStyle w:val="TAL"/>
              <w:rPr>
                <w:rFonts w:eastAsia="Arial Unicode MS"/>
                <w:szCs w:val="18"/>
                <w:lang w:eastAsia="ko-KR"/>
              </w:rPr>
            </w:pPr>
            <w:r w:rsidRPr="00C43ACB">
              <w:rPr>
                <w:rFonts w:eastAsia="Arial Unicode MS"/>
                <w:szCs w:val="18"/>
                <w:lang w:eastAsia="ko-KR"/>
              </w:rPr>
              <w:t xml:space="preserve">According to clause </w:t>
            </w:r>
            <w:r w:rsidRPr="00C43ACB">
              <w:t>10.1.1.1</w:t>
            </w:r>
          </w:p>
        </w:tc>
      </w:tr>
      <w:tr w:rsidR="00213EA7" w:rsidRPr="00C43ACB" w14:paraId="4A12DAB5" w14:textId="77777777" w:rsidTr="001C13B4">
        <w:trPr>
          <w:jc w:val="center"/>
        </w:trPr>
        <w:tc>
          <w:tcPr>
            <w:tcW w:w="3025" w:type="dxa"/>
            <w:shd w:val="clear" w:color="auto" w:fill="auto"/>
          </w:tcPr>
          <w:p w14:paraId="770CF905" w14:textId="77777777" w:rsidR="00213EA7" w:rsidRPr="00C43ACB" w:rsidRDefault="00213EA7" w:rsidP="001D21E1">
            <w:pPr>
              <w:pStyle w:val="TAL"/>
              <w:rPr>
                <w:rFonts w:eastAsia="Arial Unicode MS"/>
              </w:rPr>
            </w:pPr>
            <w:r w:rsidRPr="00C43ACB">
              <w:rPr>
                <w:rFonts w:eastAsia="Arial Unicode MS"/>
              </w:rPr>
              <w:t>Information in Response message</w:t>
            </w:r>
          </w:p>
        </w:tc>
        <w:tc>
          <w:tcPr>
            <w:tcW w:w="6142" w:type="dxa"/>
            <w:shd w:val="clear" w:color="auto" w:fill="auto"/>
            <w:vAlign w:val="center"/>
          </w:tcPr>
          <w:p w14:paraId="47BA1DB7" w14:textId="77777777" w:rsidR="00213EA7" w:rsidRPr="00C43ACB" w:rsidRDefault="00213EA7" w:rsidP="001D21E1">
            <w:pPr>
              <w:pStyle w:val="TAL"/>
              <w:rPr>
                <w:rFonts w:eastAsia="Arial Unicode MS"/>
                <w:iCs/>
                <w:szCs w:val="18"/>
              </w:rPr>
            </w:pPr>
            <w:r w:rsidRPr="00C43ACB">
              <w:rPr>
                <w:rFonts w:eastAsia="Arial Unicode MS"/>
                <w:szCs w:val="18"/>
                <w:lang w:eastAsia="ko-KR"/>
              </w:rPr>
              <w:t xml:space="preserve">According to clause </w:t>
            </w:r>
            <w:r w:rsidRPr="00C43ACB">
              <w:t>10.1.1.1</w:t>
            </w:r>
          </w:p>
        </w:tc>
      </w:tr>
      <w:tr w:rsidR="00213EA7" w:rsidRPr="00C43ACB" w14:paraId="2868F706" w14:textId="77777777" w:rsidTr="001C13B4">
        <w:trPr>
          <w:jc w:val="center"/>
        </w:trPr>
        <w:tc>
          <w:tcPr>
            <w:tcW w:w="3025" w:type="dxa"/>
            <w:tcBorders>
              <w:top w:val="single" w:sz="8" w:space="0" w:color="000000"/>
              <w:left w:val="single" w:sz="8" w:space="0" w:color="000000"/>
              <w:bottom w:val="single" w:sz="8" w:space="0" w:color="000000"/>
            </w:tcBorders>
            <w:shd w:val="clear" w:color="auto" w:fill="auto"/>
          </w:tcPr>
          <w:p w14:paraId="505D3ACD" w14:textId="77777777" w:rsidR="00213EA7" w:rsidRPr="00C43ACB" w:rsidRDefault="00213EA7" w:rsidP="001D21E1">
            <w:pPr>
              <w:pStyle w:val="TAL"/>
              <w:rPr>
                <w:rFonts w:eastAsia="Arial Unicode MS"/>
              </w:rPr>
            </w:pPr>
            <w:r w:rsidRPr="00C43ACB">
              <w:rPr>
                <w:rFonts w:eastAsia="Arial Unicode MS"/>
              </w:rPr>
              <w:t>Processing at Originator after receiving Response</w:t>
            </w:r>
          </w:p>
        </w:tc>
        <w:tc>
          <w:tcPr>
            <w:tcW w:w="6142" w:type="dxa"/>
            <w:tcBorders>
              <w:top w:val="single" w:sz="8" w:space="0" w:color="000000"/>
              <w:bottom w:val="single" w:sz="8" w:space="0" w:color="000000"/>
              <w:right w:val="single" w:sz="8" w:space="0" w:color="000000"/>
            </w:tcBorders>
            <w:shd w:val="clear" w:color="auto" w:fill="auto"/>
            <w:vAlign w:val="center"/>
          </w:tcPr>
          <w:p w14:paraId="23A5BDA4" w14:textId="77777777" w:rsidR="00213EA7" w:rsidRPr="00C43ACB" w:rsidRDefault="00213EA7" w:rsidP="001D21E1">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213EA7" w:rsidRPr="00C43ACB" w14:paraId="5207FEBB" w14:textId="77777777" w:rsidTr="001C13B4">
        <w:trPr>
          <w:jc w:val="center"/>
        </w:trPr>
        <w:tc>
          <w:tcPr>
            <w:tcW w:w="3025" w:type="dxa"/>
            <w:tcBorders>
              <w:top w:val="single" w:sz="8" w:space="0" w:color="000000"/>
              <w:left w:val="single" w:sz="8" w:space="0" w:color="000000"/>
              <w:bottom w:val="single" w:sz="8" w:space="0" w:color="000000"/>
            </w:tcBorders>
            <w:shd w:val="clear" w:color="auto" w:fill="auto"/>
          </w:tcPr>
          <w:p w14:paraId="5DD96EBB" w14:textId="77777777" w:rsidR="00213EA7" w:rsidRPr="00C43ACB" w:rsidRDefault="00213EA7" w:rsidP="001D21E1">
            <w:pPr>
              <w:pStyle w:val="TAL"/>
              <w:rPr>
                <w:rFonts w:eastAsia="Arial Unicode MS"/>
              </w:rPr>
            </w:pPr>
            <w:r w:rsidRPr="00C43ACB">
              <w:rPr>
                <w:rFonts w:eastAsia="Arial Unicode MS"/>
              </w:rPr>
              <w:t>Exceptions</w:t>
            </w:r>
          </w:p>
        </w:tc>
        <w:tc>
          <w:tcPr>
            <w:tcW w:w="6142" w:type="dxa"/>
            <w:tcBorders>
              <w:top w:val="single" w:sz="8" w:space="0" w:color="000000"/>
              <w:bottom w:val="single" w:sz="8" w:space="0" w:color="000000"/>
              <w:right w:val="single" w:sz="8" w:space="0" w:color="000000"/>
            </w:tcBorders>
            <w:shd w:val="clear" w:color="auto" w:fill="auto"/>
            <w:vAlign w:val="center"/>
          </w:tcPr>
          <w:p w14:paraId="7979D5B2" w14:textId="77777777" w:rsidR="00213EA7" w:rsidRPr="00C43ACB" w:rsidRDefault="00213EA7" w:rsidP="001D21E1">
            <w:pPr>
              <w:pStyle w:val="TAL"/>
              <w:rPr>
                <w:rFonts w:eastAsia="Arial Unicode MS"/>
                <w:szCs w:val="18"/>
              </w:rPr>
            </w:pPr>
            <w:r w:rsidRPr="00C43ACB">
              <w:rPr>
                <w:rFonts w:eastAsia="Arial Unicode MS"/>
                <w:szCs w:val="18"/>
                <w:lang w:eastAsia="ko-KR"/>
              </w:rPr>
              <w:t xml:space="preserve">According to clause </w:t>
            </w:r>
            <w:r w:rsidRPr="00C43ACB">
              <w:t>10.1.1.1</w:t>
            </w:r>
          </w:p>
        </w:tc>
      </w:tr>
    </w:tbl>
    <w:p w14:paraId="17C42986" w14:textId="77777777" w:rsidR="00213EA7" w:rsidRPr="00C43ACB" w:rsidRDefault="00213EA7" w:rsidP="00213EA7">
      <w:pPr>
        <w:rPr>
          <w:rFonts w:eastAsia="宋体"/>
          <w:lang w:eastAsia="zh-CN"/>
        </w:rPr>
      </w:pPr>
    </w:p>
    <w:p w14:paraId="5B79A822" w14:textId="77777777" w:rsidR="00213EA7" w:rsidRPr="00C43ACB" w:rsidRDefault="00213EA7" w:rsidP="00A97152">
      <w:pPr>
        <w:pStyle w:val="40"/>
      </w:pPr>
      <w:bookmarkStart w:id="922" w:name="_Toc507430019"/>
      <w:bookmarkStart w:id="923" w:name="_Toc2172212"/>
      <w:r w:rsidRPr="00C43ACB">
        <w:rPr>
          <w:rFonts w:hint="eastAsia"/>
        </w:rPr>
        <w:t>10.2.26.2</w:t>
      </w:r>
      <w:r w:rsidR="009A4A02" w:rsidRPr="00C43ACB">
        <w:rPr>
          <w:rFonts w:eastAsia="宋体" w:hint="eastAsia"/>
          <w:lang w:eastAsia="zh-CN"/>
        </w:rPr>
        <w:tab/>
      </w:r>
      <w:r w:rsidRPr="00C43ACB">
        <w:t>Retrieve &lt;</w:t>
      </w:r>
      <w:r w:rsidR="00B42D76" w:rsidRPr="00C43ACB">
        <w:rPr>
          <w:i/>
        </w:rPr>
        <w:t>notificationTargetMg</w:t>
      </w:r>
      <w:r w:rsidR="00C11390" w:rsidRPr="00C43ACB">
        <w:rPr>
          <w:rFonts w:hint="eastAsia"/>
          <w:i/>
        </w:rPr>
        <w:t>m</w:t>
      </w:r>
      <w:r w:rsidR="00B42D76" w:rsidRPr="00C43ACB">
        <w:rPr>
          <w:i/>
        </w:rPr>
        <w:t>tPolicyRef</w:t>
      </w:r>
      <w:r w:rsidRPr="00C43ACB">
        <w:t>&gt;</w:t>
      </w:r>
      <w:bookmarkEnd w:id="922"/>
      <w:bookmarkEnd w:id="923"/>
    </w:p>
    <w:p w14:paraId="653411DE" w14:textId="77777777" w:rsidR="00213EA7" w:rsidRPr="00C43ACB" w:rsidRDefault="00213EA7" w:rsidP="00213EA7">
      <w:pPr>
        <w:keepNext/>
        <w:keepLines/>
      </w:pPr>
      <w:r w:rsidRPr="00C43ACB">
        <w:t xml:space="preserve">This procedure shall be used for retrieving the attributes of a </w:t>
      </w:r>
      <w:r w:rsidRPr="00C43ACB">
        <w:rPr>
          <w:i/>
        </w:rPr>
        <w:t>&lt;</w:t>
      </w:r>
      <w:r w:rsidR="00B42D76" w:rsidRPr="00C43ACB">
        <w:rPr>
          <w:i/>
        </w:rPr>
        <w:t>notificationTargetMg</w:t>
      </w:r>
      <w:r w:rsidR="00C11390" w:rsidRPr="00C43ACB">
        <w:rPr>
          <w:rFonts w:eastAsia="宋体" w:hint="eastAsia"/>
          <w:i/>
          <w:lang w:eastAsia="zh-CN"/>
        </w:rPr>
        <w:t>m</w:t>
      </w:r>
      <w:r w:rsidR="00B42D76" w:rsidRPr="00C43ACB">
        <w:rPr>
          <w:i/>
        </w:rPr>
        <w:t>tPolicyRef</w:t>
      </w:r>
      <w:r w:rsidRPr="00C43ACB">
        <w:rPr>
          <w:i/>
        </w:rPr>
        <w:t>&gt;</w:t>
      </w:r>
      <w:r w:rsidRPr="00C43ACB">
        <w:t xml:space="preserve"> resource.</w:t>
      </w:r>
    </w:p>
    <w:p w14:paraId="199E529C" w14:textId="77777777" w:rsidR="00213EA7" w:rsidRPr="00C43ACB" w:rsidRDefault="00213EA7" w:rsidP="003521AA">
      <w:pPr>
        <w:pStyle w:val="TH"/>
      </w:pPr>
      <w:r w:rsidRPr="00C43ACB">
        <w:t>Table 10.2.</w:t>
      </w:r>
      <w:r w:rsidR="000E6080" w:rsidRPr="00C43ACB">
        <w:t>26</w:t>
      </w:r>
      <w:r w:rsidRPr="00C43ACB">
        <w:t xml:space="preserve">.2-1: </w:t>
      </w:r>
      <w:r w:rsidRPr="00C43ACB">
        <w:rPr>
          <w:i/>
        </w:rPr>
        <w:t>&lt;</w:t>
      </w:r>
      <w:r w:rsidR="00B42D76" w:rsidRPr="00C43ACB">
        <w:rPr>
          <w:i/>
        </w:rPr>
        <w:t>notificationTargetMg</w:t>
      </w:r>
      <w:r w:rsidR="00C11390" w:rsidRPr="00C43ACB">
        <w:rPr>
          <w:i/>
        </w:rPr>
        <w:t>m</w:t>
      </w:r>
      <w:r w:rsidR="00B42D76" w:rsidRPr="00C43ACB">
        <w:rPr>
          <w:i/>
        </w:rPr>
        <w:t>tPolicyRef</w:t>
      </w:r>
      <w:r w:rsidRPr="00C43ACB">
        <w:rPr>
          <w:i/>
        </w:rPr>
        <w:t>&gt;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166"/>
        <w:gridCol w:w="6001"/>
      </w:tblGrid>
      <w:tr w:rsidR="00213EA7" w:rsidRPr="00C43ACB" w14:paraId="003D66A3" w14:textId="77777777" w:rsidTr="001D21E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9D3DFCB" w14:textId="77777777" w:rsidR="00213EA7" w:rsidRPr="00C43ACB" w:rsidRDefault="00213EA7" w:rsidP="001C1CD7">
            <w:pPr>
              <w:pStyle w:val="TAH"/>
              <w:rPr>
                <w:lang w:eastAsia="ko-KR"/>
              </w:rPr>
            </w:pPr>
            <w:r w:rsidRPr="00C43ACB">
              <w:rPr>
                <w:i/>
                <w:lang w:eastAsia="ko-KR"/>
              </w:rPr>
              <w:t>&lt;</w:t>
            </w:r>
            <w:r w:rsidR="00B42D76" w:rsidRPr="00C43ACB">
              <w:rPr>
                <w:i/>
                <w:lang w:eastAsia="ko-KR"/>
              </w:rPr>
              <w:t>notificationTargetMg</w:t>
            </w:r>
            <w:r w:rsidR="00C11390" w:rsidRPr="00C43ACB">
              <w:rPr>
                <w:rFonts w:eastAsia="宋体" w:hint="eastAsia"/>
                <w:i/>
                <w:lang w:eastAsia="zh-CN"/>
              </w:rPr>
              <w:t>m</w:t>
            </w:r>
            <w:r w:rsidR="00B42D76" w:rsidRPr="00C43ACB">
              <w:rPr>
                <w:i/>
                <w:lang w:eastAsia="ko-KR"/>
              </w:rPr>
              <w:t>tPolicyRef</w:t>
            </w:r>
            <w:r w:rsidRPr="00C43ACB">
              <w:rPr>
                <w:i/>
                <w:lang w:eastAsia="ko-KR"/>
              </w:rPr>
              <w:t>&gt;</w:t>
            </w:r>
            <w:r w:rsidRPr="00C43ACB">
              <w:rPr>
                <w:lang w:eastAsia="ko-KR"/>
              </w:rPr>
              <w:t xml:space="preserve"> RETRIEVE</w:t>
            </w:r>
          </w:p>
        </w:tc>
      </w:tr>
      <w:tr w:rsidR="00213EA7" w:rsidRPr="00C43ACB" w14:paraId="3E40863A" w14:textId="77777777" w:rsidTr="001C13B4">
        <w:trPr>
          <w:jc w:val="center"/>
        </w:trPr>
        <w:tc>
          <w:tcPr>
            <w:tcW w:w="3166" w:type="dxa"/>
            <w:shd w:val="clear" w:color="auto" w:fill="auto"/>
          </w:tcPr>
          <w:p w14:paraId="4E97204E" w14:textId="77777777" w:rsidR="00213EA7" w:rsidRPr="00C43ACB" w:rsidRDefault="00213EA7" w:rsidP="001D21E1">
            <w:pPr>
              <w:pStyle w:val="TAL"/>
              <w:rPr>
                <w:lang w:eastAsia="ko-KR"/>
              </w:rPr>
            </w:pPr>
            <w:r w:rsidRPr="00C43ACB">
              <w:rPr>
                <w:lang w:eastAsia="ko-KR"/>
              </w:rPr>
              <w:t>Associated Reference Point</w:t>
            </w:r>
          </w:p>
        </w:tc>
        <w:tc>
          <w:tcPr>
            <w:tcW w:w="6001" w:type="dxa"/>
            <w:shd w:val="clear" w:color="auto" w:fill="auto"/>
            <w:vAlign w:val="center"/>
          </w:tcPr>
          <w:p w14:paraId="16BF26CF" w14:textId="77777777" w:rsidR="00213EA7" w:rsidRPr="00C43ACB" w:rsidRDefault="00213EA7" w:rsidP="001D21E1">
            <w:pPr>
              <w:pStyle w:val="TAL"/>
              <w:rPr>
                <w:rFonts w:eastAsia="Arial Unicode MS"/>
                <w:iCs/>
                <w:szCs w:val="18"/>
                <w:lang w:eastAsia="zh-CN"/>
              </w:rPr>
            </w:pPr>
            <w:r w:rsidRPr="00C43ACB">
              <w:rPr>
                <w:rFonts w:eastAsia="Arial Unicode MS"/>
                <w:iCs/>
                <w:szCs w:val="18"/>
                <w:lang w:eastAsia="zh-CN"/>
              </w:rPr>
              <w:t>Mca, Mcc and Mcc'</w:t>
            </w:r>
          </w:p>
        </w:tc>
      </w:tr>
      <w:tr w:rsidR="00213EA7" w:rsidRPr="00C43ACB" w14:paraId="7F7423C2" w14:textId="77777777" w:rsidTr="001C13B4">
        <w:trPr>
          <w:jc w:val="center"/>
        </w:trPr>
        <w:tc>
          <w:tcPr>
            <w:tcW w:w="3166" w:type="dxa"/>
            <w:shd w:val="clear" w:color="auto" w:fill="auto"/>
          </w:tcPr>
          <w:p w14:paraId="4C6A2D4C" w14:textId="77777777" w:rsidR="00213EA7" w:rsidRPr="00C43ACB" w:rsidRDefault="00213EA7" w:rsidP="001D21E1">
            <w:pPr>
              <w:pStyle w:val="TAL"/>
              <w:rPr>
                <w:rFonts w:eastAsia="Arial Unicode MS"/>
              </w:rPr>
            </w:pPr>
            <w:r w:rsidRPr="00C43ACB">
              <w:rPr>
                <w:rFonts w:eastAsia="Arial Unicode MS"/>
              </w:rPr>
              <w:t>Information in Request message</w:t>
            </w:r>
          </w:p>
        </w:tc>
        <w:tc>
          <w:tcPr>
            <w:tcW w:w="6001" w:type="dxa"/>
            <w:shd w:val="clear" w:color="auto" w:fill="auto"/>
            <w:vAlign w:val="center"/>
          </w:tcPr>
          <w:p w14:paraId="2058885D" w14:textId="77777777" w:rsidR="00213EA7" w:rsidRPr="00C43ACB" w:rsidRDefault="00213EA7"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r w:rsidRPr="00C43ACB">
              <w:rPr>
                <w:rFonts w:eastAsia="Arial Unicode MS" w:hint="eastAsia"/>
                <w:szCs w:val="18"/>
                <w:lang w:eastAsia="ko-KR"/>
              </w:rPr>
              <w:t>.</w:t>
            </w:r>
          </w:p>
        </w:tc>
      </w:tr>
      <w:tr w:rsidR="00213EA7" w:rsidRPr="00C43ACB" w14:paraId="1EF41E16" w14:textId="77777777" w:rsidTr="001C13B4">
        <w:trPr>
          <w:jc w:val="center"/>
        </w:trPr>
        <w:tc>
          <w:tcPr>
            <w:tcW w:w="3166" w:type="dxa"/>
            <w:shd w:val="clear" w:color="auto" w:fill="auto"/>
          </w:tcPr>
          <w:p w14:paraId="258CD0B9" w14:textId="77777777" w:rsidR="00213EA7" w:rsidRPr="00C43ACB" w:rsidRDefault="00213EA7" w:rsidP="001D21E1">
            <w:pPr>
              <w:pStyle w:val="TAL"/>
              <w:rPr>
                <w:rFonts w:eastAsia="Arial Unicode MS"/>
              </w:rPr>
            </w:pPr>
            <w:r w:rsidRPr="00C43ACB">
              <w:rPr>
                <w:rFonts w:eastAsia="Arial Unicode MS"/>
              </w:rPr>
              <w:t>Processing at Originator before sending Request</w:t>
            </w:r>
          </w:p>
        </w:tc>
        <w:tc>
          <w:tcPr>
            <w:tcW w:w="6001" w:type="dxa"/>
            <w:shd w:val="clear" w:color="auto" w:fill="auto"/>
            <w:vAlign w:val="center"/>
          </w:tcPr>
          <w:p w14:paraId="26301DCE" w14:textId="77777777" w:rsidR="00213EA7" w:rsidRPr="00C43ACB" w:rsidRDefault="00213EA7" w:rsidP="001D21E1">
            <w:pPr>
              <w:pStyle w:val="TAL"/>
              <w:rPr>
                <w:rFonts w:eastAsia="Arial Unicode MS"/>
                <w:szCs w:val="18"/>
                <w:lang w:eastAsia="zh-CN"/>
              </w:rPr>
            </w:pPr>
            <w:r w:rsidRPr="00C43ACB">
              <w:rPr>
                <w:rFonts w:eastAsia="Arial Unicode MS"/>
                <w:szCs w:val="18"/>
                <w:lang w:eastAsia="ko-KR"/>
              </w:rPr>
              <w:t>According to clause 10.1.2</w:t>
            </w:r>
          </w:p>
        </w:tc>
      </w:tr>
      <w:tr w:rsidR="00213EA7" w:rsidRPr="00C43ACB" w14:paraId="633FDBAA" w14:textId="77777777" w:rsidTr="001C13B4">
        <w:trPr>
          <w:jc w:val="center"/>
        </w:trPr>
        <w:tc>
          <w:tcPr>
            <w:tcW w:w="3166" w:type="dxa"/>
            <w:shd w:val="clear" w:color="auto" w:fill="auto"/>
          </w:tcPr>
          <w:p w14:paraId="1632F8F4" w14:textId="77777777" w:rsidR="00213EA7" w:rsidRPr="00C43ACB" w:rsidRDefault="00213EA7" w:rsidP="001D21E1">
            <w:pPr>
              <w:pStyle w:val="TAL"/>
              <w:rPr>
                <w:rFonts w:eastAsia="Arial Unicode MS"/>
              </w:rPr>
            </w:pPr>
            <w:r w:rsidRPr="00C43ACB">
              <w:rPr>
                <w:rFonts w:eastAsia="Arial Unicode MS"/>
              </w:rPr>
              <w:t>Processing at Receiver</w:t>
            </w:r>
          </w:p>
        </w:tc>
        <w:tc>
          <w:tcPr>
            <w:tcW w:w="6001" w:type="dxa"/>
            <w:shd w:val="clear" w:color="auto" w:fill="auto"/>
            <w:vAlign w:val="center"/>
          </w:tcPr>
          <w:p w14:paraId="3C855CA4" w14:textId="77777777" w:rsidR="00213EA7" w:rsidRPr="00C43ACB" w:rsidRDefault="00213EA7" w:rsidP="001D21E1">
            <w:pPr>
              <w:pStyle w:val="TAL"/>
              <w:rPr>
                <w:rFonts w:eastAsia="Arial Unicode MS"/>
                <w:szCs w:val="18"/>
                <w:lang w:eastAsia="ko-KR"/>
              </w:rPr>
            </w:pPr>
            <w:r w:rsidRPr="00C43ACB">
              <w:rPr>
                <w:rFonts w:eastAsia="Arial Unicode MS"/>
                <w:szCs w:val="18"/>
                <w:lang w:eastAsia="ko-KR"/>
              </w:rPr>
              <w:t>According to clause 10.1.2</w:t>
            </w:r>
          </w:p>
        </w:tc>
      </w:tr>
      <w:tr w:rsidR="00213EA7" w:rsidRPr="00C43ACB" w14:paraId="426A78C6" w14:textId="77777777" w:rsidTr="001C13B4">
        <w:trPr>
          <w:jc w:val="center"/>
        </w:trPr>
        <w:tc>
          <w:tcPr>
            <w:tcW w:w="3166" w:type="dxa"/>
            <w:shd w:val="clear" w:color="auto" w:fill="auto"/>
          </w:tcPr>
          <w:p w14:paraId="23DAEBAA" w14:textId="77777777" w:rsidR="00213EA7" w:rsidRPr="00C43ACB" w:rsidRDefault="00213EA7" w:rsidP="001D21E1">
            <w:pPr>
              <w:pStyle w:val="TAL"/>
              <w:rPr>
                <w:rFonts w:eastAsia="Arial Unicode MS"/>
              </w:rPr>
            </w:pPr>
            <w:r w:rsidRPr="00C43ACB">
              <w:rPr>
                <w:rFonts w:eastAsia="Arial Unicode MS"/>
              </w:rPr>
              <w:t>Information in Response message</w:t>
            </w:r>
          </w:p>
        </w:tc>
        <w:tc>
          <w:tcPr>
            <w:tcW w:w="6001" w:type="dxa"/>
            <w:shd w:val="clear" w:color="auto" w:fill="auto"/>
            <w:vAlign w:val="center"/>
          </w:tcPr>
          <w:p w14:paraId="208FA99C" w14:textId="77777777" w:rsidR="00213EA7" w:rsidRPr="00C43ACB" w:rsidRDefault="00213EA7" w:rsidP="001D21E1">
            <w:pPr>
              <w:pStyle w:val="TAL"/>
              <w:rPr>
                <w:rFonts w:eastAsia="Arial Unicode MS"/>
                <w:iCs/>
                <w:szCs w:val="18"/>
              </w:rPr>
            </w:pPr>
            <w:r w:rsidRPr="00C43ACB">
              <w:rPr>
                <w:rFonts w:eastAsia="Arial Unicode MS"/>
                <w:szCs w:val="18"/>
                <w:lang w:eastAsia="ko-KR"/>
              </w:rPr>
              <w:t>All parameters defined in table 8.1.3-1 apply</w:t>
            </w:r>
            <w:r w:rsidRPr="00C43ACB">
              <w:rPr>
                <w:rFonts w:eastAsia="Arial Unicode MS" w:hint="eastAsia"/>
                <w:szCs w:val="18"/>
                <w:lang w:eastAsia="ko-KR"/>
              </w:rPr>
              <w:t>.</w:t>
            </w:r>
          </w:p>
        </w:tc>
      </w:tr>
      <w:tr w:rsidR="00213EA7" w:rsidRPr="00C43ACB" w14:paraId="62BBB854" w14:textId="77777777" w:rsidTr="001C13B4">
        <w:trPr>
          <w:jc w:val="center"/>
        </w:trPr>
        <w:tc>
          <w:tcPr>
            <w:tcW w:w="3166" w:type="dxa"/>
            <w:tcBorders>
              <w:top w:val="single" w:sz="8" w:space="0" w:color="000000"/>
              <w:left w:val="single" w:sz="8" w:space="0" w:color="000000"/>
              <w:bottom w:val="single" w:sz="8" w:space="0" w:color="000000"/>
            </w:tcBorders>
            <w:shd w:val="clear" w:color="auto" w:fill="auto"/>
          </w:tcPr>
          <w:p w14:paraId="09A81920" w14:textId="77777777" w:rsidR="00213EA7" w:rsidRPr="00C43ACB" w:rsidRDefault="00213EA7" w:rsidP="001D21E1">
            <w:pPr>
              <w:pStyle w:val="TAL"/>
              <w:rPr>
                <w:rFonts w:eastAsia="Arial Unicode MS"/>
              </w:rPr>
            </w:pPr>
            <w:r w:rsidRPr="00C43ACB">
              <w:rPr>
                <w:rFonts w:eastAsia="Arial Unicode MS"/>
              </w:rPr>
              <w:t>Processing at Originator after receiving Response</w:t>
            </w:r>
          </w:p>
        </w:tc>
        <w:tc>
          <w:tcPr>
            <w:tcW w:w="6001" w:type="dxa"/>
            <w:tcBorders>
              <w:top w:val="single" w:sz="8" w:space="0" w:color="000000"/>
              <w:bottom w:val="single" w:sz="8" w:space="0" w:color="000000"/>
              <w:right w:val="single" w:sz="8" w:space="0" w:color="000000"/>
            </w:tcBorders>
            <w:shd w:val="clear" w:color="auto" w:fill="auto"/>
            <w:vAlign w:val="center"/>
          </w:tcPr>
          <w:p w14:paraId="10D8A842" w14:textId="77777777" w:rsidR="00213EA7" w:rsidRPr="00C43ACB" w:rsidRDefault="00213EA7" w:rsidP="001D21E1">
            <w:pPr>
              <w:pStyle w:val="TAL"/>
              <w:rPr>
                <w:rFonts w:eastAsia="Arial Unicode MS"/>
                <w:szCs w:val="18"/>
              </w:rPr>
            </w:pPr>
            <w:r w:rsidRPr="00C43ACB">
              <w:rPr>
                <w:rFonts w:eastAsia="Arial Unicode MS"/>
                <w:szCs w:val="18"/>
                <w:lang w:eastAsia="ko-KR"/>
              </w:rPr>
              <w:t>According to clause 10.1.2</w:t>
            </w:r>
          </w:p>
        </w:tc>
      </w:tr>
      <w:tr w:rsidR="00213EA7" w:rsidRPr="00C43ACB" w14:paraId="7BFDFC2E" w14:textId="77777777" w:rsidTr="001C13B4">
        <w:trPr>
          <w:jc w:val="center"/>
        </w:trPr>
        <w:tc>
          <w:tcPr>
            <w:tcW w:w="3166" w:type="dxa"/>
            <w:tcBorders>
              <w:top w:val="single" w:sz="8" w:space="0" w:color="000000"/>
              <w:left w:val="single" w:sz="8" w:space="0" w:color="000000"/>
              <w:bottom w:val="single" w:sz="8" w:space="0" w:color="000000"/>
            </w:tcBorders>
            <w:shd w:val="clear" w:color="auto" w:fill="auto"/>
          </w:tcPr>
          <w:p w14:paraId="569B4BE0" w14:textId="77777777" w:rsidR="00213EA7" w:rsidRPr="00C43ACB" w:rsidRDefault="00213EA7" w:rsidP="001D21E1">
            <w:pPr>
              <w:pStyle w:val="TAL"/>
              <w:rPr>
                <w:rFonts w:eastAsia="Arial Unicode MS"/>
              </w:rPr>
            </w:pPr>
            <w:r w:rsidRPr="00C43ACB">
              <w:rPr>
                <w:rFonts w:eastAsia="Arial Unicode MS"/>
              </w:rPr>
              <w:t>Exceptions</w:t>
            </w:r>
          </w:p>
        </w:tc>
        <w:tc>
          <w:tcPr>
            <w:tcW w:w="6001" w:type="dxa"/>
            <w:tcBorders>
              <w:top w:val="single" w:sz="8" w:space="0" w:color="000000"/>
              <w:bottom w:val="single" w:sz="8" w:space="0" w:color="000000"/>
              <w:right w:val="single" w:sz="8" w:space="0" w:color="000000"/>
            </w:tcBorders>
            <w:shd w:val="clear" w:color="auto" w:fill="auto"/>
            <w:vAlign w:val="center"/>
          </w:tcPr>
          <w:p w14:paraId="1EBAB6A8" w14:textId="77777777" w:rsidR="00213EA7" w:rsidRPr="00C43ACB" w:rsidRDefault="00213EA7" w:rsidP="001D21E1">
            <w:pPr>
              <w:pStyle w:val="TAL"/>
              <w:rPr>
                <w:rFonts w:eastAsia="Arial Unicode MS"/>
                <w:szCs w:val="18"/>
              </w:rPr>
            </w:pPr>
            <w:r w:rsidRPr="00C43ACB">
              <w:rPr>
                <w:rFonts w:eastAsia="Arial Unicode MS"/>
                <w:szCs w:val="18"/>
                <w:lang w:eastAsia="ko-KR"/>
              </w:rPr>
              <w:t>According to clause 10.1.2</w:t>
            </w:r>
          </w:p>
        </w:tc>
      </w:tr>
    </w:tbl>
    <w:p w14:paraId="59C076E8" w14:textId="77777777" w:rsidR="00213EA7" w:rsidRPr="00C43ACB" w:rsidRDefault="00213EA7" w:rsidP="00213EA7">
      <w:pPr>
        <w:rPr>
          <w:rFonts w:eastAsia="宋体"/>
          <w:lang w:eastAsia="zh-CN"/>
        </w:rPr>
      </w:pPr>
    </w:p>
    <w:p w14:paraId="479E8869" w14:textId="77777777" w:rsidR="00213EA7" w:rsidRPr="00C43ACB" w:rsidRDefault="00213EA7" w:rsidP="00383D72">
      <w:pPr>
        <w:pStyle w:val="40"/>
      </w:pPr>
      <w:bookmarkStart w:id="924" w:name="_Toc507430020"/>
      <w:bookmarkStart w:id="925" w:name="_Toc2172213"/>
      <w:r w:rsidRPr="00C43ACB">
        <w:rPr>
          <w:rFonts w:hint="eastAsia"/>
        </w:rPr>
        <w:lastRenderedPageBreak/>
        <w:t>10.2.26.3</w:t>
      </w:r>
      <w:r w:rsidR="009A4A02" w:rsidRPr="00C43ACB">
        <w:rPr>
          <w:rFonts w:eastAsia="宋体" w:hint="eastAsia"/>
          <w:lang w:eastAsia="zh-CN"/>
        </w:rPr>
        <w:tab/>
      </w:r>
      <w:r w:rsidRPr="00C43ACB">
        <w:t>Update &lt;</w:t>
      </w:r>
      <w:r w:rsidR="00B42D76" w:rsidRPr="00C43ACB">
        <w:rPr>
          <w:i/>
        </w:rPr>
        <w:t>notificationTargetMg</w:t>
      </w:r>
      <w:r w:rsidR="00C11390" w:rsidRPr="00C43ACB">
        <w:rPr>
          <w:rFonts w:hint="eastAsia"/>
          <w:i/>
        </w:rPr>
        <w:t>m</w:t>
      </w:r>
      <w:r w:rsidR="00B42D76" w:rsidRPr="00C43ACB">
        <w:rPr>
          <w:i/>
        </w:rPr>
        <w:t>tPolicyRef</w:t>
      </w:r>
      <w:r w:rsidRPr="00C43ACB">
        <w:t>&gt;</w:t>
      </w:r>
      <w:bookmarkEnd w:id="924"/>
      <w:bookmarkEnd w:id="925"/>
    </w:p>
    <w:p w14:paraId="27E3EDBA" w14:textId="77777777" w:rsidR="00213EA7" w:rsidRPr="00C43ACB" w:rsidRDefault="00213EA7" w:rsidP="00383D72">
      <w:pPr>
        <w:keepNext/>
        <w:keepLines/>
      </w:pPr>
      <w:r w:rsidRPr="00C43ACB">
        <w:t xml:space="preserve">This procedure shall be used for updating attributes of a </w:t>
      </w:r>
      <w:r w:rsidRPr="00C43ACB">
        <w:rPr>
          <w:i/>
        </w:rPr>
        <w:t>&lt;</w:t>
      </w:r>
      <w:r w:rsidR="00B42D76" w:rsidRPr="00C43ACB">
        <w:rPr>
          <w:i/>
        </w:rPr>
        <w:t>notificationTargetMgtPolicyRef</w:t>
      </w:r>
      <w:r w:rsidRPr="00C43ACB">
        <w:rPr>
          <w:i/>
        </w:rPr>
        <w:t>&gt;</w:t>
      </w:r>
      <w:r w:rsidRPr="00C43ACB">
        <w:t xml:space="preserve"> resource.</w:t>
      </w:r>
    </w:p>
    <w:p w14:paraId="6E23BA48" w14:textId="77777777" w:rsidR="00213EA7" w:rsidRPr="00C43ACB" w:rsidRDefault="00213EA7" w:rsidP="00383D72">
      <w:pPr>
        <w:pStyle w:val="TH"/>
      </w:pPr>
      <w:r w:rsidRPr="00C43ACB">
        <w:t>Table 10.2.</w:t>
      </w:r>
      <w:r w:rsidR="000E6080" w:rsidRPr="00C43ACB">
        <w:t>26</w:t>
      </w:r>
      <w:r w:rsidRPr="00C43ACB">
        <w:t xml:space="preserve">.3-1: </w:t>
      </w:r>
      <w:r w:rsidRPr="00C43ACB">
        <w:rPr>
          <w:i/>
        </w:rPr>
        <w:t>&lt;</w:t>
      </w:r>
      <w:r w:rsidR="00B42D76" w:rsidRPr="00C43ACB">
        <w:rPr>
          <w:i/>
        </w:rPr>
        <w:t>notificationTargetMg</w:t>
      </w:r>
      <w:r w:rsidR="00C11390" w:rsidRPr="00C43ACB">
        <w:rPr>
          <w:i/>
        </w:rPr>
        <w:t>m</w:t>
      </w:r>
      <w:r w:rsidR="00B42D76" w:rsidRPr="00C43ACB">
        <w:rPr>
          <w:i/>
        </w:rPr>
        <w:t>tPolicyRef</w:t>
      </w:r>
      <w:r w:rsidRPr="00C43ACB">
        <w:rPr>
          <w:i/>
        </w:rPr>
        <w:t>&gt;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166"/>
        <w:gridCol w:w="6001"/>
      </w:tblGrid>
      <w:tr w:rsidR="00213EA7" w:rsidRPr="00C43ACB" w14:paraId="17121586" w14:textId="77777777" w:rsidTr="001D21E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BAE4175" w14:textId="77777777" w:rsidR="00213EA7" w:rsidRPr="00C43ACB" w:rsidRDefault="00213EA7" w:rsidP="00C11390">
            <w:pPr>
              <w:pStyle w:val="TAH"/>
              <w:rPr>
                <w:lang w:eastAsia="ko-KR"/>
              </w:rPr>
            </w:pPr>
            <w:r w:rsidRPr="00C43ACB">
              <w:rPr>
                <w:i/>
                <w:lang w:eastAsia="ko-KR"/>
              </w:rPr>
              <w:t>&lt;</w:t>
            </w:r>
            <w:r w:rsidR="00B42D76" w:rsidRPr="00C43ACB">
              <w:rPr>
                <w:i/>
                <w:lang w:eastAsia="ko-KR"/>
              </w:rPr>
              <w:t>notificationTargetMg</w:t>
            </w:r>
            <w:r w:rsidR="00C11390" w:rsidRPr="00C43ACB">
              <w:rPr>
                <w:rFonts w:eastAsia="宋体" w:hint="eastAsia"/>
                <w:i/>
                <w:lang w:eastAsia="zh-CN"/>
              </w:rPr>
              <w:t>m</w:t>
            </w:r>
            <w:r w:rsidR="00B42D76" w:rsidRPr="00C43ACB">
              <w:rPr>
                <w:i/>
                <w:lang w:eastAsia="ko-KR"/>
              </w:rPr>
              <w:t>tPolicyRef</w:t>
            </w:r>
            <w:r w:rsidRPr="00C43ACB">
              <w:rPr>
                <w:i/>
                <w:lang w:eastAsia="ko-KR"/>
              </w:rPr>
              <w:t>&gt;</w:t>
            </w:r>
            <w:r w:rsidRPr="00C43ACB">
              <w:rPr>
                <w:lang w:eastAsia="ko-KR"/>
              </w:rPr>
              <w:t xml:space="preserve"> UPDATE</w:t>
            </w:r>
          </w:p>
        </w:tc>
      </w:tr>
      <w:tr w:rsidR="00213EA7" w:rsidRPr="00C43ACB" w14:paraId="2D0F1E3B" w14:textId="77777777" w:rsidTr="001C13B4">
        <w:trPr>
          <w:jc w:val="center"/>
        </w:trPr>
        <w:tc>
          <w:tcPr>
            <w:tcW w:w="3166" w:type="dxa"/>
            <w:shd w:val="clear" w:color="auto" w:fill="auto"/>
          </w:tcPr>
          <w:p w14:paraId="2BD07E70" w14:textId="77777777" w:rsidR="00213EA7" w:rsidRPr="00C43ACB" w:rsidRDefault="00213EA7" w:rsidP="001D21E1">
            <w:pPr>
              <w:pStyle w:val="TAL"/>
              <w:rPr>
                <w:lang w:eastAsia="ko-KR"/>
              </w:rPr>
            </w:pPr>
            <w:r w:rsidRPr="00C43ACB">
              <w:rPr>
                <w:lang w:eastAsia="ko-KR"/>
              </w:rPr>
              <w:t>Associated Reference Point</w:t>
            </w:r>
          </w:p>
        </w:tc>
        <w:tc>
          <w:tcPr>
            <w:tcW w:w="6001" w:type="dxa"/>
            <w:shd w:val="clear" w:color="auto" w:fill="auto"/>
            <w:vAlign w:val="center"/>
          </w:tcPr>
          <w:p w14:paraId="788F5079" w14:textId="77777777" w:rsidR="00213EA7" w:rsidRPr="00C43ACB" w:rsidRDefault="00213EA7" w:rsidP="001D21E1">
            <w:pPr>
              <w:pStyle w:val="TAL"/>
              <w:rPr>
                <w:rFonts w:eastAsia="Arial Unicode MS"/>
                <w:iCs/>
                <w:szCs w:val="18"/>
                <w:lang w:eastAsia="zh-CN"/>
              </w:rPr>
            </w:pPr>
            <w:r w:rsidRPr="00C43ACB">
              <w:rPr>
                <w:rFonts w:eastAsia="Arial Unicode MS"/>
                <w:iCs/>
                <w:szCs w:val="18"/>
                <w:lang w:eastAsia="zh-CN"/>
              </w:rPr>
              <w:t>Mca, Mcc and Mcc'</w:t>
            </w:r>
          </w:p>
        </w:tc>
      </w:tr>
      <w:tr w:rsidR="00213EA7" w:rsidRPr="00C43ACB" w14:paraId="5B6F525B" w14:textId="77777777" w:rsidTr="001C13B4">
        <w:trPr>
          <w:jc w:val="center"/>
        </w:trPr>
        <w:tc>
          <w:tcPr>
            <w:tcW w:w="3166" w:type="dxa"/>
            <w:shd w:val="clear" w:color="auto" w:fill="auto"/>
          </w:tcPr>
          <w:p w14:paraId="3807830B" w14:textId="77777777" w:rsidR="00213EA7" w:rsidRPr="00C43ACB" w:rsidRDefault="00213EA7" w:rsidP="001D21E1">
            <w:pPr>
              <w:pStyle w:val="TAL"/>
              <w:rPr>
                <w:rFonts w:eastAsia="Arial Unicode MS"/>
              </w:rPr>
            </w:pPr>
            <w:r w:rsidRPr="00C43ACB">
              <w:rPr>
                <w:rFonts w:eastAsia="Arial Unicode MS"/>
              </w:rPr>
              <w:t>Information in Request message</w:t>
            </w:r>
          </w:p>
        </w:tc>
        <w:tc>
          <w:tcPr>
            <w:tcW w:w="6001" w:type="dxa"/>
            <w:shd w:val="clear" w:color="auto" w:fill="auto"/>
            <w:vAlign w:val="center"/>
          </w:tcPr>
          <w:p w14:paraId="133B0D06" w14:textId="77777777" w:rsidR="00213EA7" w:rsidRPr="00C43ACB" w:rsidRDefault="00213EA7"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213EA7" w:rsidRPr="00C43ACB" w14:paraId="0B33D813" w14:textId="77777777" w:rsidTr="001C13B4">
        <w:trPr>
          <w:jc w:val="center"/>
        </w:trPr>
        <w:tc>
          <w:tcPr>
            <w:tcW w:w="3166" w:type="dxa"/>
            <w:shd w:val="clear" w:color="auto" w:fill="auto"/>
          </w:tcPr>
          <w:p w14:paraId="58B74938" w14:textId="77777777" w:rsidR="00213EA7" w:rsidRPr="00C43ACB" w:rsidRDefault="00213EA7" w:rsidP="001D21E1">
            <w:pPr>
              <w:pStyle w:val="TAL"/>
              <w:rPr>
                <w:rFonts w:eastAsia="Arial Unicode MS"/>
              </w:rPr>
            </w:pPr>
            <w:r w:rsidRPr="00C43ACB">
              <w:rPr>
                <w:rFonts w:eastAsia="Arial Unicode MS"/>
              </w:rPr>
              <w:t>Processing at Originator before sending Request</w:t>
            </w:r>
          </w:p>
        </w:tc>
        <w:tc>
          <w:tcPr>
            <w:tcW w:w="6001" w:type="dxa"/>
            <w:shd w:val="clear" w:color="auto" w:fill="auto"/>
            <w:vAlign w:val="center"/>
          </w:tcPr>
          <w:p w14:paraId="0A80D339" w14:textId="77777777" w:rsidR="00213EA7" w:rsidRPr="00C43ACB" w:rsidRDefault="00213EA7" w:rsidP="001D21E1">
            <w:pPr>
              <w:pStyle w:val="TAL"/>
              <w:rPr>
                <w:rFonts w:eastAsia="Arial Unicode MS"/>
                <w:szCs w:val="18"/>
                <w:lang w:eastAsia="zh-CN"/>
              </w:rPr>
            </w:pPr>
            <w:r w:rsidRPr="00C43ACB">
              <w:rPr>
                <w:rFonts w:eastAsia="Arial Unicode MS"/>
                <w:szCs w:val="18"/>
                <w:lang w:eastAsia="ko-KR"/>
              </w:rPr>
              <w:t>According to clause 10.1.3</w:t>
            </w:r>
          </w:p>
        </w:tc>
      </w:tr>
      <w:tr w:rsidR="00213EA7" w:rsidRPr="00C43ACB" w14:paraId="71CF9A08" w14:textId="77777777" w:rsidTr="001C13B4">
        <w:trPr>
          <w:jc w:val="center"/>
        </w:trPr>
        <w:tc>
          <w:tcPr>
            <w:tcW w:w="3166" w:type="dxa"/>
            <w:shd w:val="clear" w:color="auto" w:fill="auto"/>
          </w:tcPr>
          <w:p w14:paraId="5EF50460" w14:textId="77777777" w:rsidR="00213EA7" w:rsidRPr="00C43ACB" w:rsidRDefault="00213EA7" w:rsidP="001D21E1">
            <w:pPr>
              <w:pStyle w:val="TAL"/>
              <w:rPr>
                <w:rFonts w:eastAsia="Arial Unicode MS"/>
              </w:rPr>
            </w:pPr>
            <w:r w:rsidRPr="00C43ACB">
              <w:rPr>
                <w:rFonts w:eastAsia="Arial Unicode MS"/>
              </w:rPr>
              <w:t>Processing at Receiver</w:t>
            </w:r>
          </w:p>
        </w:tc>
        <w:tc>
          <w:tcPr>
            <w:tcW w:w="6001" w:type="dxa"/>
            <w:shd w:val="clear" w:color="auto" w:fill="auto"/>
            <w:vAlign w:val="center"/>
          </w:tcPr>
          <w:p w14:paraId="78B5CEE8" w14:textId="77777777" w:rsidR="00213EA7" w:rsidRPr="00C43ACB" w:rsidRDefault="00213EA7" w:rsidP="001D21E1">
            <w:pPr>
              <w:pStyle w:val="TAL"/>
              <w:rPr>
                <w:rFonts w:eastAsia="Arial Unicode MS"/>
                <w:szCs w:val="18"/>
                <w:lang w:eastAsia="ko-KR"/>
              </w:rPr>
            </w:pPr>
            <w:r w:rsidRPr="00C43ACB">
              <w:rPr>
                <w:rFonts w:eastAsia="Arial Unicode MS"/>
                <w:szCs w:val="18"/>
                <w:lang w:eastAsia="ko-KR"/>
              </w:rPr>
              <w:t>According to clause 10.1.3</w:t>
            </w:r>
          </w:p>
        </w:tc>
      </w:tr>
      <w:tr w:rsidR="00213EA7" w:rsidRPr="00C43ACB" w14:paraId="3E9F8891" w14:textId="77777777" w:rsidTr="001C13B4">
        <w:trPr>
          <w:jc w:val="center"/>
        </w:trPr>
        <w:tc>
          <w:tcPr>
            <w:tcW w:w="3166" w:type="dxa"/>
            <w:shd w:val="clear" w:color="auto" w:fill="auto"/>
          </w:tcPr>
          <w:p w14:paraId="44551992" w14:textId="77777777" w:rsidR="00213EA7" w:rsidRPr="00C43ACB" w:rsidRDefault="00213EA7" w:rsidP="001D21E1">
            <w:pPr>
              <w:pStyle w:val="TAL"/>
              <w:rPr>
                <w:rFonts w:eastAsia="Arial Unicode MS"/>
              </w:rPr>
            </w:pPr>
            <w:r w:rsidRPr="00C43ACB">
              <w:rPr>
                <w:rFonts w:eastAsia="Arial Unicode MS"/>
              </w:rPr>
              <w:t>Information in Response message</w:t>
            </w:r>
          </w:p>
        </w:tc>
        <w:tc>
          <w:tcPr>
            <w:tcW w:w="6001" w:type="dxa"/>
            <w:shd w:val="clear" w:color="auto" w:fill="auto"/>
            <w:vAlign w:val="center"/>
          </w:tcPr>
          <w:p w14:paraId="0FC2C8D7" w14:textId="77777777" w:rsidR="00213EA7" w:rsidRPr="00C43ACB" w:rsidRDefault="00213EA7" w:rsidP="001D21E1">
            <w:pPr>
              <w:pStyle w:val="TAL"/>
              <w:rPr>
                <w:rFonts w:eastAsia="Arial Unicode MS"/>
                <w:iCs/>
                <w:szCs w:val="18"/>
              </w:rPr>
            </w:pPr>
            <w:r w:rsidRPr="00C43ACB">
              <w:rPr>
                <w:rFonts w:eastAsia="Arial Unicode MS"/>
                <w:szCs w:val="18"/>
                <w:lang w:eastAsia="ko-KR"/>
              </w:rPr>
              <w:t>According to clause 10.1.3</w:t>
            </w:r>
          </w:p>
        </w:tc>
      </w:tr>
      <w:tr w:rsidR="00213EA7" w:rsidRPr="00C43ACB" w14:paraId="759477B3" w14:textId="77777777" w:rsidTr="001C13B4">
        <w:trPr>
          <w:jc w:val="center"/>
        </w:trPr>
        <w:tc>
          <w:tcPr>
            <w:tcW w:w="3166" w:type="dxa"/>
            <w:tcBorders>
              <w:top w:val="single" w:sz="8" w:space="0" w:color="000000"/>
              <w:left w:val="single" w:sz="8" w:space="0" w:color="000000"/>
              <w:bottom w:val="single" w:sz="8" w:space="0" w:color="000000"/>
            </w:tcBorders>
            <w:shd w:val="clear" w:color="auto" w:fill="auto"/>
          </w:tcPr>
          <w:p w14:paraId="0946FFD1" w14:textId="77777777" w:rsidR="00213EA7" w:rsidRPr="00C43ACB" w:rsidRDefault="00213EA7" w:rsidP="001D21E1">
            <w:pPr>
              <w:pStyle w:val="TAL"/>
              <w:rPr>
                <w:rFonts w:eastAsia="Arial Unicode MS"/>
              </w:rPr>
            </w:pPr>
            <w:r w:rsidRPr="00C43ACB">
              <w:rPr>
                <w:rFonts w:eastAsia="Arial Unicode MS"/>
              </w:rPr>
              <w:t>Processing at Originator after receiving Response</w:t>
            </w:r>
          </w:p>
        </w:tc>
        <w:tc>
          <w:tcPr>
            <w:tcW w:w="6001" w:type="dxa"/>
            <w:tcBorders>
              <w:top w:val="single" w:sz="8" w:space="0" w:color="000000"/>
              <w:bottom w:val="single" w:sz="8" w:space="0" w:color="000000"/>
              <w:right w:val="single" w:sz="8" w:space="0" w:color="000000"/>
            </w:tcBorders>
            <w:shd w:val="clear" w:color="auto" w:fill="auto"/>
            <w:vAlign w:val="center"/>
          </w:tcPr>
          <w:p w14:paraId="03D09FF0" w14:textId="77777777" w:rsidR="00213EA7" w:rsidRPr="00C43ACB" w:rsidRDefault="00213EA7" w:rsidP="001D21E1">
            <w:pPr>
              <w:pStyle w:val="TAL"/>
              <w:rPr>
                <w:rFonts w:eastAsia="Arial Unicode MS"/>
                <w:szCs w:val="18"/>
              </w:rPr>
            </w:pPr>
            <w:r w:rsidRPr="00C43ACB">
              <w:rPr>
                <w:rFonts w:eastAsia="Arial Unicode MS"/>
                <w:szCs w:val="18"/>
                <w:lang w:eastAsia="ko-KR"/>
              </w:rPr>
              <w:t>According to clause 10.1.3</w:t>
            </w:r>
          </w:p>
        </w:tc>
      </w:tr>
      <w:tr w:rsidR="00213EA7" w:rsidRPr="00C43ACB" w14:paraId="2CD02B18" w14:textId="77777777" w:rsidTr="001C13B4">
        <w:trPr>
          <w:jc w:val="center"/>
        </w:trPr>
        <w:tc>
          <w:tcPr>
            <w:tcW w:w="3166" w:type="dxa"/>
            <w:tcBorders>
              <w:top w:val="single" w:sz="8" w:space="0" w:color="000000"/>
              <w:left w:val="single" w:sz="8" w:space="0" w:color="000000"/>
              <w:bottom w:val="single" w:sz="8" w:space="0" w:color="000000"/>
            </w:tcBorders>
            <w:shd w:val="clear" w:color="auto" w:fill="auto"/>
          </w:tcPr>
          <w:p w14:paraId="5BC11319" w14:textId="77777777" w:rsidR="00213EA7" w:rsidRPr="00C43ACB" w:rsidRDefault="00213EA7" w:rsidP="001D21E1">
            <w:pPr>
              <w:pStyle w:val="TAL"/>
              <w:rPr>
                <w:rFonts w:eastAsia="Arial Unicode MS"/>
              </w:rPr>
            </w:pPr>
            <w:r w:rsidRPr="00C43ACB">
              <w:rPr>
                <w:rFonts w:eastAsia="Arial Unicode MS"/>
              </w:rPr>
              <w:t>Exceptions</w:t>
            </w:r>
          </w:p>
        </w:tc>
        <w:tc>
          <w:tcPr>
            <w:tcW w:w="6001" w:type="dxa"/>
            <w:tcBorders>
              <w:top w:val="single" w:sz="8" w:space="0" w:color="000000"/>
              <w:bottom w:val="single" w:sz="8" w:space="0" w:color="000000"/>
              <w:right w:val="single" w:sz="8" w:space="0" w:color="000000"/>
            </w:tcBorders>
            <w:shd w:val="clear" w:color="auto" w:fill="auto"/>
            <w:vAlign w:val="center"/>
          </w:tcPr>
          <w:p w14:paraId="190696B4" w14:textId="77777777" w:rsidR="00213EA7" w:rsidRPr="00C43ACB" w:rsidRDefault="00213EA7" w:rsidP="001D21E1">
            <w:pPr>
              <w:pStyle w:val="TAL"/>
              <w:rPr>
                <w:rFonts w:eastAsia="Arial Unicode MS"/>
                <w:szCs w:val="18"/>
              </w:rPr>
            </w:pPr>
            <w:r w:rsidRPr="00C43ACB">
              <w:rPr>
                <w:rFonts w:eastAsia="Arial Unicode MS"/>
                <w:szCs w:val="18"/>
                <w:lang w:eastAsia="ko-KR"/>
              </w:rPr>
              <w:t>According to clause 10.1.3</w:t>
            </w:r>
          </w:p>
        </w:tc>
      </w:tr>
    </w:tbl>
    <w:p w14:paraId="4911F7EF" w14:textId="77777777" w:rsidR="00213EA7" w:rsidRPr="00C43ACB" w:rsidRDefault="00213EA7" w:rsidP="00213EA7">
      <w:pPr>
        <w:rPr>
          <w:rFonts w:eastAsia="宋体"/>
          <w:lang w:eastAsia="zh-CN"/>
        </w:rPr>
      </w:pPr>
    </w:p>
    <w:p w14:paraId="516158DA" w14:textId="77777777" w:rsidR="00213EA7" w:rsidRPr="00C43ACB" w:rsidRDefault="00213EA7" w:rsidP="00A97152">
      <w:pPr>
        <w:pStyle w:val="40"/>
      </w:pPr>
      <w:bookmarkStart w:id="926" w:name="_Toc507430021"/>
      <w:bookmarkStart w:id="927" w:name="_Toc2172214"/>
      <w:r w:rsidRPr="00C43ACB">
        <w:rPr>
          <w:rFonts w:hint="eastAsia"/>
        </w:rPr>
        <w:t>10.2.26.4</w:t>
      </w:r>
      <w:r w:rsidR="009A4A02" w:rsidRPr="00C43ACB">
        <w:rPr>
          <w:rFonts w:eastAsia="宋体" w:hint="eastAsia"/>
          <w:lang w:eastAsia="zh-CN"/>
        </w:rPr>
        <w:tab/>
      </w:r>
      <w:r w:rsidRPr="00C43ACB">
        <w:t>Delete &lt;</w:t>
      </w:r>
      <w:r w:rsidR="00B42D76" w:rsidRPr="00C43ACB">
        <w:rPr>
          <w:i/>
        </w:rPr>
        <w:t>notificationTargetMg</w:t>
      </w:r>
      <w:r w:rsidR="00C11390" w:rsidRPr="00C43ACB">
        <w:rPr>
          <w:rFonts w:hint="eastAsia"/>
          <w:i/>
        </w:rPr>
        <w:t>m</w:t>
      </w:r>
      <w:r w:rsidR="00B42D76" w:rsidRPr="00C43ACB">
        <w:rPr>
          <w:i/>
        </w:rPr>
        <w:t>tPolicyRef</w:t>
      </w:r>
      <w:r w:rsidRPr="00C43ACB">
        <w:t>&gt;</w:t>
      </w:r>
      <w:bookmarkEnd w:id="926"/>
      <w:bookmarkEnd w:id="927"/>
    </w:p>
    <w:p w14:paraId="1E9A728C" w14:textId="77777777" w:rsidR="00213EA7" w:rsidRPr="00C43ACB" w:rsidRDefault="00213EA7" w:rsidP="00213EA7">
      <w:pPr>
        <w:keepNext/>
        <w:keepLines/>
        <w:rPr>
          <w:lang w:eastAsia="ko-KR"/>
        </w:rPr>
      </w:pPr>
      <w:r w:rsidRPr="00C43ACB">
        <w:t xml:space="preserve">This procedure shall be used for deleting a </w:t>
      </w:r>
      <w:r w:rsidRPr="00C43ACB">
        <w:rPr>
          <w:i/>
        </w:rPr>
        <w:t>&lt;</w:t>
      </w:r>
      <w:r w:rsidR="00B42D76" w:rsidRPr="00C43ACB">
        <w:rPr>
          <w:i/>
        </w:rPr>
        <w:t>notificationTargetMg</w:t>
      </w:r>
      <w:r w:rsidR="00C11390" w:rsidRPr="00C43ACB">
        <w:rPr>
          <w:rFonts w:eastAsia="宋体" w:hint="eastAsia"/>
          <w:i/>
          <w:lang w:eastAsia="zh-CN"/>
        </w:rPr>
        <w:t>m</w:t>
      </w:r>
      <w:r w:rsidR="00B42D76" w:rsidRPr="00C43ACB">
        <w:rPr>
          <w:i/>
        </w:rPr>
        <w:t>tPolicyRef</w:t>
      </w:r>
      <w:r w:rsidRPr="00C43ACB">
        <w:rPr>
          <w:i/>
        </w:rPr>
        <w:t>&gt;</w:t>
      </w:r>
      <w:r w:rsidRPr="00C43ACB">
        <w:t xml:space="preserve"> resource</w:t>
      </w:r>
      <w:r w:rsidRPr="00C43ACB">
        <w:rPr>
          <w:rFonts w:hint="eastAsia"/>
          <w:lang w:eastAsia="ko-KR"/>
        </w:rPr>
        <w:t>.</w:t>
      </w:r>
    </w:p>
    <w:p w14:paraId="2629260D" w14:textId="77777777" w:rsidR="00213EA7" w:rsidRPr="00C43ACB" w:rsidRDefault="00213EA7" w:rsidP="003521AA">
      <w:pPr>
        <w:pStyle w:val="TH"/>
      </w:pPr>
      <w:r w:rsidRPr="00C43ACB">
        <w:t>Table 10.2.</w:t>
      </w:r>
      <w:r w:rsidR="000E6080" w:rsidRPr="00C43ACB">
        <w:t>26</w:t>
      </w:r>
      <w:r w:rsidRPr="00C43ACB">
        <w:t xml:space="preserve">.4-1: </w:t>
      </w:r>
      <w:r w:rsidRPr="00C43ACB">
        <w:rPr>
          <w:i/>
        </w:rPr>
        <w:t>&lt;</w:t>
      </w:r>
      <w:r w:rsidR="00B42D76" w:rsidRPr="00C43ACB">
        <w:rPr>
          <w:i/>
        </w:rPr>
        <w:t>notificationTargetMg</w:t>
      </w:r>
      <w:r w:rsidR="00C11390" w:rsidRPr="00C43ACB">
        <w:rPr>
          <w:i/>
        </w:rPr>
        <w:t>m</w:t>
      </w:r>
      <w:r w:rsidR="00B42D76" w:rsidRPr="00C43ACB">
        <w:rPr>
          <w:i/>
        </w:rPr>
        <w:t>tPolicyRef</w:t>
      </w:r>
      <w:r w:rsidRPr="00C43ACB">
        <w:rPr>
          <w:i/>
        </w:rPr>
        <w:t>&gt;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13EA7" w:rsidRPr="00C43ACB" w14:paraId="4D8FD863" w14:textId="77777777" w:rsidTr="001D21E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A57540" w14:textId="77777777" w:rsidR="00213EA7" w:rsidRPr="00C43ACB" w:rsidRDefault="00213EA7" w:rsidP="00C11390">
            <w:pPr>
              <w:pStyle w:val="TAH"/>
              <w:rPr>
                <w:lang w:eastAsia="ko-KR"/>
              </w:rPr>
            </w:pPr>
            <w:r w:rsidRPr="00C43ACB">
              <w:rPr>
                <w:i/>
                <w:lang w:eastAsia="ko-KR"/>
              </w:rPr>
              <w:t>&lt;</w:t>
            </w:r>
            <w:r w:rsidR="00B42D76" w:rsidRPr="00C43ACB">
              <w:rPr>
                <w:i/>
              </w:rPr>
              <w:t>notificationTargetMg</w:t>
            </w:r>
            <w:r w:rsidR="00C11390" w:rsidRPr="00C43ACB">
              <w:rPr>
                <w:rFonts w:eastAsia="宋体" w:hint="eastAsia"/>
                <w:i/>
                <w:lang w:eastAsia="zh-CN"/>
              </w:rPr>
              <w:t>m</w:t>
            </w:r>
            <w:r w:rsidR="00B42D76" w:rsidRPr="00C43ACB">
              <w:rPr>
                <w:i/>
              </w:rPr>
              <w:t>tPolicyRef</w:t>
            </w:r>
            <w:r w:rsidRPr="00C43ACB">
              <w:rPr>
                <w:i/>
                <w:lang w:eastAsia="ko-KR"/>
              </w:rPr>
              <w:t>&gt;</w:t>
            </w:r>
            <w:r w:rsidRPr="00C43ACB">
              <w:rPr>
                <w:lang w:eastAsia="ko-KR"/>
              </w:rPr>
              <w:t xml:space="preserve"> DELETE</w:t>
            </w:r>
          </w:p>
        </w:tc>
      </w:tr>
      <w:tr w:rsidR="00213EA7" w:rsidRPr="00C43ACB" w14:paraId="00D47881" w14:textId="77777777" w:rsidTr="001D21E1">
        <w:trPr>
          <w:jc w:val="center"/>
        </w:trPr>
        <w:tc>
          <w:tcPr>
            <w:tcW w:w="2093" w:type="dxa"/>
            <w:shd w:val="clear" w:color="auto" w:fill="auto"/>
          </w:tcPr>
          <w:p w14:paraId="226D3A63" w14:textId="77777777" w:rsidR="00213EA7" w:rsidRPr="00C43ACB" w:rsidRDefault="00213EA7" w:rsidP="001D21E1">
            <w:pPr>
              <w:pStyle w:val="TAL"/>
              <w:rPr>
                <w:lang w:eastAsia="ko-KR"/>
              </w:rPr>
            </w:pPr>
            <w:r w:rsidRPr="00C43ACB">
              <w:rPr>
                <w:lang w:eastAsia="ko-KR"/>
              </w:rPr>
              <w:t>Associated Reference Point</w:t>
            </w:r>
          </w:p>
        </w:tc>
        <w:tc>
          <w:tcPr>
            <w:tcW w:w="7074" w:type="dxa"/>
            <w:shd w:val="clear" w:color="auto" w:fill="auto"/>
            <w:vAlign w:val="center"/>
          </w:tcPr>
          <w:p w14:paraId="5365BB6F" w14:textId="77777777" w:rsidR="00213EA7" w:rsidRPr="00C43ACB" w:rsidRDefault="00213EA7" w:rsidP="001D21E1">
            <w:pPr>
              <w:pStyle w:val="TAL"/>
              <w:rPr>
                <w:rFonts w:eastAsia="Arial Unicode MS"/>
                <w:iCs/>
                <w:szCs w:val="18"/>
                <w:lang w:eastAsia="zh-CN"/>
              </w:rPr>
            </w:pPr>
            <w:r w:rsidRPr="00C43ACB">
              <w:rPr>
                <w:rFonts w:eastAsia="Arial Unicode MS"/>
                <w:iCs/>
                <w:szCs w:val="18"/>
                <w:lang w:eastAsia="zh-CN"/>
              </w:rPr>
              <w:t>Mca, Mcc and Mcc'</w:t>
            </w:r>
          </w:p>
        </w:tc>
      </w:tr>
      <w:tr w:rsidR="00213EA7" w:rsidRPr="00C43ACB" w14:paraId="64B9F320" w14:textId="77777777" w:rsidTr="001D21E1">
        <w:trPr>
          <w:jc w:val="center"/>
        </w:trPr>
        <w:tc>
          <w:tcPr>
            <w:tcW w:w="2093" w:type="dxa"/>
            <w:shd w:val="clear" w:color="auto" w:fill="auto"/>
          </w:tcPr>
          <w:p w14:paraId="721FA4E8" w14:textId="77777777" w:rsidR="00213EA7" w:rsidRPr="00C43ACB" w:rsidRDefault="00213EA7" w:rsidP="001D21E1">
            <w:pPr>
              <w:pStyle w:val="TAL"/>
              <w:rPr>
                <w:rFonts w:eastAsia="Arial Unicode MS"/>
              </w:rPr>
            </w:pPr>
            <w:r w:rsidRPr="00C43ACB">
              <w:rPr>
                <w:rFonts w:eastAsia="Arial Unicode MS"/>
              </w:rPr>
              <w:t>Information in Request message</w:t>
            </w:r>
          </w:p>
        </w:tc>
        <w:tc>
          <w:tcPr>
            <w:tcW w:w="7074" w:type="dxa"/>
            <w:shd w:val="clear" w:color="auto" w:fill="auto"/>
            <w:vAlign w:val="center"/>
          </w:tcPr>
          <w:p w14:paraId="43065364" w14:textId="77777777" w:rsidR="00213EA7" w:rsidRPr="00C43ACB" w:rsidRDefault="00213EA7" w:rsidP="001D21E1">
            <w:pPr>
              <w:pStyle w:val="TAL"/>
              <w:rPr>
                <w:rFonts w:eastAsia="Arial Unicode MS"/>
                <w:szCs w:val="18"/>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213EA7" w:rsidRPr="00C43ACB" w14:paraId="1017CA46" w14:textId="77777777" w:rsidTr="001D21E1">
        <w:trPr>
          <w:jc w:val="center"/>
        </w:trPr>
        <w:tc>
          <w:tcPr>
            <w:tcW w:w="2093" w:type="dxa"/>
            <w:shd w:val="clear" w:color="auto" w:fill="auto"/>
          </w:tcPr>
          <w:p w14:paraId="4CB0FD9F" w14:textId="77777777" w:rsidR="00213EA7" w:rsidRPr="00C43ACB" w:rsidRDefault="00213EA7" w:rsidP="001D21E1">
            <w:pPr>
              <w:pStyle w:val="TAL"/>
              <w:rPr>
                <w:rFonts w:eastAsia="Arial Unicode MS"/>
              </w:rPr>
            </w:pPr>
            <w:r w:rsidRPr="00C43ACB">
              <w:rPr>
                <w:rFonts w:eastAsia="Arial Unicode MS"/>
              </w:rPr>
              <w:t>Processing at Originator before sending Request</w:t>
            </w:r>
          </w:p>
        </w:tc>
        <w:tc>
          <w:tcPr>
            <w:tcW w:w="7074" w:type="dxa"/>
            <w:shd w:val="clear" w:color="auto" w:fill="auto"/>
            <w:vAlign w:val="center"/>
          </w:tcPr>
          <w:p w14:paraId="3CFEA54A" w14:textId="77777777" w:rsidR="00213EA7" w:rsidRPr="00C43ACB" w:rsidRDefault="00213EA7" w:rsidP="001D21E1">
            <w:pPr>
              <w:pStyle w:val="TAL"/>
              <w:rPr>
                <w:rFonts w:eastAsia="Arial Unicode MS"/>
                <w:szCs w:val="18"/>
                <w:lang w:eastAsia="zh-CN"/>
              </w:rPr>
            </w:pPr>
            <w:r w:rsidRPr="00C43ACB">
              <w:rPr>
                <w:rFonts w:eastAsia="Arial Unicode MS"/>
                <w:szCs w:val="18"/>
                <w:lang w:eastAsia="ko-KR"/>
              </w:rPr>
              <w:t>According to clause 10.1.4.1</w:t>
            </w:r>
          </w:p>
        </w:tc>
      </w:tr>
      <w:tr w:rsidR="00213EA7" w:rsidRPr="00C43ACB" w14:paraId="7E2A1CBE" w14:textId="77777777" w:rsidTr="001D21E1">
        <w:trPr>
          <w:jc w:val="center"/>
        </w:trPr>
        <w:tc>
          <w:tcPr>
            <w:tcW w:w="2093" w:type="dxa"/>
            <w:shd w:val="clear" w:color="auto" w:fill="auto"/>
          </w:tcPr>
          <w:p w14:paraId="7BB7905B" w14:textId="77777777" w:rsidR="00213EA7" w:rsidRPr="00C43ACB" w:rsidRDefault="00213EA7" w:rsidP="001D21E1">
            <w:pPr>
              <w:pStyle w:val="TAL"/>
              <w:rPr>
                <w:rFonts w:eastAsia="Arial Unicode MS"/>
              </w:rPr>
            </w:pPr>
            <w:r w:rsidRPr="00C43ACB">
              <w:rPr>
                <w:rFonts w:eastAsia="Arial Unicode MS"/>
              </w:rPr>
              <w:t>Processing at Receiver</w:t>
            </w:r>
          </w:p>
        </w:tc>
        <w:tc>
          <w:tcPr>
            <w:tcW w:w="7074" w:type="dxa"/>
            <w:shd w:val="clear" w:color="auto" w:fill="auto"/>
            <w:vAlign w:val="center"/>
          </w:tcPr>
          <w:p w14:paraId="4C29E45A" w14:textId="77777777" w:rsidR="00213EA7" w:rsidRPr="00C43ACB" w:rsidRDefault="00213EA7" w:rsidP="001D21E1">
            <w:pPr>
              <w:pStyle w:val="TAL"/>
              <w:rPr>
                <w:rFonts w:eastAsia="Arial Unicode MS"/>
                <w:szCs w:val="18"/>
                <w:lang w:eastAsia="ko-KR"/>
              </w:rPr>
            </w:pPr>
            <w:r w:rsidRPr="00C43ACB">
              <w:rPr>
                <w:rFonts w:eastAsia="Arial Unicode MS"/>
                <w:szCs w:val="18"/>
                <w:lang w:eastAsia="ko-KR"/>
              </w:rPr>
              <w:t>According to clause 10.1.4.1</w:t>
            </w:r>
          </w:p>
        </w:tc>
      </w:tr>
      <w:tr w:rsidR="00213EA7" w:rsidRPr="00C43ACB" w14:paraId="5A5232B5" w14:textId="77777777" w:rsidTr="001D21E1">
        <w:trPr>
          <w:jc w:val="center"/>
        </w:trPr>
        <w:tc>
          <w:tcPr>
            <w:tcW w:w="2093" w:type="dxa"/>
            <w:shd w:val="clear" w:color="auto" w:fill="auto"/>
          </w:tcPr>
          <w:p w14:paraId="309DB33D" w14:textId="77777777" w:rsidR="00213EA7" w:rsidRPr="00C43ACB" w:rsidRDefault="00213EA7" w:rsidP="001D21E1">
            <w:pPr>
              <w:pStyle w:val="TAL"/>
              <w:rPr>
                <w:rFonts w:eastAsia="Arial Unicode MS"/>
              </w:rPr>
            </w:pPr>
            <w:r w:rsidRPr="00C43ACB">
              <w:rPr>
                <w:rFonts w:eastAsia="Arial Unicode MS"/>
              </w:rPr>
              <w:t>Information in Response message</w:t>
            </w:r>
          </w:p>
        </w:tc>
        <w:tc>
          <w:tcPr>
            <w:tcW w:w="7074" w:type="dxa"/>
            <w:shd w:val="clear" w:color="auto" w:fill="auto"/>
            <w:vAlign w:val="center"/>
          </w:tcPr>
          <w:p w14:paraId="2CF1FBB6" w14:textId="77777777" w:rsidR="00213EA7" w:rsidRPr="00C43ACB" w:rsidRDefault="00213EA7" w:rsidP="001D21E1">
            <w:pPr>
              <w:pStyle w:val="TAL"/>
              <w:rPr>
                <w:rFonts w:eastAsia="Arial Unicode MS"/>
                <w:iCs/>
                <w:szCs w:val="18"/>
              </w:rPr>
            </w:pPr>
            <w:r w:rsidRPr="00C43ACB">
              <w:rPr>
                <w:rFonts w:eastAsia="Arial Unicode MS"/>
                <w:szCs w:val="18"/>
                <w:lang w:eastAsia="ko-KR"/>
              </w:rPr>
              <w:t>According to clause 10.1.4.1</w:t>
            </w:r>
          </w:p>
        </w:tc>
      </w:tr>
      <w:tr w:rsidR="00213EA7" w:rsidRPr="00C43ACB" w14:paraId="1C0511F2" w14:textId="77777777" w:rsidTr="001D21E1">
        <w:trPr>
          <w:jc w:val="center"/>
        </w:trPr>
        <w:tc>
          <w:tcPr>
            <w:tcW w:w="2093" w:type="dxa"/>
            <w:tcBorders>
              <w:top w:val="single" w:sz="8" w:space="0" w:color="000000"/>
              <w:left w:val="single" w:sz="8" w:space="0" w:color="000000"/>
              <w:bottom w:val="single" w:sz="8" w:space="0" w:color="000000"/>
            </w:tcBorders>
            <w:shd w:val="clear" w:color="auto" w:fill="auto"/>
          </w:tcPr>
          <w:p w14:paraId="1E702F6F" w14:textId="77777777" w:rsidR="00213EA7" w:rsidRPr="00C43ACB" w:rsidRDefault="00213EA7" w:rsidP="001D21E1">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0D87B75" w14:textId="77777777" w:rsidR="00213EA7" w:rsidRPr="00C43ACB" w:rsidRDefault="00213EA7" w:rsidP="001D21E1">
            <w:pPr>
              <w:pStyle w:val="TAL"/>
              <w:rPr>
                <w:rFonts w:eastAsia="Arial Unicode MS"/>
                <w:szCs w:val="18"/>
              </w:rPr>
            </w:pPr>
            <w:r w:rsidRPr="00C43ACB">
              <w:rPr>
                <w:rFonts w:eastAsia="Arial Unicode MS"/>
                <w:szCs w:val="18"/>
                <w:lang w:eastAsia="ko-KR"/>
              </w:rPr>
              <w:t>According to clause 10.1.4.1</w:t>
            </w:r>
          </w:p>
        </w:tc>
      </w:tr>
      <w:tr w:rsidR="00213EA7" w:rsidRPr="00C43ACB" w14:paraId="5DBDD3F1" w14:textId="77777777" w:rsidTr="001D21E1">
        <w:trPr>
          <w:jc w:val="center"/>
        </w:trPr>
        <w:tc>
          <w:tcPr>
            <w:tcW w:w="2093" w:type="dxa"/>
            <w:tcBorders>
              <w:top w:val="single" w:sz="8" w:space="0" w:color="000000"/>
              <w:left w:val="single" w:sz="8" w:space="0" w:color="000000"/>
              <w:bottom w:val="single" w:sz="8" w:space="0" w:color="000000"/>
            </w:tcBorders>
            <w:shd w:val="clear" w:color="auto" w:fill="auto"/>
          </w:tcPr>
          <w:p w14:paraId="098E2D9C" w14:textId="77777777" w:rsidR="00213EA7" w:rsidRPr="00C43ACB" w:rsidRDefault="00213EA7" w:rsidP="001D21E1">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E787218" w14:textId="77777777" w:rsidR="00213EA7" w:rsidRPr="00C43ACB" w:rsidRDefault="00213EA7" w:rsidP="001D21E1">
            <w:pPr>
              <w:pStyle w:val="TAL"/>
              <w:rPr>
                <w:rFonts w:eastAsia="Arial Unicode MS"/>
                <w:szCs w:val="18"/>
              </w:rPr>
            </w:pPr>
            <w:r w:rsidRPr="00C43ACB">
              <w:rPr>
                <w:rFonts w:eastAsia="Arial Unicode MS"/>
                <w:szCs w:val="18"/>
                <w:lang w:eastAsia="ko-KR"/>
              </w:rPr>
              <w:t>According to clause 10.1.4.1</w:t>
            </w:r>
          </w:p>
        </w:tc>
      </w:tr>
    </w:tbl>
    <w:p w14:paraId="56789A7E" w14:textId="77777777" w:rsidR="00213EA7" w:rsidRPr="00C43ACB" w:rsidRDefault="00213EA7" w:rsidP="00213EA7">
      <w:pPr>
        <w:rPr>
          <w:rFonts w:eastAsia="宋体"/>
          <w:lang w:eastAsia="zh-CN"/>
        </w:rPr>
      </w:pPr>
    </w:p>
    <w:p w14:paraId="6BCBBAB9" w14:textId="77777777" w:rsidR="00354F72" w:rsidRPr="00C43ACB" w:rsidRDefault="00354F72" w:rsidP="00354F72">
      <w:pPr>
        <w:pStyle w:val="30"/>
      </w:pPr>
      <w:bookmarkStart w:id="928" w:name="_Toc507430022"/>
      <w:bookmarkStart w:id="929" w:name="_Toc2172215"/>
      <w:r w:rsidRPr="00C43ACB">
        <w:rPr>
          <w:rFonts w:hint="eastAsia"/>
        </w:rPr>
        <w:t>10.2.27</w:t>
      </w:r>
      <w:r w:rsidR="009A4A02" w:rsidRPr="00C43ACB">
        <w:rPr>
          <w:rFonts w:eastAsia="宋体" w:hint="eastAsia"/>
          <w:lang w:eastAsia="zh-CN"/>
        </w:rPr>
        <w:tab/>
      </w:r>
      <w:r w:rsidRPr="00C43ACB">
        <w:t>&lt;</w:t>
      </w:r>
      <w:r w:rsidR="001D07BD" w:rsidRPr="00C43ACB">
        <w:rPr>
          <w:rFonts w:hint="eastAsia"/>
          <w:i/>
        </w:rPr>
        <w:t>notificationTargetPolicy</w:t>
      </w:r>
      <w:r w:rsidRPr="00C43ACB">
        <w:t>&gt; Resource Procedures</w:t>
      </w:r>
      <w:bookmarkEnd w:id="928"/>
      <w:bookmarkEnd w:id="929"/>
    </w:p>
    <w:p w14:paraId="01C73B14" w14:textId="77777777" w:rsidR="00354F72" w:rsidRPr="00C43ACB" w:rsidRDefault="00354F72" w:rsidP="00A97152">
      <w:pPr>
        <w:pStyle w:val="40"/>
      </w:pPr>
      <w:bookmarkStart w:id="930" w:name="_Toc507430023"/>
      <w:bookmarkStart w:id="931" w:name="_Toc2172216"/>
      <w:r w:rsidRPr="00C43ACB">
        <w:rPr>
          <w:rFonts w:hint="eastAsia"/>
        </w:rPr>
        <w:t>10.2.27.1</w:t>
      </w:r>
      <w:r w:rsidR="009A4A02" w:rsidRPr="00C43ACB">
        <w:rPr>
          <w:rFonts w:eastAsia="宋体" w:hint="eastAsia"/>
          <w:lang w:eastAsia="zh-CN"/>
        </w:rPr>
        <w:tab/>
      </w:r>
      <w:r w:rsidRPr="00C43ACB">
        <w:t>Create &lt;</w:t>
      </w:r>
      <w:r w:rsidR="001D07BD" w:rsidRPr="00C43ACB">
        <w:rPr>
          <w:i/>
        </w:rPr>
        <w:t>notificationTargetPolicy</w:t>
      </w:r>
      <w:r w:rsidRPr="00C43ACB">
        <w:t>&gt;</w:t>
      </w:r>
      <w:bookmarkEnd w:id="930"/>
      <w:bookmarkEnd w:id="931"/>
    </w:p>
    <w:p w14:paraId="53322915" w14:textId="77777777" w:rsidR="00354F72" w:rsidRPr="00C43ACB" w:rsidRDefault="00354F72" w:rsidP="00354F72">
      <w:r w:rsidRPr="00C43ACB">
        <w:t xml:space="preserve">This procedure shall be used for creating a </w:t>
      </w:r>
      <w:r w:rsidRPr="00C43ACB">
        <w:rPr>
          <w:i/>
        </w:rPr>
        <w:t>&lt;</w:t>
      </w:r>
      <w:r w:rsidR="001D07BD" w:rsidRPr="00C43ACB">
        <w:rPr>
          <w:i/>
        </w:rPr>
        <w:t>notificationTargetPolicy</w:t>
      </w:r>
      <w:r w:rsidRPr="00C43ACB">
        <w:rPr>
          <w:i/>
        </w:rPr>
        <w:t>&gt;</w:t>
      </w:r>
      <w:r w:rsidRPr="00C43ACB">
        <w:t xml:space="preserve"> resource.</w:t>
      </w:r>
    </w:p>
    <w:p w14:paraId="465EFB06" w14:textId="77777777" w:rsidR="00354F72" w:rsidRPr="00C43ACB" w:rsidRDefault="00354F72" w:rsidP="003521AA">
      <w:pPr>
        <w:pStyle w:val="TH"/>
      </w:pPr>
      <w:r w:rsidRPr="00C43ACB">
        <w:t>Table 10.2.</w:t>
      </w:r>
      <w:r w:rsidR="000E6080" w:rsidRPr="00C43ACB">
        <w:t>27</w:t>
      </w:r>
      <w:r w:rsidRPr="00C43ACB">
        <w:t xml:space="preserve">.1-1: </w:t>
      </w:r>
      <w:r w:rsidRPr="00C43ACB">
        <w:rPr>
          <w:i/>
        </w:rPr>
        <w:t>&lt;</w:t>
      </w:r>
      <w:r w:rsidR="001D07BD" w:rsidRPr="00C43ACB">
        <w:rPr>
          <w:i/>
        </w:rPr>
        <w:t>notificationTargetPolicy</w:t>
      </w:r>
      <w:r w:rsidRPr="00C43ACB">
        <w:rPr>
          <w:i/>
        </w:rPr>
        <w:t>&gt;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354F72" w:rsidRPr="00C43ACB" w14:paraId="1EC7807B" w14:textId="77777777" w:rsidTr="001D21E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4D0F157" w14:textId="77777777" w:rsidR="00354F72" w:rsidRPr="00C43ACB" w:rsidRDefault="00354F72" w:rsidP="00C11390">
            <w:pPr>
              <w:pStyle w:val="TAH"/>
              <w:rPr>
                <w:lang w:eastAsia="ko-KR"/>
              </w:rPr>
            </w:pPr>
            <w:r w:rsidRPr="00C43ACB">
              <w:rPr>
                <w:i/>
                <w:lang w:eastAsia="ko-KR"/>
              </w:rPr>
              <w:t>&lt;</w:t>
            </w:r>
            <w:r w:rsidR="001D07BD" w:rsidRPr="00C43ACB">
              <w:rPr>
                <w:i/>
                <w:lang w:eastAsia="ko-KR"/>
              </w:rPr>
              <w:t>notificationTargetPolicy</w:t>
            </w:r>
            <w:r w:rsidRPr="00C43ACB">
              <w:rPr>
                <w:i/>
                <w:lang w:eastAsia="ko-KR"/>
              </w:rPr>
              <w:t>&gt;</w:t>
            </w:r>
            <w:r w:rsidRPr="00C43ACB">
              <w:rPr>
                <w:lang w:eastAsia="ko-KR"/>
              </w:rPr>
              <w:t xml:space="preserve"> CREATE </w:t>
            </w:r>
          </w:p>
        </w:tc>
      </w:tr>
      <w:tr w:rsidR="00354F72" w:rsidRPr="00C43ACB" w14:paraId="07AC8939" w14:textId="77777777" w:rsidTr="001C13B4">
        <w:trPr>
          <w:jc w:val="center"/>
        </w:trPr>
        <w:tc>
          <w:tcPr>
            <w:tcW w:w="3450" w:type="dxa"/>
            <w:shd w:val="clear" w:color="auto" w:fill="auto"/>
          </w:tcPr>
          <w:p w14:paraId="6698BB68" w14:textId="77777777" w:rsidR="00354F72" w:rsidRPr="00C43ACB" w:rsidRDefault="00354F72" w:rsidP="001D21E1">
            <w:pPr>
              <w:pStyle w:val="TAL"/>
              <w:rPr>
                <w:lang w:eastAsia="ko-KR"/>
              </w:rPr>
            </w:pPr>
            <w:r w:rsidRPr="00C43ACB">
              <w:rPr>
                <w:lang w:eastAsia="ko-KR"/>
              </w:rPr>
              <w:t>Associated Reference Point</w:t>
            </w:r>
          </w:p>
        </w:tc>
        <w:tc>
          <w:tcPr>
            <w:tcW w:w="5717" w:type="dxa"/>
            <w:shd w:val="clear" w:color="auto" w:fill="auto"/>
            <w:vAlign w:val="center"/>
          </w:tcPr>
          <w:p w14:paraId="0C5A84FD" w14:textId="77777777" w:rsidR="00354F72" w:rsidRPr="00C43ACB" w:rsidRDefault="00354F72" w:rsidP="001D21E1">
            <w:pPr>
              <w:pStyle w:val="TAL"/>
              <w:rPr>
                <w:rFonts w:eastAsia="Arial Unicode MS"/>
                <w:iCs/>
                <w:szCs w:val="18"/>
                <w:lang w:eastAsia="zh-CN"/>
              </w:rPr>
            </w:pPr>
            <w:r w:rsidRPr="00C43ACB">
              <w:rPr>
                <w:rFonts w:eastAsia="Arial Unicode MS"/>
                <w:iCs/>
                <w:szCs w:val="18"/>
                <w:lang w:eastAsia="zh-CN"/>
              </w:rPr>
              <w:t>Mca, Mcc and Mcc'</w:t>
            </w:r>
          </w:p>
        </w:tc>
      </w:tr>
      <w:tr w:rsidR="00354F72" w:rsidRPr="00C43ACB" w14:paraId="261A2DC4" w14:textId="77777777" w:rsidTr="001C13B4">
        <w:trPr>
          <w:jc w:val="center"/>
        </w:trPr>
        <w:tc>
          <w:tcPr>
            <w:tcW w:w="3450" w:type="dxa"/>
            <w:shd w:val="clear" w:color="auto" w:fill="auto"/>
          </w:tcPr>
          <w:p w14:paraId="011902BD" w14:textId="77777777" w:rsidR="00354F72" w:rsidRPr="00C43ACB" w:rsidRDefault="00354F72" w:rsidP="001D21E1">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378AB486" w14:textId="77777777" w:rsidR="00354F72" w:rsidRPr="00C43ACB" w:rsidRDefault="00354F72"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 with the specific details for:</w:t>
            </w:r>
          </w:p>
          <w:p w14:paraId="5F3C446F" w14:textId="77777777" w:rsidR="00354F72" w:rsidRPr="00C43ACB" w:rsidRDefault="00354F72" w:rsidP="001D21E1">
            <w:pPr>
              <w:pStyle w:val="TAL"/>
              <w:rPr>
                <w:rFonts w:eastAsia="Arial Unicode MS"/>
                <w:lang w:eastAsia="ko-KR"/>
              </w:rPr>
            </w:pPr>
            <w:r w:rsidRPr="00C43ACB">
              <w:rPr>
                <w:rFonts w:eastAsia="Arial Unicode MS"/>
                <w:b/>
                <w:i/>
              </w:rPr>
              <w:t>Content:</w:t>
            </w:r>
            <w:r w:rsidRPr="00C43ACB">
              <w:rPr>
                <w:rFonts w:eastAsia="Arial Unicode MS"/>
              </w:rPr>
              <w:t xml:space="preserve"> The resource content shall provide the information as defined in clause 9.6.6</w:t>
            </w:r>
          </w:p>
        </w:tc>
      </w:tr>
      <w:tr w:rsidR="00354F72" w:rsidRPr="00C43ACB" w14:paraId="4B64F5EE" w14:textId="77777777" w:rsidTr="001C13B4">
        <w:trPr>
          <w:jc w:val="center"/>
        </w:trPr>
        <w:tc>
          <w:tcPr>
            <w:tcW w:w="3450" w:type="dxa"/>
            <w:shd w:val="clear" w:color="auto" w:fill="auto"/>
          </w:tcPr>
          <w:p w14:paraId="555A9111" w14:textId="77777777" w:rsidR="00354F72" w:rsidRPr="00C43ACB" w:rsidRDefault="00354F72" w:rsidP="001D21E1">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0E7C235A" w14:textId="77777777" w:rsidR="00354F72" w:rsidRPr="00C43ACB" w:rsidRDefault="00354F72" w:rsidP="001D21E1">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354F72" w:rsidRPr="00C43ACB" w14:paraId="46BDD78E" w14:textId="77777777" w:rsidTr="001C13B4">
        <w:trPr>
          <w:jc w:val="center"/>
        </w:trPr>
        <w:tc>
          <w:tcPr>
            <w:tcW w:w="3450" w:type="dxa"/>
            <w:shd w:val="clear" w:color="auto" w:fill="auto"/>
          </w:tcPr>
          <w:p w14:paraId="7B3B9B2D" w14:textId="77777777" w:rsidR="00354F72" w:rsidRPr="00C43ACB" w:rsidRDefault="00354F72" w:rsidP="001D21E1">
            <w:pPr>
              <w:pStyle w:val="TAL"/>
              <w:rPr>
                <w:rFonts w:eastAsia="Arial Unicode MS"/>
              </w:rPr>
            </w:pPr>
            <w:r w:rsidRPr="00C43ACB">
              <w:rPr>
                <w:rFonts w:eastAsia="Arial Unicode MS"/>
              </w:rPr>
              <w:t>Processing at Receiver</w:t>
            </w:r>
          </w:p>
        </w:tc>
        <w:tc>
          <w:tcPr>
            <w:tcW w:w="5717" w:type="dxa"/>
            <w:shd w:val="clear" w:color="auto" w:fill="auto"/>
            <w:vAlign w:val="center"/>
          </w:tcPr>
          <w:p w14:paraId="38BD06E2" w14:textId="77777777" w:rsidR="00354F72" w:rsidRPr="00C43ACB" w:rsidRDefault="00354F72" w:rsidP="001D21E1">
            <w:pPr>
              <w:pStyle w:val="TAL"/>
              <w:rPr>
                <w:rFonts w:eastAsia="Arial Unicode MS"/>
                <w:szCs w:val="18"/>
                <w:lang w:eastAsia="ko-KR"/>
              </w:rPr>
            </w:pPr>
            <w:r w:rsidRPr="00C43ACB">
              <w:rPr>
                <w:rFonts w:eastAsia="Arial Unicode MS"/>
                <w:szCs w:val="18"/>
                <w:lang w:eastAsia="ko-KR"/>
              </w:rPr>
              <w:t xml:space="preserve">According to clause </w:t>
            </w:r>
            <w:r w:rsidRPr="00C43ACB">
              <w:t>10.1.1.1</w:t>
            </w:r>
          </w:p>
        </w:tc>
      </w:tr>
      <w:tr w:rsidR="00354F72" w:rsidRPr="00C43ACB" w14:paraId="6BEDDA73" w14:textId="77777777" w:rsidTr="001C13B4">
        <w:trPr>
          <w:jc w:val="center"/>
        </w:trPr>
        <w:tc>
          <w:tcPr>
            <w:tcW w:w="3450" w:type="dxa"/>
            <w:shd w:val="clear" w:color="auto" w:fill="auto"/>
          </w:tcPr>
          <w:p w14:paraId="7C03390D" w14:textId="77777777" w:rsidR="00354F72" w:rsidRPr="00C43ACB" w:rsidRDefault="00354F72" w:rsidP="001D21E1">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22B09917" w14:textId="77777777" w:rsidR="00354F72" w:rsidRPr="00C43ACB" w:rsidRDefault="00354F72" w:rsidP="001D21E1">
            <w:pPr>
              <w:pStyle w:val="TAL"/>
              <w:rPr>
                <w:rFonts w:eastAsia="Arial Unicode MS"/>
                <w:iCs/>
                <w:szCs w:val="18"/>
              </w:rPr>
            </w:pPr>
            <w:r w:rsidRPr="00C43ACB">
              <w:rPr>
                <w:rFonts w:eastAsia="Arial Unicode MS"/>
                <w:szCs w:val="18"/>
                <w:lang w:eastAsia="ko-KR"/>
              </w:rPr>
              <w:t xml:space="preserve">According to clause </w:t>
            </w:r>
            <w:r w:rsidRPr="00C43ACB">
              <w:t>10.1.1.1</w:t>
            </w:r>
          </w:p>
        </w:tc>
      </w:tr>
      <w:tr w:rsidR="00354F72" w:rsidRPr="00C43ACB" w14:paraId="15237F55"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1EE2587A" w14:textId="77777777" w:rsidR="00354F72" w:rsidRPr="00C43ACB" w:rsidRDefault="00354F72" w:rsidP="001D21E1">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6C690CF8" w14:textId="77777777" w:rsidR="00354F72" w:rsidRPr="00C43ACB" w:rsidRDefault="00354F72" w:rsidP="001D21E1">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354F72" w:rsidRPr="00C43ACB" w14:paraId="6B41EC02"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0DD88F76" w14:textId="77777777" w:rsidR="00354F72" w:rsidRPr="00C43ACB" w:rsidRDefault="00354F72" w:rsidP="001D21E1">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48046275" w14:textId="77777777" w:rsidR="00354F72" w:rsidRPr="00C43ACB" w:rsidRDefault="00354F72" w:rsidP="001D21E1">
            <w:pPr>
              <w:pStyle w:val="TAL"/>
              <w:rPr>
                <w:rFonts w:eastAsia="Arial Unicode MS"/>
                <w:szCs w:val="18"/>
              </w:rPr>
            </w:pPr>
            <w:r w:rsidRPr="00C43ACB">
              <w:rPr>
                <w:rFonts w:eastAsia="Arial Unicode MS"/>
                <w:szCs w:val="18"/>
                <w:lang w:eastAsia="ko-KR"/>
              </w:rPr>
              <w:t xml:space="preserve">According to clause </w:t>
            </w:r>
            <w:r w:rsidRPr="00C43ACB">
              <w:t>10.1.1.1</w:t>
            </w:r>
          </w:p>
        </w:tc>
      </w:tr>
    </w:tbl>
    <w:p w14:paraId="5B07E9D5" w14:textId="77777777" w:rsidR="00354F72" w:rsidRPr="00C43ACB" w:rsidRDefault="00354F72" w:rsidP="00213EA7">
      <w:pPr>
        <w:rPr>
          <w:rFonts w:eastAsia="宋体"/>
          <w:lang w:eastAsia="zh-CN"/>
        </w:rPr>
      </w:pPr>
    </w:p>
    <w:p w14:paraId="59A279CD" w14:textId="77777777" w:rsidR="00354F72" w:rsidRPr="00C43ACB" w:rsidRDefault="00354F72" w:rsidP="00A97152">
      <w:pPr>
        <w:pStyle w:val="40"/>
      </w:pPr>
      <w:bookmarkStart w:id="932" w:name="_Toc507430024"/>
      <w:bookmarkStart w:id="933" w:name="_Toc2172217"/>
      <w:r w:rsidRPr="00C43ACB">
        <w:rPr>
          <w:rFonts w:hint="eastAsia"/>
        </w:rPr>
        <w:lastRenderedPageBreak/>
        <w:t>10.2.27.2</w:t>
      </w:r>
      <w:r w:rsidR="009A4A02" w:rsidRPr="00C43ACB">
        <w:rPr>
          <w:rFonts w:eastAsia="宋体" w:hint="eastAsia"/>
          <w:lang w:eastAsia="zh-CN"/>
        </w:rPr>
        <w:tab/>
      </w:r>
      <w:r w:rsidRPr="00C43ACB">
        <w:t>Retrieve &lt;</w:t>
      </w:r>
      <w:r w:rsidR="001D07BD" w:rsidRPr="00C43ACB">
        <w:rPr>
          <w:i/>
        </w:rPr>
        <w:t>notificationTargetPolicy</w:t>
      </w:r>
      <w:r w:rsidRPr="00C43ACB">
        <w:t>&gt;</w:t>
      </w:r>
      <w:bookmarkEnd w:id="932"/>
      <w:bookmarkEnd w:id="933"/>
    </w:p>
    <w:p w14:paraId="49279D1E" w14:textId="77777777" w:rsidR="00354F72" w:rsidRPr="00C43ACB" w:rsidRDefault="00354F72" w:rsidP="00354F72">
      <w:pPr>
        <w:keepNext/>
        <w:keepLines/>
      </w:pPr>
      <w:r w:rsidRPr="00C43ACB">
        <w:t xml:space="preserve">This procedure shall be used for retrieving the attributes of a </w:t>
      </w:r>
      <w:r w:rsidRPr="00C43ACB">
        <w:rPr>
          <w:i/>
        </w:rPr>
        <w:t>&lt;</w:t>
      </w:r>
      <w:r w:rsidR="001D07BD" w:rsidRPr="00C43ACB">
        <w:rPr>
          <w:i/>
        </w:rPr>
        <w:t>notificationTargetPolicy</w:t>
      </w:r>
      <w:r w:rsidRPr="00C43ACB">
        <w:rPr>
          <w:i/>
        </w:rPr>
        <w:t>&gt;</w:t>
      </w:r>
      <w:r w:rsidRPr="00C43ACB">
        <w:t xml:space="preserve"> resource.</w:t>
      </w:r>
    </w:p>
    <w:p w14:paraId="0FC3541B" w14:textId="77777777" w:rsidR="00354F72" w:rsidRPr="00C43ACB" w:rsidRDefault="00354F72" w:rsidP="003521AA">
      <w:pPr>
        <w:pStyle w:val="TH"/>
      </w:pPr>
      <w:r w:rsidRPr="00C43ACB">
        <w:t>Table 10.2.</w:t>
      </w:r>
      <w:r w:rsidR="000E6080" w:rsidRPr="00C43ACB">
        <w:t>27</w:t>
      </w:r>
      <w:r w:rsidRPr="00C43ACB">
        <w:t xml:space="preserve">.2-1: </w:t>
      </w:r>
      <w:r w:rsidRPr="00C43ACB">
        <w:rPr>
          <w:i/>
        </w:rPr>
        <w:t>&lt;</w:t>
      </w:r>
      <w:r w:rsidR="001D07BD" w:rsidRPr="00C43ACB">
        <w:rPr>
          <w:i/>
        </w:rPr>
        <w:t>notificationTargetPolicy</w:t>
      </w:r>
      <w:r w:rsidRPr="00C43ACB">
        <w:rPr>
          <w:i/>
        </w:rPr>
        <w:t>&gt;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354F72" w:rsidRPr="00C43ACB" w14:paraId="2C588B2B" w14:textId="77777777" w:rsidTr="001D21E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37E38DE" w14:textId="77777777" w:rsidR="00354F72" w:rsidRPr="00C43ACB" w:rsidRDefault="00354F72" w:rsidP="002C7D7F">
            <w:pPr>
              <w:pStyle w:val="TAH"/>
              <w:rPr>
                <w:lang w:eastAsia="ko-KR"/>
              </w:rPr>
            </w:pPr>
            <w:r w:rsidRPr="00C43ACB">
              <w:rPr>
                <w:i/>
                <w:lang w:eastAsia="ko-KR"/>
              </w:rPr>
              <w:t>&lt;</w:t>
            </w:r>
            <w:r w:rsidR="001D07BD" w:rsidRPr="00C43ACB">
              <w:rPr>
                <w:i/>
                <w:lang w:eastAsia="ko-KR"/>
              </w:rPr>
              <w:t>notificationTargetPolicy</w:t>
            </w:r>
            <w:r w:rsidRPr="00C43ACB">
              <w:rPr>
                <w:i/>
                <w:lang w:eastAsia="ko-KR"/>
              </w:rPr>
              <w:t>&gt;</w:t>
            </w:r>
            <w:r w:rsidRPr="00C43ACB">
              <w:rPr>
                <w:lang w:eastAsia="ko-KR"/>
              </w:rPr>
              <w:t xml:space="preserve"> RETRIEVE</w:t>
            </w:r>
          </w:p>
        </w:tc>
      </w:tr>
      <w:tr w:rsidR="00354F72" w:rsidRPr="00C43ACB" w14:paraId="63C6AC01" w14:textId="77777777" w:rsidTr="001C13B4">
        <w:trPr>
          <w:jc w:val="center"/>
        </w:trPr>
        <w:tc>
          <w:tcPr>
            <w:tcW w:w="3450" w:type="dxa"/>
            <w:shd w:val="clear" w:color="auto" w:fill="auto"/>
          </w:tcPr>
          <w:p w14:paraId="5BDFC763" w14:textId="77777777" w:rsidR="00354F72" w:rsidRPr="00C43ACB" w:rsidRDefault="00354F72" w:rsidP="001D21E1">
            <w:pPr>
              <w:pStyle w:val="TAL"/>
              <w:rPr>
                <w:lang w:eastAsia="ko-KR"/>
              </w:rPr>
            </w:pPr>
            <w:r w:rsidRPr="00C43ACB">
              <w:rPr>
                <w:lang w:eastAsia="ko-KR"/>
              </w:rPr>
              <w:t>Associated Reference Point</w:t>
            </w:r>
          </w:p>
        </w:tc>
        <w:tc>
          <w:tcPr>
            <w:tcW w:w="5717" w:type="dxa"/>
            <w:shd w:val="clear" w:color="auto" w:fill="auto"/>
            <w:vAlign w:val="center"/>
          </w:tcPr>
          <w:p w14:paraId="32F107D8" w14:textId="77777777" w:rsidR="00354F72" w:rsidRPr="00C43ACB" w:rsidRDefault="00354F72" w:rsidP="001D21E1">
            <w:pPr>
              <w:pStyle w:val="TAL"/>
              <w:rPr>
                <w:rFonts w:eastAsia="Arial Unicode MS"/>
                <w:iCs/>
                <w:szCs w:val="18"/>
                <w:lang w:eastAsia="zh-CN"/>
              </w:rPr>
            </w:pPr>
            <w:r w:rsidRPr="00C43ACB">
              <w:rPr>
                <w:rFonts w:eastAsia="Arial Unicode MS"/>
                <w:iCs/>
                <w:szCs w:val="18"/>
                <w:lang w:eastAsia="zh-CN"/>
              </w:rPr>
              <w:t>Mca, Mcc and Mcc'</w:t>
            </w:r>
          </w:p>
        </w:tc>
      </w:tr>
      <w:tr w:rsidR="00354F72" w:rsidRPr="00C43ACB" w14:paraId="3E0C5515" w14:textId="77777777" w:rsidTr="001C13B4">
        <w:trPr>
          <w:jc w:val="center"/>
        </w:trPr>
        <w:tc>
          <w:tcPr>
            <w:tcW w:w="3450" w:type="dxa"/>
            <w:shd w:val="clear" w:color="auto" w:fill="auto"/>
          </w:tcPr>
          <w:p w14:paraId="57C18797" w14:textId="77777777" w:rsidR="00354F72" w:rsidRPr="00C43ACB" w:rsidRDefault="00354F72" w:rsidP="001D21E1">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367B94E8" w14:textId="77777777" w:rsidR="00354F72" w:rsidRPr="00C43ACB" w:rsidRDefault="00354F72"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354F72" w:rsidRPr="00C43ACB" w14:paraId="4EC1DB00" w14:textId="77777777" w:rsidTr="001C13B4">
        <w:trPr>
          <w:jc w:val="center"/>
        </w:trPr>
        <w:tc>
          <w:tcPr>
            <w:tcW w:w="3450" w:type="dxa"/>
            <w:shd w:val="clear" w:color="auto" w:fill="auto"/>
          </w:tcPr>
          <w:p w14:paraId="7A28E76F" w14:textId="77777777" w:rsidR="00354F72" w:rsidRPr="00C43ACB" w:rsidRDefault="00354F72" w:rsidP="001D21E1">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0E43813E" w14:textId="77777777" w:rsidR="00354F72" w:rsidRPr="00C43ACB" w:rsidRDefault="00354F72" w:rsidP="001D21E1">
            <w:pPr>
              <w:pStyle w:val="TAL"/>
              <w:rPr>
                <w:rFonts w:eastAsia="Arial Unicode MS"/>
                <w:szCs w:val="18"/>
                <w:lang w:eastAsia="zh-CN"/>
              </w:rPr>
            </w:pPr>
            <w:r w:rsidRPr="00C43ACB">
              <w:rPr>
                <w:rFonts w:eastAsia="Arial Unicode MS"/>
                <w:szCs w:val="18"/>
                <w:lang w:eastAsia="ko-KR"/>
              </w:rPr>
              <w:t>According to clause 10.1.2</w:t>
            </w:r>
          </w:p>
        </w:tc>
      </w:tr>
      <w:tr w:rsidR="00354F72" w:rsidRPr="00C43ACB" w14:paraId="540E82AD" w14:textId="77777777" w:rsidTr="001C13B4">
        <w:trPr>
          <w:jc w:val="center"/>
        </w:trPr>
        <w:tc>
          <w:tcPr>
            <w:tcW w:w="3450" w:type="dxa"/>
            <w:shd w:val="clear" w:color="auto" w:fill="auto"/>
          </w:tcPr>
          <w:p w14:paraId="7DFB60AB" w14:textId="77777777" w:rsidR="00354F72" w:rsidRPr="00C43ACB" w:rsidRDefault="00354F72" w:rsidP="001D21E1">
            <w:pPr>
              <w:pStyle w:val="TAL"/>
              <w:rPr>
                <w:rFonts w:eastAsia="Arial Unicode MS"/>
              </w:rPr>
            </w:pPr>
            <w:r w:rsidRPr="00C43ACB">
              <w:rPr>
                <w:rFonts w:eastAsia="Arial Unicode MS"/>
              </w:rPr>
              <w:t>Processing at Receiver</w:t>
            </w:r>
          </w:p>
        </w:tc>
        <w:tc>
          <w:tcPr>
            <w:tcW w:w="5717" w:type="dxa"/>
            <w:shd w:val="clear" w:color="auto" w:fill="auto"/>
            <w:vAlign w:val="center"/>
          </w:tcPr>
          <w:p w14:paraId="2FB87FE0" w14:textId="77777777" w:rsidR="00354F72" w:rsidRPr="00C43ACB" w:rsidRDefault="00354F72" w:rsidP="001D21E1">
            <w:pPr>
              <w:pStyle w:val="TAL"/>
              <w:rPr>
                <w:rFonts w:eastAsia="Arial Unicode MS"/>
                <w:szCs w:val="18"/>
                <w:lang w:eastAsia="ko-KR"/>
              </w:rPr>
            </w:pPr>
            <w:r w:rsidRPr="00C43ACB">
              <w:rPr>
                <w:rFonts w:eastAsia="Arial Unicode MS"/>
                <w:szCs w:val="18"/>
                <w:lang w:eastAsia="ko-KR"/>
              </w:rPr>
              <w:t>According to clause 10.1.2</w:t>
            </w:r>
          </w:p>
        </w:tc>
      </w:tr>
      <w:tr w:rsidR="00354F72" w:rsidRPr="00C43ACB" w14:paraId="28FDBB73" w14:textId="77777777" w:rsidTr="001C13B4">
        <w:trPr>
          <w:jc w:val="center"/>
        </w:trPr>
        <w:tc>
          <w:tcPr>
            <w:tcW w:w="3450" w:type="dxa"/>
            <w:shd w:val="clear" w:color="auto" w:fill="auto"/>
          </w:tcPr>
          <w:p w14:paraId="4BB7F991" w14:textId="77777777" w:rsidR="00354F72" w:rsidRPr="00C43ACB" w:rsidRDefault="00354F72" w:rsidP="001D21E1">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6BEE1DE5" w14:textId="77777777" w:rsidR="00354F72" w:rsidRPr="00C43ACB" w:rsidRDefault="00354F72" w:rsidP="001D21E1">
            <w:pPr>
              <w:pStyle w:val="TAL"/>
              <w:rPr>
                <w:rFonts w:eastAsia="Arial Unicode MS"/>
                <w:iCs/>
                <w:szCs w:val="18"/>
              </w:rPr>
            </w:pPr>
            <w:r w:rsidRPr="00C43ACB">
              <w:rPr>
                <w:rFonts w:eastAsia="Arial Unicode MS"/>
                <w:szCs w:val="18"/>
                <w:lang w:eastAsia="ko-KR"/>
              </w:rPr>
              <w:t>All parameters defined in table 8.1.3-1 apply</w:t>
            </w:r>
          </w:p>
        </w:tc>
      </w:tr>
      <w:tr w:rsidR="00354F72" w:rsidRPr="00C43ACB" w14:paraId="3D6FD79D"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290CFBED" w14:textId="77777777" w:rsidR="00354F72" w:rsidRPr="00C43ACB" w:rsidRDefault="00354F72" w:rsidP="001D21E1">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72298212" w14:textId="77777777" w:rsidR="00354F72" w:rsidRPr="00C43ACB" w:rsidRDefault="00354F72" w:rsidP="001D21E1">
            <w:pPr>
              <w:pStyle w:val="TAL"/>
              <w:rPr>
                <w:rFonts w:eastAsia="Arial Unicode MS"/>
                <w:szCs w:val="18"/>
              </w:rPr>
            </w:pPr>
            <w:r w:rsidRPr="00C43ACB">
              <w:rPr>
                <w:rFonts w:eastAsia="Arial Unicode MS"/>
                <w:szCs w:val="18"/>
                <w:lang w:eastAsia="ko-KR"/>
              </w:rPr>
              <w:t>According to clause 10.1.2</w:t>
            </w:r>
          </w:p>
        </w:tc>
      </w:tr>
      <w:tr w:rsidR="00354F72" w:rsidRPr="00C43ACB" w14:paraId="4F215C05"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06AF6B3E" w14:textId="77777777" w:rsidR="00354F72" w:rsidRPr="00C43ACB" w:rsidRDefault="00354F72" w:rsidP="001D21E1">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12B1EEC3" w14:textId="77777777" w:rsidR="00354F72" w:rsidRPr="00C43ACB" w:rsidRDefault="00354F72" w:rsidP="001D21E1">
            <w:pPr>
              <w:pStyle w:val="TAL"/>
              <w:rPr>
                <w:rFonts w:eastAsia="Arial Unicode MS"/>
                <w:szCs w:val="18"/>
              </w:rPr>
            </w:pPr>
            <w:r w:rsidRPr="00C43ACB">
              <w:rPr>
                <w:rFonts w:eastAsia="Arial Unicode MS"/>
                <w:szCs w:val="18"/>
                <w:lang w:eastAsia="ko-KR"/>
              </w:rPr>
              <w:t>According to clause 10.1.2</w:t>
            </w:r>
          </w:p>
        </w:tc>
      </w:tr>
    </w:tbl>
    <w:p w14:paraId="4DD419F6" w14:textId="77777777" w:rsidR="00213EA7" w:rsidRPr="00C43ACB" w:rsidRDefault="00213EA7" w:rsidP="00213EA7">
      <w:pPr>
        <w:rPr>
          <w:rFonts w:eastAsia="宋体"/>
          <w:lang w:eastAsia="zh-CN"/>
        </w:rPr>
      </w:pPr>
    </w:p>
    <w:p w14:paraId="5CF4CCA8" w14:textId="77777777" w:rsidR="00354F72" w:rsidRPr="00C43ACB" w:rsidRDefault="00354F72" w:rsidP="00A97152">
      <w:pPr>
        <w:pStyle w:val="40"/>
      </w:pPr>
      <w:bookmarkStart w:id="934" w:name="_Toc507430025"/>
      <w:bookmarkStart w:id="935" w:name="_Toc2172218"/>
      <w:r w:rsidRPr="00C43ACB">
        <w:rPr>
          <w:rFonts w:hint="eastAsia"/>
        </w:rPr>
        <w:t>10.2.27.3</w:t>
      </w:r>
      <w:r w:rsidR="009A4A02" w:rsidRPr="00C43ACB">
        <w:rPr>
          <w:rFonts w:eastAsia="宋体" w:hint="eastAsia"/>
          <w:lang w:eastAsia="zh-CN"/>
        </w:rPr>
        <w:tab/>
      </w:r>
      <w:r w:rsidRPr="00C43ACB">
        <w:t>Update &lt;</w:t>
      </w:r>
      <w:r w:rsidR="001D07BD" w:rsidRPr="00C43ACB">
        <w:rPr>
          <w:i/>
        </w:rPr>
        <w:t>notificationTargetPolicy</w:t>
      </w:r>
      <w:r w:rsidRPr="00C43ACB">
        <w:t>&gt;</w:t>
      </w:r>
      <w:bookmarkEnd w:id="934"/>
      <w:bookmarkEnd w:id="935"/>
    </w:p>
    <w:p w14:paraId="365C1E27" w14:textId="77777777" w:rsidR="00354F72" w:rsidRPr="00C43ACB" w:rsidRDefault="00354F72" w:rsidP="00354F72">
      <w:r w:rsidRPr="00C43ACB">
        <w:t xml:space="preserve">This procedure shall be used for updating attributes of a </w:t>
      </w:r>
      <w:r w:rsidRPr="00C43ACB">
        <w:rPr>
          <w:i/>
        </w:rPr>
        <w:t>&lt;</w:t>
      </w:r>
      <w:r w:rsidR="001D07BD" w:rsidRPr="00C43ACB">
        <w:rPr>
          <w:i/>
        </w:rPr>
        <w:t>notificationTargetPolicy</w:t>
      </w:r>
      <w:r w:rsidRPr="00C43ACB">
        <w:rPr>
          <w:i/>
        </w:rPr>
        <w:t>&gt;</w:t>
      </w:r>
      <w:r w:rsidRPr="00C43ACB">
        <w:t xml:space="preserve"> resource.</w:t>
      </w:r>
    </w:p>
    <w:p w14:paraId="06FD7ED6" w14:textId="77777777" w:rsidR="00354F72" w:rsidRPr="00C43ACB" w:rsidRDefault="00354F72" w:rsidP="003521AA">
      <w:pPr>
        <w:pStyle w:val="TH"/>
      </w:pPr>
      <w:r w:rsidRPr="00C43ACB">
        <w:t>Table 10.2.</w:t>
      </w:r>
      <w:r w:rsidR="000E6080" w:rsidRPr="00C43ACB">
        <w:t>27</w:t>
      </w:r>
      <w:r w:rsidRPr="00C43ACB">
        <w:t xml:space="preserve">.3-1: </w:t>
      </w:r>
      <w:r w:rsidRPr="00C43ACB">
        <w:rPr>
          <w:i/>
        </w:rPr>
        <w:t>&lt;</w:t>
      </w:r>
      <w:r w:rsidR="001D07BD" w:rsidRPr="00C43ACB">
        <w:rPr>
          <w:i/>
        </w:rPr>
        <w:t>notificationTargetPolicy</w:t>
      </w:r>
      <w:r w:rsidRPr="00C43ACB">
        <w:rPr>
          <w:i/>
        </w:rPr>
        <w:t>&gt;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354F72" w:rsidRPr="00C43ACB" w14:paraId="433D652E" w14:textId="77777777" w:rsidTr="001D21E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5F781DA" w14:textId="77777777" w:rsidR="00354F72" w:rsidRPr="00C43ACB" w:rsidRDefault="00354F72" w:rsidP="00C11390">
            <w:pPr>
              <w:pStyle w:val="TAH"/>
              <w:rPr>
                <w:lang w:eastAsia="ko-KR"/>
              </w:rPr>
            </w:pPr>
            <w:r w:rsidRPr="00C43ACB">
              <w:rPr>
                <w:i/>
                <w:lang w:eastAsia="ko-KR"/>
              </w:rPr>
              <w:t>&lt;</w:t>
            </w:r>
            <w:r w:rsidR="001D07BD" w:rsidRPr="00C43ACB">
              <w:rPr>
                <w:i/>
              </w:rPr>
              <w:t>notificationTargetPolicy</w:t>
            </w:r>
            <w:r w:rsidRPr="00C43ACB">
              <w:rPr>
                <w:i/>
                <w:lang w:eastAsia="ko-KR"/>
              </w:rPr>
              <w:t>&gt;</w:t>
            </w:r>
            <w:r w:rsidRPr="00C43ACB">
              <w:rPr>
                <w:lang w:eastAsia="ko-KR"/>
              </w:rPr>
              <w:t xml:space="preserve"> UPDATE</w:t>
            </w:r>
          </w:p>
        </w:tc>
      </w:tr>
      <w:tr w:rsidR="00354F72" w:rsidRPr="00C43ACB" w14:paraId="5EE7564A" w14:textId="77777777" w:rsidTr="001C13B4">
        <w:trPr>
          <w:jc w:val="center"/>
        </w:trPr>
        <w:tc>
          <w:tcPr>
            <w:tcW w:w="3450" w:type="dxa"/>
            <w:shd w:val="clear" w:color="auto" w:fill="auto"/>
          </w:tcPr>
          <w:p w14:paraId="255F7F83" w14:textId="77777777" w:rsidR="00354F72" w:rsidRPr="00C43ACB" w:rsidRDefault="00354F72" w:rsidP="001D21E1">
            <w:pPr>
              <w:pStyle w:val="TAL"/>
              <w:rPr>
                <w:lang w:eastAsia="ko-KR"/>
              </w:rPr>
            </w:pPr>
            <w:r w:rsidRPr="00C43ACB">
              <w:rPr>
                <w:lang w:eastAsia="ko-KR"/>
              </w:rPr>
              <w:t>Associated Reference Point</w:t>
            </w:r>
          </w:p>
        </w:tc>
        <w:tc>
          <w:tcPr>
            <w:tcW w:w="5717" w:type="dxa"/>
            <w:shd w:val="clear" w:color="auto" w:fill="auto"/>
            <w:vAlign w:val="center"/>
          </w:tcPr>
          <w:p w14:paraId="5BAB8A59" w14:textId="77777777" w:rsidR="00354F72" w:rsidRPr="00C43ACB" w:rsidRDefault="00354F72" w:rsidP="001D21E1">
            <w:pPr>
              <w:pStyle w:val="TAL"/>
              <w:rPr>
                <w:rFonts w:eastAsia="Arial Unicode MS"/>
                <w:iCs/>
                <w:szCs w:val="18"/>
                <w:lang w:eastAsia="zh-CN"/>
              </w:rPr>
            </w:pPr>
            <w:r w:rsidRPr="00C43ACB">
              <w:rPr>
                <w:rFonts w:eastAsia="Arial Unicode MS"/>
                <w:iCs/>
                <w:szCs w:val="18"/>
                <w:lang w:eastAsia="zh-CN"/>
              </w:rPr>
              <w:t>Mca, Mcc and Mcc'</w:t>
            </w:r>
          </w:p>
        </w:tc>
      </w:tr>
      <w:tr w:rsidR="00354F72" w:rsidRPr="00C43ACB" w14:paraId="688D719C" w14:textId="77777777" w:rsidTr="001C13B4">
        <w:trPr>
          <w:jc w:val="center"/>
        </w:trPr>
        <w:tc>
          <w:tcPr>
            <w:tcW w:w="3450" w:type="dxa"/>
            <w:shd w:val="clear" w:color="auto" w:fill="auto"/>
          </w:tcPr>
          <w:p w14:paraId="6BE64C8A" w14:textId="77777777" w:rsidR="00354F72" w:rsidRPr="00C43ACB" w:rsidRDefault="00354F72" w:rsidP="001D21E1">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7D134D67" w14:textId="77777777" w:rsidR="00354F72" w:rsidRPr="00C43ACB" w:rsidRDefault="00354F72"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354F72" w:rsidRPr="00C43ACB" w14:paraId="03C580EF" w14:textId="77777777" w:rsidTr="001C13B4">
        <w:trPr>
          <w:jc w:val="center"/>
        </w:trPr>
        <w:tc>
          <w:tcPr>
            <w:tcW w:w="3450" w:type="dxa"/>
            <w:shd w:val="clear" w:color="auto" w:fill="auto"/>
          </w:tcPr>
          <w:p w14:paraId="154C5DFE" w14:textId="77777777" w:rsidR="00354F72" w:rsidRPr="00C43ACB" w:rsidRDefault="00354F72" w:rsidP="001D21E1">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2DBE9777" w14:textId="77777777" w:rsidR="00354F72" w:rsidRPr="00C43ACB" w:rsidRDefault="00354F72" w:rsidP="001D21E1">
            <w:pPr>
              <w:pStyle w:val="TAL"/>
              <w:rPr>
                <w:rFonts w:eastAsia="Arial Unicode MS"/>
                <w:szCs w:val="18"/>
                <w:lang w:eastAsia="zh-CN"/>
              </w:rPr>
            </w:pPr>
            <w:r w:rsidRPr="00C43ACB">
              <w:rPr>
                <w:rFonts w:eastAsia="Arial Unicode MS"/>
                <w:szCs w:val="18"/>
                <w:lang w:eastAsia="ko-KR"/>
              </w:rPr>
              <w:t>According to clause 10.1.3</w:t>
            </w:r>
          </w:p>
        </w:tc>
      </w:tr>
      <w:tr w:rsidR="00354F72" w:rsidRPr="00C43ACB" w14:paraId="4F5EC537" w14:textId="77777777" w:rsidTr="001C13B4">
        <w:trPr>
          <w:jc w:val="center"/>
        </w:trPr>
        <w:tc>
          <w:tcPr>
            <w:tcW w:w="3450" w:type="dxa"/>
            <w:shd w:val="clear" w:color="auto" w:fill="auto"/>
          </w:tcPr>
          <w:p w14:paraId="4AEFF5FD" w14:textId="77777777" w:rsidR="00354F72" w:rsidRPr="00C43ACB" w:rsidRDefault="00354F72" w:rsidP="001D21E1">
            <w:pPr>
              <w:pStyle w:val="TAL"/>
              <w:rPr>
                <w:rFonts w:eastAsia="Arial Unicode MS"/>
              </w:rPr>
            </w:pPr>
            <w:r w:rsidRPr="00C43ACB">
              <w:rPr>
                <w:rFonts w:eastAsia="Arial Unicode MS"/>
              </w:rPr>
              <w:t>Processing at Receiver</w:t>
            </w:r>
          </w:p>
        </w:tc>
        <w:tc>
          <w:tcPr>
            <w:tcW w:w="5717" w:type="dxa"/>
            <w:shd w:val="clear" w:color="auto" w:fill="auto"/>
            <w:vAlign w:val="center"/>
          </w:tcPr>
          <w:p w14:paraId="72BCC858" w14:textId="77777777" w:rsidR="00354F72" w:rsidRPr="00C43ACB" w:rsidRDefault="00354F72" w:rsidP="001D21E1">
            <w:pPr>
              <w:pStyle w:val="TAL"/>
              <w:rPr>
                <w:rFonts w:eastAsia="Arial Unicode MS"/>
                <w:szCs w:val="18"/>
                <w:lang w:eastAsia="ko-KR"/>
              </w:rPr>
            </w:pPr>
            <w:r w:rsidRPr="00C43ACB">
              <w:rPr>
                <w:rFonts w:eastAsia="Arial Unicode MS"/>
                <w:szCs w:val="18"/>
                <w:lang w:eastAsia="ko-KR"/>
              </w:rPr>
              <w:t>According to clause 10.1.3</w:t>
            </w:r>
          </w:p>
        </w:tc>
      </w:tr>
      <w:tr w:rsidR="00354F72" w:rsidRPr="00C43ACB" w14:paraId="524F64F1" w14:textId="77777777" w:rsidTr="001C13B4">
        <w:trPr>
          <w:jc w:val="center"/>
        </w:trPr>
        <w:tc>
          <w:tcPr>
            <w:tcW w:w="3450" w:type="dxa"/>
            <w:shd w:val="clear" w:color="auto" w:fill="auto"/>
          </w:tcPr>
          <w:p w14:paraId="01C0A288" w14:textId="77777777" w:rsidR="00354F72" w:rsidRPr="00C43ACB" w:rsidRDefault="00354F72" w:rsidP="001D21E1">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5627DCD3" w14:textId="77777777" w:rsidR="00354F72" w:rsidRPr="00C43ACB" w:rsidRDefault="00354F72" w:rsidP="001D21E1">
            <w:pPr>
              <w:pStyle w:val="TAL"/>
              <w:rPr>
                <w:rFonts w:eastAsia="Arial Unicode MS"/>
                <w:iCs/>
                <w:szCs w:val="18"/>
              </w:rPr>
            </w:pPr>
            <w:r w:rsidRPr="00C43ACB">
              <w:rPr>
                <w:rFonts w:eastAsia="Arial Unicode MS"/>
                <w:szCs w:val="18"/>
                <w:lang w:eastAsia="ko-KR"/>
              </w:rPr>
              <w:t>According to clause 10.1.3</w:t>
            </w:r>
          </w:p>
        </w:tc>
      </w:tr>
      <w:tr w:rsidR="00354F72" w:rsidRPr="00C43ACB" w14:paraId="06517FB7"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4AE05DAC" w14:textId="77777777" w:rsidR="00354F72" w:rsidRPr="00C43ACB" w:rsidRDefault="00354F72" w:rsidP="001D21E1">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1C766D72" w14:textId="77777777" w:rsidR="00354F72" w:rsidRPr="00C43ACB" w:rsidRDefault="00354F72" w:rsidP="001D21E1">
            <w:pPr>
              <w:pStyle w:val="TAL"/>
              <w:rPr>
                <w:rFonts w:eastAsia="Arial Unicode MS"/>
                <w:szCs w:val="18"/>
              </w:rPr>
            </w:pPr>
            <w:r w:rsidRPr="00C43ACB">
              <w:rPr>
                <w:rFonts w:eastAsia="Arial Unicode MS"/>
                <w:szCs w:val="18"/>
                <w:lang w:eastAsia="ko-KR"/>
              </w:rPr>
              <w:t>According to clause 10.1.3</w:t>
            </w:r>
          </w:p>
        </w:tc>
      </w:tr>
      <w:tr w:rsidR="00354F72" w:rsidRPr="00C43ACB" w14:paraId="09CEF5D5"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7F9D4606" w14:textId="77777777" w:rsidR="00354F72" w:rsidRPr="00C43ACB" w:rsidRDefault="00354F72" w:rsidP="001D21E1">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4F945D5F" w14:textId="77777777" w:rsidR="00354F72" w:rsidRPr="00C43ACB" w:rsidRDefault="00354F72" w:rsidP="001D21E1">
            <w:pPr>
              <w:pStyle w:val="TAL"/>
              <w:rPr>
                <w:rFonts w:eastAsia="Arial Unicode MS"/>
                <w:szCs w:val="18"/>
              </w:rPr>
            </w:pPr>
            <w:r w:rsidRPr="00C43ACB">
              <w:rPr>
                <w:rFonts w:eastAsia="Arial Unicode MS"/>
                <w:szCs w:val="18"/>
                <w:lang w:eastAsia="ko-KR"/>
              </w:rPr>
              <w:t>According to clause 10.1.3</w:t>
            </w:r>
          </w:p>
        </w:tc>
      </w:tr>
    </w:tbl>
    <w:p w14:paraId="63B9AA91" w14:textId="77777777" w:rsidR="00354F72" w:rsidRPr="00C43ACB" w:rsidRDefault="00354F72" w:rsidP="00213EA7">
      <w:pPr>
        <w:rPr>
          <w:rFonts w:eastAsia="宋体"/>
          <w:lang w:eastAsia="zh-CN"/>
        </w:rPr>
      </w:pPr>
    </w:p>
    <w:p w14:paraId="64D173BC" w14:textId="77777777" w:rsidR="00354F72" w:rsidRPr="00C43ACB" w:rsidRDefault="00354F72" w:rsidP="00A97152">
      <w:pPr>
        <w:pStyle w:val="40"/>
      </w:pPr>
      <w:bookmarkStart w:id="936" w:name="_Toc507430026"/>
      <w:bookmarkStart w:id="937" w:name="_Toc2172219"/>
      <w:r w:rsidRPr="00C43ACB">
        <w:rPr>
          <w:rFonts w:hint="eastAsia"/>
        </w:rPr>
        <w:t>10.2.27.4</w:t>
      </w:r>
      <w:r w:rsidR="009A4A02" w:rsidRPr="00C43ACB">
        <w:rPr>
          <w:rFonts w:eastAsia="宋体" w:hint="eastAsia"/>
          <w:lang w:eastAsia="zh-CN"/>
        </w:rPr>
        <w:tab/>
      </w:r>
      <w:r w:rsidRPr="00C43ACB">
        <w:t>Delete &lt;</w:t>
      </w:r>
      <w:r w:rsidR="001D07BD" w:rsidRPr="00C43ACB">
        <w:rPr>
          <w:i/>
        </w:rPr>
        <w:t>notificationTargetPolicy</w:t>
      </w:r>
      <w:r w:rsidRPr="00C43ACB">
        <w:t>&gt;</w:t>
      </w:r>
      <w:bookmarkEnd w:id="936"/>
      <w:bookmarkEnd w:id="937"/>
    </w:p>
    <w:p w14:paraId="5251E530" w14:textId="77777777" w:rsidR="006666DD" w:rsidRPr="00C43ACB" w:rsidRDefault="006666DD" w:rsidP="006666DD">
      <w:pPr>
        <w:keepNext/>
        <w:keepLines/>
        <w:rPr>
          <w:lang w:eastAsia="ko-KR"/>
        </w:rPr>
      </w:pPr>
      <w:r w:rsidRPr="00C43ACB">
        <w:t xml:space="preserve">This procedure shall be used for deleting a </w:t>
      </w:r>
      <w:r w:rsidRPr="00C43ACB">
        <w:rPr>
          <w:i/>
        </w:rPr>
        <w:t>&lt;</w:t>
      </w:r>
      <w:r w:rsidR="001D07BD" w:rsidRPr="00C43ACB">
        <w:rPr>
          <w:i/>
        </w:rPr>
        <w:t>notificationTargetPolicy</w:t>
      </w:r>
      <w:r w:rsidRPr="00C43ACB">
        <w:rPr>
          <w:i/>
        </w:rPr>
        <w:t>&gt;</w:t>
      </w:r>
      <w:r w:rsidRPr="00C43ACB">
        <w:t xml:space="preserve"> resource</w:t>
      </w:r>
      <w:r w:rsidRPr="00C43ACB">
        <w:rPr>
          <w:rFonts w:hint="eastAsia"/>
          <w:lang w:eastAsia="ko-KR"/>
        </w:rPr>
        <w:t>.</w:t>
      </w:r>
    </w:p>
    <w:p w14:paraId="2AD23FE0" w14:textId="77777777" w:rsidR="006666DD" w:rsidRPr="00C43ACB" w:rsidRDefault="006666DD" w:rsidP="003521AA">
      <w:pPr>
        <w:pStyle w:val="TH"/>
      </w:pPr>
      <w:r w:rsidRPr="00C43ACB">
        <w:t>Table 10.2.</w:t>
      </w:r>
      <w:r w:rsidR="000E6080" w:rsidRPr="00C43ACB">
        <w:t>27</w:t>
      </w:r>
      <w:r w:rsidRPr="00C43ACB">
        <w:t xml:space="preserve">.4-1: </w:t>
      </w:r>
      <w:r w:rsidRPr="00C43ACB">
        <w:rPr>
          <w:i/>
        </w:rPr>
        <w:t>&lt;</w:t>
      </w:r>
      <w:r w:rsidR="00224BFA" w:rsidRPr="00C43ACB">
        <w:rPr>
          <w:i/>
        </w:rPr>
        <w:t>notificationTargetPolicy</w:t>
      </w:r>
      <w:r w:rsidRPr="00C43ACB">
        <w:rPr>
          <w:i/>
        </w:rPr>
        <w:t>&gt;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92"/>
        <w:gridCol w:w="5575"/>
      </w:tblGrid>
      <w:tr w:rsidR="006666DD" w:rsidRPr="00C43ACB" w14:paraId="3493265F" w14:textId="77777777" w:rsidTr="001D21E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EE93B41" w14:textId="77777777" w:rsidR="006666DD" w:rsidRPr="00C43ACB" w:rsidRDefault="006666DD" w:rsidP="00C11390">
            <w:pPr>
              <w:pStyle w:val="TAH"/>
              <w:rPr>
                <w:lang w:eastAsia="ko-KR"/>
              </w:rPr>
            </w:pPr>
            <w:r w:rsidRPr="00C43ACB">
              <w:rPr>
                <w:i/>
                <w:lang w:eastAsia="ko-KR"/>
              </w:rPr>
              <w:t>&lt;</w:t>
            </w:r>
            <w:r w:rsidR="00224BFA" w:rsidRPr="00C43ACB">
              <w:rPr>
                <w:i/>
              </w:rPr>
              <w:t>notificationTargetPolicy</w:t>
            </w:r>
            <w:r w:rsidRPr="00C43ACB">
              <w:rPr>
                <w:i/>
                <w:lang w:eastAsia="ko-KR"/>
              </w:rPr>
              <w:t>&gt;</w:t>
            </w:r>
            <w:r w:rsidRPr="00C43ACB">
              <w:rPr>
                <w:lang w:eastAsia="ko-KR"/>
              </w:rPr>
              <w:t xml:space="preserve"> DELETE</w:t>
            </w:r>
          </w:p>
        </w:tc>
      </w:tr>
      <w:tr w:rsidR="006666DD" w:rsidRPr="00C43ACB" w14:paraId="78B0723E" w14:textId="77777777" w:rsidTr="001C13B4">
        <w:trPr>
          <w:jc w:val="center"/>
        </w:trPr>
        <w:tc>
          <w:tcPr>
            <w:tcW w:w="3592" w:type="dxa"/>
            <w:shd w:val="clear" w:color="auto" w:fill="auto"/>
          </w:tcPr>
          <w:p w14:paraId="0C33EAB9" w14:textId="77777777" w:rsidR="006666DD" w:rsidRPr="00C43ACB" w:rsidRDefault="006666DD" w:rsidP="001D21E1">
            <w:pPr>
              <w:pStyle w:val="TAL"/>
              <w:rPr>
                <w:lang w:eastAsia="ko-KR"/>
              </w:rPr>
            </w:pPr>
            <w:r w:rsidRPr="00C43ACB">
              <w:rPr>
                <w:lang w:eastAsia="ko-KR"/>
              </w:rPr>
              <w:t>Associated Reference Point</w:t>
            </w:r>
          </w:p>
        </w:tc>
        <w:tc>
          <w:tcPr>
            <w:tcW w:w="5575" w:type="dxa"/>
            <w:shd w:val="clear" w:color="auto" w:fill="auto"/>
            <w:vAlign w:val="center"/>
          </w:tcPr>
          <w:p w14:paraId="3EC07760" w14:textId="77777777" w:rsidR="006666DD" w:rsidRPr="00C43ACB" w:rsidRDefault="006666DD" w:rsidP="001D21E1">
            <w:pPr>
              <w:pStyle w:val="TAL"/>
              <w:rPr>
                <w:rFonts w:eastAsia="Arial Unicode MS"/>
                <w:iCs/>
                <w:szCs w:val="18"/>
                <w:lang w:eastAsia="zh-CN"/>
              </w:rPr>
            </w:pPr>
            <w:r w:rsidRPr="00C43ACB">
              <w:rPr>
                <w:rFonts w:eastAsia="Arial Unicode MS"/>
                <w:iCs/>
                <w:szCs w:val="18"/>
                <w:lang w:eastAsia="zh-CN"/>
              </w:rPr>
              <w:t>Mca, Mcc and Mcc'</w:t>
            </w:r>
          </w:p>
        </w:tc>
      </w:tr>
      <w:tr w:rsidR="006666DD" w:rsidRPr="00C43ACB" w14:paraId="5E3B8B3E" w14:textId="77777777" w:rsidTr="001C13B4">
        <w:trPr>
          <w:jc w:val="center"/>
        </w:trPr>
        <w:tc>
          <w:tcPr>
            <w:tcW w:w="3592" w:type="dxa"/>
            <w:shd w:val="clear" w:color="auto" w:fill="auto"/>
          </w:tcPr>
          <w:p w14:paraId="241BA298" w14:textId="77777777" w:rsidR="006666DD" w:rsidRPr="00C43ACB" w:rsidRDefault="006666DD" w:rsidP="001D21E1">
            <w:pPr>
              <w:pStyle w:val="TAL"/>
              <w:rPr>
                <w:rFonts w:eastAsia="Arial Unicode MS"/>
              </w:rPr>
            </w:pPr>
            <w:r w:rsidRPr="00C43ACB">
              <w:rPr>
                <w:rFonts w:eastAsia="Arial Unicode MS"/>
              </w:rPr>
              <w:t>Information in Request message</w:t>
            </w:r>
          </w:p>
        </w:tc>
        <w:tc>
          <w:tcPr>
            <w:tcW w:w="5575" w:type="dxa"/>
            <w:shd w:val="clear" w:color="auto" w:fill="auto"/>
            <w:vAlign w:val="center"/>
          </w:tcPr>
          <w:p w14:paraId="5339749D" w14:textId="77777777" w:rsidR="006666DD" w:rsidRPr="00C43ACB" w:rsidRDefault="006666DD" w:rsidP="001D21E1">
            <w:pPr>
              <w:pStyle w:val="TAL"/>
              <w:rPr>
                <w:rFonts w:eastAsia="Arial Unicode MS"/>
                <w:szCs w:val="18"/>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6666DD" w:rsidRPr="00C43ACB" w14:paraId="4A1C7536" w14:textId="77777777" w:rsidTr="001C13B4">
        <w:trPr>
          <w:jc w:val="center"/>
        </w:trPr>
        <w:tc>
          <w:tcPr>
            <w:tcW w:w="3592" w:type="dxa"/>
            <w:shd w:val="clear" w:color="auto" w:fill="auto"/>
          </w:tcPr>
          <w:p w14:paraId="2D59AC0E" w14:textId="77777777" w:rsidR="006666DD" w:rsidRPr="00C43ACB" w:rsidRDefault="006666DD" w:rsidP="001D21E1">
            <w:pPr>
              <w:pStyle w:val="TAL"/>
              <w:rPr>
                <w:rFonts w:eastAsia="Arial Unicode MS"/>
              </w:rPr>
            </w:pPr>
            <w:r w:rsidRPr="00C43ACB">
              <w:rPr>
                <w:rFonts w:eastAsia="Arial Unicode MS"/>
              </w:rPr>
              <w:t>Processing at Originator before sending Request</w:t>
            </w:r>
          </w:p>
        </w:tc>
        <w:tc>
          <w:tcPr>
            <w:tcW w:w="5575" w:type="dxa"/>
            <w:shd w:val="clear" w:color="auto" w:fill="auto"/>
            <w:vAlign w:val="center"/>
          </w:tcPr>
          <w:p w14:paraId="642A6974" w14:textId="77777777" w:rsidR="006666DD" w:rsidRPr="00C43ACB" w:rsidRDefault="006666DD" w:rsidP="001D21E1">
            <w:pPr>
              <w:pStyle w:val="TAL"/>
              <w:rPr>
                <w:rFonts w:eastAsia="Arial Unicode MS"/>
                <w:szCs w:val="18"/>
                <w:lang w:eastAsia="zh-CN"/>
              </w:rPr>
            </w:pPr>
            <w:r w:rsidRPr="00C43ACB">
              <w:rPr>
                <w:rFonts w:eastAsia="Arial Unicode MS"/>
                <w:szCs w:val="18"/>
                <w:lang w:eastAsia="ko-KR"/>
              </w:rPr>
              <w:t>According to clause 10.1.4.1</w:t>
            </w:r>
          </w:p>
        </w:tc>
      </w:tr>
      <w:tr w:rsidR="006666DD" w:rsidRPr="00C43ACB" w14:paraId="21DCCF40" w14:textId="77777777" w:rsidTr="001C13B4">
        <w:trPr>
          <w:jc w:val="center"/>
        </w:trPr>
        <w:tc>
          <w:tcPr>
            <w:tcW w:w="3592" w:type="dxa"/>
            <w:shd w:val="clear" w:color="auto" w:fill="auto"/>
          </w:tcPr>
          <w:p w14:paraId="40C96BF0" w14:textId="77777777" w:rsidR="006666DD" w:rsidRPr="00C43ACB" w:rsidRDefault="006666DD" w:rsidP="001D21E1">
            <w:pPr>
              <w:pStyle w:val="TAL"/>
              <w:rPr>
                <w:rFonts w:eastAsia="Arial Unicode MS"/>
              </w:rPr>
            </w:pPr>
            <w:r w:rsidRPr="00C43ACB">
              <w:rPr>
                <w:rFonts w:eastAsia="Arial Unicode MS"/>
              </w:rPr>
              <w:t>Processing at Receiver</w:t>
            </w:r>
          </w:p>
        </w:tc>
        <w:tc>
          <w:tcPr>
            <w:tcW w:w="5575" w:type="dxa"/>
            <w:shd w:val="clear" w:color="auto" w:fill="auto"/>
            <w:vAlign w:val="center"/>
          </w:tcPr>
          <w:p w14:paraId="0A3EAF6E" w14:textId="77777777" w:rsidR="006666DD" w:rsidRPr="00C43ACB" w:rsidRDefault="006666DD" w:rsidP="001D21E1">
            <w:pPr>
              <w:pStyle w:val="TAL"/>
              <w:rPr>
                <w:rFonts w:eastAsia="Arial Unicode MS"/>
                <w:szCs w:val="18"/>
                <w:lang w:eastAsia="ko-KR"/>
              </w:rPr>
            </w:pPr>
            <w:r w:rsidRPr="00C43ACB">
              <w:rPr>
                <w:rFonts w:eastAsia="Arial Unicode MS"/>
                <w:szCs w:val="18"/>
                <w:lang w:eastAsia="ko-KR"/>
              </w:rPr>
              <w:t>According to clause 10.1.4.1</w:t>
            </w:r>
          </w:p>
        </w:tc>
      </w:tr>
      <w:tr w:rsidR="006666DD" w:rsidRPr="00C43ACB" w14:paraId="2DAE1A76" w14:textId="77777777" w:rsidTr="001C13B4">
        <w:trPr>
          <w:jc w:val="center"/>
        </w:trPr>
        <w:tc>
          <w:tcPr>
            <w:tcW w:w="3592" w:type="dxa"/>
            <w:shd w:val="clear" w:color="auto" w:fill="auto"/>
          </w:tcPr>
          <w:p w14:paraId="2F079E3F" w14:textId="77777777" w:rsidR="006666DD" w:rsidRPr="00C43ACB" w:rsidRDefault="006666DD" w:rsidP="001D21E1">
            <w:pPr>
              <w:pStyle w:val="TAL"/>
              <w:rPr>
                <w:rFonts w:eastAsia="Arial Unicode MS"/>
              </w:rPr>
            </w:pPr>
            <w:r w:rsidRPr="00C43ACB">
              <w:rPr>
                <w:rFonts w:eastAsia="Arial Unicode MS"/>
              </w:rPr>
              <w:t>Information in Response message</w:t>
            </w:r>
          </w:p>
        </w:tc>
        <w:tc>
          <w:tcPr>
            <w:tcW w:w="5575" w:type="dxa"/>
            <w:shd w:val="clear" w:color="auto" w:fill="auto"/>
            <w:vAlign w:val="center"/>
          </w:tcPr>
          <w:p w14:paraId="524EA21D" w14:textId="77777777" w:rsidR="006666DD" w:rsidRPr="00C43ACB" w:rsidRDefault="006666DD" w:rsidP="001D21E1">
            <w:pPr>
              <w:pStyle w:val="TAL"/>
              <w:rPr>
                <w:rFonts w:eastAsia="Arial Unicode MS"/>
                <w:iCs/>
                <w:szCs w:val="18"/>
              </w:rPr>
            </w:pPr>
            <w:r w:rsidRPr="00C43ACB">
              <w:rPr>
                <w:rFonts w:eastAsia="Arial Unicode MS"/>
                <w:szCs w:val="18"/>
                <w:lang w:eastAsia="ko-KR"/>
              </w:rPr>
              <w:t>According to clause 10.1.4.1</w:t>
            </w:r>
          </w:p>
        </w:tc>
      </w:tr>
      <w:tr w:rsidR="006666DD" w:rsidRPr="00C43ACB" w14:paraId="53695F98"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0B39F83D" w14:textId="77777777" w:rsidR="006666DD" w:rsidRPr="00C43ACB" w:rsidRDefault="006666DD" w:rsidP="001D21E1">
            <w:pPr>
              <w:pStyle w:val="TAL"/>
              <w:rPr>
                <w:rFonts w:eastAsia="Arial Unicode MS"/>
              </w:rPr>
            </w:pPr>
            <w:r w:rsidRPr="00C43ACB">
              <w:rPr>
                <w:rFonts w:eastAsia="Arial Unicode MS"/>
              </w:rPr>
              <w:t>Processing at Originator after receiving Response</w:t>
            </w:r>
          </w:p>
        </w:tc>
        <w:tc>
          <w:tcPr>
            <w:tcW w:w="5575" w:type="dxa"/>
            <w:tcBorders>
              <w:top w:val="single" w:sz="8" w:space="0" w:color="000000"/>
              <w:bottom w:val="single" w:sz="8" w:space="0" w:color="000000"/>
              <w:right w:val="single" w:sz="8" w:space="0" w:color="000000"/>
            </w:tcBorders>
            <w:shd w:val="clear" w:color="auto" w:fill="auto"/>
            <w:vAlign w:val="center"/>
          </w:tcPr>
          <w:p w14:paraId="49F4E7B1" w14:textId="77777777" w:rsidR="006666DD" w:rsidRPr="00C43ACB" w:rsidRDefault="006666DD" w:rsidP="001D21E1">
            <w:pPr>
              <w:pStyle w:val="TAL"/>
              <w:rPr>
                <w:rFonts w:eastAsia="Arial Unicode MS"/>
                <w:szCs w:val="18"/>
              </w:rPr>
            </w:pPr>
            <w:r w:rsidRPr="00C43ACB">
              <w:rPr>
                <w:rFonts w:eastAsia="Arial Unicode MS"/>
                <w:szCs w:val="18"/>
                <w:lang w:eastAsia="ko-KR"/>
              </w:rPr>
              <w:t>According to clause 10.1.4.1</w:t>
            </w:r>
          </w:p>
        </w:tc>
      </w:tr>
      <w:tr w:rsidR="006666DD" w:rsidRPr="00C43ACB" w14:paraId="5CFD5AA8"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0C853273" w14:textId="77777777" w:rsidR="006666DD" w:rsidRPr="00C43ACB" w:rsidRDefault="006666DD" w:rsidP="001D21E1">
            <w:pPr>
              <w:pStyle w:val="TAL"/>
              <w:rPr>
                <w:rFonts w:eastAsia="Arial Unicode MS"/>
              </w:rPr>
            </w:pPr>
            <w:r w:rsidRPr="00C43ACB">
              <w:rPr>
                <w:rFonts w:eastAsia="Arial Unicode MS"/>
              </w:rPr>
              <w:t>Exceptions</w:t>
            </w:r>
          </w:p>
        </w:tc>
        <w:tc>
          <w:tcPr>
            <w:tcW w:w="5575" w:type="dxa"/>
            <w:tcBorders>
              <w:top w:val="single" w:sz="8" w:space="0" w:color="000000"/>
              <w:bottom w:val="single" w:sz="8" w:space="0" w:color="000000"/>
              <w:right w:val="single" w:sz="8" w:space="0" w:color="000000"/>
            </w:tcBorders>
            <w:shd w:val="clear" w:color="auto" w:fill="auto"/>
            <w:vAlign w:val="center"/>
          </w:tcPr>
          <w:p w14:paraId="6CED0C4A" w14:textId="77777777" w:rsidR="006666DD" w:rsidRPr="00C43ACB" w:rsidRDefault="006666DD" w:rsidP="001D21E1">
            <w:pPr>
              <w:pStyle w:val="TAL"/>
              <w:rPr>
                <w:rFonts w:eastAsia="Arial Unicode MS"/>
                <w:szCs w:val="18"/>
              </w:rPr>
            </w:pPr>
            <w:r w:rsidRPr="00C43ACB">
              <w:rPr>
                <w:rFonts w:eastAsia="Arial Unicode MS"/>
                <w:szCs w:val="18"/>
                <w:lang w:eastAsia="ko-KR"/>
              </w:rPr>
              <w:t>According to clause 10.1.4.1</w:t>
            </w:r>
          </w:p>
        </w:tc>
      </w:tr>
    </w:tbl>
    <w:p w14:paraId="7E8BCEE5" w14:textId="77777777" w:rsidR="00354F72" w:rsidRPr="00C43ACB" w:rsidRDefault="00354F72" w:rsidP="00213EA7">
      <w:pPr>
        <w:rPr>
          <w:rFonts w:eastAsia="宋体"/>
          <w:lang w:eastAsia="zh-CN"/>
        </w:rPr>
      </w:pPr>
    </w:p>
    <w:p w14:paraId="548D2EA9" w14:textId="77777777" w:rsidR="006666DD" w:rsidRPr="00C43ACB" w:rsidRDefault="006666DD" w:rsidP="006666DD">
      <w:pPr>
        <w:pStyle w:val="30"/>
      </w:pPr>
      <w:bookmarkStart w:id="938" w:name="_Toc507430027"/>
      <w:bookmarkStart w:id="939" w:name="_Toc2172220"/>
      <w:r w:rsidRPr="00C43ACB">
        <w:rPr>
          <w:rFonts w:hint="eastAsia"/>
        </w:rPr>
        <w:t>10.2.28</w:t>
      </w:r>
      <w:r w:rsidR="009A4A02" w:rsidRPr="00C43ACB">
        <w:rPr>
          <w:rFonts w:eastAsia="宋体" w:hint="eastAsia"/>
          <w:lang w:eastAsia="zh-CN"/>
        </w:rPr>
        <w:tab/>
      </w:r>
      <w:r w:rsidRPr="00C43ACB">
        <w:t>&lt;</w:t>
      </w:r>
      <w:r w:rsidRPr="00C43ACB">
        <w:rPr>
          <w:rFonts w:hint="eastAsia"/>
          <w:i/>
        </w:rPr>
        <w:t>policyDeletionRules</w:t>
      </w:r>
      <w:r w:rsidRPr="00C43ACB">
        <w:t>&gt; Resource Procedures</w:t>
      </w:r>
      <w:bookmarkEnd w:id="938"/>
      <w:bookmarkEnd w:id="939"/>
    </w:p>
    <w:p w14:paraId="4743F2D2" w14:textId="77777777" w:rsidR="00354F72" w:rsidRPr="00C43ACB" w:rsidRDefault="006666DD" w:rsidP="00A97152">
      <w:pPr>
        <w:pStyle w:val="40"/>
      </w:pPr>
      <w:bookmarkStart w:id="940" w:name="_Toc507430028"/>
      <w:bookmarkStart w:id="941" w:name="_Toc2172221"/>
      <w:r w:rsidRPr="00C43ACB">
        <w:rPr>
          <w:rFonts w:hint="eastAsia"/>
        </w:rPr>
        <w:t>10.2.28.1</w:t>
      </w:r>
      <w:r w:rsidR="009A4A02" w:rsidRPr="00C43ACB">
        <w:rPr>
          <w:rFonts w:eastAsia="宋体" w:hint="eastAsia"/>
          <w:lang w:eastAsia="zh-CN"/>
        </w:rPr>
        <w:tab/>
      </w:r>
      <w:r w:rsidRPr="00C43ACB">
        <w:t>Create &lt;</w:t>
      </w:r>
      <w:r w:rsidRPr="00C43ACB">
        <w:rPr>
          <w:rFonts w:hint="eastAsia"/>
          <w:i/>
        </w:rPr>
        <w:t>policyDeletionRules</w:t>
      </w:r>
      <w:r w:rsidRPr="00C43ACB">
        <w:t>&gt;</w:t>
      </w:r>
      <w:bookmarkEnd w:id="940"/>
      <w:bookmarkEnd w:id="941"/>
    </w:p>
    <w:p w14:paraId="14C72B92" w14:textId="77777777" w:rsidR="006666DD" w:rsidRPr="00C43ACB" w:rsidRDefault="006666DD" w:rsidP="006666DD">
      <w:r w:rsidRPr="00C43ACB">
        <w:t xml:space="preserve">This procedure shall be used for creating a </w:t>
      </w:r>
      <w:r w:rsidRPr="00C43ACB">
        <w:rPr>
          <w:i/>
        </w:rPr>
        <w:t>&lt;</w:t>
      </w:r>
      <w:r w:rsidRPr="00C43ACB">
        <w:rPr>
          <w:rFonts w:hint="eastAsia"/>
          <w:i/>
          <w:lang w:eastAsia="ko-KR"/>
        </w:rPr>
        <w:t>policyDeletionRules</w:t>
      </w:r>
      <w:r w:rsidRPr="00C43ACB">
        <w:rPr>
          <w:i/>
        </w:rPr>
        <w:t>&gt;</w:t>
      </w:r>
      <w:r w:rsidRPr="00C43ACB">
        <w:t xml:space="preserve"> resource.</w:t>
      </w:r>
    </w:p>
    <w:p w14:paraId="37DF4C3E" w14:textId="77777777" w:rsidR="006666DD" w:rsidRPr="00C43ACB" w:rsidRDefault="006666DD" w:rsidP="003521AA">
      <w:pPr>
        <w:pStyle w:val="TH"/>
      </w:pPr>
      <w:r w:rsidRPr="00C43ACB">
        <w:lastRenderedPageBreak/>
        <w:t>Table 10.2.</w:t>
      </w:r>
      <w:r w:rsidR="000E6080" w:rsidRPr="00C43ACB">
        <w:t>28</w:t>
      </w:r>
      <w:r w:rsidRPr="00C43ACB">
        <w:t xml:space="preserve">.1-1: </w:t>
      </w:r>
      <w:r w:rsidRPr="00C43ACB">
        <w:rPr>
          <w:i/>
        </w:rPr>
        <w:t>&lt;policyDeletionRules&gt;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92"/>
        <w:gridCol w:w="5575"/>
      </w:tblGrid>
      <w:tr w:rsidR="006666DD" w:rsidRPr="00C43ACB" w14:paraId="275CF36F" w14:textId="77777777" w:rsidTr="001D21E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C7CB5F3" w14:textId="77777777" w:rsidR="006666DD" w:rsidRPr="00C43ACB" w:rsidRDefault="006666DD" w:rsidP="001D21E1">
            <w:pPr>
              <w:pStyle w:val="TAH"/>
              <w:rPr>
                <w:lang w:eastAsia="ko-KR"/>
              </w:rPr>
            </w:pPr>
            <w:r w:rsidRPr="00C43ACB">
              <w:rPr>
                <w:i/>
                <w:lang w:eastAsia="ko-KR"/>
              </w:rPr>
              <w:t>&lt;</w:t>
            </w:r>
            <w:r w:rsidRPr="00C43ACB">
              <w:rPr>
                <w:rFonts w:hint="eastAsia"/>
                <w:i/>
                <w:lang w:eastAsia="ko-KR"/>
              </w:rPr>
              <w:t>policyDeletionRules</w:t>
            </w:r>
            <w:r w:rsidRPr="00C43ACB">
              <w:rPr>
                <w:i/>
                <w:lang w:eastAsia="ko-KR"/>
              </w:rPr>
              <w:t>&gt;</w:t>
            </w:r>
            <w:r w:rsidRPr="00C43ACB">
              <w:rPr>
                <w:lang w:eastAsia="ko-KR"/>
              </w:rPr>
              <w:t xml:space="preserve"> CREATE </w:t>
            </w:r>
          </w:p>
        </w:tc>
      </w:tr>
      <w:tr w:rsidR="006666DD" w:rsidRPr="00C43ACB" w14:paraId="5C5DD555" w14:textId="77777777" w:rsidTr="001C13B4">
        <w:trPr>
          <w:jc w:val="center"/>
        </w:trPr>
        <w:tc>
          <w:tcPr>
            <w:tcW w:w="3592" w:type="dxa"/>
            <w:shd w:val="clear" w:color="auto" w:fill="auto"/>
          </w:tcPr>
          <w:p w14:paraId="33F3C018" w14:textId="77777777" w:rsidR="006666DD" w:rsidRPr="00C43ACB" w:rsidRDefault="006666DD" w:rsidP="001D21E1">
            <w:pPr>
              <w:pStyle w:val="TAL"/>
              <w:rPr>
                <w:lang w:eastAsia="ko-KR"/>
              </w:rPr>
            </w:pPr>
            <w:r w:rsidRPr="00C43ACB">
              <w:rPr>
                <w:lang w:eastAsia="ko-KR"/>
              </w:rPr>
              <w:t>Associated Reference Point</w:t>
            </w:r>
          </w:p>
        </w:tc>
        <w:tc>
          <w:tcPr>
            <w:tcW w:w="5575" w:type="dxa"/>
            <w:shd w:val="clear" w:color="auto" w:fill="auto"/>
            <w:vAlign w:val="center"/>
          </w:tcPr>
          <w:p w14:paraId="291D193C" w14:textId="77777777" w:rsidR="006666DD" w:rsidRPr="00C43ACB" w:rsidRDefault="006666DD" w:rsidP="001D21E1">
            <w:pPr>
              <w:pStyle w:val="TAL"/>
              <w:rPr>
                <w:rFonts w:eastAsia="Arial Unicode MS"/>
                <w:iCs/>
                <w:szCs w:val="18"/>
                <w:lang w:eastAsia="zh-CN"/>
              </w:rPr>
            </w:pPr>
            <w:r w:rsidRPr="00C43ACB">
              <w:rPr>
                <w:rFonts w:eastAsia="Arial Unicode MS"/>
                <w:iCs/>
                <w:szCs w:val="18"/>
                <w:lang w:eastAsia="zh-CN"/>
              </w:rPr>
              <w:t>Mca, Mcc and Mcc'</w:t>
            </w:r>
          </w:p>
        </w:tc>
      </w:tr>
      <w:tr w:rsidR="006666DD" w:rsidRPr="00C43ACB" w14:paraId="73B27116" w14:textId="77777777" w:rsidTr="001C13B4">
        <w:trPr>
          <w:jc w:val="center"/>
        </w:trPr>
        <w:tc>
          <w:tcPr>
            <w:tcW w:w="3592" w:type="dxa"/>
            <w:shd w:val="clear" w:color="auto" w:fill="auto"/>
          </w:tcPr>
          <w:p w14:paraId="16CE031C" w14:textId="77777777" w:rsidR="006666DD" w:rsidRPr="00C43ACB" w:rsidRDefault="006666DD" w:rsidP="001D21E1">
            <w:pPr>
              <w:pStyle w:val="TAL"/>
              <w:rPr>
                <w:rFonts w:eastAsia="Arial Unicode MS"/>
              </w:rPr>
            </w:pPr>
            <w:r w:rsidRPr="00C43ACB">
              <w:rPr>
                <w:rFonts w:eastAsia="Arial Unicode MS"/>
              </w:rPr>
              <w:t>Information in Request message</w:t>
            </w:r>
          </w:p>
        </w:tc>
        <w:tc>
          <w:tcPr>
            <w:tcW w:w="5575" w:type="dxa"/>
            <w:shd w:val="clear" w:color="auto" w:fill="auto"/>
            <w:vAlign w:val="center"/>
          </w:tcPr>
          <w:p w14:paraId="785A0BDB" w14:textId="77777777" w:rsidR="006666DD" w:rsidRPr="00C43ACB" w:rsidRDefault="006666DD"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 with the specific details for:</w:t>
            </w:r>
          </w:p>
          <w:p w14:paraId="3185C3B9" w14:textId="77777777" w:rsidR="006666DD" w:rsidRPr="00C43ACB" w:rsidRDefault="006666DD" w:rsidP="001D21E1">
            <w:pPr>
              <w:pStyle w:val="TAL"/>
              <w:rPr>
                <w:rFonts w:eastAsia="Arial Unicode MS"/>
                <w:lang w:eastAsia="ko-KR"/>
              </w:rPr>
            </w:pPr>
            <w:r w:rsidRPr="00C43ACB">
              <w:rPr>
                <w:rFonts w:eastAsia="Arial Unicode MS"/>
                <w:b/>
                <w:i/>
              </w:rPr>
              <w:t>Content:</w:t>
            </w:r>
            <w:r w:rsidRPr="00C43ACB">
              <w:rPr>
                <w:rFonts w:eastAsia="Arial Unicode MS"/>
              </w:rPr>
              <w:t xml:space="preserve"> The resource content shall provide the information as defined in clause 9.6.6</w:t>
            </w:r>
          </w:p>
        </w:tc>
      </w:tr>
      <w:tr w:rsidR="006666DD" w:rsidRPr="00C43ACB" w14:paraId="296C20E5" w14:textId="77777777" w:rsidTr="001C13B4">
        <w:trPr>
          <w:jc w:val="center"/>
        </w:trPr>
        <w:tc>
          <w:tcPr>
            <w:tcW w:w="3592" w:type="dxa"/>
            <w:shd w:val="clear" w:color="auto" w:fill="auto"/>
          </w:tcPr>
          <w:p w14:paraId="1FA953E0" w14:textId="77777777" w:rsidR="006666DD" w:rsidRPr="00C43ACB" w:rsidRDefault="006666DD" w:rsidP="001D21E1">
            <w:pPr>
              <w:pStyle w:val="TAL"/>
              <w:rPr>
                <w:rFonts w:eastAsia="Arial Unicode MS"/>
              </w:rPr>
            </w:pPr>
            <w:r w:rsidRPr="00C43ACB">
              <w:rPr>
                <w:rFonts w:eastAsia="Arial Unicode MS"/>
              </w:rPr>
              <w:t>Processing at Originator before sending Request</w:t>
            </w:r>
          </w:p>
        </w:tc>
        <w:tc>
          <w:tcPr>
            <w:tcW w:w="5575" w:type="dxa"/>
            <w:shd w:val="clear" w:color="auto" w:fill="auto"/>
            <w:vAlign w:val="center"/>
          </w:tcPr>
          <w:p w14:paraId="3E038E05" w14:textId="77777777" w:rsidR="006666DD" w:rsidRPr="00C43ACB" w:rsidRDefault="006666DD" w:rsidP="001D21E1">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6666DD" w:rsidRPr="00C43ACB" w14:paraId="4843B1F0" w14:textId="77777777" w:rsidTr="001C13B4">
        <w:trPr>
          <w:jc w:val="center"/>
        </w:trPr>
        <w:tc>
          <w:tcPr>
            <w:tcW w:w="3592" w:type="dxa"/>
            <w:shd w:val="clear" w:color="auto" w:fill="auto"/>
          </w:tcPr>
          <w:p w14:paraId="3436CB2E" w14:textId="77777777" w:rsidR="006666DD" w:rsidRPr="00C43ACB" w:rsidRDefault="006666DD" w:rsidP="001D21E1">
            <w:pPr>
              <w:pStyle w:val="TAL"/>
              <w:rPr>
                <w:rFonts w:eastAsia="Arial Unicode MS"/>
              </w:rPr>
            </w:pPr>
            <w:r w:rsidRPr="00C43ACB">
              <w:rPr>
                <w:rFonts w:eastAsia="Arial Unicode MS"/>
              </w:rPr>
              <w:t>Processing at Receiver</w:t>
            </w:r>
          </w:p>
        </w:tc>
        <w:tc>
          <w:tcPr>
            <w:tcW w:w="5575" w:type="dxa"/>
            <w:shd w:val="clear" w:color="auto" w:fill="auto"/>
            <w:vAlign w:val="center"/>
          </w:tcPr>
          <w:p w14:paraId="351D8352" w14:textId="77777777" w:rsidR="006666DD" w:rsidRPr="00C43ACB" w:rsidRDefault="006666DD" w:rsidP="001D21E1">
            <w:pPr>
              <w:pStyle w:val="TAL"/>
              <w:rPr>
                <w:rFonts w:eastAsia="Arial Unicode MS"/>
                <w:szCs w:val="18"/>
                <w:lang w:eastAsia="ko-KR"/>
              </w:rPr>
            </w:pPr>
            <w:r w:rsidRPr="00C43ACB">
              <w:rPr>
                <w:rFonts w:eastAsia="Arial Unicode MS"/>
                <w:szCs w:val="18"/>
                <w:lang w:eastAsia="ko-KR"/>
              </w:rPr>
              <w:t xml:space="preserve">According to clause </w:t>
            </w:r>
            <w:r w:rsidRPr="00C43ACB">
              <w:t>10.1.1.1</w:t>
            </w:r>
          </w:p>
        </w:tc>
      </w:tr>
      <w:tr w:rsidR="006666DD" w:rsidRPr="00C43ACB" w14:paraId="096C513A" w14:textId="77777777" w:rsidTr="001C13B4">
        <w:trPr>
          <w:jc w:val="center"/>
        </w:trPr>
        <w:tc>
          <w:tcPr>
            <w:tcW w:w="3592" w:type="dxa"/>
            <w:shd w:val="clear" w:color="auto" w:fill="auto"/>
          </w:tcPr>
          <w:p w14:paraId="680E1329" w14:textId="77777777" w:rsidR="006666DD" w:rsidRPr="00C43ACB" w:rsidRDefault="006666DD" w:rsidP="001D21E1">
            <w:pPr>
              <w:pStyle w:val="TAL"/>
              <w:rPr>
                <w:rFonts w:eastAsia="Arial Unicode MS"/>
              </w:rPr>
            </w:pPr>
            <w:r w:rsidRPr="00C43ACB">
              <w:rPr>
                <w:rFonts w:eastAsia="Arial Unicode MS"/>
              </w:rPr>
              <w:t>Information in Response message</w:t>
            </w:r>
          </w:p>
        </w:tc>
        <w:tc>
          <w:tcPr>
            <w:tcW w:w="5575" w:type="dxa"/>
            <w:shd w:val="clear" w:color="auto" w:fill="auto"/>
            <w:vAlign w:val="center"/>
          </w:tcPr>
          <w:p w14:paraId="7F01F6F7" w14:textId="77777777" w:rsidR="006666DD" w:rsidRPr="00C43ACB" w:rsidRDefault="006666DD" w:rsidP="001D21E1">
            <w:pPr>
              <w:pStyle w:val="TAL"/>
              <w:rPr>
                <w:rFonts w:eastAsia="Arial Unicode MS"/>
                <w:iCs/>
                <w:szCs w:val="18"/>
              </w:rPr>
            </w:pPr>
            <w:r w:rsidRPr="00C43ACB">
              <w:rPr>
                <w:rFonts w:eastAsia="Arial Unicode MS"/>
                <w:szCs w:val="18"/>
                <w:lang w:eastAsia="ko-KR"/>
              </w:rPr>
              <w:t xml:space="preserve">According to clause </w:t>
            </w:r>
            <w:r w:rsidRPr="00C43ACB">
              <w:t>10.1.1.1</w:t>
            </w:r>
          </w:p>
        </w:tc>
      </w:tr>
      <w:tr w:rsidR="006666DD" w:rsidRPr="00C43ACB" w14:paraId="3E51000D"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1B74DC57" w14:textId="77777777" w:rsidR="006666DD" w:rsidRPr="00C43ACB" w:rsidRDefault="006666DD" w:rsidP="001D21E1">
            <w:pPr>
              <w:pStyle w:val="TAL"/>
              <w:rPr>
                <w:rFonts w:eastAsia="Arial Unicode MS"/>
              </w:rPr>
            </w:pPr>
            <w:r w:rsidRPr="00C43ACB">
              <w:rPr>
                <w:rFonts w:eastAsia="Arial Unicode MS"/>
              </w:rPr>
              <w:t>Processing at Originator after receiving Response</w:t>
            </w:r>
          </w:p>
        </w:tc>
        <w:tc>
          <w:tcPr>
            <w:tcW w:w="5575" w:type="dxa"/>
            <w:tcBorders>
              <w:top w:val="single" w:sz="8" w:space="0" w:color="000000"/>
              <w:bottom w:val="single" w:sz="8" w:space="0" w:color="000000"/>
              <w:right w:val="single" w:sz="8" w:space="0" w:color="000000"/>
            </w:tcBorders>
            <w:shd w:val="clear" w:color="auto" w:fill="auto"/>
            <w:vAlign w:val="center"/>
          </w:tcPr>
          <w:p w14:paraId="6D35A6E8" w14:textId="77777777" w:rsidR="006666DD" w:rsidRPr="00C43ACB" w:rsidRDefault="006666DD" w:rsidP="001D21E1">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6666DD" w:rsidRPr="00C43ACB" w14:paraId="3358D009"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447BD09C" w14:textId="77777777" w:rsidR="006666DD" w:rsidRPr="00C43ACB" w:rsidRDefault="006666DD" w:rsidP="001D21E1">
            <w:pPr>
              <w:pStyle w:val="TAL"/>
              <w:rPr>
                <w:rFonts w:eastAsia="Arial Unicode MS"/>
              </w:rPr>
            </w:pPr>
            <w:r w:rsidRPr="00C43ACB">
              <w:rPr>
                <w:rFonts w:eastAsia="Arial Unicode MS"/>
              </w:rPr>
              <w:t>Exceptions</w:t>
            </w:r>
          </w:p>
        </w:tc>
        <w:tc>
          <w:tcPr>
            <w:tcW w:w="5575" w:type="dxa"/>
            <w:tcBorders>
              <w:top w:val="single" w:sz="8" w:space="0" w:color="000000"/>
              <w:bottom w:val="single" w:sz="8" w:space="0" w:color="000000"/>
              <w:right w:val="single" w:sz="8" w:space="0" w:color="000000"/>
            </w:tcBorders>
            <w:shd w:val="clear" w:color="auto" w:fill="auto"/>
            <w:vAlign w:val="center"/>
          </w:tcPr>
          <w:p w14:paraId="5CFEBB00" w14:textId="77777777" w:rsidR="006666DD" w:rsidRPr="00C43ACB" w:rsidRDefault="006666DD" w:rsidP="001D21E1">
            <w:pPr>
              <w:pStyle w:val="TAL"/>
              <w:rPr>
                <w:rFonts w:eastAsia="Arial Unicode MS"/>
                <w:szCs w:val="18"/>
              </w:rPr>
            </w:pPr>
            <w:r w:rsidRPr="00C43ACB">
              <w:rPr>
                <w:rFonts w:eastAsia="Arial Unicode MS"/>
                <w:szCs w:val="18"/>
                <w:lang w:eastAsia="ko-KR"/>
              </w:rPr>
              <w:t xml:space="preserve">According to clause </w:t>
            </w:r>
            <w:r w:rsidRPr="00C43ACB">
              <w:t>10.1.1.1</w:t>
            </w:r>
          </w:p>
        </w:tc>
      </w:tr>
    </w:tbl>
    <w:p w14:paraId="7131A55C" w14:textId="77777777" w:rsidR="006666DD" w:rsidRPr="00C43ACB" w:rsidRDefault="006666DD" w:rsidP="006666DD"/>
    <w:p w14:paraId="18A1AE30" w14:textId="77777777" w:rsidR="006666DD" w:rsidRPr="00C43ACB" w:rsidRDefault="006666DD" w:rsidP="00A97152">
      <w:pPr>
        <w:pStyle w:val="40"/>
      </w:pPr>
      <w:bookmarkStart w:id="942" w:name="_Toc507430029"/>
      <w:bookmarkStart w:id="943" w:name="_Toc2172222"/>
      <w:r w:rsidRPr="00C43ACB">
        <w:rPr>
          <w:rFonts w:hint="eastAsia"/>
        </w:rPr>
        <w:t>10.2.28.2</w:t>
      </w:r>
      <w:r w:rsidR="009A4A02" w:rsidRPr="00C43ACB">
        <w:rPr>
          <w:rFonts w:eastAsia="宋体" w:hint="eastAsia"/>
          <w:lang w:eastAsia="zh-CN"/>
        </w:rPr>
        <w:tab/>
      </w:r>
      <w:r w:rsidRPr="00C43ACB">
        <w:t>Retrieve &lt;</w:t>
      </w:r>
      <w:r w:rsidRPr="00C43ACB">
        <w:rPr>
          <w:rFonts w:hint="eastAsia"/>
          <w:i/>
        </w:rPr>
        <w:t>policyDeletionRules</w:t>
      </w:r>
      <w:r w:rsidRPr="00C43ACB">
        <w:t>&gt;</w:t>
      </w:r>
      <w:bookmarkEnd w:id="942"/>
      <w:bookmarkEnd w:id="943"/>
    </w:p>
    <w:p w14:paraId="0DA43358" w14:textId="77777777" w:rsidR="006666DD" w:rsidRPr="00C43ACB" w:rsidRDefault="006666DD" w:rsidP="006666DD">
      <w:pPr>
        <w:keepNext/>
        <w:keepLines/>
      </w:pPr>
      <w:r w:rsidRPr="00C43ACB">
        <w:t xml:space="preserve">This procedure shall be used for retrieving the attributes of a </w:t>
      </w:r>
      <w:r w:rsidRPr="00C43ACB">
        <w:rPr>
          <w:i/>
        </w:rPr>
        <w:t>&lt;</w:t>
      </w:r>
      <w:r w:rsidRPr="00C43ACB">
        <w:rPr>
          <w:rFonts w:hint="eastAsia"/>
          <w:i/>
          <w:lang w:eastAsia="ko-KR"/>
        </w:rPr>
        <w:t>policyDeletionRules</w:t>
      </w:r>
      <w:r w:rsidRPr="00C43ACB">
        <w:rPr>
          <w:i/>
        </w:rPr>
        <w:t>&gt;</w:t>
      </w:r>
      <w:r w:rsidRPr="00C43ACB">
        <w:t xml:space="preserve"> resource.</w:t>
      </w:r>
    </w:p>
    <w:p w14:paraId="6F526A84" w14:textId="77777777" w:rsidR="006666DD" w:rsidRPr="00C43ACB" w:rsidRDefault="006666DD" w:rsidP="003521AA">
      <w:pPr>
        <w:pStyle w:val="TH"/>
      </w:pPr>
      <w:r w:rsidRPr="00C43ACB">
        <w:t>Table 10.2.</w:t>
      </w:r>
      <w:r w:rsidR="000E6080" w:rsidRPr="00C43ACB">
        <w:t>28</w:t>
      </w:r>
      <w:r w:rsidRPr="00C43ACB">
        <w:t xml:space="preserve">.2-1: </w:t>
      </w:r>
      <w:r w:rsidRPr="00C43ACB">
        <w:rPr>
          <w:i/>
        </w:rPr>
        <w:t>&lt;policyDeletionRules&gt;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92"/>
        <w:gridCol w:w="5575"/>
      </w:tblGrid>
      <w:tr w:rsidR="006666DD" w:rsidRPr="00C43ACB" w14:paraId="2974B459" w14:textId="77777777" w:rsidTr="001D21E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7CD48F5" w14:textId="77777777" w:rsidR="006666DD" w:rsidRPr="00C43ACB" w:rsidRDefault="006666DD" w:rsidP="001D21E1">
            <w:pPr>
              <w:pStyle w:val="TAH"/>
              <w:rPr>
                <w:lang w:eastAsia="ko-KR"/>
              </w:rPr>
            </w:pPr>
            <w:r w:rsidRPr="00C43ACB">
              <w:rPr>
                <w:i/>
                <w:lang w:eastAsia="ko-KR"/>
              </w:rPr>
              <w:t>&lt;</w:t>
            </w:r>
            <w:r w:rsidRPr="00C43ACB">
              <w:rPr>
                <w:rFonts w:hint="eastAsia"/>
                <w:i/>
                <w:lang w:eastAsia="ko-KR"/>
              </w:rPr>
              <w:t>policyDeletionRules</w:t>
            </w:r>
            <w:r w:rsidRPr="00C43ACB">
              <w:rPr>
                <w:i/>
                <w:lang w:eastAsia="ko-KR"/>
              </w:rPr>
              <w:t>&gt;</w:t>
            </w:r>
            <w:r w:rsidRPr="00C43ACB">
              <w:rPr>
                <w:lang w:eastAsia="ko-KR"/>
              </w:rPr>
              <w:t xml:space="preserve"> RETRIEVE</w:t>
            </w:r>
          </w:p>
        </w:tc>
      </w:tr>
      <w:tr w:rsidR="006666DD" w:rsidRPr="00C43ACB" w14:paraId="0A02CBBB" w14:textId="77777777" w:rsidTr="001C13B4">
        <w:trPr>
          <w:jc w:val="center"/>
        </w:trPr>
        <w:tc>
          <w:tcPr>
            <w:tcW w:w="3592" w:type="dxa"/>
            <w:shd w:val="clear" w:color="auto" w:fill="auto"/>
          </w:tcPr>
          <w:p w14:paraId="7D378FE6" w14:textId="77777777" w:rsidR="006666DD" w:rsidRPr="00C43ACB" w:rsidRDefault="006666DD" w:rsidP="001D21E1">
            <w:pPr>
              <w:pStyle w:val="TAL"/>
              <w:rPr>
                <w:lang w:eastAsia="ko-KR"/>
              </w:rPr>
            </w:pPr>
            <w:r w:rsidRPr="00C43ACB">
              <w:rPr>
                <w:lang w:eastAsia="ko-KR"/>
              </w:rPr>
              <w:t>Associated Reference Point</w:t>
            </w:r>
          </w:p>
        </w:tc>
        <w:tc>
          <w:tcPr>
            <w:tcW w:w="5575" w:type="dxa"/>
            <w:shd w:val="clear" w:color="auto" w:fill="auto"/>
            <w:vAlign w:val="center"/>
          </w:tcPr>
          <w:p w14:paraId="57985507" w14:textId="77777777" w:rsidR="006666DD" w:rsidRPr="00C43ACB" w:rsidRDefault="006666DD" w:rsidP="001D21E1">
            <w:pPr>
              <w:pStyle w:val="TAL"/>
              <w:rPr>
                <w:rFonts w:eastAsia="Arial Unicode MS"/>
                <w:iCs/>
                <w:szCs w:val="18"/>
                <w:lang w:eastAsia="zh-CN"/>
              </w:rPr>
            </w:pPr>
            <w:r w:rsidRPr="00C43ACB">
              <w:rPr>
                <w:rFonts w:eastAsia="Arial Unicode MS"/>
                <w:iCs/>
                <w:szCs w:val="18"/>
                <w:lang w:eastAsia="zh-CN"/>
              </w:rPr>
              <w:t>Mca, Mcc and Mcc'</w:t>
            </w:r>
          </w:p>
        </w:tc>
      </w:tr>
      <w:tr w:rsidR="006666DD" w:rsidRPr="00C43ACB" w14:paraId="610FDC46" w14:textId="77777777" w:rsidTr="001C13B4">
        <w:trPr>
          <w:jc w:val="center"/>
        </w:trPr>
        <w:tc>
          <w:tcPr>
            <w:tcW w:w="3592" w:type="dxa"/>
            <w:shd w:val="clear" w:color="auto" w:fill="auto"/>
          </w:tcPr>
          <w:p w14:paraId="284E84C6" w14:textId="77777777" w:rsidR="006666DD" w:rsidRPr="00C43ACB" w:rsidRDefault="006666DD" w:rsidP="001D21E1">
            <w:pPr>
              <w:pStyle w:val="TAL"/>
              <w:rPr>
                <w:rFonts w:eastAsia="Arial Unicode MS"/>
              </w:rPr>
            </w:pPr>
            <w:r w:rsidRPr="00C43ACB">
              <w:rPr>
                <w:rFonts w:eastAsia="Arial Unicode MS"/>
              </w:rPr>
              <w:t>Information in Request message</w:t>
            </w:r>
          </w:p>
        </w:tc>
        <w:tc>
          <w:tcPr>
            <w:tcW w:w="5575" w:type="dxa"/>
            <w:shd w:val="clear" w:color="auto" w:fill="auto"/>
            <w:vAlign w:val="center"/>
          </w:tcPr>
          <w:p w14:paraId="6748707A" w14:textId="77777777" w:rsidR="006666DD" w:rsidRPr="00C43ACB" w:rsidRDefault="006666DD"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6666DD" w:rsidRPr="00C43ACB" w14:paraId="78B5A9C5" w14:textId="77777777" w:rsidTr="001C13B4">
        <w:trPr>
          <w:jc w:val="center"/>
        </w:trPr>
        <w:tc>
          <w:tcPr>
            <w:tcW w:w="3592" w:type="dxa"/>
            <w:shd w:val="clear" w:color="auto" w:fill="auto"/>
          </w:tcPr>
          <w:p w14:paraId="38824F1C" w14:textId="77777777" w:rsidR="006666DD" w:rsidRPr="00C43ACB" w:rsidRDefault="006666DD" w:rsidP="001D21E1">
            <w:pPr>
              <w:pStyle w:val="TAL"/>
              <w:rPr>
                <w:rFonts w:eastAsia="Arial Unicode MS"/>
              </w:rPr>
            </w:pPr>
            <w:r w:rsidRPr="00C43ACB">
              <w:rPr>
                <w:rFonts w:eastAsia="Arial Unicode MS"/>
              </w:rPr>
              <w:t>Processing at Originator before sending Request</w:t>
            </w:r>
          </w:p>
        </w:tc>
        <w:tc>
          <w:tcPr>
            <w:tcW w:w="5575" w:type="dxa"/>
            <w:shd w:val="clear" w:color="auto" w:fill="auto"/>
            <w:vAlign w:val="center"/>
          </w:tcPr>
          <w:p w14:paraId="7A21AB4D" w14:textId="77777777" w:rsidR="006666DD" w:rsidRPr="00C43ACB" w:rsidRDefault="006666DD" w:rsidP="001D21E1">
            <w:pPr>
              <w:pStyle w:val="TAL"/>
              <w:rPr>
                <w:rFonts w:eastAsia="Arial Unicode MS"/>
                <w:szCs w:val="18"/>
                <w:lang w:eastAsia="zh-CN"/>
              </w:rPr>
            </w:pPr>
            <w:r w:rsidRPr="00C43ACB">
              <w:rPr>
                <w:rFonts w:eastAsia="Arial Unicode MS"/>
                <w:szCs w:val="18"/>
                <w:lang w:eastAsia="ko-KR"/>
              </w:rPr>
              <w:t>According to clause 10.1.2</w:t>
            </w:r>
          </w:p>
        </w:tc>
      </w:tr>
      <w:tr w:rsidR="006666DD" w:rsidRPr="00C43ACB" w14:paraId="32A77CF0" w14:textId="77777777" w:rsidTr="001C13B4">
        <w:trPr>
          <w:jc w:val="center"/>
        </w:trPr>
        <w:tc>
          <w:tcPr>
            <w:tcW w:w="3592" w:type="dxa"/>
            <w:shd w:val="clear" w:color="auto" w:fill="auto"/>
          </w:tcPr>
          <w:p w14:paraId="6C3EF40F" w14:textId="77777777" w:rsidR="006666DD" w:rsidRPr="00C43ACB" w:rsidRDefault="006666DD" w:rsidP="001D21E1">
            <w:pPr>
              <w:pStyle w:val="TAL"/>
              <w:rPr>
                <w:rFonts w:eastAsia="Arial Unicode MS"/>
              </w:rPr>
            </w:pPr>
            <w:r w:rsidRPr="00C43ACB">
              <w:rPr>
                <w:rFonts w:eastAsia="Arial Unicode MS"/>
              </w:rPr>
              <w:t>Processing at Receiver</w:t>
            </w:r>
          </w:p>
        </w:tc>
        <w:tc>
          <w:tcPr>
            <w:tcW w:w="5575" w:type="dxa"/>
            <w:shd w:val="clear" w:color="auto" w:fill="auto"/>
            <w:vAlign w:val="center"/>
          </w:tcPr>
          <w:p w14:paraId="4625C947" w14:textId="77777777" w:rsidR="006666DD" w:rsidRPr="00C43ACB" w:rsidRDefault="006666DD" w:rsidP="001D21E1">
            <w:pPr>
              <w:pStyle w:val="TAL"/>
              <w:rPr>
                <w:rFonts w:eastAsia="Arial Unicode MS"/>
                <w:szCs w:val="18"/>
                <w:lang w:eastAsia="ko-KR"/>
              </w:rPr>
            </w:pPr>
            <w:r w:rsidRPr="00C43ACB">
              <w:rPr>
                <w:rFonts w:eastAsia="Arial Unicode MS"/>
                <w:szCs w:val="18"/>
                <w:lang w:eastAsia="ko-KR"/>
              </w:rPr>
              <w:t>According to clause 10.1.2</w:t>
            </w:r>
          </w:p>
        </w:tc>
      </w:tr>
      <w:tr w:rsidR="006666DD" w:rsidRPr="00C43ACB" w14:paraId="7A5F895A" w14:textId="77777777" w:rsidTr="001C13B4">
        <w:trPr>
          <w:jc w:val="center"/>
        </w:trPr>
        <w:tc>
          <w:tcPr>
            <w:tcW w:w="3592" w:type="dxa"/>
            <w:shd w:val="clear" w:color="auto" w:fill="auto"/>
          </w:tcPr>
          <w:p w14:paraId="5E70DC5A" w14:textId="77777777" w:rsidR="006666DD" w:rsidRPr="00C43ACB" w:rsidRDefault="006666DD" w:rsidP="001D21E1">
            <w:pPr>
              <w:pStyle w:val="TAL"/>
              <w:rPr>
                <w:rFonts w:eastAsia="Arial Unicode MS"/>
              </w:rPr>
            </w:pPr>
            <w:r w:rsidRPr="00C43ACB">
              <w:rPr>
                <w:rFonts w:eastAsia="Arial Unicode MS"/>
              </w:rPr>
              <w:t>Information in Response message</w:t>
            </w:r>
          </w:p>
        </w:tc>
        <w:tc>
          <w:tcPr>
            <w:tcW w:w="5575" w:type="dxa"/>
            <w:shd w:val="clear" w:color="auto" w:fill="auto"/>
            <w:vAlign w:val="center"/>
          </w:tcPr>
          <w:p w14:paraId="2AC24861" w14:textId="77777777" w:rsidR="006666DD" w:rsidRPr="00C43ACB" w:rsidRDefault="006666DD" w:rsidP="001D21E1">
            <w:pPr>
              <w:pStyle w:val="TAL"/>
              <w:rPr>
                <w:rFonts w:eastAsia="Arial Unicode MS"/>
                <w:iCs/>
                <w:szCs w:val="18"/>
              </w:rPr>
            </w:pPr>
            <w:r w:rsidRPr="00C43ACB">
              <w:rPr>
                <w:rFonts w:eastAsia="Arial Unicode MS"/>
                <w:szCs w:val="18"/>
                <w:lang w:eastAsia="ko-KR"/>
              </w:rPr>
              <w:t>All parameters defined in table 8.1.3-1 apply</w:t>
            </w:r>
          </w:p>
        </w:tc>
      </w:tr>
      <w:tr w:rsidR="006666DD" w:rsidRPr="00C43ACB" w14:paraId="24563E33"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3E2532EA" w14:textId="77777777" w:rsidR="006666DD" w:rsidRPr="00C43ACB" w:rsidRDefault="006666DD" w:rsidP="001D21E1">
            <w:pPr>
              <w:pStyle w:val="TAL"/>
              <w:rPr>
                <w:rFonts w:eastAsia="Arial Unicode MS"/>
              </w:rPr>
            </w:pPr>
            <w:r w:rsidRPr="00C43ACB">
              <w:rPr>
                <w:rFonts w:eastAsia="Arial Unicode MS"/>
              </w:rPr>
              <w:t>Processing at Originator after receiving Response</w:t>
            </w:r>
          </w:p>
        </w:tc>
        <w:tc>
          <w:tcPr>
            <w:tcW w:w="5575" w:type="dxa"/>
            <w:tcBorders>
              <w:top w:val="single" w:sz="8" w:space="0" w:color="000000"/>
              <w:bottom w:val="single" w:sz="8" w:space="0" w:color="000000"/>
              <w:right w:val="single" w:sz="8" w:space="0" w:color="000000"/>
            </w:tcBorders>
            <w:shd w:val="clear" w:color="auto" w:fill="auto"/>
            <w:vAlign w:val="center"/>
          </w:tcPr>
          <w:p w14:paraId="341F002B" w14:textId="77777777" w:rsidR="006666DD" w:rsidRPr="00C43ACB" w:rsidRDefault="006666DD" w:rsidP="001D21E1">
            <w:pPr>
              <w:pStyle w:val="TAL"/>
              <w:rPr>
                <w:rFonts w:eastAsia="Arial Unicode MS"/>
                <w:szCs w:val="18"/>
              </w:rPr>
            </w:pPr>
            <w:r w:rsidRPr="00C43ACB">
              <w:rPr>
                <w:rFonts w:eastAsia="Arial Unicode MS"/>
                <w:szCs w:val="18"/>
                <w:lang w:eastAsia="ko-KR"/>
              </w:rPr>
              <w:t>According to clause 10.1.2</w:t>
            </w:r>
          </w:p>
        </w:tc>
      </w:tr>
      <w:tr w:rsidR="006666DD" w:rsidRPr="00C43ACB" w14:paraId="694F7103"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1B9CF66F" w14:textId="77777777" w:rsidR="006666DD" w:rsidRPr="00C43ACB" w:rsidRDefault="006666DD" w:rsidP="001D21E1">
            <w:pPr>
              <w:pStyle w:val="TAL"/>
              <w:rPr>
                <w:rFonts w:eastAsia="Arial Unicode MS"/>
              </w:rPr>
            </w:pPr>
            <w:r w:rsidRPr="00C43ACB">
              <w:rPr>
                <w:rFonts w:eastAsia="Arial Unicode MS"/>
              </w:rPr>
              <w:t>Exceptions</w:t>
            </w:r>
          </w:p>
        </w:tc>
        <w:tc>
          <w:tcPr>
            <w:tcW w:w="5575" w:type="dxa"/>
            <w:tcBorders>
              <w:top w:val="single" w:sz="8" w:space="0" w:color="000000"/>
              <w:bottom w:val="single" w:sz="8" w:space="0" w:color="000000"/>
              <w:right w:val="single" w:sz="8" w:space="0" w:color="000000"/>
            </w:tcBorders>
            <w:shd w:val="clear" w:color="auto" w:fill="auto"/>
            <w:vAlign w:val="center"/>
          </w:tcPr>
          <w:p w14:paraId="6FA6B3DF" w14:textId="77777777" w:rsidR="006666DD" w:rsidRPr="00C43ACB" w:rsidRDefault="006666DD" w:rsidP="001D21E1">
            <w:pPr>
              <w:pStyle w:val="TAL"/>
              <w:rPr>
                <w:rFonts w:eastAsia="Arial Unicode MS"/>
                <w:szCs w:val="18"/>
              </w:rPr>
            </w:pPr>
            <w:r w:rsidRPr="00C43ACB">
              <w:rPr>
                <w:rFonts w:eastAsia="Arial Unicode MS"/>
                <w:szCs w:val="18"/>
                <w:lang w:eastAsia="ko-KR"/>
              </w:rPr>
              <w:t>According to clause 10.1.2</w:t>
            </w:r>
          </w:p>
        </w:tc>
      </w:tr>
    </w:tbl>
    <w:p w14:paraId="27AF7BCC" w14:textId="77777777" w:rsidR="006666DD" w:rsidRPr="00C43ACB" w:rsidRDefault="006666DD" w:rsidP="00213EA7">
      <w:pPr>
        <w:rPr>
          <w:rFonts w:eastAsia="宋体"/>
          <w:lang w:eastAsia="zh-CN"/>
        </w:rPr>
      </w:pPr>
    </w:p>
    <w:p w14:paraId="122D16AE" w14:textId="77777777" w:rsidR="006666DD" w:rsidRPr="00C43ACB" w:rsidRDefault="006666DD" w:rsidP="00A97152">
      <w:pPr>
        <w:pStyle w:val="40"/>
      </w:pPr>
      <w:bookmarkStart w:id="944" w:name="_Toc507430030"/>
      <w:bookmarkStart w:id="945" w:name="_Toc2172223"/>
      <w:r w:rsidRPr="00C43ACB">
        <w:rPr>
          <w:rFonts w:hint="eastAsia"/>
        </w:rPr>
        <w:t>10.2.28.3</w:t>
      </w:r>
      <w:r w:rsidR="009A4A02" w:rsidRPr="00C43ACB">
        <w:rPr>
          <w:rFonts w:eastAsia="宋体" w:hint="eastAsia"/>
          <w:lang w:eastAsia="zh-CN"/>
        </w:rPr>
        <w:tab/>
      </w:r>
      <w:r w:rsidRPr="00C43ACB">
        <w:t>Update &lt;</w:t>
      </w:r>
      <w:r w:rsidRPr="00C43ACB">
        <w:rPr>
          <w:rFonts w:hint="eastAsia"/>
          <w:i/>
        </w:rPr>
        <w:t>policyDeletionRules</w:t>
      </w:r>
      <w:r w:rsidRPr="00C43ACB">
        <w:t>&gt;</w:t>
      </w:r>
      <w:bookmarkEnd w:id="944"/>
      <w:bookmarkEnd w:id="945"/>
    </w:p>
    <w:p w14:paraId="66CBD552" w14:textId="77777777" w:rsidR="006666DD" w:rsidRPr="00C43ACB" w:rsidRDefault="006666DD" w:rsidP="006666DD">
      <w:r w:rsidRPr="00C43ACB">
        <w:t xml:space="preserve">This procedure shall be used for updating attributes of a </w:t>
      </w:r>
      <w:r w:rsidRPr="00C43ACB">
        <w:rPr>
          <w:i/>
        </w:rPr>
        <w:t>&lt;</w:t>
      </w:r>
      <w:r w:rsidRPr="00C43ACB">
        <w:rPr>
          <w:rFonts w:hint="eastAsia"/>
          <w:i/>
          <w:lang w:eastAsia="ko-KR"/>
        </w:rPr>
        <w:t>policyDeletionRules</w:t>
      </w:r>
      <w:r w:rsidRPr="00C43ACB">
        <w:rPr>
          <w:i/>
        </w:rPr>
        <w:t>&gt;</w:t>
      </w:r>
      <w:r w:rsidRPr="00C43ACB">
        <w:t xml:space="preserve"> resource.</w:t>
      </w:r>
    </w:p>
    <w:p w14:paraId="34C388E6" w14:textId="77777777" w:rsidR="006666DD" w:rsidRPr="00C43ACB" w:rsidRDefault="006666DD" w:rsidP="003521AA">
      <w:pPr>
        <w:pStyle w:val="TH"/>
      </w:pPr>
      <w:r w:rsidRPr="00C43ACB">
        <w:t>Table 10.2.</w:t>
      </w:r>
      <w:r w:rsidR="000E6080" w:rsidRPr="00C43ACB">
        <w:t>28</w:t>
      </w:r>
      <w:r w:rsidRPr="00C43ACB">
        <w:t xml:space="preserve">.3-1: </w:t>
      </w:r>
      <w:r w:rsidRPr="00C43ACB">
        <w:rPr>
          <w:i/>
        </w:rPr>
        <w:t>&lt;policyDeletionRules&gt;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92"/>
        <w:gridCol w:w="5575"/>
      </w:tblGrid>
      <w:tr w:rsidR="006666DD" w:rsidRPr="00C43ACB" w14:paraId="430F200D" w14:textId="77777777" w:rsidTr="001D21E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C67BECA" w14:textId="77777777" w:rsidR="006666DD" w:rsidRPr="00C43ACB" w:rsidRDefault="006666DD" w:rsidP="001D21E1">
            <w:pPr>
              <w:pStyle w:val="TAH"/>
              <w:rPr>
                <w:lang w:eastAsia="ko-KR"/>
              </w:rPr>
            </w:pPr>
            <w:r w:rsidRPr="00C43ACB">
              <w:rPr>
                <w:i/>
                <w:lang w:eastAsia="ko-KR"/>
              </w:rPr>
              <w:t>&lt;</w:t>
            </w:r>
            <w:r w:rsidRPr="00C43ACB">
              <w:rPr>
                <w:rFonts w:hint="eastAsia"/>
                <w:i/>
                <w:lang w:eastAsia="ko-KR"/>
              </w:rPr>
              <w:t>poiicyDeletionRules</w:t>
            </w:r>
            <w:r w:rsidRPr="00C43ACB">
              <w:rPr>
                <w:i/>
                <w:lang w:eastAsia="ko-KR"/>
              </w:rPr>
              <w:t>&gt;</w:t>
            </w:r>
            <w:r w:rsidRPr="00C43ACB">
              <w:rPr>
                <w:lang w:eastAsia="ko-KR"/>
              </w:rPr>
              <w:t xml:space="preserve"> UPDATE</w:t>
            </w:r>
          </w:p>
        </w:tc>
      </w:tr>
      <w:tr w:rsidR="006666DD" w:rsidRPr="00C43ACB" w14:paraId="70F6DFB8" w14:textId="77777777" w:rsidTr="001C13B4">
        <w:trPr>
          <w:jc w:val="center"/>
        </w:trPr>
        <w:tc>
          <w:tcPr>
            <w:tcW w:w="3592" w:type="dxa"/>
            <w:shd w:val="clear" w:color="auto" w:fill="auto"/>
          </w:tcPr>
          <w:p w14:paraId="364D764E" w14:textId="77777777" w:rsidR="006666DD" w:rsidRPr="00C43ACB" w:rsidRDefault="006666DD" w:rsidP="001D21E1">
            <w:pPr>
              <w:pStyle w:val="TAL"/>
              <w:rPr>
                <w:lang w:eastAsia="ko-KR"/>
              </w:rPr>
            </w:pPr>
            <w:r w:rsidRPr="00C43ACB">
              <w:rPr>
                <w:lang w:eastAsia="ko-KR"/>
              </w:rPr>
              <w:t>Associated Reference Point</w:t>
            </w:r>
          </w:p>
        </w:tc>
        <w:tc>
          <w:tcPr>
            <w:tcW w:w="5575" w:type="dxa"/>
            <w:shd w:val="clear" w:color="auto" w:fill="auto"/>
            <w:vAlign w:val="center"/>
          </w:tcPr>
          <w:p w14:paraId="54C0512C" w14:textId="77777777" w:rsidR="006666DD" w:rsidRPr="00C43ACB" w:rsidRDefault="006666DD" w:rsidP="001D21E1">
            <w:pPr>
              <w:pStyle w:val="TAL"/>
              <w:rPr>
                <w:rFonts w:eastAsia="Arial Unicode MS"/>
                <w:iCs/>
                <w:szCs w:val="18"/>
                <w:lang w:eastAsia="zh-CN"/>
              </w:rPr>
            </w:pPr>
            <w:r w:rsidRPr="00C43ACB">
              <w:rPr>
                <w:rFonts w:eastAsia="Arial Unicode MS"/>
                <w:iCs/>
                <w:szCs w:val="18"/>
                <w:lang w:eastAsia="zh-CN"/>
              </w:rPr>
              <w:t>Mca, Mcc and Mcc'</w:t>
            </w:r>
          </w:p>
        </w:tc>
      </w:tr>
      <w:tr w:rsidR="006666DD" w:rsidRPr="00C43ACB" w14:paraId="1C96EFE6" w14:textId="77777777" w:rsidTr="001C13B4">
        <w:trPr>
          <w:jc w:val="center"/>
        </w:trPr>
        <w:tc>
          <w:tcPr>
            <w:tcW w:w="3592" w:type="dxa"/>
            <w:shd w:val="clear" w:color="auto" w:fill="auto"/>
          </w:tcPr>
          <w:p w14:paraId="49F194C6" w14:textId="77777777" w:rsidR="006666DD" w:rsidRPr="00C43ACB" w:rsidRDefault="006666DD" w:rsidP="001D21E1">
            <w:pPr>
              <w:pStyle w:val="TAL"/>
              <w:rPr>
                <w:rFonts w:eastAsia="Arial Unicode MS"/>
              </w:rPr>
            </w:pPr>
            <w:r w:rsidRPr="00C43ACB">
              <w:rPr>
                <w:rFonts w:eastAsia="Arial Unicode MS"/>
              </w:rPr>
              <w:t>Information in Request message</w:t>
            </w:r>
          </w:p>
        </w:tc>
        <w:tc>
          <w:tcPr>
            <w:tcW w:w="5575" w:type="dxa"/>
            <w:shd w:val="clear" w:color="auto" w:fill="auto"/>
            <w:vAlign w:val="center"/>
          </w:tcPr>
          <w:p w14:paraId="53E53E61" w14:textId="77777777" w:rsidR="006666DD" w:rsidRPr="00C43ACB" w:rsidRDefault="006666DD"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6666DD" w:rsidRPr="00C43ACB" w14:paraId="02D3EB72" w14:textId="77777777" w:rsidTr="001C13B4">
        <w:trPr>
          <w:jc w:val="center"/>
        </w:trPr>
        <w:tc>
          <w:tcPr>
            <w:tcW w:w="3592" w:type="dxa"/>
            <w:shd w:val="clear" w:color="auto" w:fill="auto"/>
          </w:tcPr>
          <w:p w14:paraId="657E0A2B" w14:textId="77777777" w:rsidR="006666DD" w:rsidRPr="00C43ACB" w:rsidRDefault="006666DD" w:rsidP="001D21E1">
            <w:pPr>
              <w:pStyle w:val="TAL"/>
              <w:rPr>
                <w:rFonts w:eastAsia="Arial Unicode MS"/>
              </w:rPr>
            </w:pPr>
            <w:r w:rsidRPr="00C43ACB">
              <w:rPr>
                <w:rFonts w:eastAsia="Arial Unicode MS"/>
              </w:rPr>
              <w:t>Processing at Originator before sending Request</w:t>
            </w:r>
          </w:p>
        </w:tc>
        <w:tc>
          <w:tcPr>
            <w:tcW w:w="5575" w:type="dxa"/>
            <w:shd w:val="clear" w:color="auto" w:fill="auto"/>
            <w:vAlign w:val="center"/>
          </w:tcPr>
          <w:p w14:paraId="2F58F5A1" w14:textId="77777777" w:rsidR="006666DD" w:rsidRPr="00C43ACB" w:rsidRDefault="006666DD" w:rsidP="001D21E1">
            <w:pPr>
              <w:pStyle w:val="TAL"/>
              <w:rPr>
                <w:rFonts w:eastAsia="Arial Unicode MS"/>
                <w:szCs w:val="18"/>
                <w:lang w:eastAsia="zh-CN"/>
              </w:rPr>
            </w:pPr>
            <w:r w:rsidRPr="00C43ACB">
              <w:rPr>
                <w:rFonts w:eastAsia="Arial Unicode MS"/>
                <w:szCs w:val="18"/>
                <w:lang w:eastAsia="ko-KR"/>
              </w:rPr>
              <w:t>According to clause 10.1.3</w:t>
            </w:r>
          </w:p>
        </w:tc>
      </w:tr>
      <w:tr w:rsidR="006666DD" w:rsidRPr="00C43ACB" w14:paraId="5BB47042" w14:textId="77777777" w:rsidTr="001C13B4">
        <w:trPr>
          <w:jc w:val="center"/>
        </w:trPr>
        <w:tc>
          <w:tcPr>
            <w:tcW w:w="3592" w:type="dxa"/>
            <w:shd w:val="clear" w:color="auto" w:fill="auto"/>
          </w:tcPr>
          <w:p w14:paraId="16FC329B" w14:textId="77777777" w:rsidR="006666DD" w:rsidRPr="00C43ACB" w:rsidRDefault="006666DD" w:rsidP="001D21E1">
            <w:pPr>
              <w:pStyle w:val="TAL"/>
              <w:rPr>
                <w:rFonts w:eastAsia="Arial Unicode MS"/>
              </w:rPr>
            </w:pPr>
            <w:r w:rsidRPr="00C43ACB">
              <w:rPr>
                <w:rFonts w:eastAsia="Arial Unicode MS"/>
              </w:rPr>
              <w:t>Processing at Receiver</w:t>
            </w:r>
          </w:p>
        </w:tc>
        <w:tc>
          <w:tcPr>
            <w:tcW w:w="5575" w:type="dxa"/>
            <w:shd w:val="clear" w:color="auto" w:fill="auto"/>
            <w:vAlign w:val="center"/>
          </w:tcPr>
          <w:p w14:paraId="642E3502" w14:textId="77777777" w:rsidR="006666DD" w:rsidRPr="00C43ACB" w:rsidRDefault="006666DD" w:rsidP="001D21E1">
            <w:pPr>
              <w:pStyle w:val="TAL"/>
              <w:rPr>
                <w:rFonts w:eastAsia="Arial Unicode MS"/>
                <w:szCs w:val="18"/>
                <w:lang w:eastAsia="ko-KR"/>
              </w:rPr>
            </w:pPr>
            <w:r w:rsidRPr="00C43ACB">
              <w:rPr>
                <w:rFonts w:eastAsia="Arial Unicode MS"/>
                <w:szCs w:val="18"/>
                <w:lang w:eastAsia="ko-KR"/>
              </w:rPr>
              <w:t>According to clause 10.1.3</w:t>
            </w:r>
          </w:p>
        </w:tc>
      </w:tr>
      <w:tr w:rsidR="006666DD" w:rsidRPr="00C43ACB" w14:paraId="38B3E0F4" w14:textId="77777777" w:rsidTr="001C13B4">
        <w:trPr>
          <w:jc w:val="center"/>
        </w:trPr>
        <w:tc>
          <w:tcPr>
            <w:tcW w:w="3592" w:type="dxa"/>
            <w:shd w:val="clear" w:color="auto" w:fill="auto"/>
          </w:tcPr>
          <w:p w14:paraId="34436859" w14:textId="77777777" w:rsidR="006666DD" w:rsidRPr="00C43ACB" w:rsidRDefault="006666DD" w:rsidP="001D21E1">
            <w:pPr>
              <w:pStyle w:val="TAL"/>
              <w:rPr>
                <w:rFonts w:eastAsia="Arial Unicode MS"/>
              </w:rPr>
            </w:pPr>
            <w:r w:rsidRPr="00C43ACB">
              <w:rPr>
                <w:rFonts w:eastAsia="Arial Unicode MS"/>
              </w:rPr>
              <w:t>Information in Response message</w:t>
            </w:r>
          </w:p>
        </w:tc>
        <w:tc>
          <w:tcPr>
            <w:tcW w:w="5575" w:type="dxa"/>
            <w:shd w:val="clear" w:color="auto" w:fill="auto"/>
            <w:vAlign w:val="center"/>
          </w:tcPr>
          <w:p w14:paraId="1906E60B" w14:textId="77777777" w:rsidR="006666DD" w:rsidRPr="00C43ACB" w:rsidRDefault="006666DD" w:rsidP="001D21E1">
            <w:pPr>
              <w:pStyle w:val="TAL"/>
              <w:rPr>
                <w:rFonts w:eastAsia="Arial Unicode MS"/>
                <w:iCs/>
                <w:szCs w:val="18"/>
              </w:rPr>
            </w:pPr>
            <w:r w:rsidRPr="00C43ACB">
              <w:rPr>
                <w:rFonts w:eastAsia="Arial Unicode MS"/>
                <w:szCs w:val="18"/>
                <w:lang w:eastAsia="ko-KR"/>
              </w:rPr>
              <w:t>According to clause 10.1.3</w:t>
            </w:r>
          </w:p>
        </w:tc>
      </w:tr>
      <w:tr w:rsidR="006666DD" w:rsidRPr="00C43ACB" w14:paraId="54530752"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67C9C9E1" w14:textId="77777777" w:rsidR="006666DD" w:rsidRPr="00C43ACB" w:rsidRDefault="006666DD" w:rsidP="001D21E1">
            <w:pPr>
              <w:pStyle w:val="TAL"/>
              <w:rPr>
                <w:rFonts w:eastAsia="Arial Unicode MS"/>
              </w:rPr>
            </w:pPr>
            <w:r w:rsidRPr="00C43ACB">
              <w:rPr>
                <w:rFonts w:eastAsia="Arial Unicode MS"/>
              </w:rPr>
              <w:t>Processing at Originator after receiving Response</w:t>
            </w:r>
          </w:p>
        </w:tc>
        <w:tc>
          <w:tcPr>
            <w:tcW w:w="5575" w:type="dxa"/>
            <w:tcBorders>
              <w:top w:val="single" w:sz="8" w:space="0" w:color="000000"/>
              <w:bottom w:val="single" w:sz="8" w:space="0" w:color="000000"/>
              <w:right w:val="single" w:sz="8" w:space="0" w:color="000000"/>
            </w:tcBorders>
            <w:shd w:val="clear" w:color="auto" w:fill="auto"/>
            <w:vAlign w:val="center"/>
          </w:tcPr>
          <w:p w14:paraId="4352A364" w14:textId="77777777" w:rsidR="006666DD" w:rsidRPr="00C43ACB" w:rsidRDefault="006666DD" w:rsidP="001D21E1">
            <w:pPr>
              <w:pStyle w:val="TAL"/>
              <w:rPr>
                <w:rFonts w:eastAsia="Arial Unicode MS"/>
                <w:szCs w:val="18"/>
              </w:rPr>
            </w:pPr>
            <w:r w:rsidRPr="00C43ACB">
              <w:rPr>
                <w:rFonts w:eastAsia="Arial Unicode MS"/>
                <w:szCs w:val="18"/>
                <w:lang w:eastAsia="ko-KR"/>
              </w:rPr>
              <w:t>According to clause 10.1.3</w:t>
            </w:r>
          </w:p>
        </w:tc>
      </w:tr>
      <w:tr w:rsidR="006666DD" w:rsidRPr="00C43ACB" w14:paraId="3B46A5A0"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104CC662" w14:textId="77777777" w:rsidR="006666DD" w:rsidRPr="00C43ACB" w:rsidRDefault="006666DD" w:rsidP="001D21E1">
            <w:pPr>
              <w:pStyle w:val="TAL"/>
              <w:rPr>
                <w:rFonts w:eastAsia="Arial Unicode MS"/>
              </w:rPr>
            </w:pPr>
            <w:r w:rsidRPr="00C43ACB">
              <w:rPr>
                <w:rFonts w:eastAsia="Arial Unicode MS"/>
              </w:rPr>
              <w:t>Exceptions</w:t>
            </w:r>
          </w:p>
        </w:tc>
        <w:tc>
          <w:tcPr>
            <w:tcW w:w="5575" w:type="dxa"/>
            <w:tcBorders>
              <w:top w:val="single" w:sz="8" w:space="0" w:color="000000"/>
              <w:bottom w:val="single" w:sz="8" w:space="0" w:color="000000"/>
              <w:right w:val="single" w:sz="8" w:space="0" w:color="000000"/>
            </w:tcBorders>
            <w:shd w:val="clear" w:color="auto" w:fill="auto"/>
            <w:vAlign w:val="center"/>
          </w:tcPr>
          <w:p w14:paraId="6C635F29" w14:textId="77777777" w:rsidR="006666DD" w:rsidRPr="00C43ACB" w:rsidRDefault="006666DD" w:rsidP="001D21E1">
            <w:pPr>
              <w:pStyle w:val="TAL"/>
              <w:rPr>
                <w:rFonts w:eastAsia="Arial Unicode MS"/>
                <w:szCs w:val="18"/>
              </w:rPr>
            </w:pPr>
            <w:r w:rsidRPr="00C43ACB">
              <w:rPr>
                <w:rFonts w:eastAsia="Arial Unicode MS"/>
                <w:szCs w:val="18"/>
                <w:lang w:eastAsia="ko-KR"/>
              </w:rPr>
              <w:t>According to clause 10.1.3</w:t>
            </w:r>
          </w:p>
        </w:tc>
      </w:tr>
    </w:tbl>
    <w:p w14:paraId="204CBD2C" w14:textId="77777777" w:rsidR="006666DD" w:rsidRPr="00C43ACB" w:rsidRDefault="006666DD" w:rsidP="00213EA7">
      <w:pPr>
        <w:rPr>
          <w:rFonts w:eastAsia="宋体"/>
          <w:lang w:eastAsia="zh-CN"/>
        </w:rPr>
      </w:pPr>
    </w:p>
    <w:p w14:paraId="3B0216DA" w14:textId="77777777" w:rsidR="006666DD" w:rsidRPr="00C43ACB" w:rsidRDefault="006666DD" w:rsidP="00A97152">
      <w:pPr>
        <w:pStyle w:val="40"/>
      </w:pPr>
      <w:bookmarkStart w:id="946" w:name="_Toc507430031"/>
      <w:bookmarkStart w:id="947" w:name="_Toc2172224"/>
      <w:r w:rsidRPr="00C43ACB">
        <w:rPr>
          <w:rFonts w:hint="eastAsia"/>
        </w:rPr>
        <w:lastRenderedPageBreak/>
        <w:t>10.2.28.4</w:t>
      </w:r>
      <w:r w:rsidR="009A4A02" w:rsidRPr="00C43ACB">
        <w:rPr>
          <w:rFonts w:eastAsia="宋体" w:hint="eastAsia"/>
          <w:lang w:eastAsia="zh-CN"/>
        </w:rPr>
        <w:tab/>
      </w:r>
      <w:r w:rsidRPr="00C43ACB">
        <w:t>Delete &lt;</w:t>
      </w:r>
      <w:r w:rsidRPr="00C43ACB">
        <w:rPr>
          <w:rFonts w:hint="eastAsia"/>
          <w:i/>
        </w:rPr>
        <w:t>policyDeletionRules</w:t>
      </w:r>
      <w:r w:rsidRPr="00C43ACB">
        <w:t>&gt;</w:t>
      </w:r>
      <w:bookmarkEnd w:id="946"/>
      <w:bookmarkEnd w:id="947"/>
    </w:p>
    <w:p w14:paraId="5A33892D" w14:textId="77777777" w:rsidR="006666DD" w:rsidRPr="00C43ACB" w:rsidRDefault="006666DD" w:rsidP="006666DD">
      <w:pPr>
        <w:keepNext/>
        <w:keepLines/>
        <w:rPr>
          <w:lang w:eastAsia="ko-KR"/>
        </w:rPr>
      </w:pPr>
      <w:r w:rsidRPr="00C43ACB">
        <w:t xml:space="preserve">This procedure shall be used for deleting a </w:t>
      </w:r>
      <w:r w:rsidRPr="00C43ACB">
        <w:rPr>
          <w:i/>
        </w:rPr>
        <w:t>&lt;</w:t>
      </w:r>
      <w:r w:rsidRPr="00C43ACB">
        <w:rPr>
          <w:rFonts w:hint="eastAsia"/>
          <w:i/>
          <w:lang w:eastAsia="ko-KR"/>
        </w:rPr>
        <w:t>policyDeletionRules</w:t>
      </w:r>
      <w:r w:rsidRPr="00C43ACB">
        <w:rPr>
          <w:i/>
        </w:rPr>
        <w:t>&gt;</w:t>
      </w:r>
      <w:r w:rsidRPr="00C43ACB">
        <w:t xml:space="preserve"> resource</w:t>
      </w:r>
      <w:r w:rsidRPr="00C43ACB">
        <w:rPr>
          <w:rFonts w:hint="eastAsia"/>
          <w:lang w:eastAsia="ko-KR"/>
        </w:rPr>
        <w:t>.</w:t>
      </w:r>
    </w:p>
    <w:p w14:paraId="06227757" w14:textId="77777777" w:rsidR="006666DD" w:rsidRPr="00C43ACB" w:rsidRDefault="006666DD" w:rsidP="003521AA">
      <w:pPr>
        <w:pStyle w:val="TH"/>
      </w:pPr>
      <w:r w:rsidRPr="00C43ACB">
        <w:t>Table 10.2.</w:t>
      </w:r>
      <w:r w:rsidR="000E6080" w:rsidRPr="00C43ACB">
        <w:t>28</w:t>
      </w:r>
      <w:r w:rsidRPr="00C43ACB">
        <w:t xml:space="preserve">.4-1: </w:t>
      </w:r>
      <w:r w:rsidRPr="00C43ACB">
        <w:rPr>
          <w:i/>
        </w:rPr>
        <w:t>&lt;policyDeletionRules&gt;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92"/>
        <w:gridCol w:w="5575"/>
      </w:tblGrid>
      <w:tr w:rsidR="006666DD" w:rsidRPr="00C43ACB" w14:paraId="526A8367" w14:textId="77777777" w:rsidTr="001D21E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348FEF9" w14:textId="77777777" w:rsidR="006666DD" w:rsidRPr="00C43ACB" w:rsidRDefault="006666DD" w:rsidP="001D21E1">
            <w:pPr>
              <w:pStyle w:val="TAH"/>
              <w:rPr>
                <w:lang w:eastAsia="ko-KR"/>
              </w:rPr>
            </w:pPr>
            <w:r w:rsidRPr="00C43ACB">
              <w:rPr>
                <w:i/>
                <w:lang w:eastAsia="ko-KR"/>
              </w:rPr>
              <w:t>&lt;</w:t>
            </w:r>
            <w:r w:rsidRPr="00C43ACB">
              <w:rPr>
                <w:rFonts w:hint="eastAsia"/>
                <w:i/>
                <w:lang w:eastAsia="ko-KR"/>
              </w:rPr>
              <w:t>policyDeletionRules</w:t>
            </w:r>
            <w:r w:rsidRPr="00C43ACB">
              <w:rPr>
                <w:i/>
                <w:lang w:eastAsia="ko-KR"/>
              </w:rPr>
              <w:t>&gt;</w:t>
            </w:r>
            <w:r w:rsidRPr="00C43ACB">
              <w:rPr>
                <w:lang w:eastAsia="ko-KR"/>
              </w:rPr>
              <w:t xml:space="preserve"> DELETE</w:t>
            </w:r>
          </w:p>
        </w:tc>
      </w:tr>
      <w:tr w:rsidR="006666DD" w:rsidRPr="00C43ACB" w14:paraId="5E318492" w14:textId="77777777" w:rsidTr="001C13B4">
        <w:trPr>
          <w:jc w:val="center"/>
        </w:trPr>
        <w:tc>
          <w:tcPr>
            <w:tcW w:w="3592" w:type="dxa"/>
            <w:shd w:val="clear" w:color="auto" w:fill="auto"/>
          </w:tcPr>
          <w:p w14:paraId="5B3FE474" w14:textId="77777777" w:rsidR="006666DD" w:rsidRPr="00C43ACB" w:rsidRDefault="006666DD" w:rsidP="001D21E1">
            <w:pPr>
              <w:pStyle w:val="TAL"/>
              <w:rPr>
                <w:lang w:eastAsia="ko-KR"/>
              </w:rPr>
            </w:pPr>
            <w:r w:rsidRPr="00C43ACB">
              <w:rPr>
                <w:lang w:eastAsia="ko-KR"/>
              </w:rPr>
              <w:t>Associated Reference Point</w:t>
            </w:r>
          </w:p>
        </w:tc>
        <w:tc>
          <w:tcPr>
            <w:tcW w:w="5575" w:type="dxa"/>
            <w:shd w:val="clear" w:color="auto" w:fill="auto"/>
            <w:vAlign w:val="center"/>
          </w:tcPr>
          <w:p w14:paraId="3D2C0E68" w14:textId="77777777" w:rsidR="006666DD" w:rsidRPr="00C43ACB" w:rsidRDefault="006666DD" w:rsidP="001D21E1">
            <w:pPr>
              <w:pStyle w:val="TAL"/>
              <w:rPr>
                <w:rFonts w:eastAsia="Arial Unicode MS"/>
                <w:iCs/>
                <w:szCs w:val="18"/>
                <w:lang w:eastAsia="zh-CN"/>
              </w:rPr>
            </w:pPr>
            <w:r w:rsidRPr="00C43ACB">
              <w:rPr>
                <w:rFonts w:eastAsia="Arial Unicode MS"/>
                <w:iCs/>
                <w:szCs w:val="18"/>
                <w:lang w:eastAsia="zh-CN"/>
              </w:rPr>
              <w:t>Mca, Mcc and Mcc'</w:t>
            </w:r>
          </w:p>
        </w:tc>
      </w:tr>
      <w:tr w:rsidR="006666DD" w:rsidRPr="00C43ACB" w14:paraId="4569ACDE" w14:textId="77777777" w:rsidTr="001C13B4">
        <w:trPr>
          <w:jc w:val="center"/>
        </w:trPr>
        <w:tc>
          <w:tcPr>
            <w:tcW w:w="3592" w:type="dxa"/>
            <w:shd w:val="clear" w:color="auto" w:fill="auto"/>
          </w:tcPr>
          <w:p w14:paraId="2CB7B83F" w14:textId="77777777" w:rsidR="006666DD" w:rsidRPr="00C43ACB" w:rsidRDefault="006666DD" w:rsidP="001D21E1">
            <w:pPr>
              <w:pStyle w:val="TAL"/>
              <w:rPr>
                <w:rFonts w:eastAsia="Arial Unicode MS"/>
              </w:rPr>
            </w:pPr>
            <w:r w:rsidRPr="00C43ACB">
              <w:rPr>
                <w:rFonts w:eastAsia="Arial Unicode MS"/>
              </w:rPr>
              <w:t>Information in Request message</w:t>
            </w:r>
          </w:p>
        </w:tc>
        <w:tc>
          <w:tcPr>
            <w:tcW w:w="5575" w:type="dxa"/>
            <w:shd w:val="clear" w:color="auto" w:fill="auto"/>
            <w:vAlign w:val="center"/>
          </w:tcPr>
          <w:p w14:paraId="1F240F3F" w14:textId="77777777" w:rsidR="006666DD" w:rsidRPr="00C43ACB" w:rsidRDefault="006666DD" w:rsidP="001D21E1">
            <w:pPr>
              <w:pStyle w:val="TAL"/>
              <w:rPr>
                <w:rFonts w:eastAsia="Arial Unicode MS"/>
                <w:szCs w:val="18"/>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6666DD" w:rsidRPr="00C43ACB" w14:paraId="7FB2C29C" w14:textId="77777777" w:rsidTr="001C13B4">
        <w:trPr>
          <w:jc w:val="center"/>
        </w:trPr>
        <w:tc>
          <w:tcPr>
            <w:tcW w:w="3592" w:type="dxa"/>
            <w:shd w:val="clear" w:color="auto" w:fill="auto"/>
          </w:tcPr>
          <w:p w14:paraId="02199758" w14:textId="77777777" w:rsidR="006666DD" w:rsidRPr="00C43ACB" w:rsidRDefault="006666DD" w:rsidP="001D21E1">
            <w:pPr>
              <w:pStyle w:val="TAL"/>
              <w:rPr>
                <w:rFonts w:eastAsia="Arial Unicode MS"/>
              </w:rPr>
            </w:pPr>
            <w:r w:rsidRPr="00C43ACB">
              <w:rPr>
                <w:rFonts w:eastAsia="Arial Unicode MS"/>
              </w:rPr>
              <w:t>Processing at Originator before sending Request</w:t>
            </w:r>
          </w:p>
        </w:tc>
        <w:tc>
          <w:tcPr>
            <w:tcW w:w="5575" w:type="dxa"/>
            <w:shd w:val="clear" w:color="auto" w:fill="auto"/>
            <w:vAlign w:val="center"/>
          </w:tcPr>
          <w:p w14:paraId="2ACFC484" w14:textId="77777777" w:rsidR="006666DD" w:rsidRPr="00C43ACB" w:rsidRDefault="006666DD" w:rsidP="001D21E1">
            <w:pPr>
              <w:pStyle w:val="TAL"/>
              <w:rPr>
                <w:rFonts w:eastAsia="Arial Unicode MS"/>
                <w:szCs w:val="18"/>
                <w:lang w:eastAsia="zh-CN"/>
              </w:rPr>
            </w:pPr>
            <w:r w:rsidRPr="00C43ACB">
              <w:rPr>
                <w:rFonts w:eastAsia="Arial Unicode MS"/>
                <w:szCs w:val="18"/>
                <w:lang w:eastAsia="ko-KR"/>
              </w:rPr>
              <w:t>According to clause 10.1.4.1</w:t>
            </w:r>
          </w:p>
        </w:tc>
      </w:tr>
      <w:tr w:rsidR="006666DD" w:rsidRPr="00C43ACB" w14:paraId="3826A8F6" w14:textId="77777777" w:rsidTr="001C13B4">
        <w:trPr>
          <w:jc w:val="center"/>
        </w:trPr>
        <w:tc>
          <w:tcPr>
            <w:tcW w:w="3592" w:type="dxa"/>
            <w:shd w:val="clear" w:color="auto" w:fill="auto"/>
          </w:tcPr>
          <w:p w14:paraId="07E0D688" w14:textId="77777777" w:rsidR="006666DD" w:rsidRPr="00C43ACB" w:rsidRDefault="006666DD" w:rsidP="001D21E1">
            <w:pPr>
              <w:pStyle w:val="TAL"/>
              <w:rPr>
                <w:rFonts w:eastAsia="Arial Unicode MS"/>
              </w:rPr>
            </w:pPr>
            <w:r w:rsidRPr="00C43ACB">
              <w:rPr>
                <w:rFonts w:eastAsia="Arial Unicode MS"/>
              </w:rPr>
              <w:t>Processing at Receiver</w:t>
            </w:r>
          </w:p>
        </w:tc>
        <w:tc>
          <w:tcPr>
            <w:tcW w:w="5575" w:type="dxa"/>
            <w:shd w:val="clear" w:color="auto" w:fill="auto"/>
            <w:vAlign w:val="center"/>
          </w:tcPr>
          <w:p w14:paraId="5792DC9F" w14:textId="77777777" w:rsidR="006666DD" w:rsidRPr="00C43ACB" w:rsidRDefault="006666DD" w:rsidP="001D21E1">
            <w:pPr>
              <w:pStyle w:val="TAL"/>
              <w:rPr>
                <w:rFonts w:eastAsia="Arial Unicode MS"/>
                <w:szCs w:val="18"/>
                <w:lang w:eastAsia="ko-KR"/>
              </w:rPr>
            </w:pPr>
            <w:r w:rsidRPr="00C43ACB">
              <w:rPr>
                <w:rFonts w:eastAsia="Arial Unicode MS"/>
                <w:szCs w:val="18"/>
                <w:lang w:eastAsia="ko-KR"/>
              </w:rPr>
              <w:t>According to clause 10.1.4.1</w:t>
            </w:r>
          </w:p>
        </w:tc>
      </w:tr>
      <w:tr w:rsidR="006666DD" w:rsidRPr="00C43ACB" w14:paraId="0CF8C52E" w14:textId="77777777" w:rsidTr="001C13B4">
        <w:trPr>
          <w:jc w:val="center"/>
        </w:trPr>
        <w:tc>
          <w:tcPr>
            <w:tcW w:w="3592" w:type="dxa"/>
            <w:shd w:val="clear" w:color="auto" w:fill="auto"/>
          </w:tcPr>
          <w:p w14:paraId="3E2CC01B" w14:textId="77777777" w:rsidR="006666DD" w:rsidRPr="00C43ACB" w:rsidRDefault="006666DD" w:rsidP="001D21E1">
            <w:pPr>
              <w:pStyle w:val="TAL"/>
              <w:rPr>
                <w:rFonts w:eastAsia="Arial Unicode MS"/>
              </w:rPr>
            </w:pPr>
            <w:r w:rsidRPr="00C43ACB">
              <w:rPr>
                <w:rFonts w:eastAsia="Arial Unicode MS"/>
              </w:rPr>
              <w:t>Information in Response message</w:t>
            </w:r>
          </w:p>
        </w:tc>
        <w:tc>
          <w:tcPr>
            <w:tcW w:w="5575" w:type="dxa"/>
            <w:shd w:val="clear" w:color="auto" w:fill="auto"/>
            <w:vAlign w:val="center"/>
          </w:tcPr>
          <w:p w14:paraId="55D2A45F" w14:textId="77777777" w:rsidR="006666DD" w:rsidRPr="00C43ACB" w:rsidRDefault="006666DD" w:rsidP="001D21E1">
            <w:pPr>
              <w:pStyle w:val="TAL"/>
              <w:rPr>
                <w:rFonts w:eastAsia="Arial Unicode MS"/>
                <w:iCs/>
                <w:szCs w:val="18"/>
              </w:rPr>
            </w:pPr>
            <w:r w:rsidRPr="00C43ACB">
              <w:rPr>
                <w:rFonts w:eastAsia="Arial Unicode MS"/>
                <w:szCs w:val="18"/>
                <w:lang w:eastAsia="ko-KR"/>
              </w:rPr>
              <w:t>According to clause 10.1.4.1</w:t>
            </w:r>
          </w:p>
        </w:tc>
      </w:tr>
      <w:tr w:rsidR="006666DD" w:rsidRPr="00C43ACB" w14:paraId="190507F3"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3EB12212" w14:textId="77777777" w:rsidR="006666DD" w:rsidRPr="00C43ACB" w:rsidRDefault="006666DD" w:rsidP="001D21E1">
            <w:pPr>
              <w:pStyle w:val="TAL"/>
              <w:rPr>
                <w:rFonts w:eastAsia="Arial Unicode MS"/>
              </w:rPr>
            </w:pPr>
            <w:r w:rsidRPr="00C43ACB">
              <w:rPr>
                <w:rFonts w:eastAsia="Arial Unicode MS"/>
              </w:rPr>
              <w:t>Processing at Originator after receiving Response</w:t>
            </w:r>
          </w:p>
        </w:tc>
        <w:tc>
          <w:tcPr>
            <w:tcW w:w="5575" w:type="dxa"/>
            <w:tcBorders>
              <w:top w:val="single" w:sz="8" w:space="0" w:color="000000"/>
              <w:bottom w:val="single" w:sz="8" w:space="0" w:color="000000"/>
              <w:right w:val="single" w:sz="8" w:space="0" w:color="000000"/>
            </w:tcBorders>
            <w:shd w:val="clear" w:color="auto" w:fill="auto"/>
            <w:vAlign w:val="center"/>
          </w:tcPr>
          <w:p w14:paraId="2C74D466" w14:textId="77777777" w:rsidR="006666DD" w:rsidRPr="00C43ACB" w:rsidRDefault="006666DD" w:rsidP="001D21E1">
            <w:pPr>
              <w:pStyle w:val="TAL"/>
              <w:rPr>
                <w:rFonts w:eastAsia="Arial Unicode MS"/>
                <w:szCs w:val="18"/>
              </w:rPr>
            </w:pPr>
            <w:r w:rsidRPr="00C43ACB">
              <w:rPr>
                <w:rFonts w:eastAsia="Arial Unicode MS"/>
                <w:szCs w:val="18"/>
                <w:lang w:eastAsia="ko-KR"/>
              </w:rPr>
              <w:t>According to clause 10.1.4.1</w:t>
            </w:r>
          </w:p>
        </w:tc>
      </w:tr>
      <w:tr w:rsidR="006666DD" w:rsidRPr="00C43ACB" w14:paraId="524B8254"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710EC646" w14:textId="77777777" w:rsidR="006666DD" w:rsidRPr="00C43ACB" w:rsidRDefault="006666DD" w:rsidP="001D21E1">
            <w:pPr>
              <w:pStyle w:val="TAL"/>
              <w:rPr>
                <w:rFonts w:eastAsia="Arial Unicode MS"/>
              </w:rPr>
            </w:pPr>
            <w:r w:rsidRPr="00C43ACB">
              <w:rPr>
                <w:rFonts w:eastAsia="Arial Unicode MS"/>
              </w:rPr>
              <w:t>Exceptions</w:t>
            </w:r>
          </w:p>
        </w:tc>
        <w:tc>
          <w:tcPr>
            <w:tcW w:w="5575" w:type="dxa"/>
            <w:tcBorders>
              <w:top w:val="single" w:sz="8" w:space="0" w:color="000000"/>
              <w:bottom w:val="single" w:sz="8" w:space="0" w:color="000000"/>
              <w:right w:val="single" w:sz="8" w:space="0" w:color="000000"/>
            </w:tcBorders>
            <w:shd w:val="clear" w:color="auto" w:fill="auto"/>
            <w:vAlign w:val="center"/>
          </w:tcPr>
          <w:p w14:paraId="5ED952D4" w14:textId="77777777" w:rsidR="006666DD" w:rsidRPr="00C43ACB" w:rsidRDefault="006666DD" w:rsidP="001D21E1">
            <w:pPr>
              <w:pStyle w:val="TAL"/>
              <w:rPr>
                <w:rFonts w:eastAsia="Arial Unicode MS"/>
                <w:szCs w:val="18"/>
              </w:rPr>
            </w:pPr>
            <w:r w:rsidRPr="00C43ACB">
              <w:rPr>
                <w:rFonts w:eastAsia="Arial Unicode MS"/>
                <w:szCs w:val="18"/>
                <w:lang w:eastAsia="ko-KR"/>
              </w:rPr>
              <w:t>According to clause 10.1.4.1</w:t>
            </w:r>
          </w:p>
        </w:tc>
      </w:tr>
    </w:tbl>
    <w:p w14:paraId="35D3BF43" w14:textId="77777777" w:rsidR="006666DD" w:rsidRPr="00C43ACB" w:rsidRDefault="006666DD" w:rsidP="00213EA7">
      <w:pPr>
        <w:rPr>
          <w:rFonts w:eastAsia="宋体"/>
          <w:lang w:eastAsia="zh-CN"/>
        </w:rPr>
      </w:pPr>
    </w:p>
    <w:p w14:paraId="175D32A7" w14:textId="77777777" w:rsidR="00160622" w:rsidRPr="00C43ACB" w:rsidRDefault="00160622" w:rsidP="00160622">
      <w:pPr>
        <w:pStyle w:val="30"/>
      </w:pPr>
      <w:bookmarkStart w:id="948" w:name="_Toc507430032"/>
      <w:bookmarkStart w:id="949" w:name="_Toc2172225"/>
      <w:r w:rsidRPr="00C43ACB">
        <w:rPr>
          <w:rFonts w:hint="eastAsia"/>
        </w:rPr>
        <w:t>10.2.29</w:t>
      </w:r>
      <w:r w:rsidR="009A4A02" w:rsidRPr="00C43ACB">
        <w:rPr>
          <w:rFonts w:eastAsia="宋体" w:hint="eastAsia"/>
          <w:lang w:eastAsia="zh-CN"/>
        </w:rPr>
        <w:tab/>
      </w:r>
      <w:r w:rsidRPr="00C43ACB">
        <w:t>&lt;</w:t>
      </w:r>
      <w:r w:rsidRPr="00C43ACB">
        <w:rPr>
          <w:i/>
        </w:rPr>
        <w:t>flexContainer</w:t>
      </w:r>
      <w:r w:rsidRPr="00C43ACB">
        <w:t>&gt; Resource Procedures</w:t>
      </w:r>
      <w:bookmarkEnd w:id="948"/>
      <w:bookmarkEnd w:id="949"/>
    </w:p>
    <w:p w14:paraId="6D6CE4D1" w14:textId="77777777" w:rsidR="00160622" w:rsidRPr="00C43ACB" w:rsidRDefault="00160622" w:rsidP="00A97152">
      <w:pPr>
        <w:pStyle w:val="40"/>
        <w:rPr>
          <w:rFonts w:eastAsia="宋体"/>
          <w:lang w:eastAsia="zh-CN"/>
        </w:rPr>
      </w:pPr>
      <w:bookmarkStart w:id="950" w:name="_Toc507430033"/>
      <w:bookmarkStart w:id="951" w:name="_Toc2172226"/>
      <w:r w:rsidRPr="00C43ACB">
        <w:rPr>
          <w:rFonts w:eastAsia="宋体"/>
          <w:lang w:eastAsia="zh-CN"/>
        </w:rPr>
        <w:t>10.2.</w:t>
      </w:r>
      <w:r w:rsidRPr="00C43ACB">
        <w:rPr>
          <w:rFonts w:eastAsia="宋体" w:hint="eastAsia"/>
          <w:lang w:eastAsia="zh-CN"/>
        </w:rPr>
        <w:t>29</w:t>
      </w:r>
      <w:r w:rsidRPr="00C43ACB">
        <w:rPr>
          <w:rFonts w:eastAsia="宋体"/>
          <w:lang w:eastAsia="zh-CN"/>
        </w:rPr>
        <w:t>.1</w:t>
      </w:r>
      <w:r w:rsidRPr="00C43ACB">
        <w:rPr>
          <w:rFonts w:eastAsia="宋体"/>
          <w:lang w:eastAsia="zh-CN"/>
        </w:rPr>
        <w:tab/>
        <w:t>Create &lt;</w:t>
      </w:r>
      <w:r w:rsidRPr="00C43ACB">
        <w:rPr>
          <w:rFonts w:eastAsia="宋体"/>
          <w:i/>
          <w:lang w:eastAsia="zh-CN"/>
        </w:rPr>
        <w:t>flexContainer</w:t>
      </w:r>
      <w:r w:rsidRPr="00C43ACB">
        <w:rPr>
          <w:rFonts w:eastAsia="宋体"/>
          <w:lang w:eastAsia="zh-CN"/>
        </w:rPr>
        <w:t>&gt;</w:t>
      </w:r>
      <w:bookmarkEnd w:id="950"/>
      <w:bookmarkEnd w:id="951"/>
    </w:p>
    <w:p w14:paraId="05930FF4" w14:textId="77777777" w:rsidR="00160622" w:rsidRPr="00C43ACB" w:rsidRDefault="00160622" w:rsidP="00160622">
      <w:r w:rsidRPr="00C43ACB">
        <w:t xml:space="preserve">This procedure shall be used for creating a </w:t>
      </w:r>
      <w:r w:rsidRPr="00C43ACB">
        <w:rPr>
          <w:i/>
        </w:rPr>
        <w:t>&lt;flexContainer&gt;</w:t>
      </w:r>
      <w:r w:rsidRPr="00C43ACB">
        <w:t xml:space="preserve"> resource.</w:t>
      </w:r>
    </w:p>
    <w:p w14:paraId="75D7B803" w14:textId="77777777" w:rsidR="00160622" w:rsidRPr="00C43ACB" w:rsidRDefault="00160622" w:rsidP="003521AA">
      <w:pPr>
        <w:pStyle w:val="TH"/>
      </w:pPr>
      <w:r w:rsidRPr="00C43ACB">
        <w:t xml:space="preserve">Table 10.2.29.1-1: </w:t>
      </w:r>
      <w:r w:rsidRPr="00C43ACB">
        <w:rPr>
          <w:i/>
        </w:rPr>
        <w:t>&lt;flexContainer&gt;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92"/>
        <w:gridCol w:w="5575"/>
      </w:tblGrid>
      <w:tr w:rsidR="00160622" w:rsidRPr="00C43ACB" w14:paraId="7F137043" w14:textId="77777777" w:rsidTr="00132BDE">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FBB4A04" w14:textId="77777777" w:rsidR="00160622" w:rsidRPr="00C43ACB" w:rsidRDefault="00160622" w:rsidP="00132BDE">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w:t>
            </w:r>
            <w:r w:rsidRPr="00C43ACB">
              <w:rPr>
                <w:b/>
                <w:i/>
              </w:rPr>
              <w:t>flexContainer</w:t>
            </w:r>
            <w:r w:rsidRPr="00C43ACB">
              <w:rPr>
                <w:rFonts w:ascii="Arial" w:eastAsia="Malgun Gothic" w:hAnsi="Arial"/>
                <w:b/>
                <w:i/>
                <w:sz w:val="18"/>
                <w:lang w:eastAsia="ko-KR"/>
              </w:rPr>
              <w:t>&gt;</w:t>
            </w:r>
            <w:r w:rsidRPr="00C43ACB">
              <w:rPr>
                <w:rFonts w:ascii="Arial" w:eastAsia="Malgun Gothic" w:hAnsi="Arial"/>
                <w:b/>
                <w:sz w:val="18"/>
                <w:lang w:eastAsia="ko-KR"/>
              </w:rPr>
              <w:t xml:space="preserve"> CREATE </w:t>
            </w:r>
          </w:p>
        </w:tc>
      </w:tr>
      <w:tr w:rsidR="00160622" w:rsidRPr="00C43ACB" w14:paraId="4E9B90D2" w14:textId="77777777" w:rsidTr="001C13B4">
        <w:trPr>
          <w:jc w:val="center"/>
        </w:trPr>
        <w:tc>
          <w:tcPr>
            <w:tcW w:w="3592" w:type="dxa"/>
            <w:shd w:val="clear" w:color="auto" w:fill="auto"/>
          </w:tcPr>
          <w:p w14:paraId="27C6C170" w14:textId="77777777" w:rsidR="00160622" w:rsidRPr="00C43ACB" w:rsidRDefault="00160622" w:rsidP="00132BDE">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575" w:type="dxa"/>
            <w:shd w:val="clear" w:color="auto" w:fill="auto"/>
            <w:vAlign w:val="center"/>
          </w:tcPr>
          <w:p w14:paraId="0EF7AC59" w14:textId="77777777" w:rsidR="00160622" w:rsidRPr="00C43ACB" w:rsidRDefault="00160622" w:rsidP="00132BDE">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and Mcc'</w:t>
            </w:r>
          </w:p>
        </w:tc>
      </w:tr>
      <w:tr w:rsidR="00160622" w:rsidRPr="00C43ACB" w14:paraId="422F9E73" w14:textId="77777777" w:rsidTr="001C13B4">
        <w:trPr>
          <w:jc w:val="center"/>
        </w:trPr>
        <w:tc>
          <w:tcPr>
            <w:tcW w:w="3592" w:type="dxa"/>
            <w:shd w:val="clear" w:color="auto" w:fill="auto"/>
          </w:tcPr>
          <w:p w14:paraId="410FB4DC"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5575" w:type="dxa"/>
            <w:shd w:val="clear" w:color="auto" w:fill="auto"/>
            <w:vAlign w:val="center"/>
          </w:tcPr>
          <w:p w14:paraId="129A3D55" w14:textId="77777777" w:rsidR="00160622" w:rsidRPr="00C43ACB" w:rsidRDefault="00160622" w:rsidP="00132BDE">
            <w:pPr>
              <w:keepNext/>
              <w:keepLines/>
              <w:spacing w:after="0"/>
              <w:rPr>
                <w:rFonts w:ascii="Arial" w:eastAsia="Arial Unicode MS" w:hAnsi="Arial"/>
                <w:sz w:val="18"/>
                <w:lang w:eastAsia="ko-KR"/>
              </w:rPr>
            </w:pPr>
            <w:r w:rsidRPr="00C43ACB">
              <w:rPr>
                <w:rFonts w:ascii="Arial" w:eastAsia="Arial Unicode MS" w:hAnsi="Arial"/>
                <w:sz w:val="18"/>
                <w:szCs w:val="18"/>
                <w:lang w:eastAsia="ko-KR"/>
              </w:rPr>
              <w:t xml:space="preserve"> According to clause </w:t>
            </w:r>
            <w:r w:rsidRPr="00C43ACB">
              <w:rPr>
                <w:rFonts w:ascii="Arial" w:hAnsi="Arial"/>
                <w:sz w:val="18"/>
              </w:rPr>
              <w:t>10.1.1.1</w:t>
            </w:r>
          </w:p>
        </w:tc>
      </w:tr>
      <w:tr w:rsidR="00160622" w:rsidRPr="00C43ACB" w14:paraId="5B30A02A" w14:textId="77777777" w:rsidTr="001C13B4">
        <w:trPr>
          <w:jc w:val="center"/>
        </w:trPr>
        <w:tc>
          <w:tcPr>
            <w:tcW w:w="3592" w:type="dxa"/>
            <w:shd w:val="clear" w:color="auto" w:fill="auto"/>
          </w:tcPr>
          <w:p w14:paraId="37DE80F0"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575" w:type="dxa"/>
            <w:shd w:val="clear" w:color="auto" w:fill="auto"/>
            <w:vAlign w:val="center"/>
          </w:tcPr>
          <w:p w14:paraId="6E0544E3" w14:textId="77777777" w:rsidR="00160622" w:rsidRPr="00C43ACB" w:rsidRDefault="00160622" w:rsidP="00132BDE">
            <w:pPr>
              <w:keepNext/>
              <w:keepLines/>
              <w:spacing w:after="0"/>
              <w:rPr>
                <w:rFonts w:ascii="Arial" w:eastAsia="Arial Unicode MS" w:hAnsi="Arial"/>
                <w:sz w:val="18"/>
                <w:szCs w:val="18"/>
                <w:lang w:eastAsia="zh-CN"/>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r w:rsidR="00160622" w:rsidRPr="00C43ACB" w14:paraId="30DCFCC9" w14:textId="77777777" w:rsidTr="001C13B4">
        <w:trPr>
          <w:jc w:val="center"/>
        </w:trPr>
        <w:tc>
          <w:tcPr>
            <w:tcW w:w="3592" w:type="dxa"/>
            <w:shd w:val="clear" w:color="auto" w:fill="auto"/>
          </w:tcPr>
          <w:p w14:paraId="737D5414"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575" w:type="dxa"/>
            <w:shd w:val="clear" w:color="auto" w:fill="auto"/>
            <w:vAlign w:val="center"/>
          </w:tcPr>
          <w:p w14:paraId="2A0F87E4" w14:textId="77777777" w:rsidR="00160622" w:rsidRPr="00C43ACB" w:rsidRDefault="00160622" w:rsidP="00132BDE">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r w:rsidR="00160622" w:rsidRPr="00C43ACB" w14:paraId="42A7E551" w14:textId="77777777" w:rsidTr="001C13B4">
        <w:trPr>
          <w:jc w:val="center"/>
        </w:trPr>
        <w:tc>
          <w:tcPr>
            <w:tcW w:w="3592" w:type="dxa"/>
            <w:shd w:val="clear" w:color="auto" w:fill="auto"/>
          </w:tcPr>
          <w:p w14:paraId="28DA8563"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575" w:type="dxa"/>
            <w:shd w:val="clear" w:color="auto" w:fill="auto"/>
            <w:vAlign w:val="center"/>
          </w:tcPr>
          <w:p w14:paraId="623BDCB0" w14:textId="77777777" w:rsidR="00160622" w:rsidRPr="00C43ACB" w:rsidRDefault="00160622" w:rsidP="00132BDE">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8.1.3-1 apply with the specific details for:</w:t>
            </w:r>
          </w:p>
          <w:p w14:paraId="2D8E2ED8" w14:textId="77777777" w:rsidR="00160622" w:rsidRPr="00C43ACB" w:rsidRDefault="00160622" w:rsidP="00132BDE">
            <w:pPr>
              <w:keepNext/>
              <w:keepLines/>
              <w:spacing w:after="0"/>
              <w:rPr>
                <w:rFonts w:ascii="Arial" w:eastAsia="Arial Unicode MS" w:hAnsi="Arial"/>
                <w:iCs/>
                <w:sz w:val="18"/>
                <w:szCs w:val="18"/>
              </w:rPr>
            </w:pPr>
            <w:r w:rsidRPr="00C43ACB">
              <w:rPr>
                <w:rFonts w:ascii="Arial" w:eastAsia="Arial Unicode MS" w:hAnsi="Arial"/>
                <w:b/>
                <w:i/>
                <w:sz w:val="18"/>
              </w:rPr>
              <w:t>Content</w:t>
            </w:r>
            <w:r w:rsidRPr="00C43ACB">
              <w:rPr>
                <w:rFonts w:ascii="Arial" w:hAnsi="Arial"/>
                <w:b/>
                <w:sz w:val="18"/>
              </w:rPr>
              <w:t>:</w:t>
            </w:r>
            <w:r w:rsidRPr="00C43ACB">
              <w:rPr>
                <w:rFonts w:ascii="Arial" w:hAnsi="Arial"/>
                <w:sz w:val="18"/>
              </w:rPr>
              <w:t xml:space="preserve"> </w:t>
            </w:r>
            <w:r w:rsidRPr="00C43ACB">
              <w:rPr>
                <w:rFonts w:ascii="Arial" w:hAnsi="Arial"/>
                <w:sz w:val="18"/>
                <w:lang w:eastAsia="ko-KR"/>
              </w:rPr>
              <w:t xml:space="preserve">Address of the created </w:t>
            </w:r>
            <w:r w:rsidRPr="00C43ACB">
              <w:rPr>
                <w:rFonts w:ascii="Arial" w:hAnsi="Arial" w:cs="Arial"/>
                <w:sz w:val="18"/>
                <w:szCs w:val="18"/>
                <w:lang w:eastAsia="ko-KR"/>
              </w:rPr>
              <w:t>&lt;</w:t>
            </w:r>
            <w:r w:rsidRPr="00C43ACB">
              <w:rPr>
                <w:rFonts w:ascii="Arial" w:hAnsi="Arial" w:cs="Arial"/>
                <w:i/>
                <w:sz w:val="18"/>
                <w:szCs w:val="18"/>
              </w:rPr>
              <w:t>flexContainer</w:t>
            </w:r>
            <w:r w:rsidRPr="00C43ACB">
              <w:rPr>
                <w:rFonts w:ascii="Arial" w:hAnsi="Arial" w:cs="Arial"/>
                <w:sz w:val="18"/>
                <w:szCs w:val="18"/>
                <w:lang w:eastAsia="ko-KR"/>
              </w:rPr>
              <w:t>&gt;</w:t>
            </w:r>
            <w:r w:rsidRPr="00C43ACB">
              <w:rPr>
                <w:rFonts w:ascii="Arial" w:hAnsi="Arial"/>
                <w:sz w:val="18"/>
                <w:lang w:eastAsia="ko-KR"/>
              </w:rPr>
              <w:t xml:space="preserve"> resource, according to clause</w:t>
            </w:r>
            <w:r w:rsidR="009B387B" w:rsidRPr="00C43ACB">
              <w:rPr>
                <w:rFonts w:ascii="Arial" w:hAnsi="Arial"/>
                <w:sz w:val="18"/>
                <w:lang w:eastAsia="ko-KR"/>
              </w:rPr>
              <w:t> </w:t>
            </w:r>
            <w:r w:rsidRPr="00C43ACB">
              <w:rPr>
                <w:rFonts w:ascii="Arial" w:hAnsi="Arial"/>
                <w:sz w:val="18"/>
              </w:rPr>
              <w:t>10.1.1.1</w:t>
            </w:r>
          </w:p>
        </w:tc>
      </w:tr>
      <w:tr w:rsidR="00160622" w:rsidRPr="00C43ACB" w14:paraId="68FA02CF"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3E152DE4"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575" w:type="dxa"/>
            <w:tcBorders>
              <w:top w:val="single" w:sz="8" w:space="0" w:color="000000"/>
              <w:bottom w:val="single" w:sz="8" w:space="0" w:color="000000"/>
              <w:right w:val="single" w:sz="8" w:space="0" w:color="000000"/>
            </w:tcBorders>
            <w:shd w:val="clear" w:color="auto" w:fill="auto"/>
            <w:vAlign w:val="center"/>
          </w:tcPr>
          <w:p w14:paraId="4D8E5905"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r w:rsidR="00160622" w:rsidRPr="00C43ACB" w14:paraId="43680C30"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5A4AB1EA"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Exceptions</w:t>
            </w:r>
          </w:p>
        </w:tc>
        <w:tc>
          <w:tcPr>
            <w:tcW w:w="5575" w:type="dxa"/>
            <w:tcBorders>
              <w:top w:val="single" w:sz="8" w:space="0" w:color="000000"/>
              <w:bottom w:val="single" w:sz="8" w:space="0" w:color="000000"/>
              <w:right w:val="single" w:sz="8" w:space="0" w:color="000000"/>
            </w:tcBorders>
            <w:shd w:val="clear" w:color="auto" w:fill="auto"/>
            <w:vAlign w:val="center"/>
          </w:tcPr>
          <w:p w14:paraId="7E983B5D" w14:textId="77777777" w:rsidR="006D1076" w:rsidRPr="00C43ACB" w:rsidRDefault="00160622" w:rsidP="006D1076">
            <w:pPr>
              <w:keepNext/>
              <w:keepLines/>
              <w:spacing w:after="0"/>
              <w:rPr>
                <w:rFonts w:ascii="Arial" w:hAnsi="Arial"/>
                <w:sz w:val="18"/>
                <w:lang w:eastAsia="ko-KR"/>
              </w:rPr>
            </w:pPr>
            <w:r w:rsidRPr="00C43ACB">
              <w:rPr>
                <w:rFonts w:ascii="Arial" w:eastAsia="Arial Unicode MS" w:hAnsi="Arial"/>
                <w:sz w:val="18"/>
                <w:szCs w:val="18"/>
                <w:lang w:eastAsia="ko-KR"/>
              </w:rPr>
              <w:t xml:space="preserve">According to clause </w:t>
            </w:r>
            <w:r w:rsidRPr="00C43ACB">
              <w:rPr>
                <w:rFonts w:ascii="Arial" w:hAnsi="Arial"/>
                <w:sz w:val="18"/>
              </w:rPr>
              <w:t>10.1.1.1</w:t>
            </w:r>
            <w:r w:rsidR="006D1076" w:rsidRPr="00C43ACB">
              <w:rPr>
                <w:rFonts w:ascii="Arial" w:eastAsia="宋体" w:hAnsi="Arial" w:hint="eastAsia"/>
                <w:sz w:val="18"/>
                <w:lang w:eastAsia="zh-CN"/>
              </w:rPr>
              <w:t xml:space="preserve"> </w:t>
            </w:r>
            <w:r w:rsidR="006D1076" w:rsidRPr="00C43ACB">
              <w:rPr>
                <w:rFonts w:ascii="Arial" w:hAnsi="Arial" w:hint="eastAsia"/>
                <w:sz w:val="18"/>
                <w:lang w:eastAsia="ko-KR"/>
              </w:rPr>
              <w:t>with the following addition:</w:t>
            </w:r>
          </w:p>
          <w:p w14:paraId="312A6B6D" w14:textId="3B1ECFC9" w:rsidR="00160622" w:rsidRPr="00C43ACB" w:rsidRDefault="006D1076" w:rsidP="00383D72">
            <w:pPr>
              <w:pStyle w:val="TB1"/>
              <w:tabs>
                <w:tab w:val="clear" w:pos="720"/>
                <w:tab w:val="left" w:pos="539"/>
              </w:tabs>
              <w:ind w:left="539" w:hanging="324"/>
              <w:rPr>
                <w:rFonts w:eastAsia="宋体"/>
                <w:szCs w:val="18"/>
                <w:lang w:eastAsia="zh-CN"/>
              </w:rPr>
            </w:pPr>
            <w:r w:rsidRPr="00C43ACB">
              <w:rPr>
                <w:rFonts w:hint="eastAsia"/>
                <w:lang w:eastAsia="ko-KR"/>
              </w:rPr>
              <w:t>The parent resource type of this newly created &lt;flexContainer&gt; resource shall follow the definition in</w:t>
            </w:r>
            <w:r w:rsidR="00383D72" w:rsidRPr="00C43ACB">
              <w:rPr>
                <w:rFonts w:hint="eastAsia"/>
                <w:lang w:eastAsia="ko-KR"/>
              </w:rPr>
              <w:t xml:space="preserve"> clause </w:t>
            </w:r>
            <w:r w:rsidRPr="00C43ACB">
              <w:rPr>
                <w:rFonts w:hint="eastAsia"/>
                <w:lang w:eastAsia="ko-KR"/>
              </w:rPr>
              <w:t xml:space="preserve">9.6.1.2.2 </w:t>
            </w:r>
            <w:r w:rsidRPr="00C43ACB">
              <w:rPr>
                <w:rFonts w:cs="Arial"/>
                <w:szCs w:val="18"/>
                <w:lang w:eastAsia="ko-KR"/>
              </w:rPr>
              <w:t>(</w:t>
            </w:r>
            <w:r w:rsidRPr="00C43ACB">
              <w:rPr>
                <w:rFonts w:cs="Arial"/>
                <w:szCs w:val="18"/>
              </w:rPr>
              <w:t>Specializations of &lt;</w:t>
            </w:r>
            <w:r w:rsidRPr="00C43ACB">
              <w:rPr>
                <w:rFonts w:cs="Arial"/>
                <w:i/>
                <w:szCs w:val="18"/>
              </w:rPr>
              <w:t>flexContainer</w:t>
            </w:r>
            <w:r w:rsidRPr="00C43ACB">
              <w:rPr>
                <w:rFonts w:cs="Arial"/>
                <w:szCs w:val="18"/>
              </w:rPr>
              <w:t>&gt;</w:t>
            </w:r>
            <w:r w:rsidRPr="00C43ACB">
              <w:rPr>
                <w:rFonts w:cs="Arial"/>
                <w:szCs w:val="18"/>
                <w:lang w:eastAsia="ko-KR"/>
              </w:rPr>
              <w:t>)</w:t>
            </w:r>
          </w:p>
        </w:tc>
      </w:tr>
    </w:tbl>
    <w:p w14:paraId="09A8743E" w14:textId="77777777" w:rsidR="00160622" w:rsidRPr="00C43ACB" w:rsidRDefault="00160622" w:rsidP="00160622"/>
    <w:p w14:paraId="1E802A18" w14:textId="77777777" w:rsidR="00160622" w:rsidRPr="00C43ACB" w:rsidRDefault="00160622" w:rsidP="00A97152">
      <w:pPr>
        <w:pStyle w:val="40"/>
        <w:rPr>
          <w:rFonts w:eastAsia="宋体"/>
          <w:lang w:eastAsia="zh-CN"/>
        </w:rPr>
      </w:pPr>
      <w:bookmarkStart w:id="952" w:name="_Toc507430034"/>
      <w:bookmarkStart w:id="953" w:name="_Toc2172227"/>
      <w:r w:rsidRPr="00C43ACB">
        <w:rPr>
          <w:rFonts w:eastAsia="宋体"/>
          <w:lang w:eastAsia="zh-CN"/>
        </w:rPr>
        <w:lastRenderedPageBreak/>
        <w:t>10.2.</w:t>
      </w:r>
      <w:r w:rsidRPr="00C43ACB">
        <w:rPr>
          <w:rFonts w:eastAsia="宋体" w:hint="eastAsia"/>
          <w:lang w:eastAsia="zh-CN"/>
        </w:rPr>
        <w:t>29</w:t>
      </w:r>
      <w:r w:rsidRPr="00C43ACB">
        <w:rPr>
          <w:rFonts w:eastAsia="宋体"/>
          <w:lang w:eastAsia="zh-CN"/>
        </w:rPr>
        <w:t>.2</w:t>
      </w:r>
      <w:r w:rsidRPr="00C43ACB">
        <w:rPr>
          <w:rFonts w:eastAsia="宋体"/>
          <w:lang w:eastAsia="zh-CN"/>
        </w:rPr>
        <w:tab/>
        <w:t>Retrieve &lt;</w:t>
      </w:r>
      <w:r w:rsidRPr="00C43ACB">
        <w:rPr>
          <w:rFonts w:eastAsia="宋体"/>
          <w:i/>
          <w:lang w:eastAsia="zh-CN"/>
        </w:rPr>
        <w:t>flexContainer</w:t>
      </w:r>
      <w:r w:rsidRPr="00C43ACB">
        <w:rPr>
          <w:rFonts w:eastAsia="宋体"/>
          <w:lang w:eastAsia="zh-CN"/>
        </w:rPr>
        <w:t>&gt;</w:t>
      </w:r>
      <w:bookmarkEnd w:id="952"/>
      <w:bookmarkEnd w:id="953"/>
    </w:p>
    <w:p w14:paraId="35DB9DB5" w14:textId="77777777" w:rsidR="00160622" w:rsidRPr="00C43ACB" w:rsidRDefault="00160622" w:rsidP="00160622">
      <w:pPr>
        <w:keepNext/>
        <w:keepLines/>
      </w:pPr>
      <w:r w:rsidRPr="00C43ACB">
        <w:t xml:space="preserve">This procedure shall be used for retrieving the attributes of a </w:t>
      </w:r>
      <w:r w:rsidRPr="00C43ACB">
        <w:rPr>
          <w:i/>
        </w:rPr>
        <w:t>&lt;flexContainer&gt;</w:t>
      </w:r>
      <w:r w:rsidRPr="00C43ACB">
        <w:t xml:space="preserve"> resource.</w:t>
      </w:r>
    </w:p>
    <w:p w14:paraId="453DEB11" w14:textId="77777777" w:rsidR="00160622" w:rsidRPr="00C43ACB" w:rsidRDefault="00160622" w:rsidP="003521AA">
      <w:pPr>
        <w:pStyle w:val="TH"/>
      </w:pPr>
      <w:r w:rsidRPr="00C43ACB">
        <w:t xml:space="preserve">Table 10.2.29.2-1: </w:t>
      </w:r>
      <w:r w:rsidRPr="00C43ACB">
        <w:rPr>
          <w:i/>
        </w:rPr>
        <w:t>&lt;flexContainer&gt;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92"/>
        <w:gridCol w:w="5575"/>
      </w:tblGrid>
      <w:tr w:rsidR="00160622" w:rsidRPr="00C43ACB" w14:paraId="2078EC8D" w14:textId="77777777" w:rsidTr="00132BDE">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36FBB7F" w14:textId="77777777" w:rsidR="00160622" w:rsidRPr="00C43ACB" w:rsidRDefault="00160622" w:rsidP="00132BDE">
            <w:pPr>
              <w:keepNext/>
              <w:keepLines/>
              <w:spacing w:after="0"/>
              <w:jc w:val="center"/>
              <w:rPr>
                <w:rFonts w:ascii="Arial" w:eastAsia="Malgun Gothic" w:hAnsi="Arial"/>
                <w:b/>
                <w:sz w:val="18"/>
                <w:szCs w:val="18"/>
                <w:lang w:eastAsia="ko-KR"/>
              </w:rPr>
            </w:pPr>
            <w:r w:rsidRPr="00C43ACB">
              <w:rPr>
                <w:rFonts w:ascii="Arial" w:eastAsia="Malgun Gothic" w:hAnsi="Arial" w:cs="Arial"/>
                <w:b/>
                <w:i/>
                <w:sz w:val="18"/>
                <w:szCs w:val="18"/>
                <w:lang w:eastAsia="ko-KR"/>
              </w:rPr>
              <w:t>&lt;</w:t>
            </w:r>
            <w:r w:rsidRPr="00C43ACB">
              <w:rPr>
                <w:rFonts w:ascii="Arial" w:hAnsi="Arial" w:cs="Arial"/>
                <w:b/>
                <w:i/>
                <w:sz w:val="18"/>
                <w:szCs w:val="18"/>
              </w:rPr>
              <w:t>flexContainer</w:t>
            </w:r>
            <w:r w:rsidRPr="00C43ACB">
              <w:rPr>
                <w:rFonts w:ascii="Arial" w:eastAsia="Malgun Gothic" w:hAnsi="Arial" w:cs="Arial"/>
                <w:b/>
                <w:i/>
                <w:sz w:val="18"/>
                <w:szCs w:val="18"/>
                <w:lang w:eastAsia="ko-KR"/>
              </w:rPr>
              <w:t>&gt;</w:t>
            </w:r>
            <w:r w:rsidRPr="00C43ACB">
              <w:rPr>
                <w:rFonts w:ascii="Arial" w:eastAsia="Malgun Gothic" w:hAnsi="Arial"/>
                <w:b/>
                <w:sz w:val="18"/>
                <w:szCs w:val="18"/>
                <w:lang w:eastAsia="ko-KR"/>
              </w:rPr>
              <w:t xml:space="preserve"> RETRIEVE</w:t>
            </w:r>
          </w:p>
        </w:tc>
      </w:tr>
      <w:tr w:rsidR="00160622" w:rsidRPr="00C43ACB" w14:paraId="7DD454FD" w14:textId="77777777" w:rsidTr="001C13B4">
        <w:trPr>
          <w:jc w:val="center"/>
        </w:trPr>
        <w:tc>
          <w:tcPr>
            <w:tcW w:w="3592" w:type="dxa"/>
            <w:shd w:val="clear" w:color="auto" w:fill="auto"/>
          </w:tcPr>
          <w:p w14:paraId="5A17A8F9" w14:textId="77777777" w:rsidR="00160622" w:rsidRPr="00C43ACB" w:rsidRDefault="00160622" w:rsidP="00132BDE">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575" w:type="dxa"/>
            <w:shd w:val="clear" w:color="auto" w:fill="auto"/>
            <w:vAlign w:val="center"/>
          </w:tcPr>
          <w:p w14:paraId="58BA4ACC" w14:textId="77777777" w:rsidR="00160622" w:rsidRPr="00C43ACB" w:rsidRDefault="00160622" w:rsidP="00132BDE">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and Mcc'</w:t>
            </w:r>
          </w:p>
        </w:tc>
      </w:tr>
      <w:tr w:rsidR="00160622" w:rsidRPr="00C43ACB" w14:paraId="34F3CBC5" w14:textId="77777777" w:rsidTr="001C13B4">
        <w:trPr>
          <w:jc w:val="center"/>
        </w:trPr>
        <w:tc>
          <w:tcPr>
            <w:tcW w:w="3592" w:type="dxa"/>
            <w:shd w:val="clear" w:color="auto" w:fill="auto"/>
          </w:tcPr>
          <w:p w14:paraId="55CD68CB"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5575" w:type="dxa"/>
            <w:shd w:val="clear" w:color="auto" w:fill="auto"/>
            <w:vAlign w:val="center"/>
          </w:tcPr>
          <w:p w14:paraId="443A0964" w14:textId="77777777" w:rsidR="00160622" w:rsidRPr="00C43ACB" w:rsidRDefault="00160622" w:rsidP="00132BDE">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8.1.2-2 apply with the specific details for:</w:t>
            </w:r>
          </w:p>
          <w:p w14:paraId="01870C69" w14:textId="77777777" w:rsidR="00160622" w:rsidRPr="00C43ACB" w:rsidRDefault="00160622" w:rsidP="00132BDE">
            <w:pPr>
              <w:keepNext/>
              <w:keepLines/>
              <w:spacing w:after="0"/>
              <w:rPr>
                <w:rFonts w:ascii="Arial" w:eastAsia="Arial Unicode MS" w:hAnsi="Arial"/>
                <w:sz w:val="18"/>
                <w:lang w:eastAsia="ko-KR"/>
              </w:rPr>
            </w:pPr>
            <w:r w:rsidRPr="00C43ACB">
              <w:rPr>
                <w:rFonts w:ascii="Arial" w:eastAsia="Arial Unicode MS" w:hAnsi="Arial"/>
                <w:b/>
                <w:i/>
                <w:sz w:val="18"/>
              </w:rPr>
              <w:t>Content</w:t>
            </w:r>
            <w:r w:rsidRPr="00C43ACB">
              <w:rPr>
                <w:rFonts w:ascii="Arial" w:eastAsia="Arial Unicode MS" w:hAnsi="Arial"/>
                <w:b/>
                <w:sz w:val="18"/>
                <w:szCs w:val="18"/>
                <w:lang w:eastAsia="ko-KR"/>
              </w:rPr>
              <w:t>:</w:t>
            </w:r>
            <w:r w:rsidRPr="00C43ACB">
              <w:rPr>
                <w:rFonts w:ascii="Arial" w:eastAsia="Arial Unicode MS" w:hAnsi="Arial"/>
                <w:sz w:val="18"/>
                <w:szCs w:val="18"/>
                <w:lang w:eastAsia="ko-KR"/>
              </w:rPr>
              <w:t xml:space="preserve"> </w:t>
            </w:r>
            <w:r w:rsidRPr="00C43ACB">
              <w:rPr>
                <w:rFonts w:ascii="Arial" w:eastAsia="Arial Unicode MS" w:hAnsi="Arial"/>
                <w:sz w:val="18"/>
                <w:szCs w:val="18"/>
              </w:rPr>
              <w:t>void</w:t>
            </w:r>
          </w:p>
        </w:tc>
      </w:tr>
      <w:tr w:rsidR="00160622" w:rsidRPr="00C43ACB" w14:paraId="26634A43" w14:textId="77777777" w:rsidTr="001C13B4">
        <w:trPr>
          <w:jc w:val="center"/>
        </w:trPr>
        <w:tc>
          <w:tcPr>
            <w:tcW w:w="3592" w:type="dxa"/>
            <w:shd w:val="clear" w:color="auto" w:fill="auto"/>
          </w:tcPr>
          <w:p w14:paraId="07DD242E"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575" w:type="dxa"/>
            <w:shd w:val="clear" w:color="auto" w:fill="auto"/>
            <w:vAlign w:val="center"/>
          </w:tcPr>
          <w:p w14:paraId="49C1AEFF" w14:textId="77777777" w:rsidR="00160622" w:rsidRPr="00C43ACB" w:rsidRDefault="00160622" w:rsidP="00132BDE">
            <w:pPr>
              <w:keepNext/>
              <w:keepLines/>
              <w:spacing w:after="0"/>
              <w:rPr>
                <w:rFonts w:ascii="Arial" w:eastAsia="Arial Unicode MS" w:hAnsi="Arial"/>
                <w:sz w:val="18"/>
                <w:szCs w:val="18"/>
                <w:lang w:eastAsia="zh-CN"/>
              </w:rPr>
            </w:pPr>
            <w:r w:rsidRPr="00C43ACB">
              <w:rPr>
                <w:rFonts w:ascii="Arial" w:eastAsia="Arial Unicode MS" w:hAnsi="Arial"/>
                <w:sz w:val="18"/>
                <w:szCs w:val="18"/>
                <w:lang w:eastAsia="ko-KR"/>
              </w:rPr>
              <w:t>According to clause 10.1.2</w:t>
            </w:r>
          </w:p>
        </w:tc>
      </w:tr>
      <w:tr w:rsidR="00160622" w:rsidRPr="00C43ACB" w14:paraId="23258948" w14:textId="77777777" w:rsidTr="001C13B4">
        <w:trPr>
          <w:jc w:val="center"/>
        </w:trPr>
        <w:tc>
          <w:tcPr>
            <w:tcW w:w="3592" w:type="dxa"/>
            <w:shd w:val="clear" w:color="auto" w:fill="auto"/>
          </w:tcPr>
          <w:p w14:paraId="4A24B16C"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575" w:type="dxa"/>
            <w:shd w:val="clear" w:color="auto" w:fill="auto"/>
            <w:vAlign w:val="center"/>
          </w:tcPr>
          <w:p w14:paraId="7CB76834" w14:textId="77777777" w:rsidR="00160622" w:rsidRPr="00C43ACB" w:rsidRDefault="00160622" w:rsidP="00132BDE">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According to clause 10.1.2</w:t>
            </w:r>
          </w:p>
        </w:tc>
      </w:tr>
      <w:tr w:rsidR="00160622" w:rsidRPr="00C43ACB" w14:paraId="3AE797C5" w14:textId="77777777" w:rsidTr="001C13B4">
        <w:trPr>
          <w:jc w:val="center"/>
        </w:trPr>
        <w:tc>
          <w:tcPr>
            <w:tcW w:w="3592" w:type="dxa"/>
            <w:shd w:val="clear" w:color="auto" w:fill="auto"/>
          </w:tcPr>
          <w:p w14:paraId="72104254"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575" w:type="dxa"/>
            <w:shd w:val="clear" w:color="auto" w:fill="auto"/>
            <w:vAlign w:val="center"/>
          </w:tcPr>
          <w:p w14:paraId="74CD930A" w14:textId="77777777" w:rsidR="00160622" w:rsidRPr="00C43ACB" w:rsidRDefault="00160622" w:rsidP="00132BDE">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8.1.3-1 apply with the specific details for:</w:t>
            </w:r>
          </w:p>
          <w:p w14:paraId="0D8ED0A9" w14:textId="77777777" w:rsidR="00160622" w:rsidRPr="00C43ACB" w:rsidRDefault="00160622" w:rsidP="00132BDE">
            <w:pPr>
              <w:keepNext/>
              <w:keepLines/>
              <w:spacing w:after="0"/>
              <w:rPr>
                <w:rFonts w:ascii="Arial" w:eastAsia="Arial Unicode MS" w:hAnsi="Arial"/>
                <w:iCs/>
                <w:sz w:val="18"/>
                <w:szCs w:val="18"/>
              </w:rPr>
            </w:pPr>
            <w:r w:rsidRPr="00C43ACB">
              <w:rPr>
                <w:rFonts w:ascii="Arial" w:eastAsia="Arial Unicode MS" w:hAnsi="Arial"/>
                <w:b/>
                <w:i/>
                <w:sz w:val="18"/>
              </w:rPr>
              <w:t>Content</w:t>
            </w:r>
            <w:r w:rsidRPr="00C43ACB">
              <w:rPr>
                <w:rFonts w:ascii="Arial" w:hAnsi="Arial"/>
                <w:b/>
                <w:sz w:val="18"/>
              </w:rPr>
              <w:t>:</w:t>
            </w:r>
            <w:r w:rsidRPr="00C43ACB">
              <w:rPr>
                <w:rFonts w:ascii="Arial" w:hAnsi="Arial"/>
                <w:sz w:val="18"/>
              </w:rPr>
              <w:t xml:space="preserve"> </w:t>
            </w:r>
            <w:r w:rsidRPr="00C43ACB">
              <w:rPr>
                <w:rFonts w:ascii="Arial" w:hAnsi="Arial"/>
                <w:sz w:val="18"/>
                <w:lang w:eastAsia="ko-KR"/>
              </w:rPr>
              <w:t xml:space="preserve">attributes of the </w:t>
            </w:r>
            <w:r w:rsidRPr="00C43ACB">
              <w:rPr>
                <w:rFonts w:ascii="Arial" w:hAnsi="Arial" w:cs="Arial"/>
                <w:sz w:val="18"/>
                <w:szCs w:val="18"/>
                <w:lang w:eastAsia="ko-KR"/>
              </w:rPr>
              <w:t>&lt;</w:t>
            </w:r>
            <w:r w:rsidRPr="00C43ACB">
              <w:rPr>
                <w:rFonts w:ascii="Arial" w:hAnsi="Arial" w:cs="Arial"/>
                <w:i/>
                <w:sz w:val="18"/>
                <w:szCs w:val="18"/>
              </w:rPr>
              <w:t>flexContainer</w:t>
            </w:r>
            <w:r w:rsidRPr="00C43ACB">
              <w:rPr>
                <w:rFonts w:ascii="Arial" w:hAnsi="Arial" w:cs="Arial"/>
                <w:sz w:val="18"/>
                <w:szCs w:val="18"/>
                <w:lang w:eastAsia="ko-KR"/>
              </w:rPr>
              <w:t>&gt;</w:t>
            </w:r>
            <w:r w:rsidRPr="00C43ACB">
              <w:rPr>
                <w:rFonts w:ascii="Arial" w:hAnsi="Arial"/>
                <w:sz w:val="18"/>
                <w:lang w:eastAsia="ko-KR"/>
              </w:rPr>
              <w:t xml:space="preserve"> resource as defined in clause 9.6.6</w:t>
            </w:r>
          </w:p>
        </w:tc>
      </w:tr>
      <w:tr w:rsidR="00160622" w:rsidRPr="00C43ACB" w14:paraId="5FF22863"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61B63921"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575" w:type="dxa"/>
            <w:tcBorders>
              <w:top w:val="single" w:sz="8" w:space="0" w:color="000000"/>
              <w:bottom w:val="single" w:sz="8" w:space="0" w:color="000000"/>
              <w:right w:val="single" w:sz="8" w:space="0" w:color="000000"/>
            </w:tcBorders>
            <w:shd w:val="clear" w:color="auto" w:fill="auto"/>
            <w:vAlign w:val="center"/>
          </w:tcPr>
          <w:p w14:paraId="26BA9BA7"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10.1.2</w:t>
            </w:r>
          </w:p>
        </w:tc>
      </w:tr>
      <w:tr w:rsidR="00160622" w:rsidRPr="00C43ACB" w14:paraId="71D9F5E0"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68044C2F"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Exceptions</w:t>
            </w:r>
          </w:p>
        </w:tc>
        <w:tc>
          <w:tcPr>
            <w:tcW w:w="5575" w:type="dxa"/>
            <w:tcBorders>
              <w:top w:val="single" w:sz="8" w:space="0" w:color="000000"/>
              <w:bottom w:val="single" w:sz="8" w:space="0" w:color="000000"/>
              <w:right w:val="single" w:sz="8" w:space="0" w:color="000000"/>
            </w:tcBorders>
            <w:shd w:val="clear" w:color="auto" w:fill="auto"/>
            <w:vAlign w:val="center"/>
          </w:tcPr>
          <w:p w14:paraId="07EB8856"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10.1.2</w:t>
            </w:r>
          </w:p>
        </w:tc>
      </w:tr>
    </w:tbl>
    <w:p w14:paraId="51BA79C6" w14:textId="77777777" w:rsidR="00160622" w:rsidRPr="00C43ACB" w:rsidRDefault="00160622" w:rsidP="00160622"/>
    <w:p w14:paraId="79DE943E" w14:textId="77777777" w:rsidR="00160622" w:rsidRPr="00C43ACB" w:rsidRDefault="00160622" w:rsidP="00A97152">
      <w:pPr>
        <w:pStyle w:val="40"/>
        <w:rPr>
          <w:rFonts w:eastAsia="宋体"/>
          <w:lang w:eastAsia="zh-CN"/>
        </w:rPr>
      </w:pPr>
      <w:bookmarkStart w:id="954" w:name="_Toc507430035"/>
      <w:bookmarkStart w:id="955" w:name="_Toc2172228"/>
      <w:r w:rsidRPr="00C43ACB">
        <w:rPr>
          <w:rFonts w:eastAsia="宋体"/>
          <w:lang w:eastAsia="zh-CN"/>
        </w:rPr>
        <w:t>10.2.</w:t>
      </w:r>
      <w:r w:rsidRPr="00C43ACB">
        <w:rPr>
          <w:rFonts w:eastAsia="宋体" w:hint="eastAsia"/>
          <w:lang w:eastAsia="zh-CN"/>
        </w:rPr>
        <w:t>29</w:t>
      </w:r>
      <w:r w:rsidRPr="00C43ACB">
        <w:rPr>
          <w:rFonts w:eastAsia="宋体"/>
          <w:lang w:eastAsia="zh-CN"/>
        </w:rPr>
        <w:t>.3</w:t>
      </w:r>
      <w:r w:rsidRPr="00C43ACB">
        <w:rPr>
          <w:rFonts w:eastAsia="宋体"/>
          <w:lang w:eastAsia="zh-CN"/>
        </w:rPr>
        <w:tab/>
        <w:t>Update &lt;</w:t>
      </w:r>
      <w:r w:rsidRPr="00C43ACB">
        <w:rPr>
          <w:rFonts w:eastAsia="宋体"/>
          <w:i/>
          <w:lang w:eastAsia="zh-CN"/>
        </w:rPr>
        <w:t>flexContainer</w:t>
      </w:r>
      <w:r w:rsidRPr="00C43ACB">
        <w:rPr>
          <w:rFonts w:eastAsia="宋体"/>
          <w:lang w:eastAsia="zh-CN"/>
        </w:rPr>
        <w:t>&gt;</w:t>
      </w:r>
      <w:bookmarkEnd w:id="954"/>
      <w:bookmarkEnd w:id="955"/>
    </w:p>
    <w:p w14:paraId="6AE9FD44" w14:textId="77777777" w:rsidR="00160622" w:rsidRPr="00C43ACB" w:rsidRDefault="00160622" w:rsidP="00160622">
      <w:r w:rsidRPr="00C43ACB">
        <w:t xml:space="preserve">This procedure shall be used for updating the attributes and the actual data of a </w:t>
      </w:r>
      <w:r w:rsidRPr="00C43ACB">
        <w:rPr>
          <w:i/>
        </w:rPr>
        <w:t>&lt;flexContainer&gt;</w:t>
      </w:r>
      <w:r w:rsidRPr="00C43ACB">
        <w:t xml:space="preserve"> resource.</w:t>
      </w:r>
    </w:p>
    <w:p w14:paraId="2DA60587" w14:textId="77777777" w:rsidR="00160622" w:rsidRPr="00C43ACB" w:rsidRDefault="00160622" w:rsidP="003521AA">
      <w:pPr>
        <w:pStyle w:val="TH"/>
      </w:pPr>
      <w:r w:rsidRPr="00C43ACB">
        <w:t xml:space="preserve">Table 10.2.29.3-1: </w:t>
      </w:r>
      <w:r w:rsidRPr="00C43ACB">
        <w:rPr>
          <w:i/>
        </w:rPr>
        <w:t>&lt;flexContainer&gt;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92"/>
        <w:gridCol w:w="5575"/>
      </w:tblGrid>
      <w:tr w:rsidR="00160622" w:rsidRPr="00C43ACB" w14:paraId="7FA989A3" w14:textId="77777777" w:rsidTr="00132BDE">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52ECE34" w14:textId="77777777" w:rsidR="00160622" w:rsidRPr="00C43ACB" w:rsidRDefault="00160622" w:rsidP="00132BDE">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&lt;flexContainer&gt;</w:t>
            </w:r>
            <w:r w:rsidRPr="00C43ACB">
              <w:rPr>
                <w:rFonts w:ascii="Arial" w:eastAsia="Malgun Gothic" w:hAnsi="Arial"/>
                <w:b/>
                <w:sz w:val="18"/>
                <w:lang w:eastAsia="ko-KR"/>
              </w:rPr>
              <w:t xml:space="preserve"> UPDATE</w:t>
            </w:r>
          </w:p>
        </w:tc>
      </w:tr>
      <w:tr w:rsidR="00160622" w:rsidRPr="00C43ACB" w14:paraId="38D4F179" w14:textId="77777777" w:rsidTr="001C13B4">
        <w:trPr>
          <w:jc w:val="center"/>
        </w:trPr>
        <w:tc>
          <w:tcPr>
            <w:tcW w:w="3592" w:type="dxa"/>
            <w:shd w:val="clear" w:color="auto" w:fill="auto"/>
          </w:tcPr>
          <w:p w14:paraId="26122FDF" w14:textId="77777777" w:rsidR="00160622" w:rsidRPr="00C43ACB" w:rsidRDefault="00160622" w:rsidP="00132BDE">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575" w:type="dxa"/>
            <w:shd w:val="clear" w:color="auto" w:fill="auto"/>
            <w:vAlign w:val="center"/>
          </w:tcPr>
          <w:p w14:paraId="22C34904" w14:textId="77777777" w:rsidR="00160622" w:rsidRPr="00C43ACB" w:rsidRDefault="00160622" w:rsidP="00132BDE">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and Mcc'</w:t>
            </w:r>
          </w:p>
        </w:tc>
      </w:tr>
      <w:tr w:rsidR="00160622" w:rsidRPr="00C43ACB" w14:paraId="727D1DF3" w14:textId="77777777" w:rsidTr="001C13B4">
        <w:trPr>
          <w:jc w:val="center"/>
        </w:trPr>
        <w:tc>
          <w:tcPr>
            <w:tcW w:w="3592" w:type="dxa"/>
            <w:shd w:val="clear" w:color="auto" w:fill="auto"/>
          </w:tcPr>
          <w:p w14:paraId="5C4092AF"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Information in Request message</w:t>
            </w:r>
          </w:p>
          <w:p w14:paraId="34483AB6" w14:textId="77777777" w:rsidR="00160622" w:rsidRPr="00C43ACB" w:rsidRDefault="00160622" w:rsidP="00132BDE">
            <w:pPr>
              <w:keepNext/>
              <w:keepLines/>
              <w:spacing w:after="0"/>
              <w:rPr>
                <w:rFonts w:ascii="Arial" w:eastAsia="Arial Unicode MS" w:hAnsi="Arial"/>
                <w:sz w:val="18"/>
              </w:rPr>
            </w:pPr>
          </w:p>
        </w:tc>
        <w:tc>
          <w:tcPr>
            <w:tcW w:w="5575" w:type="dxa"/>
            <w:shd w:val="clear" w:color="auto" w:fill="auto"/>
            <w:vAlign w:val="center"/>
          </w:tcPr>
          <w:p w14:paraId="52012A9D" w14:textId="77777777" w:rsidR="00160622" w:rsidRPr="00C43ACB" w:rsidRDefault="00160622" w:rsidP="00132BDE">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8.1.2-2 apply with the specific details for:</w:t>
            </w:r>
          </w:p>
          <w:p w14:paraId="11CCA25A"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b/>
                <w:i/>
                <w:sz w:val="18"/>
              </w:rPr>
              <w:t>Content</w:t>
            </w:r>
            <w:r w:rsidRPr="00C43ACB">
              <w:rPr>
                <w:rFonts w:ascii="Arial" w:eastAsia="Arial Unicode MS" w:hAnsi="Arial"/>
                <w:b/>
                <w:sz w:val="18"/>
                <w:lang w:eastAsia="ko-KR"/>
              </w:rPr>
              <w:t>:</w:t>
            </w:r>
            <w:r w:rsidRPr="00C43ACB">
              <w:rPr>
                <w:rFonts w:ascii="Arial" w:eastAsia="Arial Unicode MS" w:hAnsi="Arial"/>
                <w:sz w:val="18"/>
                <w:lang w:eastAsia="ko-KR"/>
              </w:rPr>
              <w:t xml:space="preserve"> </w:t>
            </w:r>
            <w:r w:rsidRPr="00C43ACB">
              <w:rPr>
                <w:rFonts w:ascii="Arial" w:eastAsia="Arial Unicode MS" w:hAnsi="Arial"/>
                <w:sz w:val="18"/>
              </w:rPr>
              <w:t xml:space="preserve">attributes of the </w:t>
            </w:r>
            <w:r w:rsidRPr="00C43ACB">
              <w:rPr>
                <w:rFonts w:ascii="Arial" w:eastAsia="Arial Unicode MS" w:hAnsi="Arial" w:cs="Arial"/>
                <w:sz w:val="18"/>
                <w:szCs w:val="18"/>
              </w:rPr>
              <w:t>&lt;</w:t>
            </w:r>
            <w:r w:rsidRPr="00C43ACB">
              <w:rPr>
                <w:rFonts w:ascii="Arial" w:hAnsi="Arial" w:cs="Arial"/>
                <w:i/>
                <w:sz w:val="18"/>
                <w:szCs w:val="18"/>
              </w:rPr>
              <w:t>flexContainer</w:t>
            </w:r>
            <w:r w:rsidRPr="00C43ACB">
              <w:rPr>
                <w:rFonts w:ascii="Arial" w:eastAsia="Arial Unicode MS" w:hAnsi="Arial" w:cs="Arial"/>
                <w:sz w:val="18"/>
                <w:szCs w:val="18"/>
              </w:rPr>
              <w:t>&gt;</w:t>
            </w:r>
            <w:r w:rsidRPr="00C43ACB">
              <w:rPr>
                <w:rFonts w:ascii="Arial" w:eastAsia="Arial Unicode MS" w:hAnsi="Arial"/>
                <w:sz w:val="18"/>
              </w:rPr>
              <w:t xml:space="preserve"> resource as defined in clause 9.6.6 which need be updated</w:t>
            </w:r>
          </w:p>
        </w:tc>
      </w:tr>
      <w:tr w:rsidR="00160622" w:rsidRPr="00C43ACB" w14:paraId="1B8D43BC" w14:textId="77777777" w:rsidTr="001C13B4">
        <w:trPr>
          <w:jc w:val="center"/>
        </w:trPr>
        <w:tc>
          <w:tcPr>
            <w:tcW w:w="3592" w:type="dxa"/>
            <w:shd w:val="clear" w:color="auto" w:fill="auto"/>
          </w:tcPr>
          <w:p w14:paraId="44F2E984"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575" w:type="dxa"/>
            <w:shd w:val="clear" w:color="auto" w:fill="auto"/>
            <w:vAlign w:val="center"/>
          </w:tcPr>
          <w:p w14:paraId="35F538B5" w14:textId="77777777" w:rsidR="00160622" w:rsidRPr="00C43ACB" w:rsidRDefault="00160622" w:rsidP="00132BDE">
            <w:pPr>
              <w:keepNext/>
              <w:keepLines/>
              <w:spacing w:after="0"/>
              <w:rPr>
                <w:rFonts w:ascii="Arial" w:eastAsia="Arial Unicode MS" w:hAnsi="Arial"/>
                <w:sz w:val="18"/>
                <w:szCs w:val="18"/>
                <w:lang w:eastAsia="zh-CN"/>
              </w:rPr>
            </w:pPr>
            <w:r w:rsidRPr="00C43ACB">
              <w:rPr>
                <w:rFonts w:ascii="Arial" w:eastAsia="Arial Unicode MS" w:hAnsi="Arial"/>
                <w:sz w:val="18"/>
                <w:szCs w:val="18"/>
                <w:lang w:eastAsia="ko-KR"/>
              </w:rPr>
              <w:t>According to clause 10.1.3</w:t>
            </w:r>
          </w:p>
        </w:tc>
      </w:tr>
      <w:tr w:rsidR="00160622" w:rsidRPr="00C43ACB" w14:paraId="45D09E0F" w14:textId="77777777" w:rsidTr="001C13B4">
        <w:trPr>
          <w:jc w:val="center"/>
        </w:trPr>
        <w:tc>
          <w:tcPr>
            <w:tcW w:w="3592" w:type="dxa"/>
            <w:shd w:val="clear" w:color="auto" w:fill="auto"/>
          </w:tcPr>
          <w:p w14:paraId="156C3DD2"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575" w:type="dxa"/>
            <w:shd w:val="clear" w:color="auto" w:fill="auto"/>
            <w:vAlign w:val="center"/>
          </w:tcPr>
          <w:p w14:paraId="748C4F71" w14:textId="77777777" w:rsidR="00160622" w:rsidRPr="00C43ACB" w:rsidRDefault="00160622" w:rsidP="00132BDE">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According to clause 10.1.3</w:t>
            </w:r>
          </w:p>
        </w:tc>
      </w:tr>
      <w:tr w:rsidR="00160622" w:rsidRPr="00C43ACB" w14:paraId="2F2B0D8E" w14:textId="77777777" w:rsidTr="001C13B4">
        <w:trPr>
          <w:jc w:val="center"/>
        </w:trPr>
        <w:tc>
          <w:tcPr>
            <w:tcW w:w="3592" w:type="dxa"/>
            <w:shd w:val="clear" w:color="auto" w:fill="auto"/>
          </w:tcPr>
          <w:p w14:paraId="6F4C709A"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575" w:type="dxa"/>
            <w:shd w:val="clear" w:color="auto" w:fill="auto"/>
            <w:vAlign w:val="center"/>
          </w:tcPr>
          <w:p w14:paraId="6288A4E7" w14:textId="77777777" w:rsidR="00160622" w:rsidRPr="00C43ACB" w:rsidRDefault="00160622" w:rsidP="00132BDE">
            <w:pPr>
              <w:keepNext/>
              <w:keepLines/>
              <w:spacing w:after="0"/>
              <w:rPr>
                <w:rFonts w:ascii="Arial" w:eastAsia="Arial Unicode MS" w:hAnsi="Arial"/>
                <w:iCs/>
                <w:sz w:val="18"/>
                <w:szCs w:val="18"/>
              </w:rPr>
            </w:pPr>
            <w:r w:rsidRPr="00C43ACB">
              <w:rPr>
                <w:rFonts w:ascii="Arial" w:eastAsia="Arial Unicode MS" w:hAnsi="Arial"/>
                <w:sz w:val="18"/>
                <w:szCs w:val="18"/>
                <w:lang w:eastAsia="ko-KR"/>
              </w:rPr>
              <w:t>According to clause 10.1.3</w:t>
            </w:r>
          </w:p>
        </w:tc>
      </w:tr>
      <w:tr w:rsidR="00160622" w:rsidRPr="00C43ACB" w14:paraId="7B418B41"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21B3E00C"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575" w:type="dxa"/>
            <w:tcBorders>
              <w:top w:val="single" w:sz="8" w:space="0" w:color="000000"/>
              <w:bottom w:val="single" w:sz="8" w:space="0" w:color="000000"/>
              <w:right w:val="single" w:sz="8" w:space="0" w:color="000000"/>
            </w:tcBorders>
            <w:shd w:val="clear" w:color="auto" w:fill="auto"/>
            <w:vAlign w:val="center"/>
          </w:tcPr>
          <w:p w14:paraId="0CA6EF93"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10.1.3</w:t>
            </w:r>
          </w:p>
        </w:tc>
      </w:tr>
      <w:tr w:rsidR="00160622" w:rsidRPr="00C43ACB" w14:paraId="7E53B1C4"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1C8826F0"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Exceptions</w:t>
            </w:r>
          </w:p>
        </w:tc>
        <w:tc>
          <w:tcPr>
            <w:tcW w:w="5575" w:type="dxa"/>
            <w:tcBorders>
              <w:top w:val="single" w:sz="8" w:space="0" w:color="000000"/>
              <w:bottom w:val="single" w:sz="8" w:space="0" w:color="000000"/>
              <w:right w:val="single" w:sz="8" w:space="0" w:color="000000"/>
            </w:tcBorders>
            <w:shd w:val="clear" w:color="auto" w:fill="auto"/>
            <w:vAlign w:val="center"/>
          </w:tcPr>
          <w:p w14:paraId="2E4A9570"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10.1.3</w:t>
            </w:r>
          </w:p>
        </w:tc>
      </w:tr>
    </w:tbl>
    <w:p w14:paraId="6BD7A25D" w14:textId="77777777" w:rsidR="00160622" w:rsidRPr="00C43ACB" w:rsidRDefault="00160622" w:rsidP="00160622"/>
    <w:p w14:paraId="4A7CB4DB" w14:textId="77777777" w:rsidR="00160622" w:rsidRPr="00C43ACB" w:rsidRDefault="00160622" w:rsidP="00A97152">
      <w:pPr>
        <w:pStyle w:val="40"/>
        <w:rPr>
          <w:rFonts w:eastAsia="宋体"/>
          <w:lang w:eastAsia="zh-CN"/>
        </w:rPr>
      </w:pPr>
      <w:bookmarkStart w:id="956" w:name="_Toc507430036"/>
      <w:bookmarkStart w:id="957" w:name="_Toc2172229"/>
      <w:r w:rsidRPr="00C43ACB">
        <w:rPr>
          <w:rFonts w:eastAsia="宋体"/>
          <w:lang w:eastAsia="zh-CN"/>
        </w:rPr>
        <w:t>10.2.</w:t>
      </w:r>
      <w:r w:rsidRPr="00C43ACB">
        <w:rPr>
          <w:rFonts w:eastAsia="宋体" w:hint="eastAsia"/>
          <w:lang w:eastAsia="zh-CN"/>
        </w:rPr>
        <w:t>29</w:t>
      </w:r>
      <w:r w:rsidRPr="00C43ACB">
        <w:rPr>
          <w:rFonts w:eastAsia="宋体"/>
          <w:lang w:eastAsia="zh-CN"/>
        </w:rPr>
        <w:t>.4</w:t>
      </w:r>
      <w:r w:rsidRPr="00C43ACB">
        <w:rPr>
          <w:rFonts w:eastAsia="宋体"/>
          <w:lang w:eastAsia="zh-CN"/>
        </w:rPr>
        <w:tab/>
        <w:t>Delete &lt;</w:t>
      </w:r>
      <w:r w:rsidRPr="00C43ACB">
        <w:rPr>
          <w:rFonts w:eastAsia="宋体"/>
          <w:i/>
          <w:lang w:eastAsia="zh-CN"/>
        </w:rPr>
        <w:t>flexContainer</w:t>
      </w:r>
      <w:r w:rsidRPr="00C43ACB">
        <w:rPr>
          <w:rFonts w:eastAsia="宋体"/>
          <w:lang w:eastAsia="zh-CN"/>
        </w:rPr>
        <w:t>&gt;</w:t>
      </w:r>
      <w:bookmarkEnd w:id="956"/>
      <w:bookmarkEnd w:id="957"/>
    </w:p>
    <w:p w14:paraId="2D332521" w14:textId="77777777" w:rsidR="00160622" w:rsidRPr="00C43ACB" w:rsidRDefault="00160622" w:rsidP="00160622">
      <w:pPr>
        <w:keepNext/>
        <w:keepLines/>
      </w:pPr>
      <w:r w:rsidRPr="00C43ACB">
        <w:t xml:space="preserve">This procedure shall be used for deleting a </w:t>
      </w:r>
      <w:r w:rsidRPr="00C43ACB">
        <w:rPr>
          <w:i/>
        </w:rPr>
        <w:t>&lt;flexContainer&gt;</w:t>
      </w:r>
      <w:r w:rsidRPr="00C43ACB">
        <w:t xml:space="preserve"> resource.</w:t>
      </w:r>
    </w:p>
    <w:p w14:paraId="1E242839" w14:textId="77777777" w:rsidR="00160622" w:rsidRPr="00C43ACB" w:rsidRDefault="00160622" w:rsidP="003521AA">
      <w:pPr>
        <w:pStyle w:val="TH"/>
      </w:pPr>
      <w:r w:rsidRPr="00C43ACB">
        <w:t xml:space="preserve">Table 10.2.29.4-1: </w:t>
      </w:r>
      <w:r w:rsidRPr="00C43ACB">
        <w:rPr>
          <w:i/>
        </w:rPr>
        <w:t>&lt;flexContainer&gt;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08"/>
        <w:gridCol w:w="5859"/>
      </w:tblGrid>
      <w:tr w:rsidR="00160622" w:rsidRPr="00C43ACB" w14:paraId="51B91365" w14:textId="77777777" w:rsidTr="00132BDE">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C27E640" w14:textId="77777777" w:rsidR="00160622" w:rsidRPr="00C43ACB" w:rsidRDefault="00160622" w:rsidP="00132BDE">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&lt;flexContainer&gt;</w:t>
            </w:r>
            <w:r w:rsidRPr="00C43ACB">
              <w:rPr>
                <w:rFonts w:ascii="Arial" w:eastAsia="Malgun Gothic" w:hAnsi="Arial"/>
                <w:b/>
                <w:sz w:val="18"/>
                <w:lang w:eastAsia="ko-KR"/>
              </w:rPr>
              <w:t xml:space="preserve"> DELETE</w:t>
            </w:r>
          </w:p>
        </w:tc>
      </w:tr>
      <w:tr w:rsidR="00160622" w:rsidRPr="00C43ACB" w14:paraId="245EE9C8" w14:textId="77777777" w:rsidTr="001C13B4">
        <w:trPr>
          <w:jc w:val="center"/>
        </w:trPr>
        <w:tc>
          <w:tcPr>
            <w:tcW w:w="3308" w:type="dxa"/>
            <w:shd w:val="clear" w:color="auto" w:fill="auto"/>
          </w:tcPr>
          <w:p w14:paraId="4429E421" w14:textId="77777777" w:rsidR="00160622" w:rsidRPr="00C43ACB" w:rsidRDefault="00160622" w:rsidP="00132BDE">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859" w:type="dxa"/>
            <w:shd w:val="clear" w:color="auto" w:fill="auto"/>
            <w:vAlign w:val="center"/>
          </w:tcPr>
          <w:p w14:paraId="1621A90C" w14:textId="77777777" w:rsidR="00160622" w:rsidRPr="00C43ACB" w:rsidRDefault="00160622" w:rsidP="00132BDE">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and Mcc'</w:t>
            </w:r>
          </w:p>
        </w:tc>
      </w:tr>
      <w:tr w:rsidR="00160622" w:rsidRPr="00C43ACB" w14:paraId="2CDD912A" w14:textId="77777777" w:rsidTr="001C13B4">
        <w:trPr>
          <w:jc w:val="center"/>
        </w:trPr>
        <w:tc>
          <w:tcPr>
            <w:tcW w:w="3308" w:type="dxa"/>
            <w:shd w:val="clear" w:color="auto" w:fill="auto"/>
          </w:tcPr>
          <w:p w14:paraId="683B6EE0"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5859" w:type="dxa"/>
            <w:shd w:val="clear" w:color="auto" w:fill="auto"/>
            <w:vAlign w:val="center"/>
          </w:tcPr>
          <w:p w14:paraId="4B1983AE"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sz w:val="18"/>
                <w:szCs w:val="18"/>
                <w:lang w:eastAsia="ko-KR"/>
              </w:rPr>
              <w:t>All parameters defined in table 8.1.2-2 apply</w:t>
            </w:r>
          </w:p>
        </w:tc>
      </w:tr>
      <w:tr w:rsidR="00160622" w:rsidRPr="00C43ACB" w14:paraId="798CCB56" w14:textId="77777777" w:rsidTr="001C13B4">
        <w:trPr>
          <w:jc w:val="center"/>
        </w:trPr>
        <w:tc>
          <w:tcPr>
            <w:tcW w:w="3308" w:type="dxa"/>
            <w:shd w:val="clear" w:color="auto" w:fill="auto"/>
          </w:tcPr>
          <w:p w14:paraId="4B16C1C3"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859" w:type="dxa"/>
            <w:shd w:val="clear" w:color="auto" w:fill="auto"/>
            <w:vAlign w:val="center"/>
          </w:tcPr>
          <w:p w14:paraId="431436F2" w14:textId="77777777" w:rsidR="00160622" w:rsidRPr="00C43ACB" w:rsidRDefault="00160622" w:rsidP="00132BDE">
            <w:pPr>
              <w:keepNext/>
              <w:keepLines/>
              <w:spacing w:after="0"/>
              <w:rPr>
                <w:rFonts w:ascii="Arial" w:eastAsia="Arial Unicode MS" w:hAnsi="Arial"/>
                <w:sz w:val="18"/>
                <w:szCs w:val="18"/>
                <w:lang w:eastAsia="zh-CN"/>
              </w:rPr>
            </w:pPr>
            <w:r w:rsidRPr="00C43ACB">
              <w:rPr>
                <w:rFonts w:ascii="Arial" w:eastAsia="Arial Unicode MS" w:hAnsi="Arial"/>
                <w:sz w:val="18"/>
                <w:szCs w:val="18"/>
                <w:lang w:eastAsia="ko-KR"/>
              </w:rPr>
              <w:t>According to clause 10.1.4.1</w:t>
            </w:r>
          </w:p>
        </w:tc>
      </w:tr>
      <w:tr w:rsidR="00160622" w:rsidRPr="00C43ACB" w14:paraId="22B5984A" w14:textId="77777777" w:rsidTr="001C13B4">
        <w:trPr>
          <w:jc w:val="center"/>
        </w:trPr>
        <w:tc>
          <w:tcPr>
            <w:tcW w:w="3308" w:type="dxa"/>
            <w:shd w:val="clear" w:color="auto" w:fill="auto"/>
          </w:tcPr>
          <w:p w14:paraId="296191E3"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859" w:type="dxa"/>
            <w:shd w:val="clear" w:color="auto" w:fill="auto"/>
            <w:vAlign w:val="center"/>
          </w:tcPr>
          <w:p w14:paraId="1F267DD2" w14:textId="77777777" w:rsidR="00160622" w:rsidRPr="00C43ACB" w:rsidRDefault="00160622" w:rsidP="00132BDE">
            <w:pPr>
              <w:keepNext/>
              <w:keepLines/>
              <w:spacing w:after="0"/>
              <w:rPr>
                <w:rFonts w:ascii="Arial" w:hAnsi="Arial"/>
                <w:sz w:val="18"/>
              </w:rPr>
            </w:pPr>
            <w:r w:rsidRPr="00C43ACB">
              <w:rPr>
                <w:rFonts w:ascii="Arial" w:eastAsia="Arial Unicode MS" w:hAnsi="Arial"/>
                <w:sz w:val="18"/>
                <w:szCs w:val="18"/>
                <w:lang w:eastAsia="ko-KR"/>
              </w:rPr>
              <w:t>According to clause 10.1.4.1</w:t>
            </w:r>
          </w:p>
        </w:tc>
      </w:tr>
      <w:tr w:rsidR="00160622" w:rsidRPr="00C43ACB" w14:paraId="4880FCF5" w14:textId="77777777" w:rsidTr="001C13B4">
        <w:trPr>
          <w:jc w:val="center"/>
        </w:trPr>
        <w:tc>
          <w:tcPr>
            <w:tcW w:w="3308" w:type="dxa"/>
            <w:shd w:val="clear" w:color="auto" w:fill="auto"/>
          </w:tcPr>
          <w:p w14:paraId="2BA00ECC"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859" w:type="dxa"/>
            <w:shd w:val="clear" w:color="auto" w:fill="auto"/>
            <w:vAlign w:val="center"/>
          </w:tcPr>
          <w:p w14:paraId="36647FA0" w14:textId="77777777" w:rsidR="00160622" w:rsidRPr="00C43ACB" w:rsidRDefault="00160622" w:rsidP="00132BDE">
            <w:pPr>
              <w:keepNext/>
              <w:keepLines/>
              <w:spacing w:after="0"/>
              <w:rPr>
                <w:rFonts w:ascii="Arial" w:eastAsia="Arial Unicode MS" w:hAnsi="Arial"/>
                <w:iCs/>
                <w:sz w:val="18"/>
                <w:szCs w:val="18"/>
              </w:rPr>
            </w:pPr>
            <w:r w:rsidRPr="00C43ACB">
              <w:rPr>
                <w:rFonts w:ascii="Arial" w:eastAsia="Arial Unicode MS" w:hAnsi="Arial"/>
                <w:sz w:val="18"/>
                <w:szCs w:val="18"/>
                <w:lang w:eastAsia="ko-KR"/>
              </w:rPr>
              <w:t>According to clause 10.1.4.1</w:t>
            </w:r>
          </w:p>
        </w:tc>
      </w:tr>
      <w:tr w:rsidR="00160622" w:rsidRPr="00C43ACB" w14:paraId="2B1116A6"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1775290F"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859" w:type="dxa"/>
            <w:tcBorders>
              <w:top w:val="single" w:sz="8" w:space="0" w:color="000000"/>
              <w:bottom w:val="single" w:sz="8" w:space="0" w:color="000000"/>
              <w:right w:val="single" w:sz="8" w:space="0" w:color="000000"/>
            </w:tcBorders>
            <w:shd w:val="clear" w:color="auto" w:fill="auto"/>
            <w:vAlign w:val="center"/>
          </w:tcPr>
          <w:p w14:paraId="04B4E710"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10.1.4.1</w:t>
            </w:r>
          </w:p>
        </w:tc>
      </w:tr>
      <w:tr w:rsidR="00160622" w:rsidRPr="00C43ACB" w14:paraId="21E2E2BA"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499E9CDF"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Exceptions</w:t>
            </w:r>
          </w:p>
        </w:tc>
        <w:tc>
          <w:tcPr>
            <w:tcW w:w="5859" w:type="dxa"/>
            <w:tcBorders>
              <w:top w:val="single" w:sz="8" w:space="0" w:color="000000"/>
              <w:bottom w:val="single" w:sz="8" w:space="0" w:color="000000"/>
              <w:right w:val="single" w:sz="8" w:space="0" w:color="000000"/>
            </w:tcBorders>
            <w:shd w:val="clear" w:color="auto" w:fill="auto"/>
            <w:vAlign w:val="center"/>
          </w:tcPr>
          <w:p w14:paraId="64F4E430"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10.1.4.1</w:t>
            </w:r>
          </w:p>
        </w:tc>
      </w:tr>
    </w:tbl>
    <w:p w14:paraId="1820B285" w14:textId="77777777" w:rsidR="00160622" w:rsidRPr="00C43ACB" w:rsidRDefault="00160622" w:rsidP="00213EA7">
      <w:pPr>
        <w:rPr>
          <w:rFonts w:eastAsia="宋体"/>
          <w:lang w:eastAsia="zh-CN"/>
        </w:rPr>
      </w:pPr>
    </w:p>
    <w:p w14:paraId="396D4D97" w14:textId="77777777" w:rsidR="009B3114" w:rsidRPr="00C43ACB" w:rsidRDefault="009B3114" w:rsidP="009B3114">
      <w:pPr>
        <w:pStyle w:val="30"/>
        <w:rPr>
          <w:rFonts w:eastAsia="宋体"/>
          <w:lang w:eastAsia="zh-CN"/>
        </w:rPr>
      </w:pPr>
      <w:bookmarkStart w:id="958" w:name="_Toc507430037"/>
      <w:bookmarkStart w:id="959" w:name="_Toc2172230"/>
      <w:r w:rsidRPr="00C43ACB">
        <w:rPr>
          <w:rFonts w:eastAsia="宋体"/>
          <w:lang w:eastAsia="zh-CN"/>
        </w:rPr>
        <w:lastRenderedPageBreak/>
        <w:t>10.2.</w:t>
      </w:r>
      <w:r w:rsidRPr="00C43ACB">
        <w:rPr>
          <w:rFonts w:eastAsia="宋体" w:hint="eastAsia"/>
          <w:lang w:eastAsia="zh-CN"/>
        </w:rPr>
        <w:t>30</w:t>
      </w:r>
      <w:r w:rsidRPr="00C43ACB">
        <w:rPr>
          <w:rFonts w:eastAsia="宋体"/>
          <w:lang w:eastAsia="zh-CN"/>
        </w:rPr>
        <w:tab/>
        <w:t>&lt;</w:t>
      </w:r>
      <w:r w:rsidRPr="00C43ACB">
        <w:rPr>
          <w:rFonts w:eastAsia="宋体"/>
          <w:i/>
          <w:lang w:eastAsia="zh-CN"/>
        </w:rPr>
        <w:t>timeSeries</w:t>
      </w:r>
      <w:r w:rsidRPr="00C43ACB">
        <w:rPr>
          <w:rFonts w:eastAsia="宋体"/>
          <w:lang w:eastAsia="zh-CN"/>
        </w:rPr>
        <w:t>&gt; Resource Procedures</w:t>
      </w:r>
      <w:bookmarkEnd w:id="958"/>
      <w:bookmarkEnd w:id="959"/>
    </w:p>
    <w:p w14:paraId="31467951" w14:textId="77777777" w:rsidR="009B3114" w:rsidRPr="00C43ACB" w:rsidRDefault="009B3114" w:rsidP="00A97152">
      <w:pPr>
        <w:pStyle w:val="40"/>
        <w:rPr>
          <w:rFonts w:eastAsia="宋体"/>
          <w:lang w:eastAsia="zh-CN"/>
        </w:rPr>
      </w:pPr>
      <w:bookmarkStart w:id="960" w:name="_Toc507430038"/>
      <w:bookmarkStart w:id="961" w:name="_Toc2172231"/>
      <w:r w:rsidRPr="00C43ACB">
        <w:rPr>
          <w:rFonts w:eastAsia="宋体"/>
          <w:lang w:eastAsia="zh-CN"/>
        </w:rPr>
        <w:t>10.2.</w:t>
      </w:r>
      <w:r w:rsidR="00156814" w:rsidRPr="00C43ACB">
        <w:rPr>
          <w:rFonts w:eastAsia="宋体" w:hint="eastAsia"/>
          <w:lang w:eastAsia="zh-CN"/>
        </w:rPr>
        <w:t>30</w:t>
      </w:r>
      <w:r w:rsidRPr="00C43ACB">
        <w:rPr>
          <w:rFonts w:eastAsia="宋体"/>
          <w:lang w:eastAsia="zh-CN"/>
        </w:rPr>
        <w:t>.1</w:t>
      </w:r>
      <w:r w:rsidRPr="00C43ACB">
        <w:rPr>
          <w:rFonts w:eastAsia="宋体"/>
          <w:lang w:eastAsia="zh-CN"/>
        </w:rPr>
        <w:tab/>
        <w:t>Create &lt;</w:t>
      </w:r>
      <w:r w:rsidRPr="00C43ACB">
        <w:rPr>
          <w:rFonts w:eastAsia="宋体"/>
          <w:i/>
          <w:lang w:eastAsia="zh-CN"/>
        </w:rPr>
        <w:t>timeSeries</w:t>
      </w:r>
      <w:r w:rsidRPr="00C43ACB">
        <w:rPr>
          <w:rFonts w:eastAsia="宋体"/>
          <w:lang w:eastAsia="zh-CN"/>
        </w:rPr>
        <w:t>&gt;</w:t>
      </w:r>
      <w:bookmarkEnd w:id="960"/>
      <w:bookmarkEnd w:id="961"/>
    </w:p>
    <w:p w14:paraId="77A8DBA2" w14:textId="77777777" w:rsidR="009B3114" w:rsidRPr="00C43ACB" w:rsidRDefault="009B3114" w:rsidP="009B3114">
      <w:pPr>
        <w:rPr>
          <w:lang w:eastAsia="zh-CN"/>
        </w:rPr>
      </w:pPr>
      <w:r w:rsidRPr="00C43ACB">
        <w:t xml:space="preserve">This procedure shall be used for creating a </w:t>
      </w:r>
      <w:r w:rsidRPr="00C43ACB">
        <w:rPr>
          <w:i/>
        </w:rPr>
        <w:t>&lt;timeSeries&gt;</w:t>
      </w:r>
      <w:r w:rsidRPr="00C43ACB">
        <w:t xml:space="preserve"> resource.</w:t>
      </w:r>
    </w:p>
    <w:p w14:paraId="23FED36F" w14:textId="77777777" w:rsidR="009B3114" w:rsidRPr="00C43ACB" w:rsidRDefault="009B3114" w:rsidP="003521AA">
      <w:pPr>
        <w:pStyle w:val="TH"/>
      </w:pPr>
      <w:r w:rsidRPr="00C43ACB">
        <w:t>Table 10.2.</w:t>
      </w:r>
      <w:r w:rsidR="00156814" w:rsidRPr="00C43ACB">
        <w:t>30</w:t>
      </w:r>
      <w:r w:rsidRPr="00C43ACB">
        <w:t xml:space="preserve">.1-1: </w:t>
      </w:r>
      <w:r w:rsidRPr="00C43ACB">
        <w:rPr>
          <w:i/>
        </w:rPr>
        <w:t>&lt;timeSeries&gt;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08"/>
        <w:gridCol w:w="5859"/>
      </w:tblGrid>
      <w:tr w:rsidR="009B3114" w:rsidRPr="00C43ACB" w14:paraId="23C479B2" w14:textId="77777777" w:rsidTr="005F03F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2020D4A" w14:textId="77777777" w:rsidR="009B3114" w:rsidRPr="00C43ACB" w:rsidRDefault="009B3114" w:rsidP="005F03F4">
            <w:pPr>
              <w:pStyle w:val="TAH"/>
              <w:rPr>
                <w:rFonts w:eastAsia="Malgun Gothic"/>
                <w:lang w:eastAsia="ko-KR"/>
              </w:rPr>
            </w:pPr>
            <w:r w:rsidRPr="00C43ACB">
              <w:rPr>
                <w:rFonts w:eastAsia="Malgun Gothic"/>
                <w:i/>
                <w:lang w:eastAsia="ko-KR"/>
              </w:rPr>
              <w:t>&lt;</w:t>
            </w:r>
            <w:r w:rsidRPr="00C43ACB">
              <w:rPr>
                <w:rFonts w:hint="eastAsia"/>
                <w:i/>
                <w:lang w:eastAsia="zh-CN"/>
              </w:rPr>
              <w:t>timeSeries</w:t>
            </w:r>
            <w:r w:rsidRPr="00C43ACB">
              <w:rPr>
                <w:rFonts w:eastAsia="Malgun Gothic"/>
                <w:i/>
                <w:lang w:eastAsia="ko-KR"/>
              </w:rPr>
              <w:t>&gt;</w:t>
            </w:r>
            <w:r w:rsidRPr="00C43ACB">
              <w:rPr>
                <w:rFonts w:eastAsia="Malgun Gothic"/>
                <w:lang w:eastAsia="ko-KR"/>
              </w:rPr>
              <w:t xml:space="preserve"> CREATE </w:t>
            </w:r>
          </w:p>
        </w:tc>
      </w:tr>
      <w:tr w:rsidR="009B3114" w:rsidRPr="00C43ACB" w14:paraId="7E75BA89" w14:textId="77777777" w:rsidTr="001C13B4">
        <w:trPr>
          <w:jc w:val="center"/>
        </w:trPr>
        <w:tc>
          <w:tcPr>
            <w:tcW w:w="3308" w:type="dxa"/>
            <w:shd w:val="clear" w:color="auto" w:fill="auto"/>
          </w:tcPr>
          <w:p w14:paraId="437D62C7" w14:textId="77777777" w:rsidR="009B3114" w:rsidRPr="00C43ACB" w:rsidRDefault="009B3114" w:rsidP="005F03F4">
            <w:pPr>
              <w:pStyle w:val="TAL"/>
              <w:rPr>
                <w:rFonts w:eastAsia="Malgun Gothic"/>
                <w:lang w:eastAsia="ko-KR"/>
              </w:rPr>
            </w:pPr>
            <w:r w:rsidRPr="00C43ACB">
              <w:rPr>
                <w:rFonts w:eastAsia="Malgun Gothic"/>
                <w:lang w:eastAsia="ko-KR"/>
              </w:rPr>
              <w:t>Associated Reference Point</w:t>
            </w:r>
          </w:p>
        </w:tc>
        <w:tc>
          <w:tcPr>
            <w:tcW w:w="5859" w:type="dxa"/>
            <w:shd w:val="clear" w:color="auto" w:fill="auto"/>
            <w:vAlign w:val="center"/>
          </w:tcPr>
          <w:p w14:paraId="3C435737" w14:textId="77777777" w:rsidR="009B3114" w:rsidRPr="00C43ACB" w:rsidRDefault="009B3114" w:rsidP="005F03F4">
            <w:pPr>
              <w:pStyle w:val="TAL"/>
              <w:rPr>
                <w:rFonts w:eastAsia="Arial Unicode MS"/>
                <w:iCs/>
                <w:szCs w:val="18"/>
                <w:lang w:eastAsia="zh-CN"/>
              </w:rPr>
            </w:pPr>
            <w:r w:rsidRPr="00C43ACB">
              <w:rPr>
                <w:rFonts w:eastAsia="Arial Unicode MS"/>
                <w:iCs/>
                <w:szCs w:val="18"/>
                <w:lang w:eastAsia="zh-CN"/>
              </w:rPr>
              <w:t>Mca, Mcc and Mcc'</w:t>
            </w:r>
          </w:p>
        </w:tc>
      </w:tr>
      <w:tr w:rsidR="009B3114" w:rsidRPr="00C43ACB" w14:paraId="459ADB0A" w14:textId="77777777" w:rsidTr="001C13B4">
        <w:trPr>
          <w:jc w:val="center"/>
        </w:trPr>
        <w:tc>
          <w:tcPr>
            <w:tcW w:w="3308" w:type="dxa"/>
            <w:shd w:val="clear" w:color="auto" w:fill="auto"/>
          </w:tcPr>
          <w:p w14:paraId="058206A5" w14:textId="77777777" w:rsidR="009B3114" w:rsidRPr="00C43ACB" w:rsidRDefault="009B3114" w:rsidP="005F03F4">
            <w:pPr>
              <w:pStyle w:val="TAL"/>
              <w:rPr>
                <w:rFonts w:eastAsia="Arial Unicode MS"/>
              </w:rPr>
            </w:pPr>
            <w:r w:rsidRPr="00C43ACB">
              <w:rPr>
                <w:rFonts w:eastAsia="Arial Unicode MS"/>
              </w:rPr>
              <w:t>Information in Request message</w:t>
            </w:r>
          </w:p>
        </w:tc>
        <w:tc>
          <w:tcPr>
            <w:tcW w:w="5859" w:type="dxa"/>
            <w:shd w:val="clear" w:color="auto" w:fill="auto"/>
            <w:vAlign w:val="center"/>
          </w:tcPr>
          <w:p w14:paraId="68459891" w14:textId="77777777" w:rsidR="009B3114" w:rsidRPr="00C43ACB" w:rsidRDefault="009B3114" w:rsidP="005F03F4">
            <w:pPr>
              <w:pStyle w:val="TAL"/>
              <w:rPr>
                <w:rFonts w:eastAsia="Arial Unicode MS"/>
                <w:szCs w:val="18"/>
                <w:lang w:eastAsia="ko-KR"/>
              </w:rPr>
            </w:pPr>
            <w:r w:rsidRPr="00C43ACB">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43ACB">
                <w:rPr>
                  <w:rFonts w:eastAsia="Arial Unicode MS"/>
                  <w:szCs w:val="18"/>
                  <w:lang w:eastAsia="ko-KR"/>
                </w:rPr>
                <w:t>8.1.2</w:t>
              </w:r>
            </w:smartTag>
            <w:r w:rsidRPr="00C43ACB">
              <w:rPr>
                <w:rFonts w:eastAsia="Arial Unicode MS"/>
                <w:szCs w:val="18"/>
                <w:lang w:eastAsia="ko-KR"/>
              </w:rPr>
              <w:t>-2 apply with the specific details for:</w:t>
            </w:r>
          </w:p>
          <w:p w14:paraId="50FAEE75" w14:textId="77777777" w:rsidR="009B3114" w:rsidRPr="00C43ACB" w:rsidRDefault="009B3114" w:rsidP="00531EFA">
            <w:pPr>
              <w:pStyle w:val="TAL"/>
              <w:rPr>
                <w:rFonts w:eastAsia="Arial Unicode MS"/>
                <w:lang w:eastAsia="zh-CN"/>
              </w:rPr>
            </w:pPr>
            <w:r w:rsidRPr="00C43ACB">
              <w:rPr>
                <w:rFonts w:eastAsia="Arial Unicode MS"/>
                <w:b/>
                <w:i/>
              </w:rPr>
              <w:t>Content:</w:t>
            </w:r>
            <w:r w:rsidRPr="00C43ACB">
              <w:rPr>
                <w:rFonts w:eastAsia="Arial Unicode MS"/>
              </w:rPr>
              <w:t xml:space="preserve"> The resource content shall provide the information as defined in clause 9.6.</w:t>
            </w:r>
            <w:r w:rsidR="00531EFA" w:rsidRPr="00C43ACB">
              <w:rPr>
                <w:rFonts w:eastAsia="Arial Unicode MS" w:hint="eastAsia"/>
                <w:lang w:eastAsia="zh-CN"/>
              </w:rPr>
              <w:t>36</w:t>
            </w:r>
          </w:p>
        </w:tc>
      </w:tr>
      <w:tr w:rsidR="009B3114" w:rsidRPr="00C43ACB" w14:paraId="127B7C9F" w14:textId="77777777" w:rsidTr="001C13B4">
        <w:trPr>
          <w:jc w:val="center"/>
        </w:trPr>
        <w:tc>
          <w:tcPr>
            <w:tcW w:w="3308" w:type="dxa"/>
            <w:shd w:val="clear" w:color="auto" w:fill="auto"/>
          </w:tcPr>
          <w:p w14:paraId="60D1F4FC" w14:textId="77777777" w:rsidR="009B3114" w:rsidRPr="00C43ACB" w:rsidRDefault="009B3114" w:rsidP="005F03F4">
            <w:pPr>
              <w:pStyle w:val="TAL"/>
              <w:rPr>
                <w:rFonts w:eastAsia="Arial Unicode MS"/>
              </w:rPr>
            </w:pPr>
            <w:r w:rsidRPr="00C43ACB">
              <w:rPr>
                <w:rFonts w:eastAsia="Arial Unicode MS"/>
              </w:rPr>
              <w:t>Processing at Originator before sending Request</w:t>
            </w:r>
          </w:p>
        </w:tc>
        <w:tc>
          <w:tcPr>
            <w:tcW w:w="5859" w:type="dxa"/>
            <w:shd w:val="clear" w:color="auto" w:fill="auto"/>
            <w:vAlign w:val="center"/>
          </w:tcPr>
          <w:p w14:paraId="71B04607" w14:textId="77777777" w:rsidR="009B3114" w:rsidRPr="00C43ACB" w:rsidRDefault="009B3114" w:rsidP="005F03F4">
            <w:pPr>
              <w:pStyle w:val="TAL"/>
              <w:rPr>
                <w:lang w:eastAsia="zh-CN"/>
              </w:rPr>
            </w:pPr>
            <w:r w:rsidRPr="00C43ACB">
              <w:rPr>
                <w:rFonts w:eastAsia="Arial Unicode MS"/>
                <w:szCs w:val="18"/>
                <w:lang w:eastAsia="ko-KR"/>
              </w:rPr>
              <w:t xml:space="preserve">According to clause </w:t>
            </w:r>
            <w:smartTag w:uri="urn:schemas-microsoft-com:office:smarttags" w:element="chsdate">
              <w:smartTagPr>
                <w:attr w:name="Year" w:val="1899"/>
                <w:attr w:name="Month" w:val="12"/>
                <w:attr w:name="Day" w:val="30"/>
                <w:attr w:name="IsLunarDate" w:val="False"/>
                <w:attr w:name="IsROCDate" w:val="False"/>
              </w:smartTagPr>
              <w:r w:rsidRPr="00C43ACB">
                <w:t>10.1.1</w:t>
              </w:r>
            </w:smartTag>
            <w:r w:rsidRPr="00C43ACB">
              <w:t>.1</w:t>
            </w:r>
          </w:p>
        </w:tc>
      </w:tr>
      <w:tr w:rsidR="009B3114" w:rsidRPr="00C43ACB" w14:paraId="2A9B65DC" w14:textId="77777777" w:rsidTr="001C13B4">
        <w:trPr>
          <w:jc w:val="center"/>
        </w:trPr>
        <w:tc>
          <w:tcPr>
            <w:tcW w:w="3308" w:type="dxa"/>
            <w:shd w:val="clear" w:color="auto" w:fill="auto"/>
          </w:tcPr>
          <w:p w14:paraId="26689FD4" w14:textId="77777777" w:rsidR="009B3114" w:rsidRPr="00C43ACB" w:rsidRDefault="009B3114" w:rsidP="005F03F4">
            <w:pPr>
              <w:pStyle w:val="TAL"/>
              <w:rPr>
                <w:rFonts w:eastAsia="Arial Unicode MS"/>
              </w:rPr>
            </w:pPr>
            <w:r w:rsidRPr="00C43ACB">
              <w:rPr>
                <w:rFonts w:eastAsia="Arial Unicode MS"/>
              </w:rPr>
              <w:t xml:space="preserve">Processing at </w:t>
            </w:r>
            <w:r w:rsidRPr="00C43ACB">
              <w:t>Receiver</w:t>
            </w:r>
          </w:p>
        </w:tc>
        <w:tc>
          <w:tcPr>
            <w:tcW w:w="5859" w:type="dxa"/>
            <w:shd w:val="clear" w:color="auto" w:fill="auto"/>
            <w:vAlign w:val="center"/>
          </w:tcPr>
          <w:p w14:paraId="16C8471C" w14:textId="77777777" w:rsidR="009B3114" w:rsidRPr="00C43ACB" w:rsidRDefault="009B3114" w:rsidP="005F03F4">
            <w:pPr>
              <w:pStyle w:val="TAL"/>
              <w:rPr>
                <w:lang w:eastAsia="zh-CN"/>
              </w:rPr>
            </w:pPr>
            <w:r w:rsidRPr="00C43ACB">
              <w:rPr>
                <w:rFonts w:eastAsia="Arial Unicode MS"/>
                <w:szCs w:val="18"/>
                <w:lang w:eastAsia="ko-KR"/>
              </w:rPr>
              <w:t xml:space="preserve">According to clause </w:t>
            </w:r>
            <w:smartTag w:uri="urn:schemas-microsoft-com:office:smarttags" w:element="chsdate">
              <w:smartTagPr>
                <w:attr w:name="IsROCDate" w:val="False"/>
                <w:attr w:name="IsLunarDate" w:val="False"/>
                <w:attr w:name="Day" w:val="30"/>
                <w:attr w:name="Month" w:val="12"/>
                <w:attr w:name="Year" w:val="1899"/>
              </w:smartTagPr>
              <w:r w:rsidRPr="00C43ACB">
                <w:t>10.1.1</w:t>
              </w:r>
            </w:smartTag>
            <w:r w:rsidRPr="00C43ACB">
              <w:t>.1</w:t>
            </w:r>
            <w:r w:rsidR="009B387B" w:rsidRPr="00C43ACB">
              <w:rPr>
                <w:lang w:eastAsia="zh-CN"/>
              </w:rPr>
              <w:t>:</w:t>
            </w:r>
          </w:p>
          <w:p w14:paraId="1C5CAE67" w14:textId="6833FBAA" w:rsidR="009B3114" w:rsidRPr="00C43ACB" w:rsidRDefault="00446454" w:rsidP="005F03F4">
            <w:pPr>
              <w:pStyle w:val="TB1"/>
            </w:pPr>
            <w:r w:rsidRPr="008F15A6">
              <w:t xml:space="preserve">If the </w:t>
            </w:r>
            <w:r w:rsidRPr="008D06DB">
              <w:rPr>
                <w:i/>
              </w:rPr>
              <w:t>periodicInterval</w:t>
            </w:r>
            <w:r w:rsidRPr="008F15A6">
              <w:t xml:space="preserve"> attribute is set and the </w:t>
            </w:r>
            <w:r w:rsidRPr="008D06DB">
              <w:rPr>
                <w:i/>
              </w:rPr>
              <w:t>missingDataDetect</w:t>
            </w:r>
            <w:r w:rsidRPr="008F15A6">
              <w:t xml:space="preserve"> attribute is TRUE, the Hosting CSE shall begin the procedure defined in 10.2.</w:t>
            </w:r>
            <w:r>
              <w:t>39</w:t>
            </w:r>
            <w:r w:rsidRPr="008F15A6">
              <w:t>.</w:t>
            </w:r>
          </w:p>
        </w:tc>
      </w:tr>
      <w:tr w:rsidR="009B3114" w:rsidRPr="00C43ACB" w14:paraId="6BBD8F7D" w14:textId="77777777" w:rsidTr="001C13B4">
        <w:trPr>
          <w:jc w:val="center"/>
        </w:trPr>
        <w:tc>
          <w:tcPr>
            <w:tcW w:w="3308" w:type="dxa"/>
            <w:shd w:val="clear" w:color="auto" w:fill="auto"/>
          </w:tcPr>
          <w:p w14:paraId="269F647E" w14:textId="77777777" w:rsidR="009B3114" w:rsidRPr="00C43ACB" w:rsidRDefault="009B3114" w:rsidP="005F03F4">
            <w:pPr>
              <w:pStyle w:val="TAL"/>
              <w:rPr>
                <w:rFonts w:eastAsia="Arial Unicode MS"/>
              </w:rPr>
            </w:pPr>
            <w:r w:rsidRPr="00C43ACB">
              <w:rPr>
                <w:rFonts w:eastAsia="Arial Unicode MS"/>
              </w:rPr>
              <w:t>Information in Response message</w:t>
            </w:r>
          </w:p>
        </w:tc>
        <w:tc>
          <w:tcPr>
            <w:tcW w:w="5859" w:type="dxa"/>
            <w:shd w:val="clear" w:color="auto" w:fill="auto"/>
            <w:vAlign w:val="center"/>
          </w:tcPr>
          <w:p w14:paraId="4BDEF8C2" w14:textId="77777777" w:rsidR="009B3114" w:rsidRPr="00C43ACB" w:rsidRDefault="009B3114" w:rsidP="005F03F4">
            <w:pPr>
              <w:pStyle w:val="TAL"/>
              <w:rPr>
                <w:rFonts w:eastAsia="Arial Unicode MS"/>
                <w:szCs w:val="18"/>
                <w:lang w:eastAsia="ko-KR"/>
              </w:rPr>
            </w:pPr>
            <w:r w:rsidRPr="00C43ACB">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43ACB">
                <w:rPr>
                  <w:rFonts w:eastAsia="Arial Unicode MS"/>
                  <w:szCs w:val="18"/>
                  <w:lang w:eastAsia="ko-KR"/>
                </w:rPr>
                <w:t>8.1.3</w:t>
              </w:r>
            </w:smartTag>
            <w:r w:rsidRPr="00C43ACB">
              <w:rPr>
                <w:rFonts w:eastAsia="Arial Unicode MS"/>
                <w:szCs w:val="18"/>
                <w:lang w:eastAsia="ko-KR"/>
              </w:rPr>
              <w:t>-1 apply with the specific details for:</w:t>
            </w:r>
          </w:p>
          <w:p w14:paraId="43FA1327" w14:textId="77777777" w:rsidR="009B3114" w:rsidRPr="00C43ACB" w:rsidRDefault="009B3114" w:rsidP="005F03F4">
            <w:pPr>
              <w:pStyle w:val="TAL"/>
              <w:rPr>
                <w:rFonts w:eastAsia="Arial Unicode MS"/>
                <w:iCs/>
                <w:szCs w:val="18"/>
              </w:rPr>
            </w:pPr>
            <w:r w:rsidRPr="00C43ACB">
              <w:rPr>
                <w:rFonts w:eastAsia="Arial Unicode MS"/>
                <w:b/>
                <w:i/>
              </w:rPr>
              <w:t>Content</w:t>
            </w:r>
            <w:r w:rsidRPr="00C43ACB">
              <w:rPr>
                <w:b/>
              </w:rPr>
              <w:t>:</w:t>
            </w:r>
            <w:r w:rsidRPr="00C43ACB">
              <w:t xml:space="preserve"> </w:t>
            </w:r>
            <w:r w:rsidRPr="00C43ACB">
              <w:rPr>
                <w:lang w:eastAsia="ko-KR"/>
              </w:rPr>
              <w:t xml:space="preserve">Address of the created </w:t>
            </w:r>
            <w:r w:rsidRPr="00C43ACB">
              <w:rPr>
                <w:i/>
                <w:lang w:eastAsia="ko-KR"/>
              </w:rPr>
              <w:t>&lt;</w:t>
            </w:r>
            <w:r w:rsidRPr="00C43ACB">
              <w:rPr>
                <w:rFonts w:hint="eastAsia"/>
                <w:i/>
                <w:lang w:eastAsia="zh-CN"/>
              </w:rPr>
              <w:t>timeSeries</w:t>
            </w:r>
            <w:r w:rsidRPr="00C43ACB">
              <w:rPr>
                <w:i/>
                <w:lang w:eastAsia="ko-KR"/>
              </w:rPr>
              <w:t>&gt;</w:t>
            </w:r>
            <w:r w:rsidRPr="00C43ACB">
              <w:rPr>
                <w:lang w:eastAsia="ko-KR"/>
              </w:rPr>
              <w:t xml:space="preserve"> resource, according to clause </w:t>
            </w:r>
            <w:smartTag w:uri="urn:schemas-microsoft-com:office:smarttags" w:element="chsdate">
              <w:smartTagPr>
                <w:attr w:name="IsROCDate" w:val="False"/>
                <w:attr w:name="IsLunarDate" w:val="False"/>
                <w:attr w:name="Day" w:val="30"/>
                <w:attr w:name="Month" w:val="12"/>
                <w:attr w:name="Year" w:val="1899"/>
              </w:smartTagPr>
              <w:r w:rsidRPr="00C43ACB">
                <w:t>10.1.1</w:t>
              </w:r>
            </w:smartTag>
            <w:r w:rsidRPr="00C43ACB">
              <w:t>.1</w:t>
            </w:r>
          </w:p>
        </w:tc>
      </w:tr>
      <w:tr w:rsidR="009B3114" w:rsidRPr="00C43ACB" w14:paraId="2237DEC3"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6236A3D2" w14:textId="77777777" w:rsidR="009B3114" w:rsidRPr="00C43ACB" w:rsidRDefault="009B3114" w:rsidP="005F03F4">
            <w:pPr>
              <w:pStyle w:val="TAL"/>
              <w:rPr>
                <w:rFonts w:eastAsia="Arial Unicode MS"/>
              </w:rPr>
            </w:pPr>
            <w:r w:rsidRPr="00C43ACB">
              <w:rPr>
                <w:rFonts w:eastAsia="Arial Unicode MS"/>
              </w:rPr>
              <w:t>Processing at Originator after receiving Response</w:t>
            </w:r>
          </w:p>
        </w:tc>
        <w:tc>
          <w:tcPr>
            <w:tcW w:w="5859" w:type="dxa"/>
            <w:tcBorders>
              <w:top w:val="single" w:sz="8" w:space="0" w:color="000000"/>
              <w:bottom w:val="single" w:sz="8" w:space="0" w:color="000000"/>
              <w:right w:val="single" w:sz="8" w:space="0" w:color="000000"/>
            </w:tcBorders>
            <w:shd w:val="clear" w:color="auto" w:fill="auto"/>
            <w:vAlign w:val="center"/>
          </w:tcPr>
          <w:p w14:paraId="6537A167" w14:textId="77777777" w:rsidR="009B3114" w:rsidRPr="00C43ACB" w:rsidRDefault="009B3114" w:rsidP="005F03F4">
            <w:pPr>
              <w:pStyle w:val="TAL"/>
              <w:rPr>
                <w:rFonts w:eastAsia="Arial Unicode MS"/>
                <w:szCs w:val="18"/>
              </w:rPr>
            </w:pPr>
            <w:r w:rsidRPr="00C43ACB">
              <w:rPr>
                <w:rFonts w:eastAsia="Arial Unicode MS"/>
                <w:szCs w:val="18"/>
                <w:lang w:eastAsia="ko-KR"/>
              </w:rPr>
              <w:t xml:space="preserve">According to clause </w:t>
            </w:r>
            <w:smartTag w:uri="urn:schemas-microsoft-com:office:smarttags" w:element="chsdate">
              <w:smartTagPr>
                <w:attr w:name="IsROCDate" w:val="False"/>
                <w:attr w:name="IsLunarDate" w:val="False"/>
                <w:attr w:name="Day" w:val="30"/>
                <w:attr w:name="Month" w:val="12"/>
                <w:attr w:name="Year" w:val="1899"/>
              </w:smartTagPr>
              <w:r w:rsidRPr="00C43ACB">
                <w:t>10.1.1</w:t>
              </w:r>
            </w:smartTag>
            <w:r w:rsidRPr="00C43ACB">
              <w:t>.1</w:t>
            </w:r>
          </w:p>
        </w:tc>
      </w:tr>
      <w:tr w:rsidR="009B3114" w:rsidRPr="00C43ACB" w14:paraId="4B081D32"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5469995C" w14:textId="77777777" w:rsidR="009B3114" w:rsidRPr="00C43ACB" w:rsidRDefault="009B3114" w:rsidP="005F03F4">
            <w:pPr>
              <w:pStyle w:val="TAL"/>
              <w:rPr>
                <w:rFonts w:eastAsia="Arial Unicode MS"/>
              </w:rPr>
            </w:pPr>
            <w:r w:rsidRPr="00C43ACB">
              <w:rPr>
                <w:rFonts w:eastAsia="Arial Unicode MS"/>
              </w:rPr>
              <w:t>Exceptions</w:t>
            </w:r>
          </w:p>
        </w:tc>
        <w:tc>
          <w:tcPr>
            <w:tcW w:w="5859" w:type="dxa"/>
            <w:tcBorders>
              <w:top w:val="single" w:sz="8" w:space="0" w:color="000000"/>
              <w:bottom w:val="single" w:sz="8" w:space="0" w:color="000000"/>
              <w:right w:val="single" w:sz="8" w:space="0" w:color="000000"/>
            </w:tcBorders>
            <w:shd w:val="clear" w:color="auto" w:fill="auto"/>
            <w:vAlign w:val="center"/>
          </w:tcPr>
          <w:p w14:paraId="722D32F0" w14:textId="77777777" w:rsidR="009B3114" w:rsidRPr="00C43ACB" w:rsidRDefault="009B3114" w:rsidP="005F03F4">
            <w:pPr>
              <w:pStyle w:val="TAL"/>
              <w:rPr>
                <w:rFonts w:eastAsia="Arial Unicode MS"/>
                <w:szCs w:val="18"/>
              </w:rPr>
            </w:pPr>
            <w:r w:rsidRPr="00C43ACB">
              <w:rPr>
                <w:rFonts w:eastAsia="Arial Unicode MS"/>
                <w:szCs w:val="18"/>
                <w:lang w:eastAsia="ko-KR"/>
              </w:rPr>
              <w:t xml:space="preserve">According to clause </w:t>
            </w:r>
            <w:smartTag w:uri="urn:schemas-microsoft-com:office:smarttags" w:element="chsdate">
              <w:smartTagPr>
                <w:attr w:name="IsROCDate" w:val="False"/>
                <w:attr w:name="IsLunarDate" w:val="False"/>
                <w:attr w:name="Day" w:val="30"/>
                <w:attr w:name="Month" w:val="12"/>
                <w:attr w:name="Year" w:val="1899"/>
              </w:smartTagPr>
              <w:r w:rsidRPr="00C43ACB">
                <w:t>10.1.1</w:t>
              </w:r>
            </w:smartTag>
            <w:r w:rsidRPr="00C43ACB">
              <w:t>.1</w:t>
            </w:r>
          </w:p>
        </w:tc>
      </w:tr>
    </w:tbl>
    <w:p w14:paraId="1154D252" w14:textId="77777777" w:rsidR="009B3114" w:rsidRPr="00C43ACB" w:rsidRDefault="009B3114" w:rsidP="009B3114"/>
    <w:p w14:paraId="7E154E61" w14:textId="77777777" w:rsidR="009B3114" w:rsidRPr="00C43ACB" w:rsidRDefault="009B3114" w:rsidP="00A97152">
      <w:pPr>
        <w:pStyle w:val="40"/>
        <w:rPr>
          <w:rFonts w:eastAsia="宋体"/>
          <w:lang w:eastAsia="zh-CN"/>
        </w:rPr>
      </w:pPr>
      <w:bookmarkStart w:id="962" w:name="_Toc507430039"/>
      <w:bookmarkStart w:id="963" w:name="_Toc2172232"/>
      <w:r w:rsidRPr="00C43ACB">
        <w:rPr>
          <w:rFonts w:eastAsia="宋体"/>
          <w:lang w:eastAsia="zh-CN"/>
        </w:rPr>
        <w:t>10.2.</w:t>
      </w:r>
      <w:r w:rsidR="00156814" w:rsidRPr="00C43ACB">
        <w:rPr>
          <w:rFonts w:eastAsia="宋体" w:hint="eastAsia"/>
          <w:lang w:eastAsia="zh-CN"/>
        </w:rPr>
        <w:t>30</w:t>
      </w:r>
      <w:r w:rsidRPr="00C43ACB">
        <w:rPr>
          <w:rFonts w:eastAsia="宋体"/>
          <w:lang w:eastAsia="zh-CN"/>
        </w:rPr>
        <w:t>.2</w:t>
      </w:r>
      <w:r w:rsidRPr="00C43ACB">
        <w:rPr>
          <w:rFonts w:eastAsia="宋体"/>
          <w:lang w:eastAsia="zh-CN"/>
        </w:rPr>
        <w:tab/>
        <w:t>Retrieve &lt;</w:t>
      </w:r>
      <w:r w:rsidRPr="00C43ACB">
        <w:rPr>
          <w:rFonts w:eastAsia="宋体"/>
          <w:i/>
          <w:lang w:eastAsia="zh-CN"/>
        </w:rPr>
        <w:t>timeSeries</w:t>
      </w:r>
      <w:r w:rsidRPr="00C43ACB">
        <w:rPr>
          <w:rFonts w:eastAsia="宋体"/>
          <w:lang w:eastAsia="zh-CN"/>
        </w:rPr>
        <w:t>&gt;</w:t>
      </w:r>
      <w:bookmarkEnd w:id="962"/>
      <w:bookmarkEnd w:id="963"/>
    </w:p>
    <w:p w14:paraId="126CE118" w14:textId="77777777" w:rsidR="009B3114" w:rsidRPr="00C43ACB" w:rsidRDefault="009B3114" w:rsidP="009B3114">
      <w:pPr>
        <w:keepNext/>
        <w:keepLines/>
      </w:pPr>
      <w:r w:rsidRPr="00C43ACB">
        <w:t xml:space="preserve">This procedure shall be used for retrieving the attributes of a </w:t>
      </w:r>
      <w:r w:rsidRPr="00C43ACB">
        <w:rPr>
          <w:i/>
        </w:rPr>
        <w:t>&lt;timeSeries&gt;</w:t>
      </w:r>
      <w:r w:rsidRPr="00C43ACB">
        <w:t xml:space="preserve"> resource.</w:t>
      </w:r>
    </w:p>
    <w:p w14:paraId="760400F3" w14:textId="77777777" w:rsidR="009B3114" w:rsidRPr="00C43ACB" w:rsidRDefault="009B3114" w:rsidP="003521AA">
      <w:pPr>
        <w:pStyle w:val="TH"/>
      </w:pPr>
      <w:r w:rsidRPr="00C43ACB">
        <w:t>Table 10.2.</w:t>
      </w:r>
      <w:r w:rsidR="00156814" w:rsidRPr="00C43ACB">
        <w:t>30</w:t>
      </w:r>
      <w:r w:rsidRPr="00C43ACB">
        <w:t xml:space="preserve">.2-1: </w:t>
      </w:r>
      <w:r w:rsidRPr="00C43ACB">
        <w:rPr>
          <w:i/>
        </w:rPr>
        <w:t>&lt;timeSeries&gt;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08"/>
        <w:gridCol w:w="5859"/>
      </w:tblGrid>
      <w:tr w:rsidR="009B3114" w:rsidRPr="00C43ACB" w14:paraId="6DD62F28" w14:textId="77777777" w:rsidTr="005F03F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2A56311" w14:textId="77777777" w:rsidR="009B3114" w:rsidRPr="00C43ACB" w:rsidRDefault="009B3114" w:rsidP="005F03F4">
            <w:pPr>
              <w:pStyle w:val="TAH"/>
              <w:rPr>
                <w:rFonts w:eastAsia="Malgun Gothic"/>
                <w:lang w:eastAsia="ko-KR"/>
              </w:rPr>
            </w:pPr>
            <w:r w:rsidRPr="00C43ACB">
              <w:rPr>
                <w:rFonts w:eastAsia="Malgun Gothic"/>
                <w:i/>
                <w:lang w:eastAsia="ko-KR"/>
              </w:rPr>
              <w:t>&lt;timeSeries&gt;</w:t>
            </w:r>
            <w:r w:rsidRPr="00C43ACB">
              <w:rPr>
                <w:rFonts w:eastAsia="Malgun Gothic"/>
                <w:lang w:eastAsia="ko-KR"/>
              </w:rPr>
              <w:t xml:space="preserve"> RETRIEVE</w:t>
            </w:r>
          </w:p>
        </w:tc>
      </w:tr>
      <w:tr w:rsidR="009B3114" w:rsidRPr="00C43ACB" w14:paraId="6BEA3053" w14:textId="77777777" w:rsidTr="001C13B4">
        <w:trPr>
          <w:jc w:val="center"/>
        </w:trPr>
        <w:tc>
          <w:tcPr>
            <w:tcW w:w="3308" w:type="dxa"/>
            <w:shd w:val="clear" w:color="auto" w:fill="auto"/>
          </w:tcPr>
          <w:p w14:paraId="4CDC0346" w14:textId="77777777" w:rsidR="009B3114" w:rsidRPr="00C43ACB" w:rsidRDefault="009B3114" w:rsidP="005F03F4">
            <w:pPr>
              <w:pStyle w:val="TAL"/>
              <w:rPr>
                <w:rFonts w:eastAsia="Malgun Gothic"/>
                <w:lang w:eastAsia="ko-KR"/>
              </w:rPr>
            </w:pPr>
            <w:r w:rsidRPr="00C43ACB">
              <w:rPr>
                <w:rFonts w:eastAsia="Malgun Gothic"/>
                <w:lang w:eastAsia="ko-KR"/>
              </w:rPr>
              <w:t>Associated Reference Point</w:t>
            </w:r>
          </w:p>
        </w:tc>
        <w:tc>
          <w:tcPr>
            <w:tcW w:w="5859" w:type="dxa"/>
            <w:shd w:val="clear" w:color="auto" w:fill="auto"/>
            <w:vAlign w:val="center"/>
          </w:tcPr>
          <w:p w14:paraId="2F766414" w14:textId="77777777" w:rsidR="009B3114" w:rsidRPr="00C43ACB" w:rsidRDefault="009B3114" w:rsidP="005F03F4">
            <w:pPr>
              <w:pStyle w:val="TAL"/>
              <w:rPr>
                <w:rFonts w:eastAsia="Arial Unicode MS"/>
                <w:iCs/>
                <w:szCs w:val="18"/>
                <w:lang w:eastAsia="zh-CN"/>
              </w:rPr>
            </w:pPr>
            <w:r w:rsidRPr="00C43ACB">
              <w:rPr>
                <w:rFonts w:eastAsia="Arial Unicode MS"/>
                <w:iCs/>
                <w:szCs w:val="18"/>
                <w:lang w:eastAsia="zh-CN"/>
              </w:rPr>
              <w:t>Mca, Mcc and Mcc'</w:t>
            </w:r>
          </w:p>
        </w:tc>
      </w:tr>
      <w:tr w:rsidR="009B3114" w:rsidRPr="00C43ACB" w14:paraId="36D39580" w14:textId="77777777" w:rsidTr="001C13B4">
        <w:trPr>
          <w:jc w:val="center"/>
        </w:trPr>
        <w:tc>
          <w:tcPr>
            <w:tcW w:w="3308" w:type="dxa"/>
            <w:shd w:val="clear" w:color="auto" w:fill="auto"/>
          </w:tcPr>
          <w:p w14:paraId="124CD0EC" w14:textId="77777777" w:rsidR="009B3114" w:rsidRPr="00C43ACB" w:rsidRDefault="009B3114" w:rsidP="005F03F4">
            <w:pPr>
              <w:pStyle w:val="TAL"/>
              <w:rPr>
                <w:rFonts w:eastAsia="Arial Unicode MS"/>
              </w:rPr>
            </w:pPr>
            <w:r w:rsidRPr="00C43ACB">
              <w:rPr>
                <w:rFonts w:eastAsia="Arial Unicode MS"/>
              </w:rPr>
              <w:t>Information in Request message</w:t>
            </w:r>
          </w:p>
        </w:tc>
        <w:tc>
          <w:tcPr>
            <w:tcW w:w="5859" w:type="dxa"/>
            <w:shd w:val="clear" w:color="auto" w:fill="auto"/>
            <w:vAlign w:val="center"/>
          </w:tcPr>
          <w:p w14:paraId="27F7AF73" w14:textId="77777777" w:rsidR="009B3114" w:rsidRPr="00C43ACB" w:rsidRDefault="009B3114" w:rsidP="005F03F4">
            <w:pPr>
              <w:pStyle w:val="TAL"/>
              <w:rPr>
                <w:rFonts w:eastAsia="Arial Unicode MS"/>
                <w:szCs w:val="18"/>
                <w:lang w:eastAsia="ko-KR"/>
              </w:rPr>
            </w:pPr>
            <w:r w:rsidRPr="00C43ACB">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43ACB">
                <w:rPr>
                  <w:rFonts w:eastAsia="Arial Unicode MS"/>
                  <w:szCs w:val="18"/>
                  <w:lang w:eastAsia="ko-KR"/>
                </w:rPr>
                <w:t>8.1.2</w:t>
              </w:r>
            </w:smartTag>
            <w:r w:rsidRPr="00C43ACB">
              <w:rPr>
                <w:rFonts w:eastAsia="Arial Unicode MS"/>
                <w:szCs w:val="18"/>
                <w:lang w:eastAsia="ko-KR"/>
              </w:rPr>
              <w:t>-2 apply with the specific details for:</w:t>
            </w:r>
          </w:p>
          <w:p w14:paraId="64128DB7" w14:textId="77777777" w:rsidR="009B3114" w:rsidRPr="00C43ACB" w:rsidRDefault="009B3114" w:rsidP="005F03F4">
            <w:pPr>
              <w:pStyle w:val="TAL"/>
              <w:rPr>
                <w:rFonts w:eastAsia="Arial Unicode MS"/>
                <w:lang w:eastAsia="ko-KR"/>
              </w:rPr>
            </w:pPr>
            <w:r w:rsidRPr="00C43ACB">
              <w:rPr>
                <w:rFonts w:eastAsia="Arial Unicode MS"/>
                <w:b/>
                <w:i/>
              </w:rPr>
              <w:t>Content</w:t>
            </w:r>
            <w:r w:rsidRPr="00C43ACB">
              <w:rPr>
                <w:rFonts w:eastAsia="Arial Unicode MS"/>
                <w:b/>
                <w:szCs w:val="18"/>
                <w:lang w:eastAsia="ko-KR"/>
              </w:rPr>
              <w:t>:</w:t>
            </w:r>
            <w:r w:rsidRPr="00C43ACB">
              <w:rPr>
                <w:rFonts w:eastAsia="Arial Unicode MS"/>
                <w:szCs w:val="18"/>
                <w:lang w:eastAsia="ko-KR"/>
              </w:rPr>
              <w:t xml:space="preserve"> </w:t>
            </w:r>
            <w:r w:rsidRPr="00C43ACB">
              <w:rPr>
                <w:rFonts w:eastAsia="Arial Unicode MS"/>
                <w:szCs w:val="18"/>
              </w:rPr>
              <w:t>void</w:t>
            </w:r>
          </w:p>
        </w:tc>
      </w:tr>
      <w:tr w:rsidR="009B3114" w:rsidRPr="00C43ACB" w14:paraId="3C99844C" w14:textId="77777777" w:rsidTr="001C13B4">
        <w:trPr>
          <w:jc w:val="center"/>
        </w:trPr>
        <w:tc>
          <w:tcPr>
            <w:tcW w:w="3308" w:type="dxa"/>
            <w:shd w:val="clear" w:color="auto" w:fill="auto"/>
          </w:tcPr>
          <w:p w14:paraId="6E1B182E" w14:textId="77777777" w:rsidR="009B3114" w:rsidRPr="00C43ACB" w:rsidRDefault="009B3114" w:rsidP="005F03F4">
            <w:pPr>
              <w:pStyle w:val="TAL"/>
              <w:rPr>
                <w:rFonts w:eastAsia="Arial Unicode MS"/>
              </w:rPr>
            </w:pPr>
            <w:r w:rsidRPr="00C43ACB">
              <w:rPr>
                <w:rFonts w:eastAsia="Arial Unicode MS"/>
              </w:rPr>
              <w:t>Processing at Originator before sending Request</w:t>
            </w:r>
          </w:p>
        </w:tc>
        <w:tc>
          <w:tcPr>
            <w:tcW w:w="5859" w:type="dxa"/>
            <w:shd w:val="clear" w:color="auto" w:fill="auto"/>
            <w:vAlign w:val="center"/>
          </w:tcPr>
          <w:p w14:paraId="207B7DE5"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 xml:space="preserve">According to clause </w:t>
            </w:r>
            <w:smartTag w:uri="urn:schemas-microsoft-com:office:smarttags" w:element="chsdate">
              <w:smartTagPr>
                <w:attr w:name="IsROCDate" w:val="False"/>
                <w:attr w:name="IsLunarDate" w:val="False"/>
                <w:attr w:name="Day" w:val="30"/>
                <w:attr w:name="Month" w:val="12"/>
                <w:attr w:name="Year" w:val="1899"/>
              </w:smartTagPr>
              <w:r w:rsidRPr="00C43ACB">
                <w:rPr>
                  <w:rFonts w:eastAsia="Arial Unicode MS"/>
                  <w:szCs w:val="18"/>
                  <w:lang w:eastAsia="ko-KR"/>
                </w:rPr>
                <w:t>10.1.2</w:t>
              </w:r>
            </w:smartTag>
          </w:p>
        </w:tc>
      </w:tr>
      <w:tr w:rsidR="009B3114" w:rsidRPr="00C43ACB" w14:paraId="2ED1952D" w14:textId="77777777" w:rsidTr="001C13B4">
        <w:trPr>
          <w:jc w:val="center"/>
        </w:trPr>
        <w:tc>
          <w:tcPr>
            <w:tcW w:w="3308" w:type="dxa"/>
            <w:shd w:val="clear" w:color="auto" w:fill="auto"/>
          </w:tcPr>
          <w:p w14:paraId="687523BC" w14:textId="77777777" w:rsidR="009B3114" w:rsidRPr="00C43ACB" w:rsidRDefault="009B3114" w:rsidP="005F03F4">
            <w:pPr>
              <w:pStyle w:val="TAL"/>
              <w:rPr>
                <w:rFonts w:eastAsia="Arial Unicode MS"/>
              </w:rPr>
            </w:pPr>
            <w:r w:rsidRPr="00C43ACB">
              <w:rPr>
                <w:rFonts w:eastAsia="Arial Unicode MS"/>
              </w:rPr>
              <w:t>Processing at Receiver</w:t>
            </w:r>
          </w:p>
        </w:tc>
        <w:tc>
          <w:tcPr>
            <w:tcW w:w="5859" w:type="dxa"/>
            <w:shd w:val="clear" w:color="auto" w:fill="auto"/>
            <w:vAlign w:val="center"/>
          </w:tcPr>
          <w:p w14:paraId="70E8D21D" w14:textId="77777777" w:rsidR="009B3114" w:rsidRPr="00C43ACB" w:rsidRDefault="009B3114" w:rsidP="005F03F4">
            <w:pPr>
              <w:pStyle w:val="TAL"/>
              <w:rPr>
                <w:rFonts w:eastAsia="Arial Unicode MS"/>
                <w:szCs w:val="18"/>
                <w:lang w:eastAsia="ko-KR"/>
              </w:rPr>
            </w:pPr>
            <w:r w:rsidRPr="00C43ACB">
              <w:rPr>
                <w:rFonts w:eastAsia="Arial Unicode MS"/>
                <w:szCs w:val="18"/>
                <w:lang w:eastAsia="ko-KR"/>
              </w:rPr>
              <w:t xml:space="preserve">According to clause </w:t>
            </w:r>
            <w:smartTag w:uri="urn:schemas-microsoft-com:office:smarttags" w:element="chsdate">
              <w:smartTagPr>
                <w:attr w:name="IsROCDate" w:val="False"/>
                <w:attr w:name="IsLunarDate" w:val="False"/>
                <w:attr w:name="Day" w:val="30"/>
                <w:attr w:name="Month" w:val="12"/>
                <w:attr w:name="Year" w:val="1899"/>
              </w:smartTagPr>
              <w:r w:rsidRPr="00C43ACB">
                <w:rPr>
                  <w:rFonts w:eastAsia="Arial Unicode MS"/>
                  <w:szCs w:val="18"/>
                  <w:lang w:eastAsia="ko-KR"/>
                </w:rPr>
                <w:t>10.1.2</w:t>
              </w:r>
            </w:smartTag>
          </w:p>
        </w:tc>
      </w:tr>
      <w:tr w:rsidR="009B3114" w:rsidRPr="00C43ACB" w14:paraId="76F4909D" w14:textId="77777777" w:rsidTr="001C13B4">
        <w:trPr>
          <w:jc w:val="center"/>
        </w:trPr>
        <w:tc>
          <w:tcPr>
            <w:tcW w:w="3308" w:type="dxa"/>
            <w:shd w:val="clear" w:color="auto" w:fill="auto"/>
          </w:tcPr>
          <w:p w14:paraId="3954B5E4" w14:textId="77777777" w:rsidR="009B3114" w:rsidRPr="00C43ACB" w:rsidRDefault="009B3114" w:rsidP="005F03F4">
            <w:pPr>
              <w:pStyle w:val="TAL"/>
              <w:rPr>
                <w:rFonts w:eastAsia="Arial Unicode MS"/>
              </w:rPr>
            </w:pPr>
            <w:r w:rsidRPr="00C43ACB">
              <w:rPr>
                <w:rFonts w:eastAsia="Arial Unicode MS"/>
              </w:rPr>
              <w:t>Information in Response message</w:t>
            </w:r>
          </w:p>
        </w:tc>
        <w:tc>
          <w:tcPr>
            <w:tcW w:w="5859" w:type="dxa"/>
            <w:shd w:val="clear" w:color="auto" w:fill="auto"/>
            <w:vAlign w:val="center"/>
          </w:tcPr>
          <w:p w14:paraId="01D2BDCE" w14:textId="77777777" w:rsidR="009B3114" w:rsidRPr="00C43ACB" w:rsidRDefault="009B3114" w:rsidP="005F03F4">
            <w:pPr>
              <w:pStyle w:val="TAL"/>
              <w:rPr>
                <w:rFonts w:eastAsia="Arial Unicode MS"/>
                <w:szCs w:val="18"/>
                <w:lang w:eastAsia="ko-KR"/>
              </w:rPr>
            </w:pPr>
            <w:r w:rsidRPr="00C43ACB">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43ACB">
                <w:rPr>
                  <w:rFonts w:eastAsia="Arial Unicode MS"/>
                  <w:szCs w:val="18"/>
                  <w:lang w:eastAsia="ko-KR"/>
                </w:rPr>
                <w:t>8.1.3</w:t>
              </w:r>
            </w:smartTag>
            <w:r w:rsidRPr="00C43ACB">
              <w:rPr>
                <w:rFonts w:eastAsia="Arial Unicode MS"/>
                <w:szCs w:val="18"/>
                <w:lang w:eastAsia="ko-KR"/>
              </w:rPr>
              <w:t>-1 apply with the specific details for:</w:t>
            </w:r>
          </w:p>
          <w:p w14:paraId="0CC83060" w14:textId="1EABBA7D" w:rsidR="009B3114" w:rsidRPr="00C43ACB" w:rsidRDefault="009B3114" w:rsidP="005F03F4">
            <w:pPr>
              <w:pStyle w:val="TAL"/>
              <w:rPr>
                <w:rFonts w:eastAsia="宋体"/>
                <w:iCs/>
                <w:szCs w:val="18"/>
                <w:lang w:eastAsia="zh-CN"/>
              </w:rPr>
            </w:pPr>
            <w:r w:rsidRPr="00C43ACB">
              <w:rPr>
                <w:rFonts w:eastAsia="Arial Unicode MS"/>
                <w:b/>
                <w:i/>
              </w:rPr>
              <w:t>Content</w:t>
            </w:r>
            <w:r w:rsidRPr="00C43ACB">
              <w:rPr>
                <w:b/>
              </w:rPr>
              <w:t>:</w:t>
            </w:r>
            <w:r w:rsidRPr="00C43ACB">
              <w:t xml:space="preserve"> </w:t>
            </w:r>
            <w:r w:rsidRPr="00C43ACB">
              <w:rPr>
                <w:lang w:eastAsia="ko-KR"/>
              </w:rPr>
              <w:t xml:space="preserve">attributes of the </w:t>
            </w:r>
            <w:r w:rsidRPr="00C43ACB">
              <w:rPr>
                <w:i/>
                <w:lang w:eastAsia="ko-KR"/>
              </w:rPr>
              <w:t>&lt;timeSeries&gt;</w:t>
            </w:r>
            <w:r w:rsidRPr="00C43ACB">
              <w:rPr>
                <w:lang w:eastAsia="ko-KR"/>
              </w:rPr>
              <w:t xml:space="preserve"> resource as defined in</w:t>
            </w:r>
            <w:r w:rsidR="00383D72" w:rsidRPr="00C43ACB">
              <w:rPr>
                <w:lang w:eastAsia="ko-KR"/>
              </w:rPr>
              <w:t xml:space="preserve"> clause </w:t>
            </w:r>
            <w:r w:rsidRPr="00C43ACB">
              <w:rPr>
                <w:lang w:eastAsia="ko-KR"/>
              </w:rPr>
              <w:t>9.6.</w:t>
            </w:r>
            <w:r w:rsidR="00531EFA" w:rsidRPr="00C43ACB">
              <w:rPr>
                <w:rFonts w:eastAsia="宋体" w:hint="eastAsia"/>
                <w:lang w:eastAsia="zh-CN"/>
              </w:rPr>
              <w:t>36</w:t>
            </w:r>
          </w:p>
        </w:tc>
      </w:tr>
      <w:tr w:rsidR="009B3114" w:rsidRPr="00C43ACB" w14:paraId="1A9BF220"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1F5CE1A5" w14:textId="77777777" w:rsidR="009B3114" w:rsidRPr="00C43ACB" w:rsidRDefault="009B3114" w:rsidP="005F03F4">
            <w:pPr>
              <w:pStyle w:val="TAL"/>
              <w:rPr>
                <w:rFonts w:eastAsia="Arial Unicode MS"/>
              </w:rPr>
            </w:pPr>
            <w:r w:rsidRPr="00C43ACB">
              <w:rPr>
                <w:rFonts w:eastAsia="Arial Unicode MS"/>
              </w:rPr>
              <w:t>Processing at Originator after receiving Response</w:t>
            </w:r>
          </w:p>
        </w:tc>
        <w:tc>
          <w:tcPr>
            <w:tcW w:w="5859" w:type="dxa"/>
            <w:tcBorders>
              <w:top w:val="single" w:sz="8" w:space="0" w:color="000000"/>
              <w:bottom w:val="single" w:sz="8" w:space="0" w:color="000000"/>
              <w:right w:val="single" w:sz="8" w:space="0" w:color="000000"/>
            </w:tcBorders>
            <w:shd w:val="clear" w:color="auto" w:fill="auto"/>
            <w:vAlign w:val="center"/>
          </w:tcPr>
          <w:p w14:paraId="494942FE" w14:textId="77777777" w:rsidR="009B3114" w:rsidRPr="00C43ACB" w:rsidRDefault="009B3114" w:rsidP="005F03F4">
            <w:pPr>
              <w:pStyle w:val="TAL"/>
              <w:rPr>
                <w:rFonts w:eastAsia="Arial Unicode MS"/>
                <w:szCs w:val="18"/>
              </w:rPr>
            </w:pPr>
            <w:r w:rsidRPr="00C43ACB">
              <w:rPr>
                <w:rFonts w:eastAsia="Arial Unicode MS"/>
                <w:szCs w:val="18"/>
                <w:lang w:eastAsia="ko-KR"/>
              </w:rPr>
              <w:t xml:space="preserve">According to clause </w:t>
            </w:r>
            <w:smartTag w:uri="urn:schemas-microsoft-com:office:smarttags" w:element="chsdate">
              <w:smartTagPr>
                <w:attr w:name="IsROCDate" w:val="False"/>
                <w:attr w:name="IsLunarDate" w:val="False"/>
                <w:attr w:name="Day" w:val="30"/>
                <w:attr w:name="Month" w:val="12"/>
                <w:attr w:name="Year" w:val="1899"/>
              </w:smartTagPr>
              <w:r w:rsidRPr="00C43ACB">
                <w:rPr>
                  <w:rFonts w:eastAsia="Arial Unicode MS"/>
                  <w:szCs w:val="18"/>
                  <w:lang w:eastAsia="ko-KR"/>
                </w:rPr>
                <w:t>10.1.2</w:t>
              </w:r>
            </w:smartTag>
          </w:p>
        </w:tc>
      </w:tr>
      <w:tr w:rsidR="009B3114" w:rsidRPr="00C43ACB" w14:paraId="6E14EE15"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6BA48605" w14:textId="77777777" w:rsidR="009B3114" w:rsidRPr="00C43ACB" w:rsidRDefault="009B3114" w:rsidP="005F03F4">
            <w:pPr>
              <w:pStyle w:val="TAL"/>
              <w:rPr>
                <w:rFonts w:eastAsia="Arial Unicode MS"/>
              </w:rPr>
            </w:pPr>
            <w:r w:rsidRPr="00C43ACB">
              <w:rPr>
                <w:rFonts w:eastAsia="Arial Unicode MS"/>
              </w:rPr>
              <w:t>Exceptions</w:t>
            </w:r>
          </w:p>
        </w:tc>
        <w:tc>
          <w:tcPr>
            <w:tcW w:w="5859" w:type="dxa"/>
            <w:tcBorders>
              <w:top w:val="single" w:sz="8" w:space="0" w:color="000000"/>
              <w:bottom w:val="single" w:sz="8" w:space="0" w:color="000000"/>
              <w:right w:val="single" w:sz="8" w:space="0" w:color="000000"/>
            </w:tcBorders>
            <w:shd w:val="clear" w:color="auto" w:fill="auto"/>
            <w:vAlign w:val="center"/>
          </w:tcPr>
          <w:p w14:paraId="21B66A33" w14:textId="77777777" w:rsidR="009B3114" w:rsidRPr="00C43ACB" w:rsidRDefault="009B3114" w:rsidP="005F03F4">
            <w:pPr>
              <w:pStyle w:val="TAL"/>
              <w:rPr>
                <w:rFonts w:eastAsia="Arial Unicode MS"/>
                <w:szCs w:val="18"/>
              </w:rPr>
            </w:pPr>
            <w:r w:rsidRPr="00C43ACB">
              <w:rPr>
                <w:rFonts w:eastAsia="Arial Unicode MS"/>
                <w:szCs w:val="18"/>
                <w:lang w:eastAsia="ko-KR"/>
              </w:rPr>
              <w:t xml:space="preserve">According to clause </w:t>
            </w:r>
            <w:smartTag w:uri="urn:schemas-microsoft-com:office:smarttags" w:element="chsdate">
              <w:smartTagPr>
                <w:attr w:name="IsROCDate" w:val="False"/>
                <w:attr w:name="IsLunarDate" w:val="False"/>
                <w:attr w:name="Day" w:val="30"/>
                <w:attr w:name="Month" w:val="12"/>
                <w:attr w:name="Year" w:val="1899"/>
              </w:smartTagPr>
              <w:r w:rsidRPr="00C43ACB">
                <w:rPr>
                  <w:rFonts w:eastAsia="Arial Unicode MS"/>
                  <w:szCs w:val="18"/>
                  <w:lang w:eastAsia="ko-KR"/>
                </w:rPr>
                <w:t>10.1.2</w:t>
              </w:r>
            </w:smartTag>
          </w:p>
        </w:tc>
      </w:tr>
    </w:tbl>
    <w:p w14:paraId="33FE8760" w14:textId="77777777" w:rsidR="009B3114" w:rsidRPr="00C43ACB" w:rsidRDefault="009B3114" w:rsidP="009B3114"/>
    <w:p w14:paraId="469C4F82" w14:textId="77777777" w:rsidR="009B3114" w:rsidRPr="00C43ACB" w:rsidRDefault="009B3114" w:rsidP="00A97152">
      <w:pPr>
        <w:pStyle w:val="40"/>
        <w:rPr>
          <w:rFonts w:eastAsia="宋体"/>
          <w:lang w:eastAsia="zh-CN"/>
        </w:rPr>
      </w:pPr>
      <w:bookmarkStart w:id="964" w:name="_Toc507430040"/>
      <w:bookmarkStart w:id="965" w:name="_Toc2172233"/>
      <w:r w:rsidRPr="00C43ACB">
        <w:rPr>
          <w:rFonts w:eastAsia="宋体"/>
          <w:lang w:eastAsia="zh-CN"/>
        </w:rPr>
        <w:t>10.2.</w:t>
      </w:r>
      <w:r w:rsidR="00156814" w:rsidRPr="00C43ACB">
        <w:rPr>
          <w:rFonts w:eastAsia="宋体" w:hint="eastAsia"/>
          <w:lang w:eastAsia="zh-CN"/>
        </w:rPr>
        <w:t>30</w:t>
      </w:r>
      <w:r w:rsidRPr="00C43ACB">
        <w:rPr>
          <w:rFonts w:eastAsia="宋体"/>
          <w:lang w:eastAsia="zh-CN"/>
        </w:rPr>
        <w:t>.3</w:t>
      </w:r>
      <w:r w:rsidRPr="00C43ACB">
        <w:rPr>
          <w:rFonts w:eastAsia="宋体"/>
          <w:lang w:eastAsia="zh-CN"/>
        </w:rPr>
        <w:tab/>
        <w:t>Update &lt;</w:t>
      </w:r>
      <w:r w:rsidRPr="00C43ACB">
        <w:rPr>
          <w:rFonts w:eastAsia="宋体" w:hint="eastAsia"/>
          <w:i/>
          <w:lang w:eastAsia="zh-CN"/>
        </w:rPr>
        <w:t>timeSeries</w:t>
      </w:r>
      <w:r w:rsidRPr="00C43ACB">
        <w:rPr>
          <w:rFonts w:eastAsia="宋体"/>
          <w:lang w:eastAsia="zh-CN"/>
        </w:rPr>
        <w:t>&gt;</w:t>
      </w:r>
      <w:bookmarkEnd w:id="964"/>
      <w:bookmarkEnd w:id="965"/>
    </w:p>
    <w:p w14:paraId="75A2FBB3" w14:textId="77777777" w:rsidR="009B3114" w:rsidRPr="00C43ACB" w:rsidRDefault="009B3114" w:rsidP="009B3114">
      <w:r w:rsidRPr="00C43ACB">
        <w:t>This procedure shall be used for updating the attributes</w:t>
      </w:r>
      <w:r w:rsidR="008C3BE6" w:rsidRPr="00C43ACB">
        <w:t xml:space="preserve"> </w:t>
      </w:r>
      <w:r w:rsidRPr="00C43ACB">
        <w:rPr>
          <w:rFonts w:hint="eastAsia"/>
          <w:lang w:eastAsia="zh-CN"/>
        </w:rPr>
        <w:t>in</w:t>
      </w:r>
      <w:r w:rsidR="008C3BE6" w:rsidRPr="00C43ACB">
        <w:rPr>
          <w:rFonts w:hint="eastAsia"/>
          <w:lang w:eastAsia="zh-CN"/>
        </w:rPr>
        <w:t xml:space="preserve"> </w:t>
      </w:r>
      <w:r w:rsidRPr="00C43ACB">
        <w:t xml:space="preserve">a </w:t>
      </w:r>
      <w:r w:rsidRPr="00C43ACB">
        <w:rPr>
          <w:i/>
        </w:rPr>
        <w:t>&lt;</w:t>
      </w:r>
      <w:r w:rsidRPr="00C43ACB">
        <w:rPr>
          <w:rFonts w:hint="eastAsia"/>
          <w:i/>
          <w:lang w:eastAsia="zh-CN"/>
        </w:rPr>
        <w:t>timeSeries</w:t>
      </w:r>
      <w:r w:rsidRPr="00C43ACB">
        <w:rPr>
          <w:i/>
        </w:rPr>
        <w:t>&gt;</w:t>
      </w:r>
      <w:r w:rsidRPr="00C43ACB">
        <w:t xml:space="preserve"> resource.</w:t>
      </w:r>
    </w:p>
    <w:p w14:paraId="089EFB31" w14:textId="77777777" w:rsidR="009B3114" w:rsidRPr="00C43ACB" w:rsidRDefault="009B3114" w:rsidP="003521AA">
      <w:pPr>
        <w:pStyle w:val="TH"/>
      </w:pPr>
      <w:r w:rsidRPr="00C43ACB">
        <w:lastRenderedPageBreak/>
        <w:t>Table 10.2.</w:t>
      </w:r>
      <w:r w:rsidR="00156814" w:rsidRPr="00C43ACB">
        <w:t>30</w:t>
      </w:r>
      <w:r w:rsidRPr="00C43ACB">
        <w:t xml:space="preserve">.3-1: </w:t>
      </w:r>
      <w:r w:rsidRPr="00C43ACB">
        <w:rPr>
          <w:i/>
        </w:rPr>
        <w:t>&lt;</w:t>
      </w:r>
      <w:r w:rsidRPr="00C43ACB">
        <w:rPr>
          <w:rFonts w:hint="eastAsia"/>
          <w:i/>
        </w:rPr>
        <w:t>timeSeries</w:t>
      </w:r>
      <w:r w:rsidRPr="00C43ACB">
        <w:rPr>
          <w:i/>
        </w:rPr>
        <w:t>&gt;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08"/>
        <w:gridCol w:w="5859"/>
      </w:tblGrid>
      <w:tr w:rsidR="009B3114" w:rsidRPr="00C43ACB" w14:paraId="527FDA58" w14:textId="77777777" w:rsidTr="005F03F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6172F56" w14:textId="77777777" w:rsidR="009B3114" w:rsidRPr="00C43ACB" w:rsidRDefault="009B3114" w:rsidP="005F03F4">
            <w:pPr>
              <w:pStyle w:val="TAH"/>
              <w:rPr>
                <w:rFonts w:eastAsia="Malgun Gothic"/>
                <w:lang w:eastAsia="ko-KR"/>
              </w:rPr>
            </w:pPr>
            <w:r w:rsidRPr="00C43ACB">
              <w:rPr>
                <w:rFonts w:eastAsia="Malgun Gothic"/>
                <w:i/>
                <w:lang w:eastAsia="ko-KR"/>
              </w:rPr>
              <w:t>&lt;</w:t>
            </w:r>
            <w:r w:rsidRPr="00C43ACB">
              <w:rPr>
                <w:rFonts w:hint="eastAsia"/>
                <w:i/>
                <w:lang w:eastAsia="zh-CN"/>
              </w:rPr>
              <w:t xml:space="preserve"> timeSeries</w:t>
            </w:r>
            <w:r w:rsidRPr="00C43ACB">
              <w:rPr>
                <w:rFonts w:eastAsia="Malgun Gothic"/>
                <w:i/>
                <w:lang w:eastAsia="ko-KR"/>
              </w:rPr>
              <w:t xml:space="preserve"> &gt;</w:t>
            </w:r>
            <w:r w:rsidRPr="00C43ACB">
              <w:rPr>
                <w:rFonts w:eastAsia="Malgun Gothic"/>
                <w:lang w:eastAsia="ko-KR"/>
              </w:rPr>
              <w:t xml:space="preserve"> UPDATE</w:t>
            </w:r>
          </w:p>
        </w:tc>
      </w:tr>
      <w:tr w:rsidR="009B3114" w:rsidRPr="00C43ACB" w14:paraId="0E629FCB" w14:textId="77777777" w:rsidTr="001C13B4">
        <w:trPr>
          <w:jc w:val="center"/>
        </w:trPr>
        <w:tc>
          <w:tcPr>
            <w:tcW w:w="3308" w:type="dxa"/>
            <w:shd w:val="clear" w:color="auto" w:fill="auto"/>
          </w:tcPr>
          <w:p w14:paraId="0DE85596" w14:textId="77777777" w:rsidR="009B3114" w:rsidRPr="00C43ACB" w:rsidRDefault="009B3114" w:rsidP="005F03F4">
            <w:pPr>
              <w:pStyle w:val="TAL"/>
              <w:rPr>
                <w:rFonts w:eastAsia="Malgun Gothic"/>
                <w:lang w:eastAsia="ko-KR"/>
              </w:rPr>
            </w:pPr>
            <w:r w:rsidRPr="00C43ACB">
              <w:rPr>
                <w:rFonts w:eastAsia="Malgun Gothic"/>
                <w:lang w:eastAsia="ko-KR"/>
              </w:rPr>
              <w:t>Associated Reference Point</w:t>
            </w:r>
          </w:p>
        </w:tc>
        <w:tc>
          <w:tcPr>
            <w:tcW w:w="5859" w:type="dxa"/>
            <w:shd w:val="clear" w:color="auto" w:fill="auto"/>
            <w:vAlign w:val="center"/>
          </w:tcPr>
          <w:p w14:paraId="25281963" w14:textId="77777777" w:rsidR="009B3114" w:rsidRPr="00C43ACB" w:rsidRDefault="009B3114" w:rsidP="005F03F4">
            <w:pPr>
              <w:pStyle w:val="TAL"/>
              <w:rPr>
                <w:rFonts w:eastAsia="Arial Unicode MS"/>
                <w:iCs/>
                <w:szCs w:val="18"/>
                <w:lang w:eastAsia="zh-CN"/>
              </w:rPr>
            </w:pPr>
            <w:r w:rsidRPr="00C43ACB">
              <w:rPr>
                <w:rFonts w:eastAsia="Arial Unicode MS"/>
                <w:iCs/>
                <w:szCs w:val="18"/>
                <w:lang w:eastAsia="zh-CN"/>
              </w:rPr>
              <w:t>Mca, Mcc and Mcc'</w:t>
            </w:r>
          </w:p>
        </w:tc>
      </w:tr>
      <w:tr w:rsidR="009B3114" w:rsidRPr="00C43ACB" w14:paraId="22892477" w14:textId="77777777" w:rsidTr="001C13B4">
        <w:trPr>
          <w:jc w:val="center"/>
        </w:trPr>
        <w:tc>
          <w:tcPr>
            <w:tcW w:w="3308" w:type="dxa"/>
            <w:shd w:val="clear" w:color="auto" w:fill="auto"/>
          </w:tcPr>
          <w:p w14:paraId="7898E464" w14:textId="77777777" w:rsidR="009B3114" w:rsidRPr="00C43ACB" w:rsidRDefault="009B3114" w:rsidP="005F03F4">
            <w:pPr>
              <w:pStyle w:val="TAL"/>
              <w:rPr>
                <w:rFonts w:eastAsia="Arial Unicode MS"/>
              </w:rPr>
            </w:pPr>
            <w:r w:rsidRPr="00C43ACB">
              <w:rPr>
                <w:rFonts w:eastAsia="Arial Unicode MS"/>
              </w:rPr>
              <w:t>Information in Request message</w:t>
            </w:r>
          </w:p>
        </w:tc>
        <w:tc>
          <w:tcPr>
            <w:tcW w:w="5859" w:type="dxa"/>
            <w:shd w:val="clear" w:color="auto" w:fill="auto"/>
            <w:vAlign w:val="center"/>
          </w:tcPr>
          <w:p w14:paraId="1C7ED2A2" w14:textId="77777777" w:rsidR="009B3114" w:rsidRPr="00C43ACB" w:rsidRDefault="009B3114" w:rsidP="005F03F4">
            <w:pPr>
              <w:pStyle w:val="TAL"/>
              <w:rPr>
                <w:rFonts w:eastAsia="Arial Unicode MS"/>
                <w:szCs w:val="18"/>
                <w:lang w:eastAsia="ko-KR"/>
              </w:rPr>
            </w:pPr>
            <w:r w:rsidRPr="00C43ACB">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43ACB">
                <w:rPr>
                  <w:rFonts w:eastAsia="Arial Unicode MS"/>
                  <w:szCs w:val="18"/>
                  <w:lang w:eastAsia="ko-KR"/>
                </w:rPr>
                <w:t>8.1.2</w:t>
              </w:r>
            </w:smartTag>
            <w:r w:rsidRPr="00C43ACB">
              <w:rPr>
                <w:rFonts w:eastAsia="Arial Unicode MS"/>
                <w:szCs w:val="18"/>
                <w:lang w:eastAsia="ko-KR"/>
              </w:rPr>
              <w:t>-2 apply with the specific details for:</w:t>
            </w:r>
          </w:p>
          <w:p w14:paraId="48633F88" w14:textId="77777777" w:rsidR="009B3114" w:rsidRPr="00C43ACB" w:rsidRDefault="009B3114" w:rsidP="005F03F4">
            <w:pPr>
              <w:pStyle w:val="TAL"/>
              <w:rPr>
                <w:lang w:eastAsia="zh-CN"/>
              </w:rPr>
            </w:pPr>
            <w:r w:rsidRPr="00C43ACB">
              <w:rPr>
                <w:rFonts w:eastAsia="Arial Unicode MS"/>
                <w:b/>
                <w:i/>
              </w:rPr>
              <w:t>Content</w:t>
            </w:r>
            <w:r w:rsidRPr="00C43ACB">
              <w:rPr>
                <w:rFonts w:eastAsia="Arial Unicode MS"/>
                <w:b/>
                <w:lang w:eastAsia="ko-KR"/>
              </w:rPr>
              <w:t>:</w:t>
            </w:r>
            <w:r w:rsidRPr="00C43ACB">
              <w:rPr>
                <w:rFonts w:eastAsia="Arial Unicode MS"/>
                <w:lang w:eastAsia="ko-KR"/>
              </w:rPr>
              <w:t xml:space="preserve"> </w:t>
            </w:r>
            <w:r w:rsidRPr="00C43ACB">
              <w:rPr>
                <w:rFonts w:eastAsia="Arial Unicode MS"/>
              </w:rPr>
              <w:t xml:space="preserve">attributes of the </w:t>
            </w:r>
            <w:r w:rsidRPr="00C43ACB">
              <w:rPr>
                <w:rFonts w:eastAsia="Arial Unicode MS"/>
                <w:i/>
              </w:rPr>
              <w:t>&lt;timeSeries&gt;</w:t>
            </w:r>
            <w:r w:rsidRPr="00C43ACB">
              <w:rPr>
                <w:rFonts w:eastAsia="Arial Unicode MS"/>
              </w:rPr>
              <w:t xml:space="preserve"> resource as defined in clause 9.6.</w:t>
            </w:r>
            <w:r w:rsidR="00531EFA" w:rsidRPr="00C43ACB">
              <w:rPr>
                <w:rFonts w:eastAsia="Arial Unicode MS" w:hint="eastAsia"/>
                <w:lang w:eastAsia="zh-CN"/>
              </w:rPr>
              <w:t>36</w:t>
            </w:r>
            <w:r w:rsidRPr="00C43ACB">
              <w:rPr>
                <w:rFonts w:eastAsia="Arial Unicode MS"/>
              </w:rPr>
              <w:t xml:space="preserve"> which need be updated</w:t>
            </w:r>
          </w:p>
        </w:tc>
      </w:tr>
      <w:tr w:rsidR="009B3114" w:rsidRPr="00C43ACB" w14:paraId="16270BAA" w14:textId="77777777" w:rsidTr="001C13B4">
        <w:trPr>
          <w:jc w:val="center"/>
        </w:trPr>
        <w:tc>
          <w:tcPr>
            <w:tcW w:w="3308" w:type="dxa"/>
            <w:shd w:val="clear" w:color="auto" w:fill="auto"/>
          </w:tcPr>
          <w:p w14:paraId="0248BDD4" w14:textId="77777777" w:rsidR="009B3114" w:rsidRPr="00C43ACB" w:rsidRDefault="009B3114" w:rsidP="005F03F4">
            <w:pPr>
              <w:pStyle w:val="TAL"/>
              <w:rPr>
                <w:rFonts w:eastAsia="Arial Unicode MS"/>
              </w:rPr>
            </w:pPr>
            <w:r w:rsidRPr="00C43ACB">
              <w:rPr>
                <w:rFonts w:eastAsia="Arial Unicode MS"/>
              </w:rPr>
              <w:t>Processing at Originator before sending Request</w:t>
            </w:r>
          </w:p>
        </w:tc>
        <w:tc>
          <w:tcPr>
            <w:tcW w:w="5859" w:type="dxa"/>
            <w:shd w:val="clear" w:color="auto" w:fill="auto"/>
            <w:vAlign w:val="center"/>
          </w:tcPr>
          <w:p w14:paraId="3BA72444"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According to clause 10.1.3</w:t>
            </w:r>
          </w:p>
        </w:tc>
      </w:tr>
      <w:tr w:rsidR="009B3114" w:rsidRPr="00C43ACB" w14:paraId="04B075A8" w14:textId="77777777" w:rsidTr="001C13B4">
        <w:trPr>
          <w:trHeight w:val="54"/>
          <w:jc w:val="center"/>
        </w:trPr>
        <w:tc>
          <w:tcPr>
            <w:tcW w:w="3308" w:type="dxa"/>
            <w:shd w:val="clear" w:color="auto" w:fill="auto"/>
          </w:tcPr>
          <w:p w14:paraId="72F743C2" w14:textId="77777777" w:rsidR="009B3114" w:rsidRPr="00C43ACB" w:rsidRDefault="009B3114" w:rsidP="005F03F4">
            <w:pPr>
              <w:pStyle w:val="TAL"/>
              <w:rPr>
                <w:rFonts w:eastAsia="Arial Unicode MS"/>
              </w:rPr>
            </w:pPr>
            <w:r w:rsidRPr="00C43ACB">
              <w:rPr>
                <w:rFonts w:eastAsia="Arial Unicode MS"/>
              </w:rPr>
              <w:t>Processing at Receiver</w:t>
            </w:r>
          </w:p>
        </w:tc>
        <w:tc>
          <w:tcPr>
            <w:tcW w:w="5859" w:type="dxa"/>
            <w:shd w:val="clear" w:color="auto" w:fill="auto"/>
            <w:vAlign w:val="center"/>
          </w:tcPr>
          <w:p w14:paraId="12EF62DD"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According to clause 10.1.3</w:t>
            </w:r>
          </w:p>
        </w:tc>
      </w:tr>
      <w:tr w:rsidR="009B3114" w:rsidRPr="00C43ACB" w14:paraId="6AE2092C" w14:textId="77777777" w:rsidTr="001C13B4">
        <w:trPr>
          <w:jc w:val="center"/>
        </w:trPr>
        <w:tc>
          <w:tcPr>
            <w:tcW w:w="3308" w:type="dxa"/>
            <w:shd w:val="clear" w:color="auto" w:fill="auto"/>
          </w:tcPr>
          <w:p w14:paraId="009E5872" w14:textId="77777777" w:rsidR="009B3114" w:rsidRPr="00C43ACB" w:rsidRDefault="009B3114" w:rsidP="005F03F4">
            <w:pPr>
              <w:pStyle w:val="TAL"/>
              <w:rPr>
                <w:rFonts w:eastAsia="Arial Unicode MS"/>
              </w:rPr>
            </w:pPr>
            <w:r w:rsidRPr="00C43ACB">
              <w:rPr>
                <w:rFonts w:eastAsia="Arial Unicode MS"/>
              </w:rPr>
              <w:t>Information in Response message</w:t>
            </w:r>
          </w:p>
        </w:tc>
        <w:tc>
          <w:tcPr>
            <w:tcW w:w="5859" w:type="dxa"/>
            <w:shd w:val="clear" w:color="auto" w:fill="auto"/>
            <w:vAlign w:val="center"/>
          </w:tcPr>
          <w:p w14:paraId="55B3B98C" w14:textId="77777777" w:rsidR="009B3114" w:rsidRPr="00C43ACB" w:rsidRDefault="009B3114" w:rsidP="005F03F4">
            <w:pPr>
              <w:pStyle w:val="TAL"/>
              <w:rPr>
                <w:rFonts w:eastAsia="Arial Unicode MS"/>
                <w:iCs/>
                <w:szCs w:val="18"/>
                <w:lang w:eastAsia="zh-CN"/>
              </w:rPr>
            </w:pPr>
            <w:r w:rsidRPr="00C43ACB">
              <w:rPr>
                <w:rFonts w:eastAsia="Arial Unicode MS"/>
                <w:szCs w:val="18"/>
                <w:lang w:eastAsia="ko-KR"/>
              </w:rPr>
              <w:t>According to clause 10.1.3</w:t>
            </w:r>
          </w:p>
        </w:tc>
      </w:tr>
      <w:tr w:rsidR="009B3114" w:rsidRPr="00C43ACB" w14:paraId="37B35C06"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7C86D611" w14:textId="77777777" w:rsidR="009B3114" w:rsidRPr="00C43ACB" w:rsidRDefault="009B3114" w:rsidP="005F03F4">
            <w:pPr>
              <w:pStyle w:val="TAL"/>
              <w:rPr>
                <w:rFonts w:eastAsia="Arial Unicode MS"/>
              </w:rPr>
            </w:pPr>
            <w:r w:rsidRPr="00C43ACB">
              <w:rPr>
                <w:rFonts w:eastAsia="Arial Unicode MS"/>
              </w:rPr>
              <w:t>Processing at Originator after receiving Response</w:t>
            </w:r>
          </w:p>
        </w:tc>
        <w:tc>
          <w:tcPr>
            <w:tcW w:w="5859" w:type="dxa"/>
            <w:tcBorders>
              <w:top w:val="single" w:sz="8" w:space="0" w:color="000000"/>
              <w:bottom w:val="single" w:sz="8" w:space="0" w:color="000000"/>
              <w:right w:val="single" w:sz="8" w:space="0" w:color="000000"/>
            </w:tcBorders>
            <w:shd w:val="clear" w:color="auto" w:fill="auto"/>
            <w:vAlign w:val="center"/>
          </w:tcPr>
          <w:p w14:paraId="5BCF3865"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According to clause 10.1.3</w:t>
            </w:r>
          </w:p>
        </w:tc>
      </w:tr>
      <w:tr w:rsidR="009B3114" w:rsidRPr="00C43ACB" w14:paraId="5C9F769B"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76DE2A24" w14:textId="77777777" w:rsidR="009B3114" w:rsidRPr="00C43ACB" w:rsidRDefault="009B3114" w:rsidP="005F03F4">
            <w:pPr>
              <w:pStyle w:val="TAL"/>
              <w:rPr>
                <w:rFonts w:eastAsia="Arial Unicode MS"/>
              </w:rPr>
            </w:pPr>
            <w:r w:rsidRPr="00C43ACB">
              <w:rPr>
                <w:rFonts w:eastAsia="Arial Unicode MS"/>
              </w:rPr>
              <w:t>Exceptions</w:t>
            </w:r>
          </w:p>
        </w:tc>
        <w:tc>
          <w:tcPr>
            <w:tcW w:w="5859" w:type="dxa"/>
            <w:tcBorders>
              <w:top w:val="single" w:sz="8" w:space="0" w:color="000000"/>
              <w:bottom w:val="single" w:sz="8" w:space="0" w:color="000000"/>
              <w:right w:val="single" w:sz="8" w:space="0" w:color="000000"/>
            </w:tcBorders>
            <w:shd w:val="clear" w:color="auto" w:fill="auto"/>
            <w:vAlign w:val="center"/>
          </w:tcPr>
          <w:p w14:paraId="4403B0B9"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According to clause 10.1.3</w:t>
            </w:r>
          </w:p>
        </w:tc>
      </w:tr>
    </w:tbl>
    <w:p w14:paraId="6C960A7F" w14:textId="77777777" w:rsidR="009B3114" w:rsidRPr="00C43ACB" w:rsidRDefault="009B3114" w:rsidP="009B3114"/>
    <w:p w14:paraId="531DA372" w14:textId="77777777" w:rsidR="009B3114" w:rsidRPr="00C43ACB" w:rsidRDefault="009B3114" w:rsidP="00A97152">
      <w:pPr>
        <w:pStyle w:val="40"/>
        <w:rPr>
          <w:rFonts w:eastAsia="宋体"/>
          <w:lang w:eastAsia="zh-CN"/>
        </w:rPr>
      </w:pPr>
      <w:bookmarkStart w:id="966" w:name="_Toc507430041"/>
      <w:bookmarkStart w:id="967" w:name="_Toc2172234"/>
      <w:r w:rsidRPr="00C43ACB">
        <w:rPr>
          <w:rFonts w:eastAsia="宋体"/>
          <w:lang w:eastAsia="zh-CN"/>
        </w:rPr>
        <w:t>10.2.</w:t>
      </w:r>
      <w:r w:rsidR="00156814" w:rsidRPr="00C43ACB">
        <w:rPr>
          <w:rFonts w:eastAsia="宋体" w:hint="eastAsia"/>
          <w:lang w:eastAsia="zh-CN"/>
        </w:rPr>
        <w:t>30</w:t>
      </w:r>
      <w:r w:rsidRPr="00C43ACB">
        <w:rPr>
          <w:rFonts w:eastAsia="宋体"/>
          <w:lang w:eastAsia="zh-CN"/>
        </w:rPr>
        <w:t>.4</w:t>
      </w:r>
      <w:r w:rsidRPr="00C43ACB">
        <w:rPr>
          <w:rFonts w:eastAsia="宋体"/>
          <w:lang w:eastAsia="zh-CN"/>
        </w:rPr>
        <w:tab/>
        <w:t>Delete &lt;</w:t>
      </w:r>
      <w:r w:rsidRPr="00C43ACB">
        <w:rPr>
          <w:rFonts w:eastAsia="宋体"/>
          <w:i/>
          <w:lang w:eastAsia="zh-CN"/>
        </w:rPr>
        <w:t>timeSeries</w:t>
      </w:r>
      <w:r w:rsidRPr="00C43ACB">
        <w:rPr>
          <w:rFonts w:eastAsia="宋体"/>
          <w:lang w:eastAsia="zh-CN"/>
        </w:rPr>
        <w:t>&gt;</w:t>
      </w:r>
      <w:bookmarkEnd w:id="966"/>
      <w:bookmarkEnd w:id="967"/>
    </w:p>
    <w:p w14:paraId="33142940" w14:textId="77777777" w:rsidR="009B3114" w:rsidRPr="00C43ACB" w:rsidRDefault="009B3114" w:rsidP="009B3114">
      <w:pPr>
        <w:keepNext/>
        <w:keepLines/>
      </w:pPr>
      <w:r w:rsidRPr="00C43ACB">
        <w:t xml:space="preserve">This procedure shall be used for deleting a </w:t>
      </w:r>
      <w:r w:rsidRPr="00C43ACB">
        <w:rPr>
          <w:i/>
        </w:rPr>
        <w:t>&lt;timeSeries&gt;</w:t>
      </w:r>
      <w:r w:rsidRPr="00C43ACB">
        <w:t xml:space="preserve"> resource residing under a </w:t>
      </w:r>
      <w:r w:rsidRPr="00C43ACB">
        <w:rPr>
          <w:i/>
        </w:rPr>
        <w:t>&lt;timeSeries&gt;</w:t>
      </w:r>
      <w:r w:rsidRPr="00C43ACB">
        <w:t xml:space="preserve"> resource.</w:t>
      </w:r>
    </w:p>
    <w:p w14:paraId="277F581D" w14:textId="77777777" w:rsidR="009B3114" w:rsidRPr="00C43ACB" w:rsidRDefault="009B3114" w:rsidP="003521AA">
      <w:pPr>
        <w:pStyle w:val="TH"/>
      </w:pPr>
      <w:r w:rsidRPr="00C43ACB">
        <w:t>Table 10.2.</w:t>
      </w:r>
      <w:r w:rsidR="00156814" w:rsidRPr="00C43ACB">
        <w:t>30</w:t>
      </w:r>
      <w:r w:rsidRPr="00C43ACB">
        <w:t xml:space="preserve">.4-1: </w:t>
      </w:r>
      <w:r w:rsidRPr="00C43ACB">
        <w:rPr>
          <w:i/>
        </w:rPr>
        <w:t>&lt;timeSeries&gt;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08"/>
        <w:gridCol w:w="5859"/>
      </w:tblGrid>
      <w:tr w:rsidR="009B3114" w:rsidRPr="00C43ACB" w14:paraId="2AF44AFB" w14:textId="77777777" w:rsidTr="005F03F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B641E89" w14:textId="77777777" w:rsidR="009B3114" w:rsidRPr="00C43ACB" w:rsidRDefault="009B3114" w:rsidP="005F03F4">
            <w:pPr>
              <w:pStyle w:val="TAH"/>
              <w:rPr>
                <w:rFonts w:eastAsia="Malgun Gothic"/>
                <w:lang w:eastAsia="ko-KR"/>
              </w:rPr>
            </w:pPr>
            <w:r w:rsidRPr="00C43ACB">
              <w:rPr>
                <w:rFonts w:eastAsia="Malgun Gothic"/>
                <w:i/>
                <w:lang w:eastAsia="ko-KR"/>
              </w:rPr>
              <w:t>&lt;timeSeries&gt;</w:t>
            </w:r>
            <w:r w:rsidRPr="00C43ACB">
              <w:rPr>
                <w:rFonts w:eastAsia="Malgun Gothic"/>
                <w:lang w:eastAsia="ko-KR"/>
              </w:rPr>
              <w:t xml:space="preserve"> DELETE</w:t>
            </w:r>
          </w:p>
        </w:tc>
      </w:tr>
      <w:tr w:rsidR="009B3114" w:rsidRPr="00C43ACB" w14:paraId="6EE29AEB" w14:textId="77777777" w:rsidTr="001C13B4">
        <w:trPr>
          <w:jc w:val="center"/>
        </w:trPr>
        <w:tc>
          <w:tcPr>
            <w:tcW w:w="3308" w:type="dxa"/>
            <w:shd w:val="clear" w:color="auto" w:fill="auto"/>
          </w:tcPr>
          <w:p w14:paraId="78ED5785" w14:textId="77777777" w:rsidR="009B3114" w:rsidRPr="00C43ACB" w:rsidRDefault="009B3114" w:rsidP="005F03F4">
            <w:pPr>
              <w:pStyle w:val="TAL"/>
              <w:rPr>
                <w:rFonts w:eastAsia="Malgun Gothic"/>
                <w:lang w:eastAsia="ko-KR"/>
              </w:rPr>
            </w:pPr>
            <w:r w:rsidRPr="00C43ACB">
              <w:rPr>
                <w:rFonts w:eastAsia="Malgun Gothic"/>
                <w:lang w:eastAsia="ko-KR"/>
              </w:rPr>
              <w:t>Associated Reference Point</w:t>
            </w:r>
          </w:p>
        </w:tc>
        <w:tc>
          <w:tcPr>
            <w:tcW w:w="5859" w:type="dxa"/>
            <w:shd w:val="clear" w:color="auto" w:fill="auto"/>
            <w:vAlign w:val="center"/>
          </w:tcPr>
          <w:p w14:paraId="44438F70" w14:textId="77777777" w:rsidR="009B3114" w:rsidRPr="00C43ACB" w:rsidRDefault="009B3114" w:rsidP="005F03F4">
            <w:pPr>
              <w:pStyle w:val="TAL"/>
              <w:rPr>
                <w:rFonts w:eastAsia="Arial Unicode MS"/>
                <w:iCs/>
                <w:szCs w:val="18"/>
                <w:lang w:eastAsia="zh-CN"/>
              </w:rPr>
            </w:pPr>
            <w:r w:rsidRPr="00C43ACB">
              <w:rPr>
                <w:rFonts w:eastAsia="Arial Unicode MS"/>
                <w:iCs/>
                <w:szCs w:val="18"/>
                <w:lang w:eastAsia="zh-CN"/>
              </w:rPr>
              <w:t>Mca, Mcc and Mcc'</w:t>
            </w:r>
            <w:r w:rsidR="009B387B" w:rsidRPr="00C43ACB">
              <w:rPr>
                <w:rFonts w:eastAsia="Arial Unicode MS"/>
                <w:iCs/>
                <w:szCs w:val="18"/>
                <w:lang w:eastAsia="zh-CN"/>
              </w:rPr>
              <w:t>.</w:t>
            </w:r>
          </w:p>
        </w:tc>
      </w:tr>
      <w:tr w:rsidR="009B3114" w:rsidRPr="00C43ACB" w14:paraId="052CED95" w14:textId="77777777" w:rsidTr="001C13B4">
        <w:trPr>
          <w:jc w:val="center"/>
        </w:trPr>
        <w:tc>
          <w:tcPr>
            <w:tcW w:w="3308" w:type="dxa"/>
            <w:shd w:val="clear" w:color="auto" w:fill="auto"/>
          </w:tcPr>
          <w:p w14:paraId="065E2468" w14:textId="77777777" w:rsidR="009B3114" w:rsidRPr="00C43ACB" w:rsidRDefault="009B3114" w:rsidP="005F03F4">
            <w:pPr>
              <w:pStyle w:val="TAL"/>
              <w:rPr>
                <w:rFonts w:eastAsia="Arial Unicode MS"/>
              </w:rPr>
            </w:pPr>
            <w:r w:rsidRPr="00C43ACB">
              <w:rPr>
                <w:rFonts w:eastAsia="Arial Unicode MS"/>
              </w:rPr>
              <w:t>Information in Request message</w:t>
            </w:r>
          </w:p>
        </w:tc>
        <w:tc>
          <w:tcPr>
            <w:tcW w:w="5859" w:type="dxa"/>
            <w:shd w:val="clear" w:color="auto" w:fill="auto"/>
            <w:vAlign w:val="center"/>
          </w:tcPr>
          <w:p w14:paraId="64A76725"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 xml:space="preserve">All parameters defined in table </w:t>
            </w:r>
            <w:smartTag w:uri="urn:schemas-microsoft-com:office:smarttags" w:element="chsdate">
              <w:smartTagPr>
                <w:attr w:name="Year" w:val="1899"/>
                <w:attr w:name="Month" w:val="12"/>
                <w:attr w:name="Day" w:val="30"/>
                <w:attr w:name="IsLunarDate" w:val="False"/>
                <w:attr w:name="IsROCDate" w:val="False"/>
              </w:smartTagPr>
              <w:r w:rsidRPr="00C43ACB">
                <w:rPr>
                  <w:rFonts w:eastAsia="Arial Unicode MS"/>
                  <w:szCs w:val="18"/>
                  <w:lang w:eastAsia="ko-KR"/>
                </w:rPr>
                <w:t>8.1.2</w:t>
              </w:r>
            </w:smartTag>
            <w:r w:rsidRPr="00C43ACB">
              <w:rPr>
                <w:rFonts w:eastAsia="Arial Unicode MS"/>
                <w:szCs w:val="18"/>
                <w:lang w:eastAsia="ko-KR"/>
              </w:rPr>
              <w:t>-2 apply</w:t>
            </w:r>
            <w:r w:rsidRPr="00C43ACB">
              <w:rPr>
                <w:rFonts w:eastAsia="Arial Unicode MS" w:hint="eastAsia"/>
                <w:szCs w:val="18"/>
                <w:lang w:eastAsia="zh-CN"/>
              </w:rPr>
              <w:t>.</w:t>
            </w:r>
          </w:p>
        </w:tc>
      </w:tr>
      <w:tr w:rsidR="009B3114" w:rsidRPr="00C43ACB" w14:paraId="07AC0C4B" w14:textId="77777777" w:rsidTr="001C13B4">
        <w:trPr>
          <w:jc w:val="center"/>
        </w:trPr>
        <w:tc>
          <w:tcPr>
            <w:tcW w:w="3308" w:type="dxa"/>
            <w:shd w:val="clear" w:color="auto" w:fill="auto"/>
          </w:tcPr>
          <w:p w14:paraId="27A31943" w14:textId="77777777" w:rsidR="009B3114" w:rsidRPr="00C43ACB" w:rsidRDefault="009B3114" w:rsidP="005F03F4">
            <w:pPr>
              <w:pStyle w:val="TAL"/>
              <w:rPr>
                <w:rFonts w:eastAsia="Arial Unicode MS"/>
              </w:rPr>
            </w:pPr>
            <w:r w:rsidRPr="00C43ACB">
              <w:rPr>
                <w:rFonts w:eastAsia="Arial Unicode MS"/>
              </w:rPr>
              <w:t>Processing at Originator before sending Request</w:t>
            </w:r>
          </w:p>
        </w:tc>
        <w:tc>
          <w:tcPr>
            <w:tcW w:w="5859" w:type="dxa"/>
            <w:shd w:val="clear" w:color="auto" w:fill="auto"/>
            <w:vAlign w:val="center"/>
          </w:tcPr>
          <w:p w14:paraId="370CF8A8"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 xml:space="preserve">According to clause </w:t>
            </w:r>
            <w:smartTag w:uri="urn:schemas-microsoft-com:office:smarttags" w:element="chsdate">
              <w:smartTagPr>
                <w:attr w:name="Year" w:val="1899"/>
                <w:attr w:name="Month" w:val="12"/>
                <w:attr w:name="Day" w:val="30"/>
                <w:attr w:name="IsLunarDate" w:val="False"/>
                <w:attr w:name="IsROCDate" w:val="False"/>
              </w:smartTagPr>
              <w:r w:rsidRPr="00C43ACB">
                <w:rPr>
                  <w:rFonts w:eastAsia="Arial Unicode MS"/>
                  <w:szCs w:val="18"/>
                  <w:lang w:eastAsia="ko-KR"/>
                </w:rPr>
                <w:t>10.1.4</w:t>
              </w:r>
            </w:smartTag>
            <w:r w:rsidRPr="00C43ACB">
              <w:rPr>
                <w:rFonts w:eastAsia="Arial Unicode MS"/>
                <w:szCs w:val="18"/>
                <w:lang w:eastAsia="ko-KR"/>
              </w:rPr>
              <w:t>.1</w:t>
            </w:r>
            <w:r w:rsidRPr="00C43ACB">
              <w:rPr>
                <w:rFonts w:eastAsia="Arial Unicode MS" w:hint="eastAsia"/>
                <w:szCs w:val="18"/>
                <w:lang w:eastAsia="zh-CN"/>
              </w:rPr>
              <w:t>.</w:t>
            </w:r>
          </w:p>
        </w:tc>
      </w:tr>
      <w:tr w:rsidR="009B3114" w:rsidRPr="00C43ACB" w14:paraId="28875BBF" w14:textId="77777777" w:rsidTr="001C13B4">
        <w:trPr>
          <w:jc w:val="center"/>
        </w:trPr>
        <w:tc>
          <w:tcPr>
            <w:tcW w:w="3308" w:type="dxa"/>
            <w:shd w:val="clear" w:color="auto" w:fill="auto"/>
          </w:tcPr>
          <w:p w14:paraId="6E6042C1" w14:textId="77777777" w:rsidR="009B3114" w:rsidRPr="00C43ACB" w:rsidRDefault="009B3114" w:rsidP="005F03F4">
            <w:pPr>
              <w:pStyle w:val="TAL"/>
              <w:rPr>
                <w:rFonts w:eastAsia="Arial Unicode MS"/>
              </w:rPr>
            </w:pPr>
            <w:r w:rsidRPr="00C43ACB">
              <w:rPr>
                <w:rFonts w:eastAsia="Arial Unicode MS"/>
              </w:rPr>
              <w:t>Processing at Receiver</w:t>
            </w:r>
          </w:p>
        </w:tc>
        <w:tc>
          <w:tcPr>
            <w:tcW w:w="5859" w:type="dxa"/>
            <w:shd w:val="clear" w:color="auto" w:fill="auto"/>
            <w:vAlign w:val="center"/>
          </w:tcPr>
          <w:p w14:paraId="7DEDD813" w14:textId="77777777" w:rsidR="009B3114" w:rsidRPr="00C43ACB" w:rsidRDefault="009B3114" w:rsidP="005F03F4">
            <w:pPr>
              <w:pStyle w:val="TAL"/>
              <w:rPr>
                <w:szCs w:val="18"/>
                <w:lang w:eastAsia="zh-CN"/>
              </w:rPr>
            </w:pPr>
            <w:r w:rsidRPr="00C43ACB">
              <w:rPr>
                <w:rFonts w:eastAsia="Arial Unicode MS"/>
                <w:szCs w:val="18"/>
                <w:lang w:eastAsia="ko-KR"/>
              </w:rPr>
              <w:t xml:space="preserve">According to clause </w:t>
            </w:r>
            <w:smartTag w:uri="urn:schemas-microsoft-com:office:smarttags" w:element="chsdate">
              <w:smartTagPr>
                <w:attr w:name="Year" w:val="1899"/>
                <w:attr w:name="Month" w:val="12"/>
                <w:attr w:name="Day" w:val="30"/>
                <w:attr w:name="IsLunarDate" w:val="False"/>
                <w:attr w:name="IsROCDate" w:val="False"/>
              </w:smartTagPr>
              <w:r w:rsidRPr="00C43ACB">
                <w:rPr>
                  <w:rFonts w:eastAsia="Arial Unicode MS"/>
                  <w:szCs w:val="18"/>
                  <w:lang w:eastAsia="ko-KR"/>
                </w:rPr>
                <w:t>10.1.4</w:t>
              </w:r>
            </w:smartTag>
            <w:r w:rsidRPr="00C43ACB">
              <w:rPr>
                <w:rFonts w:eastAsia="Arial Unicode MS"/>
                <w:szCs w:val="18"/>
                <w:lang w:eastAsia="ko-KR"/>
              </w:rPr>
              <w:t>.1</w:t>
            </w:r>
            <w:r w:rsidRPr="00C43ACB">
              <w:rPr>
                <w:rFonts w:eastAsia="Arial Unicode MS" w:hint="eastAsia"/>
                <w:szCs w:val="18"/>
                <w:lang w:eastAsia="zh-CN"/>
              </w:rPr>
              <w:t>.</w:t>
            </w:r>
          </w:p>
        </w:tc>
      </w:tr>
      <w:tr w:rsidR="009B3114" w:rsidRPr="00C43ACB" w14:paraId="380ACFD0" w14:textId="77777777" w:rsidTr="001C13B4">
        <w:trPr>
          <w:jc w:val="center"/>
        </w:trPr>
        <w:tc>
          <w:tcPr>
            <w:tcW w:w="3308" w:type="dxa"/>
            <w:shd w:val="clear" w:color="auto" w:fill="auto"/>
          </w:tcPr>
          <w:p w14:paraId="6BD77830" w14:textId="77777777" w:rsidR="009B3114" w:rsidRPr="00C43ACB" w:rsidRDefault="009B3114" w:rsidP="005F03F4">
            <w:pPr>
              <w:pStyle w:val="TAL"/>
              <w:rPr>
                <w:rFonts w:eastAsia="Arial Unicode MS"/>
              </w:rPr>
            </w:pPr>
            <w:r w:rsidRPr="00C43ACB">
              <w:rPr>
                <w:rFonts w:eastAsia="Arial Unicode MS"/>
              </w:rPr>
              <w:t>Information in Response message</w:t>
            </w:r>
          </w:p>
        </w:tc>
        <w:tc>
          <w:tcPr>
            <w:tcW w:w="5859" w:type="dxa"/>
            <w:shd w:val="clear" w:color="auto" w:fill="auto"/>
            <w:vAlign w:val="center"/>
          </w:tcPr>
          <w:p w14:paraId="442AC66B" w14:textId="77777777" w:rsidR="009B3114" w:rsidRPr="00C43ACB" w:rsidRDefault="009B3114" w:rsidP="005F03F4">
            <w:pPr>
              <w:pStyle w:val="TAL"/>
              <w:rPr>
                <w:rFonts w:eastAsia="Arial Unicode MS"/>
                <w:iCs/>
                <w:szCs w:val="18"/>
                <w:lang w:eastAsia="zh-CN"/>
              </w:rPr>
            </w:pPr>
            <w:r w:rsidRPr="00C43ACB">
              <w:rPr>
                <w:rFonts w:eastAsia="Arial Unicode MS"/>
                <w:szCs w:val="18"/>
                <w:lang w:eastAsia="ko-KR"/>
              </w:rPr>
              <w:t xml:space="preserve">According to clause </w:t>
            </w:r>
            <w:smartTag w:uri="urn:schemas-microsoft-com:office:smarttags" w:element="chsdate">
              <w:smartTagPr>
                <w:attr w:name="Year" w:val="1899"/>
                <w:attr w:name="Month" w:val="12"/>
                <w:attr w:name="Day" w:val="30"/>
                <w:attr w:name="IsLunarDate" w:val="False"/>
                <w:attr w:name="IsROCDate" w:val="False"/>
              </w:smartTagPr>
              <w:r w:rsidRPr="00C43ACB">
                <w:rPr>
                  <w:rFonts w:eastAsia="Arial Unicode MS"/>
                  <w:szCs w:val="18"/>
                  <w:lang w:eastAsia="ko-KR"/>
                </w:rPr>
                <w:t>10.1.4</w:t>
              </w:r>
            </w:smartTag>
            <w:r w:rsidRPr="00C43ACB">
              <w:rPr>
                <w:rFonts w:eastAsia="Arial Unicode MS"/>
                <w:szCs w:val="18"/>
                <w:lang w:eastAsia="ko-KR"/>
              </w:rPr>
              <w:t>.1</w:t>
            </w:r>
            <w:r w:rsidRPr="00C43ACB">
              <w:rPr>
                <w:rFonts w:eastAsia="Arial Unicode MS" w:hint="eastAsia"/>
                <w:szCs w:val="18"/>
                <w:lang w:eastAsia="zh-CN"/>
              </w:rPr>
              <w:t>.</w:t>
            </w:r>
          </w:p>
        </w:tc>
      </w:tr>
      <w:tr w:rsidR="009B3114" w:rsidRPr="00C43ACB" w14:paraId="47DFBCB9"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11D32958" w14:textId="77777777" w:rsidR="009B3114" w:rsidRPr="00C43ACB" w:rsidRDefault="009B3114" w:rsidP="005F03F4">
            <w:pPr>
              <w:pStyle w:val="TAL"/>
              <w:rPr>
                <w:rFonts w:eastAsia="Arial Unicode MS"/>
              </w:rPr>
            </w:pPr>
            <w:r w:rsidRPr="00C43ACB">
              <w:rPr>
                <w:rFonts w:eastAsia="Arial Unicode MS"/>
              </w:rPr>
              <w:t>Processing at Originator after receiving Response</w:t>
            </w:r>
          </w:p>
        </w:tc>
        <w:tc>
          <w:tcPr>
            <w:tcW w:w="5859" w:type="dxa"/>
            <w:tcBorders>
              <w:top w:val="single" w:sz="8" w:space="0" w:color="000000"/>
              <w:bottom w:val="single" w:sz="8" w:space="0" w:color="000000"/>
              <w:right w:val="single" w:sz="8" w:space="0" w:color="000000"/>
            </w:tcBorders>
            <w:shd w:val="clear" w:color="auto" w:fill="auto"/>
            <w:vAlign w:val="center"/>
          </w:tcPr>
          <w:p w14:paraId="6CE5D315"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 xml:space="preserve">According to clause </w:t>
            </w:r>
            <w:smartTag w:uri="urn:schemas-microsoft-com:office:smarttags" w:element="chsdate">
              <w:smartTagPr>
                <w:attr w:name="Year" w:val="1899"/>
                <w:attr w:name="Month" w:val="12"/>
                <w:attr w:name="Day" w:val="30"/>
                <w:attr w:name="IsLunarDate" w:val="False"/>
                <w:attr w:name="IsROCDate" w:val="False"/>
              </w:smartTagPr>
              <w:r w:rsidRPr="00C43ACB">
                <w:rPr>
                  <w:rFonts w:eastAsia="Arial Unicode MS"/>
                  <w:szCs w:val="18"/>
                  <w:lang w:eastAsia="ko-KR"/>
                </w:rPr>
                <w:t>10.1.4</w:t>
              </w:r>
            </w:smartTag>
            <w:r w:rsidRPr="00C43ACB">
              <w:rPr>
                <w:rFonts w:eastAsia="Arial Unicode MS"/>
                <w:szCs w:val="18"/>
                <w:lang w:eastAsia="ko-KR"/>
              </w:rPr>
              <w:t>.1</w:t>
            </w:r>
            <w:r w:rsidRPr="00C43ACB">
              <w:rPr>
                <w:rFonts w:eastAsia="Arial Unicode MS" w:hint="eastAsia"/>
                <w:szCs w:val="18"/>
                <w:lang w:eastAsia="zh-CN"/>
              </w:rPr>
              <w:t>.</w:t>
            </w:r>
          </w:p>
        </w:tc>
      </w:tr>
      <w:tr w:rsidR="009B3114" w:rsidRPr="00C43ACB" w14:paraId="200A4851"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6D57D4DA" w14:textId="77777777" w:rsidR="009B3114" w:rsidRPr="00C43ACB" w:rsidRDefault="009B3114" w:rsidP="005F03F4">
            <w:pPr>
              <w:pStyle w:val="TAL"/>
              <w:rPr>
                <w:rFonts w:eastAsia="Arial Unicode MS"/>
              </w:rPr>
            </w:pPr>
            <w:r w:rsidRPr="00C43ACB">
              <w:rPr>
                <w:rFonts w:eastAsia="Arial Unicode MS"/>
              </w:rPr>
              <w:t>Exceptions</w:t>
            </w:r>
          </w:p>
        </w:tc>
        <w:tc>
          <w:tcPr>
            <w:tcW w:w="5859" w:type="dxa"/>
            <w:tcBorders>
              <w:top w:val="single" w:sz="8" w:space="0" w:color="000000"/>
              <w:bottom w:val="single" w:sz="8" w:space="0" w:color="000000"/>
              <w:right w:val="single" w:sz="8" w:space="0" w:color="000000"/>
            </w:tcBorders>
            <w:shd w:val="clear" w:color="auto" w:fill="auto"/>
            <w:vAlign w:val="center"/>
          </w:tcPr>
          <w:p w14:paraId="5D8DB29E"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 xml:space="preserve">According to clause </w:t>
            </w:r>
            <w:smartTag w:uri="urn:schemas-microsoft-com:office:smarttags" w:element="chsdate">
              <w:smartTagPr>
                <w:attr w:name="Year" w:val="1899"/>
                <w:attr w:name="Month" w:val="12"/>
                <w:attr w:name="Day" w:val="30"/>
                <w:attr w:name="IsLunarDate" w:val="False"/>
                <w:attr w:name="IsROCDate" w:val="False"/>
              </w:smartTagPr>
              <w:r w:rsidRPr="00C43ACB">
                <w:rPr>
                  <w:rFonts w:eastAsia="Arial Unicode MS"/>
                  <w:szCs w:val="18"/>
                  <w:lang w:eastAsia="ko-KR"/>
                </w:rPr>
                <w:t>10.1.4</w:t>
              </w:r>
            </w:smartTag>
            <w:r w:rsidRPr="00C43ACB">
              <w:rPr>
                <w:rFonts w:eastAsia="Arial Unicode MS"/>
                <w:szCs w:val="18"/>
                <w:lang w:eastAsia="ko-KR"/>
              </w:rPr>
              <w:t>.1</w:t>
            </w:r>
            <w:r w:rsidRPr="00C43ACB">
              <w:rPr>
                <w:rFonts w:eastAsia="Arial Unicode MS" w:hint="eastAsia"/>
                <w:szCs w:val="18"/>
                <w:lang w:eastAsia="zh-CN"/>
              </w:rPr>
              <w:t>.</w:t>
            </w:r>
          </w:p>
        </w:tc>
      </w:tr>
    </w:tbl>
    <w:p w14:paraId="45851B00" w14:textId="77777777" w:rsidR="006666DD" w:rsidRPr="00C43ACB" w:rsidRDefault="006666DD" w:rsidP="00213EA7">
      <w:pPr>
        <w:rPr>
          <w:rFonts w:eastAsia="宋体"/>
          <w:lang w:eastAsia="zh-CN"/>
        </w:rPr>
      </w:pPr>
    </w:p>
    <w:p w14:paraId="1E69A518" w14:textId="77777777" w:rsidR="00861DB4" w:rsidRPr="00C43ACB" w:rsidRDefault="00861DB4" w:rsidP="00861DB4">
      <w:pPr>
        <w:pStyle w:val="30"/>
        <w:rPr>
          <w:rFonts w:eastAsia="宋体"/>
          <w:lang w:eastAsia="zh-CN"/>
        </w:rPr>
      </w:pPr>
      <w:bookmarkStart w:id="968" w:name="_Toc507430042"/>
      <w:bookmarkStart w:id="969" w:name="_Toc2172235"/>
      <w:r w:rsidRPr="00C43ACB">
        <w:rPr>
          <w:rFonts w:eastAsia="宋体"/>
          <w:lang w:eastAsia="zh-CN"/>
        </w:rPr>
        <w:t>10.2.</w:t>
      </w:r>
      <w:r w:rsidRPr="00C43ACB">
        <w:rPr>
          <w:rFonts w:eastAsia="宋体" w:hint="eastAsia"/>
          <w:lang w:eastAsia="zh-CN"/>
        </w:rPr>
        <w:t>31</w:t>
      </w:r>
      <w:r w:rsidRPr="00C43ACB">
        <w:rPr>
          <w:rFonts w:eastAsia="宋体"/>
          <w:lang w:eastAsia="zh-CN"/>
        </w:rPr>
        <w:tab/>
        <w:t>&lt;</w:t>
      </w:r>
      <w:r w:rsidRPr="00C43ACB">
        <w:rPr>
          <w:rFonts w:eastAsia="宋体" w:hint="eastAsia"/>
          <w:i/>
          <w:lang w:eastAsia="zh-CN"/>
        </w:rPr>
        <w:t>timeSeriesInstance</w:t>
      </w:r>
      <w:r w:rsidRPr="00C43ACB">
        <w:rPr>
          <w:rFonts w:eastAsia="宋体"/>
          <w:lang w:eastAsia="zh-CN"/>
        </w:rPr>
        <w:t>&gt; Resource Procedures</w:t>
      </w:r>
      <w:bookmarkEnd w:id="968"/>
      <w:bookmarkEnd w:id="969"/>
    </w:p>
    <w:p w14:paraId="55EF583E" w14:textId="77777777" w:rsidR="00861DB4" w:rsidRPr="00C43ACB" w:rsidRDefault="00861DB4" w:rsidP="00A97152">
      <w:pPr>
        <w:pStyle w:val="40"/>
        <w:rPr>
          <w:rFonts w:eastAsia="宋体"/>
          <w:lang w:eastAsia="zh-CN"/>
        </w:rPr>
      </w:pPr>
      <w:bookmarkStart w:id="970" w:name="_Toc507430043"/>
      <w:bookmarkStart w:id="971" w:name="_Toc2172236"/>
      <w:r w:rsidRPr="00C43ACB">
        <w:rPr>
          <w:rFonts w:eastAsia="宋体" w:hint="eastAsia"/>
          <w:lang w:eastAsia="zh-CN"/>
        </w:rPr>
        <w:t>10.2.31.1</w:t>
      </w:r>
      <w:r w:rsidRPr="00C43ACB">
        <w:rPr>
          <w:rFonts w:eastAsia="宋体"/>
          <w:lang w:eastAsia="zh-CN"/>
        </w:rPr>
        <w:tab/>
      </w:r>
      <w:r w:rsidR="000502AA" w:rsidRPr="00C43ACB">
        <w:rPr>
          <w:rFonts w:eastAsia="宋体" w:hint="eastAsia"/>
          <w:lang w:eastAsia="zh-CN"/>
        </w:rPr>
        <w:t xml:space="preserve">Create </w:t>
      </w:r>
      <w:r w:rsidRPr="00C43ACB">
        <w:rPr>
          <w:rFonts w:eastAsia="宋体" w:hint="eastAsia"/>
          <w:lang w:eastAsia="zh-CN"/>
        </w:rPr>
        <w:t>&lt;</w:t>
      </w:r>
      <w:r w:rsidRPr="00C43ACB">
        <w:rPr>
          <w:rFonts w:eastAsia="宋体" w:hint="eastAsia"/>
          <w:i/>
          <w:lang w:eastAsia="zh-CN"/>
        </w:rPr>
        <w:t>timeSeriesInstance</w:t>
      </w:r>
      <w:r w:rsidRPr="00C43ACB">
        <w:rPr>
          <w:rFonts w:eastAsia="宋体" w:hint="eastAsia"/>
          <w:lang w:eastAsia="zh-CN"/>
        </w:rPr>
        <w:t>&gt;</w:t>
      </w:r>
      <w:bookmarkEnd w:id="970"/>
      <w:bookmarkEnd w:id="971"/>
    </w:p>
    <w:p w14:paraId="5A192A26" w14:textId="77777777" w:rsidR="00861DB4" w:rsidRPr="00C43ACB" w:rsidRDefault="00861DB4" w:rsidP="00861DB4">
      <w:pPr>
        <w:rPr>
          <w:rFonts w:eastAsia="Arial Unicode MS"/>
          <w:iCs/>
          <w:lang w:eastAsia="zh-CN"/>
        </w:rPr>
      </w:pPr>
      <w:r w:rsidRPr="00C43ACB">
        <w:t xml:space="preserve">This procedures shall be used for creating a </w:t>
      </w:r>
      <w:r w:rsidRPr="00C43ACB">
        <w:rPr>
          <w:i/>
          <w:lang w:eastAsia="ko-KR"/>
        </w:rPr>
        <w:t>&lt;</w:t>
      </w:r>
      <w:r w:rsidRPr="00C43ACB">
        <w:rPr>
          <w:rFonts w:hint="eastAsia"/>
          <w:i/>
          <w:lang w:eastAsia="zh-CN"/>
        </w:rPr>
        <w:t>timeSeries</w:t>
      </w:r>
      <w:r w:rsidRPr="00C43ACB">
        <w:rPr>
          <w:i/>
          <w:lang w:eastAsia="ko-KR"/>
        </w:rPr>
        <w:t>Instan</w:t>
      </w:r>
      <w:r w:rsidRPr="00C43ACB">
        <w:rPr>
          <w:rFonts w:hint="eastAsia"/>
          <w:i/>
          <w:lang w:eastAsia="zh-CN"/>
        </w:rPr>
        <w:t>e</w:t>
      </w:r>
      <w:r w:rsidRPr="00C43ACB">
        <w:rPr>
          <w:i/>
          <w:lang w:eastAsia="ko-KR"/>
        </w:rPr>
        <w:t>&gt;</w:t>
      </w:r>
      <w:r w:rsidRPr="00C43ACB">
        <w:t xml:space="preserve"> resource.</w:t>
      </w:r>
    </w:p>
    <w:p w14:paraId="1272D5AA" w14:textId="77777777" w:rsidR="00861DB4" w:rsidRPr="00C43ACB" w:rsidRDefault="00861DB4" w:rsidP="003521AA">
      <w:pPr>
        <w:pStyle w:val="TH"/>
      </w:pPr>
      <w:r w:rsidRPr="00C43ACB">
        <w:lastRenderedPageBreak/>
        <w:t>Table 10.2.31.</w:t>
      </w:r>
      <w:r w:rsidRPr="00C43ACB">
        <w:rPr>
          <w:rFonts w:hint="eastAsia"/>
        </w:rPr>
        <w:t>1</w:t>
      </w:r>
      <w:r w:rsidRPr="00C43ACB">
        <w:t xml:space="preserve">-1: </w:t>
      </w:r>
      <w:r w:rsidRPr="00C43ACB">
        <w:rPr>
          <w:i/>
        </w:rPr>
        <w:t>&lt;</w:t>
      </w:r>
      <w:r w:rsidRPr="00C43ACB">
        <w:rPr>
          <w:rFonts w:hint="eastAsia"/>
          <w:i/>
        </w:rPr>
        <w:t>timeSeriesInstance</w:t>
      </w:r>
      <w:r w:rsidRPr="00C43ACB">
        <w:rPr>
          <w:i/>
        </w:rPr>
        <w:t>&gt;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861DB4" w:rsidRPr="00C43ACB" w14:paraId="525416BA" w14:textId="77777777" w:rsidTr="005F03F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A7B96C6" w14:textId="77777777" w:rsidR="00861DB4" w:rsidRPr="00C43ACB" w:rsidRDefault="00861DB4" w:rsidP="005F03F4">
            <w:pPr>
              <w:pStyle w:val="TAH"/>
              <w:rPr>
                <w:lang w:eastAsia="ko-KR"/>
              </w:rPr>
            </w:pPr>
            <w:r w:rsidRPr="00C43ACB">
              <w:rPr>
                <w:i/>
                <w:lang w:eastAsia="ko-KR"/>
              </w:rPr>
              <w:t>&lt;</w:t>
            </w:r>
            <w:r w:rsidRPr="00C43ACB">
              <w:rPr>
                <w:rFonts w:hint="eastAsia"/>
                <w:i/>
                <w:lang w:eastAsia="zh-CN"/>
              </w:rPr>
              <w:t>timeSereis</w:t>
            </w:r>
            <w:r w:rsidRPr="00C43ACB">
              <w:rPr>
                <w:i/>
                <w:lang w:eastAsia="ko-KR"/>
              </w:rPr>
              <w:t>Instance&gt;</w:t>
            </w:r>
            <w:r w:rsidRPr="00C43ACB">
              <w:rPr>
                <w:lang w:eastAsia="ko-KR"/>
              </w:rPr>
              <w:t xml:space="preserve"> CREATE </w:t>
            </w:r>
          </w:p>
        </w:tc>
      </w:tr>
      <w:tr w:rsidR="00861DB4" w:rsidRPr="00C43ACB" w14:paraId="2E8D79E6" w14:textId="77777777" w:rsidTr="001C13B4">
        <w:trPr>
          <w:jc w:val="center"/>
        </w:trPr>
        <w:tc>
          <w:tcPr>
            <w:tcW w:w="3450" w:type="dxa"/>
            <w:shd w:val="clear" w:color="auto" w:fill="auto"/>
          </w:tcPr>
          <w:p w14:paraId="7EF8AD84" w14:textId="77777777" w:rsidR="00861DB4" w:rsidRPr="00C43ACB" w:rsidRDefault="00861DB4" w:rsidP="005F03F4">
            <w:pPr>
              <w:pStyle w:val="TAL"/>
              <w:rPr>
                <w:lang w:eastAsia="ko-KR"/>
              </w:rPr>
            </w:pPr>
            <w:r w:rsidRPr="00C43ACB">
              <w:rPr>
                <w:lang w:eastAsia="ko-KR"/>
              </w:rPr>
              <w:t>Associated Reference Point</w:t>
            </w:r>
          </w:p>
        </w:tc>
        <w:tc>
          <w:tcPr>
            <w:tcW w:w="5717" w:type="dxa"/>
            <w:shd w:val="clear" w:color="auto" w:fill="auto"/>
            <w:vAlign w:val="center"/>
          </w:tcPr>
          <w:p w14:paraId="252599E4" w14:textId="77777777" w:rsidR="00861DB4" w:rsidRPr="00C43ACB" w:rsidRDefault="00861DB4" w:rsidP="00CB0D3B">
            <w:pPr>
              <w:pStyle w:val="TAL"/>
              <w:rPr>
                <w:rFonts w:eastAsia="Arial Unicode MS"/>
                <w:lang w:eastAsia="zh-CN"/>
              </w:rPr>
            </w:pPr>
            <w:r w:rsidRPr="00C43ACB">
              <w:rPr>
                <w:rFonts w:eastAsia="Arial Unicode MS"/>
                <w:lang w:eastAsia="zh-CN"/>
              </w:rPr>
              <w:t>Mca, Mcc and Mcc'.</w:t>
            </w:r>
          </w:p>
        </w:tc>
      </w:tr>
      <w:tr w:rsidR="00861DB4" w:rsidRPr="00C43ACB" w14:paraId="333DDBDA" w14:textId="77777777" w:rsidTr="001C13B4">
        <w:trPr>
          <w:jc w:val="center"/>
        </w:trPr>
        <w:tc>
          <w:tcPr>
            <w:tcW w:w="3450" w:type="dxa"/>
            <w:shd w:val="clear" w:color="auto" w:fill="auto"/>
          </w:tcPr>
          <w:p w14:paraId="048A3DA2" w14:textId="77777777" w:rsidR="00861DB4" w:rsidRPr="00C43ACB" w:rsidRDefault="00861DB4" w:rsidP="005F03F4">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466B117F" w14:textId="77777777" w:rsidR="00861DB4" w:rsidRPr="00C43ACB" w:rsidRDefault="00861DB4" w:rsidP="00CB0D3B">
            <w:pPr>
              <w:pStyle w:val="TAL"/>
              <w:rPr>
                <w:rFonts w:eastAsia="Arial Unicode MS"/>
                <w:szCs w:val="18"/>
                <w:lang w:eastAsia="ko-KR"/>
              </w:rPr>
            </w:pPr>
            <w:r w:rsidRPr="00C43ACB">
              <w:rPr>
                <w:rFonts w:eastAsia="Arial Unicode MS"/>
                <w:szCs w:val="18"/>
                <w:lang w:eastAsia="ko-KR"/>
              </w:rPr>
              <w:t>All parameters defined in table 8.1.2-2 apply with the specific details for:</w:t>
            </w:r>
          </w:p>
          <w:p w14:paraId="148AFDF8" w14:textId="77777777" w:rsidR="00861DB4" w:rsidRPr="00C43ACB" w:rsidRDefault="00861DB4" w:rsidP="00CB0D3B">
            <w:pPr>
              <w:pStyle w:val="TB1"/>
              <w:numPr>
                <w:ilvl w:val="0"/>
                <w:numId w:val="0"/>
              </w:numPr>
              <w:rPr>
                <w:rFonts w:eastAsia="Arial Unicode MS"/>
                <w:lang w:eastAsia="ko-KR"/>
              </w:rPr>
            </w:pPr>
            <w:r w:rsidRPr="00C43ACB">
              <w:rPr>
                <w:rFonts w:eastAsia="Arial Unicode MS"/>
                <w:b/>
                <w:i/>
                <w:szCs w:val="18"/>
                <w:lang w:eastAsia="ko-KR"/>
              </w:rPr>
              <w:t>Content</w:t>
            </w:r>
            <w:r w:rsidRPr="00C43ACB">
              <w:rPr>
                <w:rFonts w:eastAsia="Arial Unicode MS"/>
                <w:b/>
                <w:i/>
              </w:rPr>
              <w:t>:</w:t>
            </w:r>
            <w:r w:rsidRPr="00C43ACB">
              <w:rPr>
                <w:rFonts w:eastAsia="Arial Unicode MS"/>
              </w:rPr>
              <w:t xml:space="preserve"> The resource content shall provide the information as defined in clause 9.6.</w:t>
            </w:r>
            <w:r w:rsidRPr="00C43ACB">
              <w:rPr>
                <w:rFonts w:eastAsia="Arial Unicode MS" w:hint="eastAsia"/>
                <w:lang w:eastAsia="zh-CN"/>
              </w:rPr>
              <w:t>37</w:t>
            </w:r>
            <w:r w:rsidRPr="00C43ACB">
              <w:rPr>
                <w:rFonts w:eastAsia="Arial Unicode MS"/>
              </w:rPr>
              <w:t>.</w:t>
            </w:r>
          </w:p>
        </w:tc>
      </w:tr>
      <w:tr w:rsidR="00861DB4" w:rsidRPr="00C43ACB" w14:paraId="4483260A" w14:textId="77777777" w:rsidTr="001C13B4">
        <w:trPr>
          <w:jc w:val="center"/>
        </w:trPr>
        <w:tc>
          <w:tcPr>
            <w:tcW w:w="3450" w:type="dxa"/>
            <w:shd w:val="clear" w:color="auto" w:fill="auto"/>
          </w:tcPr>
          <w:p w14:paraId="6727FBFB" w14:textId="77777777" w:rsidR="00861DB4" w:rsidRPr="00C43ACB" w:rsidRDefault="00861DB4" w:rsidP="005F03F4">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03FAB875" w14:textId="77777777" w:rsidR="00861DB4" w:rsidRPr="00C43ACB" w:rsidRDefault="00861DB4" w:rsidP="00CB0D3B">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861DB4" w:rsidRPr="00C43ACB" w14:paraId="276A3121" w14:textId="77777777" w:rsidTr="001C13B4">
        <w:trPr>
          <w:jc w:val="center"/>
        </w:trPr>
        <w:tc>
          <w:tcPr>
            <w:tcW w:w="3450" w:type="dxa"/>
            <w:shd w:val="clear" w:color="auto" w:fill="auto"/>
          </w:tcPr>
          <w:p w14:paraId="765716AF" w14:textId="77777777" w:rsidR="00861DB4" w:rsidRPr="00C43ACB" w:rsidRDefault="00861DB4" w:rsidP="005F03F4">
            <w:pPr>
              <w:pStyle w:val="TAL"/>
              <w:rPr>
                <w:rFonts w:eastAsia="Arial Unicode MS"/>
              </w:rPr>
            </w:pPr>
            <w:r w:rsidRPr="00C43ACB">
              <w:rPr>
                <w:rFonts w:eastAsia="Arial Unicode MS"/>
              </w:rPr>
              <w:t>Processing at Receiver</w:t>
            </w:r>
          </w:p>
        </w:tc>
        <w:tc>
          <w:tcPr>
            <w:tcW w:w="5717" w:type="dxa"/>
            <w:shd w:val="clear" w:color="auto" w:fill="auto"/>
            <w:vAlign w:val="center"/>
          </w:tcPr>
          <w:p w14:paraId="060E3B9A" w14:textId="77777777" w:rsidR="00861DB4" w:rsidRPr="00C43ACB" w:rsidRDefault="00861DB4" w:rsidP="00CB0D3B">
            <w:pPr>
              <w:pStyle w:val="TAL"/>
            </w:pPr>
            <w:r w:rsidRPr="00C43ACB">
              <w:rPr>
                <w:rFonts w:eastAsia="Arial Unicode MS"/>
                <w:szCs w:val="18"/>
                <w:lang w:eastAsia="ko-KR"/>
              </w:rPr>
              <w:t xml:space="preserve">According to clause </w:t>
            </w:r>
            <w:r w:rsidRPr="00C43ACB">
              <w:t>10.1.1.1.</w:t>
            </w:r>
          </w:p>
          <w:p w14:paraId="6B113884" w14:textId="77777777" w:rsidR="00861DB4" w:rsidRPr="00C43ACB" w:rsidRDefault="00861DB4" w:rsidP="00CB0D3B">
            <w:pPr>
              <w:pStyle w:val="TAL"/>
            </w:pPr>
          </w:p>
          <w:p w14:paraId="0EB21B4A" w14:textId="77777777" w:rsidR="00861DB4" w:rsidRPr="00C43ACB" w:rsidRDefault="00861DB4" w:rsidP="00CB0D3B">
            <w:pPr>
              <w:pStyle w:val="TAL"/>
              <w:rPr>
                <w:lang w:eastAsia="zh-CN"/>
              </w:rPr>
            </w:pPr>
            <w:r w:rsidRPr="00C43ACB">
              <w:rPr>
                <w:rFonts w:eastAsia="Arial Unicode MS"/>
                <w:iCs/>
              </w:rPr>
              <w:t xml:space="preserve">If the newly </w:t>
            </w:r>
            <w:r w:rsidRPr="00C43ACB">
              <w:rPr>
                <w:rFonts w:eastAsia="Arial Unicode MS" w:hint="eastAsia"/>
                <w:iCs/>
                <w:lang w:eastAsia="zh-CN"/>
              </w:rPr>
              <w:t>created</w:t>
            </w:r>
            <w:r w:rsidRPr="00C43ACB">
              <w:rPr>
                <w:rFonts w:eastAsia="Arial Unicode MS"/>
                <w:iCs/>
              </w:rPr>
              <w:t xml:space="preserve"> </w:t>
            </w:r>
            <w:r w:rsidRPr="00C43ACB">
              <w:rPr>
                <w:i/>
                <w:lang w:eastAsia="ko-KR"/>
              </w:rPr>
              <w:t>&lt;</w:t>
            </w:r>
            <w:r w:rsidRPr="00C43ACB">
              <w:rPr>
                <w:rFonts w:hint="eastAsia"/>
                <w:i/>
                <w:lang w:eastAsia="zh-CN"/>
              </w:rPr>
              <w:t>timeSeries</w:t>
            </w:r>
            <w:r w:rsidRPr="00C43ACB">
              <w:rPr>
                <w:i/>
                <w:lang w:eastAsia="ko-KR"/>
              </w:rPr>
              <w:t>Instance&gt;</w:t>
            </w:r>
            <w:r w:rsidR="008C3BE6" w:rsidRPr="00C43ACB">
              <w:rPr>
                <w:rFonts w:hint="eastAsia"/>
                <w:i/>
                <w:lang w:eastAsia="zh-CN"/>
              </w:rPr>
              <w:t xml:space="preserve"> </w:t>
            </w:r>
            <w:r w:rsidRPr="00C43ACB">
              <w:rPr>
                <w:rFonts w:eastAsia="Arial Unicode MS" w:hint="eastAsia"/>
                <w:iCs/>
                <w:lang w:eastAsia="zh-CN"/>
              </w:rPr>
              <w:t xml:space="preserve">resource </w:t>
            </w:r>
            <w:r w:rsidRPr="00C43ACB">
              <w:rPr>
                <w:rFonts w:eastAsia="Arial Unicode MS"/>
                <w:iCs/>
              </w:rPr>
              <w:t xml:space="preserve">violates any of the policies </w:t>
            </w:r>
            <w:r w:rsidRPr="00C43ACB">
              <w:rPr>
                <w:rFonts w:eastAsia="Arial Unicode MS" w:hint="eastAsia"/>
                <w:iCs/>
                <w:lang w:eastAsia="zh-CN"/>
              </w:rPr>
              <w:t xml:space="preserve">defined in the parent </w:t>
            </w:r>
            <w:r w:rsidRPr="00C43ACB">
              <w:rPr>
                <w:rFonts w:eastAsia="Arial Unicode MS" w:hint="eastAsia"/>
                <w:i/>
                <w:iCs/>
                <w:lang w:eastAsia="zh-CN"/>
              </w:rPr>
              <w:t>&lt;timeSeries&gt;</w:t>
            </w:r>
            <w:r w:rsidRPr="00C43ACB">
              <w:rPr>
                <w:rFonts w:eastAsia="Arial Unicode MS" w:hint="eastAsia"/>
                <w:iCs/>
                <w:lang w:eastAsia="zh-CN"/>
              </w:rPr>
              <w:t xml:space="preserve"> resource </w:t>
            </w:r>
            <w:r w:rsidRPr="00C43ACB">
              <w:rPr>
                <w:rFonts w:eastAsia="Arial Unicode MS"/>
                <w:iCs/>
              </w:rPr>
              <w:t>(</w:t>
            </w:r>
            <w:r w:rsidRPr="00C43ACB">
              <w:rPr>
                <w:rFonts w:eastAsia="Arial Unicode MS" w:hint="eastAsia"/>
                <w:iCs/>
                <w:lang w:eastAsia="zh-CN"/>
              </w:rPr>
              <w:t>i.e</w:t>
            </w:r>
            <w:r w:rsidRPr="00C43ACB">
              <w:rPr>
                <w:rFonts w:eastAsia="Arial Unicode MS"/>
                <w:iCs/>
              </w:rPr>
              <w:t>.</w:t>
            </w:r>
            <w:r w:rsidRPr="00C43ACB">
              <w:rPr>
                <w:rFonts w:eastAsia="Arial Unicode MS"/>
                <w:i/>
                <w:iCs/>
              </w:rPr>
              <w:t xml:space="preserve"> </w:t>
            </w:r>
            <w:r w:rsidRPr="00C43ACB">
              <w:rPr>
                <w:rFonts w:eastAsia="Arial Unicode MS" w:cs="Arial"/>
                <w:i/>
                <w:szCs w:val="18"/>
              </w:rPr>
              <w:t>maxInstanceAge</w:t>
            </w:r>
            <w:r w:rsidRPr="00C43ACB">
              <w:rPr>
                <w:rFonts w:eastAsia="Arial Unicode MS" w:cs="Arial" w:hint="eastAsia"/>
                <w:i/>
                <w:szCs w:val="18"/>
                <w:lang w:eastAsia="zh-CN"/>
              </w:rPr>
              <w:t>,</w:t>
            </w:r>
            <w:r w:rsidRPr="00C43ACB">
              <w:rPr>
                <w:rFonts w:eastAsia="Arial Unicode MS" w:cs="Arial"/>
                <w:i/>
                <w:szCs w:val="18"/>
              </w:rPr>
              <w:t>maxNrOfInstances</w:t>
            </w:r>
            <w:r w:rsidRPr="00C43ACB">
              <w:rPr>
                <w:rFonts w:eastAsia="Arial Unicode MS" w:cs="Arial" w:hint="eastAsia"/>
                <w:szCs w:val="18"/>
                <w:lang w:eastAsia="zh-CN"/>
              </w:rPr>
              <w:t xml:space="preserve"> or </w:t>
            </w:r>
            <w:r w:rsidRPr="00C43ACB">
              <w:rPr>
                <w:rFonts w:eastAsia="Arial Unicode MS" w:cs="Arial"/>
                <w:i/>
                <w:szCs w:val="18"/>
              </w:rPr>
              <w:t>maxByteSize</w:t>
            </w:r>
            <w:r w:rsidRPr="00C43ACB">
              <w:rPr>
                <w:rFonts w:eastAsia="Arial Unicode MS"/>
                <w:iCs/>
              </w:rPr>
              <w:t xml:space="preserve">), then the </w:t>
            </w:r>
            <w:r w:rsidRPr="00C43ACB">
              <w:rPr>
                <w:i/>
                <w:lang w:eastAsia="ko-KR"/>
              </w:rPr>
              <w:t>&lt;</w:t>
            </w:r>
            <w:r w:rsidRPr="00C43ACB">
              <w:rPr>
                <w:rFonts w:hint="eastAsia"/>
                <w:i/>
                <w:lang w:eastAsia="zh-CN"/>
              </w:rPr>
              <w:t>timeSeries</w:t>
            </w:r>
            <w:r w:rsidRPr="00C43ACB">
              <w:rPr>
                <w:i/>
                <w:lang w:eastAsia="ko-KR"/>
              </w:rPr>
              <w:t>Instance&gt;</w:t>
            </w:r>
            <w:r w:rsidR="008C3BE6" w:rsidRPr="00C43ACB">
              <w:rPr>
                <w:rFonts w:hint="eastAsia"/>
                <w:i/>
                <w:lang w:eastAsia="zh-CN"/>
              </w:rPr>
              <w:t xml:space="preserve"> </w:t>
            </w:r>
            <w:r w:rsidRPr="00C43ACB">
              <w:rPr>
                <w:rFonts w:eastAsia="Arial Unicode MS"/>
                <w:iCs/>
              </w:rPr>
              <w:t xml:space="preserve">resource </w:t>
            </w:r>
            <w:r w:rsidRPr="00C43ACB">
              <w:rPr>
                <w:rFonts w:eastAsia="Arial Unicode MS" w:hint="eastAsia"/>
                <w:iCs/>
                <w:lang w:eastAsia="zh-CN"/>
              </w:rPr>
              <w:t xml:space="preserve">with the oldest </w:t>
            </w:r>
            <w:r w:rsidRPr="00C43ACB">
              <w:rPr>
                <w:rFonts w:eastAsia="Arial Unicode MS" w:hint="eastAsia"/>
                <w:i/>
                <w:iCs/>
                <w:color w:val="000000"/>
                <w:kern w:val="2"/>
                <w:szCs w:val="18"/>
                <w:lang w:eastAsia="zh-CN"/>
              </w:rPr>
              <w:t>dataGenerationTime</w:t>
            </w:r>
            <w:r w:rsidRPr="00C43ACB">
              <w:rPr>
                <w:color w:val="000000"/>
                <w:kern w:val="2"/>
                <w:szCs w:val="18"/>
              </w:rPr>
              <w:t xml:space="preserve"> </w:t>
            </w:r>
            <w:r w:rsidRPr="00C43ACB">
              <w:rPr>
                <w:rFonts w:eastAsia="Arial Unicode MS" w:hint="eastAsia"/>
                <w:iCs/>
                <w:lang w:eastAsia="zh-CN"/>
              </w:rPr>
              <w:t xml:space="preserve">attribute </w:t>
            </w:r>
            <w:r w:rsidRPr="00C43ACB">
              <w:rPr>
                <w:rFonts w:eastAsia="Arial Unicode MS"/>
                <w:iCs/>
              </w:rPr>
              <w:t xml:space="preserve">shall be removed </w:t>
            </w:r>
            <w:r w:rsidRPr="00C43ACB">
              <w:t xml:space="preserve">to enable the creation of the new </w:t>
            </w:r>
            <w:r w:rsidRPr="00C43ACB">
              <w:rPr>
                <w:i/>
                <w:lang w:eastAsia="ko-KR"/>
              </w:rPr>
              <w:t>&lt;</w:t>
            </w:r>
            <w:r w:rsidRPr="00C43ACB">
              <w:rPr>
                <w:rFonts w:hint="eastAsia"/>
                <w:i/>
                <w:lang w:eastAsia="zh-CN"/>
              </w:rPr>
              <w:t>timeSeries</w:t>
            </w:r>
            <w:r w:rsidRPr="00C43ACB">
              <w:rPr>
                <w:i/>
                <w:lang w:eastAsia="ko-KR"/>
              </w:rPr>
              <w:t>Instance&gt;</w:t>
            </w:r>
            <w:r w:rsidR="008C3BE6" w:rsidRPr="00C43ACB">
              <w:rPr>
                <w:rFonts w:hint="eastAsia"/>
                <w:i/>
                <w:lang w:eastAsia="zh-CN"/>
              </w:rPr>
              <w:t xml:space="preserve"> </w:t>
            </w:r>
            <w:r w:rsidRPr="00C43ACB">
              <w:t>resource.</w:t>
            </w:r>
          </w:p>
          <w:p w14:paraId="61CD98C2" w14:textId="63843E67" w:rsidR="00861DB4" w:rsidRPr="00C43ACB" w:rsidRDefault="00861DB4" w:rsidP="00CB0D3B">
            <w:pPr>
              <w:pStyle w:val="TAL"/>
              <w:rPr>
                <w:rFonts w:eastAsia="宋体"/>
                <w:lang w:eastAsia="zh-CN"/>
              </w:rPr>
            </w:pPr>
          </w:p>
        </w:tc>
      </w:tr>
      <w:tr w:rsidR="00861DB4" w:rsidRPr="00C43ACB" w14:paraId="3AA86800" w14:textId="77777777" w:rsidTr="001C13B4">
        <w:trPr>
          <w:jc w:val="center"/>
        </w:trPr>
        <w:tc>
          <w:tcPr>
            <w:tcW w:w="3450" w:type="dxa"/>
            <w:shd w:val="clear" w:color="auto" w:fill="auto"/>
          </w:tcPr>
          <w:p w14:paraId="2FEB92FC" w14:textId="77777777" w:rsidR="00861DB4" w:rsidRPr="00C43ACB" w:rsidRDefault="00861DB4" w:rsidP="005F03F4">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7B7298C6" w14:textId="77777777" w:rsidR="00861DB4" w:rsidRPr="00C43ACB" w:rsidRDefault="00861DB4" w:rsidP="00CB0D3B">
            <w:pPr>
              <w:pStyle w:val="TAL"/>
              <w:rPr>
                <w:rFonts w:eastAsia="Arial Unicode MS"/>
                <w:szCs w:val="18"/>
                <w:lang w:eastAsia="ko-KR"/>
              </w:rPr>
            </w:pPr>
            <w:r w:rsidRPr="00C43ACB">
              <w:rPr>
                <w:rFonts w:eastAsia="Arial Unicode MS"/>
                <w:szCs w:val="18"/>
                <w:lang w:eastAsia="ko-KR"/>
              </w:rPr>
              <w:t>All parameters defined in table 8.1.3-1 apply with the specific details for:</w:t>
            </w:r>
          </w:p>
          <w:p w14:paraId="765BCBDA" w14:textId="77777777" w:rsidR="00861DB4" w:rsidRPr="00C43ACB" w:rsidRDefault="00861DB4" w:rsidP="00CB0D3B">
            <w:pPr>
              <w:pStyle w:val="TAL"/>
              <w:rPr>
                <w:lang w:eastAsia="ko-KR"/>
              </w:rPr>
            </w:pPr>
            <w:r w:rsidRPr="00C43ACB">
              <w:rPr>
                <w:rFonts w:eastAsia="Arial Unicode MS"/>
                <w:b/>
                <w:i/>
                <w:szCs w:val="18"/>
                <w:lang w:eastAsia="ko-KR"/>
              </w:rPr>
              <w:t>Content</w:t>
            </w:r>
            <w:r w:rsidRPr="00C43ACB">
              <w:rPr>
                <w:b/>
                <w:i/>
                <w:lang w:eastAsia="ko-KR"/>
              </w:rPr>
              <w:t>:</w:t>
            </w:r>
            <w:r w:rsidRPr="00C43ACB">
              <w:rPr>
                <w:lang w:eastAsia="ko-KR"/>
              </w:rPr>
              <w:t xml:space="preserve"> Address of the created </w:t>
            </w:r>
            <w:r w:rsidRPr="00C43ACB">
              <w:rPr>
                <w:i/>
                <w:lang w:eastAsia="ko-KR"/>
              </w:rPr>
              <w:t>&lt;</w:t>
            </w:r>
            <w:r w:rsidRPr="00C43ACB">
              <w:rPr>
                <w:rFonts w:hint="eastAsia"/>
                <w:i/>
                <w:lang w:eastAsia="zh-CN"/>
              </w:rPr>
              <w:t>timeSeries</w:t>
            </w:r>
            <w:r w:rsidRPr="00C43ACB">
              <w:rPr>
                <w:i/>
                <w:lang w:eastAsia="ko-KR"/>
              </w:rPr>
              <w:t>Instance&gt;</w:t>
            </w:r>
            <w:r w:rsidRPr="00C43ACB">
              <w:rPr>
                <w:lang w:eastAsia="ko-KR"/>
              </w:rPr>
              <w:t xml:space="preserve"> resource, according to clause</w:t>
            </w:r>
            <w:r w:rsidR="00CB0D3B" w:rsidRPr="00C43ACB">
              <w:rPr>
                <w:lang w:eastAsia="ko-KR"/>
              </w:rPr>
              <w:t> </w:t>
            </w:r>
            <w:r w:rsidRPr="00C43ACB">
              <w:rPr>
                <w:lang w:eastAsia="ko-KR"/>
              </w:rPr>
              <w:t>10.1.1.1.</w:t>
            </w:r>
          </w:p>
        </w:tc>
      </w:tr>
      <w:tr w:rsidR="00861DB4" w:rsidRPr="00C43ACB" w14:paraId="0D6562FF"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69AAA0F0" w14:textId="77777777" w:rsidR="00861DB4" w:rsidRPr="00C43ACB" w:rsidRDefault="00861DB4" w:rsidP="005F03F4">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51ED0854" w14:textId="77777777" w:rsidR="00861DB4" w:rsidRPr="00C43ACB" w:rsidRDefault="00861DB4" w:rsidP="00CB0D3B">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861DB4" w:rsidRPr="00C43ACB" w14:paraId="31848A2C"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05939A5F" w14:textId="77777777" w:rsidR="00861DB4" w:rsidRPr="00C43ACB" w:rsidRDefault="00861DB4" w:rsidP="005F03F4">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0A95D7CD" w14:textId="77777777" w:rsidR="00861DB4" w:rsidRPr="00C43ACB" w:rsidRDefault="00861DB4" w:rsidP="00CB0D3B">
            <w:pPr>
              <w:pStyle w:val="TAL"/>
              <w:rPr>
                <w:rFonts w:eastAsia="Arial Unicode MS"/>
              </w:rPr>
            </w:pPr>
            <w:r w:rsidRPr="00C43ACB">
              <w:rPr>
                <w:rFonts w:eastAsia="Arial Unicode MS"/>
                <w:lang w:eastAsia="ko-KR"/>
              </w:rPr>
              <w:t xml:space="preserve">According to clause </w:t>
            </w:r>
            <w:r w:rsidRPr="00C43ACB">
              <w:t>10.1.1.1.</w:t>
            </w:r>
          </w:p>
        </w:tc>
      </w:tr>
    </w:tbl>
    <w:p w14:paraId="44B58463" w14:textId="77777777" w:rsidR="00CB0D3B" w:rsidRPr="00C43ACB" w:rsidRDefault="00CB0D3B" w:rsidP="00CB0D3B">
      <w:pPr>
        <w:rPr>
          <w:rFonts w:eastAsia="宋体"/>
          <w:lang w:eastAsia="zh-CN"/>
        </w:rPr>
      </w:pPr>
    </w:p>
    <w:p w14:paraId="02A4B1F8" w14:textId="77777777" w:rsidR="00861DB4" w:rsidRPr="00C43ACB" w:rsidRDefault="00861DB4" w:rsidP="00A97152">
      <w:pPr>
        <w:pStyle w:val="40"/>
        <w:rPr>
          <w:rFonts w:eastAsia="宋体"/>
          <w:lang w:eastAsia="zh-CN"/>
        </w:rPr>
      </w:pPr>
      <w:bookmarkStart w:id="972" w:name="_Toc507430044"/>
      <w:bookmarkStart w:id="973" w:name="_Toc2172237"/>
      <w:r w:rsidRPr="00C43ACB">
        <w:rPr>
          <w:rFonts w:eastAsia="宋体" w:hint="eastAsia"/>
          <w:lang w:eastAsia="zh-CN"/>
        </w:rPr>
        <w:t>10.2.31.2</w:t>
      </w:r>
      <w:r w:rsidRPr="00C43ACB">
        <w:rPr>
          <w:rFonts w:eastAsia="宋体"/>
          <w:lang w:eastAsia="zh-CN"/>
        </w:rPr>
        <w:tab/>
      </w:r>
      <w:r w:rsidR="000502AA" w:rsidRPr="00C43ACB">
        <w:rPr>
          <w:rFonts w:eastAsia="宋体" w:hint="eastAsia"/>
          <w:lang w:eastAsia="zh-CN"/>
        </w:rPr>
        <w:t xml:space="preserve">Retrieve </w:t>
      </w:r>
      <w:r w:rsidRPr="00C43ACB">
        <w:rPr>
          <w:rFonts w:eastAsia="宋体" w:hint="eastAsia"/>
          <w:lang w:eastAsia="zh-CN"/>
        </w:rPr>
        <w:t>&lt;</w:t>
      </w:r>
      <w:r w:rsidRPr="00C43ACB">
        <w:rPr>
          <w:rFonts w:eastAsia="宋体" w:hint="eastAsia"/>
          <w:i/>
          <w:lang w:eastAsia="zh-CN"/>
        </w:rPr>
        <w:t>timeSeriesInstance</w:t>
      </w:r>
      <w:r w:rsidRPr="00C43ACB">
        <w:rPr>
          <w:rFonts w:eastAsia="宋体" w:hint="eastAsia"/>
          <w:lang w:eastAsia="zh-CN"/>
        </w:rPr>
        <w:t>&gt;</w:t>
      </w:r>
      <w:bookmarkEnd w:id="972"/>
      <w:bookmarkEnd w:id="973"/>
    </w:p>
    <w:p w14:paraId="034C2F12" w14:textId="77777777" w:rsidR="00861DB4" w:rsidRPr="00C43ACB" w:rsidRDefault="00861DB4" w:rsidP="00CB0D3B">
      <w:pPr>
        <w:keepNext/>
        <w:keepLines/>
      </w:pPr>
      <w:r w:rsidRPr="00C43ACB">
        <w:t xml:space="preserve">This procedure shall be used for retrieving the attributes of a </w:t>
      </w:r>
      <w:r w:rsidRPr="00C43ACB">
        <w:rPr>
          <w:i/>
        </w:rPr>
        <w:t>&lt;</w:t>
      </w:r>
      <w:r w:rsidRPr="00C43ACB">
        <w:rPr>
          <w:rFonts w:hint="eastAsia"/>
          <w:i/>
          <w:lang w:eastAsia="zh-CN"/>
        </w:rPr>
        <w:t>timeSeriesInstance</w:t>
      </w:r>
      <w:r w:rsidRPr="00C43ACB">
        <w:rPr>
          <w:i/>
        </w:rPr>
        <w:t>&gt;</w:t>
      </w:r>
      <w:r w:rsidRPr="00C43ACB">
        <w:t xml:space="preserve"> resource.</w:t>
      </w:r>
    </w:p>
    <w:p w14:paraId="1CB66CF5" w14:textId="77777777" w:rsidR="00861DB4" w:rsidRPr="00C43ACB" w:rsidRDefault="00861DB4" w:rsidP="003521AA">
      <w:pPr>
        <w:pStyle w:val="TH"/>
      </w:pPr>
      <w:r w:rsidRPr="00C43ACB">
        <w:t>Table 10.2.31.</w:t>
      </w:r>
      <w:r w:rsidRPr="00C43ACB">
        <w:rPr>
          <w:rFonts w:hint="eastAsia"/>
        </w:rPr>
        <w:t>3</w:t>
      </w:r>
      <w:r w:rsidRPr="00C43ACB">
        <w:t xml:space="preserve">-1: </w:t>
      </w:r>
      <w:r w:rsidRPr="00C43ACB">
        <w:rPr>
          <w:i/>
        </w:rPr>
        <w:t>&lt;</w:t>
      </w:r>
      <w:r w:rsidRPr="00C43ACB">
        <w:rPr>
          <w:rFonts w:hint="eastAsia"/>
          <w:i/>
        </w:rPr>
        <w:t>timeSeriesInstance</w:t>
      </w:r>
      <w:r w:rsidRPr="00C43ACB">
        <w:rPr>
          <w:i/>
        </w:rPr>
        <w:t>&gt;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861DB4" w:rsidRPr="00C43ACB" w14:paraId="1F9736E9" w14:textId="77777777" w:rsidTr="005F03F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7EABF2" w14:textId="77777777" w:rsidR="00861DB4" w:rsidRPr="00C43ACB" w:rsidRDefault="00861DB4" w:rsidP="005F03F4">
            <w:pPr>
              <w:pStyle w:val="TAH"/>
              <w:rPr>
                <w:lang w:eastAsia="ko-KR"/>
              </w:rPr>
            </w:pPr>
            <w:r w:rsidRPr="00C43ACB">
              <w:rPr>
                <w:i/>
                <w:lang w:eastAsia="ko-KR"/>
              </w:rPr>
              <w:t>&lt;</w:t>
            </w:r>
            <w:r w:rsidRPr="00C43ACB">
              <w:rPr>
                <w:rFonts w:hint="eastAsia"/>
                <w:i/>
                <w:lang w:eastAsia="zh-CN"/>
              </w:rPr>
              <w:t>timeSeriesInstance</w:t>
            </w:r>
            <w:r w:rsidRPr="00C43ACB">
              <w:rPr>
                <w:i/>
                <w:lang w:eastAsia="ko-KR"/>
              </w:rPr>
              <w:t>&gt;</w:t>
            </w:r>
            <w:r w:rsidRPr="00C43ACB">
              <w:rPr>
                <w:lang w:eastAsia="ko-KR"/>
              </w:rPr>
              <w:t xml:space="preserve"> RETRIEVE</w:t>
            </w:r>
          </w:p>
        </w:tc>
      </w:tr>
      <w:tr w:rsidR="00861DB4" w:rsidRPr="00C43ACB" w14:paraId="396AC38E" w14:textId="77777777" w:rsidTr="001C13B4">
        <w:trPr>
          <w:jc w:val="center"/>
        </w:trPr>
        <w:tc>
          <w:tcPr>
            <w:tcW w:w="3450" w:type="dxa"/>
            <w:shd w:val="clear" w:color="auto" w:fill="auto"/>
          </w:tcPr>
          <w:p w14:paraId="072253E0" w14:textId="77777777" w:rsidR="00861DB4" w:rsidRPr="00C43ACB" w:rsidRDefault="00861DB4" w:rsidP="005F03F4">
            <w:pPr>
              <w:pStyle w:val="TAL"/>
              <w:rPr>
                <w:lang w:eastAsia="ko-KR"/>
              </w:rPr>
            </w:pPr>
            <w:r w:rsidRPr="00C43ACB">
              <w:rPr>
                <w:lang w:eastAsia="ko-KR"/>
              </w:rPr>
              <w:t>Associated Reference Point</w:t>
            </w:r>
          </w:p>
        </w:tc>
        <w:tc>
          <w:tcPr>
            <w:tcW w:w="5717" w:type="dxa"/>
            <w:shd w:val="clear" w:color="auto" w:fill="auto"/>
            <w:vAlign w:val="center"/>
          </w:tcPr>
          <w:p w14:paraId="4AF879F0" w14:textId="77777777" w:rsidR="00861DB4" w:rsidRPr="00C43ACB" w:rsidRDefault="00861DB4" w:rsidP="00CB0D3B">
            <w:pPr>
              <w:pStyle w:val="TAL"/>
              <w:rPr>
                <w:rFonts w:eastAsia="Arial Unicode MS"/>
                <w:lang w:eastAsia="zh-CN"/>
              </w:rPr>
            </w:pPr>
            <w:r w:rsidRPr="00C43ACB">
              <w:rPr>
                <w:rFonts w:eastAsia="Arial Unicode MS"/>
                <w:lang w:eastAsia="zh-CN"/>
              </w:rPr>
              <w:t>Mca, Mcc and Mcc'.</w:t>
            </w:r>
          </w:p>
        </w:tc>
      </w:tr>
      <w:tr w:rsidR="00861DB4" w:rsidRPr="00C43ACB" w14:paraId="7EE73B0B" w14:textId="77777777" w:rsidTr="001C13B4">
        <w:trPr>
          <w:jc w:val="center"/>
        </w:trPr>
        <w:tc>
          <w:tcPr>
            <w:tcW w:w="3450" w:type="dxa"/>
            <w:shd w:val="clear" w:color="auto" w:fill="auto"/>
          </w:tcPr>
          <w:p w14:paraId="4FDCF07B" w14:textId="77777777" w:rsidR="00861DB4" w:rsidRPr="00C43ACB" w:rsidRDefault="00861DB4" w:rsidP="005F03F4">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6A028CFA" w14:textId="77777777" w:rsidR="00861DB4" w:rsidRPr="00C43ACB" w:rsidRDefault="00861DB4" w:rsidP="00CB0D3B">
            <w:pPr>
              <w:pStyle w:val="TAL"/>
              <w:rPr>
                <w:rFonts w:eastAsia="Arial Unicode MS"/>
                <w:lang w:eastAsia="ko-KR"/>
              </w:rPr>
            </w:pPr>
            <w:r w:rsidRPr="00C43ACB">
              <w:rPr>
                <w:rFonts w:eastAsia="Arial Unicode MS"/>
                <w:lang w:eastAsia="ko-KR"/>
              </w:rPr>
              <w:t>According to clause 10.1.2.</w:t>
            </w:r>
          </w:p>
        </w:tc>
      </w:tr>
      <w:tr w:rsidR="00861DB4" w:rsidRPr="00C43ACB" w14:paraId="20220993" w14:textId="77777777" w:rsidTr="001C13B4">
        <w:trPr>
          <w:jc w:val="center"/>
        </w:trPr>
        <w:tc>
          <w:tcPr>
            <w:tcW w:w="3450" w:type="dxa"/>
            <w:shd w:val="clear" w:color="auto" w:fill="auto"/>
          </w:tcPr>
          <w:p w14:paraId="07D1083D" w14:textId="77777777" w:rsidR="00861DB4" w:rsidRPr="00C43ACB" w:rsidRDefault="00861DB4" w:rsidP="005F03F4">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7935CDB8" w14:textId="77777777" w:rsidR="00861DB4" w:rsidRPr="00C43ACB" w:rsidRDefault="00861DB4" w:rsidP="00CB0D3B">
            <w:pPr>
              <w:pStyle w:val="TAL"/>
              <w:rPr>
                <w:rFonts w:eastAsia="Arial Unicode MS"/>
                <w:lang w:eastAsia="zh-CN"/>
              </w:rPr>
            </w:pPr>
            <w:r w:rsidRPr="00C43ACB">
              <w:rPr>
                <w:rFonts w:eastAsia="Arial Unicode MS"/>
                <w:lang w:eastAsia="ko-KR"/>
              </w:rPr>
              <w:t>Acco</w:t>
            </w:r>
            <w:r w:rsidRPr="00C43ACB">
              <w:rPr>
                <w:rFonts w:eastAsia="Arial Unicode MS"/>
              </w:rPr>
              <w:t>r</w:t>
            </w:r>
            <w:r w:rsidRPr="00C43ACB">
              <w:rPr>
                <w:rFonts w:eastAsia="Arial Unicode MS"/>
                <w:lang w:eastAsia="ko-KR"/>
              </w:rPr>
              <w:t>ding to clause 10.1.2.</w:t>
            </w:r>
          </w:p>
        </w:tc>
      </w:tr>
      <w:tr w:rsidR="00861DB4" w:rsidRPr="00C43ACB" w14:paraId="7DDB54EC" w14:textId="77777777" w:rsidTr="001C13B4">
        <w:trPr>
          <w:jc w:val="center"/>
        </w:trPr>
        <w:tc>
          <w:tcPr>
            <w:tcW w:w="3450" w:type="dxa"/>
            <w:shd w:val="clear" w:color="auto" w:fill="auto"/>
          </w:tcPr>
          <w:p w14:paraId="54D61E73" w14:textId="77777777" w:rsidR="00861DB4" w:rsidRPr="00C43ACB" w:rsidRDefault="00861DB4" w:rsidP="005F03F4">
            <w:pPr>
              <w:pStyle w:val="TAL"/>
              <w:rPr>
                <w:rFonts w:eastAsia="Arial Unicode MS"/>
              </w:rPr>
            </w:pPr>
            <w:r w:rsidRPr="00C43ACB">
              <w:rPr>
                <w:rFonts w:eastAsia="Arial Unicode MS"/>
              </w:rPr>
              <w:t>Processing at Receiver</w:t>
            </w:r>
          </w:p>
        </w:tc>
        <w:tc>
          <w:tcPr>
            <w:tcW w:w="5717" w:type="dxa"/>
            <w:shd w:val="clear" w:color="auto" w:fill="auto"/>
            <w:vAlign w:val="center"/>
          </w:tcPr>
          <w:p w14:paraId="355AF7A5" w14:textId="77777777" w:rsidR="00861DB4" w:rsidRPr="00C43ACB" w:rsidRDefault="00861DB4" w:rsidP="00CB0D3B">
            <w:pPr>
              <w:pStyle w:val="TAL"/>
              <w:rPr>
                <w:rFonts w:eastAsia="Arial Unicode MS"/>
                <w:lang w:eastAsia="ko-KR"/>
              </w:rPr>
            </w:pPr>
            <w:r w:rsidRPr="00C43ACB">
              <w:rPr>
                <w:rFonts w:eastAsia="Arial Unicode MS"/>
                <w:lang w:eastAsia="ko-KR"/>
              </w:rPr>
              <w:t>According to clause 10.1.2.</w:t>
            </w:r>
          </w:p>
        </w:tc>
      </w:tr>
      <w:tr w:rsidR="00861DB4" w:rsidRPr="00C43ACB" w14:paraId="3997143D" w14:textId="77777777" w:rsidTr="001C13B4">
        <w:trPr>
          <w:jc w:val="center"/>
        </w:trPr>
        <w:tc>
          <w:tcPr>
            <w:tcW w:w="3450" w:type="dxa"/>
            <w:shd w:val="clear" w:color="auto" w:fill="auto"/>
          </w:tcPr>
          <w:p w14:paraId="6255D5B9" w14:textId="77777777" w:rsidR="00861DB4" w:rsidRPr="00C43ACB" w:rsidRDefault="00861DB4" w:rsidP="005F03F4">
            <w:pPr>
              <w:pStyle w:val="TAL"/>
              <w:rPr>
                <w:rFonts w:eastAsia="Arial Unicode MS"/>
              </w:rPr>
            </w:pPr>
            <w:r w:rsidRPr="00C43ACB">
              <w:rPr>
                <w:rFonts w:eastAsia="Arial Unicode MS"/>
              </w:rPr>
              <w:t>Information in Response</w:t>
            </w:r>
          </w:p>
          <w:p w14:paraId="11F4FAF1" w14:textId="77777777" w:rsidR="00861DB4" w:rsidRPr="00C43ACB" w:rsidRDefault="00861DB4" w:rsidP="005F03F4">
            <w:pPr>
              <w:pStyle w:val="TAL"/>
              <w:rPr>
                <w:rFonts w:eastAsia="Arial Unicode MS"/>
              </w:rPr>
            </w:pPr>
            <w:r w:rsidRPr="00C43ACB">
              <w:rPr>
                <w:rFonts w:eastAsia="Arial Unicode MS"/>
              </w:rPr>
              <w:t>message</w:t>
            </w:r>
          </w:p>
        </w:tc>
        <w:tc>
          <w:tcPr>
            <w:tcW w:w="5717" w:type="dxa"/>
            <w:shd w:val="clear" w:color="auto" w:fill="auto"/>
            <w:vAlign w:val="center"/>
          </w:tcPr>
          <w:p w14:paraId="7E4BB621" w14:textId="77777777" w:rsidR="00861DB4" w:rsidRPr="00C43ACB" w:rsidRDefault="00861DB4" w:rsidP="00CB0D3B">
            <w:pPr>
              <w:pStyle w:val="TAL"/>
              <w:rPr>
                <w:lang w:eastAsia="ko-KR"/>
              </w:rPr>
            </w:pPr>
            <w:r w:rsidRPr="00C43ACB">
              <w:rPr>
                <w:rFonts w:eastAsia="Arial Unicode MS"/>
                <w:lang w:eastAsia="ko-KR"/>
              </w:rPr>
              <w:t>According to clause 10.1.2.</w:t>
            </w:r>
          </w:p>
        </w:tc>
      </w:tr>
      <w:tr w:rsidR="00861DB4" w:rsidRPr="00C43ACB" w14:paraId="3F892966"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73F03290" w14:textId="77777777" w:rsidR="00861DB4" w:rsidRPr="00C43ACB" w:rsidRDefault="00861DB4" w:rsidP="005F03F4">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60D0A650" w14:textId="77777777" w:rsidR="00861DB4" w:rsidRPr="00C43ACB" w:rsidRDefault="00861DB4" w:rsidP="00CB0D3B">
            <w:pPr>
              <w:pStyle w:val="TAL"/>
              <w:rPr>
                <w:rFonts w:eastAsia="Arial Unicode MS"/>
              </w:rPr>
            </w:pPr>
            <w:r w:rsidRPr="00C43ACB">
              <w:rPr>
                <w:rFonts w:eastAsia="Arial Unicode MS"/>
                <w:lang w:eastAsia="ko-KR"/>
              </w:rPr>
              <w:t>According to clause 10.1.2.</w:t>
            </w:r>
          </w:p>
        </w:tc>
      </w:tr>
      <w:tr w:rsidR="00861DB4" w:rsidRPr="00C43ACB" w14:paraId="3CF73847"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0C05FBD5" w14:textId="77777777" w:rsidR="00861DB4" w:rsidRPr="00C43ACB" w:rsidRDefault="00861DB4" w:rsidP="005F03F4">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5C9AE2AF" w14:textId="77777777" w:rsidR="00861DB4" w:rsidRPr="00C43ACB" w:rsidRDefault="00861DB4" w:rsidP="00CB0D3B">
            <w:pPr>
              <w:pStyle w:val="TAL"/>
              <w:rPr>
                <w:rFonts w:eastAsia="Arial Unicode MS"/>
              </w:rPr>
            </w:pPr>
            <w:r w:rsidRPr="00C43ACB">
              <w:rPr>
                <w:rFonts w:eastAsia="Arial Unicode MS"/>
                <w:lang w:eastAsia="ko-KR"/>
              </w:rPr>
              <w:t>According to clause 10.1.2.</w:t>
            </w:r>
          </w:p>
        </w:tc>
      </w:tr>
    </w:tbl>
    <w:p w14:paraId="7336DA6D" w14:textId="77777777" w:rsidR="00861DB4" w:rsidRPr="00C43ACB" w:rsidRDefault="00861DB4" w:rsidP="00861DB4"/>
    <w:p w14:paraId="1A667140" w14:textId="77777777" w:rsidR="00861DB4" w:rsidRPr="00C43ACB" w:rsidRDefault="00861DB4" w:rsidP="00A97152">
      <w:pPr>
        <w:pStyle w:val="40"/>
        <w:rPr>
          <w:rFonts w:eastAsia="宋体"/>
          <w:lang w:eastAsia="zh-CN"/>
        </w:rPr>
      </w:pPr>
      <w:bookmarkStart w:id="974" w:name="_Toc507430045"/>
      <w:bookmarkStart w:id="975" w:name="_Toc2172238"/>
      <w:r w:rsidRPr="00C43ACB">
        <w:rPr>
          <w:rFonts w:eastAsia="宋体" w:hint="eastAsia"/>
          <w:lang w:eastAsia="zh-CN"/>
        </w:rPr>
        <w:t>10.2.31.3</w:t>
      </w:r>
      <w:r w:rsidRPr="00C43ACB">
        <w:rPr>
          <w:rFonts w:eastAsia="宋体"/>
          <w:lang w:eastAsia="zh-CN"/>
        </w:rPr>
        <w:tab/>
      </w:r>
      <w:r w:rsidR="000502AA" w:rsidRPr="00C43ACB">
        <w:rPr>
          <w:rFonts w:eastAsia="宋体" w:hint="eastAsia"/>
          <w:lang w:eastAsia="zh-CN"/>
        </w:rPr>
        <w:t xml:space="preserve">Update </w:t>
      </w:r>
      <w:r w:rsidRPr="00C43ACB">
        <w:rPr>
          <w:rFonts w:eastAsia="宋体" w:hint="eastAsia"/>
          <w:lang w:eastAsia="zh-CN"/>
        </w:rPr>
        <w:t>&lt;</w:t>
      </w:r>
      <w:r w:rsidRPr="00C43ACB">
        <w:rPr>
          <w:rFonts w:eastAsia="宋体" w:hint="eastAsia"/>
          <w:i/>
          <w:lang w:eastAsia="zh-CN"/>
        </w:rPr>
        <w:t>timeSeriesInstance</w:t>
      </w:r>
      <w:r w:rsidRPr="00C43ACB">
        <w:rPr>
          <w:rFonts w:eastAsia="宋体" w:hint="eastAsia"/>
          <w:lang w:eastAsia="zh-CN"/>
        </w:rPr>
        <w:t>&gt;</w:t>
      </w:r>
      <w:bookmarkEnd w:id="974"/>
      <w:bookmarkEnd w:id="975"/>
    </w:p>
    <w:p w14:paraId="67135C38" w14:textId="77777777" w:rsidR="00861DB4" w:rsidRPr="00C43ACB" w:rsidRDefault="00861DB4" w:rsidP="00861DB4">
      <w:r w:rsidRPr="00C43ACB">
        <w:t xml:space="preserve">The Update operation shall not apply to </w:t>
      </w:r>
      <w:r w:rsidRPr="00C43ACB">
        <w:rPr>
          <w:i/>
        </w:rPr>
        <w:t>&lt;timeSeriesInstance&gt;</w:t>
      </w:r>
      <w:r w:rsidRPr="00C43ACB">
        <w:t xml:space="preserve"> resource.</w:t>
      </w:r>
    </w:p>
    <w:p w14:paraId="6CC5C47B" w14:textId="77777777" w:rsidR="00861DB4" w:rsidRPr="00C43ACB" w:rsidRDefault="00861DB4" w:rsidP="00A97152">
      <w:pPr>
        <w:pStyle w:val="40"/>
        <w:rPr>
          <w:rFonts w:eastAsia="宋体"/>
          <w:lang w:eastAsia="zh-CN"/>
        </w:rPr>
      </w:pPr>
      <w:bookmarkStart w:id="976" w:name="_Toc507430046"/>
      <w:bookmarkStart w:id="977" w:name="_Toc2172239"/>
      <w:r w:rsidRPr="00C43ACB">
        <w:rPr>
          <w:rFonts w:eastAsia="宋体" w:hint="eastAsia"/>
          <w:lang w:eastAsia="zh-CN"/>
        </w:rPr>
        <w:t>10.2.31.4</w:t>
      </w:r>
      <w:r w:rsidRPr="00C43ACB">
        <w:rPr>
          <w:rFonts w:eastAsia="宋体"/>
          <w:lang w:eastAsia="zh-CN"/>
        </w:rPr>
        <w:tab/>
      </w:r>
      <w:r w:rsidR="000502AA" w:rsidRPr="00C43ACB">
        <w:rPr>
          <w:rFonts w:eastAsia="宋体" w:hint="eastAsia"/>
          <w:lang w:eastAsia="zh-CN"/>
        </w:rPr>
        <w:t xml:space="preserve">Delete </w:t>
      </w:r>
      <w:r w:rsidRPr="00C43ACB">
        <w:rPr>
          <w:rFonts w:eastAsia="宋体" w:hint="eastAsia"/>
          <w:lang w:eastAsia="zh-CN"/>
        </w:rPr>
        <w:t>&lt;</w:t>
      </w:r>
      <w:r w:rsidRPr="00C43ACB">
        <w:rPr>
          <w:rFonts w:eastAsia="宋体" w:hint="eastAsia"/>
          <w:i/>
          <w:lang w:eastAsia="zh-CN"/>
        </w:rPr>
        <w:t>timeSeriesInstance</w:t>
      </w:r>
      <w:r w:rsidRPr="00C43ACB">
        <w:rPr>
          <w:rFonts w:eastAsia="宋体" w:hint="eastAsia"/>
          <w:lang w:eastAsia="zh-CN"/>
        </w:rPr>
        <w:t>&gt;</w:t>
      </w:r>
      <w:bookmarkEnd w:id="976"/>
      <w:bookmarkEnd w:id="977"/>
    </w:p>
    <w:p w14:paraId="7A0F9159" w14:textId="77777777" w:rsidR="00861DB4" w:rsidRPr="00C43ACB" w:rsidRDefault="00861DB4" w:rsidP="00861DB4">
      <w:r w:rsidRPr="00C43ACB">
        <w:t xml:space="preserve">This procedure shall be used for deleting a </w:t>
      </w:r>
      <w:r w:rsidRPr="00C43ACB">
        <w:rPr>
          <w:i/>
        </w:rPr>
        <w:t>&lt;</w:t>
      </w:r>
      <w:r w:rsidRPr="00C43ACB">
        <w:rPr>
          <w:rFonts w:hint="eastAsia"/>
          <w:i/>
          <w:lang w:eastAsia="zh-CN"/>
        </w:rPr>
        <w:t>timeSeriesInstance</w:t>
      </w:r>
      <w:r w:rsidRPr="00C43ACB">
        <w:rPr>
          <w:i/>
        </w:rPr>
        <w:t>&gt;</w:t>
      </w:r>
      <w:r w:rsidRPr="00C43ACB">
        <w:t xml:space="preserve"> resource residing under a </w:t>
      </w:r>
      <w:r w:rsidRPr="00C43ACB">
        <w:rPr>
          <w:i/>
        </w:rPr>
        <w:t>&lt;</w:t>
      </w:r>
      <w:r w:rsidRPr="00C43ACB">
        <w:rPr>
          <w:rFonts w:hint="eastAsia"/>
          <w:i/>
          <w:lang w:eastAsia="zh-CN"/>
        </w:rPr>
        <w:t>timeSeries</w:t>
      </w:r>
      <w:r w:rsidRPr="00C43ACB">
        <w:rPr>
          <w:i/>
        </w:rPr>
        <w:t>&gt;</w:t>
      </w:r>
      <w:r w:rsidRPr="00C43ACB">
        <w:t xml:space="preserve"> resource.</w:t>
      </w:r>
    </w:p>
    <w:p w14:paraId="42480E79" w14:textId="77777777" w:rsidR="00861DB4" w:rsidRPr="00C43ACB" w:rsidRDefault="00861DB4" w:rsidP="003521AA">
      <w:pPr>
        <w:pStyle w:val="TH"/>
      </w:pPr>
      <w:r w:rsidRPr="00C43ACB">
        <w:lastRenderedPageBreak/>
        <w:t xml:space="preserve">Table 10.2.31.5-1: </w:t>
      </w:r>
      <w:r w:rsidRPr="00C43ACB">
        <w:rPr>
          <w:i/>
        </w:rPr>
        <w:t>&lt;</w:t>
      </w:r>
      <w:r w:rsidRPr="00C43ACB">
        <w:rPr>
          <w:rFonts w:hint="eastAsia"/>
          <w:i/>
        </w:rPr>
        <w:t>timeSeriesInstance</w:t>
      </w:r>
      <w:r w:rsidRPr="00C43ACB">
        <w:rPr>
          <w:i/>
        </w:rPr>
        <w:t>&gt;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861DB4" w:rsidRPr="00C43ACB" w14:paraId="3F5DBC59" w14:textId="77777777" w:rsidTr="005F03F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1601DA2" w14:textId="77777777" w:rsidR="00861DB4" w:rsidRPr="00C43ACB" w:rsidRDefault="00861DB4" w:rsidP="005F03F4">
            <w:pPr>
              <w:pStyle w:val="TAH"/>
              <w:rPr>
                <w:lang w:eastAsia="ko-KR"/>
              </w:rPr>
            </w:pPr>
            <w:r w:rsidRPr="00C43ACB">
              <w:rPr>
                <w:i/>
                <w:lang w:eastAsia="ko-KR"/>
              </w:rPr>
              <w:t>&lt;</w:t>
            </w:r>
            <w:r w:rsidRPr="00C43ACB">
              <w:rPr>
                <w:rFonts w:hint="eastAsia"/>
                <w:i/>
                <w:lang w:eastAsia="zh-CN"/>
              </w:rPr>
              <w:t>timeSeriesInstance</w:t>
            </w:r>
            <w:r w:rsidRPr="00C43ACB">
              <w:rPr>
                <w:i/>
                <w:lang w:eastAsia="ko-KR"/>
              </w:rPr>
              <w:t>&gt;</w:t>
            </w:r>
            <w:r w:rsidRPr="00C43ACB">
              <w:rPr>
                <w:lang w:eastAsia="ko-KR"/>
              </w:rPr>
              <w:t xml:space="preserve"> DELETE</w:t>
            </w:r>
          </w:p>
        </w:tc>
      </w:tr>
      <w:tr w:rsidR="00861DB4" w:rsidRPr="00C43ACB" w14:paraId="1DB0D68C" w14:textId="77777777" w:rsidTr="001C13B4">
        <w:trPr>
          <w:jc w:val="center"/>
        </w:trPr>
        <w:tc>
          <w:tcPr>
            <w:tcW w:w="3450" w:type="dxa"/>
            <w:shd w:val="clear" w:color="auto" w:fill="auto"/>
          </w:tcPr>
          <w:p w14:paraId="0A0F7CC6" w14:textId="77777777" w:rsidR="00861DB4" w:rsidRPr="00C43ACB" w:rsidRDefault="00861DB4" w:rsidP="005F03F4">
            <w:pPr>
              <w:pStyle w:val="TAL"/>
              <w:rPr>
                <w:lang w:eastAsia="ko-KR"/>
              </w:rPr>
            </w:pPr>
            <w:r w:rsidRPr="00C43ACB">
              <w:rPr>
                <w:lang w:eastAsia="ko-KR"/>
              </w:rPr>
              <w:t>Associated Reference Point</w:t>
            </w:r>
          </w:p>
        </w:tc>
        <w:tc>
          <w:tcPr>
            <w:tcW w:w="5717" w:type="dxa"/>
            <w:shd w:val="clear" w:color="auto" w:fill="auto"/>
            <w:vAlign w:val="center"/>
          </w:tcPr>
          <w:p w14:paraId="0F3274A0" w14:textId="77777777" w:rsidR="00861DB4" w:rsidRPr="00C43ACB" w:rsidRDefault="00861DB4" w:rsidP="00CB0D3B">
            <w:pPr>
              <w:keepNext/>
              <w:keepLines/>
              <w:spacing w:after="0"/>
              <w:rPr>
                <w:rFonts w:ascii="Arial" w:hAnsi="Arial"/>
                <w:sz w:val="18"/>
                <w:szCs w:val="18"/>
                <w:lang w:eastAsia="ko-KR"/>
              </w:rPr>
            </w:pPr>
            <w:r w:rsidRPr="00C43ACB">
              <w:rPr>
                <w:rFonts w:ascii="Arial" w:eastAsia="Arial Unicode MS" w:hAnsi="Arial"/>
                <w:iCs/>
                <w:sz w:val="18"/>
                <w:szCs w:val="18"/>
                <w:lang w:eastAsia="zh-CN"/>
              </w:rPr>
              <w:t>Mca, Mcc and Mcc'</w:t>
            </w:r>
            <w:r w:rsidR="00CB0D3B" w:rsidRPr="00C43ACB">
              <w:rPr>
                <w:rFonts w:ascii="Arial" w:hAnsi="Arial"/>
                <w:sz w:val="18"/>
                <w:szCs w:val="18"/>
                <w:lang w:eastAsia="ko-KR"/>
              </w:rPr>
              <w:t>.</w:t>
            </w:r>
          </w:p>
        </w:tc>
      </w:tr>
      <w:tr w:rsidR="00861DB4" w:rsidRPr="00C43ACB" w14:paraId="61FC50FD" w14:textId="77777777" w:rsidTr="001C13B4">
        <w:trPr>
          <w:jc w:val="center"/>
        </w:trPr>
        <w:tc>
          <w:tcPr>
            <w:tcW w:w="3450" w:type="dxa"/>
            <w:shd w:val="clear" w:color="auto" w:fill="auto"/>
          </w:tcPr>
          <w:p w14:paraId="24238A15" w14:textId="77777777" w:rsidR="00861DB4" w:rsidRPr="00C43ACB" w:rsidRDefault="00861DB4" w:rsidP="005F03F4">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02751D93" w14:textId="77777777" w:rsidR="00861DB4" w:rsidRPr="00C43ACB" w:rsidRDefault="00861DB4" w:rsidP="00CB0D3B">
            <w:pPr>
              <w:pStyle w:val="TAL"/>
              <w:rPr>
                <w:rFonts w:eastAsia="Arial Unicode MS"/>
                <w:szCs w:val="18"/>
              </w:rPr>
            </w:pPr>
            <w:r w:rsidRPr="00C43ACB">
              <w:rPr>
                <w:rFonts w:eastAsia="Arial Unicode MS"/>
                <w:szCs w:val="18"/>
                <w:lang w:eastAsia="ko-KR"/>
              </w:rPr>
              <w:t>All parameters defined in table 8.1.2-2 apply.</w:t>
            </w:r>
          </w:p>
        </w:tc>
      </w:tr>
      <w:tr w:rsidR="00861DB4" w:rsidRPr="00C43ACB" w14:paraId="1832A2C7" w14:textId="77777777" w:rsidTr="001C13B4">
        <w:trPr>
          <w:jc w:val="center"/>
        </w:trPr>
        <w:tc>
          <w:tcPr>
            <w:tcW w:w="3450" w:type="dxa"/>
            <w:shd w:val="clear" w:color="auto" w:fill="auto"/>
          </w:tcPr>
          <w:p w14:paraId="27BBE9C8" w14:textId="77777777" w:rsidR="00861DB4" w:rsidRPr="00C43ACB" w:rsidRDefault="00861DB4" w:rsidP="005F03F4">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6F046F67" w14:textId="77777777" w:rsidR="00861DB4" w:rsidRPr="00C43ACB" w:rsidRDefault="00861DB4" w:rsidP="00CB0D3B">
            <w:pPr>
              <w:pStyle w:val="TAL"/>
              <w:rPr>
                <w:rFonts w:eastAsia="Arial Unicode MS"/>
                <w:lang w:eastAsia="zh-CN"/>
              </w:rPr>
            </w:pPr>
            <w:r w:rsidRPr="00C43ACB">
              <w:rPr>
                <w:rFonts w:eastAsia="Arial Unicode MS"/>
                <w:lang w:eastAsia="ko-KR"/>
              </w:rPr>
              <w:t>According to clause 10.1.4.</w:t>
            </w:r>
          </w:p>
        </w:tc>
      </w:tr>
      <w:tr w:rsidR="00861DB4" w:rsidRPr="00C43ACB" w14:paraId="371FEE50" w14:textId="77777777" w:rsidTr="001C13B4">
        <w:trPr>
          <w:jc w:val="center"/>
        </w:trPr>
        <w:tc>
          <w:tcPr>
            <w:tcW w:w="3450" w:type="dxa"/>
            <w:shd w:val="clear" w:color="auto" w:fill="auto"/>
          </w:tcPr>
          <w:p w14:paraId="699B768B" w14:textId="77777777" w:rsidR="00861DB4" w:rsidRPr="00C43ACB" w:rsidRDefault="00861DB4" w:rsidP="005F03F4">
            <w:pPr>
              <w:pStyle w:val="TAL"/>
              <w:rPr>
                <w:rFonts w:eastAsia="Arial Unicode MS"/>
              </w:rPr>
            </w:pPr>
            <w:r w:rsidRPr="00C43ACB">
              <w:rPr>
                <w:rFonts w:eastAsia="Arial Unicode MS"/>
              </w:rPr>
              <w:t>Processing at Receiver</w:t>
            </w:r>
          </w:p>
        </w:tc>
        <w:tc>
          <w:tcPr>
            <w:tcW w:w="5717" w:type="dxa"/>
            <w:shd w:val="clear" w:color="auto" w:fill="auto"/>
            <w:vAlign w:val="center"/>
          </w:tcPr>
          <w:p w14:paraId="0C1FB2ED" w14:textId="77777777" w:rsidR="00861DB4" w:rsidRPr="00C43ACB" w:rsidRDefault="00861DB4" w:rsidP="00CB0D3B">
            <w:pPr>
              <w:pStyle w:val="TAL"/>
              <w:rPr>
                <w:lang w:eastAsia="zh-CN"/>
              </w:rPr>
            </w:pPr>
            <w:r w:rsidRPr="00C43ACB">
              <w:rPr>
                <w:rFonts w:eastAsia="Arial Unicode MS"/>
                <w:lang w:eastAsia="ko-KR"/>
              </w:rPr>
              <w:t>According to clause 10.1.4.</w:t>
            </w:r>
          </w:p>
        </w:tc>
      </w:tr>
      <w:tr w:rsidR="00861DB4" w:rsidRPr="00C43ACB" w14:paraId="52DDBDF1" w14:textId="77777777" w:rsidTr="001C13B4">
        <w:trPr>
          <w:jc w:val="center"/>
        </w:trPr>
        <w:tc>
          <w:tcPr>
            <w:tcW w:w="3450" w:type="dxa"/>
            <w:shd w:val="clear" w:color="auto" w:fill="auto"/>
          </w:tcPr>
          <w:p w14:paraId="5F064016" w14:textId="77777777" w:rsidR="00861DB4" w:rsidRPr="00C43ACB" w:rsidRDefault="00861DB4" w:rsidP="005F03F4">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0DD581B5" w14:textId="77777777" w:rsidR="00861DB4" w:rsidRPr="00C43ACB" w:rsidRDefault="00861DB4" w:rsidP="00CB0D3B">
            <w:pPr>
              <w:pStyle w:val="TAL"/>
              <w:rPr>
                <w:rFonts w:eastAsia="Arial Unicode MS"/>
                <w:iCs/>
              </w:rPr>
            </w:pPr>
            <w:r w:rsidRPr="00C43ACB">
              <w:rPr>
                <w:rFonts w:eastAsia="Arial Unicode MS"/>
                <w:lang w:eastAsia="ko-KR"/>
              </w:rPr>
              <w:t>According to clause 10.1.4.</w:t>
            </w:r>
          </w:p>
        </w:tc>
      </w:tr>
      <w:tr w:rsidR="00861DB4" w:rsidRPr="00C43ACB" w14:paraId="065E19DD"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1FCCA171" w14:textId="77777777" w:rsidR="00861DB4" w:rsidRPr="00C43ACB" w:rsidRDefault="00861DB4" w:rsidP="005F03F4">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085A2C31" w14:textId="77777777" w:rsidR="00861DB4" w:rsidRPr="00C43ACB" w:rsidRDefault="00861DB4" w:rsidP="00CB0D3B">
            <w:pPr>
              <w:pStyle w:val="TAL"/>
              <w:rPr>
                <w:rFonts w:eastAsia="Arial Unicode MS"/>
              </w:rPr>
            </w:pPr>
            <w:r w:rsidRPr="00C43ACB">
              <w:rPr>
                <w:rFonts w:eastAsia="Arial Unicode MS"/>
                <w:lang w:eastAsia="ko-KR"/>
              </w:rPr>
              <w:t>According to clause 10.1.4.</w:t>
            </w:r>
          </w:p>
        </w:tc>
      </w:tr>
      <w:tr w:rsidR="00861DB4" w:rsidRPr="00C43ACB" w14:paraId="71258A45"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6312E064" w14:textId="77777777" w:rsidR="00861DB4" w:rsidRPr="00C43ACB" w:rsidRDefault="00861DB4" w:rsidP="005F03F4">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66374381" w14:textId="77777777" w:rsidR="00861DB4" w:rsidRPr="00C43ACB" w:rsidRDefault="00861DB4" w:rsidP="00CB0D3B">
            <w:pPr>
              <w:pStyle w:val="TAL"/>
              <w:rPr>
                <w:rFonts w:eastAsia="Arial Unicode MS"/>
              </w:rPr>
            </w:pPr>
            <w:r w:rsidRPr="00C43ACB">
              <w:rPr>
                <w:rFonts w:eastAsia="Arial Unicode MS"/>
                <w:lang w:eastAsia="ko-KR"/>
              </w:rPr>
              <w:t>According to clause 10.1.4.</w:t>
            </w:r>
          </w:p>
        </w:tc>
      </w:tr>
    </w:tbl>
    <w:p w14:paraId="4836742C" w14:textId="77777777" w:rsidR="009B3114" w:rsidRPr="00C43ACB" w:rsidRDefault="009B3114" w:rsidP="00213EA7">
      <w:pPr>
        <w:rPr>
          <w:rFonts w:eastAsia="宋体"/>
          <w:lang w:eastAsia="zh-CN"/>
        </w:rPr>
      </w:pPr>
    </w:p>
    <w:p w14:paraId="6C13A69B" w14:textId="77777777" w:rsidR="00CD2233" w:rsidRPr="00C43ACB" w:rsidRDefault="00CD2233" w:rsidP="00CD2233">
      <w:pPr>
        <w:pStyle w:val="30"/>
      </w:pPr>
      <w:bookmarkStart w:id="978" w:name="_Toc507430047"/>
      <w:bookmarkStart w:id="979" w:name="_Toc2172240"/>
      <w:r w:rsidRPr="00C43ACB">
        <w:rPr>
          <w:rFonts w:hint="eastAsia"/>
        </w:rPr>
        <w:t>10.2.32</w:t>
      </w:r>
      <w:r w:rsidR="009A4A02" w:rsidRPr="00C43ACB">
        <w:rPr>
          <w:rFonts w:eastAsia="宋体" w:hint="eastAsia"/>
          <w:lang w:eastAsia="zh-CN"/>
        </w:rPr>
        <w:tab/>
      </w:r>
      <w:r w:rsidRPr="00C43ACB">
        <w:t>&lt;</w:t>
      </w:r>
      <w:r w:rsidRPr="00C43ACB">
        <w:rPr>
          <w:i/>
        </w:rPr>
        <w:t>semanticDescriptor</w:t>
      </w:r>
      <w:r w:rsidRPr="00C43ACB">
        <w:t>&gt; Resource Procedures</w:t>
      </w:r>
      <w:bookmarkEnd w:id="978"/>
      <w:bookmarkEnd w:id="979"/>
    </w:p>
    <w:p w14:paraId="48EB745B" w14:textId="77777777" w:rsidR="00CD2233" w:rsidRPr="00C43ACB" w:rsidRDefault="00CD2233" w:rsidP="00A97152">
      <w:pPr>
        <w:pStyle w:val="40"/>
      </w:pPr>
      <w:bookmarkStart w:id="980" w:name="_Toc507430048"/>
      <w:bookmarkStart w:id="981" w:name="_Toc2172241"/>
      <w:r w:rsidRPr="00C43ACB">
        <w:rPr>
          <w:rFonts w:hint="eastAsia"/>
        </w:rPr>
        <w:t>10.2.32.1</w:t>
      </w:r>
      <w:r w:rsidR="009A4A02" w:rsidRPr="00C43ACB">
        <w:rPr>
          <w:rFonts w:eastAsia="宋体" w:hint="eastAsia"/>
          <w:lang w:eastAsia="zh-CN"/>
        </w:rPr>
        <w:tab/>
      </w:r>
      <w:r w:rsidRPr="00C43ACB">
        <w:t>Create &lt;</w:t>
      </w:r>
      <w:r w:rsidRPr="00C43ACB">
        <w:rPr>
          <w:i/>
        </w:rPr>
        <w:t>semanticDescriptor</w:t>
      </w:r>
      <w:r w:rsidRPr="00C43ACB">
        <w:t>&gt;</w:t>
      </w:r>
      <w:bookmarkEnd w:id="980"/>
      <w:bookmarkEnd w:id="981"/>
    </w:p>
    <w:p w14:paraId="0BDB9E34" w14:textId="77777777" w:rsidR="00CD2233" w:rsidRPr="00C43ACB" w:rsidRDefault="00CD2233" w:rsidP="00CD2233">
      <w:r w:rsidRPr="00C43ACB">
        <w:t xml:space="preserve">This procedure shall be used for creating a </w:t>
      </w:r>
      <w:r w:rsidR="00CB0D3B" w:rsidRPr="00C43ACB">
        <w:rPr>
          <w:i/>
        </w:rPr>
        <w:t>&lt;semantic</w:t>
      </w:r>
      <w:r w:rsidRPr="00C43ACB">
        <w:rPr>
          <w:i/>
        </w:rPr>
        <w:t>Descriptor</w:t>
      </w:r>
      <w:r w:rsidRPr="00C43ACB">
        <w:rPr>
          <w:rFonts w:eastAsia="宋体" w:hint="eastAsia"/>
          <w:i/>
          <w:lang w:eastAsia="zh-CN"/>
        </w:rPr>
        <w:t xml:space="preserve"> </w:t>
      </w:r>
      <w:r w:rsidRPr="00C43ACB">
        <w:rPr>
          <w:i/>
        </w:rPr>
        <w:t>&gt;</w:t>
      </w:r>
      <w:r w:rsidRPr="00C43ACB">
        <w:t xml:space="preserve"> resource.</w:t>
      </w:r>
    </w:p>
    <w:p w14:paraId="0350EDE3" w14:textId="77777777" w:rsidR="00CD2233" w:rsidRPr="00C43ACB" w:rsidRDefault="00CD2233" w:rsidP="003521AA">
      <w:pPr>
        <w:pStyle w:val="TH"/>
      </w:pPr>
      <w:r w:rsidRPr="00C43ACB">
        <w:t xml:space="preserve">Table 10.2.32.1-1: </w:t>
      </w:r>
      <w:r w:rsidR="00CB0D3B" w:rsidRPr="00C43ACB">
        <w:rPr>
          <w:i/>
        </w:rPr>
        <w:t>&lt;semantic</w:t>
      </w:r>
      <w:r w:rsidRPr="00C43ACB">
        <w:rPr>
          <w:i/>
        </w:rPr>
        <w:t>Descriptor&gt;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CD2233" w:rsidRPr="00C43ACB" w14:paraId="1601C8CC" w14:textId="77777777" w:rsidTr="005F03F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2C2CB65" w14:textId="77777777" w:rsidR="00CD2233" w:rsidRPr="00C43ACB" w:rsidRDefault="00CB0D3B" w:rsidP="005F03F4">
            <w:pPr>
              <w:pStyle w:val="TAH"/>
              <w:rPr>
                <w:lang w:eastAsia="ko-KR"/>
              </w:rPr>
            </w:pPr>
            <w:r w:rsidRPr="00C43ACB">
              <w:rPr>
                <w:i/>
                <w:lang w:eastAsia="ko-KR"/>
              </w:rPr>
              <w:t>&lt;semantic</w:t>
            </w:r>
            <w:r w:rsidR="00CD2233" w:rsidRPr="00C43ACB">
              <w:rPr>
                <w:i/>
                <w:lang w:eastAsia="ko-KR"/>
              </w:rPr>
              <w:t>Descriptor&gt;</w:t>
            </w:r>
            <w:r w:rsidR="00CD2233" w:rsidRPr="00C43ACB">
              <w:rPr>
                <w:lang w:eastAsia="ko-KR"/>
              </w:rPr>
              <w:t xml:space="preserve"> CREATE </w:t>
            </w:r>
          </w:p>
        </w:tc>
      </w:tr>
      <w:tr w:rsidR="00CD2233" w:rsidRPr="00C43ACB" w14:paraId="16049595" w14:textId="77777777" w:rsidTr="001C13B4">
        <w:trPr>
          <w:jc w:val="center"/>
        </w:trPr>
        <w:tc>
          <w:tcPr>
            <w:tcW w:w="3450" w:type="dxa"/>
            <w:shd w:val="clear" w:color="auto" w:fill="auto"/>
          </w:tcPr>
          <w:p w14:paraId="5D810230" w14:textId="77777777" w:rsidR="00CD2233" w:rsidRPr="00C43ACB" w:rsidRDefault="00CD2233" w:rsidP="005F03F4">
            <w:pPr>
              <w:pStyle w:val="TAL"/>
              <w:rPr>
                <w:lang w:eastAsia="ko-KR"/>
              </w:rPr>
            </w:pPr>
            <w:r w:rsidRPr="00C43ACB">
              <w:rPr>
                <w:lang w:eastAsia="ko-KR"/>
              </w:rPr>
              <w:t>Associated Reference Point</w:t>
            </w:r>
          </w:p>
        </w:tc>
        <w:tc>
          <w:tcPr>
            <w:tcW w:w="5717" w:type="dxa"/>
            <w:shd w:val="clear" w:color="auto" w:fill="auto"/>
            <w:vAlign w:val="center"/>
          </w:tcPr>
          <w:p w14:paraId="393DE19A" w14:textId="77777777" w:rsidR="00CD2233" w:rsidRPr="00C43ACB" w:rsidRDefault="00CD2233" w:rsidP="005F03F4">
            <w:pPr>
              <w:pStyle w:val="TAL"/>
              <w:rPr>
                <w:rFonts w:eastAsia="Arial Unicode MS"/>
                <w:iCs/>
                <w:szCs w:val="18"/>
                <w:lang w:eastAsia="zh-CN"/>
              </w:rPr>
            </w:pPr>
            <w:r w:rsidRPr="00C43ACB">
              <w:rPr>
                <w:rFonts w:eastAsia="Arial Unicode MS"/>
                <w:iCs/>
                <w:szCs w:val="18"/>
                <w:lang w:eastAsia="zh-CN"/>
              </w:rPr>
              <w:t>Mca, Mcc and Mcc'</w:t>
            </w:r>
          </w:p>
        </w:tc>
      </w:tr>
      <w:tr w:rsidR="00CD2233" w:rsidRPr="00C43ACB" w14:paraId="3CAC865F" w14:textId="77777777" w:rsidTr="001C13B4">
        <w:trPr>
          <w:jc w:val="center"/>
        </w:trPr>
        <w:tc>
          <w:tcPr>
            <w:tcW w:w="3450" w:type="dxa"/>
            <w:shd w:val="clear" w:color="auto" w:fill="auto"/>
          </w:tcPr>
          <w:p w14:paraId="48EB374A" w14:textId="77777777" w:rsidR="00CD2233" w:rsidRPr="00C43ACB" w:rsidRDefault="00CD2233" w:rsidP="005F03F4">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02B4FAA3" w14:textId="77777777" w:rsidR="00CD2233" w:rsidRPr="00C43ACB" w:rsidRDefault="00CD2233" w:rsidP="005F03F4">
            <w:pPr>
              <w:pStyle w:val="TAL"/>
              <w:rPr>
                <w:rFonts w:eastAsia="Arial Unicode MS"/>
                <w:szCs w:val="18"/>
                <w:lang w:eastAsia="ko-KR"/>
              </w:rPr>
            </w:pPr>
            <w:r w:rsidRPr="00C43ACB">
              <w:rPr>
                <w:rFonts w:eastAsia="Arial Unicode MS"/>
                <w:szCs w:val="18"/>
                <w:lang w:eastAsia="ko-KR"/>
              </w:rPr>
              <w:t>All parameters defined in table 8.1.2-2 apply with the specific details for:</w:t>
            </w:r>
          </w:p>
          <w:p w14:paraId="73FFF024" w14:textId="77777777" w:rsidR="00CD2233" w:rsidRPr="00C43ACB" w:rsidRDefault="00CD2233" w:rsidP="005F03F4">
            <w:pPr>
              <w:pStyle w:val="TAL"/>
              <w:rPr>
                <w:rFonts w:eastAsia="Arial Unicode MS"/>
                <w:lang w:eastAsia="ko-KR"/>
              </w:rPr>
            </w:pPr>
            <w:r w:rsidRPr="00C43ACB">
              <w:rPr>
                <w:rFonts w:eastAsia="Arial Unicode MS"/>
                <w:b/>
                <w:i/>
              </w:rPr>
              <w:t>Content:</w:t>
            </w:r>
            <w:r w:rsidRPr="00C43ACB">
              <w:rPr>
                <w:rFonts w:eastAsia="Arial Unicode MS"/>
              </w:rPr>
              <w:t xml:space="preserve"> The resource content shall provide the information as defined in clause 9.6.30</w:t>
            </w:r>
          </w:p>
        </w:tc>
      </w:tr>
      <w:tr w:rsidR="00CD2233" w:rsidRPr="00C43ACB" w14:paraId="60E973FA" w14:textId="77777777" w:rsidTr="001C13B4">
        <w:trPr>
          <w:jc w:val="center"/>
        </w:trPr>
        <w:tc>
          <w:tcPr>
            <w:tcW w:w="3450" w:type="dxa"/>
            <w:shd w:val="clear" w:color="auto" w:fill="auto"/>
          </w:tcPr>
          <w:p w14:paraId="41ABCDA4" w14:textId="77777777" w:rsidR="00CD2233" w:rsidRPr="00C43ACB" w:rsidRDefault="00CD2233" w:rsidP="005F03F4">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76FCF254" w14:textId="77777777" w:rsidR="00CD2233" w:rsidRPr="00C43ACB" w:rsidRDefault="00CD2233" w:rsidP="005F03F4">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CD2233" w:rsidRPr="00C43ACB" w14:paraId="1C8DA69E" w14:textId="77777777" w:rsidTr="001C13B4">
        <w:trPr>
          <w:jc w:val="center"/>
        </w:trPr>
        <w:tc>
          <w:tcPr>
            <w:tcW w:w="3450" w:type="dxa"/>
            <w:shd w:val="clear" w:color="auto" w:fill="auto"/>
          </w:tcPr>
          <w:p w14:paraId="77133A93" w14:textId="77777777" w:rsidR="00CD2233" w:rsidRPr="00C43ACB" w:rsidRDefault="00CD2233" w:rsidP="005F03F4">
            <w:pPr>
              <w:pStyle w:val="TAL"/>
              <w:rPr>
                <w:rFonts w:eastAsia="Arial Unicode MS"/>
              </w:rPr>
            </w:pPr>
            <w:r w:rsidRPr="00C43ACB">
              <w:rPr>
                <w:rFonts w:eastAsia="Arial Unicode MS"/>
              </w:rPr>
              <w:t>Processing at Receiver</w:t>
            </w:r>
          </w:p>
        </w:tc>
        <w:tc>
          <w:tcPr>
            <w:tcW w:w="5717" w:type="dxa"/>
            <w:shd w:val="clear" w:color="auto" w:fill="auto"/>
            <w:vAlign w:val="center"/>
          </w:tcPr>
          <w:p w14:paraId="2B5FFDBC" w14:textId="3BDF0799" w:rsidR="00304B8E" w:rsidRDefault="00CD2233" w:rsidP="00304B8E">
            <w:pPr>
              <w:pStyle w:val="TAL"/>
            </w:pPr>
            <w:r w:rsidRPr="00C43ACB">
              <w:rPr>
                <w:rFonts w:eastAsia="Arial Unicode MS"/>
                <w:szCs w:val="18"/>
                <w:lang w:eastAsia="ko-KR"/>
              </w:rPr>
              <w:t xml:space="preserve">According to clause </w:t>
            </w:r>
            <w:r w:rsidRPr="00C43ACB">
              <w:t>10.1.1.1</w:t>
            </w:r>
            <w:r w:rsidR="00304B8E">
              <w:t xml:space="preserve"> with the following resource representation validation:</w:t>
            </w:r>
          </w:p>
          <w:p w14:paraId="37BB03CD" w14:textId="1C95DA29" w:rsidR="00CD2233" w:rsidRPr="00C43ACB" w:rsidRDefault="00304B8E" w:rsidP="009F3DE4">
            <w:pPr>
              <w:pStyle w:val="TAL"/>
              <w:numPr>
                <w:ilvl w:val="0"/>
                <w:numId w:val="414"/>
              </w:numPr>
              <w:rPr>
                <w:rFonts w:eastAsia="Arial Unicode MS"/>
                <w:szCs w:val="18"/>
                <w:lang w:eastAsia="ko-KR"/>
              </w:rPr>
            </w:pPr>
            <w:r>
              <w:rPr>
                <w:rFonts w:eastAsia="Arial Unicode MS" w:hint="eastAsia"/>
                <w:szCs w:val="18"/>
                <w:lang w:eastAsia="ko-KR"/>
              </w:rPr>
              <w:t xml:space="preserve">The Hosting CSE shall check that the </w:t>
            </w:r>
            <w:r w:rsidRPr="009F3DE4">
              <w:rPr>
                <w:rFonts w:eastAsia="Arial Unicode MS"/>
                <w:i/>
                <w:szCs w:val="18"/>
                <w:lang w:eastAsia="ko-KR"/>
              </w:rPr>
              <w:t>descriptor</w:t>
            </w:r>
            <w:r>
              <w:rPr>
                <w:rFonts w:eastAsia="Arial Unicode MS" w:hint="eastAsia"/>
                <w:szCs w:val="18"/>
                <w:lang w:eastAsia="ko-KR"/>
              </w:rPr>
              <w:t xml:space="preserve"> attribute </w:t>
            </w:r>
            <w:r>
              <w:rPr>
                <w:rFonts w:eastAsia="Arial Unicode MS"/>
                <w:szCs w:val="18"/>
                <w:lang w:eastAsia="ko-KR"/>
              </w:rPr>
              <w:t xml:space="preserve">conforms to the syntax as defined in the </w:t>
            </w:r>
            <w:r w:rsidRPr="009F3DE4">
              <w:rPr>
                <w:rFonts w:eastAsia="Arial Unicode MS"/>
                <w:i/>
                <w:szCs w:val="18"/>
                <w:lang w:eastAsia="ko-KR"/>
              </w:rPr>
              <w:t>descriptorRepresentation</w:t>
            </w:r>
            <w:r>
              <w:rPr>
                <w:rFonts w:eastAsia="Arial Unicode MS"/>
                <w:szCs w:val="18"/>
                <w:lang w:eastAsia="ko-KR"/>
              </w:rPr>
              <w:t xml:space="preserve"> attribute.</w:t>
            </w:r>
          </w:p>
        </w:tc>
      </w:tr>
      <w:tr w:rsidR="00CD2233" w:rsidRPr="00C43ACB" w14:paraId="676CC2DD" w14:textId="77777777" w:rsidTr="001C13B4">
        <w:trPr>
          <w:jc w:val="center"/>
        </w:trPr>
        <w:tc>
          <w:tcPr>
            <w:tcW w:w="3450" w:type="dxa"/>
            <w:shd w:val="clear" w:color="auto" w:fill="auto"/>
          </w:tcPr>
          <w:p w14:paraId="013DB865" w14:textId="77777777" w:rsidR="00CD2233" w:rsidRPr="00C43ACB" w:rsidRDefault="00CD2233" w:rsidP="005F03F4">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37D7A8A0" w14:textId="77777777" w:rsidR="00CD2233" w:rsidRPr="00C43ACB" w:rsidRDefault="00CD2233" w:rsidP="005F03F4">
            <w:pPr>
              <w:pStyle w:val="TAL"/>
              <w:rPr>
                <w:rFonts w:eastAsia="Arial Unicode MS"/>
                <w:iCs/>
                <w:szCs w:val="18"/>
              </w:rPr>
            </w:pPr>
            <w:r w:rsidRPr="00C43ACB">
              <w:rPr>
                <w:rFonts w:eastAsia="Arial Unicode MS"/>
                <w:szCs w:val="18"/>
                <w:lang w:eastAsia="ko-KR"/>
              </w:rPr>
              <w:t xml:space="preserve">According to clause </w:t>
            </w:r>
            <w:r w:rsidRPr="00C43ACB">
              <w:t>10.1.1.1</w:t>
            </w:r>
          </w:p>
        </w:tc>
      </w:tr>
      <w:tr w:rsidR="00CD2233" w:rsidRPr="00C43ACB" w14:paraId="5EF3D4C4"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527C7B31" w14:textId="77777777" w:rsidR="00CD2233" w:rsidRPr="00C43ACB" w:rsidRDefault="00CD2233" w:rsidP="005F03F4">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0C8ED7A7" w14:textId="77777777" w:rsidR="00CD2233" w:rsidRPr="00C43ACB" w:rsidRDefault="00CD2233" w:rsidP="005F03F4">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CD2233" w:rsidRPr="00C43ACB" w14:paraId="0876BC50"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4B365EC2" w14:textId="77777777" w:rsidR="00CD2233" w:rsidRPr="00C43ACB" w:rsidRDefault="00CD2233" w:rsidP="005F03F4">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7FDE2678" w14:textId="77777777" w:rsidR="00CD2233" w:rsidRPr="00C43ACB" w:rsidRDefault="00CD2233" w:rsidP="005F03F4">
            <w:pPr>
              <w:pStyle w:val="TAL"/>
              <w:rPr>
                <w:rFonts w:eastAsia="Arial Unicode MS"/>
                <w:szCs w:val="18"/>
              </w:rPr>
            </w:pPr>
            <w:r w:rsidRPr="00C43ACB">
              <w:rPr>
                <w:rFonts w:eastAsia="Arial Unicode MS"/>
                <w:szCs w:val="18"/>
                <w:lang w:eastAsia="ko-KR"/>
              </w:rPr>
              <w:t xml:space="preserve">According to clause </w:t>
            </w:r>
            <w:r w:rsidRPr="00C43ACB">
              <w:t>10.1.1.1</w:t>
            </w:r>
          </w:p>
        </w:tc>
      </w:tr>
    </w:tbl>
    <w:p w14:paraId="4E230022" w14:textId="77777777" w:rsidR="00CD2233" w:rsidRPr="00C43ACB" w:rsidRDefault="00CD2233" w:rsidP="00CD2233">
      <w:pPr>
        <w:rPr>
          <w:rFonts w:eastAsia="宋体"/>
          <w:lang w:eastAsia="zh-CN"/>
        </w:rPr>
      </w:pPr>
    </w:p>
    <w:p w14:paraId="2FC90599" w14:textId="77777777" w:rsidR="00CD2233" w:rsidRPr="00C43ACB" w:rsidRDefault="00CD2233" w:rsidP="00A97152">
      <w:pPr>
        <w:pStyle w:val="40"/>
      </w:pPr>
      <w:bookmarkStart w:id="982" w:name="_Toc507430049"/>
      <w:bookmarkStart w:id="983" w:name="_Toc2172242"/>
      <w:r w:rsidRPr="00C43ACB">
        <w:rPr>
          <w:rFonts w:hint="eastAsia"/>
        </w:rPr>
        <w:t>10.2.</w:t>
      </w:r>
      <w:r w:rsidR="0066332A" w:rsidRPr="00C43ACB">
        <w:rPr>
          <w:rFonts w:hint="eastAsia"/>
        </w:rPr>
        <w:t>32</w:t>
      </w:r>
      <w:r w:rsidRPr="00C43ACB">
        <w:rPr>
          <w:rFonts w:hint="eastAsia"/>
        </w:rPr>
        <w:t>.2</w:t>
      </w:r>
      <w:r w:rsidR="009A4A02" w:rsidRPr="00C43ACB">
        <w:rPr>
          <w:rFonts w:eastAsia="宋体" w:hint="eastAsia"/>
          <w:lang w:eastAsia="zh-CN"/>
        </w:rPr>
        <w:tab/>
      </w:r>
      <w:r w:rsidRPr="00C43ACB">
        <w:t>Retrieve &lt;</w:t>
      </w:r>
      <w:r w:rsidRPr="00C43ACB">
        <w:rPr>
          <w:i/>
        </w:rPr>
        <w:t>semanticDescriptor</w:t>
      </w:r>
      <w:r w:rsidRPr="00C43ACB">
        <w:t>&gt;</w:t>
      </w:r>
      <w:bookmarkEnd w:id="982"/>
      <w:bookmarkEnd w:id="983"/>
    </w:p>
    <w:p w14:paraId="4DE891FA" w14:textId="77777777" w:rsidR="00CD2233" w:rsidRPr="00C43ACB" w:rsidRDefault="00CD2233" w:rsidP="00CD2233">
      <w:pPr>
        <w:keepNext/>
        <w:keepLines/>
      </w:pPr>
      <w:r w:rsidRPr="00C43ACB">
        <w:t xml:space="preserve">This procedure shall be used for retrieving the attributes of a </w:t>
      </w:r>
      <w:r w:rsidR="00CB0D3B" w:rsidRPr="00C43ACB">
        <w:rPr>
          <w:i/>
        </w:rPr>
        <w:t>&lt;semantic</w:t>
      </w:r>
      <w:r w:rsidRPr="00C43ACB">
        <w:rPr>
          <w:i/>
        </w:rPr>
        <w:t>Descriptor&gt;</w:t>
      </w:r>
      <w:r w:rsidRPr="00C43ACB">
        <w:t xml:space="preserve"> resource.</w:t>
      </w:r>
    </w:p>
    <w:p w14:paraId="6E350407" w14:textId="77777777" w:rsidR="00CD2233" w:rsidRPr="00C43ACB" w:rsidRDefault="00CD2233" w:rsidP="003521AA">
      <w:pPr>
        <w:pStyle w:val="TH"/>
      </w:pPr>
      <w:r w:rsidRPr="00C43ACB">
        <w:t>Table 10.2.</w:t>
      </w:r>
      <w:r w:rsidR="0066332A" w:rsidRPr="00C43ACB">
        <w:t>32</w:t>
      </w:r>
      <w:r w:rsidRPr="00C43ACB">
        <w:t xml:space="preserve">.2-1: </w:t>
      </w:r>
      <w:r w:rsidRPr="00C43ACB">
        <w:rPr>
          <w:i/>
        </w:rPr>
        <w:t>&lt;semanticDescriptor&gt;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CD2233" w:rsidRPr="00C43ACB" w14:paraId="282DA459" w14:textId="77777777" w:rsidTr="005F03F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2E86314" w14:textId="77777777" w:rsidR="00CD2233" w:rsidRPr="00C43ACB" w:rsidRDefault="00CD2233" w:rsidP="005F03F4">
            <w:pPr>
              <w:pStyle w:val="TAH"/>
              <w:rPr>
                <w:lang w:eastAsia="ko-KR"/>
              </w:rPr>
            </w:pPr>
            <w:r w:rsidRPr="00C43ACB">
              <w:rPr>
                <w:i/>
                <w:lang w:eastAsia="ko-KR"/>
              </w:rPr>
              <w:t>&lt;semanticDescriptor</w:t>
            </w:r>
            <w:r w:rsidRPr="00C43ACB">
              <w:rPr>
                <w:rFonts w:eastAsia="宋体" w:hint="eastAsia"/>
                <w:i/>
                <w:lang w:eastAsia="zh-CN"/>
              </w:rPr>
              <w:t xml:space="preserve"> </w:t>
            </w:r>
            <w:r w:rsidRPr="00C43ACB">
              <w:rPr>
                <w:i/>
                <w:lang w:eastAsia="ko-KR"/>
              </w:rPr>
              <w:t>&gt;</w:t>
            </w:r>
            <w:r w:rsidRPr="00C43ACB">
              <w:rPr>
                <w:lang w:eastAsia="ko-KR"/>
              </w:rPr>
              <w:t xml:space="preserve"> RETRIEVE</w:t>
            </w:r>
          </w:p>
        </w:tc>
      </w:tr>
      <w:tr w:rsidR="00CD2233" w:rsidRPr="00C43ACB" w14:paraId="3143E603" w14:textId="77777777" w:rsidTr="001C13B4">
        <w:trPr>
          <w:jc w:val="center"/>
        </w:trPr>
        <w:tc>
          <w:tcPr>
            <w:tcW w:w="3450" w:type="dxa"/>
            <w:shd w:val="clear" w:color="auto" w:fill="auto"/>
          </w:tcPr>
          <w:p w14:paraId="7A06B902" w14:textId="77777777" w:rsidR="00CD2233" w:rsidRPr="00C43ACB" w:rsidRDefault="00CD2233" w:rsidP="005F03F4">
            <w:pPr>
              <w:pStyle w:val="TAL"/>
              <w:rPr>
                <w:lang w:eastAsia="ko-KR"/>
              </w:rPr>
            </w:pPr>
            <w:r w:rsidRPr="00C43ACB">
              <w:rPr>
                <w:lang w:eastAsia="ko-KR"/>
              </w:rPr>
              <w:t>Associated Reference Point</w:t>
            </w:r>
          </w:p>
        </w:tc>
        <w:tc>
          <w:tcPr>
            <w:tcW w:w="5717" w:type="dxa"/>
            <w:shd w:val="clear" w:color="auto" w:fill="auto"/>
            <w:vAlign w:val="center"/>
          </w:tcPr>
          <w:p w14:paraId="6EF467ED" w14:textId="77777777" w:rsidR="00CD2233" w:rsidRPr="00C43ACB" w:rsidRDefault="00CD2233" w:rsidP="005F03F4">
            <w:pPr>
              <w:pStyle w:val="TAL"/>
              <w:rPr>
                <w:rFonts w:eastAsia="Arial Unicode MS"/>
                <w:iCs/>
                <w:szCs w:val="18"/>
                <w:lang w:eastAsia="zh-CN"/>
              </w:rPr>
            </w:pPr>
            <w:r w:rsidRPr="00C43ACB">
              <w:rPr>
                <w:rFonts w:eastAsia="Arial Unicode MS"/>
                <w:iCs/>
                <w:szCs w:val="18"/>
                <w:lang w:eastAsia="zh-CN"/>
              </w:rPr>
              <w:t>Mca, Mcc and Mcc'</w:t>
            </w:r>
            <w:r w:rsidR="00CB0D3B" w:rsidRPr="00C43ACB">
              <w:rPr>
                <w:rFonts w:eastAsia="Arial Unicode MS"/>
                <w:iCs/>
                <w:szCs w:val="18"/>
                <w:lang w:eastAsia="zh-CN"/>
              </w:rPr>
              <w:t>.</w:t>
            </w:r>
          </w:p>
        </w:tc>
      </w:tr>
      <w:tr w:rsidR="00CD2233" w:rsidRPr="00C43ACB" w14:paraId="0D3BA0DB" w14:textId="77777777" w:rsidTr="001C13B4">
        <w:trPr>
          <w:jc w:val="center"/>
        </w:trPr>
        <w:tc>
          <w:tcPr>
            <w:tcW w:w="3450" w:type="dxa"/>
            <w:shd w:val="clear" w:color="auto" w:fill="auto"/>
          </w:tcPr>
          <w:p w14:paraId="14DBBEC2" w14:textId="77777777" w:rsidR="00CD2233" w:rsidRPr="00C43ACB" w:rsidRDefault="00CD2233" w:rsidP="005F03F4">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4D31DEC2" w14:textId="77777777" w:rsidR="00CD2233" w:rsidRPr="00C43ACB" w:rsidRDefault="00CD2233" w:rsidP="005F03F4">
            <w:pPr>
              <w:pStyle w:val="TAL"/>
              <w:rPr>
                <w:rFonts w:eastAsia="Arial Unicode MS"/>
                <w:szCs w:val="18"/>
                <w:lang w:eastAsia="ko-KR"/>
              </w:rPr>
            </w:pPr>
            <w:r w:rsidRPr="00C43ACB">
              <w:rPr>
                <w:rFonts w:eastAsia="Arial Unicode MS"/>
                <w:szCs w:val="18"/>
                <w:lang w:eastAsia="ko-KR"/>
              </w:rPr>
              <w:t>All parameters defined in table 8.1.2-2</w:t>
            </w:r>
            <w:r w:rsidRPr="00C43ACB">
              <w:rPr>
                <w:rFonts w:eastAsia="Arial Unicode MS" w:hint="eastAsia"/>
                <w:szCs w:val="18"/>
                <w:lang w:eastAsia="ko-KR"/>
              </w:rPr>
              <w:t>.</w:t>
            </w:r>
          </w:p>
        </w:tc>
      </w:tr>
      <w:tr w:rsidR="00CD2233" w:rsidRPr="00C43ACB" w14:paraId="073E2686" w14:textId="77777777" w:rsidTr="001C13B4">
        <w:trPr>
          <w:jc w:val="center"/>
        </w:trPr>
        <w:tc>
          <w:tcPr>
            <w:tcW w:w="3450" w:type="dxa"/>
            <w:shd w:val="clear" w:color="auto" w:fill="auto"/>
          </w:tcPr>
          <w:p w14:paraId="4396A602" w14:textId="77777777" w:rsidR="00CD2233" w:rsidRPr="00C43ACB" w:rsidRDefault="00CD2233" w:rsidP="005F03F4">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056B7A44" w14:textId="77777777" w:rsidR="00CD2233" w:rsidRPr="00C43ACB" w:rsidRDefault="00CD2233" w:rsidP="005F03F4">
            <w:pPr>
              <w:pStyle w:val="TAL"/>
              <w:rPr>
                <w:rFonts w:eastAsia="Arial Unicode MS"/>
                <w:szCs w:val="18"/>
                <w:lang w:eastAsia="zh-CN"/>
              </w:rPr>
            </w:pPr>
            <w:r w:rsidRPr="00C43ACB">
              <w:rPr>
                <w:rFonts w:eastAsia="Arial Unicode MS"/>
                <w:szCs w:val="18"/>
                <w:lang w:eastAsia="ko-KR"/>
              </w:rPr>
              <w:t>According to clause 10.1.2</w:t>
            </w:r>
            <w:r w:rsidR="00CB0D3B" w:rsidRPr="00C43ACB">
              <w:rPr>
                <w:rFonts w:eastAsia="Arial Unicode MS"/>
                <w:szCs w:val="18"/>
                <w:lang w:eastAsia="ko-KR"/>
              </w:rPr>
              <w:t>.</w:t>
            </w:r>
          </w:p>
        </w:tc>
      </w:tr>
      <w:tr w:rsidR="00CD2233" w:rsidRPr="00C43ACB" w14:paraId="3354C01F" w14:textId="77777777" w:rsidTr="001C13B4">
        <w:trPr>
          <w:jc w:val="center"/>
        </w:trPr>
        <w:tc>
          <w:tcPr>
            <w:tcW w:w="3450" w:type="dxa"/>
            <w:shd w:val="clear" w:color="auto" w:fill="auto"/>
          </w:tcPr>
          <w:p w14:paraId="76588F69" w14:textId="77777777" w:rsidR="00CD2233" w:rsidRPr="00C43ACB" w:rsidRDefault="00CD2233" w:rsidP="005F03F4">
            <w:pPr>
              <w:pStyle w:val="TAL"/>
              <w:rPr>
                <w:rFonts w:eastAsia="Arial Unicode MS"/>
              </w:rPr>
            </w:pPr>
            <w:r w:rsidRPr="00C43ACB">
              <w:rPr>
                <w:rFonts w:eastAsia="Arial Unicode MS"/>
              </w:rPr>
              <w:t>Processing at Receiver</w:t>
            </w:r>
          </w:p>
        </w:tc>
        <w:tc>
          <w:tcPr>
            <w:tcW w:w="5717" w:type="dxa"/>
            <w:shd w:val="clear" w:color="auto" w:fill="auto"/>
            <w:vAlign w:val="center"/>
          </w:tcPr>
          <w:p w14:paraId="3E8299D8" w14:textId="77777777" w:rsidR="00CD2233" w:rsidRPr="00C43ACB" w:rsidRDefault="00CD2233" w:rsidP="005F03F4">
            <w:pPr>
              <w:pStyle w:val="TAL"/>
              <w:rPr>
                <w:rFonts w:eastAsia="Arial Unicode MS"/>
                <w:szCs w:val="18"/>
                <w:lang w:eastAsia="ko-KR"/>
              </w:rPr>
            </w:pPr>
            <w:r w:rsidRPr="00C43ACB">
              <w:rPr>
                <w:rFonts w:eastAsia="Arial Unicode MS"/>
                <w:szCs w:val="18"/>
                <w:lang w:eastAsia="ko-KR"/>
              </w:rPr>
              <w:t>According to clause 10.1.2</w:t>
            </w:r>
            <w:r w:rsidR="00CB0D3B" w:rsidRPr="00C43ACB">
              <w:rPr>
                <w:rFonts w:eastAsia="Arial Unicode MS"/>
                <w:szCs w:val="18"/>
                <w:lang w:eastAsia="ko-KR"/>
              </w:rPr>
              <w:t>.</w:t>
            </w:r>
          </w:p>
        </w:tc>
      </w:tr>
      <w:tr w:rsidR="00CD2233" w:rsidRPr="00C43ACB" w14:paraId="3EE0D275" w14:textId="77777777" w:rsidTr="001C13B4">
        <w:trPr>
          <w:jc w:val="center"/>
        </w:trPr>
        <w:tc>
          <w:tcPr>
            <w:tcW w:w="3450" w:type="dxa"/>
            <w:shd w:val="clear" w:color="auto" w:fill="auto"/>
          </w:tcPr>
          <w:p w14:paraId="555B3822" w14:textId="77777777" w:rsidR="00CD2233" w:rsidRPr="00C43ACB" w:rsidRDefault="00CD2233" w:rsidP="005F03F4">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27854625" w14:textId="77777777" w:rsidR="00CD2233" w:rsidRPr="00C43ACB" w:rsidRDefault="00CD2233" w:rsidP="005F03F4">
            <w:pPr>
              <w:pStyle w:val="TAL"/>
              <w:rPr>
                <w:rFonts w:eastAsia="Arial Unicode MS"/>
                <w:iCs/>
                <w:szCs w:val="18"/>
              </w:rPr>
            </w:pPr>
            <w:r w:rsidRPr="00C43ACB">
              <w:rPr>
                <w:rFonts w:eastAsia="Arial Unicode MS"/>
                <w:szCs w:val="18"/>
                <w:lang w:eastAsia="ko-KR"/>
              </w:rPr>
              <w:t>All parameters defined in table 8.1.3-1 apply</w:t>
            </w:r>
            <w:r w:rsidRPr="00C43ACB">
              <w:rPr>
                <w:rFonts w:eastAsia="Arial Unicode MS" w:hint="eastAsia"/>
                <w:szCs w:val="18"/>
                <w:lang w:eastAsia="ko-KR"/>
              </w:rPr>
              <w:t>.</w:t>
            </w:r>
          </w:p>
        </w:tc>
      </w:tr>
      <w:tr w:rsidR="00CD2233" w:rsidRPr="00C43ACB" w14:paraId="15B229C7"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51F6A440" w14:textId="77777777" w:rsidR="00CD2233" w:rsidRPr="00C43ACB" w:rsidRDefault="00CD2233" w:rsidP="005F03F4">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7E080B9B" w14:textId="77777777" w:rsidR="00CD2233" w:rsidRPr="00C43ACB" w:rsidRDefault="00CD2233" w:rsidP="005F03F4">
            <w:pPr>
              <w:pStyle w:val="TAL"/>
              <w:rPr>
                <w:rFonts w:eastAsia="Arial Unicode MS"/>
                <w:szCs w:val="18"/>
              </w:rPr>
            </w:pPr>
            <w:r w:rsidRPr="00C43ACB">
              <w:rPr>
                <w:rFonts w:eastAsia="Arial Unicode MS"/>
                <w:szCs w:val="18"/>
                <w:lang w:eastAsia="ko-KR"/>
              </w:rPr>
              <w:t>According to clause 10.1.2</w:t>
            </w:r>
            <w:r w:rsidR="00CB0D3B" w:rsidRPr="00C43ACB">
              <w:rPr>
                <w:rFonts w:eastAsia="Arial Unicode MS"/>
                <w:szCs w:val="18"/>
                <w:lang w:eastAsia="ko-KR"/>
              </w:rPr>
              <w:t>.</w:t>
            </w:r>
          </w:p>
        </w:tc>
      </w:tr>
      <w:tr w:rsidR="00CD2233" w:rsidRPr="00C43ACB" w14:paraId="443C5278"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6EF9837E" w14:textId="77777777" w:rsidR="00CD2233" w:rsidRPr="00C43ACB" w:rsidRDefault="00CD2233" w:rsidP="005F03F4">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75366E8F" w14:textId="77777777" w:rsidR="00CD2233" w:rsidRPr="00C43ACB" w:rsidRDefault="00CD2233" w:rsidP="005F03F4">
            <w:pPr>
              <w:pStyle w:val="TAL"/>
              <w:rPr>
                <w:rFonts w:eastAsia="Arial Unicode MS"/>
                <w:szCs w:val="18"/>
              </w:rPr>
            </w:pPr>
            <w:r w:rsidRPr="00C43ACB">
              <w:rPr>
                <w:rFonts w:eastAsia="Arial Unicode MS"/>
                <w:szCs w:val="18"/>
                <w:lang w:eastAsia="ko-KR"/>
              </w:rPr>
              <w:t>According to clause 10.1.2</w:t>
            </w:r>
            <w:r w:rsidR="00CB0D3B" w:rsidRPr="00C43ACB">
              <w:rPr>
                <w:rFonts w:eastAsia="Arial Unicode MS"/>
                <w:szCs w:val="18"/>
                <w:lang w:eastAsia="ko-KR"/>
              </w:rPr>
              <w:t>.</w:t>
            </w:r>
          </w:p>
        </w:tc>
      </w:tr>
    </w:tbl>
    <w:p w14:paraId="59349C6F" w14:textId="77777777" w:rsidR="00CD2233" w:rsidRPr="00C43ACB" w:rsidRDefault="00CD2233" w:rsidP="00CD2233">
      <w:pPr>
        <w:rPr>
          <w:rFonts w:eastAsia="宋体"/>
          <w:lang w:eastAsia="zh-CN"/>
        </w:rPr>
      </w:pPr>
    </w:p>
    <w:p w14:paraId="52623C2B" w14:textId="77777777" w:rsidR="00CD2233" w:rsidRPr="00C43ACB" w:rsidRDefault="00CD2233" w:rsidP="00A97152">
      <w:pPr>
        <w:pStyle w:val="40"/>
      </w:pPr>
      <w:bookmarkStart w:id="984" w:name="_Toc507430050"/>
      <w:bookmarkStart w:id="985" w:name="_Toc2172243"/>
      <w:r w:rsidRPr="00C43ACB">
        <w:rPr>
          <w:rFonts w:hint="eastAsia"/>
        </w:rPr>
        <w:t>10.2.</w:t>
      </w:r>
      <w:r w:rsidR="0066332A" w:rsidRPr="00C43ACB">
        <w:rPr>
          <w:rFonts w:hint="eastAsia"/>
        </w:rPr>
        <w:t>32</w:t>
      </w:r>
      <w:r w:rsidRPr="00C43ACB">
        <w:rPr>
          <w:rFonts w:hint="eastAsia"/>
        </w:rPr>
        <w:t>.3</w:t>
      </w:r>
      <w:r w:rsidR="009A4A02" w:rsidRPr="00C43ACB">
        <w:rPr>
          <w:rFonts w:eastAsia="宋体" w:hint="eastAsia"/>
          <w:lang w:eastAsia="zh-CN"/>
        </w:rPr>
        <w:tab/>
      </w:r>
      <w:r w:rsidRPr="00C43ACB">
        <w:t xml:space="preserve">Update </w:t>
      </w:r>
      <w:r w:rsidR="00CB0D3B" w:rsidRPr="00C43ACB">
        <w:t>&lt;</w:t>
      </w:r>
      <w:r w:rsidR="00CB0D3B" w:rsidRPr="00C43ACB">
        <w:rPr>
          <w:i/>
        </w:rPr>
        <w:t>semantic</w:t>
      </w:r>
      <w:r w:rsidRPr="00C43ACB">
        <w:rPr>
          <w:i/>
        </w:rPr>
        <w:t>Descriptor</w:t>
      </w:r>
      <w:r w:rsidRPr="00C43ACB">
        <w:t>&gt;</w:t>
      </w:r>
      <w:bookmarkEnd w:id="984"/>
      <w:bookmarkEnd w:id="985"/>
    </w:p>
    <w:p w14:paraId="1DAB2267" w14:textId="77777777" w:rsidR="00CD2233" w:rsidRPr="00C43ACB" w:rsidRDefault="00CD2233" w:rsidP="00CD2233">
      <w:r w:rsidRPr="00C43ACB">
        <w:t xml:space="preserve">This procedure shall be used for updating attributes of a </w:t>
      </w:r>
      <w:r w:rsidR="00CB0D3B" w:rsidRPr="00C43ACB">
        <w:rPr>
          <w:i/>
        </w:rPr>
        <w:t>&lt;semantic</w:t>
      </w:r>
      <w:r w:rsidRPr="00C43ACB">
        <w:rPr>
          <w:i/>
        </w:rPr>
        <w:t>Descriptor</w:t>
      </w:r>
      <w:r w:rsidRPr="00C43ACB">
        <w:rPr>
          <w:rFonts w:eastAsia="宋体" w:hint="eastAsia"/>
          <w:i/>
          <w:lang w:eastAsia="zh-CN"/>
        </w:rPr>
        <w:t xml:space="preserve"> </w:t>
      </w:r>
      <w:r w:rsidRPr="00C43ACB">
        <w:rPr>
          <w:i/>
        </w:rPr>
        <w:t>&gt;</w:t>
      </w:r>
      <w:r w:rsidRPr="00C43ACB">
        <w:t xml:space="preserve"> resource.</w:t>
      </w:r>
    </w:p>
    <w:p w14:paraId="495388A8" w14:textId="77777777" w:rsidR="00CD2233" w:rsidRPr="00C43ACB" w:rsidRDefault="00CD2233" w:rsidP="003521AA">
      <w:pPr>
        <w:pStyle w:val="TH"/>
      </w:pPr>
      <w:r w:rsidRPr="00C43ACB">
        <w:lastRenderedPageBreak/>
        <w:t>Table 10.2.</w:t>
      </w:r>
      <w:r w:rsidR="0066332A" w:rsidRPr="00C43ACB">
        <w:t>32</w:t>
      </w:r>
      <w:r w:rsidRPr="00C43ACB">
        <w:t xml:space="preserve">.3-1: </w:t>
      </w:r>
      <w:r w:rsidR="00CB0D3B" w:rsidRPr="00C43ACB">
        <w:rPr>
          <w:i/>
        </w:rPr>
        <w:t>&lt;semantic</w:t>
      </w:r>
      <w:r w:rsidRPr="00C43ACB">
        <w:rPr>
          <w:i/>
        </w:rPr>
        <w:t>Descriptor&gt;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CD2233" w:rsidRPr="00C43ACB" w14:paraId="54A09E82" w14:textId="77777777" w:rsidTr="005F03F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4AE7A90" w14:textId="77777777" w:rsidR="00CD2233" w:rsidRPr="00C43ACB" w:rsidRDefault="00CD2233" w:rsidP="005F03F4">
            <w:pPr>
              <w:pStyle w:val="TAH"/>
              <w:rPr>
                <w:lang w:eastAsia="ko-KR"/>
              </w:rPr>
            </w:pPr>
            <w:r w:rsidRPr="00C43ACB">
              <w:rPr>
                <w:i/>
                <w:lang w:eastAsia="ko-KR"/>
              </w:rPr>
              <w:t>&lt;</w:t>
            </w:r>
            <w:r w:rsidRPr="00C43ACB">
              <w:rPr>
                <w:i/>
              </w:rPr>
              <w:t>semanticDescriptor</w:t>
            </w:r>
            <w:r w:rsidRPr="00C43ACB">
              <w:rPr>
                <w:i/>
                <w:lang w:eastAsia="ko-KR"/>
              </w:rPr>
              <w:t>&gt;</w:t>
            </w:r>
            <w:r w:rsidRPr="00C43ACB">
              <w:rPr>
                <w:lang w:eastAsia="ko-KR"/>
              </w:rPr>
              <w:t xml:space="preserve"> UPDATE</w:t>
            </w:r>
          </w:p>
        </w:tc>
      </w:tr>
      <w:tr w:rsidR="00CD2233" w:rsidRPr="00C43ACB" w14:paraId="7EBBC951" w14:textId="77777777" w:rsidTr="001C13B4">
        <w:trPr>
          <w:jc w:val="center"/>
        </w:trPr>
        <w:tc>
          <w:tcPr>
            <w:tcW w:w="3450" w:type="dxa"/>
            <w:shd w:val="clear" w:color="auto" w:fill="auto"/>
          </w:tcPr>
          <w:p w14:paraId="30EDC3E9" w14:textId="77777777" w:rsidR="00CD2233" w:rsidRPr="00C43ACB" w:rsidRDefault="00CD2233" w:rsidP="005F03F4">
            <w:pPr>
              <w:pStyle w:val="TAL"/>
              <w:rPr>
                <w:lang w:eastAsia="ko-KR"/>
              </w:rPr>
            </w:pPr>
            <w:r w:rsidRPr="00C43ACB">
              <w:rPr>
                <w:lang w:eastAsia="ko-KR"/>
              </w:rPr>
              <w:t>Associated Reference Point</w:t>
            </w:r>
          </w:p>
        </w:tc>
        <w:tc>
          <w:tcPr>
            <w:tcW w:w="5717" w:type="dxa"/>
            <w:shd w:val="clear" w:color="auto" w:fill="auto"/>
            <w:vAlign w:val="center"/>
          </w:tcPr>
          <w:p w14:paraId="2C817D97" w14:textId="77777777" w:rsidR="00CD2233" w:rsidRPr="00C43ACB" w:rsidRDefault="00CD2233" w:rsidP="005F03F4">
            <w:pPr>
              <w:pStyle w:val="TAL"/>
              <w:rPr>
                <w:rFonts w:eastAsia="Arial Unicode MS"/>
                <w:iCs/>
                <w:szCs w:val="18"/>
                <w:lang w:eastAsia="zh-CN"/>
              </w:rPr>
            </w:pPr>
            <w:r w:rsidRPr="00C43ACB">
              <w:rPr>
                <w:rFonts w:eastAsia="Arial Unicode MS"/>
                <w:iCs/>
                <w:szCs w:val="18"/>
                <w:lang w:eastAsia="zh-CN"/>
              </w:rPr>
              <w:t>Mca, Mcc and Mcc'</w:t>
            </w:r>
          </w:p>
        </w:tc>
      </w:tr>
      <w:tr w:rsidR="00CD2233" w:rsidRPr="00C43ACB" w14:paraId="70DC89E3" w14:textId="77777777" w:rsidTr="001C13B4">
        <w:trPr>
          <w:jc w:val="center"/>
        </w:trPr>
        <w:tc>
          <w:tcPr>
            <w:tcW w:w="3450" w:type="dxa"/>
            <w:shd w:val="clear" w:color="auto" w:fill="auto"/>
          </w:tcPr>
          <w:p w14:paraId="052722DD" w14:textId="77777777" w:rsidR="00CD2233" w:rsidRPr="00C43ACB" w:rsidRDefault="00CD2233" w:rsidP="005F03F4">
            <w:pPr>
              <w:pStyle w:val="TAL"/>
              <w:rPr>
                <w:rFonts w:eastAsia="Arial Unicode MS"/>
              </w:rPr>
            </w:pPr>
            <w:r w:rsidRPr="00C43ACB">
              <w:rPr>
                <w:rFonts w:eastAsia="Arial Unicode MS"/>
              </w:rPr>
              <w:t>Information in Request message</w:t>
            </w:r>
          </w:p>
          <w:p w14:paraId="49712445" w14:textId="77777777" w:rsidR="00CD2233" w:rsidRPr="00C43ACB" w:rsidRDefault="00CD2233" w:rsidP="005F03F4">
            <w:pPr>
              <w:pStyle w:val="TAL"/>
              <w:rPr>
                <w:rFonts w:eastAsia="Arial Unicode MS"/>
              </w:rPr>
            </w:pPr>
          </w:p>
        </w:tc>
        <w:tc>
          <w:tcPr>
            <w:tcW w:w="5717" w:type="dxa"/>
            <w:shd w:val="clear" w:color="auto" w:fill="auto"/>
          </w:tcPr>
          <w:p w14:paraId="14893672" w14:textId="77777777" w:rsidR="00330098" w:rsidRPr="00C43ACB" w:rsidRDefault="00CD2233" w:rsidP="00330098">
            <w:pPr>
              <w:pStyle w:val="TAL"/>
              <w:rPr>
                <w:rFonts w:eastAsia="Arial Unicode MS"/>
                <w:szCs w:val="18"/>
                <w:lang w:eastAsia="ko-KR"/>
              </w:rPr>
            </w:pPr>
            <w:r w:rsidRPr="00C43ACB">
              <w:rPr>
                <w:rFonts w:eastAsia="Arial Unicode MS"/>
                <w:szCs w:val="18"/>
                <w:lang w:eastAsia="ko-KR"/>
              </w:rPr>
              <w:t>All parameters defined in table 8.1.2-2 apply</w:t>
            </w:r>
            <w:r w:rsidR="00330098" w:rsidRPr="00C43ACB">
              <w:rPr>
                <w:rFonts w:eastAsia="Arial Unicode MS" w:hint="eastAsia"/>
                <w:szCs w:val="18"/>
                <w:lang w:eastAsia="zh-CN"/>
              </w:rPr>
              <w:t xml:space="preserve"> </w:t>
            </w:r>
            <w:r w:rsidR="00330098" w:rsidRPr="00C43ACB">
              <w:rPr>
                <w:rFonts w:eastAsia="Arial Unicode MS"/>
                <w:szCs w:val="18"/>
                <w:lang w:eastAsia="ko-KR"/>
              </w:rPr>
              <w:t>with the specific details for:</w:t>
            </w:r>
          </w:p>
          <w:p w14:paraId="6EFA82E9" w14:textId="77777777" w:rsidR="00CD2233" w:rsidRPr="00C43ACB" w:rsidRDefault="00330098" w:rsidP="00330098">
            <w:pPr>
              <w:pStyle w:val="TAL"/>
              <w:jc w:val="both"/>
              <w:rPr>
                <w:rFonts w:eastAsia="Arial Unicode MS"/>
                <w:szCs w:val="18"/>
                <w:lang w:eastAsia="zh-CN"/>
              </w:rPr>
            </w:pPr>
            <w:r w:rsidRPr="00C43ACB">
              <w:rPr>
                <w:rFonts w:eastAsia="Arial Unicode MS"/>
                <w:b/>
                <w:i/>
                <w:szCs w:val="18"/>
                <w:lang w:eastAsia="ko-KR"/>
              </w:rPr>
              <w:t>Content:</w:t>
            </w:r>
          </w:p>
          <w:p w14:paraId="1B7D1A22" w14:textId="77777777" w:rsidR="00330098" w:rsidRPr="00C43ACB" w:rsidRDefault="00330098" w:rsidP="00CB0D3B">
            <w:pPr>
              <w:pStyle w:val="TAL"/>
              <w:tabs>
                <w:tab w:val="left" w:pos="762"/>
              </w:tabs>
              <w:ind w:left="762" w:hanging="478"/>
              <w:rPr>
                <w:rFonts w:eastAsia="Arial Unicode MS"/>
                <w:szCs w:val="18"/>
                <w:lang w:eastAsia="ko-KR"/>
              </w:rPr>
            </w:pPr>
            <w:r w:rsidRPr="00C43ACB">
              <w:rPr>
                <w:rFonts w:eastAsia="Arial Unicode MS"/>
                <w:szCs w:val="18"/>
                <w:lang w:eastAsia="ko-KR"/>
              </w:rPr>
              <w:t>1)</w:t>
            </w:r>
            <w:r w:rsidR="00CB0D3B" w:rsidRPr="00C43ACB">
              <w:rPr>
                <w:rFonts w:eastAsia="Arial Unicode MS"/>
                <w:szCs w:val="18"/>
                <w:lang w:eastAsia="ko-KR"/>
              </w:rPr>
              <w:tab/>
            </w:r>
            <w:r w:rsidRPr="00C43ACB">
              <w:rPr>
                <w:rFonts w:eastAsia="Arial Unicode MS" w:hint="eastAsia"/>
                <w:szCs w:val="18"/>
                <w:lang w:eastAsia="ko-KR"/>
              </w:rPr>
              <w:t>full representation of the descriptor attribute</w:t>
            </w:r>
          </w:p>
          <w:p w14:paraId="29605D00" w14:textId="77777777" w:rsidR="00330098" w:rsidRPr="00C43ACB" w:rsidRDefault="00330098" w:rsidP="00B24A7C">
            <w:pPr>
              <w:pStyle w:val="TAL"/>
              <w:tabs>
                <w:tab w:val="left" w:pos="762"/>
              </w:tabs>
              <w:ind w:left="762" w:hanging="478"/>
              <w:rPr>
                <w:rFonts w:eastAsia="Arial Unicode MS"/>
                <w:szCs w:val="18"/>
                <w:lang w:eastAsia="zh-CN"/>
              </w:rPr>
            </w:pPr>
            <w:r w:rsidRPr="00C43ACB">
              <w:rPr>
                <w:rFonts w:eastAsia="Arial Unicode MS"/>
                <w:szCs w:val="18"/>
                <w:lang w:eastAsia="ko-KR"/>
              </w:rPr>
              <w:t>2)</w:t>
            </w:r>
            <w:r w:rsidR="00CB0D3B" w:rsidRPr="00C43ACB">
              <w:rPr>
                <w:rFonts w:eastAsia="Arial Unicode MS"/>
                <w:szCs w:val="18"/>
                <w:lang w:eastAsia="ko-KR"/>
              </w:rPr>
              <w:tab/>
            </w:r>
            <w:r w:rsidRPr="00C43ACB">
              <w:rPr>
                <w:rFonts w:eastAsia="Arial Unicode MS"/>
                <w:szCs w:val="18"/>
                <w:lang w:eastAsia="ko-KR"/>
              </w:rPr>
              <w:t>partial representation of the descriptor attribute are defined with SPARQL statements that shall be specified in the SPARQL</w:t>
            </w:r>
            <w:r w:rsidRPr="00C43ACB">
              <w:rPr>
                <w:rFonts w:eastAsia="Arial Unicode MS" w:hint="eastAsia"/>
                <w:szCs w:val="18"/>
                <w:lang w:eastAsia="zh-CN"/>
              </w:rPr>
              <w:t xml:space="preserve"> </w:t>
            </w:r>
            <w:r w:rsidRPr="00C43ACB">
              <w:rPr>
                <w:rFonts w:eastAsia="Arial Unicode MS"/>
                <w:szCs w:val="18"/>
                <w:lang w:eastAsia="ko-KR"/>
              </w:rPr>
              <w:t>query language [</w:t>
            </w:r>
            <w:r w:rsidR="00CD7ABE" w:rsidRPr="00C43ACB">
              <w:rPr>
                <w:rFonts w:eastAsia="Arial Unicode MS"/>
                <w:szCs w:val="18"/>
                <w:lang w:eastAsia="ko-KR"/>
              </w:rPr>
              <w:fldChar w:fldCharType="begin"/>
            </w:r>
            <w:r w:rsidR="00E87574" w:rsidRPr="00C43ACB">
              <w:rPr>
                <w:rFonts w:eastAsia="Arial Unicode MS"/>
                <w:szCs w:val="18"/>
                <w:lang w:eastAsia="ko-KR"/>
              </w:rPr>
              <w:instrText xml:space="preserve">REF REF_W3CRECOMMENDATION21MARCH2013 </w:instrText>
            </w:r>
            <w:r w:rsidR="00CD7ABE" w:rsidRPr="00C43ACB">
              <w:rPr>
                <w:rFonts w:eastAsia="Arial Unicode MS"/>
                <w:szCs w:val="18"/>
                <w:lang w:eastAsia="ko-KR"/>
              </w:rPr>
              <w:fldChar w:fldCharType="separate"/>
            </w:r>
            <w:r w:rsidR="00004B9F">
              <w:rPr>
                <w:rFonts w:eastAsia="宋体"/>
                <w:noProof/>
                <w:lang w:eastAsia="zh-CN"/>
              </w:rPr>
              <w:t>5</w:t>
            </w:r>
            <w:r w:rsidR="00CD7ABE" w:rsidRPr="00C43ACB">
              <w:rPr>
                <w:rFonts w:eastAsia="Arial Unicode MS"/>
                <w:szCs w:val="18"/>
                <w:lang w:eastAsia="ko-KR"/>
              </w:rPr>
              <w:fldChar w:fldCharType="end"/>
            </w:r>
            <w:r w:rsidRPr="00C43ACB">
              <w:rPr>
                <w:rFonts w:eastAsia="Arial Unicode MS"/>
                <w:szCs w:val="18"/>
                <w:lang w:eastAsia="ko-KR"/>
              </w:rPr>
              <w:t>]</w:t>
            </w:r>
          </w:p>
        </w:tc>
      </w:tr>
      <w:tr w:rsidR="00CD2233" w:rsidRPr="00C43ACB" w14:paraId="6AA7EE26" w14:textId="77777777" w:rsidTr="001C13B4">
        <w:trPr>
          <w:jc w:val="center"/>
        </w:trPr>
        <w:tc>
          <w:tcPr>
            <w:tcW w:w="3450" w:type="dxa"/>
            <w:shd w:val="clear" w:color="auto" w:fill="auto"/>
          </w:tcPr>
          <w:p w14:paraId="57A2AED7" w14:textId="77777777" w:rsidR="00CD2233" w:rsidRPr="00C43ACB" w:rsidRDefault="00CD2233" w:rsidP="005F03F4">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171A652B" w14:textId="77777777" w:rsidR="00CD2233" w:rsidRPr="00C43ACB" w:rsidRDefault="00CD2233" w:rsidP="005F03F4">
            <w:pPr>
              <w:pStyle w:val="TAL"/>
              <w:rPr>
                <w:rFonts w:eastAsia="Arial Unicode MS"/>
                <w:szCs w:val="18"/>
                <w:lang w:eastAsia="zh-CN"/>
              </w:rPr>
            </w:pPr>
            <w:r w:rsidRPr="00C43ACB">
              <w:rPr>
                <w:rFonts w:eastAsia="Arial Unicode MS"/>
                <w:szCs w:val="18"/>
                <w:lang w:eastAsia="ko-KR"/>
              </w:rPr>
              <w:t>According to clause 10.1.3</w:t>
            </w:r>
          </w:p>
        </w:tc>
      </w:tr>
      <w:tr w:rsidR="00CD2233" w:rsidRPr="00C43ACB" w14:paraId="5003832D" w14:textId="77777777" w:rsidTr="001C13B4">
        <w:trPr>
          <w:jc w:val="center"/>
        </w:trPr>
        <w:tc>
          <w:tcPr>
            <w:tcW w:w="3450" w:type="dxa"/>
            <w:shd w:val="clear" w:color="auto" w:fill="auto"/>
          </w:tcPr>
          <w:p w14:paraId="4768053D" w14:textId="77777777" w:rsidR="00CD2233" w:rsidRPr="00C43ACB" w:rsidRDefault="00CD2233" w:rsidP="005F03F4">
            <w:pPr>
              <w:pStyle w:val="TAL"/>
              <w:rPr>
                <w:rFonts w:eastAsia="Arial Unicode MS"/>
              </w:rPr>
            </w:pPr>
            <w:r w:rsidRPr="00C43ACB">
              <w:rPr>
                <w:rFonts w:eastAsia="Arial Unicode MS"/>
              </w:rPr>
              <w:t>Processing at Receiver</w:t>
            </w:r>
          </w:p>
        </w:tc>
        <w:tc>
          <w:tcPr>
            <w:tcW w:w="5717" w:type="dxa"/>
            <w:shd w:val="clear" w:color="auto" w:fill="auto"/>
            <w:vAlign w:val="center"/>
          </w:tcPr>
          <w:p w14:paraId="16199539" w14:textId="0269907D" w:rsidR="00304B8E" w:rsidRDefault="00CD2233" w:rsidP="00304B8E">
            <w:pPr>
              <w:pStyle w:val="TAL"/>
            </w:pPr>
            <w:r w:rsidRPr="00C43ACB">
              <w:rPr>
                <w:rFonts w:eastAsia="Arial Unicode MS"/>
                <w:szCs w:val="18"/>
                <w:lang w:eastAsia="ko-KR"/>
              </w:rPr>
              <w:t>According to clause 10.1.3</w:t>
            </w:r>
            <w:r w:rsidR="00304B8E">
              <w:t xml:space="preserve"> with the following resource representation validation:</w:t>
            </w:r>
          </w:p>
          <w:p w14:paraId="7C9DE267" w14:textId="6E7E6806" w:rsidR="00CD2233" w:rsidRPr="00C43ACB" w:rsidRDefault="00304B8E" w:rsidP="009F3DE4">
            <w:pPr>
              <w:pStyle w:val="TAL"/>
              <w:numPr>
                <w:ilvl w:val="0"/>
                <w:numId w:val="415"/>
              </w:numPr>
              <w:rPr>
                <w:rFonts w:eastAsia="Arial Unicode MS"/>
                <w:szCs w:val="18"/>
                <w:lang w:eastAsia="ko-KR"/>
              </w:rPr>
            </w:pPr>
            <w:r>
              <w:rPr>
                <w:rFonts w:eastAsia="Arial Unicode MS" w:hint="eastAsia"/>
                <w:szCs w:val="18"/>
                <w:lang w:eastAsia="ko-KR"/>
              </w:rPr>
              <w:t xml:space="preserve">The Hosting CSE shall check that the </w:t>
            </w:r>
            <w:r w:rsidRPr="00A07B1E">
              <w:rPr>
                <w:rFonts w:eastAsia="Arial Unicode MS" w:hint="eastAsia"/>
                <w:i/>
                <w:szCs w:val="18"/>
                <w:lang w:eastAsia="ko-KR"/>
              </w:rPr>
              <w:t>descriptor</w:t>
            </w:r>
            <w:r>
              <w:rPr>
                <w:rFonts w:eastAsia="Arial Unicode MS" w:hint="eastAsia"/>
                <w:szCs w:val="18"/>
                <w:lang w:eastAsia="ko-KR"/>
              </w:rPr>
              <w:t xml:space="preserve"> attribute </w:t>
            </w:r>
            <w:r>
              <w:rPr>
                <w:rFonts w:eastAsia="Arial Unicode MS"/>
                <w:szCs w:val="18"/>
                <w:lang w:eastAsia="ko-KR"/>
              </w:rPr>
              <w:t xml:space="preserve">conforms to the syntax as defined in the </w:t>
            </w:r>
            <w:r w:rsidRPr="00A07B1E">
              <w:rPr>
                <w:rFonts w:eastAsia="Arial Unicode MS"/>
                <w:i/>
                <w:szCs w:val="18"/>
                <w:lang w:eastAsia="ko-KR"/>
              </w:rPr>
              <w:t>descriptorRepresentation</w:t>
            </w:r>
            <w:r>
              <w:rPr>
                <w:rFonts w:eastAsia="Arial Unicode MS"/>
                <w:szCs w:val="18"/>
                <w:lang w:eastAsia="ko-KR"/>
              </w:rPr>
              <w:t xml:space="preserve"> attribute.</w:t>
            </w:r>
          </w:p>
        </w:tc>
      </w:tr>
      <w:tr w:rsidR="00CD2233" w:rsidRPr="00C43ACB" w14:paraId="5E739C28" w14:textId="77777777" w:rsidTr="001C13B4">
        <w:trPr>
          <w:jc w:val="center"/>
        </w:trPr>
        <w:tc>
          <w:tcPr>
            <w:tcW w:w="3450" w:type="dxa"/>
            <w:shd w:val="clear" w:color="auto" w:fill="auto"/>
          </w:tcPr>
          <w:p w14:paraId="31CC35A2" w14:textId="77777777" w:rsidR="00CD2233" w:rsidRPr="00C43ACB" w:rsidRDefault="00CD2233" w:rsidP="005F03F4">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02324AFE" w14:textId="77777777" w:rsidR="00CD2233" w:rsidRPr="00C43ACB" w:rsidRDefault="00CD2233" w:rsidP="005F03F4">
            <w:pPr>
              <w:pStyle w:val="TAL"/>
              <w:rPr>
                <w:rFonts w:eastAsia="Arial Unicode MS"/>
                <w:iCs/>
                <w:szCs w:val="18"/>
              </w:rPr>
            </w:pPr>
            <w:r w:rsidRPr="00C43ACB">
              <w:rPr>
                <w:rFonts w:eastAsia="Arial Unicode MS"/>
                <w:szCs w:val="18"/>
                <w:lang w:eastAsia="ko-KR"/>
              </w:rPr>
              <w:t>According to clause 10.1.3</w:t>
            </w:r>
          </w:p>
        </w:tc>
      </w:tr>
      <w:tr w:rsidR="00CD2233" w:rsidRPr="00C43ACB" w14:paraId="0277D6B2"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143A98FB" w14:textId="77777777" w:rsidR="00CD2233" w:rsidRPr="00C43ACB" w:rsidRDefault="00CD2233" w:rsidP="005F03F4">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270B95A0" w14:textId="77777777" w:rsidR="00CD2233" w:rsidRPr="00C43ACB" w:rsidRDefault="00CD2233" w:rsidP="005F03F4">
            <w:pPr>
              <w:pStyle w:val="TAL"/>
              <w:rPr>
                <w:rFonts w:eastAsia="Arial Unicode MS"/>
                <w:szCs w:val="18"/>
              </w:rPr>
            </w:pPr>
            <w:r w:rsidRPr="00C43ACB">
              <w:rPr>
                <w:rFonts w:eastAsia="Arial Unicode MS"/>
                <w:szCs w:val="18"/>
                <w:lang w:eastAsia="ko-KR"/>
              </w:rPr>
              <w:t>According to clause 10.1.3</w:t>
            </w:r>
          </w:p>
        </w:tc>
      </w:tr>
      <w:tr w:rsidR="00CD2233" w:rsidRPr="00C43ACB" w14:paraId="610C8182"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4A742DA6" w14:textId="77777777" w:rsidR="00CD2233" w:rsidRPr="00C43ACB" w:rsidRDefault="00CD2233" w:rsidP="005F03F4">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660821FB" w14:textId="77777777" w:rsidR="00CD2233" w:rsidRPr="00C43ACB" w:rsidRDefault="00CD2233" w:rsidP="005F03F4">
            <w:pPr>
              <w:pStyle w:val="TAL"/>
              <w:rPr>
                <w:rFonts w:eastAsia="Arial Unicode MS"/>
                <w:szCs w:val="18"/>
              </w:rPr>
            </w:pPr>
            <w:r w:rsidRPr="00C43ACB">
              <w:rPr>
                <w:rFonts w:eastAsia="Arial Unicode MS"/>
                <w:szCs w:val="18"/>
                <w:lang w:eastAsia="ko-KR"/>
              </w:rPr>
              <w:t>According to clause 10.1.3</w:t>
            </w:r>
          </w:p>
        </w:tc>
      </w:tr>
    </w:tbl>
    <w:p w14:paraId="37D14493" w14:textId="77777777" w:rsidR="00CD2233" w:rsidRPr="00C43ACB" w:rsidRDefault="00CD2233" w:rsidP="00CD2233">
      <w:pPr>
        <w:rPr>
          <w:rFonts w:eastAsia="宋体"/>
          <w:lang w:eastAsia="zh-CN"/>
        </w:rPr>
      </w:pPr>
    </w:p>
    <w:p w14:paraId="724087E7" w14:textId="77777777" w:rsidR="00CD2233" w:rsidRPr="00C43ACB" w:rsidRDefault="00CD2233" w:rsidP="00A97152">
      <w:pPr>
        <w:pStyle w:val="40"/>
      </w:pPr>
      <w:bookmarkStart w:id="986" w:name="_Toc507430051"/>
      <w:bookmarkStart w:id="987" w:name="_Toc2172244"/>
      <w:r w:rsidRPr="00C43ACB">
        <w:rPr>
          <w:rFonts w:hint="eastAsia"/>
        </w:rPr>
        <w:t>10.2.</w:t>
      </w:r>
      <w:r w:rsidR="0066332A" w:rsidRPr="00C43ACB">
        <w:rPr>
          <w:rFonts w:hint="eastAsia"/>
        </w:rPr>
        <w:t>32</w:t>
      </w:r>
      <w:r w:rsidRPr="00C43ACB">
        <w:rPr>
          <w:rFonts w:hint="eastAsia"/>
        </w:rPr>
        <w:t>.4</w:t>
      </w:r>
      <w:r w:rsidR="009A4A02" w:rsidRPr="00C43ACB">
        <w:rPr>
          <w:rFonts w:eastAsia="宋体" w:hint="eastAsia"/>
          <w:lang w:eastAsia="zh-CN"/>
        </w:rPr>
        <w:tab/>
      </w:r>
      <w:r w:rsidRPr="00C43ACB">
        <w:t xml:space="preserve">Delete </w:t>
      </w:r>
      <w:r w:rsidR="00CB0D3B" w:rsidRPr="00C43ACB">
        <w:t>&lt;</w:t>
      </w:r>
      <w:r w:rsidR="00CB0D3B" w:rsidRPr="00C43ACB">
        <w:rPr>
          <w:i/>
        </w:rPr>
        <w:t>semantic</w:t>
      </w:r>
      <w:r w:rsidRPr="00C43ACB">
        <w:rPr>
          <w:i/>
        </w:rPr>
        <w:t>Descriptor</w:t>
      </w:r>
      <w:r w:rsidRPr="00C43ACB">
        <w:t>&gt;</w:t>
      </w:r>
      <w:bookmarkEnd w:id="986"/>
      <w:bookmarkEnd w:id="987"/>
    </w:p>
    <w:p w14:paraId="30AA9437" w14:textId="77777777" w:rsidR="00CD2233" w:rsidRPr="00C43ACB" w:rsidRDefault="00CD2233" w:rsidP="00CD2233">
      <w:pPr>
        <w:keepNext/>
        <w:keepLines/>
        <w:rPr>
          <w:lang w:eastAsia="ko-KR"/>
        </w:rPr>
      </w:pPr>
      <w:r w:rsidRPr="00C43ACB">
        <w:t xml:space="preserve">This procedure shall be used for deleting a </w:t>
      </w:r>
      <w:r w:rsidR="00CB0D3B" w:rsidRPr="00C43ACB">
        <w:rPr>
          <w:i/>
        </w:rPr>
        <w:t>&lt;semantic</w:t>
      </w:r>
      <w:r w:rsidRPr="00C43ACB">
        <w:rPr>
          <w:i/>
        </w:rPr>
        <w:t>Descriptor&gt;</w:t>
      </w:r>
      <w:r w:rsidRPr="00C43ACB">
        <w:t xml:space="preserve"> resource</w:t>
      </w:r>
      <w:r w:rsidRPr="00C43ACB">
        <w:rPr>
          <w:rFonts w:hint="eastAsia"/>
          <w:lang w:eastAsia="ko-KR"/>
        </w:rPr>
        <w:t>.</w:t>
      </w:r>
    </w:p>
    <w:p w14:paraId="1B04E005" w14:textId="77777777" w:rsidR="00CD2233" w:rsidRPr="00C43ACB" w:rsidRDefault="00CD2233" w:rsidP="003521AA">
      <w:pPr>
        <w:pStyle w:val="TH"/>
      </w:pPr>
      <w:r w:rsidRPr="00C43ACB">
        <w:t>Table 10.2.</w:t>
      </w:r>
      <w:r w:rsidR="0066332A" w:rsidRPr="00C43ACB">
        <w:t>32</w:t>
      </w:r>
      <w:r w:rsidRPr="00C43ACB">
        <w:t xml:space="preserve">.4-1: </w:t>
      </w:r>
      <w:r w:rsidR="00CB0D3B" w:rsidRPr="00C43ACB">
        <w:rPr>
          <w:i/>
        </w:rPr>
        <w:t>&lt;semantic</w:t>
      </w:r>
      <w:r w:rsidRPr="00C43ACB">
        <w:rPr>
          <w:i/>
        </w:rPr>
        <w:t>Descriptor&gt;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CD2233" w:rsidRPr="00C43ACB" w14:paraId="5E0458A2" w14:textId="77777777" w:rsidTr="005F03F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12D1B8" w14:textId="77777777" w:rsidR="00CD2233" w:rsidRPr="00C43ACB" w:rsidRDefault="00CB0D3B" w:rsidP="005F03F4">
            <w:pPr>
              <w:pStyle w:val="TAH"/>
              <w:rPr>
                <w:lang w:eastAsia="ko-KR"/>
              </w:rPr>
            </w:pPr>
            <w:r w:rsidRPr="00C43ACB">
              <w:rPr>
                <w:i/>
                <w:lang w:eastAsia="ko-KR"/>
              </w:rPr>
              <w:t>&lt;semantic</w:t>
            </w:r>
            <w:r w:rsidR="00CD2233" w:rsidRPr="00C43ACB">
              <w:rPr>
                <w:i/>
              </w:rPr>
              <w:t>Descriptor</w:t>
            </w:r>
            <w:r w:rsidR="00CD2233" w:rsidRPr="00C43ACB">
              <w:rPr>
                <w:i/>
                <w:lang w:eastAsia="ko-KR"/>
              </w:rPr>
              <w:t>&gt;</w:t>
            </w:r>
            <w:r w:rsidR="00CD2233" w:rsidRPr="00C43ACB">
              <w:rPr>
                <w:lang w:eastAsia="ko-KR"/>
              </w:rPr>
              <w:t xml:space="preserve"> DELETE</w:t>
            </w:r>
          </w:p>
        </w:tc>
      </w:tr>
      <w:tr w:rsidR="00CD2233" w:rsidRPr="00C43ACB" w14:paraId="0364512F" w14:textId="77777777" w:rsidTr="001C13B4">
        <w:trPr>
          <w:jc w:val="center"/>
        </w:trPr>
        <w:tc>
          <w:tcPr>
            <w:tcW w:w="3450" w:type="dxa"/>
            <w:shd w:val="clear" w:color="auto" w:fill="auto"/>
          </w:tcPr>
          <w:p w14:paraId="67C9220E" w14:textId="77777777" w:rsidR="00CD2233" w:rsidRPr="00C43ACB" w:rsidRDefault="00CD2233" w:rsidP="005F03F4">
            <w:pPr>
              <w:pStyle w:val="TAL"/>
              <w:rPr>
                <w:lang w:eastAsia="ko-KR"/>
              </w:rPr>
            </w:pPr>
            <w:r w:rsidRPr="00C43ACB">
              <w:rPr>
                <w:lang w:eastAsia="ko-KR"/>
              </w:rPr>
              <w:t>Associated Reference Point</w:t>
            </w:r>
          </w:p>
        </w:tc>
        <w:tc>
          <w:tcPr>
            <w:tcW w:w="5717" w:type="dxa"/>
            <w:shd w:val="clear" w:color="auto" w:fill="auto"/>
            <w:vAlign w:val="center"/>
          </w:tcPr>
          <w:p w14:paraId="2A2C5FCF" w14:textId="77777777" w:rsidR="00CD2233" w:rsidRPr="00C43ACB" w:rsidRDefault="00CD2233" w:rsidP="005F03F4">
            <w:pPr>
              <w:pStyle w:val="TAL"/>
              <w:rPr>
                <w:rFonts w:eastAsia="Arial Unicode MS"/>
                <w:iCs/>
                <w:szCs w:val="18"/>
                <w:lang w:eastAsia="zh-CN"/>
              </w:rPr>
            </w:pPr>
            <w:r w:rsidRPr="00C43ACB">
              <w:rPr>
                <w:rFonts w:eastAsia="Arial Unicode MS"/>
                <w:iCs/>
                <w:szCs w:val="18"/>
                <w:lang w:eastAsia="zh-CN"/>
              </w:rPr>
              <w:t>Mca, Mcc and Mcc'</w:t>
            </w:r>
          </w:p>
        </w:tc>
      </w:tr>
      <w:tr w:rsidR="00CD2233" w:rsidRPr="00C43ACB" w14:paraId="33E6782D" w14:textId="77777777" w:rsidTr="001C13B4">
        <w:trPr>
          <w:jc w:val="center"/>
        </w:trPr>
        <w:tc>
          <w:tcPr>
            <w:tcW w:w="3450" w:type="dxa"/>
            <w:shd w:val="clear" w:color="auto" w:fill="auto"/>
          </w:tcPr>
          <w:p w14:paraId="3A8B2867" w14:textId="77777777" w:rsidR="00CD2233" w:rsidRPr="00C43ACB" w:rsidRDefault="00CD2233" w:rsidP="005F03F4">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0799D754" w14:textId="77777777" w:rsidR="00CD2233" w:rsidRPr="00C43ACB" w:rsidRDefault="00CD2233" w:rsidP="005F03F4">
            <w:pPr>
              <w:pStyle w:val="TAL"/>
              <w:rPr>
                <w:rFonts w:eastAsia="Arial Unicode MS"/>
                <w:szCs w:val="18"/>
              </w:rPr>
            </w:pPr>
            <w:r w:rsidRPr="00C43ACB">
              <w:rPr>
                <w:rFonts w:eastAsia="Arial Unicode MS"/>
                <w:szCs w:val="18"/>
                <w:lang w:eastAsia="ko-KR"/>
              </w:rPr>
              <w:t>All parameters defined in table 8.1.2-2 apply</w:t>
            </w:r>
          </w:p>
        </w:tc>
      </w:tr>
      <w:tr w:rsidR="00CD2233" w:rsidRPr="00C43ACB" w14:paraId="4A3DD878" w14:textId="77777777" w:rsidTr="001C13B4">
        <w:trPr>
          <w:jc w:val="center"/>
        </w:trPr>
        <w:tc>
          <w:tcPr>
            <w:tcW w:w="3450" w:type="dxa"/>
            <w:shd w:val="clear" w:color="auto" w:fill="auto"/>
          </w:tcPr>
          <w:p w14:paraId="2B9D14D7" w14:textId="77777777" w:rsidR="00CD2233" w:rsidRPr="00C43ACB" w:rsidRDefault="00CD2233" w:rsidP="005F03F4">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44354250" w14:textId="77777777" w:rsidR="00CD2233" w:rsidRPr="00C43ACB" w:rsidRDefault="00CD2233" w:rsidP="005F03F4">
            <w:pPr>
              <w:pStyle w:val="TAL"/>
              <w:rPr>
                <w:rFonts w:eastAsia="Arial Unicode MS"/>
                <w:szCs w:val="18"/>
                <w:lang w:eastAsia="zh-CN"/>
              </w:rPr>
            </w:pPr>
            <w:r w:rsidRPr="00C43ACB">
              <w:rPr>
                <w:rFonts w:eastAsia="Arial Unicode MS"/>
                <w:szCs w:val="18"/>
                <w:lang w:eastAsia="ko-KR"/>
              </w:rPr>
              <w:t>According to clause 10.1.4.1</w:t>
            </w:r>
          </w:p>
        </w:tc>
      </w:tr>
      <w:tr w:rsidR="00CD2233" w:rsidRPr="00C43ACB" w14:paraId="64176C97" w14:textId="77777777" w:rsidTr="001C13B4">
        <w:trPr>
          <w:jc w:val="center"/>
        </w:trPr>
        <w:tc>
          <w:tcPr>
            <w:tcW w:w="3450" w:type="dxa"/>
            <w:shd w:val="clear" w:color="auto" w:fill="auto"/>
          </w:tcPr>
          <w:p w14:paraId="41A65287" w14:textId="77777777" w:rsidR="00CD2233" w:rsidRPr="00C43ACB" w:rsidRDefault="00CD2233" w:rsidP="005F03F4">
            <w:pPr>
              <w:pStyle w:val="TAL"/>
              <w:rPr>
                <w:rFonts w:eastAsia="Arial Unicode MS"/>
              </w:rPr>
            </w:pPr>
            <w:r w:rsidRPr="00C43ACB">
              <w:rPr>
                <w:rFonts w:eastAsia="Arial Unicode MS"/>
              </w:rPr>
              <w:t>Processing at Receiver</w:t>
            </w:r>
          </w:p>
        </w:tc>
        <w:tc>
          <w:tcPr>
            <w:tcW w:w="5717" w:type="dxa"/>
            <w:shd w:val="clear" w:color="auto" w:fill="auto"/>
            <w:vAlign w:val="center"/>
          </w:tcPr>
          <w:p w14:paraId="24B8E434" w14:textId="77777777" w:rsidR="00CD2233" w:rsidRPr="00C43ACB" w:rsidRDefault="00CD2233" w:rsidP="005F03F4">
            <w:pPr>
              <w:pStyle w:val="TAL"/>
              <w:rPr>
                <w:rFonts w:eastAsia="Arial Unicode MS"/>
                <w:szCs w:val="18"/>
                <w:lang w:eastAsia="ko-KR"/>
              </w:rPr>
            </w:pPr>
            <w:r w:rsidRPr="00C43ACB">
              <w:rPr>
                <w:rFonts w:eastAsia="Arial Unicode MS"/>
                <w:szCs w:val="18"/>
                <w:lang w:eastAsia="ko-KR"/>
              </w:rPr>
              <w:t>According to clause 10.1.4.1</w:t>
            </w:r>
          </w:p>
        </w:tc>
      </w:tr>
      <w:tr w:rsidR="00CD2233" w:rsidRPr="00C43ACB" w14:paraId="50CAEE7B" w14:textId="77777777" w:rsidTr="001C13B4">
        <w:trPr>
          <w:jc w:val="center"/>
        </w:trPr>
        <w:tc>
          <w:tcPr>
            <w:tcW w:w="3450" w:type="dxa"/>
            <w:shd w:val="clear" w:color="auto" w:fill="auto"/>
          </w:tcPr>
          <w:p w14:paraId="71ADC48E" w14:textId="77777777" w:rsidR="00CD2233" w:rsidRPr="00C43ACB" w:rsidRDefault="00CD2233" w:rsidP="005F03F4">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325A6469" w14:textId="77777777" w:rsidR="00CD2233" w:rsidRPr="00C43ACB" w:rsidRDefault="00CD2233" w:rsidP="005F03F4">
            <w:pPr>
              <w:pStyle w:val="TAL"/>
              <w:rPr>
                <w:rFonts w:eastAsia="Arial Unicode MS"/>
                <w:iCs/>
                <w:szCs w:val="18"/>
              </w:rPr>
            </w:pPr>
            <w:r w:rsidRPr="00C43ACB">
              <w:rPr>
                <w:rFonts w:eastAsia="Arial Unicode MS"/>
                <w:szCs w:val="18"/>
                <w:lang w:eastAsia="ko-KR"/>
              </w:rPr>
              <w:t>According to clause 10.1.4.1</w:t>
            </w:r>
          </w:p>
        </w:tc>
      </w:tr>
      <w:tr w:rsidR="00CD2233" w:rsidRPr="00C43ACB" w14:paraId="618779B0"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142BB276" w14:textId="77777777" w:rsidR="00CD2233" w:rsidRPr="00C43ACB" w:rsidRDefault="00CD2233" w:rsidP="005F03F4">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6B6A212C" w14:textId="77777777" w:rsidR="00CD2233" w:rsidRPr="00C43ACB" w:rsidRDefault="00CD2233" w:rsidP="005F03F4">
            <w:pPr>
              <w:pStyle w:val="TAL"/>
              <w:rPr>
                <w:rFonts w:eastAsia="Arial Unicode MS"/>
                <w:szCs w:val="18"/>
              </w:rPr>
            </w:pPr>
            <w:r w:rsidRPr="00C43ACB">
              <w:rPr>
                <w:rFonts w:eastAsia="Arial Unicode MS"/>
                <w:szCs w:val="18"/>
                <w:lang w:eastAsia="ko-KR"/>
              </w:rPr>
              <w:t>According to clause 10.1.4.1</w:t>
            </w:r>
          </w:p>
        </w:tc>
      </w:tr>
      <w:tr w:rsidR="00CD2233" w:rsidRPr="00C43ACB" w14:paraId="2689AB20"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25543393" w14:textId="77777777" w:rsidR="00CD2233" w:rsidRPr="00C43ACB" w:rsidRDefault="00CD2233" w:rsidP="005F03F4">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2A4B51B1" w14:textId="77777777" w:rsidR="00CD2233" w:rsidRPr="00C43ACB" w:rsidRDefault="00CD2233" w:rsidP="005F03F4">
            <w:pPr>
              <w:pStyle w:val="TAL"/>
              <w:rPr>
                <w:rFonts w:eastAsia="Arial Unicode MS"/>
                <w:szCs w:val="18"/>
              </w:rPr>
            </w:pPr>
            <w:r w:rsidRPr="00C43ACB">
              <w:rPr>
                <w:rFonts w:eastAsia="Arial Unicode MS"/>
                <w:szCs w:val="18"/>
                <w:lang w:eastAsia="ko-KR"/>
              </w:rPr>
              <w:t>According to clause 10.1.4.1</w:t>
            </w:r>
          </w:p>
        </w:tc>
      </w:tr>
    </w:tbl>
    <w:p w14:paraId="0A76AA78" w14:textId="77777777" w:rsidR="00CD2233" w:rsidRPr="00C43ACB" w:rsidRDefault="00CD2233" w:rsidP="00213EA7">
      <w:pPr>
        <w:rPr>
          <w:rFonts w:eastAsia="宋体"/>
          <w:lang w:eastAsia="zh-CN"/>
        </w:rPr>
      </w:pPr>
    </w:p>
    <w:p w14:paraId="057667C8" w14:textId="77777777" w:rsidR="009B3114" w:rsidRPr="00C43ACB" w:rsidRDefault="00013EA9" w:rsidP="00013EA9">
      <w:pPr>
        <w:pStyle w:val="30"/>
      </w:pPr>
      <w:bookmarkStart w:id="988" w:name="_Toc507430052"/>
      <w:bookmarkStart w:id="989" w:name="_Toc2172245"/>
      <w:r w:rsidRPr="00C43ACB">
        <w:rPr>
          <w:rFonts w:hint="eastAsia"/>
        </w:rPr>
        <w:t>10.2.33</w:t>
      </w:r>
      <w:r w:rsidR="009A4A02" w:rsidRPr="00C43ACB">
        <w:rPr>
          <w:rFonts w:eastAsia="宋体" w:hint="eastAsia"/>
          <w:lang w:eastAsia="zh-CN"/>
        </w:rPr>
        <w:tab/>
      </w:r>
      <w:r w:rsidRPr="00C43ACB">
        <w:t>&lt;</w:t>
      </w:r>
      <w:r w:rsidRPr="00C43ACB">
        <w:rPr>
          <w:i/>
        </w:rPr>
        <w:t>role</w:t>
      </w:r>
      <w:r w:rsidRPr="00C43ACB">
        <w:t>&gt; Resource Procedures</w:t>
      </w:r>
      <w:bookmarkEnd w:id="988"/>
      <w:bookmarkEnd w:id="989"/>
    </w:p>
    <w:p w14:paraId="2A782140" w14:textId="77777777" w:rsidR="00013EA9" w:rsidRPr="00C43ACB" w:rsidRDefault="00013EA9" w:rsidP="00A97152">
      <w:pPr>
        <w:pStyle w:val="40"/>
      </w:pPr>
      <w:bookmarkStart w:id="990" w:name="_Toc507430053"/>
      <w:bookmarkStart w:id="991" w:name="_Toc2172246"/>
      <w:r w:rsidRPr="00C43ACB">
        <w:t>10.2.</w:t>
      </w:r>
      <w:r w:rsidRPr="00C43ACB">
        <w:rPr>
          <w:rFonts w:hint="eastAsia"/>
        </w:rPr>
        <w:t>33</w:t>
      </w:r>
      <w:r w:rsidRPr="00C43ACB">
        <w:t>.</w:t>
      </w:r>
      <w:r w:rsidRPr="00C43ACB">
        <w:rPr>
          <w:rFonts w:hint="eastAsia"/>
        </w:rPr>
        <w:t>1</w:t>
      </w:r>
      <w:r w:rsidR="009A4A02" w:rsidRPr="00C43ACB">
        <w:rPr>
          <w:rFonts w:eastAsia="宋体" w:hint="eastAsia"/>
          <w:lang w:eastAsia="zh-CN"/>
        </w:rPr>
        <w:tab/>
      </w:r>
      <w:r w:rsidRPr="00C43ACB">
        <w:t>Create &lt;</w:t>
      </w:r>
      <w:r w:rsidRPr="00C43ACB">
        <w:rPr>
          <w:i/>
        </w:rPr>
        <w:t>role</w:t>
      </w:r>
      <w:r w:rsidRPr="00C43ACB">
        <w:t>&gt;</w:t>
      </w:r>
      <w:bookmarkEnd w:id="990"/>
      <w:bookmarkEnd w:id="991"/>
    </w:p>
    <w:p w14:paraId="5DA05390" w14:textId="77777777" w:rsidR="00013EA9" w:rsidRPr="00C43ACB" w:rsidRDefault="00013EA9" w:rsidP="00013EA9">
      <w:r w:rsidRPr="00C43ACB">
        <w:t xml:space="preserve">This procedure shall be used for creating a </w:t>
      </w:r>
      <w:r w:rsidRPr="00C43ACB">
        <w:rPr>
          <w:i/>
        </w:rPr>
        <w:t>&lt;role&gt;</w:t>
      </w:r>
      <w:r w:rsidRPr="00C43ACB">
        <w:t xml:space="preserve"> resource.</w:t>
      </w:r>
    </w:p>
    <w:p w14:paraId="6AB2A7CE" w14:textId="77777777" w:rsidR="00013EA9" w:rsidRPr="00C43ACB" w:rsidRDefault="00013EA9" w:rsidP="003521AA">
      <w:pPr>
        <w:pStyle w:val="TH"/>
      </w:pPr>
      <w:r w:rsidRPr="00C43ACB">
        <w:lastRenderedPageBreak/>
        <w:t>Table 10.2.</w:t>
      </w:r>
      <w:r w:rsidRPr="00C43ACB">
        <w:rPr>
          <w:rFonts w:hint="eastAsia"/>
        </w:rPr>
        <w:t>33</w:t>
      </w:r>
      <w:r w:rsidRPr="00C43ACB">
        <w:t>.</w:t>
      </w:r>
      <w:r w:rsidRPr="00C43ACB">
        <w:rPr>
          <w:rFonts w:hint="eastAsia"/>
        </w:rPr>
        <w:t>1</w:t>
      </w:r>
      <w:r w:rsidRPr="00C43ACB">
        <w:t xml:space="preserve">-1: </w:t>
      </w:r>
      <w:r w:rsidRPr="00C43ACB">
        <w:rPr>
          <w:i/>
        </w:rPr>
        <w:t>&lt;role&gt;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013EA9" w:rsidRPr="00C43ACB" w14:paraId="41BF7245" w14:textId="77777777" w:rsidTr="00013EA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2DC8AA3" w14:textId="77777777" w:rsidR="00013EA9" w:rsidRPr="00C43ACB" w:rsidRDefault="00013EA9" w:rsidP="00013EA9">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&lt;role&gt;</w:t>
            </w:r>
            <w:r w:rsidRPr="00C43ACB">
              <w:rPr>
                <w:rFonts w:ascii="Arial" w:eastAsia="Malgun Gothic" w:hAnsi="Arial"/>
                <w:b/>
                <w:sz w:val="18"/>
                <w:lang w:eastAsia="ko-KR"/>
              </w:rPr>
              <w:t xml:space="preserve"> CREATE </w:t>
            </w:r>
          </w:p>
        </w:tc>
      </w:tr>
      <w:tr w:rsidR="00013EA9" w:rsidRPr="00C43ACB" w14:paraId="7D31C1CF" w14:textId="77777777" w:rsidTr="001C13B4">
        <w:trPr>
          <w:jc w:val="center"/>
        </w:trPr>
        <w:tc>
          <w:tcPr>
            <w:tcW w:w="3450" w:type="dxa"/>
            <w:shd w:val="clear" w:color="auto" w:fill="auto"/>
          </w:tcPr>
          <w:p w14:paraId="688F9FD9" w14:textId="77777777" w:rsidR="00013EA9" w:rsidRPr="00C43ACB" w:rsidRDefault="00013EA9" w:rsidP="00013EA9">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17" w:type="dxa"/>
            <w:shd w:val="clear" w:color="auto" w:fill="auto"/>
            <w:vAlign w:val="center"/>
          </w:tcPr>
          <w:p w14:paraId="68F43F6A" w14:textId="77777777" w:rsidR="00013EA9" w:rsidRPr="00C43ACB" w:rsidRDefault="00013EA9" w:rsidP="00013EA9">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w:t>
            </w:r>
            <w:r w:rsidR="00962DA7" w:rsidRPr="00C43ACB">
              <w:rPr>
                <w:rFonts w:eastAsia="Arial Unicode MS"/>
                <w:iCs/>
                <w:szCs w:val="18"/>
                <w:lang w:eastAsia="zh-CN"/>
              </w:rPr>
              <w:t>, Mcc and Mcc'</w:t>
            </w:r>
          </w:p>
        </w:tc>
      </w:tr>
      <w:tr w:rsidR="00013EA9" w:rsidRPr="00C43ACB" w14:paraId="263DEDAC" w14:textId="77777777" w:rsidTr="001C13B4">
        <w:trPr>
          <w:jc w:val="center"/>
        </w:trPr>
        <w:tc>
          <w:tcPr>
            <w:tcW w:w="3450" w:type="dxa"/>
            <w:shd w:val="clear" w:color="auto" w:fill="auto"/>
          </w:tcPr>
          <w:p w14:paraId="78E52F83"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5717" w:type="dxa"/>
            <w:shd w:val="clear" w:color="auto" w:fill="auto"/>
            <w:vAlign w:val="center"/>
          </w:tcPr>
          <w:p w14:paraId="0B5CA49C" w14:textId="77777777" w:rsidR="00013EA9" w:rsidRPr="00C43ACB" w:rsidRDefault="00013EA9" w:rsidP="00013EA9">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8.1.2-</w:t>
            </w:r>
            <w:r w:rsidR="004861AC" w:rsidRPr="00C43ACB">
              <w:rPr>
                <w:rFonts w:ascii="Arial" w:eastAsia="Arial Unicode MS" w:hAnsi="Arial" w:hint="eastAsia"/>
                <w:sz w:val="18"/>
                <w:szCs w:val="18"/>
                <w:lang w:eastAsia="zh-CN"/>
              </w:rPr>
              <w:t>3</w:t>
            </w:r>
            <w:r w:rsidRPr="00C43ACB">
              <w:rPr>
                <w:rFonts w:ascii="Arial" w:eastAsia="Arial Unicode MS" w:hAnsi="Arial"/>
                <w:sz w:val="18"/>
                <w:szCs w:val="18"/>
                <w:lang w:eastAsia="ko-KR"/>
              </w:rPr>
              <w:t xml:space="preserve"> apply with the specific details for:</w:t>
            </w:r>
          </w:p>
          <w:p w14:paraId="7C23BD6D" w14:textId="77777777" w:rsidR="00013EA9" w:rsidRPr="00C43ACB" w:rsidRDefault="00013EA9" w:rsidP="00013EA9">
            <w:pPr>
              <w:keepNext/>
              <w:keepLines/>
              <w:spacing w:after="0"/>
              <w:rPr>
                <w:rFonts w:ascii="Arial" w:eastAsia="Arial Unicode MS" w:hAnsi="Arial"/>
                <w:sz w:val="18"/>
                <w:lang w:eastAsia="ko-KR"/>
              </w:rPr>
            </w:pPr>
            <w:r w:rsidRPr="00C43ACB">
              <w:rPr>
                <w:rFonts w:ascii="Arial" w:eastAsia="Arial Unicode MS" w:hAnsi="Arial"/>
                <w:b/>
                <w:i/>
                <w:sz w:val="18"/>
                <w:lang w:eastAsia="ko-KR"/>
              </w:rPr>
              <w:t>From:</w:t>
            </w:r>
            <w:r w:rsidRPr="00C43ACB">
              <w:rPr>
                <w:rFonts w:ascii="Arial" w:eastAsia="Arial Unicode MS" w:hAnsi="Arial"/>
                <w:sz w:val="18"/>
                <w:lang w:eastAsia="ko-KR"/>
              </w:rPr>
              <w:t xml:space="preserve"> Identifier of the </w:t>
            </w:r>
            <w:r w:rsidRPr="00C43ACB">
              <w:rPr>
                <w:rFonts w:ascii="Arial" w:eastAsia="Arial Unicode MS" w:hAnsi="Arial" w:hint="eastAsia"/>
                <w:sz w:val="18"/>
                <w:lang w:eastAsia="zh-CN"/>
              </w:rPr>
              <w:t>AE</w:t>
            </w:r>
            <w:r w:rsidRPr="00C43ACB">
              <w:rPr>
                <w:rFonts w:ascii="Arial" w:eastAsia="Arial Unicode MS" w:hAnsi="Arial"/>
                <w:sz w:val="18"/>
                <w:lang w:eastAsia="ko-KR"/>
              </w:rPr>
              <w:t xml:space="preserve"> that initiates the </w:t>
            </w:r>
            <w:r w:rsidRPr="00C43ACB">
              <w:rPr>
                <w:rFonts w:ascii="Arial" w:eastAsia="Arial Unicode MS" w:hAnsi="Arial" w:hint="eastAsia"/>
                <w:sz w:val="18"/>
                <w:lang w:eastAsia="zh-CN"/>
              </w:rPr>
              <w:t>r</w:t>
            </w:r>
            <w:r w:rsidRPr="00C43ACB">
              <w:rPr>
                <w:rFonts w:ascii="Arial" w:eastAsia="Arial Unicode MS" w:hAnsi="Arial"/>
                <w:sz w:val="18"/>
                <w:lang w:eastAsia="ko-KR"/>
              </w:rPr>
              <w:t>equest</w:t>
            </w:r>
          </w:p>
          <w:p w14:paraId="0226E6C1" w14:textId="77777777" w:rsidR="00013EA9" w:rsidRPr="00C43ACB" w:rsidRDefault="00013EA9" w:rsidP="00013EA9">
            <w:pPr>
              <w:keepNext/>
              <w:keepLines/>
              <w:spacing w:after="0"/>
              <w:rPr>
                <w:rFonts w:ascii="Arial" w:hAnsi="Arial"/>
                <w:sz w:val="18"/>
              </w:rPr>
            </w:pPr>
            <w:r w:rsidRPr="00C43ACB">
              <w:rPr>
                <w:rFonts w:ascii="Arial" w:eastAsia="Arial Unicode MS" w:hAnsi="Arial"/>
                <w:b/>
                <w:i/>
                <w:sz w:val="18"/>
                <w:szCs w:val="18"/>
                <w:lang w:eastAsia="ko-KR"/>
              </w:rPr>
              <w:t>To</w:t>
            </w:r>
            <w:r w:rsidRPr="00C43ACB">
              <w:rPr>
                <w:rFonts w:ascii="Arial" w:hAnsi="Arial"/>
                <w:b/>
                <w:i/>
                <w:sz w:val="18"/>
              </w:rPr>
              <w:t>:</w:t>
            </w:r>
            <w:r w:rsidRPr="00C43ACB">
              <w:rPr>
                <w:rFonts w:ascii="Arial" w:hAnsi="Arial"/>
                <w:sz w:val="18"/>
              </w:rPr>
              <w:t xml:space="preserve"> Address </w:t>
            </w:r>
            <w:r w:rsidRPr="00C43ACB">
              <w:rPr>
                <w:rFonts w:ascii="Arial" w:hAnsi="Arial" w:hint="eastAsia"/>
                <w:sz w:val="18"/>
                <w:lang w:eastAsia="zh-CN"/>
              </w:rPr>
              <w:t xml:space="preserve">the </w:t>
            </w:r>
            <w:r w:rsidRPr="00C43ACB">
              <w:rPr>
                <w:rFonts w:ascii="Arial" w:hAnsi="Arial"/>
                <w:sz w:val="18"/>
              </w:rPr>
              <w:t>resource</w:t>
            </w:r>
            <w:r w:rsidRPr="00C43ACB">
              <w:rPr>
                <w:rFonts w:ascii="Arial" w:eastAsia="Arial Unicode MS" w:hAnsi="Arial"/>
                <w:sz w:val="18"/>
                <w:lang w:eastAsia="ko-KR"/>
              </w:rPr>
              <w:t xml:space="preserve"> </w:t>
            </w:r>
            <w:r w:rsidRPr="00C43ACB">
              <w:rPr>
                <w:rFonts w:ascii="Arial" w:eastAsia="Arial Unicode MS" w:hAnsi="Arial" w:hint="eastAsia"/>
                <w:sz w:val="18"/>
                <w:lang w:eastAsia="zh-CN"/>
              </w:rPr>
              <w:t>w</w:t>
            </w:r>
            <w:r w:rsidRPr="00C43ACB">
              <w:rPr>
                <w:rFonts w:ascii="Arial" w:eastAsia="Arial Unicode MS" w:hAnsi="Arial"/>
                <w:sz w:val="18"/>
                <w:lang w:eastAsia="ko-KR"/>
              </w:rPr>
              <w:t xml:space="preserve">here the </w:t>
            </w:r>
            <w:r w:rsidRPr="00C43ACB">
              <w:rPr>
                <w:rFonts w:ascii="Arial" w:eastAsia="Arial Unicode MS" w:hAnsi="Arial"/>
                <w:i/>
                <w:sz w:val="18"/>
                <w:lang w:eastAsia="ko-KR"/>
              </w:rPr>
              <w:t>&lt;</w:t>
            </w:r>
            <w:r w:rsidRPr="00C43ACB">
              <w:rPr>
                <w:rFonts w:ascii="Arial" w:eastAsia="Arial Unicode MS" w:hAnsi="Arial" w:hint="eastAsia"/>
                <w:i/>
                <w:sz w:val="18"/>
                <w:lang w:eastAsia="zh-CN"/>
              </w:rPr>
              <w:t>role</w:t>
            </w:r>
            <w:r w:rsidRPr="00C43ACB">
              <w:rPr>
                <w:rFonts w:ascii="Arial" w:eastAsia="Arial Unicode MS" w:hAnsi="Arial"/>
                <w:i/>
                <w:sz w:val="18"/>
                <w:lang w:eastAsia="ko-KR"/>
              </w:rPr>
              <w:t>&gt;</w:t>
            </w:r>
            <w:r w:rsidRPr="00C43ACB">
              <w:rPr>
                <w:rFonts w:ascii="Arial" w:eastAsia="Arial Unicode MS" w:hAnsi="Arial"/>
                <w:sz w:val="18"/>
                <w:lang w:eastAsia="ko-KR"/>
              </w:rPr>
              <w:t xml:space="preserve"> resource is intended to be </w:t>
            </w:r>
            <w:r w:rsidRPr="00C43ACB">
              <w:rPr>
                <w:rFonts w:ascii="Arial" w:eastAsia="Arial Unicode MS" w:hAnsi="Arial" w:hint="eastAsia"/>
                <w:sz w:val="18"/>
                <w:lang w:eastAsia="zh-CN"/>
              </w:rPr>
              <w:t>c</w:t>
            </w:r>
            <w:r w:rsidRPr="00C43ACB">
              <w:rPr>
                <w:rFonts w:ascii="Arial" w:eastAsia="Arial Unicode MS" w:hAnsi="Arial"/>
                <w:sz w:val="18"/>
                <w:lang w:eastAsia="ko-KR"/>
              </w:rPr>
              <w:t>reated</w:t>
            </w:r>
          </w:p>
          <w:p w14:paraId="296F19CF" w14:textId="77777777" w:rsidR="00013EA9" w:rsidRPr="00C43ACB" w:rsidRDefault="00013EA9" w:rsidP="00013EA9">
            <w:pPr>
              <w:keepNext/>
              <w:keepLines/>
              <w:spacing w:after="0"/>
              <w:rPr>
                <w:rFonts w:ascii="Arial" w:eastAsia="Arial Unicode MS" w:hAnsi="Arial"/>
                <w:sz w:val="18"/>
                <w:lang w:eastAsia="zh-CN"/>
              </w:rPr>
            </w:pPr>
            <w:r w:rsidRPr="00C43ACB">
              <w:rPr>
                <w:rFonts w:ascii="Arial" w:eastAsia="Arial Unicode MS" w:hAnsi="Arial"/>
                <w:b/>
                <w:i/>
                <w:sz w:val="18"/>
              </w:rPr>
              <w:t>Content:</w:t>
            </w:r>
            <w:r w:rsidRPr="00C43ACB">
              <w:rPr>
                <w:rFonts w:ascii="Arial" w:eastAsia="Arial Unicode MS" w:hAnsi="Arial"/>
                <w:sz w:val="18"/>
              </w:rPr>
              <w:t xml:space="preserve"> The resource content shall provide the information as defined in clause 9.6.</w:t>
            </w:r>
            <w:r w:rsidRPr="00C43ACB">
              <w:rPr>
                <w:rFonts w:ascii="Arial" w:eastAsia="Arial Unicode MS" w:hAnsi="Arial" w:hint="eastAsia"/>
                <w:sz w:val="18"/>
                <w:lang w:eastAsia="zh-CN"/>
              </w:rPr>
              <w:t>38</w:t>
            </w:r>
          </w:p>
        </w:tc>
      </w:tr>
      <w:tr w:rsidR="00013EA9" w:rsidRPr="00C43ACB" w14:paraId="3E632AFF" w14:textId="77777777" w:rsidTr="001C13B4">
        <w:trPr>
          <w:jc w:val="center"/>
        </w:trPr>
        <w:tc>
          <w:tcPr>
            <w:tcW w:w="3450" w:type="dxa"/>
            <w:shd w:val="clear" w:color="auto" w:fill="auto"/>
          </w:tcPr>
          <w:p w14:paraId="30D3B74D"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717" w:type="dxa"/>
            <w:shd w:val="clear" w:color="auto" w:fill="auto"/>
          </w:tcPr>
          <w:p w14:paraId="452BDA51" w14:textId="77777777" w:rsidR="00013EA9" w:rsidRPr="00C43ACB" w:rsidRDefault="00013EA9" w:rsidP="00013EA9">
            <w:pPr>
              <w:pStyle w:val="TAL"/>
              <w:rPr>
                <w:rFonts w:eastAsia="Arial Unicode MS"/>
                <w:lang w:eastAsia="zh-CN"/>
              </w:rPr>
            </w:pPr>
            <w:r w:rsidRPr="00C43ACB">
              <w:rPr>
                <w:rFonts w:eastAsia="Arial Unicode MS"/>
                <w:szCs w:val="18"/>
                <w:lang w:eastAsia="ko-KR"/>
              </w:rPr>
              <w:t xml:space="preserve">According to clause </w:t>
            </w:r>
            <w:r w:rsidRPr="00C43ACB">
              <w:t>10.1.1.1</w:t>
            </w:r>
          </w:p>
        </w:tc>
      </w:tr>
      <w:tr w:rsidR="00013EA9" w:rsidRPr="00C43ACB" w14:paraId="74186C5E" w14:textId="77777777" w:rsidTr="001C13B4">
        <w:trPr>
          <w:jc w:val="center"/>
        </w:trPr>
        <w:tc>
          <w:tcPr>
            <w:tcW w:w="3450" w:type="dxa"/>
            <w:shd w:val="clear" w:color="auto" w:fill="auto"/>
          </w:tcPr>
          <w:p w14:paraId="7D753CBE"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17" w:type="dxa"/>
            <w:shd w:val="clear" w:color="auto" w:fill="auto"/>
            <w:vAlign w:val="center"/>
          </w:tcPr>
          <w:p w14:paraId="15A84980" w14:textId="77777777" w:rsidR="00013EA9" w:rsidRPr="00C43ACB" w:rsidRDefault="00013EA9" w:rsidP="00013EA9">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r w:rsidR="00013EA9" w:rsidRPr="00C43ACB" w14:paraId="3FB85D26" w14:textId="77777777" w:rsidTr="001C13B4">
        <w:trPr>
          <w:jc w:val="center"/>
        </w:trPr>
        <w:tc>
          <w:tcPr>
            <w:tcW w:w="3450" w:type="dxa"/>
            <w:shd w:val="clear" w:color="auto" w:fill="auto"/>
          </w:tcPr>
          <w:p w14:paraId="68024D2E"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717" w:type="dxa"/>
            <w:shd w:val="clear" w:color="auto" w:fill="auto"/>
            <w:vAlign w:val="center"/>
          </w:tcPr>
          <w:p w14:paraId="3B57C171" w14:textId="77777777" w:rsidR="00013EA9" w:rsidRPr="00C43ACB" w:rsidRDefault="00013EA9" w:rsidP="00013EA9">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8.1.3-1 apply with the specific details for:</w:t>
            </w:r>
          </w:p>
          <w:p w14:paraId="30A4DCD3" w14:textId="77777777" w:rsidR="00013EA9" w:rsidRPr="00C43ACB" w:rsidRDefault="00013EA9" w:rsidP="00013EA9">
            <w:pPr>
              <w:keepNext/>
              <w:keepLines/>
              <w:spacing w:after="0"/>
              <w:rPr>
                <w:rFonts w:ascii="Arial" w:eastAsia="Arial Unicode MS" w:hAnsi="Arial"/>
                <w:iCs/>
                <w:sz w:val="18"/>
                <w:szCs w:val="18"/>
              </w:rPr>
            </w:pPr>
            <w:r w:rsidRPr="00C43ACB">
              <w:rPr>
                <w:rFonts w:ascii="Arial" w:eastAsia="Arial Unicode MS" w:hAnsi="Arial"/>
                <w:b/>
                <w:i/>
                <w:sz w:val="18"/>
              </w:rPr>
              <w:t>Content</w:t>
            </w:r>
            <w:r w:rsidRPr="00C43ACB">
              <w:rPr>
                <w:rFonts w:ascii="Arial" w:hAnsi="Arial"/>
                <w:b/>
                <w:sz w:val="18"/>
              </w:rPr>
              <w:t>:</w:t>
            </w:r>
            <w:r w:rsidRPr="00C43ACB">
              <w:rPr>
                <w:rFonts w:ascii="Arial" w:hAnsi="Arial"/>
                <w:sz w:val="18"/>
              </w:rPr>
              <w:t xml:space="preserve"> </w:t>
            </w:r>
            <w:r w:rsidRPr="00C43ACB">
              <w:rPr>
                <w:rFonts w:ascii="Arial" w:hAnsi="Arial"/>
                <w:sz w:val="18"/>
                <w:lang w:eastAsia="ko-KR"/>
              </w:rPr>
              <w:t>Address of the created &lt;role</w:t>
            </w:r>
            <w:r w:rsidR="00B24A7C" w:rsidRPr="00C43ACB">
              <w:rPr>
                <w:rFonts w:ascii="Arial" w:hAnsi="Arial"/>
                <w:sz w:val="18"/>
                <w:lang w:eastAsia="ko-KR"/>
              </w:rPr>
              <w:t>&gt; resource, according to clause </w:t>
            </w:r>
            <w:r w:rsidRPr="00C43ACB">
              <w:rPr>
                <w:rFonts w:ascii="Arial" w:hAnsi="Arial"/>
                <w:sz w:val="18"/>
              </w:rPr>
              <w:t>10.1.1.1</w:t>
            </w:r>
          </w:p>
        </w:tc>
      </w:tr>
      <w:tr w:rsidR="00013EA9" w:rsidRPr="00C43ACB" w14:paraId="1BECEE31"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1EDA541F"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38D9F085" w14:textId="77777777" w:rsidR="00013EA9" w:rsidRPr="00C43ACB" w:rsidRDefault="00013EA9" w:rsidP="00013EA9">
            <w:pPr>
              <w:keepNext/>
              <w:keepLines/>
              <w:spacing w:after="0"/>
              <w:rPr>
                <w:rFonts w:ascii="Arial" w:eastAsia="Arial Unicode MS" w:hAnsi="Arial"/>
                <w:sz w:val="18"/>
                <w:szCs w:val="18"/>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r w:rsidR="00013EA9" w:rsidRPr="00C43ACB" w14:paraId="35FFA96A"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6B7A9967"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595BE8D2" w14:textId="77777777" w:rsidR="00013EA9" w:rsidRPr="00C43ACB" w:rsidRDefault="00013EA9" w:rsidP="00013EA9">
            <w:pPr>
              <w:keepNext/>
              <w:keepLines/>
              <w:spacing w:after="0"/>
              <w:rPr>
                <w:rFonts w:ascii="Arial" w:eastAsia="Arial Unicode MS" w:hAnsi="Arial"/>
                <w:sz w:val="18"/>
                <w:szCs w:val="18"/>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bl>
    <w:p w14:paraId="2C131B47" w14:textId="77777777" w:rsidR="00013EA9" w:rsidRPr="00C43ACB" w:rsidRDefault="00013EA9" w:rsidP="00013EA9"/>
    <w:p w14:paraId="740A4F7A" w14:textId="77777777" w:rsidR="00013EA9" w:rsidRPr="00C43ACB" w:rsidRDefault="00013EA9" w:rsidP="00A97152">
      <w:pPr>
        <w:pStyle w:val="40"/>
      </w:pPr>
      <w:bookmarkStart w:id="992" w:name="_Toc507430054"/>
      <w:bookmarkStart w:id="993" w:name="_Toc2172247"/>
      <w:r w:rsidRPr="00C43ACB">
        <w:t>10.2.</w:t>
      </w:r>
      <w:r w:rsidRPr="00C43ACB">
        <w:rPr>
          <w:rFonts w:hint="eastAsia"/>
        </w:rPr>
        <w:t>33</w:t>
      </w:r>
      <w:r w:rsidRPr="00C43ACB">
        <w:t>.</w:t>
      </w:r>
      <w:r w:rsidRPr="00C43ACB">
        <w:rPr>
          <w:rFonts w:hint="eastAsia"/>
        </w:rPr>
        <w:t>2</w:t>
      </w:r>
      <w:r w:rsidRPr="00C43ACB">
        <w:tab/>
        <w:t>Retrieve &lt;</w:t>
      </w:r>
      <w:r w:rsidRPr="00C43ACB">
        <w:rPr>
          <w:i/>
        </w:rPr>
        <w:t>role</w:t>
      </w:r>
      <w:r w:rsidRPr="00C43ACB">
        <w:t>&gt;</w:t>
      </w:r>
      <w:bookmarkEnd w:id="992"/>
      <w:bookmarkEnd w:id="993"/>
    </w:p>
    <w:p w14:paraId="4A97EF9C" w14:textId="77777777" w:rsidR="00013EA9" w:rsidRPr="00C43ACB" w:rsidRDefault="00013EA9" w:rsidP="00013EA9">
      <w:pPr>
        <w:keepNext/>
        <w:keepLines/>
      </w:pPr>
      <w:r w:rsidRPr="00C43ACB">
        <w:t>This procedure shall be used for retrieving the attributes of a &lt;</w:t>
      </w:r>
      <w:r w:rsidRPr="00C43ACB">
        <w:rPr>
          <w:i/>
        </w:rPr>
        <w:t>role</w:t>
      </w:r>
      <w:r w:rsidRPr="00C43ACB">
        <w:t>&gt; resource.</w:t>
      </w:r>
    </w:p>
    <w:p w14:paraId="41D009EA" w14:textId="77777777" w:rsidR="00013EA9" w:rsidRPr="00C43ACB" w:rsidRDefault="00013EA9" w:rsidP="003521AA">
      <w:pPr>
        <w:pStyle w:val="TH"/>
      </w:pPr>
      <w:r w:rsidRPr="00C43ACB">
        <w:t>Table 10.2.</w:t>
      </w:r>
      <w:r w:rsidRPr="00C43ACB">
        <w:rPr>
          <w:rFonts w:hint="eastAsia"/>
        </w:rPr>
        <w:t>33</w:t>
      </w:r>
      <w:r w:rsidRPr="00C43ACB">
        <w:t xml:space="preserve">.2-1: </w:t>
      </w:r>
      <w:r w:rsidRPr="00C43ACB">
        <w:rPr>
          <w:i/>
        </w:rPr>
        <w:t>&lt;role&gt;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013EA9" w:rsidRPr="00C43ACB" w14:paraId="12B204FB" w14:textId="77777777" w:rsidTr="00013EA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5193278" w14:textId="77777777" w:rsidR="00013EA9" w:rsidRPr="00C43ACB" w:rsidRDefault="00013EA9" w:rsidP="00013EA9">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&lt;role&gt;</w:t>
            </w:r>
            <w:r w:rsidRPr="00C43ACB">
              <w:rPr>
                <w:rFonts w:ascii="Arial" w:eastAsia="Malgun Gothic" w:hAnsi="Arial"/>
                <w:b/>
                <w:sz w:val="18"/>
                <w:lang w:eastAsia="ko-KR"/>
              </w:rPr>
              <w:t xml:space="preserve"> RETRIEVE</w:t>
            </w:r>
          </w:p>
        </w:tc>
      </w:tr>
      <w:tr w:rsidR="00013EA9" w:rsidRPr="00C43ACB" w14:paraId="73C21FC5" w14:textId="77777777" w:rsidTr="001C13B4">
        <w:trPr>
          <w:jc w:val="center"/>
        </w:trPr>
        <w:tc>
          <w:tcPr>
            <w:tcW w:w="3450" w:type="dxa"/>
            <w:shd w:val="clear" w:color="auto" w:fill="auto"/>
          </w:tcPr>
          <w:p w14:paraId="5275CD6D" w14:textId="77777777" w:rsidR="00013EA9" w:rsidRPr="00C43ACB" w:rsidRDefault="00013EA9" w:rsidP="00013EA9">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17" w:type="dxa"/>
            <w:shd w:val="clear" w:color="auto" w:fill="auto"/>
            <w:vAlign w:val="center"/>
          </w:tcPr>
          <w:p w14:paraId="0C56A9F0" w14:textId="77777777" w:rsidR="00013EA9" w:rsidRPr="00C43ACB" w:rsidRDefault="00013EA9" w:rsidP="00013EA9">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and Mcc'</w:t>
            </w:r>
          </w:p>
        </w:tc>
      </w:tr>
      <w:tr w:rsidR="00013EA9" w:rsidRPr="00C43ACB" w14:paraId="6FAEA894" w14:textId="77777777" w:rsidTr="001C13B4">
        <w:trPr>
          <w:jc w:val="center"/>
        </w:trPr>
        <w:tc>
          <w:tcPr>
            <w:tcW w:w="3450" w:type="dxa"/>
            <w:shd w:val="clear" w:color="auto" w:fill="auto"/>
          </w:tcPr>
          <w:p w14:paraId="7949C29F"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5717" w:type="dxa"/>
            <w:shd w:val="clear" w:color="auto" w:fill="auto"/>
            <w:vAlign w:val="center"/>
          </w:tcPr>
          <w:p w14:paraId="1DBC49EC" w14:textId="77777777" w:rsidR="00013EA9" w:rsidRPr="00C43ACB" w:rsidRDefault="00013EA9" w:rsidP="00013EA9">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8.1.2-</w:t>
            </w:r>
            <w:r w:rsidR="004861AC" w:rsidRPr="00C43ACB">
              <w:rPr>
                <w:rFonts w:ascii="Arial" w:eastAsia="Arial Unicode MS" w:hAnsi="Arial" w:hint="eastAsia"/>
                <w:sz w:val="18"/>
                <w:szCs w:val="18"/>
                <w:lang w:eastAsia="zh-CN"/>
              </w:rPr>
              <w:t>3</w:t>
            </w:r>
            <w:r w:rsidRPr="00C43ACB">
              <w:rPr>
                <w:rFonts w:ascii="Arial" w:eastAsia="Arial Unicode MS" w:hAnsi="Arial"/>
                <w:sz w:val="18"/>
                <w:szCs w:val="18"/>
                <w:lang w:eastAsia="ko-KR"/>
              </w:rPr>
              <w:t xml:space="preserve"> apply with the specific details for:</w:t>
            </w:r>
          </w:p>
          <w:p w14:paraId="5B6C9576" w14:textId="77777777" w:rsidR="00013EA9" w:rsidRPr="00C43ACB" w:rsidRDefault="00013EA9" w:rsidP="00013EA9">
            <w:pPr>
              <w:keepNext/>
              <w:keepLines/>
              <w:spacing w:after="0"/>
              <w:rPr>
                <w:rFonts w:ascii="Arial" w:eastAsia="Arial Unicode MS" w:hAnsi="Arial"/>
                <w:sz w:val="18"/>
                <w:lang w:eastAsia="ko-KR"/>
              </w:rPr>
            </w:pPr>
            <w:r w:rsidRPr="00C43ACB">
              <w:rPr>
                <w:rFonts w:ascii="Arial" w:eastAsia="Arial Unicode MS" w:hAnsi="Arial"/>
                <w:b/>
                <w:i/>
                <w:sz w:val="18"/>
              </w:rPr>
              <w:t>Content</w:t>
            </w:r>
            <w:r w:rsidRPr="00C43ACB">
              <w:rPr>
                <w:rFonts w:ascii="Arial" w:eastAsia="Arial Unicode MS" w:hAnsi="Arial"/>
                <w:b/>
                <w:sz w:val="18"/>
                <w:szCs w:val="18"/>
                <w:lang w:eastAsia="ko-KR"/>
              </w:rPr>
              <w:t>:</w:t>
            </w:r>
            <w:r w:rsidRPr="00C43ACB">
              <w:rPr>
                <w:rFonts w:ascii="Arial" w:eastAsia="Arial Unicode MS" w:hAnsi="Arial"/>
                <w:sz w:val="18"/>
                <w:szCs w:val="18"/>
                <w:lang w:eastAsia="ko-KR"/>
              </w:rPr>
              <w:t xml:space="preserve"> </w:t>
            </w:r>
            <w:r w:rsidRPr="00C43ACB">
              <w:rPr>
                <w:rFonts w:ascii="Arial" w:eastAsia="Arial Unicode MS" w:hAnsi="Arial"/>
                <w:sz w:val="18"/>
                <w:szCs w:val="18"/>
              </w:rPr>
              <w:t>void</w:t>
            </w:r>
          </w:p>
        </w:tc>
      </w:tr>
      <w:tr w:rsidR="00013EA9" w:rsidRPr="00C43ACB" w14:paraId="23E520F7" w14:textId="77777777" w:rsidTr="001C13B4">
        <w:trPr>
          <w:jc w:val="center"/>
        </w:trPr>
        <w:tc>
          <w:tcPr>
            <w:tcW w:w="3450" w:type="dxa"/>
            <w:shd w:val="clear" w:color="auto" w:fill="auto"/>
          </w:tcPr>
          <w:p w14:paraId="1A86385E"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717" w:type="dxa"/>
            <w:shd w:val="clear" w:color="auto" w:fill="auto"/>
            <w:vAlign w:val="center"/>
          </w:tcPr>
          <w:p w14:paraId="2A2D38B4" w14:textId="77777777" w:rsidR="00013EA9" w:rsidRPr="00C43ACB" w:rsidRDefault="00013EA9" w:rsidP="00013EA9">
            <w:pPr>
              <w:keepNext/>
              <w:keepLines/>
              <w:spacing w:after="0"/>
              <w:rPr>
                <w:rFonts w:ascii="Arial" w:eastAsia="Arial Unicode MS" w:hAnsi="Arial"/>
                <w:sz w:val="18"/>
                <w:szCs w:val="18"/>
                <w:lang w:eastAsia="zh-CN"/>
              </w:rPr>
            </w:pPr>
            <w:r w:rsidRPr="00C43ACB">
              <w:rPr>
                <w:rFonts w:ascii="Arial" w:eastAsia="Arial Unicode MS" w:hAnsi="Arial"/>
                <w:sz w:val="18"/>
                <w:szCs w:val="18"/>
                <w:lang w:eastAsia="ko-KR"/>
              </w:rPr>
              <w:t>According to clause 10.1.2</w:t>
            </w:r>
          </w:p>
        </w:tc>
      </w:tr>
      <w:tr w:rsidR="00013EA9" w:rsidRPr="00C43ACB" w14:paraId="35373FF9" w14:textId="77777777" w:rsidTr="001C13B4">
        <w:trPr>
          <w:jc w:val="center"/>
        </w:trPr>
        <w:tc>
          <w:tcPr>
            <w:tcW w:w="3450" w:type="dxa"/>
            <w:shd w:val="clear" w:color="auto" w:fill="auto"/>
          </w:tcPr>
          <w:p w14:paraId="282E79D3"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17" w:type="dxa"/>
            <w:shd w:val="clear" w:color="auto" w:fill="auto"/>
            <w:vAlign w:val="center"/>
          </w:tcPr>
          <w:p w14:paraId="1A04622E" w14:textId="77777777" w:rsidR="00013EA9" w:rsidRPr="00C43ACB" w:rsidRDefault="00013EA9" w:rsidP="00013EA9">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According to clause 10.1.2</w:t>
            </w:r>
          </w:p>
        </w:tc>
      </w:tr>
      <w:tr w:rsidR="00013EA9" w:rsidRPr="00C43ACB" w14:paraId="693063C8" w14:textId="77777777" w:rsidTr="001C13B4">
        <w:trPr>
          <w:jc w:val="center"/>
        </w:trPr>
        <w:tc>
          <w:tcPr>
            <w:tcW w:w="3450" w:type="dxa"/>
            <w:shd w:val="clear" w:color="auto" w:fill="auto"/>
          </w:tcPr>
          <w:p w14:paraId="239E1551"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717" w:type="dxa"/>
            <w:shd w:val="clear" w:color="auto" w:fill="auto"/>
            <w:vAlign w:val="center"/>
          </w:tcPr>
          <w:p w14:paraId="02A48073" w14:textId="77777777" w:rsidR="00013EA9" w:rsidRPr="00C43ACB" w:rsidRDefault="00013EA9" w:rsidP="00013EA9">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8.1.3-1 apply with the specific details for:</w:t>
            </w:r>
          </w:p>
          <w:p w14:paraId="7BE05BD8" w14:textId="77777777" w:rsidR="00013EA9" w:rsidRPr="00C43ACB" w:rsidRDefault="00013EA9" w:rsidP="00013EA9">
            <w:pPr>
              <w:keepNext/>
              <w:keepLines/>
              <w:spacing w:after="0"/>
              <w:rPr>
                <w:rFonts w:ascii="Arial" w:eastAsia="宋体" w:hAnsi="Arial"/>
                <w:iCs/>
                <w:sz w:val="18"/>
                <w:szCs w:val="18"/>
                <w:lang w:eastAsia="zh-CN"/>
              </w:rPr>
            </w:pPr>
            <w:r w:rsidRPr="00C43ACB">
              <w:rPr>
                <w:rFonts w:ascii="Arial" w:eastAsia="Arial Unicode MS" w:hAnsi="Arial"/>
                <w:b/>
                <w:i/>
                <w:sz w:val="18"/>
              </w:rPr>
              <w:t>Content</w:t>
            </w:r>
            <w:r w:rsidRPr="00C43ACB">
              <w:rPr>
                <w:rFonts w:ascii="Arial" w:hAnsi="Arial"/>
                <w:b/>
                <w:sz w:val="18"/>
              </w:rPr>
              <w:t>:</w:t>
            </w:r>
            <w:r w:rsidRPr="00C43ACB">
              <w:rPr>
                <w:rFonts w:ascii="Arial" w:hAnsi="Arial"/>
                <w:sz w:val="18"/>
              </w:rPr>
              <w:t xml:space="preserve"> </w:t>
            </w:r>
            <w:r w:rsidRPr="00C43ACB">
              <w:rPr>
                <w:rFonts w:ascii="Arial" w:hAnsi="Arial"/>
                <w:sz w:val="18"/>
                <w:lang w:eastAsia="ko-KR"/>
              </w:rPr>
              <w:t>attributes of the &lt;role&gt; resource as defined in clause 9.6.</w:t>
            </w:r>
            <w:r w:rsidR="005B2303" w:rsidRPr="00C43ACB">
              <w:rPr>
                <w:rFonts w:ascii="Arial" w:eastAsia="宋体" w:hAnsi="Arial" w:hint="eastAsia"/>
                <w:sz w:val="18"/>
                <w:lang w:eastAsia="zh-CN"/>
              </w:rPr>
              <w:t>38</w:t>
            </w:r>
          </w:p>
        </w:tc>
      </w:tr>
      <w:tr w:rsidR="00013EA9" w:rsidRPr="00C43ACB" w14:paraId="39A961A1"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0070D93C"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044A83A7" w14:textId="77777777" w:rsidR="00013EA9" w:rsidRPr="00C43ACB" w:rsidRDefault="00013EA9" w:rsidP="00013EA9">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10.1.2</w:t>
            </w:r>
          </w:p>
        </w:tc>
      </w:tr>
      <w:tr w:rsidR="00013EA9" w:rsidRPr="00C43ACB" w14:paraId="4949A37D"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32133929"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2684A20D" w14:textId="77777777" w:rsidR="00013EA9" w:rsidRPr="00C43ACB" w:rsidRDefault="00013EA9" w:rsidP="00013EA9">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10.1.2</w:t>
            </w:r>
          </w:p>
        </w:tc>
      </w:tr>
    </w:tbl>
    <w:p w14:paraId="2911D94A" w14:textId="77777777" w:rsidR="00013EA9" w:rsidRPr="00C43ACB" w:rsidRDefault="00013EA9" w:rsidP="00013EA9"/>
    <w:p w14:paraId="2CC9AE6C" w14:textId="77777777" w:rsidR="00013EA9" w:rsidRPr="00C43ACB" w:rsidRDefault="00013EA9" w:rsidP="00A97152">
      <w:pPr>
        <w:pStyle w:val="40"/>
      </w:pPr>
      <w:bookmarkStart w:id="994" w:name="_Toc507430055"/>
      <w:bookmarkStart w:id="995" w:name="_Toc2172248"/>
      <w:r w:rsidRPr="00C43ACB">
        <w:t>10.2.</w:t>
      </w:r>
      <w:r w:rsidRPr="00C43ACB">
        <w:rPr>
          <w:rFonts w:hint="eastAsia"/>
        </w:rPr>
        <w:t>33</w:t>
      </w:r>
      <w:r w:rsidRPr="00C43ACB">
        <w:t>.</w:t>
      </w:r>
      <w:r w:rsidRPr="00C43ACB">
        <w:rPr>
          <w:rFonts w:hint="eastAsia"/>
        </w:rPr>
        <w:t>3</w:t>
      </w:r>
      <w:r w:rsidRPr="00C43ACB">
        <w:tab/>
        <w:t>Update &lt;</w:t>
      </w:r>
      <w:r w:rsidRPr="00C43ACB">
        <w:rPr>
          <w:i/>
        </w:rPr>
        <w:t>role</w:t>
      </w:r>
      <w:r w:rsidRPr="00C43ACB">
        <w:t>&gt;</w:t>
      </w:r>
      <w:bookmarkEnd w:id="994"/>
      <w:bookmarkEnd w:id="995"/>
    </w:p>
    <w:p w14:paraId="50352419" w14:textId="77777777" w:rsidR="00013EA9" w:rsidRPr="00C43ACB" w:rsidRDefault="00013EA9" w:rsidP="00013EA9">
      <w:r w:rsidRPr="00C43ACB">
        <w:t xml:space="preserve">This procedure shall be used for updating attributes of a </w:t>
      </w:r>
      <w:r w:rsidRPr="00C43ACB">
        <w:rPr>
          <w:i/>
        </w:rPr>
        <w:t>&lt;</w:t>
      </w:r>
      <w:r w:rsidRPr="00C43ACB">
        <w:rPr>
          <w:rFonts w:hint="eastAsia"/>
          <w:i/>
          <w:lang w:eastAsia="zh-CN"/>
        </w:rPr>
        <w:t>role</w:t>
      </w:r>
      <w:r w:rsidRPr="00C43ACB">
        <w:rPr>
          <w:i/>
        </w:rPr>
        <w:t>&gt;</w:t>
      </w:r>
      <w:r w:rsidRPr="00C43ACB">
        <w:t xml:space="preserve"> resource.</w:t>
      </w:r>
    </w:p>
    <w:p w14:paraId="21B6BC22" w14:textId="77777777" w:rsidR="00013EA9" w:rsidRPr="00C43ACB" w:rsidRDefault="00013EA9" w:rsidP="003521AA">
      <w:pPr>
        <w:pStyle w:val="TH"/>
      </w:pPr>
      <w:r w:rsidRPr="00C43ACB">
        <w:t>Table 10.2.</w:t>
      </w:r>
      <w:r w:rsidRPr="00C43ACB">
        <w:rPr>
          <w:rFonts w:hint="eastAsia"/>
        </w:rPr>
        <w:t>33</w:t>
      </w:r>
      <w:r w:rsidRPr="00C43ACB">
        <w:t xml:space="preserve">.3-1: </w:t>
      </w:r>
      <w:r w:rsidRPr="00C43ACB">
        <w:rPr>
          <w:i/>
        </w:rPr>
        <w:t>&lt;</w:t>
      </w:r>
      <w:r w:rsidRPr="00C43ACB">
        <w:rPr>
          <w:rFonts w:hint="eastAsia"/>
          <w:i/>
        </w:rPr>
        <w:t>role</w:t>
      </w:r>
      <w:r w:rsidRPr="00C43ACB">
        <w:rPr>
          <w:i/>
        </w:rPr>
        <w:t>&gt;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013EA9" w:rsidRPr="00C43ACB" w14:paraId="3DD685FA" w14:textId="77777777" w:rsidTr="00013EA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A5C3126" w14:textId="77777777" w:rsidR="00013EA9" w:rsidRPr="00C43ACB" w:rsidRDefault="00013EA9" w:rsidP="00013EA9">
            <w:pPr>
              <w:pStyle w:val="TAH"/>
              <w:rPr>
                <w:lang w:eastAsia="ko-KR"/>
              </w:rPr>
            </w:pPr>
            <w:r w:rsidRPr="00C43ACB">
              <w:rPr>
                <w:i/>
                <w:lang w:eastAsia="ko-KR"/>
              </w:rPr>
              <w:t>&lt;</w:t>
            </w:r>
            <w:r w:rsidRPr="00C43ACB">
              <w:rPr>
                <w:rFonts w:hint="eastAsia"/>
                <w:i/>
                <w:lang w:eastAsia="zh-CN"/>
              </w:rPr>
              <w:t>role</w:t>
            </w:r>
            <w:r w:rsidRPr="00C43ACB">
              <w:rPr>
                <w:i/>
                <w:lang w:eastAsia="ko-KR"/>
              </w:rPr>
              <w:t>&gt;</w:t>
            </w:r>
            <w:r w:rsidRPr="00C43ACB">
              <w:rPr>
                <w:lang w:eastAsia="ko-KR"/>
              </w:rPr>
              <w:t xml:space="preserve"> UPDATE</w:t>
            </w:r>
          </w:p>
        </w:tc>
      </w:tr>
      <w:tr w:rsidR="00013EA9" w:rsidRPr="00C43ACB" w14:paraId="17F66980" w14:textId="77777777" w:rsidTr="001C13B4">
        <w:trPr>
          <w:jc w:val="center"/>
        </w:trPr>
        <w:tc>
          <w:tcPr>
            <w:tcW w:w="3450" w:type="dxa"/>
            <w:shd w:val="clear" w:color="auto" w:fill="auto"/>
          </w:tcPr>
          <w:p w14:paraId="69DE955E" w14:textId="77777777" w:rsidR="00013EA9" w:rsidRPr="00C43ACB" w:rsidRDefault="00013EA9" w:rsidP="00013EA9">
            <w:pPr>
              <w:pStyle w:val="TAL"/>
              <w:rPr>
                <w:lang w:eastAsia="ko-KR"/>
              </w:rPr>
            </w:pPr>
            <w:r w:rsidRPr="00C43ACB">
              <w:rPr>
                <w:lang w:eastAsia="ko-KR"/>
              </w:rPr>
              <w:t>Associated Reference Point</w:t>
            </w:r>
          </w:p>
        </w:tc>
        <w:tc>
          <w:tcPr>
            <w:tcW w:w="5717" w:type="dxa"/>
            <w:shd w:val="clear" w:color="auto" w:fill="auto"/>
            <w:vAlign w:val="center"/>
          </w:tcPr>
          <w:p w14:paraId="1B153747" w14:textId="77777777" w:rsidR="00013EA9" w:rsidRPr="00C43ACB" w:rsidRDefault="00013EA9" w:rsidP="00013EA9">
            <w:pPr>
              <w:pStyle w:val="TAL"/>
              <w:rPr>
                <w:rFonts w:eastAsia="Arial Unicode MS"/>
                <w:iCs/>
                <w:szCs w:val="18"/>
                <w:lang w:eastAsia="zh-CN"/>
              </w:rPr>
            </w:pPr>
            <w:r w:rsidRPr="00C43ACB">
              <w:rPr>
                <w:rFonts w:eastAsia="Arial Unicode MS"/>
                <w:iCs/>
                <w:szCs w:val="18"/>
                <w:lang w:eastAsia="zh-CN"/>
              </w:rPr>
              <w:t>Mca</w:t>
            </w:r>
            <w:r w:rsidR="00962DA7" w:rsidRPr="00C43ACB">
              <w:rPr>
                <w:rFonts w:eastAsia="Arial Unicode MS"/>
                <w:iCs/>
                <w:szCs w:val="18"/>
                <w:lang w:eastAsia="zh-CN"/>
              </w:rPr>
              <w:t>, Mcc and Mcc'</w:t>
            </w:r>
          </w:p>
        </w:tc>
      </w:tr>
      <w:tr w:rsidR="00013EA9" w:rsidRPr="00C43ACB" w14:paraId="356C086B" w14:textId="77777777" w:rsidTr="001C13B4">
        <w:trPr>
          <w:jc w:val="center"/>
        </w:trPr>
        <w:tc>
          <w:tcPr>
            <w:tcW w:w="3450" w:type="dxa"/>
            <w:shd w:val="clear" w:color="auto" w:fill="auto"/>
          </w:tcPr>
          <w:p w14:paraId="633A0AA5" w14:textId="77777777" w:rsidR="00013EA9" w:rsidRPr="00C43ACB" w:rsidRDefault="00013EA9" w:rsidP="00013EA9">
            <w:pPr>
              <w:pStyle w:val="TAL"/>
              <w:rPr>
                <w:rFonts w:eastAsia="Arial Unicode MS"/>
              </w:rPr>
            </w:pPr>
            <w:r w:rsidRPr="00C43ACB">
              <w:rPr>
                <w:rFonts w:eastAsia="Arial Unicode MS"/>
              </w:rPr>
              <w:t>Information in Request message</w:t>
            </w:r>
          </w:p>
          <w:p w14:paraId="44B75028" w14:textId="77777777" w:rsidR="00013EA9" w:rsidRPr="00C43ACB" w:rsidRDefault="00013EA9" w:rsidP="00013EA9">
            <w:pPr>
              <w:pStyle w:val="TAL"/>
              <w:rPr>
                <w:rFonts w:eastAsia="Arial Unicode MS"/>
              </w:rPr>
            </w:pPr>
          </w:p>
        </w:tc>
        <w:tc>
          <w:tcPr>
            <w:tcW w:w="5717" w:type="dxa"/>
            <w:shd w:val="clear" w:color="auto" w:fill="auto"/>
            <w:vAlign w:val="center"/>
          </w:tcPr>
          <w:p w14:paraId="478ADDCE" w14:textId="77777777" w:rsidR="00013EA9" w:rsidRPr="00C43ACB" w:rsidRDefault="00013EA9" w:rsidP="00013EA9">
            <w:pPr>
              <w:pStyle w:val="TAL"/>
              <w:rPr>
                <w:rFonts w:eastAsia="Arial Unicode MS"/>
                <w:szCs w:val="18"/>
                <w:lang w:eastAsia="ko-KR"/>
              </w:rPr>
            </w:pPr>
            <w:r w:rsidRPr="00C43ACB">
              <w:rPr>
                <w:rFonts w:eastAsia="Arial Unicode MS"/>
                <w:szCs w:val="18"/>
                <w:lang w:eastAsia="ko-KR"/>
              </w:rPr>
              <w:t>All parameters defined in table 8.1.2-3 apply</w:t>
            </w:r>
          </w:p>
        </w:tc>
      </w:tr>
      <w:tr w:rsidR="00013EA9" w:rsidRPr="00C43ACB" w14:paraId="69039E3A" w14:textId="77777777" w:rsidTr="001C13B4">
        <w:trPr>
          <w:jc w:val="center"/>
        </w:trPr>
        <w:tc>
          <w:tcPr>
            <w:tcW w:w="3450" w:type="dxa"/>
            <w:shd w:val="clear" w:color="auto" w:fill="auto"/>
          </w:tcPr>
          <w:p w14:paraId="0C8BCFE2" w14:textId="77777777" w:rsidR="00013EA9" w:rsidRPr="00C43ACB" w:rsidRDefault="00013EA9" w:rsidP="00013EA9">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6AB2D0DD" w14:textId="77777777" w:rsidR="00013EA9" w:rsidRPr="00C43ACB" w:rsidRDefault="00013EA9" w:rsidP="00013EA9">
            <w:pPr>
              <w:pStyle w:val="TAL"/>
              <w:rPr>
                <w:rFonts w:eastAsia="Arial Unicode MS"/>
                <w:szCs w:val="18"/>
                <w:lang w:eastAsia="zh-CN"/>
              </w:rPr>
            </w:pPr>
            <w:r w:rsidRPr="00C43ACB">
              <w:rPr>
                <w:rFonts w:eastAsia="Arial Unicode MS"/>
                <w:szCs w:val="18"/>
                <w:lang w:eastAsia="ko-KR"/>
              </w:rPr>
              <w:t>According to clause 10.1.3</w:t>
            </w:r>
          </w:p>
        </w:tc>
      </w:tr>
      <w:tr w:rsidR="00013EA9" w:rsidRPr="00C43ACB" w14:paraId="24E8500B" w14:textId="77777777" w:rsidTr="001C13B4">
        <w:trPr>
          <w:jc w:val="center"/>
        </w:trPr>
        <w:tc>
          <w:tcPr>
            <w:tcW w:w="3450" w:type="dxa"/>
            <w:shd w:val="clear" w:color="auto" w:fill="auto"/>
          </w:tcPr>
          <w:p w14:paraId="4AD9FF25" w14:textId="77777777" w:rsidR="00013EA9" w:rsidRPr="00C43ACB" w:rsidRDefault="00013EA9" w:rsidP="00013EA9">
            <w:pPr>
              <w:pStyle w:val="TAL"/>
              <w:rPr>
                <w:rFonts w:eastAsia="Arial Unicode MS"/>
              </w:rPr>
            </w:pPr>
            <w:r w:rsidRPr="00C43ACB">
              <w:rPr>
                <w:rFonts w:eastAsia="Arial Unicode MS"/>
              </w:rPr>
              <w:t>Processing at Receiver</w:t>
            </w:r>
          </w:p>
        </w:tc>
        <w:tc>
          <w:tcPr>
            <w:tcW w:w="5717" w:type="dxa"/>
            <w:shd w:val="clear" w:color="auto" w:fill="auto"/>
            <w:vAlign w:val="center"/>
          </w:tcPr>
          <w:p w14:paraId="281E13BF" w14:textId="77777777" w:rsidR="00013EA9" w:rsidRPr="00C43ACB" w:rsidRDefault="00013EA9" w:rsidP="00013EA9">
            <w:pPr>
              <w:pStyle w:val="TAL"/>
              <w:rPr>
                <w:rFonts w:eastAsia="Arial Unicode MS"/>
                <w:szCs w:val="18"/>
                <w:lang w:eastAsia="ko-KR"/>
              </w:rPr>
            </w:pPr>
            <w:r w:rsidRPr="00C43ACB">
              <w:rPr>
                <w:rFonts w:eastAsia="Arial Unicode MS"/>
                <w:szCs w:val="18"/>
                <w:lang w:eastAsia="ko-KR"/>
              </w:rPr>
              <w:t>According to clause 10.1.3</w:t>
            </w:r>
          </w:p>
        </w:tc>
      </w:tr>
      <w:tr w:rsidR="00013EA9" w:rsidRPr="00C43ACB" w14:paraId="594EC102" w14:textId="77777777" w:rsidTr="001C13B4">
        <w:trPr>
          <w:jc w:val="center"/>
        </w:trPr>
        <w:tc>
          <w:tcPr>
            <w:tcW w:w="3450" w:type="dxa"/>
            <w:shd w:val="clear" w:color="auto" w:fill="auto"/>
          </w:tcPr>
          <w:p w14:paraId="7F537EAC" w14:textId="77777777" w:rsidR="00013EA9" w:rsidRPr="00C43ACB" w:rsidRDefault="00013EA9" w:rsidP="00013EA9">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412F9408" w14:textId="77777777" w:rsidR="00013EA9" w:rsidRPr="00C43ACB" w:rsidRDefault="00013EA9" w:rsidP="00013EA9">
            <w:pPr>
              <w:pStyle w:val="TAL"/>
              <w:rPr>
                <w:rFonts w:eastAsia="Arial Unicode MS"/>
                <w:iCs/>
                <w:szCs w:val="18"/>
              </w:rPr>
            </w:pPr>
            <w:r w:rsidRPr="00C43ACB">
              <w:rPr>
                <w:rFonts w:eastAsia="Arial Unicode MS"/>
                <w:szCs w:val="18"/>
                <w:lang w:eastAsia="ko-KR"/>
              </w:rPr>
              <w:t>According to clause 10.1.3</w:t>
            </w:r>
          </w:p>
        </w:tc>
      </w:tr>
      <w:tr w:rsidR="00013EA9" w:rsidRPr="00C43ACB" w14:paraId="749FBCBF"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3D4F5C38" w14:textId="77777777" w:rsidR="00013EA9" w:rsidRPr="00C43ACB" w:rsidRDefault="00013EA9" w:rsidP="00013EA9">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289198CD" w14:textId="77777777" w:rsidR="00013EA9" w:rsidRPr="00C43ACB" w:rsidRDefault="00013EA9" w:rsidP="00013EA9">
            <w:pPr>
              <w:pStyle w:val="TAL"/>
              <w:rPr>
                <w:rFonts w:eastAsia="Arial Unicode MS"/>
                <w:szCs w:val="18"/>
              </w:rPr>
            </w:pPr>
            <w:r w:rsidRPr="00C43ACB">
              <w:rPr>
                <w:rFonts w:eastAsia="Arial Unicode MS"/>
                <w:szCs w:val="18"/>
                <w:lang w:eastAsia="ko-KR"/>
              </w:rPr>
              <w:t>According to clause 10.1.3</w:t>
            </w:r>
          </w:p>
        </w:tc>
      </w:tr>
      <w:tr w:rsidR="00013EA9" w:rsidRPr="00C43ACB" w14:paraId="1E58DA56"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2F18E825" w14:textId="77777777" w:rsidR="00013EA9" w:rsidRPr="00C43ACB" w:rsidRDefault="00013EA9" w:rsidP="00013EA9">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698E978D" w14:textId="77777777" w:rsidR="00013EA9" w:rsidRPr="00C43ACB" w:rsidRDefault="00013EA9" w:rsidP="00013EA9">
            <w:pPr>
              <w:pStyle w:val="TAL"/>
              <w:rPr>
                <w:rFonts w:eastAsia="Arial Unicode MS"/>
                <w:szCs w:val="18"/>
              </w:rPr>
            </w:pPr>
            <w:r w:rsidRPr="00C43ACB">
              <w:rPr>
                <w:rFonts w:eastAsia="Arial Unicode MS"/>
                <w:szCs w:val="18"/>
                <w:lang w:eastAsia="ko-KR"/>
              </w:rPr>
              <w:t>According to clause 10.1.3</w:t>
            </w:r>
          </w:p>
        </w:tc>
      </w:tr>
    </w:tbl>
    <w:p w14:paraId="51BCCE1D" w14:textId="77777777" w:rsidR="00013EA9" w:rsidRPr="00C43ACB" w:rsidRDefault="00013EA9" w:rsidP="00013EA9">
      <w:pPr>
        <w:rPr>
          <w:lang w:eastAsia="zh-CN"/>
        </w:rPr>
      </w:pPr>
    </w:p>
    <w:p w14:paraId="533C0334" w14:textId="77777777" w:rsidR="00013EA9" w:rsidRPr="00C43ACB" w:rsidRDefault="00013EA9" w:rsidP="00A97152">
      <w:pPr>
        <w:pStyle w:val="40"/>
      </w:pPr>
      <w:bookmarkStart w:id="996" w:name="_Toc507430056"/>
      <w:bookmarkStart w:id="997" w:name="_Toc2172249"/>
      <w:r w:rsidRPr="00C43ACB">
        <w:lastRenderedPageBreak/>
        <w:t>10.2.</w:t>
      </w:r>
      <w:r w:rsidR="005B2303" w:rsidRPr="00C43ACB">
        <w:rPr>
          <w:rFonts w:hint="eastAsia"/>
        </w:rPr>
        <w:t>33</w:t>
      </w:r>
      <w:r w:rsidRPr="00C43ACB">
        <w:t>.</w:t>
      </w:r>
      <w:r w:rsidRPr="00C43ACB">
        <w:rPr>
          <w:rFonts w:hint="eastAsia"/>
        </w:rPr>
        <w:t>4</w:t>
      </w:r>
      <w:r w:rsidRPr="00C43ACB">
        <w:tab/>
        <w:t>Delete &lt;</w:t>
      </w:r>
      <w:r w:rsidRPr="00C43ACB">
        <w:rPr>
          <w:i/>
        </w:rPr>
        <w:t>role</w:t>
      </w:r>
      <w:r w:rsidRPr="00C43ACB">
        <w:t>&gt;</w:t>
      </w:r>
      <w:bookmarkEnd w:id="996"/>
      <w:bookmarkEnd w:id="997"/>
    </w:p>
    <w:p w14:paraId="4053C578" w14:textId="77777777" w:rsidR="00013EA9" w:rsidRPr="00C43ACB" w:rsidRDefault="00013EA9" w:rsidP="00013EA9">
      <w:pPr>
        <w:keepNext/>
        <w:keepLines/>
      </w:pPr>
      <w:r w:rsidRPr="00C43ACB">
        <w:t>This procedure shall be used for deleting an existing &lt;</w:t>
      </w:r>
      <w:r w:rsidRPr="00C43ACB">
        <w:rPr>
          <w:rFonts w:hint="eastAsia"/>
          <w:i/>
          <w:lang w:eastAsia="zh-CN"/>
        </w:rPr>
        <w:t>role</w:t>
      </w:r>
      <w:r w:rsidRPr="00C43ACB">
        <w:t>&gt; resource.</w:t>
      </w:r>
    </w:p>
    <w:p w14:paraId="68CB75CA" w14:textId="77777777" w:rsidR="00013EA9" w:rsidRPr="00C43ACB" w:rsidRDefault="00013EA9" w:rsidP="003521AA">
      <w:pPr>
        <w:pStyle w:val="TH"/>
      </w:pPr>
      <w:r w:rsidRPr="00C43ACB">
        <w:t>Table 10.2.</w:t>
      </w:r>
      <w:r w:rsidR="005B2303" w:rsidRPr="00C43ACB">
        <w:rPr>
          <w:rFonts w:hint="eastAsia"/>
        </w:rPr>
        <w:t>33</w:t>
      </w:r>
      <w:r w:rsidRPr="00C43ACB">
        <w:t>.</w:t>
      </w:r>
      <w:r w:rsidRPr="00C43ACB">
        <w:rPr>
          <w:rFonts w:hint="eastAsia"/>
        </w:rPr>
        <w:t>4</w:t>
      </w:r>
      <w:r w:rsidRPr="00C43ACB">
        <w:t xml:space="preserve">-1: </w:t>
      </w:r>
      <w:r w:rsidRPr="00C43ACB">
        <w:rPr>
          <w:i/>
        </w:rPr>
        <w:t>&lt;role&gt;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013EA9" w:rsidRPr="00C43ACB" w14:paraId="2E5BB89D" w14:textId="77777777" w:rsidTr="00013EA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072C77C" w14:textId="77777777" w:rsidR="00013EA9" w:rsidRPr="00C43ACB" w:rsidRDefault="00013EA9" w:rsidP="00013EA9">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&lt;role&gt;</w:t>
            </w:r>
            <w:r w:rsidRPr="00C43ACB">
              <w:rPr>
                <w:rFonts w:ascii="Arial" w:eastAsia="Malgun Gothic" w:hAnsi="Arial"/>
                <w:b/>
                <w:sz w:val="18"/>
                <w:lang w:eastAsia="ko-KR"/>
              </w:rPr>
              <w:t xml:space="preserve"> DELETE</w:t>
            </w:r>
          </w:p>
        </w:tc>
      </w:tr>
      <w:tr w:rsidR="00013EA9" w:rsidRPr="00C43ACB" w14:paraId="0938E197" w14:textId="77777777" w:rsidTr="001C13B4">
        <w:trPr>
          <w:jc w:val="center"/>
        </w:trPr>
        <w:tc>
          <w:tcPr>
            <w:tcW w:w="3450" w:type="dxa"/>
            <w:shd w:val="clear" w:color="auto" w:fill="auto"/>
          </w:tcPr>
          <w:p w14:paraId="0FC62D57" w14:textId="77777777" w:rsidR="00013EA9" w:rsidRPr="00C43ACB" w:rsidRDefault="00013EA9" w:rsidP="00013EA9">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17" w:type="dxa"/>
            <w:shd w:val="clear" w:color="auto" w:fill="auto"/>
            <w:vAlign w:val="center"/>
          </w:tcPr>
          <w:p w14:paraId="40C60EF7" w14:textId="77777777" w:rsidR="00013EA9" w:rsidRPr="00C43ACB" w:rsidRDefault="00013EA9" w:rsidP="00013EA9">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and Mcc'</w:t>
            </w:r>
          </w:p>
        </w:tc>
      </w:tr>
      <w:tr w:rsidR="00013EA9" w:rsidRPr="00C43ACB" w14:paraId="045EDCCB" w14:textId="77777777" w:rsidTr="001C13B4">
        <w:trPr>
          <w:jc w:val="center"/>
        </w:trPr>
        <w:tc>
          <w:tcPr>
            <w:tcW w:w="3450" w:type="dxa"/>
            <w:shd w:val="clear" w:color="auto" w:fill="auto"/>
          </w:tcPr>
          <w:p w14:paraId="663318BF"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5717" w:type="dxa"/>
            <w:shd w:val="clear" w:color="auto" w:fill="auto"/>
            <w:vAlign w:val="center"/>
          </w:tcPr>
          <w:p w14:paraId="51494EBF" w14:textId="77777777" w:rsidR="00013EA9" w:rsidRPr="00C43ACB" w:rsidRDefault="00013EA9" w:rsidP="004861AC">
            <w:pPr>
              <w:keepNext/>
              <w:keepLines/>
              <w:spacing w:after="0"/>
              <w:rPr>
                <w:rFonts w:ascii="Arial" w:eastAsia="Arial Unicode MS" w:hAnsi="Arial"/>
                <w:sz w:val="18"/>
                <w:szCs w:val="18"/>
              </w:rPr>
            </w:pPr>
            <w:r w:rsidRPr="00C43ACB">
              <w:rPr>
                <w:rFonts w:ascii="Arial" w:eastAsia="Arial Unicode MS" w:hAnsi="Arial"/>
                <w:sz w:val="18"/>
                <w:szCs w:val="18"/>
                <w:lang w:eastAsia="ko-KR"/>
              </w:rPr>
              <w:t>All parameters defined in table 8.1.2-</w:t>
            </w:r>
            <w:r w:rsidR="004861AC" w:rsidRPr="00C43ACB">
              <w:rPr>
                <w:rFonts w:ascii="Arial" w:eastAsia="Arial Unicode MS" w:hAnsi="Arial" w:hint="eastAsia"/>
                <w:sz w:val="18"/>
                <w:szCs w:val="18"/>
                <w:lang w:eastAsia="zh-CN"/>
              </w:rPr>
              <w:t>3</w:t>
            </w:r>
            <w:r w:rsidRPr="00C43ACB">
              <w:rPr>
                <w:rFonts w:ascii="Arial" w:eastAsia="Arial Unicode MS" w:hAnsi="Arial"/>
                <w:sz w:val="18"/>
                <w:szCs w:val="18"/>
                <w:lang w:eastAsia="ko-KR"/>
              </w:rPr>
              <w:t xml:space="preserve"> apply</w:t>
            </w:r>
          </w:p>
        </w:tc>
      </w:tr>
      <w:tr w:rsidR="00013EA9" w:rsidRPr="00C43ACB" w14:paraId="57AF4C6F" w14:textId="77777777" w:rsidTr="001C13B4">
        <w:trPr>
          <w:jc w:val="center"/>
        </w:trPr>
        <w:tc>
          <w:tcPr>
            <w:tcW w:w="3450" w:type="dxa"/>
            <w:shd w:val="clear" w:color="auto" w:fill="auto"/>
          </w:tcPr>
          <w:p w14:paraId="4648FE56"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717" w:type="dxa"/>
            <w:shd w:val="clear" w:color="auto" w:fill="auto"/>
            <w:vAlign w:val="center"/>
          </w:tcPr>
          <w:p w14:paraId="7951F19F" w14:textId="77777777" w:rsidR="00013EA9" w:rsidRPr="00C43ACB" w:rsidRDefault="00013EA9" w:rsidP="00013EA9">
            <w:pPr>
              <w:keepNext/>
              <w:keepLines/>
              <w:spacing w:after="0"/>
              <w:rPr>
                <w:rFonts w:ascii="Arial" w:eastAsia="Arial Unicode MS" w:hAnsi="Arial"/>
                <w:sz w:val="18"/>
                <w:szCs w:val="18"/>
                <w:lang w:eastAsia="zh-CN"/>
              </w:rPr>
            </w:pPr>
            <w:r w:rsidRPr="00C43ACB">
              <w:rPr>
                <w:rFonts w:ascii="Arial" w:eastAsia="Arial Unicode MS" w:hAnsi="Arial"/>
                <w:sz w:val="18"/>
                <w:szCs w:val="18"/>
                <w:lang w:eastAsia="ko-KR"/>
              </w:rPr>
              <w:t>According to clause 10.1.4.1</w:t>
            </w:r>
          </w:p>
        </w:tc>
      </w:tr>
      <w:tr w:rsidR="00013EA9" w:rsidRPr="00C43ACB" w14:paraId="7688AAC1" w14:textId="77777777" w:rsidTr="001C13B4">
        <w:trPr>
          <w:jc w:val="center"/>
        </w:trPr>
        <w:tc>
          <w:tcPr>
            <w:tcW w:w="3450" w:type="dxa"/>
            <w:shd w:val="clear" w:color="auto" w:fill="auto"/>
          </w:tcPr>
          <w:p w14:paraId="7B1418E9"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17" w:type="dxa"/>
            <w:shd w:val="clear" w:color="auto" w:fill="auto"/>
            <w:vAlign w:val="center"/>
          </w:tcPr>
          <w:p w14:paraId="4D0C93A3" w14:textId="77777777" w:rsidR="00013EA9" w:rsidRPr="00C43ACB" w:rsidRDefault="00013EA9" w:rsidP="00013EA9">
            <w:pPr>
              <w:keepNext/>
              <w:keepLines/>
              <w:spacing w:after="0"/>
              <w:rPr>
                <w:rFonts w:ascii="Arial" w:hAnsi="Arial"/>
                <w:sz w:val="18"/>
              </w:rPr>
            </w:pPr>
            <w:r w:rsidRPr="00C43ACB">
              <w:rPr>
                <w:rFonts w:ascii="Arial" w:eastAsia="Arial Unicode MS" w:hAnsi="Arial"/>
                <w:sz w:val="18"/>
                <w:szCs w:val="18"/>
                <w:lang w:eastAsia="ko-KR"/>
              </w:rPr>
              <w:t>According to clause 10.1.4.1</w:t>
            </w:r>
          </w:p>
        </w:tc>
      </w:tr>
      <w:tr w:rsidR="00013EA9" w:rsidRPr="00C43ACB" w14:paraId="7B4588C4" w14:textId="77777777" w:rsidTr="001C13B4">
        <w:trPr>
          <w:jc w:val="center"/>
        </w:trPr>
        <w:tc>
          <w:tcPr>
            <w:tcW w:w="3450" w:type="dxa"/>
            <w:shd w:val="clear" w:color="auto" w:fill="auto"/>
          </w:tcPr>
          <w:p w14:paraId="740BA672"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717" w:type="dxa"/>
            <w:shd w:val="clear" w:color="auto" w:fill="auto"/>
            <w:vAlign w:val="center"/>
          </w:tcPr>
          <w:p w14:paraId="7DFD58D3" w14:textId="77777777" w:rsidR="00013EA9" w:rsidRPr="00C43ACB" w:rsidRDefault="00013EA9" w:rsidP="00013EA9">
            <w:pPr>
              <w:keepNext/>
              <w:keepLines/>
              <w:spacing w:after="0"/>
              <w:rPr>
                <w:rFonts w:ascii="Arial" w:eastAsia="Arial Unicode MS" w:hAnsi="Arial"/>
                <w:iCs/>
                <w:sz w:val="18"/>
                <w:szCs w:val="18"/>
              </w:rPr>
            </w:pPr>
            <w:r w:rsidRPr="00C43ACB">
              <w:rPr>
                <w:rFonts w:ascii="Arial" w:eastAsia="Arial Unicode MS" w:hAnsi="Arial"/>
                <w:sz w:val="18"/>
                <w:szCs w:val="18"/>
                <w:lang w:eastAsia="ko-KR"/>
              </w:rPr>
              <w:t>According to clause 10.1.4.1</w:t>
            </w:r>
          </w:p>
        </w:tc>
      </w:tr>
      <w:tr w:rsidR="00013EA9" w:rsidRPr="00C43ACB" w14:paraId="3923A985"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359CB99F"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5889CA53" w14:textId="77777777" w:rsidR="00013EA9" w:rsidRPr="00C43ACB" w:rsidRDefault="00013EA9" w:rsidP="00013EA9">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10.1.4.1</w:t>
            </w:r>
          </w:p>
        </w:tc>
      </w:tr>
      <w:tr w:rsidR="00013EA9" w:rsidRPr="00C43ACB" w14:paraId="0FC1B0E0"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282B2537"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1A3F76EA" w14:textId="77777777" w:rsidR="00013EA9" w:rsidRPr="00C43ACB" w:rsidRDefault="00013EA9" w:rsidP="00013EA9">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10.1.4.1</w:t>
            </w:r>
          </w:p>
        </w:tc>
      </w:tr>
    </w:tbl>
    <w:p w14:paraId="14AB27E4" w14:textId="77777777" w:rsidR="00013EA9" w:rsidRPr="00C43ACB" w:rsidRDefault="00013EA9" w:rsidP="00213EA7">
      <w:pPr>
        <w:rPr>
          <w:rFonts w:eastAsia="宋体"/>
          <w:lang w:eastAsia="zh-CN"/>
        </w:rPr>
      </w:pPr>
    </w:p>
    <w:p w14:paraId="0526173F" w14:textId="77777777" w:rsidR="006704AE" w:rsidRPr="00C43ACB" w:rsidRDefault="006704AE" w:rsidP="006704AE">
      <w:pPr>
        <w:pStyle w:val="30"/>
      </w:pPr>
      <w:bookmarkStart w:id="998" w:name="_Toc507430057"/>
      <w:bookmarkStart w:id="999" w:name="_Toc2172250"/>
      <w:r w:rsidRPr="00C43ACB">
        <w:rPr>
          <w:rFonts w:hint="eastAsia"/>
        </w:rPr>
        <w:t>10.2.34</w:t>
      </w:r>
      <w:r w:rsidR="009A4A02" w:rsidRPr="00C43ACB">
        <w:rPr>
          <w:rFonts w:eastAsia="宋体" w:hint="eastAsia"/>
          <w:lang w:eastAsia="zh-CN"/>
        </w:rPr>
        <w:tab/>
      </w:r>
      <w:r w:rsidRPr="00C43ACB">
        <w:t>&lt;</w:t>
      </w:r>
      <w:r w:rsidRPr="00C43ACB">
        <w:rPr>
          <w:i/>
        </w:rPr>
        <w:t>token</w:t>
      </w:r>
      <w:r w:rsidRPr="00C43ACB">
        <w:t>&gt; Resource Procedures</w:t>
      </w:r>
      <w:bookmarkEnd w:id="998"/>
      <w:bookmarkEnd w:id="999"/>
    </w:p>
    <w:p w14:paraId="21566EF5" w14:textId="77777777" w:rsidR="006704AE" w:rsidRPr="00C43ACB" w:rsidRDefault="006704AE" w:rsidP="00A97152">
      <w:pPr>
        <w:pStyle w:val="40"/>
      </w:pPr>
      <w:bookmarkStart w:id="1000" w:name="_Toc507430058"/>
      <w:bookmarkStart w:id="1001" w:name="_Toc2172251"/>
      <w:r w:rsidRPr="00C43ACB">
        <w:t>10.2.</w:t>
      </w:r>
      <w:r w:rsidRPr="00C43ACB">
        <w:rPr>
          <w:rFonts w:hint="eastAsia"/>
        </w:rPr>
        <w:t>34</w:t>
      </w:r>
      <w:r w:rsidRPr="00C43ACB">
        <w:t>.</w:t>
      </w:r>
      <w:r w:rsidRPr="00C43ACB">
        <w:rPr>
          <w:rFonts w:hint="eastAsia"/>
        </w:rPr>
        <w:t>1</w:t>
      </w:r>
      <w:r w:rsidRPr="00C43ACB">
        <w:tab/>
        <w:t>Create &lt;</w:t>
      </w:r>
      <w:r w:rsidRPr="00C43ACB">
        <w:rPr>
          <w:i/>
        </w:rPr>
        <w:t>token</w:t>
      </w:r>
      <w:r w:rsidRPr="00C43ACB">
        <w:t>&gt;</w:t>
      </w:r>
      <w:bookmarkEnd w:id="1000"/>
      <w:bookmarkEnd w:id="1001"/>
    </w:p>
    <w:p w14:paraId="0BEB60C8" w14:textId="77777777" w:rsidR="006704AE" w:rsidRPr="00C43ACB" w:rsidRDefault="006704AE" w:rsidP="006704AE">
      <w:r w:rsidRPr="00C43ACB">
        <w:t xml:space="preserve">This procedure shall be used for creating a </w:t>
      </w:r>
      <w:r w:rsidRPr="00C43ACB">
        <w:rPr>
          <w:i/>
        </w:rPr>
        <w:t>&lt;token&gt;</w:t>
      </w:r>
      <w:r w:rsidRPr="00C43ACB">
        <w:t xml:space="preserve"> resource.</w:t>
      </w:r>
    </w:p>
    <w:p w14:paraId="5FEC9FD6" w14:textId="77777777" w:rsidR="006704AE" w:rsidRPr="00C43ACB" w:rsidRDefault="006704AE" w:rsidP="003521AA">
      <w:pPr>
        <w:pStyle w:val="TH"/>
      </w:pPr>
      <w:r w:rsidRPr="00C43ACB">
        <w:t xml:space="preserve">Table 10.2.34.1-1: </w:t>
      </w:r>
      <w:r w:rsidRPr="00C43ACB">
        <w:rPr>
          <w:i/>
        </w:rPr>
        <w:t>&lt;token&gt;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6704AE" w:rsidRPr="00C43ACB" w14:paraId="4BB876D0" w14:textId="77777777" w:rsidTr="00E235BB">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BCC404" w14:textId="77777777" w:rsidR="006704AE" w:rsidRPr="00C43ACB" w:rsidRDefault="006704AE" w:rsidP="00E235BB">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&lt;token&gt;</w:t>
            </w:r>
            <w:r w:rsidRPr="00C43ACB">
              <w:rPr>
                <w:rFonts w:ascii="Arial" w:eastAsia="Malgun Gothic" w:hAnsi="Arial"/>
                <w:b/>
                <w:sz w:val="18"/>
                <w:lang w:eastAsia="ko-KR"/>
              </w:rPr>
              <w:t xml:space="preserve"> CREATE </w:t>
            </w:r>
          </w:p>
        </w:tc>
      </w:tr>
      <w:tr w:rsidR="006704AE" w:rsidRPr="00C43ACB" w14:paraId="246D6507" w14:textId="77777777" w:rsidTr="001C13B4">
        <w:trPr>
          <w:jc w:val="center"/>
        </w:trPr>
        <w:tc>
          <w:tcPr>
            <w:tcW w:w="3450" w:type="dxa"/>
            <w:shd w:val="clear" w:color="auto" w:fill="auto"/>
          </w:tcPr>
          <w:p w14:paraId="7EB2ED97" w14:textId="77777777" w:rsidR="006704AE" w:rsidRPr="00C43ACB" w:rsidRDefault="006704AE" w:rsidP="00E235BB">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17" w:type="dxa"/>
            <w:shd w:val="clear" w:color="auto" w:fill="auto"/>
            <w:vAlign w:val="center"/>
          </w:tcPr>
          <w:p w14:paraId="3151A681" w14:textId="77777777" w:rsidR="006704AE" w:rsidRPr="00C43ACB" w:rsidRDefault="006704AE" w:rsidP="00E235BB">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w:t>
            </w:r>
            <w:r w:rsidR="00962DA7" w:rsidRPr="00C43ACB">
              <w:rPr>
                <w:rFonts w:eastAsia="Arial Unicode MS"/>
                <w:iCs/>
                <w:szCs w:val="18"/>
                <w:lang w:eastAsia="zh-CN"/>
              </w:rPr>
              <w:t>, Mcc and Mcc'</w:t>
            </w:r>
          </w:p>
        </w:tc>
      </w:tr>
      <w:tr w:rsidR="006704AE" w:rsidRPr="00C43ACB" w14:paraId="7BBD4503" w14:textId="77777777" w:rsidTr="001C13B4">
        <w:trPr>
          <w:jc w:val="center"/>
        </w:trPr>
        <w:tc>
          <w:tcPr>
            <w:tcW w:w="3450" w:type="dxa"/>
            <w:shd w:val="clear" w:color="auto" w:fill="auto"/>
          </w:tcPr>
          <w:p w14:paraId="13C97FEF"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5717" w:type="dxa"/>
            <w:shd w:val="clear" w:color="auto" w:fill="auto"/>
            <w:vAlign w:val="center"/>
          </w:tcPr>
          <w:p w14:paraId="343DA4C1" w14:textId="77777777" w:rsidR="006704AE" w:rsidRPr="00C43ACB" w:rsidRDefault="006704AE" w:rsidP="00E235BB">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8.1.2-</w:t>
            </w:r>
            <w:r w:rsidRPr="00C43ACB">
              <w:rPr>
                <w:rFonts w:ascii="Arial" w:eastAsia="Arial Unicode MS" w:hAnsi="Arial" w:hint="eastAsia"/>
                <w:sz w:val="18"/>
                <w:szCs w:val="18"/>
                <w:lang w:eastAsia="zh-CN"/>
              </w:rPr>
              <w:t>3</w:t>
            </w:r>
            <w:r w:rsidRPr="00C43ACB">
              <w:rPr>
                <w:rFonts w:ascii="Arial" w:eastAsia="Arial Unicode MS" w:hAnsi="Arial"/>
                <w:sz w:val="18"/>
                <w:szCs w:val="18"/>
                <w:lang w:eastAsia="ko-KR"/>
              </w:rPr>
              <w:t xml:space="preserve"> apply with the specific details for:</w:t>
            </w:r>
          </w:p>
          <w:p w14:paraId="3BE64B0B" w14:textId="77777777" w:rsidR="006704AE" w:rsidRPr="00C43ACB" w:rsidRDefault="006704AE" w:rsidP="00E235BB">
            <w:pPr>
              <w:keepNext/>
              <w:keepLines/>
              <w:spacing w:after="0"/>
              <w:rPr>
                <w:rFonts w:ascii="Arial" w:eastAsia="Arial Unicode MS" w:hAnsi="Arial"/>
                <w:sz w:val="18"/>
                <w:lang w:eastAsia="ko-KR"/>
              </w:rPr>
            </w:pPr>
            <w:r w:rsidRPr="00C43ACB">
              <w:rPr>
                <w:rFonts w:ascii="Arial" w:eastAsia="Arial Unicode MS" w:hAnsi="Arial"/>
                <w:b/>
                <w:i/>
                <w:sz w:val="18"/>
                <w:lang w:eastAsia="ko-KR"/>
              </w:rPr>
              <w:t>From:</w:t>
            </w:r>
            <w:r w:rsidRPr="00C43ACB">
              <w:rPr>
                <w:rFonts w:ascii="Arial" w:eastAsia="Arial Unicode MS" w:hAnsi="Arial"/>
                <w:sz w:val="18"/>
                <w:lang w:eastAsia="ko-KR"/>
              </w:rPr>
              <w:t xml:space="preserve"> Identifier of the </w:t>
            </w:r>
            <w:r w:rsidRPr="00C43ACB">
              <w:rPr>
                <w:rFonts w:ascii="Arial" w:eastAsia="Arial Unicode MS" w:hAnsi="Arial" w:hint="eastAsia"/>
                <w:sz w:val="18"/>
                <w:lang w:eastAsia="zh-CN"/>
              </w:rPr>
              <w:t>AE</w:t>
            </w:r>
            <w:r w:rsidRPr="00C43ACB">
              <w:rPr>
                <w:rFonts w:ascii="Arial" w:eastAsia="Arial Unicode MS" w:hAnsi="Arial"/>
                <w:sz w:val="18"/>
                <w:lang w:eastAsia="ko-KR"/>
              </w:rPr>
              <w:t xml:space="preserve"> that initiates the </w:t>
            </w:r>
            <w:r w:rsidRPr="00C43ACB">
              <w:rPr>
                <w:rFonts w:ascii="Arial" w:eastAsia="Arial Unicode MS" w:hAnsi="Arial" w:hint="eastAsia"/>
                <w:sz w:val="18"/>
                <w:lang w:eastAsia="zh-CN"/>
              </w:rPr>
              <w:t>r</w:t>
            </w:r>
            <w:r w:rsidRPr="00C43ACB">
              <w:rPr>
                <w:rFonts w:ascii="Arial" w:eastAsia="Arial Unicode MS" w:hAnsi="Arial"/>
                <w:sz w:val="18"/>
                <w:lang w:eastAsia="ko-KR"/>
              </w:rPr>
              <w:t>equest</w:t>
            </w:r>
          </w:p>
          <w:p w14:paraId="0CD9B10D" w14:textId="77777777" w:rsidR="006704AE" w:rsidRPr="00C43ACB" w:rsidRDefault="006704AE" w:rsidP="00E235BB">
            <w:pPr>
              <w:keepNext/>
              <w:keepLines/>
              <w:spacing w:after="0"/>
              <w:rPr>
                <w:rFonts w:ascii="Arial" w:hAnsi="Arial"/>
                <w:sz w:val="18"/>
              </w:rPr>
            </w:pPr>
            <w:r w:rsidRPr="00C43ACB">
              <w:rPr>
                <w:rFonts w:ascii="Arial" w:eastAsia="Arial Unicode MS" w:hAnsi="Arial"/>
                <w:b/>
                <w:i/>
                <w:sz w:val="18"/>
                <w:szCs w:val="18"/>
                <w:lang w:eastAsia="ko-KR"/>
              </w:rPr>
              <w:t>To</w:t>
            </w:r>
            <w:r w:rsidRPr="00C43ACB">
              <w:rPr>
                <w:rFonts w:ascii="Arial" w:hAnsi="Arial"/>
                <w:b/>
                <w:i/>
                <w:sz w:val="18"/>
              </w:rPr>
              <w:t>:</w:t>
            </w:r>
            <w:r w:rsidRPr="00C43ACB">
              <w:rPr>
                <w:rFonts w:ascii="Arial" w:hAnsi="Arial"/>
                <w:sz w:val="18"/>
              </w:rPr>
              <w:t xml:space="preserve"> Address </w:t>
            </w:r>
            <w:r w:rsidRPr="00C43ACB">
              <w:rPr>
                <w:rFonts w:ascii="Arial" w:hAnsi="Arial" w:hint="eastAsia"/>
                <w:sz w:val="18"/>
                <w:lang w:eastAsia="zh-CN"/>
              </w:rPr>
              <w:t xml:space="preserve">the </w:t>
            </w:r>
            <w:r w:rsidRPr="00C43ACB">
              <w:rPr>
                <w:rFonts w:ascii="Arial" w:hAnsi="Arial"/>
                <w:sz w:val="18"/>
              </w:rPr>
              <w:t>resource</w:t>
            </w:r>
            <w:r w:rsidRPr="00C43ACB">
              <w:rPr>
                <w:rFonts w:ascii="Arial" w:eastAsia="Arial Unicode MS" w:hAnsi="Arial"/>
                <w:sz w:val="18"/>
                <w:lang w:eastAsia="ko-KR"/>
              </w:rPr>
              <w:t xml:space="preserve"> </w:t>
            </w:r>
            <w:r w:rsidRPr="00C43ACB">
              <w:rPr>
                <w:rFonts w:ascii="Arial" w:eastAsia="Arial Unicode MS" w:hAnsi="Arial" w:hint="eastAsia"/>
                <w:sz w:val="18"/>
                <w:lang w:eastAsia="zh-CN"/>
              </w:rPr>
              <w:t>w</w:t>
            </w:r>
            <w:r w:rsidRPr="00C43ACB">
              <w:rPr>
                <w:rFonts w:ascii="Arial" w:eastAsia="Arial Unicode MS" w:hAnsi="Arial"/>
                <w:sz w:val="18"/>
                <w:lang w:eastAsia="ko-KR"/>
              </w:rPr>
              <w:t xml:space="preserve">here the </w:t>
            </w:r>
            <w:r w:rsidRPr="00C43ACB">
              <w:rPr>
                <w:rFonts w:ascii="Arial" w:eastAsia="Arial Unicode MS" w:hAnsi="Arial"/>
                <w:i/>
                <w:sz w:val="18"/>
                <w:lang w:eastAsia="ko-KR"/>
              </w:rPr>
              <w:t>&lt;</w:t>
            </w:r>
            <w:r w:rsidRPr="00C43ACB">
              <w:rPr>
                <w:rFonts w:ascii="Arial" w:eastAsia="Arial Unicode MS" w:hAnsi="Arial" w:hint="eastAsia"/>
                <w:i/>
                <w:sz w:val="18"/>
                <w:lang w:eastAsia="zh-CN"/>
              </w:rPr>
              <w:t>token</w:t>
            </w:r>
            <w:r w:rsidRPr="00C43ACB">
              <w:rPr>
                <w:rFonts w:ascii="Arial" w:eastAsia="Arial Unicode MS" w:hAnsi="Arial"/>
                <w:i/>
                <w:sz w:val="18"/>
                <w:lang w:eastAsia="ko-KR"/>
              </w:rPr>
              <w:t>&gt;</w:t>
            </w:r>
            <w:r w:rsidRPr="00C43ACB">
              <w:rPr>
                <w:rFonts w:ascii="Arial" w:eastAsia="Arial Unicode MS" w:hAnsi="Arial"/>
                <w:sz w:val="18"/>
                <w:lang w:eastAsia="ko-KR"/>
              </w:rPr>
              <w:t xml:space="preserve"> resource is intended to be </w:t>
            </w:r>
            <w:r w:rsidRPr="00C43ACB">
              <w:rPr>
                <w:rFonts w:ascii="Arial" w:eastAsia="Arial Unicode MS" w:hAnsi="Arial" w:hint="eastAsia"/>
                <w:sz w:val="18"/>
                <w:lang w:eastAsia="zh-CN"/>
              </w:rPr>
              <w:t>c</w:t>
            </w:r>
            <w:r w:rsidRPr="00C43ACB">
              <w:rPr>
                <w:rFonts w:ascii="Arial" w:eastAsia="Arial Unicode MS" w:hAnsi="Arial"/>
                <w:sz w:val="18"/>
                <w:lang w:eastAsia="ko-KR"/>
              </w:rPr>
              <w:t>reated</w:t>
            </w:r>
          </w:p>
          <w:p w14:paraId="166A0136" w14:textId="77777777" w:rsidR="006704AE" w:rsidRPr="00C43ACB" w:rsidRDefault="006704AE" w:rsidP="00E235BB">
            <w:pPr>
              <w:keepNext/>
              <w:keepLines/>
              <w:spacing w:after="0"/>
              <w:rPr>
                <w:rFonts w:ascii="Arial" w:eastAsia="Arial Unicode MS" w:hAnsi="Arial"/>
                <w:sz w:val="18"/>
                <w:lang w:eastAsia="zh-CN"/>
              </w:rPr>
            </w:pPr>
            <w:r w:rsidRPr="00C43ACB">
              <w:rPr>
                <w:rFonts w:ascii="Arial" w:eastAsia="Arial Unicode MS" w:hAnsi="Arial"/>
                <w:b/>
                <w:i/>
                <w:sz w:val="18"/>
              </w:rPr>
              <w:t>Content</w:t>
            </w:r>
            <w:r w:rsidRPr="00C43ACB">
              <w:rPr>
                <w:rFonts w:ascii="Arial" w:eastAsia="Arial Unicode MS" w:hAnsi="Arial"/>
                <w:i/>
                <w:sz w:val="18"/>
              </w:rPr>
              <w:t>:</w:t>
            </w:r>
            <w:r w:rsidRPr="00C43ACB">
              <w:rPr>
                <w:rFonts w:ascii="Arial" w:eastAsia="Arial Unicode MS" w:hAnsi="Arial" w:hint="eastAsia"/>
                <w:i/>
                <w:sz w:val="18"/>
                <w:lang w:eastAsia="zh-CN"/>
              </w:rPr>
              <w:t xml:space="preserve"> </w:t>
            </w:r>
            <w:r w:rsidRPr="00C43ACB">
              <w:rPr>
                <w:rFonts w:ascii="Arial" w:eastAsia="Arial Unicode MS" w:hAnsi="Arial"/>
                <w:sz w:val="18"/>
              </w:rPr>
              <w:t>The resource content shall provide the information as defined in clause 9.6.</w:t>
            </w:r>
            <w:r w:rsidRPr="00C43ACB">
              <w:rPr>
                <w:rFonts w:ascii="Arial" w:eastAsia="Arial Unicode MS" w:hAnsi="Arial" w:hint="eastAsia"/>
                <w:sz w:val="18"/>
                <w:lang w:eastAsia="zh-CN"/>
              </w:rPr>
              <w:t>39</w:t>
            </w:r>
          </w:p>
        </w:tc>
      </w:tr>
      <w:tr w:rsidR="006704AE" w:rsidRPr="00C43ACB" w14:paraId="2D0AB257" w14:textId="77777777" w:rsidTr="001C13B4">
        <w:trPr>
          <w:jc w:val="center"/>
        </w:trPr>
        <w:tc>
          <w:tcPr>
            <w:tcW w:w="3450" w:type="dxa"/>
            <w:shd w:val="clear" w:color="auto" w:fill="auto"/>
          </w:tcPr>
          <w:p w14:paraId="270D8079"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717" w:type="dxa"/>
            <w:shd w:val="clear" w:color="auto" w:fill="auto"/>
            <w:vAlign w:val="center"/>
          </w:tcPr>
          <w:p w14:paraId="4C066983" w14:textId="77777777" w:rsidR="006704AE" w:rsidRPr="00C43ACB" w:rsidRDefault="006704AE" w:rsidP="00E235BB">
            <w:pPr>
              <w:pStyle w:val="TAL"/>
              <w:rPr>
                <w:rFonts w:eastAsia="Arial Unicode MS"/>
                <w:lang w:eastAsia="zh-CN"/>
              </w:rPr>
            </w:pPr>
            <w:r w:rsidRPr="00C43ACB">
              <w:rPr>
                <w:rFonts w:eastAsia="Arial Unicode MS"/>
                <w:szCs w:val="18"/>
                <w:lang w:eastAsia="ko-KR"/>
              </w:rPr>
              <w:t xml:space="preserve">According to clause </w:t>
            </w:r>
            <w:r w:rsidRPr="00C43ACB">
              <w:t>10.1.1.1</w:t>
            </w:r>
          </w:p>
        </w:tc>
      </w:tr>
      <w:tr w:rsidR="006704AE" w:rsidRPr="00C43ACB" w14:paraId="7BA12E35" w14:textId="77777777" w:rsidTr="001C13B4">
        <w:trPr>
          <w:jc w:val="center"/>
        </w:trPr>
        <w:tc>
          <w:tcPr>
            <w:tcW w:w="3450" w:type="dxa"/>
            <w:shd w:val="clear" w:color="auto" w:fill="auto"/>
          </w:tcPr>
          <w:p w14:paraId="0E686EBA"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17" w:type="dxa"/>
            <w:shd w:val="clear" w:color="auto" w:fill="auto"/>
            <w:vAlign w:val="center"/>
          </w:tcPr>
          <w:p w14:paraId="576C951C" w14:textId="77777777" w:rsidR="006704AE" w:rsidRPr="00C43ACB" w:rsidRDefault="006704AE" w:rsidP="00E235BB">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r w:rsidR="006704AE" w:rsidRPr="00C43ACB" w14:paraId="18836CC8" w14:textId="77777777" w:rsidTr="001C13B4">
        <w:trPr>
          <w:jc w:val="center"/>
        </w:trPr>
        <w:tc>
          <w:tcPr>
            <w:tcW w:w="3450" w:type="dxa"/>
            <w:shd w:val="clear" w:color="auto" w:fill="auto"/>
          </w:tcPr>
          <w:p w14:paraId="71769BB1"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717" w:type="dxa"/>
            <w:shd w:val="clear" w:color="auto" w:fill="auto"/>
            <w:vAlign w:val="center"/>
          </w:tcPr>
          <w:p w14:paraId="6E3FB9A1" w14:textId="77777777" w:rsidR="006704AE" w:rsidRPr="00C43ACB" w:rsidRDefault="006704AE" w:rsidP="00E235BB">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8.1.3-1 apply with the specific details for:</w:t>
            </w:r>
          </w:p>
          <w:p w14:paraId="1DC137B9" w14:textId="77777777" w:rsidR="006704AE" w:rsidRPr="00C43ACB" w:rsidRDefault="006704AE" w:rsidP="00E235BB">
            <w:pPr>
              <w:keepNext/>
              <w:keepLines/>
              <w:spacing w:after="0"/>
              <w:rPr>
                <w:rFonts w:ascii="Arial" w:eastAsia="Arial Unicode MS" w:hAnsi="Arial"/>
                <w:iCs/>
                <w:sz w:val="18"/>
                <w:szCs w:val="18"/>
              </w:rPr>
            </w:pPr>
            <w:r w:rsidRPr="00C43ACB">
              <w:rPr>
                <w:rFonts w:ascii="Arial" w:eastAsia="Arial Unicode MS" w:hAnsi="Arial"/>
                <w:b/>
                <w:i/>
                <w:sz w:val="18"/>
              </w:rPr>
              <w:t>Content</w:t>
            </w:r>
            <w:r w:rsidRPr="00C43ACB">
              <w:rPr>
                <w:rFonts w:ascii="Arial" w:hAnsi="Arial"/>
                <w:b/>
                <w:sz w:val="18"/>
              </w:rPr>
              <w:t>:</w:t>
            </w:r>
            <w:r w:rsidRPr="00C43ACB">
              <w:rPr>
                <w:rFonts w:ascii="Arial" w:hAnsi="Arial"/>
                <w:sz w:val="18"/>
              </w:rPr>
              <w:t xml:space="preserve"> </w:t>
            </w:r>
            <w:r w:rsidRPr="00C43ACB">
              <w:rPr>
                <w:rFonts w:ascii="Arial" w:hAnsi="Arial"/>
                <w:sz w:val="18"/>
                <w:lang w:eastAsia="ko-KR"/>
              </w:rPr>
              <w:t>Address of the created &lt;</w:t>
            </w:r>
            <w:r w:rsidRPr="00C43ACB">
              <w:rPr>
                <w:rFonts w:ascii="Arial" w:hAnsi="Arial" w:hint="eastAsia"/>
                <w:sz w:val="18"/>
                <w:lang w:eastAsia="zh-CN"/>
              </w:rPr>
              <w:t>token</w:t>
            </w:r>
            <w:r w:rsidRPr="00C43ACB">
              <w:rPr>
                <w:rFonts w:ascii="Arial" w:hAnsi="Arial"/>
                <w:sz w:val="18"/>
                <w:lang w:eastAsia="ko-KR"/>
              </w:rPr>
              <w:t xml:space="preserve">&gt; resource, according to clause </w:t>
            </w:r>
            <w:r w:rsidRPr="00C43ACB">
              <w:rPr>
                <w:rFonts w:ascii="Arial" w:hAnsi="Arial"/>
                <w:sz w:val="18"/>
              </w:rPr>
              <w:t>10.1.1.1</w:t>
            </w:r>
          </w:p>
        </w:tc>
      </w:tr>
      <w:tr w:rsidR="006704AE" w:rsidRPr="00C43ACB" w14:paraId="034147CF"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04F0ED75"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29D248D8" w14:textId="77777777" w:rsidR="006704AE" w:rsidRPr="00C43ACB" w:rsidRDefault="006704AE" w:rsidP="00E235BB">
            <w:pPr>
              <w:keepNext/>
              <w:keepLines/>
              <w:spacing w:after="0"/>
              <w:rPr>
                <w:rFonts w:ascii="Arial" w:eastAsia="Arial Unicode MS" w:hAnsi="Arial"/>
                <w:sz w:val="18"/>
                <w:szCs w:val="18"/>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r w:rsidR="006704AE" w:rsidRPr="00C43ACB" w14:paraId="585479EA"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7A6C92A8"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32433BA8" w14:textId="77777777" w:rsidR="006704AE" w:rsidRPr="00C43ACB" w:rsidRDefault="006704AE" w:rsidP="00E235BB">
            <w:pPr>
              <w:keepNext/>
              <w:keepLines/>
              <w:spacing w:after="0"/>
              <w:rPr>
                <w:rFonts w:ascii="Arial" w:eastAsia="Arial Unicode MS" w:hAnsi="Arial"/>
                <w:sz w:val="18"/>
                <w:szCs w:val="18"/>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bl>
    <w:p w14:paraId="3BD5F6B3" w14:textId="77777777" w:rsidR="006704AE" w:rsidRPr="00C43ACB" w:rsidRDefault="006704AE" w:rsidP="006704AE"/>
    <w:p w14:paraId="1A661210" w14:textId="77777777" w:rsidR="006704AE" w:rsidRPr="00C43ACB" w:rsidRDefault="006704AE" w:rsidP="00A97152">
      <w:pPr>
        <w:pStyle w:val="40"/>
      </w:pPr>
      <w:bookmarkStart w:id="1002" w:name="_Toc507430059"/>
      <w:bookmarkStart w:id="1003" w:name="_Toc2172252"/>
      <w:r w:rsidRPr="00C43ACB">
        <w:t>10.2.</w:t>
      </w:r>
      <w:r w:rsidRPr="00C43ACB">
        <w:rPr>
          <w:rFonts w:hint="eastAsia"/>
        </w:rPr>
        <w:t>34</w:t>
      </w:r>
      <w:r w:rsidRPr="00C43ACB">
        <w:t>.</w:t>
      </w:r>
      <w:r w:rsidRPr="00C43ACB">
        <w:rPr>
          <w:rFonts w:hint="eastAsia"/>
        </w:rPr>
        <w:t>2</w:t>
      </w:r>
      <w:r w:rsidRPr="00C43ACB">
        <w:tab/>
        <w:t>Retrieve &lt;</w:t>
      </w:r>
      <w:r w:rsidRPr="00C43ACB">
        <w:rPr>
          <w:i/>
        </w:rPr>
        <w:t>token</w:t>
      </w:r>
      <w:r w:rsidRPr="00C43ACB">
        <w:t>&gt;</w:t>
      </w:r>
      <w:bookmarkEnd w:id="1002"/>
      <w:bookmarkEnd w:id="1003"/>
    </w:p>
    <w:p w14:paraId="58CFABE7" w14:textId="77777777" w:rsidR="006704AE" w:rsidRPr="00C43ACB" w:rsidRDefault="006704AE" w:rsidP="006704AE">
      <w:pPr>
        <w:keepNext/>
        <w:keepLines/>
      </w:pPr>
      <w:r w:rsidRPr="00C43ACB">
        <w:t>This procedure shall be used for retrieving the attributes of a &lt;</w:t>
      </w:r>
      <w:r w:rsidRPr="00C43ACB">
        <w:rPr>
          <w:i/>
        </w:rPr>
        <w:t>token</w:t>
      </w:r>
      <w:r w:rsidRPr="00C43ACB">
        <w:t>&gt; resource.</w:t>
      </w:r>
    </w:p>
    <w:p w14:paraId="3202B0AF" w14:textId="77777777" w:rsidR="006704AE" w:rsidRPr="00C43ACB" w:rsidRDefault="006704AE" w:rsidP="003521AA">
      <w:pPr>
        <w:pStyle w:val="TH"/>
      </w:pPr>
      <w:r w:rsidRPr="00C43ACB">
        <w:t xml:space="preserve">Table 10.2.34.2-1: </w:t>
      </w:r>
      <w:r w:rsidRPr="00C43ACB">
        <w:rPr>
          <w:i/>
        </w:rPr>
        <w:t>&lt;token&gt;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28"/>
        <w:gridCol w:w="6191"/>
      </w:tblGrid>
      <w:tr w:rsidR="006704AE" w:rsidRPr="00C43ACB" w14:paraId="5313435D" w14:textId="77777777" w:rsidTr="00383D72">
        <w:trPr>
          <w:jc w:val="center"/>
        </w:trPr>
        <w:tc>
          <w:tcPr>
            <w:tcW w:w="9687" w:type="dxa"/>
            <w:gridSpan w:val="2"/>
            <w:tcBorders>
              <w:top w:val="single" w:sz="8" w:space="0" w:color="000000"/>
              <w:left w:val="single" w:sz="8" w:space="0" w:color="000000"/>
              <w:bottom w:val="single" w:sz="4" w:space="0" w:color="auto"/>
              <w:right w:val="single" w:sz="8" w:space="0" w:color="000000"/>
            </w:tcBorders>
            <w:shd w:val="clear" w:color="auto" w:fill="DDDDDD"/>
          </w:tcPr>
          <w:p w14:paraId="2C40F567" w14:textId="77777777" w:rsidR="006704AE" w:rsidRPr="00C43ACB" w:rsidRDefault="006704AE" w:rsidP="00E235BB">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&lt;token&gt;</w:t>
            </w:r>
            <w:r w:rsidRPr="00C43ACB">
              <w:rPr>
                <w:rFonts w:ascii="Arial" w:eastAsia="Malgun Gothic" w:hAnsi="Arial"/>
                <w:b/>
                <w:sz w:val="18"/>
                <w:lang w:eastAsia="ko-KR"/>
              </w:rPr>
              <w:t xml:space="preserve"> RETRIEVE</w:t>
            </w:r>
          </w:p>
        </w:tc>
      </w:tr>
      <w:tr w:rsidR="006704AE" w:rsidRPr="00C43ACB" w14:paraId="248A6C3D" w14:textId="77777777" w:rsidTr="00383D72">
        <w:trPr>
          <w:jc w:val="center"/>
        </w:trPr>
        <w:tc>
          <w:tcPr>
            <w:tcW w:w="3450" w:type="dxa"/>
            <w:shd w:val="clear" w:color="auto" w:fill="auto"/>
          </w:tcPr>
          <w:p w14:paraId="250C238C" w14:textId="77777777" w:rsidR="006704AE" w:rsidRPr="00C43ACB" w:rsidRDefault="006704AE" w:rsidP="00E235BB">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6237" w:type="dxa"/>
            <w:shd w:val="clear" w:color="auto" w:fill="auto"/>
            <w:vAlign w:val="center"/>
          </w:tcPr>
          <w:p w14:paraId="5DBC86C0" w14:textId="77777777" w:rsidR="006704AE" w:rsidRPr="00C43ACB" w:rsidRDefault="006704AE" w:rsidP="00E235BB">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and Mcc'</w:t>
            </w:r>
          </w:p>
        </w:tc>
      </w:tr>
      <w:tr w:rsidR="006704AE" w:rsidRPr="00C43ACB" w14:paraId="57D33DA2" w14:textId="77777777" w:rsidTr="00383D72">
        <w:trPr>
          <w:jc w:val="center"/>
        </w:trPr>
        <w:tc>
          <w:tcPr>
            <w:tcW w:w="3450" w:type="dxa"/>
            <w:shd w:val="clear" w:color="auto" w:fill="auto"/>
          </w:tcPr>
          <w:p w14:paraId="6D6716A1"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6237" w:type="dxa"/>
            <w:shd w:val="clear" w:color="auto" w:fill="auto"/>
            <w:vAlign w:val="center"/>
          </w:tcPr>
          <w:p w14:paraId="26DC20B7" w14:textId="77777777" w:rsidR="006704AE" w:rsidRPr="00C43ACB" w:rsidRDefault="006704AE" w:rsidP="00E235BB">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8.1.2-</w:t>
            </w:r>
            <w:r w:rsidRPr="00C43ACB">
              <w:rPr>
                <w:rFonts w:ascii="Arial" w:eastAsia="Arial Unicode MS" w:hAnsi="Arial" w:hint="eastAsia"/>
                <w:sz w:val="18"/>
                <w:szCs w:val="18"/>
                <w:lang w:eastAsia="zh-CN"/>
              </w:rPr>
              <w:t>3</w:t>
            </w:r>
            <w:r w:rsidRPr="00C43ACB">
              <w:rPr>
                <w:rFonts w:ascii="Arial" w:eastAsia="Arial Unicode MS" w:hAnsi="Arial"/>
                <w:sz w:val="18"/>
                <w:szCs w:val="18"/>
                <w:lang w:eastAsia="ko-KR"/>
              </w:rPr>
              <w:t xml:space="preserve"> apply with the specific details for:</w:t>
            </w:r>
          </w:p>
          <w:p w14:paraId="65DFDAA1" w14:textId="77777777" w:rsidR="006704AE" w:rsidRPr="00C43ACB" w:rsidRDefault="006704AE" w:rsidP="00E235BB">
            <w:pPr>
              <w:keepNext/>
              <w:keepLines/>
              <w:spacing w:after="0"/>
              <w:rPr>
                <w:rFonts w:ascii="Arial" w:eastAsia="Arial Unicode MS" w:hAnsi="Arial"/>
                <w:sz w:val="18"/>
                <w:lang w:eastAsia="ko-KR"/>
              </w:rPr>
            </w:pPr>
            <w:r w:rsidRPr="00C43ACB">
              <w:rPr>
                <w:rFonts w:ascii="Arial" w:eastAsia="Arial Unicode MS" w:hAnsi="Arial"/>
                <w:b/>
                <w:i/>
                <w:sz w:val="18"/>
              </w:rPr>
              <w:t>Content</w:t>
            </w:r>
            <w:r w:rsidRPr="00C43ACB">
              <w:rPr>
                <w:rFonts w:ascii="Arial" w:eastAsia="Arial Unicode MS" w:hAnsi="Arial"/>
                <w:b/>
                <w:sz w:val="18"/>
                <w:szCs w:val="18"/>
                <w:lang w:eastAsia="ko-KR"/>
              </w:rPr>
              <w:t>:</w:t>
            </w:r>
            <w:r w:rsidRPr="00C43ACB">
              <w:rPr>
                <w:rFonts w:ascii="Arial" w:eastAsia="Arial Unicode MS" w:hAnsi="Arial"/>
                <w:sz w:val="18"/>
                <w:szCs w:val="18"/>
                <w:lang w:eastAsia="ko-KR"/>
              </w:rPr>
              <w:t xml:space="preserve"> </w:t>
            </w:r>
            <w:r w:rsidRPr="00C43ACB">
              <w:rPr>
                <w:rFonts w:ascii="Arial" w:eastAsia="Arial Unicode MS" w:hAnsi="Arial"/>
                <w:sz w:val="18"/>
                <w:szCs w:val="18"/>
              </w:rPr>
              <w:t>void</w:t>
            </w:r>
          </w:p>
        </w:tc>
      </w:tr>
      <w:tr w:rsidR="006704AE" w:rsidRPr="00C43ACB" w14:paraId="7B071814" w14:textId="77777777" w:rsidTr="00383D72">
        <w:trPr>
          <w:jc w:val="center"/>
        </w:trPr>
        <w:tc>
          <w:tcPr>
            <w:tcW w:w="3450" w:type="dxa"/>
            <w:shd w:val="clear" w:color="auto" w:fill="auto"/>
          </w:tcPr>
          <w:p w14:paraId="5DF06650"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6237" w:type="dxa"/>
            <w:shd w:val="clear" w:color="auto" w:fill="auto"/>
            <w:vAlign w:val="center"/>
          </w:tcPr>
          <w:p w14:paraId="6A91EB91" w14:textId="77777777" w:rsidR="006704AE" w:rsidRPr="00C43ACB" w:rsidRDefault="006704AE" w:rsidP="00E235BB">
            <w:pPr>
              <w:keepNext/>
              <w:keepLines/>
              <w:spacing w:after="0"/>
              <w:rPr>
                <w:rFonts w:ascii="Arial" w:eastAsia="Arial Unicode MS" w:hAnsi="Arial"/>
                <w:sz w:val="18"/>
                <w:szCs w:val="18"/>
                <w:lang w:eastAsia="zh-CN"/>
              </w:rPr>
            </w:pPr>
            <w:r w:rsidRPr="00C43ACB">
              <w:rPr>
                <w:rFonts w:ascii="Arial" w:eastAsia="Arial Unicode MS" w:hAnsi="Arial"/>
                <w:sz w:val="18"/>
                <w:szCs w:val="18"/>
                <w:lang w:eastAsia="ko-KR"/>
              </w:rPr>
              <w:t>According to clause 10.1.2</w:t>
            </w:r>
          </w:p>
        </w:tc>
      </w:tr>
      <w:tr w:rsidR="006704AE" w:rsidRPr="00C43ACB" w14:paraId="5AD9BFDE" w14:textId="77777777" w:rsidTr="00383D72">
        <w:trPr>
          <w:jc w:val="center"/>
        </w:trPr>
        <w:tc>
          <w:tcPr>
            <w:tcW w:w="3450" w:type="dxa"/>
            <w:shd w:val="clear" w:color="auto" w:fill="auto"/>
          </w:tcPr>
          <w:p w14:paraId="5A33A183"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6237" w:type="dxa"/>
            <w:shd w:val="clear" w:color="auto" w:fill="auto"/>
            <w:vAlign w:val="center"/>
          </w:tcPr>
          <w:p w14:paraId="09C80E50" w14:textId="77777777" w:rsidR="006704AE" w:rsidRPr="00C43ACB" w:rsidRDefault="006704AE" w:rsidP="00E235BB">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According to clause 10.1.2</w:t>
            </w:r>
          </w:p>
        </w:tc>
      </w:tr>
      <w:tr w:rsidR="006704AE" w:rsidRPr="00C43ACB" w14:paraId="23560B99" w14:textId="77777777" w:rsidTr="00383D72">
        <w:trPr>
          <w:jc w:val="center"/>
        </w:trPr>
        <w:tc>
          <w:tcPr>
            <w:tcW w:w="3450" w:type="dxa"/>
            <w:shd w:val="clear" w:color="auto" w:fill="auto"/>
          </w:tcPr>
          <w:p w14:paraId="6EA29950"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6237" w:type="dxa"/>
            <w:shd w:val="clear" w:color="auto" w:fill="auto"/>
            <w:vAlign w:val="center"/>
          </w:tcPr>
          <w:p w14:paraId="6EE080F4" w14:textId="77777777" w:rsidR="006704AE" w:rsidRPr="00C43ACB" w:rsidRDefault="006704AE" w:rsidP="00E235BB">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8.1.3-1 apply with the specific details for:</w:t>
            </w:r>
          </w:p>
          <w:p w14:paraId="35C00A40" w14:textId="331F4854" w:rsidR="006704AE" w:rsidRPr="00C43ACB" w:rsidRDefault="006704AE" w:rsidP="00E235BB">
            <w:pPr>
              <w:keepNext/>
              <w:keepLines/>
              <w:spacing w:after="0"/>
              <w:rPr>
                <w:rFonts w:ascii="Arial" w:eastAsia="宋体" w:hAnsi="Arial"/>
                <w:iCs/>
                <w:sz w:val="18"/>
                <w:szCs w:val="18"/>
                <w:lang w:eastAsia="zh-CN"/>
              </w:rPr>
            </w:pPr>
            <w:r w:rsidRPr="00C43ACB">
              <w:rPr>
                <w:rFonts w:ascii="Arial" w:eastAsia="Arial Unicode MS" w:hAnsi="Arial"/>
                <w:b/>
                <w:i/>
                <w:sz w:val="18"/>
              </w:rPr>
              <w:t>Content</w:t>
            </w:r>
            <w:r w:rsidRPr="00C43ACB">
              <w:rPr>
                <w:rFonts w:ascii="Arial" w:hAnsi="Arial"/>
                <w:b/>
                <w:sz w:val="18"/>
              </w:rPr>
              <w:t>:</w:t>
            </w:r>
            <w:r w:rsidRPr="00C43ACB">
              <w:rPr>
                <w:rFonts w:ascii="Arial" w:hAnsi="Arial"/>
                <w:sz w:val="18"/>
              </w:rPr>
              <w:t xml:space="preserve"> </w:t>
            </w:r>
            <w:r w:rsidRPr="00C43ACB">
              <w:rPr>
                <w:rFonts w:ascii="Arial" w:hAnsi="Arial"/>
                <w:sz w:val="18"/>
                <w:lang w:eastAsia="ko-KR"/>
              </w:rPr>
              <w:t>attributes of the &lt;token&gt; resource as defined in</w:t>
            </w:r>
            <w:r w:rsidR="00383D72" w:rsidRPr="00C43ACB">
              <w:rPr>
                <w:rFonts w:ascii="Arial" w:hAnsi="Arial"/>
                <w:sz w:val="18"/>
                <w:lang w:eastAsia="ko-KR"/>
              </w:rPr>
              <w:t xml:space="preserve"> clause </w:t>
            </w:r>
            <w:r w:rsidRPr="00C43ACB">
              <w:rPr>
                <w:rFonts w:ascii="Arial" w:hAnsi="Arial"/>
                <w:sz w:val="18"/>
                <w:lang w:eastAsia="ko-KR"/>
              </w:rPr>
              <w:t>9.6.</w:t>
            </w:r>
            <w:r w:rsidRPr="00C43ACB">
              <w:rPr>
                <w:rFonts w:ascii="Arial" w:eastAsia="宋体" w:hAnsi="Arial" w:hint="eastAsia"/>
                <w:sz w:val="18"/>
                <w:lang w:eastAsia="zh-CN"/>
              </w:rPr>
              <w:t>39</w:t>
            </w:r>
          </w:p>
        </w:tc>
      </w:tr>
      <w:tr w:rsidR="006704AE" w:rsidRPr="00C43ACB" w14:paraId="4BEB3EC6" w14:textId="77777777" w:rsidTr="00383D72">
        <w:trPr>
          <w:jc w:val="center"/>
        </w:trPr>
        <w:tc>
          <w:tcPr>
            <w:tcW w:w="3450" w:type="dxa"/>
            <w:tcBorders>
              <w:top w:val="single" w:sz="8" w:space="0" w:color="000000"/>
              <w:left w:val="single" w:sz="8" w:space="0" w:color="000000"/>
              <w:bottom w:val="single" w:sz="8" w:space="0" w:color="000000"/>
            </w:tcBorders>
            <w:shd w:val="clear" w:color="auto" w:fill="auto"/>
          </w:tcPr>
          <w:p w14:paraId="3707B7F6"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6237" w:type="dxa"/>
            <w:tcBorders>
              <w:top w:val="single" w:sz="8" w:space="0" w:color="000000"/>
              <w:bottom w:val="single" w:sz="8" w:space="0" w:color="000000"/>
              <w:right w:val="single" w:sz="8" w:space="0" w:color="000000"/>
            </w:tcBorders>
            <w:shd w:val="clear" w:color="auto" w:fill="auto"/>
            <w:vAlign w:val="center"/>
          </w:tcPr>
          <w:p w14:paraId="3E2927DE" w14:textId="77777777" w:rsidR="006704AE" w:rsidRPr="00C43ACB" w:rsidRDefault="006704AE" w:rsidP="00E235BB">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10.1.2</w:t>
            </w:r>
          </w:p>
        </w:tc>
      </w:tr>
      <w:tr w:rsidR="006704AE" w:rsidRPr="00C43ACB" w14:paraId="3995860C" w14:textId="77777777" w:rsidTr="00383D72">
        <w:trPr>
          <w:jc w:val="center"/>
        </w:trPr>
        <w:tc>
          <w:tcPr>
            <w:tcW w:w="3450" w:type="dxa"/>
            <w:tcBorders>
              <w:top w:val="single" w:sz="8" w:space="0" w:color="000000"/>
              <w:left w:val="single" w:sz="8" w:space="0" w:color="000000"/>
              <w:bottom w:val="single" w:sz="8" w:space="0" w:color="000000"/>
            </w:tcBorders>
            <w:shd w:val="clear" w:color="auto" w:fill="auto"/>
          </w:tcPr>
          <w:p w14:paraId="1AD40494"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Exceptions</w:t>
            </w:r>
          </w:p>
        </w:tc>
        <w:tc>
          <w:tcPr>
            <w:tcW w:w="6237" w:type="dxa"/>
            <w:tcBorders>
              <w:top w:val="single" w:sz="8" w:space="0" w:color="000000"/>
              <w:bottom w:val="single" w:sz="8" w:space="0" w:color="000000"/>
              <w:right w:val="single" w:sz="8" w:space="0" w:color="000000"/>
            </w:tcBorders>
            <w:shd w:val="clear" w:color="auto" w:fill="auto"/>
            <w:vAlign w:val="center"/>
          </w:tcPr>
          <w:p w14:paraId="52C062A7" w14:textId="77777777" w:rsidR="006704AE" w:rsidRPr="00C43ACB" w:rsidRDefault="006704AE" w:rsidP="00E235BB">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10.1.2</w:t>
            </w:r>
          </w:p>
        </w:tc>
      </w:tr>
    </w:tbl>
    <w:p w14:paraId="38444AFC" w14:textId="77777777" w:rsidR="006704AE" w:rsidRPr="00C43ACB" w:rsidRDefault="006704AE" w:rsidP="006704AE"/>
    <w:p w14:paraId="2EFD6A1C" w14:textId="77777777" w:rsidR="006704AE" w:rsidRPr="00C43ACB" w:rsidRDefault="006704AE" w:rsidP="00A97152">
      <w:pPr>
        <w:pStyle w:val="40"/>
      </w:pPr>
      <w:bookmarkStart w:id="1004" w:name="_Toc507430060"/>
      <w:bookmarkStart w:id="1005" w:name="_Toc2172253"/>
      <w:r w:rsidRPr="00C43ACB">
        <w:lastRenderedPageBreak/>
        <w:t>10.2.</w:t>
      </w:r>
      <w:r w:rsidRPr="00C43ACB">
        <w:rPr>
          <w:rFonts w:hint="eastAsia"/>
        </w:rPr>
        <w:t>34</w:t>
      </w:r>
      <w:r w:rsidRPr="00C43ACB">
        <w:t>.</w:t>
      </w:r>
      <w:r w:rsidRPr="00C43ACB">
        <w:rPr>
          <w:rFonts w:hint="eastAsia"/>
        </w:rPr>
        <w:t>3</w:t>
      </w:r>
      <w:r w:rsidRPr="00C43ACB">
        <w:tab/>
        <w:t>Update &lt;</w:t>
      </w:r>
      <w:r w:rsidRPr="00C43ACB">
        <w:rPr>
          <w:i/>
        </w:rPr>
        <w:t>token</w:t>
      </w:r>
      <w:r w:rsidRPr="00C43ACB">
        <w:t>&gt;</w:t>
      </w:r>
      <w:bookmarkEnd w:id="1004"/>
      <w:bookmarkEnd w:id="1005"/>
    </w:p>
    <w:p w14:paraId="4ADC6F5D" w14:textId="77777777" w:rsidR="006704AE" w:rsidRPr="00C43ACB" w:rsidRDefault="006704AE" w:rsidP="006704AE">
      <w:r w:rsidRPr="00C43ACB">
        <w:t xml:space="preserve">This procedure shall be used for updating attributes of a </w:t>
      </w:r>
      <w:r w:rsidRPr="00C43ACB">
        <w:rPr>
          <w:i/>
        </w:rPr>
        <w:t>&lt;</w:t>
      </w:r>
      <w:r w:rsidRPr="00C43ACB">
        <w:rPr>
          <w:rFonts w:hint="eastAsia"/>
          <w:i/>
          <w:lang w:eastAsia="zh-CN"/>
        </w:rPr>
        <w:t>token</w:t>
      </w:r>
      <w:r w:rsidRPr="00C43ACB">
        <w:rPr>
          <w:i/>
        </w:rPr>
        <w:t>&gt;</w:t>
      </w:r>
      <w:r w:rsidRPr="00C43ACB">
        <w:t xml:space="preserve"> resource.</w:t>
      </w:r>
    </w:p>
    <w:p w14:paraId="05A92FA9" w14:textId="77777777" w:rsidR="006704AE" w:rsidRPr="00C43ACB" w:rsidRDefault="006704AE" w:rsidP="003521AA">
      <w:pPr>
        <w:pStyle w:val="TH"/>
      </w:pPr>
      <w:r w:rsidRPr="00C43ACB">
        <w:t xml:space="preserve">Table 10.2.34.3-1: </w:t>
      </w:r>
      <w:r w:rsidRPr="00C43ACB">
        <w:rPr>
          <w:i/>
        </w:rPr>
        <w:t>&lt;</w:t>
      </w:r>
      <w:r w:rsidRPr="00C43ACB">
        <w:rPr>
          <w:rFonts w:hint="eastAsia"/>
          <w:i/>
        </w:rPr>
        <w:t>token</w:t>
      </w:r>
      <w:r w:rsidRPr="00C43ACB">
        <w:rPr>
          <w:i/>
        </w:rPr>
        <w:t>&gt;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6704AE" w:rsidRPr="00C43ACB" w14:paraId="06FB36BB" w14:textId="77777777" w:rsidTr="00E235BB">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69616F3" w14:textId="77777777" w:rsidR="006704AE" w:rsidRPr="00C43ACB" w:rsidRDefault="006704AE" w:rsidP="00E235BB">
            <w:pPr>
              <w:pStyle w:val="TAH"/>
              <w:rPr>
                <w:lang w:eastAsia="ko-KR"/>
              </w:rPr>
            </w:pPr>
            <w:r w:rsidRPr="00C43ACB">
              <w:rPr>
                <w:i/>
                <w:lang w:eastAsia="ko-KR"/>
              </w:rPr>
              <w:t>&lt;</w:t>
            </w:r>
            <w:r w:rsidRPr="00C43ACB">
              <w:rPr>
                <w:rFonts w:hint="eastAsia"/>
                <w:i/>
                <w:lang w:eastAsia="zh-CN"/>
              </w:rPr>
              <w:t>token</w:t>
            </w:r>
            <w:r w:rsidRPr="00C43ACB">
              <w:rPr>
                <w:i/>
                <w:lang w:eastAsia="ko-KR"/>
              </w:rPr>
              <w:t>&gt;</w:t>
            </w:r>
            <w:r w:rsidRPr="00C43ACB">
              <w:rPr>
                <w:lang w:eastAsia="ko-KR"/>
              </w:rPr>
              <w:t xml:space="preserve"> UPDATE</w:t>
            </w:r>
          </w:p>
        </w:tc>
      </w:tr>
      <w:tr w:rsidR="006704AE" w:rsidRPr="00C43ACB" w14:paraId="36275771" w14:textId="77777777" w:rsidTr="001C13B4">
        <w:trPr>
          <w:jc w:val="center"/>
        </w:trPr>
        <w:tc>
          <w:tcPr>
            <w:tcW w:w="3450" w:type="dxa"/>
            <w:shd w:val="clear" w:color="auto" w:fill="auto"/>
          </w:tcPr>
          <w:p w14:paraId="6E6F5E3A" w14:textId="77777777" w:rsidR="006704AE" w:rsidRPr="00C43ACB" w:rsidRDefault="006704AE" w:rsidP="00E235BB">
            <w:pPr>
              <w:pStyle w:val="TAL"/>
              <w:rPr>
                <w:lang w:eastAsia="ko-KR"/>
              </w:rPr>
            </w:pPr>
            <w:r w:rsidRPr="00C43ACB">
              <w:rPr>
                <w:lang w:eastAsia="ko-KR"/>
              </w:rPr>
              <w:t>Associated Reference Point</w:t>
            </w:r>
          </w:p>
        </w:tc>
        <w:tc>
          <w:tcPr>
            <w:tcW w:w="5717" w:type="dxa"/>
            <w:shd w:val="clear" w:color="auto" w:fill="auto"/>
            <w:vAlign w:val="center"/>
          </w:tcPr>
          <w:p w14:paraId="417EBD0C" w14:textId="77777777" w:rsidR="006704AE" w:rsidRPr="00C43ACB" w:rsidRDefault="006704AE" w:rsidP="00E235BB">
            <w:pPr>
              <w:pStyle w:val="TAL"/>
              <w:rPr>
                <w:rFonts w:eastAsia="Arial Unicode MS"/>
                <w:iCs/>
                <w:szCs w:val="18"/>
                <w:lang w:eastAsia="zh-CN"/>
              </w:rPr>
            </w:pPr>
            <w:r w:rsidRPr="00C43ACB">
              <w:rPr>
                <w:rFonts w:eastAsia="Arial Unicode MS"/>
                <w:iCs/>
                <w:szCs w:val="18"/>
                <w:lang w:eastAsia="zh-CN"/>
              </w:rPr>
              <w:t>Mca</w:t>
            </w:r>
            <w:r w:rsidR="00962DA7" w:rsidRPr="00C43ACB">
              <w:rPr>
                <w:rFonts w:eastAsia="Arial Unicode MS"/>
                <w:iCs/>
                <w:szCs w:val="18"/>
                <w:lang w:eastAsia="zh-CN"/>
              </w:rPr>
              <w:t>, Mcc and Mcc'</w:t>
            </w:r>
          </w:p>
        </w:tc>
      </w:tr>
      <w:tr w:rsidR="006704AE" w:rsidRPr="00C43ACB" w14:paraId="30A515E7" w14:textId="77777777" w:rsidTr="001C13B4">
        <w:trPr>
          <w:jc w:val="center"/>
        </w:trPr>
        <w:tc>
          <w:tcPr>
            <w:tcW w:w="3450" w:type="dxa"/>
            <w:shd w:val="clear" w:color="auto" w:fill="auto"/>
          </w:tcPr>
          <w:p w14:paraId="1E525AFA" w14:textId="77777777" w:rsidR="006704AE" w:rsidRPr="00C43ACB" w:rsidRDefault="006704AE" w:rsidP="00E235BB">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5878E2E3" w14:textId="77777777" w:rsidR="006704AE" w:rsidRPr="00C43ACB" w:rsidRDefault="006704AE" w:rsidP="00E235BB">
            <w:pPr>
              <w:pStyle w:val="TAL"/>
              <w:rPr>
                <w:rFonts w:eastAsia="Arial Unicode MS"/>
                <w:szCs w:val="18"/>
                <w:lang w:eastAsia="ko-KR"/>
              </w:rPr>
            </w:pPr>
            <w:r w:rsidRPr="00C43ACB">
              <w:rPr>
                <w:rFonts w:eastAsia="Arial Unicode MS"/>
                <w:szCs w:val="18"/>
                <w:lang w:eastAsia="ko-KR"/>
              </w:rPr>
              <w:t>All parameters defined in table 8.1.2-3 apply</w:t>
            </w:r>
          </w:p>
        </w:tc>
      </w:tr>
      <w:tr w:rsidR="006704AE" w:rsidRPr="00C43ACB" w14:paraId="126CC538" w14:textId="77777777" w:rsidTr="001C13B4">
        <w:trPr>
          <w:jc w:val="center"/>
        </w:trPr>
        <w:tc>
          <w:tcPr>
            <w:tcW w:w="3450" w:type="dxa"/>
            <w:shd w:val="clear" w:color="auto" w:fill="auto"/>
          </w:tcPr>
          <w:p w14:paraId="484606ED" w14:textId="77777777" w:rsidR="006704AE" w:rsidRPr="00C43ACB" w:rsidRDefault="006704AE" w:rsidP="00E235BB">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41847AEE" w14:textId="77777777" w:rsidR="006704AE" w:rsidRPr="00C43ACB" w:rsidRDefault="006704AE" w:rsidP="00E235BB">
            <w:pPr>
              <w:pStyle w:val="TAL"/>
              <w:rPr>
                <w:rFonts w:eastAsia="Arial Unicode MS"/>
                <w:szCs w:val="18"/>
                <w:lang w:eastAsia="zh-CN"/>
              </w:rPr>
            </w:pPr>
            <w:r w:rsidRPr="00C43ACB">
              <w:rPr>
                <w:rFonts w:eastAsia="Arial Unicode MS"/>
                <w:szCs w:val="18"/>
                <w:lang w:eastAsia="ko-KR"/>
              </w:rPr>
              <w:t>According to clause 10.1.3</w:t>
            </w:r>
          </w:p>
        </w:tc>
      </w:tr>
      <w:tr w:rsidR="006704AE" w:rsidRPr="00C43ACB" w14:paraId="073924F4" w14:textId="77777777" w:rsidTr="001C13B4">
        <w:trPr>
          <w:jc w:val="center"/>
        </w:trPr>
        <w:tc>
          <w:tcPr>
            <w:tcW w:w="3450" w:type="dxa"/>
            <w:shd w:val="clear" w:color="auto" w:fill="auto"/>
          </w:tcPr>
          <w:p w14:paraId="71D6B721" w14:textId="77777777" w:rsidR="006704AE" w:rsidRPr="00C43ACB" w:rsidRDefault="006704AE" w:rsidP="00E235BB">
            <w:pPr>
              <w:pStyle w:val="TAL"/>
              <w:rPr>
                <w:rFonts w:eastAsia="Arial Unicode MS"/>
              </w:rPr>
            </w:pPr>
            <w:r w:rsidRPr="00C43ACB">
              <w:rPr>
                <w:rFonts w:eastAsia="Arial Unicode MS"/>
              </w:rPr>
              <w:t>Processing at Receiver</w:t>
            </w:r>
          </w:p>
        </w:tc>
        <w:tc>
          <w:tcPr>
            <w:tcW w:w="5717" w:type="dxa"/>
            <w:shd w:val="clear" w:color="auto" w:fill="auto"/>
            <w:vAlign w:val="center"/>
          </w:tcPr>
          <w:p w14:paraId="553C5942" w14:textId="77777777" w:rsidR="006704AE" w:rsidRPr="00C43ACB" w:rsidRDefault="006704AE" w:rsidP="00E235BB">
            <w:pPr>
              <w:pStyle w:val="TAL"/>
              <w:rPr>
                <w:rFonts w:eastAsia="Arial Unicode MS"/>
                <w:szCs w:val="18"/>
                <w:lang w:eastAsia="ko-KR"/>
              </w:rPr>
            </w:pPr>
            <w:r w:rsidRPr="00C43ACB">
              <w:rPr>
                <w:rFonts w:eastAsia="Arial Unicode MS"/>
                <w:szCs w:val="18"/>
                <w:lang w:eastAsia="ko-KR"/>
              </w:rPr>
              <w:t>According to clause 10.1.3</w:t>
            </w:r>
          </w:p>
        </w:tc>
      </w:tr>
      <w:tr w:rsidR="006704AE" w:rsidRPr="00C43ACB" w14:paraId="7D64B2C0" w14:textId="77777777" w:rsidTr="001C13B4">
        <w:trPr>
          <w:jc w:val="center"/>
        </w:trPr>
        <w:tc>
          <w:tcPr>
            <w:tcW w:w="3450" w:type="dxa"/>
            <w:shd w:val="clear" w:color="auto" w:fill="auto"/>
          </w:tcPr>
          <w:p w14:paraId="364B4E4D" w14:textId="77777777" w:rsidR="006704AE" w:rsidRPr="00C43ACB" w:rsidRDefault="006704AE" w:rsidP="00E235BB">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0207B984" w14:textId="77777777" w:rsidR="006704AE" w:rsidRPr="00C43ACB" w:rsidRDefault="006704AE" w:rsidP="00E235BB">
            <w:pPr>
              <w:pStyle w:val="TAL"/>
              <w:rPr>
                <w:rFonts w:eastAsia="Arial Unicode MS"/>
                <w:iCs/>
                <w:szCs w:val="18"/>
              </w:rPr>
            </w:pPr>
            <w:r w:rsidRPr="00C43ACB">
              <w:rPr>
                <w:rFonts w:eastAsia="Arial Unicode MS"/>
                <w:szCs w:val="18"/>
                <w:lang w:eastAsia="ko-KR"/>
              </w:rPr>
              <w:t>According to clause 10.1.3</w:t>
            </w:r>
          </w:p>
        </w:tc>
      </w:tr>
      <w:tr w:rsidR="006704AE" w:rsidRPr="00C43ACB" w14:paraId="6F54CC54"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1B2A59A1" w14:textId="77777777" w:rsidR="006704AE" w:rsidRPr="00C43ACB" w:rsidRDefault="006704AE" w:rsidP="00E235BB">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42BD32DB" w14:textId="77777777" w:rsidR="006704AE" w:rsidRPr="00C43ACB" w:rsidRDefault="006704AE" w:rsidP="00E235BB">
            <w:pPr>
              <w:pStyle w:val="TAL"/>
              <w:rPr>
                <w:rFonts w:eastAsia="Arial Unicode MS"/>
                <w:szCs w:val="18"/>
              </w:rPr>
            </w:pPr>
            <w:r w:rsidRPr="00C43ACB">
              <w:rPr>
                <w:rFonts w:eastAsia="Arial Unicode MS"/>
                <w:szCs w:val="18"/>
                <w:lang w:eastAsia="ko-KR"/>
              </w:rPr>
              <w:t>According to clause 10.1.3</w:t>
            </w:r>
          </w:p>
        </w:tc>
      </w:tr>
      <w:tr w:rsidR="006704AE" w:rsidRPr="00C43ACB" w14:paraId="65900DED"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232FAB61" w14:textId="77777777" w:rsidR="006704AE" w:rsidRPr="00C43ACB" w:rsidRDefault="006704AE" w:rsidP="00E235BB">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76CE5B43" w14:textId="77777777" w:rsidR="006704AE" w:rsidRPr="00C43ACB" w:rsidRDefault="006704AE" w:rsidP="00E235BB">
            <w:pPr>
              <w:pStyle w:val="TAL"/>
              <w:rPr>
                <w:rFonts w:eastAsia="Arial Unicode MS"/>
                <w:szCs w:val="18"/>
              </w:rPr>
            </w:pPr>
            <w:r w:rsidRPr="00C43ACB">
              <w:rPr>
                <w:rFonts w:eastAsia="Arial Unicode MS"/>
                <w:szCs w:val="18"/>
                <w:lang w:eastAsia="ko-KR"/>
              </w:rPr>
              <w:t>According to clause 10.1.3</w:t>
            </w:r>
          </w:p>
        </w:tc>
      </w:tr>
    </w:tbl>
    <w:p w14:paraId="62732F36" w14:textId="77777777" w:rsidR="006704AE" w:rsidRPr="00C43ACB" w:rsidRDefault="006704AE" w:rsidP="006704AE">
      <w:pPr>
        <w:rPr>
          <w:lang w:eastAsia="zh-CN"/>
        </w:rPr>
      </w:pPr>
    </w:p>
    <w:p w14:paraId="77E71CF4" w14:textId="77777777" w:rsidR="006704AE" w:rsidRPr="00C43ACB" w:rsidRDefault="006704AE" w:rsidP="00A97152">
      <w:pPr>
        <w:pStyle w:val="40"/>
      </w:pPr>
      <w:bookmarkStart w:id="1006" w:name="_Toc507430061"/>
      <w:bookmarkStart w:id="1007" w:name="_Toc2172254"/>
      <w:r w:rsidRPr="00C43ACB">
        <w:t>10.2.</w:t>
      </w:r>
      <w:r w:rsidRPr="00C43ACB">
        <w:rPr>
          <w:rFonts w:hint="eastAsia"/>
        </w:rPr>
        <w:t>34</w:t>
      </w:r>
      <w:r w:rsidRPr="00C43ACB">
        <w:t>.</w:t>
      </w:r>
      <w:r w:rsidRPr="00C43ACB">
        <w:rPr>
          <w:rFonts w:hint="eastAsia"/>
        </w:rPr>
        <w:t>4</w:t>
      </w:r>
      <w:r w:rsidR="009A4A02" w:rsidRPr="00C43ACB">
        <w:rPr>
          <w:rFonts w:eastAsia="宋体" w:hint="eastAsia"/>
          <w:lang w:eastAsia="zh-CN"/>
        </w:rPr>
        <w:tab/>
      </w:r>
      <w:r w:rsidRPr="00C43ACB">
        <w:t>Delete &lt;</w:t>
      </w:r>
      <w:r w:rsidRPr="00C43ACB">
        <w:rPr>
          <w:i/>
        </w:rPr>
        <w:t>token</w:t>
      </w:r>
      <w:r w:rsidRPr="00C43ACB">
        <w:t>&gt;</w:t>
      </w:r>
      <w:bookmarkEnd w:id="1006"/>
      <w:bookmarkEnd w:id="1007"/>
    </w:p>
    <w:p w14:paraId="784EC3E2" w14:textId="77777777" w:rsidR="006704AE" w:rsidRPr="00C43ACB" w:rsidRDefault="006704AE" w:rsidP="006704AE">
      <w:pPr>
        <w:keepNext/>
        <w:keepLines/>
      </w:pPr>
      <w:r w:rsidRPr="00C43ACB">
        <w:t>This procedure shall be used for deleting an existing &lt;</w:t>
      </w:r>
      <w:r w:rsidRPr="00C43ACB">
        <w:rPr>
          <w:rFonts w:hint="eastAsia"/>
          <w:i/>
          <w:lang w:eastAsia="zh-CN"/>
        </w:rPr>
        <w:t>token</w:t>
      </w:r>
      <w:r w:rsidRPr="00C43ACB">
        <w:t>&gt; resource.</w:t>
      </w:r>
    </w:p>
    <w:p w14:paraId="00BDB010" w14:textId="77777777" w:rsidR="006704AE" w:rsidRPr="00C43ACB" w:rsidRDefault="006704AE" w:rsidP="003521AA">
      <w:pPr>
        <w:pStyle w:val="TH"/>
      </w:pPr>
      <w:r w:rsidRPr="00C43ACB">
        <w:t xml:space="preserve">Table 10.2.34.4-1: </w:t>
      </w:r>
      <w:r w:rsidRPr="00C43ACB">
        <w:rPr>
          <w:i/>
        </w:rPr>
        <w:t>&lt;token&gt;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6704AE" w:rsidRPr="00C43ACB" w14:paraId="1D9668A5" w14:textId="77777777" w:rsidTr="00E235BB">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8180C24" w14:textId="77777777" w:rsidR="006704AE" w:rsidRPr="00C43ACB" w:rsidRDefault="006704AE" w:rsidP="00E235BB">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&lt;token&gt;</w:t>
            </w:r>
            <w:r w:rsidRPr="00C43ACB">
              <w:rPr>
                <w:rFonts w:ascii="Arial" w:eastAsia="Malgun Gothic" w:hAnsi="Arial"/>
                <w:b/>
                <w:sz w:val="18"/>
                <w:lang w:eastAsia="ko-KR"/>
              </w:rPr>
              <w:t xml:space="preserve"> DELETE</w:t>
            </w:r>
          </w:p>
        </w:tc>
      </w:tr>
      <w:tr w:rsidR="006704AE" w:rsidRPr="00C43ACB" w14:paraId="4109205A" w14:textId="77777777" w:rsidTr="001C13B4">
        <w:trPr>
          <w:jc w:val="center"/>
        </w:trPr>
        <w:tc>
          <w:tcPr>
            <w:tcW w:w="3450" w:type="dxa"/>
            <w:shd w:val="clear" w:color="auto" w:fill="auto"/>
          </w:tcPr>
          <w:p w14:paraId="2E393D53" w14:textId="77777777" w:rsidR="006704AE" w:rsidRPr="00C43ACB" w:rsidRDefault="006704AE" w:rsidP="00E235BB">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17" w:type="dxa"/>
            <w:shd w:val="clear" w:color="auto" w:fill="auto"/>
            <w:vAlign w:val="center"/>
          </w:tcPr>
          <w:p w14:paraId="64F25DE6" w14:textId="77777777" w:rsidR="006704AE" w:rsidRPr="00C43ACB" w:rsidRDefault="006704AE" w:rsidP="00E235BB">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and Mcc'</w:t>
            </w:r>
          </w:p>
        </w:tc>
      </w:tr>
      <w:tr w:rsidR="006704AE" w:rsidRPr="00C43ACB" w14:paraId="328EC4A4" w14:textId="77777777" w:rsidTr="001C13B4">
        <w:trPr>
          <w:jc w:val="center"/>
        </w:trPr>
        <w:tc>
          <w:tcPr>
            <w:tcW w:w="3450" w:type="dxa"/>
            <w:shd w:val="clear" w:color="auto" w:fill="auto"/>
          </w:tcPr>
          <w:p w14:paraId="162AEC1F"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5717" w:type="dxa"/>
            <w:shd w:val="clear" w:color="auto" w:fill="auto"/>
            <w:vAlign w:val="center"/>
          </w:tcPr>
          <w:p w14:paraId="07B1296C" w14:textId="77777777" w:rsidR="006704AE" w:rsidRPr="00C43ACB" w:rsidRDefault="006704AE" w:rsidP="00E235BB">
            <w:pPr>
              <w:keepNext/>
              <w:keepLines/>
              <w:spacing w:after="0"/>
              <w:rPr>
                <w:rFonts w:ascii="Arial" w:eastAsia="Arial Unicode MS" w:hAnsi="Arial"/>
                <w:sz w:val="18"/>
                <w:szCs w:val="18"/>
              </w:rPr>
            </w:pPr>
            <w:r w:rsidRPr="00C43ACB">
              <w:rPr>
                <w:rFonts w:ascii="Arial" w:eastAsia="Arial Unicode MS" w:hAnsi="Arial"/>
                <w:sz w:val="18"/>
                <w:szCs w:val="18"/>
                <w:lang w:eastAsia="ko-KR"/>
              </w:rPr>
              <w:t>All parameters defined in table 8.1.2-</w:t>
            </w:r>
            <w:r w:rsidRPr="00C43ACB">
              <w:rPr>
                <w:rFonts w:ascii="Arial" w:eastAsia="Arial Unicode MS" w:hAnsi="Arial" w:hint="eastAsia"/>
                <w:sz w:val="18"/>
                <w:szCs w:val="18"/>
                <w:lang w:eastAsia="zh-CN"/>
              </w:rPr>
              <w:t>3</w:t>
            </w:r>
            <w:r w:rsidRPr="00C43ACB">
              <w:rPr>
                <w:rFonts w:ascii="Arial" w:eastAsia="Arial Unicode MS" w:hAnsi="Arial"/>
                <w:sz w:val="18"/>
                <w:szCs w:val="18"/>
                <w:lang w:eastAsia="ko-KR"/>
              </w:rPr>
              <w:t xml:space="preserve"> apply</w:t>
            </w:r>
          </w:p>
        </w:tc>
      </w:tr>
      <w:tr w:rsidR="006704AE" w:rsidRPr="00C43ACB" w14:paraId="7AC679D7" w14:textId="77777777" w:rsidTr="001C13B4">
        <w:trPr>
          <w:jc w:val="center"/>
        </w:trPr>
        <w:tc>
          <w:tcPr>
            <w:tcW w:w="3450" w:type="dxa"/>
            <w:shd w:val="clear" w:color="auto" w:fill="auto"/>
          </w:tcPr>
          <w:p w14:paraId="2A1A8818"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717" w:type="dxa"/>
            <w:shd w:val="clear" w:color="auto" w:fill="auto"/>
            <w:vAlign w:val="center"/>
          </w:tcPr>
          <w:p w14:paraId="56E3C341" w14:textId="77777777" w:rsidR="006704AE" w:rsidRPr="00C43ACB" w:rsidRDefault="006704AE" w:rsidP="00E235BB">
            <w:pPr>
              <w:keepNext/>
              <w:keepLines/>
              <w:spacing w:after="0"/>
              <w:rPr>
                <w:rFonts w:ascii="Arial" w:eastAsia="Arial Unicode MS" w:hAnsi="Arial"/>
                <w:sz w:val="18"/>
                <w:szCs w:val="18"/>
                <w:lang w:eastAsia="zh-CN"/>
              </w:rPr>
            </w:pPr>
            <w:r w:rsidRPr="00C43ACB">
              <w:rPr>
                <w:rFonts w:ascii="Arial" w:eastAsia="Arial Unicode MS" w:hAnsi="Arial"/>
                <w:sz w:val="18"/>
                <w:szCs w:val="18"/>
                <w:lang w:eastAsia="ko-KR"/>
              </w:rPr>
              <w:t>According to clause 10.1.4.1</w:t>
            </w:r>
          </w:p>
        </w:tc>
      </w:tr>
      <w:tr w:rsidR="006704AE" w:rsidRPr="00C43ACB" w14:paraId="3149626E" w14:textId="77777777" w:rsidTr="001C13B4">
        <w:trPr>
          <w:jc w:val="center"/>
        </w:trPr>
        <w:tc>
          <w:tcPr>
            <w:tcW w:w="3450" w:type="dxa"/>
            <w:shd w:val="clear" w:color="auto" w:fill="auto"/>
          </w:tcPr>
          <w:p w14:paraId="2B3D1628"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17" w:type="dxa"/>
            <w:shd w:val="clear" w:color="auto" w:fill="auto"/>
            <w:vAlign w:val="center"/>
          </w:tcPr>
          <w:p w14:paraId="6187C97B" w14:textId="77777777" w:rsidR="006704AE" w:rsidRPr="00C43ACB" w:rsidRDefault="006704AE" w:rsidP="00E235BB">
            <w:pPr>
              <w:keepNext/>
              <w:keepLines/>
              <w:spacing w:after="0"/>
              <w:rPr>
                <w:rFonts w:ascii="Arial" w:hAnsi="Arial"/>
                <w:sz w:val="18"/>
              </w:rPr>
            </w:pPr>
            <w:r w:rsidRPr="00C43ACB">
              <w:rPr>
                <w:rFonts w:ascii="Arial" w:eastAsia="Arial Unicode MS" w:hAnsi="Arial"/>
                <w:sz w:val="18"/>
                <w:szCs w:val="18"/>
                <w:lang w:eastAsia="ko-KR"/>
              </w:rPr>
              <w:t>According to clause 10.1.4.1</w:t>
            </w:r>
          </w:p>
        </w:tc>
      </w:tr>
      <w:tr w:rsidR="006704AE" w:rsidRPr="00C43ACB" w14:paraId="56C9D7CA" w14:textId="77777777" w:rsidTr="001C13B4">
        <w:trPr>
          <w:jc w:val="center"/>
        </w:trPr>
        <w:tc>
          <w:tcPr>
            <w:tcW w:w="3450" w:type="dxa"/>
            <w:shd w:val="clear" w:color="auto" w:fill="auto"/>
          </w:tcPr>
          <w:p w14:paraId="6751DB44"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717" w:type="dxa"/>
            <w:shd w:val="clear" w:color="auto" w:fill="auto"/>
            <w:vAlign w:val="center"/>
          </w:tcPr>
          <w:p w14:paraId="4A55C094" w14:textId="77777777" w:rsidR="006704AE" w:rsidRPr="00C43ACB" w:rsidRDefault="006704AE" w:rsidP="00E235BB">
            <w:pPr>
              <w:keepNext/>
              <w:keepLines/>
              <w:spacing w:after="0"/>
              <w:rPr>
                <w:rFonts w:ascii="Arial" w:eastAsia="Arial Unicode MS" w:hAnsi="Arial"/>
                <w:iCs/>
                <w:sz w:val="18"/>
                <w:szCs w:val="18"/>
              </w:rPr>
            </w:pPr>
            <w:r w:rsidRPr="00C43ACB">
              <w:rPr>
                <w:rFonts w:ascii="Arial" w:eastAsia="Arial Unicode MS" w:hAnsi="Arial"/>
                <w:sz w:val="18"/>
                <w:szCs w:val="18"/>
                <w:lang w:eastAsia="ko-KR"/>
              </w:rPr>
              <w:t>According to clause 10.1.4.1</w:t>
            </w:r>
          </w:p>
        </w:tc>
      </w:tr>
      <w:tr w:rsidR="006704AE" w:rsidRPr="00C43ACB" w14:paraId="3D33E56D"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18683B0C"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71AE0CF4" w14:textId="77777777" w:rsidR="006704AE" w:rsidRPr="00C43ACB" w:rsidRDefault="006704AE" w:rsidP="00E235BB">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10.1.4.1</w:t>
            </w:r>
          </w:p>
        </w:tc>
      </w:tr>
      <w:tr w:rsidR="006704AE" w:rsidRPr="00C43ACB" w14:paraId="28BE97BF"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0AF558F3"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0162074C" w14:textId="77777777" w:rsidR="006704AE" w:rsidRPr="00C43ACB" w:rsidRDefault="006704AE" w:rsidP="00E235BB">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10.1.4.1</w:t>
            </w:r>
          </w:p>
        </w:tc>
      </w:tr>
    </w:tbl>
    <w:p w14:paraId="32D04983" w14:textId="77777777" w:rsidR="006704AE" w:rsidRPr="00C43ACB" w:rsidRDefault="006704AE" w:rsidP="00213EA7">
      <w:pPr>
        <w:rPr>
          <w:rFonts w:eastAsia="宋体"/>
          <w:lang w:eastAsia="zh-CN"/>
        </w:rPr>
      </w:pPr>
    </w:p>
    <w:p w14:paraId="7BA104BC" w14:textId="77777777" w:rsidR="006704AE" w:rsidRPr="00C43ACB" w:rsidRDefault="00DD7867" w:rsidP="00383D72">
      <w:pPr>
        <w:pStyle w:val="30"/>
      </w:pPr>
      <w:bookmarkStart w:id="1008" w:name="_Toc507430062"/>
      <w:bookmarkStart w:id="1009" w:name="_Toc2172255"/>
      <w:r w:rsidRPr="00C43ACB">
        <w:rPr>
          <w:rFonts w:hint="eastAsia"/>
        </w:rPr>
        <w:t>10.2.35</w:t>
      </w:r>
      <w:r w:rsidR="009A4A02" w:rsidRPr="00C43ACB">
        <w:rPr>
          <w:rFonts w:eastAsia="宋体" w:hint="eastAsia"/>
          <w:lang w:eastAsia="zh-CN"/>
        </w:rPr>
        <w:tab/>
      </w:r>
      <w:r w:rsidRPr="00C43ACB">
        <w:t>Semantic Discovery Procedures</w:t>
      </w:r>
      <w:bookmarkEnd w:id="1008"/>
      <w:bookmarkEnd w:id="1009"/>
    </w:p>
    <w:p w14:paraId="6B3F9632" w14:textId="77777777" w:rsidR="00DD7867" w:rsidRPr="00C43ACB" w:rsidRDefault="00DD7867" w:rsidP="00383D72">
      <w:pPr>
        <w:pStyle w:val="40"/>
      </w:pPr>
      <w:bookmarkStart w:id="1010" w:name="_Toc507430063"/>
      <w:bookmarkStart w:id="1011" w:name="_Toc2172256"/>
      <w:r w:rsidRPr="00C43ACB">
        <w:t>10.2.</w:t>
      </w:r>
      <w:r w:rsidR="00DA5617" w:rsidRPr="00C43ACB">
        <w:rPr>
          <w:rFonts w:hint="eastAsia"/>
        </w:rPr>
        <w:t>35</w:t>
      </w:r>
      <w:r w:rsidRPr="00C43ACB">
        <w:t>.1</w:t>
      </w:r>
      <w:r w:rsidRPr="00C43ACB">
        <w:tab/>
        <w:t>Introduction</w:t>
      </w:r>
      <w:bookmarkEnd w:id="1010"/>
      <w:bookmarkEnd w:id="1011"/>
    </w:p>
    <w:p w14:paraId="0171E1FF" w14:textId="77777777" w:rsidR="00DD7867" w:rsidRPr="00C43ACB" w:rsidRDefault="00DD7867" w:rsidP="00383D72">
      <w:pPr>
        <w:keepNext/>
        <w:keepLines/>
      </w:pPr>
      <w:r w:rsidRPr="00C43ACB">
        <w:t>This clause describes semantic discovery procedures on semantic descriptions represented as RDF triples, given that an overall semantic description (logical tree) may be distributed across several &lt;</w:t>
      </w:r>
      <w:r w:rsidRPr="00C43ACB">
        <w:rPr>
          <w:i/>
        </w:rPr>
        <w:t>semanticDescriptor</w:t>
      </w:r>
      <w:r w:rsidRPr="00C43ACB">
        <w:t xml:space="preserve">&gt; resources. </w:t>
      </w:r>
    </w:p>
    <w:p w14:paraId="08F7A16C" w14:textId="77777777" w:rsidR="00DD7867" w:rsidRPr="00C43ACB" w:rsidRDefault="00DD7867" w:rsidP="00383D72">
      <w:pPr>
        <w:keepNext/>
        <w:keepLines/>
      </w:pPr>
      <w:r w:rsidRPr="00C43ACB">
        <w:t>Semantic discovery procedures may be performed using RETRIEVE operations as follows:</w:t>
      </w:r>
    </w:p>
    <w:p w14:paraId="1EF85F0A" w14:textId="77777777" w:rsidR="00DD7867" w:rsidRPr="00C43ACB" w:rsidRDefault="00DD7867" w:rsidP="00B05646">
      <w:pPr>
        <w:rPr>
          <w:lang w:eastAsia="zh-CN"/>
        </w:rPr>
      </w:pPr>
      <w:r w:rsidRPr="00C43ACB">
        <w:rPr>
          <w:lang w:eastAsia="zh-CN"/>
        </w:rPr>
        <w:t>Targeting any resource other than &lt;</w:t>
      </w:r>
      <w:r w:rsidRPr="00C43ACB">
        <w:rPr>
          <w:i/>
          <w:lang w:eastAsia="zh-CN"/>
        </w:rPr>
        <w:t>semanticFanOutPoint</w:t>
      </w:r>
      <w:r w:rsidRPr="00C43ACB">
        <w:rPr>
          <w:lang w:eastAsia="zh-CN"/>
        </w:rPr>
        <w:t>&gt;:</w:t>
      </w:r>
    </w:p>
    <w:p w14:paraId="3962C775" w14:textId="77777777" w:rsidR="00DD7867" w:rsidRPr="00C43ACB" w:rsidRDefault="00DD7867" w:rsidP="00B05646">
      <w:pPr>
        <w:pStyle w:val="B1"/>
        <w:rPr>
          <w:lang w:eastAsia="zh-CN"/>
        </w:rPr>
      </w:pPr>
      <w:r w:rsidRPr="00C43ACB">
        <w:rPr>
          <w:lang w:eastAsia="zh-CN"/>
        </w:rPr>
        <w:t>The receiver begins processing the request by retrieving the &lt;</w:t>
      </w:r>
      <w:r w:rsidRPr="00C43ACB">
        <w:rPr>
          <w:i/>
          <w:lang w:eastAsia="zh-CN"/>
        </w:rPr>
        <w:t>semanticDescriptor</w:t>
      </w:r>
      <w:r w:rsidRPr="00C43ACB">
        <w:rPr>
          <w:lang w:eastAsia="zh-CN"/>
        </w:rPr>
        <w:t xml:space="preserve">&gt; resource of the request target and its </w:t>
      </w:r>
      <w:r w:rsidRPr="00C43ACB">
        <w:rPr>
          <w:i/>
          <w:lang w:eastAsia="zh-CN"/>
        </w:rPr>
        <w:t xml:space="preserve">descriptor </w:t>
      </w:r>
      <w:r w:rsidRPr="00C43ACB">
        <w:rPr>
          <w:lang w:eastAsia="zh-CN"/>
        </w:rPr>
        <w:t>attribute. Related descriptors are discovered and accessed according to clause</w:t>
      </w:r>
      <w:r w:rsidR="00B05646" w:rsidRPr="00C43ACB">
        <w:rPr>
          <w:lang w:eastAsia="zh-CN"/>
        </w:rPr>
        <w:t> </w:t>
      </w:r>
      <w:r w:rsidRPr="00C43ACB">
        <w:rPr>
          <w:lang w:eastAsia="zh-CN"/>
        </w:rPr>
        <w:t>10.2.</w:t>
      </w:r>
      <w:r w:rsidR="00DA5617" w:rsidRPr="00C43ACB">
        <w:rPr>
          <w:rFonts w:eastAsia="宋体" w:hint="eastAsia"/>
          <w:lang w:eastAsia="zh-CN"/>
        </w:rPr>
        <w:t>35</w:t>
      </w:r>
      <w:r w:rsidRPr="00C43ACB">
        <w:rPr>
          <w:lang w:eastAsia="zh-CN"/>
        </w:rPr>
        <w:t xml:space="preserve">.2. The content of related </w:t>
      </w:r>
      <w:r w:rsidRPr="00C43ACB">
        <w:rPr>
          <w:i/>
          <w:lang w:eastAsia="zh-CN"/>
        </w:rPr>
        <w:t>descriptor</w:t>
      </w:r>
      <w:r w:rsidRPr="00C43ACB">
        <w:rPr>
          <w:lang w:eastAsia="zh-CN"/>
        </w:rPr>
        <w:t xml:space="preserve"> attributes are added to the content on which the SPARQL request is being executed. Depending on which of the options described in </w:t>
      </w:r>
      <w:r w:rsidR="00B05646" w:rsidRPr="00C43ACB">
        <w:rPr>
          <w:lang w:eastAsia="zh-CN"/>
        </w:rPr>
        <w:t xml:space="preserve">clauses </w:t>
      </w:r>
      <w:r w:rsidR="00DA5617" w:rsidRPr="00C43ACB">
        <w:t>10.2.</w:t>
      </w:r>
      <w:r w:rsidR="00DA5617" w:rsidRPr="00C43ACB">
        <w:rPr>
          <w:rFonts w:eastAsia="宋体" w:hint="eastAsia"/>
          <w:lang w:eastAsia="zh-CN"/>
        </w:rPr>
        <w:t>35</w:t>
      </w:r>
      <w:r w:rsidRPr="00C43ACB">
        <w:t>.2.1 or 10.2.</w:t>
      </w:r>
      <w:r w:rsidR="00DA5617" w:rsidRPr="00C43ACB">
        <w:rPr>
          <w:rFonts w:eastAsia="宋体" w:hint="eastAsia"/>
          <w:lang w:eastAsia="zh-CN"/>
        </w:rPr>
        <w:t>35</w:t>
      </w:r>
      <w:r w:rsidRPr="00C43ACB">
        <w:t xml:space="preserve">.2.2 is chosen, all potentially relevant </w:t>
      </w:r>
      <w:r w:rsidRPr="00C43ACB">
        <w:rPr>
          <w:i/>
        </w:rPr>
        <w:t>descriptor</w:t>
      </w:r>
      <w:r w:rsidRPr="00C43ACB">
        <w:t xml:space="preserve"> attributes are added before executing the SPARQL request or they are added when needed during the execution of the SPARQL request.</w:t>
      </w:r>
    </w:p>
    <w:p w14:paraId="1D8A93E8" w14:textId="77777777" w:rsidR="00DD7867" w:rsidRPr="00C43ACB" w:rsidRDefault="00DD7867" w:rsidP="00B05646">
      <w:pPr>
        <w:pStyle w:val="B1"/>
        <w:rPr>
          <w:lang w:eastAsia="zh-CN"/>
        </w:rPr>
      </w:pPr>
      <w:r w:rsidRPr="00C43ACB">
        <w:rPr>
          <w:lang w:eastAsia="zh-CN"/>
        </w:rPr>
        <w:t>The resulting content subject to the SPARQL request is provided to the SPARQL engine for processing.</w:t>
      </w:r>
    </w:p>
    <w:p w14:paraId="6858F682" w14:textId="77777777" w:rsidR="00DD7867" w:rsidRPr="00C43ACB" w:rsidRDefault="00DD7867" w:rsidP="00B05646">
      <w:pPr>
        <w:rPr>
          <w:lang w:eastAsia="zh-CN"/>
        </w:rPr>
      </w:pPr>
      <w:r w:rsidRPr="00C43ACB">
        <w:rPr>
          <w:lang w:eastAsia="zh-CN"/>
        </w:rPr>
        <w:t>Targeting a &lt;</w:t>
      </w:r>
      <w:r w:rsidRPr="00C43ACB">
        <w:rPr>
          <w:i/>
          <w:lang w:eastAsia="zh-CN"/>
        </w:rPr>
        <w:t>semanticFanOutPoint</w:t>
      </w:r>
      <w:r w:rsidRPr="00C43ACB">
        <w:rPr>
          <w:b/>
          <w:i/>
          <w:lang w:eastAsia="zh-CN"/>
        </w:rPr>
        <w:t>&gt;</w:t>
      </w:r>
      <w:r w:rsidRPr="00C43ACB">
        <w:rPr>
          <w:lang w:eastAsia="zh-CN"/>
        </w:rPr>
        <w:t xml:space="preserve"> resource (see also clauses 10.2.7.14):</w:t>
      </w:r>
    </w:p>
    <w:p w14:paraId="37F5C127" w14:textId="77777777" w:rsidR="00DD7867" w:rsidRPr="00C43ACB" w:rsidRDefault="00DD7867" w:rsidP="00B05646">
      <w:pPr>
        <w:pStyle w:val="B1"/>
        <w:rPr>
          <w:lang w:eastAsia="zh-CN"/>
        </w:rPr>
      </w:pPr>
      <w:r w:rsidRPr="00C43ACB">
        <w:rPr>
          <w:lang w:eastAsia="zh-CN"/>
        </w:rPr>
        <w:t>In this case the related descriptors are the members of the &lt;</w:t>
      </w:r>
      <w:r w:rsidRPr="00C43ACB">
        <w:rPr>
          <w:i/>
          <w:lang w:eastAsia="zh-CN"/>
        </w:rPr>
        <w:t>group</w:t>
      </w:r>
      <w:r w:rsidRPr="00C43ACB">
        <w:rPr>
          <w:lang w:eastAsia="zh-CN"/>
        </w:rPr>
        <w:t>&gt; resource parent of the targeted &lt;</w:t>
      </w:r>
      <w:r w:rsidRPr="00C43ACB">
        <w:rPr>
          <w:i/>
          <w:lang w:eastAsia="zh-CN"/>
        </w:rPr>
        <w:t>semanticFanOutPoint</w:t>
      </w:r>
      <w:r w:rsidRPr="00C43ACB">
        <w:rPr>
          <w:b/>
          <w:i/>
          <w:lang w:eastAsia="zh-CN"/>
        </w:rPr>
        <w:t>&gt;</w:t>
      </w:r>
      <w:r w:rsidRPr="00C43ACB">
        <w:rPr>
          <w:lang w:eastAsia="zh-CN"/>
        </w:rPr>
        <w:t xml:space="preserve">. Based on the </w:t>
      </w:r>
      <w:r w:rsidRPr="00C43ACB">
        <w:rPr>
          <w:i/>
          <w:lang w:eastAsia="zh-CN"/>
        </w:rPr>
        <w:t xml:space="preserve">memberID </w:t>
      </w:r>
      <w:r w:rsidRPr="00C43ACB">
        <w:rPr>
          <w:lang w:eastAsia="zh-CN"/>
        </w:rPr>
        <w:t>attribute of the parent &lt;group&gt; resource all the related descriptors are discovered, and those on the &lt;</w:t>
      </w:r>
      <w:r w:rsidRPr="00C43ACB">
        <w:rPr>
          <w:i/>
          <w:lang w:eastAsia="zh-CN"/>
        </w:rPr>
        <w:t>group</w:t>
      </w:r>
      <w:r w:rsidRPr="00C43ACB">
        <w:rPr>
          <w:lang w:eastAsia="zh-CN"/>
        </w:rPr>
        <w:t>&gt; hosting CSE are retrieved together</w:t>
      </w:r>
      <w:r w:rsidR="00B05646" w:rsidRPr="00C43ACB">
        <w:rPr>
          <w:lang w:eastAsia="zh-CN"/>
        </w:rPr>
        <w:t>.</w:t>
      </w:r>
    </w:p>
    <w:p w14:paraId="69FFCC88" w14:textId="77777777" w:rsidR="00DD7867" w:rsidRPr="00C43ACB" w:rsidRDefault="00DD7867" w:rsidP="00B05646">
      <w:pPr>
        <w:pStyle w:val="B1"/>
        <w:rPr>
          <w:lang w:eastAsia="zh-CN"/>
        </w:rPr>
      </w:pPr>
      <w:r w:rsidRPr="00C43ACB">
        <w:rPr>
          <w:lang w:eastAsia="zh-CN"/>
        </w:rPr>
        <w:t>If there are descriptors stored on a different CSE, individual RETRIEVE requests are sent to each CSE for retrieving the external descriptors.</w:t>
      </w:r>
    </w:p>
    <w:p w14:paraId="155675AB" w14:textId="77777777" w:rsidR="00DD7867" w:rsidRPr="00C43ACB" w:rsidRDefault="00DD7867" w:rsidP="00B05646">
      <w:pPr>
        <w:pStyle w:val="B1"/>
        <w:rPr>
          <w:lang w:eastAsia="zh-CN"/>
        </w:rPr>
      </w:pPr>
      <w:r w:rsidRPr="00C43ACB">
        <w:rPr>
          <w:lang w:eastAsia="zh-CN"/>
        </w:rPr>
        <w:lastRenderedPageBreak/>
        <w:t>All semantic descriptors are retrieved based on the respective access control policies.</w:t>
      </w:r>
    </w:p>
    <w:p w14:paraId="30ECE90E" w14:textId="77777777" w:rsidR="00DD7867" w:rsidRPr="00C43ACB" w:rsidRDefault="00DD7867" w:rsidP="00B05646">
      <w:pPr>
        <w:pStyle w:val="B1"/>
        <w:rPr>
          <w:lang w:eastAsia="zh-CN"/>
        </w:rPr>
      </w:pPr>
      <w:r w:rsidRPr="00C43ACB">
        <w:rPr>
          <w:lang w:eastAsia="zh-CN"/>
        </w:rPr>
        <w:t>Once all of the related &lt;semanticDescriptor&gt;(s) have been accessed, the content of each of the descriptor attribute is added to the content on which the SPARQL request is being executed.</w:t>
      </w:r>
    </w:p>
    <w:p w14:paraId="0BB57FF4" w14:textId="77777777" w:rsidR="00DD7867" w:rsidRPr="00C43ACB" w:rsidRDefault="00DD7867" w:rsidP="00B05646">
      <w:pPr>
        <w:pStyle w:val="B1"/>
        <w:rPr>
          <w:lang w:eastAsia="zh-CN"/>
        </w:rPr>
      </w:pPr>
      <w:r w:rsidRPr="00C43ACB">
        <w:rPr>
          <w:lang w:eastAsia="zh-CN"/>
        </w:rPr>
        <w:t>The full/enlarged content subject to the SPARQL request is provided to the SPARQL engine for processing</w:t>
      </w:r>
      <w:r w:rsidR="001B4B99" w:rsidRPr="00C43ACB">
        <w:rPr>
          <w:rFonts w:eastAsia="宋体" w:hint="eastAsia"/>
          <w:lang w:eastAsia="zh-CN"/>
        </w:rPr>
        <w:t>.</w:t>
      </w:r>
    </w:p>
    <w:p w14:paraId="4CFA5A27" w14:textId="77777777" w:rsidR="00DD7867" w:rsidRPr="00C43ACB" w:rsidRDefault="00DD7867" w:rsidP="00A97152">
      <w:pPr>
        <w:pStyle w:val="40"/>
      </w:pPr>
      <w:bookmarkStart w:id="1012" w:name="_Toc507430064"/>
      <w:bookmarkStart w:id="1013" w:name="_Toc2172257"/>
      <w:r w:rsidRPr="00C43ACB">
        <w:t>10.2.</w:t>
      </w:r>
      <w:r w:rsidR="00DA5617" w:rsidRPr="00C43ACB">
        <w:rPr>
          <w:rFonts w:hint="eastAsia"/>
        </w:rPr>
        <w:t>35</w:t>
      </w:r>
      <w:r w:rsidRPr="00C43ACB">
        <w:t>.2</w:t>
      </w:r>
      <w:r w:rsidRPr="00C43ACB">
        <w:tab/>
        <w:t>Discovering and establishing the logical tree in the semantic discovery scope without the use of &lt;</w:t>
      </w:r>
      <w:r w:rsidRPr="00C43ACB">
        <w:rPr>
          <w:i/>
        </w:rPr>
        <w:t>semanticFanOutPoint</w:t>
      </w:r>
      <w:r w:rsidRPr="00C43ACB">
        <w:t>&gt;</w:t>
      </w:r>
      <w:bookmarkEnd w:id="1012"/>
      <w:bookmarkEnd w:id="1013"/>
    </w:p>
    <w:p w14:paraId="3B6171F2" w14:textId="77777777" w:rsidR="00EC659B" w:rsidRPr="00C43ACB" w:rsidRDefault="00EC659B" w:rsidP="00A97152">
      <w:pPr>
        <w:pStyle w:val="50"/>
        <w:rPr>
          <w:rFonts w:eastAsia="Arial Unicode MS"/>
        </w:rPr>
      </w:pPr>
      <w:bookmarkStart w:id="1014" w:name="_Toc507430065"/>
      <w:bookmarkStart w:id="1015" w:name="_Toc2172258"/>
      <w:r w:rsidRPr="00C43ACB">
        <w:rPr>
          <w:rFonts w:eastAsia="Arial Unicode MS" w:hint="eastAsia"/>
        </w:rPr>
        <w:t>10.2.35.2.0</w:t>
      </w:r>
      <w:r w:rsidRPr="00C43ACB">
        <w:rPr>
          <w:rFonts w:eastAsia="Arial Unicode MS" w:hint="eastAsia"/>
        </w:rPr>
        <w:tab/>
        <w:t>Overview</w:t>
      </w:r>
      <w:bookmarkEnd w:id="1014"/>
      <w:bookmarkEnd w:id="1015"/>
    </w:p>
    <w:p w14:paraId="245D1A59" w14:textId="4D9CCC70" w:rsidR="00DD7867" w:rsidRPr="00C43ACB" w:rsidRDefault="00DD7867" w:rsidP="00B05646">
      <w:pPr>
        <w:rPr>
          <w:lang w:eastAsia="zh-CN"/>
        </w:rPr>
      </w:pPr>
      <w:r w:rsidRPr="00C43ACB">
        <w:t>Given that an overall semantic description (logical tree) may be distributed across the &lt;</w:t>
      </w:r>
      <w:r w:rsidRPr="00C43ACB">
        <w:rPr>
          <w:i/>
        </w:rPr>
        <w:t>semanticDescriptor</w:t>
      </w:r>
      <w:r w:rsidRPr="00C43ACB">
        <w:t>&gt; resources, there are two methods of constructing the logical tree in the scope of a semantic discovery t</w:t>
      </w:r>
      <w:r w:rsidRPr="00C43ACB">
        <w:rPr>
          <w:lang w:eastAsia="zh-CN"/>
        </w:rPr>
        <w:t>argeting any resource other than &lt;</w:t>
      </w:r>
      <w:r w:rsidR="00383D72" w:rsidRPr="00C43ACB">
        <w:rPr>
          <w:i/>
          <w:lang w:eastAsia="zh-CN"/>
        </w:rPr>
        <w:t>semanticFanOutPoint&gt;:</w:t>
      </w:r>
    </w:p>
    <w:p w14:paraId="22C87C1C" w14:textId="77777777" w:rsidR="00DD7867" w:rsidRPr="00C43ACB" w:rsidRDefault="00DD7867" w:rsidP="00B05646">
      <w:pPr>
        <w:pStyle w:val="B1"/>
      </w:pPr>
      <w:r w:rsidRPr="00C43ACB">
        <w:t xml:space="preserve">If the attribute </w:t>
      </w:r>
      <w:r w:rsidRPr="00C43ACB">
        <w:rPr>
          <w:i/>
        </w:rPr>
        <w:t>relatedSemantics</w:t>
      </w:r>
      <w:r w:rsidRPr="00C43ACB">
        <w:t xml:space="preserve"> is empty or does not exist, the </w:t>
      </w:r>
      <w:r w:rsidR="003D10C8" w:rsidRPr="00C43ACB">
        <w:t>"</w:t>
      </w:r>
      <w:r w:rsidRPr="00C43ACB">
        <w:t>Annotation-based method</w:t>
      </w:r>
      <w:r w:rsidR="003D10C8" w:rsidRPr="00C43ACB">
        <w:t>"</w:t>
      </w:r>
      <w:r w:rsidRPr="00C43ACB">
        <w:t xml:space="preserve"> (using </w:t>
      </w:r>
      <w:r w:rsidRPr="00C43ACB">
        <w:rPr>
          <w:i/>
          <w:lang w:eastAsia="zh-CN"/>
        </w:rPr>
        <w:t>resourceDescriptorLink</w:t>
      </w:r>
      <w:r w:rsidRPr="00C43ACB">
        <w:rPr>
          <w:lang w:eastAsia="zh-CN"/>
        </w:rPr>
        <w:t>)</w:t>
      </w:r>
      <w:r w:rsidRPr="00C43ACB">
        <w:t xml:space="preserve"> detailed in clause 10.2.</w:t>
      </w:r>
      <w:r w:rsidR="00DA5617" w:rsidRPr="00C43ACB">
        <w:rPr>
          <w:rFonts w:eastAsia="宋体" w:hint="eastAsia"/>
          <w:lang w:eastAsia="zh-CN"/>
        </w:rPr>
        <w:t>35</w:t>
      </w:r>
      <w:r w:rsidRPr="00C43ACB">
        <w:t>.2.1 shall be used</w:t>
      </w:r>
      <w:r w:rsidR="00B05646" w:rsidRPr="00C43ACB">
        <w:t>.</w:t>
      </w:r>
    </w:p>
    <w:p w14:paraId="004E055C" w14:textId="77777777" w:rsidR="00DD7867" w:rsidRPr="00C43ACB" w:rsidRDefault="00DD7867" w:rsidP="00B05646">
      <w:pPr>
        <w:pStyle w:val="B1"/>
      </w:pPr>
      <w:r w:rsidRPr="00C43ACB">
        <w:t xml:space="preserve">If the attribute </w:t>
      </w:r>
      <w:r w:rsidRPr="00C43ACB">
        <w:rPr>
          <w:i/>
        </w:rPr>
        <w:t>relatedSemantics</w:t>
      </w:r>
      <w:r w:rsidRPr="00C43ACB">
        <w:t xml:space="preserve"> is not empty the </w:t>
      </w:r>
      <w:r w:rsidR="003D10C8" w:rsidRPr="00C43ACB">
        <w:t>"</w:t>
      </w:r>
      <w:r w:rsidRPr="00C43ACB">
        <w:t>Resource link-based method</w:t>
      </w:r>
      <w:r w:rsidR="003D10C8" w:rsidRPr="00C43ACB">
        <w:t>"</w:t>
      </w:r>
      <w:r w:rsidRPr="00C43ACB">
        <w:t xml:space="preserve"> (using </w:t>
      </w:r>
      <w:r w:rsidRPr="00C43ACB">
        <w:rPr>
          <w:i/>
        </w:rPr>
        <w:t>relatedSemantics</w:t>
      </w:r>
      <w:r w:rsidRPr="00C43ACB">
        <w:t>) detailed in clause 10.2.</w:t>
      </w:r>
      <w:r w:rsidR="00DA5617" w:rsidRPr="00C43ACB">
        <w:rPr>
          <w:rFonts w:eastAsia="宋体" w:hint="eastAsia"/>
          <w:lang w:eastAsia="zh-CN"/>
        </w:rPr>
        <w:t>35</w:t>
      </w:r>
      <w:r w:rsidRPr="00C43ACB">
        <w:t>.2.2 shall be used</w:t>
      </w:r>
      <w:r w:rsidR="00B05646" w:rsidRPr="00C43ACB">
        <w:t>.</w:t>
      </w:r>
    </w:p>
    <w:p w14:paraId="4C303CF7" w14:textId="77777777" w:rsidR="00DD7867" w:rsidRPr="00C43ACB" w:rsidRDefault="00DD7867" w:rsidP="00A97152">
      <w:pPr>
        <w:pStyle w:val="50"/>
        <w:rPr>
          <w:rFonts w:eastAsia="Arial Unicode MS"/>
        </w:rPr>
      </w:pPr>
      <w:bookmarkStart w:id="1016" w:name="_Toc507430066"/>
      <w:bookmarkStart w:id="1017" w:name="_Toc2172259"/>
      <w:r w:rsidRPr="00C43ACB">
        <w:rPr>
          <w:rFonts w:eastAsia="Arial Unicode MS"/>
        </w:rPr>
        <w:t>10.2.</w:t>
      </w:r>
      <w:r w:rsidR="00DA5617" w:rsidRPr="00C43ACB">
        <w:rPr>
          <w:rFonts w:eastAsia="Arial Unicode MS" w:hint="eastAsia"/>
        </w:rPr>
        <w:t>35</w:t>
      </w:r>
      <w:r w:rsidRPr="00C43ACB">
        <w:rPr>
          <w:rFonts w:eastAsia="Arial Unicode MS"/>
        </w:rPr>
        <w:t>.2.1</w:t>
      </w:r>
      <w:r w:rsidRPr="00C43ACB">
        <w:rPr>
          <w:rFonts w:eastAsia="Arial Unicode MS"/>
        </w:rPr>
        <w:tab/>
        <w:t>Annotation-based method</w:t>
      </w:r>
      <w:bookmarkEnd w:id="1016"/>
      <w:bookmarkEnd w:id="1017"/>
    </w:p>
    <w:p w14:paraId="719F9F74" w14:textId="77777777" w:rsidR="00DD7867" w:rsidRPr="00C43ACB" w:rsidRDefault="00DD7867" w:rsidP="00B05646">
      <w:pPr>
        <w:rPr>
          <w:lang w:eastAsia="zh-CN"/>
        </w:rPr>
      </w:pPr>
      <w:r w:rsidRPr="00C43ACB">
        <w:rPr>
          <w:lang w:eastAsia="zh-CN"/>
        </w:rPr>
        <w:t>In this option, the links to related &lt;</w:t>
      </w:r>
      <w:r w:rsidRPr="00C43ACB">
        <w:rPr>
          <w:i/>
          <w:lang w:eastAsia="zh-CN"/>
        </w:rPr>
        <w:t>semanticDescriptor</w:t>
      </w:r>
      <w:r w:rsidRPr="00C43ACB">
        <w:rPr>
          <w:lang w:eastAsia="zh-CN"/>
        </w:rPr>
        <w:t>&gt; resources are encoded in the semantic description itself, which is encoded as RDF triples [</w:t>
      </w:r>
      <w:r w:rsidR="00CD7ABE" w:rsidRPr="00C43ACB">
        <w:fldChar w:fldCharType="begin"/>
      </w:r>
      <w:r w:rsidR="00E87574" w:rsidRPr="00C43ACB">
        <w:instrText>REF REF_W3CRECOMMENDATION25FEBRUARY2014</w:instrText>
      </w:r>
      <w:r w:rsidR="00B24A7C" w:rsidRPr="00C43ACB">
        <w:instrText xml:space="preserve"> \h</w:instrText>
      </w:r>
      <w:r w:rsidR="00E87574" w:rsidRPr="00C43ACB">
        <w:instrText xml:space="preserve"> </w:instrText>
      </w:r>
      <w:r w:rsidR="00CD7ABE" w:rsidRPr="00C43ACB">
        <w:fldChar w:fldCharType="separate"/>
      </w:r>
      <w:r w:rsidR="00004B9F">
        <w:rPr>
          <w:rFonts w:eastAsia="宋体"/>
          <w:noProof/>
          <w:lang w:eastAsia="zh-CN"/>
        </w:rPr>
        <w:t>4</w:t>
      </w:r>
      <w:r w:rsidR="00CD7ABE" w:rsidRPr="00C43ACB">
        <w:fldChar w:fldCharType="end"/>
      </w:r>
      <w:r w:rsidRPr="00C43ACB">
        <w:rPr>
          <w:lang w:eastAsia="zh-CN"/>
        </w:rPr>
        <w:t xml:space="preserve">] logically structured as &lt;subject&gt; &lt;predicate&gt; &lt;object&gt;. For this purpose, an annotation property called </w:t>
      </w:r>
      <w:r w:rsidRPr="00C43ACB">
        <w:rPr>
          <w:i/>
          <w:lang w:eastAsia="zh-CN"/>
        </w:rPr>
        <w:t>onem2m:resourceDescriptorLink</w:t>
      </w:r>
      <w:r w:rsidRPr="00C43ACB">
        <w:rPr>
          <w:lang w:eastAsia="zh-CN"/>
        </w:rPr>
        <w:t xml:space="preserve"> is introduced. It is formally specified as part of the oneM2M Base Ontology defined in </w:t>
      </w:r>
      <w:r w:rsidR="00DF2BA1" w:rsidRPr="00C43ACB">
        <w:rPr>
          <w:rFonts w:ascii="Arial" w:hAnsi="Arial" w:cs="Arial"/>
          <w:sz w:val="18"/>
          <w:szCs w:val="18"/>
        </w:rPr>
        <w:t>[</w:t>
      </w:r>
      <w:r w:rsidR="00697CFC" w:rsidRPr="00C43ACB">
        <w:fldChar w:fldCharType="begin"/>
      </w:r>
      <w:r w:rsidR="00697CFC" w:rsidRPr="00C43ACB">
        <w:instrText xml:space="preserve"> REF  REF_oneM2MTS_0012 \h  \* MERGEFORMAT </w:instrText>
      </w:r>
      <w:r w:rsidR="00697CFC" w:rsidRPr="00C43ACB">
        <w:fldChar w:fldCharType="separate"/>
      </w:r>
      <w:r w:rsidR="00004B9F" w:rsidRPr="00004B9F">
        <w:t>6</w:t>
      </w:r>
      <w:r w:rsidR="00697CFC" w:rsidRPr="00C43ACB">
        <w:fldChar w:fldCharType="end"/>
      </w:r>
      <w:r w:rsidR="00DF2BA1" w:rsidRPr="00C43ACB">
        <w:rPr>
          <w:rFonts w:ascii="Arial" w:hAnsi="Arial" w:cs="Arial"/>
          <w:sz w:val="18"/>
          <w:szCs w:val="18"/>
        </w:rPr>
        <w:t>]</w:t>
      </w:r>
      <w:r w:rsidRPr="00C43ACB">
        <w:rPr>
          <w:lang w:eastAsia="zh-CN"/>
        </w:rPr>
        <w:t xml:space="preserve"> and can be used as a predicate in any RDF triple with any subject and without further relation to the oneM2M Base Ontology. Only the use of the onem2m namespace is required to uniquely identify the annotation property.</w:t>
      </w:r>
    </w:p>
    <w:p w14:paraId="13B5178F" w14:textId="77777777" w:rsidR="00DD7867" w:rsidRPr="00C43ACB" w:rsidRDefault="00DD7867" w:rsidP="001C13B4">
      <w:pPr>
        <w:keepNext/>
        <w:keepLines/>
        <w:rPr>
          <w:lang w:eastAsia="zh-CN"/>
        </w:rPr>
      </w:pPr>
      <w:r w:rsidRPr="00C43ACB">
        <w:rPr>
          <w:lang w:eastAsia="zh-CN"/>
        </w:rPr>
        <w:t>Whenever further information about a semantic instance &lt;X</w:t>
      </w:r>
      <w:r w:rsidRPr="00C43ACB">
        <w:rPr>
          <w:i/>
          <w:lang w:eastAsia="zh-CN"/>
        </w:rPr>
        <w:t>&gt;</w:t>
      </w:r>
      <w:r w:rsidRPr="00C43ACB">
        <w:rPr>
          <w:lang w:eastAsia="zh-CN"/>
        </w:rPr>
        <w:t xml:space="preserve"> is stored in another &lt;</w:t>
      </w:r>
      <w:r w:rsidRPr="00C43ACB">
        <w:rPr>
          <w:i/>
          <w:lang w:eastAsia="zh-CN"/>
        </w:rPr>
        <w:t>semanticDescriptor</w:t>
      </w:r>
      <w:r w:rsidRPr="00C43ACB">
        <w:rPr>
          <w:lang w:eastAsia="zh-CN"/>
        </w:rPr>
        <w:t>&gt; resource, a new RDF triple &lt;X</w:t>
      </w:r>
      <w:r w:rsidRPr="00C43ACB">
        <w:rPr>
          <w:i/>
          <w:lang w:eastAsia="zh-CN"/>
        </w:rPr>
        <w:t>&gt; onem2m:resourceDescriptorLink &lt;</w:t>
      </w:r>
      <w:r w:rsidRPr="00C43ACB">
        <w:rPr>
          <w:lang w:eastAsia="zh-CN"/>
        </w:rPr>
        <w:t>SemanticDescriptorURL</w:t>
      </w:r>
      <w:r w:rsidRPr="00C43ACB">
        <w:rPr>
          <w:i/>
          <w:lang w:eastAsia="zh-CN"/>
        </w:rPr>
        <w:t>&gt;</w:t>
      </w:r>
      <w:r w:rsidRPr="00C43ACB">
        <w:rPr>
          <w:lang w:eastAsia="zh-CN"/>
        </w:rPr>
        <w:t xml:space="preserve"> may be added to this semantic description, where &lt;SemanticDescriptorURL&gt; is the URL of the other </w:t>
      </w:r>
      <w:r w:rsidRPr="00C43ACB">
        <w:rPr>
          <w:i/>
          <w:lang w:eastAsia="zh-CN"/>
        </w:rPr>
        <w:t>semanticDescriptor</w:t>
      </w:r>
      <w:r w:rsidRPr="00C43ACB">
        <w:rPr>
          <w:lang w:eastAsia="zh-CN"/>
        </w:rPr>
        <w:t xml:space="preserve"> resource containing additional information related to &lt;X&gt;. If multiple &lt;</w:t>
      </w:r>
      <w:r w:rsidRPr="00C43ACB">
        <w:rPr>
          <w:i/>
          <w:lang w:eastAsia="zh-CN"/>
        </w:rPr>
        <w:t>semanticDescriptor</w:t>
      </w:r>
      <w:r w:rsidRPr="00C43ACB">
        <w:rPr>
          <w:lang w:eastAsia="zh-CN"/>
        </w:rPr>
        <w:t>&gt; resources contain relevant further information, these can be added to a &lt;</w:t>
      </w:r>
      <w:r w:rsidRPr="00C43ACB">
        <w:rPr>
          <w:i/>
          <w:lang w:eastAsia="zh-CN"/>
        </w:rPr>
        <w:t>group</w:t>
      </w:r>
      <w:r w:rsidRPr="00C43ACB">
        <w:rPr>
          <w:lang w:eastAsia="zh-CN"/>
        </w:rPr>
        <w:t>&gt; resource and the &lt;SemanticDescriptorURL&gt; then refers to the virtual &lt;</w:t>
      </w:r>
      <w:r w:rsidRPr="00C43ACB">
        <w:rPr>
          <w:i/>
          <w:lang w:eastAsia="zh-CN"/>
        </w:rPr>
        <w:t>fanOutPoint</w:t>
      </w:r>
      <w:r w:rsidRPr="00C43ACB">
        <w:rPr>
          <w:lang w:eastAsia="zh-CN"/>
        </w:rPr>
        <w:t>&gt; resource of this group, which will be used for retrieving the aggregated information.</w:t>
      </w:r>
    </w:p>
    <w:p w14:paraId="25558A83" w14:textId="77777777" w:rsidR="00DD7867" w:rsidRPr="00C43ACB" w:rsidRDefault="00DB4024" w:rsidP="001B0A47">
      <w:pPr>
        <w:pStyle w:val="NO"/>
        <w:rPr>
          <w:rFonts w:eastAsia="宋体"/>
          <w:color w:val="000000"/>
        </w:rPr>
      </w:pPr>
      <w:r w:rsidRPr="00C43ACB">
        <w:rPr>
          <w:rFonts w:eastAsia="宋体" w:hint="eastAsia"/>
          <w:color w:val="000000"/>
        </w:rPr>
        <w:t>N</w:t>
      </w:r>
      <w:r w:rsidRPr="00C43ACB">
        <w:rPr>
          <w:rFonts w:eastAsia="宋体" w:hint="eastAsia"/>
          <w:color w:val="000000"/>
          <w:lang w:eastAsia="zh-CN"/>
        </w:rPr>
        <w:t>OTE</w:t>
      </w:r>
      <w:r w:rsidR="00794DA9" w:rsidRPr="00C43ACB">
        <w:rPr>
          <w:rFonts w:eastAsia="宋体" w:hint="eastAsia"/>
          <w:color w:val="000000"/>
        </w:rPr>
        <w:t>:</w:t>
      </w:r>
      <w:r w:rsidR="00794DA9" w:rsidRPr="00C43ACB">
        <w:rPr>
          <w:rFonts w:eastAsia="宋体"/>
          <w:color w:val="000000"/>
        </w:rPr>
        <w:tab/>
      </w:r>
      <w:r w:rsidR="00DD7867" w:rsidRPr="00C43ACB">
        <w:rPr>
          <w:rFonts w:eastAsia="宋体"/>
          <w:color w:val="000000"/>
        </w:rPr>
        <w:t xml:space="preserve">The </w:t>
      </w:r>
      <w:r w:rsidR="00DD7867" w:rsidRPr="00C43ACB">
        <w:rPr>
          <w:rFonts w:eastAsia="宋体"/>
        </w:rPr>
        <w:t>RDF</w:t>
      </w:r>
      <w:r w:rsidR="00DD7867" w:rsidRPr="00C43ACB">
        <w:rPr>
          <w:rFonts w:eastAsia="宋体"/>
          <w:color w:val="000000"/>
        </w:rPr>
        <w:t xml:space="preserve"> triple syntax </w:t>
      </w:r>
      <w:r w:rsidR="00DD7867" w:rsidRPr="00C43ACB">
        <w:rPr>
          <w:rFonts w:eastAsia="宋体"/>
        </w:rPr>
        <w:t>in</w:t>
      </w:r>
      <w:r w:rsidR="00DD7867" w:rsidRPr="00C43ACB">
        <w:rPr>
          <w:rFonts w:eastAsia="宋体"/>
          <w:color w:val="000000"/>
        </w:rPr>
        <w:t xml:space="preserve"> this paragraph is only used for illustration purposes. The actual encoding of the </w:t>
      </w:r>
      <w:r w:rsidR="00DD7867" w:rsidRPr="00C43ACB">
        <w:rPr>
          <w:rFonts w:eastAsia="宋体"/>
        </w:rPr>
        <w:t>RDF</w:t>
      </w:r>
      <w:r w:rsidR="00DD7867" w:rsidRPr="00C43ACB">
        <w:rPr>
          <w:rFonts w:eastAsia="宋体"/>
          <w:color w:val="000000"/>
        </w:rPr>
        <w:t xml:space="preserve"> triples </w:t>
      </w:r>
      <w:r w:rsidR="00DB30D2" w:rsidRPr="00C43ACB">
        <w:rPr>
          <w:rFonts w:eastAsia="宋体"/>
          <w:color w:val="000000"/>
        </w:rPr>
        <w:t xml:space="preserve">used </w:t>
      </w:r>
      <w:r w:rsidR="00DB30D2" w:rsidRPr="00C43ACB">
        <w:rPr>
          <w:rFonts w:eastAsia="宋体"/>
        </w:rPr>
        <w:t>in</w:t>
      </w:r>
      <w:r w:rsidR="00DB30D2" w:rsidRPr="00C43ACB">
        <w:rPr>
          <w:rFonts w:eastAsia="宋体"/>
          <w:color w:val="000000"/>
        </w:rPr>
        <w:t xml:space="preserve"> oneM2M is defined </w:t>
      </w:r>
      <w:r w:rsidR="00DB30D2" w:rsidRPr="00C43ACB">
        <w:rPr>
          <w:rFonts w:eastAsia="宋体"/>
        </w:rPr>
        <w:t>in</w:t>
      </w:r>
      <w:r w:rsidR="00DB30D2" w:rsidRPr="00C43ACB">
        <w:rPr>
          <w:rFonts w:eastAsia="宋体"/>
          <w:color w:val="000000"/>
        </w:rPr>
        <w:t xml:space="preserve"> oneM2M </w:t>
      </w:r>
      <w:r w:rsidR="00DB30D2" w:rsidRPr="00C43ACB">
        <w:rPr>
          <w:rFonts w:eastAsia="宋体"/>
        </w:rPr>
        <w:t>TS</w:t>
      </w:r>
      <w:r w:rsidR="00DB30D2" w:rsidRPr="00C43ACB">
        <w:rPr>
          <w:rFonts w:eastAsia="宋体"/>
          <w:color w:val="000000"/>
        </w:rPr>
        <w:t xml:space="preserve">-0004 </w:t>
      </w:r>
      <w:r w:rsidR="007C29BE" w:rsidRPr="00C43ACB">
        <w:rPr>
          <w:rFonts w:eastAsia="宋体"/>
          <w:color w:val="000000"/>
        </w:rPr>
        <w:t>[</w:t>
      </w:r>
      <w:r w:rsidR="00CD7ABE" w:rsidRPr="00C43ACB">
        <w:rPr>
          <w:rFonts w:cs="Arial"/>
          <w:szCs w:val="18"/>
        </w:rPr>
        <w:fldChar w:fldCharType="begin"/>
      </w:r>
      <w:r w:rsidR="007C29BE" w:rsidRPr="00C43ACB">
        <w:rPr>
          <w:rFonts w:cs="Arial"/>
          <w:szCs w:val="18"/>
        </w:rPr>
        <w:instrText xml:space="preserve"> REF REF_ONEM2MTS_0004 \h </w:instrText>
      </w:r>
      <w:r w:rsidR="00CD7ABE" w:rsidRPr="00C43ACB">
        <w:rPr>
          <w:rFonts w:cs="Arial"/>
          <w:szCs w:val="18"/>
        </w:rPr>
      </w:r>
      <w:r w:rsidR="00CD7ABE" w:rsidRPr="00C43ACB">
        <w:rPr>
          <w:rFonts w:cs="Arial"/>
          <w:szCs w:val="18"/>
        </w:rPr>
        <w:fldChar w:fldCharType="separate"/>
      </w:r>
      <w:r w:rsidR="00004B9F">
        <w:rPr>
          <w:rFonts w:eastAsia="宋体"/>
          <w:noProof/>
          <w:lang w:eastAsia="zh-CN"/>
        </w:rPr>
        <w:t>3</w:t>
      </w:r>
      <w:r w:rsidR="00CD7ABE" w:rsidRPr="00C43ACB">
        <w:rPr>
          <w:rFonts w:cs="Arial"/>
          <w:szCs w:val="18"/>
        </w:rPr>
        <w:fldChar w:fldCharType="end"/>
      </w:r>
      <w:r w:rsidR="007C29BE" w:rsidRPr="00C43ACB">
        <w:rPr>
          <w:rFonts w:eastAsia="宋体"/>
          <w:color w:val="000000"/>
        </w:rPr>
        <w:t>]</w:t>
      </w:r>
      <w:r w:rsidR="00DB30D2" w:rsidRPr="00C43ACB">
        <w:rPr>
          <w:rFonts w:eastAsia="宋体"/>
          <w:color w:val="000000"/>
        </w:rPr>
        <w:t>.</w:t>
      </w:r>
    </w:p>
    <w:p w14:paraId="5DAF9AF4" w14:textId="77777777" w:rsidR="00DD7867" w:rsidRPr="00C43ACB" w:rsidRDefault="00DD7867" w:rsidP="00B05646">
      <w:pPr>
        <w:rPr>
          <w:lang w:eastAsia="zh-CN"/>
        </w:rPr>
      </w:pPr>
      <w:r w:rsidRPr="00C43ACB">
        <w:rPr>
          <w:lang w:eastAsia="zh-CN"/>
        </w:rPr>
        <w:t xml:space="preserve">To make use of the </w:t>
      </w:r>
      <w:r w:rsidRPr="00C43ACB">
        <w:rPr>
          <w:i/>
          <w:lang w:eastAsia="zh-CN"/>
        </w:rPr>
        <w:t>onem2m:resourceDescriptorLink</w:t>
      </w:r>
      <w:r w:rsidRPr="00C43ACB">
        <w:rPr>
          <w:lang w:eastAsia="zh-CN"/>
        </w:rPr>
        <w:t xml:space="preserve"> property, the evaluation of semantic queries formulated as SPARQL requests by the SPARQL engine has to be adapted in the following way:</w:t>
      </w:r>
    </w:p>
    <w:p w14:paraId="34D87AE7" w14:textId="77777777" w:rsidR="00DD7867" w:rsidRPr="00C43ACB" w:rsidRDefault="00DD7867" w:rsidP="00B05646">
      <w:pPr>
        <w:pStyle w:val="B1"/>
        <w:rPr>
          <w:lang w:eastAsia="zh-CN"/>
        </w:rPr>
      </w:pPr>
      <w:r w:rsidRPr="00C43ACB">
        <w:rPr>
          <w:lang w:eastAsia="zh-CN"/>
        </w:rPr>
        <w:t xml:space="preserve">The SPARQL request is executed on the content of the semantic description in the </w:t>
      </w:r>
      <w:r w:rsidRPr="00C43ACB">
        <w:rPr>
          <w:i/>
          <w:lang w:eastAsia="zh-CN"/>
        </w:rPr>
        <w:t>descriptor</w:t>
      </w:r>
      <w:r w:rsidRPr="00C43ACB">
        <w:rPr>
          <w:lang w:eastAsia="zh-CN"/>
        </w:rPr>
        <w:t xml:space="preserve"> attribute of the </w:t>
      </w:r>
      <w:r w:rsidRPr="00C43ACB">
        <w:rPr>
          <w:i/>
          <w:lang w:eastAsia="zh-CN"/>
        </w:rPr>
        <w:t>semanticDescriptor</w:t>
      </w:r>
      <w:r w:rsidRPr="00C43ACB">
        <w:rPr>
          <w:lang w:eastAsia="zh-CN"/>
        </w:rPr>
        <w:t xml:space="preserve"> resource.</w:t>
      </w:r>
    </w:p>
    <w:p w14:paraId="6FEFB7D9" w14:textId="77777777" w:rsidR="00DD7867" w:rsidRPr="00C43ACB" w:rsidRDefault="00DD7867" w:rsidP="00B05646">
      <w:pPr>
        <w:pStyle w:val="B1"/>
        <w:rPr>
          <w:lang w:eastAsia="zh-CN"/>
        </w:rPr>
      </w:pPr>
      <w:r w:rsidRPr="00C43ACB">
        <w:rPr>
          <w:lang w:eastAsia="zh-CN"/>
        </w:rPr>
        <w:t xml:space="preserve">For each semantic instance matched in the SPARQL request, it is checked whether one or more </w:t>
      </w:r>
      <w:r w:rsidRPr="00C43ACB">
        <w:rPr>
          <w:i/>
          <w:lang w:eastAsia="zh-CN"/>
        </w:rPr>
        <w:t>onem2m:resourceDescriptorLink</w:t>
      </w:r>
      <w:r w:rsidRPr="00C43ACB">
        <w:rPr>
          <w:lang w:eastAsia="zh-CN"/>
        </w:rPr>
        <w:t xml:space="preserve"> annotations exist.</w:t>
      </w:r>
    </w:p>
    <w:p w14:paraId="5A6CE80E" w14:textId="77777777" w:rsidR="00DD7867" w:rsidRPr="00C43ACB" w:rsidRDefault="00DD7867" w:rsidP="00B05646">
      <w:pPr>
        <w:pStyle w:val="B1"/>
        <w:rPr>
          <w:lang w:eastAsia="zh-CN"/>
        </w:rPr>
      </w:pPr>
      <w:r w:rsidRPr="00C43ACB">
        <w:rPr>
          <w:lang w:eastAsia="zh-CN"/>
        </w:rPr>
        <w:t>If this is the case, the execution of the SPARQL request is halted.</w:t>
      </w:r>
    </w:p>
    <w:p w14:paraId="1F0F5467" w14:textId="77777777" w:rsidR="00DD7867" w:rsidRPr="00C43ACB" w:rsidRDefault="00DD7867" w:rsidP="00B05646">
      <w:pPr>
        <w:pStyle w:val="B1"/>
        <w:rPr>
          <w:lang w:eastAsia="zh-CN"/>
        </w:rPr>
      </w:pPr>
      <w:r w:rsidRPr="00C43ACB">
        <w:rPr>
          <w:lang w:eastAsia="zh-CN"/>
        </w:rPr>
        <w:t xml:space="preserve">The content of the descriptor attribute of each of the </w:t>
      </w:r>
      <w:r w:rsidRPr="00C43ACB">
        <w:rPr>
          <w:i/>
          <w:lang w:eastAsia="zh-CN"/>
        </w:rPr>
        <w:t>semanticDescriptor</w:t>
      </w:r>
      <w:r w:rsidRPr="00C43ACB">
        <w:rPr>
          <w:lang w:eastAsia="zh-CN"/>
        </w:rPr>
        <w:t xml:space="preserve"> resources referenced by the </w:t>
      </w:r>
      <w:r w:rsidRPr="00C43ACB">
        <w:rPr>
          <w:i/>
          <w:lang w:eastAsia="zh-CN"/>
        </w:rPr>
        <w:t>onem2m:semanticDescriptorLink</w:t>
      </w:r>
      <w:r w:rsidRPr="00C43ACB">
        <w:rPr>
          <w:lang w:eastAsia="zh-CN"/>
        </w:rPr>
        <w:t xml:space="preserve"> annotations</w:t>
      </w:r>
      <w:r w:rsidR="008C3BE6" w:rsidRPr="00C43ACB">
        <w:rPr>
          <w:lang w:eastAsia="zh-CN"/>
        </w:rPr>
        <w:t xml:space="preserve"> </w:t>
      </w:r>
      <w:r w:rsidRPr="00C43ACB">
        <w:rPr>
          <w:lang w:eastAsia="zh-CN"/>
        </w:rPr>
        <w:t xml:space="preserve">is added to the content on which the SPARQL request is being executed. If the </w:t>
      </w:r>
      <w:r w:rsidRPr="00C43ACB">
        <w:rPr>
          <w:i/>
          <w:lang w:eastAsia="zh-CN"/>
        </w:rPr>
        <w:t>onem2m:semanticDescriptorLink</w:t>
      </w:r>
      <w:r w:rsidRPr="00C43ACB">
        <w:rPr>
          <w:lang w:eastAsia="zh-CN"/>
        </w:rPr>
        <w:t xml:space="preserve"> annotation references a group, the additional </w:t>
      </w:r>
      <w:r w:rsidRPr="00C43ACB">
        <w:rPr>
          <w:i/>
          <w:lang w:eastAsia="zh-CN"/>
        </w:rPr>
        <w:t>descriptor</w:t>
      </w:r>
      <w:r w:rsidRPr="00C43ACB">
        <w:rPr>
          <w:lang w:eastAsia="zh-CN"/>
        </w:rPr>
        <w:t xml:space="preserve"> content is accessed by performing a retrieve request to the virtual &lt;</w:t>
      </w:r>
      <w:r w:rsidRPr="00C43ACB">
        <w:rPr>
          <w:i/>
          <w:lang w:eastAsia="zh-CN"/>
        </w:rPr>
        <w:t>fanOutPoint</w:t>
      </w:r>
      <w:r w:rsidRPr="00C43ACB">
        <w:rPr>
          <w:lang w:eastAsia="zh-CN"/>
        </w:rPr>
        <w:t>&gt; resource referenced.</w:t>
      </w:r>
    </w:p>
    <w:p w14:paraId="2A25BBCD" w14:textId="77777777" w:rsidR="00DD7867" w:rsidRPr="00C43ACB" w:rsidRDefault="00DD7867" w:rsidP="00B05646">
      <w:pPr>
        <w:pStyle w:val="B1"/>
        <w:rPr>
          <w:lang w:eastAsia="zh-CN"/>
        </w:rPr>
      </w:pPr>
      <w:r w:rsidRPr="00C43ACB">
        <w:rPr>
          <w:lang w:eastAsia="zh-CN"/>
        </w:rPr>
        <w:t>The execution of the SPARQL request is continued on the enlarged content</w:t>
      </w:r>
      <w:r w:rsidR="00B05646" w:rsidRPr="00C43ACB">
        <w:rPr>
          <w:lang w:eastAsia="zh-CN"/>
        </w:rPr>
        <w:t>.</w:t>
      </w:r>
    </w:p>
    <w:p w14:paraId="04A26CC9" w14:textId="77777777" w:rsidR="00DD7867" w:rsidRPr="00C43ACB" w:rsidRDefault="00DD7867" w:rsidP="00A97152">
      <w:pPr>
        <w:pStyle w:val="50"/>
        <w:rPr>
          <w:rFonts w:eastAsia="Arial Unicode MS"/>
        </w:rPr>
      </w:pPr>
      <w:bookmarkStart w:id="1018" w:name="_Toc507430067"/>
      <w:bookmarkStart w:id="1019" w:name="_Toc2172260"/>
      <w:r w:rsidRPr="00C43ACB">
        <w:rPr>
          <w:rFonts w:eastAsia="Arial Unicode MS"/>
        </w:rPr>
        <w:t>10.2.</w:t>
      </w:r>
      <w:r w:rsidR="00DA5617" w:rsidRPr="00C43ACB">
        <w:rPr>
          <w:rFonts w:eastAsia="Arial Unicode MS" w:hint="eastAsia"/>
        </w:rPr>
        <w:t>35</w:t>
      </w:r>
      <w:r w:rsidRPr="00C43ACB">
        <w:rPr>
          <w:rFonts w:eastAsia="Arial Unicode MS"/>
        </w:rPr>
        <w:t>.2.2</w:t>
      </w:r>
      <w:r w:rsidRPr="00C43ACB">
        <w:rPr>
          <w:rFonts w:eastAsia="Arial Unicode MS"/>
        </w:rPr>
        <w:tab/>
        <w:t>Resource link-based method</w:t>
      </w:r>
      <w:bookmarkEnd w:id="1018"/>
      <w:bookmarkEnd w:id="1019"/>
    </w:p>
    <w:p w14:paraId="66340F2B" w14:textId="77777777" w:rsidR="00DD7867" w:rsidRPr="00C43ACB" w:rsidRDefault="00DD7867" w:rsidP="00B05646">
      <w:r w:rsidRPr="00C43ACB">
        <w:t>In this option, the links to related &lt;</w:t>
      </w:r>
      <w:r w:rsidRPr="00C43ACB">
        <w:rPr>
          <w:i/>
        </w:rPr>
        <w:t>semanticDescriptor&gt;</w:t>
      </w:r>
      <w:r w:rsidRPr="00C43ACB">
        <w:t xml:space="preserve"> resources are specified in the </w:t>
      </w:r>
      <w:r w:rsidRPr="00C43ACB">
        <w:rPr>
          <w:i/>
        </w:rPr>
        <w:t xml:space="preserve">relatedSemantics </w:t>
      </w:r>
      <w:r w:rsidRPr="00C43ACB">
        <w:t>attribute.</w:t>
      </w:r>
    </w:p>
    <w:p w14:paraId="7636CEA4" w14:textId="77777777" w:rsidR="00DD7867" w:rsidRPr="00C43ACB" w:rsidRDefault="00DD7867" w:rsidP="00B05646">
      <w:r w:rsidRPr="00C43ACB">
        <w:t>Processing of the SPARQL engine procedures at the receiver:</w:t>
      </w:r>
    </w:p>
    <w:p w14:paraId="2FA26A9B" w14:textId="77777777" w:rsidR="00DD7867" w:rsidRPr="00C43ACB" w:rsidRDefault="00DD7867" w:rsidP="00B05646">
      <w:pPr>
        <w:pStyle w:val="B1"/>
        <w:rPr>
          <w:lang w:eastAsia="zh-CN"/>
        </w:rPr>
      </w:pPr>
      <w:r w:rsidRPr="00C43ACB">
        <w:rPr>
          <w:lang w:eastAsia="zh-CN"/>
        </w:rPr>
        <w:lastRenderedPageBreak/>
        <w:t>The receiver retrieves the</w:t>
      </w:r>
      <w:r w:rsidR="008C3BE6" w:rsidRPr="00C43ACB">
        <w:rPr>
          <w:lang w:eastAsia="zh-CN"/>
        </w:rPr>
        <w:t xml:space="preserve"> </w:t>
      </w:r>
      <w:r w:rsidRPr="00C43ACB">
        <w:rPr>
          <w:lang w:eastAsia="zh-CN"/>
        </w:rPr>
        <w:t>&lt;</w:t>
      </w:r>
      <w:r w:rsidRPr="00C43ACB">
        <w:rPr>
          <w:i/>
          <w:lang w:eastAsia="zh-CN"/>
        </w:rPr>
        <w:t>semanticDescriptor</w:t>
      </w:r>
      <w:r w:rsidRPr="00C43ACB">
        <w:rPr>
          <w:lang w:eastAsia="zh-CN"/>
        </w:rPr>
        <w:t>&gt; resource of the request target</w:t>
      </w:r>
      <w:r w:rsidR="00B05646" w:rsidRPr="00C43ACB">
        <w:rPr>
          <w:lang w:eastAsia="zh-CN"/>
        </w:rPr>
        <w:t>.</w:t>
      </w:r>
    </w:p>
    <w:p w14:paraId="04E08E0F" w14:textId="77777777" w:rsidR="00DD7867" w:rsidRPr="00C43ACB" w:rsidRDefault="00DD7867" w:rsidP="00B05646">
      <w:pPr>
        <w:pStyle w:val="B1"/>
        <w:rPr>
          <w:lang w:eastAsia="zh-CN"/>
        </w:rPr>
      </w:pPr>
      <w:r w:rsidRPr="00C43ACB">
        <w:rPr>
          <w:lang w:eastAsia="zh-CN"/>
        </w:rPr>
        <w:t xml:space="preserve">Based on the </w:t>
      </w:r>
      <w:r w:rsidRPr="00C43ACB">
        <w:rPr>
          <w:i/>
          <w:lang w:eastAsia="zh-CN"/>
        </w:rPr>
        <w:t>relatedSemantics</w:t>
      </w:r>
      <w:r w:rsidRPr="00C43ACB">
        <w:rPr>
          <w:b/>
          <w:i/>
          <w:lang w:eastAsia="zh-CN"/>
        </w:rPr>
        <w:t xml:space="preserve"> </w:t>
      </w:r>
      <w:r w:rsidRPr="00C43ACB">
        <w:rPr>
          <w:lang w:eastAsia="zh-CN"/>
        </w:rPr>
        <w:t>attribute of the &lt;</w:t>
      </w:r>
      <w:r w:rsidRPr="00C43ACB">
        <w:rPr>
          <w:i/>
          <w:lang w:eastAsia="zh-CN"/>
        </w:rPr>
        <w:t>semanticDescriptor</w:t>
      </w:r>
      <w:r w:rsidRPr="00C43ACB">
        <w:rPr>
          <w:lang w:eastAsia="zh-CN"/>
        </w:rPr>
        <w:t>&gt; resource targeted, all the related descriptors are discovered, as follows:</w:t>
      </w:r>
    </w:p>
    <w:p w14:paraId="35B68F72" w14:textId="77777777" w:rsidR="00DD7867" w:rsidRPr="00C43ACB" w:rsidRDefault="00DD7867" w:rsidP="00B05646">
      <w:pPr>
        <w:pStyle w:val="B2"/>
        <w:rPr>
          <w:lang w:eastAsia="zh-CN"/>
        </w:rPr>
      </w:pPr>
      <w:r w:rsidRPr="00C43ACB">
        <w:rPr>
          <w:lang w:eastAsia="zh-CN"/>
        </w:rPr>
        <w:t xml:space="preserve">If the </w:t>
      </w:r>
      <w:r w:rsidRPr="00C43ACB">
        <w:rPr>
          <w:i/>
          <w:lang w:eastAsia="zh-CN"/>
        </w:rPr>
        <w:t xml:space="preserve">relatedSemantics </w:t>
      </w:r>
      <w:r w:rsidRPr="00C43ACB">
        <w:rPr>
          <w:lang w:eastAsia="zh-CN"/>
        </w:rPr>
        <w:t>attribute includes a list of links, each of the linked Descriptors are accessed based on the respective access control policies.</w:t>
      </w:r>
    </w:p>
    <w:p w14:paraId="37A9D285" w14:textId="77777777" w:rsidR="00DD7867" w:rsidRPr="00C43ACB" w:rsidRDefault="00DD7867" w:rsidP="00B05646">
      <w:pPr>
        <w:pStyle w:val="B2"/>
        <w:rPr>
          <w:lang w:eastAsia="zh-CN"/>
        </w:rPr>
      </w:pPr>
      <w:r w:rsidRPr="00C43ACB">
        <w:rPr>
          <w:lang w:eastAsia="zh-CN"/>
        </w:rPr>
        <w:t xml:space="preserve">If the </w:t>
      </w:r>
      <w:r w:rsidRPr="00C43ACB">
        <w:rPr>
          <w:i/>
          <w:lang w:eastAsia="zh-CN"/>
        </w:rPr>
        <w:t xml:space="preserve">relatedSemantics </w:t>
      </w:r>
      <w:r w:rsidRPr="00C43ACB">
        <w:rPr>
          <w:lang w:eastAsia="zh-CN"/>
        </w:rPr>
        <w:t>points to a &lt;</w:t>
      </w:r>
      <w:r w:rsidRPr="00C43ACB">
        <w:rPr>
          <w:i/>
          <w:lang w:eastAsia="zh-CN"/>
        </w:rPr>
        <w:t>group</w:t>
      </w:r>
      <w:r w:rsidRPr="00C43ACB">
        <w:rPr>
          <w:lang w:eastAsia="zh-CN"/>
        </w:rPr>
        <w:t xml:space="preserve">&gt; resource, the group members from the </w:t>
      </w:r>
      <w:r w:rsidRPr="00C43ACB">
        <w:rPr>
          <w:i/>
          <w:lang w:eastAsia="zh-CN"/>
        </w:rPr>
        <w:t>memberID</w:t>
      </w:r>
      <w:r w:rsidRPr="00C43ACB">
        <w:rPr>
          <w:lang w:eastAsia="zh-CN"/>
        </w:rPr>
        <w:t xml:space="preserve"> attribute are used and each of their &lt;</w:t>
      </w:r>
      <w:r w:rsidRPr="00C43ACB">
        <w:rPr>
          <w:i/>
          <w:lang w:eastAsia="zh-CN"/>
        </w:rPr>
        <w:t>semanticDescriptor</w:t>
      </w:r>
      <w:r w:rsidRPr="00C43ACB">
        <w:rPr>
          <w:lang w:eastAsia="zh-CN"/>
        </w:rPr>
        <w:t>&gt;(s) are accessed based on the respective access control policies.</w:t>
      </w:r>
    </w:p>
    <w:p w14:paraId="08FE0472" w14:textId="77777777" w:rsidR="00DD7867" w:rsidRPr="00C43ACB" w:rsidRDefault="00DD7867" w:rsidP="00B05646">
      <w:pPr>
        <w:pStyle w:val="B1"/>
        <w:rPr>
          <w:lang w:eastAsia="zh-CN"/>
        </w:rPr>
      </w:pPr>
      <w:r w:rsidRPr="00C43ACB">
        <w:rPr>
          <w:lang w:eastAsia="zh-CN"/>
        </w:rPr>
        <w:t>Once all of the related &lt;semanticDescriptor&gt;(s) have been accessed, the content of each of the descriptor attribute is added to the content on which the SPARQL request is being executed.</w:t>
      </w:r>
    </w:p>
    <w:p w14:paraId="13FD51DF" w14:textId="77777777" w:rsidR="00DD7867" w:rsidRPr="00C43ACB" w:rsidRDefault="00DD7867" w:rsidP="00B05646">
      <w:pPr>
        <w:pStyle w:val="B1"/>
        <w:rPr>
          <w:lang w:eastAsia="zh-CN"/>
        </w:rPr>
      </w:pPr>
      <w:r w:rsidRPr="00C43ACB">
        <w:rPr>
          <w:lang w:eastAsia="zh-CN"/>
        </w:rPr>
        <w:t>The full/enlarged content subject to the SPARQL request is provided to the SPARQL engine for processing.</w:t>
      </w:r>
    </w:p>
    <w:p w14:paraId="783AA449" w14:textId="77777777" w:rsidR="004C3067" w:rsidRPr="00C43ACB" w:rsidRDefault="004C3067" w:rsidP="001B0A47">
      <w:pPr>
        <w:pStyle w:val="30"/>
      </w:pPr>
      <w:bookmarkStart w:id="1020" w:name="_Toc507430068"/>
      <w:bookmarkStart w:id="1021" w:name="_Toc2172261"/>
      <w:r w:rsidRPr="00C43ACB">
        <w:rPr>
          <w:rFonts w:hint="eastAsia"/>
        </w:rPr>
        <w:t>10.2.36</w:t>
      </w:r>
      <w:r w:rsidR="009A4A02" w:rsidRPr="00C43ACB">
        <w:rPr>
          <w:rFonts w:eastAsia="宋体" w:hint="eastAsia"/>
          <w:lang w:eastAsia="zh-CN"/>
        </w:rPr>
        <w:tab/>
      </w:r>
      <w:r w:rsidR="0001782D" w:rsidRPr="00C43ACB">
        <w:rPr>
          <w:rFonts w:eastAsia="宋体" w:hint="eastAsia"/>
          <w:lang w:eastAsia="zh-CN"/>
        </w:rPr>
        <w:t>V</w:t>
      </w:r>
      <w:r w:rsidR="007876B9" w:rsidRPr="00C43ACB">
        <w:rPr>
          <w:rFonts w:eastAsia="宋体" w:hint="eastAsia"/>
          <w:lang w:eastAsia="zh-CN"/>
        </w:rPr>
        <w:t>oid</w:t>
      </w:r>
      <w:bookmarkEnd w:id="1020"/>
      <w:bookmarkEnd w:id="1021"/>
    </w:p>
    <w:p w14:paraId="7CBD8146" w14:textId="77777777" w:rsidR="004C3067" w:rsidRPr="00C43ACB" w:rsidRDefault="004C3067" w:rsidP="004C3067">
      <w:pPr>
        <w:pStyle w:val="30"/>
      </w:pPr>
      <w:bookmarkStart w:id="1022" w:name="_Toc507430069"/>
      <w:bookmarkStart w:id="1023" w:name="_Toc2172262"/>
      <w:r w:rsidRPr="00C43ACB">
        <w:rPr>
          <w:rFonts w:hint="eastAsia"/>
        </w:rPr>
        <w:t>10.2.37</w:t>
      </w:r>
      <w:r w:rsidR="009A4A02" w:rsidRPr="00C43ACB">
        <w:rPr>
          <w:rFonts w:eastAsia="宋体" w:hint="eastAsia"/>
          <w:lang w:eastAsia="zh-CN"/>
        </w:rPr>
        <w:tab/>
      </w:r>
      <w:r w:rsidRPr="00C43ACB">
        <w:t>&lt;</w:t>
      </w:r>
      <w:r w:rsidRPr="00C43ACB">
        <w:rPr>
          <w:i/>
        </w:rPr>
        <w:t>trafficPattern</w:t>
      </w:r>
      <w:r w:rsidRPr="00C43ACB">
        <w:t>&gt; Resource Procedures</w:t>
      </w:r>
      <w:bookmarkEnd w:id="1022"/>
      <w:bookmarkEnd w:id="1023"/>
    </w:p>
    <w:p w14:paraId="0D1544E8" w14:textId="77777777" w:rsidR="004C3067" w:rsidRPr="00C43ACB" w:rsidRDefault="004C3067" w:rsidP="00A97152">
      <w:pPr>
        <w:pStyle w:val="40"/>
      </w:pPr>
      <w:bookmarkStart w:id="1024" w:name="_Toc507430070"/>
      <w:bookmarkStart w:id="1025" w:name="_Toc2172263"/>
      <w:r w:rsidRPr="00C43ACB">
        <w:rPr>
          <w:rFonts w:hint="eastAsia"/>
        </w:rPr>
        <w:t>10.2.37.1</w:t>
      </w:r>
      <w:r w:rsidR="009A4A02" w:rsidRPr="00C43ACB">
        <w:rPr>
          <w:rFonts w:eastAsia="宋体" w:hint="eastAsia"/>
          <w:lang w:eastAsia="zh-CN"/>
        </w:rPr>
        <w:tab/>
      </w:r>
      <w:r w:rsidRPr="00C43ACB">
        <w:t>Create &lt;</w:t>
      </w:r>
      <w:r w:rsidRPr="00C43ACB">
        <w:rPr>
          <w:i/>
        </w:rPr>
        <w:t>trafficPattern</w:t>
      </w:r>
      <w:r w:rsidRPr="00C43ACB">
        <w:t>&gt;</w:t>
      </w:r>
      <w:bookmarkEnd w:id="1024"/>
      <w:bookmarkEnd w:id="1025"/>
    </w:p>
    <w:p w14:paraId="0401301B" w14:textId="77777777" w:rsidR="004C3067" w:rsidRPr="00C43ACB" w:rsidRDefault="004C3067" w:rsidP="004C3067">
      <w:r w:rsidRPr="00C43ACB">
        <w:t xml:space="preserve">This procedure shall be used for creating a </w:t>
      </w:r>
      <w:r w:rsidRPr="00C43ACB">
        <w:rPr>
          <w:i/>
        </w:rPr>
        <w:t>&lt;trafficPattern&gt;</w:t>
      </w:r>
      <w:r w:rsidRPr="00C43ACB">
        <w:t xml:space="preserve"> resource.</w:t>
      </w:r>
    </w:p>
    <w:p w14:paraId="3C9F3BA6" w14:textId="77777777" w:rsidR="004C3067" w:rsidRPr="00C43ACB" w:rsidRDefault="004C3067" w:rsidP="003521AA">
      <w:pPr>
        <w:pStyle w:val="TH"/>
      </w:pPr>
      <w:r w:rsidRPr="00C43ACB">
        <w:t>Table 10.2.</w:t>
      </w:r>
      <w:r w:rsidRPr="00C43ACB">
        <w:rPr>
          <w:rFonts w:hint="eastAsia"/>
        </w:rPr>
        <w:t>37</w:t>
      </w:r>
      <w:r w:rsidRPr="00C43ACB">
        <w:t xml:space="preserve">.1-1: </w:t>
      </w:r>
      <w:r w:rsidRPr="00C43ACB">
        <w:rPr>
          <w:i/>
        </w:rPr>
        <w:t>&lt;trafficPattern&gt;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025"/>
        <w:gridCol w:w="6142"/>
      </w:tblGrid>
      <w:tr w:rsidR="004C3067" w:rsidRPr="00C43ACB" w14:paraId="3C92D226" w14:textId="77777777" w:rsidTr="00B73EE3">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3C01FDA" w14:textId="77777777" w:rsidR="004C3067" w:rsidRPr="00C43ACB" w:rsidRDefault="004C3067" w:rsidP="002A3007">
            <w:pPr>
              <w:pStyle w:val="TAH"/>
              <w:rPr>
                <w:lang w:eastAsia="ko-KR"/>
              </w:rPr>
            </w:pPr>
            <w:r w:rsidRPr="00C43ACB">
              <w:rPr>
                <w:i/>
                <w:lang w:eastAsia="ko-KR"/>
              </w:rPr>
              <w:t>&lt;trafficPattern&gt;</w:t>
            </w:r>
            <w:r w:rsidRPr="00C43ACB">
              <w:rPr>
                <w:lang w:eastAsia="ko-KR"/>
              </w:rPr>
              <w:t xml:space="preserve"> CREATE </w:t>
            </w:r>
          </w:p>
        </w:tc>
      </w:tr>
      <w:tr w:rsidR="004C3067" w:rsidRPr="00C43ACB" w14:paraId="39FB7726" w14:textId="77777777" w:rsidTr="001C13B4">
        <w:trPr>
          <w:jc w:val="center"/>
        </w:trPr>
        <w:tc>
          <w:tcPr>
            <w:tcW w:w="3025" w:type="dxa"/>
            <w:shd w:val="clear" w:color="auto" w:fill="auto"/>
          </w:tcPr>
          <w:p w14:paraId="6794E17B" w14:textId="77777777" w:rsidR="004C3067" w:rsidRPr="00C43ACB" w:rsidRDefault="004C3067" w:rsidP="00B73EE3">
            <w:pPr>
              <w:pStyle w:val="TAL"/>
              <w:rPr>
                <w:lang w:eastAsia="ko-KR"/>
              </w:rPr>
            </w:pPr>
            <w:r w:rsidRPr="00C43ACB">
              <w:rPr>
                <w:lang w:eastAsia="ko-KR"/>
              </w:rPr>
              <w:t>Associated Reference Point</w:t>
            </w:r>
          </w:p>
        </w:tc>
        <w:tc>
          <w:tcPr>
            <w:tcW w:w="6142" w:type="dxa"/>
            <w:shd w:val="clear" w:color="auto" w:fill="auto"/>
            <w:vAlign w:val="center"/>
          </w:tcPr>
          <w:p w14:paraId="559B182E" w14:textId="77777777" w:rsidR="004C3067" w:rsidRPr="00C43ACB" w:rsidRDefault="004C3067" w:rsidP="00B73EE3">
            <w:pPr>
              <w:pStyle w:val="TAL"/>
              <w:rPr>
                <w:rFonts w:eastAsia="Arial Unicode MS"/>
                <w:iCs/>
                <w:szCs w:val="18"/>
                <w:lang w:eastAsia="zh-CN"/>
              </w:rPr>
            </w:pPr>
            <w:r w:rsidRPr="00C43ACB">
              <w:rPr>
                <w:rFonts w:eastAsia="Arial Unicode MS"/>
                <w:iCs/>
                <w:szCs w:val="18"/>
                <w:lang w:eastAsia="zh-CN"/>
              </w:rPr>
              <w:t>Mca, Mcc and Mcc'</w:t>
            </w:r>
          </w:p>
        </w:tc>
      </w:tr>
      <w:tr w:rsidR="004C3067" w:rsidRPr="00C43ACB" w14:paraId="287C6DA3" w14:textId="77777777" w:rsidTr="001C13B4">
        <w:trPr>
          <w:jc w:val="center"/>
        </w:trPr>
        <w:tc>
          <w:tcPr>
            <w:tcW w:w="3025" w:type="dxa"/>
            <w:shd w:val="clear" w:color="auto" w:fill="auto"/>
          </w:tcPr>
          <w:p w14:paraId="7F16CFDB" w14:textId="77777777" w:rsidR="004C3067" w:rsidRPr="00C43ACB" w:rsidRDefault="004C3067" w:rsidP="00B73EE3">
            <w:pPr>
              <w:pStyle w:val="TAL"/>
              <w:rPr>
                <w:rFonts w:eastAsia="Arial Unicode MS"/>
              </w:rPr>
            </w:pPr>
            <w:r w:rsidRPr="00C43ACB">
              <w:rPr>
                <w:rFonts w:eastAsia="Arial Unicode MS"/>
              </w:rPr>
              <w:t>Information in Request message</w:t>
            </w:r>
          </w:p>
        </w:tc>
        <w:tc>
          <w:tcPr>
            <w:tcW w:w="6142" w:type="dxa"/>
            <w:shd w:val="clear" w:color="auto" w:fill="auto"/>
            <w:vAlign w:val="center"/>
          </w:tcPr>
          <w:p w14:paraId="293109B5" w14:textId="77777777" w:rsidR="004C3067" w:rsidRPr="00C43ACB" w:rsidRDefault="004C3067" w:rsidP="00B73EE3">
            <w:pPr>
              <w:pStyle w:val="TAL"/>
              <w:rPr>
                <w:rFonts w:eastAsia="Arial Unicode MS"/>
                <w:szCs w:val="18"/>
                <w:lang w:eastAsia="ko-KR"/>
              </w:rPr>
            </w:pPr>
            <w:r w:rsidRPr="00C43ACB">
              <w:rPr>
                <w:rFonts w:eastAsia="Arial Unicode MS"/>
                <w:szCs w:val="18"/>
                <w:lang w:eastAsia="ko-KR"/>
              </w:rPr>
              <w:t>All parameters defined in table 8.1.2-</w:t>
            </w:r>
            <w:r w:rsidRPr="00C43ACB">
              <w:rPr>
                <w:rFonts w:eastAsia="Arial Unicode MS" w:hint="eastAsia"/>
                <w:szCs w:val="18"/>
                <w:lang w:eastAsia="zh-CN"/>
              </w:rPr>
              <w:t>3</w:t>
            </w:r>
            <w:r w:rsidRPr="00C43ACB">
              <w:rPr>
                <w:rFonts w:eastAsia="Arial Unicode MS"/>
                <w:szCs w:val="18"/>
                <w:lang w:eastAsia="ko-KR"/>
              </w:rPr>
              <w:t xml:space="preserve"> apply with the specific details for:</w:t>
            </w:r>
          </w:p>
          <w:p w14:paraId="594E360D" w14:textId="77777777" w:rsidR="004C3067" w:rsidRPr="00C43ACB" w:rsidRDefault="004C3067" w:rsidP="00B73EE3">
            <w:pPr>
              <w:pStyle w:val="TAL"/>
              <w:rPr>
                <w:rFonts w:eastAsia="Arial Unicode MS"/>
                <w:lang w:eastAsia="zh-CN"/>
              </w:rPr>
            </w:pPr>
            <w:r w:rsidRPr="00C43ACB">
              <w:rPr>
                <w:rFonts w:eastAsia="Arial Unicode MS"/>
                <w:b/>
                <w:i/>
              </w:rPr>
              <w:t>Content:</w:t>
            </w:r>
            <w:r w:rsidRPr="00C43ACB">
              <w:rPr>
                <w:rFonts w:eastAsia="Arial Unicode MS"/>
              </w:rPr>
              <w:t xml:space="preserve"> The resource content shall provide the information as defined in clause 9.6.</w:t>
            </w:r>
            <w:r w:rsidRPr="00C43ACB">
              <w:rPr>
                <w:rFonts w:eastAsia="Arial Unicode MS" w:hint="eastAsia"/>
                <w:lang w:eastAsia="zh-CN"/>
              </w:rPr>
              <w:t>4</w:t>
            </w:r>
            <w:r w:rsidR="001010D2" w:rsidRPr="00C43ACB">
              <w:rPr>
                <w:rFonts w:eastAsia="Arial Unicode MS" w:hint="eastAsia"/>
                <w:lang w:eastAsia="zh-CN"/>
              </w:rPr>
              <w:t>1</w:t>
            </w:r>
          </w:p>
        </w:tc>
      </w:tr>
      <w:tr w:rsidR="004C3067" w:rsidRPr="00C43ACB" w14:paraId="6FC4A8B9" w14:textId="77777777" w:rsidTr="001C13B4">
        <w:trPr>
          <w:jc w:val="center"/>
        </w:trPr>
        <w:tc>
          <w:tcPr>
            <w:tcW w:w="3025" w:type="dxa"/>
            <w:shd w:val="clear" w:color="auto" w:fill="auto"/>
          </w:tcPr>
          <w:p w14:paraId="4886C2AF" w14:textId="77777777" w:rsidR="004C3067" w:rsidRPr="00C43ACB" w:rsidRDefault="004C3067" w:rsidP="00B73EE3">
            <w:pPr>
              <w:pStyle w:val="TAL"/>
              <w:rPr>
                <w:rFonts w:eastAsia="Arial Unicode MS"/>
              </w:rPr>
            </w:pPr>
            <w:r w:rsidRPr="00C43ACB">
              <w:rPr>
                <w:rFonts w:eastAsia="Arial Unicode MS"/>
              </w:rPr>
              <w:t>Processing at Originator before sending Request</w:t>
            </w:r>
          </w:p>
        </w:tc>
        <w:tc>
          <w:tcPr>
            <w:tcW w:w="6142" w:type="dxa"/>
            <w:shd w:val="clear" w:color="auto" w:fill="auto"/>
            <w:vAlign w:val="center"/>
          </w:tcPr>
          <w:p w14:paraId="74E77D73" w14:textId="77777777" w:rsidR="004C3067" w:rsidRPr="00C43ACB" w:rsidRDefault="004C3067" w:rsidP="00B73EE3">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4C3067" w:rsidRPr="00C43ACB" w14:paraId="241F24F8" w14:textId="77777777" w:rsidTr="001C13B4">
        <w:trPr>
          <w:jc w:val="center"/>
        </w:trPr>
        <w:tc>
          <w:tcPr>
            <w:tcW w:w="3025" w:type="dxa"/>
            <w:shd w:val="clear" w:color="auto" w:fill="auto"/>
          </w:tcPr>
          <w:p w14:paraId="6689BC76" w14:textId="77777777" w:rsidR="004C3067" w:rsidRPr="00C43ACB" w:rsidRDefault="004C3067" w:rsidP="00B73EE3">
            <w:pPr>
              <w:pStyle w:val="TAL"/>
              <w:rPr>
                <w:rFonts w:eastAsia="Arial Unicode MS"/>
              </w:rPr>
            </w:pPr>
            <w:r w:rsidRPr="00C43ACB">
              <w:rPr>
                <w:rFonts w:eastAsia="Arial Unicode MS"/>
              </w:rPr>
              <w:t>Processing at Receiver</w:t>
            </w:r>
          </w:p>
        </w:tc>
        <w:tc>
          <w:tcPr>
            <w:tcW w:w="6142" w:type="dxa"/>
            <w:shd w:val="clear" w:color="auto" w:fill="auto"/>
            <w:vAlign w:val="center"/>
          </w:tcPr>
          <w:p w14:paraId="4D0FF36D" w14:textId="77777777" w:rsidR="00EC061C" w:rsidRPr="00C43ACB" w:rsidRDefault="004C3067" w:rsidP="00EC061C">
            <w:pPr>
              <w:pStyle w:val="TAL"/>
              <w:rPr>
                <w:rFonts w:cs="Arial"/>
                <w:szCs w:val="18"/>
                <w:lang w:eastAsia="ja-JP"/>
              </w:rPr>
            </w:pPr>
            <w:r w:rsidRPr="00C43ACB">
              <w:rPr>
                <w:rFonts w:eastAsia="Arial Unicode MS"/>
                <w:szCs w:val="18"/>
                <w:lang w:eastAsia="ko-KR"/>
              </w:rPr>
              <w:t xml:space="preserve">According to clause </w:t>
            </w:r>
            <w:r w:rsidRPr="00C43ACB">
              <w:t>10.1.1.1</w:t>
            </w:r>
            <w:r w:rsidR="00EC061C" w:rsidRPr="00C43ACB">
              <w:rPr>
                <w:rFonts w:eastAsia="宋体" w:hint="eastAsia"/>
                <w:lang w:eastAsia="zh-CN"/>
              </w:rPr>
              <w:t xml:space="preserve"> </w:t>
            </w:r>
            <w:r w:rsidR="00EC061C" w:rsidRPr="00C43ACB">
              <w:rPr>
                <w:rFonts w:cs="Arial"/>
                <w:szCs w:val="18"/>
              </w:rPr>
              <w:t>with the following modifications:</w:t>
            </w:r>
          </w:p>
          <w:p w14:paraId="77FA8066" w14:textId="085FC316" w:rsidR="00EC061C" w:rsidRPr="00C43ACB" w:rsidRDefault="00EC061C" w:rsidP="00EC061C">
            <w:pPr>
              <w:pStyle w:val="TAL"/>
              <w:rPr>
                <w:rFonts w:eastAsia="Arial Unicode MS" w:cs="Arial"/>
                <w:szCs w:val="18"/>
                <w:lang w:eastAsia="ko-KR"/>
              </w:rPr>
            </w:pPr>
            <w:r w:rsidRPr="00C43ACB">
              <w:rPr>
                <w:lang w:eastAsia="ja-JP"/>
              </w:rPr>
              <w:t>When checking validity</w:t>
            </w:r>
            <w:r w:rsidRPr="00C43ACB">
              <w:rPr>
                <w:rFonts w:hint="eastAsia"/>
                <w:lang w:eastAsia="ja-JP"/>
              </w:rPr>
              <w:t xml:space="preserve"> of the request </w:t>
            </w:r>
            <w:r w:rsidRPr="00C43ACB">
              <w:rPr>
                <w:lang w:eastAsia="ja-JP"/>
              </w:rPr>
              <w:t>the hosting CSE</w:t>
            </w:r>
            <w:r w:rsidRPr="00C43ACB">
              <w:rPr>
                <w:rFonts w:hint="eastAsia"/>
                <w:lang w:eastAsia="ja-JP"/>
              </w:rPr>
              <w:t xml:space="preserve"> </w:t>
            </w:r>
            <w:r w:rsidRPr="00C43ACB">
              <w:rPr>
                <w:lang w:eastAsia="ja-JP"/>
              </w:rPr>
              <w:t>can include a check of c</w:t>
            </w:r>
            <w:r w:rsidRPr="00C43ACB">
              <w:t>onsistency with &lt;schedule&gt; resources (se</w:t>
            </w:r>
            <w:r w:rsidR="00383D72" w:rsidRPr="00C43ACB">
              <w:rPr>
                <w:rFonts w:eastAsia="Arial Unicode MS" w:cs="Arial"/>
                <w:szCs w:val="18"/>
                <w:lang w:eastAsia="ko-KR"/>
              </w:rPr>
              <w:t>e note 1)</w:t>
            </w:r>
          </w:p>
          <w:p w14:paraId="601CC728" w14:textId="77777777" w:rsidR="00722A75" w:rsidRPr="00C43ACB" w:rsidRDefault="00722A75" w:rsidP="00B24A7C">
            <w:pPr>
              <w:pStyle w:val="TAL"/>
              <w:rPr>
                <w:rFonts w:eastAsia="宋体"/>
                <w:lang w:eastAsia="zh-CN"/>
              </w:rPr>
            </w:pPr>
          </w:p>
          <w:p w14:paraId="4B113E58" w14:textId="77777777" w:rsidR="00EC061C" w:rsidRPr="00C43ACB" w:rsidRDefault="00722A75" w:rsidP="00B24A7C">
            <w:pPr>
              <w:pStyle w:val="TAL"/>
              <w:rPr>
                <w:lang w:eastAsia="ja-JP"/>
              </w:rPr>
            </w:pPr>
            <w:r w:rsidRPr="00C43ACB">
              <w:rPr>
                <w:rFonts w:eastAsia="宋体" w:hint="eastAsia"/>
                <w:lang w:eastAsia="zh-CN"/>
              </w:rPr>
              <w:t>T</w:t>
            </w:r>
            <w:r w:rsidR="00EC061C" w:rsidRPr="00C43ACB">
              <w:rPr>
                <w:lang w:eastAsia="ja-JP"/>
              </w:rPr>
              <w:t xml:space="preserve">he CSE shall: </w:t>
            </w:r>
          </w:p>
          <w:p w14:paraId="6F9196A0" w14:textId="09DD3DBD" w:rsidR="00EC061C" w:rsidRPr="00C43ACB" w:rsidRDefault="00EC061C" w:rsidP="00B24A7C">
            <w:pPr>
              <w:pStyle w:val="TB1"/>
              <w:tabs>
                <w:tab w:val="clear" w:pos="720"/>
                <w:tab w:val="left" w:pos="680"/>
              </w:tabs>
              <w:ind w:left="680" w:hanging="323"/>
              <w:rPr>
                <w:lang w:eastAsia="ja-JP"/>
              </w:rPr>
            </w:pPr>
            <w:r w:rsidRPr="00C43ACB">
              <w:rPr>
                <w:lang w:eastAsia="ja-JP"/>
              </w:rPr>
              <w:t xml:space="preserve">Select </w:t>
            </w:r>
            <w:r w:rsidRPr="00C43ACB">
              <w:rPr>
                <w:rFonts w:hint="eastAsia"/>
                <w:lang w:eastAsia="ja-JP"/>
              </w:rPr>
              <w:t>a</w:t>
            </w:r>
            <w:r w:rsidRPr="00C43ACB">
              <w:rPr>
                <w:lang w:eastAsia="ja-JP"/>
              </w:rPr>
              <w:t xml:space="preserve"> NSE </w:t>
            </w:r>
            <w:r w:rsidR="00722A75" w:rsidRPr="00C43ACB">
              <w:rPr>
                <w:lang w:eastAsia="ja-JP"/>
              </w:rPr>
              <w:t xml:space="preserve">of the target Network for which the traffic pattern is applicable </w:t>
            </w:r>
            <w:r w:rsidRPr="00C43ACB">
              <w:rPr>
                <w:lang w:eastAsia="ja-JP"/>
              </w:rPr>
              <w:t>to request for the configuration of the TP parameter sets</w:t>
            </w:r>
            <w:r w:rsidRPr="00C43ACB">
              <w:rPr>
                <w:rFonts w:hint="eastAsia"/>
                <w:lang w:eastAsia="ja-JP"/>
              </w:rPr>
              <w:t xml:space="preserve"> to Underlying Network,</w:t>
            </w:r>
            <w:r w:rsidR="00383D72" w:rsidRPr="00C43ACB">
              <w:rPr>
                <w:lang w:eastAsia="ja-JP"/>
              </w:rPr>
              <w:t xml:space="preserve"> (see note 2)</w:t>
            </w:r>
          </w:p>
          <w:p w14:paraId="3F4C5E1A" w14:textId="1D9CC60A" w:rsidR="004C3067" w:rsidRPr="00C43ACB" w:rsidRDefault="00EC061C" w:rsidP="00B24A7C">
            <w:pPr>
              <w:pStyle w:val="TB1"/>
              <w:tabs>
                <w:tab w:val="clear" w:pos="720"/>
                <w:tab w:val="left" w:pos="680"/>
              </w:tabs>
              <w:ind w:left="680" w:hanging="323"/>
              <w:rPr>
                <w:rFonts w:eastAsia="宋体" w:cs="Courier New"/>
                <w:lang w:eastAsia="zh-CN"/>
              </w:rPr>
            </w:pPr>
            <w:r w:rsidRPr="00C43ACB">
              <w:rPr>
                <w:lang w:eastAsia="ja-JP"/>
              </w:rPr>
              <w:t xml:space="preserve">The CSE shall send a request to provide TP parameter sets for the </w:t>
            </w:r>
            <w:r w:rsidR="00722A75" w:rsidRPr="00C43ACB">
              <w:rPr>
                <w:rFonts w:eastAsia="宋体" w:hint="eastAsia"/>
                <w:lang w:eastAsia="zh-CN"/>
              </w:rPr>
              <w:t>F</w:t>
            </w:r>
            <w:r w:rsidRPr="00C43ACB">
              <w:rPr>
                <w:lang w:eastAsia="ja-JP"/>
              </w:rPr>
              <w:t xml:space="preserve">ield </w:t>
            </w:r>
            <w:r w:rsidR="00722A75" w:rsidRPr="00C43ACB">
              <w:rPr>
                <w:rFonts w:eastAsia="宋体" w:hint="eastAsia"/>
                <w:lang w:eastAsia="zh-CN"/>
              </w:rPr>
              <w:t>D</w:t>
            </w:r>
            <w:r w:rsidRPr="00C43ACB">
              <w:rPr>
                <w:lang w:eastAsia="ja-JP"/>
              </w:rPr>
              <w:t xml:space="preserve">omain </w:t>
            </w:r>
            <w:r w:rsidR="00722A75" w:rsidRPr="00C43ACB">
              <w:rPr>
                <w:rFonts w:eastAsia="宋体" w:hint="eastAsia"/>
                <w:lang w:eastAsia="zh-CN"/>
              </w:rPr>
              <w:t>N</w:t>
            </w:r>
            <w:r w:rsidRPr="00C43ACB">
              <w:rPr>
                <w:lang w:eastAsia="ja-JP"/>
              </w:rPr>
              <w:t>ode to the NSE, using the appropriate Mcn</w:t>
            </w:r>
            <w:r w:rsidR="00383D72" w:rsidRPr="00C43ACB">
              <w:rPr>
                <w:lang w:eastAsia="ja-JP"/>
              </w:rPr>
              <w:t xml:space="preserve"> protocol</w:t>
            </w:r>
          </w:p>
          <w:p w14:paraId="6FC2ED86" w14:textId="4E438BDA" w:rsidR="0038645F" w:rsidRPr="00C43ACB" w:rsidRDefault="00B24A7C" w:rsidP="00B24A7C">
            <w:pPr>
              <w:pStyle w:val="TAL"/>
              <w:rPr>
                <w:rFonts w:eastAsia="宋体" w:cs="Courier New"/>
                <w:szCs w:val="18"/>
                <w:lang w:eastAsia="zh-CN"/>
              </w:rPr>
            </w:pPr>
            <w:r w:rsidRPr="00C43ACB">
              <w:rPr>
                <w:rFonts w:cs="Arial"/>
                <w:szCs w:val="18"/>
                <w:lang w:eastAsia="ja-JP"/>
              </w:rPr>
              <w:t xml:space="preserve">Upon </w:t>
            </w:r>
            <w:r w:rsidR="00BF1D3C" w:rsidRPr="00C43ACB">
              <w:rPr>
                <w:rFonts w:cs="Arial"/>
                <w:szCs w:val="18"/>
                <w:lang w:eastAsia="ja-JP"/>
              </w:rPr>
              <w:t>receipt</w:t>
            </w:r>
            <w:r w:rsidRPr="00C43ACB">
              <w:rPr>
                <w:rFonts w:cs="Arial"/>
                <w:szCs w:val="18"/>
                <w:lang w:eastAsia="ja-JP"/>
              </w:rPr>
              <w:t xml:space="preserve"> of a successful response to that request the CSE shall UPDATE the </w:t>
            </w:r>
            <w:r w:rsidRPr="00C43ACB">
              <w:rPr>
                <w:rFonts w:ascii="Courier New" w:eastAsia="Arial Unicode MS" w:hAnsi="Courier New" w:cs="Courier New"/>
                <w:i/>
                <w:lang w:eastAsia="ja-JP"/>
              </w:rPr>
              <w:t>providedToNSE</w:t>
            </w:r>
            <w:r w:rsidRPr="00C43ACB">
              <w:rPr>
                <w:rFonts w:cs="Arial"/>
                <w:szCs w:val="18"/>
                <w:lang w:eastAsia="ja-JP"/>
              </w:rPr>
              <w:t xml:space="preserve"> attribute of the &lt;</w:t>
            </w:r>
            <w:r w:rsidRPr="00C43ACB">
              <w:rPr>
                <w:rFonts w:cs="Arial"/>
                <w:i/>
                <w:szCs w:val="18"/>
                <w:lang w:eastAsia="ja-JP"/>
              </w:rPr>
              <w:t>trafficPattern</w:t>
            </w:r>
            <w:r w:rsidRPr="00C43ACB">
              <w:rPr>
                <w:rFonts w:cs="Arial"/>
                <w:szCs w:val="18"/>
                <w:lang w:eastAsia="ja-JP"/>
              </w:rPr>
              <w:t>&gt; resource with the value TRUE</w:t>
            </w:r>
            <w:r w:rsidRPr="00C43ACB">
              <w:rPr>
                <w:rFonts w:cs="Arial"/>
                <w:szCs w:val="18"/>
                <w:lang w:eastAsia="ja-JP"/>
              </w:rPr>
              <w:br/>
              <w:t xml:space="preserve">Upon </w:t>
            </w:r>
            <w:r w:rsidR="00BF1D3C" w:rsidRPr="00C43ACB">
              <w:rPr>
                <w:rFonts w:cs="Arial"/>
                <w:szCs w:val="18"/>
                <w:lang w:eastAsia="ja-JP"/>
              </w:rPr>
              <w:t>receipt</w:t>
            </w:r>
            <w:r w:rsidRPr="00C43ACB">
              <w:rPr>
                <w:rFonts w:cs="Arial"/>
                <w:szCs w:val="18"/>
                <w:lang w:eastAsia="ja-JP"/>
              </w:rPr>
              <w:t xml:space="preserve"> of a unsuccessful response to that request the CSE shall UPDATE the </w:t>
            </w:r>
            <w:r w:rsidRPr="00C43ACB">
              <w:rPr>
                <w:rFonts w:ascii="Courier New" w:eastAsia="Arial Unicode MS" w:hAnsi="Courier New" w:cs="Courier New"/>
                <w:i/>
                <w:lang w:eastAsia="ja-JP"/>
              </w:rPr>
              <w:t>providedToNSE</w:t>
            </w:r>
            <w:r w:rsidRPr="00C43ACB">
              <w:rPr>
                <w:rFonts w:cs="Arial"/>
                <w:szCs w:val="18"/>
                <w:lang w:eastAsia="ja-JP"/>
              </w:rPr>
              <w:t xml:space="preserve"> attribute of the &lt;</w:t>
            </w:r>
            <w:r w:rsidRPr="00C43ACB">
              <w:rPr>
                <w:rFonts w:cs="Arial"/>
                <w:i/>
                <w:szCs w:val="18"/>
                <w:lang w:eastAsia="ja-JP"/>
              </w:rPr>
              <w:t>trafficPattern</w:t>
            </w:r>
            <w:r w:rsidRPr="00C43ACB">
              <w:rPr>
                <w:rFonts w:cs="Arial"/>
                <w:szCs w:val="18"/>
                <w:lang w:eastAsia="ja-JP"/>
              </w:rPr>
              <w:t>&gt; resource with the value FALSE</w:t>
            </w:r>
          </w:p>
        </w:tc>
      </w:tr>
      <w:tr w:rsidR="004C3067" w:rsidRPr="00C43ACB" w14:paraId="476E68E3" w14:textId="77777777" w:rsidTr="001C13B4">
        <w:trPr>
          <w:jc w:val="center"/>
        </w:trPr>
        <w:tc>
          <w:tcPr>
            <w:tcW w:w="3025" w:type="dxa"/>
            <w:shd w:val="clear" w:color="auto" w:fill="auto"/>
          </w:tcPr>
          <w:p w14:paraId="59D9F829" w14:textId="77777777" w:rsidR="004C3067" w:rsidRPr="00C43ACB" w:rsidRDefault="004C3067" w:rsidP="00B73EE3">
            <w:pPr>
              <w:pStyle w:val="TAL"/>
              <w:rPr>
                <w:rFonts w:eastAsia="Arial Unicode MS"/>
              </w:rPr>
            </w:pPr>
            <w:r w:rsidRPr="00C43ACB">
              <w:rPr>
                <w:rFonts w:eastAsia="Arial Unicode MS"/>
              </w:rPr>
              <w:t>Information in Response message</w:t>
            </w:r>
          </w:p>
        </w:tc>
        <w:tc>
          <w:tcPr>
            <w:tcW w:w="6142" w:type="dxa"/>
            <w:shd w:val="clear" w:color="auto" w:fill="auto"/>
            <w:vAlign w:val="center"/>
          </w:tcPr>
          <w:p w14:paraId="1A123455" w14:textId="77777777" w:rsidR="004C3067" w:rsidRPr="00C43ACB" w:rsidRDefault="004C3067" w:rsidP="00B73EE3">
            <w:pPr>
              <w:pStyle w:val="TAL"/>
              <w:rPr>
                <w:rFonts w:eastAsia="Arial Unicode MS"/>
                <w:iCs/>
                <w:szCs w:val="18"/>
              </w:rPr>
            </w:pPr>
            <w:r w:rsidRPr="00C43ACB">
              <w:rPr>
                <w:rFonts w:eastAsia="Arial Unicode MS"/>
                <w:szCs w:val="18"/>
                <w:lang w:eastAsia="ko-KR"/>
              </w:rPr>
              <w:t xml:space="preserve">According to clause </w:t>
            </w:r>
            <w:r w:rsidRPr="00C43ACB">
              <w:t>10.1.1.1</w:t>
            </w:r>
          </w:p>
        </w:tc>
      </w:tr>
      <w:tr w:rsidR="004C3067" w:rsidRPr="00C43ACB" w14:paraId="3FEAD103" w14:textId="77777777" w:rsidTr="001C13B4">
        <w:trPr>
          <w:jc w:val="center"/>
        </w:trPr>
        <w:tc>
          <w:tcPr>
            <w:tcW w:w="3025" w:type="dxa"/>
            <w:tcBorders>
              <w:top w:val="single" w:sz="8" w:space="0" w:color="000000"/>
              <w:left w:val="single" w:sz="8" w:space="0" w:color="000000"/>
              <w:bottom w:val="single" w:sz="8" w:space="0" w:color="000000"/>
            </w:tcBorders>
            <w:shd w:val="clear" w:color="auto" w:fill="auto"/>
          </w:tcPr>
          <w:p w14:paraId="71BA954B" w14:textId="77777777" w:rsidR="004C3067" w:rsidRPr="00C43ACB" w:rsidRDefault="004C3067" w:rsidP="00B73EE3">
            <w:pPr>
              <w:pStyle w:val="TAL"/>
              <w:rPr>
                <w:rFonts w:eastAsia="Arial Unicode MS"/>
              </w:rPr>
            </w:pPr>
            <w:r w:rsidRPr="00C43ACB">
              <w:rPr>
                <w:rFonts w:eastAsia="Arial Unicode MS"/>
              </w:rPr>
              <w:t>Processing at Originator after receiving Response</w:t>
            </w:r>
          </w:p>
        </w:tc>
        <w:tc>
          <w:tcPr>
            <w:tcW w:w="6142" w:type="dxa"/>
            <w:tcBorders>
              <w:top w:val="single" w:sz="8" w:space="0" w:color="000000"/>
              <w:bottom w:val="single" w:sz="8" w:space="0" w:color="000000"/>
              <w:right w:val="single" w:sz="8" w:space="0" w:color="000000"/>
            </w:tcBorders>
            <w:shd w:val="clear" w:color="auto" w:fill="auto"/>
            <w:vAlign w:val="center"/>
          </w:tcPr>
          <w:p w14:paraId="1DFE4D5E" w14:textId="77777777" w:rsidR="004C3067" w:rsidRPr="00C43ACB" w:rsidRDefault="004C3067" w:rsidP="00B73EE3">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4C3067" w:rsidRPr="00C43ACB" w14:paraId="60EC2FA8" w14:textId="77777777" w:rsidTr="001C13B4">
        <w:trPr>
          <w:jc w:val="center"/>
        </w:trPr>
        <w:tc>
          <w:tcPr>
            <w:tcW w:w="3025" w:type="dxa"/>
            <w:tcBorders>
              <w:top w:val="single" w:sz="8" w:space="0" w:color="000000"/>
              <w:left w:val="single" w:sz="8" w:space="0" w:color="000000"/>
              <w:bottom w:val="single" w:sz="8" w:space="0" w:color="000000"/>
            </w:tcBorders>
            <w:shd w:val="clear" w:color="auto" w:fill="auto"/>
          </w:tcPr>
          <w:p w14:paraId="2E612CF8" w14:textId="77777777" w:rsidR="004C3067" w:rsidRPr="00C43ACB" w:rsidRDefault="004C3067" w:rsidP="00B73EE3">
            <w:pPr>
              <w:pStyle w:val="TAL"/>
              <w:rPr>
                <w:rFonts w:eastAsia="Arial Unicode MS"/>
              </w:rPr>
            </w:pPr>
            <w:r w:rsidRPr="00C43ACB">
              <w:rPr>
                <w:rFonts w:eastAsia="Arial Unicode MS"/>
              </w:rPr>
              <w:t>Exceptions</w:t>
            </w:r>
          </w:p>
        </w:tc>
        <w:tc>
          <w:tcPr>
            <w:tcW w:w="6142" w:type="dxa"/>
            <w:tcBorders>
              <w:top w:val="single" w:sz="8" w:space="0" w:color="000000"/>
              <w:bottom w:val="single" w:sz="8" w:space="0" w:color="000000"/>
              <w:right w:val="single" w:sz="8" w:space="0" w:color="000000"/>
            </w:tcBorders>
            <w:shd w:val="clear" w:color="auto" w:fill="auto"/>
            <w:vAlign w:val="center"/>
          </w:tcPr>
          <w:p w14:paraId="6106E781" w14:textId="77777777" w:rsidR="004C3067" w:rsidRPr="00C43ACB" w:rsidRDefault="004C3067" w:rsidP="00B73EE3">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EC061C" w:rsidRPr="00C43ACB" w14:paraId="2107B815" w14:textId="77777777" w:rsidTr="00913A8D">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5FED1A2B" w14:textId="77777777" w:rsidR="003D6399" w:rsidRPr="00C43ACB" w:rsidRDefault="00EC061C" w:rsidP="001C13B4">
            <w:pPr>
              <w:pStyle w:val="TAN"/>
              <w:rPr>
                <w:rFonts w:eastAsia="宋体"/>
                <w:lang w:eastAsia="zh-CN"/>
              </w:rPr>
            </w:pPr>
            <w:r w:rsidRPr="00C43ACB">
              <w:rPr>
                <w:lang w:eastAsia="ja-JP"/>
              </w:rPr>
              <w:t>N</w:t>
            </w:r>
            <w:r w:rsidRPr="00C43ACB">
              <w:rPr>
                <w:rFonts w:eastAsia="宋体" w:hint="eastAsia"/>
                <w:lang w:eastAsia="zh-CN"/>
              </w:rPr>
              <w:t>OTE</w:t>
            </w:r>
            <w:r w:rsidRPr="00C43ACB">
              <w:rPr>
                <w:lang w:eastAsia="ja-JP"/>
              </w:rPr>
              <w:t xml:space="preserve"> 1</w:t>
            </w:r>
            <w:r w:rsidR="00BD0DD6" w:rsidRPr="00C43ACB">
              <w:rPr>
                <w:lang w:eastAsia="ja-JP"/>
              </w:rPr>
              <w:t>:</w:t>
            </w:r>
            <w:r w:rsidR="00BD0DD6" w:rsidRPr="00C43ACB">
              <w:rPr>
                <w:lang w:eastAsia="ja-JP"/>
              </w:rPr>
              <w:tab/>
            </w:r>
            <w:r w:rsidRPr="00C43ACB">
              <w:rPr>
                <w:lang w:eastAsia="ja-JP"/>
              </w:rPr>
              <w:t>The validation check of the request from the Originator can include</w:t>
            </w:r>
            <w:r w:rsidR="00BD0DD6" w:rsidRPr="00C43ACB">
              <w:rPr>
                <w:lang w:eastAsia="ja-JP"/>
              </w:rPr>
              <w:t>:</w:t>
            </w:r>
          </w:p>
          <w:p w14:paraId="2611D12B" w14:textId="77777777" w:rsidR="00B24A7C" w:rsidRPr="00C43ACB" w:rsidRDefault="0076663A" w:rsidP="00B24A7C">
            <w:pPr>
              <w:pStyle w:val="TAN"/>
              <w:tabs>
                <w:tab w:val="left" w:pos="1154"/>
              </w:tabs>
              <w:rPr>
                <w:lang w:eastAsia="ja-JP"/>
              </w:rPr>
            </w:pPr>
            <w:r w:rsidRPr="00C43ACB">
              <w:rPr>
                <w:lang w:eastAsia="ja-JP"/>
              </w:rPr>
              <w:tab/>
            </w:r>
            <w:r w:rsidR="003D6399" w:rsidRPr="00C43ACB">
              <w:rPr>
                <w:lang w:eastAsia="ja-JP"/>
              </w:rPr>
              <w:t>-</w:t>
            </w:r>
            <w:r w:rsidR="00B24A7C" w:rsidRPr="00C43ACB">
              <w:rPr>
                <w:lang w:eastAsia="ja-JP"/>
              </w:rPr>
              <w:tab/>
            </w:r>
            <w:r w:rsidR="003D6399" w:rsidRPr="00C43ACB">
              <w:rPr>
                <w:lang w:eastAsia="ja-JP"/>
              </w:rPr>
              <w:t>Consistency with traffic patterns of AEs residing on the entity (AS</w:t>
            </w:r>
            <w:r w:rsidR="001744D2" w:rsidRPr="00C43ACB">
              <w:rPr>
                <w:rFonts w:eastAsiaTheme="minorEastAsia" w:hint="eastAsia"/>
                <w:lang w:eastAsia="zh-CN"/>
              </w:rPr>
              <w:t>N</w:t>
            </w:r>
            <w:r w:rsidR="003D6399" w:rsidRPr="00C43ACB">
              <w:rPr>
                <w:lang w:eastAsia="ja-JP"/>
              </w:rPr>
              <w:t>, ADN, MN) of that Node.</w:t>
            </w:r>
          </w:p>
          <w:p w14:paraId="14922788" w14:textId="77777777" w:rsidR="00B24A7C" w:rsidRPr="00C43ACB" w:rsidRDefault="00B24A7C" w:rsidP="00B24A7C">
            <w:pPr>
              <w:pStyle w:val="TAN"/>
              <w:tabs>
                <w:tab w:val="left" w:pos="1154"/>
              </w:tabs>
              <w:rPr>
                <w:rFonts w:eastAsia="宋体"/>
                <w:lang w:eastAsia="zh-CN"/>
              </w:rPr>
            </w:pPr>
            <w:r w:rsidRPr="00C43ACB">
              <w:rPr>
                <w:lang w:eastAsia="ja-JP"/>
              </w:rPr>
              <w:tab/>
            </w:r>
            <w:r w:rsidR="003D6399" w:rsidRPr="00C43ACB">
              <w:rPr>
                <w:lang w:eastAsia="ja-JP"/>
              </w:rPr>
              <w:t>-</w:t>
            </w:r>
            <w:r w:rsidRPr="00C43ACB">
              <w:rPr>
                <w:lang w:eastAsia="ja-JP"/>
              </w:rPr>
              <w:tab/>
            </w:r>
            <w:r w:rsidR="003D6399" w:rsidRPr="00C43ACB">
              <w:rPr>
                <w:rFonts w:hint="eastAsia"/>
                <w:lang w:eastAsia="ja-JP"/>
              </w:rPr>
              <w:t>C</w:t>
            </w:r>
            <w:r w:rsidR="003D6399" w:rsidRPr="00C43ACB">
              <w:t xml:space="preserve">onsistency with other network related schedules of this Node (e.g. contained in the </w:t>
            </w:r>
            <w:r w:rsidR="003D6399" w:rsidRPr="00C43ACB">
              <w:rPr>
                <w:i/>
              </w:rPr>
              <w:t>&lt;schedule&gt;</w:t>
            </w:r>
            <w:r w:rsidR="003D6399" w:rsidRPr="00C43ACB">
              <w:t xml:space="preserve"> </w:t>
            </w:r>
            <w:r w:rsidRPr="00C43ACB">
              <w:tab/>
            </w:r>
            <w:r w:rsidR="003D6399" w:rsidRPr="00C43ACB">
              <w:t xml:space="preserve">resource pointed at by the </w:t>
            </w:r>
            <w:r w:rsidR="003D6399" w:rsidRPr="00C43ACB">
              <w:rPr>
                <w:i/>
              </w:rPr>
              <w:t>mgmtLink</w:t>
            </w:r>
            <w:r w:rsidR="003D6399" w:rsidRPr="00C43ACB">
              <w:t xml:space="preserve"> attribute of a &lt;</w:t>
            </w:r>
            <w:r w:rsidR="003D6399" w:rsidRPr="00C43ACB">
              <w:rPr>
                <w:i/>
              </w:rPr>
              <w:t>cmdhNwAccessRule&gt;</w:t>
            </w:r>
            <w:r w:rsidR="003D6399" w:rsidRPr="00C43ACB">
              <w:t xml:space="preserve"> resource of the Node)</w:t>
            </w:r>
            <w:r w:rsidR="003D6399" w:rsidRPr="00C43ACB">
              <w:rPr>
                <w:rFonts w:eastAsia="宋体" w:hint="eastAsia"/>
                <w:lang w:eastAsia="zh-CN"/>
              </w:rPr>
              <w:t>.</w:t>
            </w:r>
          </w:p>
          <w:p w14:paraId="460335C4" w14:textId="77777777" w:rsidR="00EC061C" w:rsidRPr="00C43ACB" w:rsidRDefault="00B24A7C" w:rsidP="00B24A7C">
            <w:pPr>
              <w:pStyle w:val="TAN"/>
              <w:tabs>
                <w:tab w:val="left" w:pos="1154"/>
              </w:tabs>
              <w:rPr>
                <w:lang w:eastAsia="ja-JP"/>
              </w:rPr>
            </w:pPr>
            <w:r w:rsidRPr="00C43ACB">
              <w:rPr>
                <w:rFonts w:eastAsia="宋体"/>
                <w:lang w:eastAsia="zh-CN"/>
              </w:rPr>
              <w:tab/>
            </w:r>
            <w:r w:rsidR="00EC061C" w:rsidRPr="00C43ACB">
              <w:rPr>
                <w:lang w:eastAsia="ja-JP"/>
              </w:rPr>
              <w:t>-</w:t>
            </w:r>
            <w:r w:rsidRPr="00C43ACB">
              <w:rPr>
                <w:lang w:eastAsia="ja-JP"/>
              </w:rPr>
              <w:tab/>
            </w:r>
            <w:r w:rsidR="00EC061C" w:rsidRPr="00C43ACB">
              <w:rPr>
                <w:lang w:eastAsia="ja-JP"/>
              </w:rPr>
              <w:t xml:space="preserve">If several TP parameter sets </w:t>
            </w:r>
            <w:r w:rsidR="00CE0E1B" w:rsidRPr="00C43ACB">
              <w:rPr>
                <w:rFonts w:eastAsia="宋体" w:hint="eastAsia"/>
                <w:lang w:eastAsia="zh-CN"/>
              </w:rPr>
              <w:t>exist</w:t>
            </w:r>
            <w:r w:rsidR="00EC061C" w:rsidRPr="00C43ACB">
              <w:rPr>
                <w:lang w:eastAsia="ja-JP"/>
              </w:rPr>
              <w:t xml:space="preserve"> for one Field Domain Node, then </w:t>
            </w:r>
            <w:r w:rsidR="0047152E" w:rsidRPr="00C43ACB">
              <w:rPr>
                <w:lang w:eastAsia="ja-JP"/>
              </w:rPr>
              <w:t>ensure</w:t>
            </w:r>
            <w:r w:rsidR="00EC061C" w:rsidRPr="00C43ACB">
              <w:rPr>
                <w:lang w:eastAsia="ja-JP"/>
              </w:rPr>
              <w:t xml:space="preserve"> that the </w:t>
            </w:r>
            <w:r w:rsidR="0047152E" w:rsidRPr="00C43ACB">
              <w:rPr>
                <w:lang w:eastAsia="ja-JP"/>
              </w:rPr>
              <w:t xml:space="preserve">schedules of the </w:t>
            </w:r>
            <w:r w:rsidRPr="00C43ACB">
              <w:rPr>
                <w:lang w:eastAsia="ja-JP"/>
              </w:rPr>
              <w:tab/>
            </w:r>
            <w:r w:rsidR="00EC061C" w:rsidRPr="00C43ACB">
              <w:rPr>
                <w:lang w:eastAsia="ja-JP"/>
              </w:rPr>
              <w:t xml:space="preserve">different TP parameter sets </w:t>
            </w:r>
            <w:r w:rsidR="0047152E" w:rsidRPr="00C43ACB">
              <w:rPr>
                <w:lang w:eastAsia="ja-JP"/>
              </w:rPr>
              <w:t xml:space="preserve">for a particular target network </w:t>
            </w:r>
            <w:r w:rsidR="00EC061C" w:rsidRPr="00C43ACB">
              <w:rPr>
                <w:lang w:eastAsia="ja-JP"/>
              </w:rPr>
              <w:t>are not overlapping.</w:t>
            </w:r>
          </w:p>
          <w:p w14:paraId="0432843D" w14:textId="77777777" w:rsidR="00EC061C" w:rsidRPr="00C43ACB" w:rsidRDefault="00EC061C" w:rsidP="001C13B4">
            <w:pPr>
              <w:pStyle w:val="TAN"/>
              <w:rPr>
                <w:rFonts w:eastAsia="Arial Unicode MS"/>
                <w:szCs w:val="18"/>
                <w:lang w:eastAsia="ko-KR"/>
              </w:rPr>
            </w:pPr>
            <w:r w:rsidRPr="00C43ACB">
              <w:rPr>
                <w:rFonts w:hint="eastAsia"/>
                <w:lang w:eastAsia="ja-JP"/>
              </w:rPr>
              <w:t>N</w:t>
            </w:r>
            <w:r w:rsidRPr="00C43ACB">
              <w:rPr>
                <w:rFonts w:eastAsia="宋体" w:hint="eastAsia"/>
                <w:lang w:eastAsia="zh-CN"/>
              </w:rPr>
              <w:t xml:space="preserve">OTE </w:t>
            </w:r>
            <w:r w:rsidRPr="00C43ACB">
              <w:rPr>
                <w:lang w:eastAsia="ja-JP"/>
              </w:rPr>
              <w:t>2</w:t>
            </w:r>
            <w:r w:rsidR="0076663A" w:rsidRPr="00C43ACB">
              <w:rPr>
                <w:rFonts w:hint="eastAsia"/>
                <w:lang w:eastAsia="ja-JP"/>
              </w:rPr>
              <w:t>:</w:t>
            </w:r>
            <w:r w:rsidR="0076663A" w:rsidRPr="00C43ACB">
              <w:rPr>
                <w:lang w:eastAsia="ja-JP"/>
              </w:rPr>
              <w:tab/>
            </w:r>
            <w:r w:rsidR="0047152E" w:rsidRPr="00C43ACB">
              <w:rPr>
                <w:lang w:eastAsia="ja-JP"/>
              </w:rPr>
              <w:t>In the case of a 3GPP network the correct NSE can be found by following of a chain of links of multiple resources in the IN</w:t>
            </w:r>
            <w:r w:rsidR="0047152E" w:rsidRPr="00C43ACB">
              <w:rPr>
                <w:lang w:eastAsia="ja-JP"/>
              </w:rPr>
              <w:noBreakHyphen/>
              <w:t>CSE, e.g. the &lt;</w:t>
            </w:r>
            <w:r w:rsidR="0047152E" w:rsidRPr="00C43ACB">
              <w:rPr>
                <w:i/>
                <w:lang w:eastAsia="ja-JP"/>
              </w:rPr>
              <w:t>node</w:t>
            </w:r>
            <w:r w:rsidR="0047152E" w:rsidRPr="00C43ACB">
              <w:rPr>
                <w:lang w:eastAsia="ja-JP"/>
              </w:rPr>
              <w:t xml:space="preserve">&gt; resource having the </w:t>
            </w:r>
            <w:r w:rsidR="0047152E" w:rsidRPr="00C43ACB">
              <w:rPr>
                <w:i/>
                <w:lang w:eastAsia="ja-JP"/>
              </w:rPr>
              <w:t>hostedCSELink</w:t>
            </w:r>
            <w:r w:rsidR="0047152E" w:rsidRPr="00C43ACB">
              <w:rPr>
                <w:lang w:eastAsia="ja-JP"/>
              </w:rPr>
              <w:t xml:space="preserve"> linking to the &lt;</w:t>
            </w:r>
            <w:r w:rsidR="0047152E" w:rsidRPr="00C43ACB">
              <w:rPr>
                <w:i/>
                <w:lang w:eastAsia="ja-JP"/>
              </w:rPr>
              <w:t>remoteCSE</w:t>
            </w:r>
            <w:r w:rsidR="0047152E" w:rsidRPr="00C43ACB">
              <w:rPr>
                <w:lang w:eastAsia="ja-JP"/>
              </w:rPr>
              <w:t>&gt; resource having</w:t>
            </w:r>
            <w:r w:rsidR="008C3BE6" w:rsidRPr="00C43ACB">
              <w:rPr>
                <w:lang w:eastAsia="ja-JP"/>
              </w:rPr>
              <w:t xml:space="preserve"> </w:t>
            </w:r>
            <w:r w:rsidR="0047152E" w:rsidRPr="00C43ACB">
              <w:rPr>
                <w:lang w:eastAsia="ja-JP"/>
              </w:rPr>
              <w:t>the M2M</w:t>
            </w:r>
            <w:r w:rsidR="0047152E" w:rsidRPr="00C43ACB">
              <w:rPr>
                <w:lang w:eastAsia="ja-JP"/>
              </w:rPr>
              <w:noBreakHyphen/>
              <w:t>Ext</w:t>
            </w:r>
            <w:r w:rsidR="0047152E" w:rsidRPr="00C43ACB">
              <w:rPr>
                <w:lang w:eastAsia="ja-JP"/>
              </w:rPr>
              <w:noBreakHyphen/>
              <w:t xml:space="preserve">ID linking to the UNetwork-ID of the NSE (see </w:t>
            </w:r>
            <w:r w:rsidR="0076663A" w:rsidRPr="00C43ACB">
              <w:rPr>
                <w:lang w:eastAsia="ja-JP"/>
              </w:rPr>
              <w:t>clauses </w:t>
            </w:r>
            <w:r w:rsidR="0047152E" w:rsidRPr="00C43ACB">
              <w:rPr>
                <w:lang w:eastAsia="ja-JP"/>
              </w:rPr>
              <w:t>7.1.8 and 7.1.9).</w:t>
            </w:r>
          </w:p>
        </w:tc>
      </w:tr>
    </w:tbl>
    <w:p w14:paraId="402DBFA4" w14:textId="77777777" w:rsidR="004C3067" w:rsidRPr="00C43ACB" w:rsidRDefault="004C3067" w:rsidP="004C3067">
      <w:pPr>
        <w:rPr>
          <w:rFonts w:eastAsia="宋体"/>
          <w:lang w:eastAsia="zh-CN"/>
        </w:rPr>
      </w:pPr>
    </w:p>
    <w:p w14:paraId="361DD164" w14:textId="77777777" w:rsidR="004C3067" w:rsidRPr="00C43ACB" w:rsidRDefault="004C3067" w:rsidP="00A97152">
      <w:pPr>
        <w:pStyle w:val="40"/>
      </w:pPr>
      <w:bookmarkStart w:id="1026" w:name="_Toc507430071"/>
      <w:bookmarkStart w:id="1027" w:name="_Toc2172264"/>
      <w:r w:rsidRPr="00C43ACB">
        <w:rPr>
          <w:rFonts w:hint="eastAsia"/>
        </w:rPr>
        <w:lastRenderedPageBreak/>
        <w:t>10.2.37.2</w:t>
      </w:r>
      <w:r w:rsidR="009A4A02" w:rsidRPr="00C43ACB">
        <w:rPr>
          <w:rFonts w:eastAsia="宋体" w:hint="eastAsia"/>
          <w:lang w:eastAsia="zh-CN"/>
        </w:rPr>
        <w:tab/>
      </w:r>
      <w:r w:rsidRPr="00C43ACB">
        <w:t>Retrieve &lt;</w:t>
      </w:r>
      <w:r w:rsidRPr="00C43ACB">
        <w:rPr>
          <w:i/>
        </w:rPr>
        <w:t>trafficPattern</w:t>
      </w:r>
      <w:r w:rsidRPr="00C43ACB">
        <w:t>&gt;</w:t>
      </w:r>
      <w:bookmarkEnd w:id="1026"/>
      <w:bookmarkEnd w:id="1027"/>
    </w:p>
    <w:p w14:paraId="30F6C8DD" w14:textId="77777777" w:rsidR="004C3067" w:rsidRPr="00C43ACB" w:rsidRDefault="004C3067" w:rsidP="004C3067">
      <w:pPr>
        <w:keepNext/>
        <w:keepLines/>
      </w:pPr>
      <w:r w:rsidRPr="00C43ACB">
        <w:t xml:space="preserve">This procedure shall be used for retrieving the attributes of a </w:t>
      </w:r>
      <w:r w:rsidRPr="00C43ACB">
        <w:rPr>
          <w:i/>
        </w:rPr>
        <w:t>&lt;trafficPattern&gt;</w:t>
      </w:r>
      <w:r w:rsidRPr="00C43ACB">
        <w:t xml:space="preserve"> resource.</w:t>
      </w:r>
    </w:p>
    <w:p w14:paraId="06849078" w14:textId="77777777" w:rsidR="004C3067" w:rsidRPr="00C43ACB" w:rsidRDefault="004C3067" w:rsidP="003521AA">
      <w:pPr>
        <w:pStyle w:val="TH"/>
      </w:pPr>
      <w:r w:rsidRPr="00C43ACB">
        <w:t>Table 10.2.3</w:t>
      </w:r>
      <w:r w:rsidRPr="00C43ACB">
        <w:rPr>
          <w:rFonts w:hint="eastAsia"/>
        </w:rPr>
        <w:t>7</w:t>
      </w:r>
      <w:r w:rsidRPr="00C43ACB">
        <w:t xml:space="preserve">.2-1: </w:t>
      </w:r>
      <w:r w:rsidRPr="00C43ACB">
        <w:rPr>
          <w:i/>
        </w:rPr>
        <w:t xml:space="preserve">&lt;trafficPattern&gt; </w:t>
      </w:r>
      <w:r w:rsidRPr="00C43ACB">
        <w:t>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4C3067" w:rsidRPr="00C43ACB" w14:paraId="6E9172D9" w14:textId="77777777" w:rsidTr="00B73EE3">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6A6F854" w14:textId="77777777" w:rsidR="004C3067" w:rsidRPr="00C43ACB" w:rsidRDefault="004C3067" w:rsidP="002A3007">
            <w:pPr>
              <w:pStyle w:val="TAH"/>
              <w:rPr>
                <w:lang w:eastAsia="ko-KR"/>
              </w:rPr>
            </w:pPr>
            <w:r w:rsidRPr="00C43ACB">
              <w:rPr>
                <w:i/>
                <w:lang w:eastAsia="ko-KR"/>
              </w:rPr>
              <w:t>&lt;trafficPattern&gt;</w:t>
            </w:r>
            <w:r w:rsidRPr="00C43ACB">
              <w:rPr>
                <w:lang w:eastAsia="ko-KR"/>
              </w:rPr>
              <w:t xml:space="preserve"> RETRIEVE</w:t>
            </w:r>
          </w:p>
        </w:tc>
      </w:tr>
      <w:tr w:rsidR="004C3067" w:rsidRPr="00C43ACB" w14:paraId="2601F30E" w14:textId="77777777" w:rsidTr="001C13B4">
        <w:trPr>
          <w:jc w:val="center"/>
        </w:trPr>
        <w:tc>
          <w:tcPr>
            <w:tcW w:w="3450" w:type="dxa"/>
            <w:shd w:val="clear" w:color="auto" w:fill="auto"/>
          </w:tcPr>
          <w:p w14:paraId="5CEFE1D8" w14:textId="77777777" w:rsidR="004C3067" w:rsidRPr="00C43ACB" w:rsidRDefault="004C3067" w:rsidP="00B73EE3">
            <w:pPr>
              <w:pStyle w:val="TAL"/>
              <w:rPr>
                <w:lang w:eastAsia="ko-KR"/>
              </w:rPr>
            </w:pPr>
            <w:r w:rsidRPr="00C43ACB">
              <w:rPr>
                <w:lang w:eastAsia="ko-KR"/>
              </w:rPr>
              <w:t>Associated Reference Point</w:t>
            </w:r>
          </w:p>
        </w:tc>
        <w:tc>
          <w:tcPr>
            <w:tcW w:w="5717" w:type="dxa"/>
            <w:shd w:val="clear" w:color="auto" w:fill="auto"/>
            <w:vAlign w:val="center"/>
          </w:tcPr>
          <w:p w14:paraId="79B814C6" w14:textId="77777777" w:rsidR="004C3067" w:rsidRPr="00C43ACB" w:rsidRDefault="004C3067" w:rsidP="00B73EE3">
            <w:pPr>
              <w:pStyle w:val="TAL"/>
              <w:rPr>
                <w:rFonts w:eastAsia="Arial Unicode MS"/>
                <w:iCs/>
                <w:szCs w:val="18"/>
                <w:lang w:eastAsia="zh-CN"/>
              </w:rPr>
            </w:pPr>
            <w:r w:rsidRPr="00C43ACB">
              <w:rPr>
                <w:rFonts w:eastAsia="Arial Unicode MS"/>
                <w:iCs/>
                <w:szCs w:val="18"/>
                <w:lang w:eastAsia="zh-CN"/>
              </w:rPr>
              <w:t>Mca, Mcc and Mcc'</w:t>
            </w:r>
          </w:p>
        </w:tc>
      </w:tr>
      <w:tr w:rsidR="004C3067" w:rsidRPr="00C43ACB" w14:paraId="790487F3" w14:textId="77777777" w:rsidTr="001C13B4">
        <w:trPr>
          <w:jc w:val="center"/>
        </w:trPr>
        <w:tc>
          <w:tcPr>
            <w:tcW w:w="3450" w:type="dxa"/>
            <w:shd w:val="clear" w:color="auto" w:fill="auto"/>
          </w:tcPr>
          <w:p w14:paraId="33D63521" w14:textId="77777777" w:rsidR="004C3067" w:rsidRPr="00C43ACB" w:rsidRDefault="004C3067" w:rsidP="00B73EE3">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3BC1130C" w14:textId="77777777" w:rsidR="004C3067" w:rsidRPr="00C43ACB" w:rsidRDefault="004C3067" w:rsidP="004C3067">
            <w:pPr>
              <w:pStyle w:val="TAL"/>
              <w:rPr>
                <w:rFonts w:eastAsia="Arial Unicode MS"/>
                <w:szCs w:val="18"/>
                <w:lang w:eastAsia="ko-KR"/>
              </w:rPr>
            </w:pPr>
            <w:r w:rsidRPr="00C43ACB">
              <w:rPr>
                <w:rFonts w:eastAsia="Arial Unicode MS"/>
                <w:szCs w:val="18"/>
                <w:lang w:eastAsia="ko-KR"/>
              </w:rPr>
              <w:t>All parameters defined in table 8.</w:t>
            </w:r>
            <w:r w:rsidRPr="00C43ACB">
              <w:rPr>
                <w:rFonts w:eastAsia="Arial Unicode MS" w:hint="eastAsia"/>
                <w:szCs w:val="18"/>
                <w:lang w:eastAsia="zh-CN"/>
              </w:rPr>
              <w:t>1</w:t>
            </w:r>
            <w:r w:rsidRPr="00C43ACB">
              <w:rPr>
                <w:rFonts w:eastAsia="Arial Unicode MS"/>
                <w:szCs w:val="18"/>
                <w:lang w:eastAsia="ko-KR"/>
              </w:rPr>
              <w:t>.2-</w:t>
            </w:r>
            <w:r w:rsidRPr="00C43ACB">
              <w:rPr>
                <w:rFonts w:eastAsia="Arial Unicode MS" w:hint="eastAsia"/>
                <w:szCs w:val="18"/>
                <w:lang w:eastAsia="zh-CN"/>
              </w:rPr>
              <w:t>3</w:t>
            </w:r>
            <w:r w:rsidRPr="00C43ACB">
              <w:rPr>
                <w:rFonts w:eastAsia="Arial Unicode MS"/>
                <w:szCs w:val="18"/>
                <w:lang w:eastAsia="ko-KR"/>
              </w:rPr>
              <w:t xml:space="preserve"> apply</w:t>
            </w:r>
          </w:p>
        </w:tc>
      </w:tr>
      <w:tr w:rsidR="004C3067" w:rsidRPr="00C43ACB" w14:paraId="1FBEE768" w14:textId="77777777" w:rsidTr="001C13B4">
        <w:trPr>
          <w:jc w:val="center"/>
        </w:trPr>
        <w:tc>
          <w:tcPr>
            <w:tcW w:w="3450" w:type="dxa"/>
            <w:shd w:val="clear" w:color="auto" w:fill="auto"/>
          </w:tcPr>
          <w:p w14:paraId="3DE07841" w14:textId="77777777" w:rsidR="004C3067" w:rsidRPr="00C43ACB" w:rsidRDefault="004C3067" w:rsidP="00B73EE3">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67721C91" w14:textId="77777777" w:rsidR="004C3067" w:rsidRPr="00C43ACB" w:rsidRDefault="004C3067" w:rsidP="00B73EE3">
            <w:pPr>
              <w:pStyle w:val="TAL"/>
              <w:rPr>
                <w:rFonts w:eastAsia="Arial Unicode MS"/>
                <w:szCs w:val="18"/>
                <w:lang w:eastAsia="zh-CN"/>
              </w:rPr>
            </w:pPr>
            <w:r w:rsidRPr="00C43ACB">
              <w:rPr>
                <w:rFonts w:eastAsia="Arial Unicode MS"/>
                <w:szCs w:val="18"/>
                <w:lang w:eastAsia="ko-KR"/>
              </w:rPr>
              <w:t>According to clause 10.1.2</w:t>
            </w:r>
          </w:p>
        </w:tc>
      </w:tr>
      <w:tr w:rsidR="004C3067" w:rsidRPr="00C43ACB" w14:paraId="07D0B76B" w14:textId="77777777" w:rsidTr="001C13B4">
        <w:trPr>
          <w:jc w:val="center"/>
        </w:trPr>
        <w:tc>
          <w:tcPr>
            <w:tcW w:w="3450" w:type="dxa"/>
            <w:shd w:val="clear" w:color="auto" w:fill="auto"/>
          </w:tcPr>
          <w:p w14:paraId="79C03680" w14:textId="77777777" w:rsidR="004C3067" w:rsidRPr="00C43ACB" w:rsidRDefault="004C3067" w:rsidP="00B73EE3">
            <w:pPr>
              <w:pStyle w:val="TAL"/>
              <w:rPr>
                <w:rFonts w:eastAsia="Arial Unicode MS"/>
              </w:rPr>
            </w:pPr>
            <w:r w:rsidRPr="00C43ACB">
              <w:rPr>
                <w:rFonts w:eastAsia="Arial Unicode MS"/>
              </w:rPr>
              <w:t>Processing at Receiver</w:t>
            </w:r>
          </w:p>
        </w:tc>
        <w:tc>
          <w:tcPr>
            <w:tcW w:w="5717" w:type="dxa"/>
            <w:shd w:val="clear" w:color="auto" w:fill="auto"/>
            <w:vAlign w:val="center"/>
          </w:tcPr>
          <w:p w14:paraId="5DF7D5C4" w14:textId="77777777" w:rsidR="004C3067" w:rsidRPr="00C43ACB" w:rsidRDefault="004C3067" w:rsidP="00B73EE3">
            <w:pPr>
              <w:pStyle w:val="TAL"/>
              <w:rPr>
                <w:rFonts w:eastAsia="Arial Unicode MS"/>
                <w:szCs w:val="18"/>
                <w:lang w:eastAsia="ko-KR"/>
              </w:rPr>
            </w:pPr>
            <w:r w:rsidRPr="00C43ACB">
              <w:rPr>
                <w:rFonts w:eastAsia="Arial Unicode MS"/>
                <w:szCs w:val="18"/>
                <w:lang w:eastAsia="ko-KR"/>
              </w:rPr>
              <w:t>According to clause 10.1.2</w:t>
            </w:r>
          </w:p>
        </w:tc>
      </w:tr>
      <w:tr w:rsidR="004C3067" w:rsidRPr="00C43ACB" w14:paraId="7D84A55F" w14:textId="77777777" w:rsidTr="001C13B4">
        <w:trPr>
          <w:jc w:val="center"/>
        </w:trPr>
        <w:tc>
          <w:tcPr>
            <w:tcW w:w="3450" w:type="dxa"/>
            <w:shd w:val="clear" w:color="auto" w:fill="auto"/>
          </w:tcPr>
          <w:p w14:paraId="6D1936F8" w14:textId="77777777" w:rsidR="004C3067" w:rsidRPr="00C43ACB" w:rsidRDefault="004C3067" w:rsidP="00B73EE3">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7B5EC3A6" w14:textId="77777777" w:rsidR="004C3067" w:rsidRPr="00C43ACB" w:rsidRDefault="004C3067" w:rsidP="00B73EE3">
            <w:pPr>
              <w:pStyle w:val="TAL"/>
              <w:rPr>
                <w:rFonts w:eastAsia="Arial Unicode MS"/>
                <w:iCs/>
                <w:szCs w:val="18"/>
              </w:rPr>
            </w:pPr>
            <w:r w:rsidRPr="00C43ACB">
              <w:rPr>
                <w:rFonts w:eastAsia="Arial Unicode MS"/>
                <w:szCs w:val="18"/>
                <w:lang w:eastAsia="ko-KR"/>
              </w:rPr>
              <w:t>All parameters defined in table 8.1.3-1 apply</w:t>
            </w:r>
          </w:p>
        </w:tc>
      </w:tr>
      <w:tr w:rsidR="004C3067" w:rsidRPr="00C43ACB" w14:paraId="216DD9D5"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64C92745" w14:textId="77777777" w:rsidR="004C3067" w:rsidRPr="00C43ACB" w:rsidRDefault="004C3067" w:rsidP="00B73EE3">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13F4625A" w14:textId="77777777" w:rsidR="004C3067" w:rsidRPr="00C43ACB" w:rsidRDefault="004C3067" w:rsidP="00B73EE3">
            <w:pPr>
              <w:pStyle w:val="TAL"/>
              <w:rPr>
                <w:rFonts w:eastAsia="Arial Unicode MS"/>
                <w:szCs w:val="18"/>
              </w:rPr>
            </w:pPr>
            <w:r w:rsidRPr="00C43ACB">
              <w:rPr>
                <w:rFonts w:eastAsia="Arial Unicode MS"/>
                <w:szCs w:val="18"/>
                <w:lang w:eastAsia="ko-KR"/>
              </w:rPr>
              <w:t>According to clause 10.1.2</w:t>
            </w:r>
          </w:p>
        </w:tc>
      </w:tr>
      <w:tr w:rsidR="004C3067" w:rsidRPr="00C43ACB" w14:paraId="26D608D7"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0E4A90A1" w14:textId="77777777" w:rsidR="004C3067" w:rsidRPr="00C43ACB" w:rsidRDefault="004C3067" w:rsidP="00B73EE3">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5D9B3891" w14:textId="77777777" w:rsidR="004C3067" w:rsidRPr="00C43ACB" w:rsidRDefault="004C3067" w:rsidP="00B73EE3">
            <w:pPr>
              <w:pStyle w:val="TAL"/>
              <w:rPr>
                <w:rFonts w:eastAsia="Arial Unicode MS"/>
                <w:szCs w:val="18"/>
              </w:rPr>
            </w:pPr>
            <w:r w:rsidRPr="00C43ACB">
              <w:rPr>
                <w:rFonts w:eastAsia="Arial Unicode MS"/>
                <w:szCs w:val="18"/>
                <w:lang w:eastAsia="ko-KR"/>
              </w:rPr>
              <w:t>According to clause 10.1.2</w:t>
            </w:r>
          </w:p>
        </w:tc>
      </w:tr>
    </w:tbl>
    <w:p w14:paraId="7C1DE4BD" w14:textId="77777777" w:rsidR="004C3067" w:rsidRPr="00C43ACB" w:rsidRDefault="004C3067" w:rsidP="004C3067">
      <w:pPr>
        <w:rPr>
          <w:rFonts w:eastAsia="宋体"/>
          <w:lang w:eastAsia="zh-CN"/>
        </w:rPr>
      </w:pPr>
    </w:p>
    <w:p w14:paraId="21DD0F30" w14:textId="77777777" w:rsidR="004C3067" w:rsidRPr="00C43ACB" w:rsidRDefault="004C3067" w:rsidP="00383D72">
      <w:pPr>
        <w:pStyle w:val="40"/>
      </w:pPr>
      <w:bookmarkStart w:id="1028" w:name="_Toc507430072"/>
      <w:bookmarkStart w:id="1029" w:name="_Toc2172265"/>
      <w:r w:rsidRPr="00C43ACB">
        <w:rPr>
          <w:rFonts w:hint="eastAsia"/>
        </w:rPr>
        <w:t>10.2.37.3</w:t>
      </w:r>
      <w:r w:rsidR="009A4A02" w:rsidRPr="00C43ACB">
        <w:rPr>
          <w:rFonts w:eastAsia="宋体" w:hint="eastAsia"/>
          <w:lang w:eastAsia="zh-CN"/>
        </w:rPr>
        <w:tab/>
      </w:r>
      <w:r w:rsidRPr="00C43ACB">
        <w:t>Update &lt;</w:t>
      </w:r>
      <w:r w:rsidRPr="00C43ACB">
        <w:rPr>
          <w:i/>
        </w:rPr>
        <w:t>trafficPattern</w:t>
      </w:r>
      <w:r w:rsidRPr="00C43ACB">
        <w:t>&gt;</w:t>
      </w:r>
      <w:bookmarkEnd w:id="1028"/>
      <w:bookmarkEnd w:id="1029"/>
    </w:p>
    <w:p w14:paraId="389C66E6" w14:textId="77777777" w:rsidR="004C3067" w:rsidRPr="00C43ACB" w:rsidRDefault="004C3067" w:rsidP="00383D72">
      <w:pPr>
        <w:keepNext/>
        <w:keepLines/>
      </w:pPr>
      <w:r w:rsidRPr="00C43ACB">
        <w:t xml:space="preserve">This procedure shall be used for updating attributes of a </w:t>
      </w:r>
      <w:r w:rsidRPr="00C43ACB">
        <w:rPr>
          <w:i/>
        </w:rPr>
        <w:t>&lt;trafficPattern&gt;</w:t>
      </w:r>
      <w:r w:rsidRPr="00C43ACB">
        <w:t xml:space="preserve"> resource.</w:t>
      </w:r>
    </w:p>
    <w:p w14:paraId="632463D0" w14:textId="77777777" w:rsidR="004C3067" w:rsidRPr="00C43ACB" w:rsidRDefault="004C3067" w:rsidP="00383D72">
      <w:pPr>
        <w:pStyle w:val="TH"/>
      </w:pPr>
      <w:r w:rsidRPr="00C43ACB">
        <w:t>Table 10.2.3</w:t>
      </w:r>
      <w:r w:rsidRPr="00C43ACB">
        <w:rPr>
          <w:rFonts w:hint="eastAsia"/>
        </w:rPr>
        <w:t>7</w:t>
      </w:r>
      <w:r w:rsidRPr="00C43ACB">
        <w:t xml:space="preserve">.3-1: </w:t>
      </w:r>
      <w:r w:rsidRPr="00C43ACB">
        <w:rPr>
          <w:i/>
        </w:rPr>
        <w:t>&lt;trafficPattern&gt;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166"/>
        <w:gridCol w:w="6001"/>
      </w:tblGrid>
      <w:tr w:rsidR="004C3067" w:rsidRPr="00C43ACB" w14:paraId="17666BBA" w14:textId="77777777" w:rsidTr="00B73EE3">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6160FBD" w14:textId="77777777" w:rsidR="004C3067" w:rsidRPr="00C43ACB" w:rsidRDefault="004C3067" w:rsidP="002A3007">
            <w:pPr>
              <w:pStyle w:val="TAH"/>
              <w:rPr>
                <w:lang w:eastAsia="ko-KR"/>
              </w:rPr>
            </w:pPr>
            <w:r w:rsidRPr="00C43ACB">
              <w:rPr>
                <w:i/>
                <w:lang w:eastAsia="ko-KR"/>
              </w:rPr>
              <w:t>&lt;trafficPattern&gt;</w:t>
            </w:r>
            <w:r w:rsidRPr="00C43ACB">
              <w:rPr>
                <w:lang w:eastAsia="ko-KR"/>
              </w:rPr>
              <w:t xml:space="preserve"> UPDATE</w:t>
            </w:r>
          </w:p>
        </w:tc>
      </w:tr>
      <w:tr w:rsidR="004C3067" w:rsidRPr="00C43ACB" w14:paraId="074DDCFE" w14:textId="77777777" w:rsidTr="001C13B4">
        <w:trPr>
          <w:jc w:val="center"/>
        </w:trPr>
        <w:tc>
          <w:tcPr>
            <w:tcW w:w="3166" w:type="dxa"/>
            <w:shd w:val="clear" w:color="auto" w:fill="auto"/>
          </w:tcPr>
          <w:p w14:paraId="4F3F7C89" w14:textId="77777777" w:rsidR="004C3067" w:rsidRPr="00C43ACB" w:rsidRDefault="004C3067" w:rsidP="00B73EE3">
            <w:pPr>
              <w:pStyle w:val="TAL"/>
              <w:rPr>
                <w:lang w:eastAsia="ko-KR"/>
              </w:rPr>
            </w:pPr>
            <w:r w:rsidRPr="00C43ACB">
              <w:rPr>
                <w:lang w:eastAsia="ko-KR"/>
              </w:rPr>
              <w:t>Associated Reference Point</w:t>
            </w:r>
          </w:p>
        </w:tc>
        <w:tc>
          <w:tcPr>
            <w:tcW w:w="6001" w:type="dxa"/>
            <w:shd w:val="clear" w:color="auto" w:fill="auto"/>
            <w:vAlign w:val="center"/>
          </w:tcPr>
          <w:p w14:paraId="519975ED" w14:textId="77777777" w:rsidR="004C3067" w:rsidRPr="00C43ACB" w:rsidRDefault="004C3067" w:rsidP="00B73EE3">
            <w:pPr>
              <w:pStyle w:val="TAL"/>
              <w:rPr>
                <w:rFonts w:eastAsia="Arial Unicode MS"/>
                <w:iCs/>
                <w:szCs w:val="18"/>
                <w:lang w:eastAsia="zh-CN"/>
              </w:rPr>
            </w:pPr>
            <w:r w:rsidRPr="00C43ACB">
              <w:rPr>
                <w:rFonts w:eastAsia="Arial Unicode MS"/>
                <w:iCs/>
                <w:szCs w:val="18"/>
                <w:lang w:eastAsia="zh-CN"/>
              </w:rPr>
              <w:t>Mca, Mcc and Mcc'</w:t>
            </w:r>
          </w:p>
        </w:tc>
      </w:tr>
      <w:tr w:rsidR="004C3067" w:rsidRPr="00C43ACB" w14:paraId="7AEDF103" w14:textId="77777777" w:rsidTr="001C13B4">
        <w:trPr>
          <w:jc w:val="center"/>
        </w:trPr>
        <w:tc>
          <w:tcPr>
            <w:tcW w:w="3166" w:type="dxa"/>
            <w:shd w:val="clear" w:color="auto" w:fill="auto"/>
          </w:tcPr>
          <w:p w14:paraId="5123B239" w14:textId="77777777" w:rsidR="004C3067" w:rsidRPr="00C43ACB" w:rsidRDefault="004C3067" w:rsidP="00B73EE3">
            <w:pPr>
              <w:pStyle w:val="TAL"/>
              <w:rPr>
                <w:rFonts w:eastAsia="Arial Unicode MS"/>
              </w:rPr>
            </w:pPr>
            <w:r w:rsidRPr="00C43ACB">
              <w:rPr>
                <w:rFonts w:eastAsia="Arial Unicode MS"/>
              </w:rPr>
              <w:t>Information in Request message</w:t>
            </w:r>
          </w:p>
        </w:tc>
        <w:tc>
          <w:tcPr>
            <w:tcW w:w="6001" w:type="dxa"/>
            <w:shd w:val="clear" w:color="auto" w:fill="auto"/>
            <w:vAlign w:val="center"/>
          </w:tcPr>
          <w:p w14:paraId="61790627" w14:textId="77777777" w:rsidR="004C3067" w:rsidRPr="00C43ACB" w:rsidRDefault="004C3067" w:rsidP="004C3067">
            <w:pPr>
              <w:pStyle w:val="TAL"/>
              <w:rPr>
                <w:rFonts w:eastAsia="Arial Unicode MS"/>
                <w:szCs w:val="18"/>
                <w:lang w:eastAsia="ko-KR"/>
              </w:rPr>
            </w:pPr>
            <w:r w:rsidRPr="00C43ACB">
              <w:rPr>
                <w:rFonts w:eastAsia="Arial Unicode MS"/>
                <w:szCs w:val="18"/>
                <w:lang w:eastAsia="ko-KR"/>
              </w:rPr>
              <w:t>All parameters defined in table 8.</w:t>
            </w:r>
            <w:r w:rsidRPr="00C43ACB">
              <w:rPr>
                <w:rFonts w:eastAsia="Arial Unicode MS" w:hint="eastAsia"/>
                <w:szCs w:val="18"/>
                <w:lang w:eastAsia="zh-CN"/>
              </w:rPr>
              <w:t>1</w:t>
            </w:r>
            <w:r w:rsidRPr="00C43ACB">
              <w:rPr>
                <w:rFonts w:eastAsia="Arial Unicode MS"/>
                <w:szCs w:val="18"/>
                <w:lang w:eastAsia="ko-KR"/>
              </w:rPr>
              <w:t>.2-</w:t>
            </w:r>
            <w:r w:rsidRPr="00C43ACB">
              <w:rPr>
                <w:rFonts w:eastAsia="Arial Unicode MS" w:hint="eastAsia"/>
                <w:szCs w:val="18"/>
                <w:lang w:eastAsia="zh-CN"/>
              </w:rPr>
              <w:t>3</w:t>
            </w:r>
            <w:r w:rsidRPr="00C43ACB">
              <w:rPr>
                <w:rFonts w:eastAsia="Arial Unicode MS"/>
                <w:szCs w:val="18"/>
                <w:lang w:eastAsia="ko-KR"/>
              </w:rPr>
              <w:t xml:space="preserve"> apply</w:t>
            </w:r>
          </w:p>
        </w:tc>
      </w:tr>
      <w:tr w:rsidR="004C3067" w:rsidRPr="00C43ACB" w14:paraId="3A28298A" w14:textId="77777777" w:rsidTr="001C13B4">
        <w:trPr>
          <w:jc w:val="center"/>
        </w:trPr>
        <w:tc>
          <w:tcPr>
            <w:tcW w:w="3166" w:type="dxa"/>
            <w:shd w:val="clear" w:color="auto" w:fill="auto"/>
          </w:tcPr>
          <w:p w14:paraId="1544010B" w14:textId="77777777" w:rsidR="004C3067" w:rsidRPr="00C43ACB" w:rsidRDefault="004C3067" w:rsidP="00B73EE3">
            <w:pPr>
              <w:pStyle w:val="TAL"/>
              <w:rPr>
                <w:rFonts w:eastAsia="Arial Unicode MS"/>
              </w:rPr>
            </w:pPr>
            <w:r w:rsidRPr="00C43ACB">
              <w:rPr>
                <w:rFonts w:eastAsia="Arial Unicode MS"/>
              </w:rPr>
              <w:t>Processing at Originator before sending Request</w:t>
            </w:r>
          </w:p>
        </w:tc>
        <w:tc>
          <w:tcPr>
            <w:tcW w:w="6001" w:type="dxa"/>
            <w:shd w:val="clear" w:color="auto" w:fill="auto"/>
            <w:vAlign w:val="center"/>
          </w:tcPr>
          <w:p w14:paraId="6CE8CDB2" w14:textId="77777777" w:rsidR="004C3067" w:rsidRPr="00C43ACB" w:rsidRDefault="004C3067" w:rsidP="00B73EE3">
            <w:pPr>
              <w:pStyle w:val="TAL"/>
              <w:rPr>
                <w:rFonts w:eastAsia="Arial Unicode MS"/>
                <w:szCs w:val="18"/>
                <w:lang w:eastAsia="zh-CN"/>
              </w:rPr>
            </w:pPr>
            <w:r w:rsidRPr="00C43ACB">
              <w:rPr>
                <w:rFonts w:eastAsia="Arial Unicode MS"/>
                <w:szCs w:val="18"/>
                <w:lang w:eastAsia="ko-KR"/>
              </w:rPr>
              <w:t>According to clause 10.1.3</w:t>
            </w:r>
          </w:p>
        </w:tc>
      </w:tr>
      <w:tr w:rsidR="004C3067" w:rsidRPr="00C43ACB" w14:paraId="7634C470" w14:textId="77777777" w:rsidTr="001C13B4">
        <w:trPr>
          <w:jc w:val="center"/>
        </w:trPr>
        <w:tc>
          <w:tcPr>
            <w:tcW w:w="3166" w:type="dxa"/>
            <w:shd w:val="clear" w:color="auto" w:fill="auto"/>
          </w:tcPr>
          <w:p w14:paraId="31CE60FC" w14:textId="77777777" w:rsidR="004C3067" w:rsidRPr="00C43ACB" w:rsidRDefault="004C3067" w:rsidP="00B73EE3">
            <w:pPr>
              <w:pStyle w:val="TAL"/>
              <w:rPr>
                <w:rFonts w:eastAsia="Arial Unicode MS"/>
              </w:rPr>
            </w:pPr>
            <w:r w:rsidRPr="00C43ACB">
              <w:rPr>
                <w:rFonts w:eastAsia="Arial Unicode MS"/>
              </w:rPr>
              <w:t>Processing at Receiver</w:t>
            </w:r>
          </w:p>
        </w:tc>
        <w:tc>
          <w:tcPr>
            <w:tcW w:w="6001" w:type="dxa"/>
            <w:shd w:val="clear" w:color="auto" w:fill="auto"/>
            <w:vAlign w:val="center"/>
          </w:tcPr>
          <w:p w14:paraId="556B72D2" w14:textId="77777777" w:rsidR="00EC061C" w:rsidRPr="00C43ACB" w:rsidRDefault="004C3067" w:rsidP="00EC061C">
            <w:pPr>
              <w:pStyle w:val="TAL"/>
              <w:rPr>
                <w:rFonts w:eastAsia="宋体" w:cs="Arial"/>
                <w:szCs w:val="18"/>
                <w:lang w:eastAsia="zh-CN"/>
              </w:rPr>
            </w:pPr>
            <w:r w:rsidRPr="00C43ACB">
              <w:rPr>
                <w:rFonts w:eastAsia="Arial Unicode MS"/>
                <w:szCs w:val="18"/>
                <w:lang w:eastAsia="ko-KR"/>
              </w:rPr>
              <w:t>According to clause 10.1.3</w:t>
            </w:r>
            <w:r w:rsidR="00EC061C" w:rsidRPr="00C43ACB">
              <w:rPr>
                <w:rFonts w:eastAsia="Arial Unicode MS" w:hint="eastAsia"/>
                <w:szCs w:val="18"/>
                <w:lang w:eastAsia="zh-CN"/>
              </w:rPr>
              <w:t xml:space="preserve"> </w:t>
            </w:r>
            <w:r w:rsidR="00EC061C" w:rsidRPr="00C43ACB">
              <w:rPr>
                <w:rFonts w:cs="Arial"/>
                <w:szCs w:val="18"/>
              </w:rPr>
              <w:t>with the following modifications:</w:t>
            </w:r>
          </w:p>
          <w:p w14:paraId="1620C2E0" w14:textId="77777777" w:rsidR="00A721B3" w:rsidRPr="00C43ACB" w:rsidRDefault="00A721B3" w:rsidP="00A721B3">
            <w:pPr>
              <w:keepNext/>
              <w:keepLines/>
              <w:spacing w:after="0"/>
              <w:rPr>
                <w:rFonts w:ascii="Arial" w:eastAsia="Arial Unicode MS" w:hAnsi="Arial" w:cs="Arial"/>
                <w:sz w:val="18"/>
                <w:szCs w:val="18"/>
                <w:lang w:eastAsia="ko-KR"/>
              </w:rPr>
            </w:pPr>
            <w:r w:rsidRPr="00C43ACB">
              <w:rPr>
                <w:rFonts w:ascii="Arial" w:hAnsi="Arial"/>
                <w:sz w:val="18"/>
                <w:lang w:eastAsia="ja-JP"/>
              </w:rPr>
              <w:t>When checking validity</w:t>
            </w:r>
            <w:r w:rsidRPr="00C43ACB">
              <w:rPr>
                <w:rFonts w:ascii="Arial" w:hAnsi="Arial" w:hint="eastAsia"/>
                <w:sz w:val="18"/>
                <w:lang w:eastAsia="ja-JP"/>
              </w:rPr>
              <w:t xml:space="preserve"> of the request </w:t>
            </w:r>
            <w:r w:rsidRPr="00C43ACB">
              <w:rPr>
                <w:rFonts w:ascii="Arial" w:hAnsi="Arial"/>
                <w:sz w:val="18"/>
                <w:lang w:eastAsia="ja-JP"/>
              </w:rPr>
              <w:t>the hosting CSE</w:t>
            </w:r>
            <w:r w:rsidRPr="00C43ACB">
              <w:rPr>
                <w:rFonts w:ascii="Arial" w:hAnsi="Arial" w:hint="eastAsia"/>
                <w:sz w:val="18"/>
                <w:lang w:eastAsia="ja-JP"/>
              </w:rPr>
              <w:t xml:space="preserve"> </w:t>
            </w:r>
            <w:r w:rsidRPr="00C43ACB">
              <w:rPr>
                <w:rFonts w:ascii="Arial" w:hAnsi="Arial"/>
                <w:sz w:val="18"/>
                <w:lang w:eastAsia="ja-JP"/>
              </w:rPr>
              <w:t>can include a check of c</w:t>
            </w:r>
            <w:r w:rsidRPr="00C43ACB">
              <w:rPr>
                <w:rFonts w:ascii="Arial" w:hAnsi="Arial"/>
                <w:sz w:val="18"/>
              </w:rPr>
              <w:t>onsistency with &lt;schedule&gt; resources (se</w:t>
            </w:r>
            <w:r w:rsidRPr="00C43ACB">
              <w:rPr>
                <w:rFonts w:ascii="Arial" w:eastAsia="Arial Unicode MS" w:hAnsi="Arial" w:cs="Arial"/>
                <w:sz w:val="18"/>
                <w:szCs w:val="18"/>
                <w:lang w:eastAsia="ko-KR"/>
              </w:rPr>
              <w:t>e note</w:t>
            </w:r>
            <w:r w:rsidR="00617154" w:rsidRPr="00C43ACB">
              <w:rPr>
                <w:rFonts w:ascii="Arial" w:eastAsia="Arial Unicode MS" w:hAnsi="Arial" w:cs="Arial"/>
                <w:sz w:val="18"/>
                <w:szCs w:val="18"/>
                <w:lang w:eastAsia="ko-KR"/>
              </w:rPr>
              <w:t>)</w:t>
            </w:r>
          </w:p>
          <w:p w14:paraId="01E0C406" w14:textId="77777777" w:rsidR="00A721B3" w:rsidRPr="00C43ACB" w:rsidRDefault="00A721B3" w:rsidP="00EC061C">
            <w:pPr>
              <w:pStyle w:val="TAL"/>
              <w:rPr>
                <w:rFonts w:eastAsia="宋体" w:cs="Arial"/>
                <w:szCs w:val="18"/>
                <w:lang w:eastAsia="zh-CN"/>
              </w:rPr>
            </w:pPr>
          </w:p>
          <w:p w14:paraId="26CCD9F2" w14:textId="77777777" w:rsidR="00EC061C" w:rsidRPr="00C43ACB" w:rsidRDefault="00A721B3" w:rsidP="00617154">
            <w:pPr>
              <w:pStyle w:val="TAL"/>
              <w:rPr>
                <w:rFonts w:eastAsia="宋体"/>
                <w:lang w:eastAsia="zh-CN"/>
              </w:rPr>
            </w:pPr>
            <w:r w:rsidRPr="00C43ACB">
              <w:rPr>
                <w:rFonts w:eastAsia="宋体" w:hint="eastAsia"/>
                <w:lang w:eastAsia="zh-CN"/>
              </w:rPr>
              <w:t>T</w:t>
            </w:r>
            <w:r w:rsidR="00EC061C" w:rsidRPr="00C43ACB">
              <w:rPr>
                <w:lang w:eastAsia="ja-JP"/>
              </w:rPr>
              <w:t>he CSE shall</w:t>
            </w:r>
            <w:r w:rsidR="00617154" w:rsidRPr="00C43ACB">
              <w:rPr>
                <w:lang w:eastAsia="ja-JP"/>
              </w:rPr>
              <w:t>:</w:t>
            </w:r>
          </w:p>
          <w:p w14:paraId="1BD1E280" w14:textId="77777777" w:rsidR="00A721B3" w:rsidRPr="00C43ACB" w:rsidRDefault="00A721B3" w:rsidP="00617154">
            <w:pPr>
              <w:pStyle w:val="TB1"/>
              <w:tabs>
                <w:tab w:val="clear" w:pos="720"/>
                <w:tab w:val="left" w:pos="681"/>
              </w:tabs>
              <w:ind w:left="681" w:hanging="324"/>
              <w:rPr>
                <w:lang w:eastAsia="ja-JP"/>
              </w:rPr>
            </w:pPr>
            <w:r w:rsidRPr="00C43ACB">
              <w:rPr>
                <w:lang w:eastAsia="ja-JP"/>
              </w:rPr>
              <w:t xml:space="preserve">Select </w:t>
            </w:r>
            <w:r w:rsidRPr="00C43ACB">
              <w:rPr>
                <w:rFonts w:hint="eastAsia"/>
                <w:lang w:eastAsia="ja-JP"/>
              </w:rPr>
              <w:t>a</w:t>
            </w:r>
            <w:r w:rsidRPr="00C43ACB">
              <w:rPr>
                <w:lang w:eastAsia="ja-JP"/>
              </w:rPr>
              <w:t xml:space="preserve"> NSE of the target Network for which th</w:t>
            </w:r>
            <w:r w:rsidR="00617154" w:rsidRPr="00C43ACB">
              <w:rPr>
                <w:lang w:eastAsia="ja-JP"/>
              </w:rPr>
              <w:t>e traffic pattern is applicable</w:t>
            </w:r>
          </w:p>
          <w:p w14:paraId="5DEAFADA" w14:textId="77777777" w:rsidR="00EC061C" w:rsidRPr="00C43ACB" w:rsidRDefault="00617154" w:rsidP="00617154">
            <w:pPr>
              <w:pStyle w:val="TB1"/>
              <w:tabs>
                <w:tab w:val="clear" w:pos="720"/>
                <w:tab w:val="left" w:pos="681"/>
              </w:tabs>
              <w:ind w:left="681" w:hanging="324"/>
              <w:rPr>
                <w:lang w:eastAsia="ja-JP"/>
              </w:rPr>
            </w:pPr>
            <w:r w:rsidRPr="00C43ACB">
              <w:rPr>
                <w:lang w:eastAsia="ja-JP"/>
              </w:rPr>
              <w:t>S</w:t>
            </w:r>
            <w:r w:rsidR="00EC061C" w:rsidRPr="00C43ACB">
              <w:rPr>
                <w:lang w:eastAsia="ja-JP"/>
              </w:rPr>
              <w:t xml:space="preserve">end a request to delete the previous TP parameter sets for the </w:t>
            </w:r>
            <w:r w:rsidR="00866511" w:rsidRPr="00C43ACB">
              <w:rPr>
                <w:rFonts w:eastAsia="宋体" w:hint="eastAsia"/>
                <w:lang w:eastAsia="zh-CN"/>
              </w:rPr>
              <w:t>F</w:t>
            </w:r>
            <w:r w:rsidR="00EC061C" w:rsidRPr="00C43ACB">
              <w:rPr>
                <w:lang w:eastAsia="ja-JP"/>
              </w:rPr>
              <w:t xml:space="preserve">ield </w:t>
            </w:r>
            <w:r w:rsidR="00866511" w:rsidRPr="00C43ACB">
              <w:rPr>
                <w:rFonts w:eastAsia="宋体" w:hint="eastAsia"/>
                <w:lang w:eastAsia="zh-CN"/>
              </w:rPr>
              <w:t>D</w:t>
            </w:r>
            <w:r w:rsidR="00EC061C" w:rsidRPr="00C43ACB">
              <w:rPr>
                <w:lang w:eastAsia="ja-JP"/>
              </w:rPr>
              <w:t xml:space="preserve">omain </w:t>
            </w:r>
            <w:r w:rsidR="00866511" w:rsidRPr="00C43ACB">
              <w:rPr>
                <w:rFonts w:eastAsia="宋体" w:hint="eastAsia"/>
                <w:lang w:eastAsia="zh-CN"/>
              </w:rPr>
              <w:t>N</w:t>
            </w:r>
            <w:r w:rsidR="00EC061C" w:rsidRPr="00C43ACB">
              <w:rPr>
                <w:lang w:eastAsia="ja-JP"/>
              </w:rPr>
              <w:t>ode to the NSE, using the appropriate Mcn</w:t>
            </w:r>
            <w:r w:rsidRPr="00C43ACB">
              <w:rPr>
                <w:lang w:eastAsia="ja-JP"/>
              </w:rPr>
              <w:t xml:space="preserve"> protocol</w:t>
            </w:r>
          </w:p>
          <w:p w14:paraId="1AA6596F" w14:textId="77777777" w:rsidR="00EC061C" w:rsidRPr="00C43ACB" w:rsidRDefault="00617154" w:rsidP="00617154">
            <w:pPr>
              <w:pStyle w:val="TB1"/>
              <w:tabs>
                <w:tab w:val="clear" w:pos="720"/>
                <w:tab w:val="left" w:pos="681"/>
              </w:tabs>
              <w:ind w:left="681" w:hanging="324"/>
              <w:rPr>
                <w:lang w:eastAsia="ja-JP"/>
              </w:rPr>
            </w:pPr>
            <w:r w:rsidRPr="00C43ACB">
              <w:rPr>
                <w:lang w:eastAsia="ja-JP"/>
              </w:rPr>
              <w:t>S</w:t>
            </w:r>
            <w:r w:rsidR="00EC061C" w:rsidRPr="00C43ACB">
              <w:rPr>
                <w:lang w:eastAsia="ja-JP"/>
              </w:rPr>
              <w:t xml:space="preserve">end a request to provide the new TP parameter sets for the </w:t>
            </w:r>
            <w:r w:rsidR="00866511" w:rsidRPr="00C43ACB">
              <w:rPr>
                <w:rFonts w:eastAsia="宋体" w:hint="eastAsia"/>
                <w:lang w:eastAsia="zh-CN"/>
              </w:rPr>
              <w:t>F</w:t>
            </w:r>
            <w:r w:rsidR="00EC061C" w:rsidRPr="00C43ACB">
              <w:rPr>
                <w:lang w:eastAsia="ja-JP"/>
              </w:rPr>
              <w:t xml:space="preserve">ield </w:t>
            </w:r>
            <w:r w:rsidR="00866511" w:rsidRPr="00C43ACB">
              <w:rPr>
                <w:rFonts w:eastAsia="宋体" w:hint="eastAsia"/>
                <w:lang w:eastAsia="zh-CN"/>
              </w:rPr>
              <w:t>D</w:t>
            </w:r>
            <w:r w:rsidR="00EC061C" w:rsidRPr="00C43ACB">
              <w:rPr>
                <w:lang w:eastAsia="ja-JP"/>
              </w:rPr>
              <w:t xml:space="preserve">omain </w:t>
            </w:r>
            <w:r w:rsidR="00866511" w:rsidRPr="00C43ACB">
              <w:rPr>
                <w:rFonts w:eastAsia="宋体" w:hint="eastAsia"/>
                <w:lang w:eastAsia="zh-CN"/>
              </w:rPr>
              <w:t>N</w:t>
            </w:r>
            <w:r w:rsidR="00EC061C" w:rsidRPr="00C43ACB">
              <w:rPr>
                <w:lang w:eastAsia="ja-JP"/>
              </w:rPr>
              <w:t>ode to the NSE, using the appropriate Mcn</w:t>
            </w:r>
            <w:r w:rsidRPr="00C43ACB">
              <w:rPr>
                <w:lang w:eastAsia="ja-JP"/>
              </w:rPr>
              <w:t xml:space="preserve"> protocol</w:t>
            </w:r>
          </w:p>
          <w:p w14:paraId="7AC1C1CD" w14:textId="77777777" w:rsidR="004C3067" w:rsidRPr="00C43ACB" w:rsidRDefault="00866511" w:rsidP="00B73EE3">
            <w:pPr>
              <w:pStyle w:val="TAL"/>
              <w:rPr>
                <w:rFonts w:eastAsia="Arial Unicode MS"/>
                <w:szCs w:val="18"/>
                <w:lang w:eastAsia="zh-CN"/>
              </w:rPr>
            </w:pPr>
            <w:r w:rsidRPr="00C43ACB">
              <w:rPr>
                <w:rFonts w:cs="Arial"/>
                <w:szCs w:val="18"/>
                <w:lang w:eastAsia="ja-JP"/>
              </w:rPr>
              <w:t xml:space="preserve">Upon </w:t>
            </w:r>
            <w:r w:rsidR="00BF1D3C" w:rsidRPr="00C43ACB">
              <w:rPr>
                <w:rFonts w:cs="Arial"/>
                <w:szCs w:val="18"/>
                <w:lang w:eastAsia="ja-JP"/>
              </w:rPr>
              <w:t>receipt</w:t>
            </w:r>
            <w:r w:rsidRPr="00C43ACB">
              <w:rPr>
                <w:rFonts w:cs="Arial"/>
                <w:szCs w:val="18"/>
                <w:lang w:eastAsia="ja-JP"/>
              </w:rPr>
              <w:t xml:space="preserve"> of a successful response to that request the CSE shall UPDATE the </w:t>
            </w:r>
            <w:r w:rsidRPr="00C43ACB">
              <w:rPr>
                <w:rFonts w:eastAsia="Arial Unicode MS" w:cs="Arial"/>
                <w:i/>
                <w:szCs w:val="18"/>
                <w:lang w:eastAsia="ja-JP"/>
              </w:rPr>
              <w:t>providedToNSE</w:t>
            </w:r>
            <w:r w:rsidRPr="00C43ACB">
              <w:rPr>
                <w:rFonts w:cs="Arial"/>
                <w:szCs w:val="18"/>
                <w:lang w:eastAsia="ja-JP"/>
              </w:rPr>
              <w:t xml:space="preserve"> attribute of the &lt;</w:t>
            </w:r>
            <w:r w:rsidRPr="00C43ACB">
              <w:rPr>
                <w:rFonts w:cs="Arial"/>
                <w:i/>
                <w:szCs w:val="18"/>
                <w:lang w:eastAsia="ja-JP"/>
              </w:rPr>
              <w:t>trafficPattern</w:t>
            </w:r>
            <w:r w:rsidRPr="00C43ACB">
              <w:rPr>
                <w:rFonts w:cs="Arial"/>
                <w:szCs w:val="18"/>
                <w:lang w:eastAsia="ja-JP"/>
              </w:rPr>
              <w:t>&gt; resource with the value TRUE</w:t>
            </w:r>
            <w:r w:rsidRPr="00C43ACB">
              <w:rPr>
                <w:rFonts w:cs="Arial"/>
                <w:szCs w:val="18"/>
                <w:lang w:eastAsia="ja-JP"/>
              </w:rPr>
              <w:br/>
              <w:t xml:space="preserve">Upon </w:t>
            </w:r>
            <w:r w:rsidR="00BF1D3C" w:rsidRPr="00C43ACB">
              <w:rPr>
                <w:rFonts w:cs="Arial"/>
                <w:szCs w:val="18"/>
                <w:lang w:eastAsia="ja-JP"/>
              </w:rPr>
              <w:t>receipt</w:t>
            </w:r>
            <w:r w:rsidRPr="00C43ACB">
              <w:rPr>
                <w:rFonts w:cs="Arial"/>
                <w:szCs w:val="18"/>
                <w:lang w:eastAsia="ja-JP"/>
              </w:rPr>
              <w:t xml:space="preserve"> of a unsuccessful response to that request the CSE shall UPDATE the </w:t>
            </w:r>
            <w:r w:rsidRPr="00C43ACB">
              <w:rPr>
                <w:rFonts w:eastAsia="Arial Unicode MS" w:cs="Arial"/>
                <w:i/>
                <w:szCs w:val="18"/>
                <w:lang w:eastAsia="ja-JP"/>
              </w:rPr>
              <w:t>providedToNSE</w:t>
            </w:r>
            <w:r w:rsidRPr="00C43ACB">
              <w:rPr>
                <w:rFonts w:cs="Arial"/>
                <w:szCs w:val="18"/>
                <w:lang w:eastAsia="ja-JP"/>
              </w:rPr>
              <w:t xml:space="preserve"> attribute of the &lt;</w:t>
            </w:r>
            <w:r w:rsidRPr="00C43ACB">
              <w:rPr>
                <w:rFonts w:cs="Arial"/>
                <w:i/>
                <w:szCs w:val="18"/>
                <w:lang w:eastAsia="ja-JP"/>
              </w:rPr>
              <w:t>trafficPattern</w:t>
            </w:r>
            <w:r w:rsidRPr="00C43ACB">
              <w:rPr>
                <w:rFonts w:cs="Arial"/>
                <w:szCs w:val="18"/>
                <w:lang w:eastAsia="ja-JP"/>
              </w:rPr>
              <w:t>&gt; resource with the value FALSE</w:t>
            </w:r>
          </w:p>
        </w:tc>
      </w:tr>
      <w:tr w:rsidR="004C3067" w:rsidRPr="00C43ACB" w14:paraId="1D74CB1B" w14:textId="77777777" w:rsidTr="001C13B4">
        <w:trPr>
          <w:jc w:val="center"/>
        </w:trPr>
        <w:tc>
          <w:tcPr>
            <w:tcW w:w="3166" w:type="dxa"/>
            <w:shd w:val="clear" w:color="auto" w:fill="auto"/>
          </w:tcPr>
          <w:p w14:paraId="6160FD56" w14:textId="77777777" w:rsidR="004C3067" w:rsidRPr="00C43ACB" w:rsidRDefault="004C3067" w:rsidP="00B73EE3">
            <w:pPr>
              <w:pStyle w:val="TAL"/>
              <w:rPr>
                <w:rFonts w:eastAsia="Arial Unicode MS"/>
              </w:rPr>
            </w:pPr>
            <w:r w:rsidRPr="00C43ACB">
              <w:rPr>
                <w:rFonts w:eastAsia="Arial Unicode MS"/>
              </w:rPr>
              <w:t>Information in Response message</w:t>
            </w:r>
          </w:p>
        </w:tc>
        <w:tc>
          <w:tcPr>
            <w:tcW w:w="6001" w:type="dxa"/>
            <w:shd w:val="clear" w:color="auto" w:fill="auto"/>
            <w:vAlign w:val="center"/>
          </w:tcPr>
          <w:p w14:paraId="60E3C7CC" w14:textId="77777777" w:rsidR="004C3067" w:rsidRPr="00C43ACB" w:rsidRDefault="004C3067" w:rsidP="00B73EE3">
            <w:pPr>
              <w:pStyle w:val="TAL"/>
              <w:rPr>
                <w:rFonts w:eastAsia="Arial Unicode MS"/>
                <w:iCs/>
                <w:szCs w:val="18"/>
              </w:rPr>
            </w:pPr>
            <w:r w:rsidRPr="00C43ACB">
              <w:rPr>
                <w:rFonts w:eastAsia="Arial Unicode MS"/>
                <w:szCs w:val="18"/>
                <w:lang w:eastAsia="ko-KR"/>
              </w:rPr>
              <w:t>According to clause 10.1.3</w:t>
            </w:r>
          </w:p>
        </w:tc>
      </w:tr>
      <w:tr w:rsidR="004C3067" w:rsidRPr="00C43ACB" w14:paraId="3DDBECE4" w14:textId="77777777" w:rsidTr="001C13B4">
        <w:trPr>
          <w:jc w:val="center"/>
        </w:trPr>
        <w:tc>
          <w:tcPr>
            <w:tcW w:w="3166" w:type="dxa"/>
            <w:tcBorders>
              <w:top w:val="single" w:sz="8" w:space="0" w:color="000000"/>
              <w:left w:val="single" w:sz="8" w:space="0" w:color="000000"/>
              <w:bottom w:val="single" w:sz="8" w:space="0" w:color="000000"/>
            </w:tcBorders>
            <w:shd w:val="clear" w:color="auto" w:fill="auto"/>
          </w:tcPr>
          <w:p w14:paraId="24A0972A" w14:textId="77777777" w:rsidR="004C3067" w:rsidRPr="00C43ACB" w:rsidRDefault="004C3067" w:rsidP="00B73EE3">
            <w:pPr>
              <w:pStyle w:val="TAL"/>
              <w:rPr>
                <w:rFonts w:eastAsia="Arial Unicode MS"/>
              </w:rPr>
            </w:pPr>
            <w:r w:rsidRPr="00C43ACB">
              <w:rPr>
                <w:rFonts w:eastAsia="Arial Unicode MS"/>
              </w:rPr>
              <w:t>Processing at Originator after receiving Response</w:t>
            </w:r>
          </w:p>
        </w:tc>
        <w:tc>
          <w:tcPr>
            <w:tcW w:w="6001" w:type="dxa"/>
            <w:tcBorders>
              <w:top w:val="single" w:sz="8" w:space="0" w:color="000000"/>
              <w:bottom w:val="single" w:sz="8" w:space="0" w:color="000000"/>
              <w:right w:val="single" w:sz="8" w:space="0" w:color="000000"/>
            </w:tcBorders>
            <w:shd w:val="clear" w:color="auto" w:fill="auto"/>
            <w:vAlign w:val="center"/>
          </w:tcPr>
          <w:p w14:paraId="3FD3DD41" w14:textId="77777777" w:rsidR="004C3067" w:rsidRPr="00C43ACB" w:rsidRDefault="004C3067" w:rsidP="00B73EE3">
            <w:pPr>
              <w:pStyle w:val="TAL"/>
              <w:rPr>
                <w:rFonts w:eastAsia="Arial Unicode MS"/>
                <w:szCs w:val="18"/>
              </w:rPr>
            </w:pPr>
            <w:r w:rsidRPr="00C43ACB">
              <w:rPr>
                <w:rFonts w:eastAsia="Arial Unicode MS"/>
                <w:szCs w:val="18"/>
                <w:lang w:eastAsia="ko-KR"/>
              </w:rPr>
              <w:t>According to clause 10.1.3</w:t>
            </w:r>
          </w:p>
        </w:tc>
      </w:tr>
      <w:tr w:rsidR="004C3067" w:rsidRPr="00C43ACB" w14:paraId="65EB3F86" w14:textId="77777777" w:rsidTr="001C13B4">
        <w:trPr>
          <w:jc w:val="center"/>
        </w:trPr>
        <w:tc>
          <w:tcPr>
            <w:tcW w:w="3166" w:type="dxa"/>
            <w:tcBorders>
              <w:top w:val="single" w:sz="8" w:space="0" w:color="000000"/>
              <w:left w:val="single" w:sz="8" w:space="0" w:color="000000"/>
              <w:bottom w:val="single" w:sz="8" w:space="0" w:color="000000"/>
            </w:tcBorders>
            <w:shd w:val="clear" w:color="auto" w:fill="auto"/>
          </w:tcPr>
          <w:p w14:paraId="391BBE58" w14:textId="77777777" w:rsidR="004C3067" w:rsidRPr="00C43ACB" w:rsidRDefault="004C3067" w:rsidP="00B73EE3">
            <w:pPr>
              <w:pStyle w:val="TAL"/>
              <w:rPr>
                <w:rFonts w:eastAsia="Arial Unicode MS"/>
              </w:rPr>
            </w:pPr>
            <w:r w:rsidRPr="00C43ACB">
              <w:rPr>
                <w:rFonts w:eastAsia="Arial Unicode MS"/>
              </w:rPr>
              <w:t>Exceptions</w:t>
            </w:r>
          </w:p>
        </w:tc>
        <w:tc>
          <w:tcPr>
            <w:tcW w:w="6001" w:type="dxa"/>
            <w:tcBorders>
              <w:top w:val="single" w:sz="8" w:space="0" w:color="000000"/>
              <w:bottom w:val="single" w:sz="8" w:space="0" w:color="000000"/>
              <w:right w:val="single" w:sz="8" w:space="0" w:color="000000"/>
            </w:tcBorders>
            <w:shd w:val="clear" w:color="auto" w:fill="auto"/>
            <w:vAlign w:val="center"/>
          </w:tcPr>
          <w:p w14:paraId="786215CD" w14:textId="77777777" w:rsidR="004C3067" w:rsidRPr="00C43ACB" w:rsidRDefault="004C3067" w:rsidP="00B73EE3">
            <w:pPr>
              <w:pStyle w:val="TAL"/>
              <w:rPr>
                <w:rFonts w:eastAsia="Arial Unicode MS"/>
                <w:szCs w:val="18"/>
              </w:rPr>
            </w:pPr>
            <w:r w:rsidRPr="00C43ACB">
              <w:rPr>
                <w:rFonts w:eastAsia="Arial Unicode MS"/>
                <w:szCs w:val="18"/>
                <w:lang w:eastAsia="ko-KR"/>
              </w:rPr>
              <w:t>According to clause 10.1.3</w:t>
            </w:r>
          </w:p>
        </w:tc>
      </w:tr>
      <w:tr w:rsidR="009703E8" w:rsidRPr="00C43ACB" w14:paraId="14EFA0FF" w14:textId="77777777" w:rsidTr="0097659F">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0CF0E0CF" w14:textId="77777777" w:rsidR="00617154" w:rsidRPr="00C43ACB" w:rsidRDefault="009703E8" w:rsidP="00617154">
            <w:pPr>
              <w:pStyle w:val="TAN"/>
              <w:tabs>
                <w:tab w:val="left" w:pos="1154"/>
              </w:tabs>
              <w:rPr>
                <w:lang w:eastAsia="ja-JP"/>
              </w:rPr>
            </w:pPr>
            <w:r w:rsidRPr="00C43ACB">
              <w:rPr>
                <w:lang w:eastAsia="ja-JP"/>
              </w:rPr>
              <w:t>N</w:t>
            </w:r>
            <w:r w:rsidRPr="00C43ACB">
              <w:rPr>
                <w:rFonts w:eastAsia="宋体" w:hint="eastAsia"/>
                <w:lang w:eastAsia="zh-CN"/>
              </w:rPr>
              <w:t>OTE</w:t>
            </w:r>
            <w:r w:rsidR="00992E92" w:rsidRPr="00C43ACB">
              <w:rPr>
                <w:lang w:eastAsia="ja-JP"/>
              </w:rPr>
              <w:t>:</w:t>
            </w:r>
            <w:r w:rsidR="00992E92" w:rsidRPr="00C43ACB">
              <w:rPr>
                <w:lang w:eastAsia="ja-JP"/>
              </w:rPr>
              <w:tab/>
            </w:r>
            <w:r w:rsidRPr="00C43ACB">
              <w:rPr>
                <w:lang w:eastAsia="ja-JP"/>
              </w:rPr>
              <w:t>The validation check of the request from the Originator can include</w:t>
            </w:r>
            <w:r w:rsidR="00992E92" w:rsidRPr="00C43ACB">
              <w:rPr>
                <w:lang w:eastAsia="ja-JP"/>
              </w:rPr>
              <w:t>:</w:t>
            </w:r>
            <w:r w:rsidRPr="00C43ACB">
              <w:rPr>
                <w:lang w:eastAsia="ja-JP"/>
              </w:rPr>
              <w:br/>
            </w:r>
            <w:r w:rsidR="00992E92" w:rsidRPr="00C43ACB">
              <w:rPr>
                <w:lang w:eastAsia="ja-JP"/>
              </w:rPr>
              <w:t>-</w:t>
            </w:r>
            <w:r w:rsidR="00992E92" w:rsidRPr="00C43ACB">
              <w:rPr>
                <w:lang w:eastAsia="ja-JP"/>
              </w:rPr>
              <w:tab/>
            </w:r>
            <w:r w:rsidRPr="00C43ACB">
              <w:rPr>
                <w:lang w:eastAsia="ja-JP"/>
              </w:rPr>
              <w:t>Consistency with traffic patterns of AEs residing on the entity (AS</w:t>
            </w:r>
            <w:r w:rsidR="001744D2" w:rsidRPr="00C43ACB">
              <w:rPr>
                <w:rFonts w:eastAsiaTheme="minorEastAsia" w:hint="eastAsia"/>
                <w:lang w:eastAsia="zh-CN"/>
              </w:rPr>
              <w:t>N</w:t>
            </w:r>
            <w:r w:rsidRPr="00C43ACB">
              <w:rPr>
                <w:lang w:eastAsia="ja-JP"/>
              </w:rPr>
              <w:t>, ADN, MN) of that Node.</w:t>
            </w:r>
          </w:p>
          <w:p w14:paraId="0FED129C" w14:textId="77777777" w:rsidR="009703E8" w:rsidRPr="00C43ACB" w:rsidRDefault="00617154" w:rsidP="00617154">
            <w:pPr>
              <w:pStyle w:val="TAN"/>
              <w:tabs>
                <w:tab w:val="left" w:pos="1154"/>
              </w:tabs>
              <w:rPr>
                <w:rFonts w:eastAsia="Arial Unicode MS"/>
                <w:szCs w:val="18"/>
                <w:lang w:eastAsia="ko-KR"/>
              </w:rPr>
            </w:pPr>
            <w:r w:rsidRPr="00C43ACB">
              <w:rPr>
                <w:lang w:eastAsia="ja-JP"/>
              </w:rPr>
              <w:tab/>
            </w:r>
            <w:r w:rsidR="00992E92" w:rsidRPr="00C43ACB">
              <w:rPr>
                <w:lang w:eastAsia="ja-JP"/>
              </w:rPr>
              <w:t>-</w:t>
            </w:r>
            <w:r w:rsidR="00992E92" w:rsidRPr="00C43ACB">
              <w:rPr>
                <w:lang w:eastAsia="ja-JP"/>
              </w:rPr>
              <w:tab/>
            </w:r>
            <w:r w:rsidR="009703E8" w:rsidRPr="00C43ACB">
              <w:rPr>
                <w:rFonts w:hint="eastAsia"/>
                <w:lang w:eastAsia="ja-JP"/>
              </w:rPr>
              <w:t>C</w:t>
            </w:r>
            <w:r w:rsidR="009703E8" w:rsidRPr="00C43ACB">
              <w:t xml:space="preserve">onsistency with other network related schedules of this Node (e.g. contained in the </w:t>
            </w:r>
            <w:r w:rsidR="009703E8" w:rsidRPr="00C43ACB">
              <w:rPr>
                <w:i/>
              </w:rPr>
              <w:t>&lt;schedule&gt;</w:t>
            </w:r>
            <w:r w:rsidR="009703E8" w:rsidRPr="00C43ACB">
              <w:t xml:space="preserve"> </w:t>
            </w:r>
            <w:r w:rsidRPr="00C43ACB">
              <w:br/>
            </w:r>
            <w:r w:rsidRPr="00C43ACB">
              <w:tab/>
            </w:r>
            <w:r w:rsidR="009703E8" w:rsidRPr="00C43ACB">
              <w:t xml:space="preserve">resource pointed at by the </w:t>
            </w:r>
            <w:r w:rsidR="009703E8" w:rsidRPr="00C43ACB">
              <w:rPr>
                <w:i/>
              </w:rPr>
              <w:t>mgmtLink</w:t>
            </w:r>
            <w:r w:rsidR="009703E8" w:rsidRPr="00C43ACB">
              <w:t xml:space="preserve"> attribute of a &lt;</w:t>
            </w:r>
            <w:r w:rsidR="009703E8" w:rsidRPr="00C43ACB">
              <w:rPr>
                <w:i/>
              </w:rPr>
              <w:t>cmdhNwAccessRule&gt;</w:t>
            </w:r>
            <w:r w:rsidR="009703E8" w:rsidRPr="00C43ACB">
              <w:t xml:space="preserve"> resource of the Node)</w:t>
            </w:r>
            <w:r w:rsidR="009703E8" w:rsidRPr="00C43ACB">
              <w:rPr>
                <w:rFonts w:eastAsia="宋体" w:hint="eastAsia"/>
                <w:lang w:eastAsia="zh-CN"/>
              </w:rPr>
              <w:t>.</w:t>
            </w:r>
            <w:r w:rsidR="009703E8" w:rsidRPr="00C43ACB">
              <w:rPr>
                <w:lang w:eastAsia="ja-JP"/>
              </w:rPr>
              <w:br/>
            </w:r>
            <w:r w:rsidR="00992E92" w:rsidRPr="00C43ACB">
              <w:rPr>
                <w:lang w:eastAsia="ja-JP"/>
              </w:rPr>
              <w:t>-</w:t>
            </w:r>
            <w:r w:rsidR="00992E92" w:rsidRPr="00C43ACB">
              <w:rPr>
                <w:lang w:eastAsia="ja-JP"/>
              </w:rPr>
              <w:tab/>
            </w:r>
            <w:r w:rsidR="009703E8" w:rsidRPr="00C43ACB">
              <w:rPr>
                <w:lang w:eastAsia="ja-JP"/>
              </w:rPr>
              <w:t xml:space="preserve">If several TP parameter sets exist for one Field Domain Node, then ensure that the schedules of </w:t>
            </w:r>
            <w:r w:rsidR="00992E92" w:rsidRPr="00C43ACB">
              <w:rPr>
                <w:lang w:eastAsia="ja-JP"/>
              </w:rPr>
              <w:tab/>
            </w:r>
            <w:r w:rsidR="009703E8" w:rsidRPr="00C43ACB">
              <w:rPr>
                <w:lang w:eastAsia="ja-JP"/>
              </w:rPr>
              <w:t>the different TP parameter sets for a particular target network are not overlapping.</w:t>
            </w:r>
          </w:p>
        </w:tc>
      </w:tr>
    </w:tbl>
    <w:p w14:paraId="48002490" w14:textId="77777777" w:rsidR="004C3067" w:rsidRPr="00C43ACB" w:rsidRDefault="004C3067" w:rsidP="004C3067">
      <w:pPr>
        <w:rPr>
          <w:rFonts w:eastAsia="宋体"/>
          <w:lang w:eastAsia="zh-CN"/>
        </w:rPr>
      </w:pPr>
    </w:p>
    <w:p w14:paraId="48877E8E" w14:textId="77777777" w:rsidR="004C3067" w:rsidRPr="00C43ACB" w:rsidRDefault="004C3067" w:rsidP="00A97152">
      <w:pPr>
        <w:pStyle w:val="40"/>
      </w:pPr>
      <w:bookmarkStart w:id="1030" w:name="_Toc507430073"/>
      <w:bookmarkStart w:id="1031" w:name="_Toc2172266"/>
      <w:r w:rsidRPr="00C43ACB">
        <w:rPr>
          <w:rFonts w:hint="eastAsia"/>
        </w:rPr>
        <w:lastRenderedPageBreak/>
        <w:t>10.2.37.4</w:t>
      </w:r>
      <w:r w:rsidR="009A4A02" w:rsidRPr="00C43ACB">
        <w:rPr>
          <w:rFonts w:eastAsia="宋体" w:hint="eastAsia"/>
          <w:lang w:eastAsia="zh-CN"/>
        </w:rPr>
        <w:tab/>
      </w:r>
      <w:r w:rsidRPr="00C43ACB">
        <w:t>Delete &lt;</w:t>
      </w:r>
      <w:r w:rsidRPr="00C43ACB">
        <w:rPr>
          <w:i/>
        </w:rPr>
        <w:t>trafficPattern</w:t>
      </w:r>
      <w:r w:rsidRPr="00C43ACB">
        <w:t>&gt;</w:t>
      </w:r>
      <w:bookmarkEnd w:id="1030"/>
      <w:bookmarkEnd w:id="1031"/>
    </w:p>
    <w:p w14:paraId="110EEA0D" w14:textId="77777777" w:rsidR="004C3067" w:rsidRPr="00C43ACB" w:rsidRDefault="004C3067" w:rsidP="004C3067">
      <w:pPr>
        <w:keepNext/>
        <w:keepLines/>
        <w:rPr>
          <w:lang w:eastAsia="ko-KR"/>
        </w:rPr>
      </w:pPr>
      <w:r w:rsidRPr="00C43ACB">
        <w:t xml:space="preserve">This procedure shall be used for deleting a </w:t>
      </w:r>
      <w:r w:rsidRPr="00C43ACB">
        <w:rPr>
          <w:i/>
        </w:rPr>
        <w:t>&lt;trafficPattern&gt;</w:t>
      </w:r>
      <w:r w:rsidRPr="00C43ACB">
        <w:t xml:space="preserve"> resource</w:t>
      </w:r>
      <w:r w:rsidRPr="00C43ACB">
        <w:rPr>
          <w:rFonts w:hint="eastAsia"/>
          <w:lang w:eastAsia="ko-KR"/>
        </w:rPr>
        <w:t>.</w:t>
      </w:r>
    </w:p>
    <w:p w14:paraId="0435ADBF" w14:textId="77777777" w:rsidR="004C3067" w:rsidRPr="00C43ACB" w:rsidRDefault="004C3067" w:rsidP="003521AA">
      <w:pPr>
        <w:pStyle w:val="TH"/>
      </w:pPr>
      <w:r w:rsidRPr="00C43ACB">
        <w:t>Table 10.2.3</w:t>
      </w:r>
      <w:r w:rsidRPr="00C43ACB">
        <w:rPr>
          <w:rFonts w:hint="eastAsia"/>
        </w:rPr>
        <w:t>7</w:t>
      </w:r>
      <w:r w:rsidRPr="00C43ACB">
        <w:t xml:space="preserve">.4-1: </w:t>
      </w:r>
      <w:r w:rsidRPr="00C43ACB">
        <w:rPr>
          <w:i/>
        </w:rPr>
        <w:t xml:space="preserve">&lt;trafficPattern&gt; </w:t>
      </w:r>
      <w:r w:rsidRPr="00C43ACB">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741"/>
        <w:gridCol w:w="6426"/>
      </w:tblGrid>
      <w:tr w:rsidR="004C3067" w:rsidRPr="00C43ACB" w14:paraId="1E8ADFD4" w14:textId="77777777" w:rsidTr="00B73EE3">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A5734A2" w14:textId="77777777" w:rsidR="004C3067" w:rsidRPr="00C43ACB" w:rsidRDefault="004C3067" w:rsidP="002A3007">
            <w:pPr>
              <w:pStyle w:val="TAH"/>
              <w:rPr>
                <w:lang w:eastAsia="ko-KR"/>
              </w:rPr>
            </w:pPr>
            <w:r w:rsidRPr="00C43ACB">
              <w:rPr>
                <w:i/>
                <w:lang w:eastAsia="ko-KR"/>
              </w:rPr>
              <w:t>&lt;trafficPattern&gt;</w:t>
            </w:r>
            <w:r w:rsidRPr="00C43ACB">
              <w:rPr>
                <w:lang w:eastAsia="ko-KR"/>
              </w:rPr>
              <w:t xml:space="preserve"> DELETE</w:t>
            </w:r>
          </w:p>
        </w:tc>
      </w:tr>
      <w:tr w:rsidR="004C3067" w:rsidRPr="00C43ACB" w14:paraId="5DC7774B" w14:textId="77777777" w:rsidTr="001C13B4">
        <w:trPr>
          <w:jc w:val="center"/>
        </w:trPr>
        <w:tc>
          <w:tcPr>
            <w:tcW w:w="2741" w:type="dxa"/>
            <w:shd w:val="clear" w:color="auto" w:fill="auto"/>
          </w:tcPr>
          <w:p w14:paraId="50B98B9A" w14:textId="77777777" w:rsidR="004C3067" w:rsidRPr="00C43ACB" w:rsidRDefault="004C3067" w:rsidP="00B73EE3">
            <w:pPr>
              <w:pStyle w:val="TAL"/>
              <w:rPr>
                <w:lang w:eastAsia="ko-KR"/>
              </w:rPr>
            </w:pPr>
            <w:r w:rsidRPr="00C43ACB">
              <w:rPr>
                <w:lang w:eastAsia="ko-KR"/>
              </w:rPr>
              <w:t>Associated Reference Point</w:t>
            </w:r>
          </w:p>
        </w:tc>
        <w:tc>
          <w:tcPr>
            <w:tcW w:w="6426" w:type="dxa"/>
            <w:shd w:val="clear" w:color="auto" w:fill="auto"/>
            <w:vAlign w:val="center"/>
          </w:tcPr>
          <w:p w14:paraId="792D66A3" w14:textId="77777777" w:rsidR="004C3067" w:rsidRPr="00C43ACB" w:rsidRDefault="004C3067" w:rsidP="00B73EE3">
            <w:pPr>
              <w:pStyle w:val="TAL"/>
              <w:rPr>
                <w:rFonts w:eastAsia="Arial Unicode MS"/>
                <w:iCs/>
                <w:szCs w:val="18"/>
                <w:lang w:eastAsia="zh-CN"/>
              </w:rPr>
            </w:pPr>
            <w:r w:rsidRPr="00C43ACB">
              <w:rPr>
                <w:rFonts w:eastAsia="Arial Unicode MS"/>
                <w:iCs/>
                <w:szCs w:val="18"/>
                <w:lang w:eastAsia="zh-CN"/>
              </w:rPr>
              <w:t>Mca, Mcc and Mcc'</w:t>
            </w:r>
          </w:p>
        </w:tc>
      </w:tr>
      <w:tr w:rsidR="004C3067" w:rsidRPr="00C43ACB" w14:paraId="0B4A018B" w14:textId="77777777" w:rsidTr="001C13B4">
        <w:trPr>
          <w:jc w:val="center"/>
        </w:trPr>
        <w:tc>
          <w:tcPr>
            <w:tcW w:w="2741" w:type="dxa"/>
            <w:shd w:val="clear" w:color="auto" w:fill="auto"/>
          </w:tcPr>
          <w:p w14:paraId="483870A8" w14:textId="77777777" w:rsidR="004C3067" w:rsidRPr="00C43ACB" w:rsidRDefault="004C3067" w:rsidP="00B73EE3">
            <w:pPr>
              <w:pStyle w:val="TAL"/>
              <w:rPr>
                <w:rFonts w:eastAsia="Arial Unicode MS"/>
              </w:rPr>
            </w:pPr>
            <w:r w:rsidRPr="00C43ACB">
              <w:rPr>
                <w:rFonts w:eastAsia="Arial Unicode MS"/>
              </w:rPr>
              <w:t>Information in Request message</w:t>
            </w:r>
          </w:p>
        </w:tc>
        <w:tc>
          <w:tcPr>
            <w:tcW w:w="6426" w:type="dxa"/>
            <w:shd w:val="clear" w:color="auto" w:fill="auto"/>
            <w:vAlign w:val="center"/>
          </w:tcPr>
          <w:p w14:paraId="3846B2E6" w14:textId="77777777" w:rsidR="004C3067" w:rsidRPr="00C43ACB" w:rsidRDefault="004C3067" w:rsidP="00B73EE3">
            <w:pPr>
              <w:pStyle w:val="TAL"/>
              <w:rPr>
                <w:rFonts w:eastAsia="Arial Unicode MS"/>
                <w:szCs w:val="18"/>
              </w:rPr>
            </w:pPr>
            <w:r w:rsidRPr="00C43ACB">
              <w:rPr>
                <w:rFonts w:eastAsia="Arial Unicode MS"/>
                <w:szCs w:val="18"/>
                <w:lang w:eastAsia="ko-KR"/>
              </w:rPr>
              <w:t>All parameters defined in table 8.1.2-</w:t>
            </w:r>
            <w:r w:rsidRPr="00C43ACB">
              <w:rPr>
                <w:rFonts w:eastAsia="Arial Unicode MS" w:hint="eastAsia"/>
                <w:szCs w:val="18"/>
                <w:lang w:eastAsia="zh-CN"/>
              </w:rPr>
              <w:t>3</w:t>
            </w:r>
            <w:r w:rsidRPr="00C43ACB">
              <w:rPr>
                <w:rFonts w:eastAsia="Arial Unicode MS"/>
                <w:szCs w:val="18"/>
                <w:lang w:eastAsia="ko-KR"/>
              </w:rPr>
              <w:t xml:space="preserve"> apply</w:t>
            </w:r>
          </w:p>
        </w:tc>
      </w:tr>
      <w:tr w:rsidR="004C3067" w:rsidRPr="00C43ACB" w14:paraId="59B6BD33" w14:textId="77777777" w:rsidTr="001C13B4">
        <w:trPr>
          <w:jc w:val="center"/>
        </w:trPr>
        <w:tc>
          <w:tcPr>
            <w:tcW w:w="2741" w:type="dxa"/>
            <w:shd w:val="clear" w:color="auto" w:fill="auto"/>
          </w:tcPr>
          <w:p w14:paraId="3129D8C2" w14:textId="77777777" w:rsidR="004C3067" w:rsidRPr="00C43ACB" w:rsidRDefault="004C3067" w:rsidP="00B73EE3">
            <w:pPr>
              <w:pStyle w:val="TAL"/>
              <w:rPr>
                <w:rFonts w:eastAsia="Arial Unicode MS"/>
              </w:rPr>
            </w:pPr>
            <w:r w:rsidRPr="00C43ACB">
              <w:rPr>
                <w:rFonts w:eastAsia="Arial Unicode MS"/>
              </w:rPr>
              <w:t>Processing at Originator before sending Request</w:t>
            </w:r>
          </w:p>
        </w:tc>
        <w:tc>
          <w:tcPr>
            <w:tcW w:w="6426" w:type="dxa"/>
            <w:shd w:val="clear" w:color="auto" w:fill="auto"/>
            <w:vAlign w:val="center"/>
          </w:tcPr>
          <w:p w14:paraId="2D6D6B36" w14:textId="77777777" w:rsidR="004C3067" w:rsidRPr="00C43ACB" w:rsidRDefault="004C3067" w:rsidP="00B73EE3">
            <w:pPr>
              <w:pStyle w:val="TAL"/>
              <w:rPr>
                <w:rFonts w:eastAsia="Arial Unicode MS"/>
                <w:szCs w:val="18"/>
                <w:lang w:eastAsia="zh-CN"/>
              </w:rPr>
            </w:pPr>
            <w:r w:rsidRPr="00C43ACB">
              <w:rPr>
                <w:rFonts w:eastAsia="Arial Unicode MS"/>
                <w:szCs w:val="18"/>
                <w:lang w:eastAsia="ko-KR"/>
              </w:rPr>
              <w:t>According to clause 10.1.4.1</w:t>
            </w:r>
          </w:p>
        </w:tc>
      </w:tr>
      <w:tr w:rsidR="004C3067" w:rsidRPr="00C43ACB" w14:paraId="71008BF9" w14:textId="77777777" w:rsidTr="001C13B4">
        <w:trPr>
          <w:jc w:val="center"/>
        </w:trPr>
        <w:tc>
          <w:tcPr>
            <w:tcW w:w="2741" w:type="dxa"/>
            <w:shd w:val="clear" w:color="auto" w:fill="auto"/>
          </w:tcPr>
          <w:p w14:paraId="52852B69" w14:textId="77777777" w:rsidR="004C3067" w:rsidRPr="00C43ACB" w:rsidRDefault="004C3067" w:rsidP="00B73EE3">
            <w:pPr>
              <w:pStyle w:val="TAL"/>
              <w:rPr>
                <w:rFonts w:eastAsia="Arial Unicode MS"/>
              </w:rPr>
            </w:pPr>
            <w:r w:rsidRPr="00C43ACB">
              <w:rPr>
                <w:rFonts w:eastAsia="Arial Unicode MS"/>
              </w:rPr>
              <w:t>Processing at Receiver</w:t>
            </w:r>
          </w:p>
        </w:tc>
        <w:tc>
          <w:tcPr>
            <w:tcW w:w="6426" w:type="dxa"/>
            <w:shd w:val="clear" w:color="auto" w:fill="auto"/>
            <w:vAlign w:val="center"/>
          </w:tcPr>
          <w:p w14:paraId="59DF4BD6" w14:textId="77777777" w:rsidR="00EC061C" w:rsidRPr="00C43ACB" w:rsidRDefault="004C3067" w:rsidP="00EC061C">
            <w:pPr>
              <w:pStyle w:val="TAL"/>
              <w:rPr>
                <w:rFonts w:cs="Arial"/>
                <w:szCs w:val="18"/>
                <w:lang w:eastAsia="ja-JP"/>
              </w:rPr>
            </w:pPr>
            <w:r w:rsidRPr="00C43ACB">
              <w:rPr>
                <w:rFonts w:eastAsia="Arial Unicode MS"/>
                <w:szCs w:val="18"/>
                <w:lang w:eastAsia="ko-KR"/>
              </w:rPr>
              <w:t>According to clause 10.1.4.1</w:t>
            </w:r>
            <w:r w:rsidR="00EC061C" w:rsidRPr="00C43ACB">
              <w:rPr>
                <w:rFonts w:eastAsia="Arial Unicode MS" w:hint="eastAsia"/>
                <w:szCs w:val="18"/>
                <w:lang w:eastAsia="zh-CN"/>
              </w:rPr>
              <w:t xml:space="preserve"> </w:t>
            </w:r>
            <w:r w:rsidR="00EC061C" w:rsidRPr="00C43ACB">
              <w:rPr>
                <w:rFonts w:cs="Arial"/>
                <w:szCs w:val="18"/>
              </w:rPr>
              <w:t>with the following modifications:</w:t>
            </w:r>
          </w:p>
          <w:p w14:paraId="666D31C6" w14:textId="77777777" w:rsidR="008E4926" w:rsidRPr="00C43ACB" w:rsidRDefault="008E4926" w:rsidP="00617154">
            <w:pPr>
              <w:pStyle w:val="TAL"/>
              <w:rPr>
                <w:rFonts w:eastAsia="宋体"/>
                <w:lang w:eastAsia="zh-CN"/>
              </w:rPr>
            </w:pPr>
            <w:r w:rsidRPr="00C43ACB">
              <w:rPr>
                <w:rFonts w:eastAsia="宋体" w:hint="eastAsia"/>
                <w:lang w:eastAsia="zh-CN"/>
              </w:rPr>
              <w:t>T</w:t>
            </w:r>
            <w:r w:rsidR="00EC061C" w:rsidRPr="00C43ACB">
              <w:rPr>
                <w:lang w:eastAsia="ja-JP"/>
              </w:rPr>
              <w:t>he CSE shall</w:t>
            </w:r>
            <w:r w:rsidR="00992E92" w:rsidRPr="00C43ACB">
              <w:rPr>
                <w:lang w:eastAsia="ja-JP"/>
              </w:rPr>
              <w:t>:</w:t>
            </w:r>
          </w:p>
          <w:p w14:paraId="061B5B64" w14:textId="77777777" w:rsidR="00EC061C" w:rsidRPr="00C43ACB" w:rsidRDefault="008E4926" w:rsidP="00992E92">
            <w:pPr>
              <w:keepNext/>
              <w:keepLines/>
              <w:numPr>
                <w:ilvl w:val="0"/>
                <w:numId w:val="352"/>
              </w:numPr>
              <w:spacing w:after="0"/>
              <w:rPr>
                <w:rFonts w:ascii="Arial" w:hAnsi="Arial" w:cs="Arial"/>
                <w:sz w:val="18"/>
                <w:szCs w:val="18"/>
                <w:lang w:eastAsia="ja-JP"/>
              </w:rPr>
            </w:pPr>
            <w:r w:rsidRPr="00C43ACB">
              <w:rPr>
                <w:rFonts w:ascii="Arial" w:hAnsi="Arial" w:cs="Arial"/>
                <w:sz w:val="18"/>
                <w:szCs w:val="18"/>
                <w:lang w:eastAsia="ja-JP"/>
              </w:rPr>
              <w:t xml:space="preserve">Select </w:t>
            </w:r>
            <w:r w:rsidRPr="00C43ACB">
              <w:rPr>
                <w:rFonts w:ascii="Arial" w:hAnsi="Arial" w:cs="Arial" w:hint="eastAsia"/>
                <w:sz w:val="18"/>
                <w:szCs w:val="18"/>
                <w:lang w:eastAsia="ja-JP"/>
              </w:rPr>
              <w:t>a</w:t>
            </w:r>
            <w:r w:rsidRPr="00C43ACB">
              <w:rPr>
                <w:rFonts w:ascii="Arial" w:hAnsi="Arial" w:cs="Arial"/>
                <w:sz w:val="18"/>
                <w:szCs w:val="18"/>
                <w:lang w:eastAsia="ja-JP"/>
              </w:rPr>
              <w:t xml:space="preserve"> NSE of the target Network for which th</w:t>
            </w:r>
            <w:r w:rsidR="00617154" w:rsidRPr="00C43ACB">
              <w:rPr>
                <w:rFonts w:ascii="Arial" w:hAnsi="Arial" w:cs="Arial"/>
                <w:sz w:val="18"/>
                <w:szCs w:val="18"/>
                <w:lang w:eastAsia="ja-JP"/>
              </w:rPr>
              <w:t>e traffic pattern is applicable</w:t>
            </w:r>
          </w:p>
          <w:p w14:paraId="628DB25D" w14:textId="77777777" w:rsidR="004C3067" w:rsidRPr="00C43ACB" w:rsidRDefault="00992E92" w:rsidP="00B73EE3">
            <w:pPr>
              <w:pStyle w:val="TAL"/>
              <w:rPr>
                <w:rFonts w:eastAsia="Arial Unicode MS"/>
                <w:szCs w:val="18"/>
                <w:lang w:eastAsia="zh-CN"/>
              </w:rPr>
            </w:pPr>
            <w:r w:rsidRPr="00C43ACB">
              <w:rPr>
                <w:rFonts w:cs="Arial"/>
                <w:szCs w:val="18"/>
                <w:lang w:eastAsia="ja-JP"/>
              </w:rPr>
              <w:t xml:space="preserve">Send </w:t>
            </w:r>
            <w:r w:rsidR="00EC061C" w:rsidRPr="00C43ACB">
              <w:rPr>
                <w:rFonts w:cs="Arial"/>
                <w:szCs w:val="18"/>
                <w:lang w:eastAsia="ja-JP"/>
              </w:rPr>
              <w:t>a request to delete the previous TP parameter sets for the field domain node to the NSE, using the appropriate Mcn protocol</w:t>
            </w:r>
          </w:p>
        </w:tc>
      </w:tr>
      <w:tr w:rsidR="004C3067" w:rsidRPr="00C43ACB" w14:paraId="62492F7E" w14:textId="77777777" w:rsidTr="001C13B4">
        <w:trPr>
          <w:jc w:val="center"/>
        </w:trPr>
        <w:tc>
          <w:tcPr>
            <w:tcW w:w="2741" w:type="dxa"/>
            <w:shd w:val="clear" w:color="auto" w:fill="auto"/>
          </w:tcPr>
          <w:p w14:paraId="3D06C8C4" w14:textId="77777777" w:rsidR="004C3067" w:rsidRPr="00C43ACB" w:rsidRDefault="004C3067" w:rsidP="00B73EE3">
            <w:pPr>
              <w:pStyle w:val="TAL"/>
              <w:rPr>
                <w:rFonts w:eastAsia="Arial Unicode MS"/>
              </w:rPr>
            </w:pPr>
            <w:r w:rsidRPr="00C43ACB">
              <w:rPr>
                <w:rFonts w:eastAsia="Arial Unicode MS"/>
              </w:rPr>
              <w:t>Information in Response message</w:t>
            </w:r>
          </w:p>
        </w:tc>
        <w:tc>
          <w:tcPr>
            <w:tcW w:w="6426" w:type="dxa"/>
            <w:shd w:val="clear" w:color="auto" w:fill="auto"/>
            <w:vAlign w:val="center"/>
          </w:tcPr>
          <w:p w14:paraId="4850E40A" w14:textId="77777777" w:rsidR="004C3067" w:rsidRPr="00C43ACB" w:rsidRDefault="004C3067" w:rsidP="00B73EE3">
            <w:pPr>
              <w:pStyle w:val="TAL"/>
              <w:rPr>
                <w:rFonts w:eastAsia="Arial Unicode MS"/>
                <w:iCs/>
                <w:szCs w:val="18"/>
              </w:rPr>
            </w:pPr>
            <w:r w:rsidRPr="00C43ACB">
              <w:rPr>
                <w:rFonts w:eastAsia="Arial Unicode MS"/>
                <w:szCs w:val="18"/>
                <w:lang w:eastAsia="ko-KR"/>
              </w:rPr>
              <w:t>According to clause 10.1.4.1</w:t>
            </w:r>
          </w:p>
        </w:tc>
      </w:tr>
      <w:tr w:rsidR="004C3067" w:rsidRPr="00C43ACB" w14:paraId="6CE91C70" w14:textId="77777777" w:rsidTr="001C13B4">
        <w:trPr>
          <w:jc w:val="center"/>
        </w:trPr>
        <w:tc>
          <w:tcPr>
            <w:tcW w:w="2741" w:type="dxa"/>
            <w:tcBorders>
              <w:top w:val="single" w:sz="8" w:space="0" w:color="000000"/>
              <w:left w:val="single" w:sz="8" w:space="0" w:color="000000"/>
              <w:bottom w:val="single" w:sz="8" w:space="0" w:color="000000"/>
            </w:tcBorders>
            <w:shd w:val="clear" w:color="auto" w:fill="auto"/>
          </w:tcPr>
          <w:p w14:paraId="2CAFE923" w14:textId="77777777" w:rsidR="004C3067" w:rsidRPr="00C43ACB" w:rsidRDefault="004C3067" w:rsidP="00B73EE3">
            <w:pPr>
              <w:pStyle w:val="TAL"/>
              <w:rPr>
                <w:rFonts w:eastAsia="Arial Unicode MS"/>
              </w:rPr>
            </w:pPr>
            <w:r w:rsidRPr="00C43ACB">
              <w:rPr>
                <w:rFonts w:eastAsia="Arial Unicode MS"/>
              </w:rPr>
              <w:t>Processing at Originator after receiving Response</w:t>
            </w:r>
          </w:p>
        </w:tc>
        <w:tc>
          <w:tcPr>
            <w:tcW w:w="6426" w:type="dxa"/>
            <w:tcBorders>
              <w:top w:val="single" w:sz="8" w:space="0" w:color="000000"/>
              <w:bottom w:val="single" w:sz="8" w:space="0" w:color="000000"/>
              <w:right w:val="single" w:sz="8" w:space="0" w:color="000000"/>
            </w:tcBorders>
            <w:shd w:val="clear" w:color="auto" w:fill="auto"/>
            <w:vAlign w:val="center"/>
          </w:tcPr>
          <w:p w14:paraId="738FC0EC" w14:textId="77777777" w:rsidR="004C3067" w:rsidRPr="00C43ACB" w:rsidRDefault="004C3067" w:rsidP="00B73EE3">
            <w:pPr>
              <w:pStyle w:val="TAL"/>
              <w:rPr>
                <w:rFonts w:eastAsia="Arial Unicode MS"/>
                <w:szCs w:val="18"/>
              </w:rPr>
            </w:pPr>
            <w:r w:rsidRPr="00C43ACB">
              <w:rPr>
                <w:rFonts w:eastAsia="Arial Unicode MS"/>
                <w:szCs w:val="18"/>
                <w:lang w:eastAsia="ko-KR"/>
              </w:rPr>
              <w:t>According to clause 10.1.4.1</w:t>
            </w:r>
          </w:p>
        </w:tc>
      </w:tr>
      <w:tr w:rsidR="004C3067" w:rsidRPr="00C43ACB" w14:paraId="2F4156FF" w14:textId="77777777" w:rsidTr="001C13B4">
        <w:trPr>
          <w:jc w:val="center"/>
        </w:trPr>
        <w:tc>
          <w:tcPr>
            <w:tcW w:w="2741" w:type="dxa"/>
            <w:tcBorders>
              <w:top w:val="single" w:sz="8" w:space="0" w:color="000000"/>
              <w:left w:val="single" w:sz="8" w:space="0" w:color="000000"/>
              <w:bottom w:val="single" w:sz="8" w:space="0" w:color="000000"/>
            </w:tcBorders>
            <w:shd w:val="clear" w:color="auto" w:fill="auto"/>
          </w:tcPr>
          <w:p w14:paraId="45F4D485" w14:textId="77777777" w:rsidR="004C3067" w:rsidRPr="00C43ACB" w:rsidRDefault="004C3067" w:rsidP="00B73EE3">
            <w:pPr>
              <w:pStyle w:val="TAL"/>
              <w:rPr>
                <w:rFonts w:eastAsia="Arial Unicode MS"/>
              </w:rPr>
            </w:pPr>
            <w:r w:rsidRPr="00C43ACB">
              <w:rPr>
                <w:rFonts w:eastAsia="Arial Unicode MS"/>
              </w:rPr>
              <w:t>Exceptions</w:t>
            </w:r>
          </w:p>
        </w:tc>
        <w:tc>
          <w:tcPr>
            <w:tcW w:w="6426" w:type="dxa"/>
            <w:tcBorders>
              <w:top w:val="single" w:sz="8" w:space="0" w:color="000000"/>
              <w:bottom w:val="single" w:sz="8" w:space="0" w:color="000000"/>
              <w:right w:val="single" w:sz="8" w:space="0" w:color="000000"/>
            </w:tcBorders>
            <w:shd w:val="clear" w:color="auto" w:fill="auto"/>
            <w:vAlign w:val="center"/>
          </w:tcPr>
          <w:p w14:paraId="5C89D871" w14:textId="77777777" w:rsidR="004C3067" w:rsidRPr="00C43ACB" w:rsidRDefault="004C3067" w:rsidP="00B73EE3">
            <w:pPr>
              <w:pStyle w:val="TAL"/>
              <w:rPr>
                <w:rFonts w:eastAsia="Arial Unicode MS"/>
                <w:szCs w:val="18"/>
              </w:rPr>
            </w:pPr>
            <w:r w:rsidRPr="00C43ACB">
              <w:rPr>
                <w:rFonts w:eastAsia="Arial Unicode MS"/>
                <w:szCs w:val="18"/>
                <w:lang w:eastAsia="ko-KR"/>
              </w:rPr>
              <w:t>According to clause 10.1.4.1</w:t>
            </w:r>
          </w:p>
        </w:tc>
      </w:tr>
    </w:tbl>
    <w:p w14:paraId="78B33658" w14:textId="77777777" w:rsidR="004C3067" w:rsidRPr="00C43ACB" w:rsidRDefault="004C3067" w:rsidP="004C3067">
      <w:pPr>
        <w:rPr>
          <w:rFonts w:eastAsia="宋体"/>
          <w:lang w:eastAsia="zh-CN"/>
        </w:rPr>
      </w:pPr>
    </w:p>
    <w:p w14:paraId="0E38D9A3" w14:textId="77777777" w:rsidR="00386555" w:rsidRPr="00C43ACB" w:rsidRDefault="00386555" w:rsidP="00386555">
      <w:pPr>
        <w:pStyle w:val="30"/>
      </w:pPr>
      <w:bookmarkStart w:id="1032" w:name="_Toc507430074"/>
      <w:bookmarkStart w:id="1033" w:name="_Toc2172267"/>
      <w:r w:rsidRPr="00C43ACB">
        <w:rPr>
          <w:rFonts w:hint="eastAsia"/>
        </w:rPr>
        <w:t>10.2.38</w:t>
      </w:r>
      <w:r w:rsidR="009A4A02" w:rsidRPr="00C43ACB">
        <w:rPr>
          <w:rFonts w:eastAsia="宋体" w:hint="eastAsia"/>
          <w:lang w:eastAsia="zh-CN"/>
        </w:rPr>
        <w:tab/>
      </w:r>
      <w:r w:rsidRPr="00C43ACB">
        <w:t>&lt;</w:t>
      </w:r>
      <w:r w:rsidRPr="00C43ACB">
        <w:rPr>
          <w:i/>
        </w:rPr>
        <w:t>dynamicAuthorizationConsultation</w:t>
      </w:r>
      <w:r w:rsidRPr="00C43ACB">
        <w:t xml:space="preserve">&gt; </w:t>
      </w:r>
      <w:r w:rsidRPr="00C43ACB">
        <w:rPr>
          <w:rFonts w:hint="eastAsia"/>
        </w:rPr>
        <w:t xml:space="preserve">Resource </w:t>
      </w:r>
      <w:r w:rsidRPr="00C43ACB">
        <w:t>Procedures</w:t>
      </w:r>
      <w:bookmarkEnd w:id="1032"/>
      <w:bookmarkEnd w:id="1033"/>
    </w:p>
    <w:p w14:paraId="36020BDF" w14:textId="77777777" w:rsidR="00386555" w:rsidRPr="00C43ACB" w:rsidRDefault="00386555" w:rsidP="00A97152">
      <w:pPr>
        <w:pStyle w:val="40"/>
      </w:pPr>
      <w:bookmarkStart w:id="1034" w:name="_Toc507430075"/>
      <w:bookmarkStart w:id="1035" w:name="_Toc2172268"/>
      <w:r w:rsidRPr="00C43ACB">
        <w:t>10.2.3</w:t>
      </w:r>
      <w:r w:rsidRPr="00C43ACB">
        <w:rPr>
          <w:rFonts w:hint="eastAsia"/>
        </w:rPr>
        <w:t>8</w:t>
      </w:r>
      <w:r w:rsidRPr="00C43ACB">
        <w:t>.1</w:t>
      </w:r>
      <w:r w:rsidR="009A4A02" w:rsidRPr="00C43ACB">
        <w:rPr>
          <w:rFonts w:eastAsia="宋体" w:hint="eastAsia"/>
          <w:lang w:eastAsia="zh-CN"/>
        </w:rPr>
        <w:tab/>
      </w:r>
      <w:r w:rsidRPr="00C43ACB">
        <w:t>Create &lt;</w:t>
      </w:r>
      <w:r w:rsidRPr="00C43ACB">
        <w:rPr>
          <w:i/>
        </w:rPr>
        <w:t>dynamicAuthorizationConsultation</w:t>
      </w:r>
      <w:r w:rsidRPr="00C43ACB">
        <w:t>&gt;</w:t>
      </w:r>
      <w:bookmarkEnd w:id="1034"/>
      <w:bookmarkEnd w:id="1035"/>
    </w:p>
    <w:p w14:paraId="078E32B2" w14:textId="77777777" w:rsidR="00386555" w:rsidRPr="00C43ACB" w:rsidRDefault="00386555" w:rsidP="00386555">
      <w:r w:rsidRPr="00C43ACB">
        <w:t xml:space="preserve">This procedure shall be used to create a </w:t>
      </w:r>
      <w:r w:rsidRPr="00C43ACB">
        <w:rPr>
          <w:i/>
        </w:rPr>
        <w:t>&lt;dynamicAuthorizationConsultation&gt;</w:t>
      </w:r>
      <w:r w:rsidRPr="00C43ACB">
        <w:t xml:space="preserve"> resource.</w:t>
      </w:r>
    </w:p>
    <w:p w14:paraId="753B917B" w14:textId="77777777" w:rsidR="00386555" w:rsidRPr="00C43ACB" w:rsidRDefault="00386555" w:rsidP="003521AA">
      <w:pPr>
        <w:pStyle w:val="TH"/>
      </w:pPr>
      <w:r w:rsidRPr="00C43ACB">
        <w:t>Table 10.2.3</w:t>
      </w:r>
      <w:r w:rsidRPr="00C43ACB">
        <w:rPr>
          <w:rFonts w:hint="eastAsia"/>
        </w:rPr>
        <w:t>8</w:t>
      </w:r>
      <w:r w:rsidRPr="00C43ACB">
        <w:t xml:space="preserve">.1-1: </w:t>
      </w:r>
      <w:r w:rsidRPr="00C43ACB">
        <w:rPr>
          <w:i/>
        </w:rPr>
        <w:t>&lt;dynamicAuthorizationConsultation&gt;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86"/>
        <w:gridCol w:w="5752"/>
        <w:gridCol w:w="6"/>
      </w:tblGrid>
      <w:tr w:rsidR="00386555" w:rsidRPr="00C43ACB" w14:paraId="5261206C"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09490C14" w14:textId="77777777" w:rsidR="00386555" w:rsidRPr="00C43ACB" w:rsidRDefault="00386555" w:rsidP="00B05646">
            <w:pPr>
              <w:pStyle w:val="TAH"/>
              <w:rPr>
                <w:rFonts w:cs="Arial"/>
                <w:lang w:eastAsia="ko-KR"/>
              </w:rPr>
            </w:pPr>
            <w:r w:rsidRPr="00C43ACB">
              <w:t xml:space="preserve">&lt;dynamicAuthorizationConsultation&gt; </w:t>
            </w:r>
            <w:r w:rsidRPr="00C43ACB">
              <w:rPr>
                <w:rFonts w:cs="Arial"/>
                <w:lang w:eastAsia="ko-KR"/>
              </w:rPr>
              <w:t>CREATE</w:t>
            </w:r>
          </w:p>
        </w:tc>
      </w:tr>
      <w:tr w:rsidR="00386555" w:rsidRPr="00C43ACB" w14:paraId="5E8AE53D" w14:textId="77777777" w:rsidTr="001C13B4">
        <w:trPr>
          <w:gridAfter w:val="1"/>
          <w:wAfter w:w="6" w:type="dxa"/>
          <w:jc w:val="center"/>
        </w:trPr>
        <w:tc>
          <w:tcPr>
            <w:tcW w:w="3486" w:type="dxa"/>
            <w:shd w:val="clear" w:color="auto" w:fill="auto"/>
          </w:tcPr>
          <w:p w14:paraId="7325C22C" w14:textId="77777777" w:rsidR="00386555" w:rsidRPr="00C43ACB" w:rsidRDefault="00386555" w:rsidP="00C55019">
            <w:pPr>
              <w:pStyle w:val="TAL"/>
              <w:rPr>
                <w:lang w:eastAsia="ko-KR"/>
              </w:rPr>
            </w:pPr>
            <w:r w:rsidRPr="00C43ACB">
              <w:rPr>
                <w:lang w:eastAsia="ko-KR"/>
              </w:rPr>
              <w:t>Associated Reference Point</w:t>
            </w:r>
          </w:p>
        </w:tc>
        <w:tc>
          <w:tcPr>
            <w:tcW w:w="5752" w:type="dxa"/>
            <w:shd w:val="clear" w:color="auto" w:fill="auto"/>
            <w:vAlign w:val="center"/>
          </w:tcPr>
          <w:p w14:paraId="0A970441" w14:textId="77777777" w:rsidR="00386555" w:rsidRPr="00C43ACB" w:rsidRDefault="00386555" w:rsidP="00B05646">
            <w:pPr>
              <w:pStyle w:val="TAL"/>
              <w:rPr>
                <w:rFonts w:eastAsia="Arial Unicode MS"/>
                <w:iCs/>
                <w:szCs w:val="18"/>
                <w:lang w:eastAsia="zh-CN"/>
              </w:rPr>
            </w:pPr>
            <w:r w:rsidRPr="00C43ACB">
              <w:rPr>
                <w:rFonts w:eastAsia="Arial Unicode MS"/>
                <w:iCs/>
                <w:szCs w:val="18"/>
                <w:lang w:eastAsia="zh-CN"/>
              </w:rPr>
              <w:t>Mca, Mcc and Mcc'.</w:t>
            </w:r>
          </w:p>
        </w:tc>
      </w:tr>
      <w:tr w:rsidR="00386555" w:rsidRPr="00C43ACB" w14:paraId="1E6B4D75" w14:textId="77777777" w:rsidTr="001C13B4">
        <w:trPr>
          <w:gridAfter w:val="1"/>
          <w:wAfter w:w="6" w:type="dxa"/>
          <w:jc w:val="center"/>
        </w:trPr>
        <w:tc>
          <w:tcPr>
            <w:tcW w:w="3486" w:type="dxa"/>
            <w:shd w:val="clear" w:color="auto" w:fill="auto"/>
          </w:tcPr>
          <w:p w14:paraId="118934C6" w14:textId="77777777" w:rsidR="00386555" w:rsidRPr="00C43ACB" w:rsidRDefault="00386555" w:rsidP="00C55019">
            <w:pPr>
              <w:pStyle w:val="TAL"/>
              <w:rPr>
                <w:rFonts w:eastAsia="Arial Unicode MS"/>
              </w:rPr>
            </w:pPr>
            <w:r w:rsidRPr="00C43ACB">
              <w:rPr>
                <w:rFonts w:eastAsia="Arial Unicode MS"/>
              </w:rPr>
              <w:t>Information in Request message</w:t>
            </w:r>
          </w:p>
        </w:tc>
        <w:tc>
          <w:tcPr>
            <w:tcW w:w="5752" w:type="dxa"/>
            <w:shd w:val="clear" w:color="auto" w:fill="auto"/>
            <w:vAlign w:val="center"/>
          </w:tcPr>
          <w:p w14:paraId="57BA3AB6" w14:textId="77777777" w:rsidR="00386555" w:rsidRPr="00C43ACB" w:rsidRDefault="00386555" w:rsidP="00B05646">
            <w:pPr>
              <w:pStyle w:val="TAL"/>
              <w:rPr>
                <w:rFonts w:eastAsia="Arial Unicode MS"/>
                <w:lang w:eastAsia="ko-KR"/>
              </w:rPr>
            </w:pPr>
            <w:r w:rsidRPr="00C43ACB">
              <w:rPr>
                <w:rFonts w:eastAsia="Arial Unicode MS"/>
                <w:szCs w:val="18"/>
                <w:lang w:eastAsia="ko-KR"/>
              </w:rPr>
              <w:t>Same as clause 10.1.1.</w:t>
            </w:r>
          </w:p>
        </w:tc>
      </w:tr>
      <w:tr w:rsidR="00386555" w:rsidRPr="00C43ACB" w14:paraId="10A297CE" w14:textId="77777777" w:rsidTr="001C13B4">
        <w:trPr>
          <w:gridAfter w:val="1"/>
          <w:wAfter w:w="6" w:type="dxa"/>
          <w:jc w:val="center"/>
        </w:trPr>
        <w:tc>
          <w:tcPr>
            <w:tcW w:w="3486" w:type="dxa"/>
            <w:shd w:val="clear" w:color="auto" w:fill="auto"/>
          </w:tcPr>
          <w:p w14:paraId="15874637" w14:textId="77777777" w:rsidR="00386555" w:rsidRPr="00C43ACB" w:rsidRDefault="00386555" w:rsidP="00C55019">
            <w:pPr>
              <w:pStyle w:val="TAL"/>
              <w:rPr>
                <w:rFonts w:eastAsia="Arial Unicode MS"/>
              </w:rPr>
            </w:pPr>
            <w:r w:rsidRPr="00C43ACB">
              <w:rPr>
                <w:rFonts w:eastAsia="Arial Unicode MS"/>
              </w:rPr>
              <w:t>Pre-Processing at Originator</w:t>
            </w:r>
          </w:p>
        </w:tc>
        <w:tc>
          <w:tcPr>
            <w:tcW w:w="5752" w:type="dxa"/>
            <w:shd w:val="clear" w:color="auto" w:fill="auto"/>
            <w:vAlign w:val="center"/>
          </w:tcPr>
          <w:p w14:paraId="019D751D" w14:textId="77777777" w:rsidR="00386555" w:rsidRPr="00C43ACB" w:rsidRDefault="00386555" w:rsidP="00B05646">
            <w:pPr>
              <w:pStyle w:val="TAL"/>
              <w:rPr>
                <w:rFonts w:eastAsia="Arial Unicode MS"/>
                <w:szCs w:val="18"/>
                <w:lang w:eastAsia="ko-KR"/>
              </w:rPr>
            </w:pPr>
            <w:r w:rsidRPr="00C43ACB">
              <w:rPr>
                <w:rFonts w:eastAsia="Arial Unicode MS"/>
                <w:szCs w:val="18"/>
                <w:lang w:eastAsia="ko-KR"/>
              </w:rPr>
              <w:t>Same as clause 10.1.1.</w:t>
            </w:r>
          </w:p>
        </w:tc>
      </w:tr>
      <w:tr w:rsidR="00386555" w:rsidRPr="00C43ACB" w14:paraId="61A3AE0B" w14:textId="77777777" w:rsidTr="001C13B4">
        <w:trPr>
          <w:gridAfter w:val="1"/>
          <w:wAfter w:w="6" w:type="dxa"/>
          <w:jc w:val="center"/>
        </w:trPr>
        <w:tc>
          <w:tcPr>
            <w:tcW w:w="3486" w:type="dxa"/>
            <w:shd w:val="clear" w:color="auto" w:fill="auto"/>
          </w:tcPr>
          <w:p w14:paraId="48A66B24" w14:textId="77777777" w:rsidR="00386555" w:rsidRPr="00C43ACB" w:rsidRDefault="00386555" w:rsidP="00C55019">
            <w:pPr>
              <w:pStyle w:val="TAL"/>
              <w:rPr>
                <w:rFonts w:eastAsia="Arial Unicode MS"/>
              </w:rPr>
            </w:pPr>
            <w:r w:rsidRPr="00C43ACB">
              <w:rPr>
                <w:rFonts w:eastAsia="Arial Unicode MS"/>
              </w:rPr>
              <w:t>Processing at Receiver</w:t>
            </w:r>
          </w:p>
        </w:tc>
        <w:tc>
          <w:tcPr>
            <w:tcW w:w="5752" w:type="dxa"/>
            <w:shd w:val="clear" w:color="auto" w:fill="auto"/>
            <w:vAlign w:val="center"/>
          </w:tcPr>
          <w:p w14:paraId="336916FD" w14:textId="77777777" w:rsidR="00386555" w:rsidRPr="00C43ACB" w:rsidRDefault="00386555" w:rsidP="00B05646">
            <w:pPr>
              <w:pStyle w:val="TAL"/>
              <w:rPr>
                <w:rFonts w:eastAsia="Arial Unicode MS"/>
                <w:szCs w:val="18"/>
                <w:lang w:eastAsia="ko-KR"/>
              </w:rPr>
            </w:pPr>
            <w:r w:rsidRPr="00C43ACB">
              <w:rPr>
                <w:rFonts w:eastAsia="Arial Unicode MS"/>
                <w:szCs w:val="18"/>
                <w:lang w:eastAsia="ko-KR"/>
              </w:rPr>
              <w:t>Same as clause 10.1.1.</w:t>
            </w:r>
          </w:p>
        </w:tc>
      </w:tr>
      <w:tr w:rsidR="00386555" w:rsidRPr="00C43ACB" w14:paraId="7B979F05" w14:textId="77777777" w:rsidTr="001C13B4">
        <w:trPr>
          <w:gridAfter w:val="1"/>
          <w:wAfter w:w="6" w:type="dxa"/>
          <w:jc w:val="center"/>
        </w:trPr>
        <w:tc>
          <w:tcPr>
            <w:tcW w:w="3486" w:type="dxa"/>
            <w:shd w:val="clear" w:color="auto" w:fill="auto"/>
          </w:tcPr>
          <w:p w14:paraId="5F58B66F" w14:textId="77777777" w:rsidR="00386555" w:rsidRPr="00C43ACB" w:rsidRDefault="00386555" w:rsidP="00C55019">
            <w:pPr>
              <w:pStyle w:val="TAL"/>
              <w:rPr>
                <w:rFonts w:eastAsia="Arial Unicode MS"/>
              </w:rPr>
            </w:pPr>
            <w:r w:rsidRPr="00C43ACB">
              <w:rPr>
                <w:rFonts w:eastAsia="Arial Unicode MS"/>
              </w:rPr>
              <w:t>Information in Response message</w:t>
            </w:r>
          </w:p>
        </w:tc>
        <w:tc>
          <w:tcPr>
            <w:tcW w:w="5752" w:type="dxa"/>
            <w:shd w:val="clear" w:color="auto" w:fill="auto"/>
            <w:vAlign w:val="center"/>
          </w:tcPr>
          <w:p w14:paraId="695BA361" w14:textId="77777777" w:rsidR="00386555" w:rsidRPr="00C43ACB" w:rsidRDefault="00386555" w:rsidP="00B05646">
            <w:pPr>
              <w:pStyle w:val="TAL"/>
              <w:rPr>
                <w:rFonts w:eastAsia="Arial Unicode MS"/>
                <w:iCs/>
                <w:szCs w:val="18"/>
              </w:rPr>
            </w:pPr>
            <w:r w:rsidRPr="00C43ACB">
              <w:rPr>
                <w:rFonts w:eastAsia="Arial Unicode MS"/>
                <w:szCs w:val="18"/>
                <w:lang w:eastAsia="ko-KR"/>
              </w:rPr>
              <w:t>Same as clause 10.1.1.</w:t>
            </w:r>
          </w:p>
        </w:tc>
      </w:tr>
      <w:tr w:rsidR="00386555" w:rsidRPr="00C43ACB" w14:paraId="78AB8B5F" w14:textId="77777777" w:rsidTr="001C13B4">
        <w:trPr>
          <w:gridAfter w:val="1"/>
          <w:wAfter w:w="6" w:type="dxa"/>
          <w:jc w:val="center"/>
        </w:trPr>
        <w:tc>
          <w:tcPr>
            <w:tcW w:w="3486" w:type="dxa"/>
            <w:tcBorders>
              <w:top w:val="single" w:sz="8" w:space="0" w:color="000000"/>
              <w:left w:val="single" w:sz="8" w:space="0" w:color="000000"/>
              <w:bottom w:val="single" w:sz="8" w:space="0" w:color="000000"/>
            </w:tcBorders>
            <w:shd w:val="clear" w:color="auto" w:fill="auto"/>
          </w:tcPr>
          <w:p w14:paraId="02BC7A68" w14:textId="77777777" w:rsidR="00386555" w:rsidRPr="00C43ACB" w:rsidRDefault="00386555" w:rsidP="00C55019">
            <w:pPr>
              <w:pStyle w:val="TAL"/>
              <w:rPr>
                <w:rFonts w:eastAsia="Arial Unicode MS"/>
              </w:rPr>
            </w:pPr>
            <w:r w:rsidRPr="00C43ACB">
              <w:rPr>
                <w:rFonts w:eastAsia="Arial Unicode MS"/>
              </w:rPr>
              <w:t>Post-Processing at Originator</w:t>
            </w:r>
          </w:p>
        </w:tc>
        <w:tc>
          <w:tcPr>
            <w:tcW w:w="5752" w:type="dxa"/>
            <w:tcBorders>
              <w:top w:val="single" w:sz="8" w:space="0" w:color="000000"/>
              <w:bottom w:val="single" w:sz="8" w:space="0" w:color="000000"/>
              <w:right w:val="single" w:sz="8" w:space="0" w:color="000000"/>
            </w:tcBorders>
            <w:shd w:val="clear" w:color="auto" w:fill="auto"/>
            <w:vAlign w:val="center"/>
          </w:tcPr>
          <w:p w14:paraId="13B0975D" w14:textId="77777777" w:rsidR="00386555" w:rsidRPr="00C43ACB" w:rsidRDefault="00386555" w:rsidP="00B05646">
            <w:pPr>
              <w:pStyle w:val="TAL"/>
              <w:rPr>
                <w:rFonts w:eastAsia="Arial Unicode MS"/>
                <w:szCs w:val="18"/>
              </w:rPr>
            </w:pPr>
            <w:r w:rsidRPr="00C43ACB">
              <w:rPr>
                <w:rFonts w:eastAsia="Arial Unicode MS"/>
                <w:szCs w:val="18"/>
                <w:lang w:eastAsia="ko-KR"/>
              </w:rPr>
              <w:t>Same as clause 10.1.1.</w:t>
            </w:r>
          </w:p>
        </w:tc>
      </w:tr>
      <w:tr w:rsidR="00386555" w:rsidRPr="00C43ACB" w14:paraId="60FFDAD3" w14:textId="77777777" w:rsidTr="001C13B4">
        <w:trPr>
          <w:gridAfter w:val="1"/>
          <w:wAfter w:w="6" w:type="dxa"/>
          <w:jc w:val="center"/>
        </w:trPr>
        <w:tc>
          <w:tcPr>
            <w:tcW w:w="3486" w:type="dxa"/>
            <w:tcBorders>
              <w:top w:val="single" w:sz="8" w:space="0" w:color="000000"/>
              <w:left w:val="single" w:sz="8" w:space="0" w:color="000000"/>
              <w:bottom w:val="single" w:sz="8" w:space="0" w:color="000000"/>
            </w:tcBorders>
            <w:shd w:val="clear" w:color="auto" w:fill="auto"/>
          </w:tcPr>
          <w:p w14:paraId="680EC261" w14:textId="77777777" w:rsidR="00386555" w:rsidRPr="00C43ACB" w:rsidRDefault="00386555" w:rsidP="00C55019">
            <w:pPr>
              <w:pStyle w:val="TAL"/>
              <w:rPr>
                <w:rFonts w:eastAsia="Arial Unicode MS"/>
              </w:rPr>
            </w:pPr>
            <w:r w:rsidRPr="00C43ACB">
              <w:rPr>
                <w:rFonts w:eastAsia="Arial Unicode MS"/>
              </w:rPr>
              <w:t>Exceptions</w:t>
            </w:r>
          </w:p>
        </w:tc>
        <w:tc>
          <w:tcPr>
            <w:tcW w:w="5752" w:type="dxa"/>
            <w:tcBorders>
              <w:top w:val="single" w:sz="8" w:space="0" w:color="000000"/>
              <w:bottom w:val="single" w:sz="8" w:space="0" w:color="000000"/>
              <w:right w:val="single" w:sz="8" w:space="0" w:color="000000"/>
            </w:tcBorders>
            <w:shd w:val="clear" w:color="auto" w:fill="auto"/>
            <w:vAlign w:val="center"/>
          </w:tcPr>
          <w:p w14:paraId="194401A5" w14:textId="77777777" w:rsidR="00386555" w:rsidRPr="00C43ACB" w:rsidRDefault="00386555" w:rsidP="00B05646">
            <w:pPr>
              <w:pStyle w:val="TAL"/>
            </w:pPr>
            <w:r w:rsidRPr="00C43ACB">
              <w:rPr>
                <w:rFonts w:eastAsia="Arial Unicode MS"/>
                <w:szCs w:val="18"/>
                <w:lang w:eastAsia="ko-KR"/>
              </w:rPr>
              <w:t>Same as clause 10.1.1.</w:t>
            </w:r>
          </w:p>
        </w:tc>
      </w:tr>
    </w:tbl>
    <w:p w14:paraId="527AC038" w14:textId="77777777" w:rsidR="00386555" w:rsidRPr="00C43ACB" w:rsidRDefault="00386555" w:rsidP="00386555"/>
    <w:p w14:paraId="4A2D0FF1" w14:textId="77777777" w:rsidR="00386555" w:rsidRPr="00C43ACB" w:rsidRDefault="00386555" w:rsidP="00A97152">
      <w:pPr>
        <w:pStyle w:val="40"/>
      </w:pPr>
      <w:bookmarkStart w:id="1036" w:name="_Toc507430076"/>
      <w:bookmarkStart w:id="1037" w:name="_Toc2172269"/>
      <w:r w:rsidRPr="00C43ACB">
        <w:t>10.2.3</w:t>
      </w:r>
      <w:r w:rsidRPr="00C43ACB">
        <w:rPr>
          <w:rFonts w:hint="eastAsia"/>
        </w:rPr>
        <w:t>8</w:t>
      </w:r>
      <w:r w:rsidRPr="00C43ACB">
        <w:t>.2</w:t>
      </w:r>
      <w:r w:rsidRPr="00C43ACB">
        <w:tab/>
        <w:t>Retrieve &lt;</w:t>
      </w:r>
      <w:r w:rsidRPr="00C43ACB">
        <w:rPr>
          <w:i/>
        </w:rPr>
        <w:t>dynamicAuthorizationConsultation</w:t>
      </w:r>
      <w:r w:rsidRPr="00C43ACB">
        <w:t>&gt;</w:t>
      </w:r>
      <w:bookmarkEnd w:id="1036"/>
      <w:bookmarkEnd w:id="1037"/>
    </w:p>
    <w:p w14:paraId="3DC96419" w14:textId="77777777" w:rsidR="00386555" w:rsidRPr="00C43ACB" w:rsidRDefault="00386555" w:rsidP="00386555">
      <w:r w:rsidRPr="00C43ACB">
        <w:t>This procedure shall be used to retrieve</w:t>
      </w:r>
      <w:r w:rsidR="008C3BE6" w:rsidRPr="00C43ACB">
        <w:t xml:space="preserve"> </w:t>
      </w:r>
      <w:r w:rsidRPr="00C43ACB">
        <w:t xml:space="preserve">attributes and child resource information of the </w:t>
      </w:r>
      <w:r w:rsidRPr="00C43ACB">
        <w:rPr>
          <w:i/>
        </w:rPr>
        <w:t>&lt;dynamicAuthorizationConsultation&gt;</w:t>
      </w:r>
      <w:r w:rsidRPr="00C43ACB">
        <w:t xml:space="preserve"> resource.</w:t>
      </w:r>
    </w:p>
    <w:p w14:paraId="7211DADC" w14:textId="77777777" w:rsidR="00386555" w:rsidRPr="00C43ACB" w:rsidRDefault="00386555" w:rsidP="003521AA">
      <w:pPr>
        <w:pStyle w:val="TH"/>
      </w:pPr>
      <w:r w:rsidRPr="00C43ACB">
        <w:t>Table 10.2.3</w:t>
      </w:r>
      <w:r w:rsidRPr="00C43ACB">
        <w:rPr>
          <w:rFonts w:hint="eastAsia"/>
        </w:rPr>
        <w:t>8</w:t>
      </w:r>
      <w:r w:rsidRPr="00C43ACB">
        <w:t xml:space="preserve">.2-1: </w:t>
      </w:r>
      <w:r w:rsidRPr="00C43ACB">
        <w:rPr>
          <w:i/>
        </w:rPr>
        <w:t>&lt;dynamicAuthorizationConsultation&gt;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44"/>
        <w:gridCol w:w="5894"/>
        <w:gridCol w:w="6"/>
      </w:tblGrid>
      <w:tr w:rsidR="00386555" w:rsidRPr="00C43ACB" w14:paraId="319C1E99"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32062A93" w14:textId="77777777" w:rsidR="00386555" w:rsidRPr="00C43ACB" w:rsidRDefault="00386555" w:rsidP="00B05646">
            <w:pPr>
              <w:pStyle w:val="TAH"/>
              <w:rPr>
                <w:rFonts w:cs="Arial"/>
                <w:lang w:eastAsia="ko-KR"/>
              </w:rPr>
            </w:pPr>
            <w:r w:rsidRPr="00C43ACB">
              <w:t xml:space="preserve">&lt;dynamicAuthorizationConsultation&gt; </w:t>
            </w:r>
            <w:r w:rsidRPr="00C43ACB">
              <w:rPr>
                <w:rFonts w:cs="Arial"/>
                <w:lang w:eastAsia="ko-KR"/>
              </w:rPr>
              <w:t>RETRIEVE</w:t>
            </w:r>
          </w:p>
        </w:tc>
      </w:tr>
      <w:tr w:rsidR="00386555" w:rsidRPr="00C43ACB" w14:paraId="7160EF3D" w14:textId="77777777" w:rsidTr="001C13B4">
        <w:trPr>
          <w:gridAfter w:val="1"/>
          <w:wAfter w:w="6" w:type="dxa"/>
          <w:jc w:val="center"/>
        </w:trPr>
        <w:tc>
          <w:tcPr>
            <w:tcW w:w="3344" w:type="dxa"/>
            <w:shd w:val="clear" w:color="auto" w:fill="auto"/>
          </w:tcPr>
          <w:p w14:paraId="4D4E9B37" w14:textId="77777777" w:rsidR="00386555" w:rsidRPr="00C43ACB" w:rsidRDefault="00386555" w:rsidP="00C55019">
            <w:pPr>
              <w:pStyle w:val="TAL"/>
              <w:rPr>
                <w:lang w:eastAsia="ko-KR"/>
              </w:rPr>
            </w:pPr>
            <w:r w:rsidRPr="00C43ACB">
              <w:rPr>
                <w:lang w:eastAsia="ko-KR"/>
              </w:rPr>
              <w:t>Associated Reference Point</w:t>
            </w:r>
          </w:p>
        </w:tc>
        <w:tc>
          <w:tcPr>
            <w:tcW w:w="5894" w:type="dxa"/>
            <w:shd w:val="clear" w:color="auto" w:fill="auto"/>
            <w:vAlign w:val="center"/>
          </w:tcPr>
          <w:p w14:paraId="5BA55955" w14:textId="77777777" w:rsidR="00386555" w:rsidRPr="00C43ACB" w:rsidRDefault="00386555" w:rsidP="00B05646">
            <w:pPr>
              <w:pStyle w:val="TAL"/>
              <w:rPr>
                <w:szCs w:val="18"/>
                <w:lang w:eastAsia="ko-KR"/>
              </w:rPr>
            </w:pPr>
            <w:r w:rsidRPr="00C43ACB">
              <w:rPr>
                <w:rFonts w:eastAsia="Arial Unicode MS"/>
                <w:iCs/>
                <w:szCs w:val="18"/>
                <w:lang w:eastAsia="zh-CN"/>
              </w:rPr>
              <w:t>Mca, Mcc and Mcc'.</w:t>
            </w:r>
          </w:p>
        </w:tc>
      </w:tr>
      <w:tr w:rsidR="00386555" w:rsidRPr="00C43ACB" w14:paraId="48E72F98" w14:textId="77777777" w:rsidTr="001C13B4">
        <w:trPr>
          <w:gridAfter w:val="1"/>
          <w:wAfter w:w="6" w:type="dxa"/>
          <w:jc w:val="center"/>
        </w:trPr>
        <w:tc>
          <w:tcPr>
            <w:tcW w:w="3344" w:type="dxa"/>
            <w:shd w:val="clear" w:color="auto" w:fill="auto"/>
          </w:tcPr>
          <w:p w14:paraId="2EC6DD70" w14:textId="77777777" w:rsidR="00386555" w:rsidRPr="00C43ACB" w:rsidRDefault="00386555" w:rsidP="00C55019">
            <w:pPr>
              <w:pStyle w:val="TAL"/>
              <w:rPr>
                <w:rFonts w:eastAsia="Arial Unicode MS"/>
              </w:rPr>
            </w:pPr>
            <w:r w:rsidRPr="00C43ACB">
              <w:rPr>
                <w:rFonts w:eastAsia="Arial Unicode MS"/>
              </w:rPr>
              <w:t>Information in Request message</w:t>
            </w:r>
          </w:p>
        </w:tc>
        <w:tc>
          <w:tcPr>
            <w:tcW w:w="5894" w:type="dxa"/>
            <w:shd w:val="clear" w:color="auto" w:fill="auto"/>
            <w:vAlign w:val="center"/>
          </w:tcPr>
          <w:p w14:paraId="1E29E948" w14:textId="77777777" w:rsidR="00386555" w:rsidRPr="00C43ACB" w:rsidRDefault="00386555" w:rsidP="00B05646">
            <w:pPr>
              <w:pStyle w:val="TAL"/>
              <w:rPr>
                <w:rFonts w:eastAsia="Arial Unicode MS"/>
                <w:lang w:eastAsia="ko-KR"/>
              </w:rPr>
            </w:pPr>
            <w:r w:rsidRPr="00C43ACB">
              <w:rPr>
                <w:rFonts w:eastAsia="Arial Unicode MS"/>
                <w:szCs w:val="18"/>
                <w:lang w:eastAsia="ko-KR"/>
              </w:rPr>
              <w:t>Same as clause 10.1.2.</w:t>
            </w:r>
          </w:p>
        </w:tc>
      </w:tr>
      <w:tr w:rsidR="00386555" w:rsidRPr="00C43ACB" w14:paraId="33D7ABD8" w14:textId="77777777" w:rsidTr="001C13B4">
        <w:trPr>
          <w:gridAfter w:val="1"/>
          <w:wAfter w:w="6" w:type="dxa"/>
          <w:jc w:val="center"/>
        </w:trPr>
        <w:tc>
          <w:tcPr>
            <w:tcW w:w="3344" w:type="dxa"/>
            <w:shd w:val="clear" w:color="auto" w:fill="auto"/>
          </w:tcPr>
          <w:p w14:paraId="6819BC26" w14:textId="77777777" w:rsidR="00386555" w:rsidRPr="00C43ACB" w:rsidRDefault="00386555" w:rsidP="00C55019">
            <w:pPr>
              <w:pStyle w:val="TAL"/>
              <w:rPr>
                <w:rFonts w:eastAsia="Arial Unicode MS"/>
              </w:rPr>
            </w:pPr>
            <w:r w:rsidRPr="00C43ACB">
              <w:rPr>
                <w:rFonts w:eastAsia="Arial Unicode MS"/>
              </w:rPr>
              <w:t>Pre-Processing at Originator</w:t>
            </w:r>
          </w:p>
        </w:tc>
        <w:tc>
          <w:tcPr>
            <w:tcW w:w="5894" w:type="dxa"/>
            <w:shd w:val="clear" w:color="auto" w:fill="auto"/>
            <w:vAlign w:val="center"/>
          </w:tcPr>
          <w:p w14:paraId="3E53E727" w14:textId="77777777" w:rsidR="00386555" w:rsidRPr="00C43ACB" w:rsidRDefault="00386555" w:rsidP="00B05646">
            <w:pPr>
              <w:pStyle w:val="TAL"/>
              <w:rPr>
                <w:rFonts w:eastAsia="Arial Unicode MS"/>
                <w:szCs w:val="18"/>
                <w:lang w:eastAsia="ko-KR"/>
              </w:rPr>
            </w:pPr>
            <w:r w:rsidRPr="00C43ACB">
              <w:rPr>
                <w:rFonts w:eastAsia="Arial Unicode MS"/>
                <w:szCs w:val="18"/>
                <w:lang w:eastAsia="ko-KR"/>
              </w:rPr>
              <w:t>Same as clause 10.1.2.</w:t>
            </w:r>
          </w:p>
        </w:tc>
      </w:tr>
      <w:tr w:rsidR="00386555" w:rsidRPr="00C43ACB" w14:paraId="59B8E4DC" w14:textId="77777777" w:rsidTr="001C13B4">
        <w:trPr>
          <w:gridAfter w:val="1"/>
          <w:wAfter w:w="6" w:type="dxa"/>
          <w:jc w:val="center"/>
        </w:trPr>
        <w:tc>
          <w:tcPr>
            <w:tcW w:w="3344" w:type="dxa"/>
            <w:shd w:val="clear" w:color="auto" w:fill="auto"/>
          </w:tcPr>
          <w:p w14:paraId="73E84DCA" w14:textId="77777777" w:rsidR="00386555" w:rsidRPr="00C43ACB" w:rsidRDefault="00386555" w:rsidP="00C55019">
            <w:pPr>
              <w:pStyle w:val="TAL"/>
              <w:rPr>
                <w:rFonts w:eastAsia="Arial Unicode MS"/>
              </w:rPr>
            </w:pPr>
            <w:r w:rsidRPr="00C43ACB">
              <w:rPr>
                <w:rFonts w:eastAsia="Arial Unicode MS"/>
              </w:rPr>
              <w:t>Processing at Receiver</w:t>
            </w:r>
          </w:p>
        </w:tc>
        <w:tc>
          <w:tcPr>
            <w:tcW w:w="5894" w:type="dxa"/>
            <w:shd w:val="clear" w:color="auto" w:fill="auto"/>
            <w:vAlign w:val="center"/>
          </w:tcPr>
          <w:p w14:paraId="31FD33CC" w14:textId="77777777" w:rsidR="00386555" w:rsidRPr="00C43ACB" w:rsidRDefault="00386555" w:rsidP="00B05646">
            <w:pPr>
              <w:pStyle w:val="TAL"/>
              <w:rPr>
                <w:rFonts w:eastAsia="Arial Unicode MS"/>
                <w:szCs w:val="18"/>
                <w:lang w:eastAsia="ko-KR"/>
              </w:rPr>
            </w:pPr>
            <w:r w:rsidRPr="00C43ACB">
              <w:rPr>
                <w:rFonts w:eastAsia="Arial Unicode MS"/>
                <w:szCs w:val="18"/>
                <w:lang w:eastAsia="ko-KR"/>
              </w:rPr>
              <w:t>Same as clause 10.1.2.</w:t>
            </w:r>
          </w:p>
        </w:tc>
      </w:tr>
      <w:tr w:rsidR="00386555" w:rsidRPr="00C43ACB" w14:paraId="4AD5EC3A" w14:textId="77777777" w:rsidTr="001C13B4">
        <w:trPr>
          <w:gridAfter w:val="1"/>
          <w:wAfter w:w="6" w:type="dxa"/>
          <w:jc w:val="center"/>
        </w:trPr>
        <w:tc>
          <w:tcPr>
            <w:tcW w:w="3344" w:type="dxa"/>
            <w:shd w:val="clear" w:color="auto" w:fill="auto"/>
          </w:tcPr>
          <w:p w14:paraId="2530BE44" w14:textId="77777777" w:rsidR="00386555" w:rsidRPr="00C43ACB" w:rsidRDefault="00386555" w:rsidP="00C55019">
            <w:pPr>
              <w:pStyle w:val="TAL"/>
              <w:rPr>
                <w:rFonts w:eastAsia="Arial Unicode MS"/>
              </w:rPr>
            </w:pPr>
            <w:r w:rsidRPr="00C43ACB">
              <w:rPr>
                <w:rFonts w:eastAsia="Arial Unicode MS"/>
              </w:rPr>
              <w:t>Information in Response message</w:t>
            </w:r>
          </w:p>
        </w:tc>
        <w:tc>
          <w:tcPr>
            <w:tcW w:w="5894" w:type="dxa"/>
            <w:shd w:val="clear" w:color="auto" w:fill="auto"/>
            <w:vAlign w:val="center"/>
          </w:tcPr>
          <w:p w14:paraId="59FFF139" w14:textId="77777777" w:rsidR="00386555" w:rsidRPr="00C43ACB" w:rsidRDefault="00386555" w:rsidP="00B05646">
            <w:pPr>
              <w:pStyle w:val="TAL"/>
              <w:rPr>
                <w:rFonts w:eastAsia="Arial Unicode MS"/>
                <w:iCs/>
                <w:szCs w:val="18"/>
              </w:rPr>
            </w:pPr>
            <w:r w:rsidRPr="00C43ACB">
              <w:rPr>
                <w:rFonts w:eastAsia="Arial Unicode MS"/>
                <w:szCs w:val="18"/>
                <w:lang w:eastAsia="ko-KR"/>
              </w:rPr>
              <w:t>Same as clause 10.1.2.</w:t>
            </w:r>
          </w:p>
        </w:tc>
      </w:tr>
      <w:tr w:rsidR="00386555" w:rsidRPr="00C43ACB" w14:paraId="2D4A14F1" w14:textId="77777777" w:rsidTr="001C13B4">
        <w:trPr>
          <w:gridAfter w:val="1"/>
          <w:wAfter w:w="6" w:type="dxa"/>
          <w:jc w:val="center"/>
        </w:trPr>
        <w:tc>
          <w:tcPr>
            <w:tcW w:w="3344" w:type="dxa"/>
            <w:tcBorders>
              <w:top w:val="single" w:sz="8" w:space="0" w:color="000000"/>
              <w:left w:val="single" w:sz="8" w:space="0" w:color="000000"/>
              <w:bottom w:val="single" w:sz="8" w:space="0" w:color="000000"/>
            </w:tcBorders>
            <w:shd w:val="clear" w:color="auto" w:fill="auto"/>
          </w:tcPr>
          <w:p w14:paraId="0BD442B8" w14:textId="77777777" w:rsidR="00386555" w:rsidRPr="00C43ACB" w:rsidRDefault="00386555" w:rsidP="00C55019">
            <w:pPr>
              <w:pStyle w:val="TAL"/>
              <w:rPr>
                <w:rFonts w:eastAsia="Arial Unicode MS"/>
              </w:rPr>
            </w:pPr>
            <w:r w:rsidRPr="00C43ACB">
              <w:rPr>
                <w:rFonts w:eastAsia="Arial Unicode MS"/>
              </w:rPr>
              <w:t>Post-Processing at Originator</w:t>
            </w:r>
          </w:p>
        </w:tc>
        <w:tc>
          <w:tcPr>
            <w:tcW w:w="5894" w:type="dxa"/>
            <w:tcBorders>
              <w:top w:val="single" w:sz="8" w:space="0" w:color="000000"/>
              <w:bottom w:val="single" w:sz="8" w:space="0" w:color="000000"/>
              <w:right w:val="single" w:sz="8" w:space="0" w:color="000000"/>
            </w:tcBorders>
            <w:shd w:val="clear" w:color="auto" w:fill="auto"/>
            <w:vAlign w:val="center"/>
          </w:tcPr>
          <w:p w14:paraId="6910318E" w14:textId="77777777" w:rsidR="00386555" w:rsidRPr="00C43ACB" w:rsidRDefault="00386555" w:rsidP="00B05646">
            <w:pPr>
              <w:pStyle w:val="TAL"/>
              <w:rPr>
                <w:rFonts w:eastAsia="Arial Unicode MS"/>
                <w:szCs w:val="18"/>
              </w:rPr>
            </w:pPr>
            <w:r w:rsidRPr="00C43ACB">
              <w:rPr>
                <w:rFonts w:eastAsia="Arial Unicode MS"/>
                <w:szCs w:val="18"/>
                <w:lang w:eastAsia="ko-KR"/>
              </w:rPr>
              <w:t>Same as clause 10.1.2.</w:t>
            </w:r>
          </w:p>
        </w:tc>
      </w:tr>
      <w:tr w:rsidR="00386555" w:rsidRPr="00C43ACB" w14:paraId="39F413F4" w14:textId="77777777" w:rsidTr="001C13B4">
        <w:trPr>
          <w:gridAfter w:val="1"/>
          <w:wAfter w:w="6" w:type="dxa"/>
          <w:jc w:val="center"/>
        </w:trPr>
        <w:tc>
          <w:tcPr>
            <w:tcW w:w="3344" w:type="dxa"/>
            <w:tcBorders>
              <w:top w:val="single" w:sz="8" w:space="0" w:color="000000"/>
              <w:left w:val="single" w:sz="8" w:space="0" w:color="000000"/>
              <w:bottom w:val="single" w:sz="8" w:space="0" w:color="000000"/>
            </w:tcBorders>
            <w:shd w:val="clear" w:color="auto" w:fill="auto"/>
          </w:tcPr>
          <w:p w14:paraId="0E121ACD" w14:textId="77777777" w:rsidR="00386555" w:rsidRPr="00C43ACB" w:rsidRDefault="00386555" w:rsidP="00C55019">
            <w:pPr>
              <w:pStyle w:val="TAL"/>
              <w:rPr>
                <w:rFonts w:eastAsia="Arial Unicode MS"/>
              </w:rPr>
            </w:pPr>
            <w:r w:rsidRPr="00C43ACB">
              <w:rPr>
                <w:rFonts w:eastAsia="Arial Unicode MS"/>
              </w:rPr>
              <w:t>Exceptions</w:t>
            </w:r>
          </w:p>
        </w:tc>
        <w:tc>
          <w:tcPr>
            <w:tcW w:w="5894" w:type="dxa"/>
            <w:tcBorders>
              <w:top w:val="single" w:sz="8" w:space="0" w:color="000000"/>
              <w:bottom w:val="single" w:sz="8" w:space="0" w:color="000000"/>
              <w:right w:val="single" w:sz="8" w:space="0" w:color="000000"/>
            </w:tcBorders>
            <w:shd w:val="clear" w:color="auto" w:fill="auto"/>
            <w:vAlign w:val="center"/>
          </w:tcPr>
          <w:p w14:paraId="679AD541" w14:textId="77777777" w:rsidR="00386555" w:rsidRPr="00C43ACB" w:rsidRDefault="00386555" w:rsidP="00B05646">
            <w:pPr>
              <w:pStyle w:val="TAL"/>
              <w:rPr>
                <w:rFonts w:eastAsia="Arial Unicode MS"/>
                <w:lang w:eastAsia="ko-KR"/>
              </w:rPr>
            </w:pPr>
            <w:r w:rsidRPr="00C43ACB">
              <w:rPr>
                <w:rFonts w:eastAsia="Arial Unicode MS"/>
                <w:lang w:eastAsia="ko-KR"/>
              </w:rPr>
              <w:t>Addition to clause 10.1.2.</w:t>
            </w:r>
          </w:p>
        </w:tc>
      </w:tr>
    </w:tbl>
    <w:p w14:paraId="63AE3C59" w14:textId="77777777" w:rsidR="00386555" w:rsidRPr="00C43ACB" w:rsidRDefault="00386555" w:rsidP="00386555"/>
    <w:p w14:paraId="2E4E11D4" w14:textId="77777777" w:rsidR="00386555" w:rsidRPr="00C43ACB" w:rsidRDefault="00386555" w:rsidP="00A97152">
      <w:pPr>
        <w:pStyle w:val="40"/>
      </w:pPr>
      <w:bookmarkStart w:id="1038" w:name="_Toc507430077"/>
      <w:bookmarkStart w:id="1039" w:name="_Toc2172270"/>
      <w:r w:rsidRPr="00C43ACB">
        <w:t>10.2.3</w:t>
      </w:r>
      <w:r w:rsidRPr="00C43ACB">
        <w:rPr>
          <w:rFonts w:hint="eastAsia"/>
        </w:rPr>
        <w:t>8</w:t>
      </w:r>
      <w:r w:rsidRPr="00C43ACB">
        <w:t>.3</w:t>
      </w:r>
      <w:r w:rsidRPr="00C43ACB">
        <w:tab/>
        <w:t>Update &lt;</w:t>
      </w:r>
      <w:r w:rsidRPr="00C43ACB">
        <w:rPr>
          <w:i/>
        </w:rPr>
        <w:t>dynamicAuthorizationConsultation</w:t>
      </w:r>
      <w:r w:rsidRPr="00C43ACB">
        <w:t>&gt;</w:t>
      </w:r>
      <w:bookmarkEnd w:id="1038"/>
      <w:bookmarkEnd w:id="1039"/>
    </w:p>
    <w:p w14:paraId="040EB049" w14:textId="77777777" w:rsidR="00386555" w:rsidRPr="00C43ACB" w:rsidRDefault="00386555" w:rsidP="00386555">
      <w:r w:rsidRPr="00C43ACB">
        <w:t xml:space="preserve">This procedure shall be used to update attributes information of the </w:t>
      </w:r>
      <w:r w:rsidRPr="00C43ACB">
        <w:rPr>
          <w:i/>
        </w:rPr>
        <w:t>&lt;dynamicAuthorizationConsultation&gt;</w:t>
      </w:r>
      <w:r w:rsidRPr="00C43ACB">
        <w:t xml:space="preserve"> resource.</w:t>
      </w:r>
    </w:p>
    <w:p w14:paraId="428D91D3" w14:textId="77777777" w:rsidR="00386555" w:rsidRPr="00C43ACB" w:rsidRDefault="00386555" w:rsidP="003521AA">
      <w:pPr>
        <w:pStyle w:val="TH"/>
      </w:pPr>
      <w:r w:rsidRPr="00C43ACB">
        <w:lastRenderedPageBreak/>
        <w:t>Table 10.2.3</w:t>
      </w:r>
      <w:r w:rsidRPr="00C43ACB">
        <w:rPr>
          <w:rFonts w:hint="eastAsia"/>
        </w:rPr>
        <w:t>8</w:t>
      </w:r>
      <w:r w:rsidRPr="00C43ACB">
        <w:t xml:space="preserve">.3-1: </w:t>
      </w:r>
      <w:r w:rsidRPr="00C43ACB">
        <w:rPr>
          <w:i/>
        </w:rPr>
        <w:t>&lt;dynamicAuthorizationConsultation&gt;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44"/>
        <w:gridCol w:w="5894"/>
        <w:gridCol w:w="6"/>
      </w:tblGrid>
      <w:tr w:rsidR="00386555" w:rsidRPr="00C43ACB" w14:paraId="05880443"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4C20130F" w14:textId="77777777" w:rsidR="00386555" w:rsidRPr="00C43ACB" w:rsidRDefault="00386555" w:rsidP="00B05646">
            <w:pPr>
              <w:pStyle w:val="TAH"/>
              <w:rPr>
                <w:rFonts w:cs="Arial"/>
                <w:lang w:eastAsia="ko-KR"/>
              </w:rPr>
            </w:pPr>
            <w:r w:rsidRPr="00C43ACB">
              <w:t xml:space="preserve">&lt;dynamicAuthorizationConsultation&gt; </w:t>
            </w:r>
            <w:r w:rsidRPr="00C43ACB">
              <w:rPr>
                <w:rFonts w:cs="Arial"/>
                <w:lang w:eastAsia="ko-KR"/>
              </w:rPr>
              <w:t>UPDATE</w:t>
            </w:r>
          </w:p>
        </w:tc>
      </w:tr>
      <w:tr w:rsidR="00386555" w:rsidRPr="00C43ACB" w14:paraId="15D9A7CC" w14:textId="77777777" w:rsidTr="001C13B4">
        <w:trPr>
          <w:gridAfter w:val="1"/>
          <w:wAfter w:w="6" w:type="dxa"/>
          <w:jc w:val="center"/>
        </w:trPr>
        <w:tc>
          <w:tcPr>
            <w:tcW w:w="3344" w:type="dxa"/>
            <w:shd w:val="clear" w:color="auto" w:fill="auto"/>
          </w:tcPr>
          <w:p w14:paraId="4E1841B3" w14:textId="77777777" w:rsidR="00386555" w:rsidRPr="00C43ACB" w:rsidRDefault="00386555" w:rsidP="00C55019">
            <w:pPr>
              <w:pStyle w:val="TAL"/>
              <w:rPr>
                <w:lang w:eastAsia="ko-KR"/>
              </w:rPr>
            </w:pPr>
            <w:r w:rsidRPr="00C43ACB">
              <w:rPr>
                <w:lang w:eastAsia="ko-KR"/>
              </w:rPr>
              <w:t>Associated Reference Point</w:t>
            </w:r>
          </w:p>
        </w:tc>
        <w:tc>
          <w:tcPr>
            <w:tcW w:w="5894" w:type="dxa"/>
            <w:shd w:val="clear" w:color="auto" w:fill="auto"/>
            <w:vAlign w:val="center"/>
          </w:tcPr>
          <w:p w14:paraId="139D552F" w14:textId="77777777" w:rsidR="00386555" w:rsidRPr="00C43ACB" w:rsidRDefault="00386555" w:rsidP="00B05646">
            <w:pPr>
              <w:pStyle w:val="TAL"/>
              <w:rPr>
                <w:szCs w:val="18"/>
                <w:lang w:eastAsia="ko-KR"/>
              </w:rPr>
            </w:pPr>
            <w:r w:rsidRPr="00C43ACB">
              <w:rPr>
                <w:rFonts w:eastAsia="Arial Unicode MS"/>
                <w:iCs/>
                <w:szCs w:val="18"/>
                <w:lang w:eastAsia="zh-CN"/>
              </w:rPr>
              <w:t>Mca, Mcc and Mcc'.</w:t>
            </w:r>
          </w:p>
        </w:tc>
      </w:tr>
      <w:tr w:rsidR="00386555" w:rsidRPr="00C43ACB" w14:paraId="5014F7A8" w14:textId="77777777" w:rsidTr="001C13B4">
        <w:trPr>
          <w:gridAfter w:val="1"/>
          <w:wAfter w:w="6" w:type="dxa"/>
          <w:jc w:val="center"/>
        </w:trPr>
        <w:tc>
          <w:tcPr>
            <w:tcW w:w="3344" w:type="dxa"/>
            <w:shd w:val="clear" w:color="auto" w:fill="auto"/>
          </w:tcPr>
          <w:p w14:paraId="5A06E7AB" w14:textId="77777777" w:rsidR="00386555" w:rsidRPr="00C43ACB" w:rsidRDefault="00386555" w:rsidP="00C55019">
            <w:pPr>
              <w:pStyle w:val="TAL"/>
              <w:rPr>
                <w:rFonts w:eastAsia="Arial Unicode MS"/>
              </w:rPr>
            </w:pPr>
            <w:r w:rsidRPr="00C43ACB">
              <w:rPr>
                <w:rFonts w:eastAsia="Arial Unicode MS"/>
              </w:rPr>
              <w:t>Information in Request message</w:t>
            </w:r>
          </w:p>
        </w:tc>
        <w:tc>
          <w:tcPr>
            <w:tcW w:w="5894" w:type="dxa"/>
            <w:shd w:val="clear" w:color="auto" w:fill="auto"/>
            <w:vAlign w:val="center"/>
          </w:tcPr>
          <w:p w14:paraId="55F26B8E" w14:textId="77777777" w:rsidR="00386555" w:rsidRPr="00C43ACB" w:rsidRDefault="00386555" w:rsidP="00B05646">
            <w:pPr>
              <w:pStyle w:val="TAL"/>
              <w:rPr>
                <w:rFonts w:eastAsia="Arial Unicode MS"/>
                <w:lang w:eastAsia="ko-KR"/>
              </w:rPr>
            </w:pPr>
            <w:r w:rsidRPr="00C43ACB">
              <w:rPr>
                <w:rFonts w:eastAsia="Arial Unicode MS"/>
                <w:szCs w:val="18"/>
                <w:lang w:eastAsia="ko-KR"/>
              </w:rPr>
              <w:t>Same as clause 10.1.3.</w:t>
            </w:r>
          </w:p>
        </w:tc>
      </w:tr>
      <w:tr w:rsidR="00386555" w:rsidRPr="00C43ACB" w14:paraId="42E1BE01" w14:textId="77777777" w:rsidTr="001C13B4">
        <w:trPr>
          <w:gridAfter w:val="1"/>
          <w:wAfter w:w="6" w:type="dxa"/>
          <w:jc w:val="center"/>
        </w:trPr>
        <w:tc>
          <w:tcPr>
            <w:tcW w:w="3344" w:type="dxa"/>
            <w:shd w:val="clear" w:color="auto" w:fill="auto"/>
          </w:tcPr>
          <w:p w14:paraId="4F6DD666" w14:textId="77777777" w:rsidR="00386555" w:rsidRPr="00C43ACB" w:rsidRDefault="00386555" w:rsidP="00C55019">
            <w:pPr>
              <w:pStyle w:val="TAL"/>
              <w:rPr>
                <w:rFonts w:eastAsia="Arial Unicode MS"/>
              </w:rPr>
            </w:pPr>
            <w:r w:rsidRPr="00C43ACB">
              <w:rPr>
                <w:rFonts w:eastAsia="Arial Unicode MS"/>
              </w:rPr>
              <w:t>Pre-Processing at Originator</w:t>
            </w:r>
          </w:p>
        </w:tc>
        <w:tc>
          <w:tcPr>
            <w:tcW w:w="5894" w:type="dxa"/>
            <w:shd w:val="clear" w:color="auto" w:fill="auto"/>
            <w:vAlign w:val="center"/>
          </w:tcPr>
          <w:p w14:paraId="43C6F640" w14:textId="77777777" w:rsidR="00386555" w:rsidRPr="00C43ACB" w:rsidRDefault="00386555" w:rsidP="00B05646">
            <w:pPr>
              <w:pStyle w:val="TAL"/>
              <w:rPr>
                <w:rFonts w:eastAsia="Arial Unicode MS"/>
                <w:szCs w:val="18"/>
                <w:lang w:eastAsia="ko-KR"/>
              </w:rPr>
            </w:pPr>
            <w:r w:rsidRPr="00C43ACB">
              <w:rPr>
                <w:rFonts w:eastAsia="Arial Unicode MS"/>
                <w:szCs w:val="18"/>
                <w:lang w:eastAsia="ko-KR"/>
              </w:rPr>
              <w:t>Same as clause 10.1.3.</w:t>
            </w:r>
          </w:p>
        </w:tc>
      </w:tr>
      <w:tr w:rsidR="00386555" w:rsidRPr="00C43ACB" w14:paraId="625DD0D1" w14:textId="77777777" w:rsidTr="001C13B4">
        <w:trPr>
          <w:gridAfter w:val="1"/>
          <w:wAfter w:w="6" w:type="dxa"/>
          <w:jc w:val="center"/>
        </w:trPr>
        <w:tc>
          <w:tcPr>
            <w:tcW w:w="3344" w:type="dxa"/>
            <w:shd w:val="clear" w:color="auto" w:fill="auto"/>
          </w:tcPr>
          <w:p w14:paraId="69431483" w14:textId="77777777" w:rsidR="00386555" w:rsidRPr="00C43ACB" w:rsidRDefault="00386555" w:rsidP="00C55019">
            <w:pPr>
              <w:pStyle w:val="TAL"/>
              <w:rPr>
                <w:rFonts w:eastAsia="Arial Unicode MS"/>
              </w:rPr>
            </w:pPr>
            <w:r w:rsidRPr="00C43ACB">
              <w:rPr>
                <w:rFonts w:eastAsia="Arial Unicode MS"/>
              </w:rPr>
              <w:t>Processing at Receiver</w:t>
            </w:r>
          </w:p>
        </w:tc>
        <w:tc>
          <w:tcPr>
            <w:tcW w:w="5894" w:type="dxa"/>
            <w:shd w:val="clear" w:color="auto" w:fill="auto"/>
            <w:vAlign w:val="center"/>
          </w:tcPr>
          <w:p w14:paraId="4D76D1DC" w14:textId="77777777" w:rsidR="00386555" w:rsidRPr="00C43ACB" w:rsidRDefault="00386555" w:rsidP="00B05646">
            <w:pPr>
              <w:pStyle w:val="TAL"/>
              <w:rPr>
                <w:rFonts w:eastAsia="Arial Unicode MS"/>
                <w:szCs w:val="18"/>
                <w:lang w:eastAsia="zh-CN"/>
              </w:rPr>
            </w:pPr>
            <w:r w:rsidRPr="00C43ACB">
              <w:rPr>
                <w:rFonts w:eastAsia="Arial Unicode MS"/>
                <w:szCs w:val="18"/>
                <w:lang w:eastAsia="ko-KR"/>
              </w:rPr>
              <w:t>Addition to clause 10.1.3</w:t>
            </w:r>
            <w:r w:rsidRPr="00C43ACB">
              <w:rPr>
                <w:rFonts w:eastAsia="Arial Unicode MS" w:hint="eastAsia"/>
                <w:szCs w:val="18"/>
                <w:lang w:eastAsia="zh-CN"/>
              </w:rPr>
              <w:t>.</w:t>
            </w:r>
          </w:p>
        </w:tc>
      </w:tr>
      <w:tr w:rsidR="00386555" w:rsidRPr="00C43ACB" w14:paraId="789ACE46" w14:textId="77777777" w:rsidTr="001C13B4">
        <w:trPr>
          <w:gridAfter w:val="1"/>
          <w:wAfter w:w="6" w:type="dxa"/>
          <w:jc w:val="center"/>
        </w:trPr>
        <w:tc>
          <w:tcPr>
            <w:tcW w:w="3344" w:type="dxa"/>
            <w:shd w:val="clear" w:color="auto" w:fill="auto"/>
          </w:tcPr>
          <w:p w14:paraId="4420D158" w14:textId="77777777" w:rsidR="00386555" w:rsidRPr="00C43ACB" w:rsidRDefault="00386555" w:rsidP="00C55019">
            <w:pPr>
              <w:pStyle w:val="TAL"/>
              <w:rPr>
                <w:rFonts w:eastAsia="Arial Unicode MS"/>
              </w:rPr>
            </w:pPr>
            <w:r w:rsidRPr="00C43ACB">
              <w:rPr>
                <w:rFonts w:eastAsia="Arial Unicode MS"/>
              </w:rPr>
              <w:t>Information in Response message</w:t>
            </w:r>
          </w:p>
        </w:tc>
        <w:tc>
          <w:tcPr>
            <w:tcW w:w="5894" w:type="dxa"/>
            <w:shd w:val="clear" w:color="auto" w:fill="auto"/>
            <w:vAlign w:val="center"/>
          </w:tcPr>
          <w:p w14:paraId="3A0BFAA1" w14:textId="77777777" w:rsidR="00386555" w:rsidRPr="00C43ACB" w:rsidRDefault="00386555" w:rsidP="00B05646">
            <w:pPr>
              <w:pStyle w:val="TAL"/>
              <w:rPr>
                <w:rFonts w:eastAsia="Arial Unicode MS"/>
                <w:iCs/>
                <w:szCs w:val="18"/>
              </w:rPr>
            </w:pPr>
            <w:r w:rsidRPr="00C43ACB">
              <w:rPr>
                <w:rFonts w:eastAsia="Arial Unicode MS"/>
                <w:szCs w:val="18"/>
                <w:lang w:eastAsia="ko-KR"/>
              </w:rPr>
              <w:t>Same as clause 10.1.3.</w:t>
            </w:r>
          </w:p>
        </w:tc>
      </w:tr>
      <w:tr w:rsidR="00386555" w:rsidRPr="00C43ACB" w14:paraId="4FD0FE83" w14:textId="77777777" w:rsidTr="001C13B4">
        <w:trPr>
          <w:gridAfter w:val="1"/>
          <w:wAfter w:w="6" w:type="dxa"/>
          <w:jc w:val="center"/>
        </w:trPr>
        <w:tc>
          <w:tcPr>
            <w:tcW w:w="3344" w:type="dxa"/>
            <w:tcBorders>
              <w:top w:val="single" w:sz="8" w:space="0" w:color="000000"/>
              <w:left w:val="single" w:sz="8" w:space="0" w:color="000000"/>
              <w:bottom w:val="single" w:sz="8" w:space="0" w:color="000000"/>
            </w:tcBorders>
            <w:shd w:val="clear" w:color="auto" w:fill="auto"/>
          </w:tcPr>
          <w:p w14:paraId="65E840D3" w14:textId="77777777" w:rsidR="00386555" w:rsidRPr="00C43ACB" w:rsidRDefault="00386555" w:rsidP="00C55019">
            <w:pPr>
              <w:pStyle w:val="TAL"/>
              <w:rPr>
                <w:rFonts w:eastAsia="Arial Unicode MS"/>
              </w:rPr>
            </w:pPr>
            <w:r w:rsidRPr="00C43ACB">
              <w:rPr>
                <w:rFonts w:eastAsia="Arial Unicode MS"/>
              </w:rPr>
              <w:t>Post-Processing at Originator</w:t>
            </w:r>
          </w:p>
        </w:tc>
        <w:tc>
          <w:tcPr>
            <w:tcW w:w="5894" w:type="dxa"/>
            <w:tcBorders>
              <w:top w:val="single" w:sz="8" w:space="0" w:color="000000"/>
              <w:bottom w:val="single" w:sz="8" w:space="0" w:color="000000"/>
              <w:right w:val="single" w:sz="8" w:space="0" w:color="000000"/>
            </w:tcBorders>
            <w:shd w:val="clear" w:color="auto" w:fill="auto"/>
            <w:vAlign w:val="center"/>
          </w:tcPr>
          <w:p w14:paraId="1A0BBFFD" w14:textId="77777777" w:rsidR="00386555" w:rsidRPr="00C43ACB" w:rsidRDefault="00386555" w:rsidP="00B05646">
            <w:pPr>
              <w:pStyle w:val="TAL"/>
              <w:rPr>
                <w:rFonts w:eastAsia="Arial Unicode MS"/>
                <w:szCs w:val="18"/>
              </w:rPr>
            </w:pPr>
            <w:r w:rsidRPr="00C43ACB">
              <w:rPr>
                <w:rFonts w:eastAsia="Arial Unicode MS"/>
                <w:szCs w:val="18"/>
                <w:lang w:eastAsia="ko-KR"/>
              </w:rPr>
              <w:t>Same as clause 10.1.3.</w:t>
            </w:r>
          </w:p>
        </w:tc>
      </w:tr>
      <w:tr w:rsidR="00386555" w:rsidRPr="00C43ACB" w14:paraId="50B4C077" w14:textId="77777777" w:rsidTr="001C13B4">
        <w:trPr>
          <w:gridAfter w:val="1"/>
          <w:wAfter w:w="6" w:type="dxa"/>
          <w:jc w:val="center"/>
        </w:trPr>
        <w:tc>
          <w:tcPr>
            <w:tcW w:w="3344" w:type="dxa"/>
            <w:tcBorders>
              <w:top w:val="single" w:sz="8" w:space="0" w:color="000000"/>
              <w:left w:val="single" w:sz="8" w:space="0" w:color="000000"/>
              <w:bottom w:val="single" w:sz="8" w:space="0" w:color="000000"/>
            </w:tcBorders>
            <w:shd w:val="clear" w:color="auto" w:fill="auto"/>
          </w:tcPr>
          <w:p w14:paraId="1FC0CADF" w14:textId="77777777" w:rsidR="00386555" w:rsidRPr="00C43ACB" w:rsidRDefault="00386555" w:rsidP="00C55019">
            <w:pPr>
              <w:pStyle w:val="TAL"/>
              <w:rPr>
                <w:rFonts w:eastAsia="Arial Unicode MS"/>
              </w:rPr>
            </w:pPr>
            <w:r w:rsidRPr="00C43ACB">
              <w:rPr>
                <w:rFonts w:eastAsia="Arial Unicode MS"/>
              </w:rPr>
              <w:t>Exceptions</w:t>
            </w:r>
          </w:p>
        </w:tc>
        <w:tc>
          <w:tcPr>
            <w:tcW w:w="5894" w:type="dxa"/>
            <w:tcBorders>
              <w:top w:val="single" w:sz="8" w:space="0" w:color="000000"/>
              <w:bottom w:val="single" w:sz="8" w:space="0" w:color="000000"/>
              <w:right w:val="single" w:sz="8" w:space="0" w:color="000000"/>
            </w:tcBorders>
            <w:shd w:val="clear" w:color="auto" w:fill="auto"/>
            <w:vAlign w:val="center"/>
          </w:tcPr>
          <w:p w14:paraId="42339A57" w14:textId="77777777" w:rsidR="00386555" w:rsidRPr="00C43ACB" w:rsidRDefault="00386555" w:rsidP="00B05646">
            <w:pPr>
              <w:pStyle w:val="TAL"/>
              <w:rPr>
                <w:rFonts w:eastAsia="Arial Unicode MS"/>
                <w:lang w:eastAsia="ko-KR"/>
              </w:rPr>
            </w:pPr>
            <w:r w:rsidRPr="00C43ACB">
              <w:rPr>
                <w:rFonts w:eastAsia="Arial Unicode MS"/>
                <w:lang w:eastAsia="ko-KR"/>
              </w:rPr>
              <w:t>Addition to clause 10.1.3.</w:t>
            </w:r>
          </w:p>
        </w:tc>
      </w:tr>
    </w:tbl>
    <w:p w14:paraId="41486C4C" w14:textId="77777777" w:rsidR="00386555" w:rsidRPr="00C43ACB" w:rsidRDefault="00386555" w:rsidP="00386555"/>
    <w:p w14:paraId="126F7C00" w14:textId="77777777" w:rsidR="00386555" w:rsidRPr="00C43ACB" w:rsidRDefault="00386555" w:rsidP="00383D72">
      <w:pPr>
        <w:pStyle w:val="40"/>
      </w:pPr>
      <w:bookmarkStart w:id="1040" w:name="_Toc507430078"/>
      <w:bookmarkStart w:id="1041" w:name="_Toc2172271"/>
      <w:r w:rsidRPr="00C43ACB">
        <w:t>10.2.3</w:t>
      </w:r>
      <w:r w:rsidRPr="00C43ACB">
        <w:rPr>
          <w:rFonts w:hint="eastAsia"/>
        </w:rPr>
        <w:t>8</w:t>
      </w:r>
      <w:r w:rsidRPr="00C43ACB">
        <w:t>.4</w:t>
      </w:r>
      <w:r w:rsidRPr="00C43ACB">
        <w:tab/>
        <w:t>Delete &lt;</w:t>
      </w:r>
      <w:r w:rsidRPr="00C43ACB">
        <w:rPr>
          <w:i/>
        </w:rPr>
        <w:t>dynamicAuthorizationConsultation</w:t>
      </w:r>
      <w:r w:rsidRPr="00C43ACB">
        <w:t>&gt;</w:t>
      </w:r>
      <w:bookmarkEnd w:id="1040"/>
      <w:bookmarkEnd w:id="1041"/>
    </w:p>
    <w:p w14:paraId="59F4BE0D" w14:textId="77777777" w:rsidR="00386555" w:rsidRPr="00C43ACB" w:rsidRDefault="00386555" w:rsidP="00383D72">
      <w:pPr>
        <w:keepNext/>
        <w:keepLines/>
      </w:pPr>
      <w:r w:rsidRPr="00C43ACB">
        <w:t xml:space="preserve">This procedure shall be used to delete the </w:t>
      </w:r>
      <w:r w:rsidRPr="00C43ACB">
        <w:rPr>
          <w:i/>
        </w:rPr>
        <w:t xml:space="preserve">&lt;dynamicAuthorizationConsultation&gt; </w:t>
      </w:r>
      <w:r w:rsidRPr="00C43ACB">
        <w:t>resource.</w:t>
      </w:r>
    </w:p>
    <w:p w14:paraId="1D2BDF74" w14:textId="77777777" w:rsidR="00386555" w:rsidRPr="00C43ACB" w:rsidRDefault="00386555" w:rsidP="00383D72">
      <w:pPr>
        <w:pStyle w:val="TH"/>
      </w:pPr>
      <w:r w:rsidRPr="00C43ACB">
        <w:t>Table 10.2.3</w:t>
      </w:r>
      <w:r w:rsidRPr="00C43ACB">
        <w:rPr>
          <w:rFonts w:hint="eastAsia"/>
        </w:rPr>
        <w:t>8</w:t>
      </w:r>
      <w:r w:rsidRPr="00C43ACB">
        <w:t xml:space="preserve">.4-1: </w:t>
      </w:r>
      <w:r w:rsidRPr="00C43ACB">
        <w:rPr>
          <w:i/>
        </w:rPr>
        <w:t>&lt;dynamicAuthorizationConsultation&gt;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44"/>
        <w:gridCol w:w="5894"/>
        <w:gridCol w:w="6"/>
      </w:tblGrid>
      <w:tr w:rsidR="00386555" w:rsidRPr="00C43ACB" w14:paraId="18705522"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372819BE" w14:textId="77777777" w:rsidR="00386555" w:rsidRPr="00C43ACB" w:rsidRDefault="00386555" w:rsidP="00B05646">
            <w:pPr>
              <w:pStyle w:val="TAH"/>
              <w:rPr>
                <w:rFonts w:cs="Arial"/>
                <w:lang w:eastAsia="ko-KR"/>
              </w:rPr>
            </w:pPr>
            <w:r w:rsidRPr="00C43ACB">
              <w:t>&lt;dynamicAuthorizationConsultation&gt;</w:t>
            </w:r>
            <w:r w:rsidR="008C3BE6" w:rsidRPr="00C43ACB">
              <w:t xml:space="preserve"> </w:t>
            </w:r>
            <w:r w:rsidRPr="00C43ACB">
              <w:rPr>
                <w:rFonts w:cs="Arial"/>
                <w:lang w:eastAsia="ko-KR"/>
              </w:rPr>
              <w:t>DELETE</w:t>
            </w:r>
          </w:p>
        </w:tc>
      </w:tr>
      <w:tr w:rsidR="00386555" w:rsidRPr="00C43ACB" w14:paraId="60249839" w14:textId="77777777" w:rsidTr="001C13B4">
        <w:trPr>
          <w:gridAfter w:val="1"/>
          <w:wAfter w:w="6" w:type="dxa"/>
          <w:jc w:val="center"/>
        </w:trPr>
        <w:tc>
          <w:tcPr>
            <w:tcW w:w="3344" w:type="dxa"/>
            <w:shd w:val="clear" w:color="auto" w:fill="auto"/>
          </w:tcPr>
          <w:p w14:paraId="287EBB4A" w14:textId="77777777" w:rsidR="00386555" w:rsidRPr="00C43ACB" w:rsidRDefault="00386555" w:rsidP="00C55019">
            <w:pPr>
              <w:pStyle w:val="TAL"/>
              <w:rPr>
                <w:lang w:eastAsia="ko-KR"/>
              </w:rPr>
            </w:pPr>
            <w:r w:rsidRPr="00C43ACB">
              <w:rPr>
                <w:lang w:eastAsia="ko-KR"/>
              </w:rPr>
              <w:t>Associated Reference Point</w:t>
            </w:r>
          </w:p>
        </w:tc>
        <w:tc>
          <w:tcPr>
            <w:tcW w:w="5894" w:type="dxa"/>
            <w:shd w:val="clear" w:color="auto" w:fill="auto"/>
            <w:vAlign w:val="center"/>
          </w:tcPr>
          <w:p w14:paraId="20E3D9BB" w14:textId="77777777" w:rsidR="00386555" w:rsidRPr="00C43ACB" w:rsidRDefault="00386555" w:rsidP="00B05646">
            <w:pPr>
              <w:pStyle w:val="TAL"/>
              <w:rPr>
                <w:szCs w:val="18"/>
                <w:lang w:eastAsia="ko-KR"/>
              </w:rPr>
            </w:pPr>
            <w:r w:rsidRPr="00C43ACB">
              <w:rPr>
                <w:rFonts w:eastAsia="Arial Unicode MS"/>
                <w:iCs/>
                <w:szCs w:val="18"/>
                <w:lang w:eastAsia="zh-CN"/>
              </w:rPr>
              <w:t>Mca, Mcc and Mcc'</w:t>
            </w:r>
            <w:r w:rsidR="00B05646" w:rsidRPr="00C43ACB">
              <w:rPr>
                <w:szCs w:val="18"/>
                <w:lang w:eastAsia="ko-KR"/>
              </w:rPr>
              <w:t>.</w:t>
            </w:r>
          </w:p>
        </w:tc>
      </w:tr>
      <w:tr w:rsidR="00386555" w:rsidRPr="00C43ACB" w14:paraId="42BE1637" w14:textId="77777777" w:rsidTr="001C13B4">
        <w:trPr>
          <w:gridAfter w:val="1"/>
          <w:wAfter w:w="6" w:type="dxa"/>
          <w:jc w:val="center"/>
        </w:trPr>
        <w:tc>
          <w:tcPr>
            <w:tcW w:w="3344" w:type="dxa"/>
            <w:shd w:val="clear" w:color="auto" w:fill="auto"/>
          </w:tcPr>
          <w:p w14:paraId="76F0B2DF" w14:textId="77777777" w:rsidR="00386555" w:rsidRPr="00C43ACB" w:rsidRDefault="00386555" w:rsidP="00C55019">
            <w:pPr>
              <w:pStyle w:val="TAL"/>
              <w:rPr>
                <w:rFonts w:eastAsia="Arial Unicode MS"/>
              </w:rPr>
            </w:pPr>
            <w:r w:rsidRPr="00C43ACB">
              <w:rPr>
                <w:rFonts w:eastAsia="Arial Unicode MS"/>
              </w:rPr>
              <w:t>Information in Request message</w:t>
            </w:r>
          </w:p>
        </w:tc>
        <w:tc>
          <w:tcPr>
            <w:tcW w:w="5894" w:type="dxa"/>
            <w:shd w:val="clear" w:color="auto" w:fill="auto"/>
            <w:vAlign w:val="center"/>
          </w:tcPr>
          <w:p w14:paraId="0B0B11FF" w14:textId="77777777" w:rsidR="00386555" w:rsidRPr="00C43ACB" w:rsidRDefault="00386555" w:rsidP="00B05646">
            <w:pPr>
              <w:pStyle w:val="TAL"/>
              <w:rPr>
                <w:rFonts w:eastAsia="Arial Unicode MS"/>
                <w:lang w:eastAsia="ko-KR"/>
              </w:rPr>
            </w:pPr>
            <w:r w:rsidRPr="00C43ACB">
              <w:rPr>
                <w:rFonts w:eastAsia="Arial Unicode MS"/>
                <w:szCs w:val="18"/>
                <w:lang w:eastAsia="ko-KR"/>
              </w:rPr>
              <w:t>Same as clause 10.1.4.</w:t>
            </w:r>
          </w:p>
        </w:tc>
      </w:tr>
      <w:tr w:rsidR="00386555" w:rsidRPr="00C43ACB" w14:paraId="674594BB" w14:textId="77777777" w:rsidTr="001C13B4">
        <w:trPr>
          <w:gridAfter w:val="1"/>
          <w:wAfter w:w="6" w:type="dxa"/>
          <w:jc w:val="center"/>
        </w:trPr>
        <w:tc>
          <w:tcPr>
            <w:tcW w:w="3344" w:type="dxa"/>
            <w:shd w:val="clear" w:color="auto" w:fill="auto"/>
          </w:tcPr>
          <w:p w14:paraId="116706C3" w14:textId="77777777" w:rsidR="00386555" w:rsidRPr="00C43ACB" w:rsidRDefault="00386555" w:rsidP="00C55019">
            <w:pPr>
              <w:pStyle w:val="TAL"/>
              <w:rPr>
                <w:rFonts w:eastAsia="Arial Unicode MS"/>
              </w:rPr>
            </w:pPr>
            <w:r w:rsidRPr="00C43ACB">
              <w:rPr>
                <w:rFonts w:eastAsia="Arial Unicode MS"/>
              </w:rPr>
              <w:t>Pre-Processing at Originator</w:t>
            </w:r>
          </w:p>
        </w:tc>
        <w:tc>
          <w:tcPr>
            <w:tcW w:w="5894" w:type="dxa"/>
            <w:shd w:val="clear" w:color="auto" w:fill="auto"/>
            <w:vAlign w:val="center"/>
          </w:tcPr>
          <w:p w14:paraId="387B24F5" w14:textId="77777777" w:rsidR="00386555" w:rsidRPr="00C43ACB" w:rsidRDefault="00386555" w:rsidP="00B05646">
            <w:pPr>
              <w:pStyle w:val="TAL"/>
              <w:rPr>
                <w:rFonts w:eastAsia="Arial Unicode MS"/>
                <w:szCs w:val="18"/>
                <w:lang w:eastAsia="ko-KR"/>
              </w:rPr>
            </w:pPr>
            <w:r w:rsidRPr="00C43ACB">
              <w:rPr>
                <w:rFonts w:eastAsia="Arial Unicode MS"/>
                <w:szCs w:val="18"/>
                <w:lang w:eastAsia="ko-KR"/>
              </w:rPr>
              <w:t>Same as clause 10.1.4.</w:t>
            </w:r>
          </w:p>
        </w:tc>
      </w:tr>
      <w:tr w:rsidR="00386555" w:rsidRPr="00C43ACB" w14:paraId="7C42D85F" w14:textId="77777777" w:rsidTr="001C13B4">
        <w:trPr>
          <w:gridAfter w:val="1"/>
          <w:wAfter w:w="6" w:type="dxa"/>
          <w:jc w:val="center"/>
        </w:trPr>
        <w:tc>
          <w:tcPr>
            <w:tcW w:w="3344" w:type="dxa"/>
            <w:shd w:val="clear" w:color="auto" w:fill="auto"/>
          </w:tcPr>
          <w:p w14:paraId="7367BFF1" w14:textId="77777777" w:rsidR="00386555" w:rsidRPr="00C43ACB" w:rsidRDefault="00386555" w:rsidP="00C55019">
            <w:pPr>
              <w:pStyle w:val="TAL"/>
              <w:rPr>
                <w:rFonts w:eastAsia="Arial Unicode MS"/>
              </w:rPr>
            </w:pPr>
            <w:r w:rsidRPr="00C43ACB">
              <w:rPr>
                <w:rFonts w:eastAsia="Arial Unicode MS"/>
              </w:rPr>
              <w:t>Processing at Receiver</w:t>
            </w:r>
          </w:p>
        </w:tc>
        <w:tc>
          <w:tcPr>
            <w:tcW w:w="5894" w:type="dxa"/>
            <w:shd w:val="clear" w:color="auto" w:fill="auto"/>
            <w:vAlign w:val="center"/>
          </w:tcPr>
          <w:p w14:paraId="6E3B83F9" w14:textId="77777777" w:rsidR="00386555" w:rsidRPr="00C43ACB" w:rsidRDefault="00386555" w:rsidP="00B05646">
            <w:pPr>
              <w:pStyle w:val="TAL"/>
              <w:rPr>
                <w:rFonts w:eastAsia="Arial Unicode MS"/>
                <w:szCs w:val="18"/>
                <w:lang w:eastAsia="zh-CN"/>
              </w:rPr>
            </w:pPr>
            <w:r w:rsidRPr="00C43ACB">
              <w:rPr>
                <w:rFonts w:eastAsia="Arial Unicode MS"/>
                <w:szCs w:val="18"/>
                <w:lang w:eastAsia="ko-KR"/>
              </w:rPr>
              <w:t>Addition to clause 10.1.4</w:t>
            </w:r>
            <w:r w:rsidRPr="00C43ACB">
              <w:rPr>
                <w:rFonts w:eastAsia="Arial Unicode MS" w:hint="eastAsia"/>
                <w:szCs w:val="18"/>
                <w:lang w:eastAsia="zh-CN"/>
              </w:rPr>
              <w:t>.</w:t>
            </w:r>
          </w:p>
        </w:tc>
      </w:tr>
      <w:tr w:rsidR="00386555" w:rsidRPr="00C43ACB" w14:paraId="323C2A4D" w14:textId="77777777" w:rsidTr="001C13B4">
        <w:trPr>
          <w:gridAfter w:val="1"/>
          <w:wAfter w:w="6" w:type="dxa"/>
          <w:jc w:val="center"/>
        </w:trPr>
        <w:tc>
          <w:tcPr>
            <w:tcW w:w="3344" w:type="dxa"/>
            <w:shd w:val="clear" w:color="auto" w:fill="auto"/>
          </w:tcPr>
          <w:p w14:paraId="2B73AA86" w14:textId="77777777" w:rsidR="00386555" w:rsidRPr="00C43ACB" w:rsidRDefault="00386555" w:rsidP="00C55019">
            <w:pPr>
              <w:pStyle w:val="TAL"/>
              <w:rPr>
                <w:rFonts w:eastAsia="Arial Unicode MS"/>
              </w:rPr>
            </w:pPr>
            <w:r w:rsidRPr="00C43ACB">
              <w:rPr>
                <w:rFonts w:eastAsia="Arial Unicode MS"/>
              </w:rPr>
              <w:t>Information in Response message</w:t>
            </w:r>
          </w:p>
        </w:tc>
        <w:tc>
          <w:tcPr>
            <w:tcW w:w="5894" w:type="dxa"/>
            <w:shd w:val="clear" w:color="auto" w:fill="auto"/>
            <w:vAlign w:val="center"/>
          </w:tcPr>
          <w:p w14:paraId="0F61B3D2" w14:textId="77777777" w:rsidR="00386555" w:rsidRPr="00C43ACB" w:rsidRDefault="00386555" w:rsidP="00B05646">
            <w:pPr>
              <w:pStyle w:val="TAL"/>
              <w:rPr>
                <w:rFonts w:eastAsia="Arial Unicode MS"/>
                <w:iCs/>
                <w:szCs w:val="18"/>
              </w:rPr>
            </w:pPr>
            <w:r w:rsidRPr="00C43ACB">
              <w:rPr>
                <w:rFonts w:eastAsia="Arial Unicode MS"/>
                <w:szCs w:val="18"/>
                <w:lang w:eastAsia="ko-KR"/>
              </w:rPr>
              <w:t>Same as clause 10.1.4.</w:t>
            </w:r>
          </w:p>
        </w:tc>
      </w:tr>
      <w:tr w:rsidR="00386555" w:rsidRPr="00C43ACB" w14:paraId="6BDFF283" w14:textId="77777777" w:rsidTr="001C13B4">
        <w:trPr>
          <w:gridAfter w:val="1"/>
          <w:wAfter w:w="6" w:type="dxa"/>
          <w:jc w:val="center"/>
        </w:trPr>
        <w:tc>
          <w:tcPr>
            <w:tcW w:w="3344" w:type="dxa"/>
            <w:tcBorders>
              <w:top w:val="single" w:sz="8" w:space="0" w:color="000000"/>
              <w:left w:val="single" w:sz="8" w:space="0" w:color="000000"/>
              <w:bottom w:val="single" w:sz="8" w:space="0" w:color="000000"/>
            </w:tcBorders>
            <w:shd w:val="clear" w:color="auto" w:fill="auto"/>
          </w:tcPr>
          <w:p w14:paraId="492F897D" w14:textId="77777777" w:rsidR="00386555" w:rsidRPr="00C43ACB" w:rsidRDefault="00386555" w:rsidP="00C55019">
            <w:pPr>
              <w:pStyle w:val="TAL"/>
              <w:rPr>
                <w:rFonts w:eastAsia="Arial Unicode MS"/>
              </w:rPr>
            </w:pPr>
            <w:r w:rsidRPr="00C43ACB">
              <w:rPr>
                <w:rFonts w:eastAsia="Arial Unicode MS"/>
              </w:rPr>
              <w:t>Post-Processing at Originator</w:t>
            </w:r>
          </w:p>
        </w:tc>
        <w:tc>
          <w:tcPr>
            <w:tcW w:w="5894" w:type="dxa"/>
            <w:tcBorders>
              <w:top w:val="single" w:sz="8" w:space="0" w:color="000000"/>
              <w:bottom w:val="single" w:sz="8" w:space="0" w:color="000000"/>
              <w:right w:val="single" w:sz="8" w:space="0" w:color="000000"/>
            </w:tcBorders>
            <w:shd w:val="clear" w:color="auto" w:fill="auto"/>
            <w:vAlign w:val="center"/>
          </w:tcPr>
          <w:p w14:paraId="3FBA5F1F" w14:textId="77777777" w:rsidR="00386555" w:rsidRPr="00C43ACB" w:rsidRDefault="00386555" w:rsidP="00B05646">
            <w:pPr>
              <w:pStyle w:val="TAL"/>
              <w:rPr>
                <w:rFonts w:eastAsia="Arial Unicode MS"/>
                <w:szCs w:val="18"/>
              </w:rPr>
            </w:pPr>
            <w:r w:rsidRPr="00C43ACB">
              <w:rPr>
                <w:rFonts w:eastAsia="Arial Unicode MS"/>
                <w:szCs w:val="18"/>
                <w:lang w:eastAsia="ko-KR"/>
              </w:rPr>
              <w:t>Same as clause 10.1.4.</w:t>
            </w:r>
          </w:p>
        </w:tc>
      </w:tr>
      <w:tr w:rsidR="00386555" w:rsidRPr="00C43ACB" w14:paraId="38A42BAD" w14:textId="77777777" w:rsidTr="001C13B4">
        <w:trPr>
          <w:gridAfter w:val="1"/>
          <w:wAfter w:w="6" w:type="dxa"/>
          <w:jc w:val="center"/>
        </w:trPr>
        <w:tc>
          <w:tcPr>
            <w:tcW w:w="3344" w:type="dxa"/>
            <w:tcBorders>
              <w:top w:val="single" w:sz="8" w:space="0" w:color="000000"/>
              <w:left w:val="single" w:sz="8" w:space="0" w:color="000000"/>
              <w:bottom w:val="single" w:sz="8" w:space="0" w:color="000000"/>
            </w:tcBorders>
            <w:shd w:val="clear" w:color="auto" w:fill="auto"/>
          </w:tcPr>
          <w:p w14:paraId="09678C05" w14:textId="77777777" w:rsidR="00386555" w:rsidRPr="00C43ACB" w:rsidRDefault="00386555" w:rsidP="00C55019">
            <w:pPr>
              <w:pStyle w:val="TAL"/>
              <w:rPr>
                <w:rFonts w:eastAsia="Arial Unicode MS"/>
              </w:rPr>
            </w:pPr>
            <w:r w:rsidRPr="00C43ACB">
              <w:rPr>
                <w:rFonts w:eastAsia="Arial Unicode MS"/>
              </w:rPr>
              <w:t>Exceptions</w:t>
            </w:r>
          </w:p>
        </w:tc>
        <w:tc>
          <w:tcPr>
            <w:tcW w:w="5894" w:type="dxa"/>
            <w:tcBorders>
              <w:top w:val="single" w:sz="8" w:space="0" w:color="000000"/>
              <w:bottom w:val="single" w:sz="8" w:space="0" w:color="000000"/>
              <w:right w:val="single" w:sz="8" w:space="0" w:color="000000"/>
            </w:tcBorders>
            <w:shd w:val="clear" w:color="auto" w:fill="auto"/>
            <w:vAlign w:val="center"/>
          </w:tcPr>
          <w:p w14:paraId="64735C2E" w14:textId="77777777" w:rsidR="00386555" w:rsidRPr="00C43ACB" w:rsidRDefault="00386555" w:rsidP="00B05646">
            <w:pPr>
              <w:pStyle w:val="TAL"/>
              <w:rPr>
                <w:rFonts w:eastAsia="Arial Unicode MS"/>
                <w:lang w:eastAsia="ko-KR"/>
              </w:rPr>
            </w:pPr>
            <w:r w:rsidRPr="00C43ACB">
              <w:rPr>
                <w:rFonts w:eastAsia="Arial Unicode MS"/>
                <w:lang w:eastAsia="ko-KR"/>
              </w:rPr>
              <w:t>Addition to clause 10.1.4.</w:t>
            </w:r>
          </w:p>
        </w:tc>
      </w:tr>
    </w:tbl>
    <w:p w14:paraId="0D2C52F5" w14:textId="77777777" w:rsidR="00386555" w:rsidRPr="00C43ACB" w:rsidRDefault="00386555" w:rsidP="004C3067">
      <w:pPr>
        <w:rPr>
          <w:rFonts w:eastAsia="宋体"/>
          <w:lang w:eastAsia="zh-CN"/>
        </w:rPr>
      </w:pPr>
    </w:p>
    <w:p w14:paraId="787742F0" w14:textId="77777777" w:rsidR="005A6319" w:rsidRPr="00C43ACB" w:rsidRDefault="005A6319" w:rsidP="005A6319">
      <w:pPr>
        <w:pStyle w:val="30"/>
      </w:pPr>
      <w:bookmarkStart w:id="1042" w:name="_Toc507430079"/>
      <w:bookmarkStart w:id="1043" w:name="_Toc2172272"/>
      <w:r w:rsidRPr="00C43ACB">
        <w:rPr>
          <w:rFonts w:hint="eastAsia"/>
        </w:rPr>
        <w:t>10.2.39</w:t>
      </w:r>
      <w:r w:rsidR="009A4A02" w:rsidRPr="00C43ACB">
        <w:rPr>
          <w:rFonts w:eastAsia="宋体" w:hint="eastAsia"/>
          <w:lang w:eastAsia="zh-CN"/>
        </w:rPr>
        <w:tab/>
      </w:r>
      <w:r w:rsidRPr="00C43ACB">
        <w:rPr>
          <w:rFonts w:hint="eastAsia"/>
        </w:rPr>
        <w:t>Procedure for Time Series Data Detecting and Reporting</w:t>
      </w:r>
      <w:bookmarkEnd w:id="1042"/>
      <w:bookmarkEnd w:id="1043"/>
    </w:p>
    <w:p w14:paraId="124FEB66" w14:textId="635AE43C" w:rsidR="005A6319" w:rsidRPr="00C43ACB" w:rsidRDefault="005A6319" w:rsidP="00617154">
      <w:pPr>
        <w:rPr>
          <w:lang w:eastAsia="zh-CN"/>
        </w:rPr>
      </w:pPr>
      <w:r w:rsidRPr="00C43ACB">
        <w:rPr>
          <w:lang w:eastAsia="zh-CN"/>
        </w:rPr>
        <w:t>I</w:t>
      </w:r>
      <w:r w:rsidRPr="00C43ACB">
        <w:t xml:space="preserve">n the case that the </w:t>
      </w:r>
      <w:r w:rsidRPr="00C43ACB">
        <w:rPr>
          <w:rFonts w:eastAsia="Arial Unicode MS"/>
          <w:i/>
          <w:lang w:eastAsia="zh-CN"/>
        </w:rPr>
        <w:t>periodicInterval</w:t>
      </w:r>
      <w:r w:rsidRPr="00C43ACB">
        <w:rPr>
          <w:i/>
        </w:rPr>
        <w:t xml:space="preserve"> </w:t>
      </w:r>
      <w:r w:rsidRPr="00C43ACB">
        <w:rPr>
          <w:lang w:eastAsia="zh-CN"/>
        </w:rPr>
        <w:t xml:space="preserve">is set </w:t>
      </w:r>
      <w:r w:rsidRPr="00C43ACB">
        <w:t xml:space="preserve">and </w:t>
      </w:r>
      <w:r w:rsidRPr="00C43ACB">
        <w:rPr>
          <w:lang w:eastAsia="zh-CN"/>
        </w:rPr>
        <w:t xml:space="preserve">the </w:t>
      </w:r>
      <w:r w:rsidRPr="00C43ACB">
        <w:rPr>
          <w:i/>
        </w:rPr>
        <w:t>missingDataDetect</w:t>
      </w:r>
      <w:r w:rsidRPr="00C43ACB">
        <w:t xml:space="preserve"> </w:t>
      </w:r>
      <w:r w:rsidRPr="00C43ACB">
        <w:rPr>
          <w:lang w:eastAsia="zh-CN"/>
        </w:rPr>
        <w:t>is TRUE</w:t>
      </w:r>
      <w:r w:rsidRPr="00C43ACB">
        <w:t>, the Hosting CSE shall monitor the Time Series Data based on its</w:t>
      </w:r>
      <w:r w:rsidRPr="00C43ACB">
        <w:rPr>
          <w:i/>
        </w:rPr>
        <w:t xml:space="preserve"> period</w:t>
      </w:r>
      <w:r w:rsidRPr="00C43ACB">
        <w:rPr>
          <w:i/>
          <w:lang w:eastAsia="zh-CN"/>
        </w:rPr>
        <w:t>icInterval</w:t>
      </w:r>
      <w:r w:rsidRPr="00C43ACB">
        <w:rPr>
          <w:lang w:eastAsia="zh-CN"/>
        </w:rPr>
        <w:t xml:space="preserve">. When the Hosting CSE detects a missing data </w:t>
      </w:r>
      <w:r w:rsidRPr="00C43ACB">
        <w:rPr>
          <w:rFonts w:hint="eastAsia"/>
          <w:lang w:eastAsia="zh-CN"/>
        </w:rPr>
        <w:t>point</w:t>
      </w:r>
      <w:r w:rsidRPr="00C43ACB">
        <w:rPr>
          <w:lang w:eastAsia="zh-CN"/>
        </w:rPr>
        <w:t>, the</w:t>
      </w:r>
      <w:r w:rsidRPr="00C43ACB">
        <w:rPr>
          <w:rFonts w:hint="eastAsia"/>
          <w:lang w:eastAsia="zh-CN"/>
        </w:rPr>
        <w:t xml:space="preserve"> </w:t>
      </w:r>
      <w:r w:rsidRPr="00C43ACB">
        <w:rPr>
          <w:i/>
          <w:lang w:eastAsia="zh-CN"/>
        </w:rPr>
        <w:t>dataGenerationTime</w:t>
      </w:r>
      <w:r w:rsidRPr="00C43ACB">
        <w:rPr>
          <w:rFonts w:hint="eastAsia"/>
          <w:i/>
          <w:lang w:eastAsia="zh-CN"/>
        </w:rPr>
        <w:t xml:space="preserve"> </w:t>
      </w:r>
      <w:r w:rsidRPr="00C43ACB">
        <w:rPr>
          <w:lang w:eastAsia="zh-CN"/>
        </w:rPr>
        <w:t>of the missing data</w:t>
      </w:r>
      <w:r w:rsidRPr="00C43ACB">
        <w:rPr>
          <w:rFonts w:hint="eastAsia"/>
          <w:lang w:eastAsia="zh-CN"/>
        </w:rPr>
        <w:t xml:space="preserve"> point</w:t>
      </w:r>
      <w:r w:rsidRPr="00C43ACB">
        <w:rPr>
          <w:lang w:eastAsia="zh-CN"/>
        </w:rPr>
        <w:t xml:space="preserve"> is inserted into the </w:t>
      </w:r>
      <w:r w:rsidRPr="00C43ACB">
        <w:rPr>
          <w:i/>
          <w:lang w:eastAsia="zh-CN"/>
        </w:rPr>
        <w:t>missing</w:t>
      </w:r>
      <w:r w:rsidRPr="00C43ACB">
        <w:rPr>
          <w:rFonts w:hint="eastAsia"/>
          <w:i/>
          <w:lang w:eastAsia="zh-CN"/>
        </w:rPr>
        <w:t>Data</w:t>
      </w:r>
      <w:r w:rsidRPr="00C43ACB">
        <w:rPr>
          <w:i/>
          <w:lang w:eastAsia="zh-CN"/>
        </w:rPr>
        <w:t xml:space="preserve">List </w:t>
      </w:r>
      <w:r w:rsidRPr="00C43ACB">
        <w:rPr>
          <w:lang w:eastAsia="zh-CN"/>
        </w:rPr>
        <w:t>attribute and the</w:t>
      </w:r>
      <w:r w:rsidRPr="00C43ACB">
        <w:rPr>
          <w:rFonts w:hint="eastAsia"/>
          <w:lang w:eastAsia="zh-CN"/>
        </w:rPr>
        <w:t xml:space="preserve"> </w:t>
      </w:r>
      <w:r w:rsidRPr="00C43ACB">
        <w:rPr>
          <w:rFonts w:eastAsia="宋体"/>
          <w:i/>
          <w:lang w:eastAsia="zh-CN"/>
        </w:rPr>
        <w:t>missingDataCurrentNr</w:t>
      </w:r>
      <w:r w:rsidRPr="00C43ACB">
        <w:rPr>
          <w:i/>
          <w:lang w:eastAsia="zh-CN"/>
        </w:rPr>
        <w:t xml:space="preserve"> </w:t>
      </w:r>
      <w:r w:rsidRPr="00C43ACB">
        <w:rPr>
          <w:lang w:eastAsia="zh-CN"/>
        </w:rPr>
        <w:t xml:space="preserve">shall </w:t>
      </w:r>
      <w:r w:rsidRPr="00C43ACB">
        <w:rPr>
          <w:rFonts w:hint="eastAsia"/>
          <w:lang w:eastAsia="zh-CN"/>
        </w:rPr>
        <w:t xml:space="preserve">be </w:t>
      </w:r>
      <w:r w:rsidRPr="00C43ACB">
        <w:rPr>
          <w:lang w:eastAsia="zh-CN"/>
        </w:rPr>
        <w:t xml:space="preserve">increased by one. When the </w:t>
      </w:r>
      <w:r w:rsidRPr="00C43ACB">
        <w:rPr>
          <w:i/>
          <w:lang w:eastAsia="zh-CN"/>
        </w:rPr>
        <w:t xml:space="preserve">missingDataCurrentNr </w:t>
      </w:r>
      <w:r w:rsidRPr="00C43ACB">
        <w:rPr>
          <w:lang w:eastAsia="zh-CN"/>
        </w:rPr>
        <w:t xml:space="preserve">reaches the </w:t>
      </w:r>
      <w:r w:rsidRPr="00C43ACB">
        <w:rPr>
          <w:rFonts w:eastAsia="宋体"/>
          <w:i/>
          <w:lang w:eastAsia="zh-CN"/>
        </w:rPr>
        <w:t>missingDataMaxN</w:t>
      </w:r>
      <w:r w:rsidRPr="00C43ACB">
        <w:rPr>
          <w:rFonts w:eastAsia="宋体" w:hint="eastAsia"/>
          <w:i/>
          <w:lang w:eastAsia="zh-CN"/>
        </w:rPr>
        <w:t>r</w:t>
      </w:r>
      <w:r w:rsidRPr="00C43ACB">
        <w:rPr>
          <w:rFonts w:eastAsia="Arial Unicode MS"/>
          <w:i/>
          <w:lang w:eastAsia="zh-CN"/>
        </w:rPr>
        <w:t>,</w:t>
      </w:r>
      <w:r w:rsidRPr="00C43ACB">
        <w:rPr>
          <w:rFonts w:eastAsia="Arial Unicode MS" w:hint="eastAsia"/>
          <w:i/>
          <w:lang w:eastAsia="zh-CN"/>
        </w:rPr>
        <w:t xml:space="preserve"> </w:t>
      </w:r>
      <w:r w:rsidRPr="00C43ACB">
        <w:rPr>
          <w:rFonts w:eastAsia="Arial Unicode MS"/>
          <w:lang w:eastAsia="zh-CN"/>
        </w:rPr>
        <w:t>t</w:t>
      </w:r>
      <w:r w:rsidRPr="00C43ACB">
        <w:rPr>
          <w:rFonts w:eastAsia="Arial Unicode MS"/>
          <w:iCs/>
          <w:lang w:eastAsia="zh-CN"/>
        </w:rPr>
        <w:t xml:space="preserve">he oldest </w:t>
      </w:r>
      <w:r w:rsidRPr="00C43ACB">
        <w:rPr>
          <w:rFonts w:eastAsia="Arial Unicode MS"/>
          <w:i/>
          <w:iCs/>
          <w:color w:val="000000"/>
          <w:kern w:val="2"/>
          <w:lang w:eastAsia="zh-CN"/>
        </w:rPr>
        <w:t>dataGenerationTime</w:t>
      </w:r>
      <w:r w:rsidRPr="00C43ACB">
        <w:rPr>
          <w:color w:val="000000"/>
          <w:kern w:val="2"/>
        </w:rPr>
        <w:t xml:space="preserve"> </w:t>
      </w:r>
      <w:r w:rsidRPr="00C43ACB">
        <w:rPr>
          <w:rFonts w:eastAsia="Arial Unicode MS"/>
          <w:iCs/>
        </w:rPr>
        <w:t xml:space="preserve">shall be removed </w:t>
      </w:r>
      <w:r w:rsidRPr="00C43ACB">
        <w:rPr>
          <w:rFonts w:eastAsia="Arial Unicode MS"/>
          <w:iCs/>
          <w:lang w:eastAsia="zh-CN"/>
        </w:rPr>
        <w:t xml:space="preserve">from </w:t>
      </w:r>
      <w:r w:rsidRPr="00C43ACB">
        <w:rPr>
          <w:rFonts w:eastAsia="Arial Unicode MS"/>
          <w:i/>
          <w:iCs/>
          <w:lang w:eastAsia="zh-CN"/>
        </w:rPr>
        <w:t>missing</w:t>
      </w:r>
      <w:r w:rsidRPr="00C43ACB">
        <w:rPr>
          <w:rFonts w:eastAsia="Arial Unicode MS" w:hint="eastAsia"/>
          <w:i/>
          <w:iCs/>
          <w:lang w:eastAsia="zh-CN"/>
        </w:rPr>
        <w:t>Data</w:t>
      </w:r>
      <w:r w:rsidRPr="00C43ACB">
        <w:rPr>
          <w:rFonts w:eastAsia="Arial Unicode MS"/>
          <w:i/>
          <w:iCs/>
          <w:lang w:eastAsia="zh-CN"/>
        </w:rPr>
        <w:t xml:space="preserve">List </w:t>
      </w:r>
      <w:r w:rsidRPr="00C43ACB">
        <w:t xml:space="preserve">to enable the </w:t>
      </w:r>
      <w:r w:rsidRPr="00C43ACB">
        <w:rPr>
          <w:lang w:eastAsia="zh-CN"/>
        </w:rPr>
        <w:t xml:space="preserve">insertion </w:t>
      </w:r>
      <w:r w:rsidRPr="00C43ACB">
        <w:t xml:space="preserve">of the new </w:t>
      </w:r>
      <w:r w:rsidRPr="00C43ACB">
        <w:rPr>
          <w:lang w:eastAsia="zh-CN"/>
        </w:rPr>
        <w:t>missing data</w:t>
      </w:r>
      <w:r w:rsidRPr="00C43ACB">
        <w:rPr>
          <w:rFonts w:hint="eastAsia"/>
          <w:lang w:eastAsia="zh-CN"/>
        </w:rPr>
        <w:t xml:space="preserve"> point information</w:t>
      </w:r>
      <w:r w:rsidRPr="00C43ACB">
        <w:rPr>
          <w:lang w:eastAsia="zh-CN"/>
        </w:rPr>
        <w:t>.</w:t>
      </w:r>
    </w:p>
    <w:p w14:paraId="1F06656C" w14:textId="77777777" w:rsidR="005A6319" w:rsidRPr="00C43ACB" w:rsidRDefault="007A3150" w:rsidP="00617154">
      <w:pPr>
        <w:rPr>
          <w:lang w:eastAsia="zh-CN"/>
        </w:rPr>
      </w:pPr>
      <w:r w:rsidRPr="00C43ACB">
        <w:t>When an AE wants to be informed of</w:t>
      </w:r>
      <w:r w:rsidR="008C3BE6" w:rsidRPr="00C43ACB">
        <w:t xml:space="preserve"> </w:t>
      </w:r>
      <w:r w:rsidRPr="00C43ACB">
        <w:t xml:space="preserve">the number of missing data points in a given renewable time duration, the AE should </w:t>
      </w:r>
      <w:r w:rsidRPr="00C43ACB">
        <w:rPr>
          <w:rFonts w:eastAsia="Arial Unicode MS"/>
        </w:rPr>
        <w:t>request the creation of</w:t>
      </w:r>
      <w:r w:rsidR="008C3BE6" w:rsidRPr="00C43ACB">
        <w:rPr>
          <w:rFonts w:eastAsia="Arial Unicode MS"/>
        </w:rPr>
        <w:t xml:space="preserve"> </w:t>
      </w:r>
      <w:r w:rsidRPr="00C43ACB">
        <w:rPr>
          <w:rFonts w:eastAsia="Arial Unicode MS"/>
        </w:rPr>
        <w:t xml:space="preserve">a </w:t>
      </w:r>
      <w:r w:rsidRPr="00C43ACB">
        <w:rPr>
          <w:rFonts w:eastAsia="Arial Unicode MS"/>
          <w:i/>
        </w:rPr>
        <w:t>&lt;subscription&gt;</w:t>
      </w:r>
      <w:r w:rsidRPr="00C43ACB">
        <w:rPr>
          <w:rFonts w:eastAsia="Arial Unicode MS"/>
        </w:rPr>
        <w:t xml:space="preserve"> resource</w:t>
      </w:r>
      <w:r w:rsidRPr="00C43ACB">
        <w:t xml:space="preserve"> and set the </w:t>
      </w:r>
      <w:r w:rsidRPr="00C43ACB">
        <w:rPr>
          <w:i/>
        </w:rPr>
        <w:t>missingData</w:t>
      </w:r>
      <w:r w:rsidRPr="00C43ACB">
        <w:t xml:space="preserve"> in the </w:t>
      </w:r>
      <w:r w:rsidRPr="00C43ACB">
        <w:rPr>
          <w:i/>
        </w:rPr>
        <w:t>eventNotificationCriteria</w:t>
      </w:r>
      <w:r w:rsidRPr="00C43ACB">
        <w:t xml:space="preserve"> conditions to </w:t>
      </w:r>
      <w:r w:rsidRPr="00C43ACB">
        <w:rPr>
          <w:rFonts w:hint="eastAsia"/>
          <w:lang w:eastAsia="zh-CN"/>
        </w:rPr>
        <w:t>specify</w:t>
      </w:r>
      <w:r w:rsidR="008C3BE6" w:rsidRPr="00C43ACB">
        <w:rPr>
          <w:rFonts w:hint="eastAsia"/>
          <w:lang w:eastAsia="zh-CN"/>
        </w:rPr>
        <w:t xml:space="preserve"> </w:t>
      </w:r>
      <w:r w:rsidRPr="00C43ACB">
        <w:t>the reporting policy</w:t>
      </w:r>
      <w:r w:rsidRPr="00C43ACB">
        <w:rPr>
          <w:rFonts w:hint="eastAsia"/>
          <w:lang w:eastAsia="zh-CN"/>
        </w:rPr>
        <w:t>.</w:t>
      </w:r>
      <w:r w:rsidRPr="00C43ACB">
        <w:rPr>
          <w:lang w:eastAsia="zh-CN"/>
        </w:rPr>
        <w:t xml:space="preserve"> </w:t>
      </w:r>
      <w:r w:rsidRPr="00C43ACB">
        <w:rPr>
          <w:rFonts w:hint="eastAsia"/>
          <w:lang w:eastAsia="zh-CN"/>
        </w:rPr>
        <w:t xml:space="preserve">This </w:t>
      </w:r>
      <w:r w:rsidRPr="00C43ACB">
        <w:rPr>
          <w:lang w:eastAsia="zh-CN"/>
        </w:rPr>
        <w:t>enables the AE</w:t>
      </w:r>
      <w:r w:rsidR="008C3BE6" w:rsidRPr="00C43ACB">
        <w:rPr>
          <w:lang w:eastAsia="zh-CN"/>
        </w:rPr>
        <w:t xml:space="preserve"> </w:t>
      </w:r>
      <w:r w:rsidRPr="00C43ACB">
        <w:t>to keep track of the number of</w:t>
      </w:r>
      <w:r w:rsidR="008C3BE6" w:rsidRPr="00C43ACB">
        <w:t xml:space="preserve"> </w:t>
      </w:r>
      <w:r w:rsidRPr="00C43ACB">
        <w:t xml:space="preserve">missing data points and the corresponding time-stamps over a predefined but renewable duration (i.e. the </w:t>
      </w:r>
      <w:r w:rsidR="003D10C8" w:rsidRPr="00C43ACB">
        <w:t>"</w:t>
      </w:r>
      <w:r w:rsidRPr="00C43ACB">
        <w:t xml:space="preserve">window </w:t>
      </w:r>
      <w:r w:rsidR="00BF1D3C" w:rsidRPr="00C43ACB">
        <w:t>duration</w:t>
      </w:r>
      <w:r w:rsidR="003D10C8" w:rsidRPr="00C43ACB">
        <w:t>"</w:t>
      </w:r>
      <w:r w:rsidRPr="00C43ACB">
        <w:t xml:space="preserve"> of the </w:t>
      </w:r>
      <w:r w:rsidRPr="00C43ACB">
        <w:rPr>
          <w:i/>
        </w:rPr>
        <w:t xml:space="preserve">missingData </w:t>
      </w:r>
      <w:r w:rsidR="00D062FB" w:rsidRPr="00C43ACB">
        <w:rPr>
          <w:rFonts w:eastAsia="宋体" w:hint="eastAsia"/>
          <w:i/>
          <w:lang w:eastAsia="zh-CN"/>
        </w:rPr>
        <w:t>condition</w:t>
      </w:r>
      <w:r w:rsidRPr="00C43ACB">
        <w:t>).</w:t>
      </w:r>
    </w:p>
    <w:p w14:paraId="536DB102" w14:textId="6C66D314" w:rsidR="005A6319" w:rsidRPr="00C43ACB" w:rsidRDefault="005A6319" w:rsidP="00617154">
      <w:pPr>
        <w:rPr>
          <w:lang w:eastAsia="zh-CN"/>
        </w:rPr>
      </w:pPr>
      <w:r w:rsidRPr="00C43ACB">
        <w:t xml:space="preserve">When the </w:t>
      </w:r>
      <w:r w:rsidRPr="00C43ACB">
        <w:rPr>
          <w:rFonts w:hint="eastAsia"/>
          <w:lang w:eastAsia="zh-CN"/>
        </w:rPr>
        <w:t>Hosting CSE</w:t>
      </w:r>
      <w:r w:rsidRPr="00C43ACB">
        <w:t xml:space="preserve"> </w:t>
      </w:r>
      <w:r w:rsidRPr="00C43ACB">
        <w:rPr>
          <w:rFonts w:hint="eastAsia"/>
          <w:lang w:eastAsia="zh-CN"/>
        </w:rPr>
        <w:t>reports missing data point</w:t>
      </w:r>
      <w:r w:rsidR="00107FC0" w:rsidRPr="00C43ACB">
        <w:rPr>
          <w:rFonts w:eastAsia="宋体" w:hint="eastAsia"/>
          <w:lang w:eastAsia="zh-CN"/>
        </w:rPr>
        <w:t>s</w:t>
      </w:r>
      <w:r w:rsidRPr="00C43ACB">
        <w:rPr>
          <w:lang w:eastAsia="zh-CN"/>
        </w:rPr>
        <w:t>,</w:t>
      </w:r>
      <w:r w:rsidRPr="00C43ACB">
        <w:rPr>
          <w:rFonts w:hint="eastAsia"/>
          <w:lang w:eastAsia="zh-CN"/>
        </w:rPr>
        <w:t xml:space="preserve"> </w:t>
      </w:r>
      <w:r w:rsidRPr="00C43ACB">
        <w:t xml:space="preserve">it </w:t>
      </w:r>
      <w:r w:rsidRPr="00C43ACB">
        <w:rPr>
          <w:rFonts w:hint="eastAsia"/>
          <w:lang w:eastAsia="zh-CN"/>
        </w:rPr>
        <w:t>shall</w:t>
      </w:r>
      <w:r w:rsidRPr="00C43ACB">
        <w:t xml:space="preserve"> check</w:t>
      </w:r>
      <w:r w:rsidRPr="00C43ACB">
        <w:rPr>
          <w:rFonts w:hint="eastAsia"/>
          <w:lang w:eastAsia="zh-CN"/>
        </w:rPr>
        <w:t xml:space="preserve"> </w:t>
      </w:r>
      <w:r w:rsidRPr="00C43ACB">
        <w:t xml:space="preserve">the </w:t>
      </w:r>
      <w:r w:rsidRPr="00C43ACB">
        <w:rPr>
          <w:rFonts w:hint="eastAsia"/>
          <w:i/>
          <w:lang w:eastAsia="zh-CN"/>
        </w:rPr>
        <w:t>missingData</w:t>
      </w:r>
      <w:r w:rsidR="00D062FB" w:rsidRPr="00C43ACB">
        <w:rPr>
          <w:rFonts w:eastAsia="宋体" w:hint="eastAsia"/>
          <w:lang w:eastAsia="zh-CN"/>
        </w:rPr>
        <w:t xml:space="preserve"> condition</w:t>
      </w:r>
      <w:r w:rsidR="00107FC0" w:rsidRPr="00C43ACB">
        <w:rPr>
          <w:rFonts w:eastAsia="宋体" w:hint="eastAsia"/>
          <w:lang w:eastAsia="zh-CN"/>
        </w:rPr>
        <w:t xml:space="preserve"> </w:t>
      </w:r>
      <w:r w:rsidR="00107FC0" w:rsidRPr="00C43ACB">
        <w:t>in the subscription resource</w:t>
      </w:r>
      <w:r w:rsidR="00446454">
        <w:t>s</w:t>
      </w:r>
      <w:r w:rsidR="00107FC0" w:rsidRPr="00C43ACB">
        <w:t xml:space="preserve"> created for that purpose</w:t>
      </w:r>
      <w:r w:rsidRPr="00C43ACB">
        <w:rPr>
          <w:rFonts w:hint="eastAsia"/>
          <w:lang w:eastAsia="zh-CN"/>
        </w:rPr>
        <w:t>.</w:t>
      </w:r>
    </w:p>
    <w:p w14:paraId="322C6C39" w14:textId="0C1310F1" w:rsidR="00DC651C" w:rsidRPr="00C43ACB" w:rsidRDefault="005A6319" w:rsidP="00617154">
      <w:pPr>
        <w:rPr>
          <w:rFonts w:eastAsia="Arial Unicode MS"/>
          <w:lang w:eastAsia="zh-CN"/>
        </w:rPr>
      </w:pPr>
      <w:r w:rsidRPr="00C43ACB">
        <w:rPr>
          <w:rFonts w:eastAsia="Arial Unicode MS" w:hint="eastAsia"/>
          <w:lang w:eastAsia="ko-KR"/>
        </w:rPr>
        <w:t xml:space="preserve">When the first </w:t>
      </w:r>
      <w:r w:rsidRPr="00C43ACB">
        <w:rPr>
          <w:rFonts w:eastAsia="Arial Unicode MS" w:hint="eastAsia"/>
          <w:lang w:eastAsia="zh-CN"/>
        </w:rPr>
        <w:t xml:space="preserve">missing data point </w:t>
      </w:r>
      <w:r w:rsidRPr="00C43ACB">
        <w:rPr>
          <w:rFonts w:eastAsia="Arial Unicode MS" w:hint="eastAsia"/>
          <w:lang w:eastAsia="ko-KR"/>
        </w:rPr>
        <w:t xml:space="preserve">is </w:t>
      </w:r>
      <w:r w:rsidRPr="00C43ACB">
        <w:rPr>
          <w:rFonts w:eastAsia="Arial Unicode MS" w:hint="eastAsia"/>
          <w:lang w:eastAsia="zh-CN"/>
        </w:rPr>
        <w:t>detected</w:t>
      </w:r>
      <w:r w:rsidR="00DC651C" w:rsidRPr="00C43ACB">
        <w:rPr>
          <w:rFonts w:eastAsia="Arial Unicode MS" w:hint="eastAsia"/>
          <w:lang w:eastAsia="zh-CN"/>
        </w:rPr>
        <w:t>(</w:t>
      </w:r>
      <w:r w:rsidR="00DC651C" w:rsidRPr="00C43ACB">
        <w:rPr>
          <w:rFonts w:eastAsia="Arial Unicode MS"/>
          <w:lang w:eastAsia="zh-CN"/>
        </w:rPr>
        <w:t>i.e. a detection of the first discontinuous time-stamp</w:t>
      </w:r>
      <w:r w:rsidR="00DC651C" w:rsidRPr="00C43ACB">
        <w:rPr>
          <w:rFonts w:eastAsia="Arial Unicode MS" w:hint="eastAsia"/>
          <w:lang w:eastAsia="zh-CN"/>
        </w:rPr>
        <w:t>)</w:t>
      </w:r>
      <w:r w:rsidRPr="00C43ACB">
        <w:rPr>
          <w:rFonts w:eastAsia="Arial Unicode MS" w:hint="eastAsia"/>
          <w:lang w:eastAsia="zh-CN"/>
        </w:rPr>
        <w:t xml:space="preserve">, </w:t>
      </w:r>
      <w:r w:rsidR="00DC651C" w:rsidRPr="00C43ACB">
        <w:rPr>
          <w:rFonts w:eastAsia="Arial Unicode MS"/>
          <w:lang w:eastAsia="zh-CN"/>
        </w:rPr>
        <w:t xml:space="preserve">following the creation of </w:t>
      </w:r>
      <w:r w:rsidR="00446454">
        <w:rPr>
          <w:rFonts w:eastAsia="Arial Unicode MS"/>
          <w:lang w:eastAsia="zh-CN"/>
        </w:rPr>
        <w:t>a</w:t>
      </w:r>
      <w:r w:rsidR="00446454" w:rsidRPr="00C43ACB">
        <w:rPr>
          <w:rFonts w:eastAsia="Arial Unicode MS"/>
          <w:lang w:eastAsia="zh-CN"/>
        </w:rPr>
        <w:t xml:space="preserve"> </w:t>
      </w:r>
      <w:r w:rsidR="00DC651C" w:rsidRPr="00C43ACB">
        <w:rPr>
          <w:rFonts w:eastAsia="Arial Unicode MS"/>
          <w:lang w:eastAsia="zh-CN"/>
        </w:rPr>
        <w:t xml:space="preserve">subscription, </w:t>
      </w:r>
      <w:r w:rsidR="00DC651C" w:rsidRPr="00C43ACB">
        <w:rPr>
          <w:rFonts w:eastAsia="Arial Unicode MS" w:hint="eastAsia"/>
          <w:lang w:eastAsia="zh-CN"/>
        </w:rPr>
        <w:t xml:space="preserve">the Hosting CSE shall start </w:t>
      </w:r>
      <w:r w:rsidR="00DC651C" w:rsidRPr="00C43ACB">
        <w:rPr>
          <w:rFonts w:eastAsia="Arial Unicode MS" w:hint="eastAsia"/>
          <w:lang w:eastAsia="ko-KR"/>
        </w:rPr>
        <w:t>a timer</w:t>
      </w:r>
      <w:r w:rsidR="00446454" w:rsidRPr="00C43ACB">
        <w:rPr>
          <w:rFonts w:eastAsia="Arial Unicode MS"/>
          <w:lang w:eastAsia="ko-KR"/>
        </w:rPr>
        <w:t xml:space="preserve"> </w:t>
      </w:r>
      <w:r w:rsidR="00446454">
        <w:rPr>
          <w:rFonts w:eastAsia="Arial Unicode MS"/>
          <w:lang w:eastAsia="ko-KR"/>
        </w:rPr>
        <w:t>associated with that subscription</w:t>
      </w:r>
      <w:r w:rsidR="00DC651C" w:rsidRPr="00C43ACB">
        <w:rPr>
          <w:rFonts w:eastAsia="Arial Unicode MS"/>
          <w:lang w:eastAsia="ko-KR"/>
        </w:rPr>
        <w:t xml:space="preserve"> </w:t>
      </w:r>
      <w:r w:rsidRPr="00C43ACB">
        <w:rPr>
          <w:rFonts w:eastAsia="Arial Unicode MS" w:hint="eastAsia"/>
          <w:lang w:eastAsia="ko-KR"/>
        </w:rPr>
        <w:t xml:space="preserve">and </w:t>
      </w:r>
      <w:r w:rsidR="00446454">
        <w:rPr>
          <w:rFonts w:eastAsia="Arial Unicode MS"/>
          <w:lang w:eastAsia="ko-KR"/>
        </w:rPr>
        <w:t>start</w:t>
      </w:r>
      <w:r w:rsidRPr="00C43ACB">
        <w:rPr>
          <w:rFonts w:eastAsia="Arial Unicode MS" w:hint="eastAsia"/>
          <w:lang w:eastAsia="ko-KR"/>
        </w:rPr>
        <w:t xml:space="preserve"> </w:t>
      </w:r>
      <w:r w:rsidRPr="00C43ACB">
        <w:rPr>
          <w:rFonts w:eastAsia="Arial Unicode MS" w:hint="eastAsia"/>
          <w:lang w:eastAsia="zh-CN"/>
        </w:rPr>
        <w:t>counting the</w:t>
      </w:r>
      <w:r w:rsidRPr="00C43ACB">
        <w:rPr>
          <w:rFonts w:eastAsia="Arial Unicode MS" w:hint="eastAsia"/>
          <w:lang w:eastAsia="ko-KR"/>
        </w:rPr>
        <w:t xml:space="preserve"> </w:t>
      </w:r>
      <w:r w:rsidRPr="00C43ACB">
        <w:rPr>
          <w:rFonts w:eastAsia="Arial Unicode MS" w:hint="eastAsia"/>
          <w:lang w:eastAsia="zh-CN"/>
        </w:rPr>
        <w:t>number of missing data points.</w:t>
      </w:r>
      <w:r w:rsidR="00DC651C" w:rsidRPr="00C43ACB">
        <w:rPr>
          <w:rFonts w:eastAsia="Arial Unicode MS" w:hint="eastAsia"/>
          <w:lang w:eastAsia="zh-CN"/>
        </w:rPr>
        <w:t xml:space="preserve"> The timer is set </w:t>
      </w:r>
      <w:r w:rsidR="00DC651C" w:rsidRPr="00C43ACB">
        <w:rPr>
          <w:rFonts w:eastAsia="Arial Unicode MS"/>
          <w:lang w:eastAsia="zh-CN"/>
        </w:rPr>
        <w:t>according to</w:t>
      </w:r>
      <w:r w:rsidR="00DC651C" w:rsidRPr="00C43ACB">
        <w:rPr>
          <w:rFonts w:eastAsia="Arial Unicode MS" w:hint="eastAsia"/>
          <w:lang w:eastAsia="zh-CN"/>
        </w:rPr>
        <w:t xml:space="preserve"> the </w:t>
      </w:r>
      <w:r w:rsidR="003D10C8" w:rsidRPr="00C43ACB">
        <w:rPr>
          <w:rFonts w:eastAsia="Arial Unicode MS"/>
          <w:lang w:eastAsia="zh-CN"/>
        </w:rPr>
        <w:t>"</w:t>
      </w:r>
      <w:r w:rsidR="00DC651C" w:rsidRPr="00C43ACB">
        <w:rPr>
          <w:rFonts w:eastAsia="Arial Unicode MS" w:hint="eastAsia"/>
          <w:lang w:eastAsia="zh-CN"/>
        </w:rPr>
        <w:t>window duration</w:t>
      </w:r>
      <w:r w:rsidR="003D10C8" w:rsidRPr="00C43ACB">
        <w:rPr>
          <w:rFonts w:eastAsia="Arial Unicode MS"/>
          <w:lang w:eastAsia="zh-CN"/>
        </w:rPr>
        <w:t>"</w:t>
      </w:r>
      <w:r w:rsidR="00DC651C" w:rsidRPr="00C43ACB">
        <w:rPr>
          <w:rFonts w:eastAsia="Arial Unicode MS" w:hint="eastAsia"/>
          <w:lang w:eastAsia="zh-CN"/>
        </w:rPr>
        <w:t xml:space="preserve"> in the </w:t>
      </w:r>
      <w:r w:rsidR="00446454">
        <w:rPr>
          <w:rFonts w:eastAsia="Arial Unicode MS"/>
          <w:lang w:eastAsia="zh-CN"/>
        </w:rPr>
        <w:t>susbcription’s</w:t>
      </w:r>
      <w:r w:rsidR="00446454" w:rsidRPr="00C43ACB">
        <w:rPr>
          <w:rFonts w:hint="eastAsia"/>
          <w:i/>
          <w:lang w:eastAsia="zh-CN"/>
        </w:rPr>
        <w:t xml:space="preserve"> </w:t>
      </w:r>
      <w:r w:rsidR="00DC651C" w:rsidRPr="00C43ACB">
        <w:rPr>
          <w:rFonts w:hint="eastAsia"/>
          <w:i/>
          <w:lang w:eastAsia="zh-CN"/>
        </w:rPr>
        <w:t>missingData</w:t>
      </w:r>
      <w:r w:rsidR="008C3BE6" w:rsidRPr="00C43ACB">
        <w:rPr>
          <w:i/>
          <w:lang w:eastAsia="zh-CN"/>
        </w:rPr>
        <w:t xml:space="preserve"> </w:t>
      </w:r>
      <w:r w:rsidR="00D062FB" w:rsidRPr="00C43ACB">
        <w:rPr>
          <w:rFonts w:eastAsia="宋体" w:hint="eastAsia"/>
          <w:lang w:eastAsia="zh-CN"/>
        </w:rPr>
        <w:t>condition</w:t>
      </w:r>
      <w:r w:rsidR="00DC651C" w:rsidRPr="00C43ACB">
        <w:rPr>
          <w:rFonts w:hint="eastAsia"/>
          <w:lang w:eastAsia="zh-CN"/>
        </w:rPr>
        <w:t xml:space="preserve">. </w:t>
      </w:r>
      <w:r w:rsidR="00DC651C" w:rsidRPr="00C43ACB">
        <w:rPr>
          <w:lang w:eastAsia="zh-CN"/>
        </w:rPr>
        <w:t>The reporting policy is governed by the rules below:</w:t>
      </w:r>
    </w:p>
    <w:p w14:paraId="6D40A005" w14:textId="5877B900" w:rsidR="00DC651C" w:rsidRPr="00C43ACB" w:rsidRDefault="00446454" w:rsidP="001C13B4">
      <w:pPr>
        <w:pStyle w:val="B1"/>
        <w:rPr>
          <w:rFonts w:eastAsia="Arial Unicode MS" w:cs="Arial"/>
          <w:lang w:eastAsia="zh-CN"/>
        </w:rPr>
      </w:pPr>
      <w:r w:rsidRPr="00C43ACB">
        <w:rPr>
          <w:lang w:eastAsia="zh-CN"/>
        </w:rPr>
        <w:t>I</w:t>
      </w:r>
      <w:r w:rsidRPr="00C43ACB">
        <w:rPr>
          <w:rFonts w:hint="eastAsia"/>
          <w:lang w:eastAsia="zh-CN"/>
        </w:rPr>
        <w:t xml:space="preserve">f </w:t>
      </w:r>
      <w:r w:rsidRPr="00C43ACB">
        <w:t xml:space="preserve">the total number of </w:t>
      </w:r>
      <w:r w:rsidRPr="00C43ACB">
        <w:rPr>
          <w:rFonts w:hint="eastAsia"/>
          <w:lang w:eastAsia="zh-CN"/>
        </w:rPr>
        <w:t>missing data</w:t>
      </w:r>
      <w:r w:rsidRPr="00C43ACB">
        <w:t xml:space="preserve"> </w:t>
      </w:r>
      <w:r w:rsidRPr="00C43ACB">
        <w:rPr>
          <w:rFonts w:hint="eastAsia"/>
          <w:lang w:eastAsia="zh-CN"/>
        </w:rPr>
        <w:t xml:space="preserve">points </w:t>
      </w:r>
      <w:r w:rsidRPr="00C43ACB">
        <w:t>become</w:t>
      </w:r>
      <w:r>
        <w:t>s</w:t>
      </w:r>
      <w:r w:rsidRPr="00C43ACB">
        <w:t xml:space="preserve"> </w:t>
      </w:r>
      <w:r w:rsidRPr="00C43ACB">
        <w:rPr>
          <w:rFonts w:hint="eastAsia"/>
          <w:lang w:eastAsia="zh-CN"/>
        </w:rPr>
        <w:t xml:space="preserve">equal to </w:t>
      </w:r>
      <w:r w:rsidRPr="00C43ACB">
        <w:t>the "</w:t>
      </w:r>
      <w:r w:rsidRPr="007B7D95">
        <w:t>minimum specified missing</w:t>
      </w:r>
      <w:r w:rsidRPr="007B7D95">
        <w:rPr>
          <w:lang w:val="en-US"/>
        </w:rPr>
        <w:t xml:space="preserve"> </w:t>
      </w:r>
      <w:r w:rsidRPr="007B7D95">
        <w:t>number of the Time Series Data</w:t>
      </w:r>
      <w:r w:rsidRPr="00C43ACB">
        <w:t>" specified in</w:t>
      </w:r>
      <w:r>
        <w:t xml:space="preserve"> the subscription’s</w:t>
      </w:r>
      <w:r w:rsidRPr="00C43ACB">
        <w:t xml:space="preserve"> </w:t>
      </w:r>
      <w:r w:rsidRPr="00C43ACB">
        <w:rPr>
          <w:rFonts w:hint="eastAsia"/>
          <w:i/>
          <w:lang w:eastAsia="zh-CN"/>
        </w:rPr>
        <w:t xml:space="preserve">missingData </w:t>
      </w:r>
      <w:r w:rsidRPr="00C43ACB">
        <w:rPr>
          <w:rFonts w:eastAsia="宋体" w:hint="eastAsia"/>
          <w:lang w:eastAsia="zh-CN"/>
        </w:rPr>
        <w:t>condition</w:t>
      </w:r>
      <w:r w:rsidRPr="00C43ACB">
        <w:rPr>
          <w:rFonts w:eastAsia="宋体" w:hint="eastAsia"/>
          <w:i/>
          <w:lang w:eastAsia="zh-CN"/>
        </w:rPr>
        <w:t xml:space="preserve"> </w:t>
      </w:r>
      <w:r w:rsidRPr="00C43ACB">
        <w:rPr>
          <w:lang w:eastAsia="zh-CN"/>
        </w:rPr>
        <w:t>before the timer expires, a</w:t>
      </w:r>
      <w:r w:rsidRPr="00C43ACB">
        <w:rPr>
          <w:rFonts w:hint="eastAsia"/>
          <w:lang w:eastAsia="zh-CN"/>
        </w:rPr>
        <w:t xml:space="preserve"> </w:t>
      </w:r>
      <w:r w:rsidRPr="00C43ACB">
        <w:rPr>
          <w:lang w:eastAsia="zh-CN"/>
        </w:rPr>
        <w:t xml:space="preserve">NOTIFY </w:t>
      </w:r>
      <w:r w:rsidRPr="00C43ACB">
        <w:rPr>
          <w:rFonts w:hint="eastAsia"/>
          <w:lang w:eastAsia="zh-CN"/>
        </w:rPr>
        <w:t>request shall be sent</w:t>
      </w:r>
      <w:r w:rsidRPr="00C43ACB">
        <w:rPr>
          <w:lang w:eastAsia="zh-CN"/>
        </w:rPr>
        <w:t xml:space="preserve"> </w:t>
      </w:r>
      <w:r>
        <w:rPr>
          <w:lang w:eastAsia="zh-CN"/>
        </w:rPr>
        <w:t xml:space="preserve">including </w:t>
      </w:r>
      <w:r w:rsidRPr="00C43ACB">
        <w:rPr>
          <w:lang w:eastAsia="zh-CN"/>
        </w:rPr>
        <w:t>t</w:t>
      </w:r>
      <w:r w:rsidRPr="00C43ACB">
        <w:rPr>
          <w:rFonts w:hint="eastAsia"/>
          <w:lang w:eastAsia="zh-CN"/>
        </w:rPr>
        <w:t xml:space="preserve">he </w:t>
      </w:r>
      <w:r w:rsidRPr="00625EBF">
        <w:rPr>
          <w:lang w:eastAsia="zh-CN"/>
        </w:rPr>
        <w:t>"number of missing data</w:t>
      </w:r>
      <w:r>
        <w:rPr>
          <w:lang w:eastAsia="zh-CN"/>
        </w:rPr>
        <w:t xml:space="preserve"> points</w:t>
      </w:r>
      <w:r w:rsidRPr="00625EBF">
        <w:rPr>
          <w:lang w:eastAsia="zh-CN"/>
        </w:rPr>
        <w:t xml:space="preserve">" </w:t>
      </w:r>
      <w:r>
        <w:rPr>
          <w:lang w:eastAsia="zh-CN"/>
        </w:rPr>
        <w:t>that have been detected since the start of the subscription’s timer</w:t>
      </w:r>
      <w:r w:rsidRPr="00C43ACB">
        <w:rPr>
          <w:rFonts w:eastAsia="Arial Unicode MS" w:cs="Arial"/>
          <w:lang w:eastAsia="zh-CN"/>
        </w:rPr>
        <w:t xml:space="preserve">. The missing data points counter </w:t>
      </w:r>
      <w:r>
        <w:rPr>
          <w:rFonts w:eastAsia="Arial Unicode MS" w:cs="Arial"/>
          <w:lang w:eastAsia="zh-CN"/>
        </w:rPr>
        <w:t>shall continue</w:t>
      </w:r>
      <w:r w:rsidRPr="00C43ACB">
        <w:rPr>
          <w:rFonts w:eastAsia="Arial Unicode MS" w:cs="Arial"/>
          <w:lang w:eastAsia="zh-CN"/>
        </w:rPr>
        <w:t xml:space="preserve"> </w:t>
      </w:r>
      <w:r w:rsidRPr="00C43ACB">
        <w:t xml:space="preserve">counting </w:t>
      </w:r>
      <w:r w:rsidRPr="00C43ACB">
        <w:rPr>
          <w:rFonts w:eastAsia="Arial Unicode MS" w:cs="Arial"/>
          <w:lang w:eastAsia="zh-CN"/>
        </w:rPr>
        <w:t>while the timer continues to run (since it did not expire)</w:t>
      </w:r>
      <w:r w:rsidRPr="00C43ACB">
        <w:rPr>
          <w:rFonts w:hint="eastAsia"/>
          <w:color w:val="1F497D"/>
          <w:lang w:eastAsia="zh-CN"/>
        </w:rPr>
        <w:t xml:space="preserve">. </w:t>
      </w:r>
      <w:r>
        <w:t xml:space="preserve">A similar </w:t>
      </w:r>
      <w:r w:rsidRPr="00C43ACB">
        <w:t xml:space="preserve">NOTIFY request </w:t>
      </w:r>
      <w:r>
        <w:t xml:space="preserve">shall be sent for each subsequent </w:t>
      </w:r>
      <w:r w:rsidRPr="00C43ACB">
        <w:t>missing data point</w:t>
      </w:r>
      <w:r>
        <w:t xml:space="preserve"> detected </w:t>
      </w:r>
      <w:r w:rsidRPr="00C43ACB">
        <w:t>until the timer expires (see next bullet for behaviour when the timer expires).</w:t>
      </w:r>
    </w:p>
    <w:p w14:paraId="6347CD6F" w14:textId="040112D0" w:rsidR="00DC651C" w:rsidRPr="00C43ACB" w:rsidRDefault="00DC651C" w:rsidP="001C13B4">
      <w:pPr>
        <w:pStyle w:val="B1"/>
        <w:rPr>
          <w:rFonts w:eastAsia="Arial Unicode MS" w:cs="Arial"/>
          <w:lang w:eastAsia="zh-CN"/>
        </w:rPr>
      </w:pPr>
      <w:r w:rsidRPr="00C43ACB">
        <w:rPr>
          <w:lang w:eastAsia="zh-CN"/>
        </w:rPr>
        <w:t>I</w:t>
      </w:r>
      <w:r w:rsidRPr="00C43ACB">
        <w:rPr>
          <w:rFonts w:hint="eastAsia"/>
          <w:lang w:eastAsia="zh-CN"/>
        </w:rPr>
        <w:t xml:space="preserve">f </w:t>
      </w:r>
      <w:r w:rsidRPr="00C43ACB">
        <w:rPr>
          <w:lang w:eastAsia="zh-CN"/>
        </w:rPr>
        <w:t xml:space="preserve">the  timer </w:t>
      </w:r>
      <w:r w:rsidR="00F23417" w:rsidRPr="007B7D95">
        <w:rPr>
          <w:lang w:eastAsia="zh-CN"/>
        </w:rPr>
        <w:t>expir</w:t>
      </w:r>
      <w:r w:rsidR="00F23417">
        <w:rPr>
          <w:lang w:eastAsia="zh-CN"/>
        </w:rPr>
        <w:t>es</w:t>
      </w:r>
      <w:r w:rsidRPr="00C43ACB">
        <w:rPr>
          <w:lang w:eastAsia="zh-CN"/>
        </w:rPr>
        <w:t>, the timer is restarted</w:t>
      </w:r>
      <w:r w:rsidR="00446454">
        <w:rPr>
          <w:lang w:eastAsia="zh-CN"/>
        </w:rPr>
        <w:t xml:space="preserve"> </w:t>
      </w:r>
      <w:r w:rsidRPr="00C43ACB">
        <w:rPr>
          <w:lang w:eastAsia="zh-CN"/>
        </w:rPr>
        <w:t xml:space="preserve">and </w:t>
      </w:r>
      <w:r w:rsidR="00446454">
        <w:rPr>
          <w:lang w:eastAsia="zh-CN"/>
        </w:rPr>
        <w:t>its</w:t>
      </w:r>
      <w:r w:rsidRPr="00C43ACB">
        <w:rPr>
          <w:lang w:eastAsia="zh-CN"/>
        </w:rPr>
        <w:t xml:space="preserve"> </w:t>
      </w:r>
      <w:r w:rsidRPr="00C43ACB">
        <w:rPr>
          <w:rFonts w:eastAsia="Arial Unicode MS" w:cs="Arial"/>
          <w:lang w:eastAsia="zh-CN"/>
        </w:rPr>
        <w:t xml:space="preserve">missing data points </w:t>
      </w:r>
      <w:r w:rsidRPr="00C43ACB">
        <w:rPr>
          <w:lang w:eastAsia="zh-CN"/>
        </w:rPr>
        <w:t>counter is res</w:t>
      </w:r>
      <w:r w:rsidR="00F23417">
        <w:rPr>
          <w:lang w:eastAsia="zh-CN"/>
        </w:rPr>
        <w:t>e</w:t>
      </w:r>
      <w:r w:rsidRPr="00C43ACB">
        <w:rPr>
          <w:lang w:eastAsia="zh-CN"/>
        </w:rPr>
        <w:t>t back to 0.</w:t>
      </w:r>
    </w:p>
    <w:p w14:paraId="54A111A3" w14:textId="77777777" w:rsidR="00DC651C" w:rsidRPr="00C43ACB" w:rsidRDefault="00DC651C" w:rsidP="001C13B4">
      <w:pPr>
        <w:pStyle w:val="B1"/>
        <w:rPr>
          <w:rFonts w:eastAsia="Arial Unicode MS" w:cs="Arial"/>
          <w:lang w:eastAsia="zh-CN"/>
        </w:rPr>
      </w:pPr>
      <w:r w:rsidRPr="00C43ACB">
        <w:rPr>
          <w:rFonts w:eastAsia="Arial Unicode MS" w:cs="Arial"/>
          <w:lang w:eastAsia="zh-CN"/>
        </w:rPr>
        <w:t xml:space="preserve">The renewal of the timer </w:t>
      </w:r>
      <w:r w:rsidRPr="00C43ACB">
        <w:t>and the missing data points counter</w:t>
      </w:r>
      <w:r w:rsidRPr="00C43ACB">
        <w:rPr>
          <w:rFonts w:hint="eastAsia"/>
          <w:color w:val="C00000"/>
          <w:lang w:eastAsia="zh-CN"/>
        </w:rPr>
        <w:t xml:space="preserve"> </w:t>
      </w:r>
      <w:r w:rsidRPr="00C43ACB">
        <w:rPr>
          <w:rFonts w:eastAsia="Arial Unicode MS" w:cs="Arial"/>
          <w:lang w:eastAsia="zh-CN"/>
        </w:rPr>
        <w:t xml:space="preserve">upon </w:t>
      </w:r>
      <w:r w:rsidRPr="00C43ACB">
        <w:rPr>
          <w:rFonts w:eastAsia="Arial Unicode MS" w:cs="Arial" w:hint="eastAsia"/>
          <w:lang w:eastAsia="zh-CN"/>
        </w:rPr>
        <w:t xml:space="preserve">timer </w:t>
      </w:r>
      <w:r w:rsidRPr="00C43ACB">
        <w:rPr>
          <w:rFonts w:eastAsia="Arial Unicode MS" w:cs="Arial"/>
          <w:lang w:eastAsia="zh-CN"/>
        </w:rPr>
        <w:t>expiry shall continue until such time as the subscription is cancelled or terminated. Once a subscription is terminated</w:t>
      </w:r>
      <w:r w:rsidRPr="00C43ACB">
        <w:rPr>
          <w:rFonts w:eastAsia="Arial Unicode MS" w:cs="Arial" w:hint="eastAsia"/>
          <w:lang w:eastAsia="zh-CN"/>
        </w:rPr>
        <w:t xml:space="preserve">, </w:t>
      </w:r>
      <w:r w:rsidRPr="00C43ACB">
        <w:rPr>
          <w:rFonts w:eastAsia="Arial Unicode MS" w:cs="Arial"/>
          <w:lang w:eastAsia="zh-CN"/>
        </w:rPr>
        <w:t>a final NOTIFY request is sent out with the current number of missing data points and the timer is stopped</w:t>
      </w:r>
      <w:r w:rsidRPr="00C43ACB">
        <w:rPr>
          <w:rFonts w:eastAsia="Arial Unicode MS" w:cs="Arial" w:hint="eastAsia"/>
          <w:lang w:eastAsia="zh-CN"/>
        </w:rPr>
        <w:t>.</w:t>
      </w:r>
    </w:p>
    <w:p w14:paraId="422E6CC9" w14:textId="3857A60D" w:rsidR="00DC651C" w:rsidRPr="00C43ACB" w:rsidRDefault="00DC651C" w:rsidP="001C13B4">
      <w:pPr>
        <w:pStyle w:val="B1"/>
        <w:rPr>
          <w:rFonts w:eastAsia="Arial Unicode MS" w:cs="Arial"/>
          <w:lang w:eastAsia="zh-CN"/>
        </w:rPr>
      </w:pPr>
      <w:r w:rsidRPr="00C43ACB">
        <w:rPr>
          <w:rFonts w:eastAsia="Arial Unicode MS" w:cs="Arial"/>
          <w:lang w:eastAsia="zh-CN"/>
        </w:rPr>
        <w:lastRenderedPageBreak/>
        <w:t xml:space="preserve">If no missing </w:t>
      </w:r>
      <w:r w:rsidR="00F23417">
        <w:rPr>
          <w:rFonts w:eastAsia="Arial Unicode MS" w:cs="Arial"/>
          <w:lang w:eastAsia="zh-CN"/>
        </w:rPr>
        <w:t xml:space="preserve">data </w:t>
      </w:r>
      <w:r w:rsidRPr="00C43ACB">
        <w:rPr>
          <w:rFonts w:eastAsia="Arial Unicode MS" w:cs="Arial"/>
          <w:lang w:eastAsia="zh-CN"/>
        </w:rPr>
        <w:t>points have been detected at all during the life time of a subscription</w:t>
      </w:r>
      <w:r w:rsidRPr="00C43ACB">
        <w:rPr>
          <w:rFonts w:eastAsia="Arial Unicode MS" w:cs="Arial" w:hint="eastAsia"/>
          <w:lang w:eastAsia="zh-CN"/>
        </w:rPr>
        <w:t xml:space="preserve">, </w:t>
      </w:r>
      <w:r w:rsidRPr="00C43ACB">
        <w:rPr>
          <w:rFonts w:eastAsia="Arial Unicode MS" w:cs="Arial"/>
          <w:lang w:eastAsia="zh-CN"/>
        </w:rPr>
        <w:t>th</w:t>
      </w:r>
      <w:r w:rsidRPr="00C43ACB">
        <w:rPr>
          <w:rFonts w:eastAsia="Arial Unicode MS" w:cs="Arial" w:hint="eastAsia"/>
          <w:lang w:eastAsia="zh-CN"/>
        </w:rPr>
        <w:t>e</w:t>
      </w:r>
      <w:r w:rsidRPr="00C43ACB">
        <w:rPr>
          <w:rFonts w:eastAsia="Arial Unicode MS" w:cs="Arial"/>
          <w:lang w:eastAsia="zh-CN"/>
        </w:rPr>
        <w:t>n no timer shall be started at all. But once a timer is started triggered by the first missing data point</w:t>
      </w:r>
      <w:r w:rsidRPr="00C43ACB">
        <w:rPr>
          <w:rFonts w:eastAsia="Arial Unicode MS" w:cs="Arial" w:hint="eastAsia"/>
          <w:lang w:eastAsia="zh-CN"/>
        </w:rPr>
        <w:t xml:space="preserve">, </w:t>
      </w:r>
      <w:r w:rsidRPr="00C43ACB">
        <w:rPr>
          <w:rFonts w:eastAsia="Arial Unicode MS" w:cs="Arial"/>
          <w:lang w:eastAsia="zh-CN"/>
        </w:rPr>
        <w:t>then the above rules in the previous bullets shall apply.</w:t>
      </w:r>
    </w:p>
    <w:p w14:paraId="0A103B4E" w14:textId="77777777" w:rsidR="00DC651C" w:rsidRPr="00C43ACB" w:rsidRDefault="00DC651C" w:rsidP="00617154">
      <w:pPr>
        <w:rPr>
          <w:rFonts w:eastAsia="宋体"/>
          <w:lang w:eastAsia="zh-CN"/>
        </w:rPr>
      </w:pPr>
      <w:r w:rsidRPr="00C43ACB">
        <w:t>Figure 10.2.</w:t>
      </w:r>
      <w:r w:rsidRPr="00C43ACB">
        <w:rPr>
          <w:rFonts w:hint="eastAsia"/>
        </w:rPr>
        <w:t>39</w:t>
      </w:r>
      <w:r w:rsidRPr="00C43ACB">
        <w:t>-1</w:t>
      </w:r>
      <w:r w:rsidRPr="00C43ACB">
        <w:rPr>
          <w:b/>
        </w:rPr>
        <w:t xml:space="preserve"> </w:t>
      </w:r>
      <w:r w:rsidRPr="00C43ACB">
        <w:rPr>
          <w:rFonts w:eastAsia="Arial Unicode MS"/>
          <w:lang w:eastAsia="zh-CN"/>
        </w:rPr>
        <w:t>depicts the above rules.</w:t>
      </w:r>
    </w:p>
    <w:p w14:paraId="2BBFE279" w14:textId="77777777" w:rsidR="00BB0E46" w:rsidRPr="00C43ACB" w:rsidRDefault="00794DA9" w:rsidP="001C13B4">
      <w:pPr>
        <w:pStyle w:val="FL"/>
        <w:rPr>
          <w:rFonts w:eastAsia="宋体"/>
          <w:lang w:eastAsia="zh-CN"/>
        </w:rPr>
      </w:pPr>
      <w:r w:rsidRPr="00C43ACB">
        <w:object w:dxaOrig="14849" w:dyaOrig="4632" w14:anchorId="63FBC12D">
          <v:shape id="_x0000_i1100" type="#_x0000_t75" style="width:446.4pt;height:121.8pt" o:ole="">
            <v:imagedata r:id="rId167" o:title="" croptop="7950f" cropbottom="2570f" cropright="5181f"/>
          </v:shape>
          <o:OLEObject Type="Embed" ProgID="VisioViewer.Viewer.1" ShapeID="_x0000_i1100" DrawAspect="Content" ObjectID="_1632050063" r:id="rId168"/>
        </w:object>
      </w:r>
    </w:p>
    <w:p w14:paraId="7B600C34" w14:textId="77777777" w:rsidR="00DC651C" w:rsidRPr="00C43ACB" w:rsidRDefault="00DC651C" w:rsidP="00383D72">
      <w:pPr>
        <w:pStyle w:val="TF"/>
      </w:pPr>
      <w:r w:rsidRPr="00C43ACB">
        <w:t>Figure 10.2.</w:t>
      </w:r>
      <w:r w:rsidRPr="00C43ACB">
        <w:rPr>
          <w:rFonts w:hint="eastAsia"/>
        </w:rPr>
        <w:t>39</w:t>
      </w:r>
      <w:r w:rsidRPr="00C43ACB">
        <w:t xml:space="preserve">-1: </w:t>
      </w:r>
      <w:r w:rsidRPr="00C43ACB">
        <w:rPr>
          <w:rFonts w:hint="eastAsia"/>
        </w:rPr>
        <w:t xml:space="preserve">Time Series Data Detecting and Reporting </w:t>
      </w:r>
      <w:r w:rsidRPr="00C43ACB">
        <w:t>Mechanism</w:t>
      </w:r>
    </w:p>
    <w:p w14:paraId="2EC11556" w14:textId="3BCC188C" w:rsidR="00BB0E46" w:rsidRPr="00C43ACB" w:rsidRDefault="00BB0E46" w:rsidP="001C13B4">
      <w:pPr>
        <w:pStyle w:val="B10"/>
        <w:rPr>
          <w:lang w:eastAsia="zh-CN"/>
        </w:rPr>
      </w:pPr>
      <w:r w:rsidRPr="00C43ACB">
        <w:t>T</w:t>
      </w:r>
      <w:r w:rsidRPr="00C43ACB">
        <w:rPr>
          <w:rFonts w:hint="eastAsia"/>
        </w:rPr>
        <w:t>1:</w:t>
      </w:r>
      <w:r w:rsidR="00617154" w:rsidRPr="00C43ACB">
        <w:tab/>
      </w:r>
      <w:r w:rsidR="00446454" w:rsidRPr="00C43ACB">
        <w:rPr>
          <w:rFonts w:hint="eastAsia"/>
          <w:lang w:eastAsia="zh-CN"/>
        </w:rPr>
        <w:t>t</w:t>
      </w:r>
      <w:r w:rsidR="00446454" w:rsidRPr="00C43ACB">
        <w:t xml:space="preserve">he timer is started and </w:t>
      </w:r>
      <w:r w:rsidR="00446454">
        <w:t>the subscription begins counting</w:t>
      </w:r>
      <w:r w:rsidR="00446454" w:rsidRPr="00C43ACB">
        <w:t xml:space="preserve"> the number of missing data points</w:t>
      </w:r>
      <w:r w:rsidRPr="00C43ACB">
        <w:t>.</w:t>
      </w:r>
    </w:p>
    <w:p w14:paraId="405C5431" w14:textId="5D052379" w:rsidR="00BB0E46" w:rsidRPr="00C43ACB" w:rsidRDefault="00BB0E46" w:rsidP="001C13B4">
      <w:pPr>
        <w:pStyle w:val="B10"/>
        <w:rPr>
          <w:i/>
          <w:iCs/>
          <w:color w:val="000000"/>
          <w:lang w:eastAsia="zh-CN"/>
        </w:rPr>
      </w:pPr>
      <w:r w:rsidRPr="00C43ACB">
        <w:rPr>
          <w:rFonts w:hint="eastAsia"/>
          <w:lang w:eastAsia="zh-CN"/>
        </w:rPr>
        <w:t>T2:</w:t>
      </w:r>
      <w:r w:rsidR="00617154" w:rsidRPr="00C43ACB">
        <w:rPr>
          <w:lang w:eastAsia="zh-CN"/>
        </w:rPr>
        <w:tab/>
      </w:r>
      <w:r w:rsidR="00446454">
        <w:rPr>
          <w:color w:val="000000"/>
          <w:lang w:eastAsia="zh-CN"/>
        </w:rPr>
        <w:t>a</w:t>
      </w:r>
      <w:r w:rsidR="00446454" w:rsidRPr="00C43ACB">
        <w:rPr>
          <w:rFonts w:hint="eastAsia"/>
          <w:color w:val="000000"/>
          <w:lang w:eastAsia="zh-CN"/>
        </w:rPr>
        <w:t xml:space="preserve"> </w:t>
      </w:r>
      <w:r w:rsidR="00446454" w:rsidRPr="00C43ACB">
        <w:rPr>
          <w:lang w:eastAsia="zh-CN"/>
        </w:rPr>
        <w:t>NOTIFY</w:t>
      </w:r>
      <w:r w:rsidR="00446454" w:rsidRPr="00C43ACB">
        <w:rPr>
          <w:color w:val="000000"/>
          <w:lang w:eastAsia="zh-CN"/>
        </w:rPr>
        <w:t xml:space="preserve"> Request is sent because the total number of missing data points becomes equal to </w:t>
      </w:r>
      <w:r w:rsidR="00446454" w:rsidRPr="00C43ACB">
        <w:rPr>
          <w:rFonts w:hint="eastAsia"/>
          <w:color w:val="000000"/>
          <w:lang w:eastAsia="zh-CN"/>
        </w:rPr>
        <w:t>the</w:t>
      </w:r>
      <w:r w:rsidR="00446454" w:rsidRPr="00C43ACB">
        <w:rPr>
          <w:color w:val="000000"/>
          <w:lang w:eastAsia="zh-CN"/>
        </w:rPr>
        <w:t xml:space="preserve"> "minimum specified missing number of the Time Series Data" </w:t>
      </w:r>
      <w:r w:rsidR="00446454" w:rsidRPr="00C43ACB">
        <w:rPr>
          <w:lang w:eastAsia="zh-CN"/>
        </w:rPr>
        <w:t>in</w:t>
      </w:r>
      <w:r w:rsidR="00446454" w:rsidRPr="00C43ACB">
        <w:rPr>
          <w:color w:val="000000"/>
          <w:lang w:eastAsia="zh-CN"/>
        </w:rPr>
        <w:t xml:space="preserve"> </w:t>
      </w:r>
      <w:r w:rsidR="00446454">
        <w:rPr>
          <w:color w:val="000000"/>
          <w:lang w:eastAsia="zh-CN"/>
        </w:rPr>
        <w:t xml:space="preserve">the subscription’s </w:t>
      </w:r>
      <w:r w:rsidR="00446454" w:rsidRPr="00C43ACB">
        <w:rPr>
          <w:i/>
          <w:iCs/>
          <w:color w:val="000000"/>
          <w:lang w:eastAsia="zh-CN"/>
        </w:rPr>
        <w:t>missingData</w:t>
      </w:r>
      <w:r w:rsidR="00446454" w:rsidRPr="00C43ACB">
        <w:rPr>
          <w:rFonts w:hint="eastAsia"/>
          <w:lang w:eastAsia="zh-CN"/>
        </w:rPr>
        <w:t xml:space="preserve"> condition</w:t>
      </w:r>
      <w:r w:rsidRPr="00C43ACB">
        <w:rPr>
          <w:i/>
          <w:iCs/>
          <w:color w:val="000000"/>
          <w:lang w:eastAsia="zh-CN"/>
        </w:rPr>
        <w:t>.</w:t>
      </w:r>
    </w:p>
    <w:p w14:paraId="3116AE5F" w14:textId="04F2DB3D" w:rsidR="00BB0E46" w:rsidRPr="00C43ACB" w:rsidRDefault="00BB0E46" w:rsidP="001C13B4">
      <w:pPr>
        <w:pStyle w:val="B10"/>
        <w:rPr>
          <w:color w:val="000000"/>
          <w:lang w:eastAsia="zh-CN"/>
        </w:rPr>
      </w:pPr>
      <w:r w:rsidRPr="00C43ACB">
        <w:rPr>
          <w:rFonts w:hint="eastAsia"/>
          <w:lang w:eastAsia="zh-CN"/>
        </w:rPr>
        <w:t>T3:</w:t>
      </w:r>
      <w:r w:rsidR="00617154" w:rsidRPr="00C43ACB">
        <w:rPr>
          <w:lang w:eastAsia="zh-CN"/>
        </w:rPr>
        <w:tab/>
      </w:r>
      <w:r w:rsidR="00446454">
        <w:rPr>
          <w:color w:val="000000"/>
          <w:lang w:eastAsia="zh-CN"/>
        </w:rPr>
        <w:t>a</w:t>
      </w:r>
      <w:r w:rsidR="00446454" w:rsidRPr="00C43ACB">
        <w:rPr>
          <w:rFonts w:hint="eastAsia"/>
          <w:color w:val="000000"/>
          <w:lang w:eastAsia="zh-CN"/>
        </w:rPr>
        <w:t xml:space="preserve"> </w:t>
      </w:r>
      <w:r w:rsidR="00446454" w:rsidRPr="00C43ACB">
        <w:rPr>
          <w:lang w:eastAsia="zh-CN"/>
        </w:rPr>
        <w:t>NOTIFY</w:t>
      </w:r>
      <w:r w:rsidR="00446454" w:rsidRPr="00C43ACB">
        <w:rPr>
          <w:color w:val="000000"/>
          <w:lang w:eastAsia="zh-CN"/>
        </w:rPr>
        <w:t xml:space="preserve"> Request is sent</w:t>
      </w:r>
      <w:r w:rsidR="00446454">
        <w:rPr>
          <w:color w:val="000000"/>
          <w:lang w:eastAsia="zh-CN"/>
        </w:rPr>
        <w:t xml:space="preserve"> </w:t>
      </w:r>
      <w:r w:rsidR="00446454">
        <w:rPr>
          <w:color w:val="000000"/>
          <w:lang w:val="en-US" w:eastAsia="zh-CN"/>
        </w:rPr>
        <w:t xml:space="preserve">as there is another missing data point and the total number has exceeded the </w:t>
      </w:r>
      <w:r w:rsidR="00446454" w:rsidRPr="00415769">
        <w:rPr>
          <w:color w:val="000000"/>
          <w:lang w:val="en-US" w:eastAsia="zh-CN"/>
        </w:rPr>
        <w:t>“</w:t>
      </w:r>
      <w:r w:rsidR="00446454" w:rsidRPr="00415769">
        <w:rPr>
          <w:color w:val="000000"/>
          <w:lang w:eastAsia="zh-CN"/>
        </w:rPr>
        <w:t>minimum specified missing number of the Time Series Data</w:t>
      </w:r>
      <w:r w:rsidR="00446454" w:rsidRPr="00415769">
        <w:rPr>
          <w:color w:val="000000"/>
          <w:lang w:val="en-US" w:eastAsia="zh-CN"/>
        </w:rPr>
        <w:t>”</w:t>
      </w:r>
      <w:r w:rsidRPr="00C43ACB">
        <w:rPr>
          <w:color w:val="000000"/>
          <w:lang w:eastAsia="zh-CN"/>
        </w:rPr>
        <w:t>.</w:t>
      </w:r>
    </w:p>
    <w:p w14:paraId="4E2C52CB" w14:textId="77777777" w:rsidR="00BB0E46" w:rsidRPr="00C43ACB" w:rsidRDefault="00BB0E46" w:rsidP="001C13B4">
      <w:pPr>
        <w:pStyle w:val="B10"/>
        <w:rPr>
          <w:rFonts w:eastAsiaTheme="minorEastAsia"/>
          <w:color w:val="000000"/>
          <w:lang w:eastAsia="zh-CN"/>
        </w:rPr>
      </w:pPr>
      <w:r w:rsidRPr="00C43ACB">
        <w:rPr>
          <w:rFonts w:hint="eastAsia"/>
          <w:color w:val="000000"/>
          <w:lang w:eastAsia="zh-CN"/>
        </w:rPr>
        <w:t>T4:</w:t>
      </w:r>
      <w:r w:rsidR="00617154" w:rsidRPr="00C43ACB">
        <w:rPr>
          <w:color w:val="000000"/>
          <w:lang w:eastAsia="zh-CN"/>
        </w:rPr>
        <w:tab/>
      </w:r>
      <w:r w:rsidRPr="00C43ACB">
        <w:rPr>
          <w:rFonts w:hint="eastAsia"/>
          <w:color w:val="000000"/>
          <w:lang w:eastAsia="zh-CN"/>
        </w:rPr>
        <w:t>t</w:t>
      </w:r>
      <w:r w:rsidRPr="00C43ACB">
        <w:rPr>
          <w:color w:val="000000"/>
          <w:lang w:eastAsia="zh-CN"/>
        </w:rPr>
        <w:t>he timer is restarted and the missing data points counter is res</w:t>
      </w:r>
      <w:r w:rsidRPr="00C43ACB">
        <w:rPr>
          <w:rFonts w:hint="eastAsia"/>
          <w:color w:val="000000"/>
          <w:lang w:eastAsia="zh-CN"/>
        </w:rPr>
        <w:t>e</w:t>
      </w:r>
      <w:r w:rsidRPr="00C43ACB">
        <w:rPr>
          <w:color w:val="000000"/>
          <w:lang w:eastAsia="zh-CN"/>
        </w:rPr>
        <w:t>t back to 0.</w:t>
      </w:r>
    </w:p>
    <w:p w14:paraId="15711F40" w14:textId="77777777" w:rsidR="00E16526" w:rsidRPr="00C43ACB" w:rsidRDefault="00C17ADF" w:rsidP="00E16526">
      <w:pPr>
        <w:pStyle w:val="30"/>
      </w:pPr>
      <w:bookmarkStart w:id="1044" w:name="_Toc507430080"/>
      <w:bookmarkStart w:id="1045" w:name="_Toc2172273"/>
      <w:r w:rsidRPr="00C43ACB">
        <w:rPr>
          <w:rFonts w:hint="eastAsia"/>
        </w:rPr>
        <w:t>10.2.</w:t>
      </w:r>
      <w:r w:rsidRPr="00C43ACB">
        <w:rPr>
          <w:rFonts w:eastAsiaTheme="minorEastAsia" w:hint="eastAsia"/>
          <w:lang w:eastAsia="zh-CN"/>
        </w:rPr>
        <w:t>40</w:t>
      </w:r>
      <w:r w:rsidR="00025B67" w:rsidRPr="00C43ACB">
        <w:rPr>
          <w:rFonts w:hint="eastAsia"/>
        </w:rPr>
        <w:tab/>
      </w:r>
      <w:r w:rsidR="00E16526" w:rsidRPr="00C43ACB">
        <w:rPr>
          <w:i/>
        </w:rPr>
        <w:t>&lt;schedule&gt;</w:t>
      </w:r>
      <w:r w:rsidR="00C40870" w:rsidRPr="00C43ACB">
        <w:t xml:space="preserve"> Resource Procedures</w:t>
      </w:r>
      <w:bookmarkEnd w:id="1044"/>
      <w:bookmarkEnd w:id="1045"/>
    </w:p>
    <w:p w14:paraId="2FC88423" w14:textId="77777777" w:rsidR="00C40870" w:rsidRPr="00C43ACB" w:rsidRDefault="00C40870" w:rsidP="00C40870">
      <w:pPr>
        <w:pStyle w:val="40"/>
      </w:pPr>
      <w:bookmarkStart w:id="1046" w:name="_Toc507430081"/>
      <w:bookmarkStart w:id="1047" w:name="_Toc2172274"/>
      <w:r w:rsidRPr="00C43ACB">
        <w:rPr>
          <w:rFonts w:hint="eastAsia"/>
        </w:rPr>
        <w:t>10.2.</w:t>
      </w:r>
      <w:r w:rsidR="00C17ADF" w:rsidRPr="00C43ACB">
        <w:rPr>
          <w:rFonts w:eastAsiaTheme="minorEastAsia" w:hint="eastAsia"/>
          <w:lang w:eastAsia="zh-CN"/>
        </w:rPr>
        <w:t>40</w:t>
      </w:r>
      <w:r w:rsidRPr="00C43ACB">
        <w:rPr>
          <w:rFonts w:hint="eastAsia"/>
        </w:rPr>
        <w:t>.</w:t>
      </w:r>
      <w:r w:rsidRPr="00C43ACB">
        <w:t>1</w:t>
      </w:r>
      <w:r w:rsidRPr="00C43ACB">
        <w:rPr>
          <w:rFonts w:hint="eastAsia"/>
        </w:rPr>
        <w:tab/>
      </w:r>
      <w:r w:rsidRPr="00C43ACB">
        <w:t xml:space="preserve">Create </w:t>
      </w:r>
      <w:r w:rsidR="00E16526" w:rsidRPr="00C43ACB">
        <w:rPr>
          <w:i/>
        </w:rPr>
        <w:t>&lt;schedule&gt;</w:t>
      </w:r>
      <w:bookmarkEnd w:id="1046"/>
      <w:bookmarkEnd w:id="1047"/>
    </w:p>
    <w:p w14:paraId="3A81FACC" w14:textId="12E48DFC" w:rsidR="00C40870" w:rsidRPr="00C43ACB" w:rsidRDefault="00C40870" w:rsidP="00C40870">
      <w:pPr>
        <w:keepNext/>
        <w:keepLines/>
        <w:rPr>
          <w:lang w:eastAsia="zh-CN"/>
        </w:rPr>
      </w:pPr>
      <w:r w:rsidRPr="00C43ACB">
        <w:t xml:space="preserve">This procedure shall be used for creating an </w:t>
      </w:r>
      <w:r w:rsidRPr="00C43ACB">
        <w:rPr>
          <w:i/>
        </w:rPr>
        <w:t>&lt;</w:t>
      </w:r>
      <w:r w:rsidRPr="00C43ACB">
        <w:rPr>
          <w:rFonts w:hint="eastAsia"/>
          <w:i/>
          <w:lang w:eastAsia="zh-CN"/>
        </w:rPr>
        <w:t>schedule</w:t>
      </w:r>
      <w:r w:rsidRPr="00C43ACB">
        <w:rPr>
          <w:i/>
        </w:rPr>
        <w:t>&gt;</w:t>
      </w:r>
      <w:r w:rsidR="00383D72" w:rsidRPr="00C43ACB">
        <w:t xml:space="preserve"> resource.</w:t>
      </w:r>
    </w:p>
    <w:p w14:paraId="277F33E9" w14:textId="77777777" w:rsidR="00C40870" w:rsidRPr="00C43ACB" w:rsidRDefault="00C40870" w:rsidP="00C40870">
      <w:pPr>
        <w:pStyle w:val="TH"/>
      </w:pPr>
      <w:r w:rsidRPr="00C43ACB">
        <w:t>Table 10.2.</w:t>
      </w:r>
      <w:r w:rsidR="00C17ADF" w:rsidRPr="00C43ACB">
        <w:t>40</w:t>
      </w:r>
      <w:r w:rsidRPr="00C43ACB">
        <w:t xml:space="preserve">.1-1: </w:t>
      </w:r>
      <w:r w:rsidRPr="00C43ACB">
        <w:rPr>
          <w:i/>
        </w:rPr>
        <w:t>&lt;schedule&gt;</w:t>
      </w:r>
      <w:r w:rsidRPr="00C43ACB">
        <w:t xml:space="preserve"> CREATE</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197"/>
        <w:gridCol w:w="7422"/>
      </w:tblGrid>
      <w:tr w:rsidR="00C40870" w:rsidRPr="00C43ACB" w14:paraId="07EA2A52" w14:textId="77777777" w:rsidTr="008A289F">
        <w:trPr>
          <w:tblHeader/>
          <w:jc w:val="center"/>
        </w:trPr>
        <w:tc>
          <w:tcPr>
            <w:tcW w:w="5000" w:type="pct"/>
            <w:gridSpan w:val="2"/>
            <w:shd w:val="clear" w:color="auto" w:fill="DDDDDD"/>
          </w:tcPr>
          <w:p w14:paraId="55F73647" w14:textId="77777777" w:rsidR="00C40870" w:rsidRPr="00C43ACB" w:rsidRDefault="00C40870" w:rsidP="008A289F">
            <w:pPr>
              <w:pStyle w:val="TAH"/>
              <w:rPr>
                <w:rFonts w:eastAsia="Malgun Gothic"/>
                <w:lang w:eastAsia="ko-KR"/>
              </w:rPr>
            </w:pPr>
            <w:r w:rsidRPr="00C43ACB">
              <w:rPr>
                <w:i/>
              </w:rPr>
              <w:t>&lt;</w:t>
            </w:r>
            <w:r w:rsidRPr="00C43ACB">
              <w:rPr>
                <w:rFonts w:hint="eastAsia"/>
                <w:i/>
                <w:lang w:eastAsia="zh-CN"/>
              </w:rPr>
              <w:t>schedule</w:t>
            </w:r>
            <w:r w:rsidRPr="00C43ACB">
              <w:rPr>
                <w:i/>
              </w:rPr>
              <w:t>&gt;</w:t>
            </w:r>
            <w:r w:rsidRPr="00C43ACB">
              <w:t xml:space="preserve"> CREATE </w:t>
            </w:r>
          </w:p>
        </w:tc>
      </w:tr>
      <w:tr w:rsidR="00C40870" w:rsidRPr="00C43ACB" w14:paraId="4849BD82" w14:textId="77777777" w:rsidTr="008A289F">
        <w:trPr>
          <w:jc w:val="center"/>
        </w:trPr>
        <w:tc>
          <w:tcPr>
            <w:tcW w:w="1142" w:type="pct"/>
            <w:shd w:val="clear" w:color="auto" w:fill="auto"/>
          </w:tcPr>
          <w:p w14:paraId="3D664E2D" w14:textId="77777777" w:rsidR="00C40870" w:rsidRPr="00C43ACB" w:rsidRDefault="00C40870" w:rsidP="008A289F">
            <w:pPr>
              <w:pStyle w:val="TAL"/>
              <w:rPr>
                <w:rFonts w:eastAsia="Malgun Gothic"/>
                <w:lang w:eastAsia="ko-KR"/>
              </w:rPr>
            </w:pPr>
            <w:r w:rsidRPr="00C43ACB">
              <w:rPr>
                <w:rFonts w:eastAsia="Malgun Gothic"/>
                <w:lang w:eastAsia="ko-KR"/>
              </w:rPr>
              <w:t>Associated Reference Point</w:t>
            </w:r>
          </w:p>
        </w:tc>
        <w:tc>
          <w:tcPr>
            <w:tcW w:w="3858" w:type="pct"/>
            <w:shd w:val="clear" w:color="auto" w:fill="auto"/>
            <w:vAlign w:val="center"/>
          </w:tcPr>
          <w:p w14:paraId="18D1EBA4" w14:textId="77777777" w:rsidR="00C40870" w:rsidRPr="00C43ACB" w:rsidRDefault="00C40870" w:rsidP="008A289F">
            <w:pPr>
              <w:pStyle w:val="TAL"/>
              <w:rPr>
                <w:rFonts w:eastAsia="Arial Unicode MS"/>
                <w:iCs/>
                <w:szCs w:val="18"/>
                <w:lang w:eastAsia="zh-CN"/>
              </w:rPr>
            </w:pPr>
            <w:r w:rsidRPr="00C43ACB">
              <w:rPr>
                <w:rFonts w:eastAsia="Arial Unicode MS"/>
                <w:iCs/>
                <w:szCs w:val="18"/>
              </w:rPr>
              <w:t>Mca, Mcc and Mcc'</w:t>
            </w:r>
          </w:p>
        </w:tc>
      </w:tr>
      <w:tr w:rsidR="00C40870" w:rsidRPr="00C43ACB" w14:paraId="79ABD4B2" w14:textId="77777777" w:rsidTr="008A289F">
        <w:trPr>
          <w:jc w:val="center"/>
        </w:trPr>
        <w:tc>
          <w:tcPr>
            <w:tcW w:w="1142" w:type="pct"/>
            <w:shd w:val="clear" w:color="auto" w:fill="auto"/>
          </w:tcPr>
          <w:p w14:paraId="4FF7F047" w14:textId="77777777" w:rsidR="00C40870" w:rsidRPr="00C43ACB" w:rsidRDefault="00C40870" w:rsidP="008A289F">
            <w:pPr>
              <w:pStyle w:val="TAL"/>
              <w:rPr>
                <w:rFonts w:eastAsia="Arial Unicode MS"/>
              </w:rPr>
            </w:pPr>
            <w:r w:rsidRPr="00C43ACB">
              <w:rPr>
                <w:rFonts w:eastAsia="Arial Unicode MS"/>
              </w:rPr>
              <w:t>Information in Request message</w:t>
            </w:r>
          </w:p>
        </w:tc>
        <w:tc>
          <w:tcPr>
            <w:tcW w:w="3858" w:type="pct"/>
            <w:shd w:val="clear" w:color="auto" w:fill="auto"/>
            <w:vAlign w:val="center"/>
          </w:tcPr>
          <w:p w14:paraId="75C9BBA4" w14:textId="77777777" w:rsidR="00C40870" w:rsidRPr="00C43ACB" w:rsidRDefault="00C40870" w:rsidP="008A289F">
            <w:pPr>
              <w:pStyle w:val="TAL"/>
              <w:rPr>
                <w:rFonts w:eastAsia="Arial Unicode MS"/>
                <w:lang w:eastAsia="ko-KR"/>
              </w:rPr>
            </w:pPr>
            <w:r w:rsidRPr="00C43ACB">
              <w:rPr>
                <w:rFonts w:eastAsia="Arial Unicode MS"/>
                <w:lang w:eastAsia="ko-KR"/>
              </w:rPr>
              <w:t xml:space="preserve">All </w:t>
            </w:r>
            <w:r w:rsidRPr="00C43ACB">
              <w:rPr>
                <w:rFonts w:eastAsia="Arial Unicode MS"/>
              </w:rPr>
              <w:t>parameters</w:t>
            </w:r>
            <w:r w:rsidRPr="00C43ACB">
              <w:rPr>
                <w:rFonts w:eastAsia="Arial Unicode MS"/>
                <w:lang w:eastAsia="ko-KR"/>
              </w:rPr>
              <w:t xml:space="preserve"> defined in table </w:t>
            </w:r>
            <w:r w:rsidRPr="00C43ACB">
              <w:rPr>
                <w:rFonts w:eastAsia="Arial Unicode MS" w:hint="eastAsia"/>
                <w:lang w:eastAsia="zh-CN"/>
              </w:rPr>
              <w:t>8.1.2-2</w:t>
            </w:r>
            <w:r w:rsidRPr="00C43ACB">
              <w:rPr>
                <w:rFonts w:eastAsia="Arial Unicode MS"/>
                <w:lang w:eastAsia="ko-KR"/>
              </w:rPr>
              <w:t xml:space="preserve"> apply with the specific details for:</w:t>
            </w:r>
          </w:p>
          <w:p w14:paraId="57307957" w14:textId="77777777" w:rsidR="00C40870" w:rsidRPr="00C43ACB" w:rsidRDefault="00C40870" w:rsidP="008A289F">
            <w:pPr>
              <w:pStyle w:val="TAL"/>
              <w:rPr>
                <w:rFonts w:eastAsia="Arial Unicode MS"/>
                <w:lang w:eastAsia="zh-CN"/>
              </w:rPr>
            </w:pPr>
            <w:r w:rsidRPr="00C43ACB">
              <w:rPr>
                <w:rFonts w:eastAsia="Arial Unicode MS"/>
                <w:b/>
                <w:i/>
              </w:rPr>
              <w:t>Content:</w:t>
            </w:r>
            <w:r w:rsidRPr="00C43ACB">
              <w:rPr>
                <w:rFonts w:eastAsia="Arial Unicode MS"/>
              </w:rPr>
              <w:t xml:space="preserve"> The resource content shall provide the information as defined in clause 9.6.</w:t>
            </w:r>
            <w:r w:rsidRPr="00C43ACB">
              <w:rPr>
                <w:rFonts w:eastAsia="Arial Unicode MS" w:hint="eastAsia"/>
                <w:lang w:eastAsia="zh-CN"/>
              </w:rPr>
              <w:t>9</w:t>
            </w:r>
          </w:p>
        </w:tc>
      </w:tr>
      <w:tr w:rsidR="00C40870" w:rsidRPr="00C43ACB" w14:paraId="10AFDBB1" w14:textId="77777777" w:rsidTr="008A289F">
        <w:trPr>
          <w:jc w:val="center"/>
        </w:trPr>
        <w:tc>
          <w:tcPr>
            <w:tcW w:w="1142" w:type="pct"/>
            <w:shd w:val="clear" w:color="auto" w:fill="auto"/>
          </w:tcPr>
          <w:p w14:paraId="500BA58D" w14:textId="77777777" w:rsidR="00C40870" w:rsidRPr="00C43ACB" w:rsidRDefault="00C40870" w:rsidP="008A289F">
            <w:pPr>
              <w:pStyle w:val="TAL"/>
              <w:rPr>
                <w:rFonts w:eastAsia="Arial Unicode MS"/>
              </w:rPr>
            </w:pPr>
            <w:r w:rsidRPr="00C43ACB">
              <w:rPr>
                <w:rFonts w:eastAsia="Arial Unicode MS"/>
              </w:rPr>
              <w:t>Processing at Originator before sending Request</w:t>
            </w:r>
          </w:p>
        </w:tc>
        <w:tc>
          <w:tcPr>
            <w:tcW w:w="3858" w:type="pct"/>
            <w:shd w:val="clear" w:color="auto" w:fill="auto"/>
            <w:vAlign w:val="center"/>
          </w:tcPr>
          <w:p w14:paraId="69DAF9D9"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 xml:space="preserve">According to clause </w:t>
            </w:r>
            <w:r w:rsidRPr="00C43ACB">
              <w:t>10.1.1</w:t>
            </w:r>
          </w:p>
        </w:tc>
      </w:tr>
      <w:tr w:rsidR="00C40870" w:rsidRPr="00C43ACB" w14:paraId="6EA443A7" w14:textId="77777777" w:rsidTr="008A289F">
        <w:trPr>
          <w:jc w:val="center"/>
        </w:trPr>
        <w:tc>
          <w:tcPr>
            <w:tcW w:w="1142" w:type="pct"/>
            <w:shd w:val="clear" w:color="auto" w:fill="auto"/>
          </w:tcPr>
          <w:p w14:paraId="458BD151" w14:textId="77777777" w:rsidR="00C40870" w:rsidRPr="00C43ACB" w:rsidRDefault="00C40870" w:rsidP="008A289F">
            <w:pPr>
              <w:pStyle w:val="TAL"/>
              <w:rPr>
                <w:rFonts w:eastAsia="Arial Unicode MS"/>
              </w:rPr>
            </w:pPr>
            <w:r w:rsidRPr="00C43ACB">
              <w:rPr>
                <w:rFonts w:eastAsia="Arial Unicode MS"/>
              </w:rPr>
              <w:t>Processing at Receiver</w:t>
            </w:r>
          </w:p>
        </w:tc>
        <w:tc>
          <w:tcPr>
            <w:tcW w:w="3858" w:type="pct"/>
            <w:shd w:val="clear" w:color="auto" w:fill="auto"/>
            <w:vAlign w:val="center"/>
          </w:tcPr>
          <w:p w14:paraId="1FE9FD39" w14:textId="77777777" w:rsidR="00C40870" w:rsidRPr="00C43ACB" w:rsidRDefault="00C40870" w:rsidP="008A289F">
            <w:pPr>
              <w:pStyle w:val="TAL"/>
              <w:rPr>
                <w:rFonts w:eastAsia="Arial Unicode MS"/>
                <w:szCs w:val="18"/>
                <w:lang w:eastAsia="ko-KR"/>
              </w:rPr>
            </w:pPr>
            <w:r w:rsidRPr="00C43ACB">
              <w:rPr>
                <w:rFonts w:eastAsia="Arial Unicode MS"/>
                <w:szCs w:val="18"/>
                <w:lang w:eastAsia="ko-KR"/>
              </w:rPr>
              <w:t xml:space="preserve">According to clause </w:t>
            </w:r>
            <w:r w:rsidRPr="00C43ACB">
              <w:t>10.1.1</w:t>
            </w:r>
          </w:p>
        </w:tc>
      </w:tr>
      <w:tr w:rsidR="00C40870" w:rsidRPr="00C43ACB" w14:paraId="23088450" w14:textId="77777777" w:rsidTr="008A289F">
        <w:trPr>
          <w:jc w:val="center"/>
        </w:trPr>
        <w:tc>
          <w:tcPr>
            <w:tcW w:w="1142" w:type="pct"/>
            <w:shd w:val="clear" w:color="auto" w:fill="auto"/>
          </w:tcPr>
          <w:p w14:paraId="2EC4569B" w14:textId="77777777" w:rsidR="00C40870" w:rsidRPr="00C43ACB" w:rsidRDefault="00C40870" w:rsidP="008A289F">
            <w:pPr>
              <w:pStyle w:val="TAL"/>
              <w:rPr>
                <w:rFonts w:eastAsia="Arial Unicode MS"/>
              </w:rPr>
            </w:pPr>
            <w:r w:rsidRPr="00C43ACB">
              <w:rPr>
                <w:rFonts w:eastAsia="Arial Unicode MS"/>
              </w:rPr>
              <w:t>Information in Response message</w:t>
            </w:r>
          </w:p>
        </w:tc>
        <w:tc>
          <w:tcPr>
            <w:tcW w:w="3858" w:type="pct"/>
            <w:shd w:val="clear" w:color="auto" w:fill="auto"/>
            <w:vAlign w:val="center"/>
          </w:tcPr>
          <w:p w14:paraId="3D3B3261" w14:textId="77777777" w:rsidR="00C40870" w:rsidRPr="00C43ACB" w:rsidRDefault="00C40870" w:rsidP="008A289F">
            <w:pPr>
              <w:pStyle w:val="TAL"/>
              <w:rPr>
                <w:rFonts w:eastAsia="Arial Unicode MS"/>
                <w:iCs/>
                <w:szCs w:val="18"/>
              </w:rPr>
            </w:pPr>
            <w:r w:rsidRPr="00C43ACB">
              <w:rPr>
                <w:rFonts w:eastAsia="Arial Unicode MS"/>
                <w:szCs w:val="18"/>
                <w:lang w:eastAsia="ko-KR"/>
              </w:rPr>
              <w:t xml:space="preserve">According to clause </w:t>
            </w:r>
            <w:r w:rsidRPr="00C43ACB">
              <w:t>10.1.1</w:t>
            </w:r>
          </w:p>
        </w:tc>
      </w:tr>
      <w:tr w:rsidR="00C40870" w:rsidRPr="00C43ACB" w14:paraId="692AF544" w14:textId="77777777" w:rsidTr="008A289F">
        <w:trPr>
          <w:jc w:val="center"/>
        </w:trPr>
        <w:tc>
          <w:tcPr>
            <w:tcW w:w="1142" w:type="pct"/>
            <w:tcBorders>
              <w:top w:val="single" w:sz="8" w:space="0" w:color="000000"/>
              <w:left w:val="single" w:sz="8" w:space="0" w:color="000000"/>
              <w:bottom w:val="single" w:sz="8" w:space="0" w:color="000000"/>
            </w:tcBorders>
            <w:shd w:val="clear" w:color="auto" w:fill="auto"/>
          </w:tcPr>
          <w:p w14:paraId="18C8B912" w14:textId="77777777" w:rsidR="00C40870" w:rsidRPr="00C43ACB" w:rsidRDefault="00C40870" w:rsidP="008A289F">
            <w:pPr>
              <w:pStyle w:val="TAL"/>
              <w:rPr>
                <w:rFonts w:eastAsia="Arial Unicode MS"/>
              </w:rPr>
            </w:pPr>
            <w:r w:rsidRPr="00C43ACB">
              <w:rPr>
                <w:rFonts w:eastAsia="Arial Unicode MS"/>
              </w:rPr>
              <w:t>Processing at Originator after receiving Response</w:t>
            </w:r>
          </w:p>
        </w:tc>
        <w:tc>
          <w:tcPr>
            <w:tcW w:w="3858" w:type="pct"/>
            <w:tcBorders>
              <w:top w:val="single" w:sz="8" w:space="0" w:color="000000"/>
              <w:bottom w:val="single" w:sz="8" w:space="0" w:color="000000"/>
              <w:right w:val="single" w:sz="8" w:space="0" w:color="000000"/>
            </w:tcBorders>
            <w:shd w:val="clear" w:color="auto" w:fill="auto"/>
            <w:vAlign w:val="center"/>
          </w:tcPr>
          <w:p w14:paraId="6770B05E" w14:textId="77777777" w:rsidR="00C40870" w:rsidRPr="00C43ACB" w:rsidRDefault="00C40870" w:rsidP="008A289F">
            <w:pPr>
              <w:pStyle w:val="TAL"/>
              <w:rPr>
                <w:rFonts w:eastAsia="Arial Unicode MS"/>
                <w:szCs w:val="18"/>
              </w:rPr>
            </w:pPr>
            <w:r w:rsidRPr="00C43ACB">
              <w:rPr>
                <w:rFonts w:eastAsia="Arial Unicode MS"/>
                <w:szCs w:val="18"/>
                <w:lang w:eastAsia="ko-KR"/>
              </w:rPr>
              <w:t xml:space="preserve">According to clause </w:t>
            </w:r>
            <w:r w:rsidRPr="00C43ACB">
              <w:t>10.1.1</w:t>
            </w:r>
          </w:p>
        </w:tc>
      </w:tr>
      <w:tr w:rsidR="00C40870" w:rsidRPr="00C43ACB" w14:paraId="05313D22" w14:textId="77777777" w:rsidTr="008A289F">
        <w:trPr>
          <w:jc w:val="center"/>
        </w:trPr>
        <w:tc>
          <w:tcPr>
            <w:tcW w:w="1142" w:type="pct"/>
            <w:tcBorders>
              <w:top w:val="single" w:sz="8" w:space="0" w:color="000000"/>
              <w:left w:val="single" w:sz="8" w:space="0" w:color="000000"/>
              <w:bottom w:val="single" w:sz="8" w:space="0" w:color="000000"/>
            </w:tcBorders>
            <w:shd w:val="clear" w:color="auto" w:fill="auto"/>
          </w:tcPr>
          <w:p w14:paraId="301019DB" w14:textId="77777777" w:rsidR="00C40870" w:rsidRPr="00C43ACB" w:rsidRDefault="00C40870" w:rsidP="008A289F">
            <w:pPr>
              <w:pStyle w:val="TAL"/>
              <w:rPr>
                <w:rFonts w:eastAsia="Arial Unicode MS"/>
              </w:rPr>
            </w:pPr>
            <w:r w:rsidRPr="00C43ACB">
              <w:rPr>
                <w:rFonts w:eastAsia="Arial Unicode MS"/>
              </w:rPr>
              <w:t>Exceptions</w:t>
            </w:r>
          </w:p>
        </w:tc>
        <w:tc>
          <w:tcPr>
            <w:tcW w:w="3858" w:type="pct"/>
            <w:tcBorders>
              <w:top w:val="single" w:sz="8" w:space="0" w:color="000000"/>
              <w:bottom w:val="single" w:sz="8" w:space="0" w:color="000000"/>
              <w:right w:val="single" w:sz="8" w:space="0" w:color="000000"/>
            </w:tcBorders>
            <w:shd w:val="clear" w:color="auto" w:fill="auto"/>
            <w:vAlign w:val="center"/>
          </w:tcPr>
          <w:p w14:paraId="74BCAC77" w14:textId="77777777" w:rsidR="00C40870" w:rsidRPr="00C43ACB" w:rsidRDefault="00C40870" w:rsidP="008A289F">
            <w:pPr>
              <w:pStyle w:val="TAL"/>
              <w:rPr>
                <w:rFonts w:eastAsia="Arial Unicode MS"/>
                <w:szCs w:val="18"/>
              </w:rPr>
            </w:pPr>
            <w:r w:rsidRPr="00C43ACB">
              <w:rPr>
                <w:rFonts w:eastAsia="Arial Unicode MS"/>
                <w:szCs w:val="18"/>
                <w:lang w:eastAsia="ko-KR"/>
              </w:rPr>
              <w:t xml:space="preserve">According to clause </w:t>
            </w:r>
            <w:r w:rsidRPr="00C43ACB">
              <w:t>10.1.1</w:t>
            </w:r>
          </w:p>
        </w:tc>
      </w:tr>
    </w:tbl>
    <w:p w14:paraId="4D02E40B" w14:textId="77777777" w:rsidR="00C40870" w:rsidRPr="00C43ACB" w:rsidRDefault="00C40870" w:rsidP="00C40870">
      <w:pPr>
        <w:rPr>
          <w:lang w:eastAsia="zh-CN"/>
        </w:rPr>
      </w:pPr>
    </w:p>
    <w:p w14:paraId="02F357A9" w14:textId="77777777" w:rsidR="00C40870" w:rsidRPr="00C43ACB" w:rsidRDefault="00C40870" w:rsidP="00383D72">
      <w:pPr>
        <w:pStyle w:val="40"/>
      </w:pPr>
      <w:bookmarkStart w:id="1048" w:name="_Toc507430082"/>
      <w:bookmarkStart w:id="1049" w:name="_Toc2172275"/>
      <w:r w:rsidRPr="00C43ACB">
        <w:rPr>
          <w:rFonts w:hint="eastAsia"/>
        </w:rPr>
        <w:lastRenderedPageBreak/>
        <w:t>10.2.</w:t>
      </w:r>
      <w:r w:rsidR="00C17ADF" w:rsidRPr="00C43ACB">
        <w:rPr>
          <w:rFonts w:eastAsiaTheme="minorEastAsia" w:hint="eastAsia"/>
          <w:lang w:eastAsia="zh-CN"/>
        </w:rPr>
        <w:t>40</w:t>
      </w:r>
      <w:r w:rsidRPr="00C43ACB">
        <w:rPr>
          <w:rFonts w:hint="eastAsia"/>
        </w:rPr>
        <w:t>.</w:t>
      </w:r>
      <w:r w:rsidRPr="00C43ACB">
        <w:t>2</w:t>
      </w:r>
      <w:r w:rsidRPr="00C43ACB">
        <w:rPr>
          <w:rFonts w:hint="eastAsia"/>
        </w:rPr>
        <w:tab/>
        <w:t xml:space="preserve">Retrieve </w:t>
      </w:r>
      <w:r w:rsidR="00E16526" w:rsidRPr="00C43ACB">
        <w:rPr>
          <w:i/>
        </w:rPr>
        <w:t>&lt;schedule&gt;</w:t>
      </w:r>
      <w:bookmarkEnd w:id="1048"/>
      <w:bookmarkEnd w:id="1049"/>
    </w:p>
    <w:p w14:paraId="4C76A3D1" w14:textId="77777777" w:rsidR="00C40870" w:rsidRPr="00C43ACB" w:rsidRDefault="00C40870" w:rsidP="00383D72">
      <w:pPr>
        <w:keepNext/>
        <w:keepLines/>
      </w:pPr>
      <w:r w:rsidRPr="00C43ACB">
        <w:t>This procedure shall be used for retrieving the representation of the</w:t>
      </w:r>
      <w:r w:rsidRPr="00C43ACB">
        <w:rPr>
          <w:i/>
        </w:rPr>
        <w:t xml:space="preserve"> &lt;</w:t>
      </w:r>
      <w:r w:rsidRPr="00C43ACB">
        <w:rPr>
          <w:rFonts w:hint="eastAsia"/>
          <w:i/>
          <w:lang w:eastAsia="zh-CN"/>
        </w:rPr>
        <w:t>schedule</w:t>
      </w:r>
      <w:r w:rsidRPr="00C43ACB">
        <w:rPr>
          <w:i/>
        </w:rPr>
        <w:t>&gt;</w:t>
      </w:r>
      <w:r w:rsidRPr="00C43ACB">
        <w:t xml:space="preserve"> resource.</w:t>
      </w:r>
    </w:p>
    <w:p w14:paraId="7E777652" w14:textId="77777777" w:rsidR="00C40870" w:rsidRPr="00C43ACB" w:rsidRDefault="00C40870" w:rsidP="00383D72">
      <w:pPr>
        <w:pStyle w:val="TH"/>
      </w:pPr>
      <w:r w:rsidRPr="00C43ACB">
        <w:t>Table 10.2.</w:t>
      </w:r>
      <w:r w:rsidR="00C17ADF" w:rsidRPr="00C43ACB">
        <w:rPr>
          <w:rFonts w:eastAsiaTheme="minorEastAsia" w:hint="eastAsia"/>
          <w:lang w:eastAsia="zh-CN"/>
        </w:rPr>
        <w:t>40</w:t>
      </w:r>
      <w:r w:rsidRPr="00C43ACB">
        <w:t xml:space="preserve">.2-1: </w:t>
      </w:r>
      <w:r w:rsidRPr="00C43ACB">
        <w:rPr>
          <w:i/>
        </w:rPr>
        <w:t>&lt;</w:t>
      </w:r>
      <w:r w:rsidRPr="00C43ACB">
        <w:rPr>
          <w:rFonts w:hint="eastAsia"/>
          <w:i/>
          <w:lang w:eastAsia="zh-CN"/>
        </w:rPr>
        <w:t>schedule</w:t>
      </w:r>
      <w:r w:rsidRPr="00C43ACB">
        <w:rPr>
          <w:i/>
        </w:rPr>
        <w:t>&gt;</w:t>
      </w:r>
      <w:r w:rsidRPr="00C43ACB">
        <w:t xml:space="preserve"> RETRIEVE</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197"/>
        <w:gridCol w:w="7422"/>
      </w:tblGrid>
      <w:tr w:rsidR="00C40870" w:rsidRPr="00C43ACB" w14:paraId="3AF43AAD" w14:textId="77777777" w:rsidTr="008A289F">
        <w:trPr>
          <w:jc w:val="center"/>
        </w:trPr>
        <w:tc>
          <w:tcPr>
            <w:tcW w:w="5000" w:type="pct"/>
            <w:gridSpan w:val="2"/>
            <w:tcBorders>
              <w:top w:val="single" w:sz="8" w:space="0" w:color="000000"/>
              <w:left w:val="single" w:sz="8" w:space="0" w:color="000000"/>
              <w:bottom w:val="single" w:sz="4" w:space="0" w:color="auto"/>
              <w:right w:val="single" w:sz="8" w:space="0" w:color="000000"/>
            </w:tcBorders>
            <w:shd w:val="clear" w:color="auto" w:fill="DDDDDD"/>
          </w:tcPr>
          <w:p w14:paraId="48032020" w14:textId="77777777" w:rsidR="00C40870" w:rsidRPr="00C43ACB" w:rsidRDefault="00C40870" w:rsidP="008A289F">
            <w:pPr>
              <w:pStyle w:val="TAH"/>
              <w:rPr>
                <w:rFonts w:eastAsia="Malgun Gothic"/>
                <w:lang w:eastAsia="ko-KR"/>
              </w:rPr>
            </w:pPr>
            <w:r w:rsidRPr="00C43ACB">
              <w:rPr>
                <w:rFonts w:eastAsia="Malgun Gothic"/>
                <w:i/>
                <w:lang w:eastAsia="ko-KR"/>
              </w:rPr>
              <w:t>&lt;</w:t>
            </w:r>
            <w:r w:rsidRPr="00C43ACB">
              <w:rPr>
                <w:rFonts w:hint="eastAsia"/>
                <w:i/>
                <w:lang w:eastAsia="zh-CN"/>
              </w:rPr>
              <w:t>schedule</w:t>
            </w:r>
            <w:r w:rsidRPr="00C43ACB">
              <w:rPr>
                <w:rFonts w:eastAsia="Malgun Gothic"/>
                <w:i/>
                <w:lang w:eastAsia="ko-KR"/>
              </w:rPr>
              <w:t>&gt;</w:t>
            </w:r>
            <w:r w:rsidRPr="00C43ACB">
              <w:rPr>
                <w:rFonts w:eastAsia="Malgun Gothic"/>
                <w:lang w:eastAsia="ko-KR"/>
              </w:rPr>
              <w:t xml:space="preserve"> RETRIEVE</w:t>
            </w:r>
          </w:p>
        </w:tc>
      </w:tr>
      <w:tr w:rsidR="00C40870" w:rsidRPr="00C43ACB" w14:paraId="4D5F71BA" w14:textId="77777777" w:rsidTr="008A289F">
        <w:trPr>
          <w:jc w:val="center"/>
        </w:trPr>
        <w:tc>
          <w:tcPr>
            <w:tcW w:w="1142" w:type="pct"/>
            <w:shd w:val="clear" w:color="auto" w:fill="auto"/>
          </w:tcPr>
          <w:p w14:paraId="467BCA86" w14:textId="77777777" w:rsidR="00C40870" w:rsidRPr="00C43ACB" w:rsidRDefault="00C40870" w:rsidP="008A289F">
            <w:pPr>
              <w:pStyle w:val="TAL"/>
              <w:rPr>
                <w:rFonts w:eastAsia="Malgun Gothic"/>
                <w:lang w:eastAsia="ko-KR"/>
              </w:rPr>
            </w:pPr>
            <w:r w:rsidRPr="00C43ACB">
              <w:rPr>
                <w:rFonts w:eastAsia="Malgun Gothic"/>
                <w:lang w:eastAsia="ko-KR"/>
              </w:rPr>
              <w:t>Associated Reference Point</w:t>
            </w:r>
          </w:p>
        </w:tc>
        <w:tc>
          <w:tcPr>
            <w:tcW w:w="3858" w:type="pct"/>
            <w:shd w:val="clear" w:color="auto" w:fill="auto"/>
            <w:vAlign w:val="center"/>
          </w:tcPr>
          <w:p w14:paraId="1615620E" w14:textId="77777777" w:rsidR="00C40870" w:rsidRPr="00C43ACB" w:rsidRDefault="00C40870" w:rsidP="008A289F">
            <w:pPr>
              <w:pStyle w:val="TAL"/>
              <w:rPr>
                <w:rFonts w:eastAsia="Arial Unicode MS"/>
                <w:iCs/>
                <w:szCs w:val="18"/>
                <w:lang w:eastAsia="zh-CN"/>
              </w:rPr>
            </w:pPr>
            <w:r w:rsidRPr="00C43ACB">
              <w:rPr>
                <w:rFonts w:eastAsia="Arial Unicode MS"/>
                <w:iCs/>
                <w:szCs w:val="18"/>
                <w:lang w:eastAsia="zh-CN"/>
              </w:rPr>
              <w:t>Mca, Mcc and Mcc'</w:t>
            </w:r>
          </w:p>
        </w:tc>
      </w:tr>
      <w:tr w:rsidR="00C40870" w:rsidRPr="00C43ACB" w14:paraId="15456AA1" w14:textId="77777777" w:rsidTr="008A289F">
        <w:trPr>
          <w:jc w:val="center"/>
        </w:trPr>
        <w:tc>
          <w:tcPr>
            <w:tcW w:w="1142" w:type="pct"/>
            <w:shd w:val="clear" w:color="auto" w:fill="auto"/>
          </w:tcPr>
          <w:p w14:paraId="619AC0B7" w14:textId="77777777" w:rsidR="00C40870" w:rsidRPr="00C43ACB" w:rsidRDefault="00C40870" w:rsidP="008A289F">
            <w:pPr>
              <w:pStyle w:val="TAL"/>
              <w:rPr>
                <w:rFonts w:eastAsia="Arial Unicode MS"/>
              </w:rPr>
            </w:pPr>
            <w:r w:rsidRPr="00C43ACB">
              <w:rPr>
                <w:rFonts w:eastAsia="Arial Unicode MS"/>
              </w:rPr>
              <w:t>Information in Request message</w:t>
            </w:r>
          </w:p>
        </w:tc>
        <w:tc>
          <w:tcPr>
            <w:tcW w:w="3858" w:type="pct"/>
            <w:shd w:val="clear" w:color="auto" w:fill="auto"/>
            <w:vAlign w:val="center"/>
          </w:tcPr>
          <w:p w14:paraId="08E005A6" w14:textId="77777777" w:rsidR="00C40870" w:rsidRPr="00C43ACB" w:rsidRDefault="00C40870" w:rsidP="008A289F">
            <w:pPr>
              <w:pStyle w:val="TAL"/>
              <w:rPr>
                <w:rFonts w:eastAsia="Arial Unicode MS"/>
                <w:lang w:eastAsia="ko-KR"/>
              </w:rPr>
            </w:pPr>
            <w:r w:rsidRPr="00C43ACB">
              <w:rPr>
                <w:rFonts w:eastAsia="Arial Unicode MS"/>
                <w:szCs w:val="18"/>
                <w:lang w:eastAsia="ko-KR"/>
              </w:rPr>
              <w:t>All parameters defined in table 8.1.2-2</w:t>
            </w:r>
          </w:p>
        </w:tc>
      </w:tr>
      <w:tr w:rsidR="00C40870" w:rsidRPr="00C43ACB" w14:paraId="695CE352" w14:textId="77777777" w:rsidTr="008A289F">
        <w:trPr>
          <w:jc w:val="center"/>
        </w:trPr>
        <w:tc>
          <w:tcPr>
            <w:tcW w:w="1142" w:type="pct"/>
            <w:shd w:val="clear" w:color="auto" w:fill="auto"/>
          </w:tcPr>
          <w:p w14:paraId="2318543E" w14:textId="77777777" w:rsidR="00C40870" w:rsidRPr="00C43ACB" w:rsidRDefault="00C40870" w:rsidP="008A289F">
            <w:pPr>
              <w:pStyle w:val="TAL"/>
              <w:rPr>
                <w:rFonts w:eastAsia="Arial Unicode MS"/>
              </w:rPr>
            </w:pPr>
            <w:r w:rsidRPr="00C43ACB">
              <w:rPr>
                <w:rFonts w:eastAsia="Arial Unicode MS"/>
              </w:rPr>
              <w:t>Processing at Originator before sending Request</w:t>
            </w:r>
          </w:p>
        </w:tc>
        <w:tc>
          <w:tcPr>
            <w:tcW w:w="3858" w:type="pct"/>
            <w:shd w:val="clear" w:color="auto" w:fill="auto"/>
            <w:vAlign w:val="center"/>
          </w:tcPr>
          <w:p w14:paraId="77649960"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2</w:t>
            </w:r>
          </w:p>
        </w:tc>
      </w:tr>
      <w:tr w:rsidR="00C40870" w:rsidRPr="00C43ACB" w14:paraId="3A43BF9B" w14:textId="77777777" w:rsidTr="008A289F">
        <w:trPr>
          <w:jc w:val="center"/>
        </w:trPr>
        <w:tc>
          <w:tcPr>
            <w:tcW w:w="1142" w:type="pct"/>
            <w:shd w:val="clear" w:color="auto" w:fill="auto"/>
          </w:tcPr>
          <w:p w14:paraId="2B89ACEA" w14:textId="77777777" w:rsidR="00C40870" w:rsidRPr="00C43ACB" w:rsidRDefault="00C40870" w:rsidP="008A289F">
            <w:pPr>
              <w:pStyle w:val="TAL"/>
              <w:rPr>
                <w:rFonts w:eastAsia="Arial Unicode MS"/>
              </w:rPr>
            </w:pPr>
            <w:r w:rsidRPr="00C43ACB">
              <w:rPr>
                <w:rFonts w:eastAsia="Arial Unicode MS"/>
              </w:rPr>
              <w:t>Processing at Receiver</w:t>
            </w:r>
          </w:p>
        </w:tc>
        <w:tc>
          <w:tcPr>
            <w:tcW w:w="3858" w:type="pct"/>
            <w:shd w:val="clear" w:color="auto" w:fill="auto"/>
            <w:vAlign w:val="center"/>
          </w:tcPr>
          <w:p w14:paraId="5BBB449A"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2</w:t>
            </w:r>
          </w:p>
        </w:tc>
      </w:tr>
      <w:tr w:rsidR="00C40870" w:rsidRPr="00C43ACB" w14:paraId="2B5217A8" w14:textId="77777777" w:rsidTr="008A289F">
        <w:trPr>
          <w:jc w:val="center"/>
        </w:trPr>
        <w:tc>
          <w:tcPr>
            <w:tcW w:w="1142" w:type="pct"/>
            <w:shd w:val="clear" w:color="auto" w:fill="auto"/>
          </w:tcPr>
          <w:p w14:paraId="541A7A38" w14:textId="77777777" w:rsidR="00C40870" w:rsidRPr="00C43ACB" w:rsidRDefault="00C40870" w:rsidP="008A289F">
            <w:pPr>
              <w:pStyle w:val="TAL"/>
              <w:rPr>
                <w:rFonts w:eastAsia="Arial Unicode MS"/>
              </w:rPr>
            </w:pPr>
            <w:r w:rsidRPr="00C43ACB">
              <w:rPr>
                <w:rFonts w:eastAsia="Arial Unicode MS"/>
              </w:rPr>
              <w:t>Information in Response message</w:t>
            </w:r>
          </w:p>
        </w:tc>
        <w:tc>
          <w:tcPr>
            <w:tcW w:w="3858" w:type="pct"/>
            <w:shd w:val="clear" w:color="auto" w:fill="auto"/>
            <w:vAlign w:val="center"/>
          </w:tcPr>
          <w:p w14:paraId="16CF992D" w14:textId="77777777" w:rsidR="00C40870" w:rsidRPr="00C43ACB" w:rsidRDefault="00C40870" w:rsidP="008A289F">
            <w:pPr>
              <w:pStyle w:val="TAL"/>
              <w:rPr>
                <w:rFonts w:eastAsia="Arial Unicode MS"/>
                <w:szCs w:val="18"/>
                <w:lang w:eastAsia="ko-KR"/>
              </w:rPr>
            </w:pPr>
            <w:r w:rsidRPr="00C43ACB">
              <w:rPr>
                <w:rFonts w:eastAsia="Arial Unicode MS"/>
                <w:szCs w:val="18"/>
                <w:lang w:eastAsia="ko-KR"/>
              </w:rPr>
              <w:t>All parameters defined in table 8.1.3-1 apply with the specific details for:</w:t>
            </w:r>
          </w:p>
          <w:p w14:paraId="35341D3A" w14:textId="77777777" w:rsidR="00C40870" w:rsidRPr="00C43ACB" w:rsidRDefault="00C40870" w:rsidP="008A289F">
            <w:pPr>
              <w:pStyle w:val="TAL"/>
              <w:rPr>
                <w:rFonts w:eastAsia="Arial Unicode MS"/>
                <w:szCs w:val="18"/>
                <w:lang w:eastAsia="zh-CN"/>
              </w:rPr>
            </w:pPr>
            <w:r w:rsidRPr="00C43ACB">
              <w:rPr>
                <w:rFonts w:eastAsia="Arial Unicode MS"/>
                <w:b/>
                <w:i/>
                <w:szCs w:val="18"/>
                <w:lang w:eastAsia="ko-KR"/>
              </w:rPr>
              <w:t>Content</w:t>
            </w:r>
            <w:r w:rsidRPr="00C43ACB">
              <w:rPr>
                <w:rFonts w:eastAsia="Arial Unicode MS"/>
                <w:szCs w:val="18"/>
              </w:rPr>
              <w:t xml:space="preserve">: </w:t>
            </w:r>
            <w:r w:rsidRPr="00C43ACB">
              <w:rPr>
                <w:rFonts w:eastAsia="Arial Unicode MS"/>
                <w:szCs w:val="18"/>
                <w:lang w:eastAsia="ko-KR"/>
              </w:rPr>
              <w:t xml:space="preserve">attributes of the </w:t>
            </w:r>
            <w:r w:rsidRPr="00C43ACB">
              <w:rPr>
                <w:rFonts w:eastAsia="Arial Unicode MS"/>
                <w:i/>
                <w:szCs w:val="18"/>
                <w:lang w:eastAsia="ko-KR"/>
              </w:rPr>
              <w:t>&lt;</w:t>
            </w:r>
            <w:r w:rsidRPr="00C43ACB">
              <w:rPr>
                <w:rFonts w:hint="eastAsia"/>
                <w:i/>
                <w:lang w:eastAsia="zh-CN"/>
              </w:rPr>
              <w:t>schedule</w:t>
            </w:r>
            <w:r w:rsidRPr="00C43ACB">
              <w:rPr>
                <w:rFonts w:eastAsia="Arial Unicode MS"/>
                <w:i/>
                <w:szCs w:val="18"/>
                <w:lang w:eastAsia="ko-KR"/>
              </w:rPr>
              <w:t>&gt;</w:t>
            </w:r>
            <w:r w:rsidRPr="00C43ACB">
              <w:rPr>
                <w:rFonts w:eastAsia="Arial Unicode MS"/>
                <w:szCs w:val="18"/>
                <w:lang w:eastAsia="ko-KR"/>
              </w:rPr>
              <w:t xml:space="preserve"> resource as defined in clause 9.6.</w:t>
            </w:r>
            <w:r w:rsidRPr="00C43ACB">
              <w:rPr>
                <w:rFonts w:eastAsia="Arial Unicode MS" w:hint="eastAsia"/>
                <w:szCs w:val="18"/>
                <w:lang w:eastAsia="zh-CN"/>
              </w:rPr>
              <w:t>9</w:t>
            </w:r>
          </w:p>
        </w:tc>
      </w:tr>
      <w:tr w:rsidR="00C40870" w:rsidRPr="00C43ACB" w14:paraId="4848514A" w14:textId="77777777" w:rsidTr="008A289F">
        <w:trPr>
          <w:jc w:val="center"/>
        </w:trPr>
        <w:tc>
          <w:tcPr>
            <w:tcW w:w="1142" w:type="pct"/>
            <w:tcBorders>
              <w:top w:val="single" w:sz="8" w:space="0" w:color="000000"/>
              <w:left w:val="single" w:sz="8" w:space="0" w:color="000000"/>
              <w:bottom w:val="single" w:sz="8" w:space="0" w:color="000000"/>
            </w:tcBorders>
            <w:shd w:val="clear" w:color="auto" w:fill="auto"/>
          </w:tcPr>
          <w:p w14:paraId="07625CDB" w14:textId="77777777" w:rsidR="00C40870" w:rsidRPr="00C43ACB" w:rsidRDefault="00C40870" w:rsidP="008A289F">
            <w:pPr>
              <w:pStyle w:val="TAL"/>
              <w:rPr>
                <w:rFonts w:eastAsia="Arial Unicode MS"/>
              </w:rPr>
            </w:pPr>
            <w:r w:rsidRPr="00C43ACB">
              <w:rPr>
                <w:rFonts w:eastAsia="Arial Unicode MS"/>
              </w:rPr>
              <w:t>Processing at Originator after receiving Response</w:t>
            </w:r>
          </w:p>
        </w:tc>
        <w:tc>
          <w:tcPr>
            <w:tcW w:w="3858" w:type="pct"/>
            <w:tcBorders>
              <w:top w:val="single" w:sz="8" w:space="0" w:color="000000"/>
              <w:bottom w:val="single" w:sz="8" w:space="0" w:color="000000"/>
              <w:right w:val="single" w:sz="8" w:space="0" w:color="000000"/>
            </w:tcBorders>
            <w:shd w:val="clear" w:color="auto" w:fill="auto"/>
            <w:vAlign w:val="center"/>
          </w:tcPr>
          <w:p w14:paraId="6390E259"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2</w:t>
            </w:r>
          </w:p>
        </w:tc>
      </w:tr>
      <w:tr w:rsidR="00C40870" w:rsidRPr="00C43ACB" w14:paraId="251ED1B9" w14:textId="77777777" w:rsidTr="008A289F">
        <w:trPr>
          <w:jc w:val="center"/>
        </w:trPr>
        <w:tc>
          <w:tcPr>
            <w:tcW w:w="1142" w:type="pct"/>
            <w:tcBorders>
              <w:top w:val="single" w:sz="8" w:space="0" w:color="000000"/>
              <w:left w:val="single" w:sz="8" w:space="0" w:color="000000"/>
              <w:bottom w:val="single" w:sz="8" w:space="0" w:color="000000"/>
            </w:tcBorders>
            <w:shd w:val="clear" w:color="auto" w:fill="auto"/>
          </w:tcPr>
          <w:p w14:paraId="19635F5F" w14:textId="77777777" w:rsidR="00C40870" w:rsidRPr="00C43ACB" w:rsidRDefault="00C40870" w:rsidP="008A289F">
            <w:pPr>
              <w:pStyle w:val="TAL"/>
              <w:rPr>
                <w:rFonts w:eastAsia="Arial Unicode MS"/>
              </w:rPr>
            </w:pPr>
            <w:r w:rsidRPr="00C43ACB">
              <w:rPr>
                <w:rFonts w:eastAsia="Arial Unicode MS"/>
              </w:rPr>
              <w:t>Exceptions</w:t>
            </w:r>
          </w:p>
        </w:tc>
        <w:tc>
          <w:tcPr>
            <w:tcW w:w="3858" w:type="pct"/>
            <w:tcBorders>
              <w:top w:val="single" w:sz="8" w:space="0" w:color="000000"/>
              <w:bottom w:val="single" w:sz="8" w:space="0" w:color="000000"/>
              <w:right w:val="single" w:sz="8" w:space="0" w:color="000000"/>
            </w:tcBorders>
            <w:shd w:val="clear" w:color="auto" w:fill="auto"/>
            <w:vAlign w:val="center"/>
          </w:tcPr>
          <w:p w14:paraId="144E9109"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2</w:t>
            </w:r>
          </w:p>
        </w:tc>
      </w:tr>
    </w:tbl>
    <w:p w14:paraId="2A607CAD" w14:textId="77777777" w:rsidR="00C40870" w:rsidRPr="00C43ACB" w:rsidRDefault="00C40870" w:rsidP="00C40870"/>
    <w:p w14:paraId="3CB55537" w14:textId="77777777" w:rsidR="00C40870" w:rsidRPr="00C43ACB" w:rsidRDefault="00C40870" w:rsidP="00C40870">
      <w:pPr>
        <w:pStyle w:val="40"/>
      </w:pPr>
      <w:bookmarkStart w:id="1050" w:name="_Toc507430083"/>
      <w:bookmarkStart w:id="1051" w:name="_Toc2172276"/>
      <w:r w:rsidRPr="00C43ACB">
        <w:rPr>
          <w:rFonts w:hint="eastAsia"/>
        </w:rPr>
        <w:t>10.2.</w:t>
      </w:r>
      <w:r w:rsidR="00C17ADF" w:rsidRPr="00C43ACB">
        <w:rPr>
          <w:rFonts w:eastAsiaTheme="minorEastAsia" w:hint="eastAsia"/>
          <w:lang w:eastAsia="zh-CN"/>
        </w:rPr>
        <w:t>40</w:t>
      </w:r>
      <w:r w:rsidRPr="00C43ACB">
        <w:rPr>
          <w:rFonts w:hint="eastAsia"/>
        </w:rPr>
        <w:t>.3</w:t>
      </w:r>
      <w:r w:rsidRPr="00C43ACB">
        <w:rPr>
          <w:rFonts w:hint="eastAsia"/>
        </w:rPr>
        <w:tab/>
        <w:t xml:space="preserve">Update </w:t>
      </w:r>
      <w:r w:rsidR="00E16526" w:rsidRPr="00C43ACB">
        <w:rPr>
          <w:i/>
        </w:rPr>
        <w:t>&lt;schedule&gt;</w:t>
      </w:r>
      <w:bookmarkEnd w:id="1050"/>
      <w:bookmarkEnd w:id="1051"/>
    </w:p>
    <w:p w14:paraId="139302B7" w14:textId="77777777" w:rsidR="00C40870" w:rsidRPr="00C43ACB" w:rsidRDefault="00C40870" w:rsidP="00C40870">
      <w:pPr>
        <w:keepNext/>
        <w:keepLines/>
      </w:pPr>
      <w:r w:rsidRPr="00C43ACB">
        <w:t xml:space="preserve">This procedure shall be used for updating the attributes and the actual data of an </w:t>
      </w:r>
      <w:r w:rsidRPr="00C43ACB">
        <w:rPr>
          <w:i/>
        </w:rPr>
        <w:t>&lt;</w:t>
      </w:r>
      <w:r w:rsidRPr="00C43ACB">
        <w:rPr>
          <w:rFonts w:hint="eastAsia"/>
          <w:i/>
          <w:lang w:eastAsia="zh-CN"/>
        </w:rPr>
        <w:t>schedule</w:t>
      </w:r>
      <w:r w:rsidRPr="00C43ACB">
        <w:rPr>
          <w:i/>
        </w:rPr>
        <w:t>&gt;</w:t>
      </w:r>
      <w:r w:rsidRPr="00C43ACB">
        <w:t xml:space="preserve"> resource.</w:t>
      </w:r>
    </w:p>
    <w:p w14:paraId="09DBD0E5" w14:textId="77777777" w:rsidR="00C40870" w:rsidRPr="00C43ACB" w:rsidRDefault="00C40870" w:rsidP="00C40870">
      <w:pPr>
        <w:pStyle w:val="TH"/>
      </w:pPr>
      <w:r w:rsidRPr="00C43ACB">
        <w:t>Table 10.2.</w:t>
      </w:r>
      <w:r w:rsidR="00C17ADF" w:rsidRPr="00C43ACB">
        <w:rPr>
          <w:rFonts w:eastAsiaTheme="minorEastAsia" w:hint="eastAsia"/>
          <w:lang w:eastAsia="zh-CN"/>
        </w:rPr>
        <w:t>40</w:t>
      </w:r>
      <w:r w:rsidRPr="00C43ACB">
        <w:t xml:space="preserve">.3-1: </w:t>
      </w:r>
      <w:r w:rsidRPr="00C43ACB">
        <w:rPr>
          <w:i/>
        </w:rPr>
        <w:t>&lt;</w:t>
      </w:r>
      <w:r w:rsidRPr="00C43ACB">
        <w:rPr>
          <w:rFonts w:hint="eastAsia"/>
          <w:i/>
          <w:lang w:eastAsia="zh-CN"/>
        </w:rPr>
        <w:t>schedule</w:t>
      </w:r>
      <w:r w:rsidRPr="00C43ACB">
        <w:rPr>
          <w:i/>
        </w:rPr>
        <w:t>&gt;</w:t>
      </w:r>
      <w:r w:rsidRPr="00C43ACB">
        <w:t xml:space="preserve"> UPDATE</w:t>
      </w:r>
    </w:p>
    <w:tbl>
      <w:tblPr>
        <w:tblW w:w="4675" w:type="pct"/>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198"/>
        <w:gridCol w:w="6796"/>
      </w:tblGrid>
      <w:tr w:rsidR="00C40870" w:rsidRPr="00C43ACB" w14:paraId="2ADF8278" w14:textId="77777777" w:rsidTr="00383D72">
        <w:trPr>
          <w:jc w:val="center"/>
        </w:trPr>
        <w:tc>
          <w:tcPr>
            <w:tcW w:w="5000" w:type="pct"/>
            <w:gridSpan w:val="2"/>
            <w:tcBorders>
              <w:top w:val="single" w:sz="8" w:space="0" w:color="000000"/>
              <w:left w:val="single" w:sz="8" w:space="0" w:color="000000"/>
              <w:bottom w:val="single" w:sz="4" w:space="0" w:color="auto"/>
              <w:right w:val="single" w:sz="8" w:space="0" w:color="000000"/>
            </w:tcBorders>
            <w:shd w:val="clear" w:color="auto" w:fill="DDDDDD"/>
          </w:tcPr>
          <w:p w14:paraId="50E98D53" w14:textId="77777777" w:rsidR="00C40870" w:rsidRPr="00C43ACB" w:rsidRDefault="00C40870" w:rsidP="008A289F">
            <w:pPr>
              <w:pStyle w:val="TAH"/>
              <w:rPr>
                <w:rFonts w:eastAsia="Malgun Gothic"/>
                <w:lang w:eastAsia="ko-KR"/>
              </w:rPr>
            </w:pPr>
            <w:r w:rsidRPr="00C43ACB">
              <w:rPr>
                <w:rFonts w:eastAsia="Malgun Gothic"/>
                <w:i/>
                <w:lang w:eastAsia="ko-KR"/>
              </w:rPr>
              <w:t>&lt;</w:t>
            </w:r>
            <w:r w:rsidRPr="00C43ACB">
              <w:rPr>
                <w:rFonts w:hint="eastAsia"/>
                <w:i/>
                <w:lang w:eastAsia="zh-CN"/>
              </w:rPr>
              <w:t>schedule</w:t>
            </w:r>
            <w:r w:rsidRPr="00C43ACB">
              <w:rPr>
                <w:rFonts w:eastAsia="Malgun Gothic"/>
                <w:i/>
                <w:lang w:eastAsia="ko-KR"/>
              </w:rPr>
              <w:t>&gt;</w:t>
            </w:r>
            <w:r w:rsidRPr="00C43ACB">
              <w:rPr>
                <w:rFonts w:eastAsia="Malgun Gothic"/>
                <w:lang w:eastAsia="ko-KR"/>
              </w:rPr>
              <w:t xml:space="preserve"> UPDATE</w:t>
            </w:r>
          </w:p>
        </w:tc>
      </w:tr>
      <w:tr w:rsidR="00C40870" w:rsidRPr="00C43ACB" w14:paraId="13250925" w14:textId="77777777" w:rsidTr="00383D72">
        <w:trPr>
          <w:jc w:val="center"/>
        </w:trPr>
        <w:tc>
          <w:tcPr>
            <w:tcW w:w="1222" w:type="pct"/>
            <w:shd w:val="clear" w:color="auto" w:fill="auto"/>
          </w:tcPr>
          <w:p w14:paraId="5B9CFCD9" w14:textId="77777777" w:rsidR="00C40870" w:rsidRPr="00C43ACB" w:rsidRDefault="00C40870" w:rsidP="008A289F">
            <w:pPr>
              <w:pStyle w:val="TAL"/>
              <w:rPr>
                <w:rFonts w:eastAsia="Malgun Gothic"/>
                <w:lang w:eastAsia="ko-KR"/>
              </w:rPr>
            </w:pPr>
            <w:r w:rsidRPr="00C43ACB">
              <w:rPr>
                <w:rFonts w:eastAsia="Malgun Gothic"/>
                <w:lang w:eastAsia="ko-KR"/>
              </w:rPr>
              <w:t>Associated Reference Point</w:t>
            </w:r>
          </w:p>
        </w:tc>
        <w:tc>
          <w:tcPr>
            <w:tcW w:w="3778" w:type="pct"/>
            <w:shd w:val="clear" w:color="auto" w:fill="auto"/>
            <w:vAlign w:val="center"/>
          </w:tcPr>
          <w:p w14:paraId="309D0712" w14:textId="77777777" w:rsidR="00C40870" w:rsidRPr="00C43ACB" w:rsidRDefault="00C40870" w:rsidP="008A289F">
            <w:pPr>
              <w:pStyle w:val="TAL"/>
              <w:rPr>
                <w:rFonts w:eastAsia="Arial Unicode MS"/>
                <w:iCs/>
                <w:szCs w:val="18"/>
                <w:lang w:eastAsia="zh-CN"/>
              </w:rPr>
            </w:pPr>
            <w:r w:rsidRPr="00C43ACB">
              <w:rPr>
                <w:rFonts w:eastAsia="Arial Unicode MS"/>
                <w:iCs/>
                <w:szCs w:val="18"/>
                <w:lang w:eastAsia="zh-CN"/>
              </w:rPr>
              <w:t>Mca, Mcc and Mcc'</w:t>
            </w:r>
          </w:p>
        </w:tc>
      </w:tr>
      <w:tr w:rsidR="00C40870" w:rsidRPr="00C43ACB" w14:paraId="774493C7" w14:textId="77777777" w:rsidTr="00383D72">
        <w:trPr>
          <w:jc w:val="center"/>
        </w:trPr>
        <w:tc>
          <w:tcPr>
            <w:tcW w:w="1222" w:type="pct"/>
            <w:shd w:val="clear" w:color="auto" w:fill="auto"/>
          </w:tcPr>
          <w:p w14:paraId="0EDC8E7C" w14:textId="77777777" w:rsidR="00C40870" w:rsidRPr="00C43ACB" w:rsidRDefault="00C40870" w:rsidP="008A289F">
            <w:pPr>
              <w:pStyle w:val="TAL"/>
              <w:rPr>
                <w:rFonts w:eastAsia="Arial Unicode MS"/>
              </w:rPr>
            </w:pPr>
            <w:r w:rsidRPr="00C43ACB">
              <w:rPr>
                <w:rFonts w:eastAsia="Arial Unicode MS"/>
              </w:rPr>
              <w:t>Information in Request message</w:t>
            </w:r>
          </w:p>
        </w:tc>
        <w:tc>
          <w:tcPr>
            <w:tcW w:w="3778" w:type="pct"/>
            <w:shd w:val="clear" w:color="auto" w:fill="auto"/>
            <w:vAlign w:val="center"/>
          </w:tcPr>
          <w:p w14:paraId="3E52EDCF" w14:textId="77777777" w:rsidR="00C40870" w:rsidRPr="00C43ACB" w:rsidRDefault="00C40870" w:rsidP="008A289F">
            <w:pPr>
              <w:pStyle w:val="TAL"/>
              <w:rPr>
                <w:rFonts w:eastAsia="Arial Unicode MS"/>
                <w:szCs w:val="18"/>
                <w:lang w:eastAsia="ko-KR"/>
              </w:rPr>
            </w:pPr>
            <w:r w:rsidRPr="00C43ACB">
              <w:rPr>
                <w:rFonts w:eastAsia="Arial Unicode MS"/>
                <w:szCs w:val="18"/>
                <w:lang w:eastAsia="ko-KR"/>
              </w:rPr>
              <w:t>All parameters defined in table 8.1.2-2 apply with the specific details for:</w:t>
            </w:r>
          </w:p>
          <w:p w14:paraId="0E79F1F9" w14:textId="77777777" w:rsidR="00C40870" w:rsidRPr="00C43ACB" w:rsidRDefault="00C40870" w:rsidP="008A289F">
            <w:pPr>
              <w:pStyle w:val="TAL"/>
              <w:rPr>
                <w:rFonts w:eastAsia="Arial Unicode MS"/>
                <w:szCs w:val="18"/>
              </w:rPr>
            </w:pPr>
            <w:r w:rsidRPr="00C43ACB">
              <w:rPr>
                <w:rFonts w:eastAsia="Arial Unicode MS"/>
                <w:b/>
                <w:i/>
                <w:lang w:eastAsia="ko-KR"/>
              </w:rPr>
              <w:t>Content</w:t>
            </w:r>
            <w:r w:rsidRPr="00C43ACB">
              <w:rPr>
                <w:rFonts w:eastAsia="Arial Unicode MS"/>
                <w:b/>
                <w:lang w:eastAsia="ko-KR"/>
              </w:rPr>
              <w:t>:</w:t>
            </w:r>
            <w:r w:rsidRPr="00C43ACB">
              <w:rPr>
                <w:rFonts w:eastAsia="Arial Unicode MS"/>
                <w:lang w:eastAsia="ko-KR"/>
              </w:rPr>
              <w:t xml:space="preserve"> </w:t>
            </w:r>
            <w:r w:rsidRPr="00C43ACB">
              <w:rPr>
                <w:rFonts w:eastAsia="Arial Unicode MS"/>
              </w:rPr>
              <w:t xml:space="preserve">attributes of the </w:t>
            </w:r>
            <w:r w:rsidRPr="00C43ACB">
              <w:rPr>
                <w:rFonts w:eastAsia="Arial Unicode MS"/>
                <w:i/>
              </w:rPr>
              <w:t>&lt;</w:t>
            </w:r>
            <w:r w:rsidRPr="00C43ACB">
              <w:rPr>
                <w:rFonts w:hint="eastAsia"/>
                <w:i/>
                <w:lang w:eastAsia="zh-CN"/>
              </w:rPr>
              <w:t>schedule</w:t>
            </w:r>
            <w:r w:rsidRPr="00C43ACB">
              <w:rPr>
                <w:rFonts w:eastAsia="Arial Unicode MS"/>
                <w:i/>
              </w:rPr>
              <w:t>&gt;</w:t>
            </w:r>
            <w:r w:rsidRPr="00C43ACB">
              <w:rPr>
                <w:rFonts w:eastAsia="Arial Unicode MS"/>
              </w:rPr>
              <w:t xml:space="preserve"> resource as defined in clause 9.6.</w:t>
            </w:r>
            <w:r w:rsidRPr="00C43ACB">
              <w:rPr>
                <w:rFonts w:eastAsia="Arial Unicode MS" w:hint="eastAsia"/>
                <w:lang w:eastAsia="zh-CN"/>
              </w:rPr>
              <w:t>9</w:t>
            </w:r>
            <w:r w:rsidRPr="00C43ACB">
              <w:rPr>
                <w:rFonts w:eastAsia="Arial Unicode MS"/>
              </w:rPr>
              <w:t xml:space="preserve"> which need be updated</w:t>
            </w:r>
          </w:p>
        </w:tc>
      </w:tr>
      <w:tr w:rsidR="00C40870" w:rsidRPr="00C43ACB" w14:paraId="620FAFF9" w14:textId="77777777" w:rsidTr="00383D72">
        <w:trPr>
          <w:jc w:val="center"/>
        </w:trPr>
        <w:tc>
          <w:tcPr>
            <w:tcW w:w="1222" w:type="pct"/>
            <w:shd w:val="clear" w:color="auto" w:fill="auto"/>
          </w:tcPr>
          <w:p w14:paraId="1CE62D96" w14:textId="77777777" w:rsidR="00C40870" w:rsidRPr="00C43ACB" w:rsidRDefault="00C40870" w:rsidP="008A289F">
            <w:pPr>
              <w:pStyle w:val="TAL"/>
              <w:rPr>
                <w:rFonts w:eastAsia="Arial Unicode MS"/>
              </w:rPr>
            </w:pPr>
            <w:r w:rsidRPr="00C43ACB">
              <w:rPr>
                <w:rFonts w:eastAsia="Arial Unicode MS"/>
              </w:rPr>
              <w:t>Processing at Originator before sending Request</w:t>
            </w:r>
          </w:p>
        </w:tc>
        <w:tc>
          <w:tcPr>
            <w:tcW w:w="3778" w:type="pct"/>
            <w:shd w:val="clear" w:color="auto" w:fill="auto"/>
            <w:vAlign w:val="center"/>
          </w:tcPr>
          <w:p w14:paraId="456F835F"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3</w:t>
            </w:r>
          </w:p>
        </w:tc>
      </w:tr>
      <w:tr w:rsidR="00C40870" w:rsidRPr="00C43ACB" w14:paraId="2E1D7D17" w14:textId="77777777" w:rsidTr="00383D72">
        <w:trPr>
          <w:jc w:val="center"/>
        </w:trPr>
        <w:tc>
          <w:tcPr>
            <w:tcW w:w="1222" w:type="pct"/>
            <w:shd w:val="clear" w:color="auto" w:fill="auto"/>
          </w:tcPr>
          <w:p w14:paraId="0EDEC2D8" w14:textId="77777777" w:rsidR="00C40870" w:rsidRPr="00C43ACB" w:rsidRDefault="00C40870" w:rsidP="008A289F">
            <w:pPr>
              <w:pStyle w:val="TAL"/>
              <w:rPr>
                <w:rFonts w:eastAsia="Arial Unicode MS"/>
              </w:rPr>
            </w:pPr>
            <w:r w:rsidRPr="00C43ACB">
              <w:rPr>
                <w:rFonts w:eastAsia="Arial Unicode MS"/>
              </w:rPr>
              <w:t>Processing at Receiver</w:t>
            </w:r>
          </w:p>
        </w:tc>
        <w:tc>
          <w:tcPr>
            <w:tcW w:w="3778" w:type="pct"/>
            <w:shd w:val="clear" w:color="auto" w:fill="auto"/>
            <w:vAlign w:val="center"/>
          </w:tcPr>
          <w:p w14:paraId="0C86E575" w14:textId="6DCF249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3</w:t>
            </w:r>
          </w:p>
        </w:tc>
      </w:tr>
      <w:tr w:rsidR="00C40870" w:rsidRPr="00C43ACB" w14:paraId="15DCD01A" w14:textId="77777777" w:rsidTr="00383D72">
        <w:trPr>
          <w:jc w:val="center"/>
        </w:trPr>
        <w:tc>
          <w:tcPr>
            <w:tcW w:w="1222" w:type="pct"/>
            <w:shd w:val="clear" w:color="auto" w:fill="auto"/>
          </w:tcPr>
          <w:p w14:paraId="3C54AF0D" w14:textId="77777777" w:rsidR="00C40870" w:rsidRPr="00C43ACB" w:rsidRDefault="00C40870" w:rsidP="008A289F">
            <w:pPr>
              <w:pStyle w:val="TAL"/>
              <w:rPr>
                <w:rFonts w:eastAsia="Arial Unicode MS"/>
              </w:rPr>
            </w:pPr>
            <w:r w:rsidRPr="00C43ACB">
              <w:rPr>
                <w:rFonts w:eastAsia="Arial Unicode MS"/>
              </w:rPr>
              <w:t>Information in Response message</w:t>
            </w:r>
          </w:p>
        </w:tc>
        <w:tc>
          <w:tcPr>
            <w:tcW w:w="3778" w:type="pct"/>
            <w:shd w:val="clear" w:color="auto" w:fill="auto"/>
            <w:vAlign w:val="center"/>
          </w:tcPr>
          <w:p w14:paraId="17CC5B72" w14:textId="77777777" w:rsidR="00C40870" w:rsidRPr="00C43ACB" w:rsidRDefault="00C40870" w:rsidP="008A289F">
            <w:pPr>
              <w:pStyle w:val="TAL"/>
              <w:rPr>
                <w:rFonts w:eastAsia="Arial Unicode MS"/>
                <w:iC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3</w:t>
            </w:r>
          </w:p>
        </w:tc>
      </w:tr>
      <w:tr w:rsidR="00C40870" w:rsidRPr="00C43ACB" w14:paraId="1612FDF8" w14:textId="77777777" w:rsidTr="00383D72">
        <w:trPr>
          <w:jc w:val="center"/>
        </w:trPr>
        <w:tc>
          <w:tcPr>
            <w:tcW w:w="1222" w:type="pct"/>
            <w:tcBorders>
              <w:top w:val="single" w:sz="8" w:space="0" w:color="000000"/>
              <w:left w:val="single" w:sz="8" w:space="0" w:color="000000"/>
              <w:bottom w:val="single" w:sz="8" w:space="0" w:color="000000"/>
            </w:tcBorders>
            <w:shd w:val="clear" w:color="auto" w:fill="auto"/>
          </w:tcPr>
          <w:p w14:paraId="532824F3" w14:textId="77777777" w:rsidR="00C40870" w:rsidRPr="00C43ACB" w:rsidRDefault="00C40870" w:rsidP="008A289F">
            <w:pPr>
              <w:pStyle w:val="TAL"/>
              <w:rPr>
                <w:rFonts w:eastAsia="Arial Unicode MS"/>
              </w:rPr>
            </w:pPr>
            <w:r w:rsidRPr="00C43ACB">
              <w:rPr>
                <w:rFonts w:eastAsia="Arial Unicode MS"/>
              </w:rPr>
              <w:t>Processing at Originator after receiving Response</w:t>
            </w:r>
          </w:p>
        </w:tc>
        <w:tc>
          <w:tcPr>
            <w:tcW w:w="3778" w:type="pct"/>
            <w:tcBorders>
              <w:top w:val="single" w:sz="8" w:space="0" w:color="000000"/>
              <w:bottom w:val="single" w:sz="8" w:space="0" w:color="000000"/>
              <w:right w:val="single" w:sz="8" w:space="0" w:color="000000"/>
            </w:tcBorders>
            <w:shd w:val="clear" w:color="auto" w:fill="auto"/>
            <w:vAlign w:val="center"/>
          </w:tcPr>
          <w:p w14:paraId="461E5E43"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3</w:t>
            </w:r>
          </w:p>
        </w:tc>
      </w:tr>
      <w:tr w:rsidR="00C40870" w:rsidRPr="00C43ACB" w14:paraId="16D34D9A" w14:textId="77777777" w:rsidTr="00383D72">
        <w:trPr>
          <w:jc w:val="center"/>
        </w:trPr>
        <w:tc>
          <w:tcPr>
            <w:tcW w:w="1222" w:type="pct"/>
            <w:tcBorders>
              <w:top w:val="single" w:sz="8" w:space="0" w:color="000000"/>
              <w:left w:val="single" w:sz="8" w:space="0" w:color="000000"/>
              <w:bottom w:val="single" w:sz="8" w:space="0" w:color="000000"/>
            </w:tcBorders>
            <w:shd w:val="clear" w:color="auto" w:fill="auto"/>
          </w:tcPr>
          <w:p w14:paraId="71A5CD76" w14:textId="77777777" w:rsidR="00C40870" w:rsidRPr="00C43ACB" w:rsidRDefault="00C40870" w:rsidP="008A289F">
            <w:pPr>
              <w:pStyle w:val="TAL"/>
              <w:rPr>
                <w:rFonts w:eastAsia="Arial Unicode MS"/>
              </w:rPr>
            </w:pPr>
            <w:r w:rsidRPr="00C43ACB">
              <w:rPr>
                <w:rFonts w:eastAsia="Arial Unicode MS"/>
              </w:rPr>
              <w:t>Exceptions</w:t>
            </w:r>
          </w:p>
        </w:tc>
        <w:tc>
          <w:tcPr>
            <w:tcW w:w="3778" w:type="pct"/>
            <w:tcBorders>
              <w:top w:val="single" w:sz="8" w:space="0" w:color="000000"/>
              <w:bottom w:val="single" w:sz="8" w:space="0" w:color="000000"/>
              <w:right w:val="single" w:sz="8" w:space="0" w:color="000000"/>
            </w:tcBorders>
            <w:shd w:val="clear" w:color="auto" w:fill="auto"/>
            <w:vAlign w:val="center"/>
          </w:tcPr>
          <w:p w14:paraId="00C814D1"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3</w:t>
            </w:r>
          </w:p>
        </w:tc>
      </w:tr>
    </w:tbl>
    <w:p w14:paraId="4354BED9" w14:textId="77777777" w:rsidR="00C40870" w:rsidRPr="00C43ACB" w:rsidRDefault="00C40870" w:rsidP="00C40870">
      <w:pPr>
        <w:rPr>
          <w:lang w:eastAsia="zh-CN"/>
        </w:rPr>
      </w:pPr>
    </w:p>
    <w:p w14:paraId="252A6F20" w14:textId="77777777" w:rsidR="00C40870" w:rsidRPr="00C43ACB" w:rsidRDefault="00C40870" w:rsidP="00C40870">
      <w:pPr>
        <w:pStyle w:val="40"/>
      </w:pPr>
      <w:bookmarkStart w:id="1052" w:name="_Toc507430084"/>
      <w:bookmarkStart w:id="1053" w:name="_Toc2172277"/>
      <w:r w:rsidRPr="00C43ACB">
        <w:rPr>
          <w:rFonts w:hint="eastAsia"/>
        </w:rPr>
        <w:t>10.2.</w:t>
      </w:r>
      <w:r w:rsidR="00C17ADF" w:rsidRPr="00C43ACB">
        <w:rPr>
          <w:rFonts w:eastAsiaTheme="minorEastAsia" w:hint="eastAsia"/>
          <w:lang w:eastAsia="zh-CN"/>
        </w:rPr>
        <w:t>40</w:t>
      </w:r>
      <w:r w:rsidRPr="00C43ACB">
        <w:rPr>
          <w:rFonts w:hint="eastAsia"/>
        </w:rPr>
        <w:t>.4</w:t>
      </w:r>
      <w:r w:rsidRPr="00C43ACB">
        <w:rPr>
          <w:rFonts w:hint="eastAsia"/>
        </w:rPr>
        <w:tab/>
        <w:t xml:space="preserve">Delete </w:t>
      </w:r>
      <w:r w:rsidR="00E16526" w:rsidRPr="00C43ACB">
        <w:rPr>
          <w:i/>
        </w:rPr>
        <w:t>&lt;schedule&gt;</w:t>
      </w:r>
      <w:bookmarkEnd w:id="1052"/>
      <w:bookmarkEnd w:id="1053"/>
    </w:p>
    <w:p w14:paraId="67F5EA27" w14:textId="77777777" w:rsidR="00C40870" w:rsidRPr="00C43ACB" w:rsidRDefault="00C40870" w:rsidP="00C40870">
      <w:r w:rsidRPr="00C43ACB">
        <w:t xml:space="preserve">This procedure shall be used for deleting the </w:t>
      </w:r>
      <w:r w:rsidRPr="00C43ACB">
        <w:rPr>
          <w:i/>
        </w:rPr>
        <w:t>&lt;</w:t>
      </w:r>
      <w:r w:rsidRPr="00C43ACB">
        <w:rPr>
          <w:rFonts w:hint="eastAsia"/>
          <w:i/>
          <w:lang w:eastAsia="zh-CN"/>
        </w:rPr>
        <w:t>schedule</w:t>
      </w:r>
      <w:r w:rsidRPr="00C43ACB">
        <w:rPr>
          <w:i/>
        </w:rPr>
        <w:t>&gt;</w:t>
      </w:r>
      <w:r w:rsidRPr="00C43ACB">
        <w:t xml:space="preserve"> resource with all related information.</w:t>
      </w:r>
    </w:p>
    <w:p w14:paraId="6024B79A" w14:textId="77777777" w:rsidR="00C40870" w:rsidRPr="00C43ACB" w:rsidRDefault="00C40870" w:rsidP="00C40870">
      <w:pPr>
        <w:pStyle w:val="TH"/>
      </w:pPr>
      <w:r w:rsidRPr="00C43ACB">
        <w:t>Table 10.2.</w:t>
      </w:r>
      <w:r w:rsidR="00C17ADF" w:rsidRPr="00C43ACB">
        <w:rPr>
          <w:rFonts w:eastAsiaTheme="minorEastAsia" w:hint="eastAsia"/>
          <w:lang w:eastAsia="zh-CN"/>
        </w:rPr>
        <w:t>40</w:t>
      </w:r>
      <w:r w:rsidRPr="00C43ACB">
        <w:t xml:space="preserve">.4-1: </w:t>
      </w:r>
      <w:r w:rsidRPr="00C43ACB">
        <w:rPr>
          <w:i/>
        </w:rPr>
        <w:t>&lt;</w:t>
      </w:r>
      <w:r w:rsidRPr="00C43ACB">
        <w:rPr>
          <w:rFonts w:hint="eastAsia"/>
          <w:i/>
          <w:lang w:eastAsia="zh-CN"/>
        </w:rPr>
        <w:t>schedule</w:t>
      </w:r>
      <w:r w:rsidRPr="00C43ACB">
        <w:rPr>
          <w:i/>
        </w:rPr>
        <w:t>&gt;</w:t>
      </w:r>
      <w:r w:rsidRPr="00C43ACB">
        <w:t xml:space="preserve"> DELETE</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197"/>
        <w:gridCol w:w="7422"/>
      </w:tblGrid>
      <w:tr w:rsidR="00C40870" w:rsidRPr="00C43ACB" w14:paraId="703D3732" w14:textId="77777777" w:rsidTr="008A289F">
        <w:trPr>
          <w:jc w:val="center"/>
        </w:trPr>
        <w:tc>
          <w:tcPr>
            <w:tcW w:w="5000" w:type="pct"/>
            <w:gridSpan w:val="2"/>
            <w:tcBorders>
              <w:top w:val="single" w:sz="8" w:space="0" w:color="000000"/>
              <w:left w:val="single" w:sz="8" w:space="0" w:color="000000"/>
              <w:bottom w:val="single" w:sz="4" w:space="0" w:color="auto"/>
              <w:right w:val="single" w:sz="8" w:space="0" w:color="000000"/>
            </w:tcBorders>
            <w:shd w:val="clear" w:color="auto" w:fill="DDDDDD"/>
          </w:tcPr>
          <w:p w14:paraId="7BA47C30" w14:textId="77777777" w:rsidR="00C40870" w:rsidRPr="00C43ACB" w:rsidRDefault="00C40870" w:rsidP="008A289F">
            <w:pPr>
              <w:pStyle w:val="TAH"/>
              <w:rPr>
                <w:rFonts w:eastAsia="Malgun Gothic"/>
                <w:lang w:eastAsia="ko-KR"/>
              </w:rPr>
            </w:pPr>
            <w:r w:rsidRPr="00C43ACB">
              <w:rPr>
                <w:rFonts w:eastAsia="Malgun Gothic"/>
                <w:i/>
                <w:lang w:eastAsia="ko-KR"/>
              </w:rPr>
              <w:t>&lt;</w:t>
            </w:r>
            <w:r w:rsidRPr="00C43ACB">
              <w:rPr>
                <w:rFonts w:hint="eastAsia"/>
                <w:i/>
                <w:lang w:eastAsia="zh-CN"/>
              </w:rPr>
              <w:t>schedule</w:t>
            </w:r>
            <w:r w:rsidRPr="00C43ACB">
              <w:rPr>
                <w:rFonts w:eastAsia="Malgun Gothic"/>
                <w:i/>
                <w:lang w:eastAsia="ko-KR"/>
              </w:rPr>
              <w:t>&gt;</w:t>
            </w:r>
            <w:r w:rsidRPr="00C43ACB">
              <w:rPr>
                <w:rFonts w:eastAsia="Malgun Gothic"/>
                <w:lang w:eastAsia="ko-KR"/>
              </w:rPr>
              <w:t xml:space="preserve"> DELETE</w:t>
            </w:r>
          </w:p>
        </w:tc>
      </w:tr>
      <w:tr w:rsidR="00C40870" w:rsidRPr="00C43ACB" w14:paraId="3059E834" w14:textId="77777777" w:rsidTr="008A289F">
        <w:trPr>
          <w:jc w:val="center"/>
        </w:trPr>
        <w:tc>
          <w:tcPr>
            <w:tcW w:w="1142" w:type="pct"/>
            <w:shd w:val="clear" w:color="auto" w:fill="auto"/>
          </w:tcPr>
          <w:p w14:paraId="777B5972" w14:textId="77777777" w:rsidR="00C40870" w:rsidRPr="00C43ACB" w:rsidRDefault="00C40870" w:rsidP="008A289F">
            <w:pPr>
              <w:pStyle w:val="TAL"/>
              <w:rPr>
                <w:rFonts w:eastAsia="Malgun Gothic"/>
                <w:lang w:eastAsia="ko-KR"/>
              </w:rPr>
            </w:pPr>
            <w:r w:rsidRPr="00C43ACB">
              <w:rPr>
                <w:rFonts w:eastAsia="Malgun Gothic"/>
                <w:lang w:eastAsia="ko-KR"/>
              </w:rPr>
              <w:t>Associated Reference Point</w:t>
            </w:r>
          </w:p>
        </w:tc>
        <w:tc>
          <w:tcPr>
            <w:tcW w:w="3858" w:type="pct"/>
            <w:shd w:val="clear" w:color="auto" w:fill="auto"/>
            <w:vAlign w:val="center"/>
          </w:tcPr>
          <w:p w14:paraId="522353FD" w14:textId="77777777" w:rsidR="00C40870" w:rsidRPr="00C43ACB" w:rsidRDefault="00C40870" w:rsidP="008A289F">
            <w:pPr>
              <w:pStyle w:val="TAL"/>
              <w:rPr>
                <w:rFonts w:eastAsia="Arial Unicode MS"/>
                <w:iCs/>
                <w:szCs w:val="18"/>
                <w:lang w:eastAsia="zh-CN"/>
              </w:rPr>
            </w:pPr>
            <w:r w:rsidRPr="00C43ACB">
              <w:rPr>
                <w:rFonts w:eastAsia="Arial Unicode MS"/>
                <w:iCs/>
                <w:szCs w:val="18"/>
                <w:lang w:eastAsia="zh-CN"/>
              </w:rPr>
              <w:t>Mca, Mcc and Mcc'</w:t>
            </w:r>
          </w:p>
        </w:tc>
      </w:tr>
      <w:tr w:rsidR="00C40870" w:rsidRPr="00C43ACB" w14:paraId="13722A76" w14:textId="77777777" w:rsidTr="008A289F">
        <w:trPr>
          <w:jc w:val="center"/>
        </w:trPr>
        <w:tc>
          <w:tcPr>
            <w:tcW w:w="1142" w:type="pct"/>
            <w:shd w:val="clear" w:color="auto" w:fill="auto"/>
          </w:tcPr>
          <w:p w14:paraId="042DDDD3" w14:textId="77777777" w:rsidR="00C40870" w:rsidRPr="00C43ACB" w:rsidRDefault="00C40870" w:rsidP="008A289F">
            <w:pPr>
              <w:pStyle w:val="TAL"/>
              <w:rPr>
                <w:rFonts w:eastAsia="Arial Unicode MS"/>
              </w:rPr>
            </w:pPr>
            <w:r w:rsidRPr="00C43ACB">
              <w:rPr>
                <w:rFonts w:eastAsia="Arial Unicode MS"/>
              </w:rPr>
              <w:t>Information in Request message</w:t>
            </w:r>
          </w:p>
        </w:tc>
        <w:tc>
          <w:tcPr>
            <w:tcW w:w="3858" w:type="pct"/>
            <w:shd w:val="clear" w:color="auto" w:fill="auto"/>
            <w:vAlign w:val="center"/>
          </w:tcPr>
          <w:p w14:paraId="6EA38D57" w14:textId="77777777" w:rsidR="00C40870" w:rsidRPr="00C43ACB" w:rsidRDefault="00C40870" w:rsidP="008A289F">
            <w:pPr>
              <w:pStyle w:val="TAL"/>
              <w:rPr>
                <w:rFonts w:eastAsia="Arial Unicode MS"/>
                <w:szCs w:val="18"/>
              </w:rPr>
            </w:pPr>
            <w:r w:rsidRPr="00C43ACB">
              <w:rPr>
                <w:rFonts w:eastAsia="Arial Unicode MS"/>
                <w:szCs w:val="18"/>
                <w:lang w:eastAsia="ko-KR"/>
              </w:rPr>
              <w:t>All parameters defined in table 8.1.2-2 apply</w:t>
            </w:r>
          </w:p>
        </w:tc>
      </w:tr>
      <w:tr w:rsidR="00C40870" w:rsidRPr="00C43ACB" w14:paraId="6CE24386" w14:textId="77777777" w:rsidTr="008A289F">
        <w:trPr>
          <w:jc w:val="center"/>
        </w:trPr>
        <w:tc>
          <w:tcPr>
            <w:tcW w:w="1142" w:type="pct"/>
            <w:shd w:val="clear" w:color="auto" w:fill="auto"/>
          </w:tcPr>
          <w:p w14:paraId="1DD39B0E" w14:textId="77777777" w:rsidR="00C40870" w:rsidRPr="00C43ACB" w:rsidRDefault="00C40870" w:rsidP="008A289F">
            <w:pPr>
              <w:pStyle w:val="TAL"/>
              <w:rPr>
                <w:rFonts w:eastAsia="Arial Unicode MS"/>
              </w:rPr>
            </w:pPr>
            <w:r w:rsidRPr="00C43ACB">
              <w:rPr>
                <w:rFonts w:eastAsia="Arial Unicode MS"/>
              </w:rPr>
              <w:t>Processing at Originator before sending Request</w:t>
            </w:r>
          </w:p>
        </w:tc>
        <w:tc>
          <w:tcPr>
            <w:tcW w:w="3858" w:type="pct"/>
            <w:shd w:val="clear" w:color="auto" w:fill="auto"/>
            <w:vAlign w:val="center"/>
          </w:tcPr>
          <w:p w14:paraId="59F025AD"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4</w:t>
            </w:r>
            <w:r w:rsidRPr="00C43ACB">
              <w:rPr>
                <w:rFonts w:eastAsia="Arial Unicode MS"/>
                <w:szCs w:val="18"/>
                <w:lang w:eastAsia="zh-CN"/>
              </w:rPr>
              <w:t>.1</w:t>
            </w:r>
          </w:p>
        </w:tc>
      </w:tr>
      <w:tr w:rsidR="00C40870" w:rsidRPr="00C43ACB" w14:paraId="61435213" w14:textId="77777777" w:rsidTr="008A289F">
        <w:trPr>
          <w:jc w:val="center"/>
        </w:trPr>
        <w:tc>
          <w:tcPr>
            <w:tcW w:w="1142" w:type="pct"/>
            <w:shd w:val="clear" w:color="auto" w:fill="auto"/>
          </w:tcPr>
          <w:p w14:paraId="3F45582D" w14:textId="77777777" w:rsidR="00C40870" w:rsidRPr="00C43ACB" w:rsidRDefault="00C40870" w:rsidP="008A289F">
            <w:pPr>
              <w:pStyle w:val="TAL"/>
              <w:rPr>
                <w:rFonts w:eastAsia="Arial Unicode MS"/>
              </w:rPr>
            </w:pPr>
            <w:r w:rsidRPr="00C43ACB">
              <w:rPr>
                <w:rFonts w:eastAsia="Arial Unicode MS"/>
              </w:rPr>
              <w:t>Processing at Receiver</w:t>
            </w:r>
          </w:p>
        </w:tc>
        <w:tc>
          <w:tcPr>
            <w:tcW w:w="3858" w:type="pct"/>
            <w:shd w:val="clear" w:color="auto" w:fill="auto"/>
            <w:vAlign w:val="center"/>
          </w:tcPr>
          <w:p w14:paraId="625490C9"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4</w:t>
            </w:r>
            <w:r w:rsidRPr="00C43ACB">
              <w:rPr>
                <w:rFonts w:eastAsia="Arial Unicode MS"/>
                <w:szCs w:val="18"/>
                <w:lang w:eastAsia="zh-CN"/>
              </w:rPr>
              <w:t>.1</w:t>
            </w:r>
          </w:p>
        </w:tc>
      </w:tr>
      <w:tr w:rsidR="00C40870" w:rsidRPr="00C43ACB" w14:paraId="406810D6" w14:textId="77777777" w:rsidTr="008A289F">
        <w:trPr>
          <w:jc w:val="center"/>
        </w:trPr>
        <w:tc>
          <w:tcPr>
            <w:tcW w:w="1142" w:type="pct"/>
            <w:shd w:val="clear" w:color="auto" w:fill="auto"/>
          </w:tcPr>
          <w:p w14:paraId="6EB081AF" w14:textId="77777777" w:rsidR="00C40870" w:rsidRPr="00C43ACB" w:rsidRDefault="00C40870" w:rsidP="008A289F">
            <w:pPr>
              <w:pStyle w:val="TAL"/>
              <w:rPr>
                <w:rFonts w:eastAsia="Arial Unicode MS"/>
              </w:rPr>
            </w:pPr>
            <w:r w:rsidRPr="00C43ACB">
              <w:rPr>
                <w:rFonts w:eastAsia="Arial Unicode MS"/>
              </w:rPr>
              <w:t>Information in Response message</w:t>
            </w:r>
          </w:p>
        </w:tc>
        <w:tc>
          <w:tcPr>
            <w:tcW w:w="3858" w:type="pct"/>
            <w:shd w:val="clear" w:color="auto" w:fill="auto"/>
            <w:vAlign w:val="center"/>
          </w:tcPr>
          <w:p w14:paraId="046C0E2A" w14:textId="77777777" w:rsidR="00C40870" w:rsidRPr="00C43ACB" w:rsidRDefault="00C40870" w:rsidP="008A289F">
            <w:pPr>
              <w:pStyle w:val="TAL"/>
              <w:rPr>
                <w:rFonts w:eastAsia="Arial Unicode MS"/>
                <w:iC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4</w:t>
            </w:r>
            <w:r w:rsidRPr="00C43ACB">
              <w:rPr>
                <w:rFonts w:eastAsia="Arial Unicode MS"/>
                <w:szCs w:val="18"/>
                <w:lang w:eastAsia="zh-CN"/>
              </w:rPr>
              <w:t>.1</w:t>
            </w:r>
          </w:p>
        </w:tc>
      </w:tr>
      <w:tr w:rsidR="00C40870" w:rsidRPr="00C43ACB" w14:paraId="23DC38CE" w14:textId="77777777" w:rsidTr="008A289F">
        <w:trPr>
          <w:jc w:val="center"/>
        </w:trPr>
        <w:tc>
          <w:tcPr>
            <w:tcW w:w="1142" w:type="pct"/>
            <w:tcBorders>
              <w:top w:val="single" w:sz="8" w:space="0" w:color="000000"/>
              <w:left w:val="single" w:sz="8" w:space="0" w:color="000000"/>
              <w:bottom w:val="single" w:sz="8" w:space="0" w:color="000000"/>
            </w:tcBorders>
            <w:shd w:val="clear" w:color="auto" w:fill="auto"/>
          </w:tcPr>
          <w:p w14:paraId="735AC8B1" w14:textId="77777777" w:rsidR="00C40870" w:rsidRPr="00C43ACB" w:rsidRDefault="00C40870" w:rsidP="008A289F">
            <w:pPr>
              <w:pStyle w:val="TAL"/>
              <w:rPr>
                <w:rFonts w:eastAsia="Arial Unicode MS"/>
              </w:rPr>
            </w:pPr>
            <w:r w:rsidRPr="00C43ACB">
              <w:rPr>
                <w:rFonts w:eastAsia="Arial Unicode MS"/>
              </w:rPr>
              <w:t>Processing at Originator after receiving Response</w:t>
            </w:r>
          </w:p>
        </w:tc>
        <w:tc>
          <w:tcPr>
            <w:tcW w:w="3858" w:type="pct"/>
            <w:tcBorders>
              <w:top w:val="single" w:sz="8" w:space="0" w:color="000000"/>
              <w:bottom w:val="single" w:sz="8" w:space="0" w:color="000000"/>
              <w:right w:val="single" w:sz="8" w:space="0" w:color="000000"/>
            </w:tcBorders>
            <w:shd w:val="clear" w:color="auto" w:fill="auto"/>
            <w:vAlign w:val="center"/>
          </w:tcPr>
          <w:p w14:paraId="7CD21E2A"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4</w:t>
            </w:r>
            <w:r w:rsidRPr="00C43ACB">
              <w:rPr>
                <w:rFonts w:eastAsia="Arial Unicode MS"/>
                <w:szCs w:val="18"/>
                <w:lang w:eastAsia="zh-CN"/>
              </w:rPr>
              <w:t>.1</w:t>
            </w:r>
          </w:p>
        </w:tc>
      </w:tr>
      <w:tr w:rsidR="00C40870" w:rsidRPr="00C43ACB" w14:paraId="0DDD80AC" w14:textId="77777777" w:rsidTr="008A289F">
        <w:trPr>
          <w:jc w:val="center"/>
        </w:trPr>
        <w:tc>
          <w:tcPr>
            <w:tcW w:w="1142" w:type="pct"/>
            <w:tcBorders>
              <w:top w:val="single" w:sz="8" w:space="0" w:color="000000"/>
              <w:left w:val="single" w:sz="8" w:space="0" w:color="000000"/>
              <w:bottom w:val="single" w:sz="8" w:space="0" w:color="000000"/>
            </w:tcBorders>
            <w:shd w:val="clear" w:color="auto" w:fill="auto"/>
          </w:tcPr>
          <w:p w14:paraId="527C00F0" w14:textId="77777777" w:rsidR="00C40870" w:rsidRPr="00C43ACB" w:rsidRDefault="00C40870" w:rsidP="008A289F">
            <w:pPr>
              <w:pStyle w:val="TAL"/>
              <w:rPr>
                <w:rFonts w:eastAsia="Arial Unicode MS"/>
              </w:rPr>
            </w:pPr>
            <w:r w:rsidRPr="00C43ACB">
              <w:rPr>
                <w:rFonts w:eastAsia="Arial Unicode MS"/>
              </w:rPr>
              <w:t>Exceptions</w:t>
            </w:r>
          </w:p>
        </w:tc>
        <w:tc>
          <w:tcPr>
            <w:tcW w:w="3858" w:type="pct"/>
            <w:tcBorders>
              <w:top w:val="single" w:sz="8" w:space="0" w:color="000000"/>
              <w:bottom w:val="single" w:sz="8" w:space="0" w:color="000000"/>
              <w:right w:val="single" w:sz="8" w:space="0" w:color="000000"/>
            </w:tcBorders>
            <w:shd w:val="clear" w:color="auto" w:fill="auto"/>
            <w:vAlign w:val="center"/>
          </w:tcPr>
          <w:p w14:paraId="7A3CE9AD"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4</w:t>
            </w:r>
            <w:r w:rsidRPr="00C43ACB">
              <w:rPr>
                <w:rFonts w:eastAsia="Arial Unicode MS"/>
                <w:szCs w:val="18"/>
                <w:lang w:eastAsia="zh-CN"/>
              </w:rPr>
              <w:t>.1</w:t>
            </w:r>
          </w:p>
        </w:tc>
      </w:tr>
    </w:tbl>
    <w:p w14:paraId="059DEC7A" w14:textId="77777777" w:rsidR="00E16526" w:rsidRPr="00C43ACB" w:rsidRDefault="00E16526" w:rsidP="00E16526">
      <w:pPr>
        <w:pStyle w:val="B10"/>
        <w:ind w:left="0" w:firstLine="0"/>
        <w:rPr>
          <w:color w:val="000000"/>
          <w:lang w:eastAsia="zh-CN"/>
        </w:rPr>
      </w:pPr>
    </w:p>
    <w:p w14:paraId="1685BB52" w14:textId="77777777" w:rsidR="00DE5564" w:rsidRPr="00C43ACB" w:rsidRDefault="00DE5564" w:rsidP="00A97152">
      <w:pPr>
        <w:pStyle w:val="2"/>
      </w:pPr>
      <w:bookmarkStart w:id="1054" w:name="_Toc507430085"/>
      <w:bookmarkStart w:id="1055" w:name="_Toc2172278"/>
      <w:r w:rsidRPr="00C43ACB">
        <w:rPr>
          <w:rFonts w:hint="eastAsia"/>
        </w:rPr>
        <w:lastRenderedPageBreak/>
        <w:t>10.3</w:t>
      </w:r>
      <w:r w:rsidRPr="00C43ACB">
        <w:rPr>
          <w:rFonts w:hint="eastAsia"/>
        </w:rPr>
        <w:tab/>
        <w:t>Notification procedures</w:t>
      </w:r>
      <w:bookmarkEnd w:id="1054"/>
      <w:bookmarkEnd w:id="1055"/>
    </w:p>
    <w:p w14:paraId="236FF8B4" w14:textId="77777777" w:rsidR="00DE5564" w:rsidRPr="00C43ACB" w:rsidRDefault="00DA23E6" w:rsidP="00A97152">
      <w:pPr>
        <w:pStyle w:val="30"/>
        <w:rPr>
          <w:rFonts w:eastAsia="宋体"/>
          <w:lang w:eastAsia="zh-CN"/>
        </w:rPr>
      </w:pPr>
      <w:bookmarkStart w:id="1056" w:name="_Toc507430086"/>
      <w:bookmarkStart w:id="1057" w:name="_Toc2172279"/>
      <w:r w:rsidRPr="00C43ACB">
        <w:rPr>
          <w:rFonts w:eastAsia="宋体" w:hint="eastAsia"/>
          <w:lang w:eastAsia="zh-CN"/>
        </w:rPr>
        <w:t>10.3.1</w:t>
      </w:r>
      <w:r w:rsidR="00DE5564" w:rsidRPr="00C43ACB">
        <w:rPr>
          <w:rFonts w:eastAsia="宋体" w:hint="eastAsia"/>
          <w:lang w:eastAsia="zh-CN"/>
        </w:rPr>
        <w:tab/>
        <w:t>Overview</w:t>
      </w:r>
      <w:bookmarkEnd w:id="1056"/>
      <w:bookmarkEnd w:id="1057"/>
    </w:p>
    <w:p w14:paraId="19A4E8E9" w14:textId="5E3D7B1B" w:rsidR="00DE5564" w:rsidRPr="00C43ACB" w:rsidRDefault="00DE5564" w:rsidP="00DE5564">
      <w:pPr>
        <w:tabs>
          <w:tab w:val="left" w:pos="800"/>
        </w:tabs>
        <w:spacing w:before="120"/>
        <w:rPr>
          <w:lang w:eastAsia="ko-KR"/>
        </w:rPr>
      </w:pPr>
      <w:r w:rsidRPr="00C43ACB">
        <w:rPr>
          <w:rFonts w:hint="eastAsia"/>
          <w:lang w:eastAsia="ko-KR"/>
        </w:rPr>
        <w:t>In the present specification, n</w:t>
      </w:r>
      <w:r w:rsidRPr="00C43ACB">
        <w:rPr>
          <w:lang w:eastAsia="ko-KR"/>
        </w:rPr>
        <w:t xml:space="preserve">otification procedures </w:t>
      </w:r>
      <w:r w:rsidRPr="00C43ACB">
        <w:rPr>
          <w:rFonts w:hint="eastAsia"/>
          <w:lang w:eastAsia="ko-KR"/>
        </w:rPr>
        <w:t>are defined in the following procedures</w:t>
      </w:r>
      <w:r w:rsidR="00383D72" w:rsidRPr="00C43ACB">
        <w:rPr>
          <w:lang w:eastAsia="ko-KR"/>
        </w:rPr>
        <w:t>:</w:t>
      </w:r>
    </w:p>
    <w:p w14:paraId="6687EC1D" w14:textId="77777777" w:rsidR="00DE5564" w:rsidRPr="00C43ACB" w:rsidRDefault="00DE5564" w:rsidP="00DE5564">
      <w:pPr>
        <w:pStyle w:val="B1"/>
        <w:rPr>
          <w:lang w:eastAsia="ko-KR"/>
        </w:rPr>
      </w:pPr>
      <w:r w:rsidRPr="00C43ACB">
        <w:rPr>
          <w:rFonts w:hint="eastAsia"/>
          <w:lang w:eastAsia="ko-KR"/>
        </w:rPr>
        <w:t>&lt;subscription&gt; resource handling (clause 10.2.12)</w:t>
      </w:r>
      <w:r w:rsidR="00617154" w:rsidRPr="00C43ACB">
        <w:rPr>
          <w:lang w:eastAsia="ko-KR"/>
        </w:rPr>
        <w:t>:</w:t>
      </w:r>
    </w:p>
    <w:p w14:paraId="0779FA97" w14:textId="77777777" w:rsidR="00DE5564" w:rsidRPr="00C43ACB" w:rsidRDefault="00DE5564" w:rsidP="001C13B4">
      <w:pPr>
        <w:pStyle w:val="B2"/>
        <w:rPr>
          <w:lang w:eastAsia="ko-KR"/>
        </w:rPr>
      </w:pPr>
      <w:r w:rsidRPr="00C43ACB">
        <w:rPr>
          <w:lang w:eastAsia="ko-KR"/>
        </w:rPr>
        <w:t>to notify Receiver(s) of modifications of a resource for an associated &lt;subscription&gt; resource</w:t>
      </w:r>
      <w:r w:rsidR="00617154" w:rsidRPr="00C43ACB">
        <w:rPr>
          <w:lang w:eastAsia="ko-KR"/>
        </w:rPr>
        <w:t>;</w:t>
      </w:r>
    </w:p>
    <w:p w14:paraId="6D8F3577" w14:textId="77777777" w:rsidR="00DE5564" w:rsidRPr="00C43ACB" w:rsidRDefault="00DE5564" w:rsidP="001C13B4">
      <w:pPr>
        <w:pStyle w:val="B2"/>
        <w:rPr>
          <w:lang w:eastAsia="ko-KR"/>
        </w:rPr>
      </w:pPr>
      <w:r w:rsidRPr="00C43ACB">
        <w:rPr>
          <w:lang w:eastAsia="ko-KR"/>
        </w:rPr>
        <w:t xml:space="preserve">to notify </w:t>
      </w:r>
      <w:r w:rsidRPr="00C43ACB">
        <w:rPr>
          <w:rFonts w:hint="eastAsia"/>
          <w:lang w:eastAsia="ko-KR"/>
        </w:rPr>
        <w:t>aggregated notifications from &lt;subscription&gt; member resources of &lt;group&gt; resource</w:t>
      </w:r>
      <w:r w:rsidR="00617154" w:rsidRPr="00C43ACB">
        <w:rPr>
          <w:lang w:eastAsia="ko-KR"/>
        </w:rPr>
        <w:t>;</w:t>
      </w:r>
    </w:p>
    <w:p w14:paraId="2A03026E" w14:textId="77777777" w:rsidR="00DE5564" w:rsidRPr="00C43ACB" w:rsidRDefault="00DE5564" w:rsidP="001C13B4">
      <w:pPr>
        <w:pStyle w:val="B2"/>
        <w:rPr>
          <w:lang w:eastAsia="ko-KR"/>
        </w:rPr>
      </w:pPr>
      <w:r w:rsidRPr="00C43ACB">
        <w:rPr>
          <w:lang w:eastAsia="ko-KR"/>
        </w:rPr>
        <w:t>to request Receiver(s) to perform resource subscription verification</w:t>
      </w:r>
      <w:r w:rsidR="00617154" w:rsidRPr="00C43ACB">
        <w:rPr>
          <w:lang w:eastAsia="ko-KR"/>
        </w:rPr>
        <w:t>;</w:t>
      </w:r>
    </w:p>
    <w:p w14:paraId="5080F486" w14:textId="77777777" w:rsidR="00DE5564" w:rsidRPr="00C43ACB" w:rsidRDefault="00DE5564" w:rsidP="001C13B4">
      <w:pPr>
        <w:pStyle w:val="B2"/>
        <w:rPr>
          <w:lang w:eastAsia="ko-KR"/>
        </w:rPr>
      </w:pPr>
      <w:r w:rsidRPr="00C43ACB">
        <w:rPr>
          <w:lang w:eastAsia="ko-KR"/>
        </w:rPr>
        <w:t>to notify deletion of the &lt;subscription&gt; resource</w:t>
      </w:r>
      <w:r w:rsidR="00617154" w:rsidRPr="00C43ACB">
        <w:rPr>
          <w:lang w:eastAsia="ko-KR"/>
        </w:rPr>
        <w:t>;</w:t>
      </w:r>
    </w:p>
    <w:p w14:paraId="7E31AC37" w14:textId="77777777" w:rsidR="00DE5564" w:rsidRPr="00C43ACB" w:rsidRDefault="00DE5564" w:rsidP="001C13B4">
      <w:pPr>
        <w:pStyle w:val="B2"/>
        <w:rPr>
          <w:lang w:eastAsia="ko-KR"/>
        </w:rPr>
      </w:pPr>
      <w:r w:rsidRPr="00C43ACB">
        <w:rPr>
          <w:rFonts w:hint="eastAsia"/>
          <w:lang w:eastAsia="ko-KR"/>
        </w:rPr>
        <w:t xml:space="preserve">to </w:t>
      </w:r>
      <w:r w:rsidRPr="00C43ACB">
        <w:rPr>
          <w:rFonts w:eastAsia="Arial Unicode MS"/>
          <w:lang w:eastAsia="ko-KR"/>
        </w:rPr>
        <w:t>seek authorization from the subscription creator</w:t>
      </w:r>
      <w:r w:rsidRPr="00C43ACB">
        <w:rPr>
          <w:rFonts w:eastAsia="Arial Unicode MS" w:hint="eastAsia"/>
          <w:lang w:eastAsia="ko-KR"/>
        </w:rPr>
        <w:t xml:space="preserve"> during a notification target deletion</w:t>
      </w:r>
      <w:r w:rsidR="00617154" w:rsidRPr="00C43ACB">
        <w:rPr>
          <w:rFonts w:eastAsia="Arial Unicode MS"/>
          <w:lang w:eastAsia="ko-KR"/>
        </w:rPr>
        <w:t>.</w:t>
      </w:r>
    </w:p>
    <w:p w14:paraId="52A8BDA1" w14:textId="77777777" w:rsidR="00DE5564" w:rsidRPr="00C43ACB" w:rsidRDefault="00DE5564" w:rsidP="00DE5564">
      <w:pPr>
        <w:pStyle w:val="B1"/>
        <w:rPr>
          <w:lang w:eastAsia="ko-KR"/>
        </w:rPr>
      </w:pPr>
      <w:r w:rsidRPr="00C43ACB">
        <w:rPr>
          <w:lang w:eastAsia="ko-KR"/>
        </w:rPr>
        <w:t xml:space="preserve">Asynchronous </w:t>
      </w:r>
      <w:r w:rsidRPr="00C43ACB">
        <w:rPr>
          <w:rFonts w:hint="eastAsia"/>
          <w:lang w:eastAsia="ko-KR"/>
        </w:rPr>
        <w:t>n</w:t>
      </w:r>
      <w:r w:rsidRPr="00C43ACB">
        <w:rPr>
          <w:lang w:eastAsia="ko-KR"/>
        </w:rPr>
        <w:t xml:space="preserve">on-blocking </w:t>
      </w:r>
      <w:r w:rsidRPr="00C43ACB">
        <w:rPr>
          <w:rFonts w:hint="eastAsia"/>
          <w:lang w:eastAsia="ko-KR"/>
        </w:rPr>
        <w:t>r</w:t>
      </w:r>
      <w:r w:rsidRPr="00C43ACB">
        <w:rPr>
          <w:lang w:eastAsia="ko-KR"/>
        </w:rPr>
        <w:t>equest</w:t>
      </w:r>
      <w:r w:rsidRPr="00C43ACB">
        <w:rPr>
          <w:rFonts w:hint="eastAsia"/>
          <w:lang w:eastAsia="ko-KR"/>
        </w:rPr>
        <w:t xml:space="preserve"> handling (clause 8.2.2.3)</w:t>
      </w:r>
      <w:r w:rsidR="00617154" w:rsidRPr="00C43ACB">
        <w:rPr>
          <w:lang w:eastAsia="ko-KR"/>
        </w:rPr>
        <w:t>:</w:t>
      </w:r>
    </w:p>
    <w:p w14:paraId="2E7FA8E0" w14:textId="77777777" w:rsidR="00DE5564" w:rsidRPr="00C43ACB" w:rsidRDefault="00DE5564" w:rsidP="001C13B4">
      <w:pPr>
        <w:pStyle w:val="B2"/>
        <w:rPr>
          <w:lang w:eastAsia="ko-KR"/>
        </w:rPr>
      </w:pPr>
      <w:r w:rsidRPr="00C43ACB">
        <w:rPr>
          <w:rFonts w:hint="eastAsia"/>
          <w:lang w:eastAsia="ko-KR"/>
        </w:rPr>
        <w:t>to send the result of the request</w:t>
      </w:r>
      <w:r w:rsidR="00617154" w:rsidRPr="00C43ACB">
        <w:rPr>
          <w:lang w:eastAsia="ko-KR"/>
        </w:rPr>
        <w:t>.</w:t>
      </w:r>
    </w:p>
    <w:p w14:paraId="727E559D" w14:textId="77777777" w:rsidR="00DE5564" w:rsidRPr="00C43ACB" w:rsidRDefault="00DE5564" w:rsidP="00DE5564">
      <w:pPr>
        <w:pStyle w:val="B1"/>
        <w:rPr>
          <w:lang w:eastAsia="ko-KR"/>
        </w:rPr>
      </w:pPr>
      <w:r w:rsidRPr="00C43ACB">
        <w:rPr>
          <w:rFonts w:hint="eastAsia"/>
          <w:lang w:eastAsia="ko-KR"/>
        </w:rPr>
        <w:t>&lt;pollingChannelURI&gt; resource handling (clause 10.2.13.8)</w:t>
      </w:r>
      <w:r w:rsidR="00617154" w:rsidRPr="00C43ACB">
        <w:rPr>
          <w:lang w:eastAsia="ko-KR"/>
        </w:rPr>
        <w:t>:</w:t>
      </w:r>
    </w:p>
    <w:p w14:paraId="73A769BC" w14:textId="77777777" w:rsidR="00DE5564" w:rsidRPr="00C43ACB" w:rsidRDefault="00DE5564" w:rsidP="001C13B4">
      <w:pPr>
        <w:pStyle w:val="B2"/>
        <w:rPr>
          <w:lang w:eastAsia="ko-KR"/>
        </w:rPr>
      </w:pPr>
      <w:r w:rsidRPr="00C43ACB">
        <w:rPr>
          <w:rFonts w:hint="eastAsia"/>
          <w:lang w:eastAsia="ko-KR"/>
        </w:rPr>
        <w:t>to send the response corresponding to a request delivered</w:t>
      </w:r>
      <w:r w:rsidR="00617154" w:rsidRPr="00C43ACB">
        <w:rPr>
          <w:rFonts w:hint="eastAsia"/>
          <w:lang w:eastAsia="ko-KR"/>
        </w:rPr>
        <w:t xml:space="preserve"> via service layer long polling.</w:t>
      </w:r>
    </w:p>
    <w:p w14:paraId="78903B51" w14:textId="77777777" w:rsidR="00DE5564" w:rsidRPr="00C43ACB" w:rsidRDefault="00DE5564" w:rsidP="00DE5564">
      <w:pPr>
        <w:pStyle w:val="B1"/>
        <w:rPr>
          <w:lang w:eastAsia="ko-KR"/>
        </w:rPr>
      </w:pPr>
      <w:r w:rsidRPr="00C43ACB">
        <w:rPr>
          <w:rFonts w:hint="eastAsia"/>
          <w:lang w:eastAsia="ko-KR"/>
        </w:rPr>
        <w:t>IPE on-demand discovery handling (clause 10.2.6)</w:t>
      </w:r>
      <w:r w:rsidR="00617154" w:rsidRPr="00C43ACB">
        <w:rPr>
          <w:lang w:eastAsia="ko-KR"/>
        </w:rPr>
        <w:t>:</w:t>
      </w:r>
    </w:p>
    <w:p w14:paraId="50409387" w14:textId="77777777" w:rsidR="00DE5564" w:rsidRPr="00C43ACB" w:rsidRDefault="00DE5564" w:rsidP="001C13B4">
      <w:pPr>
        <w:pStyle w:val="B2"/>
        <w:rPr>
          <w:lang w:eastAsia="ko-KR"/>
        </w:rPr>
      </w:pPr>
      <w:r w:rsidRPr="00C43ACB">
        <w:rPr>
          <w:rFonts w:hint="eastAsia"/>
          <w:lang w:eastAsia="ko-KR"/>
        </w:rPr>
        <w:t>to notify Receiver(s)(i.e., IPE) for on-demand discovery request.</w:t>
      </w:r>
    </w:p>
    <w:p w14:paraId="58687AAF" w14:textId="77777777" w:rsidR="00DE5564" w:rsidRPr="00C43ACB" w:rsidRDefault="00DE5564" w:rsidP="00DE5564">
      <w:pPr>
        <w:pStyle w:val="B1"/>
        <w:rPr>
          <w:lang w:eastAsia="ko-KR"/>
        </w:rPr>
      </w:pPr>
      <w:r w:rsidRPr="00C43ACB">
        <w:rPr>
          <w:rFonts w:hint="eastAsia"/>
          <w:lang w:eastAsia="ko-KR"/>
        </w:rPr>
        <w:t>End-to-end security handling (clause 11.4)</w:t>
      </w:r>
      <w:r w:rsidR="00617154" w:rsidRPr="00C43ACB">
        <w:rPr>
          <w:lang w:eastAsia="ko-KR"/>
        </w:rPr>
        <w:t>:</w:t>
      </w:r>
    </w:p>
    <w:p w14:paraId="3B3760D8" w14:textId="77777777" w:rsidR="00DE5564" w:rsidRPr="00C43ACB" w:rsidRDefault="00DE5564" w:rsidP="001C13B4">
      <w:pPr>
        <w:pStyle w:val="B2"/>
        <w:rPr>
          <w:lang w:eastAsia="ko-KR"/>
        </w:rPr>
      </w:pPr>
      <w:r w:rsidRPr="00C43ACB">
        <w:rPr>
          <w:rFonts w:hint="eastAsia"/>
          <w:lang w:eastAsia="ko-KR"/>
        </w:rPr>
        <w:t xml:space="preserve">to send the request/response that cannot be </w:t>
      </w:r>
      <w:r w:rsidRPr="00C43ACB">
        <w:rPr>
          <w:lang w:eastAsia="ko-KR"/>
        </w:rPr>
        <w:t>readable</w:t>
      </w:r>
      <w:r w:rsidRPr="00C43ACB">
        <w:rPr>
          <w:rFonts w:hint="eastAsia"/>
          <w:lang w:eastAsia="ko-KR"/>
        </w:rPr>
        <w:t xml:space="preserve"> by Transit CSEs</w:t>
      </w:r>
      <w:r w:rsidR="00617154" w:rsidRPr="00C43ACB">
        <w:rPr>
          <w:lang w:eastAsia="ko-KR"/>
        </w:rPr>
        <w:t>.</w:t>
      </w:r>
    </w:p>
    <w:p w14:paraId="568B0D11" w14:textId="77777777" w:rsidR="00DE5564" w:rsidRPr="00C43ACB" w:rsidRDefault="00DE5564" w:rsidP="00DE5564">
      <w:pPr>
        <w:pStyle w:val="B1"/>
        <w:rPr>
          <w:lang w:eastAsia="ko-KR"/>
        </w:rPr>
      </w:pPr>
      <w:r w:rsidRPr="00C43ACB">
        <w:rPr>
          <w:rFonts w:hint="eastAsia"/>
          <w:lang w:eastAsia="ko-KR"/>
        </w:rPr>
        <w:t>Dynamic authorization consultation handling (clause 11.5)</w:t>
      </w:r>
      <w:r w:rsidR="00617154" w:rsidRPr="00C43ACB">
        <w:rPr>
          <w:lang w:eastAsia="ko-KR"/>
        </w:rPr>
        <w:t>:</w:t>
      </w:r>
    </w:p>
    <w:p w14:paraId="2F8133C5" w14:textId="77777777" w:rsidR="00DE5564" w:rsidRPr="00C43ACB" w:rsidRDefault="00DE5564" w:rsidP="001C13B4">
      <w:pPr>
        <w:pStyle w:val="B2"/>
        <w:rPr>
          <w:lang w:eastAsia="ko-KR"/>
        </w:rPr>
      </w:pPr>
      <w:r w:rsidRPr="00C43ACB">
        <w:rPr>
          <w:rFonts w:hint="eastAsia"/>
          <w:lang w:eastAsia="ko-KR"/>
        </w:rPr>
        <w:t>to seek authorization to access a resource from Dynamic Authorization Server</w:t>
      </w:r>
      <w:r w:rsidR="00617154" w:rsidRPr="00C43ACB">
        <w:rPr>
          <w:lang w:eastAsia="ko-KR"/>
        </w:rPr>
        <w:t>.</w:t>
      </w:r>
    </w:p>
    <w:p w14:paraId="0AABEA4E" w14:textId="77777777" w:rsidR="0088282B" w:rsidRPr="00C43ACB" w:rsidRDefault="00DC1764" w:rsidP="00A97152">
      <w:pPr>
        <w:pStyle w:val="1"/>
      </w:pPr>
      <w:bookmarkStart w:id="1058" w:name="_Toc507430087"/>
      <w:bookmarkStart w:id="1059" w:name="_Toc2172280"/>
      <w:r w:rsidRPr="00C43ACB">
        <w:t>11</w:t>
      </w:r>
      <w:r w:rsidRPr="00C43ACB">
        <w:tab/>
      </w:r>
      <w:r w:rsidR="00DB63FE" w:rsidRPr="00C43ACB">
        <w:t>Trust Enabling Architecture</w:t>
      </w:r>
      <w:bookmarkEnd w:id="1058"/>
      <w:bookmarkEnd w:id="1059"/>
    </w:p>
    <w:p w14:paraId="00486EBB" w14:textId="77777777" w:rsidR="0023118C" w:rsidRPr="00C43ACB" w:rsidRDefault="0023118C" w:rsidP="0023118C">
      <w:pPr>
        <w:pStyle w:val="2"/>
      </w:pPr>
      <w:bookmarkStart w:id="1060" w:name="_Toc507430088"/>
      <w:bookmarkStart w:id="1061" w:name="_Toc2172281"/>
      <w:r w:rsidRPr="00C43ACB">
        <w:rPr>
          <w:rFonts w:hint="eastAsia"/>
        </w:rPr>
        <w:t>11.0</w:t>
      </w:r>
      <w:r w:rsidRPr="00C43ACB">
        <w:rPr>
          <w:rFonts w:hint="eastAsia"/>
        </w:rPr>
        <w:tab/>
        <w:t>Overview</w:t>
      </w:r>
      <w:bookmarkEnd w:id="1060"/>
      <w:bookmarkEnd w:id="1061"/>
    </w:p>
    <w:p w14:paraId="75CCBED7" w14:textId="77777777" w:rsidR="00DB63FE" w:rsidRPr="00C43ACB" w:rsidRDefault="00DB63FE" w:rsidP="00DB63FE">
      <w:r w:rsidRPr="00C43ACB">
        <w:t>The Trust Enabling Architecture serves the purpose of establishing security and trust between all parties involved in the M2M ecosystem. It comprises the following infrastructure functions which may be external to the CSEs:</w:t>
      </w:r>
    </w:p>
    <w:p w14:paraId="4AC2462D" w14:textId="77777777" w:rsidR="00DB63FE" w:rsidRPr="00C43ACB" w:rsidRDefault="00DB63FE" w:rsidP="00B05646">
      <w:pPr>
        <w:pStyle w:val="B1"/>
      </w:pPr>
      <w:r w:rsidRPr="00C43ACB">
        <w:t>M2M Enrolment functions</w:t>
      </w:r>
      <w:r w:rsidR="0023118C" w:rsidRPr="00C43ACB">
        <w:rPr>
          <w:rFonts w:eastAsia="宋体" w:hint="eastAsia"/>
          <w:lang w:eastAsia="zh-CN"/>
        </w:rPr>
        <w:t>(MEF)</w:t>
      </w:r>
      <w:r w:rsidRPr="00C43ACB">
        <w:t xml:space="preserve">, which manage the enrolment </w:t>
      </w:r>
      <w:r w:rsidR="0023118C" w:rsidRPr="00C43ACB">
        <w:rPr>
          <w:rFonts w:eastAsia="宋体" w:hint="eastAsia"/>
          <w:lang w:eastAsia="zh-CN"/>
        </w:rPr>
        <w:t xml:space="preserve">and configuration </w:t>
      </w:r>
      <w:r w:rsidRPr="00C43ACB">
        <w:t>of M2M Nodes and M2M applications for access to M2M Services provided by an M2M Service Provider</w:t>
      </w:r>
      <w:r w:rsidR="0023118C" w:rsidRPr="00C43ACB">
        <w:rPr>
          <w:rFonts w:eastAsia="宋体" w:hint="eastAsia"/>
          <w:lang w:eastAsia="zh-CN"/>
        </w:rPr>
        <w:t xml:space="preserve">, </w:t>
      </w:r>
      <w:r w:rsidR="0023118C" w:rsidRPr="00C43ACB">
        <w:t xml:space="preserve">prior to service </w:t>
      </w:r>
      <w:r w:rsidR="00617154" w:rsidRPr="00C43ACB">
        <w:t>operation (see clause </w:t>
      </w:r>
      <w:r w:rsidR="0023118C" w:rsidRPr="00C43ACB">
        <w:t>11.2). The credentials provisioned by a MEF can be used for Security Association Establishment Framework, End-to-End Security of Primitives or End-to-End Security of Data</w:t>
      </w:r>
      <w:r w:rsidR="0023118C" w:rsidRPr="00C43ACB">
        <w:rPr>
          <w:rFonts w:eastAsia="宋体" w:hint="eastAsia"/>
          <w:lang w:eastAsia="zh-CN"/>
        </w:rPr>
        <w:t>.</w:t>
      </w:r>
    </w:p>
    <w:p w14:paraId="1A0B0F2E" w14:textId="77777777" w:rsidR="00DB63FE" w:rsidRPr="00C43ACB" w:rsidRDefault="00DB63FE" w:rsidP="00B05646">
      <w:pPr>
        <w:pStyle w:val="B1"/>
      </w:pPr>
      <w:r w:rsidRPr="00C43ACB">
        <w:t>M2M Authentication functions</w:t>
      </w:r>
      <w:r w:rsidR="0023118C" w:rsidRPr="00C43ACB">
        <w:rPr>
          <w:rFonts w:eastAsia="宋体" w:hint="eastAsia"/>
          <w:lang w:eastAsia="zh-CN"/>
        </w:rPr>
        <w:t>(MAF)</w:t>
      </w:r>
      <w:r w:rsidRPr="00C43ACB">
        <w:t xml:space="preserve">, </w:t>
      </w:r>
      <w:r w:rsidR="0023118C" w:rsidRPr="00C43ACB">
        <w:rPr>
          <w:rFonts w:eastAsia="宋体" w:hint="eastAsia"/>
          <w:lang w:eastAsia="zh-CN"/>
        </w:rPr>
        <w:t>which may facilitate</w:t>
      </w:r>
      <w:r w:rsidRPr="00C43ACB">
        <w:t xml:space="preserve"> identification and authentication of CSEs and AEs</w:t>
      </w:r>
      <w:r w:rsidR="0023118C" w:rsidRPr="00C43ACB">
        <w:t xml:space="preserve"> (see clause 11.3), End-to-End Security of Primitives (see clause 11.4.2) and End-to-End Security of Data (see clause 11.4.1) during M2M service operation. A single MAF may support all of the above</w:t>
      </w:r>
      <w:r w:rsidR="008C3BE6" w:rsidRPr="00C43ACB">
        <w:t xml:space="preserve"> </w:t>
      </w:r>
      <w:r w:rsidR="0023118C" w:rsidRPr="00C43ACB">
        <w:t>security services or only a selection of them</w:t>
      </w:r>
      <w:r w:rsidRPr="00C43ACB">
        <w:t>.</w:t>
      </w:r>
    </w:p>
    <w:p w14:paraId="35522197" w14:textId="77777777" w:rsidR="00DB63FE" w:rsidRPr="00C43ACB" w:rsidRDefault="0023118C" w:rsidP="00B05646">
      <w:pPr>
        <w:pStyle w:val="B1"/>
      </w:pPr>
      <w:r w:rsidRPr="00C43ACB">
        <w:t>Dynamic Authorization Systems and Role Authorities</w:t>
      </w:r>
      <w:r w:rsidR="00DB63FE" w:rsidRPr="00C43ACB">
        <w:t xml:space="preserve">, which </w:t>
      </w:r>
      <w:r w:rsidRPr="00C43ACB">
        <w:rPr>
          <w:rFonts w:eastAsia="宋体" w:hint="eastAsia"/>
          <w:lang w:eastAsia="zh-CN"/>
        </w:rPr>
        <w:t xml:space="preserve">manage </w:t>
      </w:r>
      <w:r w:rsidR="00DB63FE" w:rsidRPr="00C43ACB">
        <w:t xml:space="preserve">authorization </w:t>
      </w:r>
      <w:r w:rsidRPr="00C43ACB">
        <w:rPr>
          <w:rFonts w:eastAsia="宋体" w:hint="eastAsia"/>
          <w:lang w:eastAsia="zh-CN"/>
        </w:rPr>
        <w:t xml:space="preserve">privileges </w:t>
      </w:r>
      <w:r w:rsidR="00DB63FE" w:rsidRPr="00C43ACB">
        <w:t>to access resources</w:t>
      </w:r>
      <w:r w:rsidRPr="00C43ACB">
        <w:rPr>
          <w:rFonts w:eastAsia="宋体" w:hint="eastAsia"/>
          <w:lang w:eastAsia="zh-CN"/>
        </w:rPr>
        <w:t xml:space="preserve"> </w:t>
      </w:r>
      <w:r w:rsidRPr="00C43ACB">
        <w:t>that may be assigned during operation (see clauses 11.3.4 and 11.5)</w:t>
      </w:r>
      <w:r w:rsidR="00DB63FE" w:rsidRPr="00C43ACB">
        <w:t>.</w:t>
      </w:r>
    </w:p>
    <w:p w14:paraId="2ADF7B71" w14:textId="77777777" w:rsidR="0023118C" w:rsidRPr="00C43ACB" w:rsidRDefault="0023118C" w:rsidP="00B05646">
      <w:pPr>
        <w:pStyle w:val="B1"/>
      </w:pPr>
      <w:r w:rsidRPr="00C43ACB">
        <w:t>Privacy Policy Managers that assist in the management of privacy preferences expressed by data subject with respect to service requirements and applicable regulations</w:t>
      </w:r>
      <w:r w:rsidRPr="00C43ACB">
        <w:rPr>
          <w:rFonts w:eastAsia="宋体" w:hint="eastAsia"/>
          <w:lang w:eastAsia="zh-CN"/>
        </w:rPr>
        <w:t>.</w:t>
      </w:r>
    </w:p>
    <w:p w14:paraId="5A8F72DE" w14:textId="77777777" w:rsidR="00DB63FE" w:rsidRPr="00C43ACB" w:rsidRDefault="00DB63FE" w:rsidP="00DB63FE">
      <w:pPr>
        <w:rPr>
          <w:rFonts w:eastAsiaTheme="minorEastAsia"/>
          <w:lang w:eastAsia="zh-CN"/>
        </w:rPr>
      </w:pPr>
      <w:r w:rsidRPr="00C43ACB">
        <w:t>The above functionalities are assumed to be operated by trusted parties (generally M2M Service Providers but possibly</w:t>
      </w:r>
      <w:r w:rsidR="0023118C" w:rsidRPr="00C43ACB">
        <w:rPr>
          <w:rFonts w:eastAsia="宋体" w:hint="eastAsia"/>
          <w:lang w:eastAsia="zh-CN"/>
        </w:rPr>
        <w:t xml:space="preserve"> other</w:t>
      </w:r>
      <w:r w:rsidRPr="00C43ACB">
        <w:t xml:space="preserve"> trusted third parties</w:t>
      </w:r>
      <w:r w:rsidR="00B912E2" w:rsidRPr="00C43ACB">
        <w:t xml:space="preserve"> called M2M Trust Enablers (MTE)</w:t>
      </w:r>
      <w:r w:rsidRPr="00C43ACB">
        <w:t>). These functi</w:t>
      </w:r>
      <w:r w:rsidR="001464B6" w:rsidRPr="00C43ACB">
        <w:t xml:space="preserve">ons are </w:t>
      </w:r>
      <w:r w:rsidR="0023118C" w:rsidRPr="00C43ACB">
        <w:rPr>
          <w:rFonts w:eastAsia="宋体" w:hint="eastAsia"/>
          <w:lang w:eastAsia="zh-CN"/>
        </w:rPr>
        <w:t xml:space="preserve">all </w:t>
      </w:r>
      <w:r w:rsidR="001464B6" w:rsidRPr="00C43ACB">
        <w:t xml:space="preserve">detailed in </w:t>
      </w:r>
      <w:r w:rsidR="008703B4" w:rsidRPr="00C43ACB">
        <w:t xml:space="preserve">oneM2M </w:t>
      </w:r>
      <w:r w:rsidR="00B05646" w:rsidRPr="00C43ACB">
        <w:t>TS-0003</w:t>
      </w:r>
      <w:r w:rsidR="008703B4" w:rsidRPr="00C43ACB">
        <w:t xml:space="preserve">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008703B4" w:rsidRPr="00C43ACB">
        <w:t>]</w:t>
      </w:r>
      <w:r w:rsidRPr="00C43ACB">
        <w:t>.</w:t>
      </w:r>
    </w:p>
    <w:p w14:paraId="4C36A02A" w14:textId="5C8AE5F9" w:rsidR="00B912E2" w:rsidRPr="00C43ACB" w:rsidRDefault="00B912E2" w:rsidP="00DB63FE">
      <w:r w:rsidRPr="00C43ACB">
        <w:lastRenderedPageBreak/>
        <w:t>A MAF interacts with a Security Principa</w:t>
      </w:r>
      <w:r w:rsidRPr="00C43ACB">
        <w:rPr>
          <w:rFonts w:eastAsiaTheme="minorEastAsia" w:hint="eastAsia"/>
          <w:lang w:eastAsia="zh-CN"/>
        </w:rPr>
        <w:t xml:space="preserve">l </w:t>
      </w:r>
      <w:r w:rsidRPr="00C43ACB">
        <w:t xml:space="preserve">via the reference point Mmaf. A MEF interacts with a Security Principal via the reference point Mmef. The Mmef reference point  optionally supports triggering Device Configuration (defined in </w:t>
      </w:r>
      <w:r w:rsidR="00383D72" w:rsidRPr="00C43ACB">
        <w:t xml:space="preserve">oneM2M </w:t>
      </w:r>
      <w:r w:rsidRPr="00C43ACB">
        <w:t>TS-0022 [</w:t>
      </w:r>
      <w:r w:rsidR="00383D72" w:rsidRPr="00C43ACB">
        <w:fldChar w:fldCharType="begin"/>
      </w:r>
      <w:r w:rsidR="00383D72" w:rsidRPr="00C43ACB">
        <w:instrText xml:space="preserve"> REF REF_ONEM2MTS_0022 \h </w:instrText>
      </w:r>
      <w:r w:rsidR="00383D72" w:rsidRPr="00C43ACB">
        <w:fldChar w:fldCharType="separate"/>
      </w:r>
      <w:r w:rsidR="00004B9F">
        <w:rPr>
          <w:rFonts w:eastAsia="宋体"/>
          <w:noProof/>
          <w:lang w:eastAsia="zh-CN"/>
        </w:rPr>
        <w:t>9</w:t>
      </w:r>
      <w:r w:rsidR="00383D72" w:rsidRPr="00C43ACB">
        <w:fldChar w:fldCharType="end"/>
      </w:r>
      <w:r w:rsidRPr="00C43ACB">
        <w:t xml:space="preserve">]) and Certificate Provisioning  (specified in </w:t>
      </w:r>
      <w:r w:rsidR="00383D72" w:rsidRPr="00C43ACB">
        <w:t xml:space="preserve">oneM2M </w:t>
      </w:r>
      <w:r w:rsidRPr="00C43ACB">
        <w:t>TS-0003 [</w:t>
      </w:r>
      <w:r w:rsidR="00383D72" w:rsidRPr="00C43ACB">
        <w:fldChar w:fldCharType="begin"/>
      </w:r>
      <w:r w:rsidR="00383D72" w:rsidRPr="00C43ACB">
        <w:instrText xml:space="preserve"> REF REF_oneM2MTS_0003 \h  \* MERGEFORMAT </w:instrText>
      </w:r>
      <w:r w:rsidR="00383D72" w:rsidRPr="00C43ACB">
        <w:fldChar w:fldCharType="separate"/>
      </w:r>
      <w:r w:rsidR="00004B9F">
        <w:t>2</w:t>
      </w:r>
      <w:r w:rsidR="00383D72" w:rsidRPr="00C43ACB">
        <w:fldChar w:fldCharType="end"/>
      </w:r>
      <w:r w:rsidRPr="00C43ACB">
        <w:t xml:space="preserve">]). The communication protocols used on the reference points Mmaf and Mmef are specified in </w:t>
      </w:r>
      <w:r w:rsidR="00383D72" w:rsidRPr="00C43ACB">
        <w:t xml:space="preserve">oneM2M </w:t>
      </w:r>
      <w:r w:rsidRPr="00C43ACB">
        <w:t>TS-0032 [</w:t>
      </w:r>
      <w:r w:rsidR="00383D72" w:rsidRPr="00C43ACB">
        <w:fldChar w:fldCharType="begin"/>
      </w:r>
      <w:r w:rsidR="00383D72" w:rsidRPr="00C43ACB">
        <w:instrText xml:space="preserve"> REF REF_ONEM2MTS_0032 \h </w:instrText>
      </w:r>
      <w:r w:rsidR="00383D72" w:rsidRPr="00C43ACB">
        <w:fldChar w:fldCharType="separate"/>
      </w:r>
      <w:r w:rsidR="00004B9F">
        <w:rPr>
          <w:rFonts w:eastAsia="宋体"/>
          <w:noProof/>
          <w:lang w:eastAsia="zh-CN"/>
        </w:rPr>
        <w:t>10</w:t>
      </w:r>
      <w:r w:rsidR="00383D72" w:rsidRPr="00C43ACB">
        <w:fldChar w:fldCharType="end"/>
      </w:r>
      <w:r w:rsidRPr="00C43ACB">
        <w:t>].</w:t>
      </w:r>
    </w:p>
    <w:p w14:paraId="66AB4C37" w14:textId="77777777" w:rsidR="00DB63FE" w:rsidRPr="00C43ACB" w:rsidRDefault="00DB63FE" w:rsidP="00A97152">
      <w:pPr>
        <w:pStyle w:val="2"/>
      </w:pPr>
      <w:bookmarkStart w:id="1062" w:name="_Toc507430089"/>
      <w:bookmarkStart w:id="1063" w:name="_Toc2172282"/>
      <w:r w:rsidRPr="00C43ACB">
        <w:t>11.1</w:t>
      </w:r>
      <w:r w:rsidRPr="00C43ACB">
        <w:tab/>
        <w:t>Enrol</w:t>
      </w:r>
      <w:r w:rsidR="0045574B" w:rsidRPr="00C43ACB">
        <w:t>l</w:t>
      </w:r>
      <w:r w:rsidRPr="00C43ACB">
        <w:t xml:space="preserve">ing M2M Nodes and M2M </w:t>
      </w:r>
      <w:r w:rsidR="00533058" w:rsidRPr="00C43ACB">
        <w:t>A</w:t>
      </w:r>
      <w:r w:rsidRPr="00C43ACB">
        <w:t xml:space="preserve">pplications for oneM2M </w:t>
      </w:r>
      <w:r w:rsidR="00B4517C" w:rsidRPr="00C43ACB">
        <w:t>S</w:t>
      </w:r>
      <w:r w:rsidRPr="00C43ACB">
        <w:t>ervices</w:t>
      </w:r>
      <w:bookmarkEnd w:id="1062"/>
      <w:bookmarkEnd w:id="1063"/>
    </w:p>
    <w:p w14:paraId="5497B578" w14:textId="77777777" w:rsidR="00DB63FE" w:rsidRPr="00C43ACB" w:rsidRDefault="00DB63FE" w:rsidP="00DB63FE">
      <w:r w:rsidRPr="00C43ACB">
        <w:t xml:space="preserve">Though M2M </w:t>
      </w:r>
      <w:r w:rsidR="00813291" w:rsidRPr="00C43ACB">
        <w:t>N</w:t>
      </w:r>
      <w:r w:rsidRPr="00C43ACB">
        <w:t xml:space="preserve">odes in the field domain are assumed to communicate without human involvement, individuals or organizations remain responsible for setting the access control policies used to authorize their M2M </w:t>
      </w:r>
      <w:r w:rsidR="00813291" w:rsidRPr="00C43ACB">
        <w:t>N</w:t>
      </w:r>
      <w:r w:rsidRPr="00C43ACB">
        <w:t>odes to access M2M services. In the following text, M2M Nodes refer</w:t>
      </w:r>
      <w:r w:rsidR="00FA3651" w:rsidRPr="00C43ACB">
        <w:t>s</w:t>
      </w:r>
      <w:r w:rsidRPr="00C43ACB">
        <w:t xml:space="preserve"> </w:t>
      </w:r>
      <w:r w:rsidR="00FA3651" w:rsidRPr="00C43ACB">
        <w:t xml:space="preserve">to </w:t>
      </w:r>
      <w:r w:rsidRPr="00C43ACB">
        <w:t>M2M</w:t>
      </w:r>
      <w:r w:rsidR="00715DC0" w:rsidRPr="00C43ACB">
        <w:t xml:space="preserve"> field nodes.</w:t>
      </w:r>
    </w:p>
    <w:p w14:paraId="5B198E1D" w14:textId="77777777" w:rsidR="00DB63FE" w:rsidRPr="00C43ACB" w:rsidRDefault="00DB63FE" w:rsidP="00DB63FE">
      <w:r w:rsidRPr="00C43ACB">
        <w:t xml:space="preserve">In particular, individuals or organizations acquiring M2M </w:t>
      </w:r>
      <w:r w:rsidR="00813291" w:rsidRPr="00C43ACB">
        <w:t>N</w:t>
      </w:r>
      <w:r w:rsidRPr="00C43ACB">
        <w:t xml:space="preserve">odes can subscribe to a contract with an M2M Service provider (M2M Service Subscription) under which they enrol their M2M </w:t>
      </w:r>
      <w:r w:rsidR="00813291" w:rsidRPr="00C43ACB">
        <w:t>N</w:t>
      </w:r>
      <w:r w:rsidRPr="00C43ACB">
        <w:t>odes (</w:t>
      </w:r>
      <w:r w:rsidR="00D24545" w:rsidRPr="00C43ACB">
        <w:t>e.g.</w:t>
      </w:r>
      <w:r w:rsidRPr="00C43ACB">
        <w:t xml:space="preserve"> using identifiers pre-provisioned on the nodes, such as Node-ID). This in turn may require an M2M Service provisioning step (including Security provisioning) that takes place on the target M2M </w:t>
      </w:r>
      <w:r w:rsidR="00813291" w:rsidRPr="00C43ACB">
        <w:t>N</w:t>
      </w:r>
      <w:r w:rsidRPr="00C43ACB">
        <w:t xml:space="preserve">odes themselves, for which interoperable procedures are specified by oneM2M (see </w:t>
      </w:r>
      <w:r w:rsidR="0025375B" w:rsidRPr="00C43ACB">
        <w:t>clause</w:t>
      </w:r>
      <w:r w:rsidRPr="00C43ACB">
        <w:t xml:space="preserve"> </w:t>
      </w:r>
      <w:r w:rsidR="0026100F" w:rsidRPr="00C43ACB">
        <w:t>11.2.1</w:t>
      </w:r>
      <w:r w:rsidRPr="00C43ACB">
        <w:t>). Following M2M service provisioning, the nodes can be identified and authenticated for association with an M2M Service Subscription, whose properties reflect the contractual agreement established between their owner and the M2M Service Provider.</w:t>
      </w:r>
    </w:p>
    <w:p w14:paraId="7E6DE059" w14:textId="77777777" w:rsidR="00DB63FE" w:rsidRPr="00C43ACB" w:rsidRDefault="00DB63FE" w:rsidP="00DB63FE">
      <w:r w:rsidRPr="00C43ACB">
        <w:t xml:space="preserve">Similarly, </w:t>
      </w:r>
      <w:r w:rsidR="00AA779E" w:rsidRPr="00C43ACB">
        <w:t>i</w:t>
      </w:r>
      <w:r w:rsidRPr="00C43ACB">
        <w:t xml:space="preserve">t </w:t>
      </w:r>
      <w:r w:rsidR="005A7BB3" w:rsidRPr="00C43ACB">
        <w:rPr>
          <w:rFonts w:eastAsia="宋体" w:hint="eastAsia"/>
          <w:lang w:eastAsia="zh-CN"/>
        </w:rPr>
        <w:t>may</w:t>
      </w:r>
      <w:r w:rsidR="005A7BB3" w:rsidRPr="00C43ACB">
        <w:t xml:space="preserve"> </w:t>
      </w:r>
      <w:r w:rsidRPr="00C43ACB">
        <w:t xml:space="preserve">be possible for an M2M Service Provider to mandate that </w:t>
      </w:r>
      <w:r w:rsidR="005A7BB3" w:rsidRPr="00C43ACB">
        <w:rPr>
          <w:rFonts w:eastAsia="宋体" w:hint="eastAsia"/>
          <w:lang w:eastAsia="zh-CN"/>
        </w:rPr>
        <w:t>an M2M A</w:t>
      </w:r>
      <w:r w:rsidRPr="00C43ACB">
        <w:t xml:space="preserve">pplication accessing M2M services be </w:t>
      </w:r>
      <w:r w:rsidR="005A7BB3" w:rsidRPr="00C43ACB">
        <w:rPr>
          <w:rFonts w:eastAsia="宋体" w:hint="eastAsia"/>
          <w:lang w:eastAsia="zh-CN"/>
        </w:rPr>
        <w:t xml:space="preserve">associated </w:t>
      </w:r>
      <w:r w:rsidRPr="00C43ACB">
        <w:t xml:space="preserve">with </w:t>
      </w:r>
      <w:r w:rsidR="005A7BB3" w:rsidRPr="00C43ACB">
        <w:rPr>
          <w:rFonts w:eastAsia="宋体" w:hint="eastAsia"/>
          <w:lang w:eastAsia="zh-CN"/>
        </w:rPr>
        <w:t xml:space="preserve">a </w:t>
      </w:r>
      <w:r w:rsidRPr="00C43ACB">
        <w:t xml:space="preserve">security credentials used to authorize specific operations to </w:t>
      </w:r>
      <w:r w:rsidR="005A7BB3" w:rsidRPr="00C43ACB">
        <w:rPr>
          <w:rFonts w:eastAsia="宋体" w:hint="eastAsia"/>
          <w:lang w:eastAsia="zh-CN"/>
        </w:rPr>
        <w:t>instance of that M2M A</w:t>
      </w:r>
      <w:r w:rsidRPr="00C43ACB">
        <w:t>pplication</w:t>
      </w:r>
      <w:r w:rsidR="005A7BB3" w:rsidRPr="00C43ACB">
        <w:rPr>
          <w:rFonts w:eastAsia="宋体" w:hint="eastAsia"/>
          <w:lang w:eastAsia="zh-CN"/>
        </w:rPr>
        <w:t>, i.e. AEs</w:t>
      </w:r>
      <w:r w:rsidRPr="00C43ACB">
        <w:t xml:space="preserve"> (see </w:t>
      </w:r>
      <w:r w:rsidR="0025375B" w:rsidRPr="00C43ACB">
        <w:t>clause</w:t>
      </w:r>
      <w:r w:rsidR="00715DC0" w:rsidRPr="00C43ACB">
        <w:t> </w:t>
      </w:r>
      <w:r w:rsidR="0026100F" w:rsidRPr="00C43ACB">
        <w:t>11.2.2</w:t>
      </w:r>
      <w:r w:rsidRPr="00C43ACB">
        <w:t>). This step facilitates the deployment and management of</w:t>
      </w:r>
      <w:r w:rsidR="005A7BB3" w:rsidRPr="00C43ACB">
        <w:rPr>
          <w:rFonts w:eastAsia="宋体" w:hint="eastAsia"/>
          <w:lang w:eastAsia="zh-CN"/>
        </w:rPr>
        <w:t xml:space="preserve"> M2M</w:t>
      </w:r>
      <w:r w:rsidRPr="00C43ACB">
        <w:t xml:space="preserve"> </w:t>
      </w:r>
      <w:r w:rsidR="005A7BB3" w:rsidRPr="00C43ACB">
        <w:rPr>
          <w:rFonts w:eastAsia="宋体" w:hint="eastAsia"/>
          <w:lang w:eastAsia="zh-CN"/>
        </w:rPr>
        <w:t>A</w:t>
      </w:r>
      <w:r w:rsidRPr="00C43ACB">
        <w:t>pplications that are instantiated in great numbers, as it enables all instances of an</w:t>
      </w:r>
      <w:r w:rsidR="005A7BB3" w:rsidRPr="00C43ACB">
        <w:rPr>
          <w:rFonts w:eastAsia="宋体" w:hint="eastAsia"/>
          <w:lang w:eastAsia="zh-CN"/>
        </w:rPr>
        <w:t xml:space="preserve"> M2M</w:t>
      </w:r>
      <w:r w:rsidRPr="00C43ACB">
        <w:t xml:space="preserve"> </w:t>
      </w:r>
      <w:r w:rsidR="005A7BB3" w:rsidRPr="00C43ACB">
        <w:rPr>
          <w:rFonts w:eastAsia="宋体" w:hint="eastAsia"/>
          <w:lang w:eastAsia="zh-CN"/>
        </w:rPr>
        <w:t>A</w:t>
      </w:r>
      <w:r w:rsidRPr="00C43ACB">
        <w:t>pplication to be managed through common security policies that are set once for all. It also enables keep</w:t>
      </w:r>
      <w:r w:rsidR="00FA3651" w:rsidRPr="00C43ACB">
        <w:t>ing</w:t>
      </w:r>
      <w:r w:rsidRPr="00C43ACB">
        <w:t xml:space="preserve"> control over </w:t>
      </w:r>
      <w:r w:rsidR="005A7BB3" w:rsidRPr="00C43ACB">
        <w:rPr>
          <w:rFonts w:eastAsia="宋体" w:hint="eastAsia"/>
          <w:lang w:eastAsia="zh-CN"/>
        </w:rPr>
        <w:t>M2M A</w:t>
      </w:r>
      <w:r w:rsidRPr="00C43ACB">
        <w:t>pplications issued by untrusted sources.</w:t>
      </w:r>
    </w:p>
    <w:p w14:paraId="5844B329" w14:textId="77777777" w:rsidR="00DB63FE" w:rsidRPr="00C43ACB" w:rsidRDefault="00DB63FE" w:rsidP="00DB63FE">
      <w:r w:rsidRPr="00C43ACB">
        <w:t>The above steps may be delegated to an M2M trust enabler, when this role is not assumed by the M2M Service Provider.</w:t>
      </w:r>
    </w:p>
    <w:p w14:paraId="5E9A1D69" w14:textId="77777777" w:rsidR="00DB63FE" w:rsidRPr="00C43ACB" w:rsidRDefault="00715DC0" w:rsidP="00A97152">
      <w:pPr>
        <w:pStyle w:val="2"/>
      </w:pPr>
      <w:bookmarkStart w:id="1064" w:name="_Toc507430090"/>
      <w:bookmarkStart w:id="1065" w:name="_Toc2172283"/>
      <w:r w:rsidRPr="00C43ACB">
        <w:t>11.2</w:t>
      </w:r>
      <w:r w:rsidR="00DB63FE" w:rsidRPr="00C43ACB">
        <w:tab/>
        <w:t xml:space="preserve">M2M </w:t>
      </w:r>
      <w:r w:rsidR="00B4517C" w:rsidRPr="00C43ACB">
        <w:t>I</w:t>
      </w:r>
      <w:r w:rsidR="00DB63FE" w:rsidRPr="00C43ACB">
        <w:t xml:space="preserve">nitial </w:t>
      </w:r>
      <w:r w:rsidR="00B4517C" w:rsidRPr="00C43ACB">
        <w:t>P</w:t>
      </w:r>
      <w:r w:rsidR="00DB63FE" w:rsidRPr="00C43ACB">
        <w:t>rovisioning Procedures</w:t>
      </w:r>
      <w:bookmarkEnd w:id="1064"/>
      <w:bookmarkEnd w:id="1065"/>
    </w:p>
    <w:p w14:paraId="5967261A" w14:textId="77777777" w:rsidR="00DB63FE" w:rsidRPr="00C43ACB" w:rsidRDefault="00DB63FE" w:rsidP="00A97152">
      <w:pPr>
        <w:pStyle w:val="30"/>
      </w:pPr>
      <w:bookmarkStart w:id="1066" w:name="_Toc507430091"/>
      <w:bookmarkStart w:id="1067" w:name="_Toc2172284"/>
      <w:r w:rsidRPr="00C43ACB">
        <w:t>11.2.1</w:t>
      </w:r>
      <w:r w:rsidRPr="00C43ACB">
        <w:tab/>
        <w:t>M2M Node Enrolment and Service Provisioning</w:t>
      </w:r>
      <w:bookmarkEnd w:id="1066"/>
      <w:bookmarkEnd w:id="1067"/>
    </w:p>
    <w:p w14:paraId="652D8EEE" w14:textId="77777777" w:rsidR="00DB63FE" w:rsidRPr="00C43ACB" w:rsidRDefault="00DB63FE" w:rsidP="001C13B4">
      <w:pPr>
        <w:keepNext/>
        <w:keepLines/>
      </w:pPr>
      <w:r w:rsidRPr="00C43ACB">
        <w:t xml:space="preserve">M2M service provisioning is the process by which M2M </w:t>
      </w:r>
      <w:r w:rsidR="00813291" w:rsidRPr="00C43ACB">
        <w:t>N</w:t>
      </w:r>
      <w:r w:rsidRPr="00C43ACB">
        <w:t xml:space="preserve">odes are loaded with the specific information needed to seamlessly access the M2M Services offered by an M2M Service Provider. This is an initial step performed only when an M2M </w:t>
      </w:r>
      <w:r w:rsidR="00813291" w:rsidRPr="00C43ACB">
        <w:t>N</w:t>
      </w:r>
      <w:r w:rsidRPr="00C43ACB">
        <w:t>ode is enrol</w:t>
      </w:r>
      <w:r w:rsidR="00E61776" w:rsidRPr="00C43ACB">
        <w:t>le</w:t>
      </w:r>
      <w:r w:rsidRPr="00C43ACB">
        <w:t xml:space="preserve">d for using the M2M services of an M2M Service Provider. Though this process can be performed during device manufacturing, there is a need to enable this process to take place during field deployment in an interoperable way. M2M service provisioning assumes the existence of an M2M service subscription contracted with the target M2M Service Provider for the target M2M </w:t>
      </w:r>
      <w:r w:rsidR="00813291" w:rsidRPr="00C43ACB">
        <w:t>N</w:t>
      </w:r>
      <w:r w:rsidRPr="00C43ACB">
        <w:t xml:space="preserve">ode. Remote provisioning scenarios require the M2M </w:t>
      </w:r>
      <w:r w:rsidR="00813291" w:rsidRPr="00C43ACB">
        <w:t>N</w:t>
      </w:r>
      <w:r w:rsidRPr="00C43ACB">
        <w:t>ode to be mutually authenticated using pre-existing credentials (</w:t>
      </w:r>
      <w:r w:rsidR="00D24545" w:rsidRPr="00C43ACB">
        <w:t>e.g.</w:t>
      </w:r>
      <w:r w:rsidRPr="00C43ACB">
        <w:t xml:space="preserve"> Node-ID and associated credential) with an M2M enrolment function, to securely exchange the provisioning information with the contracted M2M Service Provider. The M2M Service Provisioning takes place between an M2M </w:t>
      </w:r>
      <w:r w:rsidR="00813291" w:rsidRPr="00C43ACB">
        <w:t>N</w:t>
      </w:r>
      <w:r w:rsidRPr="00C43ACB">
        <w:t>ode (without provisioned CSE) and an M2M Service Provider via an M2M enrolment function. As a result of provisioning, M2M Nodes are provided with necessary credentials and possibly other M2M service related parameters (</w:t>
      </w:r>
      <w:r w:rsidR="00D24545" w:rsidRPr="00C43ACB">
        <w:t>e.g.</w:t>
      </w:r>
      <w:r w:rsidRPr="00C43ACB">
        <w:t xml:space="preserve"> CSE-ID, M2M-Sub-ID).</w:t>
      </w:r>
    </w:p>
    <w:p w14:paraId="1FD13859" w14:textId="77777777" w:rsidR="00DB63FE" w:rsidRPr="00C43ACB" w:rsidRDefault="00DB63FE" w:rsidP="00DB63FE">
      <w:r w:rsidRPr="00C43ACB">
        <w:t xml:space="preserve">The first step of M2M service provisioning is the security provisioning procedure, by which M2M service provider specific credentials are </w:t>
      </w:r>
      <w:r w:rsidR="00C0533D" w:rsidRPr="00C43ACB">
        <w:rPr>
          <w:rFonts w:eastAsia="宋体" w:hint="eastAsia"/>
          <w:lang w:eastAsia="zh-CN"/>
        </w:rPr>
        <w:t xml:space="preserve">either shared between two M2M Nodes, or </w:t>
      </w:r>
      <w:r w:rsidRPr="00C43ACB">
        <w:t xml:space="preserve">shared between the M2M </w:t>
      </w:r>
      <w:r w:rsidR="00813291" w:rsidRPr="00C43ACB">
        <w:t>N</w:t>
      </w:r>
      <w:r w:rsidRPr="00C43ACB">
        <w:t xml:space="preserve">ode in the field domain and an M2M authentication function in the infrastructure. Authenticated M2M </w:t>
      </w:r>
      <w:r w:rsidR="00813291" w:rsidRPr="00C43ACB">
        <w:t>N</w:t>
      </w:r>
      <w:r w:rsidRPr="00C43ACB">
        <w:t>odes can then be associated with an M2M Service Subscription used to determine their specific authorizations.</w:t>
      </w:r>
    </w:p>
    <w:p w14:paraId="386B79C9" w14:textId="77777777" w:rsidR="00DB63FE" w:rsidRPr="00C43ACB" w:rsidRDefault="00DB63FE" w:rsidP="00DB63FE">
      <w:r w:rsidRPr="00C43ACB">
        <w:t>The following security provisioning scenarios are supported by the oneM2M architecture:</w:t>
      </w:r>
    </w:p>
    <w:p w14:paraId="0E2BEA7D" w14:textId="77777777" w:rsidR="00DB63FE" w:rsidRPr="00C43ACB" w:rsidRDefault="00715DC0" w:rsidP="00992E92">
      <w:pPr>
        <w:numPr>
          <w:ilvl w:val="0"/>
          <w:numId w:val="13"/>
        </w:numPr>
        <w:ind w:left="737" w:hanging="453"/>
      </w:pPr>
      <w:r w:rsidRPr="00C43ACB">
        <w:t>Pre-provisioning:</w:t>
      </w:r>
    </w:p>
    <w:p w14:paraId="45CF886A" w14:textId="77777777" w:rsidR="00DB63FE" w:rsidRPr="00C43ACB" w:rsidRDefault="00DB63FE" w:rsidP="001C13B4">
      <w:pPr>
        <w:pStyle w:val="B2"/>
      </w:pPr>
      <w:r w:rsidRPr="00C43ACB">
        <w:t>Pre-provisioning includes all forms of out-of</w:t>
      </w:r>
      <w:r w:rsidR="003C3D10" w:rsidRPr="00C43ACB">
        <w:t>-</w:t>
      </w:r>
      <w:r w:rsidRPr="00C43ACB">
        <w:t xml:space="preserve">band provisioning, </w:t>
      </w:r>
      <w:r w:rsidR="00D24545" w:rsidRPr="00C43ACB">
        <w:t>e.g.</w:t>
      </w:r>
      <w:r w:rsidRPr="00C43ACB">
        <w:t xml:space="preserve"> provisioning M2M </w:t>
      </w:r>
      <w:r w:rsidR="00813291" w:rsidRPr="00C43ACB">
        <w:t>N</w:t>
      </w:r>
      <w:r w:rsidRPr="00C43ACB">
        <w:t xml:space="preserve">odes with M2M subscription information </w:t>
      </w:r>
      <w:r w:rsidR="00715DC0" w:rsidRPr="00C43ACB">
        <w:t>during the manufacturing stage.</w:t>
      </w:r>
    </w:p>
    <w:p w14:paraId="45B11D87" w14:textId="77777777" w:rsidR="00DB63FE" w:rsidRPr="00C43ACB" w:rsidRDefault="00715DC0" w:rsidP="00992E92">
      <w:pPr>
        <w:numPr>
          <w:ilvl w:val="0"/>
          <w:numId w:val="13"/>
        </w:numPr>
        <w:ind w:left="737" w:hanging="453"/>
      </w:pPr>
      <w:r w:rsidRPr="00C43ACB">
        <w:t>Remote provisioning:</w:t>
      </w:r>
    </w:p>
    <w:p w14:paraId="36C6A7C6" w14:textId="77777777" w:rsidR="00DB63FE" w:rsidRPr="00C43ACB" w:rsidRDefault="00DB63FE" w:rsidP="001C13B4">
      <w:pPr>
        <w:pStyle w:val="B2"/>
      </w:pPr>
      <w:r w:rsidRPr="00C43ACB">
        <w:t>Remote provisioning relies on pre-existing credentials in M2M Nodes (</w:t>
      </w:r>
      <w:r w:rsidR="00D24545" w:rsidRPr="00C43ACB">
        <w:t>e.g.</w:t>
      </w:r>
      <w:r w:rsidRPr="00C43ACB">
        <w:t xml:space="preserve"> digital certificates or network access credentials) to provision subscription related parameters through a secure session with an M2M </w:t>
      </w:r>
      <w:r w:rsidRPr="00C43ACB">
        <w:lastRenderedPageBreak/>
        <w:t xml:space="preserve">Enrolment Function. This form of provisioning enables M2M </w:t>
      </w:r>
      <w:r w:rsidR="00813291" w:rsidRPr="00C43ACB">
        <w:t>N</w:t>
      </w:r>
      <w:r w:rsidRPr="00C43ACB">
        <w:t>odes already in the field (</w:t>
      </w:r>
      <w:r w:rsidR="00D24545" w:rsidRPr="00C43ACB">
        <w:t>e.g.</w:t>
      </w:r>
      <w:r w:rsidR="000A1BE3" w:rsidRPr="00C43ACB">
        <w:t> </w:t>
      </w:r>
      <w:r w:rsidRPr="00C43ACB">
        <w:t>operational M2M Nodes) to be provisioned with M2M Service subscription.</w:t>
      </w:r>
    </w:p>
    <w:p w14:paraId="7E1F27B3" w14:textId="77777777" w:rsidR="00DB63FE" w:rsidRPr="00C43ACB" w:rsidRDefault="00DB63FE" w:rsidP="001C13B4">
      <w:pPr>
        <w:pStyle w:val="B2"/>
      </w:pPr>
      <w:r w:rsidRPr="00C43ACB">
        <w:t>When supported, remote provisioning procedure shall be implemented as described in the on</w:t>
      </w:r>
      <w:r w:rsidR="001464B6" w:rsidRPr="00C43ACB">
        <w:t xml:space="preserve">eM2M </w:t>
      </w:r>
      <w:r w:rsidR="00B05646" w:rsidRPr="00C43ACB">
        <w:t>TS</w:t>
      </w:r>
      <w:r w:rsidR="00B05646" w:rsidRPr="00C43ACB">
        <w:noBreakHyphen/>
        <w:t>0003</w:t>
      </w:r>
      <w:r w:rsidR="001464B6" w:rsidRPr="00C43ACB">
        <w:t xml:space="preserve">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w:t>
      </w:r>
    </w:p>
    <w:p w14:paraId="0C42F6E4" w14:textId="77777777" w:rsidR="00DB63FE" w:rsidRPr="00C43ACB" w:rsidRDefault="00DB63FE" w:rsidP="001C13B4">
      <w:pPr>
        <w:pStyle w:val="B2"/>
      </w:pPr>
      <w:r w:rsidRPr="00C43ACB">
        <w:t xml:space="preserve">Following M2M service provisioning, the </w:t>
      </w:r>
      <w:r w:rsidR="00C0533D" w:rsidRPr="00C43ACB">
        <w:rPr>
          <w:rFonts w:hint="eastAsia"/>
        </w:rPr>
        <w:t>provisioned entity</w:t>
      </w:r>
      <w:r w:rsidR="008C3BE6" w:rsidRPr="00C43ACB">
        <w:rPr>
          <w:rFonts w:hint="eastAsia"/>
        </w:rPr>
        <w:t xml:space="preserve"> </w:t>
      </w:r>
      <w:r w:rsidRPr="00C43ACB">
        <w:t>securely stores credentials used for authentication , with an associated lifetime (</w:t>
      </w:r>
      <w:r w:rsidR="00D24545" w:rsidRPr="00C43ACB">
        <w:t>e.g.</w:t>
      </w:r>
      <w:r w:rsidRPr="00C43ACB">
        <w:t xml:space="preserve"> corresponding to the duration of the contractual agreement embodied by the M2M service subscription).</w:t>
      </w:r>
    </w:p>
    <w:p w14:paraId="00063BDC" w14:textId="77777777" w:rsidR="00DB63FE" w:rsidRPr="00C43ACB" w:rsidRDefault="00DB63FE" w:rsidP="00A97152">
      <w:pPr>
        <w:pStyle w:val="30"/>
      </w:pPr>
      <w:bookmarkStart w:id="1068" w:name="_Toc507430092"/>
      <w:bookmarkStart w:id="1069" w:name="_Toc2172285"/>
      <w:r w:rsidRPr="00C43ACB">
        <w:t>11.2.</w:t>
      </w:r>
      <w:r w:rsidR="00715DC0" w:rsidRPr="00C43ACB">
        <w:t>2</w:t>
      </w:r>
      <w:r w:rsidRPr="00C43ACB">
        <w:tab/>
        <w:t xml:space="preserve">M2M Application </w:t>
      </w:r>
      <w:r w:rsidR="00B4517C" w:rsidRPr="00C43ACB">
        <w:t>E</w:t>
      </w:r>
      <w:r w:rsidRPr="00C43ACB">
        <w:t>nrolment</w:t>
      </w:r>
      <w:bookmarkEnd w:id="1068"/>
      <w:bookmarkEnd w:id="1069"/>
    </w:p>
    <w:p w14:paraId="0A330ECA" w14:textId="77777777" w:rsidR="00DB63FE" w:rsidRPr="00C43ACB" w:rsidRDefault="00DB63FE" w:rsidP="00DB63FE">
      <w:r w:rsidRPr="00C43ACB">
        <w:t xml:space="preserve">This procedure is an optional step that enables the M2M SP and/or M2M </w:t>
      </w:r>
      <w:r w:rsidR="005A7BB3" w:rsidRPr="00C43ACB">
        <w:rPr>
          <w:rFonts w:eastAsia="宋体" w:hint="eastAsia"/>
          <w:lang w:eastAsia="zh-CN"/>
        </w:rPr>
        <w:t>A</w:t>
      </w:r>
      <w:r w:rsidRPr="00C43ACB">
        <w:t xml:space="preserve">pplication provider to control which </w:t>
      </w:r>
      <w:r w:rsidR="005A7BB3" w:rsidRPr="00C43ACB">
        <w:rPr>
          <w:rFonts w:eastAsia="宋体" w:hint="eastAsia"/>
          <w:lang w:eastAsia="zh-CN"/>
        </w:rPr>
        <w:t>M2M A</w:t>
      </w:r>
      <w:r w:rsidRPr="00C43ACB">
        <w:t xml:space="preserve">pplications are allowed to use the M2M services. It assumes that </w:t>
      </w:r>
      <w:r w:rsidR="005A7BB3" w:rsidRPr="00C43ACB">
        <w:rPr>
          <w:rFonts w:eastAsia="宋体" w:hint="eastAsia"/>
          <w:lang w:eastAsia="zh-CN"/>
        </w:rPr>
        <w:t xml:space="preserve">the </w:t>
      </w:r>
      <w:r w:rsidRPr="00C43ACB">
        <w:t xml:space="preserve">M2M </w:t>
      </w:r>
      <w:r w:rsidR="005A7BB3" w:rsidRPr="00C43ACB">
        <w:rPr>
          <w:rFonts w:eastAsia="宋体" w:hint="eastAsia"/>
          <w:lang w:eastAsia="zh-CN"/>
        </w:rPr>
        <w:t>A</w:t>
      </w:r>
      <w:r w:rsidRPr="00C43ACB">
        <w:t xml:space="preserve">pplication </w:t>
      </w:r>
      <w:r w:rsidR="005A7BB3" w:rsidRPr="00C43ACB">
        <w:rPr>
          <w:rFonts w:eastAsia="宋体" w:hint="eastAsia"/>
          <w:lang w:eastAsia="zh-CN"/>
        </w:rPr>
        <w:t>is associated of</w:t>
      </w:r>
      <w:r w:rsidR="008C3BE6" w:rsidRPr="00C43ACB">
        <w:rPr>
          <w:rFonts w:eastAsia="宋体" w:hint="eastAsia"/>
          <w:lang w:eastAsia="zh-CN"/>
        </w:rPr>
        <w:t xml:space="preserve"> </w:t>
      </w:r>
      <w:r w:rsidR="005A7BB3" w:rsidRPr="00C43ACB">
        <w:rPr>
          <w:rFonts w:eastAsia="宋体" w:hint="eastAsia"/>
          <w:lang w:eastAsia="zh-CN"/>
        </w:rPr>
        <w:t>a</w:t>
      </w:r>
      <w:r w:rsidRPr="00C43ACB">
        <w:t xml:space="preserve"> credential used for controlling authorization</w:t>
      </w:r>
      <w:r w:rsidR="005A7BB3" w:rsidRPr="00C43ACB">
        <w:rPr>
          <w:rFonts w:eastAsia="宋体" w:hint="eastAsia"/>
          <w:lang w:eastAsia="zh-CN"/>
        </w:rPr>
        <w:t xml:space="preserve"> to M2M services</w:t>
      </w:r>
      <w:r w:rsidR="00796F3C" w:rsidRPr="00C43ACB">
        <w:t xml:space="preserve"> </w:t>
      </w:r>
      <w:r w:rsidR="005A7BB3" w:rsidRPr="00C43ACB">
        <w:rPr>
          <w:rFonts w:eastAsia="宋体" w:hint="eastAsia"/>
          <w:lang w:eastAsia="zh-CN"/>
        </w:rPr>
        <w:t>The</w:t>
      </w:r>
      <w:r w:rsidRPr="00C43ACB">
        <w:t xml:space="preserve"> security credential</w:t>
      </w:r>
      <w:r w:rsidR="005A7BB3" w:rsidRPr="00C43ACB">
        <w:rPr>
          <w:rFonts w:eastAsia="宋体" w:hint="eastAsia"/>
          <w:lang w:eastAsia="zh-CN"/>
        </w:rPr>
        <w:t xml:space="preserve"> associated with the App-ID or AE-ID may </w:t>
      </w:r>
      <w:r w:rsidRPr="00C43ACB">
        <w:t>be used to grant specific authorization</w:t>
      </w:r>
      <w:r w:rsidR="00C0533D" w:rsidRPr="00C43ACB">
        <w:rPr>
          <w:rFonts w:eastAsia="宋体" w:hint="eastAsia"/>
          <w:lang w:eastAsia="zh-CN"/>
        </w:rPr>
        <w:t xml:space="preserve"> to </w:t>
      </w:r>
      <w:r w:rsidR="005A7BB3" w:rsidRPr="00C43ACB">
        <w:rPr>
          <w:rFonts w:eastAsia="宋体" w:hint="eastAsia"/>
          <w:lang w:eastAsia="zh-CN"/>
        </w:rPr>
        <w:t>M2M A</w:t>
      </w:r>
      <w:r w:rsidR="00C0533D" w:rsidRPr="00C43ACB">
        <w:rPr>
          <w:rFonts w:eastAsia="宋体"/>
          <w:lang w:eastAsia="zh-CN"/>
        </w:rPr>
        <w:t>pplication</w:t>
      </w:r>
      <w:r w:rsidR="00C0533D" w:rsidRPr="00C43ACB">
        <w:rPr>
          <w:rFonts w:eastAsia="宋体" w:hint="eastAsia"/>
          <w:lang w:eastAsia="zh-CN"/>
        </w:rPr>
        <w:t xml:space="preserve"> instances</w:t>
      </w:r>
      <w:r w:rsidRPr="00C43ACB">
        <w:t xml:space="preserve"> to access an approved list of M2M services</w:t>
      </w:r>
      <w:r w:rsidR="00C0533D" w:rsidRPr="00C43ACB">
        <w:rPr>
          <w:rFonts w:eastAsia="宋体" w:hint="eastAsia"/>
          <w:lang w:eastAsia="zh-CN"/>
        </w:rPr>
        <w:t xml:space="preserve">, or revoke access to all instances of undesirable </w:t>
      </w:r>
      <w:r w:rsidR="005A7BB3" w:rsidRPr="00C43ACB">
        <w:rPr>
          <w:rFonts w:eastAsia="宋体" w:hint="eastAsia"/>
          <w:lang w:eastAsia="zh-CN"/>
        </w:rPr>
        <w:t>M2M A</w:t>
      </w:r>
      <w:r w:rsidR="00C0533D" w:rsidRPr="00C43ACB">
        <w:rPr>
          <w:rFonts w:eastAsia="宋体" w:hint="eastAsia"/>
          <w:lang w:eastAsia="zh-CN"/>
        </w:rPr>
        <w:t>pplications</w:t>
      </w:r>
      <w:r w:rsidRPr="00C43ACB">
        <w:t xml:space="preserve">. Such authorization </w:t>
      </w:r>
      <w:r w:rsidR="005A7BB3" w:rsidRPr="00C43ACB">
        <w:rPr>
          <w:rFonts w:eastAsia="宋体" w:hint="eastAsia"/>
          <w:lang w:eastAsia="zh-CN"/>
        </w:rPr>
        <w:t xml:space="preserve">shall </w:t>
      </w:r>
      <w:r w:rsidRPr="00C43ACB">
        <w:t xml:space="preserve">take place between </w:t>
      </w:r>
      <w:r w:rsidR="005A7BB3" w:rsidRPr="00C43ACB">
        <w:rPr>
          <w:rFonts w:eastAsia="宋体" w:hint="eastAsia"/>
          <w:lang w:eastAsia="zh-CN"/>
        </w:rPr>
        <w:t>registrar</w:t>
      </w:r>
      <w:r w:rsidRPr="00C43ACB">
        <w:t xml:space="preserve"> CSE and AE</w:t>
      </w:r>
      <w:r w:rsidR="00796F3C" w:rsidRPr="00C43ACB">
        <w:t xml:space="preserve"> </w:t>
      </w:r>
      <w:r w:rsidRPr="00C43ACB">
        <w:t xml:space="preserve">as specified in the </w:t>
      </w:r>
      <w:r w:rsidR="00796F3C" w:rsidRPr="00C43ACB">
        <w:t xml:space="preserve">present document and the </w:t>
      </w:r>
      <w:r w:rsidRPr="00C43ACB">
        <w:t>on</w:t>
      </w:r>
      <w:r w:rsidR="001464B6" w:rsidRPr="00C43ACB">
        <w:t xml:space="preserve">eM2M </w:t>
      </w:r>
      <w:r w:rsidR="00B05646" w:rsidRPr="00C43ACB">
        <w:t>TS-0003</w:t>
      </w:r>
      <w:r w:rsidR="001464B6" w:rsidRPr="00C43ACB">
        <w:t xml:space="preserve"> [</w:t>
      </w:r>
      <w:r w:rsidR="00CD7ABE" w:rsidRPr="00C43ACB">
        <w:fldChar w:fldCharType="begin"/>
      </w:r>
      <w:r w:rsidR="00B05646"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63CB00C6" w14:textId="77777777" w:rsidR="00DB63FE" w:rsidRPr="00C43ACB" w:rsidRDefault="00DB63FE" w:rsidP="00A97152">
      <w:pPr>
        <w:pStyle w:val="2"/>
      </w:pPr>
      <w:bookmarkStart w:id="1070" w:name="_Toc507430093"/>
      <w:bookmarkStart w:id="1071" w:name="_Toc2172286"/>
      <w:r w:rsidRPr="00C43ACB">
        <w:t>11.3</w:t>
      </w:r>
      <w:r w:rsidRPr="00C43ACB">
        <w:tab/>
        <w:t xml:space="preserve">M2M </w:t>
      </w:r>
      <w:r w:rsidR="00B4517C" w:rsidRPr="00C43ACB">
        <w:t>O</w:t>
      </w:r>
      <w:r w:rsidRPr="00C43ACB">
        <w:t xml:space="preserve">perational </w:t>
      </w:r>
      <w:r w:rsidR="00B4517C" w:rsidRPr="00C43ACB">
        <w:t>S</w:t>
      </w:r>
      <w:r w:rsidRPr="00C43ACB">
        <w:t xml:space="preserve">ecurity </w:t>
      </w:r>
      <w:r w:rsidR="00B4517C" w:rsidRPr="00C43ACB">
        <w:t>P</w:t>
      </w:r>
      <w:r w:rsidRPr="00C43ACB">
        <w:t>rocedures</w:t>
      </w:r>
      <w:bookmarkEnd w:id="1070"/>
      <w:bookmarkEnd w:id="1071"/>
    </w:p>
    <w:p w14:paraId="7DE9858F" w14:textId="77777777" w:rsidR="00736BB4" w:rsidRPr="00C43ACB" w:rsidRDefault="00736BB4" w:rsidP="00A97152">
      <w:pPr>
        <w:pStyle w:val="30"/>
      </w:pPr>
      <w:bookmarkStart w:id="1072" w:name="_Toc507430094"/>
      <w:bookmarkStart w:id="1073" w:name="_Toc2172287"/>
      <w:r w:rsidRPr="00C43ACB">
        <w:rPr>
          <w:rFonts w:hint="eastAsia"/>
        </w:rPr>
        <w:t>11.3.0</w:t>
      </w:r>
      <w:r w:rsidRPr="00C43ACB">
        <w:rPr>
          <w:rFonts w:hint="eastAsia"/>
        </w:rPr>
        <w:tab/>
        <w:t>Overview</w:t>
      </w:r>
      <w:bookmarkEnd w:id="1072"/>
      <w:bookmarkEnd w:id="1073"/>
    </w:p>
    <w:p w14:paraId="02B5C094" w14:textId="77777777" w:rsidR="00F000F0" w:rsidRPr="00C43ACB" w:rsidRDefault="00F000F0" w:rsidP="00F000F0">
      <w:r w:rsidRPr="00C43ACB">
        <w:t xml:space="preserve">This clause introduces the high level procedures, following M2M Enrolment, that shall be performed before any other procedure on Mcc and Mca can take place. These procedures shall be implemented as specified in the </w:t>
      </w:r>
      <w:r w:rsidR="00B05646" w:rsidRPr="00C43ACB">
        <w:t>oneM2M TS</w:t>
      </w:r>
      <w:r w:rsidR="00B05646" w:rsidRPr="00C43ACB">
        <w:noBreakHyphen/>
        <w:t>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00B05646" w:rsidRPr="00C43ACB">
        <w:t>]</w:t>
      </w:r>
      <w:r w:rsidRPr="00C43ACB">
        <w:t>.</w:t>
      </w:r>
    </w:p>
    <w:p w14:paraId="11A9AA89" w14:textId="77777777" w:rsidR="00B05646" w:rsidRPr="00C43ACB" w:rsidRDefault="00F000F0" w:rsidP="00B05646">
      <w:pPr>
        <w:pStyle w:val="NO"/>
      </w:pPr>
      <w:r w:rsidRPr="00C43ACB">
        <w:t>NOTE:</w:t>
      </w:r>
      <w:r w:rsidR="00B05646" w:rsidRPr="00C43ACB">
        <w:tab/>
      </w:r>
      <w:r w:rsidRPr="00C43ACB">
        <w:t xml:space="preserve">The detailed specifications of the security procedures in </w:t>
      </w:r>
      <w:r w:rsidR="00B05646" w:rsidRPr="00C43ACB">
        <w:t xml:space="preserve">oneM2M </w:t>
      </w:r>
      <w:r w:rsidRPr="00C43ACB">
        <w:t>TS-0003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 xml:space="preserve">] uses different labels for the steps shown in </w:t>
      </w:r>
      <w:r w:rsidR="00B05646" w:rsidRPr="00C43ACB">
        <w:t>f</w:t>
      </w:r>
      <w:r w:rsidRPr="00C43ACB">
        <w:t>igures 11.3.1 and 11.3.2</w:t>
      </w:r>
      <w:r w:rsidR="00B05646" w:rsidRPr="00C43ACB">
        <w:t>:</w:t>
      </w:r>
    </w:p>
    <w:p w14:paraId="3500092A" w14:textId="77777777" w:rsidR="00B05646" w:rsidRPr="00C43ACB" w:rsidRDefault="00F000F0" w:rsidP="00B05646">
      <w:pPr>
        <w:pStyle w:val="B3"/>
      </w:pPr>
      <w:r w:rsidRPr="00C43ACB">
        <w:t xml:space="preserve">Step1: Provisioning maps to </w:t>
      </w:r>
      <w:r w:rsidRPr="00C43ACB">
        <w:rPr>
          <w:i/>
        </w:rPr>
        <w:t>Credential Configuration</w:t>
      </w:r>
      <w:r w:rsidR="00B05646" w:rsidRPr="00C43ACB">
        <w:t>;</w:t>
      </w:r>
    </w:p>
    <w:p w14:paraId="5D6C4DFF" w14:textId="77777777" w:rsidR="00B05646" w:rsidRPr="00C43ACB" w:rsidRDefault="00F000F0" w:rsidP="00B05646">
      <w:pPr>
        <w:pStyle w:val="B3"/>
      </w:pPr>
      <w:r w:rsidRPr="00C43ACB">
        <w:t>Step</w:t>
      </w:r>
      <w:r w:rsidR="00B05646" w:rsidRPr="00C43ACB">
        <w:t> </w:t>
      </w:r>
      <w:r w:rsidRPr="00C43ACB">
        <w:t xml:space="preserve">2: Identification maps to </w:t>
      </w:r>
      <w:r w:rsidRPr="00C43ACB">
        <w:rPr>
          <w:i/>
        </w:rPr>
        <w:t>Association Configuration</w:t>
      </w:r>
      <w:r w:rsidR="00B05646" w:rsidRPr="00C43ACB">
        <w:t>;</w:t>
      </w:r>
    </w:p>
    <w:p w14:paraId="1EF92341" w14:textId="77777777" w:rsidR="00F000F0" w:rsidRPr="00C43ACB" w:rsidRDefault="00F000F0" w:rsidP="00B05646">
      <w:pPr>
        <w:pStyle w:val="B3"/>
      </w:pPr>
      <w:r w:rsidRPr="00C43ACB">
        <w:t xml:space="preserve">Step 3: Authentication maps to </w:t>
      </w:r>
      <w:r w:rsidRPr="00C43ACB">
        <w:rPr>
          <w:i/>
        </w:rPr>
        <w:t>Association Handshake</w:t>
      </w:r>
      <w:r w:rsidRPr="00C43ACB">
        <w:t xml:space="preserve"> in </w:t>
      </w:r>
      <w:r w:rsidR="00B05646" w:rsidRPr="00C43ACB">
        <w:t xml:space="preserve">oneM2M </w:t>
      </w:r>
      <w:r w:rsidRPr="00C43ACB">
        <w:t>TS-0003</w:t>
      </w:r>
      <w:r w:rsidR="00B05646" w:rsidRPr="00C43ACB">
        <w:t xml:space="preserve">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00B05646" w:rsidRPr="00C43ACB">
        <w:t>]</w:t>
      </w:r>
      <w:r w:rsidRPr="00C43ACB">
        <w:t>.</w:t>
      </w:r>
    </w:p>
    <w:p w14:paraId="56CA3281" w14:textId="77777777" w:rsidR="00F000F0" w:rsidRPr="00C43ACB" w:rsidRDefault="00B05646" w:rsidP="00B05646">
      <w:pPr>
        <w:pStyle w:val="FL"/>
        <w:rPr>
          <w:rFonts w:eastAsia="宋体"/>
          <w:lang w:eastAsia="zh-CN"/>
        </w:rPr>
      </w:pPr>
      <w:r w:rsidRPr="00C43ACB">
        <w:object w:dxaOrig="10441" w:dyaOrig="6826" w14:anchorId="4C2EC4C5">
          <v:shape id="_x0000_i1101" type="#_x0000_t75" style="width:316.8pt;height:4in" o:ole="">
            <v:imagedata r:id="rId169" o:title="" cropright="17229f"/>
          </v:shape>
          <o:OLEObject Type="Embed" ProgID="VisioViewer.Viewer.1" ShapeID="_x0000_i1101" DrawAspect="Content" ObjectID="_1632050064" r:id="rId170"/>
        </w:object>
      </w:r>
    </w:p>
    <w:p w14:paraId="26005A0E" w14:textId="77777777" w:rsidR="00D17632" w:rsidRPr="00C43ACB" w:rsidRDefault="00D17632" w:rsidP="003521AA">
      <w:pPr>
        <w:pStyle w:val="TF"/>
      </w:pPr>
      <w:r w:rsidRPr="00C43ACB">
        <w:t>Figure 11.3</w:t>
      </w:r>
      <w:r w:rsidR="00736BB4" w:rsidRPr="00C43ACB">
        <w:t>.0</w:t>
      </w:r>
      <w:r w:rsidR="00EE2FDA" w:rsidRPr="00C43ACB">
        <w:t>-</w:t>
      </w:r>
      <w:r w:rsidRPr="00C43ACB">
        <w:t>1</w:t>
      </w:r>
      <w:r w:rsidR="00B05646" w:rsidRPr="00C43ACB">
        <w:t>:</w:t>
      </w:r>
      <w:r w:rsidR="003678AC" w:rsidRPr="00C43ACB">
        <w:t xml:space="preserve"> High Level Procedures on Mcc or Mca</w:t>
      </w:r>
      <w:r w:rsidR="00F000F0" w:rsidRPr="00C43ACB">
        <w:t xml:space="preserve"> without MAF</w:t>
      </w:r>
    </w:p>
    <w:p w14:paraId="768B80BB" w14:textId="77777777" w:rsidR="00F000F0" w:rsidRPr="00C43ACB" w:rsidRDefault="00F000F0" w:rsidP="0060193C">
      <w:pPr>
        <w:pStyle w:val="FL"/>
      </w:pPr>
      <w:r w:rsidRPr="00C43ACB">
        <w:object w:dxaOrig="10466" w:dyaOrig="6852" w14:anchorId="393FA936">
          <v:shape id="_x0000_i1102" type="#_x0000_t75" style="width:6in;height:4in" o:ole="">
            <v:imagedata r:id="rId171" o:title=""/>
          </v:shape>
          <o:OLEObject Type="Embed" ProgID="VisioViewer.Viewer.1" ShapeID="_x0000_i1102" DrawAspect="Content" ObjectID="_1632050065" r:id="rId172"/>
        </w:object>
      </w:r>
    </w:p>
    <w:p w14:paraId="60D6883B" w14:textId="77777777" w:rsidR="00F000F0" w:rsidRPr="00C43ACB" w:rsidRDefault="00F000F0" w:rsidP="003521AA">
      <w:pPr>
        <w:pStyle w:val="TF"/>
      </w:pPr>
      <w:r w:rsidRPr="00C43ACB">
        <w:t>Figure 11.3</w:t>
      </w:r>
      <w:r w:rsidR="00736BB4" w:rsidRPr="00C43ACB">
        <w:t>.0</w:t>
      </w:r>
      <w:r w:rsidRPr="00C43ACB">
        <w:t>-2</w:t>
      </w:r>
      <w:r w:rsidR="00B05646" w:rsidRPr="00C43ACB">
        <w:t>:</w:t>
      </w:r>
      <w:r w:rsidRPr="00C43ACB">
        <w:t xml:space="preserve"> MAF assisted High Level Procedures on Mcc or Mca</w:t>
      </w:r>
    </w:p>
    <w:p w14:paraId="21353AD8" w14:textId="77777777" w:rsidR="003678AC" w:rsidRPr="00C43ACB" w:rsidRDefault="003678AC" w:rsidP="00A97152">
      <w:pPr>
        <w:pStyle w:val="30"/>
        <w:rPr>
          <w:rFonts w:eastAsia="宋体"/>
          <w:lang w:eastAsia="zh-CN"/>
        </w:rPr>
      </w:pPr>
      <w:bookmarkStart w:id="1074" w:name="_Toc507430095"/>
      <w:bookmarkStart w:id="1075" w:name="_Toc2172288"/>
      <w:r w:rsidRPr="00C43ACB">
        <w:t>11.3.1</w:t>
      </w:r>
      <w:r w:rsidRPr="00C43ACB">
        <w:tab/>
        <w:t>Identification of CSE and AE</w:t>
      </w:r>
      <w:bookmarkEnd w:id="1074"/>
      <w:bookmarkEnd w:id="1075"/>
    </w:p>
    <w:p w14:paraId="121F2A2B" w14:textId="77777777" w:rsidR="00C155DA" w:rsidRPr="00C43ACB" w:rsidRDefault="00C155DA" w:rsidP="00C155DA">
      <w:r w:rsidRPr="00C43ACB">
        <w:t>Once a CSE or AE is provisioned with its security credentials, there is no need to configure long-term secret information to the CSE or AE. However, additional non-secret information may need to be configured using the same security procedures.</w:t>
      </w:r>
    </w:p>
    <w:p w14:paraId="50A161DA" w14:textId="77777777" w:rsidR="003678AC" w:rsidRPr="00C43ACB" w:rsidRDefault="00C155DA" w:rsidP="00C155DA">
      <w:r w:rsidRPr="00C43ACB">
        <w:t xml:space="preserve">Prior to a CSE or AE initiating security association establishment, the Registree CSE or AE is configured with the Registrar CSE-ID so that the Registree knows who to establish the security association with. This process is called </w:t>
      </w:r>
      <w:r w:rsidR="003D10C8" w:rsidRPr="00C43ACB">
        <w:t>"</w:t>
      </w:r>
      <w:r w:rsidRPr="00C43ACB">
        <w:t>Association Configuration</w:t>
      </w:r>
      <w:r w:rsidR="003D10C8" w:rsidRPr="00C43ACB">
        <w:t>"</w:t>
      </w:r>
      <w:r w:rsidRPr="00C43ACB">
        <w:t xml:space="preserve"> in </w:t>
      </w:r>
      <w:r w:rsidR="00B05646" w:rsidRPr="00C43ACB">
        <w:t xml:space="preserve">oneM2M </w:t>
      </w:r>
      <w:r w:rsidRPr="00C43ACB">
        <w:t>TS-0003 [</w:t>
      </w:r>
      <w:r w:rsidR="00CD7ABE" w:rsidRPr="00C43ACB">
        <w:fldChar w:fldCharType="begin"/>
      </w:r>
      <w:r w:rsidR="00B05646"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5A33C4CE" w14:textId="77777777" w:rsidR="003678AC" w:rsidRPr="00C43ACB" w:rsidRDefault="003678AC" w:rsidP="00A97152">
      <w:pPr>
        <w:pStyle w:val="30"/>
      </w:pPr>
      <w:bookmarkStart w:id="1076" w:name="_Toc507430096"/>
      <w:bookmarkStart w:id="1077" w:name="_Toc2172289"/>
      <w:r w:rsidRPr="00C43ACB">
        <w:t>11.3.2</w:t>
      </w:r>
      <w:r w:rsidRPr="00C43ACB">
        <w:tab/>
        <w:t xml:space="preserve">Authentication </w:t>
      </w:r>
      <w:r w:rsidR="00C155DA" w:rsidRPr="00C43ACB">
        <w:rPr>
          <w:rFonts w:eastAsia="宋体" w:hint="eastAsia"/>
          <w:lang w:eastAsia="zh-CN"/>
        </w:rPr>
        <w:t xml:space="preserve">and Security Association </w:t>
      </w:r>
      <w:r w:rsidRPr="00C43ACB">
        <w:t>of CSE and AE</w:t>
      </w:r>
      <w:bookmarkEnd w:id="1076"/>
      <w:bookmarkEnd w:id="1077"/>
    </w:p>
    <w:p w14:paraId="0F120029" w14:textId="77777777" w:rsidR="00C155DA" w:rsidRPr="00C43ACB" w:rsidRDefault="00C155DA" w:rsidP="00B05646">
      <w:r w:rsidRPr="00C43ACB">
        <w:t>The association security handshake (</w:t>
      </w:r>
      <w:r w:rsidR="00B05646" w:rsidRPr="00C43ACB">
        <w:t>s</w:t>
      </w:r>
      <w:r w:rsidRPr="00C43ACB">
        <w:t xml:space="preserve">ee </w:t>
      </w:r>
      <w:r w:rsidR="00B05646" w:rsidRPr="00C43ACB">
        <w:t xml:space="preserve">oneM2M </w:t>
      </w:r>
      <w:r w:rsidRPr="00C43ACB">
        <w:t>TS-0003 [</w:t>
      </w:r>
      <w:r w:rsidR="00CD7ABE" w:rsidRPr="00C43ACB">
        <w:fldChar w:fldCharType="begin"/>
      </w:r>
      <w:r w:rsidR="00B05646"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 provides</w:t>
      </w:r>
      <w:r w:rsidR="00617154" w:rsidRPr="00C43ACB">
        <w:t>:</w:t>
      </w:r>
    </w:p>
    <w:p w14:paraId="409CD8E5" w14:textId="77777777" w:rsidR="00C155DA" w:rsidRPr="00C43ACB" w:rsidRDefault="00C155DA" w:rsidP="00642922">
      <w:pPr>
        <w:pStyle w:val="BL"/>
        <w:numPr>
          <w:ilvl w:val="0"/>
          <w:numId w:val="343"/>
        </w:numPr>
      </w:pPr>
      <w:r w:rsidRPr="00C43ACB">
        <w:t>mutual authentication of CSE and AE</w:t>
      </w:r>
      <w:r w:rsidR="00B05646" w:rsidRPr="00C43ACB">
        <w:t>;</w:t>
      </w:r>
      <w:r w:rsidRPr="00C43ACB">
        <w:t xml:space="preserve"> and</w:t>
      </w:r>
    </w:p>
    <w:p w14:paraId="5C39A547" w14:textId="77777777" w:rsidR="00C155DA" w:rsidRPr="00C43ACB" w:rsidRDefault="00C155DA" w:rsidP="00B05646">
      <w:pPr>
        <w:pStyle w:val="BL"/>
      </w:pPr>
      <w:r w:rsidRPr="00C43ACB">
        <w:t>session key derivation.</w:t>
      </w:r>
    </w:p>
    <w:p w14:paraId="2A8677B3" w14:textId="77777777" w:rsidR="00C155DA" w:rsidRPr="00C43ACB" w:rsidRDefault="00C155DA" w:rsidP="00C155DA">
      <w:pPr>
        <w:keepNext/>
        <w:keepLines/>
      </w:pPr>
      <w:r w:rsidRPr="00C43ACB">
        <w:t>Prior to granting access to M2M services, the credentials resulting from the M2M Node and M2M application enrolment procedures shall be used, together with the information supplied in the identification step (clause 11.1), to perform mutual authentication of the Registree CSE or AE with the Registrar CSE. Upon mutual authentication:</w:t>
      </w:r>
    </w:p>
    <w:p w14:paraId="03AADEE1" w14:textId="77777777" w:rsidR="00C155DA" w:rsidRPr="00C43ACB" w:rsidRDefault="00C155DA" w:rsidP="00642922">
      <w:pPr>
        <w:pStyle w:val="B1"/>
      </w:pPr>
      <w:r w:rsidRPr="00C43ACB">
        <w:t>Registree CSE or AE associates, with the Registrar CSE, the CSE-ID supplied in the identification step (clause 11.1).</w:t>
      </w:r>
    </w:p>
    <w:p w14:paraId="4D3510D7" w14:textId="77777777" w:rsidR="00C155DA" w:rsidRPr="00C43ACB" w:rsidRDefault="00C155DA" w:rsidP="00642922">
      <w:pPr>
        <w:pStyle w:val="B1"/>
      </w:pPr>
      <w:r w:rsidRPr="00C43ACB">
        <w:t>If the Registree CSE or AE has previously registered successfully with the Registrar CSE and the Registrar CSE has retained the applicable M2M service subscription and CSE-ID or AE-ID, then the Registrar CSE can use this information.</w:t>
      </w:r>
    </w:p>
    <w:p w14:paraId="07D3DD4D" w14:textId="77777777" w:rsidR="00C155DA" w:rsidRPr="00C43ACB" w:rsidRDefault="00C155DA" w:rsidP="00642922">
      <w:pPr>
        <w:pStyle w:val="B1"/>
      </w:pPr>
      <w:r w:rsidRPr="00C43ACB">
        <w:t>In other cases, the Registrar CSE determines the applicable M2M service subscription and CSE-ID or AE-ID as described in clause 10.1.1.2.</w:t>
      </w:r>
    </w:p>
    <w:p w14:paraId="65DD9A9A" w14:textId="77777777" w:rsidR="00C155DA" w:rsidRPr="00C43ACB" w:rsidRDefault="00C155DA" w:rsidP="00642922">
      <w:pPr>
        <w:rPr>
          <w:rFonts w:eastAsia="宋体"/>
          <w:lang w:eastAsia="zh-CN"/>
        </w:rPr>
      </w:pPr>
      <w:r w:rsidRPr="00C43ACB">
        <w:t xml:space="preserve">The Registree receives authorization to access the M2M services defined in the </w:t>
      </w:r>
      <w:r w:rsidR="00CC1DD5" w:rsidRPr="00C43ACB">
        <w:rPr>
          <w:i/>
        </w:rPr>
        <w:t>&lt;m2mServiceSubscription&gt;</w:t>
      </w:r>
      <w:r w:rsidR="00CC1DD5" w:rsidRPr="00C43ACB">
        <w:t xml:space="preserve"> resources by checking privileges defined in &lt;</w:t>
      </w:r>
      <w:r w:rsidR="00CC1DD5" w:rsidRPr="00C43ACB">
        <w:rPr>
          <w:i/>
        </w:rPr>
        <w:t>accessControlPolicy</w:t>
      </w:r>
      <w:r w:rsidR="00CC1DD5" w:rsidRPr="00C43ACB">
        <w:t>&gt;, &lt;</w:t>
      </w:r>
      <w:r w:rsidR="00CC1DD5" w:rsidRPr="00C43ACB">
        <w:rPr>
          <w:i/>
        </w:rPr>
        <w:t>token</w:t>
      </w:r>
      <w:r w:rsidR="00CC1DD5" w:rsidRPr="00C43ACB">
        <w:t>&gt;</w:t>
      </w:r>
      <w:r w:rsidR="00CC1DD5" w:rsidRPr="00C43ACB">
        <w:rPr>
          <w:i/>
        </w:rPr>
        <w:t xml:space="preserve"> </w:t>
      </w:r>
      <w:r w:rsidR="00CC1DD5" w:rsidRPr="00C43ACB">
        <w:t xml:space="preserve">or </w:t>
      </w:r>
      <w:r w:rsidR="00CC1DD5" w:rsidRPr="00C43ACB">
        <w:rPr>
          <w:i/>
        </w:rPr>
        <w:t>&lt;role&gt;</w:t>
      </w:r>
      <w:r w:rsidR="00CC1DD5" w:rsidRPr="00C43ACB">
        <w:t xml:space="preserve"> resources</w:t>
      </w:r>
      <w:r w:rsidRPr="00C43ACB">
        <w:t>.</w:t>
      </w:r>
    </w:p>
    <w:p w14:paraId="0180F8AA" w14:textId="77777777" w:rsidR="00CC1DD5" w:rsidRPr="00C43ACB" w:rsidRDefault="00CC1DD5" w:rsidP="00642922">
      <w:pPr>
        <w:pStyle w:val="NO"/>
        <w:rPr>
          <w:rFonts w:eastAsia="宋体"/>
          <w:lang w:eastAsia="zh-CN"/>
        </w:rPr>
      </w:pPr>
      <w:r w:rsidRPr="00C43ACB">
        <w:lastRenderedPageBreak/>
        <w:t>NOTE:</w:t>
      </w:r>
      <w:r w:rsidR="00642922" w:rsidRPr="00C43ACB">
        <w:tab/>
      </w:r>
      <w:r w:rsidRPr="00C43ACB">
        <w:t xml:space="preserve">The authorization procedure to access the M2M services is further described in clause 11.3.4 and specified in detail in clause 7 of </w:t>
      </w:r>
      <w:r w:rsidR="00642922" w:rsidRPr="00C43ACB">
        <w:t>oneM2M</w:t>
      </w:r>
      <w:r w:rsidRPr="00C43ACB">
        <w:t xml:space="preserve"> TS-0003 [</w:t>
      </w:r>
      <w:r w:rsidR="00CD7ABE" w:rsidRPr="00C43ACB">
        <w:fldChar w:fldCharType="begin"/>
      </w:r>
      <w:r w:rsidR="00642922"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4BD048C1" w14:textId="77777777" w:rsidR="00C155DA" w:rsidRPr="00C43ACB" w:rsidRDefault="00C155DA" w:rsidP="00C155DA">
      <w:r w:rsidRPr="00C43ACB">
        <w:t>Session keys are then derived for providing desired security services to the communicating entities, such as confidentiality and/or integrity of information exchange (these security services may be provided through establishment of a secure channel between the communicating entities or through object based security where only relevant information is encrypted prior to being shared). The lifetime of a security association shall be shorter than the lifetime of the credential used for authentication from which it is derived: It may be valid for the duration of a communication session, or be determined according to the validity period of the protected data. In case of a security association between two AEs, the lifetime of the security association can result from a contractual agreement between the subscribers of the communicating AEs.</w:t>
      </w:r>
    </w:p>
    <w:p w14:paraId="1083FA65" w14:textId="77777777" w:rsidR="000C36DE" w:rsidRPr="00C43ACB" w:rsidRDefault="000C36DE" w:rsidP="00A97152">
      <w:pPr>
        <w:pStyle w:val="30"/>
      </w:pPr>
      <w:bookmarkStart w:id="1078" w:name="_Toc507430097"/>
      <w:bookmarkStart w:id="1079" w:name="_Toc2172290"/>
      <w:r w:rsidRPr="00C43ACB">
        <w:t>11.3.</w:t>
      </w:r>
      <w:r w:rsidRPr="00C43ACB">
        <w:rPr>
          <w:rFonts w:eastAsia="宋体" w:hint="eastAsia"/>
          <w:lang w:eastAsia="zh-CN"/>
        </w:rPr>
        <w:t>3</w:t>
      </w:r>
      <w:r w:rsidRPr="00C43ACB">
        <w:tab/>
      </w:r>
      <w:r w:rsidR="00642922" w:rsidRPr="00C43ACB">
        <w:t>Void</w:t>
      </w:r>
      <w:bookmarkEnd w:id="1078"/>
      <w:bookmarkEnd w:id="1079"/>
    </w:p>
    <w:p w14:paraId="3229B14F" w14:textId="77777777" w:rsidR="003678AC" w:rsidRPr="00C43ACB" w:rsidRDefault="003678AC" w:rsidP="00A97152">
      <w:pPr>
        <w:pStyle w:val="30"/>
      </w:pPr>
      <w:bookmarkStart w:id="1080" w:name="_Toc507430098"/>
      <w:bookmarkStart w:id="1081" w:name="_Toc2172291"/>
      <w:r w:rsidRPr="00C43ACB">
        <w:t>11.3.4</w:t>
      </w:r>
      <w:r w:rsidRPr="00C43ACB">
        <w:tab/>
        <w:t xml:space="preserve">M2M Authorization </w:t>
      </w:r>
      <w:r w:rsidR="00B4517C" w:rsidRPr="00C43ACB">
        <w:t>P</w:t>
      </w:r>
      <w:r w:rsidRPr="00C43ACB">
        <w:t>rocedure</w:t>
      </w:r>
      <w:bookmarkEnd w:id="1080"/>
      <w:bookmarkEnd w:id="1081"/>
    </w:p>
    <w:p w14:paraId="0483FB85" w14:textId="77777777" w:rsidR="003678AC" w:rsidRPr="00C43ACB" w:rsidRDefault="003678AC" w:rsidP="003678AC">
      <w:r w:rsidRPr="00C43ACB">
        <w:t xml:space="preserve">The M2M authorization procedure controls access to resources and services by CSEs and AEs. This procedure requires that the </w:t>
      </w:r>
      <w:r w:rsidR="001A3714" w:rsidRPr="00C43ACB">
        <w:t>O</w:t>
      </w:r>
      <w:r w:rsidRPr="00C43ACB">
        <w:t>riginator has been identified to an M2M Authentication Function and mutually authenticated and associated with an M2M Service Subscription. Authorization depends on</w:t>
      </w:r>
      <w:r w:rsidR="00AF3CA6" w:rsidRPr="00C43ACB">
        <w:t>:</w:t>
      </w:r>
    </w:p>
    <w:p w14:paraId="5654CC4C" w14:textId="77777777" w:rsidR="003678AC" w:rsidRPr="00C43ACB" w:rsidRDefault="003678AC" w:rsidP="00642922">
      <w:pPr>
        <w:pStyle w:val="B1"/>
      </w:pPr>
      <w:r w:rsidRPr="00C43ACB">
        <w:t xml:space="preserve">The privileges set by the M2M Service Subscription associated with the </w:t>
      </w:r>
      <w:r w:rsidR="001A3714" w:rsidRPr="00C43ACB">
        <w:t>O</w:t>
      </w:r>
      <w:r w:rsidRPr="00C43ACB">
        <w:t>riginator (</w:t>
      </w:r>
      <w:r w:rsidR="00D24545" w:rsidRPr="00C43ACB">
        <w:t>e.g.</w:t>
      </w:r>
      <w:r w:rsidRPr="00C43ACB">
        <w:t xml:space="preserve"> service/ro</w:t>
      </w:r>
      <w:r w:rsidR="00AF3CA6" w:rsidRPr="00C43ACB">
        <w:t xml:space="preserve">le assigned to the </w:t>
      </w:r>
      <w:r w:rsidR="001A3714" w:rsidRPr="00C43ACB">
        <w:t>O</w:t>
      </w:r>
      <w:r w:rsidR="00AF3CA6" w:rsidRPr="00C43ACB">
        <w:t>riginator).</w:t>
      </w:r>
    </w:p>
    <w:p w14:paraId="0E2E552E" w14:textId="77777777" w:rsidR="003678AC" w:rsidRPr="00C43ACB" w:rsidRDefault="003678AC" w:rsidP="00642922">
      <w:pPr>
        <w:pStyle w:val="B1"/>
      </w:pPr>
      <w:r w:rsidRPr="00C43ACB">
        <w:t xml:space="preserve">These privileges are set-up based on the </w:t>
      </w:r>
      <w:r w:rsidR="00ED4976" w:rsidRPr="00C43ACB">
        <w:t>a</w:t>
      </w:r>
      <w:r w:rsidRPr="00C43ACB">
        <w:t xml:space="preserve">ccess </w:t>
      </w:r>
      <w:r w:rsidR="00ED4976" w:rsidRPr="00C43ACB">
        <w:t>c</w:t>
      </w:r>
      <w:r w:rsidRPr="00C43ACB">
        <w:t xml:space="preserve">ontrol </w:t>
      </w:r>
      <w:r w:rsidR="00ED4976" w:rsidRPr="00C43ACB">
        <w:t>p</w:t>
      </w:r>
      <w:r w:rsidRPr="00C43ACB">
        <w:t>olicies associated with the accessed resource or service.</w:t>
      </w:r>
      <w:r w:rsidR="0045574B" w:rsidRPr="00C43ACB">
        <w:t xml:space="preserve"> </w:t>
      </w:r>
      <w:r w:rsidRPr="00C43ACB">
        <w:t>They condition the allowed operations (</w:t>
      </w:r>
      <w:r w:rsidR="00D24545" w:rsidRPr="00C43ACB">
        <w:t>e.g.</w:t>
      </w:r>
      <w:r w:rsidRPr="00C43ACB">
        <w:t xml:space="preserve"> CREATE) based on the </w:t>
      </w:r>
      <w:r w:rsidR="001A3714" w:rsidRPr="00C43ACB">
        <w:t>O</w:t>
      </w:r>
      <w:r w:rsidRPr="00C43ACB">
        <w:t>riginator</w:t>
      </w:r>
      <w:r w:rsidR="00537869" w:rsidRPr="00C43ACB">
        <w:t>'</w:t>
      </w:r>
      <w:r w:rsidRPr="00C43ACB">
        <w:t>s privileges and other access control attributes (</w:t>
      </w:r>
      <w:r w:rsidR="00D24545" w:rsidRPr="00C43ACB">
        <w:t>e.g.</w:t>
      </w:r>
      <w:r w:rsidRPr="00C43ACB">
        <w:t xml:space="preserve"> contextual attributes such as time or geograph</w:t>
      </w:r>
      <w:r w:rsidR="00AF3CA6" w:rsidRPr="00C43ACB">
        <w:t>ic location).</w:t>
      </w:r>
    </w:p>
    <w:p w14:paraId="228689D3" w14:textId="77777777" w:rsidR="00DA1D8A" w:rsidRPr="00C43ACB" w:rsidRDefault="00DA1D8A" w:rsidP="00642922">
      <w:pPr>
        <w:pStyle w:val="B1"/>
      </w:pPr>
      <w:r w:rsidRPr="00C43ACB">
        <w:t>Role-IDs which have been associated with the Originator.</w:t>
      </w:r>
    </w:p>
    <w:p w14:paraId="1E621B67" w14:textId="77777777" w:rsidR="003678AC" w:rsidRPr="00C43ACB" w:rsidRDefault="003678AC" w:rsidP="003678AC">
      <w:r w:rsidRPr="00C43ACB">
        <w:t xml:space="preserve">The authorization/access grant involves an Access Decision step to determine what the authenticated CSE or AE can actually access, by evaluating applicable </w:t>
      </w:r>
      <w:r w:rsidR="00ED4976" w:rsidRPr="00C43ACB">
        <w:t>a</w:t>
      </w:r>
      <w:r w:rsidRPr="00C43ACB">
        <w:t xml:space="preserve">ccess </w:t>
      </w:r>
      <w:r w:rsidR="00ED4976" w:rsidRPr="00C43ACB">
        <w:t>c</w:t>
      </w:r>
      <w:r w:rsidRPr="00C43ACB">
        <w:t xml:space="preserve">ontrol </w:t>
      </w:r>
      <w:r w:rsidR="00ED4976" w:rsidRPr="00C43ACB">
        <w:t>p</w:t>
      </w:r>
      <w:r w:rsidRPr="00C43ACB">
        <w:t>olicies based on the CSE or AE privileges. Access Decision is describe</w:t>
      </w:r>
      <w:r w:rsidR="001464B6" w:rsidRPr="00C43ACB">
        <w:t xml:space="preserve">d in </w:t>
      </w:r>
      <w:r w:rsidR="00B553C1" w:rsidRPr="00C43ACB">
        <w:t xml:space="preserve">oneM2M </w:t>
      </w:r>
      <w:r w:rsidR="00642922" w:rsidRPr="00C43ACB">
        <w:t xml:space="preserve">TS-0003 </w:t>
      </w:r>
      <w:r w:rsidR="001464B6" w:rsidRPr="00C43ACB">
        <w:t>[</w:t>
      </w:r>
      <w:r w:rsidR="00CD7ABE" w:rsidRPr="00C43ACB">
        <w:fldChar w:fldCharType="begin"/>
      </w:r>
      <w:r w:rsidR="00642922"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34C1F74A" w14:textId="77777777" w:rsidR="003678AC" w:rsidRPr="00C43ACB" w:rsidRDefault="003678AC" w:rsidP="00383D72">
      <w:pPr>
        <w:keepNext/>
        <w:keepLines/>
      </w:pPr>
      <w:r w:rsidRPr="00C43ACB">
        <w:t xml:space="preserve">The following set of </w:t>
      </w:r>
      <w:r w:rsidR="00ED4976" w:rsidRPr="00C43ACB">
        <w:t>a</w:t>
      </w:r>
      <w:r w:rsidRPr="00C43ACB">
        <w:t xml:space="preserve">ccess </w:t>
      </w:r>
      <w:r w:rsidR="00ED4976" w:rsidRPr="00C43ACB">
        <w:t>c</w:t>
      </w:r>
      <w:r w:rsidRPr="00C43ACB">
        <w:t xml:space="preserve">ontrol </w:t>
      </w:r>
      <w:r w:rsidR="00ED4976" w:rsidRPr="00C43ACB">
        <w:t>p</w:t>
      </w:r>
      <w:r w:rsidRPr="00C43ACB">
        <w:t>olicy attributes shall be av</w:t>
      </w:r>
      <w:r w:rsidR="00AF3CA6" w:rsidRPr="00C43ACB">
        <w:t>ailable for an Access Decision.</w:t>
      </w:r>
    </w:p>
    <w:p w14:paraId="1038A68E" w14:textId="77777777" w:rsidR="003678AC" w:rsidRPr="00C43ACB" w:rsidRDefault="003678AC" w:rsidP="002A3560">
      <w:pPr>
        <w:pStyle w:val="B1"/>
      </w:pPr>
      <w:r w:rsidRPr="00C43ACB">
        <w:t xml:space="preserve">Access control attributes of Originator </w:t>
      </w:r>
      <w:r w:rsidR="00CC1DD5" w:rsidRPr="00C43ACB">
        <w:rPr>
          <w:rFonts w:eastAsia="宋体" w:hint="eastAsia"/>
          <w:lang w:eastAsia="zh-CN"/>
        </w:rPr>
        <w:t>and Originator</w:t>
      </w:r>
      <w:r w:rsidR="008339F7" w:rsidRPr="00C43ACB">
        <w:rPr>
          <w:rFonts w:eastAsia="宋体"/>
          <w:lang w:eastAsia="zh-CN"/>
        </w:rPr>
        <w:t>'</w:t>
      </w:r>
      <w:r w:rsidR="00CC1DD5" w:rsidRPr="00C43ACB">
        <w:rPr>
          <w:rFonts w:eastAsia="宋体" w:hint="eastAsia"/>
          <w:lang w:eastAsia="zh-CN"/>
        </w:rPr>
        <w:t xml:space="preserve">s Role </w:t>
      </w:r>
      <w:r w:rsidRPr="00C43ACB">
        <w:t>(</w:t>
      </w:r>
      <w:r w:rsidR="00D24545" w:rsidRPr="00C43ACB">
        <w:t>e.g.</w:t>
      </w:r>
      <w:r w:rsidRPr="00C43ACB">
        <w:t xml:space="preserve"> Role</w:t>
      </w:r>
      <w:r w:rsidR="00CC1DD5" w:rsidRPr="00C43ACB">
        <w:rPr>
          <w:rFonts w:eastAsia="宋体" w:hint="eastAsia"/>
          <w:lang w:eastAsia="zh-CN"/>
        </w:rPr>
        <w:t>-IDs</w:t>
      </w:r>
      <w:r w:rsidRPr="00C43ACB">
        <w:t xml:space="preserve">, CSE_IDs, </w:t>
      </w:r>
      <w:r w:rsidR="00AD2CD6" w:rsidRPr="00C43ACB">
        <w:t>AE</w:t>
      </w:r>
      <w:r w:rsidRPr="00C43ACB">
        <w:t xml:space="preserve">-IDs, </w:t>
      </w:r>
      <w:r w:rsidR="00AF3CA6" w:rsidRPr="00C43ACB">
        <w:t>etc.</w:t>
      </w:r>
      <w:r w:rsidRPr="00C43ACB">
        <w:t>)</w:t>
      </w:r>
      <w:r w:rsidR="00AF3CA6" w:rsidRPr="00C43ACB">
        <w:t>.</w:t>
      </w:r>
    </w:p>
    <w:p w14:paraId="685A52CD" w14:textId="77777777" w:rsidR="003678AC" w:rsidRPr="00C43ACB" w:rsidRDefault="003678AC" w:rsidP="002A3560">
      <w:pPr>
        <w:pStyle w:val="B1"/>
      </w:pPr>
      <w:r w:rsidRPr="00C43ACB">
        <w:t>Access control attributes of Environment/Context (</w:t>
      </w:r>
      <w:r w:rsidR="00D24545" w:rsidRPr="00C43ACB">
        <w:t>e.g.</w:t>
      </w:r>
      <w:r w:rsidRPr="00C43ACB">
        <w:t xml:space="preserve"> time, day, IP address,</w:t>
      </w:r>
      <w:r w:rsidR="00AF3CA6" w:rsidRPr="00C43ACB">
        <w:t xml:space="preserve"> etc.</w:t>
      </w:r>
      <w:r w:rsidRPr="00C43ACB">
        <w:t>)</w:t>
      </w:r>
      <w:r w:rsidR="00AF3CA6" w:rsidRPr="00C43ACB">
        <w:t>.</w:t>
      </w:r>
    </w:p>
    <w:p w14:paraId="6C276BAB" w14:textId="77777777" w:rsidR="003678AC" w:rsidRPr="00C43ACB" w:rsidRDefault="003678AC" w:rsidP="002A3560">
      <w:pPr>
        <w:pStyle w:val="B1"/>
      </w:pPr>
      <w:r w:rsidRPr="00C43ACB">
        <w:t>Access control attributes of Operations (</w:t>
      </w:r>
      <w:r w:rsidR="00D24545" w:rsidRPr="00C43ACB">
        <w:t>e.g.</w:t>
      </w:r>
      <w:r w:rsidR="008C3BE6" w:rsidRPr="00C43ACB">
        <w:t xml:space="preserve"> </w:t>
      </w:r>
      <w:r w:rsidR="0093075B" w:rsidRPr="00C43ACB">
        <w:t>C</w:t>
      </w:r>
      <w:r w:rsidRPr="00C43ACB">
        <w:t xml:space="preserve">reate, </w:t>
      </w:r>
      <w:r w:rsidR="0093075B" w:rsidRPr="00C43ACB">
        <w:t>E</w:t>
      </w:r>
      <w:r w:rsidRPr="00C43ACB">
        <w:t xml:space="preserve">xecute, </w:t>
      </w:r>
      <w:r w:rsidR="00AF3CA6" w:rsidRPr="00C43ACB">
        <w:t>etc.</w:t>
      </w:r>
      <w:r w:rsidRPr="00C43ACB">
        <w:t>)</w:t>
      </w:r>
      <w:r w:rsidR="00AF3CA6" w:rsidRPr="00C43ACB">
        <w:t>.</w:t>
      </w:r>
    </w:p>
    <w:p w14:paraId="3F5A8039" w14:textId="77777777" w:rsidR="003678AC" w:rsidRPr="00C43ACB" w:rsidRDefault="003678AC" w:rsidP="003678AC">
      <w:pPr>
        <w:rPr>
          <w:rFonts w:eastAsia="宋体"/>
          <w:lang w:eastAsia="zh-CN"/>
        </w:rPr>
      </w:pPr>
      <w:r w:rsidRPr="00C43ACB">
        <w:t>The M2M Service Provider/administrator and owner of resources are responsible to establish access control policies that determine by whom, in what context and what operations may be performed upon those resources. If the request satisfies the owner</w:t>
      </w:r>
      <w:r w:rsidR="00537869" w:rsidRPr="00C43ACB">
        <w:t>'</w:t>
      </w:r>
      <w:r w:rsidRPr="00C43ACB">
        <w:t>s access control policy, then the access to the resource is granted.</w:t>
      </w:r>
    </w:p>
    <w:p w14:paraId="0DF5E35A" w14:textId="77777777" w:rsidR="00642922" w:rsidRPr="00C43ACB" w:rsidRDefault="000111D5" w:rsidP="000111D5">
      <w:pPr>
        <w:keepNext/>
        <w:keepLines/>
      </w:pPr>
      <w:r w:rsidRPr="00C43ACB">
        <w:rPr>
          <w:b/>
        </w:rPr>
        <w:t xml:space="preserve">Dynamic Authorization: </w:t>
      </w:r>
      <w:r w:rsidRPr="00C43ACB">
        <w:t>Dynamic Authorization encompasses:</w:t>
      </w:r>
    </w:p>
    <w:p w14:paraId="2D1FA29A" w14:textId="77777777" w:rsidR="00642922" w:rsidRPr="00C43ACB" w:rsidRDefault="000111D5" w:rsidP="00642922">
      <w:pPr>
        <w:pStyle w:val="BL"/>
        <w:numPr>
          <w:ilvl w:val="0"/>
          <w:numId w:val="344"/>
        </w:numPr>
      </w:pPr>
      <w:r w:rsidRPr="00C43ACB">
        <w:t>authorizing the creation of a limited-lifetime access control policy authorizing the Originator to perform specific operations on the requested resource; and</w:t>
      </w:r>
    </w:p>
    <w:p w14:paraId="31ADBC8C" w14:textId="77777777" w:rsidR="000111D5" w:rsidRPr="00C43ACB" w:rsidRDefault="000111D5" w:rsidP="00642922">
      <w:pPr>
        <w:pStyle w:val="BL"/>
        <w:numPr>
          <w:ilvl w:val="0"/>
          <w:numId w:val="344"/>
        </w:numPr>
      </w:pPr>
      <w:r w:rsidRPr="00C43ACB">
        <w:t>issuing limited-lifetime Tokens associating the Originator with Role-IDs and/or access control policies for identified resources.</w:t>
      </w:r>
    </w:p>
    <w:p w14:paraId="71270F16" w14:textId="77777777" w:rsidR="000111D5" w:rsidRPr="00C43ACB" w:rsidRDefault="000111D5" w:rsidP="00642922">
      <w:r w:rsidRPr="00C43ACB">
        <w:t>Two forms of Dynamic Authorization are supported: Direct Dynamic Authorization and Indirect Dynamic Authorization.</w:t>
      </w:r>
    </w:p>
    <w:p w14:paraId="027AC318" w14:textId="77777777" w:rsidR="000111D5" w:rsidRPr="00C43ACB" w:rsidRDefault="000111D5" w:rsidP="00642922">
      <w:r w:rsidRPr="00C43ACB">
        <w:t>In the event that the request does not satisfy any of the owner</w:t>
      </w:r>
      <w:r w:rsidR="008339F7" w:rsidRPr="00C43ACB">
        <w:t>'</w:t>
      </w:r>
      <w:r w:rsidRPr="00C43ACB">
        <w:t xml:space="preserve">s access control policies, then Dynamic Authorization may be requested from Dynamic Authorization System (DAS) Servers; this is called </w:t>
      </w:r>
      <w:r w:rsidRPr="00C43ACB">
        <w:rPr>
          <w:i/>
        </w:rPr>
        <w:t>Direct Dynamic Authorization</w:t>
      </w:r>
      <w:r w:rsidRPr="00C43ACB">
        <w:t>,</w:t>
      </w:r>
      <w:r w:rsidRPr="00C43ACB">
        <w:rPr>
          <w:i/>
        </w:rPr>
        <w:t xml:space="preserve"> </w:t>
      </w:r>
      <w:r w:rsidRPr="00C43ACB">
        <w:t>and relevant details are provided clause 11.5.2. The request is then re-evaluated to determine if the owner</w:t>
      </w:r>
      <w:r w:rsidR="008339F7" w:rsidRPr="00C43ACB">
        <w:t>'</w:t>
      </w:r>
      <w:r w:rsidRPr="00C43ACB">
        <w:t xml:space="preserve">s access control policy is now satisfied and access is granted. </w:t>
      </w:r>
    </w:p>
    <w:p w14:paraId="3A9B2C30" w14:textId="77777777" w:rsidR="000111D5" w:rsidRPr="00C43ACB" w:rsidRDefault="000111D5" w:rsidP="001C13B4">
      <w:pPr>
        <w:keepNext/>
        <w:keepLines/>
      </w:pPr>
      <w:r w:rsidRPr="00C43ACB">
        <w:lastRenderedPageBreak/>
        <w:t xml:space="preserve">If access is still denied, then the Originator is provided with </w:t>
      </w:r>
      <w:r w:rsidRPr="00C43ACB">
        <w:rPr>
          <w:b/>
          <w:i/>
        </w:rPr>
        <w:t>Token Request Information</w:t>
      </w:r>
      <w:r w:rsidRPr="00C43ACB">
        <w:t xml:space="preserve"> used to request the issuance of Tokens by a Dynamic Authorization System. A Token identifies Role-IDs and/or access control policies (for identified resources) which have been temporarily associated with the Originator. The Originator then resends the request from the Originator, this time adding any Token or Token-IDs received from the Dynamic Authorization System. This is called </w:t>
      </w:r>
      <w:r w:rsidRPr="00C43ACB">
        <w:rPr>
          <w:i/>
        </w:rPr>
        <w:t>Indirect Dynamic Authorization</w:t>
      </w:r>
      <w:r w:rsidRPr="00C43ACB">
        <w:t>, and</w:t>
      </w:r>
      <w:r w:rsidRPr="00C43ACB">
        <w:rPr>
          <w:i/>
        </w:rPr>
        <w:t xml:space="preserve"> </w:t>
      </w:r>
      <w:r w:rsidRPr="00C43ACB">
        <w:t>relevant details are provided clause 11.5.3.</w:t>
      </w:r>
    </w:p>
    <w:p w14:paraId="6DFAF751" w14:textId="77777777" w:rsidR="000111D5" w:rsidRPr="00C43ACB" w:rsidRDefault="000111D5" w:rsidP="00642922">
      <w:pPr>
        <w:pStyle w:val="NO"/>
        <w:rPr>
          <w:rFonts w:eastAsia="宋体"/>
          <w:lang w:eastAsia="zh-CN"/>
        </w:rPr>
      </w:pPr>
      <w:r w:rsidRPr="00C43ACB">
        <w:t>NOTE:</w:t>
      </w:r>
      <w:r w:rsidRPr="00C43ACB">
        <w:tab/>
        <w:t xml:space="preserve">A DAS Server can be </w:t>
      </w:r>
      <w:r w:rsidRPr="00C43ACB">
        <w:rPr>
          <w:lang w:eastAsia="zh-CN"/>
        </w:rPr>
        <w:t>triggered</w:t>
      </w:r>
      <w:r w:rsidRPr="00C43ACB">
        <w:t>, by Dynamic Authorization, to update the access control policy configuration using oneM2M request primitives</w:t>
      </w:r>
      <w:r w:rsidRPr="00C43ACB">
        <w:rPr>
          <w:rFonts w:eastAsia="宋体" w:hint="eastAsia"/>
          <w:lang w:eastAsia="zh-CN"/>
        </w:rPr>
        <w:t>.</w:t>
      </w:r>
    </w:p>
    <w:p w14:paraId="4FEED303" w14:textId="77777777" w:rsidR="00A82933" w:rsidRPr="00C43ACB" w:rsidRDefault="00A82933" w:rsidP="003678AC">
      <w:pPr>
        <w:rPr>
          <w:rFonts w:eastAsia="宋体"/>
          <w:lang w:eastAsia="zh-CN"/>
        </w:rPr>
      </w:pPr>
      <w:r w:rsidRPr="00C43ACB">
        <w:t>In the event that the requesting entity does not satisfy the owner</w:t>
      </w:r>
      <w:r w:rsidR="008339F7" w:rsidRPr="00C43ACB">
        <w:t>'</w:t>
      </w:r>
      <w:r w:rsidRPr="00C43ACB">
        <w:t xml:space="preserve">s access control policy, a Hosting CSE shall check to see if the resource (or one of its parents) has a </w:t>
      </w:r>
      <w:r w:rsidRPr="00C43ACB">
        <w:rPr>
          <w:i/>
        </w:rPr>
        <w:t>dynamicAuthorizationConsultationIDs</w:t>
      </w:r>
      <w:r w:rsidRPr="00C43ACB">
        <w:t xml:space="preserve"> which links to a valid </w:t>
      </w:r>
      <w:r w:rsidRPr="00C43ACB">
        <w:rPr>
          <w:i/>
        </w:rPr>
        <w:t>&lt;dynamicAuthorizationConsultation&gt;</w:t>
      </w:r>
      <w:r w:rsidRPr="00C43ACB">
        <w:t xml:space="preserve"> resource.</w:t>
      </w:r>
      <w:r w:rsidR="008C3BE6" w:rsidRPr="00C43ACB">
        <w:t xml:space="preserve"> </w:t>
      </w:r>
      <w:r w:rsidRPr="00C43ACB">
        <w:t xml:space="preserve">If there is no valid </w:t>
      </w:r>
      <w:r w:rsidRPr="00C43ACB">
        <w:rPr>
          <w:i/>
        </w:rPr>
        <w:t>&lt;dynamicAuthorizationConsultation&gt;</w:t>
      </w:r>
      <w:r w:rsidRPr="00C43ACB">
        <w:t xml:space="preserve"> resource or if the dynamicAuthorizationEnabled attribute is set to </w:t>
      </w:r>
      <w:r w:rsidR="003D10C8" w:rsidRPr="00C43ACB">
        <w:t>"</w:t>
      </w:r>
      <w:r w:rsidRPr="00C43ACB">
        <w:t>false</w:t>
      </w:r>
      <w:r w:rsidR="003D10C8" w:rsidRPr="00C43ACB">
        <w:t>"</w:t>
      </w:r>
      <w:r w:rsidRPr="00C43ACB">
        <w:t>, then then the Hosting CSE shall not attempt to perform direct dynamic authorization on behalf of the requesting entity.</w:t>
      </w:r>
      <w:r w:rsidR="008C3BE6" w:rsidRPr="00C43ACB">
        <w:t xml:space="preserve"> </w:t>
      </w:r>
      <w:r w:rsidRPr="00C43ACB">
        <w:t xml:space="preserve">However, if there is a valid </w:t>
      </w:r>
      <w:r w:rsidRPr="00C43ACB">
        <w:rPr>
          <w:i/>
        </w:rPr>
        <w:t>&lt;dynamicAuthorizationConsultation&gt;</w:t>
      </w:r>
      <w:r w:rsidRPr="00C43ACB">
        <w:t xml:space="preserve"> resource available and if the dynamicAuthorizationEnabled attribute is set to </w:t>
      </w:r>
      <w:r w:rsidR="003D10C8" w:rsidRPr="00C43ACB">
        <w:t>"</w:t>
      </w:r>
      <w:r w:rsidRPr="00C43ACB">
        <w:t>true</w:t>
      </w:r>
      <w:r w:rsidR="003D10C8" w:rsidRPr="00C43ACB">
        <w:t>"</w:t>
      </w:r>
      <w:r w:rsidRPr="00C43ACB">
        <w:t>, then the Hosting CSE shall initiate a direct dynamic authorization request to the specified dynamicAuthorizationPoA.</w:t>
      </w:r>
      <w:r w:rsidR="008C3BE6" w:rsidRPr="00C43ACB">
        <w:t xml:space="preserve"> </w:t>
      </w:r>
      <w:r w:rsidRPr="00C43ACB">
        <w:t xml:space="preserve">If direct dynamic authorization results in sufficient </w:t>
      </w:r>
      <w:r w:rsidR="00BF1D3C" w:rsidRPr="00C43ACB">
        <w:t>privileges</w:t>
      </w:r>
      <w:r w:rsidRPr="00C43ACB">
        <w:t xml:space="preserve"> being granted to the requesting entity, the Hosting CSE shall grant it access.</w:t>
      </w:r>
      <w:r w:rsidR="008C3BE6" w:rsidRPr="00C43ACB">
        <w:t xml:space="preserve"> </w:t>
      </w:r>
      <w:r w:rsidRPr="00C43ACB">
        <w:t>In addition the Hosting CSE may also dynamically create a new access control policy and configure it with the granted privileges along with any specified lifetime associated with the privileges based on a resource creation process initiated by the dynamic authorization system.</w:t>
      </w:r>
    </w:p>
    <w:p w14:paraId="18220C35" w14:textId="77777777" w:rsidR="004F566A" w:rsidRPr="00C43ACB" w:rsidRDefault="00BD5F55" w:rsidP="003678AC">
      <w:pPr>
        <w:rPr>
          <w:rFonts w:eastAsia="宋体"/>
          <w:lang w:eastAsia="zh-CN"/>
        </w:rPr>
      </w:pPr>
      <w:r w:rsidRPr="00C43ACB">
        <w:t>This function shall fetch the subscription related information in order to check if a Role-ID used in a request is allowed by the M2M service subscription.</w:t>
      </w:r>
      <w:r w:rsidR="00BF1D3C" w:rsidRPr="00C43ACB">
        <w:t xml:space="preserve"> </w:t>
      </w:r>
      <w:r w:rsidR="003678AC" w:rsidRPr="00C43ACB">
        <w:t>The authorization procedure shall be implemented as specified in the on</w:t>
      </w:r>
      <w:r w:rsidR="001464B6" w:rsidRPr="00C43ACB">
        <w:t xml:space="preserve">eM2M </w:t>
      </w:r>
      <w:r w:rsidR="00642922" w:rsidRPr="00C43ACB">
        <w:t>TS</w:t>
      </w:r>
      <w:r w:rsidR="00642922" w:rsidRPr="00C43ACB">
        <w:noBreakHyphen/>
        <w:t>0003 </w:t>
      </w:r>
      <w:r w:rsidR="001464B6" w:rsidRPr="00C43ACB">
        <w:t>[</w:t>
      </w:r>
      <w:r w:rsidR="00CD7ABE" w:rsidRPr="00C43ACB">
        <w:fldChar w:fldCharType="begin"/>
      </w:r>
      <w:r w:rsidR="00642922" w:rsidRPr="00C43ACB">
        <w:instrText xml:space="preserve"> REF REF_oneM2MTS_0003 \h </w:instrText>
      </w:r>
      <w:r w:rsidR="00CD7ABE" w:rsidRPr="00C43ACB">
        <w:fldChar w:fldCharType="separate"/>
      </w:r>
      <w:r w:rsidR="00004B9F">
        <w:rPr>
          <w:noProof/>
        </w:rPr>
        <w:t>2</w:t>
      </w:r>
      <w:r w:rsidR="00CD7ABE" w:rsidRPr="00C43ACB">
        <w:fldChar w:fldCharType="end"/>
      </w:r>
      <w:r w:rsidR="003678AC" w:rsidRPr="00C43ACB">
        <w:t>].</w:t>
      </w:r>
    </w:p>
    <w:p w14:paraId="6D3B193B" w14:textId="77777777" w:rsidR="00A56B0B" w:rsidRPr="00C43ACB" w:rsidRDefault="00A56B0B" w:rsidP="00383D72">
      <w:pPr>
        <w:pStyle w:val="2"/>
      </w:pPr>
      <w:bookmarkStart w:id="1082" w:name="_Toc507430099"/>
      <w:bookmarkStart w:id="1083" w:name="_Toc2172292"/>
      <w:r w:rsidRPr="00C43ACB">
        <w:rPr>
          <w:rFonts w:hint="eastAsia"/>
        </w:rPr>
        <w:t>11.4</w:t>
      </w:r>
      <w:r w:rsidR="009A4A02" w:rsidRPr="00C43ACB">
        <w:rPr>
          <w:rFonts w:eastAsia="宋体" w:hint="eastAsia"/>
          <w:lang w:eastAsia="zh-CN"/>
        </w:rPr>
        <w:tab/>
      </w:r>
      <w:r w:rsidRPr="00C43ACB">
        <w:t>Functional Architecture Specifications for End-to-End Security Procedures</w:t>
      </w:r>
      <w:bookmarkEnd w:id="1082"/>
      <w:bookmarkEnd w:id="1083"/>
    </w:p>
    <w:p w14:paraId="0F43CD52" w14:textId="77777777" w:rsidR="00A56B0B" w:rsidRPr="00C43ACB" w:rsidRDefault="00A56B0B" w:rsidP="00383D72">
      <w:pPr>
        <w:pStyle w:val="30"/>
      </w:pPr>
      <w:bookmarkStart w:id="1084" w:name="_Toc507430100"/>
      <w:bookmarkStart w:id="1085" w:name="_Toc2172293"/>
      <w:r w:rsidRPr="00C43ACB">
        <w:t>11.4.1</w:t>
      </w:r>
      <w:r w:rsidRPr="00C43ACB">
        <w:tab/>
        <w:t>Functional Architecture Specifications for End-to-End Security of Data (ESData)</w:t>
      </w:r>
      <w:bookmarkEnd w:id="1084"/>
      <w:bookmarkEnd w:id="1085"/>
    </w:p>
    <w:p w14:paraId="37287105" w14:textId="77777777" w:rsidR="00A56B0B" w:rsidRPr="00C43ACB" w:rsidRDefault="00A56B0B" w:rsidP="00383D72">
      <w:pPr>
        <w:keepNext/>
        <w:keepLines/>
      </w:pPr>
      <w:r w:rsidRPr="00C43ACB">
        <w:rPr>
          <w:b/>
        </w:rPr>
        <w:t>End-to-End Security for Data (ESData)</w:t>
      </w:r>
      <w:r w:rsidRPr="00C43ACB">
        <w:t xml:space="preserve"> provides an interoperable framework for protecting data that ends up transported using oneM2M reference points, in order that so transited CSEs do not need to be trusted with that data. The data shall comprise either</w:t>
      </w:r>
      <w:r w:rsidR="00642922" w:rsidRPr="00C43ACB">
        <w:t>:</w:t>
      </w:r>
    </w:p>
    <w:p w14:paraId="2584A96E" w14:textId="77777777" w:rsidR="00A56B0B" w:rsidRPr="00C43ACB" w:rsidRDefault="00A56B0B" w:rsidP="00383D72">
      <w:pPr>
        <w:pStyle w:val="B1"/>
        <w:keepNext/>
        <w:keepLines/>
      </w:pPr>
      <w:r w:rsidRPr="00C43ACB">
        <w:t xml:space="preserve">All or part of the value of a single attribute (e.g. </w:t>
      </w:r>
      <w:r w:rsidRPr="00C43ACB">
        <w:rPr>
          <w:i/>
        </w:rPr>
        <w:t>content</w:t>
      </w:r>
      <w:r w:rsidRPr="00C43ACB">
        <w:t xml:space="preserve"> attribute value of a &lt;</w:t>
      </w:r>
      <w:r w:rsidRPr="00C43ACB">
        <w:rPr>
          <w:i/>
        </w:rPr>
        <w:t>contentInstance</w:t>
      </w:r>
      <w:r w:rsidRPr="00C43ACB">
        <w:t xml:space="preserve">&gt; resource or </w:t>
      </w:r>
      <w:r w:rsidRPr="00C43ACB">
        <w:rPr>
          <w:i/>
        </w:rPr>
        <w:t>customAttribute</w:t>
      </w:r>
      <w:r w:rsidRPr="00C43ACB">
        <w:t xml:space="preserve"> of a &lt;</w:t>
      </w:r>
      <w:r w:rsidRPr="00C43ACB">
        <w:rPr>
          <w:i/>
        </w:rPr>
        <w:t>flexContainer</w:t>
      </w:r>
      <w:r w:rsidRPr="00C43ACB">
        <w:t>&gt; resource) or a single addressable element within the attribute.</w:t>
      </w:r>
    </w:p>
    <w:p w14:paraId="6D64A7EA" w14:textId="77777777" w:rsidR="00A56B0B" w:rsidRPr="00C43ACB" w:rsidRDefault="00A56B0B" w:rsidP="00642922">
      <w:pPr>
        <w:pStyle w:val="B1"/>
      </w:pPr>
      <w:r w:rsidRPr="00C43ACB">
        <w:t>All or part of a single primitive parameter value (e.g. a signed, self-contained access token communicated in a request primitive to obtain dynamic authorization).</w:t>
      </w:r>
    </w:p>
    <w:p w14:paraId="498ABCBC" w14:textId="77777777" w:rsidR="00A56B0B" w:rsidRPr="00C43ACB" w:rsidRDefault="00A56B0B" w:rsidP="00A97152">
      <w:pPr>
        <w:pStyle w:val="30"/>
      </w:pPr>
      <w:bookmarkStart w:id="1086" w:name="_Toc507430101"/>
      <w:bookmarkStart w:id="1087" w:name="_Toc2172294"/>
      <w:r w:rsidRPr="00C43ACB">
        <w:t>11.4.2</w:t>
      </w:r>
      <w:r w:rsidRPr="00C43ACB">
        <w:tab/>
        <w:t>Functional Architecture Specifications for End-to-End Security of Primitives (ESPrim)</w:t>
      </w:r>
      <w:bookmarkEnd w:id="1086"/>
      <w:bookmarkEnd w:id="1087"/>
    </w:p>
    <w:p w14:paraId="6A775488" w14:textId="77777777" w:rsidR="00A56B0B" w:rsidRPr="00C43ACB" w:rsidRDefault="00A56B0B" w:rsidP="00A56B0B">
      <w:r w:rsidRPr="00C43ACB">
        <w:t>End-to-End Security for Primitives (ESPrim) provides an interoperable framework for securing oneM2M primitives so CSEs do not need to be trusted with the confidentiality and integrity of the primitive.</w:t>
      </w:r>
      <w:r w:rsidR="008C3BE6" w:rsidRPr="00C43ACB">
        <w:t xml:space="preserve"> </w:t>
      </w:r>
      <w:r w:rsidRPr="00C43ACB">
        <w:t>ESPrim provides mutual authentication, confidentiality, integrity protection and a freshness guarantee (bounding the age of secured primitives).</w:t>
      </w:r>
    </w:p>
    <w:p w14:paraId="7EF2D63F" w14:textId="77777777" w:rsidR="00A56B0B" w:rsidRPr="00C43ACB" w:rsidRDefault="00A56B0B" w:rsidP="00A56B0B">
      <w:r w:rsidRPr="00C43ACB">
        <w:t xml:space="preserve">The credential management aspects and data protection aspects for ESPrim are specified in </w:t>
      </w:r>
      <w:r w:rsidR="00642922" w:rsidRPr="00C43ACB">
        <w:t xml:space="preserve">oneM2M </w:t>
      </w:r>
      <w:r w:rsidRPr="00C43ACB">
        <w:t>TS-0003 [</w:t>
      </w:r>
      <w:r w:rsidR="00CD7ABE" w:rsidRPr="00C43ACB">
        <w:fldChar w:fldCharType="begin"/>
      </w:r>
      <w:r w:rsidR="00642922"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 The present clause specifies the transport of secured primitives.</w:t>
      </w:r>
    </w:p>
    <w:p w14:paraId="45121DDB" w14:textId="77777777" w:rsidR="00A56B0B" w:rsidRPr="00C43ACB" w:rsidRDefault="00A56B0B" w:rsidP="00A56B0B">
      <w:r w:rsidRPr="00C43ACB">
        <w:t xml:space="preserve">The primitive to be secured is called the </w:t>
      </w:r>
      <w:r w:rsidRPr="00C43ACB">
        <w:rPr>
          <w:i/>
        </w:rPr>
        <w:t>inner primitive</w:t>
      </w:r>
      <w:r w:rsidRPr="00C43ACB">
        <w:t xml:space="preserve">, and the primitive which is used to transport a secured inner primitive is called the </w:t>
      </w:r>
      <w:r w:rsidRPr="00C43ACB">
        <w:rPr>
          <w:i/>
        </w:rPr>
        <w:t>outer primitive.</w:t>
      </w:r>
      <w:r w:rsidRPr="00C43ACB">
        <w:t xml:space="preserve"> The inner primitive is protected using an encryption and integrity protection, which takes a symmetric key </w:t>
      </w:r>
      <w:r w:rsidRPr="00C43ACB">
        <w:rPr>
          <w:i/>
        </w:rPr>
        <w:t>sessionESPrimKey</w:t>
      </w:r>
      <w:r w:rsidRPr="00C43ACB">
        <w:t xml:space="preserve"> as input. The </w:t>
      </w:r>
      <w:r w:rsidRPr="00C43ACB">
        <w:rPr>
          <w:i/>
        </w:rPr>
        <w:t>sessionESPrimKey</w:t>
      </w:r>
      <w:r w:rsidRPr="00C43ACB">
        <w:t xml:space="preserve"> is derived from a </w:t>
      </w:r>
      <w:r w:rsidRPr="00C43ACB">
        <w:rPr>
          <w:i/>
        </w:rPr>
        <w:t>pairwiseESPrimKey</w:t>
      </w:r>
      <w:r w:rsidRPr="00C43ACB">
        <w:t xml:space="preserve">, established between the Originator and Receiver, and a </w:t>
      </w:r>
      <w:r w:rsidRPr="00C43ACB">
        <w:rPr>
          <w:i/>
        </w:rPr>
        <w:t>receiver</w:t>
      </w:r>
      <w:r w:rsidR="00DE3619" w:rsidRPr="00C43ACB">
        <w:rPr>
          <w:rFonts w:eastAsia="宋体" w:hint="eastAsia"/>
          <w:i/>
          <w:lang w:eastAsia="zh-CN"/>
        </w:rPr>
        <w:t>ESPrim</w:t>
      </w:r>
      <w:r w:rsidRPr="00C43ACB">
        <w:rPr>
          <w:i/>
        </w:rPr>
        <w:t>Rand</w:t>
      </w:r>
      <w:r w:rsidR="00DE3619" w:rsidRPr="00C43ACB">
        <w:rPr>
          <w:rFonts w:eastAsia="宋体" w:hint="eastAsia"/>
          <w:i/>
          <w:lang w:eastAsia="zh-CN"/>
        </w:rPr>
        <w:t>Object</w:t>
      </w:r>
      <w:r w:rsidRPr="00C43ACB">
        <w:t xml:space="preserve"> and </w:t>
      </w:r>
      <w:r w:rsidRPr="00C43ACB">
        <w:rPr>
          <w:i/>
        </w:rPr>
        <w:t>originator</w:t>
      </w:r>
      <w:r w:rsidR="00DE3619" w:rsidRPr="00C43ACB">
        <w:rPr>
          <w:rFonts w:eastAsia="宋体" w:hint="eastAsia"/>
          <w:i/>
          <w:lang w:eastAsia="zh-CN"/>
        </w:rPr>
        <w:t>ESPrim</w:t>
      </w:r>
      <w:r w:rsidRPr="00C43ACB">
        <w:rPr>
          <w:i/>
        </w:rPr>
        <w:t>Rand</w:t>
      </w:r>
      <w:r w:rsidR="00DE3619" w:rsidRPr="00C43ACB">
        <w:rPr>
          <w:rFonts w:eastAsia="宋体" w:hint="eastAsia"/>
          <w:i/>
          <w:lang w:eastAsia="zh-CN"/>
        </w:rPr>
        <w:t>Object</w:t>
      </w:r>
      <w:r w:rsidRPr="00C43ACB">
        <w:t>. The receiver</w:t>
      </w:r>
      <w:r w:rsidR="00DE3619" w:rsidRPr="00C43ACB">
        <w:rPr>
          <w:rFonts w:eastAsia="宋体" w:hint="eastAsia"/>
          <w:lang w:eastAsia="zh-CN"/>
        </w:rPr>
        <w:t>ESPrim</w:t>
      </w:r>
      <w:r w:rsidRPr="00C43ACB">
        <w:t>Rand</w:t>
      </w:r>
      <w:r w:rsidR="00DE3619" w:rsidRPr="00C43ACB">
        <w:rPr>
          <w:rFonts w:eastAsia="宋体" w:hint="eastAsia"/>
          <w:lang w:eastAsia="zh-CN"/>
        </w:rPr>
        <w:t>Object</w:t>
      </w:r>
      <w:r w:rsidRPr="00C43ACB">
        <w:t xml:space="preserve"> and originator</w:t>
      </w:r>
      <w:r w:rsidR="00DE3619" w:rsidRPr="00C43ACB">
        <w:rPr>
          <w:rFonts w:eastAsia="宋体" w:hint="eastAsia"/>
          <w:lang w:eastAsia="zh-CN"/>
        </w:rPr>
        <w:t>ESPrim</w:t>
      </w:r>
      <w:r w:rsidRPr="00C43ACB">
        <w:t>Rand</w:t>
      </w:r>
      <w:r w:rsidR="00DE3619" w:rsidRPr="00C43ACB">
        <w:rPr>
          <w:rFonts w:eastAsia="宋体" w:hint="eastAsia"/>
          <w:lang w:eastAsia="zh-CN"/>
        </w:rPr>
        <w:t>Object</w:t>
      </w:r>
      <w:r w:rsidR="001069B6" w:rsidRPr="00C43ACB">
        <w:rPr>
          <w:rFonts w:eastAsia="宋体" w:hint="eastAsia"/>
          <w:i/>
          <w:lang w:eastAsia="zh-CN"/>
        </w:rPr>
        <w:t xml:space="preserve"> </w:t>
      </w:r>
      <w:r w:rsidRPr="00C43ACB">
        <w:t xml:space="preserve">are specified in </w:t>
      </w:r>
      <w:r w:rsidR="00642922" w:rsidRPr="00C43ACB">
        <w:t xml:space="preserve">oneM2M </w:t>
      </w:r>
      <w:r w:rsidRPr="00C43ACB">
        <w:t>TS-0003 [</w:t>
      </w:r>
      <w:r w:rsidR="00CD7ABE" w:rsidRPr="00C43ACB">
        <w:fldChar w:fldCharType="begin"/>
      </w:r>
      <w:r w:rsidR="00642922"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631034D8" w14:textId="77777777" w:rsidR="00A56B0B" w:rsidRPr="00C43ACB" w:rsidRDefault="00A56B0B" w:rsidP="00A56B0B">
      <w:r w:rsidRPr="00C43ACB">
        <w:t xml:space="preserve">The transport details for the ESPrim Procedure are shown in </w:t>
      </w:r>
      <w:r w:rsidR="00642922" w:rsidRPr="00C43ACB">
        <w:t>f</w:t>
      </w:r>
      <w:r w:rsidRPr="00C43ACB">
        <w:t>igures 11.4.2-1 and 11.4.2-2, and described in the following text.</w:t>
      </w:r>
    </w:p>
    <w:p w14:paraId="7FC83DF2" w14:textId="77777777" w:rsidR="00A56B0B" w:rsidRPr="00C43ACB" w:rsidRDefault="00A56B0B" w:rsidP="00A56B0B">
      <w:pPr>
        <w:pStyle w:val="NO"/>
      </w:pPr>
      <w:r w:rsidRPr="00C43ACB">
        <w:lastRenderedPageBreak/>
        <w:t>NOTE</w:t>
      </w:r>
      <w:r w:rsidR="00B51410" w:rsidRPr="00C43ACB">
        <w:t xml:space="preserve"> 1</w:t>
      </w:r>
      <w:r w:rsidRPr="00C43ACB">
        <w:t>:</w:t>
      </w:r>
      <w:r w:rsidRPr="00C43ACB">
        <w:tab/>
        <w:t>The outer primitive is not acting on resources because the outer primitive is only used to transport the ESPrim object securing the inner primitive.</w:t>
      </w:r>
      <w:r w:rsidR="008C3BE6" w:rsidRPr="00C43ACB">
        <w:t xml:space="preserve"> </w:t>
      </w:r>
      <w:r w:rsidRPr="00C43ACB">
        <w:t>This is the reason that the NOTIFY procedure is used for the outer primitive.</w:t>
      </w:r>
    </w:p>
    <w:p w14:paraId="3FFD7A4E" w14:textId="77777777" w:rsidR="00794DA9" w:rsidRPr="00C43ACB" w:rsidRDefault="00794DA9" w:rsidP="00794DA9">
      <w:pPr>
        <w:pStyle w:val="FL"/>
        <w:rPr>
          <w:rFonts w:eastAsia="宋体"/>
          <w:lang w:eastAsia="zh-CN"/>
        </w:rPr>
      </w:pPr>
      <w:r w:rsidRPr="00C43ACB">
        <w:object w:dxaOrig="7260" w:dyaOrig="6064" w14:anchorId="5A4B48D1">
          <v:shape id="_x0000_i1103" type="#_x0000_t75" style="width:475.2pt;height:394.8pt" o:ole="">
            <v:imagedata r:id="rId173" o:title=""/>
          </v:shape>
          <o:OLEObject Type="Embed" ProgID="VisioViewer.Viewer.1" ShapeID="_x0000_i1103" DrawAspect="Content" ObjectID="_1632050066" r:id="rId174"/>
        </w:object>
      </w:r>
    </w:p>
    <w:p w14:paraId="7A49D2E1" w14:textId="77777777" w:rsidR="00A56B0B" w:rsidRPr="00C43ACB" w:rsidRDefault="00A56B0B" w:rsidP="00794DA9">
      <w:pPr>
        <w:pStyle w:val="TF"/>
      </w:pPr>
      <w:r w:rsidRPr="00C43ACB">
        <w:t>Figure 11.4.2-1: The transport details for establishing pairwiseESPrimKey and</w:t>
      </w:r>
      <w:r w:rsidR="00642922" w:rsidRPr="00C43ACB">
        <w:br/>
      </w:r>
      <w:r w:rsidRPr="00C43ACB">
        <w:t>establishing sessionESPrimKey</w:t>
      </w:r>
      <w:r w:rsidR="008C3BE6" w:rsidRPr="00C43ACB">
        <w:t xml:space="preserve"> </w:t>
      </w:r>
      <w:r w:rsidRPr="00C43ACB">
        <w:t>in the End-to-End Security of Primitives (ESPrim) Procedure.</w:t>
      </w:r>
      <w:r w:rsidR="00642922" w:rsidRPr="00C43ACB">
        <w:br/>
      </w:r>
      <w:r w:rsidRPr="00C43ACB">
        <w:t>This message flow shows the sequence of events for Blocking Mode</w:t>
      </w:r>
    </w:p>
    <w:p w14:paraId="7D2C0C0D" w14:textId="77777777" w:rsidR="00A56B0B" w:rsidRPr="00C43ACB" w:rsidRDefault="00794DA9" w:rsidP="001C13B4">
      <w:pPr>
        <w:pStyle w:val="B10"/>
      </w:pPr>
      <w:r w:rsidRPr="00C43ACB">
        <w:t>A.</w:t>
      </w:r>
      <w:r w:rsidRPr="00C43ACB">
        <w:tab/>
      </w:r>
      <w:r w:rsidR="00A56B0B" w:rsidRPr="00C43ACB">
        <w:rPr>
          <w:b/>
        </w:rPr>
        <w:t xml:space="preserve">Establishing </w:t>
      </w:r>
      <w:r w:rsidR="00A56B0B" w:rsidRPr="00C43ACB">
        <w:rPr>
          <w:b/>
          <w:i/>
        </w:rPr>
        <w:t>pairwiseESPrimKey</w:t>
      </w:r>
      <w:r w:rsidR="00A56B0B" w:rsidRPr="00C43ACB">
        <w:rPr>
          <w:b/>
        </w:rPr>
        <w:t>:</w:t>
      </w:r>
      <w:r w:rsidR="00A56B0B" w:rsidRPr="00C43ACB">
        <w:t xml:space="preserve"> The </w:t>
      </w:r>
      <w:r w:rsidR="00A56B0B" w:rsidRPr="00C43ACB">
        <w:rPr>
          <w:i/>
        </w:rPr>
        <w:t>pairwiseESPrimKey</w:t>
      </w:r>
      <w:r w:rsidR="00A56B0B" w:rsidRPr="00C43ACB">
        <w:t xml:space="preserve"> shall be established as specified in clause</w:t>
      </w:r>
      <w:r w:rsidR="00617154" w:rsidRPr="00C43ACB">
        <w:t> </w:t>
      </w:r>
      <w:r w:rsidR="00A56B0B" w:rsidRPr="00C43ACB">
        <w:t xml:space="preserve">8.4.2 </w:t>
      </w:r>
      <w:r w:rsidR="003D10C8" w:rsidRPr="00C43ACB">
        <w:t>"</w:t>
      </w:r>
      <w:r w:rsidR="00A56B0B" w:rsidRPr="00C43ACB">
        <w:t>End-to-End Security of Primitives (ESPrim) Architecture</w:t>
      </w:r>
      <w:r w:rsidR="003D10C8" w:rsidRPr="00C43ACB">
        <w:t>"</w:t>
      </w:r>
      <w:r w:rsidR="00A56B0B" w:rsidRPr="00C43ACB">
        <w:t xml:space="preserve"> in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617154" w:rsidRPr="00C43ACB">
        <w:t>.</w:t>
      </w:r>
    </w:p>
    <w:p w14:paraId="1DD75AEA" w14:textId="77777777" w:rsidR="00A56B0B" w:rsidRPr="00C43ACB" w:rsidRDefault="00794DA9" w:rsidP="001C13B4">
      <w:pPr>
        <w:pStyle w:val="B10"/>
      </w:pPr>
      <w:r w:rsidRPr="00C43ACB">
        <w:t>B.</w:t>
      </w:r>
      <w:r w:rsidRPr="00C43ACB">
        <w:tab/>
      </w:r>
      <w:r w:rsidR="00A56B0B" w:rsidRPr="00C43ACB">
        <w:rPr>
          <w:b/>
        </w:rPr>
        <w:t xml:space="preserve">Establishing </w:t>
      </w:r>
      <w:r w:rsidR="00A56B0B" w:rsidRPr="00C43ACB">
        <w:rPr>
          <w:b/>
          <w:i/>
        </w:rPr>
        <w:t>sessionESPrimKey</w:t>
      </w:r>
      <w:r w:rsidR="00A56B0B" w:rsidRPr="00C43ACB">
        <w:rPr>
          <w:b/>
        </w:rPr>
        <w:t xml:space="preserve">: </w:t>
      </w:r>
      <w:r w:rsidR="00A56B0B" w:rsidRPr="00C43ACB">
        <w:t>The Receiver shall select to either (a) pre-generate a receiver</w:t>
      </w:r>
      <w:r w:rsidR="001069B6" w:rsidRPr="00C43ACB">
        <w:rPr>
          <w:rFonts w:eastAsia="宋体" w:hint="eastAsia"/>
          <w:lang w:eastAsia="zh-CN"/>
        </w:rPr>
        <w:t>ESPrim</w:t>
      </w:r>
      <w:r w:rsidR="00A56B0B" w:rsidRPr="00C43ACB">
        <w:t>Rand</w:t>
      </w:r>
      <w:r w:rsidR="001069B6" w:rsidRPr="00C43ACB">
        <w:rPr>
          <w:rFonts w:eastAsia="宋体" w:hint="eastAsia"/>
          <w:lang w:eastAsia="zh-CN"/>
        </w:rPr>
        <w:t>Object</w:t>
      </w:r>
      <w:r w:rsidR="00A56B0B" w:rsidRPr="00C43ACB">
        <w:t xml:space="preserve"> which is distributed for used by multiple Originators for establishing sessionESPrimKey, or (b) generate a unique receiver</w:t>
      </w:r>
      <w:r w:rsidR="001069B6" w:rsidRPr="00C43ACB">
        <w:rPr>
          <w:rFonts w:eastAsia="宋体" w:hint="eastAsia"/>
          <w:lang w:eastAsia="zh-CN"/>
        </w:rPr>
        <w:t>ESPrim</w:t>
      </w:r>
      <w:r w:rsidR="00A56B0B" w:rsidRPr="00C43ACB">
        <w:t>Rand</w:t>
      </w:r>
      <w:r w:rsidR="001069B6" w:rsidRPr="00C43ACB">
        <w:rPr>
          <w:rFonts w:eastAsia="宋体" w:hint="eastAsia"/>
          <w:lang w:eastAsia="zh-CN"/>
        </w:rPr>
        <w:t xml:space="preserve"> Object</w:t>
      </w:r>
      <w:r w:rsidR="00A56B0B" w:rsidRPr="00C43ACB">
        <w:t xml:space="preserve"> upon request (in which case no action is required prio</w:t>
      </w:r>
      <w:r w:rsidR="00617154" w:rsidRPr="00C43ACB">
        <w:t>r to receiving such a request):</w:t>
      </w:r>
    </w:p>
    <w:p w14:paraId="69C79726" w14:textId="77777777" w:rsidR="00A56B0B" w:rsidRPr="00C43ACB" w:rsidRDefault="00794DA9" w:rsidP="001C13B4">
      <w:pPr>
        <w:pStyle w:val="B20"/>
      </w:pPr>
      <w:r w:rsidRPr="00C43ACB">
        <w:rPr>
          <w:rFonts w:eastAsia="宋体"/>
          <w:lang w:eastAsia="zh-CN"/>
        </w:rPr>
        <w:t>B.1.</w:t>
      </w:r>
      <w:r w:rsidRPr="00C43ACB">
        <w:rPr>
          <w:rFonts w:eastAsia="宋体"/>
          <w:lang w:eastAsia="zh-CN"/>
        </w:rPr>
        <w:tab/>
      </w:r>
      <w:r w:rsidR="00224147" w:rsidRPr="00C43ACB">
        <w:rPr>
          <w:rFonts w:eastAsia="宋体" w:hint="eastAsia"/>
          <w:b/>
          <w:lang w:eastAsia="zh-CN"/>
        </w:rPr>
        <w:t xml:space="preserve">(Optional) </w:t>
      </w:r>
      <w:r w:rsidR="00A56B0B" w:rsidRPr="00C43ACB">
        <w:rPr>
          <w:b/>
        </w:rPr>
        <w:t xml:space="preserve">Receiver </w:t>
      </w:r>
      <w:r w:rsidR="00224147" w:rsidRPr="00C43ACB">
        <w:rPr>
          <w:b/>
        </w:rPr>
        <w:t xml:space="preserve">pre-generates and distributes </w:t>
      </w:r>
      <w:r w:rsidR="00224147" w:rsidRPr="00C43ACB">
        <w:rPr>
          <w:b/>
          <w:i/>
        </w:rPr>
        <w:t>receiverESPrimRandObject</w:t>
      </w:r>
      <w:r w:rsidR="00A56B0B" w:rsidRPr="00C43ACB">
        <w:rPr>
          <w:b/>
        </w:rPr>
        <w:t>.</w:t>
      </w:r>
      <w:r w:rsidR="00A56B0B" w:rsidRPr="00C43ACB">
        <w:t xml:space="preserve"> If the Receiver selected to pre-generate and distribute a receiver</w:t>
      </w:r>
      <w:r w:rsidR="001069B6" w:rsidRPr="00C43ACB">
        <w:rPr>
          <w:rFonts w:eastAsia="宋体" w:hint="eastAsia"/>
          <w:lang w:eastAsia="zh-CN"/>
        </w:rPr>
        <w:t>ESPrim</w:t>
      </w:r>
      <w:r w:rsidR="00A56B0B" w:rsidRPr="00C43ACB">
        <w:t>Rand</w:t>
      </w:r>
      <w:r w:rsidR="001069B6" w:rsidRPr="00C43ACB">
        <w:rPr>
          <w:rFonts w:eastAsia="宋体" w:hint="eastAsia"/>
          <w:lang w:eastAsia="zh-CN"/>
        </w:rPr>
        <w:t>Object</w:t>
      </w:r>
      <w:r w:rsidR="00A56B0B" w:rsidRPr="00C43ACB">
        <w:t>, the Receiver performs the following steps every time the Receiver wishes to provide a new shared receiver</w:t>
      </w:r>
      <w:r w:rsidR="001069B6" w:rsidRPr="00C43ACB">
        <w:rPr>
          <w:rFonts w:eastAsia="宋体" w:hint="eastAsia"/>
          <w:lang w:eastAsia="zh-CN"/>
        </w:rPr>
        <w:t>ESPrim</w:t>
      </w:r>
      <w:r w:rsidR="00A56B0B" w:rsidRPr="00C43ACB">
        <w:t>Rand</w:t>
      </w:r>
      <w:r w:rsidR="00224147" w:rsidRPr="00C43ACB">
        <w:rPr>
          <w:rFonts w:eastAsia="宋体" w:hint="eastAsia"/>
          <w:lang w:eastAsia="zh-CN"/>
        </w:rPr>
        <w:t>Object:</w:t>
      </w:r>
    </w:p>
    <w:p w14:paraId="28FE8C56" w14:textId="77777777" w:rsidR="00A56B0B" w:rsidRPr="00C43ACB" w:rsidRDefault="00794DA9" w:rsidP="001C13B4">
      <w:pPr>
        <w:pStyle w:val="B30"/>
      </w:pPr>
      <w:r w:rsidRPr="00C43ACB">
        <w:t>B.1a</w:t>
      </w:r>
      <w:r w:rsidR="007239DE" w:rsidRPr="00C43ACB">
        <w:tab/>
      </w:r>
      <w:r w:rsidR="00A56B0B" w:rsidRPr="00C43ACB">
        <w:t xml:space="preserve">The Receiver shall generate a </w:t>
      </w:r>
      <w:r w:rsidR="00A56B0B" w:rsidRPr="00C43ACB">
        <w:rPr>
          <w:i/>
        </w:rPr>
        <w:t>recei</w:t>
      </w:r>
      <w:r w:rsidR="00A56B0B" w:rsidRPr="00C43ACB">
        <w:t>ver</w:t>
      </w:r>
      <w:r w:rsidR="001069B6" w:rsidRPr="00C43ACB">
        <w:rPr>
          <w:rFonts w:eastAsia="宋体" w:hint="eastAsia"/>
          <w:lang w:eastAsia="zh-CN"/>
        </w:rPr>
        <w:t>ESPrim</w:t>
      </w:r>
      <w:r w:rsidR="00A56B0B" w:rsidRPr="00C43ACB">
        <w:t>Rand</w:t>
      </w:r>
      <w:r w:rsidR="001069B6" w:rsidRPr="00C43ACB">
        <w:rPr>
          <w:rFonts w:eastAsia="宋体" w:hint="eastAsia"/>
          <w:lang w:eastAsia="zh-CN"/>
        </w:rPr>
        <w:t>Object</w:t>
      </w:r>
      <w:r w:rsidR="00A56B0B" w:rsidRPr="00C43ACB">
        <w:t xml:space="preserve"> as described in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A56B0B" w:rsidRPr="00C43ACB">
        <w:t>.</w:t>
      </w:r>
    </w:p>
    <w:p w14:paraId="485A7890" w14:textId="77777777" w:rsidR="00A56B0B" w:rsidRPr="00C43ACB" w:rsidRDefault="007239DE" w:rsidP="001C13B4">
      <w:pPr>
        <w:pStyle w:val="B30"/>
      </w:pPr>
      <w:r w:rsidRPr="00C43ACB">
        <w:t>B.1b</w:t>
      </w:r>
      <w:r w:rsidRPr="00C43ACB">
        <w:tab/>
      </w:r>
      <w:r w:rsidR="00A56B0B" w:rsidRPr="00C43ACB">
        <w:t>The Receiver shall update the</w:t>
      </w:r>
      <w:r w:rsidR="00224147" w:rsidRPr="00C43ACB">
        <w:t xml:space="preserve"> Receiver</w:t>
      </w:r>
      <w:r w:rsidR="009C105D" w:rsidRPr="00C43ACB">
        <w:t>'</w:t>
      </w:r>
      <w:r w:rsidR="00224147" w:rsidRPr="00C43ACB">
        <w:t>s &lt;</w:t>
      </w:r>
      <w:r w:rsidR="00224147" w:rsidRPr="00C43ACB">
        <w:rPr>
          <w:i/>
        </w:rPr>
        <w:t>remoteCSE</w:t>
      </w:r>
      <w:r w:rsidR="00224147" w:rsidRPr="00C43ACB">
        <w:t>&gt; or &lt;</w:t>
      </w:r>
      <w:r w:rsidR="00224147" w:rsidRPr="00C43ACB">
        <w:rPr>
          <w:i/>
        </w:rPr>
        <w:t xml:space="preserve">AE&gt; </w:t>
      </w:r>
      <w:r w:rsidR="00224147" w:rsidRPr="00C43ACB">
        <w:t>resource on all CSEs to which the Receiver is registered, with the</w:t>
      </w:r>
      <w:r w:rsidR="00A56B0B" w:rsidRPr="00C43ACB">
        <w:t xml:space="preserve"> </w:t>
      </w:r>
      <w:r w:rsidR="00A56B0B" w:rsidRPr="00C43ACB">
        <w:rPr>
          <w:i/>
        </w:rPr>
        <w:t>sharedReceiver</w:t>
      </w:r>
      <w:r w:rsidR="001069B6" w:rsidRPr="00C43ACB">
        <w:rPr>
          <w:rFonts w:eastAsia="宋体" w:hint="eastAsia"/>
          <w:i/>
          <w:lang w:eastAsia="zh-CN"/>
        </w:rPr>
        <w:t>ESPrim</w:t>
      </w:r>
      <w:r w:rsidR="00A56B0B" w:rsidRPr="00C43ACB">
        <w:rPr>
          <w:i/>
        </w:rPr>
        <w:t>Rand</w:t>
      </w:r>
      <w:r w:rsidR="001069B6" w:rsidRPr="00C43ACB">
        <w:rPr>
          <w:rFonts w:eastAsia="宋体" w:hint="eastAsia"/>
          <w:i/>
          <w:lang w:eastAsia="zh-CN"/>
        </w:rPr>
        <w:t xml:space="preserve"> Object</w:t>
      </w:r>
      <w:r w:rsidR="00A56B0B" w:rsidRPr="00C43ACB">
        <w:t xml:space="preserve"> parameter of the </w:t>
      </w:r>
      <w:r w:rsidR="00A56B0B" w:rsidRPr="00C43ACB">
        <w:rPr>
          <w:i/>
        </w:rPr>
        <w:t>e2eSec</w:t>
      </w:r>
      <w:r w:rsidR="00224147" w:rsidRPr="00C43ACB">
        <w:rPr>
          <w:rFonts w:eastAsia="宋体" w:hint="eastAsia"/>
          <w:i/>
          <w:lang w:eastAsia="zh-CN"/>
        </w:rPr>
        <w:t>Info</w:t>
      </w:r>
      <w:r w:rsidR="00A56B0B" w:rsidRPr="00C43ACB">
        <w:rPr>
          <w:i/>
        </w:rPr>
        <w:t xml:space="preserve"> </w:t>
      </w:r>
      <w:r w:rsidR="00A56B0B" w:rsidRPr="00C43ACB">
        <w:t>attribute</w:t>
      </w:r>
      <w:r w:rsidR="003A11E5" w:rsidRPr="00C43ACB">
        <w:rPr>
          <w:rFonts w:eastAsia="宋体" w:hint="eastAsia"/>
          <w:lang w:eastAsia="zh-CN"/>
        </w:rPr>
        <w:t xml:space="preserve"> </w:t>
      </w:r>
      <w:r w:rsidR="00224147" w:rsidRPr="00C43ACB">
        <w:t xml:space="preserve">containing the generated </w:t>
      </w:r>
      <w:r w:rsidR="00224147" w:rsidRPr="00C43ACB">
        <w:rPr>
          <w:i/>
        </w:rPr>
        <w:t>receiverESPrimRandObject</w:t>
      </w:r>
      <w:r w:rsidR="00617154" w:rsidRPr="00C43ACB">
        <w:t>.</w:t>
      </w:r>
    </w:p>
    <w:p w14:paraId="51D0046D" w14:textId="77777777" w:rsidR="00A56B0B" w:rsidRPr="00C43ACB" w:rsidRDefault="007239DE" w:rsidP="001C13B4">
      <w:pPr>
        <w:pStyle w:val="B30"/>
      </w:pPr>
      <w:r w:rsidRPr="00C43ACB">
        <w:tab/>
      </w:r>
      <w:r w:rsidR="00A56B0B" w:rsidRPr="00C43ACB">
        <w:t xml:space="preserve">In the latter case, the Receiver shall ensure that the </w:t>
      </w:r>
      <w:r w:rsidR="00A56B0B" w:rsidRPr="00C43ACB">
        <w:rPr>
          <w:i/>
        </w:rPr>
        <w:t>sharedReceiver</w:t>
      </w:r>
      <w:r w:rsidR="001069B6" w:rsidRPr="00C43ACB">
        <w:rPr>
          <w:rFonts w:eastAsia="宋体" w:hint="eastAsia"/>
          <w:i/>
          <w:lang w:eastAsia="zh-CN"/>
        </w:rPr>
        <w:t>ESPrim</w:t>
      </w:r>
      <w:r w:rsidR="00A56B0B" w:rsidRPr="00C43ACB">
        <w:rPr>
          <w:i/>
        </w:rPr>
        <w:t>Rand</w:t>
      </w:r>
      <w:r w:rsidR="00224147" w:rsidRPr="00C43ACB">
        <w:rPr>
          <w:rFonts w:eastAsia="宋体" w:hint="eastAsia"/>
          <w:i/>
          <w:lang w:eastAsia="zh-CN"/>
        </w:rPr>
        <w:t>Object</w:t>
      </w:r>
      <w:r w:rsidR="00A56B0B" w:rsidRPr="00C43ACB">
        <w:t xml:space="preserve"> parameter is not present in the </w:t>
      </w:r>
      <w:r w:rsidR="00A56B0B" w:rsidRPr="00C43ACB">
        <w:rPr>
          <w:i/>
        </w:rPr>
        <w:t>e2eSec</w:t>
      </w:r>
      <w:r w:rsidR="00224147" w:rsidRPr="00C43ACB">
        <w:rPr>
          <w:rFonts w:eastAsia="宋体" w:hint="eastAsia"/>
          <w:i/>
          <w:lang w:eastAsia="zh-CN"/>
        </w:rPr>
        <w:t>Info</w:t>
      </w:r>
      <w:r w:rsidR="00A56B0B" w:rsidRPr="00C43ACB">
        <w:rPr>
          <w:i/>
        </w:rPr>
        <w:t xml:space="preserve"> </w:t>
      </w:r>
      <w:r w:rsidR="00A56B0B" w:rsidRPr="00C43ACB">
        <w:t>attribute in the Receiver</w:t>
      </w:r>
      <w:r w:rsidR="008339F7" w:rsidRPr="00C43ACB">
        <w:t>'</w:t>
      </w:r>
      <w:r w:rsidR="00A56B0B" w:rsidRPr="00C43ACB">
        <w:t xml:space="preserve">s </w:t>
      </w:r>
      <w:r w:rsidR="00A56B0B" w:rsidRPr="00C43ACB">
        <w:rPr>
          <w:i/>
        </w:rPr>
        <w:t>&lt;remoteCSE&gt;</w:t>
      </w:r>
      <w:r w:rsidR="00224147" w:rsidRPr="00C43ACB">
        <w:rPr>
          <w:rFonts w:eastAsia="宋体" w:hint="eastAsia"/>
          <w:lang w:eastAsia="zh-CN"/>
        </w:rPr>
        <w:t xml:space="preserve"> or </w:t>
      </w:r>
      <w:r w:rsidR="00224147" w:rsidRPr="00C43ACB">
        <w:rPr>
          <w:rFonts w:eastAsia="宋体" w:hint="eastAsia"/>
          <w:i/>
          <w:lang w:eastAsia="zh-CN"/>
        </w:rPr>
        <w:t>&lt;AE&gt;</w:t>
      </w:r>
      <w:r w:rsidR="00A56B0B" w:rsidRPr="00C43ACB">
        <w:t xml:space="preserve"> resource on all </w:t>
      </w:r>
      <w:r w:rsidR="00A56B0B" w:rsidRPr="00C43ACB">
        <w:lastRenderedPageBreak/>
        <w:t xml:space="preserve">CSEs to which the Receiver is registered. The absence of the </w:t>
      </w:r>
      <w:r w:rsidR="00A56B0B" w:rsidRPr="00C43ACB">
        <w:rPr>
          <w:i/>
        </w:rPr>
        <w:t>sharedReceiver</w:t>
      </w:r>
      <w:r w:rsidR="001069B6" w:rsidRPr="00C43ACB">
        <w:rPr>
          <w:rFonts w:eastAsia="宋体" w:hint="eastAsia"/>
          <w:i/>
          <w:lang w:eastAsia="zh-CN"/>
        </w:rPr>
        <w:t>ESPrim</w:t>
      </w:r>
      <w:r w:rsidR="00A56B0B" w:rsidRPr="00C43ACB">
        <w:rPr>
          <w:i/>
        </w:rPr>
        <w:t>Rand</w:t>
      </w:r>
      <w:r w:rsidR="00224147" w:rsidRPr="00C43ACB">
        <w:rPr>
          <w:rFonts w:eastAsia="宋体" w:hint="eastAsia"/>
          <w:i/>
          <w:lang w:eastAsia="zh-CN"/>
        </w:rPr>
        <w:t xml:space="preserve"> Object</w:t>
      </w:r>
      <w:r w:rsidR="00A56B0B" w:rsidRPr="00C43ACB">
        <w:t xml:space="preserve"> parameter indicates that the Receiver will provide a unique </w:t>
      </w:r>
      <w:r w:rsidR="00A56B0B" w:rsidRPr="00C43ACB">
        <w:rPr>
          <w:i/>
        </w:rPr>
        <w:t>receiver</w:t>
      </w:r>
      <w:r w:rsidR="001069B6" w:rsidRPr="00C43ACB">
        <w:rPr>
          <w:rFonts w:eastAsia="宋体" w:hint="eastAsia"/>
          <w:i/>
          <w:lang w:eastAsia="zh-CN"/>
        </w:rPr>
        <w:t>ESPrim</w:t>
      </w:r>
      <w:r w:rsidR="00A56B0B" w:rsidRPr="00C43ACB">
        <w:rPr>
          <w:i/>
        </w:rPr>
        <w:t>Rand</w:t>
      </w:r>
      <w:r w:rsidR="00224147" w:rsidRPr="00C43ACB">
        <w:rPr>
          <w:rFonts w:eastAsia="宋体" w:hint="eastAsia"/>
          <w:i/>
          <w:lang w:eastAsia="zh-CN"/>
        </w:rPr>
        <w:t xml:space="preserve"> Object</w:t>
      </w:r>
      <w:r w:rsidR="00A56B0B" w:rsidRPr="00C43ACB">
        <w:t xml:space="preserve"> upon request.</w:t>
      </w:r>
    </w:p>
    <w:p w14:paraId="3446BAD1" w14:textId="77777777" w:rsidR="00A56B0B" w:rsidRPr="00C43ACB" w:rsidRDefault="007239DE" w:rsidP="001C13B4">
      <w:pPr>
        <w:pStyle w:val="B20"/>
      </w:pPr>
      <w:r w:rsidRPr="00C43ACB">
        <w:t>B.2.</w:t>
      </w:r>
      <w:r w:rsidRPr="00C43ACB">
        <w:tab/>
      </w:r>
      <w:r w:rsidR="00A56B0B" w:rsidRPr="00C43ACB">
        <w:t xml:space="preserve">Originator </w:t>
      </w:r>
      <w:r w:rsidR="00D17C9C" w:rsidRPr="00C43ACB">
        <w:t xml:space="preserve">obtains </w:t>
      </w:r>
      <w:r w:rsidR="00D17C9C" w:rsidRPr="00C43ACB">
        <w:rPr>
          <w:i/>
        </w:rPr>
        <w:t>receiverESPrimRandObject</w:t>
      </w:r>
      <w:r w:rsidR="00617154" w:rsidRPr="00C43ACB">
        <w:rPr>
          <w:i/>
        </w:rPr>
        <w:t>:</w:t>
      </w:r>
    </w:p>
    <w:p w14:paraId="1879A903" w14:textId="77777777" w:rsidR="00A56B0B" w:rsidRPr="00C43ACB" w:rsidRDefault="007239DE" w:rsidP="001C13B4">
      <w:pPr>
        <w:pStyle w:val="B30"/>
      </w:pPr>
      <w:r w:rsidRPr="00C43ACB">
        <w:t>B.2a</w:t>
      </w:r>
      <w:r w:rsidRPr="00C43ACB">
        <w:tab/>
      </w:r>
      <w:r w:rsidR="00A56B0B" w:rsidRPr="00C43ACB">
        <w:t xml:space="preserve">The Originator shall perform a Retrieve on the </w:t>
      </w:r>
      <w:r w:rsidR="00D17C9C" w:rsidRPr="00C43ACB">
        <w:rPr>
          <w:rFonts w:eastAsia="宋体" w:hint="eastAsia"/>
          <w:i/>
          <w:lang w:eastAsia="zh-CN"/>
        </w:rPr>
        <w:t>e2eSecInfo</w:t>
      </w:r>
      <w:r w:rsidR="00A56B0B" w:rsidRPr="00C43ACB">
        <w:t xml:space="preserve"> attribute in the Receiver</w:t>
      </w:r>
      <w:r w:rsidR="008339F7" w:rsidRPr="00C43ACB">
        <w:t>'</w:t>
      </w:r>
      <w:r w:rsidR="00A56B0B" w:rsidRPr="00C43ACB">
        <w:t>s &lt;</w:t>
      </w:r>
      <w:r w:rsidR="00A56B0B" w:rsidRPr="00C43ACB">
        <w:rPr>
          <w:i/>
        </w:rPr>
        <w:t>remoteCSE</w:t>
      </w:r>
      <w:r w:rsidR="00A56B0B" w:rsidRPr="00C43ACB">
        <w:t xml:space="preserve">&gt; </w:t>
      </w:r>
      <w:r w:rsidR="00D17C9C" w:rsidRPr="00C43ACB">
        <w:rPr>
          <w:rFonts w:eastAsia="宋体" w:hint="eastAsia"/>
          <w:lang w:eastAsia="zh-CN"/>
        </w:rPr>
        <w:t xml:space="preserve">or </w:t>
      </w:r>
      <w:r w:rsidR="00D17C9C" w:rsidRPr="00C43ACB">
        <w:rPr>
          <w:rFonts w:eastAsia="宋体" w:hint="eastAsia"/>
          <w:i/>
          <w:lang w:eastAsia="zh-CN"/>
        </w:rPr>
        <w:t>&lt;AE&gt;</w:t>
      </w:r>
      <w:r w:rsidR="00D17C9C" w:rsidRPr="00C43ACB">
        <w:rPr>
          <w:rFonts w:eastAsia="宋体" w:hint="eastAsia"/>
          <w:lang w:eastAsia="zh-CN"/>
        </w:rPr>
        <w:t xml:space="preserve"> </w:t>
      </w:r>
      <w:r w:rsidR="00A56B0B" w:rsidRPr="00C43ACB">
        <w:t>resource on a CSE, here denoted CSE2, with which the Receiver is registered.</w:t>
      </w:r>
    </w:p>
    <w:p w14:paraId="0E559DB4" w14:textId="77777777" w:rsidR="00D17C9C" w:rsidRPr="00C43ACB" w:rsidRDefault="007239DE" w:rsidP="001C13B4">
      <w:pPr>
        <w:pStyle w:val="B30"/>
      </w:pPr>
      <w:r w:rsidRPr="00C43ACB">
        <w:t>B.2b</w:t>
      </w:r>
      <w:r w:rsidRPr="00C43ACB">
        <w:tab/>
      </w:r>
      <w:r w:rsidR="00D17C9C" w:rsidRPr="00C43ACB">
        <w:t xml:space="preserve">If the </w:t>
      </w:r>
      <w:r w:rsidR="00D17C9C" w:rsidRPr="00C43ACB">
        <w:rPr>
          <w:i/>
        </w:rPr>
        <w:t xml:space="preserve">e2eSecInfo </w:t>
      </w:r>
      <w:r w:rsidR="00D17C9C" w:rsidRPr="00C43ACB">
        <w:t>attribute is present in the Receiver</w:t>
      </w:r>
      <w:r w:rsidR="009C105D" w:rsidRPr="00C43ACB">
        <w:t>'</w:t>
      </w:r>
      <w:r w:rsidR="00D17C9C" w:rsidRPr="00C43ACB">
        <w:t>s &lt;</w:t>
      </w:r>
      <w:r w:rsidR="00D17C9C" w:rsidRPr="00C43ACB">
        <w:rPr>
          <w:i/>
        </w:rPr>
        <w:t>remoteCSE</w:t>
      </w:r>
      <w:r w:rsidR="00D17C9C" w:rsidRPr="00C43ACB">
        <w:t>&gt; or &lt;</w:t>
      </w:r>
      <w:r w:rsidR="00D17C9C" w:rsidRPr="00C43ACB">
        <w:rPr>
          <w:i/>
        </w:rPr>
        <w:t>AE</w:t>
      </w:r>
      <w:r w:rsidR="00D17C9C" w:rsidRPr="00C43ACB">
        <w:t xml:space="preserve">&gt; resource on CSE2, then CSE2 shall returns the </w:t>
      </w:r>
      <w:r w:rsidR="00D17C9C" w:rsidRPr="00C43ACB">
        <w:rPr>
          <w:i/>
        </w:rPr>
        <w:t xml:space="preserve">e2eSecInfo </w:t>
      </w:r>
      <w:r w:rsidR="00D17C9C" w:rsidRPr="00C43ACB">
        <w:t>attribute. Otherwise CSE2 shall return an appropriate error message.</w:t>
      </w:r>
    </w:p>
    <w:p w14:paraId="058FAC0E" w14:textId="77777777" w:rsidR="00A56B0B" w:rsidRPr="00C43ACB" w:rsidRDefault="007239DE" w:rsidP="001C13B4">
      <w:pPr>
        <w:pStyle w:val="B30"/>
      </w:pPr>
      <w:r w:rsidRPr="00C43ACB">
        <w:t>B.2c</w:t>
      </w:r>
      <w:r w:rsidRPr="00C43ACB">
        <w:tab/>
      </w:r>
      <w:r w:rsidR="00D17C9C" w:rsidRPr="00C43ACB">
        <w:t xml:space="preserve">(This step is also described in </w:t>
      </w:r>
      <w:r w:rsidR="00617154" w:rsidRPr="00C43ACB">
        <w:t xml:space="preserve">oneM2M </w:t>
      </w:r>
      <w:r w:rsidR="00D17C9C"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D17C9C" w:rsidRPr="00C43ACB">
        <w:t xml:space="preserve">. Where there is a conflict, </w:t>
      </w:r>
      <w:r w:rsidR="00617154" w:rsidRPr="00C43ACB">
        <w:t xml:space="preserve">oneM2M </w:t>
      </w:r>
      <w:r w:rsidR="00D17C9C" w:rsidRPr="00C43ACB">
        <w:t>TS</w:t>
      </w:r>
      <w:r w:rsidR="00617154" w:rsidRPr="00C43ACB">
        <w:noBreakHyphen/>
        <w:t>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D17C9C" w:rsidRPr="00C43ACB">
        <w:t xml:space="preserve"> is to be treated as the authoritative description). </w:t>
      </w:r>
      <w:r w:rsidR="002761A4" w:rsidRPr="00C43ACB">
        <w:t xml:space="preserve">The Originator determines if the Receiver supports ESPrim, which requires that </w:t>
      </w:r>
      <w:r w:rsidR="00A56B0B" w:rsidRPr="00C43ACB">
        <w:t xml:space="preserve">the </w:t>
      </w:r>
      <w:r w:rsidR="00A56B0B" w:rsidRPr="00C43ACB">
        <w:rPr>
          <w:i/>
        </w:rPr>
        <w:t>e2</w:t>
      </w:r>
      <w:r w:rsidR="002761A4" w:rsidRPr="00C43ACB">
        <w:rPr>
          <w:rFonts w:hint="eastAsia"/>
          <w:i/>
        </w:rPr>
        <w:t>e</w:t>
      </w:r>
      <w:r w:rsidR="00A56B0B" w:rsidRPr="00C43ACB">
        <w:rPr>
          <w:i/>
        </w:rPr>
        <w:t>Sec</w:t>
      </w:r>
      <w:r w:rsidR="002761A4" w:rsidRPr="00C43ACB">
        <w:rPr>
          <w:rFonts w:hint="eastAsia"/>
          <w:i/>
        </w:rPr>
        <w:t>Info</w:t>
      </w:r>
      <w:r w:rsidR="00A56B0B" w:rsidRPr="00C43ACB">
        <w:rPr>
          <w:i/>
        </w:rPr>
        <w:t xml:space="preserve"> </w:t>
      </w:r>
      <w:r w:rsidR="00A56B0B" w:rsidRPr="00C43ACB">
        <w:t xml:space="preserve">attribute </w:t>
      </w:r>
      <w:r w:rsidR="002761A4" w:rsidRPr="00C43ACB">
        <w:t xml:space="preserve">is present </w:t>
      </w:r>
      <w:r w:rsidR="00A56B0B" w:rsidRPr="00C43ACB">
        <w:t xml:space="preserve">and the </w:t>
      </w:r>
      <w:r w:rsidR="00A56B0B" w:rsidRPr="00C43ACB">
        <w:rPr>
          <w:i/>
        </w:rPr>
        <w:t>e2</w:t>
      </w:r>
      <w:r w:rsidR="002761A4" w:rsidRPr="00C43ACB">
        <w:rPr>
          <w:rFonts w:hint="eastAsia"/>
          <w:i/>
        </w:rPr>
        <w:t>e</w:t>
      </w:r>
      <w:r w:rsidR="00A56B0B" w:rsidRPr="00C43ACB">
        <w:rPr>
          <w:i/>
        </w:rPr>
        <w:t>Sec</w:t>
      </w:r>
      <w:r w:rsidR="002761A4" w:rsidRPr="00C43ACB">
        <w:rPr>
          <w:rFonts w:hint="eastAsia"/>
          <w:i/>
        </w:rPr>
        <w:t>Info</w:t>
      </w:r>
      <w:r w:rsidR="00A56B0B" w:rsidRPr="00C43ACB">
        <w:t xml:space="preserve"> attribute indicates support for ESPrim</w:t>
      </w:r>
      <w:r w:rsidR="00617154" w:rsidRPr="00C43ACB">
        <w:t>:</w:t>
      </w:r>
    </w:p>
    <w:p w14:paraId="73C84842" w14:textId="77777777" w:rsidR="00A56B0B" w:rsidRPr="00C43ACB" w:rsidRDefault="007239DE" w:rsidP="00617154">
      <w:pPr>
        <w:pStyle w:val="B4"/>
        <w:ind w:left="2268" w:hanging="624"/>
      </w:pPr>
      <w:r w:rsidRPr="00C43ACB">
        <w:t>B.2c.1</w:t>
      </w:r>
      <w:r w:rsidRPr="00C43ACB">
        <w:tab/>
      </w:r>
      <w:r w:rsidR="00A56B0B" w:rsidRPr="00C43ACB">
        <w:t xml:space="preserve">If the Receiver does not support ESPrim, then the Originator </w:t>
      </w:r>
      <w:r w:rsidR="002761A4" w:rsidRPr="00C43ACB">
        <w:rPr>
          <w:rFonts w:eastAsia="宋体" w:hint="eastAsia"/>
          <w:lang w:eastAsia="zh-CN"/>
        </w:rPr>
        <w:t>aborts</w:t>
      </w:r>
      <w:r w:rsidR="00A56B0B" w:rsidRPr="00C43ACB">
        <w:t xml:space="preserve"> the procedure.</w:t>
      </w:r>
    </w:p>
    <w:p w14:paraId="65890E80" w14:textId="77777777" w:rsidR="002761A4" w:rsidRPr="00C43ACB" w:rsidRDefault="007239DE" w:rsidP="00617154">
      <w:pPr>
        <w:pStyle w:val="B4"/>
        <w:ind w:left="2268" w:hanging="624"/>
      </w:pPr>
      <w:r w:rsidRPr="00C43ACB">
        <w:t>B.2c.2</w:t>
      </w:r>
      <w:r w:rsidRPr="00C43ACB">
        <w:tab/>
      </w:r>
      <w:r w:rsidR="002761A4" w:rsidRPr="00C43ACB">
        <w:t>If the Receiver supports ESPrim, and the e2eSecInfo attribute includes a sharedReceiverESPrimRandObject parameter, then the Originator shall examine the ESPrimRandExpiry in this parameter to determine if the sharedReceiverESPrimRandObject has expired. If the sharedReceiverESPrimRandObject has not expired, then the Originator sets receiverESPrimRandObject to the value of receiverESPrimRandObject</w:t>
      </w:r>
      <w:r w:rsidR="00F84973" w:rsidRPr="00C43ACB">
        <w:t xml:space="preserve"> and proceeds to step B.2</w:t>
      </w:r>
      <w:r w:rsidR="002761A4" w:rsidRPr="00C43ACB">
        <w:t>g. If the sharedReceiverESPrimRandObject has expired, then the Originator sets receiverESPrimRandObject to the value of receiverESPrimRandObject</w:t>
      </w:r>
      <w:r w:rsidR="00617154" w:rsidRPr="00C43ACB">
        <w:t xml:space="preserve"> and proceeds to step </w:t>
      </w:r>
      <w:r w:rsidR="00F84973" w:rsidRPr="00C43ACB">
        <w:t>B.2</w:t>
      </w:r>
      <w:r w:rsidR="002761A4" w:rsidRPr="00C43ACB">
        <w:t>d.</w:t>
      </w:r>
    </w:p>
    <w:p w14:paraId="55FE2E86" w14:textId="77777777" w:rsidR="002761A4" w:rsidRPr="00C43ACB" w:rsidRDefault="007239DE" w:rsidP="00617154">
      <w:pPr>
        <w:pStyle w:val="B4"/>
        <w:ind w:left="2268" w:hanging="624"/>
      </w:pPr>
      <w:r w:rsidRPr="00C43ACB">
        <w:t>B.2c.3</w:t>
      </w:r>
      <w:r w:rsidRPr="00C43ACB">
        <w:tab/>
      </w:r>
      <w:r w:rsidR="002761A4" w:rsidRPr="00C43ACB">
        <w:t xml:space="preserve">If the Receiver supports ESPrim, and the e2eSecInfo attribute does not include a sharedReceiverESPrimRandObject parameter, then the </w:t>
      </w:r>
      <w:r w:rsidR="00E85603" w:rsidRPr="00C43ACB">
        <w:t>Originator proceeds to step B.2</w:t>
      </w:r>
      <w:r w:rsidR="00617154" w:rsidRPr="00C43ACB">
        <w:t>d.</w:t>
      </w:r>
    </w:p>
    <w:p w14:paraId="134BA559" w14:textId="77777777" w:rsidR="00A56B0B" w:rsidRPr="00C43ACB" w:rsidRDefault="007239DE" w:rsidP="001C13B4">
      <w:pPr>
        <w:pStyle w:val="B30"/>
      </w:pPr>
      <w:r w:rsidRPr="00C43ACB">
        <w:t>B.2d</w:t>
      </w:r>
      <w:r w:rsidRPr="00C43ACB">
        <w:tab/>
      </w:r>
      <w:r w:rsidR="006D5586" w:rsidRPr="00C43ACB">
        <w:rPr>
          <w:rFonts w:hint="eastAsia"/>
        </w:rPr>
        <w:t>The Originator</w:t>
      </w:r>
      <w:r w:rsidR="00A56B0B" w:rsidRPr="00C43ACB">
        <w:t xml:space="preserve"> shall send a NOTIFY request to the Receiver with</w:t>
      </w:r>
      <w:r w:rsidR="006D5586" w:rsidRPr="00C43ACB">
        <w:t xml:space="preserve"> the To parameter set to the address of the Receiver</w:t>
      </w:r>
      <w:r w:rsidR="009C105D" w:rsidRPr="00C43ACB">
        <w:t>'</w:t>
      </w:r>
      <w:r w:rsidR="006D5586" w:rsidRPr="00C43ACB">
        <w:t>s &lt;CSEBase&gt; or &lt;AE&gt; resource, and</w:t>
      </w:r>
      <w:r w:rsidR="00A56B0B" w:rsidRPr="00C43ACB">
        <w:t xml:space="preserve"> the </w:t>
      </w:r>
      <w:r w:rsidR="005531E6" w:rsidRPr="00C43ACB">
        <w:rPr>
          <w:rFonts w:eastAsia="宋体" w:hint="eastAsia"/>
          <w:i/>
          <w:lang w:eastAsia="zh-CN"/>
        </w:rPr>
        <w:t>s</w:t>
      </w:r>
      <w:r w:rsidR="006D5586" w:rsidRPr="00C43ACB">
        <w:rPr>
          <w:i/>
        </w:rPr>
        <w:t>ecurityInfo</w:t>
      </w:r>
      <w:r w:rsidR="005531E6" w:rsidRPr="00C43ACB">
        <w:rPr>
          <w:rFonts w:eastAsia="宋体" w:hint="eastAsia"/>
          <w:i/>
          <w:lang w:eastAsia="zh-CN"/>
        </w:rPr>
        <w:t xml:space="preserve"> Type </w:t>
      </w:r>
      <w:r w:rsidR="005531E6" w:rsidRPr="00C43ACB">
        <w:rPr>
          <w:rFonts w:eastAsia="宋体" w:hint="eastAsia"/>
          <w:lang w:eastAsia="zh-CN"/>
        </w:rPr>
        <w:t>element</w:t>
      </w:r>
      <w:r w:rsidR="006D5586" w:rsidRPr="00C43ACB">
        <w:t xml:space="preserve"> </w:t>
      </w:r>
      <w:r w:rsidR="005531E6" w:rsidRPr="00C43ACB">
        <w:t xml:space="preserve">of the </w:t>
      </w:r>
      <w:r w:rsidR="005531E6" w:rsidRPr="00C43ACB">
        <w:rPr>
          <w:i/>
        </w:rPr>
        <w:t>securityInfo</w:t>
      </w:r>
      <w:r w:rsidR="005531E6" w:rsidRPr="00C43ACB">
        <w:t xml:space="preserve"> object in the </w:t>
      </w:r>
      <w:r w:rsidR="005531E6" w:rsidRPr="00C43ACB">
        <w:rPr>
          <w:b/>
          <w:i/>
        </w:rPr>
        <w:t>Content</w:t>
      </w:r>
      <w:r w:rsidR="005531E6" w:rsidRPr="00C43ACB">
        <w:t xml:space="preserve"> </w:t>
      </w:r>
      <w:r w:rsidR="006D5586" w:rsidRPr="00C43ACB">
        <w:t xml:space="preserve">indicating that this NOTIFY request is a </w:t>
      </w:r>
      <w:r w:rsidR="003D10C8" w:rsidRPr="00C43ACB">
        <w:t>"</w:t>
      </w:r>
      <w:r w:rsidR="006D5586" w:rsidRPr="00C43ACB">
        <w:rPr>
          <w:rFonts w:hint="eastAsia"/>
        </w:rPr>
        <w:t>receiverESPrimRandObject</w:t>
      </w:r>
      <w:r w:rsidR="00A56B0B" w:rsidRPr="00C43ACB">
        <w:t xml:space="preserve"> request</w:t>
      </w:r>
      <w:r w:rsidR="003D10C8" w:rsidRPr="00C43ACB">
        <w:t>"</w:t>
      </w:r>
      <w:r w:rsidR="00A56B0B" w:rsidRPr="00C43ACB">
        <w:t>.</w:t>
      </w:r>
    </w:p>
    <w:p w14:paraId="5812F291" w14:textId="77777777" w:rsidR="006D5586" w:rsidRPr="00C43ACB" w:rsidRDefault="006D5586" w:rsidP="001C13B4">
      <w:pPr>
        <w:pStyle w:val="NO"/>
        <w:rPr>
          <w:rFonts w:eastAsia="宋体"/>
          <w:lang w:eastAsia="zh-CN"/>
        </w:rPr>
      </w:pPr>
      <w:r w:rsidRPr="00C43ACB">
        <w:rPr>
          <w:rFonts w:eastAsia="宋体"/>
        </w:rPr>
        <w:t>NOTE 2</w:t>
      </w:r>
      <w:r w:rsidR="007239DE" w:rsidRPr="00C43ACB">
        <w:rPr>
          <w:rFonts w:eastAsia="宋体"/>
        </w:rPr>
        <w:t>:</w:t>
      </w:r>
      <w:r w:rsidR="007239DE" w:rsidRPr="00C43ACB">
        <w:rPr>
          <w:rFonts w:eastAsia="宋体"/>
        </w:rPr>
        <w:tab/>
      </w:r>
      <w:r w:rsidRPr="00C43ACB">
        <w:rPr>
          <w:rFonts w:eastAsia="宋体"/>
        </w:rPr>
        <w:t>When the Receiver is a CSE, the Originator can use the Receiver</w:t>
      </w:r>
      <w:r w:rsidR="009C105D" w:rsidRPr="00C43ACB">
        <w:rPr>
          <w:rFonts w:eastAsia="宋体"/>
        </w:rPr>
        <w:t>'</w:t>
      </w:r>
      <w:r w:rsidRPr="00C43ACB">
        <w:rPr>
          <w:rFonts w:eastAsia="宋体"/>
        </w:rPr>
        <w:t xml:space="preserve">s CSE-ID followed by </w:t>
      </w:r>
      <w:r w:rsidR="003D10C8" w:rsidRPr="00C43ACB">
        <w:rPr>
          <w:rFonts w:eastAsia="宋体"/>
        </w:rPr>
        <w:t>"</w:t>
      </w:r>
      <w:r w:rsidRPr="00C43ACB">
        <w:rPr>
          <w:rFonts w:eastAsia="宋体"/>
        </w:rPr>
        <w:t>/.</w:t>
      </w:r>
      <w:r w:rsidR="003D10C8" w:rsidRPr="00C43ACB">
        <w:rPr>
          <w:rFonts w:eastAsia="宋体"/>
        </w:rPr>
        <w:t>"</w:t>
      </w:r>
      <w:r w:rsidRPr="00C43ACB">
        <w:rPr>
          <w:rFonts w:eastAsia="宋体"/>
        </w:rPr>
        <w:t xml:space="preserve"> as the address of the Receiver</w:t>
      </w:r>
      <w:r w:rsidR="009C105D" w:rsidRPr="00C43ACB">
        <w:rPr>
          <w:rFonts w:eastAsia="宋体"/>
        </w:rPr>
        <w:t>'</w:t>
      </w:r>
      <w:r w:rsidRPr="00C43ACB">
        <w:rPr>
          <w:rFonts w:eastAsia="宋体"/>
        </w:rPr>
        <w:t xml:space="preserve">s </w:t>
      </w:r>
      <w:r w:rsidRPr="00C43ACB">
        <w:rPr>
          <w:rFonts w:eastAsia="宋体"/>
          <w:i/>
        </w:rPr>
        <w:t>&lt;CSEBase&gt;</w:t>
      </w:r>
      <w:r w:rsidRPr="00C43ACB">
        <w:rPr>
          <w:rFonts w:eastAsia="宋体"/>
        </w:rPr>
        <w:t>.</w:t>
      </w:r>
    </w:p>
    <w:p w14:paraId="69F07718" w14:textId="77777777" w:rsidR="00A56B0B" w:rsidRPr="00C43ACB" w:rsidRDefault="007239DE" w:rsidP="001C13B4">
      <w:pPr>
        <w:pStyle w:val="B30"/>
      </w:pPr>
      <w:r w:rsidRPr="00C43ACB">
        <w:t>B.2e</w:t>
      </w:r>
      <w:r w:rsidRPr="00C43ACB">
        <w:tab/>
      </w:r>
      <w:r w:rsidR="00A56B0B" w:rsidRPr="00C43ACB">
        <w:t>The Receiver, upon receiving such a NOTIFY request, shall generate a receiver</w:t>
      </w:r>
      <w:r w:rsidR="006D5586" w:rsidRPr="00C43ACB">
        <w:rPr>
          <w:rFonts w:hint="eastAsia"/>
        </w:rPr>
        <w:t>ESPrim</w:t>
      </w:r>
      <w:r w:rsidR="00A56B0B" w:rsidRPr="00C43ACB">
        <w:t>Rand</w:t>
      </w:r>
      <w:r w:rsidR="006D5586" w:rsidRPr="00C43ACB">
        <w:rPr>
          <w:rFonts w:hint="eastAsia"/>
        </w:rPr>
        <w:t>Oject</w:t>
      </w:r>
      <w:r w:rsidR="00A56B0B" w:rsidRPr="00C43ACB">
        <w:t xml:space="preserve"> as described in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617154" w:rsidRPr="00C43ACB">
        <w:t>.</w:t>
      </w:r>
    </w:p>
    <w:p w14:paraId="4915CC6E" w14:textId="77777777" w:rsidR="00A56B0B" w:rsidRPr="00C43ACB" w:rsidRDefault="007239DE" w:rsidP="001C13B4">
      <w:pPr>
        <w:pStyle w:val="B30"/>
      </w:pPr>
      <w:r w:rsidRPr="00C43ACB">
        <w:rPr>
          <w:rFonts w:eastAsia="宋体"/>
          <w:lang w:eastAsia="zh-CN"/>
        </w:rPr>
        <w:t>B.2f</w:t>
      </w:r>
      <w:r w:rsidRPr="00C43ACB">
        <w:rPr>
          <w:rFonts w:eastAsia="宋体"/>
          <w:lang w:eastAsia="zh-CN"/>
        </w:rPr>
        <w:tab/>
      </w:r>
      <w:r w:rsidR="00A56B0B" w:rsidRPr="00C43ACB">
        <w:t xml:space="preserve">The Receiver shall send a NOTIFY response to </w:t>
      </w:r>
      <w:r w:rsidR="006D5586" w:rsidRPr="00C43ACB">
        <w:rPr>
          <w:rFonts w:hint="eastAsia"/>
        </w:rPr>
        <w:t>the Originator</w:t>
      </w:r>
      <w:r w:rsidR="00A56B0B" w:rsidRPr="00C43ACB">
        <w:t xml:space="preserve"> with</w:t>
      </w:r>
      <w:r w:rsidR="006D5586" w:rsidRPr="00C43ACB">
        <w:rPr>
          <w:rFonts w:hint="eastAsia"/>
        </w:rPr>
        <w:t xml:space="preserve"> </w:t>
      </w:r>
      <w:r w:rsidR="006D5586" w:rsidRPr="00C43ACB">
        <w:t xml:space="preserve">the </w:t>
      </w:r>
      <w:r w:rsidR="005531E6" w:rsidRPr="00C43ACB">
        <w:rPr>
          <w:rFonts w:eastAsia="宋体" w:hint="eastAsia"/>
          <w:i/>
          <w:lang w:eastAsia="zh-CN"/>
        </w:rPr>
        <w:t>s</w:t>
      </w:r>
      <w:r w:rsidR="006D5586" w:rsidRPr="00C43ACB">
        <w:rPr>
          <w:i/>
        </w:rPr>
        <w:t>ecurityInfo</w:t>
      </w:r>
      <w:r w:rsidR="005531E6" w:rsidRPr="00C43ACB">
        <w:rPr>
          <w:rFonts w:eastAsia="宋体" w:hint="eastAsia"/>
          <w:i/>
          <w:lang w:eastAsia="zh-CN"/>
        </w:rPr>
        <w:t>Type</w:t>
      </w:r>
      <w:r w:rsidR="006D5586" w:rsidRPr="00C43ACB">
        <w:t xml:space="preserve"> </w:t>
      </w:r>
      <w:r w:rsidR="005531E6" w:rsidRPr="00C43ACB">
        <w:t xml:space="preserve">element of the </w:t>
      </w:r>
      <w:r w:rsidR="005531E6" w:rsidRPr="00C43ACB">
        <w:rPr>
          <w:i/>
        </w:rPr>
        <w:t>securityInfo</w:t>
      </w:r>
      <w:r w:rsidR="005531E6" w:rsidRPr="00C43ACB">
        <w:t xml:space="preserve"> object in the </w:t>
      </w:r>
      <w:r w:rsidR="005531E6" w:rsidRPr="00C43ACB">
        <w:rPr>
          <w:b/>
          <w:i/>
        </w:rPr>
        <w:t>Content</w:t>
      </w:r>
      <w:r w:rsidR="005531E6" w:rsidRPr="00C43ACB">
        <w:t xml:space="preserve"> </w:t>
      </w:r>
      <w:r w:rsidR="006D5586" w:rsidRPr="00C43ACB">
        <w:t xml:space="preserve">indicating that this is a </w:t>
      </w:r>
      <w:r w:rsidR="003D10C8" w:rsidRPr="00C43ACB">
        <w:t>"</w:t>
      </w:r>
      <w:r w:rsidR="006D5586" w:rsidRPr="00C43ACB">
        <w:t>receiverESPrimRandObject request</w:t>
      </w:r>
      <w:r w:rsidR="003D10C8" w:rsidRPr="00C43ACB">
        <w:t>"</w:t>
      </w:r>
      <w:r w:rsidR="006D5586" w:rsidRPr="00C43ACB">
        <w:t xml:space="preserve"> and</w:t>
      </w:r>
      <w:r w:rsidR="00A56B0B" w:rsidRPr="00C43ACB">
        <w:t xml:space="preserve"> containing the receiver</w:t>
      </w:r>
      <w:r w:rsidR="006D5586" w:rsidRPr="00C43ACB">
        <w:rPr>
          <w:rFonts w:hint="eastAsia"/>
        </w:rPr>
        <w:t>ESPrim</w:t>
      </w:r>
      <w:r w:rsidR="00A56B0B" w:rsidRPr="00C43ACB">
        <w:t>Rand</w:t>
      </w:r>
      <w:r w:rsidR="006D5586" w:rsidRPr="00C43ACB">
        <w:rPr>
          <w:rFonts w:hint="eastAsia"/>
        </w:rPr>
        <w:t>Object</w:t>
      </w:r>
      <w:r w:rsidR="00A56B0B" w:rsidRPr="00C43ACB">
        <w:t>.</w:t>
      </w:r>
    </w:p>
    <w:p w14:paraId="64506356" w14:textId="77777777" w:rsidR="00A56B0B" w:rsidRPr="00C43ACB" w:rsidRDefault="007239DE" w:rsidP="001C13B4">
      <w:pPr>
        <w:pStyle w:val="B30"/>
        <w:rPr>
          <w:rFonts w:eastAsia="宋体"/>
          <w:lang w:eastAsia="zh-CN"/>
        </w:rPr>
      </w:pPr>
      <w:r w:rsidRPr="00C43ACB">
        <w:rPr>
          <w:rFonts w:eastAsia="宋体"/>
          <w:lang w:eastAsia="zh-CN"/>
        </w:rPr>
        <w:t>B.2g</w:t>
      </w:r>
      <w:r w:rsidRPr="00C43ACB">
        <w:rPr>
          <w:rFonts w:eastAsia="宋体"/>
          <w:lang w:eastAsia="zh-CN"/>
        </w:rPr>
        <w:tab/>
      </w:r>
      <w:r w:rsidR="00A56B0B" w:rsidRPr="00C43ACB">
        <w:rPr>
          <w:rFonts w:eastAsia="宋体"/>
          <w:lang w:eastAsia="zh-CN"/>
        </w:rPr>
        <w:t>The Originator shall generate an originator</w:t>
      </w:r>
      <w:r w:rsidR="006D5586" w:rsidRPr="00C43ACB">
        <w:rPr>
          <w:rFonts w:eastAsia="宋体" w:hint="eastAsia"/>
          <w:lang w:eastAsia="zh-CN"/>
        </w:rPr>
        <w:t>ESPrim</w:t>
      </w:r>
      <w:r w:rsidR="00A56B0B" w:rsidRPr="00C43ACB">
        <w:rPr>
          <w:rFonts w:eastAsia="宋体"/>
          <w:lang w:eastAsia="zh-CN"/>
        </w:rPr>
        <w:t>Rand</w:t>
      </w:r>
      <w:r w:rsidR="006D5586" w:rsidRPr="00C43ACB">
        <w:rPr>
          <w:rFonts w:eastAsia="宋体" w:hint="eastAsia"/>
          <w:lang w:eastAsia="zh-CN"/>
        </w:rPr>
        <w:t>Object</w:t>
      </w:r>
      <w:r w:rsidR="00A56B0B" w:rsidRPr="00C43ACB">
        <w:rPr>
          <w:rFonts w:eastAsia="宋体"/>
          <w:lang w:eastAsia="zh-CN"/>
        </w:rPr>
        <w:t xml:space="preserve"> as described in clause 8.4.2 </w:t>
      </w:r>
      <w:r w:rsidR="005531E6" w:rsidRPr="00C43ACB">
        <w:rPr>
          <w:rFonts w:eastAsia="宋体" w:hint="eastAsia"/>
          <w:lang w:eastAsia="zh-CN"/>
        </w:rPr>
        <w:t xml:space="preserve">of </w:t>
      </w:r>
      <w:r w:rsidR="00617154" w:rsidRPr="00C43ACB">
        <w:rPr>
          <w:rFonts w:eastAsia="宋体"/>
          <w:lang w:eastAsia="zh-CN"/>
        </w:rPr>
        <w:t xml:space="preserve">oneM2M </w:t>
      </w:r>
      <w:r w:rsidR="00A56B0B" w:rsidRPr="00C43ACB">
        <w:rPr>
          <w:rFonts w:eastAsia="宋体"/>
          <w:lang w:eastAsia="zh-CN"/>
        </w:rPr>
        <w:t xml:space="preserve">TS-0003 </w:t>
      </w:r>
      <w:r w:rsidR="007C29BE" w:rsidRPr="00C43ACB">
        <w:rPr>
          <w:rFonts w:eastAsia="宋体"/>
          <w:lang w:eastAsia="zh-CN"/>
        </w:rPr>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rPr>
          <w:rFonts w:eastAsia="宋体"/>
          <w:lang w:eastAsia="zh-CN"/>
        </w:rPr>
        <w:t>]</w:t>
      </w:r>
      <w:r w:rsidR="00A56B0B" w:rsidRPr="00C43ACB">
        <w:rPr>
          <w:rFonts w:eastAsia="宋体"/>
          <w:lang w:eastAsia="zh-CN"/>
        </w:rPr>
        <w:t>.</w:t>
      </w:r>
    </w:p>
    <w:p w14:paraId="7AFFD01A" w14:textId="77777777" w:rsidR="00A56B0B" w:rsidRPr="00C43ACB" w:rsidRDefault="007239DE" w:rsidP="001C13B4">
      <w:pPr>
        <w:pStyle w:val="B30"/>
        <w:rPr>
          <w:rFonts w:eastAsia="宋体"/>
          <w:lang w:eastAsia="zh-CN"/>
        </w:rPr>
      </w:pPr>
      <w:r w:rsidRPr="00C43ACB">
        <w:rPr>
          <w:rFonts w:eastAsia="宋体"/>
          <w:lang w:eastAsia="zh-CN"/>
        </w:rPr>
        <w:t>B.2h</w:t>
      </w:r>
      <w:r w:rsidRPr="00C43ACB">
        <w:rPr>
          <w:rFonts w:eastAsia="宋体"/>
          <w:lang w:eastAsia="zh-CN"/>
        </w:rPr>
        <w:tab/>
      </w:r>
      <w:r w:rsidR="00A56B0B" w:rsidRPr="00C43ACB">
        <w:rPr>
          <w:rFonts w:eastAsia="宋体"/>
          <w:lang w:eastAsia="zh-CN"/>
        </w:rPr>
        <w:t>The Originator shall generate the sessionESPrimKey from the pairwiseESPrimKey, originator</w:t>
      </w:r>
      <w:r w:rsidR="001337B7" w:rsidRPr="00C43ACB">
        <w:rPr>
          <w:rFonts w:eastAsia="宋体" w:hint="eastAsia"/>
          <w:lang w:eastAsia="zh-CN"/>
        </w:rPr>
        <w:t>ESPrim</w:t>
      </w:r>
      <w:r w:rsidR="00A56B0B" w:rsidRPr="00C43ACB">
        <w:rPr>
          <w:rFonts w:eastAsia="宋体"/>
          <w:lang w:eastAsia="zh-CN"/>
        </w:rPr>
        <w:t>RandTuple and receiver</w:t>
      </w:r>
      <w:r w:rsidR="006D5586" w:rsidRPr="00C43ACB">
        <w:rPr>
          <w:rFonts w:eastAsia="宋体" w:hint="eastAsia"/>
          <w:lang w:eastAsia="zh-CN"/>
        </w:rPr>
        <w:t>ESPrim</w:t>
      </w:r>
      <w:r w:rsidR="00A56B0B" w:rsidRPr="00C43ACB">
        <w:rPr>
          <w:rFonts w:eastAsia="宋体"/>
          <w:lang w:eastAsia="zh-CN"/>
        </w:rPr>
        <w:t>Rand</w:t>
      </w:r>
      <w:r w:rsidR="006D5586" w:rsidRPr="00C43ACB">
        <w:rPr>
          <w:rFonts w:eastAsia="宋体" w:hint="eastAsia"/>
          <w:lang w:eastAsia="zh-CN"/>
        </w:rPr>
        <w:t>Object</w:t>
      </w:r>
      <w:r w:rsidR="00A56B0B" w:rsidRPr="00C43ACB">
        <w:rPr>
          <w:rFonts w:eastAsia="宋体"/>
          <w:lang w:eastAsia="zh-CN"/>
        </w:rPr>
        <w:t xml:space="preserve"> as described in clause 8.4.2 </w:t>
      </w:r>
      <w:r w:rsidR="005531E6" w:rsidRPr="00C43ACB">
        <w:rPr>
          <w:rFonts w:eastAsia="宋体" w:hint="eastAsia"/>
          <w:lang w:eastAsia="zh-CN"/>
        </w:rPr>
        <w:t xml:space="preserve">of </w:t>
      </w:r>
      <w:r w:rsidR="00617154" w:rsidRPr="00C43ACB">
        <w:rPr>
          <w:rFonts w:eastAsia="宋体"/>
          <w:lang w:eastAsia="zh-CN"/>
        </w:rPr>
        <w:t xml:space="preserve">oneM2M </w:t>
      </w:r>
      <w:r w:rsidR="00A56B0B" w:rsidRPr="00C43ACB">
        <w:rPr>
          <w:rFonts w:eastAsia="宋体"/>
          <w:lang w:eastAsia="zh-CN"/>
        </w:rPr>
        <w:t xml:space="preserve">TS-0003 </w:t>
      </w:r>
      <w:r w:rsidR="007C29BE" w:rsidRPr="00C43ACB">
        <w:rPr>
          <w:rFonts w:eastAsia="宋体"/>
          <w:lang w:eastAsia="zh-CN"/>
        </w:rPr>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rPr>
          <w:rFonts w:eastAsia="宋体"/>
          <w:lang w:eastAsia="zh-CN"/>
        </w:rPr>
        <w:t>]</w:t>
      </w:r>
      <w:r w:rsidR="00A56B0B" w:rsidRPr="00C43ACB">
        <w:rPr>
          <w:rFonts w:eastAsia="宋体"/>
          <w:lang w:eastAsia="zh-CN"/>
        </w:rPr>
        <w:t xml:space="preserve">. </w:t>
      </w:r>
    </w:p>
    <w:p w14:paraId="42DF6AEF" w14:textId="77777777" w:rsidR="005531E6" w:rsidRPr="00C43ACB" w:rsidRDefault="005531E6" w:rsidP="00992E92">
      <w:pPr>
        <w:pStyle w:val="FL"/>
        <w:rPr>
          <w:rFonts w:eastAsia="宋体"/>
          <w:lang w:eastAsia="zh-CN"/>
        </w:rPr>
      </w:pPr>
      <w:r w:rsidRPr="00C43ACB">
        <w:object w:dxaOrig="7255" w:dyaOrig="7528" w14:anchorId="15356FB7">
          <v:shape id="_x0000_i1104" type="#_x0000_t75" style="width:453.6pt;height:475.2pt" o:ole="">
            <v:imagedata r:id="rId175" o:title="" croptop="2281f" cropbottom="3538f" cropleft="3032f" cropright="3110f"/>
          </v:shape>
          <o:OLEObject Type="Embed" ProgID="VisioViewer.Viewer.1" ShapeID="_x0000_i1104" DrawAspect="Content" ObjectID="_1632050067" r:id="rId176"/>
        </w:object>
      </w:r>
    </w:p>
    <w:p w14:paraId="10162579" w14:textId="77777777" w:rsidR="00A56B0B" w:rsidRPr="00C43ACB" w:rsidRDefault="00A56B0B" w:rsidP="00992E92">
      <w:pPr>
        <w:pStyle w:val="TF"/>
      </w:pPr>
      <w:r w:rsidRPr="00C43ACB">
        <w:t>Figure 11.4.2-2: The transport details for Securing a Primitive Exchange</w:t>
      </w:r>
      <w:r w:rsidR="00752FB3" w:rsidRPr="00C43ACB">
        <w:br/>
      </w:r>
      <w:r w:rsidRPr="00C43ACB">
        <w:t>in the End-to-End Security of Primitives (ESPrim) Procedure</w:t>
      </w:r>
      <w:r w:rsidR="00752FB3" w:rsidRPr="00C43ACB">
        <w:br/>
      </w:r>
      <w:r w:rsidRPr="00C43ACB">
        <w:t>This message flow shows the sequence of events for Blocking Mode</w:t>
      </w:r>
    </w:p>
    <w:p w14:paraId="3CA853D8" w14:textId="77777777" w:rsidR="00A56B0B" w:rsidRPr="00C43ACB" w:rsidRDefault="00232E91" w:rsidP="001C13B4">
      <w:pPr>
        <w:pStyle w:val="B10"/>
        <w:rPr>
          <w:b/>
        </w:rPr>
      </w:pPr>
      <w:r w:rsidRPr="00C43ACB">
        <w:t>C.</w:t>
      </w:r>
      <w:r w:rsidRPr="00C43ACB">
        <w:tab/>
      </w:r>
      <w:r w:rsidR="00A56B0B" w:rsidRPr="00C43ACB">
        <w:rPr>
          <w:b/>
        </w:rPr>
        <w:t>Securing a Primitive Exchange</w:t>
      </w:r>
    </w:p>
    <w:p w14:paraId="20A56AD9" w14:textId="77777777" w:rsidR="00A56B0B" w:rsidRPr="00C43ACB" w:rsidRDefault="00232E91" w:rsidP="001C13B4">
      <w:pPr>
        <w:pStyle w:val="B20"/>
      </w:pPr>
      <w:r w:rsidRPr="00C43ACB">
        <w:t>C.1</w:t>
      </w:r>
      <w:r w:rsidRPr="00C43ACB">
        <w:tab/>
      </w:r>
      <w:r w:rsidR="00A56B0B" w:rsidRPr="00C43ACB">
        <w:t xml:space="preserve">The Originator selects the object security technology as described in clause 8.4.2 of </w:t>
      </w:r>
      <w:r w:rsidR="00617154" w:rsidRPr="00C43ACB">
        <w:t xml:space="preserve">oneM2M </w:t>
      </w:r>
      <w:r w:rsidR="00A56B0B" w:rsidRPr="00C43ACB">
        <w:t>TS</w:t>
      </w:r>
      <w:r w:rsidR="00617154" w:rsidRPr="00C43ACB">
        <w:noBreakHyphen/>
        <w:t>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617154" w:rsidRPr="00C43ACB">
        <w:t>.</w:t>
      </w:r>
    </w:p>
    <w:p w14:paraId="0500D775" w14:textId="77777777" w:rsidR="00A56B0B" w:rsidRPr="00C43ACB" w:rsidRDefault="00232E91" w:rsidP="001C13B4">
      <w:pPr>
        <w:pStyle w:val="B20"/>
      </w:pPr>
      <w:r w:rsidRPr="00C43ACB">
        <w:t>C.2</w:t>
      </w:r>
      <w:r w:rsidRPr="00C43ACB">
        <w:tab/>
      </w:r>
      <w:r w:rsidR="00A56B0B" w:rsidRPr="00C43ACB">
        <w:t>The Originator shall form the serialization of the inner request primitive.</w:t>
      </w:r>
    </w:p>
    <w:p w14:paraId="0C566811" w14:textId="77777777" w:rsidR="00A56B0B" w:rsidRPr="00C43ACB" w:rsidRDefault="00232E91" w:rsidP="001C13B4">
      <w:pPr>
        <w:pStyle w:val="B20"/>
      </w:pPr>
      <w:r w:rsidRPr="00C43ACB">
        <w:t>C.3</w:t>
      </w:r>
      <w:r w:rsidRPr="00C43ACB">
        <w:tab/>
      </w:r>
      <w:r w:rsidR="00A56B0B" w:rsidRPr="00C43ACB">
        <w:t>The Originator shall produce a ESPrim Object from the serialization of the inner request primitive by applying the selected object security technology using the established parameters, as described in</w:t>
      </w:r>
      <w:r w:rsidR="00617154" w:rsidRPr="00C43ACB">
        <w:t xml:space="preserve"> clause </w:t>
      </w:r>
      <w:r w:rsidR="00A56B0B" w:rsidRPr="00C43ACB">
        <w:t xml:space="preserve">8.4.2 of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617154" w:rsidRPr="00C43ACB">
        <w:t>.</w:t>
      </w:r>
    </w:p>
    <w:p w14:paraId="69E30F5E" w14:textId="77777777" w:rsidR="00A56B0B" w:rsidRPr="00C43ACB" w:rsidRDefault="00232E91" w:rsidP="001C13B4">
      <w:pPr>
        <w:pStyle w:val="B20"/>
      </w:pPr>
      <w:r w:rsidRPr="00C43ACB">
        <w:t>C.4</w:t>
      </w:r>
      <w:r w:rsidRPr="00C43ACB">
        <w:tab/>
      </w:r>
      <w:r w:rsidR="00A56B0B" w:rsidRPr="00C43ACB">
        <w:t xml:space="preserve">The Originator shall send the ESPrim Object to the Receiver in the </w:t>
      </w:r>
      <w:r w:rsidR="005531E6" w:rsidRPr="00C43ACB">
        <w:rPr>
          <w:rFonts w:eastAsia="宋体" w:hint="eastAsia"/>
          <w:i/>
          <w:lang w:eastAsia="zh-CN"/>
        </w:rPr>
        <w:t>s</w:t>
      </w:r>
      <w:r w:rsidR="001337B7" w:rsidRPr="00C43ACB">
        <w:rPr>
          <w:i/>
        </w:rPr>
        <w:t>ecurityInfo</w:t>
      </w:r>
      <w:r w:rsidR="005531E6" w:rsidRPr="00C43ACB">
        <w:t xml:space="preserve"> object in the </w:t>
      </w:r>
      <w:r w:rsidR="005531E6" w:rsidRPr="00C43ACB">
        <w:rPr>
          <w:i/>
        </w:rPr>
        <w:t>Content</w:t>
      </w:r>
      <w:r w:rsidR="008C3BE6" w:rsidRPr="00C43ACB">
        <w:t xml:space="preserve"> </w:t>
      </w:r>
      <w:r w:rsidR="00A56B0B" w:rsidRPr="00C43ACB">
        <w:t>of an outer request primitive</w:t>
      </w:r>
      <w:r w:rsidR="001337B7" w:rsidRPr="00C43ACB">
        <w:t xml:space="preserve">, and including the indication that </w:t>
      </w:r>
      <w:r w:rsidR="005531E6" w:rsidRPr="00C43ACB">
        <w:rPr>
          <w:rFonts w:eastAsia="宋体" w:hint="eastAsia"/>
          <w:i/>
          <w:lang w:eastAsia="zh-CN"/>
        </w:rPr>
        <w:t>s</w:t>
      </w:r>
      <w:r w:rsidR="001337B7" w:rsidRPr="00C43ACB">
        <w:rPr>
          <w:i/>
        </w:rPr>
        <w:t xml:space="preserve">ecurityInfo </w:t>
      </w:r>
      <w:r w:rsidR="001337B7" w:rsidRPr="00C43ACB">
        <w:t>contains an ESPrim Object</w:t>
      </w:r>
      <w:r w:rsidR="00A56B0B" w:rsidRPr="00C43ACB">
        <w:t>. The outer request primitive shall be a NOTIFY request primitive</w:t>
      </w:r>
      <w:r w:rsidR="001337B7" w:rsidRPr="00C43ACB">
        <w:t xml:space="preserve"> with </w:t>
      </w:r>
      <w:r w:rsidR="001337B7" w:rsidRPr="00C43ACB">
        <w:rPr>
          <w:i/>
        </w:rPr>
        <w:t>To</w:t>
      </w:r>
      <w:r w:rsidR="001337B7" w:rsidRPr="00C43ACB">
        <w:t xml:space="preserve"> set to the address of the Receiver</w:t>
      </w:r>
      <w:r w:rsidR="009C105D" w:rsidRPr="00C43ACB">
        <w:t>'</w:t>
      </w:r>
      <w:r w:rsidR="001337B7" w:rsidRPr="00C43ACB">
        <w:t>s &lt;</w:t>
      </w:r>
      <w:r w:rsidR="001337B7" w:rsidRPr="00C43ACB">
        <w:rPr>
          <w:i/>
        </w:rPr>
        <w:t>CSEBase</w:t>
      </w:r>
      <w:r w:rsidR="001337B7" w:rsidRPr="00C43ACB">
        <w:t>&gt; or &lt;</w:t>
      </w:r>
      <w:r w:rsidR="001337B7" w:rsidRPr="00C43ACB">
        <w:rPr>
          <w:i/>
        </w:rPr>
        <w:t>AE</w:t>
      </w:r>
      <w:r w:rsidR="00617154" w:rsidRPr="00C43ACB">
        <w:t>&gt; resource. See n</w:t>
      </w:r>
      <w:r w:rsidR="001337B7" w:rsidRPr="00C43ACB">
        <w:t>ote 2</w:t>
      </w:r>
      <w:r w:rsidR="00A56B0B" w:rsidRPr="00C43ACB">
        <w:t>. The parameters of the outer request primitive shall be assigned as described in</w:t>
      </w:r>
      <w:r w:rsidR="00617154" w:rsidRPr="00C43ACB">
        <w:t xml:space="preserve"> t</w:t>
      </w:r>
      <w:r w:rsidR="00A56B0B" w:rsidRPr="00C43ACB">
        <w:t>able 11.4.2-1.</w:t>
      </w:r>
    </w:p>
    <w:p w14:paraId="46D17605" w14:textId="77777777" w:rsidR="00A56B0B" w:rsidRPr="00C43ACB" w:rsidRDefault="00232E91" w:rsidP="001C13B4">
      <w:pPr>
        <w:pStyle w:val="B20"/>
      </w:pPr>
      <w:r w:rsidRPr="00C43ACB">
        <w:lastRenderedPageBreak/>
        <w:t>C.5</w:t>
      </w:r>
      <w:r w:rsidRPr="00C43ACB">
        <w:tab/>
      </w:r>
      <w:r w:rsidR="00A56B0B" w:rsidRPr="00C43ACB">
        <w:t xml:space="preserve">The Receiver shall process the outer request primitive as for normal NOTIFY request primitives. The Receiver shall extract </w:t>
      </w:r>
      <w:r w:rsidR="005531E6" w:rsidRPr="00C43ACB">
        <w:rPr>
          <w:rFonts w:eastAsia="宋体" w:hint="eastAsia"/>
          <w:i/>
          <w:lang w:eastAsia="zh-CN"/>
        </w:rPr>
        <w:t>s</w:t>
      </w:r>
      <w:r w:rsidR="00A56B0B" w:rsidRPr="00C43ACB">
        <w:rPr>
          <w:i/>
        </w:rPr>
        <w:t>ecurityInfo</w:t>
      </w:r>
      <w:r w:rsidR="005531E6" w:rsidRPr="00C43ACB">
        <w:rPr>
          <w:rFonts w:eastAsia="宋体" w:hint="eastAsia"/>
          <w:lang w:eastAsia="zh-CN"/>
        </w:rPr>
        <w:t>,</w:t>
      </w:r>
      <w:r w:rsidR="001337B7" w:rsidRPr="00C43ACB">
        <w:rPr>
          <w:rFonts w:hint="eastAsia"/>
        </w:rPr>
        <w:t>process the</w:t>
      </w:r>
      <w:r w:rsidR="00A56B0B" w:rsidRPr="00C43ACB">
        <w:t xml:space="preserve"> indicati</w:t>
      </w:r>
      <w:r w:rsidR="001337B7" w:rsidRPr="00C43ACB">
        <w:rPr>
          <w:rFonts w:hint="eastAsia"/>
        </w:rPr>
        <w:t>on</w:t>
      </w:r>
      <w:r w:rsidR="00A56B0B" w:rsidRPr="00C43ACB">
        <w:t xml:space="preserve"> that </w:t>
      </w:r>
      <w:r w:rsidR="001337B7" w:rsidRPr="00C43ACB">
        <w:rPr>
          <w:rFonts w:hint="eastAsia"/>
        </w:rPr>
        <w:t>it</w:t>
      </w:r>
      <w:r w:rsidR="00A56B0B" w:rsidRPr="00C43ACB">
        <w:t xml:space="preserve"> contains an ESPrim Object,</w:t>
      </w:r>
      <w:r w:rsidR="003A11E5" w:rsidRPr="00C43ACB">
        <w:rPr>
          <w:rFonts w:hint="eastAsia"/>
        </w:rPr>
        <w:t xml:space="preserve"> and</w:t>
      </w:r>
      <w:r w:rsidR="00A56B0B" w:rsidRPr="00C43ACB">
        <w:t xml:space="preserve"> </w:t>
      </w:r>
      <w:r w:rsidR="001337B7" w:rsidRPr="00C43ACB">
        <w:rPr>
          <w:rFonts w:hint="eastAsia"/>
        </w:rPr>
        <w:t>extract</w:t>
      </w:r>
      <w:r w:rsidR="008C3BE6" w:rsidRPr="00C43ACB">
        <w:rPr>
          <w:rFonts w:hint="eastAsia"/>
        </w:rPr>
        <w:t xml:space="preserve"> </w:t>
      </w:r>
      <w:r w:rsidR="00A56B0B" w:rsidRPr="00C43ACB">
        <w:t>the ESPrim Object containing the secured inner request primitive.</w:t>
      </w:r>
    </w:p>
    <w:p w14:paraId="6CA974BB" w14:textId="77777777" w:rsidR="00A56B0B" w:rsidRPr="00C43ACB" w:rsidRDefault="00232E91" w:rsidP="001C13B4">
      <w:pPr>
        <w:pStyle w:val="B20"/>
      </w:pPr>
      <w:r w:rsidRPr="00C43ACB">
        <w:t>C.6</w:t>
      </w:r>
      <w:r w:rsidRPr="00C43ACB">
        <w:tab/>
      </w:r>
      <w:r w:rsidR="00A56B0B" w:rsidRPr="00C43ACB">
        <w:t xml:space="preserve">The Receiver shall process the ESPrim Object according to the indicated object security technology resulting in the verified serialization of the inner request primitive. This processing is described in </w:t>
      </w:r>
      <w:r w:rsidR="00617154" w:rsidRPr="00C43ACB">
        <w:t>clause </w:t>
      </w:r>
      <w:r w:rsidR="00A56B0B" w:rsidRPr="00C43ACB">
        <w:t xml:space="preserve">8.4.2 of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617154" w:rsidRPr="00C43ACB">
        <w:t>.</w:t>
      </w:r>
    </w:p>
    <w:p w14:paraId="3BF01EBF" w14:textId="77777777" w:rsidR="00A56B0B" w:rsidRPr="00C43ACB" w:rsidRDefault="00232E91" w:rsidP="001C13B4">
      <w:pPr>
        <w:pStyle w:val="B30"/>
      </w:pPr>
      <w:r w:rsidRPr="00C43ACB">
        <w:t>C.6a</w:t>
      </w:r>
      <w:r w:rsidRPr="00C43ACB">
        <w:tab/>
      </w:r>
      <w:r w:rsidR="00A56B0B" w:rsidRPr="00C43ACB">
        <w:t xml:space="preserve">If this processing is unsuccessful, then the Receiver </w:t>
      </w:r>
      <w:r w:rsidR="00617154" w:rsidRPr="00C43ACB">
        <w:t>shall generate an error message:</w:t>
      </w:r>
    </w:p>
    <w:p w14:paraId="05D8661F" w14:textId="77777777" w:rsidR="00A56B0B" w:rsidRPr="00C43ACB" w:rsidRDefault="00232E91" w:rsidP="00617154">
      <w:pPr>
        <w:pStyle w:val="B4"/>
        <w:ind w:left="2268" w:hanging="624"/>
      </w:pPr>
      <w:r w:rsidRPr="00C43ACB">
        <w:t>C.6a.1</w:t>
      </w:r>
      <w:r w:rsidRPr="00C43ACB">
        <w:tab/>
      </w:r>
      <w:r w:rsidR="00A56B0B" w:rsidRPr="00C43ACB">
        <w:t xml:space="preserve">If the Receiver knows a currently valid </w:t>
      </w:r>
      <w:r w:rsidR="00A56B0B" w:rsidRPr="00C43ACB">
        <w:rPr>
          <w:i/>
        </w:rPr>
        <w:t>sessionESPrimKey</w:t>
      </w:r>
      <w:r w:rsidR="00A56B0B" w:rsidRPr="00C43ACB">
        <w:t xml:space="preserve"> previously established with the Originator, then the receiver shall secure the error message using ESPrim as described in clause 8.4.2 of 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A56B0B" w:rsidRPr="00C43ACB">
        <w:t>. In this case the message flow skips to step C.9.</w:t>
      </w:r>
    </w:p>
    <w:p w14:paraId="59D279D8" w14:textId="77777777" w:rsidR="00A56B0B" w:rsidRPr="00C43ACB" w:rsidRDefault="00232E91" w:rsidP="00617154">
      <w:pPr>
        <w:pStyle w:val="B4"/>
        <w:ind w:left="2268" w:hanging="624"/>
      </w:pPr>
      <w:r w:rsidRPr="00C43ACB">
        <w:t>C.6a.2</w:t>
      </w:r>
      <w:r w:rsidRPr="00C43ACB">
        <w:tab/>
      </w:r>
      <w:r w:rsidR="00A56B0B" w:rsidRPr="00C43ACB">
        <w:t xml:space="preserve">If Receiver does not knows a currently valid </w:t>
      </w:r>
      <w:r w:rsidR="00A56B0B" w:rsidRPr="00C43ACB">
        <w:rPr>
          <w:i/>
        </w:rPr>
        <w:t xml:space="preserve">sessionESPrimKey </w:t>
      </w:r>
      <w:r w:rsidR="00A56B0B" w:rsidRPr="00C43ACB">
        <w:t xml:space="preserve">previously established with the Originator, then the Receiver shall send a NOTIFY response with the (unsecured) error message in the </w:t>
      </w:r>
      <w:r w:rsidR="00A56B0B" w:rsidRPr="00C43ACB">
        <w:rPr>
          <w:i/>
        </w:rPr>
        <w:t>Content</w:t>
      </w:r>
      <w:r w:rsidR="00A56B0B" w:rsidRPr="00C43ACB">
        <w:t xml:space="preserve"> parameter. The Originator processes the response as for a normal error case.</w:t>
      </w:r>
    </w:p>
    <w:p w14:paraId="7A99315A" w14:textId="77777777" w:rsidR="00A56B0B" w:rsidRPr="00C43ACB" w:rsidRDefault="00232E91" w:rsidP="001C13B4">
      <w:pPr>
        <w:pStyle w:val="B20"/>
      </w:pPr>
      <w:r w:rsidRPr="00C43ACB">
        <w:t>C.7</w:t>
      </w:r>
      <w:r w:rsidRPr="00C43ACB">
        <w:tab/>
      </w:r>
      <w:r w:rsidR="00A56B0B" w:rsidRPr="00C43ACB">
        <w:t>The Receiver shall process the inner request primitive, resulting in a serialization of the corresponding inner response primitive.</w:t>
      </w:r>
    </w:p>
    <w:p w14:paraId="62073A63" w14:textId="77777777" w:rsidR="00A56B0B" w:rsidRPr="00C43ACB" w:rsidRDefault="00A56B0B" w:rsidP="00B51410">
      <w:pPr>
        <w:pStyle w:val="NO"/>
      </w:pPr>
      <w:r w:rsidRPr="00C43ACB">
        <w:t>NOTE</w:t>
      </w:r>
      <w:r w:rsidR="00232E91" w:rsidRPr="00C43ACB">
        <w:t xml:space="preserve"> 3:</w:t>
      </w:r>
      <w:r w:rsidR="00232E91" w:rsidRPr="00C43ACB">
        <w:tab/>
      </w:r>
      <w:r w:rsidRPr="00C43ACB">
        <w:t>Steps C.3 to C.7 are mirrored closely by C.10 to C.16, with the Originator and Receiver swapping their participation in the exchange, and the request primitives replaced by response primitives.</w:t>
      </w:r>
    </w:p>
    <w:p w14:paraId="4A57C8FF" w14:textId="77777777" w:rsidR="00A56B0B" w:rsidRPr="00C43ACB" w:rsidRDefault="00232E91" w:rsidP="001C13B4">
      <w:pPr>
        <w:pStyle w:val="B20"/>
      </w:pPr>
      <w:r w:rsidRPr="00C43ACB">
        <w:t>C.8</w:t>
      </w:r>
      <w:r w:rsidRPr="00C43ACB">
        <w:tab/>
      </w:r>
      <w:r w:rsidR="00A56B0B" w:rsidRPr="00C43ACB">
        <w:t>The Receiver shall produce a ESPrim Object from the serialization of the inner response primitive by applying the selected object security technology using the established parameters, as described in</w:t>
      </w:r>
      <w:r w:rsidR="00617154" w:rsidRPr="00C43ACB">
        <w:t xml:space="preserve"> clause </w:t>
      </w:r>
      <w:r w:rsidR="00A56B0B" w:rsidRPr="00C43ACB">
        <w:t xml:space="preserve">8.4.2 of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617154" w:rsidRPr="00C43ACB">
        <w:t>.</w:t>
      </w:r>
    </w:p>
    <w:p w14:paraId="24C6C118" w14:textId="77777777" w:rsidR="00A56B0B" w:rsidRPr="00C43ACB" w:rsidRDefault="00232E91" w:rsidP="001C13B4">
      <w:pPr>
        <w:pStyle w:val="B20"/>
      </w:pPr>
      <w:r w:rsidRPr="00C43ACB">
        <w:t>C.9</w:t>
      </w:r>
      <w:r w:rsidRPr="00C43ACB">
        <w:tab/>
      </w:r>
      <w:r w:rsidR="00A56B0B" w:rsidRPr="00C43ACB">
        <w:t xml:space="preserve">The Receiver shall send the ESPrim Object to the Originator in the </w:t>
      </w:r>
      <w:r w:rsidR="005531E6" w:rsidRPr="00C43ACB">
        <w:rPr>
          <w:rFonts w:eastAsia="宋体" w:hint="eastAsia"/>
          <w:i/>
          <w:lang w:eastAsia="zh-CN"/>
        </w:rPr>
        <w:t>s</w:t>
      </w:r>
      <w:r w:rsidR="001337B7" w:rsidRPr="00C43ACB">
        <w:rPr>
          <w:i/>
        </w:rPr>
        <w:t>ecurityInfo</w:t>
      </w:r>
      <w:r w:rsidR="00A56B0B" w:rsidRPr="00C43ACB">
        <w:t xml:space="preserve"> </w:t>
      </w:r>
      <w:r w:rsidR="005531E6" w:rsidRPr="00C43ACB">
        <w:t>object</w:t>
      </w:r>
      <w:r w:rsidR="00A56B0B" w:rsidRPr="00C43ACB">
        <w:t xml:space="preserve"> of an outer response primitive</w:t>
      </w:r>
      <w:r w:rsidR="001337B7" w:rsidRPr="00C43ACB">
        <w:t xml:space="preserve">, including the indication that </w:t>
      </w:r>
      <w:r w:rsidR="005531E6" w:rsidRPr="00C43ACB">
        <w:rPr>
          <w:rFonts w:eastAsia="宋体" w:hint="eastAsia"/>
          <w:i/>
          <w:lang w:eastAsia="zh-CN"/>
        </w:rPr>
        <w:t>s</w:t>
      </w:r>
      <w:r w:rsidR="001337B7" w:rsidRPr="00C43ACB">
        <w:rPr>
          <w:i/>
        </w:rPr>
        <w:t>ecurityInfo</w:t>
      </w:r>
      <w:r w:rsidR="001337B7" w:rsidRPr="00C43ACB" w:rsidDel="000072D6">
        <w:t xml:space="preserve"> </w:t>
      </w:r>
      <w:r w:rsidR="001337B7" w:rsidRPr="00C43ACB">
        <w:t>contains an ESPrim Object</w:t>
      </w:r>
      <w:r w:rsidR="00A56B0B" w:rsidRPr="00C43ACB">
        <w:t>. The outer response primitive shall be a NOTIFY response primitive. The parameters of the outer request primitive shall be assigned as described in</w:t>
      </w:r>
      <w:r w:rsidR="00617154" w:rsidRPr="00C43ACB">
        <w:t xml:space="preserve"> t</w:t>
      </w:r>
      <w:r w:rsidR="00A56B0B" w:rsidRPr="00C43ACB">
        <w:t>able 11.4.2-2.</w:t>
      </w:r>
    </w:p>
    <w:p w14:paraId="77EA831E" w14:textId="77777777" w:rsidR="00A56B0B" w:rsidRPr="00C43ACB" w:rsidRDefault="00232E91" w:rsidP="001C13B4">
      <w:pPr>
        <w:pStyle w:val="B20"/>
      </w:pPr>
      <w:r w:rsidRPr="00C43ACB">
        <w:t>C.10</w:t>
      </w:r>
      <w:r w:rsidRPr="00C43ACB">
        <w:tab/>
      </w:r>
      <w:r w:rsidR="00A56B0B" w:rsidRPr="00C43ACB">
        <w:t>The Originator shall process the outer response primitive as for normal NOTIFY response primitives. The Originator shall extract the</w:t>
      </w:r>
      <w:r w:rsidR="003A11E5" w:rsidRPr="00C43ACB">
        <w:rPr>
          <w:rFonts w:hint="eastAsia"/>
        </w:rPr>
        <w:t xml:space="preserve"> </w:t>
      </w:r>
      <w:r w:rsidR="005531E6" w:rsidRPr="00C43ACB">
        <w:rPr>
          <w:rFonts w:eastAsia="宋体" w:hint="eastAsia"/>
          <w:i/>
          <w:lang w:eastAsia="zh-CN"/>
        </w:rPr>
        <w:t>s</w:t>
      </w:r>
      <w:r w:rsidR="00A56B0B" w:rsidRPr="00C43ACB">
        <w:rPr>
          <w:i/>
        </w:rPr>
        <w:t>ecurityInfo</w:t>
      </w:r>
      <w:r w:rsidR="005531E6" w:rsidRPr="00C43ACB">
        <w:rPr>
          <w:rFonts w:eastAsia="宋体" w:hint="eastAsia"/>
          <w:i/>
          <w:lang w:eastAsia="zh-CN"/>
        </w:rPr>
        <w:t xml:space="preserve"> </w:t>
      </w:r>
      <w:r w:rsidR="005531E6" w:rsidRPr="00C43ACB">
        <w:t>object</w:t>
      </w:r>
      <w:r w:rsidR="005531E6" w:rsidRPr="00C43ACB">
        <w:rPr>
          <w:rFonts w:eastAsia="宋体" w:hint="eastAsia"/>
          <w:lang w:eastAsia="zh-CN"/>
        </w:rPr>
        <w:t>,</w:t>
      </w:r>
      <w:r w:rsidR="00664585" w:rsidRPr="00C43ACB">
        <w:rPr>
          <w:rFonts w:eastAsia="宋体"/>
          <w:lang w:eastAsia="zh-CN"/>
        </w:rPr>
        <w:t xml:space="preserve"> </w:t>
      </w:r>
      <w:r w:rsidR="001337B7" w:rsidRPr="00C43ACB">
        <w:rPr>
          <w:rFonts w:hint="eastAsia"/>
        </w:rPr>
        <w:t>process the</w:t>
      </w:r>
      <w:r w:rsidR="00A56B0B" w:rsidRPr="00C43ACB">
        <w:t xml:space="preserve"> indicati</w:t>
      </w:r>
      <w:r w:rsidR="001337B7" w:rsidRPr="00C43ACB">
        <w:rPr>
          <w:rFonts w:hint="eastAsia"/>
        </w:rPr>
        <w:t>on</w:t>
      </w:r>
      <w:r w:rsidR="00A56B0B" w:rsidRPr="00C43ACB">
        <w:t xml:space="preserve"> </w:t>
      </w:r>
      <w:r w:rsidR="005531E6" w:rsidRPr="00C43ACB">
        <w:t xml:space="preserve">in </w:t>
      </w:r>
      <w:r w:rsidR="005531E6" w:rsidRPr="00C43ACB">
        <w:rPr>
          <w:i/>
        </w:rPr>
        <w:t>securityInfoType</w:t>
      </w:r>
      <w:r w:rsidR="005531E6" w:rsidRPr="00C43ACB">
        <w:t xml:space="preserve"> </w:t>
      </w:r>
      <w:r w:rsidR="00A56B0B" w:rsidRPr="00C43ACB">
        <w:t xml:space="preserve">that </w:t>
      </w:r>
      <w:r w:rsidR="005531E6" w:rsidRPr="00C43ACB">
        <w:rPr>
          <w:rFonts w:eastAsia="宋体" w:hint="eastAsia"/>
          <w:i/>
          <w:lang w:eastAsia="zh-CN"/>
        </w:rPr>
        <w:t>s</w:t>
      </w:r>
      <w:r w:rsidR="001337B7" w:rsidRPr="00C43ACB">
        <w:rPr>
          <w:i/>
        </w:rPr>
        <w:t>ecurityInfo</w:t>
      </w:r>
      <w:r w:rsidR="00A56B0B" w:rsidRPr="00C43ACB">
        <w:t xml:space="preserve"> contains an ESPrim Object, and</w:t>
      </w:r>
      <w:r w:rsidR="00BF1D3C" w:rsidRPr="00C43ACB">
        <w:t xml:space="preserve"> </w:t>
      </w:r>
      <w:r w:rsidR="001337B7" w:rsidRPr="00C43ACB">
        <w:rPr>
          <w:rFonts w:hint="eastAsia"/>
        </w:rPr>
        <w:t>extract</w:t>
      </w:r>
      <w:r w:rsidR="003A11E5" w:rsidRPr="00C43ACB">
        <w:rPr>
          <w:rFonts w:hint="eastAsia"/>
        </w:rPr>
        <w:t xml:space="preserve"> </w:t>
      </w:r>
      <w:r w:rsidR="00A56B0B" w:rsidRPr="00C43ACB">
        <w:t>the ESPrim Object containing the secured inner response primitive.</w:t>
      </w:r>
    </w:p>
    <w:p w14:paraId="7AB50816" w14:textId="77777777" w:rsidR="00A56B0B" w:rsidRPr="00C43ACB" w:rsidRDefault="00232E91" w:rsidP="001C13B4">
      <w:pPr>
        <w:pStyle w:val="B20"/>
      </w:pPr>
      <w:r w:rsidRPr="00C43ACB">
        <w:t>C.11</w:t>
      </w:r>
      <w:r w:rsidRPr="00C43ACB">
        <w:tab/>
      </w:r>
      <w:r w:rsidR="00A56B0B" w:rsidRPr="00C43ACB">
        <w:t>The Originator shall process the ESPrim Object according to the indicated object security technology resulting in the verified serialization of the inner response primitive or an error message. This processing is described in</w:t>
      </w:r>
      <w:r w:rsidR="005531E6" w:rsidRPr="00C43ACB">
        <w:rPr>
          <w:rFonts w:eastAsia="宋体" w:hint="eastAsia"/>
          <w:lang w:eastAsia="zh-CN"/>
        </w:rPr>
        <w:t xml:space="preserve"> clause</w:t>
      </w:r>
      <w:r w:rsidR="00A56B0B" w:rsidRPr="00C43ACB">
        <w:t xml:space="preserve"> 8.4.2 of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A56B0B" w:rsidRPr="00C43ACB">
        <w:t>.</w:t>
      </w:r>
    </w:p>
    <w:p w14:paraId="0E042D4E" w14:textId="77777777" w:rsidR="00A56B0B" w:rsidRPr="00C43ACB" w:rsidRDefault="00232E91" w:rsidP="001C13B4">
      <w:pPr>
        <w:pStyle w:val="B20"/>
      </w:pPr>
      <w:r w:rsidRPr="00C43ACB">
        <w:t>C.12</w:t>
      </w:r>
      <w:r w:rsidRPr="00C43ACB">
        <w:tab/>
      </w:r>
      <w:r w:rsidR="00A56B0B" w:rsidRPr="00C43ACB">
        <w:t>The Originator shall process the inner response primitive or error message.</w:t>
      </w:r>
    </w:p>
    <w:p w14:paraId="514ABFCF" w14:textId="77777777" w:rsidR="00A56B0B" w:rsidRPr="00C43ACB" w:rsidRDefault="00A56B0B" w:rsidP="003521AA">
      <w:pPr>
        <w:pStyle w:val="TH"/>
      </w:pPr>
      <w:r w:rsidRPr="00C43ACB">
        <w:lastRenderedPageBreak/>
        <w:t>Table 11.4.2-1: NOTIFY Request Message Parameters when using ESPrim</w:t>
      </w:r>
    </w:p>
    <w:tbl>
      <w:tblPr>
        <w:tblW w:w="8916" w:type="dxa"/>
        <w:jc w:val="center"/>
        <w:tblCellMar>
          <w:left w:w="28" w:type="dxa"/>
        </w:tblCellMar>
        <w:tblLook w:val="04A0" w:firstRow="1" w:lastRow="0" w:firstColumn="1" w:lastColumn="0" w:noHBand="0" w:noVBand="1"/>
      </w:tblPr>
      <w:tblGrid>
        <w:gridCol w:w="1535"/>
        <w:gridCol w:w="2779"/>
        <w:gridCol w:w="1265"/>
        <w:gridCol w:w="3337"/>
      </w:tblGrid>
      <w:tr w:rsidR="00A56B0B" w:rsidRPr="00C43ACB" w14:paraId="1B71CB46" w14:textId="77777777" w:rsidTr="00664585">
        <w:trPr>
          <w:trHeight w:val="462"/>
          <w:tblHeader/>
          <w:jc w:val="center"/>
        </w:trPr>
        <w:tc>
          <w:tcPr>
            <w:tcW w:w="4314"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14:paraId="3BAD4410" w14:textId="77777777" w:rsidR="00A56B0B" w:rsidRPr="00C43ACB" w:rsidRDefault="00A56B0B" w:rsidP="001B4B99">
            <w:pPr>
              <w:pStyle w:val="TAH"/>
            </w:pPr>
            <w:r w:rsidRPr="00C43ACB">
              <w:t>Request message parameter</w:t>
            </w:r>
          </w:p>
        </w:tc>
        <w:tc>
          <w:tcPr>
            <w:tcW w:w="1265" w:type="dxa"/>
            <w:tcBorders>
              <w:top w:val="single" w:sz="4" w:space="0" w:color="auto"/>
              <w:left w:val="nil"/>
              <w:bottom w:val="single" w:sz="4" w:space="0" w:color="auto"/>
              <w:right w:val="single" w:sz="4" w:space="0" w:color="auto"/>
            </w:tcBorders>
            <w:shd w:val="clear" w:color="auto" w:fill="DDDDDD"/>
            <w:vAlign w:val="center"/>
          </w:tcPr>
          <w:p w14:paraId="0118E7D1" w14:textId="77777777" w:rsidR="00A56B0B" w:rsidRPr="00C43ACB" w:rsidRDefault="00A56B0B" w:rsidP="001B4B99">
            <w:pPr>
              <w:pStyle w:val="TAH"/>
              <w:rPr>
                <w:lang w:eastAsia="ko-KR"/>
              </w:rPr>
            </w:pPr>
            <w:r w:rsidRPr="00C43ACB">
              <w:t>Mandatory/ Optional for ESPrim</w:t>
            </w:r>
          </w:p>
        </w:tc>
        <w:tc>
          <w:tcPr>
            <w:tcW w:w="3337" w:type="dxa"/>
            <w:tcBorders>
              <w:top w:val="single" w:sz="4" w:space="0" w:color="auto"/>
              <w:left w:val="nil"/>
              <w:bottom w:val="single" w:sz="4" w:space="0" w:color="auto"/>
              <w:right w:val="single" w:sz="4" w:space="0" w:color="auto"/>
            </w:tcBorders>
            <w:shd w:val="clear" w:color="auto" w:fill="DDDDDD"/>
            <w:vAlign w:val="center"/>
          </w:tcPr>
          <w:p w14:paraId="3381F3C6" w14:textId="77777777" w:rsidR="00A56B0B" w:rsidRPr="00C43ACB" w:rsidRDefault="00A56B0B" w:rsidP="001B4B99">
            <w:pPr>
              <w:pStyle w:val="TAH"/>
              <w:rPr>
                <w:lang w:eastAsia="ko-KR"/>
              </w:rPr>
            </w:pPr>
            <w:r w:rsidRPr="00C43ACB">
              <w:t>Details</w:t>
            </w:r>
          </w:p>
        </w:tc>
      </w:tr>
      <w:tr w:rsidR="00A56B0B" w:rsidRPr="00C43ACB" w14:paraId="01DABB3C" w14:textId="77777777" w:rsidTr="00664585">
        <w:trPr>
          <w:jc w:val="center"/>
        </w:trPr>
        <w:tc>
          <w:tcPr>
            <w:tcW w:w="1535" w:type="dxa"/>
            <w:vMerge w:val="restart"/>
            <w:tcBorders>
              <w:top w:val="single" w:sz="4" w:space="0" w:color="auto"/>
              <w:left w:val="single" w:sz="4" w:space="0" w:color="auto"/>
              <w:right w:val="single" w:sz="4" w:space="0" w:color="auto"/>
            </w:tcBorders>
            <w:shd w:val="clear" w:color="auto" w:fill="auto"/>
          </w:tcPr>
          <w:p w14:paraId="77900153" w14:textId="77777777" w:rsidR="00A56B0B" w:rsidRPr="00C43ACB" w:rsidRDefault="00A56B0B" w:rsidP="001B4B99">
            <w:pPr>
              <w:pStyle w:val="TAL"/>
              <w:rPr>
                <w:b/>
                <w:bCs/>
                <w:i/>
                <w:lang w:eastAsia="ko-KR"/>
              </w:rPr>
            </w:pPr>
            <w:r w:rsidRPr="00C43ACB">
              <w:rPr>
                <w:rFonts w:hint="eastAsia"/>
                <w:b/>
                <w:bCs/>
                <w:i/>
                <w:lang w:eastAsia="ko-KR"/>
              </w:rPr>
              <w:t>Mandatory</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8FBAE2" w14:textId="77777777" w:rsidR="00A56B0B" w:rsidRPr="00C43ACB" w:rsidRDefault="00A56B0B" w:rsidP="001B4B99">
            <w:pPr>
              <w:pStyle w:val="TAL"/>
              <w:rPr>
                <w:b/>
                <w:bCs/>
              </w:rPr>
            </w:pPr>
            <w:r w:rsidRPr="00C43ACB">
              <w:rPr>
                <w:b/>
                <w:bCs/>
                <w:i/>
              </w:rPr>
              <w:t>Operation</w:t>
            </w:r>
            <w:r w:rsidRPr="00C43ACB">
              <w:rPr>
                <w:b/>
                <w:bCs/>
              </w:rPr>
              <w:t xml:space="preserve"> </w:t>
            </w:r>
            <w:r w:rsidRPr="00C43ACB">
              <w:rPr>
                <w:bCs/>
              </w:rPr>
              <w:t>- operation to be executed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7015DB9" w14:textId="77777777" w:rsidR="00A56B0B" w:rsidRPr="00C43ACB" w:rsidRDefault="00A56B0B" w:rsidP="001B4B99">
            <w:pPr>
              <w:pStyle w:val="TAL"/>
              <w:jc w:val="center"/>
            </w:pPr>
            <w:r w:rsidRPr="00C43ACB">
              <w:t>M</w:t>
            </w:r>
          </w:p>
        </w:tc>
        <w:tc>
          <w:tcPr>
            <w:tcW w:w="3337" w:type="dxa"/>
            <w:tcBorders>
              <w:top w:val="single" w:sz="4" w:space="0" w:color="auto"/>
              <w:left w:val="nil"/>
              <w:bottom w:val="single" w:sz="4" w:space="0" w:color="auto"/>
              <w:right w:val="single" w:sz="4" w:space="0" w:color="auto"/>
            </w:tcBorders>
            <w:shd w:val="clear" w:color="auto" w:fill="auto"/>
            <w:vAlign w:val="center"/>
          </w:tcPr>
          <w:p w14:paraId="7A755214" w14:textId="77777777" w:rsidR="00A56B0B" w:rsidRPr="00C43ACB" w:rsidRDefault="00A56B0B" w:rsidP="001B4B99">
            <w:pPr>
              <w:pStyle w:val="TAL"/>
            </w:pPr>
            <w:r w:rsidRPr="00C43ACB">
              <w:t>NOTIFY</w:t>
            </w:r>
          </w:p>
        </w:tc>
      </w:tr>
      <w:tr w:rsidR="00A56B0B" w:rsidRPr="00C43ACB" w14:paraId="3198C4C1" w14:textId="77777777" w:rsidTr="00664585">
        <w:trPr>
          <w:jc w:val="center"/>
        </w:trPr>
        <w:tc>
          <w:tcPr>
            <w:tcW w:w="1535" w:type="dxa"/>
            <w:vMerge/>
            <w:tcBorders>
              <w:left w:val="single" w:sz="4" w:space="0" w:color="auto"/>
              <w:right w:val="single" w:sz="4" w:space="0" w:color="auto"/>
            </w:tcBorders>
            <w:shd w:val="clear" w:color="auto" w:fill="auto"/>
          </w:tcPr>
          <w:p w14:paraId="3F4DAAEA" w14:textId="77777777" w:rsidR="00A56B0B" w:rsidRPr="00C43ACB"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21A29CBE" w14:textId="77777777" w:rsidR="00A56B0B" w:rsidRPr="00C43ACB" w:rsidRDefault="00A56B0B" w:rsidP="001B4B99">
            <w:pPr>
              <w:pStyle w:val="TAL"/>
            </w:pPr>
            <w:r w:rsidRPr="00C43ACB">
              <w:rPr>
                <w:b/>
                <w:bCs/>
                <w:i/>
              </w:rPr>
              <w:t>To</w:t>
            </w:r>
            <w:r w:rsidRPr="00C43ACB">
              <w:rPr>
                <w:b/>
                <w:bCs/>
              </w:rPr>
              <w:t xml:space="preserve"> </w:t>
            </w:r>
            <w:r w:rsidRPr="00C43ACB">
              <w:rPr>
                <w:bCs/>
              </w:rPr>
              <w:t xml:space="preserve">- </w:t>
            </w:r>
            <w:r w:rsidRPr="00C43ACB">
              <w:t>the address of the target resource on the target CSE</w:t>
            </w:r>
          </w:p>
        </w:tc>
        <w:tc>
          <w:tcPr>
            <w:tcW w:w="1265" w:type="dxa"/>
            <w:tcBorders>
              <w:top w:val="nil"/>
              <w:left w:val="nil"/>
              <w:bottom w:val="single" w:sz="4" w:space="0" w:color="auto"/>
              <w:right w:val="single" w:sz="4" w:space="0" w:color="auto"/>
            </w:tcBorders>
            <w:shd w:val="clear" w:color="auto" w:fill="auto"/>
            <w:vAlign w:val="center"/>
            <w:hideMark/>
          </w:tcPr>
          <w:p w14:paraId="7663E54F" w14:textId="77777777" w:rsidR="00A56B0B" w:rsidRPr="00C43ACB" w:rsidRDefault="00A56B0B" w:rsidP="001B4B99">
            <w:pPr>
              <w:pStyle w:val="TAL"/>
              <w:jc w:val="center"/>
            </w:pPr>
            <w:r w:rsidRPr="00C43ACB">
              <w:t>M</w:t>
            </w:r>
          </w:p>
        </w:tc>
        <w:tc>
          <w:tcPr>
            <w:tcW w:w="3337" w:type="dxa"/>
            <w:tcBorders>
              <w:top w:val="nil"/>
              <w:left w:val="nil"/>
              <w:bottom w:val="single" w:sz="4" w:space="0" w:color="auto"/>
              <w:right w:val="single" w:sz="4" w:space="0" w:color="auto"/>
            </w:tcBorders>
            <w:shd w:val="clear" w:color="auto" w:fill="auto"/>
            <w:vAlign w:val="center"/>
          </w:tcPr>
          <w:p w14:paraId="7161020E" w14:textId="77777777" w:rsidR="00A56B0B" w:rsidRPr="00C43ACB" w:rsidRDefault="00297FCA" w:rsidP="00297FCA">
            <w:pPr>
              <w:pStyle w:val="TAL"/>
            </w:pPr>
            <w:r w:rsidRPr="00C43ACB">
              <w:t>Address of the</w:t>
            </w:r>
            <w:r w:rsidR="00F67B0F" w:rsidRPr="00C43ACB">
              <w:rPr>
                <w:rFonts w:eastAsia="宋体" w:hint="eastAsia"/>
                <w:lang w:eastAsia="zh-CN"/>
              </w:rPr>
              <w:t xml:space="preserve"> </w:t>
            </w:r>
            <w:r w:rsidRPr="00C43ACB">
              <w:t>Receiver</w:t>
            </w:r>
            <w:r w:rsidR="009C105D" w:rsidRPr="00C43ACB">
              <w:t>'</w:t>
            </w:r>
            <w:r w:rsidRPr="00C43ACB">
              <w:t>s &lt;CSEBase&gt; or &lt;AE&gt; resource</w:t>
            </w:r>
          </w:p>
        </w:tc>
      </w:tr>
      <w:tr w:rsidR="00A56B0B" w:rsidRPr="00C43ACB" w14:paraId="12700C09" w14:textId="77777777" w:rsidTr="00664585">
        <w:trPr>
          <w:jc w:val="center"/>
        </w:trPr>
        <w:tc>
          <w:tcPr>
            <w:tcW w:w="1535" w:type="dxa"/>
            <w:vMerge/>
            <w:tcBorders>
              <w:left w:val="single" w:sz="4" w:space="0" w:color="auto"/>
              <w:right w:val="single" w:sz="4" w:space="0" w:color="auto"/>
            </w:tcBorders>
            <w:shd w:val="clear" w:color="auto" w:fill="auto"/>
          </w:tcPr>
          <w:p w14:paraId="4CC0E8B8" w14:textId="77777777" w:rsidR="00A56B0B" w:rsidRPr="00C43ACB"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1FACB50F" w14:textId="77777777" w:rsidR="00A56B0B" w:rsidRPr="00C43ACB" w:rsidRDefault="00A56B0B" w:rsidP="001B4B99">
            <w:pPr>
              <w:pStyle w:val="TAL"/>
            </w:pPr>
            <w:r w:rsidRPr="00C43ACB">
              <w:rPr>
                <w:b/>
                <w:bCs/>
                <w:i/>
              </w:rPr>
              <w:t>From</w:t>
            </w:r>
            <w:r w:rsidRPr="00C43ACB">
              <w:rPr>
                <w:b/>
                <w:bCs/>
              </w:rPr>
              <w:t xml:space="preserve"> </w:t>
            </w:r>
            <w:r w:rsidRPr="00C43ACB">
              <w:t>- the identifier of the message Originator</w:t>
            </w:r>
          </w:p>
        </w:tc>
        <w:tc>
          <w:tcPr>
            <w:tcW w:w="1265" w:type="dxa"/>
            <w:tcBorders>
              <w:top w:val="nil"/>
              <w:left w:val="nil"/>
              <w:bottom w:val="single" w:sz="4" w:space="0" w:color="auto"/>
              <w:right w:val="single" w:sz="4" w:space="0" w:color="auto"/>
            </w:tcBorders>
            <w:shd w:val="clear" w:color="auto" w:fill="auto"/>
            <w:vAlign w:val="center"/>
            <w:hideMark/>
          </w:tcPr>
          <w:p w14:paraId="3FAACE9A" w14:textId="77777777" w:rsidR="00A56B0B" w:rsidRPr="00C43ACB" w:rsidRDefault="00A56B0B" w:rsidP="001B4B99">
            <w:pPr>
              <w:pStyle w:val="TAL"/>
              <w:jc w:val="center"/>
            </w:pPr>
            <w:r w:rsidRPr="00C43ACB">
              <w:t>M</w:t>
            </w:r>
          </w:p>
        </w:tc>
        <w:tc>
          <w:tcPr>
            <w:tcW w:w="3337" w:type="dxa"/>
            <w:tcBorders>
              <w:top w:val="nil"/>
              <w:left w:val="nil"/>
              <w:bottom w:val="single" w:sz="4" w:space="0" w:color="auto"/>
              <w:right w:val="single" w:sz="4" w:space="0" w:color="auto"/>
            </w:tcBorders>
            <w:shd w:val="clear" w:color="auto" w:fill="auto"/>
            <w:vAlign w:val="center"/>
          </w:tcPr>
          <w:p w14:paraId="16C4AEBB" w14:textId="77777777" w:rsidR="00A56B0B" w:rsidRPr="00C43ACB" w:rsidRDefault="00A56B0B" w:rsidP="001B4B99">
            <w:pPr>
              <w:pStyle w:val="TAL"/>
            </w:pPr>
          </w:p>
        </w:tc>
      </w:tr>
      <w:tr w:rsidR="00A56B0B" w:rsidRPr="00C43ACB" w14:paraId="7C09F55C" w14:textId="77777777" w:rsidTr="00664585">
        <w:trPr>
          <w:jc w:val="center"/>
        </w:trPr>
        <w:tc>
          <w:tcPr>
            <w:tcW w:w="1535" w:type="dxa"/>
            <w:vMerge/>
            <w:tcBorders>
              <w:left w:val="single" w:sz="4" w:space="0" w:color="auto"/>
              <w:bottom w:val="single" w:sz="4" w:space="0" w:color="auto"/>
              <w:right w:val="single" w:sz="4" w:space="0" w:color="auto"/>
            </w:tcBorders>
            <w:shd w:val="clear" w:color="auto" w:fill="auto"/>
          </w:tcPr>
          <w:p w14:paraId="6F8A6F69" w14:textId="77777777" w:rsidR="00A56B0B" w:rsidRPr="00C43ACB"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2CE10D8D" w14:textId="77777777" w:rsidR="00A56B0B" w:rsidRPr="00C43ACB" w:rsidRDefault="00A56B0B" w:rsidP="001B4B99">
            <w:pPr>
              <w:pStyle w:val="TAL"/>
            </w:pPr>
            <w:r w:rsidRPr="00C43ACB">
              <w:rPr>
                <w:b/>
                <w:bCs/>
                <w:i/>
              </w:rPr>
              <w:t>Request Identifier</w:t>
            </w:r>
            <w:r w:rsidRPr="00C43ACB">
              <w:rPr>
                <w:b/>
                <w:bCs/>
              </w:rPr>
              <w:t xml:space="preserve"> </w:t>
            </w:r>
            <w:r w:rsidRPr="00C43ACB">
              <w:t>- uniquely identifies a Request message</w:t>
            </w:r>
          </w:p>
        </w:tc>
        <w:tc>
          <w:tcPr>
            <w:tcW w:w="1265" w:type="dxa"/>
            <w:tcBorders>
              <w:top w:val="nil"/>
              <w:left w:val="nil"/>
              <w:bottom w:val="single" w:sz="4" w:space="0" w:color="auto"/>
              <w:right w:val="single" w:sz="4" w:space="0" w:color="auto"/>
            </w:tcBorders>
            <w:shd w:val="clear" w:color="auto" w:fill="auto"/>
            <w:vAlign w:val="center"/>
            <w:hideMark/>
          </w:tcPr>
          <w:p w14:paraId="50D19E2F" w14:textId="77777777" w:rsidR="00A56B0B" w:rsidRPr="00C43ACB" w:rsidRDefault="00A56B0B" w:rsidP="001B4B99">
            <w:pPr>
              <w:pStyle w:val="TAL"/>
              <w:jc w:val="center"/>
            </w:pPr>
            <w:r w:rsidRPr="00C43ACB">
              <w:t>M</w:t>
            </w:r>
          </w:p>
        </w:tc>
        <w:tc>
          <w:tcPr>
            <w:tcW w:w="3337" w:type="dxa"/>
            <w:tcBorders>
              <w:top w:val="nil"/>
              <w:left w:val="nil"/>
              <w:bottom w:val="single" w:sz="4" w:space="0" w:color="auto"/>
              <w:right w:val="single" w:sz="4" w:space="0" w:color="auto"/>
            </w:tcBorders>
            <w:shd w:val="clear" w:color="auto" w:fill="auto"/>
            <w:vAlign w:val="center"/>
          </w:tcPr>
          <w:p w14:paraId="14AE4140" w14:textId="77777777" w:rsidR="00A56B0B" w:rsidRPr="00C43ACB" w:rsidRDefault="00A56B0B" w:rsidP="001B4B99">
            <w:pPr>
              <w:pStyle w:val="TAL"/>
            </w:pPr>
            <w:r w:rsidRPr="00C43ACB">
              <w:t>May be independent of the Request Identifier of the inner request primitive</w:t>
            </w:r>
          </w:p>
        </w:tc>
      </w:tr>
      <w:tr w:rsidR="00A56B0B" w:rsidRPr="00C43ACB" w14:paraId="2BD964EA" w14:textId="77777777" w:rsidTr="00664585">
        <w:trPr>
          <w:jc w:val="center"/>
        </w:trPr>
        <w:tc>
          <w:tcPr>
            <w:tcW w:w="1535" w:type="dxa"/>
            <w:vMerge w:val="restart"/>
            <w:tcBorders>
              <w:top w:val="single" w:sz="4" w:space="0" w:color="auto"/>
              <w:left w:val="single" w:sz="4" w:space="0" w:color="auto"/>
              <w:bottom w:val="single" w:sz="4" w:space="0" w:color="auto"/>
              <w:right w:val="single" w:sz="4" w:space="0" w:color="auto"/>
            </w:tcBorders>
            <w:shd w:val="clear" w:color="auto" w:fill="auto"/>
          </w:tcPr>
          <w:p w14:paraId="2516C4B5" w14:textId="77777777" w:rsidR="00A56B0B" w:rsidRPr="00C43ACB" w:rsidRDefault="00A56B0B" w:rsidP="001B4B99">
            <w:pPr>
              <w:pStyle w:val="TAL"/>
              <w:rPr>
                <w:lang w:eastAsia="ko-KR"/>
              </w:rPr>
            </w:pPr>
            <w:r w:rsidRPr="00C43ACB">
              <w:rPr>
                <w:rFonts w:hint="eastAsia"/>
                <w:b/>
                <w:bCs/>
                <w:i/>
                <w:lang w:eastAsia="ko-KR"/>
              </w:rPr>
              <w:t>Operation dependent</w:t>
            </w:r>
          </w:p>
        </w:tc>
        <w:tc>
          <w:tcPr>
            <w:tcW w:w="2779" w:type="dxa"/>
            <w:tcBorders>
              <w:top w:val="nil"/>
              <w:left w:val="single" w:sz="4" w:space="0" w:color="auto"/>
              <w:bottom w:val="single" w:sz="4" w:space="0" w:color="auto"/>
              <w:right w:val="single" w:sz="4" w:space="0" w:color="auto"/>
            </w:tcBorders>
            <w:shd w:val="clear" w:color="auto" w:fill="auto"/>
            <w:vAlign w:val="center"/>
          </w:tcPr>
          <w:p w14:paraId="75851803" w14:textId="77777777" w:rsidR="00A56B0B" w:rsidRPr="00C43ACB" w:rsidRDefault="00A56B0B" w:rsidP="001B4B99">
            <w:pPr>
              <w:pStyle w:val="TAL"/>
              <w:rPr>
                <w:b/>
                <w:bCs/>
                <w:i/>
              </w:rPr>
            </w:pPr>
            <w:r w:rsidRPr="00C43ACB">
              <w:rPr>
                <w:b/>
                <w:bCs/>
                <w:i/>
              </w:rPr>
              <w:t>Content</w:t>
            </w:r>
            <w:r w:rsidRPr="00C43ACB">
              <w:rPr>
                <w:b/>
                <w:bCs/>
              </w:rPr>
              <w:t xml:space="preserve"> </w:t>
            </w:r>
            <w:r w:rsidRPr="00C43ACB">
              <w:t>- to be transferred</w:t>
            </w:r>
          </w:p>
        </w:tc>
        <w:tc>
          <w:tcPr>
            <w:tcW w:w="1265" w:type="dxa"/>
            <w:tcBorders>
              <w:top w:val="nil"/>
              <w:left w:val="nil"/>
              <w:bottom w:val="single" w:sz="4" w:space="0" w:color="auto"/>
              <w:right w:val="single" w:sz="4" w:space="0" w:color="auto"/>
            </w:tcBorders>
            <w:shd w:val="clear" w:color="auto" w:fill="auto"/>
            <w:vAlign w:val="center"/>
          </w:tcPr>
          <w:p w14:paraId="0DF71724" w14:textId="77777777" w:rsidR="00A56B0B" w:rsidRPr="00C43ACB" w:rsidRDefault="00297FCA" w:rsidP="001B4B99">
            <w:pPr>
              <w:pStyle w:val="TAL"/>
              <w:jc w:val="center"/>
              <w:rPr>
                <w:rFonts w:eastAsia="宋体"/>
                <w:lang w:eastAsia="zh-CN"/>
              </w:rPr>
            </w:pPr>
            <w:r w:rsidRPr="00C43ACB">
              <w:rPr>
                <w:rFonts w:eastAsia="宋体" w:hint="eastAsia"/>
                <w:lang w:eastAsia="zh-CN"/>
              </w:rPr>
              <w:t>NP</w:t>
            </w:r>
          </w:p>
        </w:tc>
        <w:tc>
          <w:tcPr>
            <w:tcW w:w="3337" w:type="dxa"/>
            <w:tcBorders>
              <w:top w:val="nil"/>
              <w:left w:val="nil"/>
              <w:bottom w:val="single" w:sz="4" w:space="0" w:color="auto"/>
              <w:right w:val="single" w:sz="4" w:space="0" w:color="auto"/>
            </w:tcBorders>
            <w:shd w:val="clear" w:color="auto" w:fill="auto"/>
            <w:vAlign w:val="center"/>
          </w:tcPr>
          <w:p w14:paraId="5B3F70DB" w14:textId="77777777" w:rsidR="00A56B0B" w:rsidRPr="00C43ACB" w:rsidRDefault="00A56B0B" w:rsidP="001B4B99">
            <w:pPr>
              <w:pStyle w:val="TAL"/>
            </w:pPr>
          </w:p>
        </w:tc>
      </w:tr>
      <w:tr w:rsidR="00A56B0B" w:rsidRPr="00C43ACB" w14:paraId="04C3AB8E"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4E01394D"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002614" w14:textId="77777777" w:rsidR="00A56B0B" w:rsidRPr="00C43ACB" w:rsidRDefault="00A56B0B" w:rsidP="001B4B99">
            <w:pPr>
              <w:pStyle w:val="TAL"/>
              <w:rPr>
                <w:b/>
                <w:bCs/>
              </w:rPr>
            </w:pPr>
            <w:r w:rsidRPr="00C43ACB">
              <w:rPr>
                <w:b/>
                <w:bCs/>
                <w:i/>
              </w:rPr>
              <w:t>Resource Type</w:t>
            </w:r>
            <w:r w:rsidRPr="00C43ACB">
              <w:rPr>
                <w:b/>
                <w:bCs/>
              </w:rPr>
              <w:t xml:space="preserve"> </w:t>
            </w:r>
            <w:r w:rsidRPr="00C43ACB">
              <w:rPr>
                <w:bCs/>
              </w:rPr>
              <w:t>-</w:t>
            </w:r>
            <w:r w:rsidRPr="00C43ACB">
              <w:t xml:space="preserve"> of resource to be created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40C17E58" w14:textId="77777777" w:rsidR="00A56B0B" w:rsidRPr="00C43ACB" w:rsidRDefault="00A56B0B" w:rsidP="001B4B99">
            <w:pPr>
              <w:pStyle w:val="TAL"/>
              <w:jc w:val="center"/>
            </w:pPr>
            <w:r w:rsidRPr="00C43ACB">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5A18CED5" w14:textId="77777777" w:rsidR="00A56B0B" w:rsidRPr="00C43ACB" w:rsidRDefault="00A56B0B" w:rsidP="001B4B99">
            <w:pPr>
              <w:pStyle w:val="TAL"/>
            </w:pPr>
            <w:r w:rsidRPr="00C43ACB">
              <w:t>N/A</w:t>
            </w:r>
          </w:p>
        </w:tc>
      </w:tr>
      <w:tr w:rsidR="00A56B0B" w:rsidRPr="00C43ACB" w14:paraId="4B94C174" w14:textId="77777777" w:rsidTr="001C13B4">
        <w:trPr>
          <w:trHeight w:val="513"/>
          <w:jc w:val="center"/>
        </w:trPr>
        <w:tc>
          <w:tcPr>
            <w:tcW w:w="1535" w:type="dxa"/>
            <w:vMerge w:val="restart"/>
            <w:tcBorders>
              <w:top w:val="single" w:sz="4" w:space="0" w:color="auto"/>
              <w:left w:val="single" w:sz="4" w:space="0" w:color="auto"/>
              <w:bottom w:val="single" w:sz="4" w:space="0" w:color="auto"/>
              <w:right w:val="single" w:sz="4" w:space="0" w:color="auto"/>
            </w:tcBorders>
            <w:shd w:val="clear" w:color="auto" w:fill="auto"/>
          </w:tcPr>
          <w:p w14:paraId="619928D2" w14:textId="77777777" w:rsidR="00A56B0B" w:rsidRPr="00C43ACB" w:rsidRDefault="00A56B0B" w:rsidP="001B4B99">
            <w:pPr>
              <w:pStyle w:val="TAL"/>
              <w:rPr>
                <w:b/>
                <w:bCs/>
                <w:i/>
              </w:rPr>
            </w:pPr>
            <w:r w:rsidRPr="00C43ACB">
              <w:rPr>
                <w:rFonts w:hint="eastAsia"/>
                <w:b/>
                <w:bCs/>
                <w:i/>
                <w:lang w:eastAsia="ko-KR"/>
              </w:rPr>
              <w:t>Optional</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4BBFF002" w14:textId="77777777" w:rsidR="00A56B0B" w:rsidRPr="00C43ACB" w:rsidRDefault="00A56B0B" w:rsidP="001B4B99">
            <w:pPr>
              <w:pStyle w:val="TAL"/>
              <w:rPr>
                <w:b/>
                <w:bCs/>
                <w:i/>
              </w:rPr>
            </w:pPr>
            <w:r w:rsidRPr="00C43ACB">
              <w:rPr>
                <w:b/>
                <w:bCs/>
                <w:i/>
              </w:rPr>
              <w:t>Originating Timestamp</w:t>
            </w:r>
            <w:r w:rsidRPr="00C43ACB">
              <w:rPr>
                <w:b/>
                <w:bCs/>
              </w:rPr>
              <w:t xml:space="preserve"> </w:t>
            </w:r>
            <w:r w:rsidRPr="00C43ACB">
              <w:t>- when the message was built</w:t>
            </w:r>
          </w:p>
        </w:tc>
        <w:tc>
          <w:tcPr>
            <w:tcW w:w="1265" w:type="dxa"/>
            <w:tcBorders>
              <w:top w:val="nil"/>
              <w:left w:val="nil"/>
              <w:bottom w:val="single" w:sz="4" w:space="0" w:color="auto"/>
              <w:right w:val="single" w:sz="4" w:space="0" w:color="auto"/>
            </w:tcBorders>
            <w:shd w:val="clear" w:color="auto" w:fill="auto"/>
            <w:vAlign w:val="center"/>
          </w:tcPr>
          <w:p w14:paraId="1D674FE6" w14:textId="77777777" w:rsidR="00A56B0B" w:rsidRPr="00C43ACB" w:rsidRDefault="00A56B0B" w:rsidP="001B4B99">
            <w:pPr>
              <w:pStyle w:val="TAL"/>
              <w:jc w:val="center"/>
              <w:rPr>
                <w:lang w:eastAsia="ko-KR"/>
              </w:rPr>
            </w:pPr>
            <w:r w:rsidRPr="00C43ACB">
              <w:t>O</w:t>
            </w:r>
          </w:p>
        </w:tc>
        <w:tc>
          <w:tcPr>
            <w:tcW w:w="3337" w:type="dxa"/>
            <w:tcBorders>
              <w:top w:val="nil"/>
              <w:left w:val="nil"/>
              <w:bottom w:val="single" w:sz="4" w:space="0" w:color="auto"/>
              <w:right w:val="single" w:sz="4" w:space="0" w:color="auto"/>
            </w:tcBorders>
            <w:shd w:val="clear" w:color="auto" w:fill="auto"/>
            <w:vAlign w:val="center"/>
          </w:tcPr>
          <w:p w14:paraId="1F70F5DC" w14:textId="77777777" w:rsidR="00A56B0B" w:rsidRPr="00C43ACB" w:rsidRDefault="00A56B0B" w:rsidP="001B4B99">
            <w:pPr>
              <w:pStyle w:val="TAL"/>
              <w:rPr>
                <w:lang w:eastAsia="ko-KR"/>
              </w:rPr>
            </w:pPr>
            <w:r w:rsidRPr="00C43ACB">
              <w:t>Time when the outer request primitive was build</w:t>
            </w:r>
          </w:p>
        </w:tc>
      </w:tr>
      <w:tr w:rsidR="00A56B0B" w:rsidRPr="00C43ACB" w14:paraId="102DE826"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24CE5263"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3B723D" w14:textId="77777777" w:rsidR="00A56B0B" w:rsidRPr="00C43ACB" w:rsidRDefault="00A56B0B" w:rsidP="001B4B99">
            <w:pPr>
              <w:pStyle w:val="TAL"/>
              <w:rPr>
                <w:b/>
                <w:bCs/>
              </w:rPr>
            </w:pPr>
            <w:r w:rsidRPr="00C43ACB">
              <w:rPr>
                <w:b/>
                <w:bCs/>
                <w:i/>
              </w:rPr>
              <w:t>Request Expiration Timestamp</w:t>
            </w:r>
            <w:r w:rsidRPr="00C43ACB">
              <w:t xml:space="preserve"> - when the request message expires</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759A5291" w14:textId="77777777" w:rsidR="00A56B0B" w:rsidRPr="00C43ACB" w:rsidRDefault="00A56B0B" w:rsidP="001B4B99">
            <w:pPr>
              <w:pStyle w:val="TAL"/>
              <w:jc w:val="center"/>
            </w:pPr>
            <w:r w:rsidRPr="00C43ACB">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3C5E7EA9" w14:textId="77777777" w:rsidR="00A56B0B" w:rsidRPr="00C43ACB" w:rsidRDefault="00A56B0B" w:rsidP="001B4B99">
            <w:pPr>
              <w:pStyle w:val="TAL"/>
            </w:pPr>
            <w:r w:rsidRPr="00C43ACB">
              <w:t>Copied from the corresponding parameter in</w:t>
            </w:r>
            <w:r w:rsidR="00617154" w:rsidRPr="00C43ACB">
              <w:t xml:space="preserve"> the inner request primitive</w:t>
            </w:r>
          </w:p>
        </w:tc>
      </w:tr>
      <w:tr w:rsidR="00A56B0B" w:rsidRPr="00C43ACB" w14:paraId="4A2F8579"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4C2FA99C"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8A9B2A" w14:textId="77777777" w:rsidR="00A56B0B" w:rsidRPr="00C43ACB" w:rsidRDefault="00A56B0B" w:rsidP="001B4B99">
            <w:pPr>
              <w:pStyle w:val="TAL"/>
              <w:rPr>
                <w:b/>
                <w:bCs/>
              </w:rPr>
            </w:pPr>
            <w:r w:rsidRPr="00C43ACB">
              <w:rPr>
                <w:b/>
                <w:bCs/>
                <w:i/>
              </w:rPr>
              <w:t>Result Expiration Timestamp</w:t>
            </w:r>
            <w:r w:rsidRPr="00C43ACB">
              <w:rPr>
                <w:b/>
                <w:bCs/>
              </w:rPr>
              <w:t xml:space="preserve"> </w:t>
            </w:r>
            <w:r w:rsidRPr="00C43ACB">
              <w:t>- when the result message expires</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6F6F7DC3" w14:textId="77777777" w:rsidR="00A56B0B" w:rsidRPr="00C43ACB" w:rsidRDefault="00A56B0B" w:rsidP="001B4B99">
            <w:pPr>
              <w:pStyle w:val="TAL"/>
              <w:jc w:val="center"/>
            </w:pPr>
            <w:r w:rsidRPr="00C43ACB">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23388413" w14:textId="77777777" w:rsidR="00A56B0B" w:rsidRPr="00C43ACB" w:rsidRDefault="00A56B0B" w:rsidP="001B4B99">
            <w:pPr>
              <w:pStyle w:val="TAL"/>
            </w:pPr>
            <w:r w:rsidRPr="00C43ACB">
              <w:t>Copied from the corresponding parameter in</w:t>
            </w:r>
            <w:r w:rsidR="00617154" w:rsidRPr="00C43ACB">
              <w:t xml:space="preserve"> the inner request primitive</w:t>
            </w:r>
          </w:p>
        </w:tc>
      </w:tr>
      <w:tr w:rsidR="00A56B0B" w:rsidRPr="00C43ACB" w14:paraId="0BB4D072"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1C20521E"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FB169A" w14:textId="77777777" w:rsidR="00A56B0B" w:rsidRPr="00C43ACB" w:rsidRDefault="00A56B0B" w:rsidP="001B4B99">
            <w:pPr>
              <w:pStyle w:val="TAL"/>
            </w:pPr>
            <w:r w:rsidRPr="00C43ACB">
              <w:rPr>
                <w:b/>
                <w:bCs/>
                <w:i/>
              </w:rPr>
              <w:t>Operational Execution Time</w:t>
            </w:r>
            <w:r w:rsidRPr="00C43ACB">
              <w:t xml:space="preserve"> - the time when the specified operation is to be executed by the target CSE</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19ED349" w14:textId="77777777" w:rsidR="00A56B0B" w:rsidRPr="00C43ACB" w:rsidRDefault="00A56B0B" w:rsidP="001B4B99">
            <w:pPr>
              <w:pStyle w:val="TAL"/>
              <w:jc w:val="center"/>
            </w:pPr>
            <w:r w:rsidRPr="00C43ACB">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651C59FB" w14:textId="77777777" w:rsidR="00A56B0B" w:rsidRPr="00C43ACB" w:rsidRDefault="00A56B0B" w:rsidP="001B4B99">
            <w:pPr>
              <w:pStyle w:val="TAL"/>
            </w:pPr>
            <w:r w:rsidRPr="00C43ACB">
              <w:t>The operation execution here is the cryptographic operations performed by the Receiver, whic</w:t>
            </w:r>
            <w:r w:rsidR="00617154" w:rsidRPr="00C43ACB">
              <w:t>h shall be executed immediately</w:t>
            </w:r>
          </w:p>
        </w:tc>
      </w:tr>
      <w:tr w:rsidR="00A56B0B" w:rsidRPr="00C43ACB" w14:paraId="5B36AA0A"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32AD6C39"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1D9322" w14:textId="77777777" w:rsidR="00A56B0B" w:rsidRPr="00C43ACB" w:rsidRDefault="00A56B0B" w:rsidP="001B4B99">
            <w:pPr>
              <w:pStyle w:val="TAL"/>
              <w:rPr>
                <w:b/>
                <w:bCs/>
              </w:rPr>
            </w:pPr>
            <w:r w:rsidRPr="00C43ACB">
              <w:rPr>
                <w:b/>
                <w:bCs/>
                <w:i/>
              </w:rPr>
              <w:t>Response Type</w:t>
            </w:r>
            <w:r w:rsidRPr="00C43ACB">
              <w:rPr>
                <w:b/>
                <w:bCs/>
              </w:rPr>
              <w:t xml:space="preserve"> </w:t>
            </w:r>
            <w:r w:rsidRPr="00C43ACB">
              <w:t>- type of response that shall be sent to the Originator</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03A263AF" w14:textId="77777777" w:rsidR="00A56B0B" w:rsidRPr="00C43ACB" w:rsidRDefault="00A56B0B" w:rsidP="001B4B99">
            <w:pPr>
              <w:pStyle w:val="TAL"/>
              <w:jc w:val="center"/>
            </w:pPr>
            <w:r w:rsidRPr="00C43ACB">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07D6EC5F" w14:textId="77777777" w:rsidR="00A56B0B" w:rsidRPr="00C43ACB" w:rsidRDefault="00A56B0B" w:rsidP="001B4B99">
            <w:pPr>
              <w:pStyle w:val="TAL"/>
            </w:pPr>
            <w:r w:rsidRPr="00C43ACB">
              <w:t>Any</w:t>
            </w:r>
            <w:r w:rsidR="00617154" w:rsidRPr="00C43ACB">
              <w:t xml:space="preserve"> mode may be applied</w:t>
            </w:r>
          </w:p>
        </w:tc>
      </w:tr>
      <w:tr w:rsidR="00A56B0B" w:rsidRPr="00C43ACB" w14:paraId="3DDA2EA9"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5B261DF1"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579E5C" w14:textId="77777777" w:rsidR="00A56B0B" w:rsidRPr="00C43ACB" w:rsidRDefault="00A56B0B" w:rsidP="001B4B99">
            <w:pPr>
              <w:pStyle w:val="TAL"/>
              <w:rPr>
                <w:b/>
                <w:bCs/>
              </w:rPr>
            </w:pPr>
            <w:r w:rsidRPr="00C43ACB">
              <w:rPr>
                <w:b/>
                <w:bCs/>
                <w:i/>
              </w:rPr>
              <w:t>Result Persistence</w:t>
            </w:r>
            <w:r w:rsidRPr="00C43ACB">
              <w:t xml:space="preserve"> - the duration for which the reference containing the responses is to persist</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1C631A46" w14:textId="77777777" w:rsidR="00A56B0B" w:rsidRPr="00C43ACB" w:rsidRDefault="00A56B0B" w:rsidP="001B4B99">
            <w:pPr>
              <w:pStyle w:val="TAL"/>
              <w:jc w:val="center"/>
            </w:pPr>
            <w:r w:rsidRPr="00C43ACB">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20F3A3A8" w14:textId="77777777" w:rsidR="00A56B0B" w:rsidRPr="00C43ACB" w:rsidRDefault="00A56B0B" w:rsidP="001B4B99">
            <w:pPr>
              <w:pStyle w:val="TAL"/>
            </w:pPr>
            <w:r w:rsidRPr="00C43ACB">
              <w:t>N/A for NOTIFY</w:t>
            </w:r>
          </w:p>
        </w:tc>
      </w:tr>
      <w:tr w:rsidR="00A56B0B" w:rsidRPr="00C43ACB" w14:paraId="05DEC63B"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763CDFEF"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67CC29" w14:textId="77777777" w:rsidR="00A56B0B" w:rsidRPr="00C43ACB" w:rsidRDefault="00A56B0B" w:rsidP="001B4B99">
            <w:pPr>
              <w:pStyle w:val="TAL"/>
            </w:pPr>
            <w:r w:rsidRPr="00C43ACB">
              <w:rPr>
                <w:b/>
                <w:bCs/>
                <w:i/>
              </w:rPr>
              <w:t>Result Content</w:t>
            </w:r>
            <w:r w:rsidRPr="00C43ACB">
              <w:rPr>
                <w:b/>
                <w:bCs/>
              </w:rPr>
              <w:t xml:space="preserve"> </w:t>
            </w:r>
            <w:r w:rsidRPr="00C43ACB">
              <w:t>- the expected components of the result</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61100FF1" w14:textId="77777777" w:rsidR="00A56B0B" w:rsidRPr="00C43ACB" w:rsidRDefault="00A56B0B" w:rsidP="001B4B99">
            <w:pPr>
              <w:pStyle w:val="TAL"/>
              <w:jc w:val="center"/>
            </w:pPr>
            <w:r w:rsidRPr="00C43ACB">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40408298" w14:textId="77777777" w:rsidR="00A56B0B" w:rsidRPr="00C43ACB" w:rsidRDefault="00A56B0B" w:rsidP="001B4B99">
            <w:pPr>
              <w:pStyle w:val="TAL"/>
            </w:pPr>
            <w:r w:rsidRPr="00C43ACB">
              <w:t>The result content here is the Result Content of the outer primitive, which is always ESPrim Object</w:t>
            </w:r>
          </w:p>
        </w:tc>
      </w:tr>
      <w:tr w:rsidR="00A56B0B" w:rsidRPr="00C43ACB" w14:paraId="09B6DDA5"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4E678413"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42A10B" w14:textId="77777777" w:rsidR="00A56B0B" w:rsidRPr="00C43ACB" w:rsidRDefault="00A56B0B" w:rsidP="001B4B99">
            <w:pPr>
              <w:pStyle w:val="TAL"/>
              <w:rPr>
                <w:b/>
                <w:bCs/>
              </w:rPr>
            </w:pPr>
            <w:r w:rsidRPr="00C43ACB">
              <w:rPr>
                <w:b/>
                <w:bCs/>
                <w:i/>
              </w:rPr>
              <w:t>Event Category</w:t>
            </w:r>
            <w:r w:rsidRPr="00C43ACB">
              <w:t xml:space="preserve"> - indicates how and when the system should deliver the message</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3B292286" w14:textId="77777777" w:rsidR="00A56B0B" w:rsidRPr="00C43ACB" w:rsidRDefault="00A56B0B" w:rsidP="001B4B99">
            <w:pPr>
              <w:pStyle w:val="TAL"/>
              <w:jc w:val="center"/>
            </w:pPr>
            <w:r w:rsidRPr="00C43ACB">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341E4E84" w14:textId="77777777" w:rsidR="00A56B0B" w:rsidRPr="00C43ACB" w:rsidRDefault="00A56B0B" w:rsidP="001B4B99">
            <w:pPr>
              <w:pStyle w:val="TAL"/>
            </w:pPr>
            <w:r w:rsidRPr="00C43ACB">
              <w:t>Copied from the corresponding parameter in</w:t>
            </w:r>
            <w:r w:rsidR="00617154" w:rsidRPr="00C43ACB">
              <w:t xml:space="preserve"> the inner request primitive</w:t>
            </w:r>
          </w:p>
        </w:tc>
      </w:tr>
      <w:tr w:rsidR="00A56B0B" w:rsidRPr="00C43ACB" w14:paraId="7D493996"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4761C58D"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E49E6C" w14:textId="77777777" w:rsidR="00A56B0B" w:rsidRPr="00C43ACB" w:rsidRDefault="00A56B0B" w:rsidP="001B4B99">
            <w:pPr>
              <w:pStyle w:val="TAL"/>
              <w:rPr>
                <w:b/>
                <w:bCs/>
              </w:rPr>
            </w:pPr>
            <w:r w:rsidRPr="00C43ACB">
              <w:rPr>
                <w:b/>
                <w:bCs/>
                <w:i/>
              </w:rPr>
              <w:t>Delivery Aggregation</w:t>
            </w:r>
            <w:r w:rsidRPr="00C43ACB">
              <w:t xml:space="preserve"> - aggregation of requests to the same target CSE is to be used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399E53CD" w14:textId="77777777" w:rsidR="00A56B0B" w:rsidRPr="00C43ACB" w:rsidRDefault="00A56B0B" w:rsidP="001B4B99">
            <w:pPr>
              <w:pStyle w:val="TAL"/>
              <w:jc w:val="center"/>
            </w:pPr>
            <w:r w:rsidRPr="00C43ACB">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0A01ACA7" w14:textId="77777777" w:rsidR="00A56B0B" w:rsidRPr="00C43ACB" w:rsidRDefault="00A56B0B" w:rsidP="001B4B99">
            <w:pPr>
              <w:pStyle w:val="TAL"/>
            </w:pPr>
            <w:r w:rsidRPr="00C43ACB">
              <w:t>Copied from the corresponding parameter in</w:t>
            </w:r>
            <w:r w:rsidR="00617154" w:rsidRPr="00C43ACB">
              <w:t xml:space="preserve"> the inner request primitive</w:t>
            </w:r>
          </w:p>
        </w:tc>
      </w:tr>
      <w:tr w:rsidR="00A56B0B" w:rsidRPr="00C43ACB" w14:paraId="40B2B0FF"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7D333529" w14:textId="77777777" w:rsidR="00A56B0B" w:rsidRPr="00C43ACB" w:rsidRDefault="00A56B0B" w:rsidP="001B4B99">
            <w:pPr>
              <w:pStyle w:val="TAL"/>
              <w:rPr>
                <w:rFonts w:cs="Arial"/>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8B67E5" w14:textId="77777777" w:rsidR="00A56B0B" w:rsidRPr="00C43ACB" w:rsidRDefault="00A56B0B" w:rsidP="001B4B99">
            <w:pPr>
              <w:pStyle w:val="TAL"/>
              <w:rPr>
                <w:b/>
                <w:bCs/>
              </w:rPr>
            </w:pPr>
            <w:r w:rsidRPr="00C43ACB">
              <w:rPr>
                <w:rFonts w:cs="Arial"/>
                <w:b/>
                <w:bCs/>
                <w:i/>
              </w:rPr>
              <w:t>Group Request Identifier</w:t>
            </w:r>
            <w:r w:rsidRPr="00C43ACB">
              <w:rPr>
                <w:rFonts w:cs="Arial"/>
                <w:bCs/>
              </w:rPr>
              <w:t xml:space="preserve"> </w:t>
            </w:r>
            <w:r w:rsidRPr="00C43ACB">
              <w:rPr>
                <w:rFonts w:eastAsia="宋体" w:cs="Arial"/>
                <w:bCs/>
                <w:lang w:eastAsia="zh-CN"/>
              </w:rPr>
              <w:t xml:space="preserve">- </w:t>
            </w:r>
            <w:r w:rsidRPr="00C43ACB">
              <w:rPr>
                <w:rFonts w:cs="Arial"/>
                <w:bCs/>
              </w:rPr>
              <w:t>Identifier added to the group request that is to be fanned out to each member of the group</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6F1D9BB9" w14:textId="77777777" w:rsidR="00A56B0B" w:rsidRPr="00C43ACB" w:rsidRDefault="00A56B0B" w:rsidP="001B4B99">
            <w:pPr>
              <w:pStyle w:val="TAL"/>
              <w:jc w:val="center"/>
            </w:pPr>
            <w:r w:rsidRPr="00C43ACB">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5DEBF8BF" w14:textId="77777777" w:rsidR="00A56B0B" w:rsidRPr="00C43ACB" w:rsidRDefault="00A56B0B" w:rsidP="001B4B99">
            <w:pPr>
              <w:pStyle w:val="TAL"/>
            </w:pPr>
            <w:r w:rsidRPr="00C43ACB">
              <w:t>This parameter may be present in the inner request primitive, but shall not be present in</w:t>
            </w:r>
            <w:r w:rsidR="00617154" w:rsidRPr="00C43ACB">
              <w:t xml:space="preserve"> the outer primitive</w:t>
            </w:r>
          </w:p>
        </w:tc>
      </w:tr>
      <w:tr w:rsidR="00A56B0B" w:rsidRPr="00C43ACB" w14:paraId="3E1DD01B"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223CF8E9" w14:textId="77777777" w:rsidR="00A56B0B" w:rsidRPr="00C43ACB" w:rsidRDefault="00A56B0B" w:rsidP="001B4B99">
            <w:pPr>
              <w:pStyle w:val="TAL"/>
              <w:rPr>
                <w:b/>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5C70F" w14:textId="77777777" w:rsidR="00A56B0B" w:rsidRPr="00C43ACB" w:rsidRDefault="00A56B0B" w:rsidP="001B4B99">
            <w:pPr>
              <w:pStyle w:val="TAL"/>
              <w:rPr>
                <w:rFonts w:cs="Arial"/>
              </w:rPr>
            </w:pPr>
            <w:r w:rsidRPr="00C43ACB">
              <w:rPr>
                <w:b/>
                <w:i/>
              </w:rPr>
              <w:t>Filter Criteria</w:t>
            </w:r>
            <w:r w:rsidRPr="00C43ACB">
              <w:t xml:space="preserve"> - conditions for filtered retrieve operation</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7C5237B4" w14:textId="77777777" w:rsidR="00A56B0B" w:rsidRPr="00C43ACB" w:rsidRDefault="00A56B0B" w:rsidP="001B4B99">
            <w:pPr>
              <w:pStyle w:val="TAL"/>
              <w:jc w:val="center"/>
              <w:rPr>
                <w:rFonts w:eastAsia="宋体"/>
                <w:lang w:eastAsia="zh-CN"/>
              </w:rPr>
            </w:pPr>
            <w:r w:rsidRPr="00C43ACB">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792FE980" w14:textId="77777777" w:rsidR="00A56B0B" w:rsidRPr="00C43ACB" w:rsidRDefault="00A56B0B" w:rsidP="001B4B99">
            <w:pPr>
              <w:pStyle w:val="TAL"/>
              <w:rPr>
                <w:rFonts w:eastAsia="宋体"/>
                <w:lang w:eastAsia="zh-CN"/>
              </w:rPr>
            </w:pPr>
            <w:r w:rsidRPr="00C43ACB">
              <w:t>N/A for NOTIFY</w:t>
            </w:r>
          </w:p>
        </w:tc>
      </w:tr>
      <w:tr w:rsidR="00A56B0B" w:rsidRPr="00C43ACB" w14:paraId="523D6E81"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18C57859" w14:textId="77777777" w:rsidR="00A56B0B" w:rsidRPr="00C43ACB" w:rsidRDefault="00A56B0B" w:rsidP="001B4B99">
            <w:pPr>
              <w:pStyle w:val="TAL"/>
              <w:rPr>
                <w:b/>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6AA6AE52" w14:textId="0BDE1683" w:rsidR="00A56B0B" w:rsidRPr="00C43ACB" w:rsidRDefault="002E5F62" w:rsidP="001B4B99">
            <w:pPr>
              <w:pStyle w:val="TAL"/>
            </w:pPr>
            <w:r>
              <w:rPr>
                <w:b/>
                <w:i/>
              </w:rPr>
              <w:t>Desired Identifier</w:t>
            </w:r>
            <w:r w:rsidRPr="00C43ACB">
              <w:rPr>
                <w:b/>
                <w:i/>
              </w:rPr>
              <w:t xml:space="preserve"> Result Type</w:t>
            </w:r>
            <w:r w:rsidRPr="00C43ACB">
              <w:t xml:space="preserve"> - format of </w:t>
            </w:r>
            <w:r>
              <w:t>resource identifiers</w:t>
            </w:r>
            <w:r w:rsidRPr="00C43ACB">
              <w:t xml:space="preserve"> returned</w:t>
            </w:r>
          </w:p>
        </w:tc>
        <w:tc>
          <w:tcPr>
            <w:tcW w:w="1265" w:type="dxa"/>
            <w:tcBorders>
              <w:top w:val="single" w:sz="4" w:space="0" w:color="auto"/>
              <w:left w:val="nil"/>
              <w:bottom w:val="single" w:sz="4" w:space="0" w:color="auto"/>
              <w:right w:val="single" w:sz="4" w:space="0" w:color="auto"/>
            </w:tcBorders>
            <w:shd w:val="clear" w:color="auto" w:fill="auto"/>
            <w:vAlign w:val="center"/>
          </w:tcPr>
          <w:p w14:paraId="177A5E47" w14:textId="77777777" w:rsidR="00A56B0B" w:rsidRPr="00C43ACB" w:rsidRDefault="00A56B0B" w:rsidP="001B4B99">
            <w:pPr>
              <w:pStyle w:val="TAL"/>
              <w:jc w:val="center"/>
            </w:pPr>
            <w:r w:rsidRPr="00C43ACB">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4C7F7F24" w14:textId="77777777" w:rsidR="00A56B0B" w:rsidRPr="00C43ACB" w:rsidRDefault="00A56B0B" w:rsidP="001B4B99">
            <w:pPr>
              <w:pStyle w:val="TAL"/>
            </w:pPr>
            <w:r w:rsidRPr="00C43ACB">
              <w:t>N/A for NOTIFY</w:t>
            </w:r>
          </w:p>
        </w:tc>
      </w:tr>
    </w:tbl>
    <w:p w14:paraId="19C53052" w14:textId="77777777" w:rsidR="00A56B0B" w:rsidRPr="00C43ACB" w:rsidRDefault="00A56B0B" w:rsidP="00B51410">
      <w:pPr>
        <w:rPr>
          <w:rFonts w:eastAsia="宋体"/>
          <w:lang w:eastAsia="zh-CN"/>
        </w:rPr>
      </w:pPr>
    </w:p>
    <w:p w14:paraId="3CDB6B04" w14:textId="77777777" w:rsidR="00A56B0B" w:rsidRPr="00C43ACB" w:rsidRDefault="00A56B0B" w:rsidP="003521AA">
      <w:pPr>
        <w:pStyle w:val="TH"/>
      </w:pPr>
      <w:r w:rsidRPr="00C43ACB">
        <w:lastRenderedPageBreak/>
        <w:t>Table 11.4.2-2: NOTIFY Response Message Parameters when using ESPrim</w:t>
      </w:r>
    </w:p>
    <w:tbl>
      <w:tblPr>
        <w:tblW w:w="8817" w:type="dxa"/>
        <w:jc w:val="center"/>
        <w:tblLayout w:type="fixed"/>
        <w:tblCellMar>
          <w:left w:w="28" w:type="dxa"/>
        </w:tblCellMar>
        <w:tblLook w:val="04A0" w:firstRow="1" w:lastRow="0" w:firstColumn="1" w:lastColumn="0" w:noHBand="0" w:noVBand="1"/>
      </w:tblPr>
      <w:tblGrid>
        <w:gridCol w:w="4043"/>
        <w:gridCol w:w="1357"/>
        <w:gridCol w:w="3417"/>
      </w:tblGrid>
      <w:tr w:rsidR="00A56B0B" w:rsidRPr="00C43ACB" w14:paraId="7C15A224"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D9D9D9"/>
            <w:vAlign w:val="center"/>
          </w:tcPr>
          <w:p w14:paraId="48A55F41" w14:textId="77777777" w:rsidR="00A56B0B" w:rsidRPr="00C43ACB" w:rsidRDefault="00A56B0B" w:rsidP="001B4B99">
            <w:pPr>
              <w:pStyle w:val="TAH"/>
              <w:rPr>
                <w:szCs w:val="18"/>
              </w:rPr>
            </w:pPr>
            <w:r w:rsidRPr="00C43ACB">
              <w:rPr>
                <w:szCs w:val="18"/>
              </w:rPr>
              <w:t>Response message parameter/success or not</w:t>
            </w:r>
          </w:p>
        </w:tc>
        <w:tc>
          <w:tcPr>
            <w:tcW w:w="1357" w:type="dxa"/>
            <w:tcBorders>
              <w:top w:val="single" w:sz="4" w:space="0" w:color="auto"/>
              <w:left w:val="nil"/>
              <w:bottom w:val="single" w:sz="4" w:space="0" w:color="auto"/>
              <w:right w:val="single" w:sz="4" w:space="0" w:color="auto"/>
            </w:tcBorders>
            <w:shd w:val="clear" w:color="auto" w:fill="D9D9D9"/>
            <w:vAlign w:val="center"/>
          </w:tcPr>
          <w:p w14:paraId="0B44228C" w14:textId="77777777" w:rsidR="00A56B0B" w:rsidRPr="00C43ACB" w:rsidRDefault="00A56B0B" w:rsidP="001B4B99">
            <w:pPr>
              <w:pStyle w:val="TAH"/>
              <w:rPr>
                <w:i/>
                <w:szCs w:val="18"/>
              </w:rPr>
            </w:pPr>
            <w:r w:rsidRPr="00C43ACB">
              <w:rPr>
                <w:szCs w:val="18"/>
              </w:rPr>
              <w:t>Mandatory/ Optional for ESPrim</w:t>
            </w:r>
          </w:p>
        </w:tc>
        <w:tc>
          <w:tcPr>
            <w:tcW w:w="3417" w:type="dxa"/>
            <w:tcBorders>
              <w:top w:val="single" w:sz="4" w:space="0" w:color="auto"/>
              <w:left w:val="nil"/>
              <w:bottom w:val="single" w:sz="4" w:space="0" w:color="auto"/>
              <w:right w:val="single" w:sz="4" w:space="0" w:color="auto"/>
            </w:tcBorders>
            <w:shd w:val="clear" w:color="auto" w:fill="D9D9D9"/>
            <w:vAlign w:val="center"/>
          </w:tcPr>
          <w:p w14:paraId="4FEE17D8" w14:textId="77777777" w:rsidR="00A56B0B" w:rsidRPr="00C43ACB" w:rsidRDefault="00A56B0B" w:rsidP="001B4B99">
            <w:pPr>
              <w:pStyle w:val="TAH"/>
              <w:rPr>
                <w:i/>
                <w:szCs w:val="18"/>
              </w:rPr>
            </w:pPr>
            <w:r w:rsidRPr="00C43ACB">
              <w:rPr>
                <w:szCs w:val="18"/>
              </w:rPr>
              <w:t>Details</w:t>
            </w:r>
          </w:p>
        </w:tc>
      </w:tr>
      <w:tr w:rsidR="00A56B0B" w:rsidRPr="00C43ACB" w14:paraId="35FCEE68"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64FA35C3" w14:textId="77777777" w:rsidR="00A56B0B" w:rsidRPr="00C43ACB" w:rsidRDefault="00A56B0B" w:rsidP="001B4B99">
            <w:pPr>
              <w:pStyle w:val="TAL"/>
              <w:rPr>
                <w:rFonts w:cs="Arial"/>
                <w:b/>
                <w:bCs/>
                <w:color w:val="000000"/>
                <w:szCs w:val="18"/>
              </w:rPr>
            </w:pPr>
            <w:r w:rsidRPr="00C43ACB">
              <w:rPr>
                <w:rFonts w:cs="Arial"/>
                <w:b/>
                <w:bCs/>
                <w:i/>
                <w:color w:val="000000"/>
                <w:szCs w:val="18"/>
              </w:rPr>
              <w:t>Request Identifier</w:t>
            </w:r>
            <w:r w:rsidRPr="00C43ACB">
              <w:rPr>
                <w:rFonts w:cs="Arial"/>
                <w:b/>
                <w:bCs/>
                <w:color w:val="000000"/>
                <w:szCs w:val="18"/>
              </w:rPr>
              <w:t xml:space="preserve"> </w:t>
            </w:r>
            <w:r w:rsidRPr="00C43ACB">
              <w:rPr>
                <w:rFonts w:cs="Arial"/>
                <w:color w:val="000000"/>
                <w:szCs w:val="18"/>
              </w:rPr>
              <w:t>- uniquely identifies a Request message</w:t>
            </w:r>
          </w:p>
        </w:tc>
        <w:tc>
          <w:tcPr>
            <w:tcW w:w="1357" w:type="dxa"/>
            <w:tcBorders>
              <w:top w:val="single" w:sz="4" w:space="0" w:color="auto"/>
              <w:left w:val="nil"/>
              <w:bottom w:val="single" w:sz="4" w:space="0" w:color="auto"/>
              <w:right w:val="single" w:sz="4" w:space="0" w:color="auto"/>
            </w:tcBorders>
            <w:shd w:val="clear" w:color="auto" w:fill="auto"/>
            <w:vAlign w:val="center"/>
          </w:tcPr>
          <w:p w14:paraId="6DED6F40" w14:textId="77777777" w:rsidR="00A56B0B" w:rsidRPr="00C43ACB" w:rsidRDefault="00A56B0B" w:rsidP="001B4B99">
            <w:pPr>
              <w:pStyle w:val="TAL"/>
              <w:jc w:val="center"/>
              <w:rPr>
                <w:rFonts w:cs="Arial"/>
                <w:color w:val="000000"/>
                <w:szCs w:val="18"/>
              </w:rPr>
            </w:pPr>
            <w:r w:rsidRPr="00C43ACB">
              <w:rPr>
                <w:rFonts w:cs="Arial"/>
                <w:color w:val="000000"/>
                <w:szCs w:val="18"/>
              </w:rPr>
              <w:t>M</w:t>
            </w:r>
          </w:p>
        </w:tc>
        <w:tc>
          <w:tcPr>
            <w:tcW w:w="3417" w:type="dxa"/>
            <w:tcBorders>
              <w:top w:val="single" w:sz="4" w:space="0" w:color="auto"/>
              <w:left w:val="nil"/>
              <w:bottom w:val="single" w:sz="4" w:space="0" w:color="auto"/>
              <w:right w:val="single" w:sz="4" w:space="0" w:color="auto"/>
            </w:tcBorders>
            <w:shd w:val="clear" w:color="auto" w:fill="auto"/>
            <w:vAlign w:val="center"/>
          </w:tcPr>
          <w:p w14:paraId="48D1DC4A" w14:textId="77777777" w:rsidR="00A56B0B" w:rsidRPr="00C43ACB" w:rsidRDefault="00A56B0B" w:rsidP="001B4B99">
            <w:pPr>
              <w:pStyle w:val="TAL"/>
              <w:rPr>
                <w:rFonts w:cs="Arial"/>
                <w:color w:val="000000"/>
                <w:szCs w:val="18"/>
              </w:rPr>
            </w:pPr>
            <w:r w:rsidRPr="00C43ACB">
              <w:rPr>
                <w:rFonts w:cs="Arial"/>
                <w:color w:val="000000"/>
                <w:szCs w:val="18"/>
              </w:rPr>
              <w:t xml:space="preserve">Matches corresponding parameter </w:t>
            </w:r>
            <w:r w:rsidRPr="00C43ACB">
              <w:rPr>
                <w:rFonts w:cs="Arial"/>
                <w:szCs w:val="18"/>
              </w:rPr>
              <w:t>in</w:t>
            </w:r>
            <w:r w:rsidRPr="00C43ACB">
              <w:rPr>
                <w:rFonts w:cs="Arial"/>
                <w:color w:val="000000"/>
                <w:szCs w:val="18"/>
              </w:rPr>
              <w:t xml:space="preserve"> outer request primitive</w:t>
            </w:r>
          </w:p>
        </w:tc>
      </w:tr>
      <w:tr w:rsidR="00A56B0B" w:rsidRPr="00C43ACB" w14:paraId="58797BD1"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4352D85C" w14:textId="77777777" w:rsidR="00A56B0B" w:rsidRPr="00C43ACB" w:rsidRDefault="00A56B0B" w:rsidP="001B4B99">
            <w:pPr>
              <w:pStyle w:val="TAL"/>
              <w:rPr>
                <w:rFonts w:cs="Arial"/>
                <w:b/>
                <w:bCs/>
                <w:color w:val="000000"/>
                <w:szCs w:val="18"/>
              </w:rPr>
            </w:pPr>
            <w:r w:rsidRPr="00C43ACB">
              <w:rPr>
                <w:rFonts w:cs="Arial"/>
                <w:b/>
                <w:bCs/>
                <w:i/>
                <w:color w:val="000000"/>
                <w:szCs w:val="18"/>
              </w:rPr>
              <w:t>Content</w:t>
            </w:r>
            <w:r w:rsidRPr="00C43ACB">
              <w:rPr>
                <w:rFonts w:cs="Arial"/>
                <w:color w:val="000000"/>
                <w:szCs w:val="18"/>
              </w:rPr>
              <w:t xml:space="preserve"> - to be transferred</w:t>
            </w:r>
          </w:p>
        </w:tc>
        <w:tc>
          <w:tcPr>
            <w:tcW w:w="1357" w:type="dxa"/>
            <w:tcBorders>
              <w:top w:val="single" w:sz="4" w:space="0" w:color="auto"/>
              <w:left w:val="nil"/>
              <w:bottom w:val="single" w:sz="4" w:space="0" w:color="auto"/>
              <w:right w:val="single" w:sz="4" w:space="0" w:color="auto"/>
            </w:tcBorders>
            <w:shd w:val="clear" w:color="auto" w:fill="auto"/>
            <w:vAlign w:val="center"/>
          </w:tcPr>
          <w:p w14:paraId="5C430D53" w14:textId="77777777" w:rsidR="00A56B0B" w:rsidRPr="00C43ACB" w:rsidRDefault="00CF00D5" w:rsidP="001B4B99">
            <w:pPr>
              <w:pStyle w:val="TAL"/>
              <w:jc w:val="center"/>
              <w:rPr>
                <w:rFonts w:eastAsia="宋体" w:cs="Arial"/>
                <w:color w:val="000000"/>
                <w:szCs w:val="18"/>
                <w:lang w:eastAsia="zh-CN"/>
              </w:rPr>
            </w:pPr>
            <w:r w:rsidRPr="00C43ACB">
              <w:rPr>
                <w:rFonts w:eastAsia="宋体" w:cs="Arial" w:hint="eastAsia"/>
                <w:szCs w:val="18"/>
                <w:lang w:eastAsia="zh-CN"/>
              </w:rPr>
              <w:t>NP</w:t>
            </w:r>
          </w:p>
        </w:tc>
        <w:tc>
          <w:tcPr>
            <w:tcW w:w="3417" w:type="dxa"/>
            <w:tcBorders>
              <w:top w:val="single" w:sz="4" w:space="0" w:color="auto"/>
              <w:left w:val="nil"/>
              <w:bottom w:val="single" w:sz="4" w:space="0" w:color="auto"/>
              <w:right w:val="single" w:sz="4" w:space="0" w:color="auto"/>
            </w:tcBorders>
            <w:shd w:val="clear" w:color="auto" w:fill="auto"/>
            <w:vAlign w:val="center"/>
          </w:tcPr>
          <w:p w14:paraId="13630312" w14:textId="77777777" w:rsidR="00A56B0B" w:rsidRPr="00C43ACB" w:rsidRDefault="00A56B0B" w:rsidP="001B4B99">
            <w:pPr>
              <w:pStyle w:val="TAL"/>
              <w:rPr>
                <w:rFonts w:cs="Arial"/>
                <w:color w:val="000000"/>
                <w:szCs w:val="18"/>
              </w:rPr>
            </w:pPr>
            <w:r w:rsidRPr="00C43ACB">
              <w:rPr>
                <w:rFonts w:cs="Arial"/>
                <w:color w:val="000000"/>
                <w:szCs w:val="18"/>
              </w:rPr>
              <w:t>ESPrim Object</w:t>
            </w:r>
          </w:p>
        </w:tc>
      </w:tr>
      <w:tr w:rsidR="00A56B0B" w:rsidRPr="00C43ACB" w14:paraId="5542850F"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8FD632" w14:textId="77777777" w:rsidR="00A56B0B" w:rsidRPr="00C43ACB" w:rsidRDefault="00A56B0B" w:rsidP="001B4B99">
            <w:pPr>
              <w:pStyle w:val="TAL"/>
              <w:rPr>
                <w:rFonts w:cs="Arial"/>
                <w:b/>
                <w:bCs/>
                <w:color w:val="000000"/>
                <w:szCs w:val="18"/>
              </w:rPr>
            </w:pPr>
            <w:r w:rsidRPr="00C43ACB">
              <w:rPr>
                <w:rFonts w:cs="Arial"/>
                <w:b/>
                <w:bCs/>
                <w:i/>
                <w:color w:val="000000"/>
                <w:szCs w:val="18"/>
              </w:rPr>
              <w:t>To</w:t>
            </w:r>
            <w:r w:rsidRPr="00C43ACB">
              <w:rPr>
                <w:rFonts w:cs="Arial"/>
                <w:color w:val="000000"/>
                <w:szCs w:val="18"/>
              </w:rPr>
              <w:t xml:space="preserve"> </w:t>
            </w:r>
            <w:r w:rsidRPr="00C43ACB">
              <w:rPr>
                <w:rFonts w:cs="Arial"/>
                <w:b/>
                <w:bCs/>
                <w:color w:val="000000"/>
                <w:szCs w:val="18"/>
              </w:rPr>
              <w:t xml:space="preserve">- </w:t>
            </w:r>
            <w:r w:rsidRPr="00C43ACB">
              <w:rPr>
                <w:rFonts w:eastAsia="宋体" w:cs="Arial"/>
                <w:szCs w:val="18"/>
                <w:lang w:eastAsia="zh-CN"/>
              </w:rPr>
              <w:t>the identifier</w:t>
            </w:r>
            <w:r w:rsidRPr="00C43ACB">
              <w:rPr>
                <w:rFonts w:eastAsia="Malgun Gothic" w:cs="Arial"/>
                <w:szCs w:val="18"/>
              </w:rPr>
              <w:t xml:space="preserve"> of the Originator or the Transit CSE that</w:t>
            </w:r>
            <w:r w:rsidR="008C3BE6" w:rsidRPr="00C43ACB">
              <w:rPr>
                <w:rFonts w:eastAsia="Malgun Gothic" w:cs="Arial"/>
                <w:szCs w:val="18"/>
              </w:rPr>
              <w:t xml:space="preserve"> </w:t>
            </w:r>
            <w:r w:rsidRPr="00C43ACB">
              <w:rPr>
                <w:rFonts w:eastAsia="Malgun Gothic" w:cs="Arial"/>
                <w:szCs w:val="18"/>
              </w:rPr>
              <w:t>sent the corresponding non-blocking request</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74190AC3" w14:textId="77777777" w:rsidR="00A56B0B" w:rsidRPr="00C43ACB" w:rsidRDefault="00A56B0B" w:rsidP="001B4B99">
            <w:pPr>
              <w:pStyle w:val="TAL"/>
              <w:jc w:val="center"/>
              <w:rPr>
                <w:rFonts w:cs="Arial"/>
                <w:color w:val="000000"/>
                <w:szCs w:val="18"/>
              </w:rPr>
            </w:pPr>
            <w:r w:rsidRPr="00C43ACB">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7FBEC96E" w14:textId="77777777" w:rsidR="00A56B0B" w:rsidRPr="00C43ACB" w:rsidRDefault="00A56B0B" w:rsidP="001B4B99">
            <w:pPr>
              <w:pStyle w:val="TAL"/>
              <w:rPr>
                <w:rFonts w:cs="Arial"/>
                <w:color w:val="000000"/>
                <w:szCs w:val="18"/>
              </w:rPr>
            </w:pPr>
            <w:r w:rsidRPr="00C43ACB">
              <w:rPr>
                <w:rFonts w:cs="Arial"/>
                <w:szCs w:val="18"/>
              </w:rPr>
              <w:t>As</w:t>
            </w:r>
            <w:r w:rsidRPr="00C43ACB">
              <w:rPr>
                <w:rFonts w:cs="Arial"/>
                <w:color w:val="000000"/>
                <w:szCs w:val="18"/>
              </w:rPr>
              <w:t xml:space="preserve"> for </w:t>
            </w:r>
            <w:r w:rsidRPr="00C43ACB">
              <w:rPr>
                <w:rFonts w:cs="Arial"/>
                <w:szCs w:val="18"/>
              </w:rPr>
              <w:t>NOTIFY</w:t>
            </w:r>
          </w:p>
        </w:tc>
      </w:tr>
      <w:tr w:rsidR="00A56B0B" w:rsidRPr="00C43ACB" w14:paraId="03D57733"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F77347" w14:textId="77777777" w:rsidR="00A56B0B" w:rsidRPr="00C43ACB" w:rsidRDefault="00A56B0B" w:rsidP="001B4B99">
            <w:pPr>
              <w:pStyle w:val="TAL"/>
              <w:rPr>
                <w:rFonts w:cs="Arial"/>
                <w:b/>
                <w:bCs/>
                <w:color w:val="000000"/>
                <w:szCs w:val="18"/>
              </w:rPr>
            </w:pPr>
            <w:r w:rsidRPr="00C43ACB">
              <w:rPr>
                <w:rFonts w:cs="Arial"/>
                <w:b/>
                <w:bCs/>
                <w:i/>
                <w:color w:val="000000"/>
                <w:szCs w:val="18"/>
              </w:rPr>
              <w:t>From</w:t>
            </w:r>
            <w:r w:rsidRPr="00C43ACB">
              <w:rPr>
                <w:rFonts w:cs="Arial"/>
                <w:b/>
                <w:bCs/>
                <w:color w:val="000000"/>
                <w:szCs w:val="18"/>
              </w:rPr>
              <w:t xml:space="preserve"> </w:t>
            </w:r>
            <w:r w:rsidRPr="00C43ACB">
              <w:rPr>
                <w:rFonts w:cs="Arial"/>
                <w:color w:val="000000"/>
                <w:szCs w:val="18"/>
              </w:rPr>
              <w:t>- the identifier of</w:t>
            </w:r>
            <w:r w:rsidRPr="00C43ACB">
              <w:rPr>
                <w:rFonts w:cs="Arial"/>
                <w:szCs w:val="18"/>
              </w:rPr>
              <w:t xml:space="preserve"> the </w:t>
            </w:r>
            <w:r w:rsidRPr="00C43ACB">
              <w:rPr>
                <w:rFonts w:eastAsia="Malgun Gothic" w:cs="Arial"/>
                <w:szCs w:val="18"/>
              </w:rPr>
              <w:t>Receiver</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770E5B08" w14:textId="77777777" w:rsidR="00A56B0B" w:rsidRPr="00C43ACB" w:rsidRDefault="00A56B0B" w:rsidP="001B4B99">
            <w:pPr>
              <w:pStyle w:val="TAL"/>
              <w:jc w:val="center"/>
              <w:rPr>
                <w:rFonts w:cs="Arial"/>
                <w:color w:val="000000"/>
                <w:szCs w:val="18"/>
              </w:rPr>
            </w:pPr>
            <w:r w:rsidRPr="00C43ACB">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7CC74600" w14:textId="77777777" w:rsidR="00A56B0B" w:rsidRPr="00C43ACB" w:rsidRDefault="00A56B0B" w:rsidP="001B4B99">
            <w:pPr>
              <w:pStyle w:val="TAL"/>
              <w:rPr>
                <w:rFonts w:cs="Arial"/>
                <w:color w:val="000000"/>
                <w:szCs w:val="18"/>
              </w:rPr>
            </w:pPr>
            <w:r w:rsidRPr="00C43ACB">
              <w:rPr>
                <w:rFonts w:cs="Arial"/>
                <w:szCs w:val="18"/>
              </w:rPr>
              <w:t>As</w:t>
            </w:r>
            <w:r w:rsidRPr="00C43ACB">
              <w:rPr>
                <w:rFonts w:cs="Arial"/>
                <w:color w:val="000000"/>
                <w:szCs w:val="18"/>
              </w:rPr>
              <w:t xml:space="preserve"> for </w:t>
            </w:r>
            <w:r w:rsidRPr="00C43ACB">
              <w:rPr>
                <w:rFonts w:cs="Arial"/>
                <w:szCs w:val="18"/>
              </w:rPr>
              <w:t>NOTIFY</w:t>
            </w:r>
          </w:p>
        </w:tc>
      </w:tr>
      <w:tr w:rsidR="00A56B0B" w:rsidRPr="00C43ACB" w14:paraId="001B77A3"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2F4A831F" w14:textId="77777777" w:rsidR="00A56B0B" w:rsidRPr="00C43ACB" w:rsidRDefault="00A56B0B" w:rsidP="001B4B99">
            <w:pPr>
              <w:pStyle w:val="TAL"/>
              <w:rPr>
                <w:rFonts w:cs="Arial"/>
                <w:color w:val="000000"/>
                <w:szCs w:val="18"/>
              </w:rPr>
            </w:pPr>
            <w:r w:rsidRPr="00C43ACB">
              <w:rPr>
                <w:rFonts w:cs="Arial"/>
                <w:b/>
                <w:bCs/>
                <w:i/>
                <w:color w:val="000000"/>
                <w:szCs w:val="18"/>
              </w:rPr>
              <w:t>Originating Timestamp</w:t>
            </w:r>
            <w:r w:rsidRPr="00C43ACB">
              <w:rPr>
                <w:rFonts w:cs="Arial"/>
                <w:b/>
                <w:bCs/>
                <w:color w:val="000000"/>
                <w:szCs w:val="18"/>
              </w:rPr>
              <w:t xml:space="preserve"> - </w:t>
            </w:r>
            <w:r w:rsidRPr="00C43ACB">
              <w:rPr>
                <w:rFonts w:cs="Arial"/>
                <w:color w:val="000000"/>
                <w:szCs w:val="18"/>
              </w:rPr>
              <w:t>when the message was built</w:t>
            </w:r>
          </w:p>
        </w:tc>
        <w:tc>
          <w:tcPr>
            <w:tcW w:w="1357" w:type="dxa"/>
            <w:tcBorders>
              <w:top w:val="single" w:sz="4" w:space="0" w:color="auto"/>
              <w:left w:val="nil"/>
              <w:bottom w:val="single" w:sz="4" w:space="0" w:color="auto"/>
              <w:right w:val="single" w:sz="4" w:space="0" w:color="auto"/>
            </w:tcBorders>
            <w:shd w:val="clear" w:color="auto" w:fill="auto"/>
            <w:vAlign w:val="center"/>
          </w:tcPr>
          <w:p w14:paraId="5894FA73" w14:textId="77777777" w:rsidR="00A56B0B" w:rsidRPr="00C43ACB" w:rsidRDefault="00A56B0B" w:rsidP="001B4B99">
            <w:pPr>
              <w:pStyle w:val="TAL"/>
              <w:jc w:val="center"/>
              <w:rPr>
                <w:rFonts w:cs="Arial"/>
                <w:color w:val="000000"/>
                <w:szCs w:val="18"/>
              </w:rPr>
            </w:pPr>
            <w:r w:rsidRPr="00C43ACB">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665904D6" w14:textId="77777777" w:rsidR="00A56B0B" w:rsidRPr="00C43ACB" w:rsidRDefault="00A56B0B" w:rsidP="001B4B99">
            <w:pPr>
              <w:pStyle w:val="TAL"/>
              <w:rPr>
                <w:szCs w:val="18"/>
                <w:lang w:eastAsia="ko-KR"/>
              </w:rPr>
            </w:pPr>
            <w:r w:rsidRPr="00C43ACB">
              <w:rPr>
                <w:szCs w:val="18"/>
              </w:rPr>
              <w:t>Time when the outer request primitive was build</w:t>
            </w:r>
          </w:p>
        </w:tc>
      </w:tr>
      <w:tr w:rsidR="00A56B0B" w:rsidRPr="00C43ACB" w14:paraId="41183EF6"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38C95F4A" w14:textId="77777777" w:rsidR="00A56B0B" w:rsidRPr="00C43ACB" w:rsidRDefault="00A56B0B" w:rsidP="001B4B99">
            <w:pPr>
              <w:pStyle w:val="TAL"/>
              <w:rPr>
                <w:rFonts w:cs="Arial"/>
                <w:color w:val="000000"/>
                <w:szCs w:val="18"/>
              </w:rPr>
            </w:pPr>
            <w:r w:rsidRPr="00C43ACB">
              <w:rPr>
                <w:rFonts w:cs="Arial"/>
                <w:b/>
                <w:bCs/>
                <w:i/>
                <w:color w:val="000000"/>
                <w:szCs w:val="18"/>
              </w:rPr>
              <w:t>Result Expiration Timestamp</w:t>
            </w:r>
            <w:r w:rsidR="008C3BE6" w:rsidRPr="00C43ACB">
              <w:rPr>
                <w:rFonts w:cs="Arial"/>
                <w:b/>
                <w:bCs/>
                <w:color w:val="000000"/>
                <w:szCs w:val="18"/>
              </w:rPr>
              <w:t xml:space="preserve"> </w:t>
            </w:r>
            <w:r w:rsidRPr="00C43ACB">
              <w:rPr>
                <w:rFonts w:cs="Arial"/>
                <w:color w:val="000000"/>
                <w:szCs w:val="18"/>
              </w:rPr>
              <w:t>- when the message expires</w:t>
            </w:r>
          </w:p>
        </w:tc>
        <w:tc>
          <w:tcPr>
            <w:tcW w:w="1357" w:type="dxa"/>
            <w:tcBorders>
              <w:top w:val="single" w:sz="4" w:space="0" w:color="auto"/>
              <w:left w:val="nil"/>
              <w:bottom w:val="single" w:sz="4" w:space="0" w:color="auto"/>
              <w:right w:val="single" w:sz="4" w:space="0" w:color="auto"/>
            </w:tcBorders>
            <w:shd w:val="clear" w:color="auto" w:fill="auto"/>
            <w:vAlign w:val="center"/>
          </w:tcPr>
          <w:p w14:paraId="205960C5" w14:textId="77777777" w:rsidR="00A56B0B" w:rsidRPr="00C43ACB" w:rsidRDefault="00A56B0B" w:rsidP="001B4B99">
            <w:pPr>
              <w:pStyle w:val="TAL"/>
              <w:jc w:val="center"/>
              <w:rPr>
                <w:rFonts w:cs="Arial"/>
                <w:color w:val="000000"/>
                <w:szCs w:val="18"/>
              </w:rPr>
            </w:pPr>
            <w:r w:rsidRPr="00C43ACB">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1FE220FD" w14:textId="77777777" w:rsidR="00A56B0B" w:rsidRPr="00C43ACB" w:rsidRDefault="00A56B0B" w:rsidP="00617154">
            <w:pPr>
              <w:pStyle w:val="TAL"/>
              <w:rPr>
                <w:szCs w:val="18"/>
              </w:rPr>
            </w:pPr>
            <w:r w:rsidRPr="00C43ACB">
              <w:rPr>
                <w:szCs w:val="18"/>
              </w:rPr>
              <w:t>Copied from the corresponding parameter in the inner request primitive</w:t>
            </w:r>
          </w:p>
        </w:tc>
      </w:tr>
      <w:tr w:rsidR="00A56B0B" w:rsidRPr="00C43ACB" w14:paraId="36E2EC46"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5A342DEB" w14:textId="77777777" w:rsidR="00A56B0B" w:rsidRPr="00C43ACB" w:rsidRDefault="00A56B0B" w:rsidP="001B4B99">
            <w:pPr>
              <w:pStyle w:val="TAL"/>
              <w:rPr>
                <w:rFonts w:cs="Arial"/>
                <w:b/>
                <w:bCs/>
                <w:color w:val="000000"/>
                <w:szCs w:val="18"/>
              </w:rPr>
            </w:pPr>
            <w:r w:rsidRPr="00C43ACB">
              <w:rPr>
                <w:rFonts w:cs="Arial"/>
                <w:b/>
                <w:bCs/>
                <w:i/>
                <w:color w:val="000000"/>
                <w:szCs w:val="18"/>
              </w:rPr>
              <w:t>Event Category</w:t>
            </w:r>
            <w:r w:rsidRPr="00C43ACB">
              <w:rPr>
                <w:rFonts w:cs="Arial"/>
                <w:b/>
                <w:bCs/>
                <w:color w:val="000000"/>
                <w:szCs w:val="18"/>
              </w:rPr>
              <w:t xml:space="preserve"> </w:t>
            </w:r>
            <w:r w:rsidRPr="00C43ACB">
              <w:rPr>
                <w:rFonts w:cs="Arial"/>
                <w:bCs/>
                <w:color w:val="000000"/>
                <w:szCs w:val="18"/>
              </w:rPr>
              <w:t>- what event category shall be used for the response message</w:t>
            </w:r>
          </w:p>
        </w:tc>
        <w:tc>
          <w:tcPr>
            <w:tcW w:w="1357" w:type="dxa"/>
            <w:tcBorders>
              <w:top w:val="single" w:sz="4" w:space="0" w:color="auto"/>
              <w:left w:val="nil"/>
              <w:bottom w:val="single" w:sz="4" w:space="0" w:color="auto"/>
              <w:right w:val="single" w:sz="4" w:space="0" w:color="auto"/>
            </w:tcBorders>
            <w:shd w:val="clear" w:color="auto" w:fill="auto"/>
            <w:vAlign w:val="center"/>
          </w:tcPr>
          <w:p w14:paraId="1ED28650" w14:textId="77777777" w:rsidR="00A56B0B" w:rsidRPr="00C43ACB" w:rsidRDefault="00A56B0B" w:rsidP="001B4B99">
            <w:pPr>
              <w:pStyle w:val="TAL"/>
              <w:jc w:val="center"/>
              <w:rPr>
                <w:rFonts w:cs="Arial"/>
                <w:color w:val="000000"/>
                <w:szCs w:val="18"/>
              </w:rPr>
            </w:pPr>
            <w:r w:rsidRPr="00C43ACB">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0D775ACC" w14:textId="77777777" w:rsidR="00A56B0B" w:rsidRPr="00C43ACB" w:rsidRDefault="00A56B0B" w:rsidP="001B4B99">
            <w:pPr>
              <w:pStyle w:val="TAL"/>
              <w:rPr>
                <w:rFonts w:cs="Arial"/>
                <w:color w:val="000000"/>
                <w:szCs w:val="18"/>
              </w:rPr>
            </w:pPr>
            <w:r w:rsidRPr="00C43ACB">
              <w:rPr>
                <w:szCs w:val="18"/>
              </w:rPr>
              <w:t>Copied from the corresponding parameter in the inner request primitive</w:t>
            </w:r>
          </w:p>
        </w:tc>
      </w:tr>
      <w:tr w:rsidR="00A56B0B" w:rsidRPr="00C43ACB" w14:paraId="261EC171"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3A8EFAB1" w14:textId="77777777" w:rsidR="00A56B0B" w:rsidRPr="00C43ACB" w:rsidRDefault="00A56B0B" w:rsidP="001B4B99">
            <w:pPr>
              <w:pStyle w:val="TAL"/>
              <w:rPr>
                <w:rFonts w:cs="Arial"/>
                <w:b/>
                <w:bCs/>
                <w:i/>
                <w:color w:val="000000"/>
                <w:szCs w:val="18"/>
              </w:rPr>
            </w:pPr>
            <w:r w:rsidRPr="00C43ACB">
              <w:rPr>
                <w:rFonts w:cs="Arial"/>
                <w:b/>
                <w:bCs/>
                <w:i/>
                <w:color w:val="000000"/>
                <w:szCs w:val="18"/>
              </w:rPr>
              <w:t>Content Status</w:t>
            </w:r>
          </w:p>
        </w:tc>
        <w:tc>
          <w:tcPr>
            <w:tcW w:w="1357" w:type="dxa"/>
            <w:tcBorders>
              <w:top w:val="single" w:sz="4" w:space="0" w:color="auto"/>
              <w:left w:val="nil"/>
              <w:bottom w:val="single" w:sz="4" w:space="0" w:color="auto"/>
              <w:right w:val="single" w:sz="4" w:space="0" w:color="auto"/>
            </w:tcBorders>
            <w:shd w:val="clear" w:color="auto" w:fill="auto"/>
            <w:vAlign w:val="center"/>
          </w:tcPr>
          <w:p w14:paraId="1A343A29" w14:textId="77777777" w:rsidR="00A56B0B" w:rsidRPr="00C43ACB" w:rsidRDefault="00A56B0B" w:rsidP="001B4B99">
            <w:pPr>
              <w:pStyle w:val="TAL"/>
              <w:jc w:val="center"/>
              <w:rPr>
                <w:rFonts w:cs="Arial"/>
                <w:color w:val="000000"/>
                <w:szCs w:val="18"/>
              </w:rPr>
            </w:pPr>
            <w:r w:rsidRPr="00C43ACB">
              <w:rPr>
                <w:rFonts w:cs="Arial"/>
                <w:color w:val="000000"/>
                <w:szCs w:val="18"/>
              </w:rPr>
              <w:t>N/A</w:t>
            </w:r>
          </w:p>
        </w:tc>
        <w:tc>
          <w:tcPr>
            <w:tcW w:w="3417" w:type="dxa"/>
            <w:tcBorders>
              <w:top w:val="single" w:sz="4" w:space="0" w:color="auto"/>
              <w:left w:val="nil"/>
              <w:bottom w:val="single" w:sz="4" w:space="0" w:color="auto"/>
              <w:right w:val="single" w:sz="4" w:space="0" w:color="auto"/>
            </w:tcBorders>
            <w:shd w:val="clear" w:color="auto" w:fill="auto"/>
            <w:vAlign w:val="center"/>
          </w:tcPr>
          <w:p w14:paraId="60A7F2E9" w14:textId="77777777" w:rsidR="00A56B0B" w:rsidRPr="00C43ACB" w:rsidRDefault="00A56B0B" w:rsidP="001B4B99">
            <w:pPr>
              <w:pStyle w:val="TAL"/>
              <w:rPr>
                <w:rFonts w:cs="Arial"/>
                <w:color w:val="000000"/>
                <w:szCs w:val="18"/>
              </w:rPr>
            </w:pPr>
            <w:r w:rsidRPr="00C43ACB">
              <w:rPr>
                <w:rFonts w:cs="Arial"/>
                <w:color w:val="000000"/>
                <w:szCs w:val="18"/>
              </w:rPr>
              <w:t xml:space="preserve">N/A for </w:t>
            </w:r>
            <w:r w:rsidRPr="00C43ACB">
              <w:rPr>
                <w:rFonts w:cs="Arial"/>
                <w:szCs w:val="18"/>
              </w:rPr>
              <w:t>NOTIFY</w:t>
            </w:r>
          </w:p>
        </w:tc>
      </w:tr>
      <w:tr w:rsidR="00A56B0B" w:rsidRPr="00C43ACB" w14:paraId="52097E4A"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04EFDC01" w14:textId="77777777" w:rsidR="00A56B0B" w:rsidRPr="00C43ACB" w:rsidRDefault="00A56B0B" w:rsidP="001B4B99">
            <w:pPr>
              <w:pStyle w:val="TAL"/>
              <w:rPr>
                <w:rFonts w:cs="Arial"/>
                <w:b/>
                <w:bCs/>
                <w:i/>
                <w:color w:val="000000"/>
                <w:szCs w:val="18"/>
              </w:rPr>
            </w:pPr>
            <w:r w:rsidRPr="00C43ACB">
              <w:rPr>
                <w:rFonts w:cs="Arial"/>
                <w:b/>
                <w:bCs/>
                <w:i/>
                <w:color w:val="000000"/>
                <w:szCs w:val="18"/>
              </w:rPr>
              <w:t>Content Offset</w:t>
            </w:r>
          </w:p>
        </w:tc>
        <w:tc>
          <w:tcPr>
            <w:tcW w:w="1357" w:type="dxa"/>
            <w:tcBorders>
              <w:top w:val="single" w:sz="4" w:space="0" w:color="auto"/>
              <w:left w:val="nil"/>
              <w:bottom w:val="single" w:sz="4" w:space="0" w:color="auto"/>
              <w:right w:val="single" w:sz="4" w:space="0" w:color="auto"/>
            </w:tcBorders>
            <w:shd w:val="clear" w:color="auto" w:fill="auto"/>
            <w:vAlign w:val="center"/>
          </w:tcPr>
          <w:p w14:paraId="00D7BE93" w14:textId="77777777" w:rsidR="00A56B0B" w:rsidRPr="00C43ACB" w:rsidRDefault="00A56B0B" w:rsidP="001B4B99">
            <w:pPr>
              <w:pStyle w:val="TAL"/>
              <w:jc w:val="center"/>
              <w:rPr>
                <w:rFonts w:cs="Arial"/>
                <w:color w:val="000000"/>
                <w:szCs w:val="18"/>
              </w:rPr>
            </w:pPr>
            <w:r w:rsidRPr="00C43ACB">
              <w:rPr>
                <w:rFonts w:cs="Arial"/>
                <w:color w:val="000000"/>
                <w:szCs w:val="18"/>
              </w:rPr>
              <w:t>N/A</w:t>
            </w:r>
          </w:p>
        </w:tc>
        <w:tc>
          <w:tcPr>
            <w:tcW w:w="3417" w:type="dxa"/>
            <w:tcBorders>
              <w:top w:val="single" w:sz="4" w:space="0" w:color="auto"/>
              <w:left w:val="nil"/>
              <w:bottom w:val="single" w:sz="4" w:space="0" w:color="auto"/>
              <w:right w:val="single" w:sz="4" w:space="0" w:color="auto"/>
            </w:tcBorders>
            <w:shd w:val="clear" w:color="auto" w:fill="auto"/>
            <w:vAlign w:val="center"/>
          </w:tcPr>
          <w:p w14:paraId="6FB6C752" w14:textId="77777777" w:rsidR="00A56B0B" w:rsidRPr="00C43ACB" w:rsidRDefault="00A56B0B" w:rsidP="001B4B99">
            <w:pPr>
              <w:pStyle w:val="TAL"/>
              <w:rPr>
                <w:rFonts w:cs="Arial"/>
                <w:color w:val="000000"/>
                <w:szCs w:val="18"/>
              </w:rPr>
            </w:pPr>
            <w:r w:rsidRPr="00C43ACB">
              <w:rPr>
                <w:rFonts w:cs="Arial"/>
                <w:color w:val="000000"/>
                <w:szCs w:val="18"/>
              </w:rPr>
              <w:t xml:space="preserve">N/A for </w:t>
            </w:r>
            <w:r w:rsidRPr="00C43ACB">
              <w:rPr>
                <w:rFonts w:cs="Arial"/>
                <w:szCs w:val="18"/>
              </w:rPr>
              <w:t>NOTIFY</w:t>
            </w:r>
          </w:p>
        </w:tc>
      </w:tr>
    </w:tbl>
    <w:p w14:paraId="513EB8AB" w14:textId="77777777" w:rsidR="00A56B0B" w:rsidRPr="00C43ACB" w:rsidRDefault="00A56B0B" w:rsidP="00B51410"/>
    <w:p w14:paraId="6E3F6584" w14:textId="77777777" w:rsidR="00A56B0B" w:rsidRPr="00C43ACB" w:rsidRDefault="00A56B0B" w:rsidP="00A97152">
      <w:pPr>
        <w:pStyle w:val="30"/>
      </w:pPr>
      <w:bookmarkStart w:id="1088" w:name="_Toc507430102"/>
      <w:bookmarkStart w:id="1089" w:name="_Toc2172295"/>
      <w:r w:rsidRPr="00C43ACB">
        <w:t>11.4.3</w:t>
      </w:r>
      <w:r w:rsidRPr="00C43ACB">
        <w:tab/>
        <w:t xml:space="preserve">Functional Architecture Specifications for Direct End-to-End </w:t>
      </w:r>
      <w:r w:rsidR="00613C56" w:rsidRPr="00C43ACB">
        <w:t xml:space="preserve">Security Certificate-based </w:t>
      </w:r>
      <w:r w:rsidRPr="00C43ACB">
        <w:t>Key Establishment (</w:t>
      </w:r>
      <w:r w:rsidR="00613C56" w:rsidRPr="00C43ACB">
        <w:t>ESCertKE</w:t>
      </w:r>
      <w:r w:rsidRPr="00C43ACB">
        <w:t>)</w:t>
      </w:r>
      <w:bookmarkEnd w:id="1088"/>
      <w:bookmarkEnd w:id="1089"/>
    </w:p>
    <w:p w14:paraId="11265A4A" w14:textId="77777777" w:rsidR="00A56B0B" w:rsidRPr="00C43ACB" w:rsidRDefault="00A56B0B" w:rsidP="00A56B0B">
      <w:r w:rsidRPr="00C43ACB">
        <w:t xml:space="preserve">The </w:t>
      </w:r>
      <w:r w:rsidR="00613C56" w:rsidRPr="00C43ACB">
        <w:t>ESCertKE</w:t>
      </w:r>
      <w:r w:rsidRPr="00C43ACB">
        <w:t xml:space="preserve"> procedure comprises the exchange of TLS handshake protocol parameters in four</w:t>
      </w:r>
      <w:r w:rsidR="008C3BE6" w:rsidRPr="00C43ACB">
        <w:t xml:space="preserve"> </w:t>
      </w:r>
      <w:r w:rsidR="00613C56" w:rsidRPr="00C43ACB">
        <w:t>ESCertKE</w:t>
      </w:r>
      <w:r w:rsidR="00613C56" w:rsidRPr="00C43ACB">
        <w:rPr>
          <w:rFonts w:eastAsia="宋体" w:hint="eastAsia"/>
          <w:lang w:eastAsia="zh-CN"/>
        </w:rPr>
        <w:t xml:space="preserve"> </w:t>
      </w:r>
      <w:r w:rsidRPr="00C43ACB">
        <w:t xml:space="preserve">Messages, specified in </w:t>
      </w:r>
      <w:r w:rsidR="00591370" w:rsidRPr="00C43ACB">
        <w:t xml:space="preserve">oneM2M </w:t>
      </w:r>
      <w:r w:rsidRPr="00C43ACB">
        <w:t>TS-0003 [</w:t>
      </w:r>
      <w:r w:rsidR="00CD7ABE" w:rsidRPr="00C43ACB">
        <w:fldChar w:fldCharType="begin"/>
      </w:r>
      <w:r w:rsidR="00591370"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 The AE or CSE initiating the procedure is the</w:t>
      </w:r>
      <w:r w:rsidRPr="00C43ACB">
        <w:rPr>
          <w:i/>
        </w:rPr>
        <w:t xml:space="preserve"> Initiating End-Point</w:t>
      </w:r>
      <w:r w:rsidRPr="00C43ACB">
        <w:t xml:space="preserve"> and the </w:t>
      </w:r>
      <w:r w:rsidRPr="00C43ACB">
        <w:rPr>
          <w:i/>
        </w:rPr>
        <w:t>Terminating End</w:t>
      </w:r>
      <w:r w:rsidR="00B51410" w:rsidRPr="00C43ACB">
        <w:rPr>
          <w:i/>
        </w:rPr>
        <w:noBreakHyphen/>
      </w:r>
      <w:r w:rsidRPr="00C43ACB">
        <w:rPr>
          <w:i/>
        </w:rPr>
        <w:t>Point</w:t>
      </w:r>
      <w:r w:rsidRPr="00C43ACB">
        <w:t xml:space="preserve"> is the AE or CSE with which the </w:t>
      </w:r>
      <w:r w:rsidR="00154BB1" w:rsidRPr="00C43ACB">
        <w:t>ESCertKE</w:t>
      </w:r>
      <w:r w:rsidRPr="00C43ACB">
        <w:t xml:space="preserve"> Initiating End-Point intends to establish the pairwiseE2EKey.</w:t>
      </w:r>
    </w:p>
    <w:p w14:paraId="07627A90" w14:textId="77777777" w:rsidR="00A56B0B" w:rsidRPr="00C43ACB" w:rsidRDefault="00A56B0B" w:rsidP="00A56B0B">
      <w:r w:rsidRPr="00C43ACB">
        <w:t>If an AE or CSE supports</w:t>
      </w:r>
      <w:r w:rsidR="00613C56" w:rsidRPr="00C43ACB">
        <w:t>ESCertKE</w:t>
      </w:r>
      <w:r w:rsidRPr="00C43ACB">
        <w:t xml:space="preserve">, then an indication shall be present in the </w:t>
      </w:r>
      <w:r w:rsidRPr="00C43ACB">
        <w:rPr>
          <w:i/>
        </w:rPr>
        <w:t>e2eSec</w:t>
      </w:r>
      <w:r w:rsidR="005531E6" w:rsidRPr="00C43ACB">
        <w:rPr>
          <w:rFonts w:eastAsia="宋体" w:hint="eastAsia"/>
          <w:i/>
          <w:lang w:eastAsia="zh-CN"/>
        </w:rPr>
        <w:t>Info</w:t>
      </w:r>
      <w:r w:rsidRPr="00C43ACB">
        <w:t xml:space="preserve"> attribute in an AE</w:t>
      </w:r>
      <w:r w:rsidR="008339F7" w:rsidRPr="00C43ACB">
        <w:t>'</w:t>
      </w:r>
      <w:r w:rsidRPr="00C43ACB">
        <w:t>s &lt;</w:t>
      </w:r>
      <w:r w:rsidRPr="00C43ACB">
        <w:rPr>
          <w:i/>
        </w:rPr>
        <w:t>AE</w:t>
      </w:r>
      <w:r w:rsidRPr="00C43ACB">
        <w:t>&gt; resource, or a CSE</w:t>
      </w:r>
      <w:r w:rsidR="008339F7" w:rsidRPr="00C43ACB">
        <w:t>'</w:t>
      </w:r>
      <w:r w:rsidRPr="00C43ACB">
        <w:t>s &lt;</w:t>
      </w:r>
      <w:r w:rsidRPr="00C43ACB">
        <w:rPr>
          <w:i/>
        </w:rPr>
        <w:t>CSEBase</w:t>
      </w:r>
      <w:r w:rsidRPr="00C43ACB">
        <w:t>&gt; resource or a CSE</w:t>
      </w:r>
      <w:r w:rsidR="008339F7" w:rsidRPr="00C43ACB">
        <w:t>'</w:t>
      </w:r>
      <w:r w:rsidRPr="00C43ACB">
        <w:t>s &lt;</w:t>
      </w:r>
      <w:r w:rsidRPr="00C43ACB">
        <w:rPr>
          <w:i/>
        </w:rPr>
        <w:t>remoteCSE</w:t>
      </w:r>
      <w:r w:rsidRPr="00C43ACB">
        <w:t xml:space="preserve">&gt; resource. </w:t>
      </w:r>
    </w:p>
    <w:p w14:paraId="6804AA32" w14:textId="77777777" w:rsidR="00A56B0B" w:rsidRPr="00C43ACB" w:rsidRDefault="00A56B0B" w:rsidP="00A56B0B">
      <w:r w:rsidRPr="00C43ACB">
        <w:t xml:space="preserve">The </w:t>
      </w:r>
      <w:r w:rsidR="00613C56" w:rsidRPr="00C43ACB">
        <w:t>ESCertKE</w:t>
      </w:r>
      <w:r w:rsidRPr="00C43ACB">
        <w:t xml:space="preserve"> messages and associated processing for </w:t>
      </w:r>
      <w:r w:rsidR="00613C56" w:rsidRPr="00C43ACB">
        <w:t>ESCertKE</w:t>
      </w:r>
      <w:r w:rsidRPr="00C43ACB">
        <w:t xml:space="preserve"> are specified in clause 8.</w:t>
      </w:r>
      <w:r w:rsidR="00613C56" w:rsidRPr="00C43ACB">
        <w:rPr>
          <w:rFonts w:eastAsia="宋体" w:hint="eastAsia"/>
          <w:lang w:eastAsia="zh-CN"/>
        </w:rPr>
        <w:t>7</w:t>
      </w:r>
      <w:r w:rsidRPr="00C43ACB">
        <w:t xml:space="preserve"> </w:t>
      </w:r>
      <w:r w:rsidR="003D10C8" w:rsidRPr="00C43ACB">
        <w:t>"</w:t>
      </w:r>
      <w:r w:rsidRPr="00C43ACB">
        <w:t xml:space="preserve"> End-to-End</w:t>
      </w:r>
      <w:r w:rsidR="00F529E2" w:rsidRPr="00C43ACB">
        <w:t xml:space="preserve"> Certificate-based </w:t>
      </w:r>
      <w:r w:rsidR="005531E6" w:rsidRPr="00C43ACB">
        <w:rPr>
          <w:rFonts w:eastAsia="宋体" w:hint="eastAsia"/>
          <w:lang w:eastAsia="zh-CN"/>
        </w:rPr>
        <w:t xml:space="preserve">Key </w:t>
      </w:r>
      <w:r w:rsidRPr="00C43ACB">
        <w:t>Establishment</w:t>
      </w:r>
      <w:r w:rsidR="005531E6" w:rsidRPr="00C43ACB">
        <w:t xml:space="preserve"> (ESCertKE)</w:t>
      </w:r>
      <w:r w:rsidR="003D10C8" w:rsidRPr="00C43ACB">
        <w:t>"</w:t>
      </w:r>
      <w:r w:rsidRPr="00C43ACB">
        <w:t xml:space="preserve"> in </w:t>
      </w:r>
      <w:r w:rsidR="00B51410" w:rsidRPr="00C43ACB">
        <w:t xml:space="preserve">oneM2M </w:t>
      </w:r>
      <w:r w:rsidRPr="00C43ACB">
        <w:t>TS-0003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 xml:space="preserve">]. The transport details for the </w:t>
      </w:r>
      <w:r w:rsidR="00613C56" w:rsidRPr="00C43ACB">
        <w:t xml:space="preserve">ESCertKE </w:t>
      </w:r>
      <w:r w:rsidRPr="00C43ACB">
        <w:t xml:space="preserve">Procedure are shown in </w:t>
      </w:r>
      <w:r w:rsidR="00617154" w:rsidRPr="00C43ACB">
        <w:t>f</w:t>
      </w:r>
      <w:r w:rsidRPr="00C43ACB">
        <w:t>igure 11.4.3-1, and described in the following text.</w:t>
      </w:r>
    </w:p>
    <w:p w14:paraId="16022FBC" w14:textId="77777777" w:rsidR="00A56B0B" w:rsidRPr="00C43ACB" w:rsidRDefault="00A56B0B" w:rsidP="00A56B0B">
      <w:pPr>
        <w:pStyle w:val="NO"/>
      </w:pPr>
      <w:r w:rsidRPr="00C43ACB">
        <w:t>NOTE:</w:t>
      </w:r>
      <w:r w:rsidRPr="00C43ACB">
        <w:tab/>
        <w:t xml:space="preserve">The outer primitive is not acting on resources because the outer primitive is only used to transport the </w:t>
      </w:r>
      <w:r w:rsidR="00613C56" w:rsidRPr="00C43ACB">
        <w:t>ESCertKE</w:t>
      </w:r>
      <w:r w:rsidRPr="00C43ACB">
        <w:t xml:space="preserve"> messages.</w:t>
      </w:r>
      <w:r w:rsidR="008C3BE6" w:rsidRPr="00C43ACB">
        <w:t xml:space="preserve"> </w:t>
      </w:r>
      <w:r w:rsidRPr="00C43ACB">
        <w:t>This is the reason that the NOTIFY procedure is used for the outer primitive.</w:t>
      </w:r>
    </w:p>
    <w:p w14:paraId="6CEE0487" w14:textId="77777777" w:rsidR="005531E6" w:rsidRPr="00C43ACB" w:rsidRDefault="005531E6" w:rsidP="00664585">
      <w:pPr>
        <w:pStyle w:val="FL"/>
        <w:rPr>
          <w:rFonts w:eastAsia="宋体"/>
          <w:lang w:eastAsia="zh-CN"/>
        </w:rPr>
      </w:pPr>
      <w:r w:rsidRPr="00C43ACB">
        <w:object w:dxaOrig="7011" w:dyaOrig="4687" w14:anchorId="3E0B87A3">
          <v:shape id="_x0000_i1105" type="#_x0000_t75" style="width:6in;height:280.8pt" o:ole="">
            <v:imagedata r:id="rId177" o:title="" croptop="4743f" cropbottom="3843f" cropleft="3170f" cropright="2904f"/>
          </v:shape>
          <o:OLEObject Type="Embed" ProgID="VisioViewer.Viewer.1" ShapeID="_x0000_i1105" DrawAspect="Content" ObjectID="_1632050068" r:id="rId178"/>
        </w:object>
      </w:r>
    </w:p>
    <w:p w14:paraId="0230A8F5" w14:textId="77777777" w:rsidR="00A56B0B" w:rsidRPr="00C43ACB" w:rsidRDefault="00A56B0B" w:rsidP="00383D72">
      <w:pPr>
        <w:pStyle w:val="TF"/>
      </w:pPr>
      <w:r w:rsidRPr="00C43ACB">
        <w:t xml:space="preserve">Figure 11.4.3-1: The transport details for the </w:t>
      </w:r>
      <w:r w:rsidR="001056BE" w:rsidRPr="00C43ACB">
        <w:t>ESCertKE</w:t>
      </w:r>
      <w:r w:rsidRPr="00C43ACB">
        <w:t xml:space="preserve"> Procedure</w:t>
      </w:r>
    </w:p>
    <w:p w14:paraId="1FCE6080" w14:textId="77777777" w:rsidR="00A56B0B" w:rsidRPr="00C43ACB" w:rsidRDefault="00232E91" w:rsidP="001C13B4">
      <w:pPr>
        <w:pStyle w:val="B10"/>
      </w:pPr>
      <w:r w:rsidRPr="00C43ACB">
        <w:t>A.</w:t>
      </w:r>
      <w:r w:rsidRPr="00C43ACB">
        <w:tab/>
      </w:r>
      <w:r w:rsidR="00A56B0B" w:rsidRPr="00C43ACB">
        <w:rPr>
          <w:b/>
        </w:rPr>
        <w:t>Provisioning Certificates:</w:t>
      </w:r>
      <w:r w:rsidR="00A56B0B" w:rsidRPr="00C43ACB">
        <w:t xml:space="preserve"> Each End-Points shall be provisioned with their own private keys and corresponding certificate </w:t>
      </w:r>
      <w:r w:rsidR="00617154" w:rsidRPr="00C43ACB">
        <w:t>and optional certificate chain.</w:t>
      </w:r>
    </w:p>
    <w:p w14:paraId="4B58C965" w14:textId="77777777" w:rsidR="00A56B0B" w:rsidRPr="00C43ACB" w:rsidRDefault="00232E91" w:rsidP="001C13B4">
      <w:pPr>
        <w:pStyle w:val="B10"/>
      </w:pPr>
      <w:r w:rsidRPr="00C43ACB">
        <w:t>B.</w:t>
      </w:r>
      <w:r w:rsidRPr="00C43ACB">
        <w:tab/>
      </w:r>
      <w:r w:rsidR="00A56B0B" w:rsidRPr="00C43ACB">
        <w:rPr>
          <w:b/>
        </w:rPr>
        <w:t>Triggering:</w:t>
      </w:r>
      <w:r w:rsidR="00A56B0B" w:rsidRPr="00C43ACB">
        <w:t xml:space="preserve"> The Initiating End-Points is decides to initiate the </w:t>
      </w:r>
      <w:r w:rsidR="001056BE" w:rsidRPr="00C43ACB">
        <w:t>ESCertKE</w:t>
      </w:r>
      <w:r w:rsidR="00A56B0B" w:rsidRPr="00C43ACB">
        <w:t xml:space="preserve"> procedure with an id</w:t>
      </w:r>
      <w:r w:rsidR="00617154" w:rsidRPr="00C43ACB">
        <w:t>entified Terminating End-Point.</w:t>
      </w:r>
    </w:p>
    <w:p w14:paraId="28330FB2" w14:textId="77777777" w:rsidR="00A56B0B" w:rsidRPr="00C43ACB" w:rsidRDefault="00232E91" w:rsidP="001C13B4">
      <w:pPr>
        <w:pStyle w:val="B10"/>
        <w:rPr>
          <w:b/>
        </w:rPr>
      </w:pPr>
      <w:r w:rsidRPr="00C43ACB">
        <w:t>C.</w:t>
      </w:r>
      <w:r w:rsidRPr="00C43ACB">
        <w:tab/>
      </w:r>
      <w:r w:rsidR="00A56B0B" w:rsidRPr="00C43ACB">
        <w:rPr>
          <w:b/>
        </w:rPr>
        <w:t>Establishing pairwiseE2EKey</w:t>
      </w:r>
      <w:r w:rsidR="00617154" w:rsidRPr="00C43ACB">
        <w:rPr>
          <w:b/>
        </w:rPr>
        <w:t>:</w:t>
      </w:r>
    </w:p>
    <w:p w14:paraId="49EDD7A3" w14:textId="77777777" w:rsidR="00A56B0B" w:rsidRPr="00C43ACB" w:rsidRDefault="00232E91" w:rsidP="001C13B4">
      <w:pPr>
        <w:pStyle w:val="B20"/>
        <w:rPr>
          <w:b/>
        </w:rPr>
      </w:pPr>
      <w:r w:rsidRPr="00C43ACB">
        <w:t>C.1</w:t>
      </w:r>
      <w:r w:rsidRPr="00C43ACB">
        <w:tab/>
      </w:r>
      <w:r w:rsidR="00A56B0B" w:rsidRPr="00C43ACB">
        <w:t xml:space="preserve">The Initiating End-Point and Terminating End-Point exchange the sequence of four </w:t>
      </w:r>
      <w:r w:rsidR="001056BE" w:rsidRPr="00C43ACB">
        <w:t>ESCertKE</w:t>
      </w:r>
      <w:r w:rsidR="00A56B0B" w:rsidRPr="00C43ACB">
        <w:t xml:space="preserve"> Messages specified in clause 8.</w:t>
      </w:r>
      <w:r w:rsidR="001056BE" w:rsidRPr="00C43ACB">
        <w:rPr>
          <w:rFonts w:eastAsia="宋体" w:hint="eastAsia"/>
          <w:lang w:eastAsia="zh-CN"/>
        </w:rPr>
        <w:t>7</w:t>
      </w:r>
      <w:r w:rsidR="00A56B0B" w:rsidRPr="00C43ACB">
        <w:t xml:space="preserve"> </w:t>
      </w:r>
      <w:r w:rsidR="003D10C8" w:rsidRPr="00C43ACB">
        <w:t>"</w:t>
      </w:r>
      <w:r w:rsidR="0013056E" w:rsidRPr="00C43ACB">
        <w:t>End-to-End Certificate-based Key Establishment</w:t>
      </w:r>
      <w:r w:rsidR="003D10C8" w:rsidRPr="00C43ACB">
        <w:t>"</w:t>
      </w:r>
      <w:r w:rsidR="00A56B0B" w:rsidRPr="00C43ACB">
        <w:t xml:space="preserve"> in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A56B0B" w:rsidRPr="00C43ACB">
        <w:t xml:space="preserve">. The </w:t>
      </w:r>
      <w:r w:rsidR="001056BE" w:rsidRPr="00C43ACB">
        <w:t>ESCertKE</w:t>
      </w:r>
      <w:r w:rsidR="00A56B0B" w:rsidRPr="00C43ACB">
        <w:t xml:space="preserve"> Messages are exchange in two sequential NOTIFY procedures:</w:t>
      </w:r>
    </w:p>
    <w:p w14:paraId="447655FE" w14:textId="77777777" w:rsidR="00A56B0B" w:rsidRPr="00C43ACB" w:rsidRDefault="00617154" w:rsidP="001C13B4">
      <w:pPr>
        <w:pStyle w:val="B30"/>
      </w:pPr>
      <w:r w:rsidRPr="00C43ACB">
        <w:t>C.1a</w:t>
      </w:r>
      <w:r w:rsidRPr="00C43ACB">
        <w:tab/>
      </w:r>
      <w:r w:rsidR="001056BE" w:rsidRPr="00C43ACB">
        <w:t>ESCertKE</w:t>
      </w:r>
      <w:r w:rsidR="00A56B0B" w:rsidRPr="00C43ACB">
        <w:t xml:space="preserve"> Message 1 is sent in a first NOTIFY request from the Initiating End-Point to the End-Point. The Terminating End-Point records the identity of the Initiating End-Point in the </w:t>
      </w:r>
      <w:r w:rsidR="00A56B0B" w:rsidRPr="00C43ACB">
        <w:rPr>
          <w:b/>
          <w:i/>
        </w:rPr>
        <w:t>From</w:t>
      </w:r>
      <w:r w:rsidRPr="00C43ACB">
        <w:t xml:space="preserve"> primitive parameter.</w:t>
      </w:r>
    </w:p>
    <w:p w14:paraId="0ACDB995" w14:textId="77777777" w:rsidR="00A56B0B" w:rsidRPr="00C43ACB" w:rsidRDefault="00232E91" w:rsidP="001C13B4">
      <w:pPr>
        <w:pStyle w:val="B30"/>
      </w:pPr>
      <w:r w:rsidRPr="00C43ACB">
        <w:t>C.1b</w:t>
      </w:r>
      <w:r w:rsidRPr="00C43ACB">
        <w:tab/>
      </w:r>
      <w:r w:rsidR="001056BE" w:rsidRPr="00C43ACB">
        <w:t>ESCertKE</w:t>
      </w:r>
      <w:r w:rsidR="00A56B0B" w:rsidRPr="00C43ACB">
        <w:t xml:space="preserve"> Message 2 is sent in the resulting NOTIFY response from the Terminating End-Point to the Initiating End-Point.</w:t>
      </w:r>
    </w:p>
    <w:p w14:paraId="11554779" w14:textId="77777777" w:rsidR="00A56B0B" w:rsidRPr="00C43ACB" w:rsidRDefault="00232E91" w:rsidP="001C13B4">
      <w:pPr>
        <w:pStyle w:val="B30"/>
      </w:pPr>
      <w:r w:rsidRPr="00C43ACB">
        <w:t>C.1c</w:t>
      </w:r>
      <w:r w:rsidRPr="00C43ACB">
        <w:tab/>
      </w:r>
      <w:r w:rsidR="001056BE" w:rsidRPr="00C43ACB">
        <w:t>ESCertKE</w:t>
      </w:r>
      <w:r w:rsidR="00A56B0B" w:rsidRPr="00C43ACB">
        <w:t xml:space="preserve"> Message 3 is sent in a second NOTIFY request from the Initiating End-Point to the End-Point. The Terminating End-Point shall correlate this </w:t>
      </w:r>
      <w:r w:rsidR="001056BE" w:rsidRPr="00C43ACB">
        <w:t>ESCertKE</w:t>
      </w:r>
      <w:r w:rsidR="00A56B0B" w:rsidRPr="00C43ACB">
        <w:t xml:space="preserve"> message with the corresponding </w:t>
      </w:r>
      <w:r w:rsidR="001056BE" w:rsidRPr="00C43ACB">
        <w:t>ESCertKE</w:t>
      </w:r>
      <w:r w:rsidR="00A56B0B" w:rsidRPr="00C43ACB">
        <w:t xml:space="preserve"> Message 1 using the identity of the Initiating End-Point in the </w:t>
      </w:r>
      <w:r w:rsidR="00A56B0B" w:rsidRPr="00C43ACB">
        <w:rPr>
          <w:b/>
          <w:i/>
        </w:rPr>
        <w:t>From</w:t>
      </w:r>
      <w:r w:rsidR="00A56B0B" w:rsidRPr="00C43ACB">
        <w:t xml:space="preserve"> primitive parameter.</w:t>
      </w:r>
    </w:p>
    <w:p w14:paraId="0FA3A53B" w14:textId="77777777" w:rsidR="00A56B0B" w:rsidRPr="00C43ACB" w:rsidRDefault="00232E91" w:rsidP="001C13B4">
      <w:pPr>
        <w:pStyle w:val="B30"/>
      </w:pPr>
      <w:r w:rsidRPr="00C43ACB">
        <w:t>C.1.d</w:t>
      </w:r>
      <w:r w:rsidRPr="00C43ACB">
        <w:tab/>
      </w:r>
      <w:r w:rsidR="001056BE" w:rsidRPr="00C43ACB">
        <w:t>ESCertKE</w:t>
      </w:r>
      <w:r w:rsidR="00A56B0B" w:rsidRPr="00C43ACB">
        <w:t xml:space="preserve"> Message 4 is sent in the resulting NOTIFY response from the Terminating End-Point to the Initiating End-Point.</w:t>
      </w:r>
    </w:p>
    <w:p w14:paraId="14068BB9" w14:textId="77777777" w:rsidR="00A56B0B" w:rsidRPr="00C43ACB" w:rsidRDefault="000D7937" w:rsidP="001C13B4">
      <w:pPr>
        <w:pStyle w:val="B30"/>
      </w:pPr>
      <w:r w:rsidRPr="00C43ACB">
        <w:tab/>
      </w:r>
      <w:r w:rsidR="00A56B0B" w:rsidRPr="00C43ACB">
        <w:t>The parameters of the NOTIFY primitives shall be assigned as per normal, with the following details specific to</w:t>
      </w:r>
      <w:r w:rsidR="001056BE" w:rsidRPr="00C43ACB">
        <w:t>ESCertKE</w:t>
      </w:r>
      <w:r w:rsidR="00A56B0B" w:rsidRPr="00C43ACB">
        <w:t>:</w:t>
      </w:r>
    </w:p>
    <w:p w14:paraId="5A2AF007" w14:textId="77777777" w:rsidR="00A56B0B" w:rsidRPr="00C43ACB" w:rsidRDefault="000D7937" w:rsidP="001C13B4">
      <w:pPr>
        <w:pStyle w:val="B4"/>
      </w:pPr>
      <w:r w:rsidRPr="00C43ACB">
        <w:rPr>
          <w:rFonts w:eastAsia="宋体"/>
          <w:i/>
          <w:lang w:eastAsia="zh-CN"/>
        </w:rPr>
        <w:t>-</w:t>
      </w:r>
      <w:r w:rsidRPr="00C43ACB">
        <w:rPr>
          <w:rFonts w:eastAsia="宋体"/>
          <w:i/>
          <w:lang w:eastAsia="zh-CN"/>
        </w:rPr>
        <w:tab/>
      </w:r>
      <w:r w:rsidR="00346E7F" w:rsidRPr="00C43ACB">
        <w:rPr>
          <w:rFonts w:eastAsia="宋体" w:hint="eastAsia"/>
          <w:i/>
          <w:lang w:eastAsia="zh-CN"/>
        </w:rPr>
        <w:t>s</w:t>
      </w:r>
      <w:r w:rsidR="00A56B0B" w:rsidRPr="00C43ACB">
        <w:rPr>
          <w:i/>
        </w:rPr>
        <w:t>ecurityInfo</w:t>
      </w:r>
      <w:r w:rsidR="00346E7F" w:rsidRPr="00C43ACB">
        <w:rPr>
          <w:rFonts w:eastAsia="宋体" w:hint="eastAsia"/>
          <w:i/>
          <w:lang w:eastAsia="zh-CN"/>
        </w:rPr>
        <w:t xml:space="preserve"> Type</w:t>
      </w:r>
      <w:r w:rsidR="00A56B0B" w:rsidRPr="00C43ACB">
        <w:t>: indicating that the</w:t>
      </w:r>
      <w:r w:rsidR="00A56B0B" w:rsidRPr="00C43ACB">
        <w:rPr>
          <w:b/>
          <w:i/>
        </w:rPr>
        <w:t xml:space="preserve"> Content</w:t>
      </w:r>
      <w:r w:rsidR="00A56B0B" w:rsidRPr="00C43ACB">
        <w:t xml:space="preserve"> contains an </w:t>
      </w:r>
      <w:r w:rsidR="0013056E" w:rsidRPr="00C43ACB">
        <w:t>ESCertKE</w:t>
      </w:r>
      <w:r w:rsidR="00A56B0B" w:rsidRPr="00C43ACB">
        <w:t xml:space="preserve"> Message.</w:t>
      </w:r>
    </w:p>
    <w:p w14:paraId="3C4722BF" w14:textId="77777777" w:rsidR="00A56B0B" w:rsidRPr="00C43ACB" w:rsidRDefault="000D7937" w:rsidP="001C13B4">
      <w:pPr>
        <w:pStyle w:val="B4"/>
      </w:pPr>
      <w:r w:rsidRPr="00C43ACB">
        <w:rPr>
          <w:i/>
        </w:rPr>
        <w:t>-</w:t>
      </w:r>
      <w:r w:rsidRPr="00C43ACB">
        <w:rPr>
          <w:i/>
        </w:rPr>
        <w:tab/>
      </w:r>
      <w:r w:rsidR="00A56B0B" w:rsidRPr="00C43ACB">
        <w:rPr>
          <w:b/>
          <w:i/>
        </w:rPr>
        <w:t>Content</w:t>
      </w:r>
      <w:r w:rsidR="00A56B0B" w:rsidRPr="00C43ACB">
        <w:t xml:space="preserve">: an </w:t>
      </w:r>
      <w:r w:rsidR="001056BE" w:rsidRPr="00C43ACB">
        <w:t>ESCertKE</w:t>
      </w:r>
      <w:r w:rsidR="00A56B0B" w:rsidRPr="00C43ACB">
        <w:t xml:space="preserve"> Message.</w:t>
      </w:r>
    </w:p>
    <w:p w14:paraId="100CC9F0" w14:textId="77777777" w:rsidR="00A56B0B" w:rsidRPr="00C43ACB" w:rsidRDefault="00232E91" w:rsidP="001C13B4">
      <w:pPr>
        <w:pStyle w:val="B20"/>
        <w:rPr>
          <w:b/>
        </w:rPr>
      </w:pPr>
      <w:r w:rsidRPr="00C43ACB">
        <w:t>C.2</w:t>
      </w:r>
      <w:r w:rsidRPr="00C43ACB">
        <w:tab/>
      </w:r>
      <w:r w:rsidR="00A56B0B" w:rsidRPr="00C43ACB">
        <w:t>If the TLS handshake protocol is successful, then the Initiating and Terminating End-Points shall generate and cache a pairwiseE2EKey as described 8.</w:t>
      </w:r>
      <w:r w:rsidR="0013056E" w:rsidRPr="00C43ACB">
        <w:rPr>
          <w:rFonts w:eastAsia="宋体" w:hint="eastAsia"/>
          <w:lang w:eastAsia="zh-CN"/>
        </w:rPr>
        <w:t>7</w:t>
      </w:r>
      <w:r w:rsidR="00A56B0B" w:rsidRPr="00C43ACB">
        <w:t xml:space="preserve"> </w:t>
      </w:r>
      <w:r w:rsidR="003D10C8" w:rsidRPr="00C43ACB">
        <w:t>"</w:t>
      </w:r>
      <w:r w:rsidR="0013056E" w:rsidRPr="00C43ACB">
        <w:t>End-to-End Certificate-based Key Establishment</w:t>
      </w:r>
      <w:r w:rsidR="003D10C8" w:rsidRPr="00C43ACB">
        <w:t>"</w:t>
      </w:r>
      <w:r w:rsidR="00A56B0B" w:rsidRPr="00C43ACB">
        <w:t xml:space="preserve"> in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A56B0B" w:rsidRPr="00C43ACB">
        <w:t>.</w:t>
      </w:r>
    </w:p>
    <w:p w14:paraId="55ABB9C7" w14:textId="77777777" w:rsidR="00A56B0B" w:rsidRPr="00C43ACB" w:rsidRDefault="000111D5" w:rsidP="00A97152">
      <w:pPr>
        <w:pStyle w:val="2"/>
      </w:pPr>
      <w:bookmarkStart w:id="1090" w:name="_Toc507430103"/>
      <w:bookmarkStart w:id="1091" w:name="_Toc2172296"/>
      <w:r w:rsidRPr="00C43ACB">
        <w:rPr>
          <w:rFonts w:hint="eastAsia"/>
        </w:rPr>
        <w:lastRenderedPageBreak/>
        <w:t>11.5</w:t>
      </w:r>
      <w:r w:rsidR="009A4A02" w:rsidRPr="00C43ACB">
        <w:rPr>
          <w:rFonts w:eastAsia="宋体" w:hint="eastAsia"/>
          <w:lang w:eastAsia="zh-CN"/>
        </w:rPr>
        <w:tab/>
      </w:r>
      <w:r w:rsidRPr="00C43ACB">
        <w:t>Functional Architecture Specifications for Dynamic Authorization</w:t>
      </w:r>
      <w:bookmarkEnd w:id="1090"/>
      <w:bookmarkEnd w:id="1091"/>
    </w:p>
    <w:p w14:paraId="3802ECF9" w14:textId="77777777" w:rsidR="000111D5" w:rsidRPr="00C43ACB" w:rsidRDefault="000111D5" w:rsidP="00A97152">
      <w:pPr>
        <w:pStyle w:val="30"/>
      </w:pPr>
      <w:bookmarkStart w:id="1092" w:name="_Toc507430104"/>
      <w:bookmarkStart w:id="1093" w:name="_Toc2172297"/>
      <w:r w:rsidRPr="00C43ACB">
        <w:rPr>
          <w:rFonts w:hint="eastAsia"/>
        </w:rPr>
        <w:t>11.5.1</w:t>
      </w:r>
      <w:r w:rsidR="009A4A02" w:rsidRPr="00C43ACB">
        <w:rPr>
          <w:rFonts w:eastAsia="宋体" w:hint="eastAsia"/>
          <w:lang w:eastAsia="zh-CN"/>
        </w:rPr>
        <w:tab/>
      </w:r>
      <w:r w:rsidRPr="00C43ACB">
        <w:t>Dynamic Authorization Reference Model</w:t>
      </w:r>
      <w:bookmarkEnd w:id="1092"/>
      <w:bookmarkEnd w:id="1093"/>
    </w:p>
    <w:p w14:paraId="6349D297" w14:textId="77777777" w:rsidR="000111D5" w:rsidRPr="00C43ACB" w:rsidRDefault="000111D5" w:rsidP="000111D5">
      <w:r w:rsidRPr="00C43ACB">
        <w:t xml:space="preserve">The Dynamic Authorization reference model is shown in </w:t>
      </w:r>
      <w:r w:rsidR="00B51410" w:rsidRPr="00C43ACB">
        <w:t>f</w:t>
      </w:r>
      <w:r w:rsidR="00617154" w:rsidRPr="00C43ACB">
        <w:t>igure 11.5.1-1.</w:t>
      </w:r>
    </w:p>
    <w:p w14:paraId="2220C54C" w14:textId="77777777" w:rsidR="00B51410" w:rsidRPr="00C43ACB" w:rsidRDefault="00B51410" w:rsidP="00B51410">
      <w:pPr>
        <w:pStyle w:val="FL"/>
      </w:pPr>
      <w:r w:rsidRPr="00C43ACB">
        <w:object w:dxaOrig="7462" w:dyaOrig="4632" w14:anchorId="5B5F4EFB">
          <v:shape id="_x0000_i1106" type="#_x0000_t75" style="width:353.4pt;height:208.8pt" o:ole="">
            <v:imagedata r:id="rId179" o:title="" croptop="5206f" cropbottom="2783f" cropleft="2919f" cropright="1943f"/>
          </v:shape>
          <o:OLEObject Type="Embed" ProgID="VisioViewer.Viewer.1" ShapeID="_x0000_i1106" DrawAspect="Content" ObjectID="_1632050069" r:id="rId180"/>
        </w:object>
      </w:r>
    </w:p>
    <w:p w14:paraId="5E3DB14D" w14:textId="77777777" w:rsidR="000111D5" w:rsidRPr="00C43ACB" w:rsidRDefault="000111D5" w:rsidP="00383D72">
      <w:pPr>
        <w:pStyle w:val="TF"/>
        <w:rPr>
          <w:lang w:eastAsia="zh-CN"/>
        </w:rPr>
      </w:pPr>
      <w:r w:rsidRPr="00C43ACB">
        <w:t>Figure 11.5.1-1</w:t>
      </w:r>
      <w:r w:rsidR="00B51410" w:rsidRPr="00C43ACB">
        <w:t>:</w:t>
      </w:r>
      <w:r w:rsidRPr="00C43ACB">
        <w:t xml:space="preserve"> Dynamic Authorization reference model </w:t>
      </w:r>
    </w:p>
    <w:p w14:paraId="7FC7B5C1" w14:textId="77777777" w:rsidR="000111D5" w:rsidRPr="00C43ACB" w:rsidRDefault="000111D5" w:rsidP="000111D5">
      <w:r w:rsidRPr="00C43ACB">
        <w:t>The Dynamic Authorization reference model introduces the following systems and entities:</w:t>
      </w:r>
    </w:p>
    <w:p w14:paraId="2B94A4B3" w14:textId="77777777" w:rsidR="000111D5" w:rsidRPr="00C43ACB" w:rsidRDefault="000111D5" w:rsidP="0058110B">
      <w:pPr>
        <w:pStyle w:val="B1"/>
      </w:pPr>
      <w:r w:rsidRPr="00C43ACB">
        <w:t>Dynamic Authorization System (DAS): A system supporting dynamically authorization on behalf of resources owners. The present document does not describe the processing and exchange of messages within the Dynamic Authorization System. This system may reside either internally or externally within the service provider network.</w:t>
      </w:r>
    </w:p>
    <w:p w14:paraId="007F3CF9" w14:textId="77777777" w:rsidR="000111D5" w:rsidRPr="00C43ACB" w:rsidRDefault="000111D5" w:rsidP="0058110B">
      <w:pPr>
        <w:pStyle w:val="B1"/>
      </w:pPr>
      <w:r w:rsidRPr="00C43ACB">
        <w:t>Dynamic Authorization System (DAS) Server: A server configured with policies for dynamic authorization, and provided with credentials for issuing Tokens.</w:t>
      </w:r>
      <w:r w:rsidR="008C3BE6" w:rsidRPr="00C43ACB">
        <w:t xml:space="preserve"> </w:t>
      </w:r>
      <w:r w:rsidRPr="00C43ACB">
        <w:t>The DAS Server may include an AE for interaction with the oneM2M system.</w:t>
      </w:r>
    </w:p>
    <w:p w14:paraId="2C52DD0C" w14:textId="77777777" w:rsidR="000111D5" w:rsidRPr="00C43ACB" w:rsidRDefault="000111D5" w:rsidP="000111D5">
      <w:r w:rsidRPr="00C43ACB">
        <w:t>The following Dynamic Authorization procedures are specified:</w:t>
      </w:r>
    </w:p>
    <w:p w14:paraId="01F6DEDF" w14:textId="77777777" w:rsidR="000111D5" w:rsidRPr="00C43ACB" w:rsidRDefault="000111D5" w:rsidP="0058110B">
      <w:pPr>
        <w:pStyle w:val="B1"/>
      </w:pPr>
      <w:r w:rsidRPr="00C43ACB">
        <w:rPr>
          <w:b/>
        </w:rPr>
        <w:t>Direct Dynamic Authorization</w:t>
      </w:r>
      <w:r w:rsidRPr="00C43ACB">
        <w:t xml:space="preserve">, summarized in </w:t>
      </w:r>
      <w:r w:rsidR="0058110B" w:rsidRPr="00C43ACB">
        <w:t>f</w:t>
      </w:r>
      <w:r w:rsidRPr="00C43ACB">
        <w:t>igure 11.5.1-2. In this procedure, Hosting CSE interacts with the DAS Server to obtain Dynamic Authorization.</w:t>
      </w:r>
    </w:p>
    <w:p w14:paraId="76D0B0E4" w14:textId="77777777" w:rsidR="000111D5" w:rsidRPr="00C43ACB" w:rsidRDefault="0058110B" w:rsidP="0058110B">
      <w:pPr>
        <w:pStyle w:val="FL"/>
      </w:pPr>
      <w:r w:rsidRPr="00C43ACB">
        <w:object w:dxaOrig="9859" w:dyaOrig="5602" w14:anchorId="7265DA0F">
          <v:shape id="_x0000_i1107" type="#_x0000_t75" style="width:338.4pt;height:172.8pt" o:ole="">
            <v:imagedata r:id="rId181" o:title="" croptop="3267f" cropbottom="6111f" cropleft="1973f" cropright="1399f"/>
          </v:shape>
          <o:OLEObject Type="Embed" ProgID="VisioViewer.Viewer.1" ShapeID="_x0000_i1107" DrawAspect="Content" ObjectID="_1632050070" r:id="rId182"/>
        </w:object>
      </w:r>
    </w:p>
    <w:p w14:paraId="3F1F12E7" w14:textId="77777777" w:rsidR="000111D5" w:rsidRPr="00C43ACB" w:rsidRDefault="000111D5" w:rsidP="00383D72">
      <w:pPr>
        <w:pStyle w:val="TF"/>
      </w:pPr>
      <w:r w:rsidRPr="00C43ACB">
        <w:t>Figure 11.5.1-2</w:t>
      </w:r>
      <w:r w:rsidR="0058110B" w:rsidRPr="00C43ACB">
        <w:t>:</w:t>
      </w:r>
      <w:r w:rsidRPr="00C43ACB">
        <w:t xml:space="preserve"> Direct Dynamic Authorization </w:t>
      </w:r>
    </w:p>
    <w:p w14:paraId="262508A7" w14:textId="77777777" w:rsidR="000111D5" w:rsidRPr="00C43ACB" w:rsidRDefault="000111D5" w:rsidP="0058110B">
      <w:pPr>
        <w:pStyle w:val="B1"/>
      </w:pPr>
      <w:r w:rsidRPr="00C43ACB">
        <w:rPr>
          <w:b/>
        </w:rPr>
        <w:lastRenderedPageBreak/>
        <w:t>Indirect Dynamic Authorization</w:t>
      </w:r>
      <w:r w:rsidRPr="00C43ACB">
        <w:t xml:space="preserve">, summarized in </w:t>
      </w:r>
      <w:r w:rsidR="0058110B" w:rsidRPr="00C43ACB">
        <w:t>f</w:t>
      </w:r>
      <w:r w:rsidRPr="00C43ACB">
        <w:t>igure 11.5.1-3</w:t>
      </w:r>
      <w:r w:rsidR="0058110B" w:rsidRPr="00C43ACB">
        <w:t>:</w:t>
      </w:r>
    </w:p>
    <w:p w14:paraId="75C9B53F" w14:textId="77777777" w:rsidR="000111D5" w:rsidRPr="00C43ACB" w:rsidRDefault="000111D5" w:rsidP="0058110B">
      <w:pPr>
        <w:pStyle w:val="B2"/>
      </w:pPr>
      <w:r w:rsidRPr="00C43ACB">
        <w:t xml:space="preserve">Steps 1-2: The Hosting CSE may provide the Originator with </w:t>
      </w:r>
      <w:r w:rsidRPr="00C43ACB">
        <w:rPr>
          <w:b/>
          <w:i/>
        </w:rPr>
        <w:t>Token Request Information</w:t>
      </w:r>
      <w:r w:rsidRPr="00C43ACB">
        <w:t xml:space="preserve"> in the unsuccessful response.</w:t>
      </w:r>
    </w:p>
    <w:p w14:paraId="563B3622" w14:textId="77777777" w:rsidR="000111D5" w:rsidRPr="00C43ACB" w:rsidRDefault="000111D5" w:rsidP="0058110B">
      <w:pPr>
        <w:pStyle w:val="B2"/>
      </w:pPr>
      <w:r w:rsidRPr="00C43ACB">
        <w:t xml:space="preserve">Steps 3: The Originator interacts with the DAS Server with the intention that the DAS Server issue </w:t>
      </w:r>
      <w:r w:rsidRPr="00C43ACB">
        <w:rPr>
          <w:i/>
        </w:rPr>
        <w:t>Tokens</w:t>
      </w:r>
      <w:r w:rsidRPr="00C43ACB">
        <w:t xml:space="preserve"> authorizing the Originator, and the Originator is provided with the Token or a Token-ID. The interaction is not described in the present specification.</w:t>
      </w:r>
    </w:p>
    <w:p w14:paraId="3898A71F" w14:textId="77777777" w:rsidR="000111D5" w:rsidRPr="00C43ACB" w:rsidRDefault="000111D5" w:rsidP="0058110B">
      <w:pPr>
        <w:pStyle w:val="B2"/>
      </w:pPr>
      <w:r w:rsidRPr="00C43ACB">
        <w:t xml:space="preserve">Steps 4-7: The Originator provides the Hosting CSE with a </w:t>
      </w:r>
      <w:r w:rsidRPr="00C43ACB">
        <w:rPr>
          <w:i/>
        </w:rPr>
        <w:t>Token, Token-ID</w:t>
      </w:r>
      <w:r w:rsidRPr="00C43ACB">
        <w:t xml:space="preserve"> to indicate that the Token is to be considered in the access decision. In the case of a token-ID, the Hosting CSE retrieves the corresponding Token via an AE of the DAS Server. These are then used in the access decision.</w:t>
      </w:r>
      <w:r w:rsidR="008C3BE6" w:rsidRPr="00C43ACB">
        <w:t xml:space="preserve"> </w:t>
      </w:r>
      <w:r w:rsidRPr="00C43ACB">
        <w:t xml:space="preserve">The Hosting CSE may provide the Originator with a </w:t>
      </w:r>
      <w:r w:rsidRPr="00C43ACB">
        <w:rPr>
          <w:i/>
        </w:rPr>
        <w:t xml:space="preserve">Local-Token-ID </w:t>
      </w:r>
      <w:r w:rsidRPr="00C43ACB">
        <w:t>may</w:t>
      </w:r>
      <w:r w:rsidR="00617154" w:rsidRPr="00C43ACB">
        <w:t xml:space="preserve"> be used to identify the Token.</w:t>
      </w:r>
    </w:p>
    <w:p w14:paraId="535011E6" w14:textId="77777777" w:rsidR="000111D5" w:rsidRPr="00C43ACB" w:rsidRDefault="0058110B" w:rsidP="0058110B">
      <w:pPr>
        <w:pStyle w:val="FL"/>
      </w:pPr>
      <w:r w:rsidRPr="00C43ACB">
        <w:object w:dxaOrig="10628" w:dyaOrig="6623" w14:anchorId="486B5A59">
          <v:shape id="_x0000_i1108" type="#_x0000_t75" style="width:388.8pt;height:231pt" o:ole="">
            <v:imagedata r:id="rId183" o:title="" croptop="3464f" cropbottom="3765f" cropleft="2554f" cropright="1763f"/>
          </v:shape>
          <o:OLEObject Type="Embed" ProgID="VisioViewer.Viewer.1" ShapeID="_x0000_i1108" DrawAspect="Content" ObjectID="_1632050071" r:id="rId184"/>
        </w:object>
      </w:r>
    </w:p>
    <w:p w14:paraId="41CB82E4" w14:textId="77777777" w:rsidR="000111D5" w:rsidRPr="00C43ACB" w:rsidRDefault="000111D5" w:rsidP="00383D72">
      <w:pPr>
        <w:pStyle w:val="TF"/>
      </w:pPr>
      <w:r w:rsidRPr="00C43ACB">
        <w:t>Figure 11.5.1-3</w:t>
      </w:r>
      <w:r w:rsidR="0058110B" w:rsidRPr="00C43ACB">
        <w:t>:</w:t>
      </w:r>
      <w:r w:rsidRPr="00C43ACB">
        <w:t xml:space="preserve"> Indirect Dynamic Authorization</w:t>
      </w:r>
    </w:p>
    <w:p w14:paraId="3769329B" w14:textId="77777777" w:rsidR="000111D5" w:rsidRPr="00C43ACB" w:rsidRDefault="000111D5" w:rsidP="00A97152">
      <w:pPr>
        <w:pStyle w:val="30"/>
      </w:pPr>
      <w:bookmarkStart w:id="1094" w:name="_Toc507430105"/>
      <w:bookmarkStart w:id="1095" w:name="_Toc2172298"/>
      <w:r w:rsidRPr="00C43ACB">
        <w:rPr>
          <w:rFonts w:hint="eastAsia"/>
        </w:rPr>
        <w:t>11.5.2</w:t>
      </w:r>
      <w:r w:rsidR="009A4A02" w:rsidRPr="00C43ACB">
        <w:rPr>
          <w:rFonts w:eastAsia="宋体" w:hint="eastAsia"/>
          <w:lang w:eastAsia="zh-CN"/>
        </w:rPr>
        <w:tab/>
      </w:r>
      <w:r w:rsidRPr="00C43ACB">
        <w:t>Direct Dynamic Authorization</w:t>
      </w:r>
      <w:bookmarkEnd w:id="1094"/>
      <w:bookmarkEnd w:id="1095"/>
    </w:p>
    <w:p w14:paraId="59C72C9D" w14:textId="77777777" w:rsidR="000111D5" w:rsidRPr="00C43ACB" w:rsidRDefault="000111D5" w:rsidP="000111D5">
      <w:r w:rsidRPr="00C43ACB">
        <w:t>The parameters exchanged for Direct Dynamic Authorization, and the corresponding processing, are specified in</w:t>
      </w:r>
      <w:r w:rsidR="00617154" w:rsidRPr="00C43ACB">
        <w:t xml:space="preserve"> clause </w:t>
      </w:r>
      <w:r w:rsidRPr="00C43ACB">
        <w:t>7.</w:t>
      </w:r>
      <w:r w:rsidR="00346E7F" w:rsidRPr="00C43ACB">
        <w:rPr>
          <w:rFonts w:eastAsia="宋体" w:hint="eastAsia"/>
          <w:lang w:eastAsia="zh-CN"/>
        </w:rPr>
        <w:t>3</w:t>
      </w:r>
      <w:r w:rsidRPr="00C43ACB">
        <w:t>.2.</w:t>
      </w:r>
      <w:r w:rsidR="0097659F" w:rsidRPr="00C43ACB">
        <w:rPr>
          <w:rFonts w:eastAsia="宋体" w:hint="eastAsia"/>
          <w:lang w:eastAsia="zh-CN"/>
        </w:rPr>
        <w:t>2</w:t>
      </w:r>
      <w:r w:rsidRPr="00C43ACB">
        <w:t xml:space="preserve">, </w:t>
      </w:r>
      <w:r w:rsidR="0058110B" w:rsidRPr="00C43ACB">
        <w:t xml:space="preserve">oneM2M </w:t>
      </w:r>
      <w:r w:rsidRPr="00C43ACB">
        <w:t>TS-0003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 The present clause specifies the transportation of parameters when oneM2M primitives are used.</w:t>
      </w:r>
      <w:r w:rsidR="008C3BE6" w:rsidRPr="00C43ACB">
        <w:t xml:space="preserve"> </w:t>
      </w:r>
      <w:r w:rsidRPr="00C43ACB">
        <w:t>The step numbers are aligned with the procedure in clause 7.</w:t>
      </w:r>
      <w:r w:rsidR="00346E7F" w:rsidRPr="00C43ACB">
        <w:rPr>
          <w:rFonts w:eastAsia="宋体" w:hint="eastAsia"/>
          <w:lang w:eastAsia="zh-CN"/>
        </w:rPr>
        <w:t>3</w:t>
      </w:r>
      <w:r w:rsidRPr="00C43ACB">
        <w:t>.2.</w:t>
      </w:r>
      <w:r w:rsidR="00346E7F" w:rsidRPr="00C43ACB">
        <w:rPr>
          <w:rFonts w:eastAsia="宋体" w:hint="eastAsia"/>
          <w:lang w:eastAsia="zh-CN"/>
        </w:rPr>
        <w:t>2</w:t>
      </w:r>
      <w:r w:rsidRPr="00C43ACB">
        <w:t xml:space="preserve">, </w:t>
      </w:r>
      <w:r w:rsidR="0058110B" w:rsidRPr="00C43ACB">
        <w:t xml:space="preserve">oneM2M </w:t>
      </w:r>
      <w:r w:rsidRPr="00C43ACB">
        <w:t>TS-0003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 Further details for each step in the present clause can be obtained by examining the corresponding steps in clause 7.</w:t>
      </w:r>
      <w:r w:rsidR="00346E7F" w:rsidRPr="00C43ACB">
        <w:rPr>
          <w:rFonts w:eastAsia="宋体" w:hint="eastAsia"/>
          <w:lang w:eastAsia="zh-CN"/>
        </w:rPr>
        <w:t>3</w:t>
      </w:r>
      <w:r w:rsidRPr="00C43ACB">
        <w:t>.2.</w:t>
      </w:r>
      <w:r w:rsidR="00346E7F" w:rsidRPr="00C43ACB">
        <w:rPr>
          <w:rFonts w:eastAsia="宋体" w:hint="eastAsia"/>
          <w:lang w:eastAsia="zh-CN"/>
        </w:rPr>
        <w:t>2</w:t>
      </w:r>
      <w:r w:rsidRPr="00C43ACB">
        <w:t xml:space="preserve">, </w:t>
      </w:r>
      <w:r w:rsidR="0058110B" w:rsidRPr="00C43ACB">
        <w:t xml:space="preserve">oneM2M </w:t>
      </w:r>
      <w:r w:rsidRPr="00C43ACB">
        <w:t>TS</w:t>
      </w:r>
      <w:r w:rsidR="0058110B" w:rsidRPr="00C43ACB">
        <w:noBreakHyphen/>
      </w:r>
      <w:r w:rsidRPr="00C43ACB">
        <w:t>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w:t>
      </w:r>
    </w:p>
    <w:p w14:paraId="490767BD" w14:textId="77777777" w:rsidR="000111D5" w:rsidRPr="00C43ACB" w:rsidRDefault="000111D5" w:rsidP="000111D5">
      <w:r w:rsidRPr="00C43ACB">
        <w:t xml:space="preserve">The message flow for Direct Dynamic Authorization is shown in </w:t>
      </w:r>
      <w:r w:rsidR="0058110B" w:rsidRPr="00C43ACB">
        <w:t>f</w:t>
      </w:r>
      <w:r w:rsidRPr="00C43ACB">
        <w:t>igure 11.5.2-1, and described in the following text. This call flow assumes that the Hosting CSE has already received the resource access request from the Originator</w:t>
      </w:r>
      <w:r w:rsidR="00664585" w:rsidRPr="00C43ACB">
        <w:t>.</w:t>
      </w:r>
    </w:p>
    <w:p w14:paraId="3C239C4C" w14:textId="3B234632" w:rsidR="00346E7F" w:rsidRPr="00C43ACB" w:rsidRDefault="00383D72" w:rsidP="001C13B4">
      <w:pPr>
        <w:pStyle w:val="FL"/>
        <w:rPr>
          <w:rFonts w:eastAsia="宋体"/>
          <w:lang w:eastAsia="zh-CN"/>
        </w:rPr>
      </w:pPr>
      <w:r w:rsidRPr="00C43ACB">
        <w:object w:dxaOrig="5707" w:dyaOrig="3836" w14:anchorId="5975ED8F">
          <v:shape id="_x0000_i1109" type="#_x0000_t75" style="width:475.2pt;height:280.8pt" o:ole="">
            <v:imagedata r:id="rId185" o:title="" croptop="5987f" cropbottom="1538f"/>
          </v:shape>
          <o:OLEObject Type="Embed" ProgID="VisioViewer.Viewer.1" ShapeID="_x0000_i1109" DrawAspect="Content" ObjectID="_1632050072" r:id="rId186"/>
        </w:object>
      </w:r>
    </w:p>
    <w:p w14:paraId="3D2FD2E5" w14:textId="77777777" w:rsidR="000111D5" w:rsidRPr="00C43ACB" w:rsidRDefault="000111D5" w:rsidP="00383D72">
      <w:pPr>
        <w:pStyle w:val="TF"/>
      </w:pPr>
      <w:r w:rsidRPr="00C43ACB">
        <w:t>Figure 11.5.2-1: Message flow showing transport details for Direct Dynamic Authorization</w:t>
      </w:r>
    </w:p>
    <w:p w14:paraId="6EBA7960" w14:textId="77777777" w:rsidR="000111D5" w:rsidRPr="00C43ACB" w:rsidRDefault="000111D5" w:rsidP="001C13B4">
      <w:pPr>
        <w:pStyle w:val="B1"/>
      </w:pPr>
      <w:r w:rsidRPr="00C43ACB">
        <w:t xml:space="preserve">The Originator sends request (called the request from the Originator for this message flow) to the Hosting CSE. This request may include </w:t>
      </w:r>
      <w:r w:rsidRPr="00C43ACB">
        <w:rPr>
          <w:b/>
          <w:i/>
        </w:rPr>
        <w:t>Tokens</w:t>
      </w:r>
      <w:r w:rsidR="00320127" w:rsidRPr="00C43ACB">
        <w:rPr>
          <w:rFonts w:eastAsia="宋体" w:hint="eastAsia"/>
          <w:b/>
          <w:i/>
          <w:lang w:eastAsia="zh-CN"/>
        </w:rPr>
        <w:t>, Token IDs</w:t>
      </w:r>
      <w:r w:rsidRPr="00C43ACB">
        <w:t xml:space="preserve"> or </w:t>
      </w:r>
      <w:r w:rsidR="00320127" w:rsidRPr="00C43ACB">
        <w:rPr>
          <w:rFonts w:hint="eastAsia"/>
          <w:b/>
          <w:i/>
        </w:rPr>
        <w:t>Local</w:t>
      </w:r>
      <w:r w:rsidRPr="00C43ACB">
        <w:rPr>
          <w:b/>
          <w:i/>
        </w:rPr>
        <w:t>Token</w:t>
      </w:r>
      <w:r w:rsidR="00320127" w:rsidRPr="00C43ACB">
        <w:rPr>
          <w:rFonts w:eastAsia="宋体" w:hint="eastAsia"/>
          <w:b/>
          <w:i/>
          <w:lang w:eastAsia="zh-CN"/>
        </w:rPr>
        <w:t xml:space="preserve"> </w:t>
      </w:r>
      <w:r w:rsidRPr="00C43ACB">
        <w:rPr>
          <w:b/>
          <w:i/>
        </w:rPr>
        <w:t>IDs</w:t>
      </w:r>
      <w:r w:rsidRPr="00C43ACB">
        <w:t xml:space="preserve">; see the clause 11.5.3 </w:t>
      </w:r>
      <w:r w:rsidR="003D10C8" w:rsidRPr="00C43ACB">
        <w:t>"</w:t>
      </w:r>
      <w:r w:rsidRPr="00C43ACB">
        <w:t>Indirect Dynamic Authorization</w:t>
      </w:r>
      <w:r w:rsidR="003D10C8" w:rsidRPr="00C43ACB">
        <w:t>"</w:t>
      </w:r>
      <w:r w:rsidRPr="00C43ACB">
        <w:t>.</w:t>
      </w:r>
    </w:p>
    <w:p w14:paraId="02CF3E15" w14:textId="77777777" w:rsidR="000111D5" w:rsidRPr="00C43ACB" w:rsidRDefault="000111D5" w:rsidP="001C13B4">
      <w:pPr>
        <w:pStyle w:val="B1"/>
      </w:pPr>
      <w:r w:rsidRPr="00C43ACB">
        <w:t>Initial Hosting CSE processing:</w:t>
      </w:r>
    </w:p>
    <w:p w14:paraId="638D55D0" w14:textId="77777777" w:rsidR="000111D5" w:rsidRPr="00C43ACB" w:rsidRDefault="0058110B" w:rsidP="0058110B">
      <w:pPr>
        <w:pStyle w:val="B20"/>
      </w:pPr>
      <w:r w:rsidRPr="00C43ACB">
        <w:t>2.1</w:t>
      </w:r>
      <w:r w:rsidRPr="00C43ACB">
        <w:tab/>
      </w:r>
      <w:r w:rsidR="000111D5" w:rsidRPr="00C43ACB">
        <w:t xml:space="preserve">If the request from the Originator includes </w:t>
      </w:r>
      <w:r w:rsidR="000111D5" w:rsidRPr="00C43ACB">
        <w:rPr>
          <w:b/>
          <w:i/>
        </w:rPr>
        <w:t>Token</w:t>
      </w:r>
      <w:r w:rsidR="00320127" w:rsidRPr="00C43ACB">
        <w:rPr>
          <w:b/>
          <w:i/>
        </w:rPr>
        <w:t>, Token IDs</w:t>
      </w:r>
      <w:r w:rsidR="00320127" w:rsidRPr="00C43ACB">
        <w:t xml:space="preserve"> </w:t>
      </w:r>
      <w:r w:rsidR="000111D5" w:rsidRPr="00C43ACB">
        <w:rPr>
          <w:b/>
          <w:i/>
        </w:rPr>
        <w:t>s</w:t>
      </w:r>
      <w:r w:rsidR="000111D5" w:rsidRPr="00C43ACB">
        <w:t xml:space="preserve"> or </w:t>
      </w:r>
      <w:r w:rsidR="00320127" w:rsidRPr="00C43ACB">
        <w:rPr>
          <w:b/>
          <w:i/>
        </w:rPr>
        <w:t xml:space="preserve">Local </w:t>
      </w:r>
      <w:r w:rsidR="000111D5" w:rsidRPr="00C43ACB">
        <w:rPr>
          <w:b/>
          <w:i/>
        </w:rPr>
        <w:t>Token</w:t>
      </w:r>
      <w:r w:rsidR="00320127" w:rsidRPr="00C43ACB">
        <w:rPr>
          <w:rFonts w:eastAsia="宋体" w:hint="eastAsia"/>
          <w:b/>
          <w:i/>
          <w:lang w:eastAsia="zh-CN"/>
        </w:rPr>
        <w:t xml:space="preserve"> </w:t>
      </w:r>
      <w:r w:rsidR="000111D5" w:rsidRPr="00C43ACB">
        <w:rPr>
          <w:b/>
          <w:i/>
        </w:rPr>
        <w:t>IDs</w:t>
      </w:r>
      <w:r w:rsidR="000111D5" w:rsidRPr="00C43ACB">
        <w:t xml:space="preserve"> then these are processed as described in clause 11.5.3 </w:t>
      </w:r>
      <w:r w:rsidR="003D10C8" w:rsidRPr="00C43ACB">
        <w:t>"</w:t>
      </w:r>
      <w:r w:rsidR="000111D5" w:rsidRPr="00C43ACB">
        <w:t>Indirect Dynamic Authorization</w:t>
      </w:r>
      <w:r w:rsidR="003D10C8" w:rsidRPr="00C43ACB">
        <w:t>"</w:t>
      </w:r>
      <w:r w:rsidR="000111D5" w:rsidRPr="00C43ACB">
        <w:t>. The Hosting CSE evaluates the access decision algorithm, but is unable to grant access for the request from the Originator based on configured access control policies.</w:t>
      </w:r>
    </w:p>
    <w:p w14:paraId="4021F085" w14:textId="77777777" w:rsidR="000111D5" w:rsidRPr="00C43ACB" w:rsidRDefault="0058110B" w:rsidP="0058110B">
      <w:pPr>
        <w:pStyle w:val="B20"/>
      </w:pPr>
      <w:r w:rsidRPr="00C43ACB">
        <w:t>2.2</w:t>
      </w:r>
      <w:r w:rsidRPr="00C43ACB">
        <w:tab/>
      </w:r>
      <w:r w:rsidR="000111D5" w:rsidRPr="00C43ACB">
        <w:t>The Hosting CSE examines the &lt;</w:t>
      </w:r>
      <w:r w:rsidR="000111D5" w:rsidRPr="00C43ACB">
        <w:rPr>
          <w:i/>
        </w:rPr>
        <w:t>accessControlPolicy</w:t>
      </w:r>
      <w:r w:rsidR="000111D5" w:rsidRPr="00C43ACB">
        <w:t>&gt; resources and &lt;</w:t>
      </w:r>
      <w:r w:rsidR="000111D5" w:rsidRPr="00C43ACB">
        <w:rPr>
          <w:i/>
        </w:rPr>
        <w:t>dynamicAuthorizationConsultation</w:t>
      </w:r>
      <w:r w:rsidR="000111D5" w:rsidRPr="00C43ACB">
        <w:t>&gt; resources to obtain the DAS Serve</w:t>
      </w:r>
      <w:r w:rsidR="007C487F" w:rsidRPr="00C43ACB">
        <w:rPr>
          <w:rFonts w:eastAsia="宋体" w:hint="eastAsia"/>
          <w:lang w:eastAsia="zh-CN"/>
        </w:rPr>
        <w:t>r</w:t>
      </w:r>
      <w:r w:rsidR="000111D5" w:rsidRPr="00C43ACB">
        <w:t xml:space="preserve"> </w:t>
      </w:r>
      <w:r w:rsidR="007C487F" w:rsidRPr="00C43ACB">
        <w:t>dynamicAuthorizationPoA</w:t>
      </w:r>
      <w:r w:rsidR="000111D5" w:rsidRPr="00C43ACB">
        <w:t xml:space="preserve"> with which it may perform Direct Dynamic Authorization. The Hosting CSE selects a DAS Server and forms the set of applicable Role-IDs (if any) to send to the corresponding DAS Server.</w:t>
      </w:r>
    </w:p>
    <w:p w14:paraId="7114F4A2" w14:textId="77777777" w:rsidR="000111D5" w:rsidRPr="00C43ACB" w:rsidRDefault="0058110B" w:rsidP="0058110B">
      <w:pPr>
        <w:pStyle w:val="B20"/>
      </w:pPr>
      <w:r w:rsidRPr="00C43ACB">
        <w:t>2.3</w:t>
      </w:r>
      <w:r w:rsidRPr="00C43ACB">
        <w:tab/>
      </w:r>
      <w:r w:rsidR="000111D5" w:rsidRPr="00C43ACB">
        <w:t>The Hosting CSE shall send a Notify request primitive to the DAS Server AE, with the following details specific to Direct Dynamic Authorization</w:t>
      </w:r>
      <w:r w:rsidR="00617154" w:rsidRPr="00C43ACB">
        <w:t>:</w:t>
      </w:r>
    </w:p>
    <w:p w14:paraId="4BF9CE48" w14:textId="77777777" w:rsidR="000111D5" w:rsidRPr="00C43ACB" w:rsidRDefault="000111D5" w:rsidP="0058110B">
      <w:pPr>
        <w:pStyle w:val="B3"/>
      </w:pPr>
      <w:r w:rsidRPr="00C43ACB">
        <w:t xml:space="preserve">The </w:t>
      </w:r>
      <w:r w:rsidR="00346E7F" w:rsidRPr="00C43ACB">
        <w:rPr>
          <w:rFonts w:eastAsia="宋体" w:hint="eastAsia"/>
          <w:i/>
          <w:lang w:eastAsia="zh-CN"/>
        </w:rPr>
        <w:t>s</w:t>
      </w:r>
      <w:r w:rsidRPr="00C43ACB">
        <w:rPr>
          <w:i/>
        </w:rPr>
        <w:t>ecurityInfo</w:t>
      </w:r>
      <w:r w:rsidR="00346E7F" w:rsidRPr="00C43ACB">
        <w:rPr>
          <w:rFonts w:eastAsia="宋体" w:hint="eastAsia"/>
          <w:i/>
          <w:lang w:eastAsia="zh-CN"/>
        </w:rPr>
        <w:t xml:space="preserve"> Type </w:t>
      </w:r>
      <w:r w:rsidR="00346E7F" w:rsidRPr="00C43ACB">
        <w:rPr>
          <w:rFonts w:eastAsia="宋体" w:hint="eastAsia"/>
          <w:lang w:eastAsia="zh-CN"/>
        </w:rPr>
        <w:t>element</w:t>
      </w:r>
      <w:r w:rsidRPr="00C43ACB">
        <w:t xml:space="preserve"> shall indicate that the Notify </w:t>
      </w:r>
      <w:r w:rsidR="00232AE8" w:rsidRPr="00C43ACB">
        <w:t>request</w:t>
      </w:r>
      <w:r w:rsidRPr="00C43ACB">
        <w:t xml:space="preserve"> primitive is fo</w:t>
      </w:r>
      <w:r w:rsidR="00617154" w:rsidRPr="00C43ACB">
        <w:t>r Direct Dynamic Authorization.</w:t>
      </w:r>
    </w:p>
    <w:p w14:paraId="496B7B7E" w14:textId="77777777" w:rsidR="000111D5" w:rsidRPr="00C43ACB" w:rsidRDefault="000111D5" w:rsidP="0058110B">
      <w:pPr>
        <w:pStyle w:val="B3"/>
      </w:pPr>
      <w:r w:rsidRPr="00C43ACB">
        <w:t xml:space="preserve">The </w:t>
      </w:r>
      <w:r w:rsidRPr="00C43ACB">
        <w:rPr>
          <w:b/>
          <w:i/>
        </w:rPr>
        <w:t>Content</w:t>
      </w:r>
      <w:r w:rsidRPr="00C43ACB">
        <w:t xml:space="preserve"> parameter shall contain information that the DAS Server can use in deciding what Dynamic Authorizations should be applied. This information includes primitive parameters from the request from the Originator and the set of applicable Role-IDs (if any). Clauses 7.</w:t>
      </w:r>
      <w:r w:rsidR="007C487F" w:rsidRPr="00C43ACB">
        <w:rPr>
          <w:rFonts w:eastAsia="宋体" w:hint="eastAsia"/>
          <w:lang w:eastAsia="zh-CN"/>
        </w:rPr>
        <w:t>3</w:t>
      </w:r>
      <w:r w:rsidRPr="00C43ACB">
        <w:t>.2.</w:t>
      </w:r>
      <w:r w:rsidR="007C487F" w:rsidRPr="00C43ACB">
        <w:rPr>
          <w:rFonts w:eastAsia="宋体" w:hint="eastAsia"/>
          <w:lang w:eastAsia="zh-CN"/>
        </w:rPr>
        <w:t>2</w:t>
      </w:r>
      <w:r w:rsidRPr="00C43ACB">
        <w:t xml:space="preserve">, </w:t>
      </w:r>
      <w:r w:rsidR="0058110B" w:rsidRPr="00C43ACB">
        <w:t xml:space="preserve">oneM2M </w:t>
      </w:r>
      <w:r w:rsidRPr="00C43ACB">
        <w:t>TS-0003</w:t>
      </w:r>
      <w:r w:rsidR="0058110B" w:rsidRPr="00C43ACB">
        <w:t> </w:t>
      </w:r>
      <w:r w:rsidRPr="00C43ACB">
        <w:t>[</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 lists the primitive parameters to be included.</w:t>
      </w:r>
    </w:p>
    <w:p w14:paraId="3B6D7AB9" w14:textId="77777777" w:rsidR="000111D5" w:rsidRPr="00C43ACB" w:rsidRDefault="000111D5" w:rsidP="001C13B4">
      <w:pPr>
        <w:pStyle w:val="B1"/>
      </w:pPr>
      <w:r w:rsidRPr="00C43ACB">
        <w:t>DAS Server processing:</w:t>
      </w:r>
    </w:p>
    <w:p w14:paraId="7209DEE6" w14:textId="77777777" w:rsidR="000111D5" w:rsidRPr="00C43ACB" w:rsidRDefault="0058110B" w:rsidP="0058110B">
      <w:pPr>
        <w:pStyle w:val="B20"/>
      </w:pPr>
      <w:r w:rsidRPr="00C43ACB">
        <w:t>3.1</w:t>
      </w:r>
      <w:r w:rsidRPr="00C43ACB">
        <w:tab/>
      </w:r>
      <w:r w:rsidR="000111D5" w:rsidRPr="00C43ACB">
        <w:t xml:space="preserve">The DAS Server shall extract and parse the </w:t>
      </w:r>
      <w:r w:rsidR="000111D5" w:rsidRPr="00C43ACB">
        <w:rPr>
          <w:b/>
          <w:i/>
        </w:rPr>
        <w:t>Content</w:t>
      </w:r>
      <w:r w:rsidR="000111D5" w:rsidRPr="00C43ACB">
        <w:t xml:space="preserve"> parameter of the received message. The DAS Server may issue </w:t>
      </w:r>
      <w:r w:rsidR="000111D5" w:rsidRPr="00C43ACB">
        <w:rPr>
          <w:i/>
        </w:rPr>
        <w:t>Token(s)</w:t>
      </w:r>
      <w:r w:rsidR="000111D5" w:rsidRPr="00C43ACB">
        <w:t xml:space="preserve"> and/or generate dynamicACPInfo</w:t>
      </w:r>
      <w:r w:rsidR="000111D5" w:rsidRPr="00C43ACB">
        <w:rPr>
          <w:i/>
        </w:rPr>
        <w:t xml:space="preserve"> </w:t>
      </w:r>
      <w:r w:rsidR="000111D5" w:rsidRPr="00C43ACB">
        <w:t>which will be used by the Hosting CSE to create a dynamic &lt;</w:t>
      </w:r>
      <w:r w:rsidR="000111D5" w:rsidRPr="00C43ACB">
        <w:rPr>
          <w:i/>
        </w:rPr>
        <w:t>accesscontrolPolicy</w:t>
      </w:r>
      <w:r w:rsidR="000111D5" w:rsidRPr="00C43ACB">
        <w:t>&gt; resource.</w:t>
      </w:r>
    </w:p>
    <w:p w14:paraId="7FB919A2" w14:textId="77777777" w:rsidR="000111D5" w:rsidRPr="00C43ACB" w:rsidRDefault="0058110B" w:rsidP="00383D72">
      <w:pPr>
        <w:pStyle w:val="B20"/>
        <w:keepNext/>
        <w:keepLines/>
      </w:pPr>
      <w:r w:rsidRPr="00C43ACB">
        <w:lastRenderedPageBreak/>
        <w:t>3.2</w:t>
      </w:r>
      <w:r w:rsidRPr="00C43ACB">
        <w:tab/>
      </w:r>
      <w:r w:rsidR="000111D5" w:rsidRPr="00C43ACB">
        <w:t>The DAS Server shall send a Notify response primitive via the DAS Server AE to the Hosting CSE, with the following details specific to Direct Dynamic Authorization</w:t>
      </w:r>
      <w:r w:rsidRPr="00C43ACB">
        <w:t>:</w:t>
      </w:r>
    </w:p>
    <w:p w14:paraId="7B195442" w14:textId="77777777" w:rsidR="000111D5" w:rsidRPr="00C43ACB" w:rsidRDefault="000111D5" w:rsidP="0058110B">
      <w:pPr>
        <w:pStyle w:val="B3"/>
      </w:pPr>
      <w:r w:rsidRPr="00C43ACB">
        <w:t xml:space="preserve">The </w:t>
      </w:r>
      <w:r w:rsidR="00346E7F" w:rsidRPr="00C43ACB">
        <w:rPr>
          <w:rFonts w:eastAsia="宋体" w:hint="eastAsia"/>
          <w:i/>
          <w:lang w:eastAsia="zh-CN"/>
        </w:rPr>
        <w:t>s</w:t>
      </w:r>
      <w:r w:rsidRPr="00C43ACB">
        <w:rPr>
          <w:i/>
        </w:rPr>
        <w:t>ecurityInfo</w:t>
      </w:r>
      <w:r w:rsidR="00346E7F" w:rsidRPr="00C43ACB">
        <w:rPr>
          <w:rFonts w:eastAsia="宋体" w:hint="eastAsia"/>
          <w:i/>
          <w:lang w:eastAsia="zh-CN"/>
        </w:rPr>
        <w:t xml:space="preserve"> Type </w:t>
      </w:r>
      <w:r w:rsidR="00346E7F" w:rsidRPr="00C43ACB">
        <w:rPr>
          <w:rFonts w:eastAsia="宋体" w:hint="eastAsia"/>
          <w:lang w:eastAsia="zh-CN"/>
        </w:rPr>
        <w:t>element</w:t>
      </w:r>
      <w:r w:rsidR="00BF1D3C" w:rsidRPr="00C43ACB">
        <w:rPr>
          <w:rFonts w:eastAsia="宋体"/>
          <w:lang w:eastAsia="zh-CN"/>
        </w:rPr>
        <w:t xml:space="preserve"> </w:t>
      </w:r>
      <w:r w:rsidRPr="00C43ACB">
        <w:t>shall indicate that the Notify response primitive is for Direct Dynamic Authorization.</w:t>
      </w:r>
    </w:p>
    <w:p w14:paraId="15C26449" w14:textId="77777777" w:rsidR="000111D5" w:rsidRPr="00C43ACB" w:rsidRDefault="00617154" w:rsidP="0058110B">
      <w:pPr>
        <w:pStyle w:val="B3"/>
      </w:pPr>
      <w:r w:rsidRPr="00C43ACB">
        <w:t>If s</w:t>
      </w:r>
      <w:r w:rsidR="000111D5" w:rsidRPr="00C43ACB">
        <w:t>tep 3.1 resulted in a Token(s) and/or dynamicACPInfo</w:t>
      </w:r>
      <w:r w:rsidR="000111D5" w:rsidRPr="00C43ACB">
        <w:rPr>
          <w:i/>
        </w:rPr>
        <w:t xml:space="preserve"> </w:t>
      </w:r>
      <w:r w:rsidR="000111D5" w:rsidRPr="00C43ACB">
        <w:t xml:space="preserve">parameter, then these parameters shall be included in the </w:t>
      </w:r>
      <w:r w:rsidR="000111D5" w:rsidRPr="00C43ACB">
        <w:rPr>
          <w:b/>
          <w:i/>
        </w:rPr>
        <w:t>Content</w:t>
      </w:r>
      <w:r w:rsidR="000111D5" w:rsidRPr="00C43ACB">
        <w:t xml:space="preserve"> parameter, otherwise the </w:t>
      </w:r>
      <w:r w:rsidR="000111D5" w:rsidRPr="00C43ACB">
        <w:rPr>
          <w:b/>
          <w:i/>
        </w:rPr>
        <w:t>Content</w:t>
      </w:r>
      <w:r w:rsidR="000111D5" w:rsidRPr="00C43ACB">
        <w:rPr>
          <w:b/>
        </w:rPr>
        <w:t xml:space="preserve"> </w:t>
      </w:r>
      <w:r w:rsidR="000111D5" w:rsidRPr="00C43ACB">
        <w:t>parameter shall not be present.</w:t>
      </w:r>
    </w:p>
    <w:p w14:paraId="5D8E052E" w14:textId="77777777" w:rsidR="000111D5" w:rsidRPr="00C43ACB" w:rsidRDefault="000111D5" w:rsidP="001C13B4">
      <w:pPr>
        <w:pStyle w:val="B1"/>
      </w:pPr>
      <w:r w:rsidRPr="00C43ACB">
        <w:t>Hosting CSE Processing</w:t>
      </w:r>
      <w:r w:rsidR="0058110B" w:rsidRPr="00C43ACB">
        <w:t>:</w:t>
      </w:r>
    </w:p>
    <w:p w14:paraId="2C69AC8C" w14:textId="77777777" w:rsidR="000111D5" w:rsidRPr="00C43ACB" w:rsidRDefault="0058110B" w:rsidP="0058110B">
      <w:pPr>
        <w:pStyle w:val="B20"/>
      </w:pPr>
      <w:r w:rsidRPr="00C43ACB">
        <w:t>4.1</w:t>
      </w:r>
      <w:r w:rsidRPr="00C43ACB">
        <w:tab/>
      </w:r>
      <w:r w:rsidR="000111D5" w:rsidRPr="00C43ACB">
        <w:t xml:space="preserve">The Hosting CSE shall process the </w:t>
      </w:r>
      <w:r w:rsidR="000111D5" w:rsidRPr="00C43ACB">
        <w:rPr>
          <w:b/>
          <w:i/>
        </w:rPr>
        <w:t>Content</w:t>
      </w:r>
      <w:r w:rsidR="000111D5" w:rsidRPr="00C43ACB">
        <w:t xml:space="preserve"> parameter (if present) of the NOTIFY Response from the DAS Server:</w:t>
      </w:r>
    </w:p>
    <w:p w14:paraId="6D0D53D8" w14:textId="77777777" w:rsidR="000111D5" w:rsidRPr="00C43ACB" w:rsidRDefault="000111D5" w:rsidP="0058110B">
      <w:pPr>
        <w:pStyle w:val="B3"/>
      </w:pPr>
      <w:r w:rsidRPr="00C43ACB">
        <w:t>The Hosting CSE shall verify and cache the Token(s) in the list (if present).</w:t>
      </w:r>
    </w:p>
    <w:p w14:paraId="33566F45" w14:textId="77777777" w:rsidR="000111D5" w:rsidRPr="00C43ACB" w:rsidRDefault="000111D5" w:rsidP="0058110B">
      <w:pPr>
        <w:pStyle w:val="B3"/>
      </w:pPr>
      <w:r w:rsidRPr="00C43ACB">
        <w:t>The Hosting CSE shall create a dynamic &lt;</w:t>
      </w:r>
      <w:r w:rsidRPr="00C43ACB">
        <w:rPr>
          <w:i/>
        </w:rPr>
        <w:t>accessControlPolicy</w:t>
      </w:r>
      <w:r w:rsidRPr="00C43ACB">
        <w:t>&gt; resource from dynamicACPInfo</w:t>
      </w:r>
      <w:r w:rsidRPr="00C43ACB">
        <w:rPr>
          <w:i/>
        </w:rPr>
        <w:t xml:space="preserve"> </w:t>
      </w:r>
      <w:r w:rsidRPr="00C43ACB">
        <w:t>(if present).</w:t>
      </w:r>
    </w:p>
    <w:p w14:paraId="15F76FD4" w14:textId="77777777" w:rsidR="000111D5" w:rsidRPr="00C43ACB" w:rsidRDefault="0058110B" w:rsidP="0058110B">
      <w:pPr>
        <w:pStyle w:val="B20"/>
      </w:pPr>
      <w:r w:rsidRPr="00C43ACB">
        <w:t>4.2</w:t>
      </w:r>
      <w:r w:rsidRPr="00C43ACB">
        <w:tab/>
      </w:r>
      <w:r w:rsidR="000111D5" w:rsidRPr="00C43ACB">
        <w:t>The Hosting CSE repeats the access decision mechanism.</w:t>
      </w:r>
    </w:p>
    <w:p w14:paraId="5089CF9D" w14:textId="77777777" w:rsidR="000111D5" w:rsidRPr="00C43ACB" w:rsidRDefault="0058110B" w:rsidP="0058110B">
      <w:pPr>
        <w:pStyle w:val="B20"/>
      </w:pPr>
      <w:r w:rsidRPr="00C43ACB">
        <w:t>4.3</w:t>
      </w:r>
      <w:r w:rsidRPr="00C43ACB">
        <w:tab/>
      </w:r>
      <w:r w:rsidR="000111D5" w:rsidRPr="00C43ACB">
        <w:t>If access is granted, then the Hosting CSE performs the operation requested in the request from the Originator.</w:t>
      </w:r>
    </w:p>
    <w:p w14:paraId="51EE8B55" w14:textId="77777777" w:rsidR="000111D5" w:rsidRPr="00C43ACB" w:rsidRDefault="000111D5" w:rsidP="00A97152">
      <w:pPr>
        <w:pStyle w:val="30"/>
      </w:pPr>
      <w:bookmarkStart w:id="1096" w:name="_Toc507430106"/>
      <w:bookmarkStart w:id="1097" w:name="_Toc2172299"/>
      <w:r w:rsidRPr="00C43ACB">
        <w:rPr>
          <w:rFonts w:hint="eastAsia"/>
        </w:rPr>
        <w:t>11.5.3</w:t>
      </w:r>
      <w:r w:rsidR="009A4A02" w:rsidRPr="00C43ACB">
        <w:rPr>
          <w:rFonts w:eastAsia="宋体" w:hint="eastAsia"/>
          <w:lang w:eastAsia="zh-CN"/>
        </w:rPr>
        <w:tab/>
      </w:r>
      <w:r w:rsidRPr="00C43ACB">
        <w:t>Indirect Dynamic Authorization</w:t>
      </w:r>
      <w:bookmarkEnd w:id="1096"/>
      <w:bookmarkEnd w:id="1097"/>
    </w:p>
    <w:p w14:paraId="476418CA" w14:textId="77777777" w:rsidR="000111D5" w:rsidRPr="00C43ACB" w:rsidRDefault="000111D5" w:rsidP="000111D5">
      <w:r w:rsidRPr="00C43ACB">
        <w:t xml:space="preserve">The parameters exchanged for Indirect </w:t>
      </w:r>
      <w:bookmarkStart w:id="1098" w:name="OLE_LINK3"/>
      <w:r w:rsidRPr="00C43ACB">
        <w:t>Dynamic Authorization</w:t>
      </w:r>
      <w:bookmarkEnd w:id="1098"/>
      <w:r w:rsidRPr="00C43ACB">
        <w:t>, and the corresponding processing, are specified in clause 7.</w:t>
      </w:r>
      <w:r w:rsidR="007C487F" w:rsidRPr="00C43ACB">
        <w:rPr>
          <w:rFonts w:eastAsia="宋体" w:hint="eastAsia"/>
          <w:lang w:eastAsia="zh-CN"/>
        </w:rPr>
        <w:t>3</w:t>
      </w:r>
      <w:r w:rsidRPr="00C43ACB">
        <w:t xml:space="preserve">.2.3, </w:t>
      </w:r>
      <w:r w:rsidR="0058110B" w:rsidRPr="00C43ACB">
        <w:t xml:space="preserve">oneM2M </w:t>
      </w:r>
      <w:r w:rsidRPr="00C43ACB">
        <w:t>TS-0003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 The present clause specifies the transportation of parameters when oneM2M primitives are used.</w:t>
      </w:r>
      <w:r w:rsidR="008C3BE6" w:rsidRPr="00C43ACB">
        <w:t xml:space="preserve"> </w:t>
      </w:r>
      <w:r w:rsidRPr="00C43ACB">
        <w:t>Further details for each step in the present clause can be obtained by examining the corresponding steps in clause 7.</w:t>
      </w:r>
      <w:r w:rsidR="007C487F" w:rsidRPr="00C43ACB">
        <w:rPr>
          <w:rFonts w:eastAsia="宋体" w:hint="eastAsia"/>
          <w:lang w:eastAsia="zh-CN"/>
        </w:rPr>
        <w:t>3</w:t>
      </w:r>
      <w:r w:rsidRPr="00C43ACB">
        <w:t xml:space="preserve">.2.3, </w:t>
      </w:r>
      <w:r w:rsidR="0058110B" w:rsidRPr="00C43ACB">
        <w:t xml:space="preserve">oneM2M </w:t>
      </w:r>
      <w:r w:rsidRPr="00C43ACB">
        <w:t>TS-0003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w:t>
      </w:r>
    </w:p>
    <w:p w14:paraId="6617E036" w14:textId="77777777" w:rsidR="000111D5" w:rsidRPr="00C43ACB" w:rsidRDefault="000111D5" w:rsidP="000111D5">
      <w:r w:rsidRPr="00C43ACB">
        <w:t xml:space="preserve">The message flow for the Indirect Dynamic Authorization Procedure is shown in </w:t>
      </w:r>
      <w:r w:rsidR="0058110B" w:rsidRPr="00C43ACB">
        <w:t>f</w:t>
      </w:r>
      <w:r w:rsidRPr="00C43ACB">
        <w:t>igure 11.5.3-1, and described in the following text.</w:t>
      </w:r>
    </w:p>
    <w:p w14:paraId="3D0167DC" w14:textId="381DB61B" w:rsidR="004F7704" w:rsidRPr="00C43ACB" w:rsidRDefault="00383D72" w:rsidP="00664585">
      <w:pPr>
        <w:pStyle w:val="FL"/>
      </w:pPr>
      <w:r w:rsidRPr="00C43ACB">
        <w:object w:dxaOrig="6417" w:dyaOrig="5696" w14:anchorId="1C277000">
          <v:shape id="_x0000_i1110" type="#_x0000_t75" style="width:454.2pt;height:367.2pt" o:ole="">
            <v:imagedata r:id="rId187" o:title="" croptop="4043f" cropbottom="5388f" cropright="4007f"/>
          </v:shape>
          <o:OLEObject Type="Embed" ProgID="VisioViewer.Viewer.1" ShapeID="_x0000_i1110" DrawAspect="Content" ObjectID="_1632050073" r:id="rId188"/>
        </w:object>
      </w:r>
    </w:p>
    <w:p w14:paraId="79FA4081" w14:textId="77777777" w:rsidR="000111D5" w:rsidRPr="00C43ACB" w:rsidRDefault="000111D5" w:rsidP="00383D72">
      <w:pPr>
        <w:pStyle w:val="TF"/>
      </w:pPr>
      <w:r w:rsidRPr="00C43ACB">
        <w:t xml:space="preserve">Figure 11.5.3-1: Message flow for Indirect Dynamic Authorization </w:t>
      </w:r>
    </w:p>
    <w:p w14:paraId="1089900C" w14:textId="77777777" w:rsidR="000111D5" w:rsidRPr="00C43ACB" w:rsidRDefault="000111D5" w:rsidP="001C13B4">
      <w:pPr>
        <w:pStyle w:val="B1"/>
      </w:pPr>
      <w:r w:rsidRPr="00C43ACB">
        <w:t xml:space="preserve">(Optional) The Originator sends request to the Hosting CSE. This request may include </w:t>
      </w:r>
      <w:r w:rsidRPr="00C43ACB">
        <w:rPr>
          <w:b/>
          <w:i/>
        </w:rPr>
        <w:t>Tokens</w:t>
      </w:r>
      <w:r w:rsidR="00232AE8" w:rsidRPr="00C43ACB">
        <w:rPr>
          <w:b/>
          <w:i/>
        </w:rPr>
        <w:t>, Token IDs</w:t>
      </w:r>
      <w:r w:rsidRPr="00C43ACB">
        <w:t xml:space="preserve"> or </w:t>
      </w:r>
      <w:r w:rsidR="00232AE8" w:rsidRPr="00C43ACB">
        <w:rPr>
          <w:b/>
          <w:i/>
        </w:rPr>
        <w:t xml:space="preserve">Local </w:t>
      </w:r>
      <w:r w:rsidRPr="00C43ACB">
        <w:rPr>
          <w:b/>
          <w:i/>
        </w:rPr>
        <w:t>Token</w:t>
      </w:r>
      <w:r w:rsidR="00232AE8" w:rsidRPr="00C43ACB">
        <w:rPr>
          <w:rFonts w:eastAsia="宋体" w:hint="eastAsia"/>
          <w:b/>
          <w:i/>
          <w:lang w:eastAsia="zh-CN"/>
        </w:rPr>
        <w:t xml:space="preserve"> </w:t>
      </w:r>
      <w:r w:rsidRPr="00C43ACB">
        <w:rPr>
          <w:b/>
          <w:i/>
        </w:rPr>
        <w:t>IDs</w:t>
      </w:r>
      <w:r w:rsidRPr="00C43ACB">
        <w:t>, but this message flow assumes that these do not provide sufficient permissions for accessing the requested resource.</w:t>
      </w:r>
    </w:p>
    <w:p w14:paraId="0867E784" w14:textId="77777777" w:rsidR="000111D5" w:rsidRPr="00C43ACB" w:rsidRDefault="000111D5" w:rsidP="001C13B4">
      <w:pPr>
        <w:pStyle w:val="B1"/>
      </w:pPr>
      <w:r w:rsidRPr="00C43ACB">
        <w:t>(Optional)</w:t>
      </w:r>
      <w:r w:rsidR="008C3BE6" w:rsidRPr="00C43ACB">
        <w:t xml:space="preserve"> </w:t>
      </w:r>
      <w:r w:rsidRPr="00C43ACB">
        <w:t>Initial Hosting CSE processing:</w:t>
      </w:r>
    </w:p>
    <w:p w14:paraId="15296D8D" w14:textId="77777777" w:rsidR="000111D5" w:rsidRPr="00C43ACB" w:rsidRDefault="009F29A5" w:rsidP="003521AA">
      <w:pPr>
        <w:pStyle w:val="B20"/>
      </w:pPr>
      <w:r w:rsidRPr="00C43ACB">
        <w:t>2.1</w:t>
      </w:r>
      <w:r w:rsidRPr="00C43ACB">
        <w:tab/>
      </w:r>
      <w:r w:rsidR="000111D5" w:rsidRPr="00C43ACB">
        <w:t>Hosting CSE performs the access decision for the request from the Originator. This call flow assumes that the request from the Originator is denied as a result of the access decision.</w:t>
      </w:r>
    </w:p>
    <w:p w14:paraId="715C6F58" w14:textId="77777777" w:rsidR="000111D5" w:rsidRPr="00C43ACB" w:rsidRDefault="009F29A5" w:rsidP="003521AA">
      <w:pPr>
        <w:pStyle w:val="B20"/>
      </w:pPr>
      <w:r w:rsidRPr="00C43ACB">
        <w:t>2.2</w:t>
      </w:r>
      <w:r w:rsidRPr="00C43ACB">
        <w:tab/>
      </w:r>
      <w:r w:rsidR="000111D5" w:rsidRPr="00C43ACB">
        <w:t xml:space="preserve">The Hosting CSE forms the </w:t>
      </w:r>
      <w:r w:rsidR="000111D5" w:rsidRPr="00C43ACB">
        <w:rPr>
          <w:b/>
          <w:i/>
        </w:rPr>
        <w:t>Token Request Information</w:t>
      </w:r>
      <w:r w:rsidR="000111D5" w:rsidRPr="00C43ACB">
        <w:t xml:space="preserve"> primitive parameter.</w:t>
      </w:r>
    </w:p>
    <w:p w14:paraId="02287ADC" w14:textId="77777777" w:rsidR="000111D5" w:rsidRPr="00C43ACB" w:rsidRDefault="009F29A5" w:rsidP="003521AA">
      <w:pPr>
        <w:pStyle w:val="B20"/>
      </w:pPr>
      <w:r w:rsidRPr="00C43ACB">
        <w:t>2.3</w:t>
      </w:r>
      <w:r w:rsidRPr="00C43ACB">
        <w:tab/>
      </w:r>
      <w:r w:rsidR="000111D5" w:rsidRPr="00C43ACB">
        <w:t>The Hosting CSE shall send, to the Originator, an unsuccessful resource access response with the following details specific to the Indirect Dynamic Authorization procedure:</w:t>
      </w:r>
    </w:p>
    <w:p w14:paraId="65FDEF02" w14:textId="77777777" w:rsidR="000111D5" w:rsidRPr="00C43ACB" w:rsidRDefault="000111D5" w:rsidP="009F29A5">
      <w:pPr>
        <w:pStyle w:val="B3"/>
      </w:pPr>
      <w:r w:rsidRPr="00C43ACB">
        <w:t xml:space="preserve">The </w:t>
      </w:r>
      <w:r w:rsidRPr="00C43ACB">
        <w:rPr>
          <w:b/>
          <w:i/>
        </w:rPr>
        <w:t xml:space="preserve">Response </w:t>
      </w:r>
      <w:r w:rsidRPr="00C43ACB">
        <w:rPr>
          <w:rFonts w:eastAsia="宋体" w:hint="eastAsia"/>
          <w:b/>
          <w:i/>
          <w:lang w:eastAsia="zh-CN"/>
        </w:rPr>
        <w:t xml:space="preserve">Status </w:t>
      </w:r>
      <w:r w:rsidRPr="00C43ACB">
        <w:rPr>
          <w:b/>
          <w:i/>
        </w:rPr>
        <w:t>Code</w:t>
      </w:r>
      <w:r w:rsidRPr="00C43ACB">
        <w:t xml:space="preserve"> shall be set to </w:t>
      </w:r>
      <w:r w:rsidR="003D10C8" w:rsidRPr="00C43ACB">
        <w:t>"</w:t>
      </w:r>
      <w:r w:rsidRPr="00C43ACB">
        <w:t>UNAUTHORIZED</w:t>
      </w:r>
      <w:r w:rsidR="003D10C8" w:rsidRPr="00C43ACB">
        <w:t>"</w:t>
      </w:r>
      <w:r w:rsidRPr="00C43ACB">
        <w:t>.</w:t>
      </w:r>
    </w:p>
    <w:p w14:paraId="59C71C8F" w14:textId="77777777" w:rsidR="000111D5" w:rsidRPr="00C43ACB" w:rsidRDefault="000111D5" w:rsidP="009F29A5">
      <w:pPr>
        <w:pStyle w:val="B3"/>
      </w:pPr>
      <w:r w:rsidRPr="00C43ACB">
        <w:t xml:space="preserve">The </w:t>
      </w:r>
      <w:r w:rsidRPr="00C43ACB">
        <w:rPr>
          <w:b/>
          <w:i/>
        </w:rPr>
        <w:t>Token Request Information</w:t>
      </w:r>
      <w:r w:rsidRPr="00C43ACB">
        <w:t xml:space="preserve"> primitive parameter shall be included.</w:t>
      </w:r>
    </w:p>
    <w:p w14:paraId="469F7BF5" w14:textId="77777777" w:rsidR="000111D5" w:rsidRPr="00C43ACB" w:rsidRDefault="009F29A5" w:rsidP="003521AA">
      <w:pPr>
        <w:pStyle w:val="B20"/>
      </w:pPr>
      <w:r w:rsidRPr="00C43ACB">
        <w:t>2.4</w:t>
      </w:r>
      <w:r w:rsidRPr="00C43ACB">
        <w:tab/>
      </w:r>
      <w:r w:rsidR="000111D5" w:rsidRPr="00C43ACB">
        <w:t xml:space="preserve">The Originator selects a DAS Server identified in </w:t>
      </w:r>
      <w:r w:rsidR="000111D5" w:rsidRPr="00C43ACB">
        <w:rPr>
          <w:b/>
          <w:i/>
        </w:rPr>
        <w:t>Token Request Information</w:t>
      </w:r>
      <w:r w:rsidR="000111D5" w:rsidRPr="00C43ACB">
        <w:t xml:space="preserve"> primitive parameter</w:t>
      </w:r>
      <w:r w:rsidRPr="00C43ACB">
        <w:t>.</w:t>
      </w:r>
    </w:p>
    <w:p w14:paraId="6F632FF5" w14:textId="77777777" w:rsidR="000111D5" w:rsidRPr="00C43ACB" w:rsidRDefault="000111D5" w:rsidP="00617154">
      <w:pPr>
        <w:pStyle w:val="B1"/>
        <w:keepNext/>
        <w:keepLines/>
      </w:pPr>
      <w:r w:rsidRPr="00C43ACB">
        <w:lastRenderedPageBreak/>
        <w:t xml:space="preserve">The Originator shall interact with the DAS Server to request the issuance of </w:t>
      </w:r>
      <w:r w:rsidR="00232AE8" w:rsidRPr="00C43ACB">
        <w:t>one or more</w:t>
      </w:r>
      <w:r w:rsidRPr="00C43ACB">
        <w:t xml:space="preserve"> Token</w:t>
      </w:r>
      <w:r w:rsidR="00232AE8" w:rsidRPr="00C43ACB">
        <w:rPr>
          <w:rFonts w:eastAsia="宋体" w:hint="eastAsia"/>
          <w:lang w:eastAsia="zh-CN"/>
        </w:rPr>
        <w:t>s</w:t>
      </w:r>
      <w:r w:rsidRPr="00C43ACB">
        <w:t xml:space="preserve">. The Originator can provide information for the DAS Server provided in the </w:t>
      </w:r>
      <w:r w:rsidRPr="00C43ACB">
        <w:rPr>
          <w:b/>
          <w:i/>
        </w:rPr>
        <w:t>Token Request Information</w:t>
      </w:r>
      <w:r w:rsidRPr="00C43ACB">
        <w:t xml:space="preserve">, and parameters from the original resource access request. The DAS Server issues a Token(s) and provides the </w:t>
      </w:r>
      <w:r w:rsidR="00232AE8" w:rsidRPr="00C43ACB">
        <w:rPr>
          <w:rFonts w:eastAsia="宋体" w:hint="eastAsia"/>
          <w:lang w:eastAsia="zh-CN"/>
        </w:rPr>
        <w:t>T</w:t>
      </w:r>
      <w:r w:rsidRPr="00C43ACB">
        <w:t>oken</w:t>
      </w:r>
      <w:r w:rsidR="00232AE8" w:rsidRPr="00C43ACB">
        <w:rPr>
          <w:rFonts w:eastAsia="宋体" w:hint="eastAsia"/>
          <w:lang w:eastAsia="zh-CN"/>
        </w:rPr>
        <w:t>-</w:t>
      </w:r>
      <w:r w:rsidRPr="00C43ACB">
        <w:t>I</w:t>
      </w:r>
      <w:r w:rsidR="00232AE8" w:rsidRPr="00C43ACB">
        <w:rPr>
          <w:rFonts w:eastAsia="宋体" w:hint="eastAsia"/>
          <w:lang w:eastAsia="zh-CN"/>
        </w:rPr>
        <w:t>D</w:t>
      </w:r>
      <w:r w:rsidRPr="00C43ACB">
        <w:t>(s) and optionally the ESData</w:t>
      </w:r>
      <w:r w:rsidR="009F29A5" w:rsidRPr="00C43ACB">
        <w:noBreakHyphen/>
      </w:r>
      <w:r w:rsidRPr="00C43ACB">
        <w:t>protected Token(s) to the Originator. The DAS Server can also provide the Originator with other parameters from the Token; for example, the time window in which the Token is valid. This interaction is specific to the Dynamic Authorization System technology being used.</w:t>
      </w:r>
    </w:p>
    <w:p w14:paraId="4B33AE8F" w14:textId="77777777" w:rsidR="000111D5" w:rsidRPr="00C43ACB" w:rsidRDefault="000111D5" w:rsidP="00383D72">
      <w:pPr>
        <w:pStyle w:val="B1"/>
        <w:keepNext/>
        <w:keepLines/>
      </w:pPr>
      <w:r w:rsidRPr="00C43ACB">
        <w:t>The Originator shall repeat the original resource access request, with the following changes</w:t>
      </w:r>
      <w:r w:rsidR="009F29A5" w:rsidRPr="00C43ACB">
        <w:t>:</w:t>
      </w:r>
    </w:p>
    <w:p w14:paraId="18BC74CD" w14:textId="77777777" w:rsidR="000111D5" w:rsidRPr="00C43ACB" w:rsidRDefault="000111D5" w:rsidP="009F29A5">
      <w:pPr>
        <w:pStyle w:val="B2"/>
      </w:pPr>
      <w:r w:rsidRPr="00C43ACB">
        <w:rPr>
          <w:b/>
          <w:i/>
        </w:rPr>
        <w:t>Tokens</w:t>
      </w:r>
      <w:r w:rsidRPr="00C43ACB">
        <w:rPr>
          <w:b/>
        </w:rPr>
        <w:t xml:space="preserve">: </w:t>
      </w:r>
      <w:r w:rsidRPr="00C43ACB">
        <w:t xml:space="preserve">add the ESData-protected Token(s) provided by the DAS </w:t>
      </w:r>
      <w:r w:rsidR="00BF1D3C" w:rsidRPr="00C43ACB">
        <w:t>Server</w:t>
      </w:r>
      <w:r w:rsidR="009F29A5" w:rsidRPr="00C43ACB">
        <w:t>;</w:t>
      </w:r>
      <w:r w:rsidRPr="00C43ACB">
        <w:t xml:space="preserve"> and</w:t>
      </w:r>
    </w:p>
    <w:p w14:paraId="10D98F94" w14:textId="77777777" w:rsidR="000111D5" w:rsidRPr="00C43ACB" w:rsidRDefault="000111D5" w:rsidP="009F29A5">
      <w:pPr>
        <w:pStyle w:val="B2"/>
      </w:pPr>
      <w:r w:rsidRPr="00C43ACB">
        <w:rPr>
          <w:b/>
          <w:i/>
        </w:rPr>
        <w:t>Token</w:t>
      </w:r>
      <w:r w:rsidR="002C43EC" w:rsidRPr="00C43ACB">
        <w:rPr>
          <w:rFonts w:eastAsia="宋体" w:hint="eastAsia"/>
          <w:b/>
          <w:i/>
          <w:lang w:eastAsia="zh-CN"/>
        </w:rPr>
        <w:t xml:space="preserve"> </w:t>
      </w:r>
      <w:r w:rsidRPr="00C43ACB">
        <w:rPr>
          <w:b/>
          <w:i/>
        </w:rPr>
        <w:t>I</w:t>
      </w:r>
      <w:r w:rsidR="002C43EC" w:rsidRPr="00C43ACB">
        <w:rPr>
          <w:rFonts w:eastAsia="宋体" w:hint="eastAsia"/>
          <w:b/>
          <w:i/>
          <w:lang w:eastAsia="zh-CN"/>
        </w:rPr>
        <w:t>D</w:t>
      </w:r>
      <w:r w:rsidRPr="00C43ACB">
        <w:rPr>
          <w:b/>
          <w:i/>
        </w:rPr>
        <w:t>s</w:t>
      </w:r>
      <w:r w:rsidRPr="00C43ACB">
        <w:rPr>
          <w:b/>
        </w:rPr>
        <w:t xml:space="preserve">: </w:t>
      </w:r>
      <w:r w:rsidRPr="00C43ACB">
        <w:t xml:space="preserve">add </w:t>
      </w:r>
      <w:r w:rsidR="002C43EC" w:rsidRPr="00C43ACB">
        <w:rPr>
          <w:rFonts w:eastAsia="宋体" w:hint="eastAsia"/>
          <w:lang w:eastAsia="zh-CN"/>
        </w:rPr>
        <w:t>T</w:t>
      </w:r>
      <w:r w:rsidRPr="00C43ACB">
        <w:t>oken</w:t>
      </w:r>
      <w:r w:rsidR="002C43EC" w:rsidRPr="00C43ACB">
        <w:rPr>
          <w:rFonts w:eastAsia="宋体" w:hint="eastAsia"/>
          <w:lang w:eastAsia="zh-CN"/>
        </w:rPr>
        <w:t>-</w:t>
      </w:r>
      <w:r w:rsidRPr="00C43ACB">
        <w:t>I</w:t>
      </w:r>
      <w:r w:rsidR="002C43EC" w:rsidRPr="00C43ACB">
        <w:rPr>
          <w:rFonts w:eastAsia="宋体" w:hint="eastAsia"/>
          <w:lang w:eastAsia="zh-CN"/>
        </w:rPr>
        <w:t>D</w:t>
      </w:r>
      <w:r w:rsidRPr="00C43ACB">
        <w:t xml:space="preserve"> if the ESData-protected Token(s) was no</w:t>
      </w:r>
      <w:r w:rsidR="00E05F2E" w:rsidRPr="00C43ACB">
        <w:rPr>
          <w:rFonts w:eastAsia="宋体" w:hint="eastAsia"/>
          <w:lang w:eastAsia="zh-CN"/>
        </w:rPr>
        <w:t>t</w:t>
      </w:r>
      <w:r w:rsidRPr="00C43ACB">
        <w:t xml:space="preserve"> provided by the DAS Server.</w:t>
      </w:r>
    </w:p>
    <w:p w14:paraId="0565CF9A" w14:textId="77777777" w:rsidR="000111D5" w:rsidRPr="00C43ACB" w:rsidRDefault="000111D5" w:rsidP="001C13B4">
      <w:pPr>
        <w:pStyle w:val="B1"/>
      </w:pPr>
      <w:r w:rsidRPr="00C43ACB">
        <w:t xml:space="preserve">(Optional) If the request includes </w:t>
      </w:r>
      <w:r w:rsidR="002C43EC" w:rsidRPr="00C43ACB">
        <w:rPr>
          <w:rFonts w:eastAsia="宋体" w:hint="eastAsia"/>
          <w:lang w:eastAsia="zh-CN"/>
        </w:rPr>
        <w:t>T</w:t>
      </w:r>
      <w:r w:rsidRPr="00C43ACB">
        <w:t>oken</w:t>
      </w:r>
      <w:r w:rsidR="002C43EC" w:rsidRPr="00C43ACB">
        <w:rPr>
          <w:rFonts w:eastAsia="宋体" w:hint="eastAsia"/>
          <w:lang w:eastAsia="zh-CN"/>
        </w:rPr>
        <w:t>-D</w:t>
      </w:r>
      <w:r w:rsidRPr="00C43ACB">
        <w:t xml:space="preserve">I(s), then for each </w:t>
      </w:r>
      <w:r w:rsidR="002C43EC" w:rsidRPr="00C43ACB">
        <w:rPr>
          <w:rFonts w:eastAsia="宋体" w:hint="eastAsia"/>
          <w:lang w:eastAsia="zh-CN"/>
        </w:rPr>
        <w:t>T</w:t>
      </w:r>
      <w:r w:rsidRPr="00C43ACB">
        <w:t>oken</w:t>
      </w:r>
      <w:r w:rsidR="002C43EC" w:rsidRPr="00C43ACB">
        <w:rPr>
          <w:rFonts w:eastAsia="宋体" w:hint="eastAsia"/>
          <w:lang w:eastAsia="zh-CN"/>
        </w:rPr>
        <w:t>-</w:t>
      </w:r>
      <w:r w:rsidRPr="00C43ACB">
        <w:t>I</w:t>
      </w:r>
      <w:r w:rsidR="002C43EC" w:rsidRPr="00C43ACB">
        <w:rPr>
          <w:rFonts w:eastAsia="宋体" w:hint="eastAsia"/>
          <w:lang w:eastAsia="zh-CN"/>
        </w:rPr>
        <w:t>D</w:t>
      </w:r>
      <w:r w:rsidRPr="00C43ACB">
        <w:t xml:space="preserve"> the Hosting CSE identifies the corresponding DAS Server AE from which to request the corresponding Token, and the following steps shall be performed. The Hosting CSE may collect the </w:t>
      </w:r>
      <w:r w:rsidR="002C43EC" w:rsidRPr="00C43ACB">
        <w:rPr>
          <w:rFonts w:eastAsia="宋体" w:hint="eastAsia"/>
          <w:lang w:eastAsia="zh-CN"/>
        </w:rPr>
        <w:t>T</w:t>
      </w:r>
      <w:r w:rsidRPr="00C43ACB">
        <w:t>oken</w:t>
      </w:r>
      <w:r w:rsidR="002C43EC" w:rsidRPr="00C43ACB">
        <w:rPr>
          <w:rFonts w:eastAsia="宋体" w:hint="eastAsia"/>
          <w:lang w:eastAsia="zh-CN"/>
        </w:rPr>
        <w:t>-</w:t>
      </w:r>
      <w:r w:rsidRPr="00C43ACB">
        <w:t>I</w:t>
      </w:r>
      <w:r w:rsidR="002C43EC" w:rsidRPr="00C43ACB">
        <w:rPr>
          <w:rFonts w:eastAsia="宋体" w:hint="eastAsia"/>
          <w:lang w:eastAsia="zh-CN"/>
        </w:rPr>
        <w:t>D</w:t>
      </w:r>
      <w:r w:rsidRPr="00C43ACB">
        <w:t>(s) corresponding to a single DAS Server and perform the following steps once rather than repeating the steps for each token</w:t>
      </w:r>
      <w:r w:rsidR="009F29A5" w:rsidRPr="00C43ACB">
        <w:t>:</w:t>
      </w:r>
    </w:p>
    <w:p w14:paraId="2DD9E837" w14:textId="77777777" w:rsidR="000111D5" w:rsidRPr="00C43ACB" w:rsidRDefault="009F29A5" w:rsidP="003521AA">
      <w:pPr>
        <w:pStyle w:val="B20"/>
      </w:pPr>
      <w:r w:rsidRPr="00C43ACB">
        <w:t>5.1</w:t>
      </w:r>
      <w:r w:rsidRPr="00C43ACB">
        <w:tab/>
      </w:r>
      <w:r w:rsidR="000111D5" w:rsidRPr="00C43ACB">
        <w:t>The Hosting CSE shall send a Notify request primitive to the DAS Server AE, with the following details specific to Indirect Dynamic Authorization</w:t>
      </w:r>
      <w:r w:rsidRPr="00C43ACB">
        <w:t>:</w:t>
      </w:r>
    </w:p>
    <w:p w14:paraId="1BAE5256" w14:textId="77777777" w:rsidR="000111D5" w:rsidRPr="00C43ACB" w:rsidRDefault="000111D5" w:rsidP="009F29A5">
      <w:pPr>
        <w:pStyle w:val="B3"/>
      </w:pPr>
      <w:r w:rsidRPr="00C43ACB">
        <w:t xml:space="preserve">The </w:t>
      </w:r>
      <w:r w:rsidR="004F7704" w:rsidRPr="00C43ACB">
        <w:rPr>
          <w:rFonts w:eastAsia="宋体" w:hint="eastAsia"/>
          <w:i/>
          <w:lang w:eastAsia="zh-CN"/>
        </w:rPr>
        <w:t>s</w:t>
      </w:r>
      <w:r w:rsidRPr="00C43ACB">
        <w:rPr>
          <w:i/>
        </w:rPr>
        <w:t>ecurityInfo</w:t>
      </w:r>
      <w:r w:rsidR="004F7704" w:rsidRPr="00C43ACB">
        <w:rPr>
          <w:rFonts w:eastAsia="宋体" w:hint="eastAsia"/>
          <w:i/>
          <w:lang w:eastAsia="zh-CN"/>
        </w:rPr>
        <w:t xml:space="preserve"> Type</w:t>
      </w:r>
      <w:r w:rsidR="004F7704" w:rsidRPr="00C43ACB">
        <w:rPr>
          <w:rFonts w:eastAsia="宋体" w:hint="eastAsia"/>
          <w:b/>
          <w:i/>
          <w:lang w:eastAsia="zh-CN"/>
        </w:rPr>
        <w:t xml:space="preserve"> </w:t>
      </w:r>
      <w:r w:rsidR="0097659F" w:rsidRPr="00C43ACB">
        <w:rPr>
          <w:rFonts w:eastAsia="宋体" w:hint="eastAsia"/>
          <w:lang w:eastAsia="zh-CN"/>
        </w:rPr>
        <w:t>object</w:t>
      </w:r>
      <w:r w:rsidRPr="00C43ACB">
        <w:t xml:space="preserve"> parameter shall indicate that the Notify </w:t>
      </w:r>
      <w:r w:rsidR="002C43EC" w:rsidRPr="00C43ACB">
        <w:t>request</w:t>
      </w:r>
      <w:r w:rsidRPr="00C43ACB">
        <w:t xml:space="preserve"> primitive is for Indirect Dynamic Authorization.</w:t>
      </w:r>
    </w:p>
    <w:p w14:paraId="0999643E" w14:textId="77777777" w:rsidR="000111D5" w:rsidRPr="00C43ACB" w:rsidRDefault="000111D5" w:rsidP="009F29A5">
      <w:pPr>
        <w:pStyle w:val="B3"/>
      </w:pPr>
      <w:r w:rsidRPr="00C43ACB">
        <w:t xml:space="preserve">The </w:t>
      </w:r>
      <w:r w:rsidRPr="00C43ACB">
        <w:rPr>
          <w:b/>
          <w:i/>
        </w:rPr>
        <w:t>Content</w:t>
      </w:r>
      <w:r w:rsidRPr="00C43ACB">
        <w:t xml:space="preserve"> parameter shall contain the </w:t>
      </w:r>
      <w:r w:rsidR="002C43EC" w:rsidRPr="00C43ACB">
        <w:rPr>
          <w:rFonts w:eastAsia="宋体" w:hint="eastAsia"/>
          <w:lang w:eastAsia="zh-CN"/>
        </w:rPr>
        <w:t>T</w:t>
      </w:r>
      <w:r w:rsidRPr="00C43ACB">
        <w:t>oken</w:t>
      </w:r>
      <w:r w:rsidR="002C43EC" w:rsidRPr="00C43ACB">
        <w:rPr>
          <w:rFonts w:eastAsia="宋体" w:hint="eastAsia"/>
          <w:lang w:eastAsia="zh-CN"/>
        </w:rPr>
        <w:t>-</w:t>
      </w:r>
      <w:r w:rsidRPr="00C43ACB">
        <w:t>I</w:t>
      </w:r>
      <w:r w:rsidR="002C43EC" w:rsidRPr="00C43ACB">
        <w:rPr>
          <w:rFonts w:eastAsia="宋体" w:hint="eastAsia"/>
          <w:lang w:eastAsia="zh-CN"/>
        </w:rPr>
        <w:t>D</w:t>
      </w:r>
      <w:r w:rsidRPr="00C43ACB">
        <w:t>(s) associated with that DAS Server.</w:t>
      </w:r>
    </w:p>
    <w:p w14:paraId="5CA75E70" w14:textId="77777777" w:rsidR="000111D5" w:rsidRPr="00C43ACB" w:rsidRDefault="009F29A5" w:rsidP="009F29A5">
      <w:pPr>
        <w:pStyle w:val="B20"/>
      </w:pPr>
      <w:r w:rsidRPr="00C43ACB">
        <w:t>5.2</w:t>
      </w:r>
      <w:r w:rsidRPr="00C43ACB">
        <w:tab/>
      </w:r>
      <w:r w:rsidR="000111D5" w:rsidRPr="00C43ACB">
        <w:t>The DAS Server shall send a Notify response primitive via the DAS Server AE to the Hosting CSE, with the following details specific to Direct Dynamic Authorization</w:t>
      </w:r>
      <w:r w:rsidRPr="00C43ACB">
        <w:t>:</w:t>
      </w:r>
    </w:p>
    <w:p w14:paraId="1BDEC635" w14:textId="77777777" w:rsidR="000111D5" w:rsidRPr="00C43ACB" w:rsidRDefault="000111D5" w:rsidP="009F29A5">
      <w:pPr>
        <w:pStyle w:val="B3"/>
      </w:pPr>
      <w:r w:rsidRPr="00C43ACB">
        <w:t xml:space="preserve">The </w:t>
      </w:r>
      <w:r w:rsidR="004F7704" w:rsidRPr="00C43ACB">
        <w:rPr>
          <w:rFonts w:eastAsia="宋体" w:hint="eastAsia"/>
          <w:i/>
          <w:lang w:eastAsia="zh-CN"/>
        </w:rPr>
        <w:t>s</w:t>
      </w:r>
      <w:r w:rsidRPr="00C43ACB">
        <w:rPr>
          <w:i/>
        </w:rPr>
        <w:t>ecurityInfo</w:t>
      </w:r>
      <w:r w:rsidR="0097659F" w:rsidRPr="00C43ACB">
        <w:rPr>
          <w:rFonts w:eastAsia="宋体" w:hint="eastAsia"/>
          <w:i/>
          <w:lang w:eastAsia="zh-CN"/>
        </w:rPr>
        <w:t xml:space="preserve"> Type</w:t>
      </w:r>
      <w:r w:rsidR="004F7704" w:rsidRPr="00C43ACB">
        <w:rPr>
          <w:rFonts w:eastAsia="宋体" w:hint="eastAsia"/>
          <w:i/>
          <w:lang w:eastAsia="zh-CN"/>
        </w:rPr>
        <w:t xml:space="preserve"> </w:t>
      </w:r>
      <w:r w:rsidR="0097659F" w:rsidRPr="00C43ACB">
        <w:rPr>
          <w:rFonts w:eastAsia="宋体" w:hint="eastAsia"/>
          <w:lang w:eastAsia="zh-CN"/>
        </w:rPr>
        <w:t>object</w:t>
      </w:r>
      <w:r w:rsidRPr="00C43ACB">
        <w:t xml:space="preserve"> parameter shall indicate that the Notify response primitive is for Indirect Dynamic Authorization.</w:t>
      </w:r>
    </w:p>
    <w:p w14:paraId="4C6698B9" w14:textId="77777777" w:rsidR="000111D5" w:rsidRPr="00C43ACB" w:rsidRDefault="000111D5" w:rsidP="009F29A5">
      <w:pPr>
        <w:pStyle w:val="B3"/>
      </w:pPr>
      <w:r w:rsidRPr="00C43ACB">
        <w:t xml:space="preserve">The </w:t>
      </w:r>
      <w:r w:rsidRPr="00C43ACB">
        <w:rPr>
          <w:b/>
          <w:i/>
        </w:rPr>
        <w:t>Content</w:t>
      </w:r>
      <w:r w:rsidRPr="00C43ACB">
        <w:t xml:space="preserve"> parameter shall contain the valid ESData-protected Token(s) corresponding to the supplied </w:t>
      </w:r>
      <w:r w:rsidR="002C43EC" w:rsidRPr="00C43ACB">
        <w:rPr>
          <w:rFonts w:eastAsia="宋体" w:hint="eastAsia"/>
          <w:lang w:eastAsia="zh-CN"/>
        </w:rPr>
        <w:t>T</w:t>
      </w:r>
      <w:r w:rsidRPr="00C43ACB">
        <w:t>oken</w:t>
      </w:r>
      <w:r w:rsidR="002C43EC" w:rsidRPr="00C43ACB">
        <w:rPr>
          <w:rFonts w:eastAsia="宋体" w:hint="eastAsia"/>
          <w:lang w:eastAsia="zh-CN"/>
        </w:rPr>
        <w:t>-</w:t>
      </w:r>
      <w:r w:rsidRPr="00C43ACB">
        <w:t>I</w:t>
      </w:r>
      <w:r w:rsidR="002C43EC" w:rsidRPr="00C43ACB">
        <w:rPr>
          <w:rFonts w:eastAsia="宋体" w:hint="eastAsia"/>
          <w:lang w:eastAsia="zh-CN"/>
        </w:rPr>
        <w:t>D</w:t>
      </w:r>
      <w:r w:rsidRPr="00C43ACB">
        <w:t>(s). The DAS Server shall provide only those Token</w:t>
      </w:r>
      <w:r w:rsidR="002C43EC" w:rsidRPr="00C43ACB">
        <w:rPr>
          <w:rFonts w:eastAsia="宋体" w:hint="eastAsia"/>
          <w:lang w:eastAsia="zh-CN"/>
        </w:rPr>
        <w:t>(</w:t>
      </w:r>
      <w:r w:rsidRPr="00C43ACB">
        <w:t>s</w:t>
      </w:r>
      <w:r w:rsidR="002C43EC" w:rsidRPr="00C43ACB">
        <w:rPr>
          <w:rFonts w:eastAsia="宋体" w:hint="eastAsia"/>
          <w:lang w:eastAsia="zh-CN"/>
        </w:rPr>
        <w:t>)</w:t>
      </w:r>
      <w:r w:rsidRPr="00C43ACB">
        <w:t xml:space="preserve"> which are applicable to the Hosting CSE.</w:t>
      </w:r>
    </w:p>
    <w:p w14:paraId="16FDD743" w14:textId="77777777" w:rsidR="000111D5" w:rsidRPr="00C43ACB" w:rsidRDefault="000111D5" w:rsidP="001C13B4">
      <w:pPr>
        <w:pStyle w:val="B1"/>
      </w:pPr>
      <w:r w:rsidRPr="00C43ACB">
        <w:t>Hosting CSE Processing</w:t>
      </w:r>
      <w:r w:rsidR="009F29A5" w:rsidRPr="00C43ACB">
        <w:t>:</w:t>
      </w:r>
    </w:p>
    <w:p w14:paraId="2337E7F4" w14:textId="77777777" w:rsidR="000111D5" w:rsidRPr="00C43ACB" w:rsidRDefault="009F29A5" w:rsidP="009F29A5">
      <w:pPr>
        <w:pStyle w:val="B20"/>
      </w:pPr>
      <w:r w:rsidRPr="00C43ACB">
        <w:t>6.1</w:t>
      </w:r>
      <w:r w:rsidRPr="00C43ACB">
        <w:tab/>
      </w:r>
      <w:r w:rsidR="000111D5" w:rsidRPr="00C43ACB">
        <w:t>The Hosting CSE shall process the ESData-protected Token(s) to extract the authenticated Token(s). Additional checking shall also be applied The Hosting CSE may cache the Token(s).</w:t>
      </w:r>
    </w:p>
    <w:p w14:paraId="32CA417A" w14:textId="77777777" w:rsidR="000111D5" w:rsidRPr="00C43ACB" w:rsidRDefault="009F29A5" w:rsidP="009F29A5">
      <w:pPr>
        <w:pStyle w:val="B20"/>
      </w:pPr>
      <w:r w:rsidRPr="00C43ACB">
        <w:t>6.2</w:t>
      </w:r>
      <w:r w:rsidRPr="00C43ACB">
        <w:tab/>
      </w:r>
      <w:r w:rsidR="000111D5" w:rsidRPr="00C43ACB">
        <w:t>The Hosting CSE may assign Local-Token-ID(s)</w:t>
      </w:r>
      <w:r w:rsidR="000111D5" w:rsidRPr="00C43ACB">
        <w:rPr>
          <w:i/>
        </w:rPr>
        <w:t xml:space="preserve"> </w:t>
      </w:r>
      <w:r w:rsidR="000111D5" w:rsidRPr="00C43ACB">
        <w:t>to cached Token(s).</w:t>
      </w:r>
    </w:p>
    <w:p w14:paraId="143EA3E3" w14:textId="77777777" w:rsidR="000111D5" w:rsidRPr="00C43ACB" w:rsidRDefault="009F29A5" w:rsidP="009F29A5">
      <w:pPr>
        <w:pStyle w:val="B20"/>
      </w:pPr>
      <w:r w:rsidRPr="00C43ACB">
        <w:t>6.3</w:t>
      </w:r>
      <w:r w:rsidRPr="00C43ACB">
        <w:tab/>
      </w:r>
      <w:r w:rsidR="000111D5" w:rsidRPr="00C43ACB">
        <w:t>The Hosting CSE shall perform the access decision, including the Token(s) identified in the request. If access is granted, then the requested operation shall be performed.</w:t>
      </w:r>
    </w:p>
    <w:p w14:paraId="422208A4" w14:textId="77777777" w:rsidR="000111D5" w:rsidRPr="00C43ACB" w:rsidRDefault="000111D5" w:rsidP="001C13B4">
      <w:pPr>
        <w:pStyle w:val="B1"/>
      </w:pPr>
      <w:r w:rsidRPr="00C43ACB">
        <w:t>Response</w:t>
      </w:r>
      <w:r w:rsidR="009F29A5" w:rsidRPr="00C43ACB">
        <w:t>:</w:t>
      </w:r>
    </w:p>
    <w:p w14:paraId="2EB258DD" w14:textId="77777777" w:rsidR="000111D5" w:rsidRPr="00C43ACB" w:rsidRDefault="009F29A5" w:rsidP="009F29A5">
      <w:pPr>
        <w:pStyle w:val="B20"/>
      </w:pPr>
      <w:r w:rsidRPr="00C43ACB">
        <w:t>7.1</w:t>
      </w:r>
      <w:r w:rsidRPr="00C43ACB">
        <w:tab/>
      </w:r>
      <w:r w:rsidR="000111D5" w:rsidRPr="00C43ACB">
        <w:t xml:space="preserve">The Hosting CSE </w:t>
      </w:r>
      <w:r w:rsidR="002C43EC" w:rsidRPr="00C43ACB">
        <w:rPr>
          <w:rFonts w:eastAsia="宋体" w:hint="eastAsia"/>
          <w:lang w:eastAsia="zh-CN"/>
        </w:rPr>
        <w:t xml:space="preserve">may </w:t>
      </w:r>
      <w:r w:rsidR="000111D5" w:rsidRPr="00C43ACB">
        <w:t xml:space="preserve">send a response to the Originator. For each new Local-Token-ID(s) has been assigned, the Local-Token-ID and corresponding </w:t>
      </w:r>
      <w:r w:rsidR="002C43EC" w:rsidRPr="00C43ACB">
        <w:rPr>
          <w:rFonts w:eastAsia="宋体" w:hint="eastAsia"/>
          <w:lang w:eastAsia="zh-CN"/>
        </w:rPr>
        <w:t>T</w:t>
      </w:r>
      <w:r w:rsidR="000111D5" w:rsidRPr="00C43ACB">
        <w:t>oken</w:t>
      </w:r>
      <w:r w:rsidR="002C43EC" w:rsidRPr="00C43ACB">
        <w:rPr>
          <w:rFonts w:eastAsia="宋体" w:hint="eastAsia"/>
          <w:lang w:eastAsia="zh-CN"/>
        </w:rPr>
        <w:t>-</w:t>
      </w:r>
      <w:r w:rsidR="000111D5" w:rsidRPr="00C43ACB">
        <w:t>I</w:t>
      </w:r>
      <w:r w:rsidR="002C43EC" w:rsidRPr="00C43ACB">
        <w:rPr>
          <w:rFonts w:eastAsia="宋体" w:hint="eastAsia"/>
          <w:lang w:eastAsia="zh-CN"/>
        </w:rPr>
        <w:t>D</w:t>
      </w:r>
      <w:r w:rsidR="008C3BE6" w:rsidRPr="00C43ACB">
        <w:t xml:space="preserve"> </w:t>
      </w:r>
      <w:r w:rsidR="002C43EC" w:rsidRPr="00C43ACB">
        <w:rPr>
          <w:rFonts w:eastAsia="宋体" w:hint="eastAsia"/>
          <w:lang w:eastAsia="zh-CN"/>
        </w:rPr>
        <w:t xml:space="preserve">shall be </w:t>
      </w:r>
      <w:r w:rsidR="000111D5" w:rsidRPr="00C43ACB">
        <w:t xml:space="preserve">included in the </w:t>
      </w:r>
      <w:r w:rsidR="000111D5" w:rsidRPr="00C43ACB">
        <w:rPr>
          <w:b/>
          <w:i/>
        </w:rPr>
        <w:t>Assigned Token Identifiers</w:t>
      </w:r>
      <w:r w:rsidR="000111D5" w:rsidRPr="00C43ACB">
        <w:rPr>
          <w:b/>
        </w:rPr>
        <w:t xml:space="preserve"> </w:t>
      </w:r>
      <w:r w:rsidR="000111D5" w:rsidRPr="00C43ACB">
        <w:t>parameter of the response</w:t>
      </w:r>
      <w:r w:rsidRPr="00C43ACB">
        <w:t>.</w:t>
      </w:r>
    </w:p>
    <w:p w14:paraId="0B07F599" w14:textId="77777777" w:rsidR="000111D5" w:rsidRPr="00C43ACB" w:rsidRDefault="009F29A5" w:rsidP="009F29A5">
      <w:pPr>
        <w:pStyle w:val="B20"/>
        <w:rPr>
          <w:highlight w:val="cyan"/>
        </w:rPr>
      </w:pPr>
      <w:r w:rsidRPr="00C43ACB">
        <w:t>7.2</w:t>
      </w:r>
      <w:r w:rsidRPr="00C43ACB">
        <w:tab/>
      </w:r>
      <w:r w:rsidR="000111D5" w:rsidRPr="00C43ACB">
        <w:t xml:space="preserve">The Originator </w:t>
      </w:r>
      <w:r w:rsidR="002C43EC" w:rsidRPr="00C43ACB">
        <w:rPr>
          <w:rFonts w:eastAsia="宋体" w:hint="eastAsia"/>
          <w:lang w:eastAsia="zh-CN"/>
        </w:rPr>
        <w:t xml:space="preserve">shall </w:t>
      </w:r>
      <w:r w:rsidR="000111D5" w:rsidRPr="00C43ACB">
        <w:t xml:space="preserve">associate the </w:t>
      </w:r>
      <w:r w:rsidR="000111D5" w:rsidRPr="00C43ACB">
        <w:rPr>
          <w:i/>
        </w:rPr>
        <w:t xml:space="preserve">Local-Token-ID </w:t>
      </w:r>
      <w:r w:rsidR="000111D5" w:rsidRPr="00C43ACB">
        <w:t xml:space="preserve">with </w:t>
      </w:r>
      <w:r w:rsidR="002C43EC" w:rsidRPr="00C43ACB">
        <w:rPr>
          <w:rFonts w:eastAsia="宋体" w:hint="eastAsia"/>
          <w:lang w:eastAsia="zh-CN"/>
        </w:rPr>
        <w:t>T</w:t>
      </w:r>
      <w:r w:rsidR="000111D5" w:rsidRPr="00C43ACB">
        <w:t>oken</w:t>
      </w:r>
      <w:r w:rsidR="002C43EC" w:rsidRPr="00C43ACB">
        <w:rPr>
          <w:rFonts w:eastAsia="宋体" w:hint="eastAsia"/>
          <w:lang w:eastAsia="zh-CN"/>
        </w:rPr>
        <w:t>-</w:t>
      </w:r>
      <w:r w:rsidR="000111D5" w:rsidRPr="00C43ACB">
        <w:t>I</w:t>
      </w:r>
      <w:r w:rsidR="002C43EC" w:rsidRPr="00C43ACB">
        <w:rPr>
          <w:rFonts w:eastAsia="宋体" w:hint="eastAsia"/>
          <w:lang w:eastAsia="zh-CN"/>
        </w:rPr>
        <w:t>D</w:t>
      </w:r>
      <w:r w:rsidR="000111D5" w:rsidRPr="00C43ACB">
        <w:t xml:space="preserve">. In subsequent requests, the Originator may use the Local-Token-ID instead of the </w:t>
      </w:r>
      <w:r w:rsidR="000111D5" w:rsidRPr="00C43ACB">
        <w:rPr>
          <w:i/>
        </w:rPr>
        <w:t>Token</w:t>
      </w:r>
      <w:r w:rsidR="000111D5" w:rsidRPr="00C43ACB">
        <w:t xml:space="preserve"> or </w:t>
      </w:r>
      <w:r w:rsidR="002C43EC" w:rsidRPr="00C43ACB">
        <w:rPr>
          <w:rFonts w:eastAsia="宋体" w:hint="eastAsia"/>
          <w:lang w:eastAsia="zh-CN"/>
        </w:rPr>
        <w:t>T</w:t>
      </w:r>
      <w:r w:rsidR="000111D5" w:rsidRPr="00C43ACB">
        <w:t>oken</w:t>
      </w:r>
      <w:r w:rsidR="002C43EC" w:rsidRPr="00C43ACB">
        <w:rPr>
          <w:rFonts w:eastAsia="宋体" w:hint="eastAsia"/>
          <w:lang w:eastAsia="zh-CN"/>
        </w:rPr>
        <w:t>-</w:t>
      </w:r>
      <w:r w:rsidR="000111D5" w:rsidRPr="00C43ACB">
        <w:t>I</w:t>
      </w:r>
      <w:r w:rsidR="002C43EC" w:rsidRPr="00C43ACB">
        <w:rPr>
          <w:rFonts w:eastAsia="宋体" w:hint="eastAsia"/>
          <w:lang w:eastAsia="zh-CN"/>
        </w:rPr>
        <w:t>D</w:t>
      </w:r>
      <w:r w:rsidR="000111D5" w:rsidRPr="00C43ACB">
        <w:t>.</w:t>
      </w:r>
    </w:p>
    <w:p w14:paraId="4B65A3DB" w14:textId="77777777" w:rsidR="00B16F61" w:rsidRPr="00C43ACB" w:rsidRDefault="002B5498" w:rsidP="00A97152">
      <w:pPr>
        <w:pStyle w:val="1"/>
      </w:pPr>
      <w:bookmarkStart w:id="1099" w:name="_Toc507430107"/>
      <w:bookmarkStart w:id="1100" w:name="_Toc2172300"/>
      <w:r w:rsidRPr="00C43ACB">
        <w:t>12</w:t>
      </w:r>
      <w:r w:rsidR="00B16F61" w:rsidRPr="00C43ACB">
        <w:tab/>
        <w:t>Information Recording</w:t>
      </w:r>
      <w:bookmarkEnd w:id="1099"/>
      <w:bookmarkEnd w:id="1100"/>
    </w:p>
    <w:p w14:paraId="154BE805" w14:textId="77777777" w:rsidR="00B16F61" w:rsidRPr="00C43ACB" w:rsidRDefault="00B16F61" w:rsidP="00A97152">
      <w:pPr>
        <w:pStyle w:val="2"/>
      </w:pPr>
      <w:bookmarkStart w:id="1101" w:name="_Toc507430108"/>
      <w:bookmarkStart w:id="1102" w:name="_Toc2172301"/>
      <w:r w:rsidRPr="00C43ACB">
        <w:t>12.1</w:t>
      </w:r>
      <w:r w:rsidRPr="00C43ACB">
        <w:tab/>
        <w:t>M2M Infrastructure Node (IN) Information Recording</w:t>
      </w:r>
      <w:bookmarkEnd w:id="1101"/>
      <w:bookmarkEnd w:id="1102"/>
    </w:p>
    <w:p w14:paraId="1C10CB08" w14:textId="77777777" w:rsidR="00736BB4" w:rsidRPr="00C43ACB" w:rsidRDefault="00736BB4" w:rsidP="00A97152">
      <w:pPr>
        <w:pStyle w:val="30"/>
      </w:pPr>
      <w:bookmarkStart w:id="1103" w:name="_Toc507430109"/>
      <w:bookmarkStart w:id="1104" w:name="_Toc2172302"/>
      <w:r w:rsidRPr="00C43ACB">
        <w:rPr>
          <w:rFonts w:hint="eastAsia"/>
        </w:rPr>
        <w:t>12.1.0</w:t>
      </w:r>
      <w:r w:rsidRPr="00C43ACB">
        <w:rPr>
          <w:rFonts w:hint="eastAsia"/>
        </w:rPr>
        <w:tab/>
        <w:t>Overview</w:t>
      </w:r>
      <w:bookmarkEnd w:id="1103"/>
      <w:bookmarkEnd w:id="1104"/>
    </w:p>
    <w:p w14:paraId="4B49A2C2" w14:textId="77777777" w:rsidR="00B16F61" w:rsidRPr="00C43ACB" w:rsidRDefault="00B16F61" w:rsidP="00B16F61">
      <w:r w:rsidRPr="00C43ACB">
        <w:t>Various informational elements have to be recorded by the M2M infrastructure nodes for a variety of reasons including but not limited to statistics, charging, maintenance, diagnostics, etc.</w:t>
      </w:r>
    </w:p>
    <w:p w14:paraId="62F5D6CC" w14:textId="77777777" w:rsidR="00B16F61" w:rsidRPr="00C43ACB" w:rsidRDefault="00B16F61" w:rsidP="00B16F61">
      <w:r w:rsidRPr="00C43ACB">
        <w:lastRenderedPageBreak/>
        <w:t xml:space="preserve">This </w:t>
      </w:r>
      <w:r w:rsidR="0025375B" w:rsidRPr="00C43ACB">
        <w:t>clause</w:t>
      </w:r>
      <w:r w:rsidRPr="00C43ACB">
        <w:t xml:space="preserve"> describes a framework for recording the necessary information by infrastructure nodes.</w:t>
      </w:r>
    </w:p>
    <w:p w14:paraId="0C3E46A6" w14:textId="77777777" w:rsidR="00B16F61" w:rsidRPr="00C43ACB" w:rsidRDefault="00B16F61" w:rsidP="00A97152">
      <w:pPr>
        <w:pStyle w:val="30"/>
      </w:pPr>
      <w:bookmarkStart w:id="1105" w:name="_Toc507430110"/>
      <w:bookmarkStart w:id="1106" w:name="_Toc2172303"/>
      <w:r w:rsidRPr="00C43ACB">
        <w:t>12.1.1</w:t>
      </w:r>
      <w:r w:rsidRPr="00C43ACB">
        <w:tab/>
        <w:t>Information Recording Triggers</w:t>
      </w:r>
      <w:bookmarkEnd w:id="1105"/>
      <w:bookmarkEnd w:id="1106"/>
    </w:p>
    <w:p w14:paraId="4C290F6B" w14:textId="77777777" w:rsidR="00B16F61" w:rsidRPr="00C43ACB" w:rsidRDefault="00B16F61" w:rsidP="00B16F61">
      <w:r w:rsidRPr="00C43ACB">
        <w:t xml:space="preserve">Triggers have to be configured in the IN node by the M2M service provider to </w:t>
      </w:r>
      <w:r w:rsidR="00AF3CA6" w:rsidRPr="00C43ACB">
        <w:t>initiate information recording.</w:t>
      </w:r>
    </w:p>
    <w:p w14:paraId="5E414FCA" w14:textId="77777777" w:rsidR="00B16F61" w:rsidRPr="00C43ACB" w:rsidRDefault="00B16F61" w:rsidP="00B16F61">
      <w:r w:rsidRPr="00C43ACB">
        <w:t>The M2M infrastructure nodes shall be able to initiate recording based on</w:t>
      </w:r>
      <w:r w:rsidR="00AF3CA6" w:rsidRPr="00C43ACB">
        <w:t xml:space="preserve"> any of the following triggers:</w:t>
      </w:r>
    </w:p>
    <w:p w14:paraId="0A9EE302" w14:textId="77777777" w:rsidR="00B16F61" w:rsidRPr="00C43ACB" w:rsidRDefault="00B16F61" w:rsidP="002A3560">
      <w:pPr>
        <w:pStyle w:val="B1"/>
      </w:pPr>
      <w:r w:rsidRPr="00C43ACB">
        <w:t>A request received by the M2M IN over the Mcc reference point.</w:t>
      </w:r>
    </w:p>
    <w:p w14:paraId="0C77896A" w14:textId="77777777" w:rsidR="00B16F61" w:rsidRPr="00C43ACB" w:rsidRDefault="00B16F61" w:rsidP="002A3560">
      <w:pPr>
        <w:pStyle w:val="B1"/>
      </w:pPr>
      <w:r w:rsidRPr="00C43ACB">
        <w:t>A request received by the M2M IN</w:t>
      </w:r>
      <w:r w:rsidR="00AF3CA6" w:rsidRPr="00C43ACB">
        <w:t xml:space="preserve"> over the Mca reference point.</w:t>
      </w:r>
    </w:p>
    <w:p w14:paraId="60DF5822" w14:textId="77777777" w:rsidR="00B16F61" w:rsidRPr="00C43ACB" w:rsidRDefault="00B16F61" w:rsidP="002A3560">
      <w:pPr>
        <w:pStyle w:val="B1"/>
      </w:pPr>
      <w:r w:rsidRPr="00C43ACB">
        <w:t>A request initiated by the M2M IN over any reference point</w:t>
      </w:r>
      <w:r w:rsidR="00AF3CA6" w:rsidRPr="00C43ACB">
        <w:t>.</w:t>
      </w:r>
    </w:p>
    <w:p w14:paraId="73450C21" w14:textId="77777777" w:rsidR="00B16F61" w:rsidRPr="00C43ACB" w:rsidRDefault="00B16F61" w:rsidP="002A3560">
      <w:pPr>
        <w:pStyle w:val="B1"/>
      </w:pPr>
      <w:r w:rsidRPr="00C43ACB">
        <w:t>Timer- based triggers for non- request based information recording. This trigger is used only when the memory size of a container over a</w:t>
      </w:r>
      <w:r w:rsidR="00AF3CA6" w:rsidRPr="00C43ACB">
        <w:t xml:space="preserve"> period of time is required.</w:t>
      </w:r>
    </w:p>
    <w:p w14:paraId="3AEF50E3" w14:textId="77777777" w:rsidR="00B16F61" w:rsidRPr="00C43ACB" w:rsidRDefault="00B16F61" w:rsidP="00B16F61">
      <w:r w:rsidRPr="00C43ACB">
        <w:t>More than one trigger ca</w:t>
      </w:r>
      <w:r w:rsidR="00AF3CA6" w:rsidRPr="00C43ACB">
        <w:t>n be simultaneously configured.</w:t>
      </w:r>
    </w:p>
    <w:p w14:paraId="09FEFAE5" w14:textId="77777777" w:rsidR="00B16F61" w:rsidRPr="00C43ACB" w:rsidRDefault="00B16F61" w:rsidP="00B16F61">
      <w:r w:rsidRPr="00C43ACB">
        <w:t>The recording triggers may also be configurable, for example, as follows:</w:t>
      </w:r>
    </w:p>
    <w:p w14:paraId="15EBE249" w14:textId="77777777" w:rsidR="00B16F61" w:rsidRPr="00C43ACB" w:rsidRDefault="00B16F61" w:rsidP="002A3560">
      <w:pPr>
        <w:pStyle w:val="B1"/>
      </w:pPr>
      <w:r w:rsidRPr="00C43ACB">
        <w:t>On a per CSE basis, or a group of CSEs for requests originating/arriving from/at the M2M IN.</w:t>
      </w:r>
    </w:p>
    <w:p w14:paraId="1554BBC0" w14:textId="77777777" w:rsidR="00B16F61" w:rsidRPr="00C43ACB" w:rsidRDefault="00B16F61" w:rsidP="002A3560">
      <w:pPr>
        <w:pStyle w:val="B1"/>
      </w:pPr>
      <w:r w:rsidRPr="00C43ACB">
        <w:t xml:space="preserve">On a per </w:t>
      </w:r>
      <w:r w:rsidR="00D92DD5" w:rsidRPr="00C43ACB">
        <w:t>AE</w:t>
      </w:r>
      <w:r w:rsidRPr="00C43ACB">
        <w:t xml:space="preserve"> basis or a group of </w:t>
      </w:r>
      <w:r w:rsidR="00D92DD5" w:rsidRPr="00C43ACB">
        <w:t>AEs</w:t>
      </w:r>
      <w:r w:rsidR="00AF3CA6" w:rsidRPr="00C43ACB">
        <w:t>.</w:t>
      </w:r>
    </w:p>
    <w:p w14:paraId="6EB37530" w14:textId="77777777" w:rsidR="00B16F61" w:rsidRPr="00C43ACB" w:rsidRDefault="00B16F61" w:rsidP="002A3560">
      <w:pPr>
        <w:pStyle w:val="B1"/>
      </w:pPr>
      <w:r w:rsidRPr="00C43ACB">
        <w:t xml:space="preserve">The default </w:t>
      </w:r>
      <w:r w:rsidR="007B2B2D" w:rsidRPr="00C43ACB">
        <w:t>behaviour</w:t>
      </w:r>
      <w:r w:rsidRPr="00C43ACB">
        <w:t xml:space="preserve"> is that no</w:t>
      </w:r>
      <w:r w:rsidR="008C3BE6" w:rsidRPr="00C43ACB">
        <w:t xml:space="preserve"> </w:t>
      </w:r>
      <w:r w:rsidRPr="00C43ACB">
        <w:t>CSEs/</w:t>
      </w:r>
      <w:r w:rsidR="00D92DD5" w:rsidRPr="00C43ACB">
        <w:t>AEs</w:t>
      </w:r>
      <w:r w:rsidRPr="00C43ACB">
        <w:t xml:space="preserve"> are configured.</w:t>
      </w:r>
    </w:p>
    <w:p w14:paraId="75A3945E" w14:textId="77777777" w:rsidR="00B16F61" w:rsidRPr="00C43ACB" w:rsidRDefault="00B16F61" w:rsidP="00A97152">
      <w:pPr>
        <w:pStyle w:val="30"/>
      </w:pPr>
      <w:bookmarkStart w:id="1107" w:name="_Toc507430111"/>
      <w:bookmarkStart w:id="1108" w:name="_Toc2172304"/>
      <w:r w:rsidRPr="00C43ACB">
        <w:t>12.1.2</w:t>
      </w:r>
      <w:r w:rsidRPr="00C43ACB">
        <w:tab/>
        <w:t>M2M Recorded Information Elements</w:t>
      </w:r>
      <w:bookmarkEnd w:id="1107"/>
      <w:bookmarkEnd w:id="1108"/>
    </w:p>
    <w:p w14:paraId="1F7FC393" w14:textId="77777777" w:rsidR="00B16F61" w:rsidRPr="00C43ACB" w:rsidRDefault="00B16F61" w:rsidP="00A97152">
      <w:pPr>
        <w:pStyle w:val="40"/>
      </w:pPr>
      <w:bookmarkStart w:id="1109" w:name="_Toc507430112"/>
      <w:bookmarkStart w:id="1110" w:name="_Toc2172305"/>
      <w:r w:rsidRPr="00C43ACB">
        <w:t>12.1.2.1</w:t>
      </w:r>
      <w:r w:rsidR="00EE38E0" w:rsidRPr="00C43ACB">
        <w:tab/>
      </w:r>
      <w:r w:rsidRPr="00C43ACB">
        <w:t>Unit of Recording</w:t>
      </w:r>
      <w:bookmarkEnd w:id="1109"/>
      <w:bookmarkEnd w:id="1110"/>
    </w:p>
    <w:p w14:paraId="037EA7C3" w14:textId="77777777" w:rsidR="00B16F61" w:rsidRPr="00C43ACB" w:rsidRDefault="00B16F61" w:rsidP="00B16F61">
      <w:r w:rsidRPr="00C43ACB">
        <w:t>A unit of recording refers to a number of informational elements recorded by the IN and that can be used as a basis for additional post-processing for a specific purpose such as generating Charging Data Records (CDRs), statistics, etc. In that respect, each unit of recording can be thought of as an M2M information record. The actual informational elements that make up a recording unit shall be described later.</w:t>
      </w:r>
    </w:p>
    <w:p w14:paraId="2CF690A6" w14:textId="77777777" w:rsidR="00B16F61" w:rsidRPr="00C43ACB" w:rsidRDefault="00B16F61" w:rsidP="00B16F61">
      <w:r w:rsidRPr="00C43ACB">
        <w:t xml:space="preserve">For request-based triggers, as defined in </w:t>
      </w:r>
      <w:r w:rsidR="0025375B" w:rsidRPr="00C43ACB">
        <w:t>clause</w:t>
      </w:r>
      <w:r w:rsidRPr="00C43ACB">
        <w:t xml:space="preserve"> 12.1.1, the unit of recording shall include a request and its response.</w:t>
      </w:r>
    </w:p>
    <w:p w14:paraId="0A17FB9C" w14:textId="77777777" w:rsidR="00B16F61" w:rsidRPr="00C43ACB" w:rsidRDefault="00B16F61" w:rsidP="00B16F61">
      <w:r w:rsidRPr="00C43ACB">
        <w:t xml:space="preserve">A unit of recording shall be referred to as an M2M Event Record. This shall apply to all recording triggers as defined in </w:t>
      </w:r>
      <w:r w:rsidR="00AF3CA6" w:rsidRPr="00C43ACB">
        <w:t>clause </w:t>
      </w:r>
      <w:r w:rsidRPr="00C43ACB">
        <w:t>12.1.1.</w:t>
      </w:r>
    </w:p>
    <w:p w14:paraId="551C5834" w14:textId="77777777" w:rsidR="00B16F61" w:rsidRPr="00C43ACB" w:rsidRDefault="00B16F61" w:rsidP="00A97152">
      <w:pPr>
        <w:pStyle w:val="40"/>
      </w:pPr>
      <w:bookmarkStart w:id="1111" w:name="_Toc507430113"/>
      <w:bookmarkStart w:id="1112" w:name="_Toc2172306"/>
      <w:r w:rsidRPr="00C43ACB">
        <w:t>12.1.2.2</w:t>
      </w:r>
      <w:r w:rsidRPr="00C43ACB">
        <w:tab/>
        <w:t>Information Elements within an M2M Event Record</w:t>
      </w:r>
      <w:bookmarkEnd w:id="1111"/>
      <w:bookmarkEnd w:id="1112"/>
    </w:p>
    <w:p w14:paraId="3B709623" w14:textId="77777777" w:rsidR="00B16F61" w:rsidRPr="00C43ACB" w:rsidRDefault="00B16F61" w:rsidP="00B16F61">
      <w:r w:rsidRPr="00C43ACB">
        <w:t xml:space="preserve">The information elements within an M2M event record are defined </w:t>
      </w:r>
      <w:r w:rsidR="00385797" w:rsidRPr="00C43ACB">
        <w:t>in table</w:t>
      </w:r>
      <w:r w:rsidR="007D1178" w:rsidRPr="00C43ACB">
        <w:t xml:space="preserve"> </w:t>
      </w:r>
      <w:r w:rsidR="00AF3CA6" w:rsidRPr="00C43ACB">
        <w:t>12.1.2.2-1.</w:t>
      </w:r>
    </w:p>
    <w:p w14:paraId="693C8EFC" w14:textId="77777777" w:rsidR="00B16F61" w:rsidRPr="00C43ACB" w:rsidRDefault="00B16F61" w:rsidP="00B16F61">
      <w:r w:rsidRPr="00C43ACB">
        <w:t>Every M2M event record shall be tagged to depict its content according to the following classification:</w:t>
      </w:r>
    </w:p>
    <w:p w14:paraId="53464452" w14:textId="77777777" w:rsidR="00B16F61" w:rsidRPr="00C43ACB" w:rsidRDefault="00B16F61" w:rsidP="002A3560">
      <w:pPr>
        <w:pStyle w:val="B1"/>
      </w:pPr>
      <w:r w:rsidRPr="00C43ACB">
        <w:t>Data related procedures: represent procedures associated with data storage or retrieval from the M2M IN (</w:t>
      </w:r>
      <w:r w:rsidR="00D24545" w:rsidRPr="00C43ACB">
        <w:t>e.g.</w:t>
      </w:r>
      <w:r w:rsidR="00AF3CA6" w:rsidRPr="00C43ACB">
        <w:t> </w:t>
      </w:r>
      <w:r w:rsidRPr="00C43ACB">
        <w:t>Container related procedures)</w:t>
      </w:r>
      <w:r w:rsidR="00AF3CA6" w:rsidRPr="00C43ACB">
        <w:t>.</w:t>
      </w:r>
    </w:p>
    <w:p w14:paraId="49B7D169" w14:textId="77777777" w:rsidR="00B16F61" w:rsidRPr="00C43ACB" w:rsidRDefault="00B16F61" w:rsidP="002A3560">
      <w:pPr>
        <w:pStyle w:val="B1"/>
      </w:pPr>
      <w:r w:rsidRPr="00C43ACB">
        <w:t>Control related procedures: represent all procedures that are not associated with data storage/retrieval from the M2M IN with the exclusion of group and device management related procedures (</w:t>
      </w:r>
      <w:r w:rsidR="00D24545" w:rsidRPr="00C43ACB">
        <w:t>e.g.</w:t>
      </w:r>
      <w:r w:rsidRPr="00C43ACB">
        <w:t xml:space="preserve"> subscription procedures, registration)</w:t>
      </w:r>
      <w:r w:rsidR="00AF3CA6" w:rsidRPr="00C43ACB">
        <w:t>.</w:t>
      </w:r>
    </w:p>
    <w:p w14:paraId="2BE977E5" w14:textId="77777777" w:rsidR="00B16F61" w:rsidRPr="00C43ACB" w:rsidRDefault="00B16F61" w:rsidP="002A3560">
      <w:pPr>
        <w:pStyle w:val="B1"/>
      </w:pPr>
      <w:r w:rsidRPr="00C43ACB">
        <w:t>Group related procedures: represent procedures that handle groups.</w:t>
      </w:r>
      <w:r w:rsidR="008C3BE6" w:rsidRPr="00C43ACB">
        <w:t xml:space="preserve"> </w:t>
      </w:r>
      <w:r w:rsidRPr="00C43ACB">
        <w:t>The group name may be derived from the target resource in these cases.</w:t>
      </w:r>
    </w:p>
    <w:p w14:paraId="36A9625C" w14:textId="77777777" w:rsidR="00B16F61" w:rsidRPr="00C43ACB" w:rsidRDefault="00B16F61" w:rsidP="002A3560">
      <w:pPr>
        <w:pStyle w:val="B1"/>
      </w:pPr>
      <w:r w:rsidRPr="00C43ACB">
        <w:t>Device Management Procedures</w:t>
      </w:r>
      <w:r w:rsidR="00AF3CA6" w:rsidRPr="00C43ACB">
        <w:t>.</w:t>
      </w:r>
    </w:p>
    <w:p w14:paraId="1B2F38EB" w14:textId="77777777" w:rsidR="00B16F61" w:rsidRPr="00C43ACB" w:rsidRDefault="00B16F61" w:rsidP="002A3560">
      <w:pPr>
        <w:pStyle w:val="B1"/>
      </w:pPr>
      <w:r w:rsidRPr="00C43ACB">
        <w:t xml:space="preserve">Occupancy based trigger for recording the occupancy as described in </w:t>
      </w:r>
      <w:r w:rsidR="00AF3CA6" w:rsidRPr="00C43ACB">
        <w:t>c</w:t>
      </w:r>
      <w:r w:rsidR="0025375B" w:rsidRPr="00C43ACB">
        <w:t>lause</w:t>
      </w:r>
      <w:r w:rsidRPr="00C43ACB">
        <w:t xml:space="preserve"> 12.1.1</w:t>
      </w:r>
      <w:r w:rsidR="00AF3CA6" w:rsidRPr="00C43ACB">
        <w:t>.</w:t>
      </w:r>
    </w:p>
    <w:p w14:paraId="7DA74C82" w14:textId="77777777" w:rsidR="00B16F61" w:rsidRPr="00C43ACB" w:rsidRDefault="00B16F61" w:rsidP="003521AA">
      <w:pPr>
        <w:pStyle w:val="TH"/>
      </w:pPr>
      <w:r w:rsidRPr="00C43ACB">
        <w:lastRenderedPageBreak/>
        <w:t>Table 12.1.2.2-1: Information Elements within an M2M Event Record</w:t>
      </w:r>
    </w:p>
    <w:tbl>
      <w:tblPr>
        <w:tblW w:w="5000" w:type="pct"/>
        <w:jc w:val="center"/>
        <w:tblCellMar>
          <w:left w:w="28" w:type="dxa"/>
        </w:tblCellMar>
        <w:tblLook w:val="01E0" w:firstRow="1" w:lastRow="1" w:firstColumn="1" w:lastColumn="1" w:noHBand="0" w:noVBand="0"/>
      </w:tblPr>
      <w:tblGrid>
        <w:gridCol w:w="2217"/>
        <w:gridCol w:w="1408"/>
        <w:gridCol w:w="1496"/>
        <w:gridCol w:w="4508"/>
      </w:tblGrid>
      <w:tr w:rsidR="00D53E53" w:rsidRPr="00C43ACB" w14:paraId="0F160632" w14:textId="77777777" w:rsidTr="00360B1C">
        <w:trPr>
          <w:tblHeader/>
          <w:jc w:val="center"/>
        </w:trPr>
        <w:tc>
          <w:tcPr>
            <w:tcW w:w="1151" w:type="pct"/>
            <w:tcBorders>
              <w:top w:val="single" w:sz="4" w:space="0" w:color="auto"/>
              <w:left w:val="single" w:sz="4" w:space="0" w:color="auto"/>
              <w:bottom w:val="single" w:sz="4" w:space="0" w:color="auto"/>
              <w:right w:val="single" w:sz="4" w:space="0" w:color="auto"/>
            </w:tcBorders>
            <w:shd w:val="clear" w:color="auto" w:fill="DDDDDD"/>
            <w:vAlign w:val="center"/>
          </w:tcPr>
          <w:p w14:paraId="162F1FD3" w14:textId="77777777" w:rsidR="00D53E53" w:rsidRPr="00C43ACB" w:rsidRDefault="00D53E53" w:rsidP="00383D72">
            <w:pPr>
              <w:pStyle w:val="TAH"/>
              <w:keepNext w:val="0"/>
              <w:keepLines w:val="0"/>
            </w:pPr>
            <w:r w:rsidRPr="00C43ACB">
              <w:t>Information Element</w:t>
            </w:r>
          </w:p>
        </w:tc>
        <w:tc>
          <w:tcPr>
            <w:tcW w:w="731" w:type="pct"/>
            <w:tcBorders>
              <w:top w:val="single" w:sz="4" w:space="0" w:color="auto"/>
              <w:left w:val="single" w:sz="4" w:space="0" w:color="auto"/>
              <w:bottom w:val="single" w:sz="4" w:space="0" w:color="auto"/>
              <w:right w:val="single" w:sz="4" w:space="0" w:color="auto"/>
            </w:tcBorders>
            <w:shd w:val="clear" w:color="auto" w:fill="DDDDDD"/>
            <w:vAlign w:val="center"/>
          </w:tcPr>
          <w:p w14:paraId="28E49A3A" w14:textId="77777777" w:rsidR="00D53E53" w:rsidRPr="00C43ACB" w:rsidRDefault="00D53E53" w:rsidP="00383D72">
            <w:pPr>
              <w:pStyle w:val="TAH"/>
              <w:keepNext w:val="0"/>
              <w:keepLines w:val="0"/>
            </w:pPr>
            <w:r w:rsidRPr="00C43ACB">
              <w:t>For request based triggers</w:t>
            </w:r>
          </w:p>
          <w:p w14:paraId="64FD5BDD" w14:textId="77777777" w:rsidR="00D53E53" w:rsidRPr="00C43ACB" w:rsidRDefault="00D53E53" w:rsidP="00383D72">
            <w:pPr>
              <w:pStyle w:val="TAH"/>
              <w:keepNext w:val="0"/>
              <w:keepLines w:val="0"/>
            </w:pPr>
            <w:r w:rsidRPr="00C43ACB">
              <w:t>Mandatory / optional</w:t>
            </w:r>
          </w:p>
        </w:tc>
        <w:tc>
          <w:tcPr>
            <w:tcW w:w="777" w:type="pct"/>
            <w:tcBorders>
              <w:top w:val="single" w:sz="4" w:space="0" w:color="auto"/>
              <w:left w:val="single" w:sz="4" w:space="0" w:color="auto"/>
              <w:bottom w:val="single" w:sz="4" w:space="0" w:color="auto"/>
              <w:right w:val="single" w:sz="4" w:space="0" w:color="auto"/>
            </w:tcBorders>
            <w:shd w:val="clear" w:color="auto" w:fill="DDDDDD"/>
            <w:vAlign w:val="center"/>
          </w:tcPr>
          <w:p w14:paraId="66BA2159" w14:textId="77777777" w:rsidR="00D53E53" w:rsidRPr="00C43ACB" w:rsidRDefault="00D53E53" w:rsidP="00383D72">
            <w:pPr>
              <w:pStyle w:val="TAH"/>
              <w:keepNext w:val="0"/>
              <w:keepLines w:val="0"/>
            </w:pPr>
            <w:r w:rsidRPr="00C43ACB">
              <w:t>For timer based triggers</w:t>
            </w:r>
          </w:p>
          <w:p w14:paraId="0D9E3B09" w14:textId="77777777" w:rsidR="00D53E53" w:rsidRPr="00C43ACB" w:rsidRDefault="00D53E53" w:rsidP="00383D72">
            <w:pPr>
              <w:pStyle w:val="TAH"/>
              <w:keepNext w:val="0"/>
              <w:keepLines w:val="0"/>
            </w:pPr>
            <w:r w:rsidRPr="00C43ACB">
              <w:t>Mandatory / optional</w:t>
            </w:r>
          </w:p>
        </w:tc>
        <w:tc>
          <w:tcPr>
            <w:tcW w:w="2342" w:type="pct"/>
            <w:tcBorders>
              <w:top w:val="single" w:sz="4" w:space="0" w:color="auto"/>
              <w:left w:val="single" w:sz="4" w:space="0" w:color="auto"/>
              <w:bottom w:val="single" w:sz="4" w:space="0" w:color="auto"/>
              <w:right w:val="single" w:sz="4" w:space="0" w:color="auto"/>
            </w:tcBorders>
            <w:shd w:val="clear" w:color="auto" w:fill="DDDDDD"/>
            <w:vAlign w:val="center"/>
          </w:tcPr>
          <w:p w14:paraId="0A4B8ABC" w14:textId="77777777" w:rsidR="00D53E53" w:rsidRPr="00C43ACB" w:rsidRDefault="00D53E53" w:rsidP="00383D72">
            <w:pPr>
              <w:pStyle w:val="TAH"/>
              <w:keepNext w:val="0"/>
              <w:keepLines w:val="0"/>
            </w:pPr>
            <w:r w:rsidRPr="00C43ACB">
              <w:t>Description</w:t>
            </w:r>
          </w:p>
        </w:tc>
      </w:tr>
      <w:tr w:rsidR="00D53E53" w:rsidRPr="00C43ACB" w14:paraId="282E6CCB"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AF872F8" w14:textId="77777777" w:rsidR="00D53E53" w:rsidRPr="00C43ACB" w:rsidRDefault="004D1156" w:rsidP="00383D72">
            <w:pPr>
              <w:pStyle w:val="TAL"/>
              <w:keepNext w:val="0"/>
              <w:keepLines w:val="0"/>
              <w:rPr>
                <w:i/>
                <w:highlight w:val="yellow"/>
              </w:rPr>
            </w:pPr>
            <w:r w:rsidRPr="00C43ACB">
              <w:rPr>
                <w:i/>
              </w:rPr>
              <w:t>M2M Service Subscription Identifier</w:t>
            </w:r>
          </w:p>
        </w:tc>
        <w:tc>
          <w:tcPr>
            <w:tcW w:w="731" w:type="pct"/>
            <w:tcBorders>
              <w:top w:val="single" w:sz="4" w:space="0" w:color="auto"/>
              <w:left w:val="single" w:sz="4" w:space="0" w:color="auto"/>
              <w:bottom w:val="single" w:sz="4" w:space="0" w:color="auto"/>
              <w:right w:val="single" w:sz="4" w:space="0" w:color="auto"/>
            </w:tcBorders>
          </w:tcPr>
          <w:p w14:paraId="085F86E3" w14:textId="77777777" w:rsidR="00D53E53" w:rsidRPr="00C43ACB" w:rsidRDefault="00D53E53" w:rsidP="00383D72">
            <w:pPr>
              <w:pStyle w:val="TAL"/>
              <w:keepNext w:val="0"/>
              <w:keepLines w:val="0"/>
              <w:jc w:val="center"/>
            </w:pPr>
            <w:r w:rsidRPr="00C43ACB">
              <w:t>M</w:t>
            </w:r>
          </w:p>
        </w:tc>
        <w:tc>
          <w:tcPr>
            <w:tcW w:w="777" w:type="pct"/>
            <w:tcBorders>
              <w:top w:val="single" w:sz="4" w:space="0" w:color="auto"/>
              <w:left w:val="single" w:sz="4" w:space="0" w:color="auto"/>
              <w:bottom w:val="single" w:sz="4" w:space="0" w:color="auto"/>
              <w:right w:val="single" w:sz="4" w:space="0" w:color="auto"/>
            </w:tcBorders>
          </w:tcPr>
          <w:p w14:paraId="53C6706E" w14:textId="77777777" w:rsidR="00D53E53" w:rsidRPr="00C43ACB" w:rsidRDefault="00D53E53" w:rsidP="00383D72">
            <w:pPr>
              <w:pStyle w:val="TAL"/>
              <w:keepNext w:val="0"/>
              <w:keepLines w:val="0"/>
              <w:jc w:val="center"/>
            </w:pPr>
            <w:r w:rsidRPr="00C43ACB">
              <w:t>M</w:t>
            </w:r>
          </w:p>
        </w:tc>
        <w:tc>
          <w:tcPr>
            <w:tcW w:w="2342" w:type="pct"/>
            <w:tcBorders>
              <w:top w:val="single" w:sz="4" w:space="0" w:color="auto"/>
              <w:left w:val="single" w:sz="4" w:space="0" w:color="auto"/>
              <w:bottom w:val="single" w:sz="4" w:space="0" w:color="auto"/>
              <w:right w:val="single" w:sz="4" w:space="0" w:color="auto"/>
            </w:tcBorders>
          </w:tcPr>
          <w:p w14:paraId="7ED40E1D" w14:textId="77777777" w:rsidR="00D53E53" w:rsidRPr="00C43ACB" w:rsidRDefault="004D1156" w:rsidP="00383D72">
            <w:pPr>
              <w:pStyle w:val="TAL"/>
              <w:keepNext w:val="0"/>
              <w:keepLines w:val="0"/>
            </w:pPr>
            <w:r w:rsidRPr="00C43ACB">
              <w:t xml:space="preserve">The M2M Service Subscription Identifier </w:t>
            </w:r>
            <w:r w:rsidRPr="00C43ACB" w:rsidDel="00BE3632">
              <w:t>associated with the request</w:t>
            </w:r>
            <w:r w:rsidRPr="00C43ACB">
              <w:t>. This is inserted by the IN</w:t>
            </w:r>
            <w:r w:rsidR="003D10C8" w:rsidRPr="00C43ACB">
              <w:t xml:space="preserve"> (see clause </w:t>
            </w:r>
            <w:r w:rsidRPr="00C43ACB">
              <w:t>12.1.3)</w:t>
            </w:r>
          </w:p>
        </w:tc>
      </w:tr>
      <w:tr w:rsidR="00D53E53" w:rsidRPr="00C43ACB" w14:paraId="175F51C8"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8105DC6" w14:textId="77777777" w:rsidR="00D53E53" w:rsidRPr="00C43ACB" w:rsidRDefault="00D53E53" w:rsidP="00383D72">
            <w:pPr>
              <w:pStyle w:val="TAL"/>
              <w:keepNext w:val="0"/>
              <w:keepLines w:val="0"/>
              <w:rPr>
                <w:i/>
                <w:highlight w:val="yellow"/>
              </w:rPr>
            </w:pPr>
            <w:r w:rsidRPr="00C43ACB">
              <w:rPr>
                <w:i/>
              </w:rPr>
              <w:t xml:space="preserve">Application </w:t>
            </w:r>
            <w:r w:rsidR="00D92DD5" w:rsidRPr="00C43ACB">
              <w:rPr>
                <w:i/>
              </w:rPr>
              <w:t>Entity</w:t>
            </w:r>
            <w:r w:rsidRPr="00C43ACB">
              <w:rPr>
                <w:i/>
              </w:rPr>
              <w:t xml:space="preserve"> ID</w:t>
            </w:r>
          </w:p>
        </w:tc>
        <w:tc>
          <w:tcPr>
            <w:tcW w:w="731" w:type="pct"/>
            <w:tcBorders>
              <w:top w:val="single" w:sz="4" w:space="0" w:color="auto"/>
              <w:left w:val="single" w:sz="4" w:space="0" w:color="auto"/>
              <w:bottom w:val="single" w:sz="4" w:space="0" w:color="auto"/>
              <w:right w:val="single" w:sz="4" w:space="0" w:color="auto"/>
            </w:tcBorders>
          </w:tcPr>
          <w:p w14:paraId="46EA26FB" w14:textId="77777777" w:rsidR="00D53E53" w:rsidRPr="00C43ACB" w:rsidRDefault="00D53E53" w:rsidP="00383D72">
            <w:pPr>
              <w:pStyle w:val="TAL"/>
              <w:keepNext w:val="0"/>
              <w:keepLines w:val="0"/>
              <w:jc w:val="center"/>
            </w:pPr>
            <w:r w:rsidRPr="00C43ACB" w:rsidDel="004B4F3A">
              <w:t>C</w:t>
            </w:r>
            <w:r w:rsidRPr="00C43ACB">
              <w:t>M (when applicable)</w:t>
            </w:r>
          </w:p>
        </w:tc>
        <w:tc>
          <w:tcPr>
            <w:tcW w:w="777" w:type="pct"/>
            <w:tcBorders>
              <w:top w:val="single" w:sz="4" w:space="0" w:color="auto"/>
              <w:left w:val="single" w:sz="4" w:space="0" w:color="auto"/>
              <w:bottom w:val="single" w:sz="4" w:space="0" w:color="auto"/>
              <w:right w:val="single" w:sz="4" w:space="0" w:color="auto"/>
            </w:tcBorders>
          </w:tcPr>
          <w:p w14:paraId="1FE651EA"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61E1329B" w14:textId="77777777" w:rsidR="00D53E53" w:rsidRPr="00C43ACB" w:rsidRDefault="00D53E53" w:rsidP="00383D72">
            <w:pPr>
              <w:pStyle w:val="TAL"/>
              <w:keepNext w:val="0"/>
              <w:keepLines w:val="0"/>
            </w:pPr>
            <w:r w:rsidRPr="00C43ACB">
              <w:t xml:space="preserve">The M2M Application </w:t>
            </w:r>
            <w:r w:rsidR="00BD6F67" w:rsidRPr="00C43ACB">
              <w:t>Entity</w:t>
            </w:r>
            <w:r w:rsidRPr="00C43ACB">
              <w:t xml:space="preserve"> ID if applicable</w:t>
            </w:r>
          </w:p>
        </w:tc>
      </w:tr>
      <w:tr w:rsidR="00D53E53" w:rsidRPr="00C43ACB" w14:paraId="6EAE9F69"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ED12798" w14:textId="77777777" w:rsidR="00D53E53" w:rsidRPr="00C43ACB" w:rsidRDefault="00D53E53" w:rsidP="00383D72">
            <w:pPr>
              <w:pStyle w:val="TAL"/>
              <w:keepNext w:val="0"/>
              <w:keepLines w:val="0"/>
              <w:rPr>
                <w:i/>
              </w:rPr>
            </w:pPr>
            <w:r w:rsidRPr="00C43ACB">
              <w:rPr>
                <w:i/>
              </w:rPr>
              <w:t>External ID</w:t>
            </w:r>
          </w:p>
        </w:tc>
        <w:tc>
          <w:tcPr>
            <w:tcW w:w="731" w:type="pct"/>
            <w:tcBorders>
              <w:top w:val="single" w:sz="4" w:space="0" w:color="auto"/>
              <w:left w:val="single" w:sz="4" w:space="0" w:color="auto"/>
              <w:bottom w:val="single" w:sz="4" w:space="0" w:color="auto"/>
              <w:right w:val="single" w:sz="4" w:space="0" w:color="auto"/>
            </w:tcBorders>
          </w:tcPr>
          <w:p w14:paraId="78E8C60F" w14:textId="77777777" w:rsidR="00D53E53" w:rsidRPr="00C43ACB" w:rsidRDefault="00D53E53" w:rsidP="00383D72">
            <w:pPr>
              <w:pStyle w:val="TAL"/>
              <w:keepNext w:val="0"/>
              <w:keepLines w:val="0"/>
              <w:jc w:val="center"/>
            </w:pPr>
            <w:r w:rsidRPr="00C43ACB">
              <w:t>CM (when Applicable)</w:t>
            </w:r>
          </w:p>
        </w:tc>
        <w:tc>
          <w:tcPr>
            <w:tcW w:w="777" w:type="pct"/>
            <w:tcBorders>
              <w:top w:val="single" w:sz="4" w:space="0" w:color="auto"/>
              <w:left w:val="single" w:sz="4" w:space="0" w:color="auto"/>
              <w:bottom w:val="single" w:sz="4" w:space="0" w:color="auto"/>
              <w:right w:val="single" w:sz="4" w:space="0" w:color="auto"/>
            </w:tcBorders>
          </w:tcPr>
          <w:p w14:paraId="15033778"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3773C08C" w14:textId="77777777" w:rsidR="00D53E53" w:rsidRPr="00C43ACB" w:rsidRDefault="00D53E53" w:rsidP="00383D72">
            <w:pPr>
              <w:pStyle w:val="TAL"/>
              <w:keepNext w:val="0"/>
              <w:keepLines w:val="0"/>
            </w:pPr>
            <w:r w:rsidRPr="00C43ACB">
              <w:t xml:space="preserve">The external ID to communicate over </w:t>
            </w:r>
            <w:r w:rsidRPr="00C43ACB">
              <w:rPr>
                <w:b/>
              </w:rPr>
              <w:t>Mcn</w:t>
            </w:r>
            <w:r w:rsidRPr="00C43ACB">
              <w:t xml:space="preserve"> where applicable</w:t>
            </w:r>
          </w:p>
        </w:tc>
      </w:tr>
      <w:tr w:rsidR="00D53E53" w:rsidRPr="00C43ACB" w14:paraId="0344C28C"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C267635" w14:textId="77777777" w:rsidR="00D53E53" w:rsidRPr="00C43ACB" w:rsidRDefault="00D53E53" w:rsidP="00383D72">
            <w:pPr>
              <w:pStyle w:val="TAL"/>
              <w:keepNext w:val="0"/>
              <w:keepLines w:val="0"/>
              <w:rPr>
                <w:i/>
              </w:rPr>
            </w:pPr>
            <w:r w:rsidRPr="00C43ACB">
              <w:rPr>
                <w:i/>
              </w:rPr>
              <w:t>Receiver</w:t>
            </w:r>
          </w:p>
        </w:tc>
        <w:tc>
          <w:tcPr>
            <w:tcW w:w="731" w:type="pct"/>
            <w:tcBorders>
              <w:top w:val="single" w:sz="4" w:space="0" w:color="auto"/>
              <w:left w:val="single" w:sz="4" w:space="0" w:color="auto"/>
              <w:bottom w:val="single" w:sz="4" w:space="0" w:color="auto"/>
              <w:right w:val="single" w:sz="4" w:space="0" w:color="auto"/>
            </w:tcBorders>
          </w:tcPr>
          <w:p w14:paraId="2A919ADC" w14:textId="77777777" w:rsidR="00D53E53" w:rsidRPr="00C43ACB" w:rsidRDefault="00D53E53" w:rsidP="00383D72">
            <w:pPr>
              <w:pStyle w:val="TAL"/>
              <w:keepNext w:val="0"/>
              <w:keepLines w:val="0"/>
              <w:jc w:val="center"/>
            </w:pPr>
            <w:r w:rsidRPr="00C43ACB">
              <w:t>M</w:t>
            </w:r>
          </w:p>
        </w:tc>
        <w:tc>
          <w:tcPr>
            <w:tcW w:w="777" w:type="pct"/>
            <w:tcBorders>
              <w:top w:val="single" w:sz="4" w:space="0" w:color="auto"/>
              <w:left w:val="single" w:sz="4" w:space="0" w:color="auto"/>
              <w:bottom w:val="single" w:sz="4" w:space="0" w:color="auto"/>
              <w:right w:val="single" w:sz="4" w:space="0" w:color="auto"/>
            </w:tcBorders>
          </w:tcPr>
          <w:p w14:paraId="2EEEA7F7"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14AE717F" w14:textId="77777777" w:rsidR="00D53E53" w:rsidRPr="00C43ACB" w:rsidRDefault="00D53E53" w:rsidP="00383D72">
            <w:pPr>
              <w:pStyle w:val="TAL"/>
              <w:keepNext w:val="0"/>
              <w:keepLines w:val="0"/>
            </w:pPr>
            <w:r w:rsidRPr="00C43ACB">
              <w:t>Receiver of an M2M request (can be any M2M Node)</w:t>
            </w:r>
          </w:p>
        </w:tc>
      </w:tr>
      <w:tr w:rsidR="00D53E53" w:rsidRPr="00C43ACB" w14:paraId="636F3541"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FE82B2E" w14:textId="77777777" w:rsidR="00D53E53" w:rsidRPr="00C43ACB" w:rsidRDefault="004D1156" w:rsidP="00383D72">
            <w:pPr>
              <w:pStyle w:val="TAL"/>
              <w:keepNext w:val="0"/>
              <w:keepLines w:val="0"/>
              <w:rPr>
                <w:i/>
                <w:iCs/>
              </w:rPr>
            </w:pPr>
            <w:r w:rsidRPr="00C43ACB">
              <w:rPr>
                <w:i/>
              </w:rPr>
              <w:t>Originator</w:t>
            </w:r>
          </w:p>
        </w:tc>
        <w:tc>
          <w:tcPr>
            <w:tcW w:w="731" w:type="pct"/>
            <w:tcBorders>
              <w:top w:val="single" w:sz="4" w:space="0" w:color="auto"/>
              <w:left w:val="single" w:sz="4" w:space="0" w:color="auto"/>
              <w:bottom w:val="single" w:sz="4" w:space="0" w:color="auto"/>
              <w:right w:val="single" w:sz="4" w:space="0" w:color="auto"/>
            </w:tcBorders>
          </w:tcPr>
          <w:p w14:paraId="08CD7801" w14:textId="77777777" w:rsidR="00D53E53" w:rsidRPr="00C43ACB" w:rsidRDefault="00D53E53" w:rsidP="00383D72">
            <w:pPr>
              <w:pStyle w:val="TAL"/>
              <w:keepNext w:val="0"/>
              <w:keepLines w:val="0"/>
              <w:jc w:val="center"/>
            </w:pPr>
            <w:r w:rsidRPr="00C43ACB">
              <w:t>M</w:t>
            </w:r>
          </w:p>
        </w:tc>
        <w:tc>
          <w:tcPr>
            <w:tcW w:w="777" w:type="pct"/>
            <w:tcBorders>
              <w:top w:val="single" w:sz="4" w:space="0" w:color="auto"/>
              <w:left w:val="single" w:sz="4" w:space="0" w:color="auto"/>
              <w:bottom w:val="single" w:sz="4" w:space="0" w:color="auto"/>
              <w:right w:val="single" w:sz="4" w:space="0" w:color="auto"/>
            </w:tcBorders>
          </w:tcPr>
          <w:p w14:paraId="4D818552"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7CE47526" w14:textId="77777777" w:rsidR="00D53E53" w:rsidRPr="00C43ACB" w:rsidRDefault="004D1156" w:rsidP="00383D72">
            <w:pPr>
              <w:pStyle w:val="TAL"/>
              <w:keepNext w:val="0"/>
              <w:keepLines w:val="0"/>
            </w:pPr>
            <w:r w:rsidRPr="00C43ACB">
              <w:t>Originator of the M2M request (can be any M2M Node)</w:t>
            </w:r>
          </w:p>
        </w:tc>
      </w:tr>
      <w:tr w:rsidR="00D53E53" w:rsidRPr="00C43ACB" w14:paraId="44BC546B"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C5AE198" w14:textId="77777777" w:rsidR="00D53E53" w:rsidRPr="00C43ACB" w:rsidRDefault="00D53E53" w:rsidP="00383D72">
            <w:pPr>
              <w:pStyle w:val="TAL"/>
              <w:keepNext w:val="0"/>
              <w:keepLines w:val="0"/>
              <w:rPr>
                <w:i/>
              </w:rPr>
            </w:pPr>
            <w:r w:rsidRPr="00C43ACB">
              <w:rPr>
                <w:i/>
              </w:rPr>
              <w:t>Hosting CSE-ID</w:t>
            </w:r>
          </w:p>
        </w:tc>
        <w:tc>
          <w:tcPr>
            <w:tcW w:w="731" w:type="pct"/>
            <w:tcBorders>
              <w:top w:val="single" w:sz="4" w:space="0" w:color="auto"/>
              <w:left w:val="single" w:sz="4" w:space="0" w:color="auto"/>
              <w:bottom w:val="single" w:sz="4" w:space="0" w:color="auto"/>
              <w:right w:val="single" w:sz="4" w:space="0" w:color="auto"/>
            </w:tcBorders>
          </w:tcPr>
          <w:p w14:paraId="058D5C0A"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1B109A9E"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67084E9A" w14:textId="77777777" w:rsidR="00D53E53" w:rsidRPr="00C43ACB" w:rsidRDefault="00D53E53" w:rsidP="00383D72">
            <w:pPr>
              <w:pStyle w:val="TAL"/>
              <w:keepNext w:val="0"/>
              <w:keepLines w:val="0"/>
            </w:pPr>
            <w:r w:rsidRPr="00C43ACB">
              <w:t>The hosting CSE-ID for the request in case the receiver is not the host, where applicable</w:t>
            </w:r>
          </w:p>
        </w:tc>
      </w:tr>
      <w:tr w:rsidR="00D53E53" w:rsidRPr="00C43ACB" w14:paraId="25C0170F"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7FF6AFC" w14:textId="77777777" w:rsidR="00D53E53" w:rsidRPr="00C43ACB" w:rsidRDefault="00D53E53" w:rsidP="00383D72">
            <w:pPr>
              <w:pStyle w:val="TAL"/>
              <w:keepNext w:val="0"/>
              <w:keepLines w:val="0"/>
              <w:rPr>
                <w:i/>
              </w:rPr>
            </w:pPr>
            <w:r w:rsidRPr="00C43ACB">
              <w:rPr>
                <w:i/>
              </w:rPr>
              <w:t>Target ID</w:t>
            </w:r>
          </w:p>
        </w:tc>
        <w:tc>
          <w:tcPr>
            <w:tcW w:w="731" w:type="pct"/>
            <w:tcBorders>
              <w:top w:val="single" w:sz="4" w:space="0" w:color="auto"/>
              <w:left w:val="single" w:sz="4" w:space="0" w:color="auto"/>
              <w:bottom w:val="single" w:sz="4" w:space="0" w:color="auto"/>
              <w:right w:val="single" w:sz="4" w:space="0" w:color="auto"/>
            </w:tcBorders>
          </w:tcPr>
          <w:p w14:paraId="6CB7FE6A" w14:textId="77777777" w:rsidR="00D53E53" w:rsidRPr="00C43ACB" w:rsidRDefault="00D53E53" w:rsidP="00383D72">
            <w:pPr>
              <w:pStyle w:val="TAL"/>
              <w:keepNext w:val="0"/>
              <w:keepLines w:val="0"/>
              <w:jc w:val="center"/>
            </w:pPr>
            <w:r w:rsidRPr="00C43ACB">
              <w:t>M</w:t>
            </w:r>
          </w:p>
        </w:tc>
        <w:tc>
          <w:tcPr>
            <w:tcW w:w="777" w:type="pct"/>
            <w:tcBorders>
              <w:top w:val="single" w:sz="4" w:space="0" w:color="auto"/>
              <w:left w:val="single" w:sz="4" w:space="0" w:color="auto"/>
              <w:bottom w:val="single" w:sz="4" w:space="0" w:color="auto"/>
              <w:right w:val="single" w:sz="4" w:space="0" w:color="auto"/>
            </w:tcBorders>
          </w:tcPr>
          <w:p w14:paraId="69A8238A"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726848DC" w14:textId="77777777" w:rsidR="00D53E53" w:rsidRPr="00C43ACB" w:rsidRDefault="00D53E53" w:rsidP="00383D72">
            <w:pPr>
              <w:pStyle w:val="TAL"/>
              <w:keepNext w:val="0"/>
              <w:keepLines w:val="0"/>
            </w:pPr>
            <w:r w:rsidRPr="00C43ACB">
              <w:t>The target URL for the M2M request if available. Alternatively can be the target resource identifier</w:t>
            </w:r>
          </w:p>
        </w:tc>
      </w:tr>
      <w:tr w:rsidR="00D53E53" w:rsidRPr="00C43ACB" w14:paraId="327D41B0"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5416D18" w14:textId="77777777" w:rsidR="00D53E53" w:rsidRPr="00C43ACB" w:rsidRDefault="00D53E53" w:rsidP="00383D72">
            <w:pPr>
              <w:pStyle w:val="TAL"/>
              <w:keepNext w:val="0"/>
              <w:keepLines w:val="0"/>
              <w:rPr>
                <w:i/>
              </w:rPr>
            </w:pPr>
            <w:r w:rsidRPr="00C43ACB">
              <w:rPr>
                <w:i/>
              </w:rPr>
              <w:t>Protocol Type</w:t>
            </w:r>
          </w:p>
        </w:tc>
        <w:tc>
          <w:tcPr>
            <w:tcW w:w="731" w:type="pct"/>
            <w:tcBorders>
              <w:top w:val="single" w:sz="4" w:space="0" w:color="auto"/>
              <w:left w:val="single" w:sz="4" w:space="0" w:color="auto"/>
              <w:bottom w:val="single" w:sz="4" w:space="0" w:color="auto"/>
              <w:right w:val="single" w:sz="4" w:space="0" w:color="auto"/>
            </w:tcBorders>
          </w:tcPr>
          <w:p w14:paraId="4A0318F8"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73E1C778"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37AE3D95" w14:textId="77777777" w:rsidR="00D53E53" w:rsidRPr="00C43ACB" w:rsidRDefault="00C059EA" w:rsidP="00383D72">
            <w:pPr>
              <w:pStyle w:val="TAL"/>
              <w:keepNext w:val="0"/>
              <w:keepLines w:val="0"/>
            </w:pPr>
            <w:r w:rsidRPr="00C43ACB">
              <w:t>Used Protocol Binding (e.g.</w:t>
            </w:r>
            <w:r w:rsidR="009F29A5" w:rsidRPr="00C43ACB">
              <w:t xml:space="preserve"> </w:t>
            </w:r>
            <w:r w:rsidRPr="00C43ACB">
              <w:t>HTTP, CoAP, MQTT)</w:t>
            </w:r>
          </w:p>
        </w:tc>
      </w:tr>
      <w:tr w:rsidR="00D53E53" w:rsidRPr="00C43ACB" w14:paraId="6A615F2B"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A4DDE7F" w14:textId="77777777" w:rsidR="00D53E53" w:rsidRPr="00C43ACB" w:rsidRDefault="00D53E53" w:rsidP="00383D72">
            <w:pPr>
              <w:pStyle w:val="TAL"/>
              <w:keepNext w:val="0"/>
              <w:keepLines w:val="0"/>
              <w:rPr>
                <w:i/>
              </w:rPr>
            </w:pPr>
            <w:r w:rsidRPr="00C43ACB">
              <w:rPr>
                <w:i/>
              </w:rPr>
              <w:t>Request</w:t>
            </w:r>
            <w:r w:rsidR="008C3BE6" w:rsidRPr="00C43ACB">
              <w:rPr>
                <w:i/>
              </w:rPr>
              <w:t xml:space="preserve"> </w:t>
            </w:r>
            <w:r w:rsidRPr="00C43ACB">
              <w:rPr>
                <w:i/>
              </w:rPr>
              <w:t>Operation</w:t>
            </w:r>
          </w:p>
        </w:tc>
        <w:tc>
          <w:tcPr>
            <w:tcW w:w="731" w:type="pct"/>
            <w:tcBorders>
              <w:top w:val="single" w:sz="4" w:space="0" w:color="auto"/>
              <w:left w:val="single" w:sz="4" w:space="0" w:color="auto"/>
              <w:bottom w:val="single" w:sz="4" w:space="0" w:color="auto"/>
              <w:right w:val="single" w:sz="4" w:space="0" w:color="auto"/>
            </w:tcBorders>
          </w:tcPr>
          <w:p w14:paraId="685D74A4"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6450B4DB"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07372A60" w14:textId="77777777" w:rsidR="00D53E53" w:rsidRPr="00C43ACB" w:rsidRDefault="00D53E53" w:rsidP="00383D72">
            <w:pPr>
              <w:pStyle w:val="TAL"/>
              <w:keepNext w:val="0"/>
              <w:keepLines w:val="0"/>
            </w:pPr>
            <w:r w:rsidRPr="00C43ACB">
              <w:t>Request Operation</w:t>
            </w:r>
            <w:r w:rsidR="008C3BE6" w:rsidRPr="00C43ACB">
              <w:t xml:space="preserve"> </w:t>
            </w:r>
            <w:r w:rsidRPr="00C43ACB">
              <w:t xml:space="preserve">as defined in </w:t>
            </w:r>
            <w:r w:rsidR="0025375B" w:rsidRPr="00C43ACB">
              <w:t>clause</w:t>
            </w:r>
            <w:r w:rsidRPr="00C43ACB">
              <w:t xml:space="preserve"> 8.1.2</w:t>
            </w:r>
          </w:p>
        </w:tc>
      </w:tr>
      <w:tr w:rsidR="00D53E53" w:rsidRPr="00C43ACB" w14:paraId="79E2A0CF"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48CDA99" w14:textId="77777777" w:rsidR="00D53E53" w:rsidRPr="00C43ACB" w:rsidRDefault="00D53E53" w:rsidP="00383D72">
            <w:pPr>
              <w:pStyle w:val="TAL"/>
              <w:keepNext w:val="0"/>
              <w:keepLines w:val="0"/>
              <w:rPr>
                <w:i/>
              </w:rPr>
            </w:pPr>
            <w:r w:rsidRPr="00C43ACB">
              <w:rPr>
                <w:i/>
              </w:rPr>
              <w:t>Request Headers size</w:t>
            </w:r>
          </w:p>
        </w:tc>
        <w:tc>
          <w:tcPr>
            <w:tcW w:w="731" w:type="pct"/>
            <w:tcBorders>
              <w:top w:val="single" w:sz="4" w:space="0" w:color="auto"/>
              <w:left w:val="single" w:sz="4" w:space="0" w:color="auto"/>
              <w:bottom w:val="single" w:sz="4" w:space="0" w:color="auto"/>
              <w:right w:val="single" w:sz="4" w:space="0" w:color="auto"/>
            </w:tcBorders>
          </w:tcPr>
          <w:p w14:paraId="1AAB0197"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2D68C7D0"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27C634C1" w14:textId="77777777" w:rsidR="00D53E53" w:rsidRPr="00C43ACB" w:rsidRDefault="00C059EA" w:rsidP="00383D72">
            <w:pPr>
              <w:pStyle w:val="TAL"/>
              <w:keepNext w:val="0"/>
              <w:keepLines w:val="0"/>
            </w:pPr>
            <w:r w:rsidRPr="00C43ACB">
              <w:rPr>
                <w:rFonts w:cs="Arial"/>
                <w:szCs w:val="18"/>
              </w:rPr>
              <w:t xml:space="preserve">Number of bytes for the headers in the Request (All Request parameters of the used protocol per the Protocol Type information element) </w:t>
            </w:r>
          </w:p>
        </w:tc>
      </w:tr>
      <w:tr w:rsidR="00D53E53" w:rsidRPr="00C43ACB" w14:paraId="201E9950"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6401718" w14:textId="77777777" w:rsidR="00D53E53" w:rsidRPr="00C43ACB" w:rsidRDefault="00D53E53" w:rsidP="00383D72">
            <w:pPr>
              <w:pStyle w:val="TAL"/>
              <w:keepNext w:val="0"/>
              <w:keepLines w:val="0"/>
              <w:rPr>
                <w:i/>
              </w:rPr>
            </w:pPr>
            <w:r w:rsidRPr="00C43ACB">
              <w:rPr>
                <w:i/>
              </w:rPr>
              <w:t>Request Body size</w:t>
            </w:r>
          </w:p>
        </w:tc>
        <w:tc>
          <w:tcPr>
            <w:tcW w:w="731" w:type="pct"/>
            <w:tcBorders>
              <w:top w:val="single" w:sz="4" w:space="0" w:color="auto"/>
              <w:left w:val="single" w:sz="4" w:space="0" w:color="auto"/>
              <w:bottom w:val="single" w:sz="4" w:space="0" w:color="auto"/>
              <w:right w:val="single" w:sz="4" w:space="0" w:color="auto"/>
            </w:tcBorders>
          </w:tcPr>
          <w:p w14:paraId="63C2AACA"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3E1EF4A1"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449B97E2" w14:textId="77777777" w:rsidR="00D53E53" w:rsidRPr="00C43ACB" w:rsidRDefault="00D53E53" w:rsidP="00383D72">
            <w:pPr>
              <w:pStyle w:val="TAL"/>
              <w:keepNext w:val="0"/>
              <w:keepLines w:val="0"/>
            </w:pPr>
            <w:r w:rsidRPr="00C43ACB">
              <w:t>Number of bytes of the body transported in the Request if applicable</w:t>
            </w:r>
          </w:p>
        </w:tc>
      </w:tr>
      <w:tr w:rsidR="00D53E53" w:rsidRPr="00C43ACB" w14:paraId="2855312B"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0EC4E3B" w14:textId="77777777" w:rsidR="00D53E53" w:rsidRPr="00C43ACB" w:rsidRDefault="00D53E53" w:rsidP="00383D72">
            <w:pPr>
              <w:pStyle w:val="TAL"/>
              <w:keepNext w:val="0"/>
              <w:keepLines w:val="0"/>
              <w:rPr>
                <w:i/>
              </w:rPr>
            </w:pPr>
            <w:r w:rsidRPr="00C43ACB">
              <w:rPr>
                <w:i/>
              </w:rPr>
              <w:t>Response Headers size</w:t>
            </w:r>
          </w:p>
        </w:tc>
        <w:tc>
          <w:tcPr>
            <w:tcW w:w="731" w:type="pct"/>
            <w:tcBorders>
              <w:top w:val="single" w:sz="4" w:space="0" w:color="auto"/>
              <w:left w:val="single" w:sz="4" w:space="0" w:color="auto"/>
              <w:bottom w:val="single" w:sz="4" w:space="0" w:color="auto"/>
              <w:right w:val="single" w:sz="4" w:space="0" w:color="auto"/>
            </w:tcBorders>
          </w:tcPr>
          <w:p w14:paraId="148201CE"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5A8C038B"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4870BED1" w14:textId="77777777" w:rsidR="00D53E53" w:rsidRPr="00C43ACB" w:rsidRDefault="00C059EA" w:rsidP="00383D72">
            <w:pPr>
              <w:pStyle w:val="TAL"/>
              <w:keepNext w:val="0"/>
              <w:keepLines w:val="0"/>
            </w:pPr>
            <w:r w:rsidRPr="00C43ACB">
              <w:rPr>
                <w:rFonts w:cs="Arial"/>
                <w:szCs w:val="18"/>
              </w:rPr>
              <w:t>Number of bytes for the headers in the Response</w:t>
            </w:r>
            <w:r w:rsidR="008C3BE6" w:rsidRPr="00C43ACB">
              <w:rPr>
                <w:rFonts w:cs="Arial"/>
                <w:szCs w:val="18"/>
              </w:rPr>
              <w:t xml:space="preserve"> </w:t>
            </w:r>
            <w:r w:rsidRPr="00C43ACB">
              <w:rPr>
                <w:rFonts w:cs="Arial"/>
                <w:szCs w:val="18"/>
              </w:rPr>
              <w:t>(All Response parameters of the used protocol per the Protocol Type information element)</w:t>
            </w:r>
          </w:p>
        </w:tc>
      </w:tr>
      <w:tr w:rsidR="00D53E53" w:rsidRPr="00C43ACB" w14:paraId="18CCE035"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674BFEE8" w14:textId="77777777" w:rsidR="00D53E53" w:rsidRPr="00C43ACB" w:rsidRDefault="00D53E53" w:rsidP="00383D72">
            <w:pPr>
              <w:pStyle w:val="TAL"/>
              <w:keepNext w:val="0"/>
              <w:keepLines w:val="0"/>
              <w:rPr>
                <w:i/>
              </w:rPr>
            </w:pPr>
            <w:r w:rsidRPr="00C43ACB">
              <w:rPr>
                <w:i/>
              </w:rPr>
              <w:t>Response Body size</w:t>
            </w:r>
          </w:p>
        </w:tc>
        <w:tc>
          <w:tcPr>
            <w:tcW w:w="731" w:type="pct"/>
            <w:tcBorders>
              <w:top w:val="single" w:sz="4" w:space="0" w:color="auto"/>
              <w:left w:val="single" w:sz="4" w:space="0" w:color="auto"/>
              <w:bottom w:val="single" w:sz="4" w:space="0" w:color="auto"/>
              <w:right w:val="single" w:sz="4" w:space="0" w:color="auto"/>
            </w:tcBorders>
          </w:tcPr>
          <w:p w14:paraId="697F04A3"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48E1D2CE"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1A6110C4" w14:textId="77777777" w:rsidR="00D53E53" w:rsidRPr="00C43ACB" w:rsidRDefault="00D53E53" w:rsidP="00383D72">
            <w:pPr>
              <w:pStyle w:val="TAL"/>
              <w:keepNext w:val="0"/>
              <w:keepLines w:val="0"/>
            </w:pPr>
            <w:r w:rsidRPr="00C43ACB">
              <w:t>Number of bytes of the body transported in the Response if applicable</w:t>
            </w:r>
          </w:p>
        </w:tc>
      </w:tr>
      <w:tr w:rsidR="00D53E53" w:rsidRPr="00C43ACB" w14:paraId="3496F854"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6C22328" w14:textId="77777777" w:rsidR="00D53E53" w:rsidRPr="00C43ACB" w:rsidRDefault="00C059EA" w:rsidP="00383D72">
            <w:pPr>
              <w:pStyle w:val="TAL"/>
              <w:keepNext w:val="0"/>
              <w:keepLines w:val="0"/>
              <w:rPr>
                <w:i/>
              </w:rPr>
            </w:pPr>
            <w:r w:rsidRPr="00C43ACB">
              <w:rPr>
                <w:i/>
              </w:rPr>
              <w:t>Response Status Code</w:t>
            </w:r>
          </w:p>
        </w:tc>
        <w:tc>
          <w:tcPr>
            <w:tcW w:w="731" w:type="pct"/>
            <w:tcBorders>
              <w:top w:val="single" w:sz="4" w:space="0" w:color="auto"/>
              <w:left w:val="single" w:sz="4" w:space="0" w:color="auto"/>
              <w:bottom w:val="single" w:sz="4" w:space="0" w:color="auto"/>
              <w:right w:val="single" w:sz="4" w:space="0" w:color="auto"/>
            </w:tcBorders>
          </w:tcPr>
          <w:p w14:paraId="60CB5719"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73D9424E"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70D19D93" w14:textId="77777777" w:rsidR="00D53E53" w:rsidRPr="00C43ACB" w:rsidRDefault="00D53E53" w:rsidP="00383D72">
            <w:pPr>
              <w:pStyle w:val="TAL"/>
              <w:keepNext w:val="0"/>
              <w:keepLines w:val="0"/>
            </w:pPr>
          </w:p>
        </w:tc>
      </w:tr>
      <w:tr w:rsidR="00D53E53" w:rsidRPr="00C43ACB" w14:paraId="06F65DB0"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EC185F6" w14:textId="77777777" w:rsidR="00D53E53" w:rsidRPr="00C43ACB" w:rsidRDefault="00D53E53" w:rsidP="00383D72">
            <w:pPr>
              <w:pStyle w:val="TAL"/>
              <w:keepNext w:val="0"/>
              <w:keepLines w:val="0"/>
              <w:rPr>
                <w:i/>
              </w:rPr>
            </w:pPr>
            <w:r w:rsidRPr="00C43ACB">
              <w:rPr>
                <w:i/>
              </w:rPr>
              <w:t>Time Stamp</w:t>
            </w:r>
          </w:p>
        </w:tc>
        <w:tc>
          <w:tcPr>
            <w:tcW w:w="731" w:type="pct"/>
            <w:tcBorders>
              <w:top w:val="single" w:sz="4" w:space="0" w:color="auto"/>
              <w:left w:val="single" w:sz="4" w:space="0" w:color="auto"/>
              <w:bottom w:val="single" w:sz="4" w:space="0" w:color="auto"/>
              <w:right w:val="single" w:sz="4" w:space="0" w:color="auto"/>
            </w:tcBorders>
          </w:tcPr>
          <w:p w14:paraId="013CE0DF" w14:textId="77777777" w:rsidR="00D53E53" w:rsidRPr="00C43ACB" w:rsidRDefault="00D53E53" w:rsidP="00383D72">
            <w:pPr>
              <w:pStyle w:val="TAL"/>
              <w:keepNext w:val="0"/>
              <w:keepLines w:val="0"/>
              <w:jc w:val="center"/>
            </w:pPr>
            <w:r w:rsidRPr="00C43ACB">
              <w:t>M</w:t>
            </w:r>
          </w:p>
        </w:tc>
        <w:tc>
          <w:tcPr>
            <w:tcW w:w="777" w:type="pct"/>
            <w:tcBorders>
              <w:top w:val="single" w:sz="4" w:space="0" w:color="auto"/>
              <w:left w:val="single" w:sz="4" w:space="0" w:color="auto"/>
              <w:bottom w:val="single" w:sz="4" w:space="0" w:color="auto"/>
              <w:right w:val="single" w:sz="4" w:space="0" w:color="auto"/>
            </w:tcBorders>
          </w:tcPr>
          <w:p w14:paraId="178B8ED3" w14:textId="77777777" w:rsidR="00D53E53" w:rsidRPr="00C43ACB" w:rsidRDefault="00D53E53" w:rsidP="00383D72">
            <w:pPr>
              <w:pStyle w:val="TAL"/>
              <w:keepNext w:val="0"/>
              <w:keepLines w:val="0"/>
              <w:jc w:val="center"/>
            </w:pPr>
            <w:r w:rsidRPr="00C43ACB">
              <w:t>M</w:t>
            </w:r>
          </w:p>
        </w:tc>
        <w:tc>
          <w:tcPr>
            <w:tcW w:w="2342" w:type="pct"/>
            <w:tcBorders>
              <w:top w:val="single" w:sz="4" w:space="0" w:color="auto"/>
              <w:left w:val="single" w:sz="4" w:space="0" w:color="auto"/>
              <w:bottom w:val="single" w:sz="4" w:space="0" w:color="auto"/>
              <w:right w:val="single" w:sz="4" w:space="0" w:color="auto"/>
            </w:tcBorders>
          </w:tcPr>
          <w:p w14:paraId="5FF2F6E3" w14:textId="77777777" w:rsidR="00D53E53" w:rsidRPr="00C43ACB" w:rsidRDefault="00C059EA" w:rsidP="00383D72">
            <w:pPr>
              <w:pStyle w:val="TAL"/>
              <w:keepNext w:val="0"/>
              <w:keepLines w:val="0"/>
            </w:pPr>
            <w:r w:rsidRPr="00C43ACB">
              <w:t xml:space="preserve">Time of recording the M2M event </w:t>
            </w:r>
          </w:p>
        </w:tc>
      </w:tr>
      <w:tr w:rsidR="00D53E53" w:rsidRPr="00C43ACB" w14:paraId="6FE4EBB8"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474E46E" w14:textId="77777777" w:rsidR="00D53E53" w:rsidRPr="00C43ACB" w:rsidRDefault="00D53E53" w:rsidP="00383D72">
            <w:pPr>
              <w:pStyle w:val="TAL"/>
              <w:keepNext w:val="0"/>
              <w:keepLines w:val="0"/>
              <w:rPr>
                <w:i/>
              </w:rPr>
            </w:pPr>
            <w:r w:rsidRPr="00C43ACB">
              <w:rPr>
                <w:i/>
              </w:rPr>
              <w:t>M2M-Event-Record-Tag</w:t>
            </w:r>
          </w:p>
        </w:tc>
        <w:tc>
          <w:tcPr>
            <w:tcW w:w="731" w:type="pct"/>
            <w:tcBorders>
              <w:top w:val="single" w:sz="4" w:space="0" w:color="auto"/>
              <w:left w:val="single" w:sz="4" w:space="0" w:color="auto"/>
              <w:bottom w:val="single" w:sz="4" w:space="0" w:color="auto"/>
              <w:right w:val="single" w:sz="4" w:space="0" w:color="auto"/>
            </w:tcBorders>
          </w:tcPr>
          <w:p w14:paraId="036C3259" w14:textId="77777777" w:rsidR="00D53E53" w:rsidRPr="00C43ACB" w:rsidRDefault="00D53E53" w:rsidP="00383D72">
            <w:pPr>
              <w:pStyle w:val="TAL"/>
              <w:keepNext w:val="0"/>
              <w:keepLines w:val="0"/>
              <w:jc w:val="center"/>
            </w:pPr>
            <w:r w:rsidRPr="00C43ACB">
              <w:t>M</w:t>
            </w:r>
          </w:p>
        </w:tc>
        <w:tc>
          <w:tcPr>
            <w:tcW w:w="777" w:type="pct"/>
            <w:tcBorders>
              <w:top w:val="single" w:sz="4" w:space="0" w:color="auto"/>
              <w:left w:val="single" w:sz="4" w:space="0" w:color="auto"/>
              <w:bottom w:val="single" w:sz="4" w:space="0" w:color="auto"/>
              <w:right w:val="single" w:sz="4" w:space="0" w:color="auto"/>
            </w:tcBorders>
          </w:tcPr>
          <w:p w14:paraId="68D42066" w14:textId="77777777" w:rsidR="00D53E53" w:rsidRPr="00C43ACB" w:rsidRDefault="00D53E53" w:rsidP="00383D72">
            <w:pPr>
              <w:pStyle w:val="TAL"/>
              <w:keepNext w:val="0"/>
              <w:keepLines w:val="0"/>
              <w:jc w:val="center"/>
            </w:pPr>
            <w:r w:rsidRPr="00C43ACB">
              <w:t>M</w:t>
            </w:r>
          </w:p>
        </w:tc>
        <w:tc>
          <w:tcPr>
            <w:tcW w:w="2342" w:type="pct"/>
            <w:tcBorders>
              <w:top w:val="single" w:sz="4" w:space="0" w:color="auto"/>
              <w:left w:val="single" w:sz="4" w:space="0" w:color="auto"/>
              <w:bottom w:val="single" w:sz="4" w:space="0" w:color="auto"/>
              <w:right w:val="single" w:sz="4" w:space="0" w:color="auto"/>
            </w:tcBorders>
          </w:tcPr>
          <w:p w14:paraId="2CEBDF5E" w14:textId="77777777" w:rsidR="00D53E53" w:rsidRPr="00C43ACB" w:rsidRDefault="00D53E53" w:rsidP="00383D72">
            <w:pPr>
              <w:pStyle w:val="TAL"/>
              <w:keepNext w:val="0"/>
              <w:keepLines w:val="0"/>
            </w:pPr>
            <w:r w:rsidRPr="00C43ACB">
              <w:t>A Tag for the M2M event record for classification purposes. This tag is inserted by the IN and is M2M SP specific</w:t>
            </w:r>
          </w:p>
        </w:tc>
      </w:tr>
      <w:tr w:rsidR="00D53E53" w:rsidRPr="00C43ACB" w14:paraId="1045AB82"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C33D221" w14:textId="77777777" w:rsidR="00D53E53" w:rsidRPr="00C43ACB" w:rsidRDefault="00D53E53" w:rsidP="00383D72">
            <w:pPr>
              <w:pStyle w:val="TAL"/>
              <w:keepNext w:val="0"/>
              <w:keepLines w:val="0"/>
              <w:rPr>
                <w:i/>
              </w:rPr>
            </w:pPr>
            <w:r w:rsidRPr="00C43ACB">
              <w:rPr>
                <w:i/>
              </w:rPr>
              <w:t>Control Memory Size</w:t>
            </w:r>
          </w:p>
        </w:tc>
        <w:tc>
          <w:tcPr>
            <w:tcW w:w="731" w:type="pct"/>
            <w:tcBorders>
              <w:top w:val="single" w:sz="4" w:space="0" w:color="auto"/>
              <w:left w:val="single" w:sz="4" w:space="0" w:color="auto"/>
              <w:bottom w:val="single" w:sz="4" w:space="0" w:color="auto"/>
              <w:right w:val="single" w:sz="4" w:space="0" w:color="auto"/>
            </w:tcBorders>
          </w:tcPr>
          <w:p w14:paraId="2B10FF33"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461B1EBE"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19774959" w14:textId="77777777" w:rsidR="00D53E53" w:rsidRPr="00C43ACB" w:rsidRDefault="00D53E53" w:rsidP="00383D72">
            <w:pPr>
              <w:pStyle w:val="TAL"/>
              <w:keepNext w:val="0"/>
              <w:keepLines w:val="0"/>
            </w:pPr>
            <w:r w:rsidRPr="00C43ACB">
              <w:t>Storage Memory (in bytes), where applicable, to store control related information associated with the M2M event</w:t>
            </w:r>
            <w:r w:rsidR="008C3BE6" w:rsidRPr="00C43ACB">
              <w:t xml:space="preserve"> </w:t>
            </w:r>
            <w:r w:rsidRPr="00C43ACB">
              <w:t>record(excludes data storage associated with container related operations)</w:t>
            </w:r>
          </w:p>
        </w:tc>
      </w:tr>
      <w:tr w:rsidR="00D53E53" w:rsidRPr="00C43ACB" w14:paraId="735147CE"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BD15B56" w14:textId="77777777" w:rsidR="00D53E53" w:rsidRPr="00C43ACB" w:rsidRDefault="00D53E53" w:rsidP="00383D72">
            <w:pPr>
              <w:pStyle w:val="TAL"/>
              <w:keepNext w:val="0"/>
              <w:keepLines w:val="0"/>
              <w:rPr>
                <w:i/>
              </w:rPr>
            </w:pPr>
            <w:r w:rsidRPr="00C43ACB">
              <w:rPr>
                <w:i/>
              </w:rPr>
              <w:t>Data Memory Size</w:t>
            </w:r>
          </w:p>
        </w:tc>
        <w:tc>
          <w:tcPr>
            <w:tcW w:w="731" w:type="pct"/>
            <w:tcBorders>
              <w:top w:val="single" w:sz="4" w:space="0" w:color="auto"/>
              <w:left w:val="single" w:sz="4" w:space="0" w:color="auto"/>
              <w:bottom w:val="single" w:sz="4" w:space="0" w:color="auto"/>
              <w:right w:val="single" w:sz="4" w:space="0" w:color="auto"/>
            </w:tcBorders>
          </w:tcPr>
          <w:p w14:paraId="09A9EC87"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56E3BB4D"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79956504" w14:textId="77777777" w:rsidR="00D53E53" w:rsidRPr="00C43ACB" w:rsidRDefault="00C059EA" w:rsidP="00383D72">
            <w:pPr>
              <w:pStyle w:val="TAL"/>
              <w:keepNext w:val="0"/>
              <w:keepLines w:val="0"/>
            </w:pPr>
            <w:r w:rsidRPr="00C43ACB">
              <w:t>Storage Memory (in bytes), where applicable, to store data</w:t>
            </w:r>
            <w:r w:rsidR="008C3BE6" w:rsidRPr="00C43ACB">
              <w:t xml:space="preserve"> </w:t>
            </w:r>
            <w:r w:rsidRPr="00C43ACB">
              <w:t>associated with container related operations</w:t>
            </w:r>
          </w:p>
        </w:tc>
      </w:tr>
      <w:tr w:rsidR="00D53E53" w:rsidRPr="00C43ACB" w14:paraId="0360C2AB"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03CA5B2" w14:textId="77777777" w:rsidR="00D53E53" w:rsidRPr="00C43ACB" w:rsidRDefault="00D53E53" w:rsidP="00383D72">
            <w:pPr>
              <w:pStyle w:val="TAL"/>
              <w:keepNext w:val="0"/>
              <w:keepLines w:val="0"/>
              <w:rPr>
                <w:i/>
              </w:rPr>
            </w:pPr>
            <w:r w:rsidRPr="00C43ACB">
              <w:rPr>
                <w:i/>
              </w:rPr>
              <w:t>Access Network Identifier</w:t>
            </w:r>
          </w:p>
        </w:tc>
        <w:tc>
          <w:tcPr>
            <w:tcW w:w="731" w:type="pct"/>
            <w:tcBorders>
              <w:top w:val="single" w:sz="4" w:space="0" w:color="auto"/>
              <w:left w:val="single" w:sz="4" w:space="0" w:color="auto"/>
              <w:bottom w:val="single" w:sz="4" w:space="0" w:color="auto"/>
              <w:right w:val="single" w:sz="4" w:space="0" w:color="auto"/>
            </w:tcBorders>
          </w:tcPr>
          <w:p w14:paraId="01AD5AE2"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728452EF" w14:textId="77777777" w:rsidR="00D53E53" w:rsidRPr="00C43ACB" w:rsidRDefault="00D53E53" w:rsidP="00383D72">
            <w:pPr>
              <w:pStyle w:val="TAL"/>
              <w:keepNext w:val="0"/>
              <w:keepLines w:val="0"/>
              <w:jc w:val="center"/>
            </w:pPr>
            <w:r w:rsidRPr="00C43ACB">
              <w:t>O</w:t>
            </w:r>
          </w:p>
        </w:tc>
        <w:tc>
          <w:tcPr>
            <w:tcW w:w="2342" w:type="pct"/>
            <w:tcBorders>
              <w:top w:val="single" w:sz="4" w:space="0" w:color="auto"/>
              <w:left w:val="single" w:sz="4" w:space="0" w:color="auto"/>
              <w:bottom w:val="single" w:sz="4" w:space="0" w:color="auto"/>
              <w:right w:val="single" w:sz="4" w:space="0" w:color="auto"/>
            </w:tcBorders>
          </w:tcPr>
          <w:p w14:paraId="596E9BED" w14:textId="77777777" w:rsidR="00D53E53" w:rsidRPr="00C43ACB" w:rsidRDefault="00D53E53" w:rsidP="00383D72">
            <w:pPr>
              <w:pStyle w:val="TAL"/>
              <w:keepNext w:val="0"/>
              <w:keepLines w:val="0"/>
            </w:pPr>
            <w:r w:rsidRPr="00C43ACB">
              <w:t>Identifier of the access network associated with the M2M event record.</w:t>
            </w:r>
          </w:p>
        </w:tc>
      </w:tr>
      <w:tr w:rsidR="00D53E53" w:rsidRPr="00C43ACB" w14:paraId="7BD9D9DF"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218DF5B" w14:textId="77777777" w:rsidR="00D53E53" w:rsidRPr="00C43ACB" w:rsidRDefault="00D53E53" w:rsidP="00383D72">
            <w:pPr>
              <w:pStyle w:val="TAL"/>
              <w:keepNext w:val="0"/>
              <w:keepLines w:val="0"/>
              <w:rPr>
                <w:i/>
              </w:rPr>
            </w:pPr>
            <w:r w:rsidRPr="00C43ACB" w:rsidDel="00BE3632">
              <w:rPr>
                <w:i/>
              </w:rPr>
              <w:t>Additional Information</w:t>
            </w:r>
          </w:p>
        </w:tc>
        <w:tc>
          <w:tcPr>
            <w:tcW w:w="731" w:type="pct"/>
            <w:tcBorders>
              <w:top w:val="single" w:sz="4" w:space="0" w:color="auto"/>
              <w:left w:val="single" w:sz="4" w:space="0" w:color="auto"/>
              <w:bottom w:val="single" w:sz="4" w:space="0" w:color="auto"/>
              <w:right w:val="single" w:sz="4" w:space="0" w:color="auto"/>
            </w:tcBorders>
          </w:tcPr>
          <w:p w14:paraId="7F3D799A" w14:textId="77777777" w:rsidR="00D53E53" w:rsidRPr="00C43ACB" w:rsidRDefault="00D53E53" w:rsidP="00383D72">
            <w:pPr>
              <w:pStyle w:val="TAL"/>
              <w:keepNext w:val="0"/>
              <w:keepLines w:val="0"/>
              <w:jc w:val="center"/>
            </w:pPr>
            <w:r w:rsidRPr="00C43ACB" w:rsidDel="00BE3632">
              <w:t>O</w:t>
            </w:r>
          </w:p>
        </w:tc>
        <w:tc>
          <w:tcPr>
            <w:tcW w:w="777" w:type="pct"/>
            <w:tcBorders>
              <w:top w:val="single" w:sz="4" w:space="0" w:color="auto"/>
              <w:left w:val="single" w:sz="4" w:space="0" w:color="auto"/>
              <w:bottom w:val="single" w:sz="4" w:space="0" w:color="auto"/>
              <w:right w:val="single" w:sz="4" w:space="0" w:color="auto"/>
            </w:tcBorders>
          </w:tcPr>
          <w:p w14:paraId="746EF716" w14:textId="77777777" w:rsidR="00D53E53" w:rsidRPr="00C43ACB" w:rsidRDefault="00D53E53" w:rsidP="00383D72">
            <w:pPr>
              <w:pStyle w:val="TAL"/>
              <w:keepNext w:val="0"/>
              <w:keepLines w:val="0"/>
              <w:jc w:val="center"/>
            </w:pPr>
          </w:p>
        </w:tc>
        <w:tc>
          <w:tcPr>
            <w:tcW w:w="2342" w:type="pct"/>
            <w:tcBorders>
              <w:top w:val="single" w:sz="4" w:space="0" w:color="auto"/>
              <w:left w:val="single" w:sz="4" w:space="0" w:color="auto"/>
              <w:bottom w:val="single" w:sz="4" w:space="0" w:color="auto"/>
              <w:right w:val="single" w:sz="4" w:space="0" w:color="auto"/>
            </w:tcBorders>
          </w:tcPr>
          <w:p w14:paraId="600A07CB" w14:textId="77777777" w:rsidR="00D53E53" w:rsidRPr="00C43ACB" w:rsidRDefault="00D53E53" w:rsidP="00383D72">
            <w:pPr>
              <w:pStyle w:val="TAL"/>
              <w:keepNext w:val="0"/>
              <w:keepLines w:val="0"/>
            </w:pPr>
            <w:r w:rsidRPr="00C43ACB" w:rsidDel="00BE3632">
              <w:t>Vendor specific information</w:t>
            </w:r>
          </w:p>
        </w:tc>
      </w:tr>
      <w:tr w:rsidR="00D53E53" w:rsidRPr="00C43ACB" w14:paraId="5D8BAAB7"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6F884C20" w14:textId="77777777" w:rsidR="00D53E53" w:rsidRPr="00C43ACB" w:rsidDel="00BE3632" w:rsidRDefault="00D53E53" w:rsidP="00383D72">
            <w:pPr>
              <w:pStyle w:val="TAL"/>
              <w:keepNext w:val="0"/>
              <w:keepLines w:val="0"/>
              <w:rPr>
                <w:i/>
              </w:rPr>
            </w:pPr>
            <w:r w:rsidRPr="00C43ACB">
              <w:rPr>
                <w:i/>
              </w:rPr>
              <w:t>Occupancy</w:t>
            </w:r>
          </w:p>
        </w:tc>
        <w:tc>
          <w:tcPr>
            <w:tcW w:w="731" w:type="pct"/>
            <w:tcBorders>
              <w:top w:val="single" w:sz="4" w:space="0" w:color="auto"/>
              <w:left w:val="single" w:sz="4" w:space="0" w:color="auto"/>
              <w:bottom w:val="single" w:sz="4" w:space="0" w:color="auto"/>
              <w:right w:val="single" w:sz="4" w:space="0" w:color="auto"/>
            </w:tcBorders>
          </w:tcPr>
          <w:p w14:paraId="5ADD5B3D" w14:textId="77777777" w:rsidR="00D53E53" w:rsidRPr="00C43ACB" w:rsidDel="00BE3632" w:rsidRDefault="00D53E53" w:rsidP="00383D72">
            <w:pPr>
              <w:pStyle w:val="TAL"/>
              <w:keepNext w:val="0"/>
              <w:keepLines w:val="0"/>
              <w:jc w:val="center"/>
            </w:pPr>
            <w:r w:rsidRPr="00C43ACB">
              <w:t>NA</w:t>
            </w:r>
          </w:p>
        </w:tc>
        <w:tc>
          <w:tcPr>
            <w:tcW w:w="777" w:type="pct"/>
            <w:tcBorders>
              <w:top w:val="single" w:sz="4" w:space="0" w:color="auto"/>
              <w:left w:val="single" w:sz="4" w:space="0" w:color="auto"/>
              <w:bottom w:val="single" w:sz="4" w:space="0" w:color="auto"/>
              <w:right w:val="single" w:sz="4" w:space="0" w:color="auto"/>
            </w:tcBorders>
          </w:tcPr>
          <w:p w14:paraId="7902177C" w14:textId="77777777" w:rsidR="00D53E53" w:rsidRPr="00C43ACB" w:rsidRDefault="00D53E53" w:rsidP="00383D72">
            <w:pPr>
              <w:pStyle w:val="TAL"/>
              <w:keepNext w:val="0"/>
              <w:keepLines w:val="0"/>
              <w:jc w:val="center"/>
            </w:pPr>
            <w:r w:rsidRPr="00C43ACB">
              <w:t>M</w:t>
            </w:r>
          </w:p>
        </w:tc>
        <w:tc>
          <w:tcPr>
            <w:tcW w:w="2342" w:type="pct"/>
            <w:tcBorders>
              <w:top w:val="single" w:sz="4" w:space="0" w:color="auto"/>
              <w:left w:val="single" w:sz="4" w:space="0" w:color="auto"/>
              <w:bottom w:val="single" w:sz="4" w:space="0" w:color="auto"/>
              <w:right w:val="single" w:sz="4" w:space="0" w:color="auto"/>
            </w:tcBorders>
          </w:tcPr>
          <w:p w14:paraId="604BF891" w14:textId="77777777" w:rsidR="00D53E53" w:rsidRPr="00C43ACB" w:rsidDel="00BE3632" w:rsidRDefault="00C059EA" w:rsidP="00383D72">
            <w:pPr>
              <w:pStyle w:val="TAL"/>
              <w:keepNext w:val="0"/>
              <w:keepLines w:val="0"/>
            </w:pPr>
            <w:r w:rsidRPr="00C43ACB">
              <w:t>Overall size (in Bytes) of the containers generated by a set of AEs identified by the M2M Service Subscription Identifier</w:t>
            </w:r>
          </w:p>
        </w:tc>
      </w:tr>
      <w:tr w:rsidR="00D53E53" w:rsidRPr="00C43ACB" w14:paraId="067D5575"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22118BA" w14:textId="77777777" w:rsidR="00D53E53" w:rsidRPr="00C43ACB" w:rsidRDefault="00D53E53" w:rsidP="00383D72">
            <w:pPr>
              <w:pStyle w:val="TAL"/>
              <w:keepNext w:val="0"/>
              <w:keepLines w:val="0"/>
              <w:rPr>
                <w:i/>
              </w:rPr>
            </w:pPr>
            <w:r w:rsidRPr="00C43ACB">
              <w:rPr>
                <w:i/>
              </w:rPr>
              <w:t>Group Name</w:t>
            </w:r>
          </w:p>
        </w:tc>
        <w:tc>
          <w:tcPr>
            <w:tcW w:w="731" w:type="pct"/>
            <w:tcBorders>
              <w:top w:val="single" w:sz="4" w:space="0" w:color="auto"/>
              <w:left w:val="single" w:sz="4" w:space="0" w:color="auto"/>
              <w:bottom w:val="single" w:sz="4" w:space="0" w:color="auto"/>
              <w:right w:val="single" w:sz="4" w:space="0" w:color="auto"/>
            </w:tcBorders>
          </w:tcPr>
          <w:p w14:paraId="5ABE8723" w14:textId="77777777" w:rsidR="00D53E53" w:rsidRPr="00C43ACB" w:rsidRDefault="00D53E53" w:rsidP="00383D72">
            <w:pPr>
              <w:pStyle w:val="TAL"/>
              <w:keepNext w:val="0"/>
              <w:keepLines w:val="0"/>
              <w:jc w:val="center"/>
            </w:pPr>
            <w:r w:rsidRPr="00C43ACB">
              <w:t>CM</w:t>
            </w:r>
          </w:p>
        </w:tc>
        <w:tc>
          <w:tcPr>
            <w:tcW w:w="777" w:type="pct"/>
            <w:tcBorders>
              <w:top w:val="single" w:sz="4" w:space="0" w:color="auto"/>
              <w:left w:val="single" w:sz="4" w:space="0" w:color="auto"/>
              <w:bottom w:val="single" w:sz="4" w:space="0" w:color="auto"/>
              <w:right w:val="single" w:sz="4" w:space="0" w:color="auto"/>
            </w:tcBorders>
          </w:tcPr>
          <w:p w14:paraId="5A533550"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4531119C" w14:textId="77777777" w:rsidR="00D53E53" w:rsidRPr="00C43ACB" w:rsidRDefault="00C059EA" w:rsidP="00383D72">
            <w:pPr>
              <w:pStyle w:val="TB1"/>
              <w:keepNext w:val="0"/>
              <w:keepLines w:val="0"/>
              <w:numPr>
                <w:ilvl w:val="0"/>
                <w:numId w:val="0"/>
              </w:numPr>
            </w:pPr>
            <w:r w:rsidRPr="00C43ACB">
              <w:t>The Group name (not necessarily unique) shall be included by the IN-CSE in the case where the fanning operation</w:t>
            </w:r>
            <w:r w:rsidR="00BF1D3C" w:rsidRPr="00C43ACB">
              <w:t xml:space="preserve"> </w:t>
            </w:r>
            <w:r w:rsidRPr="00C43ACB">
              <w:t>is</w:t>
            </w:r>
            <w:r w:rsidR="008C3BE6" w:rsidRPr="00C43ACB">
              <w:t xml:space="preserve"> </w:t>
            </w:r>
            <w:r w:rsidRPr="00C43ACB">
              <w:t>initiated by the M2M IN-CSE</w:t>
            </w:r>
          </w:p>
        </w:tc>
      </w:tr>
      <w:tr w:rsidR="00D53E53" w:rsidRPr="00C43ACB" w14:paraId="6D40E0B3"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1441D6F" w14:textId="77777777" w:rsidR="00D53E53" w:rsidRPr="00C43ACB" w:rsidRDefault="00D53E53" w:rsidP="00383D72">
            <w:pPr>
              <w:pStyle w:val="TAL"/>
              <w:keepNext w:val="0"/>
              <w:keepLines w:val="0"/>
              <w:rPr>
                <w:i/>
              </w:rPr>
            </w:pPr>
            <w:r w:rsidRPr="00C43ACB">
              <w:rPr>
                <w:i/>
                <w:lang w:eastAsia="zh-CN"/>
              </w:rPr>
              <w:t>maxNrOfMembers</w:t>
            </w:r>
          </w:p>
        </w:tc>
        <w:tc>
          <w:tcPr>
            <w:tcW w:w="731" w:type="pct"/>
            <w:tcBorders>
              <w:top w:val="single" w:sz="4" w:space="0" w:color="auto"/>
              <w:left w:val="single" w:sz="4" w:space="0" w:color="auto"/>
              <w:bottom w:val="single" w:sz="4" w:space="0" w:color="auto"/>
              <w:right w:val="single" w:sz="4" w:space="0" w:color="auto"/>
            </w:tcBorders>
          </w:tcPr>
          <w:p w14:paraId="7D29DA13" w14:textId="77777777" w:rsidR="00D53E53" w:rsidRPr="00C43ACB" w:rsidRDefault="00D53E53" w:rsidP="00383D72">
            <w:pPr>
              <w:pStyle w:val="TAL"/>
              <w:keepNext w:val="0"/>
              <w:keepLines w:val="0"/>
              <w:jc w:val="center"/>
            </w:pPr>
            <w:r w:rsidRPr="00C43ACB">
              <w:rPr>
                <w:lang w:eastAsia="zh-CN"/>
              </w:rPr>
              <w:t>O</w:t>
            </w:r>
          </w:p>
        </w:tc>
        <w:tc>
          <w:tcPr>
            <w:tcW w:w="777" w:type="pct"/>
            <w:tcBorders>
              <w:top w:val="single" w:sz="4" w:space="0" w:color="auto"/>
              <w:left w:val="single" w:sz="4" w:space="0" w:color="auto"/>
              <w:bottom w:val="single" w:sz="4" w:space="0" w:color="auto"/>
              <w:right w:val="single" w:sz="4" w:space="0" w:color="auto"/>
            </w:tcBorders>
          </w:tcPr>
          <w:p w14:paraId="49A0184B" w14:textId="77777777" w:rsidR="00D53E53" w:rsidRPr="00C43ACB" w:rsidRDefault="00D53E53" w:rsidP="00383D72">
            <w:pPr>
              <w:pStyle w:val="TAL"/>
              <w:keepNext w:val="0"/>
              <w:keepLines w:val="0"/>
              <w:jc w:val="center"/>
            </w:pPr>
            <w:r w:rsidRPr="00C43ACB">
              <w:rPr>
                <w:lang w:eastAsia="zh-CN"/>
              </w:rPr>
              <w:t>NA</w:t>
            </w:r>
          </w:p>
        </w:tc>
        <w:tc>
          <w:tcPr>
            <w:tcW w:w="2342" w:type="pct"/>
            <w:tcBorders>
              <w:top w:val="single" w:sz="4" w:space="0" w:color="auto"/>
              <w:left w:val="single" w:sz="4" w:space="0" w:color="auto"/>
              <w:bottom w:val="single" w:sz="4" w:space="0" w:color="auto"/>
              <w:right w:val="single" w:sz="4" w:space="0" w:color="auto"/>
            </w:tcBorders>
          </w:tcPr>
          <w:p w14:paraId="1DD0C5CC" w14:textId="77777777" w:rsidR="00D53E53" w:rsidRPr="00C43ACB" w:rsidRDefault="00D53E53" w:rsidP="00383D72">
            <w:pPr>
              <w:pStyle w:val="TAL"/>
              <w:keepNext w:val="0"/>
              <w:keepLines w:val="0"/>
            </w:pPr>
            <w:r w:rsidRPr="00C43ACB">
              <w:rPr>
                <w:rFonts w:eastAsia="Arial Unicode MS"/>
              </w:rPr>
              <w:t xml:space="preserve">Maximum number of members </w:t>
            </w:r>
            <w:r w:rsidRPr="00C43ACB">
              <w:rPr>
                <w:rFonts w:eastAsia="Arial Unicode MS"/>
                <w:lang w:eastAsia="zh-CN"/>
              </w:rPr>
              <w:t>of</w:t>
            </w:r>
            <w:r w:rsidRPr="00C43ACB">
              <w:rPr>
                <w:rFonts w:eastAsia="Arial Unicode MS"/>
              </w:rPr>
              <w:t xml:space="preserve"> the group</w:t>
            </w:r>
            <w:r w:rsidRPr="00C43ACB">
              <w:rPr>
                <w:rFonts w:eastAsia="Arial Unicode MS"/>
                <w:lang w:eastAsia="zh-CN"/>
              </w:rPr>
              <w:t xml:space="preserve"> for Create and Update</w:t>
            </w:r>
            <w:r w:rsidR="000A1BE3" w:rsidRPr="00C43ACB">
              <w:rPr>
                <w:rFonts w:eastAsia="Arial Unicode MS"/>
                <w:lang w:eastAsia="zh-CN"/>
              </w:rPr>
              <w:t xml:space="preserve"> operation</w:t>
            </w:r>
          </w:p>
        </w:tc>
      </w:tr>
      <w:tr w:rsidR="00D53E53" w:rsidRPr="00C43ACB" w14:paraId="2F6CC856"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6CF918B4" w14:textId="77777777" w:rsidR="00D53E53" w:rsidRPr="00C43ACB" w:rsidRDefault="00D53E53" w:rsidP="00383D72">
            <w:pPr>
              <w:pStyle w:val="TAL"/>
              <w:rPr>
                <w:i/>
                <w:lang w:eastAsia="zh-CN"/>
              </w:rPr>
            </w:pPr>
            <w:r w:rsidRPr="00C43ACB">
              <w:rPr>
                <w:i/>
              </w:rPr>
              <w:t>currentNrOfMembers</w:t>
            </w:r>
          </w:p>
        </w:tc>
        <w:tc>
          <w:tcPr>
            <w:tcW w:w="731" w:type="pct"/>
            <w:tcBorders>
              <w:top w:val="single" w:sz="4" w:space="0" w:color="auto"/>
              <w:left w:val="single" w:sz="4" w:space="0" w:color="auto"/>
              <w:bottom w:val="single" w:sz="4" w:space="0" w:color="auto"/>
              <w:right w:val="single" w:sz="4" w:space="0" w:color="auto"/>
            </w:tcBorders>
          </w:tcPr>
          <w:p w14:paraId="2B359DF7" w14:textId="77777777" w:rsidR="00D53E53" w:rsidRPr="00C43ACB" w:rsidRDefault="00D53E53" w:rsidP="00383D72">
            <w:pPr>
              <w:pStyle w:val="TAL"/>
              <w:jc w:val="center"/>
              <w:rPr>
                <w:lang w:eastAsia="zh-CN"/>
              </w:rPr>
            </w:pPr>
            <w:r w:rsidRPr="00C43ACB">
              <w:rPr>
                <w:lang w:eastAsia="zh-CN"/>
              </w:rPr>
              <w:t>O</w:t>
            </w:r>
          </w:p>
        </w:tc>
        <w:tc>
          <w:tcPr>
            <w:tcW w:w="777" w:type="pct"/>
            <w:tcBorders>
              <w:top w:val="single" w:sz="4" w:space="0" w:color="auto"/>
              <w:left w:val="single" w:sz="4" w:space="0" w:color="auto"/>
              <w:bottom w:val="single" w:sz="4" w:space="0" w:color="auto"/>
              <w:right w:val="single" w:sz="4" w:space="0" w:color="auto"/>
            </w:tcBorders>
          </w:tcPr>
          <w:p w14:paraId="42F9C7D9" w14:textId="77777777" w:rsidR="00D53E53" w:rsidRPr="00C43ACB" w:rsidRDefault="00D53E53" w:rsidP="00383D72">
            <w:pPr>
              <w:pStyle w:val="TAL"/>
              <w:jc w:val="center"/>
              <w:rPr>
                <w:lang w:eastAsia="zh-CN"/>
              </w:rPr>
            </w:pPr>
            <w:r w:rsidRPr="00C43ACB">
              <w:rPr>
                <w:lang w:eastAsia="zh-CN"/>
              </w:rPr>
              <w:t>NA</w:t>
            </w:r>
          </w:p>
        </w:tc>
        <w:tc>
          <w:tcPr>
            <w:tcW w:w="2342" w:type="pct"/>
            <w:tcBorders>
              <w:top w:val="single" w:sz="4" w:space="0" w:color="auto"/>
              <w:left w:val="single" w:sz="4" w:space="0" w:color="auto"/>
              <w:bottom w:val="single" w:sz="4" w:space="0" w:color="auto"/>
              <w:right w:val="single" w:sz="4" w:space="0" w:color="auto"/>
            </w:tcBorders>
          </w:tcPr>
          <w:p w14:paraId="0374B5BD" w14:textId="77777777" w:rsidR="00D53E53" w:rsidRPr="00C43ACB" w:rsidRDefault="00D53E53" w:rsidP="00383D72">
            <w:pPr>
              <w:pStyle w:val="TAL"/>
              <w:rPr>
                <w:rFonts w:eastAsia="Arial Unicode MS"/>
              </w:rPr>
            </w:pPr>
            <w:r w:rsidRPr="00C43ACB">
              <w:rPr>
                <w:rFonts w:eastAsia="Arial Unicode MS"/>
              </w:rPr>
              <w:t>Current number of members in a group</w:t>
            </w:r>
            <w:r w:rsidRPr="00C43ACB">
              <w:rPr>
                <w:rFonts w:eastAsia="Arial Unicode MS"/>
                <w:lang w:eastAsia="zh-CN"/>
              </w:rPr>
              <w:t>.</w:t>
            </w:r>
            <w:r w:rsidRPr="00C43ACB">
              <w:rPr>
                <w:lang w:eastAsia="zh-CN"/>
              </w:rPr>
              <w:t xml:space="preserve"> The request shall be logged and information elements shall be recorded from the request before processing it or sending it out. After obtaining corresponding response, </w:t>
            </w:r>
            <w:r w:rsidRPr="00C43ACB">
              <w:rPr>
                <w:i/>
                <w:lang w:eastAsia="zh-CN"/>
              </w:rPr>
              <w:t>currentNrOfMembers</w:t>
            </w:r>
            <w:r w:rsidRPr="00C43ACB">
              <w:rPr>
                <w:lang w:eastAsia="zh-CN"/>
              </w:rPr>
              <w:t xml:space="preserve"> shall be updated wi</w:t>
            </w:r>
            <w:r w:rsidR="000A1BE3" w:rsidRPr="00C43ACB">
              <w:rPr>
                <w:lang w:eastAsia="zh-CN"/>
              </w:rPr>
              <w:t>th the values from the response</w:t>
            </w:r>
          </w:p>
        </w:tc>
      </w:tr>
      <w:tr w:rsidR="00D53E53" w:rsidRPr="00C43ACB" w14:paraId="58C29CC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B4E5950" w14:textId="77777777" w:rsidR="00D53E53" w:rsidRPr="00C43ACB" w:rsidRDefault="00D53E53" w:rsidP="00383D72">
            <w:pPr>
              <w:pStyle w:val="TAL"/>
              <w:keepNext w:val="0"/>
              <w:keepLines w:val="0"/>
              <w:rPr>
                <w:i/>
              </w:rPr>
            </w:pPr>
            <w:r w:rsidRPr="00C43ACB">
              <w:rPr>
                <w:i/>
              </w:rPr>
              <w:t xml:space="preserve">Subgroup Name </w:t>
            </w:r>
          </w:p>
        </w:tc>
        <w:tc>
          <w:tcPr>
            <w:tcW w:w="731" w:type="pct"/>
            <w:tcBorders>
              <w:top w:val="single" w:sz="4" w:space="0" w:color="auto"/>
              <w:left w:val="single" w:sz="4" w:space="0" w:color="auto"/>
              <w:bottom w:val="single" w:sz="4" w:space="0" w:color="auto"/>
              <w:right w:val="single" w:sz="4" w:space="0" w:color="auto"/>
            </w:tcBorders>
          </w:tcPr>
          <w:p w14:paraId="07C55C9C" w14:textId="77777777" w:rsidR="00D53E53" w:rsidRPr="00C43ACB" w:rsidRDefault="00D53E53" w:rsidP="00383D72">
            <w:pPr>
              <w:pStyle w:val="TAL"/>
              <w:keepNext w:val="0"/>
              <w:keepLines w:val="0"/>
              <w:jc w:val="center"/>
              <w:rPr>
                <w:lang w:eastAsia="zh-CN"/>
              </w:rPr>
            </w:pPr>
            <w:r w:rsidRPr="00C43ACB">
              <w:t>CM</w:t>
            </w:r>
          </w:p>
        </w:tc>
        <w:tc>
          <w:tcPr>
            <w:tcW w:w="777" w:type="pct"/>
            <w:tcBorders>
              <w:top w:val="single" w:sz="4" w:space="0" w:color="auto"/>
              <w:left w:val="single" w:sz="4" w:space="0" w:color="auto"/>
              <w:bottom w:val="single" w:sz="4" w:space="0" w:color="auto"/>
              <w:right w:val="single" w:sz="4" w:space="0" w:color="auto"/>
            </w:tcBorders>
          </w:tcPr>
          <w:p w14:paraId="397E7A9B" w14:textId="77777777" w:rsidR="00D53E53" w:rsidRPr="00C43ACB" w:rsidRDefault="00D53E53" w:rsidP="00383D72">
            <w:pPr>
              <w:pStyle w:val="TAL"/>
              <w:keepNext w:val="0"/>
              <w:keepLines w:val="0"/>
              <w:jc w:val="center"/>
              <w:rPr>
                <w:lang w:eastAsia="zh-CN"/>
              </w:rP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44324D0C" w14:textId="77777777" w:rsidR="00D53E53" w:rsidRPr="00C43ACB" w:rsidRDefault="000D3732" w:rsidP="00383D72">
            <w:pPr>
              <w:pStyle w:val="TB1"/>
              <w:keepNext w:val="0"/>
              <w:keepLines w:val="0"/>
              <w:numPr>
                <w:ilvl w:val="0"/>
                <w:numId w:val="0"/>
              </w:numPr>
              <w:rPr>
                <w:rFonts w:eastAsia="Arial Unicode MS"/>
              </w:rPr>
            </w:pPr>
            <w:r w:rsidRPr="00C43ACB">
              <w:t>Subgroup name (not necessarily unique) shall be included i in the case when the IN-CSE initiates a fanning operation.</w:t>
            </w:r>
          </w:p>
        </w:tc>
      </w:tr>
      <w:tr w:rsidR="000D3732" w:rsidRPr="00C43ACB" w14:paraId="11546E37"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D063D57" w14:textId="77777777" w:rsidR="000D3732" w:rsidRPr="00C43ACB" w:rsidRDefault="000D3732" w:rsidP="00383D72">
            <w:pPr>
              <w:pStyle w:val="TAL"/>
              <w:keepNext w:val="0"/>
              <w:keepLines w:val="0"/>
              <w:rPr>
                <w:i/>
              </w:rPr>
            </w:pPr>
            <w:r w:rsidRPr="00C43ACB">
              <w:rPr>
                <w:i/>
              </w:rPr>
              <w:t>M2M-Node-Id</w:t>
            </w:r>
          </w:p>
        </w:tc>
        <w:tc>
          <w:tcPr>
            <w:tcW w:w="731" w:type="pct"/>
            <w:tcBorders>
              <w:top w:val="single" w:sz="4" w:space="0" w:color="auto"/>
              <w:left w:val="single" w:sz="4" w:space="0" w:color="auto"/>
              <w:bottom w:val="single" w:sz="4" w:space="0" w:color="auto"/>
              <w:right w:val="single" w:sz="4" w:space="0" w:color="auto"/>
            </w:tcBorders>
          </w:tcPr>
          <w:p w14:paraId="336BF66B" w14:textId="77777777" w:rsidR="000D3732" w:rsidRPr="00C43ACB" w:rsidRDefault="000D3732" w:rsidP="00383D72">
            <w:pPr>
              <w:pStyle w:val="TAL"/>
              <w:keepNext w:val="0"/>
              <w:keepLines w:val="0"/>
              <w:jc w:val="center"/>
            </w:pPr>
            <w:r w:rsidRPr="00C43ACB">
              <w:t>M</w:t>
            </w:r>
          </w:p>
        </w:tc>
        <w:tc>
          <w:tcPr>
            <w:tcW w:w="777" w:type="pct"/>
            <w:tcBorders>
              <w:top w:val="single" w:sz="4" w:space="0" w:color="auto"/>
              <w:left w:val="single" w:sz="4" w:space="0" w:color="auto"/>
              <w:bottom w:val="single" w:sz="4" w:space="0" w:color="auto"/>
              <w:right w:val="single" w:sz="4" w:space="0" w:color="auto"/>
            </w:tcBorders>
          </w:tcPr>
          <w:p w14:paraId="4FD9291B" w14:textId="77777777" w:rsidR="000D3732" w:rsidRPr="00C43ACB" w:rsidRDefault="000D3732"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590AE087" w14:textId="77777777" w:rsidR="000D3732" w:rsidRPr="00C43ACB" w:rsidRDefault="000D3732" w:rsidP="00383D72">
            <w:pPr>
              <w:pStyle w:val="TAL"/>
              <w:keepNext w:val="0"/>
              <w:keepLines w:val="0"/>
            </w:pPr>
            <w:r w:rsidRPr="00C43ACB">
              <w:rPr>
                <w:color w:val="000000"/>
                <w:szCs w:val="18"/>
              </w:rPr>
              <w:t xml:space="preserve">The node </w:t>
            </w:r>
            <w:r w:rsidRPr="00C43ACB">
              <w:rPr>
                <w:szCs w:val="18"/>
              </w:rPr>
              <w:t>Id</w:t>
            </w:r>
            <w:r w:rsidRPr="00C43ACB">
              <w:rPr>
                <w:color w:val="000000"/>
                <w:szCs w:val="18"/>
              </w:rPr>
              <w:t xml:space="preserve"> for the node generating the Accounting-Record-Number for the Diameter </w:t>
            </w:r>
            <w:r w:rsidRPr="00C43ACB">
              <w:rPr>
                <w:szCs w:val="18"/>
              </w:rPr>
              <w:t>ACR</w:t>
            </w:r>
            <w:r w:rsidRPr="00C43ACB">
              <w:rPr>
                <w:color w:val="000000"/>
                <w:szCs w:val="18"/>
              </w:rPr>
              <w:t xml:space="preserve">. This shall be set to the </w:t>
            </w:r>
            <w:r w:rsidRPr="00C43ACB">
              <w:rPr>
                <w:szCs w:val="18"/>
              </w:rPr>
              <w:t>CSE-ID</w:t>
            </w:r>
            <w:r w:rsidRPr="00C43ACB">
              <w:rPr>
                <w:color w:val="000000"/>
                <w:szCs w:val="18"/>
              </w:rPr>
              <w:t xml:space="preserve"> for the </w:t>
            </w:r>
            <w:r w:rsidRPr="00C43ACB">
              <w:rPr>
                <w:szCs w:val="18"/>
              </w:rPr>
              <w:t>IN-CSE</w:t>
            </w:r>
            <w:r w:rsidRPr="00C43ACB">
              <w:rPr>
                <w:color w:val="000000"/>
                <w:szCs w:val="18"/>
              </w:rPr>
              <w:t xml:space="preserve"> node</w:t>
            </w:r>
          </w:p>
        </w:tc>
      </w:tr>
    </w:tbl>
    <w:p w14:paraId="6F14FF48" w14:textId="77777777" w:rsidR="004F566A" w:rsidRPr="00C43ACB" w:rsidRDefault="004F566A" w:rsidP="00FC376A"/>
    <w:p w14:paraId="13925C0E" w14:textId="77777777" w:rsidR="0000710E" w:rsidRPr="00C43ACB" w:rsidRDefault="0000710E" w:rsidP="0000710E">
      <w:r w:rsidRPr="00C43ACB">
        <w:lastRenderedPageBreak/>
        <w:t>The choice for the mandatory elements is motivated by the need to include all M2M identifiers within an M2M event record so that it is possible to support multiple charging scenarios.</w:t>
      </w:r>
    </w:p>
    <w:p w14:paraId="70E231F7" w14:textId="77777777" w:rsidR="0000710E" w:rsidRPr="00C43ACB" w:rsidRDefault="0000710E" w:rsidP="0000710E">
      <w:r w:rsidRPr="00C43ACB">
        <w:t>For all non-mandatory elements, the M2M IN shall be configurable by the M2M service provider to select any additional desired information to be recorded in addi</w:t>
      </w:r>
      <w:r w:rsidR="00AF3CA6" w:rsidRPr="00C43ACB">
        <w:t>tion to the mandatory elements.</w:t>
      </w:r>
    </w:p>
    <w:p w14:paraId="30A3C95E" w14:textId="77777777" w:rsidR="0000710E" w:rsidRPr="00C43ACB" w:rsidRDefault="0000710E" w:rsidP="00A97152">
      <w:pPr>
        <w:pStyle w:val="30"/>
      </w:pPr>
      <w:bookmarkStart w:id="1113" w:name="_Toc507430114"/>
      <w:bookmarkStart w:id="1114" w:name="_Toc2172307"/>
      <w:r w:rsidRPr="00C43ACB">
        <w:t>12.1.3</w:t>
      </w:r>
      <w:r w:rsidRPr="00C43ACB">
        <w:tab/>
        <w:t xml:space="preserve">Identities Associations in </w:t>
      </w:r>
      <w:r w:rsidR="00533058" w:rsidRPr="00C43ACB">
        <w:t>S</w:t>
      </w:r>
      <w:r w:rsidRPr="00C43ACB">
        <w:t>upport of Recorded Information</w:t>
      </w:r>
      <w:bookmarkEnd w:id="1113"/>
      <w:bookmarkEnd w:id="1114"/>
    </w:p>
    <w:p w14:paraId="1670DFB6" w14:textId="77777777" w:rsidR="0000710E" w:rsidRPr="00C43ACB" w:rsidRDefault="0000710E" w:rsidP="0000710E">
      <w:r w:rsidRPr="00C43ACB">
        <w:t>To enable the M2M IN to record the necessary information, as described above, the following associations shall be maintained by the M2M</w:t>
      </w:r>
      <w:r w:rsidR="00AF3CA6" w:rsidRPr="00C43ACB">
        <w:t xml:space="preserve"> service provider:</w:t>
      </w:r>
    </w:p>
    <w:p w14:paraId="03430451" w14:textId="77777777" w:rsidR="0000710E" w:rsidRPr="00C43ACB" w:rsidRDefault="0000710E" w:rsidP="002A3560">
      <w:pPr>
        <w:pStyle w:val="B1"/>
      </w:pPr>
      <w:r w:rsidRPr="00C43ACB">
        <w:t xml:space="preserve">The CSE-ID (for all M2M </w:t>
      </w:r>
      <w:r w:rsidR="00813291" w:rsidRPr="00C43ACB">
        <w:t>N</w:t>
      </w:r>
      <w:r w:rsidRPr="00C43ACB">
        <w:t xml:space="preserve">odes in the M2M framework) and the allocated </w:t>
      </w:r>
      <w:r w:rsidR="00A70BFB" w:rsidRPr="00C43ACB">
        <w:t>M2M Service Subscription Identifier</w:t>
      </w:r>
      <w:r w:rsidR="00AF3CA6" w:rsidRPr="00C43ACB">
        <w:t>.</w:t>
      </w:r>
    </w:p>
    <w:p w14:paraId="3D093792" w14:textId="77777777" w:rsidR="0000710E" w:rsidRPr="00C43ACB" w:rsidRDefault="00AF3CA6" w:rsidP="002A3560">
      <w:pPr>
        <w:pStyle w:val="B1"/>
      </w:pPr>
      <w:r w:rsidRPr="00C43ACB">
        <w:t xml:space="preserve">The </w:t>
      </w:r>
      <w:r w:rsidR="00BD6F67" w:rsidRPr="00C43ACB">
        <w:t>AE-</w:t>
      </w:r>
      <w:r w:rsidR="0000710E" w:rsidRPr="00C43ACB">
        <w:t xml:space="preserve">ID and the allocated M2M </w:t>
      </w:r>
      <w:r w:rsidR="00E761AC" w:rsidRPr="00C43ACB">
        <w:t>Service Subscription Identifier</w:t>
      </w:r>
      <w:r w:rsidRPr="00C43ACB">
        <w:t>.</w:t>
      </w:r>
    </w:p>
    <w:p w14:paraId="25A5B2F6" w14:textId="77777777" w:rsidR="0000710E" w:rsidRPr="00C43ACB" w:rsidRDefault="0000710E" w:rsidP="0000710E">
      <w:r w:rsidRPr="00C43ACB">
        <w:t xml:space="preserve">For established associations, as described above, the M2M IN shall derive the appropriate M2M </w:t>
      </w:r>
      <w:r w:rsidR="00E761AC" w:rsidRPr="00C43ACB">
        <w:t>Service Subscription Identifier</w:t>
      </w:r>
      <w:r w:rsidRPr="00C43ACB">
        <w:t xml:space="preserve"> for insertion in the M2M</w:t>
      </w:r>
      <w:r w:rsidR="00AF3CA6" w:rsidRPr="00C43ACB">
        <w:t xml:space="preserve"> record event.</w:t>
      </w:r>
    </w:p>
    <w:p w14:paraId="60CF4675" w14:textId="77777777" w:rsidR="0000710E" w:rsidRPr="00C43ACB" w:rsidRDefault="0000710E" w:rsidP="00A97152">
      <w:pPr>
        <w:pStyle w:val="2"/>
      </w:pPr>
      <w:bookmarkStart w:id="1115" w:name="_Toc507430115"/>
      <w:bookmarkStart w:id="1116" w:name="_Toc2172308"/>
      <w:r w:rsidRPr="00C43ACB">
        <w:t>12.2</w:t>
      </w:r>
      <w:r w:rsidRPr="00C43ACB">
        <w:tab/>
        <w:t>Offline Charging</w:t>
      </w:r>
      <w:bookmarkEnd w:id="1115"/>
      <w:bookmarkEnd w:id="1116"/>
    </w:p>
    <w:p w14:paraId="0ACECE19" w14:textId="60C074DB" w:rsidR="0000710E" w:rsidRPr="00C43ACB" w:rsidRDefault="0000710E" w:rsidP="00A97152">
      <w:pPr>
        <w:pStyle w:val="30"/>
      </w:pPr>
      <w:bookmarkStart w:id="1117" w:name="_Toc507430116"/>
      <w:bookmarkStart w:id="1118" w:name="_Toc2172309"/>
      <w:r w:rsidRPr="00C43ACB">
        <w:t>12.2.1</w:t>
      </w:r>
      <w:r w:rsidRPr="00C43ACB">
        <w:tab/>
        <w:t>Architecture</w:t>
      </w:r>
      <w:bookmarkEnd w:id="1117"/>
      <w:bookmarkEnd w:id="1118"/>
    </w:p>
    <w:p w14:paraId="3AC55585" w14:textId="77777777" w:rsidR="0000710E" w:rsidRPr="00C43ACB" w:rsidRDefault="0000710E" w:rsidP="0000710E">
      <w:r w:rsidRPr="00C43ACB">
        <w:t>Figure 12.2.1-1 depicts the charging architecture. Charging information, in the form of charging data records (CDRs), shall be derived from recorded information, and transferred to a Charging Server. As such, it is essential that all information required for charging shall be first selected for recording. There shall be a 1 to 1 mapping between a M2M Event Record and a CDR.</w:t>
      </w:r>
    </w:p>
    <w:p w14:paraId="3F6EB13F" w14:textId="77777777" w:rsidR="0000710E" w:rsidRPr="00C43ACB" w:rsidRDefault="0000710E" w:rsidP="0000710E">
      <w:r w:rsidRPr="00C43ACB">
        <w:t>The Charging Function (CHF included within the SCA CSF) embedded within the M2M IN is responsible for interaction with the Charging Server using the Mch reference point.</w:t>
      </w:r>
    </w:p>
    <w:p w14:paraId="1492A73D" w14:textId="77777777" w:rsidR="004F566A" w:rsidRPr="00C43ACB" w:rsidRDefault="0000710E" w:rsidP="0000710E">
      <w:r w:rsidRPr="00C43ACB">
        <w:t>Billing aspects are out of scope.</w:t>
      </w:r>
    </w:p>
    <w:p w14:paraId="59269178" w14:textId="77777777" w:rsidR="00FF52ED" w:rsidRPr="00C43ACB" w:rsidRDefault="00D70F14" w:rsidP="000A1BE3">
      <w:pPr>
        <w:pStyle w:val="FL"/>
      </w:pPr>
      <w:r w:rsidRPr="00C43ACB">
        <w:object w:dxaOrig="8904" w:dyaOrig="5131" w14:anchorId="30007CCE">
          <v:shape id="_x0000_i1111" type="#_x0000_t75" style="width:446.4pt;height:259.2pt" o:ole="">
            <v:imagedata r:id="rId189" o:title=""/>
          </v:shape>
          <o:OLEObject Type="Embed" ProgID="VisioViewer.Viewer.1" ShapeID="_x0000_i1111" DrawAspect="Content" ObjectID="_1632050074" r:id="rId190"/>
        </w:object>
      </w:r>
    </w:p>
    <w:p w14:paraId="37A79F48" w14:textId="77777777" w:rsidR="00FF52ED" w:rsidRPr="00C43ACB" w:rsidRDefault="00FF52ED" w:rsidP="00383D72">
      <w:pPr>
        <w:pStyle w:val="TF"/>
      </w:pPr>
      <w:r w:rsidRPr="00C43ACB">
        <w:t>Figure 12.2.1-1</w:t>
      </w:r>
      <w:r w:rsidR="00AF3CA6" w:rsidRPr="00C43ACB">
        <w:t>: Offline Charging Architecture</w:t>
      </w:r>
    </w:p>
    <w:p w14:paraId="34965C35" w14:textId="77777777" w:rsidR="008B2865" w:rsidRPr="00C43ACB" w:rsidRDefault="008B2865" w:rsidP="000A1BE3">
      <w:pPr>
        <w:keepNext/>
        <w:keepLines/>
      </w:pPr>
      <w:r w:rsidRPr="00C43ACB">
        <w:lastRenderedPageBreak/>
        <w:t>Communication flows which transfer CDRs generated by the IN to an external charging server cross the Mch reference point. The Mch reference point may be mapped to reference points of other specifications. E.g. for a 3GPP Underlying Network, the Mch reference point maps to the Rf reference point enabling a 3GPP charging server to be used for oneM2M CDRs.</w:t>
      </w:r>
    </w:p>
    <w:p w14:paraId="075C28EF" w14:textId="77777777" w:rsidR="00FF52ED" w:rsidRPr="00C43ACB" w:rsidRDefault="00FF52ED" w:rsidP="00A97152">
      <w:pPr>
        <w:pStyle w:val="30"/>
      </w:pPr>
      <w:bookmarkStart w:id="1119" w:name="_Toc2172310"/>
      <w:bookmarkStart w:id="1120" w:name="_Toc507430117"/>
      <w:r w:rsidRPr="00C43ACB">
        <w:t>12.2.2</w:t>
      </w:r>
      <w:r w:rsidRPr="00C43ACB">
        <w:tab/>
        <w:t>Filtering of Recorded Information for Offline Charging</w:t>
      </w:r>
      <w:bookmarkEnd w:id="1119"/>
      <w:r w:rsidRPr="00C43ACB">
        <w:t xml:space="preserve"> </w:t>
      </w:r>
      <w:bookmarkEnd w:id="1120"/>
    </w:p>
    <w:p w14:paraId="759B1DD5" w14:textId="77777777" w:rsidR="00FF52ED" w:rsidRPr="00C43ACB" w:rsidRDefault="00FF52ED" w:rsidP="00FF52ED">
      <w:r w:rsidRPr="00C43ACB">
        <w:t>Recorded information is the basis for offline charging. To fulfil the needs of different billing systems not all recorded information is required in all cases. Hence, the M2M Charging Function shall be configurable to only select the desired information from the recorded information for transfer to the Charging Server. This configuration shall support selecting the desired information based on</w:t>
      </w:r>
      <w:r w:rsidR="00AF3CA6" w:rsidRPr="00C43ACB">
        <w:t xml:space="preserve"> the following capabilities:</w:t>
      </w:r>
    </w:p>
    <w:p w14:paraId="5AD45962" w14:textId="77777777" w:rsidR="00FF52ED" w:rsidRPr="00C43ACB" w:rsidRDefault="00FF52ED" w:rsidP="002A3560">
      <w:pPr>
        <w:pStyle w:val="B1"/>
      </w:pPr>
      <w:r w:rsidRPr="00C43ACB">
        <w:t xml:space="preserve">On a per CSE basis, or a group of CSEs, for requests originating/arriving from/at the IN. This applies to all M2M </w:t>
      </w:r>
      <w:r w:rsidR="00813291" w:rsidRPr="00C43ACB">
        <w:t>N</w:t>
      </w:r>
      <w:r w:rsidRPr="00C43ACB">
        <w:t>odes within the M2M framework</w:t>
      </w:r>
      <w:r w:rsidR="00AF3CA6" w:rsidRPr="00C43ACB">
        <w:t>.</w:t>
      </w:r>
    </w:p>
    <w:p w14:paraId="1F75D8C0" w14:textId="77777777" w:rsidR="00FF52ED" w:rsidRPr="00C43ACB" w:rsidRDefault="00FF52ED" w:rsidP="002A3560">
      <w:pPr>
        <w:pStyle w:val="B1"/>
      </w:pPr>
      <w:r w:rsidRPr="00C43ACB">
        <w:t xml:space="preserve">On a per </w:t>
      </w:r>
      <w:r w:rsidR="00D92DD5" w:rsidRPr="00C43ACB">
        <w:t>AE</w:t>
      </w:r>
      <w:r w:rsidRPr="00C43ACB">
        <w:t xml:space="preserve"> basis or a group of </w:t>
      </w:r>
      <w:r w:rsidR="00D92DD5" w:rsidRPr="00C43ACB">
        <w:t>AEs</w:t>
      </w:r>
      <w:r w:rsidRPr="00C43ACB">
        <w:t>.</w:t>
      </w:r>
    </w:p>
    <w:p w14:paraId="0708F08E" w14:textId="77777777" w:rsidR="00FF52ED" w:rsidRPr="00C43ACB" w:rsidRDefault="00FF52ED" w:rsidP="002A3560">
      <w:pPr>
        <w:pStyle w:val="B1"/>
      </w:pPr>
      <w:r w:rsidRPr="00C43ACB">
        <w:t xml:space="preserve">The default </w:t>
      </w:r>
      <w:r w:rsidR="007B2B2D" w:rsidRPr="00C43ACB">
        <w:t>behaviour</w:t>
      </w:r>
      <w:r w:rsidRPr="00C43ACB">
        <w:t xml:space="preserve"> is that no CSEs/</w:t>
      </w:r>
      <w:r w:rsidR="00D92DD5" w:rsidRPr="00C43ACB">
        <w:t>AEs</w:t>
      </w:r>
      <w:r w:rsidRPr="00C43ACB">
        <w:t xml:space="preserve"> are configured.</w:t>
      </w:r>
    </w:p>
    <w:p w14:paraId="7D0130E7" w14:textId="77777777" w:rsidR="00FF52ED" w:rsidRPr="00C43ACB" w:rsidRDefault="00FF52ED" w:rsidP="00FF52ED">
      <w:r w:rsidRPr="00C43ACB">
        <w:t>The charging function shall ensure that information selected for transfer to the charging server has also been selected for recording before a configuration is deemed acceptable for execution.</w:t>
      </w:r>
    </w:p>
    <w:p w14:paraId="31BE0C66" w14:textId="77777777" w:rsidR="00FF52ED" w:rsidRPr="00C43ACB" w:rsidRDefault="00FF52ED" w:rsidP="00A97152">
      <w:pPr>
        <w:pStyle w:val="30"/>
      </w:pPr>
      <w:bookmarkStart w:id="1121" w:name="_Toc507430118"/>
      <w:bookmarkStart w:id="1122" w:name="_Toc2172311"/>
      <w:r w:rsidRPr="00C43ACB">
        <w:t>12.2.3</w:t>
      </w:r>
      <w:r w:rsidRPr="00C43ACB">
        <w:tab/>
        <w:t>Examples of Charging Scenarios</w:t>
      </w:r>
      <w:bookmarkEnd w:id="1121"/>
      <w:bookmarkEnd w:id="1122"/>
    </w:p>
    <w:p w14:paraId="62EE6FE8" w14:textId="77777777" w:rsidR="00736BB4" w:rsidRPr="00C43ACB" w:rsidRDefault="00736BB4" w:rsidP="00A97152">
      <w:pPr>
        <w:pStyle w:val="40"/>
      </w:pPr>
      <w:bookmarkStart w:id="1123" w:name="_Toc507430119"/>
      <w:bookmarkStart w:id="1124" w:name="_Toc2172312"/>
      <w:r w:rsidRPr="00C43ACB">
        <w:rPr>
          <w:rFonts w:hint="eastAsia"/>
        </w:rPr>
        <w:t>12.2.3.0</w:t>
      </w:r>
      <w:r w:rsidRPr="00C43ACB">
        <w:rPr>
          <w:rFonts w:hint="eastAsia"/>
        </w:rPr>
        <w:tab/>
        <w:t>Overview</w:t>
      </w:r>
      <w:bookmarkEnd w:id="1123"/>
      <w:bookmarkEnd w:id="1124"/>
    </w:p>
    <w:p w14:paraId="704802BA" w14:textId="77777777" w:rsidR="00FF52ED" w:rsidRPr="00C43ACB" w:rsidRDefault="00FF52ED" w:rsidP="00FF52ED">
      <w:r w:rsidRPr="00C43ACB">
        <w:t>Charging scenarios refer to scenarios for which an M2M entity can be billed if the scenario is deemed billable by the M2M service provider. Some charging scenarios may require single CDR. Other scenarios may require multiple CDRs, and suitable correlation information shall have to be identified to select the CDRs for the charging scenario in</w:t>
      </w:r>
      <w:r w:rsidR="00AF3CA6" w:rsidRPr="00C43ACB">
        <w:t xml:space="preserve"> this case.</w:t>
      </w:r>
    </w:p>
    <w:p w14:paraId="159D858B" w14:textId="77777777" w:rsidR="00FF52ED" w:rsidRPr="00C43ACB" w:rsidRDefault="00FF52ED" w:rsidP="00FF52ED">
      <w:r w:rsidRPr="00C43ACB">
        <w:t xml:space="preserve">The following </w:t>
      </w:r>
      <w:r w:rsidR="0025375B" w:rsidRPr="00C43ACB">
        <w:t>clause</w:t>
      </w:r>
      <w:r w:rsidRPr="00C43ACB">
        <w:t xml:space="preserve"> lists some potential charging scenarios as examples only. Each scenario shall require the appropriate configuration of the CHF, and for that matter the M2M recording function</w:t>
      </w:r>
      <w:r w:rsidR="007207EF" w:rsidRPr="00C43ACB">
        <w:t>s</w:t>
      </w:r>
      <w:r w:rsidRPr="00C43ACB">
        <w:t>, to ensure that all pertinent data is availa</w:t>
      </w:r>
      <w:r w:rsidR="00AF3CA6" w:rsidRPr="00C43ACB">
        <w:t>ble.</w:t>
      </w:r>
    </w:p>
    <w:p w14:paraId="5718F598" w14:textId="77777777" w:rsidR="00FF52ED" w:rsidRPr="00C43ACB" w:rsidRDefault="00FF52ED" w:rsidP="00A97152">
      <w:pPr>
        <w:pStyle w:val="40"/>
      </w:pPr>
      <w:bookmarkStart w:id="1125" w:name="_Toc507430120"/>
      <w:bookmarkStart w:id="1126" w:name="_Toc2172313"/>
      <w:r w:rsidRPr="00C43ACB">
        <w:t>12.2.3.1</w:t>
      </w:r>
      <w:r w:rsidRPr="00C43ACB">
        <w:tab/>
        <w:t>Example Chargin</w:t>
      </w:r>
      <w:r w:rsidR="0045574B" w:rsidRPr="00C43ACB">
        <w:t xml:space="preserve">g </w:t>
      </w:r>
      <w:r w:rsidRPr="00C43ACB">
        <w:t xml:space="preserve">Scenario 1 </w:t>
      </w:r>
      <w:r w:rsidR="00DB546B" w:rsidRPr="00C43ACB">
        <w:t>-</w:t>
      </w:r>
      <w:r w:rsidRPr="00C43ACB">
        <w:t xml:space="preserve"> Data Storage Resource Consumption</w:t>
      </w:r>
      <w:bookmarkEnd w:id="1125"/>
      <w:bookmarkEnd w:id="1126"/>
    </w:p>
    <w:p w14:paraId="7392A8B9" w14:textId="77777777" w:rsidR="00FF52ED" w:rsidRPr="00C43ACB" w:rsidRDefault="00FF52ED" w:rsidP="00FF52ED">
      <w:r w:rsidRPr="00C43ACB">
        <w:t>In this scenario, the M2M entity that stores application data, using container procedures for that purpose, will be billed, for storage resources within the M2M IN, until such time as the resources are deleted. This scenario will require correlation between multiple CDRs to identify the entity that stored the data, the entity that deleted the same data, and the duration and amount of storage.</w:t>
      </w:r>
    </w:p>
    <w:p w14:paraId="5C5FBF9C" w14:textId="77777777" w:rsidR="00FF52ED" w:rsidRPr="00C43ACB" w:rsidRDefault="00FF52ED" w:rsidP="00A97152">
      <w:pPr>
        <w:pStyle w:val="40"/>
      </w:pPr>
      <w:bookmarkStart w:id="1127" w:name="_Toc507430121"/>
      <w:bookmarkStart w:id="1128" w:name="_Toc2172314"/>
      <w:r w:rsidRPr="00C43ACB">
        <w:t>12.2.3.2</w:t>
      </w:r>
      <w:r w:rsidRPr="00C43ACB">
        <w:tab/>
        <w:t xml:space="preserve">Example Charging Scenario 2 </w:t>
      </w:r>
      <w:r w:rsidR="00DB546B" w:rsidRPr="00C43ACB">
        <w:t>-</w:t>
      </w:r>
      <w:r w:rsidRPr="00C43ACB">
        <w:t xml:space="preserve"> Data transfer</w:t>
      </w:r>
      <w:bookmarkEnd w:id="1127"/>
      <w:bookmarkEnd w:id="1128"/>
    </w:p>
    <w:p w14:paraId="6046ADFE" w14:textId="77777777" w:rsidR="00FF52ED" w:rsidRPr="00C43ACB" w:rsidRDefault="00FF52ED" w:rsidP="00FF52ED">
      <w:r w:rsidRPr="00C43ACB">
        <w:t xml:space="preserve">In this scenario, the M2M entity that retrieves/stores container data will be billed for </w:t>
      </w:r>
      <w:r w:rsidR="000A1BE3" w:rsidRPr="00C43ACB">
        <w:t>the amount of transferred data.</w:t>
      </w:r>
    </w:p>
    <w:p w14:paraId="128DDFD0" w14:textId="77777777" w:rsidR="00FF52ED" w:rsidRPr="00C43ACB" w:rsidRDefault="00FF52ED" w:rsidP="00A97152">
      <w:pPr>
        <w:pStyle w:val="40"/>
      </w:pPr>
      <w:bookmarkStart w:id="1129" w:name="_Toc507430122"/>
      <w:bookmarkStart w:id="1130" w:name="_Toc2172315"/>
      <w:r w:rsidRPr="00C43ACB">
        <w:t>12.2.3.3</w:t>
      </w:r>
      <w:r w:rsidRPr="00C43ACB">
        <w:tab/>
        <w:t xml:space="preserve">Example Charging Scenario 3 </w:t>
      </w:r>
      <w:r w:rsidR="00DB546B" w:rsidRPr="00C43ACB">
        <w:t>-</w:t>
      </w:r>
      <w:r w:rsidRPr="00C43ACB">
        <w:t xml:space="preserve"> Connectivity</w:t>
      </w:r>
      <w:bookmarkEnd w:id="1129"/>
      <w:bookmarkEnd w:id="1130"/>
    </w:p>
    <w:p w14:paraId="67CFEFAC" w14:textId="77777777" w:rsidR="00FF52ED" w:rsidRPr="00C43ACB" w:rsidRDefault="00FF52ED" w:rsidP="00FF52ED">
      <w:r w:rsidRPr="00C43ACB">
        <w:t>This scenario is relevant for an M2M entity that contacts the M2M IN frequently to transfer small amounts of data for storage. In this scenario, the M2M entity will be charged for the connectivity as opposed to the stored amount of data. The same applies to an M2M entity that also contacts frequently the M2M IN to retrieve stored data.</w:t>
      </w:r>
    </w:p>
    <w:p w14:paraId="2F2A93C5" w14:textId="77777777" w:rsidR="00FF52ED" w:rsidRPr="00C43ACB" w:rsidRDefault="00AF3CA6" w:rsidP="00A97152">
      <w:pPr>
        <w:pStyle w:val="30"/>
      </w:pPr>
      <w:bookmarkStart w:id="1131" w:name="_Toc507430123"/>
      <w:bookmarkStart w:id="1132" w:name="_Toc2172316"/>
      <w:r w:rsidRPr="00C43ACB">
        <w:t>12.2.</w:t>
      </w:r>
      <w:r w:rsidR="00F30902" w:rsidRPr="00C43ACB">
        <w:t>4</w:t>
      </w:r>
      <w:r w:rsidRPr="00C43ACB">
        <w:tab/>
      </w:r>
      <w:r w:rsidR="00FF52ED" w:rsidRPr="00C43ACB">
        <w:t>Definition of Charging Information</w:t>
      </w:r>
      <w:bookmarkEnd w:id="1131"/>
      <w:bookmarkEnd w:id="1132"/>
    </w:p>
    <w:p w14:paraId="0F73B0D4" w14:textId="77777777" w:rsidR="00736BB4" w:rsidRPr="00C43ACB" w:rsidRDefault="00736BB4" w:rsidP="00A97152">
      <w:pPr>
        <w:pStyle w:val="40"/>
      </w:pPr>
      <w:bookmarkStart w:id="1133" w:name="_Toc507430124"/>
      <w:bookmarkStart w:id="1134" w:name="_Toc2172317"/>
      <w:r w:rsidRPr="00C43ACB">
        <w:rPr>
          <w:rFonts w:hint="eastAsia"/>
        </w:rPr>
        <w:t>12.2.4.0</w:t>
      </w:r>
      <w:r w:rsidRPr="00C43ACB">
        <w:rPr>
          <w:rFonts w:hint="eastAsia"/>
        </w:rPr>
        <w:tab/>
        <w:t>Overview</w:t>
      </w:r>
      <w:bookmarkEnd w:id="1133"/>
      <w:bookmarkEnd w:id="1134"/>
    </w:p>
    <w:p w14:paraId="64537AB2" w14:textId="77777777" w:rsidR="00FF52ED" w:rsidRPr="00C43ACB" w:rsidRDefault="00FF52ED" w:rsidP="00FF52ED">
      <w:r w:rsidRPr="00C43ACB">
        <w:t>Charging information in the form of CDR is essentially a subset of the information elements within the M2M event records recorded by the M2M IN for transmission</w:t>
      </w:r>
      <w:r w:rsidR="00AF3CA6" w:rsidRPr="00C43ACB">
        <w:t xml:space="preserve"> over the Mch reference point.</w:t>
      </w:r>
    </w:p>
    <w:p w14:paraId="7196FC04" w14:textId="77777777" w:rsidR="00FF52ED" w:rsidRPr="00C43ACB" w:rsidRDefault="00FF52ED" w:rsidP="00A97152">
      <w:pPr>
        <w:pStyle w:val="40"/>
      </w:pPr>
      <w:bookmarkStart w:id="1135" w:name="_Toc507430125"/>
      <w:bookmarkStart w:id="1136" w:name="_Toc2172318"/>
      <w:r w:rsidRPr="00C43ACB">
        <w:t>12.2.</w:t>
      </w:r>
      <w:r w:rsidR="00F30902" w:rsidRPr="00C43ACB">
        <w:t>4</w:t>
      </w:r>
      <w:r w:rsidRPr="00C43ACB">
        <w:t>.1</w:t>
      </w:r>
      <w:r w:rsidRPr="00C43ACB">
        <w:tab/>
        <w:t>Triggers for Charging Information</w:t>
      </w:r>
      <w:bookmarkEnd w:id="1135"/>
      <w:bookmarkEnd w:id="1136"/>
    </w:p>
    <w:p w14:paraId="484F213C" w14:textId="77777777" w:rsidR="00FF52ED" w:rsidRPr="00C43ACB" w:rsidRDefault="00FF52ED" w:rsidP="00FF52ED">
      <w:r w:rsidRPr="00C43ACB">
        <w:t xml:space="preserve">The charging function within the M2M IN shall initiate transmission of CDRs if configured for that purpose in accordance with </w:t>
      </w:r>
      <w:r w:rsidR="0025375B" w:rsidRPr="00C43ACB">
        <w:t>clause</w:t>
      </w:r>
      <w:r w:rsidRPr="00C43ACB">
        <w:t xml:space="preserve"> 12.2.2</w:t>
      </w:r>
      <w:r w:rsidR="00AF3CA6" w:rsidRPr="00C43ACB">
        <w:t>.</w:t>
      </w:r>
    </w:p>
    <w:p w14:paraId="1EBAD756" w14:textId="77777777" w:rsidR="00FF52ED" w:rsidRPr="00C43ACB" w:rsidRDefault="00FF52ED" w:rsidP="00A97152">
      <w:pPr>
        <w:pStyle w:val="40"/>
      </w:pPr>
      <w:bookmarkStart w:id="1137" w:name="_Toc507430126"/>
      <w:bookmarkStart w:id="1138" w:name="_Toc2172319"/>
      <w:r w:rsidRPr="00C43ACB">
        <w:lastRenderedPageBreak/>
        <w:t>12.2.</w:t>
      </w:r>
      <w:r w:rsidR="00F30902" w:rsidRPr="00C43ACB">
        <w:t>4</w:t>
      </w:r>
      <w:r w:rsidRPr="00C43ACB">
        <w:t>.2</w:t>
      </w:r>
      <w:r w:rsidRPr="00C43ACB">
        <w:tab/>
        <w:t xml:space="preserve">Charging Messages over Mch Reference </w:t>
      </w:r>
      <w:r w:rsidR="00533058" w:rsidRPr="00C43ACB">
        <w:t>P</w:t>
      </w:r>
      <w:r w:rsidRPr="00C43ACB">
        <w:t>oint</w:t>
      </w:r>
      <w:bookmarkEnd w:id="1137"/>
      <w:bookmarkEnd w:id="1138"/>
    </w:p>
    <w:p w14:paraId="00E3BE3C" w14:textId="77777777" w:rsidR="00FF52ED" w:rsidRPr="00C43ACB" w:rsidRDefault="00FF52ED" w:rsidP="00FF52ED">
      <w:r w:rsidRPr="00C43ACB">
        <w:t>The Mch shall be used in case the CDRs are to be transferred to an external Charging Server. It is assumed that the Mch is equivalent to the Rf reference point as defined in [</w:t>
      </w:r>
      <w:r w:rsidR="00CD7ABE" w:rsidRPr="00C43ACB">
        <w:fldChar w:fldCharType="begin"/>
      </w:r>
      <w:r w:rsidR="00FA119D" w:rsidRPr="00C43ACB">
        <w:instrText>REF REF_TS</w:instrText>
      </w:r>
      <w:r w:rsidR="009F29A5" w:rsidRPr="00C43ACB">
        <w:instrText>1</w:instrText>
      </w:r>
      <w:r w:rsidR="00FA119D" w:rsidRPr="00C43ACB">
        <w:instrText xml:space="preserve">32240 \h </w:instrText>
      </w:r>
      <w:r w:rsidR="00CD7ABE" w:rsidRPr="00C43ACB">
        <w:fldChar w:fldCharType="separate"/>
      </w:r>
      <w:r w:rsidR="00004B9F" w:rsidRPr="00C43ACB">
        <w:t>i.</w:t>
      </w:r>
      <w:r w:rsidR="00004B9F">
        <w:rPr>
          <w:noProof/>
        </w:rPr>
        <w:t>15</w:t>
      </w:r>
      <w:r w:rsidR="00CD7ABE" w:rsidRPr="00C43ACB">
        <w:fldChar w:fldCharType="end"/>
      </w:r>
      <w:r w:rsidR="00FA119D" w:rsidRPr="00C43ACB">
        <w:t>]</w:t>
      </w:r>
      <w:r w:rsidRPr="00C43ACB">
        <w:t xml:space="preserve"> and [</w:t>
      </w:r>
      <w:r w:rsidR="00CD7ABE" w:rsidRPr="00C43ACB">
        <w:fldChar w:fldCharType="begin"/>
      </w:r>
      <w:r w:rsidR="00FA119D" w:rsidRPr="00C43ACB">
        <w:instrText>REF REF_TS</w:instrText>
      </w:r>
      <w:r w:rsidR="009F29A5" w:rsidRPr="00C43ACB">
        <w:instrText>1</w:instrText>
      </w:r>
      <w:r w:rsidR="00FA119D" w:rsidRPr="00C43ACB">
        <w:instrText xml:space="preserve">32299 \h </w:instrText>
      </w:r>
      <w:r w:rsidR="00CD7ABE" w:rsidRPr="00C43ACB">
        <w:fldChar w:fldCharType="separate"/>
      </w:r>
      <w:r w:rsidR="00004B9F" w:rsidRPr="00C43ACB">
        <w:t>i.</w:t>
      </w:r>
      <w:r w:rsidR="00004B9F">
        <w:rPr>
          <w:noProof/>
        </w:rPr>
        <w:t>16</w:t>
      </w:r>
      <w:r w:rsidR="00CD7ABE" w:rsidRPr="00C43ACB">
        <w:fldChar w:fldCharType="end"/>
      </w:r>
      <w:r w:rsidR="00FA119D" w:rsidRPr="00C43ACB">
        <w:t>]</w:t>
      </w:r>
      <w:r w:rsidRPr="00C43ACB">
        <w:t>.</w:t>
      </w:r>
    </w:p>
    <w:p w14:paraId="3C05BBEB" w14:textId="77777777" w:rsidR="00FF52ED" w:rsidRPr="00C43ACB" w:rsidRDefault="00FF52ED" w:rsidP="00FF52ED">
      <w:r w:rsidRPr="00C43ACB">
        <w:t>Hence, every CDR shall be transferred in a single message, namely Accounting-Request and that elicits a respo</w:t>
      </w:r>
      <w:r w:rsidR="00FA119D" w:rsidRPr="00C43ACB">
        <w:t>nse, namely Accounting-Answer.</w:t>
      </w:r>
    </w:p>
    <w:p w14:paraId="43070216" w14:textId="77777777" w:rsidR="00FF52ED" w:rsidRPr="00C43ACB" w:rsidRDefault="00FF52ED" w:rsidP="00FF52ED">
      <w:r w:rsidRPr="00C43ACB">
        <w:t>The following table describes the use of these messages for offline charging.</w:t>
      </w:r>
    </w:p>
    <w:p w14:paraId="7EE7D184" w14:textId="77777777" w:rsidR="004F566A" w:rsidRPr="00C43ACB" w:rsidRDefault="00FF52ED" w:rsidP="003521AA">
      <w:pPr>
        <w:pStyle w:val="TH"/>
      </w:pPr>
      <w:r w:rsidRPr="00C43ACB">
        <w:t>Table 12.2.</w:t>
      </w:r>
      <w:r w:rsidR="00F30902" w:rsidRPr="00C43ACB">
        <w:t>4</w:t>
      </w:r>
      <w:r w:rsidR="005A7E3D" w:rsidRPr="00C43ACB">
        <w:t>.</w:t>
      </w:r>
      <w:r w:rsidRPr="00C43ACB">
        <w:t xml:space="preserve">2-1: Offline </w:t>
      </w:r>
      <w:r w:rsidR="003D7D74" w:rsidRPr="00C43ACB">
        <w:t>c</w:t>
      </w:r>
      <w:r w:rsidRPr="00C43ACB">
        <w:t xml:space="preserve">harging </w:t>
      </w:r>
      <w:r w:rsidR="003D7D74" w:rsidRPr="00C43ACB">
        <w:t>m</w:t>
      </w:r>
      <w:r w:rsidRPr="00C43ACB">
        <w:t xml:space="preserve">essages </w:t>
      </w:r>
      <w:r w:rsidR="003D7D74" w:rsidRPr="00C43ACB">
        <w:t>r</w:t>
      </w:r>
      <w:r w:rsidRPr="00C43ACB">
        <w:t xml:space="preserve">eference </w:t>
      </w:r>
      <w:r w:rsidR="003D7D74" w:rsidRPr="00C43ACB">
        <w:t>t</w:t>
      </w:r>
      <w:r w:rsidRPr="00C43ACB">
        <w: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11"/>
        <w:gridCol w:w="1511"/>
        <w:gridCol w:w="1511"/>
        <w:gridCol w:w="1241"/>
      </w:tblGrid>
      <w:tr w:rsidR="007D27D8" w:rsidRPr="00C43ACB" w14:paraId="592CFE58" w14:textId="77777777" w:rsidTr="000A1BE3">
        <w:trPr>
          <w:jc w:val="center"/>
        </w:trPr>
        <w:tc>
          <w:tcPr>
            <w:tcW w:w="1811" w:type="dxa"/>
            <w:shd w:val="clear" w:color="auto" w:fill="D9D9D9"/>
          </w:tcPr>
          <w:p w14:paraId="1E5DB8C1" w14:textId="77777777" w:rsidR="007D27D8" w:rsidRPr="00C43ACB" w:rsidRDefault="007D27D8" w:rsidP="007D27D8">
            <w:pPr>
              <w:pStyle w:val="TAH"/>
            </w:pPr>
            <w:r w:rsidRPr="00C43ACB">
              <w:t>Request-Name</w:t>
            </w:r>
          </w:p>
        </w:tc>
        <w:tc>
          <w:tcPr>
            <w:tcW w:w="1511" w:type="dxa"/>
            <w:shd w:val="clear" w:color="auto" w:fill="D9D9D9"/>
          </w:tcPr>
          <w:p w14:paraId="0C858B13" w14:textId="77777777" w:rsidR="007D27D8" w:rsidRPr="00C43ACB" w:rsidRDefault="007D27D8" w:rsidP="007D27D8">
            <w:pPr>
              <w:pStyle w:val="TAH"/>
            </w:pPr>
            <w:r w:rsidRPr="00C43ACB">
              <w:t>Source</w:t>
            </w:r>
          </w:p>
        </w:tc>
        <w:tc>
          <w:tcPr>
            <w:tcW w:w="1511" w:type="dxa"/>
            <w:shd w:val="clear" w:color="auto" w:fill="D9D9D9"/>
          </w:tcPr>
          <w:p w14:paraId="7A350BE6" w14:textId="77777777" w:rsidR="007D27D8" w:rsidRPr="00C43ACB" w:rsidRDefault="007D27D8" w:rsidP="007D27D8">
            <w:pPr>
              <w:pStyle w:val="TAH"/>
            </w:pPr>
            <w:r w:rsidRPr="00C43ACB">
              <w:t>Destination</w:t>
            </w:r>
          </w:p>
        </w:tc>
        <w:tc>
          <w:tcPr>
            <w:tcW w:w="1241" w:type="dxa"/>
            <w:shd w:val="clear" w:color="auto" w:fill="D9D9D9"/>
          </w:tcPr>
          <w:p w14:paraId="60167901" w14:textId="77777777" w:rsidR="007D27D8" w:rsidRPr="00C43ACB" w:rsidRDefault="007D27D8" w:rsidP="007D27D8">
            <w:pPr>
              <w:pStyle w:val="TAH"/>
            </w:pPr>
            <w:r w:rsidRPr="00C43ACB">
              <w:t>Abbreviation</w:t>
            </w:r>
          </w:p>
        </w:tc>
      </w:tr>
      <w:tr w:rsidR="007D27D8" w:rsidRPr="00C43ACB" w14:paraId="4E2108BB" w14:textId="77777777" w:rsidTr="000A1BE3">
        <w:trPr>
          <w:jc w:val="center"/>
        </w:trPr>
        <w:tc>
          <w:tcPr>
            <w:tcW w:w="1811" w:type="dxa"/>
          </w:tcPr>
          <w:p w14:paraId="2E264DC9" w14:textId="77777777" w:rsidR="007D27D8" w:rsidRPr="00C43ACB" w:rsidRDefault="007D27D8" w:rsidP="007D27D8">
            <w:pPr>
              <w:pStyle w:val="TAL"/>
              <w:rPr>
                <w:lang w:bidi="ar-IQ"/>
              </w:rPr>
            </w:pPr>
            <w:r w:rsidRPr="00C43ACB">
              <w:t>Accounting-Request</w:t>
            </w:r>
          </w:p>
        </w:tc>
        <w:tc>
          <w:tcPr>
            <w:tcW w:w="1511" w:type="dxa"/>
            <w:shd w:val="clear" w:color="auto" w:fill="FFFFFF"/>
          </w:tcPr>
          <w:p w14:paraId="0E82ED5E" w14:textId="77777777" w:rsidR="007D27D8" w:rsidRPr="00C43ACB" w:rsidRDefault="007D27D8" w:rsidP="007D27D8">
            <w:pPr>
              <w:pStyle w:val="TAL"/>
              <w:jc w:val="center"/>
              <w:rPr>
                <w:lang w:bidi="ar-IQ"/>
              </w:rPr>
            </w:pPr>
            <w:r w:rsidRPr="00C43ACB">
              <w:rPr>
                <w:lang w:bidi="ar-IQ"/>
              </w:rPr>
              <w:t>M2M IN</w:t>
            </w:r>
          </w:p>
        </w:tc>
        <w:tc>
          <w:tcPr>
            <w:tcW w:w="1511" w:type="dxa"/>
            <w:shd w:val="clear" w:color="auto" w:fill="FFFFFF"/>
          </w:tcPr>
          <w:p w14:paraId="4FD8DE5A" w14:textId="77777777" w:rsidR="007D27D8" w:rsidRPr="00C43ACB" w:rsidRDefault="007D27D8" w:rsidP="007D27D8">
            <w:pPr>
              <w:pStyle w:val="TAL"/>
              <w:jc w:val="center"/>
              <w:rPr>
                <w:lang w:bidi="ar-IQ"/>
              </w:rPr>
            </w:pPr>
            <w:r w:rsidRPr="00C43ACB">
              <w:rPr>
                <w:lang w:bidi="ar-IQ"/>
              </w:rPr>
              <w:t>Charging Server</w:t>
            </w:r>
          </w:p>
        </w:tc>
        <w:tc>
          <w:tcPr>
            <w:tcW w:w="1241" w:type="dxa"/>
          </w:tcPr>
          <w:p w14:paraId="4DD70D2B" w14:textId="77777777" w:rsidR="007D27D8" w:rsidRPr="00C43ACB" w:rsidRDefault="007D27D8" w:rsidP="007D27D8">
            <w:pPr>
              <w:pStyle w:val="TAL"/>
              <w:jc w:val="center"/>
              <w:rPr>
                <w:lang w:bidi="ar-IQ"/>
              </w:rPr>
            </w:pPr>
            <w:r w:rsidRPr="00C43ACB">
              <w:rPr>
                <w:lang w:bidi="ar-IQ"/>
              </w:rPr>
              <w:t>ACR</w:t>
            </w:r>
          </w:p>
        </w:tc>
      </w:tr>
      <w:tr w:rsidR="007D27D8" w:rsidRPr="00C43ACB" w14:paraId="0E2CA3EB" w14:textId="77777777" w:rsidTr="000A1BE3">
        <w:trPr>
          <w:jc w:val="center"/>
        </w:trPr>
        <w:tc>
          <w:tcPr>
            <w:tcW w:w="1811" w:type="dxa"/>
          </w:tcPr>
          <w:p w14:paraId="6458CD2A" w14:textId="77777777" w:rsidR="007D27D8" w:rsidRPr="00C43ACB" w:rsidRDefault="007D27D8" w:rsidP="007D27D8">
            <w:pPr>
              <w:pStyle w:val="TAL"/>
              <w:rPr>
                <w:lang w:bidi="ar-IQ"/>
              </w:rPr>
            </w:pPr>
            <w:r w:rsidRPr="00C43ACB">
              <w:t>Accounting-Answer</w:t>
            </w:r>
          </w:p>
        </w:tc>
        <w:tc>
          <w:tcPr>
            <w:tcW w:w="1511" w:type="dxa"/>
            <w:shd w:val="clear" w:color="auto" w:fill="FFFFFF"/>
          </w:tcPr>
          <w:p w14:paraId="3DC3BF4A" w14:textId="77777777" w:rsidR="007D27D8" w:rsidRPr="00C43ACB" w:rsidRDefault="007D27D8" w:rsidP="007D27D8">
            <w:pPr>
              <w:pStyle w:val="TAL"/>
              <w:jc w:val="center"/>
              <w:rPr>
                <w:lang w:bidi="ar-IQ"/>
              </w:rPr>
            </w:pPr>
            <w:r w:rsidRPr="00C43ACB">
              <w:rPr>
                <w:lang w:bidi="ar-IQ"/>
              </w:rPr>
              <w:t>Charging Server</w:t>
            </w:r>
          </w:p>
        </w:tc>
        <w:tc>
          <w:tcPr>
            <w:tcW w:w="1511" w:type="dxa"/>
            <w:shd w:val="clear" w:color="auto" w:fill="FFFFFF"/>
          </w:tcPr>
          <w:p w14:paraId="198E5D77" w14:textId="77777777" w:rsidR="007D27D8" w:rsidRPr="00C43ACB" w:rsidRDefault="007D27D8" w:rsidP="007D27D8">
            <w:pPr>
              <w:pStyle w:val="TAL"/>
              <w:jc w:val="center"/>
              <w:rPr>
                <w:lang w:bidi="ar-IQ"/>
              </w:rPr>
            </w:pPr>
            <w:r w:rsidRPr="00C43ACB">
              <w:rPr>
                <w:lang w:bidi="ar-IQ"/>
              </w:rPr>
              <w:t>M2M IN</w:t>
            </w:r>
          </w:p>
        </w:tc>
        <w:tc>
          <w:tcPr>
            <w:tcW w:w="1241" w:type="dxa"/>
          </w:tcPr>
          <w:p w14:paraId="05A46112" w14:textId="77777777" w:rsidR="007D27D8" w:rsidRPr="00C43ACB" w:rsidRDefault="007D27D8" w:rsidP="007D27D8">
            <w:pPr>
              <w:pStyle w:val="TAL"/>
              <w:jc w:val="center"/>
              <w:rPr>
                <w:lang w:bidi="ar-IQ"/>
              </w:rPr>
            </w:pPr>
            <w:r w:rsidRPr="00C43ACB">
              <w:rPr>
                <w:lang w:bidi="ar-IQ"/>
              </w:rPr>
              <w:t>ACA</w:t>
            </w:r>
          </w:p>
        </w:tc>
      </w:tr>
    </w:tbl>
    <w:p w14:paraId="61992092" w14:textId="77777777" w:rsidR="004F566A" w:rsidRPr="00C43ACB" w:rsidRDefault="004F566A" w:rsidP="00FC376A"/>
    <w:p w14:paraId="4A8375B4" w14:textId="77777777" w:rsidR="007D27D8" w:rsidRPr="00C43ACB" w:rsidRDefault="007D27D8" w:rsidP="00A97152">
      <w:pPr>
        <w:pStyle w:val="40"/>
      </w:pPr>
      <w:bookmarkStart w:id="1139" w:name="_Toc507430127"/>
      <w:bookmarkStart w:id="1140" w:name="_Toc2172320"/>
      <w:r w:rsidRPr="00C43ACB">
        <w:t>12.2.</w:t>
      </w:r>
      <w:r w:rsidR="00F30902" w:rsidRPr="00C43ACB">
        <w:t>4</w:t>
      </w:r>
      <w:r w:rsidRPr="00C43ACB">
        <w:t>.3</w:t>
      </w:r>
      <w:r w:rsidRPr="00C43ACB">
        <w:tab/>
        <w:t>Structure of the Accounting Message Formats</w:t>
      </w:r>
      <w:bookmarkEnd w:id="1139"/>
      <w:bookmarkEnd w:id="1140"/>
    </w:p>
    <w:p w14:paraId="30474D1D" w14:textId="77777777" w:rsidR="007D27D8" w:rsidRPr="00C43ACB" w:rsidRDefault="007D27D8" w:rsidP="00A97152">
      <w:pPr>
        <w:pStyle w:val="50"/>
      </w:pPr>
      <w:bookmarkStart w:id="1141" w:name="_Toc507430128"/>
      <w:bookmarkStart w:id="1142" w:name="_Toc2172321"/>
      <w:r w:rsidRPr="00C43ACB">
        <w:t>12.2.</w:t>
      </w:r>
      <w:r w:rsidR="00F30902" w:rsidRPr="00C43ACB">
        <w:t>4</w:t>
      </w:r>
      <w:r w:rsidRPr="00C43ACB">
        <w:t>.3.1</w:t>
      </w:r>
      <w:r w:rsidRPr="00C43ACB">
        <w:tab/>
        <w:t>Accounting-Request Message</w:t>
      </w:r>
      <w:bookmarkEnd w:id="1141"/>
      <w:bookmarkEnd w:id="1142"/>
    </w:p>
    <w:p w14:paraId="3A661964" w14:textId="77777777" w:rsidR="007D27D8" w:rsidRPr="00C43ACB" w:rsidRDefault="007D27D8" w:rsidP="007D27D8">
      <w:r w:rsidRPr="00C43ACB">
        <w:t>Table 12.2.</w:t>
      </w:r>
      <w:r w:rsidR="00F30902" w:rsidRPr="00C43ACB">
        <w:t>4</w:t>
      </w:r>
      <w:r w:rsidRPr="00C43ACB">
        <w:t>.3.1-1 illustrates the basic structure of an ACR message generated from the M2M IN for offline charging in accordance with [</w:t>
      </w:r>
      <w:r w:rsidR="00CD7ABE" w:rsidRPr="00C43ACB">
        <w:fldChar w:fldCharType="begin"/>
      </w:r>
      <w:r w:rsidR="00FA119D" w:rsidRPr="00C43ACB">
        <w:instrText>REF REF_TS</w:instrText>
      </w:r>
      <w:r w:rsidR="009F29A5" w:rsidRPr="00C43ACB">
        <w:instrText>1</w:instrText>
      </w:r>
      <w:r w:rsidR="00FA119D" w:rsidRPr="00C43ACB">
        <w:instrText xml:space="preserve">32240 \h </w:instrText>
      </w:r>
      <w:r w:rsidR="00CD7ABE" w:rsidRPr="00C43ACB">
        <w:fldChar w:fldCharType="separate"/>
      </w:r>
      <w:r w:rsidR="00004B9F" w:rsidRPr="00C43ACB">
        <w:t>i.</w:t>
      </w:r>
      <w:r w:rsidR="00004B9F">
        <w:rPr>
          <w:noProof/>
        </w:rPr>
        <w:t>15</w:t>
      </w:r>
      <w:r w:rsidR="00CD7ABE" w:rsidRPr="00C43ACB">
        <w:fldChar w:fldCharType="end"/>
      </w:r>
      <w:r w:rsidRPr="00C43ACB">
        <w:t xml:space="preserve">], </w:t>
      </w:r>
      <w:r w:rsidR="00FA119D" w:rsidRPr="00C43ACB">
        <w:t>[</w:t>
      </w:r>
      <w:r w:rsidR="00CD7ABE" w:rsidRPr="00C43ACB">
        <w:fldChar w:fldCharType="begin"/>
      </w:r>
      <w:r w:rsidR="00FA119D" w:rsidRPr="00C43ACB">
        <w:instrText>REF REF_TS</w:instrText>
      </w:r>
      <w:r w:rsidR="009F29A5" w:rsidRPr="00C43ACB">
        <w:instrText>1</w:instrText>
      </w:r>
      <w:r w:rsidR="00FA119D" w:rsidRPr="00C43ACB">
        <w:instrText xml:space="preserve">32299 \h </w:instrText>
      </w:r>
      <w:r w:rsidR="00CD7ABE" w:rsidRPr="00C43ACB">
        <w:fldChar w:fldCharType="separate"/>
      </w:r>
      <w:r w:rsidR="00004B9F" w:rsidRPr="00C43ACB">
        <w:t>i.</w:t>
      </w:r>
      <w:r w:rsidR="00004B9F">
        <w:rPr>
          <w:noProof/>
        </w:rPr>
        <w:t>16</w:t>
      </w:r>
      <w:r w:rsidR="00CD7ABE" w:rsidRPr="00C43ACB">
        <w:fldChar w:fldCharType="end"/>
      </w:r>
      <w:r w:rsidRPr="00C43ACB">
        <w:t>], [</w:t>
      </w:r>
      <w:r w:rsidR="00CD7ABE" w:rsidRPr="00C43ACB">
        <w:fldChar w:fldCharType="begin"/>
      </w:r>
      <w:r w:rsidR="00FA119D" w:rsidRPr="00C43ACB">
        <w:instrText xml:space="preserve">REF REF_IETFRFC3588 \h </w:instrText>
      </w:r>
      <w:r w:rsidR="00CD7ABE" w:rsidRPr="00C43ACB">
        <w:fldChar w:fldCharType="separate"/>
      </w:r>
      <w:r w:rsidR="00004B9F" w:rsidRPr="00C43ACB">
        <w:t>i.</w:t>
      </w:r>
      <w:r w:rsidR="00004B9F">
        <w:rPr>
          <w:noProof/>
        </w:rPr>
        <w:t>8</w:t>
      </w:r>
      <w:r w:rsidR="00CD7ABE" w:rsidRPr="00C43ACB">
        <w:fldChar w:fldCharType="end"/>
      </w:r>
      <w:r w:rsidR="00FA119D" w:rsidRPr="00C43ACB">
        <w:t>]</w:t>
      </w:r>
      <w:r w:rsidRPr="00C43ACB">
        <w:t xml:space="preserve"> and [</w:t>
      </w:r>
      <w:r w:rsidR="00CD7ABE" w:rsidRPr="00C43ACB">
        <w:fldChar w:fldCharType="begin"/>
      </w:r>
      <w:r w:rsidR="009F29A5" w:rsidRPr="00C43ACB">
        <w:instrText xml:space="preserve"> REF REF_IETFRFC4006 \h </w:instrText>
      </w:r>
      <w:r w:rsidR="00CD7ABE" w:rsidRPr="00C43ACB">
        <w:fldChar w:fldCharType="separate"/>
      </w:r>
      <w:r w:rsidR="00004B9F" w:rsidRPr="00C43ACB">
        <w:t>i.</w:t>
      </w:r>
      <w:r w:rsidR="00004B9F">
        <w:rPr>
          <w:noProof/>
        </w:rPr>
        <w:t>11</w:t>
      </w:r>
      <w:r w:rsidR="00CD7ABE" w:rsidRPr="00C43ACB">
        <w:fldChar w:fldCharType="end"/>
      </w:r>
      <w:r w:rsidR="00FA119D" w:rsidRPr="00C43ACB">
        <w:t>]</w:t>
      </w:r>
      <w:r w:rsidRPr="00C43ACB">
        <w:t>.</w:t>
      </w:r>
    </w:p>
    <w:p w14:paraId="79E8F295" w14:textId="77777777" w:rsidR="004F566A" w:rsidRPr="00C43ACB" w:rsidRDefault="007D27D8" w:rsidP="003521AA">
      <w:pPr>
        <w:pStyle w:val="TH"/>
      </w:pPr>
      <w:r w:rsidRPr="00C43ACB">
        <w:t>Table 12.2.</w:t>
      </w:r>
      <w:r w:rsidR="00F30902" w:rsidRPr="00C43ACB">
        <w:t>4</w:t>
      </w:r>
      <w:r w:rsidRPr="00C43ACB">
        <w:t xml:space="preserve">.3.1-1: Accounting-Request (ACR) </w:t>
      </w:r>
      <w:r w:rsidR="003D7D74" w:rsidRPr="00C43ACB">
        <w:t>m</w:t>
      </w:r>
      <w:r w:rsidRPr="00C43ACB">
        <w:t xml:space="preserve">essage </w:t>
      </w:r>
      <w:r w:rsidR="003D7D74" w:rsidRPr="00C43ACB">
        <w:t>c</w:t>
      </w:r>
      <w:r w:rsidRPr="00C43ACB">
        <w:t>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335"/>
        <w:gridCol w:w="992"/>
        <w:gridCol w:w="5499"/>
      </w:tblGrid>
      <w:tr w:rsidR="007D27D8" w:rsidRPr="00C43ACB" w14:paraId="5F772D2B" w14:textId="77777777" w:rsidTr="00360B1C">
        <w:trPr>
          <w:cantSplit/>
          <w:tblHeader/>
          <w:jc w:val="center"/>
        </w:trPr>
        <w:tc>
          <w:tcPr>
            <w:tcW w:w="2335" w:type="dxa"/>
            <w:tcBorders>
              <w:top w:val="single" w:sz="4" w:space="0" w:color="auto"/>
              <w:left w:val="single" w:sz="4" w:space="0" w:color="auto"/>
              <w:bottom w:val="single" w:sz="4" w:space="0" w:color="auto"/>
              <w:right w:val="single" w:sz="4" w:space="0" w:color="auto"/>
            </w:tcBorders>
            <w:shd w:val="clear" w:color="auto" w:fill="CCCCCC"/>
          </w:tcPr>
          <w:p w14:paraId="78AF357D" w14:textId="77777777" w:rsidR="007D27D8" w:rsidRPr="00C43ACB" w:rsidRDefault="007D27D8" w:rsidP="007D27D8">
            <w:pPr>
              <w:pStyle w:val="TAH"/>
            </w:pPr>
            <w:r w:rsidRPr="00C43ACB">
              <w:t>Informational Element</w:t>
            </w:r>
          </w:p>
        </w:tc>
        <w:tc>
          <w:tcPr>
            <w:tcW w:w="992" w:type="dxa"/>
            <w:tcBorders>
              <w:top w:val="single" w:sz="4" w:space="0" w:color="auto"/>
              <w:left w:val="single" w:sz="4" w:space="0" w:color="auto"/>
              <w:bottom w:val="single" w:sz="4" w:space="0" w:color="auto"/>
              <w:right w:val="single" w:sz="4" w:space="0" w:color="auto"/>
            </w:tcBorders>
            <w:shd w:val="clear" w:color="auto" w:fill="CCCCCC"/>
          </w:tcPr>
          <w:p w14:paraId="74A3E3E2" w14:textId="77777777" w:rsidR="007D27D8" w:rsidRPr="00C43ACB" w:rsidRDefault="007D27D8" w:rsidP="007D27D8">
            <w:pPr>
              <w:pStyle w:val="TAH"/>
            </w:pPr>
            <w:r w:rsidRPr="00C43ACB">
              <w:t>Category</w:t>
            </w:r>
          </w:p>
        </w:tc>
        <w:tc>
          <w:tcPr>
            <w:tcW w:w="5499" w:type="dxa"/>
            <w:tcBorders>
              <w:top w:val="single" w:sz="4" w:space="0" w:color="auto"/>
              <w:left w:val="single" w:sz="4" w:space="0" w:color="auto"/>
              <w:bottom w:val="single" w:sz="4" w:space="0" w:color="auto"/>
              <w:right w:val="single" w:sz="4" w:space="0" w:color="auto"/>
            </w:tcBorders>
            <w:shd w:val="clear" w:color="auto" w:fill="CCCCCC"/>
          </w:tcPr>
          <w:p w14:paraId="4E6A4F75" w14:textId="77777777" w:rsidR="007D27D8" w:rsidRPr="00C43ACB" w:rsidRDefault="007D27D8" w:rsidP="007D27D8">
            <w:pPr>
              <w:pStyle w:val="TAH"/>
            </w:pPr>
            <w:r w:rsidRPr="00C43ACB">
              <w:t>Description</w:t>
            </w:r>
          </w:p>
        </w:tc>
      </w:tr>
      <w:tr w:rsidR="007D27D8" w:rsidRPr="00C43ACB" w14:paraId="4CF18AC1" w14:textId="77777777" w:rsidTr="00360B1C">
        <w:trPr>
          <w:cantSplit/>
          <w:jc w:val="center"/>
        </w:trPr>
        <w:tc>
          <w:tcPr>
            <w:tcW w:w="2335" w:type="dxa"/>
          </w:tcPr>
          <w:p w14:paraId="7A0CB983" w14:textId="77777777" w:rsidR="007D27D8" w:rsidRPr="00C43ACB" w:rsidRDefault="007D27D8" w:rsidP="007D27D8">
            <w:pPr>
              <w:pStyle w:val="TAL"/>
              <w:rPr>
                <w:rFonts w:cs="Arial"/>
                <w:i/>
                <w:lang w:bidi="ar-IQ"/>
              </w:rPr>
            </w:pPr>
            <w:r w:rsidRPr="00C43ACB">
              <w:rPr>
                <w:i/>
                <w:lang w:bidi="ar-IQ"/>
              </w:rPr>
              <w:t>Session-Id</w:t>
            </w:r>
          </w:p>
        </w:tc>
        <w:tc>
          <w:tcPr>
            <w:tcW w:w="992" w:type="dxa"/>
          </w:tcPr>
          <w:p w14:paraId="5535D033" w14:textId="77777777" w:rsidR="007D27D8" w:rsidRPr="00C43ACB" w:rsidRDefault="007D27D8" w:rsidP="007D27D8">
            <w:pPr>
              <w:pStyle w:val="TAL"/>
              <w:jc w:val="center"/>
              <w:rPr>
                <w:rFonts w:cs="Arial"/>
                <w:lang w:bidi="ar-IQ"/>
              </w:rPr>
            </w:pPr>
            <w:r w:rsidRPr="00C43ACB">
              <w:rPr>
                <w:lang w:bidi="ar-IQ"/>
              </w:rPr>
              <w:t>M</w:t>
            </w:r>
          </w:p>
        </w:tc>
        <w:tc>
          <w:tcPr>
            <w:tcW w:w="5499" w:type="dxa"/>
          </w:tcPr>
          <w:p w14:paraId="0C8106E1" w14:textId="77777777" w:rsidR="007D27D8" w:rsidRPr="00C43ACB" w:rsidRDefault="007D27D8" w:rsidP="007D27D8">
            <w:pPr>
              <w:pStyle w:val="TAL"/>
              <w:rPr>
                <w:rFonts w:cs="Arial"/>
                <w:lang w:bidi="ar-IQ"/>
              </w:rPr>
            </w:pPr>
            <w:r w:rsidRPr="00C43ACB">
              <w:t>This field identifies the operation session. The usage of this field is left to the M2M SP.</w:t>
            </w:r>
          </w:p>
        </w:tc>
      </w:tr>
      <w:tr w:rsidR="007D27D8" w:rsidRPr="00C43ACB" w14:paraId="11552763" w14:textId="77777777" w:rsidTr="00360B1C">
        <w:trPr>
          <w:cantSplit/>
          <w:jc w:val="center"/>
        </w:trPr>
        <w:tc>
          <w:tcPr>
            <w:tcW w:w="2335" w:type="dxa"/>
          </w:tcPr>
          <w:p w14:paraId="6964DD9C" w14:textId="77777777" w:rsidR="007D27D8" w:rsidRPr="00C43ACB" w:rsidRDefault="007D27D8" w:rsidP="007D27D8">
            <w:pPr>
              <w:pStyle w:val="TAL"/>
              <w:rPr>
                <w:rFonts w:cs="Arial"/>
                <w:i/>
                <w:lang w:bidi="ar-IQ"/>
              </w:rPr>
            </w:pPr>
            <w:r w:rsidRPr="00C43ACB">
              <w:rPr>
                <w:i/>
                <w:lang w:bidi="ar-IQ"/>
              </w:rPr>
              <w:t>Origin-Host</w:t>
            </w:r>
          </w:p>
        </w:tc>
        <w:tc>
          <w:tcPr>
            <w:tcW w:w="992" w:type="dxa"/>
          </w:tcPr>
          <w:p w14:paraId="5D969F28" w14:textId="77777777" w:rsidR="007D27D8" w:rsidRPr="00C43ACB" w:rsidRDefault="007D27D8" w:rsidP="007D27D8">
            <w:pPr>
              <w:pStyle w:val="TAL"/>
              <w:jc w:val="center"/>
              <w:rPr>
                <w:rFonts w:cs="Arial"/>
                <w:lang w:bidi="ar-IQ"/>
              </w:rPr>
            </w:pPr>
            <w:r w:rsidRPr="00C43ACB">
              <w:rPr>
                <w:lang w:bidi="ar-IQ"/>
              </w:rPr>
              <w:t>M</w:t>
            </w:r>
          </w:p>
        </w:tc>
        <w:tc>
          <w:tcPr>
            <w:tcW w:w="5499" w:type="dxa"/>
          </w:tcPr>
          <w:p w14:paraId="7664BA8A" w14:textId="77777777" w:rsidR="007D27D8" w:rsidRPr="00C43ACB" w:rsidRDefault="007D27D8" w:rsidP="007D27D8">
            <w:pPr>
              <w:pStyle w:val="TAL"/>
              <w:rPr>
                <w:rFonts w:cs="Arial"/>
                <w:lang w:bidi="ar-IQ"/>
              </w:rPr>
            </w:pPr>
            <w:r w:rsidRPr="00C43ACB">
              <w:t xml:space="preserve">This field contains the identification of the source point of the operation and the realm of the operation </w:t>
            </w:r>
            <w:r w:rsidR="001A3714" w:rsidRPr="00C43ACB">
              <w:t>O</w:t>
            </w:r>
            <w:r w:rsidRPr="00C43ACB">
              <w:t>riginator</w:t>
            </w:r>
            <w:r w:rsidR="000A1BE3" w:rsidRPr="00C43ACB">
              <w:t>.</w:t>
            </w:r>
          </w:p>
        </w:tc>
      </w:tr>
      <w:tr w:rsidR="007D27D8" w:rsidRPr="00C43ACB" w14:paraId="40F0E970" w14:textId="77777777" w:rsidTr="00360B1C">
        <w:trPr>
          <w:cantSplit/>
          <w:jc w:val="center"/>
        </w:trPr>
        <w:tc>
          <w:tcPr>
            <w:tcW w:w="2335" w:type="dxa"/>
          </w:tcPr>
          <w:p w14:paraId="0AD4C022" w14:textId="77777777" w:rsidR="007D27D8" w:rsidRPr="00C43ACB" w:rsidRDefault="007D27D8" w:rsidP="007D27D8">
            <w:pPr>
              <w:pStyle w:val="TAL"/>
              <w:rPr>
                <w:rFonts w:cs="Arial"/>
                <w:i/>
                <w:lang w:bidi="ar-IQ"/>
              </w:rPr>
            </w:pPr>
            <w:r w:rsidRPr="00C43ACB">
              <w:rPr>
                <w:i/>
                <w:lang w:bidi="ar-IQ"/>
              </w:rPr>
              <w:t>Origin-Realm</w:t>
            </w:r>
          </w:p>
        </w:tc>
        <w:tc>
          <w:tcPr>
            <w:tcW w:w="992" w:type="dxa"/>
          </w:tcPr>
          <w:p w14:paraId="1EDB908D" w14:textId="77777777" w:rsidR="007D27D8" w:rsidRPr="00C43ACB" w:rsidRDefault="007D27D8" w:rsidP="007D27D8">
            <w:pPr>
              <w:pStyle w:val="TAL"/>
              <w:jc w:val="center"/>
              <w:rPr>
                <w:rFonts w:cs="Arial"/>
                <w:lang w:bidi="ar-IQ"/>
              </w:rPr>
            </w:pPr>
            <w:r w:rsidRPr="00C43ACB">
              <w:rPr>
                <w:lang w:bidi="ar-IQ"/>
              </w:rPr>
              <w:t>M</w:t>
            </w:r>
          </w:p>
        </w:tc>
        <w:tc>
          <w:tcPr>
            <w:tcW w:w="5499" w:type="dxa"/>
          </w:tcPr>
          <w:p w14:paraId="68452D8A" w14:textId="77777777" w:rsidR="007D27D8" w:rsidRPr="00C43ACB" w:rsidRDefault="007D27D8" w:rsidP="007D27D8">
            <w:pPr>
              <w:pStyle w:val="TAL"/>
              <w:rPr>
                <w:rFonts w:cs="Arial"/>
                <w:lang w:bidi="ar-IQ"/>
              </w:rPr>
            </w:pPr>
            <w:r w:rsidRPr="00C43ACB">
              <w:t xml:space="preserve">This field contains the realm of the operation </w:t>
            </w:r>
            <w:r w:rsidR="001A3714" w:rsidRPr="00C43ACB">
              <w:t>O</w:t>
            </w:r>
            <w:r w:rsidRPr="00C43ACB">
              <w:t>riginator.</w:t>
            </w:r>
          </w:p>
        </w:tc>
      </w:tr>
      <w:tr w:rsidR="007D27D8" w:rsidRPr="00C43ACB" w14:paraId="7024F96B" w14:textId="77777777" w:rsidTr="00360B1C">
        <w:trPr>
          <w:cantSplit/>
          <w:jc w:val="center"/>
        </w:trPr>
        <w:tc>
          <w:tcPr>
            <w:tcW w:w="2335" w:type="dxa"/>
          </w:tcPr>
          <w:p w14:paraId="75385383" w14:textId="77777777" w:rsidR="007D27D8" w:rsidRPr="00C43ACB" w:rsidRDefault="007D27D8" w:rsidP="007D27D8">
            <w:pPr>
              <w:pStyle w:val="TAL"/>
              <w:rPr>
                <w:rFonts w:cs="Arial"/>
                <w:i/>
                <w:lang w:bidi="ar-IQ"/>
              </w:rPr>
            </w:pPr>
            <w:r w:rsidRPr="00C43ACB">
              <w:rPr>
                <w:i/>
                <w:lang w:bidi="ar-IQ"/>
              </w:rPr>
              <w:t>Destination-Realm</w:t>
            </w:r>
          </w:p>
        </w:tc>
        <w:tc>
          <w:tcPr>
            <w:tcW w:w="992" w:type="dxa"/>
          </w:tcPr>
          <w:p w14:paraId="0CE8C307" w14:textId="77777777" w:rsidR="007D27D8" w:rsidRPr="00C43ACB" w:rsidRDefault="007D27D8" w:rsidP="007D27D8">
            <w:pPr>
              <w:pStyle w:val="TAL"/>
              <w:jc w:val="center"/>
              <w:rPr>
                <w:rFonts w:cs="Arial"/>
                <w:lang w:bidi="ar-IQ"/>
              </w:rPr>
            </w:pPr>
            <w:r w:rsidRPr="00C43ACB">
              <w:rPr>
                <w:lang w:bidi="ar-IQ"/>
              </w:rPr>
              <w:t>M</w:t>
            </w:r>
          </w:p>
        </w:tc>
        <w:tc>
          <w:tcPr>
            <w:tcW w:w="5499" w:type="dxa"/>
          </w:tcPr>
          <w:p w14:paraId="588E8F86" w14:textId="77777777" w:rsidR="007D27D8" w:rsidRPr="00C43ACB" w:rsidRDefault="007D27D8" w:rsidP="007D27D8">
            <w:pPr>
              <w:pStyle w:val="TAL"/>
              <w:rPr>
                <w:rFonts w:cs="Arial"/>
                <w:lang w:bidi="ar-IQ"/>
              </w:rPr>
            </w:pPr>
            <w:r w:rsidRPr="00C43ACB">
              <w:t>This field contains the realm of the operator domain. The realm will be addressed with the domain address of the corresponding public URI.</w:t>
            </w:r>
          </w:p>
        </w:tc>
      </w:tr>
      <w:tr w:rsidR="007D27D8" w:rsidRPr="00C43ACB" w14:paraId="20FFB7E2" w14:textId="77777777" w:rsidTr="00360B1C">
        <w:trPr>
          <w:cantSplit/>
          <w:jc w:val="center"/>
        </w:trPr>
        <w:tc>
          <w:tcPr>
            <w:tcW w:w="2335" w:type="dxa"/>
          </w:tcPr>
          <w:p w14:paraId="558173BB" w14:textId="77777777" w:rsidR="007D27D8" w:rsidRPr="00C43ACB" w:rsidRDefault="007D27D8" w:rsidP="007D27D8">
            <w:pPr>
              <w:pStyle w:val="TAL"/>
              <w:rPr>
                <w:i/>
                <w:lang w:bidi="ar-IQ"/>
              </w:rPr>
            </w:pPr>
            <w:r w:rsidRPr="00C43ACB">
              <w:rPr>
                <w:i/>
              </w:rPr>
              <w:t>Accounting-Record-Type</w:t>
            </w:r>
          </w:p>
        </w:tc>
        <w:tc>
          <w:tcPr>
            <w:tcW w:w="992" w:type="dxa"/>
          </w:tcPr>
          <w:p w14:paraId="6241C27F" w14:textId="77777777" w:rsidR="007D27D8" w:rsidRPr="00C43ACB" w:rsidRDefault="007D27D8" w:rsidP="007D27D8">
            <w:pPr>
              <w:pStyle w:val="TAL"/>
              <w:jc w:val="center"/>
              <w:rPr>
                <w:lang w:bidi="ar-IQ"/>
              </w:rPr>
            </w:pPr>
            <w:r w:rsidRPr="00C43ACB">
              <w:rPr>
                <w:lang w:bidi="ar-IQ"/>
              </w:rPr>
              <w:t>M</w:t>
            </w:r>
          </w:p>
        </w:tc>
        <w:tc>
          <w:tcPr>
            <w:tcW w:w="5499" w:type="dxa"/>
          </w:tcPr>
          <w:p w14:paraId="0FCF5BC1" w14:textId="77777777" w:rsidR="007D27D8" w:rsidRPr="00C43ACB" w:rsidRDefault="007D27D8" w:rsidP="007D27D8">
            <w:pPr>
              <w:pStyle w:val="TAL"/>
              <w:rPr>
                <w:rFonts w:cs="Arial"/>
              </w:rPr>
            </w:pPr>
            <w:r w:rsidRPr="00C43ACB">
              <w:rPr>
                <w:rFonts w:cs="Arial"/>
              </w:rPr>
              <w:t>This field defines the transfer type:</w:t>
            </w:r>
            <w:r w:rsidR="008C3BE6" w:rsidRPr="00C43ACB">
              <w:rPr>
                <w:rFonts w:cs="Arial"/>
              </w:rPr>
              <w:t xml:space="preserve"> </w:t>
            </w:r>
            <w:r w:rsidRPr="00C43ACB">
              <w:rPr>
                <w:rFonts w:cs="Arial"/>
              </w:rPr>
              <w:t>This field shall</w:t>
            </w:r>
            <w:r w:rsidR="008C3BE6" w:rsidRPr="00C43ACB">
              <w:rPr>
                <w:rFonts w:cs="Arial"/>
              </w:rPr>
              <w:t xml:space="preserve"> </w:t>
            </w:r>
            <w:r w:rsidRPr="00C43ACB">
              <w:rPr>
                <w:rFonts w:cs="Arial"/>
              </w:rPr>
              <w:t>alwa</w:t>
            </w:r>
            <w:r w:rsidR="00FA119D" w:rsidRPr="00C43ACB">
              <w:rPr>
                <w:rFonts w:cs="Arial"/>
              </w:rPr>
              <w:t>ys set</w:t>
            </w:r>
            <w:r w:rsidR="008C3BE6" w:rsidRPr="00C43ACB">
              <w:rPr>
                <w:rFonts w:cs="Arial"/>
              </w:rPr>
              <w:t xml:space="preserve"> </w:t>
            </w:r>
            <w:r w:rsidR="00FA119D" w:rsidRPr="00C43ACB">
              <w:rPr>
                <w:rFonts w:cs="Arial"/>
              </w:rPr>
              <w:t>to event based charging.</w:t>
            </w:r>
          </w:p>
        </w:tc>
      </w:tr>
      <w:tr w:rsidR="007D27D8" w:rsidRPr="00C43ACB" w14:paraId="6C98EABA" w14:textId="77777777" w:rsidTr="00360B1C">
        <w:trPr>
          <w:cantSplit/>
          <w:jc w:val="center"/>
        </w:trPr>
        <w:tc>
          <w:tcPr>
            <w:tcW w:w="2335" w:type="dxa"/>
          </w:tcPr>
          <w:p w14:paraId="0D3E187F" w14:textId="77777777" w:rsidR="007D27D8" w:rsidRPr="00C43ACB" w:rsidRDefault="007D27D8" w:rsidP="007D27D8">
            <w:pPr>
              <w:pStyle w:val="TAL"/>
              <w:rPr>
                <w:i/>
              </w:rPr>
            </w:pPr>
            <w:r w:rsidRPr="00C43ACB">
              <w:rPr>
                <w:i/>
              </w:rPr>
              <w:t>Accounting-Record-Number</w:t>
            </w:r>
          </w:p>
        </w:tc>
        <w:tc>
          <w:tcPr>
            <w:tcW w:w="992" w:type="dxa"/>
          </w:tcPr>
          <w:p w14:paraId="223E66E0" w14:textId="77777777" w:rsidR="007D27D8" w:rsidRPr="00C43ACB" w:rsidRDefault="007D27D8" w:rsidP="007D27D8">
            <w:pPr>
              <w:pStyle w:val="TAL"/>
              <w:jc w:val="center"/>
              <w:rPr>
                <w:lang w:bidi="ar-IQ"/>
              </w:rPr>
            </w:pPr>
            <w:r w:rsidRPr="00C43ACB">
              <w:rPr>
                <w:lang w:bidi="ar-IQ"/>
              </w:rPr>
              <w:t>M</w:t>
            </w:r>
          </w:p>
        </w:tc>
        <w:tc>
          <w:tcPr>
            <w:tcW w:w="5499" w:type="dxa"/>
          </w:tcPr>
          <w:p w14:paraId="4EFD75B1" w14:textId="77777777" w:rsidR="007D27D8" w:rsidRPr="00C43ACB" w:rsidRDefault="007D27D8" w:rsidP="007D27D8">
            <w:pPr>
              <w:pStyle w:val="TAL"/>
              <w:rPr>
                <w:rFonts w:cs="Arial"/>
                <w:lang w:bidi="ar-IQ"/>
              </w:rPr>
            </w:pPr>
            <w:r w:rsidRPr="00C43ACB">
              <w:t>This field contains the sequence number of the transferred messages.</w:t>
            </w:r>
          </w:p>
        </w:tc>
      </w:tr>
      <w:tr w:rsidR="007D27D8" w:rsidRPr="00C43ACB" w14:paraId="0F321C1B" w14:textId="77777777" w:rsidTr="00360B1C">
        <w:trPr>
          <w:cantSplit/>
          <w:jc w:val="center"/>
        </w:trPr>
        <w:tc>
          <w:tcPr>
            <w:tcW w:w="2335" w:type="dxa"/>
          </w:tcPr>
          <w:p w14:paraId="4171E332" w14:textId="77777777" w:rsidR="007D27D8" w:rsidRPr="00C43ACB" w:rsidRDefault="007D27D8" w:rsidP="007D27D8">
            <w:pPr>
              <w:pStyle w:val="TAL"/>
              <w:rPr>
                <w:i/>
              </w:rPr>
            </w:pPr>
            <w:r w:rsidRPr="00C43ACB">
              <w:rPr>
                <w:i/>
              </w:rPr>
              <w:t>Acct-Application-Id</w:t>
            </w:r>
          </w:p>
        </w:tc>
        <w:tc>
          <w:tcPr>
            <w:tcW w:w="992" w:type="dxa"/>
          </w:tcPr>
          <w:p w14:paraId="4925D84B" w14:textId="77777777" w:rsidR="007D27D8" w:rsidRPr="00C43ACB" w:rsidRDefault="007D27D8" w:rsidP="007D27D8">
            <w:pPr>
              <w:pStyle w:val="TAL"/>
              <w:jc w:val="center"/>
              <w:rPr>
                <w:lang w:bidi="ar-IQ"/>
              </w:rPr>
            </w:pPr>
            <w:r w:rsidRPr="00C43ACB">
              <w:rPr>
                <w:lang w:bidi="ar-IQ"/>
              </w:rPr>
              <w:t>O</w:t>
            </w:r>
            <w:r w:rsidR="00FA119D" w:rsidRPr="00C43ACB">
              <w:rPr>
                <w:position w:val="-6"/>
                <w:sz w:val="14"/>
                <w:lang w:bidi="ar-IQ"/>
              </w:rPr>
              <w:t>C</w:t>
            </w:r>
          </w:p>
        </w:tc>
        <w:tc>
          <w:tcPr>
            <w:tcW w:w="5499" w:type="dxa"/>
          </w:tcPr>
          <w:p w14:paraId="4BE79B00" w14:textId="77777777" w:rsidR="007D27D8" w:rsidRPr="00C43ACB" w:rsidRDefault="007D27D8" w:rsidP="007D27D8">
            <w:pPr>
              <w:pStyle w:val="TAL"/>
              <w:rPr>
                <w:rFonts w:cs="Arial"/>
                <w:lang w:bidi="ar-IQ"/>
              </w:rPr>
            </w:pPr>
            <w:r w:rsidRPr="00C43ACB">
              <w:rPr>
                <w:rFonts w:cs="Arial"/>
                <w:lang w:bidi="ar-IQ"/>
              </w:rPr>
              <w:t>Advertises support for accounting for M2M</w:t>
            </w:r>
            <w:r w:rsidR="00FA119D" w:rsidRPr="00C43ACB">
              <w:rPr>
                <w:rFonts w:cs="Arial"/>
                <w:lang w:bidi="ar-IQ"/>
              </w:rPr>
              <w:t>.</w:t>
            </w:r>
          </w:p>
        </w:tc>
      </w:tr>
      <w:tr w:rsidR="007638D6" w:rsidRPr="00C43ACB" w14:paraId="7E47227E" w14:textId="77777777" w:rsidTr="00360B1C">
        <w:trPr>
          <w:cantSplit/>
          <w:jc w:val="center"/>
        </w:trPr>
        <w:tc>
          <w:tcPr>
            <w:tcW w:w="2335" w:type="dxa"/>
          </w:tcPr>
          <w:p w14:paraId="106CE7C4" w14:textId="77777777" w:rsidR="007638D6" w:rsidRPr="00C43ACB" w:rsidRDefault="007638D6" w:rsidP="007D27D8">
            <w:pPr>
              <w:pStyle w:val="TAL"/>
              <w:rPr>
                <w:i/>
              </w:rPr>
            </w:pPr>
            <w:r w:rsidRPr="00C43ACB">
              <w:rPr>
                <w:i/>
                <w:lang w:bidi="ar-IQ"/>
              </w:rPr>
              <w:t>Origin-State-Id</w:t>
            </w:r>
          </w:p>
        </w:tc>
        <w:tc>
          <w:tcPr>
            <w:tcW w:w="992" w:type="dxa"/>
          </w:tcPr>
          <w:p w14:paraId="3D040745" w14:textId="77777777" w:rsidR="007638D6" w:rsidRPr="00C43ACB" w:rsidRDefault="007638D6" w:rsidP="007D27D8">
            <w:pPr>
              <w:pStyle w:val="TAL"/>
              <w:jc w:val="center"/>
              <w:rPr>
                <w:lang w:bidi="ar-IQ"/>
              </w:rPr>
            </w:pPr>
            <w:r w:rsidRPr="00C43ACB">
              <w:rPr>
                <w:lang w:bidi="ar-IQ"/>
              </w:rPr>
              <w:t>Oc</w:t>
            </w:r>
          </w:p>
        </w:tc>
        <w:tc>
          <w:tcPr>
            <w:tcW w:w="5499" w:type="dxa"/>
          </w:tcPr>
          <w:p w14:paraId="5E97BD54" w14:textId="77777777" w:rsidR="007638D6" w:rsidRPr="00C43ACB" w:rsidRDefault="007638D6" w:rsidP="007D27D8">
            <w:pPr>
              <w:pStyle w:val="TAL"/>
              <w:rPr>
                <w:rFonts w:cs="Arial"/>
                <w:lang w:bidi="ar-IQ"/>
              </w:rPr>
            </w:pPr>
            <w:r w:rsidRPr="00C43ACB">
              <w:rPr>
                <w:rFonts w:cs="Arial"/>
                <w:szCs w:val="18"/>
              </w:rPr>
              <w:t>This is a monotonically increasing value that is advanced whenever a Diameter entity restarts with loss of previous state, for example upon reboot.</w:t>
            </w:r>
          </w:p>
        </w:tc>
      </w:tr>
      <w:tr w:rsidR="007D27D8" w:rsidRPr="00C43ACB" w14:paraId="5D1A4202" w14:textId="77777777" w:rsidTr="00360B1C">
        <w:trPr>
          <w:cantSplit/>
          <w:jc w:val="center"/>
        </w:trPr>
        <w:tc>
          <w:tcPr>
            <w:tcW w:w="2335" w:type="dxa"/>
          </w:tcPr>
          <w:p w14:paraId="0A0339F5" w14:textId="77777777" w:rsidR="007D27D8" w:rsidRPr="00C43ACB" w:rsidRDefault="007D27D8" w:rsidP="007D27D8">
            <w:pPr>
              <w:pStyle w:val="TAL"/>
              <w:rPr>
                <w:rFonts w:cs="Arial"/>
                <w:i/>
                <w:lang w:bidi="ar-IQ"/>
              </w:rPr>
            </w:pPr>
            <w:r w:rsidRPr="00C43ACB">
              <w:rPr>
                <w:i/>
                <w:lang w:bidi="ar-IQ"/>
              </w:rPr>
              <w:t>Event-Timestamp</w:t>
            </w:r>
          </w:p>
        </w:tc>
        <w:tc>
          <w:tcPr>
            <w:tcW w:w="992" w:type="dxa"/>
          </w:tcPr>
          <w:p w14:paraId="38D31AFC" w14:textId="77777777" w:rsidR="007D27D8" w:rsidRPr="00C43ACB" w:rsidRDefault="007D27D8" w:rsidP="007D27D8">
            <w:pPr>
              <w:pStyle w:val="TAL"/>
              <w:jc w:val="center"/>
              <w:rPr>
                <w:rFonts w:cs="Arial"/>
                <w:lang w:bidi="ar-IQ"/>
              </w:rPr>
            </w:pPr>
            <w:r w:rsidRPr="00C43ACB">
              <w:rPr>
                <w:lang w:bidi="ar-IQ"/>
              </w:rPr>
              <w:t>O</w:t>
            </w:r>
          </w:p>
        </w:tc>
        <w:tc>
          <w:tcPr>
            <w:tcW w:w="5499" w:type="dxa"/>
          </w:tcPr>
          <w:p w14:paraId="15BF0B1E" w14:textId="77777777" w:rsidR="007D27D8" w:rsidRPr="00C43ACB" w:rsidRDefault="007D27D8" w:rsidP="007D27D8">
            <w:pPr>
              <w:pStyle w:val="TAL"/>
              <w:rPr>
                <w:rFonts w:cs="Arial"/>
                <w:lang w:bidi="ar-IQ"/>
              </w:rPr>
            </w:pPr>
            <w:r w:rsidRPr="00C43ACB">
              <w:rPr>
                <w:rFonts w:cs="Arial"/>
                <w:lang w:bidi="ar-IQ"/>
              </w:rPr>
              <w:t>Defines the time when the event occurred</w:t>
            </w:r>
            <w:r w:rsidR="00FA119D" w:rsidRPr="00C43ACB">
              <w:rPr>
                <w:rFonts w:cs="Arial"/>
                <w:lang w:bidi="ar-IQ"/>
              </w:rPr>
              <w:t>.</w:t>
            </w:r>
          </w:p>
        </w:tc>
      </w:tr>
      <w:tr w:rsidR="007638D6" w:rsidRPr="00C43ACB" w14:paraId="480F01FD" w14:textId="77777777" w:rsidTr="00360B1C">
        <w:trPr>
          <w:cantSplit/>
          <w:jc w:val="center"/>
        </w:trPr>
        <w:tc>
          <w:tcPr>
            <w:tcW w:w="2335" w:type="dxa"/>
          </w:tcPr>
          <w:p w14:paraId="536324D6" w14:textId="77777777" w:rsidR="007638D6" w:rsidRPr="00C43ACB" w:rsidRDefault="007638D6" w:rsidP="007D27D8">
            <w:pPr>
              <w:pStyle w:val="TAL"/>
              <w:rPr>
                <w:i/>
                <w:lang w:bidi="ar-IQ"/>
              </w:rPr>
            </w:pPr>
            <w:r w:rsidRPr="00C43ACB">
              <w:rPr>
                <w:i/>
                <w:lang w:bidi="ar-IQ"/>
              </w:rPr>
              <w:t>Destination-Host</w:t>
            </w:r>
          </w:p>
        </w:tc>
        <w:tc>
          <w:tcPr>
            <w:tcW w:w="992" w:type="dxa"/>
          </w:tcPr>
          <w:p w14:paraId="1D8904FA" w14:textId="77777777" w:rsidR="007638D6" w:rsidRPr="00C43ACB" w:rsidRDefault="007638D6" w:rsidP="007D27D8">
            <w:pPr>
              <w:pStyle w:val="TAL"/>
              <w:jc w:val="center"/>
              <w:rPr>
                <w:lang w:bidi="ar-IQ"/>
              </w:rPr>
            </w:pPr>
            <w:r w:rsidRPr="00C43ACB">
              <w:rPr>
                <w:lang w:bidi="ar-IQ"/>
              </w:rPr>
              <w:t>Oc</w:t>
            </w:r>
          </w:p>
        </w:tc>
        <w:tc>
          <w:tcPr>
            <w:tcW w:w="5499" w:type="dxa"/>
          </w:tcPr>
          <w:p w14:paraId="2C90BF7E" w14:textId="77777777" w:rsidR="007638D6" w:rsidRPr="00C43ACB" w:rsidRDefault="007638D6" w:rsidP="007D27D8">
            <w:pPr>
              <w:pStyle w:val="TAL"/>
              <w:rPr>
                <w:rFonts w:cs="Arial"/>
                <w:lang w:bidi="ar-IQ"/>
              </w:rPr>
            </w:pPr>
            <w:r w:rsidRPr="00C43ACB">
              <w:rPr>
                <w:rFonts w:cs="Arial"/>
                <w:lang w:bidi="ar-IQ"/>
              </w:rPr>
              <w:t>This is the intended destination for the message</w:t>
            </w:r>
          </w:p>
        </w:tc>
      </w:tr>
      <w:tr w:rsidR="007D27D8" w:rsidRPr="00C43ACB" w14:paraId="001C3000" w14:textId="77777777" w:rsidTr="00360B1C">
        <w:trPr>
          <w:cantSplit/>
          <w:jc w:val="center"/>
        </w:trPr>
        <w:tc>
          <w:tcPr>
            <w:tcW w:w="2335" w:type="dxa"/>
          </w:tcPr>
          <w:p w14:paraId="02CC301D" w14:textId="77777777" w:rsidR="007D27D8" w:rsidRPr="00C43ACB" w:rsidRDefault="007D27D8" w:rsidP="007D27D8">
            <w:pPr>
              <w:pStyle w:val="TAL"/>
              <w:rPr>
                <w:i/>
              </w:rPr>
            </w:pPr>
            <w:r w:rsidRPr="00C43ACB">
              <w:rPr>
                <w:i/>
              </w:rPr>
              <w:t>Proxy-Info</w:t>
            </w:r>
          </w:p>
        </w:tc>
        <w:tc>
          <w:tcPr>
            <w:tcW w:w="992" w:type="dxa"/>
          </w:tcPr>
          <w:p w14:paraId="6E5E7CE8" w14:textId="77777777" w:rsidR="007D27D8" w:rsidRPr="00C43ACB" w:rsidRDefault="007D27D8" w:rsidP="007D27D8">
            <w:pPr>
              <w:pStyle w:val="TAL"/>
              <w:jc w:val="center"/>
              <w:rPr>
                <w:lang w:bidi="ar-IQ"/>
              </w:rPr>
            </w:pPr>
            <w:r w:rsidRPr="00C43ACB">
              <w:rPr>
                <w:lang w:bidi="ar-IQ"/>
              </w:rPr>
              <w:t>O</w:t>
            </w:r>
            <w:r w:rsidR="00FA119D" w:rsidRPr="00C43ACB">
              <w:rPr>
                <w:position w:val="-6"/>
                <w:sz w:val="14"/>
                <w:lang w:bidi="ar-IQ"/>
              </w:rPr>
              <w:t>C</w:t>
            </w:r>
          </w:p>
        </w:tc>
        <w:tc>
          <w:tcPr>
            <w:tcW w:w="5499" w:type="dxa"/>
          </w:tcPr>
          <w:p w14:paraId="39EACF36" w14:textId="77777777" w:rsidR="007D27D8" w:rsidRPr="00C43ACB" w:rsidRDefault="007D27D8" w:rsidP="007D27D8">
            <w:pPr>
              <w:pStyle w:val="TAL"/>
              <w:rPr>
                <w:rFonts w:cs="Arial"/>
                <w:lang w:bidi="ar-IQ"/>
              </w:rPr>
            </w:pPr>
            <w:r w:rsidRPr="00C43ACB">
              <w:rPr>
                <w:rFonts w:cs="Arial"/>
                <w:lang w:bidi="ar-IQ"/>
              </w:rPr>
              <w:t>Includes host information about a proxy that added informatio</w:t>
            </w:r>
            <w:r w:rsidR="00FA119D" w:rsidRPr="00C43ACB">
              <w:rPr>
                <w:rFonts w:cs="Arial"/>
                <w:lang w:bidi="ar-IQ"/>
              </w:rPr>
              <w:t>n during routing of the message.</w:t>
            </w:r>
          </w:p>
        </w:tc>
      </w:tr>
      <w:tr w:rsidR="007D27D8" w:rsidRPr="00C43ACB" w14:paraId="4A029B36" w14:textId="77777777" w:rsidTr="00360B1C">
        <w:trPr>
          <w:cantSplit/>
          <w:jc w:val="center"/>
        </w:trPr>
        <w:tc>
          <w:tcPr>
            <w:tcW w:w="2335" w:type="dxa"/>
          </w:tcPr>
          <w:p w14:paraId="546A1A42" w14:textId="77777777" w:rsidR="007D27D8" w:rsidRPr="00C43ACB" w:rsidRDefault="007D27D8" w:rsidP="007D27D8">
            <w:pPr>
              <w:pStyle w:val="TAL"/>
              <w:rPr>
                <w:i/>
              </w:rPr>
            </w:pPr>
            <w:r w:rsidRPr="00C43ACB">
              <w:rPr>
                <w:i/>
              </w:rPr>
              <w:t>Route-Record</w:t>
            </w:r>
          </w:p>
        </w:tc>
        <w:tc>
          <w:tcPr>
            <w:tcW w:w="992" w:type="dxa"/>
          </w:tcPr>
          <w:p w14:paraId="057E40E8" w14:textId="77777777" w:rsidR="007D27D8" w:rsidRPr="00C43ACB" w:rsidRDefault="007D27D8" w:rsidP="007D27D8">
            <w:pPr>
              <w:pStyle w:val="TAL"/>
              <w:jc w:val="center"/>
              <w:rPr>
                <w:lang w:bidi="ar-IQ"/>
              </w:rPr>
            </w:pPr>
            <w:r w:rsidRPr="00C43ACB">
              <w:rPr>
                <w:lang w:bidi="ar-IQ"/>
              </w:rPr>
              <w:t>O</w:t>
            </w:r>
            <w:r w:rsidR="00FA119D" w:rsidRPr="00C43ACB">
              <w:rPr>
                <w:position w:val="-6"/>
                <w:sz w:val="14"/>
                <w:lang w:bidi="ar-IQ"/>
              </w:rPr>
              <w:t>C</w:t>
            </w:r>
          </w:p>
        </w:tc>
        <w:tc>
          <w:tcPr>
            <w:tcW w:w="5499" w:type="dxa"/>
          </w:tcPr>
          <w:p w14:paraId="578CA77F" w14:textId="77777777" w:rsidR="007D27D8" w:rsidRPr="00C43ACB" w:rsidRDefault="007D27D8" w:rsidP="007D27D8">
            <w:pPr>
              <w:pStyle w:val="TAL"/>
              <w:rPr>
                <w:rFonts w:cs="Arial"/>
                <w:lang w:bidi="ar-IQ"/>
              </w:rPr>
            </w:pPr>
            <w:r w:rsidRPr="00C43ACB">
              <w:t>This field contains an identifier inserted by a relaying or proxying charging node to identify the node it received the message from.</w:t>
            </w:r>
          </w:p>
        </w:tc>
      </w:tr>
      <w:tr w:rsidR="007D27D8" w:rsidRPr="00C43ACB" w14:paraId="0AC1D4EA" w14:textId="77777777" w:rsidTr="00360B1C">
        <w:trPr>
          <w:cantSplit/>
          <w:jc w:val="center"/>
        </w:trPr>
        <w:tc>
          <w:tcPr>
            <w:tcW w:w="2335" w:type="dxa"/>
          </w:tcPr>
          <w:p w14:paraId="61094BEB" w14:textId="77777777" w:rsidR="007D27D8" w:rsidRPr="00C43ACB" w:rsidRDefault="007D27D8" w:rsidP="007D27D8">
            <w:pPr>
              <w:pStyle w:val="TAL"/>
              <w:rPr>
                <w:i/>
                <w:lang w:bidi="ar-IQ"/>
              </w:rPr>
            </w:pPr>
            <w:r w:rsidRPr="00C43ACB">
              <w:rPr>
                <w:i/>
                <w:lang w:bidi="ar-IQ"/>
              </w:rPr>
              <w:t>Service-Context-Id</w:t>
            </w:r>
          </w:p>
        </w:tc>
        <w:tc>
          <w:tcPr>
            <w:tcW w:w="992" w:type="dxa"/>
          </w:tcPr>
          <w:p w14:paraId="3CB26664" w14:textId="77777777" w:rsidR="007D27D8" w:rsidRPr="00C43ACB" w:rsidRDefault="007D27D8" w:rsidP="007D27D8">
            <w:pPr>
              <w:pStyle w:val="TAL"/>
              <w:jc w:val="center"/>
              <w:rPr>
                <w:lang w:bidi="ar-IQ"/>
              </w:rPr>
            </w:pPr>
            <w:r w:rsidRPr="00C43ACB">
              <w:rPr>
                <w:lang w:bidi="ar-IQ"/>
              </w:rPr>
              <w:t>M</w:t>
            </w:r>
          </w:p>
        </w:tc>
        <w:tc>
          <w:tcPr>
            <w:tcW w:w="5499" w:type="dxa"/>
          </w:tcPr>
          <w:p w14:paraId="230ED303" w14:textId="77777777" w:rsidR="007D27D8" w:rsidRPr="00C43ACB" w:rsidRDefault="007D27D8" w:rsidP="007D27D8">
            <w:pPr>
              <w:pStyle w:val="TAL"/>
              <w:rPr>
                <w:rFonts w:cs="Arial"/>
                <w:lang w:bidi="ar-IQ"/>
              </w:rPr>
            </w:pPr>
            <w:r w:rsidRPr="00C43ACB">
              <w:t>This field identifies the M2M domain</w:t>
            </w:r>
            <w:r w:rsidR="00FA119D" w:rsidRPr="00C43ACB">
              <w:t>.</w:t>
            </w:r>
          </w:p>
        </w:tc>
      </w:tr>
      <w:tr w:rsidR="007D27D8" w:rsidRPr="00C43ACB" w14:paraId="7E74EB3C" w14:textId="77777777" w:rsidTr="00360B1C">
        <w:trPr>
          <w:cantSplit/>
          <w:jc w:val="center"/>
        </w:trPr>
        <w:tc>
          <w:tcPr>
            <w:tcW w:w="2335" w:type="dxa"/>
          </w:tcPr>
          <w:p w14:paraId="4911B8AC" w14:textId="77777777" w:rsidR="007D27D8" w:rsidRPr="00C43ACB" w:rsidRDefault="007D27D8" w:rsidP="007D27D8">
            <w:pPr>
              <w:pStyle w:val="TAL"/>
              <w:rPr>
                <w:rFonts w:cs="Arial"/>
                <w:i/>
                <w:lang w:bidi="ar-IQ"/>
              </w:rPr>
            </w:pPr>
            <w:r w:rsidRPr="00C43ACB">
              <w:rPr>
                <w:rFonts w:cs="Arial"/>
                <w:i/>
                <w:lang w:bidi="ar-IQ"/>
              </w:rPr>
              <w:t xml:space="preserve">Service-Information </w:t>
            </w:r>
          </w:p>
        </w:tc>
        <w:tc>
          <w:tcPr>
            <w:tcW w:w="992" w:type="dxa"/>
          </w:tcPr>
          <w:p w14:paraId="47E68A02" w14:textId="77777777" w:rsidR="007D27D8" w:rsidRPr="00C43ACB" w:rsidRDefault="007D27D8" w:rsidP="007D27D8">
            <w:pPr>
              <w:pStyle w:val="TAL"/>
              <w:jc w:val="center"/>
              <w:rPr>
                <w:lang w:bidi="ar-IQ"/>
              </w:rPr>
            </w:pPr>
            <w:r w:rsidRPr="00C43ACB">
              <w:rPr>
                <w:lang w:bidi="ar-IQ"/>
              </w:rPr>
              <w:t>M</w:t>
            </w:r>
          </w:p>
        </w:tc>
        <w:tc>
          <w:tcPr>
            <w:tcW w:w="5499" w:type="dxa"/>
          </w:tcPr>
          <w:p w14:paraId="72493B4D" w14:textId="77777777" w:rsidR="007D27D8" w:rsidRPr="00C43ACB" w:rsidRDefault="007638D6" w:rsidP="007D27D8">
            <w:pPr>
              <w:pStyle w:val="TAL"/>
              <w:rPr>
                <w:lang w:bidi="ar-IQ"/>
              </w:rPr>
            </w:pPr>
            <w:r w:rsidRPr="00C43ACB">
              <w:t>This is a grouped field that holds the M2M specific parameters</w:t>
            </w:r>
            <w:r w:rsidR="00FA119D" w:rsidRPr="00C43ACB">
              <w:t>.</w:t>
            </w:r>
          </w:p>
        </w:tc>
      </w:tr>
      <w:tr w:rsidR="007D27D8" w:rsidRPr="00C43ACB" w14:paraId="02EB16E6" w14:textId="77777777" w:rsidTr="00360B1C">
        <w:trPr>
          <w:cantSplit/>
          <w:jc w:val="center"/>
        </w:trPr>
        <w:tc>
          <w:tcPr>
            <w:tcW w:w="2335" w:type="dxa"/>
          </w:tcPr>
          <w:p w14:paraId="66715D26" w14:textId="77777777" w:rsidR="007D27D8" w:rsidRPr="00C43ACB" w:rsidRDefault="00BF1D3C" w:rsidP="007D27D8">
            <w:pPr>
              <w:pStyle w:val="TAL"/>
              <w:rPr>
                <w:rFonts w:cs="Arial"/>
                <w:i/>
                <w:lang w:bidi="ar-IQ"/>
              </w:rPr>
            </w:pPr>
            <w:r w:rsidRPr="00C43ACB">
              <w:rPr>
                <w:i/>
              </w:rPr>
              <w:t xml:space="preserve"> </w:t>
            </w:r>
            <w:r w:rsidR="007638D6" w:rsidRPr="00C43ACB">
              <w:rPr>
                <w:i/>
              </w:rPr>
              <w:t xml:space="preserve"> Subscription-Id</w:t>
            </w:r>
          </w:p>
        </w:tc>
        <w:tc>
          <w:tcPr>
            <w:tcW w:w="992" w:type="dxa"/>
          </w:tcPr>
          <w:p w14:paraId="260F5A7D" w14:textId="77777777" w:rsidR="007D27D8" w:rsidRPr="00C43ACB" w:rsidRDefault="00A03C08" w:rsidP="007D27D8">
            <w:pPr>
              <w:pStyle w:val="TAL"/>
              <w:jc w:val="center"/>
              <w:rPr>
                <w:lang w:bidi="ar-IQ"/>
              </w:rPr>
            </w:pPr>
            <w:r w:rsidRPr="00C43ACB">
              <w:rPr>
                <w:rFonts w:eastAsia="宋体" w:hint="eastAsia"/>
                <w:lang w:eastAsia="zh-CN" w:bidi="ar-IQ"/>
              </w:rPr>
              <w:t>M</w:t>
            </w:r>
          </w:p>
        </w:tc>
        <w:tc>
          <w:tcPr>
            <w:tcW w:w="5499" w:type="dxa"/>
          </w:tcPr>
          <w:p w14:paraId="360F4587" w14:textId="77777777" w:rsidR="007D27D8" w:rsidRPr="00C43ACB" w:rsidRDefault="00A03C08" w:rsidP="007D27D8">
            <w:pPr>
              <w:pStyle w:val="TAL"/>
              <w:rPr>
                <w:rFonts w:cs="Arial"/>
              </w:rPr>
            </w:pPr>
            <w:r w:rsidRPr="00C43ACB">
              <w:rPr>
                <w:rFonts w:cs="Arial"/>
              </w:rPr>
              <w:t xml:space="preserve">Identifies the M2M Service Subscription </w:t>
            </w:r>
            <w:r w:rsidR="00BF1D3C" w:rsidRPr="00C43ACB">
              <w:rPr>
                <w:rFonts w:cs="Arial"/>
              </w:rPr>
              <w:t>Identifier</w:t>
            </w:r>
            <w:r w:rsidR="00FA119D" w:rsidRPr="00C43ACB">
              <w:rPr>
                <w:rFonts w:cs="Arial"/>
              </w:rPr>
              <w:t>.</w:t>
            </w:r>
          </w:p>
        </w:tc>
      </w:tr>
      <w:tr w:rsidR="007D27D8" w:rsidRPr="00C43ACB" w14:paraId="519660B4" w14:textId="77777777" w:rsidTr="00360B1C">
        <w:trPr>
          <w:cantSplit/>
          <w:jc w:val="center"/>
        </w:trPr>
        <w:tc>
          <w:tcPr>
            <w:tcW w:w="2335" w:type="dxa"/>
          </w:tcPr>
          <w:p w14:paraId="0FDA3AA4" w14:textId="77777777" w:rsidR="007D27D8" w:rsidRPr="00C43ACB" w:rsidRDefault="007D27D8" w:rsidP="007D27D8">
            <w:pPr>
              <w:pStyle w:val="TAL"/>
              <w:rPr>
                <w:rFonts w:cs="Arial"/>
                <w:i/>
                <w:lang w:bidi="ar-IQ"/>
              </w:rPr>
            </w:pPr>
            <w:r w:rsidRPr="00C43ACB">
              <w:rPr>
                <w:rFonts w:cs="Arial"/>
                <w:i/>
                <w:lang w:bidi="ar-IQ"/>
              </w:rPr>
              <w:t>M2M Information</w:t>
            </w:r>
          </w:p>
        </w:tc>
        <w:tc>
          <w:tcPr>
            <w:tcW w:w="992" w:type="dxa"/>
          </w:tcPr>
          <w:p w14:paraId="42086B30" w14:textId="77777777" w:rsidR="007D27D8" w:rsidRPr="00C43ACB" w:rsidRDefault="007D27D8" w:rsidP="007D27D8">
            <w:pPr>
              <w:pStyle w:val="TAL"/>
              <w:jc w:val="center"/>
              <w:rPr>
                <w:lang w:bidi="ar-IQ"/>
              </w:rPr>
            </w:pPr>
            <w:r w:rsidRPr="00C43ACB">
              <w:rPr>
                <w:lang w:bidi="ar-IQ"/>
              </w:rPr>
              <w:t>M</w:t>
            </w:r>
          </w:p>
        </w:tc>
        <w:tc>
          <w:tcPr>
            <w:tcW w:w="5499" w:type="dxa"/>
          </w:tcPr>
          <w:p w14:paraId="5804F776" w14:textId="77777777" w:rsidR="007D27D8" w:rsidRPr="00C43ACB" w:rsidRDefault="00700068" w:rsidP="00A03C08">
            <w:pPr>
              <w:pStyle w:val="TAL"/>
              <w:rPr>
                <w:lang w:bidi="ar-IQ"/>
              </w:rPr>
            </w:pPr>
            <w:r w:rsidRPr="00C43ACB">
              <w:t>This parameter holds the M2M informational element specified in table 12.1.2.2</w:t>
            </w:r>
            <w:r w:rsidR="003D10C8" w:rsidRPr="00C43ACB">
              <w:t>-1</w:t>
            </w:r>
            <w:r w:rsidRPr="00C43ACB">
              <w:t xml:space="preserve"> with the exception of the M2M Service Subscription I</w:t>
            </w:r>
            <w:r w:rsidR="00A03C08" w:rsidRPr="00C43ACB">
              <w:rPr>
                <w:rFonts w:eastAsia="宋体" w:hint="eastAsia"/>
                <w:lang w:eastAsia="zh-CN"/>
              </w:rPr>
              <w:t>dentifier</w:t>
            </w:r>
            <w:r w:rsidR="009F29A5" w:rsidRPr="00C43ACB">
              <w:rPr>
                <w:rFonts w:eastAsia="宋体"/>
                <w:lang w:eastAsia="zh-CN"/>
              </w:rPr>
              <w:t>.</w:t>
            </w:r>
          </w:p>
        </w:tc>
      </w:tr>
      <w:tr w:rsidR="007D27D8" w:rsidRPr="00C43ACB" w14:paraId="7F84FC44" w14:textId="77777777" w:rsidTr="00360B1C">
        <w:trPr>
          <w:cantSplit/>
          <w:jc w:val="center"/>
        </w:trPr>
        <w:tc>
          <w:tcPr>
            <w:tcW w:w="2335" w:type="dxa"/>
          </w:tcPr>
          <w:p w14:paraId="1108B661" w14:textId="77777777" w:rsidR="007D27D8" w:rsidRPr="00C43ACB" w:rsidRDefault="007D27D8" w:rsidP="007D27D8">
            <w:pPr>
              <w:pStyle w:val="TAL"/>
              <w:rPr>
                <w:rFonts w:cs="Arial"/>
                <w:i/>
                <w:lang w:bidi="ar-IQ"/>
              </w:rPr>
            </w:pPr>
            <w:r w:rsidRPr="00C43ACB">
              <w:rPr>
                <w:rFonts w:cs="Arial"/>
                <w:i/>
                <w:lang w:bidi="ar-IQ"/>
              </w:rPr>
              <w:t>Proprietaryinformation</w:t>
            </w:r>
          </w:p>
        </w:tc>
        <w:tc>
          <w:tcPr>
            <w:tcW w:w="992" w:type="dxa"/>
          </w:tcPr>
          <w:p w14:paraId="16496AAD" w14:textId="77777777" w:rsidR="007D27D8" w:rsidRPr="00C43ACB" w:rsidRDefault="007D27D8" w:rsidP="007D27D8">
            <w:pPr>
              <w:pStyle w:val="TAL"/>
              <w:jc w:val="center"/>
              <w:rPr>
                <w:lang w:bidi="ar-IQ"/>
              </w:rPr>
            </w:pPr>
            <w:r w:rsidRPr="00C43ACB">
              <w:rPr>
                <w:lang w:bidi="ar-IQ"/>
              </w:rPr>
              <w:t>O</w:t>
            </w:r>
          </w:p>
        </w:tc>
        <w:tc>
          <w:tcPr>
            <w:tcW w:w="5499" w:type="dxa"/>
          </w:tcPr>
          <w:p w14:paraId="198E349C" w14:textId="77777777" w:rsidR="007D27D8" w:rsidRPr="00C43ACB" w:rsidRDefault="007D27D8" w:rsidP="007D27D8">
            <w:pPr>
              <w:pStyle w:val="TAL"/>
              <w:rPr>
                <w:rFonts w:cs="Arial"/>
                <w:lang w:bidi="ar-IQ"/>
              </w:rPr>
            </w:pPr>
            <w:r w:rsidRPr="00C43ACB">
              <w:rPr>
                <w:rFonts w:cs="Arial"/>
                <w:lang w:bidi="ar-IQ"/>
              </w:rPr>
              <w:t>This is for proprietary information</w:t>
            </w:r>
            <w:r w:rsidR="00FA119D" w:rsidRPr="00C43ACB">
              <w:rPr>
                <w:rFonts w:cs="Arial"/>
                <w:lang w:bidi="ar-IQ"/>
              </w:rPr>
              <w:t>.</w:t>
            </w:r>
          </w:p>
        </w:tc>
      </w:tr>
      <w:tr w:rsidR="00FA119D" w:rsidRPr="00C43ACB" w14:paraId="33EA30C6" w14:textId="77777777" w:rsidTr="00FA119D">
        <w:trPr>
          <w:cantSplit/>
          <w:jc w:val="center"/>
        </w:trPr>
        <w:tc>
          <w:tcPr>
            <w:tcW w:w="8826" w:type="dxa"/>
            <w:gridSpan w:val="3"/>
          </w:tcPr>
          <w:p w14:paraId="2BCEB45D" w14:textId="77777777" w:rsidR="00FA119D" w:rsidRPr="00C43ACB" w:rsidRDefault="00FA119D" w:rsidP="00FA119D">
            <w:pPr>
              <w:pStyle w:val="TAN"/>
              <w:rPr>
                <w:rFonts w:cs="Arial"/>
                <w:lang w:bidi="ar-IQ"/>
              </w:rPr>
            </w:pPr>
            <w:r w:rsidRPr="00C43ACB">
              <w:t>O</w:t>
            </w:r>
            <w:r w:rsidRPr="00C43ACB">
              <w:rPr>
                <w:position w:val="-6"/>
                <w:sz w:val="14"/>
                <w:szCs w:val="14"/>
              </w:rPr>
              <w:t>C</w:t>
            </w:r>
            <w:r w:rsidRPr="00C43ACB">
              <w:tab/>
              <w:t>This is a parameter that, if provisioned by the service provider to be present, shall be included in the CDRs when the required conditions are met. In other words, an O</w:t>
            </w:r>
            <w:r w:rsidRPr="00C43ACB">
              <w:rPr>
                <w:vertAlign w:val="subscript"/>
              </w:rPr>
              <w:t>C</w:t>
            </w:r>
            <w:r w:rsidRPr="00C43ACB">
              <w:t xml:space="preserve"> parameter that is configured to be present is a conditional parameter.</w:t>
            </w:r>
          </w:p>
        </w:tc>
      </w:tr>
    </w:tbl>
    <w:p w14:paraId="3A5DDF5E" w14:textId="77777777" w:rsidR="004F566A" w:rsidRPr="00C43ACB" w:rsidRDefault="004F566A" w:rsidP="00FC376A"/>
    <w:p w14:paraId="3E4EDEE8" w14:textId="77777777" w:rsidR="007D27D8" w:rsidRPr="00C43ACB" w:rsidRDefault="007D27D8" w:rsidP="00A97152">
      <w:pPr>
        <w:pStyle w:val="50"/>
      </w:pPr>
      <w:bookmarkStart w:id="1143" w:name="_Toc507430129"/>
      <w:bookmarkStart w:id="1144" w:name="_Toc2172322"/>
      <w:r w:rsidRPr="00C43ACB">
        <w:lastRenderedPageBreak/>
        <w:t>12.2.</w:t>
      </w:r>
      <w:r w:rsidR="00F30902" w:rsidRPr="00C43ACB">
        <w:t>4</w:t>
      </w:r>
      <w:r w:rsidRPr="00C43ACB">
        <w:t>.3.2</w:t>
      </w:r>
      <w:r w:rsidRPr="00C43ACB">
        <w:tab/>
        <w:t>Accounting-Answer Message</w:t>
      </w:r>
      <w:bookmarkEnd w:id="1143"/>
      <w:bookmarkEnd w:id="1144"/>
    </w:p>
    <w:p w14:paraId="72CA483D" w14:textId="77777777" w:rsidR="007D27D8" w:rsidRPr="00C43ACB" w:rsidRDefault="000A1BE3" w:rsidP="00FA119D">
      <w:pPr>
        <w:keepNext/>
        <w:keepLines/>
      </w:pPr>
      <w:r w:rsidRPr="00C43ACB">
        <w:t>T</w:t>
      </w:r>
      <w:r w:rsidR="007D27D8" w:rsidRPr="00C43ACB">
        <w:t>able</w:t>
      </w:r>
      <w:r w:rsidRPr="00C43ACB">
        <w:t xml:space="preserve"> 12.2.4.3.2-1</w:t>
      </w:r>
      <w:r w:rsidR="007D27D8" w:rsidRPr="00C43ACB">
        <w:t xml:space="preserve"> illustrates the basic structure of an ACA message generated by the charging server as a response to a</w:t>
      </w:r>
      <w:r w:rsidR="00AA779E" w:rsidRPr="00C43ACB">
        <w:t>n</w:t>
      </w:r>
      <w:r w:rsidR="007D27D8" w:rsidRPr="00C43ACB">
        <w:t xml:space="preserve"> ACR message</w:t>
      </w:r>
      <w:r w:rsidR="00FA119D" w:rsidRPr="00C43ACB">
        <w:t>.</w:t>
      </w:r>
    </w:p>
    <w:p w14:paraId="554243D2" w14:textId="77777777" w:rsidR="007D27D8" w:rsidRPr="00C43ACB" w:rsidRDefault="007D27D8" w:rsidP="003521AA">
      <w:pPr>
        <w:pStyle w:val="TH"/>
      </w:pPr>
      <w:r w:rsidRPr="00C43ACB">
        <w:t>Table 12.2.</w:t>
      </w:r>
      <w:r w:rsidR="00F30902" w:rsidRPr="00C43ACB">
        <w:t>4</w:t>
      </w:r>
      <w:r w:rsidRPr="00C43ACB">
        <w:t xml:space="preserve">.3.2-1: Accounting-Answer (ACA) </w:t>
      </w:r>
      <w:r w:rsidR="003D7D74" w:rsidRPr="00C43ACB">
        <w:t>m</w:t>
      </w:r>
      <w:r w:rsidRPr="00C43ACB">
        <w:t xml:space="preserve">essage </w:t>
      </w:r>
      <w:r w:rsidR="003D7D74" w:rsidRPr="00C43ACB">
        <w:t>c</w:t>
      </w:r>
      <w:r w:rsidRPr="00C43ACB">
        <w:t>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430"/>
        <w:gridCol w:w="1000"/>
        <w:gridCol w:w="5237"/>
      </w:tblGrid>
      <w:tr w:rsidR="007D27D8" w:rsidRPr="00C43ACB" w14:paraId="69FA79C2" w14:textId="77777777" w:rsidTr="00360B1C">
        <w:trPr>
          <w:cantSplit/>
          <w:tblHeader/>
          <w:jc w:val="center"/>
        </w:trPr>
        <w:tc>
          <w:tcPr>
            <w:tcW w:w="2430" w:type="dxa"/>
            <w:tcBorders>
              <w:top w:val="single" w:sz="4" w:space="0" w:color="auto"/>
              <w:left w:val="single" w:sz="4" w:space="0" w:color="auto"/>
              <w:bottom w:val="single" w:sz="4" w:space="0" w:color="auto"/>
              <w:right w:val="single" w:sz="4" w:space="0" w:color="auto"/>
            </w:tcBorders>
            <w:shd w:val="clear" w:color="auto" w:fill="CCCCCC"/>
          </w:tcPr>
          <w:p w14:paraId="6A30AC46" w14:textId="77777777" w:rsidR="007D27D8" w:rsidRPr="00C43ACB" w:rsidRDefault="007D27D8" w:rsidP="007D27D8">
            <w:pPr>
              <w:pStyle w:val="TAH"/>
            </w:pPr>
            <w:r w:rsidRPr="00C43ACB">
              <w:t>Information element</w:t>
            </w:r>
          </w:p>
        </w:tc>
        <w:tc>
          <w:tcPr>
            <w:tcW w:w="1000" w:type="dxa"/>
            <w:tcBorders>
              <w:top w:val="single" w:sz="4" w:space="0" w:color="auto"/>
              <w:left w:val="single" w:sz="4" w:space="0" w:color="auto"/>
              <w:bottom w:val="single" w:sz="4" w:space="0" w:color="auto"/>
              <w:right w:val="single" w:sz="4" w:space="0" w:color="auto"/>
            </w:tcBorders>
            <w:shd w:val="clear" w:color="auto" w:fill="CCCCCC"/>
          </w:tcPr>
          <w:p w14:paraId="684DE33A" w14:textId="77777777" w:rsidR="007D27D8" w:rsidRPr="00C43ACB" w:rsidRDefault="007D27D8" w:rsidP="007D27D8">
            <w:pPr>
              <w:pStyle w:val="TAH"/>
            </w:pPr>
            <w:r w:rsidRPr="00C43ACB">
              <w:t>Category</w:t>
            </w:r>
          </w:p>
        </w:tc>
        <w:tc>
          <w:tcPr>
            <w:tcW w:w="5237" w:type="dxa"/>
            <w:tcBorders>
              <w:top w:val="single" w:sz="4" w:space="0" w:color="auto"/>
              <w:left w:val="single" w:sz="4" w:space="0" w:color="auto"/>
              <w:bottom w:val="single" w:sz="4" w:space="0" w:color="auto"/>
              <w:right w:val="single" w:sz="4" w:space="0" w:color="auto"/>
            </w:tcBorders>
            <w:shd w:val="clear" w:color="auto" w:fill="CCCCCC"/>
          </w:tcPr>
          <w:p w14:paraId="0F131432" w14:textId="77777777" w:rsidR="007D27D8" w:rsidRPr="00C43ACB" w:rsidRDefault="007D27D8" w:rsidP="007D27D8">
            <w:pPr>
              <w:pStyle w:val="TAH"/>
            </w:pPr>
            <w:r w:rsidRPr="00C43ACB">
              <w:t>Description</w:t>
            </w:r>
          </w:p>
        </w:tc>
      </w:tr>
      <w:tr w:rsidR="007D27D8" w:rsidRPr="00C43ACB" w14:paraId="3E319AE2" w14:textId="77777777" w:rsidTr="00360B1C">
        <w:trPr>
          <w:cantSplit/>
          <w:jc w:val="center"/>
        </w:trPr>
        <w:tc>
          <w:tcPr>
            <w:tcW w:w="2430" w:type="dxa"/>
          </w:tcPr>
          <w:p w14:paraId="491DFF23" w14:textId="77777777" w:rsidR="007D27D8" w:rsidRPr="00C43ACB" w:rsidRDefault="007D27D8" w:rsidP="007D27D8">
            <w:pPr>
              <w:pStyle w:val="TAL"/>
              <w:rPr>
                <w:rFonts w:cs="Arial"/>
                <w:i/>
                <w:lang w:bidi="ar-IQ"/>
              </w:rPr>
            </w:pPr>
            <w:r w:rsidRPr="00C43ACB">
              <w:rPr>
                <w:i/>
                <w:lang w:bidi="ar-IQ"/>
              </w:rPr>
              <w:t>Session-Id</w:t>
            </w:r>
          </w:p>
        </w:tc>
        <w:tc>
          <w:tcPr>
            <w:tcW w:w="1000" w:type="dxa"/>
          </w:tcPr>
          <w:p w14:paraId="1ED1BEA1" w14:textId="77777777" w:rsidR="007D27D8" w:rsidRPr="00C43ACB" w:rsidRDefault="007D27D8" w:rsidP="00664585">
            <w:pPr>
              <w:pStyle w:val="TAL"/>
              <w:jc w:val="center"/>
              <w:rPr>
                <w:rFonts w:cs="Arial"/>
                <w:lang w:bidi="ar-IQ"/>
              </w:rPr>
            </w:pPr>
            <w:r w:rsidRPr="00C43ACB">
              <w:rPr>
                <w:lang w:bidi="ar-IQ"/>
              </w:rPr>
              <w:t>M</w:t>
            </w:r>
          </w:p>
        </w:tc>
        <w:tc>
          <w:tcPr>
            <w:tcW w:w="5237" w:type="dxa"/>
          </w:tcPr>
          <w:p w14:paraId="6F8AE2F4"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Pr="00C43ACB">
              <w:rPr>
                <w:rFonts w:cs="Arial"/>
                <w:lang w:bidi="ar-IQ"/>
              </w:rPr>
              <w:t>1</w:t>
            </w:r>
            <w:r w:rsidR="00EE2FDA" w:rsidRPr="00C43ACB">
              <w:rPr>
                <w:rFonts w:cs="Arial"/>
                <w:lang w:bidi="ar-IQ"/>
              </w:rPr>
              <w:t>2.2.</w:t>
            </w:r>
            <w:r w:rsidR="00F30902" w:rsidRPr="00C43ACB">
              <w:rPr>
                <w:rFonts w:cs="Arial"/>
                <w:lang w:bidi="ar-IQ"/>
              </w:rPr>
              <w:t>4</w:t>
            </w:r>
            <w:r w:rsidR="00EE2FDA" w:rsidRPr="00C43ACB">
              <w:rPr>
                <w:rFonts w:cs="Arial"/>
                <w:lang w:bidi="ar-IQ"/>
              </w:rPr>
              <w:t>.3.1-1</w:t>
            </w:r>
          </w:p>
        </w:tc>
      </w:tr>
      <w:tr w:rsidR="007D27D8" w:rsidRPr="00C43ACB" w14:paraId="6C631FD9" w14:textId="77777777" w:rsidTr="00360B1C">
        <w:trPr>
          <w:cantSplit/>
          <w:jc w:val="center"/>
        </w:trPr>
        <w:tc>
          <w:tcPr>
            <w:tcW w:w="2430" w:type="dxa"/>
          </w:tcPr>
          <w:p w14:paraId="100FADD7" w14:textId="77777777" w:rsidR="007D27D8" w:rsidRPr="00C43ACB" w:rsidRDefault="007D27D8" w:rsidP="007D27D8">
            <w:pPr>
              <w:pStyle w:val="TAL"/>
              <w:rPr>
                <w:rFonts w:cs="Arial"/>
                <w:i/>
                <w:lang w:bidi="ar-IQ"/>
              </w:rPr>
            </w:pPr>
            <w:r w:rsidRPr="00C43ACB">
              <w:rPr>
                <w:i/>
                <w:lang w:bidi="ar-IQ"/>
              </w:rPr>
              <w:t>Origin-Host</w:t>
            </w:r>
          </w:p>
        </w:tc>
        <w:tc>
          <w:tcPr>
            <w:tcW w:w="1000" w:type="dxa"/>
          </w:tcPr>
          <w:p w14:paraId="448CCD7F" w14:textId="77777777" w:rsidR="007D27D8" w:rsidRPr="00C43ACB" w:rsidRDefault="007D27D8" w:rsidP="00664585">
            <w:pPr>
              <w:pStyle w:val="TAL"/>
              <w:jc w:val="center"/>
              <w:rPr>
                <w:rFonts w:cs="Arial"/>
                <w:lang w:bidi="ar-IQ"/>
              </w:rPr>
            </w:pPr>
            <w:r w:rsidRPr="00C43ACB">
              <w:rPr>
                <w:lang w:bidi="ar-IQ"/>
              </w:rPr>
              <w:t>M</w:t>
            </w:r>
          </w:p>
        </w:tc>
        <w:tc>
          <w:tcPr>
            <w:tcW w:w="5237" w:type="dxa"/>
          </w:tcPr>
          <w:p w14:paraId="68B46A69"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00EE2FDA" w:rsidRPr="00C43ACB">
              <w:rPr>
                <w:rFonts w:cs="Arial"/>
                <w:lang w:bidi="ar-IQ"/>
              </w:rPr>
              <w:t>12.2.</w:t>
            </w:r>
            <w:r w:rsidR="00F30902" w:rsidRPr="00C43ACB">
              <w:rPr>
                <w:rFonts w:cs="Arial"/>
                <w:lang w:bidi="ar-IQ"/>
              </w:rPr>
              <w:t>4</w:t>
            </w:r>
            <w:r w:rsidR="00EE2FDA" w:rsidRPr="00C43ACB">
              <w:rPr>
                <w:rFonts w:cs="Arial"/>
                <w:lang w:bidi="ar-IQ"/>
              </w:rPr>
              <w:t>.3.1-1</w:t>
            </w:r>
          </w:p>
        </w:tc>
      </w:tr>
      <w:tr w:rsidR="007D27D8" w:rsidRPr="00C43ACB" w14:paraId="3FA00711" w14:textId="77777777" w:rsidTr="00360B1C">
        <w:trPr>
          <w:cantSplit/>
          <w:jc w:val="center"/>
        </w:trPr>
        <w:tc>
          <w:tcPr>
            <w:tcW w:w="2430" w:type="dxa"/>
          </w:tcPr>
          <w:p w14:paraId="31C9C2A4" w14:textId="77777777" w:rsidR="007D27D8" w:rsidRPr="00C43ACB" w:rsidRDefault="007D27D8" w:rsidP="007D27D8">
            <w:pPr>
              <w:pStyle w:val="TAL"/>
              <w:rPr>
                <w:rFonts w:cs="Arial"/>
                <w:i/>
                <w:lang w:bidi="ar-IQ"/>
              </w:rPr>
            </w:pPr>
            <w:r w:rsidRPr="00C43ACB">
              <w:rPr>
                <w:i/>
                <w:lang w:bidi="ar-IQ"/>
              </w:rPr>
              <w:t>Origin-Realm</w:t>
            </w:r>
          </w:p>
        </w:tc>
        <w:tc>
          <w:tcPr>
            <w:tcW w:w="1000" w:type="dxa"/>
          </w:tcPr>
          <w:p w14:paraId="243CDC54" w14:textId="77777777" w:rsidR="007D27D8" w:rsidRPr="00C43ACB" w:rsidRDefault="007D27D8" w:rsidP="00664585">
            <w:pPr>
              <w:pStyle w:val="TAL"/>
              <w:jc w:val="center"/>
              <w:rPr>
                <w:rFonts w:cs="Arial"/>
                <w:lang w:bidi="ar-IQ"/>
              </w:rPr>
            </w:pPr>
            <w:r w:rsidRPr="00C43ACB">
              <w:rPr>
                <w:lang w:bidi="ar-IQ"/>
              </w:rPr>
              <w:t>M</w:t>
            </w:r>
          </w:p>
        </w:tc>
        <w:tc>
          <w:tcPr>
            <w:tcW w:w="5237" w:type="dxa"/>
          </w:tcPr>
          <w:p w14:paraId="4DDD58AF"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00EE2FDA" w:rsidRPr="00C43ACB">
              <w:rPr>
                <w:rFonts w:cs="Arial"/>
                <w:lang w:bidi="ar-IQ"/>
              </w:rPr>
              <w:t>12.2.</w:t>
            </w:r>
            <w:r w:rsidR="00F30902" w:rsidRPr="00C43ACB">
              <w:rPr>
                <w:rFonts w:cs="Arial"/>
                <w:lang w:bidi="ar-IQ"/>
              </w:rPr>
              <w:t>4</w:t>
            </w:r>
            <w:r w:rsidR="00EE2FDA" w:rsidRPr="00C43ACB">
              <w:rPr>
                <w:rFonts w:cs="Arial"/>
                <w:lang w:bidi="ar-IQ"/>
              </w:rPr>
              <w:t>.3.1-1</w:t>
            </w:r>
          </w:p>
        </w:tc>
      </w:tr>
      <w:tr w:rsidR="007D27D8" w:rsidRPr="00C43ACB" w14:paraId="08675AB6" w14:textId="77777777" w:rsidTr="00360B1C">
        <w:trPr>
          <w:cantSplit/>
          <w:jc w:val="center"/>
        </w:trPr>
        <w:tc>
          <w:tcPr>
            <w:tcW w:w="2430" w:type="dxa"/>
          </w:tcPr>
          <w:p w14:paraId="793BFAAD" w14:textId="77777777" w:rsidR="007D27D8" w:rsidRPr="00C43ACB" w:rsidRDefault="007D27D8" w:rsidP="007D27D8">
            <w:pPr>
              <w:pStyle w:val="TAL"/>
              <w:rPr>
                <w:i/>
                <w:lang w:bidi="ar-IQ"/>
              </w:rPr>
            </w:pPr>
            <w:r w:rsidRPr="00C43ACB">
              <w:rPr>
                <w:i/>
              </w:rPr>
              <w:t>Accounting-Record-Type</w:t>
            </w:r>
          </w:p>
        </w:tc>
        <w:tc>
          <w:tcPr>
            <w:tcW w:w="1000" w:type="dxa"/>
          </w:tcPr>
          <w:p w14:paraId="0D0CC772" w14:textId="77777777" w:rsidR="007D27D8" w:rsidRPr="00C43ACB" w:rsidRDefault="007D27D8" w:rsidP="00664585">
            <w:pPr>
              <w:pStyle w:val="TAL"/>
              <w:jc w:val="center"/>
              <w:rPr>
                <w:lang w:bidi="ar-IQ"/>
              </w:rPr>
            </w:pPr>
            <w:r w:rsidRPr="00C43ACB">
              <w:rPr>
                <w:lang w:bidi="ar-IQ"/>
              </w:rPr>
              <w:t>M</w:t>
            </w:r>
          </w:p>
        </w:tc>
        <w:tc>
          <w:tcPr>
            <w:tcW w:w="5237" w:type="dxa"/>
          </w:tcPr>
          <w:p w14:paraId="3E4C18FC"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00EE2FDA" w:rsidRPr="00C43ACB">
              <w:rPr>
                <w:rFonts w:cs="Arial"/>
                <w:lang w:bidi="ar-IQ"/>
              </w:rPr>
              <w:t>12.2.</w:t>
            </w:r>
            <w:r w:rsidR="00F30902" w:rsidRPr="00C43ACB">
              <w:rPr>
                <w:rFonts w:cs="Arial"/>
                <w:lang w:bidi="ar-IQ"/>
              </w:rPr>
              <w:t>4</w:t>
            </w:r>
            <w:r w:rsidR="00EE2FDA" w:rsidRPr="00C43ACB">
              <w:rPr>
                <w:rFonts w:cs="Arial"/>
                <w:lang w:bidi="ar-IQ"/>
              </w:rPr>
              <w:t>.3.1-1</w:t>
            </w:r>
          </w:p>
        </w:tc>
      </w:tr>
      <w:tr w:rsidR="007D27D8" w:rsidRPr="00C43ACB" w14:paraId="0C87A270" w14:textId="77777777" w:rsidTr="00360B1C">
        <w:trPr>
          <w:cantSplit/>
          <w:jc w:val="center"/>
        </w:trPr>
        <w:tc>
          <w:tcPr>
            <w:tcW w:w="2430" w:type="dxa"/>
          </w:tcPr>
          <w:p w14:paraId="000F9F75" w14:textId="77777777" w:rsidR="007D27D8" w:rsidRPr="00C43ACB" w:rsidRDefault="007D27D8" w:rsidP="007D27D8">
            <w:pPr>
              <w:pStyle w:val="TAL"/>
              <w:rPr>
                <w:i/>
              </w:rPr>
            </w:pPr>
            <w:r w:rsidRPr="00C43ACB">
              <w:rPr>
                <w:i/>
              </w:rPr>
              <w:t>Accounting-Record-Number</w:t>
            </w:r>
          </w:p>
        </w:tc>
        <w:tc>
          <w:tcPr>
            <w:tcW w:w="1000" w:type="dxa"/>
          </w:tcPr>
          <w:p w14:paraId="72650CD7" w14:textId="77777777" w:rsidR="007D27D8" w:rsidRPr="00C43ACB" w:rsidRDefault="007D27D8" w:rsidP="00664585">
            <w:pPr>
              <w:pStyle w:val="TAL"/>
              <w:jc w:val="center"/>
              <w:rPr>
                <w:lang w:bidi="ar-IQ"/>
              </w:rPr>
            </w:pPr>
            <w:r w:rsidRPr="00C43ACB">
              <w:rPr>
                <w:lang w:bidi="ar-IQ"/>
              </w:rPr>
              <w:t>M</w:t>
            </w:r>
          </w:p>
        </w:tc>
        <w:tc>
          <w:tcPr>
            <w:tcW w:w="5237" w:type="dxa"/>
          </w:tcPr>
          <w:p w14:paraId="29AA7CEF"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00EE2FDA" w:rsidRPr="00C43ACB">
              <w:rPr>
                <w:rFonts w:cs="Arial"/>
                <w:lang w:bidi="ar-IQ"/>
              </w:rPr>
              <w:t>12.2.</w:t>
            </w:r>
            <w:r w:rsidR="00F30902" w:rsidRPr="00C43ACB">
              <w:rPr>
                <w:rFonts w:cs="Arial"/>
                <w:lang w:bidi="ar-IQ"/>
              </w:rPr>
              <w:t>4</w:t>
            </w:r>
            <w:r w:rsidR="00EE2FDA" w:rsidRPr="00C43ACB">
              <w:rPr>
                <w:rFonts w:cs="Arial"/>
                <w:lang w:bidi="ar-IQ"/>
              </w:rPr>
              <w:t>.3.1-1</w:t>
            </w:r>
          </w:p>
        </w:tc>
      </w:tr>
      <w:tr w:rsidR="007D27D8" w:rsidRPr="00C43ACB" w14:paraId="123BAFDC" w14:textId="77777777" w:rsidTr="00360B1C">
        <w:trPr>
          <w:cantSplit/>
          <w:jc w:val="center"/>
        </w:trPr>
        <w:tc>
          <w:tcPr>
            <w:tcW w:w="2430" w:type="dxa"/>
          </w:tcPr>
          <w:p w14:paraId="4A6F4C59" w14:textId="77777777" w:rsidR="007D27D8" w:rsidRPr="00C43ACB" w:rsidRDefault="007D27D8" w:rsidP="007D27D8">
            <w:pPr>
              <w:pStyle w:val="TAL"/>
              <w:rPr>
                <w:i/>
              </w:rPr>
            </w:pPr>
            <w:r w:rsidRPr="00C43ACB">
              <w:rPr>
                <w:i/>
              </w:rPr>
              <w:t>Acct-Application-Id</w:t>
            </w:r>
          </w:p>
        </w:tc>
        <w:tc>
          <w:tcPr>
            <w:tcW w:w="1000" w:type="dxa"/>
          </w:tcPr>
          <w:p w14:paraId="2AD0CBDF" w14:textId="77777777" w:rsidR="007D27D8" w:rsidRPr="00C43ACB" w:rsidRDefault="007D27D8" w:rsidP="00664585">
            <w:pPr>
              <w:pStyle w:val="TAL"/>
              <w:jc w:val="center"/>
              <w:rPr>
                <w:lang w:bidi="ar-IQ"/>
              </w:rPr>
            </w:pPr>
            <w:r w:rsidRPr="00C43ACB">
              <w:rPr>
                <w:lang w:bidi="ar-IQ"/>
              </w:rPr>
              <w:t>O</w:t>
            </w:r>
            <w:r w:rsidR="00FA119D" w:rsidRPr="00C43ACB">
              <w:rPr>
                <w:position w:val="-6"/>
                <w:sz w:val="14"/>
                <w:lang w:bidi="ar-IQ"/>
              </w:rPr>
              <w:t>C</w:t>
            </w:r>
          </w:p>
        </w:tc>
        <w:tc>
          <w:tcPr>
            <w:tcW w:w="5237" w:type="dxa"/>
          </w:tcPr>
          <w:p w14:paraId="272A062D"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00EE2FDA" w:rsidRPr="00C43ACB">
              <w:rPr>
                <w:rFonts w:cs="Arial"/>
                <w:lang w:bidi="ar-IQ"/>
              </w:rPr>
              <w:t>12.2.</w:t>
            </w:r>
            <w:r w:rsidR="00F30902" w:rsidRPr="00C43ACB">
              <w:rPr>
                <w:rFonts w:cs="Arial"/>
                <w:lang w:bidi="ar-IQ"/>
              </w:rPr>
              <w:t>4</w:t>
            </w:r>
            <w:r w:rsidR="00EE2FDA" w:rsidRPr="00C43ACB">
              <w:rPr>
                <w:rFonts w:cs="Arial"/>
                <w:lang w:bidi="ar-IQ"/>
              </w:rPr>
              <w:t>.3.1-1</w:t>
            </w:r>
          </w:p>
        </w:tc>
      </w:tr>
      <w:tr w:rsidR="007D27D8" w:rsidRPr="00C43ACB" w14:paraId="36A3B7ED" w14:textId="77777777" w:rsidTr="00360B1C">
        <w:trPr>
          <w:cantSplit/>
          <w:jc w:val="center"/>
        </w:trPr>
        <w:tc>
          <w:tcPr>
            <w:tcW w:w="2430" w:type="dxa"/>
          </w:tcPr>
          <w:p w14:paraId="16D657A7" w14:textId="77777777" w:rsidR="007D27D8" w:rsidRPr="00C43ACB" w:rsidRDefault="00A03C08" w:rsidP="007D27D8">
            <w:pPr>
              <w:pStyle w:val="TAL"/>
              <w:rPr>
                <w:i/>
                <w:lang w:bidi="ar-IQ"/>
              </w:rPr>
            </w:pPr>
            <w:r w:rsidRPr="00C43ACB">
              <w:rPr>
                <w:i/>
                <w:lang w:bidi="ar-IQ"/>
              </w:rPr>
              <w:t>Origin-State-Id</w:t>
            </w:r>
          </w:p>
        </w:tc>
        <w:tc>
          <w:tcPr>
            <w:tcW w:w="1000" w:type="dxa"/>
          </w:tcPr>
          <w:p w14:paraId="37ED5525" w14:textId="77777777" w:rsidR="007D27D8" w:rsidRPr="00C43ACB" w:rsidRDefault="007D27D8" w:rsidP="00664585">
            <w:pPr>
              <w:pStyle w:val="TAL"/>
              <w:jc w:val="center"/>
              <w:rPr>
                <w:lang w:bidi="ar-IQ"/>
              </w:rPr>
            </w:pPr>
            <w:r w:rsidRPr="00C43ACB">
              <w:rPr>
                <w:lang w:bidi="ar-IQ"/>
              </w:rPr>
              <w:t>O</w:t>
            </w:r>
            <w:r w:rsidR="00FA119D" w:rsidRPr="00C43ACB">
              <w:rPr>
                <w:position w:val="-6"/>
                <w:sz w:val="14"/>
                <w:lang w:bidi="ar-IQ"/>
              </w:rPr>
              <w:t>C</w:t>
            </w:r>
          </w:p>
        </w:tc>
        <w:tc>
          <w:tcPr>
            <w:tcW w:w="5237" w:type="dxa"/>
          </w:tcPr>
          <w:p w14:paraId="26E83E1D" w14:textId="77777777" w:rsidR="007D27D8" w:rsidRPr="00C43ACB" w:rsidRDefault="00A03C08" w:rsidP="007D27D8">
            <w:pPr>
              <w:pStyle w:val="TAL"/>
            </w:pPr>
            <w:r w:rsidRPr="00C43ACB">
              <w:rPr>
                <w:rFonts w:cs="Arial"/>
                <w:szCs w:val="18"/>
              </w:rPr>
              <w:t>This is a monotonically increasing value that is advanced whenever a Diameter entity restarts with loss of previous state, for example upon reboot</w:t>
            </w:r>
          </w:p>
        </w:tc>
      </w:tr>
      <w:tr w:rsidR="007D27D8" w:rsidRPr="00C43ACB" w14:paraId="2F676903" w14:textId="77777777" w:rsidTr="00360B1C">
        <w:trPr>
          <w:cantSplit/>
          <w:jc w:val="center"/>
        </w:trPr>
        <w:tc>
          <w:tcPr>
            <w:tcW w:w="2430" w:type="dxa"/>
          </w:tcPr>
          <w:p w14:paraId="41D3CD53" w14:textId="77777777" w:rsidR="007D27D8" w:rsidRPr="00C43ACB" w:rsidRDefault="007D27D8" w:rsidP="007D27D8">
            <w:pPr>
              <w:pStyle w:val="TAL"/>
              <w:rPr>
                <w:rFonts w:cs="Arial"/>
                <w:i/>
                <w:lang w:bidi="ar-IQ"/>
              </w:rPr>
            </w:pPr>
            <w:r w:rsidRPr="00C43ACB">
              <w:rPr>
                <w:i/>
                <w:lang w:bidi="ar-IQ"/>
              </w:rPr>
              <w:t>Event-Timestamp</w:t>
            </w:r>
          </w:p>
        </w:tc>
        <w:tc>
          <w:tcPr>
            <w:tcW w:w="1000" w:type="dxa"/>
          </w:tcPr>
          <w:p w14:paraId="7578B4E7" w14:textId="77777777" w:rsidR="007D27D8" w:rsidRPr="00C43ACB" w:rsidRDefault="007D27D8" w:rsidP="00664585">
            <w:pPr>
              <w:pStyle w:val="TAL"/>
              <w:jc w:val="center"/>
              <w:rPr>
                <w:rFonts w:cs="Arial"/>
                <w:lang w:bidi="ar-IQ"/>
              </w:rPr>
            </w:pPr>
            <w:r w:rsidRPr="00C43ACB">
              <w:rPr>
                <w:lang w:bidi="ar-IQ"/>
              </w:rPr>
              <w:t>O</w:t>
            </w:r>
          </w:p>
        </w:tc>
        <w:tc>
          <w:tcPr>
            <w:tcW w:w="5237" w:type="dxa"/>
          </w:tcPr>
          <w:p w14:paraId="32C0F442"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00EE2FDA" w:rsidRPr="00C43ACB">
              <w:rPr>
                <w:rFonts w:cs="Arial"/>
                <w:lang w:bidi="ar-IQ"/>
              </w:rPr>
              <w:t>12.2.</w:t>
            </w:r>
            <w:r w:rsidR="00F30902" w:rsidRPr="00C43ACB">
              <w:rPr>
                <w:rFonts w:cs="Arial"/>
                <w:lang w:bidi="ar-IQ"/>
              </w:rPr>
              <w:t>4</w:t>
            </w:r>
            <w:r w:rsidR="00EE2FDA" w:rsidRPr="00C43ACB">
              <w:rPr>
                <w:rFonts w:cs="Arial"/>
                <w:lang w:bidi="ar-IQ"/>
              </w:rPr>
              <w:t>.3.1-1</w:t>
            </w:r>
          </w:p>
        </w:tc>
      </w:tr>
      <w:tr w:rsidR="007D27D8" w:rsidRPr="00C43ACB" w14:paraId="230704C1" w14:textId="77777777" w:rsidTr="00360B1C">
        <w:trPr>
          <w:cantSplit/>
          <w:jc w:val="center"/>
        </w:trPr>
        <w:tc>
          <w:tcPr>
            <w:tcW w:w="2430" w:type="dxa"/>
          </w:tcPr>
          <w:p w14:paraId="2D34542F" w14:textId="77777777" w:rsidR="007D27D8" w:rsidRPr="00C43ACB" w:rsidRDefault="007D27D8" w:rsidP="007D27D8">
            <w:pPr>
              <w:pStyle w:val="TAL"/>
              <w:rPr>
                <w:i/>
              </w:rPr>
            </w:pPr>
            <w:r w:rsidRPr="00C43ACB">
              <w:rPr>
                <w:i/>
              </w:rPr>
              <w:t>Proxy-Info</w:t>
            </w:r>
          </w:p>
        </w:tc>
        <w:tc>
          <w:tcPr>
            <w:tcW w:w="1000" w:type="dxa"/>
          </w:tcPr>
          <w:p w14:paraId="4B8E5C7A" w14:textId="77777777" w:rsidR="007D27D8" w:rsidRPr="00C43ACB" w:rsidRDefault="007D27D8" w:rsidP="00664585">
            <w:pPr>
              <w:pStyle w:val="TAL"/>
              <w:jc w:val="center"/>
              <w:rPr>
                <w:lang w:bidi="ar-IQ"/>
              </w:rPr>
            </w:pPr>
            <w:r w:rsidRPr="00C43ACB">
              <w:rPr>
                <w:lang w:bidi="ar-IQ"/>
              </w:rPr>
              <w:t>O</w:t>
            </w:r>
            <w:r w:rsidR="00FA119D" w:rsidRPr="00C43ACB">
              <w:rPr>
                <w:position w:val="-6"/>
                <w:sz w:val="14"/>
                <w:lang w:bidi="ar-IQ"/>
              </w:rPr>
              <w:t>C</w:t>
            </w:r>
          </w:p>
        </w:tc>
        <w:tc>
          <w:tcPr>
            <w:tcW w:w="5237" w:type="dxa"/>
          </w:tcPr>
          <w:p w14:paraId="2F7E8026"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00EE2FDA" w:rsidRPr="00C43ACB">
              <w:rPr>
                <w:rFonts w:cs="Arial"/>
                <w:lang w:bidi="ar-IQ"/>
              </w:rPr>
              <w:t>12.2.</w:t>
            </w:r>
            <w:r w:rsidR="00F30902" w:rsidRPr="00C43ACB">
              <w:rPr>
                <w:rFonts w:cs="Arial"/>
                <w:lang w:bidi="ar-IQ"/>
              </w:rPr>
              <w:t>4</w:t>
            </w:r>
            <w:r w:rsidR="00EE2FDA" w:rsidRPr="00C43ACB">
              <w:rPr>
                <w:rFonts w:cs="Arial"/>
                <w:lang w:bidi="ar-IQ"/>
              </w:rPr>
              <w:t>.3.1-1</w:t>
            </w:r>
          </w:p>
        </w:tc>
      </w:tr>
      <w:tr w:rsidR="007D27D8" w:rsidRPr="00C43ACB" w14:paraId="6C16CD74" w14:textId="77777777" w:rsidTr="00360B1C">
        <w:trPr>
          <w:cantSplit/>
          <w:jc w:val="center"/>
        </w:trPr>
        <w:tc>
          <w:tcPr>
            <w:tcW w:w="2430" w:type="dxa"/>
          </w:tcPr>
          <w:p w14:paraId="5F4E1682" w14:textId="77777777" w:rsidR="007D27D8" w:rsidRPr="00C43ACB" w:rsidRDefault="007D27D8" w:rsidP="007D27D8">
            <w:pPr>
              <w:pStyle w:val="TAL"/>
              <w:rPr>
                <w:rFonts w:cs="Arial"/>
                <w:i/>
                <w:lang w:bidi="ar-IQ"/>
              </w:rPr>
            </w:pPr>
            <w:r w:rsidRPr="00C43ACB">
              <w:rPr>
                <w:rFonts w:cs="Arial"/>
                <w:i/>
                <w:lang w:bidi="ar-IQ"/>
              </w:rPr>
              <w:t>Proprietary Information</w:t>
            </w:r>
          </w:p>
        </w:tc>
        <w:tc>
          <w:tcPr>
            <w:tcW w:w="1000" w:type="dxa"/>
          </w:tcPr>
          <w:p w14:paraId="51C2747C" w14:textId="77777777" w:rsidR="007D27D8" w:rsidRPr="00C43ACB" w:rsidRDefault="007D27D8" w:rsidP="00664585">
            <w:pPr>
              <w:pStyle w:val="TAL"/>
              <w:jc w:val="center"/>
              <w:rPr>
                <w:lang w:bidi="ar-IQ"/>
              </w:rPr>
            </w:pPr>
            <w:r w:rsidRPr="00C43ACB">
              <w:rPr>
                <w:lang w:bidi="ar-IQ"/>
              </w:rPr>
              <w:t>O</w:t>
            </w:r>
          </w:p>
        </w:tc>
        <w:tc>
          <w:tcPr>
            <w:tcW w:w="5237" w:type="dxa"/>
          </w:tcPr>
          <w:p w14:paraId="2BFB8B2B"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00EE2FDA" w:rsidRPr="00C43ACB">
              <w:rPr>
                <w:rFonts w:cs="Arial"/>
                <w:lang w:bidi="ar-IQ"/>
              </w:rPr>
              <w:t>12.3.</w:t>
            </w:r>
            <w:r w:rsidR="00F30902" w:rsidRPr="00C43ACB">
              <w:rPr>
                <w:rFonts w:cs="Arial"/>
                <w:lang w:bidi="ar-IQ"/>
              </w:rPr>
              <w:t>4</w:t>
            </w:r>
            <w:r w:rsidR="00EE2FDA" w:rsidRPr="00C43ACB">
              <w:rPr>
                <w:rFonts w:cs="Arial"/>
                <w:lang w:bidi="ar-IQ"/>
              </w:rPr>
              <w:t>.3.1-1</w:t>
            </w:r>
          </w:p>
        </w:tc>
      </w:tr>
      <w:tr w:rsidR="00002972" w:rsidRPr="00C43ACB" w14:paraId="09D38D94" w14:textId="77777777" w:rsidTr="00360B1C">
        <w:trPr>
          <w:cantSplit/>
          <w:jc w:val="center"/>
        </w:trPr>
        <w:tc>
          <w:tcPr>
            <w:tcW w:w="2430" w:type="dxa"/>
          </w:tcPr>
          <w:p w14:paraId="41D4DD5E" w14:textId="77777777" w:rsidR="00002972" w:rsidRPr="00C43ACB" w:rsidRDefault="00002972" w:rsidP="007D27D8">
            <w:pPr>
              <w:pStyle w:val="TAL"/>
              <w:rPr>
                <w:rFonts w:cs="Arial"/>
                <w:i/>
                <w:lang w:bidi="ar-IQ"/>
              </w:rPr>
            </w:pPr>
            <w:r w:rsidRPr="00C43ACB">
              <w:rPr>
                <w:rFonts w:cs="Arial"/>
                <w:i/>
                <w:lang w:bidi="ar-IQ"/>
              </w:rPr>
              <w:t>Result-Code</w:t>
            </w:r>
          </w:p>
        </w:tc>
        <w:tc>
          <w:tcPr>
            <w:tcW w:w="1000" w:type="dxa"/>
          </w:tcPr>
          <w:p w14:paraId="1E3D2D4D" w14:textId="77777777" w:rsidR="00002972" w:rsidRPr="00C43ACB" w:rsidRDefault="00002972" w:rsidP="00664585">
            <w:pPr>
              <w:pStyle w:val="TAL"/>
              <w:jc w:val="center"/>
              <w:rPr>
                <w:lang w:bidi="ar-IQ"/>
              </w:rPr>
            </w:pPr>
            <w:r w:rsidRPr="00C43ACB">
              <w:rPr>
                <w:lang w:bidi="ar-IQ"/>
              </w:rPr>
              <w:t>M</w:t>
            </w:r>
          </w:p>
        </w:tc>
        <w:tc>
          <w:tcPr>
            <w:tcW w:w="5237" w:type="dxa"/>
          </w:tcPr>
          <w:p w14:paraId="2BFFA7C2" w14:textId="77777777" w:rsidR="00002972" w:rsidRPr="00C43ACB" w:rsidRDefault="00002972" w:rsidP="007D27D8">
            <w:pPr>
              <w:pStyle w:val="TAL"/>
              <w:rPr>
                <w:rFonts w:cs="Arial"/>
                <w:lang w:bidi="ar-IQ"/>
              </w:rPr>
            </w:pPr>
            <w:r w:rsidRPr="00C43ACB">
              <w:rPr>
                <w:rFonts w:cs="Arial"/>
                <w:lang w:bidi="ar-IQ"/>
              </w:rPr>
              <w:t xml:space="preserve">Indicates whether a particular request was completed successfully or whether an error </w:t>
            </w:r>
            <w:r w:rsidR="003F7E1D" w:rsidRPr="00C43ACB">
              <w:rPr>
                <w:rFonts w:cs="Arial"/>
                <w:lang w:bidi="ar-IQ"/>
              </w:rPr>
              <w:t>occurred</w:t>
            </w:r>
          </w:p>
        </w:tc>
      </w:tr>
      <w:tr w:rsidR="00FA119D" w:rsidRPr="00C43ACB" w14:paraId="3E5A62B0" w14:textId="77777777" w:rsidTr="00FA119D">
        <w:trPr>
          <w:cantSplit/>
          <w:jc w:val="center"/>
        </w:trPr>
        <w:tc>
          <w:tcPr>
            <w:tcW w:w="8667" w:type="dxa"/>
            <w:gridSpan w:val="3"/>
          </w:tcPr>
          <w:p w14:paraId="13EB20EA" w14:textId="77777777" w:rsidR="00FA119D" w:rsidRPr="00C43ACB" w:rsidRDefault="00FA119D" w:rsidP="00FA119D">
            <w:pPr>
              <w:pStyle w:val="TAN"/>
              <w:rPr>
                <w:lang w:bidi="ar-IQ"/>
              </w:rPr>
            </w:pPr>
            <w:r w:rsidRPr="00C43ACB">
              <w:rPr>
                <w:lang w:bidi="ar-IQ"/>
              </w:rPr>
              <w:t>O</w:t>
            </w:r>
            <w:r w:rsidRPr="00C43ACB">
              <w:rPr>
                <w:position w:val="-6"/>
                <w:sz w:val="14"/>
                <w:szCs w:val="14"/>
                <w:lang w:bidi="ar-IQ"/>
              </w:rPr>
              <w:t>C</w:t>
            </w:r>
            <w:r w:rsidRPr="00C43ACB">
              <w:rPr>
                <w:lang w:bidi="ar-IQ"/>
              </w:rPr>
              <w:tab/>
              <w:t>This is a parameter that, if provisioned by the operator to be present, shall be included in the CDRs when the required conditions are met. In other words, an O</w:t>
            </w:r>
            <w:r w:rsidRPr="00C43ACB">
              <w:rPr>
                <w:position w:val="-6"/>
                <w:sz w:val="14"/>
                <w:szCs w:val="14"/>
                <w:lang w:bidi="ar-IQ"/>
              </w:rPr>
              <w:t>C</w:t>
            </w:r>
            <w:r w:rsidRPr="00C43ACB">
              <w:rPr>
                <w:lang w:bidi="ar-IQ"/>
              </w:rPr>
              <w:t xml:space="preserve"> parameter that is configured to be present is a conditional parameter.</w:t>
            </w:r>
          </w:p>
        </w:tc>
      </w:tr>
    </w:tbl>
    <w:p w14:paraId="2C88BDD3" w14:textId="77777777" w:rsidR="004F566A" w:rsidRPr="00C43ACB" w:rsidRDefault="004F566A" w:rsidP="00FC376A"/>
    <w:p w14:paraId="14E710DC" w14:textId="77777777" w:rsidR="00D37C25" w:rsidRPr="00C43ACB" w:rsidRDefault="00FA119D" w:rsidP="00F13B1D">
      <w:pPr>
        <w:pStyle w:val="8"/>
      </w:pPr>
      <w:r w:rsidRPr="00C43ACB">
        <w:br w:type="page"/>
      </w:r>
      <w:bookmarkStart w:id="1145" w:name="_Toc507430130"/>
      <w:bookmarkStart w:id="1146" w:name="_Toc2172323"/>
      <w:r w:rsidR="00D37C25" w:rsidRPr="00C43ACB">
        <w:lastRenderedPageBreak/>
        <w:t>Annex A</w:t>
      </w:r>
      <w:r w:rsidRPr="00C43ACB">
        <w:t xml:space="preserve"> </w:t>
      </w:r>
      <w:r w:rsidR="00D37C25" w:rsidRPr="00C43ACB">
        <w:t>(</w:t>
      </w:r>
      <w:r w:rsidRPr="00C43ACB">
        <w:t>i</w:t>
      </w:r>
      <w:r w:rsidR="00D37C25" w:rsidRPr="00C43ACB">
        <w:t>nformative):</w:t>
      </w:r>
      <w:r w:rsidRPr="00C43ACB">
        <w:br/>
      </w:r>
      <w:r w:rsidR="00D37C25" w:rsidRPr="00C43ACB">
        <w:t>Mapping of Requirements with CS</w:t>
      </w:r>
      <w:r w:rsidR="00832445" w:rsidRPr="00C43ACB">
        <w:t>F</w:t>
      </w:r>
      <w:r w:rsidR="00D37C25" w:rsidRPr="00C43ACB">
        <w:t>s</w:t>
      </w:r>
      <w:bookmarkEnd w:id="1145"/>
      <w:bookmarkEnd w:id="1146"/>
    </w:p>
    <w:p w14:paraId="7F7E8D27" w14:textId="77777777" w:rsidR="00D37C25" w:rsidRPr="00C43ACB" w:rsidRDefault="00FA119D" w:rsidP="00D37C25">
      <w:r w:rsidRPr="00C43ACB">
        <w:t>T</w:t>
      </w:r>
      <w:r w:rsidR="00D37C25" w:rsidRPr="00C43ACB">
        <w:t>able</w:t>
      </w:r>
      <w:r w:rsidRPr="00C43ACB">
        <w:t xml:space="preserve"> A-1</w:t>
      </w:r>
      <w:r w:rsidR="00D37C25" w:rsidRPr="00C43ACB">
        <w:t xml:space="preserve"> illustrates the mapping of the Requirements specified in </w:t>
      </w:r>
      <w:r w:rsidR="009F29A5" w:rsidRPr="00C43ACB">
        <w:t xml:space="preserve">oneM2M </w:t>
      </w:r>
      <w:r w:rsidR="00D37C25" w:rsidRPr="00C43ACB">
        <w:t>TS-0002 [</w:t>
      </w:r>
      <w:r w:rsidR="00CD7ABE" w:rsidRPr="00C43ACB">
        <w:fldChar w:fldCharType="begin"/>
      </w:r>
      <w:r w:rsidRPr="00C43ACB">
        <w:instrText>REF REF_ONEM2MT</w:instrText>
      </w:r>
      <w:r w:rsidR="009F29A5" w:rsidRPr="00C43ACB">
        <w:instrText>S</w:instrText>
      </w:r>
      <w:r w:rsidRPr="00C43ACB">
        <w:instrText xml:space="preserve">_0002 \h </w:instrText>
      </w:r>
      <w:r w:rsidR="00CD7ABE" w:rsidRPr="00C43ACB">
        <w:fldChar w:fldCharType="separate"/>
      </w:r>
      <w:r w:rsidR="00004B9F" w:rsidRPr="00C43ACB">
        <w:t>i.</w:t>
      </w:r>
      <w:r w:rsidR="00004B9F">
        <w:rPr>
          <w:noProof/>
        </w:rPr>
        <w:t>1</w:t>
      </w:r>
      <w:r w:rsidR="00CD7ABE" w:rsidRPr="00C43ACB">
        <w:fldChar w:fldCharType="end"/>
      </w:r>
      <w:r w:rsidRPr="00C43ACB">
        <w:t>]</w:t>
      </w:r>
      <w:r w:rsidR="00D37C25" w:rsidRPr="00C43ACB">
        <w:t xml:space="preserve"> with the CSFs specified in </w:t>
      </w:r>
      <w:r w:rsidR="00495250" w:rsidRPr="00C43ACB">
        <w:t>the present document</w:t>
      </w:r>
      <w:r w:rsidR="00D37C25" w:rsidRPr="00C43ACB">
        <w:t>.</w:t>
      </w:r>
    </w:p>
    <w:p w14:paraId="34FA0B14" w14:textId="77777777" w:rsidR="00D37C25" w:rsidRPr="00C43ACB" w:rsidRDefault="00D37C25" w:rsidP="003521AA">
      <w:pPr>
        <w:pStyle w:val="TH"/>
      </w:pPr>
      <w:r w:rsidRPr="00C43ACB">
        <w:t>Table A-1: Mapping of Requirements to CSFs</w:t>
      </w:r>
    </w:p>
    <w:tbl>
      <w:tblPr>
        <w:tblW w:w="9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420"/>
        <w:gridCol w:w="3878"/>
        <w:gridCol w:w="1648"/>
        <w:gridCol w:w="2022"/>
      </w:tblGrid>
      <w:tr w:rsidR="00D37C25" w:rsidRPr="00C43ACB" w14:paraId="1CD184F7" w14:textId="77777777" w:rsidTr="00CD75C6">
        <w:trPr>
          <w:tblHeader/>
          <w:jc w:val="center"/>
        </w:trPr>
        <w:tc>
          <w:tcPr>
            <w:tcW w:w="2420" w:type="dxa"/>
            <w:shd w:val="clear" w:color="auto" w:fill="DDDDDD"/>
            <w:vAlign w:val="center"/>
          </w:tcPr>
          <w:p w14:paraId="7787C61E" w14:textId="77777777" w:rsidR="00D37C25" w:rsidRPr="00C43ACB" w:rsidRDefault="00D37C25" w:rsidP="009F29A5">
            <w:pPr>
              <w:pStyle w:val="TAH"/>
              <w:rPr>
                <w:rFonts w:eastAsia="Arial Unicode MS"/>
              </w:rPr>
            </w:pPr>
            <w:r w:rsidRPr="00C43ACB">
              <w:rPr>
                <w:rFonts w:eastAsia="Arial Unicode MS"/>
              </w:rPr>
              <w:t>CSF Name</w:t>
            </w:r>
          </w:p>
        </w:tc>
        <w:tc>
          <w:tcPr>
            <w:tcW w:w="3878" w:type="dxa"/>
            <w:shd w:val="clear" w:color="auto" w:fill="DDDDDD"/>
            <w:vAlign w:val="center"/>
          </w:tcPr>
          <w:p w14:paraId="2EC87485" w14:textId="77777777" w:rsidR="00D37C25" w:rsidRPr="00C43ACB" w:rsidRDefault="00D37C25" w:rsidP="009F29A5">
            <w:pPr>
              <w:pStyle w:val="TAH"/>
              <w:rPr>
                <w:rFonts w:eastAsia="Arial Unicode MS"/>
              </w:rPr>
            </w:pPr>
            <w:r w:rsidRPr="00C43ACB">
              <w:rPr>
                <w:rFonts w:eastAsia="Arial Unicode MS"/>
              </w:rPr>
              <w:t>Supported Sub-Functions</w:t>
            </w:r>
          </w:p>
        </w:tc>
        <w:tc>
          <w:tcPr>
            <w:tcW w:w="1648" w:type="dxa"/>
            <w:shd w:val="clear" w:color="auto" w:fill="DDDDDD"/>
            <w:vAlign w:val="center"/>
          </w:tcPr>
          <w:p w14:paraId="5B2AE376" w14:textId="77777777" w:rsidR="00D37C25" w:rsidRPr="00C43ACB" w:rsidRDefault="00D37C25" w:rsidP="009F29A5">
            <w:pPr>
              <w:pStyle w:val="TAH"/>
              <w:rPr>
                <w:rFonts w:eastAsia="Arial Unicode MS"/>
              </w:rPr>
            </w:pPr>
            <w:r w:rsidRPr="00C43ACB">
              <w:rPr>
                <w:rFonts w:eastAsia="Arial Unicode MS"/>
              </w:rPr>
              <w:t>Associated Requirements</w:t>
            </w:r>
          </w:p>
        </w:tc>
        <w:tc>
          <w:tcPr>
            <w:tcW w:w="2022" w:type="dxa"/>
            <w:shd w:val="clear" w:color="auto" w:fill="DDDDDD"/>
          </w:tcPr>
          <w:p w14:paraId="17651B35" w14:textId="77777777" w:rsidR="00D37C25" w:rsidRPr="00C43ACB" w:rsidRDefault="00D37C25" w:rsidP="009F29A5">
            <w:pPr>
              <w:pStyle w:val="TAH"/>
              <w:rPr>
                <w:rFonts w:eastAsia="Arial Unicode MS"/>
              </w:rPr>
            </w:pPr>
            <w:r w:rsidRPr="00C43ACB">
              <w:rPr>
                <w:rFonts w:eastAsia="Arial Unicode MS"/>
              </w:rPr>
              <w:t>Notes</w:t>
            </w:r>
          </w:p>
        </w:tc>
      </w:tr>
      <w:tr w:rsidR="00D37C25" w:rsidRPr="00C43ACB" w14:paraId="07324D5B" w14:textId="77777777" w:rsidTr="00CD75C6">
        <w:trPr>
          <w:jc w:val="center"/>
        </w:trPr>
        <w:tc>
          <w:tcPr>
            <w:tcW w:w="2420" w:type="dxa"/>
          </w:tcPr>
          <w:p w14:paraId="2CE6C0DD" w14:textId="77777777" w:rsidR="00D37C25" w:rsidRPr="00C43ACB" w:rsidRDefault="00D37C25" w:rsidP="00CD75C6">
            <w:pPr>
              <w:pStyle w:val="TAC"/>
              <w:rPr>
                <w:rFonts w:cs="Arial"/>
                <w:b/>
                <w:szCs w:val="18"/>
                <w:lang w:eastAsia="zh-CN"/>
              </w:rPr>
            </w:pPr>
            <w:r w:rsidRPr="00C43ACB">
              <w:rPr>
                <w:rFonts w:cs="Arial"/>
                <w:b/>
                <w:szCs w:val="18"/>
                <w:lang w:eastAsia="zh-CN"/>
              </w:rPr>
              <w:t>Addressing and Identification</w:t>
            </w:r>
          </w:p>
          <w:p w14:paraId="2B819C8D" w14:textId="77777777" w:rsidR="00D37C25" w:rsidRPr="00C43ACB" w:rsidRDefault="00D37C25" w:rsidP="00CD75C6">
            <w:pPr>
              <w:pStyle w:val="TAC"/>
              <w:rPr>
                <w:rFonts w:eastAsia="Arial Unicode MS" w:cs="Arial"/>
                <w:szCs w:val="18"/>
              </w:rPr>
            </w:pPr>
            <w:r w:rsidRPr="00C43ACB">
              <w:rPr>
                <w:rFonts w:cs="Arial"/>
                <w:b/>
                <w:szCs w:val="18"/>
                <w:lang w:eastAsia="zh-CN"/>
              </w:rPr>
              <w:t>(AID)</w:t>
            </w:r>
          </w:p>
        </w:tc>
        <w:tc>
          <w:tcPr>
            <w:tcW w:w="3878" w:type="dxa"/>
          </w:tcPr>
          <w:p w14:paraId="265FA4E4" w14:textId="77777777" w:rsidR="00D37C25" w:rsidRPr="00C43ACB" w:rsidRDefault="00D37C25" w:rsidP="00CD75C6">
            <w:pPr>
              <w:pStyle w:val="TB1"/>
              <w:tabs>
                <w:tab w:val="clear" w:pos="720"/>
                <w:tab w:val="left" w:pos="552"/>
              </w:tabs>
              <w:ind w:left="552"/>
              <w:rPr>
                <w:rFonts w:eastAsia="Arial Unicode MS"/>
              </w:rPr>
            </w:pPr>
            <w:r w:rsidRPr="00C43ACB">
              <w:rPr>
                <w:lang w:eastAsia="zh-CN"/>
              </w:rPr>
              <w:t>Management of identifiers</w:t>
            </w:r>
          </w:p>
        </w:tc>
        <w:tc>
          <w:tcPr>
            <w:tcW w:w="1648" w:type="dxa"/>
          </w:tcPr>
          <w:p w14:paraId="3E45863C" w14:textId="77777777" w:rsidR="00D37C25" w:rsidRPr="00C43ACB" w:rsidRDefault="00D37C25" w:rsidP="000A1BE3">
            <w:pPr>
              <w:pStyle w:val="TAC"/>
              <w:rPr>
                <w:lang w:eastAsia="zh-CN"/>
              </w:rPr>
            </w:pPr>
            <w:r w:rsidRPr="00C43ACB">
              <w:rPr>
                <w:lang w:eastAsia="zh-CN"/>
              </w:rPr>
              <w:t xml:space="preserve">OSR-026 </w:t>
            </w:r>
          </w:p>
          <w:p w14:paraId="0C3B899C" w14:textId="77777777" w:rsidR="00D37C25" w:rsidRPr="00C43ACB" w:rsidRDefault="00D37C25" w:rsidP="000A1BE3">
            <w:pPr>
              <w:pStyle w:val="TAC"/>
              <w:rPr>
                <w:lang w:eastAsia="zh-CN"/>
              </w:rPr>
            </w:pPr>
            <w:r w:rsidRPr="00C43ACB">
              <w:rPr>
                <w:lang w:eastAsia="zh-CN"/>
              </w:rPr>
              <w:t>OSR-023</w:t>
            </w:r>
          </w:p>
          <w:p w14:paraId="631AE908" w14:textId="77777777" w:rsidR="00D37C25" w:rsidRPr="00C43ACB" w:rsidRDefault="00D37C25" w:rsidP="000A1BE3">
            <w:pPr>
              <w:pStyle w:val="TAC"/>
              <w:rPr>
                <w:lang w:eastAsia="zh-CN"/>
              </w:rPr>
            </w:pPr>
            <w:r w:rsidRPr="00C43ACB">
              <w:rPr>
                <w:lang w:eastAsia="zh-CN"/>
              </w:rPr>
              <w:t xml:space="preserve">OSR-024 </w:t>
            </w:r>
          </w:p>
          <w:p w14:paraId="1A6ABD10" w14:textId="77777777" w:rsidR="00D37C25" w:rsidRPr="00C43ACB" w:rsidRDefault="00D37C25" w:rsidP="000A1BE3">
            <w:pPr>
              <w:pStyle w:val="TAC"/>
              <w:rPr>
                <w:lang w:eastAsia="zh-CN"/>
              </w:rPr>
            </w:pPr>
            <w:r w:rsidRPr="00C43ACB">
              <w:rPr>
                <w:lang w:eastAsia="zh-CN"/>
              </w:rPr>
              <w:t>OSR-025</w:t>
            </w:r>
          </w:p>
        </w:tc>
        <w:tc>
          <w:tcPr>
            <w:tcW w:w="2022" w:type="dxa"/>
          </w:tcPr>
          <w:p w14:paraId="0BE3CA89" w14:textId="77777777" w:rsidR="00D37C25" w:rsidRPr="00C43ACB" w:rsidRDefault="00D37C25" w:rsidP="00CD75C6">
            <w:pPr>
              <w:pStyle w:val="TAL"/>
              <w:rPr>
                <w:szCs w:val="18"/>
                <w:lang w:eastAsia="zh-CN"/>
              </w:rPr>
            </w:pPr>
            <w:r w:rsidRPr="00C43ACB">
              <w:rPr>
                <w:szCs w:val="18"/>
                <w:lang w:eastAsia="zh-CN"/>
              </w:rPr>
              <w:t>Overlap w/:</w:t>
            </w:r>
          </w:p>
          <w:p w14:paraId="3CDD9454" w14:textId="77777777" w:rsidR="00D37C25" w:rsidRPr="00C43ACB" w:rsidRDefault="006B5D4F" w:rsidP="00CD75C6">
            <w:pPr>
              <w:pStyle w:val="TAL"/>
              <w:rPr>
                <w:szCs w:val="18"/>
                <w:lang w:eastAsia="zh-CN"/>
              </w:rPr>
            </w:pPr>
            <w:r w:rsidRPr="00C43ACB">
              <w:rPr>
                <w:szCs w:val="18"/>
                <w:lang w:eastAsia="zh-CN"/>
              </w:rPr>
              <w:t>DIS</w:t>
            </w:r>
            <w:r w:rsidR="00D37C25" w:rsidRPr="00C43ACB">
              <w:rPr>
                <w:szCs w:val="18"/>
                <w:lang w:eastAsia="zh-CN"/>
              </w:rPr>
              <w:t xml:space="preserve"> for OSR-023, OSR-024, and </w:t>
            </w:r>
          </w:p>
          <w:p w14:paraId="1B903AF3" w14:textId="77777777" w:rsidR="00D37C25" w:rsidRPr="00C43ACB" w:rsidRDefault="00D37C25" w:rsidP="00CD75C6">
            <w:pPr>
              <w:pStyle w:val="TAL"/>
              <w:rPr>
                <w:szCs w:val="18"/>
                <w:lang w:eastAsia="zh-CN"/>
              </w:rPr>
            </w:pPr>
            <w:r w:rsidRPr="00C43ACB">
              <w:rPr>
                <w:szCs w:val="18"/>
                <w:lang w:eastAsia="zh-CN"/>
              </w:rPr>
              <w:t>OSR-025</w:t>
            </w:r>
          </w:p>
        </w:tc>
      </w:tr>
      <w:tr w:rsidR="00D37C25" w:rsidRPr="00C43ACB" w14:paraId="7436F18B" w14:textId="77777777" w:rsidTr="00CD75C6">
        <w:trPr>
          <w:jc w:val="center"/>
        </w:trPr>
        <w:tc>
          <w:tcPr>
            <w:tcW w:w="2420" w:type="dxa"/>
          </w:tcPr>
          <w:p w14:paraId="2FCE3DB4" w14:textId="77777777" w:rsidR="00D37C25" w:rsidRPr="00C43ACB" w:rsidRDefault="00D37C25" w:rsidP="00CD75C6">
            <w:pPr>
              <w:pStyle w:val="TAC"/>
              <w:rPr>
                <w:rFonts w:cs="Arial"/>
                <w:b/>
                <w:szCs w:val="18"/>
                <w:lang w:eastAsia="zh-CN"/>
              </w:rPr>
            </w:pPr>
            <w:r w:rsidRPr="00C43ACB">
              <w:rPr>
                <w:rFonts w:cs="Arial"/>
                <w:b/>
                <w:szCs w:val="18"/>
                <w:lang w:eastAsia="zh-CN"/>
              </w:rPr>
              <w:t>Communication Management/Delivery Handling</w:t>
            </w:r>
          </w:p>
          <w:p w14:paraId="1621EB39" w14:textId="77777777" w:rsidR="00D37C25" w:rsidRPr="00C43ACB" w:rsidRDefault="00D37C25" w:rsidP="00CD75C6">
            <w:pPr>
              <w:pStyle w:val="TAC"/>
              <w:rPr>
                <w:rFonts w:eastAsia="Arial Unicode MS" w:cs="Arial"/>
                <w:szCs w:val="18"/>
              </w:rPr>
            </w:pPr>
            <w:r w:rsidRPr="00C43ACB">
              <w:rPr>
                <w:rFonts w:cs="Arial"/>
                <w:b/>
                <w:szCs w:val="18"/>
                <w:lang w:eastAsia="zh-CN"/>
              </w:rPr>
              <w:t>(CMDH)</w:t>
            </w:r>
          </w:p>
        </w:tc>
        <w:tc>
          <w:tcPr>
            <w:tcW w:w="3878" w:type="dxa"/>
          </w:tcPr>
          <w:p w14:paraId="2E49B277"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fr-FR"/>
              </w:rPr>
              <w:t>Providing communications with other CSE's, AE's, and NSE's</w:t>
            </w:r>
          </w:p>
          <w:p w14:paraId="5C504104"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fr-FR"/>
              </w:rPr>
              <w:t>Communications management: best effort</w:t>
            </w:r>
          </w:p>
          <w:p w14:paraId="0DDB22BA"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fr-FR"/>
              </w:rPr>
              <w:t>Communications policy management</w:t>
            </w:r>
          </w:p>
          <w:p w14:paraId="2ACFFF1B"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fr-FR"/>
              </w:rPr>
              <w:t>Underlying Network connectivity management</w:t>
            </w:r>
          </w:p>
          <w:p w14:paraId="087A77DE"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fr-FR"/>
              </w:rPr>
              <w:t>Communications management: data store and forward</w:t>
            </w:r>
          </w:p>
          <w:p w14:paraId="5D5536F2" w14:textId="77777777" w:rsidR="00D37C25" w:rsidRPr="00C43ACB" w:rsidRDefault="00D37C25" w:rsidP="00CD75C6">
            <w:pPr>
              <w:pStyle w:val="TB1"/>
              <w:tabs>
                <w:tab w:val="clear" w:pos="720"/>
                <w:tab w:val="left" w:pos="552"/>
              </w:tabs>
              <w:ind w:left="552"/>
              <w:rPr>
                <w:rFonts w:eastAsia="Arial Unicode MS"/>
              </w:rPr>
            </w:pPr>
            <w:r w:rsidRPr="00C43ACB">
              <w:rPr>
                <w:szCs w:val="18"/>
                <w:lang w:eastAsia="fr-FR"/>
              </w:rPr>
              <w:t>Ability to trigger off-line device</w:t>
            </w:r>
          </w:p>
        </w:tc>
        <w:tc>
          <w:tcPr>
            <w:tcW w:w="1648" w:type="dxa"/>
          </w:tcPr>
          <w:p w14:paraId="2929BDB4" w14:textId="77777777" w:rsidR="00D37C25" w:rsidRPr="00C43ACB" w:rsidRDefault="00D37C25" w:rsidP="000A1BE3">
            <w:pPr>
              <w:pStyle w:val="TAC"/>
              <w:rPr>
                <w:lang w:eastAsia="zh-CN"/>
              </w:rPr>
            </w:pPr>
            <w:r w:rsidRPr="00C43ACB">
              <w:rPr>
                <w:rFonts w:eastAsia="Arial Unicode MS"/>
              </w:rPr>
              <w:t>OSR-001</w:t>
            </w:r>
          </w:p>
          <w:p w14:paraId="415F696C" w14:textId="77777777" w:rsidR="00D37C25" w:rsidRPr="00C43ACB" w:rsidRDefault="00D37C25" w:rsidP="000A1BE3">
            <w:pPr>
              <w:pStyle w:val="TAC"/>
              <w:rPr>
                <w:lang w:eastAsia="zh-CN"/>
              </w:rPr>
            </w:pPr>
            <w:r w:rsidRPr="00C43ACB">
              <w:rPr>
                <w:rFonts w:eastAsia="Arial Unicode MS"/>
              </w:rPr>
              <w:t xml:space="preserve">OSR-002 </w:t>
            </w:r>
          </w:p>
          <w:p w14:paraId="045C3592" w14:textId="77777777" w:rsidR="00D37C25" w:rsidRPr="00C43ACB" w:rsidRDefault="00D37C25" w:rsidP="000A1BE3">
            <w:pPr>
              <w:pStyle w:val="TAC"/>
              <w:rPr>
                <w:lang w:eastAsia="zh-CN"/>
              </w:rPr>
            </w:pPr>
            <w:r w:rsidRPr="00C43ACB">
              <w:rPr>
                <w:rFonts w:eastAsia="Arial Unicode MS"/>
              </w:rPr>
              <w:t xml:space="preserve">OSR-005 </w:t>
            </w:r>
          </w:p>
          <w:p w14:paraId="607FD3A4" w14:textId="77777777" w:rsidR="00D37C25" w:rsidRPr="00C43ACB" w:rsidRDefault="00D37C25" w:rsidP="000A1BE3">
            <w:pPr>
              <w:pStyle w:val="TAC"/>
              <w:rPr>
                <w:lang w:eastAsia="zh-CN"/>
              </w:rPr>
            </w:pPr>
            <w:r w:rsidRPr="00C43ACB">
              <w:rPr>
                <w:rFonts w:eastAsia="Arial Unicode MS"/>
              </w:rPr>
              <w:t xml:space="preserve">OSR-006 </w:t>
            </w:r>
          </w:p>
          <w:p w14:paraId="22E71DDC" w14:textId="77777777" w:rsidR="00D37C25" w:rsidRPr="00C43ACB" w:rsidRDefault="00D37C25" w:rsidP="000A1BE3">
            <w:pPr>
              <w:pStyle w:val="TAC"/>
              <w:rPr>
                <w:lang w:eastAsia="zh-CN"/>
              </w:rPr>
            </w:pPr>
            <w:r w:rsidRPr="00C43ACB">
              <w:rPr>
                <w:rFonts w:eastAsia="Arial Unicode MS"/>
              </w:rPr>
              <w:t xml:space="preserve">OSR-008 </w:t>
            </w:r>
          </w:p>
          <w:p w14:paraId="17714E40" w14:textId="77777777" w:rsidR="00D37C25" w:rsidRPr="00C43ACB" w:rsidRDefault="00D37C25" w:rsidP="000A1BE3">
            <w:pPr>
              <w:pStyle w:val="TAC"/>
              <w:rPr>
                <w:lang w:eastAsia="zh-CN"/>
              </w:rPr>
            </w:pPr>
            <w:r w:rsidRPr="00C43ACB">
              <w:rPr>
                <w:rFonts w:eastAsia="Arial Unicode MS"/>
              </w:rPr>
              <w:t xml:space="preserve">OSR-009 </w:t>
            </w:r>
          </w:p>
          <w:p w14:paraId="70D3B21B" w14:textId="77777777" w:rsidR="00D37C25" w:rsidRPr="00C43ACB" w:rsidRDefault="00D37C25" w:rsidP="000A1BE3">
            <w:pPr>
              <w:pStyle w:val="TAC"/>
              <w:rPr>
                <w:lang w:eastAsia="zh-CN"/>
              </w:rPr>
            </w:pPr>
            <w:r w:rsidRPr="00C43ACB">
              <w:rPr>
                <w:rFonts w:eastAsia="Arial Unicode MS"/>
              </w:rPr>
              <w:t xml:space="preserve">OSR-012 </w:t>
            </w:r>
          </w:p>
          <w:p w14:paraId="0464B33E" w14:textId="77777777" w:rsidR="00D37C25" w:rsidRPr="00C43ACB" w:rsidRDefault="00D37C25" w:rsidP="000A1BE3">
            <w:pPr>
              <w:pStyle w:val="TAC"/>
              <w:rPr>
                <w:lang w:eastAsia="zh-CN"/>
              </w:rPr>
            </w:pPr>
            <w:r w:rsidRPr="00C43ACB">
              <w:rPr>
                <w:rFonts w:eastAsia="Arial Unicode MS"/>
              </w:rPr>
              <w:t xml:space="preserve">OSR-013 </w:t>
            </w:r>
          </w:p>
          <w:p w14:paraId="263D07B3" w14:textId="77777777" w:rsidR="00D37C25" w:rsidRPr="00C43ACB" w:rsidRDefault="00D37C25" w:rsidP="000A1BE3">
            <w:pPr>
              <w:pStyle w:val="TAC"/>
              <w:rPr>
                <w:lang w:eastAsia="zh-CN"/>
              </w:rPr>
            </w:pPr>
            <w:r w:rsidRPr="00C43ACB">
              <w:rPr>
                <w:rFonts w:eastAsia="Arial Unicode MS"/>
              </w:rPr>
              <w:t xml:space="preserve">OSR-014 </w:t>
            </w:r>
          </w:p>
          <w:p w14:paraId="0E5D1E05" w14:textId="77777777" w:rsidR="00D37C25" w:rsidRPr="00C43ACB" w:rsidRDefault="00D37C25" w:rsidP="000A1BE3">
            <w:pPr>
              <w:pStyle w:val="TAC"/>
              <w:rPr>
                <w:lang w:eastAsia="zh-CN"/>
              </w:rPr>
            </w:pPr>
            <w:r w:rsidRPr="00C43ACB">
              <w:rPr>
                <w:rFonts w:eastAsia="Arial Unicode MS"/>
              </w:rPr>
              <w:t xml:space="preserve">OSR-015 </w:t>
            </w:r>
          </w:p>
          <w:p w14:paraId="25555DF1" w14:textId="77777777" w:rsidR="00D37C25" w:rsidRPr="00C43ACB" w:rsidRDefault="00D37C25" w:rsidP="000A1BE3">
            <w:pPr>
              <w:pStyle w:val="TAC"/>
              <w:rPr>
                <w:lang w:eastAsia="zh-CN"/>
              </w:rPr>
            </w:pPr>
            <w:r w:rsidRPr="00C43ACB">
              <w:rPr>
                <w:rFonts w:eastAsia="Arial Unicode MS"/>
              </w:rPr>
              <w:t xml:space="preserve">OSR-018 </w:t>
            </w:r>
          </w:p>
          <w:p w14:paraId="57019BE6" w14:textId="77777777" w:rsidR="00D37C25" w:rsidRPr="00C43ACB" w:rsidRDefault="00D37C25" w:rsidP="000A1BE3">
            <w:pPr>
              <w:pStyle w:val="TAC"/>
              <w:rPr>
                <w:lang w:eastAsia="zh-CN"/>
              </w:rPr>
            </w:pPr>
            <w:r w:rsidRPr="00C43ACB">
              <w:rPr>
                <w:rFonts w:eastAsia="Arial Unicode MS"/>
              </w:rPr>
              <w:t xml:space="preserve">OSR-019 </w:t>
            </w:r>
          </w:p>
          <w:p w14:paraId="73C6ACFB" w14:textId="77777777" w:rsidR="00D37C25" w:rsidRPr="00C43ACB" w:rsidRDefault="00D37C25" w:rsidP="000A1BE3">
            <w:pPr>
              <w:pStyle w:val="TAC"/>
              <w:rPr>
                <w:lang w:eastAsia="zh-CN"/>
              </w:rPr>
            </w:pPr>
            <w:r w:rsidRPr="00C43ACB">
              <w:rPr>
                <w:rFonts w:eastAsia="Arial Unicode MS"/>
              </w:rPr>
              <w:t xml:space="preserve">OSR-021 </w:t>
            </w:r>
          </w:p>
          <w:p w14:paraId="27E6FEA3" w14:textId="77777777" w:rsidR="00D37C25" w:rsidRPr="00C43ACB" w:rsidRDefault="00D37C25" w:rsidP="000A1BE3">
            <w:pPr>
              <w:pStyle w:val="TAC"/>
              <w:rPr>
                <w:lang w:eastAsia="zh-CN"/>
              </w:rPr>
            </w:pPr>
            <w:r w:rsidRPr="00C43ACB">
              <w:rPr>
                <w:rFonts w:eastAsia="Arial Unicode MS"/>
              </w:rPr>
              <w:t xml:space="preserve">OSR-027 </w:t>
            </w:r>
          </w:p>
          <w:p w14:paraId="63C38AF4" w14:textId="77777777" w:rsidR="00D37C25" w:rsidRPr="00C43ACB" w:rsidRDefault="00D37C25" w:rsidP="000A1BE3">
            <w:pPr>
              <w:pStyle w:val="TAC"/>
              <w:rPr>
                <w:lang w:eastAsia="zh-CN"/>
              </w:rPr>
            </w:pPr>
            <w:r w:rsidRPr="00C43ACB">
              <w:rPr>
                <w:rFonts w:eastAsia="Arial Unicode MS"/>
              </w:rPr>
              <w:t xml:space="preserve">OSR-032 </w:t>
            </w:r>
          </w:p>
          <w:p w14:paraId="5FB6A761" w14:textId="77777777" w:rsidR="00D37C25" w:rsidRPr="00C43ACB" w:rsidRDefault="00D37C25" w:rsidP="000A1BE3">
            <w:pPr>
              <w:pStyle w:val="TAC"/>
              <w:rPr>
                <w:lang w:eastAsia="zh-CN"/>
              </w:rPr>
            </w:pPr>
            <w:r w:rsidRPr="00C43ACB">
              <w:rPr>
                <w:rFonts w:eastAsia="Arial Unicode MS"/>
              </w:rPr>
              <w:t xml:space="preserve">OSR-035 </w:t>
            </w:r>
          </w:p>
          <w:p w14:paraId="7D400DED" w14:textId="77777777" w:rsidR="00D37C25" w:rsidRPr="00C43ACB" w:rsidRDefault="00D37C25" w:rsidP="000A1BE3">
            <w:pPr>
              <w:pStyle w:val="TAC"/>
              <w:rPr>
                <w:lang w:eastAsia="zh-CN"/>
              </w:rPr>
            </w:pPr>
            <w:r w:rsidRPr="00C43ACB">
              <w:rPr>
                <w:rFonts w:eastAsia="Arial Unicode MS"/>
              </w:rPr>
              <w:t xml:space="preserve">OSR-038 </w:t>
            </w:r>
          </w:p>
          <w:p w14:paraId="1D632733" w14:textId="77777777" w:rsidR="00D37C25" w:rsidRPr="00C43ACB" w:rsidRDefault="00D37C25" w:rsidP="000A1BE3">
            <w:pPr>
              <w:pStyle w:val="TAC"/>
              <w:rPr>
                <w:lang w:eastAsia="zh-CN"/>
              </w:rPr>
            </w:pPr>
            <w:r w:rsidRPr="00C43ACB">
              <w:rPr>
                <w:rFonts w:eastAsia="Arial Unicode MS"/>
              </w:rPr>
              <w:t xml:space="preserve">OSR-039 </w:t>
            </w:r>
          </w:p>
          <w:p w14:paraId="7FE38ACB" w14:textId="77777777" w:rsidR="00D37C25" w:rsidRPr="00C43ACB" w:rsidRDefault="00D37C25" w:rsidP="000A1BE3">
            <w:pPr>
              <w:pStyle w:val="TAC"/>
              <w:rPr>
                <w:lang w:eastAsia="zh-CN"/>
              </w:rPr>
            </w:pPr>
            <w:r w:rsidRPr="00C43ACB">
              <w:rPr>
                <w:rFonts w:eastAsia="Arial Unicode MS"/>
              </w:rPr>
              <w:t xml:space="preserve">OSR-040 </w:t>
            </w:r>
          </w:p>
          <w:p w14:paraId="57508196" w14:textId="77777777" w:rsidR="00D37C25" w:rsidRPr="00C43ACB" w:rsidRDefault="00D37C25" w:rsidP="000A1BE3">
            <w:pPr>
              <w:pStyle w:val="TAC"/>
              <w:rPr>
                <w:lang w:eastAsia="zh-CN"/>
              </w:rPr>
            </w:pPr>
            <w:r w:rsidRPr="00C43ACB">
              <w:rPr>
                <w:rFonts w:eastAsia="Arial Unicode MS"/>
              </w:rPr>
              <w:t xml:space="preserve">OSR-048 </w:t>
            </w:r>
          </w:p>
          <w:p w14:paraId="46882A70" w14:textId="77777777" w:rsidR="00D37C25" w:rsidRPr="00C43ACB" w:rsidRDefault="00D37C25" w:rsidP="000A1BE3">
            <w:pPr>
              <w:pStyle w:val="TAC"/>
              <w:rPr>
                <w:lang w:eastAsia="zh-CN"/>
              </w:rPr>
            </w:pPr>
            <w:r w:rsidRPr="00C43ACB">
              <w:rPr>
                <w:rFonts w:eastAsia="Arial Unicode MS"/>
              </w:rPr>
              <w:t xml:space="preserve">OSR-049 </w:t>
            </w:r>
          </w:p>
          <w:p w14:paraId="70D0E772" w14:textId="77777777" w:rsidR="00D37C25" w:rsidRPr="00C43ACB" w:rsidRDefault="00D37C25" w:rsidP="000A1BE3">
            <w:pPr>
              <w:pStyle w:val="TAC"/>
              <w:rPr>
                <w:lang w:eastAsia="zh-CN"/>
              </w:rPr>
            </w:pPr>
            <w:r w:rsidRPr="00C43ACB">
              <w:rPr>
                <w:rFonts w:eastAsia="Arial Unicode MS"/>
              </w:rPr>
              <w:t xml:space="preserve">OSR-050 </w:t>
            </w:r>
          </w:p>
          <w:p w14:paraId="194BFBAC" w14:textId="77777777" w:rsidR="00D37C25" w:rsidRPr="00C43ACB" w:rsidRDefault="00D37C25" w:rsidP="000A1BE3">
            <w:pPr>
              <w:pStyle w:val="TAC"/>
              <w:rPr>
                <w:lang w:eastAsia="zh-CN"/>
              </w:rPr>
            </w:pPr>
            <w:r w:rsidRPr="00C43ACB">
              <w:rPr>
                <w:rFonts w:eastAsia="Arial Unicode MS"/>
              </w:rPr>
              <w:t xml:space="preserve">OSR-053 </w:t>
            </w:r>
          </w:p>
          <w:p w14:paraId="1302C7AF" w14:textId="77777777" w:rsidR="00D37C25" w:rsidRPr="00C43ACB" w:rsidRDefault="00D37C25" w:rsidP="000A1BE3">
            <w:pPr>
              <w:pStyle w:val="TAC"/>
              <w:rPr>
                <w:lang w:eastAsia="zh-CN"/>
              </w:rPr>
            </w:pPr>
            <w:r w:rsidRPr="00C43ACB">
              <w:rPr>
                <w:rFonts w:eastAsia="Arial Unicode MS"/>
              </w:rPr>
              <w:t xml:space="preserve">OSR-062 </w:t>
            </w:r>
          </w:p>
          <w:p w14:paraId="6CB34203" w14:textId="77777777" w:rsidR="00D37C25" w:rsidRPr="00C43ACB" w:rsidRDefault="00D37C25" w:rsidP="000A1BE3">
            <w:pPr>
              <w:pStyle w:val="TAC"/>
              <w:rPr>
                <w:lang w:eastAsia="zh-CN"/>
              </w:rPr>
            </w:pPr>
            <w:r w:rsidRPr="00C43ACB">
              <w:rPr>
                <w:rFonts w:eastAsia="Arial Unicode MS"/>
              </w:rPr>
              <w:t xml:space="preserve">OSR-063 </w:t>
            </w:r>
          </w:p>
          <w:p w14:paraId="33F86B32" w14:textId="77777777" w:rsidR="00D37C25" w:rsidRPr="00C43ACB" w:rsidRDefault="00D37C25" w:rsidP="000A1BE3">
            <w:pPr>
              <w:pStyle w:val="TAC"/>
              <w:rPr>
                <w:lang w:eastAsia="zh-CN"/>
              </w:rPr>
            </w:pPr>
            <w:r w:rsidRPr="00C43ACB">
              <w:rPr>
                <w:rFonts w:eastAsia="Arial Unicode MS"/>
              </w:rPr>
              <w:t>OSR-064</w:t>
            </w:r>
          </w:p>
          <w:p w14:paraId="5C352B9D" w14:textId="77777777" w:rsidR="00D37C25" w:rsidRPr="00C43ACB" w:rsidRDefault="00D37C25" w:rsidP="000A1BE3">
            <w:pPr>
              <w:pStyle w:val="TAC"/>
              <w:rPr>
                <w:lang w:eastAsia="zh-CN"/>
              </w:rPr>
            </w:pPr>
            <w:r w:rsidRPr="00C43ACB">
              <w:rPr>
                <w:rFonts w:eastAsia="Arial Unicode MS"/>
              </w:rPr>
              <w:t xml:space="preserve">OSR-065 </w:t>
            </w:r>
          </w:p>
          <w:p w14:paraId="7ED706B0" w14:textId="77777777" w:rsidR="00D37C25" w:rsidRPr="00C43ACB" w:rsidRDefault="00D37C25" w:rsidP="000A1BE3">
            <w:pPr>
              <w:pStyle w:val="TAC"/>
              <w:rPr>
                <w:lang w:eastAsia="zh-CN"/>
              </w:rPr>
            </w:pPr>
            <w:r w:rsidRPr="00C43ACB">
              <w:rPr>
                <w:rFonts w:eastAsia="Arial Unicode MS"/>
              </w:rPr>
              <w:t xml:space="preserve">OSR-066 </w:t>
            </w:r>
          </w:p>
          <w:p w14:paraId="1A289A48" w14:textId="77777777" w:rsidR="00D37C25" w:rsidRPr="00C43ACB" w:rsidRDefault="00D37C25" w:rsidP="000A1BE3">
            <w:pPr>
              <w:pStyle w:val="TAC"/>
              <w:rPr>
                <w:lang w:eastAsia="zh-CN"/>
              </w:rPr>
            </w:pPr>
            <w:r w:rsidRPr="00C43ACB">
              <w:rPr>
                <w:rFonts w:eastAsia="Arial Unicode MS"/>
              </w:rPr>
              <w:t xml:space="preserve">OSR-067 </w:t>
            </w:r>
          </w:p>
          <w:p w14:paraId="22B377E0" w14:textId="77777777" w:rsidR="00D37C25" w:rsidRPr="00C43ACB" w:rsidRDefault="00D37C25" w:rsidP="000A1BE3">
            <w:pPr>
              <w:pStyle w:val="TAC"/>
              <w:rPr>
                <w:lang w:eastAsia="zh-CN"/>
              </w:rPr>
            </w:pPr>
            <w:r w:rsidRPr="00C43ACB">
              <w:rPr>
                <w:rFonts w:eastAsia="Arial Unicode MS"/>
              </w:rPr>
              <w:t>OSR-068</w:t>
            </w:r>
          </w:p>
          <w:p w14:paraId="5A0A9D4C" w14:textId="77777777" w:rsidR="00D37C25" w:rsidRPr="00C43ACB" w:rsidRDefault="00D37C25" w:rsidP="000A1BE3">
            <w:pPr>
              <w:pStyle w:val="TAC"/>
              <w:rPr>
                <w:lang w:eastAsia="zh-CN"/>
              </w:rPr>
            </w:pPr>
            <w:r w:rsidRPr="00C43ACB">
              <w:rPr>
                <w:rFonts w:eastAsia="Arial Unicode MS"/>
              </w:rPr>
              <w:t xml:space="preserve">CRPR-001 </w:t>
            </w:r>
          </w:p>
          <w:p w14:paraId="64414D0A" w14:textId="77777777" w:rsidR="00D37C25" w:rsidRPr="00C43ACB" w:rsidRDefault="00D37C25" w:rsidP="000A1BE3">
            <w:pPr>
              <w:pStyle w:val="TAC"/>
              <w:rPr>
                <w:lang w:eastAsia="zh-CN"/>
              </w:rPr>
            </w:pPr>
            <w:r w:rsidRPr="00C43ACB">
              <w:rPr>
                <w:rFonts w:eastAsia="Arial Unicode MS"/>
              </w:rPr>
              <w:t xml:space="preserve">CRPR-002 </w:t>
            </w:r>
          </w:p>
          <w:p w14:paraId="38357012" w14:textId="77777777" w:rsidR="00D37C25" w:rsidRPr="00C43ACB" w:rsidRDefault="00D37C25" w:rsidP="000A1BE3">
            <w:pPr>
              <w:pStyle w:val="TAC"/>
              <w:rPr>
                <w:lang w:eastAsia="zh-CN"/>
              </w:rPr>
            </w:pPr>
            <w:r w:rsidRPr="00C43ACB">
              <w:rPr>
                <w:rFonts w:eastAsia="Arial Unicode MS"/>
              </w:rPr>
              <w:t>CRPR-003</w:t>
            </w:r>
          </w:p>
          <w:p w14:paraId="75192A8B" w14:textId="77777777" w:rsidR="00D37C25" w:rsidRPr="00C43ACB" w:rsidRDefault="00D37C25" w:rsidP="000A1BE3">
            <w:pPr>
              <w:pStyle w:val="TAC"/>
              <w:rPr>
                <w:lang w:eastAsia="zh-CN"/>
              </w:rPr>
            </w:pPr>
            <w:r w:rsidRPr="00C43ACB">
              <w:rPr>
                <w:rFonts w:eastAsia="Arial Unicode MS"/>
              </w:rPr>
              <w:t>MGR-016</w:t>
            </w:r>
          </w:p>
        </w:tc>
        <w:tc>
          <w:tcPr>
            <w:tcW w:w="2022" w:type="dxa"/>
          </w:tcPr>
          <w:p w14:paraId="618205B0" w14:textId="77777777" w:rsidR="00D37C25" w:rsidRPr="00C43ACB" w:rsidRDefault="00D37C25" w:rsidP="00CD75C6">
            <w:pPr>
              <w:pStyle w:val="TAL"/>
              <w:rPr>
                <w:rFonts w:eastAsia="Arial Unicode MS"/>
              </w:rPr>
            </w:pPr>
            <w:r w:rsidRPr="00C43ACB">
              <w:rPr>
                <w:rFonts w:eastAsia="Arial Unicode MS"/>
              </w:rPr>
              <w:t>Overlap w/:</w:t>
            </w:r>
          </w:p>
          <w:p w14:paraId="5421200E" w14:textId="77777777" w:rsidR="00D37C25" w:rsidRPr="00C43ACB" w:rsidRDefault="00D37C25" w:rsidP="00CD75C6">
            <w:pPr>
              <w:pStyle w:val="TAL"/>
              <w:rPr>
                <w:rFonts w:eastAsia="Arial Unicode MS"/>
              </w:rPr>
            </w:pPr>
            <w:r w:rsidRPr="00C43ACB">
              <w:rPr>
                <w:rFonts w:eastAsia="Arial Unicode MS"/>
              </w:rPr>
              <w:t>DMR for OSR-001, OSR-009, OSR-021, OSR-032</w:t>
            </w:r>
          </w:p>
          <w:p w14:paraId="15D7A13D" w14:textId="77777777" w:rsidR="00D37C25" w:rsidRPr="00C43ACB" w:rsidRDefault="00D37C25" w:rsidP="00CD75C6">
            <w:pPr>
              <w:pStyle w:val="TAL"/>
              <w:rPr>
                <w:rFonts w:eastAsia="Arial Unicode MS"/>
              </w:rPr>
            </w:pPr>
            <w:r w:rsidRPr="00C43ACB">
              <w:rPr>
                <w:rFonts w:eastAsia="Arial Unicode MS"/>
              </w:rPr>
              <w:t>SSM for OSR-009</w:t>
            </w:r>
          </w:p>
          <w:p w14:paraId="0C516712" w14:textId="77777777" w:rsidR="00D37C25" w:rsidRPr="00C43ACB" w:rsidRDefault="00D37C25" w:rsidP="00CD75C6">
            <w:pPr>
              <w:pStyle w:val="TAL"/>
              <w:rPr>
                <w:rFonts w:eastAsia="Arial Unicode MS"/>
              </w:rPr>
            </w:pPr>
            <w:r w:rsidRPr="00C43ACB">
              <w:rPr>
                <w:rFonts w:eastAsia="Arial Unicode MS"/>
              </w:rPr>
              <w:t>LOC for OSR-006</w:t>
            </w:r>
          </w:p>
          <w:p w14:paraId="29EBE313" w14:textId="77777777" w:rsidR="00D37C25" w:rsidRPr="00C43ACB" w:rsidRDefault="00D37C25" w:rsidP="00CD75C6">
            <w:pPr>
              <w:pStyle w:val="TAL"/>
              <w:rPr>
                <w:rFonts w:eastAsia="Arial Unicode MS"/>
              </w:rPr>
            </w:pPr>
            <w:r w:rsidRPr="00C43ACB">
              <w:rPr>
                <w:rFonts w:eastAsia="Arial Unicode MS"/>
              </w:rPr>
              <w:t>GMG for OSR-006</w:t>
            </w:r>
          </w:p>
          <w:p w14:paraId="597318F5" w14:textId="77777777" w:rsidR="00D37C25" w:rsidRPr="00C43ACB" w:rsidRDefault="00D37C25" w:rsidP="00CD75C6">
            <w:pPr>
              <w:pStyle w:val="TAL"/>
              <w:rPr>
                <w:rFonts w:eastAsia="Arial Unicode MS"/>
              </w:rPr>
            </w:pPr>
            <w:r w:rsidRPr="00C43ACB">
              <w:rPr>
                <w:rFonts w:eastAsia="Arial Unicode MS"/>
              </w:rPr>
              <w:t>NSSE for OSR-006, OSR-027</w:t>
            </w:r>
          </w:p>
          <w:p w14:paraId="2F914CAA" w14:textId="77777777" w:rsidR="00D37C25" w:rsidRPr="00C43ACB" w:rsidRDefault="00D37C25" w:rsidP="00CD75C6">
            <w:pPr>
              <w:pStyle w:val="TAL"/>
              <w:rPr>
                <w:rFonts w:eastAsia="Arial Unicode MS"/>
              </w:rPr>
            </w:pPr>
            <w:r w:rsidRPr="00C43ACB">
              <w:rPr>
                <w:rFonts w:eastAsia="Arial Unicode MS"/>
              </w:rPr>
              <w:t>SSM for OSR-009</w:t>
            </w:r>
          </w:p>
        </w:tc>
      </w:tr>
      <w:tr w:rsidR="00D37C25" w:rsidRPr="00C43ACB" w14:paraId="6E7D243A" w14:textId="77777777" w:rsidTr="00CD75C6">
        <w:trPr>
          <w:jc w:val="center"/>
        </w:trPr>
        <w:tc>
          <w:tcPr>
            <w:tcW w:w="2420" w:type="dxa"/>
          </w:tcPr>
          <w:p w14:paraId="7ADD4EE3" w14:textId="77777777" w:rsidR="00D37C25" w:rsidRPr="00C43ACB" w:rsidRDefault="00FA119D" w:rsidP="00FA119D">
            <w:pPr>
              <w:pStyle w:val="TAC"/>
              <w:keepNext w:val="0"/>
              <w:keepLines w:val="0"/>
              <w:rPr>
                <w:rFonts w:cs="Arial"/>
                <w:b/>
                <w:szCs w:val="18"/>
                <w:lang w:eastAsia="zh-CN"/>
              </w:rPr>
            </w:pPr>
            <w:r w:rsidRPr="00C43ACB">
              <w:rPr>
                <w:rFonts w:cs="Arial"/>
                <w:b/>
                <w:szCs w:val="18"/>
                <w:lang w:eastAsia="zh-CN"/>
              </w:rPr>
              <w:t xml:space="preserve">Data </w:t>
            </w:r>
            <w:r w:rsidR="00D37C25" w:rsidRPr="00C43ACB">
              <w:rPr>
                <w:rFonts w:cs="Arial"/>
                <w:b/>
                <w:szCs w:val="18"/>
                <w:lang w:eastAsia="zh-CN"/>
              </w:rPr>
              <w:t>Management and Repository</w:t>
            </w:r>
          </w:p>
          <w:p w14:paraId="1728622A" w14:textId="77777777" w:rsidR="00D37C25" w:rsidRPr="00C43ACB" w:rsidRDefault="00D37C25" w:rsidP="00FA119D">
            <w:pPr>
              <w:pStyle w:val="TAC"/>
              <w:keepNext w:val="0"/>
              <w:keepLines w:val="0"/>
              <w:rPr>
                <w:rFonts w:cs="Arial"/>
                <w:b/>
                <w:szCs w:val="18"/>
                <w:lang w:eastAsia="zh-CN"/>
              </w:rPr>
            </w:pPr>
            <w:r w:rsidRPr="00C43ACB">
              <w:rPr>
                <w:rFonts w:cs="Arial"/>
                <w:b/>
                <w:szCs w:val="18"/>
                <w:lang w:eastAsia="zh-CN"/>
              </w:rPr>
              <w:t>(DMR)</w:t>
            </w:r>
          </w:p>
        </w:tc>
        <w:tc>
          <w:tcPr>
            <w:tcW w:w="3878" w:type="dxa"/>
          </w:tcPr>
          <w:p w14:paraId="034A96F0" w14:textId="77777777" w:rsidR="00D37C25" w:rsidRPr="00C43ACB" w:rsidRDefault="00D37C25" w:rsidP="00FA119D">
            <w:pPr>
              <w:pStyle w:val="TB1"/>
              <w:keepNext w:val="0"/>
              <w:keepLines w:val="0"/>
              <w:tabs>
                <w:tab w:val="clear" w:pos="720"/>
                <w:tab w:val="left" w:pos="552"/>
              </w:tabs>
              <w:ind w:left="552"/>
              <w:rPr>
                <w:rFonts w:eastAsia="Arial Unicode MS"/>
                <w:szCs w:val="18"/>
              </w:rPr>
            </w:pPr>
            <w:r w:rsidRPr="00C43ACB">
              <w:rPr>
                <w:szCs w:val="18"/>
                <w:lang w:eastAsia="zh-CN"/>
              </w:rPr>
              <w:t>Data storage and management</w:t>
            </w:r>
          </w:p>
          <w:p w14:paraId="5F8D3912" w14:textId="77777777" w:rsidR="00D37C25" w:rsidRPr="00C43ACB" w:rsidRDefault="00D37C25" w:rsidP="00FA119D">
            <w:pPr>
              <w:pStyle w:val="TB1"/>
              <w:keepNext w:val="0"/>
              <w:keepLines w:val="0"/>
              <w:tabs>
                <w:tab w:val="clear" w:pos="720"/>
                <w:tab w:val="left" w:pos="552"/>
              </w:tabs>
              <w:ind w:left="552"/>
              <w:rPr>
                <w:rFonts w:eastAsia="Arial Unicode MS"/>
                <w:szCs w:val="18"/>
              </w:rPr>
            </w:pPr>
            <w:r w:rsidRPr="00C43ACB">
              <w:rPr>
                <w:szCs w:val="18"/>
                <w:lang w:eastAsia="zh-CN"/>
              </w:rPr>
              <w:t>Semantic support</w:t>
            </w:r>
          </w:p>
          <w:p w14:paraId="47D3571C" w14:textId="77777777" w:rsidR="00D37C25" w:rsidRPr="00C43ACB" w:rsidRDefault="00D37C25" w:rsidP="00FA119D">
            <w:pPr>
              <w:pStyle w:val="TB1"/>
              <w:keepNext w:val="0"/>
              <w:keepLines w:val="0"/>
              <w:tabs>
                <w:tab w:val="clear" w:pos="720"/>
                <w:tab w:val="left" w:pos="552"/>
              </w:tabs>
              <w:ind w:left="552"/>
              <w:rPr>
                <w:rFonts w:eastAsia="Arial Unicode MS"/>
                <w:szCs w:val="18"/>
              </w:rPr>
            </w:pPr>
            <w:r w:rsidRPr="00C43ACB">
              <w:rPr>
                <w:szCs w:val="18"/>
                <w:lang w:eastAsia="zh-CN"/>
              </w:rPr>
              <w:t>Data aggregation</w:t>
            </w:r>
          </w:p>
          <w:p w14:paraId="11C1A969" w14:textId="77777777" w:rsidR="00D37C25" w:rsidRPr="00C43ACB" w:rsidRDefault="00D37C25" w:rsidP="00FA119D">
            <w:pPr>
              <w:pStyle w:val="TB1"/>
              <w:keepNext w:val="0"/>
              <w:keepLines w:val="0"/>
              <w:tabs>
                <w:tab w:val="clear" w:pos="720"/>
                <w:tab w:val="left" w:pos="552"/>
              </w:tabs>
              <w:ind w:left="552"/>
              <w:rPr>
                <w:rFonts w:eastAsia="Arial Unicode MS"/>
                <w:szCs w:val="18"/>
              </w:rPr>
            </w:pPr>
            <w:r w:rsidRPr="00C43ACB">
              <w:rPr>
                <w:szCs w:val="18"/>
                <w:lang w:eastAsia="zh-CN"/>
              </w:rPr>
              <w:t>Data analytics</w:t>
            </w:r>
          </w:p>
          <w:p w14:paraId="4D8CEB9F" w14:textId="77777777" w:rsidR="00D37C25" w:rsidRPr="00C43ACB" w:rsidRDefault="00D37C25" w:rsidP="00FA119D">
            <w:pPr>
              <w:pStyle w:val="TB1"/>
              <w:keepNext w:val="0"/>
              <w:keepLines w:val="0"/>
              <w:tabs>
                <w:tab w:val="clear" w:pos="720"/>
                <w:tab w:val="left" w:pos="552"/>
              </w:tabs>
              <w:ind w:left="552"/>
              <w:rPr>
                <w:rFonts w:eastAsia="Arial Unicode MS"/>
              </w:rPr>
            </w:pPr>
            <w:r w:rsidRPr="00C43ACB">
              <w:rPr>
                <w:szCs w:val="18"/>
                <w:lang w:eastAsia="zh-CN"/>
              </w:rPr>
              <w:t>Device data backup and recovery</w:t>
            </w:r>
            <w:r w:rsidR="008C3BE6" w:rsidRPr="00C43ACB">
              <w:rPr>
                <w:sz w:val="20"/>
                <w:lang w:eastAsia="fr-FR"/>
              </w:rPr>
              <w:t xml:space="preserve"> </w:t>
            </w:r>
          </w:p>
        </w:tc>
        <w:tc>
          <w:tcPr>
            <w:tcW w:w="1648" w:type="dxa"/>
          </w:tcPr>
          <w:p w14:paraId="323821BB" w14:textId="77777777" w:rsidR="00D37C25" w:rsidRPr="00C43ACB" w:rsidRDefault="00D37C25" w:rsidP="000A1BE3">
            <w:pPr>
              <w:pStyle w:val="TAC"/>
              <w:rPr>
                <w:lang w:eastAsia="zh-CN"/>
              </w:rPr>
            </w:pPr>
            <w:r w:rsidRPr="00C43ACB">
              <w:rPr>
                <w:rFonts w:eastAsia="Arial Unicode MS"/>
              </w:rPr>
              <w:t xml:space="preserve">OSR-001 </w:t>
            </w:r>
          </w:p>
          <w:p w14:paraId="2E72DD26" w14:textId="77777777" w:rsidR="00D37C25" w:rsidRPr="00C43ACB" w:rsidRDefault="00D37C25" w:rsidP="000A1BE3">
            <w:pPr>
              <w:pStyle w:val="TAC"/>
              <w:rPr>
                <w:lang w:eastAsia="zh-CN"/>
              </w:rPr>
            </w:pPr>
            <w:r w:rsidRPr="00C43ACB">
              <w:rPr>
                <w:rFonts w:eastAsia="Arial Unicode MS"/>
              </w:rPr>
              <w:t>OSR-007</w:t>
            </w:r>
          </w:p>
          <w:p w14:paraId="079AC8F5" w14:textId="77777777" w:rsidR="00D37C25" w:rsidRPr="00C43ACB" w:rsidRDefault="00D37C25" w:rsidP="000A1BE3">
            <w:pPr>
              <w:pStyle w:val="TAC"/>
              <w:rPr>
                <w:lang w:eastAsia="zh-CN"/>
              </w:rPr>
            </w:pPr>
            <w:r w:rsidRPr="00C43ACB">
              <w:rPr>
                <w:rFonts w:eastAsia="Arial Unicode MS"/>
              </w:rPr>
              <w:t xml:space="preserve">OSR-009 </w:t>
            </w:r>
          </w:p>
          <w:p w14:paraId="581C23C9" w14:textId="77777777" w:rsidR="00D37C25" w:rsidRPr="00C43ACB" w:rsidRDefault="00D37C25" w:rsidP="000A1BE3">
            <w:pPr>
              <w:pStyle w:val="TAC"/>
              <w:rPr>
                <w:lang w:eastAsia="zh-CN"/>
              </w:rPr>
            </w:pPr>
            <w:r w:rsidRPr="00C43ACB">
              <w:rPr>
                <w:rFonts w:eastAsia="Arial Unicode MS"/>
              </w:rPr>
              <w:t>OSR-016</w:t>
            </w:r>
          </w:p>
          <w:p w14:paraId="4A95CC7B" w14:textId="77777777" w:rsidR="00D37C25" w:rsidRPr="00C43ACB" w:rsidRDefault="00D37C25" w:rsidP="000A1BE3">
            <w:pPr>
              <w:pStyle w:val="TAC"/>
              <w:rPr>
                <w:lang w:eastAsia="zh-CN"/>
              </w:rPr>
            </w:pPr>
            <w:r w:rsidRPr="00C43ACB">
              <w:rPr>
                <w:rFonts w:eastAsia="Arial Unicode MS"/>
              </w:rPr>
              <w:t xml:space="preserve">OSR-020 </w:t>
            </w:r>
          </w:p>
          <w:p w14:paraId="6FD26B30" w14:textId="77777777" w:rsidR="00D37C25" w:rsidRPr="00C43ACB" w:rsidRDefault="00D37C25" w:rsidP="000A1BE3">
            <w:pPr>
              <w:pStyle w:val="TAC"/>
              <w:rPr>
                <w:lang w:eastAsia="zh-CN"/>
              </w:rPr>
            </w:pPr>
            <w:r w:rsidRPr="00C43ACB">
              <w:rPr>
                <w:rFonts w:eastAsia="Arial Unicode MS"/>
              </w:rPr>
              <w:t xml:space="preserve">OSR-021 </w:t>
            </w:r>
          </w:p>
          <w:p w14:paraId="76670ED7" w14:textId="77777777" w:rsidR="00D37C25" w:rsidRPr="00C43ACB" w:rsidRDefault="00D37C25" w:rsidP="000A1BE3">
            <w:pPr>
              <w:pStyle w:val="TAC"/>
              <w:rPr>
                <w:lang w:eastAsia="zh-CN"/>
              </w:rPr>
            </w:pPr>
            <w:r w:rsidRPr="00C43ACB">
              <w:rPr>
                <w:rFonts w:eastAsia="Arial Unicode MS"/>
              </w:rPr>
              <w:t xml:space="preserve">OSR-032 </w:t>
            </w:r>
          </w:p>
          <w:p w14:paraId="6AB1386D" w14:textId="77777777" w:rsidR="00D37C25" w:rsidRPr="00C43ACB" w:rsidRDefault="00D37C25" w:rsidP="000A1BE3">
            <w:pPr>
              <w:pStyle w:val="TAC"/>
              <w:rPr>
                <w:lang w:eastAsia="zh-CN"/>
              </w:rPr>
            </w:pPr>
            <w:r w:rsidRPr="00C43ACB">
              <w:rPr>
                <w:rFonts w:eastAsia="Arial Unicode MS"/>
              </w:rPr>
              <w:t xml:space="preserve">OSR-034 </w:t>
            </w:r>
          </w:p>
          <w:p w14:paraId="2BCEA436" w14:textId="77777777" w:rsidR="00D37C25" w:rsidRPr="00C43ACB" w:rsidRDefault="00D37C25" w:rsidP="000A1BE3">
            <w:pPr>
              <w:pStyle w:val="TAC"/>
              <w:rPr>
                <w:lang w:eastAsia="zh-CN"/>
              </w:rPr>
            </w:pPr>
            <w:r w:rsidRPr="00C43ACB">
              <w:rPr>
                <w:rFonts w:eastAsia="Arial Unicode MS"/>
              </w:rPr>
              <w:t xml:space="preserve">OSR-036 </w:t>
            </w:r>
          </w:p>
          <w:p w14:paraId="317E73B3" w14:textId="77777777" w:rsidR="00D37C25" w:rsidRPr="00C43ACB" w:rsidRDefault="00D37C25" w:rsidP="000A1BE3">
            <w:pPr>
              <w:pStyle w:val="TAC"/>
              <w:rPr>
                <w:lang w:eastAsia="zh-CN"/>
              </w:rPr>
            </w:pPr>
            <w:r w:rsidRPr="00C43ACB">
              <w:rPr>
                <w:rFonts w:eastAsia="Arial Unicode MS"/>
              </w:rPr>
              <w:t>OSR-058</w:t>
            </w:r>
          </w:p>
          <w:p w14:paraId="5B2969D3" w14:textId="77777777" w:rsidR="00D37C25" w:rsidRPr="00C43ACB" w:rsidRDefault="00D37C25" w:rsidP="000A1BE3">
            <w:pPr>
              <w:pStyle w:val="TAC"/>
              <w:rPr>
                <w:lang w:eastAsia="zh-CN"/>
              </w:rPr>
            </w:pPr>
            <w:r w:rsidRPr="00C43ACB">
              <w:rPr>
                <w:rFonts w:eastAsia="Arial Unicode MS"/>
              </w:rPr>
              <w:t>SMR-006</w:t>
            </w:r>
          </w:p>
          <w:p w14:paraId="5ECDAEA6" w14:textId="77777777" w:rsidR="00D37C25" w:rsidRPr="00C43ACB" w:rsidRDefault="00D37C25" w:rsidP="000A1BE3">
            <w:pPr>
              <w:pStyle w:val="TAC"/>
              <w:rPr>
                <w:lang w:eastAsia="zh-CN"/>
              </w:rPr>
            </w:pPr>
            <w:r w:rsidRPr="00C43ACB">
              <w:rPr>
                <w:rFonts w:eastAsia="Arial Unicode MS"/>
              </w:rPr>
              <w:t>SER-015</w:t>
            </w:r>
          </w:p>
        </w:tc>
        <w:tc>
          <w:tcPr>
            <w:tcW w:w="2022" w:type="dxa"/>
          </w:tcPr>
          <w:p w14:paraId="13B1FED5" w14:textId="77777777" w:rsidR="00D37C25" w:rsidRPr="00C43ACB" w:rsidRDefault="00D37C25" w:rsidP="00FA119D">
            <w:pPr>
              <w:pStyle w:val="TAL"/>
              <w:keepNext w:val="0"/>
              <w:keepLines w:val="0"/>
              <w:rPr>
                <w:rFonts w:eastAsia="Arial Unicode MS"/>
              </w:rPr>
            </w:pPr>
            <w:r w:rsidRPr="00C43ACB">
              <w:rPr>
                <w:rFonts w:eastAsia="Arial Unicode MS"/>
              </w:rPr>
              <w:t>Overlap w/:</w:t>
            </w:r>
          </w:p>
          <w:p w14:paraId="2E89F3C4" w14:textId="77777777" w:rsidR="00D37C25" w:rsidRPr="00C43ACB" w:rsidRDefault="00D37C25" w:rsidP="00FA119D">
            <w:pPr>
              <w:pStyle w:val="TAL"/>
              <w:keepNext w:val="0"/>
              <w:keepLines w:val="0"/>
              <w:rPr>
                <w:rFonts w:eastAsia="Arial Unicode MS"/>
              </w:rPr>
            </w:pPr>
            <w:r w:rsidRPr="00C43ACB">
              <w:rPr>
                <w:rFonts w:eastAsia="Arial Unicode MS"/>
              </w:rPr>
              <w:t>CMDH for OSR-001, OSR-009, OSR-021, OSR-032</w:t>
            </w:r>
          </w:p>
          <w:p w14:paraId="7D597D7E" w14:textId="77777777" w:rsidR="00D37C25" w:rsidRPr="00C43ACB" w:rsidRDefault="00D37C25" w:rsidP="00FA119D">
            <w:pPr>
              <w:pStyle w:val="TAL"/>
              <w:keepNext w:val="0"/>
              <w:keepLines w:val="0"/>
              <w:rPr>
                <w:rFonts w:eastAsia="Arial Unicode MS"/>
              </w:rPr>
            </w:pPr>
            <w:r w:rsidRPr="00C43ACB">
              <w:rPr>
                <w:rFonts w:eastAsia="Arial Unicode MS"/>
              </w:rPr>
              <w:t>SUB for OSR-016</w:t>
            </w:r>
          </w:p>
          <w:p w14:paraId="6D303C10" w14:textId="77777777" w:rsidR="00D37C25" w:rsidRPr="00C43ACB" w:rsidRDefault="00D37C25" w:rsidP="00FA119D">
            <w:pPr>
              <w:pStyle w:val="TAL"/>
              <w:keepNext w:val="0"/>
              <w:keepLines w:val="0"/>
              <w:rPr>
                <w:rFonts w:eastAsia="Arial Unicode MS"/>
              </w:rPr>
            </w:pPr>
            <w:r w:rsidRPr="00C43ACB">
              <w:rPr>
                <w:rFonts w:eastAsia="Arial Unicode MS"/>
              </w:rPr>
              <w:t>GMG</w:t>
            </w:r>
            <w:r w:rsidR="000A1BE3" w:rsidRPr="00C43ACB">
              <w:rPr>
                <w:rFonts w:eastAsia="Arial Unicode MS"/>
              </w:rPr>
              <w:t xml:space="preserve"> for OSR-020</w:t>
            </w:r>
          </w:p>
        </w:tc>
      </w:tr>
      <w:tr w:rsidR="00D37C25" w:rsidRPr="00C43ACB" w14:paraId="1A87DF24" w14:textId="77777777" w:rsidTr="00CD75C6">
        <w:trPr>
          <w:jc w:val="center"/>
        </w:trPr>
        <w:tc>
          <w:tcPr>
            <w:tcW w:w="2420" w:type="dxa"/>
          </w:tcPr>
          <w:p w14:paraId="51E3ACFF" w14:textId="77777777" w:rsidR="00D37C25" w:rsidRPr="00C43ACB" w:rsidRDefault="00D37C25" w:rsidP="00CD75C6">
            <w:pPr>
              <w:pStyle w:val="TAC"/>
              <w:rPr>
                <w:rFonts w:cs="Arial"/>
                <w:b/>
                <w:szCs w:val="18"/>
                <w:lang w:eastAsia="zh-CN"/>
              </w:rPr>
            </w:pPr>
            <w:r w:rsidRPr="00C43ACB">
              <w:rPr>
                <w:rFonts w:cs="Arial"/>
                <w:b/>
                <w:szCs w:val="18"/>
                <w:lang w:eastAsia="zh-CN"/>
              </w:rPr>
              <w:lastRenderedPageBreak/>
              <w:t>Device Management</w:t>
            </w:r>
          </w:p>
          <w:p w14:paraId="26708A14" w14:textId="77777777" w:rsidR="00D37C25" w:rsidRPr="00C43ACB" w:rsidRDefault="00D37C25" w:rsidP="00CD75C6">
            <w:pPr>
              <w:pStyle w:val="TAC"/>
              <w:rPr>
                <w:rFonts w:eastAsia="Arial Unicode MS" w:cs="Arial"/>
                <w:szCs w:val="18"/>
              </w:rPr>
            </w:pPr>
            <w:r w:rsidRPr="00C43ACB">
              <w:rPr>
                <w:rFonts w:cs="Arial"/>
                <w:b/>
                <w:szCs w:val="18"/>
                <w:lang w:eastAsia="zh-CN"/>
              </w:rPr>
              <w:t>(DMG)</w:t>
            </w:r>
          </w:p>
        </w:tc>
        <w:tc>
          <w:tcPr>
            <w:tcW w:w="3878" w:type="dxa"/>
          </w:tcPr>
          <w:p w14:paraId="466DFA21"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Configuration Management</w:t>
            </w:r>
          </w:p>
          <w:p w14:paraId="0421AE2A"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Diagnostics and Monitoring</w:t>
            </w:r>
          </w:p>
          <w:p w14:paraId="1B23437F"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Firmware management</w:t>
            </w:r>
          </w:p>
          <w:p w14:paraId="32E1287E"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Software management</w:t>
            </w:r>
          </w:p>
          <w:p w14:paraId="02DB3CF3" w14:textId="77777777" w:rsidR="00D37C25" w:rsidRPr="00C43ACB" w:rsidRDefault="00D37C25" w:rsidP="00CD75C6">
            <w:pPr>
              <w:pStyle w:val="TB1"/>
              <w:tabs>
                <w:tab w:val="clear" w:pos="720"/>
                <w:tab w:val="left" w:pos="552"/>
              </w:tabs>
              <w:ind w:left="552"/>
              <w:rPr>
                <w:rFonts w:eastAsia="Arial Unicode MS"/>
              </w:rPr>
            </w:pPr>
            <w:r w:rsidRPr="00C43ACB">
              <w:rPr>
                <w:szCs w:val="18"/>
                <w:lang w:eastAsia="zh-CN"/>
              </w:rPr>
              <w:t>Device Area Network topology management</w:t>
            </w:r>
          </w:p>
        </w:tc>
        <w:tc>
          <w:tcPr>
            <w:tcW w:w="1648" w:type="dxa"/>
          </w:tcPr>
          <w:p w14:paraId="2FBDDB38" w14:textId="77777777" w:rsidR="00D37C25" w:rsidRPr="00C43ACB" w:rsidRDefault="00D37C25" w:rsidP="000A1BE3">
            <w:pPr>
              <w:pStyle w:val="TAC"/>
              <w:rPr>
                <w:lang w:eastAsia="zh-CN"/>
              </w:rPr>
            </w:pPr>
            <w:r w:rsidRPr="00C43ACB">
              <w:rPr>
                <w:rFonts w:eastAsia="Arial Unicode MS"/>
              </w:rPr>
              <w:t>OSR-017</w:t>
            </w:r>
          </w:p>
          <w:p w14:paraId="218FBBE1" w14:textId="77777777" w:rsidR="00D37C25" w:rsidRPr="00C43ACB" w:rsidRDefault="00D37C25" w:rsidP="000A1BE3">
            <w:pPr>
              <w:pStyle w:val="TAC"/>
              <w:rPr>
                <w:lang w:eastAsia="zh-CN"/>
              </w:rPr>
            </w:pPr>
            <w:r w:rsidRPr="00C43ACB">
              <w:rPr>
                <w:rFonts w:eastAsia="Arial Unicode MS"/>
              </w:rPr>
              <w:t>OSR-069</w:t>
            </w:r>
          </w:p>
          <w:p w14:paraId="22276AA0" w14:textId="77777777" w:rsidR="00D37C25" w:rsidRPr="00C43ACB" w:rsidRDefault="00D37C25" w:rsidP="000A1BE3">
            <w:pPr>
              <w:pStyle w:val="TAC"/>
              <w:rPr>
                <w:lang w:eastAsia="zh-CN"/>
              </w:rPr>
            </w:pPr>
            <w:r w:rsidRPr="00C43ACB">
              <w:rPr>
                <w:rFonts w:eastAsia="Arial Unicode MS"/>
              </w:rPr>
              <w:t>OSR-070</w:t>
            </w:r>
          </w:p>
          <w:p w14:paraId="5D324554" w14:textId="77777777" w:rsidR="00D37C25" w:rsidRPr="00C43ACB" w:rsidRDefault="00D37C25" w:rsidP="000A1BE3">
            <w:pPr>
              <w:pStyle w:val="TAC"/>
              <w:rPr>
                <w:lang w:eastAsia="zh-CN"/>
              </w:rPr>
            </w:pPr>
            <w:r w:rsidRPr="00C43ACB">
              <w:rPr>
                <w:rFonts w:eastAsia="Arial Unicode MS"/>
              </w:rPr>
              <w:t>OSR-071</w:t>
            </w:r>
          </w:p>
          <w:p w14:paraId="6C9A931C" w14:textId="77777777" w:rsidR="00D37C25" w:rsidRPr="00C43ACB" w:rsidRDefault="00D37C25" w:rsidP="000A1BE3">
            <w:pPr>
              <w:pStyle w:val="TAC"/>
              <w:rPr>
                <w:lang w:eastAsia="zh-CN"/>
              </w:rPr>
            </w:pPr>
            <w:r w:rsidRPr="00C43ACB">
              <w:rPr>
                <w:rFonts w:eastAsia="Arial Unicode MS"/>
              </w:rPr>
              <w:t xml:space="preserve">OPR-001 </w:t>
            </w:r>
          </w:p>
          <w:p w14:paraId="010A9316" w14:textId="77777777" w:rsidR="00D37C25" w:rsidRPr="00C43ACB" w:rsidRDefault="00D37C25" w:rsidP="000A1BE3">
            <w:pPr>
              <w:pStyle w:val="TAC"/>
              <w:rPr>
                <w:lang w:eastAsia="zh-CN"/>
              </w:rPr>
            </w:pPr>
            <w:r w:rsidRPr="00C43ACB">
              <w:rPr>
                <w:rFonts w:eastAsia="Arial Unicode MS"/>
              </w:rPr>
              <w:t xml:space="preserve">OPR-002 </w:t>
            </w:r>
          </w:p>
          <w:p w14:paraId="0DB9547D" w14:textId="77777777" w:rsidR="00D37C25" w:rsidRPr="00C43ACB" w:rsidRDefault="00D37C25" w:rsidP="000A1BE3">
            <w:pPr>
              <w:pStyle w:val="TAC"/>
              <w:rPr>
                <w:lang w:eastAsia="zh-CN"/>
              </w:rPr>
            </w:pPr>
            <w:r w:rsidRPr="00C43ACB">
              <w:rPr>
                <w:rFonts w:eastAsia="Arial Unicode MS"/>
              </w:rPr>
              <w:t>OPR-003</w:t>
            </w:r>
          </w:p>
          <w:p w14:paraId="19EAFA4F" w14:textId="77777777" w:rsidR="00D37C25" w:rsidRPr="00C43ACB" w:rsidRDefault="00D37C25" w:rsidP="000A1BE3">
            <w:pPr>
              <w:pStyle w:val="TAC"/>
              <w:rPr>
                <w:lang w:eastAsia="zh-CN"/>
              </w:rPr>
            </w:pPr>
            <w:r w:rsidRPr="00C43ACB">
              <w:rPr>
                <w:rFonts w:eastAsia="Arial Unicode MS"/>
              </w:rPr>
              <w:t xml:space="preserve">MGR-001 </w:t>
            </w:r>
          </w:p>
          <w:p w14:paraId="66915ED5" w14:textId="77777777" w:rsidR="00D37C25" w:rsidRPr="00C43ACB" w:rsidRDefault="00D37C25" w:rsidP="000A1BE3">
            <w:pPr>
              <w:pStyle w:val="TAC"/>
              <w:rPr>
                <w:lang w:eastAsia="zh-CN"/>
              </w:rPr>
            </w:pPr>
            <w:r w:rsidRPr="00C43ACB">
              <w:rPr>
                <w:rFonts w:eastAsia="Arial Unicode MS"/>
              </w:rPr>
              <w:t xml:space="preserve">MGR-003 </w:t>
            </w:r>
          </w:p>
          <w:p w14:paraId="71F0076D" w14:textId="77777777" w:rsidR="00D37C25" w:rsidRPr="00C43ACB" w:rsidRDefault="00D37C25" w:rsidP="000A1BE3">
            <w:pPr>
              <w:pStyle w:val="TAC"/>
              <w:rPr>
                <w:lang w:eastAsia="zh-CN"/>
              </w:rPr>
            </w:pPr>
            <w:r w:rsidRPr="00C43ACB">
              <w:rPr>
                <w:rFonts w:eastAsia="Arial Unicode MS"/>
              </w:rPr>
              <w:t xml:space="preserve">MGR-004 </w:t>
            </w:r>
          </w:p>
          <w:p w14:paraId="2059D44A" w14:textId="77777777" w:rsidR="00D37C25" w:rsidRPr="00C43ACB" w:rsidRDefault="00D37C25" w:rsidP="000A1BE3">
            <w:pPr>
              <w:pStyle w:val="TAC"/>
              <w:rPr>
                <w:lang w:eastAsia="zh-CN"/>
              </w:rPr>
            </w:pPr>
            <w:r w:rsidRPr="00C43ACB">
              <w:rPr>
                <w:rFonts w:eastAsia="Arial Unicode MS"/>
              </w:rPr>
              <w:t xml:space="preserve">MGR-006 </w:t>
            </w:r>
          </w:p>
          <w:p w14:paraId="3131DFBE" w14:textId="77777777" w:rsidR="00D37C25" w:rsidRPr="00C43ACB" w:rsidRDefault="00D37C25" w:rsidP="000A1BE3">
            <w:pPr>
              <w:pStyle w:val="TAC"/>
              <w:rPr>
                <w:lang w:eastAsia="zh-CN"/>
              </w:rPr>
            </w:pPr>
            <w:r w:rsidRPr="00C43ACB">
              <w:rPr>
                <w:rFonts w:eastAsia="Arial Unicode MS"/>
              </w:rPr>
              <w:t xml:space="preserve">MGR-007 </w:t>
            </w:r>
          </w:p>
          <w:p w14:paraId="61615317" w14:textId="77777777" w:rsidR="00D37C25" w:rsidRPr="00C43ACB" w:rsidRDefault="00D37C25" w:rsidP="000A1BE3">
            <w:pPr>
              <w:pStyle w:val="TAC"/>
              <w:rPr>
                <w:lang w:eastAsia="zh-CN"/>
              </w:rPr>
            </w:pPr>
            <w:r w:rsidRPr="00C43ACB">
              <w:rPr>
                <w:rFonts w:eastAsia="Arial Unicode MS"/>
              </w:rPr>
              <w:t xml:space="preserve">MGR-008 </w:t>
            </w:r>
          </w:p>
          <w:p w14:paraId="6DBD75BD" w14:textId="77777777" w:rsidR="00D37C25" w:rsidRPr="00C43ACB" w:rsidRDefault="00D37C25" w:rsidP="000A1BE3">
            <w:pPr>
              <w:pStyle w:val="TAC"/>
              <w:rPr>
                <w:lang w:eastAsia="zh-CN"/>
              </w:rPr>
            </w:pPr>
            <w:r w:rsidRPr="00C43ACB">
              <w:rPr>
                <w:rFonts w:eastAsia="Arial Unicode MS"/>
              </w:rPr>
              <w:t xml:space="preserve">MGR-009 </w:t>
            </w:r>
          </w:p>
          <w:p w14:paraId="185AD271" w14:textId="77777777" w:rsidR="00D37C25" w:rsidRPr="00C43ACB" w:rsidRDefault="00D37C25" w:rsidP="000A1BE3">
            <w:pPr>
              <w:pStyle w:val="TAC"/>
              <w:rPr>
                <w:lang w:eastAsia="zh-CN"/>
              </w:rPr>
            </w:pPr>
            <w:r w:rsidRPr="00C43ACB">
              <w:rPr>
                <w:rFonts w:eastAsia="Arial Unicode MS"/>
              </w:rPr>
              <w:t xml:space="preserve">MGR-011 </w:t>
            </w:r>
          </w:p>
          <w:p w14:paraId="6F47F969" w14:textId="77777777" w:rsidR="00D37C25" w:rsidRPr="00C43ACB" w:rsidRDefault="00D37C25" w:rsidP="000A1BE3">
            <w:pPr>
              <w:pStyle w:val="TAC"/>
              <w:rPr>
                <w:lang w:eastAsia="zh-CN"/>
              </w:rPr>
            </w:pPr>
            <w:r w:rsidRPr="00C43ACB">
              <w:rPr>
                <w:rFonts w:eastAsia="Arial Unicode MS"/>
              </w:rPr>
              <w:t xml:space="preserve">MGR-012 </w:t>
            </w:r>
          </w:p>
          <w:p w14:paraId="37383279" w14:textId="77777777" w:rsidR="00D37C25" w:rsidRPr="00C43ACB" w:rsidRDefault="00D37C25" w:rsidP="000A1BE3">
            <w:pPr>
              <w:pStyle w:val="TAC"/>
              <w:rPr>
                <w:lang w:eastAsia="zh-CN"/>
              </w:rPr>
            </w:pPr>
            <w:r w:rsidRPr="00C43ACB">
              <w:rPr>
                <w:rFonts w:eastAsia="Arial Unicode MS"/>
              </w:rPr>
              <w:t xml:space="preserve">MGR-013 </w:t>
            </w:r>
          </w:p>
          <w:p w14:paraId="01F51338" w14:textId="77777777" w:rsidR="00D37C25" w:rsidRPr="00C43ACB" w:rsidRDefault="00D37C25" w:rsidP="000A1BE3">
            <w:pPr>
              <w:pStyle w:val="TAC"/>
              <w:rPr>
                <w:lang w:eastAsia="zh-CN"/>
              </w:rPr>
            </w:pPr>
            <w:r w:rsidRPr="00C43ACB">
              <w:rPr>
                <w:rFonts w:eastAsia="Arial Unicode MS"/>
              </w:rPr>
              <w:t xml:space="preserve">MGR-014 </w:t>
            </w:r>
          </w:p>
          <w:p w14:paraId="31EEF4DB" w14:textId="77777777" w:rsidR="00D37C25" w:rsidRPr="00C43ACB" w:rsidRDefault="00D37C25" w:rsidP="000A1BE3">
            <w:pPr>
              <w:pStyle w:val="TAC"/>
              <w:rPr>
                <w:lang w:eastAsia="zh-CN"/>
              </w:rPr>
            </w:pPr>
            <w:r w:rsidRPr="00C43ACB">
              <w:rPr>
                <w:rFonts w:eastAsia="Arial Unicode MS"/>
              </w:rPr>
              <w:t xml:space="preserve">MGR-015 </w:t>
            </w:r>
          </w:p>
          <w:p w14:paraId="3734412A" w14:textId="77777777" w:rsidR="00D37C25" w:rsidRPr="00C43ACB" w:rsidRDefault="00D37C25" w:rsidP="000A1BE3">
            <w:pPr>
              <w:pStyle w:val="TAC"/>
              <w:rPr>
                <w:lang w:eastAsia="zh-CN"/>
              </w:rPr>
            </w:pPr>
            <w:r w:rsidRPr="00C43ACB">
              <w:rPr>
                <w:rFonts w:eastAsia="Arial Unicode MS"/>
              </w:rPr>
              <w:t xml:space="preserve">MGR-019 </w:t>
            </w:r>
          </w:p>
          <w:p w14:paraId="6AB4BD4D" w14:textId="77777777" w:rsidR="00D37C25" w:rsidRPr="00C43ACB" w:rsidRDefault="00D37C25" w:rsidP="000A1BE3">
            <w:pPr>
              <w:pStyle w:val="TAC"/>
              <w:rPr>
                <w:lang w:eastAsia="zh-CN"/>
              </w:rPr>
            </w:pPr>
            <w:r w:rsidRPr="00C43ACB">
              <w:rPr>
                <w:rFonts w:eastAsia="Arial Unicode MS"/>
              </w:rPr>
              <w:t xml:space="preserve">MGR-020 </w:t>
            </w:r>
          </w:p>
          <w:p w14:paraId="32CF1308" w14:textId="77777777" w:rsidR="00D37C25" w:rsidRPr="00C43ACB" w:rsidRDefault="00D37C25" w:rsidP="000A1BE3">
            <w:pPr>
              <w:pStyle w:val="TAC"/>
              <w:rPr>
                <w:lang w:eastAsia="zh-CN"/>
              </w:rPr>
            </w:pPr>
            <w:r w:rsidRPr="00C43ACB">
              <w:rPr>
                <w:rFonts w:eastAsia="Arial Unicode MS"/>
              </w:rPr>
              <w:t>MGR-021</w:t>
            </w:r>
          </w:p>
          <w:p w14:paraId="4D19EE80" w14:textId="77777777" w:rsidR="00D37C25" w:rsidRPr="00C43ACB" w:rsidRDefault="00D37C25" w:rsidP="000A1BE3">
            <w:pPr>
              <w:pStyle w:val="TAC"/>
              <w:rPr>
                <w:lang w:eastAsia="zh-CN"/>
              </w:rPr>
            </w:pPr>
            <w:r w:rsidRPr="00C43ACB">
              <w:rPr>
                <w:rFonts w:eastAsia="Arial Unicode MS"/>
              </w:rPr>
              <w:t xml:space="preserve">SER-013 </w:t>
            </w:r>
          </w:p>
          <w:p w14:paraId="76DF811C" w14:textId="77777777" w:rsidR="00D37C25" w:rsidRPr="00C43ACB" w:rsidRDefault="00D37C25" w:rsidP="000A1BE3">
            <w:pPr>
              <w:pStyle w:val="TAC"/>
              <w:rPr>
                <w:lang w:eastAsia="zh-CN"/>
              </w:rPr>
            </w:pPr>
            <w:r w:rsidRPr="00C43ACB">
              <w:rPr>
                <w:rFonts w:eastAsia="Arial Unicode MS"/>
              </w:rPr>
              <w:t>SER-014</w:t>
            </w:r>
          </w:p>
        </w:tc>
        <w:tc>
          <w:tcPr>
            <w:tcW w:w="2022" w:type="dxa"/>
          </w:tcPr>
          <w:p w14:paraId="7768FC7D" w14:textId="77777777" w:rsidR="00D37C25" w:rsidRPr="00C43ACB" w:rsidRDefault="00D37C25" w:rsidP="00CD75C6">
            <w:pPr>
              <w:pStyle w:val="TAL"/>
              <w:rPr>
                <w:rFonts w:eastAsia="Arial Unicode MS"/>
              </w:rPr>
            </w:pPr>
            <w:r w:rsidRPr="00C43ACB">
              <w:rPr>
                <w:rFonts w:eastAsia="Arial Unicode MS"/>
              </w:rPr>
              <w:t>Overlaps w/:</w:t>
            </w:r>
          </w:p>
          <w:p w14:paraId="11AB4837" w14:textId="77777777" w:rsidR="00D37C25" w:rsidRPr="00C43ACB" w:rsidRDefault="00D37C25" w:rsidP="00CD75C6">
            <w:pPr>
              <w:pStyle w:val="TAL"/>
              <w:rPr>
                <w:rFonts w:eastAsia="Arial Unicode MS"/>
              </w:rPr>
            </w:pPr>
            <w:r w:rsidRPr="00C43ACB">
              <w:rPr>
                <w:rFonts w:eastAsia="Arial Unicode MS"/>
              </w:rPr>
              <w:t>GMG for OSR-017</w:t>
            </w:r>
          </w:p>
          <w:p w14:paraId="72FE22BF" w14:textId="77777777" w:rsidR="00D37C25" w:rsidRPr="00C43ACB" w:rsidRDefault="00D37C25" w:rsidP="00CD75C6">
            <w:pPr>
              <w:pStyle w:val="TAL"/>
              <w:rPr>
                <w:rFonts w:eastAsia="Arial Unicode MS"/>
              </w:rPr>
            </w:pPr>
            <w:r w:rsidRPr="00C43ACB">
              <w:rPr>
                <w:rFonts w:eastAsia="Arial Unicode MS"/>
              </w:rPr>
              <w:t>SEC</w:t>
            </w:r>
            <w:r w:rsidR="000A1BE3" w:rsidRPr="00C43ACB">
              <w:rPr>
                <w:rFonts w:eastAsia="Arial Unicode MS"/>
              </w:rPr>
              <w:t xml:space="preserve"> for SER-013</w:t>
            </w:r>
          </w:p>
        </w:tc>
      </w:tr>
      <w:tr w:rsidR="00D37C25" w:rsidRPr="00C43ACB" w14:paraId="52EDAF1F" w14:textId="77777777" w:rsidTr="00CD75C6">
        <w:trPr>
          <w:jc w:val="center"/>
        </w:trPr>
        <w:tc>
          <w:tcPr>
            <w:tcW w:w="2420" w:type="dxa"/>
          </w:tcPr>
          <w:p w14:paraId="69883554" w14:textId="77777777" w:rsidR="00D37C25" w:rsidRPr="00C43ACB" w:rsidRDefault="00D37C25" w:rsidP="00CD75C6">
            <w:pPr>
              <w:pStyle w:val="TAC"/>
              <w:rPr>
                <w:rFonts w:cs="Arial"/>
                <w:b/>
                <w:szCs w:val="18"/>
                <w:lang w:eastAsia="zh-CN"/>
              </w:rPr>
            </w:pPr>
            <w:r w:rsidRPr="00C43ACB">
              <w:rPr>
                <w:rFonts w:cs="Arial"/>
                <w:b/>
                <w:szCs w:val="18"/>
                <w:lang w:eastAsia="zh-CN"/>
              </w:rPr>
              <w:t>Discovery</w:t>
            </w:r>
          </w:p>
          <w:p w14:paraId="2972BBC5" w14:textId="77777777" w:rsidR="00D37C25" w:rsidRPr="00C43ACB" w:rsidRDefault="00D37C25" w:rsidP="00CD75C6">
            <w:pPr>
              <w:pStyle w:val="TAC"/>
              <w:rPr>
                <w:rFonts w:eastAsia="Arial Unicode MS" w:cs="Arial"/>
                <w:szCs w:val="18"/>
              </w:rPr>
            </w:pPr>
            <w:r w:rsidRPr="00C43ACB">
              <w:rPr>
                <w:rFonts w:cs="Arial"/>
                <w:b/>
                <w:szCs w:val="18"/>
                <w:lang w:eastAsia="zh-CN"/>
              </w:rPr>
              <w:t>(DIS)</w:t>
            </w:r>
          </w:p>
        </w:tc>
        <w:tc>
          <w:tcPr>
            <w:tcW w:w="3878" w:type="dxa"/>
          </w:tcPr>
          <w:p w14:paraId="319A4FC1"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Discover resource</w:t>
            </w:r>
          </w:p>
          <w:p w14:paraId="07F27B21"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Local discovery (within CSE)</w:t>
            </w:r>
          </w:p>
          <w:p w14:paraId="7C6A568F"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Directed remote discovery</w:t>
            </w:r>
          </w:p>
        </w:tc>
        <w:tc>
          <w:tcPr>
            <w:tcW w:w="1648" w:type="dxa"/>
          </w:tcPr>
          <w:p w14:paraId="1687A749" w14:textId="77777777" w:rsidR="00D37C25" w:rsidRPr="00C43ACB" w:rsidRDefault="00D37C25" w:rsidP="000A1BE3">
            <w:pPr>
              <w:pStyle w:val="TAC"/>
              <w:rPr>
                <w:lang w:eastAsia="zh-CN"/>
              </w:rPr>
            </w:pPr>
            <w:r w:rsidRPr="00C43ACB">
              <w:rPr>
                <w:rFonts w:eastAsia="Arial Unicode MS"/>
              </w:rPr>
              <w:t xml:space="preserve">OSR-023 </w:t>
            </w:r>
          </w:p>
          <w:p w14:paraId="6D294E65" w14:textId="77777777" w:rsidR="00D37C25" w:rsidRPr="00C43ACB" w:rsidRDefault="00D37C25" w:rsidP="000A1BE3">
            <w:pPr>
              <w:pStyle w:val="TAC"/>
              <w:rPr>
                <w:lang w:eastAsia="zh-CN"/>
              </w:rPr>
            </w:pPr>
            <w:r w:rsidRPr="00C43ACB">
              <w:rPr>
                <w:rFonts w:eastAsia="Arial Unicode MS"/>
              </w:rPr>
              <w:t xml:space="preserve">OSR-024 </w:t>
            </w:r>
          </w:p>
          <w:p w14:paraId="64B15F57" w14:textId="77777777" w:rsidR="00D37C25" w:rsidRPr="00C43ACB" w:rsidRDefault="00D37C25" w:rsidP="000A1BE3">
            <w:pPr>
              <w:pStyle w:val="TAC"/>
              <w:rPr>
                <w:lang w:eastAsia="zh-CN"/>
              </w:rPr>
            </w:pPr>
            <w:r w:rsidRPr="00C43ACB">
              <w:rPr>
                <w:rFonts w:eastAsia="Arial Unicode MS"/>
              </w:rPr>
              <w:t xml:space="preserve">OSR-025 </w:t>
            </w:r>
          </w:p>
          <w:p w14:paraId="03A3871E" w14:textId="77777777" w:rsidR="00D37C25" w:rsidRPr="00C43ACB" w:rsidRDefault="00D37C25" w:rsidP="000A1BE3">
            <w:pPr>
              <w:pStyle w:val="TAC"/>
              <w:rPr>
                <w:lang w:eastAsia="zh-CN"/>
              </w:rPr>
            </w:pPr>
            <w:r w:rsidRPr="00C43ACB">
              <w:rPr>
                <w:rFonts w:eastAsia="Arial Unicode MS"/>
              </w:rPr>
              <w:t xml:space="preserve">OSR-059 </w:t>
            </w:r>
          </w:p>
          <w:p w14:paraId="33833CB3" w14:textId="77777777" w:rsidR="00D37C25" w:rsidRPr="00C43ACB" w:rsidRDefault="00D37C25" w:rsidP="000A1BE3">
            <w:pPr>
              <w:pStyle w:val="TAC"/>
              <w:rPr>
                <w:lang w:eastAsia="zh-CN"/>
              </w:rPr>
            </w:pPr>
            <w:r w:rsidRPr="00C43ACB">
              <w:rPr>
                <w:rFonts w:eastAsia="Arial Unicode MS"/>
              </w:rPr>
              <w:t xml:space="preserve">OSR-060 </w:t>
            </w:r>
          </w:p>
          <w:p w14:paraId="4CBC7EB6" w14:textId="77777777" w:rsidR="00D37C25" w:rsidRPr="00C43ACB" w:rsidRDefault="00D37C25" w:rsidP="000A1BE3">
            <w:pPr>
              <w:pStyle w:val="TAC"/>
              <w:rPr>
                <w:lang w:eastAsia="zh-CN"/>
              </w:rPr>
            </w:pPr>
            <w:r w:rsidRPr="00C43ACB">
              <w:rPr>
                <w:rFonts w:eastAsia="Arial Unicode MS"/>
              </w:rPr>
              <w:t>OSR-061</w:t>
            </w:r>
          </w:p>
          <w:p w14:paraId="7655E43B" w14:textId="77777777" w:rsidR="00D37C25" w:rsidRPr="00C43ACB" w:rsidRDefault="00D37C25" w:rsidP="000A1BE3">
            <w:pPr>
              <w:pStyle w:val="TAC"/>
              <w:rPr>
                <w:lang w:eastAsia="zh-CN"/>
              </w:rPr>
            </w:pPr>
            <w:r w:rsidRPr="00C43ACB">
              <w:rPr>
                <w:rFonts w:eastAsia="Arial Unicode MS"/>
              </w:rPr>
              <w:t>MGR-002</w:t>
            </w:r>
          </w:p>
          <w:p w14:paraId="58219CA6" w14:textId="77777777" w:rsidR="00D37C25" w:rsidRPr="00C43ACB" w:rsidRDefault="00D37C25" w:rsidP="000A1BE3">
            <w:pPr>
              <w:pStyle w:val="TAC"/>
              <w:rPr>
                <w:lang w:eastAsia="zh-CN"/>
              </w:rPr>
            </w:pPr>
            <w:r w:rsidRPr="00C43ACB">
              <w:rPr>
                <w:rFonts w:eastAsia="Arial Unicode MS"/>
              </w:rPr>
              <w:t>SMR-004</w:t>
            </w:r>
          </w:p>
        </w:tc>
        <w:tc>
          <w:tcPr>
            <w:tcW w:w="2022" w:type="dxa"/>
          </w:tcPr>
          <w:p w14:paraId="1C8377D4" w14:textId="77777777" w:rsidR="00D37C25" w:rsidRPr="00C43ACB" w:rsidRDefault="00D37C25" w:rsidP="00CD75C6">
            <w:pPr>
              <w:pStyle w:val="TAL"/>
              <w:rPr>
                <w:rFonts w:eastAsia="Arial Unicode MS"/>
              </w:rPr>
            </w:pPr>
            <w:r w:rsidRPr="00C43ACB">
              <w:rPr>
                <w:rFonts w:eastAsia="Arial Unicode MS"/>
              </w:rPr>
              <w:t>Overlaps w/:</w:t>
            </w:r>
          </w:p>
          <w:p w14:paraId="7A98CC97" w14:textId="77777777" w:rsidR="00D37C25" w:rsidRPr="00C43ACB" w:rsidRDefault="00D37C25" w:rsidP="00CD75C6">
            <w:pPr>
              <w:pStyle w:val="TAL"/>
              <w:rPr>
                <w:rFonts w:eastAsia="Arial Unicode MS"/>
              </w:rPr>
            </w:pPr>
            <w:r w:rsidRPr="00C43ACB">
              <w:rPr>
                <w:rFonts w:eastAsia="Arial Unicode MS"/>
              </w:rPr>
              <w:t>AID for OSR-023, OSR-024, OSR-025</w:t>
            </w:r>
          </w:p>
        </w:tc>
      </w:tr>
      <w:tr w:rsidR="00D37C25" w:rsidRPr="00C43ACB" w14:paraId="5EE7CBE9" w14:textId="77777777" w:rsidTr="00CD75C6">
        <w:trPr>
          <w:jc w:val="center"/>
        </w:trPr>
        <w:tc>
          <w:tcPr>
            <w:tcW w:w="2420" w:type="dxa"/>
          </w:tcPr>
          <w:p w14:paraId="03641241" w14:textId="77777777" w:rsidR="00D37C25" w:rsidRPr="00C43ACB" w:rsidRDefault="00D37C25" w:rsidP="00CD75C6">
            <w:pPr>
              <w:pStyle w:val="TAC"/>
              <w:rPr>
                <w:rFonts w:cs="Arial"/>
                <w:b/>
                <w:szCs w:val="18"/>
                <w:lang w:eastAsia="zh-CN"/>
              </w:rPr>
            </w:pPr>
            <w:r w:rsidRPr="00C43ACB">
              <w:rPr>
                <w:rFonts w:cs="Arial"/>
                <w:b/>
                <w:szCs w:val="18"/>
                <w:lang w:eastAsia="zh-CN"/>
              </w:rPr>
              <w:t>Group Management</w:t>
            </w:r>
          </w:p>
          <w:p w14:paraId="311D00DC" w14:textId="77777777" w:rsidR="00D37C25" w:rsidRPr="00C43ACB" w:rsidRDefault="00D37C25" w:rsidP="00CD75C6">
            <w:pPr>
              <w:pStyle w:val="TAC"/>
              <w:rPr>
                <w:rFonts w:cs="Arial"/>
                <w:b/>
                <w:szCs w:val="18"/>
                <w:lang w:eastAsia="zh-CN"/>
              </w:rPr>
            </w:pPr>
            <w:r w:rsidRPr="00C43ACB">
              <w:rPr>
                <w:rFonts w:cs="Arial"/>
                <w:b/>
                <w:szCs w:val="18"/>
                <w:lang w:eastAsia="zh-CN"/>
              </w:rPr>
              <w:t>(GMG)</w:t>
            </w:r>
          </w:p>
          <w:p w14:paraId="40B6C912" w14:textId="77777777" w:rsidR="00D37C25" w:rsidRPr="00C43ACB" w:rsidRDefault="00D37C25" w:rsidP="00CD75C6">
            <w:pPr>
              <w:pStyle w:val="TAC"/>
              <w:rPr>
                <w:rFonts w:eastAsia="Arial Unicode MS" w:cs="Arial"/>
                <w:szCs w:val="18"/>
              </w:rPr>
            </w:pPr>
          </w:p>
        </w:tc>
        <w:tc>
          <w:tcPr>
            <w:tcW w:w="3878" w:type="dxa"/>
          </w:tcPr>
          <w:p w14:paraId="3F4C8684"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Management of a group and its membership</w:t>
            </w:r>
          </w:p>
          <w:p w14:paraId="75D13AA9"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CRUD</w:t>
            </w:r>
          </w:p>
          <w:p w14:paraId="76C454E3"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Use Underlying Network group</w:t>
            </w:r>
            <w:r w:rsidRPr="00C43ACB">
              <w:rPr>
                <w:rFonts w:eastAsia="Arial Unicode MS"/>
                <w:szCs w:val="18"/>
              </w:rPr>
              <w:t xml:space="preserve"> </w:t>
            </w:r>
            <w:r w:rsidRPr="00C43ACB">
              <w:rPr>
                <w:szCs w:val="18"/>
                <w:lang w:eastAsia="zh-CN"/>
              </w:rPr>
              <w:t>capabilities</w:t>
            </w:r>
          </w:p>
          <w:p w14:paraId="64F96D17"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Bulk operations</w:t>
            </w:r>
          </w:p>
          <w:p w14:paraId="4FDB0976"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Access control</w:t>
            </w:r>
          </w:p>
        </w:tc>
        <w:tc>
          <w:tcPr>
            <w:tcW w:w="1648" w:type="dxa"/>
          </w:tcPr>
          <w:p w14:paraId="2106C23F" w14:textId="77777777" w:rsidR="00D37C25" w:rsidRPr="00C43ACB" w:rsidRDefault="00D37C25" w:rsidP="000A1BE3">
            <w:pPr>
              <w:pStyle w:val="TAC"/>
              <w:rPr>
                <w:lang w:eastAsia="zh-CN"/>
              </w:rPr>
            </w:pPr>
            <w:r w:rsidRPr="00C43ACB">
              <w:rPr>
                <w:rFonts w:eastAsia="Arial Unicode MS"/>
              </w:rPr>
              <w:t>OSR-006</w:t>
            </w:r>
          </w:p>
          <w:p w14:paraId="1B569E37" w14:textId="77777777" w:rsidR="00D37C25" w:rsidRPr="00C43ACB" w:rsidRDefault="00D37C25" w:rsidP="000A1BE3">
            <w:pPr>
              <w:pStyle w:val="TAC"/>
              <w:rPr>
                <w:lang w:eastAsia="zh-CN"/>
              </w:rPr>
            </w:pPr>
            <w:r w:rsidRPr="00C43ACB">
              <w:rPr>
                <w:rFonts w:eastAsia="Arial Unicode MS"/>
              </w:rPr>
              <w:t xml:space="preserve">OSR-017 </w:t>
            </w:r>
          </w:p>
          <w:p w14:paraId="650067B7" w14:textId="77777777" w:rsidR="00D37C25" w:rsidRPr="00C43ACB" w:rsidRDefault="00D37C25" w:rsidP="000A1BE3">
            <w:pPr>
              <w:pStyle w:val="TAC"/>
              <w:rPr>
                <w:lang w:eastAsia="zh-CN"/>
              </w:rPr>
            </w:pPr>
            <w:r w:rsidRPr="00C43ACB">
              <w:rPr>
                <w:rFonts w:eastAsia="Arial Unicode MS"/>
              </w:rPr>
              <w:t xml:space="preserve">OSR-020 </w:t>
            </w:r>
          </w:p>
          <w:p w14:paraId="5B97B91C" w14:textId="77777777" w:rsidR="00D37C25" w:rsidRPr="00C43ACB" w:rsidRDefault="00D37C25" w:rsidP="000A1BE3">
            <w:pPr>
              <w:pStyle w:val="TAC"/>
              <w:rPr>
                <w:lang w:eastAsia="zh-CN"/>
              </w:rPr>
            </w:pPr>
            <w:r w:rsidRPr="00C43ACB">
              <w:rPr>
                <w:rFonts w:eastAsia="Arial Unicode MS"/>
              </w:rPr>
              <w:t xml:space="preserve">OSR-029 </w:t>
            </w:r>
          </w:p>
          <w:p w14:paraId="66A55B02" w14:textId="77777777" w:rsidR="00D37C25" w:rsidRPr="00C43ACB" w:rsidRDefault="00D37C25" w:rsidP="000A1BE3">
            <w:pPr>
              <w:pStyle w:val="TAC"/>
              <w:rPr>
                <w:lang w:eastAsia="zh-CN"/>
              </w:rPr>
            </w:pPr>
            <w:r w:rsidRPr="00C43ACB">
              <w:rPr>
                <w:rFonts w:eastAsia="Arial Unicode MS"/>
              </w:rPr>
              <w:t xml:space="preserve">OSR-030 </w:t>
            </w:r>
          </w:p>
          <w:p w14:paraId="70A154E2" w14:textId="77777777" w:rsidR="00D37C25" w:rsidRPr="00C43ACB" w:rsidRDefault="00D37C25" w:rsidP="000A1BE3">
            <w:pPr>
              <w:pStyle w:val="TAC"/>
              <w:rPr>
                <w:lang w:eastAsia="zh-CN"/>
              </w:rPr>
            </w:pPr>
            <w:r w:rsidRPr="00C43ACB">
              <w:rPr>
                <w:rFonts w:eastAsia="Arial Unicode MS"/>
              </w:rPr>
              <w:t xml:space="preserve">OSR-031 </w:t>
            </w:r>
          </w:p>
          <w:p w14:paraId="78425749" w14:textId="77777777" w:rsidR="00D37C25" w:rsidRPr="00C43ACB" w:rsidRDefault="00D37C25" w:rsidP="000A1BE3">
            <w:pPr>
              <w:pStyle w:val="TAC"/>
              <w:rPr>
                <w:lang w:eastAsia="zh-CN"/>
              </w:rPr>
            </w:pPr>
            <w:r w:rsidRPr="00C43ACB">
              <w:rPr>
                <w:rFonts w:eastAsia="Arial Unicode MS"/>
              </w:rPr>
              <w:t xml:space="preserve">OSR-037 </w:t>
            </w:r>
          </w:p>
          <w:p w14:paraId="241B8F05" w14:textId="77777777" w:rsidR="00D37C25" w:rsidRPr="00C43ACB" w:rsidRDefault="00D37C25" w:rsidP="000A1BE3">
            <w:pPr>
              <w:pStyle w:val="TAC"/>
              <w:rPr>
                <w:lang w:eastAsia="zh-CN"/>
              </w:rPr>
            </w:pPr>
            <w:r w:rsidRPr="00C43ACB">
              <w:rPr>
                <w:rFonts w:eastAsia="Arial Unicode MS"/>
              </w:rPr>
              <w:t>OSR-047</w:t>
            </w:r>
          </w:p>
          <w:p w14:paraId="504A8443" w14:textId="77777777" w:rsidR="00D37C25" w:rsidRPr="00C43ACB" w:rsidRDefault="00D37C25" w:rsidP="000A1BE3">
            <w:pPr>
              <w:pStyle w:val="TAC"/>
              <w:rPr>
                <w:lang w:eastAsia="zh-CN"/>
              </w:rPr>
            </w:pPr>
            <w:r w:rsidRPr="00C43ACB">
              <w:rPr>
                <w:rFonts w:eastAsia="Arial Unicode MS"/>
              </w:rPr>
              <w:t>MGR-005</w:t>
            </w:r>
          </w:p>
        </w:tc>
        <w:tc>
          <w:tcPr>
            <w:tcW w:w="2022" w:type="dxa"/>
          </w:tcPr>
          <w:p w14:paraId="55C0E930" w14:textId="77777777" w:rsidR="00D37C25" w:rsidRPr="00C43ACB" w:rsidRDefault="00D37C25" w:rsidP="00CD75C6">
            <w:pPr>
              <w:pStyle w:val="TAL"/>
              <w:rPr>
                <w:rFonts w:eastAsia="Arial Unicode MS"/>
              </w:rPr>
            </w:pPr>
            <w:r w:rsidRPr="00C43ACB">
              <w:rPr>
                <w:rFonts w:eastAsia="Arial Unicode MS"/>
              </w:rPr>
              <w:t>Overlaps w/:</w:t>
            </w:r>
          </w:p>
          <w:p w14:paraId="64BEB106" w14:textId="77777777" w:rsidR="00D37C25" w:rsidRPr="00C43ACB" w:rsidRDefault="00D37C25" w:rsidP="00CD75C6">
            <w:pPr>
              <w:pStyle w:val="TAL"/>
              <w:rPr>
                <w:rFonts w:eastAsia="Arial Unicode MS"/>
              </w:rPr>
            </w:pPr>
            <w:r w:rsidRPr="00C43ACB">
              <w:rPr>
                <w:rFonts w:eastAsia="Arial Unicode MS"/>
              </w:rPr>
              <w:t>CMDH for OSR-006</w:t>
            </w:r>
          </w:p>
          <w:p w14:paraId="029A242D" w14:textId="77777777" w:rsidR="00D37C25" w:rsidRPr="00C43ACB" w:rsidRDefault="00D37C25" w:rsidP="00CD75C6">
            <w:pPr>
              <w:pStyle w:val="TAL"/>
              <w:rPr>
                <w:rFonts w:eastAsia="Arial Unicode MS"/>
              </w:rPr>
            </w:pPr>
            <w:r w:rsidRPr="00C43ACB">
              <w:rPr>
                <w:rFonts w:eastAsia="Arial Unicode MS"/>
              </w:rPr>
              <w:t>LOC for OSR-006</w:t>
            </w:r>
          </w:p>
          <w:p w14:paraId="6E6A8286" w14:textId="77777777" w:rsidR="00D37C25" w:rsidRPr="00C43ACB" w:rsidRDefault="00D37C25" w:rsidP="00CD75C6">
            <w:pPr>
              <w:pStyle w:val="TAL"/>
              <w:rPr>
                <w:rFonts w:eastAsia="Arial Unicode MS"/>
              </w:rPr>
            </w:pPr>
            <w:r w:rsidRPr="00C43ACB">
              <w:rPr>
                <w:rFonts w:eastAsia="Arial Unicode MS"/>
              </w:rPr>
              <w:t>GMG for OSR-006</w:t>
            </w:r>
          </w:p>
          <w:p w14:paraId="071E4705" w14:textId="77777777" w:rsidR="00D37C25" w:rsidRPr="00C43ACB" w:rsidRDefault="00D37C25" w:rsidP="00CD75C6">
            <w:pPr>
              <w:pStyle w:val="TAL"/>
              <w:rPr>
                <w:rFonts w:eastAsia="Arial Unicode MS"/>
              </w:rPr>
            </w:pPr>
            <w:r w:rsidRPr="00C43ACB">
              <w:rPr>
                <w:rFonts w:eastAsia="Arial Unicode MS"/>
              </w:rPr>
              <w:t>NSSE for OSR-006,</w:t>
            </w:r>
          </w:p>
          <w:p w14:paraId="2F974A6F" w14:textId="77777777" w:rsidR="00D37C25" w:rsidRPr="00C43ACB" w:rsidRDefault="00D37C25" w:rsidP="00CD75C6">
            <w:pPr>
              <w:pStyle w:val="TAL"/>
              <w:rPr>
                <w:rFonts w:eastAsia="Arial Unicode MS"/>
              </w:rPr>
            </w:pPr>
            <w:r w:rsidRPr="00C43ACB">
              <w:rPr>
                <w:rFonts w:eastAsia="Arial Unicode MS"/>
              </w:rPr>
              <w:t>OSR-037</w:t>
            </w:r>
          </w:p>
          <w:p w14:paraId="5A0F3FF7" w14:textId="77777777" w:rsidR="00D37C25" w:rsidRPr="00C43ACB" w:rsidRDefault="00D37C25" w:rsidP="00CD75C6">
            <w:pPr>
              <w:pStyle w:val="TAL"/>
              <w:rPr>
                <w:rFonts w:eastAsia="Arial Unicode MS"/>
              </w:rPr>
            </w:pPr>
            <w:r w:rsidRPr="00C43ACB">
              <w:rPr>
                <w:rFonts w:eastAsia="Arial Unicode MS"/>
              </w:rPr>
              <w:t>DMR for OSR-020</w:t>
            </w:r>
          </w:p>
          <w:p w14:paraId="1615D70D" w14:textId="77777777" w:rsidR="00D37C25" w:rsidRPr="00C43ACB" w:rsidRDefault="00D37C25" w:rsidP="00CD75C6">
            <w:pPr>
              <w:pStyle w:val="TAL"/>
              <w:rPr>
                <w:rFonts w:eastAsia="Arial Unicode MS"/>
              </w:rPr>
            </w:pPr>
            <w:r w:rsidRPr="00C43ACB">
              <w:rPr>
                <w:rFonts w:eastAsia="Arial Unicode MS"/>
              </w:rPr>
              <w:t>DMG for OSR-017</w:t>
            </w:r>
          </w:p>
        </w:tc>
      </w:tr>
      <w:tr w:rsidR="00D37C25" w:rsidRPr="00C43ACB" w14:paraId="7DD59907" w14:textId="77777777" w:rsidTr="00CD75C6">
        <w:trPr>
          <w:jc w:val="center"/>
        </w:trPr>
        <w:tc>
          <w:tcPr>
            <w:tcW w:w="2420" w:type="dxa"/>
          </w:tcPr>
          <w:p w14:paraId="7D86A0B4" w14:textId="77777777" w:rsidR="00D37C25" w:rsidRPr="00C43ACB" w:rsidRDefault="00D37C25" w:rsidP="00CD75C6">
            <w:pPr>
              <w:pStyle w:val="TAC"/>
              <w:rPr>
                <w:rFonts w:cs="Arial"/>
                <w:b/>
                <w:szCs w:val="18"/>
                <w:lang w:eastAsia="zh-CN"/>
              </w:rPr>
            </w:pPr>
            <w:r w:rsidRPr="00C43ACB">
              <w:rPr>
                <w:rFonts w:cs="Arial"/>
                <w:b/>
                <w:szCs w:val="18"/>
                <w:lang w:eastAsia="zh-CN"/>
              </w:rPr>
              <w:t>Location</w:t>
            </w:r>
          </w:p>
          <w:p w14:paraId="30D00B48" w14:textId="77777777" w:rsidR="00D37C25" w:rsidRPr="00C43ACB" w:rsidRDefault="00D37C25" w:rsidP="00CD75C6">
            <w:pPr>
              <w:pStyle w:val="TAC"/>
              <w:rPr>
                <w:rFonts w:eastAsia="Arial Unicode MS" w:cs="Arial"/>
                <w:szCs w:val="18"/>
              </w:rPr>
            </w:pPr>
            <w:r w:rsidRPr="00C43ACB">
              <w:rPr>
                <w:rFonts w:cs="Arial"/>
                <w:b/>
                <w:szCs w:val="18"/>
                <w:lang w:eastAsia="zh-CN"/>
              </w:rPr>
              <w:t>(LOC)</w:t>
            </w:r>
          </w:p>
        </w:tc>
        <w:tc>
          <w:tcPr>
            <w:tcW w:w="3878" w:type="dxa"/>
          </w:tcPr>
          <w:p w14:paraId="384DA698"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Location management</w:t>
            </w:r>
          </w:p>
          <w:p w14:paraId="15FCDC1B"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Network-provided</w:t>
            </w:r>
          </w:p>
          <w:p w14:paraId="2094A4D8"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GPS-provided</w:t>
            </w:r>
          </w:p>
          <w:p w14:paraId="0184AC51"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Confidentiality enforcement as it relates to location</w:t>
            </w:r>
            <w:r w:rsidR="008C3BE6" w:rsidRPr="00C43ACB">
              <w:rPr>
                <w:szCs w:val="18"/>
                <w:lang w:eastAsia="zh-CN"/>
              </w:rPr>
              <w:t xml:space="preserve"> </w:t>
            </w:r>
          </w:p>
        </w:tc>
        <w:tc>
          <w:tcPr>
            <w:tcW w:w="1648" w:type="dxa"/>
          </w:tcPr>
          <w:p w14:paraId="59D35B98" w14:textId="77777777" w:rsidR="00D37C25" w:rsidRPr="00C43ACB" w:rsidRDefault="00D37C25" w:rsidP="000A1BE3">
            <w:pPr>
              <w:pStyle w:val="TAC"/>
              <w:rPr>
                <w:lang w:eastAsia="zh-CN"/>
              </w:rPr>
            </w:pPr>
            <w:r w:rsidRPr="00C43ACB">
              <w:rPr>
                <w:rFonts w:eastAsia="Arial Unicode MS"/>
              </w:rPr>
              <w:t xml:space="preserve">OSR-006 </w:t>
            </w:r>
          </w:p>
          <w:p w14:paraId="1C6DAA97" w14:textId="77777777" w:rsidR="00D37C25" w:rsidRPr="00C43ACB" w:rsidRDefault="00D37C25" w:rsidP="000A1BE3">
            <w:pPr>
              <w:pStyle w:val="TAC"/>
              <w:rPr>
                <w:lang w:eastAsia="zh-CN"/>
              </w:rPr>
            </w:pPr>
            <w:r w:rsidRPr="00C43ACB">
              <w:rPr>
                <w:rFonts w:eastAsia="Arial Unicode MS"/>
              </w:rPr>
              <w:t xml:space="preserve">OSR-051 </w:t>
            </w:r>
          </w:p>
          <w:p w14:paraId="36363607" w14:textId="77777777" w:rsidR="00D37C25" w:rsidRPr="00C43ACB" w:rsidRDefault="00D37C25" w:rsidP="000A1BE3">
            <w:pPr>
              <w:pStyle w:val="TAC"/>
              <w:rPr>
                <w:lang w:eastAsia="zh-CN"/>
              </w:rPr>
            </w:pPr>
            <w:r w:rsidRPr="00C43ACB">
              <w:rPr>
                <w:rFonts w:eastAsia="Arial Unicode MS"/>
              </w:rPr>
              <w:t>OSR-052</w:t>
            </w:r>
          </w:p>
          <w:p w14:paraId="58C375D8" w14:textId="77777777" w:rsidR="00D37C25" w:rsidRPr="00C43ACB" w:rsidRDefault="00D37C25" w:rsidP="000A1BE3">
            <w:pPr>
              <w:pStyle w:val="TAC"/>
              <w:rPr>
                <w:lang w:eastAsia="zh-CN"/>
              </w:rPr>
            </w:pPr>
            <w:r w:rsidRPr="00C43ACB">
              <w:rPr>
                <w:rFonts w:eastAsia="Arial Unicode MS"/>
              </w:rPr>
              <w:t>SER-026</w:t>
            </w:r>
          </w:p>
        </w:tc>
        <w:tc>
          <w:tcPr>
            <w:tcW w:w="2022" w:type="dxa"/>
          </w:tcPr>
          <w:p w14:paraId="5D8CCE5C" w14:textId="77777777" w:rsidR="00D37C25" w:rsidRPr="00C43ACB" w:rsidRDefault="00D37C25" w:rsidP="00CD75C6">
            <w:pPr>
              <w:pStyle w:val="TAL"/>
              <w:rPr>
                <w:rFonts w:eastAsia="Arial Unicode MS"/>
              </w:rPr>
            </w:pPr>
          </w:p>
        </w:tc>
      </w:tr>
      <w:tr w:rsidR="00D37C25" w:rsidRPr="00C43ACB" w14:paraId="20FDB60C" w14:textId="77777777" w:rsidTr="00CD75C6">
        <w:trPr>
          <w:jc w:val="center"/>
        </w:trPr>
        <w:tc>
          <w:tcPr>
            <w:tcW w:w="2420" w:type="dxa"/>
          </w:tcPr>
          <w:p w14:paraId="065C9A2E" w14:textId="77777777" w:rsidR="00D37C25" w:rsidRPr="00C43ACB" w:rsidRDefault="00D37C25" w:rsidP="00CD75C6">
            <w:pPr>
              <w:pStyle w:val="TAC"/>
              <w:rPr>
                <w:rFonts w:cs="Arial"/>
                <w:b/>
                <w:szCs w:val="18"/>
                <w:lang w:eastAsia="zh-CN"/>
              </w:rPr>
            </w:pPr>
            <w:r w:rsidRPr="00C43ACB">
              <w:rPr>
                <w:rFonts w:cs="Arial"/>
                <w:b/>
                <w:szCs w:val="18"/>
                <w:lang w:eastAsia="zh-CN"/>
              </w:rPr>
              <w:t>Network Service Exposure /Service execution and triggering</w:t>
            </w:r>
          </w:p>
          <w:p w14:paraId="29939B46" w14:textId="77777777" w:rsidR="00D37C25" w:rsidRPr="00C43ACB" w:rsidRDefault="00D37C25" w:rsidP="00CD75C6">
            <w:pPr>
              <w:pStyle w:val="TAC"/>
              <w:rPr>
                <w:rFonts w:eastAsia="Arial Unicode MS" w:cs="Arial"/>
                <w:szCs w:val="18"/>
              </w:rPr>
            </w:pPr>
            <w:r w:rsidRPr="00C43ACB">
              <w:rPr>
                <w:rFonts w:cs="Arial"/>
                <w:b/>
                <w:szCs w:val="18"/>
                <w:lang w:eastAsia="zh-CN"/>
              </w:rPr>
              <w:t>(NSSE)</w:t>
            </w:r>
          </w:p>
        </w:tc>
        <w:tc>
          <w:tcPr>
            <w:tcW w:w="3878" w:type="dxa"/>
          </w:tcPr>
          <w:p w14:paraId="1EB887A0"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Access Underlying Network service</w:t>
            </w:r>
          </w:p>
          <w:p w14:paraId="2837CBA2"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Location</w:t>
            </w:r>
          </w:p>
          <w:p w14:paraId="7F8BDCC4"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Device triggering</w:t>
            </w:r>
          </w:p>
          <w:p w14:paraId="33A14004"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Small data</w:t>
            </w:r>
          </w:p>
          <w:p w14:paraId="4C21BA2F"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Policy and charging</w:t>
            </w:r>
          </w:p>
          <w:p w14:paraId="44F08A05"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Support multiple Underlying Network functions</w:t>
            </w:r>
          </w:p>
        </w:tc>
        <w:tc>
          <w:tcPr>
            <w:tcW w:w="1648" w:type="dxa"/>
          </w:tcPr>
          <w:p w14:paraId="5AEBBFB3" w14:textId="77777777" w:rsidR="00D37C25" w:rsidRPr="00C43ACB" w:rsidRDefault="00D37C25" w:rsidP="000A1BE3">
            <w:pPr>
              <w:pStyle w:val="TAC"/>
              <w:rPr>
                <w:lang w:eastAsia="zh-CN"/>
              </w:rPr>
            </w:pPr>
            <w:r w:rsidRPr="00C43ACB">
              <w:rPr>
                <w:rFonts w:eastAsia="Arial Unicode MS"/>
              </w:rPr>
              <w:t xml:space="preserve">OSR-006 </w:t>
            </w:r>
          </w:p>
          <w:p w14:paraId="212626B9" w14:textId="77777777" w:rsidR="00D37C25" w:rsidRPr="00C43ACB" w:rsidRDefault="00D37C25" w:rsidP="000A1BE3">
            <w:pPr>
              <w:pStyle w:val="TAC"/>
              <w:rPr>
                <w:lang w:eastAsia="zh-CN"/>
              </w:rPr>
            </w:pPr>
            <w:r w:rsidRPr="00C43ACB">
              <w:rPr>
                <w:rFonts w:eastAsia="Arial Unicode MS"/>
              </w:rPr>
              <w:t xml:space="preserve">OSR-011 </w:t>
            </w:r>
          </w:p>
          <w:p w14:paraId="4FA841E0" w14:textId="77777777" w:rsidR="00D37C25" w:rsidRPr="00C43ACB" w:rsidRDefault="00D37C25" w:rsidP="000A1BE3">
            <w:pPr>
              <w:pStyle w:val="TAC"/>
              <w:rPr>
                <w:lang w:eastAsia="zh-CN"/>
              </w:rPr>
            </w:pPr>
            <w:r w:rsidRPr="00C43ACB">
              <w:rPr>
                <w:rFonts w:eastAsia="Arial Unicode MS"/>
              </w:rPr>
              <w:t xml:space="preserve">OSR-027 </w:t>
            </w:r>
          </w:p>
          <w:p w14:paraId="04F410D6" w14:textId="77777777" w:rsidR="00D37C25" w:rsidRPr="00C43ACB" w:rsidRDefault="00D37C25" w:rsidP="000A1BE3">
            <w:pPr>
              <w:pStyle w:val="TAC"/>
              <w:rPr>
                <w:lang w:eastAsia="zh-CN"/>
              </w:rPr>
            </w:pPr>
            <w:r w:rsidRPr="00C43ACB">
              <w:rPr>
                <w:rFonts w:eastAsia="Arial Unicode MS"/>
              </w:rPr>
              <w:t xml:space="preserve">OSR-037 </w:t>
            </w:r>
          </w:p>
          <w:p w14:paraId="223688C8" w14:textId="77777777" w:rsidR="00D37C25" w:rsidRPr="00C43ACB" w:rsidRDefault="00D37C25" w:rsidP="000A1BE3">
            <w:pPr>
              <w:pStyle w:val="TAC"/>
              <w:rPr>
                <w:lang w:eastAsia="zh-CN"/>
              </w:rPr>
            </w:pPr>
            <w:r w:rsidRPr="00C43ACB">
              <w:rPr>
                <w:rFonts w:eastAsia="Arial Unicode MS"/>
              </w:rPr>
              <w:t xml:space="preserve">OSR-054 </w:t>
            </w:r>
          </w:p>
          <w:p w14:paraId="212A2C7C" w14:textId="77777777" w:rsidR="00D37C25" w:rsidRPr="00C43ACB" w:rsidRDefault="00D37C25" w:rsidP="000A1BE3">
            <w:pPr>
              <w:pStyle w:val="TAC"/>
              <w:rPr>
                <w:lang w:eastAsia="zh-CN"/>
              </w:rPr>
            </w:pPr>
            <w:r w:rsidRPr="00C43ACB">
              <w:rPr>
                <w:rFonts w:eastAsia="Arial Unicode MS"/>
              </w:rPr>
              <w:t xml:space="preserve">OSR-055 </w:t>
            </w:r>
          </w:p>
          <w:p w14:paraId="69F963FE" w14:textId="77777777" w:rsidR="00D37C25" w:rsidRPr="00C43ACB" w:rsidRDefault="00D37C25" w:rsidP="000A1BE3">
            <w:pPr>
              <w:pStyle w:val="TAC"/>
              <w:rPr>
                <w:lang w:eastAsia="zh-CN"/>
              </w:rPr>
            </w:pPr>
            <w:r w:rsidRPr="00C43ACB">
              <w:rPr>
                <w:rFonts w:eastAsia="Arial Unicode MS"/>
              </w:rPr>
              <w:t>OSR-056</w:t>
            </w:r>
          </w:p>
          <w:p w14:paraId="1F7DE409" w14:textId="77777777" w:rsidR="00D37C25" w:rsidRPr="00C43ACB" w:rsidRDefault="00D37C25" w:rsidP="000A1BE3">
            <w:pPr>
              <w:pStyle w:val="TAC"/>
              <w:rPr>
                <w:lang w:eastAsia="zh-CN"/>
              </w:rPr>
            </w:pPr>
            <w:r w:rsidRPr="00C43ACB">
              <w:rPr>
                <w:rFonts w:eastAsia="Arial Unicode MS"/>
              </w:rPr>
              <w:t xml:space="preserve">MGR-017 </w:t>
            </w:r>
          </w:p>
          <w:p w14:paraId="3BA2022A" w14:textId="77777777" w:rsidR="00D37C25" w:rsidRPr="00C43ACB" w:rsidRDefault="00D37C25" w:rsidP="000A1BE3">
            <w:pPr>
              <w:pStyle w:val="TAC"/>
              <w:rPr>
                <w:lang w:eastAsia="zh-CN"/>
              </w:rPr>
            </w:pPr>
            <w:r w:rsidRPr="00C43ACB">
              <w:rPr>
                <w:rFonts w:eastAsia="Arial Unicode MS"/>
              </w:rPr>
              <w:t>MGR-018</w:t>
            </w:r>
          </w:p>
          <w:p w14:paraId="5139D761" w14:textId="77777777" w:rsidR="00D37C25" w:rsidRPr="00C43ACB" w:rsidRDefault="00D37C25" w:rsidP="000A1BE3">
            <w:pPr>
              <w:pStyle w:val="TAC"/>
              <w:rPr>
                <w:lang w:eastAsia="zh-CN"/>
              </w:rPr>
            </w:pPr>
            <w:r w:rsidRPr="00C43ACB">
              <w:rPr>
                <w:rFonts w:eastAsia="Arial Unicode MS"/>
              </w:rPr>
              <w:t xml:space="preserve">OPR-004 </w:t>
            </w:r>
          </w:p>
          <w:p w14:paraId="33088113" w14:textId="77777777" w:rsidR="00D37C25" w:rsidRPr="00C43ACB" w:rsidRDefault="00D37C25" w:rsidP="000A1BE3">
            <w:pPr>
              <w:pStyle w:val="TAC"/>
              <w:rPr>
                <w:lang w:eastAsia="zh-CN"/>
              </w:rPr>
            </w:pPr>
            <w:r w:rsidRPr="00C43ACB">
              <w:rPr>
                <w:rFonts w:eastAsia="Arial Unicode MS"/>
              </w:rPr>
              <w:t xml:space="preserve">OPR-005 </w:t>
            </w:r>
          </w:p>
          <w:p w14:paraId="684C91C3" w14:textId="77777777" w:rsidR="00D37C25" w:rsidRPr="00C43ACB" w:rsidRDefault="00D37C25" w:rsidP="000A1BE3">
            <w:pPr>
              <w:pStyle w:val="TAC"/>
              <w:rPr>
                <w:lang w:eastAsia="zh-CN"/>
              </w:rPr>
            </w:pPr>
            <w:r w:rsidRPr="00C43ACB">
              <w:rPr>
                <w:rFonts w:eastAsia="Arial Unicode MS"/>
              </w:rPr>
              <w:t>OPR-006</w:t>
            </w:r>
          </w:p>
        </w:tc>
        <w:tc>
          <w:tcPr>
            <w:tcW w:w="2022" w:type="dxa"/>
          </w:tcPr>
          <w:p w14:paraId="5C80DA34" w14:textId="77777777" w:rsidR="00D37C25" w:rsidRPr="00C43ACB" w:rsidRDefault="00D37C25" w:rsidP="00CD75C6">
            <w:pPr>
              <w:pStyle w:val="TAL"/>
              <w:rPr>
                <w:rFonts w:eastAsia="Arial Unicode MS"/>
              </w:rPr>
            </w:pPr>
            <w:r w:rsidRPr="00C43ACB">
              <w:rPr>
                <w:rFonts w:eastAsia="Arial Unicode MS"/>
              </w:rPr>
              <w:t>Overlaps w/:</w:t>
            </w:r>
          </w:p>
          <w:p w14:paraId="563FDA1A" w14:textId="77777777" w:rsidR="00D37C25" w:rsidRPr="00C43ACB" w:rsidRDefault="00D37C25" w:rsidP="00CD75C6">
            <w:pPr>
              <w:pStyle w:val="TAL"/>
              <w:rPr>
                <w:rFonts w:eastAsia="Arial Unicode MS"/>
              </w:rPr>
            </w:pPr>
            <w:r w:rsidRPr="00C43ACB">
              <w:rPr>
                <w:rFonts w:eastAsia="Arial Unicode MS"/>
              </w:rPr>
              <w:t>CMDH for OSR-027</w:t>
            </w:r>
          </w:p>
          <w:p w14:paraId="6A9EEFC9" w14:textId="77777777" w:rsidR="00D37C25" w:rsidRPr="00C43ACB" w:rsidRDefault="00D37C25" w:rsidP="00CD75C6">
            <w:pPr>
              <w:pStyle w:val="TAL"/>
              <w:rPr>
                <w:rFonts w:eastAsia="Arial Unicode MS"/>
              </w:rPr>
            </w:pPr>
            <w:r w:rsidRPr="00C43ACB">
              <w:rPr>
                <w:rFonts w:eastAsia="Arial Unicode MS"/>
              </w:rPr>
              <w:t>GMG for OSR-006,</w:t>
            </w:r>
          </w:p>
          <w:p w14:paraId="6E61D1C6" w14:textId="77777777" w:rsidR="00D37C25" w:rsidRPr="00C43ACB" w:rsidRDefault="00D37C25" w:rsidP="00CD75C6">
            <w:pPr>
              <w:pStyle w:val="TAL"/>
              <w:rPr>
                <w:rFonts w:eastAsia="Arial Unicode MS"/>
              </w:rPr>
            </w:pPr>
            <w:r w:rsidRPr="00C43ACB">
              <w:rPr>
                <w:rFonts w:eastAsia="Arial Unicode MS"/>
              </w:rPr>
              <w:t>OSR-037</w:t>
            </w:r>
          </w:p>
          <w:p w14:paraId="39B99E61" w14:textId="77777777" w:rsidR="00D37C25" w:rsidRPr="00C43ACB" w:rsidRDefault="00D37C25" w:rsidP="00CD75C6">
            <w:pPr>
              <w:pStyle w:val="TAL"/>
              <w:rPr>
                <w:rFonts w:eastAsia="Arial Unicode MS"/>
              </w:rPr>
            </w:pPr>
            <w:r w:rsidRPr="00C43ACB">
              <w:rPr>
                <w:rFonts w:eastAsia="Arial Unicode MS"/>
              </w:rPr>
              <w:t>LOC for OSR-006</w:t>
            </w:r>
          </w:p>
        </w:tc>
      </w:tr>
      <w:tr w:rsidR="00D37C25" w:rsidRPr="00C43ACB" w14:paraId="4C3482B0" w14:textId="77777777" w:rsidTr="00CD75C6">
        <w:trPr>
          <w:jc w:val="center"/>
        </w:trPr>
        <w:tc>
          <w:tcPr>
            <w:tcW w:w="2420" w:type="dxa"/>
          </w:tcPr>
          <w:p w14:paraId="403DB6C9" w14:textId="77777777" w:rsidR="00D37C25" w:rsidRPr="00C43ACB" w:rsidRDefault="00D37C25" w:rsidP="00FA119D">
            <w:pPr>
              <w:pStyle w:val="TAC"/>
              <w:keepNext w:val="0"/>
              <w:keepLines w:val="0"/>
              <w:rPr>
                <w:rFonts w:eastAsia="Malgun Gothic" w:cs="Arial"/>
                <w:b/>
                <w:szCs w:val="18"/>
                <w:lang w:eastAsia="ko-KR"/>
              </w:rPr>
            </w:pPr>
            <w:r w:rsidRPr="00C43ACB">
              <w:rPr>
                <w:rFonts w:eastAsia="Malgun Gothic" w:cs="Arial"/>
                <w:b/>
                <w:szCs w:val="18"/>
                <w:lang w:eastAsia="ko-KR"/>
              </w:rPr>
              <w:t>Registration (REG)</w:t>
            </w:r>
          </w:p>
        </w:tc>
        <w:tc>
          <w:tcPr>
            <w:tcW w:w="3878" w:type="dxa"/>
          </w:tcPr>
          <w:p w14:paraId="1A9A215A" w14:textId="77777777" w:rsidR="00D37C25" w:rsidRPr="00C43ACB" w:rsidRDefault="00D37C25" w:rsidP="00FA119D">
            <w:pPr>
              <w:pStyle w:val="TB1"/>
              <w:keepNext w:val="0"/>
              <w:keepLines w:val="0"/>
              <w:tabs>
                <w:tab w:val="clear" w:pos="720"/>
                <w:tab w:val="left" w:pos="552"/>
              </w:tabs>
              <w:ind w:left="552"/>
              <w:rPr>
                <w:rFonts w:eastAsia="Arial Unicode MS"/>
                <w:szCs w:val="18"/>
              </w:rPr>
            </w:pPr>
            <w:r w:rsidRPr="00C43ACB">
              <w:rPr>
                <w:szCs w:val="18"/>
                <w:lang w:eastAsia="zh-CN"/>
              </w:rPr>
              <w:t>CSE registration</w:t>
            </w:r>
          </w:p>
          <w:p w14:paraId="25FE357D" w14:textId="77777777" w:rsidR="00D37C25" w:rsidRPr="00C43ACB" w:rsidRDefault="00D37C25" w:rsidP="00FA119D">
            <w:pPr>
              <w:pStyle w:val="TB1"/>
              <w:keepNext w:val="0"/>
              <w:keepLines w:val="0"/>
              <w:tabs>
                <w:tab w:val="clear" w:pos="720"/>
                <w:tab w:val="left" w:pos="552"/>
              </w:tabs>
              <w:ind w:left="552"/>
              <w:rPr>
                <w:rFonts w:eastAsia="Arial Unicode MS"/>
                <w:szCs w:val="18"/>
              </w:rPr>
            </w:pPr>
            <w:r w:rsidRPr="00C43ACB">
              <w:rPr>
                <w:szCs w:val="18"/>
                <w:lang w:eastAsia="zh-CN"/>
              </w:rPr>
              <w:t>Application registration</w:t>
            </w:r>
          </w:p>
          <w:p w14:paraId="2456D44E" w14:textId="77777777" w:rsidR="00D37C25" w:rsidRPr="00C43ACB" w:rsidRDefault="00D37C25" w:rsidP="00FA119D">
            <w:pPr>
              <w:pStyle w:val="TB1"/>
              <w:keepNext w:val="0"/>
              <w:keepLines w:val="0"/>
              <w:tabs>
                <w:tab w:val="clear" w:pos="720"/>
                <w:tab w:val="left" w:pos="552"/>
              </w:tabs>
              <w:ind w:left="552"/>
              <w:rPr>
                <w:rFonts w:eastAsia="Arial Unicode MS"/>
                <w:szCs w:val="18"/>
              </w:rPr>
            </w:pPr>
            <w:r w:rsidRPr="00C43ACB">
              <w:rPr>
                <w:szCs w:val="18"/>
                <w:lang w:eastAsia="zh-CN"/>
              </w:rPr>
              <w:t>Device registration</w:t>
            </w:r>
          </w:p>
          <w:p w14:paraId="321B6A49" w14:textId="77777777" w:rsidR="00D37C25" w:rsidRPr="00C43ACB" w:rsidRDefault="00D37C25" w:rsidP="00FA119D">
            <w:pPr>
              <w:pStyle w:val="TB1"/>
              <w:keepNext w:val="0"/>
              <w:keepLines w:val="0"/>
              <w:tabs>
                <w:tab w:val="clear" w:pos="720"/>
                <w:tab w:val="left" w:pos="552"/>
              </w:tabs>
              <w:ind w:left="552"/>
              <w:rPr>
                <w:rFonts w:eastAsia="Arial Unicode MS"/>
                <w:szCs w:val="18"/>
              </w:rPr>
            </w:pPr>
            <w:r w:rsidRPr="00C43ACB">
              <w:rPr>
                <w:szCs w:val="18"/>
                <w:lang w:eastAsia="zh-CN"/>
              </w:rPr>
              <w:t>ID correlation</w:t>
            </w:r>
          </w:p>
        </w:tc>
        <w:tc>
          <w:tcPr>
            <w:tcW w:w="1648" w:type="dxa"/>
          </w:tcPr>
          <w:p w14:paraId="60C943F7" w14:textId="77777777" w:rsidR="00D37C25" w:rsidRPr="00C43ACB" w:rsidRDefault="00D37C25" w:rsidP="000A1BE3">
            <w:pPr>
              <w:pStyle w:val="TAC"/>
              <w:rPr>
                <w:szCs w:val="18"/>
                <w:lang w:eastAsia="zh-CN"/>
              </w:rPr>
            </w:pPr>
            <w:r w:rsidRPr="00C43ACB">
              <w:rPr>
                <w:szCs w:val="18"/>
                <w:lang w:eastAsia="zh-CN"/>
              </w:rPr>
              <w:t>MGR-010</w:t>
            </w:r>
          </w:p>
        </w:tc>
        <w:tc>
          <w:tcPr>
            <w:tcW w:w="2022" w:type="dxa"/>
          </w:tcPr>
          <w:p w14:paraId="24414595" w14:textId="77777777" w:rsidR="00D37C25" w:rsidRPr="00C43ACB" w:rsidRDefault="00D37C25" w:rsidP="00FA119D">
            <w:pPr>
              <w:pStyle w:val="TAL"/>
              <w:keepNext w:val="0"/>
              <w:keepLines w:val="0"/>
              <w:rPr>
                <w:rFonts w:eastAsia="Arial Unicode MS"/>
              </w:rPr>
            </w:pPr>
            <w:r w:rsidRPr="00C43ACB">
              <w:rPr>
                <w:rFonts w:eastAsia="Arial Unicode MS"/>
              </w:rPr>
              <w:t>Overlaps w/:</w:t>
            </w:r>
          </w:p>
          <w:p w14:paraId="7717195A" w14:textId="77777777" w:rsidR="00D37C25" w:rsidRPr="00C43ACB" w:rsidRDefault="00D37C25" w:rsidP="00FA119D">
            <w:pPr>
              <w:pStyle w:val="TAL"/>
              <w:keepNext w:val="0"/>
              <w:keepLines w:val="0"/>
              <w:rPr>
                <w:rFonts w:eastAsia="Arial Unicode MS"/>
              </w:rPr>
            </w:pPr>
            <w:r w:rsidRPr="00C43ACB">
              <w:rPr>
                <w:rFonts w:eastAsia="Arial Unicode MS"/>
              </w:rPr>
              <w:t>SEC</w:t>
            </w:r>
          </w:p>
        </w:tc>
      </w:tr>
      <w:tr w:rsidR="00D37C25" w:rsidRPr="00C43ACB" w14:paraId="65E6E7B9" w14:textId="77777777" w:rsidTr="00CD75C6">
        <w:trPr>
          <w:jc w:val="center"/>
        </w:trPr>
        <w:tc>
          <w:tcPr>
            <w:tcW w:w="2420" w:type="dxa"/>
          </w:tcPr>
          <w:p w14:paraId="1586707C" w14:textId="77777777" w:rsidR="00D37C25" w:rsidRPr="00C43ACB" w:rsidRDefault="00D37C25" w:rsidP="00CD75C6">
            <w:pPr>
              <w:pStyle w:val="TAC"/>
              <w:rPr>
                <w:rFonts w:cs="Arial"/>
                <w:b/>
                <w:szCs w:val="18"/>
                <w:lang w:eastAsia="zh-CN"/>
              </w:rPr>
            </w:pPr>
            <w:r w:rsidRPr="00C43ACB">
              <w:rPr>
                <w:rFonts w:cs="Arial"/>
                <w:b/>
                <w:szCs w:val="18"/>
                <w:lang w:eastAsia="zh-CN"/>
              </w:rPr>
              <w:lastRenderedPageBreak/>
              <w:t>Security (SEC)</w:t>
            </w:r>
          </w:p>
        </w:tc>
        <w:tc>
          <w:tcPr>
            <w:tcW w:w="3878" w:type="dxa"/>
          </w:tcPr>
          <w:p w14:paraId="6195F0A7"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Sensitive Data Handling</w:t>
            </w:r>
          </w:p>
          <w:p w14:paraId="503E2BEE"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Secure storage</w:t>
            </w:r>
          </w:p>
          <w:p w14:paraId="7C282D90"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Secure execution</w:t>
            </w:r>
          </w:p>
          <w:p w14:paraId="2C68E0EE"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Independent environments</w:t>
            </w:r>
          </w:p>
          <w:p w14:paraId="4E89C86D"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Security administration</w:t>
            </w:r>
          </w:p>
          <w:p w14:paraId="16DADFC2"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Pre-provisioning</w:t>
            </w:r>
          </w:p>
          <w:p w14:paraId="65C6C701"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Dynamic bootstrap</w:t>
            </w:r>
          </w:p>
          <w:p w14:paraId="15CD4DAE"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Network bootstrap</w:t>
            </w:r>
          </w:p>
          <w:p w14:paraId="0029B74D"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Security association</w:t>
            </w:r>
          </w:p>
          <w:p w14:paraId="5B69A318"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Link level</w:t>
            </w:r>
          </w:p>
          <w:p w14:paraId="7EA2AA4E"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Object level</w:t>
            </w:r>
          </w:p>
          <w:p w14:paraId="416C71B7"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Authorization and access</w:t>
            </w:r>
          </w:p>
          <w:p w14:paraId="78534B39"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Identity protection</w:t>
            </w:r>
          </w:p>
        </w:tc>
        <w:tc>
          <w:tcPr>
            <w:tcW w:w="1648" w:type="dxa"/>
          </w:tcPr>
          <w:p w14:paraId="2E79D06E" w14:textId="77777777" w:rsidR="00D37C25" w:rsidRPr="00C43ACB" w:rsidRDefault="00D37C25" w:rsidP="000A1BE3">
            <w:pPr>
              <w:pStyle w:val="TAC"/>
              <w:rPr>
                <w:lang w:eastAsia="zh-CN"/>
              </w:rPr>
            </w:pPr>
            <w:r w:rsidRPr="00C43ACB">
              <w:rPr>
                <w:rFonts w:eastAsia="Arial Unicode MS"/>
              </w:rPr>
              <w:t>SER-001</w:t>
            </w:r>
          </w:p>
          <w:p w14:paraId="123DD638" w14:textId="77777777" w:rsidR="00D37C25" w:rsidRPr="00C43ACB" w:rsidRDefault="00D37C25" w:rsidP="000A1BE3">
            <w:pPr>
              <w:pStyle w:val="TAC"/>
              <w:rPr>
                <w:lang w:eastAsia="zh-CN"/>
              </w:rPr>
            </w:pPr>
            <w:r w:rsidRPr="00C43ACB">
              <w:rPr>
                <w:rFonts w:eastAsia="Arial Unicode MS"/>
              </w:rPr>
              <w:t xml:space="preserve">SER-002 </w:t>
            </w:r>
          </w:p>
          <w:p w14:paraId="694FD60B" w14:textId="77777777" w:rsidR="00D37C25" w:rsidRPr="00C43ACB" w:rsidRDefault="00D37C25" w:rsidP="000A1BE3">
            <w:pPr>
              <w:pStyle w:val="TAC"/>
              <w:rPr>
                <w:lang w:eastAsia="zh-CN"/>
              </w:rPr>
            </w:pPr>
            <w:r w:rsidRPr="00C43ACB">
              <w:rPr>
                <w:rFonts w:eastAsia="Arial Unicode MS"/>
              </w:rPr>
              <w:t>SER-003</w:t>
            </w:r>
          </w:p>
          <w:p w14:paraId="36D34A93" w14:textId="77777777" w:rsidR="00D37C25" w:rsidRPr="00C43ACB" w:rsidRDefault="00D37C25" w:rsidP="000A1BE3">
            <w:pPr>
              <w:pStyle w:val="TAC"/>
              <w:rPr>
                <w:lang w:eastAsia="zh-CN"/>
              </w:rPr>
            </w:pPr>
            <w:r w:rsidRPr="00C43ACB">
              <w:rPr>
                <w:rFonts w:eastAsia="Arial Unicode MS"/>
              </w:rPr>
              <w:t xml:space="preserve">SER-004 </w:t>
            </w:r>
          </w:p>
          <w:p w14:paraId="62E0B66D" w14:textId="77777777" w:rsidR="00D37C25" w:rsidRPr="00C43ACB" w:rsidRDefault="00D37C25" w:rsidP="000A1BE3">
            <w:pPr>
              <w:pStyle w:val="TAC"/>
              <w:rPr>
                <w:lang w:eastAsia="zh-CN"/>
              </w:rPr>
            </w:pPr>
            <w:r w:rsidRPr="00C43ACB">
              <w:rPr>
                <w:rFonts w:eastAsia="Arial Unicode MS"/>
              </w:rPr>
              <w:t>SER-005</w:t>
            </w:r>
          </w:p>
          <w:p w14:paraId="61C3694F" w14:textId="77777777" w:rsidR="00D37C25" w:rsidRPr="00C43ACB" w:rsidRDefault="00D37C25" w:rsidP="000A1BE3">
            <w:pPr>
              <w:pStyle w:val="TAC"/>
              <w:rPr>
                <w:lang w:eastAsia="zh-CN"/>
              </w:rPr>
            </w:pPr>
            <w:r w:rsidRPr="00C43ACB">
              <w:rPr>
                <w:rFonts w:eastAsia="Arial Unicode MS"/>
              </w:rPr>
              <w:t>SER-006</w:t>
            </w:r>
          </w:p>
          <w:p w14:paraId="20ABE341" w14:textId="77777777" w:rsidR="00D37C25" w:rsidRPr="00C43ACB" w:rsidRDefault="00D37C25" w:rsidP="000A1BE3">
            <w:pPr>
              <w:pStyle w:val="TAC"/>
              <w:rPr>
                <w:lang w:eastAsia="zh-CN"/>
              </w:rPr>
            </w:pPr>
            <w:r w:rsidRPr="00C43ACB">
              <w:rPr>
                <w:rFonts w:eastAsia="Arial Unicode MS"/>
              </w:rPr>
              <w:t>SER-007</w:t>
            </w:r>
          </w:p>
          <w:p w14:paraId="7D39E922" w14:textId="77777777" w:rsidR="00D37C25" w:rsidRPr="00C43ACB" w:rsidRDefault="00D37C25" w:rsidP="000A1BE3">
            <w:pPr>
              <w:pStyle w:val="TAC"/>
              <w:rPr>
                <w:lang w:eastAsia="zh-CN"/>
              </w:rPr>
            </w:pPr>
            <w:r w:rsidRPr="00C43ACB">
              <w:rPr>
                <w:rFonts w:eastAsia="Arial Unicode MS"/>
              </w:rPr>
              <w:t>SER-008</w:t>
            </w:r>
          </w:p>
          <w:p w14:paraId="31B1CA38" w14:textId="77777777" w:rsidR="00D37C25" w:rsidRPr="00C43ACB" w:rsidRDefault="00D37C25" w:rsidP="000A1BE3">
            <w:pPr>
              <w:pStyle w:val="TAC"/>
              <w:rPr>
                <w:lang w:eastAsia="zh-CN"/>
              </w:rPr>
            </w:pPr>
            <w:r w:rsidRPr="00C43ACB">
              <w:rPr>
                <w:rFonts w:eastAsia="Arial Unicode MS"/>
              </w:rPr>
              <w:t>SER-009</w:t>
            </w:r>
          </w:p>
          <w:p w14:paraId="0CA78C68" w14:textId="77777777" w:rsidR="00D37C25" w:rsidRPr="00C43ACB" w:rsidRDefault="00D37C25" w:rsidP="000A1BE3">
            <w:pPr>
              <w:pStyle w:val="TAC"/>
              <w:rPr>
                <w:lang w:eastAsia="zh-CN"/>
              </w:rPr>
            </w:pPr>
            <w:r w:rsidRPr="00C43ACB">
              <w:rPr>
                <w:rFonts w:eastAsia="Arial Unicode MS"/>
              </w:rPr>
              <w:t xml:space="preserve">SER-010 </w:t>
            </w:r>
          </w:p>
          <w:p w14:paraId="12C21EE4" w14:textId="77777777" w:rsidR="00D37C25" w:rsidRPr="00C43ACB" w:rsidRDefault="00D37C25" w:rsidP="000A1BE3">
            <w:pPr>
              <w:pStyle w:val="TAC"/>
              <w:rPr>
                <w:lang w:eastAsia="zh-CN"/>
              </w:rPr>
            </w:pPr>
            <w:r w:rsidRPr="00C43ACB">
              <w:rPr>
                <w:rFonts w:eastAsia="Arial Unicode MS"/>
              </w:rPr>
              <w:t>SER-011</w:t>
            </w:r>
          </w:p>
          <w:p w14:paraId="3C27D1A4" w14:textId="77777777" w:rsidR="00D37C25" w:rsidRPr="00C43ACB" w:rsidRDefault="00D37C25" w:rsidP="000A1BE3">
            <w:pPr>
              <w:pStyle w:val="TAC"/>
              <w:rPr>
                <w:lang w:eastAsia="zh-CN"/>
              </w:rPr>
            </w:pPr>
            <w:r w:rsidRPr="00C43ACB">
              <w:rPr>
                <w:rFonts w:eastAsia="Arial Unicode MS"/>
              </w:rPr>
              <w:t>SER-012</w:t>
            </w:r>
          </w:p>
          <w:p w14:paraId="5EA25EFC" w14:textId="77777777" w:rsidR="00D37C25" w:rsidRPr="00C43ACB" w:rsidRDefault="00D37C25" w:rsidP="000A1BE3">
            <w:pPr>
              <w:pStyle w:val="TAC"/>
              <w:rPr>
                <w:lang w:eastAsia="zh-CN"/>
              </w:rPr>
            </w:pPr>
            <w:r w:rsidRPr="00C43ACB">
              <w:rPr>
                <w:rFonts w:eastAsia="Arial Unicode MS"/>
              </w:rPr>
              <w:t>SER-013</w:t>
            </w:r>
          </w:p>
          <w:p w14:paraId="1622E4A8" w14:textId="77777777" w:rsidR="00D37C25" w:rsidRPr="00C43ACB" w:rsidRDefault="00D37C25" w:rsidP="000A1BE3">
            <w:pPr>
              <w:pStyle w:val="TAC"/>
              <w:rPr>
                <w:lang w:eastAsia="zh-CN"/>
              </w:rPr>
            </w:pPr>
            <w:r w:rsidRPr="00C43ACB">
              <w:rPr>
                <w:rFonts w:eastAsia="Arial Unicode MS"/>
              </w:rPr>
              <w:t>SER-016</w:t>
            </w:r>
          </w:p>
          <w:p w14:paraId="53AAC537" w14:textId="77777777" w:rsidR="00D37C25" w:rsidRPr="00C43ACB" w:rsidRDefault="00D37C25" w:rsidP="000A1BE3">
            <w:pPr>
              <w:pStyle w:val="TAC"/>
              <w:rPr>
                <w:lang w:eastAsia="zh-CN"/>
              </w:rPr>
            </w:pPr>
            <w:r w:rsidRPr="00C43ACB">
              <w:rPr>
                <w:rFonts w:eastAsia="Arial Unicode MS"/>
              </w:rPr>
              <w:t>SER-017</w:t>
            </w:r>
          </w:p>
          <w:p w14:paraId="595CB40F" w14:textId="77777777" w:rsidR="00D37C25" w:rsidRPr="00C43ACB" w:rsidRDefault="00D37C25" w:rsidP="000A1BE3">
            <w:pPr>
              <w:pStyle w:val="TAC"/>
              <w:rPr>
                <w:lang w:eastAsia="zh-CN"/>
              </w:rPr>
            </w:pPr>
            <w:r w:rsidRPr="00C43ACB">
              <w:rPr>
                <w:rFonts w:eastAsia="Arial Unicode MS"/>
              </w:rPr>
              <w:t>SER-018</w:t>
            </w:r>
          </w:p>
          <w:p w14:paraId="54747E90" w14:textId="77777777" w:rsidR="00D37C25" w:rsidRPr="00C43ACB" w:rsidRDefault="00D37C25" w:rsidP="000A1BE3">
            <w:pPr>
              <w:pStyle w:val="TAC"/>
              <w:rPr>
                <w:lang w:eastAsia="zh-CN"/>
              </w:rPr>
            </w:pPr>
            <w:r w:rsidRPr="00C43ACB">
              <w:rPr>
                <w:rFonts w:eastAsia="Arial Unicode MS"/>
              </w:rPr>
              <w:t>SER-019</w:t>
            </w:r>
          </w:p>
          <w:p w14:paraId="14282F5C" w14:textId="77777777" w:rsidR="00D37C25" w:rsidRPr="00C43ACB" w:rsidRDefault="00D37C25" w:rsidP="000A1BE3">
            <w:pPr>
              <w:pStyle w:val="TAC"/>
              <w:rPr>
                <w:lang w:eastAsia="zh-CN"/>
              </w:rPr>
            </w:pPr>
            <w:r w:rsidRPr="00C43ACB">
              <w:rPr>
                <w:rFonts w:eastAsia="Arial Unicode MS"/>
              </w:rPr>
              <w:t xml:space="preserve">SER-020 </w:t>
            </w:r>
          </w:p>
          <w:p w14:paraId="64AD961D" w14:textId="77777777" w:rsidR="00D37C25" w:rsidRPr="00C43ACB" w:rsidRDefault="00D37C25" w:rsidP="000A1BE3">
            <w:pPr>
              <w:pStyle w:val="TAC"/>
              <w:rPr>
                <w:lang w:eastAsia="zh-CN"/>
              </w:rPr>
            </w:pPr>
            <w:r w:rsidRPr="00C43ACB">
              <w:rPr>
                <w:rFonts w:eastAsia="Arial Unicode MS"/>
              </w:rPr>
              <w:t xml:space="preserve">SER-021 </w:t>
            </w:r>
          </w:p>
          <w:p w14:paraId="7264D17D" w14:textId="77777777" w:rsidR="00D37C25" w:rsidRPr="00C43ACB" w:rsidRDefault="00D37C25" w:rsidP="000A1BE3">
            <w:pPr>
              <w:pStyle w:val="TAC"/>
              <w:rPr>
                <w:lang w:eastAsia="zh-CN"/>
              </w:rPr>
            </w:pPr>
            <w:r w:rsidRPr="00C43ACB">
              <w:rPr>
                <w:rFonts w:eastAsia="Arial Unicode MS"/>
              </w:rPr>
              <w:t>SER-022</w:t>
            </w:r>
          </w:p>
          <w:p w14:paraId="20C5AB63" w14:textId="77777777" w:rsidR="00D37C25" w:rsidRPr="00C43ACB" w:rsidRDefault="00D37C25" w:rsidP="000A1BE3">
            <w:pPr>
              <w:pStyle w:val="TAC"/>
              <w:rPr>
                <w:lang w:eastAsia="zh-CN"/>
              </w:rPr>
            </w:pPr>
            <w:r w:rsidRPr="00C43ACB">
              <w:rPr>
                <w:rFonts w:eastAsia="Arial Unicode MS"/>
              </w:rPr>
              <w:t>SER-023</w:t>
            </w:r>
          </w:p>
          <w:p w14:paraId="5A4CBBEC" w14:textId="77777777" w:rsidR="00D37C25" w:rsidRPr="00C43ACB" w:rsidRDefault="00D37C25" w:rsidP="000A1BE3">
            <w:pPr>
              <w:pStyle w:val="TAC"/>
              <w:rPr>
                <w:lang w:eastAsia="zh-CN"/>
              </w:rPr>
            </w:pPr>
            <w:r w:rsidRPr="00C43ACB">
              <w:rPr>
                <w:rFonts w:eastAsia="Arial Unicode MS"/>
              </w:rPr>
              <w:t>SER-024</w:t>
            </w:r>
          </w:p>
          <w:p w14:paraId="4CD22719" w14:textId="77777777" w:rsidR="00D37C25" w:rsidRPr="00C43ACB" w:rsidRDefault="00D37C25" w:rsidP="000A1BE3">
            <w:pPr>
              <w:pStyle w:val="TAC"/>
              <w:rPr>
                <w:lang w:eastAsia="zh-CN"/>
              </w:rPr>
            </w:pPr>
            <w:r w:rsidRPr="00C43ACB">
              <w:rPr>
                <w:rFonts w:eastAsia="Arial Unicode MS"/>
              </w:rPr>
              <w:t>SER-025</w:t>
            </w:r>
          </w:p>
          <w:p w14:paraId="3532C62B" w14:textId="77777777" w:rsidR="00D37C25" w:rsidRPr="00C43ACB" w:rsidRDefault="00D37C25" w:rsidP="000A1BE3">
            <w:pPr>
              <w:pStyle w:val="TAC"/>
              <w:rPr>
                <w:lang w:eastAsia="zh-CN"/>
              </w:rPr>
            </w:pPr>
            <w:r w:rsidRPr="00C43ACB">
              <w:rPr>
                <w:rFonts w:eastAsia="Arial Unicode MS"/>
              </w:rPr>
              <w:t>MGR-010</w:t>
            </w:r>
          </w:p>
        </w:tc>
        <w:tc>
          <w:tcPr>
            <w:tcW w:w="2022" w:type="dxa"/>
          </w:tcPr>
          <w:p w14:paraId="77E94286" w14:textId="77777777" w:rsidR="00D37C25" w:rsidRPr="00C43ACB" w:rsidRDefault="00D37C25" w:rsidP="00CD75C6">
            <w:pPr>
              <w:pStyle w:val="TAL"/>
              <w:rPr>
                <w:rFonts w:eastAsia="Arial Unicode MS"/>
              </w:rPr>
            </w:pPr>
            <w:r w:rsidRPr="00C43ACB">
              <w:rPr>
                <w:rFonts w:eastAsia="Arial Unicode MS"/>
              </w:rPr>
              <w:t>Overlap w/:</w:t>
            </w:r>
          </w:p>
          <w:p w14:paraId="4AAA05E4" w14:textId="77777777" w:rsidR="00D37C25" w:rsidRPr="00C43ACB" w:rsidRDefault="00D37C25" w:rsidP="00CD75C6">
            <w:pPr>
              <w:pStyle w:val="TAL"/>
              <w:rPr>
                <w:rFonts w:eastAsia="Arial Unicode MS"/>
              </w:rPr>
            </w:pPr>
            <w:r w:rsidRPr="00C43ACB">
              <w:rPr>
                <w:rFonts w:eastAsia="Arial Unicode MS"/>
              </w:rPr>
              <w:t>DMG for SER-013</w:t>
            </w:r>
          </w:p>
          <w:p w14:paraId="77B0D55D" w14:textId="77777777" w:rsidR="00D37C25" w:rsidRPr="00C43ACB" w:rsidRDefault="00D37C25" w:rsidP="00CD75C6">
            <w:pPr>
              <w:pStyle w:val="TAL"/>
              <w:rPr>
                <w:rFonts w:eastAsia="Arial Unicode MS"/>
              </w:rPr>
            </w:pPr>
            <w:r w:rsidRPr="00C43ACB">
              <w:rPr>
                <w:rFonts w:eastAsia="Arial Unicode MS"/>
              </w:rPr>
              <w:t>REG for MGR-010</w:t>
            </w:r>
          </w:p>
          <w:p w14:paraId="55F6534F" w14:textId="77777777" w:rsidR="00D37C25" w:rsidRPr="00C43ACB" w:rsidRDefault="00D37C25" w:rsidP="00CD75C6">
            <w:pPr>
              <w:pStyle w:val="TAL"/>
              <w:rPr>
                <w:rFonts w:eastAsia="Arial Unicode MS"/>
              </w:rPr>
            </w:pPr>
            <w:r w:rsidRPr="00C43ACB">
              <w:rPr>
                <w:rFonts w:eastAsia="Arial Unicode MS"/>
              </w:rPr>
              <w:t>SSM for SER-007</w:t>
            </w:r>
          </w:p>
        </w:tc>
      </w:tr>
      <w:tr w:rsidR="00D37C25" w:rsidRPr="00C43ACB" w14:paraId="2443204A" w14:textId="77777777" w:rsidTr="00CD75C6">
        <w:trPr>
          <w:jc w:val="center"/>
        </w:trPr>
        <w:tc>
          <w:tcPr>
            <w:tcW w:w="2420" w:type="dxa"/>
          </w:tcPr>
          <w:p w14:paraId="66547EDE" w14:textId="77777777" w:rsidR="00D37C25" w:rsidRPr="00C43ACB" w:rsidRDefault="00D37C25" w:rsidP="00CD75C6">
            <w:pPr>
              <w:pStyle w:val="TAC"/>
              <w:rPr>
                <w:rFonts w:cs="Arial"/>
                <w:b/>
                <w:szCs w:val="18"/>
                <w:lang w:eastAsia="zh-CN"/>
              </w:rPr>
            </w:pPr>
            <w:r w:rsidRPr="00C43ACB">
              <w:rPr>
                <w:rFonts w:cs="Arial"/>
                <w:b/>
                <w:szCs w:val="18"/>
                <w:lang w:eastAsia="zh-CN"/>
              </w:rPr>
              <w:t>Service Charging and Accounting</w:t>
            </w:r>
          </w:p>
          <w:p w14:paraId="5294029C" w14:textId="77777777" w:rsidR="00D37C25" w:rsidRPr="00C43ACB" w:rsidRDefault="00D37C25" w:rsidP="00CD75C6">
            <w:pPr>
              <w:pStyle w:val="TAC"/>
              <w:rPr>
                <w:rFonts w:eastAsia="Malgun Gothic" w:cs="Arial"/>
                <w:b/>
                <w:szCs w:val="18"/>
                <w:lang w:eastAsia="ko-KR"/>
              </w:rPr>
            </w:pPr>
            <w:r w:rsidRPr="00C43ACB">
              <w:rPr>
                <w:rFonts w:cs="Arial"/>
                <w:b/>
                <w:szCs w:val="18"/>
                <w:lang w:eastAsia="zh-CN"/>
              </w:rPr>
              <w:t>(SCA)</w:t>
            </w:r>
          </w:p>
        </w:tc>
        <w:tc>
          <w:tcPr>
            <w:tcW w:w="3878" w:type="dxa"/>
          </w:tcPr>
          <w:p w14:paraId="1334ED19"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Charging enablers</w:t>
            </w:r>
          </w:p>
          <w:p w14:paraId="70788410"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Sending charging information to charging server</w:t>
            </w:r>
          </w:p>
          <w:p w14:paraId="5A6F4B8D"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Subscription-based charging</w:t>
            </w:r>
          </w:p>
          <w:p w14:paraId="7AB2563B"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Event-based charging</w:t>
            </w:r>
          </w:p>
          <w:p w14:paraId="26A318DC"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Session-based charging</w:t>
            </w:r>
          </w:p>
          <w:p w14:paraId="59FD7A79"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Service-based charging</w:t>
            </w:r>
          </w:p>
          <w:p w14:paraId="6C5069E4"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Correlation with Underlying Network</w:t>
            </w:r>
          </w:p>
          <w:p w14:paraId="63FB4C48"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Charging management</w:t>
            </w:r>
          </w:p>
          <w:p w14:paraId="3AAA5B1F"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Offline charging</w:t>
            </w:r>
          </w:p>
          <w:p w14:paraId="34767C7E" w14:textId="77777777" w:rsidR="00D37C25" w:rsidRPr="00C43ACB" w:rsidRDefault="00D37C25" w:rsidP="00CD75C6">
            <w:pPr>
              <w:pStyle w:val="TB1"/>
              <w:tabs>
                <w:tab w:val="clear" w:pos="720"/>
                <w:tab w:val="left" w:pos="552"/>
              </w:tabs>
              <w:ind w:left="552"/>
              <w:rPr>
                <w:rFonts w:eastAsia="Arial Unicode MS"/>
              </w:rPr>
            </w:pPr>
            <w:r w:rsidRPr="00C43ACB">
              <w:rPr>
                <w:szCs w:val="18"/>
                <w:lang w:eastAsia="zh-CN"/>
              </w:rPr>
              <w:t>Online charging</w:t>
            </w:r>
          </w:p>
        </w:tc>
        <w:tc>
          <w:tcPr>
            <w:tcW w:w="1648" w:type="dxa"/>
          </w:tcPr>
          <w:p w14:paraId="4092CB82" w14:textId="77777777" w:rsidR="00D37C25" w:rsidRPr="00C43ACB" w:rsidRDefault="00D37C25" w:rsidP="000A1BE3">
            <w:pPr>
              <w:pStyle w:val="TAC"/>
              <w:rPr>
                <w:lang w:eastAsia="zh-CN"/>
              </w:rPr>
            </w:pPr>
            <w:r w:rsidRPr="00C43ACB">
              <w:rPr>
                <w:rFonts w:eastAsia="Arial Unicode MS"/>
              </w:rPr>
              <w:t xml:space="preserve">CHG-001, </w:t>
            </w:r>
          </w:p>
          <w:p w14:paraId="5A961CFB" w14:textId="77777777" w:rsidR="00D37C25" w:rsidRPr="00C43ACB" w:rsidRDefault="00D37C25" w:rsidP="000A1BE3">
            <w:pPr>
              <w:pStyle w:val="TAC"/>
              <w:rPr>
                <w:lang w:eastAsia="zh-CN"/>
              </w:rPr>
            </w:pPr>
            <w:r w:rsidRPr="00C43ACB">
              <w:rPr>
                <w:rFonts w:eastAsia="Arial Unicode MS"/>
              </w:rPr>
              <w:t xml:space="preserve">CHG-002a, </w:t>
            </w:r>
          </w:p>
          <w:p w14:paraId="4BE2B275" w14:textId="77777777" w:rsidR="00D37C25" w:rsidRPr="00C43ACB" w:rsidRDefault="00D37C25" w:rsidP="000A1BE3">
            <w:pPr>
              <w:pStyle w:val="TAC"/>
              <w:rPr>
                <w:lang w:eastAsia="zh-CN"/>
              </w:rPr>
            </w:pPr>
            <w:r w:rsidRPr="00C43ACB">
              <w:rPr>
                <w:rFonts w:eastAsia="Arial Unicode MS"/>
              </w:rPr>
              <w:t xml:space="preserve">CHG-002b, </w:t>
            </w:r>
          </w:p>
          <w:p w14:paraId="52E51436" w14:textId="77777777" w:rsidR="00D37C25" w:rsidRPr="00C43ACB" w:rsidRDefault="00D37C25" w:rsidP="000A1BE3">
            <w:pPr>
              <w:pStyle w:val="TAC"/>
              <w:rPr>
                <w:lang w:eastAsia="zh-CN"/>
              </w:rPr>
            </w:pPr>
            <w:r w:rsidRPr="00C43ACB">
              <w:rPr>
                <w:rFonts w:eastAsia="Arial Unicode MS"/>
              </w:rPr>
              <w:t xml:space="preserve">CHG-003, </w:t>
            </w:r>
          </w:p>
          <w:p w14:paraId="39453010" w14:textId="77777777" w:rsidR="00D37C25" w:rsidRPr="00C43ACB" w:rsidRDefault="00D37C25" w:rsidP="000A1BE3">
            <w:pPr>
              <w:pStyle w:val="TAC"/>
              <w:rPr>
                <w:lang w:eastAsia="zh-CN"/>
              </w:rPr>
            </w:pPr>
            <w:r w:rsidRPr="00C43ACB">
              <w:rPr>
                <w:rFonts w:eastAsia="Arial Unicode MS"/>
              </w:rPr>
              <w:t xml:space="preserve">CHG-004, </w:t>
            </w:r>
          </w:p>
          <w:p w14:paraId="2E51A47D" w14:textId="77777777" w:rsidR="00D37C25" w:rsidRPr="00C43ACB" w:rsidRDefault="00D37C25" w:rsidP="000A1BE3">
            <w:pPr>
              <w:pStyle w:val="TAC"/>
              <w:rPr>
                <w:lang w:eastAsia="zh-CN"/>
              </w:rPr>
            </w:pPr>
            <w:r w:rsidRPr="00C43ACB">
              <w:rPr>
                <w:rFonts w:eastAsia="Arial Unicode MS"/>
              </w:rPr>
              <w:t>CHG-005</w:t>
            </w:r>
          </w:p>
        </w:tc>
        <w:tc>
          <w:tcPr>
            <w:tcW w:w="2022" w:type="dxa"/>
          </w:tcPr>
          <w:p w14:paraId="0D201E9D" w14:textId="77777777" w:rsidR="00D37C25" w:rsidRPr="00C43ACB" w:rsidRDefault="00D37C25" w:rsidP="00CD75C6">
            <w:pPr>
              <w:pStyle w:val="TAL"/>
              <w:rPr>
                <w:rFonts w:eastAsia="Arial Unicode MS"/>
              </w:rPr>
            </w:pPr>
          </w:p>
        </w:tc>
      </w:tr>
      <w:tr w:rsidR="00D37C25" w:rsidRPr="00C43ACB" w14:paraId="72459052" w14:textId="77777777" w:rsidTr="00CD75C6">
        <w:trPr>
          <w:jc w:val="center"/>
        </w:trPr>
        <w:tc>
          <w:tcPr>
            <w:tcW w:w="2420" w:type="dxa"/>
          </w:tcPr>
          <w:p w14:paraId="3E3A73A6" w14:textId="77777777" w:rsidR="00D37C25" w:rsidRPr="00C43ACB" w:rsidRDefault="00D37C25" w:rsidP="00CD75C6">
            <w:pPr>
              <w:pStyle w:val="TAC"/>
              <w:rPr>
                <w:rFonts w:cs="Arial"/>
                <w:b/>
                <w:szCs w:val="18"/>
                <w:lang w:eastAsia="zh-CN"/>
              </w:rPr>
            </w:pPr>
            <w:r w:rsidRPr="00C43ACB">
              <w:rPr>
                <w:rFonts w:cs="Arial"/>
                <w:b/>
                <w:szCs w:val="18"/>
                <w:lang w:eastAsia="zh-CN"/>
              </w:rPr>
              <w:t>Service Session Management</w:t>
            </w:r>
          </w:p>
          <w:p w14:paraId="63738D0E" w14:textId="77777777" w:rsidR="00D37C25" w:rsidRPr="00C43ACB" w:rsidRDefault="00D37C25" w:rsidP="00CD75C6">
            <w:pPr>
              <w:pStyle w:val="TAC"/>
              <w:rPr>
                <w:rFonts w:cs="Arial"/>
                <w:b/>
                <w:szCs w:val="18"/>
                <w:lang w:eastAsia="zh-CN"/>
              </w:rPr>
            </w:pPr>
            <w:r w:rsidRPr="00C43ACB">
              <w:rPr>
                <w:rFonts w:cs="Arial"/>
                <w:b/>
                <w:szCs w:val="18"/>
                <w:lang w:eastAsia="zh-CN"/>
              </w:rPr>
              <w:t>(SSM)</w:t>
            </w:r>
          </w:p>
          <w:p w14:paraId="62F7458C" w14:textId="77777777" w:rsidR="00D37C25" w:rsidRPr="00C43ACB" w:rsidRDefault="00D37C25" w:rsidP="00CD75C6">
            <w:pPr>
              <w:pStyle w:val="TAC"/>
              <w:rPr>
                <w:rFonts w:eastAsia="Arial Unicode MS" w:cs="Arial"/>
                <w:szCs w:val="18"/>
              </w:rPr>
            </w:pPr>
          </w:p>
        </w:tc>
        <w:tc>
          <w:tcPr>
            <w:tcW w:w="3878" w:type="dxa"/>
          </w:tcPr>
          <w:p w14:paraId="4334088A"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Service Session Management (CSE to CSE, A</w:t>
            </w:r>
            <w:r w:rsidR="00D92DD5" w:rsidRPr="00C43ACB">
              <w:rPr>
                <w:szCs w:val="18"/>
                <w:lang w:eastAsia="zh-CN"/>
              </w:rPr>
              <w:t>E</w:t>
            </w:r>
            <w:r w:rsidRPr="00C43ACB">
              <w:rPr>
                <w:szCs w:val="18"/>
                <w:lang w:eastAsia="zh-CN"/>
              </w:rPr>
              <w:t xml:space="preserve"> to CSE, and A</w:t>
            </w:r>
            <w:r w:rsidR="00D92DD5" w:rsidRPr="00C43ACB">
              <w:rPr>
                <w:szCs w:val="18"/>
                <w:lang w:eastAsia="zh-CN"/>
              </w:rPr>
              <w:t>E</w:t>
            </w:r>
            <w:r w:rsidRPr="00C43ACB">
              <w:rPr>
                <w:szCs w:val="18"/>
                <w:lang w:eastAsia="zh-CN"/>
              </w:rPr>
              <w:t xml:space="preserve"> to A</w:t>
            </w:r>
            <w:r w:rsidR="00D92DD5" w:rsidRPr="00C43ACB">
              <w:rPr>
                <w:szCs w:val="18"/>
                <w:lang w:eastAsia="zh-CN"/>
              </w:rPr>
              <w:t>E</w:t>
            </w:r>
            <w:r w:rsidRPr="00C43ACB">
              <w:rPr>
                <w:szCs w:val="18"/>
                <w:lang w:eastAsia="zh-CN"/>
              </w:rPr>
              <w:t>)</w:t>
            </w:r>
          </w:p>
          <w:p w14:paraId="3E387990"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Session persistence over link outage</w:t>
            </w:r>
          </w:p>
          <w:p w14:paraId="179C6494"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Session context handling</w:t>
            </w:r>
          </w:p>
          <w:p w14:paraId="65CB3E61"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Assignment of session ID</w:t>
            </w:r>
          </w:p>
          <w:p w14:paraId="41250D6B"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Session routing</w:t>
            </w:r>
          </w:p>
          <w:p w14:paraId="45809737"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Multi-hop session management</w:t>
            </w:r>
          </w:p>
          <w:p w14:paraId="7135EE8C"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Session policy management</w:t>
            </w:r>
          </w:p>
        </w:tc>
        <w:tc>
          <w:tcPr>
            <w:tcW w:w="1648" w:type="dxa"/>
          </w:tcPr>
          <w:p w14:paraId="3D0D5B55" w14:textId="77777777" w:rsidR="00D37C25" w:rsidRPr="00C43ACB" w:rsidRDefault="00D37C25" w:rsidP="000A1BE3">
            <w:pPr>
              <w:pStyle w:val="TAC"/>
              <w:rPr>
                <w:lang w:eastAsia="zh-CN"/>
              </w:rPr>
            </w:pPr>
            <w:r w:rsidRPr="00C43ACB">
              <w:rPr>
                <w:rFonts w:eastAsia="Arial Unicode MS"/>
              </w:rPr>
              <w:t xml:space="preserve">OSR-003 </w:t>
            </w:r>
          </w:p>
          <w:p w14:paraId="4475AA10" w14:textId="77777777" w:rsidR="00D37C25" w:rsidRPr="00C43ACB" w:rsidRDefault="00D37C25" w:rsidP="000A1BE3">
            <w:pPr>
              <w:pStyle w:val="TAC"/>
              <w:rPr>
                <w:lang w:eastAsia="zh-CN"/>
              </w:rPr>
            </w:pPr>
            <w:r w:rsidRPr="00C43ACB">
              <w:rPr>
                <w:rFonts w:eastAsia="Arial Unicode MS"/>
              </w:rPr>
              <w:t>OSR-004</w:t>
            </w:r>
          </w:p>
          <w:p w14:paraId="710A0E03" w14:textId="77777777" w:rsidR="00D37C25" w:rsidRPr="00C43ACB" w:rsidRDefault="00D37C25" w:rsidP="000A1BE3">
            <w:pPr>
              <w:pStyle w:val="TAC"/>
              <w:rPr>
                <w:lang w:eastAsia="zh-CN"/>
              </w:rPr>
            </w:pPr>
            <w:r w:rsidRPr="00C43ACB">
              <w:rPr>
                <w:rFonts w:eastAsia="Arial Unicode MS"/>
              </w:rPr>
              <w:t xml:space="preserve">OSR-009 </w:t>
            </w:r>
          </w:p>
          <w:p w14:paraId="29C88001" w14:textId="77777777" w:rsidR="00D37C25" w:rsidRPr="00C43ACB" w:rsidRDefault="00D37C25" w:rsidP="000A1BE3">
            <w:pPr>
              <w:pStyle w:val="TAC"/>
              <w:rPr>
                <w:lang w:eastAsia="zh-CN"/>
              </w:rPr>
            </w:pPr>
            <w:r w:rsidRPr="00C43ACB">
              <w:rPr>
                <w:rFonts w:eastAsia="Arial Unicode MS"/>
              </w:rPr>
              <w:t>OSR-045</w:t>
            </w:r>
          </w:p>
          <w:p w14:paraId="0BE36408" w14:textId="77777777" w:rsidR="00D37C25" w:rsidRPr="00C43ACB" w:rsidRDefault="00D37C25" w:rsidP="000A1BE3">
            <w:pPr>
              <w:pStyle w:val="TAC"/>
              <w:rPr>
                <w:lang w:eastAsia="zh-CN"/>
              </w:rPr>
            </w:pPr>
            <w:r w:rsidRPr="00C43ACB">
              <w:rPr>
                <w:rFonts w:eastAsia="Arial Unicode MS"/>
              </w:rPr>
              <w:t>SER-007</w:t>
            </w:r>
          </w:p>
        </w:tc>
        <w:tc>
          <w:tcPr>
            <w:tcW w:w="2022" w:type="dxa"/>
          </w:tcPr>
          <w:p w14:paraId="2D814D31" w14:textId="77777777" w:rsidR="00D37C25" w:rsidRPr="00C43ACB" w:rsidRDefault="00D37C25" w:rsidP="00CD75C6">
            <w:pPr>
              <w:pStyle w:val="TAL"/>
              <w:rPr>
                <w:rFonts w:eastAsia="Arial Unicode MS"/>
              </w:rPr>
            </w:pPr>
            <w:r w:rsidRPr="00C43ACB">
              <w:rPr>
                <w:rFonts w:eastAsia="Arial Unicode MS"/>
              </w:rPr>
              <w:t>Overlap w/:</w:t>
            </w:r>
          </w:p>
          <w:p w14:paraId="547B12D0" w14:textId="77777777" w:rsidR="00D37C25" w:rsidRPr="00C43ACB" w:rsidRDefault="00D37C25" w:rsidP="00CD75C6">
            <w:pPr>
              <w:pStyle w:val="TAL"/>
              <w:rPr>
                <w:rFonts w:eastAsia="Arial Unicode MS"/>
              </w:rPr>
            </w:pPr>
            <w:r w:rsidRPr="00C43ACB">
              <w:rPr>
                <w:rFonts w:eastAsia="Arial Unicode MS"/>
              </w:rPr>
              <w:t>CMDH and DMR for</w:t>
            </w:r>
          </w:p>
          <w:p w14:paraId="108D9061" w14:textId="77777777" w:rsidR="00D37C25" w:rsidRPr="00C43ACB" w:rsidRDefault="00D37C25" w:rsidP="00CD75C6">
            <w:pPr>
              <w:pStyle w:val="TAL"/>
              <w:rPr>
                <w:rFonts w:eastAsia="Arial Unicode MS"/>
              </w:rPr>
            </w:pPr>
            <w:r w:rsidRPr="00C43ACB">
              <w:rPr>
                <w:rFonts w:eastAsia="Arial Unicode MS"/>
              </w:rPr>
              <w:t xml:space="preserve">OSR-009 </w:t>
            </w:r>
          </w:p>
          <w:p w14:paraId="21E89269" w14:textId="77777777" w:rsidR="00D37C25" w:rsidRPr="00C43ACB" w:rsidRDefault="00D37C25" w:rsidP="00CD75C6">
            <w:pPr>
              <w:pStyle w:val="TAL"/>
              <w:rPr>
                <w:rFonts w:eastAsia="Arial Unicode MS"/>
              </w:rPr>
            </w:pPr>
            <w:r w:rsidRPr="00C43ACB">
              <w:rPr>
                <w:rFonts w:eastAsia="Arial Unicode MS"/>
              </w:rPr>
              <w:t>SEC for SER-007</w:t>
            </w:r>
          </w:p>
        </w:tc>
      </w:tr>
      <w:tr w:rsidR="00D37C25" w:rsidRPr="00C43ACB" w14:paraId="5D8C4520" w14:textId="77777777" w:rsidTr="00CD75C6">
        <w:trPr>
          <w:jc w:val="center"/>
        </w:trPr>
        <w:tc>
          <w:tcPr>
            <w:tcW w:w="2420" w:type="dxa"/>
          </w:tcPr>
          <w:p w14:paraId="71BE933F" w14:textId="77777777" w:rsidR="00D37C25" w:rsidRPr="00C43ACB" w:rsidRDefault="00D37C25" w:rsidP="00CD75C6">
            <w:pPr>
              <w:pStyle w:val="TAC"/>
              <w:rPr>
                <w:rFonts w:cs="Arial"/>
                <w:b/>
                <w:szCs w:val="18"/>
                <w:lang w:eastAsia="zh-CN"/>
              </w:rPr>
            </w:pPr>
            <w:r w:rsidRPr="00C43ACB">
              <w:rPr>
                <w:rFonts w:cs="Arial"/>
                <w:b/>
                <w:szCs w:val="18"/>
                <w:lang w:eastAsia="zh-CN"/>
              </w:rPr>
              <w:t>Subscription/Notification Support</w:t>
            </w:r>
          </w:p>
          <w:p w14:paraId="3723C2A9" w14:textId="77777777" w:rsidR="00D37C25" w:rsidRPr="00C43ACB" w:rsidRDefault="00D37C25" w:rsidP="00CD75C6">
            <w:pPr>
              <w:pStyle w:val="TAC"/>
              <w:rPr>
                <w:rFonts w:eastAsia="Arial Unicode MS" w:cs="Arial"/>
                <w:szCs w:val="18"/>
              </w:rPr>
            </w:pPr>
            <w:r w:rsidRPr="00C43ACB">
              <w:rPr>
                <w:rFonts w:cs="Arial"/>
                <w:b/>
                <w:szCs w:val="18"/>
                <w:lang w:eastAsia="zh-CN"/>
              </w:rPr>
              <w:t>(SUB)</w:t>
            </w:r>
          </w:p>
        </w:tc>
        <w:tc>
          <w:tcPr>
            <w:tcW w:w="3878" w:type="dxa"/>
          </w:tcPr>
          <w:p w14:paraId="71EFA116"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Subscribe (CS</w:t>
            </w:r>
            <w:r w:rsidR="00D92DD5" w:rsidRPr="00C43ACB">
              <w:rPr>
                <w:szCs w:val="18"/>
                <w:lang w:eastAsia="zh-CN"/>
              </w:rPr>
              <w:t>E</w:t>
            </w:r>
            <w:r w:rsidRPr="00C43ACB">
              <w:rPr>
                <w:szCs w:val="18"/>
                <w:lang w:eastAsia="zh-CN"/>
              </w:rPr>
              <w:t>, A</w:t>
            </w:r>
            <w:r w:rsidR="00D92DD5" w:rsidRPr="00C43ACB">
              <w:rPr>
                <w:szCs w:val="18"/>
                <w:lang w:eastAsia="zh-CN"/>
              </w:rPr>
              <w:t>E</w:t>
            </w:r>
            <w:r w:rsidRPr="00C43ACB">
              <w:rPr>
                <w:szCs w:val="18"/>
                <w:lang w:eastAsia="zh-CN"/>
              </w:rPr>
              <w:t>)</w:t>
            </w:r>
          </w:p>
          <w:p w14:paraId="1103C514"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Local</w:t>
            </w:r>
          </w:p>
          <w:p w14:paraId="58AC3BF3"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Remote</w:t>
            </w:r>
          </w:p>
          <w:p w14:paraId="6284AF25"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Subscription to a group</w:t>
            </w:r>
          </w:p>
          <w:p w14:paraId="173FFE6D"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Notification</w:t>
            </w:r>
          </w:p>
          <w:p w14:paraId="0D10693A"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Synchronous</w:t>
            </w:r>
          </w:p>
          <w:p w14:paraId="49A19070"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Asynchronous</w:t>
            </w:r>
          </w:p>
        </w:tc>
        <w:tc>
          <w:tcPr>
            <w:tcW w:w="1648" w:type="dxa"/>
          </w:tcPr>
          <w:p w14:paraId="562F05A2" w14:textId="77777777" w:rsidR="00D37C25" w:rsidRPr="00C43ACB" w:rsidRDefault="00D37C25" w:rsidP="000A1BE3">
            <w:pPr>
              <w:pStyle w:val="TAC"/>
              <w:rPr>
                <w:lang w:eastAsia="zh-CN"/>
              </w:rPr>
            </w:pPr>
            <w:r w:rsidRPr="00C43ACB">
              <w:rPr>
                <w:rFonts w:eastAsia="Arial Unicode MS"/>
              </w:rPr>
              <w:t xml:space="preserve">OSR-010 </w:t>
            </w:r>
          </w:p>
          <w:p w14:paraId="64F7F5BC" w14:textId="77777777" w:rsidR="00D37C25" w:rsidRPr="00C43ACB" w:rsidRDefault="00D37C25" w:rsidP="000A1BE3">
            <w:pPr>
              <w:pStyle w:val="TAC"/>
              <w:rPr>
                <w:lang w:eastAsia="zh-CN"/>
              </w:rPr>
            </w:pPr>
            <w:r w:rsidRPr="00C43ACB">
              <w:rPr>
                <w:rFonts w:eastAsia="Arial Unicode MS"/>
              </w:rPr>
              <w:t xml:space="preserve">OSR-016 </w:t>
            </w:r>
          </w:p>
          <w:p w14:paraId="179B1DFE" w14:textId="77777777" w:rsidR="00D37C25" w:rsidRPr="00C43ACB" w:rsidRDefault="00D37C25" w:rsidP="000A1BE3">
            <w:pPr>
              <w:pStyle w:val="TAC"/>
              <w:rPr>
                <w:lang w:eastAsia="zh-CN"/>
              </w:rPr>
            </w:pPr>
            <w:r w:rsidRPr="00C43ACB">
              <w:rPr>
                <w:rFonts w:eastAsia="Arial Unicode MS"/>
              </w:rPr>
              <w:t>OSR-033</w:t>
            </w:r>
          </w:p>
        </w:tc>
        <w:tc>
          <w:tcPr>
            <w:tcW w:w="2022" w:type="dxa"/>
          </w:tcPr>
          <w:p w14:paraId="34DA53F1" w14:textId="77777777" w:rsidR="00D37C25" w:rsidRPr="00C43ACB" w:rsidRDefault="00D37C25" w:rsidP="00CD75C6">
            <w:pPr>
              <w:pStyle w:val="TAL"/>
              <w:rPr>
                <w:rFonts w:eastAsia="Arial Unicode MS"/>
              </w:rPr>
            </w:pPr>
            <w:r w:rsidRPr="00C43ACB">
              <w:rPr>
                <w:rFonts w:eastAsia="Arial Unicode MS"/>
              </w:rPr>
              <w:t>Overlaps w/:</w:t>
            </w:r>
          </w:p>
          <w:p w14:paraId="36D32702" w14:textId="77777777" w:rsidR="00D37C25" w:rsidRPr="00C43ACB" w:rsidRDefault="00D37C25" w:rsidP="00CD75C6">
            <w:pPr>
              <w:pStyle w:val="TAL"/>
              <w:rPr>
                <w:rFonts w:eastAsia="Arial Unicode MS"/>
              </w:rPr>
            </w:pPr>
            <w:r w:rsidRPr="00C43ACB">
              <w:rPr>
                <w:rFonts w:eastAsia="Arial Unicode MS"/>
              </w:rPr>
              <w:t>DMR for OSR-016</w:t>
            </w:r>
          </w:p>
        </w:tc>
      </w:tr>
    </w:tbl>
    <w:p w14:paraId="6944CED0" w14:textId="77777777" w:rsidR="00D37C25" w:rsidRPr="00C43ACB" w:rsidRDefault="00D37C25" w:rsidP="00D37C25">
      <w:pPr>
        <w:rPr>
          <w:rFonts w:cs="Arial"/>
          <w:sz w:val="18"/>
          <w:szCs w:val="18"/>
        </w:rPr>
      </w:pPr>
    </w:p>
    <w:p w14:paraId="0FBEFAE0" w14:textId="77777777" w:rsidR="00240857" w:rsidRPr="00C43ACB" w:rsidRDefault="00CE1BF1" w:rsidP="00F13B1D">
      <w:pPr>
        <w:pStyle w:val="8"/>
      </w:pPr>
      <w:r w:rsidRPr="00C43ACB">
        <w:br w:type="page"/>
      </w:r>
      <w:bookmarkStart w:id="1147" w:name="_Toc507430131"/>
      <w:bookmarkStart w:id="1148" w:name="_Toc2172324"/>
      <w:r w:rsidRPr="00C43ACB">
        <w:lastRenderedPageBreak/>
        <w:t>Annex</w:t>
      </w:r>
      <w:r w:rsidR="00240857" w:rsidRPr="00C43ACB">
        <w:t xml:space="preserve"> B</w:t>
      </w:r>
      <w:r w:rsidR="00FA119D" w:rsidRPr="00C43ACB">
        <w:t xml:space="preserve"> </w:t>
      </w:r>
      <w:r w:rsidR="0038432A" w:rsidRPr="00C43ACB">
        <w:t>(</w:t>
      </w:r>
      <w:r w:rsidR="00FA119D" w:rsidRPr="00C43ACB">
        <w:t>i</w:t>
      </w:r>
      <w:r w:rsidR="0038432A" w:rsidRPr="00C43ACB">
        <w:t>nformative)</w:t>
      </w:r>
      <w:r w:rsidRPr="00C43ACB">
        <w:t>:</w:t>
      </w:r>
      <w:r w:rsidR="00FA119D" w:rsidRPr="00C43ACB">
        <w:br/>
      </w:r>
      <w:r w:rsidR="00240857" w:rsidRPr="00C43ACB">
        <w:t xml:space="preserve">oneM2M </w:t>
      </w:r>
      <w:r w:rsidR="009A5C69" w:rsidRPr="00C43ACB">
        <w:t>S</w:t>
      </w:r>
      <w:r w:rsidR="00240857" w:rsidRPr="00C43ACB">
        <w:t>ystem and 3GPP MTC Underlying Network Interworking</w:t>
      </w:r>
      <w:bookmarkEnd w:id="1147"/>
      <w:bookmarkEnd w:id="1148"/>
    </w:p>
    <w:p w14:paraId="2CAB19C6" w14:textId="77777777" w:rsidR="00240857" w:rsidRPr="00C43ACB" w:rsidRDefault="00240857" w:rsidP="009F29A5">
      <w:pPr>
        <w:pStyle w:val="1"/>
      </w:pPr>
      <w:bookmarkStart w:id="1149" w:name="_Toc507430132"/>
      <w:bookmarkStart w:id="1150" w:name="_Toc2172325"/>
      <w:r w:rsidRPr="00C43ACB">
        <w:t>B.1</w:t>
      </w:r>
      <w:r w:rsidRPr="00C43ACB">
        <w:tab/>
        <w:t>3GPP MTC Underlying Network Introduction</w:t>
      </w:r>
      <w:bookmarkEnd w:id="1149"/>
      <w:bookmarkEnd w:id="1150"/>
    </w:p>
    <w:p w14:paraId="3B0895D3" w14:textId="77777777" w:rsidR="00240857" w:rsidRPr="00C43ACB" w:rsidRDefault="0038432A" w:rsidP="00240857">
      <w:r w:rsidRPr="00C43ACB">
        <w:t>In order t</w:t>
      </w:r>
      <w:r w:rsidR="00240857" w:rsidRPr="00C43ACB">
        <w:t>o provide</w:t>
      </w:r>
      <w:r w:rsidR="00E64D63" w:rsidRPr="00C43ACB">
        <w:t xml:space="preserve"> end-to-end</w:t>
      </w:r>
      <w:r w:rsidR="00240857" w:rsidRPr="00C43ACB">
        <w:t xml:space="preserve"> M2M services</w:t>
      </w:r>
      <w:r w:rsidRPr="00C43ACB">
        <w:t xml:space="preserve">, </w:t>
      </w:r>
      <w:r w:rsidR="00240857" w:rsidRPr="00C43ACB">
        <w:t xml:space="preserve">interworking between oneM2M </w:t>
      </w:r>
      <w:r w:rsidR="009A5C69" w:rsidRPr="00C43ACB">
        <w:t>S</w:t>
      </w:r>
      <w:r w:rsidR="00240857" w:rsidRPr="00C43ACB">
        <w:t>ystem and the 3GPP Underlying Network is required. This entails the following aspects:</w:t>
      </w:r>
    </w:p>
    <w:p w14:paraId="536891C6" w14:textId="77777777" w:rsidR="00E64D63" w:rsidRPr="00C43ACB" w:rsidRDefault="00E64D63" w:rsidP="002A3560">
      <w:pPr>
        <w:pStyle w:val="B1"/>
      </w:pPr>
      <w:r w:rsidRPr="00C43ACB">
        <w:t>C</w:t>
      </w:r>
      <w:r w:rsidR="00240857" w:rsidRPr="00C43ACB">
        <w:t xml:space="preserve">onnectivity establishment between the </w:t>
      </w:r>
      <w:r w:rsidRPr="00C43ACB">
        <w:t xml:space="preserve">IN-CSE </w:t>
      </w:r>
      <w:r w:rsidR="00240857" w:rsidRPr="00C43ACB">
        <w:t xml:space="preserve">and the </w:t>
      </w:r>
      <w:r w:rsidRPr="00C43ACB">
        <w:t xml:space="preserve">CSE at the M2M/MTC device/Gateway in the </w:t>
      </w:r>
      <w:r w:rsidR="00240857" w:rsidRPr="00C43ACB">
        <w:t xml:space="preserve">3GPP Underlying Network </w:t>
      </w:r>
      <w:r w:rsidRPr="00C43ACB">
        <w:t>for the following two cases</w:t>
      </w:r>
      <w:r w:rsidR="009F29A5" w:rsidRPr="00C43ACB">
        <w:t>.</w:t>
      </w:r>
    </w:p>
    <w:p w14:paraId="6DAD35C3" w14:textId="77777777" w:rsidR="00E64D63" w:rsidRPr="00C43ACB" w:rsidRDefault="00E64D63" w:rsidP="002A3560">
      <w:pPr>
        <w:pStyle w:val="B1"/>
      </w:pPr>
      <w:r w:rsidRPr="00C43ACB">
        <w:t>ASN/MN-CSE initiated connectivity establishment when the device/GW has lost connectivity with the Underlyin</w:t>
      </w:r>
      <w:r w:rsidR="00E61776" w:rsidRPr="00C43ACB">
        <w:t>g</w:t>
      </w:r>
      <w:r w:rsidRPr="00C43ACB">
        <w:t xml:space="preserve"> Network and needs to send data to the AE.</w:t>
      </w:r>
    </w:p>
    <w:p w14:paraId="28F47C11" w14:textId="77777777" w:rsidR="00E64D63" w:rsidRPr="00C43ACB" w:rsidRDefault="00E64D63" w:rsidP="002A3560">
      <w:pPr>
        <w:pStyle w:val="B1"/>
      </w:pPr>
      <w:r w:rsidRPr="00C43ACB">
        <w:t>IN-CSE initiated triggering for cases when the ASN/MN-CSE needs to be contacted by the IN-CSE.</w:t>
      </w:r>
    </w:p>
    <w:p w14:paraId="46486653" w14:textId="77777777" w:rsidR="00E64D63" w:rsidRPr="00C43ACB" w:rsidRDefault="00E64D63" w:rsidP="002A3560">
      <w:pPr>
        <w:pStyle w:val="B1"/>
      </w:pPr>
      <w:r w:rsidRPr="00C43ACB">
        <w:t>Mapping of oneM2M and 3GPP Identifiers to assist the specific entities on the two system in connectivity establishment.</w:t>
      </w:r>
    </w:p>
    <w:p w14:paraId="628A694C" w14:textId="77777777" w:rsidR="00240857" w:rsidRPr="00C43ACB" w:rsidRDefault="00240857" w:rsidP="003D10C8">
      <w:r w:rsidRPr="00C43ACB">
        <w:t xml:space="preserve">This </w:t>
      </w:r>
      <w:r w:rsidR="009F29A5" w:rsidRPr="00C43ACB">
        <w:t>a</w:t>
      </w:r>
      <w:r w:rsidR="00E64D63" w:rsidRPr="00C43ACB">
        <w:t>nnex</w:t>
      </w:r>
      <w:r w:rsidRPr="00C43ACB">
        <w:t xml:space="preserve"> provides system level information on the above aspects specifically related to the interworking </w:t>
      </w:r>
      <w:r w:rsidR="00612BC6" w:rsidRPr="00C43ACB">
        <w:t>i.e.</w:t>
      </w:r>
      <w:r w:rsidR="00CE1BF1" w:rsidRPr="00C43ACB">
        <w:t> </w:t>
      </w:r>
      <w:r w:rsidRPr="00C43ACB">
        <w:t xml:space="preserve">connectivity between the oneM2M </w:t>
      </w:r>
      <w:r w:rsidR="009A5C69" w:rsidRPr="00C43ACB">
        <w:t>S</w:t>
      </w:r>
      <w:r w:rsidRPr="00C43ACB">
        <w:t>ystem and t</w:t>
      </w:r>
      <w:r w:rsidR="00CE1BF1" w:rsidRPr="00C43ACB">
        <w:t xml:space="preserve">he 3GPP Underlying </w:t>
      </w:r>
      <w:r w:rsidR="00C86DC8" w:rsidRPr="00C43ACB">
        <w:t>N</w:t>
      </w:r>
      <w:r w:rsidR="00CE1BF1" w:rsidRPr="00C43ACB">
        <w:t>etwork.</w:t>
      </w:r>
    </w:p>
    <w:p w14:paraId="72F67F11" w14:textId="77777777" w:rsidR="00240857" w:rsidRPr="00C43ACB" w:rsidRDefault="00240857" w:rsidP="00A97152">
      <w:pPr>
        <w:pStyle w:val="1"/>
      </w:pPr>
      <w:bookmarkStart w:id="1151" w:name="_Toc507430133"/>
      <w:bookmarkStart w:id="1152" w:name="_Toc2172326"/>
      <w:r w:rsidRPr="00C43ACB">
        <w:t>B.2</w:t>
      </w:r>
      <w:r w:rsidRPr="00C43ACB">
        <w:tab/>
        <w:t xml:space="preserve">3GPP MTC </w:t>
      </w:r>
      <w:r w:rsidR="003C7F05" w:rsidRPr="00C43ACB">
        <w:t>F</w:t>
      </w:r>
      <w:r w:rsidRPr="00C43ACB">
        <w:t>unctionality</w:t>
      </w:r>
      <w:bookmarkEnd w:id="1151"/>
      <w:bookmarkEnd w:id="1152"/>
    </w:p>
    <w:p w14:paraId="7575B60B" w14:textId="77777777" w:rsidR="009239DA" w:rsidRPr="00C43ACB" w:rsidRDefault="009239DA" w:rsidP="009F29A5">
      <w:pPr>
        <w:pStyle w:val="2"/>
      </w:pPr>
      <w:bookmarkStart w:id="1153" w:name="_Toc507430134"/>
      <w:bookmarkStart w:id="1154" w:name="_Toc2172327"/>
      <w:r w:rsidRPr="00C43ACB">
        <w:rPr>
          <w:rFonts w:hint="eastAsia"/>
        </w:rPr>
        <w:t>B.2.1</w:t>
      </w:r>
      <w:r w:rsidR="009A4A02" w:rsidRPr="00C43ACB">
        <w:rPr>
          <w:rFonts w:eastAsia="宋体" w:hint="eastAsia"/>
          <w:lang w:eastAsia="zh-CN"/>
        </w:rPr>
        <w:tab/>
      </w:r>
      <w:r w:rsidRPr="00C43ACB">
        <w:t>3GPP Release-11 MTC Functionality</w:t>
      </w:r>
      <w:bookmarkEnd w:id="1153"/>
      <w:bookmarkEnd w:id="1154"/>
    </w:p>
    <w:p w14:paraId="3FD5C267" w14:textId="77777777" w:rsidR="00715DCA" w:rsidRPr="00C43ACB" w:rsidRDefault="00F746E9" w:rsidP="00240857">
      <w:r w:rsidRPr="00C43ACB">
        <w:t>I</w:t>
      </w:r>
      <w:r w:rsidR="00240857" w:rsidRPr="00C43ACB">
        <w:t>nterworking with oneM2M Rel</w:t>
      </w:r>
      <w:r w:rsidR="0038432A" w:rsidRPr="00C43ACB">
        <w:t>ease</w:t>
      </w:r>
      <w:r w:rsidR="00240857" w:rsidRPr="00C43ACB">
        <w:t>-1 is based on 3GPP Rel</w:t>
      </w:r>
      <w:r w:rsidR="0038432A" w:rsidRPr="00C43ACB">
        <w:t>ease</w:t>
      </w:r>
      <w:r w:rsidR="00240857" w:rsidRPr="00C43ACB">
        <w:t>-11 specifications. The relevant 3GPP Rel</w:t>
      </w:r>
      <w:r w:rsidR="0038432A" w:rsidRPr="00C43ACB">
        <w:t>ease</w:t>
      </w:r>
      <w:r w:rsidR="00240857" w:rsidRPr="00C43ACB">
        <w:t xml:space="preserve">-11 </w:t>
      </w:r>
      <w:r w:rsidR="0038432A" w:rsidRPr="00C43ACB">
        <w:t xml:space="preserve">specification </w:t>
      </w:r>
      <w:r w:rsidR="00240857" w:rsidRPr="00C43ACB">
        <w:t>references are as follows:</w:t>
      </w:r>
    </w:p>
    <w:p w14:paraId="068FAD62" w14:textId="77777777" w:rsidR="00240857" w:rsidRPr="00C43ACB" w:rsidRDefault="003826CE" w:rsidP="002A3560">
      <w:pPr>
        <w:pStyle w:val="B1"/>
      </w:pPr>
      <w:r w:rsidRPr="00C43ACB">
        <w:t xml:space="preserve">3GPP </w:t>
      </w:r>
      <w:r w:rsidR="006B3F01" w:rsidRPr="00C43ACB">
        <w:t>TS</w:t>
      </w:r>
      <w:r w:rsidR="00A66C63" w:rsidRPr="00C43ACB">
        <w:t xml:space="preserve"> 23.</w:t>
      </w:r>
      <w:r w:rsidR="006B3F01" w:rsidRPr="00C43ACB">
        <w:t>682</w:t>
      </w:r>
      <w:r w:rsidR="00A66C63" w:rsidRPr="00C43ACB">
        <w:t xml:space="preserve"> </w:t>
      </w:r>
      <w:r w:rsidR="00FA119D" w:rsidRPr="00C43ACB">
        <w:t>[</w:t>
      </w:r>
      <w:r w:rsidR="00CD7ABE" w:rsidRPr="00C43ACB">
        <w:fldChar w:fldCharType="begin"/>
      </w:r>
      <w:r w:rsidR="00FA119D" w:rsidRPr="00C43ACB">
        <w:instrText xml:space="preserve">REF REF_3GPPTS23682 \h </w:instrText>
      </w:r>
      <w:r w:rsidR="00CD7ABE" w:rsidRPr="00C43ACB">
        <w:fldChar w:fldCharType="separate"/>
      </w:r>
      <w:r w:rsidR="00004B9F" w:rsidRPr="00C43ACB">
        <w:t>i.</w:t>
      </w:r>
      <w:r w:rsidR="00004B9F">
        <w:rPr>
          <w:noProof/>
        </w:rPr>
        <w:t>14</w:t>
      </w:r>
      <w:r w:rsidR="00CD7ABE" w:rsidRPr="00C43ACB">
        <w:fldChar w:fldCharType="end"/>
      </w:r>
      <w:r w:rsidR="00FA119D" w:rsidRPr="00C43ACB">
        <w:t>]</w:t>
      </w:r>
      <w:r w:rsidR="0038432A" w:rsidRPr="00C43ACB">
        <w:t xml:space="preserve">: </w:t>
      </w:r>
      <w:r w:rsidR="00C86DC8" w:rsidRPr="00C43ACB">
        <w:t>Architecture Enhancements to facilitate Communication with Packet Data Networks and Applications;</w:t>
      </w:r>
    </w:p>
    <w:p w14:paraId="50FB3269" w14:textId="77777777" w:rsidR="00C86DC8" w:rsidRPr="00C43ACB" w:rsidRDefault="003826CE" w:rsidP="002A3560">
      <w:pPr>
        <w:pStyle w:val="B1"/>
      </w:pPr>
      <w:r w:rsidRPr="00C43ACB">
        <w:t xml:space="preserve">3GPP </w:t>
      </w:r>
      <w:r w:rsidR="0038432A" w:rsidRPr="00C43ACB">
        <w:t>TS 23</w:t>
      </w:r>
      <w:r w:rsidR="00A66C63" w:rsidRPr="00C43ACB">
        <w:t>.</w:t>
      </w:r>
      <w:r w:rsidR="0038432A" w:rsidRPr="00C43ACB">
        <w:t>401</w:t>
      </w:r>
      <w:r w:rsidR="00476013" w:rsidRPr="00C43ACB">
        <w:t xml:space="preserve"> [</w:t>
      </w:r>
      <w:r w:rsidR="00CD7ABE" w:rsidRPr="00C43ACB">
        <w:fldChar w:fldCharType="begin"/>
      </w:r>
      <w:r w:rsidR="009F29A5" w:rsidRPr="00C43ACB">
        <w:instrText xml:space="preserve"> REF REF_3GPPTS23401 \h </w:instrText>
      </w:r>
      <w:r w:rsidR="00CD7ABE" w:rsidRPr="00C43ACB">
        <w:fldChar w:fldCharType="separate"/>
      </w:r>
      <w:r w:rsidR="00004B9F" w:rsidRPr="00C43ACB">
        <w:t>i.</w:t>
      </w:r>
      <w:r w:rsidR="00004B9F">
        <w:rPr>
          <w:noProof/>
        </w:rPr>
        <w:t>19</w:t>
      </w:r>
      <w:r w:rsidR="00CD7ABE" w:rsidRPr="00C43ACB">
        <w:fldChar w:fldCharType="end"/>
      </w:r>
      <w:r w:rsidR="00476013" w:rsidRPr="00C43ACB">
        <w:t>]</w:t>
      </w:r>
      <w:r w:rsidR="00C86DC8" w:rsidRPr="00C43ACB">
        <w:t>: GPRS Enhancements for E-UTRAN Access;</w:t>
      </w:r>
    </w:p>
    <w:p w14:paraId="4FC9CD9F" w14:textId="77777777" w:rsidR="00240857" w:rsidRPr="00C43ACB" w:rsidRDefault="003826CE" w:rsidP="002A3560">
      <w:pPr>
        <w:pStyle w:val="B1"/>
      </w:pPr>
      <w:r w:rsidRPr="00C43ACB">
        <w:t xml:space="preserve">3GPP </w:t>
      </w:r>
      <w:r w:rsidR="00FA119D" w:rsidRPr="00C43ACB">
        <w:t xml:space="preserve">TS </w:t>
      </w:r>
      <w:r w:rsidR="0038432A" w:rsidRPr="00C43ACB">
        <w:t>23</w:t>
      </w:r>
      <w:r w:rsidR="00A66C63" w:rsidRPr="00C43ACB">
        <w:t>.</w:t>
      </w:r>
      <w:r w:rsidR="0038432A" w:rsidRPr="00C43ACB">
        <w:t>402</w:t>
      </w:r>
      <w:r w:rsidR="00476013" w:rsidRPr="00C43ACB">
        <w:t xml:space="preserve"> [</w:t>
      </w:r>
      <w:r w:rsidR="00CD7ABE" w:rsidRPr="00C43ACB">
        <w:fldChar w:fldCharType="begin"/>
      </w:r>
      <w:r w:rsidR="003F5B5D" w:rsidRPr="00C43ACB">
        <w:instrText xml:space="preserve"> REF REF_3GPPTS23402 \h </w:instrText>
      </w:r>
      <w:r w:rsidR="00CD7ABE" w:rsidRPr="00C43ACB">
        <w:fldChar w:fldCharType="separate"/>
      </w:r>
      <w:r w:rsidR="00004B9F" w:rsidRPr="00C43ACB">
        <w:t>i.</w:t>
      </w:r>
      <w:r w:rsidR="00004B9F">
        <w:rPr>
          <w:noProof/>
        </w:rPr>
        <w:t>20</w:t>
      </w:r>
      <w:r w:rsidR="00CD7ABE" w:rsidRPr="00C43ACB">
        <w:fldChar w:fldCharType="end"/>
      </w:r>
      <w:r w:rsidR="00476013" w:rsidRPr="00C43ACB">
        <w:t>]</w:t>
      </w:r>
      <w:r w:rsidR="0038432A" w:rsidRPr="00C43ACB">
        <w:t xml:space="preserve">: </w:t>
      </w:r>
      <w:r w:rsidR="00C86DC8" w:rsidRPr="00C43ACB">
        <w:t>Architecture Enhancements for non-3GPP Accesses;</w:t>
      </w:r>
    </w:p>
    <w:p w14:paraId="0BE220AF" w14:textId="77777777" w:rsidR="00240857" w:rsidRPr="00C43ACB" w:rsidRDefault="003826CE" w:rsidP="002A3560">
      <w:pPr>
        <w:pStyle w:val="B1"/>
      </w:pPr>
      <w:r w:rsidRPr="00C43ACB">
        <w:t xml:space="preserve">3GPP </w:t>
      </w:r>
      <w:r w:rsidR="00240857" w:rsidRPr="00C43ACB">
        <w:t>TS 23</w:t>
      </w:r>
      <w:r w:rsidR="00A66C63" w:rsidRPr="00C43ACB">
        <w:t>.</w:t>
      </w:r>
      <w:r w:rsidR="00240857" w:rsidRPr="00C43ACB">
        <w:t>060</w:t>
      </w:r>
      <w:r w:rsidR="00476013" w:rsidRPr="00C43ACB">
        <w:t xml:space="preserve"> [</w:t>
      </w:r>
      <w:r w:rsidR="00CD7ABE" w:rsidRPr="00C43ACB">
        <w:fldChar w:fldCharType="begin"/>
      </w:r>
      <w:r w:rsidR="003F5B5D" w:rsidRPr="00C43ACB">
        <w:instrText xml:space="preserve"> REF REF_3GPPTS23060 \h </w:instrText>
      </w:r>
      <w:r w:rsidR="00CD7ABE" w:rsidRPr="00C43ACB">
        <w:fldChar w:fldCharType="separate"/>
      </w:r>
      <w:r w:rsidR="00004B9F" w:rsidRPr="00C43ACB">
        <w:t>i.</w:t>
      </w:r>
      <w:r w:rsidR="00004B9F">
        <w:rPr>
          <w:noProof/>
        </w:rPr>
        <w:t>21</w:t>
      </w:r>
      <w:r w:rsidR="00CD7ABE" w:rsidRPr="00C43ACB">
        <w:fldChar w:fldCharType="end"/>
      </w:r>
      <w:r w:rsidR="00476013" w:rsidRPr="00C43ACB">
        <w:t>]</w:t>
      </w:r>
      <w:r w:rsidR="00240857" w:rsidRPr="00C43ACB">
        <w:t>: General Packet Radio Service (GPRS)</w:t>
      </w:r>
      <w:r w:rsidR="00C86DC8" w:rsidRPr="00C43ACB">
        <w:t xml:space="preserve"> Service Description;</w:t>
      </w:r>
    </w:p>
    <w:p w14:paraId="7D0C9DD5" w14:textId="77777777" w:rsidR="00C86DC8" w:rsidRPr="00C43ACB" w:rsidRDefault="003826CE" w:rsidP="002A3560">
      <w:pPr>
        <w:pStyle w:val="B1"/>
      </w:pPr>
      <w:r w:rsidRPr="00C43ACB">
        <w:t xml:space="preserve">3GPP </w:t>
      </w:r>
      <w:r w:rsidR="00C86DC8" w:rsidRPr="00C43ACB">
        <w:t>TS 22.368 [</w:t>
      </w:r>
      <w:r w:rsidR="00CD7ABE" w:rsidRPr="00C43ACB">
        <w:fldChar w:fldCharType="begin"/>
      </w:r>
      <w:r w:rsidR="003F5B5D" w:rsidRPr="00C43ACB">
        <w:instrText xml:space="preserve"> REF REF_3GPPTS22368 \h </w:instrText>
      </w:r>
      <w:r w:rsidR="00CD7ABE" w:rsidRPr="00C43ACB">
        <w:fldChar w:fldCharType="separate"/>
      </w:r>
      <w:r w:rsidR="00004B9F" w:rsidRPr="00C43ACB">
        <w:t>i.</w:t>
      </w:r>
      <w:r w:rsidR="00004B9F">
        <w:rPr>
          <w:noProof/>
        </w:rPr>
        <w:t>22</w:t>
      </w:r>
      <w:r w:rsidR="00CD7ABE" w:rsidRPr="00C43ACB">
        <w:fldChar w:fldCharType="end"/>
      </w:r>
      <w:r w:rsidR="00C86DC8" w:rsidRPr="00C43ACB">
        <w:t>]: Service requirements for Machine Type Communications (MTC); Stage 1.</w:t>
      </w:r>
    </w:p>
    <w:p w14:paraId="680FE06C" w14:textId="77777777" w:rsidR="00FC6198" w:rsidRPr="00C43ACB" w:rsidRDefault="00240857" w:rsidP="00CE1BF1">
      <w:pPr>
        <w:keepNext/>
        <w:keepLines/>
      </w:pPr>
      <w:r w:rsidRPr="00C43ACB">
        <w:lastRenderedPageBreak/>
        <w:t xml:space="preserve">In </w:t>
      </w:r>
      <w:r w:rsidR="00A66C63" w:rsidRPr="00C43ACB">
        <w:t>a</w:t>
      </w:r>
      <w:r w:rsidRPr="00C43ACB">
        <w:t xml:space="preserve">nnex A of </w:t>
      </w:r>
      <w:r w:rsidR="003F5B5D" w:rsidRPr="00C43ACB">
        <w:t xml:space="preserve">3GPP </w:t>
      </w:r>
      <w:r w:rsidR="006B3F01" w:rsidRPr="00C43ACB">
        <w:t>TS 23</w:t>
      </w:r>
      <w:r w:rsidR="003F5B5D" w:rsidRPr="00C43ACB">
        <w:t>.</w:t>
      </w:r>
      <w:r w:rsidR="006B3F01" w:rsidRPr="00C43ACB">
        <w:t>682</w:t>
      </w:r>
      <w:r w:rsidR="00A92763" w:rsidRPr="00C43ACB">
        <w:t xml:space="preserve"> [</w:t>
      </w:r>
      <w:r w:rsidR="00CD7ABE" w:rsidRPr="00C43ACB">
        <w:fldChar w:fldCharType="begin"/>
      </w:r>
      <w:r w:rsidR="003F5B5D" w:rsidRPr="00C43ACB">
        <w:instrText xml:space="preserve"> REF REF_3GPPTS23682 \h </w:instrText>
      </w:r>
      <w:r w:rsidR="00CD7ABE" w:rsidRPr="00C43ACB">
        <w:fldChar w:fldCharType="separate"/>
      </w:r>
      <w:r w:rsidR="00004B9F" w:rsidRPr="00C43ACB">
        <w:t>i.</w:t>
      </w:r>
      <w:r w:rsidR="00004B9F">
        <w:rPr>
          <w:noProof/>
        </w:rPr>
        <w:t>14</w:t>
      </w:r>
      <w:r w:rsidR="00CD7ABE" w:rsidRPr="00C43ACB">
        <w:fldChar w:fldCharType="end"/>
      </w:r>
      <w:r w:rsidR="00FA119D" w:rsidRPr="00C43ACB">
        <w:t>]</w:t>
      </w:r>
      <w:r w:rsidRPr="00C43ACB">
        <w:t xml:space="preserve"> the following MTC de</w:t>
      </w:r>
      <w:r w:rsidR="00CE1BF1" w:rsidRPr="00C43ACB">
        <w:t>ployment scenarios are depicted</w:t>
      </w:r>
      <w:r w:rsidR="00E64D63" w:rsidRPr="00C43ACB">
        <w:t xml:space="preserve"> on which the oneM2M entities are mapped</w:t>
      </w:r>
      <w:r w:rsidR="00CE1BF1" w:rsidRPr="00C43ACB">
        <w:t>.</w:t>
      </w:r>
    </w:p>
    <w:p w14:paraId="44218CBD" w14:textId="77777777" w:rsidR="00D37738" w:rsidRPr="00C43ACB" w:rsidRDefault="00DF2F92" w:rsidP="00A66C63">
      <w:pPr>
        <w:pStyle w:val="FL"/>
      </w:pPr>
      <w:r w:rsidRPr="00C43ACB">
        <w:rPr>
          <w:noProof/>
          <w:lang w:val="en-US" w:eastAsia="zh-CN"/>
        </w:rPr>
        <w:drawing>
          <wp:inline distT="0" distB="0" distL="0" distR="0" wp14:anchorId="1DC0A548" wp14:editId="029188B6">
            <wp:extent cx="5452110" cy="403987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452110" cy="4039870"/>
                    </a:xfrm>
                    <a:prstGeom prst="rect">
                      <a:avLst/>
                    </a:prstGeom>
                    <a:noFill/>
                    <a:ln>
                      <a:noFill/>
                    </a:ln>
                  </pic:spPr>
                </pic:pic>
              </a:graphicData>
            </a:graphic>
          </wp:inline>
        </w:drawing>
      </w:r>
    </w:p>
    <w:p w14:paraId="56211204" w14:textId="77777777" w:rsidR="00B72836" w:rsidRPr="00C43ACB" w:rsidRDefault="00267A12" w:rsidP="00383D72">
      <w:pPr>
        <w:pStyle w:val="TF"/>
      </w:pPr>
      <w:r w:rsidRPr="00C43ACB">
        <w:t>Figure B.2</w:t>
      </w:r>
      <w:r w:rsidR="009239DA" w:rsidRPr="00C43ACB">
        <w:t>.1</w:t>
      </w:r>
      <w:r w:rsidRPr="00C43ACB">
        <w:t>-1: MTC deployment scenarios</w:t>
      </w:r>
      <w:r w:rsidR="00CE1BF1" w:rsidRPr="00C43ACB">
        <w:t xml:space="preserve"> for Direct and Indirect model</w:t>
      </w:r>
    </w:p>
    <w:p w14:paraId="4DBCF7BF" w14:textId="2B74D712" w:rsidR="00FD65CC" w:rsidRPr="00C43ACB" w:rsidRDefault="00FD65CC" w:rsidP="00FD65CC">
      <w:r w:rsidRPr="00C43ACB">
        <w:t xml:space="preserve">The focus of this </w:t>
      </w:r>
      <w:r w:rsidR="00E64D63" w:rsidRPr="00C43ACB">
        <w:t>A</w:t>
      </w:r>
      <w:r w:rsidRPr="00C43ACB">
        <w:t xml:space="preserve">nnex is on deployment scenario B (Indirect Model), where </w:t>
      </w:r>
      <w:r w:rsidR="00E64D63" w:rsidRPr="00C43ACB">
        <w:t xml:space="preserve">the </w:t>
      </w:r>
      <w:r w:rsidRPr="00C43ACB">
        <w:t xml:space="preserve">M2M </w:t>
      </w:r>
      <w:r w:rsidR="00E64D63" w:rsidRPr="00C43ACB">
        <w:t xml:space="preserve">(or MTC in 3GPP nomenclature) </w:t>
      </w:r>
      <w:r w:rsidRPr="00C43ACB">
        <w:t>Services Capability Server</w:t>
      </w:r>
      <w:r w:rsidR="00E64D63" w:rsidRPr="00C43ACB">
        <w:t xml:space="preserve"> (SCS)</w:t>
      </w:r>
      <w:r w:rsidR="0038432A" w:rsidRPr="00C43ACB">
        <w:t xml:space="preserve"> </w:t>
      </w:r>
      <w:r w:rsidRPr="00C43ACB">
        <w:t xml:space="preserve">is outside the </w:t>
      </w:r>
      <w:r w:rsidR="00C86DC8" w:rsidRPr="00C43ACB">
        <w:t xml:space="preserve">3GPP </w:t>
      </w:r>
      <w:r w:rsidRPr="00C43ACB">
        <w:t xml:space="preserve">operator domain. </w:t>
      </w:r>
      <w:r w:rsidR="00C86DC8" w:rsidRPr="00C43ACB">
        <w:t>T</w:t>
      </w:r>
      <w:r w:rsidR="0038432A" w:rsidRPr="00C43ACB">
        <w:t>he indirect model</w:t>
      </w:r>
      <w:r w:rsidR="00C86DC8" w:rsidRPr="00C43ACB">
        <w:t>, scenario</w:t>
      </w:r>
      <w:r w:rsidR="00A66C63" w:rsidRPr="00C43ACB">
        <w:t> </w:t>
      </w:r>
      <w:r w:rsidR="0038432A" w:rsidRPr="00C43ACB">
        <w:t xml:space="preserve">C </w:t>
      </w:r>
      <w:r w:rsidR="00D7210A" w:rsidRPr="00C43ACB">
        <w:t>in figure</w:t>
      </w:r>
      <w:r w:rsidR="00383D72" w:rsidRPr="00C43ACB">
        <w:t> </w:t>
      </w:r>
      <w:r w:rsidR="0038432A" w:rsidRPr="00C43ACB">
        <w:t>B</w:t>
      </w:r>
      <w:r w:rsidRPr="00C43ACB">
        <w:t>.2</w:t>
      </w:r>
      <w:r w:rsidR="009239DA" w:rsidRPr="00C43ACB">
        <w:rPr>
          <w:rFonts w:eastAsia="宋体" w:hint="eastAsia"/>
          <w:lang w:eastAsia="zh-CN"/>
        </w:rPr>
        <w:t>.1</w:t>
      </w:r>
      <w:r w:rsidRPr="00C43ACB">
        <w:t>-1</w:t>
      </w:r>
      <w:r w:rsidR="00C86DC8" w:rsidRPr="00C43ACB">
        <w:t xml:space="preserve">, where </w:t>
      </w:r>
      <w:r w:rsidR="00E64D63" w:rsidRPr="00C43ACB">
        <w:t xml:space="preserve">the </w:t>
      </w:r>
      <w:r w:rsidR="00C86DC8" w:rsidRPr="00C43ACB">
        <w:t xml:space="preserve">M2M </w:t>
      </w:r>
      <w:r w:rsidR="00E64D63" w:rsidRPr="00C43ACB">
        <w:t>SCS</w:t>
      </w:r>
      <w:r w:rsidR="00C86DC8" w:rsidRPr="00C43ACB">
        <w:t xml:space="preserve"> is inside the 3GPP operator domain</w:t>
      </w:r>
      <w:r w:rsidRPr="00C43ACB">
        <w:t xml:space="preserve"> is </w:t>
      </w:r>
      <w:r w:rsidR="00C86DC8" w:rsidRPr="00C43ACB">
        <w:t xml:space="preserve">also </w:t>
      </w:r>
      <w:r w:rsidRPr="00C43ACB">
        <w:t>not ruled out.</w:t>
      </w:r>
    </w:p>
    <w:p w14:paraId="6579417C" w14:textId="77777777" w:rsidR="00FD65CC" w:rsidRPr="00C43ACB" w:rsidRDefault="00FD65CC" w:rsidP="00FD65CC">
      <w:r w:rsidRPr="00C43ACB">
        <w:t xml:space="preserve">Hybrid model which is a combination of above scenario B and C </w:t>
      </w:r>
      <w:r w:rsidR="00C86DC8" w:rsidRPr="00C43ACB">
        <w:t>is</w:t>
      </w:r>
      <w:r w:rsidRPr="00C43ACB">
        <w:t xml:space="preserve"> also mentioned in </w:t>
      </w:r>
      <w:r w:rsidR="00A66C63" w:rsidRPr="00C43ACB">
        <w:t xml:space="preserve">3GPP </w:t>
      </w:r>
      <w:r w:rsidR="006B3F01" w:rsidRPr="00C43ACB">
        <w:t>TS</w:t>
      </w:r>
      <w:r w:rsidR="00A66C63" w:rsidRPr="00C43ACB">
        <w:t xml:space="preserve"> </w:t>
      </w:r>
      <w:r w:rsidR="006B3F01" w:rsidRPr="00C43ACB">
        <w:t>23</w:t>
      </w:r>
      <w:r w:rsidR="00A66C63" w:rsidRPr="00C43ACB">
        <w:t>.</w:t>
      </w:r>
      <w:r w:rsidR="006B3F01" w:rsidRPr="00C43ACB">
        <w:t>682</w:t>
      </w:r>
      <w:r w:rsidR="00FA119D" w:rsidRPr="00C43ACB">
        <w:t xml:space="preserve"> [</w:t>
      </w:r>
      <w:r w:rsidR="00CD7ABE" w:rsidRPr="00C43ACB">
        <w:fldChar w:fldCharType="begin"/>
      </w:r>
      <w:r w:rsidR="00FA119D" w:rsidRPr="00C43ACB">
        <w:instrText xml:space="preserve">REF REF_3GPPTS23682 \h </w:instrText>
      </w:r>
      <w:r w:rsidR="00CD7ABE" w:rsidRPr="00C43ACB">
        <w:fldChar w:fldCharType="separate"/>
      </w:r>
      <w:r w:rsidR="00004B9F" w:rsidRPr="00C43ACB">
        <w:t>i.</w:t>
      </w:r>
      <w:r w:rsidR="00004B9F">
        <w:rPr>
          <w:noProof/>
        </w:rPr>
        <w:t>14</w:t>
      </w:r>
      <w:r w:rsidR="00CD7ABE" w:rsidRPr="00C43ACB">
        <w:fldChar w:fldCharType="end"/>
      </w:r>
      <w:r w:rsidR="00FA119D" w:rsidRPr="00C43ACB">
        <w:t>]</w:t>
      </w:r>
      <w:r w:rsidRPr="00C43ACB">
        <w:t xml:space="preserve"> which may also be supported</w:t>
      </w:r>
      <w:r w:rsidR="00E64D63" w:rsidRPr="00C43ACB">
        <w:t xml:space="preserve"> but is not shown here</w:t>
      </w:r>
      <w:r w:rsidRPr="00C43ACB">
        <w:t>.</w:t>
      </w:r>
    </w:p>
    <w:p w14:paraId="77D22FD9" w14:textId="77777777" w:rsidR="00FD65CC" w:rsidRPr="00C43ACB" w:rsidRDefault="00FD65CC" w:rsidP="00FD65CC">
      <w:r w:rsidRPr="00C43ACB">
        <w:t>Taking 3GPP Rel</w:t>
      </w:r>
      <w:r w:rsidR="0038432A" w:rsidRPr="00C43ACB">
        <w:t>ease</w:t>
      </w:r>
      <w:r w:rsidRPr="00C43ACB">
        <w:t>-11 MTC net</w:t>
      </w:r>
      <w:r w:rsidR="0038432A" w:rsidRPr="00C43ACB">
        <w:t xml:space="preserve">work as </w:t>
      </w:r>
      <w:r w:rsidR="003826CE" w:rsidRPr="00C43ACB">
        <w:t>the</w:t>
      </w:r>
      <w:r w:rsidR="0038432A" w:rsidRPr="00C43ACB">
        <w:t xml:space="preserve"> Underlying Network, </w:t>
      </w:r>
      <w:r w:rsidRPr="00C43ACB">
        <w:t xml:space="preserve">oneM2M IN-CSE is considered as equivalent </w:t>
      </w:r>
      <w:r w:rsidR="003826CE" w:rsidRPr="00C43ACB">
        <w:t xml:space="preserve">to </w:t>
      </w:r>
      <w:r w:rsidRPr="00C43ACB">
        <w:t xml:space="preserve">or part of the SCS, </w:t>
      </w:r>
      <w:r w:rsidR="00E64D63" w:rsidRPr="00C43ACB">
        <w:t xml:space="preserve">and </w:t>
      </w:r>
      <w:r w:rsidRPr="00C43ACB">
        <w:t>oneM2M ASN</w:t>
      </w:r>
      <w:r w:rsidR="003826CE" w:rsidRPr="00C43ACB">
        <w:t>/MN</w:t>
      </w:r>
      <w:r w:rsidR="00E64D63" w:rsidRPr="00C43ACB">
        <w:t>-CSE</w:t>
      </w:r>
      <w:r w:rsidRPr="00C43ACB">
        <w:t xml:space="preserve"> is considered equivalent to a UE</w:t>
      </w:r>
      <w:r w:rsidR="00E64D63" w:rsidRPr="00C43ACB">
        <w:t>. The mapping of oneM2M entities to 3GPP entit</w:t>
      </w:r>
      <w:r w:rsidR="003F7E1D" w:rsidRPr="00C43ACB">
        <w:t>i</w:t>
      </w:r>
      <w:r w:rsidR="00E64D63" w:rsidRPr="00C43ACB">
        <w:t>es is</w:t>
      </w:r>
      <w:r w:rsidRPr="00C43ACB">
        <w:t xml:space="preserve"> </w:t>
      </w:r>
      <w:r w:rsidR="00CE1BF1" w:rsidRPr="00C43ACB">
        <w:t xml:space="preserve">shown </w:t>
      </w:r>
      <w:r w:rsidR="003F5B5D" w:rsidRPr="00C43ACB">
        <w:t>in figure B.2.1-2</w:t>
      </w:r>
      <w:r w:rsidR="00CE1BF1" w:rsidRPr="00C43ACB">
        <w:t>.</w:t>
      </w:r>
    </w:p>
    <w:p w14:paraId="5582970F" w14:textId="77777777" w:rsidR="00267A12" w:rsidRPr="00C43ACB" w:rsidRDefault="00DF2F92" w:rsidP="00A66C63">
      <w:pPr>
        <w:pStyle w:val="FL"/>
      </w:pPr>
      <w:r w:rsidRPr="00C43ACB">
        <w:rPr>
          <w:noProof/>
          <w:lang w:val="en-US" w:eastAsia="zh-CN"/>
        </w:rPr>
        <w:lastRenderedPageBreak/>
        <w:drawing>
          <wp:inline distT="0" distB="0" distL="0" distR="0" wp14:anchorId="24366185" wp14:editId="5547F605">
            <wp:extent cx="5090795" cy="3712210"/>
            <wp:effectExtent l="0" t="0" r="0" b="254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090795" cy="3712210"/>
                    </a:xfrm>
                    <a:prstGeom prst="rect">
                      <a:avLst/>
                    </a:prstGeom>
                    <a:noFill/>
                    <a:ln>
                      <a:noFill/>
                    </a:ln>
                  </pic:spPr>
                </pic:pic>
              </a:graphicData>
            </a:graphic>
          </wp:inline>
        </w:drawing>
      </w:r>
    </w:p>
    <w:p w14:paraId="0DEA04C7" w14:textId="77777777" w:rsidR="00240857" w:rsidRPr="00C43ACB" w:rsidRDefault="00267A12" w:rsidP="00A66C63">
      <w:pPr>
        <w:pStyle w:val="TF"/>
      </w:pPr>
      <w:r w:rsidRPr="00C43ACB">
        <w:t>Figure B.2</w:t>
      </w:r>
      <w:r w:rsidR="009239DA" w:rsidRPr="00C43ACB">
        <w:rPr>
          <w:rFonts w:eastAsia="宋体" w:hint="eastAsia"/>
          <w:lang w:eastAsia="zh-CN"/>
        </w:rPr>
        <w:t>.1</w:t>
      </w:r>
      <w:r w:rsidRPr="00C43ACB">
        <w:t xml:space="preserve">-2: </w:t>
      </w:r>
      <w:r w:rsidR="00E64D63" w:rsidRPr="00C43ACB">
        <w:t xml:space="preserve">Mapping of oneM2M entities to the </w:t>
      </w:r>
      <w:r w:rsidRPr="00C43ACB">
        <w:t xml:space="preserve">3GPP Architecture for </w:t>
      </w:r>
      <w:r w:rsidR="005D42A9" w:rsidRPr="00C43ACB">
        <w:br/>
      </w:r>
      <w:r w:rsidRPr="00C43ACB">
        <w:t>Machine-</w:t>
      </w:r>
      <w:r w:rsidR="005D42A9" w:rsidRPr="00C43ACB">
        <w:t>to-Machine</w:t>
      </w:r>
      <w:r w:rsidRPr="00C43ACB">
        <w:t xml:space="preserve"> Communication</w:t>
      </w:r>
      <w:r w:rsidR="005D42A9" w:rsidRPr="00C43ACB">
        <w:t>s</w:t>
      </w:r>
    </w:p>
    <w:p w14:paraId="65C5F01A" w14:textId="77777777" w:rsidR="00FA432C" w:rsidRPr="00C43ACB" w:rsidRDefault="005D42A9" w:rsidP="00FA432C">
      <w:pPr>
        <w:rPr>
          <w:rFonts w:eastAsia="宋体"/>
          <w:lang w:eastAsia="zh-CN"/>
        </w:rPr>
      </w:pPr>
      <w:r w:rsidRPr="00C43ACB">
        <w:t xml:space="preserve">The </w:t>
      </w:r>
      <w:r w:rsidR="009A6E2D" w:rsidRPr="00C43ACB">
        <w:t xml:space="preserve">IN-CSE can be inside or </w:t>
      </w:r>
      <w:r w:rsidR="00FA432C" w:rsidRPr="00C43ACB">
        <w:t xml:space="preserve">outside the </w:t>
      </w:r>
      <w:r w:rsidR="009A6E2D" w:rsidRPr="00C43ACB">
        <w:t xml:space="preserve">3GPP </w:t>
      </w:r>
      <w:r w:rsidR="00FA432C" w:rsidRPr="00C43ACB">
        <w:t xml:space="preserve">operator domain </w:t>
      </w:r>
      <w:r w:rsidRPr="00C43ACB">
        <w:t xml:space="preserve">and </w:t>
      </w:r>
      <w:r w:rsidR="00BB7E18" w:rsidRPr="00C43ACB">
        <w:t>interact</w:t>
      </w:r>
      <w:r w:rsidR="009A6E2D" w:rsidRPr="00C43ACB">
        <w:t>s</w:t>
      </w:r>
      <w:r w:rsidR="00BB7E18" w:rsidRPr="00C43ACB">
        <w:t xml:space="preserve"> with the 3GPP Underlying N</w:t>
      </w:r>
      <w:r w:rsidR="00FA432C" w:rsidRPr="00C43ACB">
        <w:t xml:space="preserve">etwork via MTC-IWF </w:t>
      </w:r>
      <w:r w:rsidR="00CD229A" w:rsidRPr="00C43ACB">
        <w:t>and/</w:t>
      </w:r>
      <w:r w:rsidR="00FA432C" w:rsidRPr="00C43ACB">
        <w:t>or GGSN/P-GW. This requires mapping of oneM2M reference points (Mc</w:t>
      </w:r>
      <w:r w:rsidR="006F450E" w:rsidRPr="00C43ACB">
        <w:t>n</w:t>
      </w:r>
      <w:r w:rsidR="00FA432C" w:rsidRPr="00C43ACB">
        <w:t>, Mc</w:t>
      </w:r>
      <w:r w:rsidR="006F450E" w:rsidRPr="00C43ACB">
        <w:t>c</w:t>
      </w:r>
      <w:r w:rsidR="00FA432C" w:rsidRPr="00C43ACB">
        <w:t xml:space="preserve">) </w:t>
      </w:r>
      <w:r w:rsidRPr="00C43ACB">
        <w:t>to</w:t>
      </w:r>
      <w:r w:rsidR="00FA432C" w:rsidRPr="00C43ACB">
        <w:t xml:space="preserve"> 3GPP reference points (Tsp, Gi/SGi), along with the </w:t>
      </w:r>
      <w:r w:rsidR="009A6E2D" w:rsidRPr="00C43ACB">
        <w:t xml:space="preserve">mapping </w:t>
      </w:r>
      <w:r w:rsidR="00FA432C" w:rsidRPr="00C43ACB">
        <w:t>of the identifiers in the two systems.</w:t>
      </w:r>
    </w:p>
    <w:p w14:paraId="7598FCEB" w14:textId="77777777" w:rsidR="009239DA" w:rsidRPr="00C43ACB" w:rsidRDefault="009239DA" w:rsidP="00A97152">
      <w:pPr>
        <w:pStyle w:val="2"/>
      </w:pPr>
      <w:bookmarkStart w:id="1155" w:name="_Toc507430135"/>
      <w:bookmarkStart w:id="1156" w:name="_Toc2172328"/>
      <w:r w:rsidRPr="00C43ACB">
        <w:t>B.2.2</w:t>
      </w:r>
      <w:r w:rsidRPr="00C43ACB">
        <w:tab/>
        <w:t>3GPP Release-1</w:t>
      </w:r>
      <w:r w:rsidRPr="00C43ACB">
        <w:rPr>
          <w:rFonts w:hint="eastAsia"/>
        </w:rPr>
        <w:t>3</w:t>
      </w:r>
      <w:r w:rsidRPr="00C43ACB">
        <w:t xml:space="preserve"> MTC </w:t>
      </w:r>
      <w:r w:rsidRPr="00C43ACB">
        <w:rPr>
          <w:rFonts w:hint="eastAsia"/>
        </w:rPr>
        <w:t>Interworking</w:t>
      </w:r>
      <w:bookmarkEnd w:id="1155"/>
      <w:bookmarkEnd w:id="1156"/>
    </w:p>
    <w:p w14:paraId="092BBDA8" w14:textId="77777777" w:rsidR="009239DA" w:rsidRPr="00C43ACB" w:rsidRDefault="009239DA" w:rsidP="003F5B5D">
      <w:pPr>
        <w:pStyle w:val="30"/>
      </w:pPr>
      <w:bookmarkStart w:id="1157" w:name="_Toc507430136"/>
      <w:bookmarkStart w:id="1158" w:name="_Toc2172329"/>
      <w:r w:rsidRPr="00C43ACB">
        <w:t>B.2.2.1</w:t>
      </w:r>
      <w:r w:rsidRPr="00C43ACB">
        <w:tab/>
        <w:t>General overview of 3GPP Release-1</w:t>
      </w:r>
      <w:r w:rsidRPr="00C43ACB">
        <w:rPr>
          <w:rFonts w:hint="eastAsia"/>
        </w:rPr>
        <w:t>3</w:t>
      </w:r>
      <w:r w:rsidRPr="00C43ACB">
        <w:t xml:space="preserve"> MTC </w:t>
      </w:r>
      <w:r w:rsidRPr="00C43ACB">
        <w:rPr>
          <w:rFonts w:hint="eastAsia"/>
        </w:rPr>
        <w:t>Interworking</w:t>
      </w:r>
      <w:bookmarkEnd w:id="1157"/>
      <w:bookmarkEnd w:id="1158"/>
    </w:p>
    <w:p w14:paraId="6E179A4A" w14:textId="77777777" w:rsidR="009239DA" w:rsidRPr="00C43ACB" w:rsidRDefault="009239DA" w:rsidP="009239DA">
      <w:pPr>
        <w:rPr>
          <w:lang w:eastAsia="ja-JP"/>
        </w:rPr>
      </w:pPr>
      <w:r w:rsidRPr="00C43ACB">
        <w:rPr>
          <w:rFonts w:hint="eastAsia"/>
          <w:lang w:eastAsia="ja-JP"/>
        </w:rPr>
        <w:t xml:space="preserve">3GPP MTC </w:t>
      </w:r>
      <w:r w:rsidRPr="00C43ACB">
        <w:t xml:space="preserve">Interworking </w:t>
      </w:r>
      <w:r w:rsidRPr="00C43ACB">
        <w:rPr>
          <w:rFonts w:hint="eastAsia"/>
          <w:lang w:eastAsia="ja-JP"/>
        </w:rPr>
        <w:t>for</w:t>
      </w:r>
      <w:r w:rsidRPr="00C43ACB">
        <w:t xml:space="preserve"> oneM2M Release-</w:t>
      </w:r>
      <w:r w:rsidRPr="00C43ACB">
        <w:rPr>
          <w:rFonts w:hint="eastAsia"/>
          <w:lang w:eastAsia="ja-JP"/>
        </w:rPr>
        <w:t>2</w:t>
      </w:r>
      <w:r w:rsidRPr="00C43ACB">
        <w:t xml:space="preserve"> is based on 3GPP Release-1</w:t>
      </w:r>
      <w:r w:rsidRPr="00C43ACB">
        <w:rPr>
          <w:rFonts w:hint="eastAsia"/>
          <w:lang w:eastAsia="ja-JP"/>
        </w:rPr>
        <w:t>3</w:t>
      </w:r>
      <w:r w:rsidRPr="00C43ACB">
        <w:t xml:space="preserve"> specifications. The relevant 3GPP Release-1</w:t>
      </w:r>
      <w:r w:rsidRPr="00C43ACB">
        <w:rPr>
          <w:rFonts w:hint="eastAsia"/>
          <w:lang w:eastAsia="ja-JP"/>
        </w:rPr>
        <w:t>3</w:t>
      </w:r>
      <w:r w:rsidRPr="00C43ACB">
        <w:t xml:space="preserve"> specification references are as follows:</w:t>
      </w:r>
    </w:p>
    <w:p w14:paraId="1A86F4EF" w14:textId="77777777" w:rsidR="009239DA" w:rsidRPr="00C43ACB" w:rsidRDefault="009239DA" w:rsidP="009239DA">
      <w:pPr>
        <w:pStyle w:val="B1"/>
      </w:pPr>
      <w:r w:rsidRPr="00C43ACB">
        <w:t>3GPP TS 23.682 [</w:t>
      </w:r>
      <w:r w:rsidR="00CD7ABE" w:rsidRPr="00C43ACB">
        <w:fldChar w:fldCharType="begin"/>
      </w:r>
      <w:r w:rsidRPr="00C43ACB">
        <w:instrText xml:space="preserve">REF REF_3GPPTS23682 \h </w:instrText>
      </w:r>
      <w:r w:rsidR="00CD7ABE" w:rsidRPr="00C43ACB">
        <w:fldChar w:fldCharType="separate"/>
      </w:r>
      <w:r w:rsidR="00004B9F" w:rsidRPr="00C43ACB">
        <w:t>i.</w:t>
      </w:r>
      <w:r w:rsidR="00004B9F">
        <w:rPr>
          <w:noProof/>
        </w:rPr>
        <w:t>14</w:t>
      </w:r>
      <w:r w:rsidR="00CD7ABE" w:rsidRPr="00C43ACB">
        <w:fldChar w:fldCharType="end"/>
      </w:r>
      <w:r w:rsidRPr="00C43ACB">
        <w:t>]: Architecture Enhancements to facilitate Communication with Packet Data Networks and Applications</w:t>
      </w:r>
      <w:r w:rsidRPr="00C43ACB">
        <w:rPr>
          <w:rFonts w:hint="eastAsia"/>
          <w:lang w:eastAsia="ja-JP"/>
        </w:rPr>
        <w:t xml:space="preserve"> (Release 13)</w:t>
      </w:r>
      <w:r w:rsidRPr="00C43ACB">
        <w:t>;</w:t>
      </w:r>
    </w:p>
    <w:p w14:paraId="466F259A" w14:textId="77777777" w:rsidR="009239DA" w:rsidRPr="00C43ACB" w:rsidRDefault="009239DA" w:rsidP="009239DA">
      <w:pPr>
        <w:pStyle w:val="B1"/>
      </w:pPr>
      <w:r w:rsidRPr="00C43ACB">
        <w:rPr>
          <w:rFonts w:hint="eastAsia"/>
          <w:lang w:eastAsia="ja-JP"/>
        </w:rPr>
        <w:t>3GPP TS 22.101 [</w:t>
      </w:r>
      <w:r w:rsidR="00CD7ABE" w:rsidRPr="00C43ACB">
        <w:rPr>
          <w:lang w:eastAsia="ja-JP"/>
        </w:rPr>
        <w:fldChar w:fldCharType="begin"/>
      </w:r>
      <w:r w:rsidR="003F5B5D" w:rsidRPr="00C43ACB">
        <w:rPr>
          <w:lang w:eastAsia="ja-JP"/>
        </w:rPr>
        <w:instrText xml:space="preserve"> REF REF_3GPPTS22101 \h </w:instrText>
      </w:r>
      <w:r w:rsidR="00CD7ABE" w:rsidRPr="00C43ACB">
        <w:rPr>
          <w:lang w:eastAsia="ja-JP"/>
        </w:rPr>
      </w:r>
      <w:r w:rsidR="00CD7ABE" w:rsidRPr="00C43ACB">
        <w:rPr>
          <w:lang w:eastAsia="ja-JP"/>
        </w:rPr>
        <w:fldChar w:fldCharType="separate"/>
      </w:r>
      <w:r w:rsidR="00004B9F" w:rsidRPr="00C43ACB">
        <w:t>i.</w:t>
      </w:r>
      <w:r w:rsidR="00004B9F">
        <w:rPr>
          <w:noProof/>
        </w:rPr>
        <w:t>29</w:t>
      </w:r>
      <w:r w:rsidR="00CD7ABE" w:rsidRPr="00C43ACB">
        <w:rPr>
          <w:lang w:eastAsia="ja-JP"/>
        </w:rPr>
        <w:fldChar w:fldCharType="end"/>
      </w:r>
      <w:r w:rsidRPr="00C43ACB">
        <w:rPr>
          <w:rFonts w:hint="eastAsia"/>
          <w:lang w:eastAsia="ja-JP"/>
        </w:rPr>
        <w:t xml:space="preserve">]: Service aspects; Service principles (Release 13) </w:t>
      </w:r>
      <w:r w:rsidRPr="00C43ACB">
        <w:t>clause 29</w:t>
      </w:r>
      <w:r w:rsidR="003D10C8" w:rsidRPr="00C43ACB">
        <w:rPr>
          <w:rFonts w:hint="eastAsia"/>
          <w:lang w:eastAsia="ja-JP"/>
        </w:rPr>
        <w:t>;</w:t>
      </w:r>
    </w:p>
    <w:p w14:paraId="3102684D" w14:textId="77777777" w:rsidR="009239DA" w:rsidRPr="00C43ACB" w:rsidRDefault="009239DA" w:rsidP="009239DA">
      <w:pPr>
        <w:pStyle w:val="B1"/>
      </w:pPr>
      <w:r w:rsidRPr="00C43ACB">
        <w:rPr>
          <w:rFonts w:hint="eastAsia"/>
          <w:lang w:eastAsia="ja-JP"/>
        </w:rPr>
        <w:t>3GPP TS 22.115 [</w:t>
      </w:r>
      <w:r w:rsidR="00CD7ABE" w:rsidRPr="00C43ACB">
        <w:rPr>
          <w:lang w:eastAsia="ja-JP"/>
        </w:rPr>
        <w:fldChar w:fldCharType="begin"/>
      </w:r>
      <w:r w:rsidR="003F5B5D" w:rsidRPr="00C43ACB">
        <w:rPr>
          <w:lang w:eastAsia="ja-JP"/>
        </w:rPr>
        <w:instrText xml:space="preserve"> REF REF_3GPPTS22115 \h </w:instrText>
      </w:r>
      <w:r w:rsidR="00CD7ABE" w:rsidRPr="00C43ACB">
        <w:rPr>
          <w:lang w:eastAsia="ja-JP"/>
        </w:rPr>
      </w:r>
      <w:r w:rsidR="00CD7ABE" w:rsidRPr="00C43ACB">
        <w:rPr>
          <w:lang w:eastAsia="ja-JP"/>
        </w:rPr>
        <w:fldChar w:fldCharType="separate"/>
      </w:r>
      <w:r w:rsidR="00004B9F" w:rsidRPr="00C43ACB">
        <w:t>i.</w:t>
      </w:r>
      <w:r w:rsidR="00004B9F">
        <w:rPr>
          <w:noProof/>
        </w:rPr>
        <w:t>30</w:t>
      </w:r>
      <w:r w:rsidR="00CD7ABE" w:rsidRPr="00C43ACB">
        <w:rPr>
          <w:lang w:eastAsia="ja-JP"/>
        </w:rPr>
        <w:fldChar w:fldCharType="end"/>
      </w:r>
      <w:r w:rsidRPr="00C43ACB">
        <w:rPr>
          <w:rFonts w:hint="eastAsia"/>
          <w:lang w:eastAsia="ja-JP"/>
        </w:rPr>
        <w:t xml:space="preserve">]: Service aspects; Charging and billing (Release 13) </w:t>
      </w:r>
      <w:r w:rsidRPr="00C43ACB">
        <w:t>sub-clause 5.1.3</w:t>
      </w:r>
      <w:r w:rsidR="003F5B5D" w:rsidRPr="00C43ACB">
        <w:rPr>
          <w:lang w:eastAsia="ja-JP"/>
        </w:rPr>
        <w:t>.</w:t>
      </w:r>
    </w:p>
    <w:p w14:paraId="44682644" w14:textId="77777777" w:rsidR="009239DA" w:rsidRPr="00C43ACB" w:rsidRDefault="009239DA" w:rsidP="009239DA">
      <w:pPr>
        <w:rPr>
          <w:rFonts w:eastAsia="宋体"/>
          <w:lang w:eastAsia="zh-CN"/>
        </w:rPr>
      </w:pPr>
      <w:r w:rsidRPr="00C43ACB">
        <w:rPr>
          <w:rFonts w:hint="eastAsia"/>
          <w:lang w:eastAsia="ja-JP"/>
        </w:rPr>
        <w:t>The Release 13 version of 3GPP TS 23.682 [</w:t>
      </w:r>
      <w:r w:rsidR="00CD7ABE" w:rsidRPr="00C43ACB">
        <w:rPr>
          <w:lang w:eastAsia="ja-JP"/>
        </w:rPr>
        <w:fldChar w:fldCharType="begin"/>
      </w:r>
      <w:r w:rsidR="003F5B5D" w:rsidRPr="00C43ACB">
        <w:rPr>
          <w:lang w:eastAsia="ja-JP"/>
        </w:rPr>
        <w:instrText xml:space="preserve"> REF REF_3GPPTS23682 \h </w:instrText>
      </w:r>
      <w:r w:rsidR="00CD7ABE" w:rsidRPr="00C43ACB">
        <w:rPr>
          <w:lang w:eastAsia="ja-JP"/>
        </w:rPr>
      </w:r>
      <w:r w:rsidR="00CD7ABE" w:rsidRPr="00C43ACB">
        <w:rPr>
          <w:lang w:eastAsia="ja-JP"/>
        </w:rPr>
        <w:fldChar w:fldCharType="separate"/>
      </w:r>
      <w:r w:rsidR="00004B9F" w:rsidRPr="00C43ACB">
        <w:t>i.</w:t>
      </w:r>
      <w:r w:rsidR="00004B9F">
        <w:rPr>
          <w:noProof/>
        </w:rPr>
        <w:t>14</w:t>
      </w:r>
      <w:r w:rsidR="00CD7ABE" w:rsidRPr="00C43ACB">
        <w:rPr>
          <w:lang w:eastAsia="ja-JP"/>
        </w:rPr>
        <w:fldChar w:fldCharType="end"/>
      </w:r>
      <w:r w:rsidRPr="00C43ACB">
        <w:rPr>
          <w:rFonts w:hint="eastAsia"/>
          <w:lang w:eastAsia="ja-JP"/>
        </w:rPr>
        <w:t>] specification includes two different a</w:t>
      </w:r>
      <w:r w:rsidRPr="00C43ACB">
        <w:rPr>
          <w:lang w:eastAsia="ja-JP"/>
        </w:rPr>
        <w:t>r</w:t>
      </w:r>
      <w:r w:rsidRPr="00C43ACB">
        <w:rPr>
          <w:rFonts w:hint="eastAsia"/>
          <w:lang w:eastAsia="ja-JP"/>
        </w:rPr>
        <w:t xml:space="preserve">chitectures. One is for </w:t>
      </w:r>
      <w:r w:rsidRPr="00C43ACB">
        <w:rPr>
          <w:lang w:eastAsia="ja-JP"/>
        </w:rPr>
        <w:t xml:space="preserve">the </w:t>
      </w:r>
      <w:r w:rsidR="003D10C8" w:rsidRPr="00C43ACB">
        <w:rPr>
          <w:lang w:eastAsia="ja-JP"/>
        </w:rPr>
        <w:t>"</w:t>
      </w:r>
      <w:r w:rsidRPr="00C43ACB">
        <w:rPr>
          <w:rFonts w:hint="eastAsia"/>
          <w:lang w:eastAsia="ja-JP"/>
        </w:rPr>
        <w:t>MTC Device triggering</w:t>
      </w:r>
      <w:r w:rsidR="003D10C8" w:rsidRPr="00C43ACB">
        <w:rPr>
          <w:lang w:eastAsia="ja-JP"/>
        </w:rPr>
        <w:t>"</w:t>
      </w:r>
      <w:r w:rsidRPr="00C43ACB">
        <w:rPr>
          <w:rFonts w:hint="eastAsia"/>
          <w:lang w:eastAsia="ja-JP"/>
        </w:rPr>
        <w:t xml:space="preserve"> feature</w:t>
      </w:r>
      <w:r w:rsidRPr="00C43ACB">
        <w:rPr>
          <w:lang w:eastAsia="ja-JP"/>
        </w:rPr>
        <w:t xml:space="preserve"> </w:t>
      </w:r>
      <w:r w:rsidRPr="00C43ACB">
        <w:rPr>
          <w:rFonts w:hint="eastAsia"/>
          <w:lang w:eastAsia="ja-JP"/>
        </w:rPr>
        <w:t>mentioned in Annex B.2</w:t>
      </w:r>
      <w:r w:rsidR="00567B88" w:rsidRPr="00C43ACB">
        <w:rPr>
          <w:rFonts w:eastAsia="宋体" w:hint="eastAsia"/>
          <w:lang w:eastAsia="zh-CN"/>
        </w:rPr>
        <w:t>.1</w:t>
      </w:r>
      <w:r w:rsidRPr="00C43ACB">
        <w:rPr>
          <w:rFonts w:hint="eastAsia"/>
          <w:lang w:eastAsia="ja-JP"/>
        </w:rPr>
        <w:t xml:space="preserve"> </w:t>
      </w:r>
      <w:r w:rsidRPr="00C43ACB">
        <w:rPr>
          <w:lang w:eastAsia="ja-JP"/>
        </w:rPr>
        <w:t>and was specified in 3GPP release 11.</w:t>
      </w:r>
      <w:r w:rsidRPr="00C43ACB">
        <w:rPr>
          <w:rFonts w:hint="eastAsia"/>
          <w:lang w:eastAsia="ja-JP"/>
        </w:rPr>
        <w:t xml:space="preserve"> </w:t>
      </w:r>
      <w:r w:rsidRPr="00C43ACB">
        <w:rPr>
          <w:lang w:eastAsia="ja-JP"/>
        </w:rPr>
        <w:t>T</w:t>
      </w:r>
      <w:r w:rsidRPr="00C43ACB">
        <w:rPr>
          <w:rFonts w:hint="eastAsia"/>
          <w:lang w:eastAsia="ja-JP"/>
        </w:rPr>
        <w:t xml:space="preserve">he other one is </w:t>
      </w:r>
      <w:r w:rsidRPr="00C43ACB">
        <w:rPr>
          <w:lang w:eastAsia="ja-JP"/>
        </w:rPr>
        <w:t xml:space="preserve">the </w:t>
      </w:r>
      <w:r w:rsidRPr="00C43ACB">
        <w:rPr>
          <w:rFonts w:hint="eastAsia"/>
          <w:lang w:eastAsia="ja-JP"/>
        </w:rPr>
        <w:t xml:space="preserve">Service Capability Exposure </w:t>
      </w:r>
      <w:r w:rsidRPr="00C43ACB">
        <w:rPr>
          <w:lang w:eastAsia="ja-JP"/>
        </w:rPr>
        <w:t>Function</w:t>
      </w:r>
      <w:r w:rsidRPr="00C43ACB">
        <w:rPr>
          <w:rFonts w:hint="eastAsia"/>
          <w:lang w:eastAsia="ja-JP"/>
        </w:rPr>
        <w:t xml:space="preserve"> </w:t>
      </w:r>
      <w:r w:rsidRPr="00C43ACB">
        <w:rPr>
          <w:lang w:eastAsia="ja-JP"/>
        </w:rPr>
        <w:t>(SCEF)</w:t>
      </w:r>
      <w:r w:rsidRPr="00C43ACB">
        <w:rPr>
          <w:rFonts w:hint="eastAsia"/>
          <w:lang w:eastAsia="ja-JP"/>
        </w:rPr>
        <w:t xml:space="preserve"> for 3GPP Service exposure with 3</w:t>
      </w:r>
      <w:r w:rsidRPr="00C43ACB">
        <w:rPr>
          <w:rFonts w:hint="eastAsia"/>
          <w:vertAlign w:val="superscript"/>
          <w:lang w:eastAsia="ja-JP"/>
        </w:rPr>
        <w:t>rd</w:t>
      </w:r>
      <w:r w:rsidRPr="00C43ACB">
        <w:rPr>
          <w:rFonts w:hint="eastAsia"/>
          <w:lang w:eastAsia="ja-JP"/>
        </w:rPr>
        <w:t xml:space="preserve"> party service providers features newly provided in Release 13</w:t>
      </w:r>
      <w:r w:rsidR="008C3BE6" w:rsidRPr="00C43ACB">
        <w:rPr>
          <w:rFonts w:hint="eastAsia"/>
          <w:lang w:eastAsia="ja-JP"/>
        </w:rPr>
        <w:t xml:space="preserve"> </w:t>
      </w:r>
      <w:r w:rsidRPr="00C43ACB">
        <w:rPr>
          <w:rFonts w:hint="eastAsia"/>
          <w:lang w:eastAsia="ja-JP"/>
        </w:rPr>
        <w:t xml:space="preserve">which </w:t>
      </w:r>
      <w:r w:rsidRPr="00C43ACB">
        <w:rPr>
          <w:lang w:eastAsia="ja-JP"/>
        </w:rPr>
        <w:t xml:space="preserve">is the focus of </w:t>
      </w:r>
      <w:r w:rsidRPr="00C43ACB">
        <w:rPr>
          <w:rFonts w:hint="eastAsia"/>
          <w:lang w:eastAsia="ja-JP"/>
        </w:rPr>
        <w:t>the present Annex B.</w:t>
      </w:r>
      <w:r w:rsidR="00567B88" w:rsidRPr="00C43ACB">
        <w:rPr>
          <w:rFonts w:eastAsia="宋体" w:hint="eastAsia"/>
          <w:lang w:eastAsia="zh-CN"/>
        </w:rPr>
        <w:t>2.2</w:t>
      </w:r>
      <w:r w:rsidRPr="00C43ACB">
        <w:rPr>
          <w:rFonts w:hint="eastAsia"/>
          <w:lang w:eastAsia="ja-JP"/>
        </w:rPr>
        <w:t>. Refer to the following figure B.</w:t>
      </w:r>
      <w:r w:rsidRPr="00C43ACB">
        <w:rPr>
          <w:lang w:eastAsia="ja-JP"/>
        </w:rPr>
        <w:t>2.2</w:t>
      </w:r>
      <w:r w:rsidRPr="00C43ACB">
        <w:rPr>
          <w:rFonts w:eastAsia="宋体" w:hint="eastAsia"/>
          <w:lang w:eastAsia="zh-CN"/>
        </w:rPr>
        <w:t>.1</w:t>
      </w:r>
      <w:r w:rsidRPr="00C43ACB">
        <w:rPr>
          <w:rFonts w:hint="eastAsia"/>
          <w:lang w:eastAsia="ja-JP"/>
        </w:rPr>
        <w:t>-1</w:t>
      </w:r>
      <w:r w:rsidR="00647CBF" w:rsidRPr="00C43ACB">
        <w:rPr>
          <w:rFonts w:hint="eastAsia"/>
          <w:lang w:eastAsia="zh-CN"/>
        </w:rPr>
        <w:t xml:space="preserve"> and </w:t>
      </w:r>
      <w:r w:rsidR="00647CBF" w:rsidRPr="00C43ACB">
        <w:rPr>
          <w:rFonts w:hint="eastAsia"/>
          <w:lang w:eastAsia="ja-JP"/>
        </w:rPr>
        <w:t>B.</w:t>
      </w:r>
      <w:r w:rsidR="00647CBF" w:rsidRPr="00C43ACB">
        <w:rPr>
          <w:lang w:eastAsia="ja-JP"/>
        </w:rPr>
        <w:t>2.2</w:t>
      </w:r>
      <w:r w:rsidR="00647CBF" w:rsidRPr="00C43ACB">
        <w:rPr>
          <w:rFonts w:hint="eastAsia"/>
          <w:lang w:eastAsia="zh-CN"/>
        </w:rPr>
        <w:t>.1</w:t>
      </w:r>
      <w:r w:rsidR="00647CBF" w:rsidRPr="00C43ACB">
        <w:rPr>
          <w:rFonts w:hint="eastAsia"/>
          <w:lang w:eastAsia="ja-JP"/>
        </w:rPr>
        <w:t>-</w:t>
      </w:r>
      <w:r w:rsidR="00647CBF" w:rsidRPr="00C43ACB">
        <w:rPr>
          <w:rFonts w:hint="eastAsia"/>
          <w:lang w:eastAsia="zh-CN"/>
        </w:rPr>
        <w:t>2</w:t>
      </w:r>
      <w:r w:rsidRPr="00C43ACB">
        <w:rPr>
          <w:lang w:eastAsia="ja-JP"/>
        </w:rPr>
        <w:t xml:space="preserve">, taken from the release 13 version of </w:t>
      </w:r>
      <w:r w:rsidRPr="00C43ACB">
        <w:rPr>
          <w:rFonts w:hint="eastAsia"/>
          <w:lang w:eastAsia="ja-JP"/>
        </w:rPr>
        <w:t>3GPP TS 23.682 [</w:t>
      </w:r>
      <w:r w:rsidR="00CD7ABE" w:rsidRPr="00C43ACB">
        <w:rPr>
          <w:lang w:eastAsia="ja-JP"/>
        </w:rPr>
        <w:fldChar w:fldCharType="begin"/>
      </w:r>
      <w:r w:rsidR="003F5B5D" w:rsidRPr="00C43ACB">
        <w:rPr>
          <w:lang w:eastAsia="ja-JP"/>
        </w:rPr>
        <w:instrText xml:space="preserve"> REF REF_3GPPTS23682 \h </w:instrText>
      </w:r>
      <w:r w:rsidR="00CD7ABE" w:rsidRPr="00C43ACB">
        <w:rPr>
          <w:lang w:eastAsia="ja-JP"/>
        </w:rPr>
      </w:r>
      <w:r w:rsidR="00CD7ABE" w:rsidRPr="00C43ACB">
        <w:rPr>
          <w:lang w:eastAsia="ja-JP"/>
        </w:rPr>
        <w:fldChar w:fldCharType="separate"/>
      </w:r>
      <w:r w:rsidR="00004B9F" w:rsidRPr="00C43ACB">
        <w:t>i.</w:t>
      </w:r>
      <w:r w:rsidR="00004B9F">
        <w:rPr>
          <w:noProof/>
        </w:rPr>
        <w:t>14</w:t>
      </w:r>
      <w:r w:rsidR="00CD7ABE" w:rsidRPr="00C43ACB">
        <w:rPr>
          <w:lang w:eastAsia="ja-JP"/>
        </w:rPr>
        <w:fldChar w:fldCharType="end"/>
      </w:r>
      <w:r w:rsidRPr="00C43ACB">
        <w:rPr>
          <w:rFonts w:hint="eastAsia"/>
          <w:lang w:eastAsia="ja-JP"/>
        </w:rPr>
        <w:t>].</w:t>
      </w:r>
    </w:p>
    <w:p w14:paraId="6A90E5CD" w14:textId="77777777" w:rsidR="00647CBF" w:rsidRPr="00C43ACB" w:rsidRDefault="00647CBF" w:rsidP="001C13B4">
      <w:pPr>
        <w:pStyle w:val="FL"/>
        <w:rPr>
          <w:lang w:eastAsia="zh-CN"/>
        </w:rPr>
      </w:pPr>
      <w:r w:rsidRPr="00C43ACB">
        <w:object w:dxaOrig="9751" w:dyaOrig="8626" w14:anchorId="44B61254">
          <v:shape id="_x0000_i1112" type="#_x0000_t75" style="width:482.4pt;height:424.8pt" o:ole="">
            <v:imagedata r:id="rId193" o:title=""/>
          </v:shape>
          <o:OLEObject Type="Embed" ProgID="Visio.Drawing.15" ShapeID="_x0000_i1112" DrawAspect="Content" ObjectID="_1632050075" r:id="rId194"/>
        </w:object>
      </w:r>
    </w:p>
    <w:p w14:paraId="53CCE747" w14:textId="77777777" w:rsidR="00647CBF" w:rsidRPr="00C43ACB" w:rsidRDefault="00647CBF" w:rsidP="00383D72">
      <w:pPr>
        <w:pStyle w:val="TF"/>
      </w:pPr>
      <w:r w:rsidRPr="00C43ACB">
        <w:rPr>
          <w:rFonts w:hint="eastAsia"/>
        </w:rPr>
        <w:t>Figure B.</w:t>
      </w:r>
      <w:r w:rsidRPr="00C43ACB">
        <w:t>2.2</w:t>
      </w:r>
      <w:r w:rsidRPr="00C43ACB">
        <w:rPr>
          <w:rFonts w:hint="eastAsia"/>
        </w:rPr>
        <w:t>.1-1</w:t>
      </w:r>
      <w:r w:rsidRPr="00C43ACB">
        <w:t>:</w:t>
      </w:r>
      <w:r w:rsidRPr="00C43ACB">
        <w:rPr>
          <w:rFonts w:hint="eastAsia"/>
        </w:rPr>
        <w:t xml:space="preserve"> </w:t>
      </w:r>
      <w:r w:rsidRPr="00C43ACB">
        <w:t xml:space="preserve">3GPP </w:t>
      </w:r>
      <w:r w:rsidRPr="00C43ACB">
        <w:rPr>
          <w:rFonts w:hint="eastAsia"/>
        </w:rPr>
        <w:t xml:space="preserve">R13 </w:t>
      </w:r>
      <w:r w:rsidRPr="00C43ACB">
        <w:t>Architecture for Machine-Type Communication</w:t>
      </w:r>
    </w:p>
    <w:p w14:paraId="76D167A8" w14:textId="77777777" w:rsidR="00647CBF" w:rsidRPr="00C43ACB" w:rsidRDefault="00647CBF" w:rsidP="001C13B4">
      <w:pPr>
        <w:pStyle w:val="FL"/>
        <w:rPr>
          <w:rFonts w:eastAsia="宋体"/>
          <w:lang w:eastAsia="zh-CN"/>
        </w:rPr>
      </w:pPr>
      <w:r w:rsidRPr="00C43ACB">
        <w:object w:dxaOrig="10861" w:dyaOrig="9406" w14:anchorId="17EA0BAA">
          <v:shape id="_x0000_i1113" type="#_x0000_t75" style="width:481.8pt;height:417.6pt" o:ole="">
            <v:imagedata r:id="rId195" o:title=""/>
          </v:shape>
          <o:OLEObject Type="Embed" ProgID="Visio.Drawing.15" ShapeID="_x0000_i1113" DrawAspect="Content" ObjectID="_1632050076" r:id="rId196"/>
        </w:object>
      </w:r>
    </w:p>
    <w:p w14:paraId="5A828234" w14:textId="77777777" w:rsidR="009239DA" w:rsidRPr="00C43ACB" w:rsidRDefault="009239DA" w:rsidP="00383D72">
      <w:pPr>
        <w:pStyle w:val="TF"/>
      </w:pPr>
      <w:r w:rsidRPr="00C43ACB">
        <w:rPr>
          <w:rFonts w:hint="eastAsia"/>
        </w:rPr>
        <w:t>Figure B.</w:t>
      </w:r>
      <w:r w:rsidRPr="00C43ACB">
        <w:t>2.2</w:t>
      </w:r>
      <w:r w:rsidRPr="00C43ACB">
        <w:rPr>
          <w:rFonts w:hint="eastAsia"/>
        </w:rPr>
        <w:t>.1-</w:t>
      </w:r>
      <w:r w:rsidR="00647CBF" w:rsidRPr="00C43ACB">
        <w:t>2</w:t>
      </w:r>
      <w:r w:rsidR="003F5B5D" w:rsidRPr="00C43ACB">
        <w:t>:</w:t>
      </w:r>
      <w:r w:rsidRPr="00C43ACB">
        <w:rPr>
          <w:rFonts w:hint="eastAsia"/>
        </w:rPr>
        <w:t xml:space="preserve"> </w:t>
      </w:r>
      <w:r w:rsidRPr="00C43ACB">
        <w:t>3GPP Architecture for Service Capability Exposure</w:t>
      </w:r>
    </w:p>
    <w:p w14:paraId="5BC9ED90" w14:textId="77777777" w:rsidR="009239DA" w:rsidRPr="00C43ACB" w:rsidRDefault="009239DA" w:rsidP="009239DA">
      <w:pPr>
        <w:rPr>
          <w:lang w:eastAsia="ja-JP"/>
        </w:rPr>
      </w:pPr>
      <w:r w:rsidRPr="00C43ACB">
        <w:rPr>
          <w:lang w:eastAsia="ja-JP"/>
        </w:rPr>
        <w:t>While 3GPP release 13 specifies the Service Capability Exposure Function (SCEF) as a 3GPP entity, residing in the trust domain of the 3GPP operator, 3GPP does not specify the APIs exposing these functions. Specification of these APIs is expected by external SDOs, e.g. OMA</w:t>
      </w:r>
      <w:r w:rsidRPr="00C43ACB">
        <w:rPr>
          <w:rFonts w:hint="eastAsia"/>
          <w:lang w:eastAsia="ja-JP"/>
        </w:rPr>
        <w:t>.</w:t>
      </w:r>
      <w:r w:rsidRPr="00C43ACB">
        <w:rPr>
          <w:lang w:eastAsia="ja-JP"/>
        </w:rPr>
        <w:t xml:space="preserve"> As described in </w:t>
      </w:r>
      <w:r w:rsidRPr="00C43ACB">
        <w:rPr>
          <w:rFonts w:hint="eastAsia"/>
          <w:lang w:eastAsia="ja-JP"/>
        </w:rPr>
        <w:t>3GPP TS 23.682 [</w:t>
      </w:r>
      <w:r w:rsidR="00CD7ABE" w:rsidRPr="00C43ACB">
        <w:rPr>
          <w:lang w:eastAsia="ja-JP"/>
        </w:rPr>
        <w:fldChar w:fldCharType="begin"/>
      </w:r>
      <w:r w:rsidR="003F5B5D" w:rsidRPr="00C43ACB">
        <w:rPr>
          <w:lang w:eastAsia="ja-JP"/>
        </w:rPr>
        <w:instrText xml:space="preserve"> REF REF_3GPPTS23682 \h </w:instrText>
      </w:r>
      <w:r w:rsidR="00CD7ABE" w:rsidRPr="00C43ACB">
        <w:rPr>
          <w:lang w:eastAsia="ja-JP"/>
        </w:rPr>
      </w:r>
      <w:r w:rsidR="00CD7ABE" w:rsidRPr="00C43ACB">
        <w:rPr>
          <w:lang w:eastAsia="ja-JP"/>
        </w:rPr>
        <w:fldChar w:fldCharType="separate"/>
      </w:r>
      <w:r w:rsidR="00004B9F" w:rsidRPr="00C43ACB">
        <w:t>i.</w:t>
      </w:r>
      <w:r w:rsidR="00004B9F">
        <w:rPr>
          <w:noProof/>
        </w:rPr>
        <w:t>14</w:t>
      </w:r>
      <w:r w:rsidR="00CD7ABE" w:rsidRPr="00C43ACB">
        <w:rPr>
          <w:lang w:eastAsia="ja-JP"/>
        </w:rPr>
        <w:fldChar w:fldCharType="end"/>
      </w:r>
      <w:r w:rsidRPr="00C43ACB">
        <w:rPr>
          <w:rFonts w:hint="eastAsia"/>
          <w:lang w:eastAsia="ja-JP"/>
        </w:rPr>
        <w:t>], t</w:t>
      </w:r>
      <w:r w:rsidRPr="00C43ACB">
        <w:rPr>
          <w:lang w:eastAsia="ja-JP"/>
        </w:rPr>
        <w:t xml:space="preserve">he SCEF </w:t>
      </w:r>
      <w:r w:rsidRPr="00C43ACB">
        <w:rPr>
          <w:rFonts w:hint="eastAsia"/>
          <w:lang w:eastAsia="ja-JP"/>
        </w:rPr>
        <w:t>c</w:t>
      </w:r>
      <w:r w:rsidRPr="00C43ACB">
        <w:rPr>
          <w:lang w:eastAsia="ja-JP"/>
        </w:rPr>
        <w:t>overs services such as the ability</w:t>
      </w:r>
      <w:r w:rsidRPr="00C43ACB">
        <w:rPr>
          <w:rFonts w:hint="eastAsia"/>
          <w:lang w:eastAsia="ja-JP"/>
        </w:rPr>
        <w:t xml:space="preserve"> to</w:t>
      </w:r>
      <w:r w:rsidRPr="00C43ACB">
        <w:rPr>
          <w:lang w:eastAsia="ja-JP"/>
        </w:rPr>
        <w:t xml:space="preserve"> </w:t>
      </w:r>
      <w:r w:rsidRPr="00C43ACB">
        <w:rPr>
          <w:rFonts w:hint="eastAsia"/>
          <w:lang w:eastAsia="ja-JP"/>
        </w:rPr>
        <w:t>as below</w:t>
      </w:r>
      <w:r w:rsidR="003F5B5D" w:rsidRPr="00C43ACB">
        <w:rPr>
          <w:lang w:eastAsia="ja-JP"/>
        </w:rPr>
        <w:t>:</w:t>
      </w:r>
    </w:p>
    <w:p w14:paraId="6CABA3FF" w14:textId="77777777" w:rsidR="009239DA" w:rsidRPr="00C43ACB" w:rsidRDefault="009239DA" w:rsidP="003F5B5D">
      <w:pPr>
        <w:pStyle w:val="B1"/>
        <w:rPr>
          <w:lang w:eastAsia="ja-JP"/>
        </w:rPr>
      </w:pPr>
      <w:r w:rsidRPr="00C43ACB">
        <w:rPr>
          <w:rFonts w:hint="eastAsia"/>
          <w:lang w:eastAsia="ja-JP"/>
        </w:rPr>
        <w:t>c</w:t>
      </w:r>
      <w:r w:rsidRPr="00C43ACB">
        <w:rPr>
          <w:lang w:eastAsia="ja-JP"/>
        </w:rPr>
        <w:t>onfigur</w:t>
      </w:r>
      <w:r w:rsidRPr="00C43ACB">
        <w:rPr>
          <w:rFonts w:hint="eastAsia"/>
          <w:lang w:eastAsia="ja-JP"/>
        </w:rPr>
        <w:t>ation of</w:t>
      </w:r>
      <w:r w:rsidRPr="00C43ACB">
        <w:rPr>
          <w:lang w:eastAsia="ja-JP"/>
        </w:rPr>
        <w:t xml:space="preserve"> device communication patterns</w:t>
      </w:r>
      <w:r w:rsidR="003F5B5D" w:rsidRPr="00C43ACB">
        <w:rPr>
          <w:lang w:eastAsia="ja-JP"/>
        </w:rPr>
        <w:t>;</w:t>
      </w:r>
    </w:p>
    <w:p w14:paraId="0FBF630D" w14:textId="77777777" w:rsidR="009239DA" w:rsidRPr="00C43ACB" w:rsidRDefault="009239DA" w:rsidP="003F5B5D">
      <w:pPr>
        <w:pStyle w:val="B1"/>
        <w:rPr>
          <w:lang w:eastAsia="ja-JP"/>
        </w:rPr>
      </w:pPr>
      <w:r w:rsidRPr="00C43ACB">
        <w:rPr>
          <w:lang w:eastAsia="ja-JP"/>
        </w:rPr>
        <w:t>the QoS of a data flow</w:t>
      </w:r>
      <w:r w:rsidR="003F5B5D" w:rsidRPr="00C43ACB">
        <w:rPr>
          <w:lang w:eastAsia="ja-JP"/>
        </w:rPr>
        <w:t>;</w:t>
      </w:r>
    </w:p>
    <w:p w14:paraId="3C47B57A" w14:textId="77777777" w:rsidR="009239DA" w:rsidRPr="00C43ACB" w:rsidRDefault="009239DA" w:rsidP="003F5B5D">
      <w:pPr>
        <w:pStyle w:val="B1"/>
        <w:rPr>
          <w:lang w:eastAsia="ja-JP"/>
        </w:rPr>
      </w:pPr>
      <w:r w:rsidRPr="00C43ACB">
        <w:rPr>
          <w:lang w:eastAsia="ja-JP"/>
        </w:rPr>
        <w:t>sponsor a data flow</w:t>
      </w:r>
      <w:r w:rsidR="003F5B5D" w:rsidRPr="00C43ACB">
        <w:rPr>
          <w:lang w:eastAsia="ja-JP"/>
        </w:rPr>
        <w:t>;</w:t>
      </w:r>
    </w:p>
    <w:p w14:paraId="2609D54D" w14:textId="77777777" w:rsidR="009239DA" w:rsidRPr="00C43ACB" w:rsidRDefault="009239DA" w:rsidP="003F5B5D">
      <w:pPr>
        <w:pStyle w:val="B1"/>
        <w:rPr>
          <w:lang w:eastAsia="ja-JP"/>
        </w:rPr>
      </w:pPr>
      <w:r w:rsidRPr="00C43ACB">
        <w:rPr>
          <w:lang w:eastAsia="ja-JP"/>
        </w:rPr>
        <w:t>scheduling data transfers</w:t>
      </w:r>
      <w:r w:rsidR="003F5B5D" w:rsidRPr="00C43ACB">
        <w:rPr>
          <w:lang w:eastAsia="ja-JP"/>
        </w:rPr>
        <w:t>;</w:t>
      </w:r>
    </w:p>
    <w:p w14:paraId="6248A57D" w14:textId="77777777" w:rsidR="009239DA" w:rsidRPr="00C43ACB" w:rsidRDefault="009239DA" w:rsidP="003F5B5D">
      <w:pPr>
        <w:pStyle w:val="B1"/>
        <w:rPr>
          <w:lang w:eastAsia="ja-JP"/>
        </w:rPr>
      </w:pPr>
      <w:r w:rsidRPr="00C43ACB">
        <w:rPr>
          <w:lang w:eastAsia="ja-JP"/>
        </w:rPr>
        <w:t>monitor a device</w:t>
      </w:r>
      <w:r w:rsidR="008339F7" w:rsidRPr="00C43ACB">
        <w:rPr>
          <w:lang w:eastAsia="ja-JP"/>
        </w:rPr>
        <w:t>'</w:t>
      </w:r>
      <w:r w:rsidRPr="00C43ACB">
        <w:rPr>
          <w:lang w:eastAsia="ja-JP"/>
        </w:rPr>
        <w:t>s state</w:t>
      </w:r>
      <w:r w:rsidR="003F5B5D" w:rsidRPr="00C43ACB">
        <w:rPr>
          <w:lang w:eastAsia="ja-JP"/>
        </w:rPr>
        <w:t>;</w:t>
      </w:r>
    </w:p>
    <w:p w14:paraId="1801A74C" w14:textId="77777777" w:rsidR="009239DA" w:rsidRPr="00C43ACB" w:rsidRDefault="009239DA" w:rsidP="003F5B5D">
      <w:pPr>
        <w:pStyle w:val="B1"/>
        <w:rPr>
          <w:lang w:eastAsia="ja-JP"/>
        </w:rPr>
      </w:pPr>
      <w:r w:rsidRPr="00C43ACB">
        <w:rPr>
          <w:lang w:eastAsia="ja-JP"/>
        </w:rPr>
        <w:t>opt</w:t>
      </w:r>
      <w:r w:rsidRPr="00C43ACB">
        <w:rPr>
          <w:rFonts w:hint="eastAsia"/>
          <w:lang w:eastAsia="ja-JP"/>
        </w:rPr>
        <w:t>i</w:t>
      </w:r>
      <w:r w:rsidRPr="00C43ACB">
        <w:rPr>
          <w:lang w:eastAsia="ja-JP"/>
        </w:rPr>
        <w:t>m</w:t>
      </w:r>
      <w:r w:rsidRPr="00C43ACB">
        <w:rPr>
          <w:rFonts w:hint="eastAsia"/>
          <w:lang w:eastAsia="ja-JP"/>
        </w:rPr>
        <w:t>i</w:t>
      </w:r>
      <w:r w:rsidRPr="00C43ACB">
        <w:rPr>
          <w:lang w:eastAsia="ja-JP"/>
        </w:rPr>
        <w:t>zing a device</w:t>
      </w:r>
      <w:r w:rsidR="008339F7" w:rsidRPr="00C43ACB">
        <w:rPr>
          <w:lang w:eastAsia="ja-JP"/>
        </w:rPr>
        <w:t>'</w:t>
      </w:r>
      <w:r w:rsidRPr="00C43ACB">
        <w:rPr>
          <w:lang w:eastAsia="ja-JP"/>
        </w:rPr>
        <w:t>s communication patterns for high latency applications</w:t>
      </w:r>
      <w:r w:rsidR="003F5B5D" w:rsidRPr="00C43ACB">
        <w:rPr>
          <w:lang w:eastAsia="ja-JP"/>
        </w:rPr>
        <w:t>;</w:t>
      </w:r>
    </w:p>
    <w:p w14:paraId="127BBDE4" w14:textId="77777777" w:rsidR="009239DA" w:rsidRPr="00C43ACB" w:rsidRDefault="009239DA" w:rsidP="003F5B5D">
      <w:pPr>
        <w:pStyle w:val="B1"/>
        <w:rPr>
          <w:lang w:eastAsia="ja-JP"/>
        </w:rPr>
      </w:pPr>
      <w:r w:rsidRPr="00C43ACB">
        <w:rPr>
          <w:lang w:eastAsia="ja-JP"/>
        </w:rPr>
        <w:t>receive reports about the condition of the mobile core network</w:t>
      </w:r>
      <w:r w:rsidR="003F5B5D" w:rsidRPr="00C43ACB">
        <w:rPr>
          <w:lang w:eastAsia="ja-JP"/>
        </w:rPr>
        <w:t>;</w:t>
      </w:r>
    </w:p>
    <w:p w14:paraId="30309EE8" w14:textId="77777777" w:rsidR="009239DA" w:rsidRPr="00C43ACB" w:rsidRDefault="009239DA" w:rsidP="003F5B5D">
      <w:pPr>
        <w:pStyle w:val="B1"/>
        <w:rPr>
          <w:lang w:eastAsia="ja-JP"/>
        </w:rPr>
      </w:pPr>
      <w:r w:rsidRPr="00C43ACB">
        <w:rPr>
          <w:lang w:eastAsia="ja-JP"/>
        </w:rPr>
        <w:t>trigger devices</w:t>
      </w:r>
      <w:r w:rsidR="003F5B5D" w:rsidRPr="00C43ACB">
        <w:rPr>
          <w:lang w:eastAsia="ja-JP"/>
        </w:rPr>
        <w:t>;</w:t>
      </w:r>
    </w:p>
    <w:p w14:paraId="544D0445" w14:textId="77777777" w:rsidR="009239DA" w:rsidRPr="00C43ACB" w:rsidRDefault="009239DA" w:rsidP="003F5B5D">
      <w:pPr>
        <w:pStyle w:val="B1"/>
        <w:rPr>
          <w:lang w:eastAsia="ja-JP"/>
        </w:rPr>
      </w:pPr>
      <w:r w:rsidRPr="00C43ACB">
        <w:rPr>
          <w:lang w:eastAsia="ja-JP"/>
        </w:rPr>
        <w:t>send group messages via MBMS</w:t>
      </w:r>
      <w:r w:rsidR="00647CBF" w:rsidRPr="00C43ACB">
        <w:rPr>
          <w:rFonts w:eastAsia="宋体" w:hint="eastAsia"/>
          <w:lang w:eastAsia="zh-CN"/>
        </w:rPr>
        <w:t>;</w:t>
      </w:r>
    </w:p>
    <w:p w14:paraId="29A9AAAD" w14:textId="77777777" w:rsidR="00647CBF" w:rsidRPr="00C43ACB" w:rsidRDefault="00647CBF" w:rsidP="003F5B5D">
      <w:pPr>
        <w:pStyle w:val="B1"/>
        <w:rPr>
          <w:lang w:eastAsia="ja-JP"/>
        </w:rPr>
      </w:pPr>
      <w:r w:rsidRPr="00C43ACB">
        <w:t>Non-IP Data Delivery (NIDD</w:t>
      </w:r>
      <w:r w:rsidRPr="00C43ACB">
        <w:rPr>
          <w:rFonts w:eastAsia="宋体" w:hint="eastAsia"/>
          <w:lang w:eastAsia="zh-CN"/>
        </w:rPr>
        <w:t>)</w:t>
      </w:r>
      <w:r w:rsidR="00664585" w:rsidRPr="00C43ACB">
        <w:rPr>
          <w:rFonts w:eastAsia="宋体"/>
          <w:lang w:eastAsia="zh-CN"/>
        </w:rPr>
        <w:t>.</w:t>
      </w:r>
    </w:p>
    <w:p w14:paraId="6D057FFE" w14:textId="77777777" w:rsidR="009239DA" w:rsidRPr="00C43ACB" w:rsidRDefault="009239DA" w:rsidP="00A97152">
      <w:pPr>
        <w:pStyle w:val="30"/>
      </w:pPr>
      <w:bookmarkStart w:id="1159" w:name="_Toc507430137"/>
      <w:bookmarkStart w:id="1160" w:name="_Toc2172330"/>
      <w:r w:rsidRPr="00C43ACB">
        <w:lastRenderedPageBreak/>
        <w:t>B.2.2.2</w:t>
      </w:r>
      <w:r w:rsidRPr="00C43ACB">
        <w:tab/>
        <w:t>3GPP Release-1</w:t>
      </w:r>
      <w:r w:rsidRPr="00C43ACB">
        <w:rPr>
          <w:rFonts w:hint="eastAsia"/>
        </w:rPr>
        <w:t>3</w:t>
      </w:r>
      <w:r w:rsidRPr="00C43ACB">
        <w:t xml:space="preserve"> MTC </w:t>
      </w:r>
      <w:r w:rsidRPr="00C43ACB">
        <w:rPr>
          <w:rFonts w:hint="eastAsia"/>
        </w:rPr>
        <w:t>feature for Configuration of Device Communication Patterns</w:t>
      </w:r>
      <w:bookmarkEnd w:id="1159"/>
      <w:bookmarkEnd w:id="1160"/>
    </w:p>
    <w:p w14:paraId="070C289D" w14:textId="5E37B333" w:rsidR="009239DA" w:rsidRPr="00C43ACB" w:rsidRDefault="009239DA" w:rsidP="009239DA">
      <w:pPr>
        <w:rPr>
          <w:lang w:eastAsia="ja-JP"/>
        </w:rPr>
      </w:pPr>
      <w:r w:rsidRPr="00C43ACB">
        <w:rPr>
          <w:lang w:eastAsia="ja-JP"/>
        </w:rPr>
        <w:t xml:space="preserve">oneM2M uses the </w:t>
      </w:r>
      <w:r w:rsidRPr="00C43ACB">
        <w:t>3GPP Release-1</w:t>
      </w:r>
      <w:r w:rsidRPr="00C43ACB">
        <w:rPr>
          <w:rFonts w:hint="eastAsia"/>
          <w:lang w:eastAsia="ja-JP"/>
        </w:rPr>
        <w:t>3</w:t>
      </w:r>
      <w:r w:rsidRPr="00C43ACB">
        <w:t xml:space="preserve"> MTC </w:t>
      </w:r>
      <w:r w:rsidRPr="00C43ACB">
        <w:rPr>
          <w:rFonts w:hint="eastAsia"/>
          <w:lang w:eastAsia="ja-JP"/>
        </w:rPr>
        <w:t>feature for Configuration of Device Communication Patterns</w:t>
      </w:r>
      <w:r w:rsidRPr="00C43ACB">
        <w:rPr>
          <w:lang w:eastAsia="ja-JP"/>
        </w:rPr>
        <w:t xml:space="preserve"> to</w:t>
      </w:r>
      <w:r w:rsidR="008C3BE6" w:rsidRPr="00C43ACB">
        <w:rPr>
          <w:lang w:eastAsia="ja-JP"/>
        </w:rPr>
        <w:t xml:space="preserve"> </w:t>
      </w:r>
      <w:r w:rsidRPr="00C43ACB">
        <w:t xml:space="preserve">configure Node Traffic Patterns in the Underlying Network (see </w:t>
      </w:r>
      <w:r w:rsidR="007C6370">
        <w:t>clause</w:t>
      </w:r>
      <w:r w:rsidRPr="00C43ACB">
        <w:t xml:space="preserve"> </w:t>
      </w:r>
      <w:r w:rsidRPr="00C43ACB">
        <w:rPr>
          <w:lang w:eastAsia="zh-CN"/>
        </w:rPr>
        <w:t>8.3.</w:t>
      </w:r>
      <w:r w:rsidRPr="00C43ACB">
        <w:rPr>
          <w:lang w:eastAsia="ja-JP"/>
        </w:rPr>
        <w:t>5</w:t>
      </w:r>
      <w:r w:rsidR="008C3BE6" w:rsidRPr="00C43ACB">
        <w:rPr>
          <w:lang w:eastAsia="zh-CN"/>
        </w:rPr>
        <w:t xml:space="preserve"> </w:t>
      </w:r>
      <w:r w:rsidRPr="00C43ACB">
        <w:t xml:space="preserve">Configuration of Node Traffic Patterns). </w:t>
      </w:r>
      <w:r w:rsidRPr="00C43ACB">
        <w:br/>
        <w:t xml:space="preserve">To that purpose the IN-CSE translates the oneM2M Node Traffic Pattern (TP) into a 3GPP </w:t>
      </w:r>
      <w:r w:rsidRPr="00C43ACB">
        <w:rPr>
          <w:rFonts w:hint="eastAsia"/>
          <w:lang w:eastAsia="ja-JP"/>
        </w:rPr>
        <w:t>Device Communication Pattern</w:t>
      </w:r>
      <w:r w:rsidRPr="00C43ACB">
        <w:rPr>
          <w:lang w:eastAsia="ja-JP"/>
        </w:rPr>
        <w:t>.</w:t>
      </w:r>
    </w:p>
    <w:p w14:paraId="787ED3E4" w14:textId="77777777" w:rsidR="009239DA" w:rsidRPr="00C43ACB" w:rsidRDefault="009239DA" w:rsidP="009239DA">
      <w:pPr>
        <w:rPr>
          <w:rFonts w:eastAsia="宋体"/>
          <w:lang w:eastAsia="zh-CN"/>
        </w:rPr>
      </w:pPr>
      <w:r w:rsidRPr="00C43ACB">
        <w:rPr>
          <w:rFonts w:hint="eastAsia"/>
          <w:lang w:eastAsia="ja-JP"/>
        </w:rPr>
        <w:t xml:space="preserve">A signalling </w:t>
      </w:r>
      <w:r w:rsidRPr="00C43ACB">
        <w:rPr>
          <w:lang w:eastAsia="ja-JP"/>
        </w:rPr>
        <w:t>sequence</w:t>
      </w:r>
      <w:r w:rsidRPr="00C43ACB">
        <w:rPr>
          <w:rFonts w:hint="eastAsia"/>
          <w:lang w:eastAsia="ja-JP"/>
        </w:rPr>
        <w:t xml:space="preserve"> for provisioning of CP parameters is described in the clause 5.10.2 of 3GPP TS 23.682 [</w:t>
      </w:r>
      <w:r w:rsidR="00697CFC" w:rsidRPr="00C43ACB">
        <w:fldChar w:fldCharType="begin"/>
      </w:r>
      <w:r w:rsidR="00697CFC" w:rsidRPr="00C43ACB">
        <w:instrText xml:space="preserve"> REF REF_3GPPTS23682 \h  \* MERGEFORMAT </w:instrText>
      </w:r>
      <w:r w:rsidR="00697CFC" w:rsidRPr="00C43ACB">
        <w:fldChar w:fldCharType="separate"/>
      </w:r>
      <w:r w:rsidR="00004B9F" w:rsidRPr="00C43ACB">
        <w:t>i.</w:t>
      </w:r>
      <w:r w:rsidR="00004B9F">
        <w:t>14</w:t>
      </w:r>
      <w:r w:rsidR="00697CFC" w:rsidRPr="00C43ACB">
        <w:fldChar w:fldCharType="end"/>
      </w:r>
      <w:r w:rsidRPr="00C43ACB">
        <w:rPr>
          <w:rFonts w:hint="eastAsia"/>
          <w:lang w:eastAsia="ja-JP"/>
        </w:rPr>
        <w:t>]. Following figure B.</w:t>
      </w:r>
      <w:r w:rsidRPr="00C43ACB">
        <w:rPr>
          <w:lang w:eastAsia="ja-JP"/>
        </w:rPr>
        <w:t>2.2.2</w:t>
      </w:r>
      <w:r w:rsidRPr="00C43ACB">
        <w:rPr>
          <w:rFonts w:hint="eastAsia"/>
          <w:lang w:eastAsia="ja-JP"/>
        </w:rPr>
        <w:t>-1 provides the signalling sequence derived from the 3GPP specification</w:t>
      </w:r>
      <w:r w:rsidR="003D10C8" w:rsidRPr="00C43ACB">
        <w:rPr>
          <w:rFonts w:hint="eastAsia"/>
          <w:lang w:eastAsia="zh-CN"/>
        </w:rPr>
        <w:t>. Figure </w:t>
      </w:r>
      <w:r w:rsidR="00647CBF" w:rsidRPr="00C43ACB">
        <w:rPr>
          <w:rFonts w:hint="eastAsia"/>
          <w:lang w:eastAsia="zh-CN"/>
        </w:rPr>
        <w:t>B.2.2.2</w:t>
      </w:r>
      <w:r w:rsidR="003D10C8" w:rsidRPr="00C43ACB">
        <w:rPr>
          <w:lang w:eastAsia="zh-CN"/>
        </w:rPr>
        <w:noBreakHyphen/>
      </w:r>
      <w:r w:rsidR="00647CBF" w:rsidRPr="00C43ACB">
        <w:rPr>
          <w:rFonts w:hint="eastAsia"/>
          <w:lang w:eastAsia="zh-CN"/>
        </w:rPr>
        <w:t>2 illustrates the terminology mapping between 3GPP and oneM2M, where the SCS is mapped to IN-CSE and the SCEF is mapped to NSE. In case the SCS is 3GPP network operator controlled, the SCEF can be deployed co-located with the SCS.</w:t>
      </w:r>
      <w:r w:rsidRPr="00C43ACB">
        <w:rPr>
          <w:rFonts w:hint="eastAsia"/>
          <w:lang w:eastAsia="ja-JP"/>
        </w:rPr>
        <w:t xml:space="preserve"> </w:t>
      </w:r>
    </w:p>
    <w:p w14:paraId="3493CF42" w14:textId="77777777" w:rsidR="00647CBF" w:rsidRPr="00C43ACB" w:rsidRDefault="00647CBF" w:rsidP="00664585">
      <w:pPr>
        <w:pStyle w:val="FL"/>
        <w:rPr>
          <w:rFonts w:eastAsia="宋体"/>
          <w:lang w:eastAsia="zh-CN"/>
        </w:rPr>
      </w:pPr>
      <w:r w:rsidRPr="00C43ACB">
        <w:object w:dxaOrig="7763" w:dyaOrig="4962" w14:anchorId="08CE48DC">
          <v:shape id="_x0000_i1114" type="#_x0000_t75" style="width:388.8pt;height:252.6pt" o:ole="">
            <v:imagedata r:id="rId197" o:title=""/>
          </v:shape>
          <o:OLEObject Type="Embed" ProgID="Word.Picture.8" ShapeID="_x0000_i1114" DrawAspect="Content" ObjectID="_1632050077" r:id="rId198"/>
        </w:object>
      </w:r>
    </w:p>
    <w:p w14:paraId="2582F384" w14:textId="77777777" w:rsidR="00647CBF" w:rsidRPr="00C43ACB" w:rsidRDefault="00647CBF" w:rsidP="00383D72">
      <w:pPr>
        <w:pStyle w:val="TF"/>
      </w:pPr>
      <w:r w:rsidRPr="00C43ACB">
        <w:rPr>
          <w:rFonts w:hint="eastAsia"/>
        </w:rPr>
        <w:t>Figure B.</w:t>
      </w:r>
      <w:r w:rsidRPr="00C43ACB">
        <w:t>2.2.2</w:t>
      </w:r>
      <w:r w:rsidRPr="00C43ACB">
        <w:rPr>
          <w:rFonts w:hint="eastAsia"/>
        </w:rPr>
        <w:t xml:space="preserve">-1: </w:t>
      </w:r>
      <w:r w:rsidRPr="00C43ACB">
        <w:t>Signalling sequence for provisioning of CP Parameters</w:t>
      </w:r>
    </w:p>
    <w:p w14:paraId="2BC4CEF2" w14:textId="77777777" w:rsidR="00647CBF" w:rsidRPr="00C43ACB" w:rsidRDefault="00647CBF" w:rsidP="0060193C">
      <w:pPr>
        <w:pStyle w:val="FL"/>
        <w:rPr>
          <w:rFonts w:eastAsia="宋体"/>
          <w:lang w:eastAsia="zh-CN"/>
        </w:rPr>
      </w:pPr>
      <w:r w:rsidRPr="00C43ACB">
        <w:object w:dxaOrig="7763" w:dyaOrig="4962" w14:anchorId="6CCDDA10">
          <v:shape id="_x0000_i1115" type="#_x0000_t75" style="width:388.8pt;height:252.6pt" o:ole="">
            <v:imagedata r:id="rId199" o:title=""/>
          </v:shape>
          <o:OLEObject Type="Embed" ProgID="Word.Picture.8" ShapeID="_x0000_i1115" DrawAspect="Content" ObjectID="_1632050078" r:id="rId200"/>
        </w:object>
      </w:r>
    </w:p>
    <w:p w14:paraId="3843D209" w14:textId="77777777" w:rsidR="009239DA" w:rsidRPr="00C43ACB" w:rsidRDefault="009239DA" w:rsidP="00383D72">
      <w:pPr>
        <w:pStyle w:val="TF"/>
      </w:pPr>
      <w:r w:rsidRPr="00C43ACB">
        <w:rPr>
          <w:rFonts w:hint="eastAsia"/>
        </w:rPr>
        <w:t>Figure B.</w:t>
      </w:r>
      <w:r w:rsidRPr="00C43ACB">
        <w:t>2.2.2</w:t>
      </w:r>
      <w:r w:rsidRPr="00C43ACB">
        <w:rPr>
          <w:rFonts w:hint="eastAsia"/>
        </w:rPr>
        <w:t>-</w:t>
      </w:r>
      <w:r w:rsidR="00647CBF" w:rsidRPr="00C43ACB">
        <w:t>2</w:t>
      </w:r>
      <w:r w:rsidRPr="00C43ACB">
        <w:rPr>
          <w:rFonts w:hint="eastAsia"/>
        </w:rPr>
        <w:t xml:space="preserve">: </w:t>
      </w:r>
      <w:r w:rsidR="00647CBF" w:rsidRPr="00C43ACB">
        <w:rPr>
          <w:rFonts w:hint="eastAsia"/>
        </w:rPr>
        <w:t>3GPP and oneM2M mapping</w:t>
      </w:r>
    </w:p>
    <w:p w14:paraId="1CDD7EFC" w14:textId="77777777" w:rsidR="00B80636" w:rsidRPr="00C43ACB" w:rsidRDefault="00B80636" w:rsidP="00B80636">
      <w:pPr>
        <w:rPr>
          <w:lang w:eastAsia="zh-CN"/>
        </w:rPr>
      </w:pPr>
      <w:r w:rsidRPr="00C43ACB">
        <w:rPr>
          <w:rFonts w:hint="eastAsia"/>
          <w:lang w:eastAsia="zh-CN"/>
        </w:rPr>
        <w:t>3GPP TS 23.682 [</w:t>
      </w:r>
      <w:r w:rsidR="00CD7ABE" w:rsidRPr="00C43ACB">
        <w:rPr>
          <w:lang w:eastAsia="zh-CN"/>
        </w:rPr>
        <w:fldChar w:fldCharType="begin"/>
      </w:r>
      <w:r w:rsidR="003D10C8" w:rsidRPr="00C43ACB">
        <w:rPr>
          <w:lang w:eastAsia="zh-CN"/>
        </w:rPr>
        <w:instrText xml:space="preserve"> REF REF_3GPPTS23682 \h </w:instrText>
      </w:r>
      <w:r w:rsidR="00CD7ABE" w:rsidRPr="00C43ACB">
        <w:rPr>
          <w:lang w:eastAsia="zh-CN"/>
        </w:rPr>
      </w:r>
      <w:r w:rsidR="00CD7ABE" w:rsidRPr="00C43ACB">
        <w:rPr>
          <w:lang w:eastAsia="zh-CN"/>
        </w:rPr>
        <w:fldChar w:fldCharType="separate"/>
      </w:r>
      <w:r w:rsidR="00004B9F" w:rsidRPr="00C43ACB">
        <w:t>i.</w:t>
      </w:r>
      <w:r w:rsidR="00004B9F">
        <w:rPr>
          <w:noProof/>
        </w:rPr>
        <w:t>14</w:t>
      </w:r>
      <w:r w:rsidR="00CD7ABE" w:rsidRPr="00C43ACB">
        <w:rPr>
          <w:lang w:eastAsia="zh-CN"/>
        </w:rPr>
        <w:fldChar w:fldCharType="end"/>
      </w:r>
      <w:r w:rsidRPr="00C43ACB">
        <w:rPr>
          <w:rFonts w:hint="eastAsia"/>
          <w:lang w:eastAsia="zh-CN"/>
        </w:rPr>
        <w:t>] defines the request message of step 1 as below:</w:t>
      </w:r>
    </w:p>
    <w:p w14:paraId="785D499C" w14:textId="77777777" w:rsidR="00B80636" w:rsidRPr="00C43ACB" w:rsidRDefault="00B80636" w:rsidP="00B20A28">
      <w:pPr>
        <w:pStyle w:val="B1"/>
      </w:pPr>
      <w:r w:rsidRPr="00C43ACB">
        <w:t>The SCS/AS sends an Update Request (External Identifier or MSISDN, SCS/AS Identifier, SCS/AS Reference ID(s), CP parameter set(s), validity time(s), SCS/AS Reference ID(s) for Deletion) message to the SCEF.</w:t>
      </w:r>
    </w:p>
    <w:p w14:paraId="2DDDCB20" w14:textId="77777777" w:rsidR="00B80636" w:rsidRPr="00C43ACB" w:rsidRDefault="00B80636" w:rsidP="00DF6851">
      <w:pPr>
        <w:pStyle w:val="NO"/>
        <w:rPr>
          <w:rFonts w:eastAsia="宋体"/>
          <w:lang w:eastAsia="zh-CN"/>
        </w:rPr>
      </w:pPr>
      <w:r w:rsidRPr="00C43ACB">
        <w:t>NOTE 1:</w:t>
      </w:r>
      <w:r w:rsidRPr="00C43ACB">
        <w:tab/>
        <w:t>The SCS/AS uses this procedure to add, change or delete some or all of the CP parameter sets of the UE, e.g. if the AS is aware that the UE has started or stopped moving for a significant time period, especially if the AS is instructing the UE to do so, then the SCS/AS provides the corresponding CP parameter set(s) and its validity time to the SCEF. The interface between SCEF and SCS/AS is outside the scope of 3GPP and the messages in the Figure are exemplary.</w:t>
      </w:r>
    </w:p>
    <w:p w14:paraId="30C6625E" w14:textId="77777777" w:rsidR="009239DA" w:rsidRPr="00C43ACB" w:rsidRDefault="009239DA" w:rsidP="009239DA">
      <w:pPr>
        <w:rPr>
          <w:lang w:eastAsia="ja-JP"/>
        </w:rPr>
      </w:pPr>
      <w:r w:rsidRPr="00C43ACB">
        <w:rPr>
          <w:rFonts w:hint="eastAsia"/>
          <w:lang w:eastAsia="ja-JP"/>
        </w:rPr>
        <w:t>3GPP TS 23.682 [</w:t>
      </w:r>
      <w:r w:rsidR="00697CFC" w:rsidRPr="00C43ACB">
        <w:fldChar w:fldCharType="begin"/>
      </w:r>
      <w:r w:rsidR="00697CFC" w:rsidRPr="00C43ACB">
        <w:instrText xml:space="preserve"> REF REF_3GPPTS23682 \h  \* MERGEFORMAT </w:instrText>
      </w:r>
      <w:r w:rsidR="00697CFC" w:rsidRPr="00C43ACB">
        <w:fldChar w:fldCharType="separate"/>
      </w:r>
      <w:r w:rsidR="00004B9F" w:rsidRPr="00C43ACB">
        <w:t>i.</w:t>
      </w:r>
      <w:r w:rsidR="00004B9F">
        <w:t>14</w:t>
      </w:r>
      <w:r w:rsidR="00697CFC" w:rsidRPr="00C43ACB">
        <w:fldChar w:fldCharType="end"/>
      </w:r>
      <w:r w:rsidRPr="00C43ACB">
        <w:rPr>
          <w:rFonts w:hint="eastAsia"/>
          <w:lang w:eastAsia="ja-JP"/>
        </w:rPr>
        <w:t>] defines the request message of step 3 as below</w:t>
      </w:r>
      <w:r w:rsidR="003F5B5D" w:rsidRPr="00C43ACB">
        <w:rPr>
          <w:lang w:eastAsia="ja-JP"/>
        </w:rPr>
        <w:t>:</w:t>
      </w:r>
    </w:p>
    <w:p w14:paraId="45B87E86" w14:textId="77777777" w:rsidR="009239DA" w:rsidRPr="00C43ACB" w:rsidRDefault="009239DA" w:rsidP="00B20A28">
      <w:pPr>
        <w:pStyle w:val="B1"/>
      </w:pPr>
      <w:r w:rsidRPr="00C43ACB">
        <w:t>The SCEF sends Update CP Parameter Request (External Identifier or MSISDN, SCEF Reference ID(s), SCEF Address, CP parameter set(s), validity time(s), SCEF Reference ID(s) for Deletion) messages to the HSS for delivering the selected CP parameter set(s) per UE. There may be multiple CP parameter sets included in this message where each CP parameter set for addition or modification has been determined to be non-overlapping with other CP parameter sets either included in the message or already provisioned for a given UE. The SCEF derives the SCEF Reference (IDs) for CP parameter sets to be sent to the HSS based on the SCS/AS Reference ID(s) from the SCS/AS.</w:t>
      </w:r>
    </w:p>
    <w:p w14:paraId="51DAB45E" w14:textId="77777777" w:rsidR="009239DA" w:rsidRPr="00C43ACB" w:rsidRDefault="009239DA" w:rsidP="00DF6851">
      <w:pPr>
        <w:pStyle w:val="NO"/>
      </w:pPr>
      <w:r w:rsidRPr="00C43ACB">
        <w:t>NOTE</w:t>
      </w:r>
      <w:r w:rsidR="00DF6851" w:rsidRPr="00C43ACB">
        <w:t xml:space="preserve"> 2</w:t>
      </w:r>
      <w:r w:rsidRPr="00C43ACB">
        <w:t>:</w:t>
      </w:r>
      <w:r w:rsidRPr="00C43ACB">
        <w:tab/>
        <w:t>A request for deletion of a CP parameter set from the SCS/AS may result in a request for modification of the non-overlapping CP parameter set by the SCEF.</w:t>
      </w:r>
    </w:p>
    <w:p w14:paraId="4E46643F" w14:textId="747443B2" w:rsidR="009239DA" w:rsidRPr="00C43ACB" w:rsidRDefault="003F5B5D" w:rsidP="003F5B5D">
      <w:pPr>
        <w:pStyle w:val="EX"/>
        <w:rPr>
          <w:rFonts w:eastAsia="宋体"/>
          <w:lang w:eastAsia="zh-CN"/>
        </w:rPr>
      </w:pPr>
      <w:r w:rsidRPr="00C43ACB">
        <w:rPr>
          <w:lang w:eastAsia="ja-JP"/>
        </w:rPr>
        <w:t>EXAMPLE 1</w:t>
      </w:r>
      <w:r w:rsidR="009239DA" w:rsidRPr="00C43ACB">
        <w:rPr>
          <w:lang w:eastAsia="ja-JP"/>
        </w:rPr>
        <w:t>:</w:t>
      </w:r>
      <w:r w:rsidRPr="00C43ACB">
        <w:rPr>
          <w:lang w:eastAsia="ja-JP"/>
        </w:rPr>
        <w:tab/>
      </w:r>
      <w:r w:rsidR="009239DA" w:rsidRPr="00C43ACB">
        <w:rPr>
          <w:rFonts w:hint="eastAsia"/>
          <w:lang w:eastAsia="ja-JP"/>
        </w:rPr>
        <w:t>In the</w:t>
      </w:r>
      <w:r w:rsidR="008C3BE6" w:rsidRPr="00C43ACB">
        <w:rPr>
          <w:rFonts w:hint="eastAsia"/>
          <w:lang w:eastAsia="ja-JP"/>
        </w:rPr>
        <w:t xml:space="preserve"> </w:t>
      </w:r>
      <w:r w:rsidR="009239DA" w:rsidRPr="00C43ACB">
        <w:rPr>
          <w:rFonts w:hint="eastAsia"/>
          <w:lang w:eastAsia="ja-JP"/>
        </w:rPr>
        <w:t xml:space="preserve">case that the selected server NSE is a 3GPP HSS, the protocol of </w:t>
      </w:r>
      <w:r w:rsidR="009239DA" w:rsidRPr="00C43ACB">
        <w:rPr>
          <w:lang w:eastAsia="ja-JP"/>
        </w:rPr>
        <w:t>the</w:t>
      </w:r>
      <w:r w:rsidR="009239DA" w:rsidRPr="00C43ACB">
        <w:rPr>
          <w:rFonts w:hint="eastAsia"/>
          <w:lang w:eastAsia="ja-JP"/>
        </w:rPr>
        <w:t xml:space="preserve"> S6t reference point defined by 3GPP is used for the request. The S6t uses one of Diameter Application protocols defined by 3GPP. The request on the S6t reference point for the configuration of the </w:t>
      </w:r>
      <w:r w:rsidR="009239DA" w:rsidRPr="00C43ACB">
        <w:rPr>
          <w:lang w:eastAsia="ja-JP"/>
        </w:rPr>
        <w:t>C</w:t>
      </w:r>
      <w:r w:rsidR="009239DA" w:rsidRPr="00C43ACB">
        <w:rPr>
          <w:rFonts w:hint="eastAsia"/>
          <w:lang w:eastAsia="ja-JP"/>
        </w:rPr>
        <w:t>P parameter sets (a CIR command) include</w:t>
      </w:r>
      <w:r w:rsidR="00A619D8">
        <w:rPr>
          <w:lang w:eastAsia="ja-JP"/>
        </w:rPr>
        <w:t>s</w:t>
      </w:r>
      <w:r w:rsidR="009239DA" w:rsidRPr="00C43ACB">
        <w:rPr>
          <w:rFonts w:hint="eastAsia"/>
          <w:lang w:eastAsia="ja-JP"/>
        </w:rPr>
        <w:t xml:space="preserve"> a User-Identifier AVP (either an External </w:t>
      </w:r>
      <w:r w:rsidR="00BF1D3C" w:rsidRPr="00C43ACB">
        <w:rPr>
          <w:lang w:eastAsia="ja-JP"/>
        </w:rPr>
        <w:t>Identifier</w:t>
      </w:r>
      <w:r w:rsidR="009239DA" w:rsidRPr="00C43ACB">
        <w:rPr>
          <w:rFonts w:hint="eastAsia"/>
          <w:lang w:eastAsia="ja-JP"/>
        </w:rPr>
        <w:t xml:space="preserve"> or a MSISDN of the UE), may include one or more AESE-Communication-Pattern AVP. An AESE</w:t>
      </w:r>
      <w:r w:rsidRPr="00C43ACB">
        <w:rPr>
          <w:lang w:eastAsia="ja-JP"/>
        </w:rPr>
        <w:noBreakHyphen/>
      </w:r>
      <w:r w:rsidR="009239DA" w:rsidRPr="00C43ACB">
        <w:rPr>
          <w:rFonts w:hint="eastAsia"/>
          <w:lang w:eastAsia="ja-JP"/>
        </w:rPr>
        <w:t>Communication-Pattern AVP include</w:t>
      </w:r>
      <w:r w:rsidR="00A619D8">
        <w:rPr>
          <w:lang w:eastAsia="ja-JP"/>
        </w:rPr>
        <w:t>s</w:t>
      </w:r>
      <w:r w:rsidR="009239DA" w:rsidRPr="00C43ACB">
        <w:rPr>
          <w:rFonts w:hint="eastAsia"/>
          <w:lang w:eastAsia="ja-JP"/>
        </w:rPr>
        <w:t xml:space="preserve"> a SCEF-ID AVP </w:t>
      </w:r>
      <w:r w:rsidR="009239DA" w:rsidRPr="00C43ACB">
        <w:rPr>
          <w:lang w:eastAsia="ja-JP"/>
        </w:rPr>
        <w:t>(represent the ID of the IN</w:t>
      </w:r>
      <w:r w:rsidRPr="00C43ACB">
        <w:rPr>
          <w:lang w:eastAsia="ja-JP"/>
        </w:rPr>
        <w:noBreakHyphen/>
      </w:r>
      <w:r w:rsidR="009239DA" w:rsidRPr="00C43ACB">
        <w:rPr>
          <w:lang w:eastAsia="ja-JP"/>
        </w:rPr>
        <w:t>CSE</w:t>
      </w:r>
      <w:r w:rsidR="009239DA" w:rsidRPr="00C43ACB">
        <w:rPr>
          <w:rFonts w:hint="eastAsia"/>
          <w:lang w:eastAsia="ja-JP"/>
        </w:rPr>
        <w:t xml:space="preserve"> or M2M-SP-ID), may include a SCEF-Reference-ID AVP (assigned by the IN-CSE or M2M-SP to identify the configuration of </w:t>
      </w:r>
      <w:r w:rsidR="009239DA" w:rsidRPr="00C43ACB">
        <w:rPr>
          <w:lang w:eastAsia="ja-JP"/>
        </w:rPr>
        <w:t>C</w:t>
      </w:r>
      <w:r w:rsidR="009239DA" w:rsidRPr="00C43ACB">
        <w:rPr>
          <w:rFonts w:hint="eastAsia"/>
          <w:lang w:eastAsia="ja-JP"/>
        </w:rPr>
        <w:t xml:space="preserve">P parameter sets uniquely) , may include one or more Communication-Pattern-Set AVP. A Communication-Pattern-Set AVP may include AVPs for </w:t>
      </w:r>
      <w:r w:rsidR="009239DA" w:rsidRPr="00C43ACB">
        <w:t>Periodic-Communication-Indicator</w:t>
      </w:r>
      <w:r w:rsidR="009239DA" w:rsidRPr="00C43ACB">
        <w:rPr>
          <w:rFonts w:hint="eastAsia"/>
          <w:lang w:eastAsia="ja-JP"/>
        </w:rPr>
        <w:t xml:space="preserve">, </w:t>
      </w:r>
      <w:r w:rsidR="009239DA" w:rsidRPr="00C43ACB">
        <w:t>Communication-Duration-Time</w:t>
      </w:r>
      <w:r w:rsidR="009239DA" w:rsidRPr="00C43ACB">
        <w:rPr>
          <w:rFonts w:hint="eastAsia"/>
          <w:lang w:eastAsia="ja-JP"/>
        </w:rPr>
        <w:t xml:space="preserve">, </w:t>
      </w:r>
      <w:r w:rsidR="009239DA" w:rsidRPr="00C43ACB">
        <w:t>Periodic-Time</w:t>
      </w:r>
      <w:r w:rsidR="009239DA" w:rsidRPr="00C43ACB">
        <w:rPr>
          <w:rFonts w:hint="eastAsia"/>
          <w:lang w:eastAsia="ja-JP"/>
        </w:rPr>
        <w:t xml:space="preserve">, one or more </w:t>
      </w:r>
      <w:r w:rsidR="009239DA" w:rsidRPr="00C43ACB">
        <w:t>Scheduled-Communication-Time</w:t>
      </w:r>
      <w:r w:rsidR="009239DA" w:rsidRPr="00C43ACB">
        <w:rPr>
          <w:rFonts w:hint="eastAsia"/>
          <w:lang w:eastAsia="ja-JP"/>
        </w:rPr>
        <w:t xml:space="preserve">, </w:t>
      </w:r>
      <w:r w:rsidR="009239DA" w:rsidRPr="00C43ACB">
        <w:t>Stationary-Indication</w:t>
      </w:r>
      <w:r w:rsidR="009239DA" w:rsidRPr="00C43ACB">
        <w:rPr>
          <w:rFonts w:hint="eastAsia"/>
          <w:lang w:eastAsia="ja-JP"/>
        </w:rPr>
        <w:t xml:space="preserve">, and </w:t>
      </w:r>
      <w:r w:rsidR="009239DA" w:rsidRPr="00C43ACB">
        <w:t>Validity-Time</w:t>
      </w:r>
      <w:r w:rsidR="009239DA" w:rsidRPr="00C43ACB">
        <w:rPr>
          <w:rFonts w:hint="eastAsia"/>
          <w:lang w:eastAsia="ja-JP"/>
        </w:rPr>
        <w:t>. Refer to the 3GPP</w:t>
      </w:r>
      <w:r w:rsidRPr="00C43ACB">
        <w:rPr>
          <w:lang w:eastAsia="ja-JP"/>
        </w:rPr>
        <w:t> </w:t>
      </w:r>
      <w:r w:rsidR="009239DA" w:rsidRPr="00C43ACB">
        <w:rPr>
          <w:rFonts w:hint="eastAsia"/>
          <w:lang w:eastAsia="ja-JP"/>
        </w:rPr>
        <w:t>TS</w:t>
      </w:r>
      <w:r w:rsidRPr="00C43ACB">
        <w:rPr>
          <w:lang w:eastAsia="ja-JP"/>
        </w:rPr>
        <w:t> </w:t>
      </w:r>
      <w:r w:rsidR="009239DA" w:rsidRPr="00C43ACB">
        <w:rPr>
          <w:rFonts w:hint="eastAsia"/>
          <w:lang w:eastAsia="ja-JP"/>
        </w:rPr>
        <w:t>29.336</w:t>
      </w:r>
      <w:r w:rsidRPr="00C43ACB">
        <w:rPr>
          <w:lang w:eastAsia="ja-JP"/>
        </w:rPr>
        <w:t xml:space="preserve"> [</w:t>
      </w:r>
      <w:r w:rsidR="00697CFC" w:rsidRPr="00C43ACB">
        <w:fldChar w:fldCharType="begin"/>
      </w:r>
      <w:r w:rsidR="00697CFC" w:rsidRPr="00C43ACB">
        <w:instrText xml:space="preserve"> REF REF_3GPPTS29336 \h  \* MERGEFORMAT </w:instrText>
      </w:r>
      <w:r w:rsidR="00697CFC" w:rsidRPr="00C43ACB">
        <w:fldChar w:fldCharType="separate"/>
      </w:r>
      <w:r w:rsidR="00004B9F" w:rsidRPr="00C43ACB">
        <w:t>i.</w:t>
      </w:r>
      <w:r w:rsidR="00004B9F">
        <w:t>31</w:t>
      </w:r>
      <w:r w:rsidR="00697CFC" w:rsidRPr="00C43ACB">
        <w:fldChar w:fldCharType="end"/>
      </w:r>
      <w:r w:rsidRPr="00C43ACB">
        <w:rPr>
          <w:lang w:eastAsia="ja-JP"/>
        </w:rPr>
        <w:t>]</w:t>
      </w:r>
      <w:r w:rsidR="009239DA" w:rsidRPr="00C43ACB">
        <w:rPr>
          <w:rFonts w:hint="eastAsia"/>
          <w:lang w:eastAsia="ja-JP"/>
        </w:rPr>
        <w:t xml:space="preserve"> for the detailed protocol </w:t>
      </w:r>
      <w:r w:rsidR="009239DA" w:rsidRPr="00C43ACB">
        <w:rPr>
          <w:lang w:eastAsia="ja-JP"/>
        </w:rPr>
        <w:t>description</w:t>
      </w:r>
      <w:r w:rsidR="009239DA" w:rsidRPr="00C43ACB">
        <w:rPr>
          <w:rFonts w:hint="eastAsia"/>
          <w:lang w:eastAsia="ja-JP"/>
        </w:rPr>
        <w:t>.</w:t>
      </w:r>
    </w:p>
    <w:p w14:paraId="7D80A684" w14:textId="77777777" w:rsidR="009239DA" w:rsidRPr="00C43ACB" w:rsidRDefault="009239DA" w:rsidP="003D10C8">
      <w:pPr>
        <w:keepNext/>
        <w:keepLines/>
        <w:rPr>
          <w:lang w:eastAsia="ja-JP"/>
        </w:rPr>
      </w:pPr>
      <w:r w:rsidRPr="00C43ACB">
        <w:rPr>
          <w:rFonts w:hint="eastAsia"/>
          <w:lang w:eastAsia="ja-JP"/>
        </w:rPr>
        <w:lastRenderedPageBreak/>
        <w:t>3GPP TS 23.682 [</w:t>
      </w:r>
      <w:r w:rsidR="00697CFC" w:rsidRPr="00C43ACB">
        <w:fldChar w:fldCharType="begin"/>
      </w:r>
      <w:r w:rsidR="00697CFC" w:rsidRPr="00C43ACB">
        <w:instrText xml:space="preserve"> REF REF_3GPPTS23682 \h  \* MERGEFORMAT </w:instrText>
      </w:r>
      <w:r w:rsidR="00697CFC" w:rsidRPr="00C43ACB">
        <w:fldChar w:fldCharType="separate"/>
      </w:r>
      <w:r w:rsidR="00004B9F" w:rsidRPr="00C43ACB">
        <w:t>i.</w:t>
      </w:r>
      <w:r w:rsidR="00004B9F">
        <w:t>14</w:t>
      </w:r>
      <w:r w:rsidR="00697CFC" w:rsidRPr="00C43ACB">
        <w:fldChar w:fldCharType="end"/>
      </w:r>
      <w:r w:rsidRPr="00C43ACB">
        <w:rPr>
          <w:lang w:eastAsia="ja-JP"/>
        </w:rPr>
        <w:t>]</w:t>
      </w:r>
      <w:r w:rsidRPr="00C43ACB">
        <w:rPr>
          <w:rFonts w:hint="eastAsia"/>
          <w:lang w:eastAsia="ja-JP"/>
        </w:rPr>
        <w:t xml:space="preserve"> defines the response message of step 5 as below</w:t>
      </w:r>
      <w:r w:rsidR="003F5B5D" w:rsidRPr="00C43ACB">
        <w:rPr>
          <w:lang w:eastAsia="ja-JP"/>
        </w:rPr>
        <w:t>:</w:t>
      </w:r>
    </w:p>
    <w:p w14:paraId="4B8109CB" w14:textId="77777777" w:rsidR="009239DA" w:rsidRPr="00C43ACB" w:rsidRDefault="009239DA" w:rsidP="00B20A28">
      <w:pPr>
        <w:pStyle w:val="B1"/>
        <w:rPr>
          <w:lang w:eastAsia="ja-JP"/>
        </w:rPr>
      </w:pPr>
      <w:r w:rsidRPr="00C43ACB">
        <w:t>The HSS sends Update CP Parameter Response (SCEF Reference ID, Cause) message to the SCEF. The cause value indicates successful subscription update or the reason of failed subscription update.</w:t>
      </w:r>
    </w:p>
    <w:p w14:paraId="306183B1" w14:textId="77777777" w:rsidR="009239DA" w:rsidRPr="00C43ACB" w:rsidRDefault="009239DA" w:rsidP="00E163FB">
      <w:pPr>
        <w:pStyle w:val="B1"/>
      </w:pPr>
      <w:r w:rsidRPr="00C43ACB">
        <w:rPr>
          <w:rFonts w:hint="eastAsia"/>
        </w:rPr>
        <w:t>The actual parameters for the request and response messages in above steps 3 and 5 are defined by 3GPP TS</w:t>
      </w:r>
      <w:r w:rsidR="003F5B5D" w:rsidRPr="00C43ACB">
        <w:t> </w:t>
      </w:r>
      <w:r w:rsidRPr="00C43ACB">
        <w:rPr>
          <w:rFonts w:hint="eastAsia"/>
        </w:rPr>
        <w:t>29.336 [</w:t>
      </w:r>
      <w:r w:rsidR="00697CFC" w:rsidRPr="00C43ACB">
        <w:fldChar w:fldCharType="begin"/>
      </w:r>
      <w:r w:rsidR="00697CFC" w:rsidRPr="00C43ACB">
        <w:instrText xml:space="preserve"> REF REF_3GPPTS29336 \h  \* MERGEFORMAT </w:instrText>
      </w:r>
      <w:r w:rsidR="00697CFC" w:rsidRPr="00C43ACB">
        <w:fldChar w:fldCharType="separate"/>
      </w:r>
      <w:r w:rsidR="00004B9F" w:rsidRPr="00C43ACB">
        <w:t>i.</w:t>
      </w:r>
      <w:r w:rsidR="00004B9F">
        <w:t>31</w:t>
      </w:r>
      <w:r w:rsidR="00697CFC" w:rsidRPr="00C43ACB">
        <w:fldChar w:fldCharType="end"/>
      </w:r>
      <w:r w:rsidRPr="00C43ACB">
        <w:rPr>
          <w:rFonts w:hint="eastAsia"/>
        </w:rPr>
        <w:t>]</w:t>
      </w:r>
      <w:r w:rsidR="003F5B5D" w:rsidRPr="00C43ACB">
        <w:t>, clauses</w:t>
      </w:r>
      <w:r w:rsidRPr="00C43ACB">
        <w:rPr>
          <w:rFonts w:hint="eastAsia"/>
        </w:rPr>
        <w:t xml:space="preserve"> 7 and 8 for S6t reference point.</w:t>
      </w:r>
    </w:p>
    <w:p w14:paraId="2805FA10" w14:textId="5246BD34" w:rsidR="009239DA" w:rsidRPr="00C43ACB" w:rsidRDefault="003F5B5D" w:rsidP="003F5B5D">
      <w:pPr>
        <w:pStyle w:val="EX"/>
        <w:rPr>
          <w:rFonts w:eastAsia="宋体"/>
          <w:lang w:eastAsia="zh-CN"/>
        </w:rPr>
      </w:pPr>
      <w:r w:rsidRPr="00C43ACB">
        <w:rPr>
          <w:lang w:eastAsia="ja-JP"/>
        </w:rPr>
        <w:t>EXAMPLE 2</w:t>
      </w:r>
      <w:r w:rsidR="009239DA" w:rsidRPr="00C43ACB">
        <w:rPr>
          <w:rFonts w:eastAsia="宋体" w:hint="eastAsia"/>
          <w:lang w:eastAsia="zh-CN"/>
        </w:rPr>
        <w:t>:</w:t>
      </w:r>
      <w:r w:rsidRPr="00C43ACB">
        <w:rPr>
          <w:lang w:eastAsia="ja-JP"/>
        </w:rPr>
        <w:tab/>
      </w:r>
      <w:r w:rsidR="009239DA" w:rsidRPr="00C43ACB">
        <w:rPr>
          <w:rFonts w:hint="eastAsia"/>
          <w:lang w:eastAsia="ja-JP"/>
        </w:rPr>
        <w:t>In the</w:t>
      </w:r>
      <w:r w:rsidR="008C3BE6" w:rsidRPr="00C43ACB">
        <w:rPr>
          <w:rFonts w:hint="eastAsia"/>
          <w:lang w:eastAsia="ja-JP"/>
        </w:rPr>
        <w:t xml:space="preserve"> </w:t>
      </w:r>
      <w:r w:rsidR="009239DA" w:rsidRPr="00C43ACB">
        <w:rPr>
          <w:rFonts w:hint="eastAsia"/>
          <w:lang w:eastAsia="ja-JP"/>
        </w:rPr>
        <w:t>case that</w:t>
      </w:r>
      <w:r w:rsidR="008C3BE6" w:rsidRPr="00C43ACB">
        <w:rPr>
          <w:rFonts w:hint="eastAsia"/>
          <w:lang w:eastAsia="ja-JP"/>
        </w:rPr>
        <w:t xml:space="preserve"> </w:t>
      </w:r>
      <w:r w:rsidR="009239DA" w:rsidRPr="00C43ACB">
        <w:rPr>
          <w:rFonts w:hint="eastAsia"/>
          <w:lang w:eastAsia="ja-JP"/>
        </w:rPr>
        <w:t xml:space="preserve">the selected server NSE is a 3GPP HSS, the protocol of the S6t reference point defined by 3GPP is used for the response. The response on the S6t reference point for the configuration of the </w:t>
      </w:r>
      <w:r w:rsidR="009239DA" w:rsidRPr="00C43ACB">
        <w:rPr>
          <w:lang w:eastAsia="ja-JP"/>
        </w:rPr>
        <w:t>C</w:t>
      </w:r>
      <w:r w:rsidR="009239DA" w:rsidRPr="00C43ACB">
        <w:rPr>
          <w:rFonts w:hint="eastAsia"/>
          <w:lang w:eastAsia="ja-JP"/>
        </w:rPr>
        <w:t>P parameter sets (a CIA command) include</w:t>
      </w:r>
      <w:r w:rsidR="00A619D8">
        <w:rPr>
          <w:lang w:eastAsia="ja-JP"/>
        </w:rPr>
        <w:t>s</w:t>
      </w:r>
      <w:r w:rsidR="009239DA" w:rsidRPr="00C43ACB">
        <w:rPr>
          <w:rFonts w:hint="eastAsia"/>
          <w:lang w:eastAsia="ja-JP"/>
        </w:rPr>
        <w:t xml:space="preserve"> either </w:t>
      </w:r>
      <w:r w:rsidR="009239DA" w:rsidRPr="00C43ACB">
        <w:t>Result-Code</w:t>
      </w:r>
      <w:r w:rsidR="009239DA" w:rsidRPr="00C43ACB">
        <w:rPr>
          <w:rFonts w:hint="eastAsia"/>
          <w:lang w:eastAsia="ja-JP"/>
        </w:rPr>
        <w:t xml:space="preserve"> AVP or </w:t>
      </w:r>
      <w:r w:rsidR="009239DA" w:rsidRPr="00C43ACB">
        <w:t>Experimental-Result</w:t>
      </w:r>
      <w:r w:rsidR="009239DA" w:rsidRPr="00C43ACB">
        <w:rPr>
          <w:rFonts w:hint="eastAsia"/>
          <w:lang w:eastAsia="ja-JP"/>
        </w:rPr>
        <w:t xml:space="preserve"> AVP, may include a </w:t>
      </w:r>
      <w:r w:rsidR="009239DA" w:rsidRPr="00C43ACB">
        <w:t>User-Identifier</w:t>
      </w:r>
      <w:r w:rsidR="009239DA" w:rsidRPr="00C43ACB">
        <w:rPr>
          <w:rFonts w:hint="eastAsia"/>
          <w:lang w:eastAsia="ja-JP"/>
        </w:rPr>
        <w:t xml:space="preserve"> AVP if successful case, may include one or more </w:t>
      </w:r>
      <w:r w:rsidR="009239DA" w:rsidRPr="00C43ACB">
        <w:t>AESE-Communication-Pattern-Config-Status</w:t>
      </w:r>
      <w:r w:rsidR="009239DA" w:rsidRPr="00C43ACB">
        <w:rPr>
          <w:rFonts w:hint="eastAsia"/>
          <w:lang w:eastAsia="ja-JP"/>
        </w:rPr>
        <w:t xml:space="preserve"> AVP. An </w:t>
      </w:r>
      <w:r w:rsidR="009239DA" w:rsidRPr="00C43ACB">
        <w:t>AESE-Communication-Pattern-Config-Status</w:t>
      </w:r>
      <w:r w:rsidR="009239DA" w:rsidRPr="00C43ACB">
        <w:rPr>
          <w:rFonts w:hint="eastAsia"/>
          <w:lang w:eastAsia="ja-JP"/>
        </w:rPr>
        <w:t xml:space="preserve"> AVP include</w:t>
      </w:r>
      <w:r w:rsidR="00A619D8">
        <w:rPr>
          <w:lang w:eastAsia="ja-JP"/>
        </w:rPr>
        <w:t>s</w:t>
      </w:r>
      <w:r w:rsidR="009239DA" w:rsidRPr="00C43ACB">
        <w:rPr>
          <w:rFonts w:hint="eastAsia"/>
          <w:lang w:eastAsia="ja-JP"/>
        </w:rPr>
        <w:t xml:space="preserve"> the </w:t>
      </w:r>
      <w:r w:rsidR="009239DA" w:rsidRPr="00C43ACB">
        <w:t>SCEF-Reference-ID</w:t>
      </w:r>
      <w:r w:rsidR="009239DA" w:rsidRPr="00C43ACB">
        <w:rPr>
          <w:rFonts w:hint="eastAsia"/>
          <w:lang w:eastAsia="ja-JP"/>
        </w:rPr>
        <w:t xml:space="preserve"> AVP (same value in the request), may include the SCEF-ID (same value in the request) and an </w:t>
      </w:r>
      <w:r w:rsidR="009239DA" w:rsidRPr="00C43ACB">
        <w:t>AESE-Error-Report</w:t>
      </w:r>
      <w:r w:rsidR="009239DA" w:rsidRPr="00C43ACB">
        <w:rPr>
          <w:rFonts w:hint="eastAsia"/>
          <w:lang w:eastAsia="ja-JP"/>
        </w:rPr>
        <w:t xml:space="preserve"> AVP. Refer to the 3GPP TS29.336 for the detailed protocol </w:t>
      </w:r>
      <w:r w:rsidR="009239DA" w:rsidRPr="00C43ACB">
        <w:rPr>
          <w:lang w:eastAsia="ja-JP"/>
        </w:rPr>
        <w:t>description</w:t>
      </w:r>
      <w:r w:rsidR="009239DA" w:rsidRPr="00C43ACB">
        <w:rPr>
          <w:rFonts w:hint="eastAsia"/>
          <w:lang w:eastAsia="ja-JP"/>
        </w:rPr>
        <w:t>.</w:t>
      </w:r>
    </w:p>
    <w:p w14:paraId="08570CB6" w14:textId="77777777" w:rsidR="00B80636" w:rsidRPr="00C43ACB" w:rsidRDefault="00B80636" w:rsidP="00B80636">
      <w:pPr>
        <w:rPr>
          <w:lang w:eastAsia="ja-JP"/>
        </w:rPr>
      </w:pPr>
      <w:r w:rsidRPr="00C43ACB">
        <w:rPr>
          <w:rFonts w:hint="eastAsia"/>
          <w:lang w:eastAsia="ja-JP"/>
        </w:rPr>
        <w:t>3GPP TS 23.682 [</w:t>
      </w:r>
      <w:r w:rsidR="00697CFC" w:rsidRPr="00C43ACB">
        <w:fldChar w:fldCharType="begin"/>
      </w:r>
      <w:r w:rsidR="00697CFC" w:rsidRPr="00C43ACB">
        <w:instrText xml:space="preserve"> REF REF_3GPPTS23682 \h  \* MERGEFORMAT </w:instrText>
      </w:r>
      <w:r w:rsidR="00697CFC" w:rsidRPr="00C43ACB">
        <w:fldChar w:fldCharType="separate"/>
      </w:r>
      <w:r w:rsidR="00004B9F" w:rsidRPr="00C43ACB">
        <w:t>i.</w:t>
      </w:r>
      <w:r w:rsidR="00004B9F">
        <w:t>14</w:t>
      </w:r>
      <w:r w:rsidR="00697CFC" w:rsidRPr="00C43ACB">
        <w:fldChar w:fldCharType="end"/>
      </w:r>
      <w:r w:rsidRPr="00C43ACB">
        <w:rPr>
          <w:lang w:eastAsia="ja-JP"/>
        </w:rPr>
        <w:t>]</w:t>
      </w:r>
      <w:r w:rsidRPr="00C43ACB">
        <w:rPr>
          <w:rFonts w:hint="eastAsia"/>
          <w:lang w:eastAsia="ja-JP"/>
        </w:rPr>
        <w:t xml:space="preserve"> defines the response message of step </w:t>
      </w:r>
      <w:r w:rsidRPr="00C43ACB">
        <w:rPr>
          <w:rFonts w:hint="eastAsia"/>
          <w:lang w:eastAsia="zh-CN"/>
        </w:rPr>
        <w:t>6</w:t>
      </w:r>
      <w:r w:rsidRPr="00C43ACB">
        <w:rPr>
          <w:rFonts w:hint="eastAsia"/>
          <w:lang w:eastAsia="ja-JP"/>
        </w:rPr>
        <w:t xml:space="preserve"> as below</w:t>
      </w:r>
      <w:r w:rsidRPr="00C43ACB">
        <w:rPr>
          <w:lang w:eastAsia="ja-JP"/>
        </w:rPr>
        <w:t>:</w:t>
      </w:r>
    </w:p>
    <w:p w14:paraId="0E8F4DE1" w14:textId="77777777" w:rsidR="00B80636" w:rsidRPr="00C43ACB" w:rsidRDefault="00B80636" w:rsidP="00B20A28">
      <w:pPr>
        <w:pStyle w:val="B1"/>
      </w:pPr>
      <w:r w:rsidRPr="00C43ACB">
        <w:t>The SCEF sends the Update Response (SCS/AS Reference ID, Cause) message to inform the SCS/AS whether the provision of the CP parameter set(s) was successful.</w:t>
      </w:r>
    </w:p>
    <w:p w14:paraId="2AAB6736" w14:textId="77777777" w:rsidR="00FA432C" w:rsidRPr="00C43ACB" w:rsidRDefault="00FA432C" w:rsidP="00A97152">
      <w:pPr>
        <w:pStyle w:val="1"/>
      </w:pPr>
      <w:bookmarkStart w:id="1161" w:name="_Toc507430138"/>
      <w:bookmarkStart w:id="1162" w:name="_Toc2172331"/>
      <w:r w:rsidRPr="00C43ACB">
        <w:t>B.3</w:t>
      </w:r>
      <w:r w:rsidRPr="00C43ACB">
        <w:tab/>
        <w:t>ASN</w:t>
      </w:r>
      <w:r w:rsidR="00B5152F" w:rsidRPr="00C43ACB">
        <w:t>/MN</w:t>
      </w:r>
      <w:r w:rsidRPr="00C43ACB">
        <w:t>-CSE initiated connectivity establishment</w:t>
      </w:r>
      <w:bookmarkEnd w:id="1161"/>
      <w:bookmarkEnd w:id="1162"/>
    </w:p>
    <w:p w14:paraId="0CA35E7C" w14:textId="77777777" w:rsidR="00736BB4" w:rsidRPr="00C43ACB" w:rsidRDefault="00736BB4" w:rsidP="00A97152">
      <w:pPr>
        <w:pStyle w:val="2"/>
      </w:pPr>
      <w:bookmarkStart w:id="1163" w:name="_Toc507430139"/>
      <w:bookmarkStart w:id="1164" w:name="_Toc2172332"/>
      <w:r w:rsidRPr="00C43ACB">
        <w:rPr>
          <w:rFonts w:hint="eastAsia"/>
        </w:rPr>
        <w:t>B.3.0</w:t>
      </w:r>
      <w:r w:rsidRPr="00C43ACB">
        <w:rPr>
          <w:rFonts w:hint="eastAsia"/>
        </w:rPr>
        <w:tab/>
        <w:t>Overview</w:t>
      </w:r>
      <w:bookmarkEnd w:id="1163"/>
      <w:bookmarkEnd w:id="1164"/>
    </w:p>
    <w:p w14:paraId="726C62AE" w14:textId="77777777" w:rsidR="00FA432C" w:rsidRPr="00C43ACB" w:rsidRDefault="00FA432C" w:rsidP="00FA432C">
      <w:r w:rsidRPr="00C43ACB">
        <w:t xml:space="preserve">It is assumed that there is no connectivity previously established, </w:t>
      </w:r>
      <w:r w:rsidR="00612BC6" w:rsidRPr="00C43ACB">
        <w:t>i.e.</w:t>
      </w:r>
      <w:r w:rsidRPr="00C43ACB">
        <w:t xml:space="preserve"> no association between the ASN</w:t>
      </w:r>
      <w:r w:rsidR="00B5152F" w:rsidRPr="00C43ACB">
        <w:t>/MN</w:t>
      </w:r>
      <w:r w:rsidRPr="00C43ACB">
        <w:t>-CSE and the serving IN-CSE exist</w:t>
      </w:r>
      <w:r w:rsidR="00A46EF9" w:rsidRPr="00C43ACB">
        <w:t>s</w:t>
      </w:r>
      <w:r w:rsidRPr="00C43ACB">
        <w:t>. When the ASN</w:t>
      </w:r>
      <w:r w:rsidR="00B5152F" w:rsidRPr="00C43ACB">
        <w:t>/MN</w:t>
      </w:r>
      <w:r w:rsidRPr="00C43ACB">
        <w:t xml:space="preserve">-CSE </w:t>
      </w:r>
      <w:r w:rsidR="00B5152F" w:rsidRPr="00C43ACB">
        <w:t>needs</w:t>
      </w:r>
      <w:r w:rsidRPr="00C43ACB">
        <w:t xml:space="preserve"> to send data to the serving IN-CSE it first discover</w:t>
      </w:r>
      <w:r w:rsidR="00B5152F" w:rsidRPr="00C43ACB">
        <w:t>s</w:t>
      </w:r>
      <w:r w:rsidRPr="00C43ACB">
        <w:t xml:space="preserve"> the serving IN-CSE, which is </w:t>
      </w:r>
      <w:r w:rsidR="00A46EF9" w:rsidRPr="00C43ACB">
        <w:t xml:space="preserve">located in </w:t>
      </w:r>
      <w:r w:rsidRPr="00C43ACB">
        <w:t>a packet data network, and establish</w:t>
      </w:r>
      <w:r w:rsidR="00B5152F" w:rsidRPr="00C43ACB">
        <w:t>es</w:t>
      </w:r>
      <w:r w:rsidRPr="00C43ACB">
        <w:t xml:space="preserve"> connection. Two methods can be used, as follows:</w:t>
      </w:r>
    </w:p>
    <w:p w14:paraId="4312B0C9" w14:textId="77777777" w:rsidR="00B5152F" w:rsidRPr="00C43ACB" w:rsidRDefault="00B5152F" w:rsidP="002A3560">
      <w:pPr>
        <w:pStyle w:val="B1"/>
      </w:pPr>
      <w:r w:rsidRPr="00C43ACB">
        <w:t>Use of DHCP and DNS</w:t>
      </w:r>
      <w:r w:rsidR="003074AE" w:rsidRPr="00C43ACB">
        <w:t>.</w:t>
      </w:r>
    </w:p>
    <w:p w14:paraId="3F14E75C" w14:textId="77777777" w:rsidR="00B5152F" w:rsidRPr="00C43ACB" w:rsidRDefault="00B5152F" w:rsidP="002A3560">
      <w:pPr>
        <w:pStyle w:val="B1"/>
      </w:pPr>
      <w:r w:rsidRPr="00C43ACB">
        <w:t>Pre-configuration</w:t>
      </w:r>
      <w:r w:rsidR="003074AE" w:rsidRPr="00C43ACB">
        <w:t>.</w:t>
      </w:r>
    </w:p>
    <w:p w14:paraId="1FFC942F" w14:textId="77777777" w:rsidR="00FA432C" w:rsidRPr="00C43ACB" w:rsidRDefault="00FA432C" w:rsidP="00A97152">
      <w:pPr>
        <w:pStyle w:val="2"/>
      </w:pPr>
      <w:bookmarkStart w:id="1165" w:name="_Toc507430140"/>
      <w:bookmarkStart w:id="1166" w:name="_Toc2172333"/>
      <w:r w:rsidRPr="00C43ACB">
        <w:t>B.3.1</w:t>
      </w:r>
      <w:r w:rsidRPr="00C43ACB">
        <w:tab/>
        <w:t>Use of DHCP and DNS</w:t>
      </w:r>
      <w:bookmarkEnd w:id="1165"/>
      <w:bookmarkEnd w:id="1166"/>
    </w:p>
    <w:p w14:paraId="37CD87CC" w14:textId="77777777" w:rsidR="00FA432C" w:rsidRPr="00C43ACB" w:rsidRDefault="00FA432C" w:rsidP="00FA432C">
      <w:r w:rsidRPr="00C43ACB">
        <w:t>The ASN</w:t>
      </w:r>
      <w:r w:rsidR="00B5152F" w:rsidRPr="00C43ACB">
        <w:t>/MN</w:t>
      </w:r>
      <w:r w:rsidRPr="00C43ACB">
        <w:t xml:space="preserve">-CSE requests the DNS server address from </w:t>
      </w:r>
      <w:r w:rsidR="00BB7E18" w:rsidRPr="00C43ACB">
        <w:t xml:space="preserve">the DHCP server followed by </w:t>
      </w:r>
      <w:r w:rsidRPr="00C43ACB">
        <w:t>requesting the serving IN-CSE IP address from the DNS server.</w:t>
      </w:r>
    </w:p>
    <w:p w14:paraId="62DF63D7" w14:textId="77777777" w:rsidR="00B5152F" w:rsidRPr="00C43ACB" w:rsidRDefault="00B5152F" w:rsidP="00B5152F">
      <w:pPr>
        <w:pStyle w:val="NO"/>
      </w:pPr>
      <w:r w:rsidRPr="00C43ACB">
        <w:t>NOTE</w:t>
      </w:r>
      <w:r w:rsidR="003074AE" w:rsidRPr="00C43ACB">
        <w:t>:</w:t>
      </w:r>
      <w:r w:rsidR="003074AE" w:rsidRPr="00C43ACB">
        <w:tab/>
      </w:r>
      <w:r w:rsidRPr="00C43ACB">
        <w:t>How a non-CSE capable M2M device (e.g. ADN) interworks with the 3GPP Underlying Network is not specified in this release of the document.</w:t>
      </w:r>
    </w:p>
    <w:p w14:paraId="2F061AEE" w14:textId="77777777" w:rsidR="00FA432C" w:rsidRPr="00C43ACB" w:rsidRDefault="00FA432C" w:rsidP="00A97152">
      <w:pPr>
        <w:pStyle w:val="2"/>
      </w:pPr>
      <w:bookmarkStart w:id="1167" w:name="_Toc507430141"/>
      <w:bookmarkStart w:id="1168" w:name="_Toc2172334"/>
      <w:r w:rsidRPr="00C43ACB">
        <w:t>B.3.2</w:t>
      </w:r>
      <w:r w:rsidRPr="00C43ACB">
        <w:tab/>
        <w:t>Pre-configuration</w:t>
      </w:r>
      <w:bookmarkEnd w:id="1167"/>
      <w:bookmarkEnd w:id="1168"/>
    </w:p>
    <w:p w14:paraId="1843DE8D" w14:textId="77777777" w:rsidR="00FA432C" w:rsidRPr="00C43ACB" w:rsidRDefault="00FA432C" w:rsidP="00FA432C">
      <w:r w:rsidRPr="00C43ACB">
        <w:t>The ASN</w:t>
      </w:r>
      <w:r w:rsidR="00B5152F" w:rsidRPr="00C43ACB">
        <w:t>/MN</w:t>
      </w:r>
      <w:r w:rsidRPr="00C43ACB">
        <w:t>-CSE is preconfigured with the fully qualified domain name (FQDN) of the serving IN-CSE or the IP address of the serving IN-CSE. If the FQDN is known, DNS resolution is used to obtain the IP address.</w:t>
      </w:r>
    </w:p>
    <w:p w14:paraId="7EBD82A3" w14:textId="77777777" w:rsidR="00FA432C" w:rsidRPr="00C43ACB" w:rsidRDefault="000B763A" w:rsidP="003F5B5D">
      <w:pPr>
        <w:pStyle w:val="1"/>
      </w:pPr>
      <w:bookmarkStart w:id="1169" w:name="_Toc507430142"/>
      <w:bookmarkStart w:id="1170" w:name="_Toc2172335"/>
      <w:r w:rsidRPr="00C43ACB">
        <w:t>B</w:t>
      </w:r>
      <w:r w:rsidR="00FA432C" w:rsidRPr="00C43ACB">
        <w:t>.4</w:t>
      </w:r>
      <w:r w:rsidR="00FA432C" w:rsidRPr="00C43ACB">
        <w:tab/>
        <w:t>Serving IN-CSE initiated connectivity establishment</w:t>
      </w:r>
      <w:bookmarkEnd w:id="1169"/>
      <w:bookmarkEnd w:id="1170"/>
    </w:p>
    <w:p w14:paraId="4749A8FE" w14:textId="77777777" w:rsidR="00FA432C" w:rsidRPr="00C43ACB" w:rsidRDefault="00FA432C" w:rsidP="00FA432C">
      <w:r w:rsidRPr="00C43ACB">
        <w:t>It is assumed that there is no connectivity previously established between the ASN</w:t>
      </w:r>
      <w:r w:rsidR="00B5152F" w:rsidRPr="00C43ACB">
        <w:t>/MN</w:t>
      </w:r>
      <w:r w:rsidRPr="00C43ACB">
        <w:t xml:space="preserve">-CSE and the serving IN-CSE. When the serving IN-CSE </w:t>
      </w:r>
      <w:r w:rsidR="00B5152F" w:rsidRPr="00C43ACB">
        <w:t>needs</w:t>
      </w:r>
      <w:r w:rsidRPr="00C43ACB">
        <w:t xml:space="preserve"> to contact the ASN</w:t>
      </w:r>
      <w:r w:rsidR="00B5152F" w:rsidRPr="00C43ACB">
        <w:t>/MN</w:t>
      </w:r>
      <w:r w:rsidRPr="00C43ACB">
        <w:t>-CSE to send data or request data, connectivity between them</w:t>
      </w:r>
      <w:r w:rsidR="000B763A" w:rsidRPr="00C43ACB">
        <w:t xml:space="preserve"> </w:t>
      </w:r>
      <w:r w:rsidR="00B5152F" w:rsidRPr="00C43ACB">
        <w:t>is</w:t>
      </w:r>
      <w:r w:rsidR="000B763A" w:rsidRPr="00C43ACB">
        <w:t xml:space="preserve"> established. This </w:t>
      </w:r>
      <w:r w:rsidRPr="00C43ACB">
        <w:t xml:space="preserve">connectivity </w:t>
      </w:r>
      <w:r w:rsidR="00B5152F" w:rsidRPr="00C43ACB">
        <w:t>is</w:t>
      </w:r>
      <w:r w:rsidRPr="00C43ACB">
        <w:t xml:space="preserve"> triggered by the</w:t>
      </w:r>
      <w:r w:rsidR="005D42A9" w:rsidRPr="00C43ACB">
        <w:t xml:space="preserve"> serving</w:t>
      </w:r>
      <w:r w:rsidRPr="00C43ACB">
        <w:t xml:space="preserve"> IN-CSE.</w:t>
      </w:r>
    </w:p>
    <w:p w14:paraId="6FE4E2D3" w14:textId="77777777" w:rsidR="003074AE" w:rsidRPr="00C43ACB" w:rsidRDefault="00B5152F" w:rsidP="005B020A">
      <w:pPr>
        <w:pStyle w:val="NO"/>
      </w:pPr>
      <w:r w:rsidRPr="00C43ACB">
        <w:t>NOTE:</w:t>
      </w:r>
      <w:r w:rsidR="003074AE" w:rsidRPr="00C43ACB">
        <w:tab/>
      </w:r>
      <w:r w:rsidRPr="00C43ACB">
        <w:t xml:space="preserve">How the </w:t>
      </w:r>
      <w:r w:rsidR="005D42A9" w:rsidRPr="00C43ACB">
        <w:t xml:space="preserve">serving </w:t>
      </w:r>
      <w:r w:rsidRPr="00C43ACB">
        <w:t>IN-CSE triggers a non-CSE capable M2M device (e.g. ADN) within the 3GPP Underlying Network is not specified in this release of the document.</w:t>
      </w:r>
    </w:p>
    <w:p w14:paraId="3ADEAE97" w14:textId="77777777" w:rsidR="00FA432C" w:rsidRPr="00C43ACB" w:rsidRDefault="000B763A" w:rsidP="00A97152">
      <w:pPr>
        <w:pStyle w:val="1"/>
      </w:pPr>
      <w:bookmarkStart w:id="1171" w:name="_Toc507430143"/>
      <w:bookmarkStart w:id="1172" w:name="_Toc2172336"/>
      <w:r w:rsidRPr="00C43ACB">
        <w:lastRenderedPageBreak/>
        <w:t>B</w:t>
      </w:r>
      <w:r w:rsidR="00FA432C" w:rsidRPr="00C43ACB">
        <w:t>.</w:t>
      </w:r>
      <w:r w:rsidR="00B5152F" w:rsidRPr="00C43ACB">
        <w:t>5</w:t>
      </w:r>
      <w:r w:rsidR="00FA432C" w:rsidRPr="00C43ACB">
        <w:tab/>
      </w:r>
      <w:r w:rsidR="00B5152F" w:rsidRPr="00C43ACB">
        <w:t>Connectivity between oneM2M Service Layer and 3GPP Underlying Network</w:t>
      </w:r>
      <w:bookmarkEnd w:id="1171"/>
      <w:bookmarkEnd w:id="1172"/>
    </w:p>
    <w:p w14:paraId="0BDCAD1A" w14:textId="77777777" w:rsidR="00240857" w:rsidRPr="00C43ACB" w:rsidRDefault="00FA432C" w:rsidP="00FA432C">
      <w:r w:rsidRPr="00C43ACB">
        <w:t>ASN</w:t>
      </w:r>
      <w:r w:rsidR="00B5152F" w:rsidRPr="00C43ACB">
        <w:t>/MN</w:t>
      </w:r>
      <w:r w:rsidRPr="00C43ACB">
        <w:t xml:space="preserve">-CSE communicates with the serving </w:t>
      </w:r>
      <w:r w:rsidR="000B763A" w:rsidRPr="00C43ACB">
        <w:t>IN-CSE after completion of the Underlying N</w:t>
      </w:r>
      <w:r w:rsidRPr="00C43ACB">
        <w:t xml:space="preserve">etwork bearer establishment and discovery of </w:t>
      </w:r>
      <w:r w:rsidR="00AB0AAB" w:rsidRPr="00C43ACB">
        <w:t>the</w:t>
      </w:r>
      <w:r w:rsidRPr="00C43ACB">
        <w:t xml:space="preserve"> serving IN-CSE. Data can then traverse between CSEs</w:t>
      </w:r>
      <w:r w:rsidR="000B763A" w:rsidRPr="00C43ACB">
        <w:t xml:space="preserve"> over the IP connection in the Underling N</w:t>
      </w:r>
      <w:r w:rsidRPr="00C43ACB">
        <w:t xml:space="preserve">etwork over 3GPP Gi/SGi interface. In addition, the signalling connectivity between the two CSEs is also realized. </w:t>
      </w:r>
      <w:r w:rsidR="003F5B5D" w:rsidRPr="00C43ACB">
        <w:t>Figure B.5-1</w:t>
      </w:r>
      <w:r w:rsidRPr="00C43ACB">
        <w:t xml:space="preserve"> depicts the connectivity between the ASN</w:t>
      </w:r>
      <w:r w:rsidR="00B5152F" w:rsidRPr="00C43ACB">
        <w:t>/MN</w:t>
      </w:r>
      <w:r w:rsidRPr="00C43ACB">
        <w:t>-CSE and the IN-CSE.</w:t>
      </w:r>
    </w:p>
    <w:p w14:paraId="2BE9748C" w14:textId="77777777" w:rsidR="00267A12" w:rsidRPr="00C43ACB" w:rsidRDefault="009275BA" w:rsidP="003074AE">
      <w:pPr>
        <w:pStyle w:val="FL"/>
      </w:pPr>
      <w:r w:rsidRPr="00C43ACB">
        <w:object w:dxaOrig="8066" w:dyaOrig="4302" w14:anchorId="30339638">
          <v:shape id="_x0000_i1116" type="#_x0000_t75" style="width:403.2pt;height:214.8pt" o:ole="">
            <v:imagedata r:id="rId201" o:title=""/>
          </v:shape>
          <o:OLEObject Type="Embed" ProgID="VisioViewer.Viewer.1" ShapeID="_x0000_i1116" DrawAspect="Content" ObjectID="_1632050079" r:id="rId202"/>
        </w:object>
      </w:r>
    </w:p>
    <w:p w14:paraId="3628D7E1" w14:textId="77777777" w:rsidR="00910EB7" w:rsidRPr="00C43ACB" w:rsidRDefault="00267A12" w:rsidP="00383D72">
      <w:pPr>
        <w:pStyle w:val="TF"/>
      </w:pPr>
      <w:r w:rsidRPr="00C43ACB">
        <w:t>Figure B.</w:t>
      </w:r>
      <w:r w:rsidR="002478E6" w:rsidRPr="00C43ACB">
        <w:t>5</w:t>
      </w:r>
      <w:r w:rsidRPr="00C43ACB">
        <w:t xml:space="preserve">-1: Connectivity Establishment between </w:t>
      </w:r>
      <w:r w:rsidR="00B5152F" w:rsidRPr="00C43ACB">
        <w:t>ASN/MN-CSE</w:t>
      </w:r>
      <w:r w:rsidR="002F6908" w:rsidRPr="00C43ACB">
        <w:t xml:space="preserve"> </w:t>
      </w:r>
      <w:r w:rsidRPr="00C43ACB">
        <w:t xml:space="preserve">and </w:t>
      </w:r>
      <w:r w:rsidR="00B5152F" w:rsidRPr="00C43ACB">
        <w:t>IN-</w:t>
      </w:r>
      <w:r w:rsidRPr="00C43ACB">
        <w:t>CSE</w:t>
      </w:r>
    </w:p>
    <w:p w14:paraId="57EEB558" w14:textId="77777777" w:rsidR="002478E6" w:rsidRPr="00C43ACB" w:rsidRDefault="002478E6" w:rsidP="003F5B5D">
      <w:pPr>
        <w:pStyle w:val="1"/>
      </w:pPr>
      <w:bookmarkStart w:id="1173" w:name="_Toc507430144"/>
      <w:bookmarkStart w:id="1174" w:name="_Toc2172337"/>
      <w:r w:rsidRPr="00C43ACB">
        <w:t>B.6</w:t>
      </w:r>
      <w:r w:rsidRPr="00C43ACB">
        <w:tab/>
        <w:t>Connectivity Establishment Procedures</w:t>
      </w:r>
      <w:bookmarkEnd w:id="1173"/>
      <w:bookmarkEnd w:id="1174"/>
    </w:p>
    <w:p w14:paraId="7BAFCC4E" w14:textId="77777777" w:rsidR="00910EB7" w:rsidRPr="00C43ACB" w:rsidRDefault="00910EB7" w:rsidP="003F5B5D">
      <w:pPr>
        <w:pStyle w:val="2"/>
      </w:pPr>
      <w:bookmarkStart w:id="1175" w:name="_Toc507430145"/>
      <w:bookmarkStart w:id="1176" w:name="_Toc2172338"/>
      <w:r w:rsidRPr="00C43ACB">
        <w:t>B.6.1</w:t>
      </w:r>
      <w:r w:rsidRPr="00C43ACB">
        <w:tab/>
        <w:t>General</w:t>
      </w:r>
      <w:bookmarkEnd w:id="1175"/>
      <w:bookmarkEnd w:id="1176"/>
    </w:p>
    <w:p w14:paraId="223DB649" w14:textId="77777777" w:rsidR="00736BB4" w:rsidRPr="00C43ACB" w:rsidRDefault="00736BB4" w:rsidP="00A97152">
      <w:pPr>
        <w:pStyle w:val="30"/>
      </w:pPr>
      <w:bookmarkStart w:id="1177" w:name="_Toc507430146"/>
      <w:bookmarkStart w:id="1178" w:name="_Toc2172339"/>
      <w:r w:rsidRPr="00C43ACB">
        <w:rPr>
          <w:rFonts w:hint="eastAsia"/>
        </w:rPr>
        <w:t>B.6.1.0</w:t>
      </w:r>
      <w:r w:rsidRPr="00C43ACB">
        <w:rPr>
          <w:rFonts w:hint="eastAsia"/>
        </w:rPr>
        <w:tab/>
        <w:t>Overview</w:t>
      </w:r>
      <w:bookmarkEnd w:id="1177"/>
      <w:bookmarkEnd w:id="1178"/>
    </w:p>
    <w:p w14:paraId="3486E25E" w14:textId="77777777" w:rsidR="00910EB7" w:rsidRPr="00C43ACB" w:rsidRDefault="00910EB7" w:rsidP="00910EB7">
      <w:r w:rsidRPr="00C43ACB">
        <w:t xml:space="preserve">When data </w:t>
      </w:r>
      <w:r w:rsidR="002478E6" w:rsidRPr="00C43ACB">
        <w:t>is</w:t>
      </w:r>
      <w:r w:rsidRPr="00C43ACB">
        <w:t xml:space="preserve"> to be exchanged between the ASN</w:t>
      </w:r>
      <w:r w:rsidR="002478E6" w:rsidRPr="00C43ACB">
        <w:t>/MN</w:t>
      </w:r>
      <w:r w:rsidRPr="00C43ACB">
        <w:t xml:space="preserve">-CSE and the IN-CSE, connectivity between them </w:t>
      </w:r>
      <w:r w:rsidR="002478E6" w:rsidRPr="00C43ACB">
        <w:t>needs</w:t>
      </w:r>
      <w:r w:rsidRPr="00C43ACB">
        <w:t xml:space="preserve"> to be established. The need for this connectivity can arise for two reasons:</w:t>
      </w:r>
    </w:p>
    <w:p w14:paraId="35A6ED71" w14:textId="77777777" w:rsidR="00A02273" w:rsidRPr="00C43ACB" w:rsidRDefault="00910EB7" w:rsidP="00DC761A">
      <w:pPr>
        <w:pStyle w:val="BN"/>
        <w:numPr>
          <w:ilvl w:val="0"/>
          <w:numId w:val="200"/>
        </w:numPr>
      </w:pPr>
      <w:r w:rsidRPr="00C43ACB">
        <w:t>ASN</w:t>
      </w:r>
      <w:r w:rsidR="002478E6" w:rsidRPr="00C43ACB">
        <w:t>/MN</w:t>
      </w:r>
      <w:r w:rsidRPr="00C43ACB">
        <w:t>-CSE initiated: When the ASN</w:t>
      </w:r>
      <w:r w:rsidR="002478E6" w:rsidRPr="00C43ACB">
        <w:t>/MN</w:t>
      </w:r>
      <w:r w:rsidRPr="00C43ACB">
        <w:t xml:space="preserve">-CSE </w:t>
      </w:r>
      <w:r w:rsidR="002478E6" w:rsidRPr="00C43ACB">
        <w:t>needs</w:t>
      </w:r>
      <w:r w:rsidRPr="00C43ACB">
        <w:t xml:space="preserve"> to send/</w:t>
      </w:r>
      <w:r w:rsidR="00DC761A" w:rsidRPr="00C43ACB">
        <w:t>receive data to/from the IN-CSE;</w:t>
      </w:r>
      <w:r w:rsidRPr="00C43ACB">
        <w:t xml:space="preserve"> or</w:t>
      </w:r>
    </w:p>
    <w:p w14:paraId="5FEFD1DB" w14:textId="77777777" w:rsidR="00910EB7" w:rsidRPr="00C43ACB" w:rsidRDefault="00910EB7" w:rsidP="00DC761A">
      <w:pPr>
        <w:pStyle w:val="BN"/>
      </w:pPr>
      <w:r w:rsidRPr="00C43ACB">
        <w:t xml:space="preserve">IN-CSE initiated: When the IN-CSE </w:t>
      </w:r>
      <w:r w:rsidR="002478E6" w:rsidRPr="00C43ACB">
        <w:t>needs</w:t>
      </w:r>
      <w:r w:rsidRPr="00C43ACB">
        <w:t xml:space="preserve"> to send/receive data to/from the ASN-CSE</w:t>
      </w:r>
      <w:r w:rsidR="005D42A9" w:rsidRPr="00C43ACB">
        <w:t xml:space="preserve"> (known as device triggering)</w:t>
      </w:r>
      <w:r w:rsidRPr="00C43ACB">
        <w:t>.</w:t>
      </w:r>
    </w:p>
    <w:p w14:paraId="0E52952E" w14:textId="77777777" w:rsidR="002478E6" w:rsidRPr="00C43ACB" w:rsidRDefault="002478E6" w:rsidP="002478E6">
      <w:r w:rsidRPr="00C43ACB">
        <w:t>Connectivity establishment procedures in this clause are example illustrations and do not exclude other realizations.</w:t>
      </w:r>
    </w:p>
    <w:p w14:paraId="1131B84A" w14:textId="77777777" w:rsidR="00910EB7" w:rsidRPr="00C43ACB" w:rsidRDefault="00DC761A" w:rsidP="003F5B5D">
      <w:pPr>
        <w:pStyle w:val="30"/>
      </w:pPr>
      <w:bookmarkStart w:id="1179" w:name="_Toc507430147"/>
      <w:bookmarkStart w:id="1180" w:name="_Toc2172340"/>
      <w:r w:rsidRPr="00C43ACB">
        <w:lastRenderedPageBreak/>
        <w:t>B.6.1.1</w:t>
      </w:r>
      <w:r w:rsidRPr="00C43ACB">
        <w:tab/>
      </w:r>
      <w:r w:rsidR="00910EB7" w:rsidRPr="00C43ACB">
        <w:t>ASN</w:t>
      </w:r>
      <w:r w:rsidR="00A631BA" w:rsidRPr="00C43ACB">
        <w:t>/MN</w:t>
      </w:r>
      <w:r w:rsidR="00910EB7" w:rsidRPr="00C43ACB">
        <w:t xml:space="preserve">-CSE </w:t>
      </w:r>
      <w:r w:rsidR="003C7F05" w:rsidRPr="00C43ACB">
        <w:t>I</w:t>
      </w:r>
      <w:r w:rsidR="00910EB7" w:rsidRPr="00C43ACB">
        <w:t xml:space="preserve">nitiated </w:t>
      </w:r>
      <w:r w:rsidR="003C7F05" w:rsidRPr="00C43ACB">
        <w:t>C</w:t>
      </w:r>
      <w:r w:rsidR="00910EB7" w:rsidRPr="00C43ACB">
        <w:t xml:space="preserve">onnectivity </w:t>
      </w:r>
      <w:r w:rsidR="003C7F05" w:rsidRPr="00C43ACB">
        <w:t>E</w:t>
      </w:r>
      <w:r w:rsidR="00910EB7" w:rsidRPr="00C43ACB">
        <w:t xml:space="preserve">stablishment </w:t>
      </w:r>
      <w:r w:rsidR="003C7F05" w:rsidRPr="00C43ACB">
        <w:t>P</w:t>
      </w:r>
      <w:r w:rsidR="00910EB7" w:rsidRPr="00C43ACB">
        <w:t>rocedure</w:t>
      </w:r>
      <w:bookmarkEnd w:id="1179"/>
      <w:bookmarkEnd w:id="1180"/>
    </w:p>
    <w:p w14:paraId="3B77B9A9" w14:textId="77777777" w:rsidR="00A631BA" w:rsidRPr="00C43ACB" w:rsidRDefault="00B20A28" w:rsidP="0049241F">
      <w:pPr>
        <w:pStyle w:val="FL"/>
      </w:pPr>
      <w:r w:rsidRPr="00C43ACB">
        <w:object w:dxaOrig="7230" w:dyaOrig="5415" w14:anchorId="4616A64E">
          <v:shape id="_x0000_i1117" type="#_x0000_t75" style="width:362.4pt;height:284.4pt" o:ole="">
            <v:imagedata r:id="rId203" o:title="" croptop="2824f" cropleft="2296f" cropright="3276f"/>
          </v:shape>
          <o:OLEObject Type="Embed" ProgID="PowerPoint.Slide.12" ShapeID="_x0000_i1117" DrawAspect="Content" ObjectID="_1632050080" r:id="rId204"/>
        </w:object>
      </w:r>
    </w:p>
    <w:p w14:paraId="7B1A6CDF" w14:textId="77777777" w:rsidR="00293C8F" w:rsidRPr="00C43ACB" w:rsidRDefault="00267A12" w:rsidP="00383D72">
      <w:pPr>
        <w:pStyle w:val="TF"/>
      </w:pPr>
      <w:r w:rsidRPr="00C43ACB">
        <w:t>Figure B.6.1.1-1: ASN</w:t>
      </w:r>
      <w:r w:rsidR="00A631BA" w:rsidRPr="00C43ACB">
        <w:t>/MN</w:t>
      </w:r>
      <w:r w:rsidRPr="00C43ACB">
        <w:t>-CSE initiated connectivity establishment</w:t>
      </w:r>
    </w:p>
    <w:p w14:paraId="3FCF971B" w14:textId="77777777" w:rsidR="00A631BA" w:rsidRPr="00C43ACB" w:rsidRDefault="00A631BA" w:rsidP="003521AA">
      <w:pPr>
        <w:rPr>
          <w:b/>
        </w:rPr>
      </w:pPr>
      <w:r w:rsidRPr="00C43ACB">
        <w:rPr>
          <w:b/>
        </w:rPr>
        <w:t>Step-0: Trigger</w:t>
      </w:r>
    </w:p>
    <w:p w14:paraId="19E4B676" w14:textId="77777777" w:rsidR="00A631BA" w:rsidRPr="00C43ACB" w:rsidRDefault="00A631BA" w:rsidP="00A631BA">
      <w:r w:rsidRPr="00C43ACB">
        <w:t xml:space="preserve">Subsequent procedures are triggered either </w:t>
      </w:r>
      <w:r w:rsidR="002478E6" w:rsidRPr="00C43ACB">
        <w:t>when the ASN/MN-CSE</w:t>
      </w:r>
      <w:r w:rsidRPr="00C43ACB">
        <w:t xml:space="preserve"> power</w:t>
      </w:r>
      <w:r w:rsidR="002478E6" w:rsidRPr="00C43ACB">
        <w:t>s</w:t>
      </w:r>
      <w:r w:rsidRPr="00C43ACB">
        <w:t xml:space="preserve"> on or </w:t>
      </w:r>
      <w:r w:rsidR="002478E6" w:rsidRPr="00C43ACB">
        <w:t xml:space="preserve">resulting from </w:t>
      </w:r>
      <w:r w:rsidRPr="00C43ACB">
        <w:t xml:space="preserve">Device Triggering mentioned in </w:t>
      </w:r>
      <w:r w:rsidR="0078271B" w:rsidRPr="00C43ACB">
        <w:t xml:space="preserve">clause </w:t>
      </w:r>
      <w:r w:rsidRPr="00C43ACB">
        <w:t>B.6.1.2.</w:t>
      </w:r>
    </w:p>
    <w:p w14:paraId="76388390" w14:textId="77777777" w:rsidR="00A631BA" w:rsidRPr="00C43ACB" w:rsidRDefault="00A631BA" w:rsidP="003521AA">
      <w:pPr>
        <w:rPr>
          <w:b/>
        </w:rPr>
      </w:pPr>
      <w:r w:rsidRPr="00C43ACB">
        <w:rPr>
          <w:b/>
        </w:rPr>
        <w:t>Step-1: Bearer Setup Procedure</w:t>
      </w:r>
    </w:p>
    <w:p w14:paraId="711C1C14" w14:textId="77777777" w:rsidR="002836A5" w:rsidRPr="00C43ACB" w:rsidRDefault="00A02273" w:rsidP="003535D8">
      <w:r w:rsidRPr="00C43ACB">
        <w:t xml:space="preserve">Establish a </w:t>
      </w:r>
      <w:r w:rsidR="002478E6" w:rsidRPr="00C43ACB">
        <w:t xml:space="preserve">3GPP </w:t>
      </w:r>
      <w:r w:rsidRPr="00C43ACB">
        <w:t>bearer</w:t>
      </w:r>
      <w:r w:rsidR="002478E6" w:rsidRPr="00C43ACB">
        <w:t>(s)</w:t>
      </w:r>
      <w:r w:rsidRPr="00C43ACB">
        <w:t xml:space="preserve"> if not already available by using the procedures available in the</w:t>
      </w:r>
      <w:r w:rsidR="002478E6" w:rsidRPr="00C43ACB">
        <w:t xml:space="preserve"> 3GPP</w:t>
      </w:r>
      <w:r w:rsidR="00BF1D3C" w:rsidRPr="00C43ACB">
        <w:t xml:space="preserve"> </w:t>
      </w:r>
      <w:r w:rsidR="002478E6" w:rsidRPr="00C43ACB">
        <w:t>n</w:t>
      </w:r>
      <w:r w:rsidRPr="00C43ACB">
        <w:t>etwork.</w:t>
      </w:r>
    </w:p>
    <w:p w14:paraId="5E6E1357" w14:textId="77777777" w:rsidR="00A631BA" w:rsidRPr="00C43ACB" w:rsidRDefault="00A631BA" w:rsidP="003521AA">
      <w:pPr>
        <w:rPr>
          <w:b/>
        </w:rPr>
      </w:pPr>
      <w:r w:rsidRPr="00C43ACB">
        <w:rPr>
          <w:b/>
        </w:rPr>
        <w:t>Step-2: DHCP Query &amp; Response</w:t>
      </w:r>
    </w:p>
    <w:p w14:paraId="3FE8D5FC" w14:textId="77777777" w:rsidR="002836A5" w:rsidRPr="00C43ACB" w:rsidRDefault="00A02273" w:rsidP="003535D8">
      <w:r w:rsidRPr="00C43ACB">
        <w:t>The ASN</w:t>
      </w:r>
      <w:r w:rsidR="00A631BA" w:rsidRPr="00C43ACB">
        <w:t>/MN</w:t>
      </w:r>
      <w:r w:rsidRPr="00C43ACB">
        <w:t xml:space="preserve">-CSE sends a query to a DHCP server to find a particular DNS server IP address. </w:t>
      </w:r>
      <w:r w:rsidR="002478E6" w:rsidRPr="00C43ACB">
        <w:t>T</w:t>
      </w:r>
      <w:r w:rsidRPr="00C43ACB">
        <w:t xml:space="preserve">he DHCP </w:t>
      </w:r>
      <w:r w:rsidR="00CE4242" w:rsidRPr="00C43ACB">
        <w:t xml:space="preserve">server </w:t>
      </w:r>
      <w:r w:rsidRPr="00C43ACB">
        <w:t xml:space="preserve">responds with </w:t>
      </w:r>
      <w:r w:rsidR="002478E6" w:rsidRPr="00C43ACB">
        <w:t>the</w:t>
      </w:r>
      <w:r w:rsidRPr="00C43ACB">
        <w:t xml:space="preserve"> IP address of a corresponding DNS server. Additionally, it is also possible to include one or a list of domain names, </w:t>
      </w:r>
      <w:r w:rsidR="00612BC6" w:rsidRPr="00C43ACB">
        <w:t>i.e.</w:t>
      </w:r>
      <w:r w:rsidRPr="00C43ACB">
        <w:t xml:space="preserve"> FQDN</w:t>
      </w:r>
      <w:r w:rsidR="002478E6" w:rsidRPr="00C43ACB">
        <w:t>s</w:t>
      </w:r>
      <w:r w:rsidRPr="00C43ACB">
        <w:t xml:space="preserve"> of target IN-CSEs.</w:t>
      </w:r>
    </w:p>
    <w:p w14:paraId="6265F52B" w14:textId="77777777" w:rsidR="00A631BA" w:rsidRPr="00C43ACB" w:rsidRDefault="003535D8" w:rsidP="003521AA">
      <w:pPr>
        <w:rPr>
          <w:b/>
        </w:rPr>
      </w:pPr>
      <w:r w:rsidRPr="00C43ACB">
        <w:rPr>
          <w:b/>
        </w:rPr>
        <w:t>Step-3: DNS Query &amp; Response</w:t>
      </w:r>
    </w:p>
    <w:p w14:paraId="7C7B5D8A" w14:textId="77777777" w:rsidR="002836A5" w:rsidRPr="00C43ACB" w:rsidRDefault="00A02273" w:rsidP="003535D8">
      <w:r w:rsidRPr="00C43ACB">
        <w:t>The ASN</w:t>
      </w:r>
      <w:r w:rsidR="003535D8" w:rsidRPr="00C43ACB">
        <w:t>/MN</w:t>
      </w:r>
      <w:r w:rsidRPr="00C43ACB">
        <w:t>-CSE pe</w:t>
      </w:r>
      <w:r w:rsidR="002836A5" w:rsidRPr="00C43ACB">
        <w:t xml:space="preserve">rforms a DNS query to retrieve </w:t>
      </w:r>
      <w:r w:rsidRPr="00C43ACB">
        <w:t>the IN-CSE(s) IP addresses from which one is selected. If the response does not contain the IP addresses, an additional DNS query is needed to resolve a Fully Qualified Domain Name (FQDN) of the serving IN-CSE to an IP address.</w:t>
      </w:r>
    </w:p>
    <w:p w14:paraId="23C07F0E" w14:textId="77777777" w:rsidR="003535D8" w:rsidRPr="00C43ACB" w:rsidRDefault="003535D8" w:rsidP="003521AA">
      <w:pPr>
        <w:rPr>
          <w:b/>
        </w:rPr>
      </w:pPr>
      <w:r w:rsidRPr="00C43ACB">
        <w:rPr>
          <w:b/>
        </w:rPr>
        <w:t>Step-4: Connection Establishment</w:t>
      </w:r>
    </w:p>
    <w:p w14:paraId="2AD702BF" w14:textId="77777777" w:rsidR="00E626F3" w:rsidRPr="00C43ACB" w:rsidRDefault="00A02273" w:rsidP="003535D8">
      <w:r w:rsidRPr="00C43ACB">
        <w:t>After reception of domain name and IP address of an IN-CSE</w:t>
      </w:r>
      <w:r w:rsidR="002836A5" w:rsidRPr="00C43ACB">
        <w:t>,</w:t>
      </w:r>
      <w:r w:rsidRPr="00C43ACB">
        <w:t xml:space="preserve"> the ASN</w:t>
      </w:r>
      <w:r w:rsidR="003535D8" w:rsidRPr="00C43ACB">
        <w:t>/MN</w:t>
      </w:r>
      <w:r w:rsidRPr="00C43ACB">
        <w:t xml:space="preserve">-CSE can initiate communication towards the IN-CSE via </w:t>
      </w:r>
      <w:r w:rsidR="002478E6" w:rsidRPr="00C43ACB">
        <w:t xml:space="preserve">the </w:t>
      </w:r>
      <w:r w:rsidRPr="00C43ACB">
        <w:t>IP connection</w:t>
      </w:r>
      <w:r w:rsidR="002478E6" w:rsidRPr="00C43ACB">
        <w:t>.</w:t>
      </w:r>
      <w:r w:rsidRPr="00C43ACB">
        <w:t xml:space="preserve"> The IN-CSE at this time </w:t>
      </w:r>
      <w:r w:rsidR="006A5F33" w:rsidRPr="00C43ACB">
        <w:rPr>
          <w:rFonts w:eastAsiaTheme="minorEastAsia" w:hint="eastAsia"/>
          <w:lang w:eastAsia="zh-CN"/>
        </w:rPr>
        <w:t>is</w:t>
      </w:r>
      <w:r w:rsidRPr="00C43ACB">
        <w:t xml:space="preserve"> informed which </w:t>
      </w:r>
      <w:r w:rsidR="003535D8" w:rsidRPr="00C43ACB">
        <w:t>Trigger Recipient ID</w:t>
      </w:r>
      <w:r w:rsidRPr="00C43ACB">
        <w:t xml:space="preserve"> of the ASN</w:t>
      </w:r>
      <w:r w:rsidR="003535D8" w:rsidRPr="00C43ACB">
        <w:t>/MN</w:t>
      </w:r>
      <w:r w:rsidRPr="00C43ACB">
        <w:t xml:space="preserve">-CSE </w:t>
      </w:r>
      <w:r w:rsidR="002478E6" w:rsidRPr="00C43ACB">
        <w:t>to</w:t>
      </w:r>
      <w:r w:rsidRPr="00C43ACB">
        <w:t xml:space="preserve"> use for </w:t>
      </w:r>
      <w:r w:rsidR="002478E6" w:rsidRPr="00C43ACB">
        <w:t xml:space="preserve">establishing </w:t>
      </w:r>
      <w:r w:rsidRPr="00C43ACB">
        <w:t>communication.</w:t>
      </w:r>
    </w:p>
    <w:p w14:paraId="159117E1" w14:textId="77777777" w:rsidR="003535D8" w:rsidRPr="00C43ACB" w:rsidRDefault="003535D8" w:rsidP="003521AA">
      <w:pPr>
        <w:rPr>
          <w:b/>
        </w:rPr>
      </w:pPr>
      <w:r w:rsidRPr="00C43ACB">
        <w:rPr>
          <w:b/>
        </w:rPr>
        <w:t xml:space="preserve">Step-5: </w:t>
      </w:r>
      <w:r w:rsidR="00945859" w:rsidRPr="00C43ACB">
        <w:rPr>
          <w:b/>
        </w:rPr>
        <w:t>CSE-</w:t>
      </w:r>
      <w:r w:rsidRPr="00C43ACB">
        <w:rPr>
          <w:b/>
        </w:rPr>
        <w:t>PoA Update</w:t>
      </w:r>
    </w:p>
    <w:p w14:paraId="7A4DD8F1" w14:textId="77777777" w:rsidR="003535D8" w:rsidRPr="00C43ACB" w:rsidRDefault="003535D8" w:rsidP="003535D8">
      <w:r w:rsidRPr="00C43ACB">
        <w:t xml:space="preserve">Once the M2M Service Connection (Mcc) is established, in the IN-CSE the </w:t>
      </w:r>
      <w:r w:rsidR="00945859" w:rsidRPr="00C43ACB">
        <w:t>CSE-</w:t>
      </w:r>
      <w:r w:rsidRPr="00C43ACB">
        <w:t>PoA of the ASN</w:t>
      </w:r>
      <w:r w:rsidR="002478E6" w:rsidRPr="00C43ACB">
        <w:t>-CSE</w:t>
      </w:r>
      <w:r w:rsidRPr="00C43ACB">
        <w:t xml:space="preserve">/MN-CSE </w:t>
      </w:r>
      <w:r w:rsidR="006A5F33" w:rsidRPr="00C43ACB">
        <w:rPr>
          <w:rFonts w:eastAsiaTheme="minorEastAsia" w:hint="eastAsia"/>
          <w:lang w:eastAsia="zh-CN"/>
        </w:rPr>
        <w:t xml:space="preserve">will </w:t>
      </w:r>
      <w:r w:rsidRPr="00C43ACB">
        <w:t>be updated with the new established IP address.</w:t>
      </w:r>
    </w:p>
    <w:p w14:paraId="17889D53" w14:textId="77777777" w:rsidR="003535D8" w:rsidRPr="00C43ACB" w:rsidRDefault="003535D8" w:rsidP="003535D8">
      <w:r w:rsidRPr="00C43ACB">
        <w:t>The IN-CSE holds t</w:t>
      </w:r>
      <w:r w:rsidR="0045574B" w:rsidRPr="00C43ACB">
        <w:t>h</w:t>
      </w:r>
      <w:r w:rsidRPr="00C43ACB">
        <w:t>e state information</w:t>
      </w:r>
      <w:r w:rsidR="002478E6" w:rsidRPr="00C43ACB">
        <w:t xml:space="preserve"> and</w:t>
      </w:r>
      <w:r w:rsidRPr="00C43ACB">
        <w:t xml:space="preserve"> needs to be informed </w:t>
      </w:r>
      <w:r w:rsidR="0078271B" w:rsidRPr="00C43ACB">
        <w:t>when the connection is closed.</w:t>
      </w:r>
    </w:p>
    <w:p w14:paraId="6F0831B8" w14:textId="77777777" w:rsidR="00034307" w:rsidRPr="00C43ACB" w:rsidRDefault="00E626F3" w:rsidP="003F5B5D">
      <w:pPr>
        <w:pStyle w:val="30"/>
      </w:pPr>
      <w:bookmarkStart w:id="1181" w:name="_Toc507430148"/>
      <w:bookmarkStart w:id="1182" w:name="_Toc2172341"/>
      <w:r w:rsidRPr="00C43ACB">
        <w:lastRenderedPageBreak/>
        <w:t>B</w:t>
      </w:r>
      <w:r w:rsidR="00A02273" w:rsidRPr="00C43ACB">
        <w:t>.6.1.2</w:t>
      </w:r>
      <w:r w:rsidR="00A02273" w:rsidRPr="00C43ACB">
        <w:tab/>
        <w:t>IN-CSE initiated connectivity establishment procedure</w:t>
      </w:r>
      <w:r w:rsidR="003535D8" w:rsidRPr="00C43ACB">
        <w:t xml:space="preserve"> over Tsp</w:t>
      </w:r>
      <w:bookmarkEnd w:id="1181"/>
      <w:bookmarkEnd w:id="1182"/>
    </w:p>
    <w:p w14:paraId="2868655E" w14:textId="77777777" w:rsidR="003535D8" w:rsidRPr="00C43ACB" w:rsidRDefault="003535D8" w:rsidP="003521AA">
      <w:pPr>
        <w:rPr>
          <w:b/>
        </w:rPr>
      </w:pPr>
      <w:r w:rsidRPr="00C43ACB">
        <w:rPr>
          <w:b/>
        </w:rPr>
        <w:t>Connection Establishment between IN-CSE and ASN/MN-CSE</w:t>
      </w:r>
    </w:p>
    <w:p w14:paraId="48059500" w14:textId="77777777" w:rsidR="00163D73" w:rsidRPr="00C43ACB" w:rsidRDefault="003535D8" w:rsidP="003535D8">
      <w:r w:rsidRPr="00C43ACB">
        <w:t xml:space="preserve">Whenever </w:t>
      </w:r>
      <w:r w:rsidR="00163D73" w:rsidRPr="00C43ACB">
        <w:t>the IN-CSE</w:t>
      </w:r>
      <w:r w:rsidRPr="00C43ACB">
        <w:t xml:space="preserve"> requires to establish a connection towards another entity (</w:t>
      </w:r>
      <w:r w:rsidR="00EF5F3D" w:rsidRPr="00C43ACB">
        <w:t>e.g.</w:t>
      </w:r>
      <w:r w:rsidRPr="00C43ACB">
        <w:t xml:space="preserve"> ASN</w:t>
      </w:r>
      <w:r w:rsidR="00EF5F3D" w:rsidRPr="00C43ACB">
        <w:t>/MN</w:t>
      </w:r>
      <w:r w:rsidRPr="00C43ACB">
        <w:t xml:space="preserve">-CSE), Device Triggering procedure over the Tsp interface as described in </w:t>
      </w:r>
      <w:r w:rsidR="00163207" w:rsidRPr="00C43ACB">
        <w:t xml:space="preserve">3GPP </w:t>
      </w:r>
      <w:r w:rsidR="006B3F01" w:rsidRPr="00C43ACB">
        <w:t>TS 23</w:t>
      </w:r>
      <w:r w:rsidR="0049241F" w:rsidRPr="00C43ACB">
        <w:t>.</w:t>
      </w:r>
      <w:r w:rsidR="006B3F01" w:rsidRPr="00C43ACB">
        <w:t>682</w:t>
      </w:r>
      <w:r w:rsidR="0078271B" w:rsidRPr="00C43ACB">
        <w:t xml:space="preserve"> [</w:t>
      </w:r>
      <w:r w:rsidR="00697CFC" w:rsidRPr="00C43ACB">
        <w:fldChar w:fldCharType="begin"/>
      </w:r>
      <w:r w:rsidR="00697CFC" w:rsidRPr="00C43ACB">
        <w:instrText xml:space="preserve"> REF REF_3GPPTS23682 \h  \* MERGEFORMAT </w:instrText>
      </w:r>
      <w:r w:rsidR="00697CFC" w:rsidRPr="00C43ACB">
        <w:fldChar w:fldCharType="separate"/>
      </w:r>
      <w:r w:rsidR="00004B9F" w:rsidRPr="00C43ACB">
        <w:t>i.</w:t>
      </w:r>
      <w:r w:rsidR="00004B9F">
        <w:t>14</w:t>
      </w:r>
      <w:r w:rsidR="00697CFC" w:rsidRPr="00C43ACB">
        <w:fldChar w:fldCharType="end"/>
      </w:r>
      <w:r w:rsidRPr="00C43ACB">
        <w:t xml:space="preserve">] </w:t>
      </w:r>
      <w:r w:rsidR="006A5F33" w:rsidRPr="00C43ACB">
        <w:rPr>
          <w:rFonts w:eastAsiaTheme="minorEastAsia" w:hint="eastAsia"/>
          <w:lang w:eastAsia="zh-CN"/>
        </w:rPr>
        <w:t>is</w:t>
      </w:r>
      <w:r w:rsidRPr="00C43ACB">
        <w:t xml:space="preserve"> used.</w:t>
      </w:r>
    </w:p>
    <w:p w14:paraId="1931F047" w14:textId="77777777" w:rsidR="00267A12" w:rsidRPr="00C43ACB" w:rsidRDefault="00A631BA" w:rsidP="0049241F">
      <w:pPr>
        <w:pStyle w:val="FL"/>
      </w:pPr>
      <w:r w:rsidRPr="00C43ACB">
        <w:object w:dxaOrig="7508" w:dyaOrig="5644" w14:anchorId="6DF6CE82">
          <v:shape id="_x0000_i1118" type="#_x0000_t75" style="width:444pt;height:333pt" o:ole="">
            <v:imagedata r:id="rId205" o:title=""/>
          </v:shape>
          <o:OLEObject Type="Embed" ProgID="PowerPoint.Slide.12" ShapeID="_x0000_i1118" DrawAspect="Content" ObjectID="_1632050081" r:id="rId206"/>
        </w:object>
      </w:r>
    </w:p>
    <w:p w14:paraId="2BDB8E04" w14:textId="77777777" w:rsidR="00EE7156" w:rsidRPr="00C43ACB" w:rsidRDefault="00267A12" w:rsidP="00383D72">
      <w:pPr>
        <w:pStyle w:val="TF"/>
      </w:pPr>
      <w:r w:rsidRPr="00C43ACB">
        <w:t>Figure B.6.1.2-1: IN-CSE initiated connectivity establishment</w:t>
      </w:r>
    </w:p>
    <w:p w14:paraId="20E3E81A" w14:textId="77777777" w:rsidR="003535D8" w:rsidRPr="00C43ACB" w:rsidRDefault="003535D8" w:rsidP="003521AA">
      <w:pPr>
        <w:rPr>
          <w:b/>
        </w:rPr>
      </w:pPr>
      <w:r w:rsidRPr="00C43ACB">
        <w:rPr>
          <w:b/>
        </w:rPr>
        <w:t>Pre-condition</w:t>
      </w:r>
    </w:p>
    <w:p w14:paraId="624BED35" w14:textId="77777777" w:rsidR="003535D8" w:rsidRPr="00C43ACB" w:rsidRDefault="003535D8" w:rsidP="003535D8">
      <w:r w:rsidRPr="00C43ACB">
        <w:t>The CSE which is the target of the device triggering has to</w:t>
      </w:r>
      <w:r w:rsidR="00163D73" w:rsidRPr="00C43ACB">
        <w:t xml:space="preserve"> be registered with the IN-CSE. </w:t>
      </w:r>
      <w:r w:rsidRPr="00C43ACB">
        <w:t>The IN-CSE checks the state information of the target device</w:t>
      </w:r>
      <w:r w:rsidR="00EF5F3D" w:rsidRPr="00C43ACB">
        <w:t>.</w:t>
      </w:r>
      <w:r w:rsidRPr="00C43ACB">
        <w:t xml:space="preserve"> </w:t>
      </w:r>
      <w:r w:rsidR="00EF5F3D" w:rsidRPr="00C43ACB">
        <w:t>S</w:t>
      </w:r>
      <w:r w:rsidRPr="00C43ACB">
        <w:t xml:space="preserve">ome of this </w:t>
      </w:r>
      <w:r w:rsidR="00EF5F3D" w:rsidRPr="00C43ACB">
        <w:t xml:space="preserve">state </w:t>
      </w:r>
      <w:r w:rsidRPr="00C43ACB">
        <w:t xml:space="preserve">information is the result of </w:t>
      </w:r>
      <w:r w:rsidR="00EF5F3D" w:rsidRPr="00C43ACB">
        <w:t xml:space="preserve">a </w:t>
      </w:r>
      <w:r w:rsidRPr="00C43ACB">
        <w:t xml:space="preserve">previous connection establishment or triggering requests, such as the case of power-off, dormant and/or connected state. The IN-CSE decides its next action, </w:t>
      </w:r>
      <w:r w:rsidR="00EF5F3D" w:rsidRPr="00C43ACB">
        <w:t>e.g.</w:t>
      </w:r>
      <w:r w:rsidR="001B52E2" w:rsidRPr="00C43ACB">
        <w:t> </w:t>
      </w:r>
      <w:r w:rsidRPr="00C43ACB">
        <w:t xml:space="preserve">if it needs to start </w:t>
      </w:r>
      <w:r w:rsidR="00EF5F3D" w:rsidRPr="00C43ACB">
        <w:t>device t</w:t>
      </w:r>
      <w:r w:rsidRPr="00C43ACB">
        <w:t xml:space="preserve">riggering or </w:t>
      </w:r>
      <w:r w:rsidR="00EF5F3D" w:rsidRPr="00C43ACB">
        <w:t xml:space="preserve">to </w:t>
      </w:r>
      <w:r w:rsidRPr="00C43ACB">
        <w:t xml:space="preserve">report to IN-AE about the </w:t>
      </w:r>
      <w:r w:rsidR="00EF5F3D" w:rsidRPr="00C43ACB">
        <w:t>inability</w:t>
      </w:r>
      <w:r w:rsidR="0078271B" w:rsidRPr="00C43ACB">
        <w:t xml:space="preserve"> to perform the request.</w:t>
      </w:r>
    </w:p>
    <w:p w14:paraId="15D7FA33" w14:textId="77777777" w:rsidR="003535D8" w:rsidRPr="00C43ACB" w:rsidRDefault="003535D8" w:rsidP="003535D8">
      <w:r w:rsidRPr="00C43ACB">
        <w:t xml:space="preserve">The </w:t>
      </w:r>
      <w:r w:rsidR="00945859" w:rsidRPr="00C43ACB">
        <w:t>CSE-</w:t>
      </w:r>
      <w:r w:rsidRPr="00C43ACB">
        <w:t xml:space="preserve">PoA for the ASN/MN-CSE either already contain an IP address which is not valid anymore or no </w:t>
      </w:r>
      <w:r w:rsidR="00EF5F3D" w:rsidRPr="00C43ACB">
        <w:t xml:space="preserve">IP </w:t>
      </w:r>
      <w:r w:rsidRPr="00C43ACB">
        <w:t>address at all, or FQDN does not resolve to a valid IP address. This is a pre-requisite for performing the device triggering procedure.</w:t>
      </w:r>
    </w:p>
    <w:p w14:paraId="19A6383E" w14:textId="77777777" w:rsidR="003535D8" w:rsidRPr="00C43ACB" w:rsidRDefault="003535D8" w:rsidP="003521AA">
      <w:pPr>
        <w:rPr>
          <w:b/>
        </w:rPr>
      </w:pPr>
      <w:r w:rsidRPr="00C43ACB">
        <w:rPr>
          <w:b/>
        </w:rPr>
        <w:t>Step 1</w:t>
      </w:r>
      <w:r w:rsidR="00083DB2" w:rsidRPr="00C43ACB">
        <w:rPr>
          <w:b/>
        </w:rPr>
        <w:t xml:space="preserve"> (Optional)</w:t>
      </w:r>
      <w:r w:rsidRPr="00C43ACB">
        <w:rPr>
          <w:b/>
        </w:rPr>
        <w:t>: Request targeted to ASN/MN-CSE</w:t>
      </w:r>
    </w:p>
    <w:p w14:paraId="18C86177" w14:textId="77777777" w:rsidR="003535D8" w:rsidRPr="00C43ACB" w:rsidRDefault="003535D8" w:rsidP="003535D8">
      <w:r w:rsidRPr="00C43ACB">
        <w:t>The IN-AE requests to perform one of the CRUD operation on a resource residing on the ASN/MN-CSE, the request is sent via the Mca reference point to the IN-CSE.</w:t>
      </w:r>
      <w:r w:rsidR="001F4651" w:rsidRPr="00C43ACB">
        <w:t xml:space="preserve"> The request from IN-AE includes the a</w:t>
      </w:r>
      <w:r w:rsidR="002F6908" w:rsidRPr="00C43ACB">
        <w:t>ddress of the target reso</w:t>
      </w:r>
      <w:r w:rsidR="001F4651" w:rsidRPr="00C43ACB">
        <w:t>u</w:t>
      </w:r>
      <w:r w:rsidR="002F6908" w:rsidRPr="00C43ACB">
        <w:t>r</w:t>
      </w:r>
      <w:r w:rsidR="001F4651" w:rsidRPr="00C43ACB">
        <w:t>ce.</w:t>
      </w:r>
    </w:p>
    <w:p w14:paraId="5A4FDBE2" w14:textId="77777777" w:rsidR="003535D8" w:rsidRPr="00C43ACB" w:rsidRDefault="003535D8" w:rsidP="003521AA">
      <w:pPr>
        <w:rPr>
          <w:b/>
        </w:rPr>
      </w:pPr>
      <w:r w:rsidRPr="00C43ACB">
        <w:rPr>
          <w:b/>
        </w:rPr>
        <w:t>Step 2: DNS Query/Response</w:t>
      </w:r>
    </w:p>
    <w:p w14:paraId="44B35C25" w14:textId="77777777" w:rsidR="003535D8" w:rsidRPr="00C43ACB" w:rsidRDefault="00BA790F" w:rsidP="003535D8">
      <w:r w:rsidRPr="00C43ACB">
        <w:t>The IN-CSE determines the need to trigger the ASN</w:t>
      </w:r>
      <w:r w:rsidR="001F4651" w:rsidRPr="00C43ACB">
        <w:t>/MN</w:t>
      </w:r>
      <w:r w:rsidRPr="00C43ACB">
        <w:t>-CSE.</w:t>
      </w:r>
    </w:p>
    <w:p w14:paraId="2FE2D8A0" w14:textId="77777777" w:rsidR="005E4668" w:rsidRPr="00C43ACB" w:rsidRDefault="005E4668" w:rsidP="00254A47">
      <w:r w:rsidRPr="00C43ACB">
        <w:t xml:space="preserve">If the IN-CSE has no </w:t>
      </w:r>
      <w:r w:rsidR="00254A47" w:rsidRPr="00C43ACB">
        <w:t>contact</w:t>
      </w:r>
      <w:r w:rsidRPr="00C43ACB">
        <w:t xml:space="preserve"> details for </w:t>
      </w:r>
      <w:r w:rsidR="00254A47" w:rsidRPr="00C43ACB">
        <w:t xml:space="preserve">a contact </w:t>
      </w:r>
      <w:r w:rsidRPr="00C43ACB">
        <w:t>MTC-IWF, it may determine the IP address(es)/port(s) of the MTC</w:t>
      </w:r>
      <w:r w:rsidR="0078271B" w:rsidRPr="00C43ACB">
        <w:noBreakHyphen/>
      </w:r>
      <w:r w:rsidRPr="00C43ACB">
        <w:t xml:space="preserve">IWF by performing a DNS query using the </w:t>
      </w:r>
      <w:r w:rsidR="00254A47" w:rsidRPr="00C43ACB">
        <w:t xml:space="preserve">M2M-Ext-ID (M2M External Identifier) </w:t>
      </w:r>
      <w:r w:rsidR="001F4651" w:rsidRPr="00C43ACB">
        <w:t xml:space="preserve">assigned to the target ASN/MN-CSE, </w:t>
      </w:r>
      <w:r w:rsidRPr="00C43ACB">
        <w:t>or using a locally configured MTC</w:t>
      </w:r>
      <w:r w:rsidR="0078271B" w:rsidRPr="00C43ACB">
        <w:noBreakHyphen/>
      </w:r>
      <w:r w:rsidRPr="00C43ACB">
        <w:t>IWF identifier.</w:t>
      </w:r>
    </w:p>
    <w:p w14:paraId="2C9D3C28" w14:textId="77777777" w:rsidR="00163D73" w:rsidRPr="00C43ACB" w:rsidRDefault="000F74BE" w:rsidP="00383D72">
      <w:pPr>
        <w:keepNext/>
        <w:keepLines/>
        <w:rPr>
          <w:b/>
        </w:rPr>
      </w:pPr>
      <w:r w:rsidRPr="00C43ACB">
        <w:rPr>
          <w:b/>
        </w:rPr>
        <w:lastRenderedPageBreak/>
        <w:t>Step-3: Device Triggering Request</w:t>
      </w:r>
    </w:p>
    <w:p w14:paraId="27198FB1" w14:textId="77777777" w:rsidR="000F74BE" w:rsidRPr="00C43ACB" w:rsidRDefault="005E4668" w:rsidP="00163207">
      <w:pPr>
        <w:keepNext/>
        <w:keepLines/>
      </w:pPr>
      <w:r w:rsidRPr="00C43ACB">
        <w:t>The IN-CSE</w:t>
      </w:r>
      <w:r w:rsidR="000F74BE" w:rsidRPr="00C43ACB">
        <w:t xml:space="preserve"> buffers the original request informat</w:t>
      </w:r>
      <w:r w:rsidR="00D60362" w:rsidRPr="00C43ACB">
        <w:t>i</w:t>
      </w:r>
      <w:r w:rsidR="000F74BE" w:rsidRPr="00C43ACB">
        <w:t>on and</w:t>
      </w:r>
      <w:r w:rsidRPr="00C43ACB">
        <w:t xml:space="preserve"> sends the </w:t>
      </w:r>
      <w:r w:rsidR="001F4651" w:rsidRPr="00C43ACB">
        <w:t xml:space="preserve">Device </w:t>
      </w:r>
      <w:r w:rsidRPr="00C43ACB">
        <w:t xml:space="preserve">Trigger Request </w:t>
      </w:r>
      <w:r w:rsidR="000F74BE" w:rsidRPr="00C43ACB">
        <w:t>message that co</w:t>
      </w:r>
      <w:r w:rsidR="00163D73" w:rsidRPr="00C43ACB">
        <w:t>ntains informat</w:t>
      </w:r>
      <w:r w:rsidR="000F74BE" w:rsidRPr="00C43ACB">
        <w:t>i</w:t>
      </w:r>
      <w:r w:rsidR="00163D73" w:rsidRPr="00C43ACB">
        <w:t>o</w:t>
      </w:r>
      <w:r w:rsidR="000F74BE" w:rsidRPr="00C43ACB">
        <w:t>n as specified in 3GPP TS</w:t>
      </w:r>
      <w:r w:rsidR="001F4651" w:rsidRPr="00C43ACB">
        <w:t xml:space="preserve"> </w:t>
      </w:r>
      <w:r w:rsidR="000F74BE" w:rsidRPr="00C43ACB">
        <w:t>23.682</w:t>
      </w:r>
      <w:r w:rsidR="0078271B" w:rsidRPr="00C43ACB">
        <w:t xml:space="preserve"> [</w:t>
      </w:r>
      <w:r w:rsidR="00CD7ABE" w:rsidRPr="00C43ACB">
        <w:fldChar w:fldCharType="begin"/>
      </w:r>
      <w:r w:rsidR="0078271B" w:rsidRPr="00C43ACB">
        <w:instrText xml:space="preserve">REF REF_3GPPTS23682 \h </w:instrText>
      </w:r>
      <w:r w:rsidR="00CD7ABE" w:rsidRPr="00C43ACB">
        <w:fldChar w:fldCharType="separate"/>
      </w:r>
      <w:r w:rsidR="00004B9F" w:rsidRPr="00C43ACB">
        <w:t>i.</w:t>
      </w:r>
      <w:r w:rsidR="00004B9F">
        <w:rPr>
          <w:noProof/>
        </w:rPr>
        <w:t>14</w:t>
      </w:r>
      <w:r w:rsidR="00CD7ABE" w:rsidRPr="00C43ACB">
        <w:fldChar w:fldCharType="end"/>
      </w:r>
      <w:r w:rsidR="0078271B" w:rsidRPr="00C43ACB">
        <w:t>]</w:t>
      </w:r>
      <w:r w:rsidR="001F4651" w:rsidRPr="00C43ACB">
        <w:t>. Such information includes</w:t>
      </w:r>
      <w:r w:rsidR="000F74BE" w:rsidRPr="00C43ACB">
        <w:t>:</w:t>
      </w:r>
    </w:p>
    <w:p w14:paraId="1AAA45E1" w14:textId="77777777" w:rsidR="000F74BE" w:rsidRPr="00C43ACB" w:rsidRDefault="000F74BE" w:rsidP="002A3560">
      <w:pPr>
        <w:pStyle w:val="B1"/>
      </w:pPr>
      <w:r w:rsidRPr="00C43ACB">
        <w:t>M2M-Ext-ID or MSISDN</w:t>
      </w:r>
      <w:r w:rsidR="003D10C8" w:rsidRPr="00C43ACB">
        <w:t>.</w:t>
      </w:r>
    </w:p>
    <w:p w14:paraId="114794A5" w14:textId="77777777" w:rsidR="000F74BE" w:rsidRPr="00C43ACB" w:rsidRDefault="000F74BE" w:rsidP="002A3560">
      <w:pPr>
        <w:pStyle w:val="B1"/>
      </w:pPr>
      <w:r w:rsidRPr="00C43ACB">
        <w:t>SCS-Identifier, (is set to the IN-CSE</w:t>
      </w:r>
      <w:r w:rsidR="0078271B" w:rsidRPr="00C43ACB">
        <w:t xml:space="preserve"> ID</w:t>
      </w:r>
      <w:r w:rsidR="003D10C8" w:rsidRPr="00C43ACB">
        <w:t>).</w:t>
      </w:r>
    </w:p>
    <w:p w14:paraId="021E317F" w14:textId="77777777" w:rsidR="000F74BE" w:rsidRPr="00C43ACB" w:rsidRDefault="000F74BE" w:rsidP="002A3560">
      <w:pPr>
        <w:pStyle w:val="B1"/>
      </w:pPr>
      <w:r w:rsidRPr="00C43ACB">
        <w:t>Trigger reference number (used to correlate the request with the response)</w:t>
      </w:r>
      <w:r w:rsidR="003D10C8" w:rsidRPr="00C43ACB">
        <w:t>.</w:t>
      </w:r>
    </w:p>
    <w:p w14:paraId="5B5D876A" w14:textId="77777777" w:rsidR="000F74BE" w:rsidRPr="00C43ACB" w:rsidRDefault="000F74BE" w:rsidP="002A3560">
      <w:pPr>
        <w:pStyle w:val="B1"/>
      </w:pPr>
      <w:r w:rsidRPr="00C43ACB">
        <w:t>Validity period, (which indicate</w:t>
      </w:r>
      <w:r w:rsidR="001F4651" w:rsidRPr="00C43ACB">
        <w:t>s</w:t>
      </w:r>
      <w:r w:rsidRPr="00C43ACB">
        <w:t xml:space="preserve"> how long the request is valid)</w:t>
      </w:r>
      <w:r w:rsidR="003D10C8" w:rsidRPr="00C43ACB">
        <w:t>.</w:t>
      </w:r>
    </w:p>
    <w:p w14:paraId="2E20C2C8" w14:textId="77777777" w:rsidR="000F74BE" w:rsidRPr="00C43ACB" w:rsidRDefault="000F74BE" w:rsidP="002A3560">
      <w:pPr>
        <w:pStyle w:val="B1"/>
      </w:pPr>
      <w:r w:rsidRPr="00C43ACB">
        <w:t>Priority (this field allows to set the priority on or off)</w:t>
      </w:r>
      <w:r w:rsidR="003D10C8" w:rsidRPr="00C43ACB">
        <w:t>.</w:t>
      </w:r>
    </w:p>
    <w:p w14:paraId="39DD31E5" w14:textId="77777777" w:rsidR="000F74BE" w:rsidRPr="00C43ACB" w:rsidRDefault="000F74BE" w:rsidP="002A3560">
      <w:pPr>
        <w:pStyle w:val="B1"/>
      </w:pPr>
      <w:r w:rsidRPr="00C43ACB">
        <w:t>Application Port ID, (is set to the ASN</w:t>
      </w:r>
      <w:r w:rsidR="001F4651" w:rsidRPr="00C43ACB">
        <w:t>/MN</w:t>
      </w:r>
      <w:r w:rsidRPr="00C43ACB">
        <w:t>-CSE Trigger-Recipient-ID since it is the triggering application addressed in the device from 3GPP</w:t>
      </w:r>
      <w:r w:rsidR="003D10C8" w:rsidRPr="00C43ACB">
        <w:t xml:space="preserve"> point of view).</w:t>
      </w:r>
    </w:p>
    <w:p w14:paraId="75D003B7" w14:textId="77777777" w:rsidR="000F74BE" w:rsidRPr="00C43ACB" w:rsidRDefault="000F74BE" w:rsidP="002A3560">
      <w:pPr>
        <w:pStyle w:val="B1"/>
      </w:pPr>
      <w:r w:rsidRPr="00C43ACB">
        <w:t>Trigger payload, (optional information can be set to the payload)</w:t>
      </w:r>
      <w:r w:rsidR="0078271B" w:rsidRPr="00C43ACB">
        <w:t>.</w:t>
      </w:r>
    </w:p>
    <w:p w14:paraId="482B8867" w14:textId="77777777" w:rsidR="000F74BE" w:rsidRPr="00C43ACB" w:rsidRDefault="000F74BE" w:rsidP="000F74BE">
      <w:pPr>
        <w:pStyle w:val="NO"/>
      </w:pPr>
      <w:r w:rsidRPr="00C43ACB">
        <w:t>NOTE</w:t>
      </w:r>
      <w:r w:rsidR="0078271B" w:rsidRPr="00C43ACB">
        <w:t xml:space="preserve"> </w:t>
      </w:r>
      <w:r w:rsidR="008703B4" w:rsidRPr="00C43ACB">
        <w:t>1</w:t>
      </w:r>
      <w:r w:rsidRPr="00C43ACB">
        <w:t>:</w:t>
      </w:r>
      <w:r w:rsidR="0078271B" w:rsidRPr="00C43ACB">
        <w:tab/>
      </w:r>
      <w:r w:rsidRPr="00C43ACB">
        <w:t xml:space="preserve">In case that the Device Triggering request is for </w:t>
      </w:r>
      <w:r w:rsidR="001F4651" w:rsidRPr="00C43ACB">
        <w:t xml:space="preserve">an </w:t>
      </w:r>
      <w:r w:rsidRPr="00C43ACB">
        <w:t xml:space="preserve">M2M Service Connection setup request as </w:t>
      </w:r>
      <w:r w:rsidR="001F4651" w:rsidRPr="00C43ACB">
        <w:t xml:space="preserve">in </w:t>
      </w:r>
      <w:r w:rsidRPr="00C43ACB">
        <w:t xml:space="preserve">the present flow, it is assumed that </w:t>
      </w:r>
      <w:r w:rsidR="001F4651" w:rsidRPr="00C43ACB">
        <w:t xml:space="preserve">when </w:t>
      </w:r>
      <w:r w:rsidRPr="00C43ACB">
        <w:t>the target CSE (</w:t>
      </w:r>
      <w:r w:rsidR="00612BC6" w:rsidRPr="00C43ACB">
        <w:t>i.e.</w:t>
      </w:r>
      <w:r w:rsidRPr="00C43ACB">
        <w:t xml:space="preserve"> ASN</w:t>
      </w:r>
      <w:r w:rsidR="001F4651" w:rsidRPr="00C43ACB">
        <w:t>/MN</w:t>
      </w:r>
      <w:r w:rsidRPr="00C43ACB">
        <w:t>-CSE) is woken up</w:t>
      </w:r>
      <w:r w:rsidR="001F4651" w:rsidRPr="00C43ACB">
        <w:t xml:space="preserve"> on</w:t>
      </w:r>
      <w:r w:rsidR="00D60362" w:rsidRPr="00C43ACB">
        <w:t xml:space="preserve"> </w:t>
      </w:r>
      <w:r w:rsidRPr="00C43ACB">
        <w:t>receiv</w:t>
      </w:r>
      <w:r w:rsidR="001F4651" w:rsidRPr="00C43ACB">
        <w:t>ing</w:t>
      </w:r>
      <w:r w:rsidRPr="00C43ACB">
        <w:t xml:space="preserve"> the trigger it </w:t>
      </w:r>
      <w:r w:rsidR="001F4651" w:rsidRPr="00C43ACB">
        <w:t>initiates</w:t>
      </w:r>
      <w:r w:rsidR="00EA1C9F" w:rsidRPr="00C43ACB">
        <w:t xml:space="preserve"> </w:t>
      </w:r>
      <w:r w:rsidRPr="00C43ACB">
        <w:t>connect</w:t>
      </w:r>
      <w:r w:rsidR="001F4651" w:rsidRPr="00C43ACB">
        <w:t>ion establishment</w:t>
      </w:r>
      <w:r w:rsidRPr="00C43ACB">
        <w:t xml:space="preserve"> </w:t>
      </w:r>
      <w:r w:rsidR="001F4651" w:rsidRPr="00C43ACB">
        <w:t>with</w:t>
      </w:r>
      <w:r w:rsidRPr="00C43ACB">
        <w:t xml:space="preserve"> the IN-CSE </w:t>
      </w:r>
      <w:r w:rsidR="001F4651" w:rsidRPr="00C43ACB">
        <w:t xml:space="preserve">with </w:t>
      </w:r>
      <w:r w:rsidR="00BF1D3C" w:rsidRPr="00C43ACB">
        <w:t>which it</w:t>
      </w:r>
      <w:r w:rsidRPr="00C43ACB">
        <w:t xml:space="preserve"> is registered. The information of the IN-CSE may be pre-stored in the target CSE (</w:t>
      </w:r>
      <w:r w:rsidR="00612BC6" w:rsidRPr="00C43ACB">
        <w:t>i.e.</w:t>
      </w:r>
      <w:r w:rsidRPr="00C43ACB">
        <w:t xml:space="preserve"> ASN</w:t>
      </w:r>
      <w:r w:rsidR="001F4651" w:rsidRPr="00C43ACB">
        <w:t>/MN</w:t>
      </w:r>
      <w:r w:rsidRPr="00C43ACB">
        <w:t>-CSE)</w:t>
      </w:r>
      <w:r w:rsidR="007B602C" w:rsidRPr="00C43ACB">
        <w:t xml:space="preserve"> or obtained from the payload</w:t>
      </w:r>
      <w:r w:rsidR="003D10C8" w:rsidRPr="00C43ACB">
        <w:t>.</w:t>
      </w:r>
    </w:p>
    <w:p w14:paraId="491CBA40" w14:textId="77777777" w:rsidR="005E4668" w:rsidRPr="00C43ACB" w:rsidRDefault="000F74BE" w:rsidP="003521AA">
      <w:pPr>
        <w:rPr>
          <w:b/>
        </w:rPr>
      </w:pPr>
      <w:r w:rsidRPr="00C43ACB">
        <w:rPr>
          <w:b/>
        </w:rPr>
        <w:t>Acknowledge</w:t>
      </w:r>
    </w:p>
    <w:p w14:paraId="6E21F320" w14:textId="77777777" w:rsidR="000F74BE" w:rsidRPr="00C43ACB" w:rsidRDefault="005E4668" w:rsidP="000F74BE">
      <w:r w:rsidRPr="00C43ACB">
        <w:t>Once, 3</w:t>
      </w:r>
      <w:r w:rsidR="006F450E" w:rsidRPr="00C43ACB">
        <w:t>GPP</w:t>
      </w:r>
      <w:r w:rsidRPr="00C43ACB">
        <w:t xml:space="preserve">-MTC-IWF receives the Trigger Request, </w:t>
      </w:r>
      <w:r w:rsidR="000F74BE" w:rsidRPr="00C43ACB">
        <w:t>it ask</w:t>
      </w:r>
      <w:r w:rsidR="001F4651" w:rsidRPr="00C43ACB">
        <w:t>s</w:t>
      </w:r>
      <w:r w:rsidR="000F74BE" w:rsidRPr="00C43ACB">
        <w:t xml:space="preserve"> the HSS to determine if the IN-CSE is authorized to perform the triggering to the target CSE (</w:t>
      </w:r>
      <w:r w:rsidR="00612BC6" w:rsidRPr="00C43ACB">
        <w:t>i.e.</w:t>
      </w:r>
      <w:r w:rsidR="000F74BE" w:rsidRPr="00C43ACB">
        <w:t xml:space="preserve"> ASN</w:t>
      </w:r>
      <w:r w:rsidR="001F4651" w:rsidRPr="00C43ACB">
        <w:t>/MN</w:t>
      </w:r>
      <w:r w:rsidR="000F74BE" w:rsidRPr="00C43ACB">
        <w:t>-CSE) and the HSS resolve</w:t>
      </w:r>
      <w:r w:rsidR="001F4651" w:rsidRPr="00C43ACB">
        <w:t>s</w:t>
      </w:r>
      <w:r w:rsidR="000F74BE" w:rsidRPr="00C43ACB">
        <w:t xml:space="preserve"> the M2M-Ext-ID to IMSI (or MSISDN). Then the 3GPP</w:t>
      </w:r>
      <w:r w:rsidR="001F4651" w:rsidRPr="00C43ACB">
        <w:t xml:space="preserve"> </w:t>
      </w:r>
      <w:r w:rsidR="000F74BE" w:rsidRPr="00C43ACB">
        <w:t>MTC-IWF acknowledges to the IN-CSE with the confirmation of receiv</w:t>
      </w:r>
      <w:r w:rsidR="001F4651" w:rsidRPr="00C43ACB">
        <w:t>ing</w:t>
      </w:r>
      <w:r w:rsidR="000F74BE" w:rsidRPr="00C43ACB">
        <w:t xml:space="preserve"> Device Triggering Request.</w:t>
      </w:r>
    </w:p>
    <w:p w14:paraId="27791693" w14:textId="77777777" w:rsidR="000F74BE" w:rsidRPr="00C43ACB" w:rsidRDefault="000F74BE" w:rsidP="003521AA">
      <w:pPr>
        <w:rPr>
          <w:b/>
        </w:rPr>
      </w:pPr>
      <w:r w:rsidRPr="00C43ACB">
        <w:rPr>
          <w:b/>
        </w:rPr>
        <w:t>Step-4: Device Triggering delivery procedure</w:t>
      </w:r>
    </w:p>
    <w:p w14:paraId="6B63DA4B" w14:textId="77777777" w:rsidR="005E4668" w:rsidRPr="00C43ACB" w:rsidRDefault="005E4668" w:rsidP="000F74BE">
      <w:r w:rsidRPr="00C43ACB">
        <w:t>The MTC-IWF</w:t>
      </w:r>
      <w:r w:rsidR="000F74BE" w:rsidRPr="00C43ACB">
        <w:t xml:space="preserve"> initiate</w:t>
      </w:r>
      <w:r w:rsidR="001F4651" w:rsidRPr="00C43ACB">
        <w:t>s</w:t>
      </w:r>
      <w:r w:rsidR="000F74BE" w:rsidRPr="00C43ACB">
        <w:t xml:space="preserve"> the</w:t>
      </w:r>
      <w:r w:rsidRPr="00C43ACB">
        <w:t xml:space="preserve"> T4 trigger delivery procedure according to the </w:t>
      </w:r>
      <w:r w:rsidR="00163207" w:rsidRPr="00C43ACB">
        <w:t xml:space="preserve">3GPP </w:t>
      </w:r>
      <w:r w:rsidR="006B3F01" w:rsidRPr="00C43ACB">
        <w:t>TS 23</w:t>
      </w:r>
      <w:r w:rsidR="00163207" w:rsidRPr="00C43ACB">
        <w:t>.</w:t>
      </w:r>
      <w:r w:rsidR="006B3F01" w:rsidRPr="00C43ACB">
        <w:t>682</w:t>
      </w:r>
      <w:r w:rsidR="00DC761A" w:rsidRPr="00C43ACB">
        <w:t xml:space="preserve"> </w:t>
      </w:r>
      <w:r w:rsidR="0078271B" w:rsidRPr="00C43ACB">
        <w:t>[</w:t>
      </w:r>
      <w:r w:rsidR="00697CFC" w:rsidRPr="00C43ACB">
        <w:fldChar w:fldCharType="begin"/>
      </w:r>
      <w:r w:rsidR="00697CFC" w:rsidRPr="00C43ACB">
        <w:instrText xml:space="preserve">REF REF_3GPPTS23682 \h  \* MERGEFORMAT </w:instrText>
      </w:r>
      <w:r w:rsidR="00697CFC" w:rsidRPr="00C43ACB">
        <w:fldChar w:fldCharType="separate"/>
      </w:r>
      <w:r w:rsidR="00004B9F" w:rsidRPr="00C43ACB">
        <w:t>i.</w:t>
      </w:r>
      <w:r w:rsidR="00004B9F" w:rsidRPr="00004B9F">
        <w:rPr>
          <w:rFonts w:eastAsia="宋体"/>
          <w:lang w:eastAsia="zh-CN"/>
        </w:rPr>
        <w:t>14</w:t>
      </w:r>
      <w:r w:rsidR="00697CFC" w:rsidRPr="00C43ACB">
        <w:fldChar w:fldCharType="end"/>
      </w:r>
      <w:r w:rsidR="0078271B" w:rsidRPr="00C43ACB">
        <w:t>]</w:t>
      </w:r>
      <w:r w:rsidRPr="00C43ACB">
        <w:t>, based on the information received from HSS and local policy.</w:t>
      </w:r>
    </w:p>
    <w:p w14:paraId="70BA67BA" w14:textId="77777777" w:rsidR="000F74BE" w:rsidRPr="00C43ACB" w:rsidRDefault="000F74BE" w:rsidP="00163207">
      <w:pPr>
        <w:pStyle w:val="NO"/>
      </w:pPr>
      <w:r w:rsidRPr="00C43ACB">
        <w:t>NOTE</w:t>
      </w:r>
      <w:r w:rsidR="0078271B" w:rsidRPr="00C43ACB">
        <w:t xml:space="preserve"> </w:t>
      </w:r>
      <w:r w:rsidR="008703B4" w:rsidRPr="00C43ACB">
        <w:t>2</w:t>
      </w:r>
      <w:r w:rsidR="0078271B" w:rsidRPr="00C43ACB">
        <w:t>:</w:t>
      </w:r>
      <w:r w:rsidR="0078271B" w:rsidRPr="00C43ACB">
        <w:tab/>
      </w:r>
      <w:r w:rsidRPr="00C43ACB">
        <w:t>3GPP Network Entities (</w:t>
      </w:r>
      <w:r w:rsidR="00D24545" w:rsidRPr="00C43ACB">
        <w:t>e.g.</w:t>
      </w:r>
      <w:r w:rsidRPr="00C43ACB">
        <w:t xml:space="preserve"> SMS-SC) </w:t>
      </w:r>
      <w:r w:rsidR="00EA1C9F" w:rsidRPr="00C43ACB">
        <w:t xml:space="preserve">can </w:t>
      </w:r>
      <w:r w:rsidRPr="00C43ACB">
        <w:t>select appropriate device triggering mechanism (</w:t>
      </w:r>
      <w:r w:rsidR="00D24545" w:rsidRPr="00C43ACB">
        <w:t>e.g.</w:t>
      </w:r>
      <w:r w:rsidRPr="00C43ACB">
        <w:t xml:space="preserve"> SMS based or SIP based via IP-SM-GW) according to the device capabilities.</w:t>
      </w:r>
    </w:p>
    <w:p w14:paraId="3A2A4DC5" w14:textId="77777777" w:rsidR="000F74BE" w:rsidRPr="00C43ACB" w:rsidRDefault="000F74BE" w:rsidP="003521AA">
      <w:pPr>
        <w:rPr>
          <w:b/>
        </w:rPr>
      </w:pPr>
      <w:r w:rsidRPr="00C43ACB">
        <w:rPr>
          <w:b/>
        </w:rPr>
        <w:t>Step 5: ASN</w:t>
      </w:r>
      <w:r w:rsidR="001F4651" w:rsidRPr="00C43ACB">
        <w:rPr>
          <w:b/>
        </w:rPr>
        <w:t>/MN</w:t>
      </w:r>
      <w:r w:rsidRPr="00C43ACB">
        <w:rPr>
          <w:b/>
        </w:rPr>
        <w:t>-CSE receives the trigger</w:t>
      </w:r>
    </w:p>
    <w:p w14:paraId="03F65A82" w14:textId="77777777" w:rsidR="007B602C" w:rsidRPr="00C43ACB" w:rsidRDefault="007B602C" w:rsidP="000F74BE">
      <w:pPr>
        <w:rPr>
          <w:rFonts w:eastAsiaTheme="minorEastAsia"/>
          <w:lang w:eastAsia="zh-CN"/>
        </w:rPr>
      </w:pPr>
      <w:r w:rsidRPr="00C43ACB">
        <w:t>As a result of the triggering procedure, the payload is delivered to the ASN/MN-CSE</w:t>
      </w:r>
      <w:r w:rsidR="003D10C8" w:rsidRPr="00C43ACB">
        <w:t xml:space="preserve"> trigger recipient.</w:t>
      </w:r>
    </w:p>
    <w:p w14:paraId="1CFADBD6" w14:textId="77777777" w:rsidR="000F74BE" w:rsidRPr="00C43ACB" w:rsidRDefault="000F74BE" w:rsidP="000F74BE">
      <w:pPr>
        <w:pStyle w:val="NO"/>
      </w:pPr>
      <w:r w:rsidRPr="00C43ACB">
        <w:t>NOTE</w:t>
      </w:r>
      <w:r w:rsidR="0078271B" w:rsidRPr="00C43ACB">
        <w:t xml:space="preserve"> </w:t>
      </w:r>
      <w:r w:rsidR="008703B4" w:rsidRPr="00C43ACB">
        <w:t>3</w:t>
      </w:r>
      <w:r w:rsidRPr="00C43ACB">
        <w:t>:</w:t>
      </w:r>
      <w:r w:rsidR="0078271B" w:rsidRPr="00C43ACB">
        <w:tab/>
      </w:r>
      <w:r w:rsidRPr="00C43ACB">
        <w:t xml:space="preserve">In case the </w:t>
      </w:r>
      <w:r w:rsidR="001F4651" w:rsidRPr="00C43ACB">
        <w:t xml:space="preserve">Device Trigger contains the </w:t>
      </w:r>
      <w:r w:rsidRPr="00C43ACB">
        <w:t xml:space="preserve">optional part of the trigger payload, it is assumed that </w:t>
      </w:r>
      <w:r w:rsidR="001F4651" w:rsidRPr="00C43ACB">
        <w:t xml:space="preserve">such trigger payload </w:t>
      </w:r>
      <w:r w:rsidRPr="00C43ACB">
        <w:t xml:space="preserve">e </w:t>
      </w:r>
      <w:r w:rsidR="001F4651" w:rsidRPr="00C43ACB">
        <w:t xml:space="preserve">is forwarded to the </w:t>
      </w:r>
      <w:r w:rsidRPr="00C43ACB">
        <w:t xml:space="preserve">application inside the </w:t>
      </w:r>
      <w:r w:rsidR="001F4651" w:rsidRPr="00C43ACB">
        <w:t>ASN/MN-CSE that is started as a result of device trigger</w:t>
      </w:r>
      <w:r w:rsidRPr="00C43ACB">
        <w:t>.</w:t>
      </w:r>
    </w:p>
    <w:p w14:paraId="5ED05378" w14:textId="77777777" w:rsidR="000F74BE" w:rsidRPr="00C43ACB" w:rsidRDefault="000F74BE" w:rsidP="003521AA">
      <w:pPr>
        <w:rPr>
          <w:b/>
        </w:rPr>
      </w:pPr>
      <w:r w:rsidRPr="00C43ACB">
        <w:rPr>
          <w:b/>
        </w:rPr>
        <w:t xml:space="preserve">Step 6: Device Triggering report </w:t>
      </w:r>
    </w:p>
    <w:p w14:paraId="791EFB4E" w14:textId="77777777" w:rsidR="000F74BE" w:rsidRPr="00C43ACB" w:rsidRDefault="000F74BE" w:rsidP="003521AA">
      <w:pPr>
        <w:rPr>
          <w:b/>
        </w:rPr>
      </w:pPr>
      <w:r w:rsidRPr="00C43ACB">
        <w:rPr>
          <w:b/>
        </w:rPr>
        <w:t>Request:</w:t>
      </w:r>
    </w:p>
    <w:p w14:paraId="349BE1F0" w14:textId="77777777" w:rsidR="005E4668" w:rsidRPr="00C43ACB" w:rsidRDefault="005E4668" w:rsidP="000F74BE">
      <w:r w:rsidRPr="00C43ACB">
        <w:t xml:space="preserve">The MTC-IWF sends the Device Trigger Report </w:t>
      </w:r>
      <w:r w:rsidR="000F74BE" w:rsidRPr="00C43ACB">
        <w:t xml:space="preserve">message (containing the M2M-Ext-ID </w:t>
      </w:r>
      <w:r w:rsidRPr="00C43ACB">
        <w:t xml:space="preserve">or MSISDN and trigger reference number) to the </w:t>
      </w:r>
      <w:r w:rsidR="00D62E8C" w:rsidRPr="00C43ACB">
        <w:t>IN-</w:t>
      </w:r>
      <w:r w:rsidRPr="00C43ACB">
        <w:t>CSE with a cause value indicating whether the trigger delivery succeeded or failed and the reason for the failure.</w:t>
      </w:r>
    </w:p>
    <w:p w14:paraId="5B377EBD" w14:textId="77777777" w:rsidR="000F74BE" w:rsidRPr="00C43ACB" w:rsidRDefault="000F74BE" w:rsidP="003521AA">
      <w:pPr>
        <w:rPr>
          <w:b/>
        </w:rPr>
      </w:pPr>
      <w:r w:rsidRPr="00C43ACB">
        <w:rPr>
          <w:b/>
        </w:rPr>
        <w:t>Acknowledge:</w:t>
      </w:r>
    </w:p>
    <w:p w14:paraId="7B060E98" w14:textId="77777777" w:rsidR="000F74BE" w:rsidRPr="00C43ACB" w:rsidRDefault="000D2453" w:rsidP="000F74BE">
      <w:r w:rsidRPr="00C43ACB">
        <w:t>IN</w:t>
      </w:r>
      <w:r w:rsidR="000F74BE" w:rsidRPr="00C43ACB">
        <w:t>-CSE acknowledges to the MTC-IWF with the conformation of the received Device Triggering Report</w:t>
      </w:r>
      <w:r w:rsidR="00163207" w:rsidRPr="00C43ACB">
        <w:t>.</w:t>
      </w:r>
    </w:p>
    <w:p w14:paraId="326AD9AD" w14:textId="77777777" w:rsidR="000D2453" w:rsidRPr="00C43ACB" w:rsidRDefault="000D2453" w:rsidP="003521AA">
      <w:pPr>
        <w:rPr>
          <w:b/>
        </w:rPr>
      </w:pPr>
      <w:r w:rsidRPr="00C43ACB">
        <w:rPr>
          <w:b/>
        </w:rPr>
        <w:t>Step 7</w:t>
      </w:r>
      <w:r w:rsidR="00083DB2" w:rsidRPr="00C43ACB">
        <w:rPr>
          <w:b/>
        </w:rPr>
        <w:t xml:space="preserve"> (Optional)</w:t>
      </w:r>
      <w:r w:rsidRPr="00C43ACB">
        <w:rPr>
          <w:b/>
        </w:rPr>
        <w:t>: Connection establishment procedure</w:t>
      </w:r>
    </w:p>
    <w:p w14:paraId="482D9072" w14:textId="77777777" w:rsidR="000D2453" w:rsidRPr="00C43ACB" w:rsidRDefault="000D2453" w:rsidP="00F6516D">
      <w:pPr>
        <w:tabs>
          <w:tab w:val="left" w:pos="2127"/>
        </w:tabs>
      </w:pPr>
      <w:r w:rsidRPr="00C43ACB">
        <w:t>The ASN</w:t>
      </w:r>
      <w:r w:rsidR="001F4651" w:rsidRPr="00C43ACB">
        <w:t>/MN</w:t>
      </w:r>
      <w:r w:rsidRPr="00C43ACB">
        <w:t>-CSE perform</w:t>
      </w:r>
      <w:r w:rsidR="001F4651" w:rsidRPr="00C43ACB">
        <w:t>s</w:t>
      </w:r>
      <w:r w:rsidRPr="00C43ACB">
        <w:t xml:space="preserve"> the Connection establishment procedure as d</w:t>
      </w:r>
      <w:r w:rsidR="00163D73" w:rsidRPr="00C43ACB">
        <w:t xml:space="preserve">escribed in </w:t>
      </w:r>
      <w:r w:rsidR="0078271B" w:rsidRPr="00C43ACB">
        <w:t xml:space="preserve">clause </w:t>
      </w:r>
      <w:r w:rsidR="00163D73" w:rsidRPr="00C43ACB">
        <w:t xml:space="preserve">B.6.1.1 and </w:t>
      </w:r>
      <w:r w:rsidR="0078271B" w:rsidRPr="00C43ACB">
        <w:t>oneM2M </w:t>
      </w:r>
      <w:r w:rsidRPr="00C43ACB">
        <w:t>TS</w:t>
      </w:r>
      <w:r w:rsidR="0078271B" w:rsidRPr="00C43ACB">
        <w:noBreakHyphen/>
      </w:r>
      <w:r w:rsidRPr="00C43ACB">
        <w:t>0003</w:t>
      </w:r>
      <w:r w:rsidR="00163D73" w:rsidRPr="00C43ACB">
        <w:t xml:space="preserve"> </w:t>
      </w:r>
      <w:r w:rsidRPr="00C43ACB">
        <w:t>[</w:t>
      </w:r>
      <w:r w:rsidR="00CD7ABE" w:rsidRPr="00C43ACB">
        <w:fldChar w:fldCharType="begin"/>
      </w:r>
      <w:r w:rsidR="001B52E2" w:rsidRPr="00C43ACB">
        <w:instrText xml:space="preserve"> REF REF_oneM2MTS_0003 \h </w:instrText>
      </w:r>
      <w:r w:rsidR="00CD7ABE" w:rsidRPr="00C43ACB">
        <w:fldChar w:fldCharType="separate"/>
      </w:r>
      <w:r w:rsidR="00004B9F">
        <w:rPr>
          <w:noProof/>
        </w:rPr>
        <w:t>2</w:t>
      </w:r>
      <w:r w:rsidR="00CD7ABE" w:rsidRPr="00C43ACB">
        <w:fldChar w:fldCharType="end"/>
      </w:r>
      <w:r w:rsidR="0078271B" w:rsidRPr="00C43ACB">
        <w:t>]</w:t>
      </w:r>
      <w:r w:rsidRPr="00C43ACB">
        <w:t xml:space="preserve"> for Secure Connection establishment.</w:t>
      </w:r>
    </w:p>
    <w:p w14:paraId="170B5403" w14:textId="77777777" w:rsidR="000D2453" w:rsidRPr="00C43ACB" w:rsidRDefault="000D2453" w:rsidP="000D2453">
      <w:r w:rsidRPr="00C43ACB">
        <w:t>As a result of this procedure the initial request over the reference point Mcc can be executed.</w:t>
      </w:r>
    </w:p>
    <w:p w14:paraId="28A2AE77" w14:textId="77777777" w:rsidR="000D2453" w:rsidRPr="00C43ACB" w:rsidRDefault="000D2453" w:rsidP="003521AA">
      <w:pPr>
        <w:rPr>
          <w:b/>
        </w:rPr>
      </w:pPr>
      <w:r w:rsidRPr="00C43ACB">
        <w:rPr>
          <w:b/>
        </w:rPr>
        <w:lastRenderedPageBreak/>
        <w:t>Step 8</w:t>
      </w:r>
      <w:r w:rsidR="00083DB2" w:rsidRPr="00C43ACB">
        <w:rPr>
          <w:b/>
        </w:rPr>
        <w:t xml:space="preserve"> (Optional)</w:t>
      </w:r>
      <w:r w:rsidRPr="00C43ACB">
        <w:rPr>
          <w:b/>
        </w:rPr>
        <w:t xml:space="preserve">: </w:t>
      </w:r>
      <w:r w:rsidR="00945859" w:rsidRPr="00C43ACB">
        <w:rPr>
          <w:b/>
        </w:rPr>
        <w:t>CSE-</w:t>
      </w:r>
      <w:r w:rsidRPr="00C43ACB">
        <w:rPr>
          <w:b/>
        </w:rPr>
        <w:t>PoA/Reachability state updated</w:t>
      </w:r>
    </w:p>
    <w:p w14:paraId="040BC7A0" w14:textId="77777777" w:rsidR="000D2453" w:rsidRPr="00C43ACB" w:rsidRDefault="000D2453" w:rsidP="000D2453">
      <w:r w:rsidRPr="00C43ACB">
        <w:t>Once the connection over Mcc is established, the PoA of the ASN</w:t>
      </w:r>
      <w:r w:rsidR="001F4651" w:rsidRPr="00C43ACB">
        <w:t>/MN</w:t>
      </w:r>
      <w:r w:rsidRPr="00C43ACB">
        <w:t xml:space="preserve">-CSE </w:t>
      </w:r>
      <w:r w:rsidR="006A5F33" w:rsidRPr="00C43ACB">
        <w:rPr>
          <w:rFonts w:eastAsiaTheme="minorEastAsia" w:hint="eastAsia"/>
          <w:lang w:eastAsia="zh-CN"/>
        </w:rPr>
        <w:t>will</w:t>
      </w:r>
      <w:r w:rsidRPr="00C43ACB">
        <w:t xml:space="preserve"> be updated </w:t>
      </w:r>
      <w:r w:rsidR="001F4651" w:rsidRPr="00C43ACB">
        <w:t xml:space="preserve">at the IN-CSE </w:t>
      </w:r>
      <w:r w:rsidRPr="00C43ACB">
        <w:t>with the new established IP address and the IN-CSE holds the reachability state of the ASN/MN-CSE</w:t>
      </w:r>
      <w:r w:rsidR="0078271B" w:rsidRPr="00C43ACB">
        <w:t>.</w:t>
      </w:r>
    </w:p>
    <w:p w14:paraId="52F60809" w14:textId="77777777" w:rsidR="000D2453" w:rsidRPr="00C43ACB" w:rsidRDefault="000D2453" w:rsidP="003521AA">
      <w:pPr>
        <w:rPr>
          <w:b/>
        </w:rPr>
      </w:pPr>
      <w:r w:rsidRPr="00C43ACB">
        <w:rPr>
          <w:b/>
        </w:rPr>
        <w:t>Step 9</w:t>
      </w:r>
      <w:r w:rsidR="00083DB2" w:rsidRPr="00C43ACB">
        <w:rPr>
          <w:b/>
        </w:rPr>
        <w:t xml:space="preserve"> (Optional)</w:t>
      </w:r>
      <w:r w:rsidRPr="00C43ACB">
        <w:rPr>
          <w:b/>
        </w:rPr>
        <w:t>: Re-sending of original request</w:t>
      </w:r>
    </w:p>
    <w:p w14:paraId="439F22FA" w14:textId="77777777" w:rsidR="000D2453" w:rsidRPr="00C43ACB" w:rsidRDefault="000D2453" w:rsidP="000D2453">
      <w:r w:rsidRPr="00C43ACB">
        <w:t>As a result of step 7, the communication is established and now the initial request with the information stored in the buffer of the IN-CSE at Step 3 can be re-issued over the reference point Mcc.</w:t>
      </w:r>
    </w:p>
    <w:p w14:paraId="4B0DA544" w14:textId="77777777" w:rsidR="00D37C25" w:rsidRPr="00C43ACB" w:rsidRDefault="00800866" w:rsidP="00F13B1D">
      <w:pPr>
        <w:pStyle w:val="8"/>
      </w:pPr>
      <w:r w:rsidRPr="00C43ACB">
        <w:br w:type="page"/>
      </w:r>
      <w:bookmarkStart w:id="1183" w:name="_Toc507430149"/>
      <w:bookmarkStart w:id="1184" w:name="_Toc2172342"/>
      <w:r w:rsidR="005E4D20" w:rsidRPr="00C43ACB">
        <w:lastRenderedPageBreak/>
        <w:t>Annex C</w:t>
      </w:r>
      <w:r w:rsidR="0078271B" w:rsidRPr="00C43ACB">
        <w:t xml:space="preserve"> </w:t>
      </w:r>
      <w:r w:rsidR="000E23B7" w:rsidRPr="00C43ACB">
        <w:t>(</w:t>
      </w:r>
      <w:r w:rsidR="0078271B" w:rsidRPr="00C43ACB">
        <w:t>i</w:t>
      </w:r>
      <w:r w:rsidR="005E4D20" w:rsidRPr="00C43ACB">
        <w:t>nformative):</w:t>
      </w:r>
      <w:r w:rsidR="0078271B" w:rsidRPr="00C43ACB">
        <w:br/>
      </w:r>
      <w:r w:rsidR="009D4064" w:rsidRPr="00C43ACB">
        <w:t>Interworking between oneM2M</w:t>
      </w:r>
      <w:r w:rsidR="00806A17" w:rsidRPr="00C43ACB">
        <w:t xml:space="preserve"> </w:t>
      </w:r>
      <w:r w:rsidR="009D4064" w:rsidRPr="00C43ACB">
        <w:t>System and 3GPP2 Underlying Networks</w:t>
      </w:r>
      <w:bookmarkEnd w:id="1183"/>
      <w:bookmarkEnd w:id="1184"/>
    </w:p>
    <w:p w14:paraId="6589F060" w14:textId="77777777" w:rsidR="009D4064" w:rsidRPr="00C43ACB" w:rsidRDefault="000E23B7" w:rsidP="00A97152">
      <w:pPr>
        <w:pStyle w:val="1"/>
      </w:pPr>
      <w:bookmarkStart w:id="1185" w:name="_Toc507430150"/>
      <w:bookmarkStart w:id="1186" w:name="_Toc2172343"/>
      <w:r w:rsidRPr="00C43ACB">
        <w:t>C.</w:t>
      </w:r>
      <w:r w:rsidR="009D4064" w:rsidRPr="00C43ACB">
        <w:t>1</w:t>
      </w:r>
      <w:r w:rsidR="009D4064" w:rsidRPr="00C43ACB">
        <w:tab/>
        <w:t>General Concepts</w:t>
      </w:r>
      <w:bookmarkEnd w:id="1185"/>
      <w:bookmarkEnd w:id="1186"/>
    </w:p>
    <w:p w14:paraId="77D7886F" w14:textId="77777777" w:rsidR="009D4064" w:rsidRPr="00C43ACB" w:rsidRDefault="009D4064" w:rsidP="009D4064">
      <w:r w:rsidRPr="00C43ACB">
        <w:t>Interworking between oneM2M System and 3GPP2 Underlying Networks is based on 3GPP2 X.P0068 [</w:t>
      </w:r>
      <w:r w:rsidR="00CD7ABE" w:rsidRPr="00C43ACB">
        <w:fldChar w:fldCharType="begin"/>
      </w:r>
      <w:r w:rsidR="0078271B" w:rsidRPr="00C43ACB">
        <w:instrText xml:space="preserve">REF </w:instrText>
      </w:r>
      <w:r w:rsidR="001B52E2" w:rsidRPr="00C43ACB">
        <w:instrText xml:space="preserve">REF_3GPP2_S0068 </w:instrText>
      </w:r>
      <w:r w:rsidR="0078271B" w:rsidRPr="00C43ACB">
        <w:instrText xml:space="preserve">\h </w:instrText>
      </w:r>
      <w:r w:rsidR="00CD7ABE" w:rsidRPr="00C43ACB">
        <w:fldChar w:fldCharType="separate"/>
      </w:r>
      <w:r w:rsidR="00004B9F" w:rsidRPr="00C43ACB">
        <w:t>i.</w:t>
      </w:r>
      <w:r w:rsidR="00004B9F">
        <w:rPr>
          <w:noProof/>
        </w:rPr>
        <w:t>17</w:t>
      </w:r>
      <w:r w:rsidR="00CD7ABE" w:rsidRPr="00C43ACB">
        <w:fldChar w:fldCharType="end"/>
      </w:r>
      <w:r w:rsidR="0078271B" w:rsidRPr="00C43ACB">
        <w:t>]</w:t>
      </w:r>
      <w:r w:rsidRPr="00C43ACB">
        <w:t>.</w:t>
      </w:r>
    </w:p>
    <w:p w14:paraId="229A0A4E" w14:textId="77777777" w:rsidR="009D4064" w:rsidRPr="00C43ACB" w:rsidRDefault="009D4064" w:rsidP="009D4064">
      <w:r w:rsidRPr="00C43ACB">
        <w:t>In order to provide M2M services, interworking between oneM2M System and the 3GPP2 Underlying Network is required. M2M Applications (AEs) in the M2M UEs (M2M Nodes such as the ASNs and MNs) and the M2M Applications in the external network (Infrastructure Domain) use services provided by the 3GPP2 Underlying Network, and optionally the services provided by an M2M Server (IN-CSE). The 3GPP2 Underlying Network provides transport and communication services, including 3GPP2 bearer services, IMS and SMS.</w:t>
      </w:r>
    </w:p>
    <w:p w14:paraId="0A8A0F1B" w14:textId="77777777" w:rsidR="009D4064" w:rsidRPr="00C43ACB" w:rsidRDefault="009D4064" w:rsidP="007860AC">
      <w:r w:rsidRPr="00C43ACB">
        <w:t>3GPP2 Underlying Network supports several interworking models, such as the following:</w:t>
      </w:r>
    </w:p>
    <w:p w14:paraId="6D723E32" w14:textId="77777777" w:rsidR="0078271B" w:rsidRPr="00C43ACB" w:rsidRDefault="009D4064" w:rsidP="002A3560">
      <w:pPr>
        <w:pStyle w:val="B1"/>
      </w:pPr>
      <w:r w:rsidRPr="00C43ACB">
        <w:t xml:space="preserve">Direct Model </w:t>
      </w:r>
      <w:r w:rsidR="00DB546B" w:rsidRPr="00C43ACB">
        <w:t>-</w:t>
      </w:r>
      <w:r w:rsidRPr="00C43ACB">
        <w:t xml:space="preserve"> Direct Communication provided by the 3GPP2</w:t>
      </w:r>
      <w:r w:rsidR="003D10C8" w:rsidRPr="00C43ACB">
        <w:t xml:space="preserve"> Network Operator:</w:t>
      </w:r>
    </w:p>
    <w:p w14:paraId="52C8F7A1" w14:textId="77777777" w:rsidR="009D4064" w:rsidRPr="00C43ACB" w:rsidRDefault="009D4064" w:rsidP="0078271B">
      <w:pPr>
        <w:pStyle w:val="B2"/>
      </w:pPr>
      <w:r w:rsidRPr="00C43ACB">
        <w:t>The M2M Applications in the external network connect directly to the M2M Applications in the UEs used for M2M via the 3GPP2 Underlying Network without the use of any M2M</w:t>
      </w:r>
      <w:r w:rsidR="0078271B" w:rsidRPr="00C43ACB">
        <w:t xml:space="preserve"> Server.</w:t>
      </w:r>
    </w:p>
    <w:p w14:paraId="02D0B1E2" w14:textId="77777777" w:rsidR="0078271B" w:rsidRPr="00C43ACB" w:rsidRDefault="009D4064" w:rsidP="002A3560">
      <w:pPr>
        <w:pStyle w:val="B1"/>
      </w:pPr>
      <w:r w:rsidRPr="00C43ACB">
        <w:t xml:space="preserve">Indirect Model </w:t>
      </w:r>
      <w:r w:rsidR="00DB546B" w:rsidRPr="00C43ACB">
        <w:t>-</w:t>
      </w:r>
      <w:r w:rsidRPr="00C43ACB">
        <w:t xml:space="preserve"> M2M Service Provider controlled communication:</w:t>
      </w:r>
    </w:p>
    <w:p w14:paraId="1B44EF24" w14:textId="77777777" w:rsidR="009D4064" w:rsidRPr="00C43ACB" w:rsidRDefault="009D4064" w:rsidP="0078271B">
      <w:pPr>
        <w:pStyle w:val="B2"/>
      </w:pPr>
      <w:r w:rsidRPr="00C43ACB">
        <w:t xml:space="preserve">Uses an M2M Server that is an entity outside the 3GPP2 Underlying Network operator domain for enabling communications between the Applications in the external network and at the UEs used for M2M. Tsp interface </w:t>
      </w:r>
      <w:r w:rsidR="003E0845" w:rsidRPr="00C43ACB">
        <w:t xml:space="preserve">or SMS interface </w:t>
      </w:r>
      <w:r w:rsidRPr="00C43ACB">
        <w:t xml:space="preserve">is an external interface that the third party M2M Server supports with the entities that are within the </w:t>
      </w:r>
      <w:r w:rsidR="0078271B" w:rsidRPr="00C43ACB">
        <w:t>3GPP2 Underlying Network domain.</w:t>
      </w:r>
    </w:p>
    <w:p w14:paraId="3E96E8DC" w14:textId="77777777" w:rsidR="0078271B" w:rsidRPr="00C43ACB" w:rsidRDefault="009D4064" w:rsidP="002A3560">
      <w:pPr>
        <w:pStyle w:val="B1"/>
      </w:pPr>
      <w:r w:rsidRPr="00C43ACB">
        <w:t xml:space="preserve">Indirect Model </w:t>
      </w:r>
      <w:r w:rsidR="00DB546B" w:rsidRPr="00C43ACB">
        <w:t>-</w:t>
      </w:r>
      <w:r w:rsidRPr="00C43ACB">
        <w:t xml:space="preserve"> 3GPP2 Operator controlled communication:</w:t>
      </w:r>
    </w:p>
    <w:p w14:paraId="3E7013EB" w14:textId="77777777" w:rsidR="009D4064" w:rsidRPr="00C43ACB" w:rsidRDefault="009D4064" w:rsidP="0078271B">
      <w:pPr>
        <w:pStyle w:val="B2"/>
      </w:pPr>
      <w:r w:rsidRPr="00C43ACB">
        <w:t>Uses an M2M Server that is an entity inside the 3GPP2 Underlying Network operator domain for enabling communications between the Applications in the external network and at the UEs used for M2M. Tsp interface</w:t>
      </w:r>
      <w:r w:rsidR="003E0845" w:rsidRPr="00C43ACB">
        <w:t xml:space="preserve"> or SMS interface</w:t>
      </w:r>
      <w:r w:rsidRPr="00C43ACB">
        <w:t xml:space="preserve"> is an internal interface that the 3GPP2 Underlying Network operator controlled M2M Server supports with other entities within the </w:t>
      </w:r>
      <w:r w:rsidR="0078271B" w:rsidRPr="00C43ACB">
        <w:t>3GPP2 Underlying Network domain.</w:t>
      </w:r>
    </w:p>
    <w:p w14:paraId="6CB8E999" w14:textId="77777777" w:rsidR="0078271B" w:rsidRPr="00C43ACB" w:rsidRDefault="009D4064" w:rsidP="002A3560">
      <w:pPr>
        <w:pStyle w:val="B1"/>
      </w:pPr>
      <w:r w:rsidRPr="00C43ACB">
        <w:t>Hybrid Model:</w:t>
      </w:r>
    </w:p>
    <w:p w14:paraId="0CE67A83" w14:textId="77777777" w:rsidR="009D4064" w:rsidRPr="00C43ACB" w:rsidRDefault="009D4064" w:rsidP="0078271B">
      <w:pPr>
        <w:pStyle w:val="B2"/>
      </w:pPr>
      <w:r w:rsidRPr="00C43ACB">
        <w:t xml:space="preserve">Direct and Indirect models are used simultaneously in the hybrid model </w:t>
      </w:r>
      <w:r w:rsidR="00612BC6" w:rsidRPr="00C43ACB">
        <w:t>i.e.</w:t>
      </w:r>
      <w:r w:rsidRPr="00C43ACB">
        <w:t xml:space="preserve"> performing Control Plane signal</w:t>
      </w:r>
      <w:r w:rsidR="002F6908" w:rsidRPr="00C43ACB">
        <w:t>l</w:t>
      </w:r>
      <w:r w:rsidRPr="00C43ACB">
        <w:t>ing using the Indirect Model and connecting the M2M Applications in the external network and at the UEs used for M2M over User Plane using the Direct Model.</w:t>
      </w:r>
    </w:p>
    <w:p w14:paraId="00F6A4AC" w14:textId="77777777" w:rsidR="009D4064" w:rsidRPr="00C43ACB" w:rsidRDefault="009D4064" w:rsidP="00A97152">
      <w:pPr>
        <w:pStyle w:val="1"/>
      </w:pPr>
      <w:bookmarkStart w:id="1187" w:name="_Toc507430151"/>
      <w:bookmarkStart w:id="1188" w:name="_Toc2172344"/>
      <w:r w:rsidRPr="00C43ACB">
        <w:t>C.2</w:t>
      </w:r>
      <w:r w:rsidRPr="00C43ACB">
        <w:tab/>
        <w:t>M2M Communication Models</w:t>
      </w:r>
      <w:bookmarkEnd w:id="1187"/>
      <w:bookmarkEnd w:id="1188"/>
    </w:p>
    <w:p w14:paraId="11180CFD" w14:textId="77777777" w:rsidR="009D4064" w:rsidRPr="00C43ACB" w:rsidRDefault="009D4064" w:rsidP="009D4064">
      <w:r w:rsidRPr="00C43ACB">
        <w:t xml:space="preserve">In the indirect and hybrid models, the deployment of an M2M Server (IN-CSE) may be inside or outside the 3GPP2 Underlying Network operator domain as illustrated </w:t>
      </w:r>
      <w:r w:rsidR="00D7210A" w:rsidRPr="00C43ACB">
        <w:t>in figure</w:t>
      </w:r>
      <w:r w:rsidRPr="00C43ACB">
        <w:t>s C.2-1 and C.2-2. When the M2M Server is part of the 3GPP2 Underlying Network operator domain (</w:t>
      </w:r>
      <w:r w:rsidR="0078271B" w:rsidRPr="00C43ACB">
        <w:t>f</w:t>
      </w:r>
      <w:r w:rsidRPr="00C43ACB">
        <w:t>igure</w:t>
      </w:r>
      <w:r w:rsidR="0078271B" w:rsidRPr="00C43ACB">
        <w:t>s</w:t>
      </w:r>
      <w:r w:rsidRPr="00C43ACB">
        <w:t xml:space="preserve"> C.2-1(C) and C.2-2), the M2M Server is considered a 3GPP2 Underlying Network operator internal network function, is operator controlled, and may provide operator value-added services. In this case, security and privacy protection for communication between the M2M-IWF and the M2M Server (IN-CSE) is optional. When the M2M Server is deployed outside the 3GPP2 Underlying Network operator domain (</w:t>
      </w:r>
      <w:r w:rsidR="0078271B" w:rsidRPr="00C43ACB">
        <w:t>f</w:t>
      </w:r>
      <w:r w:rsidRPr="00C43ACB">
        <w:t>igure</w:t>
      </w:r>
      <w:r w:rsidR="0078271B" w:rsidRPr="00C43ACB">
        <w:t>s</w:t>
      </w:r>
      <w:r w:rsidRPr="00C43ACB">
        <w:t xml:space="preserve"> C.2-1(B) and C.2-2), the M2M Server is M2M Service Provider controlled. In this case, security and privacy protection for communication between the M2M-IWF and the M2M Server (IN-CSE) is needed. In the direct model (</w:t>
      </w:r>
      <w:r w:rsidR="0078271B" w:rsidRPr="00C43ACB">
        <w:t>f</w:t>
      </w:r>
      <w:r w:rsidRPr="00C43ACB">
        <w:t>igure C.2-1(A)), there is no external or internal M2M Server in the communication path.</w:t>
      </w:r>
    </w:p>
    <w:p w14:paraId="62B709B8" w14:textId="77777777" w:rsidR="00BA5CBA" w:rsidRPr="00C43ACB" w:rsidRDefault="0078271B" w:rsidP="00163207">
      <w:pPr>
        <w:pStyle w:val="FL"/>
      </w:pPr>
      <w:r w:rsidRPr="00C43ACB">
        <w:object w:dxaOrig="9733" w:dyaOrig="6608" w14:anchorId="305D38B4">
          <v:shape id="_x0000_i1119" type="#_x0000_t75" style="width:462.6pt;height:315pt" o:ole="">
            <v:imagedata r:id="rId207" o:title=""/>
          </v:shape>
          <o:OLEObject Type="Embed" ProgID="VisioViewer.Viewer.1" ShapeID="_x0000_i1119" DrawAspect="Content" ObjectID="_1632050082" r:id="rId208"/>
        </w:object>
      </w:r>
    </w:p>
    <w:p w14:paraId="22FCCBF2" w14:textId="77777777" w:rsidR="00BA5CBA" w:rsidRPr="00C43ACB" w:rsidRDefault="005361D0" w:rsidP="003521AA">
      <w:pPr>
        <w:pStyle w:val="TF"/>
      </w:pPr>
      <w:r w:rsidRPr="00C43ACB">
        <w:t>Figure C.2-1: M2M Communication Models</w:t>
      </w:r>
    </w:p>
    <w:p w14:paraId="5728DAE1" w14:textId="77777777" w:rsidR="005361D0" w:rsidRPr="00C43ACB" w:rsidRDefault="005361D0" w:rsidP="0078271B">
      <w:pPr>
        <w:pStyle w:val="FL"/>
      </w:pPr>
      <w:r w:rsidRPr="00C43ACB">
        <w:object w:dxaOrig="5339" w:dyaOrig="6195" w14:anchorId="03552564">
          <v:shape id="_x0000_i1120" type="#_x0000_t75" style="width:266.4pt;height:309.6pt" o:ole="">
            <v:imagedata r:id="rId209" o:title=""/>
          </v:shape>
          <o:OLEObject Type="Embed" ProgID="VisioViewer.Viewer.1" ShapeID="_x0000_i1120" DrawAspect="Content" ObjectID="_1632050083" r:id="rId210"/>
        </w:object>
      </w:r>
    </w:p>
    <w:p w14:paraId="5561CD04" w14:textId="77777777" w:rsidR="005361D0" w:rsidRPr="00C43ACB" w:rsidRDefault="005361D0" w:rsidP="003521AA">
      <w:pPr>
        <w:pStyle w:val="TF"/>
      </w:pPr>
      <w:r w:rsidRPr="00C43ACB">
        <w:t>Figure C.2-2: Multiple M2M Applications Using Diverse Communication Models</w:t>
      </w:r>
    </w:p>
    <w:p w14:paraId="24030625" w14:textId="77777777" w:rsidR="00757888" w:rsidRPr="00C43ACB" w:rsidRDefault="00757888" w:rsidP="00757888">
      <w:r w:rsidRPr="00C43ACB">
        <w:t xml:space="preserve">A 3GPP2 network operator may deploy the hybrid model with a combination of no internal and external M2M Server (as in the Direct Model) and internal and/or external M2M Server (as in the Indirect Model). As shown </w:t>
      </w:r>
      <w:r w:rsidR="00D7210A" w:rsidRPr="00C43ACB">
        <w:t>in figure</w:t>
      </w:r>
      <w:r w:rsidR="0078271B" w:rsidRPr="00C43ACB">
        <w:t> </w:t>
      </w:r>
      <w:r w:rsidRPr="00C43ACB">
        <w:t>C.2</w:t>
      </w:r>
      <w:r w:rsidR="0078271B" w:rsidRPr="00C43ACB">
        <w:noBreakHyphen/>
      </w:r>
      <w:r w:rsidRPr="00C43ACB">
        <w:t xml:space="preserve">2, </w:t>
      </w:r>
      <w:r w:rsidRPr="00C43ACB">
        <w:lastRenderedPageBreak/>
        <w:t>a UE (an M2M Node such as ASN/MN) may be in communication with multiple M2M Servers which can be made up of a combination of 3GPP2 Underlying Network operator controlled and M2M Service Provider controlled M2M Servers. In that scenario, the M2M Service Provider controlled M2M Server, and the 3GPP2 Underlying Network operator controlled M2M Server may offer different capabilities to the M2M Applications.</w:t>
      </w:r>
    </w:p>
    <w:p w14:paraId="230F7E4D" w14:textId="77777777" w:rsidR="00757888" w:rsidRPr="00C43ACB" w:rsidRDefault="00757888" w:rsidP="00757888">
      <w:r w:rsidRPr="00C43ACB">
        <w:t>Though not illustrated, it is also possible that in the Indirect Service Model with 3GPP2 network operator controlled M2M Server; the M2M Application may be inside the 3GPP2 network operator domain and under 3GPP network operator control.</w:t>
      </w:r>
    </w:p>
    <w:p w14:paraId="246D270B" w14:textId="77777777" w:rsidR="00757888" w:rsidRPr="00C43ACB" w:rsidRDefault="00757888" w:rsidP="00A97152">
      <w:pPr>
        <w:pStyle w:val="1"/>
      </w:pPr>
      <w:bookmarkStart w:id="1189" w:name="_Toc507430152"/>
      <w:bookmarkStart w:id="1190" w:name="_Toc2172345"/>
      <w:r w:rsidRPr="00C43ACB">
        <w:t>C.3</w:t>
      </w:r>
      <w:r w:rsidRPr="00C43ACB">
        <w:tab/>
        <w:t>3GPP2 Architectural Reference Model for M2M</w:t>
      </w:r>
      <w:bookmarkEnd w:id="1189"/>
      <w:bookmarkEnd w:id="1190"/>
    </w:p>
    <w:p w14:paraId="0A7F8706" w14:textId="77777777" w:rsidR="0030520C" w:rsidRPr="00C43ACB" w:rsidRDefault="00757888" w:rsidP="00757888">
      <w:r w:rsidRPr="00C43ACB">
        <w:t xml:space="preserve">Figure C.3-1 shows the architecture for a UE used for M2M connecting to the 3GPP2 Underlying Network. The architecture supports various architectural models described in </w:t>
      </w:r>
      <w:r w:rsidR="0025375B" w:rsidRPr="00C43ACB">
        <w:t>clause</w:t>
      </w:r>
      <w:r w:rsidRPr="00C43ACB">
        <w:t xml:space="preserve"> C.2.</w:t>
      </w:r>
    </w:p>
    <w:p w14:paraId="596BA33B" w14:textId="77777777" w:rsidR="005361D0" w:rsidRPr="00C43ACB" w:rsidRDefault="00163207" w:rsidP="00163207">
      <w:pPr>
        <w:pStyle w:val="FL"/>
      </w:pPr>
      <w:r w:rsidRPr="00C43ACB">
        <w:object w:dxaOrig="10397" w:dyaOrig="4869" w14:anchorId="74881231">
          <v:shape id="_x0000_i1121" type="#_x0000_t75" style="width:450pt;height:211.2pt" o:ole="">
            <v:imagedata r:id="rId211" o:title=""/>
          </v:shape>
          <o:OLEObject Type="Embed" ProgID="VisioViewer.Viewer.1" ShapeID="_x0000_i1121" DrawAspect="Content" ObjectID="_1632050084" r:id="rId212"/>
        </w:object>
      </w:r>
    </w:p>
    <w:p w14:paraId="1161F52A" w14:textId="77777777" w:rsidR="00BD07C1" w:rsidRPr="00C43ACB" w:rsidRDefault="00BD07C1" w:rsidP="003521AA">
      <w:pPr>
        <w:pStyle w:val="TF"/>
      </w:pPr>
      <w:r w:rsidRPr="00C43ACB">
        <w:t>Figure C.3-1: Enhanced 3GPP2 Network Architecture for Supporting M2M</w:t>
      </w:r>
    </w:p>
    <w:p w14:paraId="760700DB" w14:textId="77777777" w:rsidR="00BD07C1" w:rsidRPr="00C43ACB" w:rsidRDefault="00BD07C1" w:rsidP="00BD07C1">
      <w:r w:rsidRPr="00C43ACB">
        <w:t>The M2M Server (IN-CSE) is the entity which connects to the 3GPP2 Underlying Network for providing communication with the UEs used for M2M. The M2M Server offers capabilities for use by one or multiple M2M Applications (AEs) hosted by the UE (ASN/MN). The corresponding M2M Applications in the external network (Infrastructure Domain) are hosted by one or multiple M2M Application platform(s).</w:t>
      </w:r>
    </w:p>
    <w:p w14:paraId="05B8BF08" w14:textId="77777777" w:rsidR="00BD07C1" w:rsidRPr="00C43ACB" w:rsidRDefault="00BD07C1" w:rsidP="00BD07C1">
      <w:r w:rsidRPr="00C43ACB">
        <w:t>The M2M Server interfaces with the 3GPP2 Underlying Network entities located in the home domain of the UE used for M2M via the Tsp and IP interfaces. M2M Server encompasses the IN-CSE entity specified by oneM2M. M2M Server interfaces with the M2M-IWF via Tsp Interface for Control Plane communications. User plane interactions between the M2M Server and 3GPP2 Underlying Network entities such as the PDSN and/or HA/LMA is via native-IP. With this configuration, oneM2M reference points Mcn and Mcc map to 3GPP2 reference points Tsp and IP respectively.</w:t>
      </w:r>
    </w:p>
    <w:p w14:paraId="1B8557EC" w14:textId="77777777" w:rsidR="00BD07C1" w:rsidRPr="00C43ACB" w:rsidRDefault="00BD07C1" w:rsidP="00A97152">
      <w:pPr>
        <w:pStyle w:val="1"/>
      </w:pPr>
      <w:bookmarkStart w:id="1191" w:name="_Toc507430153"/>
      <w:bookmarkStart w:id="1192" w:name="_Toc2172346"/>
      <w:r w:rsidRPr="00C43ACB">
        <w:t>C.4</w:t>
      </w:r>
      <w:r w:rsidRPr="00C43ACB">
        <w:tab/>
        <w:t>Communication between oneM2M Service Layer and 3GPP2 Underlying Network</w:t>
      </w:r>
      <w:bookmarkEnd w:id="1191"/>
      <w:bookmarkEnd w:id="1192"/>
    </w:p>
    <w:p w14:paraId="658AAD2F" w14:textId="77777777" w:rsidR="002B5C16" w:rsidRPr="00C43ACB" w:rsidRDefault="00BD07C1" w:rsidP="00BD07C1">
      <w:r w:rsidRPr="00C43ACB">
        <w:t>Communication between the M2M Server (IN-CSE) and the entities in the 3GPP2 Underlying Network make use of the User Plane and the Control Plane communication paths, as needed for different 3GPP2 M2M communication models. User Plane communication path uses IP transport between the M2M Server (IN-CSE) and the CSE in the UE used for M2M (ASN/MN-CSE). The User Plane maps to oneM2M Mcc reference point. Control Plane communication path is over Tsp interface and maps to oneM2M Mcn reference point.</w:t>
      </w:r>
    </w:p>
    <w:p w14:paraId="1422C39C" w14:textId="77777777" w:rsidR="009D4064" w:rsidRPr="00C43ACB" w:rsidRDefault="00E601C4" w:rsidP="00163207">
      <w:pPr>
        <w:pStyle w:val="FL"/>
      </w:pPr>
      <w:r w:rsidRPr="00C43ACB">
        <w:object w:dxaOrig="7765" w:dyaOrig="4302" w14:anchorId="232EC9BB">
          <v:shape id="_x0000_i1122" type="#_x0000_t75" style="width:388.2pt;height:214.8pt" o:ole="">
            <v:imagedata r:id="rId213" o:title=""/>
          </v:shape>
          <o:OLEObject Type="Embed" ProgID="VisioViewer.Viewer.1" ShapeID="_x0000_i1122" DrawAspect="Content" ObjectID="_1632050085" r:id="rId214"/>
        </w:object>
      </w:r>
    </w:p>
    <w:p w14:paraId="14B701DB" w14:textId="77777777" w:rsidR="00E601C4" w:rsidRPr="00C43ACB" w:rsidRDefault="00E601C4" w:rsidP="003521AA">
      <w:pPr>
        <w:pStyle w:val="TF"/>
      </w:pPr>
      <w:r w:rsidRPr="00C43ACB">
        <w:t>Figure C.4-1: User Plane and Control Plane Communication Paths</w:t>
      </w:r>
    </w:p>
    <w:p w14:paraId="4BCEDB4A" w14:textId="77777777" w:rsidR="00E601C4" w:rsidRPr="00C43ACB" w:rsidRDefault="0078271B" w:rsidP="00A97152">
      <w:pPr>
        <w:pStyle w:val="1"/>
      </w:pPr>
      <w:bookmarkStart w:id="1193" w:name="_Toc507430154"/>
      <w:bookmarkStart w:id="1194" w:name="_Toc2172347"/>
      <w:r w:rsidRPr="00C43ACB">
        <w:t>C.5</w:t>
      </w:r>
      <w:r w:rsidRPr="00C43ACB">
        <w:tab/>
      </w:r>
      <w:r w:rsidR="00E601C4" w:rsidRPr="00C43ACB">
        <w:t>Information Flows</w:t>
      </w:r>
      <w:bookmarkEnd w:id="1193"/>
      <w:bookmarkEnd w:id="1194"/>
    </w:p>
    <w:p w14:paraId="59BF9094" w14:textId="77777777" w:rsidR="00736BB4" w:rsidRPr="00C43ACB" w:rsidRDefault="00736BB4" w:rsidP="00A97152">
      <w:pPr>
        <w:pStyle w:val="2"/>
      </w:pPr>
      <w:bookmarkStart w:id="1195" w:name="_Toc507430155"/>
      <w:bookmarkStart w:id="1196" w:name="_Toc2172348"/>
      <w:r w:rsidRPr="00C43ACB">
        <w:rPr>
          <w:rFonts w:hint="eastAsia"/>
        </w:rPr>
        <w:t>C.5.0</w:t>
      </w:r>
      <w:r w:rsidRPr="00C43ACB">
        <w:rPr>
          <w:rFonts w:hint="eastAsia"/>
        </w:rPr>
        <w:tab/>
        <w:t>Overview</w:t>
      </w:r>
      <w:bookmarkEnd w:id="1195"/>
      <w:bookmarkEnd w:id="1196"/>
    </w:p>
    <w:p w14:paraId="251A70C8" w14:textId="77777777" w:rsidR="00E601C4" w:rsidRPr="00C43ACB" w:rsidRDefault="00E601C4" w:rsidP="00E601C4">
      <w:r w:rsidRPr="00C43ACB">
        <w:t>3GPP2 X.S0068</w:t>
      </w:r>
      <w:r w:rsidR="0078271B" w:rsidRPr="00C43ACB">
        <w:t xml:space="preserve"> [</w:t>
      </w:r>
      <w:r w:rsidR="00697CFC" w:rsidRPr="00C43ACB">
        <w:fldChar w:fldCharType="begin"/>
      </w:r>
      <w:r w:rsidR="00697CFC" w:rsidRPr="00C43ACB">
        <w:instrText xml:space="preserve"> REF REF_3GPP2_S0068 \h  \* MERGEFORMAT </w:instrText>
      </w:r>
      <w:r w:rsidR="00697CFC" w:rsidRPr="00C43ACB">
        <w:fldChar w:fldCharType="separate"/>
      </w:r>
      <w:r w:rsidR="00004B9F" w:rsidRPr="00C43ACB">
        <w:t>i.</w:t>
      </w:r>
      <w:r w:rsidR="00004B9F">
        <w:t>17</w:t>
      </w:r>
      <w:r w:rsidR="00697CFC" w:rsidRPr="00C43ACB">
        <w:fldChar w:fldCharType="end"/>
      </w:r>
      <w:r w:rsidR="0078271B" w:rsidRPr="00C43ACB">
        <w:t>]</w:t>
      </w:r>
      <w:r w:rsidRPr="00C43ACB">
        <w:t xml:space="preserve"> specifies several system optimizations that can be used for M2M applications. Such optimizations include the following:</w:t>
      </w:r>
    </w:p>
    <w:p w14:paraId="02657B88" w14:textId="77777777" w:rsidR="00E601C4" w:rsidRPr="00C43ACB" w:rsidRDefault="00E601C4" w:rsidP="002A3560">
      <w:pPr>
        <w:pStyle w:val="B1"/>
      </w:pPr>
      <w:r w:rsidRPr="00C43ACB">
        <w:t>Interaction of M2M Server with M2M-IWF for device triggering</w:t>
      </w:r>
      <w:r w:rsidR="0078271B" w:rsidRPr="00C43ACB">
        <w:t>.</w:t>
      </w:r>
    </w:p>
    <w:p w14:paraId="0A40BFD7" w14:textId="77777777" w:rsidR="00E601C4" w:rsidRPr="00C43ACB" w:rsidRDefault="00E601C4" w:rsidP="002A3560">
      <w:pPr>
        <w:pStyle w:val="B1"/>
      </w:pPr>
      <w:r w:rsidRPr="00C43ACB">
        <w:t>Device trigger using SMS</w:t>
      </w:r>
      <w:r w:rsidR="0078271B" w:rsidRPr="00C43ACB">
        <w:t>.</w:t>
      </w:r>
    </w:p>
    <w:p w14:paraId="710C4DC2" w14:textId="77777777" w:rsidR="00E601C4" w:rsidRPr="00C43ACB" w:rsidRDefault="00E601C4" w:rsidP="002A3560">
      <w:pPr>
        <w:pStyle w:val="B1"/>
      </w:pPr>
      <w:r w:rsidRPr="00C43ACB">
        <w:t>Device trigger using broadcast SMS</w:t>
      </w:r>
      <w:r w:rsidR="0078271B" w:rsidRPr="00C43ACB">
        <w:t>.</w:t>
      </w:r>
    </w:p>
    <w:p w14:paraId="000FF439" w14:textId="77777777" w:rsidR="00E601C4" w:rsidRPr="00C43ACB" w:rsidRDefault="00E601C4" w:rsidP="002A3560">
      <w:pPr>
        <w:pStyle w:val="B1"/>
      </w:pPr>
      <w:r w:rsidRPr="00C43ACB">
        <w:t>Device trigger using IP transport</w:t>
      </w:r>
      <w:r w:rsidR="0078271B" w:rsidRPr="00C43ACB">
        <w:t>.</w:t>
      </w:r>
    </w:p>
    <w:p w14:paraId="7F18D07F" w14:textId="77777777" w:rsidR="00E601C4" w:rsidRPr="00C43ACB" w:rsidRDefault="00E601C4" w:rsidP="00A97152">
      <w:pPr>
        <w:pStyle w:val="2"/>
      </w:pPr>
      <w:bookmarkStart w:id="1197" w:name="_Toc507430156"/>
      <w:bookmarkStart w:id="1198" w:name="_Toc2172349"/>
      <w:r w:rsidRPr="00C43ACB">
        <w:lastRenderedPageBreak/>
        <w:t>C.5.</w:t>
      </w:r>
      <w:r w:rsidR="0030520C" w:rsidRPr="00C43ACB">
        <w:t>1</w:t>
      </w:r>
      <w:r w:rsidRPr="00C43ACB">
        <w:tab/>
        <w:t>Tsp Interface Call Flow</w:t>
      </w:r>
      <w:bookmarkEnd w:id="1197"/>
      <w:bookmarkEnd w:id="1198"/>
    </w:p>
    <w:p w14:paraId="76039544" w14:textId="77777777" w:rsidR="00E601C4" w:rsidRPr="00C43ACB" w:rsidRDefault="001B52E2" w:rsidP="0078271B">
      <w:pPr>
        <w:keepNext/>
        <w:keepLines/>
      </w:pPr>
      <w:r w:rsidRPr="00C43ACB">
        <w:t>Figure C.5.1-1</w:t>
      </w:r>
      <w:r w:rsidR="00E601C4" w:rsidRPr="00C43ACB">
        <w:t xml:space="preserve"> is the high level call flow illustrating device triggering using Tsp interface.</w:t>
      </w:r>
    </w:p>
    <w:p w14:paraId="0282465F" w14:textId="77777777" w:rsidR="00E601C4" w:rsidRPr="00C43ACB" w:rsidRDefault="00CE2DB3" w:rsidP="0078271B">
      <w:pPr>
        <w:pStyle w:val="FL"/>
      </w:pPr>
      <w:r w:rsidRPr="00C43ACB">
        <w:object w:dxaOrig="8926" w:dyaOrig="8335" w14:anchorId="54FDD2F0">
          <v:shape id="_x0000_i1123" type="#_x0000_t75" style="width:447pt;height:418.2pt" o:ole="">
            <v:imagedata r:id="rId215" o:title=""/>
          </v:shape>
          <o:OLEObject Type="Embed" ProgID="VisioViewer.Viewer.1" ShapeID="_x0000_i1123" DrawAspect="Content" ObjectID="_1632050086" r:id="rId216"/>
        </w:object>
      </w:r>
    </w:p>
    <w:p w14:paraId="5AD256F1" w14:textId="77777777" w:rsidR="00CE2DB3" w:rsidRPr="00C43ACB" w:rsidRDefault="00CE2DB3" w:rsidP="003521AA">
      <w:pPr>
        <w:pStyle w:val="TF"/>
      </w:pPr>
      <w:r w:rsidRPr="00C43ACB">
        <w:t>Figure C.5</w:t>
      </w:r>
      <w:r w:rsidR="0030520C" w:rsidRPr="00C43ACB">
        <w:t>.1</w:t>
      </w:r>
      <w:r w:rsidRPr="00C43ACB">
        <w:t>-1: Tsp Interface Call Flow</w:t>
      </w:r>
    </w:p>
    <w:p w14:paraId="525E50BD" w14:textId="77777777" w:rsidR="00E8464F" w:rsidRPr="00C43ACB" w:rsidRDefault="00CE2DB3" w:rsidP="00CE2DB3">
      <w:pPr>
        <w:pStyle w:val="BN"/>
        <w:numPr>
          <w:ilvl w:val="0"/>
          <w:numId w:val="204"/>
        </w:numPr>
      </w:pPr>
      <w:r w:rsidRPr="00C43ACB">
        <w:t>M2M Server (IN-CSE) receives a request from an M2M Application Server (AE in Infrastructure Domain) to deliver data to a UE used for M2M (ASN/MN-CSE) located in the 3GPP2 Underlying Network. Knowing the CSE-ID of the destination M2M Node, IN-CSE deduces its 3GPP2 External Identifier.</w:t>
      </w:r>
    </w:p>
    <w:p w14:paraId="074C56CE" w14:textId="77777777" w:rsidR="00E8464F" w:rsidRPr="00C43ACB" w:rsidRDefault="00CE2DB3" w:rsidP="00CE2DB3">
      <w:pPr>
        <w:pStyle w:val="BN"/>
        <w:numPr>
          <w:ilvl w:val="0"/>
          <w:numId w:val="204"/>
        </w:numPr>
      </w:pPr>
      <w:r w:rsidRPr="00C43ACB">
        <w:t>M2M Server (IN-CSE) may perform DNS query to obtain the IP address of the M2M-IWF for reaching the destination M2M Node.</w:t>
      </w:r>
    </w:p>
    <w:p w14:paraId="16AABEC8" w14:textId="77777777" w:rsidR="00E8464F" w:rsidRPr="00C43ACB" w:rsidRDefault="00CE2DB3" w:rsidP="00CE2DB3">
      <w:pPr>
        <w:pStyle w:val="BN"/>
        <w:numPr>
          <w:ilvl w:val="0"/>
          <w:numId w:val="204"/>
        </w:numPr>
      </w:pPr>
      <w:r w:rsidRPr="00C43ACB">
        <w:t>M2M Server sends Device Trigger Request message to the M2M-IWF that includes destination M2M Node External ID and other information.</w:t>
      </w:r>
    </w:p>
    <w:p w14:paraId="2F65BCFF" w14:textId="77777777" w:rsidR="00E8464F" w:rsidRPr="00C43ACB" w:rsidRDefault="00CE2DB3" w:rsidP="00CE2DB3">
      <w:pPr>
        <w:pStyle w:val="BN"/>
        <w:numPr>
          <w:ilvl w:val="0"/>
          <w:numId w:val="204"/>
        </w:numPr>
      </w:pPr>
      <w:r w:rsidRPr="00C43ACB">
        <w:t>M2M-IWF checks that the M2M Server is authorized to send trigger requests and performs other tasks such as verifying that the M2M Server has not exceeded its quota or rate of trigger submission over Tsp. If such checks fail, the MTC-IWF sends a Device Trigger Confirm message with a cause value indicating the reason for the failure condition and th</w:t>
      </w:r>
      <w:r w:rsidR="0078271B" w:rsidRPr="00C43ACB">
        <w:t>e call flow stops at this step.</w:t>
      </w:r>
    </w:p>
    <w:p w14:paraId="6D106145" w14:textId="77777777" w:rsidR="00E8464F" w:rsidRPr="00C43ACB" w:rsidRDefault="00CE2DB3" w:rsidP="00E8464F">
      <w:pPr>
        <w:pStyle w:val="BN"/>
        <w:numPr>
          <w:ilvl w:val="0"/>
          <w:numId w:val="0"/>
        </w:numPr>
        <w:ind w:left="737"/>
      </w:pPr>
      <w:r w:rsidRPr="00C43ACB">
        <w:t>Otherwise, the MTC-IWF continues to interact with HAAA/HLR for obtaining 3GPP2 Internal ID for the M2M Node and other information for reaching the M2M Node in the 3GPP2 Underlying Network. M2M-IWF also determines the device trigger mechanisms (</w:t>
      </w:r>
      <w:r w:rsidR="00D24545" w:rsidRPr="00C43ACB">
        <w:t>e.g.</w:t>
      </w:r>
      <w:r w:rsidRPr="00C43ACB">
        <w:t xml:space="preserve"> Mechanism 1, Mechanism 2 etc.) supported by the M2M</w:t>
      </w:r>
      <w:r w:rsidR="003D10C8" w:rsidRPr="00C43ACB">
        <w:t xml:space="preserve"> Node. The flow continues with s</w:t>
      </w:r>
      <w:r w:rsidRPr="00C43ACB">
        <w:t>tep 5.</w:t>
      </w:r>
    </w:p>
    <w:p w14:paraId="28707DB8" w14:textId="77777777" w:rsidR="00E8464F" w:rsidRPr="00C43ACB" w:rsidRDefault="00CE2DB3" w:rsidP="00CE2DB3">
      <w:pPr>
        <w:pStyle w:val="BN"/>
        <w:numPr>
          <w:ilvl w:val="0"/>
          <w:numId w:val="204"/>
        </w:numPr>
      </w:pPr>
      <w:r w:rsidRPr="00C43ACB">
        <w:lastRenderedPageBreak/>
        <w:t xml:space="preserve">M2M-IWF decides to deliver device trigger using </w:t>
      </w:r>
      <w:r w:rsidR="00D24545" w:rsidRPr="00C43ACB">
        <w:t>e.g.</w:t>
      </w:r>
      <w:r w:rsidRPr="00C43ACB">
        <w:t xml:space="preserve"> Mechanism 1 and performs appropriate 3GPP2 Underlying Network specific procedures.</w:t>
      </w:r>
    </w:p>
    <w:p w14:paraId="7E93B3D0" w14:textId="77777777" w:rsidR="00E8464F" w:rsidRPr="00C43ACB" w:rsidRDefault="00CE2DB3" w:rsidP="00CE2DB3">
      <w:pPr>
        <w:pStyle w:val="BN"/>
        <w:numPr>
          <w:ilvl w:val="0"/>
          <w:numId w:val="204"/>
        </w:numPr>
      </w:pPr>
      <w:r w:rsidRPr="00C43ACB">
        <w:t>M2M-IWF may try alternative device trigger delivery mechanism (</w:t>
      </w:r>
      <w:r w:rsidR="00D24545" w:rsidRPr="00C43ACB">
        <w:t>e.g.</w:t>
      </w:r>
      <w:r w:rsidRPr="00C43ACB">
        <w:t xml:space="preserve"> Mechanism 2) if Mechanism 1 fails. Or both Mechanism 1 and 2 can be performed in parallel.</w:t>
      </w:r>
    </w:p>
    <w:p w14:paraId="036626B5" w14:textId="77777777" w:rsidR="00E8464F" w:rsidRPr="00C43ACB" w:rsidRDefault="00CE2DB3" w:rsidP="00CE2DB3">
      <w:pPr>
        <w:pStyle w:val="BN"/>
        <w:numPr>
          <w:ilvl w:val="0"/>
          <w:numId w:val="204"/>
        </w:numPr>
      </w:pPr>
      <w:r w:rsidRPr="00C43ACB">
        <w:t>M2M-IWF performs appropriate 3GPP2 Underlying Network specific procedures for delivering device trigger using Mechanism 2.</w:t>
      </w:r>
    </w:p>
    <w:p w14:paraId="00E78FDA" w14:textId="77777777" w:rsidR="00E8464F" w:rsidRPr="00C43ACB" w:rsidRDefault="00CE2DB3" w:rsidP="00CE2DB3">
      <w:pPr>
        <w:pStyle w:val="BN"/>
        <w:numPr>
          <w:ilvl w:val="0"/>
          <w:numId w:val="204"/>
        </w:numPr>
      </w:pPr>
      <w:r w:rsidRPr="00C43ACB">
        <w:t>M2M-IWF sends Device Trigger Report to the M2M Server upon receiving the acknowledgment from the M2M Node that it has received M2M device trigger.</w:t>
      </w:r>
    </w:p>
    <w:p w14:paraId="4E86441C" w14:textId="77777777" w:rsidR="00CE2DB3" w:rsidRPr="00C43ACB" w:rsidRDefault="00CE2DB3" w:rsidP="00CE2DB3">
      <w:pPr>
        <w:pStyle w:val="BN"/>
        <w:numPr>
          <w:ilvl w:val="0"/>
          <w:numId w:val="204"/>
        </w:numPr>
      </w:pPr>
      <w:r w:rsidRPr="00C43ACB">
        <w:t>The M2M Node and the M2M Server/AS take actions in response to the device trigger as needed.</w:t>
      </w:r>
    </w:p>
    <w:p w14:paraId="0FEFBC92" w14:textId="77777777" w:rsidR="00CE2DB3" w:rsidRPr="00C43ACB" w:rsidRDefault="00CE2DB3" w:rsidP="00A97152">
      <w:pPr>
        <w:pStyle w:val="2"/>
      </w:pPr>
      <w:bookmarkStart w:id="1199" w:name="_Toc507430157"/>
      <w:bookmarkStart w:id="1200" w:name="_Toc2172350"/>
      <w:r w:rsidRPr="00C43ACB">
        <w:t>C.5.2</w:t>
      </w:r>
      <w:r w:rsidRPr="00C43ACB">
        <w:tab/>
        <w:t xml:space="preserve">Point to </w:t>
      </w:r>
      <w:r w:rsidR="003C7F05" w:rsidRPr="00C43ACB">
        <w:t>P</w:t>
      </w:r>
      <w:r w:rsidRPr="00C43ACB">
        <w:t xml:space="preserve">oint </w:t>
      </w:r>
      <w:r w:rsidR="003C7F05" w:rsidRPr="00C43ACB">
        <w:t>D</w:t>
      </w:r>
      <w:r w:rsidRPr="00C43ACB">
        <w:t xml:space="preserve">evice </w:t>
      </w:r>
      <w:r w:rsidR="003C7F05" w:rsidRPr="00C43ACB">
        <w:t>T</w:t>
      </w:r>
      <w:r w:rsidRPr="00C43ACB">
        <w:t>riggering</w:t>
      </w:r>
      <w:bookmarkEnd w:id="1199"/>
      <w:bookmarkEnd w:id="1200"/>
    </w:p>
    <w:p w14:paraId="7B21D62C" w14:textId="77777777" w:rsidR="00CE2DB3" w:rsidRPr="00C43ACB" w:rsidRDefault="00CE2DB3" w:rsidP="00CE2DB3">
      <w:r w:rsidRPr="00C43ACB">
        <w:t>3GPP2 Underlying Network supports the foll</w:t>
      </w:r>
      <w:r w:rsidR="00D60362" w:rsidRPr="00C43ACB">
        <w:t>o</w:t>
      </w:r>
      <w:r w:rsidRPr="00C43ACB">
        <w:t>wing point-to-point device triggering mechanisms:</w:t>
      </w:r>
    </w:p>
    <w:p w14:paraId="5C224B78" w14:textId="77777777" w:rsidR="00E8464F" w:rsidRPr="00C43ACB" w:rsidRDefault="00CE2DB3" w:rsidP="002A3560">
      <w:pPr>
        <w:pStyle w:val="B1"/>
      </w:pPr>
      <w:r w:rsidRPr="00C43ACB">
        <w:t>SMS on common channel</w:t>
      </w:r>
      <w:r w:rsidR="0078271B" w:rsidRPr="00C43ACB">
        <w:t>.</w:t>
      </w:r>
    </w:p>
    <w:p w14:paraId="2AB6339B" w14:textId="77777777" w:rsidR="00E8464F" w:rsidRPr="00C43ACB" w:rsidRDefault="00CE2DB3" w:rsidP="002A3560">
      <w:pPr>
        <w:pStyle w:val="B1"/>
      </w:pPr>
      <w:r w:rsidRPr="00C43ACB">
        <w:t>SMS on 1xCS traffic channel</w:t>
      </w:r>
      <w:r w:rsidR="0078271B" w:rsidRPr="00C43ACB">
        <w:t>.</w:t>
      </w:r>
    </w:p>
    <w:p w14:paraId="2AE68233" w14:textId="77777777" w:rsidR="00CE2DB3" w:rsidRPr="00C43ACB" w:rsidRDefault="00CE2DB3" w:rsidP="002A3560">
      <w:pPr>
        <w:pStyle w:val="B1"/>
      </w:pPr>
      <w:r w:rsidRPr="00C43ACB">
        <w:t>Device trigger using IP interface</w:t>
      </w:r>
      <w:r w:rsidR="0078271B" w:rsidRPr="00C43ACB">
        <w:t>.</w:t>
      </w:r>
    </w:p>
    <w:p w14:paraId="681D9D8A" w14:textId="77777777" w:rsidR="00CE2DB3" w:rsidRPr="00C43ACB" w:rsidRDefault="00CE2DB3" w:rsidP="00CE2DB3">
      <w:r w:rsidRPr="00C43ACB">
        <w:t>Device trigger using IP interface assumes that PPP sessions has been established and maintained between the M2M Node and the PDSN. An IP address has been assigned to the M2M Node by the IP anchor (PDSN/HA/LMA) and is maintained by the M2M Node and by other entities (</w:t>
      </w:r>
      <w:r w:rsidR="00D24545" w:rsidRPr="00C43ACB">
        <w:t>e.g.</w:t>
      </w:r>
      <w:r w:rsidRPr="00C43ACB">
        <w:t xml:space="preserve"> HAAA) in the 3GPP2 Underlying Network. Upon receiving device trigger from the M2M Server, the M2M-IWF obtains the IP address assigned to the M2M Node from the M2M</w:t>
      </w:r>
      <w:r w:rsidR="0078271B" w:rsidRPr="00C43ACB">
        <w:noBreakHyphen/>
      </w:r>
      <w:r w:rsidRPr="00C43ACB">
        <w:t>AAA/HAAA. After that, the M2M-IWF sends device trigger to the M2M Node through IP routing via IP interface to the HA/LMA for MIP and PMIP operation, or to th</w:t>
      </w:r>
      <w:r w:rsidR="002B5C16" w:rsidRPr="00C43ACB">
        <w:t>e PDSN for Simple IP operation.</w:t>
      </w:r>
    </w:p>
    <w:p w14:paraId="5331AE1E" w14:textId="77777777" w:rsidR="00CE2DB3" w:rsidRPr="00C43ACB" w:rsidRDefault="00CE2DB3" w:rsidP="00A97152">
      <w:pPr>
        <w:pStyle w:val="2"/>
      </w:pPr>
      <w:bookmarkStart w:id="1201" w:name="_Toc507430158"/>
      <w:bookmarkStart w:id="1202" w:name="_Toc2172351"/>
      <w:r w:rsidRPr="00C43ACB">
        <w:t>C.5.3</w:t>
      </w:r>
      <w:r w:rsidRPr="00C43ACB">
        <w:tab/>
        <w:t xml:space="preserve">Broadcast </w:t>
      </w:r>
      <w:r w:rsidR="003C7F05" w:rsidRPr="00C43ACB">
        <w:t>D</w:t>
      </w:r>
      <w:r w:rsidRPr="00C43ACB">
        <w:t xml:space="preserve">evice </w:t>
      </w:r>
      <w:r w:rsidR="003C7F05" w:rsidRPr="00C43ACB">
        <w:t>T</w:t>
      </w:r>
      <w:r w:rsidRPr="00C43ACB">
        <w:t>riggering</w:t>
      </w:r>
      <w:bookmarkEnd w:id="1201"/>
      <w:bookmarkEnd w:id="1202"/>
    </w:p>
    <w:p w14:paraId="33F19FD2" w14:textId="77777777" w:rsidR="00CE2DB3" w:rsidRPr="00C43ACB" w:rsidRDefault="00CE2DB3" w:rsidP="00CE2DB3">
      <w:r w:rsidRPr="00C43ACB">
        <w:t>3GPP2 Underlying Network supports the foll</w:t>
      </w:r>
      <w:r w:rsidR="00D60362" w:rsidRPr="00C43ACB">
        <w:t>o</w:t>
      </w:r>
      <w:r w:rsidRPr="00C43ACB">
        <w:t>wing broadcast device triggering mechanisms:</w:t>
      </w:r>
    </w:p>
    <w:p w14:paraId="578D1CD8" w14:textId="77777777" w:rsidR="00EB715A" w:rsidRPr="00C43ACB" w:rsidRDefault="00CE2DB3" w:rsidP="002A3560">
      <w:pPr>
        <w:pStyle w:val="B1"/>
      </w:pPr>
      <w:r w:rsidRPr="00C43ACB">
        <w:t>SMS broadcast</w:t>
      </w:r>
      <w:r w:rsidR="0078271B" w:rsidRPr="00C43ACB">
        <w:t>.</w:t>
      </w:r>
    </w:p>
    <w:p w14:paraId="5B987757" w14:textId="77777777" w:rsidR="00050A79" w:rsidRPr="00C43ACB" w:rsidRDefault="00EB715A" w:rsidP="00F13B1D">
      <w:pPr>
        <w:pStyle w:val="8"/>
      </w:pPr>
      <w:r w:rsidRPr="00C43ACB">
        <w:br w:type="page"/>
      </w:r>
      <w:bookmarkStart w:id="1203" w:name="_Toc507430159"/>
      <w:bookmarkStart w:id="1204" w:name="_Toc2172352"/>
      <w:r w:rsidR="00050A79" w:rsidRPr="00C43ACB">
        <w:lastRenderedPageBreak/>
        <w:t xml:space="preserve">Annex </w:t>
      </w:r>
      <w:r w:rsidR="00B6746D" w:rsidRPr="00C43ACB">
        <w:t>D</w:t>
      </w:r>
      <w:r w:rsidR="0078271B" w:rsidRPr="00C43ACB">
        <w:t xml:space="preserve"> </w:t>
      </w:r>
      <w:r w:rsidR="00050A79" w:rsidRPr="00C43ACB">
        <w:t>(</w:t>
      </w:r>
      <w:r w:rsidR="0078271B" w:rsidRPr="00C43ACB">
        <w:t>n</w:t>
      </w:r>
      <w:r w:rsidR="00050A79" w:rsidRPr="00C43ACB">
        <w:t>ormative)</w:t>
      </w:r>
      <w:r w:rsidR="0078271B" w:rsidRPr="00C43ACB">
        <w:t>:</w:t>
      </w:r>
      <w:r w:rsidR="0078271B" w:rsidRPr="00C43ACB">
        <w:br/>
      </w:r>
      <w:r w:rsidR="00050A79" w:rsidRPr="00C43ACB">
        <w:rPr>
          <w:i/>
        </w:rPr>
        <w:t>&lt;mgmtObj&gt;</w:t>
      </w:r>
      <w:r w:rsidR="00050A79" w:rsidRPr="00C43ACB">
        <w:t xml:space="preserve"> Resource Instances Description</w:t>
      </w:r>
      <w:bookmarkEnd w:id="1203"/>
      <w:bookmarkEnd w:id="1204"/>
    </w:p>
    <w:p w14:paraId="03271B87" w14:textId="77777777" w:rsidR="00050A79" w:rsidRPr="00C43ACB" w:rsidRDefault="00B6746D" w:rsidP="00A97152">
      <w:pPr>
        <w:pStyle w:val="1"/>
      </w:pPr>
      <w:bookmarkStart w:id="1205" w:name="_Toc507430160"/>
      <w:bookmarkStart w:id="1206" w:name="_Toc2172353"/>
      <w:r w:rsidRPr="00C43ACB">
        <w:t>D</w:t>
      </w:r>
      <w:r w:rsidR="00050A79" w:rsidRPr="00C43ACB">
        <w:t>.1</w:t>
      </w:r>
      <w:r w:rsidR="00050A79" w:rsidRPr="00C43ACB">
        <w:tab/>
        <w:t>oneM2M Management Functions</w:t>
      </w:r>
      <w:bookmarkEnd w:id="1205"/>
      <w:bookmarkEnd w:id="1206"/>
    </w:p>
    <w:p w14:paraId="0E57B222" w14:textId="77777777" w:rsidR="00050A79" w:rsidRPr="00C43ACB" w:rsidRDefault="00050A79" w:rsidP="008D1969">
      <w:r w:rsidRPr="00C43ACB">
        <w:t xml:space="preserve">This clause describes the management functions supported by oneM2M. These functions are fulfilled by defining </w:t>
      </w:r>
      <w:r w:rsidR="002C5EC7" w:rsidRPr="00C43ACB">
        <w:t>specializations</w:t>
      </w:r>
      <w:r w:rsidRPr="00C43ACB">
        <w:t xml:space="preserve"> of </w:t>
      </w:r>
      <w:r w:rsidRPr="00C43ACB">
        <w:rPr>
          <w:i/>
        </w:rPr>
        <w:t>&lt;mgmtObj&gt;</w:t>
      </w:r>
      <w:r w:rsidRPr="00C43ACB">
        <w:t xml:space="preserve"> resources. The</w:t>
      </w:r>
      <w:r w:rsidR="002C5EC7" w:rsidRPr="00C43ACB">
        <w:t>se</w:t>
      </w:r>
      <w:r w:rsidRPr="00C43ACB">
        <w:t xml:space="preserve"> </w:t>
      </w:r>
      <w:r w:rsidR="002C5EC7" w:rsidRPr="00C43ACB">
        <w:t xml:space="preserve">specializations can be regarded as </w:t>
      </w:r>
      <w:r w:rsidR="003D10C8" w:rsidRPr="00C43ACB">
        <w:t>"</w:t>
      </w:r>
      <w:r w:rsidR="002C5EC7" w:rsidRPr="00C43ACB">
        <w:t>sub-types</w:t>
      </w:r>
      <w:r w:rsidR="003D10C8" w:rsidRPr="00C43ACB">
        <w:t>"</w:t>
      </w:r>
      <w:r w:rsidR="002C5EC7" w:rsidRPr="00C43ACB">
        <w:t xml:space="preserve"> </w:t>
      </w:r>
      <w:r w:rsidRPr="00C43ACB">
        <w:t>of</w:t>
      </w:r>
      <w:r w:rsidR="002C5EC7" w:rsidRPr="00C43ACB">
        <w:t xml:space="preserve"> the</w:t>
      </w:r>
      <w:r w:rsidRPr="00C43ACB">
        <w:t xml:space="preserve"> </w:t>
      </w:r>
      <w:r w:rsidRPr="00C43ACB">
        <w:rPr>
          <w:i/>
        </w:rPr>
        <w:t>&lt;mgmtObj&gt;</w:t>
      </w:r>
      <w:r w:rsidRPr="00C43ACB">
        <w:t xml:space="preserve"> </w:t>
      </w:r>
      <w:r w:rsidR="004F0874" w:rsidRPr="00C43ACB">
        <w:t xml:space="preserve">resource </w:t>
      </w:r>
      <w:r w:rsidRPr="00C43ACB">
        <w:t>type with specific designing to support different management capabilities through operations defined by oneM2M. The</w:t>
      </w:r>
      <w:r w:rsidR="002C5EC7" w:rsidRPr="00C43ACB">
        <w:t>se specializations</w:t>
      </w:r>
      <w:r w:rsidRPr="00C43ACB">
        <w:t xml:space="preserve"> are service layer information models for the purpose of management. The</w:t>
      </w:r>
      <w:r w:rsidR="002C5EC7" w:rsidRPr="00C43ACB">
        <w:t>y</w:t>
      </w:r>
      <w:r w:rsidRPr="00C43ACB">
        <w:t xml:space="preserve"> can be used within the M2M service layer or they can be further mapped to existing management technologies such as OMA DM</w:t>
      </w:r>
      <w:r w:rsidR="003D10C8" w:rsidRPr="00C43ACB">
        <w:t> </w:t>
      </w:r>
      <w:r w:rsidR="00CA3A43" w:rsidRPr="00C43ACB">
        <w:t>[</w:t>
      </w:r>
      <w:r w:rsidR="00CD7ABE" w:rsidRPr="00C43ACB">
        <w:fldChar w:fldCharType="begin"/>
      </w:r>
      <w:r w:rsidR="005D34D4"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00CA3A43" w:rsidRPr="00C43ACB">
        <w:t>]</w:t>
      </w:r>
      <w:r w:rsidRPr="00C43ACB">
        <w:t>, OMA LWM2M</w:t>
      </w:r>
      <w:r w:rsidR="00CA3A43" w:rsidRPr="00C43ACB">
        <w:t xml:space="preserve"> [</w:t>
      </w:r>
      <w:r w:rsidR="00CD7ABE" w:rsidRPr="00C43ACB">
        <w:fldChar w:fldCharType="begin"/>
      </w:r>
      <w:r w:rsidR="005D34D4" w:rsidRPr="00C43ACB">
        <w:instrText xml:space="preserve"> REF REF_LWM2M \h </w:instrText>
      </w:r>
      <w:r w:rsidR="00CD7ABE" w:rsidRPr="00C43ACB">
        <w:fldChar w:fldCharType="separate"/>
      </w:r>
      <w:r w:rsidR="00004B9F" w:rsidRPr="00C43ACB">
        <w:t>i.</w:t>
      </w:r>
      <w:r w:rsidR="00004B9F">
        <w:rPr>
          <w:noProof/>
        </w:rPr>
        <w:t>4</w:t>
      </w:r>
      <w:r w:rsidR="00CD7ABE" w:rsidRPr="00C43ACB">
        <w:fldChar w:fldCharType="end"/>
      </w:r>
      <w:r w:rsidR="00CA3A43" w:rsidRPr="00C43ACB">
        <w:t>]</w:t>
      </w:r>
      <w:r w:rsidRPr="00C43ACB">
        <w:t xml:space="preserve"> and BBF TR-069</w:t>
      </w:r>
      <w:r w:rsidR="004B4798" w:rsidRPr="00C43ACB">
        <w:t xml:space="preserve"> [</w:t>
      </w:r>
      <w:r w:rsidR="00CD7ABE" w:rsidRPr="00C43ACB">
        <w:fldChar w:fldCharType="begin"/>
      </w:r>
      <w:r w:rsidR="005D34D4"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4B4798" w:rsidRPr="00C43ACB">
        <w:t>]</w:t>
      </w:r>
      <w:r w:rsidRPr="00C43ACB">
        <w:t xml:space="preserve"> to enable the management of devices with OMA or BBF compliant management clients.</w:t>
      </w:r>
    </w:p>
    <w:p w14:paraId="55597CA6" w14:textId="77777777" w:rsidR="008D1969" w:rsidRPr="00C43ACB" w:rsidRDefault="008D1969" w:rsidP="0078271B">
      <w:pPr>
        <w:pStyle w:val="NO"/>
      </w:pPr>
      <w:r w:rsidRPr="00C43ACB">
        <w:t>NOTE:</w:t>
      </w:r>
      <w:r w:rsidR="0078271B" w:rsidRPr="00C43ACB">
        <w:tab/>
      </w:r>
      <w:r w:rsidRPr="00C43ACB">
        <w:t>The resource</w:t>
      </w:r>
      <w:r w:rsidR="002C5EC7" w:rsidRPr="00C43ACB">
        <w:t>s</w:t>
      </w:r>
      <w:r w:rsidRPr="00C43ACB">
        <w:t xml:space="preserve"> defined in this </w:t>
      </w:r>
      <w:r w:rsidR="002C5EC7" w:rsidRPr="00C43ACB">
        <w:t xml:space="preserve">Annex D represent specializations of the </w:t>
      </w:r>
      <w:r w:rsidRPr="00C43ACB">
        <w:rPr>
          <w:i/>
        </w:rPr>
        <w:t>&lt;mgmtObj&gt;</w:t>
      </w:r>
      <w:r w:rsidR="002C5EC7" w:rsidRPr="00C43ACB">
        <w:rPr>
          <w:i/>
        </w:rPr>
        <w:t xml:space="preserve"> </w:t>
      </w:r>
      <w:r w:rsidR="002C5EC7" w:rsidRPr="00C43ACB">
        <w:t xml:space="preserve">resource as a result of introducing specializations of the </w:t>
      </w:r>
      <w:r w:rsidR="002C5EC7" w:rsidRPr="00C43ACB">
        <w:rPr>
          <w:i/>
        </w:rPr>
        <w:t>[objectAttribute]</w:t>
      </w:r>
      <w:r w:rsidR="002C5EC7" w:rsidRPr="00C43ACB">
        <w:t xml:space="preserve"> attribute</w:t>
      </w:r>
      <w:r w:rsidRPr="00C43ACB">
        <w:t xml:space="preserve">. </w:t>
      </w:r>
      <w:r w:rsidR="002C5EC7" w:rsidRPr="00C43ACB">
        <w:t xml:space="preserve">The </w:t>
      </w:r>
      <w:r w:rsidRPr="00C43ACB">
        <w:rPr>
          <w:i/>
        </w:rPr>
        <w:t>mgmtDefinition</w:t>
      </w:r>
      <w:r w:rsidR="002C5EC7" w:rsidRPr="00C43ACB">
        <w:t xml:space="preserve"> attribute carries the name of the resource type specialization.</w:t>
      </w:r>
      <w:r w:rsidRPr="00C43ACB">
        <w:t xml:space="preserve"> The names of </w:t>
      </w:r>
      <w:r w:rsidR="002C5EC7" w:rsidRPr="00C43ACB">
        <w:t>insta</w:t>
      </w:r>
      <w:r w:rsidR="00E61776" w:rsidRPr="00C43ACB">
        <w:t>n</w:t>
      </w:r>
      <w:r w:rsidR="002C5EC7" w:rsidRPr="00C43ACB">
        <w:t>ti</w:t>
      </w:r>
      <w:r w:rsidR="00E61776" w:rsidRPr="00C43ACB">
        <w:t>a</w:t>
      </w:r>
      <w:r w:rsidR="002C5EC7" w:rsidRPr="00C43ACB">
        <w:t xml:space="preserve">tions of these resource specializations </w:t>
      </w:r>
      <w:r w:rsidRPr="00C43ACB">
        <w:t>are not fixed.</w:t>
      </w:r>
    </w:p>
    <w:p w14:paraId="650FC2EB" w14:textId="77777777" w:rsidR="008D1969" w:rsidRPr="00C43ACB" w:rsidRDefault="00B6746D" w:rsidP="00A97152">
      <w:pPr>
        <w:pStyle w:val="1"/>
        <w:rPr>
          <w:i/>
        </w:rPr>
      </w:pPr>
      <w:bookmarkStart w:id="1207" w:name="_Toc507430161"/>
      <w:bookmarkStart w:id="1208" w:name="_Toc2172354"/>
      <w:r w:rsidRPr="00C43ACB">
        <w:t>D.</w:t>
      </w:r>
      <w:r w:rsidR="008D1969" w:rsidRPr="00C43ACB">
        <w:t>2</w:t>
      </w:r>
      <w:r w:rsidR="008D1969" w:rsidRPr="00C43ACB">
        <w:tab/>
        <w:t xml:space="preserve">Resource </w:t>
      </w:r>
      <w:r w:rsidR="008D1969" w:rsidRPr="00C43ACB">
        <w:rPr>
          <w:i/>
        </w:rPr>
        <w:t>firmware</w:t>
      </w:r>
      <w:bookmarkEnd w:id="1207"/>
      <w:bookmarkEnd w:id="1208"/>
    </w:p>
    <w:p w14:paraId="28B5B0AD" w14:textId="77777777" w:rsidR="00D22685" w:rsidRPr="00C43ACB" w:rsidRDefault="00A047EF" w:rsidP="00D22685">
      <w:r w:rsidRPr="00C43ACB">
        <w:t xml:space="preserve">The </w:t>
      </w:r>
      <w:r w:rsidRPr="00C43ACB">
        <w:rPr>
          <w:i/>
        </w:rPr>
        <w:t>[firmware]</w:t>
      </w:r>
      <w:r w:rsidRPr="00C43ACB">
        <w:t xml:space="preserve"> resource is used to share information regarding the firmware on the device. The </w:t>
      </w:r>
      <w:r w:rsidRPr="00C43ACB">
        <w:rPr>
          <w:i/>
        </w:rPr>
        <w:t>[</w:t>
      </w:r>
      <w:r w:rsidR="00ED20BF" w:rsidRPr="00C43ACB">
        <w:rPr>
          <w:i/>
        </w:rPr>
        <w:t>firmware</w:t>
      </w:r>
      <w:r w:rsidRPr="00C43ACB">
        <w:rPr>
          <w:i/>
        </w:rPr>
        <w:t>]</w:t>
      </w:r>
      <w:r w:rsidRPr="00C43ACB">
        <w:t xml:space="preserve"> resource is</w:t>
      </w:r>
      <w:r w:rsidR="007472AF" w:rsidRPr="00C43ACB">
        <w:t xml:space="preserve"> a specialization of the</w:t>
      </w:r>
      <w:r w:rsidRPr="00C43ACB">
        <w:t xml:space="preserve"> </w:t>
      </w:r>
      <w:r w:rsidRPr="00C43ACB">
        <w:rPr>
          <w:i/>
        </w:rPr>
        <w:t>&lt;mgmtObj&gt;</w:t>
      </w:r>
      <w:r w:rsidRPr="00C43ACB">
        <w:t>resource.</w:t>
      </w:r>
    </w:p>
    <w:p w14:paraId="5D47A7A0" w14:textId="032648A9" w:rsidR="00B23269" w:rsidRPr="00C43ACB" w:rsidRDefault="00383D72" w:rsidP="00163207">
      <w:pPr>
        <w:pStyle w:val="FL"/>
      </w:pPr>
      <w:r w:rsidRPr="00C43ACB">
        <w:object w:dxaOrig="5296" w:dyaOrig="8550" w14:anchorId="28923062">
          <v:shape id="_x0000_i1124" type="#_x0000_t75" style="width:237.6pt;height:397.2pt" o:ole="">
            <v:imagedata r:id="rId217" o:title="" croptop="2217f" cropbottom="2309f" cropleft="3242f" cropright="3564f"/>
          </v:shape>
          <o:OLEObject Type="Embed" ProgID="Visio.Drawing.11" ShapeID="_x0000_i1124" DrawAspect="Content" ObjectID="_1632050087" r:id="rId218"/>
        </w:object>
      </w:r>
    </w:p>
    <w:p w14:paraId="20F6899B" w14:textId="77777777" w:rsidR="00AC035B" w:rsidRPr="00C43ACB" w:rsidRDefault="00B6746D" w:rsidP="003521AA">
      <w:pPr>
        <w:pStyle w:val="TF"/>
      </w:pPr>
      <w:r w:rsidRPr="00C43ACB">
        <w:t>Figure D</w:t>
      </w:r>
      <w:r w:rsidR="00AC035B" w:rsidRPr="00C43ACB">
        <w:t xml:space="preserve">.2-1: Structure of </w:t>
      </w:r>
      <w:r w:rsidR="00125266" w:rsidRPr="00C43ACB">
        <w:rPr>
          <w:i/>
        </w:rPr>
        <w:t>[</w:t>
      </w:r>
      <w:r w:rsidR="00AC035B" w:rsidRPr="00C43ACB">
        <w:rPr>
          <w:i/>
        </w:rPr>
        <w:t>firmware</w:t>
      </w:r>
      <w:r w:rsidR="00125266" w:rsidRPr="00C43ACB">
        <w:rPr>
          <w:i/>
        </w:rPr>
        <w:t>]</w:t>
      </w:r>
      <w:r w:rsidR="00AC035B" w:rsidRPr="00C43ACB">
        <w:t xml:space="preserve"> resource</w:t>
      </w:r>
    </w:p>
    <w:p w14:paraId="2D09C90A" w14:textId="77777777" w:rsidR="00CF7FB8" w:rsidRPr="00C43ACB" w:rsidRDefault="00CF7FB8" w:rsidP="00AC035B">
      <w:r w:rsidRPr="00C43ACB">
        <w:t>Th</w:t>
      </w:r>
      <w:r w:rsidR="00C9667B" w:rsidRPr="00C43ACB">
        <w:t xml:space="preserve">e </w:t>
      </w:r>
      <w:r w:rsidR="00125266" w:rsidRPr="00C43ACB">
        <w:rPr>
          <w:i/>
        </w:rPr>
        <w:t>[</w:t>
      </w:r>
      <w:r w:rsidR="00C9667B" w:rsidRPr="00C43ACB">
        <w:rPr>
          <w:i/>
        </w:rPr>
        <w:t>firmware</w:t>
      </w:r>
      <w:r w:rsidR="00125266" w:rsidRPr="00C43ACB">
        <w:rPr>
          <w:i/>
        </w:rPr>
        <w:t>]</w:t>
      </w:r>
      <w:r w:rsidRPr="00C43ACB">
        <w:t xml:space="preserve"> resource shall contain the child resource</w:t>
      </w:r>
      <w:r w:rsidR="00125266" w:rsidRPr="00C43ACB">
        <w:t>s specified</w:t>
      </w:r>
      <w:r w:rsidRPr="00C43ACB">
        <w:t xml:space="preserve"> </w:t>
      </w:r>
      <w:r w:rsidR="00385797" w:rsidRPr="00C43ACB">
        <w:t>in table</w:t>
      </w:r>
      <w:r w:rsidR="007D1178" w:rsidRPr="00C43ACB">
        <w:t xml:space="preserve"> </w:t>
      </w:r>
      <w:r w:rsidRPr="00C43ACB">
        <w:t>D.2-1.</w:t>
      </w:r>
    </w:p>
    <w:p w14:paraId="6B725447" w14:textId="77777777" w:rsidR="00CF7FB8" w:rsidRPr="00C43ACB" w:rsidRDefault="00CF7FB8" w:rsidP="00383D72">
      <w:pPr>
        <w:pStyle w:val="TH"/>
      </w:pPr>
      <w:r w:rsidRPr="00C43ACB">
        <w:t xml:space="preserve">Table D.2-1: Child resources of </w:t>
      </w:r>
      <w:r w:rsidR="00125266" w:rsidRPr="00C43ACB">
        <w:rPr>
          <w:i/>
        </w:rPr>
        <w:t>[</w:t>
      </w:r>
      <w:r w:rsidRPr="00C43ACB">
        <w:rPr>
          <w:i/>
        </w:rPr>
        <w:t>firmware</w:t>
      </w:r>
      <w:r w:rsidR="00125266"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92"/>
        <w:gridCol w:w="2084"/>
        <w:gridCol w:w="1083"/>
        <w:gridCol w:w="3744"/>
      </w:tblGrid>
      <w:tr w:rsidR="00CF7FB8" w:rsidRPr="00C43ACB" w14:paraId="53215C27" w14:textId="77777777" w:rsidTr="003D10C8">
        <w:trPr>
          <w:tblHeader/>
          <w:jc w:val="center"/>
        </w:trPr>
        <w:tc>
          <w:tcPr>
            <w:tcW w:w="2092" w:type="dxa"/>
            <w:shd w:val="clear" w:color="auto" w:fill="E0E0E0"/>
            <w:vAlign w:val="center"/>
          </w:tcPr>
          <w:p w14:paraId="1C182B38" w14:textId="77777777" w:rsidR="00CF7FB8" w:rsidRPr="00C43ACB" w:rsidRDefault="00CF7FB8" w:rsidP="000F3FB1">
            <w:pPr>
              <w:pStyle w:val="TAH"/>
              <w:rPr>
                <w:rFonts w:eastAsia="Arial Unicode MS"/>
              </w:rPr>
            </w:pPr>
            <w:r w:rsidRPr="00C43ACB">
              <w:rPr>
                <w:rFonts w:eastAsia="Arial Unicode MS"/>
              </w:rPr>
              <w:t>Child Resource</w:t>
            </w:r>
            <w:r w:rsidR="0026772A" w:rsidRPr="00C43ACB">
              <w:rPr>
                <w:rFonts w:eastAsia="Arial Unicode MS"/>
              </w:rPr>
              <w:t>s</w:t>
            </w:r>
            <w:r w:rsidRPr="00C43ACB">
              <w:rPr>
                <w:rFonts w:eastAsia="Arial Unicode MS"/>
              </w:rPr>
              <w:t xml:space="preserve"> of </w:t>
            </w:r>
            <w:r w:rsidR="003D653A" w:rsidRPr="00C43ACB">
              <w:rPr>
                <w:rFonts w:eastAsia="Arial Unicode MS"/>
                <w:i/>
              </w:rPr>
              <w:t>[</w:t>
            </w:r>
            <w:r w:rsidR="003376AE" w:rsidRPr="00C43ACB">
              <w:rPr>
                <w:rFonts w:eastAsia="Arial Unicode MS"/>
                <w:i/>
              </w:rPr>
              <w:t>firmware</w:t>
            </w:r>
            <w:r w:rsidR="003D653A" w:rsidRPr="00C43ACB">
              <w:rPr>
                <w:rFonts w:eastAsia="Arial Unicode MS"/>
                <w:i/>
              </w:rPr>
              <w:t>]</w:t>
            </w:r>
          </w:p>
        </w:tc>
        <w:tc>
          <w:tcPr>
            <w:tcW w:w="2084" w:type="dxa"/>
            <w:shd w:val="clear" w:color="auto" w:fill="E0E0E0"/>
            <w:vAlign w:val="center"/>
          </w:tcPr>
          <w:p w14:paraId="663ECDE5" w14:textId="77777777" w:rsidR="00CF7FB8" w:rsidRPr="00C43ACB" w:rsidRDefault="00CF7FB8"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126DC022" w14:textId="77777777" w:rsidR="00CF7FB8" w:rsidRPr="00C43ACB" w:rsidRDefault="00CF7FB8"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17708815" w14:textId="77777777" w:rsidR="00CF7FB8" w:rsidRPr="00C43ACB" w:rsidRDefault="00CF7FB8" w:rsidP="000F3FB1">
            <w:pPr>
              <w:pStyle w:val="TAH"/>
              <w:rPr>
                <w:rFonts w:eastAsia="Arial Unicode MS"/>
              </w:rPr>
            </w:pPr>
            <w:r w:rsidRPr="00C43ACB">
              <w:rPr>
                <w:rFonts w:eastAsia="Arial Unicode MS"/>
              </w:rPr>
              <w:t>Description</w:t>
            </w:r>
          </w:p>
        </w:tc>
      </w:tr>
      <w:tr w:rsidR="00CF7FB8" w:rsidRPr="00C43ACB" w14:paraId="72836839" w14:textId="77777777" w:rsidTr="003D10C8">
        <w:trPr>
          <w:jc w:val="center"/>
        </w:trPr>
        <w:tc>
          <w:tcPr>
            <w:tcW w:w="2092" w:type="dxa"/>
          </w:tcPr>
          <w:p w14:paraId="41D92BCB" w14:textId="77777777" w:rsidR="00CF7FB8" w:rsidRPr="00C43ACB" w:rsidRDefault="00CF7FB8" w:rsidP="003D10C8">
            <w:pPr>
              <w:pStyle w:val="TAL"/>
              <w:rPr>
                <w:rFonts w:eastAsia="Arial Unicode MS"/>
                <w:i/>
              </w:rPr>
            </w:pPr>
            <w:r w:rsidRPr="00C43ACB">
              <w:rPr>
                <w:rFonts w:eastAsia="Arial Unicode MS"/>
                <w:i/>
              </w:rPr>
              <w:t>[variable]</w:t>
            </w:r>
          </w:p>
        </w:tc>
        <w:tc>
          <w:tcPr>
            <w:tcW w:w="2084" w:type="dxa"/>
          </w:tcPr>
          <w:p w14:paraId="4371EC9A" w14:textId="77777777" w:rsidR="00CF7FB8" w:rsidRPr="00C43ACB" w:rsidRDefault="00CF7FB8" w:rsidP="000F3FB1">
            <w:pPr>
              <w:pStyle w:val="TAL"/>
              <w:jc w:val="center"/>
              <w:rPr>
                <w:rFonts w:eastAsia="Arial Unicode MS"/>
                <w:i/>
              </w:rPr>
            </w:pPr>
            <w:r w:rsidRPr="00C43ACB">
              <w:rPr>
                <w:rFonts w:eastAsia="Arial Unicode MS"/>
                <w:i/>
              </w:rPr>
              <w:t>&lt;subscription&gt;</w:t>
            </w:r>
          </w:p>
        </w:tc>
        <w:tc>
          <w:tcPr>
            <w:tcW w:w="1083" w:type="dxa"/>
          </w:tcPr>
          <w:p w14:paraId="048EB255" w14:textId="77777777" w:rsidR="00CF7FB8" w:rsidRPr="00C43ACB" w:rsidRDefault="00CF7FB8" w:rsidP="000F3FB1">
            <w:pPr>
              <w:pStyle w:val="TAL"/>
              <w:jc w:val="center"/>
              <w:rPr>
                <w:rFonts w:eastAsia="Arial Unicode MS"/>
              </w:rPr>
            </w:pPr>
            <w:r w:rsidRPr="00C43ACB">
              <w:rPr>
                <w:rFonts w:eastAsia="Arial Unicode MS"/>
              </w:rPr>
              <w:t>0..n</w:t>
            </w:r>
          </w:p>
        </w:tc>
        <w:tc>
          <w:tcPr>
            <w:tcW w:w="3744" w:type="dxa"/>
          </w:tcPr>
          <w:p w14:paraId="715C06F2" w14:textId="77777777" w:rsidR="00CF7FB8" w:rsidRPr="00C43ACB" w:rsidRDefault="00CF7FB8"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003D10C8" w:rsidRPr="00C43ACB">
              <w:rPr>
                <w:rFonts w:eastAsia="Arial Unicode MS"/>
              </w:rPr>
              <w:t>ce is described</w:t>
            </w:r>
          </w:p>
        </w:tc>
      </w:tr>
      <w:tr w:rsidR="007126F9" w:rsidRPr="00C43ACB" w14:paraId="4C714AC6" w14:textId="77777777" w:rsidTr="003D10C8">
        <w:trPr>
          <w:jc w:val="center"/>
        </w:trPr>
        <w:tc>
          <w:tcPr>
            <w:tcW w:w="2092" w:type="dxa"/>
          </w:tcPr>
          <w:p w14:paraId="36424BB8" w14:textId="77777777" w:rsidR="00AA27E4" w:rsidRPr="00C43ACB" w:rsidRDefault="007126F9" w:rsidP="003D10C8">
            <w:pPr>
              <w:pStyle w:val="TAL"/>
              <w:rPr>
                <w:rFonts w:eastAsia="Arial Unicode MS"/>
                <w:i/>
              </w:rPr>
            </w:pPr>
            <w:r w:rsidRPr="00C43ACB">
              <w:rPr>
                <w:rFonts w:eastAsia="Arial Unicode MS"/>
                <w:i/>
              </w:rPr>
              <w:t>[variable]</w:t>
            </w:r>
          </w:p>
        </w:tc>
        <w:tc>
          <w:tcPr>
            <w:tcW w:w="2084" w:type="dxa"/>
          </w:tcPr>
          <w:p w14:paraId="285F92CF"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758FD52E"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29F23894" w14:textId="77777777" w:rsidR="007126F9" w:rsidRPr="00C43ACB" w:rsidRDefault="007126F9" w:rsidP="000F3FB1">
            <w:pPr>
              <w:pStyle w:val="TAL"/>
              <w:rPr>
                <w:rFonts w:eastAsia="Arial Unicode MS"/>
              </w:rPr>
            </w:pPr>
            <w:r w:rsidRPr="00C43ACB">
              <w:rPr>
                <w:rFonts w:eastAsia="Arial Unicode MS"/>
              </w:rPr>
              <w:t>See clause 9.6.30</w:t>
            </w:r>
          </w:p>
        </w:tc>
      </w:tr>
    </w:tbl>
    <w:p w14:paraId="314E72EF" w14:textId="77777777" w:rsidR="00CF7FB8" w:rsidRPr="00C43ACB" w:rsidRDefault="00CF7FB8" w:rsidP="00AC035B"/>
    <w:p w14:paraId="299C0EF8" w14:textId="77777777" w:rsidR="00AC035B" w:rsidRPr="00C43ACB" w:rsidRDefault="00AC035B" w:rsidP="009D55D9">
      <w:pPr>
        <w:keepNext/>
        <w:keepLines/>
      </w:pPr>
      <w:r w:rsidRPr="00C43ACB">
        <w:lastRenderedPageBreak/>
        <w:t xml:space="preserve">The </w:t>
      </w:r>
      <w:r w:rsidR="00125266" w:rsidRPr="00C43ACB">
        <w:rPr>
          <w:i/>
        </w:rPr>
        <w:t>[</w:t>
      </w:r>
      <w:r w:rsidRPr="00C43ACB">
        <w:rPr>
          <w:i/>
        </w:rPr>
        <w:t>firmware</w:t>
      </w:r>
      <w:r w:rsidR="00125266" w:rsidRPr="00C43ACB">
        <w:rPr>
          <w:i/>
        </w:rPr>
        <w:t>]</w:t>
      </w:r>
      <w:r w:rsidRPr="00C43ACB">
        <w:t xml:space="preserve"> resource shall contain the attributes </w:t>
      </w:r>
      <w:r w:rsidR="00125266" w:rsidRPr="00C43ACB">
        <w:t>specified</w:t>
      </w:r>
      <w:r w:rsidRPr="00C43ACB">
        <w:t xml:space="preserve"> </w:t>
      </w:r>
      <w:r w:rsidR="00385797" w:rsidRPr="00C43ACB">
        <w:t>in table</w:t>
      </w:r>
      <w:r w:rsidR="007D1178" w:rsidRPr="00C43ACB">
        <w:t xml:space="preserve"> </w:t>
      </w:r>
      <w:r w:rsidR="00B6746D" w:rsidRPr="00C43ACB">
        <w:t>D</w:t>
      </w:r>
      <w:r w:rsidRPr="00C43ACB">
        <w:t>.2-</w:t>
      </w:r>
      <w:r w:rsidR="00CF7FB8" w:rsidRPr="00C43ACB">
        <w:t>2</w:t>
      </w:r>
      <w:r w:rsidRPr="00C43ACB">
        <w:t>.</w:t>
      </w:r>
    </w:p>
    <w:p w14:paraId="62F71942" w14:textId="77777777" w:rsidR="00AC035B" w:rsidRPr="00C43ACB" w:rsidRDefault="00AC035B" w:rsidP="00383D72">
      <w:pPr>
        <w:pStyle w:val="TH"/>
      </w:pPr>
      <w:r w:rsidRPr="00C43ACB">
        <w:t xml:space="preserve">Table </w:t>
      </w:r>
      <w:r w:rsidR="00B6746D" w:rsidRPr="00C43ACB">
        <w:t>D</w:t>
      </w:r>
      <w:r w:rsidRPr="00C43ACB">
        <w:t>.2-</w:t>
      </w:r>
      <w:r w:rsidR="00CF7FB8" w:rsidRPr="00C43ACB">
        <w:t>2</w:t>
      </w:r>
      <w:r w:rsidRPr="00C43ACB">
        <w:t xml:space="preserve">: Attributes of </w:t>
      </w:r>
      <w:r w:rsidR="00125266" w:rsidRPr="00C43ACB">
        <w:rPr>
          <w:i/>
        </w:rPr>
        <w:t>[</w:t>
      </w:r>
      <w:r w:rsidRPr="00C43ACB">
        <w:rPr>
          <w:i/>
        </w:rPr>
        <w:t>firmware</w:t>
      </w:r>
      <w:r w:rsidR="00125266"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AC035B" w:rsidRPr="00C43ACB" w14:paraId="3704211C" w14:textId="77777777" w:rsidTr="00731766">
        <w:trPr>
          <w:tblHeader/>
          <w:jc w:val="center"/>
        </w:trPr>
        <w:tc>
          <w:tcPr>
            <w:tcW w:w="2160" w:type="dxa"/>
            <w:shd w:val="clear" w:color="auto" w:fill="E0E0E0"/>
            <w:vAlign w:val="center"/>
          </w:tcPr>
          <w:p w14:paraId="3C90D8A9" w14:textId="77777777" w:rsidR="00AC035B" w:rsidRPr="00C43ACB" w:rsidRDefault="00AC035B" w:rsidP="00854BBE">
            <w:pPr>
              <w:pStyle w:val="TAH"/>
              <w:rPr>
                <w:rFonts w:eastAsia="Arial Unicode MS"/>
              </w:rPr>
            </w:pPr>
            <w:r w:rsidRPr="00C43ACB">
              <w:rPr>
                <w:rFonts w:eastAsia="Arial Unicode MS"/>
              </w:rPr>
              <w:t>Attribute</w:t>
            </w:r>
            <w:r w:rsidR="0026772A" w:rsidRPr="00C43ACB">
              <w:rPr>
                <w:rFonts w:eastAsia="Arial Unicode MS"/>
              </w:rPr>
              <w:t>s</w:t>
            </w:r>
            <w:r w:rsidRPr="00C43ACB">
              <w:rPr>
                <w:rFonts w:eastAsia="Arial Unicode MS"/>
              </w:rPr>
              <w:t xml:space="preserve"> of </w:t>
            </w:r>
            <w:r w:rsidR="001B04EC" w:rsidRPr="00C43ACB">
              <w:rPr>
                <w:rFonts w:eastAsia="Arial Unicode MS"/>
              </w:rPr>
              <w:br/>
            </w:r>
            <w:r w:rsidR="003D653A" w:rsidRPr="00C43ACB">
              <w:rPr>
                <w:rFonts w:eastAsia="Arial Unicode MS"/>
                <w:i/>
              </w:rPr>
              <w:t>[</w:t>
            </w:r>
            <w:r w:rsidR="00843B5E" w:rsidRPr="00C43ACB">
              <w:rPr>
                <w:rFonts w:eastAsia="Arial Unicode MS"/>
                <w:i/>
              </w:rPr>
              <w:t>firmware</w:t>
            </w:r>
            <w:r w:rsidR="003D653A" w:rsidRPr="00C43ACB">
              <w:rPr>
                <w:rFonts w:eastAsia="Arial Unicode MS"/>
                <w:i/>
              </w:rPr>
              <w:t>]</w:t>
            </w:r>
          </w:p>
        </w:tc>
        <w:tc>
          <w:tcPr>
            <w:tcW w:w="1077" w:type="dxa"/>
            <w:shd w:val="clear" w:color="auto" w:fill="E0E0E0"/>
            <w:vAlign w:val="center"/>
          </w:tcPr>
          <w:p w14:paraId="1BD4A383" w14:textId="77777777" w:rsidR="00AC035B" w:rsidRPr="00C43ACB" w:rsidRDefault="00AC035B"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4791A371" w14:textId="77777777" w:rsidR="00AC035B" w:rsidRPr="00C43ACB" w:rsidRDefault="00AC035B" w:rsidP="00854BBE">
            <w:pPr>
              <w:pStyle w:val="TAH"/>
              <w:rPr>
                <w:rFonts w:eastAsia="Arial Unicode MS"/>
              </w:rPr>
            </w:pPr>
            <w:r w:rsidRPr="00C43ACB">
              <w:rPr>
                <w:rFonts w:eastAsia="Arial Unicode MS"/>
              </w:rPr>
              <w:t>RW/</w:t>
            </w:r>
            <w:r w:rsidR="00F8093C" w:rsidRPr="00C43ACB">
              <w:rPr>
                <w:rFonts w:eastAsia="Arial Unicode MS"/>
              </w:rPr>
              <w:br/>
            </w:r>
            <w:r w:rsidRPr="00C43ACB">
              <w:rPr>
                <w:rFonts w:eastAsia="Arial Unicode MS"/>
              </w:rPr>
              <w:t>RO/</w:t>
            </w:r>
            <w:r w:rsidR="00F8093C" w:rsidRPr="00C43ACB">
              <w:rPr>
                <w:rFonts w:eastAsia="Arial Unicode MS"/>
              </w:rPr>
              <w:br/>
            </w:r>
            <w:r w:rsidRPr="00C43ACB">
              <w:rPr>
                <w:rFonts w:eastAsia="Arial Unicode MS"/>
              </w:rPr>
              <w:t>WO</w:t>
            </w:r>
          </w:p>
        </w:tc>
        <w:tc>
          <w:tcPr>
            <w:tcW w:w="5184" w:type="dxa"/>
            <w:shd w:val="clear" w:color="auto" w:fill="E0E0E0"/>
            <w:vAlign w:val="center"/>
          </w:tcPr>
          <w:p w14:paraId="39381180" w14:textId="77777777" w:rsidR="00AC035B" w:rsidRPr="00C43ACB" w:rsidRDefault="00AC035B" w:rsidP="00854BBE">
            <w:pPr>
              <w:pStyle w:val="TAH"/>
              <w:rPr>
                <w:rFonts w:eastAsia="Arial Unicode MS"/>
              </w:rPr>
            </w:pPr>
            <w:r w:rsidRPr="00C43ACB">
              <w:rPr>
                <w:rFonts w:eastAsia="Arial Unicode MS"/>
              </w:rPr>
              <w:t>Description</w:t>
            </w:r>
          </w:p>
        </w:tc>
      </w:tr>
      <w:tr w:rsidR="00AC035B" w:rsidRPr="00C43ACB" w14:paraId="5FB4A9CF" w14:textId="77777777" w:rsidTr="00731766">
        <w:trPr>
          <w:jc w:val="center"/>
        </w:trPr>
        <w:tc>
          <w:tcPr>
            <w:tcW w:w="2160" w:type="dxa"/>
          </w:tcPr>
          <w:p w14:paraId="3476FF32" w14:textId="77777777" w:rsidR="00AC035B" w:rsidRPr="00C43ACB" w:rsidRDefault="00AC035B" w:rsidP="00230D3B">
            <w:pPr>
              <w:pStyle w:val="TAL"/>
              <w:rPr>
                <w:rFonts w:eastAsia="Arial Unicode MS"/>
                <w:i/>
              </w:rPr>
            </w:pPr>
            <w:r w:rsidRPr="00C43ACB">
              <w:rPr>
                <w:rFonts w:eastAsia="Arial Unicode MS" w:hint="eastAsia"/>
                <w:i/>
                <w:lang w:eastAsia="zh-CN"/>
              </w:rPr>
              <w:t>resourceType</w:t>
            </w:r>
          </w:p>
        </w:tc>
        <w:tc>
          <w:tcPr>
            <w:tcW w:w="1077" w:type="dxa"/>
          </w:tcPr>
          <w:p w14:paraId="5428FAB4" w14:textId="77777777" w:rsidR="00AC035B" w:rsidRPr="00C43ACB" w:rsidRDefault="00AC035B" w:rsidP="00854BBE">
            <w:pPr>
              <w:pStyle w:val="TAL"/>
              <w:jc w:val="center"/>
              <w:rPr>
                <w:rFonts w:eastAsia="Arial Unicode MS"/>
              </w:rPr>
            </w:pPr>
            <w:r w:rsidRPr="00C43ACB">
              <w:rPr>
                <w:rFonts w:eastAsia="Arial Unicode MS" w:hint="eastAsia"/>
                <w:lang w:eastAsia="zh-CN"/>
              </w:rPr>
              <w:t>1</w:t>
            </w:r>
          </w:p>
        </w:tc>
        <w:tc>
          <w:tcPr>
            <w:tcW w:w="864" w:type="dxa"/>
          </w:tcPr>
          <w:p w14:paraId="4326A78D" w14:textId="77777777" w:rsidR="00AC035B" w:rsidRPr="00C43ACB" w:rsidRDefault="00ED20BF" w:rsidP="00854BBE">
            <w:pPr>
              <w:pStyle w:val="TAL"/>
              <w:jc w:val="center"/>
              <w:rPr>
                <w:rFonts w:eastAsia="Arial Unicode MS"/>
              </w:rPr>
            </w:pPr>
            <w:r w:rsidRPr="00C43ACB">
              <w:rPr>
                <w:rFonts w:eastAsia="Arial Unicode MS"/>
                <w:lang w:eastAsia="zh-CN"/>
              </w:rPr>
              <w:t>R</w:t>
            </w:r>
            <w:r w:rsidR="00AC035B" w:rsidRPr="00C43ACB">
              <w:rPr>
                <w:rFonts w:eastAsia="Arial Unicode MS" w:hint="eastAsia"/>
                <w:lang w:eastAsia="zh-CN"/>
              </w:rPr>
              <w:t>O</w:t>
            </w:r>
          </w:p>
        </w:tc>
        <w:tc>
          <w:tcPr>
            <w:tcW w:w="5184" w:type="dxa"/>
          </w:tcPr>
          <w:p w14:paraId="3CF6B619" w14:textId="77777777" w:rsidR="00AC035B" w:rsidRPr="00C43ACB" w:rsidRDefault="00AC035B" w:rsidP="00230D3B">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w:t>
            </w:r>
            <w:r w:rsidR="00024EA3" w:rsidRPr="00C43ACB">
              <w:rPr>
                <w:rFonts w:eastAsia="Arial Unicode MS"/>
              </w:rPr>
              <w:t>3.</w:t>
            </w:r>
          </w:p>
        </w:tc>
      </w:tr>
      <w:tr w:rsidR="002C653E" w:rsidRPr="00C43ACB" w14:paraId="707EE0DC" w14:textId="77777777" w:rsidTr="00731766">
        <w:trPr>
          <w:jc w:val="center"/>
        </w:trPr>
        <w:tc>
          <w:tcPr>
            <w:tcW w:w="2160" w:type="dxa"/>
          </w:tcPr>
          <w:p w14:paraId="30E3440A" w14:textId="77777777" w:rsidR="002C653E" w:rsidRPr="00C43ACB" w:rsidRDefault="002C653E" w:rsidP="00230D3B">
            <w:pPr>
              <w:pStyle w:val="TAL"/>
              <w:rPr>
                <w:rFonts w:eastAsia="Arial Unicode MS"/>
                <w:i/>
                <w:lang w:eastAsia="zh-CN"/>
              </w:rPr>
            </w:pPr>
            <w:r w:rsidRPr="00C43ACB">
              <w:rPr>
                <w:rFonts w:eastAsia="Arial Unicode MS" w:hint="eastAsia"/>
                <w:i/>
                <w:lang w:eastAsia="ko-KR"/>
              </w:rPr>
              <w:t>resourceID</w:t>
            </w:r>
          </w:p>
        </w:tc>
        <w:tc>
          <w:tcPr>
            <w:tcW w:w="1077" w:type="dxa"/>
          </w:tcPr>
          <w:p w14:paraId="19B6054F" w14:textId="77777777" w:rsidR="002C653E" w:rsidRPr="00C43ACB" w:rsidRDefault="002C653E" w:rsidP="00854BBE">
            <w:pPr>
              <w:pStyle w:val="TAL"/>
              <w:jc w:val="center"/>
              <w:rPr>
                <w:rFonts w:eastAsia="Arial Unicode MS"/>
                <w:lang w:eastAsia="zh-CN"/>
              </w:rPr>
            </w:pPr>
            <w:r w:rsidRPr="00C43ACB">
              <w:rPr>
                <w:rFonts w:eastAsia="Arial Unicode MS" w:hint="eastAsia"/>
                <w:lang w:eastAsia="ko-KR"/>
              </w:rPr>
              <w:t>1</w:t>
            </w:r>
          </w:p>
        </w:tc>
        <w:tc>
          <w:tcPr>
            <w:tcW w:w="864" w:type="dxa"/>
          </w:tcPr>
          <w:p w14:paraId="76F65AB9" w14:textId="77777777" w:rsidR="002C653E" w:rsidRPr="00C43ACB" w:rsidRDefault="006458A8" w:rsidP="00854BBE">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64035FCB" w14:textId="77777777" w:rsidR="002C653E" w:rsidRPr="00C43ACB" w:rsidRDefault="002C653E" w:rsidP="00230D3B">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6458A8" w:rsidRPr="00C43ACB" w14:paraId="32031DF7" w14:textId="77777777" w:rsidTr="00731766">
        <w:trPr>
          <w:jc w:val="center"/>
        </w:trPr>
        <w:tc>
          <w:tcPr>
            <w:tcW w:w="2160" w:type="dxa"/>
          </w:tcPr>
          <w:p w14:paraId="4E854A43" w14:textId="77777777" w:rsidR="006458A8" w:rsidRPr="00C43ACB" w:rsidRDefault="006458A8" w:rsidP="006458A8">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6A7ECD5F" w14:textId="77777777" w:rsidR="006458A8" w:rsidRPr="00C43ACB" w:rsidRDefault="006458A8" w:rsidP="00854BBE">
            <w:pPr>
              <w:pStyle w:val="TAL"/>
              <w:jc w:val="center"/>
              <w:rPr>
                <w:rFonts w:eastAsia="Arial Unicode MS"/>
                <w:lang w:eastAsia="ko-KR"/>
              </w:rPr>
            </w:pPr>
            <w:r w:rsidRPr="00C43ACB">
              <w:rPr>
                <w:rFonts w:eastAsia="Arial Unicode MS" w:hint="eastAsia"/>
                <w:lang w:eastAsia="ko-KR"/>
              </w:rPr>
              <w:t>1</w:t>
            </w:r>
          </w:p>
        </w:tc>
        <w:tc>
          <w:tcPr>
            <w:tcW w:w="864" w:type="dxa"/>
          </w:tcPr>
          <w:p w14:paraId="1D9997F8" w14:textId="77777777" w:rsidR="006458A8" w:rsidRPr="00C43ACB" w:rsidRDefault="006458A8" w:rsidP="00854BBE">
            <w:pPr>
              <w:pStyle w:val="TAL"/>
              <w:jc w:val="center"/>
              <w:rPr>
                <w:rFonts w:eastAsia="Arial Unicode MS"/>
                <w:lang w:eastAsia="ko-KR"/>
              </w:rPr>
            </w:pPr>
            <w:r w:rsidRPr="00C43ACB">
              <w:rPr>
                <w:rFonts w:eastAsia="Arial Unicode MS"/>
                <w:lang w:eastAsia="ko-KR"/>
              </w:rPr>
              <w:t>WO</w:t>
            </w:r>
          </w:p>
        </w:tc>
        <w:tc>
          <w:tcPr>
            <w:tcW w:w="5184" w:type="dxa"/>
          </w:tcPr>
          <w:p w14:paraId="2867D27F" w14:textId="77777777" w:rsidR="006458A8" w:rsidRPr="00C43ACB" w:rsidRDefault="006458A8" w:rsidP="00230D3B">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79D063F1" w14:textId="77777777" w:rsidTr="00731766">
        <w:trPr>
          <w:jc w:val="center"/>
        </w:trPr>
        <w:tc>
          <w:tcPr>
            <w:tcW w:w="2160" w:type="dxa"/>
          </w:tcPr>
          <w:p w14:paraId="3CA15FAD" w14:textId="77777777" w:rsidR="006458A8" w:rsidRPr="00C43ACB" w:rsidRDefault="006458A8" w:rsidP="00230D3B">
            <w:pPr>
              <w:pStyle w:val="TAL"/>
              <w:rPr>
                <w:rFonts w:eastAsia="Arial Unicode MS"/>
                <w:i/>
                <w:lang w:eastAsia="zh-CN"/>
              </w:rPr>
            </w:pPr>
            <w:r w:rsidRPr="00C43ACB">
              <w:rPr>
                <w:rFonts w:eastAsia="Arial Unicode MS"/>
                <w:i/>
              </w:rPr>
              <w:t>parentID</w:t>
            </w:r>
          </w:p>
        </w:tc>
        <w:tc>
          <w:tcPr>
            <w:tcW w:w="1077" w:type="dxa"/>
          </w:tcPr>
          <w:p w14:paraId="15E04C9D" w14:textId="77777777" w:rsidR="006458A8" w:rsidRPr="00C43ACB" w:rsidRDefault="006458A8" w:rsidP="00854BBE">
            <w:pPr>
              <w:pStyle w:val="TAL"/>
              <w:jc w:val="center"/>
              <w:rPr>
                <w:rFonts w:eastAsia="Arial Unicode MS"/>
                <w:lang w:eastAsia="zh-CN"/>
              </w:rPr>
            </w:pPr>
            <w:r w:rsidRPr="00C43ACB">
              <w:rPr>
                <w:rFonts w:eastAsia="Arial Unicode MS"/>
              </w:rPr>
              <w:t>1</w:t>
            </w:r>
          </w:p>
        </w:tc>
        <w:tc>
          <w:tcPr>
            <w:tcW w:w="864" w:type="dxa"/>
          </w:tcPr>
          <w:p w14:paraId="58E7D190" w14:textId="77777777" w:rsidR="006458A8" w:rsidRPr="00C43ACB" w:rsidRDefault="006458A8" w:rsidP="00854BBE">
            <w:pPr>
              <w:pStyle w:val="TAL"/>
              <w:jc w:val="center"/>
              <w:rPr>
                <w:rFonts w:eastAsia="Arial Unicode MS"/>
                <w:lang w:eastAsia="zh-CN"/>
              </w:rPr>
            </w:pPr>
            <w:r w:rsidRPr="00C43ACB">
              <w:rPr>
                <w:rFonts w:eastAsia="Arial Unicode MS"/>
              </w:rPr>
              <w:t>RO</w:t>
            </w:r>
          </w:p>
        </w:tc>
        <w:tc>
          <w:tcPr>
            <w:tcW w:w="5184" w:type="dxa"/>
          </w:tcPr>
          <w:p w14:paraId="505F79CC" w14:textId="77777777" w:rsidR="006458A8" w:rsidRPr="00C43ACB" w:rsidRDefault="006458A8" w:rsidP="00230D3B">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19353EA3" w14:textId="77777777" w:rsidTr="00731766">
        <w:trPr>
          <w:jc w:val="center"/>
        </w:trPr>
        <w:tc>
          <w:tcPr>
            <w:tcW w:w="2160" w:type="dxa"/>
            <w:tcBorders>
              <w:bottom w:val="single" w:sz="4" w:space="0" w:color="000000"/>
            </w:tcBorders>
          </w:tcPr>
          <w:p w14:paraId="4A9716C7" w14:textId="77777777" w:rsidR="006458A8" w:rsidRPr="00C43ACB" w:rsidRDefault="006458A8" w:rsidP="00230D3B">
            <w:pPr>
              <w:pStyle w:val="TAL"/>
              <w:rPr>
                <w:rFonts w:eastAsia="Arial Unicode MS"/>
                <w:i/>
              </w:rPr>
            </w:pPr>
            <w:r w:rsidRPr="00C43ACB">
              <w:rPr>
                <w:rFonts w:eastAsia="Arial Unicode MS"/>
                <w:i/>
              </w:rPr>
              <w:t>expirationTime</w:t>
            </w:r>
          </w:p>
        </w:tc>
        <w:tc>
          <w:tcPr>
            <w:tcW w:w="1077" w:type="dxa"/>
            <w:tcBorders>
              <w:bottom w:val="single" w:sz="4" w:space="0" w:color="000000"/>
            </w:tcBorders>
          </w:tcPr>
          <w:p w14:paraId="21519E72"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53384033"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3003B4A1" w14:textId="77777777" w:rsidR="006458A8" w:rsidRPr="00C43ACB" w:rsidRDefault="006458A8" w:rsidP="00230D3B">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35296B59" w14:textId="77777777" w:rsidTr="00731766">
        <w:trPr>
          <w:jc w:val="center"/>
        </w:trPr>
        <w:tc>
          <w:tcPr>
            <w:tcW w:w="2160" w:type="dxa"/>
            <w:tcBorders>
              <w:bottom w:val="single" w:sz="4" w:space="0" w:color="000000"/>
            </w:tcBorders>
          </w:tcPr>
          <w:p w14:paraId="2AB0A4E5" w14:textId="77777777" w:rsidR="006458A8" w:rsidRPr="00C43ACB" w:rsidRDefault="006458A8" w:rsidP="00230D3B">
            <w:pPr>
              <w:pStyle w:val="TAL"/>
              <w:rPr>
                <w:rFonts w:eastAsia="Arial Unicode MS"/>
                <w:i/>
              </w:rPr>
            </w:pPr>
            <w:r w:rsidRPr="00C43ACB">
              <w:rPr>
                <w:rFonts w:eastAsia="Arial Unicode MS"/>
                <w:i/>
              </w:rPr>
              <w:t>accessControlPolicyIDs</w:t>
            </w:r>
          </w:p>
        </w:tc>
        <w:tc>
          <w:tcPr>
            <w:tcW w:w="1077" w:type="dxa"/>
            <w:tcBorders>
              <w:bottom w:val="single" w:sz="4" w:space="0" w:color="000000"/>
            </w:tcBorders>
          </w:tcPr>
          <w:p w14:paraId="55B2A913"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Borders>
              <w:bottom w:val="single" w:sz="4" w:space="0" w:color="000000"/>
            </w:tcBorders>
          </w:tcPr>
          <w:p w14:paraId="420D2D79"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0E964032" w14:textId="77777777" w:rsidR="006458A8" w:rsidRPr="00C43ACB" w:rsidRDefault="006458A8" w:rsidP="00230D3B">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2418A5B2" w14:textId="77777777" w:rsidTr="00731766">
        <w:trPr>
          <w:jc w:val="center"/>
        </w:trPr>
        <w:tc>
          <w:tcPr>
            <w:tcW w:w="2160" w:type="dxa"/>
            <w:tcBorders>
              <w:bottom w:val="single" w:sz="4" w:space="0" w:color="000000"/>
            </w:tcBorders>
          </w:tcPr>
          <w:p w14:paraId="1107FD1E" w14:textId="77777777" w:rsidR="006458A8" w:rsidRPr="00C43ACB" w:rsidRDefault="006458A8" w:rsidP="00230D3B">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7A861BD2"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05E642C6"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6D9C6697" w14:textId="77777777" w:rsidR="006458A8" w:rsidRPr="00C43ACB" w:rsidRDefault="006458A8" w:rsidP="00230D3B">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674CED31" w14:textId="77777777" w:rsidTr="00731766">
        <w:trPr>
          <w:jc w:val="center"/>
        </w:trPr>
        <w:tc>
          <w:tcPr>
            <w:tcW w:w="2160" w:type="dxa"/>
          </w:tcPr>
          <w:p w14:paraId="6099546F" w14:textId="77777777" w:rsidR="006458A8" w:rsidRPr="00C43ACB" w:rsidRDefault="006458A8" w:rsidP="00230D3B">
            <w:pPr>
              <w:pStyle w:val="TAL"/>
              <w:rPr>
                <w:rFonts w:eastAsia="Arial Unicode MS"/>
                <w:i/>
              </w:rPr>
            </w:pPr>
            <w:r w:rsidRPr="00C43ACB">
              <w:rPr>
                <w:rFonts w:eastAsia="Arial Unicode MS"/>
                <w:i/>
              </w:rPr>
              <w:t>lastModifiedTime</w:t>
            </w:r>
          </w:p>
        </w:tc>
        <w:tc>
          <w:tcPr>
            <w:tcW w:w="1077" w:type="dxa"/>
          </w:tcPr>
          <w:p w14:paraId="75491E0F"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Pr>
          <w:p w14:paraId="11130955"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Pr>
          <w:p w14:paraId="2259BA4D" w14:textId="77777777" w:rsidR="006458A8" w:rsidRPr="00C43ACB" w:rsidRDefault="006458A8" w:rsidP="00230D3B">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61903853" w14:textId="77777777" w:rsidTr="00731766">
        <w:trPr>
          <w:jc w:val="center"/>
        </w:trPr>
        <w:tc>
          <w:tcPr>
            <w:tcW w:w="2160" w:type="dxa"/>
          </w:tcPr>
          <w:p w14:paraId="0D346D1C" w14:textId="77777777" w:rsidR="006458A8" w:rsidRPr="00C43ACB" w:rsidRDefault="006458A8" w:rsidP="00230D3B">
            <w:pPr>
              <w:pStyle w:val="TAL"/>
              <w:rPr>
                <w:rFonts w:eastAsia="Arial Unicode MS"/>
                <w:i/>
                <w:lang w:eastAsia="zh-CN"/>
              </w:rPr>
            </w:pPr>
            <w:r w:rsidRPr="00C43ACB">
              <w:rPr>
                <w:rFonts w:eastAsia="Arial Unicode MS"/>
                <w:i/>
                <w:lang w:eastAsia="zh-CN"/>
              </w:rPr>
              <w:t>labels</w:t>
            </w:r>
          </w:p>
        </w:tc>
        <w:tc>
          <w:tcPr>
            <w:tcW w:w="1077" w:type="dxa"/>
          </w:tcPr>
          <w:p w14:paraId="2F4A8BC3" w14:textId="77777777" w:rsidR="006458A8" w:rsidRPr="00C43ACB" w:rsidRDefault="006458A8" w:rsidP="00854BBE">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59E08158" w14:textId="77777777" w:rsidR="006458A8" w:rsidRPr="00C43ACB" w:rsidRDefault="006458A8" w:rsidP="00854BBE">
            <w:pPr>
              <w:pStyle w:val="TAL"/>
              <w:jc w:val="center"/>
              <w:rPr>
                <w:rFonts w:eastAsia="Arial Unicode MS"/>
                <w:lang w:eastAsia="zh-CN"/>
              </w:rPr>
            </w:pPr>
            <w:r w:rsidRPr="00C43ACB">
              <w:rPr>
                <w:rFonts w:eastAsia="Arial Unicode MS"/>
                <w:lang w:eastAsia="zh-CN"/>
              </w:rPr>
              <w:t>RW</w:t>
            </w:r>
          </w:p>
        </w:tc>
        <w:tc>
          <w:tcPr>
            <w:tcW w:w="5184" w:type="dxa"/>
          </w:tcPr>
          <w:p w14:paraId="14CEEE14" w14:textId="77777777" w:rsidR="006458A8" w:rsidRPr="00C43ACB" w:rsidRDefault="006458A8" w:rsidP="00230D3B">
            <w:pPr>
              <w:pStyle w:val="TAL"/>
              <w:rPr>
                <w:rFonts w:eastAsia="Arial Unicode MS"/>
                <w:lang w:eastAsia="zh-CN"/>
              </w:rPr>
            </w:pPr>
            <w:r w:rsidRPr="00C43ACB">
              <w:rPr>
                <w:rFonts w:eastAsia="Arial Unicode MS"/>
              </w:rPr>
              <w:t>See clause 9.6.1.</w:t>
            </w:r>
            <w:r w:rsidR="00024EA3" w:rsidRPr="00C43ACB">
              <w:rPr>
                <w:rFonts w:eastAsia="Arial Unicode MS"/>
              </w:rPr>
              <w:t>3.</w:t>
            </w:r>
          </w:p>
        </w:tc>
      </w:tr>
      <w:tr w:rsidR="006458A8" w:rsidRPr="00C43ACB" w14:paraId="3E3DFB55" w14:textId="77777777" w:rsidTr="00731766">
        <w:trPr>
          <w:jc w:val="center"/>
        </w:trPr>
        <w:tc>
          <w:tcPr>
            <w:tcW w:w="2160" w:type="dxa"/>
          </w:tcPr>
          <w:p w14:paraId="74CDB7CB" w14:textId="77777777" w:rsidR="006458A8" w:rsidRPr="00C43ACB" w:rsidRDefault="006458A8" w:rsidP="00230D3B">
            <w:pPr>
              <w:pStyle w:val="TAL"/>
              <w:rPr>
                <w:rFonts w:eastAsia="Arial Unicode MS"/>
                <w:i/>
              </w:rPr>
            </w:pPr>
            <w:r w:rsidRPr="00C43ACB">
              <w:rPr>
                <w:rFonts w:eastAsia="Arial Unicode MS" w:hint="eastAsia"/>
                <w:i/>
                <w:lang w:eastAsia="zh-CN"/>
              </w:rPr>
              <w:t>mgmtDefinition</w:t>
            </w:r>
          </w:p>
        </w:tc>
        <w:tc>
          <w:tcPr>
            <w:tcW w:w="1077" w:type="dxa"/>
          </w:tcPr>
          <w:p w14:paraId="1310D951"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086DA191"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WO</w:t>
            </w:r>
          </w:p>
        </w:tc>
        <w:tc>
          <w:tcPr>
            <w:tcW w:w="5184" w:type="dxa"/>
          </w:tcPr>
          <w:p w14:paraId="70DBE06F" w14:textId="77777777" w:rsidR="006458A8" w:rsidRPr="00C43ACB" w:rsidRDefault="006458A8" w:rsidP="00230D3B">
            <w:pPr>
              <w:pStyle w:val="TAL"/>
              <w:rPr>
                <w:rFonts w:ascii="Times New Roman" w:eastAsia="Arial Unicode MS" w:hAnsi="Times New Roman"/>
                <w:sz w:val="20"/>
                <w:szCs w:val="21"/>
                <w:lang w:eastAsia="zh-CN"/>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rFonts w:eastAsia="Arial Unicode MS"/>
                <w:i/>
                <w:lang w:eastAsia="zh-CN"/>
              </w:rPr>
              <w:t>f</w:t>
            </w:r>
            <w:r w:rsidRPr="00C43ACB">
              <w:rPr>
                <w:rFonts w:eastAsia="Arial Unicode MS" w:hint="eastAsia"/>
                <w:i/>
              </w:rPr>
              <w:t>irmware</w:t>
            </w:r>
            <w:r w:rsidR="003D10C8" w:rsidRPr="00C43ACB">
              <w:rPr>
                <w:rFonts w:eastAsia="Arial Unicode MS"/>
                <w:i/>
                <w:lang w:eastAsia="zh-CN"/>
              </w:rPr>
              <w:t>"</w:t>
            </w:r>
            <w:r w:rsidRPr="00C43ACB">
              <w:rPr>
                <w:rFonts w:eastAsia="Arial Unicode MS" w:hint="eastAsia"/>
                <w:lang w:eastAsia="zh-CN"/>
              </w:rPr>
              <w:t xml:space="preserve"> to indicate the resource is for firmware management.</w:t>
            </w:r>
          </w:p>
        </w:tc>
      </w:tr>
      <w:tr w:rsidR="00BC73A9" w:rsidRPr="00C43ACB" w14:paraId="4236041E" w14:textId="77777777" w:rsidTr="00731766">
        <w:trPr>
          <w:jc w:val="center"/>
        </w:trPr>
        <w:tc>
          <w:tcPr>
            <w:tcW w:w="2160" w:type="dxa"/>
          </w:tcPr>
          <w:p w14:paraId="6ADFD334" w14:textId="77777777" w:rsidR="00BC73A9" w:rsidRPr="00C43ACB" w:rsidRDefault="00BC73A9" w:rsidP="00230D3B">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27B65E3D"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1A4A16D0"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2759FC6F" w14:textId="77777777" w:rsidR="00BC73A9" w:rsidRPr="00C43ACB" w:rsidRDefault="00BC73A9" w:rsidP="00230D3B">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485A3EF1" w14:textId="77777777" w:rsidTr="00731766">
        <w:trPr>
          <w:jc w:val="center"/>
        </w:trPr>
        <w:tc>
          <w:tcPr>
            <w:tcW w:w="2160" w:type="dxa"/>
          </w:tcPr>
          <w:p w14:paraId="2D48CBEA" w14:textId="77777777" w:rsidR="00BC73A9" w:rsidRPr="00C43ACB" w:rsidRDefault="00BC73A9" w:rsidP="00230D3B">
            <w:pPr>
              <w:pStyle w:val="TAL"/>
              <w:rPr>
                <w:rFonts w:eastAsia="Arial Unicode MS"/>
                <w:i/>
              </w:rPr>
            </w:pPr>
            <w:r w:rsidRPr="00C43ACB">
              <w:rPr>
                <w:rFonts w:eastAsia="Arial Unicode MS"/>
                <w:i/>
              </w:rPr>
              <w:t>objectPaths</w:t>
            </w:r>
          </w:p>
        </w:tc>
        <w:tc>
          <w:tcPr>
            <w:tcW w:w="1077" w:type="dxa"/>
          </w:tcPr>
          <w:p w14:paraId="5CC3A1C1"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58214978"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100C7110" w14:textId="77777777" w:rsidR="00BC73A9" w:rsidRPr="00C43ACB" w:rsidRDefault="00BC73A9" w:rsidP="00230D3B">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68AA9BAD" w14:textId="77777777" w:rsidTr="00731766">
        <w:trPr>
          <w:jc w:val="center"/>
        </w:trPr>
        <w:tc>
          <w:tcPr>
            <w:tcW w:w="2160" w:type="dxa"/>
          </w:tcPr>
          <w:p w14:paraId="492D6C02" w14:textId="77777777" w:rsidR="006458A8" w:rsidRPr="00C43ACB" w:rsidRDefault="006458A8" w:rsidP="00230D3B">
            <w:pPr>
              <w:pStyle w:val="TAL"/>
              <w:rPr>
                <w:rFonts w:eastAsia="Arial Unicode MS"/>
                <w:i/>
              </w:rPr>
            </w:pPr>
            <w:r w:rsidRPr="00C43ACB">
              <w:rPr>
                <w:rFonts w:eastAsia="Arial Unicode MS"/>
                <w:i/>
              </w:rPr>
              <w:t>description</w:t>
            </w:r>
          </w:p>
        </w:tc>
        <w:tc>
          <w:tcPr>
            <w:tcW w:w="1077" w:type="dxa"/>
          </w:tcPr>
          <w:p w14:paraId="6E955500"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71EADDC1"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5A4A1F96" w14:textId="77777777" w:rsidR="006458A8" w:rsidRPr="00C43ACB" w:rsidRDefault="006458A8" w:rsidP="00230D3B">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50A4242A" w14:textId="77777777" w:rsidTr="00731766">
        <w:trPr>
          <w:jc w:val="center"/>
        </w:trPr>
        <w:tc>
          <w:tcPr>
            <w:tcW w:w="2160" w:type="dxa"/>
          </w:tcPr>
          <w:p w14:paraId="7423220C" w14:textId="77777777" w:rsidR="006458A8" w:rsidRPr="00C43ACB" w:rsidRDefault="006458A8" w:rsidP="00230D3B">
            <w:pPr>
              <w:pStyle w:val="TAL"/>
              <w:rPr>
                <w:rFonts w:eastAsia="Arial Unicode MS"/>
                <w:i/>
                <w:lang w:eastAsia="zh-CN"/>
              </w:rPr>
            </w:pPr>
            <w:r w:rsidRPr="00C43ACB">
              <w:rPr>
                <w:rFonts w:eastAsia="Arial Unicode MS" w:hint="eastAsia"/>
                <w:i/>
                <w:lang w:eastAsia="zh-CN"/>
              </w:rPr>
              <w:t>version</w:t>
            </w:r>
          </w:p>
        </w:tc>
        <w:tc>
          <w:tcPr>
            <w:tcW w:w="1077" w:type="dxa"/>
          </w:tcPr>
          <w:p w14:paraId="02DE1D46"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1E15C419"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4410B95E" w14:textId="77777777" w:rsidR="006458A8" w:rsidRPr="00C43ACB" w:rsidRDefault="006458A8" w:rsidP="00230D3B">
            <w:pPr>
              <w:pStyle w:val="TAL"/>
              <w:rPr>
                <w:rFonts w:eastAsia="Arial Unicode MS"/>
              </w:rPr>
            </w:pPr>
            <w:r w:rsidRPr="00C43ACB">
              <w:rPr>
                <w:rFonts w:eastAsia="Arial Unicode MS"/>
              </w:rPr>
              <w:t xml:space="preserve">The version of the firmware.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50D1F41" w14:textId="77777777" w:rsidTr="00731766">
        <w:trPr>
          <w:jc w:val="center"/>
        </w:trPr>
        <w:tc>
          <w:tcPr>
            <w:tcW w:w="2160" w:type="dxa"/>
          </w:tcPr>
          <w:p w14:paraId="440C3101" w14:textId="77777777" w:rsidR="006458A8" w:rsidRPr="00C43ACB" w:rsidRDefault="006458A8" w:rsidP="00230D3B">
            <w:pPr>
              <w:pStyle w:val="TAL"/>
              <w:rPr>
                <w:rFonts w:eastAsia="Arial Unicode MS"/>
                <w:i/>
                <w:lang w:eastAsia="zh-CN"/>
              </w:rPr>
            </w:pPr>
            <w:r w:rsidRPr="00C43ACB">
              <w:rPr>
                <w:rFonts w:eastAsia="Arial Unicode MS" w:hint="eastAsia"/>
                <w:i/>
                <w:lang w:eastAsia="zh-CN"/>
              </w:rPr>
              <w:t>name</w:t>
            </w:r>
          </w:p>
        </w:tc>
        <w:tc>
          <w:tcPr>
            <w:tcW w:w="1077" w:type="dxa"/>
          </w:tcPr>
          <w:p w14:paraId="22C0D3B9"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5A872A4F"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0E6F0B31" w14:textId="77777777" w:rsidR="006458A8" w:rsidRPr="00C43ACB" w:rsidRDefault="006458A8" w:rsidP="00230D3B">
            <w:pPr>
              <w:pStyle w:val="TAL"/>
              <w:rPr>
                <w:rFonts w:eastAsia="Arial Unicode MS"/>
              </w:rPr>
            </w:pPr>
            <w:r w:rsidRPr="00C43ACB">
              <w:rPr>
                <w:rFonts w:eastAsia="Arial Unicode MS"/>
              </w:rPr>
              <w:t xml:space="preserve">The name of the firmware to be used on the device.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4F5C346E" w14:textId="77777777" w:rsidTr="00731766">
        <w:trPr>
          <w:jc w:val="center"/>
        </w:trPr>
        <w:tc>
          <w:tcPr>
            <w:tcW w:w="2160" w:type="dxa"/>
          </w:tcPr>
          <w:p w14:paraId="7374F340" w14:textId="77777777" w:rsidR="006458A8" w:rsidRPr="00C43ACB" w:rsidRDefault="006458A8" w:rsidP="00230D3B">
            <w:pPr>
              <w:pStyle w:val="TAL"/>
              <w:rPr>
                <w:rFonts w:eastAsia="Arial Unicode MS"/>
                <w:i/>
                <w:lang w:eastAsia="zh-CN"/>
              </w:rPr>
            </w:pPr>
            <w:r w:rsidRPr="00C43ACB">
              <w:rPr>
                <w:rFonts w:eastAsia="Arial Unicode MS" w:hint="eastAsia"/>
                <w:i/>
                <w:lang w:eastAsia="zh-CN"/>
              </w:rPr>
              <w:t>URL</w:t>
            </w:r>
          </w:p>
        </w:tc>
        <w:tc>
          <w:tcPr>
            <w:tcW w:w="1077" w:type="dxa"/>
          </w:tcPr>
          <w:p w14:paraId="68A4DB01"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17729FD7"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236AB2DB" w14:textId="77777777" w:rsidR="006458A8" w:rsidRPr="00C43ACB" w:rsidRDefault="006458A8" w:rsidP="00230D3B">
            <w:pPr>
              <w:pStyle w:val="TAL"/>
              <w:rPr>
                <w:rFonts w:eastAsia="Arial Unicode MS"/>
              </w:rPr>
            </w:pPr>
            <w:r w:rsidRPr="00C43ACB">
              <w:rPr>
                <w:rFonts w:eastAsia="Arial Unicode MS"/>
              </w:rPr>
              <w:t xml:space="preserve">The URL from which the firmware image can be downloaded.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261EED9A" w14:textId="77777777" w:rsidTr="00731766">
        <w:trPr>
          <w:jc w:val="center"/>
        </w:trPr>
        <w:tc>
          <w:tcPr>
            <w:tcW w:w="2160" w:type="dxa"/>
          </w:tcPr>
          <w:p w14:paraId="1F5434A2" w14:textId="77777777" w:rsidR="006458A8" w:rsidRPr="00C43ACB" w:rsidRDefault="006458A8" w:rsidP="00230D3B">
            <w:pPr>
              <w:pStyle w:val="TAL"/>
              <w:rPr>
                <w:rFonts w:eastAsia="Arial Unicode MS"/>
                <w:i/>
                <w:lang w:eastAsia="zh-CN"/>
              </w:rPr>
            </w:pPr>
            <w:r w:rsidRPr="00C43ACB">
              <w:rPr>
                <w:rFonts w:eastAsia="Arial Unicode MS" w:hint="eastAsia"/>
                <w:i/>
                <w:lang w:eastAsia="zh-CN"/>
              </w:rPr>
              <w:t>update</w:t>
            </w:r>
          </w:p>
        </w:tc>
        <w:tc>
          <w:tcPr>
            <w:tcW w:w="1077" w:type="dxa"/>
          </w:tcPr>
          <w:p w14:paraId="7C73E811"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059ABD61"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1C5FE69E" w14:textId="77777777" w:rsidR="006458A8" w:rsidRPr="00C43ACB" w:rsidRDefault="006458A8" w:rsidP="00230D3B">
            <w:pPr>
              <w:pStyle w:val="TAL"/>
              <w:rPr>
                <w:rFonts w:eastAsia="Arial Unicode MS"/>
              </w:rPr>
            </w:pPr>
            <w:r w:rsidRPr="00C43ACB">
              <w:rPr>
                <w:rFonts w:eastAsia="Arial Unicode MS"/>
              </w:rPr>
              <w:t>The action that download</w:t>
            </w:r>
            <w:r w:rsidRPr="00C43ACB">
              <w:rPr>
                <w:rFonts w:eastAsia="Arial Unicode MS" w:hint="eastAsia"/>
                <w:lang w:eastAsia="zh-CN"/>
              </w:rPr>
              <w:t>s</w:t>
            </w:r>
            <w:r w:rsidRPr="00C43ACB">
              <w:rPr>
                <w:rFonts w:eastAsia="Arial Unicode MS"/>
              </w:rPr>
              <w:t xml:space="preserve"> </w:t>
            </w:r>
            <w:r w:rsidRPr="00C43ACB">
              <w:rPr>
                <w:rFonts w:eastAsia="Arial Unicode MS" w:hint="eastAsia"/>
                <w:lang w:eastAsia="zh-CN"/>
              </w:rPr>
              <w:t>and</w:t>
            </w:r>
            <w:r w:rsidRPr="00C43ACB">
              <w:rPr>
                <w:rFonts w:eastAsia="Arial Unicode MS"/>
              </w:rPr>
              <w:t xml:space="preserve"> installs a new firmware in a single operation. 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4CE128F8" w14:textId="77777777" w:rsidTr="00731766">
        <w:trPr>
          <w:jc w:val="center"/>
        </w:trPr>
        <w:tc>
          <w:tcPr>
            <w:tcW w:w="2160" w:type="dxa"/>
          </w:tcPr>
          <w:p w14:paraId="0B8DFB40" w14:textId="77777777" w:rsidR="006458A8" w:rsidRPr="00C43ACB" w:rsidRDefault="006458A8" w:rsidP="00230D3B">
            <w:pPr>
              <w:pStyle w:val="TAL"/>
              <w:rPr>
                <w:rFonts w:eastAsia="Arial Unicode MS"/>
                <w:i/>
                <w:lang w:eastAsia="zh-CN"/>
              </w:rPr>
            </w:pPr>
            <w:r w:rsidRPr="00C43ACB">
              <w:rPr>
                <w:rFonts w:eastAsia="Arial Unicode MS" w:hint="eastAsia"/>
                <w:i/>
                <w:lang w:eastAsia="zh-CN"/>
              </w:rPr>
              <w:t>updateStatus</w:t>
            </w:r>
          </w:p>
        </w:tc>
        <w:tc>
          <w:tcPr>
            <w:tcW w:w="1077" w:type="dxa"/>
          </w:tcPr>
          <w:p w14:paraId="60EC729B"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69F59287"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t>
            </w:r>
            <w:r w:rsidR="00BC73A9" w:rsidRPr="00C43ACB">
              <w:rPr>
                <w:rFonts w:eastAsia="Arial Unicode MS" w:hint="eastAsia"/>
                <w:lang w:eastAsia="zh-CN"/>
              </w:rPr>
              <w:t>W</w:t>
            </w:r>
          </w:p>
        </w:tc>
        <w:tc>
          <w:tcPr>
            <w:tcW w:w="5184" w:type="dxa"/>
          </w:tcPr>
          <w:p w14:paraId="0D03264E" w14:textId="77777777" w:rsidR="006458A8" w:rsidRPr="00C43ACB" w:rsidRDefault="006458A8" w:rsidP="00230D3B">
            <w:pPr>
              <w:pStyle w:val="TAL"/>
              <w:rPr>
                <w:rFonts w:eastAsia="Arial Unicode MS"/>
              </w:rPr>
            </w:pPr>
            <w:r w:rsidRPr="00C43ACB">
              <w:rPr>
                <w:rFonts w:eastAsia="Arial Unicode MS"/>
              </w:rPr>
              <w:t xml:space="preserve">Indicates the status of the </w:t>
            </w:r>
            <w:r w:rsidRPr="00C43ACB">
              <w:rPr>
                <w:rFonts w:eastAsia="Arial Unicode MS" w:hint="eastAsia"/>
                <w:lang w:eastAsia="zh-CN"/>
              </w:rPr>
              <w:t>update</w:t>
            </w:r>
            <w:r w:rsidRPr="00C43ACB">
              <w:rPr>
                <w:rFonts w:eastAsia="Arial Unicode MS"/>
              </w:rPr>
              <w:t xml:space="preserve">. This attribute is a specialization of </w:t>
            </w:r>
            <w:r w:rsidRPr="00C43ACB">
              <w:rPr>
                <w:rFonts w:eastAsia="Arial Unicode MS"/>
                <w:i/>
              </w:rPr>
              <w:t>[objectAttribute]</w:t>
            </w:r>
            <w:r w:rsidRPr="00C43ACB">
              <w:rPr>
                <w:rFonts w:eastAsia="Arial Unicode MS"/>
              </w:rPr>
              <w:t xml:space="preserve"> attribute.</w:t>
            </w:r>
          </w:p>
        </w:tc>
      </w:tr>
    </w:tbl>
    <w:p w14:paraId="74ED997E" w14:textId="77777777" w:rsidR="00240C67" w:rsidRPr="00C43ACB" w:rsidRDefault="00240C67" w:rsidP="00240C67"/>
    <w:p w14:paraId="5A266A16" w14:textId="77777777" w:rsidR="00240C67" w:rsidRPr="00C43ACB" w:rsidRDefault="00B6746D" w:rsidP="00A97152">
      <w:pPr>
        <w:pStyle w:val="1"/>
        <w:rPr>
          <w:i/>
        </w:rPr>
      </w:pPr>
      <w:bookmarkStart w:id="1209" w:name="_Toc507430162"/>
      <w:bookmarkStart w:id="1210" w:name="_Toc2172355"/>
      <w:r w:rsidRPr="00C43ACB">
        <w:t>D</w:t>
      </w:r>
      <w:r w:rsidR="00240C67" w:rsidRPr="00C43ACB">
        <w:t>.3</w:t>
      </w:r>
      <w:r w:rsidR="00240C67" w:rsidRPr="00C43ACB">
        <w:tab/>
        <w:t xml:space="preserve">Resource </w:t>
      </w:r>
      <w:r w:rsidR="00240C67" w:rsidRPr="00C43ACB">
        <w:rPr>
          <w:i/>
        </w:rPr>
        <w:t>software</w:t>
      </w:r>
      <w:bookmarkEnd w:id="1209"/>
      <w:bookmarkEnd w:id="1210"/>
    </w:p>
    <w:p w14:paraId="0EC0BCD1" w14:textId="77777777" w:rsidR="00A047EF" w:rsidRPr="00C43ACB" w:rsidRDefault="00A047EF" w:rsidP="00A047EF">
      <w:r w:rsidRPr="00C43ACB">
        <w:t xml:space="preserve">The </w:t>
      </w:r>
      <w:r w:rsidRPr="00C43ACB">
        <w:rPr>
          <w:i/>
        </w:rPr>
        <w:t>[software]</w:t>
      </w:r>
      <w:r w:rsidRPr="00C43ACB">
        <w:t xml:space="preserve"> resource is used to share information regarding the software on the device. The </w:t>
      </w:r>
      <w:r w:rsidRPr="00C43ACB">
        <w:rPr>
          <w:i/>
        </w:rPr>
        <w:t>[software]</w:t>
      </w:r>
      <w:r w:rsidRPr="00C43ACB">
        <w:t xml:space="preserve"> resource is</w:t>
      </w:r>
      <w:r w:rsidR="005A4532" w:rsidRPr="00C43ACB">
        <w:t xml:space="preserve"> a specialization of the</w:t>
      </w:r>
      <w:r w:rsidRPr="00C43ACB">
        <w:t xml:space="preserve"> </w:t>
      </w:r>
      <w:r w:rsidRPr="00C43ACB">
        <w:rPr>
          <w:i/>
        </w:rPr>
        <w:t>&lt;mgmtObj&gt;</w:t>
      </w:r>
      <w:r w:rsidRPr="00C43ACB">
        <w:t>resource.</w:t>
      </w:r>
    </w:p>
    <w:p w14:paraId="131843D8" w14:textId="77777777" w:rsidR="00942D2D" w:rsidRPr="00C43ACB" w:rsidRDefault="003D10C8" w:rsidP="00163207">
      <w:pPr>
        <w:pStyle w:val="FL"/>
      </w:pPr>
      <w:r w:rsidRPr="00C43ACB">
        <w:object w:dxaOrig="5325" w:dyaOrig="11131" w14:anchorId="0B56E85C">
          <v:shape id="_x0000_i1125" type="#_x0000_t75" style="width:237pt;height:529.2pt" o:ole="">
            <v:imagedata r:id="rId219" o:title="" croptop="1690f" cropbottom="1760f" cropleft="3854f" cropright="3386f"/>
          </v:shape>
          <o:OLEObject Type="Embed" ProgID="Visio.Drawing.11" ShapeID="_x0000_i1125" DrawAspect="Content" ObjectID="_1632050088" r:id="rId220"/>
        </w:object>
      </w:r>
    </w:p>
    <w:p w14:paraId="24EF6580" w14:textId="77777777" w:rsidR="002A1131" w:rsidRPr="00C43ACB" w:rsidRDefault="002A1131" w:rsidP="003521AA">
      <w:pPr>
        <w:pStyle w:val="TF"/>
      </w:pPr>
      <w:r w:rsidRPr="00C43ACB">
        <w:t xml:space="preserve">Figure </w:t>
      </w:r>
      <w:r w:rsidR="00B6746D" w:rsidRPr="00C43ACB">
        <w:t>D</w:t>
      </w:r>
      <w:r w:rsidRPr="00C43ACB">
        <w:t xml:space="preserve">.3-1: Structure of </w:t>
      </w:r>
      <w:r w:rsidR="007F2505" w:rsidRPr="00C43ACB">
        <w:rPr>
          <w:i/>
        </w:rPr>
        <w:t>[</w:t>
      </w:r>
      <w:r w:rsidRPr="00C43ACB">
        <w:rPr>
          <w:i/>
        </w:rPr>
        <w:t>software</w:t>
      </w:r>
      <w:r w:rsidR="007F2505" w:rsidRPr="00C43ACB">
        <w:rPr>
          <w:i/>
        </w:rPr>
        <w:t>]</w:t>
      </w:r>
      <w:r w:rsidR="009D55D9" w:rsidRPr="00C43ACB">
        <w:rPr>
          <w:i/>
        </w:rPr>
        <w:t xml:space="preserve"> </w:t>
      </w:r>
      <w:r w:rsidR="009D55D9" w:rsidRPr="00C43ACB">
        <w:t>resource</w:t>
      </w:r>
    </w:p>
    <w:p w14:paraId="0F15A38A" w14:textId="77777777" w:rsidR="00CF2F9D" w:rsidRPr="00C43ACB" w:rsidRDefault="007F2505" w:rsidP="009D55D9">
      <w:pPr>
        <w:keepNext/>
        <w:keepLines/>
      </w:pPr>
      <w:r w:rsidRPr="00C43ACB">
        <w:t xml:space="preserve">The </w:t>
      </w:r>
      <w:r w:rsidRPr="00C43ACB">
        <w:rPr>
          <w:i/>
        </w:rPr>
        <w:t>[software]</w:t>
      </w:r>
      <w:r w:rsidR="00591CFC" w:rsidRPr="00C43ACB">
        <w:t xml:space="preserve"> </w:t>
      </w:r>
      <w:r w:rsidR="00DE2A3E" w:rsidRPr="00C43ACB">
        <w:t>resource shall contain the child resource</w:t>
      </w:r>
      <w:r w:rsidRPr="00C43ACB">
        <w:t xml:space="preserve"> specified</w:t>
      </w:r>
      <w:r w:rsidR="00DE2A3E" w:rsidRPr="00C43ACB">
        <w:t xml:space="preserve"> </w:t>
      </w:r>
      <w:r w:rsidR="00385797" w:rsidRPr="00C43ACB">
        <w:t>in table</w:t>
      </w:r>
      <w:r w:rsidR="007D1178" w:rsidRPr="00C43ACB">
        <w:t xml:space="preserve"> </w:t>
      </w:r>
      <w:r w:rsidR="00DE2A3E" w:rsidRPr="00C43ACB">
        <w:t>D.3-1.</w:t>
      </w:r>
    </w:p>
    <w:p w14:paraId="4C2F95E9" w14:textId="77777777" w:rsidR="00CF2F9D" w:rsidRPr="00C43ACB" w:rsidRDefault="00CF2F9D" w:rsidP="00383D72">
      <w:pPr>
        <w:pStyle w:val="TH"/>
      </w:pPr>
      <w:r w:rsidRPr="00C43ACB">
        <w:t xml:space="preserve">Table D.3-1: </w:t>
      </w:r>
      <w:r w:rsidR="007F2505" w:rsidRPr="00C43ACB">
        <w:t xml:space="preserve">Child resources of </w:t>
      </w:r>
      <w:r w:rsidR="007F2505" w:rsidRPr="00C43ACB">
        <w:rPr>
          <w:i/>
        </w:rPr>
        <w:t>[</w:t>
      </w:r>
      <w:r w:rsidRPr="00C43ACB">
        <w:rPr>
          <w:i/>
        </w:rPr>
        <w:t>software</w:t>
      </w:r>
      <w:r w:rsidR="007F2505"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CF2F9D" w:rsidRPr="00C43ACB" w14:paraId="012564CC" w14:textId="77777777" w:rsidTr="003D10C8">
        <w:trPr>
          <w:tblHeader/>
          <w:jc w:val="center"/>
        </w:trPr>
        <w:tc>
          <w:tcPr>
            <w:tcW w:w="2234" w:type="dxa"/>
            <w:shd w:val="clear" w:color="auto" w:fill="E0E0E0"/>
            <w:vAlign w:val="center"/>
          </w:tcPr>
          <w:p w14:paraId="5896EF00" w14:textId="77777777" w:rsidR="00CF2F9D" w:rsidRPr="00C43ACB" w:rsidRDefault="00CF2F9D" w:rsidP="000F3FB1">
            <w:pPr>
              <w:pStyle w:val="TAH"/>
              <w:rPr>
                <w:rFonts w:eastAsia="Arial Unicode MS"/>
              </w:rPr>
            </w:pPr>
            <w:r w:rsidRPr="00C43ACB">
              <w:rPr>
                <w:rFonts w:eastAsia="Arial Unicode MS"/>
              </w:rPr>
              <w:t>Child Resource</w:t>
            </w:r>
            <w:r w:rsidR="0026772A" w:rsidRPr="00C43ACB">
              <w:rPr>
                <w:rFonts w:eastAsia="Arial Unicode MS"/>
              </w:rPr>
              <w:t>s</w:t>
            </w:r>
            <w:r w:rsidRPr="00C43ACB">
              <w:rPr>
                <w:rFonts w:eastAsia="Arial Unicode MS"/>
              </w:rPr>
              <w:t xml:space="preserve"> of </w:t>
            </w:r>
            <w:r w:rsidR="003D653A" w:rsidRPr="00C43ACB">
              <w:rPr>
                <w:rFonts w:eastAsia="Arial Unicode MS"/>
                <w:i/>
              </w:rPr>
              <w:t>[</w:t>
            </w:r>
            <w:r w:rsidR="003376AE" w:rsidRPr="00C43ACB">
              <w:rPr>
                <w:rFonts w:eastAsia="Arial Unicode MS"/>
                <w:i/>
              </w:rPr>
              <w:t>software</w:t>
            </w:r>
            <w:r w:rsidR="003D653A" w:rsidRPr="00C43ACB">
              <w:rPr>
                <w:rFonts w:eastAsia="Arial Unicode MS"/>
                <w:i/>
              </w:rPr>
              <w:t>]</w:t>
            </w:r>
          </w:p>
        </w:tc>
        <w:tc>
          <w:tcPr>
            <w:tcW w:w="1942" w:type="dxa"/>
            <w:shd w:val="clear" w:color="auto" w:fill="E0E0E0"/>
            <w:vAlign w:val="center"/>
          </w:tcPr>
          <w:p w14:paraId="315BA74C" w14:textId="77777777" w:rsidR="00CF2F9D" w:rsidRPr="00C43ACB" w:rsidRDefault="00CF2F9D"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242DCF59" w14:textId="77777777" w:rsidR="00CF2F9D" w:rsidRPr="00C43ACB" w:rsidRDefault="00CF2F9D"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0C7860C7" w14:textId="77777777" w:rsidR="00CF2F9D" w:rsidRPr="00C43ACB" w:rsidRDefault="00CF2F9D" w:rsidP="000F3FB1">
            <w:pPr>
              <w:pStyle w:val="TAH"/>
              <w:rPr>
                <w:rFonts w:eastAsia="Arial Unicode MS"/>
              </w:rPr>
            </w:pPr>
            <w:r w:rsidRPr="00C43ACB">
              <w:rPr>
                <w:rFonts w:eastAsia="Arial Unicode MS"/>
              </w:rPr>
              <w:t>Description</w:t>
            </w:r>
          </w:p>
        </w:tc>
      </w:tr>
      <w:tr w:rsidR="00CF2F9D" w:rsidRPr="00C43ACB" w14:paraId="06A4F0D2" w14:textId="77777777" w:rsidTr="003D10C8">
        <w:trPr>
          <w:jc w:val="center"/>
        </w:trPr>
        <w:tc>
          <w:tcPr>
            <w:tcW w:w="2234" w:type="dxa"/>
          </w:tcPr>
          <w:p w14:paraId="1298A9EC" w14:textId="77777777" w:rsidR="00CF2F9D" w:rsidRPr="00C43ACB" w:rsidRDefault="00CF2F9D" w:rsidP="000F3FB1">
            <w:pPr>
              <w:pStyle w:val="TAL"/>
              <w:rPr>
                <w:rFonts w:eastAsia="Arial Unicode MS"/>
                <w:i/>
              </w:rPr>
            </w:pPr>
            <w:r w:rsidRPr="00C43ACB">
              <w:rPr>
                <w:rFonts w:eastAsia="Arial Unicode MS"/>
                <w:i/>
              </w:rPr>
              <w:t>[variable]</w:t>
            </w:r>
          </w:p>
        </w:tc>
        <w:tc>
          <w:tcPr>
            <w:tcW w:w="1942" w:type="dxa"/>
          </w:tcPr>
          <w:p w14:paraId="05BB84FA" w14:textId="77777777" w:rsidR="00CF2F9D" w:rsidRPr="00C43ACB" w:rsidRDefault="00CF2F9D" w:rsidP="000F3FB1">
            <w:pPr>
              <w:pStyle w:val="TAL"/>
              <w:jc w:val="center"/>
              <w:rPr>
                <w:rFonts w:eastAsia="Arial Unicode MS"/>
                <w:i/>
              </w:rPr>
            </w:pPr>
            <w:r w:rsidRPr="00C43ACB">
              <w:rPr>
                <w:rFonts w:eastAsia="Arial Unicode MS"/>
                <w:i/>
              </w:rPr>
              <w:t>&lt;subscription&gt;</w:t>
            </w:r>
          </w:p>
        </w:tc>
        <w:tc>
          <w:tcPr>
            <w:tcW w:w="1083" w:type="dxa"/>
          </w:tcPr>
          <w:p w14:paraId="05E91951" w14:textId="77777777" w:rsidR="00CF2F9D" w:rsidRPr="00C43ACB" w:rsidRDefault="00CF2F9D" w:rsidP="000F3FB1">
            <w:pPr>
              <w:pStyle w:val="TAL"/>
              <w:jc w:val="center"/>
              <w:rPr>
                <w:rFonts w:eastAsia="Arial Unicode MS"/>
              </w:rPr>
            </w:pPr>
            <w:r w:rsidRPr="00C43ACB">
              <w:rPr>
                <w:rFonts w:eastAsia="Arial Unicode MS"/>
              </w:rPr>
              <w:t>0..n</w:t>
            </w:r>
          </w:p>
        </w:tc>
        <w:tc>
          <w:tcPr>
            <w:tcW w:w="3744" w:type="dxa"/>
          </w:tcPr>
          <w:p w14:paraId="5A7CF3E1" w14:textId="77777777" w:rsidR="00CF2F9D" w:rsidRPr="00C43ACB" w:rsidRDefault="00CF2F9D"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003D10C8" w:rsidRPr="00C43ACB">
              <w:rPr>
                <w:rFonts w:eastAsia="Arial Unicode MS"/>
              </w:rPr>
              <w:t>ce is described</w:t>
            </w:r>
          </w:p>
        </w:tc>
      </w:tr>
      <w:tr w:rsidR="007126F9" w:rsidRPr="00C43ACB" w14:paraId="5DE05A1F" w14:textId="77777777" w:rsidTr="003D10C8">
        <w:trPr>
          <w:jc w:val="center"/>
        </w:trPr>
        <w:tc>
          <w:tcPr>
            <w:tcW w:w="2234" w:type="dxa"/>
          </w:tcPr>
          <w:p w14:paraId="00B75DA4" w14:textId="77777777" w:rsidR="007126F9" w:rsidRPr="00C43ACB" w:rsidRDefault="007126F9" w:rsidP="000F3FB1">
            <w:pPr>
              <w:pStyle w:val="TAL"/>
              <w:rPr>
                <w:rFonts w:eastAsia="Arial Unicode MS"/>
                <w:i/>
              </w:rPr>
            </w:pPr>
            <w:r w:rsidRPr="00C43ACB">
              <w:rPr>
                <w:rFonts w:eastAsia="Arial Unicode MS"/>
                <w:i/>
              </w:rPr>
              <w:t>[variable]</w:t>
            </w:r>
          </w:p>
        </w:tc>
        <w:tc>
          <w:tcPr>
            <w:tcW w:w="1942" w:type="dxa"/>
          </w:tcPr>
          <w:p w14:paraId="15901CA5"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54A7A508"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3E730700" w14:textId="77777777" w:rsidR="007126F9" w:rsidRPr="00C43ACB" w:rsidRDefault="007126F9" w:rsidP="000F3FB1">
            <w:pPr>
              <w:pStyle w:val="TAL"/>
              <w:rPr>
                <w:rFonts w:eastAsia="Arial Unicode MS"/>
              </w:rPr>
            </w:pPr>
            <w:r w:rsidRPr="00C43ACB">
              <w:rPr>
                <w:rFonts w:eastAsia="Arial Unicode MS"/>
              </w:rPr>
              <w:t>See clause 9.6.30</w:t>
            </w:r>
          </w:p>
        </w:tc>
      </w:tr>
    </w:tbl>
    <w:p w14:paraId="02EE5046" w14:textId="77777777" w:rsidR="00CF2F9D" w:rsidRPr="00C43ACB" w:rsidRDefault="00CF2F9D" w:rsidP="002A1131"/>
    <w:p w14:paraId="0B8A4E52" w14:textId="77777777" w:rsidR="00B6746D" w:rsidRPr="00C43ACB" w:rsidRDefault="002A1131" w:rsidP="00163207">
      <w:pPr>
        <w:keepNext/>
        <w:keepLines/>
      </w:pPr>
      <w:r w:rsidRPr="00C43ACB">
        <w:lastRenderedPageBreak/>
        <w:t xml:space="preserve">The </w:t>
      </w:r>
      <w:r w:rsidR="007F2505" w:rsidRPr="00C43ACB">
        <w:rPr>
          <w:i/>
        </w:rPr>
        <w:t>[</w:t>
      </w:r>
      <w:r w:rsidRPr="00C43ACB">
        <w:rPr>
          <w:i/>
        </w:rPr>
        <w:t>software</w:t>
      </w:r>
      <w:r w:rsidR="007F2505" w:rsidRPr="00C43ACB">
        <w:rPr>
          <w:i/>
        </w:rPr>
        <w:t>]</w:t>
      </w:r>
      <w:r w:rsidRPr="00C43ACB">
        <w:t xml:space="preserve"> resource shall contain the</w:t>
      </w:r>
      <w:r w:rsidR="007F2505" w:rsidRPr="00C43ACB">
        <w:t xml:space="preserve"> attributes specified</w:t>
      </w:r>
      <w:r w:rsidRPr="00C43ACB">
        <w:t xml:space="preserve"> </w:t>
      </w:r>
      <w:r w:rsidR="00385797" w:rsidRPr="00C43ACB">
        <w:t>in table</w:t>
      </w:r>
      <w:r w:rsidR="007D1178" w:rsidRPr="00C43ACB">
        <w:t xml:space="preserve"> </w:t>
      </w:r>
      <w:r w:rsidR="00B6746D" w:rsidRPr="00C43ACB">
        <w:t>D</w:t>
      </w:r>
      <w:r w:rsidRPr="00C43ACB">
        <w:t>.3-</w:t>
      </w:r>
      <w:r w:rsidR="00CF2F9D" w:rsidRPr="00C43ACB">
        <w:t>2</w:t>
      </w:r>
      <w:r w:rsidRPr="00C43ACB">
        <w:t>.</w:t>
      </w:r>
    </w:p>
    <w:p w14:paraId="53EB5ECE" w14:textId="77777777" w:rsidR="002A1131" w:rsidRPr="00C43ACB" w:rsidRDefault="002A1131" w:rsidP="00383D72">
      <w:pPr>
        <w:pStyle w:val="TH"/>
      </w:pPr>
      <w:r w:rsidRPr="00C43ACB">
        <w:t xml:space="preserve">Table </w:t>
      </w:r>
      <w:r w:rsidR="00B6746D" w:rsidRPr="00C43ACB">
        <w:t>D</w:t>
      </w:r>
      <w:r w:rsidRPr="00C43ACB">
        <w:t>.3-</w:t>
      </w:r>
      <w:r w:rsidR="00CF2F9D" w:rsidRPr="00C43ACB">
        <w:t>2</w:t>
      </w:r>
      <w:r w:rsidRPr="00C43ACB">
        <w:t xml:space="preserve">: Attributes of </w:t>
      </w:r>
      <w:r w:rsidR="007F2505" w:rsidRPr="00C43ACB">
        <w:rPr>
          <w:i/>
        </w:rPr>
        <w:t>[</w:t>
      </w:r>
      <w:r w:rsidRPr="00C43ACB">
        <w:rPr>
          <w:i/>
        </w:rPr>
        <w:t>software</w:t>
      </w:r>
      <w:r w:rsidR="007F2505" w:rsidRPr="00C43ACB">
        <w:rPr>
          <w:i/>
        </w:rPr>
        <w:t>]</w:t>
      </w:r>
      <w:r w:rsidRPr="00C43ACB">
        <w:rPr>
          <w:i/>
        </w:rPr>
        <w:t xml:space="preserve">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B11C2D" w:rsidRPr="00C43ACB" w14:paraId="57B78273" w14:textId="77777777" w:rsidTr="00630A55">
        <w:trPr>
          <w:tblHeader/>
          <w:jc w:val="center"/>
        </w:trPr>
        <w:tc>
          <w:tcPr>
            <w:tcW w:w="2160" w:type="dxa"/>
            <w:shd w:val="clear" w:color="auto" w:fill="E0E0E0"/>
            <w:vAlign w:val="center"/>
          </w:tcPr>
          <w:p w14:paraId="07A0EC75" w14:textId="77777777" w:rsidR="00B11C2D" w:rsidRPr="00C43ACB" w:rsidRDefault="00B11C2D" w:rsidP="005D2E00">
            <w:pPr>
              <w:pStyle w:val="TAH"/>
              <w:rPr>
                <w:rFonts w:eastAsia="Arial Unicode MS"/>
              </w:rPr>
            </w:pPr>
            <w:r w:rsidRPr="00C43ACB">
              <w:rPr>
                <w:rFonts w:eastAsia="Arial Unicode MS"/>
              </w:rPr>
              <w:t>Attribute</w:t>
            </w:r>
            <w:r w:rsidR="0026772A" w:rsidRPr="00C43ACB">
              <w:rPr>
                <w:rFonts w:eastAsia="Arial Unicode MS"/>
              </w:rPr>
              <w:t>s</w:t>
            </w:r>
            <w:r w:rsidRPr="00C43ACB">
              <w:rPr>
                <w:rFonts w:eastAsia="Arial Unicode MS"/>
              </w:rPr>
              <w:t xml:space="preserve"> of </w:t>
            </w:r>
            <w:r w:rsidR="001B04EC" w:rsidRPr="00C43ACB">
              <w:rPr>
                <w:rFonts w:eastAsia="Arial Unicode MS"/>
              </w:rPr>
              <w:br/>
            </w:r>
            <w:r w:rsidR="003D653A" w:rsidRPr="00C43ACB">
              <w:rPr>
                <w:rFonts w:eastAsia="Arial Unicode MS"/>
                <w:i/>
              </w:rPr>
              <w:t>[</w:t>
            </w:r>
            <w:r w:rsidR="00843B5E" w:rsidRPr="00C43ACB">
              <w:rPr>
                <w:rFonts w:eastAsia="Arial Unicode MS"/>
                <w:i/>
              </w:rPr>
              <w:t>software</w:t>
            </w:r>
            <w:r w:rsidR="003D653A" w:rsidRPr="00C43ACB">
              <w:rPr>
                <w:rFonts w:eastAsia="Arial Unicode MS"/>
                <w:i/>
              </w:rPr>
              <w:t>]</w:t>
            </w:r>
          </w:p>
        </w:tc>
        <w:tc>
          <w:tcPr>
            <w:tcW w:w="1077" w:type="dxa"/>
            <w:shd w:val="clear" w:color="auto" w:fill="E0E0E0"/>
            <w:vAlign w:val="center"/>
          </w:tcPr>
          <w:p w14:paraId="439BF0B6" w14:textId="77777777" w:rsidR="00B11C2D" w:rsidRPr="00C43ACB" w:rsidRDefault="00B11C2D" w:rsidP="00F8093C">
            <w:pPr>
              <w:pStyle w:val="TAH"/>
              <w:rPr>
                <w:rFonts w:eastAsia="Arial Unicode MS"/>
              </w:rPr>
            </w:pPr>
            <w:r w:rsidRPr="00C43ACB">
              <w:rPr>
                <w:rFonts w:eastAsia="Arial Unicode MS"/>
              </w:rPr>
              <w:t>Multiplicity</w:t>
            </w:r>
          </w:p>
        </w:tc>
        <w:tc>
          <w:tcPr>
            <w:tcW w:w="864" w:type="dxa"/>
            <w:shd w:val="clear" w:color="auto" w:fill="E0E0E0"/>
            <w:vAlign w:val="center"/>
          </w:tcPr>
          <w:p w14:paraId="506E5666" w14:textId="77777777" w:rsidR="00B11C2D" w:rsidRPr="00C43ACB" w:rsidRDefault="00B11C2D" w:rsidP="006A65D1">
            <w:pPr>
              <w:pStyle w:val="TAH"/>
              <w:rPr>
                <w:rFonts w:eastAsia="Arial Unicode MS"/>
              </w:rPr>
            </w:pPr>
            <w:r w:rsidRPr="00C43ACB">
              <w:rPr>
                <w:rFonts w:eastAsia="Arial Unicode MS"/>
              </w:rPr>
              <w:t>RW/</w:t>
            </w:r>
          </w:p>
          <w:p w14:paraId="33F5708E" w14:textId="77777777" w:rsidR="00B11C2D" w:rsidRPr="00C43ACB" w:rsidRDefault="00B11C2D" w:rsidP="00854BBE">
            <w:pPr>
              <w:pStyle w:val="TAH"/>
              <w:rPr>
                <w:rFonts w:eastAsia="Arial Unicode MS"/>
              </w:rPr>
            </w:pPr>
            <w:r w:rsidRPr="00C43ACB">
              <w:rPr>
                <w:rFonts w:eastAsia="Arial Unicode MS"/>
              </w:rPr>
              <w:t>RO/</w:t>
            </w:r>
          </w:p>
          <w:p w14:paraId="69EBC7D5" w14:textId="77777777" w:rsidR="00B11C2D" w:rsidRPr="00C43ACB" w:rsidRDefault="00B11C2D" w:rsidP="00854BBE">
            <w:pPr>
              <w:pStyle w:val="TAH"/>
              <w:rPr>
                <w:rFonts w:eastAsia="Arial Unicode MS"/>
              </w:rPr>
            </w:pPr>
            <w:r w:rsidRPr="00C43ACB">
              <w:rPr>
                <w:rFonts w:eastAsia="Arial Unicode MS"/>
              </w:rPr>
              <w:t>WO</w:t>
            </w:r>
          </w:p>
        </w:tc>
        <w:tc>
          <w:tcPr>
            <w:tcW w:w="5184" w:type="dxa"/>
            <w:shd w:val="clear" w:color="auto" w:fill="E0E0E0"/>
            <w:vAlign w:val="center"/>
          </w:tcPr>
          <w:p w14:paraId="155E24D3" w14:textId="77777777" w:rsidR="00B11C2D" w:rsidRPr="00C43ACB" w:rsidRDefault="00B11C2D" w:rsidP="005D2E00">
            <w:pPr>
              <w:pStyle w:val="TAH"/>
              <w:rPr>
                <w:rFonts w:eastAsia="Arial Unicode MS"/>
              </w:rPr>
            </w:pPr>
            <w:r w:rsidRPr="00C43ACB">
              <w:rPr>
                <w:rFonts w:eastAsia="Arial Unicode MS"/>
              </w:rPr>
              <w:t>Description</w:t>
            </w:r>
          </w:p>
        </w:tc>
      </w:tr>
      <w:tr w:rsidR="00B11C2D" w:rsidRPr="00C43ACB" w14:paraId="73928843" w14:textId="77777777" w:rsidTr="00630A55">
        <w:trPr>
          <w:jc w:val="center"/>
        </w:trPr>
        <w:tc>
          <w:tcPr>
            <w:tcW w:w="2160" w:type="dxa"/>
          </w:tcPr>
          <w:p w14:paraId="361460C7" w14:textId="77777777" w:rsidR="00B11C2D" w:rsidRPr="00C43ACB" w:rsidRDefault="00B11C2D" w:rsidP="00B11C2D">
            <w:pPr>
              <w:pStyle w:val="TAL"/>
              <w:rPr>
                <w:rFonts w:eastAsia="Arial Unicode MS"/>
                <w:i/>
              </w:rPr>
            </w:pPr>
            <w:r w:rsidRPr="00C43ACB">
              <w:rPr>
                <w:rFonts w:eastAsia="Arial Unicode MS" w:hint="eastAsia"/>
                <w:i/>
                <w:lang w:eastAsia="zh-CN"/>
              </w:rPr>
              <w:t>resourceType</w:t>
            </w:r>
          </w:p>
        </w:tc>
        <w:tc>
          <w:tcPr>
            <w:tcW w:w="1077" w:type="dxa"/>
          </w:tcPr>
          <w:p w14:paraId="46D17474" w14:textId="77777777" w:rsidR="00B11C2D" w:rsidRPr="00C43ACB" w:rsidRDefault="00B11C2D" w:rsidP="00854BBE">
            <w:pPr>
              <w:pStyle w:val="TAL"/>
              <w:jc w:val="center"/>
              <w:rPr>
                <w:rFonts w:eastAsia="Arial Unicode MS"/>
              </w:rPr>
            </w:pPr>
            <w:r w:rsidRPr="00C43ACB">
              <w:rPr>
                <w:rFonts w:eastAsia="Arial Unicode MS" w:hint="eastAsia"/>
                <w:lang w:eastAsia="zh-CN"/>
              </w:rPr>
              <w:t>1</w:t>
            </w:r>
          </w:p>
        </w:tc>
        <w:tc>
          <w:tcPr>
            <w:tcW w:w="864" w:type="dxa"/>
          </w:tcPr>
          <w:p w14:paraId="6C6D6EE3" w14:textId="77777777" w:rsidR="00B11C2D" w:rsidRPr="00C43ACB" w:rsidRDefault="00ED20BF" w:rsidP="00854BBE">
            <w:pPr>
              <w:pStyle w:val="TAL"/>
              <w:jc w:val="center"/>
              <w:rPr>
                <w:rFonts w:eastAsia="Arial Unicode MS"/>
              </w:rPr>
            </w:pPr>
            <w:r w:rsidRPr="00C43ACB">
              <w:rPr>
                <w:rFonts w:eastAsia="Arial Unicode MS"/>
                <w:lang w:eastAsia="zh-CN"/>
              </w:rPr>
              <w:t>R</w:t>
            </w:r>
            <w:r w:rsidR="00B11C2D" w:rsidRPr="00C43ACB">
              <w:rPr>
                <w:rFonts w:eastAsia="Arial Unicode MS" w:hint="eastAsia"/>
                <w:lang w:eastAsia="zh-CN"/>
              </w:rPr>
              <w:t>O</w:t>
            </w:r>
          </w:p>
        </w:tc>
        <w:tc>
          <w:tcPr>
            <w:tcW w:w="5184" w:type="dxa"/>
          </w:tcPr>
          <w:p w14:paraId="3D43F81F" w14:textId="77777777" w:rsidR="00B11C2D" w:rsidRPr="00C43ACB" w:rsidRDefault="00B11C2D" w:rsidP="005D34D4">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B41633" w:rsidRPr="00C43ACB">
              <w:rPr>
                <w:rFonts w:eastAsia="Arial Unicode MS"/>
              </w:rPr>
              <w:t>.</w:t>
            </w:r>
          </w:p>
        </w:tc>
      </w:tr>
      <w:tr w:rsidR="002C653E" w:rsidRPr="00C43ACB" w14:paraId="519D3099" w14:textId="77777777" w:rsidTr="00630A55">
        <w:trPr>
          <w:jc w:val="center"/>
        </w:trPr>
        <w:tc>
          <w:tcPr>
            <w:tcW w:w="2160" w:type="dxa"/>
          </w:tcPr>
          <w:p w14:paraId="57826BB9" w14:textId="77777777" w:rsidR="002C653E" w:rsidRPr="00C43ACB" w:rsidRDefault="002C653E" w:rsidP="00B11C2D">
            <w:pPr>
              <w:pStyle w:val="TAL"/>
              <w:rPr>
                <w:rFonts w:eastAsia="Arial Unicode MS"/>
                <w:i/>
                <w:lang w:eastAsia="zh-CN"/>
              </w:rPr>
            </w:pPr>
            <w:r w:rsidRPr="00C43ACB">
              <w:rPr>
                <w:rFonts w:eastAsia="Arial Unicode MS" w:hint="eastAsia"/>
                <w:i/>
                <w:lang w:eastAsia="ko-KR"/>
              </w:rPr>
              <w:t>resourceID</w:t>
            </w:r>
          </w:p>
        </w:tc>
        <w:tc>
          <w:tcPr>
            <w:tcW w:w="1077" w:type="dxa"/>
          </w:tcPr>
          <w:p w14:paraId="416B7BF0" w14:textId="77777777" w:rsidR="002C653E" w:rsidRPr="00C43ACB" w:rsidRDefault="002C653E" w:rsidP="00854BBE">
            <w:pPr>
              <w:pStyle w:val="TAL"/>
              <w:jc w:val="center"/>
              <w:rPr>
                <w:rFonts w:eastAsia="Arial Unicode MS"/>
                <w:lang w:eastAsia="zh-CN"/>
              </w:rPr>
            </w:pPr>
            <w:r w:rsidRPr="00C43ACB">
              <w:rPr>
                <w:rFonts w:eastAsia="Arial Unicode MS" w:hint="eastAsia"/>
                <w:lang w:eastAsia="ko-KR"/>
              </w:rPr>
              <w:t>1</w:t>
            </w:r>
          </w:p>
        </w:tc>
        <w:tc>
          <w:tcPr>
            <w:tcW w:w="864" w:type="dxa"/>
          </w:tcPr>
          <w:p w14:paraId="537E76F6" w14:textId="77777777" w:rsidR="002C653E" w:rsidRPr="00C43ACB" w:rsidRDefault="006458A8" w:rsidP="00854BBE">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35A68DDD" w14:textId="77777777" w:rsidR="002C653E" w:rsidRPr="00C43ACB" w:rsidRDefault="002C653E" w:rsidP="005D34D4">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64EA1B48" w14:textId="77777777" w:rsidTr="00630A55">
        <w:trPr>
          <w:jc w:val="center"/>
        </w:trPr>
        <w:tc>
          <w:tcPr>
            <w:tcW w:w="2160" w:type="dxa"/>
          </w:tcPr>
          <w:p w14:paraId="165E4B34" w14:textId="77777777" w:rsidR="006458A8" w:rsidRPr="00C43ACB" w:rsidRDefault="006458A8" w:rsidP="00B11C2D">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3A77D9C4" w14:textId="77777777" w:rsidR="006458A8" w:rsidRPr="00C43ACB" w:rsidRDefault="006458A8" w:rsidP="00854BBE">
            <w:pPr>
              <w:pStyle w:val="TAL"/>
              <w:jc w:val="center"/>
              <w:rPr>
                <w:rFonts w:eastAsia="Arial Unicode MS"/>
                <w:lang w:eastAsia="ko-KR"/>
              </w:rPr>
            </w:pPr>
            <w:r w:rsidRPr="00C43ACB">
              <w:rPr>
                <w:rFonts w:eastAsia="Arial Unicode MS" w:hint="eastAsia"/>
                <w:lang w:eastAsia="ko-KR"/>
              </w:rPr>
              <w:t>1</w:t>
            </w:r>
          </w:p>
        </w:tc>
        <w:tc>
          <w:tcPr>
            <w:tcW w:w="864" w:type="dxa"/>
          </w:tcPr>
          <w:p w14:paraId="22E9FFCF" w14:textId="77777777" w:rsidR="006458A8" w:rsidRPr="00C43ACB" w:rsidRDefault="006458A8" w:rsidP="00854BBE">
            <w:pPr>
              <w:pStyle w:val="TAL"/>
              <w:jc w:val="center"/>
              <w:rPr>
                <w:rFonts w:eastAsia="Arial Unicode MS"/>
                <w:lang w:eastAsia="ko-KR"/>
              </w:rPr>
            </w:pPr>
            <w:r w:rsidRPr="00C43ACB">
              <w:rPr>
                <w:rFonts w:eastAsia="Arial Unicode MS"/>
                <w:lang w:eastAsia="ko-KR"/>
              </w:rPr>
              <w:t>WO</w:t>
            </w:r>
          </w:p>
        </w:tc>
        <w:tc>
          <w:tcPr>
            <w:tcW w:w="5184" w:type="dxa"/>
          </w:tcPr>
          <w:p w14:paraId="0607663E"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045661EC" w14:textId="77777777" w:rsidTr="00630A55">
        <w:trPr>
          <w:jc w:val="center"/>
        </w:trPr>
        <w:tc>
          <w:tcPr>
            <w:tcW w:w="2160" w:type="dxa"/>
          </w:tcPr>
          <w:p w14:paraId="0425934B" w14:textId="77777777" w:rsidR="006458A8" w:rsidRPr="00C43ACB" w:rsidRDefault="006458A8" w:rsidP="00B11C2D">
            <w:pPr>
              <w:pStyle w:val="TAL"/>
              <w:rPr>
                <w:rFonts w:eastAsia="Arial Unicode MS"/>
                <w:i/>
                <w:lang w:eastAsia="zh-CN"/>
              </w:rPr>
            </w:pPr>
            <w:r w:rsidRPr="00C43ACB">
              <w:rPr>
                <w:rFonts w:eastAsia="Arial Unicode MS"/>
                <w:i/>
              </w:rPr>
              <w:t>parentID</w:t>
            </w:r>
          </w:p>
        </w:tc>
        <w:tc>
          <w:tcPr>
            <w:tcW w:w="1077" w:type="dxa"/>
          </w:tcPr>
          <w:p w14:paraId="30905A92" w14:textId="77777777" w:rsidR="006458A8" w:rsidRPr="00C43ACB" w:rsidRDefault="006458A8" w:rsidP="00854BBE">
            <w:pPr>
              <w:pStyle w:val="TAL"/>
              <w:jc w:val="center"/>
              <w:rPr>
                <w:rFonts w:eastAsia="Arial Unicode MS"/>
                <w:lang w:eastAsia="zh-CN"/>
              </w:rPr>
            </w:pPr>
            <w:r w:rsidRPr="00C43ACB">
              <w:rPr>
                <w:rFonts w:eastAsia="Arial Unicode MS"/>
              </w:rPr>
              <w:t>1</w:t>
            </w:r>
          </w:p>
        </w:tc>
        <w:tc>
          <w:tcPr>
            <w:tcW w:w="864" w:type="dxa"/>
          </w:tcPr>
          <w:p w14:paraId="2CEF60F7" w14:textId="77777777" w:rsidR="006458A8" w:rsidRPr="00C43ACB" w:rsidRDefault="006458A8" w:rsidP="00854BBE">
            <w:pPr>
              <w:pStyle w:val="TAL"/>
              <w:jc w:val="center"/>
              <w:rPr>
                <w:rFonts w:eastAsia="Arial Unicode MS"/>
                <w:lang w:eastAsia="zh-CN"/>
              </w:rPr>
            </w:pPr>
            <w:r w:rsidRPr="00C43ACB">
              <w:rPr>
                <w:rFonts w:eastAsia="Arial Unicode MS"/>
              </w:rPr>
              <w:t>RO</w:t>
            </w:r>
          </w:p>
        </w:tc>
        <w:tc>
          <w:tcPr>
            <w:tcW w:w="5184" w:type="dxa"/>
          </w:tcPr>
          <w:p w14:paraId="7667B9F8"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55EC0EF0" w14:textId="77777777" w:rsidTr="00630A55">
        <w:trPr>
          <w:jc w:val="center"/>
        </w:trPr>
        <w:tc>
          <w:tcPr>
            <w:tcW w:w="2160" w:type="dxa"/>
            <w:tcBorders>
              <w:bottom w:val="single" w:sz="4" w:space="0" w:color="000000"/>
            </w:tcBorders>
          </w:tcPr>
          <w:p w14:paraId="00F753E9" w14:textId="77777777" w:rsidR="006458A8" w:rsidRPr="00C43ACB" w:rsidRDefault="006458A8" w:rsidP="00B11C2D">
            <w:pPr>
              <w:pStyle w:val="TAL"/>
              <w:rPr>
                <w:rFonts w:eastAsia="Arial Unicode MS"/>
                <w:i/>
              </w:rPr>
            </w:pPr>
            <w:r w:rsidRPr="00C43ACB">
              <w:rPr>
                <w:rFonts w:eastAsia="Arial Unicode MS"/>
                <w:i/>
              </w:rPr>
              <w:t>expirationTime</w:t>
            </w:r>
          </w:p>
        </w:tc>
        <w:tc>
          <w:tcPr>
            <w:tcW w:w="1077" w:type="dxa"/>
            <w:tcBorders>
              <w:bottom w:val="single" w:sz="4" w:space="0" w:color="000000"/>
            </w:tcBorders>
          </w:tcPr>
          <w:p w14:paraId="2B5AB576"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51F042F7"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0945CD92"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56233F4D" w14:textId="77777777" w:rsidTr="00630A55">
        <w:trPr>
          <w:jc w:val="center"/>
        </w:trPr>
        <w:tc>
          <w:tcPr>
            <w:tcW w:w="2160" w:type="dxa"/>
            <w:tcBorders>
              <w:bottom w:val="single" w:sz="4" w:space="0" w:color="000000"/>
            </w:tcBorders>
          </w:tcPr>
          <w:p w14:paraId="5C05F02B" w14:textId="77777777" w:rsidR="006458A8" w:rsidRPr="00C43ACB" w:rsidRDefault="006458A8" w:rsidP="00B11C2D">
            <w:pPr>
              <w:pStyle w:val="TAL"/>
              <w:rPr>
                <w:rFonts w:eastAsia="Arial Unicode MS"/>
                <w:i/>
              </w:rPr>
            </w:pPr>
            <w:r w:rsidRPr="00C43ACB">
              <w:rPr>
                <w:rFonts w:eastAsia="Arial Unicode MS"/>
                <w:i/>
              </w:rPr>
              <w:t>accessControlPolicyIDs</w:t>
            </w:r>
          </w:p>
        </w:tc>
        <w:tc>
          <w:tcPr>
            <w:tcW w:w="1077" w:type="dxa"/>
            <w:tcBorders>
              <w:bottom w:val="single" w:sz="4" w:space="0" w:color="000000"/>
            </w:tcBorders>
          </w:tcPr>
          <w:p w14:paraId="6ADB796F"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Borders>
              <w:bottom w:val="single" w:sz="4" w:space="0" w:color="000000"/>
            </w:tcBorders>
          </w:tcPr>
          <w:p w14:paraId="00CE9309"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0FEB6F8D"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2CA4C87E" w14:textId="77777777" w:rsidTr="00630A55">
        <w:trPr>
          <w:jc w:val="center"/>
        </w:trPr>
        <w:tc>
          <w:tcPr>
            <w:tcW w:w="2160" w:type="dxa"/>
            <w:tcBorders>
              <w:bottom w:val="single" w:sz="4" w:space="0" w:color="000000"/>
            </w:tcBorders>
          </w:tcPr>
          <w:p w14:paraId="21405277" w14:textId="77777777" w:rsidR="006458A8" w:rsidRPr="00C43ACB" w:rsidRDefault="006458A8" w:rsidP="00B11C2D">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3BA8672A"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468A781F"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492F0A23"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1FAD8F11" w14:textId="77777777" w:rsidTr="00630A55">
        <w:trPr>
          <w:jc w:val="center"/>
        </w:trPr>
        <w:tc>
          <w:tcPr>
            <w:tcW w:w="2160" w:type="dxa"/>
          </w:tcPr>
          <w:p w14:paraId="48AC5334" w14:textId="77777777" w:rsidR="006458A8" w:rsidRPr="00C43ACB" w:rsidRDefault="006458A8" w:rsidP="00B11C2D">
            <w:pPr>
              <w:pStyle w:val="TAL"/>
              <w:rPr>
                <w:rFonts w:eastAsia="Arial Unicode MS"/>
                <w:i/>
              </w:rPr>
            </w:pPr>
            <w:r w:rsidRPr="00C43ACB">
              <w:rPr>
                <w:rFonts w:eastAsia="Arial Unicode MS"/>
                <w:i/>
              </w:rPr>
              <w:t>lastModifiedTime</w:t>
            </w:r>
          </w:p>
        </w:tc>
        <w:tc>
          <w:tcPr>
            <w:tcW w:w="1077" w:type="dxa"/>
          </w:tcPr>
          <w:p w14:paraId="1600CC08"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Pr>
          <w:p w14:paraId="37A01617"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Pr>
          <w:p w14:paraId="137C3944"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4AE74439" w14:textId="77777777" w:rsidTr="00630A55">
        <w:trPr>
          <w:jc w:val="center"/>
        </w:trPr>
        <w:tc>
          <w:tcPr>
            <w:tcW w:w="2160" w:type="dxa"/>
          </w:tcPr>
          <w:p w14:paraId="60563CD7" w14:textId="77777777" w:rsidR="006458A8" w:rsidRPr="00C43ACB" w:rsidRDefault="006458A8" w:rsidP="00B11C2D">
            <w:pPr>
              <w:pStyle w:val="TAL"/>
              <w:rPr>
                <w:rFonts w:eastAsia="Arial Unicode MS"/>
                <w:i/>
                <w:lang w:eastAsia="zh-CN"/>
              </w:rPr>
            </w:pPr>
            <w:r w:rsidRPr="00C43ACB">
              <w:rPr>
                <w:rFonts w:eastAsia="Arial Unicode MS"/>
                <w:i/>
                <w:lang w:eastAsia="zh-CN"/>
              </w:rPr>
              <w:t>labels</w:t>
            </w:r>
          </w:p>
        </w:tc>
        <w:tc>
          <w:tcPr>
            <w:tcW w:w="1077" w:type="dxa"/>
          </w:tcPr>
          <w:p w14:paraId="6768F0C0" w14:textId="77777777" w:rsidR="006458A8" w:rsidRPr="00C43ACB" w:rsidRDefault="006458A8" w:rsidP="00854BBE">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3FE8DE20" w14:textId="77777777" w:rsidR="006458A8" w:rsidRPr="00C43ACB" w:rsidRDefault="006458A8" w:rsidP="00854BBE">
            <w:pPr>
              <w:pStyle w:val="TAL"/>
              <w:jc w:val="center"/>
              <w:rPr>
                <w:rFonts w:eastAsia="Arial Unicode MS"/>
                <w:lang w:eastAsia="zh-CN"/>
              </w:rPr>
            </w:pPr>
            <w:r w:rsidRPr="00C43ACB">
              <w:rPr>
                <w:rFonts w:eastAsia="Arial Unicode MS"/>
                <w:lang w:eastAsia="zh-CN"/>
              </w:rPr>
              <w:t>RW</w:t>
            </w:r>
          </w:p>
        </w:tc>
        <w:tc>
          <w:tcPr>
            <w:tcW w:w="5184" w:type="dxa"/>
          </w:tcPr>
          <w:p w14:paraId="639E4C70" w14:textId="77777777" w:rsidR="006458A8" w:rsidRPr="00C43ACB" w:rsidRDefault="006458A8" w:rsidP="005D34D4">
            <w:pPr>
              <w:pStyle w:val="TAL"/>
              <w:rPr>
                <w:rFonts w:eastAsia="Arial Unicode MS"/>
                <w:lang w:eastAsia="zh-CN"/>
              </w:rPr>
            </w:pPr>
            <w:r w:rsidRPr="00C43ACB">
              <w:rPr>
                <w:rFonts w:eastAsia="Arial Unicode MS"/>
              </w:rPr>
              <w:t>See clause 9.6.1.3.</w:t>
            </w:r>
          </w:p>
        </w:tc>
      </w:tr>
      <w:tr w:rsidR="006458A8" w:rsidRPr="00C43ACB" w14:paraId="4C79D8E0" w14:textId="77777777" w:rsidTr="00630A55">
        <w:trPr>
          <w:jc w:val="center"/>
        </w:trPr>
        <w:tc>
          <w:tcPr>
            <w:tcW w:w="2160" w:type="dxa"/>
          </w:tcPr>
          <w:p w14:paraId="253108E3" w14:textId="77777777" w:rsidR="006458A8" w:rsidRPr="00C43ACB" w:rsidRDefault="006458A8" w:rsidP="00B11C2D">
            <w:pPr>
              <w:pStyle w:val="TAL"/>
              <w:rPr>
                <w:rFonts w:eastAsia="Arial Unicode MS"/>
                <w:i/>
              </w:rPr>
            </w:pPr>
            <w:r w:rsidRPr="00C43ACB">
              <w:rPr>
                <w:rFonts w:eastAsia="Arial Unicode MS" w:hint="eastAsia"/>
                <w:i/>
                <w:lang w:eastAsia="zh-CN"/>
              </w:rPr>
              <w:t>mgmtDefinition</w:t>
            </w:r>
          </w:p>
        </w:tc>
        <w:tc>
          <w:tcPr>
            <w:tcW w:w="1077" w:type="dxa"/>
          </w:tcPr>
          <w:p w14:paraId="652EBF8F"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4D77BBA6"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WO</w:t>
            </w:r>
          </w:p>
        </w:tc>
        <w:tc>
          <w:tcPr>
            <w:tcW w:w="5184" w:type="dxa"/>
          </w:tcPr>
          <w:p w14:paraId="05669BF6" w14:textId="77777777" w:rsidR="006458A8" w:rsidRPr="00C43ACB" w:rsidRDefault="006458A8" w:rsidP="00B11C2D">
            <w:pPr>
              <w:pStyle w:val="TAL"/>
              <w:rPr>
                <w:rFonts w:ascii="Times New Roman" w:eastAsia="Arial Unicode MS" w:hAnsi="Times New Roman"/>
                <w:sz w:val="20"/>
                <w:szCs w:val="21"/>
                <w:lang w:eastAsia="zh-CN"/>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rFonts w:eastAsia="Arial Unicode MS"/>
                <w:i/>
                <w:lang w:eastAsia="zh-CN"/>
              </w:rPr>
              <w:t>s</w:t>
            </w:r>
            <w:r w:rsidRPr="00C43ACB">
              <w:rPr>
                <w:rFonts w:eastAsia="Arial Unicode MS" w:hint="eastAsia"/>
                <w:i/>
                <w:lang w:eastAsia="zh-CN"/>
              </w:rPr>
              <w:t>oft</w:t>
            </w:r>
            <w:r w:rsidRPr="00C43ACB">
              <w:rPr>
                <w:rFonts w:eastAsia="Arial Unicode MS" w:hint="eastAsia"/>
                <w:i/>
              </w:rPr>
              <w:t>ware</w:t>
            </w:r>
            <w:r w:rsidR="003D10C8" w:rsidRPr="00C43ACB">
              <w:rPr>
                <w:rFonts w:eastAsia="Arial Unicode MS"/>
                <w:i/>
                <w:lang w:eastAsia="zh-CN"/>
              </w:rPr>
              <w:t>"</w:t>
            </w:r>
            <w:r w:rsidRPr="00C43ACB">
              <w:rPr>
                <w:rFonts w:eastAsia="Arial Unicode MS" w:hint="eastAsia"/>
                <w:lang w:eastAsia="zh-CN"/>
              </w:rPr>
              <w:t xml:space="preserve"> to indicate the resource is for software management.</w:t>
            </w:r>
          </w:p>
        </w:tc>
      </w:tr>
      <w:tr w:rsidR="00BC73A9" w:rsidRPr="00C43ACB" w14:paraId="5A3C81D3" w14:textId="77777777" w:rsidTr="00630A55">
        <w:trPr>
          <w:jc w:val="center"/>
        </w:trPr>
        <w:tc>
          <w:tcPr>
            <w:tcW w:w="2160" w:type="dxa"/>
          </w:tcPr>
          <w:p w14:paraId="7981DF2A" w14:textId="77777777" w:rsidR="00BC73A9" w:rsidRPr="00C43ACB" w:rsidRDefault="00BC73A9" w:rsidP="00B11C2D">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065B4DA4"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77BE37F5"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5775B8B9" w14:textId="77777777" w:rsidR="00BC73A9" w:rsidRPr="00C43ACB" w:rsidRDefault="00BC73A9" w:rsidP="00B11C2D">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0D7F52AE" w14:textId="77777777" w:rsidTr="00630A55">
        <w:trPr>
          <w:jc w:val="center"/>
        </w:trPr>
        <w:tc>
          <w:tcPr>
            <w:tcW w:w="2160" w:type="dxa"/>
          </w:tcPr>
          <w:p w14:paraId="5E4D55B7" w14:textId="77777777" w:rsidR="00BC73A9" w:rsidRPr="00C43ACB" w:rsidRDefault="00BC73A9" w:rsidP="00B11C2D">
            <w:pPr>
              <w:pStyle w:val="TAL"/>
              <w:rPr>
                <w:rFonts w:eastAsia="Arial Unicode MS"/>
                <w:i/>
              </w:rPr>
            </w:pPr>
            <w:r w:rsidRPr="00C43ACB">
              <w:rPr>
                <w:rFonts w:eastAsia="Arial Unicode MS"/>
                <w:i/>
              </w:rPr>
              <w:t>objectPaths</w:t>
            </w:r>
          </w:p>
        </w:tc>
        <w:tc>
          <w:tcPr>
            <w:tcW w:w="1077" w:type="dxa"/>
          </w:tcPr>
          <w:p w14:paraId="57DE340E"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027FF07B"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013947AC" w14:textId="77777777" w:rsidR="00BC73A9" w:rsidRPr="00C43ACB" w:rsidRDefault="00BC73A9" w:rsidP="00B11C2D">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751DC9E1" w14:textId="77777777" w:rsidTr="00630A55">
        <w:trPr>
          <w:jc w:val="center"/>
        </w:trPr>
        <w:tc>
          <w:tcPr>
            <w:tcW w:w="2160" w:type="dxa"/>
          </w:tcPr>
          <w:p w14:paraId="6893825E" w14:textId="77777777" w:rsidR="006458A8" w:rsidRPr="00C43ACB" w:rsidRDefault="006458A8" w:rsidP="00B11C2D">
            <w:pPr>
              <w:pStyle w:val="TAL"/>
              <w:rPr>
                <w:rFonts w:eastAsia="Arial Unicode MS"/>
                <w:i/>
              </w:rPr>
            </w:pPr>
            <w:r w:rsidRPr="00C43ACB">
              <w:rPr>
                <w:rFonts w:eastAsia="Arial Unicode MS"/>
                <w:i/>
              </w:rPr>
              <w:t>description</w:t>
            </w:r>
          </w:p>
        </w:tc>
        <w:tc>
          <w:tcPr>
            <w:tcW w:w="1077" w:type="dxa"/>
          </w:tcPr>
          <w:p w14:paraId="7DFD40D2"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77ACA130"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34B093AB" w14:textId="77777777" w:rsidR="006458A8" w:rsidRPr="00C43ACB" w:rsidRDefault="006458A8" w:rsidP="00B11C2D">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03FE020C" w14:textId="77777777" w:rsidTr="00630A55">
        <w:trPr>
          <w:jc w:val="center"/>
        </w:trPr>
        <w:tc>
          <w:tcPr>
            <w:tcW w:w="2160" w:type="dxa"/>
          </w:tcPr>
          <w:p w14:paraId="12D6B6E0" w14:textId="77777777" w:rsidR="006458A8" w:rsidRPr="00C43ACB" w:rsidRDefault="006458A8" w:rsidP="00B11C2D">
            <w:pPr>
              <w:pStyle w:val="TAL"/>
              <w:rPr>
                <w:rFonts w:eastAsia="Arial Unicode MS"/>
                <w:i/>
                <w:lang w:eastAsia="zh-CN"/>
              </w:rPr>
            </w:pPr>
            <w:r w:rsidRPr="00C43ACB">
              <w:rPr>
                <w:rFonts w:eastAsia="Arial Unicode MS" w:hint="eastAsia"/>
                <w:i/>
                <w:lang w:eastAsia="zh-CN"/>
              </w:rPr>
              <w:t>version</w:t>
            </w:r>
          </w:p>
        </w:tc>
        <w:tc>
          <w:tcPr>
            <w:tcW w:w="1077" w:type="dxa"/>
          </w:tcPr>
          <w:p w14:paraId="523265D9"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727A11B1"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5005A7AA" w14:textId="77777777" w:rsidR="006458A8" w:rsidRPr="00C43ACB" w:rsidRDefault="006458A8" w:rsidP="00B11C2D">
            <w:pPr>
              <w:pStyle w:val="TAL"/>
              <w:rPr>
                <w:rFonts w:eastAsia="Arial Unicode MS"/>
                <w:b/>
              </w:rPr>
            </w:pPr>
            <w:r w:rsidRPr="00C43ACB">
              <w:rPr>
                <w:rFonts w:eastAsia="Arial Unicode MS"/>
              </w:rPr>
              <w:t xml:space="preserve">The version of the </w:t>
            </w:r>
            <w:r w:rsidRPr="00C43ACB">
              <w:rPr>
                <w:rFonts w:eastAsia="Arial Unicode MS" w:hint="eastAsia"/>
                <w:lang w:eastAsia="zh-CN"/>
              </w:rPr>
              <w:t>soft</w:t>
            </w:r>
            <w:r w:rsidRPr="00C43ACB">
              <w:rPr>
                <w:rFonts w:eastAsia="Arial Unicode MS"/>
              </w:rPr>
              <w:t xml:space="preserve">ware.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DD70A6B" w14:textId="77777777" w:rsidTr="00630A55">
        <w:trPr>
          <w:jc w:val="center"/>
        </w:trPr>
        <w:tc>
          <w:tcPr>
            <w:tcW w:w="2160" w:type="dxa"/>
          </w:tcPr>
          <w:p w14:paraId="42A13F4E" w14:textId="77777777" w:rsidR="006458A8" w:rsidRPr="00C43ACB" w:rsidRDefault="006458A8" w:rsidP="00B11C2D">
            <w:pPr>
              <w:pStyle w:val="TAL"/>
              <w:rPr>
                <w:rFonts w:eastAsia="Arial Unicode MS"/>
                <w:i/>
                <w:lang w:eastAsia="zh-CN"/>
              </w:rPr>
            </w:pPr>
            <w:r w:rsidRPr="00C43ACB">
              <w:rPr>
                <w:rFonts w:eastAsia="Arial Unicode MS" w:hint="eastAsia"/>
                <w:i/>
                <w:lang w:eastAsia="zh-CN"/>
              </w:rPr>
              <w:t>name</w:t>
            </w:r>
          </w:p>
        </w:tc>
        <w:tc>
          <w:tcPr>
            <w:tcW w:w="1077" w:type="dxa"/>
          </w:tcPr>
          <w:p w14:paraId="3F066EF9"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74DC25EA"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3CA76B95" w14:textId="77777777" w:rsidR="006458A8" w:rsidRPr="00C43ACB" w:rsidRDefault="006458A8" w:rsidP="00B11C2D">
            <w:pPr>
              <w:pStyle w:val="TAL"/>
              <w:rPr>
                <w:rFonts w:eastAsia="Arial Unicode MS"/>
              </w:rPr>
            </w:pPr>
            <w:r w:rsidRPr="00C43ACB">
              <w:rPr>
                <w:rFonts w:eastAsia="Arial Unicode MS"/>
              </w:rPr>
              <w:t xml:space="preserve">The name of the </w:t>
            </w:r>
            <w:r w:rsidRPr="00C43ACB">
              <w:rPr>
                <w:rFonts w:eastAsia="Arial Unicode MS" w:hint="eastAsia"/>
                <w:lang w:eastAsia="zh-CN"/>
              </w:rPr>
              <w:t>soft</w:t>
            </w:r>
            <w:r w:rsidRPr="00C43ACB">
              <w:rPr>
                <w:rFonts w:eastAsia="Arial Unicode MS"/>
              </w:rPr>
              <w:t xml:space="preserve">ware to be used on the device.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5F433C7" w14:textId="77777777" w:rsidTr="00630A55">
        <w:trPr>
          <w:jc w:val="center"/>
        </w:trPr>
        <w:tc>
          <w:tcPr>
            <w:tcW w:w="2160" w:type="dxa"/>
          </w:tcPr>
          <w:p w14:paraId="3DB79C2A" w14:textId="77777777" w:rsidR="006458A8" w:rsidRPr="00C43ACB" w:rsidRDefault="006458A8" w:rsidP="00B11C2D">
            <w:pPr>
              <w:pStyle w:val="TAL"/>
              <w:rPr>
                <w:rFonts w:eastAsia="Arial Unicode MS"/>
                <w:i/>
                <w:lang w:eastAsia="zh-CN"/>
              </w:rPr>
            </w:pPr>
            <w:r w:rsidRPr="00C43ACB">
              <w:rPr>
                <w:rFonts w:eastAsia="Arial Unicode MS" w:hint="eastAsia"/>
                <w:i/>
                <w:lang w:eastAsia="zh-CN"/>
              </w:rPr>
              <w:t>URL</w:t>
            </w:r>
          </w:p>
        </w:tc>
        <w:tc>
          <w:tcPr>
            <w:tcW w:w="1077" w:type="dxa"/>
          </w:tcPr>
          <w:p w14:paraId="47EEC34F"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2DC7958D"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5CC1129F" w14:textId="77777777" w:rsidR="006458A8" w:rsidRPr="00C43ACB" w:rsidRDefault="006458A8" w:rsidP="00B11C2D">
            <w:pPr>
              <w:pStyle w:val="TAL"/>
              <w:rPr>
                <w:rFonts w:eastAsia="Arial Unicode MS"/>
              </w:rPr>
            </w:pPr>
            <w:r w:rsidRPr="00C43ACB">
              <w:rPr>
                <w:rFonts w:eastAsia="Arial Unicode MS"/>
              </w:rPr>
              <w:t xml:space="preserve">The URL from which the </w:t>
            </w:r>
            <w:r w:rsidRPr="00C43ACB">
              <w:rPr>
                <w:rFonts w:eastAsia="Arial Unicode MS" w:hint="eastAsia"/>
                <w:lang w:eastAsia="zh-CN"/>
              </w:rPr>
              <w:t>soft</w:t>
            </w:r>
            <w:r w:rsidRPr="00C43ACB">
              <w:rPr>
                <w:rFonts w:eastAsia="Arial Unicode MS"/>
              </w:rPr>
              <w:t xml:space="preserve">ware </w:t>
            </w:r>
            <w:r w:rsidRPr="00C43ACB">
              <w:rPr>
                <w:rFonts w:eastAsia="Arial Unicode MS" w:hint="eastAsia"/>
                <w:lang w:eastAsia="zh-CN"/>
              </w:rPr>
              <w:t>package</w:t>
            </w:r>
            <w:r w:rsidRPr="00C43ACB">
              <w:rPr>
                <w:rFonts w:eastAsia="Arial Unicode MS"/>
              </w:rPr>
              <w:t xml:space="preserve"> can be downloaded.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64E1828C" w14:textId="77777777" w:rsidTr="00630A55">
        <w:trPr>
          <w:jc w:val="center"/>
        </w:trPr>
        <w:tc>
          <w:tcPr>
            <w:tcW w:w="2160" w:type="dxa"/>
          </w:tcPr>
          <w:p w14:paraId="34734737" w14:textId="77777777" w:rsidR="006458A8" w:rsidRPr="00C43ACB" w:rsidRDefault="006458A8" w:rsidP="00B11C2D">
            <w:pPr>
              <w:pStyle w:val="TAL"/>
              <w:rPr>
                <w:rFonts w:eastAsia="Arial Unicode MS"/>
                <w:i/>
                <w:lang w:eastAsia="zh-CN"/>
              </w:rPr>
            </w:pPr>
            <w:r w:rsidRPr="00C43ACB">
              <w:rPr>
                <w:rFonts w:eastAsia="Arial Unicode MS" w:hint="eastAsia"/>
                <w:i/>
                <w:lang w:eastAsia="zh-CN"/>
              </w:rPr>
              <w:t>install</w:t>
            </w:r>
          </w:p>
        </w:tc>
        <w:tc>
          <w:tcPr>
            <w:tcW w:w="1077" w:type="dxa"/>
          </w:tcPr>
          <w:p w14:paraId="457FCE70"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531F8723"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7B902B7E" w14:textId="77777777" w:rsidR="006458A8" w:rsidRPr="00C43ACB" w:rsidRDefault="006458A8" w:rsidP="00B11C2D">
            <w:pPr>
              <w:pStyle w:val="TAL"/>
              <w:rPr>
                <w:rFonts w:eastAsia="Arial Unicode MS"/>
              </w:rPr>
            </w:pPr>
            <w:r w:rsidRPr="00C43ACB">
              <w:rPr>
                <w:rFonts w:eastAsia="Arial Unicode MS"/>
              </w:rPr>
              <w:t>The action that download</w:t>
            </w:r>
            <w:r w:rsidRPr="00C43ACB">
              <w:rPr>
                <w:rFonts w:eastAsia="Arial Unicode MS" w:hint="eastAsia"/>
                <w:lang w:eastAsia="zh-CN"/>
              </w:rPr>
              <w:t>s</w:t>
            </w:r>
            <w:r w:rsidRPr="00C43ACB">
              <w:rPr>
                <w:rFonts w:eastAsia="Arial Unicode MS"/>
              </w:rPr>
              <w:t xml:space="preserve"> </w:t>
            </w:r>
            <w:r w:rsidRPr="00C43ACB">
              <w:rPr>
                <w:rFonts w:eastAsia="Arial Unicode MS" w:hint="eastAsia"/>
                <w:lang w:eastAsia="zh-CN"/>
              </w:rPr>
              <w:t>and</w:t>
            </w:r>
            <w:r w:rsidRPr="00C43ACB">
              <w:rPr>
                <w:rFonts w:eastAsia="Arial Unicode MS"/>
              </w:rPr>
              <w:t xml:space="preserve"> installs new </w:t>
            </w:r>
            <w:r w:rsidRPr="00C43ACB">
              <w:rPr>
                <w:rFonts w:eastAsia="Arial Unicode MS" w:hint="eastAsia"/>
                <w:lang w:eastAsia="zh-CN"/>
              </w:rPr>
              <w:t>soft</w:t>
            </w:r>
            <w:r w:rsidRPr="00C43ACB">
              <w:rPr>
                <w:rFonts w:eastAsia="Arial Unicode MS"/>
              </w:rPr>
              <w:t xml:space="preserve">ware in a single operation. 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127717C" w14:textId="77777777" w:rsidTr="00630A55">
        <w:trPr>
          <w:jc w:val="center"/>
        </w:trPr>
        <w:tc>
          <w:tcPr>
            <w:tcW w:w="2160" w:type="dxa"/>
          </w:tcPr>
          <w:p w14:paraId="3A5A25C7" w14:textId="77777777" w:rsidR="006458A8" w:rsidRPr="00C43ACB" w:rsidRDefault="006458A8" w:rsidP="00B11C2D">
            <w:pPr>
              <w:pStyle w:val="TAL"/>
              <w:rPr>
                <w:rFonts w:eastAsia="Arial Unicode MS"/>
                <w:i/>
                <w:lang w:eastAsia="zh-CN"/>
              </w:rPr>
            </w:pPr>
            <w:r w:rsidRPr="00C43ACB">
              <w:rPr>
                <w:rFonts w:eastAsia="Arial Unicode MS"/>
                <w:i/>
                <w:lang w:eastAsia="zh-CN"/>
              </w:rPr>
              <w:t>uninstall</w:t>
            </w:r>
          </w:p>
        </w:tc>
        <w:tc>
          <w:tcPr>
            <w:tcW w:w="1077" w:type="dxa"/>
          </w:tcPr>
          <w:p w14:paraId="2F6812DE" w14:textId="77777777" w:rsidR="006458A8" w:rsidRPr="00C43ACB" w:rsidRDefault="006458A8" w:rsidP="00F8093C">
            <w:pPr>
              <w:pStyle w:val="TAL"/>
              <w:jc w:val="center"/>
              <w:rPr>
                <w:rFonts w:eastAsia="Arial Unicode MS"/>
                <w:lang w:eastAsia="zh-CN"/>
              </w:rPr>
            </w:pPr>
            <w:r w:rsidRPr="00C43ACB">
              <w:rPr>
                <w:rFonts w:eastAsia="Arial Unicode MS"/>
                <w:lang w:eastAsia="zh-CN"/>
              </w:rPr>
              <w:t>1</w:t>
            </w:r>
          </w:p>
        </w:tc>
        <w:tc>
          <w:tcPr>
            <w:tcW w:w="864" w:type="dxa"/>
          </w:tcPr>
          <w:p w14:paraId="46A8A4BE" w14:textId="77777777" w:rsidR="006458A8" w:rsidRPr="00C43ACB" w:rsidRDefault="006458A8" w:rsidP="00F8093C">
            <w:pPr>
              <w:pStyle w:val="TAL"/>
              <w:jc w:val="center"/>
              <w:rPr>
                <w:rFonts w:eastAsia="Arial Unicode MS"/>
                <w:lang w:eastAsia="zh-CN"/>
              </w:rPr>
            </w:pPr>
            <w:r w:rsidRPr="00C43ACB">
              <w:rPr>
                <w:rFonts w:eastAsia="Arial Unicode MS"/>
                <w:lang w:eastAsia="zh-CN"/>
              </w:rPr>
              <w:t>RW</w:t>
            </w:r>
          </w:p>
        </w:tc>
        <w:tc>
          <w:tcPr>
            <w:tcW w:w="5184" w:type="dxa"/>
          </w:tcPr>
          <w:p w14:paraId="4EC4DB8C" w14:textId="77777777" w:rsidR="006458A8" w:rsidRPr="00C43ACB" w:rsidRDefault="006458A8" w:rsidP="00B11C2D">
            <w:pPr>
              <w:pStyle w:val="TAL"/>
              <w:rPr>
                <w:rFonts w:eastAsia="Arial Unicode MS"/>
              </w:rPr>
            </w:pPr>
            <w:r w:rsidRPr="00C43ACB">
              <w:rPr>
                <w:rFonts w:eastAsia="Arial Unicode MS"/>
              </w:rPr>
              <w:t xml:space="preserve">The action that un-installs the software. 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2CD6CE9" w14:textId="77777777" w:rsidTr="00630A55">
        <w:trPr>
          <w:jc w:val="center"/>
        </w:trPr>
        <w:tc>
          <w:tcPr>
            <w:tcW w:w="2160" w:type="dxa"/>
          </w:tcPr>
          <w:p w14:paraId="113983E8" w14:textId="77777777" w:rsidR="006458A8" w:rsidRPr="00C43ACB" w:rsidRDefault="006458A8" w:rsidP="00B11C2D">
            <w:pPr>
              <w:pStyle w:val="TAL"/>
              <w:rPr>
                <w:rFonts w:eastAsia="Arial Unicode MS"/>
                <w:i/>
                <w:lang w:eastAsia="zh-CN"/>
              </w:rPr>
            </w:pPr>
            <w:r w:rsidRPr="00C43ACB">
              <w:rPr>
                <w:rFonts w:eastAsia="Arial Unicode MS" w:hint="eastAsia"/>
                <w:i/>
                <w:lang w:eastAsia="zh-CN"/>
              </w:rPr>
              <w:t>installStatus</w:t>
            </w:r>
          </w:p>
        </w:tc>
        <w:tc>
          <w:tcPr>
            <w:tcW w:w="1077" w:type="dxa"/>
          </w:tcPr>
          <w:p w14:paraId="66861772"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413E6B26"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t>
            </w:r>
            <w:r w:rsidR="006E48B5" w:rsidRPr="00C43ACB">
              <w:rPr>
                <w:rFonts w:eastAsia="Arial Unicode MS" w:hint="eastAsia"/>
                <w:lang w:eastAsia="zh-CN"/>
              </w:rPr>
              <w:t>W</w:t>
            </w:r>
          </w:p>
        </w:tc>
        <w:tc>
          <w:tcPr>
            <w:tcW w:w="5184" w:type="dxa"/>
          </w:tcPr>
          <w:p w14:paraId="12A15884" w14:textId="77777777" w:rsidR="006458A8" w:rsidRPr="00C43ACB" w:rsidRDefault="006458A8" w:rsidP="00B11C2D">
            <w:pPr>
              <w:pStyle w:val="TAL"/>
              <w:rPr>
                <w:rFonts w:eastAsia="Arial Unicode MS"/>
              </w:rPr>
            </w:pPr>
            <w:r w:rsidRPr="00C43ACB">
              <w:rPr>
                <w:rFonts w:eastAsia="Arial Unicode MS"/>
              </w:rPr>
              <w:t xml:space="preserve">Indicates the status of the </w:t>
            </w:r>
            <w:r w:rsidRPr="00C43ACB">
              <w:rPr>
                <w:rFonts w:eastAsia="Arial Unicode MS" w:hint="eastAsia"/>
                <w:lang w:eastAsia="zh-CN"/>
              </w:rPr>
              <w:t>install</w:t>
            </w:r>
            <w:r w:rsidRPr="00C43ACB">
              <w:rPr>
                <w:rFonts w:eastAsia="Arial Unicode MS"/>
              </w:rPr>
              <w:t xml:space="preserv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2E57DCFB" w14:textId="77777777" w:rsidTr="00630A55">
        <w:trPr>
          <w:jc w:val="center"/>
        </w:trPr>
        <w:tc>
          <w:tcPr>
            <w:tcW w:w="2160" w:type="dxa"/>
          </w:tcPr>
          <w:p w14:paraId="2DD7FFE3" w14:textId="77777777" w:rsidR="006458A8" w:rsidRPr="00C43ACB" w:rsidRDefault="006458A8" w:rsidP="00B11C2D">
            <w:pPr>
              <w:pStyle w:val="TAL"/>
              <w:rPr>
                <w:rFonts w:eastAsia="Arial Unicode MS"/>
                <w:i/>
                <w:lang w:eastAsia="zh-CN"/>
              </w:rPr>
            </w:pPr>
            <w:r w:rsidRPr="00C43ACB">
              <w:rPr>
                <w:rFonts w:eastAsia="Arial Unicode MS" w:hint="eastAsia"/>
                <w:i/>
                <w:lang w:eastAsia="zh-CN"/>
              </w:rPr>
              <w:t>activate</w:t>
            </w:r>
          </w:p>
        </w:tc>
        <w:tc>
          <w:tcPr>
            <w:tcW w:w="1077" w:type="dxa"/>
          </w:tcPr>
          <w:p w14:paraId="528067C1"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0..1</w:t>
            </w:r>
          </w:p>
        </w:tc>
        <w:tc>
          <w:tcPr>
            <w:tcW w:w="864" w:type="dxa"/>
          </w:tcPr>
          <w:p w14:paraId="23192B1C"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17979C67" w14:textId="77777777" w:rsidR="006458A8" w:rsidRPr="00C43ACB" w:rsidRDefault="006458A8" w:rsidP="00B11C2D">
            <w:pPr>
              <w:pStyle w:val="TAL"/>
              <w:rPr>
                <w:rFonts w:eastAsia="Arial Unicode MS"/>
              </w:rPr>
            </w:pPr>
            <w:r w:rsidRPr="00C43ACB">
              <w:rPr>
                <w:rFonts w:eastAsia="Arial Unicode MS"/>
              </w:rPr>
              <w:t>The action that activate</w:t>
            </w:r>
            <w:r w:rsidRPr="00C43ACB">
              <w:rPr>
                <w:rFonts w:eastAsia="Arial Unicode MS" w:hint="eastAsia"/>
                <w:lang w:eastAsia="zh-CN"/>
              </w:rPr>
              <w:t>s</w:t>
            </w:r>
            <w:r w:rsidRPr="00C43ACB">
              <w:rPr>
                <w:rFonts w:eastAsia="Arial Unicode MS"/>
              </w:rPr>
              <w:t xml:space="preserve"> software previously installed. 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1E9C3750" w14:textId="77777777" w:rsidTr="00630A55">
        <w:trPr>
          <w:jc w:val="center"/>
        </w:trPr>
        <w:tc>
          <w:tcPr>
            <w:tcW w:w="2160" w:type="dxa"/>
          </w:tcPr>
          <w:p w14:paraId="7BC5608C" w14:textId="77777777" w:rsidR="006458A8" w:rsidRPr="00C43ACB" w:rsidRDefault="006458A8" w:rsidP="00B11C2D">
            <w:pPr>
              <w:pStyle w:val="TAL"/>
              <w:rPr>
                <w:rFonts w:eastAsia="Arial Unicode MS"/>
                <w:i/>
                <w:lang w:eastAsia="zh-CN"/>
              </w:rPr>
            </w:pPr>
            <w:r w:rsidRPr="00C43ACB">
              <w:rPr>
                <w:rFonts w:eastAsia="Arial Unicode MS" w:hint="eastAsia"/>
                <w:i/>
                <w:lang w:eastAsia="zh-CN"/>
              </w:rPr>
              <w:t>deactivate</w:t>
            </w:r>
          </w:p>
        </w:tc>
        <w:tc>
          <w:tcPr>
            <w:tcW w:w="1077" w:type="dxa"/>
          </w:tcPr>
          <w:p w14:paraId="5E15D31E"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0..1</w:t>
            </w:r>
          </w:p>
        </w:tc>
        <w:tc>
          <w:tcPr>
            <w:tcW w:w="864" w:type="dxa"/>
          </w:tcPr>
          <w:p w14:paraId="06511446"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6F8363E5" w14:textId="77777777" w:rsidR="006458A8" w:rsidRPr="00C43ACB" w:rsidRDefault="006458A8" w:rsidP="00B11C2D">
            <w:pPr>
              <w:pStyle w:val="TAL"/>
              <w:rPr>
                <w:rFonts w:eastAsia="Arial Unicode MS"/>
              </w:rPr>
            </w:pPr>
            <w:r w:rsidRPr="00C43ACB">
              <w:rPr>
                <w:rFonts w:eastAsia="Arial Unicode MS"/>
              </w:rPr>
              <w:t>The action that deactivate</w:t>
            </w:r>
            <w:r w:rsidRPr="00C43ACB">
              <w:rPr>
                <w:rFonts w:eastAsia="Arial Unicode MS" w:hint="eastAsia"/>
                <w:lang w:eastAsia="zh-CN"/>
              </w:rPr>
              <w:t>s</w:t>
            </w:r>
            <w:r w:rsidRPr="00C43ACB">
              <w:rPr>
                <w:rFonts w:eastAsia="Arial Unicode MS"/>
              </w:rPr>
              <w:t xml:space="preserve"> software. 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E686735" w14:textId="77777777" w:rsidTr="00630A55">
        <w:trPr>
          <w:jc w:val="center"/>
        </w:trPr>
        <w:tc>
          <w:tcPr>
            <w:tcW w:w="2160" w:type="dxa"/>
          </w:tcPr>
          <w:p w14:paraId="6A02B9EC" w14:textId="77777777" w:rsidR="006458A8" w:rsidRPr="00C43ACB" w:rsidRDefault="006458A8" w:rsidP="00B11C2D">
            <w:pPr>
              <w:pStyle w:val="TAL"/>
              <w:rPr>
                <w:rFonts w:eastAsia="Arial Unicode MS"/>
                <w:i/>
                <w:lang w:eastAsia="zh-CN"/>
              </w:rPr>
            </w:pPr>
            <w:r w:rsidRPr="00C43ACB">
              <w:rPr>
                <w:rFonts w:eastAsia="Arial Unicode MS" w:hint="eastAsia"/>
                <w:i/>
                <w:lang w:eastAsia="zh-CN"/>
              </w:rPr>
              <w:t>activeStatus</w:t>
            </w:r>
          </w:p>
        </w:tc>
        <w:tc>
          <w:tcPr>
            <w:tcW w:w="1077" w:type="dxa"/>
          </w:tcPr>
          <w:p w14:paraId="05A385FA"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0..1</w:t>
            </w:r>
          </w:p>
        </w:tc>
        <w:tc>
          <w:tcPr>
            <w:tcW w:w="864" w:type="dxa"/>
          </w:tcPr>
          <w:p w14:paraId="6D57893B"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52388C3A" w14:textId="77777777" w:rsidR="006458A8" w:rsidRPr="00C43ACB" w:rsidRDefault="006458A8" w:rsidP="00B11C2D">
            <w:pPr>
              <w:pStyle w:val="TAL"/>
              <w:rPr>
                <w:rFonts w:eastAsia="Arial Unicode MS"/>
                <w:lang w:eastAsia="zh-CN"/>
              </w:rPr>
            </w:pPr>
            <w:r w:rsidRPr="00C43ACB">
              <w:rPr>
                <w:rFonts w:eastAsia="Arial Unicode MS" w:hint="eastAsia"/>
                <w:lang w:eastAsia="zh-CN"/>
              </w:rPr>
              <w:t>The status of active or deactivate action.</w:t>
            </w:r>
            <w:r w:rsidRPr="00C43ACB">
              <w:rPr>
                <w:rFonts w:eastAsia="Arial Unicode MS"/>
                <w:lang w:eastAsia="zh-CN"/>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bl>
    <w:p w14:paraId="664C49CC" w14:textId="77777777" w:rsidR="002A1131" w:rsidRPr="00C43ACB" w:rsidRDefault="002A1131" w:rsidP="00061A38"/>
    <w:p w14:paraId="17B80661" w14:textId="77777777" w:rsidR="0007334D" w:rsidRPr="00C43ACB" w:rsidRDefault="0007334D" w:rsidP="00854BBE">
      <w:r w:rsidRPr="00C43ACB">
        <w:t xml:space="preserve">The state machine for managing the software in oneM2M is shown </w:t>
      </w:r>
      <w:r w:rsidR="00D7210A" w:rsidRPr="00C43ACB">
        <w:t>in figure</w:t>
      </w:r>
      <w:r w:rsidR="007F2505" w:rsidRPr="00C43ACB">
        <w:t xml:space="preserve"> D.3-2</w:t>
      </w:r>
      <w:r w:rsidRPr="00C43ACB">
        <w:t>.</w:t>
      </w:r>
    </w:p>
    <w:p w14:paraId="09D986F7" w14:textId="15CB44DA" w:rsidR="0007334D" w:rsidRPr="00C43ACB" w:rsidRDefault="00EB4DC1" w:rsidP="009D55D9">
      <w:pPr>
        <w:pStyle w:val="FL"/>
      </w:pPr>
      <w:r>
        <w:rPr>
          <w:rFonts w:eastAsia="Arial Unicode MS"/>
          <w:noProof/>
          <w:lang w:val="en-US" w:eastAsia="zh-CN"/>
        </w:rPr>
        <mc:AlternateContent>
          <mc:Choice Requires="wpc">
            <w:drawing>
              <wp:anchor distT="0" distB="0" distL="114300" distR="114300" simplePos="0" relativeHeight="251655168" behindDoc="0" locked="0" layoutInCell="1" allowOverlap="1" wp14:anchorId="201CD336" wp14:editId="4B1C3FE0">
                <wp:simplePos x="0" y="0"/>
                <wp:positionH relativeFrom="character">
                  <wp:posOffset>0</wp:posOffset>
                </wp:positionH>
                <wp:positionV relativeFrom="line">
                  <wp:posOffset>0</wp:posOffset>
                </wp:positionV>
                <wp:extent cx="5414645" cy="1922145"/>
                <wp:effectExtent l="0" t="0" r="0" b="0"/>
                <wp:wrapNone/>
                <wp:docPr id="131" name="Canvas 16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665" name="AutoShape 1647"/>
                        <wps:cNvSpPr>
                          <a:spLocks noChangeArrowheads="1"/>
                        </wps:cNvSpPr>
                        <wps:spPr bwMode="auto">
                          <a:xfrm>
                            <a:off x="61595" y="182245"/>
                            <a:ext cx="1360170" cy="349885"/>
                          </a:xfrm>
                          <a:prstGeom prst="roundRect">
                            <a:avLst>
                              <a:gd name="adj" fmla="val 16667"/>
                            </a:avLst>
                          </a:prstGeom>
                          <a:solidFill>
                            <a:srgbClr val="FFFFFF"/>
                          </a:solidFill>
                          <a:ln w="9525">
                            <a:solidFill>
                              <a:srgbClr val="000000"/>
                            </a:solidFill>
                            <a:round/>
                            <a:headEnd/>
                            <a:tailEnd/>
                          </a:ln>
                        </wps:spPr>
                        <wps:txbx>
                          <w:txbxContent>
                            <w:p w14:paraId="343BC11E" w14:textId="77777777" w:rsidR="00333AB4" w:rsidRDefault="00333AB4" w:rsidP="001669C4">
                              <w:pPr>
                                <w:jc w:val="center"/>
                                <w:rPr>
                                  <w:lang w:eastAsia="zh-CN"/>
                                </w:rPr>
                              </w:pPr>
                              <w:r>
                                <w:rPr>
                                  <w:rFonts w:hint="eastAsia"/>
                                  <w:lang w:eastAsia="zh-CN"/>
                                </w:rPr>
                                <w:t>Uninstalled</w:t>
                              </w:r>
                            </w:p>
                          </w:txbxContent>
                        </wps:txbx>
                        <wps:bodyPr rot="0" vert="horz" wrap="square" lIns="91440" tIns="45720" rIns="91440" bIns="45720" anchor="t" anchorCtr="0" upright="1">
                          <a:noAutofit/>
                        </wps:bodyPr>
                      </wps:wsp>
                      <wps:wsp>
                        <wps:cNvPr id="1666" name="AutoShape 1648"/>
                        <wps:cNvCnPr>
                          <a:cxnSpLocks noChangeShapeType="1"/>
                        </wps:cNvCnPr>
                        <wps:spPr bwMode="auto">
                          <a:xfrm>
                            <a:off x="1421765" y="281305"/>
                            <a:ext cx="2137410"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7" name="Text Box 1649"/>
                        <wps:cNvSpPr txBox="1">
                          <a:spLocks noChangeArrowheads="1"/>
                        </wps:cNvSpPr>
                        <wps:spPr bwMode="auto">
                          <a:xfrm>
                            <a:off x="1809750" y="46355"/>
                            <a:ext cx="174942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1FA57" w14:textId="77777777" w:rsidR="00333AB4" w:rsidRPr="00F467C2" w:rsidRDefault="00333AB4" w:rsidP="001669C4">
                              <w:pPr>
                                <w:rPr>
                                  <w:sz w:val="16"/>
                                  <w:lang w:eastAsia="zh-CN"/>
                                </w:rPr>
                              </w:pPr>
                              <w:r w:rsidRPr="00F467C2">
                                <w:rPr>
                                  <w:rFonts w:hint="eastAsia"/>
                                  <w:sz w:val="16"/>
                                  <w:lang w:eastAsia="zh-CN"/>
                                </w:rPr>
                                <w:t>Execute: ./[software]/</w:t>
                              </w:r>
                              <w:r>
                                <w:rPr>
                                  <w:rFonts w:hint="eastAsia"/>
                                  <w:sz w:val="16"/>
                                  <w:lang w:eastAsia="zh-CN"/>
                                </w:rPr>
                                <w:t>Install</w:t>
                              </w:r>
                            </w:p>
                          </w:txbxContent>
                        </wps:txbx>
                        <wps:bodyPr rot="0" vert="horz" wrap="square" lIns="91440" tIns="45720" rIns="91440" bIns="45720" anchor="t" anchorCtr="0" upright="1">
                          <a:noAutofit/>
                        </wps:bodyPr>
                      </wps:wsp>
                      <wps:wsp>
                        <wps:cNvPr id="1668" name="AutoShape 1650"/>
                        <wps:cNvCnPr>
                          <a:cxnSpLocks noChangeShapeType="1"/>
                        </wps:cNvCnPr>
                        <wps:spPr bwMode="auto">
                          <a:xfrm>
                            <a:off x="1421765" y="465455"/>
                            <a:ext cx="2137410" cy="127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669" name="Text Box 1651"/>
                        <wps:cNvSpPr txBox="1">
                          <a:spLocks noChangeArrowheads="1"/>
                        </wps:cNvSpPr>
                        <wps:spPr bwMode="auto">
                          <a:xfrm>
                            <a:off x="1638300" y="465455"/>
                            <a:ext cx="174942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7B166" w14:textId="77777777" w:rsidR="00333AB4" w:rsidRPr="00F467C2" w:rsidRDefault="00333AB4" w:rsidP="001669C4">
                              <w:pPr>
                                <w:rPr>
                                  <w:sz w:val="16"/>
                                  <w:lang w:eastAsia="zh-CN"/>
                                </w:rPr>
                              </w:pPr>
                              <w:r w:rsidRPr="00F467C2">
                                <w:rPr>
                                  <w:rFonts w:hint="eastAsia"/>
                                  <w:sz w:val="16"/>
                                  <w:lang w:eastAsia="zh-CN"/>
                                </w:rPr>
                                <w:t>Execute: ./[software]/</w:t>
                              </w:r>
                              <w:r>
                                <w:rPr>
                                  <w:rFonts w:hint="eastAsia"/>
                                  <w:sz w:val="16"/>
                                  <w:lang w:eastAsia="zh-CN"/>
                                </w:rPr>
                                <w:t>Uninstall</w:t>
                              </w:r>
                            </w:p>
                          </w:txbxContent>
                        </wps:txbx>
                        <wps:bodyPr rot="0" vert="horz" wrap="square" lIns="91440" tIns="45720" rIns="91440" bIns="45720" anchor="t" anchorCtr="0" upright="1">
                          <a:noAutofit/>
                        </wps:bodyPr>
                      </wps:wsp>
                      <wps:wsp>
                        <wps:cNvPr id="1670" name="AutoShape 1652"/>
                        <wps:cNvSpPr>
                          <a:spLocks noChangeArrowheads="1"/>
                        </wps:cNvSpPr>
                        <wps:spPr bwMode="auto">
                          <a:xfrm>
                            <a:off x="1809750" y="1496695"/>
                            <a:ext cx="1360170" cy="349885"/>
                          </a:xfrm>
                          <a:prstGeom prst="roundRect">
                            <a:avLst>
                              <a:gd name="adj" fmla="val 16667"/>
                            </a:avLst>
                          </a:prstGeom>
                          <a:solidFill>
                            <a:srgbClr val="FFFFFF"/>
                          </a:solidFill>
                          <a:ln w="9525">
                            <a:solidFill>
                              <a:srgbClr val="000000"/>
                            </a:solidFill>
                            <a:round/>
                            <a:headEnd/>
                            <a:tailEnd/>
                          </a:ln>
                        </wps:spPr>
                        <wps:txbx>
                          <w:txbxContent>
                            <w:p w14:paraId="6FF2483A" w14:textId="77777777" w:rsidR="00333AB4" w:rsidRDefault="00333AB4" w:rsidP="001669C4">
                              <w:pPr>
                                <w:jc w:val="center"/>
                                <w:rPr>
                                  <w:lang w:eastAsia="zh-CN"/>
                                </w:rPr>
                              </w:pPr>
                              <w:r>
                                <w:rPr>
                                  <w:rFonts w:hint="eastAsia"/>
                                  <w:lang w:eastAsia="zh-CN"/>
                                </w:rPr>
                                <w:t>Removed</w:t>
                              </w:r>
                            </w:p>
                          </w:txbxContent>
                        </wps:txbx>
                        <wps:bodyPr rot="0" vert="horz" wrap="square" lIns="91440" tIns="45720" rIns="91440" bIns="45720" anchor="t" anchorCtr="0" upright="1">
                          <a:noAutofit/>
                        </wps:bodyPr>
                      </wps:wsp>
                      <wps:wsp>
                        <wps:cNvPr id="1671" name="AutoShape 1653"/>
                        <wps:cNvSpPr>
                          <a:spLocks noChangeArrowheads="1"/>
                        </wps:cNvSpPr>
                        <wps:spPr bwMode="auto">
                          <a:xfrm>
                            <a:off x="3559175" y="184785"/>
                            <a:ext cx="1801495" cy="347980"/>
                          </a:xfrm>
                          <a:prstGeom prst="roundRect">
                            <a:avLst>
                              <a:gd name="adj" fmla="val 16667"/>
                            </a:avLst>
                          </a:prstGeom>
                          <a:solidFill>
                            <a:srgbClr val="FFFFFF"/>
                          </a:solidFill>
                          <a:ln w="9525">
                            <a:solidFill>
                              <a:srgbClr val="000000"/>
                            </a:solidFill>
                            <a:round/>
                            <a:headEnd/>
                            <a:tailEnd/>
                          </a:ln>
                        </wps:spPr>
                        <wps:txbx>
                          <w:txbxContent>
                            <w:p w14:paraId="2245D65B" w14:textId="77777777" w:rsidR="00333AB4" w:rsidRDefault="00333AB4" w:rsidP="001669C4">
                              <w:pPr>
                                <w:jc w:val="center"/>
                                <w:rPr>
                                  <w:lang w:eastAsia="zh-CN"/>
                                </w:rPr>
                              </w:pPr>
                              <w:r>
                                <w:rPr>
                                  <w:rFonts w:hint="eastAsia"/>
                                  <w:lang w:eastAsia="zh-CN"/>
                                </w:rPr>
                                <w:t>Installed</w:t>
                              </w:r>
                            </w:p>
                          </w:txbxContent>
                        </wps:txbx>
                        <wps:bodyPr rot="0" vert="horz" wrap="square" lIns="91440" tIns="45720" rIns="91440" bIns="45720" anchor="t" anchorCtr="0" upright="1">
                          <a:noAutofit/>
                        </wps:bodyPr>
                      </wps:wsp>
                      <wps:wsp>
                        <wps:cNvPr id="1672" name="AutoShape 1654"/>
                        <wps:cNvCnPr>
                          <a:cxnSpLocks noChangeShapeType="1"/>
                          <a:stCxn id="1665" idx="2"/>
                          <a:endCxn id="1670" idx="0"/>
                        </wps:cNvCnPr>
                        <wps:spPr bwMode="auto">
                          <a:xfrm>
                            <a:off x="741680" y="532130"/>
                            <a:ext cx="1748155" cy="964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3" name="AutoShape 1655"/>
                        <wps:cNvCnPr>
                          <a:cxnSpLocks noChangeShapeType="1"/>
                          <a:stCxn id="1671" idx="2"/>
                          <a:endCxn id="1670" idx="0"/>
                        </wps:cNvCnPr>
                        <wps:spPr bwMode="auto">
                          <a:xfrm flipH="1">
                            <a:off x="2489835" y="532765"/>
                            <a:ext cx="1970405" cy="963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4" name="Text Box 1656"/>
                        <wps:cNvSpPr txBox="1">
                          <a:spLocks noChangeArrowheads="1"/>
                        </wps:cNvSpPr>
                        <wps:spPr bwMode="auto">
                          <a:xfrm>
                            <a:off x="488950" y="1064895"/>
                            <a:ext cx="174942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C0530" w14:textId="77777777" w:rsidR="00333AB4" w:rsidRPr="00F467C2" w:rsidRDefault="00333AB4" w:rsidP="001669C4">
                              <w:pPr>
                                <w:rPr>
                                  <w:sz w:val="16"/>
                                  <w:lang w:eastAsia="zh-CN"/>
                                </w:rPr>
                              </w:pPr>
                            </w:p>
                          </w:txbxContent>
                        </wps:txbx>
                        <wps:bodyPr rot="0" vert="horz" wrap="square" lIns="91440" tIns="45720" rIns="91440" bIns="45720" anchor="t" anchorCtr="0" upright="1">
                          <a:noAutofit/>
                        </wps:bodyPr>
                      </wps:wsp>
                      <wps:wsp>
                        <wps:cNvPr id="1675" name="Text Box 1657"/>
                        <wps:cNvSpPr txBox="1">
                          <a:spLocks noChangeArrowheads="1"/>
                        </wps:cNvSpPr>
                        <wps:spPr bwMode="auto">
                          <a:xfrm>
                            <a:off x="3559175" y="937895"/>
                            <a:ext cx="174942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3D25B" w14:textId="77777777" w:rsidR="00333AB4" w:rsidRPr="00F467C2" w:rsidRDefault="00333AB4" w:rsidP="001669C4">
                              <w:pPr>
                                <w:rPr>
                                  <w:sz w:val="16"/>
                                  <w:lang w:eastAsia="zh-CN"/>
                                </w:rPr>
                              </w:pPr>
                              <w:r>
                                <w:rPr>
                                  <w:rFonts w:hint="eastAsia"/>
                                  <w:sz w:val="16"/>
                                  <w:lang w:eastAsia="zh-CN"/>
                                </w:rPr>
                                <w:t>Delete</w:t>
                              </w:r>
                              <w:r w:rsidRPr="00F467C2">
                                <w:rPr>
                                  <w:rFonts w:hint="eastAsia"/>
                                  <w:sz w:val="16"/>
                                  <w:lang w:eastAsia="zh-CN"/>
                                </w:rPr>
                                <w:t>: ./[software]</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01CD336" id="Canvas 1645" o:spid="_x0000_s1096" editas="canvas" style="position:absolute;margin-left:0;margin-top:0;width:426.35pt;height:151.35pt;z-index:251655168;mso-position-horizontal-relative:char;mso-position-vertical-relative:line" coordsize="54146,1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">
                <v:shape id="_x0000_s1097" type="#_x0000_t75" style="position:absolute;width:54146;height:19221;visibility:visible;mso-wrap-style:square">
                  <v:fill o:detectmouseclick="t"/>
                  <v:path o:connecttype="none"/>
                </v:shape>
                <v:roundrect id="AutoShape 1647" o:spid="_x0000_s1098" style="position:absolute;left:615;top:1822;width:13602;height:34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OzVsMA&#10;AADdAAAADwAAAGRycy9kb3ducmV2LnhtbERPTWvCQBC9C/0PyxR6090WDDV1lSJYehNTDx6n2WkS&#10;mp2Nu5sY++u7guBtHu9zluvRtmIgHxrHGp5nCgRx6UzDlYbD13b6CiJEZIOtY9JwoQDr1cNkiblx&#10;Z97TUMRKpBAOOWqoY+xyKUNZk8Uwcx1x4n6ctxgT9JU0Hs8p3LbyRalMWmw4NdTY0aam8rforYbS&#10;qF7547BbfM9j8Tf0J5YfJ62fHsf3NxCRxngX39yfJs3Psjlcv0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OzVsMAAADdAAAADwAAAAAAAAAAAAAAAACYAgAAZHJzL2Rv&#10;d25yZXYueG1sUEsFBgAAAAAEAAQA9QAAAIgDAAAAAA==&#10;">
                  <v:textbox>
                    <w:txbxContent>
                      <w:p w14:paraId="343BC11E" w14:textId="77777777" w:rsidR="00333AB4" w:rsidRDefault="00333AB4" w:rsidP="001669C4">
                        <w:pPr>
                          <w:jc w:val="center"/>
                          <w:rPr>
                            <w:lang w:eastAsia="zh-CN"/>
                          </w:rPr>
                        </w:pPr>
                        <w:r>
                          <w:rPr>
                            <w:rFonts w:hint="eastAsia"/>
                            <w:lang w:eastAsia="zh-CN"/>
                          </w:rPr>
                          <w:t>Uninstalled</w:t>
                        </w:r>
                      </w:p>
                    </w:txbxContent>
                  </v:textbox>
                </v:roundrect>
                <v:shape id="AutoShape 1648" o:spid="_x0000_s1099" type="#_x0000_t32" style="position:absolute;left:14217;top:2813;width:21374;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BsFsQAAADdAAAADwAAAGRycy9kb3ducmV2LnhtbERPTWvCQBC9F/oflil4azbpIdTUNUih&#10;RSw9VCXU25Adk2B2NuyuGvvru4LgbR7vc2blaHpxIuc7ywqyJAVBXFvdcaNgu/l4fgXhA7LG3jIp&#10;uJCHcv74MMNC2zP/0GkdGhFD2BeooA1hKKT0dUsGfWIH4sjtrTMYInSN1A7PMdz08iVNc2mw49jQ&#10;4kDvLdWH9dEo+P2aHqtL9U2rKpuuduiM/9t8KjV5GhdvIAKN4S6+uZc6zs/zHK7fxB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4GwWxAAAAN0AAAAPAAAAAAAAAAAA&#10;AAAAAKECAABkcnMvZG93bnJldi54bWxQSwUGAAAAAAQABAD5AAAAkgMAAAAA&#10;">
                  <v:stroke endarrow="block"/>
                </v:shape>
                <v:shape id="Text Box 1649" o:spid="_x0000_s1100" type="#_x0000_t202" style="position:absolute;left:18097;top:463;width:17494;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YB8MA&#10;AADdAAAADwAAAGRycy9kb3ducmV2LnhtbERPTWvCQBC9F/oflil4q7stGmvqJpSK4MmiVsHbkB2T&#10;0OxsyK4m/nu3UOhtHu9zFvlgG3GlzteONbyMFQjiwpmaSw3f+9XzGwgfkA02jknDjTzk2ePDAlPj&#10;et7SdRdKEUPYp6ihCqFNpfRFRRb92LXEkTu7zmKIsCul6bCP4baRr0ol0mLNsaHClj4rKn52F6vh&#10;sDmfjhP1VS7ttO3doCTbudR69DR8vIMINIR/8Z97beL8JJnB7zfxB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TYB8MAAADdAAAADwAAAAAAAAAAAAAAAACYAgAAZHJzL2Rv&#10;d25yZXYueG1sUEsFBgAAAAAEAAQA9QAAAIgDAAAAAA==&#10;" filled="f" stroked="f">
                  <v:textbox>
                    <w:txbxContent>
                      <w:p w14:paraId="23E1FA57" w14:textId="77777777" w:rsidR="00333AB4" w:rsidRPr="00F467C2" w:rsidRDefault="00333AB4" w:rsidP="001669C4">
                        <w:pPr>
                          <w:rPr>
                            <w:sz w:val="16"/>
                            <w:lang w:eastAsia="zh-CN"/>
                          </w:rPr>
                        </w:pPr>
                        <w:r w:rsidRPr="00F467C2">
                          <w:rPr>
                            <w:rFonts w:hint="eastAsia"/>
                            <w:sz w:val="16"/>
                            <w:lang w:eastAsia="zh-CN"/>
                          </w:rPr>
                          <w:t>Execute: ./[software]/</w:t>
                        </w:r>
                        <w:r>
                          <w:rPr>
                            <w:rFonts w:hint="eastAsia"/>
                            <w:sz w:val="16"/>
                            <w:lang w:eastAsia="zh-CN"/>
                          </w:rPr>
                          <w:t>Install</w:t>
                        </w:r>
                      </w:p>
                    </w:txbxContent>
                  </v:textbox>
                </v:shape>
                <v:shape id="AutoShape 1650" o:spid="_x0000_s1101" type="#_x0000_t32" style="position:absolute;left:14217;top:4654;width:21374;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JyZ8QAAADdAAAADwAAAGRycy9kb3ducmV2LnhtbESPTWvCQBCG74X+h2UKvYhu6iGV6Coi&#10;ETz0oLYHj0N2TILZ2ZDdaPz3TkHwNsO8H88sVoNr1JW6UHs28DVJQBEX3tZcGvj73Y5noEJEtth4&#10;JgN3CrBavr8tMLP+xge6HmOpJIRDhgaqGNtM61BU5DBMfEsst7PvHEZZu1LbDm8S7ho9TZJUO6xZ&#10;GipsaVNRcTn27r931JM95ftRHre7ab8pvn/ymTGfH8N6DirSEF/ip3tnBT9NBVe+kRH0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knJnxAAAAN0AAAAPAAAAAAAAAAAA&#10;AAAAAKECAABkcnMvZG93bnJldi54bWxQSwUGAAAAAAQABAD5AAAAkgMAAAAA&#10;">
                  <v:stroke startarrow="block"/>
                </v:shape>
                <v:shape id="Text Box 1651" o:spid="_x0000_s1102" type="#_x0000_t202" style="position:absolute;left:16383;top:4654;width:17494;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p7sIA&#10;AADdAAAADwAAAGRycy9kb3ducmV2LnhtbERPS2sCMRC+C/6HMEJvmih20dWsiCL01FJtC70Nm9kH&#10;bibLJrrbf98UCt7m43vOdjfYRtyp87VjDfOZAkGcO1NzqeHjcpquQPiAbLBxTBp+yMMuG4+2mBrX&#10;8zvdz6EUMYR9ihqqENpUSp9XZNHPXEscucJ1FkOEXSlNh30Mt41cKJVIizXHhgpbOlSUX883q+Hz&#10;tfj+Wqq38mif294NSrJdS62fJsN+AyLQEB7if/eLifOTZA1/38QT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h+nuwgAAAN0AAAAPAAAAAAAAAAAAAAAAAJgCAABkcnMvZG93&#10;bnJldi54bWxQSwUGAAAAAAQABAD1AAAAhwMAAAAA&#10;" filled="f" stroked="f">
                  <v:textbox>
                    <w:txbxContent>
                      <w:p w14:paraId="5267B166" w14:textId="77777777" w:rsidR="00333AB4" w:rsidRPr="00F467C2" w:rsidRDefault="00333AB4" w:rsidP="001669C4">
                        <w:pPr>
                          <w:rPr>
                            <w:sz w:val="16"/>
                            <w:lang w:eastAsia="zh-CN"/>
                          </w:rPr>
                        </w:pPr>
                        <w:r w:rsidRPr="00F467C2">
                          <w:rPr>
                            <w:rFonts w:hint="eastAsia"/>
                            <w:sz w:val="16"/>
                            <w:lang w:eastAsia="zh-CN"/>
                          </w:rPr>
                          <w:t>Execute: ./[software]/</w:t>
                        </w:r>
                        <w:r>
                          <w:rPr>
                            <w:rFonts w:hint="eastAsia"/>
                            <w:sz w:val="16"/>
                            <w:lang w:eastAsia="zh-CN"/>
                          </w:rPr>
                          <w:t>Uninstall</w:t>
                        </w:r>
                      </w:p>
                    </w:txbxContent>
                  </v:textbox>
                </v:shape>
                <v:roundrect id="AutoShape 1652" o:spid="_x0000_s1103" style="position:absolute;left:18097;top:14966;width:13602;height:34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2GE8UA&#10;AADdAAAADwAAAGRycy9kb3ducmV2LnhtbESPQU/DMAyF70j8h8hI3FjCpA0oyyaEtInbtMKBo2lM&#10;W9E4XZJ2hV8/HyZxs/We3/u82ky+UyPF1Aa2cD8zoIir4FquLXy8b+8eQaWM7LALTBZ+KcFmfX21&#10;wsKFEx9oLHOtJIRTgRaanPtC61Q15DHNQk8s2neIHrOssdYu4knCfafnxiy1x5alocGeXhuqfsrB&#10;W6icGUz8HPdPX4tc/o3DkfXuaO3tzfTyDCrTlP/Nl+s3J/jLB+GXb2QEvT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YYTxQAAAN0AAAAPAAAAAAAAAAAAAAAAAJgCAABkcnMv&#10;ZG93bnJldi54bWxQSwUGAAAAAAQABAD1AAAAigMAAAAA&#10;">
                  <v:textbox>
                    <w:txbxContent>
                      <w:p w14:paraId="6FF2483A" w14:textId="77777777" w:rsidR="00333AB4" w:rsidRDefault="00333AB4" w:rsidP="001669C4">
                        <w:pPr>
                          <w:jc w:val="center"/>
                          <w:rPr>
                            <w:lang w:eastAsia="zh-CN"/>
                          </w:rPr>
                        </w:pPr>
                        <w:r>
                          <w:rPr>
                            <w:rFonts w:hint="eastAsia"/>
                            <w:lang w:eastAsia="zh-CN"/>
                          </w:rPr>
                          <w:t>Removed</w:t>
                        </w:r>
                      </w:p>
                    </w:txbxContent>
                  </v:textbox>
                </v:roundrect>
                <v:roundrect id="AutoShape 1653" o:spid="_x0000_s1104" style="position:absolute;left:35591;top:1847;width:18015;height:3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jiMMA&#10;AADdAAAADwAAAGRycy9kb3ducmV2LnhtbERPTWsCMRC9F/ofwhS81cSCtl2NUgqKN3HbQ4/Tzbi7&#10;dDNZk+y6+uuNIPQ2j/c5i9VgG9GTD7VjDZOxAkFcOFNzqeH7a/38BiJEZIONY9JwpgCr5ePDAjPj&#10;TrynPo+lSCEcMtRQxdhmUoaiIoth7FrixB2ctxgT9KU0Hk8p3DbyRamZtFhzaqiwpc+Kir+8sxoK&#10;ozrlf/rd++805pe+O7LcHLUePQ0fcxCRhvgvvru3Js2fvU7g9k06QS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EjiMMAAADdAAAADwAAAAAAAAAAAAAAAACYAgAAZHJzL2Rv&#10;d25yZXYueG1sUEsFBgAAAAAEAAQA9QAAAIgDAAAAAA==&#10;">
                  <v:textbox>
                    <w:txbxContent>
                      <w:p w14:paraId="2245D65B" w14:textId="77777777" w:rsidR="00333AB4" w:rsidRDefault="00333AB4" w:rsidP="001669C4">
                        <w:pPr>
                          <w:jc w:val="center"/>
                          <w:rPr>
                            <w:lang w:eastAsia="zh-CN"/>
                          </w:rPr>
                        </w:pPr>
                        <w:r>
                          <w:rPr>
                            <w:rFonts w:hint="eastAsia"/>
                            <w:lang w:eastAsia="zh-CN"/>
                          </w:rPr>
                          <w:t>Installed</w:t>
                        </w:r>
                      </w:p>
                    </w:txbxContent>
                  </v:textbox>
                </v:roundrect>
                <v:shape id="AutoShape 1654" o:spid="_x0000_s1105" type="#_x0000_t32" style="position:absolute;left:7416;top:5321;width:17482;height:9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L8yMQAAADdAAAADwAAAGRycy9kb3ducmV2LnhtbERPTWvCQBC9C/0PyxS86UYPWlNXKQVF&#10;FA81JbS3ITtNQrOzYXfV6K93BcHbPN7nzJedacSJnK8tKxgNExDEhdU1lwq+s9XgDYQPyBoby6Tg&#10;Qh6Wi5feHFNtz/xFp0MoRQxhn6KCKoQ2ldIXFRn0Q9sSR+7POoMhQldK7fAcw00jx0kykQZrjg0V&#10;tvRZUfF/OBoFP7vZMb/ke9rmo9n2F53x12ytVP+1+3gHEagLT/HDvdFx/mQ6hvs38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AvzIxAAAAN0AAAAPAAAAAAAAAAAA&#10;AAAAAKECAABkcnMvZG93bnJldi54bWxQSwUGAAAAAAQABAD5AAAAkgMAAAAA&#10;">
                  <v:stroke endarrow="block"/>
                </v:shape>
                <v:shape id="AutoShape 1655" o:spid="_x0000_s1106" type="#_x0000_t32" style="position:absolute;left:24898;top:5327;width:19704;height:96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WqOcIAAADdAAAADwAAAGRycy9kb3ducmV2LnhtbERP32vCMBB+F/Y/hBv4pukmutE1lU0Q&#10;ZC+iDrbHo7m1Yc2lNLGp//0iCL7dx/fzivVoWzFQ741jBU/zDARx5bThWsHXaTt7BeEDssbWMSm4&#10;kId1+TApMNcu8oGGY6hFCmGfo4ImhC6X0lcNWfRz1xEn7tf1FkOCfS11jzGF21Y+Z9lKWjScGhrs&#10;aNNQ9Xc8WwUm7s3Q7Tbx4/P7x+tI5rJ0Rqnp4/j+BiLQGO7im3un0/zVywKu36QTZP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WqOcIAAADdAAAADwAAAAAAAAAAAAAA&#10;AAChAgAAZHJzL2Rvd25yZXYueG1sUEsFBgAAAAAEAAQA+QAAAJADAAAAAA==&#10;">
                  <v:stroke endarrow="block"/>
                </v:shape>
                <v:shape id="Text Box 1656" o:spid="_x0000_s1107" type="#_x0000_t202" style="position:absolute;left:4889;top:10648;width:17494;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QrcMA&#10;AADdAAAADwAAAGRycy9kb3ducmV2LnhtbERPyWrDMBC9F/IPYgK5NVJDmsW1HEJLIKeWOAv0NlgT&#10;29QaGUuJ3b+vCoXe5vHWSTeDbcSdOl871vA0VSCIC2dqLjWcjrvHFQgfkA02jknDN3nYZKOHFBPj&#10;ej7QPQ+liCHsE9RQhdAmUvqiIot+6lriyF1dZzFE2JXSdNjHcNvImVILabHm2FBhS68VFV/5zWo4&#10;v18/L3P1Ub7Z57Z3g5Js11LryXjYvoAINIR/8Z97b+L8xXIO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QrcMAAADdAAAADwAAAAAAAAAAAAAAAACYAgAAZHJzL2Rv&#10;d25yZXYueG1sUEsFBgAAAAAEAAQA9QAAAIgDAAAAAA==&#10;" filled="f" stroked="f">
                  <v:textbox>
                    <w:txbxContent>
                      <w:p w14:paraId="032C0530" w14:textId="77777777" w:rsidR="00333AB4" w:rsidRPr="00F467C2" w:rsidRDefault="00333AB4" w:rsidP="001669C4">
                        <w:pPr>
                          <w:rPr>
                            <w:sz w:val="16"/>
                            <w:lang w:eastAsia="zh-CN"/>
                          </w:rPr>
                        </w:pPr>
                      </w:p>
                    </w:txbxContent>
                  </v:textbox>
                </v:shape>
                <v:shape id="Text Box 1657" o:spid="_x0000_s1108" type="#_x0000_t202" style="position:absolute;left:35591;top:9378;width:17495;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1NsEA&#10;AADdAAAADwAAAGRycy9kb3ducmV2LnhtbERPS4vCMBC+L/gfwgjeNFnx2TWKKMKeXHzC3oZmbMs2&#10;k9JE2/33ZkHY23x8z1msWluKB9W+cKzhfaBAEKfOFJxpOJ92/RkIH5ANlo5Jwy95WC07bwtMjGv4&#10;QI9jyEQMYZ+ghjyEKpHSpzlZ9ANXEUfu5mqLIcI6k6bGJobbUg6VmkiLBceGHCva5JT+HO9Ww2V/&#10;+76O1Fe2teOqca2SbOdS6163XX+ACNSGf/HL/Wni/Ml0DH/fx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TdTbBAAAA3QAAAA8AAAAAAAAAAAAAAAAAmAIAAGRycy9kb3du&#10;cmV2LnhtbFBLBQYAAAAABAAEAPUAAACGAwAAAAA=&#10;" filled="f" stroked="f">
                  <v:textbox>
                    <w:txbxContent>
                      <w:p w14:paraId="1F03D25B" w14:textId="77777777" w:rsidR="00333AB4" w:rsidRPr="00F467C2" w:rsidRDefault="00333AB4" w:rsidP="001669C4">
                        <w:pPr>
                          <w:rPr>
                            <w:sz w:val="16"/>
                            <w:lang w:eastAsia="zh-CN"/>
                          </w:rPr>
                        </w:pPr>
                        <w:r>
                          <w:rPr>
                            <w:rFonts w:hint="eastAsia"/>
                            <w:sz w:val="16"/>
                            <w:lang w:eastAsia="zh-CN"/>
                          </w:rPr>
                          <w:t>Delete</w:t>
                        </w:r>
                        <w:r w:rsidRPr="00F467C2">
                          <w:rPr>
                            <w:rFonts w:hint="eastAsia"/>
                            <w:sz w:val="16"/>
                            <w:lang w:eastAsia="zh-CN"/>
                          </w:rPr>
                          <w:t>: ./[software]</w:t>
                        </w:r>
                      </w:p>
                    </w:txbxContent>
                  </v:textbox>
                </v:shape>
                <w10:wrap anchory="line"/>
              </v:group>
            </w:pict>
          </mc:Fallback>
        </mc:AlternateContent>
      </w:r>
      <w:r>
        <w:rPr>
          <w:noProof/>
          <w:lang w:val="en-US" w:eastAsia="zh-CN"/>
        </w:rPr>
        <mc:AlternateContent>
          <mc:Choice Requires="wps">
            <w:drawing>
              <wp:inline distT="0" distB="0" distL="0" distR="0" wp14:anchorId="75EBF493" wp14:editId="0A5B1BF1">
                <wp:extent cx="5411470" cy="1924050"/>
                <wp:effectExtent l="0" t="0" r="635" b="3810"/>
                <wp:docPr id="130"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11470" cy="192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D241959" id="AutoShape 3" o:spid="_x0000_s1026" style="width:426.1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" filled="f" stroked="f">
                <o:lock v:ext="edit" aspectratio="t"/>
                <w10:anchorlock/>
              </v:rect>
            </w:pict>
          </mc:Fallback>
        </mc:AlternateContent>
      </w:r>
    </w:p>
    <w:p w14:paraId="791B6F65" w14:textId="77777777" w:rsidR="0007334D" w:rsidRPr="00C43ACB" w:rsidRDefault="0007334D" w:rsidP="003521AA">
      <w:pPr>
        <w:pStyle w:val="TF"/>
      </w:pPr>
      <w:r w:rsidRPr="00C43ACB">
        <w:t xml:space="preserve">Figure D.3-2: State machine for </w:t>
      </w:r>
      <w:r w:rsidR="007F2505" w:rsidRPr="00C43ACB">
        <w:rPr>
          <w:i/>
        </w:rPr>
        <w:t>[</w:t>
      </w:r>
      <w:r w:rsidRPr="00C43ACB">
        <w:rPr>
          <w:i/>
        </w:rPr>
        <w:t>software</w:t>
      </w:r>
      <w:r w:rsidR="007F2505" w:rsidRPr="00C43ACB">
        <w:rPr>
          <w:i/>
        </w:rPr>
        <w:t>]</w:t>
      </w:r>
      <w:r w:rsidRPr="00C43ACB">
        <w:rPr>
          <w:i/>
        </w:rPr>
        <w:t xml:space="preserve"> </w:t>
      </w:r>
      <w:r w:rsidRPr="00C43ACB">
        <w:t>management</w:t>
      </w:r>
    </w:p>
    <w:p w14:paraId="2C8D6257" w14:textId="77777777" w:rsidR="0007334D" w:rsidRPr="00C43ACB" w:rsidRDefault="00163207" w:rsidP="009D55D9">
      <w:pPr>
        <w:keepNext/>
        <w:keepLines/>
      </w:pPr>
      <w:r w:rsidRPr="00C43ACB">
        <w:lastRenderedPageBreak/>
        <w:t>F</w:t>
      </w:r>
      <w:r w:rsidR="007F2505" w:rsidRPr="00C43ACB">
        <w:t xml:space="preserve">igure D.3-3 is the </w:t>
      </w:r>
      <w:r w:rsidR="0007334D" w:rsidRPr="00C43ACB">
        <w:t>state machine after install starts from the deactivated state.</w:t>
      </w:r>
    </w:p>
    <w:p w14:paraId="470265C4" w14:textId="77777777" w:rsidR="00EA62F6" w:rsidRPr="00C43ACB" w:rsidRDefault="003D10C8" w:rsidP="0060193C">
      <w:pPr>
        <w:pStyle w:val="FL"/>
      </w:pPr>
      <w:r w:rsidRPr="00C43ACB">
        <w:object w:dxaOrig="7704" w:dyaOrig="1116" w14:anchorId="78129AD1">
          <v:shape id="_x0000_i1126" type="#_x0000_t75" style="width:388.8pt;height:57.6pt" o:ole="">
            <v:imagedata r:id="rId221" o:title=""/>
          </v:shape>
          <o:OLEObject Type="Embed" ProgID="Word.Document.12" ShapeID="_x0000_i1126" DrawAspect="Content" ObjectID="_1632050089" r:id="rId222">
            <o:FieldCodes>\s</o:FieldCodes>
          </o:OLEObject>
        </w:object>
      </w:r>
    </w:p>
    <w:p w14:paraId="4206F8F4" w14:textId="77777777" w:rsidR="0007334D" w:rsidRPr="00C43ACB" w:rsidRDefault="0007334D" w:rsidP="003521AA">
      <w:pPr>
        <w:pStyle w:val="TF"/>
      </w:pPr>
      <w:r w:rsidRPr="00C43ACB">
        <w:t xml:space="preserve">Figure D.3-3: State machine for </w:t>
      </w:r>
      <w:r w:rsidR="007F2505" w:rsidRPr="00C43ACB">
        <w:rPr>
          <w:i/>
        </w:rPr>
        <w:t>[</w:t>
      </w:r>
      <w:r w:rsidRPr="00C43ACB">
        <w:rPr>
          <w:i/>
        </w:rPr>
        <w:t>software</w:t>
      </w:r>
      <w:r w:rsidR="007F2505" w:rsidRPr="00C43ACB">
        <w:rPr>
          <w:i/>
        </w:rPr>
        <w:t>]</w:t>
      </w:r>
      <w:r w:rsidRPr="00C43ACB">
        <w:t xml:space="preserve"> management after install</w:t>
      </w:r>
    </w:p>
    <w:p w14:paraId="20897FEF" w14:textId="77777777" w:rsidR="00061A38" w:rsidRPr="00C43ACB" w:rsidRDefault="00B6746D" w:rsidP="00A97152">
      <w:pPr>
        <w:pStyle w:val="1"/>
        <w:rPr>
          <w:i/>
        </w:rPr>
      </w:pPr>
      <w:bookmarkStart w:id="1211" w:name="_Toc507430163"/>
      <w:bookmarkStart w:id="1212" w:name="_Toc2172356"/>
      <w:r w:rsidRPr="00C43ACB">
        <w:t>D</w:t>
      </w:r>
      <w:r w:rsidR="00061A38" w:rsidRPr="00C43ACB">
        <w:t>.4</w:t>
      </w:r>
      <w:r w:rsidR="00061A38" w:rsidRPr="00C43ACB">
        <w:tab/>
        <w:t xml:space="preserve">Resource </w:t>
      </w:r>
      <w:r w:rsidR="00061A38" w:rsidRPr="00C43ACB">
        <w:rPr>
          <w:i/>
        </w:rPr>
        <w:t>memory</w:t>
      </w:r>
      <w:bookmarkEnd w:id="1211"/>
      <w:bookmarkEnd w:id="1212"/>
    </w:p>
    <w:p w14:paraId="55FDBEC0" w14:textId="77777777" w:rsidR="00D51BD5" w:rsidRPr="00C43ACB" w:rsidRDefault="00A047EF" w:rsidP="00D51BD5">
      <w:r w:rsidRPr="00C43ACB">
        <w:t xml:space="preserve">The </w:t>
      </w:r>
      <w:r w:rsidRPr="00C43ACB">
        <w:rPr>
          <w:i/>
        </w:rPr>
        <w:t>[memory]</w:t>
      </w:r>
      <w:r w:rsidRPr="00C43ACB">
        <w:t xml:space="preserve"> resource is used to share information regarding the memory on the device. The </w:t>
      </w:r>
      <w:r w:rsidRPr="00C43ACB">
        <w:rPr>
          <w:i/>
        </w:rPr>
        <w:t>[memory]</w:t>
      </w:r>
      <w:r w:rsidRPr="00C43ACB">
        <w:t xml:space="preserve"> resource is</w:t>
      </w:r>
      <w:r w:rsidR="00B42187" w:rsidRPr="00C43ACB">
        <w:t xml:space="preserve"> a specialization of the</w:t>
      </w:r>
      <w:r w:rsidRPr="00C43ACB">
        <w:t xml:space="preserve"> </w:t>
      </w:r>
      <w:r w:rsidRPr="00C43ACB">
        <w:rPr>
          <w:i/>
        </w:rPr>
        <w:t>&lt;mgmtObj&gt;</w:t>
      </w:r>
      <w:r w:rsidRPr="00C43ACB">
        <w:t>resource.</w:t>
      </w:r>
    </w:p>
    <w:p w14:paraId="028BBE2B" w14:textId="77777777" w:rsidR="00235624" w:rsidRPr="00C43ACB" w:rsidRDefault="003D10C8" w:rsidP="00163207">
      <w:pPr>
        <w:pStyle w:val="FL"/>
      </w:pPr>
      <w:r w:rsidRPr="00C43ACB">
        <w:object w:dxaOrig="5296" w:dyaOrig="6511" w14:anchorId="7CCA4805">
          <v:shape id="_x0000_i1127" type="#_x0000_t75" style="width:237.6pt;height:295.2pt" o:ole="">
            <v:imagedata r:id="rId223" o:title="" croptop="2773f" cropbottom="2653f" cropleft="3873f" cropright="3415f"/>
          </v:shape>
          <o:OLEObject Type="Embed" ProgID="Visio.Drawing.11" ShapeID="_x0000_i1127" DrawAspect="Content" ObjectID="_1632050090" r:id="rId224"/>
        </w:object>
      </w:r>
    </w:p>
    <w:p w14:paraId="460B391C" w14:textId="77777777" w:rsidR="00AA1637" w:rsidRPr="00C43ACB" w:rsidRDefault="00AA1637" w:rsidP="003521AA">
      <w:pPr>
        <w:pStyle w:val="TF"/>
      </w:pPr>
      <w:r w:rsidRPr="00C43ACB">
        <w:t xml:space="preserve">Figure </w:t>
      </w:r>
      <w:r w:rsidR="00B6746D" w:rsidRPr="00C43ACB">
        <w:t>D</w:t>
      </w:r>
      <w:r w:rsidRPr="00C43ACB">
        <w:t xml:space="preserve">.4-1: Structure of </w:t>
      </w:r>
      <w:r w:rsidR="00511D36" w:rsidRPr="00C43ACB">
        <w:rPr>
          <w:i/>
        </w:rPr>
        <w:t>[</w:t>
      </w:r>
      <w:r w:rsidRPr="00C43ACB">
        <w:rPr>
          <w:i/>
        </w:rPr>
        <w:t>memory</w:t>
      </w:r>
      <w:r w:rsidR="00511D36" w:rsidRPr="00C43ACB">
        <w:rPr>
          <w:i/>
        </w:rPr>
        <w:t>]</w:t>
      </w:r>
      <w:r w:rsidR="009D55D9" w:rsidRPr="00C43ACB">
        <w:t xml:space="preserve"> resource</w:t>
      </w:r>
    </w:p>
    <w:p w14:paraId="379AB793" w14:textId="77777777" w:rsidR="00DE2A3E" w:rsidRPr="00C43ACB" w:rsidRDefault="003C6EA8" w:rsidP="00DE2A3E">
      <w:r w:rsidRPr="00C43ACB">
        <w:t xml:space="preserve">The </w:t>
      </w:r>
      <w:r w:rsidR="00511D36" w:rsidRPr="00C43ACB">
        <w:rPr>
          <w:i/>
        </w:rPr>
        <w:t>[</w:t>
      </w:r>
      <w:r w:rsidRPr="00C43ACB">
        <w:rPr>
          <w:i/>
        </w:rPr>
        <w:t>memory</w:t>
      </w:r>
      <w:r w:rsidR="00511D36" w:rsidRPr="00C43ACB">
        <w:rPr>
          <w:i/>
        </w:rPr>
        <w:t>]</w:t>
      </w:r>
      <w:r w:rsidRPr="00C43ACB">
        <w:t xml:space="preserve"> </w:t>
      </w:r>
      <w:r w:rsidR="00DE2A3E" w:rsidRPr="00C43ACB">
        <w:t>resource shall contain the child resource</w:t>
      </w:r>
      <w:r w:rsidR="00511D36" w:rsidRPr="00C43ACB">
        <w:t>s specified</w:t>
      </w:r>
      <w:r w:rsidR="00DE2A3E" w:rsidRPr="00C43ACB">
        <w:t xml:space="preserve"> </w:t>
      </w:r>
      <w:r w:rsidR="00385797" w:rsidRPr="00C43ACB">
        <w:t>in table</w:t>
      </w:r>
      <w:r w:rsidR="007D1178" w:rsidRPr="00C43ACB">
        <w:t xml:space="preserve"> </w:t>
      </w:r>
      <w:r w:rsidR="00DE2A3E" w:rsidRPr="00C43ACB">
        <w:t>D.4-1.</w:t>
      </w:r>
    </w:p>
    <w:p w14:paraId="4581490F" w14:textId="77777777" w:rsidR="00DE2A3E" w:rsidRPr="00C43ACB" w:rsidRDefault="00DE2A3E" w:rsidP="00383D72">
      <w:pPr>
        <w:pStyle w:val="TH"/>
      </w:pPr>
      <w:r w:rsidRPr="00C43ACB">
        <w:t xml:space="preserve">Table D.4-1: Child resources of </w:t>
      </w:r>
      <w:r w:rsidR="00511D36" w:rsidRPr="00C43ACB">
        <w:rPr>
          <w:i/>
        </w:rPr>
        <w:t>[</w:t>
      </w:r>
      <w:r w:rsidRPr="00C43ACB">
        <w:rPr>
          <w:i/>
        </w:rPr>
        <w:t>memory</w:t>
      </w:r>
      <w:r w:rsidR="00511D36"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DE2A3E" w:rsidRPr="00C43ACB" w14:paraId="3FBCFA5B" w14:textId="77777777" w:rsidTr="003D10C8">
        <w:trPr>
          <w:tblHeader/>
          <w:jc w:val="center"/>
        </w:trPr>
        <w:tc>
          <w:tcPr>
            <w:tcW w:w="2234" w:type="dxa"/>
            <w:shd w:val="clear" w:color="auto" w:fill="E0E0E0"/>
            <w:vAlign w:val="center"/>
          </w:tcPr>
          <w:p w14:paraId="0BDCA94E" w14:textId="77777777" w:rsidR="00DE2A3E" w:rsidRPr="00C43ACB" w:rsidRDefault="00DE2A3E" w:rsidP="000F3FB1">
            <w:pPr>
              <w:pStyle w:val="TAH"/>
              <w:rPr>
                <w:rFonts w:eastAsia="Arial Unicode MS"/>
              </w:rPr>
            </w:pPr>
            <w:r w:rsidRPr="00C43ACB">
              <w:rPr>
                <w:rFonts w:eastAsia="Arial Unicode MS"/>
              </w:rPr>
              <w:t>Child Resource</w:t>
            </w:r>
            <w:r w:rsidR="0026772A" w:rsidRPr="00C43ACB">
              <w:rPr>
                <w:rFonts w:eastAsia="Arial Unicode MS"/>
              </w:rPr>
              <w:t>s</w:t>
            </w:r>
            <w:r w:rsidRPr="00C43ACB">
              <w:rPr>
                <w:rFonts w:eastAsia="Arial Unicode MS"/>
              </w:rPr>
              <w:t xml:space="preserve"> of </w:t>
            </w:r>
            <w:r w:rsidR="003D653A" w:rsidRPr="00C43ACB">
              <w:rPr>
                <w:rFonts w:eastAsia="Arial Unicode MS"/>
                <w:i/>
              </w:rPr>
              <w:t>[</w:t>
            </w:r>
            <w:r w:rsidR="003376AE" w:rsidRPr="00C43ACB">
              <w:rPr>
                <w:rFonts w:eastAsia="Arial Unicode MS"/>
                <w:i/>
              </w:rPr>
              <w:t>memory</w:t>
            </w:r>
            <w:r w:rsidR="003D653A" w:rsidRPr="00C43ACB">
              <w:rPr>
                <w:rFonts w:eastAsia="Arial Unicode MS"/>
                <w:i/>
              </w:rPr>
              <w:t>]</w:t>
            </w:r>
          </w:p>
        </w:tc>
        <w:tc>
          <w:tcPr>
            <w:tcW w:w="1942" w:type="dxa"/>
            <w:shd w:val="clear" w:color="auto" w:fill="E0E0E0"/>
            <w:vAlign w:val="center"/>
          </w:tcPr>
          <w:p w14:paraId="2B57DB8C" w14:textId="77777777" w:rsidR="00DE2A3E" w:rsidRPr="00C43ACB" w:rsidRDefault="00DE2A3E"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648E44E7" w14:textId="77777777" w:rsidR="00DE2A3E" w:rsidRPr="00C43ACB" w:rsidRDefault="00DE2A3E"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40F630DA" w14:textId="77777777" w:rsidR="00DE2A3E" w:rsidRPr="00C43ACB" w:rsidRDefault="00DE2A3E" w:rsidP="000F3FB1">
            <w:pPr>
              <w:pStyle w:val="TAH"/>
              <w:rPr>
                <w:rFonts w:eastAsia="Arial Unicode MS"/>
              </w:rPr>
            </w:pPr>
            <w:r w:rsidRPr="00C43ACB">
              <w:rPr>
                <w:rFonts w:eastAsia="Arial Unicode MS"/>
              </w:rPr>
              <w:t>Description</w:t>
            </w:r>
          </w:p>
        </w:tc>
      </w:tr>
      <w:tr w:rsidR="00DE2A3E" w:rsidRPr="00C43ACB" w14:paraId="0CBAD892" w14:textId="77777777" w:rsidTr="003D10C8">
        <w:trPr>
          <w:trHeight w:val="296"/>
          <w:jc w:val="center"/>
        </w:trPr>
        <w:tc>
          <w:tcPr>
            <w:tcW w:w="2234" w:type="dxa"/>
          </w:tcPr>
          <w:p w14:paraId="4FDD42C2" w14:textId="77777777" w:rsidR="00DE2A3E" w:rsidRPr="00C43ACB" w:rsidRDefault="00DE2A3E" w:rsidP="000F3FB1">
            <w:pPr>
              <w:pStyle w:val="TAL"/>
              <w:rPr>
                <w:rFonts w:eastAsia="Arial Unicode MS"/>
                <w:i/>
              </w:rPr>
            </w:pPr>
            <w:r w:rsidRPr="00C43ACB">
              <w:rPr>
                <w:rFonts w:eastAsia="Arial Unicode MS"/>
                <w:i/>
              </w:rPr>
              <w:t>[variable]</w:t>
            </w:r>
          </w:p>
        </w:tc>
        <w:tc>
          <w:tcPr>
            <w:tcW w:w="1942" w:type="dxa"/>
          </w:tcPr>
          <w:p w14:paraId="7656F42D" w14:textId="77777777" w:rsidR="00DE2A3E" w:rsidRPr="00C43ACB" w:rsidRDefault="00DE2A3E" w:rsidP="000F3FB1">
            <w:pPr>
              <w:pStyle w:val="TAL"/>
              <w:jc w:val="center"/>
              <w:rPr>
                <w:rFonts w:eastAsia="Arial Unicode MS"/>
                <w:i/>
              </w:rPr>
            </w:pPr>
            <w:r w:rsidRPr="00C43ACB">
              <w:rPr>
                <w:rFonts w:eastAsia="Arial Unicode MS"/>
                <w:i/>
              </w:rPr>
              <w:t>&lt;subscription&gt;</w:t>
            </w:r>
          </w:p>
        </w:tc>
        <w:tc>
          <w:tcPr>
            <w:tcW w:w="1083" w:type="dxa"/>
          </w:tcPr>
          <w:p w14:paraId="00E24B2D" w14:textId="77777777" w:rsidR="00DE2A3E" w:rsidRPr="00C43ACB" w:rsidRDefault="00DE2A3E" w:rsidP="000F3FB1">
            <w:pPr>
              <w:pStyle w:val="TAL"/>
              <w:jc w:val="center"/>
              <w:rPr>
                <w:rFonts w:eastAsia="Arial Unicode MS"/>
              </w:rPr>
            </w:pPr>
            <w:r w:rsidRPr="00C43ACB">
              <w:rPr>
                <w:rFonts w:eastAsia="Arial Unicode MS"/>
              </w:rPr>
              <w:t>0..n</w:t>
            </w:r>
          </w:p>
        </w:tc>
        <w:tc>
          <w:tcPr>
            <w:tcW w:w="3744" w:type="dxa"/>
          </w:tcPr>
          <w:p w14:paraId="046AB553" w14:textId="77777777" w:rsidR="003D10C8" w:rsidRPr="00C43ACB" w:rsidRDefault="00DE2A3E"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Pr="00C43ACB">
              <w:rPr>
                <w:rFonts w:eastAsia="Arial Unicode MS"/>
              </w:rPr>
              <w:t>ce is described</w:t>
            </w:r>
          </w:p>
        </w:tc>
      </w:tr>
      <w:tr w:rsidR="007126F9" w:rsidRPr="00C43ACB" w14:paraId="5F79A52C" w14:textId="77777777" w:rsidTr="003D10C8">
        <w:trPr>
          <w:trHeight w:val="296"/>
          <w:jc w:val="center"/>
        </w:trPr>
        <w:tc>
          <w:tcPr>
            <w:tcW w:w="2234" w:type="dxa"/>
          </w:tcPr>
          <w:p w14:paraId="7713067A" w14:textId="77777777" w:rsidR="007126F9" w:rsidRPr="00C43ACB" w:rsidRDefault="007126F9" w:rsidP="000F3FB1">
            <w:pPr>
              <w:pStyle w:val="TAL"/>
              <w:rPr>
                <w:rFonts w:eastAsia="Arial Unicode MS"/>
                <w:i/>
              </w:rPr>
            </w:pPr>
            <w:r w:rsidRPr="00C43ACB">
              <w:rPr>
                <w:rFonts w:eastAsia="Arial Unicode MS"/>
                <w:i/>
              </w:rPr>
              <w:t>[variable]</w:t>
            </w:r>
          </w:p>
        </w:tc>
        <w:tc>
          <w:tcPr>
            <w:tcW w:w="1942" w:type="dxa"/>
          </w:tcPr>
          <w:p w14:paraId="2FEC620D"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1A7A4FC9"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61539B4C" w14:textId="77777777" w:rsidR="007126F9" w:rsidRPr="00C43ACB" w:rsidRDefault="007126F9" w:rsidP="000F3FB1">
            <w:pPr>
              <w:pStyle w:val="TAL"/>
              <w:rPr>
                <w:rFonts w:eastAsia="Arial Unicode MS"/>
              </w:rPr>
            </w:pPr>
            <w:r w:rsidRPr="00C43ACB">
              <w:rPr>
                <w:rFonts w:eastAsia="Arial Unicode MS"/>
              </w:rPr>
              <w:t>See clause 9.6.30</w:t>
            </w:r>
          </w:p>
        </w:tc>
      </w:tr>
    </w:tbl>
    <w:p w14:paraId="58C27EC5" w14:textId="77777777" w:rsidR="00DE2A3E" w:rsidRPr="00C43ACB" w:rsidRDefault="00DE2A3E" w:rsidP="00AA1637"/>
    <w:p w14:paraId="38863A16" w14:textId="77777777" w:rsidR="00AA1637" w:rsidRPr="00C43ACB" w:rsidRDefault="00AA1637" w:rsidP="009D55D9">
      <w:pPr>
        <w:keepNext/>
        <w:keepLines/>
      </w:pPr>
      <w:r w:rsidRPr="00C43ACB">
        <w:lastRenderedPageBreak/>
        <w:t xml:space="preserve">The </w:t>
      </w:r>
      <w:r w:rsidR="00511D36" w:rsidRPr="00C43ACB">
        <w:rPr>
          <w:i/>
        </w:rPr>
        <w:t>[</w:t>
      </w:r>
      <w:r w:rsidRPr="00C43ACB">
        <w:rPr>
          <w:i/>
        </w:rPr>
        <w:t>memory</w:t>
      </w:r>
      <w:r w:rsidR="00511D36" w:rsidRPr="00C43ACB">
        <w:rPr>
          <w:i/>
        </w:rPr>
        <w:t>]</w:t>
      </w:r>
      <w:r w:rsidRPr="00C43ACB">
        <w:t xml:space="preserve"> resource shall contain the attributes </w:t>
      </w:r>
      <w:r w:rsidR="00511D36" w:rsidRPr="00C43ACB">
        <w:t>specified</w:t>
      </w:r>
      <w:r w:rsidRPr="00C43ACB">
        <w:t xml:space="preserve"> </w:t>
      </w:r>
      <w:r w:rsidR="00385797" w:rsidRPr="00C43ACB">
        <w:t>in table</w:t>
      </w:r>
      <w:r w:rsidR="007D1178" w:rsidRPr="00C43ACB">
        <w:t xml:space="preserve"> </w:t>
      </w:r>
      <w:r w:rsidR="00B6746D" w:rsidRPr="00C43ACB">
        <w:t>D</w:t>
      </w:r>
      <w:r w:rsidRPr="00C43ACB">
        <w:t>.4-</w:t>
      </w:r>
      <w:r w:rsidR="0033376C" w:rsidRPr="00C43ACB">
        <w:t>2</w:t>
      </w:r>
      <w:r w:rsidRPr="00C43ACB">
        <w:t>.</w:t>
      </w:r>
    </w:p>
    <w:p w14:paraId="106F34C3" w14:textId="77777777" w:rsidR="008D1969" w:rsidRPr="00C43ACB" w:rsidRDefault="00AA1637" w:rsidP="00383D72">
      <w:pPr>
        <w:pStyle w:val="TH"/>
      </w:pPr>
      <w:r w:rsidRPr="00C43ACB">
        <w:t xml:space="preserve">Table </w:t>
      </w:r>
      <w:r w:rsidR="00B6746D" w:rsidRPr="00C43ACB">
        <w:t>D</w:t>
      </w:r>
      <w:r w:rsidRPr="00C43ACB">
        <w:t>.4-</w:t>
      </w:r>
      <w:r w:rsidR="0033376C" w:rsidRPr="00C43ACB">
        <w:t>2</w:t>
      </w:r>
      <w:r w:rsidRPr="00C43ACB">
        <w:t xml:space="preserve">: Attributes of </w:t>
      </w:r>
      <w:r w:rsidR="00511D36" w:rsidRPr="00C43ACB">
        <w:rPr>
          <w:i/>
        </w:rPr>
        <w:t>[</w:t>
      </w:r>
      <w:r w:rsidRPr="00C43ACB">
        <w:rPr>
          <w:i/>
        </w:rPr>
        <w:t>memory</w:t>
      </w:r>
      <w:r w:rsidR="00511D36" w:rsidRPr="00C43ACB">
        <w:rPr>
          <w:i/>
        </w:rPr>
        <w:t>]</w:t>
      </w:r>
      <w:r w:rsidRPr="00C43ACB">
        <w:rPr>
          <w:i/>
        </w:rPr>
        <w:t xml:space="preserve">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AA1637" w:rsidRPr="00C43ACB" w14:paraId="1F9C10A5" w14:textId="77777777" w:rsidTr="00731766">
        <w:trPr>
          <w:tblHeader/>
          <w:jc w:val="center"/>
        </w:trPr>
        <w:tc>
          <w:tcPr>
            <w:tcW w:w="2160" w:type="dxa"/>
            <w:shd w:val="clear" w:color="auto" w:fill="E0E0E0"/>
            <w:vAlign w:val="center"/>
          </w:tcPr>
          <w:p w14:paraId="1547DD5B" w14:textId="77777777" w:rsidR="00AA1637" w:rsidRPr="00C43ACB" w:rsidRDefault="00AA1637" w:rsidP="00AA1637">
            <w:pPr>
              <w:pStyle w:val="TAH"/>
              <w:rPr>
                <w:rFonts w:eastAsia="Arial Unicode MS"/>
              </w:rPr>
            </w:pPr>
            <w:r w:rsidRPr="00C43ACB">
              <w:rPr>
                <w:rFonts w:eastAsia="Arial Unicode MS"/>
              </w:rPr>
              <w:t>Attribute</w:t>
            </w:r>
            <w:r w:rsidR="0026772A" w:rsidRPr="00C43ACB">
              <w:rPr>
                <w:rFonts w:eastAsia="Arial Unicode MS"/>
              </w:rPr>
              <w:t>s</w:t>
            </w:r>
            <w:r w:rsidRPr="00C43ACB">
              <w:rPr>
                <w:rFonts w:eastAsia="Arial Unicode MS"/>
              </w:rPr>
              <w:t xml:space="preserve"> of </w:t>
            </w:r>
            <w:r w:rsidR="001B04EC" w:rsidRPr="00C43ACB">
              <w:rPr>
                <w:rFonts w:eastAsia="Arial Unicode MS"/>
              </w:rPr>
              <w:br/>
            </w:r>
            <w:r w:rsidR="003D653A" w:rsidRPr="00C43ACB">
              <w:rPr>
                <w:rFonts w:eastAsia="Arial Unicode MS"/>
                <w:i/>
              </w:rPr>
              <w:t>[</w:t>
            </w:r>
            <w:r w:rsidR="00843B5E" w:rsidRPr="00C43ACB">
              <w:rPr>
                <w:rFonts w:eastAsia="Arial Unicode MS"/>
                <w:i/>
              </w:rPr>
              <w:t>memory</w:t>
            </w:r>
            <w:r w:rsidR="003D653A" w:rsidRPr="00C43ACB">
              <w:rPr>
                <w:rFonts w:eastAsia="Arial Unicode MS"/>
                <w:i/>
              </w:rPr>
              <w:t>]</w:t>
            </w:r>
          </w:p>
        </w:tc>
        <w:tc>
          <w:tcPr>
            <w:tcW w:w="1077" w:type="dxa"/>
            <w:shd w:val="clear" w:color="auto" w:fill="E0E0E0"/>
            <w:vAlign w:val="center"/>
          </w:tcPr>
          <w:p w14:paraId="0103AE99" w14:textId="77777777" w:rsidR="00AA1637" w:rsidRPr="00C43ACB" w:rsidRDefault="00AA1637" w:rsidP="000D46B0">
            <w:pPr>
              <w:pStyle w:val="TAH"/>
              <w:rPr>
                <w:rFonts w:eastAsia="Arial Unicode MS"/>
              </w:rPr>
            </w:pPr>
            <w:r w:rsidRPr="00C43ACB">
              <w:rPr>
                <w:rFonts w:eastAsia="Arial Unicode MS"/>
              </w:rPr>
              <w:t>Multiplicity</w:t>
            </w:r>
          </w:p>
        </w:tc>
        <w:tc>
          <w:tcPr>
            <w:tcW w:w="864" w:type="dxa"/>
            <w:shd w:val="clear" w:color="auto" w:fill="E0E0E0"/>
            <w:vAlign w:val="center"/>
          </w:tcPr>
          <w:p w14:paraId="054DE273" w14:textId="77777777" w:rsidR="00AA1637" w:rsidRPr="00C43ACB" w:rsidRDefault="00AA1637" w:rsidP="006A65D1">
            <w:pPr>
              <w:pStyle w:val="TAH"/>
              <w:rPr>
                <w:rFonts w:eastAsia="Arial Unicode MS"/>
              </w:rPr>
            </w:pPr>
            <w:r w:rsidRPr="00C43ACB">
              <w:rPr>
                <w:rFonts w:eastAsia="Arial Unicode MS"/>
              </w:rPr>
              <w:t>RW/</w:t>
            </w:r>
          </w:p>
          <w:p w14:paraId="17F51878" w14:textId="77777777" w:rsidR="00AA1637" w:rsidRPr="00C43ACB" w:rsidRDefault="00AA1637" w:rsidP="00854BBE">
            <w:pPr>
              <w:pStyle w:val="TAH"/>
              <w:rPr>
                <w:rFonts w:eastAsia="Arial Unicode MS"/>
              </w:rPr>
            </w:pPr>
            <w:r w:rsidRPr="00C43ACB">
              <w:rPr>
                <w:rFonts w:eastAsia="Arial Unicode MS"/>
              </w:rPr>
              <w:t>RO/</w:t>
            </w:r>
          </w:p>
          <w:p w14:paraId="30B86588" w14:textId="77777777" w:rsidR="00AA1637" w:rsidRPr="00C43ACB" w:rsidRDefault="00AA1637" w:rsidP="00854BBE">
            <w:pPr>
              <w:pStyle w:val="TAH"/>
              <w:rPr>
                <w:rFonts w:eastAsia="Arial Unicode MS"/>
              </w:rPr>
            </w:pPr>
            <w:r w:rsidRPr="00C43ACB">
              <w:rPr>
                <w:rFonts w:eastAsia="Arial Unicode MS"/>
              </w:rPr>
              <w:t>WO</w:t>
            </w:r>
          </w:p>
        </w:tc>
        <w:tc>
          <w:tcPr>
            <w:tcW w:w="5184" w:type="dxa"/>
            <w:shd w:val="clear" w:color="auto" w:fill="E0E0E0"/>
            <w:vAlign w:val="center"/>
          </w:tcPr>
          <w:p w14:paraId="2D1BD3E0" w14:textId="77777777" w:rsidR="00AA1637" w:rsidRPr="00C43ACB" w:rsidRDefault="00AA1637" w:rsidP="00AA1637">
            <w:pPr>
              <w:pStyle w:val="TAH"/>
              <w:rPr>
                <w:rFonts w:eastAsia="Arial Unicode MS"/>
              </w:rPr>
            </w:pPr>
            <w:r w:rsidRPr="00C43ACB">
              <w:rPr>
                <w:rFonts w:eastAsia="Arial Unicode MS"/>
              </w:rPr>
              <w:t>Description</w:t>
            </w:r>
          </w:p>
        </w:tc>
      </w:tr>
      <w:tr w:rsidR="00AA1637" w:rsidRPr="00C43ACB" w14:paraId="263A98C3" w14:textId="77777777" w:rsidTr="00731766">
        <w:trPr>
          <w:jc w:val="center"/>
        </w:trPr>
        <w:tc>
          <w:tcPr>
            <w:tcW w:w="2160" w:type="dxa"/>
          </w:tcPr>
          <w:p w14:paraId="41373C5E" w14:textId="77777777" w:rsidR="00AA1637" w:rsidRPr="00C43ACB" w:rsidRDefault="00AA1637" w:rsidP="00AA1637">
            <w:pPr>
              <w:pStyle w:val="TAL"/>
              <w:rPr>
                <w:rFonts w:eastAsia="Arial Unicode MS"/>
                <w:i/>
              </w:rPr>
            </w:pPr>
            <w:r w:rsidRPr="00C43ACB">
              <w:rPr>
                <w:rFonts w:eastAsia="Arial Unicode MS" w:hint="eastAsia"/>
                <w:i/>
                <w:lang w:eastAsia="zh-CN"/>
              </w:rPr>
              <w:t>resourceType</w:t>
            </w:r>
          </w:p>
        </w:tc>
        <w:tc>
          <w:tcPr>
            <w:tcW w:w="1077" w:type="dxa"/>
          </w:tcPr>
          <w:p w14:paraId="7F13C55A" w14:textId="77777777" w:rsidR="00AA1637" w:rsidRPr="00C43ACB" w:rsidRDefault="00AA1637" w:rsidP="00854BBE">
            <w:pPr>
              <w:pStyle w:val="TAL"/>
              <w:jc w:val="center"/>
              <w:rPr>
                <w:rFonts w:eastAsia="Arial Unicode MS"/>
              </w:rPr>
            </w:pPr>
            <w:r w:rsidRPr="00C43ACB">
              <w:rPr>
                <w:rFonts w:eastAsia="Arial Unicode MS" w:hint="eastAsia"/>
                <w:lang w:eastAsia="zh-CN"/>
              </w:rPr>
              <w:t>1</w:t>
            </w:r>
          </w:p>
        </w:tc>
        <w:tc>
          <w:tcPr>
            <w:tcW w:w="864" w:type="dxa"/>
          </w:tcPr>
          <w:p w14:paraId="3486FA6B" w14:textId="77777777" w:rsidR="00AA1637" w:rsidRPr="00C43ACB" w:rsidRDefault="005C2C0B" w:rsidP="00854BBE">
            <w:pPr>
              <w:pStyle w:val="TAL"/>
              <w:jc w:val="center"/>
              <w:rPr>
                <w:rFonts w:eastAsia="Arial Unicode MS"/>
              </w:rPr>
            </w:pPr>
            <w:r w:rsidRPr="00C43ACB">
              <w:rPr>
                <w:rFonts w:eastAsia="Arial Unicode MS"/>
                <w:lang w:eastAsia="zh-CN"/>
              </w:rPr>
              <w:t>R</w:t>
            </w:r>
            <w:r w:rsidR="00AA1637" w:rsidRPr="00C43ACB">
              <w:rPr>
                <w:rFonts w:eastAsia="Arial Unicode MS" w:hint="eastAsia"/>
                <w:lang w:eastAsia="zh-CN"/>
              </w:rPr>
              <w:t>O</w:t>
            </w:r>
          </w:p>
        </w:tc>
        <w:tc>
          <w:tcPr>
            <w:tcW w:w="5184" w:type="dxa"/>
          </w:tcPr>
          <w:p w14:paraId="3941A3ED" w14:textId="77777777" w:rsidR="00AA1637" w:rsidRPr="00C43ACB" w:rsidRDefault="00AA1637" w:rsidP="005D34D4">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B41633" w:rsidRPr="00C43ACB">
              <w:rPr>
                <w:rFonts w:eastAsia="Arial Unicode MS"/>
              </w:rPr>
              <w:t>.</w:t>
            </w:r>
          </w:p>
        </w:tc>
      </w:tr>
      <w:tr w:rsidR="002C653E" w:rsidRPr="00C43ACB" w14:paraId="5E776B6B" w14:textId="77777777" w:rsidTr="00731766">
        <w:trPr>
          <w:jc w:val="center"/>
        </w:trPr>
        <w:tc>
          <w:tcPr>
            <w:tcW w:w="2160" w:type="dxa"/>
          </w:tcPr>
          <w:p w14:paraId="31032644" w14:textId="77777777" w:rsidR="002C653E" w:rsidRPr="00C43ACB" w:rsidRDefault="002C653E" w:rsidP="00AA1637">
            <w:pPr>
              <w:pStyle w:val="TAL"/>
              <w:rPr>
                <w:rFonts w:eastAsia="Arial Unicode MS"/>
                <w:i/>
                <w:lang w:eastAsia="zh-CN"/>
              </w:rPr>
            </w:pPr>
            <w:r w:rsidRPr="00C43ACB">
              <w:rPr>
                <w:rFonts w:eastAsia="Arial Unicode MS" w:hint="eastAsia"/>
                <w:i/>
                <w:lang w:eastAsia="ko-KR"/>
              </w:rPr>
              <w:t>resourceID</w:t>
            </w:r>
          </w:p>
        </w:tc>
        <w:tc>
          <w:tcPr>
            <w:tcW w:w="1077" w:type="dxa"/>
          </w:tcPr>
          <w:p w14:paraId="60DFC5BC" w14:textId="77777777" w:rsidR="002C653E" w:rsidRPr="00C43ACB" w:rsidRDefault="002C653E" w:rsidP="00854BBE">
            <w:pPr>
              <w:pStyle w:val="TAL"/>
              <w:jc w:val="center"/>
              <w:rPr>
                <w:rFonts w:eastAsia="Arial Unicode MS"/>
                <w:lang w:eastAsia="zh-CN"/>
              </w:rPr>
            </w:pPr>
            <w:r w:rsidRPr="00C43ACB">
              <w:rPr>
                <w:rFonts w:eastAsia="Arial Unicode MS" w:hint="eastAsia"/>
                <w:lang w:eastAsia="ko-KR"/>
              </w:rPr>
              <w:t>1</w:t>
            </w:r>
          </w:p>
        </w:tc>
        <w:tc>
          <w:tcPr>
            <w:tcW w:w="864" w:type="dxa"/>
          </w:tcPr>
          <w:p w14:paraId="03B19EA2" w14:textId="77777777" w:rsidR="002C653E" w:rsidRPr="00C43ACB" w:rsidRDefault="006458A8" w:rsidP="00854BBE">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501F5E74" w14:textId="77777777" w:rsidR="002C653E" w:rsidRPr="00C43ACB" w:rsidRDefault="002C653E" w:rsidP="005D34D4">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73CAAC53" w14:textId="77777777" w:rsidTr="00731766">
        <w:trPr>
          <w:jc w:val="center"/>
        </w:trPr>
        <w:tc>
          <w:tcPr>
            <w:tcW w:w="2160" w:type="dxa"/>
          </w:tcPr>
          <w:p w14:paraId="2660DB90" w14:textId="77777777" w:rsidR="006458A8" w:rsidRPr="00C43ACB" w:rsidRDefault="006458A8" w:rsidP="00AA1637">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6CD3E82B" w14:textId="77777777" w:rsidR="006458A8" w:rsidRPr="00C43ACB" w:rsidRDefault="006458A8" w:rsidP="00854BBE">
            <w:pPr>
              <w:pStyle w:val="TAL"/>
              <w:jc w:val="center"/>
              <w:rPr>
                <w:rFonts w:eastAsia="Arial Unicode MS"/>
                <w:lang w:eastAsia="ko-KR"/>
              </w:rPr>
            </w:pPr>
            <w:r w:rsidRPr="00C43ACB">
              <w:rPr>
                <w:rFonts w:eastAsia="Arial Unicode MS" w:hint="eastAsia"/>
                <w:lang w:eastAsia="ko-KR"/>
              </w:rPr>
              <w:t>1</w:t>
            </w:r>
          </w:p>
        </w:tc>
        <w:tc>
          <w:tcPr>
            <w:tcW w:w="864" w:type="dxa"/>
          </w:tcPr>
          <w:p w14:paraId="187EB70E" w14:textId="77777777" w:rsidR="006458A8" w:rsidRPr="00C43ACB" w:rsidRDefault="006458A8" w:rsidP="00854BBE">
            <w:pPr>
              <w:pStyle w:val="TAL"/>
              <w:jc w:val="center"/>
              <w:rPr>
                <w:rFonts w:eastAsia="Arial Unicode MS"/>
                <w:lang w:eastAsia="ko-KR"/>
              </w:rPr>
            </w:pPr>
            <w:r w:rsidRPr="00C43ACB">
              <w:rPr>
                <w:rFonts w:eastAsia="Arial Unicode MS"/>
                <w:lang w:eastAsia="ko-KR"/>
              </w:rPr>
              <w:t>WO</w:t>
            </w:r>
          </w:p>
        </w:tc>
        <w:tc>
          <w:tcPr>
            <w:tcW w:w="5184" w:type="dxa"/>
          </w:tcPr>
          <w:p w14:paraId="50414A42"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4C5F5B12" w14:textId="77777777" w:rsidTr="00731766">
        <w:trPr>
          <w:jc w:val="center"/>
        </w:trPr>
        <w:tc>
          <w:tcPr>
            <w:tcW w:w="2160" w:type="dxa"/>
          </w:tcPr>
          <w:p w14:paraId="4141F100" w14:textId="77777777" w:rsidR="006458A8" w:rsidRPr="00C43ACB" w:rsidRDefault="006458A8" w:rsidP="00AA1637">
            <w:pPr>
              <w:pStyle w:val="TAL"/>
              <w:rPr>
                <w:rFonts w:eastAsia="Arial Unicode MS"/>
                <w:i/>
                <w:lang w:eastAsia="zh-CN"/>
              </w:rPr>
            </w:pPr>
            <w:r w:rsidRPr="00C43ACB">
              <w:rPr>
                <w:rFonts w:eastAsia="Arial Unicode MS"/>
                <w:i/>
              </w:rPr>
              <w:t>parentID</w:t>
            </w:r>
          </w:p>
        </w:tc>
        <w:tc>
          <w:tcPr>
            <w:tcW w:w="1077" w:type="dxa"/>
          </w:tcPr>
          <w:p w14:paraId="19C768CA" w14:textId="77777777" w:rsidR="006458A8" w:rsidRPr="00C43ACB" w:rsidRDefault="006458A8" w:rsidP="00854BBE">
            <w:pPr>
              <w:pStyle w:val="TAL"/>
              <w:jc w:val="center"/>
              <w:rPr>
                <w:rFonts w:eastAsia="Arial Unicode MS"/>
                <w:lang w:eastAsia="zh-CN"/>
              </w:rPr>
            </w:pPr>
            <w:r w:rsidRPr="00C43ACB">
              <w:rPr>
                <w:rFonts w:eastAsia="Arial Unicode MS"/>
              </w:rPr>
              <w:t>1</w:t>
            </w:r>
          </w:p>
        </w:tc>
        <w:tc>
          <w:tcPr>
            <w:tcW w:w="864" w:type="dxa"/>
          </w:tcPr>
          <w:p w14:paraId="120BD46B" w14:textId="77777777" w:rsidR="006458A8" w:rsidRPr="00C43ACB" w:rsidRDefault="006458A8" w:rsidP="00854BBE">
            <w:pPr>
              <w:pStyle w:val="TAL"/>
              <w:jc w:val="center"/>
              <w:rPr>
                <w:rFonts w:eastAsia="Arial Unicode MS"/>
                <w:lang w:eastAsia="zh-CN"/>
              </w:rPr>
            </w:pPr>
            <w:r w:rsidRPr="00C43ACB">
              <w:rPr>
                <w:rFonts w:eastAsia="Arial Unicode MS"/>
              </w:rPr>
              <w:t>RO</w:t>
            </w:r>
          </w:p>
        </w:tc>
        <w:tc>
          <w:tcPr>
            <w:tcW w:w="5184" w:type="dxa"/>
          </w:tcPr>
          <w:p w14:paraId="6AE0C7D6"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3561044E" w14:textId="77777777" w:rsidTr="00731766">
        <w:trPr>
          <w:jc w:val="center"/>
        </w:trPr>
        <w:tc>
          <w:tcPr>
            <w:tcW w:w="2160" w:type="dxa"/>
            <w:tcBorders>
              <w:bottom w:val="single" w:sz="4" w:space="0" w:color="000000"/>
            </w:tcBorders>
          </w:tcPr>
          <w:p w14:paraId="0135A4F9" w14:textId="77777777" w:rsidR="006458A8" w:rsidRPr="00C43ACB" w:rsidRDefault="006458A8" w:rsidP="00AA1637">
            <w:pPr>
              <w:pStyle w:val="TAL"/>
              <w:rPr>
                <w:rFonts w:eastAsia="Arial Unicode MS"/>
                <w:i/>
              </w:rPr>
            </w:pPr>
            <w:r w:rsidRPr="00C43ACB">
              <w:rPr>
                <w:rFonts w:eastAsia="Arial Unicode MS"/>
                <w:i/>
              </w:rPr>
              <w:t>expirationTime</w:t>
            </w:r>
          </w:p>
        </w:tc>
        <w:tc>
          <w:tcPr>
            <w:tcW w:w="1077" w:type="dxa"/>
            <w:tcBorders>
              <w:bottom w:val="single" w:sz="4" w:space="0" w:color="000000"/>
            </w:tcBorders>
          </w:tcPr>
          <w:p w14:paraId="0206995C"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52361B0A"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00B831F4"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77FF06F4" w14:textId="77777777" w:rsidTr="00731766">
        <w:trPr>
          <w:jc w:val="center"/>
        </w:trPr>
        <w:tc>
          <w:tcPr>
            <w:tcW w:w="2160" w:type="dxa"/>
            <w:tcBorders>
              <w:bottom w:val="single" w:sz="4" w:space="0" w:color="000000"/>
            </w:tcBorders>
          </w:tcPr>
          <w:p w14:paraId="65EEF3AF" w14:textId="77777777" w:rsidR="006458A8" w:rsidRPr="00C43ACB" w:rsidRDefault="006458A8" w:rsidP="00AA1637">
            <w:pPr>
              <w:pStyle w:val="TAL"/>
              <w:rPr>
                <w:rFonts w:eastAsia="Arial Unicode MS"/>
                <w:i/>
              </w:rPr>
            </w:pPr>
            <w:r w:rsidRPr="00C43ACB">
              <w:rPr>
                <w:rFonts w:eastAsia="Arial Unicode MS"/>
                <w:i/>
              </w:rPr>
              <w:t>accessControlPolicyIDs</w:t>
            </w:r>
          </w:p>
        </w:tc>
        <w:tc>
          <w:tcPr>
            <w:tcW w:w="1077" w:type="dxa"/>
            <w:tcBorders>
              <w:bottom w:val="single" w:sz="4" w:space="0" w:color="000000"/>
            </w:tcBorders>
          </w:tcPr>
          <w:p w14:paraId="1B0773A1"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Borders>
              <w:bottom w:val="single" w:sz="4" w:space="0" w:color="000000"/>
            </w:tcBorders>
          </w:tcPr>
          <w:p w14:paraId="07EBAAA1"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76FD8C5F"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17F0488A" w14:textId="77777777" w:rsidTr="00731766">
        <w:trPr>
          <w:jc w:val="center"/>
        </w:trPr>
        <w:tc>
          <w:tcPr>
            <w:tcW w:w="2160" w:type="dxa"/>
            <w:tcBorders>
              <w:bottom w:val="single" w:sz="4" w:space="0" w:color="000000"/>
            </w:tcBorders>
          </w:tcPr>
          <w:p w14:paraId="0DBAB4F5" w14:textId="77777777" w:rsidR="006458A8" w:rsidRPr="00C43ACB" w:rsidRDefault="006458A8" w:rsidP="00AA1637">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4EBCC749"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3B3622C5"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26E0C4F2"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287A0EF9" w14:textId="77777777" w:rsidTr="00731766">
        <w:trPr>
          <w:jc w:val="center"/>
        </w:trPr>
        <w:tc>
          <w:tcPr>
            <w:tcW w:w="2160" w:type="dxa"/>
          </w:tcPr>
          <w:p w14:paraId="781B9AB0" w14:textId="77777777" w:rsidR="006458A8" w:rsidRPr="00C43ACB" w:rsidRDefault="006458A8" w:rsidP="00AA1637">
            <w:pPr>
              <w:pStyle w:val="TAL"/>
              <w:rPr>
                <w:rFonts w:eastAsia="Arial Unicode MS"/>
                <w:i/>
              </w:rPr>
            </w:pPr>
            <w:r w:rsidRPr="00C43ACB">
              <w:rPr>
                <w:rFonts w:eastAsia="Arial Unicode MS"/>
                <w:i/>
              </w:rPr>
              <w:t>lastModifiedTime</w:t>
            </w:r>
          </w:p>
        </w:tc>
        <w:tc>
          <w:tcPr>
            <w:tcW w:w="1077" w:type="dxa"/>
          </w:tcPr>
          <w:p w14:paraId="560A59DB"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Pr>
          <w:p w14:paraId="66261394"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Pr>
          <w:p w14:paraId="5DC9F99E"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7C2105FA" w14:textId="77777777" w:rsidTr="00731766">
        <w:trPr>
          <w:jc w:val="center"/>
        </w:trPr>
        <w:tc>
          <w:tcPr>
            <w:tcW w:w="2160" w:type="dxa"/>
          </w:tcPr>
          <w:p w14:paraId="6D9D2180" w14:textId="77777777" w:rsidR="006458A8" w:rsidRPr="00C43ACB" w:rsidRDefault="006458A8" w:rsidP="00AA1637">
            <w:pPr>
              <w:pStyle w:val="TAL"/>
              <w:rPr>
                <w:rFonts w:eastAsia="Arial Unicode MS"/>
                <w:i/>
                <w:lang w:eastAsia="zh-CN"/>
              </w:rPr>
            </w:pPr>
            <w:r w:rsidRPr="00C43ACB">
              <w:rPr>
                <w:rFonts w:eastAsia="Arial Unicode MS"/>
                <w:i/>
                <w:lang w:eastAsia="zh-CN"/>
              </w:rPr>
              <w:t>labels</w:t>
            </w:r>
          </w:p>
        </w:tc>
        <w:tc>
          <w:tcPr>
            <w:tcW w:w="1077" w:type="dxa"/>
          </w:tcPr>
          <w:p w14:paraId="401B0A6F" w14:textId="77777777" w:rsidR="006458A8" w:rsidRPr="00C43ACB" w:rsidRDefault="006458A8" w:rsidP="00854BBE">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686C238E" w14:textId="77777777" w:rsidR="006458A8" w:rsidRPr="00C43ACB" w:rsidRDefault="006458A8" w:rsidP="00854BBE">
            <w:pPr>
              <w:pStyle w:val="TAL"/>
              <w:jc w:val="center"/>
              <w:rPr>
                <w:rFonts w:eastAsia="Arial Unicode MS"/>
                <w:lang w:eastAsia="zh-CN"/>
              </w:rPr>
            </w:pPr>
            <w:r w:rsidRPr="00C43ACB">
              <w:rPr>
                <w:rFonts w:eastAsia="Arial Unicode MS"/>
                <w:lang w:eastAsia="zh-CN"/>
              </w:rPr>
              <w:t>RW</w:t>
            </w:r>
          </w:p>
        </w:tc>
        <w:tc>
          <w:tcPr>
            <w:tcW w:w="5184" w:type="dxa"/>
          </w:tcPr>
          <w:p w14:paraId="179CF99F" w14:textId="77777777" w:rsidR="006458A8" w:rsidRPr="00C43ACB" w:rsidRDefault="006458A8" w:rsidP="005D34D4">
            <w:pPr>
              <w:pStyle w:val="TAL"/>
              <w:rPr>
                <w:rFonts w:eastAsia="Arial Unicode MS"/>
                <w:lang w:eastAsia="zh-CN"/>
              </w:rPr>
            </w:pPr>
            <w:r w:rsidRPr="00C43ACB">
              <w:rPr>
                <w:rFonts w:eastAsia="Arial Unicode MS"/>
              </w:rPr>
              <w:t>See clause 9.6.1.3.</w:t>
            </w:r>
          </w:p>
        </w:tc>
      </w:tr>
      <w:tr w:rsidR="006458A8" w:rsidRPr="00C43ACB" w14:paraId="33863F64" w14:textId="77777777" w:rsidTr="00731766">
        <w:trPr>
          <w:jc w:val="center"/>
        </w:trPr>
        <w:tc>
          <w:tcPr>
            <w:tcW w:w="2160" w:type="dxa"/>
          </w:tcPr>
          <w:p w14:paraId="19EF3106" w14:textId="77777777" w:rsidR="006458A8" w:rsidRPr="00C43ACB" w:rsidRDefault="006458A8" w:rsidP="00AA1637">
            <w:pPr>
              <w:pStyle w:val="TAL"/>
              <w:rPr>
                <w:rFonts w:eastAsia="Arial Unicode MS"/>
                <w:i/>
              </w:rPr>
            </w:pPr>
            <w:r w:rsidRPr="00C43ACB">
              <w:rPr>
                <w:rFonts w:eastAsia="Arial Unicode MS" w:hint="eastAsia"/>
                <w:i/>
                <w:lang w:eastAsia="zh-CN"/>
              </w:rPr>
              <w:t>mgmtDefinition</w:t>
            </w:r>
          </w:p>
        </w:tc>
        <w:tc>
          <w:tcPr>
            <w:tcW w:w="1077" w:type="dxa"/>
          </w:tcPr>
          <w:p w14:paraId="0838678F"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76E98B26"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WO</w:t>
            </w:r>
          </w:p>
        </w:tc>
        <w:tc>
          <w:tcPr>
            <w:tcW w:w="5184" w:type="dxa"/>
          </w:tcPr>
          <w:p w14:paraId="788C2577" w14:textId="77777777" w:rsidR="006458A8" w:rsidRPr="00C43ACB" w:rsidRDefault="006458A8" w:rsidP="00AA1637">
            <w:pPr>
              <w:pStyle w:val="TAL"/>
              <w:rPr>
                <w:rFonts w:ascii="Times New Roman" w:eastAsia="Arial Unicode MS" w:hAnsi="Times New Roman"/>
                <w:sz w:val="20"/>
                <w:szCs w:val="21"/>
                <w:lang w:eastAsia="zh-CN"/>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rFonts w:eastAsia="Arial Unicode MS"/>
                <w:i/>
                <w:lang w:eastAsia="zh-CN"/>
              </w:rPr>
              <w:t>m</w:t>
            </w:r>
            <w:r w:rsidRPr="00C43ACB">
              <w:rPr>
                <w:rFonts w:eastAsia="Arial Unicode MS" w:hint="eastAsia"/>
                <w:i/>
                <w:lang w:eastAsia="zh-CN"/>
              </w:rPr>
              <w:t>emory</w:t>
            </w:r>
            <w:r w:rsidR="003D10C8" w:rsidRPr="00C43ACB">
              <w:rPr>
                <w:rFonts w:eastAsia="Arial Unicode MS"/>
                <w:i/>
                <w:lang w:eastAsia="zh-CN"/>
              </w:rPr>
              <w:t>"</w:t>
            </w:r>
            <w:r w:rsidRPr="00C43ACB">
              <w:rPr>
                <w:rFonts w:eastAsia="Arial Unicode MS" w:hint="eastAsia"/>
                <w:lang w:eastAsia="zh-CN"/>
              </w:rPr>
              <w:t xml:space="preserve"> to indicate the resource is for memory management.</w:t>
            </w:r>
          </w:p>
        </w:tc>
      </w:tr>
      <w:tr w:rsidR="00BC73A9" w:rsidRPr="00C43ACB" w14:paraId="2BEAF3EE" w14:textId="77777777" w:rsidTr="00731766">
        <w:trPr>
          <w:jc w:val="center"/>
        </w:trPr>
        <w:tc>
          <w:tcPr>
            <w:tcW w:w="2160" w:type="dxa"/>
          </w:tcPr>
          <w:p w14:paraId="403AAE3A" w14:textId="77777777" w:rsidR="00BC73A9" w:rsidRPr="00C43ACB" w:rsidRDefault="00BC73A9" w:rsidP="00AA1637">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263ACB2D"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38914A99"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38E7B3D6" w14:textId="77777777" w:rsidR="00BC73A9" w:rsidRPr="00C43ACB" w:rsidRDefault="00BC73A9" w:rsidP="00AA1637">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4BC3F306" w14:textId="77777777" w:rsidTr="00731766">
        <w:trPr>
          <w:jc w:val="center"/>
        </w:trPr>
        <w:tc>
          <w:tcPr>
            <w:tcW w:w="2160" w:type="dxa"/>
          </w:tcPr>
          <w:p w14:paraId="6F9CCD78" w14:textId="77777777" w:rsidR="00BC73A9" w:rsidRPr="00C43ACB" w:rsidRDefault="00BC73A9" w:rsidP="00AA1637">
            <w:pPr>
              <w:pStyle w:val="TAL"/>
              <w:rPr>
                <w:rFonts w:eastAsia="Arial Unicode MS"/>
                <w:i/>
              </w:rPr>
            </w:pPr>
            <w:r w:rsidRPr="00C43ACB">
              <w:rPr>
                <w:rFonts w:eastAsia="Arial Unicode MS"/>
                <w:i/>
              </w:rPr>
              <w:t>objectPaths</w:t>
            </w:r>
          </w:p>
        </w:tc>
        <w:tc>
          <w:tcPr>
            <w:tcW w:w="1077" w:type="dxa"/>
          </w:tcPr>
          <w:p w14:paraId="6D8376E4"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6775043C"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0F3051EF" w14:textId="77777777" w:rsidR="00BC73A9" w:rsidRPr="00C43ACB" w:rsidRDefault="00BC73A9" w:rsidP="00AA1637">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777FC801" w14:textId="77777777" w:rsidTr="00731766">
        <w:trPr>
          <w:jc w:val="center"/>
        </w:trPr>
        <w:tc>
          <w:tcPr>
            <w:tcW w:w="2160" w:type="dxa"/>
          </w:tcPr>
          <w:p w14:paraId="374F05AC" w14:textId="77777777" w:rsidR="006458A8" w:rsidRPr="00C43ACB" w:rsidRDefault="006458A8" w:rsidP="00AA1637">
            <w:pPr>
              <w:pStyle w:val="TAL"/>
              <w:rPr>
                <w:rFonts w:eastAsia="Arial Unicode MS"/>
                <w:i/>
              </w:rPr>
            </w:pPr>
            <w:r w:rsidRPr="00C43ACB">
              <w:rPr>
                <w:rFonts w:eastAsia="Arial Unicode MS"/>
                <w:i/>
              </w:rPr>
              <w:t>description</w:t>
            </w:r>
          </w:p>
        </w:tc>
        <w:tc>
          <w:tcPr>
            <w:tcW w:w="1077" w:type="dxa"/>
          </w:tcPr>
          <w:p w14:paraId="6D995ED0"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2FD74EC5"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71F5A31F" w14:textId="77777777" w:rsidR="006458A8" w:rsidRPr="00C43ACB" w:rsidRDefault="006458A8" w:rsidP="00AA1637">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3E4B828C" w14:textId="77777777" w:rsidTr="00731766">
        <w:trPr>
          <w:jc w:val="center"/>
        </w:trPr>
        <w:tc>
          <w:tcPr>
            <w:tcW w:w="2160" w:type="dxa"/>
          </w:tcPr>
          <w:p w14:paraId="7C28D65B" w14:textId="77777777" w:rsidR="006458A8" w:rsidRPr="00C43ACB" w:rsidRDefault="006458A8" w:rsidP="00AA1637">
            <w:pPr>
              <w:pStyle w:val="TAL"/>
              <w:rPr>
                <w:rFonts w:eastAsia="Arial Unicode MS"/>
                <w:i/>
                <w:lang w:eastAsia="zh-CN"/>
              </w:rPr>
            </w:pPr>
            <w:r w:rsidRPr="00C43ACB">
              <w:rPr>
                <w:rFonts w:eastAsia="Arial Unicode MS" w:hint="eastAsia"/>
                <w:i/>
                <w:lang w:eastAsia="zh-CN"/>
              </w:rPr>
              <w:t>memAvailable</w:t>
            </w:r>
          </w:p>
        </w:tc>
        <w:tc>
          <w:tcPr>
            <w:tcW w:w="1077" w:type="dxa"/>
          </w:tcPr>
          <w:p w14:paraId="45B454F9"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322CAE4C" w14:textId="77777777" w:rsidR="006458A8" w:rsidRPr="00C43ACB" w:rsidRDefault="006458A8" w:rsidP="00854BBE">
            <w:pPr>
              <w:pStyle w:val="TAL"/>
              <w:jc w:val="center"/>
              <w:rPr>
                <w:rFonts w:eastAsia="Arial Unicode MS"/>
                <w:lang w:eastAsia="zh-CN"/>
              </w:rPr>
            </w:pPr>
            <w:r w:rsidRPr="00C43ACB">
              <w:rPr>
                <w:rFonts w:eastAsia="Arial Unicode MS"/>
              </w:rPr>
              <w:t>RW</w:t>
            </w:r>
          </w:p>
        </w:tc>
        <w:tc>
          <w:tcPr>
            <w:tcW w:w="5184" w:type="dxa"/>
          </w:tcPr>
          <w:p w14:paraId="77276B47" w14:textId="77777777" w:rsidR="006458A8" w:rsidRPr="00C43ACB" w:rsidRDefault="006458A8" w:rsidP="00AA1637">
            <w:pPr>
              <w:pStyle w:val="TAL"/>
              <w:rPr>
                <w:rFonts w:eastAsia="Arial Unicode MS"/>
              </w:rPr>
            </w:pPr>
            <w:r w:rsidRPr="00C43ACB">
              <w:rPr>
                <w:rFonts w:eastAsia="Arial Unicode MS"/>
              </w:rPr>
              <w:t xml:space="preserve">The current available amount of </w:t>
            </w:r>
            <w:r w:rsidRPr="00C43ACB">
              <w:rPr>
                <w:rFonts w:eastAsia="Arial Unicode MS" w:hint="eastAsia"/>
                <w:lang w:eastAsia="zh-CN"/>
              </w:rPr>
              <w:t>memory</w:t>
            </w:r>
            <w:r w:rsidRPr="00C43ACB">
              <w:rPr>
                <w:rFonts w:eastAsia="Arial Unicode MS"/>
              </w:rPr>
              <w:t xml:space="preserv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1A04C503" w14:textId="77777777" w:rsidTr="00731766">
        <w:trPr>
          <w:jc w:val="center"/>
        </w:trPr>
        <w:tc>
          <w:tcPr>
            <w:tcW w:w="2160" w:type="dxa"/>
          </w:tcPr>
          <w:p w14:paraId="71DC0328" w14:textId="77777777" w:rsidR="006458A8" w:rsidRPr="00C43ACB" w:rsidRDefault="006458A8" w:rsidP="00AA1637">
            <w:pPr>
              <w:pStyle w:val="TAL"/>
              <w:rPr>
                <w:rFonts w:eastAsia="Arial Unicode MS"/>
                <w:i/>
                <w:lang w:eastAsia="zh-CN"/>
              </w:rPr>
            </w:pPr>
            <w:r w:rsidRPr="00C43ACB">
              <w:rPr>
                <w:rFonts w:eastAsia="Arial Unicode MS" w:hint="eastAsia"/>
                <w:i/>
                <w:lang w:eastAsia="zh-CN"/>
              </w:rPr>
              <w:t>memTotal</w:t>
            </w:r>
          </w:p>
        </w:tc>
        <w:tc>
          <w:tcPr>
            <w:tcW w:w="1077" w:type="dxa"/>
          </w:tcPr>
          <w:p w14:paraId="20720E9E"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52A78B41"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00961DE0" w14:textId="77777777" w:rsidR="006458A8" w:rsidRPr="00C43ACB" w:rsidRDefault="006458A8" w:rsidP="00AA1637">
            <w:pPr>
              <w:pStyle w:val="TAL"/>
              <w:rPr>
                <w:rFonts w:eastAsia="Arial Unicode MS"/>
              </w:rPr>
            </w:pPr>
            <w:r w:rsidRPr="00C43ACB">
              <w:rPr>
                <w:rFonts w:eastAsia="Arial Unicode MS"/>
              </w:rPr>
              <w:t xml:space="preserve">The total amount of </w:t>
            </w:r>
            <w:r w:rsidRPr="00C43ACB">
              <w:rPr>
                <w:rFonts w:eastAsia="Arial Unicode MS" w:hint="eastAsia"/>
                <w:lang w:eastAsia="zh-CN"/>
              </w:rPr>
              <w:t>memory</w:t>
            </w:r>
            <w:r w:rsidRPr="00C43ACB">
              <w:rPr>
                <w:rFonts w:eastAsia="Arial Unicode MS"/>
              </w:rPr>
              <w:t xml:space="preserve">. This attribute is a specialization of </w:t>
            </w:r>
            <w:r w:rsidRPr="00C43ACB">
              <w:rPr>
                <w:rFonts w:eastAsia="Arial Unicode MS"/>
                <w:i/>
              </w:rPr>
              <w:t>[objectAttribute]</w:t>
            </w:r>
            <w:r w:rsidRPr="00C43ACB">
              <w:rPr>
                <w:rFonts w:eastAsia="Arial Unicode MS"/>
              </w:rPr>
              <w:t xml:space="preserve"> attribute.</w:t>
            </w:r>
          </w:p>
        </w:tc>
      </w:tr>
    </w:tbl>
    <w:p w14:paraId="4406C521" w14:textId="77777777" w:rsidR="008D1969" w:rsidRPr="00C43ACB" w:rsidRDefault="008D1969" w:rsidP="00AA1637"/>
    <w:p w14:paraId="52C55B71" w14:textId="77777777" w:rsidR="00743588" w:rsidRPr="00C43ACB" w:rsidRDefault="00B6746D" w:rsidP="00A97152">
      <w:pPr>
        <w:pStyle w:val="1"/>
        <w:rPr>
          <w:i/>
        </w:rPr>
      </w:pPr>
      <w:bookmarkStart w:id="1213" w:name="_Toc507430164"/>
      <w:bookmarkStart w:id="1214" w:name="_Toc2172357"/>
      <w:r w:rsidRPr="00C43ACB">
        <w:t>D</w:t>
      </w:r>
      <w:r w:rsidR="00743588" w:rsidRPr="00C43ACB">
        <w:t>.5</w:t>
      </w:r>
      <w:r w:rsidR="00743588" w:rsidRPr="00C43ACB">
        <w:tab/>
        <w:t xml:space="preserve">Resource </w:t>
      </w:r>
      <w:r w:rsidR="00743588" w:rsidRPr="00C43ACB">
        <w:rPr>
          <w:i/>
        </w:rPr>
        <w:t>areaNwkInfo</w:t>
      </w:r>
      <w:bookmarkEnd w:id="1213"/>
      <w:bookmarkEnd w:id="1214"/>
    </w:p>
    <w:p w14:paraId="7851D51D" w14:textId="77777777" w:rsidR="001B0424" w:rsidRPr="00C43ACB" w:rsidRDefault="00A047EF" w:rsidP="001B0424">
      <w:r w:rsidRPr="00C43ACB">
        <w:t>Th</w:t>
      </w:r>
      <w:r w:rsidR="00163207" w:rsidRPr="00C43ACB">
        <w:t xml:space="preserve">e </w:t>
      </w:r>
      <w:r w:rsidRPr="00C43ACB">
        <w:rPr>
          <w:i/>
        </w:rPr>
        <w:t>[areaNwkInfo]</w:t>
      </w:r>
      <w:r w:rsidRPr="00C43ACB">
        <w:t xml:space="preserve"> resource is</w:t>
      </w:r>
      <w:r w:rsidR="00B42187" w:rsidRPr="00C43ACB">
        <w:t xml:space="preserve"> a specialization of the</w:t>
      </w:r>
      <w:r w:rsidRPr="00C43ACB">
        <w:t xml:space="preserve"> </w:t>
      </w:r>
      <w:r w:rsidRPr="00C43ACB">
        <w:rPr>
          <w:i/>
        </w:rPr>
        <w:t>&lt;mgmtObj&gt;</w:t>
      </w:r>
      <w:r w:rsidRPr="00C43ACB">
        <w:t>resource.</w:t>
      </w:r>
    </w:p>
    <w:p w14:paraId="7669BC48" w14:textId="77777777" w:rsidR="008B6884" w:rsidRPr="00C43ACB" w:rsidRDefault="008B6884" w:rsidP="00163207">
      <w:pPr>
        <w:pStyle w:val="FL"/>
      </w:pPr>
      <w:r w:rsidRPr="00C43ACB">
        <w:object w:dxaOrig="4610" w:dyaOrig="5230" w14:anchorId="7739F102">
          <v:shape id="_x0000_i1128" type="#_x0000_t75" style="width:231pt;height:259.2pt" o:ole="">
            <v:imagedata r:id="rId225" o:title=""/>
          </v:shape>
          <o:OLEObject Type="Embed" ProgID="VisioViewer.Viewer.1" ShapeID="_x0000_i1128" DrawAspect="Content" ObjectID="_1632050091" r:id="rId226"/>
        </w:object>
      </w:r>
    </w:p>
    <w:p w14:paraId="51691502" w14:textId="77777777" w:rsidR="00743588" w:rsidRPr="00C43ACB" w:rsidRDefault="00B6746D" w:rsidP="003521AA">
      <w:pPr>
        <w:pStyle w:val="TF"/>
      </w:pPr>
      <w:r w:rsidRPr="00C43ACB">
        <w:t>Figure D</w:t>
      </w:r>
      <w:r w:rsidR="00743588" w:rsidRPr="00C43ACB">
        <w:t xml:space="preserve">.5-1: Structure of </w:t>
      </w:r>
      <w:r w:rsidR="00260340" w:rsidRPr="00C43ACB">
        <w:rPr>
          <w:i/>
        </w:rPr>
        <w:t>[</w:t>
      </w:r>
      <w:r w:rsidR="00743588" w:rsidRPr="00C43ACB">
        <w:rPr>
          <w:i/>
        </w:rPr>
        <w:t>areaNwkInfo</w:t>
      </w:r>
      <w:r w:rsidR="00260340" w:rsidRPr="00C43ACB">
        <w:rPr>
          <w:i/>
        </w:rPr>
        <w:t>]</w:t>
      </w:r>
      <w:r w:rsidR="009D55D9" w:rsidRPr="00C43ACB">
        <w:t xml:space="preserve"> resource</w:t>
      </w:r>
    </w:p>
    <w:p w14:paraId="4757DB7F" w14:textId="77777777" w:rsidR="001D52EC" w:rsidRPr="00C43ACB" w:rsidRDefault="00701960" w:rsidP="00163207">
      <w:pPr>
        <w:keepNext/>
        <w:keepLines/>
      </w:pPr>
      <w:r w:rsidRPr="00C43ACB">
        <w:lastRenderedPageBreak/>
        <w:t xml:space="preserve">The </w:t>
      </w:r>
      <w:r w:rsidR="00260340" w:rsidRPr="00C43ACB">
        <w:rPr>
          <w:i/>
        </w:rPr>
        <w:t>[</w:t>
      </w:r>
      <w:r w:rsidRPr="00C43ACB">
        <w:rPr>
          <w:i/>
        </w:rPr>
        <w:t>areaNwkInfo</w:t>
      </w:r>
      <w:r w:rsidR="00260340" w:rsidRPr="00C43ACB">
        <w:rPr>
          <w:i/>
        </w:rPr>
        <w:t>]</w:t>
      </w:r>
      <w:r w:rsidRPr="00C43ACB">
        <w:t xml:space="preserve"> </w:t>
      </w:r>
      <w:r w:rsidR="001D52EC" w:rsidRPr="00C43ACB">
        <w:t xml:space="preserve">resource shall contain the child resource </w:t>
      </w:r>
      <w:r w:rsidR="00260340" w:rsidRPr="00C43ACB">
        <w:t xml:space="preserve">specified </w:t>
      </w:r>
      <w:r w:rsidR="00385797" w:rsidRPr="00C43ACB">
        <w:t>in table</w:t>
      </w:r>
      <w:r w:rsidR="007D1178" w:rsidRPr="00C43ACB">
        <w:t xml:space="preserve"> </w:t>
      </w:r>
      <w:r w:rsidR="001D52EC" w:rsidRPr="00C43ACB">
        <w:t>D.5-1.</w:t>
      </w:r>
    </w:p>
    <w:p w14:paraId="108C74F3" w14:textId="77777777" w:rsidR="001D52EC" w:rsidRPr="00C43ACB" w:rsidRDefault="001D52EC" w:rsidP="00383D72">
      <w:pPr>
        <w:pStyle w:val="TH"/>
      </w:pPr>
      <w:r w:rsidRPr="00C43ACB">
        <w:t xml:space="preserve">Table D.5-1: Child resources of </w:t>
      </w:r>
      <w:r w:rsidR="00260340" w:rsidRPr="00C43ACB">
        <w:rPr>
          <w:i/>
        </w:rPr>
        <w:t>[</w:t>
      </w:r>
      <w:r w:rsidRPr="00C43ACB">
        <w:rPr>
          <w:i/>
        </w:rPr>
        <w:t>areaNwInfo</w:t>
      </w:r>
      <w:r w:rsidR="00260340"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92"/>
        <w:gridCol w:w="2084"/>
        <w:gridCol w:w="1083"/>
        <w:gridCol w:w="3744"/>
      </w:tblGrid>
      <w:tr w:rsidR="001D52EC" w:rsidRPr="00C43ACB" w14:paraId="6FFCD245" w14:textId="77777777" w:rsidTr="003D10C8">
        <w:trPr>
          <w:tblHeader/>
          <w:jc w:val="center"/>
        </w:trPr>
        <w:tc>
          <w:tcPr>
            <w:tcW w:w="2092" w:type="dxa"/>
            <w:shd w:val="clear" w:color="auto" w:fill="E0E0E0"/>
            <w:vAlign w:val="center"/>
          </w:tcPr>
          <w:p w14:paraId="776F51A3" w14:textId="77777777" w:rsidR="001D52EC" w:rsidRPr="00C43ACB" w:rsidRDefault="001D52EC" w:rsidP="000F3FB1">
            <w:pPr>
              <w:pStyle w:val="TAH"/>
              <w:rPr>
                <w:rFonts w:eastAsia="Arial Unicode MS"/>
              </w:rPr>
            </w:pPr>
            <w:r w:rsidRPr="00C43ACB">
              <w:rPr>
                <w:rFonts w:eastAsia="Arial Unicode MS"/>
              </w:rPr>
              <w:t>Child Resource</w:t>
            </w:r>
            <w:r w:rsidR="0026772A" w:rsidRPr="00C43ACB">
              <w:rPr>
                <w:rFonts w:eastAsia="Arial Unicode MS"/>
              </w:rPr>
              <w:t>s</w:t>
            </w:r>
            <w:r w:rsidRPr="00C43ACB">
              <w:rPr>
                <w:rFonts w:eastAsia="Arial Unicode MS"/>
              </w:rPr>
              <w:t xml:space="preserve"> of </w:t>
            </w:r>
            <w:r w:rsidR="00460684" w:rsidRPr="00C43ACB">
              <w:rPr>
                <w:rFonts w:eastAsia="Arial Unicode MS"/>
                <w:i/>
              </w:rPr>
              <w:t>[</w:t>
            </w:r>
            <w:r w:rsidR="003376AE" w:rsidRPr="00C43ACB">
              <w:rPr>
                <w:rFonts w:eastAsia="Arial Unicode MS"/>
                <w:i/>
              </w:rPr>
              <w:t>areaNw</w:t>
            </w:r>
            <w:r w:rsidR="00460684" w:rsidRPr="00C43ACB">
              <w:rPr>
                <w:rFonts w:eastAsia="Arial Unicode MS"/>
                <w:i/>
              </w:rPr>
              <w:t>k</w:t>
            </w:r>
            <w:r w:rsidR="003376AE" w:rsidRPr="00C43ACB">
              <w:rPr>
                <w:rFonts w:eastAsia="Arial Unicode MS"/>
                <w:i/>
              </w:rPr>
              <w:t>Info</w:t>
            </w:r>
            <w:r w:rsidR="00460684" w:rsidRPr="00C43ACB">
              <w:rPr>
                <w:rFonts w:eastAsia="Arial Unicode MS"/>
                <w:i/>
              </w:rPr>
              <w:t>]</w:t>
            </w:r>
          </w:p>
        </w:tc>
        <w:tc>
          <w:tcPr>
            <w:tcW w:w="2084" w:type="dxa"/>
            <w:shd w:val="clear" w:color="auto" w:fill="E0E0E0"/>
            <w:vAlign w:val="center"/>
          </w:tcPr>
          <w:p w14:paraId="049BBF5F" w14:textId="77777777" w:rsidR="001D52EC" w:rsidRPr="00C43ACB" w:rsidRDefault="001D52EC"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66095B61" w14:textId="77777777" w:rsidR="001D52EC" w:rsidRPr="00C43ACB" w:rsidRDefault="001D52EC"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1003771A" w14:textId="77777777" w:rsidR="001D52EC" w:rsidRPr="00C43ACB" w:rsidRDefault="001D52EC" w:rsidP="000F3FB1">
            <w:pPr>
              <w:pStyle w:val="TAH"/>
              <w:rPr>
                <w:rFonts w:eastAsia="Arial Unicode MS"/>
              </w:rPr>
            </w:pPr>
            <w:r w:rsidRPr="00C43ACB">
              <w:rPr>
                <w:rFonts w:eastAsia="Arial Unicode MS"/>
              </w:rPr>
              <w:t>Description</w:t>
            </w:r>
          </w:p>
        </w:tc>
      </w:tr>
      <w:tr w:rsidR="001D52EC" w:rsidRPr="00C43ACB" w14:paraId="73ABB69F" w14:textId="77777777" w:rsidTr="003D10C8">
        <w:trPr>
          <w:jc w:val="center"/>
        </w:trPr>
        <w:tc>
          <w:tcPr>
            <w:tcW w:w="2092" w:type="dxa"/>
          </w:tcPr>
          <w:p w14:paraId="511B9940" w14:textId="77777777" w:rsidR="001D52EC" w:rsidRPr="00C43ACB" w:rsidRDefault="001D52EC" w:rsidP="000F3FB1">
            <w:pPr>
              <w:pStyle w:val="TAL"/>
              <w:rPr>
                <w:rFonts w:eastAsia="Arial Unicode MS"/>
                <w:i/>
              </w:rPr>
            </w:pPr>
            <w:r w:rsidRPr="00C43ACB">
              <w:rPr>
                <w:rFonts w:eastAsia="Arial Unicode MS"/>
                <w:i/>
              </w:rPr>
              <w:t>[variable]</w:t>
            </w:r>
          </w:p>
        </w:tc>
        <w:tc>
          <w:tcPr>
            <w:tcW w:w="2084" w:type="dxa"/>
          </w:tcPr>
          <w:p w14:paraId="2AD31394" w14:textId="77777777" w:rsidR="001D52EC" w:rsidRPr="00C43ACB" w:rsidRDefault="001D52EC" w:rsidP="000F3FB1">
            <w:pPr>
              <w:pStyle w:val="TAL"/>
              <w:jc w:val="center"/>
              <w:rPr>
                <w:rFonts w:eastAsia="Arial Unicode MS"/>
                <w:i/>
              </w:rPr>
            </w:pPr>
            <w:r w:rsidRPr="00C43ACB">
              <w:rPr>
                <w:rFonts w:eastAsia="Arial Unicode MS"/>
                <w:i/>
              </w:rPr>
              <w:t>&lt;subscription&gt;</w:t>
            </w:r>
          </w:p>
        </w:tc>
        <w:tc>
          <w:tcPr>
            <w:tcW w:w="1083" w:type="dxa"/>
          </w:tcPr>
          <w:p w14:paraId="7EA2DABF" w14:textId="77777777" w:rsidR="001D52EC" w:rsidRPr="00C43ACB" w:rsidRDefault="001D52EC" w:rsidP="000F3FB1">
            <w:pPr>
              <w:pStyle w:val="TAL"/>
              <w:jc w:val="center"/>
              <w:rPr>
                <w:rFonts w:eastAsia="Arial Unicode MS"/>
              </w:rPr>
            </w:pPr>
            <w:r w:rsidRPr="00C43ACB">
              <w:rPr>
                <w:rFonts w:eastAsia="Arial Unicode MS"/>
              </w:rPr>
              <w:t>0..n</w:t>
            </w:r>
          </w:p>
        </w:tc>
        <w:tc>
          <w:tcPr>
            <w:tcW w:w="3744" w:type="dxa"/>
          </w:tcPr>
          <w:p w14:paraId="48AEC440" w14:textId="77777777" w:rsidR="001D52EC" w:rsidRPr="00C43ACB" w:rsidRDefault="001D52EC"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003D10C8" w:rsidRPr="00C43ACB">
              <w:rPr>
                <w:rFonts w:eastAsia="Arial Unicode MS"/>
              </w:rPr>
              <w:t>ce is described</w:t>
            </w:r>
          </w:p>
        </w:tc>
      </w:tr>
      <w:tr w:rsidR="007126F9" w:rsidRPr="00C43ACB" w14:paraId="3A9BD768" w14:textId="77777777" w:rsidTr="003D10C8">
        <w:trPr>
          <w:jc w:val="center"/>
        </w:trPr>
        <w:tc>
          <w:tcPr>
            <w:tcW w:w="2092" w:type="dxa"/>
          </w:tcPr>
          <w:p w14:paraId="1D89D6C4" w14:textId="77777777" w:rsidR="007126F9" w:rsidRPr="00C43ACB" w:rsidRDefault="007126F9" w:rsidP="000F3FB1">
            <w:pPr>
              <w:pStyle w:val="TAL"/>
              <w:rPr>
                <w:rFonts w:eastAsia="Arial Unicode MS"/>
                <w:i/>
              </w:rPr>
            </w:pPr>
            <w:r w:rsidRPr="00C43ACB">
              <w:rPr>
                <w:rFonts w:eastAsia="Arial Unicode MS"/>
                <w:i/>
              </w:rPr>
              <w:t>[variable]</w:t>
            </w:r>
          </w:p>
        </w:tc>
        <w:tc>
          <w:tcPr>
            <w:tcW w:w="2084" w:type="dxa"/>
          </w:tcPr>
          <w:p w14:paraId="4C00F159"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5B37BC7F"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044733D3" w14:textId="77777777" w:rsidR="007126F9" w:rsidRPr="00C43ACB" w:rsidRDefault="007126F9" w:rsidP="000F3FB1">
            <w:pPr>
              <w:pStyle w:val="TAL"/>
              <w:rPr>
                <w:rFonts w:eastAsia="Arial Unicode MS"/>
              </w:rPr>
            </w:pPr>
            <w:r w:rsidRPr="00C43ACB">
              <w:rPr>
                <w:rFonts w:eastAsia="Arial Unicode MS"/>
              </w:rPr>
              <w:t>See clause 9.6.30</w:t>
            </w:r>
          </w:p>
        </w:tc>
      </w:tr>
    </w:tbl>
    <w:p w14:paraId="07A37BA3" w14:textId="77777777" w:rsidR="001D52EC" w:rsidRPr="00C43ACB" w:rsidRDefault="001D52EC" w:rsidP="00743588"/>
    <w:p w14:paraId="25CAE14D" w14:textId="77777777" w:rsidR="00743588" w:rsidRPr="00C43ACB" w:rsidRDefault="00743588" w:rsidP="00743588">
      <w:r w:rsidRPr="00C43ACB">
        <w:t xml:space="preserve">The </w:t>
      </w:r>
      <w:r w:rsidR="00260340" w:rsidRPr="00C43ACB">
        <w:rPr>
          <w:i/>
        </w:rPr>
        <w:t>[</w:t>
      </w:r>
      <w:r w:rsidRPr="00C43ACB">
        <w:rPr>
          <w:i/>
        </w:rPr>
        <w:t>areaNwkInfo</w:t>
      </w:r>
      <w:r w:rsidR="00260340" w:rsidRPr="00C43ACB">
        <w:rPr>
          <w:i/>
        </w:rPr>
        <w:t>]</w:t>
      </w:r>
      <w:r w:rsidRPr="00C43ACB">
        <w:t xml:space="preserve"> resource shall contain the</w:t>
      </w:r>
      <w:r w:rsidR="00B6746D" w:rsidRPr="00C43ACB">
        <w:t xml:space="preserve"> attributes </w:t>
      </w:r>
      <w:r w:rsidR="00260340" w:rsidRPr="00C43ACB">
        <w:t>specified</w:t>
      </w:r>
      <w:r w:rsidR="00B6746D" w:rsidRPr="00C43ACB">
        <w:t xml:space="preserve"> </w:t>
      </w:r>
      <w:r w:rsidR="00385797" w:rsidRPr="00C43ACB">
        <w:t>in table</w:t>
      </w:r>
      <w:r w:rsidR="007D1178" w:rsidRPr="00C43ACB">
        <w:t xml:space="preserve"> </w:t>
      </w:r>
      <w:r w:rsidR="00B6746D" w:rsidRPr="00C43ACB">
        <w:t>D</w:t>
      </w:r>
      <w:r w:rsidRPr="00C43ACB">
        <w:t>.5-</w:t>
      </w:r>
      <w:r w:rsidR="001D52EC" w:rsidRPr="00C43ACB">
        <w:t>2</w:t>
      </w:r>
      <w:r w:rsidRPr="00C43ACB">
        <w:t>.</w:t>
      </w:r>
    </w:p>
    <w:p w14:paraId="73320C94" w14:textId="77777777" w:rsidR="00AA1637" w:rsidRPr="00C43ACB" w:rsidRDefault="00743588" w:rsidP="00383D72">
      <w:pPr>
        <w:pStyle w:val="TH"/>
      </w:pPr>
      <w:r w:rsidRPr="00C43ACB">
        <w:t xml:space="preserve">Table </w:t>
      </w:r>
      <w:r w:rsidR="00B6746D" w:rsidRPr="00C43ACB">
        <w:t>D</w:t>
      </w:r>
      <w:r w:rsidRPr="00C43ACB">
        <w:t>.5-</w:t>
      </w:r>
      <w:r w:rsidR="001D52EC" w:rsidRPr="00C43ACB">
        <w:t>2</w:t>
      </w:r>
      <w:r w:rsidRPr="00C43ACB">
        <w:t xml:space="preserve">: Attributes of </w:t>
      </w:r>
      <w:r w:rsidR="00260340" w:rsidRPr="00C43ACB">
        <w:rPr>
          <w:i/>
        </w:rPr>
        <w:t>[</w:t>
      </w:r>
      <w:r w:rsidRPr="00C43ACB">
        <w:rPr>
          <w:i/>
        </w:rPr>
        <w:t>areaNwkInfo</w:t>
      </w:r>
      <w:r w:rsidR="00260340"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3346CB" w:rsidRPr="00C43ACB" w14:paraId="52A4AD3B" w14:textId="77777777" w:rsidTr="00630A55">
        <w:trPr>
          <w:tblHeader/>
          <w:jc w:val="center"/>
        </w:trPr>
        <w:tc>
          <w:tcPr>
            <w:tcW w:w="2160" w:type="dxa"/>
            <w:shd w:val="clear" w:color="auto" w:fill="E0E0E0"/>
            <w:vAlign w:val="center"/>
          </w:tcPr>
          <w:p w14:paraId="62198027" w14:textId="77777777" w:rsidR="003346CB" w:rsidRPr="00C43ACB" w:rsidRDefault="003346CB" w:rsidP="003346CB">
            <w:pPr>
              <w:pStyle w:val="TAH"/>
              <w:rPr>
                <w:rFonts w:eastAsia="Arial Unicode MS"/>
              </w:rPr>
            </w:pPr>
            <w:r w:rsidRPr="00C43ACB">
              <w:rPr>
                <w:rFonts w:eastAsia="Arial Unicode MS"/>
              </w:rPr>
              <w:t>Attribute</w:t>
            </w:r>
            <w:r w:rsidR="0026772A" w:rsidRPr="00C43ACB">
              <w:rPr>
                <w:rFonts w:eastAsia="Arial Unicode MS"/>
              </w:rPr>
              <w:t>s</w:t>
            </w:r>
            <w:r w:rsidRPr="00C43ACB">
              <w:rPr>
                <w:rFonts w:eastAsia="Arial Unicode MS"/>
              </w:rPr>
              <w:t xml:space="preserve"> of </w:t>
            </w:r>
            <w:r w:rsidR="00460684" w:rsidRPr="00C43ACB">
              <w:rPr>
                <w:rFonts w:eastAsia="Arial Unicode MS"/>
                <w:i/>
              </w:rPr>
              <w:t>[</w:t>
            </w:r>
            <w:r w:rsidR="00843B5E" w:rsidRPr="00C43ACB">
              <w:rPr>
                <w:rFonts w:eastAsia="Arial Unicode MS"/>
                <w:i/>
              </w:rPr>
              <w:t>areaNw</w:t>
            </w:r>
            <w:r w:rsidR="00460684" w:rsidRPr="00C43ACB">
              <w:rPr>
                <w:rFonts w:eastAsia="Arial Unicode MS"/>
                <w:i/>
              </w:rPr>
              <w:t>k</w:t>
            </w:r>
            <w:r w:rsidR="00843B5E" w:rsidRPr="00C43ACB">
              <w:rPr>
                <w:rFonts w:eastAsia="Arial Unicode MS"/>
                <w:i/>
              </w:rPr>
              <w:t>Info</w:t>
            </w:r>
            <w:r w:rsidR="00460684" w:rsidRPr="00C43ACB">
              <w:rPr>
                <w:rFonts w:eastAsia="Arial Unicode MS"/>
                <w:i/>
              </w:rPr>
              <w:t>]</w:t>
            </w:r>
          </w:p>
        </w:tc>
        <w:tc>
          <w:tcPr>
            <w:tcW w:w="1077" w:type="dxa"/>
            <w:shd w:val="clear" w:color="auto" w:fill="E0E0E0"/>
            <w:vAlign w:val="center"/>
          </w:tcPr>
          <w:p w14:paraId="075631B6" w14:textId="77777777" w:rsidR="003346CB" w:rsidRPr="00C43ACB" w:rsidRDefault="003346CB" w:rsidP="002501E7">
            <w:pPr>
              <w:pStyle w:val="TAH"/>
              <w:rPr>
                <w:rFonts w:eastAsia="Arial Unicode MS"/>
              </w:rPr>
            </w:pPr>
            <w:r w:rsidRPr="00C43ACB">
              <w:rPr>
                <w:rFonts w:eastAsia="Arial Unicode MS"/>
              </w:rPr>
              <w:t>Multiplicity</w:t>
            </w:r>
          </w:p>
        </w:tc>
        <w:tc>
          <w:tcPr>
            <w:tcW w:w="864" w:type="dxa"/>
            <w:shd w:val="clear" w:color="auto" w:fill="E0E0E0"/>
            <w:vAlign w:val="center"/>
          </w:tcPr>
          <w:p w14:paraId="10BDC8EB" w14:textId="77777777" w:rsidR="003346CB" w:rsidRPr="00C43ACB" w:rsidRDefault="003346CB" w:rsidP="006A65D1">
            <w:pPr>
              <w:pStyle w:val="TAH"/>
              <w:rPr>
                <w:rFonts w:eastAsia="Arial Unicode MS"/>
              </w:rPr>
            </w:pPr>
            <w:r w:rsidRPr="00C43ACB">
              <w:rPr>
                <w:rFonts w:eastAsia="Arial Unicode MS"/>
              </w:rPr>
              <w:t>RW/</w:t>
            </w:r>
          </w:p>
          <w:p w14:paraId="5BD1A2E1" w14:textId="77777777" w:rsidR="003346CB" w:rsidRPr="00C43ACB" w:rsidRDefault="003346CB" w:rsidP="00854BBE">
            <w:pPr>
              <w:pStyle w:val="TAH"/>
              <w:rPr>
                <w:rFonts w:eastAsia="Arial Unicode MS"/>
              </w:rPr>
            </w:pPr>
            <w:r w:rsidRPr="00C43ACB">
              <w:rPr>
                <w:rFonts w:eastAsia="Arial Unicode MS"/>
              </w:rPr>
              <w:t>RO/</w:t>
            </w:r>
          </w:p>
          <w:p w14:paraId="146284D5" w14:textId="77777777" w:rsidR="003346CB" w:rsidRPr="00C43ACB" w:rsidRDefault="003346CB" w:rsidP="00854BBE">
            <w:pPr>
              <w:pStyle w:val="TAH"/>
              <w:rPr>
                <w:rFonts w:eastAsia="Arial Unicode MS"/>
              </w:rPr>
            </w:pPr>
            <w:r w:rsidRPr="00C43ACB">
              <w:rPr>
                <w:rFonts w:eastAsia="Arial Unicode MS"/>
              </w:rPr>
              <w:t>WO</w:t>
            </w:r>
          </w:p>
        </w:tc>
        <w:tc>
          <w:tcPr>
            <w:tcW w:w="5184" w:type="dxa"/>
            <w:shd w:val="clear" w:color="auto" w:fill="E0E0E0"/>
            <w:vAlign w:val="center"/>
          </w:tcPr>
          <w:p w14:paraId="228E92DB" w14:textId="77777777" w:rsidR="003346CB" w:rsidRPr="00C43ACB" w:rsidRDefault="003346CB" w:rsidP="003346CB">
            <w:pPr>
              <w:pStyle w:val="TAH"/>
              <w:rPr>
                <w:rFonts w:eastAsia="Arial Unicode MS"/>
              </w:rPr>
            </w:pPr>
            <w:r w:rsidRPr="00C43ACB">
              <w:rPr>
                <w:rFonts w:eastAsia="Arial Unicode MS"/>
              </w:rPr>
              <w:t>Description</w:t>
            </w:r>
          </w:p>
        </w:tc>
      </w:tr>
      <w:tr w:rsidR="003346CB" w:rsidRPr="00C43ACB" w14:paraId="32D84FA2" w14:textId="77777777" w:rsidTr="00630A55">
        <w:trPr>
          <w:jc w:val="center"/>
        </w:trPr>
        <w:tc>
          <w:tcPr>
            <w:tcW w:w="2160" w:type="dxa"/>
          </w:tcPr>
          <w:p w14:paraId="129689D3" w14:textId="77777777" w:rsidR="003346CB" w:rsidRPr="00C43ACB" w:rsidRDefault="003346CB" w:rsidP="003346CB">
            <w:pPr>
              <w:pStyle w:val="TAL"/>
              <w:rPr>
                <w:rFonts w:eastAsia="Arial Unicode MS"/>
                <w:i/>
              </w:rPr>
            </w:pPr>
            <w:r w:rsidRPr="00C43ACB">
              <w:rPr>
                <w:rFonts w:eastAsia="Arial Unicode MS" w:hint="eastAsia"/>
                <w:i/>
                <w:lang w:eastAsia="zh-CN"/>
              </w:rPr>
              <w:t>resourceType</w:t>
            </w:r>
          </w:p>
        </w:tc>
        <w:tc>
          <w:tcPr>
            <w:tcW w:w="1077" w:type="dxa"/>
          </w:tcPr>
          <w:p w14:paraId="343231E1" w14:textId="77777777" w:rsidR="003346CB" w:rsidRPr="00C43ACB" w:rsidRDefault="003346CB" w:rsidP="00854BBE">
            <w:pPr>
              <w:pStyle w:val="TAL"/>
              <w:jc w:val="center"/>
              <w:rPr>
                <w:rFonts w:eastAsia="Arial Unicode MS"/>
              </w:rPr>
            </w:pPr>
            <w:r w:rsidRPr="00C43ACB">
              <w:rPr>
                <w:rFonts w:eastAsia="Arial Unicode MS" w:hint="eastAsia"/>
                <w:lang w:eastAsia="zh-CN"/>
              </w:rPr>
              <w:t>1</w:t>
            </w:r>
          </w:p>
        </w:tc>
        <w:tc>
          <w:tcPr>
            <w:tcW w:w="864" w:type="dxa"/>
          </w:tcPr>
          <w:p w14:paraId="04B0507F" w14:textId="77777777" w:rsidR="003346CB" w:rsidRPr="00C43ACB" w:rsidRDefault="005C2C0B" w:rsidP="00854BBE">
            <w:pPr>
              <w:pStyle w:val="TAL"/>
              <w:jc w:val="center"/>
              <w:rPr>
                <w:rFonts w:eastAsia="Arial Unicode MS"/>
              </w:rPr>
            </w:pPr>
            <w:r w:rsidRPr="00C43ACB">
              <w:rPr>
                <w:rFonts w:eastAsia="Arial Unicode MS"/>
                <w:lang w:eastAsia="zh-CN"/>
              </w:rPr>
              <w:t>R</w:t>
            </w:r>
            <w:r w:rsidR="003346CB" w:rsidRPr="00C43ACB">
              <w:rPr>
                <w:rFonts w:eastAsia="Arial Unicode MS" w:hint="eastAsia"/>
                <w:lang w:eastAsia="zh-CN"/>
              </w:rPr>
              <w:t>O</w:t>
            </w:r>
          </w:p>
        </w:tc>
        <w:tc>
          <w:tcPr>
            <w:tcW w:w="5184" w:type="dxa"/>
          </w:tcPr>
          <w:p w14:paraId="7B0CBDBF" w14:textId="77777777" w:rsidR="003346CB" w:rsidRPr="00C43ACB" w:rsidRDefault="003346CB" w:rsidP="005D34D4">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B41633" w:rsidRPr="00C43ACB">
              <w:rPr>
                <w:rFonts w:eastAsia="Arial Unicode MS"/>
              </w:rPr>
              <w:t>.</w:t>
            </w:r>
          </w:p>
        </w:tc>
      </w:tr>
      <w:tr w:rsidR="002C653E" w:rsidRPr="00C43ACB" w14:paraId="0EB57560" w14:textId="77777777" w:rsidTr="00630A55">
        <w:trPr>
          <w:jc w:val="center"/>
        </w:trPr>
        <w:tc>
          <w:tcPr>
            <w:tcW w:w="2160" w:type="dxa"/>
          </w:tcPr>
          <w:p w14:paraId="2F73CE72" w14:textId="77777777" w:rsidR="002C653E" w:rsidRPr="00C43ACB" w:rsidRDefault="002C653E" w:rsidP="003346CB">
            <w:pPr>
              <w:pStyle w:val="TAL"/>
              <w:rPr>
                <w:rFonts w:eastAsia="Arial Unicode MS"/>
                <w:i/>
                <w:lang w:eastAsia="zh-CN"/>
              </w:rPr>
            </w:pPr>
            <w:r w:rsidRPr="00C43ACB">
              <w:rPr>
                <w:rFonts w:eastAsia="Arial Unicode MS" w:hint="eastAsia"/>
                <w:i/>
                <w:lang w:eastAsia="ko-KR"/>
              </w:rPr>
              <w:t>resourceID</w:t>
            </w:r>
          </w:p>
        </w:tc>
        <w:tc>
          <w:tcPr>
            <w:tcW w:w="1077" w:type="dxa"/>
          </w:tcPr>
          <w:p w14:paraId="08C3C807" w14:textId="77777777" w:rsidR="002C653E" w:rsidRPr="00C43ACB" w:rsidRDefault="002C653E" w:rsidP="00854BBE">
            <w:pPr>
              <w:pStyle w:val="TAL"/>
              <w:jc w:val="center"/>
              <w:rPr>
                <w:rFonts w:eastAsia="Arial Unicode MS"/>
                <w:lang w:eastAsia="zh-CN"/>
              </w:rPr>
            </w:pPr>
            <w:r w:rsidRPr="00C43ACB">
              <w:rPr>
                <w:rFonts w:eastAsia="Arial Unicode MS" w:hint="eastAsia"/>
                <w:lang w:eastAsia="ko-KR"/>
              </w:rPr>
              <w:t>1</w:t>
            </w:r>
          </w:p>
        </w:tc>
        <w:tc>
          <w:tcPr>
            <w:tcW w:w="864" w:type="dxa"/>
          </w:tcPr>
          <w:p w14:paraId="59DD7B80" w14:textId="77777777" w:rsidR="002C653E" w:rsidRPr="00C43ACB" w:rsidRDefault="006458A8" w:rsidP="00854BBE">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20D7B7DE" w14:textId="77777777" w:rsidR="002C653E" w:rsidRPr="00C43ACB" w:rsidRDefault="002C653E" w:rsidP="005D34D4">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179EE0D3" w14:textId="77777777" w:rsidTr="00630A55">
        <w:trPr>
          <w:jc w:val="center"/>
        </w:trPr>
        <w:tc>
          <w:tcPr>
            <w:tcW w:w="2160" w:type="dxa"/>
          </w:tcPr>
          <w:p w14:paraId="6264A06A" w14:textId="77777777" w:rsidR="006458A8" w:rsidRPr="00C43ACB" w:rsidRDefault="006458A8" w:rsidP="003346CB">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496AF9B8" w14:textId="77777777" w:rsidR="006458A8" w:rsidRPr="00C43ACB" w:rsidRDefault="006458A8" w:rsidP="00854BBE">
            <w:pPr>
              <w:pStyle w:val="TAL"/>
              <w:jc w:val="center"/>
              <w:rPr>
                <w:rFonts w:eastAsia="Arial Unicode MS"/>
                <w:lang w:eastAsia="ko-KR"/>
              </w:rPr>
            </w:pPr>
            <w:r w:rsidRPr="00C43ACB">
              <w:rPr>
                <w:rFonts w:eastAsia="Arial Unicode MS" w:hint="eastAsia"/>
                <w:lang w:eastAsia="ko-KR"/>
              </w:rPr>
              <w:t>1</w:t>
            </w:r>
          </w:p>
        </w:tc>
        <w:tc>
          <w:tcPr>
            <w:tcW w:w="864" w:type="dxa"/>
          </w:tcPr>
          <w:p w14:paraId="27FAE14F" w14:textId="77777777" w:rsidR="006458A8" w:rsidRPr="00C43ACB" w:rsidRDefault="006458A8" w:rsidP="00854BBE">
            <w:pPr>
              <w:pStyle w:val="TAL"/>
              <w:jc w:val="center"/>
              <w:rPr>
                <w:rFonts w:eastAsia="Arial Unicode MS"/>
                <w:lang w:eastAsia="ko-KR"/>
              </w:rPr>
            </w:pPr>
            <w:r w:rsidRPr="00C43ACB">
              <w:rPr>
                <w:rFonts w:eastAsia="Arial Unicode MS"/>
                <w:lang w:eastAsia="ko-KR"/>
              </w:rPr>
              <w:t>WO</w:t>
            </w:r>
          </w:p>
        </w:tc>
        <w:tc>
          <w:tcPr>
            <w:tcW w:w="5184" w:type="dxa"/>
          </w:tcPr>
          <w:p w14:paraId="5EA268E4"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745B5125" w14:textId="77777777" w:rsidTr="00630A55">
        <w:trPr>
          <w:jc w:val="center"/>
        </w:trPr>
        <w:tc>
          <w:tcPr>
            <w:tcW w:w="2160" w:type="dxa"/>
          </w:tcPr>
          <w:p w14:paraId="4523CB01" w14:textId="77777777" w:rsidR="006458A8" w:rsidRPr="00C43ACB" w:rsidRDefault="006458A8" w:rsidP="003346CB">
            <w:pPr>
              <w:pStyle w:val="TAL"/>
              <w:rPr>
                <w:rFonts w:eastAsia="Arial Unicode MS"/>
                <w:i/>
                <w:lang w:eastAsia="zh-CN"/>
              </w:rPr>
            </w:pPr>
            <w:r w:rsidRPr="00C43ACB">
              <w:rPr>
                <w:rFonts w:eastAsia="Arial Unicode MS"/>
                <w:i/>
              </w:rPr>
              <w:t>parentID</w:t>
            </w:r>
          </w:p>
        </w:tc>
        <w:tc>
          <w:tcPr>
            <w:tcW w:w="1077" w:type="dxa"/>
          </w:tcPr>
          <w:p w14:paraId="092FC2BA" w14:textId="77777777" w:rsidR="006458A8" w:rsidRPr="00C43ACB" w:rsidRDefault="006458A8" w:rsidP="00854BBE">
            <w:pPr>
              <w:pStyle w:val="TAL"/>
              <w:jc w:val="center"/>
              <w:rPr>
                <w:rFonts w:eastAsia="Arial Unicode MS"/>
                <w:lang w:eastAsia="zh-CN"/>
              </w:rPr>
            </w:pPr>
            <w:r w:rsidRPr="00C43ACB">
              <w:rPr>
                <w:rFonts w:eastAsia="Arial Unicode MS"/>
              </w:rPr>
              <w:t>1</w:t>
            </w:r>
          </w:p>
        </w:tc>
        <w:tc>
          <w:tcPr>
            <w:tcW w:w="864" w:type="dxa"/>
          </w:tcPr>
          <w:p w14:paraId="084E197D" w14:textId="77777777" w:rsidR="006458A8" w:rsidRPr="00C43ACB" w:rsidRDefault="006458A8" w:rsidP="00854BBE">
            <w:pPr>
              <w:pStyle w:val="TAL"/>
              <w:jc w:val="center"/>
              <w:rPr>
                <w:rFonts w:eastAsia="Arial Unicode MS"/>
                <w:lang w:eastAsia="zh-CN"/>
              </w:rPr>
            </w:pPr>
            <w:r w:rsidRPr="00C43ACB">
              <w:rPr>
                <w:rFonts w:eastAsia="Arial Unicode MS"/>
              </w:rPr>
              <w:t>RO</w:t>
            </w:r>
          </w:p>
        </w:tc>
        <w:tc>
          <w:tcPr>
            <w:tcW w:w="5184" w:type="dxa"/>
          </w:tcPr>
          <w:p w14:paraId="37348190"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31671EEC" w14:textId="77777777" w:rsidTr="00630A55">
        <w:trPr>
          <w:jc w:val="center"/>
        </w:trPr>
        <w:tc>
          <w:tcPr>
            <w:tcW w:w="2160" w:type="dxa"/>
            <w:tcBorders>
              <w:bottom w:val="single" w:sz="4" w:space="0" w:color="000000"/>
            </w:tcBorders>
          </w:tcPr>
          <w:p w14:paraId="6E44DE7E" w14:textId="77777777" w:rsidR="006458A8" w:rsidRPr="00C43ACB" w:rsidRDefault="006458A8" w:rsidP="003346CB">
            <w:pPr>
              <w:pStyle w:val="TAL"/>
              <w:rPr>
                <w:rFonts w:eastAsia="Arial Unicode MS"/>
                <w:i/>
              </w:rPr>
            </w:pPr>
            <w:r w:rsidRPr="00C43ACB">
              <w:rPr>
                <w:rFonts w:eastAsia="Arial Unicode MS"/>
                <w:i/>
              </w:rPr>
              <w:t>expirationTime</w:t>
            </w:r>
          </w:p>
        </w:tc>
        <w:tc>
          <w:tcPr>
            <w:tcW w:w="1077" w:type="dxa"/>
            <w:tcBorders>
              <w:bottom w:val="single" w:sz="4" w:space="0" w:color="000000"/>
            </w:tcBorders>
          </w:tcPr>
          <w:p w14:paraId="631870E5"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3BAFFB66"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694C5BB5"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7A6E2B95" w14:textId="77777777" w:rsidTr="00630A55">
        <w:trPr>
          <w:jc w:val="center"/>
        </w:trPr>
        <w:tc>
          <w:tcPr>
            <w:tcW w:w="2160" w:type="dxa"/>
            <w:tcBorders>
              <w:bottom w:val="single" w:sz="4" w:space="0" w:color="000000"/>
            </w:tcBorders>
          </w:tcPr>
          <w:p w14:paraId="5C1A1A5A" w14:textId="77777777" w:rsidR="006458A8" w:rsidRPr="00C43ACB" w:rsidRDefault="006458A8" w:rsidP="003346CB">
            <w:pPr>
              <w:pStyle w:val="TAL"/>
              <w:rPr>
                <w:rFonts w:eastAsia="Arial Unicode MS"/>
                <w:i/>
              </w:rPr>
            </w:pPr>
            <w:r w:rsidRPr="00C43ACB">
              <w:rPr>
                <w:rFonts w:eastAsia="Arial Unicode MS"/>
                <w:i/>
              </w:rPr>
              <w:t>accessControlPolicyIDs</w:t>
            </w:r>
          </w:p>
        </w:tc>
        <w:tc>
          <w:tcPr>
            <w:tcW w:w="1077" w:type="dxa"/>
            <w:tcBorders>
              <w:bottom w:val="single" w:sz="4" w:space="0" w:color="000000"/>
            </w:tcBorders>
          </w:tcPr>
          <w:p w14:paraId="7071C7A2"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Borders>
              <w:bottom w:val="single" w:sz="4" w:space="0" w:color="000000"/>
            </w:tcBorders>
          </w:tcPr>
          <w:p w14:paraId="580482FE"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40222EE7"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38CFEF6A" w14:textId="77777777" w:rsidTr="00630A55">
        <w:trPr>
          <w:jc w:val="center"/>
        </w:trPr>
        <w:tc>
          <w:tcPr>
            <w:tcW w:w="2160" w:type="dxa"/>
            <w:tcBorders>
              <w:bottom w:val="single" w:sz="4" w:space="0" w:color="000000"/>
            </w:tcBorders>
          </w:tcPr>
          <w:p w14:paraId="6F8AE0E5" w14:textId="77777777" w:rsidR="006458A8" w:rsidRPr="00C43ACB" w:rsidRDefault="006458A8" w:rsidP="003346CB">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3DE2B571"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3D577A74"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60019C24"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750EB2F2" w14:textId="77777777" w:rsidTr="00630A55">
        <w:trPr>
          <w:jc w:val="center"/>
        </w:trPr>
        <w:tc>
          <w:tcPr>
            <w:tcW w:w="2160" w:type="dxa"/>
          </w:tcPr>
          <w:p w14:paraId="1C208349" w14:textId="77777777" w:rsidR="006458A8" w:rsidRPr="00C43ACB" w:rsidRDefault="006458A8" w:rsidP="003346CB">
            <w:pPr>
              <w:pStyle w:val="TAL"/>
              <w:rPr>
                <w:rFonts w:eastAsia="Arial Unicode MS"/>
                <w:i/>
              </w:rPr>
            </w:pPr>
            <w:r w:rsidRPr="00C43ACB">
              <w:rPr>
                <w:rFonts w:eastAsia="Arial Unicode MS"/>
                <w:i/>
              </w:rPr>
              <w:t>lastModifiedTime</w:t>
            </w:r>
          </w:p>
        </w:tc>
        <w:tc>
          <w:tcPr>
            <w:tcW w:w="1077" w:type="dxa"/>
          </w:tcPr>
          <w:p w14:paraId="26594FD4"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Pr>
          <w:p w14:paraId="4B58365B"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Pr>
          <w:p w14:paraId="122A1FB2"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31C4E2DF" w14:textId="77777777" w:rsidTr="00630A55">
        <w:trPr>
          <w:jc w:val="center"/>
        </w:trPr>
        <w:tc>
          <w:tcPr>
            <w:tcW w:w="2160" w:type="dxa"/>
          </w:tcPr>
          <w:p w14:paraId="4FF3F276" w14:textId="77777777" w:rsidR="006458A8" w:rsidRPr="00C43ACB" w:rsidRDefault="006458A8" w:rsidP="003346CB">
            <w:pPr>
              <w:pStyle w:val="TAL"/>
              <w:rPr>
                <w:rFonts w:eastAsia="Arial Unicode MS"/>
                <w:i/>
                <w:lang w:eastAsia="zh-CN"/>
              </w:rPr>
            </w:pPr>
            <w:r w:rsidRPr="00C43ACB">
              <w:rPr>
                <w:rFonts w:eastAsia="Arial Unicode MS"/>
                <w:i/>
                <w:lang w:eastAsia="zh-CN"/>
              </w:rPr>
              <w:t>labels</w:t>
            </w:r>
          </w:p>
        </w:tc>
        <w:tc>
          <w:tcPr>
            <w:tcW w:w="1077" w:type="dxa"/>
          </w:tcPr>
          <w:p w14:paraId="5CA97F25" w14:textId="77777777" w:rsidR="006458A8" w:rsidRPr="00C43ACB" w:rsidRDefault="006458A8" w:rsidP="00854BBE">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6D7F85F5" w14:textId="77777777" w:rsidR="006458A8" w:rsidRPr="00C43ACB" w:rsidRDefault="006458A8" w:rsidP="00854BBE">
            <w:pPr>
              <w:pStyle w:val="TAL"/>
              <w:jc w:val="center"/>
              <w:rPr>
                <w:rFonts w:eastAsia="Arial Unicode MS"/>
                <w:lang w:eastAsia="zh-CN"/>
              </w:rPr>
            </w:pPr>
            <w:r w:rsidRPr="00C43ACB">
              <w:rPr>
                <w:rFonts w:eastAsia="Arial Unicode MS"/>
                <w:lang w:eastAsia="zh-CN"/>
              </w:rPr>
              <w:t>RW</w:t>
            </w:r>
          </w:p>
        </w:tc>
        <w:tc>
          <w:tcPr>
            <w:tcW w:w="5184" w:type="dxa"/>
          </w:tcPr>
          <w:p w14:paraId="5042E7D6" w14:textId="77777777" w:rsidR="006458A8" w:rsidRPr="00C43ACB" w:rsidRDefault="006458A8" w:rsidP="005D34D4">
            <w:pPr>
              <w:pStyle w:val="TAL"/>
              <w:rPr>
                <w:rFonts w:eastAsia="Arial Unicode MS"/>
                <w:lang w:eastAsia="zh-CN"/>
              </w:rPr>
            </w:pPr>
            <w:r w:rsidRPr="00C43ACB">
              <w:rPr>
                <w:rFonts w:eastAsia="Arial Unicode MS"/>
              </w:rPr>
              <w:t>See clause 9.6.1.3.</w:t>
            </w:r>
          </w:p>
        </w:tc>
      </w:tr>
      <w:tr w:rsidR="006458A8" w:rsidRPr="00C43ACB" w14:paraId="0DF4E59B" w14:textId="77777777" w:rsidTr="00630A55">
        <w:trPr>
          <w:jc w:val="center"/>
        </w:trPr>
        <w:tc>
          <w:tcPr>
            <w:tcW w:w="2160" w:type="dxa"/>
          </w:tcPr>
          <w:p w14:paraId="69404E97" w14:textId="77777777" w:rsidR="006458A8" w:rsidRPr="00C43ACB" w:rsidRDefault="006458A8" w:rsidP="003346CB">
            <w:pPr>
              <w:pStyle w:val="TAL"/>
              <w:rPr>
                <w:rFonts w:eastAsia="Arial Unicode MS"/>
                <w:i/>
              </w:rPr>
            </w:pPr>
            <w:r w:rsidRPr="00C43ACB">
              <w:rPr>
                <w:rFonts w:eastAsia="Arial Unicode MS" w:hint="eastAsia"/>
                <w:i/>
                <w:lang w:eastAsia="zh-CN"/>
              </w:rPr>
              <w:t>mgmtDefinition</w:t>
            </w:r>
          </w:p>
        </w:tc>
        <w:tc>
          <w:tcPr>
            <w:tcW w:w="1077" w:type="dxa"/>
          </w:tcPr>
          <w:p w14:paraId="6313DEEE"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0C5C35C4"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WO</w:t>
            </w:r>
          </w:p>
        </w:tc>
        <w:tc>
          <w:tcPr>
            <w:tcW w:w="5184" w:type="dxa"/>
          </w:tcPr>
          <w:p w14:paraId="488769DC" w14:textId="77777777" w:rsidR="006458A8" w:rsidRPr="00C43ACB" w:rsidRDefault="006458A8" w:rsidP="003346CB">
            <w:pPr>
              <w:pStyle w:val="TAL"/>
              <w:rPr>
                <w:rFonts w:ascii="Times New Roman" w:eastAsia="Arial Unicode MS" w:hAnsi="Times New Roman"/>
                <w:sz w:val="20"/>
                <w:szCs w:val="21"/>
                <w:lang w:eastAsia="zh-CN"/>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rFonts w:eastAsia="Arial Unicode MS"/>
                <w:i/>
                <w:lang w:eastAsia="zh-CN"/>
              </w:rPr>
              <w:t>areaNwkInfo</w:t>
            </w:r>
            <w:r w:rsidR="003D10C8" w:rsidRPr="00C43ACB">
              <w:rPr>
                <w:rFonts w:eastAsia="Arial Unicode MS"/>
                <w:i/>
                <w:lang w:eastAsia="zh-CN"/>
              </w:rPr>
              <w:t>"</w:t>
            </w:r>
            <w:r w:rsidRPr="00C43ACB">
              <w:rPr>
                <w:rFonts w:eastAsia="Arial Unicode MS" w:hint="eastAsia"/>
                <w:lang w:eastAsia="zh-CN"/>
              </w:rPr>
              <w:t xml:space="preserve"> to indicate the resource is for area network information.</w:t>
            </w:r>
          </w:p>
        </w:tc>
      </w:tr>
      <w:tr w:rsidR="00BC73A9" w:rsidRPr="00C43ACB" w14:paraId="266EA1D4" w14:textId="77777777" w:rsidTr="00630A55">
        <w:trPr>
          <w:jc w:val="center"/>
        </w:trPr>
        <w:tc>
          <w:tcPr>
            <w:tcW w:w="2160" w:type="dxa"/>
          </w:tcPr>
          <w:p w14:paraId="07192622" w14:textId="77777777" w:rsidR="00BC73A9" w:rsidRPr="00C43ACB" w:rsidRDefault="00BC73A9" w:rsidP="003346CB">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6AD88A04"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1033A6FA"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28999179" w14:textId="77777777" w:rsidR="00BC73A9" w:rsidRPr="00C43ACB" w:rsidRDefault="00BC73A9" w:rsidP="003346CB">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6F45BB90" w14:textId="77777777" w:rsidTr="00630A55">
        <w:trPr>
          <w:jc w:val="center"/>
        </w:trPr>
        <w:tc>
          <w:tcPr>
            <w:tcW w:w="2160" w:type="dxa"/>
          </w:tcPr>
          <w:p w14:paraId="7D4317CE" w14:textId="77777777" w:rsidR="00BC73A9" w:rsidRPr="00C43ACB" w:rsidRDefault="00BC73A9" w:rsidP="003346CB">
            <w:pPr>
              <w:pStyle w:val="TAL"/>
              <w:rPr>
                <w:rFonts w:eastAsia="Arial Unicode MS"/>
                <w:i/>
              </w:rPr>
            </w:pPr>
            <w:r w:rsidRPr="00C43ACB">
              <w:rPr>
                <w:rFonts w:eastAsia="Arial Unicode MS"/>
                <w:i/>
              </w:rPr>
              <w:t>objectPaths</w:t>
            </w:r>
          </w:p>
        </w:tc>
        <w:tc>
          <w:tcPr>
            <w:tcW w:w="1077" w:type="dxa"/>
          </w:tcPr>
          <w:p w14:paraId="11F53938"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07A0C4BB"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3DA7F3EE" w14:textId="77777777" w:rsidR="00BC73A9" w:rsidRPr="00C43ACB" w:rsidRDefault="00BC73A9" w:rsidP="003346CB">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79BE94AD" w14:textId="77777777" w:rsidTr="00630A55">
        <w:trPr>
          <w:jc w:val="center"/>
        </w:trPr>
        <w:tc>
          <w:tcPr>
            <w:tcW w:w="2160" w:type="dxa"/>
          </w:tcPr>
          <w:p w14:paraId="613975CD" w14:textId="77777777" w:rsidR="006458A8" w:rsidRPr="00C43ACB" w:rsidRDefault="006458A8" w:rsidP="003346CB">
            <w:pPr>
              <w:pStyle w:val="TAL"/>
              <w:rPr>
                <w:rFonts w:eastAsia="Arial Unicode MS"/>
                <w:i/>
              </w:rPr>
            </w:pPr>
            <w:r w:rsidRPr="00C43ACB">
              <w:rPr>
                <w:rFonts w:eastAsia="Arial Unicode MS"/>
                <w:i/>
              </w:rPr>
              <w:t>description</w:t>
            </w:r>
          </w:p>
        </w:tc>
        <w:tc>
          <w:tcPr>
            <w:tcW w:w="1077" w:type="dxa"/>
          </w:tcPr>
          <w:p w14:paraId="7469284A"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013B9187"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654A9838" w14:textId="77777777" w:rsidR="006458A8" w:rsidRPr="00C43ACB" w:rsidRDefault="006458A8" w:rsidP="003346CB">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4BBF590A" w14:textId="77777777" w:rsidTr="00630A55">
        <w:trPr>
          <w:jc w:val="center"/>
        </w:trPr>
        <w:tc>
          <w:tcPr>
            <w:tcW w:w="2160" w:type="dxa"/>
          </w:tcPr>
          <w:p w14:paraId="1F5AB194" w14:textId="77777777" w:rsidR="006458A8" w:rsidRPr="00C43ACB" w:rsidRDefault="006458A8" w:rsidP="003346CB">
            <w:pPr>
              <w:pStyle w:val="TAL"/>
              <w:rPr>
                <w:rFonts w:eastAsia="Arial Unicode MS"/>
                <w:i/>
                <w:lang w:eastAsia="zh-CN"/>
              </w:rPr>
            </w:pPr>
            <w:r w:rsidRPr="00C43ACB">
              <w:rPr>
                <w:rFonts w:eastAsia="Arial Unicode MS" w:hint="eastAsia"/>
                <w:i/>
                <w:lang w:eastAsia="zh-CN"/>
              </w:rPr>
              <w:t>areaNwkType</w:t>
            </w:r>
          </w:p>
        </w:tc>
        <w:tc>
          <w:tcPr>
            <w:tcW w:w="1077" w:type="dxa"/>
          </w:tcPr>
          <w:p w14:paraId="755B30A3"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4665CE0F"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4A9EDE34" w14:textId="75E6AEA9" w:rsidR="006458A8" w:rsidRPr="00C43ACB" w:rsidRDefault="006458A8" w:rsidP="003346CB">
            <w:pPr>
              <w:pStyle w:val="TAL"/>
              <w:rPr>
                <w:rFonts w:eastAsia="Arial Unicode MS"/>
              </w:rPr>
            </w:pPr>
            <w:r w:rsidRPr="009C5273">
              <w:rPr>
                <w:rFonts w:eastAsia="Arial Unicode MS"/>
              </w:rPr>
              <w:t xml:space="preserve">The </w:t>
            </w:r>
            <w:r w:rsidRPr="009C5273">
              <w:rPr>
                <w:rFonts w:eastAsia="Arial Unicode MS"/>
                <w:i/>
              </w:rPr>
              <w:t>areaNwkType</w:t>
            </w:r>
            <w:r w:rsidRPr="009C5273">
              <w:rPr>
                <w:rFonts w:eastAsia="Arial Unicode MS"/>
              </w:rPr>
              <w:t xml:space="preserve"> is </w:t>
            </w:r>
            <w:r w:rsidR="006A2F71" w:rsidRPr="009C5273">
              <w:rPr>
                <w:rFonts w:eastAsia="Arial Unicode MS"/>
              </w:rPr>
              <w:t>a value</w:t>
            </w:r>
            <w:r w:rsidRPr="009C5273">
              <w:rPr>
                <w:rFonts w:eastAsia="Arial Unicode MS"/>
              </w:rPr>
              <w:t xml:space="preserve"> that indicates the type of M2M Area Network.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42BB6342" w14:textId="77777777" w:rsidTr="00630A55">
        <w:trPr>
          <w:jc w:val="center"/>
        </w:trPr>
        <w:tc>
          <w:tcPr>
            <w:tcW w:w="2160" w:type="dxa"/>
          </w:tcPr>
          <w:p w14:paraId="06C7C0E8" w14:textId="77777777" w:rsidR="006458A8" w:rsidRPr="00C43ACB" w:rsidRDefault="006458A8" w:rsidP="003346CB">
            <w:pPr>
              <w:pStyle w:val="TAL"/>
              <w:rPr>
                <w:rFonts w:eastAsia="Arial Unicode MS"/>
                <w:i/>
                <w:lang w:eastAsia="zh-CN"/>
              </w:rPr>
            </w:pPr>
            <w:r w:rsidRPr="00C43ACB">
              <w:rPr>
                <w:rFonts w:eastAsia="Arial Unicode MS" w:hint="eastAsia"/>
                <w:i/>
                <w:lang w:eastAsia="zh-CN"/>
              </w:rPr>
              <w:t>listOfDevices</w:t>
            </w:r>
          </w:p>
        </w:tc>
        <w:tc>
          <w:tcPr>
            <w:tcW w:w="1077" w:type="dxa"/>
          </w:tcPr>
          <w:p w14:paraId="384049D1" w14:textId="5774DA4B" w:rsidR="006458A8" w:rsidRPr="00C43ACB" w:rsidRDefault="00F46823" w:rsidP="00854BBE">
            <w:pPr>
              <w:pStyle w:val="TAL"/>
              <w:jc w:val="center"/>
              <w:rPr>
                <w:rFonts w:eastAsia="Arial Unicode MS"/>
                <w:lang w:eastAsia="zh-CN"/>
              </w:rPr>
            </w:pPr>
            <w:r>
              <w:rPr>
                <w:rFonts w:eastAsia="Arial Unicode MS"/>
                <w:lang w:eastAsia="zh-CN"/>
              </w:rPr>
              <w:t>0..</w:t>
            </w:r>
            <w:r w:rsidRPr="00C43ACB">
              <w:rPr>
                <w:rFonts w:eastAsia="Arial Unicode MS" w:hint="eastAsia"/>
                <w:lang w:eastAsia="zh-CN"/>
              </w:rPr>
              <w:t>1</w:t>
            </w:r>
            <w:r>
              <w:rPr>
                <w:rFonts w:eastAsia="Arial Unicode MS"/>
                <w:lang w:eastAsia="zh-CN"/>
              </w:rPr>
              <w:t xml:space="preserve"> (L)</w:t>
            </w:r>
          </w:p>
        </w:tc>
        <w:tc>
          <w:tcPr>
            <w:tcW w:w="864" w:type="dxa"/>
          </w:tcPr>
          <w:p w14:paraId="155C9FFC"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1D723DD9" w14:textId="77777777" w:rsidR="006458A8" w:rsidRPr="00C43ACB" w:rsidRDefault="006458A8" w:rsidP="003346CB">
            <w:pPr>
              <w:pStyle w:val="TAL"/>
              <w:rPr>
                <w:rFonts w:eastAsia="Arial Unicode MS"/>
              </w:rPr>
            </w:pPr>
            <w:r w:rsidRPr="00C43ACB">
              <w:rPr>
                <w:rFonts w:eastAsia="Arial Unicode MS" w:hint="eastAsia"/>
                <w:lang w:eastAsia="zh-CN"/>
              </w:rPr>
              <w:t xml:space="preserve">Indicates the list of devices in the M2M Area Network. The attribute contains references to </w:t>
            </w:r>
            <w:r w:rsidRPr="00C43ACB">
              <w:rPr>
                <w:rFonts w:eastAsia="Arial Unicode MS"/>
                <w:i/>
                <w:lang w:eastAsia="zh-CN"/>
              </w:rPr>
              <w:t>[a</w:t>
            </w:r>
            <w:r w:rsidRPr="00C43ACB">
              <w:rPr>
                <w:rFonts w:eastAsia="Arial Unicode MS" w:hint="eastAsia"/>
                <w:i/>
                <w:lang w:eastAsia="zh-CN"/>
              </w:rPr>
              <w:t>reaNwkDeviceInfo</w:t>
            </w:r>
            <w:r w:rsidRPr="00C43ACB">
              <w:rPr>
                <w:rFonts w:eastAsia="Arial Unicode MS"/>
                <w:i/>
                <w:lang w:eastAsia="zh-CN"/>
              </w:rPr>
              <w:t>]</w:t>
            </w:r>
            <w:r w:rsidRPr="00C43ACB">
              <w:rPr>
                <w:rFonts w:eastAsia="Arial Unicode MS" w:hint="eastAsia"/>
                <w:lang w:eastAsia="zh-CN"/>
              </w:rPr>
              <w:t xml:space="preserve"> resource. From </w:t>
            </w:r>
            <w:r w:rsidRPr="00C43ACB">
              <w:rPr>
                <w:rFonts w:eastAsia="Arial Unicode MS" w:hint="eastAsia"/>
                <w:i/>
                <w:lang w:eastAsia="zh-CN"/>
              </w:rPr>
              <w:t>listOfDevices</w:t>
            </w:r>
            <w:r w:rsidRPr="00C43ACB">
              <w:rPr>
                <w:rFonts w:eastAsia="Arial Unicode MS" w:hint="eastAsia"/>
                <w:lang w:eastAsia="zh-CN"/>
              </w:rPr>
              <w:t xml:space="preserve">, the topology of the area network can be </w:t>
            </w:r>
            <w:r w:rsidRPr="00C43ACB">
              <w:rPr>
                <w:rFonts w:eastAsia="Arial Unicode MS"/>
                <w:lang w:eastAsia="zh-CN"/>
              </w:rPr>
              <w:t>discovered</w:t>
            </w:r>
            <w:r w:rsidRPr="00C43ACB">
              <w:rPr>
                <w:rFonts w:eastAsia="Arial Unicode MS" w:hint="eastAsia"/>
                <w:lang w:eastAsia="zh-CN"/>
              </w:rPr>
              <w:t xml:space="preserve"> and retrieved.</w:t>
            </w:r>
            <w:r w:rsidRPr="00C43ACB">
              <w:rPr>
                <w:rFonts w:eastAsia="Arial Unicode MS"/>
                <w:lang w:eastAsia="zh-CN"/>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bl>
    <w:p w14:paraId="29DBA203" w14:textId="77777777" w:rsidR="00743588" w:rsidRPr="00C43ACB" w:rsidRDefault="00743588" w:rsidP="00743588"/>
    <w:p w14:paraId="69E3080E" w14:textId="77777777" w:rsidR="00F552E4" w:rsidRPr="00C43ACB" w:rsidRDefault="00B6746D" w:rsidP="00A97152">
      <w:pPr>
        <w:pStyle w:val="1"/>
      </w:pPr>
      <w:bookmarkStart w:id="1215" w:name="_Toc507430165"/>
      <w:bookmarkStart w:id="1216" w:name="_Toc2172358"/>
      <w:r w:rsidRPr="00C43ACB">
        <w:lastRenderedPageBreak/>
        <w:t>D</w:t>
      </w:r>
      <w:r w:rsidR="00F552E4" w:rsidRPr="00C43ACB">
        <w:t>.6</w:t>
      </w:r>
      <w:r w:rsidR="00F552E4" w:rsidRPr="00C43ACB">
        <w:tab/>
        <w:t>Resource areaNwkDeviceInfo</w:t>
      </w:r>
      <w:bookmarkEnd w:id="1215"/>
      <w:bookmarkEnd w:id="1216"/>
    </w:p>
    <w:p w14:paraId="45B8FF6A" w14:textId="77777777" w:rsidR="00C966B7" w:rsidRPr="00C43ACB" w:rsidRDefault="00A047EF" w:rsidP="00163207">
      <w:pPr>
        <w:keepNext/>
        <w:keepLines/>
      </w:pPr>
      <w:r w:rsidRPr="00C43ACB">
        <w:t xml:space="preserve">The </w:t>
      </w:r>
      <w:r w:rsidRPr="00C43ACB">
        <w:rPr>
          <w:i/>
        </w:rPr>
        <w:t>[areaNwkDeviceInfo]</w:t>
      </w:r>
      <w:r w:rsidRPr="00C43ACB">
        <w:t xml:space="preserve"> resource is</w:t>
      </w:r>
      <w:r w:rsidR="00B42187" w:rsidRPr="00C43ACB">
        <w:t xml:space="preserve"> a specialization of the</w:t>
      </w:r>
      <w:r w:rsidRPr="00C43ACB">
        <w:t xml:space="preserve"> </w:t>
      </w:r>
      <w:r w:rsidRPr="00C43ACB">
        <w:rPr>
          <w:i/>
        </w:rPr>
        <w:t>&lt;mgmtObj&gt;</w:t>
      </w:r>
      <w:r w:rsidRPr="00C43ACB">
        <w:t>resource.</w:t>
      </w:r>
    </w:p>
    <w:p w14:paraId="652B68C9" w14:textId="38E747BD" w:rsidR="00252942" w:rsidRPr="00C43ACB" w:rsidRDefault="00F46823" w:rsidP="00163207">
      <w:pPr>
        <w:pStyle w:val="FL"/>
      </w:pPr>
      <w:r w:rsidRPr="00357143">
        <w:object w:dxaOrig="5292" w:dyaOrig="9900" w14:anchorId="30FB47D5">
          <v:shape id="_x0000_i1129" type="#_x0000_t75" style="width:259.8pt;height:489.6pt" o:ole="">
            <v:imagedata r:id="rId227" o:title=""/>
          </v:shape>
          <o:OLEObject Type="Embed" ProgID="Visio.Drawing.11" ShapeID="_x0000_i1129" DrawAspect="Content" ObjectID="_1632050092" r:id="rId228"/>
        </w:object>
      </w:r>
    </w:p>
    <w:p w14:paraId="4D5FDAB5" w14:textId="77777777" w:rsidR="006A114B" w:rsidRPr="00C43ACB" w:rsidRDefault="00B6746D" w:rsidP="003521AA">
      <w:pPr>
        <w:pStyle w:val="TF"/>
      </w:pPr>
      <w:r w:rsidRPr="00C43ACB">
        <w:t>Figure D</w:t>
      </w:r>
      <w:r w:rsidR="006A114B" w:rsidRPr="00C43ACB">
        <w:t>.6-1: Structure of</w:t>
      </w:r>
      <w:r w:rsidR="006A114B" w:rsidRPr="00C43ACB">
        <w:rPr>
          <w:i/>
        </w:rPr>
        <w:t xml:space="preserve"> </w:t>
      </w:r>
      <w:r w:rsidR="00C966B7" w:rsidRPr="00C43ACB">
        <w:rPr>
          <w:i/>
        </w:rPr>
        <w:t>[</w:t>
      </w:r>
      <w:r w:rsidR="006A114B" w:rsidRPr="00C43ACB">
        <w:rPr>
          <w:i/>
        </w:rPr>
        <w:t>areaNwkDeviceInfo</w:t>
      </w:r>
      <w:r w:rsidR="00C966B7" w:rsidRPr="00C43ACB">
        <w:rPr>
          <w:i/>
        </w:rPr>
        <w:t>]</w:t>
      </w:r>
      <w:r w:rsidR="009D55D9" w:rsidRPr="00C43ACB">
        <w:t xml:space="preserve"> resource</w:t>
      </w:r>
    </w:p>
    <w:p w14:paraId="71563CF9" w14:textId="77777777" w:rsidR="00240229" w:rsidRPr="00C43ACB" w:rsidRDefault="002710A7" w:rsidP="00240229">
      <w:r w:rsidRPr="00C43ACB">
        <w:t xml:space="preserve">The </w:t>
      </w:r>
      <w:r w:rsidR="00C966B7" w:rsidRPr="00C43ACB">
        <w:rPr>
          <w:i/>
        </w:rPr>
        <w:t>[</w:t>
      </w:r>
      <w:r w:rsidRPr="00C43ACB">
        <w:rPr>
          <w:i/>
        </w:rPr>
        <w:t>areaNwkDeviceInfo</w:t>
      </w:r>
      <w:r w:rsidR="00C966B7" w:rsidRPr="00C43ACB">
        <w:rPr>
          <w:i/>
        </w:rPr>
        <w:t>]</w:t>
      </w:r>
      <w:r w:rsidRPr="00C43ACB">
        <w:t xml:space="preserve"> </w:t>
      </w:r>
      <w:r w:rsidR="00240229" w:rsidRPr="00C43ACB">
        <w:t>resource shall contain the child resource</w:t>
      </w:r>
      <w:r w:rsidR="00C966B7" w:rsidRPr="00C43ACB">
        <w:t>s specified</w:t>
      </w:r>
      <w:r w:rsidR="00240229" w:rsidRPr="00C43ACB">
        <w:t xml:space="preserve"> </w:t>
      </w:r>
      <w:r w:rsidR="00385797" w:rsidRPr="00C43ACB">
        <w:t>in table</w:t>
      </w:r>
      <w:r w:rsidR="007D1178" w:rsidRPr="00C43ACB">
        <w:t xml:space="preserve"> </w:t>
      </w:r>
      <w:r w:rsidR="00240229" w:rsidRPr="00C43ACB">
        <w:t>D.6-1.</w:t>
      </w:r>
    </w:p>
    <w:p w14:paraId="146E19E4" w14:textId="77777777" w:rsidR="00240229" w:rsidRPr="00C43ACB" w:rsidRDefault="00240229" w:rsidP="00383D72">
      <w:pPr>
        <w:pStyle w:val="TH"/>
      </w:pPr>
      <w:r w:rsidRPr="00C43ACB">
        <w:t xml:space="preserve">Table D.6-1: Child resources of </w:t>
      </w:r>
      <w:r w:rsidR="00C966B7" w:rsidRPr="00C43ACB">
        <w:rPr>
          <w:i/>
        </w:rPr>
        <w:t>[</w:t>
      </w:r>
      <w:r w:rsidRPr="00C43ACB">
        <w:rPr>
          <w:i/>
        </w:rPr>
        <w:t>areaNw</w:t>
      </w:r>
      <w:r w:rsidR="00C966B7" w:rsidRPr="00C43ACB">
        <w:rPr>
          <w:i/>
        </w:rPr>
        <w:t>kDevice</w:t>
      </w:r>
      <w:r w:rsidRPr="00C43ACB">
        <w:rPr>
          <w:i/>
        </w:rPr>
        <w:t>Info</w:t>
      </w:r>
      <w:r w:rsidR="00C966B7"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240229" w:rsidRPr="00C43ACB" w14:paraId="1EB09CAA" w14:textId="77777777" w:rsidTr="003D10C8">
        <w:trPr>
          <w:tblHeader/>
          <w:jc w:val="center"/>
        </w:trPr>
        <w:tc>
          <w:tcPr>
            <w:tcW w:w="2234" w:type="dxa"/>
            <w:shd w:val="clear" w:color="auto" w:fill="E0E0E0"/>
            <w:vAlign w:val="center"/>
          </w:tcPr>
          <w:p w14:paraId="5EE3F600" w14:textId="77777777" w:rsidR="00240229" w:rsidRPr="00C43ACB" w:rsidRDefault="00240229" w:rsidP="000F3FB1">
            <w:pPr>
              <w:pStyle w:val="TAH"/>
              <w:rPr>
                <w:rFonts w:eastAsia="Arial Unicode MS"/>
              </w:rPr>
            </w:pPr>
            <w:r w:rsidRPr="00C43ACB">
              <w:rPr>
                <w:rFonts w:eastAsia="Arial Unicode MS"/>
              </w:rPr>
              <w:t>Child Resource</w:t>
            </w:r>
            <w:r w:rsidR="0026772A" w:rsidRPr="00C43ACB">
              <w:rPr>
                <w:rFonts w:eastAsia="Arial Unicode MS"/>
              </w:rPr>
              <w:t>s</w:t>
            </w:r>
            <w:r w:rsidRPr="00C43ACB">
              <w:rPr>
                <w:rFonts w:eastAsia="Arial Unicode MS"/>
              </w:rPr>
              <w:t xml:space="preserve"> of </w:t>
            </w:r>
            <w:r w:rsidR="00460684" w:rsidRPr="00C43ACB">
              <w:rPr>
                <w:rFonts w:eastAsia="Arial Unicode MS"/>
                <w:i/>
              </w:rPr>
              <w:t>[</w:t>
            </w:r>
            <w:r w:rsidR="003376AE" w:rsidRPr="00C43ACB">
              <w:rPr>
                <w:rFonts w:eastAsia="Arial Unicode MS"/>
                <w:i/>
              </w:rPr>
              <w:t>areaNwkDeviceInfo</w:t>
            </w:r>
            <w:r w:rsidR="00460684" w:rsidRPr="00C43ACB">
              <w:rPr>
                <w:rFonts w:eastAsia="Arial Unicode MS"/>
                <w:i/>
              </w:rPr>
              <w:t>]</w:t>
            </w:r>
          </w:p>
        </w:tc>
        <w:tc>
          <w:tcPr>
            <w:tcW w:w="1942" w:type="dxa"/>
            <w:shd w:val="clear" w:color="auto" w:fill="E0E0E0"/>
            <w:vAlign w:val="center"/>
          </w:tcPr>
          <w:p w14:paraId="6A61445A" w14:textId="77777777" w:rsidR="00240229" w:rsidRPr="00C43ACB" w:rsidRDefault="00240229"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30880F2E" w14:textId="77777777" w:rsidR="00240229" w:rsidRPr="00C43ACB" w:rsidRDefault="00240229"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6EBB336C" w14:textId="77777777" w:rsidR="00240229" w:rsidRPr="00C43ACB" w:rsidRDefault="00240229" w:rsidP="000F3FB1">
            <w:pPr>
              <w:pStyle w:val="TAH"/>
              <w:rPr>
                <w:rFonts w:eastAsia="Arial Unicode MS"/>
              </w:rPr>
            </w:pPr>
            <w:r w:rsidRPr="00C43ACB">
              <w:rPr>
                <w:rFonts w:eastAsia="Arial Unicode MS"/>
              </w:rPr>
              <w:t>Description</w:t>
            </w:r>
          </w:p>
        </w:tc>
      </w:tr>
      <w:tr w:rsidR="00240229" w:rsidRPr="00C43ACB" w14:paraId="16D2DE08" w14:textId="77777777" w:rsidTr="003D10C8">
        <w:trPr>
          <w:jc w:val="center"/>
        </w:trPr>
        <w:tc>
          <w:tcPr>
            <w:tcW w:w="2234" w:type="dxa"/>
          </w:tcPr>
          <w:p w14:paraId="7876E4EB" w14:textId="77777777" w:rsidR="00240229" w:rsidRPr="00C43ACB" w:rsidRDefault="00240229" w:rsidP="000F3FB1">
            <w:pPr>
              <w:pStyle w:val="TAL"/>
              <w:rPr>
                <w:rFonts w:eastAsia="Arial Unicode MS"/>
                <w:i/>
              </w:rPr>
            </w:pPr>
            <w:r w:rsidRPr="00C43ACB">
              <w:rPr>
                <w:rFonts w:eastAsia="Arial Unicode MS"/>
                <w:i/>
              </w:rPr>
              <w:t>[variable]</w:t>
            </w:r>
          </w:p>
        </w:tc>
        <w:tc>
          <w:tcPr>
            <w:tcW w:w="1942" w:type="dxa"/>
          </w:tcPr>
          <w:p w14:paraId="0439104C" w14:textId="77777777" w:rsidR="00240229" w:rsidRPr="00C43ACB" w:rsidRDefault="00240229" w:rsidP="000F3FB1">
            <w:pPr>
              <w:pStyle w:val="TAL"/>
              <w:jc w:val="center"/>
              <w:rPr>
                <w:rFonts w:eastAsia="Arial Unicode MS"/>
                <w:i/>
              </w:rPr>
            </w:pPr>
            <w:r w:rsidRPr="00C43ACB">
              <w:rPr>
                <w:rFonts w:eastAsia="Arial Unicode MS"/>
                <w:i/>
              </w:rPr>
              <w:t>&lt;subscription&gt;</w:t>
            </w:r>
          </w:p>
        </w:tc>
        <w:tc>
          <w:tcPr>
            <w:tcW w:w="1083" w:type="dxa"/>
          </w:tcPr>
          <w:p w14:paraId="1C32F014" w14:textId="77777777" w:rsidR="00240229" w:rsidRPr="00C43ACB" w:rsidRDefault="00240229" w:rsidP="000F3FB1">
            <w:pPr>
              <w:pStyle w:val="TAL"/>
              <w:jc w:val="center"/>
              <w:rPr>
                <w:rFonts w:eastAsia="Arial Unicode MS"/>
              </w:rPr>
            </w:pPr>
            <w:r w:rsidRPr="00C43ACB">
              <w:rPr>
                <w:rFonts w:eastAsia="Arial Unicode MS"/>
              </w:rPr>
              <w:t>0..n</w:t>
            </w:r>
          </w:p>
        </w:tc>
        <w:tc>
          <w:tcPr>
            <w:tcW w:w="3744" w:type="dxa"/>
          </w:tcPr>
          <w:p w14:paraId="6930F925" w14:textId="77777777" w:rsidR="00240229" w:rsidRPr="00C43ACB" w:rsidRDefault="00240229"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003D10C8" w:rsidRPr="00C43ACB">
              <w:rPr>
                <w:rFonts w:eastAsia="Arial Unicode MS"/>
              </w:rPr>
              <w:t>ce is described</w:t>
            </w:r>
          </w:p>
        </w:tc>
      </w:tr>
      <w:tr w:rsidR="007126F9" w:rsidRPr="00C43ACB" w14:paraId="1FC5FB0F" w14:textId="77777777" w:rsidTr="003D10C8">
        <w:trPr>
          <w:jc w:val="center"/>
        </w:trPr>
        <w:tc>
          <w:tcPr>
            <w:tcW w:w="2234" w:type="dxa"/>
          </w:tcPr>
          <w:p w14:paraId="329C875D" w14:textId="77777777" w:rsidR="007126F9" w:rsidRPr="00C43ACB" w:rsidRDefault="007126F9" w:rsidP="000F3FB1">
            <w:pPr>
              <w:pStyle w:val="TAL"/>
              <w:rPr>
                <w:rFonts w:eastAsia="Arial Unicode MS"/>
                <w:i/>
              </w:rPr>
            </w:pPr>
            <w:r w:rsidRPr="00C43ACB">
              <w:rPr>
                <w:rFonts w:eastAsia="Arial Unicode MS"/>
                <w:i/>
              </w:rPr>
              <w:t>[variable]</w:t>
            </w:r>
          </w:p>
        </w:tc>
        <w:tc>
          <w:tcPr>
            <w:tcW w:w="1942" w:type="dxa"/>
          </w:tcPr>
          <w:p w14:paraId="3A01C5F0"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71136924"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10B58BEF" w14:textId="77777777" w:rsidR="007126F9" w:rsidRPr="00C43ACB" w:rsidRDefault="007126F9" w:rsidP="000F3FB1">
            <w:pPr>
              <w:pStyle w:val="TAL"/>
              <w:rPr>
                <w:rFonts w:eastAsia="Arial Unicode MS"/>
              </w:rPr>
            </w:pPr>
            <w:r w:rsidRPr="00C43ACB">
              <w:rPr>
                <w:rFonts w:eastAsia="Arial Unicode MS"/>
              </w:rPr>
              <w:t>See clause 9.6.30</w:t>
            </w:r>
          </w:p>
        </w:tc>
      </w:tr>
    </w:tbl>
    <w:p w14:paraId="093D40E0" w14:textId="77777777" w:rsidR="00240229" w:rsidRPr="00C43ACB" w:rsidRDefault="00240229" w:rsidP="006A114B"/>
    <w:p w14:paraId="0DEE7D5C" w14:textId="77777777" w:rsidR="006A114B" w:rsidRPr="00C43ACB" w:rsidRDefault="006A114B" w:rsidP="00383D72">
      <w:pPr>
        <w:pStyle w:val="TH"/>
      </w:pPr>
      <w:r w:rsidRPr="00C43ACB">
        <w:lastRenderedPageBreak/>
        <w:t xml:space="preserve">The </w:t>
      </w:r>
      <w:r w:rsidR="00C966B7" w:rsidRPr="00C43ACB">
        <w:rPr>
          <w:i/>
        </w:rPr>
        <w:t>[</w:t>
      </w:r>
      <w:r w:rsidRPr="00C43ACB">
        <w:rPr>
          <w:i/>
        </w:rPr>
        <w:t>areaNwkDeviceInfo</w:t>
      </w:r>
      <w:r w:rsidR="00C966B7" w:rsidRPr="00C43ACB">
        <w:rPr>
          <w:i/>
        </w:rPr>
        <w:t>]</w:t>
      </w:r>
      <w:r w:rsidRPr="00C43ACB">
        <w:t xml:space="preserve"> resource shall contain the</w:t>
      </w:r>
      <w:r w:rsidR="00B6746D" w:rsidRPr="00C43ACB">
        <w:t xml:space="preserve"> attributes </w:t>
      </w:r>
      <w:r w:rsidR="00C966B7" w:rsidRPr="00C43ACB">
        <w:t>specified</w:t>
      </w:r>
      <w:r w:rsidR="00B6746D" w:rsidRPr="00C43ACB">
        <w:t xml:space="preserve"> </w:t>
      </w:r>
      <w:r w:rsidR="00385797" w:rsidRPr="00C43ACB">
        <w:t>in table</w:t>
      </w:r>
      <w:r w:rsidR="007D1178" w:rsidRPr="00C43ACB">
        <w:t xml:space="preserve"> </w:t>
      </w:r>
      <w:r w:rsidR="00B6746D" w:rsidRPr="00C43ACB">
        <w:t>D</w:t>
      </w:r>
      <w:r w:rsidRPr="00C43ACB">
        <w:t>.6-</w:t>
      </w:r>
      <w:r w:rsidR="00240229" w:rsidRPr="00C43ACB">
        <w:t>2</w:t>
      </w:r>
      <w:r w:rsidRPr="00C43ACB">
        <w:t>.</w:t>
      </w:r>
    </w:p>
    <w:p w14:paraId="114BFDCE" w14:textId="77777777" w:rsidR="003346CB" w:rsidRPr="00C43ACB" w:rsidRDefault="006A114B" w:rsidP="003521AA">
      <w:pPr>
        <w:pStyle w:val="TF"/>
      </w:pPr>
      <w:r w:rsidRPr="00C43ACB">
        <w:t xml:space="preserve">Table </w:t>
      </w:r>
      <w:r w:rsidR="00B6746D" w:rsidRPr="00C43ACB">
        <w:t>D</w:t>
      </w:r>
      <w:r w:rsidRPr="00C43ACB">
        <w:t>.6-</w:t>
      </w:r>
      <w:r w:rsidR="00240229" w:rsidRPr="00C43ACB">
        <w:t>2</w:t>
      </w:r>
      <w:r w:rsidRPr="00C43ACB">
        <w:t xml:space="preserve">: Attributes of </w:t>
      </w:r>
      <w:r w:rsidR="00C966B7" w:rsidRPr="00C43ACB">
        <w:rPr>
          <w:i/>
        </w:rPr>
        <w:t>[</w:t>
      </w:r>
      <w:r w:rsidRPr="00C43ACB">
        <w:rPr>
          <w:i/>
        </w:rPr>
        <w:t>areaNwkDeviceInfo</w:t>
      </w:r>
      <w:r w:rsidR="00C966B7"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06058" w:rsidRPr="00C43ACB" w14:paraId="02A47DBF" w14:textId="77777777" w:rsidTr="00630A55">
        <w:trPr>
          <w:tblHeader/>
          <w:jc w:val="center"/>
        </w:trPr>
        <w:tc>
          <w:tcPr>
            <w:tcW w:w="2160" w:type="dxa"/>
            <w:shd w:val="clear" w:color="auto" w:fill="E0E0E0"/>
            <w:vAlign w:val="center"/>
          </w:tcPr>
          <w:p w14:paraId="2B5470F9" w14:textId="77777777" w:rsidR="00E06058" w:rsidRPr="00C43ACB" w:rsidRDefault="00E06058" w:rsidP="00E06058">
            <w:pPr>
              <w:pStyle w:val="TAH"/>
              <w:rPr>
                <w:rFonts w:eastAsia="Arial Unicode MS"/>
              </w:rPr>
            </w:pPr>
            <w:r w:rsidRPr="00C43ACB">
              <w:rPr>
                <w:rFonts w:eastAsia="Arial Unicode MS"/>
              </w:rPr>
              <w:t>Attribute</w:t>
            </w:r>
            <w:r w:rsidR="0026772A" w:rsidRPr="00C43ACB">
              <w:rPr>
                <w:rFonts w:eastAsia="Arial Unicode MS"/>
              </w:rPr>
              <w:t>s</w:t>
            </w:r>
            <w:r w:rsidRPr="00C43ACB">
              <w:rPr>
                <w:rFonts w:eastAsia="Arial Unicode MS"/>
              </w:rPr>
              <w:t xml:space="preserve"> of </w:t>
            </w:r>
            <w:r w:rsidR="00460684" w:rsidRPr="00C43ACB">
              <w:rPr>
                <w:rFonts w:eastAsia="Arial Unicode MS"/>
                <w:i/>
              </w:rPr>
              <w:t>[</w:t>
            </w:r>
            <w:r w:rsidR="00843B5E" w:rsidRPr="00C43ACB">
              <w:rPr>
                <w:rFonts w:eastAsia="Arial Unicode MS"/>
                <w:i/>
              </w:rPr>
              <w:t>areaNwkDeviceInfo</w:t>
            </w:r>
            <w:r w:rsidR="00460684" w:rsidRPr="00C43ACB">
              <w:rPr>
                <w:rFonts w:eastAsia="Arial Unicode MS"/>
                <w:i/>
              </w:rPr>
              <w:t>]</w:t>
            </w:r>
          </w:p>
        </w:tc>
        <w:tc>
          <w:tcPr>
            <w:tcW w:w="1077" w:type="dxa"/>
            <w:shd w:val="clear" w:color="auto" w:fill="E0E0E0"/>
            <w:vAlign w:val="center"/>
          </w:tcPr>
          <w:p w14:paraId="617ECF94" w14:textId="77777777" w:rsidR="00E06058" w:rsidRPr="00C43ACB" w:rsidRDefault="00E06058" w:rsidP="00831912">
            <w:pPr>
              <w:pStyle w:val="TAH"/>
              <w:rPr>
                <w:rFonts w:eastAsia="Arial Unicode MS"/>
              </w:rPr>
            </w:pPr>
            <w:r w:rsidRPr="00C43ACB">
              <w:rPr>
                <w:rFonts w:eastAsia="Arial Unicode MS"/>
              </w:rPr>
              <w:t>Multiplicity</w:t>
            </w:r>
          </w:p>
        </w:tc>
        <w:tc>
          <w:tcPr>
            <w:tcW w:w="864" w:type="dxa"/>
            <w:shd w:val="clear" w:color="auto" w:fill="E0E0E0"/>
            <w:vAlign w:val="center"/>
          </w:tcPr>
          <w:p w14:paraId="58EE59C6" w14:textId="77777777" w:rsidR="00E06058" w:rsidRPr="00C43ACB" w:rsidRDefault="00E06058" w:rsidP="006A65D1">
            <w:pPr>
              <w:pStyle w:val="TAH"/>
              <w:rPr>
                <w:rFonts w:eastAsia="Arial Unicode MS"/>
              </w:rPr>
            </w:pPr>
            <w:r w:rsidRPr="00C43ACB">
              <w:rPr>
                <w:rFonts w:eastAsia="Arial Unicode MS"/>
              </w:rPr>
              <w:t>RW/</w:t>
            </w:r>
          </w:p>
          <w:p w14:paraId="4AF6E82E" w14:textId="77777777" w:rsidR="00E06058" w:rsidRPr="00C43ACB" w:rsidRDefault="00E06058" w:rsidP="00854BBE">
            <w:pPr>
              <w:pStyle w:val="TAH"/>
              <w:rPr>
                <w:rFonts w:eastAsia="Arial Unicode MS"/>
              </w:rPr>
            </w:pPr>
            <w:r w:rsidRPr="00C43ACB">
              <w:rPr>
                <w:rFonts w:eastAsia="Arial Unicode MS"/>
              </w:rPr>
              <w:t>RO/</w:t>
            </w:r>
          </w:p>
          <w:p w14:paraId="7D361216" w14:textId="77777777" w:rsidR="00E06058" w:rsidRPr="00C43ACB" w:rsidRDefault="00E06058" w:rsidP="00854BBE">
            <w:pPr>
              <w:pStyle w:val="TAH"/>
              <w:rPr>
                <w:rFonts w:eastAsia="Arial Unicode MS"/>
              </w:rPr>
            </w:pPr>
            <w:r w:rsidRPr="00C43ACB">
              <w:rPr>
                <w:rFonts w:eastAsia="Arial Unicode MS"/>
              </w:rPr>
              <w:t>WO</w:t>
            </w:r>
          </w:p>
        </w:tc>
        <w:tc>
          <w:tcPr>
            <w:tcW w:w="5184" w:type="dxa"/>
            <w:shd w:val="clear" w:color="auto" w:fill="E0E0E0"/>
            <w:vAlign w:val="center"/>
          </w:tcPr>
          <w:p w14:paraId="1E60CCFB" w14:textId="77777777" w:rsidR="00E06058" w:rsidRPr="00C43ACB" w:rsidRDefault="00E06058" w:rsidP="00E06058">
            <w:pPr>
              <w:pStyle w:val="TAH"/>
              <w:rPr>
                <w:rFonts w:eastAsia="Arial Unicode MS"/>
              </w:rPr>
            </w:pPr>
            <w:r w:rsidRPr="00C43ACB">
              <w:rPr>
                <w:rFonts w:eastAsia="Arial Unicode MS"/>
              </w:rPr>
              <w:t>Description</w:t>
            </w:r>
          </w:p>
        </w:tc>
      </w:tr>
      <w:tr w:rsidR="00E06058" w:rsidRPr="00C43ACB" w14:paraId="0CC33C91" w14:textId="77777777" w:rsidTr="00630A55">
        <w:trPr>
          <w:jc w:val="center"/>
        </w:trPr>
        <w:tc>
          <w:tcPr>
            <w:tcW w:w="2160" w:type="dxa"/>
          </w:tcPr>
          <w:p w14:paraId="7B78C394" w14:textId="77777777" w:rsidR="00E06058" w:rsidRPr="00C43ACB" w:rsidRDefault="00E06058" w:rsidP="00E06058">
            <w:pPr>
              <w:pStyle w:val="TAL"/>
              <w:rPr>
                <w:rFonts w:eastAsia="Arial Unicode MS"/>
                <w:i/>
              </w:rPr>
            </w:pPr>
            <w:r w:rsidRPr="00C43ACB">
              <w:rPr>
                <w:rFonts w:eastAsia="Arial Unicode MS" w:hint="eastAsia"/>
                <w:i/>
                <w:lang w:eastAsia="zh-CN"/>
              </w:rPr>
              <w:t>resourceType</w:t>
            </w:r>
          </w:p>
        </w:tc>
        <w:tc>
          <w:tcPr>
            <w:tcW w:w="1077" w:type="dxa"/>
          </w:tcPr>
          <w:p w14:paraId="62F3F1A3" w14:textId="77777777" w:rsidR="00E06058" w:rsidRPr="00C43ACB" w:rsidRDefault="00E06058" w:rsidP="00854BBE">
            <w:pPr>
              <w:pStyle w:val="TAL"/>
              <w:jc w:val="center"/>
              <w:rPr>
                <w:rFonts w:eastAsia="Arial Unicode MS"/>
              </w:rPr>
            </w:pPr>
            <w:r w:rsidRPr="00C43ACB">
              <w:rPr>
                <w:rFonts w:eastAsia="Arial Unicode MS" w:hint="eastAsia"/>
                <w:lang w:eastAsia="zh-CN"/>
              </w:rPr>
              <w:t>1</w:t>
            </w:r>
          </w:p>
        </w:tc>
        <w:tc>
          <w:tcPr>
            <w:tcW w:w="864" w:type="dxa"/>
          </w:tcPr>
          <w:p w14:paraId="4389E822" w14:textId="77777777" w:rsidR="00E06058" w:rsidRPr="00C43ACB" w:rsidRDefault="005C2C0B" w:rsidP="00854BBE">
            <w:pPr>
              <w:pStyle w:val="TAL"/>
              <w:jc w:val="center"/>
              <w:rPr>
                <w:rFonts w:eastAsia="Arial Unicode MS"/>
              </w:rPr>
            </w:pPr>
            <w:r w:rsidRPr="00C43ACB">
              <w:rPr>
                <w:rFonts w:eastAsia="Arial Unicode MS"/>
                <w:lang w:eastAsia="zh-CN"/>
              </w:rPr>
              <w:t>R</w:t>
            </w:r>
            <w:r w:rsidR="00E06058" w:rsidRPr="00C43ACB">
              <w:rPr>
                <w:rFonts w:eastAsia="Arial Unicode MS" w:hint="eastAsia"/>
                <w:lang w:eastAsia="zh-CN"/>
              </w:rPr>
              <w:t>O</w:t>
            </w:r>
          </w:p>
        </w:tc>
        <w:tc>
          <w:tcPr>
            <w:tcW w:w="5184" w:type="dxa"/>
          </w:tcPr>
          <w:p w14:paraId="1C9B4C1A" w14:textId="77777777" w:rsidR="00E06058" w:rsidRPr="00C43ACB" w:rsidRDefault="00E06058" w:rsidP="005D34D4">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D6266B" w:rsidRPr="00C43ACB">
              <w:rPr>
                <w:rFonts w:eastAsia="Arial Unicode MS"/>
              </w:rPr>
              <w:t>.</w:t>
            </w:r>
          </w:p>
        </w:tc>
      </w:tr>
      <w:tr w:rsidR="002C653E" w:rsidRPr="00C43ACB" w14:paraId="4617F773" w14:textId="77777777" w:rsidTr="00630A55">
        <w:trPr>
          <w:jc w:val="center"/>
        </w:trPr>
        <w:tc>
          <w:tcPr>
            <w:tcW w:w="2160" w:type="dxa"/>
          </w:tcPr>
          <w:p w14:paraId="38F74637" w14:textId="77777777" w:rsidR="002C653E" w:rsidRPr="00C43ACB" w:rsidRDefault="002C653E" w:rsidP="00E06058">
            <w:pPr>
              <w:pStyle w:val="TAL"/>
              <w:rPr>
                <w:rFonts w:eastAsia="Arial Unicode MS"/>
                <w:i/>
                <w:lang w:eastAsia="zh-CN"/>
              </w:rPr>
            </w:pPr>
            <w:r w:rsidRPr="00C43ACB">
              <w:rPr>
                <w:rFonts w:eastAsia="Arial Unicode MS" w:hint="eastAsia"/>
                <w:i/>
                <w:lang w:eastAsia="ko-KR"/>
              </w:rPr>
              <w:t>resourceID</w:t>
            </w:r>
          </w:p>
        </w:tc>
        <w:tc>
          <w:tcPr>
            <w:tcW w:w="1077" w:type="dxa"/>
          </w:tcPr>
          <w:p w14:paraId="014D8706" w14:textId="77777777" w:rsidR="002C653E" w:rsidRPr="00C43ACB" w:rsidRDefault="002C653E" w:rsidP="00854BBE">
            <w:pPr>
              <w:pStyle w:val="TAL"/>
              <w:jc w:val="center"/>
              <w:rPr>
                <w:rFonts w:eastAsia="Arial Unicode MS"/>
                <w:lang w:eastAsia="zh-CN"/>
              </w:rPr>
            </w:pPr>
            <w:r w:rsidRPr="00C43ACB">
              <w:rPr>
                <w:rFonts w:eastAsia="Arial Unicode MS" w:hint="eastAsia"/>
                <w:lang w:eastAsia="ko-KR"/>
              </w:rPr>
              <w:t>1</w:t>
            </w:r>
          </w:p>
        </w:tc>
        <w:tc>
          <w:tcPr>
            <w:tcW w:w="864" w:type="dxa"/>
          </w:tcPr>
          <w:p w14:paraId="164198E5" w14:textId="77777777" w:rsidR="002C653E" w:rsidRPr="00C43ACB" w:rsidRDefault="006458A8" w:rsidP="00854BBE">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6D934702" w14:textId="77777777" w:rsidR="002C653E" w:rsidRPr="00C43ACB" w:rsidRDefault="002C653E" w:rsidP="005D34D4">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0F29E3F5" w14:textId="77777777" w:rsidTr="00630A55">
        <w:trPr>
          <w:jc w:val="center"/>
        </w:trPr>
        <w:tc>
          <w:tcPr>
            <w:tcW w:w="2160" w:type="dxa"/>
          </w:tcPr>
          <w:p w14:paraId="207CBF3C" w14:textId="77777777" w:rsidR="006458A8" w:rsidRPr="00C43ACB" w:rsidRDefault="006458A8" w:rsidP="00E06058">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6CC12D12" w14:textId="77777777" w:rsidR="006458A8" w:rsidRPr="00C43ACB" w:rsidRDefault="006458A8" w:rsidP="00854BBE">
            <w:pPr>
              <w:pStyle w:val="TAL"/>
              <w:jc w:val="center"/>
              <w:rPr>
                <w:rFonts w:eastAsia="Arial Unicode MS"/>
                <w:lang w:eastAsia="ko-KR"/>
              </w:rPr>
            </w:pPr>
            <w:r w:rsidRPr="00C43ACB">
              <w:rPr>
                <w:rFonts w:eastAsia="Arial Unicode MS" w:hint="eastAsia"/>
                <w:lang w:eastAsia="ko-KR"/>
              </w:rPr>
              <w:t>1</w:t>
            </w:r>
          </w:p>
        </w:tc>
        <w:tc>
          <w:tcPr>
            <w:tcW w:w="864" w:type="dxa"/>
          </w:tcPr>
          <w:p w14:paraId="49EB084B" w14:textId="77777777" w:rsidR="006458A8" w:rsidRPr="00C43ACB" w:rsidRDefault="006458A8" w:rsidP="00854BBE">
            <w:pPr>
              <w:pStyle w:val="TAL"/>
              <w:jc w:val="center"/>
              <w:rPr>
                <w:rFonts w:eastAsia="Arial Unicode MS"/>
                <w:lang w:eastAsia="ko-KR"/>
              </w:rPr>
            </w:pPr>
            <w:r w:rsidRPr="00C43ACB">
              <w:rPr>
                <w:rFonts w:eastAsia="Arial Unicode MS"/>
                <w:lang w:eastAsia="ko-KR"/>
              </w:rPr>
              <w:t>WO</w:t>
            </w:r>
          </w:p>
        </w:tc>
        <w:tc>
          <w:tcPr>
            <w:tcW w:w="5184" w:type="dxa"/>
          </w:tcPr>
          <w:p w14:paraId="58AA0FB8"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3E1B73AF" w14:textId="77777777" w:rsidTr="00630A55">
        <w:trPr>
          <w:jc w:val="center"/>
        </w:trPr>
        <w:tc>
          <w:tcPr>
            <w:tcW w:w="2160" w:type="dxa"/>
          </w:tcPr>
          <w:p w14:paraId="551AE6E0" w14:textId="77777777" w:rsidR="006458A8" w:rsidRPr="00C43ACB" w:rsidRDefault="006458A8" w:rsidP="00E06058">
            <w:pPr>
              <w:pStyle w:val="TAL"/>
              <w:rPr>
                <w:rFonts w:eastAsia="Arial Unicode MS"/>
                <w:i/>
                <w:lang w:eastAsia="zh-CN"/>
              </w:rPr>
            </w:pPr>
            <w:r w:rsidRPr="00C43ACB">
              <w:rPr>
                <w:rFonts w:eastAsia="Arial Unicode MS"/>
                <w:i/>
              </w:rPr>
              <w:t>parentID</w:t>
            </w:r>
          </w:p>
        </w:tc>
        <w:tc>
          <w:tcPr>
            <w:tcW w:w="1077" w:type="dxa"/>
          </w:tcPr>
          <w:p w14:paraId="0417F40C" w14:textId="77777777" w:rsidR="006458A8" w:rsidRPr="00C43ACB" w:rsidRDefault="006458A8" w:rsidP="00854BBE">
            <w:pPr>
              <w:pStyle w:val="TAL"/>
              <w:jc w:val="center"/>
              <w:rPr>
                <w:rFonts w:eastAsia="Arial Unicode MS"/>
                <w:lang w:eastAsia="zh-CN"/>
              </w:rPr>
            </w:pPr>
            <w:r w:rsidRPr="00C43ACB">
              <w:rPr>
                <w:rFonts w:eastAsia="Arial Unicode MS"/>
              </w:rPr>
              <w:t>1</w:t>
            </w:r>
          </w:p>
        </w:tc>
        <w:tc>
          <w:tcPr>
            <w:tcW w:w="864" w:type="dxa"/>
          </w:tcPr>
          <w:p w14:paraId="25FA2D94" w14:textId="77777777" w:rsidR="006458A8" w:rsidRPr="00C43ACB" w:rsidRDefault="006458A8" w:rsidP="00854BBE">
            <w:pPr>
              <w:pStyle w:val="TAL"/>
              <w:jc w:val="center"/>
              <w:rPr>
                <w:rFonts w:eastAsia="Arial Unicode MS"/>
                <w:lang w:eastAsia="zh-CN"/>
              </w:rPr>
            </w:pPr>
            <w:r w:rsidRPr="00C43ACB">
              <w:rPr>
                <w:rFonts w:eastAsia="Arial Unicode MS"/>
              </w:rPr>
              <w:t>RO</w:t>
            </w:r>
          </w:p>
        </w:tc>
        <w:tc>
          <w:tcPr>
            <w:tcW w:w="5184" w:type="dxa"/>
          </w:tcPr>
          <w:p w14:paraId="09B3499B"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7779F7F6" w14:textId="77777777" w:rsidTr="00630A55">
        <w:trPr>
          <w:jc w:val="center"/>
        </w:trPr>
        <w:tc>
          <w:tcPr>
            <w:tcW w:w="2160" w:type="dxa"/>
            <w:tcBorders>
              <w:bottom w:val="single" w:sz="4" w:space="0" w:color="000000"/>
            </w:tcBorders>
          </w:tcPr>
          <w:p w14:paraId="3E31D924" w14:textId="77777777" w:rsidR="006458A8" w:rsidRPr="00C43ACB" w:rsidRDefault="006458A8" w:rsidP="00E06058">
            <w:pPr>
              <w:pStyle w:val="TAL"/>
              <w:rPr>
                <w:rFonts w:eastAsia="Arial Unicode MS"/>
                <w:i/>
              </w:rPr>
            </w:pPr>
            <w:r w:rsidRPr="00C43ACB">
              <w:rPr>
                <w:rFonts w:eastAsia="Arial Unicode MS"/>
                <w:i/>
              </w:rPr>
              <w:t>expirationTime</w:t>
            </w:r>
          </w:p>
        </w:tc>
        <w:tc>
          <w:tcPr>
            <w:tcW w:w="1077" w:type="dxa"/>
            <w:tcBorders>
              <w:bottom w:val="single" w:sz="4" w:space="0" w:color="000000"/>
            </w:tcBorders>
          </w:tcPr>
          <w:p w14:paraId="19640862"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2DA243F6"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4515FC39"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13E6A68F" w14:textId="77777777" w:rsidTr="00630A55">
        <w:trPr>
          <w:jc w:val="center"/>
        </w:trPr>
        <w:tc>
          <w:tcPr>
            <w:tcW w:w="2160" w:type="dxa"/>
            <w:tcBorders>
              <w:bottom w:val="single" w:sz="4" w:space="0" w:color="000000"/>
            </w:tcBorders>
          </w:tcPr>
          <w:p w14:paraId="1D2A8FBB" w14:textId="77777777" w:rsidR="006458A8" w:rsidRPr="00C43ACB" w:rsidRDefault="006458A8" w:rsidP="00E06058">
            <w:pPr>
              <w:pStyle w:val="TAL"/>
              <w:rPr>
                <w:rFonts w:eastAsia="Arial Unicode MS"/>
                <w:i/>
              </w:rPr>
            </w:pPr>
            <w:r w:rsidRPr="00C43ACB">
              <w:rPr>
                <w:rFonts w:eastAsia="Arial Unicode MS"/>
                <w:i/>
              </w:rPr>
              <w:t>accessControlPolicyIDs</w:t>
            </w:r>
          </w:p>
        </w:tc>
        <w:tc>
          <w:tcPr>
            <w:tcW w:w="1077" w:type="dxa"/>
            <w:tcBorders>
              <w:bottom w:val="single" w:sz="4" w:space="0" w:color="000000"/>
            </w:tcBorders>
          </w:tcPr>
          <w:p w14:paraId="04D8BA0D"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Borders>
              <w:bottom w:val="single" w:sz="4" w:space="0" w:color="000000"/>
            </w:tcBorders>
          </w:tcPr>
          <w:p w14:paraId="09663248"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30A3B86B"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455429D0" w14:textId="77777777" w:rsidTr="00630A55">
        <w:trPr>
          <w:jc w:val="center"/>
        </w:trPr>
        <w:tc>
          <w:tcPr>
            <w:tcW w:w="2160" w:type="dxa"/>
            <w:tcBorders>
              <w:bottom w:val="single" w:sz="4" w:space="0" w:color="000000"/>
            </w:tcBorders>
          </w:tcPr>
          <w:p w14:paraId="12906C95" w14:textId="77777777" w:rsidR="006458A8" w:rsidRPr="00C43ACB" w:rsidRDefault="006458A8" w:rsidP="00E06058">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49A23F2F"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705ECA9C"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7F8FA905"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66097803" w14:textId="77777777" w:rsidTr="00630A55">
        <w:trPr>
          <w:jc w:val="center"/>
        </w:trPr>
        <w:tc>
          <w:tcPr>
            <w:tcW w:w="2160" w:type="dxa"/>
          </w:tcPr>
          <w:p w14:paraId="48D4FA49" w14:textId="77777777" w:rsidR="006458A8" w:rsidRPr="00C43ACB" w:rsidRDefault="006458A8" w:rsidP="00E06058">
            <w:pPr>
              <w:pStyle w:val="TAL"/>
              <w:rPr>
                <w:rFonts w:eastAsia="Arial Unicode MS"/>
                <w:i/>
              </w:rPr>
            </w:pPr>
            <w:r w:rsidRPr="00C43ACB">
              <w:rPr>
                <w:rFonts w:eastAsia="Arial Unicode MS"/>
                <w:i/>
              </w:rPr>
              <w:t>lastModifiedTime</w:t>
            </w:r>
          </w:p>
        </w:tc>
        <w:tc>
          <w:tcPr>
            <w:tcW w:w="1077" w:type="dxa"/>
          </w:tcPr>
          <w:p w14:paraId="2D92A7AD"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Pr>
          <w:p w14:paraId="6E375390"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Pr>
          <w:p w14:paraId="5B8DB299"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29F445C2" w14:textId="77777777" w:rsidTr="00630A55">
        <w:trPr>
          <w:jc w:val="center"/>
        </w:trPr>
        <w:tc>
          <w:tcPr>
            <w:tcW w:w="2160" w:type="dxa"/>
          </w:tcPr>
          <w:p w14:paraId="144E0287" w14:textId="77777777" w:rsidR="006458A8" w:rsidRPr="00C43ACB" w:rsidRDefault="006458A8" w:rsidP="00E06058">
            <w:pPr>
              <w:pStyle w:val="TAL"/>
              <w:rPr>
                <w:rFonts w:eastAsia="Arial Unicode MS"/>
                <w:i/>
                <w:lang w:eastAsia="zh-CN"/>
              </w:rPr>
            </w:pPr>
            <w:r w:rsidRPr="00C43ACB">
              <w:rPr>
                <w:rFonts w:eastAsia="Arial Unicode MS"/>
                <w:i/>
                <w:lang w:eastAsia="zh-CN"/>
              </w:rPr>
              <w:t>labels</w:t>
            </w:r>
          </w:p>
        </w:tc>
        <w:tc>
          <w:tcPr>
            <w:tcW w:w="1077" w:type="dxa"/>
          </w:tcPr>
          <w:p w14:paraId="0FC3BD0D" w14:textId="77777777" w:rsidR="006458A8" w:rsidRPr="00C43ACB" w:rsidRDefault="006458A8" w:rsidP="00854BBE">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6338648D" w14:textId="77777777" w:rsidR="006458A8" w:rsidRPr="00C43ACB" w:rsidRDefault="006458A8" w:rsidP="00854BBE">
            <w:pPr>
              <w:pStyle w:val="TAL"/>
              <w:jc w:val="center"/>
              <w:rPr>
                <w:rFonts w:eastAsia="Arial Unicode MS"/>
                <w:lang w:eastAsia="zh-CN"/>
              </w:rPr>
            </w:pPr>
            <w:r w:rsidRPr="00C43ACB">
              <w:rPr>
                <w:rFonts w:eastAsia="Arial Unicode MS"/>
                <w:lang w:eastAsia="zh-CN"/>
              </w:rPr>
              <w:t>RW</w:t>
            </w:r>
          </w:p>
        </w:tc>
        <w:tc>
          <w:tcPr>
            <w:tcW w:w="5184" w:type="dxa"/>
          </w:tcPr>
          <w:p w14:paraId="05766458" w14:textId="77777777" w:rsidR="006458A8" w:rsidRPr="00C43ACB" w:rsidRDefault="006458A8" w:rsidP="005D34D4">
            <w:pPr>
              <w:pStyle w:val="TAL"/>
              <w:rPr>
                <w:rFonts w:eastAsia="Arial Unicode MS"/>
                <w:lang w:eastAsia="zh-CN"/>
              </w:rPr>
            </w:pPr>
            <w:r w:rsidRPr="00C43ACB">
              <w:rPr>
                <w:rFonts w:eastAsia="Arial Unicode MS"/>
              </w:rPr>
              <w:t>See clause 9.6.1.3.</w:t>
            </w:r>
          </w:p>
        </w:tc>
      </w:tr>
      <w:tr w:rsidR="006458A8" w:rsidRPr="00C43ACB" w14:paraId="32F5CC9F" w14:textId="77777777" w:rsidTr="00630A55">
        <w:trPr>
          <w:jc w:val="center"/>
        </w:trPr>
        <w:tc>
          <w:tcPr>
            <w:tcW w:w="2160" w:type="dxa"/>
          </w:tcPr>
          <w:p w14:paraId="1B24E963" w14:textId="77777777" w:rsidR="006458A8" w:rsidRPr="00C43ACB" w:rsidRDefault="006458A8" w:rsidP="00E06058">
            <w:pPr>
              <w:pStyle w:val="TAL"/>
              <w:rPr>
                <w:rFonts w:eastAsia="Arial Unicode MS"/>
                <w:i/>
              </w:rPr>
            </w:pPr>
            <w:r w:rsidRPr="00C43ACB">
              <w:rPr>
                <w:rFonts w:eastAsia="Arial Unicode MS" w:hint="eastAsia"/>
                <w:i/>
                <w:lang w:eastAsia="zh-CN"/>
              </w:rPr>
              <w:t>mgmtDefinition</w:t>
            </w:r>
          </w:p>
        </w:tc>
        <w:tc>
          <w:tcPr>
            <w:tcW w:w="1077" w:type="dxa"/>
          </w:tcPr>
          <w:p w14:paraId="721A407F"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7429378D"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WO</w:t>
            </w:r>
          </w:p>
        </w:tc>
        <w:tc>
          <w:tcPr>
            <w:tcW w:w="5184" w:type="dxa"/>
          </w:tcPr>
          <w:p w14:paraId="6C452052" w14:textId="77777777" w:rsidR="006458A8" w:rsidRPr="00C43ACB" w:rsidRDefault="006458A8" w:rsidP="00E06058">
            <w:pPr>
              <w:pStyle w:val="TAL"/>
              <w:rPr>
                <w:rFonts w:ascii="Times New Roman" w:eastAsia="Arial Unicode MS" w:hAnsi="Times New Roman"/>
                <w:sz w:val="20"/>
                <w:szCs w:val="21"/>
                <w:lang w:eastAsia="zh-CN"/>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rFonts w:eastAsia="Arial Unicode MS"/>
                <w:i/>
                <w:lang w:eastAsia="zh-CN"/>
              </w:rPr>
              <w:t>areaNwk</w:t>
            </w:r>
            <w:r w:rsidRPr="00C43ACB">
              <w:rPr>
                <w:rFonts w:eastAsia="Arial Unicode MS" w:hint="eastAsia"/>
                <w:i/>
                <w:lang w:eastAsia="zh-CN"/>
              </w:rPr>
              <w:t>Device</w:t>
            </w:r>
            <w:r w:rsidRPr="00C43ACB">
              <w:rPr>
                <w:rFonts w:eastAsia="Arial Unicode MS"/>
                <w:i/>
                <w:lang w:eastAsia="zh-CN"/>
              </w:rPr>
              <w:t>Info</w:t>
            </w:r>
            <w:r w:rsidR="003D10C8" w:rsidRPr="00C43ACB">
              <w:rPr>
                <w:rFonts w:eastAsia="Arial Unicode MS"/>
                <w:i/>
                <w:lang w:eastAsia="zh-CN"/>
              </w:rPr>
              <w:t>"</w:t>
            </w:r>
            <w:r w:rsidRPr="00C43ACB">
              <w:rPr>
                <w:rFonts w:eastAsia="Arial Unicode MS" w:hint="eastAsia"/>
                <w:lang w:eastAsia="zh-CN"/>
              </w:rPr>
              <w:t xml:space="preserve"> to indicate the resource is for area network device information.</w:t>
            </w:r>
          </w:p>
        </w:tc>
      </w:tr>
      <w:tr w:rsidR="00BC73A9" w:rsidRPr="00C43ACB" w14:paraId="558A8132" w14:textId="77777777" w:rsidTr="00630A55">
        <w:trPr>
          <w:jc w:val="center"/>
        </w:trPr>
        <w:tc>
          <w:tcPr>
            <w:tcW w:w="2160" w:type="dxa"/>
          </w:tcPr>
          <w:p w14:paraId="1AB7B9B8" w14:textId="77777777" w:rsidR="00BC73A9" w:rsidRPr="00C43ACB" w:rsidRDefault="00BC73A9" w:rsidP="00E06058">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155C860A"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198ED7F8"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180010A0" w14:textId="77777777" w:rsidR="00BC73A9" w:rsidRPr="00C43ACB" w:rsidRDefault="00BC73A9" w:rsidP="00E06058">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4EA7E015" w14:textId="77777777" w:rsidTr="00630A55">
        <w:trPr>
          <w:jc w:val="center"/>
        </w:trPr>
        <w:tc>
          <w:tcPr>
            <w:tcW w:w="2160" w:type="dxa"/>
          </w:tcPr>
          <w:p w14:paraId="3D8B4869" w14:textId="77777777" w:rsidR="00BC73A9" w:rsidRPr="00C43ACB" w:rsidRDefault="00BC73A9" w:rsidP="00E06058">
            <w:pPr>
              <w:pStyle w:val="TAL"/>
              <w:rPr>
                <w:rFonts w:eastAsia="Arial Unicode MS"/>
                <w:i/>
              </w:rPr>
            </w:pPr>
            <w:r w:rsidRPr="00C43ACB">
              <w:rPr>
                <w:rFonts w:eastAsia="Arial Unicode MS"/>
                <w:i/>
              </w:rPr>
              <w:t>objectPaths</w:t>
            </w:r>
          </w:p>
        </w:tc>
        <w:tc>
          <w:tcPr>
            <w:tcW w:w="1077" w:type="dxa"/>
          </w:tcPr>
          <w:p w14:paraId="2365B78B"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103F0958"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5D563122" w14:textId="77777777" w:rsidR="00BC73A9" w:rsidRPr="00C43ACB" w:rsidRDefault="00BC73A9" w:rsidP="00E06058">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6ABAAD71" w14:textId="77777777" w:rsidTr="00630A55">
        <w:trPr>
          <w:jc w:val="center"/>
        </w:trPr>
        <w:tc>
          <w:tcPr>
            <w:tcW w:w="2160" w:type="dxa"/>
          </w:tcPr>
          <w:p w14:paraId="194C73B4" w14:textId="77777777" w:rsidR="006458A8" w:rsidRPr="00C43ACB" w:rsidRDefault="006458A8" w:rsidP="00E06058">
            <w:pPr>
              <w:pStyle w:val="TAL"/>
              <w:rPr>
                <w:rFonts w:eastAsia="Arial Unicode MS"/>
                <w:i/>
              </w:rPr>
            </w:pPr>
            <w:r w:rsidRPr="00C43ACB">
              <w:rPr>
                <w:rFonts w:eastAsia="Arial Unicode MS"/>
                <w:i/>
              </w:rPr>
              <w:t>description</w:t>
            </w:r>
          </w:p>
        </w:tc>
        <w:tc>
          <w:tcPr>
            <w:tcW w:w="1077" w:type="dxa"/>
          </w:tcPr>
          <w:p w14:paraId="24FF6D59"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7612C892"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49A56FB1" w14:textId="77777777" w:rsidR="006458A8" w:rsidRPr="00C43ACB" w:rsidRDefault="006458A8" w:rsidP="00E06058">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2FDE6072" w14:textId="77777777" w:rsidTr="00630A55">
        <w:trPr>
          <w:jc w:val="center"/>
        </w:trPr>
        <w:tc>
          <w:tcPr>
            <w:tcW w:w="2160" w:type="dxa"/>
          </w:tcPr>
          <w:p w14:paraId="169CC795" w14:textId="77777777" w:rsidR="006458A8" w:rsidRPr="00C43ACB" w:rsidRDefault="006458A8" w:rsidP="00E06058">
            <w:pPr>
              <w:pStyle w:val="TAL"/>
              <w:rPr>
                <w:rFonts w:eastAsia="Arial Unicode MS"/>
                <w:i/>
                <w:lang w:eastAsia="zh-CN"/>
              </w:rPr>
            </w:pPr>
            <w:r w:rsidRPr="00C43ACB">
              <w:rPr>
                <w:rFonts w:eastAsia="Arial Unicode MS" w:hint="eastAsia"/>
                <w:i/>
                <w:lang w:eastAsia="zh-CN"/>
              </w:rPr>
              <w:t>devId</w:t>
            </w:r>
          </w:p>
        </w:tc>
        <w:tc>
          <w:tcPr>
            <w:tcW w:w="1077" w:type="dxa"/>
          </w:tcPr>
          <w:p w14:paraId="17A15874"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23CB0BE5"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3F941B0C" w14:textId="77777777" w:rsidR="006458A8" w:rsidRPr="00C43ACB" w:rsidRDefault="006458A8" w:rsidP="00E06058">
            <w:pPr>
              <w:pStyle w:val="TAL"/>
              <w:rPr>
                <w:rFonts w:eastAsia="Arial Unicode MS"/>
                <w:lang w:eastAsia="zh-CN"/>
              </w:rPr>
            </w:pPr>
            <w:r w:rsidRPr="00C43ACB">
              <w:rPr>
                <w:rFonts w:eastAsia="Arial Unicode MS" w:hint="eastAsia"/>
                <w:lang w:eastAsia="zh-CN"/>
              </w:rPr>
              <w:t xml:space="preserve">Indicates the id of the device. It could be the id of the hardware or </w:t>
            </w:r>
            <w:r w:rsidRPr="00C43ACB">
              <w:rPr>
                <w:rFonts w:eastAsia="Arial Unicode MS" w:hint="eastAsia"/>
                <w:i/>
                <w:lang w:eastAsia="zh-CN"/>
              </w:rPr>
              <w:t>nodeId</w:t>
            </w:r>
            <w:r w:rsidRPr="00C43ACB">
              <w:rPr>
                <w:rFonts w:eastAsia="Arial Unicode MS" w:hint="eastAsia"/>
                <w:lang w:eastAsia="zh-CN"/>
              </w:rPr>
              <w:t>.</w:t>
            </w:r>
            <w:r w:rsidRPr="00C43ACB">
              <w:rPr>
                <w:rFonts w:eastAsia="Arial Unicode MS"/>
                <w:lang w:eastAsia="zh-CN"/>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31B506C" w14:textId="77777777" w:rsidTr="00630A55">
        <w:trPr>
          <w:jc w:val="center"/>
        </w:trPr>
        <w:tc>
          <w:tcPr>
            <w:tcW w:w="2160" w:type="dxa"/>
          </w:tcPr>
          <w:p w14:paraId="0126BB07" w14:textId="77777777" w:rsidR="006458A8" w:rsidRPr="00C43ACB" w:rsidRDefault="006458A8" w:rsidP="00E06058">
            <w:pPr>
              <w:pStyle w:val="TAL"/>
              <w:rPr>
                <w:rFonts w:eastAsia="Arial Unicode MS"/>
                <w:i/>
                <w:lang w:eastAsia="zh-CN"/>
              </w:rPr>
            </w:pPr>
            <w:r w:rsidRPr="00C43ACB">
              <w:rPr>
                <w:rFonts w:eastAsia="Arial Unicode MS" w:hint="eastAsia"/>
                <w:i/>
                <w:lang w:eastAsia="zh-CN"/>
              </w:rPr>
              <w:t>devType</w:t>
            </w:r>
          </w:p>
        </w:tc>
        <w:tc>
          <w:tcPr>
            <w:tcW w:w="1077" w:type="dxa"/>
          </w:tcPr>
          <w:p w14:paraId="45E1A534"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7C8B956D"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11F08497" w14:textId="77777777" w:rsidR="006458A8" w:rsidRPr="00C43ACB" w:rsidRDefault="006458A8" w:rsidP="00E06058">
            <w:pPr>
              <w:pStyle w:val="TAL"/>
              <w:rPr>
                <w:rFonts w:eastAsia="Arial Unicode MS"/>
                <w:lang w:eastAsia="zh-CN"/>
              </w:rPr>
            </w:pPr>
            <w:r w:rsidRPr="00C43ACB">
              <w:rPr>
                <w:rFonts w:eastAsia="Arial Unicode MS" w:hint="eastAsia"/>
                <w:lang w:eastAsia="zh-CN"/>
              </w:rPr>
              <w:t>Indicates the type of the device. The attribute also indicates the functions or services that are provided by the device. Examples include temperature sensor, actuator, Zigbee coordinator or Zigbee router.</w:t>
            </w:r>
            <w:r w:rsidRPr="00C43ACB">
              <w:rPr>
                <w:rFonts w:eastAsia="Arial Unicode MS"/>
                <w:lang w:eastAsia="zh-CN"/>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20A69198" w14:textId="77777777" w:rsidTr="00630A55">
        <w:trPr>
          <w:jc w:val="center"/>
        </w:trPr>
        <w:tc>
          <w:tcPr>
            <w:tcW w:w="2160" w:type="dxa"/>
          </w:tcPr>
          <w:p w14:paraId="59E92895" w14:textId="77777777" w:rsidR="006458A8" w:rsidRPr="00C43ACB" w:rsidRDefault="006458A8" w:rsidP="00E06058">
            <w:pPr>
              <w:pStyle w:val="TAL"/>
              <w:rPr>
                <w:rFonts w:eastAsia="Arial Unicode MS"/>
                <w:i/>
                <w:lang w:eastAsia="zh-CN"/>
              </w:rPr>
            </w:pPr>
            <w:r w:rsidRPr="00C43ACB">
              <w:rPr>
                <w:rFonts w:eastAsia="Arial Unicode MS" w:hint="eastAsia"/>
                <w:i/>
                <w:lang w:eastAsia="zh-CN"/>
              </w:rPr>
              <w:t>areaNwkId</w:t>
            </w:r>
          </w:p>
        </w:tc>
        <w:tc>
          <w:tcPr>
            <w:tcW w:w="1077" w:type="dxa"/>
          </w:tcPr>
          <w:p w14:paraId="60C6C4CD"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4478E329"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6CAF6AF1" w14:textId="77777777" w:rsidR="006458A8" w:rsidRPr="00C43ACB" w:rsidRDefault="006458A8" w:rsidP="00E06058">
            <w:pPr>
              <w:pStyle w:val="TAL"/>
              <w:rPr>
                <w:rFonts w:eastAsia="Arial Unicode MS"/>
              </w:rPr>
            </w:pPr>
            <w:r w:rsidRPr="00C43ACB">
              <w:rPr>
                <w:rFonts w:eastAsia="Arial Unicode MS"/>
              </w:rPr>
              <w:t xml:space="preserve">The reference to an </w:t>
            </w:r>
            <w:r w:rsidRPr="00C43ACB">
              <w:rPr>
                <w:rFonts w:eastAsia="Arial Unicode MS"/>
                <w:i/>
                <w:lang w:eastAsia="zh-CN"/>
              </w:rPr>
              <w:t>a</w:t>
            </w:r>
            <w:r w:rsidRPr="00C43ACB">
              <w:rPr>
                <w:rFonts w:eastAsia="Arial Unicode MS" w:hint="eastAsia"/>
                <w:i/>
                <w:lang w:eastAsia="zh-CN"/>
              </w:rPr>
              <w:t>reaNwkInfo</w:t>
            </w:r>
            <w:r w:rsidRPr="00C43ACB">
              <w:rPr>
                <w:rFonts w:eastAsia="Arial Unicode MS" w:hint="eastAsia"/>
                <w:lang w:eastAsia="zh-CN"/>
              </w:rPr>
              <w:t xml:space="preserve"> resource</w:t>
            </w:r>
            <w:r w:rsidRPr="00C43ACB">
              <w:rPr>
                <w:rFonts w:eastAsia="Arial Unicode MS"/>
              </w:rPr>
              <w:t xml:space="preserve"> which this device associates with.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24DFE01A" w14:textId="77777777" w:rsidTr="00630A55">
        <w:trPr>
          <w:jc w:val="center"/>
        </w:trPr>
        <w:tc>
          <w:tcPr>
            <w:tcW w:w="2160" w:type="dxa"/>
          </w:tcPr>
          <w:p w14:paraId="312C3961" w14:textId="77777777" w:rsidR="006458A8" w:rsidRPr="00C43ACB" w:rsidRDefault="006458A8" w:rsidP="00E06058">
            <w:pPr>
              <w:pStyle w:val="TAL"/>
              <w:rPr>
                <w:rFonts w:eastAsia="Arial Unicode MS"/>
                <w:i/>
                <w:lang w:eastAsia="zh-CN"/>
              </w:rPr>
            </w:pPr>
            <w:r w:rsidRPr="00C43ACB">
              <w:rPr>
                <w:rFonts w:eastAsia="Arial Unicode MS" w:hint="eastAsia"/>
                <w:i/>
                <w:lang w:eastAsia="zh-CN"/>
              </w:rPr>
              <w:t>sleepInterval</w:t>
            </w:r>
          </w:p>
        </w:tc>
        <w:tc>
          <w:tcPr>
            <w:tcW w:w="1077" w:type="dxa"/>
          </w:tcPr>
          <w:p w14:paraId="08A20AD2"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0..1</w:t>
            </w:r>
          </w:p>
        </w:tc>
        <w:tc>
          <w:tcPr>
            <w:tcW w:w="864" w:type="dxa"/>
          </w:tcPr>
          <w:p w14:paraId="4B85BFD4"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651D01ED" w14:textId="77777777" w:rsidR="006458A8" w:rsidRPr="00C43ACB" w:rsidRDefault="006458A8" w:rsidP="00E06058">
            <w:pPr>
              <w:pStyle w:val="TAL"/>
              <w:rPr>
                <w:rFonts w:eastAsia="Arial Unicode MS"/>
              </w:rPr>
            </w:pPr>
            <w:r w:rsidRPr="00C43ACB">
              <w:rPr>
                <w:rFonts w:eastAsia="Arial Unicode MS"/>
              </w:rPr>
              <w:t xml:space="preserve">The interval between two sleeps.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1305E6CA" w14:textId="77777777" w:rsidTr="00630A55">
        <w:trPr>
          <w:jc w:val="center"/>
        </w:trPr>
        <w:tc>
          <w:tcPr>
            <w:tcW w:w="2160" w:type="dxa"/>
          </w:tcPr>
          <w:p w14:paraId="3BA51AB7" w14:textId="77777777" w:rsidR="006458A8" w:rsidRPr="00C43ACB" w:rsidRDefault="006458A8" w:rsidP="00E06058">
            <w:pPr>
              <w:pStyle w:val="TAL"/>
              <w:rPr>
                <w:rFonts w:eastAsia="Arial Unicode MS"/>
                <w:i/>
                <w:lang w:eastAsia="zh-CN"/>
              </w:rPr>
            </w:pPr>
            <w:r w:rsidRPr="00C43ACB">
              <w:rPr>
                <w:rFonts w:eastAsia="Arial Unicode MS" w:hint="eastAsia"/>
                <w:i/>
                <w:lang w:eastAsia="zh-CN"/>
              </w:rPr>
              <w:t>sleepDuration</w:t>
            </w:r>
          </w:p>
        </w:tc>
        <w:tc>
          <w:tcPr>
            <w:tcW w:w="1077" w:type="dxa"/>
          </w:tcPr>
          <w:p w14:paraId="47FEAD15"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0..1</w:t>
            </w:r>
          </w:p>
        </w:tc>
        <w:tc>
          <w:tcPr>
            <w:tcW w:w="864" w:type="dxa"/>
          </w:tcPr>
          <w:p w14:paraId="1042C6DD"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6CD3C3A8" w14:textId="77777777" w:rsidR="006458A8" w:rsidRPr="00C43ACB" w:rsidRDefault="006458A8" w:rsidP="00E06058">
            <w:pPr>
              <w:pStyle w:val="TAL"/>
              <w:rPr>
                <w:rFonts w:eastAsia="Arial Unicode MS"/>
              </w:rPr>
            </w:pPr>
            <w:r w:rsidRPr="00C43ACB">
              <w:rPr>
                <w:rFonts w:eastAsia="Arial Unicode MS"/>
              </w:rPr>
              <w:t xml:space="preserve">The time duration of each sleep.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6A16E90F" w14:textId="77777777" w:rsidTr="00630A55">
        <w:trPr>
          <w:jc w:val="center"/>
        </w:trPr>
        <w:tc>
          <w:tcPr>
            <w:tcW w:w="2160" w:type="dxa"/>
          </w:tcPr>
          <w:p w14:paraId="64739671" w14:textId="77777777" w:rsidR="006458A8" w:rsidRPr="00C43ACB" w:rsidRDefault="006458A8" w:rsidP="00E06058">
            <w:pPr>
              <w:pStyle w:val="TAL"/>
              <w:rPr>
                <w:rFonts w:eastAsia="Arial Unicode MS"/>
                <w:i/>
                <w:lang w:eastAsia="zh-CN"/>
              </w:rPr>
            </w:pPr>
            <w:r w:rsidRPr="00C43ACB">
              <w:rPr>
                <w:rFonts w:eastAsia="Arial Unicode MS" w:hint="eastAsia"/>
                <w:i/>
                <w:lang w:eastAsia="zh-CN"/>
              </w:rPr>
              <w:t>status</w:t>
            </w:r>
          </w:p>
        </w:tc>
        <w:tc>
          <w:tcPr>
            <w:tcW w:w="1077" w:type="dxa"/>
          </w:tcPr>
          <w:p w14:paraId="415F5CB2"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0..1</w:t>
            </w:r>
          </w:p>
        </w:tc>
        <w:tc>
          <w:tcPr>
            <w:tcW w:w="864" w:type="dxa"/>
          </w:tcPr>
          <w:p w14:paraId="0273E4DF"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331FE813" w14:textId="77777777" w:rsidR="006458A8" w:rsidRPr="00C43ACB" w:rsidRDefault="006458A8" w:rsidP="00E06058">
            <w:pPr>
              <w:pStyle w:val="TAL"/>
              <w:rPr>
                <w:rFonts w:eastAsia="Arial Unicode MS"/>
              </w:rPr>
            </w:pPr>
            <w:r w:rsidRPr="00C43ACB">
              <w:rPr>
                <w:rFonts w:eastAsia="Arial Unicode MS"/>
              </w:rPr>
              <w:t>The status of the device (sleeping or waked up).</w:t>
            </w:r>
          </w:p>
        </w:tc>
      </w:tr>
      <w:tr w:rsidR="006458A8" w:rsidRPr="00C43ACB" w14:paraId="54863744" w14:textId="77777777" w:rsidTr="00630A55">
        <w:trPr>
          <w:jc w:val="center"/>
        </w:trPr>
        <w:tc>
          <w:tcPr>
            <w:tcW w:w="2160" w:type="dxa"/>
          </w:tcPr>
          <w:p w14:paraId="0BF7D239" w14:textId="77777777" w:rsidR="006458A8" w:rsidRPr="00C43ACB" w:rsidRDefault="006458A8" w:rsidP="00E06058">
            <w:pPr>
              <w:pStyle w:val="TAL"/>
              <w:rPr>
                <w:rFonts w:eastAsia="Arial Unicode MS"/>
                <w:i/>
                <w:lang w:eastAsia="zh-CN"/>
              </w:rPr>
            </w:pPr>
            <w:r w:rsidRPr="00C43ACB">
              <w:rPr>
                <w:rFonts w:eastAsia="Arial Unicode MS" w:hint="eastAsia"/>
                <w:i/>
                <w:lang w:eastAsia="zh-CN"/>
              </w:rPr>
              <w:t>listOfNeighbors</w:t>
            </w:r>
          </w:p>
        </w:tc>
        <w:tc>
          <w:tcPr>
            <w:tcW w:w="1077" w:type="dxa"/>
          </w:tcPr>
          <w:p w14:paraId="3D488C28" w14:textId="1BB7E4FF" w:rsidR="006458A8" w:rsidRPr="00C43ACB" w:rsidRDefault="00F46823" w:rsidP="00854BBE">
            <w:pPr>
              <w:pStyle w:val="TAL"/>
              <w:jc w:val="center"/>
              <w:rPr>
                <w:rFonts w:eastAsia="Arial Unicode MS"/>
                <w:lang w:eastAsia="zh-CN"/>
              </w:rPr>
            </w:pPr>
            <w:r>
              <w:rPr>
                <w:rFonts w:eastAsia="Arial Unicode MS"/>
                <w:lang w:eastAsia="zh-CN"/>
              </w:rPr>
              <w:t>0..</w:t>
            </w:r>
            <w:r w:rsidRPr="00C43ACB">
              <w:rPr>
                <w:rFonts w:eastAsia="Arial Unicode MS" w:hint="eastAsia"/>
                <w:lang w:eastAsia="zh-CN"/>
              </w:rPr>
              <w:t>1</w:t>
            </w:r>
            <w:r>
              <w:rPr>
                <w:rFonts w:eastAsia="Arial Unicode MS"/>
                <w:lang w:eastAsia="zh-CN"/>
              </w:rPr>
              <w:t xml:space="preserve"> (L)</w:t>
            </w:r>
          </w:p>
        </w:tc>
        <w:tc>
          <w:tcPr>
            <w:tcW w:w="864" w:type="dxa"/>
          </w:tcPr>
          <w:p w14:paraId="23359DE5"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5AF718FB" w14:textId="77777777" w:rsidR="006458A8" w:rsidRPr="00C43ACB" w:rsidRDefault="006458A8" w:rsidP="00E06058">
            <w:pPr>
              <w:pStyle w:val="TAL"/>
              <w:rPr>
                <w:rFonts w:eastAsia="Arial Unicode MS"/>
              </w:rPr>
            </w:pPr>
            <w:r w:rsidRPr="00C43ACB">
              <w:rPr>
                <w:rFonts w:eastAsia="Arial Unicode MS" w:hint="eastAsia"/>
                <w:lang w:eastAsia="zh-CN"/>
              </w:rPr>
              <w:t xml:space="preserve">Indicates </w:t>
            </w:r>
            <w:r w:rsidRPr="00C43ACB">
              <w:rPr>
                <w:rFonts w:eastAsia="Arial Unicode MS"/>
                <w:lang w:eastAsia="zh-CN"/>
              </w:rPr>
              <w:t>the neighbour</w:t>
            </w:r>
            <w:r w:rsidRPr="00C43ACB">
              <w:rPr>
                <w:rFonts w:eastAsia="Arial Unicode MS" w:hint="eastAsia"/>
                <w:lang w:eastAsia="zh-CN"/>
              </w:rPr>
              <w:t xml:space="preserve"> devices</w:t>
            </w:r>
            <w:r w:rsidRPr="00C43ACB">
              <w:rPr>
                <w:rFonts w:eastAsia="Arial Unicode MS"/>
                <w:lang w:eastAsia="zh-CN"/>
              </w:rPr>
              <w:t xml:space="preserve"> of the same </w:t>
            </w:r>
            <w:r w:rsidRPr="00C43ACB">
              <w:rPr>
                <w:rFonts w:eastAsia="Arial Unicode MS" w:hint="eastAsia"/>
                <w:lang w:eastAsia="zh-CN"/>
              </w:rPr>
              <w:t>area network. When modified, the connection relationship of the devices shall be modified accordingly.</w:t>
            </w:r>
            <w:r w:rsidRPr="00C43ACB">
              <w:rPr>
                <w:rFonts w:eastAsia="Arial Unicode MS"/>
                <w:lang w:eastAsia="zh-CN"/>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bl>
    <w:p w14:paraId="3C02FCA0" w14:textId="77777777" w:rsidR="003346CB" w:rsidRPr="00C43ACB" w:rsidRDefault="003346CB" w:rsidP="00743588"/>
    <w:p w14:paraId="59A2668E" w14:textId="77777777" w:rsidR="00057CE4" w:rsidRPr="00C43ACB" w:rsidRDefault="009B57DC" w:rsidP="00A97152">
      <w:pPr>
        <w:pStyle w:val="1"/>
      </w:pPr>
      <w:bookmarkStart w:id="1217" w:name="_Toc507430166"/>
      <w:bookmarkStart w:id="1218" w:name="_Toc2172359"/>
      <w:r w:rsidRPr="00C43ACB">
        <w:lastRenderedPageBreak/>
        <w:t>D.7</w:t>
      </w:r>
      <w:r w:rsidRPr="00C43ACB">
        <w:tab/>
      </w:r>
      <w:r w:rsidR="00057CE4" w:rsidRPr="00C43ACB">
        <w:t xml:space="preserve">Resource </w:t>
      </w:r>
      <w:r w:rsidR="00057CE4" w:rsidRPr="00C43ACB">
        <w:rPr>
          <w:i/>
        </w:rPr>
        <w:t>battery</w:t>
      </w:r>
      <w:bookmarkEnd w:id="1217"/>
      <w:bookmarkEnd w:id="1218"/>
    </w:p>
    <w:p w14:paraId="46454D06" w14:textId="77777777" w:rsidR="00057CE4" w:rsidRPr="00C43ACB" w:rsidRDefault="006F4D9E" w:rsidP="00163207">
      <w:pPr>
        <w:keepNext/>
        <w:keepLines/>
      </w:pPr>
      <w:r w:rsidRPr="00C43ACB">
        <w:t>The</w:t>
      </w:r>
      <w:r w:rsidR="00057CE4" w:rsidRPr="00C43ACB">
        <w:t xml:space="preserve"> </w:t>
      </w:r>
      <w:r w:rsidRPr="00C43ACB">
        <w:rPr>
          <w:i/>
        </w:rPr>
        <w:t>[battery]</w:t>
      </w:r>
      <w:r w:rsidRPr="00C43ACB">
        <w:t xml:space="preserve"> </w:t>
      </w:r>
      <w:r w:rsidR="00057CE4" w:rsidRPr="00C43ACB">
        <w:t>resource is used to share information regarding the battery. The</w:t>
      </w:r>
      <w:r w:rsidR="00BF1D3C" w:rsidRPr="00C43ACB">
        <w:t xml:space="preserve"> </w:t>
      </w:r>
      <w:r w:rsidRPr="00C43ACB">
        <w:rPr>
          <w:i/>
        </w:rPr>
        <w:t>[</w:t>
      </w:r>
      <w:r w:rsidR="00057CE4" w:rsidRPr="00C43ACB">
        <w:rPr>
          <w:i/>
        </w:rPr>
        <w:t>battery</w:t>
      </w:r>
      <w:r w:rsidRPr="00C43ACB">
        <w:rPr>
          <w:i/>
        </w:rPr>
        <w:t>]</w:t>
      </w:r>
      <w:r w:rsidR="00057CE4" w:rsidRPr="00C43ACB">
        <w:t xml:space="preserve"> </w:t>
      </w:r>
      <w:r w:rsidR="00A047EF" w:rsidRPr="00C43ACB">
        <w:t xml:space="preserve">resource </w:t>
      </w:r>
      <w:r w:rsidR="00057CE4" w:rsidRPr="00C43ACB">
        <w:t>is</w:t>
      </w:r>
      <w:r w:rsidR="00C036F9" w:rsidRPr="00C43ACB">
        <w:t xml:space="preserve"> a specialization of the</w:t>
      </w:r>
      <w:r w:rsidR="00057CE4" w:rsidRPr="00C43ACB">
        <w:t xml:space="preserve"> </w:t>
      </w:r>
      <w:r w:rsidR="00057CE4" w:rsidRPr="00C43ACB">
        <w:rPr>
          <w:i/>
        </w:rPr>
        <w:t>&lt;mgmtObj&gt;</w:t>
      </w:r>
      <w:r w:rsidR="00A047EF" w:rsidRPr="00C43ACB">
        <w:t xml:space="preserve"> resource.</w:t>
      </w:r>
    </w:p>
    <w:p w14:paraId="6BA8A72F" w14:textId="77777777" w:rsidR="00494121" w:rsidRPr="00C43ACB" w:rsidRDefault="003D10C8" w:rsidP="00163207">
      <w:pPr>
        <w:pStyle w:val="FL"/>
      </w:pPr>
      <w:r w:rsidRPr="00C43ACB">
        <w:object w:dxaOrig="5296" w:dyaOrig="6571" w14:anchorId="1856ECA1">
          <v:shape id="_x0000_i1130" type="#_x0000_t75" style="width:230.4pt;height:302.4pt" o:ole="">
            <v:imagedata r:id="rId229" o:title="" croptop="2492f" cropbottom="2872f" cropleft="3712f" cropright="4022f"/>
          </v:shape>
          <o:OLEObject Type="Embed" ProgID="Visio.Drawing.11" ShapeID="_x0000_i1130" DrawAspect="Content" ObjectID="_1632050093" r:id="rId230"/>
        </w:object>
      </w:r>
    </w:p>
    <w:p w14:paraId="4022A545" w14:textId="77777777" w:rsidR="00AC0D49" w:rsidRPr="00C43ACB" w:rsidRDefault="009B57DC" w:rsidP="003521AA">
      <w:pPr>
        <w:pStyle w:val="TF"/>
      </w:pPr>
      <w:r w:rsidRPr="00C43ACB">
        <w:t>Figure D.7</w:t>
      </w:r>
      <w:r w:rsidR="00057CE4" w:rsidRPr="00C43ACB">
        <w:t xml:space="preserve">-1: Structure of </w:t>
      </w:r>
      <w:r w:rsidR="008F77D2" w:rsidRPr="00C43ACB">
        <w:rPr>
          <w:i/>
        </w:rPr>
        <w:t>[</w:t>
      </w:r>
      <w:r w:rsidR="00057CE4" w:rsidRPr="00C43ACB">
        <w:rPr>
          <w:i/>
        </w:rPr>
        <w:t>battery</w:t>
      </w:r>
      <w:r w:rsidR="008F77D2" w:rsidRPr="00C43ACB">
        <w:rPr>
          <w:i/>
        </w:rPr>
        <w:t>]</w:t>
      </w:r>
      <w:r w:rsidR="00057CE4" w:rsidRPr="00C43ACB">
        <w:t xml:space="preserve"> resource</w:t>
      </w:r>
    </w:p>
    <w:p w14:paraId="0C2B10D3" w14:textId="77777777" w:rsidR="00AC0D49" w:rsidRPr="00C43ACB" w:rsidRDefault="00855644" w:rsidP="00AC0D49">
      <w:r w:rsidRPr="00C43ACB">
        <w:t xml:space="preserve">The </w:t>
      </w:r>
      <w:r w:rsidR="008F77D2" w:rsidRPr="00C43ACB">
        <w:rPr>
          <w:i/>
        </w:rPr>
        <w:t>[</w:t>
      </w:r>
      <w:r w:rsidRPr="00C43ACB">
        <w:rPr>
          <w:i/>
        </w:rPr>
        <w:t>battery</w:t>
      </w:r>
      <w:r w:rsidR="008F77D2" w:rsidRPr="00C43ACB">
        <w:rPr>
          <w:i/>
        </w:rPr>
        <w:t>]</w:t>
      </w:r>
      <w:r w:rsidRPr="00C43ACB">
        <w:t xml:space="preserve"> </w:t>
      </w:r>
      <w:r w:rsidR="00AC0D49" w:rsidRPr="00C43ACB">
        <w:t>resource shall contain the child resource</w:t>
      </w:r>
      <w:r w:rsidR="006F4D9E" w:rsidRPr="00C43ACB">
        <w:t>s specified</w:t>
      </w:r>
      <w:r w:rsidR="00AC0D49" w:rsidRPr="00C43ACB">
        <w:t xml:space="preserve"> </w:t>
      </w:r>
      <w:r w:rsidR="00385797" w:rsidRPr="00C43ACB">
        <w:t>in table</w:t>
      </w:r>
      <w:r w:rsidR="007D1178" w:rsidRPr="00C43ACB">
        <w:t xml:space="preserve"> </w:t>
      </w:r>
      <w:r w:rsidR="00AC0D49" w:rsidRPr="00C43ACB">
        <w:t>D.7-1.</w:t>
      </w:r>
    </w:p>
    <w:p w14:paraId="6B313070" w14:textId="77777777" w:rsidR="00AC0D49" w:rsidRPr="00C43ACB" w:rsidRDefault="00AC0D49" w:rsidP="00383D72">
      <w:pPr>
        <w:pStyle w:val="TH"/>
      </w:pPr>
      <w:r w:rsidRPr="00C43ACB">
        <w:t>Table D.7-1: Child resources of</w:t>
      </w:r>
      <w:r w:rsidRPr="00C43ACB">
        <w:rPr>
          <w:i/>
        </w:rPr>
        <w:t xml:space="preserve"> </w:t>
      </w:r>
      <w:r w:rsidR="008F77D2" w:rsidRPr="00C43ACB">
        <w:rPr>
          <w:i/>
        </w:rPr>
        <w:t>[</w:t>
      </w:r>
      <w:r w:rsidRPr="00C43ACB">
        <w:rPr>
          <w:i/>
        </w:rPr>
        <w:t>battery</w:t>
      </w:r>
      <w:r w:rsidR="008F77D2"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AC0D49" w:rsidRPr="00C43ACB" w14:paraId="49EF04F7" w14:textId="77777777" w:rsidTr="003D10C8">
        <w:trPr>
          <w:tblHeader/>
          <w:jc w:val="center"/>
        </w:trPr>
        <w:tc>
          <w:tcPr>
            <w:tcW w:w="2234" w:type="dxa"/>
            <w:shd w:val="clear" w:color="auto" w:fill="E0E0E0"/>
            <w:vAlign w:val="center"/>
          </w:tcPr>
          <w:p w14:paraId="591C24F5" w14:textId="77777777" w:rsidR="00AC0D49" w:rsidRPr="00C43ACB" w:rsidRDefault="00AC0D49" w:rsidP="000F3FB1">
            <w:pPr>
              <w:pStyle w:val="TAH"/>
              <w:rPr>
                <w:rFonts w:eastAsia="Arial Unicode MS"/>
              </w:rPr>
            </w:pPr>
            <w:r w:rsidRPr="00C43ACB">
              <w:rPr>
                <w:rFonts w:eastAsia="Arial Unicode MS"/>
              </w:rPr>
              <w:t>Child Resource</w:t>
            </w:r>
            <w:r w:rsidR="0026772A" w:rsidRPr="00C43ACB">
              <w:rPr>
                <w:rFonts w:eastAsia="Arial Unicode MS"/>
              </w:rPr>
              <w:t>s</w:t>
            </w:r>
            <w:r w:rsidRPr="00C43ACB">
              <w:rPr>
                <w:rFonts w:eastAsia="Arial Unicode MS"/>
              </w:rPr>
              <w:t xml:space="preserve"> of </w:t>
            </w:r>
            <w:r w:rsidR="003376AE" w:rsidRPr="00C43ACB">
              <w:rPr>
                <w:rFonts w:eastAsia="Arial Unicode MS"/>
                <w:i/>
              </w:rPr>
              <w:t>[battery]</w:t>
            </w:r>
          </w:p>
        </w:tc>
        <w:tc>
          <w:tcPr>
            <w:tcW w:w="1942" w:type="dxa"/>
            <w:shd w:val="clear" w:color="auto" w:fill="E0E0E0"/>
            <w:vAlign w:val="center"/>
          </w:tcPr>
          <w:p w14:paraId="27C2B6FA" w14:textId="77777777" w:rsidR="00AC0D49" w:rsidRPr="00C43ACB" w:rsidRDefault="00AC0D49"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73F264D7" w14:textId="77777777" w:rsidR="00AC0D49" w:rsidRPr="00C43ACB" w:rsidRDefault="00AC0D49"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35138C02" w14:textId="77777777" w:rsidR="00AC0D49" w:rsidRPr="00C43ACB" w:rsidRDefault="00AC0D49" w:rsidP="000F3FB1">
            <w:pPr>
              <w:pStyle w:val="TAH"/>
              <w:rPr>
                <w:rFonts w:eastAsia="Arial Unicode MS"/>
              </w:rPr>
            </w:pPr>
            <w:r w:rsidRPr="00C43ACB">
              <w:rPr>
                <w:rFonts w:eastAsia="Arial Unicode MS"/>
              </w:rPr>
              <w:t>Description</w:t>
            </w:r>
          </w:p>
        </w:tc>
      </w:tr>
      <w:tr w:rsidR="00AC0D49" w:rsidRPr="00C43ACB" w14:paraId="60209823" w14:textId="77777777" w:rsidTr="003D10C8">
        <w:trPr>
          <w:jc w:val="center"/>
        </w:trPr>
        <w:tc>
          <w:tcPr>
            <w:tcW w:w="2234" w:type="dxa"/>
          </w:tcPr>
          <w:p w14:paraId="719E4235" w14:textId="77777777" w:rsidR="00AC0D49" w:rsidRPr="00C43ACB" w:rsidRDefault="00AC0D49" w:rsidP="000F3FB1">
            <w:pPr>
              <w:pStyle w:val="TAL"/>
              <w:rPr>
                <w:rFonts w:eastAsia="Arial Unicode MS"/>
                <w:i/>
              </w:rPr>
            </w:pPr>
            <w:r w:rsidRPr="00C43ACB">
              <w:rPr>
                <w:rFonts w:eastAsia="Arial Unicode MS"/>
                <w:i/>
              </w:rPr>
              <w:t>[variable]</w:t>
            </w:r>
          </w:p>
        </w:tc>
        <w:tc>
          <w:tcPr>
            <w:tcW w:w="1942" w:type="dxa"/>
          </w:tcPr>
          <w:p w14:paraId="5F5EDA39" w14:textId="77777777" w:rsidR="00AC0D49" w:rsidRPr="00C43ACB" w:rsidRDefault="00AC0D49" w:rsidP="000F3FB1">
            <w:pPr>
              <w:pStyle w:val="TAL"/>
              <w:jc w:val="center"/>
              <w:rPr>
                <w:rFonts w:eastAsia="Arial Unicode MS"/>
                <w:i/>
              </w:rPr>
            </w:pPr>
            <w:r w:rsidRPr="00C43ACB">
              <w:rPr>
                <w:rFonts w:eastAsia="Arial Unicode MS"/>
                <w:i/>
              </w:rPr>
              <w:t>&lt;subscription&gt;</w:t>
            </w:r>
          </w:p>
        </w:tc>
        <w:tc>
          <w:tcPr>
            <w:tcW w:w="1083" w:type="dxa"/>
          </w:tcPr>
          <w:p w14:paraId="54E696FF" w14:textId="77777777" w:rsidR="00AC0D49" w:rsidRPr="00C43ACB" w:rsidRDefault="00AC0D49" w:rsidP="000F3FB1">
            <w:pPr>
              <w:pStyle w:val="TAL"/>
              <w:jc w:val="center"/>
              <w:rPr>
                <w:rFonts w:eastAsia="Arial Unicode MS"/>
              </w:rPr>
            </w:pPr>
            <w:r w:rsidRPr="00C43ACB">
              <w:rPr>
                <w:rFonts w:eastAsia="Arial Unicode MS"/>
              </w:rPr>
              <w:t>0..n</w:t>
            </w:r>
          </w:p>
        </w:tc>
        <w:tc>
          <w:tcPr>
            <w:tcW w:w="3744" w:type="dxa"/>
          </w:tcPr>
          <w:p w14:paraId="2D3B89C2" w14:textId="77777777" w:rsidR="00AC0D49" w:rsidRPr="00C43ACB" w:rsidRDefault="00AC0D49"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003D10C8" w:rsidRPr="00C43ACB">
              <w:rPr>
                <w:rFonts w:eastAsia="Arial Unicode MS"/>
              </w:rPr>
              <w:t>ce is described</w:t>
            </w:r>
          </w:p>
        </w:tc>
      </w:tr>
      <w:tr w:rsidR="007126F9" w:rsidRPr="00C43ACB" w14:paraId="6DADC86D" w14:textId="77777777" w:rsidTr="003D10C8">
        <w:trPr>
          <w:jc w:val="center"/>
        </w:trPr>
        <w:tc>
          <w:tcPr>
            <w:tcW w:w="2234" w:type="dxa"/>
          </w:tcPr>
          <w:p w14:paraId="5D796D8D" w14:textId="77777777" w:rsidR="007126F9" w:rsidRPr="00C43ACB" w:rsidRDefault="007126F9" w:rsidP="000F3FB1">
            <w:pPr>
              <w:pStyle w:val="TAL"/>
              <w:rPr>
                <w:rFonts w:eastAsia="Arial Unicode MS"/>
                <w:i/>
              </w:rPr>
            </w:pPr>
            <w:r w:rsidRPr="00C43ACB">
              <w:rPr>
                <w:rFonts w:eastAsia="Arial Unicode MS"/>
                <w:i/>
              </w:rPr>
              <w:t>[variable]</w:t>
            </w:r>
          </w:p>
        </w:tc>
        <w:tc>
          <w:tcPr>
            <w:tcW w:w="1942" w:type="dxa"/>
          </w:tcPr>
          <w:p w14:paraId="166C9736"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5EF1B60D"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79E1FCD7" w14:textId="77777777" w:rsidR="007126F9" w:rsidRPr="00C43ACB" w:rsidRDefault="007126F9" w:rsidP="000F3FB1">
            <w:pPr>
              <w:pStyle w:val="TAL"/>
              <w:rPr>
                <w:rFonts w:eastAsia="Arial Unicode MS"/>
              </w:rPr>
            </w:pPr>
            <w:r w:rsidRPr="00C43ACB">
              <w:rPr>
                <w:rFonts w:eastAsia="Arial Unicode MS"/>
              </w:rPr>
              <w:t>See clause 9.6.30</w:t>
            </w:r>
          </w:p>
        </w:tc>
      </w:tr>
    </w:tbl>
    <w:p w14:paraId="3EEEF569" w14:textId="77777777" w:rsidR="00AC0D49" w:rsidRPr="00C43ACB" w:rsidRDefault="00AC0D49" w:rsidP="00854BBE"/>
    <w:p w14:paraId="704981B4" w14:textId="77777777" w:rsidR="00057CE4" w:rsidRPr="00C43ACB" w:rsidRDefault="00855644" w:rsidP="009D55D9">
      <w:pPr>
        <w:keepNext/>
        <w:keepLines/>
      </w:pPr>
      <w:r w:rsidRPr="00C43ACB">
        <w:lastRenderedPageBreak/>
        <w:t xml:space="preserve">The </w:t>
      </w:r>
      <w:r w:rsidR="008F77D2" w:rsidRPr="00C43ACB">
        <w:rPr>
          <w:i/>
        </w:rPr>
        <w:t>[</w:t>
      </w:r>
      <w:r w:rsidRPr="00C43ACB">
        <w:rPr>
          <w:i/>
        </w:rPr>
        <w:t>battery</w:t>
      </w:r>
      <w:r w:rsidR="008F77D2" w:rsidRPr="00C43ACB">
        <w:rPr>
          <w:i/>
        </w:rPr>
        <w:t>]</w:t>
      </w:r>
      <w:r w:rsidRPr="00C43ACB">
        <w:t xml:space="preserve"> </w:t>
      </w:r>
      <w:r w:rsidR="00057CE4" w:rsidRPr="00C43ACB">
        <w:t>resource shall contain the attributes</w:t>
      </w:r>
      <w:r w:rsidR="00DE3A5A" w:rsidRPr="00C43ACB">
        <w:t xml:space="preserve"> </w:t>
      </w:r>
      <w:r w:rsidR="006F4D9E" w:rsidRPr="00C43ACB">
        <w:t xml:space="preserve">specified </w:t>
      </w:r>
      <w:r w:rsidR="00385797" w:rsidRPr="00C43ACB">
        <w:t>in table</w:t>
      </w:r>
      <w:r w:rsidR="007D1178" w:rsidRPr="00C43ACB">
        <w:t xml:space="preserve"> </w:t>
      </w:r>
      <w:r w:rsidR="009B57DC" w:rsidRPr="00C43ACB">
        <w:t>D.7</w:t>
      </w:r>
      <w:r w:rsidR="00057CE4" w:rsidRPr="00C43ACB">
        <w:t>-</w:t>
      </w:r>
      <w:r w:rsidR="00AC0D49" w:rsidRPr="00C43ACB">
        <w:t>2</w:t>
      </w:r>
      <w:r w:rsidRPr="00C43ACB">
        <w:t>.</w:t>
      </w:r>
    </w:p>
    <w:p w14:paraId="4F01B7F2" w14:textId="77777777" w:rsidR="00057CE4" w:rsidRPr="00C43ACB" w:rsidRDefault="00057CE4" w:rsidP="00383D72">
      <w:pPr>
        <w:pStyle w:val="TH"/>
      </w:pPr>
      <w:r w:rsidRPr="00C43ACB">
        <w:t xml:space="preserve">Table </w:t>
      </w:r>
      <w:r w:rsidR="009B57DC" w:rsidRPr="00C43ACB">
        <w:t>D.7</w:t>
      </w:r>
      <w:r w:rsidRPr="00C43ACB">
        <w:t>-</w:t>
      </w:r>
      <w:r w:rsidR="00AC0D49" w:rsidRPr="00C43ACB">
        <w:t>2</w:t>
      </w:r>
      <w:r w:rsidRPr="00C43ACB">
        <w:t xml:space="preserve">: Attributes of </w:t>
      </w:r>
      <w:r w:rsidR="008F77D2" w:rsidRPr="00C43ACB">
        <w:rPr>
          <w:i/>
        </w:rPr>
        <w:t>[</w:t>
      </w:r>
      <w:r w:rsidRPr="00C43ACB">
        <w:rPr>
          <w:i/>
        </w:rPr>
        <w:t>battery</w:t>
      </w:r>
      <w:r w:rsidR="008F77D2"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C43ACB" w14:paraId="146DEAA3" w14:textId="77777777" w:rsidTr="00630A55">
        <w:trPr>
          <w:tblHeader/>
          <w:jc w:val="center"/>
        </w:trPr>
        <w:tc>
          <w:tcPr>
            <w:tcW w:w="2160" w:type="dxa"/>
            <w:shd w:val="clear" w:color="auto" w:fill="E0E0E0"/>
            <w:vAlign w:val="center"/>
          </w:tcPr>
          <w:p w14:paraId="0FFAABF0" w14:textId="77777777" w:rsidR="00057CE4" w:rsidRPr="00C43ACB" w:rsidRDefault="00057CE4" w:rsidP="00854BBE">
            <w:pPr>
              <w:pStyle w:val="TAH"/>
              <w:rPr>
                <w:rFonts w:eastAsia="Arial Unicode MS"/>
              </w:rPr>
            </w:pPr>
            <w:r w:rsidRPr="00C43ACB">
              <w:rPr>
                <w:rFonts w:eastAsia="Arial Unicode MS"/>
              </w:rPr>
              <w:t>Attribute</w:t>
            </w:r>
            <w:r w:rsidR="0026772A" w:rsidRPr="00C43ACB">
              <w:rPr>
                <w:rFonts w:eastAsia="Arial Unicode MS"/>
              </w:rPr>
              <w:t>s</w:t>
            </w:r>
            <w:r w:rsidRPr="00C43ACB">
              <w:rPr>
                <w:rFonts w:eastAsia="Arial Unicode MS"/>
              </w:rPr>
              <w:t xml:space="preserve"> of </w:t>
            </w:r>
            <w:r w:rsidR="001B04EC" w:rsidRPr="00C43ACB">
              <w:rPr>
                <w:rFonts w:eastAsia="Arial Unicode MS"/>
              </w:rPr>
              <w:br/>
            </w:r>
            <w:r w:rsidR="003376AE" w:rsidRPr="00C43ACB">
              <w:rPr>
                <w:rFonts w:eastAsia="Arial Unicode MS"/>
                <w:i/>
              </w:rPr>
              <w:t>[</w:t>
            </w:r>
            <w:r w:rsidRPr="00C43ACB">
              <w:rPr>
                <w:rFonts w:eastAsia="Arial Unicode MS" w:hint="eastAsia"/>
                <w:i/>
              </w:rPr>
              <w:t>battery</w:t>
            </w:r>
            <w:r w:rsidR="003376AE" w:rsidRPr="00C43ACB">
              <w:rPr>
                <w:rFonts w:eastAsia="Arial Unicode MS"/>
                <w:i/>
              </w:rPr>
              <w:t>]</w:t>
            </w:r>
          </w:p>
        </w:tc>
        <w:tc>
          <w:tcPr>
            <w:tcW w:w="1077" w:type="dxa"/>
            <w:shd w:val="clear" w:color="auto" w:fill="E0E0E0"/>
            <w:vAlign w:val="center"/>
          </w:tcPr>
          <w:p w14:paraId="1EA2D4AE" w14:textId="77777777" w:rsidR="00057CE4" w:rsidRPr="00C43ACB" w:rsidRDefault="00057CE4"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67C5DD6B" w14:textId="77777777" w:rsidR="00057CE4" w:rsidRPr="00C43ACB" w:rsidRDefault="00057CE4" w:rsidP="00854BBE">
            <w:pPr>
              <w:pStyle w:val="TAH"/>
              <w:rPr>
                <w:rFonts w:eastAsia="Arial Unicode MS"/>
              </w:rPr>
            </w:pPr>
            <w:r w:rsidRPr="00C43ACB">
              <w:rPr>
                <w:rFonts w:eastAsia="Arial Unicode MS"/>
              </w:rPr>
              <w:t>RW/</w:t>
            </w:r>
          </w:p>
          <w:p w14:paraId="2CCC3348" w14:textId="77777777" w:rsidR="00057CE4" w:rsidRPr="00C43ACB" w:rsidRDefault="00057CE4" w:rsidP="00854BBE">
            <w:pPr>
              <w:pStyle w:val="TAH"/>
              <w:rPr>
                <w:rFonts w:eastAsia="Arial Unicode MS"/>
              </w:rPr>
            </w:pPr>
            <w:r w:rsidRPr="00C43ACB">
              <w:rPr>
                <w:rFonts w:eastAsia="Arial Unicode MS"/>
              </w:rPr>
              <w:t>RO/</w:t>
            </w:r>
          </w:p>
          <w:p w14:paraId="30D809BA" w14:textId="77777777" w:rsidR="00057CE4" w:rsidRPr="00C43ACB" w:rsidRDefault="00057CE4" w:rsidP="00854BBE">
            <w:pPr>
              <w:pStyle w:val="TAH"/>
              <w:rPr>
                <w:rFonts w:eastAsia="Arial Unicode MS"/>
              </w:rPr>
            </w:pPr>
            <w:r w:rsidRPr="00C43ACB">
              <w:rPr>
                <w:rFonts w:eastAsia="Arial Unicode MS"/>
              </w:rPr>
              <w:t>WO</w:t>
            </w:r>
          </w:p>
        </w:tc>
        <w:tc>
          <w:tcPr>
            <w:tcW w:w="5184" w:type="dxa"/>
            <w:shd w:val="clear" w:color="auto" w:fill="E0E0E0"/>
            <w:vAlign w:val="center"/>
          </w:tcPr>
          <w:p w14:paraId="6AFA03BA" w14:textId="77777777" w:rsidR="00057CE4" w:rsidRPr="00C43ACB" w:rsidRDefault="00057CE4" w:rsidP="00854BBE">
            <w:pPr>
              <w:pStyle w:val="TAH"/>
              <w:rPr>
                <w:rFonts w:eastAsia="Arial Unicode MS"/>
              </w:rPr>
            </w:pPr>
            <w:r w:rsidRPr="00C43ACB">
              <w:rPr>
                <w:rFonts w:eastAsia="Arial Unicode MS"/>
              </w:rPr>
              <w:t>Description</w:t>
            </w:r>
          </w:p>
        </w:tc>
      </w:tr>
      <w:tr w:rsidR="00057CE4" w:rsidRPr="00C43ACB" w14:paraId="3EE152D6" w14:textId="77777777" w:rsidTr="00630A55">
        <w:trPr>
          <w:jc w:val="center"/>
        </w:trPr>
        <w:tc>
          <w:tcPr>
            <w:tcW w:w="2160" w:type="dxa"/>
          </w:tcPr>
          <w:p w14:paraId="57CF30A0" w14:textId="77777777" w:rsidR="00057CE4" w:rsidRPr="00C43ACB" w:rsidRDefault="00057CE4" w:rsidP="0084296A">
            <w:pPr>
              <w:pStyle w:val="TAL"/>
              <w:rPr>
                <w:rFonts w:eastAsia="Arial Unicode MS"/>
                <w:i/>
              </w:rPr>
            </w:pPr>
            <w:r w:rsidRPr="00C43ACB">
              <w:rPr>
                <w:rFonts w:eastAsia="Arial Unicode MS" w:hint="eastAsia"/>
                <w:i/>
                <w:lang w:eastAsia="zh-CN"/>
              </w:rPr>
              <w:t>resourceType</w:t>
            </w:r>
          </w:p>
        </w:tc>
        <w:tc>
          <w:tcPr>
            <w:tcW w:w="1077" w:type="dxa"/>
          </w:tcPr>
          <w:p w14:paraId="428959EB" w14:textId="77777777" w:rsidR="00057CE4" w:rsidRPr="00C43ACB" w:rsidRDefault="00057CE4" w:rsidP="0084296A">
            <w:pPr>
              <w:pStyle w:val="TAL"/>
              <w:jc w:val="center"/>
              <w:rPr>
                <w:rFonts w:eastAsia="Arial Unicode MS"/>
              </w:rPr>
            </w:pPr>
            <w:r w:rsidRPr="00C43ACB">
              <w:rPr>
                <w:rFonts w:eastAsia="Arial Unicode MS" w:hint="eastAsia"/>
                <w:lang w:eastAsia="zh-CN"/>
              </w:rPr>
              <w:t>1</w:t>
            </w:r>
          </w:p>
        </w:tc>
        <w:tc>
          <w:tcPr>
            <w:tcW w:w="864" w:type="dxa"/>
          </w:tcPr>
          <w:p w14:paraId="2A4B6683" w14:textId="77777777" w:rsidR="00057CE4" w:rsidRPr="00C43ACB" w:rsidRDefault="005C2C0B" w:rsidP="0084296A">
            <w:pPr>
              <w:pStyle w:val="TAL"/>
              <w:jc w:val="center"/>
              <w:rPr>
                <w:rFonts w:eastAsia="Arial Unicode MS"/>
              </w:rPr>
            </w:pPr>
            <w:r w:rsidRPr="00C43ACB">
              <w:rPr>
                <w:rFonts w:eastAsia="Arial Unicode MS"/>
                <w:lang w:eastAsia="zh-CN"/>
              </w:rPr>
              <w:t>R</w:t>
            </w:r>
            <w:r w:rsidR="00057CE4" w:rsidRPr="00C43ACB">
              <w:rPr>
                <w:rFonts w:eastAsia="Arial Unicode MS" w:hint="eastAsia"/>
                <w:lang w:eastAsia="zh-CN"/>
              </w:rPr>
              <w:t>O</w:t>
            </w:r>
          </w:p>
        </w:tc>
        <w:tc>
          <w:tcPr>
            <w:tcW w:w="5184" w:type="dxa"/>
          </w:tcPr>
          <w:p w14:paraId="29A876C6" w14:textId="77777777" w:rsidR="00057CE4" w:rsidRPr="00C43ACB" w:rsidRDefault="00057CE4" w:rsidP="00024EA3">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D6266B" w:rsidRPr="00C43ACB">
              <w:rPr>
                <w:rFonts w:eastAsia="Arial Unicode MS"/>
              </w:rPr>
              <w:t>.</w:t>
            </w:r>
          </w:p>
        </w:tc>
      </w:tr>
      <w:tr w:rsidR="002C653E" w:rsidRPr="00C43ACB" w14:paraId="03E8ED88" w14:textId="77777777" w:rsidTr="00630A55">
        <w:trPr>
          <w:jc w:val="center"/>
        </w:trPr>
        <w:tc>
          <w:tcPr>
            <w:tcW w:w="2160" w:type="dxa"/>
          </w:tcPr>
          <w:p w14:paraId="6533AB77" w14:textId="77777777" w:rsidR="002C653E" w:rsidRPr="00C43ACB" w:rsidRDefault="002C653E" w:rsidP="0084296A">
            <w:pPr>
              <w:pStyle w:val="TAL"/>
              <w:rPr>
                <w:rFonts w:eastAsia="Arial Unicode MS"/>
                <w:i/>
                <w:lang w:eastAsia="zh-CN"/>
              </w:rPr>
            </w:pPr>
            <w:r w:rsidRPr="00C43ACB">
              <w:rPr>
                <w:rFonts w:eastAsia="Arial Unicode MS" w:hint="eastAsia"/>
                <w:i/>
                <w:lang w:eastAsia="ko-KR"/>
              </w:rPr>
              <w:t>resourceID</w:t>
            </w:r>
          </w:p>
        </w:tc>
        <w:tc>
          <w:tcPr>
            <w:tcW w:w="1077" w:type="dxa"/>
          </w:tcPr>
          <w:p w14:paraId="0A45D843" w14:textId="77777777" w:rsidR="002C653E" w:rsidRPr="00C43ACB" w:rsidRDefault="002C653E" w:rsidP="0084296A">
            <w:pPr>
              <w:pStyle w:val="TAL"/>
              <w:jc w:val="center"/>
              <w:rPr>
                <w:rFonts w:eastAsia="Arial Unicode MS"/>
                <w:lang w:eastAsia="zh-CN"/>
              </w:rPr>
            </w:pPr>
            <w:r w:rsidRPr="00C43ACB">
              <w:rPr>
                <w:rFonts w:eastAsia="Arial Unicode MS" w:hint="eastAsia"/>
                <w:lang w:eastAsia="ko-KR"/>
              </w:rPr>
              <w:t>1</w:t>
            </w:r>
          </w:p>
        </w:tc>
        <w:tc>
          <w:tcPr>
            <w:tcW w:w="864" w:type="dxa"/>
          </w:tcPr>
          <w:p w14:paraId="348648A0" w14:textId="77777777" w:rsidR="002C653E" w:rsidRPr="00C43ACB" w:rsidRDefault="006458A8" w:rsidP="0084296A">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1E9CE424" w14:textId="77777777" w:rsidR="002C653E" w:rsidRPr="00C43ACB" w:rsidRDefault="002C653E" w:rsidP="00024EA3">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0D6CA241" w14:textId="77777777" w:rsidTr="00630A55">
        <w:trPr>
          <w:jc w:val="center"/>
        </w:trPr>
        <w:tc>
          <w:tcPr>
            <w:tcW w:w="2160" w:type="dxa"/>
          </w:tcPr>
          <w:p w14:paraId="19ED3394"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3BE07EF2"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2E72DD03" w14:textId="77777777" w:rsidR="006458A8" w:rsidRPr="00C43ACB" w:rsidRDefault="006458A8" w:rsidP="0084296A">
            <w:pPr>
              <w:pStyle w:val="TAL"/>
              <w:jc w:val="center"/>
              <w:rPr>
                <w:rFonts w:eastAsia="Arial Unicode MS"/>
                <w:lang w:eastAsia="ko-KR"/>
              </w:rPr>
            </w:pPr>
            <w:r w:rsidRPr="00C43ACB">
              <w:rPr>
                <w:rFonts w:eastAsia="Arial Unicode MS"/>
                <w:lang w:eastAsia="ko-KR"/>
              </w:rPr>
              <w:t>WO</w:t>
            </w:r>
          </w:p>
        </w:tc>
        <w:tc>
          <w:tcPr>
            <w:tcW w:w="5184" w:type="dxa"/>
          </w:tcPr>
          <w:p w14:paraId="0795806E"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03A2A02A" w14:textId="77777777" w:rsidTr="00630A55">
        <w:trPr>
          <w:jc w:val="center"/>
        </w:trPr>
        <w:tc>
          <w:tcPr>
            <w:tcW w:w="2160" w:type="dxa"/>
          </w:tcPr>
          <w:p w14:paraId="1B994420" w14:textId="77777777" w:rsidR="006458A8" w:rsidRPr="00C43ACB" w:rsidRDefault="006458A8" w:rsidP="0084296A">
            <w:pPr>
              <w:pStyle w:val="TAL"/>
              <w:rPr>
                <w:rFonts w:eastAsia="Arial Unicode MS"/>
                <w:i/>
                <w:lang w:eastAsia="zh-CN"/>
              </w:rPr>
            </w:pPr>
            <w:r w:rsidRPr="00C43ACB">
              <w:rPr>
                <w:rFonts w:eastAsia="Arial Unicode MS"/>
                <w:i/>
              </w:rPr>
              <w:t>parentID</w:t>
            </w:r>
          </w:p>
        </w:tc>
        <w:tc>
          <w:tcPr>
            <w:tcW w:w="1077" w:type="dxa"/>
          </w:tcPr>
          <w:p w14:paraId="61D72F0E" w14:textId="77777777" w:rsidR="006458A8" w:rsidRPr="00C43ACB" w:rsidRDefault="006458A8" w:rsidP="0084296A">
            <w:pPr>
              <w:pStyle w:val="TAL"/>
              <w:jc w:val="center"/>
              <w:rPr>
                <w:rFonts w:eastAsia="Arial Unicode MS"/>
                <w:lang w:eastAsia="zh-CN"/>
              </w:rPr>
            </w:pPr>
            <w:r w:rsidRPr="00C43ACB">
              <w:rPr>
                <w:rFonts w:eastAsia="Arial Unicode MS"/>
              </w:rPr>
              <w:t>1</w:t>
            </w:r>
          </w:p>
        </w:tc>
        <w:tc>
          <w:tcPr>
            <w:tcW w:w="864" w:type="dxa"/>
          </w:tcPr>
          <w:p w14:paraId="1735051B" w14:textId="77777777" w:rsidR="006458A8" w:rsidRPr="00C43ACB" w:rsidRDefault="006458A8" w:rsidP="0084296A">
            <w:pPr>
              <w:pStyle w:val="TAL"/>
              <w:jc w:val="center"/>
              <w:rPr>
                <w:rFonts w:eastAsia="Arial Unicode MS"/>
                <w:lang w:eastAsia="zh-CN"/>
              </w:rPr>
            </w:pPr>
            <w:r w:rsidRPr="00C43ACB">
              <w:rPr>
                <w:rFonts w:eastAsia="Arial Unicode MS"/>
              </w:rPr>
              <w:t>RO</w:t>
            </w:r>
          </w:p>
        </w:tc>
        <w:tc>
          <w:tcPr>
            <w:tcW w:w="5184" w:type="dxa"/>
          </w:tcPr>
          <w:p w14:paraId="68118831"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4FF15EB1" w14:textId="77777777" w:rsidTr="00630A55">
        <w:trPr>
          <w:jc w:val="center"/>
        </w:trPr>
        <w:tc>
          <w:tcPr>
            <w:tcW w:w="2160" w:type="dxa"/>
          </w:tcPr>
          <w:p w14:paraId="10E70F00" w14:textId="77777777" w:rsidR="006458A8" w:rsidRPr="00C43ACB" w:rsidRDefault="006458A8" w:rsidP="0084296A">
            <w:pPr>
              <w:pStyle w:val="TAL"/>
              <w:rPr>
                <w:rFonts w:eastAsia="Arial Unicode MS"/>
                <w:i/>
              </w:rPr>
            </w:pPr>
            <w:r w:rsidRPr="00C43ACB">
              <w:rPr>
                <w:rFonts w:eastAsia="Arial Unicode MS"/>
                <w:i/>
              </w:rPr>
              <w:t>expirationTime</w:t>
            </w:r>
          </w:p>
        </w:tc>
        <w:tc>
          <w:tcPr>
            <w:tcW w:w="1077" w:type="dxa"/>
          </w:tcPr>
          <w:p w14:paraId="0B373F21"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617D9D71"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2B0DEAB1"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68478478" w14:textId="77777777" w:rsidTr="00630A55">
        <w:trPr>
          <w:jc w:val="center"/>
        </w:trPr>
        <w:tc>
          <w:tcPr>
            <w:tcW w:w="2160" w:type="dxa"/>
          </w:tcPr>
          <w:p w14:paraId="79CA96B2" w14:textId="77777777" w:rsidR="006458A8" w:rsidRPr="00C43ACB" w:rsidRDefault="006458A8" w:rsidP="0084296A">
            <w:pPr>
              <w:pStyle w:val="TAL"/>
              <w:rPr>
                <w:rFonts w:eastAsia="Arial Unicode MS"/>
                <w:i/>
              </w:rPr>
            </w:pPr>
            <w:r w:rsidRPr="00C43ACB">
              <w:rPr>
                <w:rFonts w:eastAsia="Arial Unicode MS"/>
                <w:i/>
              </w:rPr>
              <w:t>accessControlPolicyIDs</w:t>
            </w:r>
          </w:p>
        </w:tc>
        <w:tc>
          <w:tcPr>
            <w:tcW w:w="1077" w:type="dxa"/>
          </w:tcPr>
          <w:p w14:paraId="6C04282B"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7685DD0C"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087E1710"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4B7D694E" w14:textId="77777777" w:rsidTr="00630A55">
        <w:trPr>
          <w:jc w:val="center"/>
        </w:trPr>
        <w:tc>
          <w:tcPr>
            <w:tcW w:w="2160" w:type="dxa"/>
            <w:tcBorders>
              <w:bottom w:val="single" w:sz="4" w:space="0" w:color="000000"/>
            </w:tcBorders>
          </w:tcPr>
          <w:p w14:paraId="1AB1F09F" w14:textId="77777777" w:rsidR="006458A8" w:rsidRPr="00C43ACB" w:rsidRDefault="006458A8" w:rsidP="0084296A">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3768D55C"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4BCDFCD8"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3869BCD1"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7A975483" w14:textId="77777777" w:rsidTr="00630A55">
        <w:trPr>
          <w:jc w:val="center"/>
        </w:trPr>
        <w:tc>
          <w:tcPr>
            <w:tcW w:w="2160" w:type="dxa"/>
          </w:tcPr>
          <w:p w14:paraId="253DA4D6" w14:textId="77777777" w:rsidR="006458A8" w:rsidRPr="00C43ACB" w:rsidRDefault="006458A8" w:rsidP="0084296A">
            <w:pPr>
              <w:pStyle w:val="TAL"/>
              <w:rPr>
                <w:rFonts w:eastAsia="Arial Unicode MS"/>
                <w:i/>
              </w:rPr>
            </w:pPr>
            <w:r w:rsidRPr="00C43ACB">
              <w:rPr>
                <w:rFonts w:eastAsia="Arial Unicode MS"/>
                <w:i/>
              </w:rPr>
              <w:t>lastModifiedTime</w:t>
            </w:r>
          </w:p>
        </w:tc>
        <w:tc>
          <w:tcPr>
            <w:tcW w:w="1077" w:type="dxa"/>
          </w:tcPr>
          <w:p w14:paraId="48E974DE"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3F353B4B"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Pr>
          <w:p w14:paraId="7830937F"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205F839E" w14:textId="77777777" w:rsidTr="00630A55">
        <w:trPr>
          <w:jc w:val="center"/>
        </w:trPr>
        <w:tc>
          <w:tcPr>
            <w:tcW w:w="2160" w:type="dxa"/>
          </w:tcPr>
          <w:p w14:paraId="1A921CA7" w14:textId="77777777" w:rsidR="006458A8" w:rsidRPr="00C43ACB" w:rsidRDefault="006458A8" w:rsidP="0084296A">
            <w:pPr>
              <w:pStyle w:val="TAL"/>
              <w:rPr>
                <w:rFonts w:eastAsia="Arial Unicode MS"/>
                <w:i/>
                <w:lang w:eastAsia="zh-CN"/>
              </w:rPr>
            </w:pPr>
            <w:r w:rsidRPr="00C43ACB">
              <w:rPr>
                <w:rFonts w:eastAsia="Arial Unicode MS"/>
                <w:i/>
                <w:lang w:eastAsia="zh-CN"/>
              </w:rPr>
              <w:t>labels</w:t>
            </w:r>
          </w:p>
        </w:tc>
        <w:tc>
          <w:tcPr>
            <w:tcW w:w="1077" w:type="dxa"/>
          </w:tcPr>
          <w:p w14:paraId="7261FE45" w14:textId="77777777" w:rsidR="006458A8" w:rsidRPr="00C43ACB" w:rsidRDefault="006458A8" w:rsidP="0084296A">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34648179" w14:textId="77777777" w:rsidR="006458A8" w:rsidRPr="00C43ACB" w:rsidRDefault="006458A8" w:rsidP="0084296A">
            <w:pPr>
              <w:pStyle w:val="TAL"/>
              <w:jc w:val="center"/>
              <w:rPr>
                <w:rFonts w:eastAsia="Arial Unicode MS"/>
                <w:lang w:eastAsia="ko-KR"/>
              </w:rPr>
            </w:pPr>
            <w:r w:rsidRPr="00C43ACB">
              <w:rPr>
                <w:rFonts w:eastAsia="Arial Unicode MS"/>
                <w:lang w:eastAsia="ko-KR"/>
              </w:rPr>
              <w:t>RW</w:t>
            </w:r>
          </w:p>
        </w:tc>
        <w:tc>
          <w:tcPr>
            <w:tcW w:w="5184" w:type="dxa"/>
          </w:tcPr>
          <w:p w14:paraId="0EC7C1B9"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1A81C499" w14:textId="77777777" w:rsidTr="00630A55">
        <w:trPr>
          <w:jc w:val="center"/>
        </w:trPr>
        <w:tc>
          <w:tcPr>
            <w:tcW w:w="2160" w:type="dxa"/>
          </w:tcPr>
          <w:p w14:paraId="0B48FABA" w14:textId="77777777" w:rsidR="006458A8" w:rsidRPr="00C43ACB" w:rsidRDefault="006458A8" w:rsidP="0084296A">
            <w:pPr>
              <w:pStyle w:val="TAL"/>
              <w:rPr>
                <w:rFonts w:eastAsia="Arial Unicode MS"/>
                <w:i/>
              </w:rPr>
            </w:pPr>
            <w:r w:rsidRPr="00C43ACB">
              <w:rPr>
                <w:rFonts w:eastAsia="Arial Unicode MS" w:hint="eastAsia"/>
                <w:i/>
                <w:lang w:eastAsia="zh-CN"/>
              </w:rPr>
              <w:t>mgmtDefinition</w:t>
            </w:r>
          </w:p>
        </w:tc>
        <w:tc>
          <w:tcPr>
            <w:tcW w:w="1077" w:type="dxa"/>
          </w:tcPr>
          <w:p w14:paraId="09C75923" w14:textId="77777777" w:rsidR="006458A8" w:rsidRPr="00C43ACB" w:rsidRDefault="006458A8" w:rsidP="0084296A">
            <w:pPr>
              <w:pStyle w:val="TAL"/>
              <w:jc w:val="center"/>
              <w:rPr>
                <w:rFonts w:eastAsia="Arial Unicode MS"/>
                <w:lang w:eastAsia="zh-CN"/>
              </w:rPr>
            </w:pPr>
            <w:r w:rsidRPr="00C43ACB">
              <w:rPr>
                <w:rFonts w:eastAsia="Arial Unicode MS" w:hint="eastAsia"/>
                <w:lang w:eastAsia="zh-CN"/>
              </w:rPr>
              <w:t>1</w:t>
            </w:r>
          </w:p>
        </w:tc>
        <w:tc>
          <w:tcPr>
            <w:tcW w:w="864" w:type="dxa"/>
          </w:tcPr>
          <w:p w14:paraId="3FB34398"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WO</w:t>
            </w:r>
          </w:p>
        </w:tc>
        <w:tc>
          <w:tcPr>
            <w:tcW w:w="5184" w:type="dxa"/>
          </w:tcPr>
          <w:p w14:paraId="5B34FAAE" w14:textId="77777777" w:rsidR="006458A8" w:rsidRPr="00C43ACB" w:rsidRDefault="006458A8" w:rsidP="0084296A">
            <w:pPr>
              <w:pStyle w:val="TAL"/>
              <w:rPr>
                <w:rFonts w:eastAsia="Arial Unicode MS"/>
                <w:szCs w:val="21"/>
                <w:lang w:eastAsia="ko-KR"/>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 This attribute shall h</w:t>
            </w:r>
            <w:r w:rsidRPr="00C43ACB">
              <w:rPr>
                <w:rFonts w:eastAsia="Arial Unicode MS" w:hint="eastAsia"/>
                <w:lang w:eastAsia="zh-CN"/>
              </w:rPr>
              <w:t xml:space="preserve">ave the fixed value </w:t>
            </w:r>
            <w:r w:rsidR="003D10C8" w:rsidRPr="00C43ACB">
              <w:rPr>
                <w:rFonts w:eastAsia="Arial Unicode MS"/>
                <w:i/>
                <w:lang w:eastAsia="zh-CN"/>
              </w:rPr>
              <w:t>"</w:t>
            </w:r>
            <w:r w:rsidRPr="00C43ACB">
              <w:rPr>
                <w:rFonts w:eastAsia="Arial Unicode MS" w:hint="eastAsia"/>
                <w:i/>
                <w:lang w:eastAsia="ko-KR"/>
              </w:rPr>
              <w:t>battery</w:t>
            </w:r>
            <w:r w:rsidR="003D10C8" w:rsidRPr="00C43ACB">
              <w:rPr>
                <w:rFonts w:eastAsia="Arial Unicode MS"/>
                <w:i/>
                <w:lang w:eastAsia="zh-CN"/>
              </w:rPr>
              <w:t>"</w:t>
            </w:r>
            <w:r w:rsidRPr="00C43ACB">
              <w:rPr>
                <w:rFonts w:eastAsia="Arial Unicode MS" w:hint="eastAsia"/>
                <w:lang w:eastAsia="ko-KR"/>
              </w:rPr>
              <w:t>.</w:t>
            </w:r>
          </w:p>
        </w:tc>
      </w:tr>
      <w:tr w:rsidR="00BC73A9" w:rsidRPr="00C43ACB" w14:paraId="33732102" w14:textId="77777777" w:rsidTr="00630A55">
        <w:trPr>
          <w:jc w:val="center"/>
        </w:trPr>
        <w:tc>
          <w:tcPr>
            <w:tcW w:w="2160" w:type="dxa"/>
          </w:tcPr>
          <w:p w14:paraId="7F5FDDD2" w14:textId="77777777" w:rsidR="00BC73A9" w:rsidRPr="00C43ACB" w:rsidRDefault="00BC73A9" w:rsidP="0084296A">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1BCDC2FE"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3FBE4DEF"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02C0A47E" w14:textId="77777777" w:rsidR="00BC73A9" w:rsidRPr="00C43ACB" w:rsidRDefault="00BC73A9" w:rsidP="0084296A">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335793CC" w14:textId="77777777" w:rsidTr="00630A55">
        <w:trPr>
          <w:jc w:val="center"/>
        </w:trPr>
        <w:tc>
          <w:tcPr>
            <w:tcW w:w="2160" w:type="dxa"/>
          </w:tcPr>
          <w:p w14:paraId="62C61C26" w14:textId="77777777" w:rsidR="00BC73A9" w:rsidRPr="00C43ACB" w:rsidRDefault="00BC73A9" w:rsidP="0084296A">
            <w:pPr>
              <w:pStyle w:val="TAL"/>
              <w:rPr>
                <w:rFonts w:eastAsia="Arial Unicode MS"/>
                <w:i/>
              </w:rPr>
            </w:pPr>
            <w:r w:rsidRPr="00C43ACB">
              <w:rPr>
                <w:rFonts w:eastAsia="Arial Unicode MS"/>
                <w:i/>
              </w:rPr>
              <w:t>objectPaths</w:t>
            </w:r>
          </w:p>
        </w:tc>
        <w:tc>
          <w:tcPr>
            <w:tcW w:w="1077" w:type="dxa"/>
          </w:tcPr>
          <w:p w14:paraId="6532C727"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680F0BD7"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24462DCB" w14:textId="77777777" w:rsidR="00BC73A9" w:rsidRPr="00C43ACB" w:rsidRDefault="00BC73A9"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645E4B58" w14:textId="77777777" w:rsidTr="00630A55">
        <w:trPr>
          <w:jc w:val="center"/>
        </w:trPr>
        <w:tc>
          <w:tcPr>
            <w:tcW w:w="2160" w:type="dxa"/>
          </w:tcPr>
          <w:p w14:paraId="41CDC4CA" w14:textId="77777777" w:rsidR="006458A8" w:rsidRPr="00C43ACB" w:rsidRDefault="006458A8" w:rsidP="0084296A">
            <w:pPr>
              <w:pStyle w:val="TAL"/>
              <w:rPr>
                <w:rFonts w:eastAsia="Arial Unicode MS"/>
                <w:i/>
              </w:rPr>
            </w:pPr>
            <w:r w:rsidRPr="00C43ACB">
              <w:rPr>
                <w:rFonts w:eastAsia="Arial Unicode MS"/>
                <w:i/>
              </w:rPr>
              <w:t>description</w:t>
            </w:r>
          </w:p>
        </w:tc>
        <w:tc>
          <w:tcPr>
            <w:tcW w:w="1077" w:type="dxa"/>
          </w:tcPr>
          <w:p w14:paraId="0E033E65"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2D7D6755"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3EF1FC06" w14:textId="77777777" w:rsidR="006458A8" w:rsidRPr="00C43ACB" w:rsidRDefault="006458A8"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6D49A779" w14:textId="77777777" w:rsidTr="00630A55">
        <w:trPr>
          <w:jc w:val="center"/>
        </w:trPr>
        <w:tc>
          <w:tcPr>
            <w:tcW w:w="2160" w:type="dxa"/>
          </w:tcPr>
          <w:p w14:paraId="107D4EA8"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batteryLevel</w:t>
            </w:r>
          </w:p>
        </w:tc>
        <w:tc>
          <w:tcPr>
            <w:tcW w:w="1077" w:type="dxa"/>
          </w:tcPr>
          <w:p w14:paraId="323F34C9"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3DD8CDE0" w14:textId="77777777" w:rsidR="006458A8" w:rsidRPr="00C43ACB" w:rsidRDefault="006458A8" w:rsidP="0084296A">
            <w:pPr>
              <w:pStyle w:val="TAL"/>
              <w:jc w:val="center"/>
              <w:rPr>
                <w:rFonts w:eastAsia="Arial Unicode MS"/>
                <w:lang w:eastAsia="zh-CN"/>
              </w:rPr>
            </w:pPr>
            <w:r w:rsidRPr="00C43ACB">
              <w:rPr>
                <w:rFonts w:eastAsia="Arial Unicode MS" w:hint="eastAsia"/>
                <w:lang w:eastAsia="ko-KR"/>
              </w:rPr>
              <w:t>R</w:t>
            </w:r>
            <w:r w:rsidR="00BC73A9" w:rsidRPr="00C43ACB">
              <w:rPr>
                <w:rFonts w:eastAsia="Arial Unicode MS" w:hint="eastAsia"/>
                <w:lang w:eastAsia="zh-CN"/>
              </w:rPr>
              <w:t>W</w:t>
            </w:r>
          </w:p>
        </w:tc>
        <w:tc>
          <w:tcPr>
            <w:tcW w:w="5184" w:type="dxa"/>
          </w:tcPr>
          <w:p w14:paraId="415ECF76" w14:textId="77777777" w:rsidR="006458A8" w:rsidRPr="00C43ACB" w:rsidRDefault="006458A8" w:rsidP="0084296A">
            <w:pPr>
              <w:pStyle w:val="TAL"/>
              <w:rPr>
                <w:rFonts w:eastAsia="Arial Unicode MS"/>
                <w:szCs w:val="21"/>
                <w:lang w:eastAsia="ko-KR"/>
              </w:rPr>
            </w:pPr>
            <w:r w:rsidRPr="00C43ACB">
              <w:rPr>
                <w:rFonts w:eastAsia="Arial Unicode MS" w:hint="eastAsia"/>
                <w:szCs w:val="21"/>
                <w:lang w:eastAsia="ko-KR"/>
              </w:rPr>
              <w:t>The current battery level.</w:t>
            </w:r>
            <w:r w:rsidRPr="00C43ACB">
              <w:rPr>
                <w:rFonts w:eastAsia="Arial Unicode MS"/>
                <w:szCs w:val="21"/>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EA316D5" w14:textId="77777777" w:rsidTr="00630A55">
        <w:trPr>
          <w:jc w:val="center"/>
        </w:trPr>
        <w:tc>
          <w:tcPr>
            <w:tcW w:w="2160" w:type="dxa"/>
          </w:tcPr>
          <w:p w14:paraId="3DAAC358"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batteryStatus</w:t>
            </w:r>
          </w:p>
        </w:tc>
        <w:tc>
          <w:tcPr>
            <w:tcW w:w="1077" w:type="dxa"/>
          </w:tcPr>
          <w:p w14:paraId="5B14E082"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4AF5B763" w14:textId="77777777" w:rsidR="006458A8" w:rsidRPr="00C43ACB" w:rsidRDefault="006458A8" w:rsidP="0084296A">
            <w:pPr>
              <w:pStyle w:val="TAL"/>
              <w:jc w:val="center"/>
              <w:rPr>
                <w:rFonts w:eastAsia="Arial Unicode MS"/>
                <w:lang w:eastAsia="zh-CN"/>
              </w:rPr>
            </w:pPr>
            <w:r w:rsidRPr="00C43ACB">
              <w:rPr>
                <w:rFonts w:eastAsia="Arial Unicode MS" w:hint="eastAsia"/>
                <w:lang w:eastAsia="ko-KR"/>
              </w:rPr>
              <w:t>R</w:t>
            </w:r>
            <w:r w:rsidR="00BC73A9" w:rsidRPr="00C43ACB">
              <w:rPr>
                <w:rFonts w:eastAsia="Arial Unicode MS" w:hint="eastAsia"/>
                <w:lang w:eastAsia="zh-CN"/>
              </w:rPr>
              <w:t>W</w:t>
            </w:r>
          </w:p>
        </w:tc>
        <w:tc>
          <w:tcPr>
            <w:tcW w:w="5184" w:type="dxa"/>
          </w:tcPr>
          <w:p w14:paraId="4F893AD7" w14:textId="77777777" w:rsidR="006458A8" w:rsidRPr="00C43ACB" w:rsidRDefault="006458A8" w:rsidP="0084296A">
            <w:pPr>
              <w:pStyle w:val="TAL"/>
              <w:rPr>
                <w:rFonts w:eastAsia="Arial Unicode MS"/>
                <w:szCs w:val="21"/>
                <w:lang w:eastAsia="ko-KR"/>
              </w:rPr>
            </w:pPr>
            <w:r w:rsidRPr="00C43ACB">
              <w:rPr>
                <w:rFonts w:eastAsia="Arial Unicode MS" w:hint="eastAsia"/>
                <w:szCs w:val="21"/>
                <w:lang w:eastAsia="ko-KR"/>
              </w:rPr>
              <w:t>Indicates the status of the battery.</w:t>
            </w:r>
            <w:r w:rsidRPr="00C43ACB">
              <w:rPr>
                <w:rFonts w:eastAsia="Arial Unicode MS"/>
                <w:szCs w:val="21"/>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bl>
    <w:p w14:paraId="31AFC338" w14:textId="77777777" w:rsidR="00057CE4" w:rsidRPr="00C43ACB" w:rsidRDefault="00057CE4" w:rsidP="00057CE4"/>
    <w:p w14:paraId="3EE10D04" w14:textId="77777777" w:rsidR="00057CE4" w:rsidRPr="00C43ACB" w:rsidRDefault="009B57DC" w:rsidP="00A97152">
      <w:pPr>
        <w:pStyle w:val="1"/>
      </w:pPr>
      <w:bookmarkStart w:id="1219" w:name="_Toc507430167"/>
      <w:bookmarkStart w:id="1220" w:name="_Toc2172360"/>
      <w:r w:rsidRPr="00C43ACB">
        <w:lastRenderedPageBreak/>
        <w:t>D.8</w:t>
      </w:r>
      <w:r w:rsidR="00057CE4" w:rsidRPr="00C43ACB">
        <w:tab/>
        <w:t xml:space="preserve">Resource </w:t>
      </w:r>
      <w:r w:rsidR="00057CE4" w:rsidRPr="00C43ACB">
        <w:rPr>
          <w:i/>
        </w:rPr>
        <w:t>deviceInfo</w:t>
      </w:r>
      <w:bookmarkEnd w:id="1219"/>
      <w:bookmarkEnd w:id="1220"/>
    </w:p>
    <w:p w14:paraId="5ABD2BD7" w14:textId="77777777" w:rsidR="003048C1" w:rsidRPr="00C43ACB" w:rsidRDefault="00AC63B8" w:rsidP="00163207">
      <w:pPr>
        <w:keepNext/>
        <w:keepLines/>
        <w:rPr>
          <w:i/>
        </w:rPr>
      </w:pPr>
      <w:r w:rsidRPr="00C43ACB">
        <w:t xml:space="preserve">The </w:t>
      </w:r>
      <w:r w:rsidRPr="00C43ACB">
        <w:rPr>
          <w:i/>
        </w:rPr>
        <w:t>[deviceInfo]</w:t>
      </w:r>
      <w:r w:rsidR="00057CE4" w:rsidRPr="00C43ACB">
        <w:t xml:space="preserve"> resource is used to share information regarding the device. The</w:t>
      </w:r>
      <w:r w:rsidR="008C3BE6" w:rsidRPr="00C43ACB">
        <w:t xml:space="preserve"> </w:t>
      </w:r>
      <w:r w:rsidRPr="00C43ACB">
        <w:rPr>
          <w:i/>
        </w:rPr>
        <w:t>[</w:t>
      </w:r>
      <w:r w:rsidR="00057CE4" w:rsidRPr="00C43ACB">
        <w:rPr>
          <w:i/>
        </w:rPr>
        <w:t>deviceInfo</w:t>
      </w:r>
      <w:r w:rsidRPr="00C43ACB">
        <w:rPr>
          <w:i/>
        </w:rPr>
        <w:t>]</w:t>
      </w:r>
      <w:r w:rsidR="00057CE4" w:rsidRPr="00C43ACB">
        <w:t xml:space="preserve"> </w:t>
      </w:r>
      <w:r w:rsidR="0082286F" w:rsidRPr="00C43ACB">
        <w:t xml:space="preserve">resource </w:t>
      </w:r>
      <w:r w:rsidR="00057CE4" w:rsidRPr="00C43ACB">
        <w:t>is</w:t>
      </w:r>
      <w:r w:rsidR="00C036F9" w:rsidRPr="00C43ACB">
        <w:t xml:space="preserve"> a specialization of the</w:t>
      </w:r>
      <w:r w:rsidR="00057CE4" w:rsidRPr="00C43ACB">
        <w:t xml:space="preserve"> </w:t>
      </w:r>
      <w:r w:rsidR="00057CE4" w:rsidRPr="00C43ACB">
        <w:rPr>
          <w:i/>
        </w:rPr>
        <w:t>&lt;mgmtObj&gt;</w:t>
      </w:r>
      <w:r w:rsidR="0082286F" w:rsidRPr="00C43ACB">
        <w:rPr>
          <w:i/>
        </w:rPr>
        <w:t xml:space="preserve"> </w:t>
      </w:r>
      <w:r w:rsidR="0082286F" w:rsidRPr="00C43ACB">
        <w:t>resource</w:t>
      </w:r>
      <w:r w:rsidR="0082286F" w:rsidRPr="00C43ACB">
        <w:rPr>
          <w:i/>
        </w:rPr>
        <w:t>.</w:t>
      </w:r>
    </w:p>
    <w:p w14:paraId="2647CBB2" w14:textId="1096062A" w:rsidR="00903CA4" w:rsidRPr="00C43ACB" w:rsidRDefault="00383D72" w:rsidP="00163207">
      <w:pPr>
        <w:pStyle w:val="FL"/>
      </w:pPr>
      <w:r w:rsidRPr="00C43ACB">
        <w:object w:dxaOrig="6915" w:dyaOrig="9150" w14:anchorId="59C08DCA">
          <v:shape id="_x0000_i1131" type="#_x0000_t75" style="width:230.4pt;height:460.8pt" o:ole="">
            <v:imagedata r:id="rId231" o:title="" cropright="21532f"/>
          </v:shape>
          <o:OLEObject Type="Embed" ProgID="Visio.Drawing.11" ShapeID="_x0000_i1131" DrawAspect="Content" ObjectID="_1632050094" r:id="rId232"/>
        </w:object>
      </w:r>
    </w:p>
    <w:p w14:paraId="2B5E376B" w14:textId="77777777" w:rsidR="00057CE4" w:rsidRPr="00C43ACB" w:rsidRDefault="009B57DC" w:rsidP="003521AA">
      <w:pPr>
        <w:pStyle w:val="TF"/>
      </w:pPr>
      <w:r w:rsidRPr="00C43ACB">
        <w:t>Figure D.8</w:t>
      </w:r>
      <w:r w:rsidR="00057CE4" w:rsidRPr="00C43ACB">
        <w:t>-1: Structure of</w:t>
      </w:r>
      <w:r w:rsidR="00057CE4" w:rsidRPr="00C43ACB">
        <w:rPr>
          <w:i/>
        </w:rPr>
        <w:t xml:space="preserve"> </w:t>
      </w:r>
      <w:r w:rsidR="008F77D2" w:rsidRPr="00C43ACB">
        <w:rPr>
          <w:i/>
        </w:rPr>
        <w:t>[</w:t>
      </w:r>
      <w:r w:rsidR="00057CE4" w:rsidRPr="00C43ACB">
        <w:rPr>
          <w:i/>
        </w:rPr>
        <w:t>deviceInfo</w:t>
      </w:r>
      <w:r w:rsidR="008F77D2" w:rsidRPr="00C43ACB">
        <w:rPr>
          <w:i/>
        </w:rPr>
        <w:t>]</w:t>
      </w:r>
      <w:r w:rsidR="00057CE4" w:rsidRPr="00C43ACB">
        <w:t xml:space="preserve"> resource</w:t>
      </w:r>
    </w:p>
    <w:p w14:paraId="5880CFD9" w14:textId="77777777" w:rsidR="00AC0D49" w:rsidRPr="00C43ACB" w:rsidRDefault="00AC0D49" w:rsidP="00AC0D49">
      <w:r w:rsidRPr="00C43ACB">
        <w:t>Th</w:t>
      </w:r>
      <w:r w:rsidR="002D396D" w:rsidRPr="00C43ACB">
        <w:t xml:space="preserve">e </w:t>
      </w:r>
      <w:r w:rsidR="008F77D2" w:rsidRPr="00C43ACB">
        <w:rPr>
          <w:i/>
        </w:rPr>
        <w:t>[</w:t>
      </w:r>
      <w:r w:rsidR="002D396D" w:rsidRPr="00C43ACB">
        <w:rPr>
          <w:i/>
        </w:rPr>
        <w:t>deviceInfo</w:t>
      </w:r>
      <w:r w:rsidR="008F77D2" w:rsidRPr="00C43ACB">
        <w:rPr>
          <w:i/>
        </w:rPr>
        <w:t>]</w:t>
      </w:r>
      <w:r w:rsidRPr="00C43ACB">
        <w:t xml:space="preserve"> resource shall contain the child resource</w:t>
      </w:r>
      <w:r w:rsidR="00AC63B8" w:rsidRPr="00C43ACB">
        <w:t>s specified</w:t>
      </w:r>
      <w:r w:rsidRPr="00C43ACB">
        <w:t xml:space="preserve"> </w:t>
      </w:r>
      <w:r w:rsidR="00385797" w:rsidRPr="00C43ACB">
        <w:t>in table</w:t>
      </w:r>
      <w:r w:rsidR="007D1178" w:rsidRPr="00C43ACB">
        <w:t xml:space="preserve"> </w:t>
      </w:r>
      <w:r w:rsidRPr="00C43ACB">
        <w:t>D.8-1.</w:t>
      </w:r>
    </w:p>
    <w:p w14:paraId="60B298B6" w14:textId="77777777" w:rsidR="00AC0D49" w:rsidRPr="00C43ACB" w:rsidRDefault="00AC0D49" w:rsidP="00383D72">
      <w:pPr>
        <w:pStyle w:val="TH"/>
      </w:pPr>
      <w:r w:rsidRPr="00C43ACB">
        <w:t>Table D.</w:t>
      </w:r>
      <w:r w:rsidR="00D01311" w:rsidRPr="00C43ACB">
        <w:t>8</w:t>
      </w:r>
      <w:r w:rsidRPr="00C43ACB">
        <w:t xml:space="preserve">-1: Child resources of </w:t>
      </w:r>
      <w:r w:rsidR="008F77D2" w:rsidRPr="00C43ACB">
        <w:rPr>
          <w:i/>
        </w:rPr>
        <w:t>[</w:t>
      </w:r>
      <w:r w:rsidRPr="00C43ACB">
        <w:rPr>
          <w:i/>
        </w:rPr>
        <w:t>deviceInfo</w:t>
      </w:r>
      <w:r w:rsidR="008F77D2"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AC0D49" w:rsidRPr="00C43ACB" w14:paraId="4A1BB272" w14:textId="77777777" w:rsidTr="003D10C8">
        <w:trPr>
          <w:tblHeader/>
          <w:jc w:val="center"/>
        </w:trPr>
        <w:tc>
          <w:tcPr>
            <w:tcW w:w="2234" w:type="dxa"/>
            <w:shd w:val="clear" w:color="auto" w:fill="E0E0E0"/>
            <w:vAlign w:val="center"/>
          </w:tcPr>
          <w:p w14:paraId="3E997900" w14:textId="77777777" w:rsidR="00AC0D49" w:rsidRPr="00C43ACB" w:rsidRDefault="00AC0D49" w:rsidP="000F3FB1">
            <w:pPr>
              <w:pStyle w:val="TAH"/>
              <w:rPr>
                <w:rFonts w:eastAsia="Arial Unicode MS"/>
              </w:rPr>
            </w:pPr>
            <w:r w:rsidRPr="00C43ACB">
              <w:rPr>
                <w:rFonts w:eastAsia="Arial Unicode MS"/>
              </w:rPr>
              <w:t>Child Resource</w:t>
            </w:r>
            <w:r w:rsidR="0026772A" w:rsidRPr="00C43ACB">
              <w:rPr>
                <w:rFonts w:eastAsia="Arial Unicode MS"/>
              </w:rPr>
              <w:t>s</w:t>
            </w:r>
            <w:r w:rsidRPr="00C43ACB">
              <w:rPr>
                <w:rFonts w:eastAsia="Arial Unicode MS"/>
              </w:rPr>
              <w:t xml:space="preserve"> of </w:t>
            </w:r>
            <w:r w:rsidR="003376AE" w:rsidRPr="00C43ACB">
              <w:rPr>
                <w:rFonts w:eastAsia="Arial Unicode MS"/>
                <w:i/>
              </w:rPr>
              <w:t>[deviceInfo]</w:t>
            </w:r>
          </w:p>
        </w:tc>
        <w:tc>
          <w:tcPr>
            <w:tcW w:w="1942" w:type="dxa"/>
            <w:shd w:val="clear" w:color="auto" w:fill="E0E0E0"/>
            <w:vAlign w:val="center"/>
          </w:tcPr>
          <w:p w14:paraId="20C3CAA5" w14:textId="77777777" w:rsidR="00AC0D49" w:rsidRPr="00C43ACB" w:rsidRDefault="00AC0D49"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1241E706" w14:textId="77777777" w:rsidR="00AC0D49" w:rsidRPr="00C43ACB" w:rsidRDefault="00AC0D49"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054884CF" w14:textId="77777777" w:rsidR="00AC0D49" w:rsidRPr="00C43ACB" w:rsidRDefault="00AC0D49" w:rsidP="000F3FB1">
            <w:pPr>
              <w:pStyle w:val="TAH"/>
              <w:rPr>
                <w:rFonts w:eastAsia="Arial Unicode MS"/>
              </w:rPr>
            </w:pPr>
            <w:r w:rsidRPr="00C43ACB">
              <w:rPr>
                <w:rFonts w:eastAsia="Arial Unicode MS"/>
              </w:rPr>
              <w:t>Description</w:t>
            </w:r>
          </w:p>
        </w:tc>
      </w:tr>
      <w:tr w:rsidR="00AC0D49" w:rsidRPr="00C43ACB" w14:paraId="5D21FCF6" w14:textId="77777777" w:rsidTr="003D10C8">
        <w:trPr>
          <w:jc w:val="center"/>
        </w:trPr>
        <w:tc>
          <w:tcPr>
            <w:tcW w:w="2234" w:type="dxa"/>
          </w:tcPr>
          <w:p w14:paraId="23999090" w14:textId="77777777" w:rsidR="00AC0D49" w:rsidRPr="00C43ACB" w:rsidRDefault="00AC0D49" w:rsidP="000F3FB1">
            <w:pPr>
              <w:pStyle w:val="TAL"/>
              <w:rPr>
                <w:rFonts w:eastAsia="Arial Unicode MS"/>
                <w:i/>
              </w:rPr>
            </w:pPr>
            <w:r w:rsidRPr="00C43ACB">
              <w:rPr>
                <w:rFonts w:eastAsia="Arial Unicode MS"/>
                <w:i/>
              </w:rPr>
              <w:t>[variable]</w:t>
            </w:r>
          </w:p>
        </w:tc>
        <w:tc>
          <w:tcPr>
            <w:tcW w:w="1942" w:type="dxa"/>
          </w:tcPr>
          <w:p w14:paraId="554BB349" w14:textId="77777777" w:rsidR="00AC0D49" w:rsidRPr="00C43ACB" w:rsidRDefault="00AC0D49" w:rsidP="000F3FB1">
            <w:pPr>
              <w:pStyle w:val="TAL"/>
              <w:jc w:val="center"/>
              <w:rPr>
                <w:rFonts w:eastAsia="Arial Unicode MS"/>
                <w:i/>
              </w:rPr>
            </w:pPr>
            <w:r w:rsidRPr="00C43ACB">
              <w:rPr>
                <w:rFonts w:eastAsia="Arial Unicode MS"/>
                <w:i/>
              </w:rPr>
              <w:t>&lt;subscription&gt;</w:t>
            </w:r>
          </w:p>
        </w:tc>
        <w:tc>
          <w:tcPr>
            <w:tcW w:w="1083" w:type="dxa"/>
          </w:tcPr>
          <w:p w14:paraId="5429E297" w14:textId="77777777" w:rsidR="00AC0D49" w:rsidRPr="00C43ACB" w:rsidRDefault="00AC0D49" w:rsidP="000F3FB1">
            <w:pPr>
              <w:pStyle w:val="TAL"/>
              <w:jc w:val="center"/>
              <w:rPr>
                <w:rFonts w:eastAsia="Arial Unicode MS"/>
              </w:rPr>
            </w:pPr>
            <w:r w:rsidRPr="00C43ACB">
              <w:rPr>
                <w:rFonts w:eastAsia="Arial Unicode MS"/>
              </w:rPr>
              <w:t>0..n</w:t>
            </w:r>
          </w:p>
        </w:tc>
        <w:tc>
          <w:tcPr>
            <w:tcW w:w="3744" w:type="dxa"/>
          </w:tcPr>
          <w:p w14:paraId="65E6AA59" w14:textId="77777777" w:rsidR="00AC0D49" w:rsidRPr="00C43ACB" w:rsidRDefault="00AC0D49"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003D10C8" w:rsidRPr="00C43ACB">
              <w:rPr>
                <w:rFonts w:eastAsia="Arial Unicode MS"/>
              </w:rPr>
              <w:t>ce is described</w:t>
            </w:r>
          </w:p>
        </w:tc>
      </w:tr>
      <w:tr w:rsidR="007126F9" w:rsidRPr="00C43ACB" w14:paraId="71558428" w14:textId="77777777" w:rsidTr="003D10C8">
        <w:trPr>
          <w:jc w:val="center"/>
        </w:trPr>
        <w:tc>
          <w:tcPr>
            <w:tcW w:w="2234" w:type="dxa"/>
          </w:tcPr>
          <w:p w14:paraId="7BF24108" w14:textId="77777777" w:rsidR="007126F9" w:rsidRPr="00C43ACB" w:rsidRDefault="007126F9" w:rsidP="000F3FB1">
            <w:pPr>
              <w:pStyle w:val="TAL"/>
              <w:rPr>
                <w:rFonts w:eastAsia="Arial Unicode MS"/>
                <w:i/>
              </w:rPr>
            </w:pPr>
            <w:r w:rsidRPr="00C43ACB">
              <w:rPr>
                <w:rFonts w:eastAsia="Arial Unicode MS"/>
                <w:i/>
              </w:rPr>
              <w:t>[variable]</w:t>
            </w:r>
          </w:p>
        </w:tc>
        <w:tc>
          <w:tcPr>
            <w:tcW w:w="1942" w:type="dxa"/>
          </w:tcPr>
          <w:p w14:paraId="17B5BDAE"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323A73BC"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0776BDA1" w14:textId="77777777" w:rsidR="007126F9" w:rsidRPr="00C43ACB" w:rsidRDefault="007126F9" w:rsidP="000F3FB1">
            <w:pPr>
              <w:pStyle w:val="TAL"/>
              <w:rPr>
                <w:rFonts w:eastAsia="Arial Unicode MS"/>
              </w:rPr>
            </w:pPr>
            <w:r w:rsidRPr="00C43ACB">
              <w:rPr>
                <w:rFonts w:eastAsia="Arial Unicode MS"/>
              </w:rPr>
              <w:t>See clause 9.6.30</w:t>
            </w:r>
          </w:p>
        </w:tc>
      </w:tr>
    </w:tbl>
    <w:p w14:paraId="78BBD4FC" w14:textId="77777777" w:rsidR="00AC0D49" w:rsidRPr="00C43ACB" w:rsidRDefault="00AC0D49" w:rsidP="00854BBE"/>
    <w:p w14:paraId="58E6BB76" w14:textId="77777777" w:rsidR="00057CE4" w:rsidRPr="00C43ACB" w:rsidRDefault="002D396D" w:rsidP="009D55D9">
      <w:pPr>
        <w:keepNext/>
        <w:keepLines/>
      </w:pPr>
      <w:r w:rsidRPr="00C43ACB">
        <w:lastRenderedPageBreak/>
        <w:t xml:space="preserve">The </w:t>
      </w:r>
      <w:r w:rsidR="003376AE" w:rsidRPr="00C43ACB">
        <w:rPr>
          <w:i/>
        </w:rPr>
        <w:t>[</w:t>
      </w:r>
      <w:r w:rsidRPr="00C43ACB">
        <w:rPr>
          <w:i/>
        </w:rPr>
        <w:t>deviceInfo</w:t>
      </w:r>
      <w:r w:rsidR="003376AE" w:rsidRPr="00C43ACB">
        <w:rPr>
          <w:i/>
        </w:rPr>
        <w:t>]</w:t>
      </w:r>
      <w:r w:rsidRPr="00C43ACB">
        <w:t xml:space="preserve"> </w:t>
      </w:r>
      <w:r w:rsidR="00057CE4" w:rsidRPr="00C43ACB">
        <w:t>resource shall contain the attributes</w:t>
      </w:r>
      <w:r w:rsidR="00AC63B8" w:rsidRPr="00C43ACB">
        <w:t xml:space="preserve"> specified</w:t>
      </w:r>
      <w:r w:rsidR="00DE3A5A" w:rsidRPr="00C43ACB">
        <w:t xml:space="preserve"> </w:t>
      </w:r>
      <w:r w:rsidR="00385797" w:rsidRPr="00C43ACB">
        <w:t>in table</w:t>
      </w:r>
      <w:r w:rsidR="007D1178" w:rsidRPr="00C43ACB">
        <w:t xml:space="preserve"> </w:t>
      </w:r>
      <w:r w:rsidR="00D64CC7" w:rsidRPr="00C43ACB">
        <w:t>D.8</w:t>
      </w:r>
      <w:r w:rsidR="00057CE4" w:rsidRPr="00C43ACB">
        <w:t>-</w:t>
      </w:r>
      <w:r w:rsidR="00AC0D49" w:rsidRPr="00C43ACB">
        <w:t>2</w:t>
      </w:r>
      <w:r w:rsidR="00E62171" w:rsidRPr="00C43ACB">
        <w:t>.</w:t>
      </w:r>
    </w:p>
    <w:p w14:paraId="26B277B5" w14:textId="77777777" w:rsidR="00057CE4" w:rsidRPr="00C43ACB" w:rsidRDefault="00057CE4" w:rsidP="00383D72">
      <w:pPr>
        <w:pStyle w:val="TH"/>
      </w:pPr>
      <w:r w:rsidRPr="00C43ACB">
        <w:t xml:space="preserve">Table </w:t>
      </w:r>
      <w:r w:rsidR="009B57DC" w:rsidRPr="00C43ACB">
        <w:t>D.8</w:t>
      </w:r>
      <w:r w:rsidRPr="00C43ACB">
        <w:t>-</w:t>
      </w:r>
      <w:r w:rsidR="00AC0D49" w:rsidRPr="00C43ACB">
        <w:t>2</w:t>
      </w:r>
      <w:r w:rsidRPr="00C43ACB">
        <w:t xml:space="preserve">: Attributes of </w:t>
      </w:r>
      <w:r w:rsidR="003376AE" w:rsidRPr="00C43ACB">
        <w:rPr>
          <w:i/>
        </w:rPr>
        <w:t>[</w:t>
      </w:r>
      <w:r w:rsidRPr="00C43ACB">
        <w:rPr>
          <w:i/>
        </w:rPr>
        <w:t>deviceInfo</w:t>
      </w:r>
      <w:r w:rsidR="003376AE" w:rsidRPr="00C43ACB">
        <w:rPr>
          <w:i/>
        </w:rPr>
        <w:t>]</w:t>
      </w:r>
      <w:r w:rsidRPr="00C43ACB">
        <w:rPr>
          <w:i/>
        </w:rPr>
        <w:t xml:space="preserve">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C43ACB" w14:paraId="7104DA40" w14:textId="77777777" w:rsidTr="00630A55">
        <w:trPr>
          <w:tblHeader/>
          <w:jc w:val="center"/>
        </w:trPr>
        <w:tc>
          <w:tcPr>
            <w:tcW w:w="2160" w:type="dxa"/>
            <w:shd w:val="clear" w:color="auto" w:fill="E0E0E0"/>
            <w:vAlign w:val="center"/>
          </w:tcPr>
          <w:p w14:paraId="27A72C6D" w14:textId="77777777" w:rsidR="00057CE4" w:rsidRPr="00C43ACB" w:rsidRDefault="00057CE4" w:rsidP="00460684">
            <w:pPr>
              <w:pStyle w:val="TAH"/>
              <w:rPr>
                <w:rFonts w:eastAsia="Arial Unicode MS"/>
                <w:lang w:eastAsia="ko-KR"/>
              </w:rPr>
            </w:pPr>
            <w:r w:rsidRPr="00C43ACB">
              <w:rPr>
                <w:rFonts w:eastAsia="Arial Unicode MS"/>
              </w:rPr>
              <w:t>Attribute</w:t>
            </w:r>
            <w:r w:rsidR="00460684" w:rsidRPr="00C43ACB">
              <w:rPr>
                <w:rFonts w:eastAsia="Arial Unicode MS"/>
              </w:rPr>
              <w:t xml:space="preserve">s </w:t>
            </w:r>
            <w:r w:rsidRPr="00C43ACB">
              <w:rPr>
                <w:rFonts w:eastAsia="Arial Unicode MS"/>
              </w:rPr>
              <w:t xml:space="preserve">of </w:t>
            </w:r>
            <w:r w:rsidR="003376AE" w:rsidRPr="00C43ACB">
              <w:rPr>
                <w:rFonts w:eastAsia="Arial Unicode MS"/>
                <w:i/>
              </w:rPr>
              <w:t>[</w:t>
            </w:r>
            <w:r w:rsidRPr="00C43ACB">
              <w:rPr>
                <w:rFonts w:eastAsia="Arial Unicode MS" w:hint="eastAsia"/>
                <w:i/>
                <w:lang w:eastAsia="ko-KR"/>
              </w:rPr>
              <w:t>deviceInfo</w:t>
            </w:r>
            <w:r w:rsidR="003376AE" w:rsidRPr="00C43ACB">
              <w:rPr>
                <w:rFonts w:eastAsia="Arial Unicode MS"/>
                <w:i/>
                <w:lang w:eastAsia="ko-KR"/>
              </w:rPr>
              <w:t>]</w:t>
            </w:r>
          </w:p>
        </w:tc>
        <w:tc>
          <w:tcPr>
            <w:tcW w:w="1077" w:type="dxa"/>
            <w:shd w:val="clear" w:color="auto" w:fill="E0E0E0"/>
            <w:vAlign w:val="center"/>
          </w:tcPr>
          <w:p w14:paraId="53602AFC" w14:textId="77777777" w:rsidR="00057CE4" w:rsidRPr="00C43ACB" w:rsidRDefault="00057CE4"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2B5DFA23" w14:textId="77777777" w:rsidR="00057CE4" w:rsidRPr="00C43ACB" w:rsidRDefault="00057CE4" w:rsidP="00854BBE">
            <w:pPr>
              <w:pStyle w:val="TAH"/>
              <w:rPr>
                <w:rFonts w:eastAsia="Arial Unicode MS"/>
              </w:rPr>
            </w:pPr>
            <w:r w:rsidRPr="00C43ACB">
              <w:rPr>
                <w:rFonts w:eastAsia="Arial Unicode MS"/>
              </w:rPr>
              <w:t>RW/</w:t>
            </w:r>
          </w:p>
          <w:p w14:paraId="4F51DC77" w14:textId="77777777" w:rsidR="00057CE4" w:rsidRPr="00C43ACB" w:rsidRDefault="00057CE4" w:rsidP="00854BBE">
            <w:pPr>
              <w:pStyle w:val="TAH"/>
              <w:rPr>
                <w:rFonts w:eastAsia="Arial Unicode MS"/>
              </w:rPr>
            </w:pPr>
            <w:r w:rsidRPr="00C43ACB">
              <w:rPr>
                <w:rFonts w:eastAsia="Arial Unicode MS"/>
              </w:rPr>
              <w:t>RO/</w:t>
            </w:r>
          </w:p>
          <w:p w14:paraId="1283B393" w14:textId="77777777" w:rsidR="00057CE4" w:rsidRPr="00C43ACB" w:rsidRDefault="00057CE4" w:rsidP="00854BBE">
            <w:pPr>
              <w:pStyle w:val="TAH"/>
              <w:rPr>
                <w:rFonts w:eastAsia="Arial Unicode MS"/>
              </w:rPr>
            </w:pPr>
            <w:r w:rsidRPr="00C43ACB">
              <w:rPr>
                <w:rFonts w:eastAsia="Arial Unicode MS"/>
              </w:rPr>
              <w:t>WO</w:t>
            </w:r>
          </w:p>
        </w:tc>
        <w:tc>
          <w:tcPr>
            <w:tcW w:w="5184" w:type="dxa"/>
            <w:shd w:val="clear" w:color="auto" w:fill="E0E0E0"/>
            <w:vAlign w:val="center"/>
          </w:tcPr>
          <w:p w14:paraId="618CC8EB" w14:textId="77777777" w:rsidR="00057CE4" w:rsidRPr="00C43ACB" w:rsidRDefault="00057CE4" w:rsidP="00854BBE">
            <w:pPr>
              <w:pStyle w:val="TAH"/>
              <w:rPr>
                <w:rFonts w:eastAsia="Arial Unicode MS"/>
              </w:rPr>
            </w:pPr>
            <w:r w:rsidRPr="00C43ACB">
              <w:rPr>
                <w:rFonts w:eastAsia="Arial Unicode MS"/>
              </w:rPr>
              <w:t>Description</w:t>
            </w:r>
          </w:p>
        </w:tc>
      </w:tr>
      <w:tr w:rsidR="00057CE4" w:rsidRPr="00C43ACB" w14:paraId="4AE8A5F1" w14:textId="77777777" w:rsidTr="00630A55">
        <w:trPr>
          <w:jc w:val="center"/>
        </w:trPr>
        <w:tc>
          <w:tcPr>
            <w:tcW w:w="2160" w:type="dxa"/>
          </w:tcPr>
          <w:p w14:paraId="6235C541" w14:textId="77777777" w:rsidR="00057CE4" w:rsidRPr="00C43ACB" w:rsidRDefault="00057CE4" w:rsidP="0084296A">
            <w:pPr>
              <w:pStyle w:val="TAL"/>
              <w:rPr>
                <w:rFonts w:eastAsia="Arial Unicode MS"/>
                <w:i/>
              </w:rPr>
            </w:pPr>
            <w:r w:rsidRPr="00C43ACB">
              <w:rPr>
                <w:rFonts w:eastAsia="Arial Unicode MS" w:hint="eastAsia"/>
                <w:i/>
                <w:lang w:eastAsia="zh-CN"/>
              </w:rPr>
              <w:t>resourceType</w:t>
            </w:r>
          </w:p>
        </w:tc>
        <w:tc>
          <w:tcPr>
            <w:tcW w:w="1077" w:type="dxa"/>
          </w:tcPr>
          <w:p w14:paraId="43DD4021" w14:textId="77777777" w:rsidR="00057CE4" w:rsidRPr="00C43ACB" w:rsidRDefault="00057CE4" w:rsidP="0084296A">
            <w:pPr>
              <w:pStyle w:val="TAL"/>
              <w:jc w:val="center"/>
              <w:rPr>
                <w:rFonts w:eastAsia="Arial Unicode MS"/>
              </w:rPr>
            </w:pPr>
            <w:r w:rsidRPr="00C43ACB">
              <w:rPr>
                <w:rFonts w:eastAsia="Arial Unicode MS" w:hint="eastAsia"/>
                <w:lang w:eastAsia="zh-CN"/>
              </w:rPr>
              <w:t>1</w:t>
            </w:r>
          </w:p>
        </w:tc>
        <w:tc>
          <w:tcPr>
            <w:tcW w:w="864" w:type="dxa"/>
          </w:tcPr>
          <w:p w14:paraId="19F212F3" w14:textId="77777777" w:rsidR="00057CE4" w:rsidRPr="00C43ACB" w:rsidRDefault="005C2C0B" w:rsidP="0084296A">
            <w:pPr>
              <w:pStyle w:val="TAL"/>
              <w:jc w:val="center"/>
              <w:rPr>
                <w:rFonts w:eastAsia="Arial Unicode MS"/>
              </w:rPr>
            </w:pPr>
            <w:r w:rsidRPr="00C43ACB">
              <w:rPr>
                <w:rFonts w:eastAsia="Arial Unicode MS"/>
                <w:lang w:eastAsia="zh-CN"/>
              </w:rPr>
              <w:t>R</w:t>
            </w:r>
            <w:r w:rsidR="00057CE4" w:rsidRPr="00C43ACB">
              <w:rPr>
                <w:rFonts w:eastAsia="Arial Unicode MS" w:hint="eastAsia"/>
                <w:lang w:eastAsia="zh-CN"/>
              </w:rPr>
              <w:t>O</w:t>
            </w:r>
          </w:p>
        </w:tc>
        <w:tc>
          <w:tcPr>
            <w:tcW w:w="5184" w:type="dxa"/>
          </w:tcPr>
          <w:p w14:paraId="76CDA966" w14:textId="77777777" w:rsidR="00057CE4" w:rsidRPr="00C43ACB" w:rsidRDefault="00057CE4" w:rsidP="00024EA3">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D6266B" w:rsidRPr="00C43ACB">
              <w:rPr>
                <w:rFonts w:eastAsia="Arial Unicode MS"/>
              </w:rPr>
              <w:t>.</w:t>
            </w:r>
          </w:p>
        </w:tc>
      </w:tr>
      <w:tr w:rsidR="002C653E" w:rsidRPr="00C43ACB" w14:paraId="65459D5C" w14:textId="77777777" w:rsidTr="00630A55">
        <w:trPr>
          <w:jc w:val="center"/>
        </w:trPr>
        <w:tc>
          <w:tcPr>
            <w:tcW w:w="2160" w:type="dxa"/>
          </w:tcPr>
          <w:p w14:paraId="5A32DA01" w14:textId="77777777" w:rsidR="002C653E" w:rsidRPr="00C43ACB" w:rsidRDefault="002C653E" w:rsidP="0084296A">
            <w:pPr>
              <w:pStyle w:val="TAL"/>
              <w:rPr>
                <w:rFonts w:eastAsia="Arial Unicode MS"/>
                <w:i/>
                <w:lang w:eastAsia="zh-CN"/>
              </w:rPr>
            </w:pPr>
            <w:r w:rsidRPr="00C43ACB">
              <w:rPr>
                <w:rFonts w:eastAsia="Arial Unicode MS" w:hint="eastAsia"/>
                <w:i/>
                <w:lang w:eastAsia="ko-KR"/>
              </w:rPr>
              <w:t>resourceID</w:t>
            </w:r>
          </w:p>
        </w:tc>
        <w:tc>
          <w:tcPr>
            <w:tcW w:w="1077" w:type="dxa"/>
          </w:tcPr>
          <w:p w14:paraId="6BE22ED4" w14:textId="77777777" w:rsidR="002C653E" w:rsidRPr="00C43ACB" w:rsidRDefault="002C653E" w:rsidP="0084296A">
            <w:pPr>
              <w:pStyle w:val="TAL"/>
              <w:jc w:val="center"/>
              <w:rPr>
                <w:rFonts w:eastAsia="Arial Unicode MS"/>
                <w:lang w:eastAsia="zh-CN"/>
              </w:rPr>
            </w:pPr>
            <w:r w:rsidRPr="00C43ACB">
              <w:rPr>
                <w:rFonts w:eastAsia="Arial Unicode MS" w:hint="eastAsia"/>
                <w:lang w:eastAsia="ko-KR"/>
              </w:rPr>
              <w:t>1</w:t>
            </w:r>
          </w:p>
        </w:tc>
        <w:tc>
          <w:tcPr>
            <w:tcW w:w="864" w:type="dxa"/>
          </w:tcPr>
          <w:p w14:paraId="5F2B6C61" w14:textId="77777777" w:rsidR="002C653E" w:rsidRPr="00C43ACB" w:rsidRDefault="006458A8" w:rsidP="0084296A">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1FE9BEB3" w14:textId="77777777" w:rsidR="002C653E" w:rsidRPr="00C43ACB" w:rsidRDefault="002C653E" w:rsidP="00024EA3">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147F7241" w14:textId="77777777" w:rsidTr="00630A55">
        <w:trPr>
          <w:jc w:val="center"/>
        </w:trPr>
        <w:tc>
          <w:tcPr>
            <w:tcW w:w="2160" w:type="dxa"/>
          </w:tcPr>
          <w:p w14:paraId="3AB2C570"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774D2C8E"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66B33FBD" w14:textId="77777777" w:rsidR="006458A8" w:rsidRPr="00C43ACB" w:rsidRDefault="006458A8" w:rsidP="0084296A">
            <w:pPr>
              <w:pStyle w:val="TAL"/>
              <w:jc w:val="center"/>
              <w:rPr>
                <w:rFonts w:eastAsia="Arial Unicode MS"/>
                <w:lang w:eastAsia="ko-KR"/>
              </w:rPr>
            </w:pPr>
            <w:r w:rsidRPr="00C43ACB">
              <w:rPr>
                <w:rFonts w:eastAsia="Arial Unicode MS"/>
                <w:lang w:eastAsia="ko-KR"/>
              </w:rPr>
              <w:t>WO</w:t>
            </w:r>
          </w:p>
        </w:tc>
        <w:tc>
          <w:tcPr>
            <w:tcW w:w="5184" w:type="dxa"/>
          </w:tcPr>
          <w:p w14:paraId="05A1351E"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59E32D10" w14:textId="77777777" w:rsidTr="00630A55">
        <w:trPr>
          <w:jc w:val="center"/>
        </w:trPr>
        <w:tc>
          <w:tcPr>
            <w:tcW w:w="2160" w:type="dxa"/>
          </w:tcPr>
          <w:p w14:paraId="784EDD7C" w14:textId="77777777" w:rsidR="006458A8" w:rsidRPr="00C43ACB" w:rsidRDefault="006458A8" w:rsidP="0084296A">
            <w:pPr>
              <w:pStyle w:val="TAL"/>
              <w:rPr>
                <w:rFonts w:eastAsia="Arial Unicode MS"/>
                <w:i/>
                <w:lang w:eastAsia="zh-CN"/>
              </w:rPr>
            </w:pPr>
            <w:r w:rsidRPr="00C43ACB">
              <w:rPr>
                <w:rFonts w:eastAsia="Arial Unicode MS"/>
                <w:i/>
              </w:rPr>
              <w:t>parentID</w:t>
            </w:r>
          </w:p>
        </w:tc>
        <w:tc>
          <w:tcPr>
            <w:tcW w:w="1077" w:type="dxa"/>
          </w:tcPr>
          <w:p w14:paraId="0493CEE5" w14:textId="77777777" w:rsidR="006458A8" w:rsidRPr="00C43ACB" w:rsidRDefault="006458A8" w:rsidP="0084296A">
            <w:pPr>
              <w:pStyle w:val="TAL"/>
              <w:jc w:val="center"/>
              <w:rPr>
                <w:rFonts w:eastAsia="Arial Unicode MS"/>
                <w:lang w:eastAsia="zh-CN"/>
              </w:rPr>
            </w:pPr>
            <w:r w:rsidRPr="00C43ACB">
              <w:rPr>
                <w:rFonts w:eastAsia="Arial Unicode MS"/>
              </w:rPr>
              <w:t>1</w:t>
            </w:r>
          </w:p>
        </w:tc>
        <w:tc>
          <w:tcPr>
            <w:tcW w:w="864" w:type="dxa"/>
          </w:tcPr>
          <w:p w14:paraId="3574C996" w14:textId="77777777" w:rsidR="006458A8" w:rsidRPr="00C43ACB" w:rsidRDefault="006458A8" w:rsidP="0084296A">
            <w:pPr>
              <w:pStyle w:val="TAL"/>
              <w:jc w:val="center"/>
              <w:rPr>
                <w:rFonts w:eastAsia="Arial Unicode MS"/>
                <w:lang w:eastAsia="zh-CN"/>
              </w:rPr>
            </w:pPr>
            <w:r w:rsidRPr="00C43ACB">
              <w:rPr>
                <w:rFonts w:eastAsia="Arial Unicode MS"/>
              </w:rPr>
              <w:t>RO</w:t>
            </w:r>
          </w:p>
        </w:tc>
        <w:tc>
          <w:tcPr>
            <w:tcW w:w="5184" w:type="dxa"/>
          </w:tcPr>
          <w:p w14:paraId="5C664147"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18D149DC" w14:textId="77777777" w:rsidTr="00630A55">
        <w:trPr>
          <w:jc w:val="center"/>
        </w:trPr>
        <w:tc>
          <w:tcPr>
            <w:tcW w:w="2160" w:type="dxa"/>
          </w:tcPr>
          <w:p w14:paraId="7B44AAB5" w14:textId="77777777" w:rsidR="006458A8" w:rsidRPr="00C43ACB" w:rsidRDefault="006458A8" w:rsidP="0084296A">
            <w:pPr>
              <w:pStyle w:val="TAL"/>
              <w:rPr>
                <w:rFonts w:eastAsia="Arial Unicode MS"/>
                <w:i/>
              </w:rPr>
            </w:pPr>
            <w:r w:rsidRPr="00C43ACB">
              <w:rPr>
                <w:rFonts w:eastAsia="Arial Unicode MS"/>
                <w:i/>
              </w:rPr>
              <w:t>expirationTime</w:t>
            </w:r>
          </w:p>
        </w:tc>
        <w:tc>
          <w:tcPr>
            <w:tcW w:w="1077" w:type="dxa"/>
          </w:tcPr>
          <w:p w14:paraId="1455D12D"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3B4662B8"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16460F9A"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61A831B7" w14:textId="77777777" w:rsidTr="00630A55">
        <w:trPr>
          <w:jc w:val="center"/>
        </w:trPr>
        <w:tc>
          <w:tcPr>
            <w:tcW w:w="2160" w:type="dxa"/>
          </w:tcPr>
          <w:p w14:paraId="300B3844" w14:textId="77777777" w:rsidR="006458A8" w:rsidRPr="00C43ACB" w:rsidRDefault="006458A8" w:rsidP="0084296A">
            <w:pPr>
              <w:pStyle w:val="TAL"/>
              <w:rPr>
                <w:rFonts w:eastAsia="Arial Unicode MS"/>
                <w:i/>
              </w:rPr>
            </w:pPr>
            <w:r w:rsidRPr="00C43ACB">
              <w:rPr>
                <w:rFonts w:eastAsia="Arial Unicode MS"/>
                <w:i/>
              </w:rPr>
              <w:t>accessControlPolicyIDs</w:t>
            </w:r>
          </w:p>
        </w:tc>
        <w:tc>
          <w:tcPr>
            <w:tcW w:w="1077" w:type="dxa"/>
          </w:tcPr>
          <w:p w14:paraId="397A5D26"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2654497B"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0A93C2E3"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145A6467" w14:textId="77777777" w:rsidTr="00630A55">
        <w:trPr>
          <w:jc w:val="center"/>
        </w:trPr>
        <w:tc>
          <w:tcPr>
            <w:tcW w:w="2160" w:type="dxa"/>
            <w:tcBorders>
              <w:bottom w:val="single" w:sz="4" w:space="0" w:color="000000"/>
            </w:tcBorders>
          </w:tcPr>
          <w:p w14:paraId="0C881C9D" w14:textId="77777777" w:rsidR="006458A8" w:rsidRPr="00C43ACB" w:rsidRDefault="006458A8" w:rsidP="0084296A">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5CBE726C"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11388CB4"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417A8558"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78CEC86D" w14:textId="77777777" w:rsidTr="00630A55">
        <w:trPr>
          <w:jc w:val="center"/>
        </w:trPr>
        <w:tc>
          <w:tcPr>
            <w:tcW w:w="2160" w:type="dxa"/>
          </w:tcPr>
          <w:p w14:paraId="6ACA7851" w14:textId="77777777" w:rsidR="006458A8" w:rsidRPr="00C43ACB" w:rsidRDefault="006458A8" w:rsidP="0084296A">
            <w:pPr>
              <w:pStyle w:val="TAL"/>
              <w:rPr>
                <w:rFonts w:eastAsia="Arial Unicode MS"/>
                <w:i/>
              </w:rPr>
            </w:pPr>
            <w:r w:rsidRPr="00C43ACB">
              <w:rPr>
                <w:rFonts w:eastAsia="Arial Unicode MS"/>
                <w:i/>
              </w:rPr>
              <w:t>lastModifiedTime</w:t>
            </w:r>
          </w:p>
        </w:tc>
        <w:tc>
          <w:tcPr>
            <w:tcW w:w="1077" w:type="dxa"/>
          </w:tcPr>
          <w:p w14:paraId="74769E67"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05A7D3AD"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Pr>
          <w:p w14:paraId="127049E0"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40EA44CE" w14:textId="77777777" w:rsidTr="00630A55">
        <w:trPr>
          <w:jc w:val="center"/>
        </w:trPr>
        <w:tc>
          <w:tcPr>
            <w:tcW w:w="2160" w:type="dxa"/>
          </w:tcPr>
          <w:p w14:paraId="2FEBE453" w14:textId="77777777" w:rsidR="006458A8" w:rsidRPr="00C43ACB" w:rsidRDefault="006458A8" w:rsidP="0084296A">
            <w:pPr>
              <w:pStyle w:val="TAL"/>
              <w:rPr>
                <w:rFonts w:eastAsia="Arial Unicode MS"/>
                <w:i/>
                <w:lang w:eastAsia="zh-CN"/>
              </w:rPr>
            </w:pPr>
            <w:r w:rsidRPr="00C43ACB">
              <w:rPr>
                <w:rFonts w:eastAsia="Arial Unicode MS"/>
                <w:i/>
                <w:lang w:eastAsia="zh-CN"/>
              </w:rPr>
              <w:t>labels</w:t>
            </w:r>
          </w:p>
        </w:tc>
        <w:tc>
          <w:tcPr>
            <w:tcW w:w="1077" w:type="dxa"/>
          </w:tcPr>
          <w:p w14:paraId="07A31F32" w14:textId="77777777" w:rsidR="006458A8" w:rsidRPr="00C43ACB" w:rsidRDefault="006458A8" w:rsidP="0084296A">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17F068E1" w14:textId="77777777" w:rsidR="006458A8" w:rsidRPr="00C43ACB" w:rsidRDefault="006458A8" w:rsidP="0084296A">
            <w:pPr>
              <w:pStyle w:val="TAL"/>
              <w:jc w:val="center"/>
              <w:rPr>
                <w:rFonts w:eastAsia="Arial Unicode MS"/>
                <w:lang w:eastAsia="ko-KR"/>
              </w:rPr>
            </w:pPr>
            <w:r w:rsidRPr="00C43ACB">
              <w:rPr>
                <w:rFonts w:eastAsia="Arial Unicode MS"/>
                <w:lang w:eastAsia="ko-KR"/>
              </w:rPr>
              <w:t>RW</w:t>
            </w:r>
          </w:p>
        </w:tc>
        <w:tc>
          <w:tcPr>
            <w:tcW w:w="5184" w:type="dxa"/>
          </w:tcPr>
          <w:p w14:paraId="7CF43D8D"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6E9821B6" w14:textId="77777777" w:rsidTr="00630A55">
        <w:trPr>
          <w:jc w:val="center"/>
        </w:trPr>
        <w:tc>
          <w:tcPr>
            <w:tcW w:w="2160" w:type="dxa"/>
          </w:tcPr>
          <w:p w14:paraId="765E72F7" w14:textId="77777777" w:rsidR="006458A8" w:rsidRPr="00C43ACB" w:rsidRDefault="006458A8" w:rsidP="0084296A">
            <w:pPr>
              <w:pStyle w:val="TAL"/>
              <w:rPr>
                <w:rFonts w:eastAsia="Arial Unicode MS"/>
                <w:i/>
              </w:rPr>
            </w:pPr>
            <w:r w:rsidRPr="00C43ACB">
              <w:rPr>
                <w:rFonts w:eastAsia="Arial Unicode MS" w:hint="eastAsia"/>
                <w:i/>
                <w:lang w:eastAsia="zh-CN"/>
              </w:rPr>
              <w:t>mgmtDefinition</w:t>
            </w:r>
          </w:p>
        </w:tc>
        <w:tc>
          <w:tcPr>
            <w:tcW w:w="1077" w:type="dxa"/>
          </w:tcPr>
          <w:p w14:paraId="206D6FA9" w14:textId="77777777" w:rsidR="006458A8" w:rsidRPr="00C43ACB" w:rsidRDefault="006458A8" w:rsidP="0084296A">
            <w:pPr>
              <w:pStyle w:val="TAL"/>
              <w:jc w:val="center"/>
              <w:rPr>
                <w:rFonts w:eastAsia="Arial Unicode MS"/>
                <w:lang w:eastAsia="zh-CN"/>
              </w:rPr>
            </w:pPr>
            <w:r w:rsidRPr="00C43ACB">
              <w:rPr>
                <w:rFonts w:eastAsia="Arial Unicode MS" w:hint="eastAsia"/>
                <w:lang w:eastAsia="zh-CN"/>
              </w:rPr>
              <w:t>1</w:t>
            </w:r>
          </w:p>
        </w:tc>
        <w:tc>
          <w:tcPr>
            <w:tcW w:w="864" w:type="dxa"/>
          </w:tcPr>
          <w:p w14:paraId="216158AC"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WO</w:t>
            </w:r>
          </w:p>
        </w:tc>
        <w:tc>
          <w:tcPr>
            <w:tcW w:w="5184" w:type="dxa"/>
          </w:tcPr>
          <w:p w14:paraId="2E9393C1" w14:textId="77777777" w:rsidR="006458A8" w:rsidRPr="00C43ACB" w:rsidRDefault="006458A8" w:rsidP="0084296A">
            <w:pPr>
              <w:pStyle w:val="TAL"/>
              <w:rPr>
                <w:rFonts w:eastAsia="Arial Unicode MS"/>
                <w:szCs w:val="21"/>
                <w:lang w:eastAsia="ko-KR"/>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 This attribute shall h</w:t>
            </w:r>
            <w:r w:rsidRPr="00C43ACB">
              <w:rPr>
                <w:rFonts w:eastAsia="Arial Unicode MS" w:hint="eastAsia"/>
                <w:lang w:eastAsia="zh-CN"/>
              </w:rPr>
              <w:t xml:space="preserve">ave the fixed value </w:t>
            </w:r>
            <w:r w:rsidR="003D10C8" w:rsidRPr="00C43ACB">
              <w:rPr>
                <w:rFonts w:eastAsia="Arial Unicode MS"/>
                <w:i/>
                <w:lang w:eastAsia="zh-CN"/>
              </w:rPr>
              <w:t>"</w:t>
            </w:r>
            <w:r w:rsidRPr="00C43ACB">
              <w:rPr>
                <w:rFonts w:eastAsia="Arial Unicode MS" w:hint="eastAsia"/>
                <w:i/>
                <w:lang w:eastAsia="ko-KR"/>
              </w:rPr>
              <w:t>deviceInfo</w:t>
            </w:r>
            <w:r w:rsidR="003D10C8" w:rsidRPr="00C43ACB">
              <w:rPr>
                <w:rFonts w:eastAsia="Arial Unicode MS"/>
                <w:i/>
                <w:lang w:eastAsia="zh-CN"/>
              </w:rPr>
              <w:t>"</w:t>
            </w:r>
            <w:r w:rsidRPr="00C43ACB">
              <w:rPr>
                <w:rFonts w:eastAsia="Arial Unicode MS" w:hint="eastAsia"/>
                <w:lang w:eastAsia="ko-KR"/>
              </w:rPr>
              <w:t>.</w:t>
            </w:r>
          </w:p>
        </w:tc>
      </w:tr>
      <w:tr w:rsidR="00BC73A9" w:rsidRPr="00C43ACB" w14:paraId="172D8F02" w14:textId="77777777" w:rsidTr="00630A55">
        <w:trPr>
          <w:jc w:val="center"/>
        </w:trPr>
        <w:tc>
          <w:tcPr>
            <w:tcW w:w="2160" w:type="dxa"/>
          </w:tcPr>
          <w:p w14:paraId="5D5231B6" w14:textId="77777777" w:rsidR="00BC73A9" w:rsidRPr="00C43ACB" w:rsidRDefault="00BC73A9" w:rsidP="0084296A">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3549F0DA"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70A9BDF3"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3AE8FC8D" w14:textId="77777777" w:rsidR="00BC73A9" w:rsidRPr="00C43ACB" w:rsidRDefault="00BC73A9" w:rsidP="0084296A">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18E972E7" w14:textId="77777777" w:rsidTr="00630A55">
        <w:trPr>
          <w:jc w:val="center"/>
        </w:trPr>
        <w:tc>
          <w:tcPr>
            <w:tcW w:w="2160" w:type="dxa"/>
          </w:tcPr>
          <w:p w14:paraId="49D3F4C7" w14:textId="77777777" w:rsidR="00BC73A9" w:rsidRPr="00C43ACB" w:rsidRDefault="00BC73A9" w:rsidP="0084296A">
            <w:pPr>
              <w:pStyle w:val="TAL"/>
              <w:rPr>
                <w:rFonts w:eastAsia="Arial Unicode MS"/>
                <w:i/>
              </w:rPr>
            </w:pPr>
            <w:r w:rsidRPr="00C43ACB">
              <w:rPr>
                <w:rFonts w:eastAsia="Arial Unicode MS"/>
                <w:i/>
              </w:rPr>
              <w:t>objectPaths</w:t>
            </w:r>
          </w:p>
        </w:tc>
        <w:tc>
          <w:tcPr>
            <w:tcW w:w="1077" w:type="dxa"/>
          </w:tcPr>
          <w:p w14:paraId="636240D8"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4B5E9468"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06702FE1" w14:textId="77777777" w:rsidR="00BC73A9" w:rsidRPr="00C43ACB" w:rsidRDefault="00BC73A9"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72499AEB" w14:textId="77777777" w:rsidTr="00630A55">
        <w:trPr>
          <w:jc w:val="center"/>
        </w:trPr>
        <w:tc>
          <w:tcPr>
            <w:tcW w:w="2160" w:type="dxa"/>
          </w:tcPr>
          <w:p w14:paraId="4EE9C92E" w14:textId="77777777" w:rsidR="006458A8" w:rsidRPr="00C43ACB" w:rsidRDefault="006458A8" w:rsidP="0084296A">
            <w:pPr>
              <w:pStyle w:val="TAL"/>
              <w:rPr>
                <w:rFonts w:eastAsia="Arial Unicode MS"/>
                <w:i/>
              </w:rPr>
            </w:pPr>
            <w:r w:rsidRPr="00C43ACB">
              <w:rPr>
                <w:rFonts w:eastAsia="Arial Unicode MS"/>
                <w:i/>
              </w:rPr>
              <w:t>description</w:t>
            </w:r>
          </w:p>
        </w:tc>
        <w:tc>
          <w:tcPr>
            <w:tcW w:w="1077" w:type="dxa"/>
          </w:tcPr>
          <w:p w14:paraId="79D7CB90"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66A95C0E"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0A3D71F6" w14:textId="77777777" w:rsidR="006458A8" w:rsidRPr="00C43ACB" w:rsidRDefault="006458A8"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57F5D4D3" w14:textId="77777777" w:rsidTr="00630A55">
        <w:trPr>
          <w:jc w:val="center"/>
        </w:trPr>
        <w:tc>
          <w:tcPr>
            <w:tcW w:w="2160" w:type="dxa"/>
          </w:tcPr>
          <w:p w14:paraId="0CC91E30" w14:textId="77777777" w:rsidR="006458A8" w:rsidRPr="00C43ACB" w:rsidRDefault="006458A8" w:rsidP="0084296A">
            <w:pPr>
              <w:pStyle w:val="TAL"/>
              <w:rPr>
                <w:rFonts w:eastAsia="Arial Unicode MS"/>
                <w:i/>
              </w:rPr>
            </w:pPr>
            <w:r w:rsidRPr="00C43ACB">
              <w:rPr>
                <w:rFonts w:eastAsia="Arial Unicode MS"/>
                <w:i/>
              </w:rPr>
              <w:t>deviceLabel</w:t>
            </w:r>
          </w:p>
        </w:tc>
        <w:tc>
          <w:tcPr>
            <w:tcW w:w="1077" w:type="dxa"/>
          </w:tcPr>
          <w:p w14:paraId="1A97D1CF"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4D58B8C8" w14:textId="77777777" w:rsidR="006458A8" w:rsidRPr="00C43ACB" w:rsidRDefault="006458A8" w:rsidP="0084296A">
            <w:pPr>
              <w:pStyle w:val="TAL"/>
              <w:jc w:val="center"/>
              <w:rPr>
                <w:rFonts w:eastAsia="Arial Unicode MS"/>
                <w:lang w:eastAsia="ko-KR"/>
              </w:rPr>
            </w:pPr>
            <w:r w:rsidRPr="00C43ACB">
              <w:rPr>
                <w:rFonts w:eastAsia="Arial Unicode MS"/>
              </w:rPr>
              <w:t>RO</w:t>
            </w:r>
          </w:p>
        </w:tc>
        <w:tc>
          <w:tcPr>
            <w:tcW w:w="5184" w:type="dxa"/>
          </w:tcPr>
          <w:p w14:paraId="5FB5AE8A" w14:textId="77777777" w:rsidR="006458A8" w:rsidRPr="00C43ACB" w:rsidRDefault="006458A8" w:rsidP="0084296A">
            <w:pPr>
              <w:pStyle w:val="TAL"/>
              <w:rPr>
                <w:szCs w:val="21"/>
              </w:rPr>
            </w:pPr>
            <w:r w:rsidRPr="00C43ACB">
              <w:rPr>
                <w:rFonts w:eastAsia="Arial Unicode MS"/>
                <w:lang w:eastAsia="zh-CN"/>
              </w:rPr>
              <w:t xml:space="preserve">Unique device label assigned by the manufacturer. The uniqueness may be global or only valid within a certain domain (e.g. vendor-wise or for a certain </w:t>
            </w:r>
            <w:r w:rsidRPr="00C43ACB">
              <w:rPr>
                <w:rFonts w:eastAsia="Arial Unicode MS"/>
                <w:i/>
                <w:lang w:eastAsia="zh-CN"/>
              </w:rPr>
              <w:t>deviceType</w:t>
            </w:r>
            <w:r w:rsidRPr="00C43ACB">
              <w:rPr>
                <w:rFonts w:eastAsia="Arial Unicode MS"/>
                <w:lang w:eastAsia="zh-CN"/>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D7366FD" w14:textId="77777777" w:rsidTr="00630A55">
        <w:trPr>
          <w:jc w:val="center"/>
        </w:trPr>
        <w:tc>
          <w:tcPr>
            <w:tcW w:w="2160" w:type="dxa"/>
          </w:tcPr>
          <w:p w14:paraId="0CF283B0" w14:textId="77777777" w:rsidR="006458A8" w:rsidRPr="00C43ACB" w:rsidRDefault="006458A8" w:rsidP="0084296A">
            <w:pPr>
              <w:pStyle w:val="TAL"/>
              <w:rPr>
                <w:rFonts w:eastAsia="Arial Unicode MS"/>
                <w:i/>
              </w:rPr>
            </w:pPr>
            <w:r w:rsidRPr="00C43ACB">
              <w:rPr>
                <w:rFonts w:eastAsia="Arial Unicode MS"/>
                <w:i/>
              </w:rPr>
              <w:t>manufacturer</w:t>
            </w:r>
          </w:p>
        </w:tc>
        <w:tc>
          <w:tcPr>
            <w:tcW w:w="1077" w:type="dxa"/>
          </w:tcPr>
          <w:p w14:paraId="4EB2B308"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388B074F" w14:textId="77777777" w:rsidR="006458A8" w:rsidRPr="00C43ACB" w:rsidRDefault="006458A8" w:rsidP="0084296A">
            <w:pPr>
              <w:pStyle w:val="TAL"/>
              <w:jc w:val="center"/>
              <w:rPr>
                <w:rFonts w:eastAsia="Arial Unicode MS"/>
                <w:lang w:eastAsia="ko-KR"/>
              </w:rPr>
            </w:pPr>
            <w:r w:rsidRPr="00C43ACB">
              <w:rPr>
                <w:rFonts w:eastAsia="Arial Unicode MS"/>
              </w:rPr>
              <w:t>RO</w:t>
            </w:r>
          </w:p>
        </w:tc>
        <w:tc>
          <w:tcPr>
            <w:tcW w:w="5184" w:type="dxa"/>
          </w:tcPr>
          <w:p w14:paraId="48A42D87" w14:textId="77777777" w:rsidR="006458A8" w:rsidRPr="00C43ACB" w:rsidRDefault="006458A8" w:rsidP="0084296A">
            <w:pPr>
              <w:pStyle w:val="TAL"/>
              <w:rPr>
                <w:szCs w:val="21"/>
              </w:rPr>
            </w:pPr>
            <w:r w:rsidRPr="00C43ACB">
              <w:rPr>
                <w:rFonts w:eastAsia="Arial Unicode MS"/>
                <w:lang w:eastAsia="zh-CN"/>
              </w:rPr>
              <w:t xml:space="preserve">The name/identifier of the device manufacturer.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32C69BD7" w14:textId="77777777" w:rsidTr="00630A55">
        <w:trPr>
          <w:jc w:val="center"/>
        </w:trPr>
        <w:tc>
          <w:tcPr>
            <w:tcW w:w="2160" w:type="dxa"/>
          </w:tcPr>
          <w:p w14:paraId="2F42D4AC" w14:textId="77777777" w:rsidR="006458A8" w:rsidRPr="00C43ACB" w:rsidRDefault="006458A8" w:rsidP="0084296A">
            <w:pPr>
              <w:pStyle w:val="TAL"/>
              <w:rPr>
                <w:rFonts w:eastAsia="Arial Unicode MS"/>
                <w:i/>
              </w:rPr>
            </w:pPr>
            <w:r w:rsidRPr="00C43ACB">
              <w:rPr>
                <w:rFonts w:eastAsia="Arial Unicode MS"/>
                <w:i/>
              </w:rPr>
              <w:t>model</w:t>
            </w:r>
          </w:p>
        </w:tc>
        <w:tc>
          <w:tcPr>
            <w:tcW w:w="1077" w:type="dxa"/>
          </w:tcPr>
          <w:p w14:paraId="31E59F61"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51201E5C" w14:textId="77777777" w:rsidR="006458A8" w:rsidRPr="00C43ACB" w:rsidRDefault="006458A8" w:rsidP="0084296A">
            <w:pPr>
              <w:pStyle w:val="TAL"/>
              <w:jc w:val="center"/>
              <w:rPr>
                <w:rFonts w:eastAsia="Arial Unicode MS"/>
                <w:lang w:eastAsia="ko-KR"/>
              </w:rPr>
            </w:pPr>
            <w:r w:rsidRPr="00C43ACB">
              <w:rPr>
                <w:rFonts w:eastAsia="Arial Unicode MS"/>
              </w:rPr>
              <w:t>RO</w:t>
            </w:r>
          </w:p>
        </w:tc>
        <w:tc>
          <w:tcPr>
            <w:tcW w:w="5184" w:type="dxa"/>
          </w:tcPr>
          <w:p w14:paraId="58398C42" w14:textId="77777777" w:rsidR="006458A8" w:rsidRPr="00C43ACB" w:rsidRDefault="006458A8" w:rsidP="0084296A">
            <w:pPr>
              <w:pStyle w:val="TAL"/>
              <w:rPr>
                <w:szCs w:val="21"/>
              </w:rPr>
            </w:pPr>
            <w:r w:rsidRPr="00C43ACB">
              <w:rPr>
                <w:rFonts w:eastAsia="Arial Unicode MS"/>
                <w:lang w:eastAsia="zh-CN"/>
              </w:rPr>
              <w:t xml:space="preserve">The name/identifier of the device mode assigned by the manufacturer.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804E5F7" w14:textId="77777777" w:rsidTr="00630A55">
        <w:trPr>
          <w:jc w:val="center"/>
        </w:trPr>
        <w:tc>
          <w:tcPr>
            <w:tcW w:w="2160" w:type="dxa"/>
          </w:tcPr>
          <w:p w14:paraId="0855551C" w14:textId="77777777" w:rsidR="006458A8" w:rsidRPr="00C43ACB" w:rsidRDefault="006458A8" w:rsidP="0084296A">
            <w:pPr>
              <w:pStyle w:val="TAL"/>
              <w:rPr>
                <w:rFonts w:eastAsia="Arial Unicode MS"/>
                <w:i/>
              </w:rPr>
            </w:pPr>
            <w:r w:rsidRPr="00C43ACB">
              <w:rPr>
                <w:rFonts w:eastAsia="Arial Unicode MS"/>
                <w:i/>
              </w:rPr>
              <w:t>deviceType</w:t>
            </w:r>
          </w:p>
        </w:tc>
        <w:tc>
          <w:tcPr>
            <w:tcW w:w="1077" w:type="dxa"/>
          </w:tcPr>
          <w:p w14:paraId="4CAECA05"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6888FA28" w14:textId="77777777" w:rsidR="006458A8" w:rsidRPr="00C43ACB" w:rsidRDefault="006458A8" w:rsidP="0084296A">
            <w:pPr>
              <w:pStyle w:val="TAL"/>
              <w:jc w:val="center"/>
              <w:rPr>
                <w:rFonts w:eastAsia="Arial Unicode MS"/>
                <w:lang w:eastAsia="ko-KR"/>
              </w:rPr>
            </w:pPr>
            <w:r w:rsidRPr="00C43ACB">
              <w:rPr>
                <w:rFonts w:eastAsia="Arial Unicode MS"/>
              </w:rPr>
              <w:t>RO</w:t>
            </w:r>
          </w:p>
        </w:tc>
        <w:tc>
          <w:tcPr>
            <w:tcW w:w="5184" w:type="dxa"/>
          </w:tcPr>
          <w:p w14:paraId="69F1B04A" w14:textId="77777777" w:rsidR="006458A8" w:rsidRPr="00C43ACB" w:rsidRDefault="006458A8" w:rsidP="0084296A">
            <w:pPr>
              <w:pStyle w:val="TAL"/>
              <w:rPr>
                <w:szCs w:val="21"/>
              </w:rPr>
            </w:pPr>
            <w:r w:rsidRPr="00C43ACB">
              <w:rPr>
                <w:rFonts w:eastAsia="Arial Unicode MS"/>
                <w:lang w:eastAsia="zh-CN"/>
              </w:rPr>
              <w:t xml:space="preserve">The type (e.g. cell phone, photo frame, smart meter) or product class (e.g. X-series) of the device.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FE2919D" w14:textId="77777777" w:rsidTr="00630A55">
        <w:trPr>
          <w:jc w:val="center"/>
        </w:trPr>
        <w:tc>
          <w:tcPr>
            <w:tcW w:w="2160" w:type="dxa"/>
          </w:tcPr>
          <w:p w14:paraId="6EF721D3" w14:textId="77777777" w:rsidR="006458A8" w:rsidRPr="00C43ACB" w:rsidRDefault="006458A8" w:rsidP="0084296A">
            <w:pPr>
              <w:pStyle w:val="TAL"/>
              <w:rPr>
                <w:rFonts w:eastAsia="Arial Unicode MS"/>
                <w:i/>
              </w:rPr>
            </w:pPr>
            <w:r w:rsidRPr="00C43ACB">
              <w:rPr>
                <w:rFonts w:eastAsia="Arial Unicode MS" w:hint="eastAsia"/>
                <w:i/>
                <w:lang w:eastAsia="ko-KR"/>
              </w:rPr>
              <w:t>fw</w:t>
            </w:r>
            <w:r w:rsidRPr="00C43ACB">
              <w:rPr>
                <w:rFonts w:eastAsia="Arial Unicode MS"/>
                <w:i/>
              </w:rPr>
              <w:t>Version</w:t>
            </w:r>
          </w:p>
        </w:tc>
        <w:tc>
          <w:tcPr>
            <w:tcW w:w="1077" w:type="dxa"/>
          </w:tcPr>
          <w:p w14:paraId="19D9877A"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492F157B" w14:textId="77777777" w:rsidR="006458A8" w:rsidRPr="00C43ACB" w:rsidRDefault="006458A8" w:rsidP="0084296A">
            <w:pPr>
              <w:pStyle w:val="TAL"/>
              <w:jc w:val="center"/>
              <w:rPr>
                <w:rFonts w:eastAsia="Arial Unicode MS"/>
                <w:lang w:eastAsia="ko-KR"/>
              </w:rPr>
            </w:pPr>
            <w:r w:rsidRPr="00C43ACB">
              <w:rPr>
                <w:rFonts w:eastAsia="Arial Unicode MS"/>
              </w:rPr>
              <w:t>RO</w:t>
            </w:r>
          </w:p>
        </w:tc>
        <w:tc>
          <w:tcPr>
            <w:tcW w:w="5184" w:type="dxa"/>
          </w:tcPr>
          <w:p w14:paraId="2E57F86F" w14:textId="77777777" w:rsidR="006458A8" w:rsidRPr="00C43ACB" w:rsidRDefault="006458A8" w:rsidP="00591370">
            <w:pPr>
              <w:pStyle w:val="TAL"/>
              <w:rPr>
                <w:rFonts w:eastAsia="Arial Unicode MS"/>
                <w:lang w:eastAsia="zh-CN"/>
              </w:rPr>
            </w:pPr>
            <w:r w:rsidRPr="00C43ACB">
              <w:rPr>
                <w:rFonts w:eastAsia="Arial Unicode MS"/>
                <w:lang w:eastAsia="zh-CN"/>
              </w:rPr>
              <w:t>The firmware version of the device</w:t>
            </w:r>
            <w:r w:rsidR="000255B8" w:rsidRPr="00C43ACB">
              <w:rPr>
                <w:rFonts w:eastAsia="Arial Unicode MS"/>
                <w:lang w:eastAsia="zh-CN"/>
              </w:rPr>
              <w:t xml:space="preserve"> (see note)</w:t>
            </w:r>
            <w:r w:rsidRPr="00C43ACB">
              <w:rPr>
                <w:rFonts w:eastAsia="Arial Unicode MS"/>
                <w:lang w:eastAsia="zh-CN"/>
              </w:rPr>
              <w:t>.</w:t>
            </w:r>
          </w:p>
        </w:tc>
      </w:tr>
      <w:tr w:rsidR="006458A8" w:rsidRPr="00C43ACB" w14:paraId="67E51524" w14:textId="77777777" w:rsidTr="00630A55">
        <w:trPr>
          <w:jc w:val="center"/>
        </w:trPr>
        <w:tc>
          <w:tcPr>
            <w:tcW w:w="2160" w:type="dxa"/>
          </w:tcPr>
          <w:p w14:paraId="31F92554" w14:textId="77777777" w:rsidR="006458A8" w:rsidRPr="00C43ACB" w:rsidRDefault="006458A8" w:rsidP="0084296A">
            <w:pPr>
              <w:pStyle w:val="TAL"/>
              <w:rPr>
                <w:rFonts w:eastAsia="Arial Unicode MS"/>
                <w:i/>
              </w:rPr>
            </w:pPr>
            <w:r w:rsidRPr="00C43ACB">
              <w:rPr>
                <w:rFonts w:eastAsia="Arial Unicode MS"/>
                <w:i/>
              </w:rPr>
              <w:t>sw</w:t>
            </w:r>
            <w:r w:rsidRPr="00C43ACB">
              <w:rPr>
                <w:rFonts w:eastAsia="Arial Unicode MS" w:hint="eastAsia"/>
                <w:i/>
                <w:lang w:eastAsia="ko-KR"/>
              </w:rPr>
              <w:t>V</w:t>
            </w:r>
            <w:r w:rsidRPr="00C43ACB">
              <w:rPr>
                <w:rFonts w:eastAsia="Arial Unicode MS"/>
                <w:i/>
              </w:rPr>
              <w:t>ersion</w:t>
            </w:r>
          </w:p>
        </w:tc>
        <w:tc>
          <w:tcPr>
            <w:tcW w:w="1077" w:type="dxa"/>
          </w:tcPr>
          <w:p w14:paraId="3E19D391"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7FD64986" w14:textId="77777777" w:rsidR="006458A8" w:rsidRPr="00C43ACB" w:rsidRDefault="006458A8" w:rsidP="0084296A">
            <w:pPr>
              <w:pStyle w:val="TAL"/>
              <w:jc w:val="center"/>
              <w:rPr>
                <w:rFonts w:eastAsia="Arial Unicode MS"/>
                <w:lang w:eastAsia="ko-KR"/>
              </w:rPr>
            </w:pPr>
            <w:r w:rsidRPr="00C43ACB">
              <w:rPr>
                <w:rFonts w:eastAsia="Arial Unicode MS"/>
              </w:rPr>
              <w:t>RO</w:t>
            </w:r>
          </w:p>
        </w:tc>
        <w:tc>
          <w:tcPr>
            <w:tcW w:w="5184" w:type="dxa"/>
          </w:tcPr>
          <w:p w14:paraId="5ACF9071" w14:textId="77777777" w:rsidR="006458A8" w:rsidRPr="00C43ACB" w:rsidRDefault="006458A8" w:rsidP="0084296A">
            <w:pPr>
              <w:pStyle w:val="TAL"/>
              <w:rPr>
                <w:szCs w:val="21"/>
              </w:rPr>
            </w:pPr>
            <w:r w:rsidRPr="00C43ACB">
              <w:rPr>
                <w:rFonts w:eastAsia="Arial Unicode MS"/>
                <w:lang w:eastAsia="zh-CN"/>
              </w:rPr>
              <w:t xml:space="preserve">The software version of the device.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5BA5EC2" w14:textId="77777777" w:rsidTr="00630A55">
        <w:trPr>
          <w:jc w:val="center"/>
        </w:trPr>
        <w:tc>
          <w:tcPr>
            <w:tcW w:w="2160" w:type="dxa"/>
          </w:tcPr>
          <w:p w14:paraId="5A68FAF7" w14:textId="77777777" w:rsidR="006458A8" w:rsidRPr="00C43ACB" w:rsidRDefault="006458A8" w:rsidP="0084296A">
            <w:pPr>
              <w:pStyle w:val="TAL"/>
              <w:rPr>
                <w:rFonts w:eastAsia="Arial Unicode MS"/>
                <w:i/>
              </w:rPr>
            </w:pPr>
            <w:r w:rsidRPr="00C43ACB">
              <w:rPr>
                <w:rFonts w:eastAsia="Arial Unicode MS"/>
                <w:i/>
              </w:rPr>
              <w:t>hwVersion</w:t>
            </w:r>
          </w:p>
        </w:tc>
        <w:tc>
          <w:tcPr>
            <w:tcW w:w="1077" w:type="dxa"/>
          </w:tcPr>
          <w:p w14:paraId="0870BD5C"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681D2DEA" w14:textId="77777777" w:rsidR="006458A8" w:rsidRPr="00C43ACB" w:rsidRDefault="006458A8" w:rsidP="0084296A">
            <w:pPr>
              <w:pStyle w:val="TAL"/>
              <w:jc w:val="center"/>
              <w:rPr>
                <w:rFonts w:eastAsia="Arial Unicode MS"/>
                <w:lang w:eastAsia="ko-KR"/>
              </w:rPr>
            </w:pPr>
            <w:r w:rsidRPr="00C43ACB">
              <w:rPr>
                <w:rFonts w:eastAsia="Arial Unicode MS"/>
              </w:rPr>
              <w:t>RO</w:t>
            </w:r>
          </w:p>
        </w:tc>
        <w:tc>
          <w:tcPr>
            <w:tcW w:w="5184" w:type="dxa"/>
          </w:tcPr>
          <w:p w14:paraId="42774C64" w14:textId="77777777" w:rsidR="006458A8" w:rsidRPr="00C43ACB" w:rsidRDefault="006458A8" w:rsidP="0084296A">
            <w:pPr>
              <w:pStyle w:val="TAL"/>
              <w:rPr>
                <w:szCs w:val="21"/>
              </w:rPr>
            </w:pPr>
            <w:r w:rsidRPr="00C43ACB">
              <w:rPr>
                <w:rFonts w:eastAsia="Arial Unicode MS"/>
                <w:lang w:eastAsia="zh-CN"/>
              </w:rPr>
              <w:t xml:space="preserve">The hardware version of the device.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0255B8" w:rsidRPr="00C43ACB" w14:paraId="5F59CE07" w14:textId="77777777" w:rsidTr="002F61A0">
        <w:trPr>
          <w:jc w:val="center"/>
        </w:trPr>
        <w:tc>
          <w:tcPr>
            <w:tcW w:w="9285" w:type="dxa"/>
            <w:gridSpan w:val="4"/>
          </w:tcPr>
          <w:p w14:paraId="09D22ECB" w14:textId="77777777" w:rsidR="000255B8" w:rsidRPr="00C43ACB" w:rsidRDefault="000255B8" w:rsidP="000255B8">
            <w:pPr>
              <w:pStyle w:val="TAN"/>
              <w:rPr>
                <w:rFonts w:eastAsia="Arial Unicode MS"/>
                <w:lang w:eastAsia="zh-CN"/>
              </w:rPr>
            </w:pPr>
            <w:r w:rsidRPr="00C43ACB">
              <w:rPr>
                <w:rFonts w:eastAsia="Arial Unicode MS"/>
                <w:lang w:eastAsia="zh-CN"/>
              </w:rPr>
              <w:t>NOTE:</w:t>
            </w:r>
            <w:r w:rsidRPr="00C43ACB">
              <w:rPr>
                <w:rFonts w:eastAsia="Arial Unicode MS"/>
                <w:lang w:eastAsia="zh-CN"/>
              </w:rPr>
              <w:tab/>
              <w:t xml:space="preserve">If the device only supports one kind of Software this is identical to </w:t>
            </w:r>
            <w:r w:rsidRPr="00C43ACB">
              <w:rPr>
                <w:rFonts w:eastAsia="Arial Unicode MS"/>
                <w:i/>
              </w:rPr>
              <w:t>swVersion</w:t>
            </w:r>
            <w:r w:rsidRPr="00C43ACB">
              <w:rPr>
                <w:rFonts w:eastAsia="Arial Unicode MS"/>
              </w:rPr>
              <w:t xml:space="preserve">. This attribute is a specialization of </w:t>
            </w:r>
            <w:r w:rsidRPr="00C43ACB">
              <w:rPr>
                <w:rFonts w:eastAsia="Arial Unicode MS"/>
                <w:i/>
              </w:rPr>
              <w:t>[objectAttribute]</w:t>
            </w:r>
            <w:r w:rsidRPr="00C43ACB">
              <w:rPr>
                <w:rFonts w:eastAsia="Arial Unicode MS"/>
              </w:rPr>
              <w:t xml:space="preserve"> attribute.</w:t>
            </w:r>
          </w:p>
        </w:tc>
      </w:tr>
    </w:tbl>
    <w:p w14:paraId="1341C9CC" w14:textId="77777777" w:rsidR="00057CE4" w:rsidRPr="00C43ACB" w:rsidRDefault="00057CE4" w:rsidP="00057CE4"/>
    <w:p w14:paraId="5DE7561F" w14:textId="77777777" w:rsidR="00057CE4" w:rsidRPr="00C43ACB" w:rsidRDefault="009B57DC" w:rsidP="00A97152">
      <w:pPr>
        <w:pStyle w:val="1"/>
      </w:pPr>
      <w:bookmarkStart w:id="1221" w:name="_Toc507430168"/>
      <w:bookmarkStart w:id="1222" w:name="_Toc2172361"/>
      <w:r w:rsidRPr="00C43ACB">
        <w:lastRenderedPageBreak/>
        <w:t>D.</w:t>
      </w:r>
      <w:r w:rsidR="00A970E4" w:rsidRPr="00C43ACB">
        <w:t>9</w:t>
      </w:r>
      <w:r w:rsidR="00057CE4" w:rsidRPr="00C43ACB">
        <w:tab/>
        <w:t xml:space="preserve">Resource </w:t>
      </w:r>
      <w:r w:rsidR="00435AA6" w:rsidRPr="00C43ACB">
        <w:t>deviceC</w:t>
      </w:r>
      <w:r w:rsidR="00057CE4" w:rsidRPr="00C43ACB">
        <w:t>apability</w:t>
      </w:r>
      <w:bookmarkEnd w:id="1221"/>
      <w:bookmarkEnd w:id="1222"/>
    </w:p>
    <w:p w14:paraId="0EDFDA40" w14:textId="77777777" w:rsidR="00394D86" w:rsidRPr="00C43ACB" w:rsidRDefault="000E4A65" w:rsidP="009D55D9">
      <w:pPr>
        <w:keepNext/>
        <w:keepLines/>
      </w:pPr>
      <w:r w:rsidRPr="00C43ACB">
        <w:t xml:space="preserve">The </w:t>
      </w:r>
      <w:r w:rsidRPr="00C43ACB">
        <w:rPr>
          <w:i/>
        </w:rPr>
        <w:t>[deviceCapability]</w:t>
      </w:r>
      <w:r w:rsidR="00057CE4" w:rsidRPr="00C43ACB">
        <w:t xml:space="preserve"> </w:t>
      </w:r>
      <w:r w:rsidRPr="00C43ACB">
        <w:t>resource represents</w:t>
      </w:r>
      <w:r w:rsidR="00057CE4" w:rsidRPr="00C43ACB">
        <w:t xml:space="preserve"> each device</w:t>
      </w:r>
      <w:r w:rsidRPr="00C43ACB">
        <w:t>'s</w:t>
      </w:r>
      <w:r w:rsidR="00057CE4" w:rsidRPr="00C43ACB">
        <w:t xml:space="preserve"> capab</w:t>
      </w:r>
      <w:r w:rsidRPr="00C43ACB">
        <w:t xml:space="preserve">ility. The </w:t>
      </w:r>
      <w:r w:rsidRPr="00C43ACB">
        <w:rPr>
          <w:i/>
        </w:rPr>
        <w:t>[</w:t>
      </w:r>
      <w:r w:rsidR="00435AA6" w:rsidRPr="00C43ACB">
        <w:rPr>
          <w:i/>
        </w:rPr>
        <w:t>deviceC</w:t>
      </w:r>
      <w:r w:rsidR="00057CE4" w:rsidRPr="00C43ACB">
        <w:rPr>
          <w:i/>
        </w:rPr>
        <w:t>apability</w:t>
      </w:r>
      <w:r w:rsidRPr="00C43ACB">
        <w:rPr>
          <w:i/>
        </w:rPr>
        <w:t>]</w:t>
      </w:r>
      <w:r w:rsidR="00057CE4" w:rsidRPr="00C43ACB">
        <w:t xml:space="preserve"> </w:t>
      </w:r>
      <w:r w:rsidRPr="00C43ACB">
        <w:t xml:space="preserve">resource </w:t>
      </w:r>
      <w:r w:rsidR="00057CE4" w:rsidRPr="00C43ACB">
        <w:t>is</w:t>
      </w:r>
      <w:r w:rsidR="00C036F9" w:rsidRPr="00C43ACB">
        <w:t xml:space="preserve"> a specialization of the</w:t>
      </w:r>
      <w:r w:rsidR="00057CE4" w:rsidRPr="00C43ACB">
        <w:t xml:space="preserve"> </w:t>
      </w:r>
      <w:r w:rsidR="00057CE4" w:rsidRPr="00C43ACB">
        <w:rPr>
          <w:i/>
        </w:rPr>
        <w:t>&lt;</w:t>
      </w:r>
      <w:r w:rsidR="00435AA6" w:rsidRPr="00C43ACB">
        <w:rPr>
          <w:i/>
        </w:rPr>
        <w:t>mgmtObj</w:t>
      </w:r>
      <w:r w:rsidR="00057CE4" w:rsidRPr="00C43ACB">
        <w:rPr>
          <w:i/>
        </w:rPr>
        <w:t>&gt;</w:t>
      </w:r>
      <w:r w:rsidR="0082286F" w:rsidRPr="00C43ACB">
        <w:t xml:space="preserve"> resource.</w:t>
      </w:r>
    </w:p>
    <w:p w14:paraId="3CC48DCF" w14:textId="77777777" w:rsidR="00394D86" w:rsidRPr="00C43ACB" w:rsidRDefault="003D10C8" w:rsidP="00163207">
      <w:pPr>
        <w:pStyle w:val="FL"/>
      </w:pPr>
      <w:r w:rsidRPr="00C43ACB">
        <w:object w:dxaOrig="5280" w:dyaOrig="8655" w14:anchorId="4B0C6C27">
          <v:shape id="_x0000_i1132" type="#_x0000_t75" style="width:222.6pt;height:374.4pt" o:ole="">
            <v:imagedata r:id="rId233" o:title="" croptop="2253f" cropbottom="2363f" cropleft="3331f" cropright="3467f"/>
          </v:shape>
          <o:OLEObject Type="Embed" ProgID="Visio.Drawing.11" ShapeID="_x0000_i1132" DrawAspect="Content" ObjectID="_1632050095" r:id="rId234"/>
        </w:object>
      </w:r>
    </w:p>
    <w:p w14:paraId="5B811FC1" w14:textId="77777777" w:rsidR="00057CE4" w:rsidRPr="00C43ACB" w:rsidRDefault="00057CE4" w:rsidP="003521AA">
      <w:pPr>
        <w:pStyle w:val="TF"/>
      </w:pPr>
      <w:r w:rsidRPr="00C43ACB">
        <w:t xml:space="preserve">Figure </w:t>
      </w:r>
      <w:r w:rsidR="009B57DC" w:rsidRPr="00C43ACB">
        <w:t>D.</w:t>
      </w:r>
      <w:r w:rsidR="00456F6C" w:rsidRPr="00C43ACB">
        <w:t>9</w:t>
      </w:r>
      <w:r w:rsidRPr="00C43ACB">
        <w:t xml:space="preserve">-1: Structure of </w:t>
      </w:r>
      <w:r w:rsidR="00E02D7C" w:rsidRPr="00C43ACB">
        <w:rPr>
          <w:i/>
        </w:rPr>
        <w:t>[</w:t>
      </w:r>
      <w:r w:rsidR="00A970E4" w:rsidRPr="00C43ACB">
        <w:rPr>
          <w:i/>
        </w:rPr>
        <w:t>deviceC</w:t>
      </w:r>
      <w:r w:rsidRPr="00C43ACB">
        <w:rPr>
          <w:i/>
        </w:rPr>
        <w:t>apability</w:t>
      </w:r>
      <w:r w:rsidR="00E02D7C" w:rsidRPr="00C43ACB">
        <w:rPr>
          <w:i/>
        </w:rPr>
        <w:t>]</w:t>
      </w:r>
      <w:r w:rsidRPr="00C43ACB">
        <w:t xml:space="preserve"> resource</w:t>
      </w:r>
    </w:p>
    <w:p w14:paraId="03AC1BFD" w14:textId="77777777" w:rsidR="00B508C3" w:rsidRPr="00C43ACB" w:rsidRDefault="00B508C3" w:rsidP="00B508C3">
      <w:r w:rsidRPr="00C43ACB">
        <w:t>Th</w:t>
      </w:r>
      <w:r w:rsidR="00C479A3" w:rsidRPr="00C43ACB">
        <w:t xml:space="preserve">e </w:t>
      </w:r>
      <w:r w:rsidR="00E02D7C" w:rsidRPr="00C43ACB">
        <w:rPr>
          <w:i/>
        </w:rPr>
        <w:t>[</w:t>
      </w:r>
      <w:r w:rsidR="00C479A3" w:rsidRPr="00C43ACB">
        <w:rPr>
          <w:i/>
        </w:rPr>
        <w:t>deviceCapability</w:t>
      </w:r>
      <w:r w:rsidR="00E02D7C" w:rsidRPr="00C43ACB">
        <w:rPr>
          <w:i/>
        </w:rPr>
        <w:t>]</w:t>
      </w:r>
      <w:r w:rsidRPr="00C43ACB">
        <w:t xml:space="preserve"> resource shall contain the child resource</w:t>
      </w:r>
      <w:r w:rsidR="000E4A65" w:rsidRPr="00C43ACB">
        <w:t>s specified</w:t>
      </w:r>
      <w:r w:rsidRPr="00C43ACB">
        <w:t xml:space="preserve"> </w:t>
      </w:r>
      <w:r w:rsidR="00385797" w:rsidRPr="00C43ACB">
        <w:t>in table</w:t>
      </w:r>
      <w:r w:rsidR="007D1178" w:rsidRPr="00C43ACB">
        <w:t xml:space="preserve"> </w:t>
      </w:r>
      <w:r w:rsidR="00456F6C" w:rsidRPr="00C43ACB">
        <w:t>D.9</w:t>
      </w:r>
      <w:r w:rsidRPr="00C43ACB">
        <w:t>-1.</w:t>
      </w:r>
    </w:p>
    <w:p w14:paraId="7CBA6976" w14:textId="77777777" w:rsidR="00B508C3" w:rsidRPr="00C43ACB" w:rsidRDefault="00B508C3" w:rsidP="00383D72">
      <w:pPr>
        <w:pStyle w:val="TH"/>
      </w:pPr>
      <w:r w:rsidRPr="00C43ACB">
        <w:t xml:space="preserve">Table </w:t>
      </w:r>
      <w:r w:rsidR="00456F6C" w:rsidRPr="00C43ACB">
        <w:t>D.9</w:t>
      </w:r>
      <w:r w:rsidRPr="00C43ACB">
        <w:t xml:space="preserve">-1: Child resources of </w:t>
      </w:r>
      <w:r w:rsidR="00E02D7C" w:rsidRPr="00C43ACB">
        <w:rPr>
          <w:i/>
        </w:rPr>
        <w:t>[</w:t>
      </w:r>
      <w:r w:rsidR="00456F6C" w:rsidRPr="00C43ACB">
        <w:rPr>
          <w:i/>
        </w:rPr>
        <w:t>deviceCapability</w:t>
      </w:r>
      <w:r w:rsidR="00E02D7C"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B508C3" w:rsidRPr="00C43ACB" w14:paraId="078D1F83" w14:textId="77777777" w:rsidTr="003D10C8">
        <w:trPr>
          <w:tblHeader/>
          <w:jc w:val="center"/>
        </w:trPr>
        <w:tc>
          <w:tcPr>
            <w:tcW w:w="2234" w:type="dxa"/>
            <w:shd w:val="clear" w:color="auto" w:fill="E0E0E0"/>
            <w:vAlign w:val="center"/>
          </w:tcPr>
          <w:p w14:paraId="166CC8AF" w14:textId="77777777" w:rsidR="00B508C3" w:rsidRPr="00C43ACB" w:rsidRDefault="00B508C3" w:rsidP="000F3FB1">
            <w:pPr>
              <w:pStyle w:val="TAH"/>
              <w:rPr>
                <w:rFonts w:eastAsia="Arial Unicode MS"/>
              </w:rPr>
            </w:pPr>
            <w:r w:rsidRPr="00C43ACB">
              <w:rPr>
                <w:rFonts w:eastAsia="Arial Unicode MS"/>
              </w:rPr>
              <w:t>Child Resource</w:t>
            </w:r>
            <w:r w:rsidR="00460684" w:rsidRPr="00C43ACB">
              <w:rPr>
                <w:rFonts w:eastAsia="Arial Unicode MS"/>
              </w:rPr>
              <w:t>s</w:t>
            </w:r>
            <w:r w:rsidRPr="00C43ACB">
              <w:rPr>
                <w:rFonts w:eastAsia="Arial Unicode MS"/>
              </w:rPr>
              <w:t xml:space="preserve"> of </w:t>
            </w:r>
            <w:r w:rsidR="00E02D7C" w:rsidRPr="00C43ACB">
              <w:rPr>
                <w:rFonts w:eastAsia="Arial Unicode MS"/>
                <w:i/>
              </w:rPr>
              <w:t>[</w:t>
            </w:r>
            <w:r w:rsidR="00E35AA8" w:rsidRPr="00C43ACB">
              <w:rPr>
                <w:rFonts w:eastAsia="Arial Unicode MS"/>
                <w:i/>
              </w:rPr>
              <w:t>deviceCapability</w:t>
            </w:r>
            <w:r w:rsidR="00E02D7C" w:rsidRPr="00C43ACB">
              <w:rPr>
                <w:rFonts w:eastAsia="Arial Unicode MS"/>
                <w:i/>
              </w:rPr>
              <w:t>]</w:t>
            </w:r>
          </w:p>
        </w:tc>
        <w:tc>
          <w:tcPr>
            <w:tcW w:w="1942" w:type="dxa"/>
            <w:shd w:val="clear" w:color="auto" w:fill="E0E0E0"/>
            <w:vAlign w:val="center"/>
          </w:tcPr>
          <w:p w14:paraId="665B9BF1" w14:textId="77777777" w:rsidR="00B508C3" w:rsidRPr="00C43ACB" w:rsidRDefault="00B508C3"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637A597F" w14:textId="77777777" w:rsidR="00B508C3" w:rsidRPr="00C43ACB" w:rsidRDefault="00B508C3"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67C83B05" w14:textId="77777777" w:rsidR="00B508C3" w:rsidRPr="00C43ACB" w:rsidRDefault="00B508C3" w:rsidP="000F3FB1">
            <w:pPr>
              <w:pStyle w:val="TAH"/>
              <w:rPr>
                <w:rFonts w:eastAsia="Arial Unicode MS"/>
              </w:rPr>
            </w:pPr>
            <w:r w:rsidRPr="00C43ACB">
              <w:rPr>
                <w:rFonts w:eastAsia="Arial Unicode MS"/>
              </w:rPr>
              <w:t>Description</w:t>
            </w:r>
          </w:p>
        </w:tc>
      </w:tr>
      <w:tr w:rsidR="00B508C3" w:rsidRPr="00C43ACB" w14:paraId="394E2601" w14:textId="77777777" w:rsidTr="003D10C8">
        <w:trPr>
          <w:jc w:val="center"/>
        </w:trPr>
        <w:tc>
          <w:tcPr>
            <w:tcW w:w="2234" w:type="dxa"/>
          </w:tcPr>
          <w:p w14:paraId="4BFE9F42" w14:textId="77777777" w:rsidR="00B508C3" w:rsidRPr="00C43ACB" w:rsidRDefault="00B508C3" w:rsidP="000F3FB1">
            <w:pPr>
              <w:pStyle w:val="TAL"/>
              <w:rPr>
                <w:rFonts w:eastAsia="Arial Unicode MS"/>
                <w:i/>
              </w:rPr>
            </w:pPr>
            <w:r w:rsidRPr="00C43ACB">
              <w:rPr>
                <w:rFonts w:eastAsia="Arial Unicode MS"/>
                <w:i/>
              </w:rPr>
              <w:t>[variable]</w:t>
            </w:r>
          </w:p>
        </w:tc>
        <w:tc>
          <w:tcPr>
            <w:tcW w:w="1942" w:type="dxa"/>
          </w:tcPr>
          <w:p w14:paraId="02308970" w14:textId="77777777" w:rsidR="00B508C3" w:rsidRPr="00C43ACB" w:rsidRDefault="00B508C3" w:rsidP="000F3FB1">
            <w:pPr>
              <w:pStyle w:val="TAL"/>
              <w:jc w:val="center"/>
              <w:rPr>
                <w:rFonts w:eastAsia="Arial Unicode MS"/>
                <w:i/>
              </w:rPr>
            </w:pPr>
            <w:r w:rsidRPr="00C43ACB">
              <w:rPr>
                <w:rFonts w:eastAsia="Arial Unicode MS"/>
                <w:i/>
              </w:rPr>
              <w:t>&lt;subscription&gt;</w:t>
            </w:r>
          </w:p>
        </w:tc>
        <w:tc>
          <w:tcPr>
            <w:tcW w:w="1083" w:type="dxa"/>
          </w:tcPr>
          <w:p w14:paraId="1B1534BA" w14:textId="77777777" w:rsidR="00B508C3" w:rsidRPr="00C43ACB" w:rsidRDefault="00B508C3" w:rsidP="000F3FB1">
            <w:pPr>
              <w:pStyle w:val="TAL"/>
              <w:jc w:val="center"/>
              <w:rPr>
                <w:rFonts w:eastAsia="Arial Unicode MS"/>
              </w:rPr>
            </w:pPr>
            <w:r w:rsidRPr="00C43ACB">
              <w:rPr>
                <w:rFonts w:eastAsia="Arial Unicode MS"/>
              </w:rPr>
              <w:t>0..n</w:t>
            </w:r>
          </w:p>
        </w:tc>
        <w:tc>
          <w:tcPr>
            <w:tcW w:w="3744" w:type="dxa"/>
          </w:tcPr>
          <w:p w14:paraId="17948F67" w14:textId="77777777" w:rsidR="00B508C3" w:rsidRPr="00C43ACB" w:rsidRDefault="00B508C3"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003D10C8" w:rsidRPr="00C43ACB">
              <w:rPr>
                <w:rFonts w:eastAsia="Arial Unicode MS"/>
              </w:rPr>
              <w:t>ce is described</w:t>
            </w:r>
          </w:p>
        </w:tc>
      </w:tr>
      <w:tr w:rsidR="007126F9" w:rsidRPr="00C43ACB" w14:paraId="174296E6" w14:textId="77777777" w:rsidTr="003D10C8">
        <w:trPr>
          <w:jc w:val="center"/>
        </w:trPr>
        <w:tc>
          <w:tcPr>
            <w:tcW w:w="2234" w:type="dxa"/>
          </w:tcPr>
          <w:p w14:paraId="0614C810" w14:textId="77777777" w:rsidR="007126F9" w:rsidRPr="00C43ACB" w:rsidRDefault="007126F9" w:rsidP="000F3FB1">
            <w:pPr>
              <w:pStyle w:val="TAL"/>
              <w:rPr>
                <w:rFonts w:eastAsia="Arial Unicode MS"/>
                <w:i/>
              </w:rPr>
            </w:pPr>
            <w:r w:rsidRPr="00C43ACB">
              <w:rPr>
                <w:rFonts w:eastAsia="Arial Unicode MS"/>
                <w:i/>
              </w:rPr>
              <w:t>[variable]</w:t>
            </w:r>
          </w:p>
        </w:tc>
        <w:tc>
          <w:tcPr>
            <w:tcW w:w="1942" w:type="dxa"/>
          </w:tcPr>
          <w:p w14:paraId="664BBD2A"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02A4ECAC"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0C1831FE" w14:textId="77777777" w:rsidR="007126F9" w:rsidRPr="00C43ACB" w:rsidRDefault="007126F9" w:rsidP="000F3FB1">
            <w:pPr>
              <w:pStyle w:val="TAL"/>
              <w:rPr>
                <w:rFonts w:eastAsia="Arial Unicode MS"/>
              </w:rPr>
            </w:pPr>
            <w:r w:rsidRPr="00C43ACB">
              <w:rPr>
                <w:rFonts w:eastAsia="Arial Unicode MS"/>
              </w:rPr>
              <w:t>See clause 9.6.30</w:t>
            </w:r>
          </w:p>
        </w:tc>
      </w:tr>
    </w:tbl>
    <w:p w14:paraId="70A3B3CF" w14:textId="77777777" w:rsidR="00B508C3" w:rsidRPr="00C43ACB" w:rsidRDefault="00B508C3" w:rsidP="00057CE4"/>
    <w:p w14:paraId="5335FAFB" w14:textId="77777777" w:rsidR="00057CE4" w:rsidRPr="00C43ACB" w:rsidRDefault="00C479A3" w:rsidP="009D55D9">
      <w:pPr>
        <w:keepNext/>
        <w:keepLines/>
      </w:pPr>
      <w:r w:rsidRPr="00C43ACB">
        <w:lastRenderedPageBreak/>
        <w:t xml:space="preserve">The </w:t>
      </w:r>
      <w:r w:rsidR="00E02D7C" w:rsidRPr="00C43ACB">
        <w:rPr>
          <w:i/>
        </w:rPr>
        <w:t>[</w:t>
      </w:r>
      <w:r w:rsidRPr="00C43ACB">
        <w:rPr>
          <w:i/>
        </w:rPr>
        <w:t>deviceCapability</w:t>
      </w:r>
      <w:r w:rsidR="00E02D7C" w:rsidRPr="00C43ACB">
        <w:rPr>
          <w:i/>
        </w:rPr>
        <w:t>]</w:t>
      </w:r>
      <w:r w:rsidRPr="00C43ACB">
        <w:t xml:space="preserve"> </w:t>
      </w:r>
      <w:r w:rsidR="00057CE4" w:rsidRPr="00C43ACB">
        <w:t>resource shall contain the attributes</w:t>
      </w:r>
      <w:r w:rsidR="000E4A65" w:rsidRPr="00C43ACB">
        <w:t xml:space="preserve"> specified</w:t>
      </w:r>
      <w:r w:rsidR="00DE3A5A" w:rsidRPr="00C43ACB">
        <w:t xml:space="preserve"> </w:t>
      </w:r>
      <w:r w:rsidR="00385797" w:rsidRPr="00C43ACB">
        <w:t>in table</w:t>
      </w:r>
      <w:r w:rsidR="007D1178" w:rsidRPr="00C43ACB">
        <w:t xml:space="preserve"> </w:t>
      </w:r>
      <w:r w:rsidR="00D64CC7" w:rsidRPr="00C43ACB">
        <w:t>D.</w:t>
      </w:r>
      <w:r w:rsidR="00456F6C" w:rsidRPr="00C43ACB">
        <w:t>9</w:t>
      </w:r>
      <w:r w:rsidR="00057CE4" w:rsidRPr="00C43ACB">
        <w:t>-</w:t>
      </w:r>
      <w:r w:rsidR="00B508C3" w:rsidRPr="00C43ACB">
        <w:t>2</w:t>
      </w:r>
      <w:r w:rsidR="009D55D9" w:rsidRPr="00C43ACB">
        <w:t>.</w:t>
      </w:r>
    </w:p>
    <w:p w14:paraId="58EA4B45" w14:textId="77777777" w:rsidR="00057CE4" w:rsidRPr="00C43ACB" w:rsidRDefault="00057CE4" w:rsidP="00383D72">
      <w:pPr>
        <w:pStyle w:val="TH"/>
      </w:pPr>
      <w:r w:rsidRPr="00C43ACB">
        <w:t xml:space="preserve">Table </w:t>
      </w:r>
      <w:r w:rsidR="009B57DC" w:rsidRPr="00C43ACB">
        <w:t>D.</w:t>
      </w:r>
      <w:r w:rsidR="00456F6C" w:rsidRPr="00C43ACB">
        <w:t>9</w:t>
      </w:r>
      <w:r w:rsidRPr="00C43ACB">
        <w:t>-</w:t>
      </w:r>
      <w:r w:rsidR="00B508C3" w:rsidRPr="00C43ACB">
        <w:t>2</w:t>
      </w:r>
      <w:r w:rsidRPr="00C43ACB">
        <w:t xml:space="preserve">: Attributes of </w:t>
      </w:r>
      <w:r w:rsidR="00E02D7C" w:rsidRPr="00C43ACB">
        <w:rPr>
          <w:i/>
        </w:rPr>
        <w:t>[</w:t>
      </w:r>
      <w:r w:rsidR="00E35AA8" w:rsidRPr="00C43ACB">
        <w:rPr>
          <w:i/>
        </w:rPr>
        <w:t>deviceC</w:t>
      </w:r>
      <w:r w:rsidRPr="00C43ACB">
        <w:rPr>
          <w:i/>
        </w:rPr>
        <w:t>apability</w:t>
      </w:r>
      <w:r w:rsidR="00E02D7C"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C43ACB" w14:paraId="24D0925B" w14:textId="77777777" w:rsidTr="00630A55">
        <w:trPr>
          <w:tblHeader/>
          <w:jc w:val="center"/>
        </w:trPr>
        <w:tc>
          <w:tcPr>
            <w:tcW w:w="2160" w:type="dxa"/>
            <w:shd w:val="clear" w:color="auto" w:fill="E0E0E0"/>
            <w:vAlign w:val="center"/>
          </w:tcPr>
          <w:p w14:paraId="2F5678F9" w14:textId="77777777" w:rsidR="00057CE4" w:rsidRPr="00C43ACB" w:rsidRDefault="00057CE4" w:rsidP="00854BBE">
            <w:pPr>
              <w:pStyle w:val="TAH"/>
              <w:rPr>
                <w:rFonts w:eastAsia="Arial Unicode MS"/>
                <w:lang w:eastAsia="ko-KR"/>
              </w:rPr>
            </w:pPr>
            <w:r w:rsidRPr="00C43ACB">
              <w:rPr>
                <w:rFonts w:eastAsia="Arial Unicode MS"/>
              </w:rPr>
              <w:t>Attribute</w:t>
            </w:r>
            <w:r w:rsidR="00460684" w:rsidRPr="00C43ACB">
              <w:rPr>
                <w:rFonts w:eastAsia="Arial Unicode MS"/>
              </w:rPr>
              <w:t>s</w:t>
            </w:r>
            <w:r w:rsidRPr="00C43ACB">
              <w:rPr>
                <w:rFonts w:eastAsia="Arial Unicode MS"/>
              </w:rPr>
              <w:t xml:space="preserve"> of </w:t>
            </w:r>
            <w:r w:rsidR="00E02D7C" w:rsidRPr="00C43ACB">
              <w:rPr>
                <w:rFonts w:eastAsia="Arial Unicode MS"/>
                <w:i/>
              </w:rPr>
              <w:t>[</w:t>
            </w:r>
            <w:r w:rsidR="00E35AA8" w:rsidRPr="00C43ACB">
              <w:rPr>
                <w:rFonts w:eastAsia="Arial Unicode MS"/>
                <w:i/>
              </w:rPr>
              <w:t>device</w:t>
            </w:r>
            <w:r w:rsidR="00E35AA8" w:rsidRPr="00C43ACB">
              <w:rPr>
                <w:rFonts w:eastAsia="Arial Unicode MS"/>
                <w:i/>
                <w:lang w:eastAsia="ko-KR"/>
              </w:rPr>
              <w:t>C</w:t>
            </w:r>
            <w:r w:rsidRPr="00C43ACB">
              <w:rPr>
                <w:rFonts w:eastAsia="Arial Unicode MS" w:hint="eastAsia"/>
                <w:i/>
                <w:lang w:eastAsia="ko-KR"/>
              </w:rPr>
              <w:t>apability</w:t>
            </w:r>
            <w:r w:rsidR="00E02D7C" w:rsidRPr="00C43ACB">
              <w:rPr>
                <w:rFonts w:eastAsia="Arial Unicode MS"/>
                <w:i/>
                <w:lang w:eastAsia="ko-KR"/>
              </w:rPr>
              <w:t>]</w:t>
            </w:r>
          </w:p>
        </w:tc>
        <w:tc>
          <w:tcPr>
            <w:tcW w:w="1077" w:type="dxa"/>
            <w:shd w:val="clear" w:color="auto" w:fill="E0E0E0"/>
            <w:vAlign w:val="center"/>
          </w:tcPr>
          <w:p w14:paraId="236BB94F" w14:textId="77777777" w:rsidR="00057CE4" w:rsidRPr="00C43ACB" w:rsidRDefault="00057CE4"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76B0BECC" w14:textId="77777777" w:rsidR="00057CE4" w:rsidRPr="00C43ACB" w:rsidRDefault="00057CE4" w:rsidP="00854BBE">
            <w:pPr>
              <w:pStyle w:val="TAH"/>
              <w:rPr>
                <w:rFonts w:eastAsia="Arial Unicode MS"/>
              </w:rPr>
            </w:pPr>
            <w:r w:rsidRPr="00C43ACB">
              <w:rPr>
                <w:rFonts w:eastAsia="Arial Unicode MS"/>
              </w:rPr>
              <w:t>RW/</w:t>
            </w:r>
          </w:p>
          <w:p w14:paraId="759493AA" w14:textId="77777777" w:rsidR="00057CE4" w:rsidRPr="00C43ACB" w:rsidRDefault="00057CE4" w:rsidP="00854BBE">
            <w:pPr>
              <w:pStyle w:val="TAH"/>
              <w:rPr>
                <w:rFonts w:eastAsia="Arial Unicode MS"/>
              </w:rPr>
            </w:pPr>
            <w:r w:rsidRPr="00C43ACB">
              <w:rPr>
                <w:rFonts w:eastAsia="Arial Unicode MS"/>
              </w:rPr>
              <w:t>RO/</w:t>
            </w:r>
          </w:p>
          <w:p w14:paraId="5FF1CED3" w14:textId="77777777" w:rsidR="00057CE4" w:rsidRPr="00C43ACB" w:rsidRDefault="00057CE4" w:rsidP="00854BBE">
            <w:pPr>
              <w:pStyle w:val="TAH"/>
              <w:rPr>
                <w:rFonts w:eastAsia="Arial Unicode MS"/>
              </w:rPr>
            </w:pPr>
            <w:r w:rsidRPr="00C43ACB">
              <w:rPr>
                <w:rFonts w:eastAsia="Arial Unicode MS"/>
              </w:rPr>
              <w:t>WO</w:t>
            </w:r>
          </w:p>
        </w:tc>
        <w:tc>
          <w:tcPr>
            <w:tcW w:w="5184" w:type="dxa"/>
            <w:shd w:val="clear" w:color="auto" w:fill="E0E0E0"/>
            <w:vAlign w:val="center"/>
          </w:tcPr>
          <w:p w14:paraId="5A986E69" w14:textId="77777777" w:rsidR="00057CE4" w:rsidRPr="00C43ACB" w:rsidRDefault="00057CE4" w:rsidP="00854BBE">
            <w:pPr>
              <w:pStyle w:val="TAH"/>
              <w:rPr>
                <w:rFonts w:eastAsia="Arial Unicode MS"/>
              </w:rPr>
            </w:pPr>
            <w:r w:rsidRPr="00C43ACB">
              <w:rPr>
                <w:rFonts w:eastAsia="Arial Unicode MS"/>
              </w:rPr>
              <w:t>Description</w:t>
            </w:r>
          </w:p>
        </w:tc>
      </w:tr>
      <w:tr w:rsidR="00057CE4" w:rsidRPr="00C43ACB" w14:paraId="2103A822" w14:textId="77777777" w:rsidTr="00630A55">
        <w:trPr>
          <w:jc w:val="center"/>
        </w:trPr>
        <w:tc>
          <w:tcPr>
            <w:tcW w:w="2160" w:type="dxa"/>
          </w:tcPr>
          <w:p w14:paraId="708B6939" w14:textId="77777777" w:rsidR="00057CE4" w:rsidRPr="00C43ACB" w:rsidRDefault="00057CE4" w:rsidP="0084296A">
            <w:pPr>
              <w:pStyle w:val="TAL"/>
              <w:rPr>
                <w:rFonts w:eastAsia="Arial Unicode MS"/>
                <w:i/>
              </w:rPr>
            </w:pPr>
            <w:r w:rsidRPr="00C43ACB">
              <w:rPr>
                <w:rFonts w:eastAsia="Arial Unicode MS" w:hint="eastAsia"/>
                <w:i/>
                <w:lang w:eastAsia="zh-CN"/>
              </w:rPr>
              <w:t>resourceType</w:t>
            </w:r>
          </w:p>
        </w:tc>
        <w:tc>
          <w:tcPr>
            <w:tcW w:w="1077" w:type="dxa"/>
          </w:tcPr>
          <w:p w14:paraId="2F50AA71" w14:textId="77777777" w:rsidR="00057CE4" w:rsidRPr="00C43ACB" w:rsidRDefault="00057CE4" w:rsidP="0084296A">
            <w:pPr>
              <w:pStyle w:val="TAL"/>
              <w:jc w:val="center"/>
              <w:rPr>
                <w:rFonts w:eastAsia="Arial Unicode MS"/>
              </w:rPr>
            </w:pPr>
            <w:r w:rsidRPr="00C43ACB">
              <w:rPr>
                <w:rFonts w:eastAsia="Arial Unicode MS" w:hint="eastAsia"/>
                <w:lang w:eastAsia="zh-CN"/>
              </w:rPr>
              <w:t>1</w:t>
            </w:r>
          </w:p>
        </w:tc>
        <w:tc>
          <w:tcPr>
            <w:tcW w:w="864" w:type="dxa"/>
          </w:tcPr>
          <w:p w14:paraId="44A778E8" w14:textId="77777777" w:rsidR="00057CE4" w:rsidRPr="00C43ACB" w:rsidRDefault="005C2C0B" w:rsidP="0084296A">
            <w:pPr>
              <w:pStyle w:val="TAL"/>
              <w:jc w:val="center"/>
              <w:rPr>
                <w:rFonts w:eastAsia="Arial Unicode MS"/>
              </w:rPr>
            </w:pPr>
            <w:r w:rsidRPr="00C43ACB">
              <w:rPr>
                <w:rFonts w:eastAsia="Arial Unicode MS"/>
                <w:lang w:eastAsia="zh-CN"/>
              </w:rPr>
              <w:t>R</w:t>
            </w:r>
            <w:r w:rsidR="00057CE4" w:rsidRPr="00C43ACB">
              <w:rPr>
                <w:rFonts w:eastAsia="Arial Unicode MS" w:hint="eastAsia"/>
                <w:lang w:eastAsia="zh-CN"/>
              </w:rPr>
              <w:t>O</w:t>
            </w:r>
          </w:p>
        </w:tc>
        <w:tc>
          <w:tcPr>
            <w:tcW w:w="5184" w:type="dxa"/>
          </w:tcPr>
          <w:p w14:paraId="67D63D89" w14:textId="77777777" w:rsidR="00057CE4" w:rsidRPr="00C43ACB" w:rsidRDefault="00057CE4" w:rsidP="00024EA3">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3D5788" w:rsidRPr="00C43ACB">
              <w:rPr>
                <w:rFonts w:eastAsia="Arial Unicode MS"/>
              </w:rPr>
              <w:t>.</w:t>
            </w:r>
          </w:p>
        </w:tc>
      </w:tr>
      <w:tr w:rsidR="002C653E" w:rsidRPr="00C43ACB" w14:paraId="46D8D090" w14:textId="77777777" w:rsidTr="00630A55">
        <w:trPr>
          <w:jc w:val="center"/>
        </w:trPr>
        <w:tc>
          <w:tcPr>
            <w:tcW w:w="2160" w:type="dxa"/>
          </w:tcPr>
          <w:p w14:paraId="2455E164" w14:textId="77777777" w:rsidR="002C653E" w:rsidRPr="00C43ACB" w:rsidRDefault="002C653E" w:rsidP="0084296A">
            <w:pPr>
              <w:pStyle w:val="TAL"/>
              <w:rPr>
                <w:rFonts w:eastAsia="Arial Unicode MS"/>
                <w:i/>
                <w:lang w:eastAsia="zh-CN"/>
              </w:rPr>
            </w:pPr>
            <w:r w:rsidRPr="00C43ACB">
              <w:rPr>
                <w:rFonts w:eastAsia="Arial Unicode MS" w:hint="eastAsia"/>
                <w:i/>
                <w:lang w:eastAsia="ko-KR"/>
              </w:rPr>
              <w:t>resourceID</w:t>
            </w:r>
          </w:p>
        </w:tc>
        <w:tc>
          <w:tcPr>
            <w:tcW w:w="1077" w:type="dxa"/>
          </w:tcPr>
          <w:p w14:paraId="0DB48648" w14:textId="77777777" w:rsidR="002C653E" w:rsidRPr="00C43ACB" w:rsidRDefault="002C653E" w:rsidP="0084296A">
            <w:pPr>
              <w:pStyle w:val="TAL"/>
              <w:jc w:val="center"/>
              <w:rPr>
                <w:rFonts w:eastAsia="Arial Unicode MS"/>
                <w:lang w:eastAsia="zh-CN"/>
              </w:rPr>
            </w:pPr>
            <w:r w:rsidRPr="00C43ACB">
              <w:rPr>
                <w:rFonts w:eastAsia="Arial Unicode MS" w:hint="eastAsia"/>
                <w:lang w:eastAsia="ko-KR"/>
              </w:rPr>
              <w:t>1</w:t>
            </w:r>
          </w:p>
        </w:tc>
        <w:tc>
          <w:tcPr>
            <w:tcW w:w="864" w:type="dxa"/>
          </w:tcPr>
          <w:p w14:paraId="61904089" w14:textId="77777777" w:rsidR="002C653E" w:rsidRPr="00C43ACB" w:rsidRDefault="006458A8" w:rsidP="0084296A">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7608B370" w14:textId="77777777" w:rsidR="002C653E" w:rsidRPr="00C43ACB" w:rsidRDefault="002C653E" w:rsidP="00024EA3">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6953151C" w14:textId="77777777" w:rsidTr="00630A55">
        <w:trPr>
          <w:jc w:val="center"/>
        </w:trPr>
        <w:tc>
          <w:tcPr>
            <w:tcW w:w="2160" w:type="dxa"/>
          </w:tcPr>
          <w:p w14:paraId="06C60E57"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7720D3E7"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416E3CE1" w14:textId="77777777" w:rsidR="006458A8" w:rsidRPr="00C43ACB" w:rsidRDefault="006458A8" w:rsidP="0084296A">
            <w:pPr>
              <w:pStyle w:val="TAL"/>
              <w:jc w:val="center"/>
              <w:rPr>
                <w:rFonts w:eastAsia="Arial Unicode MS"/>
                <w:lang w:eastAsia="ko-KR"/>
              </w:rPr>
            </w:pPr>
            <w:r w:rsidRPr="00C43ACB">
              <w:rPr>
                <w:rFonts w:eastAsia="Arial Unicode MS"/>
                <w:lang w:eastAsia="ko-KR"/>
              </w:rPr>
              <w:t>WO</w:t>
            </w:r>
          </w:p>
        </w:tc>
        <w:tc>
          <w:tcPr>
            <w:tcW w:w="5184" w:type="dxa"/>
          </w:tcPr>
          <w:p w14:paraId="3D22563C"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0028DC91" w14:textId="77777777" w:rsidTr="00630A55">
        <w:trPr>
          <w:jc w:val="center"/>
        </w:trPr>
        <w:tc>
          <w:tcPr>
            <w:tcW w:w="2160" w:type="dxa"/>
          </w:tcPr>
          <w:p w14:paraId="335DC0CB" w14:textId="77777777" w:rsidR="006458A8" w:rsidRPr="00C43ACB" w:rsidRDefault="006458A8" w:rsidP="0084296A">
            <w:pPr>
              <w:pStyle w:val="TAL"/>
              <w:rPr>
                <w:rFonts w:eastAsia="Arial Unicode MS"/>
                <w:i/>
                <w:lang w:eastAsia="zh-CN"/>
              </w:rPr>
            </w:pPr>
            <w:r w:rsidRPr="00C43ACB">
              <w:rPr>
                <w:rFonts w:eastAsia="Arial Unicode MS"/>
                <w:i/>
              </w:rPr>
              <w:t>parentID</w:t>
            </w:r>
          </w:p>
        </w:tc>
        <w:tc>
          <w:tcPr>
            <w:tcW w:w="1077" w:type="dxa"/>
          </w:tcPr>
          <w:p w14:paraId="2EB9FB9F" w14:textId="77777777" w:rsidR="006458A8" w:rsidRPr="00C43ACB" w:rsidRDefault="006458A8" w:rsidP="0084296A">
            <w:pPr>
              <w:pStyle w:val="TAL"/>
              <w:jc w:val="center"/>
              <w:rPr>
                <w:rFonts w:eastAsia="Arial Unicode MS"/>
                <w:lang w:eastAsia="zh-CN"/>
              </w:rPr>
            </w:pPr>
            <w:r w:rsidRPr="00C43ACB">
              <w:rPr>
                <w:rFonts w:eastAsia="Arial Unicode MS"/>
              </w:rPr>
              <w:t>1</w:t>
            </w:r>
          </w:p>
        </w:tc>
        <w:tc>
          <w:tcPr>
            <w:tcW w:w="864" w:type="dxa"/>
          </w:tcPr>
          <w:p w14:paraId="2FF6CE5E" w14:textId="77777777" w:rsidR="006458A8" w:rsidRPr="00C43ACB" w:rsidRDefault="006458A8" w:rsidP="0084296A">
            <w:pPr>
              <w:pStyle w:val="TAL"/>
              <w:jc w:val="center"/>
              <w:rPr>
                <w:rFonts w:eastAsia="Arial Unicode MS"/>
                <w:lang w:eastAsia="zh-CN"/>
              </w:rPr>
            </w:pPr>
            <w:r w:rsidRPr="00C43ACB">
              <w:rPr>
                <w:rFonts w:eastAsia="Arial Unicode MS"/>
              </w:rPr>
              <w:t>RO</w:t>
            </w:r>
          </w:p>
        </w:tc>
        <w:tc>
          <w:tcPr>
            <w:tcW w:w="5184" w:type="dxa"/>
          </w:tcPr>
          <w:p w14:paraId="2A57AA31"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6D70EB1E" w14:textId="77777777" w:rsidTr="00630A55">
        <w:trPr>
          <w:jc w:val="center"/>
        </w:trPr>
        <w:tc>
          <w:tcPr>
            <w:tcW w:w="2160" w:type="dxa"/>
          </w:tcPr>
          <w:p w14:paraId="3AA25415" w14:textId="77777777" w:rsidR="006458A8" w:rsidRPr="00C43ACB" w:rsidRDefault="006458A8" w:rsidP="0084296A">
            <w:pPr>
              <w:pStyle w:val="TAL"/>
              <w:rPr>
                <w:rFonts w:eastAsia="Arial Unicode MS"/>
                <w:i/>
              </w:rPr>
            </w:pPr>
            <w:r w:rsidRPr="00C43ACB">
              <w:rPr>
                <w:rFonts w:eastAsia="Arial Unicode MS"/>
                <w:i/>
              </w:rPr>
              <w:t>expirationTime</w:t>
            </w:r>
          </w:p>
        </w:tc>
        <w:tc>
          <w:tcPr>
            <w:tcW w:w="1077" w:type="dxa"/>
          </w:tcPr>
          <w:p w14:paraId="00808652"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5DADADBC"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6AEEFD1B"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2319A4B5" w14:textId="77777777" w:rsidTr="00630A55">
        <w:trPr>
          <w:jc w:val="center"/>
        </w:trPr>
        <w:tc>
          <w:tcPr>
            <w:tcW w:w="2160" w:type="dxa"/>
          </w:tcPr>
          <w:p w14:paraId="1FF8D6E9" w14:textId="77777777" w:rsidR="006458A8" w:rsidRPr="00C43ACB" w:rsidRDefault="006458A8" w:rsidP="0084296A">
            <w:pPr>
              <w:pStyle w:val="TAL"/>
              <w:rPr>
                <w:rFonts w:eastAsia="Arial Unicode MS"/>
                <w:i/>
              </w:rPr>
            </w:pPr>
            <w:r w:rsidRPr="00C43ACB">
              <w:rPr>
                <w:rFonts w:eastAsia="Arial Unicode MS"/>
                <w:i/>
              </w:rPr>
              <w:t>accessControlPolicyIDs</w:t>
            </w:r>
          </w:p>
        </w:tc>
        <w:tc>
          <w:tcPr>
            <w:tcW w:w="1077" w:type="dxa"/>
          </w:tcPr>
          <w:p w14:paraId="2859699C"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09354BA9"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5CA43888"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1D106F88" w14:textId="77777777" w:rsidTr="00630A55">
        <w:trPr>
          <w:jc w:val="center"/>
        </w:trPr>
        <w:tc>
          <w:tcPr>
            <w:tcW w:w="2160" w:type="dxa"/>
            <w:tcBorders>
              <w:bottom w:val="single" w:sz="4" w:space="0" w:color="000000"/>
            </w:tcBorders>
          </w:tcPr>
          <w:p w14:paraId="29D06B6D" w14:textId="77777777" w:rsidR="006458A8" w:rsidRPr="00C43ACB" w:rsidRDefault="006458A8" w:rsidP="0084296A">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3BB60CDD"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52185313"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0A37E31C"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2D097F1C" w14:textId="77777777" w:rsidTr="00630A55">
        <w:trPr>
          <w:jc w:val="center"/>
        </w:trPr>
        <w:tc>
          <w:tcPr>
            <w:tcW w:w="2160" w:type="dxa"/>
          </w:tcPr>
          <w:p w14:paraId="1A937D64" w14:textId="77777777" w:rsidR="006458A8" w:rsidRPr="00C43ACB" w:rsidRDefault="006458A8" w:rsidP="0084296A">
            <w:pPr>
              <w:pStyle w:val="TAL"/>
              <w:rPr>
                <w:rFonts w:eastAsia="Arial Unicode MS"/>
                <w:i/>
              </w:rPr>
            </w:pPr>
            <w:r w:rsidRPr="00C43ACB">
              <w:rPr>
                <w:rFonts w:eastAsia="Arial Unicode MS"/>
                <w:i/>
              </w:rPr>
              <w:t>lastModifiedTime</w:t>
            </w:r>
          </w:p>
        </w:tc>
        <w:tc>
          <w:tcPr>
            <w:tcW w:w="1077" w:type="dxa"/>
          </w:tcPr>
          <w:p w14:paraId="273E15A9"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13D1ADF1"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Pr>
          <w:p w14:paraId="6E0ABD35"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20A82936" w14:textId="77777777" w:rsidTr="00630A55">
        <w:trPr>
          <w:jc w:val="center"/>
        </w:trPr>
        <w:tc>
          <w:tcPr>
            <w:tcW w:w="2160" w:type="dxa"/>
          </w:tcPr>
          <w:p w14:paraId="605E1B87" w14:textId="77777777" w:rsidR="006458A8" w:rsidRPr="00C43ACB" w:rsidRDefault="006458A8" w:rsidP="0084296A">
            <w:pPr>
              <w:pStyle w:val="TAL"/>
              <w:rPr>
                <w:rFonts w:eastAsia="Arial Unicode MS"/>
                <w:i/>
              </w:rPr>
            </w:pPr>
            <w:r w:rsidRPr="00C43ACB">
              <w:rPr>
                <w:rFonts w:eastAsia="Arial Unicode MS"/>
                <w:i/>
              </w:rPr>
              <w:t>labels</w:t>
            </w:r>
          </w:p>
        </w:tc>
        <w:tc>
          <w:tcPr>
            <w:tcW w:w="1077" w:type="dxa"/>
          </w:tcPr>
          <w:p w14:paraId="1552F964" w14:textId="77777777" w:rsidR="006458A8" w:rsidRPr="00C43ACB" w:rsidRDefault="006458A8" w:rsidP="0084296A">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2B3621A9" w14:textId="77777777" w:rsidR="006458A8" w:rsidRPr="00C43ACB" w:rsidRDefault="006458A8" w:rsidP="0084296A">
            <w:pPr>
              <w:pStyle w:val="TAL"/>
              <w:jc w:val="center"/>
              <w:rPr>
                <w:rFonts w:eastAsia="Arial Unicode MS"/>
                <w:lang w:eastAsia="ko-KR"/>
              </w:rPr>
            </w:pPr>
            <w:r w:rsidRPr="00C43ACB">
              <w:rPr>
                <w:rFonts w:eastAsia="Arial Unicode MS"/>
                <w:lang w:eastAsia="ko-KR"/>
              </w:rPr>
              <w:t>RW</w:t>
            </w:r>
          </w:p>
        </w:tc>
        <w:tc>
          <w:tcPr>
            <w:tcW w:w="5184" w:type="dxa"/>
          </w:tcPr>
          <w:p w14:paraId="56B609F0" w14:textId="77777777" w:rsidR="006458A8" w:rsidRPr="00C43ACB" w:rsidRDefault="006458A8" w:rsidP="00024EA3">
            <w:pPr>
              <w:pStyle w:val="TAL"/>
              <w:rPr>
                <w:rFonts w:eastAsia="Arial Unicode MS"/>
                <w:szCs w:val="21"/>
                <w:lang w:eastAsia="ko-KR"/>
              </w:rPr>
            </w:pPr>
            <w:r w:rsidRPr="00C43ACB">
              <w:rPr>
                <w:rFonts w:eastAsia="Arial Unicode MS"/>
              </w:rPr>
              <w:t>See clause 9.6.1.3.</w:t>
            </w:r>
          </w:p>
        </w:tc>
      </w:tr>
      <w:tr w:rsidR="006458A8" w:rsidRPr="00C43ACB" w14:paraId="1D70CF6D" w14:textId="77777777" w:rsidTr="00630A55">
        <w:trPr>
          <w:jc w:val="center"/>
        </w:trPr>
        <w:tc>
          <w:tcPr>
            <w:tcW w:w="2160" w:type="dxa"/>
          </w:tcPr>
          <w:p w14:paraId="6E41BB1B" w14:textId="77777777" w:rsidR="006458A8" w:rsidRPr="00C43ACB" w:rsidRDefault="006458A8" w:rsidP="004825DB">
            <w:pPr>
              <w:pStyle w:val="TAL"/>
              <w:rPr>
                <w:rFonts w:eastAsia="Arial Unicode MS"/>
                <w:i/>
              </w:rPr>
            </w:pPr>
            <w:r w:rsidRPr="00C43ACB">
              <w:rPr>
                <w:rFonts w:eastAsia="Arial Unicode MS" w:hint="eastAsia"/>
                <w:i/>
                <w:lang w:eastAsia="zh-CN"/>
              </w:rPr>
              <w:t>mgmtDefinition</w:t>
            </w:r>
          </w:p>
        </w:tc>
        <w:tc>
          <w:tcPr>
            <w:tcW w:w="1077" w:type="dxa"/>
          </w:tcPr>
          <w:p w14:paraId="6AB3E761" w14:textId="77777777" w:rsidR="006458A8" w:rsidRPr="00C43ACB" w:rsidRDefault="006458A8" w:rsidP="004825DB">
            <w:pPr>
              <w:pStyle w:val="TAL"/>
              <w:jc w:val="center"/>
              <w:rPr>
                <w:rFonts w:eastAsia="Arial Unicode MS"/>
                <w:lang w:eastAsia="zh-CN"/>
              </w:rPr>
            </w:pPr>
            <w:r w:rsidRPr="00C43ACB">
              <w:rPr>
                <w:rFonts w:eastAsia="Arial Unicode MS" w:hint="eastAsia"/>
                <w:lang w:eastAsia="zh-CN"/>
              </w:rPr>
              <w:t>1</w:t>
            </w:r>
          </w:p>
        </w:tc>
        <w:tc>
          <w:tcPr>
            <w:tcW w:w="864" w:type="dxa"/>
          </w:tcPr>
          <w:p w14:paraId="12C055B9" w14:textId="77777777" w:rsidR="006458A8" w:rsidRPr="00C43ACB" w:rsidRDefault="006458A8" w:rsidP="004825DB">
            <w:pPr>
              <w:pStyle w:val="TAL"/>
              <w:jc w:val="center"/>
              <w:rPr>
                <w:rFonts w:eastAsia="Arial Unicode MS"/>
                <w:lang w:eastAsia="ko-KR"/>
              </w:rPr>
            </w:pPr>
            <w:r w:rsidRPr="00C43ACB">
              <w:rPr>
                <w:rFonts w:eastAsia="Arial Unicode MS" w:hint="eastAsia"/>
                <w:lang w:eastAsia="ko-KR"/>
              </w:rPr>
              <w:t>WO</w:t>
            </w:r>
          </w:p>
        </w:tc>
        <w:tc>
          <w:tcPr>
            <w:tcW w:w="5184" w:type="dxa"/>
          </w:tcPr>
          <w:p w14:paraId="77A559BE" w14:textId="77777777" w:rsidR="006458A8" w:rsidRPr="00C43ACB" w:rsidRDefault="006458A8" w:rsidP="004825DB">
            <w:pPr>
              <w:pStyle w:val="TAL"/>
              <w:rPr>
                <w:rFonts w:eastAsia="Arial Unicode MS"/>
                <w:szCs w:val="21"/>
                <w:lang w:eastAsia="ko-KR"/>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 This attribute shall h</w:t>
            </w:r>
            <w:r w:rsidRPr="00C43ACB">
              <w:rPr>
                <w:rFonts w:eastAsia="Arial Unicode MS" w:hint="eastAsia"/>
                <w:lang w:eastAsia="zh-CN"/>
              </w:rPr>
              <w:t xml:space="preserve">ave the fixed value </w:t>
            </w:r>
            <w:r w:rsidR="003D10C8" w:rsidRPr="00C43ACB">
              <w:rPr>
                <w:rFonts w:eastAsia="Arial Unicode MS"/>
                <w:i/>
                <w:lang w:eastAsia="zh-CN"/>
              </w:rPr>
              <w:t>"</w:t>
            </w:r>
            <w:r w:rsidRPr="00C43ACB">
              <w:rPr>
                <w:rFonts w:eastAsia="Arial Unicode MS" w:hint="eastAsia"/>
                <w:i/>
                <w:lang w:eastAsia="ko-KR"/>
              </w:rPr>
              <w:t>device</w:t>
            </w:r>
            <w:r w:rsidRPr="00C43ACB">
              <w:rPr>
                <w:rFonts w:eastAsia="Arial Unicode MS"/>
                <w:i/>
                <w:lang w:eastAsia="ko-KR"/>
              </w:rPr>
              <w:t>Capability</w:t>
            </w:r>
            <w:r w:rsidR="003D10C8" w:rsidRPr="00C43ACB">
              <w:rPr>
                <w:rFonts w:eastAsia="Arial Unicode MS"/>
                <w:i/>
                <w:lang w:eastAsia="zh-CN"/>
              </w:rPr>
              <w:t>"</w:t>
            </w:r>
            <w:r w:rsidRPr="00C43ACB">
              <w:rPr>
                <w:rFonts w:eastAsia="Arial Unicode MS" w:hint="eastAsia"/>
                <w:lang w:eastAsia="ko-KR"/>
              </w:rPr>
              <w:t>.</w:t>
            </w:r>
          </w:p>
        </w:tc>
      </w:tr>
      <w:tr w:rsidR="00BC73A9" w:rsidRPr="00C43ACB" w14:paraId="68AE7E92" w14:textId="77777777" w:rsidTr="00630A55">
        <w:trPr>
          <w:jc w:val="center"/>
        </w:trPr>
        <w:tc>
          <w:tcPr>
            <w:tcW w:w="2160" w:type="dxa"/>
          </w:tcPr>
          <w:p w14:paraId="0BD256C0" w14:textId="77777777" w:rsidR="00BC73A9" w:rsidRPr="00C43ACB" w:rsidRDefault="00BC73A9" w:rsidP="0084296A">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1F56C889"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5F57FFDE"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4DFFC828" w14:textId="77777777" w:rsidR="00BC73A9" w:rsidRPr="00C43ACB" w:rsidRDefault="00BC73A9" w:rsidP="0084296A">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032A4B34" w14:textId="77777777" w:rsidTr="00630A55">
        <w:trPr>
          <w:jc w:val="center"/>
        </w:trPr>
        <w:tc>
          <w:tcPr>
            <w:tcW w:w="2160" w:type="dxa"/>
          </w:tcPr>
          <w:p w14:paraId="093A914B" w14:textId="77777777" w:rsidR="00BC73A9" w:rsidRPr="00C43ACB" w:rsidRDefault="00BC73A9" w:rsidP="0084296A">
            <w:pPr>
              <w:pStyle w:val="TAL"/>
              <w:rPr>
                <w:rFonts w:eastAsia="Arial Unicode MS"/>
                <w:i/>
              </w:rPr>
            </w:pPr>
            <w:r w:rsidRPr="00C43ACB">
              <w:rPr>
                <w:rFonts w:eastAsia="Arial Unicode MS"/>
                <w:i/>
              </w:rPr>
              <w:t>objectPaths</w:t>
            </w:r>
          </w:p>
        </w:tc>
        <w:tc>
          <w:tcPr>
            <w:tcW w:w="1077" w:type="dxa"/>
          </w:tcPr>
          <w:p w14:paraId="26E48D17"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29057097"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50BD2466" w14:textId="77777777" w:rsidR="00BC73A9" w:rsidRPr="00C43ACB" w:rsidRDefault="00BC73A9"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155051CD" w14:textId="77777777" w:rsidTr="00630A55">
        <w:trPr>
          <w:jc w:val="center"/>
        </w:trPr>
        <w:tc>
          <w:tcPr>
            <w:tcW w:w="2160" w:type="dxa"/>
          </w:tcPr>
          <w:p w14:paraId="0893BDD2" w14:textId="77777777" w:rsidR="006458A8" w:rsidRPr="00C43ACB" w:rsidRDefault="006458A8" w:rsidP="0084296A">
            <w:pPr>
              <w:pStyle w:val="TAL"/>
              <w:rPr>
                <w:rFonts w:eastAsia="Arial Unicode MS"/>
                <w:i/>
              </w:rPr>
            </w:pPr>
            <w:r w:rsidRPr="00C43ACB">
              <w:rPr>
                <w:rFonts w:eastAsia="Arial Unicode MS"/>
                <w:i/>
              </w:rPr>
              <w:t>description</w:t>
            </w:r>
          </w:p>
        </w:tc>
        <w:tc>
          <w:tcPr>
            <w:tcW w:w="1077" w:type="dxa"/>
          </w:tcPr>
          <w:p w14:paraId="26E5D00C"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596B3404"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00B75BFB" w14:textId="77777777" w:rsidR="006458A8" w:rsidRPr="00C43ACB" w:rsidRDefault="006458A8"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3E1B2906" w14:textId="77777777" w:rsidTr="00630A55">
        <w:trPr>
          <w:jc w:val="center"/>
        </w:trPr>
        <w:tc>
          <w:tcPr>
            <w:tcW w:w="2160" w:type="dxa"/>
          </w:tcPr>
          <w:p w14:paraId="455EDFFE" w14:textId="77777777" w:rsidR="006458A8" w:rsidRPr="00C43ACB" w:rsidRDefault="006458A8" w:rsidP="0084296A">
            <w:pPr>
              <w:pStyle w:val="TAL"/>
              <w:rPr>
                <w:rFonts w:eastAsia="Arial Unicode MS"/>
                <w:i/>
              </w:rPr>
            </w:pPr>
            <w:r w:rsidRPr="00C43ACB">
              <w:rPr>
                <w:rFonts w:eastAsia="Arial Unicode MS"/>
                <w:i/>
              </w:rPr>
              <w:t>capabilityName</w:t>
            </w:r>
          </w:p>
        </w:tc>
        <w:tc>
          <w:tcPr>
            <w:tcW w:w="1077" w:type="dxa"/>
          </w:tcPr>
          <w:p w14:paraId="63C3F34B"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6F59687F" w14:textId="77777777" w:rsidR="006458A8" w:rsidRPr="00C43ACB" w:rsidRDefault="006458A8" w:rsidP="0084296A">
            <w:pPr>
              <w:pStyle w:val="TAL"/>
              <w:jc w:val="center"/>
              <w:rPr>
                <w:rFonts w:eastAsia="Arial Unicode MS"/>
              </w:rPr>
            </w:pPr>
            <w:r w:rsidRPr="00C43ACB">
              <w:rPr>
                <w:rFonts w:eastAsia="Arial Unicode MS"/>
                <w:lang w:eastAsia="zh-CN"/>
              </w:rPr>
              <w:t>WO</w:t>
            </w:r>
          </w:p>
        </w:tc>
        <w:tc>
          <w:tcPr>
            <w:tcW w:w="5184" w:type="dxa"/>
          </w:tcPr>
          <w:p w14:paraId="540AD1B0" w14:textId="77777777" w:rsidR="006458A8" w:rsidRPr="00C43ACB" w:rsidRDefault="006458A8" w:rsidP="0084296A">
            <w:pPr>
              <w:pStyle w:val="TAL"/>
              <w:rPr>
                <w:szCs w:val="21"/>
              </w:rPr>
            </w:pPr>
            <w:r w:rsidRPr="00C43ACB">
              <w:rPr>
                <w:szCs w:val="21"/>
              </w:rPr>
              <w:t xml:space="preserve">The name of the capability.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2B36D681" w14:textId="77777777" w:rsidTr="00630A55">
        <w:trPr>
          <w:jc w:val="center"/>
        </w:trPr>
        <w:tc>
          <w:tcPr>
            <w:tcW w:w="2160" w:type="dxa"/>
          </w:tcPr>
          <w:p w14:paraId="3301AE16" w14:textId="77777777" w:rsidR="006458A8" w:rsidRPr="00C43ACB" w:rsidRDefault="006458A8" w:rsidP="0084296A">
            <w:pPr>
              <w:pStyle w:val="TAL"/>
              <w:rPr>
                <w:rFonts w:eastAsia="Arial Unicode MS"/>
                <w:i/>
              </w:rPr>
            </w:pPr>
            <w:r w:rsidRPr="00C43ACB">
              <w:rPr>
                <w:rFonts w:eastAsia="Arial Unicode MS"/>
                <w:i/>
              </w:rPr>
              <w:t>attached</w:t>
            </w:r>
          </w:p>
        </w:tc>
        <w:tc>
          <w:tcPr>
            <w:tcW w:w="1077" w:type="dxa"/>
          </w:tcPr>
          <w:p w14:paraId="628052D7"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6FF6DB91" w14:textId="77777777" w:rsidR="006458A8" w:rsidRPr="00C43ACB" w:rsidRDefault="006458A8" w:rsidP="0084296A">
            <w:pPr>
              <w:pStyle w:val="TAL"/>
              <w:jc w:val="center"/>
              <w:rPr>
                <w:rFonts w:eastAsia="Arial Unicode MS"/>
              </w:rPr>
            </w:pPr>
            <w:r w:rsidRPr="00C43ACB">
              <w:rPr>
                <w:rFonts w:eastAsia="Arial Unicode MS"/>
                <w:lang w:eastAsia="zh-CN"/>
              </w:rPr>
              <w:t>RO</w:t>
            </w:r>
          </w:p>
        </w:tc>
        <w:tc>
          <w:tcPr>
            <w:tcW w:w="5184" w:type="dxa"/>
          </w:tcPr>
          <w:p w14:paraId="6C52453B" w14:textId="77777777" w:rsidR="006458A8" w:rsidRPr="00C43ACB" w:rsidRDefault="006458A8" w:rsidP="0084296A">
            <w:pPr>
              <w:pStyle w:val="TAL"/>
              <w:rPr>
                <w:szCs w:val="21"/>
              </w:rPr>
            </w:pPr>
            <w:r w:rsidRPr="00C43ACB">
              <w:rPr>
                <w:szCs w:val="21"/>
              </w:rPr>
              <w:t xml:space="preserve">Indicates whether the capability is attached to the device or not.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49C89FEB" w14:textId="77777777" w:rsidTr="00630A55">
        <w:trPr>
          <w:jc w:val="center"/>
        </w:trPr>
        <w:tc>
          <w:tcPr>
            <w:tcW w:w="2160" w:type="dxa"/>
          </w:tcPr>
          <w:p w14:paraId="71CFE641" w14:textId="77777777" w:rsidR="006458A8" w:rsidRPr="00C43ACB" w:rsidRDefault="006458A8" w:rsidP="0084296A">
            <w:pPr>
              <w:pStyle w:val="TAL"/>
              <w:rPr>
                <w:rFonts w:eastAsia="Arial Unicode MS"/>
                <w:i/>
              </w:rPr>
            </w:pPr>
            <w:r w:rsidRPr="00C43ACB">
              <w:rPr>
                <w:rFonts w:eastAsia="Arial Unicode MS"/>
                <w:i/>
              </w:rPr>
              <w:t>capabilityActionStatus</w:t>
            </w:r>
          </w:p>
        </w:tc>
        <w:tc>
          <w:tcPr>
            <w:tcW w:w="1077" w:type="dxa"/>
          </w:tcPr>
          <w:p w14:paraId="4FC1522F"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467AB79B" w14:textId="77777777" w:rsidR="006458A8" w:rsidRPr="00C43ACB" w:rsidRDefault="006458A8" w:rsidP="0084296A">
            <w:pPr>
              <w:pStyle w:val="TAL"/>
              <w:jc w:val="center"/>
              <w:rPr>
                <w:rFonts w:eastAsia="Arial Unicode MS"/>
                <w:lang w:eastAsia="zh-CN"/>
              </w:rPr>
            </w:pPr>
            <w:r w:rsidRPr="00C43ACB">
              <w:rPr>
                <w:rFonts w:eastAsia="Arial Unicode MS"/>
                <w:lang w:eastAsia="zh-CN"/>
              </w:rPr>
              <w:t>RO</w:t>
            </w:r>
          </w:p>
        </w:tc>
        <w:tc>
          <w:tcPr>
            <w:tcW w:w="5184" w:type="dxa"/>
          </w:tcPr>
          <w:p w14:paraId="6CE289AD" w14:textId="77777777" w:rsidR="006458A8" w:rsidRPr="00C43ACB" w:rsidRDefault="006458A8" w:rsidP="00E65A35">
            <w:pPr>
              <w:pStyle w:val="TAL"/>
              <w:rPr>
                <w:szCs w:val="21"/>
              </w:rPr>
            </w:pPr>
            <w:r w:rsidRPr="00C43ACB">
              <w:rPr>
                <w:rFonts w:eastAsia="Arial Unicode MS"/>
                <w:lang w:eastAsia="zh-CN"/>
              </w:rPr>
              <w:t xml:space="preserve">Indicates the status of the Action (including a performed action and the corresponding final state).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6B5EF0C" w14:textId="77777777" w:rsidTr="00630A55">
        <w:trPr>
          <w:jc w:val="center"/>
        </w:trPr>
        <w:tc>
          <w:tcPr>
            <w:tcW w:w="2160" w:type="dxa"/>
          </w:tcPr>
          <w:p w14:paraId="30ABCDC4" w14:textId="77777777" w:rsidR="006458A8" w:rsidRPr="00C43ACB" w:rsidRDefault="006458A8" w:rsidP="0084296A">
            <w:pPr>
              <w:pStyle w:val="TAL"/>
              <w:rPr>
                <w:rFonts w:eastAsia="Arial Unicode MS"/>
                <w:i/>
              </w:rPr>
            </w:pPr>
            <w:r w:rsidRPr="00C43ACB">
              <w:rPr>
                <w:rFonts w:eastAsia="Arial Unicode MS" w:hint="eastAsia"/>
                <w:i/>
                <w:lang w:eastAsia="ko-KR"/>
              </w:rPr>
              <w:t>currentState</w:t>
            </w:r>
          </w:p>
        </w:tc>
        <w:tc>
          <w:tcPr>
            <w:tcW w:w="1077" w:type="dxa"/>
          </w:tcPr>
          <w:p w14:paraId="4A01B869"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3F0C76AD" w14:textId="77777777" w:rsidR="006458A8" w:rsidRPr="00C43ACB" w:rsidRDefault="006458A8" w:rsidP="0084296A">
            <w:pPr>
              <w:pStyle w:val="TAL"/>
              <w:jc w:val="center"/>
              <w:rPr>
                <w:rFonts w:eastAsia="Arial Unicode MS"/>
                <w:lang w:eastAsia="zh-CN"/>
              </w:rPr>
            </w:pPr>
            <w:r w:rsidRPr="00C43ACB">
              <w:rPr>
                <w:rFonts w:eastAsia="Arial Unicode MS" w:hint="eastAsia"/>
                <w:lang w:eastAsia="ko-KR"/>
              </w:rPr>
              <w:t>RO</w:t>
            </w:r>
          </w:p>
        </w:tc>
        <w:tc>
          <w:tcPr>
            <w:tcW w:w="5184" w:type="dxa"/>
          </w:tcPr>
          <w:p w14:paraId="5C319F37" w14:textId="77777777" w:rsidR="006458A8" w:rsidRPr="00C43ACB" w:rsidRDefault="006458A8" w:rsidP="00E65A35">
            <w:pPr>
              <w:pStyle w:val="TAL"/>
              <w:rPr>
                <w:rFonts w:eastAsia="Arial Unicode MS"/>
                <w:lang w:eastAsia="zh-CN"/>
              </w:rPr>
            </w:pPr>
            <w:r w:rsidRPr="00C43ACB">
              <w:rPr>
                <w:rFonts w:eastAsia="Arial Unicode MS" w:hint="eastAsia"/>
                <w:lang w:eastAsia="ko-KR"/>
              </w:rPr>
              <w:t>Indicates the current state of the capability (e.g. enabled or disabled).</w:t>
            </w:r>
            <w:r w:rsidRPr="00C43ACB">
              <w:rPr>
                <w:rFonts w:eastAsia="Arial Unicode MS"/>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390611E6" w14:textId="77777777" w:rsidTr="00630A55">
        <w:trPr>
          <w:jc w:val="center"/>
        </w:trPr>
        <w:tc>
          <w:tcPr>
            <w:tcW w:w="2160" w:type="dxa"/>
          </w:tcPr>
          <w:p w14:paraId="3CA0990B"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enable</w:t>
            </w:r>
          </w:p>
        </w:tc>
        <w:tc>
          <w:tcPr>
            <w:tcW w:w="1077" w:type="dxa"/>
          </w:tcPr>
          <w:p w14:paraId="781C143C"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0..1</w:t>
            </w:r>
          </w:p>
        </w:tc>
        <w:tc>
          <w:tcPr>
            <w:tcW w:w="864" w:type="dxa"/>
          </w:tcPr>
          <w:p w14:paraId="68412872"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WO</w:t>
            </w:r>
          </w:p>
        </w:tc>
        <w:tc>
          <w:tcPr>
            <w:tcW w:w="5184" w:type="dxa"/>
          </w:tcPr>
          <w:p w14:paraId="26B997EC" w14:textId="77777777" w:rsidR="006458A8" w:rsidRPr="00C43ACB" w:rsidRDefault="006458A8" w:rsidP="0084296A">
            <w:pPr>
              <w:pStyle w:val="TAL"/>
              <w:rPr>
                <w:rFonts w:eastAsia="Arial Unicode MS"/>
                <w:lang w:eastAsia="ko-KR"/>
              </w:rPr>
            </w:pPr>
            <w:r w:rsidRPr="00C43ACB">
              <w:rPr>
                <w:rFonts w:eastAsia="Arial Unicode MS"/>
                <w:lang w:eastAsia="zh-CN"/>
              </w:rPr>
              <w:t xml:space="preserve">The action that allows enabling the device capability.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04F3A0D0" w14:textId="77777777" w:rsidTr="00630A55">
        <w:trPr>
          <w:jc w:val="center"/>
        </w:trPr>
        <w:tc>
          <w:tcPr>
            <w:tcW w:w="2160" w:type="dxa"/>
          </w:tcPr>
          <w:p w14:paraId="38E9843D"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disable</w:t>
            </w:r>
          </w:p>
        </w:tc>
        <w:tc>
          <w:tcPr>
            <w:tcW w:w="1077" w:type="dxa"/>
          </w:tcPr>
          <w:p w14:paraId="7182F046"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0..1</w:t>
            </w:r>
          </w:p>
        </w:tc>
        <w:tc>
          <w:tcPr>
            <w:tcW w:w="864" w:type="dxa"/>
          </w:tcPr>
          <w:p w14:paraId="47489EA5"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WO</w:t>
            </w:r>
          </w:p>
        </w:tc>
        <w:tc>
          <w:tcPr>
            <w:tcW w:w="5184" w:type="dxa"/>
          </w:tcPr>
          <w:p w14:paraId="47FB0B77" w14:textId="77777777" w:rsidR="006458A8" w:rsidRPr="00C43ACB" w:rsidRDefault="006458A8" w:rsidP="0084296A">
            <w:pPr>
              <w:pStyle w:val="TAL"/>
              <w:rPr>
                <w:rFonts w:eastAsia="Arial Unicode MS"/>
                <w:lang w:eastAsia="ko-KR"/>
              </w:rPr>
            </w:pPr>
            <w:r w:rsidRPr="00C43ACB">
              <w:rPr>
                <w:rFonts w:eastAsia="Arial Unicode MS"/>
                <w:lang w:eastAsia="zh-CN"/>
              </w:rPr>
              <w:t xml:space="preserve">The action that allows disabling the device capability.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bl>
    <w:p w14:paraId="116CF11B" w14:textId="77777777" w:rsidR="00057CE4" w:rsidRPr="00C43ACB" w:rsidRDefault="00057CE4" w:rsidP="00057CE4"/>
    <w:p w14:paraId="1B6A4C5D" w14:textId="77777777" w:rsidR="00057CE4" w:rsidRPr="00C43ACB" w:rsidRDefault="009B57DC" w:rsidP="00A97152">
      <w:pPr>
        <w:pStyle w:val="1"/>
      </w:pPr>
      <w:bookmarkStart w:id="1223" w:name="_Toc507430169"/>
      <w:bookmarkStart w:id="1224" w:name="_Toc2172362"/>
      <w:r w:rsidRPr="00C43ACB">
        <w:lastRenderedPageBreak/>
        <w:t>D.</w:t>
      </w:r>
      <w:r w:rsidR="00456F6C" w:rsidRPr="00C43ACB">
        <w:t>10</w:t>
      </w:r>
      <w:r w:rsidR="00057CE4" w:rsidRPr="00C43ACB">
        <w:tab/>
        <w:t xml:space="preserve">Resource </w:t>
      </w:r>
      <w:r w:rsidR="00057CE4" w:rsidRPr="00C43ACB">
        <w:rPr>
          <w:i/>
        </w:rPr>
        <w:t>reboot</w:t>
      </w:r>
      <w:bookmarkEnd w:id="1223"/>
      <w:bookmarkEnd w:id="1224"/>
    </w:p>
    <w:p w14:paraId="58003E10" w14:textId="77777777" w:rsidR="004B5B57" w:rsidRPr="00C43ACB" w:rsidRDefault="003F5937" w:rsidP="00163207">
      <w:pPr>
        <w:keepNext/>
      </w:pPr>
      <w:r w:rsidRPr="00C43ACB">
        <w:t>The</w:t>
      </w:r>
      <w:r w:rsidR="00057CE4" w:rsidRPr="00C43ACB">
        <w:t xml:space="preserve"> </w:t>
      </w:r>
      <w:r w:rsidRPr="00C43ACB">
        <w:rPr>
          <w:i/>
        </w:rPr>
        <w:t>[reboot]</w:t>
      </w:r>
      <w:r w:rsidRPr="00C43ACB">
        <w:t xml:space="preserve"> resource is used to reboot a</w:t>
      </w:r>
      <w:r w:rsidR="00057CE4" w:rsidRPr="00C43ACB">
        <w:t xml:space="preserve"> d</w:t>
      </w:r>
      <w:r w:rsidRPr="00C43ACB">
        <w:t xml:space="preserve">evice. The </w:t>
      </w:r>
      <w:r w:rsidRPr="00C43ACB">
        <w:rPr>
          <w:i/>
        </w:rPr>
        <w:t>[</w:t>
      </w:r>
      <w:r w:rsidR="00057CE4" w:rsidRPr="00C43ACB">
        <w:rPr>
          <w:i/>
        </w:rPr>
        <w:t>reboot</w:t>
      </w:r>
      <w:r w:rsidRPr="00C43ACB">
        <w:rPr>
          <w:i/>
        </w:rPr>
        <w:t xml:space="preserve">] </w:t>
      </w:r>
      <w:r w:rsidRPr="00C43ACB">
        <w:t>resource</w:t>
      </w:r>
      <w:r w:rsidR="00057CE4" w:rsidRPr="00C43ACB">
        <w:t xml:space="preserve"> is</w:t>
      </w:r>
      <w:r w:rsidR="00C036F9" w:rsidRPr="00C43ACB">
        <w:t xml:space="preserve"> a specialization of the</w:t>
      </w:r>
      <w:r w:rsidR="00057CE4" w:rsidRPr="00C43ACB">
        <w:t xml:space="preserve"> </w:t>
      </w:r>
      <w:r w:rsidR="00057CE4" w:rsidRPr="00C43ACB">
        <w:rPr>
          <w:i/>
        </w:rPr>
        <w:t>&lt;mgmtObj&gt;</w:t>
      </w:r>
      <w:r w:rsidR="0082286F" w:rsidRPr="00C43ACB">
        <w:t xml:space="preserve"> resource.</w:t>
      </w:r>
    </w:p>
    <w:p w14:paraId="1C59C115" w14:textId="77777777" w:rsidR="0057162D" w:rsidRPr="00C43ACB" w:rsidRDefault="003D10C8" w:rsidP="00163207">
      <w:pPr>
        <w:pStyle w:val="FL"/>
      </w:pPr>
      <w:r w:rsidRPr="00C43ACB">
        <w:object w:dxaOrig="5296" w:dyaOrig="6585" w14:anchorId="369DF1FB">
          <v:shape id="_x0000_i1133" type="#_x0000_t75" style="width:230.4pt;height:302.4pt" o:ole="">
            <v:imagedata r:id="rId235" o:title="" croptop="3240f" cropbottom="2862f" cropleft="3873f" cropright="3712f"/>
          </v:shape>
          <o:OLEObject Type="Embed" ProgID="Visio.Drawing.11" ShapeID="_x0000_i1133" DrawAspect="Content" ObjectID="_1632050096" r:id="rId236"/>
        </w:object>
      </w:r>
    </w:p>
    <w:p w14:paraId="3A51113B" w14:textId="77777777" w:rsidR="00057CE4" w:rsidRPr="00C43ACB" w:rsidRDefault="009B57DC" w:rsidP="003521AA">
      <w:pPr>
        <w:pStyle w:val="TF"/>
      </w:pPr>
      <w:r w:rsidRPr="00C43ACB">
        <w:t>Figure D.1</w:t>
      </w:r>
      <w:r w:rsidR="00456F6C" w:rsidRPr="00C43ACB">
        <w:t>0</w:t>
      </w:r>
      <w:r w:rsidR="00057CE4" w:rsidRPr="00C43ACB">
        <w:t xml:space="preserve">-1: Structure of </w:t>
      </w:r>
      <w:r w:rsidR="00E02D7C" w:rsidRPr="00C43ACB">
        <w:rPr>
          <w:i/>
        </w:rPr>
        <w:t>[</w:t>
      </w:r>
      <w:r w:rsidR="00057CE4" w:rsidRPr="00C43ACB">
        <w:rPr>
          <w:i/>
        </w:rPr>
        <w:t>reboot</w:t>
      </w:r>
      <w:r w:rsidR="00E02D7C" w:rsidRPr="00C43ACB">
        <w:rPr>
          <w:i/>
        </w:rPr>
        <w:t>]</w:t>
      </w:r>
      <w:r w:rsidR="00057CE4" w:rsidRPr="00C43ACB">
        <w:rPr>
          <w:i/>
        </w:rPr>
        <w:t xml:space="preserve"> </w:t>
      </w:r>
      <w:r w:rsidR="00057CE4" w:rsidRPr="00C43ACB">
        <w:t>resource</w:t>
      </w:r>
    </w:p>
    <w:p w14:paraId="530ECCAA" w14:textId="77777777" w:rsidR="00B508C3" w:rsidRPr="00C43ACB" w:rsidRDefault="00B508C3" w:rsidP="00B508C3">
      <w:r w:rsidRPr="00C43ACB">
        <w:t>Th</w:t>
      </w:r>
      <w:r w:rsidR="00C93B12" w:rsidRPr="00C43ACB">
        <w:t xml:space="preserve">e </w:t>
      </w:r>
      <w:r w:rsidR="00E02D7C" w:rsidRPr="00C43ACB">
        <w:rPr>
          <w:i/>
        </w:rPr>
        <w:t>[</w:t>
      </w:r>
      <w:r w:rsidR="00C93B12" w:rsidRPr="00C43ACB">
        <w:rPr>
          <w:i/>
        </w:rPr>
        <w:t>reboot</w:t>
      </w:r>
      <w:r w:rsidR="00E02D7C" w:rsidRPr="00C43ACB">
        <w:rPr>
          <w:i/>
        </w:rPr>
        <w:t>]</w:t>
      </w:r>
      <w:r w:rsidRPr="00C43ACB">
        <w:t xml:space="preserve"> resource shall contain the child resource</w:t>
      </w:r>
      <w:r w:rsidR="003F5937" w:rsidRPr="00C43ACB">
        <w:t>s specified</w:t>
      </w:r>
      <w:r w:rsidRPr="00C43ACB">
        <w:t xml:space="preserve"> </w:t>
      </w:r>
      <w:r w:rsidR="00385797" w:rsidRPr="00C43ACB">
        <w:t>in table</w:t>
      </w:r>
      <w:r w:rsidR="007D1178" w:rsidRPr="00C43ACB">
        <w:t xml:space="preserve"> </w:t>
      </w:r>
      <w:r w:rsidR="00456F6C" w:rsidRPr="00C43ACB">
        <w:t>D.10</w:t>
      </w:r>
      <w:r w:rsidRPr="00C43ACB">
        <w:t>-1.</w:t>
      </w:r>
    </w:p>
    <w:p w14:paraId="79CE737D" w14:textId="77777777" w:rsidR="00B508C3" w:rsidRPr="00C43ACB" w:rsidRDefault="00B508C3" w:rsidP="00383D72">
      <w:pPr>
        <w:pStyle w:val="TH"/>
      </w:pPr>
      <w:r w:rsidRPr="00C43ACB">
        <w:t xml:space="preserve">Table </w:t>
      </w:r>
      <w:r w:rsidR="00456F6C" w:rsidRPr="00C43ACB">
        <w:t>D.10</w:t>
      </w:r>
      <w:r w:rsidRPr="00C43ACB">
        <w:t xml:space="preserve">-1: Child resources of </w:t>
      </w:r>
      <w:r w:rsidR="00E02D7C" w:rsidRPr="00C43ACB">
        <w:rPr>
          <w:i/>
        </w:rPr>
        <w:t>[</w:t>
      </w:r>
      <w:r w:rsidRPr="00C43ACB">
        <w:rPr>
          <w:i/>
        </w:rPr>
        <w:t>reboot</w:t>
      </w:r>
      <w:r w:rsidR="00E02D7C"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B508C3" w:rsidRPr="00C43ACB" w14:paraId="2BF16459" w14:textId="77777777" w:rsidTr="003D10C8">
        <w:trPr>
          <w:tblHeader/>
          <w:jc w:val="center"/>
        </w:trPr>
        <w:tc>
          <w:tcPr>
            <w:tcW w:w="2234" w:type="dxa"/>
            <w:shd w:val="clear" w:color="auto" w:fill="E0E0E0"/>
            <w:vAlign w:val="center"/>
          </w:tcPr>
          <w:p w14:paraId="00318B88" w14:textId="77777777" w:rsidR="00B508C3" w:rsidRPr="00C43ACB" w:rsidRDefault="00B508C3" w:rsidP="000F3FB1">
            <w:pPr>
              <w:pStyle w:val="TAH"/>
              <w:rPr>
                <w:rFonts w:eastAsia="Arial Unicode MS"/>
              </w:rPr>
            </w:pPr>
            <w:r w:rsidRPr="00C43ACB">
              <w:rPr>
                <w:rFonts w:eastAsia="Arial Unicode MS"/>
              </w:rPr>
              <w:t>Child Resource</w:t>
            </w:r>
            <w:r w:rsidR="00460684" w:rsidRPr="00C43ACB">
              <w:rPr>
                <w:rFonts w:eastAsia="Arial Unicode MS"/>
              </w:rPr>
              <w:t>s</w:t>
            </w:r>
            <w:r w:rsidRPr="00C43ACB">
              <w:rPr>
                <w:rFonts w:eastAsia="Arial Unicode MS"/>
              </w:rPr>
              <w:t xml:space="preserve"> of </w:t>
            </w:r>
            <w:r w:rsidR="00E02D7C" w:rsidRPr="00C43ACB">
              <w:rPr>
                <w:rFonts w:eastAsia="Arial Unicode MS"/>
                <w:i/>
              </w:rPr>
              <w:t>[reboot]</w:t>
            </w:r>
          </w:p>
        </w:tc>
        <w:tc>
          <w:tcPr>
            <w:tcW w:w="1942" w:type="dxa"/>
            <w:shd w:val="clear" w:color="auto" w:fill="E0E0E0"/>
            <w:vAlign w:val="center"/>
          </w:tcPr>
          <w:p w14:paraId="07C2A379" w14:textId="77777777" w:rsidR="00B508C3" w:rsidRPr="00C43ACB" w:rsidRDefault="00B508C3"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5105FBE0" w14:textId="77777777" w:rsidR="00B508C3" w:rsidRPr="00C43ACB" w:rsidRDefault="00B508C3"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6D9C9AF4" w14:textId="77777777" w:rsidR="00B508C3" w:rsidRPr="00C43ACB" w:rsidRDefault="00B508C3" w:rsidP="000F3FB1">
            <w:pPr>
              <w:pStyle w:val="TAH"/>
              <w:rPr>
                <w:rFonts w:eastAsia="Arial Unicode MS"/>
              </w:rPr>
            </w:pPr>
            <w:r w:rsidRPr="00C43ACB">
              <w:rPr>
                <w:rFonts w:eastAsia="Arial Unicode MS"/>
              </w:rPr>
              <w:t>Description</w:t>
            </w:r>
          </w:p>
        </w:tc>
      </w:tr>
      <w:tr w:rsidR="00B508C3" w:rsidRPr="00C43ACB" w14:paraId="1444580E" w14:textId="77777777" w:rsidTr="003D10C8">
        <w:trPr>
          <w:jc w:val="center"/>
        </w:trPr>
        <w:tc>
          <w:tcPr>
            <w:tcW w:w="2234" w:type="dxa"/>
          </w:tcPr>
          <w:p w14:paraId="66A37EC6" w14:textId="77777777" w:rsidR="00B508C3" w:rsidRPr="00C43ACB" w:rsidRDefault="00B508C3" w:rsidP="000F3FB1">
            <w:pPr>
              <w:pStyle w:val="TAL"/>
              <w:rPr>
                <w:rFonts w:eastAsia="Arial Unicode MS"/>
                <w:i/>
              </w:rPr>
            </w:pPr>
            <w:r w:rsidRPr="00C43ACB">
              <w:rPr>
                <w:rFonts w:eastAsia="Arial Unicode MS"/>
                <w:i/>
              </w:rPr>
              <w:t>[variable]</w:t>
            </w:r>
          </w:p>
        </w:tc>
        <w:tc>
          <w:tcPr>
            <w:tcW w:w="1942" w:type="dxa"/>
          </w:tcPr>
          <w:p w14:paraId="294366F8" w14:textId="77777777" w:rsidR="00B508C3" w:rsidRPr="00C43ACB" w:rsidRDefault="00B508C3" w:rsidP="000F3FB1">
            <w:pPr>
              <w:pStyle w:val="TAL"/>
              <w:jc w:val="center"/>
              <w:rPr>
                <w:rFonts w:eastAsia="Arial Unicode MS"/>
                <w:i/>
              </w:rPr>
            </w:pPr>
            <w:r w:rsidRPr="00C43ACB">
              <w:rPr>
                <w:rFonts w:eastAsia="Arial Unicode MS"/>
                <w:i/>
              </w:rPr>
              <w:t>&lt;subscription&gt;</w:t>
            </w:r>
          </w:p>
        </w:tc>
        <w:tc>
          <w:tcPr>
            <w:tcW w:w="1083" w:type="dxa"/>
          </w:tcPr>
          <w:p w14:paraId="19D2074C" w14:textId="77777777" w:rsidR="00B508C3" w:rsidRPr="00C43ACB" w:rsidRDefault="00B508C3" w:rsidP="000F3FB1">
            <w:pPr>
              <w:pStyle w:val="TAL"/>
              <w:jc w:val="center"/>
              <w:rPr>
                <w:rFonts w:eastAsia="Arial Unicode MS"/>
              </w:rPr>
            </w:pPr>
            <w:r w:rsidRPr="00C43ACB">
              <w:rPr>
                <w:rFonts w:eastAsia="Arial Unicode MS"/>
              </w:rPr>
              <w:t>0..n</w:t>
            </w:r>
          </w:p>
        </w:tc>
        <w:tc>
          <w:tcPr>
            <w:tcW w:w="3744" w:type="dxa"/>
          </w:tcPr>
          <w:p w14:paraId="296EA1DD" w14:textId="77777777" w:rsidR="00B508C3" w:rsidRPr="00C43ACB" w:rsidRDefault="00B508C3" w:rsidP="000F3FB1">
            <w:pPr>
              <w:pStyle w:val="TAL"/>
              <w:rPr>
                <w:rFonts w:eastAsia="Arial Unicode MS"/>
              </w:rPr>
            </w:pPr>
            <w:r w:rsidRPr="00C43ACB">
              <w:rPr>
                <w:rFonts w:eastAsia="Arial Unicode MS"/>
              </w:rPr>
              <w:t>See clause 9.6.8 where the type of this resou</w:t>
            </w:r>
            <w:r w:rsidR="00202C7E" w:rsidRPr="00C43ACB">
              <w:rPr>
                <w:rFonts w:eastAsia="Arial Unicode MS"/>
              </w:rPr>
              <w:t>r</w:t>
            </w:r>
            <w:r w:rsidR="003D10C8" w:rsidRPr="00C43ACB">
              <w:rPr>
                <w:rFonts w:eastAsia="Arial Unicode MS"/>
              </w:rPr>
              <w:t>ce is described</w:t>
            </w:r>
          </w:p>
        </w:tc>
      </w:tr>
      <w:tr w:rsidR="007126F9" w:rsidRPr="00C43ACB" w14:paraId="67827BEE" w14:textId="77777777" w:rsidTr="003D10C8">
        <w:trPr>
          <w:jc w:val="center"/>
        </w:trPr>
        <w:tc>
          <w:tcPr>
            <w:tcW w:w="2234" w:type="dxa"/>
          </w:tcPr>
          <w:p w14:paraId="1CF2D07A" w14:textId="77777777" w:rsidR="007126F9" w:rsidRPr="00C43ACB" w:rsidRDefault="007126F9" w:rsidP="000F3FB1">
            <w:pPr>
              <w:pStyle w:val="TAL"/>
              <w:rPr>
                <w:rFonts w:eastAsia="Arial Unicode MS"/>
                <w:i/>
              </w:rPr>
            </w:pPr>
            <w:r w:rsidRPr="00C43ACB">
              <w:rPr>
                <w:rFonts w:eastAsia="Arial Unicode MS"/>
                <w:i/>
              </w:rPr>
              <w:t>[variable]</w:t>
            </w:r>
          </w:p>
        </w:tc>
        <w:tc>
          <w:tcPr>
            <w:tcW w:w="1942" w:type="dxa"/>
          </w:tcPr>
          <w:p w14:paraId="2A34A56C"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40BAF68D"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5F9162A7" w14:textId="77777777" w:rsidR="007126F9" w:rsidRPr="00C43ACB" w:rsidRDefault="007126F9" w:rsidP="000F3FB1">
            <w:pPr>
              <w:pStyle w:val="TAL"/>
              <w:rPr>
                <w:rFonts w:eastAsia="Arial Unicode MS"/>
              </w:rPr>
            </w:pPr>
            <w:r w:rsidRPr="00C43ACB">
              <w:rPr>
                <w:rFonts w:eastAsia="Arial Unicode MS"/>
              </w:rPr>
              <w:t>See clause 9.6.30</w:t>
            </w:r>
          </w:p>
        </w:tc>
      </w:tr>
    </w:tbl>
    <w:p w14:paraId="13D93C72" w14:textId="77777777" w:rsidR="00B508C3" w:rsidRPr="00C43ACB" w:rsidRDefault="00B508C3" w:rsidP="00057CE4"/>
    <w:p w14:paraId="0FF092DF" w14:textId="77777777" w:rsidR="00057CE4" w:rsidRPr="00C43ACB" w:rsidRDefault="00B12AD6" w:rsidP="009D55D9">
      <w:pPr>
        <w:keepNext/>
        <w:keepLines/>
      </w:pPr>
      <w:r w:rsidRPr="00C43ACB">
        <w:lastRenderedPageBreak/>
        <w:t>Th</w:t>
      </w:r>
      <w:r w:rsidR="003F5937" w:rsidRPr="00C43ACB">
        <w:t xml:space="preserve">e </w:t>
      </w:r>
      <w:r w:rsidR="003F5937" w:rsidRPr="00C43ACB">
        <w:rPr>
          <w:i/>
        </w:rPr>
        <w:t>[reboot]</w:t>
      </w:r>
      <w:r w:rsidRPr="00C43ACB">
        <w:t xml:space="preserve"> </w:t>
      </w:r>
      <w:r w:rsidR="00057CE4" w:rsidRPr="00C43ACB">
        <w:t>resource shall contain the attributes</w:t>
      </w:r>
      <w:r w:rsidR="00DE3A5A" w:rsidRPr="00C43ACB">
        <w:t xml:space="preserve"> </w:t>
      </w:r>
      <w:r w:rsidR="003F5937" w:rsidRPr="00C43ACB">
        <w:t xml:space="preserve">specified </w:t>
      </w:r>
      <w:r w:rsidR="00385797" w:rsidRPr="00C43ACB">
        <w:t>in table</w:t>
      </w:r>
      <w:r w:rsidR="007D1178" w:rsidRPr="00C43ACB">
        <w:t xml:space="preserve"> </w:t>
      </w:r>
      <w:r w:rsidR="009B57DC" w:rsidRPr="00C43ACB">
        <w:t>D.1</w:t>
      </w:r>
      <w:r w:rsidR="00456F6C" w:rsidRPr="00C43ACB">
        <w:t>0</w:t>
      </w:r>
      <w:r w:rsidR="00057CE4" w:rsidRPr="00C43ACB">
        <w:t>-</w:t>
      </w:r>
      <w:r w:rsidR="00B508C3" w:rsidRPr="00C43ACB">
        <w:t>2</w:t>
      </w:r>
      <w:r w:rsidR="00657D69" w:rsidRPr="00C43ACB">
        <w:t>.</w:t>
      </w:r>
    </w:p>
    <w:p w14:paraId="1B3F23FF" w14:textId="77777777" w:rsidR="00057CE4" w:rsidRPr="00C43ACB" w:rsidRDefault="00057CE4" w:rsidP="00383D72">
      <w:pPr>
        <w:pStyle w:val="TH"/>
      </w:pPr>
      <w:r w:rsidRPr="00C43ACB">
        <w:t xml:space="preserve">Table </w:t>
      </w:r>
      <w:r w:rsidR="009B57DC" w:rsidRPr="00C43ACB">
        <w:t>D.1</w:t>
      </w:r>
      <w:r w:rsidR="00456F6C" w:rsidRPr="00C43ACB">
        <w:t>0</w:t>
      </w:r>
      <w:r w:rsidRPr="00C43ACB">
        <w:t>-</w:t>
      </w:r>
      <w:r w:rsidR="00B508C3" w:rsidRPr="00C43ACB">
        <w:t>2</w:t>
      </w:r>
      <w:r w:rsidRPr="00C43ACB">
        <w:t xml:space="preserve">: Attributes of </w:t>
      </w:r>
      <w:r w:rsidR="00E02D7C" w:rsidRPr="00C43ACB">
        <w:rPr>
          <w:i/>
        </w:rPr>
        <w:t>[</w:t>
      </w:r>
      <w:r w:rsidRPr="00C43ACB">
        <w:rPr>
          <w:i/>
        </w:rPr>
        <w:t>reboot</w:t>
      </w:r>
      <w:r w:rsidR="00E02D7C"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C43ACB" w14:paraId="3F708B46" w14:textId="77777777" w:rsidTr="00731766">
        <w:trPr>
          <w:tblHeader/>
          <w:jc w:val="center"/>
        </w:trPr>
        <w:tc>
          <w:tcPr>
            <w:tcW w:w="2160" w:type="dxa"/>
            <w:shd w:val="clear" w:color="auto" w:fill="E0E0E0"/>
            <w:vAlign w:val="center"/>
          </w:tcPr>
          <w:p w14:paraId="60549CD7" w14:textId="77777777" w:rsidR="00057CE4" w:rsidRPr="00C43ACB" w:rsidRDefault="00057CE4" w:rsidP="00854BBE">
            <w:pPr>
              <w:pStyle w:val="TAH"/>
              <w:rPr>
                <w:rFonts w:eastAsia="Arial Unicode MS"/>
                <w:lang w:eastAsia="ko-KR"/>
              </w:rPr>
            </w:pPr>
            <w:r w:rsidRPr="00C43ACB">
              <w:rPr>
                <w:rFonts w:eastAsia="Arial Unicode MS"/>
              </w:rPr>
              <w:t>Attribut</w:t>
            </w:r>
            <w:r w:rsidR="00E61776" w:rsidRPr="00C43ACB">
              <w:rPr>
                <w:rFonts w:eastAsia="Arial Unicode MS"/>
              </w:rPr>
              <w:t>e</w:t>
            </w:r>
            <w:r w:rsidR="00460684" w:rsidRPr="00C43ACB">
              <w:rPr>
                <w:rFonts w:eastAsia="Arial Unicode MS"/>
              </w:rPr>
              <w:t>s</w:t>
            </w:r>
            <w:r w:rsidRPr="00C43ACB">
              <w:rPr>
                <w:rFonts w:eastAsia="Arial Unicode MS"/>
              </w:rPr>
              <w:t xml:space="preserve"> of </w:t>
            </w:r>
            <w:r w:rsidR="0026772A" w:rsidRPr="00C43ACB">
              <w:rPr>
                <w:rFonts w:eastAsia="Arial Unicode MS"/>
              </w:rPr>
              <w:br/>
            </w:r>
            <w:r w:rsidR="00E02D7C" w:rsidRPr="00C43ACB">
              <w:rPr>
                <w:rFonts w:eastAsia="Arial Unicode MS"/>
                <w:i/>
              </w:rPr>
              <w:t>[</w:t>
            </w:r>
            <w:r w:rsidRPr="00C43ACB">
              <w:rPr>
                <w:rFonts w:eastAsia="Arial Unicode MS" w:hint="eastAsia"/>
                <w:i/>
                <w:lang w:eastAsia="ko-KR"/>
              </w:rPr>
              <w:t>reboot</w:t>
            </w:r>
            <w:r w:rsidR="00E02D7C" w:rsidRPr="00C43ACB">
              <w:rPr>
                <w:rFonts w:eastAsia="Arial Unicode MS"/>
                <w:i/>
                <w:lang w:eastAsia="ko-KR"/>
              </w:rPr>
              <w:t>]</w:t>
            </w:r>
          </w:p>
        </w:tc>
        <w:tc>
          <w:tcPr>
            <w:tcW w:w="1077" w:type="dxa"/>
            <w:shd w:val="clear" w:color="auto" w:fill="E0E0E0"/>
            <w:vAlign w:val="center"/>
          </w:tcPr>
          <w:p w14:paraId="2911CE95" w14:textId="77777777" w:rsidR="00057CE4" w:rsidRPr="00C43ACB" w:rsidRDefault="00057CE4"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2B2EE1E1" w14:textId="77777777" w:rsidR="00057CE4" w:rsidRPr="00C43ACB" w:rsidRDefault="00057CE4" w:rsidP="00854BBE">
            <w:pPr>
              <w:pStyle w:val="TAH"/>
              <w:rPr>
                <w:rFonts w:eastAsia="Arial Unicode MS"/>
              </w:rPr>
            </w:pPr>
            <w:r w:rsidRPr="00C43ACB">
              <w:rPr>
                <w:rFonts w:eastAsia="Arial Unicode MS"/>
              </w:rPr>
              <w:t>RW/</w:t>
            </w:r>
          </w:p>
          <w:p w14:paraId="409C2D9C" w14:textId="77777777" w:rsidR="00057CE4" w:rsidRPr="00C43ACB" w:rsidRDefault="00057CE4" w:rsidP="00854BBE">
            <w:pPr>
              <w:pStyle w:val="TAH"/>
              <w:rPr>
                <w:rFonts w:eastAsia="Arial Unicode MS"/>
              </w:rPr>
            </w:pPr>
            <w:r w:rsidRPr="00C43ACB">
              <w:rPr>
                <w:rFonts w:eastAsia="Arial Unicode MS"/>
              </w:rPr>
              <w:t>RO/</w:t>
            </w:r>
          </w:p>
          <w:p w14:paraId="428E8E57" w14:textId="77777777" w:rsidR="00057CE4" w:rsidRPr="00C43ACB" w:rsidRDefault="00057CE4" w:rsidP="00854BBE">
            <w:pPr>
              <w:pStyle w:val="TAH"/>
              <w:rPr>
                <w:rFonts w:eastAsia="Arial Unicode MS"/>
              </w:rPr>
            </w:pPr>
            <w:r w:rsidRPr="00C43ACB">
              <w:rPr>
                <w:rFonts w:eastAsia="Arial Unicode MS"/>
              </w:rPr>
              <w:t>WO</w:t>
            </w:r>
          </w:p>
        </w:tc>
        <w:tc>
          <w:tcPr>
            <w:tcW w:w="5184" w:type="dxa"/>
            <w:shd w:val="clear" w:color="auto" w:fill="E0E0E0"/>
            <w:vAlign w:val="center"/>
          </w:tcPr>
          <w:p w14:paraId="71F7832F" w14:textId="77777777" w:rsidR="00057CE4" w:rsidRPr="00C43ACB" w:rsidRDefault="00057CE4" w:rsidP="00854BBE">
            <w:pPr>
              <w:pStyle w:val="TAH"/>
              <w:rPr>
                <w:rFonts w:eastAsia="Arial Unicode MS"/>
              </w:rPr>
            </w:pPr>
            <w:r w:rsidRPr="00C43ACB">
              <w:rPr>
                <w:rFonts w:eastAsia="Arial Unicode MS"/>
              </w:rPr>
              <w:t>Description</w:t>
            </w:r>
          </w:p>
        </w:tc>
      </w:tr>
      <w:tr w:rsidR="00057CE4" w:rsidRPr="00C43ACB" w14:paraId="506E1875" w14:textId="77777777" w:rsidTr="00731766">
        <w:trPr>
          <w:jc w:val="center"/>
        </w:trPr>
        <w:tc>
          <w:tcPr>
            <w:tcW w:w="2160" w:type="dxa"/>
          </w:tcPr>
          <w:p w14:paraId="5B9BD72B" w14:textId="77777777" w:rsidR="00057CE4" w:rsidRPr="00C43ACB" w:rsidRDefault="00057CE4" w:rsidP="0084296A">
            <w:pPr>
              <w:pStyle w:val="TAL"/>
              <w:rPr>
                <w:rFonts w:eastAsia="Arial Unicode MS"/>
                <w:i/>
              </w:rPr>
            </w:pPr>
            <w:r w:rsidRPr="00C43ACB">
              <w:rPr>
                <w:rFonts w:eastAsia="Arial Unicode MS" w:hint="eastAsia"/>
                <w:i/>
                <w:lang w:eastAsia="zh-CN"/>
              </w:rPr>
              <w:t>resourceType</w:t>
            </w:r>
          </w:p>
        </w:tc>
        <w:tc>
          <w:tcPr>
            <w:tcW w:w="1077" w:type="dxa"/>
          </w:tcPr>
          <w:p w14:paraId="049A6531" w14:textId="77777777" w:rsidR="00057CE4" w:rsidRPr="00C43ACB" w:rsidRDefault="00057CE4" w:rsidP="0084296A">
            <w:pPr>
              <w:pStyle w:val="TAL"/>
              <w:jc w:val="center"/>
              <w:rPr>
                <w:rFonts w:eastAsia="Arial Unicode MS"/>
              </w:rPr>
            </w:pPr>
            <w:r w:rsidRPr="00C43ACB">
              <w:rPr>
                <w:rFonts w:eastAsia="Arial Unicode MS" w:hint="eastAsia"/>
                <w:lang w:eastAsia="zh-CN"/>
              </w:rPr>
              <w:t>1</w:t>
            </w:r>
          </w:p>
        </w:tc>
        <w:tc>
          <w:tcPr>
            <w:tcW w:w="864" w:type="dxa"/>
          </w:tcPr>
          <w:p w14:paraId="3228B0BD" w14:textId="77777777" w:rsidR="00057CE4" w:rsidRPr="00C43ACB" w:rsidRDefault="005C2C0B" w:rsidP="0084296A">
            <w:pPr>
              <w:pStyle w:val="TAL"/>
              <w:jc w:val="center"/>
              <w:rPr>
                <w:rFonts w:eastAsia="Arial Unicode MS"/>
              </w:rPr>
            </w:pPr>
            <w:r w:rsidRPr="00C43ACB">
              <w:rPr>
                <w:rFonts w:eastAsia="Arial Unicode MS"/>
                <w:lang w:eastAsia="zh-CN"/>
              </w:rPr>
              <w:t>R</w:t>
            </w:r>
            <w:r w:rsidR="00057CE4" w:rsidRPr="00C43ACB">
              <w:rPr>
                <w:rFonts w:eastAsia="Arial Unicode MS" w:hint="eastAsia"/>
                <w:lang w:eastAsia="zh-CN"/>
              </w:rPr>
              <w:t>O</w:t>
            </w:r>
          </w:p>
        </w:tc>
        <w:tc>
          <w:tcPr>
            <w:tcW w:w="5184" w:type="dxa"/>
          </w:tcPr>
          <w:p w14:paraId="5E111561" w14:textId="77777777" w:rsidR="00057CE4" w:rsidRPr="00C43ACB" w:rsidRDefault="00057CE4" w:rsidP="00024EA3">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3D5788" w:rsidRPr="00C43ACB">
              <w:rPr>
                <w:rFonts w:eastAsia="Arial Unicode MS"/>
              </w:rPr>
              <w:t>.</w:t>
            </w:r>
          </w:p>
        </w:tc>
      </w:tr>
      <w:tr w:rsidR="002C653E" w:rsidRPr="00C43ACB" w14:paraId="64738212" w14:textId="77777777" w:rsidTr="00731766">
        <w:trPr>
          <w:jc w:val="center"/>
        </w:trPr>
        <w:tc>
          <w:tcPr>
            <w:tcW w:w="2160" w:type="dxa"/>
          </w:tcPr>
          <w:p w14:paraId="2AAD21C3" w14:textId="77777777" w:rsidR="002C653E" w:rsidRPr="00C43ACB" w:rsidRDefault="002C653E" w:rsidP="0084296A">
            <w:pPr>
              <w:pStyle w:val="TAL"/>
              <w:rPr>
                <w:rFonts w:eastAsia="Arial Unicode MS"/>
                <w:i/>
                <w:lang w:eastAsia="zh-CN"/>
              </w:rPr>
            </w:pPr>
            <w:r w:rsidRPr="00C43ACB">
              <w:rPr>
                <w:rFonts w:eastAsia="Arial Unicode MS" w:hint="eastAsia"/>
                <w:i/>
                <w:lang w:eastAsia="ko-KR"/>
              </w:rPr>
              <w:t>resourceID</w:t>
            </w:r>
          </w:p>
        </w:tc>
        <w:tc>
          <w:tcPr>
            <w:tcW w:w="1077" w:type="dxa"/>
          </w:tcPr>
          <w:p w14:paraId="4EF506D6" w14:textId="77777777" w:rsidR="002C653E" w:rsidRPr="00C43ACB" w:rsidRDefault="002C653E" w:rsidP="0084296A">
            <w:pPr>
              <w:pStyle w:val="TAL"/>
              <w:jc w:val="center"/>
              <w:rPr>
                <w:rFonts w:eastAsia="Arial Unicode MS"/>
                <w:lang w:eastAsia="zh-CN"/>
              </w:rPr>
            </w:pPr>
            <w:r w:rsidRPr="00C43ACB">
              <w:rPr>
                <w:rFonts w:eastAsia="Arial Unicode MS" w:hint="eastAsia"/>
                <w:lang w:eastAsia="ko-KR"/>
              </w:rPr>
              <w:t>1</w:t>
            </w:r>
          </w:p>
        </w:tc>
        <w:tc>
          <w:tcPr>
            <w:tcW w:w="864" w:type="dxa"/>
          </w:tcPr>
          <w:p w14:paraId="29142725" w14:textId="77777777" w:rsidR="002C653E" w:rsidRPr="00C43ACB" w:rsidRDefault="006458A8" w:rsidP="0084296A">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052E8366" w14:textId="77777777" w:rsidR="002C653E" w:rsidRPr="00C43ACB" w:rsidRDefault="002C653E" w:rsidP="00024EA3">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261084B6" w14:textId="77777777" w:rsidTr="00731766">
        <w:trPr>
          <w:jc w:val="center"/>
        </w:trPr>
        <w:tc>
          <w:tcPr>
            <w:tcW w:w="2160" w:type="dxa"/>
          </w:tcPr>
          <w:p w14:paraId="3E51D836"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64E06A21"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10545E04" w14:textId="77777777" w:rsidR="006458A8" w:rsidRPr="00C43ACB" w:rsidRDefault="006458A8" w:rsidP="0084296A">
            <w:pPr>
              <w:pStyle w:val="TAL"/>
              <w:jc w:val="center"/>
              <w:rPr>
                <w:rFonts w:eastAsia="Arial Unicode MS"/>
                <w:lang w:eastAsia="ko-KR"/>
              </w:rPr>
            </w:pPr>
            <w:r w:rsidRPr="00C43ACB">
              <w:rPr>
                <w:rFonts w:eastAsia="Arial Unicode MS"/>
                <w:lang w:eastAsia="ko-KR"/>
              </w:rPr>
              <w:t>WO</w:t>
            </w:r>
          </w:p>
        </w:tc>
        <w:tc>
          <w:tcPr>
            <w:tcW w:w="5184" w:type="dxa"/>
          </w:tcPr>
          <w:p w14:paraId="0FA773C2"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681EA2ED" w14:textId="77777777" w:rsidTr="00731766">
        <w:trPr>
          <w:jc w:val="center"/>
        </w:trPr>
        <w:tc>
          <w:tcPr>
            <w:tcW w:w="2160" w:type="dxa"/>
          </w:tcPr>
          <w:p w14:paraId="62C00C89" w14:textId="77777777" w:rsidR="006458A8" w:rsidRPr="00C43ACB" w:rsidRDefault="006458A8" w:rsidP="0084296A">
            <w:pPr>
              <w:pStyle w:val="TAL"/>
              <w:rPr>
                <w:rFonts w:eastAsia="Arial Unicode MS"/>
                <w:i/>
                <w:lang w:eastAsia="zh-CN"/>
              </w:rPr>
            </w:pPr>
            <w:r w:rsidRPr="00C43ACB">
              <w:rPr>
                <w:rFonts w:eastAsia="Arial Unicode MS"/>
                <w:i/>
              </w:rPr>
              <w:t>parentID</w:t>
            </w:r>
          </w:p>
        </w:tc>
        <w:tc>
          <w:tcPr>
            <w:tcW w:w="1077" w:type="dxa"/>
          </w:tcPr>
          <w:p w14:paraId="7CADDC7A" w14:textId="77777777" w:rsidR="006458A8" w:rsidRPr="00C43ACB" w:rsidRDefault="006458A8" w:rsidP="0084296A">
            <w:pPr>
              <w:pStyle w:val="TAL"/>
              <w:jc w:val="center"/>
              <w:rPr>
                <w:rFonts w:eastAsia="Arial Unicode MS"/>
                <w:lang w:eastAsia="zh-CN"/>
              </w:rPr>
            </w:pPr>
            <w:r w:rsidRPr="00C43ACB">
              <w:rPr>
                <w:rFonts w:eastAsia="Arial Unicode MS"/>
              </w:rPr>
              <w:t>1</w:t>
            </w:r>
          </w:p>
        </w:tc>
        <w:tc>
          <w:tcPr>
            <w:tcW w:w="864" w:type="dxa"/>
          </w:tcPr>
          <w:p w14:paraId="34F02610" w14:textId="77777777" w:rsidR="006458A8" w:rsidRPr="00C43ACB" w:rsidRDefault="006458A8" w:rsidP="0084296A">
            <w:pPr>
              <w:pStyle w:val="TAL"/>
              <w:jc w:val="center"/>
              <w:rPr>
                <w:rFonts w:eastAsia="Arial Unicode MS"/>
                <w:lang w:eastAsia="zh-CN"/>
              </w:rPr>
            </w:pPr>
            <w:r w:rsidRPr="00C43ACB">
              <w:rPr>
                <w:rFonts w:eastAsia="Arial Unicode MS"/>
              </w:rPr>
              <w:t>RO</w:t>
            </w:r>
          </w:p>
        </w:tc>
        <w:tc>
          <w:tcPr>
            <w:tcW w:w="5184" w:type="dxa"/>
          </w:tcPr>
          <w:p w14:paraId="7BF10375"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54007B11" w14:textId="77777777" w:rsidTr="00731766">
        <w:trPr>
          <w:jc w:val="center"/>
        </w:trPr>
        <w:tc>
          <w:tcPr>
            <w:tcW w:w="2160" w:type="dxa"/>
          </w:tcPr>
          <w:p w14:paraId="7A5D4F03" w14:textId="77777777" w:rsidR="006458A8" w:rsidRPr="00C43ACB" w:rsidRDefault="006458A8" w:rsidP="0084296A">
            <w:pPr>
              <w:pStyle w:val="TAL"/>
              <w:rPr>
                <w:rFonts w:eastAsia="Arial Unicode MS"/>
                <w:i/>
              </w:rPr>
            </w:pPr>
            <w:r w:rsidRPr="00C43ACB">
              <w:rPr>
                <w:rFonts w:eastAsia="Arial Unicode MS"/>
                <w:i/>
              </w:rPr>
              <w:t>expirationTime</w:t>
            </w:r>
          </w:p>
        </w:tc>
        <w:tc>
          <w:tcPr>
            <w:tcW w:w="1077" w:type="dxa"/>
          </w:tcPr>
          <w:p w14:paraId="68AD1C06"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54190EC9"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6059117B"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4CBA8136" w14:textId="77777777" w:rsidTr="00731766">
        <w:trPr>
          <w:jc w:val="center"/>
        </w:trPr>
        <w:tc>
          <w:tcPr>
            <w:tcW w:w="2160" w:type="dxa"/>
          </w:tcPr>
          <w:p w14:paraId="317E1DC8" w14:textId="77777777" w:rsidR="006458A8" w:rsidRPr="00C43ACB" w:rsidRDefault="006458A8" w:rsidP="0084296A">
            <w:pPr>
              <w:pStyle w:val="TAL"/>
              <w:rPr>
                <w:rFonts w:eastAsia="Arial Unicode MS"/>
                <w:i/>
              </w:rPr>
            </w:pPr>
            <w:r w:rsidRPr="00C43ACB">
              <w:rPr>
                <w:rFonts w:eastAsia="Arial Unicode MS"/>
                <w:i/>
              </w:rPr>
              <w:t>accessControlPolicyIDs</w:t>
            </w:r>
          </w:p>
        </w:tc>
        <w:tc>
          <w:tcPr>
            <w:tcW w:w="1077" w:type="dxa"/>
          </w:tcPr>
          <w:p w14:paraId="4E495CFE"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6F816638"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523B6C67"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6F2FAE28" w14:textId="77777777" w:rsidTr="00731766">
        <w:trPr>
          <w:jc w:val="center"/>
        </w:trPr>
        <w:tc>
          <w:tcPr>
            <w:tcW w:w="2160" w:type="dxa"/>
            <w:tcBorders>
              <w:bottom w:val="single" w:sz="4" w:space="0" w:color="000000"/>
            </w:tcBorders>
          </w:tcPr>
          <w:p w14:paraId="29FBCDA2" w14:textId="77777777" w:rsidR="006458A8" w:rsidRPr="00C43ACB" w:rsidRDefault="006458A8" w:rsidP="0084296A">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3C0C9199"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493A7AF1"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638B39A7"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6D4922C7" w14:textId="77777777" w:rsidTr="00731766">
        <w:trPr>
          <w:jc w:val="center"/>
        </w:trPr>
        <w:tc>
          <w:tcPr>
            <w:tcW w:w="2160" w:type="dxa"/>
          </w:tcPr>
          <w:p w14:paraId="1339235A" w14:textId="77777777" w:rsidR="006458A8" w:rsidRPr="00C43ACB" w:rsidRDefault="006458A8" w:rsidP="0084296A">
            <w:pPr>
              <w:pStyle w:val="TAL"/>
              <w:rPr>
                <w:rFonts w:eastAsia="Arial Unicode MS"/>
                <w:i/>
              </w:rPr>
            </w:pPr>
            <w:r w:rsidRPr="00C43ACB">
              <w:rPr>
                <w:rFonts w:eastAsia="Arial Unicode MS"/>
                <w:i/>
              </w:rPr>
              <w:t>lastModifiedTime</w:t>
            </w:r>
          </w:p>
        </w:tc>
        <w:tc>
          <w:tcPr>
            <w:tcW w:w="1077" w:type="dxa"/>
          </w:tcPr>
          <w:p w14:paraId="120E000D"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3E24A9B8"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Pr>
          <w:p w14:paraId="1F8FDE20"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51EE5BEB" w14:textId="77777777" w:rsidTr="00731766">
        <w:trPr>
          <w:jc w:val="center"/>
        </w:trPr>
        <w:tc>
          <w:tcPr>
            <w:tcW w:w="2160" w:type="dxa"/>
          </w:tcPr>
          <w:p w14:paraId="29C80C21" w14:textId="77777777" w:rsidR="006458A8" w:rsidRPr="00C43ACB" w:rsidRDefault="006458A8" w:rsidP="0084296A">
            <w:pPr>
              <w:pStyle w:val="TAL"/>
              <w:rPr>
                <w:rFonts w:eastAsia="Arial Unicode MS"/>
                <w:i/>
                <w:lang w:eastAsia="zh-CN"/>
              </w:rPr>
            </w:pPr>
            <w:r w:rsidRPr="00C43ACB">
              <w:rPr>
                <w:rFonts w:eastAsia="Arial Unicode MS"/>
                <w:i/>
                <w:lang w:eastAsia="zh-CN"/>
              </w:rPr>
              <w:t>labels</w:t>
            </w:r>
          </w:p>
        </w:tc>
        <w:tc>
          <w:tcPr>
            <w:tcW w:w="1077" w:type="dxa"/>
          </w:tcPr>
          <w:p w14:paraId="7A860DC0" w14:textId="77777777" w:rsidR="006458A8" w:rsidRPr="00C43ACB" w:rsidRDefault="006458A8" w:rsidP="0084296A">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03CA6EB2" w14:textId="77777777" w:rsidR="006458A8" w:rsidRPr="00C43ACB" w:rsidRDefault="006458A8" w:rsidP="0084296A">
            <w:pPr>
              <w:pStyle w:val="TAL"/>
              <w:jc w:val="center"/>
              <w:rPr>
                <w:rFonts w:eastAsia="Arial Unicode MS"/>
                <w:lang w:eastAsia="ko-KR"/>
              </w:rPr>
            </w:pPr>
            <w:r w:rsidRPr="00C43ACB">
              <w:rPr>
                <w:rFonts w:eastAsia="Arial Unicode MS"/>
                <w:lang w:eastAsia="ko-KR"/>
              </w:rPr>
              <w:t>RW</w:t>
            </w:r>
          </w:p>
        </w:tc>
        <w:tc>
          <w:tcPr>
            <w:tcW w:w="5184" w:type="dxa"/>
          </w:tcPr>
          <w:p w14:paraId="08056488"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0A99CF6C" w14:textId="77777777" w:rsidTr="00731766">
        <w:trPr>
          <w:jc w:val="center"/>
        </w:trPr>
        <w:tc>
          <w:tcPr>
            <w:tcW w:w="2160" w:type="dxa"/>
          </w:tcPr>
          <w:p w14:paraId="40492E26" w14:textId="77777777" w:rsidR="006458A8" w:rsidRPr="00C43ACB" w:rsidRDefault="006458A8" w:rsidP="0084296A">
            <w:pPr>
              <w:pStyle w:val="TAL"/>
              <w:rPr>
                <w:rFonts w:eastAsia="Arial Unicode MS"/>
                <w:i/>
              </w:rPr>
            </w:pPr>
            <w:r w:rsidRPr="00C43ACB">
              <w:rPr>
                <w:rFonts w:eastAsia="Arial Unicode MS" w:hint="eastAsia"/>
                <w:i/>
                <w:lang w:eastAsia="zh-CN"/>
              </w:rPr>
              <w:t>mgmtDefinition</w:t>
            </w:r>
          </w:p>
        </w:tc>
        <w:tc>
          <w:tcPr>
            <w:tcW w:w="1077" w:type="dxa"/>
          </w:tcPr>
          <w:p w14:paraId="527C313C" w14:textId="77777777" w:rsidR="006458A8" w:rsidRPr="00C43ACB" w:rsidRDefault="006458A8" w:rsidP="0084296A">
            <w:pPr>
              <w:pStyle w:val="TAL"/>
              <w:jc w:val="center"/>
              <w:rPr>
                <w:rFonts w:eastAsia="Arial Unicode MS"/>
                <w:lang w:eastAsia="zh-CN"/>
              </w:rPr>
            </w:pPr>
            <w:r w:rsidRPr="00C43ACB">
              <w:rPr>
                <w:rFonts w:eastAsia="Arial Unicode MS" w:hint="eastAsia"/>
                <w:lang w:eastAsia="zh-CN"/>
              </w:rPr>
              <w:t>1</w:t>
            </w:r>
          </w:p>
        </w:tc>
        <w:tc>
          <w:tcPr>
            <w:tcW w:w="864" w:type="dxa"/>
          </w:tcPr>
          <w:p w14:paraId="0179A4F1"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WO</w:t>
            </w:r>
          </w:p>
        </w:tc>
        <w:tc>
          <w:tcPr>
            <w:tcW w:w="5184" w:type="dxa"/>
          </w:tcPr>
          <w:p w14:paraId="32B9525F" w14:textId="77777777" w:rsidR="006458A8" w:rsidRPr="00C43ACB" w:rsidRDefault="006458A8" w:rsidP="0084296A">
            <w:pPr>
              <w:pStyle w:val="TAL"/>
              <w:rPr>
                <w:rFonts w:eastAsia="Arial Unicode MS"/>
                <w:szCs w:val="21"/>
                <w:lang w:eastAsia="ko-KR"/>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 This attribute shall h</w:t>
            </w:r>
            <w:r w:rsidRPr="00C43ACB">
              <w:rPr>
                <w:rFonts w:eastAsia="Arial Unicode MS" w:hint="eastAsia"/>
                <w:lang w:eastAsia="zh-CN"/>
              </w:rPr>
              <w:t xml:space="preserve">ave the fixed value </w:t>
            </w:r>
            <w:r w:rsidR="003D10C8" w:rsidRPr="00C43ACB">
              <w:rPr>
                <w:rFonts w:eastAsia="Arial Unicode MS"/>
                <w:lang w:eastAsia="zh-CN"/>
              </w:rPr>
              <w:t>"</w:t>
            </w:r>
            <w:r w:rsidRPr="00C43ACB">
              <w:rPr>
                <w:rFonts w:eastAsia="Arial Unicode MS" w:hint="eastAsia"/>
                <w:lang w:eastAsia="ko-KR"/>
              </w:rPr>
              <w:t>reboot</w:t>
            </w:r>
            <w:r w:rsidR="003D10C8" w:rsidRPr="00C43ACB">
              <w:rPr>
                <w:rFonts w:eastAsia="Arial Unicode MS"/>
                <w:lang w:eastAsia="zh-CN"/>
              </w:rPr>
              <w:t>"</w:t>
            </w:r>
            <w:r w:rsidRPr="00C43ACB">
              <w:rPr>
                <w:rFonts w:eastAsia="Arial Unicode MS" w:hint="eastAsia"/>
                <w:lang w:eastAsia="ko-KR"/>
              </w:rPr>
              <w:t>.</w:t>
            </w:r>
          </w:p>
        </w:tc>
      </w:tr>
      <w:tr w:rsidR="00BC73A9" w:rsidRPr="00C43ACB" w14:paraId="4C0C078E" w14:textId="77777777" w:rsidTr="00731766">
        <w:trPr>
          <w:jc w:val="center"/>
        </w:trPr>
        <w:tc>
          <w:tcPr>
            <w:tcW w:w="2160" w:type="dxa"/>
          </w:tcPr>
          <w:p w14:paraId="49B71719" w14:textId="77777777" w:rsidR="00BC73A9" w:rsidRPr="00C43ACB" w:rsidRDefault="00BC73A9" w:rsidP="0084296A">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0FFDE666"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1A7C9DCA"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39BE13D8" w14:textId="77777777" w:rsidR="00BC73A9" w:rsidRPr="00C43ACB" w:rsidRDefault="00BC73A9" w:rsidP="0084296A">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5BA41BCC" w14:textId="77777777" w:rsidTr="00731766">
        <w:trPr>
          <w:jc w:val="center"/>
        </w:trPr>
        <w:tc>
          <w:tcPr>
            <w:tcW w:w="2160" w:type="dxa"/>
          </w:tcPr>
          <w:p w14:paraId="048AB45F" w14:textId="77777777" w:rsidR="00BC73A9" w:rsidRPr="00C43ACB" w:rsidRDefault="00BC73A9" w:rsidP="0084296A">
            <w:pPr>
              <w:pStyle w:val="TAL"/>
              <w:rPr>
                <w:rFonts w:eastAsia="Arial Unicode MS"/>
                <w:i/>
              </w:rPr>
            </w:pPr>
            <w:r w:rsidRPr="00C43ACB">
              <w:rPr>
                <w:rFonts w:eastAsia="Arial Unicode MS"/>
                <w:i/>
              </w:rPr>
              <w:t>objectPaths</w:t>
            </w:r>
          </w:p>
        </w:tc>
        <w:tc>
          <w:tcPr>
            <w:tcW w:w="1077" w:type="dxa"/>
          </w:tcPr>
          <w:p w14:paraId="5836558F"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377D3FDE"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5B07F739" w14:textId="77777777" w:rsidR="00BC73A9" w:rsidRPr="00C43ACB" w:rsidRDefault="00BC73A9"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14A6E84C" w14:textId="77777777" w:rsidTr="00731766">
        <w:trPr>
          <w:jc w:val="center"/>
        </w:trPr>
        <w:tc>
          <w:tcPr>
            <w:tcW w:w="2160" w:type="dxa"/>
          </w:tcPr>
          <w:p w14:paraId="41CB55FF" w14:textId="77777777" w:rsidR="006458A8" w:rsidRPr="00C43ACB" w:rsidRDefault="006458A8" w:rsidP="0084296A">
            <w:pPr>
              <w:pStyle w:val="TAL"/>
              <w:rPr>
                <w:rFonts w:eastAsia="Arial Unicode MS"/>
                <w:i/>
              </w:rPr>
            </w:pPr>
            <w:r w:rsidRPr="00C43ACB">
              <w:rPr>
                <w:rFonts w:eastAsia="Arial Unicode MS"/>
                <w:i/>
              </w:rPr>
              <w:t>description</w:t>
            </w:r>
          </w:p>
        </w:tc>
        <w:tc>
          <w:tcPr>
            <w:tcW w:w="1077" w:type="dxa"/>
          </w:tcPr>
          <w:p w14:paraId="30AEFF44"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44838F32"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0619538C" w14:textId="77777777" w:rsidR="006458A8" w:rsidRPr="00C43ACB" w:rsidRDefault="006458A8"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63FEBCF3" w14:textId="77777777" w:rsidTr="00731766">
        <w:trPr>
          <w:jc w:val="center"/>
        </w:trPr>
        <w:tc>
          <w:tcPr>
            <w:tcW w:w="2160" w:type="dxa"/>
          </w:tcPr>
          <w:p w14:paraId="622A5531" w14:textId="77777777" w:rsidR="006458A8" w:rsidRPr="00C43ACB" w:rsidRDefault="006458A8" w:rsidP="0084296A">
            <w:pPr>
              <w:pStyle w:val="TAL"/>
              <w:rPr>
                <w:rFonts w:eastAsia="Arial Unicode MS"/>
                <w:i/>
                <w:lang w:eastAsia="zh-CN"/>
              </w:rPr>
            </w:pPr>
            <w:r w:rsidRPr="00C43ACB">
              <w:rPr>
                <w:rFonts w:eastAsia="Arial Unicode MS"/>
                <w:i/>
              </w:rPr>
              <w:t>reboot</w:t>
            </w:r>
          </w:p>
        </w:tc>
        <w:tc>
          <w:tcPr>
            <w:tcW w:w="1077" w:type="dxa"/>
          </w:tcPr>
          <w:p w14:paraId="0D1331BD"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3467D995"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0F12EC45" w14:textId="77777777" w:rsidR="006458A8" w:rsidRPr="00C43ACB" w:rsidRDefault="006458A8" w:rsidP="0084296A">
            <w:pPr>
              <w:pStyle w:val="TAL"/>
              <w:rPr>
                <w:rFonts w:eastAsia="Arial Unicode MS"/>
                <w:lang w:eastAsia="zh-CN"/>
              </w:rPr>
            </w:pPr>
            <w:r w:rsidRPr="00C43ACB">
              <w:rPr>
                <w:rFonts w:eastAsia="Arial Unicode MS"/>
                <w:lang w:eastAsia="zh-CN"/>
              </w:rPr>
              <w:t xml:space="preserve">The action that allows rebooting the device. </w:t>
            </w:r>
            <w:r w:rsidRPr="00C43ACB">
              <w:rPr>
                <w:rFonts w:eastAsia="Arial Unicode MS"/>
              </w:rPr>
              <w:t xml:space="preserve">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146063AB" w14:textId="77777777" w:rsidTr="00731766">
        <w:trPr>
          <w:jc w:val="center"/>
        </w:trPr>
        <w:tc>
          <w:tcPr>
            <w:tcW w:w="2160" w:type="dxa"/>
          </w:tcPr>
          <w:p w14:paraId="3EA3A4B9" w14:textId="77777777" w:rsidR="006458A8" w:rsidRPr="00C43ACB" w:rsidRDefault="006458A8" w:rsidP="0084296A">
            <w:pPr>
              <w:pStyle w:val="TAL"/>
              <w:rPr>
                <w:rFonts w:eastAsia="Arial Unicode MS"/>
                <w:i/>
                <w:lang w:eastAsia="zh-CN"/>
              </w:rPr>
            </w:pPr>
            <w:r w:rsidRPr="00C43ACB">
              <w:rPr>
                <w:rFonts w:eastAsia="Arial Unicode MS"/>
                <w:i/>
              </w:rPr>
              <w:t>factoryReset</w:t>
            </w:r>
          </w:p>
        </w:tc>
        <w:tc>
          <w:tcPr>
            <w:tcW w:w="1077" w:type="dxa"/>
          </w:tcPr>
          <w:p w14:paraId="26F31D02"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57AC9A5C"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13AAA3F3" w14:textId="77777777" w:rsidR="006458A8" w:rsidRPr="00C43ACB" w:rsidRDefault="006458A8" w:rsidP="0084296A">
            <w:pPr>
              <w:pStyle w:val="TAL"/>
              <w:rPr>
                <w:rFonts w:eastAsia="Arial Unicode MS"/>
                <w:lang w:eastAsia="zh-CN"/>
              </w:rPr>
            </w:pPr>
            <w:r w:rsidRPr="00C43ACB">
              <w:rPr>
                <w:rFonts w:eastAsia="Arial Unicode MS"/>
                <w:lang w:eastAsia="zh-CN"/>
              </w:rPr>
              <w:t xml:space="preserve">The action that allows making the device returning to the factory settings. </w:t>
            </w:r>
            <w:r w:rsidRPr="00C43ACB">
              <w:rPr>
                <w:rFonts w:eastAsia="Arial Unicode MS"/>
              </w:rPr>
              <w:t xml:space="preserve">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bl>
    <w:p w14:paraId="50DC480C" w14:textId="77777777" w:rsidR="00057CE4" w:rsidRPr="00C43ACB" w:rsidRDefault="00057CE4" w:rsidP="00057CE4"/>
    <w:p w14:paraId="2DC4E5A7" w14:textId="77777777" w:rsidR="00057CE4" w:rsidRPr="00C43ACB" w:rsidRDefault="009B57DC" w:rsidP="00A97152">
      <w:pPr>
        <w:pStyle w:val="1"/>
      </w:pPr>
      <w:bookmarkStart w:id="1225" w:name="_Toc507430170"/>
      <w:bookmarkStart w:id="1226" w:name="_Toc2172363"/>
      <w:r w:rsidRPr="00C43ACB">
        <w:lastRenderedPageBreak/>
        <w:t>D.1</w:t>
      </w:r>
      <w:r w:rsidR="00456F6C" w:rsidRPr="00C43ACB">
        <w:t>1</w:t>
      </w:r>
      <w:r w:rsidR="00057CE4" w:rsidRPr="00C43ACB">
        <w:tab/>
        <w:t xml:space="preserve">Resource </w:t>
      </w:r>
      <w:r w:rsidR="00057CE4" w:rsidRPr="00C43ACB">
        <w:rPr>
          <w:i/>
        </w:rPr>
        <w:t>eventLog</w:t>
      </w:r>
      <w:bookmarkEnd w:id="1225"/>
      <w:bookmarkEnd w:id="1226"/>
    </w:p>
    <w:p w14:paraId="75AB03B8" w14:textId="77777777" w:rsidR="00057CE4" w:rsidRPr="00C43ACB" w:rsidRDefault="00503A4B" w:rsidP="00163207">
      <w:pPr>
        <w:keepNext/>
        <w:keepLines/>
      </w:pPr>
      <w:r w:rsidRPr="00C43ACB">
        <w:t xml:space="preserve">The </w:t>
      </w:r>
      <w:r w:rsidRPr="00C43ACB">
        <w:rPr>
          <w:i/>
        </w:rPr>
        <w:t>[eventLog]</w:t>
      </w:r>
      <w:r w:rsidR="00057CE4" w:rsidRPr="00C43ACB">
        <w:t xml:space="preserve"> resource is used</w:t>
      </w:r>
      <w:r w:rsidRPr="00C43ACB">
        <w:t xml:space="preserve"> to record the event log for a</w:t>
      </w:r>
      <w:r w:rsidR="00057CE4" w:rsidRPr="00C43ACB">
        <w:t xml:space="preserve"> d</w:t>
      </w:r>
      <w:r w:rsidRPr="00C43ACB">
        <w:t xml:space="preserve">evice. The </w:t>
      </w:r>
      <w:r w:rsidRPr="00C43ACB">
        <w:rPr>
          <w:i/>
        </w:rPr>
        <w:t>[</w:t>
      </w:r>
      <w:r w:rsidR="00057CE4" w:rsidRPr="00C43ACB">
        <w:rPr>
          <w:i/>
        </w:rPr>
        <w:t>eventLog</w:t>
      </w:r>
      <w:r w:rsidRPr="00C43ACB">
        <w:rPr>
          <w:i/>
        </w:rPr>
        <w:t>]</w:t>
      </w:r>
      <w:r w:rsidRPr="00C43ACB">
        <w:t xml:space="preserve"> resource </w:t>
      </w:r>
      <w:r w:rsidR="00057CE4" w:rsidRPr="00C43ACB">
        <w:t>is</w:t>
      </w:r>
      <w:r w:rsidR="00C036F9" w:rsidRPr="00C43ACB">
        <w:t xml:space="preserve"> a specialization of the</w:t>
      </w:r>
      <w:r w:rsidR="00057CE4" w:rsidRPr="00C43ACB">
        <w:t xml:space="preserve"> </w:t>
      </w:r>
      <w:r w:rsidR="00057CE4" w:rsidRPr="00C43ACB">
        <w:rPr>
          <w:i/>
        </w:rPr>
        <w:t>&lt;mgmtObj&gt;</w:t>
      </w:r>
      <w:r w:rsidR="0082286F" w:rsidRPr="00C43ACB">
        <w:t xml:space="preserve"> resource.</w:t>
      </w:r>
    </w:p>
    <w:p w14:paraId="3CBA91B2" w14:textId="77777777" w:rsidR="00E26610" w:rsidRPr="00C43ACB" w:rsidRDefault="003D10C8" w:rsidP="00163207">
      <w:pPr>
        <w:pStyle w:val="FL"/>
      </w:pPr>
      <w:r w:rsidRPr="00C43ACB">
        <w:object w:dxaOrig="5296" w:dyaOrig="8595" w14:anchorId="6458ED8B">
          <v:shape id="_x0000_i1134" type="#_x0000_t75" style="width:237.6pt;height:396pt" o:ole="">
            <v:imagedata r:id="rId237" o:title="" croptop="2282f" cropbottom="2572f" cropleft="3563f" cropright="3873f"/>
          </v:shape>
          <o:OLEObject Type="Embed" ProgID="Visio.Drawing.11" ShapeID="_x0000_i1134" DrawAspect="Content" ObjectID="_1632050097" r:id="rId238"/>
        </w:object>
      </w:r>
    </w:p>
    <w:p w14:paraId="5C742A36" w14:textId="77777777" w:rsidR="00057CE4" w:rsidRPr="00C43ACB" w:rsidRDefault="00057CE4" w:rsidP="003521AA">
      <w:pPr>
        <w:pStyle w:val="TF"/>
      </w:pPr>
      <w:r w:rsidRPr="00C43ACB">
        <w:t xml:space="preserve">Figure </w:t>
      </w:r>
      <w:r w:rsidR="009B57DC" w:rsidRPr="00C43ACB">
        <w:t>D.1</w:t>
      </w:r>
      <w:r w:rsidR="00456F6C" w:rsidRPr="00C43ACB">
        <w:t>1</w:t>
      </w:r>
      <w:r w:rsidRPr="00C43ACB">
        <w:t xml:space="preserve">-1: Structure of </w:t>
      </w:r>
      <w:r w:rsidR="005F3F50" w:rsidRPr="00C43ACB">
        <w:rPr>
          <w:i/>
        </w:rPr>
        <w:t>[</w:t>
      </w:r>
      <w:r w:rsidRPr="00C43ACB">
        <w:rPr>
          <w:i/>
        </w:rPr>
        <w:t>eventLog</w:t>
      </w:r>
      <w:r w:rsidR="005F3F50" w:rsidRPr="00C43ACB">
        <w:rPr>
          <w:i/>
        </w:rPr>
        <w:t>]</w:t>
      </w:r>
      <w:r w:rsidRPr="00C43ACB">
        <w:rPr>
          <w:i/>
        </w:rPr>
        <w:t xml:space="preserve"> </w:t>
      </w:r>
      <w:r w:rsidRPr="00C43ACB">
        <w:t>resource</w:t>
      </w:r>
    </w:p>
    <w:p w14:paraId="6F843D92" w14:textId="77777777" w:rsidR="00B508C3" w:rsidRPr="00C43ACB" w:rsidRDefault="00B508C3" w:rsidP="00B508C3">
      <w:r w:rsidRPr="00C43ACB">
        <w:t>Th</w:t>
      </w:r>
      <w:r w:rsidR="00F444EF" w:rsidRPr="00C43ACB">
        <w:t xml:space="preserve">e </w:t>
      </w:r>
      <w:r w:rsidR="005F3F50" w:rsidRPr="00C43ACB">
        <w:rPr>
          <w:i/>
        </w:rPr>
        <w:t>[</w:t>
      </w:r>
      <w:r w:rsidR="00F444EF" w:rsidRPr="00C43ACB">
        <w:rPr>
          <w:i/>
        </w:rPr>
        <w:t>eventLog</w:t>
      </w:r>
      <w:r w:rsidR="005F3F50" w:rsidRPr="00C43ACB">
        <w:rPr>
          <w:i/>
        </w:rPr>
        <w:t>]</w:t>
      </w:r>
      <w:r w:rsidRPr="00C43ACB">
        <w:t xml:space="preserve"> resource shall contain the child resource</w:t>
      </w:r>
      <w:r w:rsidR="00503A4B" w:rsidRPr="00C43ACB">
        <w:t>s specified</w:t>
      </w:r>
      <w:r w:rsidRPr="00C43ACB">
        <w:t xml:space="preserve"> </w:t>
      </w:r>
      <w:r w:rsidR="00385797" w:rsidRPr="00C43ACB">
        <w:t>in table</w:t>
      </w:r>
      <w:r w:rsidR="007D1178" w:rsidRPr="00C43ACB">
        <w:t xml:space="preserve"> </w:t>
      </w:r>
      <w:r w:rsidR="00456F6C" w:rsidRPr="00C43ACB">
        <w:t>D.11</w:t>
      </w:r>
      <w:r w:rsidRPr="00C43ACB">
        <w:t>-1.</w:t>
      </w:r>
    </w:p>
    <w:p w14:paraId="3F3AEFB8" w14:textId="77777777" w:rsidR="00B508C3" w:rsidRPr="00C43ACB" w:rsidRDefault="00B508C3" w:rsidP="00383D72">
      <w:pPr>
        <w:pStyle w:val="TH"/>
      </w:pPr>
      <w:r w:rsidRPr="00C43ACB">
        <w:t xml:space="preserve">Table </w:t>
      </w:r>
      <w:r w:rsidR="00456F6C" w:rsidRPr="00C43ACB">
        <w:t>D.11</w:t>
      </w:r>
      <w:r w:rsidRPr="00C43ACB">
        <w:t>-1: Child resources of</w:t>
      </w:r>
      <w:r w:rsidRPr="00C43ACB">
        <w:rPr>
          <w:i/>
        </w:rPr>
        <w:t xml:space="preserve"> </w:t>
      </w:r>
      <w:r w:rsidR="005F3F50" w:rsidRPr="00C43ACB">
        <w:rPr>
          <w:i/>
        </w:rPr>
        <w:t>[</w:t>
      </w:r>
      <w:r w:rsidRPr="00C43ACB">
        <w:rPr>
          <w:i/>
        </w:rPr>
        <w:t>eventLog</w:t>
      </w:r>
      <w:r w:rsidR="005F3F50" w:rsidRPr="00C43ACB">
        <w:rPr>
          <w:i/>
        </w:rPr>
        <w:t>]</w:t>
      </w:r>
      <w:r w:rsidRPr="00C43ACB">
        <w:rPr>
          <w:i/>
        </w:rPr>
        <w:t xml:space="preserve">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B508C3" w:rsidRPr="00C43ACB" w14:paraId="5FE92AC3" w14:textId="77777777" w:rsidTr="003D10C8">
        <w:trPr>
          <w:tblHeader/>
          <w:jc w:val="center"/>
        </w:trPr>
        <w:tc>
          <w:tcPr>
            <w:tcW w:w="2234" w:type="dxa"/>
            <w:shd w:val="clear" w:color="auto" w:fill="E0E0E0"/>
            <w:vAlign w:val="center"/>
          </w:tcPr>
          <w:p w14:paraId="530B2C0D" w14:textId="77777777" w:rsidR="00B508C3" w:rsidRPr="00C43ACB" w:rsidRDefault="00B508C3" w:rsidP="000F3FB1">
            <w:pPr>
              <w:pStyle w:val="TAH"/>
              <w:rPr>
                <w:rFonts w:eastAsia="Arial Unicode MS"/>
              </w:rPr>
            </w:pPr>
            <w:r w:rsidRPr="00C43ACB">
              <w:rPr>
                <w:rFonts w:eastAsia="Arial Unicode MS"/>
              </w:rPr>
              <w:t>Child Resource</w:t>
            </w:r>
            <w:r w:rsidR="00460684" w:rsidRPr="00C43ACB">
              <w:rPr>
                <w:rFonts w:eastAsia="Arial Unicode MS"/>
              </w:rPr>
              <w:t>s</w:t>
            </w:r>
            <w:r w:rsidRPr="00C43ACB">
              <w:rPr>
                <w:rFonts w:eastAsia="Arial Unicode MS"/>
              </w:rPr>
              <w:t xml:space="preserve"> of </w:t>
            </w:r>
            <w:r w:rsidR="005F3F50" w:rsidRPr="00C43ACB">
              <w:rPr>
                <w:rFonts w:eastAsia="Arial Unicode MS"/>
                <w:i/>
              </w:rPr>
              <w:t>[eventLog]</w:t>
            </w:r>
          </w:p>
        </w:tc>
        <w:tc>
          <w:tcPr>
            <w:tcW w:w="1942" w:type="dxa"/>
            <w:shd w:val="clear" w:color="auto" w:fill="E0E0E0"/>
            <w:vAlign w:val="center"/>
          </w:tcPr>
          <w:p w14:paraId="6EA5D020" w14:textId="77777777" w:rsidR="00B508C3" w:rsidRPr="00C43ACB" w:rsidRDefault="00B508C3"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6A2E60EC" w14:textId="77777777" w:rsidR="00B508C3" w:rsidRPr="00C43ACB" w:rsidRDefault="00B508C3"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10491CF9" w14:textId="77777777" w:rsidR="00B508C3" w:rsidRPr="00C43ACB" w:rsidRDefault="00B508C3" w:rsidP="000F3FB1">
            <w:pPr>
              <w:pStyle w:val="TAH"/>
              <w:rPr>
                <w:rFonts w:eastAsia="Arial Unicode MS"/>
              </w:rPr>
            </w:pPr>
            <w:r w:rsidRPr="00C43ACB">
              <w:rPr>
                <w:rFonts w:eastAsia="Arial Unicode MS"/>
              </w:rPr>
              <w:t>Description</w:t>
            </w:r>
          </w:p>
        </w:tc>
      </w:tr>
      <w:tr w:rsidR="00B508C3" w:rsidRPr="00C43ACB" w14:paraId="2752DC30" w14:textId="77777777" w:rsidTr="003D10C8">
        <w:trPr>
          <w:jc w:val="center"/>
        </w:trPr>
        <w:tc>
          <w:tcPr>
            <w:tcW w:w="2234" w:type="dxa"/>
          </w:tcPr>
          <w:p w14:paraId="0F1A5E6C" w14:textId="77777777" w:rsidR="00B508C3" w:rsidRPr="00C43ACB" w:rsidRDefault="00B508C3" w:rsidP="000F3FB1">
            <w:pPr>
              <w:pStyle w:val="TAL"/>
              <w:rPr>
                <w:rFonts w:eastAsia="Arial Unicode MS"/>
                <w:i/>
              </w:rPr>
            </w:pPr>
            <w:r w:rsidRPr="00C43ACB">
              <w:rPr>
                <w:rFonts w:eastAsia="Arial Unicode MS"/>
                <w:i/>
              </w:rPr>
              <w:t>[variable]</w:t>
            </w:r>
          </w:p>
        </w:tc>
        <w:tc>
          <w:tcPr>
            <w:tcW w:w="1942" w:type="dxa"/>
          </w:tcPr>
          <w:p w14:paraId="01A51813" w14:textId="77777777" w:rsidR="00B508C3" w:rsidRPr="00C43ACB" w:rsidRDefault="00B508C3" w:rsidP="000F3FB1">
            <w:pPr>
              <w:pStyle w:val="TAL"/>
              <w:jc w:val="center"/>
              <w:rPr>
                <w:rFonts w:eastAsia="Arial Unicode MS"/>
                <w:i/>
              </w:rPr>
            </w:pPr>
            <w:r w:rsidRPr="00C43ACB">
              <w:rPr>
                <w:rFonts w:eastAsia="Arial Unicode MS"/>
                <w:i/>
              </w:rPr>
              <w:t>&lt;subscription&gt;</w:t>
            </w:r>
          </w:p>
        </w:tc>
        <w:tc>
          <w:tcPr>
            <w:tcW w:w="1083" w:type="dxa"/>
          </w:tcPr>
          <w:p w14:paraId="35994547" w14:textId="77777777" w:rsidR="00B508C3" w:rsidRPr="00C43ACB" w:rsidRDefault="00B508C3" w:rsidP="000F3FB1">
            <w:pPr>
              <w:pStyle w:val="TAL"/>
              <w:jc w:val="center"/>
              <w:rPr>
                <w:rFonts w:eastAsia="Arial Unicode MS"/>
              </w:rPr>
            </w:pPr>
            <w:r w:rsidRPr="00C43ACB">
              <w:rPr>
                <w:rFonts w:eastAsia="Arial Unicode MS"/>
              </w:rPr>
              <w:t>0..n</w:t>
            </w:r>
          </w:p>
        </w:tc>
        <w:tc>
          <w:tcPr>
            <w:tcW w:w="3744" w:type="dxa"/>
          </w:tcPr>
          <w:p w14:paraId="54038D5C" w14:textId="77777777" w:rsidR="00B508C3" w:rsidRPr="00C43ACB" w:rsidRDefault="00B508C3" w:rsidP="000F3FB1">
            <w:pPr>
              <w:pStyle w:val="TAL"/>
              <w:rPr>
                <w:rFonts w:eastAsia="Arial Unicode MS"/>
              </w:rPr>
            </w:pPr>
            <w:r w:rsidRPr="00C43ACB">
              <w:rPr>
                <w:rFonts w:eastAsia="Arial Unicode MS"/>
              </w:rPr>
              <w:t>See clause 9.6.8 where the type of this resou</w:t>
            </w:r>
            <w:r w:rsidR="00202C7E" w:rsidRPr="00C43ACB">
              <w:rPr>
                <w:rFonts w:eastAsia="Arial Unicode MS"/>
              </w:rPr>
              <w:t>r</w:t>
            </w:r>
            <w:r w:rsidR="003D10C8" w:rsidRPr="00C43ACB">
              <w:rPr>
                <w:rFonts w:eastAsia="Arial Unicode MS"/>
              </w:rPr>
              <w:t>ce is described</w:t>
            </w:r>
          </w:p>
        </w:tc>
      </w:tr>
      <w:tr w:rsidR="007126F9" w:rsidRPr="00C43ACB" w14:paraId="0EF6D022" w14:textId="77777777" w:rsidTr="003D10C8">
        <w:trPr>
          <w:jc w:val="center"/>
        </w:trPr>
        <w:tc>
          <w:tcPr>
            <w:tcW w:w="2234" w:type="dxa"/>
          </w:tcPr>
          <w:p w14:paraId="30D5E824" w14:textId="77777777" w:rsidR="007126F9" w:rsidRPr="00C43ACB" w:rsidRDefault="007126F9" w:rsidP="000F3FB1">
            <w:pPr>
              <w:pStyle w:val="TAL"/>
              <w:rPr>
                <w:rFonts w:eastAsia="Arial Unicode MS"/>
                <w:i/>
              </w:rPr>
            </w:pPr>
            <w:r w:rsidRPr="00C43ACB">
              <w:rPr>
                <w:rFonts w:eastAsia="Arial Unicode MS"/>
                <w:i/>
              </w:rPr>
              <w:t>[variable]</w:t>
            </w:r>
          </w:p>
        </w:tc>
        <w:tc>
          <w:tcPr>
            <w:tcW w:w="1942" w:type="dxa"/>
          </w:tcPr>
          <w:p w14:paraId="19378A97"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02CC90B6"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7CD83F06" w14:textId="77777777" w:rsidR="007126F9" w:rsidRPr="00C43ACB" w:rsidRDefault="007126F9" w:rsidP="000F3FB1">
            <w:pPr>
              <w:pStyle w:val="TAL"/>
              <w:rPr>
                <w:rFonts w:eastAsia="Arial Unicode MS"/>
              </w:rPr>
            </w:pPr>
            <w:r w:rsidRPr="00C43ACB">
              <w:rPr>
                <w:rFonts w:eastAsia="Arial Unicode MS"/>
              </w:rPr>
              <w:t>See clause 9.6.30</w:t>
            </w:r>
          </w:p>
        </w:tc>
      </w:tr>
    </w:tbl>
    <w:p w14:paraId="2D9B51A3" w14:textId="77777777" w:rsidR="00B508C3" w:rsidRPr="00C43ACB" w:rsidRDefault="00B508C3" w:rsidP="00057CE4"/>
    <w:p w14:paraId="3A97B747" w14:textId="77777777" w:rsidR="00057CE4" w:rsidRPr="00C43ACB" w:rsidRDefault="00F444EF" w:rsidP="009D55D9">
      <w:pPr>
        <w:keepNext/>
        <w:keepLines/>
      </w:pPr>
      <w:r w:rsidRPr="00C43ACB">
        <w:lastRenderedPageBreak/>
        <w:t xml:space="preserve">The </w:t>
      </w:r>
      <w:r w:rsidR="005F3F50" w:rsidRPr="00C43ACB">
        <w:rPr>
          <w:i/>
        </w:rPr>
        <w:t>[</w:t>
      </w:r>
      <w:r w:rsidRPr="00C43ACB">
        <w:rPr>
          <w:i/>
        </w:rPr>
        <w:t>eventLog</w:t>
      </w:r>
      <w:r w:rsidR="005F3F50" w:rsidRPr="00C43ACB">
        <w:rPr>
          <w:i/>
        </w:rPr>
        <w:t>]</w:t>
      </w:r>
      <w:r w:rsidRPr="00C43ACB">
        <w:t xml:space="preserve"> </w:t>
      </w:r>
      <w:r w:rsidR="00057CE4" w:rsidRPr="00C43ACB">
        <w:t>resource shall contain the attributes</w:t>
      </w:r>
      <w:r w:rsidR="00DE3A5A" w:rsidRPr="00C43ACB">
        <w:t xml:space="preserve"> </w:t>
      </w:r>
      <w:r w:rsidR="00503A4B" w:rsidRPr="00C43ACB">
        <w:t xml:space="preserve">specified </w:t>
      </w:r>
      <w:r w:rsidR="00385797" w:rsidRPr="00C43ACB">
        <w:t>in table</w:t>
      </w:r>
      <w:r w:rsidR="007D1178" w:rsidRPr="00C43ACB">
        <w:t xml:space="preserve"> </w:t>
      </w:r>
      <w:r w:rsidR="009B57DC" w:rsidRPr="00C43ACB">
        <w:t>D.1</w:t>
      </w:r>
      <w:r w:rsidR="00456F6C" w:rsidRPr="00C43ACB">
        <w:t>1</w:t>
      </w:r>
      <w:r w:rsidR="00057CE4" w:rsidRPr="00C43ACB">
        <w:t>-</w:t>
      </w:r>
      <w:r w:rsidR="00B508C3" w:rsidRPr="00C43ACB">
        <w:t>2</w:t>
      </w:r>
      <w:r w:rsidRPr="00C43ACB">
        <w:t>.</w:t>
      </w:r>
    </w:p>
    <w:p w14:paraId="695EE932" w14:textId="77777777" w:rsidR="00057CE4" w:rsidRPr="00C43ACB" w:rsidRDefault="00057CE4" w:rsidP="00383D72">
      <w:pPr>
        <w:pStyle w:val="TH"/>
      </w:pPr>
      <w:r w:rsidRPr="00C43ACB">
        <w:t xml:space="preserve">Table </w:t>
      </w:r>
      <w:r w:rsidR="009B57DC" w:rsidRPr="00C43ACB">
        <w:t>D.1</w:t>
      </w:r>
      <w:r w:rsidR="00456F6C" w:rsidRPr="00C43ACB">
        <w:t>1</w:t>
      </w:r>
      <w:r w:rsidRPr="00C43ACB">
        <w:t>-</w:t>
      </w:r>
      <w:r w:rsidR="00B508C3" w:rsidRPr="00C43ACB">
        <w:t>2</w:t>
      </w:r>
      <w:r w:rsidRPr="00C43ACB">
        <w:t xml:space="preserve">: Attributes of </w:t>
      </w:r>
      <w:r w:rsidR="005F3F50" w:rsidRPr="00C43ACB">
        <w:rPr>
          <w:i/>
        </w:rPr>
        <w:t>[</w:t>
      </w:r>
      <w:r w:rsidRPr="00C43ACB">
        <w:rPr>
          <w:i/>
        </w:rPr>
        <w:t>eventLog</w:t>
      </w:r>
      <w:r w:rsidR="005F3F50"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C43ACB" w14:paraId="0D0515D7" w14:textId="77777777" w:rsidTr="00630A55">
        <w:trPr>
          <w:tblHeader/>
          <w:jc w:val="center"/>
        </w:trPr>
        <w:tc>
          <w:tcPr>
            <w:tcW w:w="2160" w:type="dxa"/>
            <w:shd w:val="clear" w:color="auto" w:fill="E0E0E0"/>
            <w:vAlign w:val="center"/>
          </w:tcPr>
          <w:p w14:paraId="79250B29" w14:textId="77777777" w:rsidR="00057CE4" w:rsidRPr="00C43ACB" w:rsidRDefault="00057CE4" w:rsidP="00854BBE">
            <w:pPr>
              <w:pStyle w:val="TAH"/>
              <w:rPr>
                <w:rFonts w:eastAsia="Arial Unicode MS"/>
                <w:lang w:eastAsia="ko-KR"/>
              </w:rPr>
            </w:pPr>
            <w:r w:rsidRPr="00C43ACB">
              <w:rPr>
                <w:rFonts w:eastAsia="Arial Unicode MS"/>
              </w:rPr>
              <w:t>Attribute</w:t>
            </w:r>
            <w:r w:rsidR="00460684" w:rsidRPr="00C43ACB">
              <w:rPr>
                <w:rFonts w:eastAsia="Arial Unicode MS"/>
              </w:rPr>
              <w:t>s</w:t>
            </w:r>
            <w:r w:rsidRPr="00C43ACB">
              <w:rPr>
                <w:rFonts w:eastAsia="Arial Unicode MS"/>
              </w:rPr>
              <w:t xml:space="preserve"> of </w:t>
            </w:r>
            <w:r w:rsidR="005F3F50" w:rsidRPr="00C43ACB">
              <w:rPr>
                <w:rFonts w:eastAsia="Arial Unicode MS"/>
                <w:i/>
              </w:rPr>
              <w:t>[</w:t>
            </w:r>
            <w:r w:rsidRPr="00C43ACB">
              <w:rPr>
                <w:rFonts w:eastAsia="Arial Unicode MS" w:hint="eastAsia"/>
                <w:i/>
                <w:lang w:eastAsia="ko-KR"/>
              </w:rPr>
              <w:t>eventLog</w:t>
            </w:r>
            <w:r w:rsidR="005F3F50" w:rsidRPr="00C43ACB">
              <w:rPr>
                <w:rFonts w:eastAsia="Arial Unicode MS"/>
                <w:i/>
                <w:lang w:eastAsia="ko-KR"/>
              </w:rPr>
              <w:t>]</w:t>
            </w:r>
          </w:p>
        </w:tc>
        <w:tc>
          <w:tcPr>
            <w:tcW w:w="1077" w:type="dxa"/>
            <w:shd w:val="clear" w:color="auto" w:fill="E0E0E0"/>
            <w:vAlign w:val="center"/>
          </w:tcPr>
          <w:p w14:paraId="1D2A2898" w14:textId="77777777" w:rsidR="00057CE4" w:rsidRPr="00C43ACB" w:rsidRDefault="00057CE4"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75641D11" w14:textId="77777777" w:rsidR="00057CE4" w:rsidRPr="00C43ACB" w:rsidRDefault="00057CE4" w:rsidP="00854BBE">
            <w:pPr>
              <w:pStyle w:val="TAH"/>
              <w:rPr>
                <w:rFonts w:eastAsia="Arial Unicode MS"/>
              </w:rPr>
            </w:pPr>
            <w:r w:rsidRPr="00C43ACB">
              <w:rPr>
                <w:rFonts w:eastAsia="Arial Unicode MS"/>
              </w:rPr>
              <w:t>RW/</w:t>
            </w:r>
          </w:p>
          <w:p w14:paraId="1CBC0AD1" w14:textId="77777777" w:rsidR="00057CE4" w:rsidRPr="00C43ACB" w:rsidRDefault="00057CE4" w:rsidP="00854BBE">
            <w:pPr>
              <w:pStyle w:val="TAH"/>
              <w:rPr>
                <w:rFonts w:eastAsia="Arial Unicode MS"/>
              </w:rPr>
            </w:pPr>
            <w:r w:rsidRPr="00C43ACB">
              <w:rPr>
                <w:rFonts w:eastAsia="Arial Unicode MS"/>
              </w:rPr>
              <w:t>RO/</w:t>
            </w:r>
          </w:p>
          <w:p w14:paraId="74F7AE4B" w14:textId="77777777" w:rsidR="00057CE4" w:rsidRPr="00C43ACB" w:rsidRDefault="00057CE4" w:rsidP="00854BBE">
            <w:pPr>
              <w:pStyle w:val="TAH"/>
              <w:rPr>
                <w:rFonts w:eastAsia="Arial Unicode MS"/>
              </w:rPr>
            </w:pPr>
            <w:r w:rsidRPr="00C43ACB">
              <w:rPr>
                <w:rFonts w:eastAsia="Arial Unicode MS"/>
              </w:rPr>
              <w:t>WO</w:t>
            </w:r>
          </w:p>
        </w:tc>
        <w:tc>
          <w:tcPr>
            <w:tcW w:w="5184" w:type="dxa"/>
            <w:shd w:val="clear" w:color="auto" w:fill="E0E0E0"/>
            <w:vAlign w:val="center"/>
          </w:tcPr>
          <w:p w14:paraId="5CE66031" w14:textId="77777777" w:rsidR="00057CE4" w:rsidRPr="00C43ACB" w:rsidRDefault="00057CE4" w:rsidP="00854BBE">
            <w:pPr>
              <w:pStyle w:val="TAH"/>
              <w:rPr>
                <w:rFonts w:eastAsia="Arial Unicode MS"/>
              </w:rPr>
            </w:pPr>
            <w:r w:rsidRPr="00C43ACB">
              <w:rPr>
                <w:rFonts w:eastAsia="Arial Unicode MS"/>
              </w:rPr>
              <w:t>Description</w:t>
            </w:r>
          </w:p>
        </w:tc>
      </w:tr>
      <w:tr w:rsidR="00057CE4" w:rsidRPr="00C43ACB" w14:paraId="1BD85CAC" w14:textId="77777777" w:rsidTr="00630A55">
        <w:trPr>
          <w:jc w:val="center"/>
        </w:trPr>
        <w:tc>
          <w:tcPr>
            <w:tcW w:w="2160" w:type="dxa"/>
          </w:tcPr>
          <w:p w14:paraId="17238B03" w14:textId="77777777" w:rsidR="00057CE4" w:rsidRPr="00C43ACB" w:rsidRDefault="00057CE4" w:rsidP="0084296A">
            <w:pPr>
              <w:pStyle w:val="TAL"/>
              <w:rPr>
                <w:rFonts w:eastAsia="Arial Unicode MS"/>
                <w:i/>
              </w:rPr>
            </w:pPr>
            <w:r w:rsidRPr="00C43ACB">
              <w:rPr>
                <w:rFonts w:eastAsia="Arial Unicode MS" w:hint="eastAsia"/>
                <w:i/>
                <w:lang w:eastAsia="zh-CN"/>
              </w:rPr>
              <w:t>resourceType</w:t>
            </w:r>
          </w:p>
        </w:tc>
        <w:tc>
          <w:tcPr>
            <w:tcW w:w="1077" w:type="dxa"/>
          </w:tcPr>
          <w:p w14:paraId="4998A484" w14:textId="77777777" w:rsidR="00057CE4" w:rsidRPr="00C43ACB" w:rsidRDefault="00057CE4" w:rsidP="0084296A">
            <w:pPr>
              <w:pStyle w:val="TAL"/>
              <w:jc w:val="center"/>
              <w:rPr>
                <w:rFonts w:eastAsia="Arial Unicode MS"/>
              </w:rPr>
            </w:pPr>
            <w:r w:rsidRPr="00C43ACB">
              <w:rPr>
                <w:rFonts w:eastAsia="Arial Unicode MS" w:hint="eastAsia"/>
                <w:lang w:eastAsia="zh-CN"/>
              </w:rPr>
              <w:t>1</w:t>
            </w:r>
          </w:p>
        </w:tc>
        <w:tc>
          <w:tcPr>
            <w:tcW w:w="864" w:type="dxa"/>
          </w:tcPr>
          <w:p w14:paraId="7FEC3F28" w14:textId="77777777" w:rsidR="00057CE4" w:rsidRPr="00C43ACB" w:rsidRDefault="005C2C0B" w:rsidP="0084296A">
            <w:pPr>
              <w:pStyle w:val="TAL"/>
              <w:jc w:val="center"/>
              <w:rPr>
                <w:rFonts w:eastAsia="Arial Unicode MS"/>
              </w:rPr>
            </w:pPr>
            <w:r w:rsidRPr="00C43ACB">
              <w:rPr>
                <w:rFonts w:eastAsia="Arial Unicode MS"/>
                <w:lang w:eastAsia="zh-CN"/>
              </w:rPr>
              <w:t>R</w:t>
            </w:r>
            <w:r w:rsidR="00057CE4" w:rsidRPr="00C43ACB">
              <w:rPr>
                <w:rFonts w:eastAsia="Arial Unicode MS" w:hint="eastAsia"/>
                <w:lang w:eastAsia="zh-CN"/>
              </w:rPr>
              <w:t>O</w:t>
            </w:r>
          </w:p>
        </w:tc>
        <w:tc>
          <w:tcPr>
            <w:tcW w:w="5184" w:type="dxa"/>
          </w:tcPr>
          <w:p w14:paraId="253FCE41" w14:textId="77777777" w:rsidR="00057CE4" w:rsidRPr="00C43ACB" w:rsidRDefault="00057CE4" w:rsidP="00024EA3">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3D5788" w:rsidRPr="00C43ACB">
              <w:rPr>
                <w:rFonts w:eastAsia="Arial Unicode MS"/>
              </w:rPr>
              <w:t>.</w:t>
            </w:r>
          </w:p>
        </w:tc>
      </w:tr>
      <w:tr w:rsidR="002C653E" w:rsidRPr="00C43ACB" w14:paraId="1477EE5B" w14:textId="77777777" w:rsidTr="00630A55">
        <w:trPr>
          <w:jc w:val="center"/>
        </w:trPr>
        <w:tc>
          <w:tcPr>
            <w:tcW w:w="2160" w:type="dxa"/>
          </w:tcPr>
          <w:p w14:paraId="5667E9C8" w14:textId="77777777" w:rsidR="002C653E" w:rsidRPr="00C43ACB" w:rsidRDefault="002C653E" w:rsidP="0084296A">
            <w:pPr>
              <w:pStyle w:val="TAL"/>
              <w:rPr>
                <w:rFonts w:eastAsia="Arial Unicode MS"/>
                <w:i/>
                <w:lang w:eastAsia="zh-CN"/>
              </w:rPr>
            </w:pPr>
            <w:r w:rsidRPr="00C43ACB">
              <w:rPr>
                <w:rFonts w:eastAsia="Arial Unicode MS" w:hint="eastAsia"/>
                <w:i/>
                <w:lang w:eastAsia="ko-KR"/>
              </w:rPr>
              <w:t>resourceID</w:t>
            </w:r>
          </w:p>
        </w:tc>
        <w:tc>
          <w:tcPr>
            <w:tcW w:w="1077" w:type="dxa"/>
          </w:tcPr>
          <w:p w14:paraId="6B807971" w14:textId="77777777" w:rsidR="002C653E" w:rsidRPr="00C43ACB" w:rsidRDefault="002C653E" w:rsidP="0084296A">
            <w:pPr>
              <w:pStyle w:val="TAL"/>
              <w:jc w:val="center"/>
              <w:rPr>
                <w:rFonts w:eastAsia="Arial Unicode MS"/>
                <w:lang w:eastAsia="zh-CN"/>
              </w:rPr>
            </w:pPr>
            <w:r w:rsidRPr="00C43ACB">
              <w:rPr>
                <w:rFonts w:eastAsia="Arial Unicode MS" w:hint="eastAsia"/>
                <w:lang w:eastAsia="ko-KR"/>
              </w:rPr>
              <w:t>1</w:t>
            </w:r>
          </w:p>
        </w:tc>
        <w:tc>
          <w:tcPr>
            <w:tcW w:w="864" w:type="dxa"/>
          </w:tcPr>
          <w:p w14:paraId="3ABFD172" w14:textId="77777777" w:rsidR="002C653E" w:rsidRPr="00C43ACB" w:rsidRDefault="006458A8" w:rsidP="0084296A">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6BD2E3BE" w14:textId="77777777" w:rsidR="002C653E" w:rsidRPr="00C43ACB" w:rsidRDefault="002C653E" w:rsidP="00024EA3">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618118C6" w14:textId="77777777" w:rsidTr="00630A55">
        <w:trPr>
          <w:jc w:val="center"/>
        </w:trPr>
        <w:tc>
          <w:tcPr>
            <w:tcW w:w="2160" w:type="dxa"/>
          </w:tcPr>
          <w:p w14:paraId="57FFD620"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0CC664E4"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32193B72" w14:textId="77777777" w:rsidR="006458A8" w:rsidRPr="00C43ACB" w:rsidRDefault="006458A8" w:rsidP="0084296A">
            <w:pPr>
              <w:pStyle w:val="TAL"/>
              <w:jc w:val="center"/>
              <w:rPr>
                <w:rFonts w:eastAsia="Arial Unicode MS"/>
                <w:lang w:eastAsia="ko-KR"/>
              </w:rPr>
            </w:pPr>
            <w:r w:rsidRPr="00C43ACB">
              <w:rPr>
                <w:rFonts w:eastAsia="Arial Unicode MS"/>
                <w:lang w:eastAsia="ko-KR"/>
              </w:rPr>
              <w:t>WO</w:t>
            </w:r>
          </w:p>
        </w:tc>
        <w:tc>
          <w:tcPr>
            <w:tcW w:w="5184" w:type="dxa"/>
          </w:tcPr>
          <w:p w14:paraId="0D0A5C3C"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26FFC86D" w14:textId="77777777" w:rsidTr="00630A55">
        <w:trPr>
          <w:jc w:val="center"/>
        </w:trPr>
        <w:tc>
          <w:tcPr>
            <w:tcW w:w="2160" w:type="dxa"/>
          </w:tcPr>
          <w:p w14:paraId="30A05FDD" w14:textId="77777777" w:rsidR="006458A8" w:rsidRPr="00C43ACB" w:rsidRDefault="006458A8" w:rsidP="0084296A">
            <w:pPr>
              <w:pStyle w:val="TAL"/>
              <w:rPr>
                <w:rFonts w:eastAsia="Arial Unicode MS"/>
                <w:i/>
                <w:lang w:eastAsia="zh-CN"/>
              </w:rPr>
            </w:pPr>
            <w:r w:rsidRPr="00C43ACB">
              <w:rPr>
                <w:rFonts w:eastAsia="Arial Unicode MS"/>
                <w:i/>
              </w:rPr>
              <w:t>parentID</w:t>
            </w:r>
          </w:p>
        </w:tc>
        <w:tc>
          <w:tcPr>
            <w:tcW w:w="1077" w:type="dxa"/>
          </w:tcPr>
          <w:p w14:paraId="138A6566" w14:textId="77777777" w:rsidR="006458A8" w:rsidRPr="00C43ACB" w:rsidRDefault="006458A8" w:rsidP="0084296A">
            <w:pPr>
              <w:pStyle w:val="TAL"/>
              <w:jc w:val="center"/>
              <w:rPr>
                <w:rFonts w:eastAsia="Arial Unicode MS"/>
                <w:lang w:eastAsia="zh-CN"/>
              </w:rPr>
            </w:pPr>
            <w:r w:rsidRPr="00C43ACB">
              <w:rPr>
                <w:rFonts w:eastAsia="Arial Unicode MS"/>
              </w:rPr>
              <w:t>1</w:t>
            </w:r>
          </w:p>
        </w:tc>
        <w:tc>
          <w:tcPr>
            <w:tcW w:w="864" w:type="dxa"/>
          </w:tcPr>
          <w:p w14:paraId="3F60B1CD" w14:textId="77777777" w:rsidR="006458A8" w:rsidRPr="00C43ACB" w:rsidRDefault="006458A8" w:rsidP="0084296A">
            <w:pPr>
              <w:pStyle w:val="TAL"/>
              <w:jc w:val="center"/>
              <w:rPr>
                <w:rFonts w:eastAsia="Arial Unicode MS"/>
                <w:lang w:eastAsia="zh-CN"/>
              </w:rPr>
            </w:pPr>
            <w:r w:rsidRPr="00C43ACB">
              <w:rPr>
                <w:rFonts w:eastAsia="Arial Unicode MS"/>
              </w:rPr>
              <w:t>RO</w:t>
            </w:r>
          </w:p>
        </w:tc>
        <w:tc>
          <w:tcPr>
            <w:tcW w:w="5184" w:type="dxa"/>
          </w:tcPr>
          <w:p w14:paraId="7B91E4B4"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322D70DD" w14:textId="77777777" w:rsidTr="00630A55">
        <w:trPr>
          <w:jc w:val="center"/>
        </w:trPr>
        <w:tc>
          <w:tcPr>
            <w:tcW w:w="2160" w:type="dxa"/>
          </w:tcPr>
          <w:p w14:paraId="3DB8BAF7" w14:textId="77777777" w:rsidR="006458A8" w:rsidRPr="00C43ACB" w:rsidRDefault="006458A8" w:rsidP="0084296A">
            <w:pPr>
              <w:pStyle w:val="TAL"/>
              <w:rPr>
                <w:rFonts w:eastAsia="Arial Unicode MS"/>
                <w:i/>
              </w:rPr>
            </w:pPr>
            <w:r w:rsidRPr="00C43ACB">
              <w:rPr>
                <w:rFonts w:eastAsia="Arial Unicode MS"/>
                <w:i/>
              </w:rPr>
              <w:t>expirationTime</w:t>
            </w:r>
          </w:p>
        </w:tc>
        <w:tc>
          <w:tcPr>
            <w:tcW w:w="1077" w:type="dxa"/>
          </w:tcPr>
          <w:p w14:paraId="72E96680"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7F0E355B"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5F21E3CF"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605184C4" w14:textId="77777777" w:rsidTr="00630A55">
        <w:trPr>
          <w:jc w:val="center"/>
        </w:trPr>
        <w:tc>
          <w:tcPr>
            <w:tcW w:w="2160" w:type="dxa"/>
          </w:tcPr>
          <w:p w14:paraId="144FA102" w14:textId="77777777" w:rsidR="006458A8" w:rsidRPr="00C43ACB" w:rsidRDefault="006458A8" w:rsidP="0084296A">
            <w:pPr>
              <w:pStyle w:val="TAL"/>
              <w:rPr>
                <w:rFonts w:eastAsia="Arial Unicode MS"/>
                <w:i/>
              </w:rPr>
            </w:pPr>
            <w:r w:rsidRPr="00C43ACB">
              <w:rPr>
                <w:rFonts w:eastAsia="Arial Unicode MS"/>
                <w:i/>
              </w:rPr>
              <w:t>accessControlPolicyIDs</w:t>
            </w:r>
          </w:p>
        </w:tc>
        <w:tc>
          <w:tcPr>
            <w:tcW w:w="1077" w:type="dxa"/>
          </w:tcPr>
          <w:p w14:paraId="4DE09195"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3B3DE263"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5022C0F6"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07A58B24" w14:textId="77777777" w:rsidTr="00630A55">
        <w:trPr>
          <w:jc w:val="center"/>
        </w:trPr>
        <w:tc>
          <w:tcPr>
            <w:tcW w:w="2160" w:type="dxa"/>
            <w:tcBorders>
              <w:bottom w:val="single" w:sz="4" w:space="0" w:color="000000"/>
            </w:tcBorders>
          </w:tcPr>
          <w:p w14:paraId="325F4685" w14:textId="77777777" w:rsidR="006458A8" w:rsidRPr="00C43ACB" w:rsidRDefault="006458A8" w:rsidP="0084296A">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0C2124B3"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6E89AC55"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32A539C2"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0240D695" w14:textId="77777777" w:rsidTr="00630A55">
        <w:trPr>
          <w:jc w:val="center"/>
        </w:trPr>
        <w:tc>
          <w:tcPr>
            <w:tcW w:w="2160" w:type="dxa"/>
          </w:tcPr>
          <w:p w14:paraId="74D79860" w14:textId="77777777" w:rsidR="006458A8" w:rsidRPr="00C43ACB" w:rsidRDefault="006458A8" w:rsidP="0084296A">
            <w:pPr>
              <w:pStyle w:val="TAL"/>
              <w:rPr>
                <w:rFonts w:eastAsia="Arial Unicode MS"/>
                <w:i/>
              </w:rPr>
            </w:pPr>
            <w:r w:rsidRPr="00C43ACB">
              <w:rPr>
                <w:rFonts w:eastAsia="Arial Unicode MS"/>
                <w:i/>
              </w:rPr>
              <w:t>lastModifiedTime</w:t>
            </w:r>
          </w:p>
        </w:tc>
        <w:tc>
          <w:tcPr>
            <w:tcW w:w="1077" w:type="dxa"/>
          </w:tcPr>
          <w:p w14:paraId="0DFD92D7"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53F6EE3D"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Pr>
          <w:p w14:paraId="431E737A"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0F25165C" w14:textId="77777777" w:rsidTr="00630A55">
        <w:trPr>
          <w:jc w:val="center"/>
        </w:trPr>
        <w:tc>
          <w:tcPr>
            <w:tcW w:w="2160" w:type="dxa"/>
          </w:tcPr>
          <w:p w14:paraId="0C74BBA5" w14:textId="77777777" w:rsidR="006458A8" w:rsidRPr="00C43ACB" w:rsidRDefault="006458A8" w:rsidP="0084296A">
            <w:pPr>
              <w:pStyle w:val="TAL"/>
              <w:rPr>
                <w:rFonts w:eastAsia="Arial Unicode MS"/>
                <w:i/>
                <w:lang w:eastAsia="zh-CN"/>
              </w:rPr>
            </w:pPr>
            <w:r w:rsidRPr="00C43ACB">
              <w:rPr>
                <w:rFonts w:eastAsia="Arial Unicode MS"/>
                <w:i/>
                <w:lang w:eastAsia="zh-CN"/>
              </w:rPr>
              <w:t>labels</w:t>
            </w:r>
          </w:p>
        </w:tc>
        <w:tc>
          <w:tcPr>
            <w:tcW w:w="1077" w:type="dxa"/>
          </w:tcPr>
          <w:p w14:paraId="754F4E2E" w14:textId="77777777" w:rsidR="006458A8" w:rsidRPr="00C43ACB" w:rsidRDefault="006458A8" w:rsidP="0084296A">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7E77361B" w14:textId="77777777" w:rsidR="006458A8" w:rsidRPr="00C43ACB" w:rsidRDefault="006458A8" w:rsidP="0084296A">
            <w:pPr>
              <w:pStyle w:val="TAL"/>
              <w:jc w:val="center"/>
              <w:rPr>
                <w:rFonts w:eastAsia="Arial Unicode MS"/>
                <w:lang w:eastAsia="ko-KR"/>
              </w:rPr>
            </w:pPr>
            <w:r w:rsidRPr="00C43ACB">
              <w:rPr>
                <w:rFonts w:eastAsia="Arial Unicode MS"/>
                <w:lang w:eastAsia="ko-KR"/>
              </w:rPr>
              <w:t>RW</w:t>
            </w:r>
          </w:p>
        </w:tc>
        <w:tc>
          <w:tcPr>
            <w:tcW w:w="5184" w:type="dxa"/>
          </w:tcPr>
          <w:p w14:paraId="3E63A105"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0BEC42EA" w14:textId="77777777" w:rsidTr="00630A55">
        <w:trPr>
          <w:jc w:val="center"/>
        </w:trPr>
        <w:tc>
          <w:tcPr>
            <w:tcW w:w="2160" w:type="dxa"/>
          </w:tcPr>
          <w:p w14:paraId="1CD77D39" w14:textId="77777777" w:rsidR="006458A8" w:rsidRPr="00C43ACB" w:rsidRDefault="006458A8" w:rsidP="0084296A">
            <w:pPr>
              <w:pStyle w:val="TAL"/>
              <w:rPr>
                <w:rFonts w:eastAsia="Arial Unicode MS"/>
                <w:i/>
              </w:rPr>
            </w:pPr>
            <w:r w:rsidRPr="00C43ACB">
              <w:rPr>
                <w:rFonts w:eastAsia="Arial Unicode MS" w:hint="eastAsia"/>
                <w:i/>
                <w:lang w:eastAsia="zh-CN"/>
              </w:rPr>
              <w:t>mgmtDefinition</w:t>
            </w:r>
          </w:p>
        </w:tc>
        <w:tc>
          <w:tcPr>
            <w:tcW w:w="1077" w:type="dxa"/>
          </w:tcPr>
          <w:p w14:paraId="11EBB738" w14:textId="77777777" w:rsidR="006458A8" w:rsidRPr="00C43ACB" w:rsidRDefault="006458A8" w:rsidP="0084296A">
            <w:pPr>
              <w:pStyle w:val="TAL"/>
              <w:jc w:val="center"/>
              <w:rPr>
                <w:rFonts w:eastAsia="Arial Unicode MS"/>
                <w:lang w:eastAsia="zh-CN"/>
              </w:rPr>
            </w:pPr>
            <w:r w:rsidRPr="00C43ACB">
              <w:rPr>
                <w:rFonts w:eastAsia="Arial Unicode MS" w:hint="eastAsia"/>
                <w:lang w:eastAsia="zh-CN"/>
              </w:rPr>
              <w:t>1</w:t>
            </w:r>
          </w:p>
        </w:tc>
        <w:tc>
          <w:tcPr>
            <w:tcW w:w="864" w:type="dxa"/>
          </w:tcPr>
          <w:p w14:paraId="1AE0AC13"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WO</w:t>
            </w:r>
          </w:p>
        </w:tc>
        <w:tc>
          <w:tcPr>
            <w:tcW w:w="5184" w:type="dxa"/>
          </w:tcPr>
          <w:p w14:paraId="38360861" w14:textId="77777777" w:rsidR="006458A8" w:rsidRPr="00C43ACB" w:rsidRDefault="006458A8" w:rsidP="0084296A">
            <w:pPr>
              <w:pStyle w:val="TAL"/>
              <w:rPr>
                <w:rFonts w:eastAsia="Arial Unicode MS"/>
                <w:szCs w:val="21"/>
                <w:lang w:eastAsia="ko-KR"/>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 This attribute shall h</w:t>
            </w:r>
            <w:r w:rsidRPr="00C43ACB">
              <w:rPr>
                <w:rFonts w:eastAsia="Arial Unicode MS" w:hint="eastAsia"/>
                <w:lang w:eastAsia="zh-CN"/>
              </w:rPr>
              <w:t xml:space="preserve">ave the fixed value </w:t>
            </w:r>
            <w:r w:rsidR="003D10C8" w:rsidRPr="00C43ACB">
              <w:rPr>
                <w:rFonts w:eastAsia="Arial Unicode MS"/>
                <w:i/>
                <w:lang w:eastAsia="zh-CN"/>
              </w:rPr>
              <w:t>"</w:t>
            </w:r>
            <w:r w:rsidRPr="00C43ACB">
              <w:rPr>
                <w:rFonts w:eastAsia="Arial Unicode MS" w:hint="eastAsia"/>
                <w:i/>
                <w:lang w:eastAsia="ko-KR"/>
              </w:rPr>
              <w:t>eventLog</w:t>
            </w:r>
            <w:r w:rsidR="003D10C8" w:rsidRPr="00C43ACB">
              <w:rPr>
                <w:rFonts w:eastAsia="Arial Unicode MS"/>
                <w:i/>
                <w:lang w:eastAsia="zh-CN"/>
              </w:rPr>
              <w:t>"</w:t>
            </w:r>
            <w:r w:rsidRPr="00C43ACB">
              <w:rPr>
                <w:rFonts w:eastAsia="Arial Unicode MS" w:hint="eastAsia"/>
                <w:lang w:eastAsia="ko-KR"/>
              </w:rPr>
              <w:t>.</w:t>
            </w:r>
          </w:p>
        </w:tc>
      </w:tr>
      <w:tr w:rsidR="00BC73A9" w:rsidRPr="00C43ACB" w14:paraId="39C02204" w14:textId="77777777" w:rsidTr="00630A55">
        <w:trPr>
          <w:jc w:val="center"/>
        </w:trPr>
        <w:tc>
          <w:tcPr>
            <w:tcW w:w="2160" w:type="dxa"/>
          </w:tcPr>
          <w:p w14:paraId="01CFBE0A" w14:textId="77777777" w:rsidR="00BC73A9" w:rsidRPr="00C43ACB" w:rsidRDefault="00BC73A9" w:rsidP="0084296A">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19BA2D7F"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16702CE5"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687709CE" w14:textId="77777777" w:rsidR="00BC73A9" w:rsidRPr="00C43ACB" w:rsidRDefault="00BC73A9" w:rsidP="0084296A">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54BA7BA9" w14:textId="77777777" w:rsidTr="00630A55">
        <w:trPr>
          <w:jc w:val="center"/>
        </w:trPr>
        <w:tc>
          <w:tcPr>
            <w:tcW w:w="2160" w:type="dxa"/>
          </w:tcPr>
          <w:p w14:paraId="1AE5C8CD" w14:textId="77777777" w:rsidR="00BC73A9" w:rsidRPr="00C43ACB" w:rsidRDefault="00BC73A9" w:rsidP="0084296A">
            <w:pPr>
              <w:pStyle w:val="TAL"/>
              <w:rPr>
                <w:rFonts w:eastAsia="Arial Unicode MS"/>
                <w:i/>
              </w:rPr>
            </w:pPr>
            <w:r w:rsidRPr="00C43ACB">
              <w:rPr>
                <w:rFonts w:eastAsia="Arial Unicode MS"/>
                <w:i/>
              </w:rPr>
              <w:t>objectPaths</w:t>
            </w:r>
          </w:p>
        </w:tc>
        <w:tc>
          <w:tcPr>
            <w:tcW w:w="1077" w:type="dxa"/>
          </w:tcPr>
          <w:p w14:paraId="7C550FAD"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66474A52"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57FB09F9" w14:textId="77777777" w:rsidR="00BC73A9" w:rsidRPr="00C43ACB" w:rsidRDefault="00BC73A9"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5341EDED" w14:textId="77777777" w:rsidTr="00630A55">
        <w:trPr>
          <w:jc w:val="center"/>
        </w:trPr>
        <w:tc>
          <w:tcPr>
            <w:tcW w:w="2160" w:type="dxa"/>
          </w:tcPr>
          <w:p w14:paraId="1126D2F2" w14:textId="77777777" w:rsidR="006458A8" w:rsidRPr="00C43ACB" w:rsidRDefault="006458A8" w:rsidP="0084296A">
            <w:pPr>
              <w:pStyle w:val="TAL"/>
              <w:rPr>
                <w:rFonts w:eastAsia="Arial Unicode MS"/>
                <w:i/>
              </w:rPr>
            </w:pPr>
            <w:r w:rsidRPr="00C43ACB">
              <w:rPr>
                <w:rFonts w:eastAsia="Arial Unicode MS"/>
                <w:i/>
              </w:rPr>
              <w:t>description</w:t>
            </w:r>
          </w:p>
        </w:tc>
        <w:tc>
          <w:tcPr>
            <w:tcW w:w="1077" w:type="dxa"/>
          </w:tcPr>
          <w:p w14:paraId="19774B82"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1098798B"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447B8FA1" w14:textId="77777777" w:rsidR="006458A8" w:rsidRPr="00C43ACB" w:rsidRDefault="006458A8"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41F87306" w14:textId="77777777" w:rsidTr="00630A55">
        <w:trPr>
          <w:jc w:val="center"/>
        </w:trPr>
        <w:tc>
          <w:tcPr>
            <w:tcW w:w="2160" w:type="dxa"/>
          </w:tcPr>
          <w:p w14:paraId="23518028" w14:textId="77777777" w:rsidR="006458A8" w:rsidRPr="00C43ACB" w:rsidRDefault="006458A8" w:rsidP="0084296A">
            <w:pPr>
              <w:pStyle w:val="TAL"/>
              <w:rPr>
                <w:rFonts w:eastAsia="Arial Unicode MS"/>
                <w:i/>
              </w:rPr>
            </w:pPr>
            <w:r w:rsidRPr="00C43ACB">
              <w:rPr>
                <w:rFonts w:eastAsia="Arial Unicode MS"/>
                <w:i/>
              </w:rPr>
              <w:t>logTypeId</w:t>
            </w:r>
          </w:p>
        </w:tc>
        <w:tc>
          <w:tcPr>
            <w:tcW w:w="1077" w:type="dxa"/>
          </w:tcPr>
          <w:p w14:paraId="08AE36F5"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1E7EFFDE"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092A973B" w14:textId="77777777" w:rsidR="006458A8" w:rsidRPr="00C43ACB" w:rsidRDefault="006458A8" w:rsidP="0084296A">
            <w:pPr>
              <w:pStyle w:val="TAL"/>
              <w:rPr>
                <w:rFonts w:eastAsia="Malgun Gothic"/>
                <w:szCs w:val="21"/>
                <w:lang w:eastAsia="ko-KR"/>
              </w:rPr>
            </w:pPr>
            <w:r w:rsidRPr="00C43ACB">
              <w:rPr>
                <w:szCs w:val="21"/>
              </w:rPr>
              <w:t>Identifies the type</w:t>
            </w:r>
            <w:r w:rsidRPr="00C43ACB">
              <w:rPr>
                <w:rFonts w:eastAsia="Malgun Gothic" w:hint="eastAsia"/>
                <w:szCs w:val="21"/>
                <w:lang w:eastAsia="ko-KR"/>
              </w:rPr>
              <w:t>s</w:t>
            </w:r>
            <w:r w:rsidRPr="00C43ACB">
              <w:rPr>
                <w:szCs w:val="21"/>
              </w:rPr>
              <w:t xml:space="preserve"> of log to be recorded.</w:t>
            </w:r>
            <w:r w:rsidRPr="00C43ACB">
              <w:rPr>
                <w:rFonts w:eastAsia="Malgun Gothic" w:hint="eastAsia"/>
                <w:szCs w:val="21"/>
                <w:lang w:eastAsia="ko-KR"/>
              </w:rPr>
              <w:t xml:space="preserve"> E.g. security log, system log.</w:t>
            </w:r>
            <w:r w:rsidRPr="00C43ACB">
              <w:rPr>
                <w:rFonts w:eastAsia="Malgun Gothic"/>
                <w:szCs w:val="21"/>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46720636" w14:textId="77777777" w:rsidTr="00630A55">
        <w:trPr>
          <w:jc w:val="center"/>
        </w:trPr>
        <w:tc>
          <w:tcPr>
            <w:tcW w:w="2160" w:type="dxa"/>
          </w:tcPr>
          <w:p w14:paraId="736176AE" w14:textId="77777777" w:rsidR="006458A8" w:rsidRPr="00C43ACB" w:rsidRDefault="006458A8" w:rsidP="0084296A">
            <w:pPr>
              <w:pStyle w:val="TAL"/>
              <w:rPr>
                <w:rFonts w:eastAsia="Arial Unicode MS"/>
                <w:i/>
              </w:rPr>
            </w:pPr>
            <w:r w:rsidRPr="00C43ACB">
              <w:rPr>
                <w:rFonts w:eastAsia="Arial Unicode MS"/>
                <w:i/>
              </w:rPr>
              <w:t>logData</w:t>
            </w:r>
          </w:p>
        </w:tc>
        <w:tc>
          <w:tcPr>
            <w:tcW w:w="1077" w:type="dxa"/>
          </w:tcPr>
          <w:p w14:paraId="7D12F8AE"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5BDB14A2" w14:textId="77777777" w:rsidR="006458A8" w:rsidRPr="00C43ACB" w:rsidRDefault="006458A8" w:rsidP="0084296A">
            <w:pPr>
              <w:pStyle w:val="TAL"/>
              <w:jc w:val="center"/>
              <w:rPr>
                <w:rFonts w:eastAsia="Arial Unicode MS"/>
              </w:rPr>
            </w:pPr>
            <w:r w:rsidRPr="00C43ACB">
              <w:rPr>
                <w:rFonts w:eastAsia="Arial Unicode MS"/>
              </w:rPr>
              <w:t>R</w:t>
            </w:r>
            <w:r w:rsidR="00BC73A9" w:rsidRPr="00C43ACB">
              <w:rPr>
                <w:rFonts w:eastAsia="Arial Unicode MS" w:hint="eastAsia"/>
                <w:lang w:eastAsia="zh-CN"/>
              </w:rPr>
              <w:t>W</w:t>
            </w:r>
          </w:p>
        </w:tc>
        <w:tc>
          <w:tcPr>
            <w:tcW w:w="5184" w:type="dxa"/>
          </w:tcPr>
          <w:p w14:paraId="7EB37A91" w14:textId="77777777" w:rsidR="006458A8" w:rsidRPr="00C43ACB" w:rsidRDefault="006458A8" w:rsidP="0084296A">
            <w:pPr>
              <w:pStyle w:val="TAL"/>
              <w:rPr>
                <w:rFonts w:eastAsia="Arial Unicode MS"/>
                <w:szCs w:val="21"/>
                <w:lang w:eastAsia="ko-KR"/>
              </w:rPr>
            </w:pPr>
            <w:r w:rsidRPr="00C43ACB">
              <w:rPr>
                <w:rFonts w:eastAsia="Arial Unicode MS"/>
                <w:lang w:eastAsia="zh-CN"/>
              </w:rPr>
              <w:t xml:space="preserve">Diagnostic data logged upon event of interests defined by this diagnostic function.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1A09A060" w14:textId="77777777" w:rsidTr="00630A55">
        <w:trPr>
          <w:jc w:val="center"/>
        </w:trPr>
        <w:tc>
          <w:tcPr>
            <w:tcW w:w="2160" w:type="dxa"/>
          </w:tcPr>
          <w:p w14:paraId="1F651113" w14:textId="77777777" w:rsidR="006458A8" w:rsidRPr="00C43ACB" w:rsidRDefault="006458A8" w:rsidP="001A097B">
            <w:pPr>
              <w:pStyle w:val="TAL"/>
              <w:rPr>
                <w:rFonts w:eastAsia="Arial Unicode MS"/>
                <w:i/>
              </w:rPr>
            </w:pPr>
            <w:r w:rsidRPr="00C43ACB">
              <w:rPr>
                <w:rFonts w:eastAsia="Arial Unicode MS" w:hint="eastAsia"/>
                <w:i/>
                <w:lang w:eastAsia="ko-KR"/>
              </w:rPr>
              <w:t>l</w:t>
            </w:r>
            <w:r w:rsidRPr="00C43ACB">
              <w:rPr>
                <w:rFonts w:eastAsia="Arial Unicode MS"/>
                <w:i/>
              </w:rPr>
              <w:t>ogStatus</w:t>
            </w:r>
          </w:p>
        </w:tc>
        <w:tc>
          <w:tcPr>
            <w:tcW w:w="1077" w:type="dxa"/>
          </w:tcPr>
          <w:p w14:paraId="034CB603"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30EF35BB" w14:textId="77777777" w:rsidR="006458A8" w:rsidRPr="00C43ACB" w:rsidRDefault="006458A8" w:rsidP="0084296A">
            <w:pPr>
              <w:pStyle w:val="TAL"/>
              <w:jc w:val="center"/>
              <w:rPr>
                <w:rFonts w:eastAsia="Arial Unicode MS"/>
                <w:lang w:eastAsia="zh-CN"/>
              </w:rPr>
            </w:pPr>
            <w:r w:rsidRPr="00C43ACB">
              <w:rPr>
                <w:rFonts w:eastAsia="Arial Unicode MS"/>
              </w:rPr>
              <w:t>R</w:t>
            </w:r>
            <w:r w:rsidR="00BC73A9" w:rsidRPr="00C43ACB">
              <w:rPr>
                <w:rFonts w:eastAsia="Arial Unicode MS" w:hint="eastAsia"/>
                <w:lang w:eastAsia="zh-CN"/>
              </w:rPr>
              <w:t>W</w:t>
            </w:r>
          </w:p>
        </w:tc>
        <w:tc>
          <w:tcPr>
            <w:tcW w:w="5184" w:type="dxa"/>
          </w:tcPr>
          <w:p w14:paraId="63ED19F4" w14:textId="77777777" w:rsidR="006458A8" w:rsidRPr="00C43ACB" w:rsidRDefault="006458A8" w:rsidP="001A097B">
            <w:pPr>
              <w:pStyle w:val="TAL"/>
              <w:rPr>
                <w:szCs w:val="21"/>
              </w:rPr>
            </w:pPr>
            <w:r w:rsidRPr="00C43ACB">
              <w:rPr>
                <w:rFonts w:eastAsia="Arial Unicode MS"/>
                <w:lang w:eastAsia="zh-CN"/>
              </w:rPr>
              <w:t>Indicates the status of the</w:t>
            </w:r>
            <w:r w:rsidR="00BF1D3C" w:rsidRPr="00C43ACB">
              <w:rPr>
                <w:rFonts w:eastAsia="Arial Unicode MS"/>
                <w:lang w:eastAsia="zh-CN"/>
              </w:rPr>
              <w:t xml:space="preserve"> </w:t>
            </w:r>
            <w:r w:rsidR="001A097B" w:rsidRPr="00C43ACB">
              <w:rPr>
                <w:rFonts w:eastAsia="Arial Unicode MS" w:hint="eastAsia"/>
                <w:lang w:eastAsia="zh-CN"/>
              </w:rPr>
              <w:t>logging process</w:t>
            </w:r>
            <w:r w:rsidRPr="00C43ACB">
              <w:rPr>
                <w:rFonts w:eastAsia="Arial Unicode MS" w:hint="eastAsia"/>
                <w:lang w:eastAsia="ko-KR"/>
              </w:rPr>
              <w:t xml:space="preserve">. </w:t>
            </w:r>
            <w:r w:rsidRPr="00C43ACB">
              <w:rPr>
                <w:rFonts w:eastAsia="Arial Unicode MS"/>
                <w:lang w:eastAsia="ko-KR"/>
              </w:rPr>
              <w:t>E.g.</w:t>
            </w:r>
            <w:r w:rsidRPr="00C43ACB">
              <w:rPr>
                <w:rFonts w:eastAsia="Arial Unicode MS" w:hint="eastAsia"/>
                <w:lang w:eastAsia="ko-KR"/>
              </w:rPr>
              <w:t xml:space="preserve"> Started, Stopped.</w:t>
            </w:r>
            <w:r w:rsidRPr="00C43ACB">
              <w:rPr>
                <w:rFonts w:eastAsia="Arial Unicode MS"/>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9BC09CD" w14:textId="77777777" w:rsidTr="00630A55">
        <w:trPr>
          <w:jc w:val="center"/>
        </w:trPr>
        <w:tc>
          <w:tcPr>
            <w:tcW w:w="2160" w:type="dxa"/>
          </w:tcPr>
          <w:p w14:paraId="7E5A4A94" w14:textId="77777777" w:rsidR="006458A8" w:rsidRPr="00C43ACB" w:rsidRDefault="006458A8" w:rsidP="0084296A">
            <w:pPr>
              <w:pStyle w:val="TAL"/>
              <w:rPr>
                <w:rFonts w:eastAsia="Arial Unicode MS"/>
                <w:i/>
                <w:lang w:eastAsia="zh-CN"/>
              </w:rPr>
            </w:pPr>
            <w:r w:rsidRPr="00C43ACB">
              <w:rPr>
                <w:rFonts w:eastAsia="Arial Unicode MS" w:hint="eastAsia"/>
                <w:i/>
                <w:lang w:eastAsia="ko-KR"/>
              </w:rPr>
              <w:t>l</w:t>
            </w:r>
            <w:r w:rsidRPr="00C43ACB">
              <w:rPr>
                <w:rFonts w:eastAsia="Arial Unicode MS"/>
                <w:i/>
              </w:rPr>
              <w:t>ogStart</w:t>
            </w:r>
          </w:p>
        </w:tc>
        <w:tc>
          <w:tcPr>
            <w:tcW w:w="1077" w:type="dxa"/>
          </w:tcPr>
          <w:p w14:paraId="68EC0972"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42335A04"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4711321B" w14:textId="77777777" w:rsidR="006458A8" w:rsidRPr="00C43ACB" w:rsidRDefault="006458A8" w:rsidP="0084296A">
            <w:pPr>
              <w:pStyle w:val="TAL"/>
              <w:rPr>
                <w:rFonts w:eastAsia="Arial Unicode MS"/>
                <w:lang w:eastAsia="zh-CN"/>
              </w:rPr>
            </w:pPr>
            <w:r w:rsidRPr="00C43ACB">
              <w:rPr>
                <w:rFonts w:eastAsia="Arial Unicode MS"/>
                <w:lang w:eastAsia="zh-CN"/>
              </w:rPr>
              <w:t xml:space="preserve">The action that allows starting the log corresponding to the mentioned </w:t>
            </w:r>
            <w:r w:rsidRPr="00C43ACB">
              <w:rPr>
                <w:rFonts w:eastAsia="Arial Unicode MS"/>
                <w:i/>
                <w:lang w:eastAsia="zh-CN"/>
              </w:rPr>
              <w:t>logTypeId</w:t>
            </w:r>
            <w:r w:rsidRPr="00C43ACB">
              <w:rPr>
                <w:rFonts w:eastAsia="Arial Unicode MS"/>
                <w:lang w:eastAsia="zh-CN"/>
              </w:rPr>
              <w:t xml:space="preserve">. </w:t>
            </w:r>
            <w:r w:rsidRPr="00C43ACB">
              <w:rPr>
                <w:rFonts w:eastAsia="Arial Unicode MS"/>
              </w:rPr>
              <w:t xml:space="preserve">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659FF6FB" w14:textId="77777777" w:rsidTr="00630A55">
        <w:trPr>
          <w:jc w:val="center"/>
        </w:trPr>
        <w:tc>
          <w:tcPr>
            <w:tcW w:w="2160" w:type="dxa"/>
          </w:tcPr>
          <w:p w14:paraId="3DD0EF10" w14:textId="77777777" w:rsidR="006458A8" w:rsidRPr="00C43ACB" w:rsidRDefault="006458A8" w:rsidP="0084296A">
            <w:pPr>
              <w:pStyle w:val="TAL"/>
              <w:rPr>
                <w:rFonts w:eastAsia="Arial Unicode MS"/>
                <w:i/>
                <w:lang w:eastAsia="zh-CN"/>
              </w:rPr>
            </w:pPr>
            <w:r w:rsidRPr="00C43ACB">
              <w:rPr>
                <w:rFonts w:eastAsia="Arial Unicode MS" w:hint="eastAsia"/>
                <w:i/>
                <w:lang w:eastAsia="ko-KR"/>
              </w:rPr>
              <w:t>l</w:t>
            </w:r>
            <w:r w:rsidRPr="00C43ACB">
              <w:rPr>
                <w:rFonts w:eastAsia="Arial Unicode MS"/>
                <w:i/>
              </w:rPr>
              <w:t>ogStop</w:t>
            </w:r>
          </w:p>
        </w:tc>
        <w:tc>
          <w:tcPr>
            <w:tcW w:w="1077" w:type="dxa"/>
          </w:tcPr>
          <w:p w14:paraId="137020BE"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4FA4CA07"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7FE74070" w14:textId="77777777" w:rsidR="006458A8" w:rsidRPr="00C43ACB" w:rsidRDefault="006458A8" w:rsidP="0084296A">
            <w:pPr>
              <w:pStyle w:val="TAL"/>
              <w:rPr>
                <w:rFonts w:eastAsia="Arial Unicode MS"/>
                <w:lang w:eastAsia="zh-CN"/>
              </w:rPr>
            </w:pPr>
            <w:r w:rsidRPr="00C43ACB">
              <w:rPr>
                <w:rFonts w:eastAsia="Arial Unicode MS"/>
                <w:lang w:eastAsia="zh-CN"/>
              </w:rPr>
              <w:t xml:space="preserve">The action that allows stopping the log corresponding to the mentioned </w:t>
            </w:r>
            <w:r w:rsidRPr="00C43ACB">
              <w:rPr>
                <w:rFonts w:eastAsia="Arial Unicode MS"/>
                <w:i/>
                <w:lang w:eastAsia="zh-CN"/>
              </w:rPr>
              <w:t>logTypeId</w:t>
            </w:r>
            <w:r w:rsidRPr="00C43ACB">
              <w:rPr>
                <w:rFonts w:eastAsia="Arial Unicode MS"/>
                <w:lang w:eastAsia="zh-CN"/>
              </w:rPr>
              <w:t xml:space="preserve">. </w:t>
            </w:r>
            <w:r w:rsidRPr="00C43ACB">
              <w:rPr>
                <w:rFonts w:eastAsia="Arial Unicode MS"/>
              </w:rPr>
              <w:t xml:space="preserve">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bl>
    <w:p w14:paraId="44D2E369" w14:textId="77777777" w:rsidR="00117DD9" w:rsidRPr="00C43ACB" w:rsidRDefault="00117DD9" w:rsidP="006A65D1"/>
    <w:p w14:paraId="696B0005" w14:textId="77777777" w:rsidR="00734A6D" w:rsidRPr="00C43ACB" w:rsidRDefault="00734A6D" w:rsidP="00A97152">
      <w:pPr>
        <w:pStyle w:val="1"/>
      </w:pPr>
      <w:bookmarkStart w:id="1227" w:name="_Toc507430171"/>
      <w:bookmarkStart w:id="1228" w:name="_Toc2172364"/>
      <w:r w:rsidRPr="00C43ACB">
        <w:t>D.12</w:t>
      </w:r>
      <w:r w:rsidRPr="00C43ACB">
        <w:tab/>
        <w:t xml:space="preserve">Resource </w:t>
      </w:r>
      <w:r w:rsidRPr="00C43ACB">
        <w:rPr>
          <w:i/>
        </w:rPr>
        <w:t>cmdhPolicy</w:t>
      </w:r>
      <w:bookmarkEnd w:id="1227"/>
      <w:bookmarkEnd w:id="1228"/>
    </w:p>
    <w:p w14:paraId="48ECA798" w14:textId="77777777" w:rsidR="00736BB4" w:rsidRPr="00C43ACB" w:rsidRDefault="00736BB4" w:rsidP="00736BB4">
      <w:pPr>
        <w:pStyle w:val="2"/>
      </w:pPr>
      <w:bookmarkStart w:id="1229" w:name="_Toc507430172"/>
      <w:bookmarkStart w:id="1230" w:name="_Toc2172365"/>
      <w:r w:rsidRPr="00C43ACB">
        <w:rPr>
          <w:rFonts w:hint="eastAsia"/>
        </w:rPr>
        <w:t>D.12.0</w:t>
      </w:r>
      <w:r w:rsidRPr="00C43ACB">
        <w:rPr>
          <w:rFonts w:hint="eastAsia"/>
        </w:rPr>
        <w:tab/>
        <w:t>Overview</w:t>
      </w:r>
      <w:bookmarkEnd w:id="1229"/>
      <w:bookmarkEnd w:id="1230"/>
    </w:p>
    <w:p w14:paraId="39E63BA6" w14:textId="77777777" w:rsidR="00734A6D" w:rsidRPr="00C43ACB" w:rsidRDefault="00734A6D" w:rsidP="00734A6D">
      <w:r w:rsidRPr="00C43ACB">
        <w:t xml:space="preserve">A </w:t>
      </w:r>
      <w:r w:rsidRPr="00C43ACB">
        <w:rPr>
          <w:i/>
        </w:rPr>
        <w:t xml:space="preserve">[cmdhPolicy] </w:t>
      </w:r>
      <w:r w:rsidRPr="00C43ACB">
        <w:t xml:space="preserve">resource is defined as a </w:t>
      </w:r>
      <w:r w:rsidR="0060725E" w:rsidRPr="00C43ACB">
        <w:t>specialization</w:t>
      </w:r>
      <w:r w:rsidRPr="00C43ACB">
        <w:t xml:space="preserve"> of the </w:t>
      </w:r>
      <w:r w:rsidRPr="00C43ACB">
        <w:rPr>
          <w:i/>
        </w:rPr>
        <w:t>&lt;mgmtObj&gt;</w:t>
      </w:r>
      <w:r w:rsidRPr="00C43ACB">
        <w:t xml:space="preserve"> resource type as specified in clause 9.6.15. It includes a number of child resources which are referenced by means of </w:t>
      </w:r>
      <w:r w:rsidRPr="00C43ACB">
        <w:rPr>
          <w:i/>
        </w:rPr>
        <w:t>mgmtLink</w:t>
      </w:r>
      <w:r w:rsidRPr="00C43ACB">
        <w:t xml:space="preserve"> attributes. Each of these linked child resources represents itself a</w:t>
      </w:r>
      <w:r w:rsidR="0060725E" w:rsidRPr="00C43ACB">
        <w:t xml:space="preserve"> specialization</w:t>
      </w:r>
      <w:r w:rsidRPr="00C43ACB">
        <w:t xml:space="preserve"> of the </w:t>
      </w:r>
      <w:r w:rsidRPr="00C43ACB">
        <w:rPr>
          <w:i/>
        </w:rPr>
        <w:t>&lt;mgmtObj&gt;</w:t>
      </w:r>
      <w:r w:rsidRPr="00C43ACB">
        <w:t xml:space="preserve"> resource type. These child resources and their child</w:t>
      </w:r>
      <w:r w:rsidR="003D17B5" w:rsidRPr="00C43ACB">
        <w:t xml:space="preserve"> resources</w:t>
      </w:r>
      <w:r w:rsidRPr="00C43ACB">
        <w:t xml:space="preserve"> are defined in clauses D.12.1 to D.12.</w:t>
      </w:r>
      <w:r w:rsidR="0060725E" w:rsidRPr="00C43ACB">
        <w:t>8</w:t>
      </w:r>
      <w:r w:rsidRPr="00C43ACB">
        <w:t>.</w:t>
      </w:r>
    </w:p>
    <w:p w14:paraId="508B2971" w14:textId="77777777" w:rsidR="0060725E" w:rsidRPr="00C43ACB" w:rsidRDefault="00734A6D" w:rsidP="0060725E">
      <w:r w:rsidRPr="00C43ACB">
        <w:t xml:space="preserve">The </w:t>
      </w:r>
      <w:r w:rsidRPr="00C43ACB">
        <w:rPr>
          <w:i/>
        </w:rPr>
        <w:t>[cmdhPolicy]</w:t>
      </w:r>
      <w:r w:rsidRPr="00C43ACB">
        <w:t xml:space="preserve"> resource represents a set of rules </w:t>
      </w:r>
      <w:r w:rsidR="0060725E" w:rsidRPr="00C43ACB">
        <w:t xml:space="preserve">associated with a specific CSE that govern the behaviour of that CSE regarding rejecting, buffering and sending request or response messages via the Mcc reference point. The rules contained in a </w:t>
      </w:r>
      <w:r w:rsidR="0060725E" w:rsidRPr="00C43ACB">
        <w:rPr>
          <w:i/>
        </w:rPr>
        <w:t>[cmdhPolicy]</w:t>
      </w:r>
      <w:r w:rsidR="0060725E" w:rsidRPr="00C43ACB">
        <w:t xml:space="preserve"> resource are sub-divided into rules represented by different child resources with different purposes as</w:t>
      </w:r>
      <w:r w:rsidR="00163207" w:rsidRPr="00C43ACB">
        <w:t xml:space="preserve"> follows:</w:t>
      </w:r>
    </w:p>
    <w:p w14:paraId="05C1C19A" w14:textId="77777777" w:rsidR="0060725E" w:rsidRPr="00C43ACB" w:rsidRDefault="0060725E" w:rsidP="00632568">
      <w:pPr>
        <w:pStyle w:val="B1"/>
      </w:pPr>
      <w:r w:rsidRPr="00C43ACB">
        <w:rPr>
          <w:b/>
        </w:rPr>
        <w:t>Defaults:</w:t>
      </w:r>
      <w:r w:rsidRPr="00C43ACB">
        <w:t xml:space="preserve"> Defin</w:t>
      </w:r>
      <w:r w:rsidR="003A281E" w:rsidRPr="00C43ACB">
        <w:t>es</w:t>
      </w:r>
      <w:r w:rsidRPr="00C43ACB">
        <w:t xml:space="preserve"> which CMDH related parameters will be used by default when a request or response message issued by a </w:t>
      </w:r>
      <w:r w:rsidR="003A281E" w:rsidRPr="00C43ACB">
        <w:t>r</w:t>
      </w:r>
      <w:r w:rsidRPr="00C43ACB">
        <w:t xml:space="preserve">egistrar of the associated CSE or the associated CSE itself </w:t>
      </w:r>
      <w:r w:rsidR="00EA2A72" w:rsidRPr="00C43ACB">
        <w:t xml:space="preserve">contains the </w:t>
      </w:r>
      <w:r w:rsidR="00646D8C" w:rsidRPr="00C43ACB">
        <w:rPr>
          <w:b/>
          <w:i/>
        </w:rPr>
        <w:t>Event Category</w:t>
      </w:r>
      <w:r w:rsidR="00646D8C" w:rsidRPr="00C43ACB">
        <w:t xml:space="preserve"> </w:t>
      </w:r>
      <w:r w:rsidRPr="00C43ACB">
        <w:t>parameter but not all other CMDH related parameters</w:t>
      </w:r>
      <w:r w:rsidR="00EA2A72" w:rsidRPr="00C43ACB">
        <w:t xml:space="preserve"> and which default </w:t>
      </w:r>
      <w:r w:rsidR="00646D8C" w:rsidRPr="00C43ACB">
        <w:rPr>
          <w:b/>
          <w:i/>
        </w:rPr>
        <w:t>Event Category</w:t>
      </w:r>
      <w:r w:rsidR="00646D8C" w:rsidRPr="00C43ACB">
        <w:t xml:space="preserve"> </w:t>
      </w:r>
      <w:r w:rsidRPr="00C43ACB">
        <w:t>parameter shall be used when none is given in the request or response.</w:t>
      </w:r>
    </w:p>
    <w:p w14:paraId="752CD37C" w14:textId="77777777" w:rsidR="0060725E" w:rsidRPr="00C43ACB" w:rsidRDefault="0060725E" w:rsidP="00632568">
      <w:pPr>
        <w:pStyle w:val="B1"/>
      </w:pPr>
      <w:r w:rsidRPr="00C43ACB">
        <w:rPr>
          <w:b/>
        </w:rPr>
        <w:t>Limits:</w:t>
      </w:r>
      <w:r w:rsidRPr="00C43ACB">
        <w:t xml:space="preserve"> Defin</w:t>
      </w:r>
      <w:r w:rsidR="003A281E" w:rsidRPr="00C43ACB">
        <w:t>es</w:t>
      </w:r>
      <w:r w:rsidRPr="00C43ACB">
        <w:t xml:space="preserve"> the allowed limits for CMDH related parameters in request or </w:t>
      </w:r>
      <w:r w:rsidR="00EA2A72" w:rsidRPr="00C43ACB">
        <w:t xml:space="preserve">response messages with a given </w:t>
      </w:r>
      <w:r w:rsidR="00646D8C" w:rsidRPr="00C43ACB">
        <w:rPr>
          <w:b/>
          <w:i/>
        </w:rPr>
        <w:t>Event Category</w:t>
      </w:r>
      <w:r w:rsidR="00646D8C" w:rsidRPr="00C43ACB">
        <w:t xml:space="preserve"> </w:t>
      </w:r>
      <w:r w:rsidRPr="00C43ACB">
        <w:t>value.</w:t>
      </w:r>
    </w:p>
    <w:p w14:paraId="53BA3222" w14:textId="77777777" w:rsidR="0060725E" w:rsidRPr="00C43ACB" w:rsidRDefault="0060725E" w:rsidP="00632568">
      <w:pPr>
        <w:pStyle w:val="B1"/>
      </w:pPr>
      <w:r w:rsidRPr="00C43ACB">
        <w:rPr>
          <w:b/>
        </w:rPr>
        <w:t>Network usage:</w:t>
      </w:r>
      <w:r w:rsidRPr="00C43ACB">
        <w:t xml:space="preserve"> Defin</w:t>
      </w:r>
      <w:r w:rsidR="003A281E" w:rsidRPr="00C43ACB">
        <w:t>es</w:t>
      </w:r>
      <w:r w:rsidRPr="00C43ACB">
        <w:t xml:space="preserve"> the conditions when usage of specific </w:t>
      </w:r>
      <w:r w:rsidR="003A281E" w:rsidRPr="00C43ACB">
        <w:t>U</w:t>
      </w:r>
      <w:r w:rsidRPr="00C43ACB">
        <w:t xml:space="preserve">nderlying </w:t>
      </w:r>
      <w:r w:rsidR="003A281E" w:rsidRPr="00C43ACB">
        <w:t>N</w:t>
      </w:r>
      <w:r w:rsidRPr="00C43ACB">
        <w:t>etworks is allowed for request or respon</w:t>
      </w:r>
      <w:r w:rsidR="00EA2A72" w:rsidRPr="00C43ACB">
        <w:t xml:space="preserve">se messages with a given </w:t>
      </w:r>
      <w:r w:rsidR="00646D8C" w:rsidRPr="00C43ACB">
        <w:rPr>
          <w:b/>
          <w:i/>
        </w:rPr>
        <w:t>Event Category</w:t>
      </w:r>
      <w:r w:rsidR="00646D8C" w:rsidRPr="00C43ACB">
        <w:t xml:space="preserve"> </w:t>
      </w:r>
      <w:r w:rsidRPr="00C43ACB">
        <w:t>value.</w:t>
      </w:r>
    </w:p>
    <w:p w14:paraId="29222662" w14:textId="77777777" w:rsidR="0060725E" w:rsidRPr="00C43ACB" w:rsidRDefault="0060725E" w:rsidP="00632568">
      <w:pPr>
        <w:pStyle w:val="B1"/>
      </w:pPr>
      <w:r w:rsidRPr="00C43ACB">
        <w:rPr>
          <w:b/>
        </w:rPr>
        <w:lastRenderedPageBreak/>
        <w:t>Buffering:</w:t>
      </w:r>
      <w:r w:rsidRPr="00C43ACB">
        <w:t xml:space="preserve"> Defin</w:t>
      </w:r>
      <w:r w:rsidR="003A281E" w:rsidRPr="00C43ACB">
        <w:t>es</w:t>
      </w:r>
      <w:r w:rsidRPr="00C43ACB">
        <w:t xml:space="preserve"> limits of supported buffer size to be used for storing pending messages </w:t>
      </w:r>
      <w:r w:rsidR="00EA2A72" w:rsidRPr="00C43ACB">
        <w:t xml:space="preserve">with a given </w:t>
      </w:r>
      <w:r w:rsidR="00646D8C" w:rsidRPr="00C43ACB">
        <w:rPr>
          <w:b/>
          <w:i/>
        </w:rPr>
        <w:t>Event Category</w:t>
      </w:r>
      <w:r w:rsidR="00646D8C" w:rsidRPr="00C43ACB">
        <w:t xml:space="preserve"> </w:t>
      </w:r>
      <w:r w:rsidRPr="00C43ACB">
        <w:t>value and their priorities when deletion cannot be avoided.</w:t>
      </w:r>
    </w:p>
    <w:p w14:paraId="1E2743E3" w14:textId="77777777" w:rsidR="0060725E" w:rsidRPr="00C43ACB" w:rsidRDefault="0060725E" w:rsidP="0060725E">
      <w:r w:rsidRPr="00C43ACB">
        <w:t xml:space="preserve">The relationships of </w:t>
      </w:r>
      <w:r w:rsidRPr="00C43ACB">
        <w:rPr>
          <w:i/>
        </w:rPr>
        <w:t>[cmdhPolicy]</w:t>
      </w:r>
      <w:r w:rsidRPr="00C43ACB">
        <w:t xml:space="preserve"> resources with other resources and the position within the overall resource structure are depicted </w:t>
      </w:r>
      <w:r w:rsidR="00D7210A" w:rsidRPr="00C43ACB">
        <w:t>in figure</w:t>
      </w:r>
      <w:r w:rsidRPr="00C43ACB">
        <w:t xml:space="preserve"> D.12</w:t>
      </w:r>
      <w:r w:rsidR="00736BB4" w:rsidRPr="00C43ACB">
        <w:rPr>
          <w:rFonts w:eastAsia="宋体" w:hint="eastAsia"/>
          <w:lang w:eastAsia="zh-CN"/>
        </w:rPr>
        <w:t>.0</w:t>
      </w:r>
      <w:r w:rsidRPr="00C43ACB">
        <w:t>-</w:t>
      </w:r>
      <w:r w:rsidR="003A281E" w:rsidRPr="00C43ACB">
        <w:t>1</w:t>
      </w:r>
      <w:r w:rsidRPr="00C43ACB">
        <w:t xml:space="preserve">. One or several </w:t>
      </w:r>
      <w:r w:rsidRPr="00C43ACB">
        <w:rPr>
          <w:i/>
        </w:rPr>
        <w:t>[cmdhPolicy]</w:t>
      </w:r>
      <w:r w:rsidRPr="00C43ACB">
        <w:t xml:space="preserve"> resources can be assigned as child resources </w:t>
      </w:r>
      <w:r w:rsidR="00EA2A72" w:rsidRPr="00C43ACB">
        <w:t>under a parent</w:t>
      </w:r>
      <w:r w:rsidRPr="00C43ACB">
        <w:t xml:space="preserve"> of &lt;</w:t>
      </w:r>
      <w:r w:rsidRPr="00C43ACB">
        <w:rPr>
          <w:i/>
        </w:rPr>
        <w:t>node</w:t>
      </w:r>
      <w:r w:rsidRPr="00C43ACB">
        <w:t xml:space="preserve">&gt; resource type. The </w:t>
      </w:r>
      <w:r w:rsidRPr="00C43ACB">
        <w:rPr>
          <w:i/>
        </w:rPr>
        <w:t>&lt;node&gt;</w:t>
      </w:r>
      <w:r w:rsidRPr="00C43ACB">
        <w:t xml:space="preserve"> resource carrying CMDH policies is linked by means of a </w:t>
      </w:r>
      <w:r w:rsidRPr="00C43ACB">
        <w:rPr>
          <w:i/>
        </w:rPr>
        <w:t>nodeLink</w:t>
      </w:r>
      <w:r w:rsidRPr="00C43ACB">
        <w:t xml:space="preserve"> attribute from either the local </w:t>
      </w:r>
      <w:r w:rsidRPr="00C43ACB">
        <w:rPr>
          <w:i/>
        </w:rPr>
        <w:t>&lt;CSEBase&gt;</w:t>
      </w:r>
      <w:r w:rsidRPr="00C43ACB">
        <w:t xml:space="preserve"> resource or an instance of a </w:t>
      </w:r>
      <w:r w:rsidRPr="00C43ACB">
        <w:rPr>
          <w:i/>
        </w:rPr>
        <w:t>&lt;remoteCSE&gt;</w:t>
      </w:r>
      <w:r w:rsidRPr="00C43ACB">
        <w:t xml:space="preserve"> resource type. This </w:t>
      </w:r>
      <w:r w:rsidRPr="00C43ACB">
        <w:rPr>
          <w:i/>
        </w:rPr>
        <w:t>nodeLink</w:t>
      </w:r>
      <w:r w:rsidRPr="00C43ACB">
        <w:t xml:space="preserve"> attribute as well as the reverse </w:t>
      </w:r>
      <w:r w:rsidRPr="00C43ACB">
        <w:rPr>
          <w:i/>
        </w:rPr>
        <w:t>hostedCSE</w:t>
      </w:r>
      <w:r w:rsidR="007C2B0A" w:rsidRPr="00C43ACB">
        <w:rPr>
          <w:i/>
        </w:rPr>
        <w:t>Link</w:t>
      </w:r>
      <w:r w:rsidRPr="00C43ACB">
        <w:t xml:space="preserve"> attribute in the </w:t>
      </w:r>
      <w:r w:rsidRPr="00C43ACB">
        <w:rPr>
          <w:i/>
        </w:rPr>
        <w:t>&lt;node&gt;</w:t>
      </w:r>
      <w:r w:rsidRPr="00C43ACB">
        <w:t xml:space="preserve"> resource define to which CSE the set of CMDH policies apply whenever this CSE receives requests or responses that need to be forwarded over Mcc</w:t>
      </w:r>
      <w:r w:rsidR="003A281E" w:rsidRPr="00C43ACB">
        <w:t xml:space="preserve"> reference point</w:t>
      </w:r>
      <w:r w:rsidRPr="00C43ACB">
        <w:t xml:space="preserve">. Since only one particular set of CMDH rules can be active for a given CSE at any given point in time, an </w:t>
      </w:r>
      <w:r w:rsidRPr="00C43ACB">
        <w:rPr>
          <w:i/>
        </w:rPr>
        <w:t>[activeCMDHPolicy]</w:t>
      </w:r>
      <w:r w:rsidRPr="00C43ACB">
        <w:t xml:space="preserve"> child resource under the parent </w:t>
      </w:r>
      <w:r w:rsidRPr="00C43ACB">
        <w:rPr>
          <w:i/>
        </w:rPr>
        <w:t>&lt;node&gt;</w:t>
      </w:r>
      <w:r w:rsidRPr="00C43ACB">
        <w:t xml:space="preserve"> resource that represents the node which hosts the respective CSE is used to point to the active </w:t>
      </w:r>
      <w:r w:rsidRPr="00C43ACB">
        <w:rPr>
          <w:i/>
        </w:rPr>
        <w:t>[cmdhPolicy]</w:t>
      </w:r>
      <w:r w:rsidRPr="00C43ACB">
        <w:t xml:space="preserve"> resource that shall be effective for that particular CSE</w:t>
      </w:r>
      <w:r w:rsidR="003D10C8" w:rsidRPr="00C43ACB">
        <w:t>.</w:t>
      </w:r>
    </w:p>
    <w:p w14:paraId="63641D7A" w14:textId="77777777" w:rsidR="0060725E" w:rsidRPr="00C43ACB" w:rsidRDefault="001209B8" w:rsidP="00163207">
      <w:pPr>
        <w:pStyle w:val="FL"/>
      </w:pPr>
      <w:r w:rsidRPr="00C43ACB">
        <w:object w:dxaOrig="8736" w:dyaOrig="7103" w14:anchorId="429DD2A6">
          <v:shape id="_x0000_i1135" type="#_x0000_t75" style="width:6in;height:352.8pt" o:ole="" filled="t">
            <v:fill color2="black"/>
            <v:imagedata r:id="rId239" o:title=""/>
          </v:shape>
          <o:OLEObject Type="Embed" ProgID="VisioViewer.Viewer.1" ShapeID="_x0000_i1135" DrawAspect="Content" ObjectID="_1632050098" r:id="rId240"/>
        </w:object>
      </w:r>
    </w:p>
    <w:p w14:paraId="12CBAC23" w14:textId="77777777" w:rsidR="0060725E" w:rsidRPr="00C43ACB" w:rsidRDefault="0060725E" w:rsidP="003521AA">
      <w:pPr>
        <w:pStyle w:val="TF"/>
      </w:pPr>
      <w:r w:rsidRPr="00C43ACB">
        <w:t>Figure D.12</w:t>
      </w:r>
      <w:r w:rsidR="00DA7DEE" w:rsidRPr="00C43ACB">
        <w:t>.0</w:t>
      </w:r>
      <w:r w:rsidRPr="00C43ACB">
        <w:t>-1: Relationships between</w:t>
      </w:r>
      <w:r w:rsidRPr="00C43ACB">
        <w:rPr>
          <w:i/>
        </w:rPr>
        <w:t xml:space="preserve"> [cmdhPolicy]</w:t>
      </w:r>
      <w:r w:rsidRPr="00C43ACB">
        <w:t xml:space="preserve"> resource and other resources</w:t>
      </w:r>
    </w:p>
    <w:p w14:paraId="2A9773E3" w14:textId="77777777" w:rsidR="00163207" w:rsidRPr="00C43ACB" w:rsidRDefault="0060725E" w:rsidP="0060725E">
      <w:r w:rsidRPr="00C43ACB">
        <w:t xml:space="preserve">When employing external management technology, the </w:t>
      </w:r>
      <w:r w:rsidRPr="00C43ACB">
        <w:rPr>
          <w:i/>
        </w:rPr>
        <w:t>[cmdhPolicy]</w:t>
      </w:r>
      <w:r w:rsidRPr="00C43ACB">
        <w:t xml:space="preserve"> resources are assigned under instances of the </w:t>
      </w:r>
      <w:r w:rsidRPr="00C43ACB">
        <w:rPr>
          <w:i/>
        </w:rPr>
        <w:t>&lt;node&gt;</w:t>
      </w:r>
      <w:r w:rsidRPr="00C43ACB">
        <w:t xml:space="preserve"> resources that represent the remotely managed field nodes in the IN-CSE performing device management for these nodes. In this scenario, the </w:t>
      </w:r>
      <w:r w:rsidRPr="00C43ACB">
        <w:rPr>
          <w:i/>
        </w:rPr>
        <w:t>[cmdhPolicy]</w:t>
      </w:r>
      <w:r w:rsidRPr="00C43ACB">
        <w:t xml:space="preserve"> resources are transferred to the field node by means of the external device management technology app</w:t>
      </w:r>
      <w:r w:rsidR="00163207" w:rsidRPr="00C43ACB">
        <w:t>licable for that specific node.</w:t>
      </w:r>
    </w:p>
    <w:p w14:paraId="0F4595A6" w14:textId="77777777" w:rsidR="0060725E" w:rsidRPr="00C43ACB" w:rsidRDefault="0060725E" w:rsidP="00734A6D">
      <w:r w:rsidRPr="00C43ACB">
        <w:t xml:space="preserve">When a field domain node is managed via the Mcc reference point, the </w:t>
      </w:r>
      <w:r w:rsidRPr="00C43ACB">
        <w:rPr>
          <w:i/>
        </w:rPr>
        <w:t>[cmdhPolicy]</w:t>
      </w:r>
      <w:r w:rsidRPr="00C43ACB">
        <w:t xml:space="preserve"> resources are provisioned directly to instances of the </w:t>
      </w:r>
      <w:r w:rsidRPr="00C43ACB">
        <w:rPr>
          <w:i/>
        </w:rPr>
        <w:t>&lt;node&gt;</w:t>
      </w:r>
      <w:r w:rsidRPr="00C43ACB">
        <w:t xml:space="preserve"> resources in the field domain CSE from an IN-CSE responsible fo</w:t>
      </w:r>
      <w:r w:rsidR="00163207" w:rsidRPr="00C43ACB">
        <w:t>r the device/entity management.</w:t>
      </w:r>
    </w:p>
    <w:p w14:paraId="7B8AAE09" w14:textId="77777777" w:rsidR="0003654A" w:rsidRPr="00C43ACB" w:rsidRDefault="0080185A" w:rsidP="00163207">
      <w:pPr>
        <w:pStyle w:val="FL"/>
      </w:pPr>
      <w:r w:rsidRPr="00C43ACB">
        <w:rPr>
          <w:rFonts w:ascii="Times New Roman" w:eastAsia="宋体" w:hAnsi="Times New Roman"/>
        </w:rPr>
        <w:object w:dxaOrig="6110" w:dyaOrig="6056" w14:anchorId="3BA70C63">
          <v:shape id="_x0000_i1136" type="#_x0000_t75" style="width:230.4pt;height:230.4pt" o:ole="">
            <v:imagedata r:id="rId241" o:title=""/>
          </v:shape>
          <o:OLEObject Type="Embed" ProgID="VisioViewer.Viewer.1" ShapeID="_x0000_i1136" DrawAspect="Content" ObjectID="_1632050099" r:id="rId242"/>
        </w:object>
      </w:r>
    </w:p>
    <w:p w14:paraId="124379F8" w14:textId="77777777" w:rsidR="00734A6D" w:rsidRPr="00C43ACB" w:rsidRDefault="00734A6D" w:rsidP="003521AA">
      <w:pPr>
        <w:pStyle w:val="TF"/>
      </w:pPr>
      <w:r w:rsidRPr="00C43ACB">
        <w:t>Figure D</w:t>
      </w:r>
      <w:r w:rsidR="00B20A28" w:rsidRPr="00C43ACB">
        <w:t>.</w:t>
      </w:r>
      <w:r w:rsidRPr="00C43ACB">
        <w:t>12</w:t>
      </w:r>
      <w:r w:rsidR="00DA7DEE" w:rsidRPr="00C43ACB">
        <w:t>.0</w:t>
      </w:r>
      <w:r w:rsidRPr="00C43ACB">
        <w:t>-</w:t>
      </w:r>
      <w:r w:rsidR="0060725E" w:rsidRPr="00C43ACB">
        <w:t>2</w:t>
      </w:r>
      <w:r w:rsidRPr="00C43ACB">
        <w:t>: Stru</w:t>
      </w:r>
      <w:r w:rsidR="009D55D9" w:rsidRPr="00C43ACB">
        <w:t xml:space="preserve">cture of </w:t>
      </w:r>
      <w:r w:rsidR="009D55D9" w:rsidRPr="00C43ACB">
        <w:rPr>
          <w:i/>
        </w:rPr>
        <w:t>[cmdhPolicy]</w:t>
      </w:r>
      <w:r w:rsidR="009D55D9" w:rsidRPr="00C43ACB">
        <w:t xml:space="preserve"> resource</w:t>
      </w:r>
    </w:p>
    <w:p w14:paraId="41AAEBBF" w14:textId="77777777" w:rsidR="00734A6D" w:rsidRPr="00C43ACB" w:rsidRDefault="00734A6D" w:rsidP="009D55D9">
      <w:pPr>
        <w:keepNext/>
        <w:keepLines/>
      </w:pPr>
      <w:r w:rsidRPr="00C43ACB">
        <w:t xml:space="preserve">The </w:t>
      </w:r>
      <w:r w:rsidRPr="00C43ACB">
        <w:rPr>
          <w:i/>
        </w:rPr>
        <w:t>[cmdhPolicy]</w:t>
      </w:r>
      <w:r w:rsidRPr="00C43ACB">
        <w:t xml:space="preserve"> </w:t>
      </w:r>
      <w:r w:rsidR="00626DEC" w:rsidRPr="00C43ACB">
        <w:t xml:space="preserve">resource </w:t>
      </w:r>
      <w:r w:rsidRPr="00C43ACB">
        <w:t xml:space="preserve">shall contain attributes </w:t>
      </w:r>
      <w:r w:rsidR="00F47D09" w:rsidRPr="00C43ACB">
        <w:t>specified</w:t>
      </w:r>
      <w:r w:rsidRPr="00C43ACB">
        <w:t xml:space="preserve"> </w:t>
      </w:r>
      <w:r w:rsidR="00385797" w:rsidRPr="00C43ACB">
        <w:t>in table</w:t>
      </w:r>
      <w:r w:rsidR="007D1178" w:rsidRPr="00C43ACB">
        <w:t xml:space="preserve"> </w:t>
      </w:r>
      <w:r w:rsidR="009D55D9" w:rsidRPr="00C43ACB">
        <w:t>D.12</w:t>
      </w:r>
      <w:r w:rsidR="00DA7DEE" w:rsidRPr="00C43ACB">
        <w:rPr>
          <w:rFonts w:eastAsia="宋体" w:hint="eastAsia"/>
          <w:lang w:eastAsia="zh-CN"/>
        </w:rPr>
        <w:t>.0</w:t>
      </w:r>
      <w:r w:rsidR="009D55D9" w:rsidRPr="00C43ACB">
        <w:t>-</w:t>
      </w:r>
      <w:r w:rsidR="0060725E" w:rsidRPr="00C43ACB">
        <w:t>1</w:t>
      </w:r>
      <w:r w:rsidR="009D55D9" w:rsidRPr="00C43ACB">
        <w:t>.</w:t>
      </w:r>
    </w:p>
    <w:p w14:paraId="5522D142" w14:textId="77777777" w:rsidR="00734A6D" w:rsidRPr="00C43ACB" w:rsidRDefault="00734A6D" w:rsidP="00383D72">
      <w:pPr>
        <w:pStyle w:val="TH"/>
      </w:pPr>
      <w:r w:rsidRPr="00C43ACB">
        <w:t>Table D.12</w:t>
      </w:r>
      <w:r w:rsidR="00DA7DEE" w:rsidRPr="00C43ACB">
        <w:t>.0</w:t>
      </w:r>
      <w:r w:rsidRPr="00C43ACB">
        <w:t>-</w:t>
      </w:r>
      <w:r w:rsidR="0060725E" w:rsidRPr="00C43ACB">
        <w:t>1</w:t>
      </w:r>
      <w:r w:rsidRPr="00C43ACB">
        <w:t xml:space="preserve">: Attributes of </w:t>
      </w:r>
      <w:r w:rsidRPr="00C43ACB">
        <w:rPr>
          <w:i/>
        </w:rPr>
        <w:t>[cmdhPolicy]</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C43ACB" w14:paraId="1560D219" w14:textId="77777777" w:rsidTr="00630A55">
        <w:trPr>
          <w:jc w:val="center"/>
        </w:trPr>
        <w:tc>
          <w:tcPr>
            <w:tcW w:w="2160" w:type="dxa"/>
            <w:shd w:val="clear" w:color="auto" w:fill="E0E0E0"/>
            <w:vAlign w:val="center"/>
          </w:tcPr>
          <w:p w14:paraId="33C2A6C5" w14:textId="77777777" w:rsidR="00734A6D" w:rsidRPr="00C43ACB" w:rsidRDefault="00734A6D" w:rsidP="00854BBE">
            <w:pPr>
              <w:pStyle w:val="TAH"/>
              <w:rPr>
                <w:rFonts w:eastAsia="Arial Unicode MS"/>
              </w:rPr>
            </w:pPr>
            <w:r w:rsidRPr="00C43ACB">
              <w:rPr>
                <w:rFonts w:eastAsia="Arial Unicode MS"/>
              </w:rPr>
              <w:t>Attribute</w:t>
            </w:r>
            <w:r w:rsidR="00460684" w:rsidRPr="00C43ACB">
              <w:rPr>
                <w:rFonts w:eastAsia="Arial Unicode MS"/>
              </w:rPr>
              <w:t xml:space="preserve">s </w:t>
            </w:r>
            <w:r w:rsidRPr="00C43ACB">
              <w:rPr>
                <w:rFonts w:eastAsia="Arial Unicode MS"/>
              </w:rPr>
              <w:t xml:space="preserve">of </w:t>
            </w:r>
            <w:r w:rsidRPr="00C43ACB">
              <w:rPr>
                <w:rFonts w:eastAsia="Arial Unicode MS"/>
                <w:i/>
              </w:rPr>
              <w:t>[cmdhPolicy]</w:t>
            </w:r>
          </w:p>
        </w:tc>
        <w:tc>
          <w:tcPr>
            <w:tcW w:w="1080" w:type="dxa"/>
            <w:shd w:val="clear" w:color="auto" w:fill="E0E0E0"/>
            <w:vAlign w:val="center"/>
          </w:tcPr>
          <w:p w14:paraId="4D84AC95" w14:textId="77777777" w:rsidR="00734A6D" w:rsidRPr="00C43ACB" w:rsidRDefault="00734A6D"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75DDA1DF" w14:textId="77777777" w:rsidR="00734A6D" w:rsidRPr="00C43ACB" w:rsidRDefault="00734A6D" w:rsidP="00854BBE">
            <w:pPr>
              <w:pStyle w:val="TAH"/>
              <w:rPr>
                <w:rFonts w:eastAsia="Arial Unicode MS"/>
              </w:rPr>
            </w:pPr>
            <w:r w:rsidRPr="00C43ACB">
              <w:rPr>
                <w:rFonts w:eastAsia="Arial Unicode MS"/>
              </w:rPr>
              <w:t>RW/</w:t>
            </w:r>
          </w:p>
          <w:p w14:paraId="5297EEBB" w14:textId="77777777" w:rsidR="00734A6D" w:rsidRPr="00C43ACB" w:rsidRDefault="00734A6D" w:rsidP="00854BBE">
            <w:pPr>
              <w:pStyle w:val="TAH"/>
              <w:rPr>
                <w:rFonts w:eastAsia="Arial Unicode MS"/>
              </w:rPr>
            </w:pPr>
            <w:r w:rsidRPr="00C43ACB">
              <w:rPr>
                <w:rFonts w:eastAsia="Arial Unicode MS"/>
              </w:rPr>
              <w:t>RO/</w:t>
            </w:r>
          </w:p>
          <w:p w14:paraId="29AE6C8D" w14:textId="77777777" w:rsidR="00734A6D" w:rsidRPr="00C43ACB" w:rsidRDefault="00734A6D" w:rsidP="00854BBE">
            <w:pPr>
              <w:pStyle w:val="TAH"/>
              <w:rPr>
                <w:rFonts w:eastAsia="Arial Unicode MS"/>
              </w:rPr>
            </w:pPr>
            <w:r w:rsidRPr="00C43ACB">
              <w:rPr>
                <w:rFonts w:eastAsia="Arial Unicode MS"/>
              </w:rPr>
              <w:t>WO</w:t>
            </w:r>
          </w:p>
        </w:tc>
        <w:tc>
          <w:tcPr>
            <w:tcW w:w="5184" w:type="dxa"/>
            <w:shd w:val="clear" w:color="auto" w:fill="E0E0E0"/>
            <w:vAlign w:val="center"/>
          </w:tcPr>
          <w:p w14:paraId="2387374A" w14:textId="77777777" w:rsidR="00734A6D" w:rsidRPr="00C43ACB" w:rsidRDefault="00734A6D" w:rsidP="00854BBE">
            <w:pPr>
              <w:pStyle w:val="TAH"/>
              <w:rPr>
                <w:rFonts w:eastAsia="Arial Unicode MS"/>
              </w:rPr>
            </w:pPr>
            <w:r w:rsidRPr="00C43ACB">
              <w:rPr>
                <w:rFonts w:eastAsia="Arial Unicode MS"/>
              </w:rPr>
              <w:t>Description</w:t>
            </w:r>
          </w:p>
        </w:tc>
      </w:tr>
      <w:tr w:rsidR="00734A6D" w:rsidRPr="00C43ACB" w14:paraId="4D52A945" w14:textId="77777777" w:rsidTr="00630A55">
        <w:trPr>
          <w:jc w:val="center"/>
        </w:trPr>
        <w:tc>
          <w:tcPr>
            <w:tcW w:w="2160" w:type="dxa"/>
          </w:tcPr>
          <w:p w14:paraId="3E68D61C" w14:textId="77777777" w:rsidR="00734A6D" w:rsidRPr="00C43ACB" w:rsidRDefault="00734A6D" w:rsidP="00056DEC">
            <w:pPr>
              <w:pStyle w:val="TAL"/>
              <w:rPr>
                <w:rFonts w:eastAsia="Arial Unicode MS"/>
                <w:i/>
              </w:rPr>
            </w:pPr>
            <w:r w:rsidRPr="00C43ACB">
              <w:rPr>
                <w:rFonts w:eastAsia="Arial Unicode MS"/>
                <w:i/>
              </w:rPr>
              <w:t>resourceType</w:t>
            </w:r>
          </w:p>
        </w:tc>
        <w:tc>
          <w:tcPr>
            <w:tcW w:w="1080" w:type="dxa"/>
          </w:tcPr>
          <w:p w14:paraId="56EABF85" w14:textId="77777777" w:rsidR="00734A6D" w:rsidRPr="00C43ACB" w:rsidRDefault="00734A6D" w:rsidP="00056DEC">
            <w:pPr>
              <w:pStyle w:val="TAL"/>
              <w:jc w:val="center"/>
              <w:rPr>
                <w:rFonts w:eastAsia="Arial Unicode MS"/>
              </w:rPr>
            </w:pPr>
            <w:r w:rsidRPr="00C43ACB">
              <w:rPr>
                <w:rFonts w:eastAsia="Arial Unicode MS"/>
              </w:rPr>
              <w:t>1</w:t>
            </w:r>
          </w:p>
        </w:tc>
        <w:tc>
          <w:tcPr>
            <w:tcW w:w="864" w:type="dxa"/>
          </w:tcPr>
          <w:p w14:paraId="06C238DF" w14:textId="77777777" w:rsidR="00734A6D" w:rsidRPr="00C43ACB" w:rsidRDefault="00734A6D" w:rsidP="00056DEC">
            <w:pPr>
              <w:pStyle w:val="TAL"/>
              <w:jc w:val="center"/>
              <w:rPr>
                <w:rFonts w:eastAsia="Arial Unicode MS"/>
              </w:rPr>
            </w:pPr>
            <w:r w:rsidRPr="00C43ACB">
              <w:rPr>
                <w:rFonts w:eastAsia="Arial Unicode MS"/>
              </w:rPr>
              <w:t>RO</w:t>
            </w:r>
          </w:p>
        </w:tc>
        <w:tc>
          <w:tcPr>
            <w:tcW w:w="5184" w:type="dxa"/>
          </w:tcPr>
          <w:p w14:paraId="640C7789" w14:textId="77777777" w:rsidR="00734A6D" w:rsidRPr="00C43ACB" w:rsidRDefault="00734A6D"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2C653E" w:rsidRPr="00C43ACB" w14:paraId="53F0808C" w14:textId="77777777" w:rsidTr="00630A55">
        <w:trPr>
          <w:jc w:val="center"/>
        </w:trPr>
        <w:tc>
          <w:tcPr>
            <w:tcW w:w="2160" w:type="dxa"/>
          </w:tcPr>
          <w:p w14:paraId="7734A87C" w14:textId="77777777" w:rsidR="002C653E" w:rsidRPr="00C43ACB" w:rsidRDefault="002C653E" w:rsidP="00056DEC">
            <w:pPr>
              <w:pStyle w:val="TAL"/>
              <w:rPr>
                <w:rFonts w:eastAsia="Arial Unicode MS"/>
                <w:i/>
              </w:rPr>
            </w:pPr>
            <w:r w:rsidRPr="00C43ACB">
              <w:rPr>
                <w:rFonts w:eastAsia="Arial Unicode MS" w:hint="eastAsia"/>
                <w:i/>
                <w:lang w:eastAsia="ko-KR"/>
              </w:rPr>
              <w:t>resourceID</w:t>
            </w:r>
          </w:p>
        </w:tc>
        <w:tc>
          <w:tcPr>
            <w:tcW w:w="1080" w:type="dxa"/>
          </w:tcPr>
          <w:p w14:paraId="3A3096E2" w14:textId="77777777" w:rsidR="002C653E" w:rsidRPr="00C43ACB" w:rsidRDefault="002C653E" w:rsidP="00056DEC">
            <w:pPr>
              <w:pStyle w:val="TAL"/>
              <w:jc w:val="center"/>
              <w:rPr>
                <w:rFonts w:eastAsia="Arial Unicode MS"/>
              </w:rPr>
            </w:pPr>
            <w:r w:rsidRPr="00C43ACB">
              <w:rPr>
                <w:rFonts w:eastAsia="Arial Unicode MS" w:hint="eastAsia"/>
                <w:lang w:eastAsia="ko-KR"/>
              </w:rPr>
              <w:t>1</w:t>
            </w:r>
          </w:p>
        </w:tc>
        <w:tc>
          <w:tcPr>
            <w:tcW w:w="864" w:type="dxa"/>
          </w:tcPr>
          <w:p w14:paraId="75191D10" w14:textId="77777777" w:rsidR="002C653E" w:rsidRPr="00C43ACB" w:rsidRDefault="006458A8" w:rsidP="00056DEC">
            <w:pPr>
              <w:pStyle w:val="TAL"/>
              <w:jc w:val="center"/>
              <w:rPr>
                <w:rFonts w:eastAsia="Arial Unicode MS"/>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5F7CDB28" w14:textId="77777777" w:rsidR="002C653E" w:rsidRPr="00C43ACB" w:rsidRDefault="002C653E"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6458A8" w:rsidRPr="00C43ACB" w14:paraId="069F3C86" w14:textId="77777777" w:rsidTr="00630A55">
        <w:trPr>
          <w:jc w:val="center"/>
        </w:trPr>
        <w:tc>
          <w:tcPr>
            <w:tcW w:w="2160" w:type="dxa"/>
          </w:tcPr>
          <w:p w14:paraId="4C804DBB" w14:textId="77777777" w:rsidR="006458A8" w:rsidRPr="00C43ACB" w:rsidRDefault="006458A8" w:rsidP="00056DEC">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7132D4B9" w14:textId="77777777" w:rsidR="006458A8" w:rsidRPr="00C43ACB" w:rsidRDefault="006458A8" w:rsidP="00056DEC">
            <w:pPr>
              <w:pStyle w:val="TAL"/>
              <w:jc w:val="center"/>
              <w:rPr>
                <w:rFonts w:eastAsia="Arial Unicode MS"/>
                <w:lang w:eastAsia="ko-KR"/>
              </w:rPr>
            </w:pPr>
            <w:r w:rsidRPr="00C43ACB">
              <w:rPr>
                <w:rFonts w:eastAsia="Arial Unicode MS" w:hint="eastAsia"/>
                <w:lang w:eastAsia="ko-KR"/>
              </w:rPr>
              <w:t>1</w:t>
            </w:r>
          </w:p>
        </w:tc>
        <w:tc>
          <w:tcPr>
            <w:tcW w:w="864" w:type="dxa"/>
          </w:tcPr>
          <w:p w14:paraId="4617BC96" w14:textId="77777777" w:rsidR="006458A8" w:rsidRPr="00C43ACB" w:rsidRDefault="006458A8" w:rsidP="00056DEC">
            <w:pPr>
              <w:pStyle w:val="TAL"/>
              <w:jc w:val="center"/>
              <w:rPr>
                <w:rFonts w:eastAsia="Arial Unicode MS"/>
                <w:lang w:eastAsia="ko-KR"/>
              </w:rPr>
            </w:pPr>
            <w:r w:rsidRPr="00C43ACB">
              <w:rPr>
                <w:rFonts w:eastAsia="Arial Unicode MS"/>
                <w:lang w:eastAsia="ko-KR"/>
              </w:rPr>
              <w:t>WO</w:t>
            </w:r>
          </w:p>
        </w:tc>
        <w:tc>
          <w:tcPr>
            <w:tcW w:w="5184" w:type="dxa"/>
          </w:tcPr>
          <w:p w14:paraId="17AA983E"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3929B004" w14:textId="77777777" w:rsidTr="00630A55">
        <w:trPr>
          <w:jc w:val="center"/>
        </w:trPr>
        <w:tc>
          <w:tcPr>
            <w:tcW w:w="2160" w:type="dxa"/>
          </w:tcPr>
          <w:p w14:paraId="25E1846C" w14:textId="77777777" w:rsidR="006458A8" w:rsidRPr="00C43ACB" w:rsidRDefault="006458A8" w:rsidP="00056DEC">
            <w:pPr>
              <w:pStyle w:val="TAL"/>
              <w:rPr>
                <w:i/>
              </w:rPr>
            </w:pPr>
            <w:r w:rsidRPr="00C43ACB">
              <w:rPr>
                <w:i/>
              </w:rPr>
              <w:t>parentID</w:t>
            </w:r>
          </w:p>
        </w:tc>
        <w:tc>
          <w:tcPr>
            <w:tcW w:w="1080" w:type="dxa"/>
          </w:tcPr>
          <w:p w14:paraId="57A1EF5C" w14:textId="77777777" w:rsidR="006458A8" w:rsidRPr="00C43ACB" w:rsidRDefault="006458A8" w:rsidP="00056DEC">
            <w:pPr>
              <w:pStyle w:val="TAL"/>
              <w:jc w:val="center"/>
            </w:pPr>
            <w:r w:rsidRPr="00C43ACB">
              <w:t>1</w:t>
            </w:r>
          </w:p>
        </w:tc>
        <w:tc>
          <w:tcPr>
            <w:tcW w:w="864" w:type="dxa"/>
          </w:tcPr>
          <w:p w14:paraId="7A688B3D" w14:textId="77777777" w:rsidR="006458A8" w:rsidRPr="00C43ACB" w:rsidRDefault="006458A8" w:rsidP="00056DEC">
            <w:pPr>
              <w:pStyle w:val="TAL"/>
              <w:jc w:val="center"/>
            </w:pPr>
            <w:r w:rsidRPr="00C43ACB">
              <w:t>RO</w:t>
            </w:r>
          </w:p>
        </w:tc>
        <w:tc>
          <w:tcPr>
            <w:tcW w:w="5184" w:type="dxa"/>
          </w:tcPr>
          <w:p w14:paraId="17B295CE" w14:textId="77777777" w:rsidR="006458A8" w:rsidRPr="00C43ACB" w:rsidRDefault="006458A8" w:rsidP="00056DEC">
            <w:pPr>
              <w:pStyle w:val="TAL"/>
            </w:pPr>
            <w:r w:rsidRPr="00C43ACB">
              <w:rPr>
                <w:rFonts w:eastAsia="Arial Unicode MS"/>
              </w:rPr>
              <w:t>See clause 9.6.1.</w:t>
            </w:r>
            <w:r w:rsidR="00024EA3" w:rsidRPr="00C43ACB">
              <w:rPr>
                <w:rFonts w:eastAsia="Arial Unicode MS"/>
              </w:rPr>
              <w:t>3.</w:t>
            </w:r>
          </w:p>
        </w:tc>
      </w:tr>
      <w:tr w:rsidR="006458A8" w:rsidRPr="00C43ACB" w14:paraId="27723630" w14:textId="77777777" w:rsidTr="00630A55">
        <w:trPr>
          <w:jc w:val="center"/>
        </w:trPr>
        <w:tc>
          <w:tcPr>
            <w:tcW w:w="2160" w:type="dxa"/>
          </w:tcPr>
          <w:p w14:paraId="0F525B6E" w14:textId="77777777" w:rsidR="006458A8" w:rsidRPr="00C43ACB" w:rsidRDefault="006458A8" w:rsidP="00056DEC">
            <w:pPr>
              <w:pStyle w:val="TAL"/>
              <w:rPr>
                <w:rFonts w:eastAsia="Arial Unicode MS"/>
                <w:i/>
              </w:rPr>
            </w:pPr>
            <w:r w:rsidRPr="00C43ACB">
              <w:rPr>
                <w:i/>
              </w:rPr>
              <w:t>expirationTime</w:t>
            </w:r>
          </w:p>
        </w:tc>
        <w:tc>
          <w:tcPr>
            <w:tcW w:w="1080" w:type="dxa"/>
          </w:tcPr>
          <w:p w14:paraId="658A337F" w14:textId="77777777" w:rsidR="006458A8" w:rsidRPr="00C43ACB" w:rsidRDefault="006458A8" w:rsidP="00056DEC">
            <w:pPr>
              <w:pStyle w:val="TAL"/>
              <w:jc w:val="center"/>
              <w:rPr>
                <w:rFonts w:eastAsia="Arial Unicode MS"/>
              </w:rPr>
            </w:pPr>
            <w:r w:rsidRPr="00C43ACB">
              <w:t>1</w:t>
            </w:r>
          </w:p>
        </w:tc>
        <w:tc>
          <w:tcPr>
            <w:tcW w:w="864" w:type="dxa"/>
          </w:tcPr>
          <w:p w14:paraId="01E6733F" w14:textId="77777777" w:rsidR="006458A8" w:rsidRPr="00C43ACB" w:rsidRDefault="006458A8" w:rsidP="00056DEC">
            <w:pPr>
              <w:pStyle w:val="TAL"/>
              <w:jc w:val="center"/>
              <w:rPr>
                <w:rFonts w:eastAsia="Arial Unicode MS"/>
              </w:rPr>
            </w:pPr>
            <w:r w:rsidRPr="00C43ACB">
              <w:t>RW</w:t>
            </w:r>
          </w:p>
        </w:tc>
        <w:tc>
          <w:tcPr>
            <w:tcW w:w="5184" w:type="dxa"/>
          </w:tcPr>
          <w:p w14:paraId="00DFDEC7"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67141817" w14:textId="77777777" w:rsidTr="00630A55">
        <w:trPr>
          <w:jc w:val="center"/>
        </w:trPr>
        <w:tc>
          <w:tcPr>
            <w:tcW w:w="2160" w:type="dxa"/>
          </w:tcPr>
          <w:p w14:paraId="63959B42" w14:textId="77777777" w:rsidR="006458A8" w:rsidRPr="00C43ACB" w:rsidRDefault="006458A8" w:rsidP="00056DEC">
            <w:pPr>
              <w:pStyle w:val="TAL"/>
              <w:rPr>
                <w:rFonts w:eastAsia="Arial Unicode MS"/>
                <w:i/>
              </w:rPr>
            </w:pPr>
            <w:r w:rsidRPr="00C43ACB">
              <w:rPr>
                <w:i/>
              </w:rPr>
              <w:t>accessControlPolicyIDs</w:t>
            </w:r>
          </w:p>
        </w:tc>
        <w:tc>
          <w:tcPr>
            <w:tcW w:w="1080" w:type="dxa"/>
          </w:tcPr>
          <w:p w14:paraId="7D721923" w14:textId="77777777" w:rsidR="006458A8" w:rsidRPr="00C43ACB" w:rsidRDefault="006458A8" w:rsidP="00056DEC">
            <w:pPr>
              <w:pStyle w:val="TAL"/>
              <w:jc w:val="center"/>
              <w:rPr>
                <w:rFonts w:eastAsia="Arial Unicode MS"/>
              </w:rPr>
            </w:pPr>
            <w:r w:rsidRPr="00C43ACB">
              <w:t>0..1 (L)</w:t>
            </w:r>
          </w:p>
        </w:tc>
        <w:tc>
          <w:tcPr>
            <w:tcW w:w="864" w:type="dxa"/>
          </w:tcPr>
          <w:p w14:paraId="1D3B5A4A" w14:textId="77777777" w:rsidR="006458A8" w:rsidRPr="00C43ACB" w:rsidRDefault="006458A8" w:rsidP="00056DEC">
            <w:pPr>
              <w:pStyle w:val="TAL"/>
              <w:jc w:val="center"/>
              <w:rPr>
                <w:rFonts w:eastAsia="Arial Unicode MS"/>
              </w:rPr>
            </w:pPr>
            <w:r w:rsidRPr="00C43ACB">
              <w:t>RW</w:t>
            </w:r>
          </w:p>
        </w:tc>
        <w:tc>
          <w:tcPr>
            <w:tcW w:w="5184" w:type="dxa"/>
          </w:tcPr>
          <w:p w14:paraId="0903850E"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1367FF26" w14:textId="77777777" w:rsidTr="00630A55">
        <w:trPr>
          <w:jc w:val="center"/>
        </w:trPr>
        <w:tc>
          <w:tcPr>
            <w:tcW w:w="2160" w:type="dxa"/>
            <w:tcBorders>
              <w:bottom w:val="single" w:sz="4" w:space="0" w:color="000000"/>
            </w:tcBorders>
          </w:tcPr>
          <w:p w14:paraId="08ED186E" w14:textId="77777777" w:rsidR="006458A8" w:rsidRPr="00C43ACB" w:rsidRDefault="006458A8" w:rsidP="00056DEC">
            <w:pPr>
              <w:pStyle w:val="TAL"/>
              <w:rPr>
                <w:rFonts w:eastAsia="Arial Unicode MS"/>
                <w:i/>
              </w:rPr>
            </w:pPr>
            <w:r w:rsidRPr="00C43ACB">
              <w:rPr>
                <w:i/>
              </w:rPr>
              <w:t>creationTime</w:t>
            </w:r>
          </w:p>
        </w:tc>
        <w:tc>
          <w:tcPr>
            <w:tcW w:w="1080" w:type="dxa"/>
            <w:tcBorders>
              <w:bottom w:val="single" w:sz="4" w:space="0" w:color="000000"/>
            </w:tcBorders>
          </w:tcPr>
          <w:p w14:paraId="0ACEE0EC" w14:textId="77777777" w:rsidR="006458A8" w:rsidRPr="00C43ACB" w:rsidRDefault="006458A8" w:rsidP="00056DEC">
            <w:pPr>
              <w:pStyle w:val="TAL"/>
              <w:jc w:val="center"/>
              <w:rPr>
                <w:rFonts w:eastAsia="Arial Unicode MS"/>
              </w:rPr>
            </w:pPr>
            <w:r w:rsidRPr="00C43ACB">
              <w:t>1</w:t>
            </w:r>
          </w:p>
        </w:tc>
        <w:tc>
          <w:tcPr>
            <w:tcW w:w="864" w:type="dxa"/>
            <w:tcBorders>
              <w:bottom w:val="single" w:sz="4" w:space="0" w:color="000000"/>
            </w:tcBorders>
          </w:tcPr>
          <w:p w14:paraId="3D97709C" w14:textId="77777777" w:rsidR="006458A8" w:rsidRPr="00C43ACB" w:rsidRDefault="006458A8" w:rsidP="00056DEC">
            <w:pPr>
              <w:pStyle w:val="TAL"/>
              <w:jc w:val="center"/>
              <w:rPr>
                <w:rFonts w:eastAsia="Arial Unicode MS"/>
              </w:rPr>
            </w:pPr>
            <w:r w:rsidRPr="00C43ACB">
              <w:t>RO</w:t>
            </w:r>
          </w:p>
        </w:tc>
        <w:tc>
          <w:tcPr>
            <w:tcW w:w="5184" w:type="dxa"/>
            <w:tcBorders>
              <w:bottom w:val="single" w:sz="4" w:space="0" w:color="000000"/>
            </w:tcBorders>
          </w:tcPr>
          <w:p w14:paraId="75C7F752"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127270C5" w14:textId="77777777" w:rsidTr="00630A55">
        <w:trPr>
          <w:jc w:val="center"/>
        </w:trPr>
        <w:tc>
          <w:tcPr>
            <w:tcW w:w="2160" w:type="dxa"/>
          </w:tcPr>
          <w:p w14:paraId="17B4201C" w14:textId="77777777" w:rsidR="006458A8" w:rsidRPr="00C43ACB" w:rsidRDefault="006458A8" w:rsidP="00056DEC">
            <w:pPr>
              <w:pStyle w:val="TAL"/>
              <w:rPr>
                <w:rFonts w:eastAsia="Arial Unicode MS"/>
                <w:i/>
              </w:rPr>
            </w:pPr>
            <w:r w:rsidRPr="00C43ACB">
              <w:rPr>
                <w:i/>
              </w:rPr>
              <w:t>lastModifiedTime</w:t>
            </w:r>
          </w:p>
        </w:tc>
        <w:tc>
          <w:tcPr>
            <w:tcW w:w="1080" w:type="dxa"/>
          </w:tcPr>
          <w:p w14:paraId="74409AB3" w14:textId="77777777" w:rsidR="006458A8" w:rsidRPr="00C43ACB" w:rsidRDefault="006458A8" w:rsidP="00056DEC">
            <w:pPr>
              <w:pStyle w:val="TAL"/>
              <w:jc w:val="center"/>
              <w:rPr>
                <w:rFonts w:eastAsia="Arial Unicode MS"/>
              </w:rPr>
            </w:pPr>
            <w:r w:rsidRPr="00C43ACB">
              <w:t>1</w:t>
            </w:r>
          </w:p>
        </w:tc>
        <w:tc>
          <w:tcPr>
            <w:tcW w:w="864" w:type="dxa"/>
          </w:tcPr>
          <w:p w14:paraId="6D7BBEA2" w14:textId="77777777" w:rsidR="006458A8" w:rsidRPr="00C43ACB" w:rsidRDefault="006458A8" w:rsidP="00056DEC">
            <w:pPr>
              <w:pStyle w:val="TAL"/>
              <w:jc w:val="center"/>
              <w:rPr>
                <w:rFonts w:eastAsia="Arial Unicode MS"/>
              </w:rPr>
            </w:pPr>
            <w:r w:rsidRPr="00C43ACB">
              <w:t>RO</w:t>
            </w:r>
          </w:p>
        </w:tc>
        <w:tc>
          <w:tcPr>
            <w:tcW w:w="5184" w:type="dxa"/>
          </w:tcPr>
          <w:p w14:paraId="3F4D4590"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0D8C2214" w14:textId="77777777" w:rsidTr="00630A55">
        <w:trPr>
          <w:jc w:val="center"/>
        </w:trPr>
        <w:tc>
          <w:tcPr>
            <w:tcW w:w="2160" w:type="dxa"/>
          </w:tcPr>
          <w:p w14:paraId="4B5CE5AC" w14:textId="77777777" w:rsidR="006458A8" w:rsidRPr="00C43ACB" w:rsidRDefault="006458A8" w:rsidP="00056DEC">
            <w:pPr>
              <w:pStyle w:val="TAL"/>
              <w:rPr>
                <w:rFonts w:eastAsia="Arial Unicode MS"/>
                <w:i/>
              </w:rPr>
            </w:pPr>
            <w:r w:rsidRPr="00C43ACB">
              <w:rPr>
                <w:rFonts w:eastAsia="Arial Unicode MS"/>
                <w:i/>
              </w:rPr>
              <w:t>labels</w:t>
            </w:r>
          </w:p>
        </w:tc>
        <w:tc>
          <w:tcPr>
            <w:tcW w:w="1080" w:type="dxa"/>
          </w:tcPr>
          <w:p w14:paraId="45E3C27D" w14:textId="77777777" w:rsidR="006458A8" w:rsidRPr="00C43ACB" w:rsidRDefault="006458A8" w:rsidP="00056DEC">
            <w:pPr>
              <w:pStyle w:val="TAL"/>
              <w:jc w:val="center"/>
              <w:rPr>
                <w:rFonts w:eastAsia="Arial Unicode MS"/>
              </w:rPr>
            </w:pPr>
            <w:r w:rsidRPr="00C43ACB">
              <w:rPr>
                <w:rFonts w:eastAsia="Arial Unicode MS"/>
              </w:rPr>
              <w:t>0..1</w:t>
            </w:r>
            <w:r w:rsidR="00375EBC" w:rsidRPr="00C43ACB">
              <w:rPr>
                <w:rFonts w:eastAsia="Arial Unicode MS"/>
              </w:rPr>
              <w:t>(L)</w:t>
            </w:r>
          </w:p>
        </w:tc>
        <w:tc>
          <w:tcPr>
            <w:tcW w:w="864" w:type="dxa"/>
          </w:tcPr>
          <w:p w14:paraId="4DA9086E" w14:textId="77777777" w:rsidR="006458A8" w:rsidRPr="00C43ACB" w:rsidRDefault="006458A8" w:rsidP="00056DEC">
            <w:pPr>
              <w:pStyle w:val="TAL"/>
              <w:jc w:val="center"/>
              <w:rPr>
                <w:rFonts w:eastAsia="Arial Unicode MS"/>
              </w:rPr>
            </w:pPr>
            <w:r w:rsidRPr="00C43ACB">
              <w:rPr>
                <w:rFonts w:eastAsia="Arial Unicode MS"/>
              </w:rPr>
              <w:t>RO</w:t>
            </w:r>
          </w:p>
        </w:tc>
        <w:tc>
          <w:tcPr>
            <w:tcW w:w="5184" w:type="dxa"/>
          </w:tcPr>
          <w:p w14:paraId="68B547B0"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15F0B5A8" w14:textId="77777777" w:rsidTr="00630A55">
        <w:trPr>
          <w:jc w:val="center"/>
        </w:trPr>
        <w:tc>
          <w:tcPr>
            <w:tcW w:w="2160" w:type="dxa"/>
          </w:tcPr>
          <w:p w14:paraId="54040566" w14:textId="77777777" w:rsidR="006458A8" w:rsidRPr="00C43ACB" w:rsidRDefault="006458A8" w:rsidP="00056DEC">
            <w:pPr>
              <w:pStyle w:val="TAL"/>
              <w:rPr>
                <w:rFonts w:eastAsia="Arial Unicode MS"/>
                <w:i/>
              </w:rPr>
            </w:pPr>
            <w:r w:rsidRPr="00C43ACB">
              <w:rPr>
                <w:rFonts w:eastAsia="Arial Unicode MS" w:hint="eastAsia"/>
                <w:i/>
                <w:lang w:eastAsia="zh-CN"/>
              </w:rPr>
              <w:t>mgmtDefinition</w:t>
            </w:r>
          </w:p>
        </w:tc>
        <w:tc>
          <w:tcPr>
            <w:tcW w:w="1080" w:type="dxa"/>
          </w:tcPr>
          <w:p w14:paraId="394FF35F" w14:textId="77777777" w:rsidR="006458A8" w:rsidRPr="00C43ACB" w:rsidRDefault="006458A8" w:rsidP="00056DEC">
            <w:pPr>
              <w:pStyle w:val="TAL"/>
              <w:jc w:val="center"/>
              <w:rPr>
                <w:rFonts w:eastAsia="Arial Unicode MS"/>
              </w:rPr>
            </w:pPr>
            <w:r w:rsidRPr="00C43ACB">
              <w:rPr>
                <w:rFonts w:eastAsia="Arial Unicode MS" w:hint="eastAsia"/>
                <w:lang w:eastAsia="zh-CN"/>
              </w:rPr>
              <w:t>1</w:t>
            </w:r>
          </w:p>
        </w:tc>
        <w:tc>
          <w:tcPr>
            <w:tcW w:w="864" w:type="dxa"/>
          </w:tcPr>
          <w:p w14:paraId="4B384AC5" w14:textId="77777777" w:rsidR="006458A8" w:rsidRPr="00C43ACB" w:rsidRDefault="006458A8" w:rsidP="00056DEC">
            <w:pPr>
              <w:pStyle w:val="TAL"/>
              <w:jc w:val="center"/>
              <w:rPr>
                <w:rFonts w:eastAsia="Arial Unicode MS"/>
              </w:rPr>
            </w:pPr>
            <w:r w:rsidRPr="00C43ACB">
              <w:rPr>
                <w:rFonts w:eastAsia="Arial Unicode MS" w:hint="eastAsia"/>
                <w:lang w:eastAsia="zh-CN"/>
              </w:rPr>
              <w:t>WO</w:t>
            </w:r>
          </w:p>
        </w:tc>
        <w:tc>
          <w:tcPr>
            <w:tcW w:w="5184" w:type="dxa"/>
          </w:tcPr>
          <w:p w14:paraId="49993771" w14:textId="77777777" w:rsidR="006458A8" w:rsidRPr="00C43ACB" w:rsidRDefault="006458A8" w:rsidP="00056DEC">
            <w:pPr>
              <w:pStyle w:val="TAL"/>
              <w:rPr>
                <w:rFonts w:eastAsia="Arial Unicode MS"/>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rFonts w:eastAsia="Arial Unicode MS"/>
                <w:i/>
                <w:lang w:eastAsia="zh-CN"/>
              </w:rPr>
              <w:t>cmdhPolicy</w:t>
            </w:r>
            <w:r w:rsidR="003D10C8" w:rsidRPr="00C43ACB">
              <w:rPr>
                <w:rFonts w:eastAsia="Arial Unicode MS"/>
                <w:i/>
                <w:lang w:eastAsia="zh-CN"/>
              </w:rPr>
              <w:t>"</w:t>
            </w:r>
            <w:r w:rsidRPr="00C43ACB">
              <w:rPr>
                <w:rFonts w:eastAsia="Arial Unicode MS" w:hint="eastAsia"/>
                <w:lang w:eastAsia="zh-CN"/>
              </w:rPr>
              <w:t xml:space="preserve"> to indicate the resource is for </w:t>
            </w:r>
            <w:r w:rsidRPr="00C43ACB">
              <w:rPr>
                <w:rFonts w:eastAsia="Arial Unicode MS"/>
                <w:lang w:eastAsia="zh-CN"/>
              </w:rPr>
              <w:t>CMDH policy</w:t>
            </w:r>
            <w:r w:rsidRPr="00C43ACB">
              <w:rPr>
                <w:rFonts w:eastAsia="Arial Unicode MS" w:hint="eastAsia"/>
                <w:lang w:eastAsia="zh-CN"/>
              </w:rPr>
              <w:t xml:space="preserve"> management.</w:t>
            </w:r>
          </w:p>
        </w:tc>
      </w:tr>
      <w:tr w:rsidR="00BC73A9" w:rsidRPr="00C43ACB" w14:paraId="4A2F16DC" w14:textId="77777777" w:rsidTr="00630A55">
        <w:trPr>
          <w:jc w:val="center"/>
        </w:trPr>
        <w:tc>
          <w:tcPr>
            <w:tcW w:w="2160" w:type="dxa"/>
          </w:tcPr>
          <w:p w14:paraId="4E75AC12" w14:textId="77777777" w:rsidR="00BC73A9" w:rsidRPr="00C43ACB" w:rsidRDefault="00BC73A9" w:rsidP="00056DEC">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80" w:type="dxa"/>
          </w:tcPr>
          <w:p w14:paraId="135717AB" w14:textId="77777777" w:rsidR="00BC73A9" w:rsidRPr="00C43ACB" w:rsidRDefault="00BC73A9"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0F33A888" w14:textId="77777777" w:rsidR="00BC73A9" w:rsidRPr="00C43ACB" w:rsidRDefault="00BC73A9" w:rsidP="00056DEC">
            <w:pPr>
              <w:pStyle w:val="TAL"/>
              <w:jc w:val="center"/>
              <w:rPr>
                <w:rFonts w:eastAsia="Arial Unicode MS"/>
              </w:rPr>
            </w:pPr>
            <w:r w:rsidRPr="00C43ACB">
              <w:rPr>
                <w:rFonts w:eastAsia="Arial Unicode MS"/>
                <w:lang w:eastAsia="zh-CN"/>
              </w:rPr>
              <w:t>WO</w:t>
            </w:r>
          </w:p>
        </w:tc>
        <w:tc>
          <w:tcPr>
            <w:tcW w:w="5184" w:type="dxa"/>
          </w:tcPr>
          <w:p w14:paraId="4BD51FBB" w14:textId="77777777" w:rsidR="00BC73A9" w:rsidRPr="00C43ACB" w:rsidRDefault="00BC73A9" w:rsidP="00056DEC">
            <w:pPr>
              <w:pStyle w:val="TAL"/>
              <w:rPr>
                <w:rFonts w:eastAsia="Arial Unicode MS"/>
              </w:rPr>
            </w:pPr>
            <w:r w:rsidRPr="00C43ACB">
              <w:rPr>
                <w:rFonts w:eastAsia="Arial Unicode MS"/>
              </w:rPr>
              <w:t>See clause 9.6.15.</w:t>
            </w:r>
          </w:p>
        </w:tc>
      </w:tr>
      <w:tr w:rsidR="00BC73A9" w:rsidRPr="00C43ACB" w14:paraId="19990030" w14:textId="77777777" w:rsidTr="00630A55">
        <w:trPr>
          <w:jc w:val="center"/>
        </w:trPr>
        <w:tc>
          <w:tcPr>
            <w:tcW w:w="2160" w:type="dxa"/>
          </w:tcPr>
          <w:p w14:paraId="0B8CCC2B" w14:textId="77777777" w:rsidR="00BC73A9" w:rsidRPr="00C43ACB" w:rsidRDefault="00BC73A9" w:rsidP="00056DEC">
            <w:pPr>
              <w:pStyle w:val="TAL"/>
              <w:rPr>
                <w:rFonts w:eastAsia="Arial Unicode MS"/>
                <w:i/>
              </w:rPr>
            </w:pPr>
            <w:r w:rsidRPr="00C43ACB">
              <w:rPr>
                <w:rFonts w:eastAsia="Arial Unicode MS"/>
                <w:i/>
              </w:rPr>
              <w:t>objectPaths</w:t>
            </w:r>
          </w:p>
        </w:tc>
        <w:tc>
          <w:tcPr>
            <w:tcW w:w="1080" w:type="dxa"/>
          </w:tcPr>
          <w:p w14:paraId="338143B8" w14:textId="77777777" w:rsidR="00BC73A9" w:rsidRPr="00C43ACB" w:rsidRDefault="00BC73A9"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010FC93B" w14:textId="77777777" w:rsidR="00BC73A9" w:rsidRPr="00C43ACB" w:rsidRDefault="00BC73A9" w:rsidP="00056DEC">
            <w:pPr>
              <w:pStyle w:val="TAL"/>
              <w:jc w:val="center"/>
              <w:rPr>
                <w:rFonts w:eastAsia="Arial Unicode MS"/>
              </w:rPr>
            </w:pPr>
            <w:r w:rsidRPr="00C43ACB">
              <w:rPr>
                <w:rFonts w:eastAsia="Arial Unicode MS"/>
                <w:lang w:eastAsia="zh-CN"/>
              </w:rPr>
              <w:t>WO</w:t>
            </w:r>
          </w:p>
        </w:tc>
        <w:tc>
          <w:tcPr>
            <w:tcW w:w="5184" w:type="dxa"/>
          </w:tcPr>
          <w:p w14:paraId="55A798AD" w14:textId="77777777" w:rsidR="00BC73A9" w:rsidRPr="00C43ACB" w:rsidRDefault="00BC73A9" w:rsidP="00056DEC">
            <w:pPr>
              <w:pStyle w:val="TAL"/>
              <w:rPr>
                <w:rFonts w:eastAsia="Arial Unicode MS"/>
              </w:rPr>
            </w:pPr>
            <w:r w:rsidRPr="00C43ACB">
              <w:rPr>
                <w:rFonts w:eastAsia="Arial Unicode MS"/>
              </w:rPr>
              <w:t>See clause 9.6.15.</w:t>
            </w:r>
          </w:p>
        </w:tc>
      </w:tr>
      <w:tr w:rsidR="006458A8" w:rsidRPr="00C43ACB" w14:paraId="54C9CF66" w14:textId="77777777" w:rsidTr="00630A55">
        <w:trPr>
          <w:jc w:val="center"/>
        </w:trPr>
        <w:tc>
          <w:tcPr>
            <w:tcW w:w="2160" w:type="dxa"/>
          </w:tcPr>
          <w:p w14:paraId="1DA9007D" w14:textId="77777777" w:rsidR="006458A8" w:rsidRPr="00C43ACB" w:rsidRDefault="006458A8" w:rsidP="00056DEC">
            <w:pPr>
              <w:pStyle w:val="TAL"/>
              <w:rPr>
                <w:rFonts w:eastAsia="Arial Unicode MS"/>
                <w:i/>
              </w:rPr>
            </w:pPr>
            <w:r w:rsidRPr="00C43ACB">
              <w:rPr>
                <w:rFonts w:eastAsia="Arial Unicode MS"/>
                <w:i/>
              </w:rPr>
              <w:t>description</w:t>
            </w:r>
          </w:p>
        </w:tc>
        <w:tc>
          <w:tcPr>
            <w:tcW w:w="1080" w:type="dxa"/>
          </w:tcPr>
          <w:p w14:paraId="77848716" w14:textId="77777777" w:rsidR="006458A8" w:rsidRPr="00C43ACB" w:rsidRDefault="006458A8"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323F425E"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3FE1CEDD" w14:textId="77777777" w:rsidR="006458A8" w:rsidRPr="00C43ACB" w:rsidRDefault="006458A8" w:rsidP="00056DEC">
            <w:pPr>
              <w:pStyle w:val="TAL"/>
              <w:rPr>
                <w:rFonts w:eastAsia="Arial Unicode MS"/>
              </w:rPr>
            </w:pPr>
            <w:r w:rsidRPr="00C43ACB">
              <w:rPr>
                <w:rFonts w:eastAsia="Arial Unicode MS"/>
              </w:rPr>
              <w:t>See clause 9.6.15.</w:t>
            </w:r>
          </w:p>
        </w:tc>
      </w:tr>
      <w:tr w:rsidR="006458A8" w:rsidRPr="00C43ACB" w14:paraId="1819BA0B" w14:textId="77777777" w:rsidTr="00630A55">
        <w:trPr>
          <w:jc w:val="center"/>
        </w:trPr>
        <w:tc>
          <w:tcPr>
            <w:tcW w:w="2160" w:type="dxa"/>
          </w:tcPr>
          <w:p w14:paraId="5D265119" w14:textId="77777777" w:rsidR="006458A8" w:rsidRPr="00C43ACB" w:rsidRDefault="0080185A" w:rsidP="00056DEC">
            <w:pPr>
              <w:pStyle w:val="TAL"/>
              <w:rPr>
                <w:rFonts w:eastAsia="Arial Unicode MS"/>
                <w:i/>
              </w:rPr>
            </w:pPr>
            <w:r w:rsidRPr="00C43ACB">
              <w:rPr>
                <w:rFonts w:eastAsia="Arial Unicode MS"/>
                <w:i/>
              </w:rPr>
              <w:t>cmdhPolicyName</w:t>
            </w:r>
          </w:p>
        </w:tc>
        <w:tc>
          <w:tcPr>
            <w:tcW w:w="1080" w:type="dxa"/>
          </w:tcPr>
          <w:p w14:paraId="22020C24" w14:textId="77777777" w:rsidR="006458A8" w:rsidRPr="00C43ACB" w:rsidRDefault="006458A8" w:rsidP="00056DEC">
            <w:pPr>
              <w:pStyle w:val="TAL"/>
              <w:jc w:val="center"/>
              <w:rPr>
                <w:rFonts w:eastAsia="Arial Unicode MS"/>
              </w:rPr>
            </w:pPr>
            <w:r w:rsidRPr="00C43ACB">
              <w:rPr>
                <w:rFonts w:eastAsia="Arial Unicode MS"/>
              </w:rPr>
              <w:t>1</w:t>
            </w:r>
          </w:p>
        </w:tc>
        <w:tc>
          <w:tcPr>
            <w:tcW w:w="864" w:type="dxa"/>
          </w:tcPr>
          <w:p w14:paraId="439895AC"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4FB2C418" w14:textId="77777777" w:rsidR="006458A8" w:rsidRPr="00C43ACB" w:rsidRDefault="006458A8" w:rsidP="00056DEC">
            <w:pPr>
              <w:pStyle w:val="TAL"/>
              <w:rPr>
                <w:rFonts w:eastAsia="Arial Unicode MS"/>
              </w:rPr>
            </w:pPr>
            <w:r w:rsidRPr="00C43ACB">
              <w:rPr>
                <w:rFonts w:eastAsia="Arial Unicode MS"/>
              </w:rPr>
              <w:t xml:space="preserve">A name under which the CMDH policy will be referred.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032A3C1C" w14:textId="77777777" w:rsidTr="00630A55">
        <w:trPr>
          <w:jc w:val="center"/>
        </w:trPr>
        <w:tc>
          <w:tcPr>
            <w:tcW w:w="2160" w:type="dxa"/>
          </w:tcPr>
          <w:p w14:paraId="2E02EBFF" w14:textId="77777777" w:rsidR="006458A8" w:rsidRPr="00C43ACB" w:rsidRDefault="006458A8" w:rsidP="00056DEC">
            <w:pPr>
              <w:pStyle w:val="TAL"/>
              <w:rPr>
                <w:rFonts w:eastAsia="Arial Unicode MS"/>
                <w:i/>
              </w:rPr>
            </w:pPr>
            <w:r w:rsidRPr="00C43ACB">
              <w:rPr>
                <w:rFonts w:eastAsia="Arial Unicode MS"/>
                <w:i/>
              </w:rPr>
              <w:t>mgmtLink</w:t>
            </w:r>
          </w:p>
        </w:tc>
        <w:tc>
          <w:tcPr>
            <w:tcW w:w="1080" w:type="dxa"/>
          </w:tcPr>
          <w:p w14:paraId="412471B9" w14:textId="77777777" w:rsidR="006458A8" w:rsidRPr="00C43ACB" w:rsidRDefault="006458A8" w:rsidP="00056DEC">
            <w:pPr>
              <w:pStyle w:val="TAL"/>
              <w:jc w:val="center"/>
              <w:rPr>
                <w:rFonts w:eastAsia="Arial Unicode MS"/>
              </w:rPr>
            </w:pPr>
            <w:r w:rsidRPr="00C43ACB">
              <w:rPr>
                <w:rFonts w:eastAsia="Arial Unicode MS"/>
              </w:rPr>
              <w:t>1 (L)</w:t>
            </w:r>
          </w:p>
        </w:tc>
        <w:tc>
          <w:tcPr>
            <w:tcW w:w="864" w:type="dxa"/>
          </w:tcPr>
          <w:p w14:paraId="2E2BA91D"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5C038E62" w14:textId="77777777" w:rsidR="006458A8" w:rsidRPr="00C43ACB" w:rsidRDefault="006458A8" w:rsidP="00056DEC">
            <w:pPr>
              <w:pStyle w:val="TAL"/>
              <w:rPr>
                <w:rFonts w:eastAsia="Arial Unicode MS"/>
              </w:rPr>
            </w:pPr>
            <w:r w:rsidRPr="00C43ACB">
              <w:rPr>
                <w:rFonts w:eastAsia="Arial Unicode MS"/>
              </w:rPr>
              <w:t>A list containing at least 4 links.</w:t>
            </w:r>
          </w:p>
          <w:p w14:paraId="0F7A1F12" w14:textId="77777777" w:rsidR="006458A8" w:rsidRPr="00C43ACB" w:rsidRDefault="006458A8" w:rsidP="009E3094">
            <w:pPr>
              <w:pStyle w:val="TB1"/>
              <w:rPr>
                <w:rFonts w:eastAsia="Arial Unicode MS"/>
              </w:rPr>
            </w:pPr>
            <w:r w:rsidRPr="00C43ACB">
              <w:rPr>
                <w:rFonts w:eastAsia="Arial Unicode MS"/>
              </w:rPr>
              <w:t xml:space="preserve">1 link to </w:t>
            </w:r>
            <w:r w:rsidRPr="00C43ACB">
              <w:rPr>
                <w:rFonts w:eastAsia="Arial Unicode MS"/>
                <w:i/>
              </w:rPr>
              <w:t>[cmdhDefaults]</w:t>
            </w:r>
            <w:r w:rsidRPr="00C43ACB">
              <w:rPr>
                <w:rFonts w:eastAsia="Arial Unicode MS"/>
              </w:rPr>
              <w:t xml:space="preserve"> resource;</w:t>
            </w:r>
          </w:p>
          <w:p w14:paraId="5B06A45E" w14:textId="77777777" w:rsidR="006458A8" w:rsidRPr="00C43ACB" w:rsidRDefault="006458A8" w:rsidP="009E3094">
            <w:pPr>
              <w:pStyle w:val="TB1"/>
              <w:rPr>
                <w:rFonts w:eastAsia="Arial Unicode MS"/>
              </w:rPr>
            </w:pPr>
            <w:r w:rsidRPr="00C43ACB">
              <w:rPr>
                <w:rFonts w:eastAsia="Arial Unicode MS"/>
              </w:rPr>
              <w:t xml:space="preserve">At least 1 or more link(s) to </w:t>
            </w:r>
            <w:r w:rsidRPr="00C43ACB">
              <w:rPr>
                <w:rFonts w:eastAsia="Arial Unicode MS"/>
                <w:i/>
              </w:rPr>
              <w:t>[cmdhLimits]</w:t>
            </w:r>
            <w:r w:rsidRPr="00C43ACB">
              <w:rPr>
                <w:rFonts w:eastAsia="Arial Unicode MS"/>
              </w:rPr>
              <w:t xml:space="preserve"> resource(s);</w:t>
            </w:r>
          </w:p>
          <w:p w14:paraId="28DC9825" w14:textId="77777777" w:rsidR="006458A8" w:rsidRPr="00C43ACB" w:rsidRDefault="006458A8" w:rsidP="009E3094">
            <w:pPr>
              <w:pStyle w:val="TB1"/>
              <w:rPr>
                <w:rFonts w:eastAsia="Arial Unicode MS"/>
              </w:rPr>
            </w:pPr>
            <w:r w:rsidRPr="00C43ACB">
              <w:rPr>
                <w:rFonts w:eastAsia="Arial Unicode MS"/>
              </w:rPr>
              <w:t xml:space="preserve">At least 1 or more link(s) to </w:t>
            </w:r>
            <w:r w:rsidRPr="00C43ACB">
              <w:rPr>
                <w:rFonts w:eastAsia="Arial Unicode MS"/>
                <w:i/>
              </w:rPr>
              <w:t>[cmdhNetworkAccessRules]</w:t>
            </w:r>
            <w:r w:rsidRPr="00C43ACB">
              <w:rPr>
                <w:rFonts w:eastAsia="Arial Unicode MS"/>
              </w:rPr>
              <w:t xml:space="preserve"> resource(s);</w:t>
            </w:r>
          </w:p>
          <w:p w14:paraId="31C58FCB" w14:textId="77777777" w:rsidR="006458A8" w:rsidRPr="00C43ACB" w:rsidRDefault="006458A8" w:rsidP="009E3094">
            <w:pPr>
              <w:pStyle w:val="TB1"/>
              <w:rPr>
                <w:rFonts w:eastAsia="Arial Unicode MS"/>
              </w:rPr>
            </w:pPr>
            <w:r w:rsidRPr="00C43ACB">
              <w:rPr>
                <w:rFonts w:eastAsia="Arial Unicode MS"/>
              </w:rPr>
              <w:t xml:space="preserve">At least 1 or more link(s) to </w:t>
            </w:r>
            <w:r w:rsidRPr="00C43ACB">
              <w:rPr>
                <w:rFonts w:eastAsia="Arial Unicode MS"/>
                <w:i/>
              </w:rPr>
              <w:t>[cmdhBuffer]</w:t>
            </w:r>
            <w:r w:rsidRPr="00C43ACB">
              <w:rPr>
                <w:rFonts w:eastAsia="Arial Unicode MS"/>
              </w:rPr>
              <w:t xml:space="preserve"> resource(s).</w:t>
            </w:r>
          </w:p>
        </w:tc>
      </w:tr>
    </w:tbl>
    <w:p w14:paraId="0650BE17" w14:textId="77777777" w:rsidR="00734A6D" w:rsidRPr="00C43ACB" w:rsidRDefault="00734A6D" w:rsidP="00734A6D"/>
    <w:p w14:paraId="62992982" w14:textId="77777777" w:rsidR="00351A31" w:rsidRPr="00C43ACB" w:rsidRDefault="00351A31" w:rsidP="00A97152">
      <w:pPr>
        <w:pStyle w:val="2"/>
      </w:pPr>
      <w:bookmarkStart w:id="1231" w:name="_Toc507430173"/>
      <w:bookmarkStart w:id="1232" w:name="_Toc2172366"/>
      <w:r w:rsidRPr="00C43ACB">
        <w:t>D.12.1</w:t>
      </w:r>
      <w:r w:rsidRPr="00C43ACB">
        <w:tab/>
        <w:t xml:space="preserve">Resource </w:t>
      </w:r>
      <w:r w:rsidRPr="00C43ACB">
        <w:rPr>
          <w:i/>
        </w:rPr>
        <w:t>activeCmdhPolicy</w:t>
      </w:r>
      <w:bookmarkEnd w:id="1231"/>
      <w:bookmarkEnd w:id="1232"/>
    </w:p>
    <w:p w14:paraId="28DA570E" w14:textId="77777777" w:rsidR="00351A31" w:rsidRPr="00C43ACB" w:rsidRDefault="00351A31" w:rsidP="00351A31">
      <w:r w:rsidRPr="00C43ACB">
        <w:t xml:space="preserve">A managed node can have one or more sets of </w:t>
      </w:r>
      <w:r w:rsidRPr="00C43ACB">
        <w:rPr>
          <w:i/>
        </w:rPr>
        <w:t>[cmdhPolicy]</w:t>
      </w:r>
      <w:r w:rsidRPr="00C43ACB">
        <w:t xml:space="preserve"> resources assigned as children.</w:t>
      </w:r>
    </w:p>
    <w:p w14:paraId="5B4A81C9" w14:textId="77777777" w:rsidR="00A104C7" w:rsidRPr="00C43ACB" w:rsidRDefault="00351A31" w:rsidP="00351A31">
      <w:r w:rsidRPr="00C43ACB">
        <w:t xml:space="preserve">The </w:t>
      </w:r>
      <w:r w:rsidRPr="00C43ACB">
        <w:rPr>
          <w:i/>
        </w:rPr>
        <w:t>[activeCmdhPolicy]</w:t>
      </w:r>
      <w:r w:rsidRPr="00C43ACB">
        <w:t xml:space="preserve"> resource is used to provide a link to the currently active set of CMDH policies. This identifies which set of CMDH policies is currently actively in use in the corresponding CSE. It allows the device management technology to activate a policy set independently of the download of a new set of CMDH policies in order to avoid potential race conditions. The </w:t>
      </w:r>
      <w:r w:rsidRPr="00C43ACB">
        <w:rPr>
          <w:i/>
        </w:rPr>
        <w:t>[activeCmdhPolicy]</w:t>
      </w:r>
      <w:r w:rsidRPr="00C43ACB">
        <w:t xml:space="preserve"> and </w:t>
      </w:r>
      <w:r w:rsidRPr="00C43ACB">
        <w:rPr>
          <w:i/>
        </w:rPr>
        <w:t>[cmdhPolicy]</w:t>
      </w:r>
      <w:r w:rsidRPr="00C43ACB">
        <w:t xml:space="preserve"> resources are children of the same </w:t>
      </w:r>
      <w:r w:rsidRPr="00C43ACB">
        <w:rPr>
          <w:i/>
        </w:rPr>
        <w:t>&lt;node&gt;</w:t>
      </w:r>
      <w:r w:rsidRPr="00C43ACB">
        <w:t xml:space="preserve"> resource to which these policies apply.</w:t>
      </w:r>
    </w:p>
    <w:p w14:paraId="5461E3B8" w14:textId="77777777" w:rsidR="00AC5962" w:rsidRPr="00C43ACB" w:rsidRDefault="00AC5962" w:rsidP="00163207">
      <w:pPr>
        <w:pStyle w:val="FL"/>
      </w:pPr>
      <w:r w:rsidRPr="00C43ACB">
        <w:object w:dxaOrig="4586" w:dyaOrig="3893" w14:anchorId="129302E4">
          <v:shape id="_x0000_i1137" type="#_x0000_t75" style="width:230.4pt;height:194.4pt" o:ole="">
            <v:imagedata r:id="rId243" o:title=""/>
          </v:shape>
          <o:OLEObject Type="Embed" ProgID="VisioViewer.Viewer.1" ShapeID="_x0000_i1137" DrawAspect="Content" ObjectID="_1632050100" r:id="rId244"/>
        </w:object>
      </w:r>
    </w:p>
    <w:p w14:paraId="4A69F2AB" w14:textId="77777777" w:rsidR="00351A31" w:rsidRPr="00C43ACB" w:rsidRDefault="00351A31" w:rsidP="003521AA">
      <w:pPr>
        <w:pStyle w:val="TF"/>
      </w:pPr>
      <w:r w:rsidRPr="00C43ACB">
        <w:t xml:space="preserve">Figure D.12.1-1: Structure of </w:t>
      </w:r>
      <w:r w:rsidRPr="00C43ACB">
        <w:rPr>
          <w:i/>
        </w:rPr>
        <w:t xml:space="preserve">[activeCmdhPolicy] </w:t>
      </w:r>
      <w:r w:rsidRPr="00C43ACB">
        <w:t xml:space="preserve">resource </w:t>
      </w:r>
    </w:p>
    <w:p w14:paraId="5D8F6861" w14:textId="77777777" w:rsidR="00351A31" w:rsidRPr="00C43ACB" w:rsidRDefault="00351A31" w:rsidP="00351A31">
      <w:r w:rsidRPr="00C43ACB">
        <w:t xml:space="preserve">The </w:t>
      </w:r>
      <w:r w:rsidRPr="00C43ACB">
        <w:rPr>
          <w:i/>
        </w:rPr>
        <w:t>[activeCmdhPolicy]</w:t>
      </w:r>
      <w:r w:rsidRPr="00C43ACB">
        <w:t xml:space="preserve"> resource sha</w:t>
      </w:r>
      <w:r w:rsidR="006E74C3" w:rsidRPr="00C43ACB">
        <w:t xml:space="preserve">ll contain attributes </w:t>
      </w:r>
      <w:r w:rsidR="00CB5008" w:rsidRPr="00C43ACB">
        <w:t>specified</w:t>
      </w:r>
      <w:r w:rsidR="006E74C3" w:rsidRPr="00C43ACB">
        <w:t xml:space="preserve"> </w:t>
      </w:r>
      <w:r w:rsidR="00385797" w:rsidRPr="00C43ACB">
        <w:t>in table</w:t>
      </w:r>
      <w:r w:rsidRPr="00C43ACB">
        <w:t xml:space="preserve"> D.12.1-1.</w:t>
      </w:r>
    </w:p>
    <w:p w14:paraId="61A43E68" w14:textId="77777777" w:rsidR="00351A31" w:rsidRPr="00C43ACB" w:rsidRDefault="00351A31" w:rsidP="00383D72">
      <w:pPr>
        <w:pStyle w:val="TH"/>
      </w:pPr>
      <w:r w:rsidRPr="00C43ACB">
        <w:t>Table D.12.1-1: Attributes of</w:t>
      </w:r>
      <w:r w:rsidRPr="00C43ACB">
        <w:rPr>
          <w:i/>
        </w:rPr>
        <w:t xml:space="preserve"> [activeCmdhPolicy]</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351A31" w:rsidRPr="00C43ACB" w14:paraId="701FFF93" w14:textId="77777777" w:rsidTr="00731766">
        <w:trPr>
          <w:jc w:val="center"/>
        </w:trPr>
        <w:tc>
          <w:tcPr>
            <w:tcW w:w="2160" w:type="dxa"/>
            <w:shd w:val="clear" w:color="auto" w:fill="E0E0E0"/>
            <w:vAlign w:val="center"/>
          </w:tcPr>
          <w:p w14:paraId="74FB0E92" w14:textId="77777777" w:rsidR="00351A31" w:rsidRPr="00C43ACB" w:rsidRDefault="00351A31" w:rsidP="00461D6D">
            <w:pPr>
              <w:keepNext/>
              <w:keepLines/>
              <w:spacing w:after="0"/>
              <w:jc w:val="center"/>
              <w:rPr>
                <w:rFonts w:ascii="Arial" w:eastAsia="Arial Unicode MS" w:hAnsi="Arial"/>
                <w:b/>
                <w:sz w:val="18"/>
              </w:rPr>
            </w:pPr>
            <w:r w:rsidRPr="00C43ACB">
              <w:rPr>
                <w:rFonts w:ascii="Arial" w:eastAsia="Arial Unicode MS" w:hAnsi="Arial"/>
                <w:b/>
                <w:sz w:val="18"/>
              </w:rPr>
              <w:t>Attribute</w:t>
            </w:r>
            <w:r w:rsidR="00460684" w:rsidRPr="00C43ACB">
              <w:rPr>
                <w:rFonts w:ascii="Arial" w:eastAsia="Arial Unicode MS" w:hAnsi="Arial"/>
                <w:b/>
                <w:sz w:val="18"/>
              </w:rPr>
              <w:t>s</w:t>
            </w:r>
            <w:r w:rsidRPr="00C43ACB">
              <w:rPr>
                <w:rFonts w:ascii="Arial" w:eastAsia="Arial Unicode MS" w:hAnsi="Arial"/>
                <w:b/>
                <w:sz w:val="18"/>
              </w:rPr>
              <w:t xml:space="preserve"> of </w:t>
            </w:r>
            <w:r w:rsidRPr="00C43ACB">
              <w:rPr>
                <w:rFonts w:ascii="Arial" w:eastAsia="Arial Unicode MS" w:hAnsi="Arial"/>
                <w:b/>
                <w:i/>
                <w:sz w:val="18"/>
              </w:rPr>
              <w:t>[</w:t>
            </w:r>
            <w:r w:rsidR="00CB5008" w:rsidRPr="00C43ACB">
              <w:rPr>
                <w:rFonts w:ascii="Arial" w:eastAsia="Arial Unicode MS" w:hAnsi="Arial"/>
                <w:b/>
                <w:i/>
                <w:sz w:val="18"/>
              </w:rPr>
              <w:t>active</w:t>
            </w:r>
            <w:r w:rsidR="00460684" w:rsidRPr="00C43ACB">
              <w:rPr>
                <w:rFonts w:ascii="Arial" w:eastAsia="Arial Unicode MS" w:hAnsi="Arial"/>
                <w:b/>
                <w:i/>
                <w:sz w:val="18"/>
              </w:rPr>
              <w:t>C</w:t>
            </w:r>
            <w:r w:rsidRPr="00C43ACB">
              <w:rPr>
                <w:rFonts w:ascii="Arial" w:eastAsia="Arial Unicode MS" w:hAnsi="Arial"/>
                <w:b/>
                <w:i/>
                <w:sz w:val="18"/>
              </w:rPr>
              <w:t>mdhPolicy]</w:t>
            </w:r>
          </w:p>
        </w:tc>
        <w:tc>
          <w:tcPr>
            <w:tcW w:w="1080" w:type="dxa"/>
            <w:shd w:val="clear" w:color="auto" w:fill="E0E0E0"/>
            <w:vAlign w:val="center"/>
          </w:tcPr>
          <w:p w14:paraId="5E6ADB5E" w14:textId="77777777" w:rsidR="00351A31" w:rsidRPr="00C43ACB" w:rsidRDefault="00351A31" w:rsidP="00461D6D">
            <w:pPr>
              <w:keepNext/>
              <w:keepLines/>
              <w:spacing w:after="0"/>
              <w:jc w:val="center"/>
              <w:rPr>
                <w:rFonts w:ascii="Arial" w:eastAsia="Arial Unicode MS" w:hAnsi="Arial"/>
                <w:b/>
                <w:sz w:val="18"/>
              </w:rPr>
            </w:pPr>
            <w:r w:rsidRPr="00C43ACB">
              <w:rPr>
                <w:rFonts w:ascii="Arial" w:eastAsia="Arial Unicode MS" w:hAnsi="Arial"/>
                <w:b/>
                <w:sz w:val="18"/>
              </w:rPr>
              <w:t>Multiplicity</w:t>
            </w:r>
          </w:p>
        </w:tc>
        <w:tc>
          <w:tcPr>
            <w:tcW w:w="864" w:type="dxa"/>
            <w:shd w:val="clear" w:color="auto" w:fill="E0E0E0"/>
            <w:vAlign w:val="center"/>
          </w:tcPr>
          <w:p w14:paraId="446E8761" w14:textId="77777777" w:rsidR="00351A31" w:rsidRPr="00C43ACB" w:rsidRDefault="00351A31" w:rsidP="00461D6D">
            <w:pPr>
              <w:keepNext/>
              <w:keepLines/>
              <w:spacing w:after="0"/>
              <w:jc w:val="center"/>
              <w:rPr>
                <w:rFonts w:ascii="Arial" w:eastAsia="Arial Unicode MS" w:hAnsi="Arial"/>
                <w:b/>
                <w:sz w:val="18"/>
              </w:rPr>
            </w:pPr>
            <w:r w:rsidRPr="00C43ACB">
              <w:rPr>
                <w:rFonts w:ascii="Arial" w:eastAsia="Arial Unicode MS" w:hAnsi="Arial"/>
                <w:b/>
                <w:sz w:val="18"/>
              </w:rPr>
              <w:t>RW/</w:t>
            </w:r>
          </w:p>
          <w:p w14:paraId="5F4C7319" w14:textId="77777777" w:rsidR="00351A31" w:rsidRPr="00C43ACB" w:rsidRDefault="00351A31" w:rsidP="00461D6D">
            <w:pPr>
              <w:keepNext/>
              <w:keepLines/>
              <w:spacing w:after="0"/>
              <w:jc w:val="center"/>
              <w:rPr>
                <w:rFonts w:ascii="Arial" w:eastAsia="Arial Unicode MS" w:hAnsi="Arial"/>
                <w:b/>
                <w:sz w:val="18"/>
              </w:rPr>
            </w:pPr>
            <w:r w:rsidRPr="00C43ACB">
              <w:rPr>
                <w:rFonts w:ascii="Arial" w:eastAsia="Arial Unicode MS" w:hAnsi="Arial"/>
                <w:b/>
                <w:sz w:val="18"/>
              </w:rPr>
              <w:t>RO/</w:t>
            </w:r>
          </w:p>
          <w:p w14:paraId="12E85E47" w14:textId="77777777" w:rsidR="00351A31" w:rsidRPr="00C43ACB" w:rsidRDefault="00351A31" w:rsidP="00461D6D">
            <w:pPr>
              <w:keepNext/>
              <w:keepLines/>
              <w:spacing w:after="0"/>
              <w:jc w:val="center"/>
              <w:rPr>
                <w:rFonts w:ascii="Arial" w:eastAsia="Arial Unicode MS" w:hAnsi="Arial"/>
                <w:b/>
                <w:sz w:val="18"/>
              </w:rPr>
            </w:pPr>
            <w:r w:rsidRPr="00C43ACB">
              <w:rPr>
                <w:rFonts w:ascii="Arial" w:eastAsia="Arial Unicode MS" w:hAnsi="Arial"/>
                <w:b/>
                <w:sz w:val="18"/>
              </w:rPr>
              <w:t>WO</w:t>
            </w:r>
          </w:p>
        </w:tc>
        <w:tc>
          <w:tcPr>
            <w:tcW w:w="5184" w:type="dxa"/>
            <w:shd w:val="clear" w:color="auto" w:fill="E0E0E0"/>
            <w:vAlign w:val="center"/>
          </w:tcPr>
          <w:p w14:paraId="77757540" w14:textId="77777777" w:rsidR="00351A31" w:rsidRPr="00C43ACB" w:rsidRDefault="00351A31" w:rsidP="00461D6D">
            <w:pPr>
              <w:keepNext/>
              <w:keepLines/>
              <w:spacing w:after="0"/>
              <w:jc w:val="center"/>
              <w:rPr>
                <w:rFonts w:ascii="Arial" w:eastAsia="Arial Unicode MS" w:hAnsi="Arial"/>
                <w:b/>
                <w:sz w:val="18"/>
              </w:rPr>
            </w:pPr>
            <w:r w:rsidRPr="00C43ACB">
              <w:rPr>
                <w:rFonts w:ascii="Arial" w:eastAsia="Arial Unicode MS" w:hAnsi="Arial"/>
                <w:b/>
                <w:sz w:val="18"/>
              </w:rPr>
              <w:t>Description</w:t>
            </w:r>
          </w:p>
        </w:tc>
      </w:tr>
      <w:tr w:rsidR="00351A31" w:rsidRPr="00C43ACB" w14:paraId="752E2B07" w14:textId="77777777" w:rsidTr="00731766">
        <w:trPr>
          <w:jc w:val="center"/>
        </w:trPr>
        <w:tc>
          <w:tcPr>
            <w:tcW w:w="2160" w:type="dxa"/>
          </w:tcPr>
          <w:p w14:paraId="169C96D4" w14:textId="77777777" w:rsidR="00351A31" w:rsidRPr="00C43ACB" w:rsidRDefault="00351A31" w:rsidP="00461D6D">
            <w:pPr>
              <w:keepNext/>
              <w:keepLines/>
              <w:spacing w:after="0"/>
              <w:rPr>
                <w:rFonts w:ascii="Arial" w:eastAsia="Arial Unicode MS" w:hAnsi="Arial"/>
                <w:i/>
                <w:sz w:val="18"/>
              </w:rPr>
            </w:pPr>
            <w:r w:rsidRPr="00C43ACB">
              <w:rPr>
                <w:rFonts w:ascii="Arial" w:eastAsia="Arial Unicode MS" w:hAnsi="Arial"/>
                <w:i/>
                <w:sz w:val="18"/>
              </w:rPr>
              <w:t>resourceType</w:t>
            </w:r>
          </w:p>
        </w:tc>
        <w:tc>
          <w:tcPr>
            <w:tcW w:w="1080" w:type="dxa"/>
          </w:tcPr>
          <w:p w14:paraId="1052F033" w14:textId="77777777" w:rsidR="00351A31" w:rsidRPr="00C43ACB" w:rsidRDefault="00351A31" w:rsidP="00461D6D">
            <w:pPr>
              <w:keepNext/>
              <w:keepLines/>
              <w:spacing w:after="0"/>
              <w:jc w:val="center"/>
              <w:rPr>
                <w:rFonts w:ascii="Arial" w:eastAsia="Arial Unicode MS" w:hAnsi="Arial"/>
                <w:sz w:val="18"/>
              </w:rPr>
            </w:pPr>
            <w:r w:rsidRPr="00C43ACB">
              <w:rPr>
                <w:rFonts w:ascii="Arial" w:eastAsia="Arial Unicode MS" w:hAnsi="Arial"/>
                <w:sz w:val="18"/>
              </w:rPr>
              <w:t>1</w:t>
            </w:r>
          </w:p>
        </w:tc>
        <w:tc>
          <w:tcPr>
            <w:tcW w:w="864" w:type="dxa"/>
          </w:tcPr>
          <w:p w14:paraId="58D59C4F" w14:textId="77777777" w:rsidR="00351A31" w:rsidRPr="00C43ACB" w:rsidRDefault="00351A31" w:rsidP="00461D6D">
            <w:pPr>
              <w:keepNext/>
              <w:keepLines/>
              <w:spacing w:after="0"/>
              <w:jc w:val="center"/>
              <w:rPr>
                <w:rFonts w:ascii="Arial" w:eastAsia="Arial Unicode MS" w:hAnsi="Arial"/>
                <w:sz w:val="18"/>
              </w:rPr>
            </w:pPr>
            <w:r w:rsidRPr="00C43ACB">
              <w:rPr>
                <w:rFonts w:ascii="Arial" w:eastAsia="Arial Unicode MS" w:hAnsi="Arial"/>
                <w:sz w:val="18"/>
              </w:rPr>
              <w:t>RO</w:t>
            </w:r>
          </w:p>
        </w:tc>
        <w:tc>
          <w:tcPr>
            <w:tcW w:w="5184" w:type="dxa"/>
          </w:tcPr>
          <w:p w14:paraId="15DA5CFE" w14:textId="77777777" w:rsidR="00351A31" w:rsidRPr="00C43ACB" w:rsidRDefault="00351A31" w:rsidP="00461D6D">
            <w:pPr>
              <w:keepNext/>
              <w:keepLines/>
              <w:spacing w:after="0"/>
              <w:rPr>
                <w:rFonts w:ascii="Arial" w:eastAsia="Arial Unicode MS" w:hAnsi="Arial"/>
                <w:sz w:val="18"/>
              </w:rPr>
            </w:pPr>
            <w:r w:rsidRPr="00C43ACB">
              <w:rPr>
                <w:rFonts w:ascii="Arial" w:eastAsia="Arial Unicode MS" w:hAnsi="Arial"/>
                <w:sz w:val="18"/>
              </w:rPr>
              <w:t>See clause 9.6.1</w:t>
            </w:r>
            <w:r w:rsidR="009A357B" w:rsidRPr="00C43ACB">
              <w:rPr>
                <w:rFonts w:ascii="Arial" w:eastAsia="Arial Unicode MS" w:hAnsi="Arial"/>
                <w:sz w:val="18"/>
              </w:rPr>
              <w:t>.</w:t>
            </w:r>
            <w:r w:rsidR="00024EA3" w:rsidRPr="00C43ACB">
              <w:rPr>
                <w:rFonts w:ascii="Arial" w:eastAsia="Arial Unicode MS" w:hAnsi="Arial"/>
                <w:sz w:val="18"/>
              </w:rPr>
              <w:t>3.</w:t>
            </w:r>
          </w:p>
        </w:tc>
      </w:tr>
      <w:tr w:rsidR="002C653E" w:rsidRPr="00C43ACB" w14:paraId="2AD102DA" w14:textId="77777777" w:rsidTr="00731766">
        <w:trPr>
          <w:jc w:val="center"/>
        </w:trPr>
        <w:tc>
          <w:tcPr>
            <w:tcW w:w="2160" w:type="dxa"/>
          </w:tcPr>
          <w:p w14:paraId="07359293" w14:textId="77777777" w:rsidR="002C653E" w:rsidRPr="00C43ACB" w:rsidRDefault="002C653E" w:rsidP="00461D6D">
            <w:pPr>
              <w:keepNext/>
              <w:keepLines/>
              <w:spacing w:after="0"/>
              <w:rPr>
                <w:rFonts w:ascii="Arial" w:eastAsia="Arial Unicode MS" w:hAnsi="Arial"/>
                <w:i/>
                <w:sz w:val="18"/>
              </w:rPr>
            </w:pPr>
            <w:r w:rsidRPr="00C43ACB">
              <w:rPr>
                <w:rFonts w:ascii="Arial" w:eastAsia="Arial Unicode MS" w:hAnsi="Arial" w:hint="eastAsia"/>
                <w:i/>
                <w:sz w:val="18"/>
                <w:lang w:eastAsia="ko-KR"/>
              </w:rPr>
              <w:t>resourceID</w:t>
            </w:r>
          </w:p>
        </w:tc>
        <w:tc>
          <w:tcPr>
            <w:tcW w:w="1080" w:type="dxa"/>
          </w:tcPr>
          <w:p w14:paraId="2D44BB97" w14:textId="77777777" w:rsidR="002C653E" w:rsidRPr="00C43ACB" w:rsidRDefault="002C653E" w:rsidP="00461D6D">
            <w:pPr>
              <w:keepNext/>
              <w:keepLines/>
              <w:spacing w:after="0"/>
              <w:jc w:val="center"/>
              <w:rPr>
                <w:rFonts w:ascii="Arial" w:eastAsia="Arial Unicode MS" w:hAnsi="Arial"/>
                <w:sz w:val="18"/>
              </w:rPr>
            </w:pPr>
            <w:r w:rsidRPr="00C43ACB">
              <w:rPr>
                <w:rFonts w:ascii="Arial" w:eastAsia="Arial Unicode MS" w:hAnsi="Arial" w:hint="eastAsia"/>
                <w:sz w:val="18"/>
                <w:lang w:eastAsia="ko-KR"/>
              </w:rPr>
              <w:t>1</w:t>
            </w:r>
          </w:p>
        </w:tc>
        <w:tc>
          <w:tcPr>
            <w:tcW w:w="864" w:type="dxa"/>
          </w:tcPr>
          <w:p w14:paraId="40DD4D72" w14:textId="77777777" w:rsidR="002C653E"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sz w:val="18"/>
                <w:lang w:eastAsia="ko-KR"/>
              </w:rPr>
              <w:t>R</w:t>
            </w:r>
            <w:r w:rsidR="002C653E" w:rsidRPr="00C43ACB">
              <w:rPr>
                <w:rFonts w:ascii="Arial" w:eastAsia="Arial Unicode MS" w:hAnsi="Arial" w:hint="eastAsia"/>
                <w:sz w:val="18"/>
                <w:lang w:eastAsia="ko-KR"/>
              </w:rPr>
              <w:t>O</w:t>
            </w:r>
          </w:p>
        </w:tc>
        <w:tc>
          <w:tcPr>
            <w:tcW w:w="5184" w:type="dxa"/>
          </w:tcPr>
          <w:p w14:paraId="04F0F418" w14:textId="77777777" w:rsidR="002C653E" w:rsidRPr="00C43ACB" w:rsidRDefault="002C653E" w:rsidP="00461D6D">
            <w:pPr>
              <w:keepNext/>
              <w:keepLines/>
              <w:spacing w:after="0"/>
              <w:rPr>
                <w:rFonts w:ascii="Arial" w:eastAsia="Arial Unicode MS" w:hAnsi="Arial"/>
                <w:sz w:val="18"/>
              </w:rPr>
            </w:pPr>
            <w:r w:rsidRPr="00C43ACB">
              <w:rPr>
                <w:rFonts w:ascii="Arial" w:eastAsia="Arial Unicode MS" w:hAnsi="Arial"/>
                <w:sz w:val="18"/>
              </w:rPr>
              <w:t>See clause 9.6.1</w:t>
            </w:r>
            <w:r w:rsidR="009A357B" w:rsidRPr="00C43ACB">
              <w:rPr>
                <w:rFonts w:ascii="Arial" w:eastAsia="Arial Unicode MS" w:hAnsi="Arial"/>
                <w:sz w:val="18"/>
              </w:rPr>
              <w:t>.</w:t>
            </w:r>
            <w:r w:rsidR="00024EA3" w:rsidRPr="00C43ACB">
              <w:rPr>
                <w:rFonts w:ascii="Arial" w:eastAsia="Arial Unicode MS" w:hAnsi="Arial"/>
                <w:sz w:val="18"/>
              </w:rPr>
              <w:t>3.</w:t>
            </w:r>
          </w:p>
        </w:tc>
      </w:tr>
      <w:tr w:rsidR="006458A8" w:rsidRPr="00C43ACB" w14:paraId="50A21EFF" w14:textId="77777777" w:rsidTr="00731766">
        <w:trPr>
          <w:jc w:val="center"/>
        </w:trPr>
        <w:tc>
          <w:tcPr>
            <w:tcW w:w="2160" w:type="dxa"/>
          </w:tcPr>
          <w:p w14:paraId="2F673FA3" w14:textId="77777777" w:rsidR="006458A8" w:rsidRPr="00C43ACB" w:rsidRDefault="006458A8" w:rsidP="00461D6D">
            <w:pPr>
              <w:keepNext/>
              <w:keepLines/>
              <w:spacing w:after="0"/>
              <w:rPr>
                <w:rFonts w:ascii="Arial" w:eastAsia="Arial Unicode MS" w:hAnsi="Arial"/>
                <w:i/>
                <w:sz w:val="18"/>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27010CE9" w14:textId="77777777" w:rsidR="006458A8" w:rsidRPr="00C43ACB" w:rsidRDefault="006458A8" w:rsidP="00461D6D">
            <w:pPr>
              <w:keepNext/>
              <w:keepLines/>
              <w:spacing w:after="0"/>
              <w:jc w:val="center"/>
              <w:rPr>
                <w:rFonts w:ascii="Arial" w:eastAsia="Arial Unicode MS" w:hAnsi="Arial"/>
                <w:sz w:val="18"/>
                <w:lang w:eastAsia="ko-KR"/>
              </w:rPr>
            </w:pPr>
            <w:r w:rsidRPr="00C43ACB">
              <w:rPr>
                <w:rFonts w:eastAsia="Arial Unicode MS" w:hint="eastAsia"/>
                <w:lang w:eastAsia="ko-KR"/>
              </w:rPr>
              <w:t>1</w:t>
            </w:r>
          </w:p>
        </w:tc>
        <w:tc>
          <w:tcPr>
            <w:tcW w:w="864" w:type="dxa"/>
          </w:tcPr>
          <w:p w14:paraId="6E58FF10" w14:textId="77777777" w:rsidR="006458A8" w:rsidRPr="00C43ACB" w:rsidRDefault="006458A8" w:rsidP="00461D6D">
            <w:pPr>
              <w:keepNext/>
              <w:keepLines/>
              <w:spacing w:after="0"/>
              <w:jc w:val="center"/>
              <w:rPr>
                <w:rFonts w:ascii="Arial" w:eastAsia="Arial Unicode MS" w:hAnsi="Arial"/>
                <w:sz w:val="18"/>
                <w:lang w:eastAsia="ko-KR"/>
              </w:rPr>
            </w:pPr>
            <w:r w:rsidRPr="00C43ACB">
              <w:rPr>
                <w:rFonts w:eastAsia="Arial Unicode MS"/>
                <w:lang w:eastAsia="ko-KR"/>
              </w:rPr>
              <w:t>WO</w:t>
            </w:r>
          </w:p>
        </w:tc>
        <w:tc>
          <w:tcPr>
            <w:tcW w:w="5184" w:type="dxa"/>
          </w:tcPr>
          <w:p w14:paraId="673E0065" w14:textId="77777777" w:rsidR="006458A8" w:rsidRPr="00C43ACB" w:rsidRDefault="006458A8" w:rsidP="00461D6D">
            <w:pPr>
              <w:keepNext/>
              <w:keepLines/>
              <w:spacing w:after="0"/>
              <w:rPr>
                <w:rFonts w:ascii="Arial" w:eastAsia="Arial Unicode MS" w:hAnsi="Arial"/>
                <w:sz w:val="18"/>
              </w:rPr>
            </w:pPr>
            <w:r w:rsidRPr="00C43ACB">
              <w:rPr>
                <w:rFonts w:eastAsia="Arial Unicode MS"/>
              </w:rPr>
              <w:t>See clause 9.6.1.</w:t>
            </w:r>
            <w:r w:rsidR="00024EA3" w:rsidRPr="00C43ACB">
              <w:rPr>
                <w:rFonts w:eastAsia="Arial Unicode MS"/>
              </w:rPr>
              <w:t>3.</w:t>
            </w:r>
          </w:p>
        </w:tc>
      </w:tr>
      <w:tr w:rsidR="006458A8" w:rsidRPr="00C43ACB" w14:paraId="2B4021A3" w14:textId="77777777" w:rsidTr="00731766">
        <w:trPr>
          <w:jc w:val="center"/>
        </w:trPr>
        <w:tc>
          <w:tcPr>
            <w:tcW w:w="2160" w:type="dxa"/>
            <w:shd w:val="clear" w:color="auto" w:fill="auto"/>
          </w:tcPr>
          <w:p w14:paraId="768C0396" w14:textId="77777777" w:rsidR="006458A8" w:rsidRPr="00C43ACB" w:rsidRDefault="006458A8" w:rsidP="00461D6D">
            <w:pPr>
              <w:keepNext/>
              <w:keepLines/>
              <w:spacing w:after="0"/>
              <w:rPr>
                <w:rFonts w:ascii="Arial" w:hAnsi="Arial"/>
                <w:i/>
                <w:sz w:val="18"/>
              </w:rPr>
            </w:pPr>
            <w:r w:rsidRPr="00C43ACB">
              <w:rPr>
                <w:rFonts w:ascii="Arial" w:hAnsi="Arial"/>
                <w:i/>
                <w:sz w:val="18"/>
              </w:rPr>
              <w:t>parentID</w:t>
            </w:r>
          </w:p>
        </w:tc>
        <w:tc>
          <w:tcPr>
            <w:tcW w:w="1080" w:type="dxa"/>
          </w:tcPr>
          <w:p w14:paraId="7472815B" w14:textId="77777777" w:rsidR="006458A8" w:rsidRPr="00C43ACB" w:rsidRDefault="006458A8" w:rsidP="00461D6D">
            <w:pPr>
              <w:keepNext/>
              <w:keepLines/>
              <w:spacing w:after="0"/>
              <w:jc w:val="center"/>
              <w:rPr>
                <w:rFonts w:ascii="Arial" w:hAnsi="Arial"/>
                <w:sz w:val="18"/>
              </w:rPr>
            </w:pPr>
            <w:r w:rsidRPr="00C43ACB">
              <w:rPr>
                <w:rFonts w:ascii="Arial" w:hAnsi="Arial"/>
                <w:sz w:val="18"/>
              </w:rPr>
              <w:t>1</w:t>
            </w:r>
          </w:p>
        </w:tc>
        <w:tc>
          <w:tcPr>
            <w:tcW w:w="864" w:type="dxa"/>
          </w:tcPr>
          <w:p w14:paraId="67D9879A" w14:textId="77777777" w:rsidR="006458A8" w:rsidRPr="00C43ACB" w:rsidRDefault="006458A8" w:rsidP="00461D6D">
            <w:pPr>
              <w:keepNext/>
              <w:keepLines/>
              <w:spacing w:after="0"/>
              <w:jc w:val="center"/>
              <w:rPr>
                <w:rFonts w:ascii="Arial" w:hAnsi="Arial"/>
                <w:sz w:val="18"/>
              </w:rPr>
            </w:pPr>
            <w:r w:rsidRPr="00C43ACB">
              <w:rPr>
                <w:rFonts w:ascii="Arial" w:hAnsi="Arial"/>
                <w:sz w:val="18"/>
              </w:rPr>
              <w:t>RO</w:t>
            </w:r>
          </w:p>
        </w:tc>
        <w:tc>
          <w:tcPr>
            <w:tcW w:w="5184" w:type="dxa"/>
          </w:tcPr>
          <w:p w14:paraId="1F340F6A" w14:textId="77777777" w:rsidR="006458A8" w:rsidRPr="00C43ACB" w:rsidRDefault="006458A8" w:rsidP="00461D6D">
            <w:pPr>
              <w:keepNext/>
              <w:keepLines/>
              <w:spacing w:after="0"/>
              <w:rPr>
                <w:rFonts w:ascii="Arial" w:hAnsi="Arial"/>
                <w:sz w:val="18"/>
              </w:rPr>
            </w:pPr>
            <w:r w:rsidRPr="00C43ACB">
              <w:rPr>
                <w:rFonts w:ascii="Arial" w:eastAsia="Arial Unicode MS" w:hAnsi="Arial"/>
                <w:sz w:val="18"/>
              </w:rPr>
              <w:t>See clause 9.6.1.</w:t>
            </w:r>
            <w:r w:rsidR="00024EA3" w:rsidRPr="00C43ACB">
              <w:rPr>
                <w:rFonts w:ascii="Arial" w:eastAsia="Arial Unicode MS" w:hAnsi="Arial"/>
                <w:sz w:val="18"/>
              </w:rPr>
              <w:t>3.</w:t>
            </w:r>
          </w:p>
        </w:tc>
      </w:tr>
      <w:tr w:rsidR="006458A8" w:rsidRPr="00C43ACB" w14:paraId="10F15286" w14:textId="77777777" w:rsidTr="00731766">
        <w:trPr>
          <w:jc w:val="center"/>
        </w:trPr>
        <w:tc>
          <w:tcPr>
            <w:tcW w:w="2160" w:type="dxa"/>
            <w:shd w:val="clear" w:color="auto" w:fill="auto"/>
          </w:tcPr>
          <w:p w14:paraId="565732AB" w14:textId="77777777" w:rsidR="006458A8" w:rsidRPr="00C43ACB" w:rsidRDefault="006458A8" w:rsidP="00461D6D">
            <w:pPr>
              <w:keepNext/>
              <w:keepLines/>
              <w:spacing w:after="0"/>
              <w:rPr>
                <w:rFonts w:ascii="Arial" w:eastAsia="Arial Unicode MS" w:hAnsi="Arial"/>
                <w:i/>
                <w:sz w:val="18"/>
              </w:rPr>
            </w:pPr>
            <w:r w:rsidRPr="00C43ACB">
              <w:rPr>
                <w:rFonts w:ascii="Arial" w:hAnsi="Arial"/>
                <w:i/>
                <w:sz w:val="18"/>
              </w:rPr>
              <w:t>expirationTime</w:t>
            </w:r>
          </w:p>
        </w:tc>
        <w:tc>
          <w:tcPr>
            <w:tcW w:w="1080" w:type="dxa"/>
          </w:tcPr>
          <w:p w14:paraId="6A3FBCC2" w14:textId="77777777" w:rsidR="006458A8" w:rsidRPr="00C43ACB" w:rsidRDefault="006458A8" w:rsidP="00461D6D">
            <w:pPr>
              <w:keepNext/>
              <w:keepLines/>
              <w:spacing w:after="0"/>
              <w:jc w:val="center"/>
              <w:rPr>
                <w:rFonts w:ascii="Arial" w:eastAsia="Arial Unicode MS" w:hAnsi="Arial"/>
                <w:sz w:val="18"/>
              </w:rPr>
            </w:pPr>
            <w:r w:rsidRPr="00C43ACB">
              <w:rPr>
                <w:rFonts w:ascii="Arial" w:hAnsi="Arial"/>
                <w:sz w:val="18"/>
              </w:rPr>
              <w:t>1</w:t>
            </w:r>
          </w:p>
        </w:tc>
        <w:tc>
          <w:tcPr>
            <w:tcW w:w="864" w:type="dxa"/>
          </w:tcPr>
          <w:p w14:paraId="2A395B3C" w14:textId="77777777" w:rsidR="006458A8" w:rsidRPr="00C43ACB" w:rsidRDefault="006458A8" w:rsidP="00461D6D">
            <w:pPr>
              <w:keepNext/>
              <w:keepLines/>
              <w:spacing w:after="0"/>
              <w:jc w:val="center"/>
              <w:rPr>
                <w:rFonts w:ascii="Arial" w:eastAsia="Arial Unicode MS" w:hAnsi="Arial"/>
                <w:sz w:val="18"/>
              </w:rPr>
            </w:pPr>
            <w:r w:rsidRPr="00C43ACB">
              <w:rPr>
                <w:rFonts w:ascii="Arial" w:hAnsi="Arial"/>
                <w:sz w:val="18"/>
              </w:rPr>
              <w:t>RW</w:t>
            </w:r>
          </w:p>
        </w:tc>
        <w:tc>
          <w:tcPr>
            <w:tcW w:w="5184" w:type="dxa"/>
          </w:tcPr>
          <w:p w14:paraId="756DD0D4" w14:textId="77777777" w:rsidR="006458A8" w:rsidRPr="00C43ACB" w:rsidRDefault="006458A8" w:rsidP="00461D6D">
            <w:pPr>
              <w:keepNext/>
              <w:keepLines/>
              <w:spacing w:after="0"/>
              <w:rPr>
                <w:rFonts w:ascii="Arial" w:eastAsia="Arial Unicode MS" w:hAnsi="Arial"/>
                <w:sz w:val="18"/>
              </w:rPr>
            </w:pPr>
            <w:r w:rsidRPr="00C43ACB">
              <w:rPr>
                <w:rFonts w:ascii="Arial" w:hAnsi="Arial"/>
                <w:sz w:val="18"/>
              </w:rPr>
              <w:t>See clause 9.6.1.</w:t>
            </w:r>
            <w:r w:rsidR="00024EA3" w:rsidRPr="00C43ACB">
              <w:rPr>
                <w:rFonts w:ascii="Arial" w:hAnsi="Arial"/>
                <w:sz w:val="18"/>
              </w:rPr>
              <w:t>3.</w:t>
            </w:r>
          </w:p>
        </w:tc>
      </w:tr>
      <w:tr w:rsidR="006458A8" w:rsidRPr="00C43ACB" w14:paraId="43AF4875" w14:textId="77777777" w:rsidTr="00731766">
        <w:trPr>
          <w:jc w:val="center"/>
        </w:trPr>
        <w:tc>
          <w:tcPr>
            <w:tcW w:w="2160" w:type="dxa"/>
            <w:shd w:val="clear" w:color="auto" w:fill="auto"/>
          </w:tcPr>
          <w:p w14:paraId="14F79BC0" w14:textId="77777777" w:rsidR="006458A8" w:rsidRPr="00C43ACB" w:rsidRDefault="006458A8" w:rsidP="00461D6D">
            <w:pPr>
              <w:keepNext/>
              <w:keepLines/>
              <w:spacing w:after="0"/>
              <w:rPr>
                <w:rFonts w:ascii="Arial" w:eastAsia="Arial Unicode MS" w:hAnsi="Arial"/>
                <w:i/>
                <w:sz w:val="18"/>
              </w:rPr>
            </w:pPr>
            <w:r w:rsidRPr="00C43ACB">
              <w:rPr>
                <w:rFonts w:ascii="Arial" w:hAnsi="Arial"/>
                <w:i/>
                <w:sz w:val="18"/>
              </w:rPr>
              <w:t>accessControlPolicyIDs</w:t>
            </w:r>
          </w:p>
        </w:tc>
        <w:tc>
          <w:tcPr>
            <w:tcW w:w="1080" w:type="dxa"/>
          </w:tcPr>
          <w:p w14:paraId="7A1EC9A5" w14:textId="77777777" w:rsidR="006458A8" w:rsidRPr="00C43ACB" w:rsidRDefault="006458A8" w:rsidP="00461D6D">
            <w:pPr>
              <w:keepNext/>
              <w:keepLines/>
              <w:spacing w:after="0"/>
              <w:jc w:val="center"/>
              <w:rPr>
                <w:rFonts w:ascii="Arial" w:eastAsia="Arial Unicode MS" w:hAnsi="Arial"/>
                <w:sz w:val="18"/>
              </w:rPr>
            </w:pPr>
            <w:r w:rsidRPr="00C43ACB">
              <w:rPr>
                <w:rFonts w:ascii="Arial" w:hAnsi="Arial"/>
                <w:sz w:val="18"/>
              </w:rPr>
              <w:t>0..1 (L)</w:t>
            </w:r>
          </w:p>
        </w:tc>
        <w:tc>
          <w:tcPr>
            <w:tcW w:w="864" w:type="dxa"/>
          </w:tcPr>
          <w:p w14:paraId="0A2AC84A" w14:textId="77777777" w:rsidR="006458A8" w:rsidRPr="00C43ACB" w:rsidRDefault="006458A8" w:rsidP="00461D6D">
            <w:pPr>
              <w:keepNext/>
              <w:keepLines/>
              <w:spacing w:after="0"/>
              <w:jc w:val="center"/>
              <w:rPr>
                <w:rFonts w:ascii="Arial" w:eastAsia="Arial Unicode MS" w:hAnsi="Arial"/>
                <w:sz w:val="18"/>
              </w:rPr>
            </w:pPr>
            <w:r w:rsidRPr="00C43ACB">
              <w:rPr>
                <w:rFonts w:ascii="Arial" w:hAnsi="Arial"/>
                <w:sz w:val="18"/>
              </w:rPr>
              <w:t xml:space="preserve"> RW</w:t>
            </w:r>
          </w:p>
        </w:tc>
        <w:tc>
          <w:tcPr>
            <w:tcW w:w="5184" w:type="dxa"/>
          </w:tcPr>
          <w:p w14:paraId="2652706A" w14:textId="77777777" w:rsidR="006458A8" w:rsidRPr="00C43ACB" w:rsidRDefault="006458A8" w:rsidP="00461D6D">
            <w:pPr>
              <w:keepNext/>
              <w:keepLines/>
              <w:spacing w:after="0"/>
              <w:rPr>
                <w:rFonts w:ascii="Arial" w:eastAsia="Arial Unicode MS" w:hAnsi="Arial"/>
                <w:sz w:val="18"/>
              </w:rPr>
            </w:pPr>
            <w:r w:rsidRPr="00C43ACB">
              <w:rPr>
                <w:rFonts w:ascii="Arial" w:hAnsi="Arial"/>
                <w:sz w:val="18"/>
              </w:rPr>
              <w:t>See clause 9.6.1.</w:t>
            </w:r>
            <w:r w:rsidR="00024EA3" w:rsidRPr="00C43ACB">
              <w:rPr>
                <w:rFonts w:ascii="Arial" w:hAnsi="Arial"/>
                <w:sz w:val="18"/>
              </w:rPr>
              <w:t>3.</w:t>
            </w:r>
          </w:p>
        </w:tc>
      </w:tr>
      <w:tr w:rsidR="006458A8" w:rsidRPr="00C43ACB" w14:paraId="207B6F38" w14:textId="77777777" w:rsidTr="00731766">
        <w:trPr>
          <w:jc w:val="center"/>
        </w:trPr>
        <w:tc>
          <w:tcPr>
            <w:tcW w:w="2160" w:type="dxa"/>
            <w:tcBorders>
              <w:bottom w:val="single" w:sz="4" w:space="0" w:color="000000"/>
            </w:tcBorders>
            <w:shd w:val="clear" w:color="auto" w:fill="auto"/>
          </w:tcPr>
          <w:p w14:paraId="367B81F4" w14:textId="77777777" w:rsidR="006458A8" w:rsidRPr="00C43ACB" w:rsidRDefault="006458A8" w:rsidP="00461D6D">
            <w:pPr>
              <w:keepNext/>
              <w:keepLines/>
              <w:spacing w:after="0"/>
              <w:rPr>
                <w:rFonts w:ascii="Arial" w:eastAsia="Arial Unicode MS" w:hAnsi="Arial"/>
                <w:i/>
                <w:sz w:val="18"/>
              </w:rPr>
            </w:pPr>
            <w:r w:rsidRPr="00C43ACB">
              <w:rPr>
                <w:rFonts w:ascii="Arial" w:hAnsi="Arial"/>
                <w:i/>
                <w:sz w:val="18"/>
              </w:rPr>
              <w:t>creationTime</w:t>
            </w:r>
          </w:p>
        </w:tc>
        <w:tc>
          <w:tcPr>
            <w:tcW w:w="1080" w:type="dxa"/>
            <w:tcBorders>
              <w:bottom w:val="single" w:sz="4" w:space="0" w:color="000000"/>
            </w:tcBorders>
          </w:tcPr>
          <w:p w14:paraId="3B353220" w14:textId="77777777" w:rsidR="006458A8" w:rsidRPr="00C43ACB" w:rsidRDefault="006458A8" w:rsidP="00461D6D">
            <w:pPr>
              <w:keepNext/>
              <w:keepLines/>
              <w:spacing w:after="0"/>
              <w:jc w:val="center"/>
              <w:rPr>
                <w:rFonts w:ascii="Arial" w:eastAsia="Arial Unicode MS" w:hAnsi="Arial"/>
                <w:sz w:val="18"/>
              </w:rPr>
            </w:pPr>
            <w:r w:rsidRPr="00C43ACB">
              <w:rPr>
                <w:rFonts w:ascii="Arial" w:hAnsi="Arial"/>
                <w:sz w:val="18"/>
              </w:rPr>
              <w:t>1</w:t>
            </w:r>
          </w:p>
        </w:tc>
        <w:tc>
          <w:tcPr>
            <w:tcW w:w="864" w:type="dxa"/>
            <w:tcBorders>
              <w:bottom w:val="single" w:sz="4" w:space="0" w:color="000000"/>
            </w:tcBorders>
          </w:tcPr>
          <w:p w14:paraId="02D0D038" w14:textId="77777777" w:rsidR="006458A8" w:rsidRPr="00C43ACB" w:rsidRDefault="006458A8" w:rsidP="00461D6D">
            <w:pPr>
              <w:keepNext/>
              <w:keepLines/>
              <w:spacing w:after="0"/>
              <w:jc w:val="center"/>
              <w:rPr>
                <w:rFonts w:ascii="Arial" w:eastAsia="Arial Unicode MS" w:hAnsi="Arial"/>
                <w:sz w:val="18"/>
              </w:rPr>
            </w:pPr>
            <w:r w:rsidRPr="00C43ACB">
              <w:rPr>
                <w:rFonts w:ascii="Arial" w:hAnsi="Arial"/>
                <w:sz w:val="18"/>
              </w:rPr>
              <w:t>RO</w:t>
            </w:r>
          </w:p>
        </w:tc>
        <w:tc>
          <w:tcPr>
            <w:tcW w:w="5184" w:type="dxa"/>
            <w:tcBorders>
              <w:bottom w:val="single" w:sz="4" w:space="0" w:color="000000"/>
            </w:tcBorders>
          </w:tcPr>
          <w:p w14:paraId="1FD0989D" w14:textId="77777777" w:rsidR="006458A8" w:rsidRPr="00C43ACB" w:rsidRDefault="006458A8" w:rsidP="00461D6D">
            <w:pPr>
              <w:keepNext/>
              <w:keepLines/>
              <w:spacing w:after="0"/>
              <w:rPr>
                <w:rFonts w:ascii="Arial" w:eastAsia="Arial Unicode MS" w:hAnsi="Arial"/>
                <w:sz w:val="18"/>
              </w:rPr>
            </w:pPr>
            <w:r w:rsidRPr="00C43ACB">
              <w:rPr>
                <w:rFonts w:ascii="Arial" w:hAnsi="Arial"/>
                <w:sz w:val="18"/>
              </w:rPr>
              <w:t>See clause 9.6.1.</w:t>
            </w:r>
            <w:r w:rsidR="00024EA3" w:rsidRPr="00C43ACB">
              <w:rPr>
                <w:rFonts w:ascii="Arial" w:hAnsi="Arial"/>
                <w:sz w:val="18"/>
              </w:rPr>
              <w:t>3.</w:t>
            </w:r>
          </w:p>
        </w:tc>
      </w:tr>
      <w:tr w:rsidR="006458A8" w:rsidRPr="00C43ACB" w14:paraId="3115F2AE" w14:textId="77777777" w:rsidTr="00731766">
        <w:trPr>
          <w:jc w:val="center"/>
        </w:trPr>
        <w:tc>
          <w:tcPr>
            <w:tcW w:w="2160" w:type="dxa"/>
          </w:tcPr>
          <w:p w14:paraId="3A6679F5" w14:textId="77777777" w:rsidR="006458A8" w:rsidRPr="00C43ACB" w:rsidRDefault="006458A8" w:rsidP="00461D6D">
            <w:pPr>
              <w:keepNext/>
              <w:keepLines/>
              <w:spacing w:after="0"/>
              <w:rPr>
                <w:rFonts w:ascii="Arial" w:eastAsia="Arial Unicode MS" w:hAnsi="Arial"/>
                <w:i/>
                <w:sz w:val="18"/>
              </w:rPr>
            </w:pPr>
            <w:r w:rsidRPr="00C43ACB">
              <w:rPr>
                <w:rFonts w:ascii="Arial" w:hAnsi="Arial"/>
                <w:i/>
                <w:sz w:val="18"/>
              </w:rPr>
              <w:t>lastModifiedTime</w:t>
            </w:r>
          </w:p>
        </w:tc>
        <w:tc>
          <w:tcPr>
            <w:tcW w:w="1080" w:type="dxa"/>
          </w:tcPr>
          <w:p w14:paraId="086171D7" w14:textId="77777777" w:rsidR="006458A8" w:rsidRPr="00C43ACB" w:rsidRDefault="006458A8" w:rsidP="00461D6D">
            <w:pPr>
              <w:keepNext/>
              <w:keepLines/>
              <w:spacing w:after="0"/>
              <w:jc w:val="center"/>
              <w:rPr>
                <w:rFonts w:ascii="Arial" w:eastAsia="Arial Unicode MS" w:hAnsi="Arial"/>
                <w:sz w:val="18"/>
              </w:rPr>
            </w:pPr>
            <w:r w:rsidRPr="00C43ACB">
              <w:rPr>
                <w:rFonts w:ascii="Arial" w:hAnsi="Arial"/>
                <w:sz w:val="18"/>
              </w:rPr>
              <w:t>1</w:t>
            </w:r>
          </w:p>
        </w:tc>
        <w:tc>
          <w:tcPr>
            <w:tcW w:w="864" w:type="dxa"/>
          </w:tcPr>
          <w:p w14:paraId="1D5903AC" w14:textId="77777777" w:rsidR="006458A8" w:rsidRPr="00C43ACB" w:rsidRDefault="006458A8" w:rsidP="00461D6D">
            <w:pPr>
              <w:keepNext/>
              <w:keepLines/>
              <w:spacing w:after="0"/>
              <w:jc w:val="center"/>
              <w:rPr>
                <w:rFonts w:ascii="Arial" w:eastAsia="Arial Unicode MS" w:hAnsi="Arial"/>
                <w:sz w:val="18"/>
              </w:rPr>
            </w:pPr>
            <w:r w:rsidRPr="00C43ACB">
              <w:rPr>
                <w:rFonts w:ascii="Arial" w:hAnsi="Arial"/>
                <w:sz w:val="18"/>
              </w:rPr>
              <w:t>RO</w:t>
            </w:r>
          </w:p>
        </w:tc>
        <w:tc>
          <w:tcPr>
            <w:tcW w:w="5184" w:type="dxa"/>
          </w:tcPr>
          <w:p w14:paraId="7AEEAAA8" w14:textId="77777777" w:rsidR="006458A8" w:rsidRPr="00C43ACB" w:rsidRDefault="006458A8" w:rsidP="00461D6D">
            <w:pPr>
              <w:keepNext/>
              <w:keepLines/>
              <w:spacing w:after="0"/>
              <w:rPr>
                <w:rFonts w:ascii="Arial" w:eastAsia="Arial Unicode MS" w:hAnsi="Arial"/>
                <w:sz w:val="18"/>
              </w:rPr>
            </w:pPr>
            <w:r w:rsidRPr="00C43ACB">
              <w:rPr>
                <w:rFonts w:ascii="Arial" w:hAnsi="Arial"/>
                <w:sz w:val="18"/>
              </w:rPr>
              <w:t>See clause 9.6.1.</w:t>
            </w:r>
            <w:r w:rsidR="00024EA3" w:rsidRPr="00C43ACB">
              <w:rPr>
                <w:rFonts w:ascii="Arial" w:hAnsi="Arial"/>
                <w:sz w:val="18"/>
              </w:rPr>
              <w:t>3.</w:t>
            </w:r>
          </w:p>
        </w:tc>
      </w:tr>
      <w:tr w:rsidR="006458A8" w:rsidRPr="00C43ACB" w14:paraId="4A235CC4" w14:textId="77777777" w:rsidTr="00731766">
        <w:trPr>
          <w:jc w:val="center"/>
        </w:trPr>
        <w:tc>
          <w:tcPr>
            <w:tcW w:w="2160" w:type="dxa"/>
          </w:tcPr>
          <w:p w14:paraId="320BDC99" w14:textId="77777777" w:rsidR="006458A8" w:rsidRPr="00C43ACB" w:rsidRDefault="006458A8" w:rsidP="00461D6D">
            <w:pPr>
              <w:keepNext/>
              <w:keepLines/>
              <w:spacing w:after="0"/>
              <w:rPr>
                <w:rFonts w:ascii="Arial" w:eastAsia="Arial Unicode MS" w:hAnsi="Arial"/>
                <w:i/>
                <w:sz w:val="18"/>
              </w:rPr>
            </w:pPr>
            <w:r w:rsidRPr="00C43ACB">
              <w:rPr>
                <w:rFonts w:ascii="Arial" w:eastAsia="Arial Unicode MS" w:hAnsi="Arial"/>
                <w:i/>
                <w:sz w:val="18"/>
              </w:rPr>
              <w:t>labels</w:t>
            </w:r>
          </w:p>
        </w:tc>
        <w:tc>
          <w:tcPr>
            <w:tcW w:w="1080" w:type="dxa"/>
          </w:tcPr>
          <w:p w14:paraId="0C1A95D4" w14:textId="77777777" w:rsidR="006458A8"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sz w:val="18"/>
              </w:rPr>
              <w:t>0..1</w:t>
            </w:r>
            <w:r w:rsidR="00375EBC" w:rsidRPr="00C43ACB">
              <w:rPr>
                <w:rFonts w:ascii="Arial" w:hAnsi="Arial"/>
                <w:sz w:val="18"/>
              </w:rPr>
              <w:t>(L)</w:t>
            </w:r>
          </w:p>
        </w:tc>
        <w:tc>
          <w:tcPr>
            <w:tcW w:w="864" w:type="dxa"/>
          </w:tcPr>
          <w:p w14:paraId="72F29AFD" w14:textId="77777777" w:rsidR="006458A8"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sz w:val="18"/>
              </w:rPr>
              <w:t>RO</w:t>
            </w:r>
          </w:p>
        </w:tc>
        <w:tc>
          <w:tcPr>
            <w:tcW w:w="5184" w:type="dxa"/>
          </w:tcPr>
          <w:p w14:paraId="6030C5DB" w14:textId="77777777" w:rsidR="006458A8" w:rsidRPr="00C43ACB" w:rsidRDefault="006458A8" w:rsidP="00461D6D">
            <w:pPr>
              <w:keepNext/>
              <w:keepLines/>
              <w:spacing w:after="0"/>
              <w:rPr>
                <w:rFonts w:ascii="Arial" w:eastAsia="Arial Unicode MS" w:hAnsi="Arial"/>
                <w:sz w:val="18"/>
              </w:rPr>
            </w:pPr>
            <w:r w:rsidRPr="00C43ACB">
              <w:rPr>
                <w:rFonts w:ascii="Arial" w:eastAsia="Arial Unicode MS" w:hAnsi="Arial"/>
                <w:sz w:val="18"/>
              </w:rPr>
              <w:t>See clause 9.6.1.3</w:t>
            </w:r>
            <w:r w:rsidR="008C3BE6" w:rsidRPr="00C43ACB">
              <w:rPr>
                <w:rFonts w:ascii="Arial" w:eastAsia="Arial Unicode MS" w:hAnsi="Arial"/>
                <w:sz w:val="18"/>
              </w:rPr>
              <w:t xml:space="preserve"> </w:t>
            </w:r>
          </w:p>
        </w:tc>
      </w:tr>
      <w:tr w:rsidR="006458A8" w:rsidRPr="00C43ACB" w14:paraId="003AAF19" w14:textId="77777777" w:rsidTr="00731766">
        <w:trPr>
          <w:jc w:val="center"/>
        </w:trPr>
        <w:tc>
          <w:tcPr>
            <w:tcW w:w="2160" w:type="dxa"/>
          </w:tcPr>
          <w:p w14:paraId="49AAAEDC" w14:textId="77777777" w:rsidR="006458A8" w:rsidRPr="00C43ACB" w:rsidRDefault="006458A8" w:rsidP="00461D6D">
            <w:pPr>
              <w:keepNext/>
              <w:keepLines/>
              <w:spacing w:after="0"/>
              <w:rPr>
                <w:rFonts w:ascii="Arial" w:eastAsia="Arial Unicode MS" w:hAnsi="Arial"/>
                <w:i/>
                <w:sz w:val="18"/>
              </w:rPr>
            </w:pPr>
            <w:r w:rsidRPr="00C43ACB">
              <w:rPr>
                <w:rFonts w:ascii="Arial" w:eastAsia="Arial Unicode MS" w:hAnsi="Arial" w:hint="eastAsia"/>
                <w:i/>
                <w:sz w:val="18"/>
                <w:lang w:eastAsia="zh-CN"/>
              </w:rPr>
              <w:t>mgmtDefinition</w:t>
            </w:r>
          </w:p>
        </w:tc>
        <w:tc>
          <w:tcPr>
            <w:tcW w:w="1080" w:type="dxa"/>
          </w:tcPr>
          <w:p w14:paraId="3402F7BA" w14:textId="77777777" w:rsidR="006458A8"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hint="eastAsia"/>
                <w:sz w:val="18"/>
                <w:lang w:eastAsia="zh-CN"/>
              </w:rPr>
              <w:t>1</w:t>
            </w:r>
          </w:p>
        </w:tc>
        <w:tc>
          <w:tcPr>
            <w:tcW w:w="864" w:type="dxa"/>
          </w:tcPr>
          <w:p w14:paraId="70E6712F" w14:textId="77777777" w:rsidR="006458A8"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hint="eastAsia"/>
                <w:sz w:val="18"/>
                <w:lang w:eastAsia="zh-CN"/>
              </w:rPr>
              <w:t>WO</w:t>
            </w:r>
          </w:p>
        </w:tc>
        <w:tc>
          <w:tcPr>
            <w:tcW w:w="5184" w:type="dxa"/>
          </w:tcPr>
          <w:p w14:paraId="53911760" w14:textId="77777777" w:rsidR="006458A8" w:rsidRPr="00C43ACB" w:rsidRDefault="006458A8" w:rsidP="00024EA3">
            <w:pPr>
              <w:pStyle w:val="TAL"/>
              <w:rPr>
                <w:rFonts w:eastAsia="Arial Unicode MS"/>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rFonts w:eastAsia="Arial Unicode MS"/>
                <w:i/>
                <w:lang w:eastAsia="zh-CN"/>
              </w:rPr>
              <w:t>activeCmdhPolicy</w:t>
            </w:r>
            <w:r w:rsidR="003D10C8" w:rsidRPr="00C43ACB">
              <w:rPr>
                <w:rFonts w:eastAsia="Arial Unicode MS"/>
                <w:i/>
                <w:lang w:eastAsia="zh-CN"/>
              </w:rPr>
              <w:t>"</w:t>
            </w:r>
            <w:r w:rsidRPr="00C43ACB">
              <w:rPr>
                <w:rFonts w:eastAsia="Arial Unicode MS"/>
                <w:i/>
                <w:lang w:eastAsia="zh-CN"/>
              </w:rPr>
              <w:t>.</w:t>
            </w:r>
          </w:p>
        </w:tc>
      </w:tr>
      <w:tr w:rsidR="00BC73A9" w:rsidRPr="00C43ACB" w14:paraId="21D7C33E" w14:textId="77777777" w:rsidTr="00731766">
        <w:trPr>
          <w:jc w:val="center"/>
        </w:trPr>
        <w:tc>
          <w:tcPr>
            <w:tcW w:w="2160" w:type="dxa"/>
          </w:tcPr>
          <w:p w14:paraId="665BF0CD" w14:textId="77777777" w:rsidR="00BC73A9" w:rsidRPr="00C43ACB" w:rsidRDefault="00BC73A9" w:rsidP="00461D6D">
            <w:pPr>
              <w:keepNext/>
              <w:keepLines/>
              <w:spacing w:after="0"/>
              <w:rPr>
                <w:rFonts w:ascii="Arial" w:eastAsia="Arial Unicode MS" w:hAnsi="Arial"/>
                <w:i/>
                <w:sz w:val="18"/>
              </w:rPr>
            </w:pPr>
            <w:r w:rsidRPr="00C43ACB">
              <w:rPr>
                <w:rFonts w:ascii="Arial" w:eastAsia="Arial Unicode MS" w:hAnsi="Arial"/>
                <w:i/>
                <w:sz w:val="18"/>
              </w:rPr>
              <w:t>object</w:t>
            </w:r>
            <w:r w:rsidRPr="00C43ACB">
              <w:rPr>
                <w:rFonts w:ascii="Arial" w:eastAsia="Arial Unicode MS" w:hAnsi="Arial" w:hint="eastAsia"/>
                <w:i/>
                <w:sz w:val="18"/>
                <w:lang w:eastAsia="zh-CN"/>
              </w:rPr>
              <w:t>ID</w:t>
            </w:r>
            <w:r w:rsidRPr="00C43ACB">
              <w:rPr>
                <w:rFonts w:ascii="Arial" w:eastAsia="Arial Unicode MS" w:hAnsi="Arial"/>
                <w:i/>
                <w:sz w:val="18"/>
                <w:lang w:eastAsia="zh-CN"/>
              </w:rPr>
              <w:t>s</w:t>
            </w:r>
          </w:p>
        </w:tc>
        <w:tc>
          <w:tcPr>
            <w:tcW w:w="1080" w:type="dxa"/>
          </w:tcPr>
          <w:p w14:paraId="7031D471" w14:textId="77777777" w:rsidR="00BC73A9" w:rsidRPr="00C43ACB" w:rsidRDefault="00BC73A9" w:rsidP="00461D6D">
            <w:pPr>
              <w:keepNext/>
              <w:keepLines/>
              <w:spacing w:after="0"/>
              <w:jc w:val="center"/>
              <w:rPr>
                <w:rFonts w:ascii="Arial" w:eastAsia="Arial Unicode MS" w:hAnsi="Arial"/>
                <w:sz w:val="18"/>
              </w:rPr>
            </w:pPr>
            <w:r w:rsidRPr="00C43ACB">
              <w:rPr>
                <w:rFonts w:ascii="Arial" w:eastAsia="Arial Unicode MS" w:hAnsi="Arial"/>
                <w:sz w:val="18"/>
                <w:lang w:eastAsia="zh-CN"/>
              </w:rPr>
              <w:t>0..</w:t>
            </w:r>
            <w:r w:rsidRPr="00C43ACB">
              <w:rPr>
                <w:rFonts w:ascii="Arial" w:eastAsia="Arial Unicode MS" w:hAnsi="Arial" w:hint="eastAsia"/>
                <w:sz w:val="18"/>
                <w:lang w:eastAsia="zh-CN"/>
              </w:rPr>
              <w:t>1</w:t>
            </w:r>
            <w:r w:rsidRPr="00C43ACB">
              <w:rPr>
                <w:rFonts w:ascii="Arial" w:eastAsia="Arial Unicode MS" w:hAnsi="Arial"/>
                <w:sz w:val="18"/>
                <w:lang w:eastAsia="zh-CN"/>
              </w:rPr>
              <w:t xml:space="preserve"> (L)</w:t>
            </w:r>
          </w:p>
        </w:tc>
        <w:tc>
          <w:tcPr>
            <w:tcW w:w="864" w:type="dxa"/>
          </w:tcPr>
          <w:p w14:paraId="42AFF7D3" w14:textId="77777777" w:rsidR="00BC73A9" w:rsidRPr="00C43ACB" w:rsidRDefault="00807D74" w:rsidP="00461D6D">
            <w:pPr>
              <w:keepNext/>
              <w:keepLines/>
              <w:spacing w:after="0"/>
              <w:jc w:val="center"/>
              <w:rPr>
                <w:rFonts w:ascii="Arial" w:eastAsia="Arial Unicode MS" w:hAnsi="Arial"/>
                <w:sz w:val="18"/>
                <w:lang w:eastAsia="zh-CN"/>
              </w:rPr>
            </w:pPr>
            <w:r w:rsidRPr="00C43ACB">
              <w:rPr>
                <w:rFonts w:ascii="Arial" w:eastAsia="Arial Unicode MS" w:hAnsi="Arial"/>
                <w:sz w:val="18"/>
                <w:lang w:eastAsia="zh-CN"/>
              </w:rPr>
              <w:t>WO</w:t>
            </w:r>
          </w:p>
        </w:tc>
        <w:tc>
          <w:tcPr>
            <w:tcW w:w="5184" w:type="dxa"/>
          </w:tcPr>
          <w:p w14:paraId="73C32E65" w14:textId="77777777" w:rsidR="00BC73A9" w:rsidRPr="00C43ACB" w:rsidRDefault="00BC73A9" w:rsidP="00461D6D">
            <w:pPr>
              <w:keepNext/>
              <w:keepLines/>
              <w:spacing w:after="0"/>
              <w:rPr>
                <w:rFonts w:ascii="Arial" w:eastAsia="Arial Unicode MS" w:hAnsi="Arial"/>
                <w:sz w:val="18"/>
              </w:rPr>
            </w:pPr>
            <w:r w:rsidRPr="00C43ACB">
              <w:rPr>
                <w:rFonts w:ascii="Arial" w:eastAsia="Arial Unicode MS" w:hAnsi="Arial"/>
                <w:sz w:val="18"/>
              </w:rPr>
              <w:t>See clause 9.6.15.</w:t>
            </w:r>
          </w:p>
        </w:tc>
      </w:tr>
      <w:tr w:rsidR="00BC73A9" w:rsidRPr="00C43ACB" w14:paraId="747AE790" w14:textId="77777777" w:rsidTr="00731766">
        <w:trPr>
          <w:jc w:val="center"/>
        </w:trPr>
        <w:tc>
          <w:tcPr>
            <w:tcW w:w="2160" w:type="dxa"/>
          </w:tcPr>
          <w:p w14:paraId="6D69E063" w14:textId="77777777" w:rsidR="00BC73A9" w:rsidRPr="00C43ACB" w:rsidRDefault="00BC73A9" w:rsidP="00461D6D">
            <w:pPr>
              <w:keepNext/>
              <w:keepLines/>
              <w:spacing w:after="0"/>
              <w:rPr>
                <w:rFonts w:ascii="Arial" w:eastAsia="Arial Unicode MS" w:hAnsi="Arial"/>
                <w:i/>
                <w:sz w:val="18"/>
              </w:rPr>
            </w:pPr>
            <w:r w:rsidRPr="00C43ACB">
              <w:rPr>
                <w:rFonts w:ascii="Arial" w:eastAsia="Arial Unicode MS" w:hAnsi="Arial"/>
                <w:i/>
                <w:sz w:val="18"/>
              </w:rPr>
              <w:t>objectPaths</w:t>
            </w:r>
          </w:p>
        </w:tc>
        <w:tc>
          <w:tcPr>
            <w:tcW w:w="1080" w:type="dxa"/>
          </w:tcPr>
          <w:p w14:paraId="11D21F04" w14:textId="77777777" w:rsidR="00BC73A9" w:rsidRPr="00C43ACB" w:rsidRDefault="00BC73A9" w:rsidP="00461D6D">
            <w:pPr>
              <w:keepNext/>
              <w:keepLines/>
              <w:spacing w:after="0"/>
              <w:jc w:val="center"/>
              <w:rPr>
                <w:rFonts w:ascii="Arial" w:eastAsia="Arial Unicode MS" w:hAnsi="Arial"/>
                <w:sz w:val="18"/>
              </w:rPr>
            </w:pPr>
            <w:r w:rsidRPr="00C43ACB">
              <w:rPr>
                <w:rFonts w:ascii="Arial" w:eastAsia="Arial Unicode MS" w:hAnsi="Arial"/>
                <w:sz w:val="18"/>
                <w:lang w:eastAsia="zh-CN"/>
              </w:rPr>
              <w:t>0..</w:t>
            </w:r>
            <w:r w:rsidRPr="00C43ACB">
              <w:rPr>
                <w:rFonts w:ascii="Arial" w:eastAsia="Arial Unicode MS" w:hAnsi="Arial" w:hint="eastAsia"/>
                <w:sz w:val="18"/>
                <w:lang w:eastAsia="zh-CN"/>
              </w:rPr>
              <w:t>1</w:t>
            </w:r>
            <w:r w:rsidRPr="00C43ACB">
              <w:rPr>
                <w:rFonts w:ascii="Arial" w:eastAsia="Arial Unicode MS" w:hAnsi="Arial"/>
                <w:sz w:val="18"/>
                <w:lang w:eastAsia="zh-CN"/>
              </w:rPr>
              <w:t xml:space="preserve"> (L)</w:t>
            </w:r>
          </w:p>
        </w:tc>
        <w:tc>
          <w:tcPr>
            <w:tcW w:w="864" w:type="dxa"/>
          </w:tcPr>
          <w:p w14:paraId="44FCA968" w14:textId="77777777" w:rsidR="00BC73A9" w:rsidRPr="00C43ACB" w:rsidRDefault="00807D74" w:rsidP="00461D6D">
            <w:pPr>
              <w:keepNext/>
              <w:keepLines/>
              <w:spacing w:after="0"/>
              <w:jc w:val="center"/>
              <w:rPr>
                <w:rFonts w:ascii="Arial" w:eastAsia="Arial Unicode MS" w:hAnsi="Arial"/>
                <w:sz w:val="18"/>
                <w:lang w:eastAsia="zh-CN"/>
              </w:rPr>
            </w:pPr>
            <w:r w:rsidRPr="00C43ACB">
              <w:rPr>
                <w:rFonts w:ascii="Arial" w:eastAsia="Arial Unicode MS" w:hAnsi="Arial"/>
                <w:sz w:val="18"/>
                <w:lang w:eastAsia="zh-CN"/>
              </w:rPr>
              <w:t>WO</w:t>
            </w:r>
          </w:p>
        </w:tc>
        <w:tc>
          <w:tcPr>
            <w:tcW w:w="5184" w:type="dxa"/>
          </w:tcPr>
          <w:p w14:paraId="2BFBC32A" w14:textId="77777777" w:rsidR="00BC73A9" w:rsidRPr="00C43ACB" w:rsidRDefault="00BC73A9" w:rsidP="00461D6D">
            <w:pPr>
              <w:keepNext/>
              <w:keepLines/>
              <w:spacing w:after="0"/>
              <w:rPr>
                <w:rFonts w:ascii="Arial" w:eastAsia="Arial Unicode MS" w:hAnsi="Arial"/>
                <w:sz w:val="18"/>
              </w:rPr>
            </w:pPr>
            <w:r w:rsidRPr="00C43ACB">
              <w:rPr>
                <w:rFonts w:ascii="Arial" w:eastAsia="Arial Unicode MS" w:hAnsi="Arial"/>
                <w:sz w:val="18"/>
              </w:rPr>
              <w:t>See clause 9.6.15.</w:t>
            </w:r>
          </w:p>
        </w:tc>
      </w:tr>
      <w:tr w:rsidR="006458A8" w:rsidRPr="00C43ACB" w14:paraId="38E417C9" w14:textId="77777777" w:rsidTr="00731766">
        <w:trPr>
          <w:jc w:val="center"/>
        </w:trPr>
        <w:tc>
          <w:tcPr>
            <w:tcW w:w="2160" w:type="dxa"/>
          </w:tcPr>
          <w:p w14:paraId="2A128031" w14:textId="77777777" w:rsidR="006458A8" w:rsidRPr="00C43ACB" w:rsidRDefault="006458A8" w:rsidP="00461D6D">
            <w:pPr>
              <w:keepNext/>
              <w:keepLines/>
              <w:spacing w:after="0"/>
              <w:rPr>
                <w:rFonts w:ascii="Arial" w:eastAsia="Arial Unicode MS" w:hAnsi="Arial"/>
                <w:i/>
                <w:sz w:val="18"/>
              </w:rPr>
            </w:pPr>
            <w:r w:rsidRPr="00C43ACB">
              <w:rPr>
                <w:rFonts w:ascii="Arial" w:eastAsia="Arial Unicode MS" w:hAnsi="Arial"/>
                <w:i/>
                <w:sz w:val="18"/>
              </w:rPr>
              <w:t>description</w:t>
            </w:r>
          </w:p>
        </w:tc>
        <w:tc>
          <w:tcPr>
            <w:tcW w:w="1080" w:type="dxa"/>
          </w:tcPr>
          <w:p w14:paraId="22CC9B77" w14:textId="77777777" w:rsidR="006458A8"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sz w:val="18"/>
                <w:lang w:eastAsia="zh-CN"/>
              </w:rPr>
              <w:t>0..</w:t>
            </w:r>
            <w:r w:rsidRPr="00C43ACB">
              <w:rPr>
                <w:rFonts w:ascii="Arial" w:eastAsia="Arial Unicode MS" w:hAnsi="Arial" w:hint="eastAsia"/>
                <w:sz w:val="18"/>
                <w:lang w:eastAsia="zh-CN"/>
              </w:rPr>
              <w:t>1</w:t>
            </w:r>
          </w:p>
        </w:tc>
        <w:tc>
          <w:tcPr>
            <w:tcW w:w="864" w:type="dxa"/>
          </w:tcPr>
          <w:p w14:paraId="1E74D888" w14:textId="77777777" w:rsidR="006458A8"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sz w:val="18"/>
              </w:rPr>
              <w:t>RW</w:t>
            </w:r>
          </w:p>
        </w:tc>
        <w:tc>
          <w:tcPr>
            <w:tcW w:w="5184" w:type="dxa"/>
          </w:tcPr>
          <w:p w14:paraId="03A3AB02" w14:textId="77777777" w:rsidR="006458A8" w:rsidRPr="00C43ACB" w:rsidRDefault="006458A8" w:rsidP="00461D6D">
            <w:pPr>
              <w:keepNext/>
              <w:keepLines/>
              <w:spacing w:after="0"/>
              <w:rPr>
                <w:rFonts w:ascii="Arial" w:eastAsia="Arial Unicode MS" w:hAnsi="Arial"/>
                <w:sz w:val="18"/>
              </w:rPr>
            </w:pPr>
            <w:r w:rsidRPr="00C43ACB">
              <w:rPr>
                <w:rFonts w:ascii="Arial" w:eastAsia="Arial Unicode MS" w:hAnsi="Arial"/>
                <w:sz w:val="18"/>
              </w:rPr>
              <w:t>See clause 9.6.15.</w:t>
            </w:r>
          </w:p>
        </w:tc>
      </w:tr>
      <w:tr w:rsidR="006458A8" w:rsidRPr="00C43ACB" w14:paraId="79432868" w14:textId="77777777" w:rsidTr="00731766">
        <w:trPr>
          <w:jc w:val="center"/>
        </w:trPr>
        <w:tc>
          <w:tcPr>
            <w:tcW w:w="2160" w:type="dxa"/>
          </w:tcPr>
          <w:p w14:paraId="21714C5E" w14:textId="77777777" w:rsidR="006458A8" w:rsidRPr="00C43ACB" w:rsidRDefault="006458A8" w:rsidP="00461D6D">
            <w:pPr>
              <w:keepNext/>
              <w:keepLines/>
              <w:spacing w:after="0"/>
              <w:rPr>
                <w:rFonts w:ascii="Arial" w:eastAsia="Arial Unicode MS" w:hAnsi="Arial"/>
                <w:i/>
                <w:sz w:val="18"/>
              </w:rPr>
            </w:pPr>
            <w:r w:rsidRPr="00C43ACB">
              <w:rPr>
                <w:rFonts w:ascii="Arial" w:eastAsia="Arial Unicode MS" w:hAnsi="Arial"/>
                <w:i/>
                <w:sz w:val="18"/>
              </w:rPr>
              <w:t>activeCmdhPolicyLink</w:t>
            </w:r>
          </w:p>
        </w:tc>
        <w:tc>
          <w:tcPr>
            <w:tcW w:w="1080" w:type="dxa"/>
          </w:tcPr>
          <w:p w14:paraId="128B7D88" w14:textId="77777777" w:rsidR="006458A8"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sz w:val="18"/>
              </w:rPr>
              <w:t>1</w:t>
            </w:r>
          </w:p>
        </w:tc>
        <w:tc>
          <w:tcPr>
            <w:tcW w:w="864" w:type="dxa"/>
          </w:tcPr>
          <w:p w14:paraId="0C5B738C" w14:textId="77777777" w:rsidR="006458A8"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sz w:val="18"/>
              </w:rPr>
              <w:t>RW</w:t>
            </w:r>
          </w:p>
        </w:tc>
        <w:tc>
          <w:tcPr>
            <w:tcW w:w="5184" w:type="dxa"/>
          </w:tcPr>
          <w:p w14:paraId="2B6C6A9F" w14:textId="77777777" w:rsidR="006458A8" w:rsidRPr="00C43ACB" w:rsidRDefault="006458A8" w:rsidP="00461D6D">
            <w:pPr>
              <w:keepNext/>
              <w:keepLines/>
              <w:spacing w:after="0"/>
              <w:rPr>
                <w:rFonts w:ascii="Arial" w:eastAsia="Arial Unicode MS" w:hAnsi="Arial"/>
                <w:sz w:val="18"/>
              </w:rPr>
            </w:pPr>
            <w:r w:rsidRPr="00C43ACB">
              <w:rPr>
                <w:rFonts w:ascii="Arial" w:eastAsia="Arial Unicode MS" w:hAnsi="Arial"/>
                <w:sz w:val="18"/>
              </w:rPr>
              <w:t xml:space="preserve">The resource ID of the </w:t>
            </w:r>
            <w:r w:rsidRPr="00C43ACB">
              <w:rPr>
                <w:rFonts w:ascii="Arial" w:eastAsia="Arial Unicode MS" w:hAnsi="Arial"/>
                <w:i/>
                <w:sz w:val="18"/>
              </w:rPr>
              <w:t>[cmdhPolicy]</w:t>
            </w:r>
            <w:r w:rsidRPr="00C43ACB">
              <w:rPr>
                <w:rFonts w:ascii="Arial" w:eastAsia="Arial Unicode MS" w:hAnsi="Arial"/>
                <w:sz w:val="18"/>
              </w:rPr>
              <w:t xml:space="preserve"> resource instance containing the CMDH policies that are currently active for the associated CSE, i.e. for the CSE which is hosted by the node that is represented by the parent </w:t>
            </w:r>
            <w:r w:rsidRPr="00C43ACB">
              <w:rPr>
                <w:rFonts w:ascii="Arial" w:eastAsia="Arial Unicode MS" w:hAnsi="Arial"/>
                <w:i/>
                <w:sz w:val="18"/>
              </w:rPr>
              <w:t>&lt;node&gt;</w:t>
            </w:r>
            <w:r w:rsidRPr="00C43ACB">
              <w:rPr>
                <w:rFonts w:ascii="Arial" w:eastAsia="Arial Unicode MS" w:hAnsi="Arial"/>
                <w:sz w:val="18"/>
              </w:rPr>
              <w:t xml:space="preserve"> resource.</w:t>
            </w:r>
          </w:p>
        </w:tc>
      </w:tr>
    </w:tbl>
    <w:p w14:paraId="20720509" w14:textId="77777777" w:rsidR="00351A31" w:rsidRPr="00C43ACB" w:rsidRDefault="00351A31" w:rsidP="00351A31"/>
    <w:p w14:paraId="5137E96F" w14:textId="77777777" w:rsidR="00734A6D" w:rsidRPr="00C43ACB" w:rsidRDefault="00734A6D" w:rsidP="00A97152">
      <w:pPr>
        <w:pStyle w:val="2"/>
      </w:pPr>
      <w:bookmarkStart w:id="1233" w:name="_Toc507430174"/>
      <w:bookmarkStart w:id="1234" w:name="_Toc2172367"/>
      <w:r w:rsidRPr="00C43ACB">
        <w:t>D.12.</w:t>
      </w:r>
      <w:r w:rsidR="00351A31" w:rsidRPr="00C43ACB">
        <w:t>2</w:t>
      </w:r>
      <w:r w:rsidRPr="00C43ACB">
        <w:tab/>
        <w:t xml:space="preserve">Resource </w:t>
      </w:r>
      <w:r w:rsidRPr="00C43ACB">
        <w:rPr>
          <w:i/>
        </w:rPr>
        <w:t>cmdhDefaults</w:t>
      </w:r>
      <w:bookmarkEnd w:id="1233"/>
      <w:bookmarkEnd w:id="1234"/>
    </w:p>
    <w:p w14:paraId="690325E2" w14:textId="77777777" w:rsidR="00734A6D" w:rsidRPr="00C43ACB" w:rsidRDefault="00734A6D" w:rsidP="00734A6D">
      <w:r w:rsidRPr="00C43ACB">
        <w:t xml:space="preserve">The </w:t>
      </w:r>
      <w:r w:rsidRPr="00C43ACB">
        <w:rPr>
          <w:i/>
        </w:rPr>
        <w:t>[cmdhDefaults]</w:t>
      </w:r>
      <w:r w:rsidRPr="00C43ACB">
        <w:t xml:space="preserve"> resource is used to define default values that shall be used for CMDH-related parameters when requests issued by </w:t>
      </w:r>
      <w:r w:rsidR="001A3714" w:rsidRPr="00C43ACB">
        <w:t>O</w:t>
      </w:r>
      <w:r w:rsidRPr="00C43ACB">
        <w:t xml:space="preserve">riginators (registered AEs or functions inside the CSE itself) do not contain a value for the parameters </w:t>
      </w:r>
      <w:r w:rsidR="00646D8C" w:rsidRPr="00C43ACB">
        <w:rPr>
          <w:b/>
          <w:i/>
        </w:rPr>
        <w:t>Event Category</w:t>
      </w:r>
      <w:r w:rsidRPr="00C43ACB">
        <w:t xml:space="preserve">, </w:t>
      </w:r>
      <w:r w:rsidR="00646D8C" w:rsidRPr="00C43ACB">
        <w:rPr>
          <w:b/>
          <w:i/>
        </w:rPr>
        <w:t>Request Expiration Timestamp</w:t>
      </w:r>
      <w:r w:rsidRPr="00C43ACB">
        <w:t xml:space="preserve">, </w:t>
      </w:r>
      <w:r w:rsidR="00646D8C" w:rsidRPr="00C43ACB">
        <w:rPr>
          <w:b/>
          <w:i/>
        </w:rPr>
        <w:t>Result Expiration Timestamp</w:t>
      </w:r>
      <w:r w:rsidRPr="00C43ACB">
        <w:t xml:space="preserve">, </w:t>
      </w:r>
      <w:r w:rsidR="00646D8C" w:rsidRPr="00C43ACB">
        <w:rPr>
          <w:b/>
          <w:i/>
        </w:rPr>
        <w:t>Operation Execution Time</w:t>
      </w:r>
      <w:r w:rsidRPr="00C43ACB">
        <w:t xml:space="preserve">, </w:t>
      </w:r>
      <w:r w:rsidR="00646D8C" w:rsidRPr="00C43ACB">
        <w:rPr>
          <w:b/>
          <w:i/>
        </w:rPr>
        <w:t>Result Persistence</w:t>
      </w:r>
      <w:r w:rsidRPr="00C43ACB">
        <w:t xml:space="preserve">, and/or </w:t>
      </w:r>
      <w:r w:rsidR="00646D8C" w:rsidRPr="00C43ACB">
        <w:rPr>
          <w:b/>
          <w:i/>
        </w:rPr>
        <w:t>Delivery Aggregation</w:t>
      </w:r>
      <w:r w:rsidRPr="00C43ACB">
        <w:t>.</w:t>
      </w:r>
    </w:p>
    <w:p w14:paraId="38D131C8" w14:textId="77777777" w:rsidR="00734A6D" w:rsidRPr="00C43ACB" w:rsidRDefault="00734A6D" w:rsidP="00734A6D">
      <w:r w:rsidRPr="00C43ACB">
        <w:t xml:space="preserve">Upon receiving a request, the CSE </w:t>
      </w:r>
      <w:r w:rsidR="00AD762B" w:rsidRPr="00C43ACB">
        <w:rPr>
          <w:rFonts w:eastAsia="宋体" w:hint="eastAsia"/>
          <w:lang w:eastAsia="zh-CN"/>
        </w:rPr>
        <w:t>shall</w:t>
      </w:r>
      <w:r w:rsidRPr="00C43ACB">
        <w:t xml:space="preserve"> first look if the </w:t>
      </w:r>
      <w:r w:rsidR="00646D8C" w:rsidRPr="00C43ACB">
        <w:rPr>
          <w:b/>
          <w:i/>
        </w:rPr>
        <w:t>Event Category</w:t>
      </w:r>
      <w:r w:rsidRPr="00C43ACB">
        <w:t xml:space="preserve"> parameter is set. If not, </w:t>
      </w:r>
      <w:r w:rsidR="00AD762B" w:rsidRPr="00C43ACB">
        <w:rPr>
          <w:rFonts w:eastAsia="宋体" w:hint="eastAsia"/>
          <w:lang w:eastAsia="zh-CN"/>
        </w:rPr>
        <w:t>the CSE</w:t>
      </w:r>
      <w:r w:rsidRPr="00C43ACB">
        <w:t xml:space="preserve"> </w:t>
      </w:r>
      <w:r w:rsidR="00AD762B" w:rsidRPr="00C43ACB">
        <w:rPr>
          <w:rFonts w:eastAsia="宋体" w:hint="eastAsia"/>
          <w:lang w:eastAsia="zh-CN"/>
        </w:rPr>
        <w:t>shall</w:t>
      </w:r>
      <w:r w:rsidRPr="00C43ACB">
        <w:t xml:space="preserve"> use the </w:t>
      </w:r>
      <w:r w:rsidRPr="00C43ACB">
        <w:rPr>
          <w:i/>
        </w:rPr>
        <w:t>[cmdhDefEcValue]</w:t>
      </w:r>
      <w:r w:rsidRPr="00C43ACB">
        <w:t xml:space="preserve"> resources (see below) to determine a value that should be used for </w:t>
      </w:r>
      <w:r w:rsidR="00646D8C" w:rsidRPr="00C43ACB">
        <w:rPr>
          <w:b/>
          <w:i/>
        </w:rPr>
        <w:t>Event Category</w:t>
      </w:r>
      <w:r w:rsidRPr="00C43ACB">
        <w:t>.</w:t>
      </w:r>
    </w:p>
    <w:p w14:paraId="4C6FA7F6" w14:textId="77777777" w:rsidR="00734A6D" w:rsidRPr="00C43ACB" w:rsidRDefault="00734A6D" w:rsidP="00734A6D">
      <w:r w:rsidRPr="00C43ACB">
        <w:t xml:space="preserve">Then, if any of the parameters </w:t>
      </w:r>
      <w:r w:rsidR="004C08BB" w:rsidRPr="00C43ACB">
        <w:rPr>
          <w:b/>
          <w:i/>
        </w:rPr>
        <w:t>Request Expiration Timestamp</w:t>
      </w:r>
      <w:r w:rsidRPr="00C43ACB">
        <w:t xml:space="preserve">, </w:t>
      </w:r>
      <w:r w:rsidR="004C08BB" w:rsidRPr="00C43ACB">
        <w:rPr>
          <w:b/>
          <w:i/>
        </w:rPr>
        <w:t>Result Expiration Timestamp</w:t>
      </w:r>
      <w:r w:rsidRPr="00C43ACB">
        <w:t xml:space="preserve">, </w:t>
      </w:r>
      <w:r w:rsidR="004C08BB" w:rsidRPr="00C43ACB">
        <w:rPr>
          <w:b/>
          <w:i/>
        </w:rPr>
        <w:t>Operation Execution Time</w:t>
      </w:r>
      <w:r w:rsidRPr="00C43ACB">
        <w:t xml:space="preserve">, </w:t>
      </w:r>
      <w:r w:rsidR="004C08BB" w:rsidRPr="00C43ACB">
        <w:rPr>
          <w:b/>
          <w:i/>
        </w:rPr>
        <w:t>Result Persistence</w:t>
      </w:r>
      <w:r w:rsidR="004C08BB" w:rsidRPr="00C43ACB">
        <w:rPr>
          <w:i/>
        </w:rPr>
        <w:t xml:space="preserve"> </w:t>
      </w:r>
      <w:r w:rsidRPr="00C43ACB">
        <w:t xml:space="preserve">or </w:t>
      </w:r>
      <w:r w:rsidR="004C08BB" w:rsidRPr="00C43ACB">
        <w:rPr>
          <w:b/>
          <w:i/>
        </w:rPr>
        <w:t>Delivery Aggregation</w:t>
      </w:r>
      <w:r w:rsidR="004C08BB" w:rsidRPr="00C43ACB">
        <w:t xml:space="preserve"> </w:t>
      </w:r>
      <w:r w:rsidRPr="00C43ACB">
        <w:t xml:space="preserve">is not set, the CSE </w:t>
      </w:r>
      <w:r w:rsidR="00AD762B" w:rsidRPr="00C43ACB">
        <w:rPr>
          <w:rFonts w:eastAsia="宋体" w:hint="eastAsia"/>
          <w:lang w:eastAsia="zh-CN"/>
        </w:rPr>
        <w:t>shall</w:t>
      </w:r>
      <w:r w:rsidRPr="00C43ACB">
        <w:t xml:space="preserve"> use the </w:t>
      </w:r>
      <w:r w:rsidRPr="00C43ACB">
        <w:rPr>
          <w:i/>
        </w:rPr>
        <w:t>[cmdhEcDefParamValues]</w:t>
      </w:r>
      <w:r w:rsidRPr="00C43ACB">
        <w:t xml:space="preserve"> resources (see below) to populate the missing parameters (and only the missing ones).</w:t>
      </w:r>
    </w:p>
    <w:p w14:paraId="728B6E31" w14:textId="77777777" w:rsidR="003969B3" w:rsidRPr="00C43ACB" w:rsidRDefault="003969B3" w:rsidP="00163207">
      <w:pPr>
        <w:pStyle w:val="FL"/>
      </w:pPr>
      <w:r w:rsidRPr="00C43ACB">
        <w:object w:dxaOrig="4586" w:dyaOrig="3894" w14:anchorId="2CE29EE6">
          <v:shape id="_x0000_i1138" type="#_x0000_t75" style="width:230.4pt;height:193.8pt" o:ole="">
            <v:imagedata r:id="rId245" o:title=""/>
          </v:shape>
          <o:OLEObject Type="Embed" ProgID="VisioViewer.Viewer.1" ShapeID="_x0000_i1138" DrawAspect="Content" ObjectID="_1632050101" r:id="rId246"/>
        </w:object>
      </w:r>
    </w:p>
    <w:p w14:paraId="6A0F483B" w14:textId="77777777" w:rsidR="00734A6D" w:rsidRPr="00C43ACB" w:rsidRDefault="00734A6D" w:rsidP="003521AA">
      <w:pPr>
        <w:pStyle w:val="TF"/>
      </w:pPr>
      <w:r w:rsidRPr="00C43ACB">
        <w:t>Figure D.12.</w:t>
      </w:r>
      <w:r w:rsidR="00351A31" w:rsidRPr="00C43ACB">
        <w:t>2</w:t>
      </w:r>
      <w:r w:rsidRPr="00C43ACB">
        <w:t xml:space="preserve">-1: Structure of </w:t>
      </w:r>
      <w:r w:rsidRPr="00C43ACB">
        <w:rPr>
          <w:i/>
        </w:rPr>
        <w:t>[cmdhDefault</w:t>
      </w:r>
      <w:r w:rsidR="009D55D9" w:rsidRPr="00C43ACB">
        <w:rPr>
          <w:i/>
        </w:rPr>
        <w:t>s]</w:t>
      </w:r>
      <w:r w:rsidR="009D55D9" w:rsidRPr="00C43ACB">
        <w:t xml:space="preserve"> resource</w:t>
      </w:r>
    </w:p>
    <w:p w14:paraId="6752F824" w14:textId="77777777" w:rsidR="00734A6D" w:rsidRPr="00C43ACB" w:rsidRDefault="00734A6D" w:rsidP="009D55D9">
      <w:pPr>
        <w:keepNext/>
        <w:keepLines/>
      </w:pPr>
      <w:r w:rsidRPr="00C43ACB">
        <w:t xml:space="preserve">The </w:t>
      </w:r>
      <w:r w:rsidRPr="00C43ACB">
        <w:rPr>
          <w:i/>
        </w:rPr>
        <w:t>[cmdhDefaults]</w:t>
      </w:r>
      <w:r w:rsidRPr="00C43ACB">
        <w:t xml:space="preserve"> </w:t>
      </w:r>
      <w:r w:rsidR="0025422F" w:rsidRPr="00C43ACB">
        <w:t xml:space="preserve">resource </w:t>
      </w:r>
      <w:r w:rsidRPr="00C43ACB">
        <w:t xml:space="preserve">shall contain attributes </w:t>
      </w:r>
      <w:r w:rsidR="007C563E" w:rsidRPr="00C43ACB">
        <w:t>specified</w:t>
      </w:r>
      <w:r w:rsidRPr="00C43ACB">
        <w:t xml:space="preserve"> </w:t>
      </w:r>
      <w:r w:rsidR="00385797" w:rsidRPr="00C43ACB">
        <w:t>in table</w:t>
      </w:r>
      <w:r w:rsidR="007D1178" w:rsidRPr="00C43ACB">
        <w:t xml:space="preserve"> </w:t>
      </w:r>
      <w:r w:rsidRPr="00C43ACB">
        <w:t>D.12-</w:t>
      </w:r>
      <w:r w:rsidR="008E1C45" w:rsidRPr="00C43ACB">
        <w:t>2</w:t>
      </w:r>
      <w:r w:rsidRPr="00C43ACB">
        <w:t>-</w:t>
      </w:r>
      <w:r w:rsidR="008E1C45" w:rsidRPr="00C43ACB">
        <w:t>1</w:t>
      </w:r>
      <w:r w:rsidRPr="00C43ACB">
        <w:t>.</w:t>
      </w:r>
    </w:p>
    <w:p w14:paraId="75066ED1" w14:textId="77777777" w:rsidR="00734A6D" w:rsidRPr="00C43ACB" w:rsidRDefault="00734A6D" w:rsidP="00383D72">
      <w:pPr>
        <w:pStyle w:val="TH"/>
      </w:pPr>
      <w:r w:rsidRPr="00C43ACB">
        <w:t>Table D.12.</w:t>
      </w:r>
      <w:r w:rsidR="008E1C45" w:rsidRPr="00C43ACB">
        <w:t>2</w:t>
      </w:r>
      <w:r w:rsidRPr="00C43ACB">
        <w:t>-</w:t>
      </w:r>
      <w:r w:rsidR="008E1C45" w:rsidRPr="00C43ACB">
        <w:t>1</w:t>
      </w:r>
      <w:r w:rsidRPr="00C43ACB">
        <w:t xml:space="preserve">: Attributes of </w:t>
      </w:r>
      <w:r w:rsidRPr="00C43ACB">
        <w:rPr>
          <w:i/>
        </w:rPr>
        <w:t>[cmdhDefaults]</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C43ACB" w14:paraId="51B6910F" w14:textId="77777777" w:rsidTr="00731766">
        <w:trPr>
          <w:jc w:val="center"/>
        </w:trPr>
        <w:tc>
          <w:tcPr>
            <w:tcW w:w="2160" w:type="dxa"/>
            <w:shd w:val="clear" w:color="auto" w:fill="E0E0E0"/>
            <w:vAlign w:val="center"/>
          </w:tcPr>
          <w:p w14:paraId="12D63DCB" w14:textId="77777777" w:rsidR="00734A6D" w:rsidRPr="00C43ACB" w:rsidRDefault="00734A6D" w:rsidP="00854BBE">
            <w:pPr>
              <w:pStyle w:val="TAH"/>
              <w:rPr>
                <w:rFonts w:eastAsia="Arial Unicode MS"/>
              </w:rPr>
            </w:pPr>
            <w:r w:rsidRPr="00C43ACB">
              <w:rPr>
                <w:rFonts w:eastAsia="Arial Unicode MS"/>
              </w:rPr>
              <w:t>Attribute</w:t>
            </w:r>
            <w:r w:rsidR="00460684" w:rsidRPr="00C43ACB">
              <w:rPr>
                <w:rFonts w:eastAsia="Arial Unicode MS"/>
              </w:rPr>
              <w:t>s</w:t>
            </w:r>
            <w:r w:rsidRPr="00C43ACB">
              <w:rPr>
                <w:rFonts w:eastAsia="Arial Unicode MS"/>
              </w:rPr>
              <w:t xml:space="preserve"> of </w:t>
            </w:r>
            <w:r w:rsidRPr="00C43ACB">
              <w:rPr>
                <w:rFonts w:eastAsia="Arial Unicode MS"/>
                <w:i/>
              </w:rPr>
              <w:t>[cmdhDefaults]</w:t>
            </w:r>
          </w:p>
        </w:tc>
        <w:tc>
          <w:tcPr>
            <w:tcW w:w="1080" w:type="dxa"/>
            <w:shd w:val="clear" w:color="auto" w:fill="E0E0E0"/>
            <w:vAlign w:val="center"/>
          </w:tcPr>
          <w:p w14:paraId="400D3D95" w14:textId="77777777" w:rsidR="00734A6D" w:rsidRPr="00C43ACB" w:rsidRDefault="00734A6D"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570056BE" w14:textId="77777777" w:rsidR="00734A6D" w:rsidRPr="00C43ACB" w:rsidRDefault="00734A6D" w:rsidP="00854BBE">
            <w:pPr>
              <w:pStyle w:val="TAH"/>
              <w:rPr>
                <w:rFonts w:eastAsia="Arial Unicode MS"/>
              </w:rPr>
            </w:pPr>
            <w:r w:rsidRPr="00C43ACB">
              <w:rPr>
                <w:rFonts w:eastAsia="Arial Unicode MS"/>
              </w:rPr>
              <w:t>RW/</w:t>
            </w:r>
          </w:p>
          <w:p w14:paraId="430C9A27" w14:textId="77777777" w:rsidR="00734A6D" w:rsidRPr="00C43ACB" w:rsidRDefault="00734A6D" w:rsidP="00854BBE">
            <w:pPr>
              <w:pStyle w:val="TAH"/>
              <w:rPr>
                <w:rFonts w:eastAsia="Arial Unicode MS"/>
              </w:rPr>
            </w:pPr>
            <w:r w:rsidRPr="00C43ACB">
              <w:rPr>
                <w:rFonts w:eastAsia="Arial Unicode MS"/>
              </w:rPr>
              <w:t>RO/</w:t>
            </w:r>
          </w:p>
          <w:p w14:paraId="5582AFEB" w14:textId="77777777" w:rsidR="00734A6D" w:rsidRPr="00C43ACB" w:rsidRDefault="00734A6D" w:rsidP="00854BBE">
            <w:pPr>
              <w:pStyle w:val="TAH"/>
              <w:rPr>
                <w:rFonts w:eastAsia="Arial Unicode MS"/>
              </w:rPr>
            </w:pPr>
            <w:r w:rsidRPr="00C43ACB">
              <w:rPr>
                <w:rFonts w:eastAsia="Arial Unicode MS"/>
              </w:rPr>
              <w:t>WO</w:t>
            </w:r>
          </w:p>
        </w:tc>
        <w:tc>
          <w:tcPr>
            <w:tcW w:w="5184" w:type="dxa"/>
            <w:shd w:val="clear" w:color="auto" w:fill="E0E0E0"/>
            <w:vAlign w:val="center"/>
          </w:tcPr>
          <w:p w14:paraId="11A3BDD7" w14:textId="77777777" w:rsidR="00734A6D" w:rsidRPr="00C43ACB" w:rsidRDefault="00734A6D" w:rsidP="00854BBE">
            <w:pPr>
              <w:pStyle w:val="TAH"/>
              <w:rPr>
                <w:rFonts w:eastAsia="Arial Unicode MS"/>
              </w:rPr>
            </w:pPr>
            <w:r w:rsidRPr="00C43ACB">
              <w:rPr>
                <w:rFonts w:eastAsia="Arial Unicode MS"/>
              </w:rPr>
              <w:t>Description</w:t>
            </w:r>
          </w:p>
        </w:tc>
      </w:tr>
      <w:tr w:rsidR="00734A6D" w:rsidRPr="00C43ACB" w14:paraId="2000A658" w14:textId="77777777" w:rsidTr="00731766">
        <w:trPr>
          <w:jc w:val="center"/>
        </w:trPr>
        <w:tc>
          <w:tcPr>
            <w:tcW w:w="2160" w:type="dxa"/>
          </w:tcPr>
          <w:p w14:paraId="63E7CFE1" w14:textId="77777777" w:rsidR="00734A6D" w:rsidRPr="00C43ACB" w:rsidRDefault="00734A6D" w:rsidP="00056DEC">
            <w:pPr>
              <w:pStyle w:val="TAL"/>
              <w:rPr>
                <w:rFonts w:eastAsia="Arial Unicode MS"/>
                <w:i/>
              </w:rPr>
            </w:pPr>
            <w:r w:rsidRPr="00C43ACB">
              <w:rPr>
                <w:rFonts w:eastAsia="Arial Unicode MS"/>
                <w:i/>
              </w:rPr>
              <w:t>resourceType</w:t>
            </w:r>
          </w:p>
        </w:tc>
        <w:tc>
          <w:tcPr>
            <w:tcW w:w="1080" w:type="dxa"/>
          </w:tcPr>
          <w:p w14:paraId="4F1EC600" w14:textId="77777777" w:rsidR="00734A6D" w:rsidRPr="00C43ACB" w:rsidRDefault="00734A6D" w:rsidP="00056DEC">
            <w:pPr>
              <w:pStyle w:val="TAL"/>
              <w:jc w:val="center"/>
              <w:rPr>
                <w:rFonts w:eastAsia="Arial Unicode MS"/>
              </w:rPr>
            </w:pPr>
            <w:r w:rsidRPr="00C43ACB">
              <w:rPr>
                <w:rFonts w:eastAsia="Arial Unicode MS"/>
              </w:rPr>
              <w:t>1</w:t>
            </w:r>
          </w:p>
        </w:tc>
        <w:tc>
          <w:tcPr>
            <w:tcW w:w="864" w:type="dxa"/>
          </w:tcPr>
          <w:p w14:paraId="6A9ED0FA" w14:textId="77777777" w:rsidR="00734A6D" w:rsidRPr="00C43ACB" w:rsidRDefault="00734A6D" w:rsidP="00056DEC">
            <w:pPr>
              <w:pStyle w:val="TAL"/>
              <w:jc w:val="center"/>
              <w:rPr>
                <w:rFonts w:eastAsia="Arial Unicode MS"/>
              </w:rPr>
            </w:pPr>
            <w:r w:rsidRPr="00C43ACB">
              <w:rPr>
                <w:rFonts w:eastAsia="Arial Unicode MS"/>
              </w:rPr>
              <w:t>RO</w:t>
            </w:r>
          </w:p>
        </w:tc>
        <w:tc>
          <w:tcPr>
            <w:tcW w:w="5184" w:type="dxa"/>
          </w:tcPr>
          <w:p w14:paraId="69C404FF" w14:textId="77777777" w:rsidR="00734A6D" w:rsidRPr="00C43ACB" w:rsidRDefault="00734A6D"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2C653E" w:rsidRPr="00C43ACB" w14:paraId="389A53A9" w14:textId="77777777" w:rsidTr="00731766">
        <w:trPr>
          <w:jc w:val="center"/>
        </w:trPr>
        <w:tc>
          <w:tcPr>
            <w:tcW w:w="2160" w:type="dxa"/>
          </w:tcPr>
          <w:p w14:paraId="53FA5389" w14:textId="77777777" w:rsidR="002C653E" w:rsidRPr="00C43ACB" w:rsidRDefault="002C653E" w:rsidP="00056DEC">
            <w:pPr>
              <w:pStyle w:val="TAL"/>
              <w:rPr>
                <w:rFonts w:eastAsia="Arial Unicode MS"/>
                <w:i/>
              </w:rPr>
            </w:pPr>
            <w:r w:rsidRPr="00C43ACB">
              <w:rPr>
                <w:rFonts w:eastAsia="Arial Unicode MS" w:hint="eastAsia"/>
                <w:i/>
                <w:lang w:eastAsia="ko-KR"/>
              </w:rPr>
              <w:t>resourceID</w:t>
            </w:r>
          </w:p>
        </w:tc>
        <w:tc>
          <w:tcPr>
            <w:tcW w:w="1080" w:type="dxa"/>
          </w:tcPr>
          <w:p w14:paraId="4563993E" w14:textId="77777777" w:rsidR="002C653E" w:rsidRPr="00C43ACB" w:rsidRDefault="002C653E" w:rsidP="00056DEC">
            <w:pPr>
              <w:pStyle w:val="TAL"/>
              <w:jc w:val="center"/>
              <w:rPr>
                <w:rFonts w:eastAsia="Arial Unicode MS"/>
              </w:rPr>
            </w:pPr>
            <w:r w:rsidRPr="00C43ACB">
              <w:rPr>
                <w:rFonts w:eastAsia="Arial Unicode MS" w:hint="eastAsia"/>
                <w:lang w:eastAsia="ko-KR"/>
              </w:rPr>
              <w:t>1</w:t>
            </w:r>
          </w:p>
        </w:tc>
        <w:tc>
          <w:tcPr>
            <w:tcW w:w="864" w:type="dxa"/>
          </w:tcPr>
          <w:p w14:paraId="18FABDA3" w14:textId="77777777" w:rsidR="002C653E" w:rsidRPr="00C43ACB" w:rsidRDefault="006458A8" w:rsidP="00056DEC">
            <w:pPr>
              <w:pStyle w:val="TAL"/>
              <w:jc w:val="center"/>
              <w:rPr>
                <w:rFonts w:eastAsia="Arial Unicode MS"/>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6649CF15" w14:textId="77777777" w:rsidR="002C653E" w:rsidRPr="00C43ACB" w:rsidRDefault="002C653E"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6458A8" w:rsidRPr="00C43ACB" w14:paraId="0FB57587" w14:textId="77777777" w:rsidTr="00731766">
        <w:trPr>
          <w:jc w:val="center"/>
        </w:trPr>
        <w:tc>
          <w:tcPr>
            <w:tcW w:w="2160" w:type="dxa"/>
          </w:tcPr>
          <w:p w14:paraId="13885DFA" w14:textId="77777777" w:rsidR="006458A8" w:rsidRPr="00C43ACB" w:rsidRDefault="006458A8" w:rsidP="00056DEC">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718A02A7" w14:textId="77777777" w:rsidR="006458A8" w:rsidRPr="00C43ACB" w:rsidRDefault="006458A8" w:rsidP="00056DEC">
            <w:pPr>
              <w:pStyle w:val="TAL"/>
              <w:jc w:val="center"/>
              <w:rPr>
                <w:rFonts w:eastAsia="Arial Unicode MS"/>
                <w:lang w:eastAsia="ko-KR"/>
              </w:rPr>
            </w:pPr>
            <w:r w:rsidRPr="00C43ACB">
              <w:rPr>
                <w:rFonts w:eastAsia="Arial Unicode MS" w:hint="eastAsia"/>
                <w:lang w:eastAsia="ko-KR"/>
              </w:rPr>
              <w:t>1</w:t>
            </w:r>
          </w:p>
        </w:tc>
        <w:tc>
          <w:tcPr>
            <w:tcW w:w="864" w:type="dxa"/>
          </w:tcPr>
          <w:p w14:paraId="5694C1C5" w14:textId="77777777" w:rsidR="006458A8" w:rsidRPr="00C43ACB" w:rsidRDefault="006458A8" w:rsidP="00056DEC">
            <w:pPr>
              <w:pStyle w:val="TAL"/>
              <w:jc w:val="center"/>
              <w:rPr>
                <w:rFonts w:eastAsia="Arial Unicode MS"/>
                <w:lang w:eastAsia="ko-KR"/>
              </w:rPr>
            </w:pPr>
            <w:r w:rsidRPr="00C43ACB">
              <w:rPr>
                <w:rFonts w:eastAsia="Arial Unicode MS"/>
                <w:lang w:eastAsia="ko-KR"/>
              </w:rPr>
              <w:t>WO</w:t>
            </w:r>
          </w:p>
        </w:tc>
        <w:tc>
          <w:tcPr>
            <w:tcW w:w="5184" w:type="dxa"/>
          </w:tcPr>
          <w:p w14:paraId="23DA7B35"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01FC8BCE" w14:textId="77777777" w:rsidTr="00731766">
        <w:trPr>
          <w:jc w:val="center"/>
        </w:trPr>
        <w:tc>
          <w:tcPr>
            <w:tcW w:w="2160" w:type="dxa"/>
          </w:tcPr>
          <w:p w14:paraId="3F6A6448" w14:textId="77777777" w:rsidR="006458A8" w:rsidRPr="00C43ACB" w:rsidRDefault="006458A8" w:rsidP="00056DEC">
            <w:pPr>
              <w:pStyle w:val="TAL"/>
              <w:rPr>
                <w:rFonts w:eastAsia="Arial Unicode MS"/>
                <w:i/>
              </w:rPr>
            </w:pPr>
            <w:r w:rsidRPr="00C43ACB">
              <w:rPr>
                <w:rFonts w:eastAsia="Arial Unicode MS"/>
                <w:i/>
              </w:rPr>
              <w:t>parentID</w:t>
            </w:r>
          </w:p>
        </w:tc>
        <w:tc>
          <w:tcPr>
            <w:tcW w:w="1080" w:type="dxa"/>
          </w:tcPr>
          <w:p w14:paraId="6F95E662" w14:textId="77777777" w:rsidR="006458A8" w:rsidRPr="00C43ACB" w:rsidRDefault="006458A8" w:rsidP="00056DEC">
            <w:pPr>
              <w:pStyle w:val="TAL"/>
              <w:jc w:val="center"/>
              <w:rPr>
                <w:rFonts w:eastAsia="Arial Unicode MS"/>
              </w:rPr>
            </w:pPr>
            <w:r w:rsidRPr="00C43ACB">
              <w:rPr>
                <w:rFonts w:eastAsia="Arial Unicode MS"/>
              </w:rPr>
              <w:t>1</w:t>
            </w:r>
          </w:p>
        </w:tc>
        <w:tc>
          <w:tcPr>
            <w:tcW w:w="864" w:type="dxa"/>
          </w:tcPr>
          <w:p w14:paraId="64B441B3" w14:textId="77777777" w:rsidR="006458A8" w:rsidRPr="00C43ACB" w:rsidRDefault="006458A8" w:rsidP="00056DEC">
            <w:pPr>
              <w:pStyle w:val="TAL"/>
              <w:jc w:val="center"/>
              <w:rPr>
                <w:rFonts w:eastAsia="Arial Unicode MS"/>
              </w:rPr>
            </w:pPr>
            <w:r w:rsidRPr="00C43ACB">
              <w:rPr>
                <w:rFonts w:eastAsia="Arial Unicode MS"/>
              </w:rPr>
              <w:t>RO</w:t>
            </w:r>
          </w:p>
        </w:tc>
        <w:tc>
          <w:tcPr>
            <w:tcW w:w="5184" w:type="dxa"/>
          </w:tcPr>
          <w:p w14:paraId="724952DB"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26C25CA2" w14:textId="77777777" w:rsidTr="00731766">
        <w:trPr>
          <w:jc w:val="center"/>
        </w:trPr>
        <w:tc>
          <w:tcPr>
            <w:tcW w:w="2160" w:type="dxa"/>
          </w:tcPr>
          <w:p w14:paraId="508C1535" w14:textId="77777777" w:rsidR="006458A8" w:rsidRPr="00C43ACB" w:rsidRDefault="006458A8" w:rsidP="00056DEC">
            <w:pPr>
              <w:pStyle w:val="TAL"/>
              <w:rPr>
                <w:rFonts w:eastAsia="Arial Unicode MS"/>
                <w:i/>
              </w:rPr>
            </w:pPr>
            <w:r w:rsidRPr="00C43ACB">
              <w:rPr>
                <w:i/>
              </w:rPr>
              <w:t>expirationTime</w:t>
            </w:r>
          </w:p>
        </w:tc>
        <w:tc>
          <w:tcPr>
            <w:tcW w:w="1080" w:type="dxa"/>
          </w:tcPr>
          <w:p w14:paraId="29167503" w14:textId="77777777" w:rsidR="006458A8" w:rsidRPr="00C43ACB" w:rsidRDefault="006458A8" w:rsidP="00056DEC">
            <w:pPr>
              <w:pStyle w:val="TAL"/>
              <w:jc w:val="center"/>
              <w:rPr>
                <w:rFonts w:eastAsia="Arial Unicode MS"/>
              </w:rPr>
            </w:pPr>
            <w:r w:rsidRPr="00C43ACB">
              <w:t>1</w:t>
            </w:r>
          </w:p>
        </w:tc>
        <w:tc>
          <w:tcPr>
            <w:tcW w:w="864" w:type="dxa"/>
          </w:tcPr>
          <w:p w14:paraId="5D93CE01" w14:textId="77777777" w:rsidR="006458A8" w:rsidRPr="00C43ACB" w:rsidRDefault="006458A8" w:rsidP="00056DEC">
            <w:pPr>
              <w:pStyle w:val="TAL"/>
              <w:jc w:val="center"/>
              <w:rPr>
                <w:rFonts w:eastAsia="Arial Unicode MS"/>
              </w:rPr>
            </w:pPr>
            <w:r w:rsidRPr="00C43ACB">
              <w:t>RW</w:t>
            </w:r>
          </w:p>
        </w:tc>
        <w:tc>
          <w:tcPr>
            <w:tcW w:w="5184" w:type="dxa"/>
          </w:tcPr>
          <w:p w14:paraId="0A52D502"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03AC30DB" w14:textId="77777777" w:rsidTr="00731766">
        <w:trPr>
          <w:jc w:val="center"/>
        </w:trPr>
        <w:tc>
          <w:tcPr>
            <w:tcW w:w="2160" w:type="dxa"/>
          </w:tcPr>
          <w:p w14:paraId="09688174" w14:textId="77777777" w:rsidR="006458A8" w:rsidRPr="00C43ACB" w:rsidRDefault="006458A8" w:rsidP="00056DEC">
            <w:pPr>
              <w:pStyle w:val="TAL"/>
              <w:rPr>
                <w:rFonts w:eastAsia="Arial Unicode MS"/>
                <w:i/>
              </w:rPr>
            </w:pPr>
            <w:r w:rsidRPr="00C43ACB">
              <w:rPr>
                <w:i/>
              </w:rPr>
              <w:t>accessControlPolicyIDs</w:t>
            </w:r>
          </w:p>
        </w:tc>
        <w:tc>
          <w:tcPr>
            <w:tcW w:w="1080" w:type="dxa"/>
          </w:tcPr>
          <w:p w14:paraId="093B0760" w14:textId="77777777" w:rsidR="006458A8" w:rsidRPr="00C43ACB" w:rsidRDefault="006458A8" w:rsidP="00056DEC">
            <w:pPr>
              <w:pStyle w:val="TAL"/>
              <w:jc w:val="center"/>
              <w:rPr>
                <w:rFonts w:eastAsia="Arial Unicode MS"/>
              </w:rPr>
            </w:pPr>
            <w:r w:rsidRPr="00C43ACB">
              <w:t>0..1 (L)</w:t>
            </w:r>
          </w:p>
        </w:tc>
        <w:tc>
          <w:tcPr>
            <w:tcW w:w="864" w:type="dxa"/>
          </w:tcPr>
          <w:p w14:paraId="3896A53F" w14:textId="77777777" w:rsidR="006458A8" w:rsidRPr="00C43ACB" w:rsidRDefault="006458A8" w:rsidP="00056DEC">
            <w:pPr>
              <w:pStyle w:val="TAL"/>
              <w:jc w:val="center"/>
              <w:rPr>
                <w:rFonts w:eastAsia="Arial Unicode MS"/>
              </w:rPr>
            </w:pPr>
            <w:r w:rsidRPr="00C43ACB">
              <w:t>RW</w:t>
            </w:r>
          </w:p>
        </w:tc>
        <w:tc>
          <w:tcPr>
            <w:tcW w:w="5184" w:type="dxa"/>
          </w:tcPr>
          <w:p w14:paraId="064E44A5"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3E8BB9AE" w14:textId="77777777" w:rsidTr="00731766">
        <w:trPr>
          <w:jc w:val="center"/>
        </w:trPr>
        <w:tc>
          <w:tcPr>
            <w:tcW w:w="2160" w:type="dxa"/>
            <w:tcBorders>
              <w:bottom w:val="single" w:sz="4" w:space="0" w:color="000000"/>
            </w:tcBorders>
          </w:tcPr>
          <w:p w14:paraId="7FDAFCE6" w14:textId="77777777" w:rsidR="006458A8" w:rsidRPr="00C43ACB" w:rsidRDefault="006458A8" w:rsidP="00056DEC">
            <w:pPr>
              <w:pStyle w:val="TAL"/>
              <w:rPr>
                <w:rFonts w:eastAsia="Arial Unicode MS"/>
                <w:i/>
              </w:rPr>
            </w:pPr>
            <w:r w:rsidRPr="00C43ACB">
              <w:rPr>
                <w:i/>
              </w:rPr>
              <w:t>creationTime</w:t>
            </w:r>
          </w:p>
        </w:tc>
        <w:tc>
          <w:tcPr>
            <w:tcW w:w="1080" w:type="dxa"/>
            <w:tcBorders>
              <w:bottom w:val="single" w:sz="4" w:space="0" w:color="000000"/>
            </w:tcBorders>
          </w:tcPr>
          <w:p w14:paraId="0F24FE5E" w14:textId="77777777" w:rsidR="006458A8" w:rsidRPr="00C43ACB" w:rsidRDefault="006458A8" w:rsidP="00056DEC">
            <w:pPr>
              <w:pStyle w:val="TAL"/>
              <w:jc w:val="center"/>
              <w:rPr>
                <w:rFonts w:eastAsia="Arial Unicode MS"/>
              </w:rPr>
            </w:pPr>
            <w:r w:rsidRPr="00C43ACB">
              <w:t>1</w:t>
            </w:r>
          </w:p>
        </w:tc>
        <w:tc>
          <w:tcPr>
            <w:tcW w:w="864" w:type="dxa"/>
            <w:tcBorders>
              <w:bottom w:val="single" w:sz="4" w:space="0" w:color="000000"/>
            </w:tcBorders>
          </w:tcPr>
          <w:p w14:paraId="193F048A" w14:textId="77777777" w:rsidR="006458A8" w:rsidRPr="00C43ACB" w:rsidRDefault="006458A8" w:rsidP="00056DEC">
            <w:pPr>
              <w:pStyle w:val="TAL"/>
              <w:jc w:val="center"/>
              <w:rPr>
                <w:rFonts w:eastAsia="Arial Unicode MS"/>
              </w:rPr>
            </w:pPr>
            <w:r w:rsidRPr="00C43ACB">
              <w:t>RO</w:t>
            </w:r>
          </w:p>
        </w:tc>
        <w:tc>
          <w:tcPr>
            <w:tcW w:w="5184" w:type="dxa"/>
            <w:tcBorders>
              <w:bottom w:val="single" w:sz="4" w:space="0" w:color="000000"/>
            </w:tcBorders>
          </w:tcPr>
          <w:p w14:paraId="219DD1F0"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6CDEDCFC" w14:textId="77777777" w:rsidTr="00731766">
        <w:trPr>
          <w:jc w:val="center"/>
        </w:trPr>
        <w:tc>
          <w:tcPr>
            <w:tcW w:w="2160" w:type="dxa"/>
          </w:tcPr>
          <w:p w14:paraId="115F2BB8" w14:textId="77777777" w:rsidR="006458A8" w:rsidRPr="00C43ACB" w:rsidRDefault="006458A8" w:rsidP="00056DEC">
            <w:pPr>
              <w:pStyle w:val="TAL"/>
              <w:rPr>
                <w:rFonts w:eastAsia="Arial Unicode MS"/>
                <w:i/>
              </w:rPr>
            </w:pPr>
            <w:r w:rsidRPr="00C43ACB">
              <w:rPr>
                <w:i/>
              </w:rPr>
              <w:t>lastModifiedTime</w:t>
            </w:r>
          </w:p>
        </w:tc>
        <w:tc>
          <w:tcPr>
            <w:tcW w:w="1080" w:type="dxa"/>
          </w:tcPr>
          <w:p w14:paraId="0B1CEDB7" w14:textId="77777777" w:rsidR="006458A8" w:rsidRPr="00C43ACB" w:rsidRDefault="006458A8" w:rsidP="00056DEC">
            <w:pPr>
              <w:pStyle w:val="TAL"/>
              <w:jc w:val="center"/>
              <w:rPr>
                <w:rFonts w:eastAsia="Arial Unicode MS"/>
              </w:rPr>
            </w:pPr>
            <w:r w:rsidRPr="00C43ACB">
              <w:t>1</w:t>
            </w:r>
          </w:p>
        </w:tc>
        <w:tc>
          <w:tcPr>
            <w:tcW w:w="864" w:type="dxa"/>
          </w:tcPr>
          <w:p w14:paraId="6FD83DF9" w14:textId="77777777" w:rsidR="006458A8" w:rsidRPr="00C43ACB" w:rsidRDefault="006458A8" w:rsidP="00056DEC">
            <w:pPr>
              <w:pStyle w:val="TAL"/>
              <w:jc w:val="center"/>
              <w:rPr>
                <w:rFonts w:eastAsia="Arial Unicode MS"/>
              </w:rPr>
            </w:pPr>
            <w:r w:rsidRPr="00C43ACB">
              <w:t>RO</w:t>
            </w:r>
          </w:p>
        </w:tc>
        <w:tc>
          <w:tcPr>
            <w:tcW w:w="5184" w:type="dxa"/>
          </w:tcPr>
          <w:p w14:paraId="55CE7803"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6540F942" w14:textId="77777777" w:rsidTr="00731766">
        <w:trPr>
          <w:jc w:val="center"/>
        </w:trPr>
        <w:tc>
          <w:tcPr>
            <w:tcW w:w="2160" w:type="dxa"/>
          </w:tcPr>
          <w:p w14:paraId="3CD09DD8" w14:textId="77777777" w:rsidR="006458A8" w:rsidRPr="00C43ACB" w:rsidRDefault="006458A8" w:rsidP="00056DEC">
            <w:pPr>
              <w:pStyle w:val="TAL"/>
              <w:rPr>
                <w:i/>
              </w:rPr>
            </w:pPr>
            <w:r w:rsidRPr="00C43ACB">
              <w:rPr>
                <w:i/>
              </w:rPr>
              <w:t>labels</w:t>
            </w:r>
          </w:p>
        </w:tc>
        <w:tc>
          <w:tcPr>
            <w:tcW w:w="1080" w:type="dxa"/>
          </w:tcPr>
          <w:p w14:paraId="2A442955" w14:textId="77777777" w:rsidR="006458A8" w:rsidRPr="00C43ACB" w:rsidRDefault="006458A8" w:rsidP="00056DEC">
            <w:pPr>
              <w:pStyle w:val="TAL"/>
              <w:jc w:val="center"/>
            </w:pPr>
            <w:r w:rsidRPr="00C43ACB">
              <w:t>0..1</w:t>
            </w:r>
            <w:r w:rsidR="00375EBC" w:rsidRPr="00C43ACB">
              <w:rPr>
                <w:rFonts w:eastAsia="Arial Unicode MS"/>
              </w:rPr>
              <w:t>(L)</w:t>
            </w:r>
          </w:p>
        </w:tc>
        <w:tc>
          <w:tcPr>
            <w:tcW w:w="864" w:type="dxa"/>
          </w:tcPr>
          <w:p w14:paraId="13F26EC2" w14:textId="77777777" w:rsidR="006458A8" w:rsidRPr="00C43ACB" w:rsidRDefault="006458A8" w:rsidP="00056DEC">
            <w:pPr>
              <w:pStyle w:val="TAL"/>
              <w:jc w:val="center"/>
            </w:pPr>
            <w:r w:rsidRPr="00C43ACB">
              <w:t>RO</w:t>
            </w:r>
          </w:p>
        </w:tc>
        <w:tc>
          <w:tcPr>
            <w:tcW w:w="5184" w:type="dxa"/>
          </w:tcPr>
          <w:p w14:paraId="568FC9E3" w14:textId="77777777" w:rsidR="006458A8" w:rsidRPr="00C43ACB" w:rsidRDefault="006458A8" w:rsidP="00056DEC">
            <w:pPr>
              <w:pStyle w:val="TAL"/>
            </w:pPr>
            <w:r w:rsidRPr="00C43ACB">
              <w:rPr>
                <w:rFonts w:eastAsia="Arial Unicode MS"/>
              </w:rPr>
              <w:t>See clause 9.6.1.3</w:t>
            </w:r>
            <w:r w:rsidR="008C3BE6" w:rsidRPr="00C43ACB">
              <w:rPr>
                <w:rFonts w:eastAsia="Arial Unicode MS"/>
              </w:rPr>
              <w:t xml:space="preserve"> </w:t>
            </w:r>
          </w:p>
        </w:tc>
      </w:tr>
      <w:tr w:rsidR="006458A8" w:rsidRPr="00C43ACB" w14:paraId="6B6A3FCD" w14:textId="77777777" w:rsidTr="00731766">
        <w:trPr>
          <w:jc w:val="center"/>
        </w:trPr>
        <w:tc>
          <w:tcPr>
            <w:tcW w:w="2160" w:type="dxa"/>
          </w:tcPr>
          <w:p w14:paraId="08A7331E" w14:textId="77777777" w:rsidR="006458A8" w:rsidRPr="00C43ACB" w:rsidRDefault="006458A8" w:rsidP="00056DEC">
            <w:pPr>
              <w:pStyle w:val="TAL"/>
              <w:rPr>
                <w:i/>
              </w:rPr>
            </w:pPr>
            <w:r w:rsidRPr="00C43ACB">
              <w:rPr>
                <w:rFonts w:eastAsia="Arial Unicode MS" w:hint="eastAsia"/>
                <w:i/>
                <w:lang w:eastAsia="zh-CN"/>
              </w:rPr>
              <w:t>mgmtDefinition</w:t>
            </w:r>
          </w:p>
        </w:tc>
        <w:tc>
          <w:tcPr>
            <w:tcW w:w="1080" w:type="dxa"/>
          </w:tcPr>
          <w:p w14:paraId="1160CD15" w14:textId="77777777" w:rsidR="006458A8" w:rsidRPr="00C43ACB" w:rsidRDefault="006458A8" w:rsidP="00056DEC">
            <w:pPr>
              <w:pStyle w:val="TAL"/>
              <w:jc w:val="center"/>
            </w:pPr>
            <w:r w:rsidRPr="00C43ACB">
              <w:rPr>
                <w:rFonts w:eastAsia="Arial Unicode MS" w:hint="eastAsia"/>
                <w:lang w:eastAsia="zh-CN"/>
              </w:rPr>
              <w:t>1</w:t>
            </w:r>
          </w:p>
        </w:tc>
        <w:tc>
          <w:tcPr>
            <w:tcW w:w="864" w:type="dxa"/>
          </w:tcPr>
          <w:p w14:paraId="49A86789" w14:textId="77777777" w:rsidR="006458A8" w:rsidRPr="00C43ACB" w:rsidRDefault="006458A8" w:rsidP="00056DEC">
            <w:pPr>
              <w:pStyle w:val="TAL"/>
              <w:jc w:val="center"/>
            </w:pPr>
            <w:r w:rsidRPr="00C43ACB">
              <w:rPr>
                <w:rFonts w:eastAsia="Arial Unicode MS" w:hint="eastAsia"/>
                <w:lang w:eastAsia="zh-CN"/>
              </w:rPr>
              <w:t>WO</w:t>
            </w:r>
          </w:p>
        </w:tc>
        <w:tc>
          <w:tcPr>
            <w:tcW w:w="5184" w:type="dxa"/>
          </w:tcPr>
          <w:p w14:paraId="5C98C27E" w14:textId="77777777" w:rsidR="006458A8" w:rsidRPr="00C43ACB" w:rsidRDefault="006458A8" w:rsidP="00056DEC">
            <w:pPr>
              <w:pStyle w:val="TAL"/>
              <w:rPr>
                <w:rFonts w:eastAsia="Arial Unicode MS"/>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rFonts w:eastAsia="Arial Unicode MS"/>
                <w:i/>
                <w:lang w:eastAsia="zh-CN"/>
              </w:rPr>
              <w:t>cmdhDefaults</w:t>
            </w:r>
            <w:r w:rsidR="003D10C8" w:rsidRPr="00C43ACB">
              <w:rPr>
                <w:rFonts w:eastAsia="Arial Unicode MS"/>
                <w:i/>
                <w:lang w:eastAsia="zh-CN"/>
              </w:rPr>
              <w:t>"</w:t>
            </w:r>
            <w:r w:rsidRPr="00C43ACB">
              <w:rPr>
                <w:rFonts w:eastAsia="Arial Unicode MS"/>
                <w:lang w:eastAsia="zh-CN"/>
              </w:rPr>
              <w:t>.</w:t>
            </w:r>
          </w:p>
        </w:tc>
      </w:tr>
      <w:tr w:rsidR="00BC73A9" w:rsidRPr="00C43ACB" w14:paraId="18B10F09" w14:textId="77777777" w:rsidTr="00731766">
        <w:trPr>
          <w:jc w:val="center"/>
        </w:trPr>
        <w:tc>
          <w:tcPr>
            <w:tcW w:w="2160" w:type="dxa"/>
          </w:tcPr>
          <w:p w14:paraId="661E881E" w14:textId="77777777" w:rsidR="00BC73A9" w:rsidRPr="00C43ACB" w:rsidRDefault="00BC73A9" w:rsidP="00056DEC">
            <w:pPr>
              <w:pStyle w:val="TAL"/>
              <w:rPr>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80" w:type="dxa"/>
          </w:tcPr>
          <w:p w14:paraId="3C58CF6D" w14:textId="77777777" w:rsidR="00BC73A9" w:rsidRPr="00C43ACB" w:rsidRDefault="00BC73A9" w:rsidP="00056DEC">
            <w:pPr>
              <w:pStyle w:val="TAL"/>
              <w:jc w:val="cente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361A4AFC" w14:textId="77777777" w:rsidR="00BC73A9" w:rsidRPr="00C43ACB" w:rsidRDefault="00BC73A9" w:rsidP="00056DEC">
            <w:pPr>
              <w:pStyle w:val="TAL"/>
              <w:jc w:val="center"/>
            </w:pPr>
            <w:r w:rsidRPr="00C43ACB">
              <w:rPr>
                <w:rFonts w:eastAsia="Arial Unicode MS"/>
                <w:lang w:eastAsia="zh-CN"/>
              </w:rPr>
              <w:t>WO</w:t>
            </w:r>
          </w:p>
        </w:tc>
        <w:tc>
          <w:tcPr>
            <w:tcW w:w="5184" w:type="dxa"/>
          </w:tcPr>
          <w:p w14:paraId="29BB7CD7" w14:textId="77777777" w:rsidR="00BC73A9" w:rsidRPr="00C43ACB" w:rsidRDefault="00BC73A9" w:rsidP="009D55D9">
            <w:pPr>
              <w:pStyle w:val="TAL"/>
              <w:rPr>
                <w:rFonts w:eastAsia="Arial Unicode MS"/>
              </w:rPr>
            </w:pPr>
            <w:r w:rsidRPr="00C43ACB">
              <w:rPr>
                <w:rFonts w:eastAsia="Arial Unicode MS"/>
              </w:rPr>
              <w:t>See clause 9.6.15.</w:t>
            </w:r>
          </w:p>
        </w:tc>
      </w:tr>
      <w:tr w:rsidR="00BC73A9" w:rsidRPr="00C43ACB" w14:paraId="505063A9" w14:textId="77777777" w:rsidTr="00731766">
        <w:trPr>
          <w:jc w:val="center"/>
        </w:trPr>
        <w:tc>
          <w:tcPr>
            <w:tcW w:w="2160" w:type="dxa"/>
          </w:tcPr>
          <w:p w14:paraId="5B9A9852" w14:textId="77777777" w:rsidR="00BC73A9" w:rsidRPr="00C43ACB" w:rsidRDefault="00BC73A9" w:rsidP="00056DEC">
            <w:pPr>
              <w:pStyle w:val="TAL"/>
              <w:rPr>
                <w:i/>
              </w:rPr>
            </w:pPr>
            <w:r w:rsidRPr="00C43ACB">
              <w:rPr>
                <w:rFonts w:eastAsia="Arial Unicode MS"/>
                <w:i/>
              </w:rPr>
              <w:t>objectPaths</w:t>
            </w:r>
          </w:p>
        </w:tc>
        <w:tc>
          <w:tcPr>
            <w:tcW w:w="1080" w:type="dxa"/>
          </w:tcPr>
          <w:p w14:paraId="54D269A4" w14:textId="77777777" w:rsidR="00BC73A9" w:rsidRPr="00C43ACB" w:rsidRDefault="00BC73A9" w:rsidP="00056DEC">
            <w:pPr>
              <w:pStyle w:val="TAL"/>
              <w:jc w:val="cente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272B88FA" w14:textId="77777777" w:rsidR="00BC73A9" w:rsidRPr="00C43ACB" w:rsidRDefault="00BC73A9" w:rsidP="00056DEC">
            <w:pPr>
              <w:pStyle w:val="TAL"/>
              <w:jc w:val="center"/>
            </w:pPr>
            <w:r w:rsidRPr="00C43ACB">
              <w:rPr>
                <w:rFonts w:eastAsia="Arial Unicode MS"/>
                <w:lang w:eastAsia="zh-CN"/>
              </w:rPr>
              <w:t>WO</w:t>
            </w:r>
          </w:p>
        </w:tc>
        <w:tc>
          <w:tcPr>
            <w:tcW w:w="5184" w:type="dxa"/>
          </w:tcPr>
          <w:p w14:paraId="4C32B4D6" w14:textId="77777777" w:rsidR="00BC73A9" w:rsidRPr="00C43ACB" w:rsidRDefault="00BC73A9" w:rsidP="009D55D9">
            <w:pPr>
              <w:pStyle w:val="TAL"/>
              <w:rPr>
                <w:rFonts w:eastAsia="Arial Unicode MS"/>
              </w:rPr>
            </w:pPr>
            <w:r w:rsidRPr="00C43ACB">
              <w:rPr>
                <w:rFonts w:eastAsia="Arial Unicode MS"/>
              </w:rPr>
              <w:t>See clause 9.6.15.</w:t>
            </w:r>
          </w:p>
        </w:tc>
      </w:tr>
      <w:tr w:rsidR="006458A8" w:rsidRPr="00C43ACB" w14:paraId="697B18DF" w14:textId="77777777" w:rsidTr="00731766">
        <w:trPr>
          <w:jc w:val="center"/>
        </w:trPr>
        <w:tc>
          <w:tcPr>
            <w:tcW w:w="2160" w:type="dxa"/>
          </w:tcPr>
          <w:p w14:paraId="370C3624" w14:textId="77777777" w:rsidR="006458A8" w:rsidRPr="00C43ACB" w:rsidRDefault="006458A8" w:rsidP="00056DEC">
            <w:pPr>
              <w:pStyle w:val="TAL"/>
              <w:rPr>
                <w:i/>
              </w:rPr>
            </w:pPr>
            <w:r w:rsidRPr="00C43ACB">
              <w:rPr>
                <w:rFonts w:eastAsia="Arial Unicode MS"/>
                <w:i/>
              </w:rPr>
              <w:t>description</w:t>
            </w:r>
          </w:p>
        </w:tc>
        <w:tc>
          <w:tcPr>
            <w:tcW w:w="1080" w:type="dxa"/>
          </w:tcPr>
          <w:p w14:paraId="6A85E48F" w14:textId="77777777" w:rsidR="006458A8" w:rsidRPr="00C43ACB" w:rsidRDefault="006458A8" w:rsidP="00056DEC">
            <w:pPr>
              <w:pStyle w:val="TAL"/>
              <w:jc w:val="center"/>
            </w:pPr>
            <w:r w:rsidRPr="00C43ACB">
              <w:rPr>
                <w:rFonts w:eastAsia="Arial Unicode MS"/>
                <w:lang w:eastAsia="zh-CN"/>
              </w:rPr>
              <w:t>0..</w:t>
            </w:r>
            <w:r w:rsidRPr="00C43ACB">
              <w:rPr>
                <w:rFonts w:eastAsia="Arial Unicode MS" w:hint="eastAsia"/>
                <w:lang w:eastAsia="zh-CN"/>
              </w:rPr>
              <w:t>1</w:t>
            </w:r>
          </w:p>
        </w:tc>
        <w:tc>
          <w:tcPr>
            <w:tcW w:w="864" w:type="dxa"/>
          </w:tcPr>
          <w:p w14:paraId="2D9E27DA" w14:textId="77777777" w:rsidR="006458A8" w:rsidRPr="00C43ACB" w:rsidRDefault="006458A8" w:rsidP="00056DEC">
            <w:pPr>
              <w:pStyle w:val="TAL"/>
              <w:jc w:val="center"/>
            </w:pPr>
            <w:r w:rsidRPr="00C43ACB">
              <w:rPr>
                <w:rFonts w:eastAsia="Arial Unicode MS"/>
              </w:rPr>
              <w:t>RW</w:t>
            </w:r>
          </w:p>
        </w:tc>
        <w:tc>
          <w:tcPr>
            <w:tcW w:w="5184" w:type="dxa"/>
          </w:tcPr>
          <w:p w14:paraId="276BB13C" w14:textId="77777777" w:rsidR="006458A8" w:rsidRPr="00C43ACB" w:rsidRDefault="006458A8" w:rsidP="009D55D9">
            <w:pPr>
              <w:pStyle w:val="TAL"/>
              <w:rPr>
                <w:rFonts w:eastAsia="Arial Unicode MS"/>
              </w:rPr>
            </w:pPr>
            <w:r w:rsidRPr="00C43ACB">
              <w:rPr>
                <w:rFonts w:eastAsia="Arial Unicode MS"/>
              </w:rPr>
              <w:t>See clause 9.6.15.</w:t>
            </w:r>
          </w:p>
        </w:tc>
      </w:tr>
      <w:tr w:rsidR="006458A8" w:rsidRPr="00C43ACB" w14:paraId="6887BF0D" w14:textId="77777777" w:rsidTr="00731766">
        <w:trPr>
          <w:jc w:val="center"/>
        </w:trPr>
        <w:tc>
          <w:tcPr>
            <w:tcW w:w="2160" w:type="dxa"/>
          </w:tcPr>
          <w:p w14:paraId="32760731" w14:textId="77777777" w:rsidR="006458A8" w:rsidRPr="00C43ACB" w:rsidRDefault="006458A8" w:rsidP="00056DEC">
            <w:pPr>
              <w:pStyle w:val="TAL"/>
              <w:rPr>
                <w:i/>
              </w:rPr>
            </w:pPr>
            <w:r w:rsidRPr="00C43ACB">
              <w:rPr>
                <w:rFonts w:eastAsia="Arial Unicode MS"/>
                <w:i/>
              </w:rPr>
              <w:t>mgmtLink</w:t>
            </w:r>
          </w:p>
        </w:tc>
        <w:tc>
          <w:tcPr>
            <w:tcW w:w="1080" w:type="dxa"/>
          </w:tcPr>
          <w:p w14:paraId="74FEB704" w14:textId="77777777" w:rsidR="006458A8" w:rsidRPr="00C43ACB" w:rsidRDefault="006458A8" w:rsidP="00056DEC">
            <w:pPr>
              <w:pStyle w:val="TAL"/>
              <w:jc w:val="center"/>
            </w:pPr>
            <w:r w:rsidRPr="00C43ACB">
              <w:rPr>
                <w:rFonts w:eastAsia="Arial Unicode MS"/>
              </w:rPr>
              <w:t>1 (L)</w:t>
            </w:r>
          </w:p>
        </w:tc>
        <w:tc>
          <w:tcPr>
            <w:tcW w:w="864" w:type="dxa"/>
          </w:tcPr>
          <w:p w14:paraId="6AC01AF2" w14:textId="77777777" w:rsidR="006458A8" w:rsidRPr="00C43ACB" w:rsidRDefault="006458A8" w:rsidP="00056DEC">
            <w:pPr>
              <w:pStyle w:val="TAL"/>
              <w:jc w:val="center"/>
            </w:pPr>
            <w:r w:rsidRPr="00C43ACB">
              <w:rPr>
                <w:rFonts w:eastAsia="Arial Unicode MS"/>
              </w:rPr>
              <w:t>RW</w:t>
            </w:r>
          </w:p>
        </w:tc>
        <w:tc>
          <w:tcPr>
            <w:tcW w:w="5184" w:type="dxa"/>
          </w:tcPr>
          <w:p w14:paraId="66D6B7EA" w14:textId="77777777" w:rsidR="006458A8" w:rsidRPr="00C43ACB" w:rsidRDefault="006458A8" w:rsidP="00056DEC">
            <w:pPr>
              <w:pStyle w:val="TAL"/>
              <w:rPr>
                <w:rFonts w:eastAsia="Arial Unicode MS"/>
              </w:rPr>
            </w:pPr>
            <w:r w:rsidRPr="00C43ACB">
              <w:rPr>
                <w:rFonts w:eastAsia="Arial Unicode MS"/>
              </w:rPr>
              <w:t>A list containing at least 2 links:</w:t>
            </w:r>
          </w:p>
          <w:p w14:paraId="565A6B77" w14:textId="77777777" w:rsidR="006458A8" w:rsidRPr="00C43ACB" w:rsidRDefault="000539AE" w:rsidP="00926B79">
            <w:pPr>
              <w:pStyle w:val="TB1"/>
              <w:rPr>
                <w:rFonts w:eastAsia="Arial Unicode MS"/>
              </w:rPr>
            </w:pPr>
            <w:r w:rsidRPr="00C43ACB">
              <w:rPr>
                <w:rFonts w:eastAsia="Arial Unicode MS" w:hint="eastAsia"/>
                <w:lang w:eastAsia="zh-CN"/>
              </w:rPr>
              <w:t>One</w:t>
            </w:r>
            <w:r w:rsidR="006458A8" w:rsidRPr="00C43ACB">
              <w:rPr>
                <w:rFonts w:eastAsia="Arial Unicode MS"/>
              </w:rPr>
              <w:t xml:space="preserve"> or more link(s) to </w:t>
            </w:r>
            <w:r w:rsidR="006458A8" w:rsidRPr="00C43ACB">
              <w:rPr>
                <w:rFonts w:eastAsia="Arial Unicode MS"/>
                <w:i/>
              </w:rPr>
              <w:t>[cmdhDefEcValue]</w:t>
            </w:r>
            <w:r w:rsidR="006458A8" w:rsidRPr="00C43ACB">
              <w:rPr>
                <w:rFonts w:eastAsia="Arial Unicode MS"/>
              </w:rPr>
              <w:t xml:space="preserve"> resource(s);</w:t>
            </w:r>
            <w:r w:rsidR="0031019F" w:rsidRPr="00C43ACB">
              <w:rPr>
                <w:rFonts w:eastAsia="Arial Unicode MS" w:hint="eastAsia"/>
                <w:lang w:eastAsia="zh-CN"/>
              </w:rPr>
              <w:t xml:space="preserve"> and</w:t>
            </w:r>
          </w:p>
          <w:p w14:paraId="65D99DCD" w14:textId="77777777" w:rsidR="006458A8" w:rsidRPr="00C43ACB" w:rsidRDefault="000539AE" w:rsidP="00926B79">
            <w:pPr>
              <w:pStyle w:val="TB1"/>
              <w:rPr>
                <w:rFonts w:eastAsia="Arial Unicode MS"/>
              </w:rPr>
            </w:pPr>
            <w:r w:rsidRPr="00C43ACB">
              <w:rPr>
                <w:rFonts w:eastAsia="Arial Unicode MS" w:hint="eastAsia"/>
                <w:lang w:eastAsia="zh-CN"/>
              </w:rPr>
              <w:t>One</w:t>
            </w:r>
            <w:r w:rsidR="006458A8" w:rsidRPr="00C43ACB">
              <w:rPr>
                <w:rFonts w:eastAsia="Arial Unicode MS"/>
              </w:rPr>
              <w:t xml:space="preserve"> or more link(s) to </w:t>
            </w:r>
            <w:r w:rsidR="006458A8" w:rsidRPr="00C43ACB">
              <w:rPr>
                <w:rFonts w:eastAsia="Arial Unicode MS"/>
                <w:i/>
              </w:rPr>
              <w:t>[cmdhEcDefParamValues]</w:t>
            </w:r>
            <w:r w:rsidR="006458A8" w:rsidRPr="00C43ACB">
              <w:rPr>
                <w:rFonts w:eastAsia="Arial Unicode MS"/>
              </w:rPr>
              <w:t xml:space="preserve"> resource(s).</w:t>
            </w:r>
          </w:p>
        </w:tc>
      </w:tr>
    </w:tbl>
    <w:p w14:paraId="3AB9400C" w14:textId="77777777" w:rsidR="00734A6D" w:rsidRPr="00C43ACB" w:rsidRDefault="00734A6D" w:rsidP="00734A6D"/>
    <w:p w14:paraId="6FDADC88" w14:textId="77777777" w:rsidR="00734A6D" w:rsidRPr="00C43ACB" w:rsidRDefault="00734A6D" w:rsidP="00A97152">
      <w:pPr>
        <w:pStyle w:val="2"/>
        <w:rPr>
          <w:i/>
        </w:rPr>
      </w:pPr>
      <w:bookmarkStart w:id="1235" w:name="_Toc507430175"/>
      <w:bookmarkStart w:id="1236" w:name="_Toc2172368"/>
      <w:r w:rsidRPr="00C43ACB">
        <w:t>D.12.</w:t>
      </w:r>
      <w:r w:rsidR="008E1C45" w:rsidRPr="00C43ACB">
        <w:t>3</w:t>
      </w:r>
      <w:r w:rsidRPr="00C43ACB">
        <w:tab/>
        <w:t xml:space="preserve">Resource </w:t>
      </w:r>
      <w:r w:rsidRPr="00C43ACB">
        <w:rPr>
          <w:i/>
        </w:rPr>
        <w:t>cmdhDefEcValue</w:t>
      </w:r>
      <w:bookmarkEnd w:id="1235"/>
      <w:bookmarkEnd w:id="1236"/>
    </w:p>
    <w:p w14:paraId="3A4B34E2" w14:textId="77777777" w:rsidR="00734A6D" w:rsidRPr="00C43ACB" w:rsidRDefault="00734A6D" w:rsidP="00734A6D">
      <w:r w:rsidRPr="00C43ACB">
        <w:t xml:space="preserve">The </w:t>
      </w:r>
      <w:r w:rsidRPr="00C43ACB">
        <w:rPr>
          <w:i/>
        </w:rPr>
        <w:t>[cmdhDefEcValue]</w:t>
      </w:r>
      <w:r w:rsidRPr="00C43ACB">
        <w:t xml:space="preserve"> resource is used to define a value for the </w:t>
      </w:r>
      <w:r w:rsidR="004C08BB" w:rsidRPr="00C43ACB">
        <w:rPr>
          <w:b/>
          <w:i/>
        </w:rPr>
        <w:t>Event Category</w:t>
      </w:r>
      <w:r w:rsidRPr="00C43ACB">
        <w:t xml:space="preserve"> parameter of an incoming request when it is not defined.</w:t>
      </w:r>
    </w:p>
    <w:p w14:paraId="72389618" w14:textId="77777777" w:rsidR="005156FA" w:rsidRPr="00C43ACB" w:rsidRDefault="00734A6D" w:rsidP="00734A6D">
      <w:r w:rsidRPr="00C43ACB">
        <w:t xml:space="preserve">Upon receiving a request, the CSE will go through all the </w:t>
      </w:r>
      <w:r w:rsidRPr="00C43ACB">
        <w:rPr>
          <w:i/>
        </w:rPr>
        <w:t>[cmdhDefEcValue]</w:t>
      </w:r>
      <w:r w:rsidRPr="00C43ACB">
        <w:t xml:space="preserve"> resources (in the order of their </w:t>
      </w:r>
      <w:r w:rsidRPr="00C43ACB">
        <w:rPr>
          <w:i/>
        </w:rPr>
        <w:t>order</w:t>
      </w:r>
      <w:r w:rsidRPr="00C43ACB">
        <w:t xml:space="preserve"> attribute), check the </w:t>
      </w:r>
      <w:r w:rsidRPr="00C43ACB">
        <w:rPr>
          <w:i/>
        </w:rPr>
        <w:t>requestOrigin</w:t>
      </w:r>
      <w:r w:rsidRPr="00C43ACB">
        <w:t xml:space="preserve"> and any present </w:t>
      </w:r>
      <w:r w:rsidRPr="00C43ACB">
        <w:rPr>
          <w:i/>
        </w:rPr>
        <w:t>requestContext</w:t>
      </w:r>
      <w:r w:rsidRPr="00C43ACB">
        <w:t xml:space="preserve"> and </w:t>
      </w:r>
      <w:r w:rsidRPr="00C43ACB">
        <w:rPr>
          <w:i/>
        </w:rPr>
        <w:t>requestCharacteristics</w:t>
      </w:r>
      <w:r w:rsidRPr="00C43ACB">
        <w:t xml:space="preserve"> attributes</w:t>
      </w:r>
      <w:r w:rsidR="00EA2A72" w:rsidRPr="00C43ACB">
        <w:t xml:space="preserve"> </w:t>
      </w:r>
      <w:r w:rsidRPr="00C43ACB">
        <w:t xml:space="preserve">to see if they match (see description of matching), and if they all do, assign the value stored in the </w:t>
      </w:r>
      <w:r w:rsidRPr="00C43ACB">
        <w:rPr>
          <w:i/>
        </w:rPr>
        <w:t>defEcValue</w:t>
      </w:r>
      <w:r w:rsidRPr="00C43ACB">
        <w:t xml:space="preserve"> attribute to the </w:t>
      </w:r>
      <w:r w:rsidR="004C08BB" w:rsidRPr="00C43ACB">
        <w:rPr>
          <w:b/>
          <w:i/>
        </w:rPr>
        <w:t>Event Category</w:t>
      </w:r>
      <w:r w:rsidR="004C08BB" w:rsidRPr="00C43ACB" w:rsidDel="004C08BB">
        <w:rPr>
          <w:b/>
          <w:i/>
        </w:rPr>
        <w:t xml:space="preserve"> </w:t>
      </w:r>
      <w:r w:rsidRPr="00C43ACB">
        <w:t>parameter.</w:t>
      </w:r>
    </w:p>
    <w:p w14:paraId="7FE3084E" w14:textId="77777777" w:rsidR="00152971" w:rsidRPr="00C43ACB" w:rsidRDefault="00152971" w:rsidP="00A33BB9">
      <w:pPr>
        <w:pStyle w:val="FL"/>
      </w:pPr>
      <w:r w:rsidRPr="00C43ACB">
        <w:object w:dxaOrig="4605" w:dyaOrig="7123" w14:anchorId="0CF6AEA1">
          <v:shape id="_x0000_i1139" type="#_x0000_t75" style="width:231pt;height:353.4pt" o:ole="">
            <v:imagedata r:id="rId247" o:title=""/>
          </v:shape>
          <o:OLEObject Type="Embed" ProgID="VisioViewer.Viewer.1" ShapeID="_x0000_i1139" DrawAspect="Content" ObjectID="_1632050102" r:id="rId248"/>
        </w:object>
      </w:r>
    </w:p>
    <w:p w14:paraId="43C2A6A0" w14:textId="77777777" w:rsidR="00734A6D" w:rsidRPr="00C43ACB" w:rsidRDefault="00734A6D" w:rsidP="003521AA">
      <w:pPr>
        <w:pStyle w:val="TF"/>
      </w:pPr>
      <w:r w:rsidRPr="00C43ACB">
        <w:t>Figure D.12.</w:t>
      </w:r>
      <w:r w:rsidR="008E1C45" w:rsidRPr="00C43ACB">
        <w:t>3</w:t>
      </w:r>
      <w:r w:rsidRPr="00C43ACB">
        <w:t>-1: Structur</w:t>
      </w:r>
      <w:r w:rsidR="009D55D9" w:rsidRPr="00C43ACB">
        <w:t xml:space="preserve">e of </w:t>
      </w:r>
      <w:r w:rsidR="009D55D9" w:rsidRPr="00C43ACB">
        <w:rPr>
          <w:i/>
        </w:rPr>
        <w:t>[cmdhDefEcValue]</w:t>
      </w:r>
      <w:r w:rsidR="009D55D9" w:rsidRPr="00C43ACB">
        <w:t xml:space="preserve"> resource</w:t>
      </w:r>
    </w:p>
    <w:p w14:paraId="1D7F1F92" w14:textId="77777777" w:rsidR="00734A6D" w:rsidRPr="00C43ACB" w:rsidRDefault="00734A6D" w:rsidP="009D55D9">
      <w:pPr>
        <w:keepNext/>
        <w:keepLines/>
      </w:pPr>
      <w:r w:rsidRPr="00C43ACB">
        <w:t xml:space="preserve">The </w:t>
      </w:r>
      <w:r w:rsidRPr="00C43ACB">
        <w:rPr>
          <w:i/>
        </w:rPr>
        <w:t>[cmdhDefEcValue]</w:t>
      </w:r>
      <w:r w:rsidRPr="00C43ACB">
        <w:t xml:space="preserve"> resource shall contain attributes </w:t>
      </w:r>
      <w:r w:rsidR="00117A66" w:rsidRPr="00C43ACB">
        <w:t>specified</w:t>
      </w:r>
      <w:r w:rsidRPr="00C43ACB">
        <w:t xml:space="preserve"> </w:t>
      </w:r>
      <w:r w:rsidR="00385797" w:rsidRPr="00C43ACB">
        <w:t>in table</w:t>
      </w:r>
      <w:r w:rsidR="007D1178" w:rsidRPr="00C43ACB">
        <w:t xml:space="preserve"> </w:t>
      </w:r>
      <w:r w:rsidRPr="00C43ACB">
        <w:t>D.12.</w:t>
      </w:r>
      <w:r w:rsidR="008E1C45" w:rsidRPr="00C43ACB">
        <w:t>3</w:t>
      </w:r>
      <w:r w:rsidRPr="00C43ACB">
        <w:t>-</w:t>
      </w:r>
      <w:r w:rsidR="008E1C45" w:rsidRPr="00C43ACB">
        <w:t>1</w:t>
      </w:r>
      <w:r w:rsidRPr="00C43ACB">
        <w:t>.</w:t>
      </w:r>
    </w:p>
    <w:p w14:paraId="30EAD68B" w14:textId="77777777" w:rsidR="00734A6D" w:rsidRPr="00C43ACB" w:rsidRDefault="00734A6D" w:rsidP="00383D72">
      <w:pPr>
        <w:pStyle w:val="TH"/>
      </w:pPr>
      <w:r w:rsidRPr="00C43ACB">
        <w:t>Table D.12.</w:t>
      </w:r>
      <w:r w:rsidR="008E1C45" w:rsidRPr="00C43ACB">
        <w:t>3</w:t>
      </w:r>
      <w:r w:rsidRPr="00C43ACB">
        <w:t>-</w:t>
      </w:r>
      <w:r w:rsidR="008E1C45" w:rsidRPr="00C43ACB">
        <w:t>1</w:t>
      </w:r>
      <w:r w:rsidRPr="00C43ACB">
        <w:t xml:space="preserve">: Attributes of </w:t>
      </w:r>
      <w:r w:rsidRPr="00C43ACB">
        <w:rPr>
          <w:i/>
        </w:rPr>
        <w:t>[cmdhDefEcValue]</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80"/>
        <w:gridCol w:w="864"/>
        <w:gridCol w:w="5184"/>
      </w:tblGrid>
      <w:tr w:rsidR="00734A6D" w:rsidRPr="00C43ACB" w14:paraId="6BE9CF3B" w14:textId="77777777" w:rsidTr="00630A55">
        <w:trPr>
          <w:tblHeader/>
          <w:jc w:val="center"/>
        </w:trPr>
        <w:tc>
          <w:tcPr>
            <w:tcW w:w="2304" w:type="dxa"/>
            <w:shd w:val="clear" w:color="auto" w:fill="E0E0E0"/>
            <w:vAlign w:val="center"/>
          </w:tcPr>
          <w:p w14:paraId="3C35564F" w14:textId="77777777" w:rsidR="00734A6D" w:rsidRPr="00C43ACB" w:rsidRDefault="00734A6D" w:rsidP="003D10C8">
            <w:pPr>
              <w:pStyle w:val="TAL"/>
              <w:keepNext w:val="0"/>
              <w:keepLines w:val="0"/>
              <w:jc w:val="center"/>
              <w:rPr>
                <w:rFonts w:eastAsia="Arial Unicode MS" w:cs="Arial"/>
                <w:b/>
                <w:bCs/>
                <w:szCs w:val="18"/>
              </w:rPr>
            </w:pPr>
            <w:r w:rsidRPr="00C43ACB">
              <w:rPr>
                <w:rFonts w:eastAsia="Arial Unicode MS" w:cs="Arial"/>
                <w:b/>
                <w:bCs/>
                <w:szCs w:val="18"/>
              </w:rPr>
              <w:t>Attribute</w:t>
            </w:r>
            <w:r w:rsidR="00460684" w:rsidRPr="00C43ACB">
              <w:rPr>
                <w:rFonts w:eastAsia="Arial Unicode MS" w:cs="Arial"/>
                <w:b/>
                <w:bCs/>
                <w:szCs w:val="18"/>
              </w:rPr>
              <w:t>s</w:t>
            </w:r>
            <w:r w:rsidRPr="00C43ACB">
              <w:rPr>
                <w:rFonts w:eastAsia="Arial Unicode MS" w:cs="Arial"/>
                <w:b/>
                <w:bCs/>
                <w:szCs w:val="18"/>
              </w:rPr>
              <w:t xml:space="preserve"> of </w:t>
            </w:r>
            <w:r w:rsidRPr="00C43ACB">
              <w:rPr>
                <w:rFonts w:eastAsia="Arial Unicode MS" w:cs="Arial"/>
                <w:b/>
                <w:bCs/>
                <w:i/>
                <w:szCs w:val="18"/>
              </w:rPr>
              <w:t>[cmdhDefEcValue]</w:t>
            </w:r>
          </w:p>
        </w:tc>
        <w:tc>
          <w:tcPr>
            <w:tcW w:w="1080" w:type="dxa"/>
            <w:shd w:val="clear" w:color="auto" w:fill="E0E0E0"/>
            <w:vAlign w:val="center"/>
          </w:tcPr>
          <w:p w14:paraId="653CD6EF" w14:textId="77777777" w:rsidR="00734A6D" w:rsidRPr="00C43ACB" w:rsidRDefault="00734A6D" w:rsidP="003D10C8">
            <w:pPr>
              <w:pStyle w:val="TAH"/>
              <w:keepNext w:val="0"/>
              <w:keepLines w:val="0"/>
              <w:rPr>
                <w:rFonts w:eastAsia="Arial Unicode MS"/>
              </w:rPr>
            </w:pPr>
            <w:r w:rsidRPr="00C43ACB">
              <w:rPr>
                <w:rFonts w:eastAsia="Arial Unicode MS"/>
              </w:rPr>
              <w:t>Multiplicity</w:t>
            </w:r>
          </w:p>
        </w:tc>
        <w:tc>
          <w:tcPr>
            <w:tcW w:w="864" w:type="dxa"/>
            <w:shd w:val="clear" w:color="auto" w:fill="E0E0E0"/>
            <w:vAlign w:val="center"/>
          </w:tcPr>
          <w:p w14:paraId="6A0E7E8A" w14:textId="77777777" w:rsidR="00734A6D" w:rsidRPr="00C43ACB" w:rsidRDefault="00734A6D" w:rsidP="003D10C8">
            <w:pPr>
              <w:pStyle w:val="TAH"/>
              <w:keepNext w:val="0"/>
              <w:keepLines w:val="0"/>
              <w:rPr>
                <w:rFonts w:eastAsia="Arial Unicode MS"/>
              </w:rPr>
            </w:pPr>
            <w:r w:rsidRPr="00C43ACB">
              <w:rPr>
                <w:rFonts w:eastAsia="Arial Unicode MS"/>
              </w:rPr>
              <w:t>RW/</w:t>
            </w:r>
          </w:p>
          <w:p w14:paraId="49196DAB" w14:textId="77777777" w:rsidR="00734A6D" w:rsidRPr="00C43ACB" w:rsidRDefault="00734A6D" w:rsidP="003D10C8">
            <w:pPr>
              <w:pStyle w:val="TAH"/>
              <w:keepNext w:val="0"/>
              <w:keepLines w:val="0"/>
              <w:rPr>
                <w:rFonts w:eastAsia="Arial Unicode MS"/>
              </w:rPr>
            </w:pPr>
            <w:r w:rsidRPr="00C43ACB">
              <w:rPr>
                <w:rFonts w:eastAsia="Arial Unicode MS"/>
              </w:rPr>
              <w:t>RO/</w:t>
            </w:r>
          </w:p>
          <w:p w14:paraId="6F91046C" w14:textId="77777777" w:rsidR="00734A6D" w:rsidRPr="00C43ACB" w:rsidRDefault="00734A6D" w:rsidP="003D10C8">
            <w:pPr>
              <w:pStyle w:val="TAH"/>
              <w:keepNext w:val="0"/>
              <w:keepLines w:val="0"/>
              <w:rPr>
                <w:rFonts w:eastAsia="Arial Unicode MS"/>
              </w:rPr>
            </w:pPr>
            <w:r w:rsidRPr="00C43ACB">
              <w:rPr>
                <w:rFonts w:eastAsia="Arial Unicode MS"/>
              </w:rPr>
              <w:t>WO</w:t>
            </w:r>
          </w:p>
        </w:tc>
        <w:tc>
          <w:tcPr>
            <w:tcW w:w="5184" w:type="dxa"/>
            <w:shd w:val="clear" w:color="auto" w:fill="E0E0E0"/>
            <w:vAlign w:val="center"/>
          </w:tcPr>
          <w:p w14:paraId="29639221" w14:textId="77777777" w:rsidR="00734A6D" w:rsidRPr="00C43ACB" w:rsidRDefault="00734A6D" w:rsidP="003D10C8">
            <w:pPr>
              <w:pStyle w:val="TAH"/>
              <w:keepNext w:val="0"/>
              <w:keepLines w:val="0"/>
              <w:rPr>
                <w:rFonts w:eastAsia="Arial Unicode MS"/>
              </w:rPr>
            </w:pPr>
            <w:r w:rsidRPr="00C43ACB">
              <w:rPr>
                <w:rFonts w:eastAsia="Arial Unicode MS"/>
              </w:rPr>
              <w:t>Description</w:t>
            </w:r>
          </w:p>
        </w:tc>
      </w:tr>
      <w:tr w:rsidR="00734A6D" w:rsidRPr="00C43ACB" w14:paraId="4B6DFAA6" w14:textId="77777777" w:rsidTr="00630A55">
        <w:trPr>
          <w:jc w:val="center"/>
        </w:trPr>
        <w:tc>
          <w:tcPr>
            <w:tcW w:w="2304" w:type="dxa"/>
          </w:tcPr>
          <w:p w14:paraId="03C00312" w14:textId="77777777" w:rsidR="00734A6D" w:rsidRPr="00C43ACB" w:rsidRDefault="00734A6D" w:rsidP="003D10C8">
            <w:pPr>
              <w:pStyle w:val="TAL"/>
              <w:keepNext w:val="0"/>
              <w:keepLines w:val="0"/>
              <w:rPr>
                <w:rFonts w:eastAsia="Arial Unicode MS"/>
                <w:i/>
              </w:rPr>
            </w:pPr>
            <w:r w:rsidRPr="00C43ACB">
              <w:rPr>
                <w:rFonts w:eastAsia="Arial Unicode MS"/>
                <w:i/>
              </w:rPr>
              <w:t>resourceType</w:t>
            </w:r>
          </w:p>
        </w:tc>
        <w:tc>
          <w:tcPr>
            <w:tcW w:w="1080" w:type="dxa"/>
          </w:tcPr>
          <w:p w14:paraId="78428E18" w14:textId="77777777" w:rsidR="00734A6D" w:rsidRPr="00C43ACB" w:rsidRDefault="00734A6D" w:rsidP="003D10C8">
            <w:pPr>
              <w:pStyle w:val="TAL"/>
              <w:keepNext w:val="0"/>
              <w:keepLines w:val="0"/>
              <w:jc w:val="center"/>
              <w:rPr>
                <w:rFonts w:eastAsia="Arial Unicode MS"/>
              </w:rPr>
            </w:pPr>
            <w:r w:rsidRPr="00C43ACB">
              <w:rPr>
                <w:rFonts w:eastAsia="Arial Unicode MS"/>
              </w:rPr>
              <w:t>1</w:t>
            </w:r>
          </w:p>
        </w:tc>
        <w:tc>
          <w:tcPr>
            <w:tcW w:w="864" w:type="dxa"/>
          </w:tcPr>
          <w:p w14:paraId="2C5236A4" w14:textId="77777777" w:rsidR="00734A6D" w:rsidRPr="00C43ACB" w:rsidRDefault="00734A6D" w:rsidP="003D10C8">
            <w:pPr>
              <w:pStyle w:val="TAL"/>
              <w:keepNext w:val="0"/>
              <w:keepLines w:val="0"/>
              <w:jc w:val="center"/>
              <w:rPr>
                <w:rFonts w:eastAsia="Arial Unicode MS"/>
              </w:rPr>
            </w:pPr>
            <w:r w:rsidRPr="00C43ACB">
              <w:rPr>
                <w:rFonts w:eastAsia="Arial Unicode MS"/>
              </w:rPr>
              <w:t>RO</w:t>
            </w:r>
          </w:p>
        </w:tc>
        <w:tc>
          <w:tcPr>
            <w:tcW w:w="5184" w:type="dxa"/>
          </w:tcPr>
          <w:p w14:paraId="6906F83C" w14:textId="77777777" w:rsidR="00734A6D" w:rsidRPr="00C43ACB" w:rsidRDefault="00734A6D" w:rsidP="003D10C8">
            <w:pPr>
              <w:pStyle w:val="TAL"/>
              <w:keepNext w:val="0"/>
              <w:keepLines w:val="0"/>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2C653E" w:rsidRPr="00C43ACB" w14:paraId="44A0EE27" w14:textId="77777777" w:rsidTr="00630A55">
        <w:trPr>
          <w:jc w:val="center"/>
        </w:trPr>
        <w:tc>
          <w:tcPr>
            <w:tcW w:w="2304" w:type="dxa"/>
          </w:tcPr>
          <w:p w14:paraId="55359EE0" w14:textId="77777777" w:rsidR="002C653E" w:rsidRPr="00C43ACB" w:rsidRDefault="002C653E" w:rsidP="003D10C8">
            <w:pPr>
              <w:pStyle w:val="TAL"/>
              <w:keepNext w:val="0"/>
              <w:keepLines w:val="0"/>
              <w:rPr>
                <w:rFonts w:eastAsia="Arial Unicode MS"/>
                <w:i/>
              </w:rPr>
            </w:pPr>
            <w:r w:rsidRPr="00C43ACB">
              <w:rPr>
                <w:rFonts w:eastAsia="Arial Unicode MS" w:hint="eastAsia"/>
                <w:i/>
                <w:lang w:eastAsia="ko-KR"/>
              </w:rPr>
              <w:t>resourceID</w:t>
            </w:r>
          </w:p>
        </w:tc>
        <w:tc>
          <w:tcPr>
            <w:tcW w:w="1080" w:type="dxa"/>
          </w:tcPr>
          <w:p w14:paraId="051CD8C9" w14:textId="77777777" w:rsidR="002C653E" w:rsidRPr="00C43ACB" w:rsidRDefault="002C653E" w:rsidP="003D10C8">
            <w:pPr>
              <w:pStyle w:val="TAL"/>
              <w:keepNext w:val="0"/>
              <w:keepLines w:val="0"/>
              <w:jc w:val="center"/>
              <w:rPr>
                <w:rFonts w:eastAsia="Arial Unicode MS"/>
              </w:rPr>
            </w:pPr>
            <w:r w:rsidRPr="00C43ACB">
              <w:rPr>
                <w:rFonts w:eastAsia="Arial Unicode MS" w:hint="eastAsia"/>
                <w:lang w:eastAsia="ko-KR"/>
              </w:rPr>
              <w:t>1</w:t>
            </w:r>
          </w:p>
        </w:tc>
        <w:tc>
          <w:tcPr>
            <w:tcW w:w="864" w:type="dxa"/>
          </w:tcPr>
          <w:p w14:paraId="3EB54F97" w14:textId="77777777" w:rsidR="002C653E" w:rsidRPr="00C43ACB" w:rsidRDefault="006458A8" w:rsidP="003D10C8">
            <w:pPr>
              <w:pStyle w:val="TAL"/>
              <w:keepNext w:val="0"/>
              <w:keepLines w:val="0"/>
              <w:jc w:val="center"/>
              <w:rPr>
                <w:rFonts w:eastAsia="Arial Unicode MS"/>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4CBB3304" w14:textId="77777777" w:rsidR="002C653E" w:rsidRPr="00C43ACB" w:rsidRDefault="002C653E" w:rsidP="003D10C8">
            <w:pPr>
              <w:pStyle w:val="TAL"/>
              <w:keepNext w:val="0"/>
              <w:keepLines w:val="0"/>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6458A8" w:rsidRPr="00C43ACB" w14:paraId="65BFB35B" w14:textId="77777777" w:rsidTr="00630A55">
        <w:trPr>
          <w:jc w:val="center"/>
        </w:trPr>
        <w:tc>
          <w:tcPr>
            <w:tcW w:w="2304" w:type="dxa"/>
          </w:tcPr>
          <w:p w14:paraId="6CDD35DE" w14:textId="77777777" w:rsidR="006458A8" w:rsidRPr="00C43ACB" w:rsidRDefault="006458A8" w:rsidP="003D10C8">
            <w:pPr>
              <w:pStyle w:val="TAL"/>
              <w:keepNext w:val="0"/>
              <w:keepLines w:val="0"/>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7D686E78" w14:textId="77777777" w:rsidR="006458A8" w:rsidRPr="00C43ACB" w:rsidRDefault="006458A8" w:rsidP="003D10C8">
            <w:pPr>
              <w:pStyle w:val="TAL"/>
              <w:keepNext w:val="0"/>
              <w:keepLines w:val="0"/>
              <w:jc w:val="center"/>
              <w:rPr>
                <w:rFonts w:eastAsia="Arial Unicode MS"/>
                <w:lang w:eastAsia="ko-KR"/>
              </w:rPr>
            </w:pPr>
            <w:r w:rsidRPr="00C43ACB">
              <w:rPr>
                <w:rFonts w:eastAsia="Arial Unicode MS" w:hint="eastAsia"/>
                <w:lang w:eastAsia="ko-KR"/>
              </w:rPr>
              <w:t>1</w:t>
            </w:r>
          </w:p>
        </w:tc>
        <w:tc>
          <w:tcPr>
            <w:tcW w:w="864" w:type="dxa"/>
          </w:tcPr>
          <w:p w14:paraId="2A62F64B" w14:textId="77777777" w:rsidR="006458A8" w:rsidRPr="00C43ACB" w:rsidRDefault="006458A8" w:rsidP="003D10C8">
            <w:pPr>
              <w:pStyle w:val="TAL"/>
              <w:keepNext w:val="0"/>
              <w:keepLines w:val="0"/>
              <w:jc w:val="center"/>
              <w:rPr>
                <w:rFonts w:eastAsia="Arial Unicode MS"/>
                <w:lang w:eastAsia="ko-KR"/>
              </w:rPr>
            </w:pPr>
            <w:r w:rsidRPr="00C43ACB">
              <w:rPr>
                <w:rFonts w:eastAsia="Arial Unicode MS"/>
                <w:lang w:eastAsia="ko-KR"/>
              </w:rPr>
              <w:t>WO</w:t>
            </w:r>
          </w:p>
        </w:tc>
        <w:tc>
          <w:tcPr>
            <w:tcW w:w="5184" w:type="dxa"/>
          </w:tcPr>
          <w:p w14:paraId="318F6919"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016D3EAF" w14:textId="77777777" w:rsidTr="00630A55">
        <w:trPr>
          <w:jc w:val="center"/>
        </w:trPr>
        <w:tc>
          <w:tcPr>
            <w:tcW w:w="2304" w:type="dxa"/>
          </w:tcPr>
          <w:p w14:paraId="06508AA5" w14:textId="77777777" w:rsidR="006458A8" w:rsidRPr="00C43ACB" w:rsidRDefault="006458A8" w:rsidP="003D10C8">
            <w:pPr>
              <w:pStyle w:val="TAL"/>
              <w:keepNext w:val="0"/>
              <w:keepLines w:val="0"/>
              <w:rPr>
                <w:rFonts w:eastAsia="Arial Unicode MS"/>
                <w:i/>
              </w:rPr>
            </w:pPr>
            <w:r w:rsidRPr="00C43ACB">
              <w:rPr>
                <w:rFonts w:eastAsia="Arial Unicode MS"/>
                <w:i/>
              </w:rPr>
              <w:t>parentID</w:t>
            </w:r>
          </w:p>
        </w:tc>
        <w:tc>
          <w:tcPr>
            <w:tcW w:w="1080" w:type="dxa"/>
          </w:tcPr>
          <w:p w14:paraId="5AE39496" w14:textId="77777777" w:rsidR="006458A8" w:rsidRPr="00C43ACB" w:rsidRDefault="006458A8" w:rsidP="003D10C8">
            <w:pPr>
              <w:pStyle w:val="TAL"/>
              <w:keepNext w:val="0"/>
              <w:keepLines w:val="0"/>
              <w:jc w:val="center"/>
              <w:rPr>
                <w:rFonts w:eastAsia="Arial Unicode MS"/>
              </w:rPr>
            </w:pPr>
            <w:r w:rsidRPr="00C43ACB">
              <w:rPr>
                <w:rFonts w:eastAsia="Arial Unicode MS"/>
              </w:rPr>
              <w:t>1</w:t>
            </w:r>
          </w:p>
        </w:tc>
        <w:tc>
          <w:tcPr>
            <w:tcW w:w="864" w:type="dxa"/>
          </w:tcPr>
          <w:p w14:paraId="67C8249E" w14:textId="77777777" w:rsidR="006458A8" w:rsidRPr="00C43ACB" w:rsidRDefault="006458A8" w:rsidP="003D10C8">
            <w:pPr>
              <w:pStyle w:val="TAL"/>
              <w:keepNext w:val="0"/>
              <w:keepLines w:val="0"/>
              <w:jc w:val="center"/>
              <w:rPr>
                <w:rFonts w:eastAsia="Arial Unicode MS"/>
              </w:rPr>
            </w:pPr>
            <w:r w:rsidRPr="00C43ACB">
              <w:rPr>
                <w:rFonts w:eastAsia="Arial Unicode MS"/>
              </w:rPr>
              <w:t>RO</w:t>
            </w:r>
          </w:p>
        </w:tc>
        <w:tc>
          <w:tcPr>
            <w:tcW w:w="5184" w:type="dxa"/>
          </w:tcPr>
          <w:p w14:paraId="0431B158"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627C780A" w14:textId="77777777" w:rsidTr="00630A55">
        <w:trPr>
          <w:jc w:val="center"/>
        </w:trPr>
        <w:tc>
          <w:tcPr>
            <w:tcW w:w="2304" w:type="dxa"/>
          </w:tcPr>
          <w:p w14:paraId="570A7E83" w14:textId="77777777" w:rsidR="006458A8" w:rsidRPr="00C43ACB" w:rsidRDefault="006458A8" w:rsidP="003D10C8">
            <w:pPr>
              <w:pStyle w:val="TAL"/>
              <w:keepNext w:val="0"/>
              <w:keepLines w:val="0"/>
              <w:rPr>
                <w:rFonts w:eastAsia="Arial Unicode MS"/>
                <w:i/>
              </w:rPr>
            </w:pPr>
            <w:r w:rsidRPr="00C43ACB">
              <w:rPr>
                <w:i/>
              </w:rPr>
              <w:t>expirationTime</w:t>
            </w:r>
          </w:p>
        </w:tc>
        <w:tc>
          <w:tcPr>
            <w:tcW w:w="1080" w:type="dxa"/>
          </w:tcPr>
          <w:p w14:paraId="48A4579C" w14:textId="77777777" w:rsidR="006458A8" w:rsidRPr="00C43ACB" w:rsidRDefault="006458A8" w:rsidP="003D10C8">
            <w:pPr>
              <w:pStyle w:val="TAL"/>
              <w:keepNext w:val="0"/>
              <w:keepLines w:val="0"/>
              <w:jc w:val="center"/>
              <w:rPr>
                <w:rFonts w:eastAsia="Arial Unicode MS"/>
              </w:rPr>
            </w:pPr>
            <w:r w:rsidRPr="00C43ACB">
              <w:t>1</w:t>
            </w:r>
          </w:p>
        </w:tc>
        <w:tc>
          <w:tcPr>
            <w:tcW w:w="864" w:type="dxa"/>
          </w:tcPr>
          <w:p w14:paraId="63C1CFD1"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1D4E5E18"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4D92C812" w14:textId="77777777" w:rsidTr="00630A55">
        <w:trPr>
          <w:jc w:val="center"/>
        </w:trPr>
        <w:tc>
          <w:tcPr>
            <w:tcW w:w="2304" w:type="dxa"/>
          </w:tcPr>
          <w:p w14:paraId="5C15EFBF" w14:textId="77777777" w:rsidR="006458A8" w:rsidRPr="00C43ACB" w:rsidRDefault="006458A8" w:rsidP="003D10C8">
            <w:pPr>
              <w:pStyle w:val="TAL"/>
              <w:keepNext w:val="0"/>
              <w:keepLines w:val="0"/>
              <w:rPr>
                <w:rFonts w:eastAsia="Arial Unicode MS"/>
                <w:i/>
              </w:rPr>
            </w:pPr>
            <w:r w:rsidRPr="00C43ACB">
              <w:rPr>
                <w:i/>
              </w:rPr>
              <w:t>accessControlPolicyIDs</w:t>
            </w:r>
          </w:p>
        </w:tc>
        <w:tc>
          <w:tcPr>
            <w:tcW w:w="1080" w:type="dxa"/>
          </w:tcPr>
          <w:p w14:paraId="509B639A" w14:textId="77777777" w:rsidR="006458A8" w:rsidRPr="00C43ACB" w:rsidRDefault="006458A8" w:rsidP="003D10C8">
            <w:pPr>
              <w:pStyle w:val="TAL"/>
              <w:keepNext w:val="0"/>
              <w:keepLines w:val="0"/>
              <w:jc w:val="center"/>
              <w:rPr>
                <w:rFonts w:eastAsia="Arial Unicode MS"/>
              </w:rPr>
            </w:pPr>
            <w:r w:rsidRPr="00C43ACB">
              <w:t>0..1 (L)</w:t>
            </w:r>
          </w:p>
        </w:tc>
        <w:tc>
          <w:tcPr>
            <w:tcW w:w="864" w:type="dxa"/>
          </w:tcPr>
          <w:p w14:paraId="7448F664"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2E21464D"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27CEF8BB" w14:textId="77777777" w:rsidTr="00630A55">
        <w:trPr>
          <w:jc w:val="center"/>
        </w:trPr>
        <w:tc>
          <w:tcPr>
            <w:tcW w:w="2304" w:type="dxa"/>
            <w:tcBorders>
              <w:bottom w:val="single" w:sz="4" w:space="0" w:color="000000"/>
            </w:tcBorders>
          </w:tcPr>
          <w:p w14:paraId="13123B0D" w14:textId="77777777" w:rsidR="006458A8" w:rsidRPr="00C43ACB" w:rsidRDefault="006458A8" w:rsidP="003D10C8">
            <w:pPr>
              <w:pStyle w:val="TAL"/>
              <w:keepNext w:val="0"/>
              <w:keepLines w:val="0"/>
              <w:rPr>
                <w:rFonts w:eastAsia="Arial Unicode MS"/>
                <w:i/>
              </w:rPr>
            </w:pPr>
            <w:r w:rsidRPr="00C43ACB">
              <w:rPr>
                <w:i/>
              </w:rPr>
              <w:t>creationTime</w:t>
            </w:r>
          </w:p>
        </w:tc>
        <w:tc>
          <w:tcPr>
            <w:tcW w:w="1080" w:type="dxa"/>
            <w:tcBorders>
              <w:bottom w:val="single" w:sz="4" w:space="0" w:color="000000"/>
            </w:tcBorders>
          </w:tcPr>
          <w:p w14:paraId="3D701367" w14:textId="77777777" w:rsidR="006458A8" w:rsidRPr="00C43ACB" w:rsidRDefault="006458A8" w:rsidP="003D10C8">
            <w:pPr>
              <w:pStyle w:val="TAL"/>
              <w:keepNext w:val="0"/>
              <w:keepLines w:val="0"/>
              <w:jc w:val="center"/>
              <w:rPr>
                <w:rFonts w:eastAsia="Arial Unicode MS"/>
              </w:rPr>
            </w:pPr>
            <w:r w:rsidRPr="00C43ACB">
              <w:t>1</w:t>
            </w:r>
          </w:p>
        </w:tc>
        <w:tc>
          <w:tcPr>
            <w:tcW w:w="864" w:type="dxa"/>
            <w:tcBorders>
              <w:bottom w:val="single" w:sz="4" w:space="0" w:color="000000"/>
            </w:tcBorders>
          </w:tcPr>
          <w:p w14:paraId="0FA51A4E" w14:textId="77777777" w:rsidR="006458A8" w:rsidRPr="00C43ACB" w:rsidRDefault="006458A8" w:rsidP="003D10C8">
            <w:pPr>
              <w:pStyle w:val="TAL"/>
              <w:keepNext w:val="0"/>
              <w:keepLines w:val="0"/>
              <w:jc w:val="center"/>
              <w:rPr>
                <w:rFonts w:eastAsia="Arial Unicode MS"/>
              </w:rPr>
            </w:pPr>
            <w:r w:rsidRPr="00C43ACB">
              <w:t>RO</w:t>
            </w:r>
          </w:p>
        </w:tc>
        <w:tc>
          <w:tcPr>
            <w:tcW w:w="5184" w:type="dxa"/>
            <w:tcBorders>
              <w:bottom w:val="single" w:sz="4" w:space="0" w:color="000000"/>
            </w:tcBorders>
          </w:tcPr>
          <w:p w14:paraId="4BEEEB8A"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66709659" w14:textId="77777777" w:rsidTr="00630A55">
        <w:trPr>
          <w:jc w:val="center"/>
        </w:trPr>
        <w:tc>
          <w:tcPr>
            <w:tcW w:w="2304" w:type="dxa"/>
          </w:tcPr>
          <w:p w14:paraId="4A28F17A" w14:textId="77777777" w:rsidR="006458A8" w:rsidRPr="00C43ACB" w:rsidRDefault="006458A8" w:rsidP="003D10C8">
            <w:pPr>
              <w:pStyle w:val="TAL"/>
              <w:keepNext w:val="0"/>
              <w:keepLines w:val="0"/>
              <w:rPr>
                <w:rFonts w:eastAsia="Arial Unicode MS"/>
                <w:i/>
              </w:rPr>
            </w:pPr>
            <w:r w:rsidRPr="00C43ACB">
              <w:rPr>
                <w:i/>
              </w:rPr>
              <w:t>lastModifiedTime</w:t>
            </w:r>
          </w:p>
        </w:tc>
        <w:tc>
          <w:tcPr>
            <w:tcW w:w="1080" w:type="dxa"/>
          </w:tcPr>
          <w:p w14:paraId="1FC4C378" w14:textId="77777777" w:rsidR="006458A8" w:rsidRPr="00C43ACB" w:rsidRDefault="006458A8" w:rsidP="003D10C8">
            <w:pPr>
              <w:pStyle w:val="TAL"/>
              <w:keepNext w:val="0"/>
              <w:keepLines w:val="0"/>
              <w:jc w:val="center"/>
              <w:rPr>
                <w:rFonts w:eastAsia="Arial Unicode MS"/>
              </w:rPr>
            </w:pPr>
            <w:r w:rsidRPr="00C43ACB">
              <w:t>1</w:t>
            </w:r>
          </w:p>
        </w:tc>
        <w:tc>
          <w:tcPr>
            <w:tcW w:w="864" w:type="dxa"/>
          </w:tcPr>
          <w:p w14:paraId="5A8B8685" w14:textId="77777777" w:rsidR="006458A8" w:rsidRPr="00C43ACB" w:rsidRDefault="006458A8" w:rsidP="003D10C8">
            <w:pPr>
              <w:pStyle w:val="TAL"/>
              <w:keepNext w:val="0"/>
              <w:keepLines w:val="0"/>
              <w:jc w:val="center"/>
              <w:rPr>
                <w:rFonts w:eastAsia="Arial Unicode MS"/>
              </w:rPr>
            </w:pPr>
            <w:r w:rsidRPr="00C43ACB">
              <w:t>RO</w:t>
            </w:r>
          </w:p>
        </w:tc>
        <w:tc>
          <w:tcPr>
            <w:tcW w:w="5184" w:type="dxa"/>
          </w:tcPr>
          <w:p w14:paraId="35B47170"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031FC86D" w14:textId="77777777" w:rsidTr="00630A55">
        <w:trPr>
          <w:jc w:val="center"/>
        </w:trPr>
        <w:tc>
          <w:tcPr>
            <w:tcW w:w="2304" w:type="dxa"/>
          </w:tcPr>
          <w:p w14:paraId="0844CB2C" w14:textId="77777777" w:rsidR="006458A8" w:rsidRPr="00C43ACB" w:rsidRDefault="006458A8" w:rsidP="003D10C8">
            <w:pPr>
              <w:pStyle w:val="TAL"/>
              <w:keepNext w:val="0"/>
              <w:keepLines w:val="0"/>
              <w:rPr>
                <w:rFonts w:eastAsia="Arial Unicode MS"/>
                <w:i/>
              </w:rPr>
            </w:pPr>
            <w:r w:rsidRPr="00C43ACB">
              <w:rPr>
                <w:rFonts w:eastAsia="Arial Unicode MS"/>
                <w:i/>
              </w:rPr>
              <w:t>labels</w:t>
            </w:r>
          </w:p>
        </w:tc>
        <w:tc>
          <w:tcPr>
            <w:tcW w:w="1080" w:type="dxa"/>
          </w:tcPr>
          <w:p w14:paraId="52330D9B" w14:textId="77777777" w:rsidR="006458A8" w:rsidRPr="00C43ACB" w:rsidRDefault="006458A8" w:rsidP="003D10C8">
            <w:pPr>
              <w:pStyle w:val="TAL"/>
              <w:keepNext w:val="0"/>
              <w:keepLines w:val="0"/>
              <w:jc w:val="center"/>
              <w:rPr>
                <w:rFonts w:eastAsia="Arial Unicode MS"/>
              </w:rPr>
            </w:pPr>
            <w:r w:rsidRPr="00C43ACB">
              <w:rPr>
                <w:rFonts w:eastAsia="Arial Unicode MS"/>
              </w:rPr>
              <w:t>0..1</w:t>
            </w:r>
            <w:r w:rsidR="00375EBC" w:rsidRPr="00C43ACB">
              <w:rPr>
                <w:rFonts w:eastAsia="Arial Unicode MS"/>
              </w:rPr>
              <w:t>(L)</w:t>
            </w:r>
          </w:p>
        </w:tc>
        <w:tc>
          <w:tcPr>
            <w:tcW w:w="864" w:type="dxa"/>
          </w:tcPr>
          <w:p w14:paraId="0B9DDD1C" w14:textId="77777777" w:rsidR="006458A8" w:rsidRPr="00C43ACB" w:rsidRDefault="006458A8" w:rsidP="003D10C8">
            <w:pPr>
              <w:pStyle w:val="TAL"/>
              <w:keepNext w:val="0"/>
              <w:keepLines w:val="0"/>
              <w:jc w:val="center"/>
              <w:rPr>
                <w:rFonts w:eastAsia="Arial Unicode MS"/>
              </w:rPr>
            </w:pPr>
            <w:r w:rsidRPr="00C43ACB">
              <w:rPr>
                <w:rFonts w:eastAsia="Arial Unicode MS"/>
              </w:rPr>
              <w:t>RO</w:t>
            </w:r>
          </w:p>
        </w:tc>
        <w:tc>
          <w:tcPr>
            <w:tcW w:w="5184" w:type="dxa"/>
          </w:tcPr>
          <w:p w14:paraId="423840EE" w14:textId="77777777" w:rsidR="006458A8" w:rsidRPr="00C43ACB" w:rsidRDefault="006458A8" w:rsidP="003D10C8">
            <w:pPr>
              <w:pStyle w:val="TAL"/>
              <w:keepNext w:val="0"/>
              <w:keepLines w:val="0"/>
              <w:rPr>
                <w:rFonts w:eastAsia="Arial Unicode MS"/>
              </w:rPr>
            </w:pPr>
            <w:r w:rsidRPr="00C43ACB">
              <w:rPr>
                <w:rFonts w:eastAsia="Arial Unicode MS"/>
              </w:rPr>
              <w:t>See clause 9.6.1.3</w:t>
            </w:r>
            <w:r w:rsidR="00024EA3" w:rsidRPr="00C43ACB">
              <w:rPr>
                <w:rFonts w:eastAsia="Arial Unicode MS"/>
              </w:rPr>
              <w:t>.</w:t>
            </w:r>
          </w:p>
        </w:tc>
      </w:tr>
      <w:tr w:rsidR="006458A8" w:rsidRPr="00C43ACB" w14:paraId="49F30278" w14:textId="77777777" w:rsidTr="00630A55">
        <w:trPr>
          <w:jc w:val="center"/>
        </w:trPr>
        <w:tc>
          <w:tcPr>
            <w:tcW w:w="2304" w:type="dxa"/>
          </w:tcPr>
          <w:p w14:paraId="7558A887" w14:textId="77777777" w:rsidR="006458A8" w:rsidRPr="00C43ACB" w:rsidRDefault="006458A8" w:rsidP="003D10C8">
            <w:pPr>
              <w:pStyle w:val="TAL"/>
              <w:keepNext w:val="0"/>
              <w:keepLines w:val="0"/>
              <w:rPr>
                <w:rFonts w:eastAsia="Arial Unicode MS"/>
                <w:i/>
              </w:rPr>
            </w:pPr>
            <w:r w:rsidRPr="00C43ACB">
              <w:rPr>
                <w:rFonts w:eastAsia="Arial Unicode MS" w:hint="eastAsia"/>
                <w:i/>
                <w:lang w:eastAsia="zh-CN"/>
              </w:rPr>
              <w:t>mgmtDefinition</w:t>
            </w:r>
          </w:p>
        </w:tc>
        <w:tc>
          <w:tcPr>
            <w:tcW w:w="1080" w:type="dxa"/>
          </w:tcPr>
          <w:p w14:paraId="65464651" w14:textId="77777777" w:rsidR="006458A8" w:rsidRPr="00C43ACB" w:rsidRDefault="006458A8" w:rsidP="003D10C8">
            <w:pPr>
              <w:pStyle w:val="TAL"/>
              <w:keepNext w:val="0"/>
              <w:keepLines w:val="0"/>
              <w:jc w:val="center"/>
              <w:rPr>
                <w:rFonts w:eastAsia="Arial Unicode MS"/>
              </w:rPr>
            </w:pPr>
            <w:r w:rsidRPr="00C43ACB">
              <w:rPr>
                <w:rFonts w:eastAsia="Arial Unicode MS" w:hint="eastAsia"/>
                <w:lang w:eastAsia="zh-CN"/>
              </w:rPr>
              <w:t>1</w:t>
            </w:r>
          </w:p>
        </w:tc>
        <w:tc>
          <w:tcPr>
            <w:tcW w:w="864" w:type="dxa"/>
          </w:tcPr>
          <w:p w14:paraId="54048B55" w14:textId="77777777" w:rsidR="006458A8" w:rsidRPr="00C43ACB" w:rsidRDefault="006458A8" w:rsidP="003D10C8">
            <w:pPr>
              <w:pStyle w:val="TAL"/>
              <w:keepNext w:val="0"/>
              <w:keepLines w:val="0"/>
              <w:jc w:val="center"/>
              <w:rPr>
                <w:rFonts w:eastAsia="Arial Unicode MS"/>
              </w:rPr>
            </w:pPr>
            <w:r w:rsidRPr="00C43ACB">
              <w:rPr>
                <w:rFonts w:eastAsia="Arial Unicode MS" w:hint="eastAsia"/>
                <w:lang w:eastAsia="zh-CN"/>
              </w:rPr>
              <w:t>WO</w:t>
            </w:r>
          </w:p>
        </w:tc>
        <w:tc>
          <w:tcPr>
            <w:tcW w:w="5184" w:type="dxa"/>
          </w:tcPr>
          <w:p w14:paraId="4D622A06"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i/>
              </w:rPr>
              <w:t>cmdhDefEcValue</w:t>
            </w:r>
            <w:r w:rsidR="003D10C8" w:rsidRPr="00C43ACB">
              <w:rPr>
                <w:rFonts w:eastAsia="Arial Unicode MS"/>
                <w:i/>
                <w:lang w:eastAsia="zh-CN"/>
              </w:rPr>
              <w:t>"</w:t>
            </w:r>
            <w:r w:rsidRPr="00C43ACB">
              <w:rPr>
                <w:rFonts w:eastAsia="Arial Unicode MS"/>
                <w:lang w:eastAsia="zh-CN"/>
              </w:rPr>
              <w:t>.</w:t>
            </w:r>
          </w:p>
        </w:tc>
      </w:tr>
      <w:tr w:rsidR="00BC73A9" w:rsidRPr="00C43ACB" w14:paraId="1FA1D0D1" w14:textId="77777777" w:rsidTr="00630A55">
        <w:trPr>
          <w:jc w:val="center"/>
        </w:trPr>
        <w:tc>
          <w:tcPr>
            <w:tcW w:w="2304" w:type="dxa"/>
          </w:tcPr>
          <w:p w14:paraId="0AB28AB7" w14:textId="77777777" w:rsidR="00BC73A9" w:rsidRPr="00C43ACB" w:rsidRDefault="00BC73A9" w:rsidP="003D10C8">
            <w:pPr>
              <w:pStyle w:val="TAL"/>
              <w:keepNext w:val="0"/>
              <w:keepLines w:val="0"/>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80" w:type="dxa"/>
          </w:tcPr>
          <w:p w14:paraId="7E804F24"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1B690EEB"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WO</w:t>
            </w:r>
          </w:p>
        </w:tc>
        <w:tc>
          <w:tcPr>
            <w:tcW w:w="5184" w:type="dxa"/>
          </w:tcPr>
          <w:p w14:paraId="286E0425" w14:textId="77777777" w:rsidR="00BC73A9" w:rsidRPr="00C43ACB" w:rsidRDefault="00BC73A9" w:rsidP="003D10C8">
            <w:pPr>
              <w:pStyle w:val="TAL"/>
              <w:keepNext w:val="0"/>
              <w:keepLines w:val="0"/>
              <w:rPr>
                <w:rFonts w:eastAsia="Arial Unicode MS"/>
              </w:rPr>
            </w:pPr>
            <w:r w:rsidRPr="00C43ACB">
              <w:rPr>
                <w:rFonts w:eastAsia="Arial Unicode MS"/>
              </w:rPr>
              <w:t>See clause 9.6.15.</w:t>
            </w:r>
          </w:p>
        </w:tc>
      </w:tr>
      <w:tr w:rsidR="00BC73A9" w:rsidRPr="00C43ACB" w14:paraId="038F7FB3" w14:textId="77777777" w:rsidTr="00630A55">
        <w:trPr>
          <w:jc w:val="center"/>
        </w:trPr>
        <w:tc>
          <w:tcPr>
            <w:tcW w:w="2304" w:type="dxa"/>
          </w:tcPr>
          <w:p w14:paraId="1DD49F72" w14:textId="77777777" w:rsidR="00BC73A9" w:rsidRPr="00C43ACB" w:rsidRDefault="00BC73A9" w:rsidP="003D10C8">
            <w:pPr>
              <w:pStyle w:val="TAL"/>
              <w:keepNext w:val="0"/>
              <w:keepLines w:val="0"/>
              <w:rPr>
                <w:rFonts w:eastAsia="Arial Unicode MS"/>
                <w:i/>
              </w:rPr>
            </w:pPr>
            <w:r w:rsidRPr="00C43ACB">
              <w:rPr>
                <w:rFonts w:eastAsia="Arial Unicode MS"/>
                <w:i/>
              </w:rPr>
              <w:t>objectPaths</w:t>
            </w:r>
          </w:p>
        </w:tc>
        <w:tc>
          <w:tcPr>
            <w:tcW w:w="1080" w:type="dxa"/>
          </w:tcPr>
          <w:p w14:paraId="00F590C4"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67BF5317"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WO</w:t>
            </w:r>
          </w:p>
        </w:tc>
        <w:tc>
          <w:tcPr>
            <w:tcW w:w="5184" w:type="dxa"/>
          </w:tcPr>
          <w:p w14:paraId="31E399C9" w14:textId="77777777" w:rsidR="00BC73A9" w:rsidRPr="00C43ACB" w:rsidRDefault="00BC73A9" w:rsidP="003D10C8">
            <w:pPr>
              <w:pStyle w:val="TAL"/>
              <w:keepNext w:val="0"/>
              <w:keepLines w:val="0"/>
              <w:rPr>
                <w:rFonts w:eastAsia="Arial Unicode MS"/>
              </w:rPr>
            </w:pPr>
            <w:r w:rsidRPr="00C43ACB">
              <w:rPr>
                <w:rFonts w:eastAsia="Arial Unicode MS"/>
              </w:rPr>
              <w:t>See clause 9.6.15.</w:t>
            </w:r>
          </w:p>
        </w:tc>
      </w:tr>
      <w:tr w:rsidR="006458A8" w:rsidRPr="00C43ACB" w14:paraId="6978745B" w14:textId="77777777" w:rsidTr="00630A55">
        <w:trPr>
          <w:jc w:val="center"/>
        </w:trPr>
        <w:tc>
          <w:tcPr>
            <w:tcW w:w="2304" w:type="dxa"/>
          </w:tcPr>
          <w:p w14:paraId="3322BB0A" w14:textId="77777777" w:rsidR="006458A8" w:rsidRPr="00C43ACB" w:rsidRDefault="006458A8" w:rsidP="003D10C8">
            <w:pPr>
              <w:pStyle w:val="TAL"/>
              <w:keepNext w:val="0"/>
              <w:keepLines w:val="0"/>
              <w:rPr>
                <w:rFonts w:eastAsia="Arial Unicode MS"/>
                <w:i/>
              </w:rPr>
            </w:pPr>
            <w:r w:rsidRPr="00C43ACB">
              <w:rPr>
                <w:rFonts w:eastAsia="Arial Unicode MS"/>
                <w:i/>
              </w:rPr>
              <w:t>description</w:t>
            </w:r>
          </w:p>
        </w:tc>
        <w:tc>
          <w:tcPr>
            <w:tcW w:w="1080" w:type="dxa"/>
          </w:tcPr>
          <w:p w14:paraId="566E2D46" w14:textId="77777777" w:rsidR="006458A8" w:rsidRPr="00C43ACB" w:rsidRDefault="006458A8"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5BCBAA93" w14:textId="77777777" w:rsidR="006458A8" w:rsidRPr="00C43ACB" w:rsidRDefault="006458A8" w:rsidP="003D10C8">
            <w:pPr>
              <w:pStyle w:val="TAL"/>
              <w:keepNext w:val="0"/>
              <w:keepLines w:val="0"/>
              <w:jc w:val="center"/>
              <w:rPr>
                <w:rFonts w:eastAsia="Arial Unicode MS"/>
              </w:rPr>
            </w:pPr>
            <w:r w:rsidRPr="00C43ACB">
              <w:rPr>
                <w:rFonts w:eastAsia="Arial Unicode MS"/>
              </w:rPr>
              <w:t>RW</w:t>
            </w:r>
          </w:p>
        </w:tc>
        <w:tc>
          <w:tcPr>
            <w:tcW w:w="5184" w:type="dxa"/>
          </w:tcPr>
          <w:p w14:paraId="2F5BA291" w14:textId="77777777" w:rsidR="006458A8" w:rsidRPr="00C43ACB" w:rsidRDefault="006458A8" w:rsidP="003D10C8">
            <w:pPr>
              <w:pStyle w:val="TAL"/>
              <w:keepNext w:val="0"/>
              <w:keepLines w:val="0"/>
              <w:rPr>
                <w:rFonts w:eastAsia="Arial Unicode MS"/>
              </w:rPr>
            </w:pPr>
            <w:r w:rsidRPr="00C43ACB">
              <w:rPr>
                <w:rFonts w:eastAsia="Arial Unicode MS"/>
              </w:rPr>
              <w:t>See clause 9.6.15.</w:t>
            </w:r>
          </w:p>
        </w:tc>
      </w:tr>
      <w:tr w:rsidR="006458A8" w:rsidRPr="00C43ACB" w14:paraId="23E397EA" w14:textId="77777777" w:rsidTr="00630A55">
        <w:trPr>
          <w:jc w:val="center"/>
        </w:trPr>
        <w:tc>
          <w:tcPr>
            <w:tcW w:w="2304" w:type="dxa"/>
          </w:tcPr>
          <w:p w14:paraId="4D14C589" w14:textId="77777777" w:rsidR="006458A8" w:rsidRPr="00C43ACB" w:rsidRDefault="006458A8" w:rsidP="003D10C8">
            <w:pPr>
              <w:pStyle w:val="TAL"/>
              <w:keepNext w:val="0"/>
              <w:keepLines w:val="0"/>
              <w:rPr>
                <w:rFonts w:eastAsia="Arial Unicode MS"/>
                <w:i/>
              </w:rPr>
            </w:pPr>
            <w:r w:rsidRPr="00C43ACB">
              <w:rPr>
                <w:rFonts w:eastAsia="Arial Unicode MS"/>
                <w:i/>
              </w:rPr>
              <w:t>order</w:t>
            </w:r>
          </w:p>
        </w:tc>
        <w:tc>
          <w:tcPr>
            <w:tcW w:w="1080" w:type="dxa"/>
          </w:tcPr>
          <w:p w14:paraId="30EB09FD" w14:textId="77777777" w:rsidR="006458A8" w:rsidRPr="00C43ACB" w:rsidRDefault="006458A8" w:rsidP="003D10C8">
            <w:pPr>
              <w:pStyle w:val="TAL"/>
              <w:keepNext w:val="0"/>
              <w:keepLines w:val="0"/>
              <w:jc w:val="center"/>
              <w:rPr>
                <w:rFonts w:eastAsia="Arial Unicode MS"/>
              </w:rPr>
            </w:pPr>
            <w:r w:rsidRPr="00C43ACB">
              <w:rPr>
                <w:rFonts w:eastAsia="Arial Unicode MS"/>
              </w:rPr>
              <w:t>1</w:t>
            </w:r>
          </w:p>
        </w:tc>
        <w:tc>
          <w:tcPr>
            <w:tcW w:w="864" w:type="dxa"/>
          </w:tcPr>
          <w:p w14:paraId="43EAF3FE" w14:textId="77777777" w:rsidR="006458A8" w:rsidRPr="00C43ACB" w:rsidRDefault="006458A8" w:rsidP="003D10C8">
            <w:pPr>
              <w:pStyle w:val="TAL"/>
              <w:keepNext w:val="0"/>
              <w:keepLines w:val="0"/>
              <w:jc w:val="center"/>
              <w:rPr>
                <w:rFonts w:eastAsia="Arial Unicode MS"/>
              </w:rPr>
            </w:pPr>
            <w:r w:rsidRPr="00C43ACB">
              <w:rPr>
                <w:rFonts w:eastAsia="Arial Unicode MS"/>
              </w:rPr>
              <w:t>RW</w:t>
            </w:r>
          </w:p>
        </w:tc>
        <w:tc>
          <w:tcPr>
            <w:tcW w:w="5184" w:type="dxa"/>
          </w:tcPr>
          <w:p w14:paraId="279F433F" w14:textId="77777777" w:rsidR="006458A8" w:rsidRPr="00C43ACB" w:rsidRDefault="006458A8" w:rsidP="003D10C8">
            <w:pPr>
              <w:pStyle w:val="TAL"/>
              <w:keepNext w:val="0"/>
              <w:keepLines w:val="0"/>
              <w:rPr>
                <w:rFonts w:eastAsia="Arial Unicode MS"/>
              </w:rPr>
            </w:pPr>
            <w:r w:rsidRPr="00C43ACB">
              <w:rPr>
                <w:rFonts w:eastAsia="Arial Unicode MS"/>
              </w:rPr>
              <w:t xml:space="preserve">The index indicating in which order the </w:t>
            </w:r>
            <w:r w:rsidRPr="00C43ACB">
              <w:rPr>
                <w:rFonts w:eastAsia="Arial Unicode MS"/>
                <w:i/>
              </w:rPr>
              <w:t>[cmdhDefEcValue]</w:t>
            </w:r>
            <w:r w:rsidRPr="00C43ACB">
              <w:rPr>
                <w:rFonts w:eastAsia="Arial Unicode MS"/>
              </w:rPr>
              <w:t xml:space="preserve"> resource will be treated by the CSE to determine a value for the </w:t>
            </w:r>
            <w:r w:rsidRPr="00C43ACB">
              <w:rPr>
                <w:b/>
                <w:i/>
              </w:rPr>
              <w:t>Event Category</w:t>
            </w:r>
            <w:r w:rsidRPr="00C43ACB" w:rsidDel="00D667FA">
              <w:rPr>
                <w:rFonts w:eastAsia="Arial Unicode MS"/>
                <w:b/>
                <w:i/>
              </w:rPr>
              <w:t xml:space="preserve"> </w:t>
            </w:r>
            <w:r w:rsidRPr="00C43ACB">
              <w:rPr>
                <w:rFonts w:eastAsia="Arial Unicode MS"/>
              </w:rPr>
              <w:t xml:space="preserve">parameter.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3884BD1C" w14:textId="77777777" w:rsidTr="00630A55">
        <w:trPr>
          <w:jc w:val="center"/>
        </w:trPr>
        <w:tc>
          <w:tcPr>
            <w:tcW w:w="2304" w:type="dxa"/>
          </w:tcPr>
          <w:p w14:paraId="6D479F2E" w14:textId="77777777" w:rsidR="006458A8" w:rsidRPr="00C43ACB" w:rsidRDefault="006458A8" w:rsidP="003D10C8">
            <w:pPr>
              <w:pStyle w:val="TAL"/>
              <w:keepNext w:val="0"/>
              <w:keepLines w:val="0"/>
              <w:rPr>
                <w:rFonts w:eastAsia="Arial Unicode MS"/>
                <w:i/>
              </w:rPr>
            </w:pPr>
            <w:r w:rsidRPr="00C43ACB">
              <w:rPr>
                <w:rFonts w:eastAsia="Arial Unicode MS"/>
                <w:i/>
              </w:rPr>
              <w:t>defEcValue</w:t>
            </w:r>
          </w:p>
        </w:tc>
        <w:tc>
          <w:tcPr>
            <w:tcW w:w="1080" w:type="dxa"/>
          </w:tcPr>
          <w:p w14:paraId="6FB2AA3C" w14:textId="77777777" w:rsidR="006458A8" w:rsidRPr="00C43ACB" w:rsidRDefault="006458A8" w:rsidP="003D10C8">
            <w:pPr>
              <w:pStyle w:val="TAL"/>
              <w:keepNext w:val="0"/>
              <w:keepLines w:val="0"/>
              <w:jc w:val="center"/>
              <w:rPr>
                <w:rFonts w:eastAsia="Arial Unicode MS"/>
              </w:rPr>
            </w:pPr>
            <w:r w:rsidRPr="00C43ACB">
              <w:rPr>
                <w:rFonts w:eastAsia="Arial Unicode MS"/>
              </w:rPr>
              <w:t>1</w:t>
            </w:r>
          </w:p>
        </w:tc>
        <w:tc>
          <w:tcPr>
            <w:tcW w:w="864" w:type="dxa"/>
          </w:tcPr>
          <w:p w14:paraId="3439A9D2" w14:textId="77777777" w:rsidR="006458A8" w:rsidRPr="00C43ACB" w:rsidRDefault="006458A8" w:rsidP="003D10C8">
            <w:pPr>
              <w:pStyle w:val="TAL"/>
              <w:keepNext w:val="0"/>
              <w:keepLines w:val="0"/>
              <w:jc w:val="center"/>
              <w:rPr>
                <w:rFonts w:eastAsia="Arial Unicode MS"/>
              </w:rPr>
            </w:pPr>
            <w:r w:rsidRPr="00C43ACB">
              <w:rPr>
                <w:rFonts w:eastAsia="Arial Unicode MS"/>
              </w:rPr>
              <w:t>RW</w:t>
            </w:r>
          </w:p>
        </w:tc>
        <w:tc>
          <w:tcPr>
            <w:tcW w:w="5184" w:type="dxa"/>
          </w:tcPr>
          <w:p w14:paraId="2334B808" w14:textId="77777777" w:rsidR="006458A8" w:rsidRPr="00C43ACB" w:rsidRDefault="006458A8" w:rsidP="003D10C8">
            <w:pPr>
              <w:pStyle w:val="TAL"/>
              <w:keepNext w:val="0"/>
              <w:keepLines w:val="0"/>
              <w:rPr>
                <w:rFonts w:eastAsia="Arial Unicode MS"/>
              </w:rPr>
            </w:pPr>
            <w:r w:rsidRPr="00C43ACB">
              <w:rPr>
                <w:rFonts w:eastAsia="Arial Unicode MS"/>
              </w:rPr>
              <w:t xml:space="preserve">The actual value to use for the </w:t>
            </w:r>
            <w:r w:rsidRPr="00C43ACB">
              <w:rPr>
                <w:b/>
                <w:i/>
              </w:rPr>
              <w:t>Event Category</w:t>
            </w:r>
            <w:r w:rsidRPr="00C43ACB" w:rsidDel="00D667FA">
              <w:rPr>
                <w:rFonts w:eastAsia="Arial Unicode MS"/>
                <w:b/>
                <w:i/>
              </w:rPr>
              <w:t xml:space="preserve"> </w:t>
            </w:r>
            <w:r w:rsidRPr="00C43ACB">
              <w:rPr>
                <w:rFonts w:eastAsia="Arial Unicode MS"/>
              </w:rPr>
              <w:t xml:space="preserve">parameter if the conditions expressed in the </w:t>
            </w:r>
            <w:r w:rsidRPr="00C43ACB">
              <w:rPr>
                <w:rFonts w:eastAsia="Arial Unicode MS"/>
                <w:i/>
              </w:rPr>
              <w:t>requestOrigin</w:t>
            </w:r>
            <w:r w:rsidRPr="00C43ACB">
              <w:rPr>
                <w:rFonts w:eastAsia="Arial Unicode MS"/>
              </w:rPr>
              <w:t xml:space="preserve">, </w:t>
            </w:r>
            <w:r w:rsidRPr="00C43ACB">
              <w:rPr>
                <w:rFonts w:eastAsia="Arial Unicode MS"/>
                <w:i/>
              </w:rPr>
              <w:t>requestContext</w:t>
            </w:r>
            <w:r w:rsidRPr="00C43ACB">
              <w:rPr>
                <w:rFonts w:eastAsia="Arial Unicode MS"/>
              </w:rPr>
              <w:t xml:space="preserve"> and </w:t>
            </w:r>
            <w:r w:rsidRPr="00C43ACB">
              <w:rPr>
                <w:rFonts w:eastAsia="Arial Unicode MS"/>
                <w:i/>
              </w:rPr>
              <w:t>requestCharacteristics</w:t>
            </w:r>
            <w:r w:rsidRPr="00C43ACB">
              <w:rPr>
                <w:rFonts w:eastAsia="Arial Unicode MS"/>
              </w:rPr>
              <w:t xml:space="preserve"> attributes all match. If none of these attributes are defined, then the </w:t>
            </w:r>
            <w:r w:rsidRPr="00C43ACB">
              <w:rPr>
                <w:rFonts w:eastAsia="Arial Unicode MS"/>
                <w:i/>
              </w:rPr>
              <w:t>defEcValue</w:t>
            </w:r>
            <w:r w:rsidRPr="00C43ACB">
              <w:rPr>
                <w:rFonts w:eastAsia="Arial Unicode MS"/>
              </w:rPr>
              <w:t xml:space="preserve"> shall be applied.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6C1C8AC6" w14:textId="77777777" w:rsidTr="00630A55">
        <w:trPr>
          <w:jc w:val="center"/>
        </w:trPr>
        <w:tc>
          <w:tcPr>
            <w:tcW w:w="2304" w:type="dxa"/>
          </w:tcPr>
          <w:p w14:paraId="5757A979" w14:textId="77777777" w:rsidR="006458A8" w:rsidRPr="00C43ACB" w:rsidRDefault="006458A8" w:rsidP="003D10C8">
            <w:pPr>
              <w:pStyle w:val="TAL"/>
              <w:rPr>
                <w:rFonts w:eastAsia="Arial Unicode MS"/>
                <w:i/>
              </w:rPr>
            </w:pPr>
            <w:r w:rsidRPr="00C43ACB">
              <w:rPr>
                <w:rFonts w:eastAsia="Arial Unicode MS"/>
                <w:i/>
              </w:rPr>
              <w:lastRenderedPageBreak/>
              <w:t>requestOrigin</w:t>
            </w:r>
          </w:p>
        </w:tc>
        <w:tc>
          <w:tcPr>
            <w:tcW w:w="1080" w:type="dxa"/>
          </w:tcPr>
          <w:p w14:paraId="590D59AD" w14:textId="77777777" w:rsidR="006458A8" w:rsidRPr="00C43ACB" w:rsidRDefault="006458A8" w:rsidP="003D10C8">
            <w:pPr>
              <w:pStyle w:val="TAL"/>
              <w:jc w:val="center"/>
              <w:rPr>
                <w:rFonts w:eastAsia="Arial Unicode MS"/>
              </w:rPr>
            </w:pPr>
            <w:r w:rsidRPr="00C43ACB">
              <w:rPr>
                <w:rFonts w:eastAsia="Arial Unicode MS"/>
              </w:rPr>
              <w:t>1</w:t>
            </w:r>
          </w:p>
        </w:tc>
        <w:tc>
          <w:tcPr>
            <w:tcW w:w="864" w:type="dxa"/>
          </w:tcPr>
          <w:p w14:paraId="70363011" w14:textId="77777777" w:rsidR="006458A8" w:rsidRPr="00C43ACB" w:rsidRDefault="006458A8" w:rsidP="003D10C8">
            <w:pPr>
              <w:pStyle w:val="TAL"/>
              <w:jc w:val="center"/>
              <w:rPr>
                <w:rFonts w:eastAsia="Arial Unicode MS"/>
              </w:rPr>
            </w:pPr>
            <w:r w:rsidRPr="00C43ACB">
              <w:rPr>
                <w:rFonts w:eastAsia="Arial Unicode MS"/>
              </w:rPr>
              <w:t>RW</w:t>
            </w:r>
          </w:p>
        </w:tc>
        <w:tc>
          <w:tcPr>
            <w:tcW w:w="5184" w:type="dxa"/>
          </w:tcPr>
          <w:p w14:paraId="69DEDD6E" w14:textId="77777777" w:rsidR="006458A8" w:rsidRPr="00C43ACB" w:rsidRDefault="006458A8" w:rsidP="003D10C8">
            <w:pPr>
              <w:pStyle w:val="TAL"/>
              <w:rPr>
                <w:rFonts w:eastAsia="Arial Unicode MS"/>
              </w:rPr>
            </w:pPr>
            <w:r w:rsidRPr="00C43ACB">
              <w:rPr>
                <w:rFonts w:eastAsia="Arial Unicode MS"/>
              </w:rPr>
              <w:t xml:space="preserve">The </w:t>
            </w:r>
            <w:r w:rsidRPr="00C43ACB">
              <w:rPr>
                <w:rFonts w:eastAsia="Arial Unicode MS"/>
                <w:i/>
              </w:rPr>
              <w:t>requestOrigin</w:t>
            </w:r>
            <w:r w:rsidRPr="00C43ACB">
              <w:rPr>
                <w:rFonts w:eastAsia="Arial Unicode MS"/>
              </w:rPr>
              <w:t xml:space="preserve"> attribute is a list of zero or more local </w:t>
            </w:r>
            <w:r w:rsidRPr="00C43ACB">
              <w:rPr>
                <w:rFonts w:eastAsia="Arial Unicode MS"/>
                <w:i/>
              </w:rPr>
              <w:t>AE-IDs</w:t>
            </w:r>
            <w:r w:rsidRPr="00C43ACB">
              <w:rPr>
                <w:rFonts w:eastAsia="Arial Unicode MS"/>
              </w:rPr>
              <w:t xml:space="preserve">, </w:t>
            </w:r>
            <w:r w:rsidRPr="00C43ACB">
              <w:rPr>
                <w:rFonts w:eastAsia="Arial Unicode MS"/>
                <w:i/>
              </w:rPr>
              <w:t>App-IDs</w:t>
            </w:r>
            <w:r w:rsidRPr="00C43ACB">
              <w:rPr>
                <w:rFonts w:eastAsia="Arial Unicode MS"/>
              </w:rPr>
              <w:t>, or the strings</w:t>
            </w:r>
            <w:r w:rsidR="008C3BE6" w:rsidRPr="00C43ACB">
              <w:rPr>
                <w:rFonts w:eastAsia="Arial Unicode MS"/>
              </w:rPr>
              <w:t xml:space="preserve"> </w:t>
            </w:r>
            <w:r w:rsidRPr="00C43ACB">
              <w:rPr>
                <w:rFonts w:eastAsia="Arial Unicode MS"/>
              </w:rPr>
              <w:t xml:space="preserve">'localAE' or 'thisCSE'. </w:t>
            </w:r>
          </w:p>
          <w:p w14:paraId="25E1BC79" w14:textId="77777777" w:rsidR="006458A8" w:rsidRPr="00C43ACB" w:rsidRDefault="006458A8" w:rsidP="003D10C8">
            <w:pPr>
              <w:pStyle w:val="TAL"/>
              <w:rPr>
                <w:rFonts w:eastAsia="Arial Unicode MS"/>
              </w:rPr>
            </w:pPr>
          </w:p>
          <w:p w14:paraId="60083CEE" w14:textId="77777777" w:rsidR="006458A8" w:rsidRPr="00C43ACB" w:rsidRDefault="006458A8" w:rsidP="003D10C8">
            <w:pPr>
              <w:pStyle w:val="TAL"/>
              <w:rPr>
                <w:rFonts w:eastAsia="Arial Unicode MS"/>
              </w:rPr>
            </w:pPr>
            <w:r w:rsidRPr="00C43ACB">
              <w:rPr>
                <w:rFonts w:eastAsia="Arial Unicode MS"/>
              </w:rPr>
              <w:t xml:space="preserve">When an </w:t>
            </w:r>
            <w:r w:rsidRPr="00C43ACB">
              <w:rPr>
                <w:rFonts w:eastAsia="Arial Unicode MS"/>
                <w:i/>
              </w:rPr>
              <w:t>AE-ID</w:t>
            </w:r>
            <w:r w:rsidRPr="00C43ACB">
              <w:rPr>
                <w:rFonts w:eastAsia="Arial Unicode MS"/>
              </w:rPr>
              <w:t xml:space="preserve"> appears in the </w:t>
            </w:r>
            <w:r w:rsidRPr="00C43ACB">
              <w:rPr>
                <w:rFonts w:eastAsia="Arial Unicode MS"/>
                <w:i/>
              </w:rPr>
              <w:t>requestOrigin</w:t>
            </w:r>
            <w:r w:rsidRPr="00C43ACB">
              <w:rPr>
                <w:rFonts w:eastAsia="Arial Unicode MS"/>
              </w:rPr>
              <w:t xml:space="preserve"> attribute, the default </w:t>
            </w:r>
            <w:r w:rsidRPr="00C43ACB">
              <w:rPr>
                <w:b/>
                <w:i/>
              </w:rPr>
              <w:t>Event Category</w:t>
            </w:r>
            <w:r w:rsidRPr="00C43ACB" w:rsidDel="00D667FA">
              <w:rPr>
                <w:rFonts w:eastAsia="Arial Unicode MS"/>
                <w:b/>
                <w:i/>
              </w:rPr>
              <w:t xml:space="preserve"> </w:t>
            </w:r>
            <w:r w:rsidRPr="00C43ACB">
              <w:rPr>
                <w:rFonts w:eastAsia="Arial Unicode MS"/>
              </w:rPr>
              <w:t xml:space="preserve">value defined inside the </w:t>
            </w:r>
            <w:r w:rsidRPr="00C43ACB">
              <w:rPr>
                <w:rFonts w:eastAsia="Arial Unicode MS"/>
                <w:i/>
              </w:rPr>
              <w:t>defEcValue</w:t>
            </w:r>
            <w:r w:rsidRPr="00C43ACB">
              <w:rPr>
                <w:rFonts w:eastAsia="Arial Unicode MS"/>
              </w:rPr>
              <w:t xml:space="preserve"> attribute is applicable for the </w:t>
            </w:r>
            <w:r w:rsidRPr="00C43ACB">
              <w:rPr>
                <w:b/>
                <w:i/>
              </w:rPr>
              <w:t>Event Category</w:t>
            </w:r>
            <w:r w:rsidRPr="00C43ACB" w:rsidDel="00D667FA">
              <w:rPr>
                <w:rFonts w:eastAsia="Arial Unicode MS"/>
                <w:b/>
                <w:i/>
              </w:rPr>
              <w:t xml:space="preserve"> </w:t>
            </w:r>
            <w:r w:rsidRPr="00C43ACB">
              <w:rPr>
                <w:rFonts w:eastAsia="Arial Unicode MS"/>
              </w:rPr>
              <w:t xml:space="preserve">if the request was issued by that specific Application Entity. </w:t>
            </w:r>
          </w:p>
          <w:p w14:paraId="37166189" w14:textId="77777777" w:rsidR="006458A8" w:rsidRPr="00196C3B" w:rsidRDefault="006458A8" w:rsidP="003D10C8">
            <w:pPr>
              <w:pStyle w:val="TAL"/>
              <w:rPr>
                <w:rFonts w:eastAsia="Arial Unicode MS"/>
              </w:rPr>
            </w:pPr>
          </w:p>
          <w:p w14:paraId="70A88DE6" w14:textId="77777777" w:rsidR="006458A8" w:rsidRPr="00C43ACB" w:rsidRDefault="006458A8" w:rsidP="003D10C8">
            <w:pPr>
              <w:pStyle w:val="TAL"/>
              <w:rPr>
                <w:rFonts w:eastAsia="Arial Unicode MS"/>
              </w:rPr>
            </w:pPr>
            <w:r w:rsidRPr="00C43ACB">
              <w:rPr>
                <w:rFonts w:eastAsia="Arial Unicode MS"/>
              </w:rPr>
              <w:t xml:space="preserve">When an </w:t>
            </w:r>
            <w:r w:rsidRPr="00C43ACB">
              <w:rPr>
                <w:rFonts w:eastAsia="Arial Unicode MS"/>
                <w:i/>
              </w:rPr>
              <w:t>App-ID</w:t>
            </w:r>
            <w:r w:rsidRPr="00C43ACB">
              <w:rPr>
                <w:rFonts w:eastAsia="Arial Unicode MS"/>
              </w:rPr>
              <w:t xml:space="preserve"> appears in the </w:t>
            </w:r>
            <w:r w:rsidRPr="00C43ACB">
              <w:rPr>
                <w:rFonts w:eastAsia="Arial Unicode MS"/>
                <w:i/>
              </w:rPr>
              <w:t>requestOrigin</w:t>
            </w:r>
            <w:r w:rsidRPr="00C43ACB">
              <w:rPr>
                <w:rFonts w:eastAsia="Arial Unicode MS"/>
              </w:rPr>
              <w:t xml:space="preserve"> attribute, the default </w:t>
            </w:r>
            <w:r w:rsidRPr="00C43ACB">
              <w:rPr>
                <w:b/>
                <w:i/>
              </w:rPr>
              <w:t>Event Category</w:t>
            </w:r>
            <w:r w:rsidRPr="00C43ACB" w:rsidDel="00D667FA">
              <w:rPr>
                <w:rFonts w:eastAsia="Arial Unicode MS"/>
                <w:b/>
                <w:i/>
              </w:rPr>
              <w:t xml:space="preserve"> </w:t>
            </w:r>
            <w:r w:rsidRPr="00C43ACB">
              <w:rPr>
                <w:rFonts w:eastAsia="Arial Unicode MS"/>
              </w:rPr>
              <w:t xml:space="preserve">value defined inside the </w:t>
            </w:r>
            <w:r w:rsidRPr="00C43ACB">
              <w:rPr>
                <w:rFonts w:eastAsia="Arial Unicode MS"/>
                <w:i/>
              </w:rPr>
              <w:t>defEcValue</w:t>
            </w:r>
            <w:r w:rsidRPr="00C43ACB">
              <w:rPr>
                <w:rFonts w:eastAsia="Arial Unicode MS"/>
              </w:rPr>
              <w:t xml:space="preserve"> attribute is applicable for the </w:t>
            </w:r>
            <w:r w:rsidRPr="00C43ACB">
              <w:rPr>
                <w:b/>
                <w:i/>
              </w:rPr>
              <w:t>Event Category</w:t>
            </w:r>
            <w:r w:rsidRPr="00C43ACB" w:rsidDel="00D667FA">
              <w:rPr>
                <w:rFonts w:eastAsia="Arial Unicode MS"/>
                <w:b/>
                <w:i/>
              </w:rPr>
              <w:t xml:space="preserve"> </w:t>
            </w:r>
            <w:r w:rsidRPr="00C43ACB">
              <w:rPr>
                <w:rFonts w:eastAsia="Arial Unicode MS"/>
              </w:rPr>
              <w:t xml:space="preserve">if the request was issued by the AE with that </w:t>
            </w:r>
            <w:r w:rsidRPr="00C43ACB">
              <w:rPr>
                <w:rFonts w:eastAsia="Arial Unicode MS"/>
                <w:i/>
              </w:rPr>
              <w:t>App-ID</w:t>
            </w:r>
            <w:r w:rsidRPr="00C43ACB">
              <w:t xml:space="preserve"> </w:t>
            </w:r>
            <w:r w:rsidRPr="00C43ACB">
              <w:rPr>
                <w:rFonts w:eastAsia="Arial Unicode MS"/>
              </w:rPr>
              <w:t xml:space="preserve">unless covered by another </w:t>
            </w:r>
            <w:r w:rsidRPr="00C43ACB">
              <w:rPr>
                <w:rFonts w:eastAsia="Arial Unicode MS"/>
                <w:i/>
              </w:rPr>
              <w:t>[cmdhDefEcValue]</w:t>
            </w:r>
            <w:r w:rsidRPr="00C43ACB">
              <w:rPr>
                <w:rFonts w:eastAsia="Arial Unicode MS"/>
              </w:rPr>
              <w:t xml:space="preserve"> resource with a </w:t>
            </w:r>
            <w:r w:rsidRPr="00C43ACB">
              <w:rPr>
                <w:rFonts w:eastAsia="Arial Unicode MS"/>
                <w:i/>
              </w:rPr>
              <w:t>requestOrigin</w:t>
            </w:r>
            <w:r w:rsidRPr="00C43ACB">
              <w:rPr>
                <w:rFonts w:eastAsia="Arial Unicode MS"/>
              </w:rPr>
              <w:t xml:space="preserve"> attribute containing its specific </w:t>
            </w:r>
            <w:r w:rsidRPr="00C43ACB">
              <w:rPr>
                <w:rFonts w:eastAsia="Arial Unicode MS"/>
                <w:i/>
              </w:rPr>
              <w:t>AE-ID</w:t>
            </w:r>
            <w:r w:rsidRPr="00C43ACB">
              <w:rPr>
                <w:rFonts w:eastAsia="Arial Unicode MS"/>
              </w:rPr>
              <w:t xml:space="preserve">. </w:t>
            </w:r>
          </w:p>
          <w:p w14:paraId="0D589530" w14:textId="77777777" w:rsidR="006458A8" w:rsidRPr="00C43ACB" w:rsidRDefault="006458A8" w:rsidP="003D10C8">
            <w:pPr>
              <w:pStyle w:val="TAL"/>
              <w:rPr>
                <w:rFonts w:eastAsia="Arial Unicode MS"/>
              </w:rPr>
            </w:pPr>
          </w:p>
          <w:p w14:paraId="1A6003D1" w14:textId="77777777" w:rsidR="006458A8" w:rsidRPr="00C43ACB" w:rsidRDefault="006458A8" w:rsidP="003D10C8">
            <w:pPr>
              <w:pStyle w:val="TAL"/>
              <w:rPr>
                <w:rFonts w:eastAsia="Arial Unicode MS"/>
              </w:rPr>
            </w:pPr>
            <w:r w:rsidRPr="00C43ACB">
              <w:rPr>
                <w:rFonts w:eastAsia="Arial Unicode MS"/>
              </w:rPr>
              <w:t xml:space="preserve">When the string 'localAE' appears in the </w:t>
            </w:r>
            <w:r w:rsidRPr="00C43ACB">
              <w:rPr>
                <w:rFonts w:eastAsia="Arial Unicode MS"/>
                <w:i/>
              </w:rPr>
              <w:t>requestOrigin</w:t>
            </w:r>
            <w:r w:rsidRPr="00C43ACB">
              <w:rPr>
                <w:rFonts w:eastAsia="Arial Unicode MS"/>
              </w:rPr>
              <w:t xml:space="preserve"> attribute, the default </w:t>
            </w:r>
            <w:r w:rsidRPr="00C43ACB">
              <w:rPr>
                <w:b/>
                <w:i/>
              </w:rPr>
              <w:t>Event Category</w:t>
            </w:r>
            <w:r w:rsidRPr="00C43ACB" w:rsidDel="00D667FA">
              <w:rPr>
                <w:rFonts w:eastAsia="Arial Unicode MS"/>
                <w:b/>
                <w:i/>
              </w:rPr>
              <w:t xml:space="preserve"> </w:t>
            </w:r>
            <w:r w:rsidRPr="00C43ACB">
              <w:rPr>
                <w:rFonts w:eastAsia="Arial Unicode MS"/>
              </w:rPr>
              <w:t xml:space="preserve">value defined inside the </w:t>
            </w:r>
            <w:r w:rsidRPr="00C43ACB">
              <w:rPr>
                <w:rFonts w:eastAsia="Arial Unicode MS"/>
                <w:i/>
              </w:rPr>
              <w:t>defEcValue</w:t>
            </w:r>
            <w:r w:rsidRPr="00C43ACB">
              <w:rPr>
                <w:rFonts w:eastAsia="Arial Unicode MS"/>
              </w:rPr>
              <w:t xml:space="preserve"> attribute is applicable for the </w:t>
            </w:r>
            <w:r w:rsidRPr="00C43ACB">
              <w:rPr>
                <w:b/>
                <w:i/>
              </w:rPr>
              <w:t>Event Category</w:t>
            </w:r>
            <w:r w:rsidRPr="00C43ACB" w:rsidDel="00D667FA">
              <w:rPr>
                <w:rFonts w:eastAsia="Arial Unicode MS"/>
                <w:b/>
                <w:i/>
              </w:rPr>
              <w:t xml:space="preserve"> </w:t>
            </w:r>
            <w:r w:rsidRPr="00C43ACB">
              <w:rPr>
                <w:rFonts w:eastAsia="Arial Unicode MS"/>
              </w:rPr>
              <w:t xml:space="preserve">for requests issued by all local AEs unless covered by another </w:t>
            </w:r>
            <w:r w:rsidRPr="00C43ACB">
              <w:rPr>
                <w:rFonts w:eastAsia="Arial Unicode MS"/>
                <w:i/>
              </w:rPr>
              <w:t>[cmdhDefEcValue]</w:t>
            </w:r>
            <w:r w:rsidRPr="00C43ACB">
              <w:rPr>
                <w:rFonts w:eastAsia="Arial Unicode MS"/>
              </w:rPr>
              <w:t xml:space="preserve"> resource with a </w:t>
            </w:r>
            <w:r w:rsidRPr="00C43ACB">
              <w:rPr>
                <w:rFonts w:eastAsia="Arial Unicode MS"/>
                <w:i/>
              </w:rPr>
              <w:t>requestOrigin</w:t>
            </w:r>
            <w:r w:rsidRPr="00C43ACB">
              <w:rPr>
                <w:rFonts w:eastAsia="Arial Unicode MS"/>
              </w:rPr>
              <w:t xml:space="preserve"> attribute containing the specific </w:t>
            </w:r>
            <w:r w:rsidRPr="00C43ACB">
              <w:rPr>
                <w:rFonts w:eastAsia="Arial Unicode MS"/>
                <w:i/>
              </w:rPr>
              <w:t>AE-ID</w:t>
            </w:r>
            <w:r w:rsidRPr="00C43ACB">
              <w:rPr>
                <w:rFonts w:eastAsia="Arial Unicode MS"/>
              </w:rPr>
              <w:t xml:space="preserve"> or </w:t>
            </w:r>
            <w:r w:rsidRPr="00C43ACB">
              <w:rPr>
                <w:rFonts w:eastAsia="Arial Unicode MS"/>
                <w:i/>
              </w:rPr>
              <w:t>App-ID</w:t>
            </w:r>
            <w:r w:rsidRPr="00C43ACB">
              <w:rPr>
                <w:rFonts w:eastAsia="Arial Unicode MS"/>
              </w:rPr>
              <w:t xml:space="preserve"> of the Originator of the request. </w:t>
            </w:r>
          </w:p>
          <w:p w14:paraId="707F374C" w14:textId="77777777" w:rsidR="006458A8" w:rsidRPr="00C43ACB" w:rsidRDefault="006458A8" w:rsidP="003D10C8">
            <w:pPr>
              <w:pStyle w:val="TAL"/>
              <w:rPr>
                <w:rFonts w:eastAsia="Arial Unicode MS"/>
              </w:rPr>
            </w:pPr>
          </w:p>
          <w:p w14:paraId="5B795EA9" w14:textId="77777777" w:rsidR="006458A8" w:rsidRPr="00C43ACB" w:rsidRDefault="006458A8" w:rsidP="003D10C8">
            <w:pPr>
              <w:pStyle w:val="TAL"/>
              <w:rPr>
                <w:rFonts w:eastAsia="Arial Unicode MS"/>
              </w:rPr>
            </w:pPr>
            <w:r w:rsidRPr="00C43ACB">
              <w:rPr>
                <w:rFonts w:eastAsia="Arial Unicode MS"/>
              </w:rPr>
              <w:t xml:space="preserve">When the string 'thisCSE' appears in the </w:t>
            </w:r>
            <w:r w:rsidRPr="00C43ACB">
              <w:rPr>
                <w:rFonts w:eastAsia="Arial Unicode MS"/>
                <w:i/>
              </w:rPr>
              <w:t>requestOrigin</w:t>
            </w:r>
            <w:r w:rsidRPr="00C43ACB">
              <w:rPr>
                <w:rFonts w:eastAsia="Arial Unicode MS"/>
              </w:rPr>
              <w:t xml:space="preserve"> attribute, the default </w:t>
            </w:r>
            <w:r w:rsidRPr="00C43ACB">
              <w:rPr>
                <w:b/>
                <w:i/>
              </w:rPr>
              <w:t>Event Category</w:t>
            </w:r>
            <w:r w:rsidRPr="00C43ACB" w:rsidDel="00D667FA">
              <w:rPr>
                <w:rFonts w:eastAsia="Arial Unicode MS"/>
                <w:b/>
                <w:i/>
              </w:rPr>
              <w:t xml:space="preserve"> </w:t>
            </w:r>
            <w:r w:rsidRPr="00C43ACB">
              <w:rPr>
                <w:rFonts w:eastAsia="Arial Unicode MS"/>
              </w:rPr>
              <w:t xml:space="preserve">value defined inside the </w:t>
            </w:r>
            <w:r w:rsidRPr="00C43ACB">
              <w:rPr>
                <w:rFonts w:eastAsia="Arial Unicode MS"/>
                <w:i/>
              </w:rPr>
              <w:t>defEcValue</w:t>
            </w:r>
            <w:r w:rsidRPr="00C43ACB">
              <w:rPr>
                <w:rFonts w:eastAsia="Arial Unicode MS"/>
              </w:rPr>
              <w:t xml:space="preserve"> attribute is applicable for the </w:t>
            </w:r>
            <w:r w:rsidRPr="00C43ACB">
              <w:rPr>
                <w:b/>
                <w:i/>
              </w:rPr>
              <w:t>Event Category</w:t>
            </w:r>
            <w:r w:rsidRPr="00C43ACB" w:rsidDel="00D667FA">
              <w:rPr>
                <w:rFonts w:eastAsia="Arial Unicode MS"/>
                <w:b/>
                <w:i/>
              </w:rPr>
              <w:t xml:space="preserve"> </w:t>
            </w:r>
            <w:r w:rsidRPr="00C43ACB">
              <w:rPr>
                <w:rFonts w:eastAsia="Arial Unicode MS"/>
              </w:rPr>
              <w:t>for requests that are originating from within the registrar CSE.</w:t>
            </w:r>
          </w:p>
          <w:p w14:paraId="5A316391" w14:textId="77777777" w:rsidR="006458A8" w:rsidRPr="00C43ACB" w:rsidRDefault="006458A8" w:rsidP="003D10C8">
            <w:pPr>
              <w:pStyle w:val="TAL"/>
              <w:rPr>
                <w:rFonts w:eastAsia="Arial Unicode MS"/>
              </w:rPr>
            </w:pPr>
          </w:p>
          <w:p w14:paraId="33C59A47" w14:textId="77777777" w:rsidR="006458A8" w:rsidRPr="00C43ACB" w:rsidRDefault="006458A8" w:rsidP="003D10C8">
            <w:pPr>
              <w:pStyle w:val="TAL"/>
              <w:rPr>
                <w:rFonts w:eastAsia="Arial Unicode MS"/>
              </w:rPr>
            </w:pPr>
            <w:r w:rsidRPr="00C43ACB">
              <w:rPr>
                <w:rFonts w:eastAsia="Arial Unicode MS"/>
              </w:rPr>
              <w:t xml:space="preserve">The Hosting CSE shall contain at least one </w:t>
            </w:r>
            <w:r w:rsidRPr="00C43ACB">
              <w:rPr>
                <w:rFonts w:eastAsia="Arial Unicode MS"/>
                <w:i/>
              </w:rPr>
              <w:t>[cmdhDefEcValue]</w:t>
            </w:r>
            <w:r w:rsidRPr="00C43ACB">
              <w:rPr>
                <w:rFonts w:eastAsia="Arial Unicode MS"/>
              </w:rPr>
              <w:t xml:space="preserve"> resource that contains 'localAE' in the </w:t>
            </w:r>
            <w:r w:rsidRPr="00C43ACB">
              <w:rPr>
                <w:rFonts w:eastAsia="Arial Unicode MS"/>
                <w:i/>
              </w:rPr>
              <w:t>requestOrigin</w:t>
            </w:r>
            <w:r w:rsidRPr="00C43ACB">
              <w:rPr>
                <w:rFonts w:eastAsia="Arial Unicode MS"/>
              </w:rPr>
              <w:t xml:space="preserve"> attribute and has no </w:t>
            </w:r>
            <w:r w:rsidRPr="00C43ACB">
              <w:rPr>
                <w:rFonts w:eastAsia="Arial Unicode MS"/>
                <w:i/>
              </w:rPr>
              <w:t>requestContext</w:t>
            </w:r>
            <w:r w:rsidRPr="00C43ACB">
              <w:rPr>
                <w:rFonts w:eastAsia="Arial Unicode MS"/>
              </w:rPr>
              <w:t xml:space="preserve"> and no </w:t>
            </w:r>
            <w:r w:rsidRPr="00C43ACB">
              <w:rPr>
                <w:rFonts w:eastAsia="Arial Unicode MS"/>
                <w:i/>
              </w:rPr>
              <w:t>requestCharacteristics</w:t>
            </w:r>
            <w:r w:rsidRPr="00C43ACB">
              <w:rPr>
                <w:rFonts w:eastAsia="Arial Unicode MS"/>
              </w:rPr>
              <w:t xml:space="preserve"> attribute. </w:t>
            </w:r>
          </w:p>
          <w:p w14:paraId="3EBC5F26" w14:textId="77777777" w:rsidR="006458A8" w:rsidRPr="00C43ACB" w:rsidRDefault="006458A8" w:rsidP="003D10C8">
            <w:pPr>
              <w:pStyle w:val="TAL"/>
              <w:rPr>
                <w:rFonts w:eastAsia="Arial Unicode MS"/>
              </w:rPr>
            </w:pPr>
          </w:p>
          <w:p w14:paraId="5B9B07F9" w14:textId="77777777" w:rsidR="006458A8" w:rsidRPr="00C43ACB" w:rsidRDefault="006458A8" w:rsidP="003D10C8">
            <w:pPr>
              <w:pStyle w:val="TAL"/>
              <w:rPr>
                <w:rFonts w:eastAsia="Arial Unicode MS"/>
              </w:rPr>
            </w:pPr>
            <w:r w:rsidRPr="00C43ACB">
              <w:rPr>
                <w:rFonts w:eastAsia="Arial Unicode MS"/>
              </w:rPr>
              <w:t xml:space="preserve">The Hosting CSE shall contain at least one </w:t>
            </w:r>
            <w:r w:rsidRPr="00C43ACB">
              <w:rPr>
                <w:rFonts w:eastAsia="Arial Unicode MS"/>
                <w:i/>
              </w:rPr>
              <w:t>[cmdhDefEcValue]</w:t>
            </w:r>
            <w:r w:rsidRPr="00C43ACB">
              <w:rPr>
                <w:rFonts w:eastAsia="Arial Unicode MS"/>
              </w:rPr>
              <w:t xml:space="preserve"> resource that contains 'thisCSE' in the </w:t>
            </w:r>
            <w:r w:rsidRPr="00C43ACB">
              <w:rPr>
                <w:rFonts w:eastAsia="Arial Unicode MS"/>
                <w:i/>
              </w:rPr>
              <w:t>requestOrigin</w:t>
            </w:r>
            <w:r w:rsidRPr="00C43ACB">
              <w:rPr>
                <w:rFonts w:eastAsia="Arial Unicode MS"/>
              </w:rPr>
              <w:t xml:space="preserve"> attribute and has no </w:t>
            </w:r>
            <w:r w:rsidRPr="00C43ACB">
              <w:rPr>
                <w:rFonts w:eastAsia="Arial Unicode MS"/>
                <w:i/>
              </w:rPr>
              <w:t>contextCondtion</w:t>
            </w:r>
            <w:r w:rsidRPr="00C43ACB">
              <w:rPr>
                <w:rFonts w:eastAsia="Arial Unicode MS"/>
              </w:rPr>
              <w:t xml:space="preserve"> and no </w:t>
            </w:r>
            <w:r w:rsidRPr="00C43ACB">
              <w:rPr>
                <w:rFonts w:eastAsia="Arial Unicode MS"/>
                <w:i/>
              </w:rPr>
              <w:t>requestCharacteristics</w:t>
            </w:r>
            <w:r w:rsidRPr="00C43ACB">
              <w:rPr>
                <w:rFonts w:eastAsia="Arial Unicode MS"/>
              </w:rPr>
              <w:t xml:space="preserve"> attribute.</w:t>
            </w:r>
          </w:p>
          <w:p w14:paraId="658DCD1F" w14:textId="77777777" w:rsidR="006458A8" w:rsidRPr="00C43ACB" w:rsidRDefault="006458A8" w:rsidP="003D10C8">
            <w:pPr>
              <w:pStyle w:val="TAL"/>
              <w:rPr>
                <w:rFonts w:eastAsia="Arial Unicode MS"/>
              </w:rPr>
            </w:pPr>
          </w:p>
          <w:p w14:paraId="0C030D29" w14:textId="77777777" w:rsidR="006458A8" w:rsidRPr="00C43ACB" w:rsidRDefault="006458A8" w:rsidP="003D10C8">
            <w:pPr>
              <w:pStyle w:val="TAL"/>
              <w:rPr>
                <w:rFonts w:eastAsia="Arial Unicode MS"/>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69350BAB" w14:textId="77777777" w:rsidTr="001C13B4">
        <w:trPr>
          <w:cantSplit/>
          <w:jc w:val="center"/>
        </w:trPr>
        <w:tc>
          <w:tcPr>
            <w:tcW w:w="2304" w:type="dxa"/>
          </w:tcPr>
          <w:p w14:paraId="1E04C691" w14:textId="77777777" w:rsidR="006458A8" w:rsidRPr="00C43ACB" w:rsidRDefault="006458A8" w:rsidP="003D10C8">
            <w:pPr>
              <w:pStyle w:val="TAL"/>
              <w:keepNext w:val="0"/>
              <w:keepLines w:val="0"/>
              <w:rPr>
                <w:rFonts w:eastAsia="Arial Unicode MS"/>
                <w:i/>
              </w:rPr>
            </w:pPr>
            <w:r w:rsidRPr="00C43ACB">
              <w:rPr>
                <w:rFonts w:eastAsia="Arial Unicode MS"/>
                <w:i/>
              </w:rPr>
              <w:t>requestContext</w:t>
            </w:r>
          </w:p>
        </w:tc>
        <w:tc>
          <w:tcPr>
            <w:tcW w:w="1080" w:type="dxa"/>
          </w:tcPr>
          <w:p w14:paraId="38426D3C" w14:textId="77777777" w:rsidR="006458A8" w:rsidRPr="00C43ACB" w:rsidRDefault="006458A8" w:rsidP="003D10C8">
            <w:pPr>
              <w:pStyle w:val="TAL"/>
              <w:keepNext w:val="0"/>
              <w:keepLines w:val="0"/>
              <w:jc w:val="center"/>
              <w:rPr>
                <w:rFonts w:eastAsia="Arial Unicode MS"/>
              </w:rPr>
            </w:pPr>
            <w:r w:rsidRPr="00C43ACB">
              <w:rPr>
                <w:rFonts w:eastAsia="Arial Unicode MS"/>
              </w:rPr>
              <w:t>0..1</w:t>
            </w:r>
          </w:p>
        </w:tc>
        <w:tc>
          <w:tcPr>
            <w:tcW w:w="864" w:type="dxa"/>
          </w:tcPr>
          <w:p w14:paraId="6765785A" w14:textId="77777777" w:rsidR="006458A8" w:rsidRPr="00C43ACB" w:rsidRDefault="006458A8" w:rsidP="003D10C8">
            <w:pPr>
              <w:pStyle w:val="TAL"/>
              <w:keepNext w:val="0"/>
              <w:keepLines w:val="0"/>
              <w:jc w:val="center"/>
              <w:rPr>
                <w:rFonts w:eastAsia="Arial Unicode MS"/>
              </w:rPr>
            </w:pPr>
            <w:r w:rsidRPr="00C43ACB">
              <w:rPr>
                <w:rFonts w:eastAsia="Arial Unicode MS"/>
              </w:rPr>
              <w:t>RW</w:t>
            </w:r>
          </w:p>
        </w:tc>
        <w:tc>
          <w:tcPr>
            <w:tcW w:w="5184" w:type="dxa"/>
          </w:tcPr>
          <w:p w14:paraId="3AC70191" w14:textId="77777777" w:rsidR="006458A8" w:rsidRPr="00C43ACB" w:rsidRDefault="006458A8" w:rsidP="003D10C8">
            <w:pPr>
              <w:pStyle w:val="TAL"/>
              <w:keepNext w:val="0"/>
              <w:keepLines w:val="0"/>
              <w:rPr>
                <w:rFonts w:eastAsia="Arial Unicode MS"/>
              </w:rPr>
            </w:pPr>
            <w:r w:rsidRPr="00C43ACB">
              <w:rPr>
                <w:rFonts w:eastAsia="Arial Unicode MS"/>
              </w:rPr>
              <w:t xml:space="preserve">The </w:t>
            </w:r>
            <w:r w:rsidRPr="00C43ACB">
              <w:rPr>
                <w:rFonts w:eastAsia="Arial Unicode MS"/>
                <w:i/>
              </w:rPr>
              <w:t>requestContext</w:t>
            </w:r>
            <w:r w:rsidRPr="00C43ACB">
              <w:rPr>
                <w:rFonts w:eastAsia="Arial Unicode MS"/>
              </w:rPr>
              <w:t xml:space="preserve"> attribute represents the Dynamic Context condition under which the default </w:t>
            </w:r>
            <w:r w:rsidRPr="00C43ACB">
              <w:rPr>
                <w:b/>
                <w:i/>
              </w:rPr>
              <w:t>Event Category</w:t>
            </w:r>
            <w:r w:rsidRPr="00C43ACB" w:rsidDel="00D667FA">
              <w:rPr>
                <w:rFonts w:eastAsia="Arial Unicode MS"/>
                <w:b/>
                <w:i/>
              </w:rPr>
              <w:t xml:space="preserve"> </w:t>
            </w:r>
            <w:r w:rsidRPr="00C43ACB">
              <w:rPr>
                <w:rFonts w:eastAsia="Arial Unicode MS"/>
              </w:rPr>
              <w:t xml:space="preserve">value defined inside the </w:t>
            </w:r>
            <w:r w:rsidRPr="00C43ACB">
              <w:rPr>
                <w:rFonts w:eastAsia="Arial Unicode MS"/>
                <w:i/>
              </w:rPr>
              <w:t>defEcValue</w:t>
            </w:r>
            <w:r w:rsidRPr="00C43ACB">
              <w:rPr>
                <w:rFonts w:eastAsia="Arial Unicode MS"/>
              </w:rPr>
              <w:t xml:space="preserve"> attribute is applicable for the </w:t>
            </w:r>
            <w:r w:rsidRPr="00C43ACB">
              <w:rPr>
                <w:b/>
                <w:i/>
              </w:rPr>
              <w:t>Event Category</w:t>
            </w:r>
            <w:r w:rsidRPr="00C43ACB">
              <w:rPr>
                <w:rFonts w:eastAsia="Arial Unicode MS"/>
              </w:rPr>
              <w:t>.</w:t>
            </w:r>
          </w:p>
          <w:p w14:paraId="7F93EE97" w14:textId="77777777" w:rsidR="006458A8" w:rsidRPr="00C43ACB" w:rsidRDefault="006458A8" w:rsidP="003D10C8">
            <w:pPr>
              <w:pStyle w:val="TAL"/>
              <w:keepNext w:val="0"/>
              <w:keepLines w:val="0"/>
              <w:rPr>
                <w:rFonts w:eastAsia="Arial Unicode MS"/>
              </w:rPr>
            </w:pPr>
            <w:r w:rsidRPr="00C43ACB">
              <w:rPr>
                <w:rFonts w:eastAsia="Arial Unicode MS"/>
              </w:rPr>
              <w:t xml:space="preserve">This may refer to conditions such as current battery status, or current network signal strength.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458C6F7B" w14:textId="77777777" w:rsidTr="00630A55">
        <w:trPr>
          <w:jc w:val="center"/>
        </w:trPr>
        <w:tc>
          <w:tcPr>
            <w:tcW w:w="2304" w:type="dxa"/>
          </w:tcPr>
          <w:p w14:paraId="330D7FDB" w14:textId="77777777" w:rsidR="006458A8" w:rsidRPr="00C43ACB" w:rsidRDefault="006458A8" w:rsidP="003D10C8">
            <w:pPr>
              <w:pStyle w:val="TAL"/>
              <w:keepNext w:val="0"/>
              <w:keepLines w:val="0"/>
              <w:rPr>
                <w:rFonts w:eastAsia="Arial Unicode MS"/>
                <w:i/>
              </w:rPr>
            </w:pPr>
            <w:r w:rsidRPr="00C43ACB">
              <w:rPr>
                <w:i/>
              </w:rPr>
              <w:t>requestContextNotification</w:t>
            </w:r>
          </w:p>
        </w:tc>
        <w:tc>
          <w:tcPr>
            <w:tcW w:w="1080" w:type="dxa"/>
          </w:tcPr>
          <w:p w14:paraId="27EEBB25" w14:textId="77777777" w:rsidR="006458A8" w:rsidRPr="00C43ACB" w:rsidRDefault="006458A8" w:rsidP="003D10C8">
            <w:pPr>
              <w:pStyle w:val="TAL"/>
              <w:keepNext w:val="0"/>
              <w:keepLines w:val="0"/>
              <w:jc w:val="center"/>
              <w:rPr>
                <w:rFonts w:eastAsia="Arial Unicode MS"/>
              </w:rPr>
            </w:pPr>
            <w:r w:rsidRPr="00C43ACB">
              <w:t>0..1</w:t>
            </w:r>
          </w:p>
        </w:tc>
        <w:tc>
          <w:tcPr>
            <w:tcW w:w="864" w:type="dxa"/>
          </w:tcPr>
          <w:p w14:paraId="0C8E31F7"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461F9B0F" w14:textId="77777777" w:rsidR="006458A8" w:rsidRPr="00C43ACB" w:rsidRDefault="006458A8" w:rsidP="003D10C8">
            <w:pPr>
              <w:pStyle w:val="TAL"/>
              <w:keepNext w:val="0"/>
              <w:keepLines w:val="0"/>
              <w:rPr>
                <w:rFonts w:eastAsia="Arial Unicode MS"/>
              </w:rPr>
            </w:pPr>
            <w:r w:rsidRPr="00C43ACB">
              <w:t xml:space="preserve">True or false. If set to true, then this CSE will establish a subscription to the dynamic context information defined in the </w:t>
            </w:r>
            <w:r w:rsidRPr="00C43ACB">
              <w:rPr>
                <w:i/>
              </w:rPr>
              <w:t>requestContext</w:t>
            </w:r>
            <w:r w:rsidRPr="00C43ACB">
              <w:t xml:space="preserve"> attribute as well as a subscription to this </w:t>
            </w:r>
            <w:r w:rsidRPr="00C43ACB">
              <w:rPr>
                <w:i/>
              </w:rPr>
              <w:t>[cmdhDefEcValue]</w:t>
            </w:r>
            <w:r w:rsidRPr="00C43ACB">
              <w:t xml:space="preserve"> resource for all AEs corresponding to the </w:t>
            </w:r>
            <w:r w:rsidRPr="00C43ACB">
              <w:rPr>
                <w:i/>
              </w:rPr>
              <w:t>AE-ID</w:t>
            </w:r>
            <w:r w:rsidRPr="00C43ACB">
              <w:t xml:space="preserve"> or an </w:t>
            </w:r>
            <w:r w:rsidRPr="00C43ACB">
              <w:rPr>
                <w:i/>
              </w:rPr>
              <w:t>App-ID</w:t>
            </w:r>
            <w:r w:rsidRPr="00C43ACB">
              <w:t xml:space="preserve"> appearing in the </w:t>
            </w:r>
            <w:r w:rsidRPr="00C43ACB">
              <w:rPr>
                <w:i/>
              </w:rPr>
              <w:t>requestOrigin</w:t>
            </w:r>
            <w:r w:rsidRPr="00C43ACB">
              <w:t xml:space="preserve"> attribute. Both, changes in the context information and changes to the </w:t>
            </w:r>
            <w:r w:rsidRPr="00C43ACB">
              <w:rPr>
                <w:i/>
              </w:rPr>
              <w:t>[cmdhDefEcValue]</w:t>
            </w:r>
            <w:r w:rsidRPr="00C43ACB">
              <w:t xml:space="preserve"> resource will be notified to the respective AEs. The subscription(s) is/are established when the </w:t>
            </w:r>
            <w:r w:rsidRPr="00C43ACB">
              <w:rPr>
                <w:i/>
              </w:rPr>
              <w:t>[cmdhDefEcValue]</w:t>
            </w:r>
            <w:r w:rsidRPr="00C43ACB">
              <w:t xml:space="preserve"> is provisioned or updated.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2F93F088" w14:textId="77777777" w:rsidTr="00630A55">
        <w:trPr>
          <w:jc w:val="center"/>
        </w:trPr>
        <w:tc>
          <w:tcPr>
            <w:tcW w:w="2304" w:type="dxa"/>
          </w:tcPr>
          <w:p w14:paraId="379DA424" w14:textId="77777777" w:rsidR="006458A8" w:rsidRPr="00C43ACB" w:rsidRDefault="006458A8" w:rsidP="003D10C8">
            <w:pPr>
              <w:pStyle w:val="TAL"/>
              <w:keepNext w:val="0"/>
              <w:keepLines w:val="0"/>
              <w:rPr>
                <w:rFonts w:eastAsia="Arial Unicode MS"/>
                <w:i/>
              </w:rPr>
            </w:pPr>
            <w:r w:rsidRPr="00C43ACB">
              <w:rPr>
                <w:rFonts w:eastAsia="Arial Unicode MS"/>
                <w:i/>
              </w:rPr>
              <w:t>requestCharacteristics</w:t>
            </w:r>
          </w:p>
        </w:tc>
        <w:tc>
          <w:tcPr>
            <w:tcW w:w="1080" w:type="dxa"/>
          </w:tcPr>
          <w:p w14:paraId="35AEC67B" w14:textId="77777777" w:rsidR="006458A8" w:rsidRPr="00C43ACB" w:rsidRDefault="006458A8" w:rsidP="003D10C8">
            <w:pPr>
              <w:pStyle w:val="TAL"/>
              <w:keepNext w:val="0"/>
              <w:keepLines w:val="0"/>
              <w:jc w:val="center"/>
              <w:rPr>
                <w:rFonts w:eastAsia="Arial Unicode MS"/>
              </w:rPr>
            </w:pPr>
            <w:r w:rsidRPr="00C43ACB">
              <w:rPr>
                <w:rFonts w:eastAsia="Arial Unicode MS"/>
              </w:rPr>
              <w:t>0..1</w:t>
            </w:r>
          </w:p>
        </w:tc>
        <w:tc>
          <w:tcPr>
            <w:tcW w:w="864" w:type="dxa"/>
          </w:tcPr>
          <w:p w14:paraId="0D012884" w14:textId="77777777" w:rsidR="006458A8" w:rsidRPr="00C43ACB" w:rsidRDefault="006458A8" w:rsidP="003D10C8">
            <w:pPr>
              <w:pStyle w:val="TAL"/>
              <w:keepNext w:val="0"/>
              <w:keepLines w:val="0"/>
              <w:jc w:val="center"/>
              <w:rPr>
                <w:rFonts w:eastAsia="Arial Unicode MS"/>
              </w:rPr>
            </w:pPr>
            <w:r w:rsidRPr="00C43ACB">
              <w:rPr>
                <w:rFonts w:eastAsia="Arial Unicode MS"/>
              </w:rPr>
              <w:t>RW</w:t>
            </w:r>
          </w:p>
        </w:tc>
        <w:tc>
          <w:tcPr>
            <w:tcW w:w="5184" w:type="dxa"/>
          </w:tcPr>
          <w:p w14:paraId="007BFC8A" w14:textId="77777777" w:rsidR="006458A8" w:rsidRPr="00C43ACB" w:rsidRDefault="006458A8" w:rsidP="003D10C8">
            <w:pPr>
              <w:pStyle w:val="TAL"/>
              <w:keepNext w:val="0"/>
              <w:keepLines w:val="0"/>
              <w:rPr>
                <w:rFonts w:eastAsia="Arial Unicode MS"/>
              </w:rPr>
            </w:pPr>
            <w:r w:rsidRPr="00C43ACB">
              <w:rPr>
                <w:rFonts w:eastAsia="Arial Unicode MS"/>
              </w:rPr>
              <w:t xml:space="preserve">The </w:t>
            </w:r>
            <w:r w:rsidRPr="00C43ACB">
              <w:rPr>
                <w:rFonts w:eastAsia="Arial Unicode MS"/>
                <w:i/>
              </w:rPr>
              <w:t>requestCharacteristics</w:t>
            </w:r>
            <w:r w:rsidRPr="00C43ACB">
              <w:rPr>
                <w:rFonts w:eastAsia="Arial Unicode MS"/>
              </w:rPr>
              <w:t xml:space="preserve"> attribute represents conditions pertaining to the request itself, such as the requested </w:t>
            </w:r>
            <w:r w:rsidRPr="00C43ACB">
              <w:rPr>
                <w:rFonts w:eastAsia="Arial Unicode MS"/>
                <w:b/>
                <w:i/>
              </w:rPr>
              <w:t>Response Type</w:t>
            </w:r>
            <w:r w:rsidR="008C3BE6" w:rsidRPr="00C43ACB">
              <w:rPr>
                <w:rFonts w:eastAsia="Arial Unicode MS"/>
              </w:rPr>
              <w:t xml:space="preserve"> </w:t>
            </w:r>
            <w:r w:rsidRPr="00C43ACB">
              <w:rPr>
                <w:rFonts w:eastAsia="Arial Unicode MS"/>
              </w:rPr>
              <w:t xml:space="preserve">or other parameters of the request. This attribute is a specialization of </w:t>
            </w:r>
            <w:r w:rsidRPr="00C43ACB">
              <w:rPr>
                <w:rFonts w:eastAsia="Arial Unicode MS"/>
                <w:i/>
              </w:rPr>
              <w:t>[objectAttribute]</w:t>
            </w:r>
            <w:r w:rsidRPr="00C43ACB">
              <w:rPr>
                <w:rFonts w:eastAsia="Arial Unicode MS"/>
              </w:rPr>
              <w:t xml:space="preserve"> attribute.</w:t>
            </w:r>
          </w:p>
        </w:tc>
      </w:tr>
    </w:tbl>
    <w:p w14:paraId="597F664D" w14:textId="77777777" w:rsidR="00734A6D" w:rsidRPr="00C43ACB" w:rsidRDefault="00734A6D" w:rsidP="00734A6D"/>
    <w:p w14:paraId="07847599" w14:textId="77777777" w:rsidR="00734A6D" w:rsidRPr="00C43ACB" w:rsidRDefault="00734A6D" w:rsidP="00A97152">
      <w:pPr>
        <w:pStyle w:val="2"/>
      </w:pPr>
      <w:bookmarkStart w:id="1237" w:name="_Toc507430176"/>
      <w:bookmarkStart w:id="1238" w:name="_Toc2172369"/>
      <w:r w:rsidRPr="00C43ACB">
        <w:lastRenderedPageBreak/>
        <w:t>D.12.</w:t>
      </w:r>
      <w:r w:rsidR="008E1C45" w:rsidRPr="00C43ACB">
        <w:t>4</w:t>
      </w:r>
      <w:r w:rsidRPr="00C43ACB">
        <w:tab/>
        <w:t>Resource cmdhEcDefParamValues</w:t>
      </w:r>
      <w:bookmarkEnd w:id="1237"/>
      <w:bookmarkEnd w:id="1238"/>
    </w:p>
    <w:p w14:paraId="7FA033AA" w14:textId="77777777" w:rsidR="008F30B0" w:rsidRPr="00C43ACB" w:rsidRDefault="00734A6D" w:rsidP="00734A6D">
      <w:r w:rsidRPr="00C43ACB">
        <w:t xml:space="preserve">The </w:t>
      </w:r>
      <w:r w:rsidRPr="00C43ACB">
        <w:rPr>
          <w:i/>
        </w:rPr>
        <w:t>[cmdhEcDefParamValues]</w:t>
      </w:r>
      <w:r w:rsidRPr="00C43ACB">
        <w:t xml:space="preserve"> resource is used to represent a specific set of default values for the CMDH related parameters </w:t>
      </w:r>
      <w:r w:rsidR="00BB672B" w:rsidRPr="00C43ACB">
        <w:rPr>
          <w:b/>
          <w:i/>
        </w:rPr>
        <w:t>Request Expiration Timestamp</w:t>
      </w:r>
      <w:r w:rsidRPr="00C43ACB">
        <w:t xml:space="preserve">, </w:t>
      </w:r>
      <w:r w:rsidR="00BB672B" w:rsidRPr="00C43ACB">
        <w:rPr>
          <w:b/>
          <w:i/>
        </w:rPr>
        <w:t>Result Expiration Timestamp</w:t>
      </w:r>
      <w:r w:rsidRPr="00C43ACB">
        <w:t xml:space="preserve">, </w:t>
      </w:r>
      <w:r w:rsidR="00BB672B" w:rsidRPr="00C43ACB">
        <w:rPr>
          <w:b/>
          <w:i/>
        </w:rPr>
        <w:t>Operation Execution Time</w:t>
      </w:r>
      <w:r w:rsidRPr="00C43ACB">
        <w:t xml:space="preserve">, </w:t>
      </w:r>
      <w:r w:rsidR="00BB672B" w:rsidRPr="00C43ACB">
        <w:rPr>
          <w:b/>
          <w:i/>
        </w:rPr>
        <w:t>Result Persistence</w:t>
      </w:r>
      <w:r w:rsidRPr="00C43ACB">
        <w:t xml:space="preserve"> and </w:t>
      </w:r>
      <w:r w:rsidR="00BB672B" w:rsidRPr="00C43ACB">
        <w:rPr>
          <w:b/>
          <w:i/>
        </w:rPr>
        <w:t>Delivery Aggregation</w:t>
      </w:r>
      <w:r w:rsidRPr="00C43ACB">
        <w:t xml:space="preserve"> that are applicable for a given </w:t>
      </w:r>
      <w:r w:rsidR="00BB672B" w:rsidRPr="00C43ACB">
        <w:rPr>
          <w:b/>
          <w:i/>
        </w:rPr>
        <w:t>Event Category</w:t>
      </w:r>
      <w:r w:rsidRPr="00C43ACB">
        <w:t xml:space="preserve"> if these parameters are not specified in the request.</w:t>
      </w:r>
    </w:p>
    <w:p w14:paraId="3FEAECBB" w14:textId="77777777" w:rsidR="008F30B0" w:rsidRPr="00C43ACB" w:rsidRDefault="008F30B0" w:rsidP="00A33BB9">
      <w:pPr>
        <w:pStyle w:val="FL"/>
      </w:pPr>
      <w:r w:rsidRPr="00C43ACB">
        <w:object w:dxaOrig="4605" w:dyaOrig="7123" w14:anchorId="6E961E7E">
          <v:shape id="_x0000_i1140" type="#_x0000_t75" style="width:231pt;height:353.4pt" o:ole="">
            <v:imagedata r:id="rId249" o:title=""/>
          </v:shape>
          <o:OLEObject Type="Embed" ProgID="VisioViewer.Viewer.1" ShapeID="_x0000_i1140" DrawAspect="Content" ObjectID="_1632050103" r:id="rId250"/>
        </w:object>
      </w:r>
    </w:p>
    <w:p w14:paraId="32889208" w14:textId="77777777" w:rsidR="00734A6D" w:rsidRPr="00C43ACB" w:rsidRDefault="00734A6D" w:rsidP="003521AA">
      <w:pPr>
        <w:pStyle w:val="TF"/>
      </w:pPr>
      <w:r w:rsidRPr="00C43ACB">
        <w:t>Figure D.12.</w:t>
      </w:r>
      <w:r w:rsidR="008E1C45" w:rsidRPr="00C43ACB">
        <w:t>4</w:t>
      </w:r>
      <w:r w:rsidRPr="00C43ACB">
        <w:t>-1: Structure of</w:t>
      </w:r>
      <w:r w:rsidRPr="00C43ACB">
        <w:rPr>
          <w:i/>
        </w:rPr>
        <w:t xml:space="preserve"> [</w:t>
      </w:r>
      <w:r w:rsidR="009D55D9" w:rsidRPr="00C43ACB">
        <w:rPr>
          <w:i/>
        </w:rPr>
        <w:t>cmdhEcDefParamValues]</w:t>
      </w:r>
      <w:r w:rsidR="009D55D9" w:rsidRPr="00C43ACB">
        <w:t xml:space="preserve"> resource</w:t>
      </w:r>
    </w:p>
    <w:p w14:paraId="3C571D6A" w14:textId="77777777" w:rsidR="00734A6D" w:rsidRPr="00C43ACB" w:rsidRDefault="00734A6D" w:rsidP="009D55D9">
      <w:pPr>
        <w:keepNext/>
        <w:keepLines/>
      </w:pPr>
      <w:r w:rsidRPr="00C43ACB">
        <w:lastRenderedPageBreak/>
        <w:t xml:space="preserve">The </w:t>
      </w:r>
      <w:r w:rsidRPr="00C43ACB">
        <w:rPr>
          <w:i/>
        </w:rPr>
        <w:t>[cmdhEcDefParamValues]</w:t>
      </w:r>
      <w:r w:rsidRPr="00C43ACB">
        <w:t xml:space="preserve"> </w:t>
      </w:r>
      <w:r w:rsidR="00805B54" w:rsidRPr="00C43ACB">
        <w:t xml:space="preserve">resource </w:t>
      </w:r>
      <w:r w:rsidRPr="00C43ACB">
        <w:t xml:space="preserve">shall contain attributes </w:t>
      </w:r>
      <w:r w:rsidR="009A2501" w:rsidRPr="00C43ACB">
        <w:t>specified</w:t>
      </w:r>
      <w:r w:rsidRPr="00C43ACB">
        <w:t xml:space="preserve"> </w:t>
      </w:r>
      <w:r w:rsidR="00385797" w:rsidRPr="00C43ACB">
        <w:t>in table</w:t>
      </w:r>
      <w:r w:rsidR="007D1178" w:rsidRPr="00C43ACB">
        <w:t xml:space="preserve"> </w:t>
      </w:r>
      <w:r w:rsidR="009D55D9" w:rsidRPr="00C43ACB">
        <w:t>D.12.</w:t>
      </w:r>
      <w:r w:rsidR="008E1C45" w:rsidRPr="00C43ACB">
        <w:t>4</w:t>
      </w:r>
      <w:r w:rsidR="009D55D9" w:rsidRPr="00C43ACB">
        <w:t>-</w:t>
      </w:r>
      <w:r w:rsidR="008E1C45" w:rsidRPr="00C43ACB">
        <w:t>1</w:t>
      </w:r>
      <w:r w:rsidR="009D55D9" w:rsidRPr="00C43ACB">
        <w:t>.</w:t>
      </w:r>
    </w:p>
    <w:p w14:paraId="7510438C" w14:textId="77777777" w:rsidR="00734A6D" w:rsidRPr="00C43ACB" w:rsidRDefault="00734A6D" w:rsidP="00383D72">
      <w:pPr>
        <w:pStyle w:val="TH"/>
      </w:pPr>
      <w:r w:rsidRPr="00C43ACB">
        <w:t>Table D.12.</w:t>
      </w:r>
      <w:r w:rsidR="008E1C45" w:rsidRPr="00C43ACB">
        <w:t>4</w:t>
      </w:r>
      <w:r w:rsidRPr="00C43ACB">
        <w:t>-</w:t>
      </w:r>
      <w:r w:rsidR="008E1C45" w:rsidRPr="00C43ACB">
        <w:t>1</w:t>
      </w:r>
      <w:r w:rsidRPr="00C43ACB">
        <w:t xml:space="preserve">: Attributes of </w:t>
      </w:r>
      <w:r w:rsidRPr="00C43ACB">
        <w:rPr>
          <w:i/>
        </w:rPr>
        <w:t xml:space="preserve">[cmdhEcDefParamValues]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080"/>
        <w:gridCol w:w="864"/>
        <w:gridCol w:w="5184"/>
      </w:tblGrid>
      <w:tr w:rsidR="00734A6D" w:rsidRPr="00C43ACB" w14:paraId="6E80A45D" w14:textId="77777777" w:rsidTr="001669C4">
        <w:trPr>
          <w:tblHeader/>
          <w:jc w:val="center"/>
        </w:trPr>
        <w:tc>
          <w:tcPr>
            <w:tcW w:w="2448" w:type="dxa"/>
            <w:shd w:val="clear" w:color="auto" w:fill="E0E0E0"/>
            <w:vAlign w:val="center"/>
          </w:tcPr>
          <w:p w14:paraId="0BFC3C1C" w14:textId="77777777" w:rsidR="00734A6D" w:rsidRPr="00C43ACB" w:rsidRDefault="00734A6D" w:rsidP="00854BBE">
            <w:pPr>
              <w:pStyle w:val="TAH"/>
              <w:rPr>
                <w:rFonts w:eastAsia="Arial Unicode MS"/>
              </w:rPr>
            </w:pPr>
            <w:r w:rsidRPr="00C43ACB">
              <w:rPr>
                <w:rFonts w:eastAsia="Arial Unicode MS"/>
              </w:rPr>
              <w:t>Attribute</w:t>
            </w:r>
            <w:r w:rsidR="00460684" w:rsidRPr="00C43ACB">
              <w:rPr>
                <w:rFonts w:eastAsia="Arial Unicode MS"/>
              </w:rPr>
              <w:t>s</w:t>
            </w:r>
            <w:r w:rsidRPr="00C43ACB">
              <w:rPr>
                <w:rFonts w:eastAsia="Arial Unicode MS"/>
              </w:rPr>
              <w:t xml:space="preserve"> of </w:t>
            </w:r>
            <w:r w:rsidRPr="00C43ACB">
              <w:rPr>
                <w:rFonts w:eastAsia="Arial Unicode MS"/>
                <w:i/>
              </w:rPr>
              <w:t>[cmdhEcDefParamValues]</w:t>
            </w:r>
          </w:p>
        </w:tc>
        <w:tc>
          <w:tcPr>
            <w:tcW w:w="1080" w:type="dxa"/>
            <w:shd w:val="clear" w:color="auto" w:fill="E0E0E0"/>
            <w:vAlign w:val="center"/>
          </w:tcPr>
          <w:p w14:paraId="669AC786" w14:textId="77777777" w:rsidR="00734A6D" w:rsidRPr="00C43ACB" w:rsidRDefault="00734A6D"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5AE55936" w14:textId="77777777" w:rsidR="00734A6D" w:rsidRPr="00C43ACB" w:rsidRDefault="00734A6D" w:rsidP="00854BBE">
            <w:pPr>
              <w:pStyle w:val="TAH"/>
              <w:rPr>
                <w:rFonts w:eastAsia="Arial Unicode MS"/>
              </w:rPr>
            </w:pPr>
            <w:r w:rsidRPr="00C43ACB">
              <w:rPr>
                <w:rFonts w:eastAsia="Arial Unicode MS"/>
              </w:rPr>
              <w:t>RW/</w:t>
            </w:r>
          </w:p>
          <w:p w14:paraId="2B9C5E49" w14:textId="77777777" w:rsidR="00734A6D" w:rsidRPr="00C43ACB" w:rsidRDefault="00734A6D" w:rsidP="00854BBE">
            <w:pPr>
              <w:pStyle w:val="TAH"/>
              <w:rPr>
                <w:rFonts w:eastAsia="Arial Unicode MS"/>
              </w:rPr>
            </w:pPr>
            <w:r w:rsidRPr="00C43ACB">
              <w:rPr>
                <w:rFonts w:eastAsia="Arial Unicode MS"/>
              </w:rPr>
              <w:t>RO/</w:t>
            </w:r>
          </w:p>
          <w:p w14:paraId="28D9DF0D" w14:textId="77777777" w:rsidR="00734A6D" w:rsidRPr="00C43ACB" w:rsidRDefault="00734A6D" w:rsidP="00854BBE">
            <w:pPr>
              <w:pStyle w:val="TAH"/>
              <w:rPr>
                <w:rFonts w:eastAsia="Arial Unicode MS"/>
              </w:rPr>
            </w:pPr>
            <w:r w:rsidRPr="00C43ACB">
              <w:rPr>
                <w:rFonts w:eastAsia="Arial Unicode MS"/>
              </w:rPr>
              <w:t>WO</w:t>
            </w:r>
          </w:p>
        </w:tc>
        <w:tc>
          <w:tcPr>
            <w:tcW w:w="5184" w:type="dxa"/>
            <w:shd w:val="clear" w:color="auto" w:fill="E0E0E0"/>
            <w:vAlign w:val="center"/>
          </w:tcPr>
          <w:p w14:paraId="494EC8F8" w14:textId="77777777" w:rsidR="00734A6D" w:rsidRPr="00C43ACB" w:rsidRDefault="00734A6D" w:rsidP="00854BBE">
            <w:pPr>
              <w:pStyle w:val="TAH"/>
              <w:rPr>
                <w:rFonts w:eastAsia="Arial Unicode MS"/>
              </w:rPr>
            </w:pPr>
            <w:r w:rsidRPr="00C43ACB">
              <w:rPr>
                <w:rFonts w:eastAsia="Arial Unicode MS"/>
              </w:rPr>
              <w:t>Description</w:t>
            </w:r>
          </w:p>
        </w:tc>
      </w:tr>
      <w:tr w:rsidR="00734A6D" w:rsidRPr="00C43ACB" w14:paraId="27248FEC" w14:textId="77777777" w:rsidTr="00630A55">
        <w:trPr>
          <w:jc w:val="center"/>
        </w:trPr>
        <w:tc>
          <w:tcPr>
            <w:tcW w:w="2448" w:type="dxa"/>
          </w:tcPr>
          <w:p w14:paraId="582E6E8F" w14:textId="77777777" w:rsidR="00734A6D" w:rsidRPr="00C43ACB" w:rsidRDefault="00734A6D" w:rsidP="00056DEC">
            <w:pPr>
              <w:pStyle w:val="TAL"/>
              <w:rPr>
                <w:rFonts w:eastAsia="Arial Unicode MS"/>
                <w:i/>
              </w:rPr>
            </w:pPr>
            <w:r w:rsidRPr="00C43ACB">
              <w:rPr>
                <w:rFonts w:eastAsia="Arial Unicode MS"/>
                <w:i/>
              </w:rPr>
              <w:t>resourceType</w:t>
            </w:r>
          </w:p>
        </w:tc>
        <w:tc>
          <w:tcPr>
            <w:tcW w:w="1080" w:type="dxa"/>
          </w:tcPr>
          <w:p w14:paraId="085437A6" w14:textId="77777777" w:rsidR="00734A6D" w:rsidRPr="00C43ACB" w:rsidRDefault="00734A6D" w:rsidP="00056DEC">
            <w:pPr>
              <w:pStyle w:val="TAL"/>
              <w:jc w:val="center"/>
              <w:rPr>
                <w:rFonts w:eastAsia="Arial Unicode MS"/>
              </w:rPr>
            </w:pPr>
            <w:r w:rsidRPr="00C43ACB">
              <w:rPr>
                <w:rFonts w:eastAsia="Arial Unicode MS"/>
              </w:rPr>
              <w:t>1</w:t>
            </w:r>
          </w:p>
        </w:tc>
        <w:tc>
          <w:tcPr>
            <w:tcW w:w="864" w:type="dxa"/>
          </w:tcPr>
          <w:p w14:paraId="21E78AA9" w14:textId="77777777" w:rsidR="00734A6D" w:rsidRPr="00C43ACB" w:rsidRDefault="00734A6D" w:rsidP="00056DEC">
            <w:pPr>
              <w:pStyle w:val="TAL"/>
              <w:jc w:val="center"/>
              <w:rPr>
                <w:rFonts w:eastAsia="Arial Unicode MS"/>
              </w:rPr>
            </w:pPr>
            <w:r w:rsidRPr="00C43ACB">
              <w:rPr>
                <w:rFonts w:eastAsia="Arial Unicode MS"/>
              </w:rPr>
              <w:t>RO</w:t>
            </w:r>
          </w:p>
        </w:tc>
        <w:tc>
          <w:tcPr>
            <w:tcW w:w="5184" w:type="dxa"/>
          </w:tcPr>
          <w:p w14:paraId="4ABF4771" w14:textId="77777777" w:rsidR="00734A6D" w:rsidRPr="00C43ACB" w:rsidRDefault="00734A6D"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2C653E" w:rsidRPr="00C43ACB" w14:paraId="62A0750A" w14:textId="77777777" w:rsidTr="00630A55">
        <w:trPr>
          <w:jc w:val="center"/>
        </w:trPr>
        <w:tc>
          <w:tcPr>
            <w:tcW w:w="2448" w:type="dxa"/>
          </w:tcPr>
          <w:p w14:paraId="40B20A5B" w14:textId="77777777" w:rsidR="002C653E" w:rsidRPr="00C43ACB" w:rsidRDefault="002C653E" w:rsidP="00056DEC">
            <w:pPr>
              <w:pStyle w:val="TAL"/>
              <w:rPr>
                <w:rFonts w:eastAsia="Arial Unicode MS"/>
                <w:i/>
              </w:rPr>
            </w:pPr>
            <w:r w:rsidRPr="00C43ACB">
              <w:rPr>
                <w:rFonts w:eastAsia="Arial Unicode MS" w:hint="eastAsia"/>
                <w:i/>
                <w:lang w:eastAsia="ko-KR"/>
              </w:rPr>
              <w:t>resourceID</w:t>
            </w:r>
          </w:p>
        </w:tc>
        <w:tc>
          <w:tcPr>
            <w:tcW w:w="1080" w:type="dxa"/>
          </w:tcPr>
          <w:p w14:paraId="094412B0" w14:textId="77777777" w:rsidR="002C653E" w:rsidRPr="00C43ACB" w:rsidRDefault="002C653E" w:rsidP="00056DEC">
            <w:pPr>
              <w:pStyle w:val="TAL"/>
              <w:jc w:val="center"/>
              <w:rPr>
                <w:rFonts w:eastAsia="Arial Unicode MS"/>
              </w:rPr>
            </w:pPr>
            <w:r w:rsidRPr="00C43ACB">
              <w:rPr>
                <w:rFonts w:eastAsia="Arial Unicode MS" w:hint="eastAsia"/>
                <w:lang w:eastAsia="ko-KR"/>
              </w:rPr>
              <w:t>1</w:t>
            </w:r>
          </w:p>
        </w:tc>
        <w:tc>
          <w:tcPr>
            <w:tcW w:w="864" w:type="dxa"/>
          </w:tcPr>
          <w:p w14:paraId="138DA44F" w14:textId="77777777" w:rsidR="002C653E" w:rsidRPr="00C43ACB" w:rsidRDefault="006458A8" w:rsidP="00056DEC">
            <w:pPr>
              <w:pStyle w:val="TAL"/>
              <w:jc w:val="center"/>
              <w:rPr>
                <w:rFonts w:eastAsia="Arial Unicode MS"/>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3BE53148" w14:textId="77777777" w:rsidR="002C653E" w:rsidRPr="00C43ACB" w:rsidRDefault="002C653E"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6458A8" w:rsidRPr="00C43ACB" w14:paraId="50C3F207" w14:textId="77777777" w:rsidTr="00630A55">
        <w:trPr>
          <w:jc w:val="center"/>
        </w:trPr>
        <w:tc>
          <w:tcPr>
            <w:tcW w:w="2448" w:type="dxa"/>
          </w:tcPr>
          <w:p w14:paraId="40B6F153" w14:textId="77777777" w:rsidR="006458A8" w:rsidRPr="00C43ACB" w:rsidRDefault="006458A8" w:rsidP="00056DEC">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4554DE2F" w14:textId="77777777" w:rsidR="006458A8" w:rsidRPr="00C43ACB" w:rsidRDefault="006458A8" w:rsidP="00056DEC">
            <w:pPr>
              <w:pStyle w:val="TAL"/>
              <w:jc w:val="center"/>
              <w:rPr>
                <w:rFonts w:eastAsia="Arial Unicode MS"/>
                <w:lang w:eastAsia="ko-KR"/>
              </w:rPr>
            </w:pPr>
            <w:r w:rsidRPr="00C43ACB">
              <w:rPr>
                <w:rFonts w:eastAsia="Arial Unicode MS" w:hint="eastAsia"/>
                <w:lang w:eastAsia="ko-KR"/>
              </w:rPr>
              <w:t>1</w:t>
            </w:r>
          </w:p>
        </w:tc>
        <w:tc>
          <w:tcPr>
            <w:tcW w:w="864" w:type="dxa"/>
          </w:tcPr>
          <w:p w14:paraId="63DC9387" w14:textId="77777777" w:rsidR="006458A8" w:rsidRPr="00C43ACB" w:rsidRDefault="006458A8" w:rsidP="00056DEC">
            <w:pPr>
              <w:pStyle w:val="TAL"/>
              <w:jc w:val="center"/>
              <w:rPr>
                <w:rFonts w:eastAsia="Arial Unicode MS"/>
                <w:lang w:eastAsia="ko-KR"/>
              </w:rPr>
            </w:pPr>
            <w:r w:rsidRPr="00C43ACB">
              <w:rPr>
                <w:rFonts w:eastAsia="Arial Unicode MS"/>
                <w:lang w:eastAsia="ko-KR"/>
              </w:rPr>
              <w:t>WO</w:t>
            </w:r>
          </w:p>
        </w:tc>
        <w:tc>
          <w:tcPr>
            <w:tcW w:w="5184" w:type="dxa"/>
          </w:tcPr>
          <w:p w14:paraId="201495CF"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40F076C2" w14:textId="77777777" w:rsidTr="00630A55">
        <w:trPr>
          <w:jc w:val="center"/>
        </w:trPr>
        <w:tc>
          <w:tcPr>
            <w:tcW w:w="2448" w:type="dxa"/>
          </w:tcPr>
          <w:p w14:paraId="0828C97E" w14:textId="77777777" w:rsidR="006458A8" w:rsidRPr="00C43ACB" w:rsidRDefault="006458A8" w:rsidP="00056DEC">
            <w:pPr>
              <w:pStyle w:val="TAL"/>
              <w:rPr>
                <w:rFonts w:eastAsia="Arial Unicode MS"/>
                <w:i/>
              </w:rPr>
            </w:pPr>
            <w:r w:rsidRPr="00C43ACB">
              <w:rPr>
                <w:rFonts w:eastAsia="Arial Unicode MS"/>
                <w:i/>
              </w:rPr>
              <w:t>parentID</w:t>
            </w:r>
          </w:p>
        </w:tc>
        <w:tc>
          <w:tcPr>
            <w:tcW w:w="1080" w:type="dxa"/>
          </w:tcPr>
          <w:p w14:paraId="1FC69D2C" w14:textId="77777777" w:rsidR="006458A8" w:rsidRPr="00C43ACB" w:rsidRDefault="006458A8" w:rsidP="00056DEC">
            <w:pPr>
              <w:pStyle w:val="TAL"/>
              <w:jc w:val="center"/>
              <w:rPr>
                <w:rFonts w:eastAsia="Arial Unicode MS"/>
              </w:rPr>
            </w:pPr>
            <w:r w:rsidRPr="00C43ACB">
              <w:rPr>
                <w:rFonts w:eastAsia="Arial Unicode MS"/>
              </w:rPr>
              <w:t>1</w:t>
            </w:r>
          </w:p>
        </w:tc>
        <w:tc>
          <w:tcPr>
            <w:tcW w:w="864" w:type="dxa"/>
          </w:tcPr>
          <w:p w14:paraId="218875E1" w14:textId="77777777" w:rsidR="006458A8" w:rsidRPr="00C43ACB" w:rsidRDefault="006458A8" w:rsidP="00056DEC">
            <w:pPr>
              <w:pStyle w:val="TAL"/>
              <w:jc w:val="center"/>
              <w:rPr>
                <w:rFonts w:eastAsia="Arial Unicode MS"/>
              </w:rPr>
            </w:pPr>
            <w:r w:rsidRPr="00C43ACB">
              <w:rPr>
                <w:rFonts w:eastAsia="Arial Unicode MS"/>
              </w:rPr>
              <w:t>RO</w:t>
            </w:r>
          </w:p>
        </w:tc>
        <w:tc>
          <w:tcPr>
            <w:tcW w:w="5184" w:type="dxa"/>
          </w:tcPr>
          <w:p w14:paraId="0B1F0ADD"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127EC8CB" w14:textId="77777777" w:rsidTr="00630A55">
        <w:trPr>
          <w:jc w:val="center"/>
        </w:trPr>
        <w:tc>
          <w:tcPr>
            <w:tcW w:w="2448" w:type="dxa"/>
          </w:tcPr>
          <w:p w14:paraId="6408CC56" w14:textId="77777777" w:rsidR="006458A8" w:rsidRPr="00C43ACB" w:rsidRDefault="006458A8" w:rsidP="00056DEC">
            <w:pPr>
              <w:pStyle w:val="TAL"/>
              <w:rPr>
                <w:rFonts w:eastAsia="Arial Unicode MS"/>
                <w:i/>
              </w:rPr>
            </w:pPr>
            <w:r w:rsidRPr="00C43ACB">
              <w:rPr>
                <w:i/>
              </w:rPr>
              <w:t>expirationTime</w:t>
            </w:r>
          </w:p>
        </w:tc>
        <w:tc>
          <w:tcPr>
            <w:tcW w:w="1080" w:type="dxa"/>
          </w:tcPr>
          <w:p w14:paraId="4093F39B" w14:textId="77777777" w:rsidR="006458A8" w:rsidRPr="00C43ACB" w:rsidRDefault="006458A8" w:rsidP="00056DEC">
            <w:pPr>
              <w:pStyle w:val="TAL"/>
              <w:jc w:val="center"/>
              <w:rPr>
                <w:rFonts w:eastAsia="Arial Unicode MS"/>
              </w:rPr>
            </w:pPr>
            <w:r w:rsidRPr="00C43ACB">
              <w:t>1</w:t>
            </w:r>
          </w:p>
        </w:tc>
        <w:tc>
          <w:tcPr>
            <w:tcW w:w="864" w:type="dxa"/>
          </w:tcPr>
          <w:p w14:paraId="06F55E86" w14:textId="77777777" w:rsidR="006458A8" w:rsidRPr="00C43ACB" w:rsidRDefault="006458A8" w:rsidP="00056DEC">
            <w:pPr>
              <w:pStyle w:val="TAL"/>
              <w:jc w:val="center"/>
              <w:rPr>
                <w:rFonts w:eastAsia="Arial Unicode MS"/>
              </w:rPr>
            </w:pPr>
            <w:r w:rsidRPr="00C43ACB">
              <w:t>RW</w:t>
            </w:r>
          </w:p>
        </w:tc>
        <w:tc>
          <w:tcPr>
            <w:tcW w:w="5184" w:type="dxa"/>
          </w:tcPr>
          <w:p w14:paraId="0E37ECA9"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7DF2C70F" w14:textId="77777777" w:rsidTr="00630A55">
        <w:trPr>
          <w:jc w:val="center"/>
        </w:trPr>
        <w:tc>
          <w:tcPr>
            <w:tcW w:w="2448" w:type="dxa"/>
          </w:tcPr>
          <w:p w14:paraId="24E9CC78" w14:textId="77777777" w:rsidR="006458A8" w:rsidRPr="00C43ACB" w:rsidRDefault="006458A8" w:rsidP="00056DEC">
            <w:pPr>
              <w:pStyle w:val="TAL"/>
              <w:rPr>
                <w:rFonts w:eastAsia="Arial Unicode MS"/>
                <w:i/>
              </w:rPr>
            </w:pPr>
            <w:r w:rsidRPr="00C43ACB">
              <w:rPr>
                <w:i/>
              </w:rPr>
              <w:t>accessControlPolicyIDs</w:t>
            </w:r>
          </w:p>
        </w:tc>
        <w:tc>
          <w:tcPr>
            <w:tcW w:w="1080" w:type="dxa"/>
          </w:tcPr>
          <w:p w14:paraId="3855DE54" w14:textId="77777777" w:rsidR="006458A8" w:rsidRPr="00C43ACB" w:rsidRDefault="006458A8" w:rsidP="00056DEC">
            <w:pPr>
              <w:pStyle w:val="TAL"/>
              <w:jc w:val="center"/>
              <w:rPr>
                <w:rFonts w:eastAsia="Arial Unicode MS"/>
              </w:rPr>
            </w:pPr>
            <w:r w:rsidRPr="00C43ACB">
              <w:t>0..1 (L)</w:t>
            </w:r>
          </w:p>
        </w:tc>
        <w:tc>
          <w:tcPr>
            <w:tcW w:w="864" w:type="dxa"/>
          </w:tcPr>
          <w:p w14:paraId="513F01F9" w14:textId="77777777" w:rsidR="006458A8" w:rsidRPr="00C43ACB" w:rsidRDefault="006458A8" w:rsidP="00056DEC">
            <w:pPr>
              <w:pStyle w:val="TAL"/>
              <w:jc w:val="center"/>
              <w:rPr>
                <w:rFonts w:eastAsia="Arial Unicode MS"/>
              </w:rPr>
            </w:pPr>
            <w:r w:rsidRPr="00C43ACB">
              <w:t>RW</w:t>
            </w:r>
          </w:p>
        </w:tc>
        <w:tc>
          <w:tcPr>
            <w:tcW w:w="5184" w:type="dxa"/>
          </w:tcPr>
          <w:p w14:paraId="793B95E7"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05C8845D" w14:textId="77777777" w:rsidTr="00630A55">
        <w:trPr>
          <w:jc w:val="center"/>
        </w:trPr>
        <w:tc>
          <w:tcPr>
            <w:tcW w:w="2448" w:type="dxa"/>
            <w:tcBorders>
              <w:bottom w:val="single" w:sz="4" w:space="0" w:color="000000"/>
            </w:tcBorders>
          </w:tcPr>
          <w:p w14:paraId="65CB8C4C" w14:textId="77777777" w:rsidR="006458A8" w:rsidRPr="00C43ACB" w:rsidRDefault="006458A8" w:rsidP="00056DEC">
            <w:pPr>
              <w:pStyle w:val="TAL"/>
              <w:rPr>
                <w:rFonts w:eastAsia="Arial Unicode MS"/>
                <w:i/>
              </w:rPr>
            </w:pPr>
            <w:r w:rsidRPr="00C43ACB">
              <w:rPr>
                <w:i/>
              </w:rPr>
              <w:t>creationTime</w:t>
            </w:r>
          </w:p>
        </w:tc>
        <w:tc>
          <w:tcPr>
            <w:tcW w:w="1080" w:type="dxa"/>
            <w:tcBorders>
              <w:bottom w:val="single" w:sz="4" w:space="0" w:color="000000"/>
            </w:tcBorders>
          </w:tcPr>
          <w:p w14:paraId="4CD23792" w14:textId="77777777" w:rsidR="006458A8" w:rsidRPr="00C43ACB" w:rsidRDefault="006458A8" w:rsidP="00056DEC">
            <w:pPr>
              <w:pStyle w:val="TAL"/>
              <w:jc w:val="center"/>
              <w:rPr>
                <w:rFonts w:eastAsia="Arial Unicode MS"/>
              </w:rPr>
            </w:pPr>
            <w:r w:rsidRPr="00C43ACB">
              <w:t>1</w:t>
            </w:r>
          </w:p>
        </w:tc>
        <w:tc>
          <w:tcPr>
            <w:tcW w:w="864" w:type="dxa"/>
            <w:tcBorders>
              <w:bottom w:val="single" w:sz="4" w:space="0" w:color="000000"/>
            </w:tcBorders>
          </w:tcPr>
          <w:p w14:paraId="37AAAE76" w14:textId="77777777" w:rsidR="006458A8" w:rsidRPr="00C43ACB" w:rsidRDefault="006458A8" w:rsidP="00056DEC">
            <w:pPr>
              <w:pStyle w:val="TAL"/>
              <w:jc w:val="center"/>
              <w:rPr>
                <w:rFonts w:eastAsia="Arial Unicode MS"/>
              </w:rPr>
            </w:pPr>
            <w:r w:rsidRPr="00C43ACB">
              <w:t>RO</w:t>
            </w:r>
          </w:p>
        </w:tc>
        <w:tc>
          <w:tcPr>
            <w:tcW w:w="5184" w:type="dxa"/>
            <w:tcBorders>
              <w:bottom w:val="single" w:sz="4" w:space="0" w:color="000000"/>
            </w:tcBorders>
          </w:tcPr>
          <w:p w14:paraId="29F3B737"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0B84885A" w14:textId="77777777" w:rsidTr="00630A55">
        <w:trPr>
          <w:jc w:val="center"/>
        </w:trPr>
        <w:tc>
          <w:tcPr>
            <w:tcW w:w="2448" w:type="dxa"/>
          </w:tcPr>
          <w:p w14:paraId="788A8CEB" w14:textId="77777777" w:rsidR="006458A8" w:rsidRPr="00C43ACB" w:rsidRDefault="006458A8" w:rsidP="00056DEC">
            <w:pPr>
              <w:pStyle w:val="TAL"/>
              <w:rPr>
                <w:rFonts w:eastAsia="Arial Unicode MS"/>
                <w:i/>
              </w:rPr>
            </w:pPr>
            <w:r w:rsidRPr="00C43ACB">
              <w:rPr>
                <w:i/>
              </w:rPr>
              <w:t>lastModifiedTime</w:t>
            </w:r>
          </w:p>
        </w:tc>
        <w:tc>
          <w:tcPr>
            <w:tcW w:w="1080" w:type="dxa"/>
          </w:tcPr>
          <w:p w14:paraId="764D08DB" w14:textId="77777777" w:rsidR="006458A8" w:rsidRPr="00C43ACB" w:rsidRDefault="006458A8" w:rsidP="00056DEC">
            <w:pPr>
              <w:pStyle w:val="TAL"/>
              <w:jc w:val="center"/>
              <w:rPr>
                <w:rFonts w:eastAsia="Arial Unicode MS"/>
              </w:rPr>
            </w:pPr>
            <w:r w:rsidRPr="00C43ACB">
              <w:t>1</w:t>
            </w:r>
          </w:p>
        </w:tc>
        <w:tc>
          <w:tcPr>
            <w:tcW w:w="864" w:type="dxa"/>
          </w:tcPr>
          <w:p w14:paraId="0459B292" w14:textId="77777777" w:rsidR="006458A8" w:rsidRPr="00C43ACB" w:rsidRDefault="006458A8" w:rsidP="00056DEC">
            <w:pPr>
              <w:pStyle w:val="TAL"/>
              <w:jc w:val="center"/>
              <w:rPr>
                <w:rFonts w:eastAsia="Arial Unicode MS"/>
              </w:rPr>
            </w:pPr>
            <w:r w:rsidRPr="00C43ACB">
              <w:t>RO</w:t>
            </w:r>
          </w:p>
        </w:tc>
        <w:tc>
          <w:tcPr>
            <w:tcW w:w="5184" w:type="dxa"/>
          </w:tcPr>
          <w:p w14:paraId="00244C02"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335887EB" w14:textId="77777777" w:rsidTr="00630A55">
        <w:trPr>
          <w:jc w:val="center"/>
        </w:trPr>
        <w:tc>
          <w:tcPr>
            <w:tcW w:w="2448" w:type="dxa"/>
          </w:tcPr>
          <w:p w14:paraId="766F8AD5" w14:textId="77777777" w:rsidR="006458A8" w:rsidRPr="00C43ACB" w:rsidRDefault="006458A8" w:rsidP="00056DEC">
            <w:pPr>
              <w:pStyle w:val="TAL"/>
              <w:rPr>
                <w:rFonts w:eastAsia="Arial Unicode MS"/>
                <w:i/>
              </w:rPr>
            </w:pPr>
            <w:r w:rsidRPr="00C43ACB">
              <w:rPr>
                <w:rFonts w:eastAsia="Arial Unicode MS"/>
                <w:i/>
              </w:rPr>
              <w:t>labels</w:t>
            </w:r>
          </w:p>
        </w:tc>
        <w:tc>
          <w:tcPr>
            <w:tcW w:w="1080" w:type="dxa"/>
          </w:tcPr>
          <w:p w14:paraId="302E070E" w14:textId="77777777" w:rsidR="006458A8" w:rsidRPr="00C43ACB" w:rsidRDefault="006458A8" w:rsidP="00056DEC">
            <w:pPr>
              <w:pStyle w:val="TAL"/>
              <w:jc w:val="center"/>
              <w:rPr>
                <w:rFonts w:eastAsia="Arial Unicode MS"/>
              </w:rPr>
            </w:pPr>
            <w:r w:rsidRPr="00C43ACB">
              <w:rPr>
                <w:rFonts w:eastAsia="Arial Unicode MS"/>
              </w:rPr>
              <w:t>0..1</w:t>
            </w:r>
            <w:r w:rsidR="00375EBC" w:rsidRPr="00C43ACB">
              <w:rPr>
                <w:rFonts w:eastAsia="Arial Unicode MS"/>
              </w:rPr>
              <w:t>(L)</w:t>
            </w:r>
          </w:p>
        </w:tc>
        <w:tc>
          <w:tcPr>
            <w:tcW w:w="864" w:type="dxa"/>
          </w:tcPr>
          <w:p w14:paraId="70D16E30" w14:textId="77777777" w:rsidR="006458A8" w:rsidRPr="00C43ACB" w:rsidRDefault="006458A8" w:rsidP="00056DEC">
            <w:pPr>
              <w:pStyle w:val="TAL"/>
              <w:jc w:val="center"/>
              <w:rPr>
                <w:rFonts w:eastAsia="Arial Unicode MS"/>
              </w:rPr>
            </w:pPr>
            <w:r w:rsidRPr="00C43ACB">
              <w:rPr>
                <w:rFonts w:eastAsia="Arial Unicode MS"/>
              </w:rPr>
              <w:t>RO</w:t>
            </w:r>
          </w:p>
        </w:tc>
        <w:tc>
          <w:tcPr>
            <w:tcW w:w="5184" w:type="dxa"/>
          </w:tcPr>
          <w:p w14:paraId="2D7D19EE" w14:textId="77777777" w:rsidR="006458A8" w:rsidRPr="00C43ACB" w:rsidRDefault="006458A8" w:rsidP="00056DEC">
            <w:pPr>
              <w:pStyle w:val="TAL"/>
              <w:rPr>
                <w:rFonts w:eastAsia="Arial Unicode MS"/>
              </w:rPr>
            </w:pPr>
            <w:r w:rsidRPr="00C43ACB">
              <w:rPr>
                <w:rFonts w:eastAsia="Arial Unicode MS"/>
              </w:rPr>
              <w:t>See clause 9.6.1.3</w:t>
            </w:r>
            <w:r w:rsidR="00024EA3" w:rsidRPr="00C43ACB">
              <w:rPr>
                <w:rFonts w:eastAsia="Arial Unicode MS"/>
              </w:rPr>
              <w:t>.</w:t>
            </w:r>
          </w:p>
        </w:tc>
      </w:tr>
      <w:tr w:rsidR="006458A8" w:rsidRPr="00C43ACB" w14:paraId="199FD680" w14:textId="77777777" w:rsidTr="00630A55">
        <w:trPr>
          <w:jc w:val="center"/>
        </w:trPr>
        <w:tc>
          <w:tcPr>
            <w:tcW w:w="2448" w:type="dxa"/>
          </w:tcPr>
          <w:p w14:paraId="66630EA5" w14:textId="77777777" w:rsidR="006458A8" w:rsidRPr="00C43ACB" w:rsidRDefault="006458A8" w:rsidP="00056DEC">
            <w:pPr>
              <w:pStyle w:val="TAL"/>
              <w:rPr>
                <w:rFonts w:eastAsia="Arial Unicode MS"/>
                <w:i/>
              </w:rPr>
            </w:pPr>
            <w:r w:rsidRPr="00C43ACB">
              <w:rPr>
                <w:rFonts w:eastAsia="Arial Unicode MS" w:hint="eastAsia"/>
                <w:i/>
                <w:lang w:eastAsia="zh-CN"/>
              </w:rPr>
              <w:t>mgmtDefinition</w:t>
            </w:r>
          </w:p>
        </w:tc>
        <w:tc>
          <w:tcPr>
            <w:tcW w:w="1080" w:type="dxa"/>
          </w:tcPr>
          <w:p w14:paraId="0135CCB3" w14:textId="77777777" w:rsidR="006458A8" w:rsidRPr="00C43ACB" w:rsidRDefault="006458A8" w:rsidP="00056DEC">
            <w:pPr>
              <w:pStyle w:val="TAL"/>
              <w:jc w:val="center"/>
              <w:rPr>
                <w:rFonts w:eastAsia="Arial Unicode MS"/>
              </w:rPr>
            </w:pPr>
            <w:r w:rsidRPr="00C43ACB">
              <w:rPr>
                <w:rFonts w:eastAsia="Arial Unicode MS" w:hint="eastAsia"/>
                <w:lang w:eastAsia="zh-CN"/>
              </w:rPr>
              <w:t>1</w:t>
            </w:r>
          </w:p>
        </w:tc>
        <w:tc>
          <w:tcPr>
            <w:tcW w:w="864" w:type="dxa"/>
          </w:tcPr>
          <w:p w14:paraId="07FAB311" w14:textId="77777777" w:rsidR="006458A8" w:rsidRPr="00C43ACB" w:rsidRDefault="006458A8" w:rsidP="00056DEC">
            <w:pPr>
              <w:pStyle w:val="TAL"/>
              <w:jc w:val="center"/>
              <w:rPr>
                <w:rFonts w:eastAsia="Arial Unicode MS"/>
              </w:rPr>
            </w:pPr>
            <w:r w:rsidRPr="00C43ACB">
              <w:rPr>
                <w:rFonts w:eastAsia="Arial Unicode MS" w:hint="eastAsia"/>
                <w:lang w:eastAsia="zh-CN"/>
              </w:rPr>
              <w:t>WO</w:t>
            </w:r>
          </w:p>
        </w:tc>
        <w:tc>
          <w:tcPr>
            <w:tcW w:w="5184" w:type="dxa"/>
          </w:tcPr>
          <w:p w14:paraId="37B443F5" w14:textId="77777777" w:rsidR="006458A8" w:rsidRPr="00C43ACB" w:rsidRDefault="006458A8" w:rsidP="00056DEC">
            <w:pPr>
              <w:pStyle w:val="TAL"/>
              <w:rPr>
                <w:rFonts w:eastAsia="Arial Unicode MS"/>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i/>
              </w:rPr>
              <w:t>cmdhEcDefParamValues</w:t>
            </w:r>
            <w:r w:rsidR="003D10C8" w:rsidRPr="00C43ACB">
              <w:rPr>
                <w:rFonts w:eastAsia="Arial Unicode MS"/>
                <w:i/>
                <w:lang w:eastAsia="zh-CN"/>
              </w:rPr>
              <w:t>"</w:t>
            </w:r>
            <w:r w:rsidRPr="00C43ACB">
              <w:rPr>
                <w:rFonts w:eastAsia="Arial Unicode MS"/>
                <w:lang w:eastAsia="zh-CN"/>
              </w:rPr>
              <w:t>.</w:t>
            </w:r>
          </w:p>
        </w:tc>
      </w:tr>
      <w:tr w:rsidR="00BC73A9" w:rsidRPr="00C43ACB" w14:paraId="75B40B30" w14:textId="77777777" w:rsidTr="00630A55">
        <w:trPr>
          <w:jc w:val="center"/>
        </w:trPr>
        <w:tc>
          <w:tcPr>
            <w:tcW w:w="2448" w:type="dxa"/>
          </w:tcPr>
          <w:p w14:paraId="23F4A90B" w14:textId="77777777" w:rsidR="00BC73A9" w:rsidRPr="00C43ACB" w:rsidRDefault="00BC73A9" w:rsidP="00056DEC">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80" w:type="dxa"/>
          </w:tcPr>
          <w:p w14:paraId="7C05DBD7" w14:textId="77777777" w:rsidR="00BC73A9" w:rsidRPr="00C43ACB" w:rsidRDefault="00BC73A9"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07CFC6F0" w14:textId="77777777" w:rsidR="00BC73A9" w:rsidRPr="00C43ACB" w:rsidRDefault="00BC73A9" w:rsidP="00056DEC">
            <w:pPr>
              <w:pStyle w:val="TAL"/>
              <w:jc w:val="center"/>
              <w:rPr>
                <w:rFonts w:eastAsia="Arial Unicode MS"/>
              </w:rPr>
            </w:pPr>
            <w:r w:rsidRPr="00C43ACB">
              <w:rPr>
                <w:rFonts w:eastAsia="Arial Unicode MS"/>
                <w:lang w:eastAsia="zh-CN"/>
              </w:rPr>
              <w:t>WO</w:t>
            </w:r>
          </w:p>
        </w:tc>
        <w:tc>
          <w:tcPr>
            <w:tcW w:w="5184" w:type="dxa"/>
          </w:tcPr>
          <w:p w14:paraId="490F942B" w14:textId="77777777" w:rsidR="00BC73A9" w:rsidRPr="00C43ACB" w:rsidRDefault="00BC73A9" w:rsidP="009D55D9">
            <w:pPr>
              <w:pStyle w:val="TAL"/>
              <w:rPr>
                <w:rFonts w:eastAsia="Arial Unicode MS"/>
              </w:rPr>
            </w:pPr>
            <w:r w:rsidRPr="00C43ACB">
              <w:rPr>
                <w:rFonts w:eastAsia="Arial Unicode MS"/>
              </w:rPr>
              <w:t>See clause 9.6.15.</w:t>
            </w:r>
          </w:p>
        </w:tc>
      </w:tr>
      <w:tr w:rsidR="00BC73A9" w:rsidRPr="00C43ACB" w14:paraId="6D2457C8" w14:textId="77777777" w:rsidTr="00630A55">
        <w:trPr>
          <w:jc w:val="center"/>
        </w:trPr>
        <w:tc>
          <w:tcPr>
            <w:tcW w:w="2448" w:type="dxa"/>
          </w:tcPr>
          <w:p w14:paraId="171E1AEA" w14:textId="77777777" w:rsidR="00BC73A9" w:rsidRPr="00C43ACB" w:rsidRDefault="00BC73A9" w:rsidP="00056DEC">
            <w:pPr>
              <w:pStyle w:val="TAL"/>
              <w:rPr>
                <w:rFonts w:eastAsia="Arial Unicode MS"/>
                <w:i/>
              </w:rPr>
            </w:pPr>
            <w:r w:rsidRPr="00C43ACB">
              <w:rPr>
                <w:rFonts w:eastAsia="Arial Unicode MS"/>
                <w:i/>
              </w:rPr>
              <w:t>objectPaths</w:t>
            </w:r>
          </w:p>
        </w:tc>
        <w:tc>
          <w:tcPr>
            <w:tcW w:w="1080" w:type="dxa"/>
          </w:tcPr>
          <w:p w14:paraId="78FB3AD4" w14:textId="77777777" w:rsidR="00BC73A9" w:rsidRPr="00C43ACB" w:rsidRDefault="00BC73A9"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590CBD37" w14:textId="77777777" w:rsidR="00BC73A9" w:rsidRPr="00C43ACB" w:rsidRDefault="00BC73A9" w:rsidP="00056DEC">
            <w:pPr>
              <w:pStyle w:val="TAL"/>
              <w:jc w:val="center"/>
              <w:rPr>
                <w:rFonts w:eastAsia="Arial Unicode MS"/>
              </w:rPr>
            </w:pPr>
            <w:r w:rsidRPr="00C43ACB">
              <w:rPr>
                <w:rFonts w:eastAsia="Arial Unicode MS"/>
                <w:lang w:eastAsia="zh-CN"/>
              </w:rPr>
              <w:t>WO</w:t>
            </w:r>
          </w:p>
        </w:tc>
        <w:tc>
          <w:tcPr>
            <w:tcW w:w="5184" w:type="dxa"/>
          </w:tcPr>
          <w:p w14:paraId="58C3DDE4" w14:textId="77777777" w:rsidR="00BC73A9" w:rsidRPr="00C43ACB" w:rsidRDefault="00BC73A9" w:rsidP="009D55D9">
            <w:pPr>
              <w:pStyle w:val="TAL"/>
              <w:rPr>
                <w:rFonts w:eastAsia="Arial Unicode MS"/>
              </w:rPr>
            </w:pPr>
            <w:r w:rsidRPr="00C43ACB">
              <w:rPr>
                <w:rFonts w:eastAsia="Arial Unicode MS"/>
              </w:rPr>
              <w:t>See clause 9.6.15.</w:t>
            </w:r>
          </w:p>
        </w:tc>
      </w:tr>
      <w:tr w:rsidR="006458A8" w:rsidRPr="00C43ACB" w14:paraId="777508E2" w14:textId="77777777" w:rsidTr="00630A55">
        <w:trPr>
          <w:jc w:val="center"/>
        </w:trPr>
        <w:tc>
          <w:tcPr>
            <w:tcW w:w="2448" w:type="dxa"/>
          </w:tcPr>
          <w:p w14:paraId="26487956" w14:textId="77777777" w:rsidR="006458A8" w:rsidRPr="00C43ACB" w:rsidRDefault="006458A8" w:rsidP="00056DEC">
            <w:pPr>
              <w:pStyle w:val="TAL"/>
              <w:rPr>
                <w:rFonts w:eastAsia="Arial Unicode MS"/>
                <w:i/>
              </w:rPr>
            </w:pPr>
            <w:r w:rsidRPr="00C43ACB">
              <w:rPr>
                <w:rFonts w:eastAsia="Arial Unicode MS"/>
                <w:i/>
              </w:rPr>
              <w:t>description</w:t>
            </w:r>
          </w:p>
        </w:tc>
        <w:tc>
          <w:tcPr>
            <w:tcW w:w="1080" w:type="dxa"/>
          </w:tcPr>
          <w:p w14:paraId="45639E73" w14:textId="77777777" w:rsidR="006458A8" w:rsidRPr="00C43ACB" w:rsidRDefault="006458A8"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19C28330"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562F8102" w14:textId="77777777" w:rsidR="006458A8" w:rsidRPr="00C43ACB" w:rsidRDefault="006458A8" w:rsidP="009D55D9">
            <w:pPr>
              <w:pStyle w:val="TAL"/>
              <w:rPr>
                <w:rFonts w:eastAsia="Arial Unicode MS"/>
              </w:rPr>
            </w:pPr>
            <w:r w:rsidRPr="00C43ACB">
              <w:rPr>
                <w:rFonts w:eastAsia="Arial Unicode MS"/>
              </w:rPr>
              <w:t>See clause 9.6.15.</w:t>
            </w:r>
          </w:p>
        </w:tc>
      </w:tr>
      <w:tr w:rsidR="006458A8" w:rsidRPr="00C43ACB" w14:paraId="5823B1B4" w14:textId="77777777" w:rsidTr="00630A55">
        <w:trPr>
          <w:jc w:val="center"/>
        </w:trPr>
        <w:tc>
          <w:tcPr>
            <w:tcW w:w="2448" w:type="dxa"/>
          </w:tcPr>
          <w:p w14:paraId="5FE2BA2A" w14:textId="77777777" w:rsidR="006458A8" w:rsidRPr="00C43ACB" w:rsidRDefault="006458A8" w:rsidP="00056DEC">
            <w:pPr>
              <w:pStyle w:val="TAL"/>
              <w:rPr>
                <w:rFonts w:eastAsia="Arial Unicode MS"/>
                <w:i/>
              </w:rPr>
            </w:pPr>
            <w:r w:rsidRPr="00C43ACB">
              <w:rPr>
                <w:rFonts w:eastAsia="Arial Unicode MS"/>
                <w:i/>
              </w:rPr>
              <w:t>applicableEventCategory</w:t>
            </w:r>
          </w:p>
        </w:tc>
        <w:tc>
          <w:tcPr>
            <w:tcW w:w="1080" w:type="dxa"/>
          </w:tcPr>
          <w:p w14:paraId="180CC509" w14:textId="77777777" w:rsidR="006458A8" w:rsidRPr="00C43ACB" w:rsidRDefault="006458A8" w:rsidP="00056DEC">
            <w:pPr>
              <w:pStyle w:val="TAL"/>
              <w:jc w:val="center"/>
              <w:rPr>
                <w:rFonts w:eastAsia="Arial Unicode MS"/>
              </w:rPr>
            </w:pPr>
            <w:r w:rsidRPr="00C43ACB">
              <w:rPr>
                <w:rFonts w:eastAsia="Arial Unicode MS"/>
              </w:rPr>
              <w:t>1</w:t>
            </w:r>
          </w:p>
        </w:tc>
        <w:tc>
          <w:tcPr>
            <w:tcW w:w="864" w:type="dxa"/>
          </w:tcPr>
          <w:p w14:paraId="3CEFB3B3"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52CDB42A" w14:textId="77777777" w:rsidR="006458A8" w:rsidRPr="00C43ACB" w:rsidRDefault="006458A8" w:rsidP="00056DEC">
            <w:pPr>
              <w:pStyle w:val="TAL"/>
              <w:rPr>
                <w:rFonts w:eastAsia="Arial Unicode MS"/>
              </w:rPr>
            </w:pPr>
            <w:r w:rsidRPr="00C43ACB">
              <w:rPr>
                <w:rFonts w:eastAsia="Arial Unicode MS"/>
              </w:rPr>
              <w:t xml:space="preserve">This attribute defines the event categories for which this set of default parameters defined in this </w:t>
            </w:r>
            <w:r w:rsidRPr="00C43ACB">
              <w:rPr>
                <w:rFonts w:eastAsia="Arial Unicode MS"/>
                <w:i/>
              </w:rPr>
              <w:t>[cmdhEcDefParamValues]</w:t>
            </w:r>
            <w:r w:rsidRPr="00C43ACB">
              <w:rPr>
                <w:rFonts w:eastAsia="Arial Unicode MS"/>
              </w:rPr>
              <w:t xml:space="preserve"> resource are applicable. This attribute is a list of zero or more </w:t>
            </w:r>
            <w:r w:rsidRPr="00C43ACB">
              <w:rPr>
                <w:rFonts w:eastAsia="Arial Unicode MS"/>
                <w:b/>
                <w:i/>
              </w:rPr>
              <w:t>Event Category</w:t>
            </w:r>
            <w:r w:rsidRPr="00C43ACB">
              <w:rPr>
                <w:rFonts w:eastAsia="Arial Unicode MS"/>
              </w:rPr>
              <w:t xml:space="preserve"> values, or the string 'default'.</w:t>
            </w:r>
          </w:p>
          <w:p w14:paraId="38859CCE" w14:textId="77777777" w:rsidR="006458A8" w:rsidRPr="00C43ACB" w:rsidRDefault="006458A8" w:rsidP="00056DEC">
            <w:pPr>
              <w:pStyle w:val="TAL"/>
              <w:rPr>
                <w:rFonts w:eastAsia="Arial Unicode MS"/>
              </w:rPr>
            </w:pPr>
          </w:p>
          <w:p w14:paraId="78DD53BD" w14:textId="77777777" w:rsidR="006458A8" w:rsidRPr="00C43ACB" w:rsidRDefault="006458A8" w:rsidP="00056DEC">
            <w:pPr>
              <w:pStyle w:val="TAL"/>
              <w:rPr>
                <w:rFonts w:eastAsia="Arial Unicode MS"/>
              </w:rPr>
            </w:pPr>
            <w:r w:rsidRPr="00C43ACB">
              <w:rPr>
                <w:rFonts w:eastAsia="Arial Unicode MS"/>
              </w:rPr>
              <w:t xml:space="preserve">When an Event Category value appears in the </w:t>
            </w:r>
            <w:r w:rsidRPr="00C43ACB">
              <w:rPr>
                <w:rFonts w:eastAsia="Arial Unicode MS"/>
                <w:i/>
              </w:rPr>
              <w:t>applicableEventCategory</w:t>
            </w:r>
            <w:r w:rsidRPr="00C43ACB">
              <w:rPr>
                <w:rFonts w:eastAsia="Arial Unicode MS"/>
              </w:rPr>
              <w:t xml:space="preserve"> attribute, the set of default parameters defined in this </w:t>
            </w:r>
            <w:r w:rsidRPr="00C43ACB">
              <w:rPr>
                <w:rFonts w:eastAsia="Arial Unicode MS"/>
                <w:i/>
              </w:rPr>
              <w:t>[cmdhEcDefParamValues]</w:t>
            </w:r>
            <w:r w:rsidRPr="00C43ACB">
              <w:rPr>
                <w:rFonts w:eastAsia="Arial Unicode MS"/>
              </w:rPr>
              <w:t xml:space="preserve"> resource are applicable for requests associated with that specific </w:t>
            </w:r>
            <w:r w:rsidRPr="00C43ACB">
              <w:rPr>
                <w:rFonts w:eastAsia="Arial Unicode MS"/>
                <w:b/>
                <w:i/>
              </w:rPr>
              <w:t>Event Category</w:t>
            </w:r>
            <w:r w:rsidRPr="00C43ACB">
              <w:rPr>
                <w:rFonts w:eastAsia="Arial Unicode MS"/>
              </w:rPr>
              <w:t xml:space="preserve"> value.</w:t>
            </w:r>
          </w:p>
          <w:p w14:paraId="5DE26FBF" w14:textId="77777777" w:rsidR="006458A8" w:rsidRPr="00C43ACB" w:rsidRDefault="006458A8" w:rsidP="00056DEC">
            <w:pPr>
              <w:pStyle w:val="TAL"/>
              <w:rPr>
                <w:rFonts w:eastAsia="Arial Unicode MS"/>
              </w:rPr>
            </w:pPr>
          </w:p>
          <w:p w14:paraId="52E5D66A" w14:textId="77777777" w:rsidR="006458A8" w:rsidRPr="00C43ACB" w:rsidRDefault="006458A8" w:rsidP="00056DEC">
            <w:pPr>
              <w:pStyle w:val="TAL"/>
              <w:rPr>
                <w:rFonts w:eastAsia="Arial Unicode MS"/>
              </w:rPr>
            </w:pPr>
            <w:r w:rsidRPr="00C43ACB">
              <w:rPr>
                <w:rFonts w:eastAsia="Arial Unicode MS"/>
              </w:rPr>
              <w:t xml:space="preserve">When the string 'default' appears in the </w:t>
            </w:r>
            <w:r w:rsidRPr="00C43ACB">
              <w:rPr>
                <w:rFonts w:eastAsia="Arial Unicode MS"/>
                <w:i/>
              </w:rPr>
              <w:t>applicableEventCategory</w:t>
            </w:r>
            <w:r w:rsidRPr="00C43ACB">
              <w:rPr>
                <w:rFonts w:eastAsia="Arial Unicode MS"/>
              </w:rPr>
              <w:t xml:space="preserve"> attribute,</w:t>
            </w:r>
            <w:r w:rsidRPr="00C43ACB">
              <w:t xml:space="preserve"> </w:t>
            </w:r>
            <w:r w:rsidRPr="00C43ACB">
              <w:rPr>
                <w:rFonts w:eastAsia="Arial Unicode MS"/>
              </w:rPr>
              <w:t xml:space="preserve">the set of default parameters defined in this </w:t>
            </w:r>
            <w:r w:rsidRPr="00C43ACB">
              <w:rPr>
                <w:rFonts w:eastAsia="Arial Unicode MS"/>
                <w:i/>
              </w:rPr>
              <w:t>[cmdhEcDefParamValues]</w:t>
            </w:r>
            <w:r w:rsidRPr="00C43ACB">
              <w:rPr>
                <w:rFonts w:eastAsia="Arial Unicode MS"/>
              </w:rPr>
              <w:t xml:space="preserve"> resource are applicable for all requests whose associated </w:t>
            </w:r>
            <w:r w:rsidRPr="00C43ACB">
              <w:rPr>
                <w:rFonts w:eastAsia="Arial Unicode MS"/>
                <w:b/>
                <w:i/>
              </w:rPr>
              <w:t>Event Category</w:t>
            </w:r>
            <w:r w:rsidRPr="00C43ACB">
              <w:rPr>
                <w:rFonts w:eastAsia="Arial Unicode MS"/>
              </w:rPr>
              <w:t xml:space="preserve"> value is not listed in the </w:t>
            </w:r>
            <w:r w:rsidRPr="00C43ACB">
              <w:rPr>
                <w:rFonts w:eastAsia="Arial Unicode MS"/>
                <w:i/>
              </w:rPr>
              <w:t>applicableEventCategory</w:t>
            </w:r>
            <w:r w:rsidRPr="00C43ACB">
              <w:rPr>
                <w:rFonts w:eastAsia="Arial Unicode MS"/>
              </w:rPr>
              <w:t xml:space="preserve"> attribute of any other provisioned </w:t>
            </w:r>
            <w:r w:rsidRPr="00C43ACB">
              <w:rPr>
                <w:rFonts w:eastAsia="Arial Unicode MS"/>
                <w:i/>
              </w:rPr>
              <w:t>[cmdhEcDefParamValues]</w:t>
            </w:r>
            <w:r w:rsidRPr="00C43ACB">
              <w:rPr>
                <w:rFonts w:eastAsia="Arial Unicode MS"/>
              </w:rPr>
              <w:t xml:space="preserve"> resource on the Hosting CSE. </w:t>
            </w:r>
          </w:p>
          <w:p w14:paraId="565F8D27" w14:textId="77777777" w:rsidR="006458A8" w:rsidRPr="00C43ACB" w:rsidRDefault="006458A8" w:rsidP="00056DEC">
            <w:pPr>
              <w:pStyle w:val="TAL"/>
              <w:rPr>
                <w:rFonts w:eastAsia="Arial Unicode MS"/>
              </w:rPr>
            </w:pPr>
          </w:p>
          <w:p w14:paraId="2AB6F98B" w14:textId="77777777" w:rsidR="006458A8" w:rsidRPr="00C43ACB" w:rsidRDefault="006458A8" w:rsidP="00056DEC">
            <w:pPr>
              <w:pStyle w:val="TAL"/>
              <w:rPr>
                <w:rFonts w:eastAsia="Arial Unicode MS"/>
              </w:rPr>
            </w:pPr>
            <w:r w:rsidRPr="00C43ACB">
              <w:rPr>
                <w:rFonts w:eastAsia="Arial Unicode MS"/>
              </w:rPr>
              <w:t xml:space="preserve">A specific </w:t>
            </w:r>
            <w:r w:rsidRPr="00C43ACB">
              <w:rPr>
                <w:rFonts w:eastAsia="Arial Unicode MS"/>
                <w:b/>
                <w:i/>
              </w:rPr>
              <w:t>Event Category</w:t>
            </w:r>
            <w:r w:rsidRPr="00C43ACB">
              <w:rPr>
                <w:rFonts w:eastAsia="Arial Unicode MS"/>
              </w:rPr>
              <w:t xml:space="preserve"> value shall appear at most once in any of the </w:t>
            </w:r>
            <w:r w:rsidRPr="00C43ACB">
              <w:rPr>
                <w:rFonts w:eastAsia="Arial Unicode MS"/>
                <w:i/>
              </w:rPr>
              <w:t>applicableEventCategory</w:t>
            </w:r>
            <w:r w:rsidR="008C3BE6" w:rsidRPr="00C43ACB">
              <w:rPr>
                <w:rFonts w:eastAsia="Arial Unicode MS"/>
              </w:rPr>
              <w:t xml:space="preserve"> </w:t>
            </w:r>
            <w:r w:rsidRPr="00C43ACB">
              <w:rPr>
                <w:rFonts w:eastAsia="Arial Unicode MS"/>
              </w:rPr>
              <w:t xml:space="preserve">attributes of any of the provisioned </w:t>
            </w:r>
            <w:r w:rsidRPr="00C43ACB">
              <w:rPr>
                <w:rFonts w:eastAsia="Arial Unicode MS"/>
                <w:i/>
              </w:rPr>
              <w:t>[cmdhEcDefParamValues]</w:t>
            </w:r>
            <w:r w:rsidRPr="00C43ACB">
              <w:rPr>
                <w:rFonts w:eastAsia="Arial Unicode MS"/>
              </w:rPr>
              <w:t xml:space="preserve"> resources on the Hosting CSE.</w:t>
            </w:r>
          </w:p>
          <w:p w14:paraId="4890244F" w14:textId="77777777" w:rsidR="006458A8" w:rsidRPr="00C43ACB" w:rsidRDefault="006458A8" w:rsidP="00056DEC">
            <w:pPr>
              <w:pStyle w:val="TAL"/>
              <w:rPr>
                <w:rFonts w:eastAsia="Arial Unicode MS"/>
              </w:rPr>
            </w:pPr>
          </w:p>
          <w:p w14:paraId="5CCDCA3B" w14:textId="77777777" w:rsidR="006458A8" w:rsidRPr="00C43ACB" w:rsidRDefault="006458A8" w:rsidP="00056DEC">
            <w:pPr>
              <w:pStyle w:val="TAL"/>
              <w:rPr>
                <w:rFonts w:eastAsia="Arial Unicode MS"/>
              </w:rPr>
            </w:pPr>
            <w:r w:rsidRPr="00C43ACB">
              <w:rPr>
                <w:rFonts w:eastAsia="Arial Unicode MS"/>
              </w:rPr>
              <w:t xml:space="preserve">The string 'default' shall appear exactly once in any of the </w:t>
            </w:r>
            <w:r w:rsidRPr="00C43ACB">
              <w:rPr>
                <w:rFonts w:eastAsia="Arial Unicode MS"/>
                <w:i/>
              </w:rPr>
              <w:t>applicableEventCategory</w:t>
            </w:r>
            <w:r w:rsidRPr="00C43ACB">
              <w:rPr>
                <w:rFonts w:eastAsia="Arial Unicode MS"/>
              </w:rPr>
              <w:t xml:space="preserve"> attributes of any of the provisioned </w:t>
            </w:r>
            <w:r w:rsidRPr="00C43ACB">
              <w:rPr>
                <w:rFonts w:eastAsia="Arial Unicode MS"/>
                <w:i/>
              </w:rPr>
              <w:t>[cmdhEcDefParamValues]</w:t>
            </w:r>
            <w:r w:rsidRPr="00C43ACB">
              <w:rPr>
                <w:rFonts w:eastAsia="Arial Unicode MS"/>
              </w:rPr>
              <w:t xml:space="preserve"> resources on the Hosting CSE.</w:t>
            </w:r>
          </w:p>
          <w:p w14:paraId="5DD429F9" w14:textId="77777777" w:rsidR="006458A8" w:rsidRPr="00C43ACB" w:rsidRDefault="006458A8" w:rsidP="00056DEC">
            <w:pPr>
              <w:pStyle w:val="TAL"/>
              <w:rPr>
                <w:rFonts w:eastAsia="Arial Unicode MS"/>
              </w:rPr>
            </w:pPr>
          </w:p>
          <w:p w14:paraId="2F5B2EEB" w14:textId="77777777" w:rsidR="006458A8" w:rsidRPr="00C43ACB" w:rsidRDefault="006458A8" w:rsidP="00056DEC">
            <w:pPr>
              <w:pStyle w:val="TAL"/>
              <w:rPr>
                <w:rFonts w:eastAsia="Arial Unicode MS"/>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0B62F2A0" w14:textId="77777777" w:rsidTr="00630A55">
        <w:trPr>
          <w:jc w:val="center"/>
        </w:trPr>
        <w:tc>
          <w:tcPr>
            <w:tcW w:w="2448" w:type="dxa"/>
          </w:tcPr>
          <w:p w14:paraId="6C653967" w14:textId="77777777" w:rsidR="006458A8" w:rsidRPr="00C43ACB" w:rsidRDefault="006458A8" w:rsidP="00056DEC">
            <w:pPr>
              <w:pStyle w:val="TAL"/>
              <w:rPr>
                <w:rFonts w:eastAsia="Arial Unicode MS"/>
                <w:i/>
              </w:rPr>
            </w:pPr>
            <w:r w:rsidRPr="00C43ACB">
              <w:rPr>
                <w:rFonts w:eastAsia="Arial Unicode MS"/>
                <w:i/>
              </w:rPr>
              <w:t>defaultRequestExpTime</w:t>
            </w:r>
          </w:p>
        </w:tc>
        <w:tc>
          <w:tcPr>
            <w:tcW w:w="1080" w:type="dxa"/>
          </w:tcPr>
          <w:p w14:paraId="02581DA8" w14:textId="77777777" w:rsidR="006458A8" w:rsidRPr="00C43ACB" w:rsidRDefault="006458A8" w:rsidP="00056DEC">
            <w:pPr>
              <w:pStyle w:val="TAL"/>
              <w:jc w:val="center"/>
              <w:rPr>
                <w:rFonts w:eastAsia="Arial Unicode MS"/>
              </w:rPr>
            </w:pPr>
            <w:r w:rsidRPr="00C43ACB">
              <w:rPr>
                <w:rFonts w:eastAsia="Arial Unicode MS"/>
              </w:rPr>
              <w:t>1</w:t>
            </w:r>
          </w:p>
        </w:tc>
        <w:tc>
          <w:tcPr>
            <w:tcW w:w="864" w:type="dxa"/>
          </w:tcPr>
          <w:p w14:paraId="0976659D"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1E24F8A1" w14:textId="77777777" w:rsidR="006458A8" w:rsidRPr="00C43ACB" w:rsidRDefault="006458A8" w:rsidP="00AA6C74">
            <w:pPr>
              <w:pStyle w:val="TAL"/>
              <w:rPr>
                <w:rFonts w:eastAsia="Arial Unicode MS"/>
              </w:rPr>
            </w:pPr>
            <w:r w:rsidRPr="00C43ACB">
              <w:rPr>
                <w:rFonts w:eastAsia="Arial Unicode MS"/>
              </w:rPr>
              <w:t xml:space="preserve">Default value for the </w:t>
            </w:r>
            <w:r w:rsidRPr="00C43ACB">
              <w:rPr>
                <w:rFonts w:eastAsia="Arial Unicode MS"/>
                <w:b/>
                <w:i/>
              </w:rPr>
              <w:t>Request Expiration Timestamp</w:t>
            </w:r>
            <w:r w:rsidRPr="00C43ACB" w:rsidDel="00AA6C74">
              <w:rPr>
                <w:rFonts w:eastAsia="Arial Unicode MS"/>
              </w:rPr>
              <w:t xml:space="preserve"> </w:t>
            </w:r>
            <w:r w:rsidRPr="00C43ACB">
              <w:rPr>
                <w:rFonts w:eastAsia="Arial Unicode MS"/>
              </w:rPr>
              <w:t xml:space="preserve">parameter in a request when the </w:t>
            </w:r>
            <w:r w:rsidRPr="00C43ACB">
              <w:rPr>
                <w:rFonts w:eastAsia="Arial Unicode MS"/>
                <w:b/>
                <w:i/>
              </w:rPr>
              <w:t>Request Expiration Timestamp</w:t>
            </w:r>
            <w:r w:rsidRPr="00C43ACB" w:rsidDel="00AA6C74">
              <w:rPr>
                <w:rFonts w:eastAsia="Arial Unicode MS"/>
                <w:b/>
                <w:i/>
              </w:rPr>
              <w:t xml:space="preserve"> </w:t>
            </w:r>
            <w:r w:rsidRPr="00C43ACB">
              <w:rPr>
                <w:rFonts w:eastAsia="Arial Unicode MS"/>
              </w:rPr>
              <w:t xml:space="preserve">parameter of the request is not set.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2EDCE09D" w14:textId="77777777" w:rsidTr="00630A55">
        <w:trPr>
          <w:jc w:val="center"/>
        </w:trPr>
        <w:tc>
          <w:tcPr>
            <w:tcW w:w="2448" w:type="dxa"/>
          </w:tcPr>
          <w:p w14:paraId="6E02ACEA" w14:textId="77777777" w:rsidR="006458A8" w:rsidRPr="00C43ACB" w:rsidRDefault="006458A8" w:rsidP="00056DEC">
            <w:pPr>
              <w:pStyle w:val="TAL"/>
              <w:rPr>
                <w:rFonts w:eastAsia="Arial Unicode MS"/>
                <w:i/>
              </w:rPr>
            </w:pPr>
            <w:r w:rsidRPr="00C43ACB">
              <w:rPr>
                <w:i/>
              </w:rPr>
              <w:t>defaultResultExpTime</w:t>
            </w:r>
          </w:p>
        </w:tc>
        <w:tc>
          <w:tcPr>
            <w:tcW w:w="1080" w:type="dxa"/>
          </w:tcPr>
          <w:p w14:paraId="77B08BD2" w14:textId="77777777" w:rsidR="006458A8" w:rsidRPr="00C43ACB" w:rsidRDefault="006458A8" w:rsidP="00056DEC">
            <w:pPr>
              <w:pStyle w:val="TAL"/>
              <w:jc w:val="center"/>
              <w:rPr>
                <w:rFonts w:eastAsia="Arial Unicode MS"/>
              </w:rPr>
            </w:pPr>
            <w:r w:rsidRPr="00C43ACB">
              <w:t>1</w:t>
            </w:r>
          </w:p>
        </w:tc>
        <w:tc>
          <w:tcPr>
            <w:tcW w:w="864" w:type="dxa"/>
          </w:tcPr>
          <w:p w14:paraId="4AF0F4CB" w14:textId="77777777" w:rsidR="006458A8" w:rsidRPr="00C43ACB" w:rsidRDefault="006458A8" w:rsidP="00056DEC">
            <w:pPr>
              <w:pStyle w:val="TAL"/>
              <w:jc w:val="center"/>
              <w:rPr>
                <w:rFonts w:eastAsia="Arial Unicode MS"/>
              </w:rPr>
            </w:pPr>
            <w:r w:rsidRPr="00C43ACB">
              <w:t>RW</w:t>
            </w:r>
          </w:p>
        </w:tc>
        <w:tc>
          <w:tcPr>
            <w:tcW w:w="5184" w:type="dxa"/>
          </w:tcPr>
          <w:p w14:paraId="18EBF32E" w14:textId="77777777" w:rsidR="006458A8" w:rsidRPr="00C43ACB" w:rsidRDefault="006458A8" w:rsidP="00AA6C74">
            <w:pPr>
              <w:pStyle w:val="TAL"/>
              <w:rPr>
                <w:rFonts w:eastAsia="Arial Unicode MS"/>
              </w:rPr>
            </w:pPr>
            <w:r w:rsidRPr="00C43ACB">
              <w:t xml:space="preserve">Default value for the </w:t>
            </w:r>
            <w:r w:rsidRPr="00C43ACB">
              <w:rPr>
                <w:rFonts w:eastAsia="Arial Unicode MS"/>
                <w:b/>
                <w:i/>
              </w:rPr>
              <w:t>Result Expiration Timestamp</w:t>
            </w:r>
            <w:r w:rsidRPr="00C43ACB" w:rsidDel="00AA6C74">
              <w:t xml:space="preserve"> </w:t>
            </w:r>
            <w:r w:rsidRPr="00C43ACB">
              <w:t xml:space="preserve">parameter </w:t>
            </w:r>
            <w:r w:rsidRPr="00C43ACB">
              <w:rPr>
                <w:rFonts w:eastAsia="Arial Unicode MS"/>
              </w:rPr>
              <w:t xml:space="preserve">in a request when the </w:t>
            </w:r>
            <w:r w:rsidRPr="00C43ACB">
              <w:rPr>
                <w:rFonts w:eastAsia="Arial Unicode MS"/>
                <w:b/>
                <w:i/>
              </w:rPr>
              <w:t>Result Expiration Timestamp</w:t>
            </w:r>
            <w:r w:rsidRPr="00C43ACB" w:rsidDel="00AA6C74">
              <w:rPr>
                <w:rFonts w:eastAsia="Arial Unicode MS"/>
                <w:b/>
                <w:i/>
              </w:rPr>
              <w:t xml:space="preserve"> </w:t>
            </w:r>
            <w:r w:rsidRPr="00C43ACB">
              <w:rPr>
                <w:rFonts w:eastAsia="Arial Unicode MS"/>
              </w:rPr>
              <w:t xml:space="preserve">parameter of the request is not set.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35F4CBAA" w14:textId="77777777" w:rsidTr="00630A55">
        <w:trPr>
          <w:jc w:val="center"/>
        </w:trPr>
        <w:tc>
          <w:tcPr>
            <w:tcW w:w="2448" w:type="dxa"/>
          </w:tcPr>
          <w:p w14:paraId="6AA1A3A6" w14:textId="77777777" w:rsidR="006458A8" w:rsidRPr="00C43ACB" w:rsidRDefault="006458A8" w:rsidP="00056DEC">
            <w:pPr>
              <w:pStyle w:val="TAL"/>
              <w:rPr>
                <w:rFonts w:eastAsia="Arial Unicode MS"/>
                <w:i/>
              </w:rPr>
            </w:pPr>
            <w:r w:rsidRPr="00C43ACB">
              <w:rPr>
                <w:rFonts w:eastAsia="Arial Unicode MS"/>
                <w:i/>
              </w:rPr>
              <w:t>defaultOpExecTime</w:t>
            </w:r>
          </w:p>
        </w:tc>
        <w:tc>
          <w:tcPr>
            <w:tcW w:w="1080" w:type="dxa"/>
          </w:tcPr>
          <w:p w14:paraId="5610157C" w14:textId="77777777" w:rsidR="006458A8" w:rsidRPr="00C43ACB" w:rsidRDefault="006458A8" w:rsidP="00056DEC">
            <w:pPr>
              <w:pStyle w:val="TAL"/>
              <w:jc w:val="center"/>
            </w:pPr>
            <w:r w:rsidRPr="00C43ACB">
              <w:t>1</w:t>
            </w:r>
          </w:p>
        </w:tc>
        <w:tc>
          <w:tcPr>
            <w:tcW w:w="864" w:type="dxa"/>
          </w:tcPr>
          <w:p w14:paraId="42150B64" w14:textId="77777777" w:rsidR="006458A8" w:rsidRPr="00C43ACB" w:rsidRDefault="006458A8" w:rsidP="00056DEC">
            <w:pPr>
              <w:pStyle w:val="TAL"/>
              <w:jc w:val="center"/>
            </w:pPr>
            <w:r w:rsidRPr="00C43ACB">
              <w:t>RW</w:t>
            </w:r>
          </w:p>
        </w:tc>
        <w:tc>
          <w:tcPr>
            <w:tcW w:w="5184" w:type="dxa"/>
          </w:tcPr>
          <w:p w14:paraId="3C62D0E6" w14:textId="77777777" w:rsidR="006458A8" w:rsidRPr="00C43ACB" w:rsidRDefault="006458A8" w:rsidP="00AA6C74">
            <w:pPr>
              <w:pStyle w:val="TAL"/>
            </w:pPr>
            <w:r w:rsidRPr="00C43ACB">
              <w:t xml:space="preserve">Default value for the </w:t>
            </w:r>
            <w:r w:rsidRPr="00C43ACB">
              <w:rPr>
                <w:rFonts w:eastAsia="Arial Unicode MS"/>
                <w:b/>
                <w:i/>
              </w:rPr>
              <w:t>Operation Execution Time</w:t>
            </w:r>
            <w:r w:rsidRPr="00C43ACB" w:rsidDel="00AA6C74">
              <w:t xml:space="preserve"> </w:t>
            </w:r>
            <w:r w:rsidRPr="00C43ACB">
              <w:t xml:space="preserve">parameter </w:t>
            </w:r>
            <w:r w:rsidRPr="00C43ACB">
              <w:rPr>
                <w:rFonts w:eastAsia="Arial Unicode MS"/>
              </w:rPr>
              <w:t xml:space="preserve">in a request when the </w:t>
            </w:r>
            <w:r w:rsidRPr="00C43ACB">
              <w:rPr>
                <w:rFonts w:eastAsia="Arial Unicode MS"/>
                <w:b/>
                <w:i/>
              </w:rPr>
              <w:t>Operation Execution Time</w:t>
            </w:r>
            <w:r w:rsidRPr="00C43ACB" w:rsidDel="00AA6C74">
              <w:rPr>
                <w:rFonts w:eastAsia="Arial Unicode MS"/>
                <w:b/>
                <w:i/>
              </w:rPr>
              <w:t xml:space="preserve"> </w:t>
            </w:r>
            <w:r w:rsidRPr="00C43ACB">
              <w:rPr>
                <w:rFonts w:eastAsia="Arial Unicode MS"/>
              </w:rPr>
              <w:t xml:space="preserve">parameter of the request is not set.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A6500B6" w14:textId="77777777" w:rsidTr="00630A55">
        <w:trPr>
          <w:jc w:val="center"/>
        </w:trPr>
        <w:tc>
          <w:tcPr>
            <w:tcW w:w="2448" w:type="dxa"/>
          </w:tcPr>
          <w:p w14:paraId="0B3616DF" w14:textId="77777777" w:rsidR="006458A8" w:rsidRPr="00C43ACB" w:rsidRDefault="006458A8" w:rsidP="001669C4">
            <w:pPr>
              <w:pStyle w:val="TAL"/>
              <w:keepNext w:val="0"/>
              <w:rPr>
                <w:rFonts w:eastAsia="Arial Unicode MS"/>
                <w:i/>
              </w:rPr>
            </w:pPr>
            <w:r w:rsidRPr="00C43ACB">
              <w:rPr>
                <w:rFonts w:eastAsia="Arial Unicode MS"/>
                <w:i/>
              </w:rPr>
              <w:t>defaultRespPersistence</w:t>
            </w:r>
          </w:p>
        </w:tc>
        <w:tc>
          <w:tcPr>
            <w:tcW w:w="1080" w:type="dxa"/>
          </w:tcPr>
          <w:p w14:paraId="351821E2" w14:textId="77777777" w:rsidR="006458A8" w:rsidRPr="00C43ACB" w:rsidRDefault="006458A8" w:rsidP="001669C4">
            <w:pPr>
              <w:pStyle w:val="TAL"/>
              <w:keepNext w:val="0"/>
              <w:jc w:val="center"/>
            </w:pPr>
            <w:r w:rsidRPr="00C43ACB">
              <w:t>1</w:t>
            </w:r>
          </w:p>
        </w:tc>
        <w:tc>
          <w:tcPr>
            <w:tcW w:w="864" w:type="dxa"/>
          </w:tcPr>
          <w:p w14:paraId="79D8AFC4" w14:textId="77777777" w:rsidR="006458A8" w:rsidRPr="00C43ACB" w:rsidRDefault="006458A8" w:rsidP="001669C4">
            <w:pPr>
              <w:pStyle w:val="TAL"/>
              <w:keepNext w:val="0"/>
              <w:jc w:val="center"/>
            </w:pPr>
            <w:r w:rsidRPr="00C43ACB">
              <w:t>RW</w:t>
            </w:r>
          </w:p>
        </w:tc>
        <w:tc>
          <w:tcPr>
            <w:tcW w:w="5184" w:type="dxa"/>
          </w:tcPr>
          <w:p w14:paraId="08DBFC26" w14:textId="77777777" w:rsidR="006458A8" w:rsidRPr="00C43ACB" w:rsidRDefault="006458A8" w:rsidP="001669C4">
            <w:pPr>
              <w:pStyle w:val="TAL"/>
              <w:keepNext w:val="0"/>
            </w:pPr>
            <w:r w:rsidRPr="00C43ACB">
              <w:t xml:space="preserve">Default value for the </w:t>
            </w:r>
            <w:r w:rsidRPr="00C43ACB">
              <w:rPr>
                <w:rFonts w:eastAsia="Arial Unicode MS"/>
                <w:b/>
                <w:i/>
              </w:rPr>
              <w:t>Result Persistence</w:t>
            </w:r>
            <w:r w:rsidRPr="00C43ACB">
              <w:t xml:space="preserve"> parameter </w:t>
            </w:r>
            <w:r w:rsidRPr="00C43ACB">
              <w:rPr>
                <w:rFonts w:eastAsia="Arial Unicode MS"/>
              </w:rPr>
              <w:t xml:space="preserve">in a request when the </w:t>
            </w:r>
            <w:r w:rsidRPr="00C43ACB">
              <w:rPr>
                <w:rFonts w:eastAsia="Arial Unicode MS"/>
                <w:b/>
                <w:i/>
              </w:rPr>
              <w:t>Result Persistence</w:t>
            </w:r>
            <w:r w:rsidRPr="00C43ACB" w:rsidDel="00AA6C74">
              <w:rPr>
                <w:rFonts w:eastAsia="Arial Unicode MS"/>
                <w:b/>
                <w:i/>
              </w:rPr>
              <w:t xml:space="preserve"> </w:t>
            </w:r>
            <w:r w:rsidRPr="00C43ACB">
              <w:rPr>
                <w:rFonts w:eastAsia="Arial Unicode MS"/>
              </w:rPr>
              <w:t xml:space="preserve">parameter of the request is not set.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73A0B76" w14:textId="77777777" w:rsidTr="00630A55">
        <w:trPr>
          <w:jc w:val="center"/>
        </w:trPr>
        <w:tc>
          <w:tcPr>
            <w:tcW w:w="2448" w:type="dxa"/>
          </w:tcPr>
          <w:p w14:paraId="0FD94E31" w14:textId="77777777" w:rsidR="006458A8" w:rsidRPr="00C43ACB" w:rsidRDefault="006458A8" w:rsidP="00056DEC">
            <w:pPr>
              <w:pStyle w:val="TAL"/>
              <w:rPr>
                <w:rFonts w:eastAsia="Arial Unicode MS"/>
                <w:i/>
              </w:rPr>
            </w:pPr>
            <w:r w:rsidRPr="00C43ACB">
              <w:rPr>
                <w:rFonts w:eastAsia="Arial Unicode MS"/>
                <w:i/>
              </w:rPr>
              <w:lastRenderedPageBreak/>
              <w:t>defaultDelAggregation</w:t>
            </w:r>
          </w:p>
        </w:tc>
        <w:tc>
          <w:tcPr>
            <w:tcW w:w="1080" w:type="dxa"/>
          </w:tcPr>
          <w:p w14:paraId="1E995BE2" w14:textId="77777777" w:rsidR="006458A8" w:rsidRPr="00C43ACB" w:rsidRDefault="006458A8" w:rsidP="00056DEC">
            <w:pPr>
              <w:pStyle w:val="TAL"/>
              <w:jc w:val="center"/>
              <w:rPr>
                <w:rFonts w:eastAsia="Arial Unicode MS"/>
              </w:rPr>
            </w:pPr>
            <w:r w:rsidRPr="00C43ACB">
              <w:t>1</w:t>
            </w:r>
          </w:p>
        </w:tc>
        <w:tc>
          <w:tcPr>
            <w:tcW w:w="864" w:type="dxa"/>
          </w:tcPr>
          <w:p w14:paraId="7C66BBC6" w14:textId="77777777" w:rsidR="006458A8" w:rsidRPr="00C43ACB" w:rsidRDefault="006458A8" w:rsidP="00056DEC">
            <w:pPr>
              <w:pStyle w:val="TAL"/>
              <w:jc w:val="center"/>
              <w:rPr>
                <w:rFonts w:eastAsia="Arial Unicode MS"/>
              </w:rPr>
            </w:pPr>
            <w:r w:rsidRPr="00C43ACB">
              <w:t>RW</w:t>
            </w:r>
          </w:p>
        </w:tc>
        <w:tc>
          <w:tcPr>
            <w:tcW w:w="5184" w:type="dxa"/>
          </w:tcPr>
          <w:p w14:paraId="0C3E907F" w14:textId="77777777" w:rsidR="006458A8" w:rsidRPr="00C43ACB" w:rsidRDefault="006458A8" w:rsidP="00AA6C74">
            <w:pPr>
              <w:pStyle w:val="TAL"/>
              <w:rPr>
                <w:rFonts w:eastAsia="Arial Unicode MS"/>
              </w:rPr>
            </w:pPr>
            <w:r w:rsidRPr="00C43ACB">
              <w:t xml:space="preserve">Default value for the </w:t>
            </w:r>
            <w:r w:rsidRPr="00C43ACB">
              <w:rPr>
                <w:rFonts w:eastAsia="Arial Unicode MS"/>
                <w:b/>
                <w:i/>
              </w:rPr>
              <w:t>Delivery Aggregation</w:t>
            </w:r>
            <w:r w:rsidRPr="00C43ACB" w:rsidDel="00AA6C74">
              <w:t xml:space="preserve"> </w:t>
            </w:r>
            <w:r w:rsidRPr="00C43ACB">
              <w:t xml:space="preserve">parameter in a request when </w:t>
            </w:r>
            <w:r w:rsidRPr="00C43ACB">
              <w:rPr>
                <w:rFonts w:eastAsia="Arial Unicode MS"/>
              </w:rPr>
              <w:t xml:space="preserve">the </w:t>
            </w:r>
            <w:r w:rsidRPr="00C43ACB">
              <w:rPr>
                <w:rFonts w:eastAsia="Arial Unicode MS"/>
                <w:b/>
                <w:i/>
              </w:rPr>
              <w:t>Delivery Aggregation</w:t>
            </w:r>
            <w:r w:rsidRPr="00C43ACB" w:rsidDel="00AA6C74">
              <w:rPr>
                <w:rFonts w:eastAsia="Arial Unicode MS"/>
                <w:b/>
                <w:i/>
              </w:rPr>
              <w:t xml:space="preserve"> </w:t>
            </w:r>
            <w:r w:rsidRPr="00C43ACB">
              <w:rPr>
                <w:rFonts w:eastAsia="Arial Unicode MS"/>
              </w:rPr>
              <w:t xml:space="preserve">parameter of the request is not set. This attribute is a specialization of </w:t>
            </w:r>
            <w:r w:rsidRPr="00C43ACB">
              <w:rPr>
                <w:rFonts w:eastAsia="Arial Unicode MS"/>
                <w:i/>
              </w:rPr>
              <w:t>[objectAttribute]</w:t>
            </w:r>
            <w:r w:rsidRPr="00C43ACB">
              <w:rPr>
                <w:rFonts w:eastAsia="Arial Unicode MS"/>
              </w:rPr>
              <w:t xml:space="preserve"> attribute.</w:t>
            </w:r>
          </w:p>
        </w:tc>
      </w:tr>
    </w:tbl>
    <w:p w14:paraId="68D697F7" w14:textId="77777777" w:rsidR="00734A6D" w:rsidRPr="00C43ACB" w:rsidRDefault="00734A6D" w:rsidP="00734A6D">
      <w:pPr>
        <w:rPr>
          <w:b/>
        </w:rPr>
      </w:pPr>
    </w:p>
    <w:p w14:paraId="0B90C05E" w14:textId="77777777" w:rsidR="00734A6D" w:rsidRPr="00C43ACB" w:rsidRDefault="00734A6D" w:rsidP="00A97152">
      <w:pPr>
        <w:pStyle w:val="2"/>
        <w:rPr>
          <w:i/>
        </w:rPr>
      </w:pPr>
      <w:bookmarkStart w:id="1239" w:name="_Toc507430177"/>
      <w:bookmarkStart w:id="1240" w:name="_Toc2172370"/>
      <w:r w:rsidRPr="00C43ACB">
        <w:t>D.12.</w:t>
      </w:r>
      <w:r w:rsidR="008E1C45" w:rsidRPr="00C43ACB">
        <w:t>5</w:t>
      </w:r>
      <w:r w:rsidRPr="00C43ACB">
        <w:tab/>
        <w:t xml:space="preserve">Resource </w:t>
      </w:r>
      <w:r w:rsidRPr="00C43ACB">
        <w:rPr>
          <w:i/>
        </w:rPr>
        <w:t>cmdhLimits</w:t>
      </w:r>
      <w:bookmarkEnd w:id="1239"/>
      <w:bookmarkEnd w:id="1240"/>
    </w:p>
    <w:p w14:paraId="4B307D43" w14:textId="77777777" w:rsidR="00885744" w:rsidRPr="00C43ACB" w:rsidRDefault="00734A6D" w:rsidP="00734A6D">
      <w:r w:rsidRPr="00C43ACB">
        <w:t xml:space="preserve">The </w:t>
      </w:r>
      <w:r w:rsidRPr="00C43ACB">
        <w:rPr>
          <w:i/>
        </w:rPr>
        <w:t>[cmdhLimits]</w:t>
      </w:r>
      <w:r w:rsidRPr="00C43ACB">
        <w:t xml:space="preserve"> resource is used to define limits for CMDH related parameter values used in requests issued by </w:t>
      </w:r>
      <w:r w:rsidR="001A3714" w:rsidRPr="00C43ACB">
        <w:t>O</w:t>
      </w:r>
      <w:r w:rsidRPr="00C43ACB">
        <w:t xml:space="preserve">riginators (registered AEs or functions inside the CSE itself). When an incoming request is processed that does not comply with the limits defined by the corresponding </w:t>
      </w:r>
      <w:r w:rsidRPr="00C43ACB">
        <w:rPr>
          <w:i/>
        </w:rPr>
        <w:t>[cmdhLimits]</w:t>
      </w:r>
      <w:r w:rsidRPr="00C43ACB">
        <w:t xml:space="preserve"> resource, the request shall be rejected by the CSE.</w:t>
      </w:r>
    </w:p>
    <w:p w14:paraId="1E424623" w14:textId="77777777" w:rsidR="00496203" w:rsidRPr="00C43ACB" w:rsidRDefault="00035747" w:rsidP="001C13B4">
      <w:pPr>
        <w:pStyle w:val="FL"/>
        <w:keepNext w:val="0"/>
        <w:keepLines w:val="0"/>
      </w:pPr>
      <w:r w:rsidRPr="00C43ACB">
        <w:object w:dxaOrig="4605" w:dyaOrig="10388" w14:anchorId="101CB6F8">
          <v:shape id="_x0000_i1141" type="#_x0000_t75" style="width:223.2pt;height:496.8pt" o:ole="">
            <v:imagedata r:id="rId251" o:title=""/>
          </v:shape>
          <o:OLEObject Type="Embed" ProgID="VisioViewer.Viewer.1" ShapeID="_x0000_i1141" DrawAspect="Content" ObjectID="_1632050104" r:id="rId252"/>
        </w:object>
      </w:r>
    </w:p>
    <w:p w14:paraId="6F897B89" w14:textId="77777777" w:rsidR="00734A6D" w:rsidRPr="00C43ACB" w:rsidRDefault="00734A6D" w:rsidP="003521AA">
      <w:pPr>
        <w:pStyle w:val="TF"/>
      </w:pPr>
      <w:r w:rsidRPr="00C43ACB">
        <w:t>Figure D.12.</w:t>
      </w:r>
      <w:r w:rsidR="008E1C45" w:rsidRPr="00C43ACB">
        <w:t>5</w:t>
      </w:r>
      <w:r w:rsidRPr="00C43ACB">
        <w:t>-1: Stru</w:t>
      </w:r>
      <w:r w:rsidR="009D55D9" w:rsidRPr="00C43ACB">
        <w:t xml:space="preserve">cture of </w:t>
      </w:r>
      <w:r w:rsidR="009D55D9" w:rsidRPr="00C43ACB">
        <w:rPr>
          <w:i/>
        </w:rPr>
        <w:t xml:space="preserve">[cmdhLimits] </w:t>
      </w:r>
      <w:r w:rsidR="009D55D9" w:rsidRPr="00C43ACB">
        <w:t>resource</w:t>
      </w:r>
    </w:p>
    <w:p w14:paraId="08553A46" w14:textId="77777777" w:rsidR="00734A6D" w:rsidRPr="00C43ACB" w:rsidRDefault="00734A6D" w:rsidP="009D55D9">
      <w:pPr>
        <w:keepNext/>
        <w:keepLines/>
      </w:pPr>
      <w:r w:rsidRPr="00C43ACB">
        <w:lastRenderedPageBreak/>
        <w:t xml:space="preserve">The </w:t>
      </w:r>
      <w:r w:rsidRPr="00C43ACB">
        <w:rPr>
          <w:i/>
        </w:rPr>
        <w:t>[cmdhLimits]</w:t>
      </w:r>
      <w:r w:rsidRPr="00C43ACB">
        <w:t xml:space="preserve"> </w:t>
      </w:r>
      <w:r w:rsidR="002F0048" w:rsidRPr="00C43ACB">
        <w:t xml:space="preserve">resource </w:t>
      </w:r>
      <w:r w:rsidRPr="00C43ACB">
        <w:t>shall contain attributes</w:t>
      </w:r>
      <w:r w:rsidR="00E85CB4" w:rsidRPr="00C43ACB">
        <w:t xml:space="preserve"> specified</w:t>
      </w:r>
      <w:r w:rsidR="007D1178" w:rsidRPr="00C43ACB">
        <w:t xml:space="preserve"> </w:t>
      </w:r>
      <w:r w:rsidR="00A33BB9" w:rsidRPr="00C43ACB">
        <w:t>in t</w:t>
      </w:r>
      <w:r w:rsidR="007D1178" w:rsidRPr="00C43ACB">
        <w:t xml:space="preserve">able </w:t>
      </w:r>
      <w:r w:rsidRPr="00C43ACB">
        <w:t>D.12.</w:t>
      </w:r>
      <w:r w:rsidR="008E1C45" w:rsidRPr="00C43ACB">
        <w:t>5</w:t>
      </w:r>
      <w:r w:rsidRPr="00C43ACB">
        <w:t>-</w:t>
      </w:r>
      <w:r w:rsidR="00907AEC" w:rsidRPr="00C43ACB">
        <w:t>1</w:t>
      </w:r>
      <w:r w:rsidRPr="00C43ACB">
        <w:t>.</w:t>
      </w:r>
    </w:p>
    <w:p w14:paraId="48A93A83" w14:textId="77777777" w:rsidR="00734A6D" w:rsidRPr="00C43ACB" w:rsidRDefault="00734A6D" w:rsidP="00383D72">
      <w:pPr>
        <w:pStyle w:val="TH"/>
      </w:pPr>
      <w:r w:rsidRPr="00C43ACB">
        <w:t>Table D.12.</w:t>
      </w:r>
      <w:r w:rsidR="008E1C45" w:rsidRPr="00C43ACB">
        <w:t>5</w:t>
      </w:r>
      <w:r w:rsidRPr="00C43ACB">
        <w:t>-</w:t>
      </w:r>
      <w:r w:rsidR="00907AEC" w:rsidRPr="00C43ACB">
        <w:t>1</w:t>
      </w:r>
      <w:r w:rsidRPr="00C43ACB">
        <w:t>: Attributes of</w:t>
      </w:r>
      <w:r w:rsidRPr="00C43ACB">
        <w:rPr>
          <w:i/>
        </w:rPr>
        <w:t xml:space="preserve"> [cmdhLimits]</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80"/>
        <w:gridCol w:w="864"/>
        <w:gridCol w:w="5184"/>
      </w:tblGrid>
      <w:tr w:rsidR="00734A6D" w:rsidRPr="00C43ACB" w14:paraId="509C9B0C" w14:textId="77777777" w:rsidTr="00630A55">
        <w:trPr>
          <w:tblHeader/>
          <w:jc w:val="center"/>
        </w:trPr>
        <w:tc>
          <w:tcPr>
            <w:tcW w:w="2304" w:type="dxa"/>
            <w:shd w:val="clear" w:color="auto" w:fill="E0E0E0"/>
            <w:vAlign w:val="center"/>
          </w:tcPr>
          <w:p w14:paraId="1F369E71" w14:textId="77777777" w:rsidR="00734A6D" w:rsidRPr="00C43ACB" w:rsidRDefault="00734A6D" w:rsidP="00854BBE">
            <w:pPr>
              <w:pStyle w:val="TAH"/>
              <w:rPr>
                <w:rFonts w:eastAsia="Arial Unicode MS"/>
              </w:rPr>
            </w:pPr>
            <w:r w:rsidRPr="00C43ACB">
              <w:rPr>
                <w:rFonts w:eastAsia="Arial Unicode MS"/>
              </w:rPr>
              <w:t>Attribute</w:t>
            </w:r>
            <w:r w:rsidR="00460684" w:rsidRPr="00C43ACB">
              <w:rPr>
                <w:rFonts w:eastAsia="Arial Unicode MS"/>
              </w:rPr>
              <w:t>s</w:t>
            </w:r>
            <w:r w:rsidRPr="00C43ACB">
              <w:rPr>
                <w:rFonts w:eastAsia="Arial Unicode MS"/>
              </w:rPr>
              <w:t xml:space="preserve"> of </w:t>
            </w:r>
            <w:r w:rsidRPr="00C43ACB">
              <w:rPr>
                <w:rFonts w:eastAsia="Arial Unicode MS"/>
                <w:i/>
              </w:rPr>
              <w:t>[cmdhLimits]</w:t>
            </w:r>
          </w:p>
        </w:tc>
        <w:tc>
          <w:tcPr>
            <w:tcW w:w="1080" w:type="dxa"/>
            <w:shd w:val="clear" w:color="auto" w:fill="E0E0E0"/>
            <w:vAlign w:val="center"/>
          </w:tcPr>
          <w:p w14:paraId="0D690947" w14:textId="77777777" w:rsidR="00734A6D" w:rsidRPr="00C43ACB" w:rsidRDefault="00734A6D"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1195B36D" w14:textId="77777777" w:rsidR="00734A6D" w:rsidRPr="00C43ACB" w:rsidRDefault="00734A6D" w:rsidP="00854BBE">
            <w:pPr>
              <w:pStyle w:val="TAH"/>
              <w:rPr>
                <w:rFonts w:eastAsia="Arial Unicode MS"/>
              </w:rPr>
            </w:pPr>
            <w:r w:rsidRPr="00C43ACB">
              <w:rPr>
                <w:rFonts w:eastAsia="Arial Unicode MS"/>
              </w:rPr>
              <w:t>RW/</w:t>
            </w:r>
          </w:p>
          <w:p w14:paraId="37110CC7" w14:textId="77777777" w:rsidR="00734A6D" w:rsidRPr="00C43ACB" w:rsidRDefault="00734A6D" w:rsidP="00854BBE">
            <w:pPr>
              <w:pStyle w:val="TAH"/>
              <w:rPr>
                <w:rFonts w:eastAsia="Arial Unicode MS"/>
              </w:rPr>
            </w:pPr>
            <w:r w:rsidRPr="00C43ACB">
              <w:rPr>
                <w:rFonts w:eastAsia="Arial Unicode MS"/>
              </w:rPr>
              <w:t>RO/</w:t>
            </w:r>
          </w:p>
          <w:p w14:paraId="24240044" w14:textId="77777777" w:rsidR="00734A6D" w:rsidRPr="00C43ACB" w:rsidRDefault="00734A6D" w:rsidP="00854BBE">
            <w:pPr>
              <w:pStyle w:val="TAH"/>
              <w:rPr>
                <w:rFonts w:eastAsia="Arial Unicode MS"/>
              </w:rPr>
            </w:pPr>
            <w:r w:rsidRPr="00C43ACB">
              <w:rPr>
                <w:rFonts w:eastAsia="Arial Unicode MS"/>
              </w:rPr>
              <w:t>WO</w:t>
            </w:r>
          </w:p>
        </w:tc>
        <w:tc>
          <w:tcPr>
            <w:tcW w:w="5184" w:type="dxa"/>
            <w:shd w:val="clear" w:color="auto" w:fill="E0E0E0"/>
            <w:vAlign w:val="center"/>
          </w:tcPr>
          <w:p w14:paraId="142AFF9B" w14:textId="77777777" w:rsidR="00734A6D" w:rsidRPr="00C43ACB" w:rsidRDefault="00734A6D" w:rsidP="00854BBE">
            <w:pPr>
              <w:pStyle w:val="TAH"/>
              <w:rPr>
                <w:rFonts w:eastAsia="Arial Unicode MS"/>
              </w:rPr>
            </w:pPr>
            <w:r w:rsidRPr="00C43ACB">
              <w:rPr>
                <w:rFonts w:eastAsia="Arial Unicode MS"/>
              </w:rPr>
              <w:t>Description</w:t>
            </w:r>
          </w:p>
        </w:tc>
      </w:tr>
      <w:tr w:rsidR="00734A6D" w:rsidRPr="00C43ACB" w14:paraId="28F96945" w14:textId="77777777" w:rsidTr="00630A55">
        <w:trPr>
          <w:jc w:val="center"/>
        </w:trPr>
        <w:tc>
          <w:tcPr>
            <w:tcW w:w="2304" w:type="dxa"/>
          </w:tcPr>
          <w:p w14:paraId="22F50EFA" w14:textId="77777777" w:rsidR="00734A6D" w:rsidRPr="00C43ACB" w:rsidRDefault="00734A6D" w:rsidP="00056DEC">
            <w:pPr>
              <w:pStyle w:val="TAL"/>
              <w:rPr>
                <w:rFonts w:eastAsia="Arial Unicode MS"/>
                <w:i/>
              </w:rPr>
            </w:pPr>
            <w:r w:rsidRPr="00C43ACB">
              <w:rPr>
                <w:rFonts w:eastAsia="Arial Unicode MS"/>
                <w:i/>
              </w:rPr>
              <w:t>resourceType</w:t>
            </w:r>
          </w:p>
        </w:tc>
        <w:tc>
          <w:tcPr>
            <w:tcW w:w="1080" w:type="dxa"/>
          </w:tcPr>
          <w:p w14:paraId="2E4C4AB6" w14:textId="77777777" w:rsidR="00734A6D" w:rsidRPr="00C43ACB" w:rsidRDefault="00734A6D" w:rsidP="00056DEC">
            <w:pPr>
              <w:pStyle w:val="TAL"/>
              <w:jc w:val="center"/>
              <w:rPr>
                <w:rFonts w:eastAsia="Arial Unicode MS"/>
              </w:rPr>
            </w:pPr>
            <w:r w:rsidRPr="00C43ACB">
              <w:rPr>
                <w:rFonts w:eastAsia="Arial Unicode MS"/>
              </w:rPr>
              <w:t>1</w:t>
            </w:r>
          </w:p>
        </w:tc>
        <w:tc>
          <w:tcPr>
            <w:tcW w:w="864" w:type="dxa"/>
          </w:tcPr>
          <w:p w14:paraId="3FDB034E" w14:textId="77777777" w:rsidR="00734A6D" w:rsidRPr="00C43ACB" w:rsidRDefault="00734A6D" w:rsidP="00056DEC">
            <w:pPr>
              <w:pStyle w:val="TAL"/>
              <w:jc w:val="center"/>
              <w:rPr>
                <w:rFonts w:eastAsia="Arial Unicode MS"/>
              </w:rPr>
            </w:pPr>
            <w:r w:rsidRPr="00C43ACB">
              <w:rPr>
                <w:rFonts w:eastAsia="Arial Unicode MS"/>
              </w:rPr>
              <w:t>RO</w:t>
            </w:r>
          </w:p>
        </w:tc>
        <w:tc>
          <w:tcPr>
            <w:tcW w:w="5184" w:type="dxa"/>
          </w:tcPr>
          <w:p w14:paraId="501AA359" w14:textId="77777777" w:rsidR="00734A6D" w:rsidRPr="00C43ACB" w:rsidRDefault="00734A6D"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2C653E" w:rsidRPr="00C43ACB" w14:paraId="2E8E368E" w14:textId="77777777" w:rsidTr="00630A55">
        <w:trPr>
          <w:jc w:val="center"/>
        </w:trPr>
        <w:tc>
          <w:tcPr>
            <w:tcW w:w="2304" w:type="dxa"/>
          </w:tcPr>
          <w:p w14:paraId="0348510A" w14:textId="77777777" w:rsidR="002C653E" w:rsidRPr="00C43ACB" w:rsidRDefault="002C653E" w:rsidP="00056DEC">
            <w:pPr>
              <w:pStyle w:val="TAL"/>
              <w:rPr>
                <w:rFonts w:eastAsia="Arial Unicode MS"/>
                <w:i/>
              </w:rPr>
            </w:pPr>
            <w:r w:rsidRPr="00C43ACB">
              <w:rPr>
                <w:rFonts w:eastAsia="Arial Unicode MS" w:hint="eastAsia"/>
                <w:i/>
                <w:lang w:eastAsia="ko-KR"/>
              </w:rPr>
              <w:t>resourceID</w:t>
            </w:r>
          </w:p>
        </w:tc>
        <w:tc>
          <w:tcPr>
            <w:tcW w:w="1080" w:type="dxa"/>
          </w:tcPr>
          <w:p w14:paraId="08599F5D" w14:textId="77777777" w:rsidR="002C653E" w:rsidRPr="00C43ACB" w:rsidRDefault="002C653E" w:rsidP="00056DEC">
            <w:pPr>
              <w:pStyle w:val="TAL"/>
              <w:jc w:val="center"/>
              <w:rPr>
                <w:rFonts w:eastAsia="Arial Unicode MS"/>
              </w:rPr>
            </w:pPr>
            <w:r w:rsidRPr="00C43ACB">
              <w:rPr>
                <w:rFonts w:eastAsia="Arial Unicode MS" w:hint="eastAsia"/>
                <w:lang w:eastAsia="ko-KR"/>
              </w:rPr>
              <w:t>1</w:t>
            </w:r>
          </w:p>
        </w:tc>
        <w:tc>
          <w:tcPr>
            <w:tcW w:w="864" w:type="dxa"/>
          </w:tcPr>
          <w:p w14:paraId="71436523" w14:textId="77777777" w:rsidR="002C653E" w:rsidRPr="00C43ACB" w:rsidRDefault="006458A8" w:rsidP="00056DEC">
            <w:pPr>
              <w:pStyle w:val="TAL"/>
              <w:jc w:val="center"/>
              <w:rPr>
                <w:rFonts w:eastAsia="Arial Unicode MS"/>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418BE2F2" w14:textId="77777777" w:rsidR="002C653E" w:rsidRPr="00C43ACB" w:rsidRDefault="002C653E"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6458A8" w:rsidRPr="00C43ACB" w14:paraId="47C1202D" w14:textId="77777777" w:rsidTr="00630A55">
        <w:trPr>
          <w:jc w:val="center"/>
        </w:trPr>
        <w:tc>
          <w:tcPr>
            <w:tcW w:w="2304" w:type="dxa"/>
          </w:tcPr>
          <w:p w14:paraId="20CFBADB" w14:textId="77777777" w:rsidR="006458A8" w:rsidRPr="00C43ACB" w:rsidRDefault="006458A8" w:rsidP="00056DEC">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5C403228" w14:textId="77777777" w:rsidR="006458A8" w:rsidRPr="00C43ACB" w:rsidRDefault="006458A8" w:rsidP="00056DEC">
            <w:pPr>
              <w:pStyle w:val="TAL"/>
              <w:jc w:val="center"/>
              <w:rPr>
                <w:rFonts w:eastAsia="Arial Unicode MS"/>
                <w:lang w:eastAsia="ko-KR"/>
              </w:rPr>
            </w:pPr>
            <w:r w:rsidRPr="00C43ACB">
              <w:rPr>
                <w:rFonts w:eastAsia="Arial Unicode MS" w:hint="eastAsia"/>
                <w:lang w:eastAsia="ko-KR"/>
              </w:rPr>
              <w:t>1</w:t>
            </w:r>
          </w:p>
        </w:tc>
        <w:tc>
          <w:tcPr>
            <w:tcW w:w="864" w:type="dxa"/>
          </w:tcPr>
          <w:p w14:paraId="25D11721" w14:textId="77777777" w:rsidR="006458A8" w:rsidRPr="00C43ACB" w:rsidRDefault="006458A8" w:rsidP="00056DEC">
            <w:pPr>
              <w:pStyle w:val="TAL"/>
              <w:jc w:val="center"/>
              <w:rPr>
                <w:rFonts w:eastAsia="Arial Unicode MS"/>
                <w:lang w:eastAsia="ko-KR"/>
              </w:rPr>
            </w:pPr>
            <w:r w:rsidRPr="00C43ACB">
              <w:rPr>
                <w:rFonts w:eastAsia="Arial Unicode MS"/>
                <w:lang w:eastAsia="ko-KR"/>
              </w:rPr>
              <w:t>WO</w:t>
            </w:r>
          </w:p>
        </w:tc>
        <w:tc>
          <w:tcPr>
            <w:tcW w:w="5184" w:type="dxa"/>
          </w:tcPr>
          <w:p w14:paraId="6171045C"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1246CC0D" w14:textId="77777777" w:rsidTr="00630A55">
        <w:trPr>
          <w:jc w:val="center"/>
        </w:trPr>
        <w:tc>
          <w:tcPr>
            <w:tcW w:w="2304" w:type="dxa"/>
          </w:tcPr>
          <w:p w14:paraId="56FC479F" w14:textId="77777777" w:rsidR="006458A8" w:rsidRPr="00C43ACB" w:rsidRDefault="006458A8" w:rsidP="00056DEC">
            <w:pPr>
              <w:pStyle w:val="TAL"/>
              <w:rPr>
                <w:rFonts w:eastAsia="Arial Unicode MS"/>
                <w:i/>
              </w:rPr>
            </w:pPr>
            <w:r w:rsidRPr="00C43ACB">
              <w:rPr>
                <w:rFonts w:eastAsia="Arial Unicode MS"/>
                <w:i/>
              </w:rPr>
              <w:t>parentID</w:t>
            </w:r>
          </w:p>
        </w:tc>
        <w:tc>
          <w:tcPr>
            <w:tcW w:w="1080" w:type="dxa"/>
          </w:tcPr>
          <w:p w14:paraId="27548078" w14:textId="77777777" w:rsidR="006458A8" w:rsidRPr="00C43ACB" w:rsidRDefault="006458A8" w:rsidP="00056DEC">
            <w:pPr>
              <w:pStyle w:val="TAL"/>
              <w:jc w:val="center"/>
              <w:rPr>
                <w:rFonts w:eastAsia="Arial Unicode MS"/>
              </w:rPr>
            </w:pPr>
            <w:r w:rsidRPr="00C43ACB">
              <w:rPr>
                <w:rFonts w:eastAsia="Arial Unicode MS"/>
              </w:rPr>
              <w:t>1</w:t>
            </w:r>
          </w:p>
        </w:tc>
        <w:tc>
          <w:tcPr>
            <w:tcW w:w="864" w:type="dxa"/>
          </w:tcPr>
          <w:p w14:paraId="6FD15009" w14:textId="77777777" w:rsidR="006458A8" w:rsidRPr="00C43ACB" w:rsidRDefault="006458A8" w:rsidP="00056DEC">
            <w:pPr>
              <w:pStyle w:val="TAL"/>
              <w:jc w:val="center"/>
              <w:rPr>
                <w:rFonts w:eastAsia="Arial Unicode MS"/>
              </w:rPr>
            </w:pPr>
            <w:r w:rsidRPr="00C43ACB">
              <w:rPr>
                <w:rFonts w:eastAsia="Arial Unicode MS"/>
              </w:rPr>
              <w:t>RO</w:t>
            </w:r>
          </w:p>
        </w:tc>
        <w:tc>
          <w:tcPr>
            <w:tcW w:w="5184" w:type="dxa"/>
          </w:tcPr>
          <w:p w14:paraId="4BF85E4F"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125D53DD" w14:textId="77777777" w:rsidTr="00630A55">
        <w:trPr>
          <w:jc w:val="center"/>
        </w:trPr>
        <w:tc>
          <w:tcPr>
            <w:tcW w:w="2304" w:type="dxa"/>
          </w:tcPr>
          <w:p w14:paraId="410ECFE9" w14:textId="77777777" w:rsidR="006458A8" w:rsidRPr="00C43ACB" w:rsidRDefault="006458A8" w:rsidP="00056DEC">
            <w:pPr>
              <w:pStyle w:val="TAL"/>
              <w:rPr>
                <w:rFonts w:eastAsia="Arial Unicode MS"/>
                <w:i/>
              </w:rPr>
            </w:pPr>
            <w:r w:rsidRPr="00C43ACB">
              <w:rPr>
                <w:i/>
              </w:rPr>
              <w:t>expirationTime</w:t>
            </w:r>
          </w:p>
        </w:tc>
        <w:tc>
          <w:tcPr>
            <w:tcW w:w="1080" w:type="dxa"/>
          </w:tcPr>
          <w:p w14:paraId="704AF888" w14:textId="77777777" w:rsidR="006458A8" w:rsidRPr="00C43ACB" w:rsidRDefault="006458A8" w:rsidP="00056DEC">
            <w:pPr>
              <w:pStyle w:val="TAL"/>
              <w:jc w:val="center"/>
              <w:rPr>
                <w:rFonts w:eastAsia="Arial Unicode MS"/>
              </w:rPr>
            </w:pPr>
            <w:r w:rsidRPr="00C43ACB">
              <w:t>1</w:t>
            </w:r>
          </w:p>
        </w:tc>
        <w:tc>
          <w:tcPr>
            <w:tcW w:w="864" w:type="dxa"/>
          </w:tcPr>
          <w:p w14:paraId="072D5FE9" w14:textId="77777777" w:rsidR="006458A8" w:rsidRPr="00C43ACB" w:rsidRDefault="006458A8" w:rsidP="00056DEC">
            <w:pPr>
              <w:pStyle w:val="TAL"/>
              <w:jc w:val="center"/>
              <w:rPr>
                <w:rFonts w:eastAsia="Arial Unicode MS"/>
              </w:rPr>
            </w:pPr>
            <w:r w:rsidRPr="00C43ACB">
              <w:t>RW</w:t>
            </w:r>
          </w:p>
        </w:tc>
        <w:tc>
          <w:tcPr>
            <w:tcW w:w="5184" w:type="dxa"/>
          </w:tcPr>
          <w:p w14:paraId="72C533B3"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3E734951" w14:textId="77777777" w:rsidTr="00630A55">
        <w:trPr>
          <w:jc w:val="center"/>
        </w:trPr>
        <w:tc>
          <w:tcPr>
            <w:tcW w:w="2304" w:type="dxa"/>
          </w:tcPr>
          <w:p w14:paraId="21670640" w14:textId="77777777" w:rsidR="006458A8" w:rsidRPr="00C43ACB" w:rsidRDefault="006458A8" w:rsidP="00056DEC">
            <w:pPr>
              <w:pStyle w:val="TAL"/>
              <w:rPr>
                <w:rFonts w:eastAsia="Arial Unicode MS"/>
                <w:i/>
              </w:rPr>
            </w:pPr>
            <w:r w:rsidRPr="00C43ACB">
              <w:rPr>
                <w:i/>
              </w:rPr>
              <w:t>accessControlPolicyIDs</w:t>
            </w:r>
          </w:p>
        </w:tc>
        <w:tc>
          <w:tcPr>
            <w:tcW w:w="1080" w:type="dxa"/>
          </w:tcPr>
          <w:p w14:paraId="08678B3D" w14:textId="77777777" w:rsidR="006458A8" w:rsidRPr="00C43ACB" w:rsidRDefault="006458A8" w:rsidP="00056DEC">
            <w:pPr>
              <w:pStyle w:val="TAL"/>
              <w:jc w:val="center"/>
              <w:rPr>
                <w:rFonts w:eastAsia="Arial Unicode MS"/>
              </w:rPr>
            </w:pPr>
            <w:r w:rsidRPr="00C43ACB">
              <w:t>0..1 (L)</w:t>
            </w:r>
          </w:p>
        </w:tc>
        <w:tc>
          <w:tcPr>
            <w:tcW w:w="864" w:type="dxa"/>
          </w:tcPr>
          <w:p w14:paraId="0755494D" w14:textId="77777777" w:rsidR="006458A8" w:rsidRPr="00C43ACB" w:rsidRDefault="006458A8" w:rsidP="00056DEC">
            <w:pPr>
              <w:pStyle w:val="TAL"/>
              <w:jc w:val="center"/>
              <w:rPr>
                <w:rFonts w:eastAsia="Arial Unicode MS"/>
              </w:rPr>
            </w:pPr>
            <w:r w:rsidRPr="00C43ACB">
              <w:t>RW</w:t>
            </w:r>
          </w:p>
        </w:tc>
        <w:tc>
          <w:tcPr>
            <w:tcW w:w="5184" w:type="dxa"/>
          </w:tcPr>
          <w:p w14:paraId="6DE9D3E7"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0BE730D6" w14:textId="77777777" w:rsidTr="00630A55">
        <w:trPr>
          <w:jc w:val="center"/>
        </w:trPr>
        <w:tc>
          <w:tcPr>
            <w:tcW w:w="2304" w:type="dxa"/>
            <w:tcBorders>
              <w:bottom w:val="single" w:sz="4" w:space="0" w:color="000000"/>
            </w:tcBorders>
          </w:tcPr>
          <w:p w14:paraId="67D080C4" w14:textId="77777777" w:rsidR="006458A8" w:rsidRPr="00C43ACB" w:rsidRDefault="006458A8" w:rsidP="00056DEC">
            <w:pPr>
              <w:pStyle w:val="TAL"/>
              <w:rPr>
                <w:rFonts w:eastAsia="Arial Unicode MS"/>
                <w:i/>
              </w:rPr>
            </w:pPr>
            <w:r w:rsidRPr="00C43ACB">
              <w:rPr>
                <w:i/>
              </w:rPr>
              <w:t>creationTime</w:t>
            </w:r>
          </w:p>
        </w:tc>
        <w:tc>
          <w:tcPr>
            <w:tcW w:w="1080" w:type="dxa"/>
            <w:tcBorders>
              <w:bottom w:val="single" w:sz="4" w:space="0" w:color="000000"/>
            </w:tcBorders>
          </w:tcPr>
          <w:p w14:paraId="44E8BEF6" w14:textId="77777777" w:rsidR="006458A8" w:rsidRPr="00C43ACB" w:rsidRDefault="006458A8" w:rsidP="00056DEC">
            <w:pPr>
              <w:pStyle w:val="TAL"/>
              <w:jc w:val="center"/>
              <w:rPr>
                <w:rFonts w:eastAsia="Arial Unicode MS"/>
              </w:rPr>
            </w:pPr>
            <w:r w:rsidRPr="00C43ACB">
              <w:t>1</w:t>
            </w:r>
          </w:p>
        </w:tc>
        <w:tc>
          <w:tcPr>
            <w:tcW w:w="864" w:type="dxa"/>
            <w:tcBorders>
              <w:bottom w:val="single" w:sz="4" w:space="0" w:color="000000"/>
            </w:tcBorders>
          </w:tcPr>
          <w:p w14:paraId="2FF2C274" w14:textId="77777777" w:rsidR="006458A8" w:rsidRPr="00C43ACB" w:rsidRDefault="006458A8" w:rsidP="00056DEC">
            <w:pPr>
              <w:pStyle w:val="TAL"/>
              <w:jc w:val="center"/>
              <w:rPr>
                <w:rFonts w:eastAsia="Arial Unicode MS"/>
              </w:rPr>
            </w:pPr>
            <w:r w:rsidRPr="00C43ACB">
              <w:t>RO</w:t>
            </w:r>
          </w:p>
        </w:tc>
        <w:tc>
          <w:tcPr>
            <w:tcW w:w="5184" w:type="dxa"/>
            <w:tcBorders>
              <w:bottom w:val="single" w:sz="4" w:space="0" w:color="000000"/>
            </w:tcBorders>
          </w:tcPr>
          <w:p w14:paraId="0F1AA2E0"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4F06565F" w14:textId="77777777" w:rsidTr="00630A55">
        <w:trPr>
          <w:jc w:val="center"/>
        </w:trPr>
        <w:tc>
          <w:tcPr>
            <w:tcW w:w="2304" w:type="dxa"/>
          </w:tcPr>
          <w:p w14:paraId="3F4943D4" w14:textId="77777777" w:rsidR="006458A8" w:rsidRPr="00C43ACB" w:rsidRDefault="006458A8" w:rsidP="00056DEC">
            <w:pPr>
              <w:pStyle w:val="TAL"/>
              <w:rPr>
                <w:rFonts w:eastAsia="Arial Unicode MS"/>
                <w:i/>
              </w:rPr>
            </w:pPr>
            <w:r w:rsidRPr="00C43ACB">
              <w:rPr>
                <w:i/>
              </w:rPr>
              <w:t>lastModifiedTime</w:t>
            </w:r>
          </w:p>
        </w:tc>
        <w:tc>
          <w:tcPr>
            <w:tcW w:w="1080" w:type="dxa"/>
          </w:tcPr>
          <w:p w14:paraId="78BBFDCB" w14:textId="77777777" w:rsidR="006458A8" w:rsidRPr="00C43ACB" w:rsidRDefault="006458A8" w:rsidP="00056DEC">
            <w:pPr>
              <w:pStyle w:val="TAL"/>
              <w:jc w:val="center"/>
              <w:rPr>
                <w:rFonts w:eastAsia="Arial Unicode MS"/>
              </w:rPr>
            </w:pPr>
            <w:r w:rsidRPr="00C43ACB">
              <w:t>1</w:t>
            </w:r>
          </w:p>
        </w:tc>
        <w:tc>
          <w:tcPr>
            <w:tcW w:w="864" w:type="dxa"/>
          </w:tcPr>
          <w:p w14:paraId="5F045685" w14:textId="77777777" w:rsidR="006458A8" w:rsidRPr="00C43ACB" w:rsidRDefault="006458A8" w:rsidP="00056DEC">
            <w:pPr>
              <w:pStyle w:val="TAL"/>
              <w:jc w:val="center"/>
              <w:rPr>
                <w:rFonts w:eastAsia="Arial Unicode MS"/>
              </w:rPr>
            </w:pPr>
            <w:r w:rsidRPr="00C43ACB">
              <w:t>RO</w:t>
            </w:r>
          </w:p>
        </w:tc>
        <w:tc>
          <w:tcPr>
            <w:tcW w:w="5184" w:type="dxa"/>
          </w:tcPr>
          <w:p w14:paraId="44781D3C"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rsidDel="00C324F7" w14:paraId="084B51BA" w14:textId="77777777" w:rsidTr="00630A55">
        <w:trPr>
          <w:jc w:val="center"/>
        </w:trPr>
        <w:tc>
          <w:tcPr>
            <w:tcW w:w="2304" w:type="dxa"/>
          </w:tcPr>
          <w:p w14:paraId="412C509B" w14:textId="77777777" w:rsidR="006458A8" w:rsidRPr="00C43ACB" w:rsidRDefault="006458A8" w:rsidP="00056DEC">
            <w:pPr>
              <w:pStyle w:val="TAL"/>
              <w:rPr>
                <w:i/>
                <w:lang w:eastAsia="ko-KR"/>
              </w:rPr>
            </w:pPr>
            <w:r w:rsidRPr="00C43ACB">
              <w:rPr>
                <w:i/>
                <w:lang w:eastAsia="ko-KR"/>
              </w:rPr>
              <w:t>labels</w:t>
            </w:r>
          </w:p>
        </w:tc>
        <w:tc>
          <w:tcPr>
            <w:tcW w:w="1080" w:type="dxa"/>
          </w:tcPr>
          <w:p w14:paraId="5C1D18D5" w14:textId="77777777" w:rsidR="006458A8" w:rsidRPr="00C43ACB" w:rsidRDefault="006458A8" w:rsidP="00056DEC">
            <w:pPr>
              <w:pStyle w:val="TAL"/>
              <w:jc w:val="center"/>
              <w:rPr>
                <w:rFonts w:eastAsia="Malgun Gothic"/>
                <w:lang w:eastAsia="ko-KR"/>
              </w:rPr>
            </w:pPr>
            <w:r w:rsidRPr="00C43ACB">
              <w:rPr>
                <w:rFonts w:eastAsia="Malgun Gothic"/>
                <w:lang w:eastAsia="ko-KR"/>
              </w:rPr>
              <w:t>0..1</w:t>
            </w:r>
            <w:r w:rsidR="00375EBC" w:rsidRPr="00C43ACB">
              <w:rPr>
                <w:rFonts w:eastAsia="Arial Unicode MS"/>
              </w:rPr>
              <w:t>(L)</w:t>
            </w:r>
          </w:p>
        </w:tc>
        <w:tc>
          <w:tcPr>
            <w:tcW w:w="864" w:type="dxa"/>
          </w:tcPr>
          <w:p w14:paraId="634E8B01" w14:textId="77777777" w:rsidR="006458A8" w:rsidRPr="00C43ACB" w:rsidRDefault="006458A8" w:rsidP="00056DEC">
            <w:pPr>
              <w:pStyle w:val="TAL"/>
              <w:jc w:val="center"/>
              <w:rPr>
                <w:rFonts w:eastAsia="Malgun Gothic"/>
                <w:lang w:eastAsia="ko-KR"/>
              </w:rPr>
            </w:pPr>
            <w:r w:rsidRPr="00C43ACB">
              <w:rPr>
                <w:rFonts w:eastAsia="Malgun Gothic"/>
                <w:lang w:eastAsia="ko-KR"/>
              </w:rPr>
              <w:t>RO</w:t>
            </w:r>
          </w:p>
        </w:tc>
        <w:tc>
          <w:tcPr>
            <w:tcW w:w="5184" w:type="dxa"/>
          </w:tcPr>
          <w:p w14:paraId="57378738" w14:textId="77777777" w:rsidR="006458A8" w:rsidRPr="00C43ACB" w:rsidRDefault="006458A8" w:rsidP="00056DEC">
            <w:pPr>
              <w:pStyle w:val="TAL"/>
              <w:rPr>
                <w:lang w:eastAsia="ko-KR"/>
              </w:rPr>
            </w:pPr>
            <w:r w:rsidRPr="00C43ACB">
              <w:rPr>
                <w:rFonts w:eastAsia="Arial Unicode MS"/>
              </w:rPr>
              <w:t>See clause 9.6.1.3</w:t>
            </w:r>
            <w:r w:rsidR="00024EA3" w:rsidRPr="00C43ACB">
              <w:rPr>
                <w:rFonts w:eastAsia="Arial Unicode MS"/>
              </w:rPr>
              <w:t>.</w:t>
            </w:r>
          </w:p>
        </w:tc>
      </w:tr>
      <w:tr w:rsidR="006458A8" w:rsidRPr="00C43ACB" w:rsidDel="00C324F7" w14:paraId="3F4904DA" w14:textId="77777777" w:rsidTr="00630A55">
        <w:trPr>
          <w:jc w:val="center"/>
        </w:trPr>
        <w:tc>
          <w:tcPr>
            <w:tcW w:w="2304" w:type="dxa"/>
          </w:tcPr>
          <w:p w14:paraId="4C8B1301" w14:textId="77777777" w:rsidR="006458A8" w:rsidRPr="00C43ACB" w:rsidRDefault="006458A8" w:rsidP="00056DEC">
            <w:pPr>
              <w:pStyle w:val="TAL"/>
              <w:rPr>
                <w:i/>
                <w:lang w:eastAsia="ko-KR"/>
              </w:rPr>
            </w:pPr>
            <w:r w:rsidRPr="00C43ACB">
              <w:rPr>
                <w:rFonts w:eastAsia="Arial Unicode MS" w:hint="eastAsia"/>
                <w:i/>
                <w:lang w:eastAsia="zh-CN"/>
              </w:rPr>
              <w:t>mgmtDefinition</w:t>
            </w:r>
          </w:p>
        </w:tc>
        <w:tc>
          <w:tcPr>
            <w:tcW w:w="1080" w:type="dxa"/>
          </w:tcPr>
          <w:p w14:paraId="0E64DD51" w14:textId="77777777" w:rsidR="006458A8" w:rsidRPr="00C43ACB" w:rsidRDefault="006458A8" w:rsidP="00056DEC">
            <w:pPr>
              <w:pStyle w:val="TAL"/>
              <w:jc w:val="center"/>
              <w:rPr>
                <w:rFonts w:eastAsia="Malgun Gothic"/>
                <w:lang w:eastAsia="ko-KR"/>
              </w:rPr>
            </w:pPr>
            <w:r w:rsidRPr="00C43ACB">
              <w:rPr>
                <w:rFonts w:eastAsia="Arial Unicode MS" w:hint="eastAsia"/>
                <w:lang w:eastAsia="zh-CN"/>
              </w:rPr>
              <w:t>1</w:t>
            </w:r>
          </w:p>
        </w:tc>
        <w:tc>
          <w:tcPr>
            <w:tcW w:w="864" w:type="dxa"/>
          </w:tcPr>
          <w:p w14:paraId="4E8B18A2" w14:textId="77777777" w:rsidR="006458A8" w:rsidRPr="00C43ACB" w:rsidRDefault="006458A8" w:rsidP="00056DEC">
            <w:pPr>
              <w:pStyle w:val="TAL"/>
              <w:jc w:val="center"/>
              <w:rPr>
                <w:rFonts w:eastAsia="Malgun Gothic"/>
                <w:lang w:eastAsia="ko-KR"/>
              </w:rPr>
            </w:pPr>
            <w:r w:rsidRPr="00C43ACB">
              <w:rPr>
                <w:rFonts w:eastAsia="Arial Unicode MS" w:hint="eastAsia"/>
                <w:lang w:eastAsia="zh-CN"/>
              </w:rPr>
              <w:t>WO</w:t>
            </w:r>
          </w:p>
        </w:tc>
        <w:tc>
          <w:tcPr>
            <w:tcW w:w="5184" w:type="dxa"/>
          </w:tcPr>
          <w:p w14:paraId="493CDF22" w14:textId="77777777" w:rsidR="006458A8" w:rsidRPr="00C43ACB" w:rsidRDefault="006458A8" w:rsidP="00056DEC">
            <w:pPr>
              <w:pStyle w:val="TAL"/>
              <w:rPr>
                <w:lang w:eastAsia="ko-KR"/>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i/>
              </w:rPr>
              <w:t>cmdhLimits</w:t>
            </w:r>
            <w:r w:rsidR="003D10C8" w:rsidRPr="00C43ACB">
              <w:rPr>
                <w:rFonts w:eastAsia="Arial Unicode MS"/>
                <w:i/>
                <w:lang w:eastAsia="zh-CN"/>
              </w:rPr>
              <w:t>"</w:t>
            </w:r>
            <w:r w:rsidRPr="00C43ACB">
              <w:rPr>
                <w:rFonts w:eastAsia="Arial Unicode MS"/>
                <w:lang w:eastAsia="zh-CN"/>
              </w:rPr>
              <w:t>.</w:t>
            </w:r>
          </w:p>
        </w:tc>
      </w:tr>
      <w:tr w:rsidR="00BC73A9" w:rsidRPr="00C43ACB" w:rsidDel="00C324F7" w14:paraId="184E6299" w14:textId="77777777" w:rsidTr="00630A55">
        <w:trPr>
          <w:jc w:val="center"/>
        </w:trPr>
        <w:tc>
          <w:tcPr>
            <w:tcW w:w="2304" w:type="dxa"/>
          </w:tcPr>
          <w:p w14:paraId="6F4BEF71" w14:textId="77777777" w:rsidR="00BC73A9" w:rsidRPr="00C43ACB" w:rsidRDefault="00BC73A9" w:rsidP="00056DEC">
            <w:pPr>
              <w:pStyle w:val="TAL"/>
              <w:rPr>
                <w:i/>
                <w:lang w:eastAsia="ko-KR"/>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80" w:type="dxa"/>
          </w:tcPr>
          <w:p w14:paraId="4F2DB07F" w14:textId="77777777" w:rsidR="00BC73A9" w:rsidRPr="00C43ACB" w:rsidRDefault="00BC73A9" w:rsidP="00056DEC">
            <w:pPr>
              <w:pStyle w:val="TAL"/>
              <w:jc w:val="center"/>
              <w:rPr>
                <w:rFonts w:eastAsia="Malgun Gothic"/>
                <w:lang w:eastAsia="ko-KR"/>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26D8C816" w14:textId="77777777" w:rsidR="00BC73A9" w:rsidRPr="00C43ACB" w:rsidRDefault="00BC73A9" w:rsidP="00056DEC">
            <w:pPr>
              <w:pStyle w:val="TAL"/>
              <w:jc w:val="center"/>
              <w:rPr>
                <w:rFonts w:eastAsia="Malgun Gothic"/>
                <w:lang w:eastAsia="ko-KR"/>
              </w:rPr>
            </w:pPr>
            <w:r w:rsidRPr="00C43ACB">
              <w:rPr>
                <w:rFonts w:eastAsia="Arial Unicode MS"/>
                <w:lang w:eastAsia="zh-CN"/>
              </w:rPr>
              <w:t>WO</w:t>
            </w:r>
          </w:p>
        </w:tc>
        <w:tc>
          <w:tcPr>
            <w:tcW w:w="5184" w:type="dxa"/>
          </w:tcPr>
          <w:p w14:paraId="6580C690" w14:textId="77777777" w:rsidR="00BC73A9" w:rsidRPr="00C43ACB" w:rsidRDefault="00BC73A9" w:rsidP="009D55D9">
            <w:pPr>
              <w:pStyle w:val="TAL"/>
              <w:rPr>
                <w:lang w:eastAsia="ko-KR"/>
              </w:rPr>
            </w:pPr>
            <w:r w:rsidRPr="00C43ACB">
              <w:rPr>
                <w:rFonts w:eastAsia="Arial Unicode MS"/>
              </w:rPr>
              <w:t>See clause 9.6.15.</w:t>
            </w:r>
          </w:p>
        </w:tc>
      </w:tr>
      <w:tr w:rsidR="00BC73A9" w:rsidRPr="00C43ACB" w:rsidDel="00C324F7" w14:paraId="45706324" w14:textId="77777777" w:rsidTr="00630A55">
        <w:trPr>
          <w:jc w:val="center"/>
        </w:trPr>
        <w:tc>
          <w:tcPr>
            <w:tcW w:w="2304" w:type="dxa"/>
          </w:tcPr>
          <w:p w14:paraId="12294AB9" w14:textId="77777777" w:rsidR="00BC73A9" w:rsidRPr="00C43ACB" w:rsidRDefault="00BC73A9" w:rsidP="00056DEC">
            <w:pPr>
              <w:pStyle w:val="TAL"/>
              <w:rPr>
                <w:i/>
                <w:lang w:eastAsia="ko-KR"/>
              </w:rPr>
            </w:pPr>
            <w:r w:rsidRPr="00C43ACB">
              <w:rPr>
                <w:rFonts w:eastAsia="Arial Unicode MS"/>
                <w:i/>
              </w:rPr>
              <w:t>objectPaths</w:t>
            </w:r>
          </w:p>
        </w:tc>
        <w:tc>
          <w:tcPr>
            <w:tcW w:w="1080" w:type="dxa"/>
          </w:tcPr>
          <w:p w14:paraId="55244517" w14:textId="77777777" w:rsidR="00BC73A9" w:rsidRPr="00C43ACB" w:rsidRDefault="00BC73A9" w:rsidP="00056DEC">
            <w:pPr>
              <w:pStyle w:val="TAL"/>
              <w:jc w:val="center"/>
              <w:rPr>
                <w:rFonts w:eastAsia="Malgun Gothic"/>
                <w:lang w:eastAsia="ko-KR"/>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6B7B71CC" w14:textId="77777777" w:rsidR="00BC73A9" w:rsidRPr="00C43ACB" w:rsidRDefault="00BC73A9" w:rsidP="00056DEC">
            <w:pPr>
              <w:pStyle w:val="TAL"/>
              <w:jc w:val="center"/>
              <w:rPr>
                <w:rFonts w:eastAsia="Malgun Gothic"/>
                <w:lang w:eastAsia="ko-KR"/>
              </w:rPr>
            </w:pPr>
            <w:r w:rsidRPr="00C43ACB">
              <w:rPr>
                <w:rFonts w:eastAsia="Arial Unicode MS"/>
                <w:lang w:eastAsia="zh-CN"/>
              </w:rPr>
              <w:t>WO</w:t>
            </w:r>
          </w:p>
        </w:tc>
        <w:tc>
          <w:tcPr>
            <w:tcW w:w="5184" w:type="dxa"/>
          </w:tcPr>
          <w:p w14:paraId="79C99545" w14:textId="77777777" w:rsidR="00BC73A9" w:rsidRPr="00C43ACB" w:rsidRDefault="00BC73A9" w:rsidP="009D55D9">
            <w:pPr>
              <w:pStyle w:val="TAL"/>
              <w:rPr>
                <w:lang w:eastAsia="ko-KR"/>
              </w:rPr>
            </w:pPr>
            <w:r w:rsidRPr="00C43ACB">
              <w:rPr>
                <w:rFonts w:eastAsia="Arial Unicode MS"/>
              </w:rPr>
              <w:t>See clause 9.6.15.</w:t>
            </w:r>
          </w:p>
        </w:tc>
      </w:tr>
      <w:tr w:rsidR="006458A8" w:rsidRPr="00C43ACB" w:rsidDel="00C324F7" w14:paraId="48B1FC82" w14:textId="77777777" w:rsidTr="00630A55">
        <w:trPr>
          <w:jc w:val="center"/>
        </w:trPr>
        <w:tc>
          <w:tcPr>
            <w:tcW w:w="2304" w:type="dxa"/>
          </w:tcPr>
          <w:p w14:paraId="03982549" w14:textId="77777777" w:rsidR="006458A8" w:rsidRPr="00C43ACB" w:rsidRDefault="006458A8" w:rsidP="00056DEC">
            <w:pPr>
              <w:pStyle w:val="TAL"/>
              <w:rPr>
                <w:i/>
                <w:lang w:eastAsia="ko-KR"/>
              </w:rPr>
            </w:pPr>
            <w:r w:rsidRPr="00C43ACB">
              <w:rPr>
                <w:rFonts w:eastAsia="Arial Unicode MS"/>
                <w:i/>
              </w:rPr>
              <w:t>description</w:t>
            </w:r>
          </w:p>
        </w:tc>
        <w:tc>
          <w:tcPr>
            <w:tcW w:w="1080" w:type="dxa"/>
          </w:tcPr>
          <w:p w14:paraId="7EDB26C0" w14:textId="77777777" w:rsidR="006458A8" w:rsidRPr="00C43ACB" w:rsidRDefault="006458A8" w:rsidP="00056DEC">
            <w:pPr>
              <w:pStyle w:val="TAL"/>
              <w:jc w:val="center"/>
              <w:rPr>
                <w:rFonts w:eastAsia="Malgun Gothic"/>
                <w:lang w:eastAsia="ko-KR"/>
              </w:rPr>
            </w:pPr>
            <w:r w:rsidRPr="00C43ACB">
              <w:rPr>
                <w:rFonts w:eastAsia="Arial Unicode MS"/>
                <w:lang w:eastAsia="zh-CN"/>
              </w:rPr>
              <w:t>0..</w:t>
            </w:r>
            <w:r w:rsidRPr="00C43ACB">
              <w:rPr>
                <w:rFonts w:eastAsia="Arial Unicode MS" w:hint="eastAsia"/>
                <w:lang w:eastAsia="zh-CN"/>
              </w:rPr>
              <w:t>1</w:t>
            </w:r>
          </w:p>
        </w:tc>
        <w:tc>
          <w:tcPr>
            <w:tcW w:w="864" w:type="dxa"/>
          </w:tcPr>
          <w:p w14:paraId="386A8DA9" w14:textId="77777777" w:rsidR="006458A8" w:rsidRPr="00C43ACB" w:rsidRDefault="006458A8" w:rsidP="00056DEC">
            <w:pPr>
              <w:pStyle w:val="TAL"/>
              <w:jc w:val="center"/>
              <w:rPr>
                <w:rFonts w:eastAsia="Malgun Gothic"/>
                <w:lang w:eastAsia="ko-KR"/>
              </w:rPr>
            </w:pPr>
            <w:r w:rsidRPr="00C43ACB">
              <w:rPr>
                <w:rFonts w:eastAsia="Arial Unicode MS"/>
              </w:rPr>
              <w:t>RW</w:t>
            </w:r>
          </w:p>
        </w:tc>
        <w:tc>
          <w:tcPr>
            <w:tcW w:w="5184" w:type="dxa"/>
          </w:tcPr>
          <w:p w14:paraId="6AC95440" w14:textId="77777777" w:rsidR="006458A8" w:rsidRPr="00C43ACB" w:rsidRDefault="006458A8" w:rsidP="009D55D9">
            <w:pPr>
              <w:pStyle w:val="TAL"/>
              <w:rPr>
                <w:lang w:eastAsia="ko-KR"/>
              </w:rPr>
            </w:pPr>
            <w:r w:rsidRPr="00C43ACB">
              <w:rPr>
                <w:rFonts w:eastAsia="Arial Unicode MS"/>
              </w:rPr>
              <w:t>See clause 9.6.15.</w:t>
            </w:r>
          </w:p>
        </w:tc>
      </w:tr>
      <w:tr w:rsidR="006458A8" w:rsidRPr="00C43ACB" w:rsidDel="00C324F7" w14:paraId="3015218F" w14:textId="77777777" w:rsidTr="00630A55">
        <w:trPr>
          <w:jc w:val="center"/>
        </w:trPr>
        <w:tc>
          <w:tcPr>
            <w:tcW w:w="2304" w:type="dxa"/>
          </w:tcPr>
          <w:p w14:paraId="6F30D85F" w14:textId="77777777" w:rsidR="006458A8" w:rsidRPr="00C43ACB" w:rsidDel="00C324F7" w:rsidRDefault="006458A8" w:rsidP="00056DEC">
            <w:pPr>
              <w:pStyle w:val="TAL"/>
              <w:rPr>
                <w:rFonts w:eastAsia="Arial Unicode MS"/>
                <w:i/>
              </w:rPr>
            </w:pPr>
            <w:r w:rsidRPr="00C43ACB">
              <w:rPr>
                <w:rFonts w:hint="eastAsia"/>
                <w:i/>
                <w:lang w:eastAsia="ko-KR"/>
              </w:rPr>
              <w:t>order</w:t>
            </w:r>
          </w:p>
        </w:tc>
        <w:tc>
          <w:tcPr>
            <w:tcW w:w="1080" w:type="dxa"/>
          </w:tcPr>
          <w:p w14:paraId="3FE9A9DA" w14:textId="77777777" w:rsidR="006458A8" w:rsidRPr="00C43ACB" w:rsidDel="00C324F7" w:rsidRDefault="006458A8" w:rsidP="00056DEC">
            <w:pPr>
              <w:pStyle w:val="TAL"/>
              <w:jc w:val="center"/>
              <w:rPr>
                <w:rFonts w:eastAsia="Arial Unicode MS"/>
              </w:rPr>
            </w:pPr>
            <w:r w:rsidRPr="00C43ACB">
              <w:rPr>
                <w:rFonts w:eastAsia="Malgun Gothic" w:hint="eastAsia"/>
                <w:lang w:eastAsia="ko-KR"/>
              </w:rPr>
              <w:t>1</w:t>
            </w:r>
          </w:p>
        </w:tc>
        <w:tc>
          <w:tcPr>
            <w:tcW w:w="864" w:type="dxa"/>
          </w:tcPr>
          <w:p w14:paraId="0225D50F" w14:textId="77777777" w:rsidR="006458A8" w:rsidRPr="00C43ACB" w:rsidDel="00C324F7" w:rsidRDefault="006458A8" w:rsidP="00056DEC">
            <w:pPr>
              <w:pStyle w:val="TAL"/>
              <w:jc w:val="center"/>
              <w:rPr>
                <w:rFonts w:eastAsia="Arial Unicode MS"/>
              </w:rPr>
            </w:pPr>
            <w:r w:rsidRPr="00C43ACB">
              <w:rPr>
                <w:rFonts w:eastAsia="Malgun Gothic" w:hint="eastAsia"/>
                <w:lang w:eastAsia="ko-KR"/>
              </w:rPr>
              <w:t>RW</w:t>
            </w:r>
          </w:p>
        </w:tc>
        <w:tc>
          <w:tcPr>
            <w:tcW w:w="5184" w:type="dxa"/>
          </w:tcPr>
          <w:p w14:paraId="006B5128" w14:textId="77777777" w:rsidR="006458A8" w:rsidRPr="00C43ACB" w:rsidDel="00C324F7" w:rsidRDefault="006458A8" w:rsidP="00056DEC">
            <w:pPr>
              <w:pStyle w:val="TAL"/>
              <w:rPr>
                <w:rFonts w:eastAsia="Arial Unicode MS"/>
              </w:rPr>
            </w:pPr>
            <w:r w:rsidRPr="00C43ACB">
              <w:rPr>
                <w:rFonts w:hint="eastAsia"/>
                <w:lang w:eastAsia="ko-KR"/>
              </w:rPr>
              <w:t xml:space="preserve">The index indicating in which order the </w:t>
            </w:r>
            <w:r w:rsidRPr="00C43ACB">
              <w:rPr>
                <w:i/>
                <w:lang w:eastAsia="ko-KR"/>
              </w:rPr>
              <w:t>[</w:t>
            </w:r>
            <w:r w:rsidRPr="00C43ACB">
              <w:rPr>
                <w:rFonts w:hint="eastAsia"/>
                <w:i/>
                <w:lang w:eastAsia="ko-KR"/>
              </w:rPr>
              <w:t>cmdhLimit</w:t>
            </w:r>
            <w:r w:rsidRPr="00C43ACB">
              <w:rPr>
                <w:i/>
                <w:lang w:eastAsia="ko-KR"/>
              </w:rPr>
              <w:t>s]</w:t>
            </w:r>
            <w:r w:rsidRPr="00C43ACB">
              <w:rPr>
                <w:rFonts w:hint="eastAsia"/>
                <w:lang w:eastAsia="ko-KR"/>
              </w:rPr>
              <w:t xml:space="preserve"> resource will be treated by the CSE to determine a value for the limit parameters.</w:t>
            </w:r>
            <w:r w:rsidRPr="00C43ACB">
              <w:rPr>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7B88EB16" w14:textId="77777777" w:rsidTr="00630A55">
        <w:trPr>
          <w:jc w:val="center"/>
        </w:trPr>
        <w:tc>
          <w:tcPr>
            <w:tcW w:w="2304" w:type="dxa"/>
          </w:tcPr>
          <w:p w14:paraId="35B53400" w14:textId="77777777" w:rsidR="006458A8" w:rsidRPr="00C43ACB" w:rsidRDefault="006458A8" w:rsidP="00056DEC">
            <w:pPr>
              <w:pStyle w:val="TAL"/>
              <w:rPr>
                <w:i/>
                <w:lang w:eastAsia="ko-KR"/>
              </w:rPr>
            </w:pPr>
            <w:r w:rsidRPr="00C43ACB">
              <w:rPr>
                <w:rFonts w:hint="eastAsia"/>
                <w:i/>
                <w:lang w:eastAsia="ko-KR"/>
              </w:rPr>
              <w:t>requestOrigin</w:t>
            </w:r>
          </w:p>
        </w:tc>
        <w:tc>
          <w:tcPr>
            <w:tcW w:w="1080" w:type="dxa"/>
          </w:tcPr>
          <w:p w14:paraId="0398AE85" w14:textId="77777777" w:rsidR="006458A8" w:rsidRPr="00C43ACB" w:rsidRDefault="006458A8" w:rsidP="00056DEC">
            <w:pPr>
              <w:pStyle w:val="TAL"/>
              <w:jc w:val="center"/>
              <w:rPr>
                <w:rFonts w:eastAsia="Malgun Gothic"/>
                <w:lang w:eastAsia="ko-KR"/>
              </w:rPr>
            </w:pPr>
            <w:r w:rsidRPr="00C43ACB">
              <w:rPr>
                <w:rFonts w:eastAsia="Malgun Gothic" w:hint="eastAsia"/>
                <w:lang w:eastAsia="ko-KR"/>
              </w:rPr>
              <w:t>1</w:t>
            </w:r>
          </w:p>
        </w:tc>
        <w:tc>
          <w:tcPr>
            <w:tcW w:w="864" w:type="dxa"/>
          </w:tcPr>
          <w:p w14:paraId="136BDD44" w14:textId="77777777" w:rsidR="006458A8" w:rsidRPr="00C43ACB" w:rsidRDefault="006458A8" w:rsidP="00056DEC">
            <w:pPr>
              <w:pStyle w:val="TAL"/>
              <w:jc w:val="center"/>
              <w:rPr>
                <w:rFonts w:eastAsia="Malgun Gothic"/>
                <w:lang w:eastAsia="ko-KR"/>
              </w:rPr>
            </w:pPr>
            <w:r w:rsidRPr="00C43ACB">
              <w:rPr>
                <w:rFonts w:eastAsia="Malgun Gothic" w:hint="eastAsia"/>
                <w:lang w:eastAsia="ko-KR"/>
              </w:rPr>
              <w:t>RW</w:t>
            </w:r>
          </w:p>
        </w:tc>
        <w:tc>
          <w:tcPr>
            <w:tcW w:w="5184" w:type="dxa"/>
          </w:tcPr>
          <w:p w14:paraId="2C142EFB" w14:textId="77777777" w:rsidR="006458A8" w:rsidRPr="00C43ACB" w:rsidRDefault="006458A8" w:rsidP="00056DEC">
            <w:pPr>
              <w:pStyle w:val="TAL"/>
              <w:rPr>
                <w:rFonts w:eastAsia="Arial Unicode MS"/>
              </w:rPr>
            </w:pPr>
            <w:r w:rsidRPr="00C43ACB">
              <w:rPr>
                <w:rFonts w:eastAsia="Arial Unicode MS"/>
              </w:rPr>
              <w:t xml:space="preserve">The </w:t>
            </w:r>
            <w:r w:rsidRPr="00C43ACB">
              <w:rPr>
                <w:rFonts w:eastAsia="Arial Unicode MS" w:hint="eastAsia"/>
                <w:i/>
                <w:lang w:eastAsia="ko-KR"/>
              </w:rPr>
              <w:t>requestOrigin</w:t>
            </w:r>
            <w:r w:rsidRPr="00C43ACB">
              <w:rPr>
                <w:rFonts w:eastAsia="Arial Unicode MS"/>
              </w:rPr>
              <w:t xml:space="preserve"> attribute is a list of zero or more local </w:t>
            </w:r>
            <w:r w:rsidRPr="00C43ACB">
              <w:rPr>
                <w:rFonts w:eastAsia="Arial Unicode MS"/>
                <w:i/>
              </w:rPr>
              <w:t>AE-IDs</w:t>
            </w:r>
            <w:r w:rsidRPr="00C43ACB">
              <w:rPr>
                <w:rFonts w:eastAsia="Arial Unicode MS"/>
              </w:rPr>
              <w:t xml:space="preserve">, </w:t>
            </w:r>
            <w:r w:rsidRPr="00C43ACB">
              <w:rPr>
                <w:rFonts w:eastAsia="Arial Unicode MS"/>
                <w:i/>
              </w:rPr>
              <w:t>App-IDs</w:t>
            </w:r>
            <w:r w:rsidRPr="00C43ACB">
              <w:rPr>
                <w:rFonts w:eastAsia="Arial Unicode MS"/>
              </w:rPr>
              <w:t>, or the strings</w:t>
            </w:r>
            <w:r w:rsidR="008C3BE6" w:rsidRPr="00C43ACB">
              <w:rPr>
                <w:rFonts w:eastAsia="Arial Unicode MS"/>
              </w:rPr>
              <w:t xml:space="preserve"> </w:t>
            </w:r>
            <w:r w:rsidRPr="00C43ACB">
              <w:rPr>
                <w:rFonts w:eastAsia="Arial Unicode MS"/>
              </w:rPr>
              <w:t>'</w:t>
            </w:r>
            <w:r w:rsidRPr="00C43ACB">
              <w:rPr>
                <w:rFonts w:eastAsia="Arial Unicode MS" w:hint="eastAsia"/>
                <w:lang w:eastAsia="ko-KR"/>
              </w:rPr>
              <w:t>local</w:t>
            </w:r>
            <w:r w:rsidRPr="00C43ACB">
              <w:rPr>
                <w:rFonts w:eastAsia="Arial Unicode MS"/>
              </w:rPr>
              <w:t>AE' or '</w:t>
            </w:r>
            <w:r w:rsidRPr="00C43ACB">
              <w:rPr>
                <w:rFonts w:eastAsia="Arial Unicode MS" w:hint="eastAsia"/>
                <w:lang w:eastAsia="ko-KR"/>
              </w:rPr>
              <w:t>this</w:t>
            </w:r>
            <w:r w:rsidRPr="00C43ACB">
              <w:rPr>
                <w:rFonts w:eastAsia="Arial Unicode MS"/>
              </w:rPr>
              <w:t xml:space="preserve">CSE'. </w:t>
            </w:r>
          </w:p>
          <w:p w14:paraId="1D5B0C48" w14:textId="77777777" w:rsidR="006458A8" w:rsidRPr="00C43ACB" w:rsidRDefault="006458A8" w:rsidP="00056DEC">
            <w:pPr>
              <w:pStyle w:val="TAL"/>
              <w:rPr>
                <w:rFonts w:eastAsia="Arial Unicode MS"/>
              </w:rPr>
            </w:pPr>
          </w:p>
          <w:p w14:paraId="48F2E95E" w14:textId="77777777" w:rsidR="006458A8" w:rsidRPr="00C43ACB" w:rsidRDefault="006458A8" w:rsidP="00056DEC">
            <w:pPr>
              <w:pStyle w:val="TAL"/>
              <w:rPr>
                <w:rFonts w:eastAsia="Arial Unicode MS"/>
              </w:rPr>
            </w:pPr>
            <w:r w:rsidRPr="00C43ACB">
              <w:rPr>
                <w:rFonts w:eastAsia="Arial Unicode MS"/>
              </w:rPr>
              <w:t xml:space="preserve">When an </w:t>
            </w:r>
            <w:r w:rsidRPr="00C43ACB">
              <w:rPr>
                <w:rFonts w:eastAsia="Arial Unicode MS"/>
                <w:i/>
              </w:rPr>
              <w:t>AE-ID</w:t>
            </w:r>
            <w:r w:rsidRPr="00C43ACB">
              <w:rPr>
                <w:rFonts w:eastAsia="Arial Unicode MS"/>
              </w:rPr>
              <w:t xml:space="preserve"> appears in the </w:t>
            </w:r>
            <w:r w:rsidRPr="00C43ACB">
              <w:rPr>
                <w:rFonts w:eastAsia="Arial Unicode MS" w:hint="eastAsia"/>
                <w:i/>
                <w:lang w:eastAsia="ko-KR"/>
              </w:rPr>
              <w:t>requestOrigin</w:t>
            </w:r>
            <w:r w:rsidRPr="00C43ACB">
              <w:rPr>
                <w:rFonts w:eastAsia="Arial Unicode MS"/>
              </w:rPr>
              <w:t xml:space="preserve"> attribute, the CMDH parameter limits defined inside </w:t>
            </w:r>
            <w:r w:rsidRPr="00C43ACB">
              <w:rPr>
                <w:rFonts w:eastAsia="Arial Unicode MS"/>
                <w:i/>
              </w:rPr>
              <w:t>[cmdhLimits]</w:t>
            </w:r>
            <w:r w:rsidRPr="00C43ACB">
              <w:rPr>
                <w:rFonts w:eastAsia="Arial Unicode MS"/>
              </w:rPr>
              <w:t xml:space="preserve"> resources are applicable for requests issued by that specific Application Entity. </w:t>
            </w:r>
          </w:p>
          <w:p w14:paraId="29EF925E" w14:textId="77777777" w:rsidR="006458A8" w:rsidRPr="00C43ACB" w:rsidRDefault="006458A8" w:rsidP="00056DEC">
            <w:pPr>
              <w:pStyle w:val="TAL"/>
              <w:rPr>
                <w:rFonts w:eastAsia="Arial Unicode MS"/>
              </w:rPr>
            </w:pPr>
          </w:p>
          <w:p w14:paraId="66CEE41B" w14:textId="77777777" w:rsidR="006458A8" w:rsidRPr="00C43ACB" w:rsidRDefault="006458A8" w:rsidP="00056DEC">
            <w:pPr>
              <w:pStyle w:val="TAL"/>
              <w:rPr>
                <w:rFonts w:eastAsia="Arial Unicode MS"/>
              </w:rPr>
            </w:pPr>
            <w:r w:rsidRPr="00C43ACB">
              <w:rPr>
                <w:rFonts w:eastAsia="Arial Unicode MS"/>
              </w:rPr>
              <w:t xml:space="preserve">When an </w:t>
            </w:r>
            <w:r w:rsidRPr="00C43ACB">
              <w:rPr>
                <w:rFonts w:eastAsia="Arial Unicode MS"/>
                <w:i/>
              </w:rPr>
              <w:t>App-ID</w:t>
            </w:r>
            <w:r w:rsidRPr="00C43ACB">
              <w:rPr>
                <w:rFonts w:eastAsia="Arial Unicode MS"/>
              </w:rPr>
              <w:t xml:space="preserve"> appears in the </w:t>
            </w:r>
            <w:r w:rsidRPr="00C43ACB">
              <w:rPr>
                <w:rFonts w:eastAsia="Arial Unicode MS" w:hint="eastAsia"/>
                <w:i/>
                <w:lang w:eastAsia="ko-KR"/>
              </w:rPr>
              <w:t>requestOrigin</w:t>
            </w:r>
            <w:r w:rsidRPr="00C43ACB">
              <w:rPr>
                <w:rFonts w:eastAsia="Arial Unicode MS"/>
              </w:rPr>
              <w:t xml:space="preserve"> attribute, the CMDH parameter limits defined inside </w:t>
            </w:r>
            <w:r w:rsidRPr="00C43ACB">
              <w:rPr>
                <w:rFonts w:eastAsia="Arial Unicode MS"/>
                <w:i/>
              </w:rPr>
              <w:t>[cmdhLimits]</w:t>
            </w:r>
            <w:r w:rsidRPr="00C43ACB">
              <w:rPr>
                <w:rFonts w:eastAsia="Arial Unicode MS"/>
              </w:rPr>
              <w:t xml:space="preserve"> resources are applicable for requests issued by the AE with that </w:t>
            </w:r>
            <w:r w:rsidRPr="00C43ACB">
              <w:rPr>
                <w:rFonts w:eastAsia="Arial Unicode MS"/>
                <w:i/>
              </w:rPr>
              <w:t>App-ID</w:t>
            </w:r>
            <w:r w:rsidRPr="00C43ACB">
              <w:rPr>
                <w:rFonts w:eastAsia="Arial Unicode MS"/>
              </w:rPr>
              <w:t xml:space="preserve"> unless already covered by another </w:t>
            </w:r>
            <w:r w:rsidRPr="00C43ACB">
              <w:rPr>
                <w:rFonts w:eastAsia="Arial Unicode MS"/>
                <w:i/>
              </w:rPr>
              <w:t>[cmdhLimits]</w:t>
            </w:r>
            <w:r w:rsidRPr="00C43ACB">
              <w:rPr>
                <w:rFonts w:eastAsia="Arial Unicode MS"/>
              </w:rPr>
              <w:t xml:space="preserve"> resource with a</w:t>
            </w:r>
            <w:r w:rsidRPr="00C43ACB">
              <w:rPr>
                <w:rFonts w:eastAsia="Arial Unicode MS" w:hint="eastAsia"/>
                <w:lang w:eastAsia="ko-KR"/>
              </w:rPr>
              <w:t xml:space="preserve"> </w:t>
            </w:r>
            <w:r w:rsidRPr="00C43ACB">
              <w:rPr>
                <w:rFonts w:eastAsia="Arial Unicode MS" w:hint="eastAsia"/>
                <w:i/>
                <w:lang w:eastAsia="ko-KR"/>
              </w:rPr>
              <w:t>requestOrigin</w:t>
            </w:r>
            <w:r w:rsidRPr="00C43ACB">
              <w:rPr>
                <w:rFonts w:eastAsia="Arial Unicode MS"/>
              </w:rPr>
              <w:t xml:space="preserve"> </w:t>
            </w:r>
            <w:r w:rsidRPr="00C43ACB">
              <w:rPr>
                <w:rFonts w:eastAsia="Arial Unicode MS" w:hint="eastAsia"/>
                <w:lang w:eastAsia="ko-KR"/>
              </w:rPr>
              <w:t xml:space="preserve">attribute </w:t>
            </w:r>
            <w:r w:rsidRPr="00C43ACB">
              <w:rPr>
                <w:rFonts w:eastAsia="Arial Unicode MS"/>
              </w:rPr>
              <w:t xml:space="preserve">containing its specific </w:t>
            </w:r>
            <w:r w:rsidRPr="00C43ACB">
              <w:rPr>
                <w:rFonts w:eastAsia="Arial Unicode MS"/>
                <w:i/>
              </w:rPr>
              <w:t>AE-ID</w:t>
            </w:r>
            <w:r w:rsidRPr="00C43ACB">
              <w:rPr>
                <w:rFonts w:eastAsia="Arial Unicode MS"/>
              </w:rPr>
              <w:t xml:space="preserve">. </w:t>
            </w:r>
          </w:p>
          <w:p w14:paraId="2A11D659" w14:textId="77777777" w:rsidR="006458A8" w:rsidRPr="00C43ACB" w:rsidRDefault="006458A8" w:rsidP="00056DEC">
            <w:pPr>
              <w:pStyle w:val="TAL"/>
              <w:rPr>
                <w:rFonts w:eastAsia="Arial Unicode MS"/>
              </w:rPr>
            </w:pPr>
          </w:p>
          <w:p w14:paraId="0958D573" w14:textId="77777777" w:rsidR="006458A8" w:rsidRPr="00C43ACB" w:rsidRDefault="006458A8" w:rsidP="00056DEC">
            <w:pPr>
              <w:pStyle w:val="TAL"/>
              <w:rPr>
                <w:rFonts w:eastAsia="Arial Unicode MS"/>
                <w:lang w:eastAsia="ko-KR"/>
              </w:rPr>
            </w:pPr>
            <w:r w:rsidRPr="00C43ACB">
              <w:rPr>
                <w:rFonts w:eastAsia="Arial Unicode MS"/>
              </w:rPr>
              <w:t>When the string '</w:t>
            </w:r>
            <w:r w:rsidRPr="00C43ACB">
              <w:rPr>
                <w:rFonts w:eastAsia="Arial Unicode MS" w:hint="eastAsia"/>
                <w:lang w:eastAsia="ko-KR"/>
              </w:rPr>
              <w:t>local</w:t>
            </w:r>
            <w:r w:rsidRPr="00C43ACB">
              <w:rPr>
                <w:rFonts w:eastAsia="Arial Unicode MS"/>
              </w:rPr>
              <w:t xml:space="preserve">AE' appears in the </w:t>
            </w:r>
            <w:r w:rsidRPr="00C43ACB">
              <w:rPr>
                <w:rFonts w:eastAsia="Arial Unicode MS" w:hint="eastAsia"/>
                <w:i/>
                <w:lang w:eastAsia="ko-KR"/>
              </w:rPr>
              <w:t>requestOrigin</w:t>
            </w:r>
            <w:r w:rsidRPr="00C43ACB">
              <w:rPr>
                <w:rFonts w:eastAsia="Arial Unicode MS"/>
              </w:rPr>
              <w:t xml:space="preserve"> attribute, CMDH parameter limits defined inside </w:t>
            </w:r>
            <w:r w:rsidRPr="00C43ACB">
              <w:rPr>
                <w:rFonts w:eastAsia="Arial Unicode MS"/>
                <w:i/>
              </w:rPr>
              <w:t>[cmdhLimits]</w:t>
            </w:r>
            <w:r w:rsidRPr="00C43ACB">
              <w:rPr>
                <w:rFonts w:eastAsia="Arial Unicode MS"/>
              </w:rPr>
              <w:t xml:space="preserve"> resources are applicable for all local AEs </w:t>
            </w:r>
            <w:r w:rsidRPr="00C43ACB">
              <w:rPr>
                <w:rFonts w:eastAsia="Arial Unicode MS" w:hint="eastAsia"/>
                <w:lang w:eastAsia="ko-KR"/>
              </w:rPr>
              <w:t xml:space="preserve">unless covered by another </w:t>
            </w:r>
            <w:r w:rsidRPr="00C43ACB">
              <w:rPr>
                <w:rFonts w:eastAsia="Arial Unicode MS"/>
                <w:i/>
                <w:lang w:eastAsia="ko-KR"/>
              </w:rPr>
              <w:t>[</w:t>
            </w:r>
            <w:r w:rsidRPr="00C43ACB">
              <w:rPr>
                <w:rFonts w:eastAsia="Arial Unicode MS" w:hint="eastAsia"/>
                <w:i/>
                <w:lang w:eastAsia="ko-KR"/>
              </w:rPr>
              <w:t>cmdhLimits</w:t>
            </w:r>
            <w:r w:rsidRPr="00C43ACB">
              <w:rPr>
                <w:rFonts w:eastAsia="Arial Unicode MS"/>
                <w:i/>
                <w:lang w:eastAsia="ko-KR"/>
              </w:rPr>
              <w:t>]</w:t>
            </w:r>
            <w:r w:rsidRPr="00C43ACB">
              <w:rPr>
                <w:rFonts w:eastAsia="Arial Unicode MS" w:hint="eastAsia"/>
                <w:lang w:eastAsia="ko-KR"/>
              </w:rPr>
              <w:t xml:space="preserve"> resource with a </w:t>
            </w:r>
            <w:r w:rsidRPr="00C43ACB">
              <w:rPr>
                <w:rFonts w:eastAsia="Arial Unicode MS" w:hint="eastAsia"/>
                <w:i/>
                <w:lang w:eastAsia="ko-KR"/>
              </w:rPr>
              <w:t>requestOrigin</w:t>
            </w:r>
            <w:r w:rsidRPr="00C43ACB">
              <w:rPr>
                <w:rFonts w:eastAsia="Arial Unicode MS" w:hint="eastAsia"/>
                <w:lang w:eastAsia="ko-KR"/>
              </w:rPr>
              <w:t xml:space="preserve"> attribute containing the specific </w:t>
            </w:r>
            <w:r w:rsidRPr="00C43ACB">
              <w:rPr>
                <w:rFonts w:eastAsia="Arial Unicode MS"/>
                <w:i/>
                <w:lang w:eastAsia="ko-KR"/>
              </w:rPr>
              <w:t>AE</w:t>
            </w:r>
            <w:r w:rsidRPr="00C43ACB">
              <w:rPr>
                <w:rFonts w:eastAsia="Arial Unicode MS" w:hint="eastAsia"/>
                <w:i/>
                <w:lang w:eastAsia="ko-KR"/>
              </w:rPr>
              <w:t>-ID</w:t>
            </w:r>
            <w:r w:rsidRPr="00C43ACB">
              <w:rPr>
                <w:rFonts w:eastAsia="Arial Unicode MS" w:hint="eastAsia"/>
                <w:lang w:eastAsia="ko-KR"/>
              </w:rPr>
              <w:t xml:space="preserve"> or </w:t>
            </w:r>
            <w:r w:rsidRPr="00C43ACB">
              <w:rPr>
                <w:rFonts w:eastAsia="Arial Unicode MS" w:hint="eastAsia"/>
                <w:i/>
                <w:lang w:eastAsia="ko-KR"/>
              </w:rPr>
              <w:t>App-ID</w:t>
            </w:r>
            <w:r w:rsidRPr="00C43ACB">
              <w:rPr>
                <w:rFonts w:eastAsia="Arial Unicode MS" w:hint="eastAsia"/>
                <w:lang w:eastAsia="ko-KR"/>
              </w:rPr>
              <w:t xml:space="preserve"> of the </w:t>
            </w:r>
            <w:r w:rsidRPr="00C43ACB">
              <w:rPr>
                <w:rFonts w:eastAsia="Arial Unicode MS"/>
                <w:lang w:eastAsia="ko-KR"/>
              </w:rPr>
              <w:t>O</w:t>
            </w:r>
            <w:r w:rsidRPr="00C43ACB">
              <w:rPr>
                <w:rFonts w:eastAsia="Arial Unicode MS" w:hint="eastAsia"/>
                <w:lang w:eastAsia="ko-KR"/>
              </w:rPr>
              <w:t>riginator of the request.</w:t>
            </w:r>
          </w:p>
          <w:p w14:paraId="30014A56" w14:textId="77777777" w:rsidR="006458A8" w:rsidRPr="00C43ACB" w:rsidRDefault="006458A8" w:rsidP="00056DEC">
            <w:pPr>
              <w:pStyle w:val="TAL"/>
              <w:rPr>
                <w:rFonts w:eastAsia="Arial Unicode MS"/>
              </w:rPr>
            </w:pPr>
          </w:p>
          <w:p w14:paraId="3C8D8981" w14:textId="77777777" w:rsidR="006458A8" w:rsidRPr="00C43ACB" w:rsidRDefault="006458A8" w:rsidP="00056DEC">
            <w:pPr>
              <w:pStyle w:val="TAL"/>
              <w:rPr>
                <w:rFonts w:eastAsia="Arial Unicode MS"/>
              </w:rPr>
            </w:pPr>
            <w:r w:rsidRPr="00C43ACB">
              <w:rPr>
                <w:rFonts w:eastAsia="Arial Unicode MS"/>
              </w:rPr>
              <w:t>When the string '</w:t>
            </w:r>
            <w:r w:rsidRPr="00C43ACB">
              <w:rPr>
                <w:rFonts w:eastAsia="Arial Unicode MS" w:hint="eastAsia"/>
                <w:lang w:eastAsia="ko-KR"/>
              </w:rPr>
              <w:t>this</w:t>
            </w:r>
            <w:r w:rsidRPr="00C43ACB">
              <w:rPr>
                <w:rFonts w:eastAsia="Arial Unicode MS"/>
              </w:rPr>
              <w:t xml:space="preserve">CSE' appears in the </w:t>
            </w:r>
            <w:r w:rsidRPr="00C43ACB">
              <w:rPr>
                <w:rFonts w:eastAsia="Arial Unicode MS" w:hint="eastAsia"/>
                <w:i/>
                <w:lang w:eastAsia="ko-KR"/>
              </w:rPr>
              <w:t>requestOrigin</w:t>
            </w:r>
            <w:r w:rsidRPr="00C43ACB">
              <w:rPr>
                <w:rFonts w:eastAsia="Arial Unicode MS"/>
              </w:rPr>
              <w:t xml:space="preserve"> attribute, CMDH parameter limits defined inside </w:t>
            </w:r>
            <w:r w:rsidRPr="00C43ACB">
              <w:rPr>
                <w:rFonts w:eastAsia="Arial Unicode MS"/>
                <w:i/>
              </w:rPr>
              <w:t>[cmdhLimits]</w:t>
            </w:r>
            <w:r w:rsidRPr="00C43ACB">
              <w:rPr>
                <w:rFonts w:eastAsia="Arial Unicode MS"/>
              </w:rPr>
              <w:t xml:space="preserve"> resources are applicable for all requests that are originating from within the </w:t>
            </w:r>
            <w:r w:rsidRPr="00C43ACB">
              <w:rPr>
                <w:rFonts w:eastAsia="Arial Unicode MS"/>
                <w:lang w:eastAsia="ko-KR"/>
              </w:rPr>
              <w:t>H</w:t>
            </w:r>
            <w:r w:rsidRPr="00C43ACB">
              <w:rPr>
                <w:rFonts w:eastAsia="Arial Unicode MS" w:hint="eastAsia"/>
                <w:lang w:eastAsia="ko-KR"/>
              </w:rPr>
              <w:t>osting</w:t>
            </w:r>
            <w:r w:rsidRPr="00C43ACB">
              <w:rPr>
                <w:rFonts w:eastAsia="Arial Unicode MS"/>
              </w:rPr>
              <w:t xml:space="preserve"> CSE.</w:t>
            </w:r>
          </w:p>
          <w:p w14:paraId="1CE0DF8D" w14:textId="77777777" w:rsidR="006458A8" w:rsidRPr="00C43ACB" w:rsidRDefault="006458A8" w:rsidP="00056DEC">
            <w:pPr>
              <w:pStyle w:val="TAL"/>
              <w:rPr>
                <w:rFonts w:eastAsia="Arial Unicode MS"/>
                <w:lang w:eastAsia="ko-KR"/>
              </w:rPr>
            </w:pPr>
          </w:p>
          <w:p w14:paraId="79ECD4D9" w14:textId="77777777" w:rsidR="006458A8" w:rsidRPr="00C43ACB" w:rsidRDefault="006458A8" w:rsidP="00056DEC">
            <w:pPr>
              <w:pStyle w:val="TAL"/>
              <w:rPr>
                <w:lang w:eastAsia="ko-KR"/>
              </w:rPr>
            </w:pPr>
            <w:r w:rsidRPr="00C43ACB">
              <w:rPr>
                <w:lang w:eastAsia="ko-KR"/>
              </w:rPr>
              <w:t xml:space="preserve">The Hosting CSE shall contain at least one </w:t>
            </w:r>
            <w:r w:rsidRPr="00C43ACB">
              <w:rPr>
                <w:i/>
                <w:lang w:eastAsia="ko-KR"/>
              </w:rPr>
              <w:t>[cmdhLimits]</w:t>
            </w:r>
            <w:r w:rsidRPr="00C43ACB">
              <w:rPr>
                <w:lang w:eastAsia="ko-KR"/>
              </w:rPr>
              <w:t xml:space="preserve"> resource that contains 'localAE' in the </w:t>
            </w:r>
            <w:r w:rsidRPr="00C43ACB">
              <w:rPr>
                <w:i/>
                <w:lang w:eastAsia="ko-KR"/>
              </w:rPr>
              <w:t>requestOrigin</w:t>
            </w:r>
            <w:r w:rsidRPr="00C43ACB">
              <w:rPr>
                <w:lang w:eastAsia="ko-KR"/>
              </w:rPr>
              <w:t xml:space="preserve"> attribute and has no </w:t>
            </w:r>
            <w:r w:rsidRPr="00C43ACB">
              <w:rPr>
                <w:i/>
                <w:lang w:eastAsia="ko-KR"/>
              </w:rPr>
              <w:t>contextCondition</w:t>
            </w:r>
            <w:r w:rsidRPr="00C43ACB">
              <w:rPr>
                <w:lang w:eastAsia="ko-KR"/>
              </w:rPr>
              <w:t xml:space="preserve"> and no </w:t>
            </w:r>
            <w:r w:rsidRPr="00C43ACB">
              <w:rPr>
                <w:i/>
                <w:lang w:eastAsia="ko-KR"/>
              </w:rPr>
              <w:t>requestCharacteristics</w:t>
            </w:r>
            <w:r w:rsidRPr="00C43ACB">
              <w:rPr>
                <w:lang w:eastAsia="ko-KR"/>
              </w:rPr>
              <w:t xml:space="preserve"> attribute. </w:t>
            </w:r>
          </w:p>
          <w:p w14:paraId="0DAE849E" w14:textId="77777777" w:rsidR="006458A8" w:rsidRPr="00C43ACB" w:rsidRDefault="006458A8" w:rsidP="00056DEC">
            <w:pPr>
              <w:pStyle w:val="TAL"/>
              <w:rPr>
                <w:lang w:eastAsia="ko-KR"/>
              </w:rPr>
            </w:pPr>
          </w:p>
          <w:p w14:paraId="7B225791" w14:textId="77777777" w:rsidR="006458A8" w:rsidRPr="00C43ACB" w:rsidRDefault="006458A8" w:rsidP="00056DEC">
            <w:pPr>
              <w:pStyle w:val="TAL"/>
              <w:rPr>
                <w:lang w:eastAsia="ko-KR"/>
              </w:rPr>
            </w:pPr>
            <w:r w:rsidRPr="00C43ACB">
              <w:rPr>
                <w:lang w:eastAsia="ko-KR"/>
              </w:rPr>
              <w:t xml:space="preserve">The Hosting CSE shall contain at least one </w:t>
            </w:r>
            <w:r w:rsidRPr="00C43ACB">
              <w:rPr>
                <w:i/>
                <w:lang w:eastAsia="ko-KR"/>
              </w:rPr>
              <w:t>[cmdhLimits]</w:t>
            </w:r>
            <w:r w:rsidRPr="00C43ACB">
              <w:rPr>
                <w:lang w:eastAsia="ko-KR"/>
              </w:rPr>
              <w:t xml:space="preserve"> resource that contains 'thisCSE' in the </w:t>
            </w:r>
            <w:r w:rsidRPr="00C43ACB">
              <w:rPr>
                <w:i/>
                <w:lang w:eastAsia="ko-KR"/>
              </w:rPr>
              <w:t>requestOrigin</w:t>
            </w:r>
            <w:r w:rsidRPr="00C43ACB">
              <w:rPr>
                <w:lang w:eastAsia="ko-KR"/>
              </w:rPr>
              <w:t xml:space="preserve"> attribute and has no </w:t>
            </w:r>
            <w:r w:rsidRPr="00C43ACB">
              <w:rPr>
                <w:i/>
                <w:lang w:eastAsia="ko-KR"/>
              </w:rPr>
              <w:t>requestContext</w:t>
            </w:r>
            <w:r w:rsidRPr="00C43ACB">
              <w:rPr>
                <w:lang w:eastAsia="ko-KR"/>
              </w:rPr>
              <w:t xml:space="preserve"> and no </w:t>
            </w:r>
            <w:r w:rsidRPr="00C43ACB">
              <w:rPr>
                <w:i/>
                <w:lang w:eastAsia="ko-KR"/>
              </w:rPr>
              <w:t>requestCharacteristics</w:t>
            </w:r>
            <w:r w:rsidRPr="00C43ACB">
              <w:rPr>
                <w:lang w:eastAsia="ko-KR"/>
              </w:rPr>
              <w:t xml:space="preserve"> attribute.</w:t>
            </w:r>
          </w:p>
          <w:p w14:paraId="6F866263" w14:textId="77777777" w:rsidR="006458A8" w:rsidRPr="00C43ACB" w:rsidRDefault="006458A8" w:rsidP="00056DEC">
            <w:pPr>
              <w:pStyle w:val="TAL"/>
              <w:rPr>
                <w:lang w:eastAsia="ko-KR"/>
              </w:rPr>
            </w:pPr>
          </w:p>
          <w:p w14:paraId="117974F7" w14:textId="77777777" w:rsidR="006458A8" w:rsidRPr="00C43ACB" w:rsidRDefault="006458A8" w:rsidP="00056DEC">
            <w:pPr>
              <w:pStyle w:val="TAL"/>
              <w:rPr>
                <w:lang w:eastAsia="ko-KR"/>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07454FE8" w14:textId="77777777" w:rsidTr="00630A55">
        <w:trPr>
          <w:jc w:val="center"/>
        </w:trPr>
        <w:tc>
          <w:tcPr>
            <w:tcW w:w="2304" w:type="dxa"/>
          </w:tcPr>
          <w:p w14:paraId="4EAFB682" w14:textId="77777777" w:rsidR="006458A8" w:rsidRPr="00C43ACB" w:rsidRDefault="006458A8" w:rsidP="009D55D9">
            <w:pPr>
              <w:pStyle w:val="TAL"/>
              <w:keepNext w:val="0"/>
              <w:keepLines w:val="0"/>
              <w:rPr>
                <w:i/>
                <w:lang w:eastAsia="ko-KR"/>
              </w:rPr>
            </w:pPr>
            <w:r w:rsidRPr="00C43ACB">
              <w:rPr>
                <w:rFonts w:eastAsia="Arial Unicode MS" w:cs="Arial"/>
                <w:i/>
              </w:rPr>
              <w:t>requestContext</w:t>
            </w:r>
          </w:p>
        </w:tc>
        <w:tc>
          <w:tcPr>
            <w:tcW w:w="1080" w:type="dxa"/>
          </w:tcPr>
          <w:p w14:paraId="45F97B75" w14:textId="77777777" w:rsidR="006458A8" w:rsidRPr="00C43ACB" w:rsidRDefault="006458A8" w:rsidP="009D55D9">
            <w:pPr>
              <w:pStyle w:val="TAL"/>
              <w:keepNext w:val="0"/>
              <w:keepLines w:val="0"/>
              <w:jc w:val="center"/>
              <w:rPr>
                <w:rFonts w:eastAsia="Malgun Gothic"/>
                <w:lang w:eastAsia="ko-KR"/>
              </w:rPr>
            </w:pPr>
            <w:r w:rsidRPr="00C43ACB">
              <w:rPr>
                <w:rFonts w:eastAsia="Arial Unicode MS" w:cs="Arial"/>
              </w:rPr>
              <w:t>0..1</w:t>
            </w:r>
          </w:p>
        </w:tc>
        <w:tc>
          <w:tcPr>
            <w:tcW w:w="864" w:type="dxa"/>
          </w:tcPr>
          <w:p w14:paraId="0F02165E" w14:textId="77777777" w:rsidR="006458A8" w:rsidRPr="00C43ACB" w:rsidRDefault="006458A8" w:rsidP="009D55D9">
            <w:pPr>
              <w:pStyle w:val="TAL"/>
              <w:keepNext w:val="0"/>
              <w:keepLines w:val="0"/>
              <w:jc w:val="center"/>
              <w:rPr>
                <w:rFonts w:eastAsia="Malgun Gothic"/>
                <w:lang w:eastAsia="ko-KR"/>
              </w:rPr>
            </w:pPr>
            <w:r w:rsidRPr="00C43ACB">
              <w:rPr>
                <w:rFonts w:eastAsia="Arial Unicode MS" w:cs="Arial"/>
              </w:rPr>
              <w:t>RW</w:t>
            </w:r>
          </w:p>
        </w:tc>
        <w:tc>
          <w:tcPr>
            <w:tcW w:w="5184" w:type="dxa"/>
          </w:tcPr>
          <w:p w14:paraId="5E20C5F9" w14:textId="77777777" w:rsidR="006458A8" w:rsidRPr="00C43ACB" w:rsidRDefault="006458A8" w:rsidP="009D55D9">
            <w:pPr>
              <w:pStyle w:val="TAL"/>
              <w:keepNext w:val="0"/>
              <w:keepLines w:val="0"/>
              <w:rPr>
                <w:rFonts w:eastAsia="Arial Unicode MS"/>
                <w:lang w:eastAsia="ko-KR"/>
              </w:rPr>
            </w:pPr>
            <w:r w:rsidRPr="00C43ACB">
              <w:rPr>
                <w:rFonts w:eastAsia="Arial Unicode MS"/>
              </w:rPr>
              <w:t xml:space="preserve">The </w:t>
            </w:r>
            <w:r w:rsidRPr="00C43ACB">
              <w:rPr>
                <w:rFonts w:eastAsia="Arial Unicode MS"/>
                <w:i/>
              </w:rPr>
              <w:t>requestContext</w:t>
            </w:r>
            <w:r w:rsidRPr="00C43ACB">
              <w:rPr>
                <w:rFonts w:eastAsia="Arial Unicode MS"/>
              </w:rPr>
              <w:t xml:space="preserve"> attribute represents the Dynamic Context condition under which </w:t>
            </w:r>
            <w:r w:rsidRPr="00C43ACB">
              <w:rPr>
                <w:rFonts w:eastAsia="Arial Unicode MS" w:hint="eastAsia"/>
              </w:rPr>
              <w:t>CMDH parameter limits</w:t>
            </w:r>
            <w:r w:rsidRPr="00C43ACB">
              <w:rPr>
                <w:rFonts w:eastAsia="Arial Unicode MS"/>
              </w:rPr>
              <w:t xml:space="preserve"> defined inside the </w:t>
            </w:r>
            <w:r w:rsidRPr="00C43ACB">
              <w:rPr>
                <w:rFonts w:eastAsia="Arial Unicode MS"/>
                <w:i/>
              </w:rPr>
              <w:t>[cmdhLimits]</w:t>
            </w:r>
            <w:r w:rsidRPr="00C43ACB">
              <w:rPr>
                <w:rFonts w:eastAsia="Arial Unicode MS" w:hint="eastAsia"/>
              </w:rPr>
              <w:t xml:space="preserve"> resource</w:t>
            </w:r>
            <w:r w:rsidRPr="00C43ACB">
              <w:rPr>
                <w:rFonts w:eastAsia="Arial Unicode MS"/>
              </w:rPr>
              <w:t xml:space="preserve"> is applicable</w:t>
            </w:r>
            <w:r w:rsidRPr="00C43ACB">
              <w:rPr>
                <w:rFonts w:eastAsia="Arial Unicode MS" w:hint="eastAsia"/>
                <w:lang w:eastAsia="ko-KR"/>
              </w:rPr>
              <w:t>.</w:t>
            </w:r>
          </w:p>
          <w:p w14:paraId="2A57D9A5" w14:textId="77777777" w:rsidR="006458A8" w:rsidRPr="00C43ACB" w:rsidRDefault="006458A8" w:rsidP="009D55D9">
            <w:pPr>
              <w:pStyle w:val="TAL"/>
              <w:keepNext w:val="0"/>
              <w:keepLines w:val="0"/>
              <w:rPr>
                <w:rFonts w:eastAsia="Arial Unicode MS"/>
              </w:rPr>
            </w:pPr>
            <w:r w:rsidRPr="00C43ACB">
              <w:rPr>
                <w:rFonts w:eastAsia="Arial Unicode MS"/>
              </w:rPr>
              <w:t xml:space="preserve">This may refer to conditions such as current battery status, or current network signal strength.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2CE21139" w14:textId="77777777" w:rsidTr="00630A55">
        <w:trPr>
          <w:jc w:val="center"/>
        </w:trPr>
        <w:tc>
          <w:tcPr>
            <w:tcW w:w="2304" w:type="dxa"/>
          </w:tcPr>
          <w:p w14:paraId="09173D45" w14:textId="77777777" w:rsidR="006458A8" w:rsidRPr="00C43ACB" w:rsidRDefault="006458A8" w:rsidP="00056DEC">
            <w:pPr>
              <w:pStyle w:val="TAL"/>
              <w:rPr>
                <w:rFonts w:eastAsia="Arial Unicode MS" w:cs="Arial"/>
                <w:i/>
              </w:rPr>
            </w:pPr>
            <w:r w:rsidRPr="00C43ACB">
              <w:rPr>
                <w:i/>
              </w:rPr>
              <w:lastRenderedPageBreak/>
              <w:t>requestContextNotification</w:t>
            </w:r>
          </w:p>
        </w:tc>
        <w:tc>
          <w:tcPr>
            <w:tcW w:w="1080" w:type="dxa"/>
          </w:tcPr>
          <w:p w14:paraId="5B962634" w14:textId="77777777" w:rsidR="006458A8" w:rsidRPr="00C43ACB" w:rsidRDefault="006458A8" w:rsidP="00056DEC">
            <w:pPr>
              <w:pStyle w:val="TAL"/>
              <w:jc w:val="center"/>
              <w:rPr>
                <w:rFonts w:eastAsia="Arial Unicode MS" w:cs="Arial"/>
              </w:rPr>
            </w:pPr>
            <w:r w:rsidRPr="00C43ACB">
              <w:t>0..1</w:t>
            </w:r>
          </w:p>
        </w:tc>
        <w:tc>
          <w:tcPr>
            <w:tcW w:w="864" w:type="dxa"/>
          </w:tcPr>
          <w:p w14:paraId="2A448431" w14:textId="77777777" w:rsidR="006458A8" w:rsidRPr="00C43ACB" w:rsidRDefault="006458A8" w:rsidP="00056DEC">
            <w:pPr>
              <w:pStyle w:val="TAL"/>
              <w:jc w:val="center"/>
              <w:rPr>
                <w:rFonts w:eastAsia="Arial Unicode MS" w:cs="Arial"/>
              </w:rPr>
            </w:pPr>
            <w:r w:rsidRPr="00C43ACB">
              <w:t>RW</w:t>
            </w:r>
          </w:p>
        </w:tc>
        <w:tc>
          <w:tcPr>
            <w:tcW w:w="5184" w:type="dxa"/>
          </w:tcPr>
          <w:p w14:paraId="2190037A" w14:textId="77777777" w:rsidR="006458A8" w:rsidRPr="00C43ACB" w:rsidRDefault="006458A8" w:rsidP="00056DEC">
            <w:pPr>
              <w:pStyle w:val="TAL"/>
              <w:rPr>
                <w:rFonts w:eastAsia="Arial Unicode MS"/>
              </w:rPr>
            </w:pPr>
            <w:r w:rsidRPr="00C43ACB">
              <w:rPr>
                <w:rFonts w:eastAsia="Arial Unicode MS"/>
              </w:rPr>
              <w:t xml:space="preserve">True or false. If set to true, then this CSE will establish a subscription to the dynamic context information defined in the </w:t>
            </w:r>
            <w:r w:rsidRPr="00C43ACB">
              <w:rPr>
                <w:rFonts w:eastAsia="Arial Unicode MS"/>
                <w:i/>
              </w:rPr>
              <w:t>requestContext</w:t>
            </w:r>
            <w:r w:rsidRPr="00C43ACB">
              <w:rPr>
                <w:rFonts w:eastAsia="Arial Unicode MS"/>
              </w:rPr>
              <w:t xml:space="preserve"> attribute as well as a subscription to this </w:t>
            </w:r>
            <w:r w:rsidRPr="00C43ACB">
              <w:rPr>
                <w:rFonts w:eastAsia="Arial Unicode MS"/>
                <w:i/>
              </w:rPr>
              <w:t>[cmdhLimits]</w:t>
            </w:r>
            <w:r w:rsidRPr="00C43ACB">
              <w:rPr>
                <w:rFonts w:eastAsia="Arial Unicode MS"/>
              </w:rPr>
              <w:t xml:space="preserve"> resource for all AEs corresponding to the </w:t>
            </w:r>
            <w:r w:rsidRPr="00C43ACB">
              <w:rPr>
                <w:rFonts w:eastAsia="Arial Unicode MS"/>
                <w:i/>
              </w:rPr>
              <w:t>AE-ID</w:t>
            </w:r>
            <w:r w:rsidRPr="00C43ACB">
              <w:rPr>
                <w:rFonts w:eastAsia="Arial Unicode MS"/>
              </w:rPr>
              <w:t xml:space="preserve"> or an </w:t>
            </w:r>
            <w:r w:rsidRPr="00C43ACB">
              <w:rPr>
                <w:rFonts w:eastAsia="Arial Unicode MS"/>
                <w:i/>
              </w:rPr>
              <w:t>App-ID</w:t>
            </w:r>
            <w:r w:rsidRPr="00C43ACB">
              <w:rPr>
                <w:rFonts w:eastAsia="Arial Unicode MS"/>
              </w:rPr>
              <w:t xml:space="preserve"> appearing in the </w:t>
            </w:r>
            <w:r w:rsidRPr="00C43ACB">
              <w:rPr>
                <w:rFonts w:eastAsia="Arial Unicode MS"/>
                <w:i/>
              </w:rPr>
              <w:t>requestOrigin</w:t>
            </w:r>
            <w:r w:rsidRPr="00C43ACB">
              <w:rPr>
                <w:rFonts w:eastAsia="Arial Unicode MS"/>
              </w:rPr>
              <w:t xml:space="preserve"> attribute. Both, changes in the context information and changes to the </w:t>
            </w:r>
            <w:r w:rsidRPr="00C43ACB">
              <w:rPr>
                <w:rFonts w:eastAsia="Arial Unicode MS"/>
                <w:i/>
              </w:rPr>
              <w:t>[cmdhLimits]</w:t>
            </w:r>
            <w:r w:rsidRPr="00C43ACB">
              <w:rPr>
                <w:rFonts w:eastAsia="Arial Unicode MS"/>
              </w:rPr>
              <w:t xml:space="preserve"> resource will be notified to the respective AEs. The subscription(s) is/are established when the </w:t>
            </w:r>
            <w:r w:rsidRPr="00C43ACB">
              <w:rPr>
                <w:rFonts w:eastAsia="Arial Unicode MS"/>
                <w:i/>
              </w:rPr>
              <w:t>[cmdhLimits]</w:t>
            </w:r>
            <w:r w:rsidRPr="00C43ACB">
              <w:rPr>
                <w:rFonts w:eastAsia="Arial Unicode MS"/>
              </w:rPr>
              <w:t xml:space="preserve"> is provisioned or updated.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12BC8EB4" w14:textId="77777777" w:rsidTr="00630A55">
        <w:trPr>
          <w:jc w:val="center"/>
        </w:trPr>
        <w:tc>
          <w:tcPr>
            <w:tcW w:w="2304" w:type="dxa"/>
          </w:tcPr>
          <w:p w14:paraId="77BB907E" w14:textId="77777777" w:rsidR="006458A8" w:rsidRPr="00C43ACB" w:rsidRDefault="006458A8" w:rsidP="00056DEC">
            <w:pPr>
              <w:pStyle w:val="TAL"/>
              <w:rPr>
                <w:i/>
              </w:rPr>
            </w:pPr>
            <w:r w:rsidRPr="00C43ACB">
              <w:rPr>
                <w:rFonts w:eastAsia="Arial Unicode MS" w:cs="Arial"/>
                <w:i/>
              </w:rPr>
              <w:t>requestCharacteristics</w:t>
            </w:r>
          </w:p>
        </w:tc>
        <w:tc>
          <w:tcPr>
            <w:tcW w:w="1080" w:type="dxa"/>
          </w:tcPr>
          <w:p w14:paraId="71A33B57" w14:textId="77777777" w:rsidR="006458A8" w:rsidRPr="00C43ACB" w:rsidRDefault="006458A8" w:rsidP="00056DEC">
            <w:pPr>
              <w:pStyle w:val="TAL"/>
              <w:jc w:val="center"/>
            </w:pPr>
            <w:r w:rsidRPr="00C43ACB">
              <w:rPr>
                <w:rFonts w:eastAsia="Arial Unicode MS" w:cs="Arial"/>
              </w:rPr>
              <w:t>0..1</w:t>
            </w:r>
          </w:p>
        </w:tc>
        <w:tc>
          <w:tcPr>
            <w:tcW w:w="864" w:type="dxa"/>
          </w:tcPr>
          <w:p w14:paraId="1E286554" w14:textId="77777777" w:rsidR="006458A8" w:rsidRPr="00C43ACB" w:rsidRDefault="006458A8" w:rsidP="00056DEC">
            <w:pPr>
              <w:pStyle w:val="TAL"/>
              <w:jc w:val="center"/>
            </w:pPr>
            <w:r w:rsidRPr="00C43ACB">
              <w:rPr>
                <w:rFonts w:eastAsia="Arial Unicode MS" w:cs="Arial"/>
              </w:rPr>
              <w:t>RW</w:t>
            </w:r>
          </w:p>
        </w:tc>
        <w:tc>
          <w:tcPr>
            <w:tcW w:w="5184" w:type="dxa"/>
          </w:tcPr>
          <w:p w14:paraId="0EC41093" w14:textId="77777777" w:rsidR="006458A8" w:rsidRPr="00C43ACB" w:rsidRDefault="006458A8" w:rsidP="00AA6C74">
            <w:pPr>
              <w:pStyle w:val="TAL"/>
            </w:pPr>
            <w:r w:rsidRPr="00C43ACB">
              <w:rPr>
                <w:rFonts w:eastAsia="Arial Unicode MS" w:cs="Arial"/>
              </w:rPr>
              <w:t xml:space="preserve">The </w:t>
            </w:r>
            <w:r w:rsidRPr="00C43ACB">
              <w:rPr>
                <w:rFonts w:eastAsia="Arial Unicode MS" w:cs="Arial"/>
                <w:i/>
              </w:rPr>
              <w:t>requestCharacteristics</w:t>
            </w:r>
            <w:r w:rsidRPr="00C43ACB">
              <w:rPr>
                <w:rFonts w:eastAsia="Arial Unicode MS" w:cs="Arial"/>
              </w:rPr>
              <w:t xml:space="preserve"> attribute r</w:t>
            </w:r>
            <w:r w:rsidRPr="00C43ACB">
              <w:rPr>
                <w:rFonts w:eastAsia="Arial Unicode MS"/>
              </w:rPr>
              <w:t xml:space="preserve">epresents conditions pertaining to the request itself, such as the requested </w:t>
            </w:r>
            <w:r w:rsidRPr="00C43ACB">
              <w:rPr>
                <w:b/>
                <w:i/>
              </w:rPr>
              <w:t>Response Type</w:t>
            </w:r>
            <w:r w:rsidR="008C3BE6" w:rsidRPr="00C43ACB">
              <w:rPr>
                <w:rFonts w:eastAsia="Arial Unicode MS"/>
              </w:rPr>
              <w:t xml:space="preserve"> </w:t>
            </w:r>
            <w:r w:rsidRPr="00C43ACB">
              <w:rPr>
                <w:rFonts w:eastAsia="Arial Unicode MS"/>
              </w:rPr>
              <w:t xml:space="preserve">or other attributes of the request.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1E331789" w14:textId="77777777" w:rsidTr="00630A55">
        <w:trPr>
          <w:jc w:val="center"/>
        </w:trPr>
        <w:tc>
          <w:tcPr>
            <w:tcW w:w="2304" w:type="dxa"/>
          </w:tcPr>
          <w:p w14:paraId="66BB44D0" w14:textId="77777777" w:rsidR="006458A8" w:rsidRPr="00C43ACB" w:rsidRDefault="006458A8" w:rsidP="00056DEC">
            <w:pPr>
              <w:pStyle w:val="TAL"/>
              <w:rPr>
                <w:rFonts w:eastAsia="Arial Unicode MS" w:cs="Arial"/>
                <w:i/>
              </w:rPr>
            </w:pPr>
            <w:r w:rsidRPr="00C43ACB">
              <w:rPr>
                <w:rFonts w:eastAsia="Arial Unicode MS"/>
                <w:i/>
              </w:rPr>
              <w:t>limitsEventCategory</w:t>
            </w:r>
          </w:p>
        </w:tc>
        <w:tc>
          <w:tcPr>
            <w:tcW w:w="1080" w:type="dxa"/>
          </w:tcPr>
          <w:p w14:paraId="394BCCF5" w14:textId="77777777" w:rsidR="006458A8" w:rsidRPr="00C43ACB" w:rsidRDefault="006458A8" w:rsidP="00056DEC">
            <w:pPr>
              <w:pStyle w:val="TAL"/>
              <w:jc w:val="center"/>
              <w:rPr>
                <w:rFonts w:eastAsia="Arial Unicode MS" w:cs="Arial"/>
              </w:rPr>
            </w:pPr>
            <w:r w:rsidRPr="00C43ACB">
              <w:t>1</w:t>
            </w:r>
          </w:p>
        </w:tc>
        <w:tc>
          <w:tcPr>
            <w:tcW w:w="864" w:type="dxa"/>
          </w:tcPr>
          <w:p w14:paraId="2C02B456" w14:textId="77777777" w:rsidR="006458A8" w:rsidRPr="00C43ACB" w:rsidRDefault="006458A8" w:rsidP="00056DEC">
            <w:pPr>
              <w:pStyle w:val="TAL"/>
              <w:jc w:val="center"/>
              <w:rPr>
                <w:rFonts w:eastAsia="Arial Unicode MS" w:cs="Arial"/>
              </w:rPr>
            </w:pPr>
            <w:r w:rsidRPr="00C43ACB">
              <w:rPr>
                <w:rFonts w:eastAsia="Arial Unicode MS"/>
              </w:rPr>
              <w:t>RW</w:t>
            </w:r>
          </w:p>
        </w:tc>
        <w:tc>
          <w:tcPr>
            <w:tcW w:w="5184" w:type="dxa"/>
          </w:tcPr>
          <w:p w14:paraId="7ECD1F34" w14:textId="77777777" w:rsidR="006458A8" w:rsidRPr="00C43ACB" w:rsidRDefault="006458A8" w:rsidP="00AA6C74">
            <w:pPr>
              <w:pStyle w:val="TAL"/>
              <w:rPr>
                <w:rFonts w:eastAsia="Arial Unicode MS" w:cs="Arial"/>
              </w:rPr>
            </w:pPr>
            <w:r w:rsidRPr="00C43ACB">
              <w:rPr>
                <w:rFonts w:eastAsia="Arial Unicode MS"/>
              </w:rPr>
              <w:t>Allowed v</w:t>
            </w:r>
            <w:r w:rsidRPr="00C43ACB">
              <w:rPr>
                <w:rFonts w:eastAsia="Arial Unicode MS" w:hint="eastAsia"/>
                <w:lang w:eastAsia="ko-KR"/>
              </w:rPr>
              <w:t>al</w:t>
            </w:r>
            <w:r w:rsidRPr="00C43ACB">
              <w:rPr>
                <w:rFonts w:eastAsia="Arial Unicode MS"/>
              </w:rPr>
              <w:t xml:space="preserve">ues for the </w:t>
            </w:r>
            <w:r w:rsidRPr="00C43ACB">
              <w:rPr>
                <w:b/>
                <w:i/>
              </w:rPr>
              <w:t>Event Category</w:t>
            </w:r>
            <w:r w:rsidRPr="00C43ACB" w:rsidDel="00AA6C74">
              <w:rPr>
                <w:rFonts w:eastAsia="Arial Unicode MS"/>
              </w:rPr>
              <w:t xml:space="preserve"> </w:t>
            </w:r>
            <w:r w:rsidRPr="00C43ACB">
              <w:rPr>
                <w:rFonts w:eastAsia="Arial Unicode MS"/>
              </w:rPr>
              <w:t xml:space="preserve">parameter) in a request of any of the Originators indicated in the </w:t>
            </w:r>
            <w:r w:rsidRPr="00C43ACB">
              <w:rPr>
                <w:rFonts w:eastAsia="Arial Unicode MS" w:hint="eastAsia"/>
                <w:i/>
                <w:lang w:eastAsia="ko-KR"/>
              </w:rPr>
              <w:t>requestOrigin</w:t>
            </w:r>
            <w:r w:rsidRPr="00C43ACB">
              <w:rPr>
                <w:rFonts w:eastAsia="Arial Unicode MS" w:hint="eastAsia"/>
                <w:lang w:eastAsia="ko-KR"/>
              </w:rPr>
              <w:t xml:space="preserve"> </w:t>
            </w:r>
            <w:r w:rsidRPr="00C43ACB">
              <w:rPr>
                <w:rFonts w:eastAsia="Arial Unicode MS"/>
              </w:rPr>
              <w:t>attribute</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264246AD" w14:textId="77777777" w:rsidTr="00630A55">
        <w:trPr>
          <w:jc w:val="center"/>
        </w:trPr>
        <w:tc>
          <w:tcPr>
            <w:tcW w:w="2304" w:type="dxa"/>
          </w:tcPr>
          <w:p w14:paraId="291AB02C" w14:textId="77777777" w:rsidR="006458A8" w:rsidRPr="00C43ACB" w:rsidRDefault="006458A8" w:rsidP="00056DEC">
            <w:pPr>
              <w:pStyle w:val="TAL"/>
              <w:rPr>
                <w:rFonts w:eastAsia="Arial Unicode MS"/>
                <w:i/>
              </w:rPr>
            </w:pPr>
            <w:r w:rsidRPr="00C43ACB">
              <w:rPr>
                <w:rFonts w:eastAsia="Arial Unicode MS"/>
                <w:i/>
              </w:rPr>
              <w:t>limitsRequestExpTime</w:t>
            </w:r>
          </w:p>
        </w:tc>
        <w:tc>
          <w:tcPr>
            <w:tcW w:w="1080" w:type="dxa"/>
          </w:tcPr>
          <w:p w14:paraId="7FE553CF" w14:textId="77777777" w:rsidR="006458A8" w:rsidRPr="00C43ACB" w:rsidRDefault="006458A8" w:rsidP="00056DEC">
            <w:pPr>
              <w:pStyle w:val="TAL"/>
              <w:jc w:val="center"/>
            </w:pPr>
            <w:r w:rsidRPr="00C43ACB">
              <w:t>1</w:t>
            </w:r>
          </w:p>
        </w:tc>
        <w:tc>
          <w:tcPr>
            <w:tcW w:w="864" w:type="dxa"/>
          </w:tcPr>
          <w:p w14:paraId="1BCD2583"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2824C911" w14:textId="77777777" w:rsidR="006458A8" w:rsidRPr="00C43ACB" w:rsidRDefault="006458A8" w:rsidP="00AA6C74">
            <w:pPr>
              <w:pStyle w:val="TAL"/>
              <w:rPr>
                <w:rFonts w:eastAsia="Arial Unicode MS"/>
              </w:rPr>
            </w:pPr>
            <w:r w:rsidRPr="00C43ACB">
              <w:rPr>
                <w:rFonts w:eastAsia="Arial Unicode MS"/>
              </w:rPr>
              <w:t xml:space="preserve">Range of allowed values for the </w:t>
            </w:r>
            <w:r w:rsidRPr="00C43ACB">
              <w:rPr>
                <w:b/>
                <w:i/>
              </w:rPr>
              <w:t>Request Expiration Timestamp</w:t>
            </w:r>
            <w:r w:rsidRPr="00C43ACB">
              <w:rPr>
                <w:rFonts w:eastAsia="Arial Unicode MS"/>
              </w:rPr>
              <w:t xml:space="preserve"> parameter</w:t>
            </w:r>
            <w:r w:rsidR="008C3BE6" w:rsidRPr="00C43ACB">
              <w:rPr>
                <w:rFonts w:eastAsia="Arial Unicode MS"/>
              </w:rPr>
              <w:t xml:space="preserve"> </w:t>
            </w:r>
            <w:r w:rsidRPr="00C43ACB">
              <w:rPr>
                <w:rFonts w:eastAsia="Arial Unicode MS"/>
              </w:rPr>
              <w:t xml:space="preserve">in a request of any of the Originators indicated in the </w:t>
            </w:r>
            <w:r w:rsidRPr="00C43ACB">
              <w:rPr>
                <w:rFonts w:eastAsia="Arial Unicode MS" w:hint="eastAsia"/>
                <w:i/>
                <w:lang w:eastAsia="ko-KR"/>
              </w:rPr>
              <w:t>requestOrigin</w:t>
            </w:r>
            <w:r w:rsidRPr="00C43ACB">
              <w:rPr>
                <w:rFonts w:eastAsia="Arial Unicode MS"/>
              </w:rPr>
              <w:t xml:space="preserve"> attribute</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266B3616" w14:textId="77777777" w:rsidTr="00630A55">
        <w:trPr>
          <w:jc w:val="center"/>
        </w:trPr>
        <w:tc>
          <w:tcPr>
            <w:tcW w:w="2304" w:type="dxa"/>
          </w:tcPr>
          <w:p w14:paraId="579E28D9" w14:textId="77777777" w:rsidR="006458A8" w:rsidRPr="00C43ACB" w:rsidRDefault="006458A8" w:rsidP="00056DEC">
            <w:pPr>
              <w:pStyle w:val="TAL"/>
              <w:rPr>
                <w:rFonts w:eastAsia="Arial Unicode MS"/>
                <w:i/>
              </w:rPr>
            </w:pPr>
            <w:r w:rsidRPr="00C43ACB">
              <w:rPr>
                <w:i/>
              </w:rPr>
              <w:t>limitsResultExpTime</w:t>
            </w:r>
          </w:p>
        </w:tc>
        <w:tc>
          <w:tcPr>
            <w:tcW w:w="1080" w:type="dxa"/>
          </w:tcPr>
          <w:p w14:paraId="6991EA0A" w14:textId="77777777" w:rsidR="006458A8" w:rsidRPr="00C43ACB" w:rsidRDefault="006458A8" w:rsidP="00056DEC">
            <w:pPr>
              <w:pStyle w:val="TAL"/>
              <w:jc w:val="center"/>
            </w:pPr>
            <w:r w:rsidRPr="00C43ACB">
              <w:t>1</w:t>
            </w:r>
          </w:p>
        </w:tc>
        <w:tc>
          <w:tcPr>
            <w:tcW w:w="864" w:type="dxa"/>
          </w:tcPr>
          <w:p w14:paraId="1DCC8057" w14:textId="77777777" w:rsidR="006458A8" w:rsidRPr="00C43ACB" w:rsidRDefault="006458A8" w:rsidP="00056DEC">
            <w:pPr>
              <w:pStyle w:val="TAL"/>
              <w:jc w:val="center"/>
              <w:rPr>
                <w:rFonts w:eastAsia="Arial Unicode MS"/>
              </w:rPr>
            </w:pPr>
            <w:r w:rsidRPr="00C43ACB">
              <w:t>RW</w:t>
            </w:r>
          </w:p>
        </w:tc>
        <w:tc>
          <w:tcPr>
            <w:tcW w:w="5184" w:type="dxa"/>
          </w:tcPr>
          <w:p w14:paraId="49644300" w14:textId="77777777" w:rsidR="006458A8" w:rsidRPr="00C43ACB" w:rsidRDefault="006458A8" w:rsidP="00AA6C74">
            <w:pPr>
              <w:pStyle w:val="TAL"/>
              <w:rPr>
                <w:rFonts w:eastAsia="Arial Unicode MS"/>
              </w:rPr>
            </w:pPr>
            <w:r w:rsidRPr="00C43ACB">
              <w:t xml:space="preserve">Range of allowed values for the </w:t>
            </w:r>
            <w:r w:rsidRPr="00C43ACB">
              <w:rPr>
                <w:b/>
                <w:i/>
              </w:rPr>
              <w:t>Result Expiration Timestamp</w:t>
            </w:r>
            <w:r w:rsidR="00BF1D3C" w:rsidRPr="00C43ACB">
              <w:rPr>
                <w:b/>
                <w:i/>
              </w:rPr>
              <w:t xml:space="preserve"> </w:t>
            </w:r>
            <w:r w:rsidRPr="00C43ACB">
              <w:t xml:space="preserve">parameter in a request of any of the Originators indicated in the </w:t>
            </w:r>
            <w:r w:rsidRPr="00C43ACB">
              <w:rPr>
                <w:rFonts w:hint="eastAsia"/>
                <w:i/>
                <w:lang w:eastAsia="ko-KR"/>
              </w:rPr>
              <w:t>requestOrigin</w:t>
            </w:r>
            <w:r w:rsidRPr="00C43ACB">
              <w:t xml:space="preserve"> attribute</w:t>
            </w:r>
            <w:r w:rsidRPr="00C43ACB">
              <w:rPr>
                <w:rFonts w:hint="eastAsia"/>
                <w:lang w:eastAsia="ko-KR"/>
              </w:rPr>
              <w:t>.</w:t>
            </w:r>
            <w:r w:rsidRPr="00C43ACB">
              <w:rPr>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29D7A543" w14:textId="77777777" w:rsidTr="00630A55">
        <w:trPr>
          <w:jc w:val="center"/>
        </w:trPr>
        <w:tc>
          <w:tcPr>
            <w:tcW w:w="2304" w:type="dxa"/>
          </w:tcPr>
          <w:p w14:paraId="7A06B0B9" w14:textId="77777777" w:rsidR="006458A8" w:rsidRPr="00C43ACB" w:rsidRDefault="006458A8" w:rsidP="00056DEC">
            <w:pPr>
              <w:pStyle w:val="TAL"/>
              <w:rPr>
                <w:i/>
              </w:rPr>
            </w:pPr>
            <w:r w:rsidRPr="00C43ACB">
              <w:rPr>
                <w:rFonts w:hint="eastAsia"/>
                <w:i/>
                <w:lang w:eastAsia="ko-KR"/>
              </w:rPr>
              <w:t>limitsOpExecTime</w:t>
            </w:r>
          </w:p>
        </w:tc>
        <w:tc>
          <w:tcPr>
            <w:tcW w:w="1080" w:type="dxa"/>
          </w:tcPr>
          <w:p w14:paraId="6DB69507" w14:textId="77777777" w:rsidR="006458A8" w:rsidRPr="00C43ACB" w:rsidRDefault="006458A8" w:rsidP="00056DEC">
            <w:pPr>
              <w:pStyle w:val="TAL"/>
              <w:jc w:val="center"/>
            </w:pPr>
            <w:r w:rsidRPr="00C43ACB">
              <w:t>1</w:t>
            </w:r>
          </w:p>
        </w:tc>
        <w:tc>
          <w:tcPr>
            <w:tcW w:w="864" w:type="dxa"/>
          </w:tcPr>
          <w:p w14:paraId="10801612" w14:textId="77777777" w:rsidR="006458A8" w:rsidRPr="00C43ACB" w:rsidRDefault="006458A8" w:rsidP="00056DEC">
            <w:pPr>
              <w:pStyle w:val="TAL"/>
              <w:jc w:val="center"/>
            </w:pPr>
            <w:r w:rsidRPr="00C43ACB">
              <w:rPr>
                <w:rFonts w:eastAsia="Malgun Gothic" w:hint="eastAsia"/>
                <w:lang w:eastAsia="ko-KR"/>
              </w:rPr>
              <w:t>RW</w:t>
            </w:r>
          </w:p>
        </w:tc>
        <w:tc>
          <w:tcPr>
            <w:tcW w:w="5184" w:type="dxa"/>
          </w:tcPr>
          <w:p w14:paraId="1CDB7301" w14:textId="77777777" w:rsidR="006458A8" w:rsidRPr="00C43ACB" w:rsidRDefault="006458A8" w:rsidP="00AA6C74">
            <w:pPr>
              <w:pStyle w:val="TAL"/>
            </w:pPr>
            <w:r w:rsidRPr="00C43ACB">
              <w:rPr>
                <w:rFonts w:hint="eastAsia"/>
                <w:lang w:eastAsia="ko-KR"/>
              </w:rPr>
              <w:t xml:space="preserve">Range of allowed values for the </w:t>
            </w:r>
            <w:r w:rsidRPr="00C43ACB">
              <w:rPr>
                <w:b/>
                <w:i/>
              </w:rPr>
              <w:t xml:space="preserve">Operation Execution Time </w:t>
            </w:r>
            <w:r w:rsidRPr="00C43ACB">
              <w:rPr>
                <w:rFonts w:hint="eastAsia"/>
                <w:lang w:eastAsia="ko-KR"/>
              </w:rPr>
              <w:t>parameter</w:t>
            </w:r>
            <w:r w:rsidRPr="00C43ACB">
              <w:rPr>
                <w:lang w:eastAsia="ko-KR"/>
              </w:rPr>
              <w:t xml:space="preserve"> </w:t>
            </w:r>
            <w:r w:rsidRPr="00C43ACB">
              <w:rPr>
                <w:rFonts w:hint="eastAsia"/>
                <w:lang w:eastAsia="ko-KR"/>
              </w:rPr>
              <w:t xml:space="preserve">in a request of any of the </w:t>
            </w:r>
            <w:r w:rsidRPr="00C43ACB">
              <w:rPr>
                <w:lang w:eastAsia="ko-KR"/>
              </w:rPr>
              <w:t>O</w:t>
            </w:r>
            <w:r w:rsidRPr="00C43ACB">
              <w:rPr>
                <w:rFonts w:hint="eastAsia"/>
                <w:lang w:eastAsia="ko-KR"/>
              </w:rPr>
              <w:t xml:space="preserve">riginators indicated in the </w:t>
            </w:r>
            <w:r w:rsidRPr="00C43ACB">
              <w:rPr>
                <w:rFonts w:hint="eastAsia"/>
                <w:i/>
                <w:lang w:eastAsia="ko-KR"/>
              </w:rPr>
              <w:t>requestOrigin</w:t>
            </w:r>
            <w:r w:rsidRPr="00C43ACB">
              <w:rPr>
                <w:rFonts w:hint="eastAsia"/>
                <w:lang w:eastAsia="ko-KR"/>
              </w:rPr>
              <w:t xml:space="preserve"> attribute.</w:t>
            </w:r>
            <w:r w:rsidRPr="00C43ACB">
              <w:rPr>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0CD00B67" w14:textId="77777777" w:rsidTr="00630A55">
        <w:trPr>
          <w:jc w:val="center"/>
        </w:trPr>
        <w:tc>
          <w:tcPr>
            <w:tcW w:w="2304" w:type="dxa"/>
          </w:tcPr>
          <w:p w14:paraId="50EBC225" w14:textId="77777777" w:rsidR="006458A8" w:rsidRPr="00C43ACB" w:rsidRDefault="006458A8" w:rsidP="00056DEC">
            <w:pPr>
              <w:pStyle w:val="TAL"/>
              <w:rPr>
                <w:i/>
                <w:lang w:eastAsia="ko-KR"/>
              </w:rPr>
            </w:pPr>
            <w:r w:rsidRPr="00C43ACB">
              <w:rPr>
                <w:rFonts w:hint="eastAsia"/>
                <w:i/>
                <w:lang w:eastAsia="ko-KR"/>
              </w:rPr>
              <w:t>limitsRespPersistence</w:t>
            </w:r>
          </w:p>
        </w:tc>
        <w:tc>
          <w:tcPr>
            <w:tcW w:w="1080" w:type="dxa"/>
          </w:tcPr>
          <w:p w14:paraId="7F83F83A" w14:textId="77777777" w:rsidR="006458A8" w:rsidRPr="00C43ACB" w:rsidRDefault="006458A8" w:rsidP="00056DEC">
            <w:pPr>
              <w:pStyle w:val="TAL"/>
              <w:jc w:val="center"/>
            </w:pPr>
            <w:r w:rsidRPr="00C43ACB">
              <w:t>1</w:t>
            </w:r>
          </w:p>
        </w:tc>
        <w:tc>
          <w:tcPr>
            <w:tcW w:w="864" w:type="dxa"/>
          </w:tcPr>
          <w:p w14:paraId="04D6D3C4" w14:textId="77777777" w:rsidR="006458A8" w:rsidRPr="00C43ACB" w:rsidRDefault="006458A8" w:rsidP="00056DEC">
            <w:pPr>
              <w:pStyle w:val="TAL"/>
              <w:jc w:val="center"/>
              <w:rPr>
                <w:rFonts w:eastAsia="Malgun Gothic"/>
                <w:lang w:eastAsia="ko-KR"/>
              </w:rPr>
            </w:pPr>
            <w:r w:rsidRPr="00C43ACB">
              <w:rPr>
                <w:rFonts w:eastAsia="Malgun Gothic" w:hint="eastAsia"/>
                <w:lang w:eastAsia="ko-KR"/>
              </w:rPr>
              <w:t>RW</w:t>
            </w:r>
          </w:p>
        </w:tc>
        <w:tc>
          <w:tcPr>
            <w:tcW w:w="5184" w:type="dxa"/>
          </w:tcPr>
          <w:p w14:paraId="4086C212" w14:textId="77777777" w:rsidR="006458A8" w:rsidRPr="00C43ACB" w:rsidRDefault="006458A8" w:rsidP="00AA6C74">
            <w:pPr>
              <w:pStyle w:val="TAL"/>
              <w:rPr>
                <w:lang w:eastAsia="ko-KR"/>
              </w:rPr>
            </w:pPr>
            <w:r w:rsidRPr="00C43ACB">
              <w:rPr>
                <w:rFonts w:hint="eastAsia"/>
                <w:lang w:eastAsia="ko-KR"/>
              </w:rPr>
              <w:t xml:space="preserve">Range of allowed values for the </w:t>
            </w:r>
            <w:r w:rsidRPr="00C43ACB">
              <w:rPr>
                <w:b/>
                <w:i/>
              </w:rPr>
              <w:t>Result Persistence</w:t>
            </w:r>
            <w:r w:rsidRPr="00C43ACB" w:rsidDel="00AA6C74">
              <w:rPr>
                <w:rFonts w:hint="eastAsia"/>
                <w:lang w:eastAsia="ko-KR"/>
              </w:rPr>
              <w:t xml:space="preserve"> </w:t>
            </w:r>
            <w:r w:rsidRPr="00C43ACB">
              <w:rPr>
                <w:rFonts w:hint="eastAsia"/>
                <w:lang w:eastAsia="ko-KR"/>
              </w:rPr>
              <w:t xml:space="preserve">parameter in a request of any of the </w:t>
            </w:r>
            <w:r w:rsidRPr="00C43ACB">
              <w:rPr>
                <w:lang w:eastAsia="ko-KR"/>
              </w:rPr>
              <w:t>O</w:t>
            </w:r>
            <w:r w:rsidRPr="00C43ACB">
              <w:rPr>
                <w:rFonts w:hint="eastAsia"/>
                <w:lang w:eastAsia="ko-KR"/>
              </w:rPr>
              <w:t xml:space="preserve">riginators indicated in the </w:t>
            </w:r>
            <w:r w:rsidRPr="00C43ACB">
              <w:rPr>
                <w:rFonts w:hint="eastAsia"/>
                <w:i/>
                <w:lang w:eastAsia="ko-KR"/>
              </w:rPr>
              <w:t>requestOrigin</w:t>
            </w:r>
            <w:r w:rsidRPr="00C43ACB">
              <w:rPr>
                <w:rFonts w:hint="eastAsia"/>
                <w:lang w:eastAsia="ko-KR"/>
              </w:rPr>
              <w:t xml:space="preserve"> attribute.</w:t>
            </w:r>
            <w:r w:rsidRPr="00C43ACB">
              <w:rPr>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68557B68" w14:textId="77777777" w:rsidTr="00630A55">
        <w:trPr>
          <w:jc w:val="center"/>
        </w:trPr>
        <w:tc>
          <w:tcPr>
            <w:tcW w:w="2304" w:type="dxa"/>
          </w:tcPr>
          <w:p w14:paraId="2452203F" w14:textId="77777777" w:rsidR="006458A8" w:rsidRPr="00C43ACB" w:rsidRDefault="006458A8" w:rsidP="00056DEC">
            <w:pPr>
              <w:pStyle w:val="TAL"/>
              <w:rPr>
                <w:i/>
                <w:lang w:eastAsia="ko-KR"/>
              </w:rPr>
            </w:pPr>
            <w:r w:rsidRPr="00C43ACB">
              <w:rPr>
                <w:rFonts w:eastAsia="Arial Unicode MS"/>
                <w:i/>
              </w:rPr>
              <w:t>limitsDelAggre</w:t>
            </w:r>
            <w:r w:rsidRPr="00C43ACB">
              <w:rPr>
                <w:rFonts w:eastAsia="Arial Unicode MS" w:hint="eastAsia"/>
                <w:i/>
                <w:lang w:eastAsia="ko-KR"/>
              </w:rPr>
              <w:t>g</w:t>
            </w:r>
            <w:r w:rsidRPr="00C43ACB">
              <w:rPr>
                <w:rFonts w:eastAsia="Arial Unicode MS"/>
                <w:i/>
              </w:rPr>
              <w:t>ation</w:t>
            </w:r>
          </w:p>
        </w:tc>
        <w:tc>
          <w:tcPr>
            <w:tcW w:w="1080" w:type="dxa"/>
          </w:tcPr>
          <w:p w14:paraId="7DABE2B4" w14:textId="77777777" w:rsidR="006458A8" w:rsidRPr="00C43ACB" w:rsidRDefault="006458A8" w:rsidP="00056DEC">
            <w:pPr>
              <w:pStyle w:val="TAL"/>
              <w:jc w:val="center"/>
            </w:pPr>
            <w:r w:rsidRPr="00C43ACB">
              <w:t>1</w:t>
            </w:r>
          </w:p>
        </w:tc>
        <w:tc>
          <w:tcPr>
            <w:tcW w:w="864" w:type="dxa"/>
          </w:tcPr>
          <w:p w14:paraId="46252114" w14:textId="77777777" w:rsidR="006458A8" w:rsidRPr="00C43ACB" w:rsidRDefault="006458A8" w:rsidP="00056DEC">
            <w:pPr>
              <w:pStyle w:val="TAL"/>
              <w:jc w:val="center"/>
              <w:rPr>
                <w:rFonts w:eastAsia="Malgun Gothic"/>
                <w:lang w:eastAsia="ko-KR"/>
              </w:rPr>
            </w:pPr>
            <w:r w:rsidRPr="00C43ACB">
              <w:t>RW</w:t>
            </w:r>
          </w:p>
        </w:tc>
        <w:tc>
          <w:tcPr>
            <w:tcW w:w="5184" w:type="dxa"/>
          </w:tcPr>
          <w:p w14:paraId="1972E8B1" w14:textId="77777777" w:rsidR="006458A8" w:rsidRPr="00C43ACB" w:rsidRDefault="006458A8" w:rsidP="00AA6C74">
            <w:pPr>
              <w:pStyle w:val="TAL"/>
              <w:rPr>
                <w:lang w:eastAsia="ko-KR"/>
              </w:rPr>
            </w:pPr>
            <w:r w:rsidRPr="00C43ACB">
              <w:t xml:space="preserve">List of allowed values for the </w:t>
            </w:r>
            <w:r w:rsidRPr="00C43ACB">
              <w:rPr>
                <w:b/>
                <w:i/>
              </w:rPr>
              <w:t>Delivery Aggregation</w:t>
            </w:r>
            <w:r w:rsidRPr="00C43ACB" w:rsidDel="00AA6C74">
              <w:t xml:space="preserve"> </w:t>
            </w:r>
            <w:r w:rsidRPr="00C43ACB">
              <w:t xml:space="preserve">parameter in a request of any of the Originators indicated in the </w:t>
            </w:r>
            <w:r w:rsidRPr="00C43ACB">
              <w:rPr>
                <w:rFonts w:hint="eastAsia"/>
                <w:i/>
                <w:lang w:eastAsia="ko-KR"/>
              </w:rPr>
              <w:t>requestOrigin</w:t>
            </w:r>
            <w:r w:rsidRPr="00C43ACB">
              <w:t xml:space="preserve"> attribute</w:t>
            </w:r>
            <w:r w:rsidRPr="00C43ACB">
              <w:rPr>
                <w:rFonts w:hint="eastAsia"/>
                <w:lang w:eastAsia="ko-KR"/>
              </w:rPr>
              <w:t>.</w:t>
            </w:r>
            <w:r w:rsidRPr="00C43ACB">
              <w:rPr>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bl>
    <w:p w14:paraId="326C2BF5" w14:textId="77777777" w:rsidR="00734A6D" w:rsidRPr="00C43ACB" w:rsidRDefault="00734A6D" w:rsidP="00734A6D">
      <w:pPr>
        <w:rPr>
          <w:b/>
        </w:rPr>
      </w:pPr>
    </w:p>
    <w:p w14:paraId="7ADF3469" w14:textId="77777777" w:rsidR="00734A6D" w:rsidRPr="00C43ACB" w:rsidRDefault="00734A6D" w:rsidP="00A97152">
      <w:pPr>
        <w:pStyle w:val="2"/>
      </w:pPr>
      <w:bookmarkStart w:id="1241" w:name="_Toc507430178"/>
      <w:bookmarkStart w:id="1242" w:name="_Toc2172371"/>
      <w:r w:rsidRPr="00C43ACB">
        <w:t>D.12.</w:t>
      </w:r>
      <w:r w:rsidR="008E1C45" w:rsidRPr="00C43ACB">
        <w:t>6</w:t>
      </w:r>
      <w:r w:rsidRPr="00C43ACB">
        <w:tab/>
        <w:t>Resource cmdhNetworkAccessRules</w:t>
      </w:r>
      <w:bookmarkEnd w:id="1241"/>
      <w:bookmarkEnd w:id="1242"/>
    </w:p>
    <w:p w14:paraId="5FEA9B40" w14:textId="77777777" w:rsidR="00734A6D" w:rsidRPr="00C43ACB" w:rsidRDefault="00734A6D" w:rsidP="00734A6D">
      <w:r w:rsidRPr="00C43ACB">
        <w:t xml:space="preserve">The </w:t>
      </w:r>
      <w:r w:rsidRPr="00C43ACB">
        <w:rPr>
          <w:i/>
        </w:rPr>
        <w:t>[cmdhNetworkAccessRules]</w:t>
      </w:r>
      <w:r w:rsidRPr="00C43ACB">
        <w:t xml:space="preserve"> resource is used to define the usage of </w:t>
      </w:r>
      <w:r w:rsidR="005B7F16" w:rsidRPr="00C43ACB">
        <w:t>U</w:t>
      </w:r>
      <w:r w:rsidRPr="00C43ACB">
        <w:t xml:space="preserve">nderlying </w:t>
      </w:r>
      <w:r w:rsidR="005B7F16" w:rsidRPr="00C43ACB">
        <w:t>N</w:t>
      </w:r>
      <w:r w:rsidRPr="00C43ACB">
        <w:t xml:space="preserve">etworks for forwarding information to other CSEs during processing of CMDH-related requests in a CSE. When an incoming request is processed by a CSE, it can only use </w:t>
      </w:r>
      <w:r w:rsidR="005B7F16" w:rsidRPr="00C43ACB">
        <w:t>U</w:t>
      </w:r>
      <w:r w:rsidRPr="00C43ACB">
        <w:t xml:space="preserve">nderlying </w:t>
      </w:r>
      <w:r w:rsidR="005B7F16" w:rsidRPr="00C43ACB">
        <w:t>N</w:t>
      </w:r>
      <w:r w:rsidRPr="00C43ACB">
        <w:t xml:space="preserve">etworks for forwarding any information to other CSEs in compliance with the rules defined by the corresponding </w:t>
      </w:r>
      <w:r w:rsidRPr="00C43ACB">
        <w:rPr>
          <w:i/>
        </w:rPr>
        <w:t>[cm</w:t>
      </w:r>
      <w:r w:rsidR="009D55D9" w:rsidRPr="00C43ACB">
        <w:rPr>
          <w:i/>
        </w:rPr>
        <w:t>dhNetworkAccessRules]</w:t>
      </w:r>
      <w:r w:rsidR="009D55D9" w:rsidRPr="00C43ACB">
        <w:t xml:space="preserve"> resource.</w:t>
      </w:r>
    </w:p>
    <w:p w14:paraId="4652D0DF" w14:textId="77777777" w:rsidR="00F609CA" w:rsidRPr="00C43ACB" w:rsidRDefault="00734A6D" w:rsidP="00734A6D">
      <w:r w:rsidRPr="00C43ACB">
        <w:t xml:space="preserve">If a request cannot be successfully completed in compliance with the rules defined in the corresponding </w:t>
      </w:r>
      <w:r w:rsidRPr="00C43ACB">
        <w:rPr>
          <w:i/>
        </w:rPr>
        <w:t>[cmdhNetworkAccessRules]</w:t>
      </w:r>
      <w:r w:rsidRPr="00C43ACB">
        <w:t xml:space="preserve"> resource, that request shall either be rejected in case it has not already been accepted by the CSE or it has to be purged. Error reporting on failed CMDH processing depends on error reporting parameters.</w:t>
      </w:r>
    </w:p>
    <w:p w14:paraId="7223E70E" w14:textId="77777777" w:rsidR="00D930E6" w:rsidRPr="00C43ACB" w:rsidRDefault="00BE3670" w:rsidP="00A33BB9">
      <w:pPr>
        <w:pStyle w:val="FL"/>
      </w:pPr>
      <w:r w:rsidRPr="00C43ACB">
        <w:object w:dxaOrig="4605" w:dyaOrig="4534" w14:anchorId="38A410DA">
          <v:shape id="_x0000_i1142" type="#_x0000_t75" style="width:231pt;height:223.2pt" o:ole="">
            <v:imagedata r:id="rId253" o:title=""/>
          </v:shape>
          <o:OLEObject Type="Embed" ProgID="VisioViewer.Viewer.1" ShapeID="_x0000_i1142" DrawAspect="Content" ObjectID="_1632050105" r:id="rId254"/>
        </w:object>
      </w:r>
    </w:p>
    <w:p w14:paraId="66640170" w14:textId="77777777" w:rsidR="00734A6D" w:rsidRPr="00C43ACB" w:rsidRDefault="00734A6D" w:rsidP="003521AA">
      <w:pPr>
        <w:pStyle w:val="TF"/>
      </w:pPr>
      <w:r w:rsidRPr="00C43ACB">
        <w:t>Figure D.12.</w:t>
      </w:r>
      <w:r w:rsidR="008E1C45" w:rsidRPr="00C43ACB">
        <w:t>6</w:t>
      </w:r>
      <w:r w:rsidRPr="00C43ACB">
        <w:t xml:space="preserve">-1: Structure of </w:t>
      </w:r>
      <w:r w:rsidRPr="00C43ACB">
        <w:rPr>
          <w:i/>
        </w:rPr>
        <w:t xml:space="preserve">[cmdhNetworkAccessRules] </w:t>
      </w:r>
      <w:r w:rsidRPr="00C43ACB">
        <w:t xml:space="preserve">resource </w:t>
      </w:r>
    </w:p>
    <w:p w14:paraId="2598218C" w14:textId="77777777" w:rsidR="00734A6D" w:rsidRPr="00C43ACB" w:rsidRDefault="00734A6D" w:rsidP="00734A6D">
      <w:r w:rsidRPr="00C43ACB">
        <w:t xml:space="preserve">If a </w:t>
      </w:r>
      <w:r w:rsidRPr="00C43ACB">
        <w:rPr>
          <w:i/>
        </w:rPr>
        <w:t>[cmdhNetworkAccessRules]</w:t>
      </w:r>
      <w:r w:rsidRPr="00C43ACB">
        <w:t xml:space="preserve"> resource has no </w:t>
      </w:r>
      <w:r w:rsidRPr="00C43ACB">
        <w:rPr>
          <w:i/>
        </w:rPr>
        <w:t>mgmtLink</w:t>
      </w:r>
      <w:r w:rsidRPr="00C43ACB">
        <w:t xml:space="preserve"> attribute to </w:t>
      </w:r>
      <w:r w:rsidRPr="00C43ACB">
        <w:rPr>
          <w:i/>
        </w:rPr>
        <w:t>[cmdhNwAccessRules]</w:t>
      </w:r>
      <w:r w:rsidRPr="00C43ACB">
        <w:t xml:space="preserve"> resources (</w:t>
      </w:r>
      <w:r w:rsidR="00612BC6" w:rsidRPr="00C43ACB">
        <w:t>i.e.</w:t>
      </w:r>
      <w:r w:rsidR="009D55D9" w:rsidRPr="00C43ACB">
        <w:t> </w:t>
      </w:r>
      <w:r w:rsidRPr="00C43ACB">
        <w:t xml:space="preserve">multiplicity of 0), requests that match with the </w:t>
      </w:r>
      <w:r w:rsidRPr="00C43ACB">
        <w:rPr>
          <w:i/>
        </w:rPr>
        <w:t>applicableEventCategori</w:t>
      </w:r>
      <w:r w:rsidR="00CF724B" w:rsidRPr="00C43ACB">
        <w:t>e</w:t>
      </w:r>
      <w:r w:rsidRPr="00C43ACB">
        <w:t xml:space="preserve"> attribute (see description of attributes </w:t>
      </w:r>
      <w:r w:rsidR="00385797" w:rsidRPr="00C43ACB">
        <w:t>in table</w:t>
      </w:r>
      <w:r w:rsidR="007D1178" w:rsidRPr="00C43ACB">
        <w:t xml:space="preserve"> </w:t>
      </w:r>
      <w:r w:rsidRPr="00C43ACB">
        <w:t>D.12.</w:t>
      </w:r>
      <w:r w:rsidR="008E1C45" w:rsidRPr="00C43ACB">
        <w:t>6</w:t>
      </w:r>
      <w:r w:rsidRPr="00C43ACB">
        <w:t>-</w:t>
      </w:r>
      <w:r w:rsidR="008E1C45" w:rsidRPr="00C43ACB">
        <w:t>1</w:t>
      </w:r>
      <w:r w:rsidRPr="00C43ACB">
        <w:t xml:space="preserve">) will not be allowed to use any </w:t>
      </w:r>
      <w:r w:rsidR="005B7F16" w:rsidRPr="00C43ACB">
        <w:t>U</w:t>
      </w:r>
      <w:r w:rsidRPr="00C43ACB">
        <w:t xml:space="preserve">nderlying </w:t>
      </w:r>
      <w:r w:rsidR="005B7F16" w:rsidRPr="00C43ACB">
        <w:t>N</w:t>
      </w:r>
      <w:r w:rsidRPr="00C43ACB">
        <w:t xml:space="preserve">etwork for forwarding information, </w:t>
      </w:r>
      <w:r w:rsidR="00612BC6" w:rsidRPr="00C43ACB">
        <w:t>i.e.</w:t>
      </w:r>
      <w:r w:rsidRPr="00C43ACB">
        <w:t xml:space="preserve"> such requests need to be rejected.</w:t>
      </w:r>
    </w:p>
    <w:p w14:paraId="584BB500" w14:textId="77777777" w:rsidR="00734A6D" w:rsidRPr="00C43ACB" w:rsidRDefault="00734A6D" w:rsidP="009D55D9">
      <w:pPr>
        <w:keepNext/>
        <w:keepLines/>
      </w:pPr>
      <w:r w:rsidRPr="00C43ACB">
        <w:lastRenderedPageBreak/>
        <w:t xml:space="preserve">The </w:t>
      </w:r>
      <w:r w:rsidRPr="00C43ACB">
        <w:rPr>
          <w:i/>
        </w:rPr>
        <w:t>[cmdhNetworkAccessRules]</w:t>
      </w:r>
      <w:r w:rsidRPr="00C43ACB">
        <w:t xml:space="preserve"> </w:t>
      </w:r>
      <w:r w:rsidR="00DA1855" w:rsidRPr="00C43ACB">
        <w:t xml:space="preserve">resource </w:t>
      </w:r>
      <w:r w:rsidRPr="00C43ACB">
        <w:t xml:space="preserve">shall contain attributes </w:t>
      </w:r>
      <w:r w:rsidR="005B7F16" w:rsidRPr="00C43ACB">
        <w:t>specified</w:t>
      </w:r>
      <w:r w:rsidRPr="00C43ACB">
        <w:t xml:space="preserve"> </w:t>
      </w:r>
      <w:r w:rsidR="00385797" w:rsidRPr="00C43ACB">
        <w:t>in table</w:t>
      </w:r>
      <w:r w:rsidR="007D1178" w:rsidRPr="00C43ACB">
        <w:t xml:space="preserve"> </w:t>
      </w:r>
      <w:r w:rsidR="009D55D9" w:rsidRPr="00C43ACB">
        <w:t>D.12.</w:t>
      </w:r>
      <w:r w:rsidR="008E1C45" w:rsidRPr="00C43ACB">
        <w:t>6</w:t>
      </w:r>
      <w:r w:rsidR="009D55D9" w:rsidRPr="00C43ACB">
        <w:t>-</w:t>
      </w:r>
      <w:r w:rsidR="008E1C45" w:rsidRPr="00C43ACB">
        <w:t>1</w:t>
      </w:r>
      <w:r w:rsidR="009D55D9" w:rsidRPr="00C43ACB">
        <w:t>.</w:t>
      </w:r>
    </w:p>
    <w:p w14:paraId="6B6BA33B" w14:textId="77777777" w:rsidR="00734A6D" w:rsidRPr="00C43ACB" w:rsidRDefault="00734A6D" w:rsidP="00383D72">
      <w:pPr>
        <w:pStyle w:val="TH"/>
      </w:pPr>
      <w:r w:rsidRPr="00C43ACB">
        <w:t>Table D.12.</w:t>
      </w:r>
      <w:r w:rsidR="008E1C45" w:rsidRPr="00C43ACB">
        <w:t>6</w:t>
      </w:r>
      <w:r w:rsidRPr="00C43ACB">
        <w:t>-</w:t>
      </w:r>
      <w:r w:rsidR="008E1C45" w:rsidRPr="00C43ACB">
        <w:t>1</w:t>
      </w:r>
      <w:r w:rsidRPr="00C43ACB">
        <w:t>: Attributes of</w:t>
      </w:r>
      <w:r w:rsidRPr="00C43ACB">
        <w:rPr>
          <w:i/>
        </w:rPr>
        <w:t xml:space="preserve"> [cmdhNetworkAccessRules]</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92"/>
        <w:gridCol w:w="1080"/>
        <w:gridCol w:w="864"/>
        <w:gridCol w:w="5184"/>
      </w:tblGrid>
      <w:tr w:rsidR="00734A6D" w:rsidRPr="00C43ACB" w14:paraId="20B4673F" w14:textId="77777777" w:rsidTr="00630A55">
        <w:trPr>
          <w:jc w:val="center"/>
        </w:trPr>
        <w:tc>
          <w:tcPr>
            <w:tcW w:w="2592" w:type="dxa"/>
            <w:shd w:val="clear" w:color="auto" w:fill="E0E0E0"/>
            <w:vAlign w:val="center"/>
          </w:tcPr>
          <w:p w14:paraId="1B61ED4C" w14:textId="77777777" w:rsidR="00734A6D" w:rsidRPr="00C43ACB" w:rsidRDefault="00734A6D" w:rsidP="00854BBE">
            <w:pPr>
              <w:pStyle w:val="TAH"/>
              <w:rPr>
                <w:rFonts w:eastAsia="Arial Unicode MS"/>
              </w:rPr>
            </w:pPr>
            <w:r w:rsidRPr="00C43ACB">
              <w:rPr>
                <w:rFonts w:eastAsia="Arial Unicode MS"/>
              </w:rPr>
              <w:t>Attribute</w:t>
            </w:r>
            <w:r w:rsidR="00460684" w:rsidRPr="00C43ACB">
              <w:rPr>
                <w:rFonts w:eastAsia="Arial Unicode MS"/>
              </w:rPr>
              <w:t>s</w:t>
            </w:r>
            <w:r w:rsidRPr="00C43ACB">
              <w:rPr>
                <w:rFonts w:eastAsia="Arial Unicode MS"/>
              </w:rPr>
              <w:t xml:space="preserve"> of </w:t>
            </w:r>
            <w:r w:rsidRPr="00C43ACB">
              <w:rPr>
                <w:rFonts w:eastAsia="Arial Unicode MS"/>
                <w:i/>
              </w:rPr>
              <w:t>[cmdhNetworkAccessRules]</w:t>
            </w:r>
          </w:p>
        </w:tc>
        <w:tc>
          <w:tcPr>
            <w:tcW w:w="1080" w:type="dxa"/>
            <w:shd w:val="clear" w:color="auto" w:fill="E0E0E0"/>
            <w:vAlign w:val="center"/>
          </w:tcPr>
          <w:p w14:paraId="16D92E97" w14:textId="77777777" w:rsidR="00734A6D" w:rsidRPr="00C43ACB" w:rsidRDefault="00734A6D"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24DD1041" w14:textId="77777777" w:rsidR="00734A6D" w:rsidRPr="00C43ACB" w:rsidRDefault="00734A6D" w:rsidP="00854BBE">
            <w:pPr>
              <w:pStyle w:val="TAH"/>
              <w:rPr>
                <w:rFonts w:eastAsia="Arial Unicode MS"/>
              </w:rPr>
            </w:pPr>
            <w:r w:rsidRPr="00C43ACB">
              <w:rPr>
                <w:rFonts w:eastAsia="Arial Unicode MS"/>
              </w:rPr>
              <w:t>RW/</w:t>
            </w:r>
          </w:p>
          <w:p w14:paraId="4FC54655" w14:textId="77777777" w:rsidR="00734A6D" w:rsidRPr="00C43ACB" w:rsidRDefault="00734A6D" w:rsidP="00854BBE">
            <w:pPr>
              <w:pStyle w:val="TAH"/>
              <w:rPr>
                <w:rFonts w:eastAsia="Arial Unicode MS"/>
              </w:rPr>
            </w:pPr>
            <w:r w:rsidRPr="00C43ACB">
              <w:rPr>
                <w:rFonts w:eastAsia="Arial Unicode MS"/>
              </w:rPr>
              <w:t>RO/</w:t>
            </w:r>
          </w:p>
          <w:p w14:paraId="5E2817F9" w14:textId="77777777" w:rsidR="00734A6D" w:rsidRPr="00C43ACB" w:rsidRDefault="00734A6D" w:rsidP="00854BBE">
            <w:pPr>
              <w:pStyle w:val="TAH"/>
              <w:rPr>
                <w:rFonts w:eastAsia="Arial Unicode MS"/>
              </w:rPr>
            </w:pPr>
            <w:r w:rsidRPr="00C43ACB">
              <w:rPr>
                <w:rFonts w:eastAsia="Arial Unicode MS"/>
              </w:rPr>
              <w:t>WO</w:t>
            </w:r>
          </w:p>
        </w:tc>
        <w:tc>
          <w:tcPr>
            <w:tcW w:w="5184" w:type="dxa"/>
            <w:shd w:val="clear" w:color="auto" w:fill="E0E0E0"/>
            <w:vAlign w:val="center"/>
          </w:tcPr>
          <w:p w14:paraId="432C9747" w14:textId="77777777" w:rsidR="00734A6D" w:rsidRPr="00C43ACB" w:rsidRDefault="00734A6D" w:rsidP="00854BBE">
            <w:pPr>
              <w:pStyle w:val="TAH"/>
              <w:rPr>
                <w:rFonts w:eastAsia="Arial Unicode MS"/>
              </w:rPr>
            </w:pPr>
            <w:r w:rsidRPr="00C43ACB">
              <w:rPr>
                <w:rFonts w:eastAsia="Arial Unicode MS"/>
              </w:rPr>
              <w:t>Description</w:t>
            </w:r>
          </w:p>
        </w:tc>
      </w:tr>
      <w:tr w:rsidR="00734A6D" w:rsidRPr="00C43ACB" w14:paraId="1B6CD19C" w14:textId="77777777" w:rsidTr="00630A55">
        <w:trPr>
          <w:jc w:val="center"/>
        </w:trPr>
        <w:tc>
          <w:tcPr>
            <w:tcW w:w="2592" w:type="dxa"/>
          </w:tcPr>
          <w:p w14:paraId="43E9974E" w14:textId="77777777" w:rsidR="00734A6D" w:rsidRPr="00C43ACB" w:rsidRDefault="00734A6D" w:rsidP="00056DEC">
            <w:pPr>
              <w:pStyle w:val="TAL"/>
              <w:rPr>
                <w:rFonts w:eastAsia="Arial Unicode MS"/>
                <w:i/>
              </w:rPr>
            </w:pPr>
            <w:r w:rsidRPr="00C43ACB">
              <w:rPr>
                <w:rFonts w:eastAsia="Arial Unicode MS"/>
                <w:i/>
              </w:rPr>
              <w:t>resourceType</w:t>
            </w:r>
          </w:p>
        </w:tc>
        <w:tc>
          <w:tcPr>
            <w:tcW w:w="1080" w:type="dxa"/>
          </w:tcPr>
          <w:p w14:paraId="735E66BF" w14:textId="77777777" w:rsidR="00734A6D" w:rsidRPr="00C43ACB" w:rsidRDefault="00734A6D" w:rsidP="00056DEC">
            <w:pPr>
              <w:pStyle w:val="TAL"/>
              <w:jc w:val="center"/>
              <w:rPr>
                <w:rFonts w:eastAsia="Arial Unicode MS"/>
              </w:rPr>
            </w:pPr>
            <w:r w:rsidRPr="00C43ACB">
              <w:rPr>
                <w:rFonts w:eastAsia="Arial Unicode MS"/>
              </w:rPr>
              <w:t>1</w:t>
            </w:r>
          </w:p>
        </w:tc>
        <w:tc>
          <w:tcPr>
            <w:tcW w:w="864" w:type="dxa"/>
          </w:tcPr>
          <w:p w14:paraId="07989E4F" w14:textId="77777777" w:rsidR="00734A6D" w:rsidRPr="00C43ACB" w:rsidRDefault="00734A6D" w:rsidP="00056DEC">
            <w:pPr>
              <w:pStyle w:val="TAL"/>
              <w:jc w:val="center"/>
              <w:rPr>
                <w:rFonts w:eastAsia="Arial Unicode MS"/>
              </w:rPr>
            </w:pPr>
            <w:r w:rsidRPr="00C43ACB">
              <w:rPr>
                <w:rFonts w:eastAsia="Arial Unicode MS"/>
              </w:rPr>
              <w:t>RO</w:t>
            </w:r>
          </w:p>
        </w:tc>
        <w:tc>
          <w:tcPr>
            <w:tcW w:w="5184" w:type="dxa"/>
          </w:tcPr>
          <w:p w14:paraId="04FDE5FD" w14:textId="77777777" w:rsidR="00734A6D" w:rsidRPr="00C43ACB" w:rsidRDefault="00734A6D"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2C653E" w:rsidRPr="00C43ACB" w14:paraId="3C1EF7A2" w14:textId="77777777" w:rsidTr="00630A55">
        <w:trPr>
          <w:jc w:val="center"/>
        </w:trPr>
        <w:tc>
          <w:tcPr>
            <w:tcW w:w="2592" w:type="dxa"/>
          </w:tcPr>
          <w:p w14:paraId="38B21814" w14:textId="77777777" w:rsidR="002C653E" w:rsidRPr="00C43ACB" w:rsidRDefault="002C653E" w:rsidP="00056DEC">
            <w:pPr>
              <w:pStyle w:val="TAL"/>
              <w:rPr>
                <w:rFonts w:eastAsia="Arial Unicode MS"/>
                <w:i/>
              </w:rPr>
            </w:pPr>
            <w:r w:rsidRPr="00C43ACB">
              <w:rPr>
                <w:rFonts w:eastAsia="Arial Unicode MS" w:hint="eastAsia"/>
                <w:i/>
                <w:lang w:eastAsia="ko-KR"/>
              </w:rPr>
              <w:t>resourceID</w:t>
            </w:r>
          </w:p>
        </w:tc>
        <w:tc>
          <w:tcPr>
            <w:tcW w:w="1080" w:type="dxa"/>
          </w:tcPr>
          <w:p w14:paraId="235278E8" w14:textId="77777777" w:rsidR="002C653E" w:rsidRPr="00C43ACB" w:rsidRDefault="002C653E" w:rsidP="00056DEC">
            <w:pPr>
              <w:pStyle w:val="TAL"/>
              <w:jc w:val="center"/>
              <w:rPr>
                <w:rFonts w:eastAsia="Arial Unicode MS"/>
              </w:rPr>
            </w:pPr>
            <w:r w:rsidRPr="00C43ACB">
              <w:rPr>
                <w:rFonts w:eastAsia="Arial Unicode MS" w:hint="eastAsia"/>
                <w:lang w:eastAsia="ko-KR"/>
              </w:rPr>
              <w:t>1</w:t>
            </w:r>
          </w:p>
        </w:tc>
        <w:tc>
          <w:tcPr>
            <w:tcW w:w="864" w:type="dxa"/>
          </w:tcPr>
          <w:p w14:paraId="2DF51441" w14:textId="77777777" w:rsidR="002C653E" w:rsidRPr="00C43ACB" w:rsidRDefault="006458A8" w:rsidP="00056DEC">
            <w:pPr>
              <w:pStyle w:val="TAL"/>
              <w:jc w:val="center"/>
              <w:rPr>
                <w:rFonts w:eastAsia="Arial Unicode MS"/>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2E16CF64" w14:textId="77777777" w:rsidR="002C653E" w:rsidRPr="00C43ACB" w:rsidRDefault="002C653E"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6458A8" w:rsidRPr="00C43ACB" w14:paraId="4993DDB5" w14:textId="77777777" w:rsidTr="00630A55">
        <w:trPr>
          <w:jc w:val="center"/>
        </w:trPr>
        <w:tc>
          <w:tcPr>
            <w:tcW w:w="2592" w:type="dxa"/>
          </w:tcPr>
          <w:p w14:paraId="0B0EE68F" w14:textId="77777777" w:rsidR="006458A8" w:rsidRPr="00C43ACB" w:rsidRDefault="006458A8" w:rsidP="00056DEC">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55AFB438" w14:textId="77777777" w:rsidR="006458A8" w:rsidRPr="00C43ACB" w:rsidRDefault="006458A8" w:rsidP="00056DEC">
            <w:pPr>
              <w:pStyle w:val="TAL"/>
              <w:jc w:val="center"/>
              <w:rPr>
                <w:rFonts w:eastAsia="Arial Unicode MS"/>
                <w:lang w:eastAsia="ko-KR"/>
              </w:rPr>
            </w:pPr>
            <w:r w:rsidRPr="00C43ACB">
              <w:rPr>
                <w:rFonts w:eastAsia="Arial Unicode MS" w:hint="eastAsia"/>
                <w:lang w:eastAsia="ko-KR"/>
              </w:rPr>
              <w:t>1</w:t>
            </w:r>
          </w:p>
        </w:tc>
        <w:tc>
          <w:tcPr>
            <w:tcW w:w="864" w:type="dxa"/>
          </w:tcPr>
          <w:p w14:paraId="50A1B1FE" w14:textId="77777777" w:rsidR="006458A8" w:rsidRPr="00C43ACB" w:rsidRDefault="006458A8" w:rsidP="00056DEC">
            <w:pPr>
              <w:pStyle w:val="TAL"/>
              <w:jc w:val="center"/>
              <w:rPr>
                <w:rFonts w:eastAsia="Arial Unicode MS"/>
                <w:lang w:eastAsia="ko-KR"/>
              </w:rPr>
            </w:pPr>
            <w:r w:rsidRPr="00C43ACB">
              <w:rPr>
                <w:rFonts w:eastAsia="Arial Unicode MS"/>
                <w:lang w:eastAsia="ko-KR"/>
              </w:rPr>
              <w:t>WO</w:t>
            </w:r>
          </w:p>
        </w:tc>
        <w:tc>
          <w:tcPr>
            <w:tcW w:w="5184" w:type="dxa"/>
          </w:tcPr>
          <w:p w14:paraId="66363B75"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54AA8309" w14:textId="77777777" w:rsidTr="00630A55">
        <w:trPr>
          <w:jc w:val="center"/>
        </w:trPr>
        <w:tc>
          <w:tcPr>
            <w:tcW w:w="2592" w:type="dxa"/>
          </w:tcPr>
          <w:p w14:paraId="48AD394D" w14:textId="77777777" w:rsidR="006458A8" w:rsidRPr="00C43ACB" w:rsidRDefault="006458A8" w:rsidP="00056DEC">
            <w:pPr>
              <w:pStyle w:val="TAL"/>
              <w:rPr>
                <w:rFonts w:eastAsia="Arial Unicode MS"/>
                <w:i/>
              </w:rPr>
            </w:pPr>
            <w:r w:rsidRPr="00C43ACB">
              <w:rPr>
                <w:rFonts w:eastAsia="Arial Unicode MS"/>
                <w:i/>
              </w:rPr>
              <w:t>parentID</w:t>
            </w:r>
          </w:p>
        </w:tc>
        <w:tc>
          <w:tcPr>
            <w:tcW w:w="1080" w:type="dxa"/>
          </w:tcPr>
          <w:p w14:paraId="387C22EE" w14:textId="77777777" w:rsidR="006458A8" w:rsidRPr="00C43ACB" w:rsidRDefault="006458A8" w:rsidP="00056DEC">
            <w:pPr>
              <w:pStyle w:val="TAL"/>
              <w:jc w:val="center"/>
              <w:rPr>
                <w:rFonts w:eastAsia="Arial Unicode MS"/>
              </w:rPr>
            </w:pPr>
            <w:r w:rsidRPr="00C43ACB">
              <w:rPr>
                <w:rFonts w:eastAsia="Arial Unicode MS"/>
              </w:rPr>
              <w:t>1</w:t>
            </w:r>
          </w:p>
        </w:tc>
        <w:tc>
          <w:tcPr>
            <w:tcW w:w="864" w:type="dxa"/>
          </w:tcPr>
          <w:p w14:paraId="0D54C3C7" w14:textId="77777777" w:rsidR="006458A8" w:rsidRPr="00C43ACB" w:rsidRDefault="006458A8" w:rsidP="00056DEC">
            <w:pPr>
              <w:pStyle w:val="TAL"/>
              <w:jc w:val="center"/>
              <w:rPr>
                <w:rFonts w:eastAsia="Arial Unicode MS"/>
              </w:rPr>
            </w:pPr>
            <w:r w:rsidRPr="00C43ACB">
              <w:rPr>
                <w:rFonts w:eastAsia="Arial Unicode MS"/>
              </w:rPr>
              <w:t>RO</w:t>
            </w:r>
          </w:p>
        </w:tc>
        <w:tc>
          <w:tcPr>
            <w:tcW w:w="5184" w:type="dxa"/>
          </w:tcPr>
          <w:p w14:paraId="07E76F6E"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52530DF1" w14:textId="77777777" w:rsidTr="00630A55">
        <w:trPr>
          <w:jc w:val="center"/>
        </w:trPr>
        <w:tc>
          <w:tcPr>
            <w:tcW w:w="2592" w:type="dxa"/>
          </w:tcPr>
          <w:p w14:paraId="2C71D354" w14:textId="77777777" w:rsidR="006458A8" w:rsidRPr="00C43ACB" w:rsidRDefault="006458A8" w:rsidP="00056DEC">
            <w:pPr>
              <w:pStyle w:val="TAL"/>
              <w:rPr>
                <w:rFonts w:eastAsia="Arial Unicode MS"/>
                <w:i/>
              </w:rPr>
            </w:pPr>
            <w:r w:rsidRPr="00C43ACB">
              <w:rPr>
                <w:i/>
              </w:rPr>
              <w:t>expirationTime</w:t>
            </w:r>
          </w:p>
        </w:tc>
        <w:tc>
          <w:tcPr>
            <w:tcW w:w="1080" w:type="dxa"/>
          </w:tcPr>
          <w:p w14:paraId="25C4F5F0" w14:textId="77777777" w:rsidR="006458A8" w:rsidRPr="00C43ACB" w:rsidRDefault="006458A8" w:rsidP="00056DEC">
            <w:pPr>
              <w:pStyle w:val="TAL"/>
              <w:jc w:val="center"/>
              <w:rPr>
                <w:rFonts w:eastAsia="Arial Unicode MS"/>
              </w:rPr>
            </w:pPr>
            <w:r w:rsidRPr="00C43ACB">
              <w:t>1</w:t>
            </w:r>
          </w:p>
        </w:tc>
        <w:tc>
          <w:tcPr>
            <w:tcW w:w="864" w:type="dxa"/>
          </w:tcPr>
          <w:p w14:paraId="101BC96A" w14:textId="77777777" w:rsidR="006458A8" w:rsidRPr="00C43ACB" w:rsidRDefault="006458A8" w:rsidP="00056DEC">
            <w:pPr>
              <w:pStyle w:val="TAL"/>
              <w:jc w:val="center"/>
              <w:rPr>
                <w:rFonts w:eastAsia="Arial Unicode MS"/>
              </w:rPr>
            </w:pPr>
            <w:r w:rsidRPr="00C43ACB">
              <w:t>RW</w:t>
            </w:r>
          </w:p>
        </w:tc>
        <w:tc>
          <w:tcPr>
            <w:tcW w:w="5184" w:type="dxa"/>
          </w:tcPr>
          <w:p w14:paraId="150A9717"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2C7DE2D3" w14:textId="77777777" w:rsidTr="00630A55">
        <w:trPr>
          <w:jc w:val="center"/>
        </w:trPr>
        <w:tc>
          <w:tcPr>
            <w:tcW w:w="2592" w:type="dxa"/>
          </w:tcPr>
          <w:p w14:paraId="574AC66B" w14:textId="77777777" w:rsidR="006458A8" w:rsidRPr="00C43ACB" w:rsidRDefault="006458A8" w:rsidP="00056DEC">
            <w:pPr>
              <w:pStyle w:val="TAL"/>
              <w:rPr>
                <w:rFonts w:eastAsia="Arial Unicode MS"/>
                <w:i/>
              </w:rPr>
            </w:pPr>
            <w:r w:rsidRPr="00C43ACB">
              <w:rPr>
                <w:i/>
              </w:rPr>
              <w:t>accessControlPolicyIDs</w:t>
            </w:r>
          </w:p>
        </w:tc>
        <w:tc>
          <w:tcPr>
            <w:tcW w:w="1080" w:type="dxa"/>
          </w:tcPr>
          <w:p w14:paraId="6AAAD7FA" w14:textId="77777777" w:rsidR="006458A8" w:rsidRPr="00C43ACB" w:rsidRDefault="006458A8" w:rsidP="00056DEC">
            <w:pPr>
              <w:pStyle w:val="TAL"/>
              <w:jc w:val="center"/>
              <w:rPr>
                <w:rFonts w:eastAsia="Arial Unicode MS"/>
              </w:rPr>
            </w:pPr>
            <w:r w:rsidRPr="00C43ACB">
              <w:t>0..1 (L)</w:t>
            </w:r>
          </w:p>
        </w:tc>
        <w:tc>
          <w:tcPr>
            <w:tcW w:w="864" w:type="dxa"/>
          </w:tcPr>
          <w:p w14:paraId="372C7B3F" w14:textId="77777777" w:rsidR="006458A8" w:rsidRPr="00C43ACB" w:rsidRDefault="006458A8" w:rsidP="00056DEC">
            <w:pPr>
              <w:pStyle w:val="TAL"/>
              <w:jc w:val="center"/>
              <w:rPr>
                <w:rFonts w:eastAsia="Arial Unicode MS"/>
              </w:rPr>
            </w:pPr>
            <w:r w:rsidRPr="00C43ACB">
              <w:t>RW</w:t>
            </w:r>
          </w:p>
        </w:tc>
        <w:tc>
          <w:tcPr>
            <w:tcW w:w="5184" w:type="dxa"/>
          </w:tcPr>
          <w:p w14:paraId="4080E92B"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66511350" w14:textId="77777777" w:rsidTr="00630A55">
        <w:trPr>
          <w:jc w:val="center"/>
        </w:trPr>
        <w:tc>
          <w:tcPr>
            <w:tcW w:w="2592" w:type="dxa"/>
            <w:tcBorders>
              <w:bottom w:val="single" w:sz="4" w:space="0" w:color="000000"/>
            </w:tcBorders>
          </w:tcPr>
          <w:p w14:paraId="74738813" w14:textId="77777777" w:rsidR="006458A8" w:rsidRPr="00C43ACB" w:rsidRDefault="006458A8" w:rsidP="00056DEC">
            <w:pPr>
              <w:pStyle w:val="TAL"/>
              <w:rPr>
                <w:rFonts w:eastAsia="Arial Unicode MS"/>
                <w:i/>
              </w:rPr>
            </w:pPr>
            <w:r w:rsidRPr="00C43ACB">
              <w:rPr>
                <w:i/>
              </w:rPr>
              <w:t>creationTime</w:t>
            </w:r>
          </w:p>
        </w:tc>
        <w:tc>
          <w:tcPr>
            <w:tcW w:w="1080" w:type="dxa"/>
            <w:tcBorders>
              <w:bottom w:val="single" w:sz="4" w:space="0" w:color="000000"/>
            </w:tcBorders>
          </w:tcPr>
          <w:p w14:paraId="0F382F6D" w14:textId="77777777" w:rsidR="006458A8" w:rsidRPr="00C43ACB" w:rsidRDefault="006458A8" w:rsidP="00056DEC">
            <w:pPr>
              <w:pStyle w:val="TAL"/>
              <w:jc w:val="center"/>
              <w:rPr>
                <w:rFonts w:eastAsia="Arial Unicode MS"/>
              </w:rPr>
            </w:pPr>
            <w:r w:rsidRPr="00C43ACB">
              <w:t>1</w:t>
            </w:r>
          </w:p>
        </w:tc>
        <w:tc>
          <w:tcPr>
            <w:tcW w:w="864" w:type="dxa"/>
            <w:tcBorders>
              <w:bottom w:val="single" w:sz="4" w:space="0" w:color="000000"/>
            </w:tcBorders>
          </w:tcPr>
          <w:p w14:paraId="79801913" w14:textId="77777777" w:rsidR="006458A8" w:rsidRPr="00C43ACB" w:rsidRDefault="006458A8" w:rsidP="00056DEC">
            <w:pPr>
              <w:pStyle w:val="TAL"/>
              <w:jc w:val="center"/>
              <w:rPr>
                <w:rFonts w:eastAsia="Arial Unicode MS"/>
              </w:rPr>
            </w:pPr>
            <w:r w:rsidRPr="00C43ACB">
              <w:t>RO</w:t>
            </w:r>
          </w:p>
        </w:tc>
        <w:tc>
          <w:tcPr>
            <w:tcW w:w="5184" w:type="dxa"/>
            <w:tcBorders>
              <w:bottom w:val="single" w:sz="4" w:space="0" w:color="000000"/>
            </w:tcBorders>
          </w:tcPr>
          <w:p w14:paraId="424EDBBF"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44F5D8DA" w14:textId="77777777" w:rsidTr="00630A55">
        <w:trPr>
          <w:jc w:val="center"/>
        </w:trPr>
        <w:tc>
          <w:tcPr>
            <w:tcW w:w="2592" w:type="dxa"/>
          </w:tcPr>
          <w:p w14:paraId="4F5ED79A" w14:textId="77777777" w:rsidR="006458A8" w:rsidRPr="00C43ACB" w:rsidRDefault="006458A8" w:rsidP="00056DEC">
            <w:pPr>
              <w:pStyle w:val="TAL"/>
              <w:rPr>
                <w:rFonts w:eastAsia="Arial Unicode MS"/>
                <w:i/>
              </w:rPr>
            </w:pPr>
            <w:r w:rsidRPr="00C43ACB">
              <w:rPr>
                <w:i/>
              </w:rPr>
              <w:t>lastModifiedTime</w:t>
            </w:r>
          </w:p>
        </w:tc>
        <w:tc>
          <w:tcPr>
            <w:tcW w:w="1080" w:type="dxa"/>
          </w:tcPr>
          <w:p w14:paraId="04820C3C" w14:textId="77777777" w:rsidR="006458A8" w:rsidRPr="00C43ACB" w:rsidRDefault="006458A8" w:rsidP="00056DEC">
            <w:pPr>
              <w:pStyle w:val="TAL"/>
              <w:jc w:val="center"/>
              <w:rPr>
                <w:rFonts w:eastAsia="Arial Unicode MS"/>
              </w:rPr>
            </w:pPr>
            <w:r w:rsidRPr="00C43ACB">
              <w:t>1</w:t>
            </w:r>
          </w:p>
        </w:tc>
        <w:tc>
          <w:tcPr>
            <w:tcW w:w="864" w:type="dxa"/>
          </w:tcPr>
          <w:p w14:paraId="0C1C12BF" w14:textId="77777777" w:rsidR="006458A8" w:rsidRPr="00C43ACB" w:rsidRDefault="006458A8" w:rsidP="00056DEC">
            <w:pPr>
              <w:pStyle w:val="TAL"/>
              <w:jc w:val="center"/>
              <w:rPr>
                <w:rFonts w:eastAsia="Arial Unicode MS"/>
              </w:rPr>
            </w:pPr>
            <w:r w:rsidRPr="00C43ACB">
              <w:t>RO</w:t>
            </w:r>
          </w:p>
        </w:tc>
        <w:tc>
          <w:tcPr>
            <w:tcW w:w="5184" w:type="dxa"/>
          </w:tcPr>
          <w:p w14:paraId="2C07DEAA"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40CE2D89" w14:textId="77777777" w:rsidTr="00630A55">
        <w:trPr>
          <w:jc w:val="center"/>
        </w:trPr>
        <w:tc>
          <w:tcPr>
            <w:tcW w:w="2592" w:type="dxa"/>
          </w:tcPr>
          <w:p w14:paraId="268D0CC5" w14:textId="77777777" w:rsidR="006458A8" w:rsidRPr="00C43ACB" w:rsidRDefault="006458A8" w:rsidP="00056DEC">
            <w:pPr>
              <w:pStyle w:val="TAL"/>
              <w:rPr>
                <w:rFonts w:eastAsia="Arial Unicode MS"/>
                <w:i/>
              </w:rPr>
            </w:pPr>
            <w:r w:rsidRPr="00C43ACB">
              <w:rPr>
                <w:rFonts w:eastAsia="Arial Unicode MS"/>
                <w:i/>
              </w:rPr>
              <w:t>labels</w:t>
            </w:r>
          </w:p>
        </w:tc>
        <w:tc>
          <w:tcPr>
            <w:tcW w:w="1080" w:type="dxa"/>
          </w:tcPr>
          <w:p w14:paraId="0C2FB8C9" w14:textId="77777777" w:rsidR="006458A8" w:rsidRPr="00C43ACB" w:rsidRDefault="006458A8" w:rsidP="00056DEC">
            <w:pPr>
              <w:pStyle w:val="TAL"/>
              <w:jc w:val="center"/>
              <w:rPr>
                <w:rFonts w:eastAsia="Arial Unicode MS"/>
              </w:rPr>
            </w:pPr>
            <w:r w:rsidRPr="00C43ACB">
              <w:rPr>
                <w:rFonts w:eastAsia="Arial Unicode MS"/>
              </w:rPr>
              <w:t>0..1</w:t>
            </w:r>
            <w:r w:rsidR="00375EBC" w:rsidRPr="00C43ACB">
              <w:rPr>
                <w:rFonts w:eastAsia="Arial Unicode MS"/>
              </w:rPr>
              <w:t>(L)</w:t>
            </w:r>
          </w:p>
        </w:tc>
        <w:tc>
          <w:tcPr>
            <w:tcW w:w="864" w:type="dxa"/>
          </w:tcPr>
          <w:p w14:paraId="1DD0BAFB" w14:textId="77777777" w:rsidR="006458A8" w:rsidRPr="00C43ACB" w:rsidRDefault="006458A8" w:rsidP="00056DEC">
            <w:pPr>
              <w:pStyle w:val="TAL"/>
              <w:jc w:val="center"/>
              <w:rPr>
                <w:rFonts w:eastAsia="Arial Unicode MS"/>
              </w:rPr>
            </w:pPr>
            <w:r w:rsidRPr="00C43ACB">
              <w:rPr>
                <w:rFonts w:eastAsia="Arial Unicode MS"/>
              </w:rPr>
              <w:t>RO</w:t>
            </w:r>
          </w:p>
        </w:tc>
        <w:tc>
          <w:tcPr>
            <w:tcW w:w="5184" w:type="dxa"/>
          </w:tcPr>
          <w:p w14:paraId="6BA1FF5B" w14:textId="77777777" w:rsidR="006458A8" w:rsidRPr="00C43ACB" w:rsidRDefault="006458A8" w:rsidP="00056DEC">
            <w:pPr>
              <w:pStyle w:val="TAL"/>
              <w:rPr>
                <w:rFonts w:eastAsia="Arial Unicode MS"/>
              </w:rPr>
            </w:pPr>
            <w:r w:rsidRPr="00C43ACB">
              <w:rPr>
                <w:rFonts w:eastAsia="Arial Unicode MS"/>
              </w:rPr>
              <w:t>See clause 9.6.1.3</w:t>
            </w:r>
            <w:r w:rsidR="00024EA3" w:rsidRPr="00C43ACB">
              <w:rPr>
                <w:rFonts w:eastAsia="Arial Unicode MS"/>
              </w:rPr>
              <w:t>.</w:t>
            </w:r>
          </w:p>
        </w:tc>
      </w:tr>
      <w:tr w:rsidR="006458A8" w:rsidRPr="00C43ACB" w14:paraId="4F44CD6D" w14:textId="77777777" w:rsidTr="00630A55">
        <w:trPr>
          <w:jc w:val="center"/>
        </w:trPr>
        <w:tc>
          <w:tcPr>
            <w:tcW w:w="2592" w:type="dxa"/>
          </w:tcPr>
          <w:p w14:paraId="40B5B4C4" w14:textId="77777777" w:rsidR="006458A8" w:rsidRPr="00C43ACB" w:rsidRDefault="006458A8" w:rsidP="00056DEC">
            <w:pPr>
              <w:pStyle w:val="TAL"/>
              <w:rPr>
                <w:rFonts w:eastAsia="Arial Unicode MS"/>
                <w:i/>
              </w:rPr>
            </w:pPr>
            <w:r w:rsidRPr="00C43ACB">
              <w:rPr>
                <w:rFonts w:eastAsia="Arial Unicode MS" w:hint="eastAsia"/>
                <w:i/>
                <w:lang w:eastAsia="zh-CN"/>
              </w:rPr>
              <w:t>mgmtDefinition</w:t>
            </w:r>
          </w:p>
        </w:tc>
        <w:tc>
          <w:tcPr>
            <w:tcW w:w="1080" w:type="dxa"/>
          </w:tcPr>
          <w:p w14:paraId="15E48E6F" w14:textId="77777777" w:rsidR="006458A8" w:rsidRPr="00C43ACB" w:rsidRDefault="006458A8" w:rsidP="00056DEC">
            <w:pPr>
              <w:pStyle w:val="TAL"/>
              <w:jc w:val="center"/>
              <w:rPr>
                <w:rFonts w:eastAsia="Arial Unicode MS"/>
              </w:rPr>
            </w:pPr>
            <w:r w:rsidRPr="00C43ACB">
              <w:rPr>
                <w:rFonts w:eastAsia="Arial Unicode MS" w:hint="eastAsia"/>
                <w:lang w:eastAsia="zh-CN"/>
              </w:rPr>
              <w:t>1</w:t>
            </w:r>
          </w:p>
        </w:tc>
        <w:tc>
          <w:tcPr>
            <w:tcW w:w="864" w:type="dxa"/>
          </w:tcPr>
          <w:p w14:paraId="7C38F9E2" w14:textId="77777777" w:rsidR="006458A8" w:rsidRPr="00C43ACB" w:rsidRDefault="006458A8" w:rsidP="00056DEC">
            <w:pPr>
              <w:pStyle w:val="TAL"/>
              <w:jc w:val="center"/>
              <w:rPr>
                <w:rFonts w:eastAsia="Arial Unicode MS"/>
              </w:rPr>
            </w:pPr>
            <w:r w:rsidRPr="00C43ACB">
              <w:rPr>
                <w:rFonts w:eastAsia="Arial Unicode MS" w:hint="eastAsia"/>
                <w:lang w:eastAsia="zh-CN"/>
              </w:rPr>
              <w:t>WO</w:t>
            </w:r>
          </w:p>
        </w:tc>
        <w:tc>
          <w:tcPr>
            <w:tcW w:w="5184" w:type="dxa"/>
          </w:tcPr>
          <w:p w14:paraId="30D750D5" w14:textId="77777777" w:rsidR="006458A8" w:rsidRPr="00C43ACB" w:rsidRDefault="006458A8" w:rsidP="00056DEC">
            <w:pPr>
              <w:pStyle w:val="TAL"/>
              <w:rPr>
                <w:rFonts w:eastAsia="Arial Unicode MS"/>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i/>
              </w:rPr>
              <w:t>cmdhNetworkAccessRules</w:t>
            </w:r>
            <w:r w:rsidR="003D10C8" w:rsidRPr="00C43ACB">
              <w:rPr>
                <w:rFonts w:eastAsia="Arial Unicode MS"/>
                <w:lang w:eastAsia="zh-CN"/>
              </w:rPr>
              <w:t>"</w:t>
            </w:r>
            <w:r w:rsidRPr="00C43ACB">
              <w:rPr>
                <w:rFonts w:eastAsia="Arial Unicode MS"/>
                <w:lang w:eastAsia="zh-CN"/>
              </w:rPr>
              <w:t>.</w:t>
            </w:r>
          </w:p>
        </w:tc>
      </w:tr>
      <w:tr w:rsidR="00BC73A9" w:rsidRPr="00C43ACB" w14:paraId="072F4B95" w14:textId="77777777" w:rsidTr="00630A55">
        <w:trPr>
          <w:jc w:val="center"/>
        </w:trPr>
        <w:tc>
          <w:tcPr>
            <w:tcW w:w="2592" w:type="dxa"/>
          </w:tcPr>
          <w:p w14:paraId="1D89A478" w14:textId="77777777" w:rsidR="00BC73A9" w:rsidRPr="00C43ACB" w:rsidRDefault="00BC73A9" w:rsidP="00056DEC">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80" w:type="dxa"/>
          </w:tcPr>
          <w:p w14:paraId="44774937" w14:textId="77777777" w:rsidR="00BC73A9" w:rsidRPr="00C43ACB" w:rsidRDefault="00BC73A9"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2F40909C" w14:textId="77777777" w:rsidR="00BC73A9" w:rsidRPr="00C43ACB" w:rsidRDefault="00BC73A9" w:rsidP="00056DEC">
            <w:pPr>
              <w:pStyle w:val="TAL"/>
              <w:jc w:val="center"/>
              <w:rPr>
                <w:rFonts w:eastAsia="Arial Unicode MS"/>
              </w:rPr>
            </w:pPr>
            <w:r w:rsidRPr="00C43ACB">
              <w:rPr>
                <w:rFonts w:eastAsia="Arial Unicode MS"/>
                <w:lang w:eastAsia="zh-CN"/>
              </w:rPr>
              <w:t>WO</w:t>
            </w:r>
          </w:p>
        </w:tc>
        <w:tc>
          <w:tcPr>
            <w:tcW w:w="5184" w:type="dxa"/>
          </w:tcPr>
          <w:p w14:paraId="5AF86B0A" w14:textId="77777777" w:rsidR="00BC73A9" w:rsidRPr="00C43ACB" w:rsidRDefault="00BC73A9" w:rsidP="009D55D9">
            <w:pPr>
              <w:pStyle w:val="TAL"/>
              <w:rPr>
                <w:rFonts w:eastAsia="Arial Unicode MS"/>
              </w:rPr>
            </w:pPr>
            <w:r w:rsidRPr="00C43ACB">
              <w:rPr>
                <w:rFonts w:eastAsia="Arial Unicode MS"/>
              </w:rPr>
              <w:t>See clause 9.6.15.</w:t>
            </w:r>
          </w:p>
        </w:tc>
      </w:tr>
      <w:tr w:rsidR="00BC73A9" w:rsidRPr="00C43ACB" w14:paraId="6AA6BE2A" w14:textId="77777777" w:rsidTr="00630A55">
        <w:trPr>
          <w:jc w:val="center"/>
        </w:trPr>
        <w:tc>
          <w:tcPr>
            <w:tcW w:w="2592" w:type="dxa"/>
          </w:tcPr>
          <w:p w14:paraId="3C734AA7" w14:textId="77777777" w:rsidR="00BC73A9" w:rsidRPr="00C43ACB" w:rsidRDefault="00BC73A9" w:rsidP="00056DEC">
            <w:pPr>
              <w:pStyle w:val="TAL"/>
              <w:rPr>
                <w:rFonts w:eastAsia="Arial Unicode MS"/>
                <w:i/>
              </w:rPr>
            </w:pPr>
            <w:r w:rsidRPr="00C43ACB">
              <w:rPr>
                <w:rFonts w:eastAsia="Arial Unicode MS"/>
                <w:i/>
              </w:rPr>
              <w:t>objectPaths</w:t>
            </w:r>
          </w:p>
        </w:tc>
        <w:tc>
          <w:tcPr>
            <w:tcW w:w="1080" w:type="dxa"/>
          </w:tcPr>
          <w:p w14:paraId="2E03B300" w14:textId="77777777" w:rsidR="00BC73A9" w:rsidRPr="00C43ACB" w:rsidRDefault="00BC73A9"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5EF6C1AB" w14:textId="77777777" w:rsidR="00BC73A9" w:rsidRPr="00C43ACB" w:rsidRDefault="00BC73A9" w:rsidP="00056DEC">
            <w:pPr>
              <w:pStyle w:val="TAL"/>
              <w:jc w:val="center"/>
              <w:rPr>
                <w:rFonts w:eastAsia="Arial Unicode MS"/>
              </w:rPr>
            </w:pPr>
            <w:r w:rsidRPr="00C43ACB">
              <w:rPr>
                <w:rFonts w:eastAsia="Arial Unicode MS"/>
                <w:lang w:eastAsia="zh-CN"/>
              </w:rPr>
              <w:t>WO</w:t>
            </w:r>
          </w:p>
        </w:tc>
        <w:tc>
          <w:tcPr>
            <w:tcW w:w="5184" w:type="dxa"/>
          </w:tcPr>
          <w:p w14:paraId="3B709F94" w14:textId="77777777" w:rsidR="00BC73A9" w:rsidRPr="00C43ACB" w:rsidRDefault="00BC73A9" w:rsidP="009D55D9">
            <w:pPr>
              <w:pStyle w:val="TAL"/>
              <w:rPr>
                <w:rFonts w:eastAsia="Arial Unicode MS"/>
              </w:rPr>
            </w:pPr>
            <w:r w:rsidRPr="00C43ACB">
              <w:rPr>
                <w:rFonts w:eastAsia="Arial Unicode MS"/>
              </w:rPr>
              <w:t>See clause 9.6.15.</w:t>
            </w:r>
          </w:p>
        </w:tc>
      </w:tr>
      <w:tr w:rsidR="006458A8" w:rsidRPr="00C43ACB" w14:paraId="3499F808" w14:textId="77777777" w:rsidTr="00630A55">
        <w:trPr>
          <w:jc w:val="center"/>
        </w:trPr>
        <w:tc>
          <w:tcPr>
            <w:tcW w:w="2592" w:type="dxa"/>
          </w:tcPr>
          <w:p w14:paraId="19DA4374" w14:textId="77777777" w:rsidR="006458A8" w:rsidRPr="00C43ACB" w:rsidRDefault="006458A8" w:rsidP="00056DEC">
            <w:pPr>
              <w:pStyle w:val="TAL"/>
              <w:rPr>
                <w:rFonts w:eastAsia="Arial Unicode MS"/>
                <w:i/>
              </w:rPr>
            </w:pPr>
            <w:r w:rsidRPr="00C43ACB">
              <w:rPr>
                <w:rFonts w:eastAsia="Arial Unicode MS"/>
                <w:i/>
              </w:rPr>
              <w:t>description</w:t>
            </w:r>
          </w:p>
        </w:tc>
        <w:tc>
          <w:tcPr>
            <w:tcW w:w="1080" w:type="dxa"/>
          </w:tcPr>
          <w:p w14:paraId="655A65B9" w14:textId="77777777" w:rsidR="006458A8" w:rsidRPr="00C43ACB" w:rsidRDefault="006458A8"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57FD46F8"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2A986CFD" w14:textId="77777777" w:rsidR="006458A8" w:rsidRPr="00C43ACB" w:rsidRDefault="006458A8" w:rsidP="009D55D9">
            <w:pPr>
              <w:pStyle w:val="TAL"/>
              <w:rPr>
                <w:rFonts w:eastAsia="Arial Unicode MS"/>
              </w:rPr>
            </w:pPr>
            <w:r w:rsidRPr="00C43ACB">
              <w:rPr>
                <w:rFonts w:eastAsia="Arial Unicode MS"/>
              </w:rPr>
              <w:t>See clause 9.6.15.</w:t>
            </w:r>
          </w:p>
        </w:tc>
      </w:tr>
      <w:tr w:rsidR="006458A8" w:rsidRPr="00C43ACB" w14:paraId="5798E8D9" w14:textId="77777777" w:rsidTr="00630A55">
        <w:trPr>
          <w:jc w:val="center"/>
        </w:trPr>
        <w:tc>
          <w:tcPr>
            <w:tcW w:w="2592" w:type="dxa"/>
          </w:tcPr>
          <w:p w14:paraId="11CD27BF" w14:textId="77777777" w:rsidR="006458A8" w:rsidRPr="00C43ACB" w:rsidRDefault="006458A8" w:rsidP="00056DEC">
            <w:pPr>
              <w:pStyle w:val="TAL"/>
              <w:rPr>
                <w:rFonts w:eastAsia="Arial Unicode MS"/>
                <w:i/>
              </w:rPr>
            </w:pPr>
            <w:r w:rsidRPr="00C43ACB">
              <w:rPr>
                <w:rFonts w:eastAsia="Arial Unicode MS"/>
                <w:i/>
              </w:rPr>
              <w:t>applicableEventCategories</w:t>
            </w:r>
          </w:p>
        </w:tc>
        <w:tc>
          <w:tcPr>
            <w:tcW w:w="1080" w:type="dxa"/>
          </w:tcPr>
          <w:p w14:paraId="067A7FE4" w14:textId="77777777" w:rsidR="006458A8" w:rsidRPr="00C43ACB" w:rsidRDefault="006458A8" w:rsidP="00056DEC">
            <w:pPr>
              <w:pStyle w:val="TAL"/>
              <w:jc w:val="center"/>
              <w:rPr>
                <w:rFonts w:eastAsia="Arial Unicode MS"/>
              </w:rPr>
            </w:pPr>
            <w:r w:rsidRPr="00C43ACB">
              <w:rPr>
                <w:rFonts w:eastAsia="Arial Unicode MS"/>
              </w:rPr>
              <w:t>1</w:t>
            </w:r>
          </w:p>
        </w:tc>
        <w:tc>
          <w:tcPr>
            <w:tcW w:w="864" w:type="dxa"/>
          </w:tcPr>
          <w:p w14:paraId="2488F578"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353DB371" w14:textId="77777777" w:rsidR="006458A8" w:rsidRPr="00C43ACB" w:rsidRDefault="006458A8" w:rsidP="00056DEC">
            <w:pPr>
              <w:pStyle w:val="TAL"/>
              <w:rPr>
                <w:rFonts w:eastAsia="Arial Unicode MS"/>
              </w:rPr>
            </w:pPr>
            <w:r w:rsidRPr="00C43ACB">
              <w:rPr>
                <w:rFonts w:eastAsia="Arial Unicode MS"/>
              </w:rPr>
              <w:t xml:space="preserve">This attribute defines for which requests the rules contained in </w:t>
            </w:r>
            <w:r w:rsidRPr="00C43ACB">
              <w:rPr>
                <w:rFonts w:eastAsia="Arial Unicode MS"/>
                <w:i/>
              </w:rPr>
              <w:t>[cmdhNwAccessRule]</w:t>
            </w:r>
            <w:r w:rsidRPr="00C43ACB">
              <w:rPr>
                <w:rFonts w:eastAsia="Arial Unicode MS"/>
              </w:rPr>
              <w:t xml:space="preserve"> resources linked from this </w:t>
            </w:r>
            <w:r w:rsidRPr="00C43ACB">
              <w:rPr>
                <w:rFonts w:eastAsia="Arial Unicode MS"/>
                <w:i/>
              </w:rPr>
              <w:t>[</w:t>
            </w:r>
            <w:r w:rsidRPr="00C43ACB">
              <w:rPr>
                <w:i/>
              </w:rPr>
              <w:t>cmdhNetworkAccessRules</w:t>
            </w:r>
            <w:r w:rsidRPr="00C43ACB">
              <w:rPr>
                <w:rFonts w:eastAsia="Arial Unicode MS"/>
                <w:i/>
              </w:rPr>
              <w:t>]</w:t>
            </w:r>
            <w:r w:rsidRPr="00C43ACB">
              <w:rPr>
                <w:rFonts w:eastAsia="Arial Unicode MS"/>
              </w:rPr>
              <w:t xml:space="preserve"> resource shall be applied.</w:t>
            </w:r>
          </w:p>
          <w:p w14:paraId="1B19CE65" w14:textId="77777777" w:rsidR="006458A8" w:rsidRPr="00C43ACB" w:rsidRDefault="006458A8" w:rsidP="00056DEC">
            <w:pPr>
              <w:pStyle w:val="TAL"/>
              <w:rPr>
                <w:rFonts w:eastAsia="Arial Unicode MS"/>
              </w:rPr>
            </w:pPr>
          </w:p>
          <w:p w14:paraId="480FB216" w14:textId="77777777" w:rsidR="006458A8" w:rsidRPr="00C43ACB" w:rsidRDefault="006458A8" w:rsidP="00056DEC">
            <w:pPr>
              <w:pStyle w:val="TAL"/>
              <w:rPr>
                <w:rFonts w:eastAsia="Arial Unicode MS"/>
              </w:rPr>
            </w:pPr>
            <w:r w:rsidRPr="00C43ACB">
              <w:rPr>
                <w:rFonts w:eastAsia="Arial Unicode MS"/>
              </w:rPr>
              <w:t xml:space="preserve">This attribute is a list of zero or more </w:t>
            </w:r>
            <w:r w:rsidRPr="00C43ACB">
              <w:rPr>
                <w:rFonts w:eastAsia="Arial Unicode MS"/>
                <w:b/>
                <w:i/>
              </w:rPr>
              <w:t>Event Category</w:t>
            </w:r>
            <w:r w:rsidRPr="00C43ACB">
              <w:rPr>
                <w:rFonts w:eastAsia="Arial Unicode MS"/>
              </w:rPr>
              <w:t xml:space="preserve"> values, or the string 'default'.</w:t>
            </w:r>
          </w:p>
          <w:p w14:paraId="1D2FD514" w14:textId="77777777" w:rsidR="006458A8" w:rsidRPr="00C43ACB" w:rsidRDefault="006458A8" w:rsidP="00056DEC">
            <w:pPr>
              <w:pStyle w:val="TAL"/>
              <w:rPr>
                <w:rFonts w:eastAsia="Arial Unicode MS"/>
              </w:rPr>
            </w:pPr>
          </w:p>
          <w:p w14:paraId="4F0E26FF" w14:textId="77777777" w:rsidR="006458A8" w:rsidRPr="00C43ACB" w:rsidRDefault="006458A8" w:rsidP="00056DEC">
            <w:pPr>
              <w:pStyle w:val="TAL"/>
              <w:rPr>
                <w:rFonts w:eastAsia="Arial Unicode MS"/>
              </w:rPr>
            </w:pPr>
            <w:r w:rsidRPr="00C43ACB">
              <w:rPr>
                <w:rFonts w:eastAsia="Arial Unicode MS"/>
              </w:rPr>
              <w:t xml:space="preserve">When an </w:t>
            </w:r>
            <w:r w:rsidRPr="00C43ACB">
              <w:rPr>
                <w:rFonts w:eastAsia="Arial Unicode MS"/>
                <w:b/>
                <w:i/>
              </w:rPr>
              <w:t>Event Category</w:t>
            </w:r>
            <w:r w:rsidRPr="00C43ACB">
              <w:rPr>
                <w:rFonts w:eastAsia="Arial Unicode MS"/>
              </w:rPr>
              <w:t xml:space="preserve"> value appears in the </w:t>
            </w:r>
            <w:r w:rsidRPr="00C43ACB">
              <w:rPr>
                <w:rFonts w:eastAsia="Arial Unicode MS"/>
                <w:i/>
              </w:rPr>
              <w:t>applicableEventCategories</w:t>
            </w:r>
            <w:r w:rsidRPr="00C43ACB">
              <w:rPr>
                <w:rFonts w:eastAsia="Arial Unicode MS"/>
              </w:rPr>
              <w:t xml:space="preserve"> attribute, the network usage rules defined inside </w:t>
            </w:r>
            <w:r w:rsidRPr="00C43ACB">
              <w:rPr>
                <w:rFonts w:eastAsia="Arial Unicode MS"/>
                <w:i/>
              </w:rPr>
              <w:t>[cmdhNwAccessRule]</w:t>
            </w:r>
            <w:r w:rsidRPr="00C43ACB">
              <w:rPr>
                <w:rFonts w:eastAsia="Arial Unicode MS"/>
              </w:rPr>
              <w:t xml:space="preserve"> child resources are applicable for requests associated with that specific </w:t>
            </w:r>
            <w:r w:rsidRPr="00C43ACB">
              <w:rPr>
                <w:rFonts w:eastAsia="Arial Unicode MS"/>
                <w:b/>
                <w:i/>
              </w:rPr>
              <w:t>Event Category</w:t>
            </w:r>
            <w:r w:rsidRPr="00C43ACB">
              <w:rPr>
                <w:rFonts w:eastAsia="Arial Unicode MS"/>
              </w:rPr>
              <w:t xml:space="preserve"> value.</w:t>
            </w:r>
          </w:p>
          <w:p w14:paraId="6CFAF075" w14:textId="77777777" w:rsidR="006458A8" w:rsidRPr="00C43ACB" w:rsidRDefault="006458A8" w:rsidP="00056DEC">
            <w:pPr>
              <w:pStyle w:val="TAL"/>
              <w:rPr>
                <w:rFonts w:eastAsia="Arial Unicode MS"/>
              </w:rPr>
            </w:pPr>
          </w:p>
          <w:p w14:paraId="71E7A0F4" w14:textId="77777777" w:rsidR="006458A8" w:rsidRPr="00C43ACB" w:rsidRDefault="006458A8" w:rsidP="00056DEC">
            <w:pPr>
              <w:pStyle w:val="TAL"/>
              <w:rPr>
                <w:rFonts w:eastAsia="Arial Unicode MS"/>
              </w:rPr>
            </w:pPr>
            <w:r w:rsidRPr="00C43ACB">
              <w:rPr>
                <w:rFonts w:eastAsia="Arial Unicode MS"/>
              </w:rPr>
              <w:t xml:space="preserve">When the string 'default' appears in the </w:t>
            </w:r>
            <w:r w:rsidRPr="00C43ACB">
              <w:rPr>
                <w:rFonts w:eastAsia="Arial Unicode MS"/>
                <w:i/>
              </w:rPr>
              <w:t>applicableEventCategories</w:t>
            </w:r>
            <w:r w:rsidRPr="00C43ACB">
              <w:rPr>
                <w:rFonts w:eastAsia="Arial Unicode MS"/>
              </w:rPr>
              <w:t xml:space="preserve"> attribute, the network usage rules defined inside </w:t>
            </w:r>
            <w:r w:rsidRPr="00C43ACB">
              <w:rPr>
                <w:rFonts w:eastAsia="Arial Unicode MS"/>
                <w:i/>
              </w:rPr>
              <w:t>[cmdhNwAccessRule]</w:t>
            </w:r>
            <w:r w:rsidRPr="00C43ACB">
              <w:rPr>
                <w:rFonts w:eastAsia="Arial Unicode MS"/>
              </w:rPr>
              <w:t xml:space="preserve"> child resources are applicable for all requests whose associated </w:t>
            </w:r>
            <w:r w:rsidRPr="00C43ACB">
              <w:rPr>
                <w:rFonts w:eastAsia="Arial Unicode MS"/>
                <w:b/>
                <w:i/>
              </w:rPr>
              <w:t>Event Category</w:t>
            </w:r>
            <w:r w:rsidRPr="00C43ACB">
              <w:rPr>
                <w:rFonts w:eastAsia="Arial Unicode MS"/>
              </w:rPr>
              <w:t xml:space="preserve"> value is not listed in the </w:t>
            </w:r>
            <w:r w:rsidRPr="00C43ACB">
              <w:rPr>
                <w:rFonts w:eastAsia="Arial Unicode MS"/>
                <w:i/>
              </w:rPr>
              <w:t>applicableEventCategories</w:t>
            </w:r>
            <w:r w:rsidRPr="00C43ACB">
              <w:rPr>
                <w:rFonts w:eastAsia="Arial Unicode MS"/>
              </w:rPr>
              <w:t xml:space="preserve"> attribute of any other provisioned </w:t>
            </w:r>
            <w:r w:rsidRPr="00C43ACB">
              <w:rPr>
                <w:rFonts w:eastAsia="Arial Unicode MS"/>
                <w:i/>
              </w:rPr>
              <w:t>[</w:t>
            </w:r>
            <w:r w:rsidRPr="00C43ACB">
              <w:rPr>
                <w:i/>
              </w:rPr>
              <w:t>cmdhNetworkAccessRules</w:t>
            </w:r>
            <w:r w:rsidRPr="00C43ACB">
              <w:rPr>
                <w:rFonts w:eastAsia="Arial Unicode MS"/>
                <w:i/>
              </w:rPr>
              <w:t>]</w:t>
            </w:r>
            <w:r w:rsidRPr="00C43ACB">
              <w:rPr>
                <w:rFonts w:eastAsia="Arial Unicode MS"/>
              </w:rPr>
              <w:t xml:space="preserve"> resource on the Hosting CSE.</w:t>
            </w:r>
          </w:p>
          <w:p w14:paraId="5E169292" w14:textId="77777777" w:rsidR="006458A8" w:rsidRPr="00C43ACB" w:rsidRDefault="006458A8" w:rsidP="00056DEC">
            <w:pPr>
              <w:pStyle w:val="TAL"/>
              <w:rPr>
                <w:rFonts w:eastAsia="Arial Unicode MS"/>
              </w:rPr>
            </w:pPr>
          </w:p>
          <w:p w14:paraId="2301D477" w14:textId="77777777" w:rsidR="006458A8" w:rsidRPr="00C43ACB" w:rsidRDefault="006458A8" w:rsidP="00056DEC">
            <w:pPr>
              <w:pStyle w:val="TAL"/>
              <w:rPr>
                <w:rFonts w:eastAsia="Arial Unicode MS"/>
              </w:rPr>
            </w:pPr>
            <w:r w:rsidRPr="00C43ACB">
              <w:rPr>
                <w:rFonts w:eastAsia="Arial Unicode MS"/>
              </w:rPr>
              <w:t xml:space="preserve">A specific </w:t>
            </w:r>
            <w:r w:rsidRPr="00C43ACB">
              <w:rPr>
                <w:rFonts w:eastAsia="Arial Unicode MS"/>
                <w:b/>
                <w:i/>
              </w:rPr>
              <w:t>Event Category</w:t>
            </w:r>
            <w:r w:rsidRPr="00C43ACB">
              <w:rPr>
                <w:rFonts w:eastAsia="Arial Unicode MS"/>
              </w:rPr>
              <w:t xml:space="preserve"> value shall appear at most once in any of the </w:t>
            </w:r>
            <w:r w:rsidRPr="00C43ACB">
              <w:rPr>
                <w:rFonts w:eastAsia="Arial Unicode MS"/>
                <w:i/>
              </w:rPr>
              <w:t>applicableEventCategories</w:t>
            </w:r>
            <w:r w:rsidRPr="00C43ACB">
              <w:rPr>
                <w:rFonts w:eastAsia="Arial Unicode MS"/>
              </w:rPr>
              <w:t xml:space="preserve"> attributes</w:t>
            </w:r>
            <w:r w:rsidRPr="00C43ACB" w:rsidDel="005E759F">
              <w:rPr>
                <w:rFonts w:eastAsia="Arial Unicode MS"/>
              </w:rPr>
              <w:t xml:space="preserve"> </w:t>
            </w:r>
            <w:r w:rsidRPr="00C43ACB">
              <w:rPr>
                <w:rFonts w:eastAsia="Arial Unicode MS"/>
              </w:rPr>
              <w:t>of any of the provisioned</w:t>
            </w:r>
            <w:r w:rsidRPr="00C43ACB">
              <w:rPr>
                <w:rFonts w:eastAsia="Arial Unicode MS"/>
                <w:i/>
              </w:rPr>
              <w:t xml:space="preserve"> [</w:t>
            </w:r>
            <w:r w:rsidRPr="00C43ACB">
              <w:rPr>
                <w:i/>
              </w:rPr>
              <w:t>cmdhNetworkAccessRules</w:t>
            </w:r>
            <w:r w:rsidRPr="00C43ACB">
              <w:rPr>
                <w:rFonts w:eastAsia="Arial Unicode MS"/>
                <w:i/>
              </w:rPr>
              <w:t>]</w:t>
            </w:r>
            <w:r w:rsidRPr="00C43ACB">
              <w:rPr>
                <w:rFonts w:eastAsia="Arial Unicode MS"/>
              </w:rPr>
              <w:t xml:space="preserve"> resources on the Hosting CSE.</w:t>
            </w:r>
          </w:p>
          <w:p w14:paraId="1840A283" w14:textId="77777777" w:rsidR="006458A8" w:rsidRPr="00C43ACB" w:rsidRDefault="006458A8" w:rsidP="00056DEC">
            <w:pPr>
              <w:pStyle w:val="TAL"/>
              <w:rPr>
                <w:rFonts w:eastAsia="Arial Unicode MS"/>
              </w:rPr>
            </w:pPr>
          </w:p>
          <w:p w14:paraId="02A747CC" w14:textId="77777777" w:rsidR="006458A8" w:rsidRPr="00C43ACB" w:rsidRDefault="006458A8" w:rsidP="00056DEC">
            <w:pPr>
              <w:pStyle w:val="TAL"/>
              <w:rPr>
                <w:rFonts w:eastAsia="Arial Unicode MS"/>
              </w:rPr>
            </w:pPr>
            <w:r w:rsidRPr="00C43ACB">
              <w:rPr>
                <w:rFonts w:eastAsia="Arial Unicode MS"/>
              </w:rPr>
              <w:t xml:space="preserve">The string 'default' shall appear exactly once in any of the </w:t>
            </w:r>
            <w:r w:rsidRPr="00C43ACB">
              <w:rPr>
                <w:rFonts w:eastAsia="Arial Unicode MS"/>
                <w:i/>
              </w:rPr>
              <w:t>applicableEventCategories</w:t>
            </w:r>
            <w:r w:rsidRPr="00C43ACB">
              <w:rPr>
                <w:rFonts w:eastAsia="Arial Unicode MS"/>
              </w:rPr>
              <w:t xml:space="preserve"> attributes of any of the provisioned </w:t>
            </w:r>
            <w:r w:rsidRPr="00C43ACB">
              <w:rPr>
                <w:rFonts w:eastAsia="Arial Unicode MS"/>
                <w:i/>
              </w:rPr>
              <w:t>[</w:t>
            </w:r>
            <w:r w:rsidRPr="00C43ACB">
              <w:rPr>
                <w:i/>
              </w:rPr>
              <w:t>cmdhNetworkAccessRules</w:t>
            </w:r>
            <w:r w:rsidRPr="00C43ACB">
              <w:rPr>
                <w:rFonts w:eastAsia="Arial Unicode MS"/>
                <w:i/>
              </w:rPr>
              <w:t>]</w:t>
            </w:r>
            <w:r w:rsidRPr="00C43ACB">
              <w:rPr>
                <w:rFonts w:eastAsia="Arial Unicode MS"/>
              </w:rPr>
              <w:t xml:space="preserve"> resources on the Hosting CSE.</w:t>
            </w:r>
          </w:p>
          <w:p w14:paraId="667A062B" w14:textId="77777777" w:rsidR="006458A8" w:rsidRPr="00C43ACB" w:rsidRDefault="006458A8" w:rsidP="00056DEC">
            <w:pPr>
              <w:pStyle w:val="TAL"/>
              <w:rPr>
                <w:rFonts w:eastAsia="Arial Unicode MS"/>
              </w:rPr>
            </w:pPr>
          </w:p>
          <w:p w14:paraId="724B8E24" w14:textId="77777777" w:rsidR="006458A8" w:rsidRPr="00C43ACB" w:rsidRDefault="006458A8" w:rsidP="00056DEC">
            <w:pPr>
              <w:pStyle w:val="TAL"/>
              <w:rPr>
                <w:rFonts w:eastAsia="Arial Unicode MS"/>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5D4E2EA" w14:textId="77777777" w:rsidTr="00630A55">
        <w:trPr>
          <w:jc w:val="center"/>
        </w:trPr>
        <w:tc>
          <w:tcPr>
            <w:tcW w:w="2592" w:type="dxa"/>
          </w:tcPr>
          <w:p w14:paraId="2029AAB8" w14:textId="77777777" w:rsidR="006458A8" w:rsidRPr="00C43ACB" w:rsidRDefault="006458A8" w:rsidP="00056DEC">
            <w:pPr>
              <w:pStyle w:val="TAL"/>
              <w:rPr>
                <w:rFonts w:eastAsia="Arial Unicode MS"/>
                <w:i/>
              </w:rPr>
            </w:pPr>
            <w:r w:rsidRPr="00C43ACB">
              <w:rPr>
                <w:rFonts w:eastAsia="Arial Unicode MS"/>
                <w:i/>
              </w:rPr>
              <w:t>mgmtLink</w:t>
            </w:r>
          </w:p>
        </w:tc>
        <w:tc>
          <w:tcPr>
            <w:tcW w:w="1080" w:type="dxa"/>
          </w:tcPr>
          <w:p w14:paraId="79871F2B" w14:textId="77777777" w:rsidR="006458A8" w:rsidRPr="00C43ACB" w:rsidRDefault="006458A8" w:rsidP="00056DEC">
            <w:pPr>
              <w:pStyle w:val="TAL"/>
              <w:jc w:val="center"/>
              <w:rPr>
                <w:rFonts w:eastAsia="Arial Unicode MS"/>
              </w:rPr>
            </w:pPr>
            <w:r w:rsidRPr="00C43ACB">
              <w:rPr>
                <w:rFonts w:eastAsia="Arial Unicode MS"/>
              </w:rPr>
              <w:t>0..1 (L)</w:t>
            </w:r>
          </w:p>
        </w:tc>
        <w:tc>
          <w:tcPr>
            <w:tcW w:w="864" w:type="dxa"/>
          </w:tcPr>
          <w:p w14:paraId="4FC3BC04"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2310C7FC" w14:textId="77777777" w:rsidR="006458A8" w:rsidRPr="00C43ACB" w:rsidRDefault="006458A8" w:rsidP="00056DEC">
            <w:pPr>
              <w:pStyle w:val="TAL"/>
              <w:rPr>
                <w:rFonts w:eastAsia="Arial Unicode MS"/>
              </w:rPr>
            </w:pPr>
            <w:r w:rsidRPr="00C43ACB">
              <w:rPr>
                <w:rFonts w:eastAsia="Arial Unicode MS"/>
              </w:rPr>
              <w:t xml:space="preserve">List of link(s) to </w:t>
            </w:r>
            <w:r w:rsidRPr="00C43ACB">
              <w:rPr>
                <w:rFonts w:eastAsia="Arial Unicode MS"/>
                <w:i/>
              </w:rPr>
              <w:t>[</w:t>
            </w:r>
            <w:r w:rsidRPr="00C43ACB">
              <w:rPr>
                <w:i/>
              </w:rPr>
              <w:t>c</w:t>
            </w:r>
            <w:r w:rsidRPr="00C43ACB">
              <w:rPr>
                <w:rFonts w:eastAsia="Arial Unicode MS"/>
                <w:i/>
              </w:rPr>
              <w:t>mdhNwAccessRule]</w:t>
            </w:r>
            <w:r w:rsidRPr="00C43ACB">
              <w:rPr>
                <w:rFonts w:eastAsia="Arial Unicode MS"/>
              </w:rPr>
              <w:t xml:space="preserve"> resource(s)</w:t>
            </w:r>
            <w:r w:rsidR="003D10C8" w:rsidRPr="00C43ACB">
              <w:rPr>
                <w:rFonts w:eastAsia="Arial Unicode MS"/>
              </w:rPr>
              <w:t>.</w:t>
            </w:r>
          </w:p>
        </w:tc>
      </w:tr>
    </w:tbl>
    <w:p w14:paraId="63121913" w14:textId="77777777" w:rsidR="00734A6D" w:rsidRPr="00C43ACB" w:rsidRDefault="00734A6D" w:rsidP="009D55D9"/>
    <w:p w14:paraId="4858E796" w14:textId="77777777" w:rsidR="00734A6D" w:rsidRPr="00C43ACB" w:rsidRDefault="00734A6D" w:rsidP="00A97152">
      <w:pPr>
        <w:pStyle w:val="2"/>
      </w:pPr>
      <w:bookmarkStart w:id="1243" w:name="_Toc507430179"/>
      <w:bookmarkStart w:id="1244" w:name="_Toc2172372"/>
      <w:r w:rsidRPr="00C43ACB">
        <w:t>D.12.</w:t>
      </w:r>
      <w:r w:rsidR="008E1C45" w:rsidRPr="00C43ACB">
        <w:t>7</w:t>
      </w:r>
      <w:r w:rsidRPr="00C43ACB">
        <w:tab/>
        <w:t xml:space="preserve">Resource </w:t>
      </w:r>
      <w:r w:rsidRPr="00C43ACB">
        <w:rPr>
          <w:i/>
        </w:rPr>
        <w:t>cmdhNwAccessRule</w:t>
      </w:r>
      <w:bookmarkEnd w:id="1243"/>
      <w:bookmarkEnd w:id="1244"/>
    </w:p>
    <w:p w14:paraId="15B93EBC" w14:textId="77777777" w:rsidR="00734A6D" w:rsidRPr="00C43ACB" w:rsidRDefault="00734A6D" w:rsidP="00734A6D">
      <w:r w:rsidRPr="00C43ACB">
        <w:t xml:space="preserve">The </w:t>
      </w:r>
      <w:r w:rsidRPr="00C43ACB">
        <w:rPr>
          <w:i/>
        </w:rPr>
        <w:t>[</w:t>
      </w:r>
      <w:r w:rsidR="00312821" w:rsidRPr="00C43ACB">
        <w:rPr>
          <w:i/>
        </w:rPr>
        <w:t>cmdhNwAccess</w:t>
      </w:r>
      <w:r w:rsidRPr="00C43ACB">
        <w:rPr>
          <w:i/>
        </w:rPr>
        <w:t>Rule]</w:t>
      </w:r>
      <w:r w:rsidRPr="00C43ACB">
        <w:t xml:space="preserve"> resource is used define limits in usage of specific </w:t>
      </w:r>
      <w:r w:rsidR="00330495" w:rsidRPr="00C43ACB">
        <w:t>U</w:t>
      </w:r>
      <w:r w:rsidRPr="00C43ACB">
        <w:t xml:space="preserve">nderlying </w:t>
      </w:r>
      <w:r w:rsidR="00330495" w:rsidRPr="00C43ACB">
        <w:t>N</w:t>
      </w:r>
      <w:r w:rsidRPr="00C43ACB">
        <w:t>etworks for forwarding information to other CSEs during processing of CMDH-related requests.</w:t>
      </w:r>
    </w:p>
    <w:p w14:paraId="7EA87295" w14:textId="77777777" w:rsidR="00AB43FF" w:rsidRPr="00C43ACB" w:rsidRDefault="003D10C8" w:rsidP="00A33BB9">
      <w:pPr>
        <w:pStyle w:val="FL"/>
      </w:pPr>
      <w:r w:rsidRPr="00C43ACB">
        <w:object w:dxaOrig="5050" w:dyaOrig="7606" w14:anchorId="09273CFC">
          <v:shape id="_x0000_i1143" type="#_x0000_t75" style="width:223.2pt;height:339pt" o:ole="">
            <v:imagedata r:id="rId255" o:title="" cropbottom="3946f" cropright="5085f"/>
          </v:shape>
          <o:OLEObject Type="Embed" ProgID="VisioViewer.Viewer.1" ShapeID="_x0000_i1143" DrawAspect="Content" ObjectID="_1632050106" r:id="rId256"/>
        </w:object>
      </w:r>
    </w:p>
    <w:p w14:paraId="1F40B87D" w14:textId="77777777" w:rsidR="00734A6D" w:rsidRPr="00C43ACB" w:rsidRDefault="00734A6D" w:rsidP="003521AA">
      <w:pPr>
        <w:pStyle w:val="TF"/>
      </w:pPr>
      <w:r w:rsidRPr="00C43ACB">
        <w:t>Figure D.12.</w:t>
      </w:r>
      <w:r w:rsidR="008E1C45" w:rsidRPr="00C43ACB">
        <w:t>7</w:t>
      </w:r>
      <w:r w:rsidRPr="00C43ACB">
        <w:t xml:space="preserve">-1: Structure </w:t>
      </w:r>
      <w:r w:rsidR="009D55D9" w:rsidRPr="00C43ACB">
        <w:t xml:space="preserve">of </w:t>
      </w:r>
      <w:r w:rsidR="009D55D9" w:rsidRPr="00C43ACB">
        <w:rPr>
          <w:i/>
        </w:rPr>
        <w:t>[cmdhNwAccessRule]</w:t>
      </w:r>
      <w:r w:rsidR="009D55D9" w:rsidRPr="00C43ACB">
        <w:t xml:space="preserve"> resource </w:t>
      </w:r>
    </w:p>
    <w:p w14:paraId="10F25EB7" w14:textId="77777777" w:rsidR="00DB4C2C" w:rsidRPr="00C43ACB" w:rsidRDefault="00DB4C2C" w:rsidP="00734A6D">
      <w:r w:rsidRPr="00C43ACB">
        <w:t xml:space="preserve">Requests matching the </w:t>
      </w:r>
      <w:r w:rsidRPr="00C43ACB">
        <w:rPr>
          <w:i/>
        </w:rPr>
        <w:t>applicableEventCategories</w:t>
      </w:r>
      <w:r w:rsidRPr="00C43ACB">
        <w:t xml:space="preserve"> attribute of the parent </w:t>
      </w:r>
      <w:r w:rsidRPr="00C43ACB">
        <w:rPr>
          <w:i/>
        </w:rPr>
        <w:t>[cmdhNetworkAccessRules]</w:t>
      </w:r>
      <w:r w:rsidRPr="00C43ACB">
        <w:t xml:space="preserve"> resource of this </w:t>
      </w:r>
      <w:r w:rsidRPr="00C43ACB">
        <w:rPr>
          <w:i/>
        </w:rPr>
        <w:t>[cmdhNwAccessRule]</w:t>
      </w:r>
      <w:r w:rsidRPr="00C43ACB">
        <w:t xml:space="preserve"> resource are processed for forwarding to other CSEs. The Underlying Networks allowed for those Requests are indicated by the </w:t>
      </w:r>
      <w:r w:rsidRPr="00C43ACB">
        <w:rPr>
          <w:i/>
        </w:rPr>
        <w:t>targetNetwork</w:t>
      </w:r>
      <w:r w:rsidRPr="00C43ACB">
        <w:t xml:space="preserve"> attribute. The allowed schedule is indicated by the </w:t>
      </w:r>
      <w:r w:rsidRPr="00C43ACB">
        <w:rPr>
          <w:i/>
        </w:rPr>
        <w:t>&lt;schedule&gt;</w:t>
      </w:r>
      <w:r w:rsidRPr="00C43ACB">
        <w:t xml:space="preserve"> resource pointed at by the </w:t>
      </w:r>
      <w:r w:rsidRPr="00C43ACB">
        <w:rPr>
          <w:i/>
        </w:rPr>
        <w:t>mgmtLink</w:t>
      </w:r>
      <w:r w:rsidRPr="00C43ACB">
        <w:t xml:space="preserve"> attribute (se</w:t>
      </w:r>
      <w:r w:rsidR="00CD4402" w:rsidRPr="00C43ACB">
        <w:t xml:space="preserve">e description of attributes </w:t>
      </w:r>
      <w:r w:rsidR="00385797" w:rsidRPr="00C43ACB">
        <w:t>in table</w:t>
      </w:r>
      <w:r w:rsidRPr="00C43ACB">
        <w:t xml:space="preserve"> D.12.7-1).</w:t>
      </w:r>
    </w:p>
    <w:p w14:paraId="3D285B03" w14:textId="77777777" w:rsidR="00734A6D" w:rsidRPr="00C43ACB" w:rsidRDefault="00734A6D" w:rsidP="009D55D9">
      <w:pPr>
        <w:keepNext/>
        <w:keepLines/>
      </w:pPr>
      <w:r w:rsidRPr="00C43ACB">
        <w:t xml:space="preserve">The </w:t>
      </w:r>
      <w:r w:rsidRPr="00C43ACB">
        <w:rPr>
          <w:i/>
        </w:rPr>
        <w:t>[cmdhNwAccessRule]</w:t>
      </w:r>
      <w:r w:rsidRPr="00C43ACB">
        <w:t xml:space="preserve"> </w:t>
      </w:r>
      <w:r w:rsidR="00EF2CAB" w:rsidRPr="00C43ACB">
        <w:t xml:space="preserve">resource </w:t>
      </w:r>
      <w:r w:rsidRPr="00C43ACB">
        <w:t xml:space="preserve">shall contain attributes </w:t>
      </w:r>
      <w:r w:rsidR="00330495" w:rsidRPr="00C43ACB">
        <w:t>specified</w:t>
      </w:r>
      <w:r w:rsidRPr="00C43ACB">
        <w:t xml:space="preserve"> </w:t>
      </w:r>
      <w:r w:rsidR="00385797" w:rsidRPr="00C43ACB">
        <w:t>in table</w:t>
      </w:r>
      <w:r w:rsidR="007D1178" w:rsidRPr="00C43ACB">
        <w:t xml:space="preserve"> </w:t>
      </w:r>
      <w:r w:rsidRPr="00C43ACB">
        <w:t>D.12.</w:t>
      </w:r>
      <w:r w:rsidR="008E1C45" w:rsidRPr="00C43ACB">
        <w:t>7</w:t>
      </w:r>
      <w:r w:rsidRPr="00C43ACB">
        <w:t>-</w:t>
      </w:r>
      <w:r w:rsidR="008E1C45" w:rsidRPr="00C43ACB">
        <w:t>1</w:t>
      </w:r>
      <w:r w:rsidRPr="00C43ACB">
        <w:t>.</w:t>
      </w:r>
    </w:p>
    <w:p w14:paraId="50385556" w14:textId="77777777" w:rsidR="00734A6D" w:rsidRPr="00C43ACB" w:rsidRDefault="00734A6D" w:rsidP="00383D72">
      <w:pPr>
        <w:pStyle w:val="TH"/>
      </w:pPr>
      <w:r w:rsidRPr="00C43ACB">
        <w:t>Table D.12.</w:t>
      </w:r>
      <w:r w:rsidR="008E1C45" w:rsidRPr="00C43ACB">
        <w:t>7</w:t>
      </w:r>
      <w:r w:rsidRPr="00C43ACB">
        <w:t>-</w:t>
      </w:r>
      <w:r w:rsidR="008E1C45" w:rsidRPr="00C43ACB">
        <w:t>1</w:t>
      </w:r>
      <w:r w:rsidRPr="00C43ACB">
        <w:t xml:space="preserve">: Attributes of </w:t>
      </w:r>
      <w:r w:rsidRPr="00C43ACB">
        <w:rPr>
          <w:i/>
        </w:rPr>
        <w:t>[cmdhNwAccessRule]</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C43ACB" w14:paraId="1A8AB8B3" w14:textId="77777777" w:rsidTr="00630A55">
        <w:trPr>
          <w:tblHeader/>
          <w:jc w:val="center"/>
        </w:trPr>
        <w:tc>
          <w:tcPr>
            <w:tcW w:w="2160" w:type="dxa"/>
            <w:shd w:val="clear" w:color="auto" w:fill="E0E0E0"/>
            <w:vAlign w:val="center"/>
          </w:tcPr>
          <w:p w14:paraId="1C2E9684" w14:textId="77777777" w:rsidR="00734A6D" w:rsidRPr="00C43ACB" w:rsidRDefault="00734A6D" w:rsidP="003D10C8">
            <w:pPr>
              <w:pStyle w:val="TAH"/>
              <w:keepNext w:val="0"/>
              <w:keepLines w:val="0"/>
              <w:rPr>
                <w:rFonts w:eastAsia="Arial Unicode MS"/>
              </w:rPr>
            </w:pPr>
            <w:r w:rsidRPr="00C43ACB">
              <w:rPr>
                <w:rFonts w:eastAsia="Arial Unicode MS"/>
              </w:rPr>
              <w:t>Attribute</w:t>
            </w:r>
            <w:r w:rsidR="00460684" w:rsidRPr="00C43ACB">
              <w:rPr>
                <w:rFonts w:eastAsia="Arial Unicode MS"/>
              </w:rPr>
              <w:t>s</w:t>
            </w:r>
            <w:r w:rsidRPr="00C43ACB">
              <w:rPr>
                <w:rFonts w:eastAsia="Arial Unicode MS"/>
              </w:rPr>
              <w:t xml:space="preserve"> of </w:t>
            </w:r>
            <w:r w:rsidRPr="00C43ACB">
              <w:rPr>
                <w:rFonts w:eastAsia="Arial Unicode MS"/>
                <w:i/>
              </w:rPr>
              <w:t>[cmdhNwAccessRule]</w:t>
            </w:r>
          </w:p>
        </w:tc>
        <w:tc>
          <w:tcPr>
            <w:tcW w:w="1080" w:type="dxa"/>
            <w:shd w:val="clear" w:color="auto" w:fill="E0E0E0"/>
            <w:vAlign w:val="center"/>
          </w:tcPr>
          <w:p w14:paraId="42510A5D" w14:textId="77777777" w:rsidR="00734A6D" w:rsidRPr="00C43ACB" w:rsidRDefault="00734A6D" w:rsidP="003D10C8">
            <w:pPr>
              <w:pStyle w:val="TAH"/>
              <w:keepNext w:val="0"/>
              <w:keepLines w:val="0"/>
              <w:rPr>
                <w:rFonts w:eastAsia="Arial Unicode MS"/>
              </w:rPr>
            </w:pPr>
            <w:r w:rsidRPr="00C43ACB">
              <w:rPr>
                <w:rFonts w:eastAsia="Arial Unicode MS"/>
              </w:rPr>
              <w:t>Multiplicity</w:t>
            </w:r>
          </w:p>
        </w:tc>
        <w:tc>
          <w:tcPr>
            <w:tcW w:w="864" w:type="dxa"/>
            <w:shd w:val="clear" w:color="auto" w:fill="E0E0E0"/>
            <w:vAlign w:val="center"/>
          </w:tcPr>
          <w:p w14:paraId="3A076568" w14:textId="77777777" w:rsidR="00734A6D" w:rsidRPr="00C43ACB" w:rsidRDefault="00734A6D" w:rsidP="003D10C8">
            <w:pPr>
              <w:pStyle w:val="TAH"/>
              <w:keepNext w:val="0"/>
              <w:keepLines w:val="0"/>
              <w:rPr>
                <w:rFonts w:eastAsia="Arial Unicode MS"/>
              </w:rPr>
            </w:pPr>
            <w:r w:rsidRPr="00C43ACB">
              <w:rPr>
                <w:rFonts w:eastAsia="Arial Unicode MS"/>
              </w:rPr>
              <w:t>RW/</w:t>
            </w:r>
          </w:p>
          <w:p w14:paraId="48CA1588" w14:textId="77777777" w:rsidR="00734A6D" w:rsidRPr="00C43ACB" w:rsidRDefault="00734A6D" w:rsidP="003D10C8">
            <w:pPr>
              <w:pStyle w:val="TAH"/>
              <w:keepNext w:val="0"/>
              <w:keepLines w:val="0"/>
              <w:rPr>
                <w:rFonts w:eastAsia="Arial Unicode MS"/>
              </w:rPr>
            </w:pPr>
            <w:r w:rsidRPr="00C43ACB">
              <w:rPr>
                <w:rFonts w:eastAsia="Arial Unicode MS"/>
              </w:rPr>
              <w:t>RO/</w:t>
            </w:r>
          </w:p>
          <w:p w14:paraId="0BA8D894" w14:textId="77777777" w:rsidR="00734A6D" w:rsidRPr="00C43ACB" w:rsidRDefault="00734A6D" w:rsidP="003D10C8">
            <w:pPr>
              <w:pStyle w:val="TAH"/>
              <w:keepNext w:val="0"/>
              <w:keepLines w:val="0"/>
              <w:rPr>
                <w:rFonts w:eastAsia="Arial Unicode MS"/>
              </w:rPr>
            </w:pPr>
            <w:r w:rsidRPr="00C43ACB">
              <w:rPr>
                <w:rFonts w:eastAsia="Arial Unicode MS"/>
              </w:rPr>
              <w:t>WO</w:t>
            </w:r>
          </w:p>
        </w:tc>
        <w:tc>
          <w:tcPr>
            <w:tcW w:w="5184" w:type="dxa"/>
            <w:shd w:val="clear" w:color="auto" w:fill="E0E0E0"/>
            <w:vAlign w:val="center"/>
          </w:tcPr>
          <w:p w14:paraId="678954E5" w14:textId="77777777" w:rsidR="00734A6D" w:rsidRPr="00C43ACB" w:rsidRDefault="00734A6D" w:rsidP="003D10C8">
            <w:pPr>
              <w:pStyle w:val="TAH"/>
              <w:keepNext w:val="0"/>
              <w:keepLines w:val="0"/>
              <w:rPr>
                <w:rFonts w:eastAsia="Arial Unicode MS"/>
              </w:rPr>
            </w:pPr>
            <w:r w:rsidRPr="00C43ACB">
              <w:rPr>
                <w:rFonts w:eastAsia="Arial Unicode MS"/>
              </w:rPr>
              <w:t>Description</w:t>
            </w:r>
          </w:p>
        </w:tc>
      </w:tr>
      <w:tr w:rsidR="00734A6D" w:rsidRPr="00C43ACB" w14:paraId="43419658" w14:textId="77777777" w:rsidTr="00630A55">
        <w:trPr>
          <w:jc w:val="center"/>
        </w:trPr>
        <w:tc>
          <w:tcPr>
            <w:tcW w:w="2160" w:type="dxa"/>
          </w:tcPr>
          <w:p w14:paraId="56DC66E5" w14:textId="77777777" w:rsidR="00734A6D" w:rsidRPr="00C43ACB" w:rsidRDefault="00734A6D" w:rsidP="003D10C8">
            <w:pPr>
              <w:pStyle w:val="TAL"/>
              <w:keepNext w:val="0"/>
              <w:keepLines w:val="0"/>
              <w:rPr>
                <w:rFonts w:eastAsia="Arial Unicode MS"/>
                <w:i/>
              </w:rPr>
            </w:pPr>
            <w:r w:rsidRPr="00C43ACB">
              <w:rPr>
                <w:rFonts w:eastAsia="Arial Unicode MS"/>
                <w:i/>
              </w:rPr>
              <w:t>resourceType</w:t>
            </w:r>
          </w:p>
        </w:tc>
        <w:tc>
          <w:tcPr>
            <w:tcW w:w="1080" w:type="dxa"/>
          </w:tcPr>
          <w:p w14:paraId="60643E0D" w14:textId="77777777" w:rsidR="00734A6D" w:rsidRPr="00C43ACB" w:rsidRDefault="00734A6D" w:rsidP="003D10C8">
            <w:pPr>
              <w:pStyle w:val="TAL"/>
              <w:keepNext w:val="0"/>
              <w:keepLines w:val="0"/>
              <w:jc w:val="center"/>
              <w:rPr>
                <w:rFonts w:eastAsia="Arial Unicode MS"/>
              </w:rPr>
            </w:pPr>
            <w:r w:rsidRPr="00C43ACB">
              <w:rPr>
                <w:rFonts w:eastAsia="Arial Unicode MS"/>
              </w:rPr>
              <w:t>1</w:t>
            </w:r>
          </w:p>
        </w:tc>
        <w:tc>
          <w:tcPr>
            <w:tcW w:w="864" w:type="dxa"/>
          </w:tcPr>
          <w:p w14:paraId="00AD50EB" w14:textId="77777777" w:rsidR="00734A6D" w:rsidRPr="00C43ACB" w:rsidRDefault="00734A6D" w:rsidP="003D10C8">
            <w:pPr>
              <w:pStyle w:val="TAL"/>
              <w:keepNext w:val="0"/>
              <w:keepLines w:val="0"/>
              <w:jc w:val="center"/>
              <w:rPr>
                <w:rFonts w:eastAsia="Arial Unicode MS"/>
              </w:rPr>
            </w:pPr>
            <w:r w:rsidRPr="00C43ACB">
              <w:rPr>
                <w:rFonts w:eastAsia="Arial Unicode MS"/>
              </w:rPr>
              <w:t>RO</w:t>
            </w:r>
          </w:p>
        </w:tc>
        <w:tc>
          <w:tcPr>
            <w:tcW w:w="5184" w:type="dxa"/>
          </w:tcPr>
          <w:p w14:paraId="1405F2D5" w14:textId="77777777" w:rsidR="00734A6D" w:rsidRPr="00C43ACB" w:rsidRDefault="00734A6D" w:rsidP="003D10C8">
            <w:pPr>
              <w:pStyle w:val="TAL"/>
              <w:keepNext w:val="0"/>
              <w:keepLines w:val="0"/>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2C653E" w:rsidRPr="00C43ACB" w14:paraId="011761D3" w14:textId="77777777" w:rsidTr="00630A55">
        <w:trPr>
          <w:jc w:val="center"/>
        </w:trPr>
        <w:tc>
          <w:tcPr>
            <w:tcW w:w="2160" w:type="dxa"/>
          </w:tcPr>
          <w:p w14:paraId="46317F74" w14:textId="77777777" w:rsidR="002C653E" w:rsidRPr="00C43ACB" w:rsidRDefault="002C653E" w:rsidP="003D10C8">
            <w:pPr>
              <w:pStyle w:val="TAL"/>
              <w:keepNext w:val="0"/>
              <w:keepLines w:val="0"/>
              <w:rPr>
                <w:rFonts w:eastAsia="Arial Unicode MS"/>
                <w:i/>
              </w:rPr>
            </w:pPr>
            <w:r w:rsidRPr="00C43ACB">
              <w:rPr>
                <w:rFonts w:eastAsia="Arial Unicode MS" w:hint="eastAsia"/>
                <w:i/>
                <w:lang w:eastAsia="ko-KR"/>
              </w:rPr>
              <w:t>resourceID</w:t>
            </w:r>
          </w:p>
        </w:tc>
        <w:tc>
          <w:tcPr>
            <w:tcW w:w="1080" w:type="dxa"/>
          </w:tcPr>
          <w:p w14:paraId="73F36040" w14:textId="77777777" w:rsidR="002C653E" w:rsidRPr="00C43ACB" w:rsidRDefault="002C653E" w:rsidP="003D10C8">
            <w:pPr>
              <w:pStyle w:val="TAL"/>
              <w:keepNext w:val="0"/>
              <w:keepLines w:val="0"/>
              <w:jc w:val="center"/>
              <w:rPr>
                <w:rFonts w:eastAsia="Arial Unicode MS"/>
              </w:rPr>
            </w:pPr>
            <w:r w:rsidRPr="00C43ACB">
              <w:rPr>
                <w:rFonts w:eastAsia="Arial Unicode MS" w:hint="eastAsia"/>
                <w:lang w:eastAsia="ko-KR"/>
              </w:rPr>
              <w:t>1</w:t>
            </w:r>
          </w:p>
        </w:tc>
        <w:tc>
          <w:tcPr>
            <w:tcW w:w="864" w:type="dxa"/>
          </w:tcPr>
          <w:p w14:paraId="5AC072A8" w14:textId="77777777" w:rsidR="002C653E" w:rsidRPr="00C43ACB" w:rsidRDefault="006458A8" w:rsidP="003D10C8">
            <w:pPr>
              <w:pStyle w:val="TAL"/>
              <w:keepNext w:val="0"/>
              <w:keepLines w:val="0"/>
              <w:jc w:val="center"/>
              <w:rPr>
                <w:rFonts w:eastAsia="Arial Unicode MS"/>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23FB772B" w14:textId="77777777" w:rsidR="002C653E" w:rsidRPr="00C43ACB" w:rsidRDefault="002C653E" w:rsidP="003D10C8">
            <w:pPr>
              <w:pStyle w:val="TAL"/>
              <w:keepNext w:val="0"/>
              <w:keepLines w:val="0"/>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6458A8" w:rsidRPr="00C43ACB" w14:paraId="0C1BFE2A" w14:textId="77777777" w:rsidTr="00630A55">
        <w:trPr>
          <w:jc w:val="center"/>
        </w:trPr>
        <w:tc>
          <w:tcPr>
            <w:tcW w:w="2160" w:type="dxa"/>
          </w:tcPr>
          <w:p w14:paraId="79108DC7" w14:textId="77777777" w:rsidR="006458A8" w:rsidRPr="00C43ACB" w:rsidRDefault="006458A8" w:rsidP="003D10C8">
            <w:pPr>
              <w:pStyle w:val="TAL"/>
              <w:keepNext w:val="0"/>
              <w:keepLines w:val="0"/>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0B1BF8FE" w14:textId="77777777" w:rsidR="006458A8" w:rsidRPr="00C43ACB" w:rsidRDefault="006458A8" w:rsidP="003D10C8">
            <w:pPr>
              <w:pStyle w:val="TAL"/>
              <w:keepNext w:val="0"/>
              <w:keepLines w:val="0"/>
              <w:jc w:val="center"/>
              <w:rPr>
                <w:rFonts w:eastAsia="Arial Unicode MS"/>
                <w:lang w:eastAsia="ko-KR"/>
              </w:rPr>
            </w:pPr>
            <w:r w:rsidRPr="00C43ACB">
              <w:rPr>
                <w:rFonts w:eastAsia="Arial Unicode MS" w:hint="eastAsia"/>
                <w:lang w:eastAsia="ko-KR"/>
              </w:rPr>
              <w:t>1</w:t>
            </w:r>
          </w:p>
        </w:tc>
        <w:tc>
          <w:tcPr>
            <w:tcW w:w="864" w:type="dxa"/>
          </w:tcPr>
          <w:p w14:paraId="4B2BE44A" w14:textId="77777777" w:rsidR="006458A8" w:rsidRPr="00C43ACB" w:rsidRDefault="006458A8" w:rsidP="003D10C8">
            <w:pPr>
              <w:pStyle w:val="TAL"/>
              <w:keepNext w:val="0"/>
              <w:keepLines w:val="0"/>
              <w:jc w:val="center"/>
              <w:rPr>
                <w:rFonts w:eastAsia="Arial Unicode MS"/>
                <w:lang w:eastAsia="ko-KR"/>
              </w:rPr>
            </w:pPr>
            <w:r w:rsidRPr="00C43ACB">
              <w:rPr>
                <w:rFonts w:eastAsia="Arial Unicode MS"/>
                <w:lang w:eastAsia="ko-KR"/>
              </w:rPr>
              <w:t>WO</w:t>
            </w:r>
          </w:p>
        </w:tc>
        <w:tc>
          <w:tcPr>
            <w:tcW w:w="5184" w:type="dxa"/>
          </w:tcPr>
          <w:p w14:paraId="6DE1D7AD"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20F82CB5" w14:textId="77777777" w:rsidTr="00630A55">
        <w:trPr>
          <w:jc w:val="center"/>
        </w:trPr>
        <w:tc>
          <w:tcPr>
            <w:tcW w:w="2160" w:type="dxa"/>
          </w:tcPr>
          <w:p w14:paraId="28F23D8B" w14:textId="77777777" w:rsidR="006458A8" w:rsidRPr="00C43ACB" w:rsidRDefault="006458A8" w:rsidP="003D10C8">
            <w:pPr>
              <w:pStyle w:val="TAL"/>
              <w:keepNext w:val="0"/>
              <w:keepLines w:val="0"/>
              <w:rPr>
                <w:rFonts w:eastAsia="Arial Unicode MS"/>
                <w:i/>
              </w:rPr>
            </w:pPr>
            <w:r w:rsidRPr="00C43ACB">
              <w:rPr>
                <w:rFonts w:eastAsia="Arial Unicode MS"/>
                <w:i/>
              </w:rPr>
              <w:t>parentID</w:t>
            </w:r>
          </w:p>
        </w:tc>
        <w:tc>
          <w:tcPr>
            <w:tcW w:w="1080" w:type="dxa"/>
          </w:tcPr>
          <w:p w14:paraId="702FBE62" w14:textId="77777777" w:rsidR="006458A8" w:rsidRPr="00C43ACB" w:rsidRDefault="006458A8" w:rsidP="003D10C8">
            <w:pPr>
              <w:pStyle w:val="TAL"/>
              <w:keepNext w:val="0"/>
              <w:keepLines w:val="0"/>
              <w:jc w:val="center"/>
              <w:rPr>
                <w:rFonts w:eastAsia="Arial Unicode MS"/>
              </w:rPr>
            </w:pPr>
            <w:r w:rsidRPr="00C43ACB">
              <w:rPr>
                <w:rFonts w:eastAsia="Arial Unicode MS"/>
              </w:rPr>
              <w:t>1</w:t>
            </w:r>
          </w:p>
        </w:tc>
        <w:tc>
          <w:tcPr>
            <w:tcW w:w="864" w:type="dxa"/>
          </w:tcPr>
          <w:p w14:paraId="72A79AFA" w14:textId="77777777" w:rsidR="006458A8" w:rsidRPr="00C43ACB" w:rsidRDefault="006458A8" w:rsidP="003D10C8">
            <w:pPr>
              <w:pStyle w:val="TAL"/>
              <w:keepNext w:val="0"/>
              <w:keepLines w:val="0"/>
              <w:jc w:val="center"/>
              <w:rPr>
                <w:rFonts w:eastAsia="Arial Unicode MS"/>
              </w:rPr>
            </w:pPr>
            <w:r w:rsidRPr="00C43ACB">
              <w:rPr>
                <w:rFonts w:eastAsia="Arial Unicode MS"/>
              </w:rPr>
              <w:t>RO</w:t>
            </w:r>
          </w:p>
        </w:tc>
        <w:tc>
          <w:tcPr>
            <w:tcW w:w="5184" w:type="dxa"/>
          </w:tcPr>
          <w:p w14:paraId="22F15FE2"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21A243C9" w14:textId="77777777" w:rsidTr="00630A55">
        <w:trPr>
          <w:jc w:val="center"/>
        </w:trPr>
        <w:tc>
          <w:tcPr>
            <w:tcW w:w="2160" w:type="dxa"/>
          </w:tcPr>
          <w:p w14:paraId="6BD7D9CB" w14:textId="77777777" w:rsidR="006458A8" w:rsidRPr="00C43ACB" w:rsidRDefault="006458A8" w:rsidP="003D10C8">
            <w:pPr>
              <w:pStyle w:val="TAL"/>
              <w:keepNext w:val="0"/>
              <w:keepLines w:val="0"/>
              <w:rPr>
                <w:rFonts w:eastAsia="Arial Unicode MS"/>
                <w:i/>
              </w:rPr>
            </w:pPr>
            <w:r w:rsidRPr="00C43ACB">
              <w:rPr>
                <w:i/>
              </w:rPr>
              <w:t>expirationTime</w:t>
            </w:r>
          </w:p>
        </w:tc>
        <w:tc>
          <w:tcPr>
            <w:tcW w:w="1080" w:type="dxa"/>
          </w:tcPr>
          <w:p w14:paraId="52CB29DF" w14:textId="77777777" w:rsidR="006458A8" w:rsidRPr="00C43ACB" w:rsidRDefault="006458A8" w:rsidP="003D10C8">
            <w:pPr>
              <w:pStyle w:val="TAL"/>
              <w:keepNext w:val="0"/>
              <w:keepLines w:val="0"/>
              <w:jc w:val="center"/>
              <w:rPr>
                <w:rFonts w:eastAsia="Arial Unicode MS"/>
              </w:rPr>
            </w:pPr>
            <w:r w:rsidRPr="00C43ACB">
              <w:t>1</w:t>
            </w:r>
          </w:p>
        </w:tc>
        <w:tc>
          <w:tcPr>
            <w:tcW w:w="864" w:type="dxa"/>
          </w:tcPr>
          <w:p w14:paraId="571223DB"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6DF66C36"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0212AFD0" w14:textId="77777777" w:rsidTr="00630A55">
        <w:trPr>
          <w:jc w:val="center"/>
        </w:trPr>
        <w:tc>
          <w:tcPr>
            <w:tcW w:w="2160" w:type="dxa"/>
          </w:tcPr>
          <w:p w14:paraId="690F4CB6" w14:textId="77777777" w:rsidR="006458A8" w:rsidRPr="00C43ACB" w:rsidRDefault="006458A8" w:rsidP="003D10C8">
            <w:pPr>
              <w:pStyle w:val="TAL"/>
              <w:keepNext w:val="0"/>
              <w:keepLines w:val="0"/>
              <w:rPr>
                <w:rFonts w:eastAsia="Arial Unicode MS"/>
                <w:i/>
              </w:rPr>
            </w:pPr>
            <w:r w:rsidRPr="00C43ACB">
              <w:rPr>
                <w:i/>
              </w:rPr>
              <w:t>accessControlPolicyIDs</w:t>
            </w:r>
          </w:p>
        </w:tc>
        <w:tc>
          <w:tcPr>
            <w:tcW w:w="1080" w:type="dxa"/>
          </w:tcPr>
          <w:p w14:paraId="0AFEC207" w14:textId="77777777" w:rsidR="006458A8" w:rsidRPr="00C43ACB" w:rsidRDefault="006458A8" w:rsidP="003D10C8">
            <w:pPr>
              <w:pStyle w:val="TAL"/>
              <w:keepNext w:val="0"/>
              <w:keepLines w:val="0"/>
              <w:jc w:val="center"/>
              <w:rPr>
                <w:rFonts w:eastAsia="Arial Unicode MS"/>
              </w:rPr>
            </w:pPr>
            <w:r w:rsidRPr="00C43ACB">
              <w:t>0..1 (L)</w:t>
            </w:r>
          </w:p>
        </w:tc>
        <w:tc>
          <w:tcPr>
            <w:tcW w:w="864" w:type="dxa"/>
          </w:tcPr>
          <w:p w14:paraId="6A664D33"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71AC8261"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447EFAC0" w14:textId="77777777" w:rsidTr="00630A55">
        <w:trPr>
          <w:jc w:val="center"/>
        </w:trPr>
        <w:tc>
          <w:tcPr>
            <w:tcW w:w="2160" w:type="dxa"/>
            <w:tcBorders>
              <w:bottom w:val="single" w:sz="4" w:space="0" w:color="000000"/>
            </w:tcBorders>
          </w:tcPr>
          <w:p w14:paraId="21EF79AF" w14:textId="77777777" w:rsidR="006458A8" w:rsidRPr="00C43ACB" w:rsidRDefault="006458A8" w:rsidP="003D10C8">
            <w:pPr>
              <w:pStyle w:val="TAL"/>
              <w:keepNext w:val="0"/>
              <w:keepLines w:val="0"/>
              <w:rPr>
                <w:rFonts w:eastAsia="Arial Unicode MS"/>
                <w:i/>
              </w:rPr>
            </w:pPr>
            <w:r w:rsidRPr="00C43ACB">
              <w:rPr>
                <w:i/>
              </w:rPr>
              <w:t>creationTime</w:t>
            </w:r>
          </w:p>
        </w:tc>
        <w:tc>
          <w:tcPr>
            <w:tcW w:w="1080" w:type="dxa"/>
            <w:tcBorders>
              <w:bottom w:val="single" w:sz="4" w:space="0" w:color="000000"/>
            </w:tcBorders>
          </w:tcPr>
          <w:p w14:paraId="7B1BEE1D" w14:textId="77777777" w:rsidR="006458A8" w:rsidRPr="00C43ACB" w:rsidRDefault="006458A8" w:rsidP="003D10C8">
            <w:pPr>
              <w:pStyle w:val="TAL"/>
              <w:keepNext w:val="0"/>
              <w:keepLines w:val="0"/>
              <w:jc w:val="center"/>
              <w:rPr>
                <w:rFonts w:eastAsia="Arial Unicode MS"/>
              </w:rPr>
            </w:pPr>
            <w:r w:rsidRPr="00C43ACB">
              <w:t>1</w:t>
            </w:r>
          </w:p>
        </w:tc>
        <w:tc>
          <w:tcPr>
            <w:tcW w:w="864" w:type="dxa"/>
            <w:tcBorders>
              <w:bottom w:val="single" w:sz="4" w:space="0" w:color="000000"/>
            </w:tcBorders>
          </w:tcPr>
          <w:p w14:paraId="798AC093" w14:textId="77777777" w:rsidR="006458A8" w:rsidRPr="00C43ACB" w:rsidRDefault="006458A8" w:rsidP="003D10C8">
            <w:pPr>
              <w:pStyle w:val="TAL"/>
              <w:keepNext w:val="0"/>
              <w:keepLines w:val="0"/>
              <w:jc w:val="center"/>
              <w:rPr>
                <w:rFonts w:eastAsia="Arial Unicode MS"/>
              </w:rPr>
            </w:pPr>
            <w:r w:rsidRPr="00C43ACB">
              <w:t>RO</w:t>
            </w:r>
          </w:p>
        </w:tc>
        <w:tc>
          <w:tcPr>
            <w:tcW w:w="5184" w:type="dxa"/>
            <w:tcBorders>
              <w:bottom w:val="single" w:sz="4" w:space="0" w:color="000000"/>
            </w:tcBorders>
          </w:tcPr>
          <w:p w14:paraId="5B0AB2EC"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1F9C8EBC" w14:textId="77777777" w:rsidTr="00630A55">
        <w:trPr>
          <w:jc w:val="center"/>
        </w:trPr>
        <w:tc>
          <w:tcPr>
            <w:tcW w:w="2160" w:type="dxa"/>
          </w:tcPr>
          <w:p w14:paraId="56666A9F" w14:textId="77777777" w:rsidR="006458A8" w:rsidRPr="00C43ACB" w:rsidRDefault="006458A8" w:rsidP="003D10C8">
            <w:pPr>
              <w:pStyle w:val="TAL"/>
              <w:keepNext w:val="0"/>
              <w:keepLines w:val="0"/>
              <w:rPr>
                <w:rFonts w:eastAsia="Arial Unicode MS"/>
                <w:i/>
              </w:rPr>
            </w:pPr>
            <w:r w:rsidRPr="00C43ACB">
              <w:rPr>
                <w:i/>
              </w:rPr>
              <w:t>lastModifiedTime</w:t>
            </w:r>
          </w:p>
        </w:tc>
        <w:tc>
          <w:tcPr>
            <w:tcW w:w="1080" w:type="dxa"/>
          </w:tcPr>
          <w:p w14:paraId="32152B8E" w14:textId="77777777" w:rsidR="006458A8" w:rsidRPr="00C43ACB" w:rsidRDefault="006458A8" w:rsidP="003D10C8">
            <w:pPr>
              <w:pStyle w:val="TAL"/>
              <w:keepNext w:val="0"/>
              <w:keepLines w:val="0"/>
              <w:jc w:val="center"/>
              <w:rPr>
                <w:rFonts w:eastAsia="Arial Unicode MS"/>
              </w:rPr>
            </w:pPr>
            <w:r w:rsidRPr="00C43ACB">
              <w:t>1</w:t>
            </w:r>
          </w:p>
        </w:tc>
        <w:tc>
          <w:tcPr>
            <w:tcW w:w="864" w:type="dxa"/>
          </w:tcPr>
          <w:p w14:paraId="7134BF99" w14:textId="77777777" w:rsidR="006458A8" w:rsidRPr="00C43ACB" w:rsidRDefault="006458A8" w:rsidP="003D10C8">
            <w:pPr>
              <w:pStyle w:val="TAL"/>
              <w:keepNext w:val="0"/>
              <w:keepLines w:val="0"/>
              <w:jc w:val="center"/>
              <w:rPr>
                <w:rFonts w:eastAsia="Arial Unicode MS"/>
              </w:rPr>
            </w:pPr>
            <w:r w:rsidRPr="00C43ACB">
              <w:t>RO</w:t>
            </w:r>
          </w:p>
        </w:tc>
        <w:tc>
          <w:tcPr>
            <w:tcW w:w="5184" w:type="dxa"/>
          </w:tcPr>
          <w:p w14:paraId="0FA748B2"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24DF6E1A" w14:textId="77777777" w:rsidTr="00630A55">
        <w:trPr>
          <w:jc w:val="center"/>
        </w:trPr>
        <w:tc>
          <w:tcPr>
            <w:tcW w:w="2160" w:type="dxa"/>
          </w:tcPr>
          <w:p w14:paraId="541C935E" w14:textId="77777777" w:rsidR="006458A8" w:rsidRPr="00C43ACB" w:rsidRDefault="006458A8" w:rsidP="003D10C8">
            <w:pPr>
              <w:pStyle w:val="TAL"/>
              <w:keepNext w:val="0"/>
              <w:keepLines w:val="0"/>
              <w:rPr>
                <w:rFonts w:eastAsia="Arial Unicode MS"/>
                <w:i/>
              </w:rPr>
            </w:pPr>
            <w:r w:rsidRPr="00C43ACB">
              <w:rPr>
                <w:rFonts w:eastAsia="Arial Unicode MS"/>
                <w:i/>
              </w:rPr>
              <w:t>labels</w:t>
            </w:r>
          </w:p>
        </w:tc>
        <w:tc>
          <w:tcPr>
            <w:tcW w:w="1080" w:type="dxa"/>
          </w:tcPr>
          <w:p w14:paraId="674E6B84" w14:textId="77777777" w:rsidR="006458A8" w:rsidRPr="00C43ACB" w:rsidRDefault="006458A8" w:rsidP="003D10C8">
            <w:pPr>
              <w:pStyle w:val="TAL"/>
              <w:keepNext w:val="0"/>
              <w:keepLines w:val="0"/>
              <w:jc w:val="center"/>
              <w:rPr>
                <w:rFonts w:eastAsia="Arial Unicode MS"/>
              </w:rPr>
            </w:pPr>
            <w:r w:rsidRPr="00C43ACB">
              <w:rPr>
                <w:rFonts w:eastAsia="Arial Unicode MS"/>
              </w:rPr>
              <w:t>0..1</w:t>
            </w:r>
            <w:r w:rsidR="00375EBC" w:rsidRPr="00C43ACB">
              <w:rPr>
                <w:rFonts w:eastAsia="Arial Unicode MS"/>
              </w:rPr>
              <w:t>(L)</w:t>
            </w:r>
          </w:p>
        </w:tc>
        <w:tc>
          <w:tcPr>
            <w:tcW w:w="864" w:type="dxa"/>
          </w:tcPr>
          <w:p w14:paraId="467F9626" w14:textId="77777777" w:rsidR="006458A8" w:rsidRPr="00C43ACB" w:rsidRDefault="006458A8" w:rsidP="003D10C8">
            <w:pPr>
              <w:pStyle w:val="TAL"/>
              <w:keepNext w:val="0"/>
              <w:keepLines w:val="0"/>
              <w:jc w:val="center"/>
              <w:rPr>
                <w:rFonts w:eastAsia="Arial Unicode MS"/>
              </w:rPr>
            </w:pPr>
            <w:r w:rsidRPr="00C43ACB">
              <w:rPr>
                <w:rFonts w:eastAsia="Arial Unicode MS"/>
              </w:rPr>
              <w:t>RO</w:t>
            </w:r>
          </w:p>
        </w:tc>
        <w:tc>
          <w:tcPr>
            <w:tcW w:w="5184" w:type="dxa"/>
          </w:tcPr>
          <w:p w14:paraId="27AFF890" w14:textId="77777777" w:rsidR="006458A8" w:rsidRPr="00C43ACB" w:rsidRDefault="006458A8" w:rsidP="003D10C8">
            <w:pPr>
              <w:pStyle w:val="TAL"/>
              <w:keepNext w:val="0"/>
              <w:keepLines w:val="0"/>
              <w:rPr>
                <w:rFonts w:eastAsia="Arial Unicode MS"/>
              </w:rPr>
            </w:pPr>
            <w:r w:rsidRPr="00C43ACB">
              <w:rPr>
                <w:rFonts w:eastAsia="Arial Unicode MS"/>
              </w:rPr>
              <w:t>See clause 9.6.1.3</w:t>
            </w:r>
            <w:r w:rsidR="00024EA3" w:rsidRPr="00C43ACB">
              <w:rPr>
                <w:rFonts w:eastAsia="Arial Unicode MS"/>
              </w:rPr>
              <w:t>.</w:t>
            </w:r>
          </w:p>
        </w:tc>
      </w:tr>
      <w:tr w:rsidR="006458A8" w:rsidRPr="00C43ACB" w14:paraId="7417E64A" w14:textId="77777777" w:rsidTr="00630A55">
        <w:trPr>
          <w:jc w:val="center"/>
        </w:trPr>
        <w:tc>
          <w:tcPr>
            <w:tcW w:w="2160" w:type="dxa"/>
          </w:tcPr>
          <w:p w14:paraId="2A8FA15B" w14:textId="77777777" w:rsidR="006458A8" w:rsidRPr="00C43ACB" w:rsidRDefault="006458A8" w:rsidP="003D10C8">
            <w:pPr>
              <w:pStyle w:val="TAL"/>
              <w:keepNext w:val="0"/>
              <w:keepLines w:val="0"/>
              <w:rPr>
                <w:rFonts w:eastAsia="Arial Unicode MS"/>
                <w:i/>
              </w:rPr>
            </w:pPr>
            <w:r w:rsidRPr="00C43ACB">
              <w:rPr>
                <w:rFonts w:eastAsia="Arial Unicode MS" w:hint="eastAsia"/>
                <w:i/>
                <w:lang w:eastAsia="zh-CN"/>
              </w:rPr>
              <w:t>mgmtDefinition</w:t>
            </w:r>
          </w:p>
        </w:tc>
        <w:tc>
          <w:tcPr>
            <w:tcW w:w="1080" w:type="dxa"/>
          </w:tcPr>
          <w:p w14:paraId="632DE597" w14:textId="77777777" w:rsidR="006458A8" w:rsidRPr="00C43ACB" w:rsidRDefault="006458A8" w:rsidP="003D10C8">
            <w:pPr>
              <w:pStyle w:val="TAL"/>
              <w:keepNext w:val="0"/>
              <w:keepLines w:val="0"/>
              <w:jc w:val="center"/>
              <w:rPr>
                <w:rFonts w:eastAsia="Arial Unicode MS"/>
              </w:rPr>
            </w:pPr>
            <w:r w:rsidRPr="00C43ACB">
              <w:rPr>
                <w:rFonts w:eastAsia="Arial Unicode MS" w:hint="eastAsia"/>
                <w:lang w:eastAsia="zh-CN"/>
              </w:rPr>
              <w:t>1</w:t>
            </w:r>
          </w:p>
        </w:tc>
        <w:tc>
          <w:tcPr>
            <w:tcW w:w="864" w:type="dxa"/>
          </w:tcPr>
          <w:p w14:paraId="72CDC145" w14:textId="77777777" w:rsidR="006458A8" w:rsidRPr="00C43ACB" w:rsidRDefault="006458A8" w:rsidP="003D10C8">
            <w:pPr>
              <w:pStyle w:val="TAL"/>
              <w:keepNext w:val="0"/>
              <w:keepLines w:val="0"/>
              <w:jc w:val="center"/>
              <w:rPr>
                <w:rFonts w:eastAsia="Arial Unicode MS"/>
              </w:rPr>
            </w:pPr>
            <w:r w:rsidRPr="00C43ACB">
              <w:rPr>
                <w:rFonts w:eastAsia="Arial Unicode MS" w:hint="eastAsia"/>
                <w:lang w:eastAsia="zh-CN"/>
              </w:rPr>
              <w:t>WO</w:t>
            </w:r>
          </w:p>
        </w:tc>
        <w:tc>
          <w:tcPr>
            <w:tcW w:w="5184" w:type="dxa"/>
          </w:tcPr>
          <w:p w14:paraId="5A7C7817"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i/>
              </w:rPr>
              <w:t>cmdhNwAccessRules</w:t>
            </w:r>
            <w:r w:rsidR="003D10C8" w:rsidRPr="00C43ACB">
              <w:rPr>
                <w:rFonts w:eastAsia="Arial Unicode MS"/>
                <w:i/>
                <w:lang w:eastAsia="zh-CN"/>
              </w:rPr>
              <w:t>"</w:t>
            </w:r>
            <w:r w:rsidRPr="00C43ACB">
              <w:rPr>
                <w:rFonts w:eastAsia="Arial Unicode MS"/>
                <w:lang w:eastAsia="zh-CN"/>
              </w:rPr>
              <w:t>.</w:t>
            </w:r>
          </w:p>
        </w:tc>
      </w:tr>
      <w:tr w:rsidR="00BC73A9" w:rsidRPr="00C43ACB" w14:paraId="20D8A0D3" w14:textId="77777777" w:rsidTr="00630A55">
        <w:trPr>
          <w:jc w:val="center"/>
        </w:trPr>
        <w:tc>
          <w:tcPr>
            <w:tcW w:w="2160" w:type="dxa"/>
          </w:tcPr>
          <w:p w14:paraId="53EAA037" w14:textId="77777777" w:rsidR="00BC73A9" w:rsidRPr="00C43ACB" w:rsidRDefault="00BC73A9" w:rsidP="003D10C8">
            <w:pPr>
              <w:pStyle w:val="TAL"/>
              <w:keepNext w:val="0"/>
              <w:keepLines w:val="0"/>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80" w:type="dxa"/>
          </w:tcPr>
          <w:p w14:paraId="6B113738"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0E804600"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WO</w:t>
            </w:r>
          </w:p>
        </w:tc>
        <w:tc>
          <w:tcPr>
            <w:tcW w:w="5184" w:type="dxa"/>
          </w:tcPr>
          <w:p w14:paraId="6A0A1BC7" w14:textId="77777777" w:rsidR="00BC73A9" w:rsidRPr="00C43ACB" w:rsidRDefault="00BC73A9" w:rsidP="003D10C8">
            <w:pPr>
              <w:pStyle w:val="TAL"/>
              <w:keepNext w:val="0"/>
              <w:keepLines w:val="0"/>
              <w:rPr>
                <w:rFonts w:eastAsia="Arial Unicode MS"/>
              </w:rPr>
            </w:pPr>
            <w:r w:rsidRPr="00C43ACB">
              <w:rPr>
                <w:rFonts w:eastAsia="Arial Unicode MS"/>
              </w:rPr>
              <w:t>See clause 9.6.15.</w:t>
            </w:r>
          </w:p>
        </w:tc>
      </w:tr>
      <w:tr w:rsidR="00BC73A9" w:rsidRPr="00C43ACB" w14:paraId="543C616C" w14:textId="77777777" w:rsidTr="00630A55">
        <w:trPr>
          <w:jc w:val="center"/>
        </w:trPr>
        <w:tc>
          <w:tcPr>
            <w:tcW w:w="2160" w:type="dxa"/>
          </w:tcPr>
          <w:p w14:paraId="319E77F9" w14:textId="77777777" w:rsidR="00BC73A9" w:rsidRPr="00C43ACB" w:rsidRDefault="00BC73A9" w:rsidP="003D10C8">
            <w:pPr>
              <w:pStyle w:val="TAL"/>
              <w:keepNext w:val="0"/>
              <w:keepLines w:val="0"/>
              <w:rPr>
                <w:rFonts w:eastAsia="Arial Unicode MS"/>
                <w:i/>
              </w:rPr>
            </w:pPr>
            <w:r w:rsidRPr="00C43ACB">
              <w:rPr>
                <w:rFonts w:eastAsia="Arial Unicode MS"/>
                <w:i/>
              </w:rPr>
              <w:t>objectPaths</w:t>
            </w:r>
          </w:p>
        </w:tc>
        <w:tc>
          <w:tcPr>
            <w:tcW w:w="1080" w:type="dxa"/>
          </w:tcPr>
          <w:p w14:paraId="276D6393"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2A91C942"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WO</w:t>
            </w:r>
          </w:p>
        </w:tc>
        <w:tc>
          <w:tcPr>
            <w:tcW w:w="5184" w:type="dxa"/>
          </w:tcPr>
          <w:p w14:paraId="35E2AE10" w14:textId="77777777" w:rsidR="00BC73A9" w:rsidRPr="00C43ACB" w:rsidRDefault="00BC73A9" w:rsidP="003D10C8">
            <w:pPr>
              <w:pStyle w:val="TAL"/>
              <w:keepNext w:val="0"/>
              <w:keepLines w:val="0"/>
              <w:rPr>
                <w:rFonts w:eastAsia="Arial Unicode MS"/>
              </w:rPr>
            </w:pPr>
            <w:r w:rsidRPr="00C43ACB">
              <w:rPr>
                <w:rFonts w:eastAsia="Arial Unicode MS"/>
              </w:rPr>
              <w:t>See clause 9.6.15.</w:t>
            </w:r>
          </w:p>
        </w:tc>
      </w:tr>
      <w:tr w:rsidR="006458A8" w:rsidRPr="00C43ACB" w14:paraId="4262F3DF" w14:textId="77777777" w:rsidTr="00630A55">
        <w:trPr>
          <w:jc w:val="center"/>
        </w:trPr>
        <w:tc>
          <w:tcPr>
            <w:tcW w:w="2160" w:type="dxa"/>
          </w:tcPr>
          <w:p w14:paraId="2B723C42" w14:textId="77777777" w:rsidR="006458A8" w:rsidRPr="00C43ACB" w:rsidRDefault="006458A8" w:rsidP="003D10C8">
            <w:pPr>
              <w:pStyle w:val="TAL"/>
              <w:keepNext w:val="0"/>
              <w:keepLines w:val="0"/>
              <w:rPr>
                <w:rFonts w:eastAsia="Arial Unicode MS"/>
                <w:i/>
              </w:rPr>
            </w:pPr>
            <w:r w:rsidRPr="00C43ACB">
              <w:rPr>
                <w:rFonts w:eastAsia="Arial Unicode MS"/>
                <w:i/>
              </w:rPr>
              <w:t>description</w:t>
            </w:r>
          </w:p>
        </w:tc>
        <w:tc>
          <w:tcPr>
            <w:tcW w:w="1080" w:type="dxa"/>
          </w:tcPr>
          <w:p w14:paraId="587E8984" w14:textId="77777777" w:rsidR="006458A8" w:rsidRPr="00C43ACB" w:rsidRDefault="006458A8"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096E691E" w14:textId="77777777" w:rsidR="006458A8" w:rsidRPr="00C43ACB" w:rsidRDefault="006458A8" w:rsidP="003D10C8">
            <w:pPr>
              <w:pStyle w:val="TAL"/>
              <w:keepNext w:val="0"/>
              <w:keepLines w:val="0"/>
              <w:jc w:val="center"/>
              <w:rPr>
                <w:rFonts w:eastAsia="Arial Unicode MS"/>
              </w:rPr>
            </w:pPr>
            <w:r w:rsidRPr="00C43ACB">
              <w:rPr>
                <w:rFonts w:eastAsia="Arial Unicode MS"/>
              </w:rPr>
              <w:t>RW</w:t>
            </w:r>
          </w:p>
        </w:tc>
        <w:tc>
          <w:tcPr>
            <w:tcW w:w="5184" w:type="dxa"/>
          </w:tcPr>
          <w:p w14:paraId="6BC36768" w14:textId="77777777" w:rsidR="006458A8" w:rsidRPr="00C43ACB" w:rsidRDefault="006458A8" w:rsidP="003D10C8">
            <w:pPr>
              <w:pStyle w:val="TAL"/>
              <w:keepNext w:val="0"/>
              <w:keepLines w:val="0"/>
              <w:rPr>
                <w:rFonts w:eastAsia="Arial Unicode MS"/>
              </w:rPr>
            </w:pPr>
            <w:r w:rsidRPr="00C43ACB">
              <w:rPr>
                <w:rFonts w:eastAsia="Arial Unicode MS"/>
              </w:rPr>
              <w:t>See clause 9.6.15.</w:t>
            </w:r>
          </w:p>
        </w:tc>
      </w:tr>
      <w:tr w:rsidR="006458A8" w:rsidRPr="00C43ACB" w14:paraId="4DAA0AC8" w14:textId="77777777" w:rsidTr="00630A55">
        <w:trPr>
          <w:jc w:val="center"/>
        </w:trPr>
        <w:tc>
          <w:tcPr>
            <w:tcW w:w="2160" w:type="dxa"/>
          </w:tcPr>
          <w:p w14:paraId="69328BD9" w14:textId="77777777" w:rsidR="006458A8" w:rsidRPr="00C43ACB" w:rsidRDefault="006458A8" w:rsidP="003D10C8">
            <w:pPr>
              <w:pStyle w:val="TAL"/>
              <w:rPr>
                <w:rFonts w:eastAsia="Arial Unicode MS"/>
                <w:i/>
              </w:rPr>
            </w:pPr>
            <w:r w:rsidRPr="00C43ACB">
              <w:rPr>
                <w:rFonts w:eastAsia="Arial Unicode MS"/>
                <w:i/>
              </w:rPr>
              <w:lastRenderedPageBreak/>
              <w:t>targetNetwork</w:t>
            </w:r>
          </w:p>
        </w:tc>
        <w:tc>
          <w:tcPr>
            <w:tcW w:w="1080" w:type="dxa"/>
          </w:tcPr>
          <w:p w14:paraId="532BFBDE" w14:textId="77777777" w:rsidR="006458A8" w:rsidRPr="00C43ACB" w:rsidRDefault="006458A8" w:rsidP="003D10C8">
            <w:pPr>
              <w:pStyle w:val="TAL"/>
              <w:jc w:val="center"/>
              <w:rPr>
                <w:rFonts w:eastAsia="Arial Unicode MS"/>
              </w:rPr>
            </w:pPr>
            <w:r w:rsidRPr="00C43ACB">
              <w:rPr>
                <w:rFonts w:eastAsia="Arial Unicode MS"/>
              </w:rPr>
              <w:t>1</w:t>
            </w:r>
          </w:p>
        </w:tc>
        <w:tc>
          <w:tcPr>
            <w:tcW w:w="864" w:type="dxa"/>
          </w:tcPr>
          <w:p w14:paraId="596A4D09" w14:textId="77777777" w:rsidR="006458A8" w:rsidRPr="00C43ACB" w:rsidRDefault="006458A8" w:rsidP="003D10C8">
            <w:pPr>
              <w:pStyle w:val="TAL"/>
              <w:jc w:val="center"/>
              <w:rPr>
                <w:rFonts w:eastAsia="Arial Unicode MS"/>
              </w:rPr>
            </w:pPr>
            <w:r w:rsidRPr="00C43ACB">
              <w:rPr>
                <w:rFonts w:eastAsia="Arial Unicode MS"/>
              </w:rPr>
              <w:t>RW</w:t>
            </w:r>
          </w:p>
        </w:tc>
        <w:tc>
          <w:tcPr>
            <w:tcW w:w="5184" w:type="dxa"/>
          </w:tcPr>
          <w:p w14:paraId="5E1A46DB" w14:textId="77777777" w:rsidR="006458A8" w:rsidRPr="00C43ACB" w:rsidRDefault="006458A8" w:rsidP="003D10C8">
            <w:pPr>
              <w:pStyle w:val="TAL"/>
              <w:rPr>
                <w:rFonts w:eastAsia="Arial Unicode MS"/>
              </w:rPr>
            </w:pPr>
            <w:r w:rsidRPr="00C43ACB">
              <w:rPr>
                <w:rFonts w:eastAsia="Arial Unicode MS"/>
              </w:rPr>
              <w:t xml:space="preserve">The </w:t>
            </w:r>
            <w:r w:rsidRPr="00C43ACB">
              <w:rPr>
                <w:rFonts w:eastAsia="Arial Unicode MS"/>
                <w:i/>
              </w:rPr>
              <w:t>targetNetwork</w:t>
            </w:r>
            <w:r w:rsidRPr="00C43ACB">
              <w:rPr>
                <w:rFonts w:eastAsia="Arial Unicode MS"/>
              </w:rPr>
              <w:t xml:space="preserve"> attribute defines for which Underlying Networks the usage limits contained in this </w:t>
            </w:r>
            <w:r w:rsidRPr="00C43ACB">
              <w:rPr>
                <w:rFonts w:eastAsia="Arial Unicode MS"/>
                <w:i/>
              </w:rPr>
              <w:t>[cmdhNwAccessRule]</w:t>
            </w:r>
            <w:r w:rsidRPr="00C43ACB">
              <w:rPr>
                <w:rFonts w:eastAsia="Arial Unicode MS"/>
              </w:rPr>
              <w:t xml:space="preserve"> resource shall be applied. </w:t>
            </w:r>
          </w:p>
          <w:p w14:paraId="311D31AD" w14:textId="77777777" w:rsidR="006458A8" w:rsidRPr="00C43ACB" w:rsidRDefault="006458A8" w:rsidP="003D10C8">
            <w:pPr>
              <w:pStyle w:val="TAL"/>
              <w:rPr>
                <w:rFonts w:eastAsia="Arial Unicode MS"/>
              </w:rPr>
            </w:pPr>
          </w:p>
          <w:p w14:paraId="480785D3" w14:textId="77777777" w:rsidR="006458A8" w:rsidRPr="00C43ACB" w:rsidRDefault="006458A8" w:rsidP="003D10C8">
            <w:pPr>
              <w:pStyle w:val="TAL"/>
              <w:rPr>
                <w:rFonts w:eastAsia="Arial Unicode MS"/>
              </w:rPr>
            </w:pPr>
            <w:r w:rsidRPr="00C43ACB">
              <w:rPr>
                <w:rFonts w:eastAsia="Arial Unicode MS"/>
              </w:rPr>
              <w:t xml:space="preserve">The </w:t>
            </w:r>
            <w:r w:rsidRPr="00C43ACB">
              <w:rPr>
                <w:rFonts w:eastAsia="Arial Unicode MS"/>
                <w:i/>
              </w:rPr>
              <w:t>targetNetwork</w:t>
            </w:r>
            <w:r w:rsidRPr="00C43ACB">
              <w:rPr>
                <w:rFonts w:eastAsia="Arial Unicode MS"/>
              </w:rPr>
              <w:t xml:space="preserve"> attribute is a list of one or more strings identifying names of Underlying Networks or the string 'default'. </w:t>
            </w:r>
          </w:p>
          <w:p w14:paraId="63A5D088" w14:textId="77777777" w:rsidR="006458A8" w:rsidRPr="00C43ACB" w:rsidRDefault="003D10C8" w:rsidP="003D10C8">
            <w:pPr>
              <w:pStyle w:val="TAL"/>
              <w:rPr>
                <w:rFonts w:eastAsia="Arial Unicode MS"/>
              </w:rPr>
            </w:pPr>
            <w:r w:rsidRPr="00C43ACB">
              <w:rPr>
                <w:rFonts w:eastAsia="Arial Unicode MS"/>
              </w:rPr>
              <w:t>(See note).</w:t>
            </w:r>
          </w:p>
          <w:p w14:paraId="6B3DEC49" w14:textId="77777777" w:rsidR="006458A8" w:rsidRPr="00C43ACB" w:rsidRDefault="006458A8" w:rsidP="003D10C8">
            <w:pPr>
              <w:pStyle w:val="TAL"/>
              <w:rPr>
                <w:rFonts w:eastAsia="Arial Unicode MS"/>
              </w:rPr>
            </w:pPr>
          </w:p>
          <w:p w14:paraId="419EA887" w14:textId="77777777" w:rsidR="006458A8" w:rsidRPr="00C43ACB" w:rsidRDefault="006458A8" w:rsidP="003D10C8">
            <w:pPr>
              <w:pStyle w:val="TAL"/>
              <w:rPr>
                <w:rFonts w:eastAsia="Arial Unicode MS"/>
              </w:rPr>
            </w:pPr>
            <w:r w:rsidRPr="00C43ACB">
              <w:rPr>
                <w:rFonts w:eastAsia="Arial Unicode MS"/>
              </w:rPr>
              <w:t xml:space="preserve">When a name of an Underlying Network appears in the </w:t>
            </w:r>
            <w:r w:rsidRPr="00C43ACB">
              <w:rPr>
                <w:rFonts w:eastAsia="Arial Unicode MS"/>
                <w:i/>
              </w:rPr>
              <w:t>targetNetwork</w:t>
            </w:r>
            <w:r w:rsidRPr="00C43ACB">
              <w:rPr>
                <w:rFonts w:eastAsia="Arial Unicode MS"/>
              </w:rPr>
              <w:t xml:space="preserve"> attribute, the usage limits contained in this </w:t>
            </w:r>
            <w:r w:rsidRPr="00C43ACB">
              <w:rPr>
                <w:rFonts w:eastAsia="Arial Unicode MS"/>
                <w:i/>
              </w:rPr>
              <w:t>[cmdhNwAccessRule]</w:t>
            </w:r>
            <w:r w:rsidRPr="00C43ACB">
              <w:rPr>
                <w:rFonts w:eastAsia="Arial Unicode MS"/>
              </w:rPr>
              <w:t xml:space="preserve"> resource shall be applied for usage of that specific Underlying Network when processing requests matching with the parent </w:t>
            </w:r>
            <w:r w:rsidRPr="00C43ACB">
              <w:rPr>
                <w:rFonts w:eastAsia="Arial Unicode MS"/>
                <w:i/>
              </w:rPr>
              <w:t>[cmdhNetworkAccessRules]</w:t>
            </w:r>
            <w:r w:rsidRPr="00C43ACB">
              <w:rPr>
                <w:rFonts w:eastAsia="Arial Unicode MS"/>
              </w:rPr>
              <w:t xml:space="preserve"> resource's </w:t>
            </w:r>
            <w:r w:rsidRPr="00C43ACB">
              <w:rPr>
                <w:rFonts w:eastAsia="Arial Unicode MS"/>
                <w:i/>
              </w:rPr>
              <w:t>applicableEventCategories</w:t>
            </w:r>
            <w:r w:rsidRPr="00C43ACB">
              <w:rPr>
                <w:rFonts w:eastAsia="Arial Unicode MS"/>
              </w:rPr>
              <w:t xml:space="preserve"> attribute.</w:t>
            </w:r>
          </w:p>
          <w:p w14:paraId="7EB40E31" w14:textId="77777777" w:rsidR="006458A8" w:rsidRPr="00C43ACB" w:rsidRDefault="006458A8" w:rsidP="003D10C8">
            <w:pPr>
              <w:pStyle w:val="TAL"/>
              <w:rPr>
                <w:rFonts w:eastAsia="Arial Unicode MS"/>
              </w:rPr>
            </w:pPr>
          </w:p>
          <w:p w14:paraId="5C91751F" w14:textId="77777777" w:rsidR="006458A8" w:rsidRPr="00C43ACB" w:rsidRDefault="006458A8" w:rsidP="003D10C8">
            <w:pPr>
              <w:pStyle w:val="TAL"/>
              <w:rPr>
                <w:rFonts w:eastAsia="Arial Unicode MS"/>
              </w:rPr>
            </w:pPr>
            <w:r w:rsidRPr="00C43ACB">
              <w:rPr>
                <w:rFonts w:eastAsia="Arial Unicode MS"/>
              </w:rPr>
              <w:t xml:space="preserve">When the string 'default' appears in the </w:t>
            </w:r>
            <w:r w:rsidRPr="00C43ACB">
              <w:rPr>
                <w:rFonts w:eastAsia="Arial Unicode MS"/>
                <w:i/>
              </w:rPr>
              <w:t>targetNetwork</w:t>
            </w:r>
            <w:r w:rsidRPr="00C43ACB">
              <w:rPr>
                <w:rFonts w:eastAsia="Arial Unicode MS"/>
              </w:rPr>
              <w:t xml:space="preserve"> attribute, the usage limits contained in this </w:t>
            </w:r>
            <w:r w:rsidRPr="00C43ACB">
              <w:rPr>
                <w:rFonts w:eastAsia="Arial Unicode MS"/>
                <w:i/>
              </w:rPr>
              <w:t>[cmdhNwAccessRule]</w:t>
            </w:r>
            <w:r w:rsidRPr="00C43ACB">
              <w:rPr>
                <w:rFonts w:eastAsia="Arial Unicode MS"/>
              </w:rPr>
              <w:t xml:space="preserve"> resource shall be applied for usage of all Underlying Networks that are not listed with their specific name in the </w:t>
            </w:r>
            <w:r w:rsidRPr="00C43ACB">
              <w:rPr>
                <w:rFonts w:eastAsia="Arial Unicode MS"/>
                <w:i/>
              </w:rPr>
              <w:t>targetNetwork</w:t>
            </w:r>
            <w:r w:rsidRPr="00C43ACB">
              <w:rPr>
                <w:rFonts w:eastAsia="Arial Unicode MS"/>
              </w:rPr>
              <w:t xml:space="preserve"> attribute of any other </w:t>
            </w:r>
            <w:r w:rsidRPr="00C43ACB">
              <w:rPr>
                <w:rFonts w:eastAsia="Arial Unicode MS"/>
                <w:i/>
              </w:rPr>
              <w:t>[cmdhNwAccessRule]</w:t>
            </w:r>
            <w:r w:rsidRPr="00C43ACB">
              <w:rPr>
                <w:rFonts w:eastAsia="Arial Unicode MS"/>
              </w:rPr>
              <w:t xml:space="preserve"> child resource under the same parent </w:t>
            </w:r>
            <w:r w:rsidRPr="00C43ACB">
              <w:rPr>
                <w:rFonts w:eastAsia="Arial Unicode MS"/>
                <w:i/>
              </w:rPr>
              <w:t>[cmdhNetworkAccessRules]</w:t>
            </w:r>
            <w:r w:rsidRPr="00C43ACB">
              <w:rPr>
                <w:rFonts w:eastAsia="Arial Unicode MS"/>
              </w:rPr>
              <w:t xml:space="preserve"> resource when processing requests matching with the parent </w:t>
            </w:r>
            <w:r w:rsidRPr="00C43ACB">
              <w:rPr>
                <w:rFonts w:eastAsia="Arial Unicode MS"/>
                <w:i/>
              </w:rPr>
              <w:t>[cmdhNetworkAccessRules]</w:t>
            </w:r>
            <w:r w:rsidRPr="00C43ACB">
              <w:rPr>
                <w:rFonts w:eastAsia="Arial Unicode MS"/>
              </w:rPr>
              <w:t xml:space="preserve"> resource's </w:t>
            </w:r>
            <w:r w:rsidRPr="00C43ACB">
              <w:rPr>
                <w:rFonts w:eastAsia="Arial Unicode MS"/>
                <w:i/>
              </w:rPr>
              <w:t>targetNetwork</w:t>
            </w:r>
            <w:r w:rsidRPr="00C43ACB">
              <w:rPr>
                <w:rFonts w:eastAsia="Arial Unicode MS"/>
              </w:rPr>
              <w:t>.</w:t>
            </w:r>
          </w:p>
          <w:p w14:paraId="534701E6" w14:textId="77777777" w:rsidR="006458A8" w:rsidRPr="00C43ACB" w:rsidRDefault="006458A8" w:rsidP="003D10C8">
            <w:pPr>
              <w:pStyle w:val="TAL"/>
              <w:rPr>
                <w:rFonts w:eastAsia="Arial Unicode MS"/>
              </w:rPr>
            </w:pPr>
          </w:p>
          <w:p w14:paraId="6620B403" w14:textId="77777777" w:rsidR="006458A8" w:rsidRPr="00C43ACB" w:rsidRDefault="006458A8" w:rsidP="003D10C8">
            <w:pPr>
              <w:pStyle w:val="TAL"/>
              <w:rPr>
                <w:rFonts w:eastAsia="Arial Unicode MS"/>
              </w:rPr>
            </w:pPr>
            <w:r w:rsidRPr="00C43ACB">
              <w:rPr>
                <w:rFonts w:eastAsia="Arial Unicode MS"/>
              </w:rPr>
              <w:t xml:space="preserve">Each Underlying Network name or the string 'default' shall appear at most once in any of the </w:t>
            </w:r>
            <w:r w:rsidRPr="00C43ACB">
              <w:rPr>
                <w:rFonts w:eastAsia="Arial Unicode MS"/>
                <w:i/>
              </w:rPr>
              <w:t>targetNetwork</w:t>
            </w:r>
            <w:r w:rsidRPr="00C43ACB">
              <w:rPr>
                <w:rFonts w:eastAsia="Arial Unicode MS"/>
              </w:rPr>
              <w:t xml:space="preserve"> attributes of any of the provisioned </w:t>
            </w:r>
            <w:r w:rsidRPr="00C43ACB">
              <w:rPr>
                <w:rFonts w:eastAsia="Arial Unicode MS"/>
                <w:i/>
              </w:rPr>
              <w:t>[cmdhNwAccessRule]</w:t>
            </w:r>
            <w:r w:rsidRPr="00C43ACB">
              <w:rPr>
                <w:rFonts w:eastAsia="Arial Unicode MS"/>
              </w:rPr>
              <w:t xml:space="preserve"> child resources under the same parent </w:t>
            </w:r>
            <w:r w:rsidRPr="00C43ACB">
              <w:rPr>
                <w:rFonts w:eastAsia="Arial Unicode MS"/>
                <w:i/>
              </w:rPr>
              <w:t>[cmdhNetworkAccessRules]</w:t>
            </w:r>
            <w:r w:rsidRPr="00C43ACB">
              <w:rPr>
                <w:rFonts w:eastAsia="Arial Unicode MS"/>
              </w:rPr>
              <w:t xml:space="preserve"> resource.</w:t>
            </w:r>
          </w:p>
          <w:p w14:paraId="0FA6C0AB" w14:textId="77777777" w:rsidR="006458A8" w:rsidRPr="00C43ACB" w:rsidRDefault="006458A8" w:rsidP="003D10C8">
            <w:pPr>
              <w:pStyle w:val="TAL"/>
              <w:rPr>
                <w:rFonts w:eastAsia="Arial Unicode MS"/>
              </w:rPr>
            </w:pPr>
          </w:p>
          <w:p w14:paraId="0B3A10FA" w14:textId="77777777" w:rsidR="006458A8" w:rsidRPr="00C43ACB" w:rsidRDefault="006458A8" w:rsidP="003D10C8">
            <w:pPr>
              <w:pStyle w:val="TAL"/>
              <w:rPr>
                <w:rFonts w:eastAsia="Arial Unicode MS"/>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3B11FCC8" w14:textId="77777777" w:rsidTr="00630A55">
        <w:trPr>
          <w:jc w:val="center"/>
        </w:trPr>
        <w:tc>
          <w:tcPr>
            <w:tcW w:w="2160" w:type="dxa"/>
          </w:tcPr>
          <w:p w14:paraId="0F6C6AD5" w14:textId="77777777" w:rsidR="006458A8" w:rsidRPr="00C43ACB" w:rsidRDefault="006458A8" w:rsidP="003D10C8">
            <w:pPr>
              <w:pStyle w:val="TAL"/>
              <w:keepNext w:val="0"/>
              <w:keepLines w:val="0"/>
              <w:rPr>
                <w:rFonts w:eastAsia="Arial Unicode MS"/>
                <w:i/>
              </w:rPr>
            </w:pPr>
            <w:r w:rsidRPr="00C43ACB">
              <w:rPr>
                <w:rFonts w:eastAsia="Arial Unicode MS"/>
                <w:i/>
              </w:rPr>
              <w:t>minReqVolume</w:t>
            </w:r>
          </w:p>
        </w:tc>
        <w:tc>
          <w:tcPr>
            <w:tcW w:w="1080" w:type="dxa"/>
          </w:tcPr>
          <w:p w14:paraId="4D4B2E7E" w14:textId="77777777" w:rsidR="006458A8" w:rsidRPr="00C43ACB" w:rsidRDefault="006458A8" w:rsidP="003D10C8">
            <w:pPr>
              <w:pStyle w:val="TAL"/>
              <w:keepNext w:val="0"/>
              <w:keepLines w:val="0"/>
              <w:jc w:val="center"/>
              <w:rPr>
                <w:rFonts w:eastAsia="Arial Unicode MS"/>
              </w:rPr>
            </w:pPr>
            <w:r w:rsidRPr="00C43ACB">
              <w:rPr>
                <w:rFonts w:eastAsia="Arial Unicode MS"/>
              </w:rPr>
              <w:t>1</w:t>
            </w:r>
          </w:p>
        </w:tc>
        <w:tc>
          <w:tcPr>
            <w:tcW w:w="864" w:type="dxa"/>
          </w:tcPr>
          <w:p w14:paraId="58436BB1" w14:textId="77777777" w:rsidR="006458A8" w:rsidRPr="00C43ACB" w:rsidRDefault="006458A8" w:rsidP="003D10C8">
            <w:pPr>
              <w:pStyle w:val="TAL"/>
              <w:keepNext w:val="0"/>
              <w:keepLines w:val="0"/>
              <w:jc w:val="center"/>
              <w:rPr>
                <w:rFonts w:eastAsia="Arial Unicode MS"/>
              </w:rPr>
            </w:pPr>
            <w:r w:rsidRPr="00C43ACB">
              <w:rPr>
                <w:rFonts w:eastAsia="Arial Unicode MS"/>
              </w:rPr>
              <w:t>RW</w:t>
            </w:r>
          </w:p>
        </w:tc>
        <w:tc>
          <w:tcPr>
            <w:tcW w:w="5184" w:type="dxa"/>
          </w:tcPr>
          <w:p w14:paraId="2D874FED" w14:textId="77777777" w:rsidR="006458A8" w:rsidRPr="00C43ACB" w:rsidRDefault="006458A8" w:rsidP="003D10C8">
            <w:pPr>
              <w:pStyle w:val="TAL"/>
              <w:keepNext w:val="0"/>
              <w:keepLines w:val="0"/>
              <w:rPr>
                <w:rFonts w:eastAsia="Arial Unicode MS"/>
              </w:rPr>
            </w:pPr>
            <w:r w:rsidRPr="00C43ACB">
              <w:rPr>
                <w:rFonts w:eastAsia="Arial Unicode MS"/>
              </w:rPr>
              <w:t xml:space="preserve">Minimum amount of data that needs to be aggregated before any of the Underlying Networks matching with the </w:t>
            </w:r>
            <w:r w:rsidRPr="00C43ACB">
              <w:rPr>
                <w:rFonts w:eastAsia="Arial Unicode MS"/>
                <w:i/>
              </w:rPr>
              <w:t>targetNetwork</w:t>
            </w:r>
            <w:r w:rsidRPr="00C43ACB">
              <w:rPr>
                <w:rFonts w:eastAsia="Arial Unicode MS"/>
              </w:rPr>
              <w:t xml:space="preserve"> attribute of this </w:t>
            </w:r>
            <w:r w:rsidRPr="00C43ACB">
              <w:rPr>
                <w:rFonts w:eastAsia="Arial Unicode MS"/>
                <w:i/>
              </w:rPr>
              <w:t>[cmdhNwAccessRule]</w:t>
            </w:r>
            <w:r w:rsidRPr="00C43ACB">
              <w:rPr>
                <w:rFonts w:eastAsia="Arial Unicode MS"/>
              </w:rPr>
              <w:t xml:space="preserve"> resource can be used for forwarding information to other CSEs.</w:t>
            </w:r>
          </w:p>
        </w:tc>
      </w:tr>
      <w:tr w:rsidR="00D2338B" w:rsidRPr="00C43ACB" w14:paraId="57F39259" w14:textId="77777777" w:rsidTr="00630A55">
        <w:trPr>
          <w:jc w:val="center"/>
        </w:trPr>
        <w:tc>
          <w:tcPr>
            <w:tcW w:w="2160" w:type="dxa"/>
          </w:tcPr>
          <w:p w14:paraId="3C1B5BA6" w14:textId="77777777" w:rsidR="00D2338B" w:rsidRPr="00C43ACB" w:rsidRDefault="00D2338B" w:rsidP="003D10C8">
            <w:pPr>
              <w:pStyle w:val="TAL"/>
              <w:keepNext w:val="0"/>
              <w:keepLines w:val="0"/>
              <w:rPr>
                <w:rFonts w:eastAsia="Arial Unicode MS"/>
                <w:i/>
              </w:rPr>
            </w:pPr>
            <w:r w:rsidRPr="00C43ACB">
              <w:rPr>
                <w:rFonts w:eastAsia="Arial Unicode MS"/>
                <w:i/>
              </w:rPr>
              <w:t>spreadingWaitTime</w:t>
            </w:r>
          </w:p>
        </w:tc>
        <w:tc>
          <w:tcPr>
            <w:tcW w:w="1080" w:type="dxa"/>
          </w:tcPr>
          <w:p w14:paraId="0097C4BA" w14:textId="77777777" w:rsidR="00D2338B" w:rsidRPr="00C43ACB" w:rsidRDefault="00D2338B" w:rsidP="003D10C8">
            <w:pPr>
              <w:pStyle w:val="TAL"/>
              <w:keepNext w:val="0"/>
              <w:keepLines w:val="0"/>
              <w:jc w:val="center"/>
              <w:rPr>
                <w:rFonts w:eastAsia="Arial Unicode MS"/>
              </w:rPr>
            </w:pPr>
            <w:r w:rsidRPr="00C43ACB">
              <w:rPr>
                <w:rFonts w:eastAsia="Arial Unicode MS"/>
              </w:rPr>
              <w:t>1</w:t>
            </w:r>
          </w:p>
        </w:tc>
        <w:tc>
          <w:tcPr>
            <w:tcW w:w="864" w:type="dxa"/>
          </w:tcPr>
          <w:p w14:paraId="5962C9BE" w14:textId="77777777" w:rsidR="00D2338B" w:rsidRPr="00C43ACB" w:rsidRDefault="00D2338B" w:rsidP="003D10C8">
            <w:pPr>
              <w:pStyle w:val="TAL"/>
              <w:keepNext w:val="0"/>
              <w:keepLines w:val="0"/>
              <w:jc w:val="center"/>
              <w:rPr>
                <w:rFonts w:eastAsia="Arial Unicode MS"/>
              </w:rPr>
            </w:pPr>
            <w:r w:rsidRPr="00C43ACB">
              <w:rPr>
                <w:rFonts w:eastAsia="Arial Unicode MS"/>
              </w:rPr>
              <w:t>RW</w:t>
            </w:r>
          </w:p>
        </w:tc>
        <w:tc>
          <w:tcPr>
            <w:tcW w:w="5184" w:type="dxa"/>
          </w:tcPr>
          <w:p w14:paraId="3DE26461" w14:textId="77777777" w:rsidR="00D2338B" w:rsidRPr="00C43ACB" w:rsidRDefault="00D2338B" w:rsidP="003D10C8">
            <w:pPr>
              <w:pStyle w:val="TB1"/>
              <w:keepNext w:val="0"/>
              <w:keepLines w:val="0"/>
              <w:numPr>
                <w:ilvl w:val="0"/>
                <w:numId w:val="0"/>
              </w:numPr>
              <w:tabs>
                <w:tab w:val="clear" w:pos="720"/>
              </w:tabs>
            </w:pPr>
            <w:r w:rsidRPr="00C43ACB">
              <w:t>This parameter consists of a number SWT such that before accessing the underlying network (typically to forward an incoming request), the CSE will wait for an additional amount of time randomly chosen between 0 and SWT.</w:t>
            </w:r>
          </w:p>
          <w:p w14:paraId="3131A0D3" w14:textId="77777777" w:rsidR="00D2338B" w:rsidRPr="00C43ACB" w:rsidRDefault="00D2338B" w:rsidP="003D10C8">
            <w:pPr>
              <w:pStyle w:val="TAL"/>
              <w:keepNext w:val="0"/>
              <w:keepLines w:val="0"/>
              <w:rPr>
                <w:rFonts w:eastAsia="Arial Unicode MS"/>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D2338B" w:rsidRPr="00C43ACB" w14:paraId="1DC3F078" w14:textId="77777777" w:rsidTr="00630A55">
        <w:trPr>
          <w:jc w:val="center"/>
        </w:trPr>
        <w:tc>
          <w:tcPr>
            <w:tcW w:w="2160" w:type="dxa"/>
          </w:tcPr>
          <w:p w14:paraId="3642360D" w14:textId="77777777" w:rsidR="00D2338B" w:rsidRPr="00C43ACB" w:rsidRDefault="00D2338B" w:rsidP="003D10C8">
            <w:pPr>
              <w:pStyle w:val="TAL"/>
              <w:keepNext w:val="0"/>
              <w:keepLines w:val="0"/>
              <w:rPr>
                <w:rFonts w:eastAsia="Arial Unicode MS"/>
                <w:i/>
              </w:rPr>
            </w:pPr>
            <w:r w:rsidRPr="00C43ACB">
              <w:rPr>
                <w:rFonts w:eastAsia="Arial Unicode MS"/>
                <w:i/>
              </w:rPr>
              <w:t>backOffParameters</w:t>
            </w:r>
          </w:p>
        </w:tc>
        <w:tc>
          <w:tcPr>
            <w:tcW w:w="1080" w:type="dxa"/>
          </w:tcPr>
          <w:p w14:paraId="252062C5" w14:textId="77777777" w:rsidR="00D2338B" w:rsidRPr="00C43ACB" w:rsidRDefault="00D2338B" w:rsidP="003D10C8">
            <w:pPr>
              <w:pStyle w:val="TAL"/>
              <w:keepNext w:val="0"/>
              <w:keepLines w:val="0"/>
              <w:jc w:val="center"/>
              <w:rPr>
                <w:rFonts w:eastAsia="Arial Unicode MS"/>
              </w:rPr>
            </w:pPr>
            <w:r w:rsidRPr="00C43ACB">
              <w:rPr>
                <w:rFonts w:eastAsia="Arial Unicode MS"/>
              </w:rPr>
              <w:t>1</w:t>
            </w:r>
          </w:p>
        </w:tc>
        <w:tc>
          <w:tcPr>
            <w:tcW w:w="864" w:type="dxa"/>
          </w:tcPr>
          <w:p w14:paraId="6679F56F" w14:textId="77777777" w:rsidR="00D2338B" w:rsidRPr="00C43ACB" w:rsidRDefault="00D2338B" w:rsidP="003D10C8">
            <w:pPr>
              <w:pStyle w:val="TAL"/>
              <w:keepNext w:val="0"/>
              <w:keepLines w:val="0"/>
              <w:jc w:val="center"/>
              <w:rPr>
                <w:rFonts w:eastAsia="Arial Unicode MS"/>
              </w:rPr>
            </w:pPr>
            <w:r w:rsidRPr="00C43ACB">
              <w:rPr>
                <w:rFonts w:eastAsia="Arial Unicode MS"/>
              </w:rPr>
              <w:t>RW</w:t>
            </w:r>
          </w:p>
        </w:tc>
        <w:tc>
          <w:tcPr>
            <w:tcW w:w="5184" w:type="dxa"/>
          </w:tcPr>
          <w:p w14:paraId="6FC9834E" w14:textId="77777777" w:rsidR="00D2338B" w:rsidRPr="00C43ACB" w:rsidRDefault="00D2338B" w:rsidP="003D10C8">
            <w:pPr>
              <w:pStyle w:val="TAL"/>
              <w:keepNext w:val="0"/>
              <w:keepLines w:val="0"/>
              <w:rPr>
                <w:rFonts w:eastAsia="Arial Unicode MS"/>
              </w:rPr>
            </w:pPr>
            <w:r w:rsidRPr="00C43ACB">
              <w:rPr>
                <w:rFonts w:eastAsia="Arial Unicode MS"/>
              </w:rPr>
              <w:t xml:space="preserve">Parameters that define how usage of any of the Underlying Networks matching with the </w:t>
            </w:r>
            <w:r w:rsidRPr="00C43ACB">
              <w:rPr>
                <w:rFonts w:eastAsia="Arial Unicode MS"/>
                <w:i/>
              </w:rPr>
              <w:t>targetNetwork</w:t>
            </w:r>
            <w:r w:rsidRPr="00C43ACB">
              <w:rPr>
                <w:rFonts w:eastAsia="Arial Unicode MS"/>
              </w:rPr>
              <w:t xml:space="preserve"> attribute of this </w:t>
            </w:r>
            <w:r w:rsidRPr="00C43ACB">
              <w:rPr>
                <w:rFonts w:eastAsia="Arial Unicode MS"/>
                <w:i/>
              </w:rPr>
              <w:t>[cmdhNwAccessRule]</w:t>
            </w:r>
            <w:r w:rsidRPr="00C43ACB">
              <w:rPr>
                <w:rFonts w:eastAsia="Arial Unicode MS"/>
              </w:rPr>
              <w:t xml:space="preserve"> resource shall be handled when attempts to use such networks have failed.</w:t>
            </w:r>
          </w:p>
          <w:p w14:paraId="20BF3B54" w14:textId="77777777" w:rsidR="00D2338B" w:rsidRPr="00C43ACB" w:rsidRDefault="00D2338B" w:rsidP="003D10C8">
            <w:pPr>
              <w:pStyle w:val="TAL"/>
              <w:keepNext w:val="0"/>
              <w:keepLines w:val="0"/>
              <w:rPr>
                <w:rFonts w:eastAsia="Arial Unicode MS"/>
                <w:lang w:eastAsia="zh-CN"/>
              </w:rPr>
            </w:pPr>
            <w:r w:rsidRPr="00C43ACB">
              <w:rPr>
                <w:rFonts w:eastAsia="Arial Unicode MS"/>
              </w:rPr>
              <w:t xml:space="preserve">The </w:t>
            </w:r>
            <w:r w:rsidRPr="00C43ACB">
              <w:rPr>
                <w:rFonts w:eastAsia="Arial Unicode MS"/>
                <w:i/>
              </w:rPr>
              <w:t>backOffParameters</w:t>
            </w:r>
            <w:r w:rsidRPr="00C43ACB">
              <w:rPr>
                <w:rFonts w:eastAsia="Arial Unicode MS"/>
              </w:rPr>
              <w:t xml:space="preserve"> attribute </w:t>
            </w:r>
            <w:r w:rsidRPr="00C43ACB">
              <w:rPr>
                <w:rFonts w:eastAsia="Arial Unicode MS" w:hint="eastAsia"/>
                <w:lang w:eastAsia="zh-CN"/>
              </w:rPr>
              <w:t>can either:</w:t>
            </w:r>
          </w:p>
          <w:p w14:paraId="6353BFE2" w14:textId="77777777" w:rsidR="00D2338B" w:rsidRPr="00C43ACB" w:rsidRDefault="00D2338B" w:rsidP="00BF1D3C">
            <w:pPr>
              <w:pStyle w:val="TAL"/>
              <w:keepNext w:val="0"/>
              <w:keepLines w:val="0"/>
              <w:numPr>
                <w:ilvl w:val="0"/>
                <w:numId w:val="271"/>
              </w:numPr>
              <w:ind w:left="371" w:hanging="371"/>
              <w:rPr>
                <w:rFonts w:eastAsia="Arial Unicode MS"/>
              </w:rPr>
            </w:pPr>
            <w:r w:rsidRPr="00C43ACB">
              <w:rPr>
                <w:rFonts w:eastAsia="Arial Unicode MS" w:hint="eastAsia"/>
                <w:lang w:eastAsia="zh-CN"/>
              </w:rPr>
              <w:t>C</w:t>
            </w:r>
            <w:r w:rsidRPr="00C43ACB">
              <w:rPr>
                <w:rFonts w:eastAsia="Arial Unicode MS"/>
              </w:rPr>
              <w:t xml:space="preserve">onsist of </w:t>
            </w:r>
            <w:r w:rsidRPr="00C43ACB">
              <w:rPr>
                <w:rFonts w:eastAsia="Arial Unicode MS" w:hint="eastAsia"/>
                <w:lang w:eastAsia="zh-CN"/>
              </w:rPr>
              <w:t>the following</w:t>
            </w:r>
            <w:r w:rsidRPr="00C43ACB">
              <w:rPr>
                <w:rFonts w:eastAsia="Arial Unicode MS"/>
              </w:rPr>
              <w:t xml:space="preserve"> values:</w:t>
            </w:r>
          </w:p>
          <w:p w14:paraId="1EF52E0D" w14:textId="77777777" w:rsidR="00D2338B" w:rsidRPr="00C43ACB" w:rsidRDefault="00D2338B" w:rsidP="003D10C8">
            <w:pPr>
              <w:pStyle w:val="TB1"/>
              <w:keepNext w:val="0"/>
              <w:keepLines w:val="0"/>
              <w:tabs>
                <w:tab w:val="clear" w:pos="720"/>
                <w:tab w:val="left" w:pos="655"/>
              </w:tabs>
              <w:ind w:left="655"/>
            </w:pPr>
            <w:r w:rsidRPr="00C43ACB">
              <w:t>A</w:t>
            </w:r>
            <w:r w:rsidRPr="00C43ACB">
              <w:rPr>
                <w:rFonts w:eastAsia="宋体" w:hint="eastAsia"/>
                <w:lang w:eastAsia="zh-CN"/>
              </w:rPr>
              <w:t xml:space="preserve">n </w:t>
            </w:r>
            <w:bookmarkStart w:id="1245" w:name="OLE_LINK6"/>
            <w:bookmarkStart w:id="1246" w:name="OLE_LINK19"/>
            <w:r w:rsidR="00BF1D3C" w:rsidRPr="00C43ACB">
              <w:rPr>
                <w:rFonts w:eastAsia="宋体"/>
                <w:lang w:eastAsia="zh-CN"/>
              </w:rPr>
              <w:t>initial</w:t>
            </w:r>
            <w:r w:rsidRPr="00C43ACB">
              <w:t xml:space="preserve"> back-off time</w:t>
            </w:r>
            <w:bookmarkEnd w:id="1245"/>
            <w:bookmarkEnd w:id="1246"/>
            <w:r w:rsidRPr="00C43ACB">
              <w:rPr>
                <w:rFonts w:eastAsia="宋体" w:hint="eastAsia"/>
                <w:lang w:eastAsia="zh-CN"/>
              </w:rPr>
              <w:t xml:space="preserve"> IBT</w:t>
            </w:r>
            <w:r w:rsidRPr="00C43ACB">
              <w:t xml:space="preserve"> that defines how long a CSE needs to wait before attempting to use a specific Underlying Network again after a first failed attempt</w:t>
            </w:r>
          </w:p>
          <w:p w14:paraId="3EF4603F" w14:textId="77777777" w:rsidR="00D2338B" w:rsidRPr="00C43ACB" w:rsidRDefault="00D2338B" w:rsidP="003D10C8">
            <w:pPr>
              <w:pStyle w:val="TB1"/>
              <w:keepNext w:val="0"/>
              <w:keepLines w:val="0"/>
              <w:tabs>
                <w:tab w:val="clear" w:pos="720"/>
                <w:tab w:val="left" w:pos="655"/>
              </w:tabs>
              <w:ind w:left="655"/>
            </w:pPr>
            <w:r w:rsidRPr="00C43ACB">
              <w:t>A</w:t>
            </w:r>
            <w:r w:rsidRPr="00C43ACB">
              <w:rPr>
                <w:rFonts w:eastAsia="宋体" w:hint="eastAsia"/>
                <w:lang w:eastAsia="zh-CN"/>
              </w:rPr>
              <w:t>n</w:t>
            </w:r>
            <w:r w:rsidRPr="00C43ACB">
              <w:t xml:space="preserve"> </w:t>
            </w:r>
            <w:r w:rsidRPr="00C43ACB">
              <w:rPr>
                <w:rFonts w:eastAsia="宋体" w:hint="eastAsia"/>
                <w:lang w:eastAsia="zh-CN"/>
              </w:rPr>
              <w:t xml:space="preserve">additional </w:t>
            </w:r>
            <w:r w:rsidRPr="00C43ACB">
              <w:t xml:space="preserve">back-off time </w:t>
            </w:r>
            <w:r w:rsidRPr="00C43ACB">
              <w:rPr>
                <w:rFonts w:eastAsia="宋体" w:hint="eastAsia"/>
                <w:lang w:eastAsia="zh-CN"/>
              </w:rPr>
              <w:t xml:space="preserve">ABT </w:t>
            </w:r>
            <w:r w:rsidRPr="00C43ACB">
              <w:t>increment that defines by how much the back-off time shall be increased after each additional consecutive failed attempt to use the same Underlying Network without success</w:t>
            </w:r>
          </w:p>
          <w:p w14:paraId="401D1B37" w14:textId="77777777" w:rsidR="00D2338B" w:rsidRPr="00C43ACB" w:rsidRDefault="00D2338B" w:rsidP="003D10C8">
            <w:pPr>
              <w:pStyle w:val="TB1"/>
              <w:keepNext w:val="0"/>
              <w:keepLines w:val="0"/>
              <w:tabs>
                <w:tab w:val="clear" w:pos="720"/>
                <w:tab w:val="left" w:pos="655"/>
              </w:tabs>
              <w:ind w:left="655"/>
            </w:pPr>
            <w:r w:rsidRPr="00C43ACB">
              <w:t xml:space="preserve">A </w:t>
            </w:r>
            <w:bookmarkStart w:id="1247" w:name="OLE_LINK20"/>
            <w:r w:rsidRPr="00C43ACB">
              <w:t xml:space="preserve">maximum back-off time </w:t>
            </w:r>
            <w:bookmarkEnd w:id="1247"/>
            <w:r w:rsidRPr="00C43ACB">
              <w:rPr>
                <w:rFonts w:eastAsia="宋体" w:hint="eastAsia"/>
                <w:lang w:eastAsia="zh-CN"/>
              </w:rPr>
              <w:t xml:space="preserve">MBT </w:t>
            </w:r>
            <w:r w:rsidRPr="00C43ACB">
              <w:t xml:space="preserve">that defines the maximum wait time before attempting to use an Underlying Network again after previous failures. </w:t>
            </w:r>
          </w:p>
          <w:p w14:paraId="37A9EE03" w14:textId="77777777" w:rsidR="00D2338B" w:rsidRPr="00C43ACB" w:rsidRDefault="00D2338B" w:rsidP="003D10C8">
            <w:pPr>
              <w:pStyle w:val="TB1"/>
              <w:keepNext w:val="0"/>
              <w:keepLines w:val="0"/>
              <w:tabs>
                <w:tab w:val="clear" w:pos="720"/>
                <w:tab w:val="left" w:pos="655"/>
              </w:tabs>
              <w:ind w:left="655"/>
            </w:pPr>
            <w:r w:rsidRPr="00C43ACB">
              <w:t xml:space="preserve">An optional </w:t>
            </w:r>
            <w:bookmarkStart w:id="1248" w:name="OLE_LINK21"/>
            <w:bookmarkStart w:id="1249" w:name="OLE_LINK22"/>
            <w:r w:rsidRPr="00C43ACB">
              <w:t>random back-off time</w:t>
            </w:r>
            <w:bookmarkEnd w:id="1248"/>
            <w:bookmarkEnd w:id="1249"/>
            <w:r w:rsidRPr="00C43ACB">
              <w:t xml:space="preserve"> RBT that will make the network access actually occur randomly in a time window starting at IBT+n.ABT and ending at IBT+n.ABT+RBT (if RBT is not present, then no randomization occurs and the access takes place at IBT+n.ABT)</w:t>
            </w:r>
          </w:p>
          <w:p w14:paraId="0D1CCB8D" w14:textId="77777777" w:rsidR="00D2338B" w:rsidRPr="00C43ACB" w:rsidRDefault="00D2338B" w:rsidP="003D10C8">
            <w:pPr>
              <w:pStyle w:val="TAL"/>
              <w:rPr>
                <w:rFonts w:eastAsia="Arial Unicode MS"/>
                <w:lang w:eastAsia="zh-CN"/>
              </w:rPr>
            </w:pPr>
            <w:r w:rsidRPr="00C43ACB">
              <w:rPr>
                <w:rFonts w:eastAsia="Arial Unicode MS"/>
              </w:rPr>
              <w:lastRenderedPageBreak/>
              <w:t xml:space="preserve">In which case the back-off timers apply for any action attempted onto the network to fulfil the incoming request (registration to the network, opening of data session, </w:t>
            </w:r>
            <w:r w:rsidR="00024EA3" w:rsidRPr="00C43ACB">
              <w:rPr>
                <w:rFonts w:eastAsia="Arial Unicode MS"/>
              </w:rPr>
              <w:t>etc.</w:t>
            </w:r>
            <w:r w:rsidRPr="00C43ACB">
              <w:rPr>
                <w:rFonts w:eastAsia="Arial Unicode MS"/>
              </w:rPr>
              <w:t>)</w:t>
            </w:r>
          </w:p>
          <w:p w14:paraId="24B98743" w14:textId="7ED56494" w:rsidR="00D2338B" w:rsidRPr="00C43ACB" w:rsidRDefault="00D2338B" w:rsidP="00BF1D3C">
            <w:pPr>
              <w:pStyle w:val="TAL"/>
              <w:keepNext w:val="0"/>
              <w:keepLines w:val="0"/>
              <w:numPr>
                <w:ilvl w:val="0"/>
                <w:numId w:val="271"/>
              </w:numPr>
              <w:ind w:left="371" w:hanging="371"/>
              <w:rPr>
                <w:rFonts w:eastAsia="Arial Unicode MS"/>
              </w:rPr>
            </w:pPr>
            <w:r w:rsidRPr="00C43ACB">
              <w:rPr>
                <w:rFonts w:eastAsia="Arial Unicode MS"/>
              </w:rPr>
              <w:t xml:space="preserve">Or consist of an array of several elements, each composed like this [NWA, IBT, ABT, MBT, (optional RBT)] where IBT, ABT, MBT and RBT are defined above, and where NWA is the name of a specific action that is actually attempted on the network. </w:t>
            </w:r>
            <w:r w:rsidR="007C6370">
              <w:rPr>
                <w:rFonts w:eastAsia="Arial Unicode MS"/>
              </w:rPr>
              <w:t>The present document</w:t>
            </w:r>
            <w:r w:rsidRPr="00C43ACB">
              <w:rPr>
                <w:rFonts w:eastAsia="Arial Unicode MS"/>
              </w:rPr>
              <w:t xml:space="preserve"> defines the following network action names, that can be used when the CSE knows that it uses an underlying network where these actions are valid:</w:t>
            </w:r>
          </w:p>
          <w:p w14:paraId="7C86E12A" w14:textId="77777777" w:rsidR="00D2338B" w:rsidRPr="00C43ACB" w:rsidRDefault="003D10C8" w:rsidP="003D10C8">
            <w:pPr>
              <w:pStyle w:val="TB1"/>
              <w:keepNext w:val="0"/>
              <w:keepLines w:val="0"/>
              <w:tabs>
                <w:tab w:val="clear" w:pos="720"/>
                <w:tab w:val="left" w:pos="655"/>
              </w:tabs>
              <w:ind w:left="655"/>
            </w:pPr>
            <w:r w:rsidRPr="00C43ACB">
              <w:t>"</w:t>
            </w:r>
            <w:r w:rsidR="00D2338B" w:rsidRPr="00C43ACB">
              <w:t>cellular-registration</w:t>
            </w:r>
            <w:r w:rsidRPr="00C43ACB">
              <w:t>"</w:t>
            </w:r>
            <w:r w:rsidR="00D2338B" w:rsidRPr="00C43ACB">
              <w:t xml:space="preserve"> for an IMSI CS-Registration onto 3GPP-compliant cellular networks</w:t>
            </w:r>
          </w:p>
          <w:p w14:paraId="5D790191" w14:textId="77777777" w:rsidR="00D2338B" w:rsidRPr="00C43ACB" w:rsidRDefault="003D10C8" w:rsidP="003D10C8">
            <w:pPr>
              <w:pStyle w:val="TB1"/>
              <w:keepNext w:val="0"/>
              <w:keepLines w:val="0"/>
              <w:tabs>
                <w:tab w:val="clear" w:pos="720"/>
                <w:tab w:val="left" w:pos="655"/>
              </w:tabs>
              <w:ind w:left="655"/>
            </w:pPr>
            <w:r w:rsidRPr="00C43ACB">
              <w:rPr>
                <w:rFonts w:eastAsia="Arial Unicode MS"/>
              </w:rPr>
              <w:t>"</w:t>
            </w:r>
            <w:r w:rsidR="00D2338B" w:rsidRPr="00C43ACB">
              <w:rPr>
                <w:rFonts w:eastAsia="Arial Unicode MS"/>
              </w:rPr>
              <w:t>cellular-attach</w:t>
            </w:r>
            <w:r w:rsidRPr="00C43ACB">
              <w:rPr>
                <w:rFonts w:eastAsia="Arial Unicode MS"/>
              </w:rPr>
              <w:t>"</w:t>
            </w:r>
            <w:r w:rsidR="00D2338B" w:rsidRPr="00C43ACB">
              <w:rPr>
                <w:rFonts w:eastAsia="Arial Unicode MS"/>
              </w:rPr>
              <w:t xml:space="preserve"> for a GPRS Attach onto 3GPP-compliant cellular networks</w:t>
            </w:r>
          </w:p>
          <w:p w14:paraId="063DF484" w14:textId="77777777" w:rsidR="00D2338B" w:rsidRPr="00C43ACB" w:rsidRDefault="003D10C8" w:rsidP="003D10C8">
            <w:pPr>
              <w:pStyle w:val="TB1"/>
              <w:keepNext w:val="0"/>
              <w:keepLines w:val="0"/>
              <w:tabs>
                <w:tab w:val="clear" w:pos="720"/>
                <w:tab w:val="left" w:pos="655"/>
              </w:tabs>
              <w:ind w:left="655"/>
            </w:pPr>
            <w:r w:rsidRPr="00C43ACB">
              <w:rPr>
                <w:rFonts w:eastAsia="Arial Unicode MS"/>
              </w:rPr>
              <w:t>"</w:t>
            </w:r>
            <w:r w:rsidR="00D2338B" w:rsidRPr="00C43ACB">
              <w:rPr>
                <w:rFonts w:eastAsia="Arial Unicode MS"/>
              </w:rPr>
              <w:t>cellular-pdpctxact</w:t>
            </w:r>
            <w:r w:rsidRPr="00C43ACB">
              <w:rPr>
                <w:rFonts w:eastAsia="Arial Unicode MS"/>
              </w:rPr>
              <w:t>"</w:t>
            </w:r>
            <w:r w:rsidR="00D2338B" w:rsidRPr="00C43ACB">
              <w:rPr>
                <w:rFonts w:eastAsia="Arial Unicode MS"/>
              </w:rPr>
              <w:t xml:space="preserve"> for a PDP Context Activation onto 3GPP-compliant cellular networks</w:t>
            </w:r>
          </w:p>
          <w:p w14:paraId="11DA2174" w14:textId="77777777" w:rsidR="00D2338B" w:rsidRPr="00C43ACB" w:rsidRDefault="003D10C8" w:rsidP="003D10C8">
            <w:pPr>
              <w:pStyle w:val="TB1"/>
              <w:keepNext w:val="0"/>
              <w:keepLines w:val="0"/>
              <w:tabs>
                <w:tab w:val="clear" w:pos="720"/>
                <w:tab w:val="left" w:pos="655"/>
              </w:tabs>
              <w:ind w:left="655"/>
            </w:pPr>
            <w:r w:rsidRPr="00C43ACB">
              <w:rPr>
                <w:rFonts w:eastAsia="Arial Unicode MS"/>
              </w:rPr>
              <w:t>"</w:t>
            </w:r>
            <w:r w:rsidR="00D2338B" w:rsidRPr="00C43ACB">
              <w:rPr>
                <w:rFonts w:eastAsia="Arial Unicode MS"/>
              </w:rPr>
              <w:t>cellular-sms</w:t>
            </w:r>
            <w:r w:rsidRPr="00C43ACB">
              <w:rPr>
                <w:rFonts w:eastAsia="Arial Unicode MS"/>
              </w:rPr>
              <w:t>"</w:t>
            </w:r>
            <w:r w:rsidR="00D2338B" w:rsidRPr="00C43ACB">
              <w:rPr>
                <w:rFonts w:eastAsia="Arial Unicode MS"/>
              </w:rPr>
              <w:t xml:space="preserve"> for SMS originating from this CSE onto 3GPP-compliant cellular networks</w:t>
            </w:r>
          </w:p>
          <w:p w14:paraId="78422D23" w14:textId="77777777" w:rsidR="00D2338B" w:rsidRPr="00C43ACB" w:rsidRDefault="003D10C8" w:rsidP="003D10C8">
            <w:pPr>
              <w:pStyle w:val="TB1"/>
              <w:keepNext w:val="0"/>
              <w:keepLines w:val="0"/>
              <w:tabs>
                <w:tab w:val="clear" w:pos="720"/>
                <w:tab w:val="left" w:pos="655"/>
              </w:tabs>
              <w:ind w:left="655"/>
            </w:pPr>
            <w:r w:rsidRPr="00C43ACB">
              <w:rPr>
                <w:rFonts w:eastAsia="Arial Unicode MS"/>
              </w:rPr>
              <w:t>"</w:t>
            </w:r>
            <w:r w:rsidR="00D2338B" w:rsidRPr="00C43ACB">
              <w:rPr>
                <w:rFonts w:eastAsia="Arial Unicode MS"/>
              </w:rPr>
              <w:t>default</w:t>
            </w:r>
            <w:r w:rsidRPr="00C43ACB">
              <w:rPr>
                <w:rFonts w:eastAsia="Arial Unicode MS"/>
              </w:rPr>
              <w:t>"</w:t>
            </w:r>
            <w:r w:rsidR="00D2338B" w:rsidRPr="00C43ACB">
              <w:rPr>
                <w:rFonts w:eastAsia="Arial Unicode MS"/>
              </w:rPr>
              <w:t xml:space="preserve"> for all other actions not already declared in this backOffParameters attribute (this action will be used by the CSE when it does not know which kind of underlying network it uses)</w:t>
            </w:r>
          </w:p>
          <w:p w14:paraId="1DCA9B4B" w14:textId="77777777" w:rsidR="00D2338B" w:rsidRPr="00C43ACB" w:rsidRDefault="00D2338B" w:rsidP="003D10C8">
            <w:pPr>
              <w:pStyle w:val="TB1"/>
              <w:keepNext w:val="0"/>
              <w:keepLines w:val="0"/>
              <w:numPr>
                <w:ilvl w:val="0"/>
                <w:numId w:val="0"/>
              </w:numPr>
              <w:tabs>
                <w:tab w:val="clear" w:pos="720"/>
                <w:tab w:val="left" w:pos="655"/>
              </w:tabs>
              <w:ind w:left="653" w:hangingChars="363" w:hanging="653"/>
              <w:rPr>
                <w:rFonts w:eastAsia="Arial Unicode MS"/>
              </w:rPr>
            </w:pPr>
            <w:r w:rsidRPr="00C43ACB">
              <w:rPr>
                <w:rFonts w:eastAsia="Arial Unicode MS"/>
              </w:rPr>
              <w:t>In which case the back-off timers apply only for the specified actions.</w:t>
            </w:r>
          </w:p>
          <w:p w14:paraId="00B43E3A" w14:textId="77777777" w:rsidR="00D2338B" w:rsidRPr="00C43ACB" w:rsidRDefault="00D2338B" w:rsidP="003D10C8">
            <w:pPr>
              <w:pStyle w:val="TAL"/>
              <w:keepNext w:val="0"/>
              <w:keepLines w:val="0"/>
              <w:rPr>
                <w:rFonts w:eastAsia="Arial Unicode MS"/>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D2338B" w:rsidRPr="00C43ACB" w14:paraId="56ACE17F" w14:textId="77777777" w:rsidTr="00630A55">
        <w:trPr>
          <w:jc w:val="center"/>
        </w:trPr>
        <w:tc>
          <w:tcPr>
            <w:tcW w:w="2160" w:type="dxa"/>
          </w:tcPr>
          <w:p w14:paraId="00ECE452" w14:textId="77777777" w:rsidR="00D2338B" w:rsidRPr="00C43ACB" w:rsidRDefault="00D2338B" w:rsidP="003D10C8">
            <w:pPr>
              <w:pStyle w:val="TAL"/>
              <w:keepNext w:val="0"/>
              <w:keepLines w:val="0"/>
              <w:rPr>
                <w:rFonts w:eastAsia="Arial Unicode MS"/>
                <w:i/>
              </w:rPr>
            </w:pPr>
            <w:r w:rsidRPr="00C43ACB">
              <w:rPr>
                <w:rFonts w:eastAsia="Arial Unicode MS"/>
                <w:i/>
              </w:rPr>
              <w:lastRenderedPageBreak/>
              <w:t>otherConditions</w:t>
            </w:r>
          </w:p>
        </w:tc>
        <w:tc>
          <w:tcPr>
            <w:tcW w:w="1080" w:type="dxa"/>
          </w:tcPr>
          <w:p w14:paraId="1AFFC9AA" w14:textId="77777777" w:rsidR="00D2338B" w:rsidRPr="00C43ACB" w:rsidRDefault="00D2338B" w:rsidP="003D10C8">
            <w:pPr>
              <w:pStyle w:val="TAL"/>
              <w:keepNext w:val="0"/>
              <w:keepLines w:val="0"/>
              <w:jc w:val="center"/>
              <w:rPr>
                <w:rFonts w:eastAsia="Arial Unicode MS"/>
              </w:rPr>
            </w:pPr>
            <w:r w:rsidRPr="00C43ACB">
              <w:rPr>
                <w:rFonts w:eastAsia="Arial Unicode MS"/>
              </w:rPr>
              <w:t>0..1 (L)</w:t>
            </w:r>
          </w:p>
        </w:tc>
        <w:tc>
          <w:tcPr>
            <w:tcW w:w="864" w:type="dxa"/>
          </w:tcPr>
          <w:p w14:paraId="61E82C80" w14:textId="77777777" w:rsidR="00D2338B" w:rsidRPr="00C43ACB" w:rsidRDefault="00D2338B" w:rsidP="003D10C8">
            <w:pPr>
              <w:pStyle w:val="TAL"/>
              <w:keepNext w:val="0"/>
              <w:keepLines w:val="0"/>
              <w:jc w:val="center"/>
              <w:rPr>
                <w:rFonts w:eastAsia="Arial Unicode MS"/>
              </w:rPr>
            </w:pPr>
            <w:r w:rsidRPr="00C43ACB">
              <w:rPr>
                <w:rFonts w:eastAsia="Arial Unicode MS"/>
              </w:rPr>
              <w:t>RW</w:t>
            </w:r>
          </w:p>
        </w:tc>
        <w:tc>
          <w:tcPr>
            <w:tcW w:w="5184" w:type="dxa"/>
          </w:tcPr>
          <w:p w14:paraId="23001EDE" w14:textId="77777777" w:rsidR="00D2338B" w:rsidRPr="00C43ACB" w:rsidRDefault="00D2338B" w:rsidP="003D10C8">
            <w:pPr>
              <w:pStyle w:val="TAL"/>
              <w:keepNext w:val="0"/>
              <w:keepLines w:val="0"/>
              <w:rPr>
                <w:rFonts w:eastAsia="Arial Unicode MS"/>
              </w:rPr>
            </w:pPr>
            <w:r w:rsidRPr="00C43ACB">
              <w:rPr>
                <w:rFonts w:eastAsia="Arial Unicode MS"/>
              </w:rPr>
              <w:t xml:space="preserve">List of additional conditions that need to be fulfilled before any of the Underlying Networks matching with the </w:t>
            </w:r>
            <w:r w:rsidRPr="00C43ACB">
              <w:rPr>
                <w:rFonts w:eastAsia="Arial Unicode MS"/>
                <w:i/>
              </w:rPr>
              <w:t>targetNetwork</w:t>
            </w:r>
            <w:r w:rsidRPr="00C43ACB">
              <w:rPr>
                <w:rFonts w:eastAsia="Arial Unicode MS"/>
              </w:rPr>
              <w:t xml:space="preserve"> attribute of this </w:t>
            </w:r>
            <w:r w:rsidRPr="00C43ACB">
              <w:rPr>
                <w:rFonts w:eastAsia="Arial Unicode MS"/>
                <w:i/>
              </w:rPr>
              <w:t>[cmdhNwAccessRule]</w:t>
            </w:r>
            <w:r w:rsidRPr="00C43ACB">
              <w:rPr>
                <w:rFonts w:eastAsia="Arial Unicode MS"/>
              </w:rPr>
              <w:t xml:space="preserve"> resource can be used for forwarding information to other CSEs. This attribute is a specialization of </w:t>
            </w:r>
            <w:r w:rsidRPr="00C43ACB">
              <w:rPr>
                <w:rFonts w:eastAsia="Arial Unicode MS"/>
                <w:i/>
              </w:rPr>
              <w:t>[objectAttribute]</w:t>
            </w:r>
            <w:r w:rsidRPr="00C43ACB">
              <w:rPr>
                <w:rFonts w:eastAsia="Arial Unicode MS"/>
              </w:rPr>
              <w:t xml:space="preserve"> attribute.</w:t>
            </w:r>
          </w:p>
        </w:tc>
      </w:tr>
      <w:tr w:rsidR="00D2338B" w:rsidRPr="00C43ACB" w14:paraId="623EDB6B" w14:textId="77777777" w:rsidTr="00630A55">
        <w:trPr>
          <w:jc w:val="center"/>
        </w:trPr>
        <w:tc>
          <w:tcPr>
            <w:tcW w:w="2160" w:type="dxa"/>
          </w:tcPr>
          <w:p w14:paraId="41539D7A" w14:textId="77777777" w:rsidR="00D2338B" w:rsidRPr="00C43ACB" w:rsidRDefault="00D2338B" w:rsidP="003D10C8">
            <w:pPr>
              <w:pStyle w:val="TAL"/>
              <w:keepNext w:val="0"/>
              <w:keepLines w:val="0"/>
              <w:rPr>
                <w:rFonts w:eastAsia="Arial Unicode MS"/>
                <w:i/>
              </w:rPr>
            </w:pPr>
            <w:r w:rsidRPr="00C43ACB">
              <w:rPr>
                <w:rFonts w:cs="Arial"/>
                <w:i/>
                <w:color w:val="000000"/>
              </w:rPr>
              <w:t>mgmtLink</w:t>
            </w:r>
          </w:p>
        </w:tc>
        <w:tc>
          <w:tcPr>
            <w:tcW w:w="1080" w:type="dxa"/>
          </w:tcPr>
          <w:p w14:paraId="3FCD3114" w14:textId="77777777" w:rsidR="00D2338B" w:rsidRPr="00C43ACB" w:rsidRDefault="00D2338B" w:rsidP="003D10C8">
            <w:pPr>
              <w:pStyle w:val="TAL"/>
              <w:keepNext w:val="0"/>
              <w:keepLines w:val="0"/>
              <w:jc w:val="center"/>
              <w:rPr>
                <w:rFonts w:eastAsia="Arial Unicode MS"/>
              </w:rPr>
            </w:pPr>
            <w:r w:rsidRPr="00C43ACB">
              <w:rPr>
                <w:rFonts w:eastAsia="Arial Unicode MS"/>
              </w:rPr>
              <w:t>1</w:t>
            </w:r>
          </w:p>
        </w:tc>
        <w:tc>
          <w:tcPr>
            <w:tcW w:w="864" w:type="dxa"/>
          </w:tcPr>
          <w:p w14:paraId="3DE0AB5A" w14:textId="77777777" w:rsidR="00D2338B" w:rsidRPr="00C43ACB" w:rsidRDefault="00D2338B" w:rsidP="003D10C8">
            <w:pPr>
              <w:pStyle w:val="TAL"/>
              <w:keepNext w:val="0"/>
              <w:keepLines w:val="0"/>
              <w:jc w:val="center"/>
              <w:rPr>
                <w:rFonts w:eastAsia="Arial Unicode MS"/>
              </w:rPr>
            </w:pPr>
            <w:r w:rsidRPr="00C43ACB">
              <w:rPr>
                <w:rFonts w:eastAsia="Arial Unicode MS"/>
              </w:rPr>
              <w:t>RW</w:t>
            </w:r>
          </w:p>
        </w:tc>
        <w:tc>
          <w:tcPr>
            <w:tcW w:w="5184" w:type="dxa"/>
          </w:tcPr>
          <w:p w14:paraId="6F1A626D" w14:textId="77777777" w:rsidR="00D2338B" w:rsidRPr="00C43ACB" w:rsidRDefault="00D2338B" w:rsidP="003D10C8">
            <w:pPr>
              <w:pStyle w:val="TAL"/>
              <w:keepNext w:val="0"/>
              <w:keepLines w:val="0"/>
              <w:rPr>
                <w:rFonts w:eastAsia="Arial Unicode MS"/>
              </w:rPr>
            </w:pPr>
            <w:r w:rsidRPr="00C43ACB">
              <w:rPr>
                <w:rFonts w:eastAsia="Arial Unicode MS"/>
              </w:rPr>
              <w:t xml:space="preserve">Link to an instance </w:t>
            </w:r>
            <w:r w:rsidRPr="00C43ACB">
              <w:rPr>
                <w:rFonts w:eastAsia="Arial Unicode MS"/>
                <w:i/>
              </w:rPr>
              <w:t>allowedSchedule</w:t>
            </w:r>
            <w:r w:rsidRPr="00C43ACB">
              <w:rPr>
                <w:rFonts w:eastAsia="Arial Unicode MS"/>
              </w:rPr>
              <w:t xml:space="preserve"> of a </w:t>
            </w:r>
            <w:r w:rsidRPr="00C43ACB">
              <w:rPr>
                <w:rFonts w:eastAsia="Arial Unicode MS"/>
                <w:i/>
              </w:rPr>
              <w:t>&lt;schedule&gt;</w:t>
            </w:r>
            <w:r w:rsidRPr="00C43ACB">
              <w:rPr>
                <w:rFonts w:eastAsia="Arial Unicode MS"/>
              </w:rPr>
              <w:t xml:space="preserve"> resource as defined in clause 9.6.9. This attribute is a specialization of </w:t>
            </w:r>
            <w:r w:rsidRPr="00C43ACB">
              <w:rPr>
                <w:rFonts w:eastAsia="Arial Unicode MS"/>
                <w:i/>
              </w:rPr>
              <w:t>[objectAttribute]</w:t>
            </w:r>
            <w:r w:rsidRPr="00C43ACB">
              <w:rPr>
                <w:rFonts w:eastAsia="Arial Unicode MS"/>
              </w:rPr>
              <w:t xml:space="preserve"> attribute.</w:t>
            </w:r>
          </w:p>
        </w:tc>
      </w:tr>
      <w:tr w:rsidR="003D10C8" w:rsidRPr="00C43ACB" w14:paraId="306E8B71" w14:textId="77777777" w:rsidTr="00A97152">
        <w:trPr>
          <w:jc w:val="center"/>
        </w:trPr>
        <w:tc>
          <w:tcPr>
            <w:tcW w:w="9288" w:type="dxa"/>
            <w:gridSpan w:val="4"/>
          </w:tcPr>
          <w:p w14:paraId="20748066" w14:textId="77777777" w:rsidR="00E16526" w:rsidRPr="00C43ACB" w:rsidRDefault="003D10C8" w:rsidP="00E16526">
            <w:pPr>
              <w:pStyle w:val="TAN"/>
              <w:rPr>
                <w:rFonts w:eastAsia="Arial Unicode MS"/>
              </w:rPr>
            </w:pPr>
            <w:r w:rsidRPr="00C43ACB">
              <w:rPr>
                <w:rFonts w:eastAsia="Arial Unicode MS"/>
              </w:rPr>
              <w:t>NOTE:</w:t>
            </w:r>
            <w:r w:rsidRPr="00C43ACB">
              <w:rPr>
                <w:rFonts w:eastAsia="Arial Unicode MS"/>
              </w:rPr>
              <w:tab/>
              <w:t>A naming convention for Underlying Network names is not supported in this release of the specification.</w:t>
            </w:r>
          </w:p>
        </w:tc>
      </w:tr>
    </w:tbl>
    <w:p w14:paraId="1BE84558" w14:textId="77777777" w:rsidR="00734A6D" w:rsidRPr="00C43ACB" w:rsidRDefault="00734A6D" w:rsidP="00734A6D"/>
    <w:p w14:paraId="38B90BE6" w14:textId="77777777" w:rsidR="00734A6D" w:rsidRPr="00C43ACB" w:rsidRDefault="00734A6D" w:rsidP="00A97152">
      <w:pPr>
        <w:pStyle w:val="2"/>
        <w:keepNext w:val="0"/>
        <w:keepLines w:val="0"/>
        <w:rPr>
          <w:i/>
        </w:rPr>
      </w:pPr>
      <w:bookmarkStart w:id="1250" w:name="_Toc507430180"/>
      <w:bookmarkStart w:id="1251" w:name="_Toc2172373"/>
      <w:r w:rsidRPr="00C43ACB">
        <w:t>D.12.</w:t>
      </w:r>
      <w:r w:rsidR="008E1C45" w:rsidRPr="00C43ACB">
        <w:t>8</w:t>
      </w:r>
      <w:r w:rsidRPr="00C43ACB">
        <w:tab/>
        <w:t xml:space="preserve">Resource </w:t>
      </w:r>
      <w:r w:rsidRPr="00C43ACB">
        <w:rPr>
          <w:i/>
        </w:rPr>
        <w:t>cmdhBuffer</w:t>
      </w:r>
      <w:bookmarkEnd w:id="1250"/>
      <w:bookmarkEnd w:id="1251"/>
    </w:p>
    <w:p w14:paraId="2E0A429C" w14:textId="77777777" w:rsidR="00734A6D" w:rsidRPr="00C43ACB" w:rsidRDefault="00734A6D" w:rsidP="003D10C8">
      <w:r w:rsidRPr="00C43ACB">
        <w:t xml:space="preserve">The </w:t>
      </w:r>
      <w:r w:rsidRPr="00C43ACB">
        <w:rPr>
          <w:i/>
        </w:rPr>
        <w:t>[cmdhBuffer]</w:t>
      </w:r>
      <w:r w:rsidRPr="00C43ACB">
        <w:t xml:space="preserve"> resource is used to define limits in usage of buffers for temporarily storing information that needs to be forwarded to other CSEs during processing of CMDH-related requests in a CSE. When an incoming request is processed by a CSE, it can only use buffers for temporary storage in compliance with the rules defined by the corre</w:t>
      </w:r>
      <w:r w:rsidR="009D55D9" w:rsidRPr="00C43ACB">
        <w:t xml:space="preserve">sponding </w:t>
      </w:r>
      <w:r w:rsidR="009D55D9" w:rsidRPr="00C43ACB">
        <w:rPr>
          <w:i/>
        </w:rPr>
        <w:t>[cmdhBuffer]</w:t>
      </w:r>
      <w:r w:rsidR="009D55D9" w:rsidRPr="00C43ACB">
        <w:t xml:space="preserve"> resource.</w:t>
      </w:r>
    </w:p>
    <w:p w14:paraId="5AAA1C28" w14:textId="77777777" w:rsidR="00734A6D" w:rsidRPr="00C43ACB" w:rsidRDefault="00734A6D" w:rsidP="003D10C8">
      <w:r w:rsidRPr="00C43ACB">
        <w:t xml:space="preserve">If a request cannot be processed in compliance with the rules defined in the corresponding </w:t>
      </w:r>
      <w:r w:rsidRPr="00C43ACB">
        <w:rPr>
          <w:i/>
        </w:rPr>
        <w:t>[cmdhBuffer]</w:t>
      </w:r>
      <w:r w:rsidRPr="00C43ACB">
        <w:t xml:space="preserve"> resource, that request shall either be rejected in case it has not already been accepted by the CSE or it has to be purged. Error reporting on failed CMDH processing depends on error reporting parameters.</w:t>
      </w:r>
    </w:p>
    <w:p w14:paraId="4B07214B" w14:textId="77777777" w:rsidR="00BB0028" w:rsidRPr="00C43ACB" w:rsidRDefault="00BB0028" w:rsidP="00A33BB9">
      <w:pPr>
        <w:pStyle w:val="FL"/>
      </w:pPr>
      <w:r w:rsidRPr="00C43ACB">
        <w:object w:dxaOrig="4605" w:dyaOrig="5182" w14:anchorId="415B5575">
          <v:shape id="_x0000_i1144" type="#_x0000_t75" style="width:231pt;height:259.2pt" o:ole="">
            <v:imagedata r:id="rId257" o:title=""/>
          </v:shape>
          <o:OLEObject Type="Embed" ProgID="VisioViewer.Viewer.1" ShapeID="_x0000_i1144" DrawAspect="Content" ObjectID="_1632050107" r:id="rId258"/>
        </w:object>
      </w:r>
    </w:p>
    <w:p w14:paraId="6B951043" w14:textId="77777777" w:rsidR="00734A6D" w:rsidRPr="00C43ACB" w:rsidRDefault="00734A6D" w:rsidP="003521AA">
      <w:pPr>
        <w:pStyle w:val="TF"/>
      </w:pPr>
      <w:r w:rsidRPr="00C43ACB">
        <w:t>Figure D.12.</w:t>
      </w:r>
      <w:r w:rsidR="008E1C45" w:rsidRPr="00C43ACB">
        <w:t>8</w:t>
      </w:r>
      <w:r w:rsidRPr="00C43ACB">
        <w:t>-1: Stru</w:t>
      </w:r>
      <w:r w:rsidR="009D55D9" w:rsidRPr="00C43ACB">
        <w:t xml:space="preserve">cture of </w:t>
      </w:r>
      <w:r w:rsidR="009D55D9" w:rsidRPr="00C43ACB">
        <w:rPr>
          <w:i/>
        </w:rPr>
        <w:t>[cmdhBuffer]</w:t>
      </w:r>
      <w:r w:rsidR="009D55D9" w:rsidRPr="00C43ACB">
        <w:t xml:space="preserve"> resource</w:t>
      </w:r>
    </w:p>
    <w:p w14:paraId="509DC842" w14:textId="77777777" w:rsidR="00734A6D" w:rsidRPr="00C43ACB" w:rsidRDefault="00734A6D" w:rsidP="009D55D9">
      <w:pPr>
        <w:keepNext/>
        <w:keepLines/>
      </w:pPr>
      <w:r w:rsidRPr="00C43ACB">
        <w:t xml:space="preserve">The </w:t>
      </w:r>
      <w:r w:rsidRPr="00C43ACB">
        <w:rPr>
          <w:i/>
        </w:rPr>
        <w:t>[cmdhBuffer]</w:t>
      </w:r>
      <w:r w:rsidRPr="00C43ACB">
        <w:t xml:space="preserve"> </w:t>
      </w:r>
      <w:r w:rsidR="00ED579C" w:rsidRPr="00C43ACB">
        <w:t xml:space="preserve">resource </w:t>
      </w:r>
      <w:r w:rsidRPr="00C43ACB">
        <w:t xml:space="preserve">shall contain attributes </w:t>
      </w:r>
      <w:r w:rsidR="00663904" w:rsidRPr="00C43ACB">
        <w:t>specified</w:t>
      </w:r>
      <w:r w:rsidRPr="00C43ACB">
        <w:t xml:space="preserve"> </w:t>
      </w:r>
      <w:r w:rsidR="00385797" w:rsidRPr="00C43ACB">
        <w:t>in table</w:t>
      </w:r>
      <w:r w:rsidR="007D1178" w:rsidRPr="00C43ACB">
        <w:t xml:space="preserve"> </w:t>
      </w:r>
      <w:r w:rsidR="009D55D9" w:rsidRPr="00C43ACB">
        <w:t>D.12.</w:t>
      </w:r>
      <w:r w:rsidR="008E1C45" w:rsidRPr="00C43ACB">
        <w:t>8</w:t>
      </w:r>
      <w:r w:rsidR="009D55D9" w:rsidRPr="00C43ACB">
        <w:t>-</w:t>
      </w:r>
      <w:r w:rsidR="008E1C45" w:rsidRPr="00C43ACB">
        <w:t>1</w:t>
      </w:r>
      <w:r w:rsidR="009D55D9" w:rsidRPr="00C43ACB">
        <w:t>.</w:t>
      </w:r>
    </w:p>
    <w:p w14:paraId="501877CC" w14:textId="77777777" w:rsidR="00734A6D" w:rsidRPr="00C43ACB" w:rsidRDefault="00734A6D" w:rsidP="00383D72">
      <w:pPr>
        <w:pStyle w:val="TH"/>
      </w:pPr>
      <w:r w:rsidRPr="00C43ACB">
        <w:t>Table D.12.</w:t>
      </w:r>
      <w:r w:rsidR="008E1C45" w:rsidRPr="00C43ACB">
        <w:t>8</w:t>
      </w:r>
      <w:r w:rsidRPr="00C43ACB">
        <w:t>-</w:t>
      </w:r>
      <w:r w:rsidR="008E1C45" w:rsidRPr="00C43ACB">
        <w:t>1</w:t>
      </w:r>
      <w:r w:rsidRPr="00C43ACB">
        <w:t xml:space="preserve">: Attributes of </w:t>
      </w:r>
      <w:r w:rsidRPr="00C43ACB">
        <w:rPr>
          <w:i/>
        </w:rPr>
        <w:t>[cmdhBuffer]</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C43ACB" w14:paraId="338E2419" w14:textId="77777777" w:rsidTr="00630A55">
        <w:trPr>
          <w:tblHeader/>
          <w:jc w:val="center"/>
        </w:trPr>
        <w:tc>
          <w:tcPr>
            <w:tcW w:w="2160" w:type="dxa"/>
            <w:shd w:val="clear" w:color="auto" w:fill="E0E0E0"/>
            <w:vAlign w:val="center"/>
          </w:tcPr>
          <w:p w14:paraId="55B8B58F" w14:textId="77777777" w:rsidR="00734A6D" w:rsidRPr="00C43ACB" w:rsidRDefault="00734A6D" w:rsidP="003D10C8">
            <w:pPr>
              <w:pStyle w:val="TAH"/>
              <w:keepNext w:val="0"/>
              <w:keepLines w:val="0"/>
              <w:rPr>
                <w:rFonts w:eastAsia="Arial Unicode MS"/>
              </w:rPr>
            </w:pPr>
            <w:r w:rsidRPr="00C43ACB">
              <w:rPr>
                <w:rFonts w:eastAsia="Arial Unicode MS"/>
              </w:rPr>
              <w:t>Attribute</w:t>
            </w:r>
            <w:r w:rsidR="00460684" w:rsidRPr="00C43ACB">
              <w:rPr>
                <w:rFonts w:eastAsia="Arial Unicode MS"/>
              </w:rPr>
              <w:t>s</w:t>
            </w:r>
            <w:r w:rsidRPr="00C43ACB">
              <w:rPr>
                <w:rFonts w:eastAsia="Arial Unicode MS"/>
              </w:rPr>
              <w:t xml:space="preserve"> of </w:t>
            </w:r>
            <w:r w:rsidRPr="00C43ACB">
              <w:rPr>
                <w:rFonts w:eastAsia="Arial Unicode MS"/>
                <w:i/>
              </w:rPr>
              <w:t>[cmdhBuffer]</w:t>
            </w:r>
          </w:p>
        </w:tc>
        <w:tc>
          <w:tcPr>
            <w:tcW w:w="1080" w:type="dxa"/>
            <w:shd w:val="clear" w:color="auto" w:fill="E0E0E0"/>
            <w:vAlign w:val="center"/>
          </w:tcPr>
          <w:p w14:paraId="2A1A10BB" w14:textId="77777777" w:rsidR="00734A6D" w:rsidRPr="00C43ACB" w:rsidRDefault="00734A6D" w:rsidP="003D10C8">
            <w:pPr>
              <w:pStyle w:val="TAH"/>
              <w:keepNext w:val="0"/>
              <w:keepLines w:val="0"/>
              <w:rPr>
                <w:rFonts w:eastAsia="Arial Unicode MS"/>
              </w:rPr>
            </w:pPr>
            <w:r w:rsidRPr="00C43ACB">
              <w:rPr>
                <w:rFonts w:eastAsia="Arial Unicode MS"/>
              </w:rPr>
              <w:t>Multiplicity</w:t>
            </w:r>
          </w:p>
        </w:tc>
        <w:tc>
          <w:tcPr>
            <w:tcW w:w="864" w:type="dxa"/>
            <w:shd w:val="clear" w:color="auto" w:fill="E0E0E0"/>
            <w:vAlign w:val="center"/>
          </w:tcPr>
          <w:p w14:paraId="4500B159" w14:textId="77777777" w:rsidR="00734A6D" w:rsidRPr="00C43ACB" w:rsidRDefault="00734A6D" w:rsidP="003D10C8">
            <w:pPr>
              <w:pStyle w:val="TAH"/>
              <w:keepNext w:val="0"/>
              <w:keepLines w:val="0"/>
              <w:rPr>
                <w:rFonts w:eastAsia="Arial Unicode MS"/>
              </w:rPr>
            </w:pPr>
            <w:r w:rsidRPr="00C43ACB">
              <w:rPr>
                <w:rFonts w:eastAsia="Arial Unicode MS"/>
              </w:rPr>
              <w:t>RW/</w:t>
            </w:r>
          </w:p>
          <w:p w14:paraId="46A06DE3" w14:textId="77777777" w:rsidR="00734A6D" w:rsidRPr="00C43ACB" w:rsidRDefault="00734A6D" w:rsidP="003D10C8">
            <w:pPr>
              <w:pStyle w:val="TAH"/>
              <w:keepNext w:val="0"/>
              <w:keepLines w:val="0"/>
              <w:rPr>
                <w:rFonts w:eastAsia="Arial Unicode MS"/>
              </w:rPr>
            </w:pPr>
            <w:r w:rsidRPr="00C43ACB">
              <w:rPr>
                <w:rFonts w:eastAsia="Arial Unicode MS"/>
              </w:rPr>
              <w:t>RO/</w:t>
            </w:r>
          </w:p>
          <w:p w14:paraId="13A46D0B" w14:textId="77777777" w:rsidR="00734A6D" w:rsidRPr="00C43ACB" w:rsidRDefault="00734A6D" w:rsidP="003D10C8">
            <w:pPr>
              <w:pStyle w:val="TAH"/>
              <w:keepNext w:val="0"/>
              <w:keepLines w:val="0"/>
              <w:rPr>
                <w:rFonts w:eastAsia="Arial Unicode MS"/>
              </w:rPr>
            </w:pPr>
            <w:r w:rsidRPr="00C43ACB">
              <w:rPr>
                <w:rFonts w:eastAsia="Arial Unicode MS"/>
              </w:rPr>
              <w:t>WO</w:t>
            </w:r>
          </w:p>
        </w:tc>
        <w:tc>
          <w:tcPr>
            <w:tcW w:w="5184" w:type="dxa"/>
            <w:shd w:val="clear" w:color="auto" w:fill="E0E0E0"/>
            <w:vAlign w:val="center"/>
          </w:tcPr>
          <w:p w14:paraId="25F7EEBA" w14:textId="77777777" w:rsidR="00734A6D" w:rsidRPr="00C43ACB" w:rsidRDefault="00734A6D" w:rsidP="003D10C8">
            <w:pPr>
              <w:pStyle w:val="TAH"/>
              <w:keepNext w:val="0"/>
              <w:keepLines w:val="0"/>
              <w:rPr>
                <w:rFonts w:eastAsia="Arial Unicode MS"/>
              </w:rPr>
            </w:pPr>
            <w:r w:rsidRPr="00C43ACB">
              <w:rPr>
                <w:rFonts w:eastAsia="Arial Unicode MS"/>
              </w:rPr>
              <w:t>Description</w:t>
            </w:r>
          </w:p>
        </w:tc>
      </w:tr>
      <w:tr w:rsidR="00734A6D" w:rsidRPr="00C43ACB" w14:paraId="0D685246" w14:textId="77777777" w:rsidTr="00630A55">
        <w:trPr>
          <w:jc w:val="center"/>
        </w:trPr>
        <w:tc>
          <w:tcPr>
            <w:tcW w:w="2160" w:type="dxa"/>
          </w:tcPr>
          <w:p w14:paraId="6F0B9458" w14:textId="77777777" w:rsidR="00734A6D" w:rsidRPr="00C43ACB" w:rsidRDefault="00734A6D" w:rsidP="003D10C8">
            <w:pPr>
              <w:pStyle w:val="TAL"/>
              <w:keepNext w:val="0"/>
              <w:keepLines w:val="0"/>
              <w:rPr>
                <w:rFonts w:eastAsia="Arial Unicode MS"/>
                <w:i/>
              </w:rPr>
            </w:pPr>
            <w:r w:rsidRPr="00C43ACB">
              <w:rPr>
                <w:rFonts w:eastAsia="Arial Unicode MS"/>
                <w:i/>
              </w:rPr>
              <w:t>resourceType</w:t>
            </w:r>
          </w:p>
        </w:tc>
        <w:tc>
          <w:tcPr>
            <w:tcW w:w="1080" w:type="dxa"/>
          </w:tcPr>
          <w:p w14:paraId="2A46D5D4" w14:textId="77777777" w:rsidR="00734A6D" w:rsidRPr="00C43ACB" w:rsidRDefault="00734A6D" w:rsidP="003D10C8">
            <w:pPr>
              <w:pStyle w:val="TAL"/>
              <w:keepNext w:val="0"/>
              <w:keepLines w:val="0"/>
              <w:jc w:val="center"/>
              <w:rPr>
                <w:rFonts w:eastAsia="Arial Unicode MS"/>
              </w:rPr>
            </w:pPr>
            <w:r w:rsidRPr="00C43ACB">
              <w:rPr>
                <w:rFonts w:eastAsia="Arial Unicode MS"/>
              </w:rPr>
              <w:t>1</w:t>
            </w:r>
          </w:p>
        </w:tc>
        <w:tc>
          <w:tcPr>
            <w:tcW w:w="864" w:type="dxa"/>
          </w:tcPr>
          <w:p w14:paraId="7A85E22E" w14:textId="77777777" w:rsidR="00734A6D" w:rsidRPr="00C43ACB" w:rsidRDefault="00734A6D" w:rsidP="003D10C8">
            <w:pPr>
              <w:pStyle w:val="TAL"/>
              <w:keepNext w:val="0"/>
              <w:keepLines w:val="0"/>
              <w:jc w:val="center"/>
              <w:rPr>
                <w:rFonts w:eastAsia="Arial Unicode MS"/>
              </w:rPr>
            </w:pPr>
            <w:r w:rsidRPr="00C43ACB">
              <w:rPr>
                <w:rFonts w:eastAsia="Arial Unicode MS"/>
              </w:rPr>
              <w:t>RO</w:t>
            </w:r>
          </w:p>
        </w:tc>
        <w:tc>
          <w:tcPr>
            <w:tcW w:w="5184" w:type="dxa"/>
          </w:tcPr>
          <w:p w14:paraId="7D42F971" w14:textId="77777777" w:rsidR="00734A6D" w:rsidRPr="00C43ACB" w:rsidRDefault="00734A6D" w:rsidP="003D10C8">
            <w:pPr>
              <w:pStyle w:val="TAL"/>
              <w:keepNext w:val="0"/>
              <w:keepLines w:val="0"/>
              <w:rPr>
                <w:rFonts w:eastAsia="Arial Unicode MS"/>
              </w:rPr>
            </w:pPr>
            <w:r w:rsidRPr="00C43ACB">
              <w:rPr>
                <w:rFonts w:eastAsia="Arial Unicode MS"/>
              </w:rPr>
              <w:t>See clause 9.6.1</w:t>
            </w:r>
            <w:r w:rsidR="00E802B8" w:rsidRPr="00C43ACB">
              <w:rPr>
                <w:rFonts w:eastAsia="Arial Unicode MS"/>
              </w:rPr>
              <w:t>.</w:t>
            </w:r>
            <w:r w:rsidR="00024EA3" w:rsidRPr="00C43ACB">
              <w:rPr>
                <w:rFonts w:eastAsia="Arial Unicode MS"/>
              </w:rPr>
              <w:t>3.</w:t>
            </w:r>
          </w:p>
        </w:tc>
      </w:tr>
      <w:tr w:rsidR="002C653E" w:rsidRPr="00C43ACB" w14:paraId="191D72CA" w14:textId="77777777" w:rsidTr="00630A55">
        <w:trPr>
          <w:jc w:val="center"/>
        </w:trPr>
        <w:tc>
          <w:tcPr>
            <w:tcW w:w="2160" w:type="dxa"/>
          </w:tcPr>
          <w:p w14:paraId="76290265" w14:textId="77777777" w:rsidR="002C653E" w:rsidRPr="00C43ACB" w:rsidRDefault="002C653E" w:rsidP="003D10C8">
            <w:pPr>
              <w:pStyle w:val="TAL"/>
              <w:keepNext w:val="0"/>
              <w:keepLines w:val="0"/>
              <w:rPr>
                <w:rFonts w:eastAsia="Arial Unicode MS"/>
                <w:i/>
              </w:rPr>
            </w:pPr>
            <w:r w:rsidRPr="00C43ACB">
              <w:rPr>
                <w:rFonts w:eastAsia="Arial Unicode MS" w:hint="eastAsia"/>
                <w:i/>
                <w:lang w:eastAsia="ko-KR"/>
              </w:rPr>
              <w:t>resourceID</w:t>
            </w:r>
          </w:p>
        </w:tc>
        <w:tc>
          <w:tcPr>
            <w:tcW w:w="1080" w:type="dxa"/>
          </w:tcPr>
          <w:p w14:paraId="1E4DDB06" w14:textId="77777777" w:rsidR="002C653E" w:rsidRPr="00C43ACB" w:rsidRDefault="002C653E" w:rsidP="003D10C8">
            <w:pPr>
              <w:pStyle w:val="TAL"/>
              <w:keepNext w:val="0"/>
              <w:keepLines w:val="0"/>
              <w:jc w:val="center"/>
              <w:rPr>
                <w:rFonts w:eastAsia="Arial Unicode MS"/>
              </w:rPr>
            </w:pPr>
            <w:r w:rsidRPr="00C43ACB">
              <w:rPr>
                <w:rFonts w:eastAsia="Arial Unicode MS" w:hint="eastAsia"/>
                <w:lang w:eastAsia="ko-KR"/>
              </w:rPr>
              <w:t>1</w:t>
            </w:r>
          </w:p>
        </w:tc>
        <w:tc>
          <w:tcPr>
            <w:tcW w:w="864" w:type="dxa"/>
          </w:tcPr>
          <w:p w14:paraId="2BD8323F" w14:textId="77777777" w:rsidR="002C653E" w:rsidRPr="00C43ACB" w:rsidRDefault="006458A8" w:rsidP="003D10C8">
            <w:pPr>
              <w:pStyle w:val="TAL"/>
              <w:keepNext w:val="0"/>
              <w:keepLines w:val="0"/>
              <w:jc w:val="center"/>
              <w:rPr>
                <w:rFonts w:eastAsia="Arial Unicode MS"/>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200C7627" w14:textId="77777777" w:rsidR="002C653E" w:rsidRPr="00C43ACB" w:rsidRDefault="002C653E" w:rsidP="003D10C8">
            <w:pPr>
              <w:pStyle w:val="TAL"/>
              <w:keepNext w:val="0"/>
              <w:keepLines w:val="0"/>
              <w:rPr>
                <w:rFonts w:eastAsia="Arial Unicode MS"/>
              </w:rPr>
            </w:pPr>
            <w:r w:rsidRPr="00C43ACB">
              <w:rPr>
                <w:rFonts w:eastAsia="Arial Unicode MS"/>
              </w:rPr>
              <w:t>See clause 9.6.1</w:t>
            </w:r>
            <w:r w:rsidR="00E802B8" w:rsidRPr="00C43ACB">
              <w:rPr>
                <w:rFonts w:eastAsia="Arial Unicode MS"/>
              </w:rPr>
              <w:t>.</w:t>
            </w:r>
            <w:r w:rsidR="00024EA3" w:rsidRPr="00C43ACB">
              <w:rPr>
                <w:rFonts w:eastAsia="Arial Unicode MS"/>
              </w:rPr>
              <w:t>3.</w:t>
            </w:r>
          </w:p>
        </w:tc>
      </w:tr>
      <w:tr w:rsidR="006458A8" w:rsidRPr="00C43ACB" w14:paraId="6B0DD158" w14:textId="77777777" w:rsidTr="00630A55">
        <w:trPr>
          <w:jc w:val="center"/>
        </w:trPr>
        <w:tc>
          <w:tcPr>
            <w:tcW w:w="2160" w:type="dxa"/>
          </w:tcPr>
          <w:p w14:paraId="19C960D7" w14:textId="77777777" w:rsidR="006458A8" w:rsidRPr="00C43ACB" w:rsidRDefault="006458A8" w:rsidP="003D10C8">
            <w:pPr>
              <w:pStyle w:val="TAL"/>
              <w:keepNext w:val="0"/>
              <w:keepLines w:val="0"/>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5D94C716" w14:textId="77777777" w:rsidR="006458A8" w:rsidRPr="00C43ACB" w:rsidRDefault="006458A8" w:rsidP="003D10C8">
            <w:pPr>
              <w:pStyle w:val="TAL"/>
              <w:keepNext w:val="0"/>
              <w:keepLines w:val="0"/>
              <w:jc w:val="center"/>
              <w:rPr>
                <w:rFonts w:eastAsia="Arial Unicode MS"/>
                <w:lang w:eastAsia="ko-KR"/>
              </w:rPr>
            </w:pPr>
            <w:r w:rsidRPr="00C43ACB">
              <w:rPr>
                <w:rFonts w:eastAsia="Arial Unicode MS" w:hint="eastAsia"/>
                <w:lang w:eastAsia="ko-KR"/>
              </w:rPr>
              <w:t>1</w:t>
            </w:r>
          </w:p>
        </w:tc>
        <w:tc>
          <w:tcPr>
            <w:tcW w:w="864" w:type="dxa"/>
          </w:tcPr>
          <w:p w14:paraId="2FA66C90" w14:textId="77777777" w:rsidR="006458A8" w:rsidRPr="00C43ACB" w:rsidRDefault="006458A8" w:rsidP="003D10C8">
            <w:pPr>
              <w:pStyle w:val="TAL"/>
              <w:keepNext w:val="0"/>
              <w:keepLines w:val="0"/>
              <w:jc w:val="center"/>
              <w:rPr>
                <w:rFonts w:eastAsia="Arial Unicode MS"/>
                <w:lang w:eastAsia="ko-KR"/>
              </w:rPr>
            </w:pPr>
            <w:r w:rsidRPr="00C43ACB">
              <w:rPr>
                <w:rFonts w:eastAsia="Arial Unicode MS"/>
                <w:lang w:eastAsia="ko-KR"/>
              </w:rPr>
              <w:t>WO</w:t>
            </w:r>
          </w:p>
        </w:tc>
        <w:tc>
          <w:tcPr>
            <w:tcW w:w="5184" w:type="dxa"/>
          </w:tcPr>
          <w:p w14:paraId="1E9F946D"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73B81077" w14:textId="77777777" w:rsidTr="00630A55">
        <w:trPr>
          <w:jc w:val="center"/>
        </w:trPr>
        <w:tc>
          <w:tcPr>
            <w:tcW w:w="2160" w:type="dxa"/>
          </w:tcPr>
          <w:p w14:paraId="0C24FC35" w14:textId="77777777" w:rsidR="006458A8" w:rsidRPr="00C43ACB" w:rsidRDefault="006458A8" w:rsidP="003D10C8">
            <w:pPr>
              <w:pStyle w:val="TAL"/>
              <w:keepNext w:val="0"/>
              <w:keepLines w:val="0"/>
              <w:rPr>
                <w:rFonts w:eastAsia="Arial Unicode MS"/>
                <w:i/>
              </w:rPr>
            </w:pPr>
            <w:r w:rsidRPr="00C43ACB">
              <w:rPr>
                <w:rFonts w:eastAsia="Arial Unicode MS"/>
                <w:i/>
              </w:rPr>
              <w:t>parentID</w:t>
            </w:r>
          </w:p>
        </w:tc>
        <w:tc>
          <w:tcPr>
            <w:tcW w:w="1080" w:type="dxa"/>
          </w:tcPr>
          <w:p w14:paraId="01EC2BA3" w14:textId="77777777" w:rsidR="006458A8" w:rsidRPr="00C43ACB" w:rsidRDefault="006458A8" w:rsidP="003D10C8">
            <w:pPr>
              <w:pStyle w:val="TAL"/>
              <w:keepNext w:val="0"/>
              <w:keepLines w:val="0"/>
              <w:jc w:val="center"/>
              <w:rPr>
                <w:rFonts w:eastAsia="Arial Unicode MS"/>
              </w:rPr>
            </w:pPr>
            <w:r w:rsidRPr="00C43ACB">
              <w:rPr>
                <w:rFonts w:eastAsia="Arial Unicode MS"/>
              </w:rPr>
              <w:t>1</w:t>
            </w:r>
          </w:p>
        </w:tc>
        <w:tc>
          <w:tcPr>
            <w:tcW w:w="864" w:type="dxa"/>
          </w:tcPr>
          <w:p w14:paraId="5C52D066" w14:textId="77777777" w:rsidR="006458A8" w:rsidRPr="00C43ACB" w:rsidRDefault="006458A8" w:rsidP="003D10C8">
            <w:pPr>
              <w:pStyle w:val="TAL"/>
              <w:keepNext w:val="0"/>
              <w:keepLines w:val="0"/>
              <w:jc w:val="center"/>
              <w:rPr>
                <w:rFonts w:eastAsia="Arial Unicode MS"/>
              </w:rPr>
            </w:pPr>
            <w:r w:rsidRPr="00C43ACB">
              <w:rPr>
                <w:rFonts w:eastAsia="Arial Unicode MS"/>
              </w:rPr>
              <w:t>RO</w:t>
            </w:r>
          </w:p>
        </w:tc>
        <w:tc>
          <w:tcPr>
            <w:tcW w:w="5184" w:type="dxa"/>
          </w:tcPr>
          <w:p w14:paraId="7011BE22"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54DEF584" w14:textId="77777777" w:rsidTr="00630A55">
        <w:trPr>
          <w:jc w:val="center"/>
        </w:trPr>
        <w:tc>
          <w:tcPr>
            <w:tcW w:w="2160" w:type="dxa"/>
          </w:tcPr>
          <w:p w14:paraId="775C97A5" w14:textId="77777777" w:rsidR="006458A8" w:rsidRPr="00C43ACB" w:rsidRDefault="006458A8" w:rsidP="003D10C8">
            <w:pPr>
              <w:pStyle w:val="TAL"/>
              <w:keepNext w:val="0"/>
              <w:keepLines w:val="0"/>
              <w:rPr>
                <w:rFonts w:eastAsia="Arial Unicode MS"/>
                <w:i/>
              </w:rPr>
            </w:pPr>
            <w:r w:rsidRPr="00C43ACB">
              <w:rPr>
                <w:i/>
              </w:rPr>
              <w:t>expirationTime</w:t>
            </w:r>
          </w:p>
        </w:tc>
        <w:tc>
          <w:tcPr>
            <w:tcW w:w="1080" w:type="dxa"/>
          </w:tcPr>
          <w:p w14:paraId="36327CDE" w14:textId="77777777" w:rsidR="006458A8" w:rsidRPr="00C43ACB" w:rsidRDefault="006458A8" w:rsidP="003D10C8">
            <w:pPr>
              <w:pStyle w:val="TAL"/>
              <w:keepNext w:val="0"/>
              <w:keepLines w:val="0"/>
              <w:jc w:val="center"/>
              <w:rPr>
                <w:rFonts w:eastAsia="Arial Unicode MS"/>
              </w:rPr>
            </w:pPr>
            <w:r w:rsidRPr="00C43ACB">
              <w:t>1</w:t>
            </w:r>
          </w:p>
        </w:tc>
        <w:tc>
          <w:tcPr>
            <w:tcW w:w="864" w:type="dxa"/>
          </w:tcPr>
          <w:p w14:paraId="49ED2817"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2A27D339"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7C0B9F1E" w14:textId="77777777" w:rsidTr="00630A55">
        <w:trPr>
          <w:jc w:val="center"/>
        </w:trPr>
        <w:tc>
          <w:tcPr>
            <w:tcW w:w="2160" w:type="dxa"/>
          </w:tcPr>
          <w:p w14:paraId="087DB18F" w14:textId="77777777" w:rsidR="006458A8" w:rsidRPr="00C43ACB" w:rsidRDefault="006458A8" w:rsidP="003D10C8">
            <w:pPr>
              <w:pStyle w:val="TAL"/>
              <w:keepNext w:val="0"/>
              <w:keepLines w:val="0"/>
              <w:rPr>
                <w:rFonts w:eastAsia="Arial Unicode MS"/>
                <w:i/>
              </w:rPr>
            </w:pPr>
            <w:r w:rsidRPr="00C43ACB">
              <w:rPr>
                <w:i/>
              </w:rPr>
              <w:t>accessControlPolicyIDs</w:t>
            </w:r>
          </w:p>
        </w:tc>
        <w:tc>
          <w:tcPr>
            <w:tcW w:w="1080" w:type="dxa"/>
          </w:tcPr>
          <w:p w14:paraId="59115DF1" w14:textId="77777777" w:rsidR="006458A8" w:rsidRPr="00C43ACB" w:rsidRDefault="006458A8" w:rsidP="003D10C8">
            <w:pPr>
              <w:pStyle w:val="TAL"/>
              <w:keepNext w:val="0"/>
              <w:keepLines w:val="0"/>
              <w:jc w:val="center"/>
              <w:rPr>
                <w:rFonts w:eastAsia="Arial Unicode MS"/>
              </w:rPr>
            </w:pPr>
            <w:r w:rsidRPr="00C43ACB">
              <w:t>0..1 (L)</w:t>
            </w:r>
          </w:p>
        </w:tc>
        <w:tc>
          <w:tcPr>
            <w:tcW w:w="864" w:type="dxa"/>
          </w:tcPr>
          <w:p w14:paraId="0A4DB9BA"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62DAB982"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518903BB" w14:textId="77777777" w:rsidTr="00630A55">
        <w:trPr>
          <w:jc w:val="center"/>
        </w:trPr>
        <w:tc>
          <w:tcPr>
            <w:tcW w:w="2160" w:type="dxa"/>
            <w:tcBorders>
              <w:bottom w:val="single" w:sz="4" w:space="0" w:color="000000"/>
            </w:tcBorders>
          </w:tcPr>
          <w:p w14:paraId="64E43B81" w14:textId="77777777" w:rsidR="006458A8" w:rsidRPr="00C43ACB" w:rsidRDefault="006458A8" w:rsidP="003D10C8">
            <w:pPr>
              <w:pStyle w:val="TAL"/>
              <w:keepNext w:val="0"/>
              <w:keepLines w:val="0"/>
              <w:rPr>
                <w:rFonts w:eastAsia="Arial Unicode MS"/>
                <w:i/>
              </w:rPr>
            </w:pPr>
            <w:r w:rsidRPr="00C43ACB">
              <w:rPr>
                <w:i/>
              </w:rPr>
              <w:t>creationTime</w:t>
            </w:r>
          </w:p>
        </w:tc>
        <w:tc>
          <w:tcPr>
            <w:tcW w:w="1080" w:type="dxa"/>
            <w:tcBorders>
              <w:bottom w:val="single" w:sz="4" w:space="0" w:color="000000"/>
            </w:tcBorders>
          </w:tcPr>
          <w:p w14:paraId="22CBBC93" w14:textId="77777777" w:rsidR="006458A8" w:rsidRPr="00C43ACB" w:rsidRDefault="006458A8" w:rsidP="003D10C8">
            <w:pPr>
              <w:pStyle w:val="TAL"/>
              <w:keepNext w:val="0"/>
              <w:keepLines w:val="0"/>
              <w:jc w:val="center"/>
              <w:rPr>
                <w:rFonts w:eastAsia="Arial Unicode MS"/>
              </w:rPr>
            </w:pPr>
            <w:r w:rsidRPr="00C43ACB">
              <w:t>1</w:t>
            </w:r>
          </w:p>
        </w:tc>
        <w:tc>
          <w:tcPr>
            <w:tcW w:w="864" w:type="dxa"/>
            <w:tcBorders>
              <w:bottom w:val="single" w:sz="4" w:space="0" w:color="000000"/>
            </w:tcBorders>
          </w:tcPr>
          <w:p w14:paraId="7D0E1EC7" w14:textId="77777777" w:rsidR="006458A8" w:rsidRPr="00C43ACB" w:rsidRDefault="006458A8" w:rsidP="003D10C8">
            <w:pPr>
              <w:pStyle w:val="TAL"/>
              <w:keepNext w:val="0"/>
              <w:keepLines w:val="0"/>
              <w:jc w:val="center"/>
              <w:rPr>
                <w:rFonts w:eastAsia="Arial Unicode MS"/>
              </w:rPr>
            </w:pPr>
            <w:r w:rsidRPr="00C43ACB">
              <w:t>RO</w:t>
            </w:r>
          </w:p>
        </w:tc>
        <w:tc>
          <w:tcPr>
            <w:tcW w:w="5184" w:type="dxa"/>
            <w:tcBorders>
              <w:bottom w:val="single" w:sz="4" w:space="0" w:color="000000"/>
            </w:tcBorders>
          </w:tcPr>
          <w:p w14:paraId="21BFAE28"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3AAAAA0E" w14:textId="77777777" w:rsidTr="00630A55">
        <w:trPr>
          <w:jc w:val="center"/>
        </w:trPr>
        <w:tc>
          <w:tcPr>
            <w:tcW w:w="2160" w:type="dxa"/>
          </w:tcPr>
          <w:p w14:paraId="1060F68D" w14:textId="77777777" w:rsidR="006458A8" w:rsidRPr="00C43ACB" w:rsidRDefault="006458A8" w:rsidP="003D10C8">
            <w:pPr>
              <w:pStyle w:val="TAL"/>
              <w:keepNext w:val="0"/>
              <w:keepLines w:val="0"/>
              <w:rPr>
                <w:rFonts w:eastAsia="Arial Unicode MS"/>
                <w:i/>
              </w:rPr>
            </w:pPr>
            <w:r w:rsidRPr="00C43ACB">
              <w:rPr>
                <w:i/>
              </w:rPr>
              <w:t>lastModifiedTime</w:t>
            </w:r>
          </w:p>
        </w:tc>
        <w:tc>
          <w:tcPr>
            <w:tcW w:w="1080" w:type="dxa"/>
          </w:tcPr>
          <w:p w14:paraId="72DF3BFD" w14:textId="77777777" w:rsidR="006458A8" w:rsidRPr="00C43ACB" w:rsidRDefault="006458A8" w:rsidP="003D10C8">
            <w:pPr>
              <w:pStyle w:val="TAL"/>
              <w:keepNext w:val="0"/>
              <w:keepLines w:val="0"/>
              <w:jc w:val="center"/>
              <w:rPr>
                <w:rFonts w:eastAsia="Arial Unicode MS"/>
              </w:rPr>
            </w:pPr>
            <w:r w:rsidRPr="00C43ACB">
              <w:t>1</w:t>
            </w:r>
          </w:p>
        </w:tc>
        <w:tc>
          <w:tcPr>
            <w:tcW w:w="864" w:type="dxa"/>
          </w:tcPr>
          <w:p w14:paraId="790D3EA9" w14:textId="77777777" w:rsidR="006458A8" w:rsidRPr="00C43ACB" w:rsidRDefault="006458A8" w:rsidP="003D10C8">
            <w:pPr>
              <w:pStyle w:val="TAL"/>
              <w:keepNext w:val="0"/>
              <w:keepLines w:val="0"/>
              <w:jc w:val="center"/>
              <w:rPr>
                <w:rFonts w:eastAsia="Arial Unicode MS"/>
              </w:rPr>
            </w:pPr>
            <w:r w:rsidRPr="00C43ACB">
              <w:t>RO</w:t>
            </w:r>
          </w:p>
        </w:tc>
        <w:tc>
          <w:tcPr>
            <w:tcW w:w="5184" w:type="dxa"/>
          </w:tcPr>
          <w:p w14:paraId="0C29CD03"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57FAC125" w14:textId="77777777" w:rsidTr="00630A55">
        <w:trPr>
          <w:jc w:val="center"/>
        </w:trPr>
        <w:tc>
          <w:tcPr>
            <w:tcW w:w="2160" w:type="dxa"/>
          </w:tcPr>
          <w:p w14:paraId="404ABD3E" w14:textId="77777777" w:rsidR="006458A8" w:rsidRPr="00C43ACB" w:rsidRDefault="006458A8" w:rsidP="003D10C8">
            <w:pPr>
              <w:pStyle w:val="TAL"/>
              <w:keepNext w:val="0"/>
              <w:keepLines w:val="0"/>
              <w:rPr>
                <w:rFonts w:eastAsia="Arial Unicode MS"/>
                <w:i/>
              </w:rPr>
            </w:pPr>
            <w:r w:rsidRPr="00C43ACB">
              <w:rPr>
                <w:rFonts w:eastAsia="Arial Unicode MS"/>
                <w:i/>
              </w:rPr>
              <w:t>labels</w:t>
            </w:r>
          </w:p>
        </w:tc>
        <w:tc>
          <w:tcPr>
            <w:tcW w:w="1080" w:type="dxa"/>
          </w:tcPr>
          <w:p w14:paraId="0E4ACB6B" w14:textId="77777777" w:rsidR="006458A8" w:rsidRPr="00C43ACB" w:rsidRDefault="006458A8" w:rsidP="003D10C8">
            <w:pPr>
              <w:pStyle w:val="TAL"/>
              <w:keepNext w:val="0"/>
              <w:keepLines w:val="0"/>
              <w:jc w:val="center"/>
              <w:rPr>
                <w:rFonts w:eastAsia="Arial Unicode MS"/>
              </w:rPr>
            </w:pPr>
            <w:r w:rsidRPr="00C43ACB">
              <w:rPr>
                <w:rFonts w:eastAsia="Arial Unicode MS"/>
              </w:rPr>
              <w:t>0..1</w:t>
            </w:r>
            <w:r w:rsidR="00375EBC" w:rsidRPr="00C43ACB">
              <w:rPr>
                <w:rFonts w:eastAsia="Arial Unicode MS"/>
              </w:rPr>
              <w:t>(L)</w:t>
            </w:r>
          </w:p>
        </w:tc>
        <w:tc>
          <w:tcPr>
            <w:tcW w:w="864" w:type="dxa"/>
          </w:tcPr>
          <w:p w14:paraId="666A7DD1" w14:textId="77777777" w:rsidR="006458A8" w:rsidRPr="00C43ACB" w:rsidRDefault="006458A8" w:rsidP="003D10C8">
            <w:pPr>
              <w:pStyle w:val="TAL"/>
              <w:keepNext w:val="0"/>
              <w:keepLines w:val="0"/>
              <w:jc w:val="center"/>
              <w:rPr>
                <w:rFonts w:eastAsia="Arial Unicode MS"/>
              </w:rPr>
            </w:pPr>
            <w:r w:rsidRPr="00C43ACB">
              <w:rPr>
                <w:rFonts w:eastAsia="Arial Unicode MS"/>
              </w:rPr>
              <w:t>RO</w:t>
            </w:r>
          </w:p>
        </w:tc>
        <w:tc>
          <w:tcPr>
            <w:tcW w:w="5184" w:type="dxa"/>
          </w:tcPr>
          <w:p w14:paraId="1E69B2BD" w14:textId="77777777" w:rsidR="006458A8" w:rsidRPr="00C43ACB" w:rsidRDefault="006458A8" w:rsidP="003D10C8">
            <w:pPr>
              <w:pStyle w:val="TAL"/>
              <w:keepNext w:val="0"/>
              <w:keepLines w:val="0"/>
              <w:rPr>
                <w:rFonts w:eastAsia="Arial Unicode MS"/>
              </w:rPr>
            </w:pPr>
            <w:r w:rsidRPr="00C43ACB">
              <w:rPr>
                <w:rFonts w:eastAsia="Arial Unicode MS"/>
              </w:rPr>
              <w:t>See clause 9.6.1.3</w:t>
            </w:r>
            <w:r w:rsidR="00024EA3" w:rsidRPr="00C43ACB">
              <w:rPr>
                <w:rFonts w:eastAsia="Arial Unicode MS"/>
              </w:rPr>
              <w:t>.</w:t>
            </w:r>
          </w:p>
        </w:tc>
      </w:tr>
      <w:tr w:rsidR="006458A8" w:rsidRPr="00C43ACB" w14:paraId="37420D2B" w14:textId="77777777" w:rsidTr="00630A55">
        <w:trPr>
          <w:jc w:val="center"/>
        </w:trPr>
        <w:tc>
          <w:tcPr>
            <w:tcW w:w="2160" w:type="dxa"/>
          </w:tcPr>
          <w:p w14:paraId="49D08308" w14:textId="77777777" w:rsidR="006458A8" w:rsidRPr="00C43ACB" w:rsidRDefault="006458A8" w:rsidP="003D10C8">
            <w:pPr>
              <w:pStyle w:val="TAL"/>
              <w:keepNext w:val="0"/>
              <w:keepLines w:val="0"/>
              <w:rPr>
                <w:rFonts w:eastAsia="Arial Unicode MS"/>
                <w:i/>
              </w:rPr>
            </w:pPr>
            <w:r w:rsidRPr="00C43ACB">
              <w:rPr>
                <w:rFonts w:eastAsia="Arial Unicode MS" w:hint="eastAsia"/>
                <w:i/>
                <w:lang w:eastAsia="zh-CN"/>
              </w:rPr>
              <w:t>mgmtDefinition</w:t>
            </w:r>
          </w:p>
        </w:tc>
        <w:tc>
          <w:tcPr>
            <w:tcW w:w="1080" w:type="dxa"/>
          </w:tcPr>
          <w:p w14:paraId="5F3F9489" w14:textId="77777777" w:rsidR="006458A8" w:rsidRPr="00C43ACB" w:rsidRDefault="006458A8" w:rsidP="003D10C8">
            <w:pPr>
              <w:pStyle w:val="TAL"/>
              <w:keepNext w:val="0"/>
              <w:keepLines w:val="0"/>
              <w:jc w:val="center"/>
              <w:rPr>
                <w:rFonts w:eastAsia="Arial Unicode MS"/>
              </w:rPr>
            </w:pPr>
            <w:r w:rsidRPr="00C43ACB">
              <w:rPr>
                <w:rFonts w:eastAsia="Arial Unicode MS" w:hint="eastAsia"/>
                <w:lang w:eastAsia="zh-CN"/>
              </w:rPr>
              <w:t>1</w:t>
            </w:r>
          </w:p>
        </w:tc>
        <w:tc>
          <w:tcPr>
            <w:tcW w:w="864" w:type="dxa"/>
          </w:tcPr>
          <w:p w14:paraId="25322250" w14:textId="77777777" w:rsidR="006458A8" w:rsidRPr="00C43ACB" w:rsidRDefault="006458A8" w:rsidP="003D10C8">
            <w:pPr>
              <w:pStyle w:val="TAL"/>
              <w:keepNext w:val="0"/>
              <w:keepLines w:val="0"/>
              <w:jc w:val="center"/>
              <w:rPr>
                <w:rFonts w:eastAsia="Arial Unicode MS"/>
              </w:rPr>
            </w:pPr>
            <w:r w:rsidRPr="00C43ACB">
              <w:rPr>
                <w:rFonts w:eastAsia="Arial Unicode MS" w:hint="eastAsia"/>
                <w:lang w:eastAsia="zh-CN"/>
              </w:rPr>
              <w:t>WO</w:t>
            </w:r>
          </w:p>
        </w:tc>
        <w:tc>
          <w:tcPr>
            <w:tcW w:w="5184" w:type="dxa"/>
          </w:tcPr>
          <w:p w14:paraId="0F5B290A"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i/>
              </w:rPr>
              <w:t>cmdhBuffer</w:t>
            </w:r>
            <w:r w:rsidR="003D10C8" w:rsidRPr="00C43ACB">
              <w:rPr>
                <w:rFonts w:eastAsia="Arial Unicode MS"/>
                <w:i/>
                <w:lang w:eastAsia="zh-CN"/>
              </w:rPr>
              <w:t>"</w:t>
            </w:r>
            <w:r w:rsidRPr="00C43ACB">
              <w:rPr>
                <w:rFonts w:eastAsia="Arial Unicode MS"/>
                <w:lang w:eastAsia="zh-CN"/>
              </w:rPr>
              <w:t>.</w:t>
            </w:r>
          </w:p>
        </w:tc>
      </w:tr>
      <w:tr w:rsidR="00BC73A9" w:rsidRPr="00C43ACB" w14:paraId="323D187A" w14:textId="77777777" w:rsidTr="00630A55">
        <w:trPr>
          <w:jc w:val="center"/>
        </w:trPr>
        <w:tc>
          <w:tcPr>
            <w:tcW w:w="2160" w:type="dxa"/>
          </w:tcPr>
          <w:p w14:paraId="7C000EB9" w14:textId="77777777" w:rsidR="00BC73A9" w:rsidRPr="00C43ACB" w:rsidRDefault="00BC73A9" w:rsidP="003D10C8">
            <w:pPr>
              <w:pStyle w:val="TAL"/>
              <w:keepNext w:val="0"/>
              <w:keepLines w:val="0"/>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80" w:type="dxa"/>
          </w:tcPr>
          <w:p w14:paraId="2941C2D3"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5ADBD69E"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WO</w:t>
            </w:r>
          </w:p>
        </w:tc>
        <w:tc>
          <w:tcPr>
            <w:tcW w:w="5184" w:type="dxa"/>
          </w:tcPr>
          <w:p w14:paraId="3EC54D8E" w14:textId="77777777" w:rsidR="00BC73A9" w:rsidRPr="00C43ACB" w:rsidRDefault="00BC73A9" w:rsidP="003D10C8">
            <w:pPr>
              <w:pStyle w:val="TAL"/>
              <w:keepNext w:val="0"/>
              <w:keepLines w:val="0"/>
              <w:rPr>
                <w:rFonts w:eastAsia="Arial Unicode MS"/>
              </w:rPr>
            </w:pPr>
            <w:r w:rsidRPr="00C43ACB">
              <w:rPr>
                <w:rFonts w:eastAsia="Arial Unicode MS"/>
              </w:rPr>
              <w:t>See clause 9.6.15.</w:t>
            </w:r>
          </w:p>
        </w:tc>
      </w:tr>
      <w:tr w:rsidR="00BC73A9" w:rsidRPr="00C43ACB" w14:paraId="764F163C" w14:textId="77777777" w:rsidTr="00630A55">
        <w:trPr>
          <w:jc w:val="center"/>
        </w:trPr>
        <w:tc>
          <w:tcPr>
            <w:tcW w:w="2160" w:type="dxa"/>
          </w:tcPr>
          <w:p w14:paraId="6CE0DCA1" w14:textId="77777777" w:rsidR="00BC73A9" w:rsidRPr="00C43ACB" w:rsidRDefault="00BC73A9" w:rsidP="003D10C8">
            <w:pPr>
              <w:pStyle w:val="TAL"/>
              <w:keepNext w:val="0"/>
              <w:keepLines w:val="0"/>
              <w:rPr>
                <w:rFonts w:eastAsia="Arial Unicode MS"/>
                <w:i/>
              </w:rPr>
            </w:pPr>
            <w:r w:rsidRPr="00C43ACB">
              <w:rPr>
                <w:rFonts w:eastAsia="Arial Unicode MS"/>
                <w:i/>
              </w:rPr>
              <w:t>objectPaths</w:t>
            </w:r>
          </w:p>
        </w:tc>
        <w:tc>
          <w:tcPr>
            <w:tcW w:w="1080" w:type="dxa"/>
          </w:tcPr>
          <w:p w14:paraId="097D044D"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1C1AC289"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WO</w:t>
            </w:r>
          </w:p>
        </w:tc>
        <w:tc>
          <w:tcPr>
            <w:tcW w:w="5184" w:type="dxa"/>
          </w:tcPr>
          <w:p w14:paraId="49A5BCF6" w14:textId="77777777" w:rsidR="00BC73A9" w:rsidRPr="00C43ACB" w:rsidRDefault="00BC73A9" w:rsidP="003D10C8">
            <w:pPr>
              <w:pStyle w:val="TAL"/>
              <w:keepNext w:val="0"/>
              <w:keepLines w:val="0"/>
              <w:rPr>
                <w:rFonts w:eastAsia="Arial Unicode MS"/>
              </w:rPr>
            </w:pPr>
            <w:r w:rsidRPr="00C43ACB">
              <w:rPr>
                <w:rFonts w:eastAsia="Arial Unicode MS"/>
              </w:rPr>
              <w:t>See clause 9.6.15.</w:t>
            </w:r>
          </w:p>
        </w:tc>
      </w:tr>
      <w:tr w:rsidR="006458A8" w:rsidRPr="00C43ACB" w14:paraId="63593B4E" w14:textId="77777777" w:rsidTr="00630A55">
        <w:trPr>
          <w:jc w:val="center"/>
        </w:trPr>
        <w:tc>
          <w:tcPr>
            <w:tcW w:w="2160" w:type="dxa"/>
          </w:tcPr>
          <w:p w14:paraId="5314F913" w14:textId="77777777" w:rsidR="006458A8" w:rsidRPr="00C43ACB" w:rsidRDefault="006458A8" w:rsidP="003D10C8">
            <w:pPr>
              <w:pStyle w:val="TAL"/>
              <w:keepNext w:val="0"/>
              <w:keepLines w:val="0"/>
              <w:rPr>
                <w:rFonts w:eastAsia="Arial Unicode MS"/>
                <w:i/>
              </w:rPr>
            </w:pPr>
            <w:r w:rsidRPr="00C43ACB">
              <w:rPr>
                <w:rFonts w:eastAsia="Arial Unicode MS"/>
                <w:i/>
              </w:rPr>
              <w:t>description</w:t>
            </w:r>
          </w:p>
        </w:tc>
        <w:tc>
          <w:tcPr>
            <w:tcW w:w="1080" w:type="dxa"/>
          </w:tcPr>
          <w:p w14:paraId="66A442B7" w14:textId="77777777" w:rsidR="006458A8" w:rsidRPr="00C43ACB" w:rsidRDefault="006458A8"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46A04723" w14:textId="77777777" w:rsidR="006458A8" w:rsidRPr="00C43ACB" w:rsidRDefault="006458A8" w:rsidP="003D10C8">
            <w:pPr>
              <w:pStyle w:val="TAL"/>
              <w:keepNext w:val="0"/>
              <w:keepLines w:val="0"/>
              <w:jc w:val="center"/>
              <w:rPr>
                <w:rFonts w:eastAsia="Arial Unicode MS"/>
              </w:rPr>
            </w:pPr>
            <w:r w:rsidRPr="00C43ACB">
              <w:rPr>
                <w:rFonts w:eastAsia="Arial Unicode MS"/>
              </w:rPr>
              <w:t>RW</w:t>
            </w:r>
          </w:p>
        </w:tc>
        <w:tc>
          <w:tcPr>
            <w:tcW w:w="5184" w:type="dxa"/>
          </w:tcPr>
          <w:p w14:paraId="0DD5EFB2" w14:textId="77777777" w:rsidR="006458A8" w:rsidRPr="00C43ACB" w:rsidRDefault="006458A8" w:rsidP="003D10C8">
            <w:pPr>
              <w:pStyle w:val="TAL"/>
              <w:keepNext w:val="0"/>
              <w:keepLines w:val="0"/>
              <w:rPr>
                <w:rFonts w:eastAsia="Arial Unicode MS"/>
              </w:rPr>
            </w:pPr>
            <w:r w:rsidRPr="00C43ACB">
              <w:rPr>
                <w:rFonts w:eastAsia="Arial Unicode MS"/>
              </w:rPr>
              <w:t>See clause 9.6.15.</w:t>
            </w:r>
          </w:p>
        </w:tc>
      </w:tr>
      <w:tr w:rsidR="006458A8" w:rsidRPr="00C43ACB" w14:paraId="523F308B" w14:textId="77777777" w:rsidTr="00630A55">
        <w:trPr>
          <w:jc w:val="center"/>
        </w:trPr>
        <w:tc>
          <w:tcPr>
            <w:tcW w:w="2160" w:type="dxa"/>
          </w:tcPr>
          <w:p w14:paraId="71450FA7" w14:textId="77777777" w:rsidR="006458A8" w:rsidRPr="00C43ACB" w:rsidRDefault="006458A8" w:rsidP="003D10C8">
            <w:pPr>
              <w:pStyle w:val="TAL"/>
              <w:rPr>
                <w:rFonts w:eastAsia="Arial Unicode MS"/>
                <w:i/>
              </w:rPr>
            </w:pPr>
            <w:r w:rsidRPr="00C43ACB">
              <w:rPr>
                <w:rFonts w:eastAsia="Arial Unicode MS"/>
                <w:i/>
              </w:rPr>
              <w:lastRenderedPageBreak/>
              <w:t>applicableEventCategory</w:t>
            </w:r>
          </w:p>
        </w:tc>
        <w:tc>
          <w:tcPr>
            <w:tcW w:w="1080" w:type="dxa"/>
          </w:tcPr>
          <w:p w14:paraId="01765E3A" w14:textId="77777777" w:rsidR="006458A8" w:rsidRPr="00C43ACB" w:rsidRDefault="006458A8" w:rsidP="003D10C8">
            <w:pPr>
              <w:pStyle w:val="TAL"/>
              <w:jc w:val="center"/>
              <w:rPr>
                <w:rFonts w:eastAsia="Arial Unicode MS"/>
              </w:rPr>
            </w:pPr>
            <w:r w:rsidRPr="00C43ACB">
              <w:rPr>
                <w:rFonts w:eastAsia="Arial Unicode MS"/>
              </w:rPr>
              <w:t>1</w:t>
            </w:r>
          </w:p>
        </w:tc>
        <w:tc>
          <w:tcPr>
            <w:tcW w:w="864" w:type="dxa"/>
          </w:tcPr>
          <w:p w14:paraId="3509818E" w14:textId="77777777" w:rsidR="006458A8" w:rsidRPr="00C43ACB" w:rsidRDefault="006458A8" w:rsidP="003D10C8">
            <w:pPr>
              <w:pStyle w:val="TAL"/>
              <w:jc w:val="center"/>
              <w:rPr>
                <w:rFonts w:eastAsia="Arial Unicode MS"/>
              </w:rPr>
            </w:pPr>
            <w:r w:rsidRPr="00C43ACB">
              <w:rPr>
                <w:rFonts w:eastAsia="Arial Unicode MS"/>
              </w:rPr>
              <w:t>RW</w:t>
            </w:r>
          </w:p>
        </w:tc>
        <w:tc>
          <w:tcPr>
            <w:tcW w:w="5184" w:type="dxa"/>
          </w:tcPr>
          <w:p w14:paraId="48BBFE0D" w14:textId="77777777" w:rsidR="006458A8" w:rsidRPr="00C43ACB" w:rsidRDefault="006458A8" w:rsidP="003D10C8">
            <w:pPr>
              <w:pStyle w:val="TAL"/>
              <w:rPr>
                <w:rFonts w:eastAsia="Arial Unicode MS"/>
              </w:rPr>
            </w:pPr>
            <w:r w:rsidRPr="00C43ACB">
              <w:rPr>
                <w:rFonts w:eastAsia="Arial Unicode MS"/>
              </w:rPr>
              <w:t xml:space="preserve">The </w:t>
            </w:r>
            <w:r w:rsidRPr="00C43ACB">
              <w:rPr>
                <w:rFonts w:eastAsia="Arial Unicode MS"/>
                <w:i/>
              </w:rPr>
              <w:t>applicableEventCategory</w:t>
            </w:r>
            <w:r w:rsidRPr="00C43ACB">
              <w:rPr>
                <w:rFonts w:eastAsia="Arial Unicode MS"/>
              </w:rPr>
              <w:t xml:space="preserve"> attribute defines for which requests the limits contained in this </w:t>
            </w:r>
            <w:r w:rsidRPr="00C43ACB">
              <w:rPr>
                <w:rFonts w:eastAsia="Arial Unicode MS"/>
                <w:i/>
              </w:rPr>
              <w:t>[cmdhBuffer]</w:t>
            </w:r>
            <w:r w:rsidRPr="00C43ACB">
              <w:rPr>
                <w:rFonts w:eastAsia="Arial Unicode MS"/>
              </w:rPr>
              <w:t xml:space="preserve"> resource shall be applied. </w:t>
            </w:r>
          </w:p>
          <w:p w14:paraId="6F0E196A" w14:textId="77777777" w:rsidR="006458A8" w:rsidRPr="00C43ACB" w:rsidRDefault="006458A8" w:rsidP="003D10C8">
            <w:pPr>
              <w:pStyle w:val="TAL"/>
              <w:rPr>
                <w:rFonts w:eastAsia="Arial Unicode MS"/>
              </w:rPr>
            </w:pPr>
          </w:p>
          <w:p w14:paraId="0AF1F431" w14:textId="77777777" w:rsidR="006458A8" w:rsidRPr="00C43ACB" w:rsidRDefault="006458A8" w:rsidP="003D10C8">
            <w:pPr>
              <w:pStyle w:val="TAL"/>
              <w:rPr>
                <w:rFonts w:eastAsia="Arial Unicode MS"/>
              </w:rPr>
            </w:pPr>
            <w:r w:rsidRPr="00C43ACB">
              <w:rPr>
                <w:rFonts w:eastAsia="Arial Unicode MS"/>
              </w:rPr>
              <w:t xml:space="preserve">The </w:t>
            </w:r>
            <w:r w:rsidRPr="00C43ACB">
              <w:rPr>
                <w:rFonts w:eastAsia="Arial Unicode MS"/>
                <w:i/>
              </w:rPr>
              <w:t>applicableEventCategory</w:t>
            </w:r>
            <w:r w:rsidRPr="00C43ACB">
              <w:rPr>
                <w:rFonts w:eastAsia="Arial Unicode MS"/>
              </w:rPr>
              <w:t xml:space="preserve"> attribute is a list of zero or more </w:t>
            </w:r>
            <w:r w:rsidRPr="00C43ACB">
              <w:rPr>
                <w:rFonts w:eastAsia="Arial Unicode MS"/>
                <w:b/>
                <w:i/>
              </w:rPr>
              <w:t>Event Category</w:t>
            </w:r>
            <w:r w:rsidRPr="00C43ACB">
              <w:rPr>
                <w:rFonts w:eastAsia="Arial Unicode MS"/>
              </w:rPr>
              <w:t xml:space="preserve"> values, or the string 'default'. </w:t>
            </w:r>
          </w:p>
          <w:p w14:paraId="7F31B8DD" w14:textId="77777777" w:rsidR="006458A8" w:rsidRPr="00C43ACB" w:rsidRDefault="006458A8" w:rsidP="003D10C8">
            <w:pPr>
              <w:pStyle w:val="TAL"/>
              <w:rPr>
                <w:rFonts w:eastAsia="Arial Unicode MS"/>
              </w:rPr>
            </w:pPr>
          </w:p>
          <w:p w14:paraId="318DF7EA" w14:textId="77777777" w:rsidR="006458A8" w:rsidRPr="00C43ACB" w:rsidRDefault="006458A8" w:rsidP="003D10C8">
            <w:pPr>
              <w:pStyle w:val="TAL"/>
              <w:rPr>
                <w:rFonts w:eastAsia="Arial Unicode MS"/>
              </w:rPr>
            </w:pPr>
            <w:r w:rsidRPr="00C43ACB">
              <w:rPr>
                <w:rFonts w:eastAsia="Arial Unicode MS"/>
              </w:rPr>
              <w:t xml:space="preserve">When an Event Category value appears in the </w:t>
            </w:r>
            <w:r w:rsidRPr="00C43ACB">
              <w:rPr>
                <w:rFonts w:eastAsia="Arial Unicode MS"/>
                <w:i/>
              </w:rPr>
              <w:t>applicableEventCategory</w:t>
            </w:r>
            <w:r w:rsidRPr="00C43ACB">
              <w:rPr>
                <w:rFonts w:eastAsia="Arial Unicode MS"/>
              </w:rPr>
              <w:t xml:space="preserve"> attribute, the buffer usage limits defined inside this </w:t>
            </w:r>
            <w:r w:rsidRPr="00C43ACB">
              <w:rPr>
                <w:rFonts w:eastAsia="Arial Unicode MS"/>
                <w:i/>
              </w:rPr>
              <w:t>[cmdhBuffer]</w:t>
            </w:r>
            <w:r w:rsidRPr="00C43ACB">
              <w:rPr>
                <w:rFonts w:eastAsia="Arial Unicode MS"/>
              </w:rPr>
              <w:t xml:space="preserve"> resource are applicable for requests associated with that specific </w:t>
            </w:r>
            <w:r w:rsidRPr="00C43ACB">
              <w:rPr>
                <w:rFonts w:eastAsia="Arial Unicode MS"/>
                <w:b/>
                <w:i/>
              </w:rPr>
              <w:t>Event Category</w:t>
            </w:r>
            <w:r w:rsidRPr="00C43ACB">
              <w:rPr>
                <w:rFonts w:eastAsia="Arial Unicode MS"/>
              </w:rPr>
              <w:t xml:space="preserve"> value. </w:t>
            </w:r>
          </w:p>
          <w:p w14:paraId="2E6C88C7" w14:textId="77777777" w:rsidR="006458A8" w:rsidRPr="00C43ACB" w:rsidRDefault="006458A8" w:rsidP="003D10C8">
            <w:pPr>
              <w:pStyle w:val="TAL"/>
              <w:rPr>
                <w:rFonts w:eastAsia="Arial Unicode MS"/>
              </w:rPr>
            </w:pPr>
          </w:p>
          <w:p w14:paraId="14C7F9AF" w14:textId="77777777" w:rsidR="006458A8" w:rsidRPr="00C43ACB" w:rsidRDefault="006458A8" w:rsidP="003D10C8">
            <w:pPr>
              <w:pStyle w:val="TAL"/>
              <w:rPr>
                <w:rFonts w:eastAsia="Arial Unicode MS"/>
              </w:rPr>
            </w:pPr>
            <w:r w:rsidRPr="00C43ACB">
              <w:rPr>
                <w:rFonts w:eastAsia="Arial Unicode MS"/>
              </w:rPr>
              <w:t xml:space="preserve">When the string 'default' appears in the </w:t>
            </w:r>
            <w:r w:rsidRPr="00C43ACB">
              <w:rPr>
                <w:rFonts w:eastAsia="Arial Unicode MS"/>
                <w:i/>
              </w:rPr>
              <w:t>applicableEventCategory</w:t>
            </w:r>
            <w:r w:rsidRPr="00C43ACB">
              <w:rPr>
                <w:rFonts w:eastAsia="Arial Unicode MS"/>
              </w:rPr>
              <w:t xml:space="preserve"> attribute, the buffer usage limits defined inside this </w:t>
            </w:r>
            <w:r w:rsidRPr="00C43ACB">
              <w:rPr>
                <w:rFonts w:eastAsia="Arial Unicode MS"/>
                <w:i/>
              </w:rPr>
              <w:t>[cmdhBuffer]</w:t>
            </w:r>
            <w:r w:rsidRPr="00C43ACB">
              <w:rPr>
                <w:rFonts w:eastAsia="Arial Unicode MS"/>
              </w:rPr>
              <w:t xml:space="preserve"> resource are applicable for all requests whose associated </w:t>
            </w:r>
            <w:r w:rsidRPr="00C43ACB">
              <w:rPr>
                <w:rFonts w:eastAsia="Arial Unicode MS"/>
                <w:b/>
                <w:i/>
              </w:rPr>
              <w:t>Event Category</w:t>
            </w:r>
            <w:r w:rsidRPr="00C43ACB">
              <w:rPr>
                <w:rFonts w:eastAsia="Arial Unicode MS"/>
              </w:rPr>
              <w:t xml:space="preserve"> value</w:t>
            </w:r>
            <w:r w:rsidR="00BF1D3C" w:rsidRPr="00C43ACB">
              <w:rPr>
                <w:rFonts w:eastAsia="Arial Unicode MS"/>
              </w:rPr>
              <w:t xml:space="preserve"> </w:t>
            </w:r>
            <w:r w:rsidRPr="00C43ACB">
              <w:rPr>
                <w:rFonts w:eastAsia="Arial Unicode MS"/>
              </w:rPr>
              <w:t xml:space="preserve">is not listed in the </w:t>
            </w:r>
            <w:r w:rsidRPr="00C43ACB">
              <w:rPr>
                <w:rFonts w:eastAsia="Arial Unicode MS"/>
                <w:i/>
              </w:rPr>
              <w:t>applicableEventCategory</w:t>
            </w:r>
            <w:r w:rsidRPr="00C43ACB">
              <w:rPr>
                <w:rFonts w:eastAsia="Arial Unicode MS"/>
              </w:rPr>
              <w:t xml:space="preserve"> attribute of any other provisioned </w:t>
            </w:r>
            <w:r w:rsidRPr="00C43ACB">
              <w:rPr>
                <w:rFonts w:eastAsia="Arial Unicode MS"/>
                <w:i/>
              </w:rPr>
              <w:t>[cmdhBuffer]</w:t>
            </w:r>
            <w:r w:rsidRPr="00C43ACB">
              <w:rPr>
                <w:rFonts w:eastAsia="Arial Unicode MS"/>
              </w:rPr>
              <w:t xml:space="preserve"> resource on the Hosting CSE. </w:t>
            </w:r>
          </w:p>
          <w:p w14:paraId="56C27BAD" w14:textId="77777777" w:rsidR="006458A8" w:rsidRPr="00C43ACB" w:rsidRDefault="006458A8" w:rsidP="003D10C8">
            <w:pPr>
              <w:pStyle w:val="TAL"/>
              <w:rPr>
                <w:rFonts w:eastAsia="Arial Unicode MS"/>
              </w:rPr>
            </w:pPr>
          </w:p>
          <w:p w14:paraId="7E0F7229" w14:textId="77777777" w:rsidR="006458A8" w:rsidRPr="00C43ACB" w:rsidRDefault="006458A8" w:rsidP="003D10C8">
            <w:pPr>
              <w:pStyle w:val="TAL"/>
              <w:rPr>
                <w:rFonts w:eastAsia="Arial Unicode MS"/>
              </w:rPr>
            </w:pPr>
            <w:r w:rsidRPr="00C43ACB">
              <w:rPr>
                <w:rFonts w:eastAsia="Arial Unicode MS"/>
              </w:rPr>
              <w:t xml:space="preserve">A specific </w:t>
            </w:r>
            <w:r w:rsidRPr="00C43ACB">
              <w:rPr>
                <w:rFonts w:eastAsia="Arial Unicode MS"/>
                <w:b/>
                <w:i/>
              </w:rPr>
              <w:t>Event Category</w:t>
            </w:r>
            <w:r w:rsidRPr="00C43ACB">
              <w:rPr>
                <w:rFonts w:eastAsia="Arial Unicode MS"/>
              </w:rPr>
              <w:t xml:space="preserve"> value shall appear at most once in any of the </w:t>
            </w:r>
            <w:r w:rsidRPr="00C43ACB">
              <w:rPr>
                <w:rFonts w:eastAsia="Arial Unicode MS"/>
                <w:i/>
              </w:rPr>
              <w:t>applicableEventCategory</w:t>
            </w:r>
            <w:r w:rsidRPr="00C43ACB">
              <w:rPr>
                <w:rFonts w:eastAsia="Arial Unicode MS"/>
              </w:rPr>
              <w:t xml:space="preserve"> attributes of any of the provisioned </w:t>
            </w:r>
            <w:r w:rsidRPr="00C43ACB">
              <w:rPr>
                <w:rFonts w:eastAsia="Arial Unicode MS"/>
                <w:i/>
              </w:rPr>
              <w:t>[cmdhBuffer]</w:t>
            </w:r>
            <w:r w:rsidRPr="00C43ACB">
              <w:rPr>
                <w:rFonts w:eastAsia="Arial Unicode MS"/>
              </w:rPr>
              <w:t xml:space="preserve"> resources on the Hosting CSE.</w:t>
            </w:r>
          </w:p>
          <w:p w14:paraId="319B98B0" w14:textId="77777777" w:rsidR="006458A8" w:rsidRPr="00C43ACB" w:rsidRDefault="006458A8" w:rsidP="003D10C8">
            <w:pPr>
              <w:pStyle w:val="TAL"/>
              <w:rPr>
                <w:rFonts w:eastAsia="Arial Unicode MS"/>
              </w:rPr>
            </w:pPr>
          </w:p>
          <w:p w14:paraId="393D7347" w14:textId="77777777" w:rsidR="006458A8" w:rsidRPr="00C43ACB" w:rsidRDefault="006458A8" w:rsidP="003D10C8">
            <w:pPr>
              <w:pStyle w:val="TAL"/>
              <w:rPr>
                <w:rFonts w:eastAsia="Arial Unicode MS"/>
              </w:rPr>
            </w:pPr>
            <w:r w:rsidRPr="00C43ACB">
              <w:rPr>
                <w:rFonts w:eastAsia="Arial Unicode MS"/>
              </w:rPr>
              <w:t xml:space="preserve">The string 'default' shall appear exactly once in any of the </w:t>
            </w:r>
            <w:r w:rsidRPr="00C43ACB">
              <w:rPr>
                <w:rFonts w:eastAsia="Arial Unicode MS"/>
                <w:i/>
              </w:rPr>
              <w:t>applicableEventCategory</w:t>
            </w:r>
            <w:r w:rsidRPr="00C43ACB">
              <w:rPr>
                <w:rFonts w:eastAsia="Arial Unicode MS"/>
              </w:rPr>
              <w:t xml:space="preserve"> attributes of any of the provisioned </w:t>
            </w:r>
            <w:r w:rsidRPr="00C43ACB">
              <w:rPr>
                <w:rFonts w:eastAsia="Arial Unicode MS"/>
                <w:i/>
              </w:rPr>
              <w:t>[cmdhBuffer]</w:t>
            </w:r>
            <w:r w:rsidRPr="00C43ACB">
              <w:rPr>
                <w:rFonts w:eastAsia="Arial Unicode MS"/>
              </w:rPr>
              <w:t xml:space="preserve"> resources on the Hosting CSE.</w:t>
            </w:r>
          </w:p>
          <w:p w14:paraId="057C2E62" w14:textId="77777777" w:rsidR="006458A8" w:rsidRPr="00C43ACB" w:rsidRDefault="006458A8" w:rsidP="003D10C8">
            <w:pPr>
              <w:pStyle w:val="TAL"/>
              <w:rPr>
                <w:rFonts w:eastAsia="Arial Unicode MS"/>
              </w:rPr>
            </w:pPr>
          </w:p>
          <w:p w14:paraId="080C12F0" w14:textId="77777777" w:rsidR="006458A8" w:rsidRPr="00C43ACB" w:rsidRDefault="006458A8" w:rsidP="003D10C8">
            <w:pPr>
              <w:pStyle w:val="TAL"/>
              <w:rPr>
                <w:rFonts w:eastAsia="Arial Unicode MS"/>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4230E7A" w14:textId="77777777" w:rsidTr="00630A55">
        <w:trPr>
          <w:jc w:val="center"/>
        </w:trPr>
        <w:tc>
          <w:tcPr>
            <w:tcW w:w="2160" w:type="dxa"/>
          </w:tcPr>
          <w:p w14:paraId="5D36168B" w14:textId="77777777" w:rsidR="006458A8" w:rsidRPr="00C43ACB" w:rsidRDefault="006458A8" w:rsidP="003D10C8">
            <w:pPr>
              <w:pStyle w:val="TAL"/>
              <w:keepNext w:val="0"/>
              <w:keepLines w:val="0"/>
              <w:rPr>
                <w:rFonts w:eastAsia="Arial Unicode MS"/>
                <w:i/>
              </w:rPr>
            </w:pPr>
            <w:r w:rsidRPr="00C43ACB">
              <w:rPr>
                <w:i/>
              </w:rPr>
              <w:t>maxBufferSize</w:t>
            </w:r>
          </w:p>
        </w:tc>
        <w:tc>
          <w:tcPr>
            <w:tcW w:w="1080" w:type="dxa"/>
          </w:tcPr>
          <w:p w14:paraId="7F0BA85C" w14:textId="77777777" w:rsidR="006458A8" w:rsidRPr="00C43ACB" w:rsidRDefault="006458A8" w:rsidP="003D10C8">
            <w:pPr>
              <w:pStyle w:val="TAL"/>
              <w:keepNext w:val="0"/>
              <w:keepLines w:val="0"/>
              <w:jc w:val="center"/>
              <w:rPr>
                <w:rFonts w:eastAsia="Arial Unicode MS"/>
              </w:rPr>
            </w:pPr>
            <w:r w:rsidRPr="00C43ACB">
              <w:t>1</w:t>
            </w:r>
          </w:p>
        </w:tc>
        <w:tc>
          <w:tcPr>
            <w:tcW w:w="864" w:type="dxa"/>
          </w:tcPr>
          <w:p w14:paraId="7D46D7C4"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21D06E45" w14:textId="77777777" w:rsidR="006458A8" w:rsidRPr="00C43ACB" w:rsidRDefault="006458A8" w:rsidP="003D10C8">
            <w:pPr>
              <w:pStyle w:val="TAL"/>
              <w:keepNext w:val="0"/>
              <w:keepLines w:val="0"/>
              <w:rPr>
                <w:rFonts w:eastAsia="Arial Unicode MS"/>
              </w:rPr>
            </w:pPr>
            <w:r w:rsidRPr="00C43ACB">
              <w:t xml:space="preserve">Maximum amount of memory that can be used for buffering requests matching with the </w:t>
            </w:r>
            <w:r w:rsidRPr="00C43ACB">
              <w:rPr>
                <w:i/>
              </w:rPr>
              <w:t>applicableEventCategory</w:t>
            </w:r>
            <w:r w:rsidRPr="00C43ACB">
              <w:t xml:space="preserve"> attribute of this </w:t>
            </w:r>
            <w:r w:rsidRPr="00C43ACB">
              <w:rPr>
                <w:i/>
              </w:rPr>
              <w:t>[cmdhBuffer]</w:t>
            </w:r>
            <w:r w:rsidRPr="00C43ACB">
              <w:t xml:space="preserve"> resource.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267661EA" w14:textId="77777777" w:rsidTr="00630A55">
        <w:trPr>
          <w:jc w:val="center"/>
        </w:trPr>
        <w:tc>
          <w:tcPr>
            <w:tcW w:w="2160" w:type="dxa"/>
          </w:tcPr>
          <w:p w14:paraId="5FEF4E1D" w14:textId="77777777" w:rsidR="006458A8" w:rsidRPr="00C43ACB" w:rsidRDefault="006458A8" w:rsidP="003D10C8">
            <w:pPr>
              <w:pStyle w:val="TAL"/>
              <w:keepNext w:val="0"/>
              <w:keepLines w:val="0"/>
              <w:rPr>
                <w:rFonts w:eastAsia="Arial Unicode MS"/>
                <w:i/>
              </w:rPr>
            </w:pPr>
            <w:r w:rsidRPr="00C43ACB">
              <w:rPr>
                <w:i/>
              </w:rPr>
              <w:t>storagePriority</w:t>
            </w:r>
          </w:p>
        </w:tc>
        <w:tc>
          <w:tcPr>
            <w:tcW w:w="1080" w:type="dxa"/>
          </w:tcPr>
          <w:p w14:paraId="7A9488AC" w14:textId="77777777" w:rsidR="006458A8" w:rsidRPr="00C43ACB" w:rsidRDefault="006458A8" w:rsidP="003D10C8">
            <w:pPr>
              <w:pStyle w:val="TAL"/>
              <w:keepNext w:val="0"/>
              <w:keepLines w:val="0"/>
              <w:jc w:val="center"/>
              <w:rPr>
                <w:rFonts w:eastAsia="Arial Unicode MS"/>
              </w:rPr>
            </w:pPr>
            <w:r w:rsidRPr="00C43ACB">
              <w:t>1</w:t>
            </w:r>
          </w:p>
        </w:tc>
        <w:tc>
          <w:tcPr>
            <w:tcW w:w="864" w:type="dxa"/>
          </w:tcPr>
          <w:p w14:paraId="2F4C1C08"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15DC27F7" w14:textId="77777777" w:rsidR="006458A8" w:rsidRPr="00C43ACB" w:rsidRDefault="006458A8" w:rsidP="003D10C8">
            <w:pPr>
              <w:pStyle w:val="TAL"/>
              <w:keepNext w:val="0"/>
              <w:keepLines w:val="0"/>
            </w:pPr>
            <w:r w:rsidRPr="00C43ACB">
              <w:t xml:space="preserve">Storage priority for data that is stored for buffering requests matching with the attribute of this </w:t>
            </w:r>
            <w:r w:rsidRPr="00C43ACB">
              <w:rPr>
                <w:i/>
              </w:rPr>
              <w:t>[cmdhBuffer]</w:t>
            </w:r>
            <w:r w:rsidRPr="00C43ACB">
              <w:t xml:space="preserve"> resource.</w:t>
            </w:r>
          </w:p>
          <w:p w14:paraId="39F5E607" w14:textId="77777777" w:rsidR="006458A8" w:rsidRPr="00C43ACB" w:rsidRDefault="006458A8" w:rsidP="003D10C8">
            <w:pPr>
              <w:pStyle w:val="TAL"/>
              <w:keepNext w:val="0"/>
              <w:keepLines w:val="0"/>
            </w:pPr>
          </w:p>
          <w:p w14:paraId="29867655" w14:textId="77777777" w:rsidR="006458A8" w:rsidRPr="00C43ACB" w:rsidRDefault="006458A8" w:rsidP="003D10C8">
            <w:pPr>
              <w:pStyle w:val="TAL"/>
              <w:keepNext w:val="0"/>
              <w:keepLines w:val="0"/>
              <w:rPr>
                <w:rFonts w:eastAsia="Arial Unicode MS"/>
              </w:rPr>
            </w:pPr>
            <w:r w:rsidRPr="00C43ACB">
              <w:t xml:space="preserve">The storage priority defines the how to handle purging of buffered data when buffer memory is exhausted and buffered requests need to be purged. Buffered requests associated with a lower storage priority shall be purged before buffered requests with a higher storage priority. The range of storage priority is from 1 to 10.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bl>
    <w:p w14:paraId="269708FA" w14:textId="77777777" w:rsidR="00734A6D" w:rsidRPr="00C43ACB" w:rsidRDefault="00734A6D" w:rsidP="00A33BB9"/>
    <w:p w14:paraId="0B4036CA" w14:textId="77777777" w:rsidR="00340FF7" w:rsidRPr="00C43ACB" w:rsidRDefault="009D55D9" w:rsidP="00F13B1D">
      <w:pPr>
        <w:pStyle w:val="8"/>
      </w:pPr>
      <w:r w:rsidRPr="00C43ACB">
        <w:br w:type="page"/>
      </w:r>
      <w:bookmarkStart w:id="1252" w:name="_Toc507430181"/>
      <w:bookmarkStart w:id="1253" w:name="_Toc2172374"/>
      <w:r w:rsidR="00340FF7" w:rsidRPr="00C43ACB">
        <w:lastRenderedPageBreak/>
        <w:t>Annex E</w:t>
      </w:r>
      <w:r w:rsidRPr="00C43ACB">
        <w:t xml:space="preserve"> </w:t>
      </w:r>
      <w:r w:rsidR="00340FF7" w:rsidRPr="00C43ACB">
        <w:t>(</w:t>
      </w:r>
      <w:r w:rsidRPr="00C43ACB">
        <w:t>i</w:t>
      </w:r>
      <w:r w:rsidR="00340FF7" w:rsidRPr="00C43ACB">
        <w:t>nformative)</w:t>
      </w:r>
      <w:r w:rsidRPr="00C43ACB">
        <w:t>:</w:t>
      </w:r>
      <w:r w:rsidRPr="00C43ACB">
        <w:br/>
      </w:r>
      <w:r w:rsidR="00340FF7" w:rsidRPr="00C43ACB">
        <w:t>CSE Minimum Provisioning</w:t>
      </w:r>
      <w:bookmarkEnd w:id="1252"/>
      <w:bookmarkEnd w:id="1253"/>
    </w:p>
    <w:p w14:paraId="3982A04D" w14:textId="77777777" w:rsidR="00340FF7" w:rsidRPr="00C43ACB" w:rsidRDefault="00340FF7" w:rsidP="00340FF7">
      <w:r w:rsidRPr="00C43ACB">
        <w:t xml:space="preserve">The present </w:t>
      </w:r>
      <w:r w:rsidR="0025375B" w:rsidRPr="00C43ACB">
        <w:t>clause</w:t>
      </w:r>
      <w:r w:rsidRPr="00C43ACB">
        <w:t xml:space="preserve"> defines the minimum set of resources instantiated in a CSE node with the scope to make it ready to provide services to entities that will register to.</w:t>
      </w:r>
    </w:p>
    <w:p w14:paraId="634C774C" w14:textId="77777777" w:rsidR="00340FF7" w:rsidRPr="00C43ACB" w:rsidRDefault="00340FF7" w:rsidP="00340FF7">
      <w:r w:rsidRPr="00C43ACB">
        <w:t>For the purpose of the initial configuration two roles are identified:</w:t>
      </w:r>
    </w:p>
    <w:p w14:paraId="078989D6" w14:textId="77777777" w:rsidR="00340FF7" w:rsidRPr="00C43ACB" w:rsidRDefault="00340FF7" w:rsidP="002A3560">
      <w:pPr>
        <w:pStyle w:val="B1"/>
      </w:pPr>
      <w:r w:rsidRPr="00C43ACB">
        <w:rPr>
          <w:b/>
        </w:rPr>
        <w:t>superuser:</w:t>
      </w:r>
      <w:r w:rsidRPr="00C43ACB">
        <w:t xml:space="preserve"> this role allows the full CSE control according to infrastructure provider policies. Only one superuser role is allowed per CSE;</w:t>
      </w:r>
    </w:p>
    <w:p w14:paraId="42798772" w14:textId="77777777" w:rsidR="00340FF7" w:rsidRPr="00C43ACB" w:rsidRDefault="00340FF7" w:rsidP="002A3560">
      <w:pPr>
        <w:pStyle w:val="B1"/>
      </w:pPr>
      <w:r w:rsidRPr="00C43ACB">
        <w:rPr>
          <w:b/>
        </w:rPr>
        <w:t>user:</w:t>
      </w:r>
      <w:r w:rsidRPr="00C43ACB">
        <w:t xml:space="preserve"> is the role associated to an </w:t>
      </w:r>
      <w:r w:rsidR="00D92DD5" w:rsidRPr="00C43ACB">
        <w:t>AE</w:t>
      </w:r>
      <w:r w:rsidRPr="00C43ACB">
        <w:t xml:space="preserve"> that will register itself to </w:t>
      </w:r>
      <w:r w:rsidR="00CF70CD" w:rsidRPr="00C43ACB">
        <w:t>Registrar</w:t>
      </w:r>
      <w:r w:rsidRPr="00C43ACB">
        <w:t xml:space="preserve"> CSE. More than one user roles are allowed per CSE. More than one applications can access to CSE with the same role.</w:t>
      </w:r>
    </w:p>
    <w:p w14:paraId="4B4DFCCD" w14:textId="77777777" w:rsidR="00340FF7" w:rsidRPr="00C43ACB" w:rsidRDefault="00340FF7" w:rsidP="00340FF7">
      <w:r w:rsidRPr="00C43ACB">
        <w:t>Superuser role may be created with the following associated resources:</w:t>
      </w:r>
    </w:p>
    <w:p w14:paraId="09E81CE4" w14:textId="77777777" w:rsidR="00340FF7" w:rsidRPr="00C43ACB" w:rsidRDefault="00340FF7" w:rsidP="00340FF7">
      <w:pPr>
        <w:pStyle w:val="BN"/>
        <w:numPr>
          <w:ilvl w:val="0"/>
          <w:numId w:val="216"/>
        </w:numPr>
      </w:pPr>
      <w:r w:rsidRPr="00C43ACB">
        <w:t>Definition or assignment of CSE-ID name that may be unique in the node hosting the CSE to be instantiated.</w:t>
      </w:r>
    </w:p>
    <w:p w14:paraId="28A91731" w14:textId="77777777" w:rsidR="00340FF7" w:rsidRPr="00C43ACB" w:rsidRDefault="00340FF7" w:rsidP="00340FF7">
      <w:pPr>
        <w:pStyle w:val="BN"/>
        <w:numPr>
          <w:ilvl w:val="0"/>
          <w:numId w:val="216"/>
        </w:numPr>
      </w:pPr>
      <w:r w:rsidRPr="00C43ACB">
        <w:t xml:space="preserve">Creation of </w:t>
      </w:r>
      <w:r w:rsidRPr="00C43ACB">
        <w:rPr>
          <w:i/>
        </w:rPr>
        <w:t>&lt;CSEBase&gt;</w:t>
      </w:r>
      <w:r w:rsidRPr="00C43ACB">
        <w:t xml:space="preserve"> resource with name equal to CSE-ID.</w:t>
      </w:r>
    </w:p>
    <w:p w14:paraId="79EB8DC3" w14:textId="77777777" w:rsidR="00340FF7" w:rsidRPr="00C43ACB" w:rsidRDefault="00340FF7" w:rsidP="00340FF7">
      <w:pPr>
        <w:pStyle w:val="BN"/>
        <w:numPr>
          <w:ilvl w:val="0"/>
          <w:numId w:val="216"/>
        </w:numPr>
      </w:pPr>
      <w:r w:rsidRPr="00C43ACB">
        <w:t>Creation of following child resources belonging to a tree with &lt;CSEBase&gt; as root:</w:t>
      </w:r>
    </w:p>
    <w:p w14:paraId="5CAA5F4F" w14:textId="77777777" w:rsidR="00340FF7" w:rsidRPr="00C43ACB" w:rsidRDefault="009D55D9" w:rsidP="009D55D9">
      <w:pPr>
        <w:pStyle w:val="B20"/>
      </w:pPr>
      <w:r w:rsidRPr="00C43ACB">
        <w:t>a)</w:t>
      </w:r>
      <w:r w:rsidRPr="00C43ACB">
        <w:tab/>
      </w:r>
      <w:r w:rsidR="00340FF7" w:rsidRPr="00C43ACB">
        <w:rPr>
          <w:i/>
        </w:rPr>
        <w:t>&lt;access</w:t>
      </w:r>
      <w:r w:rsidR="00D26E26" w:rsidRPr="00C43ACB">
        <w:rPr>
          <w:i/>
        </w:rPr>
        <w:t>ControlPolicy</w:t>
      </w:r>
      <w:r w:rsidR="00340FF7" w:rsidRPr="00C43ACB">
        <w:rPr>
          <w:i/>
        </w:rPr>
        <w:t>&gt;</w:t>
      </w:r>
      <w:r w:rsidR="00340FF7" w:rsidRPr="00C43ACB">
        <w:t xml:space="preserve"> child resource enabling full access control for </w:t>
      </w:r>
      <w:r w:rsidR="00BF1D3C" w:rsidRPr="00C43ACB">
        <w:t>super user's</w:t>
      </w:r>
      <w:r w:rsidR="00340FF7" w:rsidRPr="00C43ACB">
        <w:t xml:space="preserve"> invoked operations to the tree resources. Subsequent created resources may have </w:t>
      </w:r>
      <w:r w:rsidR="00340FF7" w:rsidRPr="00C43ACB">
        <w:rPr>
          <w:i/>
        </w:rPr>
        <w:t>access</w:t>
      </w:r>
      <w:r w:rsidR="00D26E26" w:rsidRPr="00C43ACB">
        <w:rPr>
          <w:i/>
        </w:rPr>
        <w:t>ControlPolicy</w:t>
      </w:r>
      <w:r w:rsidR="00340FF7" w:rsidRPr="00C43ACB">
        <w:rPr>
          <w:i/>
        </w:rPr>
        <w:t>ID</w:t>
      </w:r>
      <w:r w:rsidR="008F77D2" w:rsidRPr="00C43ACB">
        <w:rPr>
          <w:i/>
        </w:rPr>
        <w:t>s</w:t>
      </w:r>
      <w:r w:rsidR="00340FF7" w:rsidRPr="00C43ACB">
        <w:t xml:space="preserve"> attribute addressing this </w:t>
      </w:r>
      <w:r w:rsidR="00340FF7" w:rsidRPr="00C43ACB">
        <w:rPr>
          <w:i/>
        </w:rPr>
        <w:t>&lt;access</w:t>
      </w:r>
      <w:r w:rsidR="00D26E26" w:rsidRPr="00C43ACB">
        <w:rPr>
          <w:i/>
        </w:rPr>
        <w:t>ControlPolicy</w:t>
      </w:r>
      <w:r w:rsidR="00340FF7" w:rsidRPr="00C43ACB">
        <w:rPr>
          <w:i/>
        </w:rPr>
        <w:t>&gt;</w:t>
      </w:r>
      <w:r w:rsidR="00340FF7" w:rsidRPr="00C43ACB">
        <w:t xml:space="preserve"> resource.</w:t>
      </w:r>
    </w:p>
    <w:p w14:paraId="0F174214" w14:textId="77777777" w:rsidR="00340FF7" w:rsidRPr="00C43ACB" w:rsidRDefault="009D55D9" w:rsidP="009D55D9">
      <w:pPr>
        <w:pStyle w:val="B20"/>
      </w:pPr>
      <w:r w:rsidRPr="00C43ACB">
        <w:t>b)</w:t>
      </w:r>
      <w:r w:rsidRPr="00C43ACB">
        <w:tab/>
      </w:r>
      <w:r w:rsidR="00340FF7" w:rsidRPr="00C43ACB">
        <w:rPr>
          <w:i/>
        </w:rPr>
        <w:t>&lt;</w:t>
      </w:r>
      <w:r w:rsidR="00E47200" w:rsidRPr="00C43ACB">
        <w:rPr>
          <w:i/>
        </w:rPr>
        <w:t>AE</w:t>
      </w:r>
      <w:r w:rsidR="00340FF7" w:rsidRPr="00C43ACB">
        <w:rPr>
          <w:i/>
        </w:rPr>
        <w:t>&gt;</w:t>
      </w:r>
      <w:r w:rsidR="00340FF7" w:rsidRPr="00C43ACB">
        <w:t xml:space="preserve"> child resource to be used as registered </w:t>
      </w:r>
      <w:r w:rsidR="00D92DD5" w:rsidRPr="00C43ACB">
        <w:t>AE</w:t>
      </w:r>
      <w:r w:rsidR="00340FF7" w:rsidRPr="00C43ACB">
        <w:t xml:space="preserve"> dedicated to superuser related activities.</w:t>
      </w:r>
    </w:p>
    <w:p w14:paraId="0A4EADB8" w14:textId="77777777" w:rsidR="00340FF7" w:rsidRPr="00C43ACB" w:rsidRDefault="00340FF7" w:rsidP="00340FF7">
      <w:r w:rsidRPr="00C43ACB">
        <w:t>Each user role may be created with the following associated resources:</w:t>
      </w:r>
    </w:p>
    <w:p w14:paraId="076B2505" w14:textId="77777777" w:rsidR="00340FF7" w:rsidRPr="00C43ACB" w:rsidRDefault="00340FF7" w:rsidP="00340FF7">
      <w:pPr>
        <w:pStyle w:val="BN"/>
        <w:numPr>
          <w:ilvl w:val="0"/>
          <w:numId w:val="217"/>
        </w:numPr>
      </w:pPr>
      <w:r w:rsidRPr="00C43ACB">
        <w:t xml:space="preserve">Definition or assignment of an </w:t>
      </w:r>
      <w:r w:rsidR="00D92DD5" w:rsidRPr="00C43ACB">
        <w:t>AE</w:t>
      </w:r>
      <w:r w:rsidRPr="00C43ACB">
        <w:t xml:space="preserve"> name that may be unique in the CSE.</w:t>
      </w:r>
    </w:p>
    <w:p w14:paraId="3477D4A2" w14:textId="77777777" w:rsidR="00340FF7" w:rsidRPr="00C43ACB" w:rsidRDefault="00340FF7" w:rsidP="00340FF7">
      <w:pPr>
        <w:pStyle w:val="BN"/>
        <w:numPr>
          <w:ilvl w:val="0"/>
          <w:numId w:val="217"/>
        </w:numPr>
      </w:pPr>
      <w:r w:rsidRPr="00C43ACB">
        <w:t xml:space="preserve">Creation of </w:t>
      </w:r>
      <w:r w:rsidRPr="00C43ACB">
        <w:rPr>
          <w:i/>
        </w:rPr>
        <w:t>&lt;</w:t>
      </w:r>
      <w:r w:rsidR="00E47200" w:rsidRPr="00C43ACB">
        <w:rPr>
          <w:i/>
        </w:rPr>
        <w:t>AE</w:t>
      </w:r>
      <w:r w:rsidRPr="00C43ACB">
        <w:rPr>
          <w:i/>
        </w:rPr>
        <w:t>&gt;</w:t>
      </w:r>
      <w:r w:rsidRPr="00C43ACB">
        <w:t xml:space="preserve"> child resource of </w:t>
      </w:r>
      <w:r w:rsidRPr="00C43ACB">
        <w:rPr>
          <w:i/>
        </w:rPr>
        <w:t>&lt;CSEBase&gt;</w:t>
      </w:r>
      <w:r w:rsidRPr="00C43ACB">
        <w:t xml:space="preserve"> resource named as described in step 1, to be used as registered application dedicated to user related activities.</w:t>
      </w:r>
    </w:p>
    <w:p w14:paraId="74251DF2" w14:textId="77777777" w:rsidR="00340FF7" w:rsidRPr="00C43ACB" w:rsidRDefault="00340FF7" w:rsidP="00340FF7">
      <w:pPr>
        <w:pStyle w:val="BN"/>
        <w:numPr>
          <w:ilvl w:val="0"/>
          <w:numId w:val="217"/>
        </w:numPr>
      </w:pPr>
      <w:r w:rsidRPr="00C43ACB">
        <w:t xml:space="preserve">Creation of following child resources belonging to a tree with </w:t>
      </w:r>
      <w:r w:rsidRPr="00C43ACB">
        <w:rPr>
          <w:i/>
        </w:rPr>
        <w:t>&lt;</w:t>
      </w:r>
      <w:r w:rsidR="00E47200" w:rsidRPr="00C43ACB">
        <w:rPr>
          <w:i/>
        </w:rPr>
        <w:t>AE</w:t>
      </w:r>
      <w:r w:rsidRPr="00C43ACB">
        <w:rPr>
          <w:i/>
        </w:rPr>
        <w:t>&gt;</w:t>
      </w:r>
      <w:r w:rsidRPr="00C43ACB">
        <w:t xml:space="preserve"> as root:</w:t>
      </w:r>
    </w:p>
    <w:p w14:paraId="4EFAB79D" w14:textId="77777777" w:rsidR="00340FF7" w:rsidRPr="00C43ACB" w:rsidRDefault="006B3F01" w:rsidP="006B3F01">
      <w:pPr>
        <w:pStyle w:val="B20"/>
      </w:pPr>
      <w:r w:rsidRPr="00C43ACB">
        <w:t>a)</w:t>
      </w:r>
      <w:r w:rsidRPr="00C43ACB">
        <w:tab/>
      </w:r>
      <w:r w:rsidR="00340FF7" w:rsidRPr="00C43ACB">
        <w:rPr>
          <w:i/>
        </w:rPr>
        <w:t>&lt;access</w:t>
      </w:r>
      <w:r w:rsidR="00D26E26" w:rsidRPr="00C43ACB">
        <w:rPr>
          <w:i/>
        </w:rPr>
        <w:t>ControlPolicy</w:t>
      </w:r>
      <w:r w:rsidR="00340FF7" w:rsidRPr="00C43ACB">
        <w:rPr>
          <w:i/>
        </w:rPr>
        <w:t>&gt;</w:t>
      </w:r>
      <w:r w:rsidR="00340FF7" w:rsidRPr="00C43ACB">
        <w:t xml:space="preserve"> resource enabling partial access control (</w:t>
      </w:r>
      <w:r w:rsidR="00D24545" w:rsidRPr="00C43ACB">
        <w:t>e.g.</w:t>
      </w:r>
      <w:r w:rsidR="00340FF7" w:rsidRPr="00C43ACB">
        <w:t xml:space="preserve"> these resources cannot be deleted be the user, </w:t>
      </w:r>
      <w:r w:rsidR="00BF1D3C" w:rsidRPr="00C43ACB">
        <w:t>super user's</w:t>
      </w:r>
      <w:r w:rsidR="00340FF7" w:rsidRPr="00C43ACB">
        <w:t xml:space="preserve"> resources can only be read by user) for user</w:t>
      </w:r>
      <w:r w:rsidR="00537869" w:rsidRPr="00C43ACB">
        <w:t>'</w:t>
      </w:r>
      <w:r w:rsidR="00340FF7" w:rsidRPr="00C43ACB">
        <w:t xml:space="preserve">s invoked operations to the tree resources. </w:t>
      </w:r>
      <w:r w:rsidR="00340FF7" w:rsidRPr="00C43ACB">
        <w:rPr>
          <w:i/>
        </w:rPr>
        <w:t>&lt;</w:t>
      </w:r>
      <w:r w:rsidR="00E47200" w:rsidRPr="00C43ACB">
        <w:rPr>
          <w:i/>
        </w:rPr>
        <w:t>AE</w:t>
      </w:r>
      <w:r w:rsidR="00340FF7" w:rsidRPr="00C43ACB">
        <w:rPr>
          <w:i/>
        </w:rPr>
        <w:t>&gt;</w:t>
      </w:r>
      <w:r w:rsidR="00340FF7" w:rsidRPr="00C43ACB">
        <w:t xml:space="preserve"> resource can be updated with </w:t>
      </w:r>
      <w:r w:rsidR="00340FF7" w:rsidRPr="00C43ACB">
        <w:rPr>
          <w:i/>
        </w:rPr>
        <w:t>access</w:t>
      </w:r>
      <w:r w:rsidR="00D26E26" w:rsidRPr="00C43ACB">
        <w:rPr>
          <w:i/>
        </w:rPr>
        <w:t>ControlPolicy</w:t>
      </w:r>
      <w:r w:rsidR="00340FF7" w:rsidRPr="00C43ACB">
        <w:rPr>
          <w:i/>
        </w:rPr>
        <w:t>ID</w:t>
      </w:r>
      <w:r w:rsidR="008F77D2" w:rsidRPr="00C43ACB">
        <w:rPr>
          <w:i/>
        </w:rPr>
        <w:t>s</w:t>
      </w:r>
      <w:r w:rsidR="00340FF7" w:rsidRPr="00C43ACB">
        <w:t xml:space="preserve"> attribute addressing </w:t>
      </w:r>
      <w:r w:rsidR="00340FF7" w:rsidRPr="00C43ACB">
        <w:rPr>
          <w:i/>
        </w:rPr>
        <w:t>&lt;access</w:t>
      </w:r>
      <w:r w:rsidR="00D26E26" w:rsidRPr="00C43ACB">
        <w:rPr>
          <w:i/>
        </w:rPr>
        <w:t>ControlPolicy</w:t>
      </w:r>
      <w:r w:rsidR="00340FF7" w:rsidRPr="00C43ACB">
        <w:rPr>
          <w:i/>
        </w:rPr>
        <w:t>&gt;</w:t>
      </w:r>
      <w:r w:rsidR="00340FF7" w:rsidRPr="00C43ACB">
        <w:t xml:space="preserve"> resource.</w:t>
      </w:r>
    </w:p>
    <w:p w14:paraId="0362CEB1" w14:textId="77777777" w:rsidR="00340FF7" w:rsidRPr="00C43ACB" w:rsidRDefault="00340FF7" w:rsidP="00340FF7">
      <w:r w:rsidRPr="00C43ACB">
        <w:t xml:space="preserve">The above described operations may be executed in the node in order provide the elements and the access </w:t>
      </w:r>
      <w:r w:rsidR="00ED4976" w:rsidRPr="00C43ACB">
        <w:t>control pr</w:t>
      </w:r>
      <w:r w:rsidR="00AA779E" w:rsidRPr="00C43ACB">
        <w:t>i</w:t>
      </w:r>
      <w:r w:rsidR="00ED4976" w:rsidRPr="00C43ACB">
        <w:t>vileges</w:t>
      </w:r>
      <w:r w:rsidRPr="00C43ACB">
        <w:t xml:space="preserve"> required to provide the initial access to resource operations.</w:t>
      </w:r>
    </w:p>
    <w:p w14:paraId="00A008D0" w14:textId="77777777" w:rsidR="00340FF7" w:rsidRPr="00C43ACB" w:rsidRDefault="00340FF7" w:rsidP="00340FF7">
      <w:r w:rsidRPr="00C43ACB">
        <w:t xml:space="preserve">Same user can create more than one </w:t>
      </w:r>
      <w:r w:rsidRPr="00C43ACB">
        <w:rPr>
          <w:i/>
        </w:rPr>
        <w:t>&lt;</w:t>
      </w:r>
      <w:r w:rsidR="00E47200" w:rsidRPr="00C43ACB">
        <w:rPr>
          <w:i/>
        </w:rPr>
        <w:t>AE</w:t>
      </w:r>
      <w:r w:rsidRPr="00C43ACB">
        <w:rPr>
          <w:i/>
        </w:rPr>
        <w:t>&gt;</w:t>
      </w:r>
      <w:r w:rsidRPr="00C43ACB">
        <w:t xml:space="preserve"> resources and other child resource types.</w:t>
      </w:r>
    </w:p>
    <w:p w14:paraId="167EC2FF" w14:textId="77777777" w:rsidR="009D443F" w:rsidRPr="00C43ACB" w:rsidRDefault="00340FF7" w:rsidP="009D443F">
      <w:r w:rsidRPr="00C43ACB">
        <w:t xml:space="preserve">Once user role resource trees have been created the registered </w:t>
      </w:r>
      <w:r w:rsidR="00D92DD5" w:rsidRPr="00C43ACB">
        <w:t>AE</w:t>
      </w:r>
      <w:r w:rsidRPr="00C43ACB">
        <w:t xml:space="preserve"> associated to </w:t>
      </w:r>
      <w:r w:rsidRPr="00C43ACB">
        <w:rPr>
          <w:i/>
        </w:rPr>
        <w:t>&lt;</w:t>
      </w:r>
      <w:r w:rsidR="00E47200" w:rsidRPr="00C43ACB">
        <w:rPr>
          <w:i/>
        </w:rPr>
        <w:t>AE</w:t>
      </w:r>
      <w:r w:rsidRPr="00C43ACB">
        <w:rPr>
          <w:i/>
        </w:rPr>
        <w:t>&gt;</w:t>
      </w:r>
      <w:r w:rsidRPr="00C43ACB">
        <w:t xml:space="preserve"> resource (defined for a user role in step 2) is able to create its own </w:t>
      </w:r>
      <w:r w:rsidRPr="00C43ACB">
        <w:rPr>
          <w:i/>
        </w:rPr>
        <w:t>&lt;container&gt;</w:t>
      </w:r>
      <w:r w:rsidRPr="00C43ACB">
        <w:t xml:space="preserve"> resource to store business logic application data that can be shared to other registered </w:t>
      </w:r>
      <w:r w:rsidR="00D92DD5" w:rsidRPr="00C43ACB">
        <w:t>AEs</w:t>
      </w:r>
      <w:r w:rsidRPr="00C43ACB">
        <w:t xml:space="preserve"> in a controlled way acting on its own </w:t>
      </w:r>
      <w:r w:rsidRPr="00C43ACB">
        <w:rPr>
          <w:i/>
        </w:rPr>
        <w:t>&lt;access</w:t>
      </w:r>
      <w:r w:rsidR="00D26E26" w:rsidRPr="00C43ACB">
        <w:rPr>
          <w:i/>
        </w:rPr>
        <w:t>ControlPolicy</w:t>
      </w:r>
      <w:r w:rsidRPr="00C43ACB">
        <w:rPr>
          <w:i/>
        </w:rPr>
        <w:t>&gt;</w:t>
      </w:r>
      <w:r w:rsidR="00A33BB9" w:rsidRPr="00C43ACB">
        <w:t xml:space="preserve"> resource.</w:t>
      </w:r>
    </w:p>
    <w:p w14:paraId="180B634B" w14:textId="77777777" w:rsidR="008D6502" w:rsidRPr="00C43ACB" w:rsidRDefault="009D443F" w:rsidP="00DF4D9B">
      <w:pPr>
        <w:pStyle w:val="8"/>
      </w:pPr>
      <w:r w:rsidRPr="00C43ACB">
        <w:br w:type="page"/>
      </w:r>
      <w:bookmarkStart w:id="1254" w:name="_Toc507430182"/>
      <w:bookmarkStart w:id="1255" w:name="_Toc2172375"/>
      <w:r w:rsidR="00DC3FA1" w:rsidRPr="00C43ACB">
        <w:lastRenderedPageBreak/>
        <w:t>Annex F</w:t>
      </w:r>
      <w:r w:rsidR="006B3F01" w:rsidRPr="00C43ACB">
        <w:t xml:space="preserve"> </w:t>
      </w:r>
      <w:r w:rsidR="00EF487A" w:rsidRPr="00C43ACB">
        <w:t>(</w:t>
      </w:r>
      <w:r w:rsidR="006B3F01" w:rsidRPr="00C43ACB">
        <w:t>i</w:t>
      </w:r>
      <w:r w:rsidR="008D6502" w:rsidRPr="00C43ACB">
        <w:t>nformative</w:t>
      </w:r>
      <w:r w:rsidRPr="00C43ACB">
        <w:t>)</w:t>
      </w:r>
      <w:r w:rsidR="006B3F01" w:rsidRPr="00C43ACB">
        <w:t>:</w:t>
      </w:r>
      <w:r w:rsidR="006B3F01" w:rsidRPr="00C43ACB">
        <w:br/>
      </w:r>
      <w:r w:rsidR="008D6502" w:rsidRPr="00C43ACB">
        <w:t>Interworking/Integration of non-oneM2M solutions and protocols</w:t>
      </w:r>
      <w:bookmarkEnd w:id="1254"/>
      <w:bookmarkEnd w:id="1255"/>
    </w:p>
    <w:p w14:paraId="07ECEB23" w14:textId="77777777" w:rsidR="008D6502" w:rsidRPr="00C43ACB" w:rsidRDefault="00DC3FA1" w:rsidP="00A97152">
      <w:pPr>
        <w:pStyle w:val="1"/>
      </w:pPr>
      <w:bookmarkStart w:id="1256" w:name="_Toc507430183"/>
      <w:bookmarkStart w:id="1257" w:name="_Toc2172376"/>
      <w:r w:rsidRPr="00C43ACB">
        <w:t>F</w:t>
      </w:r>
      <w:r w:rsidR="008D6502" w:rsidRPr="00C43ACB">
        <w:t>.1</w:t>
      </w:r>
      <w:r w:rsidR="009E4400" w:rsidRPr="00C43ACB">
        <w:tab/>
      </w:r>
      <w:r w:rsidR="008D6502" w:rsidRPr="00C43ACB">
        <w:t>Introduction</w:t>
      </w:r>
      <w:bookmarkEnd w:id="1256"/>
      <w:bookmarkEnd w:id="1257"/>
    </w:p>
    <w:p w14:paraId="27053FFF" w14:textId="77777777" w:rsidR="008D6502" w:rsidRPr="00C43ACB" w:rsidRDefault="008D6502" w:rsidP="008D6502">
      <w:r w:rsidRPr="00C43ACB">
        <w:t>Non-oneM2M solutions are currently installed and will continue to evolve and to be adopted in future for specific deployments. Some of these solution are the evolution of M2M that have a long history and significant mass installations (</w:t>
      </w:r>
      <w:r w:rsidR="00D24545" w:rsidRPr="00C43ACB">
        <w:t>e.g.</w:t>
      </w:r>
      <w:r w:rsidRPr="00C43ACB">
        <w:t xml:space="preserve"> the PLC-related protocols commonly used in building and industrial automation), and are also significantly represented by proprietary solutions, especially in terms of semantic of the data model.</w:t>
      </w:r>
      <w:r w:rsidR="00D60362" w:rsidRPr="00C43ACB">
        <w:t xml:space="preserve"> </w:t>
      </w:r>
      <w:r w:rsidRPr="00C43ACB">
        <w:t>The non</w:t>
      </w:r>
      <w:r w:rsidR="006B3F01" w:rsidRPr="00C43ACB">
        <w:noBreakHyphen/>
      </w:r>
      <w:r w:rsidRPr="00C43ACB">
        <w:t>oneM2M solutions are potentially used for:</w:t>
      </w:r>
    </w:p>
    <w:p w14:paraId="0F74E428" w14:textId="77777777" w:rsidR="008D6502" w:rsidRPr="00C43ACB" w:rsidRDefault="00A33BB9" w:rsidP="002A3560">
      <w:pPr>
        <w:pStyle w:val="B1"/>
      </w:pPr>
      <w:r w:rsidRPr="00C43ACB">
        <w:t xml:space="preserve">Legacy deployment: </w:t>
      </w:r>
      <w:r w:rsidR="008D6502" w:rsidRPr="00C43ACB">
        <w:t>such solutions can make use of both, proprietary or</w:t>
      </w:r>
      <w:r w:rsidRPr="00C43ACB">
        <w:t xml:space="preserve"> standard protocols; often </w:t>
      </w:r>
      <w:r w:rsidR="008D6502" w:rsidRPr="00C43ACB">
        <w:t>proprietary data models and functionality are combined with the use of standard protocol.</w:t>
      </w:r>
    </w:p>
    <w:p w14:paraId="12618B71" w14:textId="77777777" w:rsidR="008D6502" w:rsidRPr="00C43ACB" w:rsidRDefault="008D6502" w:rsidP="002A3560">
      <w:pPr>
        <w:pStyle w:val="B1"/>
      </w:pPr>
      <w:r w:rsidRPr="00C43ACB">
        <w:t>New system deployment that privilege the vertical optimization rather the horizontal aspects</w:t>
      </w:r>
      <w:r w:rsidR="006B3F01" w:rsidRPr="00C43ACB">
        <w:t>.</w:t>
      </w:r>
    </w:p>
    <w:p w14:paraId="432F3306" w14:textId="77777777" w:rsidR="008D6502" w:rsidRPr="00C43ACB" w:rsidRDefault="008D6502" w:rsidP="002A3560">
      <w:pPr>
        <w:pStyle w:val="B1"/>
      </w:pPr>
      <w:r w:rsidRPr="00C43ACB">
        <w:t>Area network deployment for which native IP based oneM2M is perceived as not optimized respect to the used technology</w:t>
      </w:r>
      <w:r w:rsidR="006B3F01" w:rsidRPr="00C43ACB">
        <w:t>.</w:t>
      </w:r>
    </w:p>
    <w:p w14:paraId="04C53B85" w14:textId="77777777" w:rsidR="008D6502" w:rsidRPr="00C43ACB" w:rsidRDefault="008D6502" w:rsidP="008D6502">
      <w:r w:rsidRPr="00C43ACB">
        <w:t>For those non-oneM2M solutions oneM2M needs to provide a means to enable:</w:t>
      </w:r>
    </w:p>
    <w:p w14:paraId="1D89204E" w14:textId="77777777" w:rsidR="008D6502" w:rsidRPr="00C43ACB" w:rsidRDefault="008D6502" w:rsidP="002A3560">
      <w:pPr>
        <w:pStyle w:val="B1"/>
      </w:pPr>
      <w:r w:rsidRPr="00C43ACB">
        <w:t>Mixed deployment that are partially oneM2M compliant and partially not, where the oneM2M System provides the solution to integrate multiple technologies (</w:t>
      </w:r>
      <w:r w:rsidR="00D24545" w:rsidRPr="00C43ACB">
        <w:t>e.g.</w:t>
      </w:r>
      <w:r w:rsidRPr="00C43ACB">
        <w:t xml:space="preserve"> to add new technologies on top of old installations).</w:t>
      </w:r>
    </w:p>
    <w:p w14:paraId="30A912A6" w14:textId="77777777" w:rsidR="008D6502" w:rsidRPr="00C43ACB" w:rsidRDefault="008D6502" w:rsidP="002A3560">
      <w:pPr>
        <w:pStyle w:val="B1"/>
      </w:pPr>
      <w:r w:rsidRPr="00C43ACB">
        <w:t>Hybrid deployment that are still using non-oneM2M protocol (proprietary/standard) and want to use at the same time some of the oneM2M functionalities. A typical case is the exchange of heavy data traffic outside the CSE (</w:t>
      </w:r>
      <w:r w:rsidR="00D24545" w:rsidRPr="00C43ACB">
        <w:t>e.g.</w:t>
      </w:r>
      <w:r w:rsidRPr="00C43ACB">
        <w:t xml:space="preserve"> for video surveillance), together with the use of CSE services for control and light traffic exchange.</w:t>
      </w:r>
    </w:p>
    <w:p w14:paraId="613D3AA0" w14:textId="77777777" w:rsidR="006D39BC" w:rsidRPr="00C43ACB" w:rsidRDefault="006D39BC" w:rsidP="003D10C8">
      <w:pPr>
        <w:rPr>
          <w:rFonts w:eastAsia="宋体"/>
          <w:lang w:eastAsia="zh-CN"/>
        </w:rPr>
      </w:pPr>
      <w:r w:rsidRPr="00C43ACB">
        <w:rPr>
          <w:rFonts w:hint="eastAsia"/>
          <w:lang w:eastAsia="ja-JP"/>
        </w:rPr>
        <w:t xml:space="preserve">Behaviour of such non-oneM2M solution is out of scope in present document, but there is some market need to </w:t>
      </w:r>
      <w:r w:rsidRPr="00C43ACB">
        <w:rPr>
          <w:lang w:eastAsia="ja-JP"/>
        </w:rPr>
        <w:t>communicate with devices in non-oneM2M</w:t>
      </w:r>
      <w:r w:rsidR="008C3BE6" w:rsidRPr="00C43ACB">
        <w:rPr>
          <w:lang w:eastAsia="ja-JP"/>
        </w:rPr>
        <w:t xml:space="preserve"> </w:t>
      </w:r>
      <w:r w:rsidRPr="00C43ACB">
        <w:rPr>
          <w:lang w:eastAsia="ja-JP"/>
        </w:rPr>
        <w:t xml:space="preserve">domain (so called </w:t>
      </w:r>
      <w:r w:rsidR="00681A83" w:rsidRPr="00C43ACB">
        <w:rPr>
          <w:lang w:eastAsia="ja-JP"/>
        </w:rPr>
        <w:t>'</w:t>
      </w:r>
      <w:r w:rsidRPr="00C43ACB">
        <w:rPr>
          <w:lang w:eastAsia="ja-JP"/>
        </w:rPr>
        <w:t>NoDN</w:t>
      </w:r>
      <w:r w:rsidR="009C105D" w:rsidRPr="00C43ACB">
        <w:rPr>
          <w:lang w:eastAsia="ja-JP"/>
        </w:rPr>
        <w:t>'</w:t>
      </w:r>
      <w:r w:rsidRPr="00C43ACB">
        <w:rPr>
          <w:lang w:eastAsia="ja-JP"/>
        </w:rPr>
        <w:t>).</w:t>
      </w:r>
    </w:p>
    <w:p w14:paraId="04FF018B" w14:textId="77777777" w:rsidR="006D39BC" w:rsidRPr="00C43ACB" w:rsidRDefault="006D39BC" w:rsidP="006D39BC">
      <w:pPr>
        <w:rPr>
          <w:lang w:eastAsia="ja-JP"/>
        </w:rPr>
      </w:pPr>
      <w:r w:rsidRPr="00C43ACB">
        <w:rPr>
          <w:rFonts w:hint="eastAsia"/>
          <w:lang w:eastAsia="ja-JP"/>
        </w:rPr>
        <w:t xml:space="preserve">Since NoDN does not have any knowledge about the oneM2M system, </w:t>
      </w:r>
      <w:r w:rsidR="00142C3C" w:rsidRPr="00C43ACB">
        <w:rPr>
          <w:rFonts w:eastAsiaTheme="minorEastAsia" w:hint="eastAsia"/>
          <w:lang w:eastAsia="zh-CN"/>
        </w:rPr>
        <w:t>AE</w:t>
      </w:r>
      <w:r w:rsidRPr="00C43ACB">
        <w:rPr>
          <w:lang w:eastAsia="ja-JP"/>
        </w:rPr>
        <w:t xml:space="preserve"> will take responsibil</w:t>
      </w:r>
      <w:r w:rsidR="00142C3C" w:rsidRPr="00C43ACB">
        <w:rPr>
          <w:rFonts w:eastAsiaTheme="minorEastAsia" w:hint="eastAsia"/>
          <w:lang w:eastAsia="zh-CN"/>
        </w:rPr>
        <w:t>it</w:t>
      </w:r>
      <w:r w:rsidRPr="00C43ACB">
        <w:rPr>
          <w:lang w:eastAsia="ja-JP"/>
        </w:rPr>
        <w:t>y to bridge those two worlds. We call them Interworking Proxy Entities(IPEs).</w:t>
      </w:r>
    </w:p>
    <w:p w14:paraId="45EAD6CF" w14:textId="77777777" w:rsidR="006D39BC" w:rsidRPr="00C43ACB" w:rsidRDefault="003D10C8" w:rsidP="003D10C8">
      <w:pPr>
        <w:rPr>
          <w:rFonts w:eastAsia="宋体"/>
          <w:lang w:eastAsia="zh-CN"/>
        </w:rPr>
      </w:pPr>
      <w:r w:rsidRPr="00C43ACB">
        <w:rPr>
          <w:lang w:eastAsia="ja-JP"/>
        </w:rPr>
        <w:t>This a</w:t>
      </w:r>
      <w:r w:rsidR="006D39BC" w:rsidRPr="00C43ACB">
        <w:rPr>
          <w:lang w:eastAsia="ja-JP"/>
        </w:rPr>
        <w:t>nnex provides oneM2M guidance regarding how to implement interworking between the oneM2M solution and external non-oneM2M systems</w:t>
      </w:r>
      <w:r w:rsidR="006D39BC" w:rsidRPr="00C43ACB">
        <w:rPr>
          <w:rFonts w:eastAsia="宋体" w:hint="eastAsia"/>
          <w:lang w:eastAsia="zh-CN"/>
        </w:rPr>
        <w:t>.</w:t>
      </w:r>
    </w:p>
    <w:p w14:paraId="5D3FAE92" w14:textId="77777777" w:rsidR="008D6502" w:rsidRPr="00C43ACB" w:rsidRDefault="00DC3FA1" w:rsidP="00A97152">
      <w:pPr>
        <w:pStyle w:val="1"/>
      </w:pPr>
      <w:bookmarkStart w:id="1258" w:name="_Toc507430184"/>
      <w:bookmarkStart w:id="1259" w:name="_Toc2172377"/>
      <w:r w:rsidRPr="00C43ACB">
        <w:t>F</w:t>
      </w:r>
      <w:r w:rsidR="008D6502" w:rsidRPr="00C43ACB">
        <w:t>.2</w:t>
      </w:r>
      <w:r w:rsidR="009E4400" w:rsidRPr="00C43ACB">
        <w:tab/>
      </w:r>
      <w:r w:rsidR="008D6502" w:rsidRPr="00C43ACB">
        <w:t>Interworking with non-oneM2M solutions through specialized interworking applications</w:t>
      </w:r>
      <w:bookmarkEnd w:id="1258"/>
      <w:bookmarkEnd w:id="1259"/>
    </w:p>
    <w:p w14:paraId="6F18FC0A" w14:textId="77777777" w:rsidR="008D6502" w:rsidRPr="00C43ACB" w:rsidRDefault="008D6502" w:rsidP="008D6502">
      <w:r w:rsidRPr="00C43ACB">
        <w:t xml:space="preserve">The solution is based on the use of specialized interworking Application Entities that are interfaced to the </w:t>
      </w:r>
      <w:r w:rsidR="007F4B73" w:rsidRPr="00C43ACB">
        <w:t>CSE</w:t>
      </w:r>
      <w:r w:rsidRPr="00C43ACB">
        <w:t xml:space="preserve"> via standard Mca reference points.</w:t>
      </w:r>
    </w:p>
    <w:p w14:paraId="2C8A0624" w14:textId="77777777" w:rsidR="008F0293" w:rsidRPr="00C43ACB" w:rsidRDefault="008D6502" w:rsidP="008F0293">
      <w:r w:rsidRPr="00C43ACB">
        <w:t xml:space="preserve">Such specialized applications are named Inter-working Proxy and are described </w:t>
      </w:r>
      <w:r w:rsidR="00D7210A" w:rsidRPr="00C43ACB">
        <w:t>in figure</w:t>
      </w:r>
      <w:r w:rsidR="006B3F01" w:rsidRPr="00C43ACB">
        <w:t xml:space="preserve"> F.2-1.</w:t>
      </w:r>
    </w:p>
    <w:p w14:paraId="461A6C51" w14:textId="7E66A394" w:rsidR="00CF61FE" w:rsidRPr="00C43ACB" w:rsidRDefault="00EB4DC1" w:rsidP="006B3F01">
      <w:pPr>
        <w:pStyle w:val="FL"/>
      </w:pPr>
      <w:r>
        <w:rPr>
          <w:noProof/>
          <w:lang w:val="en-US" w:eastAsia="zh-CN"/>
        </w:rPr>
        <w:lastRenderedPageBreak/>
        <mc:AlternateContent>
          <mc:Choice Requires="wpc">
            <w:drawing>
              <wp:anchor distT="0" distB="0" distL="114300" distR="114300" simplePos="0" relativeHeight="251656192" behindDoc="0" locked="0" layoutInCell="1" allowOverlap="1" wp14:anchorId="67EA2F09" wp14:editId="08DC16E2">
                <wp:simplePos x="0" y="0"/>
                <wp:positionH relativeFrom="character">
                  <wp:posOffset>0</wp:posOffset>
                </wp:positionH>
                <wp:positionV relativeFrom="line">
                  <wp:posOffset>0</wp:posOffset>
                </wp:positionV>
                <wp:extent cx="2118995" cy="2209165"/>
                <wp:effectExtent l="0" t="0" r="0" b="0"/>
                <wp:wrapNone/>
                <wp:docPr id="129" name="Canvas 16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11" name="Rectangle 1660"/>
                        <wps:cNvSpPr>
                          <a:spLocks noChangeArrowheads="1"/>
                        </wps:cNvSpPr>
                        <wps:spPr bwMode="auto">
                          <a:xfrm>
                            <a:off x="1041400" y="242570"/>
                            <a:ext cx="101219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D0CA4" w14:textId="77777777" w:rsidR="00333AB4" w:rsidRDefault="00333AB4" w:rsidP="001669C4">
                              <w:r>
                                <w:rPr>
                                  <w:rFonts w:ascii="Calibri" w:hAnsi="Calibri" w:cs="Calibri"/>
                                  <w:color w:val="000000"/>
                                  <w:sz w:val="28"/>
                                  <w:szCs w:val="28"/>
                                </w:rPr>
                                <w:t xml:space="preserve">Non oneM2M </w:t>
                              </w:r>
                            </w:p>
                          </w:txbxContent>
                        </wps:txbx>
                        <wps:bodyPr rot="0" vert="horz" wrap="none" lIns="0" tIns="0" rIns="0" bIns="0" anchor="t" anchorCtr="0" upright="1">
                          <a:spAutoFit/>
                        </wps:bodyPr>
                      </wps:wsp>
                      <wps:wsp>
                        <wps:cNvPr id="112" name="Rectangle 1661"/>
                        <wps:cNvSpPr>
                          <a:spLocks noChangeArrowheads="1"/>
                        </wps:cNvSpPr>
                        <wps:spPr bwMode="auto">
                          <a:xfrm>
                            <a:off x="1041400" y="459740"/>
                            <a:ext cx="64770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94A39" w14:textId="77777777" w:rsidR="00333AB4" w:rsidRDefault="00333AB4" w:rsidP="001669C4">
                              <w:r>
                                <w:rPr>
                                  <w:rFonts w:ascii="Calibri" w:hAnsi="Calibri" w:cs="Calibri"/>
                                  <w:color w:val="000000"/>
                                  <w:sz w:val="28"/>
                                  <w:szCs w:val="28"/>
                                </w:rPr>
                                <w:t>interface</w:t>
                              </w:r>
                            </w:p>
                          </w:txbxContent>
                        </wps:txbx>
                        <wps:bodyPr rot="0" vert="horz" wrap="none" lIns="0" tIns="0" rIns="0" bIns="0" anchor="t" anchorCtr="0" upright="1">
                          <a:spAutoFit/>
                        </wps:bodyPr>
                      </wps:wsp>
                      <wps:wsp>
                        <wps:cNvPr id="113" name="Rectangle 1662"/>
                        <wps:cNvSpPr>
                          <a:spLocks noChangeArrowheads="1"/>
                        </wps:cNvSpPr>
                        <wps:spPr bwMode="auto">
                          <a:xfrm>
                            <a:off x="664845" y="816610"/>
                            <a:ext cx="254635"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05FC7" w14:textId="77777777" w:rsidR="00333AB4" w:rsidRDefault="00333AB4" w:rsidP="001669C4">
                              <w:r>
                                <w:rPr>
                                  <w:rFonts w:ascii="Calibri" w:hAnsi="Calibri" w:cs="Calibri"/>
                                  <w:color w:val="000000"/>
                                  <w:sz w:val="30"/>
                                  <w:szCs w:val="30"/>
                                </w:rPr>
                                <w:t>AE:</w:t>
                              </w:r>
                            </w:p>
                          </w:txbxContent>
                        </wps:txbx>
                        <wps:bodyPr rot="0" vert="horz" wrap="none" lIns="0" tIns="0" rIns="0" bIns="0" anchor="t" anchorCtr="0" upright="1">
                          <a:spAutoFit/>
                        </wps:bodyPr>
                      </wps:wsp>
                      <wps:wsp>
                        <wps:cNvPr id="114" name="Rectangle 1663"/>
                        <wps:cNvSpPr>
                          <a:spLocks noChangeArrowheads="1"/>
                        </wps:cNvSpPr>
                        <wps:spPr bwMode="auto">
                          <a:xfrm>
                            <a:off x="265430" y="1040130"/>
                            <a:ext cx="114681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AC1EF" w14:textId="77777777" w:rsidR="00333AB4" w:rsidRDefault="00333AB4" w:rsidP="001669C4">
                              <w:r>
                                <w:rPr>
                                  <w:rFonts w:ascii="Calibri" w:hAnsi="Calibri" w:cs="Calibri"/>
                                  <w:color w:val="000000"/>
                                  <w:sz w:val="30"/>
                                  <w:szCs w:val="30"/>
                                </w:rPr>
                                <w:t>Interworking</w:t>
                              </w:r>
                            </w:p>
                          </w:txbxContent>
                        </wps:txbx>
                        <wps:bodyPr rot="0" vert="horz" wrap="square" lIns="0" tIns="0" rIns="0" bIns="0" anchor="t" anchorCtr="0" upright="1">
                          <a:spAutoFit/>
                        </wps:bodyPr>
                      </wps:wsp>
                      <wps:wsp>
                        <wps:cNvPr id="115" name="Rectangle 1664"/>
                        <wps:cNvSpPr>
                          <a:spLocks noChangeArrowheads="1"/>
                        </wps:cNvSpPr>
                        <wps:spPr bwMode="auto">
                          <a:xfrm>
                            <a:off x="556260" y="1270000"/>
                            <a:ext cx="43434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5CFA2" w14:textId="77777777" w:rsidR="00333AB4" w:rsidRDefault="00333AB4" w:rsidP="001669C4">
                              <w:r>
                                <w:rPr>
                                  <w:rFonts w:ascii="Calibri" w:hAnsi="Calibri" w:cs="Calibri"/>
                                  <w:color w:val="000000"/>
                                  <w:sz w:val="30"/>
                                  <w:szCs w:val="30"/>
                                </w:rPr>
                                <w:t>Proxy</w:t>
                              </w:r>
                            </w:p>
                          </w:txbxContent>
                        </wps:txbx>
                        <wps:bodyPr rot="0" vert="horz" wrap="none" lIns="0" tIns="0" rIns="0" bIns="0" anchor="t" anchorCtr="0" upright="1">
                          <a:spAutoFit/>
                        </wps:bodyPr>
                      </wps:wsp>
                      <wps:wsp>
                        <wps:cNvPr id="116" name="Line 1665"/>
                        <wps:cNvCnPr>
                          <a:cxnSpLocks noChangeShapeType="1"/>
                        </wps:cNvCnPr>
                        <wps:spPr bwMode="auto">
                          <a:xfrm>
                            <a:off x="645160" y="1831975"/>
                            <a:ext cx="204470"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17" name="Rectangle 1666"/>
                        <wps:cNvSpPr>
                          <a:spLocks noChangeArrowheads="1"/>
                        </wps:cNvSpPr>
                        <wps:spPr bwMode="auto">
                          <a:xfrm>
                            <a:off x="990600" y="1698625"/>
                            <a:ext cx="31242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40AED" w14:textId="77777777" w:rsidR="00333AB4" w:rsidRDefault="00333AB4" w:rsidP="001669C4">
                              <w:r>
                                <w:rPr>
                                  <w:rFonts w:ascii="Calibri" w:hAnsi="Calibri" w:cs="Calibri"/>
                                  <w:color w:val="000000"/>
                                  <w:sz w:val="28"/>
                                  <w:szCs w:val="28"/>
                                </w:rPr>
                                <w:t>Mca</w:t>
                              </w:r>
                            </w:p>
                          </w:txbxContent>
                        </wps:txbx>
                        <wps:bodyPr rot="0" vert="horz" wrap="none" lIns="0" tIns="0" rIns="0" bIns="0" anchor="t" anchorCtr="0" upright="1">
                          <a:spAutoFit/>
                        </wps:bodyPr>
                      </wps:wsp>
                      <wps:wsp>
                        <wps:cNvPr id="118" name="Line 1667"/>
                        <wps:cNvCnPr>
                          <a:cxnSpLocks noChangeShapeType="1"/>
                        </wps:cNvCnPr>
                        <wps:spPr bwMode="auto">
                          <a:xfrm>
                            <a:off x="645160" y="376555"/>
                            <a:ext cx="204470"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19" name="Line 1668"/>
                        <wps:cNvCnPr>
                          <a:cxnSpLocks noChangeShapeType="1"/>
                        </wps:cNvCnPr>
                        <wps:spPr bwMode="auto">
                          <a:xfrm flipV="1">
                            <a:off x="754380" y="0"/>
                            <a:ext cx="0" cy="8108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 name="Line 1669"/>
                        <wps:cNvCnPr>
                          <a:cxnSpLocks noChangeShapeType="1"/>
                        </wps:cNvCnPr>
                        <wps:spPr bwMode="auto">
                          <a:xfrm flipV="1">
                            <a:off x="754380" y="1630045"/>
                            <a:ext cx="635" cy="52768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1" name="Rectangle 1670"/>
                        <wps:cNvSpPr>
                          <a:spLocks noChangeArrowheads="1"/>
                        </wps:cNvSpPr>
                        <wps:spPr bwMode="auto">
                          <a:xfrm>
                            <a:off x="1041400" y="242570"/>
                            <a:ext cx="101219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FB57C" w14:textId="77777777" w:rsidR="00333AB4" w:rsidRDefault="00333AB4" w:rsidP="001669C4">
                              <w:r>
                                <w:rPr>
                                  <w:rFonts w:ascii="Calibri" w:hAnsi="Calibri" w:cs="Calibri"/>
                                  <w:color w:val="000000"/>
                                  <w:sz w:val="28"/>
                                  <w:szCs w:val="28"/>
                                </w:rPr>
                                <w:t xml:space="preserve">Non oneM2M </w:t>
                              </w:r>
                            </w:p>
                          </w:txbxContent>
                        </wps:txbx>
                        <wps:bodyPr rot="0" vert="horz" wrap="none" lIns="0" tIns="0" rIns="0" bIns="0" anchor="t" anchorCtr="0" upright="1">
                          <a:spAutoFit/>
                        </wps:bodyPr>
                      </wps:wsp>
                      <wps:wsp>
                        <wps:cNvPr id="122" name="Rectangle 1671"/>
                        <wps:cNvSpPr>
                          <a:spLocks noChangeArrowheads="1"/>
                        </wps:cNvSpPr>
                        <wps:spPr bwMode="auto">
                          <a:xfrm>
                            <a:off x="1041400" y="459740"/>
                            <a:ext cx="64770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6EE5E" w14:textId="77777777" w:rsidR="00333AB4" w:rsidRDefault="00333AB4" w:rsidP="001669C4">
                              <w:r>
                                <w:rPr>
                                  <w:rFonts w:ascii="Calibri" w:hAnsi="Calibri" w:cs="Calibri"/>
                                  <w:color w:val="000000"/>
                                  <w:sz w:val="28"/>
                                  <w:szCs w:val="28"/>
                                </w:rPr>
                                <w:t>interface</w:t>
                              </w:r>
                            </w:p>
                          </w:txbxContent>
                        </wps:txbx>
                        <wps:bodyPr rot="0" vert="horz" wrap="none" lIns="0" tIns="0" rIns="0" bIns="0" anchor="t" anchorCtr="0" upright="1">
                          <a:spAutoFit/>
                        </wps:bodyPr>
                      </wps:wsp>
                      <wps:wsp>
                        <wps:cNvPr id="123" name="Rectangle 1672"/>
                        <wps:cNvSpPr>
                          <a:spLocks noChangeArrowheads="1"/>
                        </wps:cNvSpPr>
                        <wps:spPr bwMode="auto">
                          <a:xfrm>
                            <a:off x="0" y="824865"/>
                            <a:ext cx="1549400" cy="787400"/>
                          </a:xfrm>
                          <a:prstGeom prst="rect">
                            <a:avLst/>
                          </a:prstGeom>
                          <a:noFill/>
                          <a:ln w="19050">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Rectangle 1673"/>
                        <wps:cNvSpPr>
                          <a:spLocks noChangeArrowheads="1"/>
                        </wps:cNvSpPr>
                        <wps:spPr bwMode="auto">
                          <a:xfrm>
                            <a:off x="664845" y="816610"/>
                            <a:ext cx="1149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F5D02" w14:textId="77777777" w:rsidR="00333AB4" w:rsidRDefault="00333AB4" w:rsidP="001669C4"/>
                          </w:txbxContent>
                        </wps:txbx>
                        <wps:bodyPr rot="0" vert="horz" wrap="none" lIns="0" tIns="0" rIns="0" bIns="0" anchor="t" anchorCtr="0" upright="1">
                          <a:spAutoFit/>
                        </wps:bodyPr>
                      </wps:wsp>
                      <wps:wsp>
                        <wps:cNvPr id="125" name="Rectangle 1674"/>
                        <wps:cNvSpPr>
                          <a:spLocks noChangeArrowheads="1"/>
                        </wps:cNvSpPr>
                        <wps:spPr bwMode="auto">
                          <a:xfrm>
                            <a:off x="556260" y="1270000"/>
                            <a:ext cx="43434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717CB" w14:textId="77777777" w:rsidR="00333AB4" w:rsidRDefault="00333AB4" w:rsidP="001669C4">
                              <w:r>
                                <w:rPr>
                                  <w:rFonts w:ascii="Calibri" w:hAnsi="Calibri" w:cs="Calibri"/>
                                  <w:color w:val="000000"/>
                                  <w:sz w:val="30"/>
                                  <w:szCs w:val="30"/>
                                </w:rPr>
                                <w:t>Proxy</w:t>
                              </w:r>
                            </w:p>
                          </w:txbxContent>
                        </wps:txbx>
                        <wps:bodyPr rot="0" vert="horz" wrap="none" lIns="0" tIns="0" rIns="0" bIns="0" anchor="t" anchorCtr="0" upright="1">
                          <a:spAutoFit/>
                        </wps:bodyPr>
                      </wps:wsp>
                      <wps:wsp>
                        <wps:cNvPr id="126" name="Line 1675"/>
                        <wps:cNvCnPr>
                          <a:cxnSpLocks noChangeShapeType="1"/>
                        </wps:cNvCnPr>
                        <wps:spPr bwMode="auto">
                          <a:xfrm>
                            <a:off x="645160" y="1831975"/>
                            <a:ext cx="204470"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27" name="Rectangle 1676"/>
                        <wps:cNvSpPr>
                          <a:spLocks noChangeArrowheads="1"/>
                        </wps:cNvSpPr>
                        <wps:spPr bwMode="auto">
                          <a:xfrm>
                            <a:off x="990600" y="1698625"/>
                            <a:ext cx="31242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1FB1C" w14:textId="77777777" w:rsidR="00333AB4" w:rsidRDefault="00333AB4" w:rsidP="001669C4">
                              <w:r>
                                <w:rPr>
                                  <w:rFonts w:ascii="Calibri" w:hAnsi="Calibri" w:cs="Calibri"/>
                                  <w:color w:val="000000"/>
                                  <w:sz w:val="28"/>
                                  <w:szCs w:val="28"/>
                                </w:rPr>
                                <w:t>Mca</w:t>
                              </w:r>
                            </w:p>
                          </w:txbxContent>
                        </wps:txbx>
                        <wps:bodyPr rot="0" vert="horz" wrap="none" lIns="0" tIns="0" rIns="0" bIns="0" anchor="t" anchorCtr="0" upright="1">
                          <a:spAutoFit/>
                        </wps:bodyPr>
                      </wps:wsp>
                      <wps:wsp>
                        <wps:cNvPr id="128" name="Line 1677"/>
                        <wps:cNvCnPr>
                          <a:cxnSpLocks noChangeShapeType="1"/>
                        </wps:cNvCnPr>
                        <wps:spPr bwMode="auto">
                          <a:xfrm>
                            <a:off x="645160" y="376555"/>
                            <a:ext cx="204470"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664" name="Line 1678"/>
                        <wps:cNvCnPr>
                          <a:cxnSpLocks noChangeShapeType="1"/>
                        </wps:cNvCnPr>
                        <wps:spPr bwMode="auto">
                          <a:xfrm flipV="1">
                            <a:off x="754380" y="17780"/>
                            <a:ext cx="635" cy="8108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7EA2F09" id="Canvas 1658" o:spid="_x0000_s1109" editas="canvas" style="position:absolute;margin-left:0;margin-top:0;width:166.85pt;height:173.95pt;z-index:251656192;mso-position-horizontal-relative:char;mso-position-vertical-relative:line" coordsize="21189,2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">
                <v:shape id="_x0000_s1110" type="#_x0000_t75" style="position:absolute;width:21189;height:22091;visibility:visible;mso-wrap-style:square">
                  <v:fill o:detectmouseclick="t"/>
                  <v:path o:connecttype="none"/>
                </v:shape>
                <v:rect id="Rectangle 1660" o:spid="_x0000_s1111" style="position:absolute;left:10414;top:2425;width:10121;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14:paraId="379D0CA4" w14:textId="77777777" w:rsidR="00333AB4" w:rsidRDefault="00333AB4" w:rsidP="001669C4">
                        <w:r>
                          <w:rPr>
                            <w:rFonts w:ascii="Calibri" w:hAnsi="Calibri" w:cs="Calibri"/>
                            <w:color w:val="000000"/>
                            <w:sz w:val="28"/>
                            <w:szCs w:val="28"/>
                          </w:rPr>
                          <w:t xml:space="preserve">Non oneM2M </w:t>
                        </w:r>
                      </w:p>
                    </w:txbxContent>
                  </v:textbox>
                </v:rect>
                <v:rect id="Rectangle 1661" o:spid="_x0000_s1112" style="position:absolute;left:10414;top:4597;width:6477;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12594A39" w14:textId="77777777" w:rsidR="00333AB4" w:rsidRDefault="00333AB4" w:rsidP="001669C4">
                        <w:r>
                          <w:rPr>
                            <w:rFonts w:ascii="Calibri" w:hAnsi="Calibri" w:cs="Calibri"/>
                            <w:color w:val="000000"/>
                            <w:sz w:val="28"/>
                            <w:szCs w:val="28"/>
                          </w:rPr>
                          <w:t>interface</w:t>
                        </w:r>
                      </w:p>
                    </w:txbxContent>
                  </v:textbox>
                </v:rect>
                <v:rect id="Rectangle 1662" o:spid="_x0000_s1113" style="position:absolute;left:6648;top:8166;width:2546;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14:paraId="25405FC7" w14:textId="77777777" w:rsidR="00333AB4" w:rsidRDefault="00333AB4" w:rsidP="001669C4">
                        <w:r>
                          <w:rPr>
                            <w:rFonts w:ascii="Calibri" w:hAnsi="Calibri" w:cs="Calibri"/>
                            <w:color w:val="000000"/>
                            <w:sz w:val="30"/>
                            <w:szCs w:val="30"/>
                          </w:rPr>
                          <w:t>AE:</w:t>
                        </w:r>
                      </w:p>
                    </w:txbxContent>
                  </v:textbox>
                </v:rect>
                <v:rect id="Rectangle 1663" o:spid="_x0000_s1114" style="position:absolute;left:2654;top:10401;width:11468;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iR8MA&#10;AADcAAAADwAAAGRycy9kb3ducmV2LnhtbERPTYvCMBC9C/sfwizsRTRVRLQaZVkQ9iCIdQ/rbWjG&#10;pm4zKU3WVn+9EQRv83ifs1x3thIXanzpWMFomIAgzp0uuVDwc9gMZiB8QNZYOSYFV/KwXr31lphq&#10;1/KeLlkoRAxhn6ICE0KdSulzQxb90NXEkTu5xmKIsCmkbrCN4baS4ySZSoslxwaDNX0Zyv+yf6tg&#10;s/stiW9y35/PWnfOx8fMbGulPt67zwWIQF14iZ/ubx3njybweCZ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liR8MAAADcAAAADwAAAAAAAAAAAAAAAACYAgAAZHJzL2Rv&#10;d25yZXYueG1sUEsFBgAAAAAEAAQA9QAAAIgDAAAAAA==&#10;" filled="f" stroked="f">
                  <v:textbox style="mso-fit-shape-to-text:t" inset="0,0,0,0">
                    <w:txbxContent>
                      <w:p w14:paraId="755AC1EF" w14:textId="77777777" w:rsidR="00333AB4" w:rsidRDefault="00333AB4" w:rsidP="001669C4">
                        <w:r>
                          <w:rPr>
                            <w:rFonts w:ascii="Calibri" w:hAnsi="Calibri" w:cs="Calibri"/>
                            <w:color w:val="000000"/>
                            <w:sz w:val="30"/>
                            <w:szCs w:val="30"/>
                          </w:rPr>
                          <w:t>Interworking</w:t>
                        </w:r>
                      </w:p>
                    </w:txbxContent>
                  </v:textbox>
                </v:rect>
                <v:rect id="Rectangle 1664" o:spid="_x0000_s1115" style="position:absolute;left:5562;top:12700;width:4344;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14:paraId="5EF5CFA2" w14:textId="77777777" w:rsidR="00333AB4" w:rsidRDefault="00333AB4" w:rsidP="001669C4">
                        <w:r>
                          <w:rPr>
                            <w:rFonts w:ascii="Calibri" w:hAnsi="Calibri" w:cs="Calibri"/>
                            <w:color w:val="000000"/>
                            <w:sz w:val="30"/>
                            <w:szCs w:val="30"/>
                          </w:rPr>
                          <w:t>Proxy</w:t>
                        </w:r>
                      </w:p>
                    </w:txbxContent>
                  </v:textbox>
                </v:rect>
                <v:line id="Line 1665" o:spid="_x0000_s1116" style="position:absolute;visibility:visible;mso-wrap-style:square" from="6451,18319" to="8496,1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Nqo70AAADcAAAADwAAAGRycy9kb3ducmV2LnhtbERPSwrCMBDdC94hjOBGNLULlWoUEURX&#10;gr/92IxtsZmUJmr19EYQ3M3jfWe2aEwpHlS7wrKC4SACQZxaXXCm4HRc9ycgnEfWWFomBS9ysJi3&#10;WzNMtH3ynh4Hn4kQwi5BBbn3VSKlS3My6Aa2Ig7c1dYGfYB1JnWNzxBuShlH0UgaLDg05FjRKqf0&#10;drgbBRilqzM2e35fx5U08aZ3icc7pbqdZjkF4anxf/HPvdVh/nAE32fCBXL+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ADaqO9AAAA3AAAAA8AAAAAAAAAAAAAAAAAoQIA&#10;AGRycy9kb3ducmV2LnhtbFBLBQYAAAAABAAEAPkAAACLAwAAAAA=&#10;" strokecolor="#4a7ebb" strokeweight=".5pt"/>
                <v:rect id="Rectangle 1666" o:spid="_x0000_s1117" style="position:absolute;left:9906;top:16986;width:3124;height:3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14:paraId="75F40AED" w14:textId="77777777" w:rsidR="00333AB4" w:rsidRDefault="00333AB4" w:rsidP="001669C4">
                        <w:r>
                          <w:rPr>
                            <w:rFonts w:ascii="Calibri" w:hAnsi="Calibri" w:cs="Calibri"/>
                            <w:color w:val="000000"/>
                            <w:sz w:val="28"/>
                            <w:szCs w:val="28"/>
                          </w:rPr>
                          <w:t>Mca</w:t>
                        </w:r>
                      </w:p>
                    </w:txbxContent>
                  </v:textbox>
                </v:rect>
                <v:line id="Line 1667" o:spid="_x0000_s1118" style="position:absolute;visibility:visible;mso-wrap-style:square" from="6451,3765" to="8496,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BbSsMAAADcAAAADwAAAGRycy9kb3ducmV2LnhtbESPT4vCQAzF78J+hyHCXmQ7tQddqqOI&#10;sLgnwT97z3ZiW+xkSmfU6qc3B8Fbwnt575f5sneNulIXas8GxkkKirjwtubSwPHw8/UNKkRki41n&#10;MnCnAMvFx2COufU33tF1H0slIRxyNFDF2OZah6IihyHxLbFoJ985jLJ2pbYd3iTcNTpL04l2WLM0&#10;VNjSuqLivL84A5gW6z/sd/w4TVvtss3oP5tujfkc9qsZqEh9fJtf179W8MdCK8/IBHr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QW0rDAAAA3AAAAA8AAAAAAAAAAAAA&#10;AAAAoQIAAGRycy9kb3ducmV2LnhtbFBLBQYAAAAABAAEAPkAAACRAwAAAAA=&#10;" strokecolor="#4a7ebb" strokeweight=".5pt"/>
                <v:line id="Line 1668" o:spid="_x0000_s1119" style="position:absolute;flip:y;visibility:visible;mso-wrap-style:square" from="7543,0" to="7543,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fVaMEAAADcAAAADwAAAGRycy9kb3ducmV2LnhtbERPS2vCQBC+F/wPywi91U0K9RHdBBFa&#10;erIYvXgbsmOymJ0Nu6um/75bKPQ2H99zNtVoe3EnH4xjBfksA0HcOG24VXA6vr8sQYSIrLF3TAq+&#10;KUBVTp42WGj34APd69iKFMKhQAVdjEMhZWg6shhmbiBO3MV5izFB30rt8ZHCbS9fs2wuLRpODR0O&#10;tOuoudY3q+Aj2IYcGhfGt686v/nz3izOSj1Px+0aRKQx/ov/3J86zc9X8PtMukCW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x9VowQAAANwAAAAPAAAAAAAAAAAAAAAA&#10;AKECAABkcnMvZG93bnJldi54bWxQSwUGAAAAAAQABAD5AAAAjwMAAAAA&#10;" strokeweight=".5pt"/>
                <v:line id="Line 1669" o:spid="_x0000_s1120" style="position:absolute;flip:y;visibility:visible;mso-wrap-style:square" from="7543,16300" to="7550,2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G2SMIAAADcAAAADwAAAGRycy9kb3ducmV2LnhtbESPQWsCMRCF7wX/QxjBW80qtJXVKCK0&#10;9GTp6sXbsBl3g5vJkkRd/71zKPQ2w3vz3jerzeA7daOYXGADs2kBirgO1nFj4Hj4fF2AShnZYheY&#10;DDwowWY9ellhacOdf+lW5UZJCKcSDbQ596XWqW7JY5qGnli0c4ges6yx0TbiXcJ9p+dF8a49OpaG&#10;FnvatVRfqqs38JV8TQFdSMPbTzW7xtPefZyMmYyH7RJUpiH/m/+uv63gzwVfnpEJ9P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G2SMIAAADcAAAADwAAAAAAAAAAAAAA&#10;AAChAgAAZHJzL2Rvd25yZXYueG1sUEsFBgAAAAAEAAQA+QAAAJADAAAAAA==&#10;" strokeweight=".5pt"/>
                <v:rect id="Rectangle 1670" o:spid="_x0000_s1121" style="position:absolute;left:10414;top:2425;width:10121;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14:paraId="697FB57C" w14:textId="77777777" w:rsidR="00333AB4" w:rsidRDefault="00333AB4" w:rsidP="001669C4">
                        <w:r>
                          <w:rPr>
                            <w:rFonts w:ascii="Calibri" w:hAnsi="Calibri" w:cs="Calibri"/>
                            <w:color w:val="000000"/>
                            <w:sz w:val="28"/>
                            <w:szCs w:val="28"/>
                          </w:rPr>
                          <w:t xml:space="preserve">Non oneM2M </w:t>
                        </w:r>
                      </w:p>
                    </w:txbxContent>
                  </v:textbox>
                </v:rect>
                <v:rect id="Rectangle 1671" o:spid="_x0000_s1122" style="position:absolute;left:10414;top:4597;width:6477;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14:paraId="4B26EE5E" w14:textId="77777777" w:rsidR="00333AB4" w:rsidRDefault="00333AB4" w:rsidP="001669C4">
                        <w:r>
                          <w:rPr>
                            <w:rFonts w:ascii="Calibri" w:hAnsi="Calibri" w:cs="Calibri"/>
                            <w:color w:val="000000"/>
                            <w:sz w:val="28"/>
                            <w:szCs w:val="28"/>
                          </w:rPr>
                          <w:t>interface</w:t>
                        </w:r>
                      </w:p>
                    </w:txbxContent>
                  </v:textbox>
                </v:rect>
                <v:rect id="Rectangle 1672" o:spid="_x0000_s1123" style="position:absolute;top:8248;width:15494;height:7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qVb8A&#10;AADcAAAADwAAAGRycy9kb3ducmV2LnhtbERPy6rCMBDdC/5DGMGdplVQqUYRRXB1wSricmjGtthM&#10;ShNr/fsbQXA3h/Oc1aYzlWipcaVlBfE4AkGcWV1yruByPowWIJxH1lhZJgVvcrBZ93srTLR98Yna&#10;1OcihLBLUEHhfZ1I6bKCDLqxrYkDd7eNQR9gk0vd4CuEm0pOomgmDZYcGgqsaVdQ9kifRkG33cvD&#10;LX08r/HMza+6bePy767UcNBtlyA8df4n/rqPOsyfTOHzTLh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mmpVvwAAANwAAAAPAAAAAAAAAAAAAAAAAJgCAABkcnMvZG93bnJl&#10;di54bWxQSwUGAAAAAAQABAD1AAAAhAMAAAAA&#10;" filled="f" strokecolor="#385d8a" strokeweight="1.5pt"/>
                <v:rect id="Rectangle 1673" o:spid="_x0000_s1124" style="position:absolute;left:6648;top:8166;width:1149;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14:paraId="434F5D02" w14:textId="77777777" w:rsidR="00333AB4" w:rsidRDefault="00333AB4" w:rsidP="001669C4"/>
                    </w:txbxContent>
                  </v:textbox>
                </v:rect>
                <v:rect id="Rectangle 1674" o:spid="_x0000_s1125" style="position:absolute;left:5562;top:12700;width:4344;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14:paraId="346717CB" w14:textId="77777777" w:rsidR="00333AB4" w:rsidRDefault="00333AB4" w:rsidP="001669C4">
                        <w:r>
                          <w:rPr>
                            <w:rFonts w:ascii="Calibri" w:hAnsi="Calibri" w:cs="Calibri"/>
                            <w:color w:val="000000"/>
                            <w:sz w:val="30"/>
                            <w:szCs w:val="30"/>
                          </w:rPr>
                          <w:t>Proxy</w:t>
                        </w:r>
                      </w:p>
                    </w:txbxContent>
                  </v:textbox>
                </v:rect>
                <v:line id="Line 1675" o:spid="_x0000_s1126" style="position:absolute;visibility:visible;mso-wrap-style:square" from="6451,18319" to="8496,1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gHr0AAADcAAAADwAAAGRycy9kb3ducmV2LnhtbERPSwrCMBDdC94hjOBGNLULlWoUEURX&#10;gr/92IxtsZmUJmr19EYQ3M3jfWe2aEwpHlS7wrKC4SACQZxaXXCm4HRc9ycgnEfWWFomBS9ysJi3&#10;WzNMtH3ynh4Hn4kQwi5BBbn3VSKlS3My6Aa2Ig7c1dYGfYB1JnWNzxBuShlH0UgaLDg05FjRKqf0&#10;drgbBRilqzM2e35fx5U08aZ3icc7pbqdZjkF4anxf/HPvdVhfjyC7zPhAjn/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5voB69AAAA3AAAAA8AAAAAAAAAAAAAAAAAoQIA&#10;AGRycy9kb3ducmV2LnhtbFBLBQYAAAAABAAEAPkAAACLAwAAAAA=&#10;" strokecolor="#4a7ebb" strokeweight=".5pt"/>
                <v:rect id="Rectangle 1676" o:spid="_x0000_s1127" style="position:absolute;left:9906;top:16986;width:3124;height:3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14:paraId="4BF1FB1C" w14:textId="77777777" w:rsidR="00333AB4" w:rsidRDefault="00333AB4" w:rsidP="001669C4">
                        <w:r>
                          <w:rPr>
                            <w:rFonts w:ascii="Calibri" w:hAnsi="Calibri" w:cs="Calibri"/>
                            <w:color w:val="000000"/>
                            <w:sz w:val="28"/>
                            <w:szCs w:val="28"/>
                          </w:rPr>
                          <w:t>Mca</w:t>
                        </w:r>
                      </w:p>
                    </w:txbxContent>
                  </v:textbox>
                </v:rect>
                <v:line id="Line 1677" o:spid="_x0000_s1128" style="position:absolute;visibility:visible;mso-wrap-style:square" from="6451,3765" to="8496,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yR98IAAADcAAAADwAAAGRycy9kb3ducmV2LnhtbESPT4vCQAzF7wt+hyGCl0Wn9rBKdRQR&#10;ZD0J/rvHTmyLnUzpzGr105vDgreE9/LeL/Nl52p1pzZUng2MRwko4tzbigsDp+NmOAUVIrLF2jMZ&#10;eFKA5aL3NcfM+gfv6X6IhZIQDhkaKGNsMq1DXpLDMPINsWhX3zqMsraFti0+JNzVOk2SH+2wYmko&#10;saF1Sfnt8OcMYJKvz9jt+XWdNNqlv9+XdLIzZtDvVjNQkbr4Mf9fb63gp0Irz8gEevE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yR98IAAADcAAAADwAAAAAAAAAAAAAA&#10;AAChAgAAZHJzL2Rvd25yZXYueG1sUEsFBgAAAAAEAAQA+QAAAJADAAAAAA==&#10;" strokecolor="#4a7ebb" strokeweight=".5pt"/>
                <v:line id="Line 1678" o:spid="_x0000_s1129" style="position:absolute;flip:y;visibility:visible;mso-wrap-style:square" from="7543,177" to="7550,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r8MEAAADdAAAADwAAAGRycy9kb3ducmV2LnhtbERPTWsCMRC9F/wPYYTeullL3cpqFCm0&#10;eFK69eJt2Iy7wc1kSaKu/94IQm/zeJ+zWA22ExfywThWMMlyEMS104YbBfu/77cZiBCRNXaOScGN&#10;AqyWo5cFltpd+ZcuVWxECuFQooI2xr6UMtQtWQyZ64kTd3TeYkzQN1J7vKZw28n3PC+kRcOpocWe&#10;vlqqT9XZKvgJtiaHxoVhuqsmZ3/Yms+DUq/jYT0HEWmI/+Kne6PT/KL4gMc36QS5v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FOvwwQAAAN0AAAAPAAAAAAAAAAAAAAAA&#10;AKECAABkcnMvZG93bnJldi54bWxQSwUGAAAAAAQABAD5AAAAjwMAAAAA&#10;" strokeweight=".5pt"/>
                <w10:wrap anchory="line"/>
              </v:group>
            </w:pict>
          </mc:Fallback>
        </mc:AlternateContent>
      </w:r>
      <w:r>
        <w:rPr>
          <w:noProof/>
          <w:lang w:val="en-US" w:eastAsia="zh-CN"/>
        </w:rPr>
        <mc:AlternateContent>
          <mc:Choice Requires="wps">
            <w:drawing>
              <wp:inline distT="0" distB="0" distL="0" distR="0" wp14:anchorId="1A994C9A" wp14:editId="51DC8484">
                <wp:extent cx="2115185" cy="2211070"/>
                <wp:effectExtent l="0" t="0" r="635" b="3175"/>
                <wp:docPr id="110"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15185" cy="221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6D5B3B8" id="AutoShape 6" o:spid="_x0000_s1026" style="width:166.55pt;height:17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" filled="f" stroked="f">
                <o:lock v:ext="edit" aspectratio="t"/>
                <w10:anchorlock/>
              </v:rect>
            </w:pict>
          </mc:Fallback>
        </mc:AlternateContent>
      </w:r>
    </w:p>
    <w:p w14:paraId="7EBA4613" w14:textId="77777777" w:rsidR="008F0293" w:rsidRPr="00C43ACB" w:rsidRDefault="00D64CC7" w:rsidP="003521AA">
      <w:pPr>
        <w:pStyle w:val="TF"/>
      </w:pPr>
      <w:r w:rsidRPr="00C43ACB">
        <w:t>Figure F.2-1: Interworking Proxy</w:t>
      </w:r>
    </w:p>
    <w:p w14:paraId="4B1F4143" w14:textId="77777777" w:rsidR="008F0293" w:rsidRPr="00C43ACB" w:rsidRDefault="008F0293" w:rsidP="008F0293">
      <w:r w:rsidRPr="00C43ACB">
        <w:t>The Inter-working Proxy Application Entity (IPE) is characterized by the support of a non-oneM2M reference point, and by the capability of remapping the related data model to the oneM2M resources expos</w:t>
      </w:r>
      <w:r w:rsidR="006B3F01" w:rsidRPr="00C43ACB">
        <w:t>ed via the Mca reference point.</w:t>
      </w:r>
    </w:p>
    <w:p w14:paraId="091772A5" w14:textId="77777777" w:rsidR="008F0293" w:rsidRPr="00C43ACB" w:rsidRDefault="008F0293" w:rsidP="008F0293">
      <w:r w:rsidRPr="00C43ACB">
        <w:t>This is typically supported via a full semantic inter-working of the data model used by the non oneM2M and a related protocol inter-working logic, and, depending on the complexity of the non oneM2M data model, can imply the definition of a complex set of resources built via the basic oneM2M ones,</w:t>
      </w:r>
      <w:r w:rsidR="00D60362" w:rsidRPr="00C43ACB">
        <w:t xml:space="preserve"> </w:t>
      </w:r>
      <w:r w:rsidRPr="00C43ACB">
        <w:t>or a simple direct mapping of the co</w:t>
      </w:r>
      <w:r w:rsidR="006B3F01" w:rsidRPr="00C43ACB">
        <w:t>mmunication via the containers</w:t>
      </w:r>
      <w:r w:rsidR="006D39BC" w:rsidRPr="00C43ACB">
        <w:rPr>
          <w:rFonts w:eastAsia="宋体" w:hint="eastAsia"/>
          <w:lang w:eastAsia="zh-CN"/>
        </w:rPr>
        <w:t xml:space="preserve"> </w:t>
      </w:r>
      <w:r w:rsidR="006D39BC" w:rsidRPr="00C43ACB">
        <w:t>and its variants (e.g. &lt;container&gt;, &lt;flexContainer&gt;, and &lt;timeSeries&gt;)</w:t>
      </w:r>
      <w:r w:rsidR="006B3F01" w:rsidRPr="00C43ACB">
        <w:t>.</w:t>
      </w:r>
    </w:p>
    <w:p w14:paraId="6395EC78" w14:textId="77777777" w:rsidR="008F0293" w:rsidRPr="00C43ACB" w:rsidRDefault="008F0293" w:rsidP="008F0293">
      <w:r w:rsidRPr="00C43ACB">
        <w:t>The approach enable a unique solution for enabling communications among different protocols, catering for different level of inter-working including</w:t>
      </w:r>
      <w:r w:rsidR="008C3BE6" w:rsidRPr="00C43ACB">
        <w:t xml:space="preserve"> </w:t>
      </w:r>
      <w:r w:rsidRPr="00C43ACB">
        <w:t>protocol inter-working, semantic information exchange,</w:t>
      </w:r>
      <w:r w:rsidR="008C3BE6" w:rsidRPr="00C43ACB">
        <w:t xml:space="preserve"> </w:t>
      </w:r>
      <w:r w:rsidRPr="00C43ACB">
        <w:t>data sharing among the different solution and deployments.</w:t>
      </w:r>
    </w:p>
    <w:p w14:paraId="099DB135" w14:textId="77777777" w:rsidR="008F0293" w:rsidRPr="00C43ACB" w:rsidRDefault="008F0293" w:rsidP="008F0293">
      <w:r w:rsidRPr="00C43ACB">
        <w:t>And enables the offering additional values respect to what is today available via existing protocols and proprietary service exposures.</w:t>
      </w:r>
    </w:p>
    <w:p w14:paraId="01A3EA2B" w14:textId="77777777" w:rsidR="008F0293" w:rsidRPr="00C43ACB" w:rsidRDefault="00024EA3" w:rsidP="008F0293">
      <w:r w:rsidRPr="00C43ACB">
        <w:t>Figure F.2-2</w:t>
      </w:r>
      <w:r w:rsidR="008F0293" w:rsidRPr="00C43ACB">
        <w:t xml:space="preserve"> shows the typical scenarios supported by the oneM2M architecture in the context of inter-working. The combination of the different scenarios allows mixed deployments.</w:t>
      </w:r>
    </w:p>
    <w:p w14:paraId="085B11AC" w14:textId="478F629A" w:rsidR="008F0293" w:rsidRPr="00C43ACB" w:rsidRDefault="00EB4DC1" w:rsidP="006B3F01">
      <w:pPr>
        <w:pStyle w:val="FL"/>
      </w:pPr>
      <w:r>
        <w:rPr>
          <w:noProof/>
          <w:lang w:val="en-US" w:eastAsia="zh-CN"/>
        </w:rPr>
        <mc:AlternateContent>
          <mc:Choice Requires="wpc">
            <w:drawing>
              <wp:anchor distT="0" distB="0" distL="114300" distR="114300" simplePos="0" relativeHeight="251657216" behindDoc="0" locked="0" layoutInCell="1" allowOverlap="1" wp14:anchorId="061C6560" wp14:editId="6C27A26F">
                <wp:simplePos x="0" y="0"/>
                <wp:positionH relativeFrom="character">
                  <wp:posOffset>0</wp:posOffset>
                </wp:positionH>
                <wp:positionV relativeFrom="line">
                  <wp:posOffset>0</wp:posOffset>
                </wp:positionV>
                <wp:extent cx="5732145" cy="2284730"/>
                <wp:effectExtent l="0" t="0" r="0" b="0"/>
                <wp:wrapNone/>
                <wp:docPr id="5" name="Canvas 167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74" name="Rectangle 13"/>
                        <wps:cNvSpPr>
                          <a:spLocks noChangeArrowheads="1"/>
                        </wps:cNvSpPr>
                        <wps:spPr bwMode="auto">
                          <a:xfrm>
                            <a:off x="1771650" y="0"/>
                            <a:ext cx="1146810" cy="340995"/>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043CB4CD" w14:textId="77777777" w:rsidR="00333AB4" w:rsidRPr="00873158" w:rsidRDefault="00333AB4"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Hybrid Application </w:t>
                              </w:r>
                            </w:p>
                          </w:txbxContent>
                        </wps:txbx>
                        <wps:bodyPr rot="0" vert="horz" wrap="square" lIns="62179" tIns="31090" rIns="62179" bIns="31090" anchor="ctr" anchorCtr="0">
                          <a:noAutofit/>
                        </wps:bodyPr>
                      </wps:wsp>
                      <wps:wsp>
                        <wps:cNvPr id="75" name="Rectangle 15"/>
                        <wps:cNvSpPr>
                          <a:spLocks noChangeArrowheads="1"/>
                        </wps:cNvSpPr>
                        <wps:spPr bwMode="auto">
                          <a:xfrm>
                            <a:off x="625475" y="1773555"/>
                            <a:ext cx="5049520" cy="24638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B863909" w14:textId="77777777" w:rsidR="00333AB4" w:rsidRPr="00873158" w:rsidRDefault="00333AB4"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CSE(s)</w:t>
                              </w:r>
                            </w:p>
                          </w:txbxContent>
                        </wps:txbx>
                        <wps:bodyPr rot="0" vert="horz" wrap="square" lIns="62179" tIns="31090" rIns="62179" bIns="31090" anchor="ctr" anchorCtr="0">
                          <a:noAutofit/>
                        </wps:bodyPr>
                      </wps:wsp>
                      <wps:wsp>
                        <wps:cNvPr id="76" name="Straight Connector 16"/>
                        <wps:cNvCnPr>
                          <a:cxnSpLocks noChangeShapeType="1"/>
                        </wps:cNvCnPr>
                        <wps:spPr bwMode="auto">
                          <a:xfrm flipV="1">
                            <a:off x="2661920" y="321310"/>
                            <a:ext cx="635" cy="146558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77" name="TextBox 20"/>
                        <wps:cNvSpPr txBox="1">
                          <a:spLocks noChangeArrowheads="1"/>
                        </wps:cNvSpPr>
                        <wps:spPr bwMode="auto">
                          <a:xfrm>
                            <a:off x="1563370" y="410210"/>
                            <a:ext cx="73342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085FB389" w14:textId="77777777" w:rsidR="00333AB4" w:rsidRPr="00873158" w:rsidRDefault="00333AB4"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a:noAutofit/>
                        </wps:bodyPr>
                      </wps:wsp>
                      <wps:wsp>
                        <wps:cNvPr id="78" name="Straight Connector 21"/>
                        <wps:cNvCnPr>
                          <a:cxnSpLocks noChangeShapeType="1"/>
                        </wps:cNvCnPr>
                        <wps:spPr bwMode="auto">
                          <a:xfrm>
                            <a:off x="2602865" y="1220470"/>
                            <a:ext cx="97155"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80" name="TextBox 22"/>
                        <wps:cNvSpPr txBox="1">
                          <a:spLocks noChangeArrowheads="1"/>
                        </wps:cNvSpPr>
                        <wps:spPr bwMode="auto">
                          <a:xfrm>
                            <a:off x="2709545" y="1137920"/>
                            <a:ext cx="37719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2B048A45" w14:textId="77777777" w:rsidR="00333AB4" w:rsidRPr="00873158" w:rsidRDefault="00333AB4"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a:noAutofit/>
                        </wps:bodyPr>
                      </wps:wsp>
                      <wps:wsp>
                        <wps:cNvPr id="81" name="Rectangle 30"/>
                        <wps:cNvSpPr>
                          <a:spLocks noChangeArrowheads="1"/>
                        </wps:cNvSpPr>
                        <wps:spPr bwMode="auto">
                          <a:xfrm>
                            <a:off x="1771650" y="909320"/>
                            <a:ext cx="729615" cy="44577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76968956" w14:textId="77777777" w:rsidR="00333AB4" w:rsidRPr="00873158" w:rsidRDefault="00333AB4"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Inter-working Proxy</w:t>
                              </w:r>
                            </w:p>
                          </w:txbxContent>
                        </wps:txbx>
                        <wps:bodyPr rot="0" vert="horz" wrap="square" lIns="62179" tIns="31090" rIns="62179" bIns="31090" anchor="ctr" anchorCtr="0">
                          <a:noAutofit/>
                        </wps:bodyPr>
                      </wps:wsp>
                      <wps:wsp>
                        <wps:cNvPr id="82" name="Straight Connector 16"/>
                        <wps:cNvCnPr>
                          <a:cxnSpLocks noChangeShapeType="1"/>
                        </wps:cNvCnPr>
                        <wps:spPr bwMode="auto">
                          <a:xfrm flipV="1">
                            <a:off x="2140585" y="1355090"/>
                            <a:ext cx="635" cy="42227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84" name="Straight Connector 21"/>
                        <wps:cNvCnPr>
                          <a:cxnSpLocks noChangeShapeType="1"/>
                        </wps:cNvCnPr>
                        <wps:spPr bwMode="auto">
                          <a:xfrm>
                            <a:off x="2086610" y="1644015"/>
                            <a:ext cx="97790" cy="635"/>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85" name="TextBox 22"/>
                        <wps:cNvSpPr txBox="1">
                          <a:spLocks noChangeArrowheads="1"/>
                        </wps:cNvSpPr>
                        <wps:spPr bwMode="auto">
                          <a:xfrm>
                            <a:off x="2163445" y="1380490"/>
                            <a:ext cx="64135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3DE4D952" w14:textId="77777777" w:rsidR="00333AB4" w:rsidRDefault="00333AB4"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r>
                                <w:rPr>
                                  <w:rFonts w:ascii="Calibri" w:hAnsi="Calibri" w:cs="Calibri"/>
                                  <w:color w:val="000000"/>
                                  <w:sz w:val="16"/>
                                  <w:szCs w:val="16"/>
                                  <w:lang w:val="fr-FR"/>
                                </w:rPr>
                                <w:t xml:space="preserve"> </w:t>
                              </w:r>
                            </w:p>
                            <w:p w14:paraId="0F71FFE6" w14:textId="77777777" w:rsidR="00333AB4" w:rsidRPr="00873158" w:rsidRDefault="00333AB4" w:rsidP="00B0716A">
                              <w:pPr>
                                <w:rPr>
                                  <w:rFonts w:ascii="Calibri" w:hAnsi="Calibri" w:cs="Calibri"/>
                                  <w:color w:val="000000"/>
                                  <w:sz w:val="16"/>
                                  <w:szCs w:val="16"/>
                                  <w:lang w:val="fr-FR"/>
                                </w:rPr>
                              </w:pPr>
                              <w:r>
                                <w:rPr>
                                  <w:rFonts w:ascii="Calibri" w:hAnsi="Calibri" w:cs="Calibri"/>
                                  <w:color w:val="000000"/>
                                  <w:sz w:val="16"/>
                                  <w:szCs w:val="16"/>
                                  <w:lang w:val="fr-FR"/>
                                </w:rPr>
                                <w:t>(note 1)</w:t>
                              </w:r>
                            </w:p>
                          </w:txbxContent>
                        </wps:txbx>
                        <wps:bodyPr rot="0" vert="horz" wrap="square" lIns="62179" tIns="31090" rIns="62179" bIns="31090" anchor="t" anchorCtr="0">
                          <a:noAutofit/>
                        </wps:bodyPr>
                      </wps:wsp>
                      <wps:wsp>
                        <wps:cNvPr id="86" name="Straight Connector 17"/>
                        <wps:cNvCnPr>
                          <a:cxnSpLocks noChangeShapeType="1"/>
                        </wps:cNvCnPr>
                        <wps:spPr bwMode="auto">
                          <a:xfrm>
                            <a:off x="1882140" y="625475"/>
                            <a:ext cx="97790"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87" name="Straight Connector 14"/>
                        <wps:cNvCnPr>
                          <a:cxnSpLocks noChangeShapeType="1"/>
                        </wps:cNvCnPr>
                        <wps:spPr bwMode="auto">
                          <a:xfrm flipV="1">
                            <a:off x="1927860" y="365125"/>
                            <a:ext cx="635" cy="54419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88" name="Rectangle 13"/>
                        <wps:cNvSpPr>
                          <a:spLocks noChangeArrowheads="1"/>
                        </wps:cNvSpPr>
                        <wps:spPr bwMode="auto">
                          <a:xfrm>
                            <a:off x="312420" y="0"/>
                            <a:ext cx="1146810" cy="340995"/>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08ACBFAF" w14:textId="77777777" w:rsidR="00333AB4" w:rsidRPr="00873158" w:rsidRDefault="00333AB4"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Hybrid Application</w:t>
                              </w:r>
                            </w:p>
                          </w:txbxContent>
                        </wps:txbx>
                        <wps:bodyPr rot="0" vert="horz" wrap="square" lIns="62179" tIns="31090" rIns="62179" bIns="31090" anchor="ctr" anchorCtr="0">
                          <a:noAutofit/>
                        </wps:bodyPr>
                      </wps:wsp>
                      <wps:wsp>
                        <wps:cNvPr id="89" name="Straight Connector 16"/>
                        <wps:cNvCnPr>
                          <a:cxnSpLocks noChangeShapeType="1"/>
                        </wps:cNvCnPr>
                        <wps:spPr bwMode="auto">
                          <a:xfrm flipV="1">
                            <a:off x="1202690" y="321310"/>
                            <a:ext cx="635" cy="144653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90" name="TextBox 20"/>
                        <wps:cNvSpPr txBox="1">
                          <a:spLocks noChangeArrowheads="1"/>
                        </wps:cNvSpPr>
                        <wps:spPr bwMode="auto">
                          <a:xfrm>
                            <a:off x="0" y="401955"/>
                            <a:ext cx="73406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16FAABEF" w14:textId="77777777" w:rsidR="00333AB4" w:rsidRPr="00873158" w:rsidRDefault="00333AB4"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a:noAutofit/>
                        </wps:bodyPr>
                      </wps:wsp>
                      <wps:wsp>
                        <wps:cNvPr id="91" name="Straight Connector 21"/>
                        <wps:cNvCnPr>
                          <a:cxnSpLocks noChangeShapeType="1"/>
                        </wps:cNvCnPr>
                        <wps:spPr bwMode="auto">
                          <a:xfrm>
                            <a:off x="1143635" y="1220470"/>
                            <a:ext cx="97155"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92" name="TextBox 22"/>
                        <wps:cNvSpPr txBox="1">
                          <a:spLocks noChangeArrowheads="1"/>
                        </wps:cNvSpPr>
                        <wps:spPr bwMode="auto">
                          <a:xfrm>
                            <a:off x="1260475" y="1137920"/>
                            <a:ext cx="34798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6278EEF3" w14:textId="77777777" w:rsidR="00333AB4" w:rsidRPr="00873158" w:rsidRDefault="00333AB4"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a:noAutofit/>
                        </wps:bodyPr>
                      </wps:wsp>
                      <wps:wsp>
                        <wps:cNvPr id="93" name="Straight Connector 17"/>
                        <wps:cNvCnPr>
                          <a:cxnSpLocks noChangeShapeType="1"/>
                        </wps:cNvCnPr>
                        <wps:spPr bwMode="auto">
                          <a:xfrm>
                            <a:off x="423545" y="625475"/>
                            <a:ext cx="97790"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94" name="Straight Connector 14"/>
                        <wps:cNvCnPr>
                          <a:cxnSpLocks noChangeShapeType="1"/>
                        </wps:cNvCnPr>
                        <wps:spPr bwMode="auto">
                          <a:xfrm flipV="1">
                            <a:off x="468630" y="365125"/>
                            <a:ext cx="0" cy="151130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95" name="Line 1700"/>
                        <wps:cNvCnPr>
                          <a:cxnSpLocks noChangeShapeType="1"/>
                        </wps:cNvCnPr>
                        <wps:spPr bwMode="auto">
                          <a:xfrm>
                            <a:off x="468630" y="1876425"/>
                            <a:ext cx="0" cy="31242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96" name="Rectangle 13"/>
                        <wps:cNvSpPr>
                          <a:spLocks noChangeArrowheads="1"/>
                        </wps:cNvSpPr>
                        <wps:spPr bwMode="auto">
                          <a:xfrm>
                            <a:off x="3230880" y="0"/>
                            <a:ext cx="1146810" cy="340995"/>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78AC0C10" w14:textId="77777777" w:rsidR="00333AB4" w:rsidRPr="00873158" w:rsidRDefault="00333AB4"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Non </w:t>
                              </w:r>
                              <w:r>
                                <w:rPr>
                                  <w:rFonts w:ascii="Calibri" w:hAnsi="Calibri" w:cs="Calibri"/>
                                  <w:color w:val="000000"/>
                                  <w:sz w:val="16"/>
                                  <w:szCs w:val="16"/>
                                  <w:lang w:val="fr-FR"/>
                                </w:rPr>
                                <w:t>o</w:t>
                              </w:r>
                              <w:r w:rsidRPr="00873158">
                                <w:rPr>
                                  <w:rFonts w:ascii="Calibri" w:hAnsi="Calibri" w:cs="Calibri"/>
                                  <w:color w:val="000000"/>
                                  <w:sz w:val="16"/>
                                  <w:szCs w:val="16"/>
                                  <w:lang w:val="fr-FR"/>
                                </w:rPr>
                                <w:t>neM2M Application</w:t>
                              </w:r>
                            </w:p>
                          </w:txbxContent>
                        </wps:txbx>
                        <wps:bodyPr rot="0" vert="horz" wrap="square" lIns="62179" tIns="31090" rIns="62179" bIns="31090" anchor="ctr" anchorCtr="0">
                          <a:noAutofit/>
                        </wps:bodyPr>
                      </wps:wsp>
                      <wps:wsp>
                        <wps:cNvPr id="97" name="TextBox 20"/>
                        <wps:cNvSpPr txBox="1">
                          <a:spLocks noChangeArrowheads="1"/>
                        </wps:cNvSpPr>
                        <wps:spPr bwMode="auto">
                          <a:xfrm>
                            <a:off x="3022600" y="410210"/>
                            <a:ext cx="73342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726FD18A" w14:textId="77777777" w:rsidR="00333AB4" w:rsidRPr="00873158" w:rsidRDefault="00333AB4"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a:noAutofit/>
                        </wps:bodyPr>
                      </wps:wsp>
                      <wps:wsp>
                        <wps:cNvPr id="4" name="Rectangle 30"/>
                        <wps:cNvSpPr>
                          <a:spLocks noChangeArrowheads="1"/>
                        </wps:cNvSpPr>
                        <wps:spPr bwMode="auto">
                          <a:xfrm>
                            <a:off x="3225800" y="890270"/>
                            <a:ext cx="843915" cy="46482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4B5C0E56" w14:textId="77777777" w:rsidR="00333AB4" w:rsidRPr="00873158" w:rsidRDefault="00333AB4"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 Inter-working Proxy</w:t>
                              </w:r>
                            </w:p>
                          </w:txbxContent>
                        </wps:txbx>
                        <wps:bodyPr rot="0" vert="horz" wrap="square" lIns="62179" tIns="31090" rIns="62179" bIns="31090" anchor="ctr" anchorCtr="0">
                          <a:noAutofit/>
                        </wps:bodyPr>
                      </wps:wsp>
                      <wps:wsp>
                        <wps:cNvPr id="101" name="Straight Connector 16"/>
                        <wps:cNvCnPr>
                          <a:cxnSpLocks noChangeShapeType="1"/>
                        </wps:cNvCnPr>
                        <wps:spPr bwMode="auto">
                          <a:xfrm flipV="1">
                            <a:off x="3599815" y="1355090"/>
                            <a:ext cx="635" cy="41275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02" name="Straight Connector 21"/>
                        <wps:cNvCnPr>
                          <a:cxnSpLocks noChangeShapeType="1"/>
                        </wps:cNvCnPr>
                        <wps:spPr bwMode="auto">
                          <a:xfrm>
                            <a:off x="3545840" y="1644015"/>
                            <a:ext cx="97790" cy="635"/>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103" name="TextBox 22"/>
                        <wps:cNvSpPr txBox="1">
                          <a:spLocks noChangeArrowheads="1"/>
                        </wps:cNvSpPr>
                        <wps:spPr bwMode="auto">
                          <a:xfrm>
                            <a:off x="3584575" y="1390015"/>
                            <a:ext cx="64071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57B8CDF3" w14:textId="77777777" w:rsidR="00333AB4" w:rsidRPr="00873158" w:rsidRDefault="00333AB4"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a:noAutofit/>
                        </wps:bodyPr>
                      </wps:wsp>
                      <wps:wsp>
                        <wps:cNvPr id="104" name="Straight Connector 17"/>
                        <wps:cNvCnPr>
                          <a:cxnSpLocks noChangeShapeType="1"/>
                        </wps:cNvCnPr>
                        <wps:spPr bwMode="auto">
                          <a:xfrm>
                            <a:off x="3341370" y="625475"/>
                            <a:ext cx="97790"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105" name="Straight Connector 14"/>
                        <wps:cNvCnPr>
                          <a:cxnSpLocks noChangeShapeType="1"/>
                        </wps:cNvCnPr>
                        <wps:spPr bwMode="auto">
                          <a:xfrm flipV="1">
                            <a:off x="3387090" y="365125"/>
                            <a:ext cx="635" cy="52514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06" name="Rectangle 13"/>
                        <wps:cNvSpPr>
                          <a:spLocks noChangeArrowheads="1"/>
                        </wps:cNvSpPr>
                        <wps:spPr bwMode="auto">
                          <a:xfrm>
                            <a:off x="4512945" y="0"/>
                            <a:ext cx="1146810" cy="340995"/>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0E6CDA7B" w14:textId="77777777" w:rsidR="00333AB4" w:rsidRPr="00873158" w:rsidRDefault="00333AB4" w:rsidP="00B0716A">
                              <w:pPr>
                                <w:jc w:val="center"/>
                                <w:rPr>
                                  <w:rFonts w:ascii="Calibri" w:hAnsi="Calibri" w:cs="Calibri"/>
                                  <w:color w:val="000000"/>
                                  <w:sz w:val="16"/>
                                  <w:szCs w:val="16"/>
                                  <w:lang w:val="fr-FR"/>
                                </w:rPr>
                              </w:pPr>
                              <w:r>
                                <w:rPr>
                                  <w:rFonts w:ascii="Calibri" w:hAnsi="Calibri" w:cs="Calibri"/>
                                  <w:color w:val="000000"/>
                                  <w:sz w:val="16"/>
                                  <w:szCs w:val="16"/>
                                  <w:lang w:val="fr-FR"/>
                                </w:rPr>
                                <w:t>o</w:t>
                              </w:r>
                              <w:r w:rsidRPr="00873158">
                                <w:rPr>
                                  <w:rFonts w:ascii="Calibri" w:hAnsi="Calibri" w:cs="Calibri"/>
                                  <w:color w:val="000000"/>
                                  <w:sz w:val="16"/>
                                  <w:szCs w:val="16"/>
                                  <w:lang w:val="fr-FR"/>
                                </w:rPr>
                                <w:t>neM2M native Application</w:t>
                              </w:r>
                            </w:p>
                          </w:txbxContent>
                        </wps:txbx>
                        <wps:bodyPr rot="0" vert="horz" wrap="square" lIns="62179" tIns="31090" rIns="62179" bIns="31090" anchor="ctr" anchorCtr="0">
                          <a:noAutofit/>
                        </wps:bodyPr>
                      </wps:wsp>
                      <wps:wsp>
                        <wps:cNvPr id="107" name="Straight Connector 16"/>
                        <wps:cNvCnPr>
                          <a:cxnSpLocks noChangeShapeType="1"/>
                        </wps:cNvCnPr>
                        <wps:spPr bwMode="auto">
                          <a:xfrm flipV="1">
                            <a:off x="5069840" y="321310"/>
                            <a:ext cx="635" cy="142748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08" name="Straight Connector 21"/>
                        <wps:cNvCnPr>
                          <a:cxnSpLocks noChangeShapeType="1"/>
                        </wps:cNvCnPr>
                        <wps:spPr bwMode="auto">
                          <a:xfrm>
                            <a:off x="5019675" y="1220470"/>
                            <a:ext cx="97790" cy="635"/>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109" name="TextBox 22"/>
                        <wps:cNvSpPr txBox="1">
                          <a:spLocks noChangeArrowheads="1"/>
                        </wps:cNvSpPr>
                        <wps:spPr bwMode="auto">
                          <a:xfrm>
                            <a:off x="5156200" y="1118870"/>
                            <a:ext cx="394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69592BC4" w14:textId="77777777" w:rsidR="00333AB4" w:rsidRPr="00873158" w:rsidRDefault="00333AB4"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a:noAutofit/>
                        </wps:bodyPr>
                      </wps:wsp>
                    </wpc:wpc>
                  </a:graphicData>
                </a:graphic>
                <wp14:sizeRelH relativeFrom="page">
                  <wp14:pctWidth>0</wp14:pctWidth>
                </wp14:sizeRelH>
                <wp14:sizeRelV relativeFrom="page">
                  <wp14:pctHeight>0</wp14:pctHeight>
                </wp14:sizeRelV>
              </wp:anchor>
            </w:drawing>
          </mc:Choice>
          <mc:Fallback>
            <w:pict>
              <v:group w14:anchorId="061C6560" id="Canvas 1679" o:spid="_x0000_s1130" editas="canvas" style="position:absolute;margin-left:0;margin-top:0;width:451.35pt;height:179.9pt;z-index:251657216;mso-position-horizontal-relative:char;mso-position-vertical-relative:line" coordsize="57321,2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">
                <v:shape id="_x0000_s1131" type="#_x0000_t75" style="position:absolute;width:57321;height:22847;visibility:visible;mso-wrap-style:square">
                  <v:fill o:detectmouseclick="t"/>
                  <v:path o:connecttype="none"/>
                </v:shape>
                <v:rect id="Rectangle 13" o:spid="_x0000_s1132" style="position:absolute;left:17716;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CjcMA&#10;AADbAAAADwAAAGRycy9kb3ducmV2LnhtbESPQWvCQBSE74X+h+UVvNUXg60aXaUISttbrXh+Zp9J&#10;aPZt2F01/vtuoeBxmJlvmMWqt626sA+NEw2jYQaKpXSmkUrD/nvzPAUVIomh1glruHGA1fLxYUGF&#10;cVf54ssuVipBJBSkoY6xKxBDWbOlMHQdS/JOzluKSfoKjadrgtsW8yx7RUuNpIWaOl7XXP7szlaD&#10;/8T8JY5PH+sD4uR83M5GPjdaD576tzmoyH28h//b70bDZAx/X9IPw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wCjcMAAADbAAAADwAAAAAAAAAAAAAAAACYAgAAZHJzL2Rv&#10;d25yZXYueG1sUEsFBgAAAAAEAAQA9QAAAIgDAAAAAA==&#10;" filled="f" fillcolor="#4f81bd" strokecolor="#385d8a" strokeweight="2pt">
                  <v:textbox inset="1.72719mm,.86361mm,1.72719mm,.86361mm">
                    <w:txbxContent>
                      <w:p w14:paraId="043CB4CD" w14:textId="77777777" w:rsidR="00333AB4" w:rsidRPr="00873158" w:rsidRDefault="00333AB4"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Hybrid Application </w:t>
                        </w:r>
                      </w:p>
                    </w:txbxContent>
                  </v:textbox>
                </v:rect>
                <v:rect id="Rectangle 15" o:spid="_x0000_s1133" style="position:absolute;left:6254;top:17735;width:50495;height:2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nFsMA&#10;AADbAAAADwAAAGRycy9kb3ducmV2LnhtbESPX2vCQBDE3wv9DscWfKsbQ60aPaUIlbZv/sHnNbcm&#10;obm9cHdq+u17hYKPw8z8hlmsetuqK/vQONEwGmagWEpnGqk0HPbvz1NQIZIYap2whh8OsFo+Piyo&#10;MO4mW77uYqUSREJBGuoYuwIxlDVbCkPXsSTv7LylmKSv0Hi6JbhtMc+yV7TUSFqoqeN1zeX37mI1&#10;+C/Mx/Hl/Lk+Ik4up81s5HOj9eCpf5uDitzHe/i//WE0TMbw9yX9A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CnFsMAAADbAAAADwAAAAAAAAAAAAAAAACYAgAAZHJzL2Rv&#10;d25yZXYueG1sUEsFBgAAAAAEAAQA9QAAAIgDAAAAAA==&#10;" filled="f" fillcolor="#4f81bd" strokecolor="#385d8a" strokeweight="2pt">
                  <v:textbox inset="1.72719mm,.86361mm,1.72719mm,.86361mm">
                    <w:txbxContent>
                      <w:p w14:paraId="5B863909" w14:textId="77777777" w:rsidR="00333AB4" w:rsidRPr="00873158" w:rsidRDefault="00333AB4"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CSE(s)</w:t>
                        </w:r>
                      </w:p>
                    </w:txbxContent>
                  </v:textbox>
                </v:rect>
                <v:line id="Straight Connector 16" o:spid="_x0000_s1134" style="position:absolute;flip:y;visibility:visible;mso-wrap-style:square" from="26619,3213" to="26625,17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6LMUAAADbAAAADwAAAGRycy9kb3ducmV2LnhtbESPQWsCMRSE74L/IbxCL6VmLWJ1NYoU&#10;Ch68VGXF23Pzull287JNUt3++6ZQ8DjMzDfMct3bVlzJh9qxgvEoA0FcOl1zpeB4eH+egQgRWWPr&#10;mBT8UID1ajhYYq7djT/ouo+VSBAOOSowMXa5lKE0ZDGMXEecvE/nLcYkfSW1x1uC21a+ZNlUWqw5&#10;LRjs6M1Q2ey/rQI52z19+c1l0hTN6TQ3RVl0551Sjw/9ZgEiUh/v4f/2Vit4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n6LMUAAADbAAAADwAAAAAAAAAA&#10;AAAAAAChAgAAZHJzL2Rvd25yZXYueG1sUEsFBgAAAAAEAAQA+QAAAJMDAAAAAA==&#10;"/>
                <v:shape id="TextBox 20" o:spid="_x0000_s1135" type="#_x0000_t202" style="position:absolute;left:15633;top:4102;width:7334;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aQqcUA&#10;AADbAAAADwAAAGRycy9kb3ducmV2LnhtbESPQWsCMRSE7wX/Q3hCL6JZPbh2NYooQvHQohX0+Ni8&#10;bpYmL8sm6ra/vikIPQ4z8w2zWHXOihu1ofasYDzKQBCXXtdcKTh97IYzECEia7SeScE3BVgte08L&#10;LLS/84Fux1iJBOFQoAITY1NIGUpDDsPIN8TJ+/Stw5hkW0nd4j3BnZWTLJtKhzWnBYMNbQyVX8er&#10;U8D7l59w2r69r0sz3e9yO7ic7VWp5363noOI1MX/8KP9qhXkOfx9S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pCpxQAAANsAAAAPAAAAAAAAAAAAAAAAAJgCAABkcnMv&#10;ZG93bnJldi54bWxQSwUGAAAAAAQABAD1AAAAigMAAAAA&#10;" filled="f" stroked="f" strokeweight="2pt">
                  <v:textbox inset="1.72719mm,.86361mm,1.72719mm,.86361mm">
                    <w:txbxContent>
                      <w:p w14:paraId="085FB389" w14:textId="77777777" w:rsidR="00333AB4" w:rsidRPr="00873158" w:rsidRDefault="00333AB4"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line id="Straight Connector 21" o:spid="_x0000_s1136" style="position:absolute;visibility:visible;mso-wrap-style:square" from="26028,12204" to="27000,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CmMsAAAADbAAAADwAAAGRycy9kb3ducmV2LnhtbERPz2vCMBS+D/wfwhN2W9NtoLNrlCIM&#10;PHhwOtiOz+StKWteahNr/e/NYeDx4/tdrkbXioH60HhW8JzlIIi1Nw3XCr4OH09vIEJENth6JgVX&#10;CrBaTh5KLIy/8CcN+1iLFMKhQAU2xq6QMmhLDkPmO+LE/freYUywr6Xp8ZLCXStf8nwmHTacGix2&#10;tLak//Znp+Db4na308dI/vWn0qY2xp8WSj1Ox+odRKQx3sX/7o1RME9j05f0A+Ty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QpjLAAAAA2wAAAA8AAAAAAAAAAAAAAAAA&#10;oQIAAGRycy9kb3ducmV2LnhtbFBLBQYAAAAABAAEAPkAAACOAwAAAAA=&#10;" strokecolor="#4a7ebb"/>
                <v:shape id="TextBox 22" o:spid="_x0000_s1137" type="#_x0000_t202" style="position:absolute;left:27095;top:11379;width:3772;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4+sIA&#10;AADbAAAADwAAAGRycy9kb3ducmV2LnhtbERPTWsCMRC9C/6HMEIvotn2YHVrFLEI4qHFVWiPw2a6&#10;WUwmyybq6q83h4LHx/ueLztnxYXaUHtW8DrOQBCXXtdcKTgeNqMpiBCRNVrPpOBGAZaLfm+OufZX&#10;3tOliJVIIRxyVGBibHIpQ2nIYRj7hjhxf751GBNsK6lbvKZwZ+Vblk2kw5pTg8GG1obKU3F2Cng3&#10;u4fj59f3qjST3ebdDn9/7Fmpl0G3+gARqYtP8b97qxVM0/r0Jf0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mnj6wgAAANsAAAAPAAAAAAAAAAAAAAAAAJgCAABkcnMvZG93&#10;bnJldi54bWxQSwUGAAAAAAQABAD1AAAAhwMAAAAA&#10;" filled="f" stroked="f" strokeweight="2pt">
                  <v:textbox inset="1.72719mm,.86361mm,1.72719mm,.86361mm">
                    <w:txbxContent>
                      <w:p w14:paraId="2B048A45" w14:textId="77777777" w:rsidR="00333AB4" w:rsidRPr="00873158" w:rsidRDefault="00333AB4"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rect id="Rectangle 30" o:spid="_x0000_s1138" style="position:absolute;left:17716;top:9093;width:7296;height:4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RMsMA&#10;AADbAAAADwAAAGRycy9kb3ducmV2LnhtbESPQWvCQBSE74X+h+UVeqsvCbXV6CpFaKm9VcXzM/tM&#10;QrNvw+6q6b93hUKPw8x8w8yXg+3UmX1onWjIRxkolsqZVmoNu+370wRUiCSGOies4ZcDLBf3d3Mq&#10;jbvIN583sVYJIqEkDU2MfYkYqoYthZHrWZJ3dN5STNLXaDxdEtx2WGTZC1pqJS001POq4epnc7Ia&#10;/BcW4/h8XK/2iK+nw8c094XR+vFheJuBijzE//Bf+9NomORw+5J+A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7RMsMAAADbAAAADwAAAAAAAAAAAAAAAACYAgAAZHJzL2Rv&#10;d25yZXYueG1sUEsFBgAAAAAEAAQA9QAAAIgDAAAAAA==&#10;" filled="f" fillcolor="#4f81bd" strokecolor="#385d8a" strokeweight="2pt">
                  <v:textbox inset="1.72719mm,.86361mm,1.72719mm,.86361mm">
                    <w:txbxContent>
                      <w:p w14:paraId="76968956" w14:textId="77777777" w:rsidR="00333AB4" w:rsidRPr="00873158" w:rsidRDefault="00333AB4"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Inter-working Proxy</w:t>
                        </w:r>
                      </w:p>
                    </w:txbxContent>
                  </v:textbox>
                </v:rect>
                <v:line id="Straight Connector 16" o:spid="_x0000_s1139" style="position:absolute;flip:y;visibility:visible;mso-wrap-style:square" from="21405,13550" to="21412,17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MCMUAAADbAAAADwAAAGRycy9kb3ducmV2LnhtbESPQWsCMRSE74X+h/AKvZSarRTZrkaR&#10;gtCDl6qseHtuXjfLbl62SdTtv28EweMwM98ws8VgO3EmHxrHCt5GGQjiyumGawW77eo1BxEissbO&#10;MSn4owCL+ePDDAvtLvxN502sRYJwKFCBibEvpAyVIYth5Hri5P04bzEm6WupPV4S3HZynGUTabHh&#10;tGCwp09DVbs5WQUyX7/8+uXxvS3b/f7DlFXZH9ZKPT8NyymISEO8h2/tL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eMCMUAAADbAAAADwAAAAAAAAAA&#10;AAAAAAChAgAAZHJzL2Rvd25yZXYueG1sUEsFBgAAAAAEAAQA+QAAAJMDAAAAAA==&#10;"/>
                <v:line id="Straight Connector 21" o:spid="_x0000_s1140" style="position:absolute;visibility:visible;mso-wrap-style:square" from="20866,16440" to="21844,1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jcEMIAAADbAAAADwAAAGRycy9kb3ducmV2LnhtbESPT2sCMRTE7wW/Q3iCN83aiuhqFCkU&#10;evDgP9DjM3luFjcv6ybV9dubQqHHYWZ+w8yXravEnZpQelYwHGQgiLU3JRcKDvuv/gREiMgGK8+k&#10;4EkBlovO2xxz4x+8pfsuFiJBOOSowMZY51IGbclhGPiaOHkX3ziMSTaFNA0+EtxV8j3LxtJhyWnB&#10;Yk2flvR19+MUHC2uNxt9juQ/TittCmP8bapUr9uuZiAitfE//Nf+NgomI/j9kn6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jcEMIAAADbAAAADwAAAAAAAAAAAAAA&#10;AAChAgAAZHJzL2Rvd25yZXYueG1sUEsFBgAAAAAEAAQA+QAAAJADAAAAAA==&#10;" strokecolor="#4a7ebb"/>
                <v:shape id="TextBox 22" o:spid="_x0000_s1141" type="#_x0000_t202" style="position:absolute;left:21634;top:13804;width:6413;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3bYsUA&#10;AADbAAAADwAAAGRycy9kb3ducmV2LnhtbESPQWsCMRSE70L/Q3gFL1KzFbS6NYpUBPFQqRXs8bF5&#10;3SxNXpZN1NVfbwqCx2FmvmGm89ZZcaImVJ4VvPYzEMSF1xWXCvbfq5cxiBCRNVrPpOBCAeazp84U&#10;c+3P/EWnXSxFgnDIUYGJsc6lDIUhh6Hva+Lk/frGYUyyKaVu8JzgzspBlo2kw4rTgsGaPgwVf7uj&#10;U8CbyTXsl5/bRWFGm9Wb7f0c7FGp7nO7eAcRqY2P8L291grGQ/j/kn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7dtixQAAANsAAAAPAAAAAAAAAAAAAAAAAJgCAABkcnMv&#10;ZG93bnJldi54bWxQSwUGAAAAAAQABAD1AAAAigMAAAAA&#10;" filled="f" stroked="f" strokeweight="2pt">
                  <v:textbox inset="1.72719mm,.86361mm,1.72719mm,.86361mm">
                    <w:txbxContent>
                      <w:p w14:paraId="3DE4D952" w14:textId="77777777" w:rsidR="00333AB4" w:rsidRDefault="00333AB4"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r>
                          <w:rPr>
                            <w:rFonts w:ascii="Calibri" w:hAnsi="Calibri" w:cs="Calibri"/>
                            <w:color w:val="000000"/>
                            <w:sz w:val="16"/>
                            <w:szCs w:val="16"/>
                            <w:lang w:val="fr-FR"/>
                          </w:rPr>
                          <w:t xml:space="preserve"> </w:t>
                        </w:r>
                      </w:p>
                      <w:p w14:paraId="0F71FFE6" w14:textId="77777777" w:rsidR="00333AB4" w:rsidRPr="00873158" w:rsidRDefault="00333AB4" w:rsidP="00B0716A">
                        <w:pPr>
                          <w:rPr>
                            <w:rFonts w:ascii="Calibri" w:hAnsi="Calibri" w:cs="Calibri"/>
                            <w:color w:val="000000"/>
                            <w:sz w:val="16"/>
                            <w:szCs w:val="16"/>
                            <w:lang w:val="fr-FR"/>
                          </w:rPr>
                        </w:pPr>
                        <w:r>
                          <w:rPr>
                            <w:rFonts w:ascii="Calibri" w:hAnsi="Calibri" w:cs="Calibri"/>
                            <w:color w:val="000000"/>
                            <w:sz w:val="16"/>
                            <w:szCs w:val="16"/>
                            <w:lang w:val="fr-FR"/>
                          </w:rPr>
                          <w:t>(note 1)</w:t>
                        </w:r>
                      </w:p>
                    </w:txbxContent>
                  </v:textbox>
                </v:shape>
                <v:line id="Straight Connector 17" o:spid="_x0000_s1142" style="position:absolute;visibility:visible;mso-wrap-style:square" from="18821,6254" to="19799,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bn/MMAAADbAAAADwAAAGRycy9kb3ducmV2LnhtbESPQWvCQBSE74X+h+UVvNVNKwQbXUWE&#10;Qg8eYirU43P3mQ3Nvo3ZbYz/3i0Uehxm5htmuR5dKwbqQ+NZwcs0A0GsvWm4VnD4fH+egwgR2WDr&#10;mRTcKMB69fiwxML4K+9pqGItEoRDgQpsjF0hZdCWHIap74iTd/a9w5hkX0vT4zXBXStfsyyXDhtO&#10;CxY72lrS39WPU/BlcVeW+hTJz44bbWpj/OVNqcnTuFmAiDTG//Bf+8MomOfw+yX9AL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W5/zDAAAA2wAAAA8AAAAAAAAAAAAA&#10;AAAAoQIAAGRycy9kb3ducmV2LnhtbFBLBQYAAAAABAAEAPkAAACRAwAAAAA=&#10;" strokecolor="#4a7ebb"/>
                <v:line id="Straight Connector 14" o:spid="_x0000_s1143" style="position:absolute;flip:y;visibility:visible;mso-wrap-style:square" from="19278,3651" to="19284,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AvkMYAAADbAAAADwAAAGRycy9kb3ducmV2LnhtbESPQWsCMRSE7wX/Q3iCl1KzldKuW6OI&#10;IPTgRS0rvT03r5tlNy/bJNXtvzeFQo/DzHzDLFaD7cSFfGgcK3icZiCIK6cbrhW8H7cPOYgQkTV2&#10;jknBDwVYLUd3Cyy0u/KeLodYiwThUKACE2NfSBkqQxbD1PXEyft03mJM0tdSe7wmuO3kLMuepcWG&#10;04LBnjaGqvbwbRXIfHf/5dfnp7ZsT6e5Kauy/9gpNRkP61cQkYb4H/5rv2kF+Qv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gL5DGAAAA2wAAAA8AAAAAAAAA&#10;AAAAAAAAoQIAAGRycy9kb3ducmV2LnhtbFBLBQYAAAAABAAEAPkAAACUAwAAAAA=&#10;"/>
                <v:rect id="Rectangle 13" o:spid="_x0000_s1144" style="position:absolute;left:3124;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R4r8AA&#10;AADbAAAADwAAAGRycy9kb3ducmV2LnhtbERPS2vCQBC+F/wPywi91YmhVk1dpQgV25sPPI/ZMQnN&#10;zobdVeO/7x4KPX5878Wqt626sQ+NEw3jUQaKpXSmkUrD8fD5MgMVIomh1glreHCA1XLwtKDCuLvs&#10;+LaPlUohEgrSUMfYFYihrNlSGLmOJXEX5y3FBH2FxtM9hdsW8yx7Q0uNpIaaOl7XXP7sr1aD/8Z8&#10;El8vX+sT4vR63szHPjdaPw/7j3dQkfv4L/5zb42GWRqbvqQfgM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6R4r8AAAADbAAAADwAAAAAAAAAAAAAAAACYAgAAZHJzL2Rvd25y&#10;ZXYueG1sUEsFBgAAAAAEAAQA9QAAAIUDAAAAAA==&#10;" filled="f" fillcolor="#4f81bd" strokecolor="#385d8a" strokeweight="2pt">
                  <v:textbox inset="1.72719mm,.86361mm,1.72719mm,.86361mm">
                    <w:txbxContent>
                      <w:p w14:paraId="08ACBFAF" w14:textId="77777777" w:rsidR="00333AB4" w:rsidRPr="00873158" w:rsidRDefault="00333AB4"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Hybrid Application</w:t>
                        </w:r>
                      </w:p>
                    </w:txbxContent>
                  </v:textbox>
                </v:rect>
                <v:line id="Straight Connector 16" o:spid="_x0000_s1145" style="position:absolute;flip:y;visibility:visible;mso-wrap-style:square" from="12026,3213" to="12033,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MeecUAAADbAAAADwAAAGRycy9kb3ducmV2LnhtbESPQWsCMRSE74X+h/AKvZSatRRZV6NI&#10;QfDgpVpWenvdPDfLbl62SdTtv28EweMwM98w8+VgO3EmHxrHCsajDARx5XTDtYKv/fo1BxEissbO&#10;MSn4owDLxePDHAvtLvxJ512sRYJwKFCBibEvpAyVIYth5Hri5B2dtxiT9LXUHi8Jbjv5lmUTabHh&#10;tGCwpw9DVbs7WQUy3778+tXPe1u2h8PUlFXZf2+Ven4aVjMQkYZ4D9/aG60gn8L1S/oB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MeecUAAADbAAAADwAAAAAAAAAA&#10;AAAAAAChAgAAZHJzL2Rvd25yZXYueG1sUEsFBgAAAAAEAAQA+QAAAJMDAAAAAA==&#10;"/>
                <v:shape id="TextBox 20" o:spid="_x0000_s1146" type="#_x0000_t202" style="position:absolute;top:4019;width:7340;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PuJ8IA&#10;AADbAAAADwAAAGRycy9kb3ducmV2LnhtbERPy2oCMRTdC/5DuEI3ohm78DEaRSxCcdHiA3R5mVwn&#10;g8nNMIk67dc3i4LLw3kvVq2z4kFNqDwrGA0zEMSF1xWXCk7H7WAKIkRkjdYzKfihAKtlt7PAXPsn&#10;7+lxiKVIIRxyVGBirHMpQ2HIYRj6mjhxV984jAk2pdQNPlO4s/I9y8bSYcWpwWBNG0PF7XB3Cng3&#10;+w2nj6/vdWHGu+3E9i9ne1fqrdeu5yAitfEl/nd/agWztD59S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Q+4nwgAAANsAAAAPAAAAAAAAAAAAAAAAAJgCAABkcnMvZG93&#10;bnJldi54bWxQSwUGAAAAAAQABAD1AAAAhwMAAAAA&#10;" filled="f" stroked="f" strokeweight="2pt">
                  <v:textbox inset="1.72719mm,.86361mm,1.72719mm,.86361mm">
                    <w:txbxContent>
                      <w:p w14:paraId="16FAABEF" w14:textId="77777777" w:rsidR="00333AB4" w:rsidRPr="00873158" w:rsidRDefault="00333AB4"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line id="Straight Connector 21" o:spid="_x0000_s1147" style="position:absolute;visibility:visible;mso-wrap-style:square" from="11436,12204" to="12407,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bpVcEAAADbAAAADwAAAGRycy9kb3ducmV2LnhtbESPQWsCMRSE7wX/Q3iCt5q1gtTVKCIU&#10;PHhQK+jxmTw3i5uXdRN1/fdGKPQ4zMw3zHTeukrcqQmlZwWDfgaCWHtTcqFg//vz+Q0iRGSDlWdS&#10;8KQA81nnY4q58Q/e0n0XC5EgHHJUYGOscymDtuQw9H1NnLyzbxzGJJtCmgYfCe4q+ZVlI+mw5LRg&#10;saalJX3Z3ZyCg8X1ZqNPkfzwuNCmMMZfx0r1uu1iAiJSG//Df+2VUTAewPtL+gFy9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JulVwQAAANsAAAAPAAAAAAAAAAAAAAAA&#10;AKECAABkcnMvZG93bnJldi54bWxQSwUGAAAAAAQABAD5AAAAjwMAAAAA&#10;" strokecolor="#4a7ebb"/>
                <v:shape id="TextBox 22" o:spid="_x0000_s1148" type="#_x0000_t202" style="position:absolute;left:12604;top:11379;width:3480;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Vy8UA&#10;AADbAAAADwAAAGRycy9kb3ducmV2LnhtbESPT2sCMRTE7wW/Q3hCL1KzerC6GkUsgniw+Afq8bF5&#10;3SxNXpZN1LWfvhGEHoeZ+Q0zW7TOiis1ofKsYNDPQBAXXldcKjgd129jECEia7SeScGdAizmnZcZ&#10;5trfeE/XQyxFgnDIUYGJsc6lDIUhh6Hva+LkffvGYUyyKaVu8Jbgzsphlo2kw4rTgsGaVoaKn8PF&#10;KeDt5DecPnafy8KMtut32zt/2YtSr912OQURqY3/4Wd7oxVMhvD4kn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3dXLxQAAANsAAAAPAAAAAAAAAAAAAAAAAJgCAABkcnMv&#10;ZG93bnJldi54bWxQSwUGAAAAAAQABAD1AAAAigMAAAAA&#10;" filled="f" stroked="f" strokeweight="2pt">
                  <v:textbox inset="1.72719mm,.86361mm,1.72719mm,.86361mm">
                    <w:txbxContent>
                      <w:p w14:paraId="6278EEF3" w14:textId="77777777" w:rsidR="00333AB4" w:rsidRPr="00873158" w:rsidRDefault="00333AB4"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line id="Straight Connector 17" o:spid="_x0000_s1149" style="position:absolute;visibility:visible;mso-wrap-style:square" from="4235,6254" to="5213,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jSucEAAADbAAAADwAAAGRycy9kb3ducmV2LnhtbESPQWsCMRSE7wX/Q3iCt5pVQerWKCII&#10;HjyoFfT4mrxulm5e1k3U9d8bQfA4zMw3zHTeukpcqQmlZwWDfgaCWHtTcqHg8LP6/AIRIrLByjMp&#10;uFOA+azzMcXc+Bvv6LqPhUgQDjkqsDHWuZRBW3IY+r4mTt6fbxzGJJtCmgZvCe4qOcyysXRYclqw&#10;WNPSkv7fX5yCo8XNdqt/I/nRaaFNYYw/T5TqddvFN4hIbXyHX+21UTAZwfNL+gFy9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uNK5wQAAANsAAAAPAAAAAAAAAAAAAAAA&#10;AKECAABkcnMvZG93bnJldi54bWxQSwUGAAAAAAQABAD5AAAAjwMAAAAA&#10;" strokecolor="#4a7ebb"/>
                <v:line id="Straight Connector 14" o:spid="_x0000_s1150" style="position:absolute;flip:y;visibility:visible;mso-wrap-style:square" from="4686,3651" to="4686,1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snOsUAAADbAAAADwAAAGRycy9kb3ducmV2LnhtbESPQWsCMRSE74L/IbxCL6LZihTdGkUK&#10;ggcvtbLi7XXzull287ImUbf/vikUPA4z8w2zXPe2FTfyoXas4GWSgSAuna65UnD83I7nIEJE1tg6&#10;JgU/FGC9Gg6WmGt35w+6HWIlEoRDjgpMjF0uZSgNWQwT1xEn79t5izFJX0nt8Z7gtpXTLHuVFmtO&#10;CwY7ejdUNoerVSDn+9HFb75mTdGcTgtTlEV33iv1/NRv3kBE6uMj/N/eaQWLG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snOsUAAADbAAAADwAAAAAAAAAA&#10;AAAAAAChAgAAZHJzL2Rvd25yZXYueG1sUEsFBgAAAAAEAAQA+QAAAJMDAAAAAA==&#10;"/>
                <v:line id="Line 1700" o:spid="_x0000_s1151" style="position:absolute;visibility:visible;mso-wrap-style:square" from="4686,18764" to="4686,2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GrG8QAAADbAAAADwAAAGRycy9kb3ducmV2LnhtbESP3WrCQBSE7wt9h+UI3ulGG21MXaUU&#10;BClB0BZ6e8ieJsHs2ZDd/Pj2XUHo5TAz3zDb/Whq0VPrKssKFvMIBHFudcWFgu+vwywB4Tyyxtoy&#10;KbiRg/3u+WmLqbYDn6m/+EIECLsUFZTeN6mULi/JoJvbhjh4v7Y16INsC6lbHALc1HIZRWtpsOKw&#10;UGJDHyXl10tnFGDWdNlivYlPyetnbF+G5CdaJkpNJ+P7GwhPo/8PP9pHrWCzgvuX8APk7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8asbxAAAANsAAAAPAAAAAAAAAAAA&#10;AAAAAKECAABkcnMvZG93bnJldi54bWxQSwUGAAAAAAQABAD5AAAAkgMAAAAA&#10;">
                  <v:stroke dashstyle="dash"/>
                  <v:shadow color="#eeece1"/>
                </v:line>
                <v:rect id="Rectangle 13" o:spid="_x0000_s1152" style="position:absolute;left:32308;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7fm8MA&#10;AADbAAAADwAAAGRycy9kb3ducmV2LnhtbESPQWvCQBSE7wX/w/IEb/XFYLWmrlKEStubWjw/s88k&#10;NPs27K4a/323UOhxmJlvmOW6t626sg+NEw2TcQaKpXSmkUrD1+Ht8RlUiCSGWies4c4B1qvBw5IK&#10;426y4+s+VipBJBSkoY6xKxBDWbOlMHYdS/LOzluKSfoKjadbgtsW8yyboaVG0kJNHW9qLr/3F6vB&#10;f2L+FKfnj80RcX45bRcTnxutR8P+9QVU5D7+h//a70bDYga/X9IPw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7fm8MAAADbAAAADwAAAAAAAAAAAAAAAACYAgAAZHJzL2Rv&#10;d25yZXYueG1sUEsFBgAAAAAEAAQA9QAAAIgDAAAAAA==&#10;" filled="f" fillcolor="#4f81bd" strokecolor="#385d8a" strokeweight="2pt">
                  <v:textbox inset="1.72719mm,.86361mm,1.72719mm,.86361mm">
                    <w:txbxContent>
                      <w:p w14:paraId="78AC0C10" w14:textId="77777777" w:rsidR="00333AB4" w:rsidRPr="00873158" w:rsidRDefault="00333AB4"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Non </w:t>
                        </w:r>
                        <w:r>
                          <w:rPr>
                            <w:rFonts w:ascii="Calibri" w:hAnsi="Calibri" w:cs="Calibri"/>
                            <w:color w:val="000000"/>
                            <w:sz w:val="16"/>
                            <w:szCs w:val="16"/>
                            <w:lang w:val="fr-FR"/>
                          </w:rPr>
                          <w:t>o</w:t>
                        </w:r>
                        <w:r w:rsidRPr="00873158">
                          <w:rPr>
                            <w:rFonts w:ascii="Calibri" w:hAnsi="Calibri" w:cs="Calibri"/>
                            <w:color w:val="000000"/>
                            <w:sz w:val="16"/>
                            <w:szCs w:val="16"/>
                            <w:lang w:val="fr-FR"/>
                          </w:rPr>
                          <w:t>neM2M Application</w:t>
                        </w:r>
                      </w:p>
                    </w:txbxContent>
                  </v:textbox>
                </v:rect>
                <v:shape id="TextBox 20" o:spid="_x0000_s1153" type="#_x0000_t202" style="position:absolute;left:30226;top:4102;width:7334;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p2U8UA&#10;AADbAAAADwAAAGRycy9kb3ducmV2LnhtbESPQWsCMRSE74L/ITyhF9Fse9C6GkVahOKhohX0+Ng8&#10;N4vJy7KJuu2vbwTB4zAz3zCzReusuFITKs8KXocZCOLC64pLBfuf1eAdRIjIGq1nUvBLARbzbmeG&#10;ufY33tJ1F0uRIBxyVGBirHMpQ2HIYRj6mjh5J984jEk2pdQN3hLcWfmWZSPpsOK0YLCmD0PFeXdx&#10;Cng9+Qv7z+/NsjCj9Wps+8eDvSj10muXUxCR2vgMP9pfWsFkDPcv6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qnZTxQAAANsAAAAPAAAAAAAAAAAAAAAAAJgCAABkcnMv&#10;ZG93bnJldi54bWxQSwUGAAAAAAQABAD1AAAAigMAAAAA&#10;" filled="f" stroked="f" strokeweight="2pt">
                  <v:textbox inset="1.72719mm,.86361mm,1.72719mm,.86361mm">
                    <w:txbxContent>
                      <w:p w14:paraId="726FD18A" w14:textId="77777777" w:rsidR="00333AB4" w:rsidRPr="00873158" w:rsidRDefault="00333AB4"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rect id="Rectangle 30" o:spid="_x0000_s1154" style="position:absolute;left:32258;top:8902;width:8439;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Ua/sIA&#10;AADaAAAADwAAAGRycy9kb3ducmV2LnhtbESPX2vCQBDE3wt+h2MF3+rGYP8YPUUExfattvR5za1J&#10;MLcX7k6N375XKPRxmJnfMItVb1t1ZR8aJxom4wwUS+lMI5WGr8/t4yuoEEkMtU5Yw50DrJaDhwUV&#10;xt3kg6+HWKkEkVCQhjrGrkAMZc2Wwth1LMk7OW8pJukrNJ5uCW5bzLPsGS01khZq6nhTc3k+XKwG&#10;/475U5ye3jbfiC+X42428bnRejTs13NQkfv4H/5r742GKfxeSTcA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Rr+wgAAANoAAAAPAAAAAAAAAAAAAAAAAJgCAABkcnMvZG93&#10;bnJldi54bWxQSwUGAAAAAAQABAD1AAAAhwMAAAAA&#10;" filled="f" fillcolor="#4f81bd" strokecolor="#385d8a" strokeweight="2pt">
                  <v:textbox inset="1.72719mm,.86361mm,1.72719mm,.86361mm">
                    <w:txbxContent>
                      <w:p w14:paraId="4B5C0E56" w14:textId="77777777" w:rsidR="00333AB4" w:rsidRPr="00873158" w:rsidRDefault="00333AB4"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 Inter-working Proxy</w:t>
                        </w:r>
                      </w:p>
                    </w:txbxContent>
                  </v:textbox>
                </v:rect>
                <v:line id="Straight Connector 16" o:spid="_x0000_s1155" style="position:absolute;flip:y;visibility:visible;mso-wrap-style:square" from="35998,13550" to="36004,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EkOsMAAADcAAAADwAAAGRycy9kb3ducmV2LnhtbERPTWsCMRC9F/wPYQpeimaVUnRrFCkU&#10;PHiplRVv0810s+xmsiZRt/++EQRv83ifs1j1thUX8qF2rGAyzkAQl07XXCnYf3+OZiBCRNbYOiYF&#10;fxRgtRw8LTDX7spfdNnFSqQQDjkqMDF2uZShNGQxjF1HnLhf5y3GBH0ltcdrCretnGbZm7RYc2ow&#10;2NGHobLZna0COdu+nPz657UpmsNhboqy6I5bpYbP/fodRKQ+PsR390an+dkE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RJDrDAAAA3AAAAA8AAAAAAAAAAAAA&#10;AAAAoQIAAGRycy9kb3ducmV2LnhtbFBLBQYAAAAABAAEAPkAAACRAwAAAAA=&#10;"/>
                <v:line id="Straight Connector 21" o:spid="_x0000_s1156" style="position:absolute;visibility:visible;mso-wrap-style:square" from="35458,16440" to="36436,1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AjfMIAAADcAAAADwAAAGRycy9kb3ducmV2LnhtbERPTWvCQBC9C/6HZQq9mU0tiE2zigiF&#10;HnpIo2CP090xG8zOptmtpv++Kwje5vE+p1yPrhNnGkLrWcFTloMg1t603CjY795mSxAhIhvsPJOC&#10;PwqwXk0nJRbGX/iTznVsRArhUKACG2NfSBm0JYch8z1x4o5+cBgTHBppBrykcNfJeZ4vpMOWU4PF&#10;nraW9Kn+dQoOFj+qSn9H8s9fG20aY/zPi1KPD+PmFUSkMd7FN/e7SfPzOVyfSRf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aAjfMIAAADcAAAADwAAAAAAAAAAAAAA&#10;AAChAgAAZHJzL2Rvd25yZXYueG1sUEsFBgAAAAAEAAQA+QAAAJADAAAAAA==&#10;" strokecolor="#4a7ebb"/>
                <v:shape id="TextBox 22" o:spid="_x0000_s1157" type="#_x0000_t202" style="position:absolute;left:35845;top:13900;width:6407;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Z7sQA&#10;AADcAAAADwAAAGRycy9kb3ducmV2LnhtbERPTWsCMRC9C/0PYQpeSs2qYNutUUQRxIPiVmiPw2a6&#10;WZpMlk3Utb++EQre5vE+ZzrvnBVnakPtWcFwkIEgLr2uuVJw/Fg/v4IIEVmj9UwKrhRgPnvoTTHX&#10;/sIHOhexEimEQ44KTIxNLmUoDTkMA98QJ+7btw5jgm0ldYuXFO6sHGXZRDqsOTUYbGhpqPwpTk4B&#10;b99+w3G12y9KM9muX+zT16c9KdV/7BbvICJ18S7+d290mp+N4fZMuk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C2e7EAAAA3AAAAA8AAAAAAAAAAAAAAAAAmAIAAGRycy9k&#10;b3ducmV2LnhtbFBLBQYAAAAABAAEAPUAAACJAwAAAAA=&#10;" filled="f" stroked="f" strokeweight="2pt">
                  <v:textbox inset="1.72719mm,.86361mm,1.72719mm,.86361mm">
                    <w:txbxContent>
                      <w:p w14:paraId="57B8CDF3" w14:textId="77777777" w:rsidR="00333AB4" w:rsidRPr="00873158" w:rsidRDefault="00333AB4"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line id="Straight Connector 17" o:spid="_x0000_s1158" style="position:absolute;visibility:visible;mso-wrap-style:square" from="33413,6254" to="34391,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Uek8EAAADcAAAADwAAAGRycy9kb3ducmV2LnhtbERPTWsCMRC9F/wPYQRvNWstRVfjshQE&#10;Dx6sLehxTMbN4maybqJu/31TKPQ2j/c5y6J3jbhTF2rPCibjDASx9qbmSsHX5/p5BiJEZIONZ1Lw&#10;TQGK1eBpibnxD/6g+z5WIoVwyFGBjbHNpQzaksMw9i1x4s6+cxgT7CppOnykcNfIlyx7kw5rTg0W&#10;W3q3pC/7m1NwsLjd7fQpkp8eS20qY/x1rtRo2JcLEJH6+C/+c29Mmp+9wu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BR6TwQAAANwAAAAPAAAAAAAAAAAAAAAA&#10;AKECAABkcnMvZG93bnJldi54bWxQSwUGAAAAAAQABAD5AAAAjwMAAAAA&#10;" strokecolor="#4a7ebb"/>
                <v:line id="Straight Connector 14" o:spid="_x0000_s1159" style="position:absolute;flip:y;visibility:visible;mso-wrap-style:square" from="33870,3651" to="33877,8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oiOcQAAADcAAAADwAAAGRycy9kb3ducmV2LnhtbERPTWsCMRC9F/wPYQQvotlKK7o1ihQK&#10;PXipyoq3cTPdLLuZbJNUt/++KQi9zeN9zmrT21ZcyYfasYLHaQaCuHS65krB8fA2WYAIEVlj65gU&#10;/FCAzXrwsMJcuxt/0HUfK5FCOOSowMTY5VKG0pDFMHUdceI+nbcYE/SV1B5vKdy2cpZlc2mx5tRg&#10;sKNXQ2Wz/7YK5GI3/vLby1NTNKfT0hRl0Z13So2G/fYFRKQ+/ovv7ned5mf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qiI5xAAAANwAAAAPAAAAAAAAAAAA&#10;AAAAAKECAABkcnMvZG93bnJldi54bWxQSwUGAAAAAAQABAD5AAAAkgMAAAAA&#10;"/>
                <v:rect id="Rectangle 13" o:spid="_x0000_s1160" style="position:absolute;left:45129;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5zMEA&#10;AADcAAAADwAAAGRycy9kb3ducmV2LnhtbERPTWvCQBC9C/6HZQRvdWKwtkZXEcHS9lZbeh6zYxLM&#10;zobdVdN/3y0UvM3jfc5q09tWXdmHxomG6SQDxVI600il4etz//AMKkQSQ60T1vDDATbr4WBFhXE3&#10;+eDrIVYqhUgoSEMdY1cghrJmS2HiOpbEnZy3FBP0FRpPtxRuW8yzbI6WGkkNNXW8q7k8Hy5Wg3/H&#10;/DHOTm+7b8Sny/FlMfW50Xo86rdLUJH7eBf/u19Nmp/N4e+ZdAG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P+czBAAAA3AAAAA8AAAAAAAAAAAAAAAAAmAIAAGRycy9kb3du&#10;cmV2LnhtbFBLBQYAAAAABAAEAPUAAACGAwAAAAA=&#10;" filled="f" fillcolor="#4f81bd" strokecolor="#385d8a" strokeweight="2pt">
                  <v:textbox inset="1.72719mm,.86361mm,1.72719mm,.86361mm">
                    <w:txbxContent>
                      <w:p w14:paraId="0E6CDA7B" w14:textId="77777777" w:rsidR="00333AB4" w:rsidRPr="00873158" w:rsidRDefault="00333AB4" w:rsidP="00B0716A">
                        <w:pPr>
                          <w:jc w:val="center"/>
                          <w:rPr>
                            <w:rFonts w:ascii="Calibri" w:hAnsi="Calibri" w:cs="Calibri"/>
                            <w:color w:val="000000"/>
                            <w:sz w:val="16"/>
                            <w:szCs w:val="16"/>
                            <w:lang w:val="fr-FR"/>
                          </w:rPr>
                        </w:pPr>
                        <w:r>
                          <w:rPr>
                            <w:rFonts w:ascii="Calibri" w:hAnsi="Calibri" w:cs="Calibri"/>
                            <w:color w:val="000000"/>
                            <w:sz w:val="16"/>
                            <w:szCs w:val="16"/>
                            <w:lang w:val="fr-FR"/>
                          </w:rPr>
                          <w:t>o</w:t>
                        </w:r>
                        <w:r w:rsidRPr="00873158">
                          <w:rPr>
                            <w:rFonts w:ascii="Calibri" w:hAnsi="Calibri" w:cs="Calibri"/>
                            <w:color w:val="000000"/>
                            <w:sz w:val="16"/>
                            <w:szCs w:val="16"/>
                            <w:lang w:val="fr-FR"/>
                          </w:rPr>
                          <w:t>neM2M native Application</w:t>
                        </w:r>
                      </w:p>
                    </w:txbxContent>
                  </v:textbox>
                </v:rect>
                <v:line id="Straight Connector 16" o:spid="_x0000_s1161" style="position:absolute;flip:y;visibility:visible;mso-wrap-style:square" from="50698,3213" to="50704,17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Z1cQAAADcAAAADwAAAGRycy9kb3ducmV2LnhtbERPTWsCMRC9F/wPYQQvotlKqbo1ihQK&#10;PXipyoq3cTPdLLuZbJNUt/++KQi9zeN9zmrT21ZcyYfasYLHaQaCuHS65krB8fA2WYAIEVlj65gU&#10;/FCAzXrwsMJcuxt/0HUfK5FCOOSowMTY5VKG0pDFMHUdceI+nbcYE/SV1B5vKdy2cpZlz9JizanB&#10;YEevhspm/20VyMVu/OW3l6emaE6npSnKojvvlBoN++0LiEh9/Bff3e86zc/m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NBnVxAAAANwAAAAPAAAAAAAAAAAA&#10;AAAAAKECAABkcnMvZG93bnJldi54bWxQSwUGAAAAAAQABAD5AAAAkgMAAAAA&#10;"/>
                <v:line id="Straight Connector 21" o:spid="_x0000_s1162" style="position:absolute;visibility:visible;mso-wrap-style:square" from="50196,12204" to="51174,1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gUlsQAAADcAAAADwAAAGRycy9kb3ducmV2LnhtbESPQWsCMRCF70L/Q5hCb262LUi7NYoU&#10;hB48qBXscZpMN0s3k3UTdf33zkHwNsN789430/kQWnWiPjWRDTwXJShiG13DtYHd93L8BiplZIdt&#10;ZDJwoQTz2cNoipWLZ97QaZtrJSGcKjTgc+4qrZP1FDAVsSMW7S/2AbOsfa1dj2cJD61+KcuJDtiw&#10;NHjs6NOT/d8eg4G9x9V6bX8zxdefhXW1c/HwbszT47D4AJVpyHfz7frLCX4ptPKMTK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SBSWxAAAANwAAAAPAAAAAAAAAAAA&#10;AAAAAKECAABkcnMvZG93bnJldi54bWxQSwUGAAAAAAQABAD5AAAAkgMAAAAA&#10;" strokecolor="#4a7ebb"/>
                <v:shape id="TextBox 22" o:spid="_x0000_s1163" type="#_x0000_t202" style="position:absolute;left:51562;top:11188;width:3949;height: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ruBMMA&#10;AADcAAAADwAAAGRycy9kb3ducmV2LnhtbERPS2sCMRC+C/0PYQpeSs3Wg4/VKNIiFA+KVtDjsBk3&#10;S5PJsom69dcboeBtPr7nTOets+JCTag8K/joZSCIC68rLhXsf5bvIxAhImu0nknBHwWYz146U8y1&#10;v/KWLrtYihTCIUcFJsY6lzIUhhyGnq+JE3fyjcOYYFNK3eA1hTsr+1k2kA4rTg0Ga/o0VPzuzk4B&#10;r8a3sP9abxaFGayWQ/t2PNizUt3XdjEBEamNT/G/+1un+dkYHs+kC+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ruBMMAAADcAAAADwAAAAAAAAAAAAAAAACYAgAAZHJzL2Rv&#10;d25yZXYueG1sUEsFBgAAAAAEAAQA9QAAAIgDAAAAAA==&#10;" filled="f" stroked="f" strokeweight="2pt">
                  <v:textbox inset="1.72719mm,.86361mm,1.72719mm,.86361mm">
                    <w:txbxContent>
                      <w:p w14:paraId="69592BC4" w14:textId="77777777" w:rsidR="00333AB4" w:rsidRPr="00873158" w:rsidRDefault="00333AB4"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w10:wrap anchory="line"/>
              </v:group>
            </w:pict>
          </mc:Fallback>
        </mc:AlternateContent>
      </w:r>
      <w:r>
        <w:rPr>
          <w:noProof/>
          <w:lang w:val="en-US" w:eastAsia="zh-CN"/>
        </w:rPr>
        <mc:AlternateContent>
          <mc:Choice Requires="wps">
            <w:drawing>
              <wp:inline distT="0" distB="0" distL="0" distR="0" wp14:anchorId="144019D5" wp14:editId="52A5F6A3">
                <wp:extent cx="5732145" cy="2286000"/>
                <wp:effectExtent l="0" t="0" r="3175" b="3175"/>
                <wp:docPr id="3"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2145"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BF8EE76" id="AutoShape 7" o:spid="_x0000_s1026" style="width:451.35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" filled="f" stroked="f">
                <o:lock v:ext="edit" aspectratio="t"/>
                <w10:anchorlock/>
              </v:rect>
            </w:pict>
          </mc:Fallback>
        </mc:AlternateContent>
      </w:r>
    </w:p>
    <w:p w14:paraId="28C1A0BE" w14:textId="77777777" w:rsidR="006B3F01" w:rsidRPr="00C43ACB" w:rsidRDefault="006B3F01" w:rsidP="006B3F01">
      <w:pPr>
        <w:pStyle w:val="NF"/>
      </w:pPr>
      <w:r w:rsidRPr="00C43ACB">
        <w:t>NOTE:</w:t>
      </w:r>
      <w:r w:rsidRPr="00C43ACB">
        <w:tab/>
        <w:t>The additional option of an inter-working proxy embedded in the CSE as a module with an internal specified interface is under</w:t>
      </w:r>
      <w:r w:rsidR="00B36315" w:rsidRPr="00C43ACB">
        <w:t xml:space="preserve"> </w:t>
      </w:r>
      <w:r w:rsidRPr="00C43ACB">
        <w:t>consideration.</w:t>
      </w:r>
    </w:p>
    <w:p w14:paraId="27407347" w14:textId="77777777" w:rsidR="006B3F01" w:rsidRPr="00C43ACB" w:rsidRDefault="006B3F01" w:rsidP="006B3F01">
      <w:pPr>
        <w:pStyle w:val="NF"/>
      </w:pPr>
    </w:p>
    <w:p w14:paraId="6E93293E" w14:textId="77777777" w:rsidR="00D64CC7" w:rsidRPr="00C43ACB" w:rsidRDefault="00D64CC7" w:rsidP="003521AA">
      <w:pPr>
        <w:pStyle w:val="TF"/>
      </w:pPr>
      <w:r w:rsidRPr="00C43ACB">
        <w:t>Figure F.2-2: Scenarios Supported by oneM2M Architecture</w:t>
      </w:r>
    </w:p>
    <w:p w14:paraId="1EA22BCB" w14:textId="77777777" w:rsidR="004B08FC" w:rsidRPr="00C43ACB" w:rsidRDefault="004B08FC" w:rsidP="004B08FC">
      <w:r w:rsidRPr="00C43ACB">
        <w:t>These scenarios are applicable to the CSE with the AE as application dedicated node, in the application Service Node, in the Middle Node and in</w:t>
      </w:r>
      <w:r w:rsidR="006B3F01" w:rsidRPr="00C43ACB">
        <w:t xml:space="preserve"> the infrastructure Node.</w:t>
      </w:r>
    </w:p>
    <w:p w14:paraId="4E76DB25" w14:textId="77777777" w:rsidR="008F0293" w:rsidRPr="00C43ACB" w:rsidRDefault="004B08FC" w:rsidP="004B08FC">
      <w:r w:rsidRPr="00C43ACB">
        <w:t xml:space="preserve">The following picture provides an example of the use of such capabilities an area network adopting specific protocols, </w:t>
      </w:r>
      <w:r w:rsidR="00D24545" w:rsidRPr="00C43ACB">
        <w:t>e.g.</w:t>
      </w:r>
      <w:r w:rsidR="006B3F01" w:rsidRPr="00C43ACB">
        <w:t> </w:t>
      </w:r>
      <w:r w:rsidRPr="00C43ACB">
        <w:t>Zigbee Telco Profile and Mbus using COSEM Data model.</w:t>
      </w:r>
    </w:p>
    <w:p w14:paraId="40C1F076" w14:textId="480ABCAA" w:rsidR="008F0293" w:rsidRPr="00C43ACB" w:rsidRDefault="00EB4DC1" w:rsidP="00E163FB">
      <w:pPr>
        <w:pStyle w:val="FL"/>
      </w:pPr>
      <w:r>
        <w:rPr>
          <w:noProof/>
          <w:lang w:val="en-US" w:eastAsia="zh-CN"/>
        </w:rPr>
        <w:lastRenderedPageBreak/>
        <mc:AlternateContent>
          <mc:Choice Requires="wpc">
            <w:drawing>
              <wp:anchor distT="0" distB="0" distL="114300" distR="114300" simplePos="0" relativeHeight="251658240" behindDoc="0" locked="0" layoutInCell="1" allowOverlap="1" wp14:anchorId="7A2BB1FA" wp14:editId="6B160D57">
                <wp:simplePos x="0" y="0"/>
                <wp:positionH relativeFrom="character">
                  <wp:posOffset>0</wp:posOffset>
                </wp:positionH>
                <wp:positionV relativeFrom="line">
                  <wp:posOffset>0</wp:posOffset>
                </wp:positionV>
                <wp:extent cx="5732145" cy="2656840"/>
                <wp:effectExtent l="0" t="0" r="1905" b="0"/>
                <wp:wrapNone/>
                <wp:docPr id="98" name="Canvas 17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2" name="Rectangle 13"/>
                        <wps:cNvSpPr>
                          <a:spLocks noChangeArrowheads="1"/>
                        </wps:cNvSpPr>
                        <wps:spPr bwMode="auto">
                          <a:xfrm>
                            <a:off x="55245" y="0"/>
                            <a:ext cx="1212215" cy="36068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603248E5" w14:textId="77777777" w:rsidR="00333AB4" w:rsidRPr="008B56EB" w:rsidRDefault="00333AB4"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wps:txbx>
                        <wps:bodyPr rot="0" vert="horz" wrap="square" lIns="65837" tIns="32918" rIns="65837" bIns="32918" anchor="ctr" anchorCtr="0">
                          <a:noAutofit/>
                        </wps:bodyPr>
                      </wps:wsp>
                      <wps:wsp>
                        <wps:cNvPr id="33" name="Rectangle 15"/>
                        <wps:cNvSpPr>
                          <a:spLocks noChangeArrowheads="1"/>
                        </wps:cNvSpPr>
                        <wps:spPr bwMode="auto">
                          <a:xfrm>
                            <a:off x="936625" y="1998980"/>
                            <a:ext cx="716915" cy="26035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DD881AD" w14:textId="77777777" w:rsidR="00333AB4" w:rsidRPr="008B56EB" w:rsidRDefault="00333AB4" w:rsidP="001C13B4">
                              <w:pPr>
                                <w:spacing w:after="0"/>
                                <w:jc w:val="center"/>
                                <w:rPr>
                                  <w:rFonts w:ascii="Calibri" w:hAnsi="Calibri" w:cs="Calibri"/>
                                  <w:color w:val="000000"/>
                                  <w:sz w:val="16"/>
                                  <w:szCs w:val="22"/>
                                  <w:lang w:val="fr-FR"/>
                                </w:rPr>
                              </w:pPr>
                              <w:r>
                                <w:rPr>
                                  <w:rFonts w:ascii="Calibri" w:hAnsi="Calibri" w:cs="Calibri"/>
                                  <w:color w:val="000000"/>
                                  <w:sz w:val="16"/>
                                  <w:szCs w:val="22"/>
                                  <w:lang w:val="fr-FR"/>
                                </w:rPr>
                                <w:t>CSE</w:t>
                              </w:r>
                            </w:p>
                          </w:txbxContent>
                        </wps:txbx>
                        <wps:bodyPr rot="0" vert="horz" wrap="square" lIns="65837" tIns="32918" rIns="65837" bIns="32918" anchor="ctr" anchorCtr="0">
                          <a:noAutofit/>
                        </wps:bodyPr>
                      </wps:wsp>
                      <wps:wsp>
                        <wps:cNvPr id="34" name="TextBox 20"/>
                        <wps:cNvSpPr txBox="1">
                          <a:spLocks noChangeArrowheads="1"/>
                        </wps:cNvSpPr>
                        <wps:spPr bwMode="auto">
                          <a:xfrm>
                            <a:off x="220345" y="495935"/>
                            <a:ext cx="77660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7FE99C73" w14:textId="77777777" w:rsidR="00333AB4" w:rsidRPr="008B56EB" w:rsidRDefault="00333AB4" w:rsidP="00B0716A">
                              <w:pPr>
                                <w:rPr>
                                  <w:rFonts w:ascii="Calibri" w:hAnsi="Calibri" w:cs="Calibri"/>
                                  <w:color w:val="000000"/>
                                  <w:sz w:val="17"/>
                                  <w:lang w:val="fr-FR"/>
                                </w:rPr>
                              </w:pPr>
                              <w:r w:rsidRPr="008B56EB">
                                <w:rPr>
                                  <w:rFonts w:ascii="Calibri" w:hAnsi="Calibri" w:cs="Calibri"/>
                                  <w:color w:val="000000"/>
                                  <w:sz w:val="17"/>
                                  <w:lang w:val="fr-FR"/>
                                </w:rPr>
                                <w:t>Mbus/COSEM</w:t>
                              </w:r>
                            </w:p>
                          </w:txbxContent>
                        </wps:txbx>
                        <wps:bodyPr rot="0" vert="horz" wrap="square" lIns="65837" tIns="32918" rIns="65837" bIns="32918" anchor="t" anchorCtr="0">
                          <a:noAutofit/>
                        </wps:bodyPr>
                      </wps:wsp>
                      <wps:wsp>
                        <wps:cNvPr id="35" name="Rectangle 30"/>
                        <wps:cNvSpPr>
                          <a:spLocks noChangeArrowheads="1"/>
                        </wps:cNvSpPr>
                        <wps:spPr bwMode="auto">
                          <a:xfrm>
                            <a:off x="55245" y="991870"/>
                            <a:ext cx="771525" cy="44069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3BE6612C" w14:textId="77777777" w:rsidR="00333AB4" w:rsidRPr="008B56EB" w:rsidRDefault="00333AB4"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102AB5F2" w14:textId="77777777" w:rsidR="00333AB4" w:rsidRPr="008B56EB" w:rsidRDefault="00333AB4"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wps:txbx>
                        <wps:bodyPr rot="0" vert="horz" wrap="square" lIns="65837" tIns="32918" rIns="65837" bIns="32918" anchor="ctr" anchorCtr="0">
                          <a:noAutofit/>
                        </wps:bodyPr>
                      </wps:wsp>
                      <wps:wsp>
                        <wps:cNvPr id="36" name="Straight Connector 16"/>
                        <wps:cNvCnPr>
                          <a:cxnSpLocks noChangeShapeType="1"/>
                        </wps:cNvCnPr>
                        <wps:spPr bwMode="auto">
                          <a:xfrm flipV="1">
                            <a:off x="441325" y="1432560"/>
                            <a:ext cx="4445" cy="33147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7" name="Straight Connector 21"/>
                        <wps:cNvCnPr>
                          <a:cxnSpLocks noChangeShapeType="1"/>
                        </wps:cNvCnPr>
                        <wps:spPr bwMode="auto">
                          <a:xfrm>
                            <a:off x="387985" y="1557020"/>
                            <a:ext cx="103505"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38" name="TextBox 22"/>
                        <wps:cNvSpPr txBox="1">
                          <a:spLocks noChangeArrowheads="1"/>
                        </wps:cNvSpPr>
                        <wps:spPr bwMode="auto">
                          <a:xfrm>
                            <a:off x="551180" y="1432560"/>
                            <a:ext cx="6775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04F7E329" w14:textId="77777777" w:rsidR="00333AB4" w:rsidRPr="008B56EB" w:rsidRDefault="00333AB4"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a:noAutofit/>
                        </wps:bodyPr>
                      </wps:wsp>
                      <wps:wsp>
                        <wps:cNvPr id="40" name="Straight Connector 17"/>
                        <wps:cNvCnPr>
                          <a:cxnSpLocks noChangeShapeType="1"/>
                        </wps:cNvCnPr>
                        <wps:spPr bwMode="auto">
                          <a:xfrm>
                            <a:off x="172085" y="661670"/>
                            <a:ext cx="103505"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41" name="Straight Connector 14"/>
                        <wps:cNvCnPr>
                          <a:cxnSpLocks noChangeShapeType="1"/>
                        </wps:cNvCnPr>
                        <wps:spPr bwMode="auto">
                          <a:xfrm flipV="1">
                            <a:off x="220345" y="386080"/>
                            <a:ext cx="0" cy="60579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42" name="Rectangle 13"/>
                        <wps:cNvSpPr>
                          <a:spLocks noChangeArrowheads="1"/>
                        </wps:cNvSpPr>
                        <wps:spPr bwMode="auto">
                          <a:xfrm>
                            <a:off x="4299585" y="0"/>
                            <a:ext cx="1212215" cy="36068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0113DA05" w14:textId="77777777" w:rsidR="00333AB4" w:rsidRPr="008B56EB" w:rsidRDefault="00333AB4" w:rsidP="001C13B4">
                              <w:pPr>
                                <w:spacing w:after="0"/>
                                <w:jc w:val="center"/>
                                <w:rPr>
                                  <w:rFonts w:ascii="Calibri" w:hAnsi="Calibri" w:cs="Calibri"/>
                                  <w:color w:val="000000"/>
                                  <w:szCs w:val="28"/>
                                  <w:lang w:val="fr-FR"/>
                                </w:rPr>
                              </w:pPr>
                              <w:r>
                                <w:rPr>
                                  <w:rFonts w:ascii="Calibri" w:hAnsi="Calibri" w:cs="Calibri"/>
                                  <w:color w:val="000000"/>
                                  <w:szCs w:val="28"/>
                                  <w:lang w:val="fr-FR"/>
                                </w:rPr>
                                <w:t>Util</w:t>
                              </w:r>
                              <w:r>
                                <w:rPr>
                                  <w:rFonts w:ascii="Calibri" w:hAnsi="Calibri" w:cs="Calibri" w:hint="eastAsia"/>
                                  <w:color w:val="000000"/>
                                  <w:szCs w:val="28"/>
                                  <w:lang w:val="fr-FR" w:eastAsia="ja-JP"/>
                                </w:rPr>
                                <w:t>it</w:t>
                              </w:r>
                              <w:r>
                                <w:rPr>
                                  <w:rFonts w:ascii="Calibri" w:hAnsi="Calibri" w:cs="Calibri"/>
                                  <w:color w:val="000000"/>
                                  <w:szCs w:val="28"/>
                                  <w:lang w:val="fr-FR"/>
                                </w:rPr>
                                <w:t>y A</w:t>
                              </w:r>
                              <w:r w:rsidRPr="008B56EB">
                                <w:rPr>
                                  <w:rFonts w:ascii="Calibri" w:hAnsi="Calibri" w:cs="Calibri"/>
                                  <w:color w:val="000000"/>
                                  <w:szCs w:val="28"/>
                                  <w:lang w:val="fr-FR"/>
                                </w:rPr>
                                <w:t>pplication</w:t>
                              </w:r>
                            </w:p>
                          </w:txbxContent>
                        </wps:txbx>
                        <wps:bodyPr rot="0" vert="horz" wrap="square" lIns="65837" tIns="32918" rIns="65837" bIns="32918" anchor="ctr" anchorCtr="0">
                          <a:noAutofit/>
                        </wps:bodyPr>
                      </wps:wsp>
                      <wps:wsp>
                        <wps:cNvPr id="43" name="Straight Connector 16"/>
                        <wps:cNvCnPr>
                          <a:cxnSpLocks noChangeShapeType="1"/>
                        </wps:cNvCnPr>
                        <wps:spPr bwMode="auto">
                          <a:xfrm flipV="1">
                            <a:off x="4850765" y="386080"/>
                            <a:ext cx="7620" cy="159829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44" name="Straight Connector 21"/>
                        <wps:cNvCnPr>
                          <a:cxnSpLocks noChangeShapeType="1"/>
                        </wps:cNvCnPr>
                        <wps:spPr bwMode="auto">
                          <a:xfrm>
                            <a:off x="4795520" y="1281430"/>
                            <a:ext cx="102870"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45" name="TextBox 22"/>
                        <wps:cNvSpPr txBox="1">
                          <a:spLocks noChangeArrowheads="1"/>
                        </wps:cNvSpPr>
                        <wps:spPr bwMode="auto">
                          <a:xfrm>
                            <a:off x="4909185" y="1194435"/>
                            <a:ext cx="36385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125BD987" w14:textId="77777777" w:rsidR="00333AB4" w:rsidRPr="008B56EB" w:rsidRDefault="00333AB4"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a:noAutofit/>
                        </wps:bodyPr>
                      </wps:wsp>
                      <wps:wsp>
                        <wps:cNvPr id="46" name="Line 1729"/>
                        <wps:cNvCnPr>
                          <a:cxnSpLocks noChangeShapeType="1"/>
                        </wps:cNvCnPr>
                        <wps:spPr bwMode="auto">
                          <a:xfrm>
                            <a:off x="1433195" y="1708150"/>
                            <a:ext cx="5511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7" name="Straight Connector 14"/>
                        <wps:cNvCnPr>
                          <a:cxnSpLocks noChangeShapeType="1"/>
                        </wps:cNvCnPr>
                        <wps:spPr bwMode="auto">
                          <a:xfrm flipH="1" flipV="1">
                            <a:off x="1432560" y="1708150"/>
                            <a:ext cx="635" cy="27622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48" name="Rectangle 13"/>
                        <wps:cNvSpPr>
                          <a:spLocks noChangeArrowheads="1"/>
                        </wps:cNvSpPr>
                        <wps:spPr bwMode="auto">
                          <a:xfrm>
                            <a:off x="1598295" y="0"/>
                            <a:ext cx="1212215" cy="36068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7CF3B1FF" w14:textId="77777777" w:rsidR="00333AB4" w:rsidRPr="008B56EB" w:rsidRDefault="00333AB4"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wps:txbx>
                        <wps:bodyPr rot="0" vert="horz" wrap="square" lIns="65837" tIns="32918" rIns="65837" bIns="32918" anchor="ctr" anchorCtr="0">
                          <a:noAutofit/>
                        </wps:bodyPr>
                      </wps:wsp>
                      <wps:wsp>
                        <wps:cNvPr id="49" name="TextBox 20"/>
                        <wps:cNvSpPr txBox="1">
                          <a:spLocks noChangeArrowheads="1"/>
                        </wps:cNvSpPr>
                        <wps:spPr bwMode="auto">
                          <a:xfrm>
                            <a:off x="1764030" y="448310"/>
                            <a:ext cx="775970"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2C558F44" w14:textId="77777777" w:rsidR="00333AB4" w:rsidRPr="008B56EB" w:rsidRDefault="00333AB4" w:rsidP="00B0716A">
                              <w:pPr>
                                <w:rPr>
                                  <w:rFonts w:ascii="Calibri" w:hAnsi="Calibri" w:cs="Calibri"/>
                                  <w:color w:val="000000"/>
                                  <w:sz w:val="17"/>
                                  <w:lang w:val="fr-FR"/>
                                </w:rPr>
                              </w:pPr>
                              <w:r w:rsidRPr="008B56EB">
                                <w:rPr>
                                  <w:rFonts w:ascii="Calibri" w:hAnsi="Calibri" w:cs="Calibri"/>
                                  <w:color w:val="000000"/>
                                  <w:sz w:val="17"/>
                                  <w:lang w:val="fr-FR"/>
                                </w:rPr>
                                <w:t>Zigbee telco Profile</w:t>
                              </w:r>
                            </w:p>
                          </w:txbxContent>
                        </wps:txbx>
                        <wps:bodyPr rot="0" vert="horz" wrap="square" lIns="65837" tIns="32918" rIns="65837" bIns="32918" anchor="t" anchorCtr="0">
                          <a:noAutofit/>
                        </wps:bodyPr>
                      </wps:wsp>
                      <wps:wsp>
                        <wps:cNvPr id="50" name="Rectangle 30"/>
                        <wps:cNvSpPr>
                          <a:spLocks noChangeArrowheads="1"/>
                        </wps:cNvSpPr>
                        <wps:spPr bwMode="auto">
                          <a:xfrm>
                            <a:off x="1598295" y="991870"/>
                            <a:ext cx="772160" cy="44069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0635CC45" w14:textId="77777777" w:rsidR="00333AB4" w:rsidRPr="008B56EB" w:rsidRDefault="00333AB4"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58EA2C9C" w14:textId="77777777" w:rsidR="00333AB4" w:rsidRPr="008B56EB" w:rsidRDefault="00333AB4"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wps:txbx>
                        <wps:bodyPr rot="0" vert="horz" wrap="square" lIns="65837" tIns="32918" rIns="65837" bIns="32918" anchor="ctr" anchorCtr="0">
                          <a:noAutofit/>
                        </wps:bodyPr>
                      </wps:wsp>
                      <wps:wsp>
                        <wps:cNvPr id="51" name="Straight Connector 16"/>
                        <wps:cNvCnPr>
                          <a:cxnSpLocks noChangeShapeType="1"/>
                        </wps:cNvCnPr>
                        <wps:spPr bwMode="auto">
                          <a:xfrm flipV="1">
                            <a:off x="1988820" y="1432560"/>
                            <a:ext cx="0" cy="27559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2" name="Straight Connector 21"/>
                        <wps:cNvCnPr>
                          <a:cxnSpLocks noChangeShapeType="1"/>
                        </wps:cNvCnPr>
                        <wps:spPr bwMode="auto">
                          <a:xfrm>
                            <a:off x="1931670" y="1557020"/>
                            <a:ext cx="102870"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53" name="TextBox 22"/>
                        <wps:cNvSpPr txBox="1">
                          <a:spLocks noChangeArrowheads="1"/>
                        </wps:cNvSpPr>
                        <wps:spPr bwMode="auto">
                          <a:xfrm>
                            <a:off x="1972945" y="1469390"/>
                            <a:ext cx="67691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611DF027" w14:textId="77777777" w:rsidR="00333AB4" w:rsidRPr="008B56EB" w:rsidRDefault="00333AB4"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a:noAutofit/>
                        </wps:bodyPr>
                      </wps:wsp>
                      <wps:wsp>
                        <wps:cNvPr id="54" name="Straight Connector 17"/>
                        <wps:cNvCnPr>
                          <a:cxnSpLocks noChangeShapeType="1"/>
                        </wps:cNvCnPr>
                        <wps:spPr bwMode="auto">
                          <a:xfrm>
                            <a:off x="1715770" y="661670"/>
                            <a:ext cx="102870"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55" name="Straight Connector 14"/>
                        <wps:cNvCnPr>
                          <a:cxnSpLocks noChangeShapeType="1"/>
                        </wps:cNvCnPr>
                        <wps:spPr bwMode="auto">
                          <a:xfrm flipV="1">
                            <a:off x="1764030" y="386080"/>
                            <a:ext cx="0" cy="60579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6" name="Line 1739"/>
                        <wps:cNvCnPr>
                          <a:cxnSpLocks noChangeShapeType="1"/>
                        </wps:cNvCnPr>
                        <wps:spPr bwMode="auto">
                          <a:xfrm>
                            <a:off x="441325" y="1764030"/>
                            <a:ext cx="6064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57" name="Straight Connector 14"/>
                        <wps:cNvCnPr>
                          <a:cxnSpLocks noChangeShapeType="1"/>
                        </wps:cNvCnPr>
                        <wps:spPr bwMode="auto">
                          <a:xfrm flipV="1">
                            <a:off x="1047750" y="1764030"/>
                            <a:ext cx="0" cy="22034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8" name="Rectangle 1741"/>
                        <wps:cNvSpPr>
                          <a:spLocks noChangeArrowheads="1"/>
                        </wps:cNvSpPr>
                        <wps:spPr bwMode="auto">
                          <a:xfrm>
                            <a:off x="0" y="881380"/>
                            <a:ext cx="2425065" cy="176403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59" name="TextBox 22"/>
                        <wps:cNvSpPr txBox="1">
                          <a:spLocks noChangeArrowheads="1"/>
                        </wps:cNvSpPr>
                        <wps:spPr bwMode="auto">
                          <a:xfrm>
                            <a:off x="0" y="2152650"/>
                            <a:ext cx="758825"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24C3D812" w14:textId="77777777" w:rsidR="00333AB4" w:rsidRPr="008B56EB" w:rsidRDefault="00333AB4" w:rsidP="00B0716A">
                              <w:pPr>
                                <w:rPr>
                                  <w:rFonts w:ascii="Calibri" w:hAnsi="Calibri" w:cs="Calibri"/>
                                  <w:color w:val="000000"/>
                                  <w:sz w:val="17"/>
                                  <w:lang w:val="fr-FR"/>
                                </w:rPr>
                              </w:pPr>
                              <w:r w:rsidRPr="008B56EB">
                                <w:rPr>
                                  <w:rFonts w:ascii="Calibri" w:hAnsi="Calibri" w:cs="Calibri"/>
                                  <w:color w:val="000000"/>
                                  <w:sz w:val="17"/>
                                  <w:lang w:val="fr-FR"/>
                                </w:rPr>
                                <w:t>Application Service  Node</w:t>
                              </w:r>
                            </w:p>
                          </w:txbxContent>
                        </wps:txbx>
                        <wps:bodyPr rot="0" vert="horz" wrap="square" lIns="65837" tIns="32918" rIns="65837" bIns="32918" anchor="t" anchorCtr="0">
                          <a:noAutofit/>
                        </wps:bodyPr>
                      </wps:wsp>
                      <wps:wsp>
                        <wps:cNvPr id="60" name="Rectangle 15"/>
                        <wps:cNvSpPr>
                          <a:spLocks noChangeArrowheads="1"/>
                        </wps:cNvSpPr>
                        <wps:spPr bwMode="auto">
                          <a:xfrm>
                            <a:off x="4514850" y="1998980"/>
                            <a:ext cx="716915" cy="26035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5C98854" w14:textId="77777777" w:rsidR="00333AB4" w:rsidRPr="008B56EB" w:rsidRDefault="00333AB4" w:rsidP="00B0716A">
                              <w:pPr>
                                <w:jc w:val="center"/>
                                <w:rPr>
                                  <w:rFonts w:ascii="Calibri" w:hAnsi="Calibri" w:cs="Calibri"/>
                                  <w:color w:val="000000"/>
                                  <w:sz w:val="16"/>
                                  <w:szCs w:val="22"/>
                                  <w:lang w:val="fr-FR"/>
                                </w:rPr>
                              </w:pPr>
                              <w:r>
                                <w:rPr>
                                  <w:rFonts w:ascii="Calibri" w:hAnsi="Calibri" w:cs="Calibri"/>
                                  <w:color w:val="000000"/>
                                  <w:sz w:val="16"/>
                                  <w:szCs w:val="22"/>
                                  <w:lang w:val="fr-FR"/>
                                </w:rPr>
                                <w:t>CSE</w:t>
                              </w:r>
                            </w:p>
                          </w:txbxContent>
                        </wps:txbx>
                        <wps:bodyPr rot="0" vert="horz" wrap="square" lIns="65837" tIns="32918" rIns="65837" bIns="32918" anchor="ctr" anchorCtr="0">
                          <a:noAutofit/>
                        </wps:bodyPr>
                      </wps:wsp>
                      <wps:wsp>
                        <wps:cNvPr id="61" name="TextBox 22"/>
                        <wps:cNvSpPr txBox="1">
                          <a:spLocks noChangeArrowheads="1"/>
                        </wps:cNvSpPr>
                        <wps:spPr bwMode="auto">
                          <a:xfrm>
                            <a:off x="2755900" y="1929130"/>
                            <a:ext cx="6775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5A89FF77" w14:textId="77777777" w:rsidR="00333AB4" w:rsidRPr="008B56EB" w:rsidRDefault="00333AB4" w:rsidP="00B0716A">
                              <w:pPr>
                                <w:rPr>
                                  <w:rFonts w:ascii="Calibri" w:hAnsi="Calibri" w:cs="Calibri"/>
                                  <w:color w:val="000000"/>
                                  <w:sz w:val="17"/>
                                  <w:lang w:val="fr-FR"/>
                                </w:rPr>
                              </w:pPr>
                              <w:r w:rsidRPr="008B56EB">
                                <w:rPr>
                                  <w:rFonts w:ascii="Calibri" w:hAnsi="Calibri" w:cs="Calibri"/>
                                  <w:color w:val="000000"/>
                                  <w:sz w:val="17"/>
                                  <w:lang w:val="fr-FR"/>
                                </w:rPr>
                                <w:t>Mcc</w:t>
                              </w:r>
                            </w:p>
                          </w:txbxContent>
                        </wps:txbx>
                        <wps:bodyPr rot="0" vert="horz" wrap="square" lIns="65837" tIns="32918" rIns="65837" bIns="32918" anchor="t" anchorCtr="0">
                          <a:noAutofit/>
                        </wps:bodyPr>
                      </wps:wsp>
                      <wps:wsp>
                        <wps:cNvPr id="62" name="Rectangle 1745"/>
                        <wps:cNvSpPr>
                          <a:spLocks noChangeArrowheads="1"/>
                        </wps:cNvSpPr>
                        <wps:spPr bwMode="auto">
                          <a:xfrm>
                            <a:off x="4023360" y="881380"/>
                            <a:ext cx="1708785" cy="176403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63" name="TextBox 22"/>
                        <wps:cNvSpPr txBox="1">
                          <a:spLocks noChangeArrowheads="1"/>
                        </wps:cNvSpPr>
                        <wps:spPr bwMode="auto">
                          <a:xfrm>
                            <a:off x="4059555" y="2312670"/>
                            <a:ext cx="80137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3E0A3459" w14:textId="77777777" w:rsidR="00333AB4" w:rsidRPr="008B56EB" w:rsidRDefault="00333AB4" w:rsidP="00B0716A">
                              <w:pPr>
                                <w:rPr>
                                  <w:rFonts w:ascii="Calibri" w:hAnsi="Calibri" w:cs="Calibri"/>
                                  <w:color w:val="000000"/>
                                  <w:sz w:val="17"/>
                                  <w:lang w:val="fr-FR"/>
                                </w:rPr>
                              </w:pPr>
                              <w:r w:rsidRPr="008B56EB">
                                <w:rPr>
                                  <w:rFonts w:ascii="Calibri" w:hAnsi="Calibri" w:cs="Calibri"/>
                                  <w:color w:val="000000"/>
                                  <w:sz w:val="17"/>
                                  <w:lang w:val="fr-FR"/>
                                </w:rPr>
                                <w:t>Infrastructure Node</w:t>
                              </w:r>
                            </w:p>
                          </w:txbxContent>
                        </wps:txbx>
                        <wps:bodyPr rot="0" vert="horz" wrap="square" lIns="65837" tIns="32918" rIns="65837" bIns="32918" anchor="t" anchorCtr="0">
                          <a:noAutofit/>
                        </wps:bodyPr>
                      </wps:wsp>
                      <wps:wsp>
                        <wps:cNvPr id="64" name="Line 1747"/>
                        <wps:cNvCnPr>
                          <a:cxnSpLocks noChangeShapeType="1"/>
                        </wps:cNvCnPr>
                        <wps:spPr bwMode="auto">
                          <a:xfrm>
                            <a:off x="1653540" y="2149475"/>
                            <a:ext cx="28657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5" name="Oval 1748"/>
                        <wps:cNvSpPr>
                          <a:spLocks noChangeArrowheads="1"/>
                        </wps:cNvSpPr>
                        <wps:spPr bwMode="auto">
                          <a:xfrm>
                            <a:off x="2866390" y="1102360"/>
                            <a:ext cx="991870" cy="82677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66" name="Text Box 1749"/>
                        <wps:cNvSpPr txBox="1">
                          <a:spLocks noChangeArrowheads="1"/>
                        </wps:cNvSpPr>
                        <wps:spPr bwMode="auto">
                          <a:xfrm>
                            <a:off x="2988310" y="1194435"/>
                            <a:ext cx="951865" cy="76454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494E3F" w14:textId="77777777" w:rsidR="00333AB4" w:rsidRPr="00E4559F" w:rsidRDefault="00333AB4" w:rsidP="001C13B4">
                              <w:pPr>
                                <w:spacing w:after="0"/>
                                <w:rPr>
                                  <w:rFonts w:ascii="Calibri" w:hAnsi="Calibri" w:cs="Calibri"/>
                                  <w:color w:val="000000"/>
                                </w:rPr>
                              </w:pPr>
                              <w:r>
                                <w:rPr>
                                  <w:rFonts w:ascii="Calibri" w:hAnsi="Calibri" w:cs="Calibri"/>
                                  <w:color w:val="000000"/>
                                </w:rPr>
                                <w:t>specific</w:t>
                              </w:r>
                            </w:p>
                            <w:p w14:paraId="3D4BA2F9" w14:textId="77777777" w:rsidR="00333AB4" w:rsidRPr="00E4559F" w:rsidRDefault="00333AB4" w:rsidP="001C13B4">
                              <w:pPr>
                                <w:spacing w:after="0"/>
                                <w:rPr>
                                  <w:rFonts w:ascii="Calibri" w:hAnsi="Calibri" w:cs="Calibri"/>
                                  <w:color w:val="000000"/>
                                </w:rPr>
                              </w:pPr>
                              <w:r w:rsidRPr="00E4559F">
                                <w:rPr>
                                  <w:rFonts w:ascii="Calibri" w:hAnsi="Calibri" w:cs="Calibri"/>
                                  <w:color w:val="000000"/>
                                </w:rPr>
                                <w:t xml:space="preserve">Data model </w:t>
                              </w:r>
                            </w:p>
                            <w:p w14:paraId="19B80D5D" w14:textId="77777777" w:rsidR="00333AB4" w:rsidRPr="00E4559F" w:rsidRDefault="00333AB4" w:rsidP="001C13B4">
                              <w:pPr>
                                <w:spacing w:after="0"/>
                                <w:rPr>
                                  <w:rFonts w:ascii="Calibri" w:hAnsi="Calibri" w:cs="Calibri"/>
                                  <w:color w:val="000000"/>
                                </w:rPr>
                              </w:pPr>
                              <w:r w:rsidRPr="00E4559F">
                                <w:rPr>
                                  <w:rFonts w:ascii="Calibri" w:hAnsi="Calibri" w:cs="Calibri"/>
                                  <w:color w:val="000000"/>
                                </w:rPr>
                                <w:t>Awareness</w:t>
                              </w:r>
                            </w:p>
                          </w:txbxContent>
                        </wps:txbx>
                        <wps:bodyPr rot="0" vert="horz" wrap="square" lIns="65837" tIns="32918" rIns="65837" bIns="32918" upright="1">
                          <a:noAutofit/>
                        </wps:bodyPr>
                      </wps:wsp>
                      <wps:wsp>
                        <wps:cNvPr id="67" name="Line 1750"/>
                        <wps:cNvCnPr>
                          <a:cxnSpLocks noChangeShapeType="1"/>
                        </wps:cNvCnPr>
                        <wps:spPr bwMode="auto">
                          <a:xfrm flipH="1" flipV="1">
                            <a:off x="826770" y="1102360"/>
                            <a:ext cx="2094865" cy="605790"/>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8" name="Line 1751"/>
                        <wps:cNvCnPr>
                          <a:cxnSpLocks noChangeShapeType="1"/>
                        </wps:cNvCnPr>
                        <wps:spPr bwMode="auto">
                          <a:xfrm flipH="1" flipV="1">
                            <a:off x="2370455" y="1102360"/>
                            <a:ext cx="551180" cy="220345"/>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9" name="Line 1752"/>
                        <wps:cNvCnPr>
                          <a:cxnSpLocks noChangeShapeType="1"/>
                        </wps:cNvCnPr>
                        <wps:spPr bwMode="auto">
                          <a:xfrm flipV="1">
                            <a:off x="3803015" y="275590"/>
                            <a:ext cx="495935" cy="330835"/>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70" name="Oval 1753"/>
                        <wps:cNvSpPr>
                          <a:spLocks noChangeArrowheads="1"/>
                        </wps:cNvSpPr>
                        <wps:spPr bwMode="auto">
                          <a:xfrm>
                            <a:off x="2866390" y="109855"/>
                            <a:ext cx="991870" cy="82677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71" name="Text Box 1754"/>
                        <wps:cNvSpPr txBox="1">
                          <a:spLocks noChangeArrowheads="1"/>
                        </wps:cNvSpPr>
                        <wps:spPr bwMode="auto">
                          <a:xfrm>
                            <a:off x="2992120" y="208915"/>
                            <a:ext cx="951865" cy="84709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781551" w14:textId="77777777" w:rsidR="00333AB4" w:rsidRPr="00E4559F" w:rsidRDefault="00333AB4" w:rsidP="001C13B4">
                              <w:pPr>
                                <w:spacing w:after="0"/>
                                <w:rPr>
                                  <w:rFonts w:ascii="Calibri" w:hAnsi="Calibri" w:cs="Calibri"/>
                                  <w:color w:val="000000"/>
                                </w:rPr>
                              </w:pPr>
                              <w:r w:rsidRPr="00E4559F">
                                <w:rPr>
                                  <w:rFonts w:ascii="Calibri" w:hAnsi="Calibri" w:cs="Calibri"/>
                                  <w:color w:val="000000"/>
                                </w:rPr>
                                <w:t xml:space="preserve">Common </w:t>
                              </w:r>
                            </w:p>
                            <w:p w14:paraId="43D6999F" w14:textId="77777777" w:rsidR="00333AB4" w:rsidRPr="00E4559F" w:rsidRDefault="00333AB4" w:rsidP="001C13B4">
                              <w:pPr>
                                <w:spacing w:after="0"/>
                                <w:rPr>
                                  <w:rFonts w:ascii="Calibri" w:hAnsi="Calibri" w:cs="Calibri"/>
                                  <w:color w:val="000000"/>
                                </w:rPr>
                              </w:pPr>
                              <w:r w:rsidRPr="00E4559F">
                                <w:rPr>
                                  <w:rFonts w:ascii="Calibri" w:hAnsi="Calibri" w:cs="Calibri"/>
                                  <w:color w:val="000000"/>
                                </w:rPr>
                                <w:t xml:space="preserve">Data model </w:t>
                              </w:r>
                            </w:p>
                            <w:p w14:paraId="1AD03065" w14:textId="77777777" w:rsidR="00333AB4" w:rsidRPr="00E4559F" w:rsidRDefault="00333AB4" w:rsidP="001C13B4">
                              <w:pPr>
                                <w:spacing w:after="0"/>
                                <w:rPr>
                                  <w:rFonts w:ascii="Calibri" w:hAnsi="Calibri" w:cs="Calibri"/>
                                  <w:color w:val="000000"/>
                                </w:rPr>
                              </w:pPr>
                              <w:r w:rsidRPr="00E4559F">
                                <w:rPr>
                                  <w:rFonts w:ascii="Calibri" w:hAnsi="Calibri" w:cs="Calibri"/>
                                  <w:color w:val="000000"/>
                                </w:rPr>
                                <w:t>Awareness</w:t>
                              </w:r>
                            </w:p>
                          </w:txbxContent>
                        </wps:txbx>
                        <wps:bodyPr rot="0" vert="horz" wrap="square" lIns="65837" tIns="32918" rIns="65837" bIns="32918" anchor="t" anchorCtr="0" upright="1">
                          <a:noAutofit/>
                        </wps:bodyPr>
                      </wps:wsp>
                      <wps:wsp>
                        <wps:cNvPr id="72" name="Line 1755"/>
                        <wps:cNvCnPr>
                          <a:cxnSpLocks noChangeShapeType="1"/>
                        </wps:cNvCnPr>
                        <wps:spPr bwMode="auto">
                          <a:xfrm flipH="1">
                            <a:off x="2259965" y="716280"/>
                            <a:ext cx="661670" cy="275590"/>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73" name="Line 1756"/>
                        <wps:cNvCnPr>
                          <a:cxnSpLocks noChangeShapeType="1"/>
                        </wps:cNvCnPr>
                        <wps:spPr bwMode="auto">
                          <a:xfrm flipH="1">
                            <a:off x="716280" y="495935"/>
                            <a:ext cx="2150110" cy="440690"/>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w14:anchorId="7A2BB1FA" id="Canvas 1714" o:spid="_x0000_s1164" editas="canvas" style="position:absolute;margin-left:0;margin-top:0;width:451.35pt;height:209.2pt;z-index:251658240;mso-position-horizontal-relative:char;mso-position-vertical-relative:line" coordsize="57321,2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">
                <v:shape id="_x0000_s1165" type="#_x0000_t75" style="position:absolute;width:57321;height:26568;visibility:visible;mso-wrap-style:square">
                  <v:fill o:detectmouseclick="t"/>
                  <v:path o:connecttype="none"/>
                </v:shape>
                <v:rect id="Rectangle 13" o:spid="_x0000_s1166" style="position:absolute;left:552;width:12122;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fgHcEA&#10;AADbAAAADwAAAGRycy9kb3ducmV2LnhtbESPT4vCMBTE74LfITzBm6ZWEOkaxVUWFrz4b++P5tmW&#10;TV5KE0399kZY2OMwM79hVpveGvGgzjeOFcymGQji0umGKwXXy9dkCcIHZI3GMSl4kofNejhYYaFd&#10;5BM9zqESCcK+QAV1CG0hpS9rsuinriVO3s11FkOSXSV1hzHBrZF5li2kxYbTQo0t7Woqf893q+A2&#10;W1Ae290x+vnlED+3P73ZG6XGo377ASJQH/7Df+1vrWCew/tL+g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4B3BAAAA2wAAAA8AAAAAAAAAAAAAAAAAmAIAAGRycy9kb3du&#10;cmV2LnhtbFBLBQYAAAAABAAEAPUAAACGAwAAAAA=&#10;" filled="f" fillcolor="#4f81bd" strokecolor="#385d8a" strokeweight="2pt">
                  <v:textbox inset="1.82881mm,.91439mm,1.82881mm,.91439mm">
                    <w:txbxContent>
                      <w:p w14:paraId="603248E5" w14:textId="77777777" w:rsidR="00333AB4" w:rsidRPr="008B56EB" w:rsidRDefault="00333AB4"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v:textbox>
                </v:rect>
                <v:rect id="Rectangle 15" o:spid="_x0000_s1167" style="position:absolute;left:9366;top:19989;width:7169;height:2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FhsEA&#10;AADbAAAADwAAAGRycy9kb3ducmV2LnhtbESPT4vCMBTE74LfITxhb5pqQaRrFFcRBC/+2/ujebZl&#10;k5fSRNP99kZY2OMwM79hluveGvGkzjeOFUwnGQji0umGKwW36368AOEDskbjmBT8kof1ajhYYqFd&#10;5DM9L6ESCcK+QAV1CG0hpS9rsugnriVO3t11FkOSXSV1hzHBrZGzLJtLiw2nhRpb2tZU/lweVsF9&#10;OqdZbLen6PPrMX5tvnuzM0p9jPrNJ4hAffgP/7UPWkGew/tL+gF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7RYbBAAAA2wAAAA8AAAAAAAAAAAAAAAAAmAIAAGRycy9kb3du&#10;cmV2LnhtbFBLBQYAAAAABAAEAPUAAACGAwAAAAA=&#10;" filled="f" fillcolor="#4f81bd" strokecolor="#385d8a" strokeweight="2pt">
                  <v:textbox inset="1.82881mm,.91439mm,1.82881mm,.91439mm">
                    <w:txbxContent>
                      <w:p w14:paraId="5DD881AD" w14:textId="77777777" w:rsidR="00333AB4" w:rsidRPr="008B56EB" w:rsidRDefault="00333AB4" w:rsidP="001C13B4">
                        <w:pPr>
                          <w:spacing w:after="0"/>
                          <w:jc w:val="center"/>
                          <w:rPr>
                            <w:rFonts w:ascii="Calibri" w:hAnsi="Calibri" w:cs="Calibri"/>
                            <w:color w:val="000000"/>
                            <w:sz w:val="16"/>
                            <w:szCs w:val="22"/>
                            <w:lang w:val="fr-FR"/>
                          </w:rPr>
                        </w:pPr>
                        <w:r>
                          <w:rPr>
                            <w:rFonts w:ascii="Calibri" w:hAnsi="Calibri" w:cs="Calibri"/>
                            <w:color w:val="000000"/>
                            <w:sz w:val="16"/>
                            <w:szCs w:val="22"/>
                            <w:lang w:val="fr-FR"/>
                          </w:rPr>
                          <w:t>CSE</w:t>
                        </w:r>
                      </w:p>
                    </w:txbxContent>
                  </v:textbox>
                </v:rect>
                <v:shape id="TextBox 20" o:spid="_x0000_s1168" type="#_x0000_t202" style="position:absolute;left:2203;top:4959;width:7766;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SG8UA&#10;AADbAAAADwAAAGRycy9kb3ducmV2LnhtbESP3WoCMRSE7wt9h3AE7zSrLaWuRrGiYKG98OcBDpvj&#10;7urmZEnSNfXpTUHo5TAz3zCzRTSN6Mj52rKC0TADQVxYXXOp4HjYDN5B+ICssbFMCn7Jw2L+/DTD&#10;XNsr76jbh1IkCPscFVQhtLmUvqjIoB/aljh5J+sMhiRdKbXDa4KbRo6z7E0arDktVNjSqqLisv8x&#10;CtbHyS023ffnl3fZcv0Rz4ft7qxUvxeXUxCBYvgPP9pbreDlFf6+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OhIbxQAAANsAAAAPAAAAAAAAAAAAAAAAAJgCAABkcnMv&#10;ZG93bnJldi54bWxQSwUGAAAAAAQABAD1AAAAigMAAAAA&#10;" filled="f" stroked="f" strokeweight="2pt">
                  <v:textbox inset="1.82881mm,.91439mm,1.82881mm,.91439mm">
                    <w:txbxContent>
                      <w:p w14:paraId="7FE99C73" w14:textId="77777777" w:rsidR="00333AB4" w:rsidRPr="008B56EB" w:rsidRDefault="00333AB4" w:rsidP="00B0716A">
                        <w:pPr>
                          <w:rPr>
                            <w:rFonts w:ascii="Calibri" w:hAnsi="Calibri" w:cs="Calibri"/>
                            <w:color w:val="000000"/>
                            <w:sz w:val="17"/>
                            <w:lang w:val="fr-FR"/>
                          </w:rPr>
                        </w:pPr>
                        <w:r w:rsidRPr="008B56EB">
                          <w:rPr>
                            <w:rFonts w:ascii="Calibri" w:hAnsi="Calibri" w:cs="Calibri"/>
                            <w:color w:val="000000"/>
                            <w:sz w:val="17"/>
                            <w:lang w:val="fr-FR"/>
                          </w:rPr>
                          <w:t>Mbus/COSEM</w:t>
                        </w:r>
                      </w:p>
                    </w:txbxContent>
                  </v:textbox>
                </v:shape>
                <v:rect id="Rectangle 30" o:spid="_x0000_s1169" style="position:absolute;left:552;top:9918;width:7715;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54acEA&#10;AADbAAAADwAAAGRycy9kb3ducmV2LnhtbESPT4vCMBTE78J+h/AW9qapiiJdo7jKguDFf3t/NM+2&#10;bPJSmmjqtzeC4HGYmd8w82VnjbhR62vHCoaDDARx4XTNpYLz6bc/A+EDskbjmBTcycNy8dGbY65d&#10;5APdjqEUCcI+RwVVCE0upS8qsugHriFO3sW1FkOSbSl1izHBrZGjLJtKizWnhQobWldU/B+vVsFl&#10;OKVRbNb76MenXfxZ/XVmY5T6+uxW3yACdeEdfrW3WsF4As8v6Q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eeGnBAAAA2wAAAA8AAAAAAAAAAAAAAAAAmAIAAGRycy9kb3du&#10;cmV2LnhtbFBLBQYAAAAABAAEAPUAAACGAwAAAAA=&#10;" filled="f" fillcolor="#4f81bd" strokecolor="#385d8a" strokeweight="2pt">
                  <v:textbox inset="1.82881mm,.91439mm,1.82881mm,.91439mm">
                    <w:txbxContent>
                      <w:p w14:paraId="3BE6612C" w14:textId="77777777" w:rsidR="00333AB4" w:rsidRPr="008B56EB" w:rsidRDefault="00333AB4"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102AB5F2" w14:textId="77777777" w:rsidR="00333AB4" w:rsidRPr="008B56EB" w:rsidRDefault="00333AB4"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v:textbox>
                </v:rect>
                <v:line id="Straight Connector 16" o:spid="_x0000_s1170" style="position:absolute;flip:y;visibility:visible;mso-wrap-style:square" from="4413,14325" to="4457,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ND7MUAAADbAAAADwAAAGRycy9kb3ducmV2LnhtbESPQWsCMRSE7wX/Q3hCL0WztkV0NYoI&#10;Qg9easuKt+fmuVl287ImqW7/fVMo9DjMzDfMct3bVtzIh9qxgsk4A0FcOl1zpeDzYzeagQgRWWPr&#10;mBR8U4D1avCwxFy7O7/T7RArkSAcclRgYuxyKUNpyGIYu444eRfnLcYkfSW1x3uC21Y+Z9lUWqw5&#10;LRjsaGuobA5fVoGc7Z+ufnN+bYrmeJyboiy6016px2G/WYCI1Mf/8F/7TSt4m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ND7MUAAADbAAAADwAAAAAAAAAA&#10;AAAAAAChAgAAZHJzL2Rvd25yZXYueG1sUEsFBgAAAAAEAAQA+QAAAJMDAAAAAA==&#10;"/>
                <v:line id="Straight Connector 21" o:spid="_x0000_s1171" style="position:absolute;visibility:visible;mso-wrap-style:square" from="3879,15570" to="4914,1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WLgMQAAADbAAAADwAAAGRycy9kb3ducmV2LnhtbESPzWrDMBCE74G8g9hAb7HcBprGiWJM&#10;oNBDD/kptMeNtLFMrZVjqYn79lGhkOMwM98wq3JwrbhQHxrPCh6zHASx9qbhWsHH4XX6AiJEZIOt&#10;Z1LwSwHK9Xi0wsL4K+/oso+1SBAOBSqwMXaFlEFbchgy3xEn7+R7hzHJvpamx2uCu1Y+5fmzdNhw&#10;WrDY0caS/t7/OAWfFt+3W32M5GdflTa1Mf68UOphMlRLEJGGeA//t9+Mgtkc/r6kH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5YuAxAAAANsAAAAPAAAAAAAAAAAA&#10;AAAAAKECAABkcnMvZG93bnJldi54bWxQSwUGAAAAAAQABAD5AAAAkgMAAAAA&#10;" strokecolor="#4a7ebb"/>
                <v:shape id="TextBox 22" o:spid="_x0000_s1172" type="#_x0000_t202" style="position:absolute;left:5511;top:14325;width:6776;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YHsEA&#10;AADbAAAADwAAAGRycy9kb3ducmV2LnhtbERPy2oCMRTdF/yHcIXuakYL0k6NomJBwS58fMBlcp0Z&#10;ndwMSTpGv94sBJeH857MomlER87XlhUMBxkI4sLqmksFx8PvxxcIH5A1NpZJwY08zKa9twnm2l55&#10;R90+lCKFsM9RQRVCm0vpi4oM+oFtiRN3ss5gSNCVUju8pnDTyFGWjaXBmlNDhS0tKyou+3+jYHX8&#10;vsem+9tsvcvmq0U8H9a7s1Lv/Tj/AREohpf46V5rBZ9pbPqSfoC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3GB7BAAAA2wAAAA8AAAAAAAAAAAAAAAAAmAIAAGRycy9kb3du&#10;cmV2LnhtbFBLBQYAAAAABAAEAPUAAACGAwAAAAA=&#10;" filled="f" stroked="f" strokeweight="2pt">
                  <v:textbox inset="1.82881mm,.91439mm,1.82881mm,.91439mm">
                    <w:txbxContent>
                      <w:p w14:paraId="04F7E329" w14:textId="77777777" w:rsidR="00333AB4" w:rsidRPr="008B56EB" w:rsidRDefault="00333AB4"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Straight Connector 17" o:spid="_x0000_s1173" style="position:absolute;visibility:visible;mso-wrap-style:square" from="1720,6616" to="2755,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pgicAAAADbAAAADwAAAGRycy9kb3ducmV2LnhtbERPz2vCMBS+D/wfwhN2W9NtIrNrlCIM&#10;PHhwOtiOz+StKWteahNr/e/NYeDx4/tdrkbXioH60HhW8JzlIIi1Nw3XCr4OH09vIEJENth6JgVX&#10;CrBaTh5KLIy/8CcN+1iLFMKhQAU2xq6QMmhLDkPmO+LE/freYUywr6Xp8ZLCXStf8nwuHTacGix2&#10;tLak//Znp+Db4na308dI/vWn0qY2xp8WSj1Ox+odRKQx3sX/7o1RMEvr05f0A+Ty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oKYInAAAAA2wAAAA8AAAAAAAAAAAAAAAAA&#10;oQIAAGRycy9kb3ducmV2LnhtbFBLBQYAAAAABAAEAPkAAACOAwAAAAA=&#10;" strokecolor="#4a7ebb"/>
                <v:line id="Straight Connector 14" o:spid="_x0000_s1174" style="position:absolute;flip:y;visibility:visible;mso-wrap-style:square" from="2203,3860" to="2203,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yo5cUAAADbAAAADwAAAGRycy9kb3ducmV2LnhtbESPQWsCMRSE74X+h/AKvRTNWkTsahQR&#10;hB68VMtKb8/Nc7Ps5mVNom7/fSMIPQ4z8w0zX/a2FVfyoXasYDTMQBCXTtdcKfjebwZTECEia2wd&#10;k4JfCrBcPD/NMdfuxl903cVKJAiHHBWYGLtcylAashiGriNO3sl5izFJX0nt8ZbgtpXvWTaRFmtO&#10;CwY7Whsqm93FKpDT7dvZr47jpmgOhw9TlEX3s1Xq9aVfzUBE6uN/+NH+1ArGI7h/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yo5cUAAADbAAAADwAAAAAAAAAA&#10;AAAAAAChAgAAZHJzL2Rvd25yZXYueG1sUEsFBgAAAAAEAAQA+QAAAJMDAAAAAA==&#10;"/>
                <v:rect id="Rectangle 13" o:spid="_x0000_s1175" style="position:absolute;left:42995;width:12123;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GTYMIA&#10;AADbAAAADwAAAGRycy9kb3ducmV2LnhtbESPQWsCMRSE7wX/Q3hCbzXrVkS2RlFLQfBi1/b+2Dx3&#10;lyYvyyaa9d8bQehxmJlvmOV6sEZcqfetYwXTSQaCuHK65VrBz+nrbQHCB2SNxjEpuJGH9Wr0ssRC&#10;u8jfdC1DLRKEfYEKmhC6QkpfNWTRT1xHnLyz6y2GJPta6h5jglsj8yybS4stp4UGO9o1VP2VF6vg&#10;PJ1THrvdMfr30yFuN7+D+TRKvY6HzQeIQEP4Dz/be61glsPjS/oB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ZNgwgAAANsAAAAPAAAAAAAAAAAAAAAAAJgCAABkcnMvZG93&#10;bnJldi54bWxQSwUGAAAAAAQABAD1AAAAhwMAAAAA&#10;" filled="f" fillcolor="#4f81bd" strokecolor="#385d8a" strokeweight="2pt">
                  <v:textbox inset="1.82881mm,.91439mm,1.82881mm,.91439mm">
                    <w:txbxContent>
                      <w:p w14:paraId="0113DA05" w14:textId="77777777" w:rsidR="00333AB4" w:rsidRPr="008B56EB" w:rsidRDefault="00333AB4" w:rsidP="001C13B4">
                        <w:pPr>
                          <w:spacing w:after="0"/>
                          <w:jc w:val="center"/>
                          <w:rPr>
                            <w:rFonts w:ascii="Calibri" w:hAnsi="Calibri" w:cs="Calibri"/>
                            <w:color w:val="000000"/>
                            <w:szCs w:val="28"/>
                            <w:lang w:val="fr-FR"/>
                          </w:rPr>
                        </w:pPr>
                        <w:r>
                          <w:rPr>
                            <w:rFonts w:ascii="Calibri" w:hAnsi="Calibri" w:cs="Calibri"/>
                            <w:color w:val="000000"/>
                            <w:szCs w:val="28"/>
                            <w:lang w:val="fr-FR"/>
                          </w:rPr>
                          <w:t>Util</w:t>
                        </w:r>
                        <w:r>
                          <w:rPr>
                            <w:rFonts w:ascii="Calibri" w:hAnsi="Calibri" w:cs="Calibri" w:hint="eastAsia"/>
                            <w:color w:val="000000"/>
                            <w:szCs w:val="28"/>
                            <w:lang w:val="fr-FR" w:eastAsia="ja-JP"/>
                          </w:rPr>
                          <w:t>it</w:t>
                        </w:r>
                        <w:r>
                          <w:rPr>
                            <w:rFonts w:ascii="Calibri" w:hAnsi="Calibri" w:cs="Calibri"/>
                            <w:color w:val="000000"/>
                            <w:szCs w:val="28"/>
                            <w:lang w:val="fr-FR"/>
                          </w:rPr>
                          <w:t>y A</w:t>
                        </w:r>
                        <w:r w:rsidRPr="008B56EB">
                          <w:rPr>
                            <w:rFonts w:ascii="Calibri" w:hAnsi="Calibri" w:cs="Calibri"/>
                            <w:color w:val="000000"/>
                            <w:szCs w:val="28"/>
                            <w:lang w:val="fr-FR"/>
                          </w:rPr>
                          <w:t>pplication</w:t>
                        </w:r>
                      </w:p>
                    </w:txbxContent>
                  </v:textbox>
                </v:rect>
                <v:line id="Straight Connector 16" o:spid="_x0000_s1176" style="position:absolute;flip:y;visibility:visible;mso-wrap-style:square" from="48507,3860" to="48583,1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TCcUAAADbAAAADwAAAGRycy9kb3ducmV2LnhtbESPQWsCMRSE74L/IbxCL6VmrVJ0NYoU&#10;Ch68VGXF23Pzull287JNUt3++6ZQ8DjMzDfMct3bVlzJh9qxgvEoA0FcOl1zpeB4eH+egQgRWWPr&#10;mBT8UID1ajhYYq7djT/ouo+VSBAOOSowMXa5lKE0ZDGMXEecvE/nLcYkfSW1x1uC21a+ZNmrtFhz&#10;WjDY0Zuhstl/WwVytnv68pvLtCma02luirLozjulHh/6zQJEpD7ew//trVYwncD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KTCcUAAADbAAAADwAAAAAAAAAA&#10;AAAAAAChAgAAZHJzL2Rvd25yZXYueG1sUEsFBgAAAAAEAAQA+QAAAJMDAAAAAA==&#10;"/>
                <v:line id="Straight Connector 21" o:spid="_x0000_s1177" style="position:absolute;visibility:visible;mso-wrap-style:square" from="47955,12814" to="48983,1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FmisQAAADbAAAADwAAAGRycy9kb3ducmV2LnhtbESPzWrDMBCE74W8g9hAb7XcNJTGiWJM&#10;INBDDvkptMeNtLFMrZVjqYnz9lGh0OMwM98wi3JwrbhQHxrPCp6zHASx9qbhWsHHYf30BiJEZIOt&#10;Z1JwowDlcvSwwML4K+/oso+1SBAOBSqwMXaFlEFbchgy3xEn7+R7hzHJvpamx2uCu1ZO8vxVOmw4&#10;LVjsaGVJf+9/nIJPi5vtVh8j+ZevSpvaGH+eKfU4Hqo5iEhD/A//td+NgukUfr+kH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MWaKxAAAANsAAAAPAAAAAAAAAAAA&#10;AAAAAKECAABkcnMvZG93bnJldi54bWxQSwUGAAAAAAQABAD5AAAAkgMAAAAA&#10;" strokecolor="#4a7ebb"/>
                <v:shape id="TextBox 22" o:spid="_x0000_s1178" type="#_x0000_t202" style="position:absolute;left:49091;top:11944;width:3639;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DE/cUA&#10;AADbAAAADwAAAGRycy9kb3ducmV2LnhtbESP3WoCMRSE7wt9h3AE7zSrtKWuRrGiYKG98OcBDpvj&#10;7urmZEnSNfXpTUHo5TAz3zCzRTSN6Mj52rKC0TADQVxYXXOp4HjYDN5B+ICssbFMCn7Jw2L+/DTD&#10;XNsr76jbh1IkCPscFVQhtLmUvqjIoB/aljh5J+sMhiRdKbXDa4KbRo6z7E0arDktVNjSqqLisv8x&#10;CtbHyS023ffnl3fZcv0Rz4ft7qxUvxeXUxCBYvgPP9pbreDlFf6+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MT9xQAAANsAAAAPAAAAAAAAAAAAAAAAAJgCAABkcnMv&#10;ZG93bnJldi54bWxQSwUGAAAAAAQABAD1AAAAigMAAAAA&#10;" filled="f" stroked="f" strokeweight="2pt">
                  <v:textbox inset="1.82881mm,.91439mm,1.82881mm,.91439mm">
                    <w:txbxContent>
                      <w:p w14:paraId="125BD987" w14:textId="77777777" w:rsidR="00333AB4" w:rsidRPr="008B56EB" w:rsidRDefault="00333AB4"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Line 1729" o:spid="_x0000_s1179" style="position:absolute;visibility:visible;mso-wrap-style:square" from="14331,17081" to="19843,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jJcMUAAADbAAAADwAAAGRycy9kb3ducmV2LnhtbESPQWvCQBSE74X+h+UVvNWNRWyJrsEW&#10;A6JFNIrQ2yP7mg3Nvg3ZVeO/dwuFHoeZ+YaZZb1txIU6XztWMBomIIhLp2uuFBwP+fMbCB+QNTaO&#10;ScGNPGTzx4cZptpdeU+XIlQiQtinqMCE0KZS+tKQRT90LXH0vl1nMUTZVVJ3eI1w28iXJJlIizXH&#10;BYMtfRgqf4qzVcAru68/3al4f83N5mu53dE67JQaPPWLKYhAffgP/7VXWsF4Ar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jJcMUAAADbAAAADwAAAAAAAAAA&#10;AAAAAAChAgAAZHJzL2Rvd25yZXYueG1sUEsFBgAAAAAEAAQA+QAAAJMDAAAAAA==&#10;">
                  <v:shadow color="#eeece1"/>
                </v:line>
                <v:line id="Straight Connector 14" o:spid="_x0000_s1180" style="position:absolute;flip:x y;visibility:visible;mso-wrap-style:square" from="14325,17081" to="14331,1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c34cMAAADbAAAADwAAAGRycy9kb3ducmV2LnhtbESPT4vCMBTE7wv7HcJb8CKa+geVahRZ&#10;cPGkWBWvj+bZFpuX0mRt109vBGGPw8z8hlmsWlOKO9WusKxg0I9AEKdWF5wpOB03vRkI55E1lpZJ&#10;wR85WC0/PxYYa9vwge6Jz0SAsItRQe59FUvp0pwMur6tiIN3tbVBH2SdSV1jE+CmlMMomkiDBYeF&#10;HCv6zim9Jb9GAfLuMZo1AxrLH7q44W7fXZ+vSnW+2vUchKfW/4ff7a1WMJ7C60v4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XN+HDAAAA2wAAAA8AAAAAAAAAAAAA&#10;AAAAoQIAAGRycy9kb3ducmV2LnhtbFBLBQYAAAAABAAEAPkAAACRAwAAAAA=&#10;"/>
                <v:rect id="Rectangle 13" o:spid="_x0000_s1181" style="position:absolute;left:15982;width:12123;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kir4A&#10;AADbAAAADwAAAGRycy9kb3ducmV2LnhtbERPy4rCMBTdD/gP4QruxlQdRKpR1EEQZuNzf2mubTG5&#10;KU3G1L83C8Hl4bwXq84a8aDW144VjIYZCOLC6ZpLBZfz7nsGwgdkjcYxKXiSh9Wy97XAXLvIR3qc&#10;QilSCPscFVQhNLmUvqjIoh+6hjhxN9daDAm2pdQtxhRujRxn2VRarDk1VNjQtqLifvq3Cm6jKY1j&#10;sz1EPzn/xc362plfo9Sg363nIAJ14SN+u/dawU8am76kHyC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ZZpIq+AAAA2wAAAA8AAAAAAAAAAAAAAAAAmAIAAGRycy9kb3ducmV2&#10;LnhtbFBLBQYAAAAABAAEAPUAAACDAwAAAAA=&#10;" filled="f" fillcolor="#4f81bd" strokecolor="#385d8a" strokeweight="2pt">
                  <v:textbox inset="1.82881mm,.91439mm,1.82881mm,.91439mm">
                    <w:txbxContent>
                      <w:p w14:paraId="7CF3B1FF" w14:textId="77777777" w:rsidR="00333AB4" w:rsidRPr="008B56EB" w:rsidRDefault="00333AB4"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v:textbox>
                </v:rect>
                <v:shape id="TextBox 20" o:spid="_x0000_s1182" type="#_x0000_t202" style="position:absolute;left:17640;top:4483;width:7760;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3O+MQA&#10;AADbAAAADwAAAGRycy9kb3ducmV2LnhtbESP3WoCMRSE7wu+QziCdzWrSKlbo6goWLAX/jzAYXPc&#10;Xd2cLElc0z69KRR6OczMN8xsEU0jOnK+tqxgNMxAEBdW11wqOJ+2r+8gfEDW2FgmBd/kYTHvvcww&#10;1/bBB+qOoRQJwj5HBVUIbS6lLyoy6Ie2JU7exTqDIUlXSu3wkeCmkeMse5MGa04LFba0rqi4He9G&#10;weY8/YlN9/W59y5bblbxetodrkoN+nH5ASJQDP/hv/ZOK5hM4fdL+g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9zvjEAAAA2wAAAA8AAAAAAAAAAAAAAAAAmAIAAGRycy9k&#10;b3ducmV2LnhtbFBLBQYAAAAABAAEAPUAAACJAwAAAAA=&#10;" filled="f" stroked="f" strokeweight="2pt">
                  <v:textbox inset="1.82881mm,.91439mm,1.82881mm,.91439mm">
                    <w:txbxContent>
                      <w:p w14:paraId="2C558F44" w14:textId="77777777" w:rsidR="00333AB4" w:rsidRPr="008B56EB" w:rsidRDefault="00333AB4" w:rsidP="00B0716A">
                        <w:pPr>
                          <w:rPr>
                            <w:rFonts w:ascii="Calibri" w:hAnsi="Calibri" w:cs="Calibri"/>
                            <w:color w:val="000000"/>
                            <w:sz w:val="17"/>
                            <w:lang w:val="fr-FR"/>
                          </w:rPr>
                        </w:pPr>
                        <w:r w:rsidRPr="008B56EB">
                          <w:rPr>
                            <w:rFonts w:ascii="Calibri" w:hAnsi="Calibri" w:cs="Calibri"/>
                            <w:color w:val="000000"/>
                            <w:sz w:val="17"/>
                            <w:lang w:val="fr-FR"/>
                          </w:rPr>
                          <w:t>Zigbee telco Profile</w:t>
                        </w:r>
                      </w:p>
                    </w:txbxContent>
                  </v:textbox>
                </v:shape>
                <v:rect id="Rectangle 30" o:spid="_x0000_s1183" style="position:absolute;left:15982;top:9918;width:7722;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Ub4A&#10;AADbAAAADwAAAGRycy9kb3ducmV2LnhtbERPy4rCMBTdD/gP4QruxlRlRKpR1EEQZuNzf2mubTG5&#10;KU3G1L83C8Hl4bwXq84a8aDW144VjIYZCOLC6ZpLBZfz7nsGwgdkjcYxKXiSh9Wy97XAXLvIR3qc&#10;QilSCPscFVQhNLmUvqjIoh+6hjhxN9daDAm2pdQtxhRujRxn2VRarDk1VNjQtqLifvq3Cm6jKY1j&#10;sz1EPzn/xc362plfo9Sg363nIAJ14SN+u/dawU9an76kHyC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32PlG+AAAA2wAAAA8AAAAAAAAAAAAAAAAAmAIAAGRycy9kb3ducmV2&#10;LnhtbFBLBQYAAAAABAAEAPUAAACDAwAAAAA=&#10;" filled="f" fillcolor="#4f81bd" strokecolor="#385d8a" strokeweight="2pt">
                  <v:textbox inset="1.82881mm,.91439mm,1.82881mm,.91439mm">
                    <w:txbxContent>
                      <w:p w14:paraId="0635CC45" w14:textId="77777777" w:rsidR="00333AB4" w:rsidRPr="008B56EB" w:rsidRDefault="00333AB4"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58EA2C9C" w14:textId="77777777" w:rsidR="00333AB4" w:rsidRPr="008B56EB" w:rsidRDefault="00333AB4"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v:textbox>
                </v:rect>
                <v:line id="Straight Connector 16" o:spid="_x0000_s1184" style="position:absolute;flip:y;visibility:visible;mso-wrap-style:square" from="19888,14325" to="19888,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U+OMUAAADbAAAADwAAAGRycy9kb3ducmV2LnhtbESPQWsCMRSE74L/IbxCL6VmLW3R1Sgi&#10;CD140ZYVb8/N62bZzcuapLr996ZQ8DjMzDfMfNnbVlzIh9qxgvEoA0FcOl1zpeDrc/M8AREissbW&#10;MSn4pQDLxXAwx1y7K+/oso+VSBAOOSowMXa5lKE0ZDGMXEecvG/nLcYkfSW1x2uC21a+ZNm7tFhz&#10;WjDY0dpQ2ex/rAI52T6d/er02hTN4TA1RVl0x61Sjw/9agYiUh/v4f/2h1bwN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U+OMUAAADbAAAADwAAAAAAAAAA&#10;AAAAAAChAgAAZHJzL2Rvd25yZXYueG1sUEsFBgAAAAAEAAQA+QAAAJMDAAAAAA==&#10;"/>
                <v:line id="Straight Connector 21" o:spid="_x0000_s1185" style="position:absolute;visibility:visible;mso-wrap-style:square" from="19316,15570" to="20345,1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3NuMIAAADbAAAADwAAAGRycy9kb3ducmV2LnhtbESPQWsCMRSE7wX/Q3iCt5pVsditUUQQ&#10;PHiwKujxNXndLG5e1k3U9d83gtDjMDPfMNN56ypxoyaUnhUM+hkIYu1NyYWCw371PgERIrLByjMp&#10;eFCA+azzNsXc+Dt/020XC5EgHHJUYGOscymDtuQw9H1NnLxf3ziMSTaFNA3eE9xVcphlH9JhyWnB&#10;Yk1LS/q8uzoFR4ub7Vb/RPKj00Kbwhh/+VSq120XXyAitfE//GqvjYLxEJ5f0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3NuMIAAADbAAAADwAAAAAAAAAAAAAA&#10;AAChAgAAZHJzL2Rvd25yZXYueG1sUEsFBgAAAAAEAAQA+QAAAJADAAAAAA==&#10;" strokecolor="#4a7ebb"/>
                <v:shape id="TextBox 22" o:spid="_x0000_s1186" type="#_x0000_t202" style="position:absolute;left:19729;top:14693;width:6769;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vz8UA&#10;AADbAAAADwAAAGRycy9kb3ducmV2LnhtbESP3WoCMRSE7wt9h3AE7zSrpaWuRrGiYKG98OcBDpvj&#10;7urmZEnSNfXpTUHo5TAz3zCzRTSN6Mj52rKC0TADQVxYXXOp4HjYDN5B+ICssbFMCn7Jw2L+/DTD&#10;XNsr76jbh1IkCPscFVQhtLmUvqjIoB/aljh5J+sMhiRdKbXDa4KbRo6z7E0arDktVNjSqqLisv8x&#10;CtbHyS023ffnl3fZcv0Rz4ft7qxUvxeXUxCBYvgPP9pbreD1Bf6+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G/PxQAAANsAAAAPAAAAAAAAAAAAAAAAAJgCAABkcnMv&#10;ZG93bnJldi54bWxQSwUGAAAAAAQABAD1AAAAigMAAAAA&#10;" filled="f" stroked="f" strokeweight="2pt">
                  <v:textbox inset="1.82881mm,.91439mm,1.82881mm,.91439mm">
                    <w:txbxContent>
                      <w:p w14:paraId="611DF027" w14:textId="77777777" w:rsidR="00333AB4" w:rsidRPr="008B56EB" w:rsidRDefault="00333AB4"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Straight Connector 17" o:spid="_x0000_s1187" style="position:absolute;visibility:visible;mso-wrap-style:square" from="17157,6616" to="18186,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wV8IAAADbAAAADwAAAGRycy9kb3ducmV2LnhtbESPT2sCMRTE74LfITyhN822tdKuRhFB&#10;8ODBf2CPr8lzs3Tzst1EXb+9EQoeh5n5DTOZta4SF2pC6VnB6yADQay9KblQcNgv+58gQkQ2WHkm&#10;BTcKMJt2OxPMjb/yli67WIgE4ZCjAhtjnUsZtCWHYeBr4uSdfOMwJtkU0jR4TXBXybcsG0mHJacF&#10;izUtLOnf3dkpOFpcbzb6J5J//55rUxjj/76Ueum18zGISG18hv/bK6PgYwiPL+kH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OjwV8IAAADbAAAADwAAAAAAAAAAAAAA&#10;AAChAgAAZHJzL2Rvd25yZXYueG1sUEsFBgAAAAAEAAQA+QAAAJADAAAAAA==&#10;" strokecolor="#4a7ebb"/>
                <v:line id="Straight Connector 14" o:spid="_x0000_s1188" style="position:absolute;flip:y;visibility:visible;mso-wrap-style:square" from="17640,3860" to="17640,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4O8UAAADbAAAADwAAAGRycy9kb3ducmV2LnhtbESPQWsCMRSE74L/IbxCL6VmLVp0NYoU&#10;Ch68VGXF23Pzull287JNUt3++6ZQ8DjMzDfMct3bVlzJh9qxgvEoA0FcOl1zpeB4eH+egQgRWWPr&#10;mBT8UID1ajhYYq7djT/ouo+VSBAOOSowMXa5lKE0ZDGMXEecvE/nLcYkfSW1x1uC21a+ZNmrtFhz&#10;WjDY0Zuhstl/WwVytnv68pvLpCma02luirLozjulHh/6zQJEpD7ew//trVYw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44O8UAAADbAAAADwAAAAAAAAAA&#10;AAAAAAChAgAAZHJzL2Rvd25yZXYueG1sUEsFBgAAAAAEAAQA+QAAAJMDAAAAAA==&#10;"/>
                <v:line id="Line 1739" o:spid="_x0000_s1189" style="position:absolute;visibility:visible;mso-wrap-style:square" from="4413,17640" to="10477,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FfrcUAAADbAAAADwAAAGRycy9kb3ducmV2LnhtbESPQWvCQBSE74X+h+UVvNWNBW2JrsEW&#10;A6JFNIrQ2yP7mg3Nvg3ZVeO/dwuFHoeZ+YaZZb1txIU6XztWMBomIIhLp2uuFBwP+fMbCB+QNTaO&#10;ScGNPGTzx4cZptpdeU+XIlQiQtinqMCE0KZS+tKQRT90LXH0vl1nMUTZVVJ3eI1w28iXJJlIizXH&#10;BYMtfRgqf4qzVcAru68/3al4f83N5mu53dE67JQaPPWLKYhAffgP/7VXWsF4Ar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KFfrcUAAADbAAAADwAAAAAAAAAA&#10;AAAAAAChAgAAZHJzL2Rvd25yZXYueG1sUEsFBgAAAAAEAAQA+QAAAJMDAAAAAA==&#10;">
                  <v:shadow color="#eeece1"/>
                </v:line>
                <v:line id="Straight Connector 14" o:spid="_x0000_s1190" style="position:absolute;flip:y;visibility:visible;mso-wrap-style:square" from="10477,17640" to="10477,1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AD18YAAADbAAAADwAAAGRycy9kb3ducmV2LnhtbESPQUvDQBSE74X+h+UVvIjdVKrWNJtS&#10;BKGHXqyS4u2ZfWZDsm/j7trGf+8KQo/DzHzDFJvR9uJEPrSOFSzmGQji2umWGwVvr883KxAhImvs&#10;HZOCHwqwKaeTAnPtzvxCp0NsRIJwyFGBiXHIpQy1IYth7gbi5H06bzEm6RupPZ4T3PbyNsvupcWW&#10;04LBgZ4M1d3h2yqQq/31l99+LLuqOx4fTVVXw/teqavZuF2DiDTGS/i/vdMK7h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AA9fGAAAA2wAAAA8AAAAAAAAA&#10;AAAAAAAAoQIAAGRycy9kb3ducmV2LnhtbFBLBQYAAAAABAAEAPkAAACUAwAAAAA=&#10;"/>
                <v:rect id="Rectangle 1741" o:spid="_x0000_s1191" style="position:absolute;top:8813;width:24250;height:17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G3sEA&#10;AADbAAAADwAAAGRycy9kb3ducmV2LnhtbERPz2vCMBS+C/4P4QleZKYW5qQziggbu3V2m+e35q3t&#10;1rzUJNruvzcHwePH93u9HUwrLuR8Y1nBYp6AIC6tbrhS8Pnx8rAC4QOyxtYyKfgnD9vNeLTGTNue&#10;D3QpQiViCPsMFdQhdJmUvqzJoJ/bjjhyP9YZDBG6SmqHfQw3rUyTZCkNNhwbauxoX1P5V5yNgt+v&#10;42mWHwO+H2j1hO6bXtN8ptR0MuyeQQQawl18c79pBY9xbPwSf4Dc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zRt7BAAAA2wAAAA8AAAAAAAAAAAAAAAAAmAIAAGRycy9kb3du&#10;cmV2LnhtbFBLBQYAAAAABAAEAPUAAACGAwAAAAA=&#10;" filled="f" fillcolor="#4f81bd">
                  <v:shadow color="#eeece1"/>
                </v:rect>
                <v:shape id="TextBox 22" o:spid="_x0000_s1192" type="#_x0000_t202" style="position:absolute;top:21526;width:7588;height:4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JcQA&#10;AADbAAAADwAAAGRycy9kb3ducmV2LnhtbESP3WoCMRSE7wu+QziCdzWrYKlbo6goWLAX/jzAYXPc&#10;Xd2cLElc0z69KRR6OczMN8xsEU0jOnK+tqxgNMxAEBdW11wqOJ+2r+8gfEDW2FgmBd/kYTHvvcww&#10;1/bBB+qOoRQJwj5HBVUIbS6lLyoy6Ie2JU7exTqDIUlXSu3wkeCmkeMse5MGa04LFba0rqi4He9G&#10;weY8/YlN9/W59y5bblbxetodrkoN+nH5ASJQDP/hv/ZOK5hM4fdL+g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kWCXEAAAA2wAAAA8AAAAAAAAAAAAAAAAAmAIAAGRycy9k&#10;b3ducmV2LnhtbFBLBQYAAAAABAAEAPUAAACJAwAAAAA=&#10;" filled="f" stroked="f" strokeweight="2pt">
                  <v:textbox inset="1.82881mm,.91439mm,1.82881mm,.91439mm">
                    <w:txbxContent>
                      <w:p w14:paraId="24C3D812" w14:textId="77777777" w:rsidR="00333AB4" w:rsidRPr="008B56EB" w:rsidRDefault="00333AB4" w:rsidP="00B0716A">
                        <w:pPr>
                          <w:rPr>
                            <w:rFonts w:ascii="Calibri" w:hAnsi="Calibri" w:cs="Calibri"/>
                            <w:color w:val="000000"/>
                            <w:sz w:val="17"/>
                            <w:lang w:val="fr-FR"/>
                          </w:rPr>
                        </w:pPr>
                        <w:r w:rsidRPr="008B56EB">
                          <w:rPr>
                            <w:rFonts w:ascii="Calibri" w:hAnsi="Calibri" w:cs="Calibri"/>
                            <w:color w:val="000000"/>
                            <w:sz w:val="17"/>
                            <w:lang w:val="fr-FR"/>
                          </w:rPr>
                          <w:t>Application Service  Node</w:t>
                        </w:r>
                      </w:p>
                    </w:txbxContent>
                  </v:textbox>
                </v:shape>
                <v:rect id="Rectangle 15" o:spid="_x0000_s1193" style="position:absolute;left:45148;top:19989;width:7169;height:2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r07L0A&#10;AADbAAAADwAAAGRycy9kb3ducmV2LnhtbERPy4rCMBTdC/5DuII7TVUoUo3iKIIwG5/7S3NtyyQ3&#10;pYmm8/eTxYDLw3mvt7014k2dbxwrmE0zEMSl0w1XCu6342QJwgdkjcYxKfglD9vNcLDGQrvIF3pf&#10;QyVSCPsCFdQhtIWUvqzJop+6ljhxT9dZDAl2ldQdxhRujZxnWS4tNpwaamxpX1P5c31ZBc9ZTvPY&#10;7s/RL27f8Wv36M3BKDUe9bsViEB9+Ij/3SetIE/r05f0A+Tm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5r07L0AAADbAAAADwAAAAAAAAAAAAAAAACYAgAAZHJzL2Rvd25yZXYu&#10;eG1sUEsFBgAAAAAEAAQA9QAAAIIDAAAAAA==&#10;" filled="f" fillcolor="#4f81bd" strokecolor="#385d8a" strokeweight="2pt">
                  <v:textbox inset="1.82881mm,.91439mm,1.82881mm,.91439mm">
                    <w:txbxContent>
                      <w:p w14:paraId="55C98854" w14:textId="77777777" w:rsidR="00333AB4" w:rsidRPr="008B56EB" w:rsidRDefault="00333AB4" w:rsidP="00B0716A">
                        <w:pPr>
                          <w:jc w:val="center"/>
                          <w:rPr>
                            <w:rFonts w:ascii="Calibri" w:hAnsi="Calibri" w:cs="Calibri"/>
                            <w:color w:val="000000"/>
                            <w:sz w:val="16"/>
                            <w:szCs w:val="22"/>
                            <w:lang w:val="fr-FR"/>
                          </w:rPr>
                        </w:pPr>
                        <w:r>
                          <w:rPr>
                            <w:rFonts w:ascii="Calibri" w:hAnsi="Calibri" w:cs="Calibri"/>
                            <w:color w:val="000000"/>
                            <w:sz w:val="16"/>
                            <w:szCs w:val="22"/>
                            <w:lang w:val="fr-FR"/>
                          </w:rPr>
                          <w:t>CSE</w:t>
                        </w:r>
                      </w:p>
                    </w:txbxContent>
                  </v:textbox>
                </v:rect>
                <v:shape id="TextBox 22" o:spid="_x0000_s1194" type="#_x0000_t202" style="position:absolute;left:27559;top:19291;width:6775;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ensQA&#10;AADbAAAADwAAAGRycy9kb3ducmV2LnhtbESP3WoCMRSE7wXfIRzBO83aC2m3ZsUWCwr2wp8HOGxO&#10;96ebkyVJ1+jTm0Khl8PMfMOs1tF0YiDnG8sKFvMMBHFpdcOVgsv5Y/YMwgdkjZ1lUnAjD+tiPFph&#10;ru2VjzScQiUShH2OCuoQ+lxKX9Zk0M9tT5y8L+sMhiRdJbXDa4KbTj5l2VIabDgt1NjTe03l9+nH&#10;KNheXu6xGz73B++yzfYttufdsVVqOombVxCBYvgP/7V3WsFyAb9f0g+Q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np7EAAAA2wAAAA8AAAAAAAAAAAAAAAAAmAIAAGRycy9k&#10;b3ducmV2LnhtbFBLBQYAAAAABAAEAPUAAACJAwAAAAA=&#10;" filled="f" stroked="f" strokeweight="2pt">
                  <v:textbox inset="1.82881mm,.91439mm,1.82881mm,.91439mm">
                    <w:txbxContent>
                      <w:p w14:paraId="5A89FF77" w14:textId="77777777" w:rsidR="00333AB4" w:rsidRPr="008B56EB" w:rsidRDefault="00333AB4" w:rsidP="00B0716A">
                        <w:pPr>
                          <w:rPr>
                            <w:rFonts w:ascii="Calibri" w:hAnsi="Calibri" w:cs="Calibri"/>
                            <w:color w:val="000000"/>
                            <w:sz w:val="17"/>
                            <w:lang w:val="fr-FR"/>
                          </w:rPr>
                        </w:pPr>
                        <w:r w:rsidRPr="008B56EB">
                          <w:rPr>
                            <w:rFonts w:ascii="Calibri" w:hAnsi="Calibri" w:cs="Calibri"/>
                            <w:color w:val="000000"/>
                            <w:sz w:val="17"/>
                            <w:lang w:val="fr-FR"/>
                          </w:rPr>
                          <w:t>Mcc</w:t>
                        </w:r>
                      </w:p>
                    </w:txbxContent>
                  </v:textbox>
                </v:shape>
                <v:rect id="Rectangle 1745" o:spid="_x0000_s1195" style="position:absolute;left:40233;top:8813;width:17088;height:17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7icQA&#10;AADbAAAADwAAAGRycy9kb3ducmV2LnhtbESPzW7CMBCE70h9B2srcUHFIQcahTioqtSqN8pPOS/x&#10;Nkkbr4NtIH17jFSJ42hmvtEUy8F04kzOt5YVzKYJCOLK6pZrBbvt21MGwgdkjZ1lUvBHHpblw6jA&#10;XNsLr+m8CbWIEPY5KmhC6HMpfdWQQT+1PXH0vq0zGKJ0tdQOLxFuOpkmyVwabDkuNNjTa0PV7+Zk&#10;FPx87Y+T1T7g55qyZ3QHek9XE6XGj8PLAkSgIdzD/+0PrWCewu1L/AGy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3u4nEAAAA2wAAAA8AAAAAAAAAAAAAAAAAmAIAAGRycy9k&#10;b3ducmV2LnhtbFBLBQYAAAAABAAEAPUAAACJAwAAAAA=&#10;" filled="f" fillcolor="#4f81bd">
                  <v:shadow color="#eeece1"/>
                </v:rect>
                <v:shape id="TextBox 22" o:spid="_x0000_s1196" type="#_x0000_t202" style="position:absolute;left:40595;top:23126;width:8014;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ClcsQA&#10;AADbAAAADwAAAGRycy9kb3ducmV2LnhtbESP3WoCMRSE7wt9h3AK3tWsFaRujaKiYMFe+PMAh83p&#10;7urmZEnSNfbpjSB4OczMN8xkFk0jOnK+tqxg0M9AEBdW11wqOB7W758gfEDW2FgmBVfyMJu+vkww&#10;1/bCO+r2oRQJwj5HBVUIbS6lLyoy6Pu2JU7er3UGQ5KulNrhJcFNIz+ybCQN1pwWKmxpWVFx3v8Z&#10;Bavj+D823c/31rtsvlrE02GzOynVe4vzLxCBYniGH+2NVjAawv1L+gF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gpXLEAAAA2wAAAA8AAAAAAAAAAAAAAAAAmAIAAGRycy9k&#10;b3ducmV2LnhtbFBLBQYAAAAABAAEAPUAAACJAwAAAAA=&#10;" filled="f" stroked="f" strokeweight="2pt">
                  <v:textbox inset="1.82881mm,.91439mm,1.82881mm,.91439mm">
                    <w:txbxContent>
                      <w:p w14:paraId="3E0A3459" w14:textId="77777777" w:rsidR="00333AB4" w:rsidRPr="008B56EB" w:rsidRDefault="00333AB4" w:rsidP="00B0716A">
                        <w:pPr>
                          <w:rPr>
                            <w:rFonts w:ascii="Calibri" w:hAnsi="Calibri" w:cs="Calibri"/>
                            <w:color w:val="000000"/>
                            <w:sz w:val="17"/>
                            <w:lang w:val="fr-FR"/>
                          </w:rPr>
                        </w:pPr>
                        <w:r w:rsidRPr="008B56EB">
                          <w:rPr>
                            <w:rFonts w:ascii="Calibri" w:hAnsi="Calibri" w:cs="Calibri"/>
                            <w:color w:val="000000"/>
                            <w:sz w:val="17"/>
                            <w:lang w:val="fr-FR"/>
                          </w:rPr>
                          <w:t>Infrastructure Node</w:t>
                        </w:r>
                      </w:p>
                    </w:txbxContent>
                  </v:textbox>
                </v:shape>
                <v:line id="Line 1747" o:spid="_x0000_s1197" style="position:absolute;visibility:visible;mso-wrap-style:square" from="16535,21494" to="45192,2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Ou/MUAAADbAAAADwAAAGRycy9kb3ducmV2LnhtbESPQWvCQBSE74X+h+UVvNWNRWyJrsEW&#10;A6JFNIrQ2yP7mg3Nvg3ZVeO/dwuFHoeZ+YaZZb1txIU6XztWMBomIIhLp2uuFBwP+fMbCB+QNTaO&#10;ScGNPGTzx4cZptpdeU+XIlQiQtinqMCE0KZS+tKQRT90LXH0vl1nMUTZVVJ3eI1w28iXJJlIizXH&#10;BYMtfRgqf4qzVcAru68/3al4f83N5mu53dE67JQaPPWLKYhAffgP/7VXWsFkDL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Ou/MUAAADbAAAADwAAAAAAAAAA&#10;AAAAAAChAgAAZHJzL2Rvd25yZXYueG1sUEsFBgAAAAAEAAQA+QAAAJMDAAAAAA==&#10;">
                  <v:shadow color="#eeece1"/>
                </v:line>
                <v:oval id="Oval 1748" o:spid="_x0000_s1198" style="position:absolute;left:28663;top:11023;width:9919;height:8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qv8MA&#10;AADbAAAADwAAAGRycy9kb3ducmV2LnhtbESPQWsCMRSE7wX/Q3gFL6UmXaiW1SgiFDx4qVXQ2yN5&#10;bpZuXpZNdNd/bwqFHoeZ+YZZrAbfiBt1sQ6s4W2iQBCbYGuuNBy+P18/QMSEbLEJTBruFGG1HD0t&#10;sLSh5y+67VMlMoRjiRpcSm0pZTSOPMZJaImzdwmdx5RlV0nbYZ/hvpGFUlPpsea84LCljSPzs796&#10;DaaYvfRK4Uaezu56PxamKfqd1uPnYT0HkWhI/+G/9tZqmL7D75f8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fqv8MAAADbAAAADwAAAAAAAAAAAAAAAACYAgAAZHJzL2Rv&#10;d25yZXYueG1sUEsFBgAAAAAEAAQA9QAAAIgDAAAAAA==&#10;" filled="f" fillcolor="#4f81bd">
                  <v:shadow color="#eeece1"/>
                </v:oval>
                <v:shape id="Text Box 1749" o:spid="_x0000_s1199" type="#_x0000_t202" style="position:absolute;left:29883;top:11944;width:9518;height:7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00b8UA&#10;AADbAAAADwAAAGRycy9kb3ducmV2LnhtbESP0WrCQBRE3wv+w3KFvjUbi8aSuhFbEMQ+RNN+wCV7&#10;TUKyd0N2G1O/3i0U+jjMzBlms51MJ0YaXGNZwSKKQRCXVjdcKfj63D+9gHAeWWNnmRT8kINtNnvY&#10;YKrtlc80Fr4SAcIuRQW1930qpStrMugi2xMH72IHgz7IoZJ6wGuAm04+x3EiDTYcFmrs6b2msi2+&#10;jYKuWpcn2za3wyqXx6W/5G8f+ajU43zavYLwNPn/8F/7oBUkCfx+CT9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TRvxQAAANsAAAAPAAAAAAAAAAAAAAAAAJgCAABkcnMv&#10;ZG93bnJldi54bWxQSwUGAAAAAAQABAD1AAAAigMAAAAA&#10;" filled="f" fillcolor="#4f81bd" stroked="f">
                  <v:textbox inset="1.82881mm,.91439mm,1.82881mm,.91439mm">
                    <w:txbxContent>
                      <w:p w14:paraId="5E494E3F" w14:textId="77777777" w:rsidR="00333AB4" w:rsidRPr="00E4559F" w:rsidRDefault="00333AB4" w:rsidP="001C13B4">
                        <w:pPr>
                          <w:spacing w:after="0"/>
                          <w:rPr>
                            <w:rFonts w:ascii="Calibri" w:hAnsi="Calibri" w:cs="Calibri"/>
                            <w:color w:val="000000"/>
                          </w:rPr>
                        </w:pPr>
                        <w:r>
                          <w:rPr>
                            <w:rFonts w:ascii="Calibri" w:hAnsi="Calibri" w:cs="Calibri"/>
                            <w:color w:val="000000"/>
                          </w:rPr>
                          <w:t>specific</w:t>
                        </w:r>
                      </w:p>
                      <w:p w14:paraId="3D4BA2F9" w14:textId="77777777" w:rsidR="00333AB4" w:rsidRPr="00E4559F" w:rsidRDefault="00333AB4" w:rsidP="001C13B4">
                        <w:pPr>
                          <w:spacing w:after="0"/>
                          <w:rPr>
                            <w:rFonts w:ascii="Calibri" w:hAnsi="Calibri" w:cs="Calibri"/>
                            <w:color w:val="000000"/>
                          </w:rPr>
                        </w:pPr>
                        <w:r w:rsidRPr="00E4559F">
                          <w:rPr>
                            <w:rFonts w:ascii="Calibri" w:hAnsi="Calibri" w:cs="Calibri"/>
                            <w:color w:val="000000"/>
                          </w:rPr>
                          <w:t xml:space="preserve">Data model </w:t>
                        </w:r>
                      </w:p>
                      <w:p w14:paraId="19B80D5D" w14:textId="77777777" w:rsidR="00333AB4" w:rsidRPr="00E4559F" w:rsidRDefault="00333AB4" w:rsidP="001C13B4">
                        <w:pPr>
                          <w:spacing w:after="0"/>
                          <w:rPr>
                            <w:rFonts w:ascii="Calibri" w:hAnsi="Calibri" w:cs="Calibri"/>
                            <w:color w:val="000000"/>
                          </w:rPr>
                        </w:pPr>
                        <w:r w:rsidRPr="00E4559F">
                          <w:rPr>
                            <w:rFonts w:ascii="Calibri" w:hAnsi="Calibri" w:cs="Calibri"/>
                            <w:color w:val="000000"/>
                          </w:rPr>
                          <w:t>Awareness</w:t>
                        </w:r>
                      </w:p>
                    </w:txbxContent>
                  </v:textbox>
                </v:shape>
                <v:line id="Line 1750" o:spid="_x0000_s1200" style="position:absolute;flip:x y;visibility:visible;mso-wrap-style:square" from="8267,11023" to="29216,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JNacQAAADbAAAADwAAAGRycy9kb3ducmV2LnhtbESPW2vCQBSE3wv+h+UIfRHdKBgldRUv&#10;LfhYL7Svh+xpEs2eXbLbGP+9KxT6OMzMN8xi1ZlatNT4yrKC8SgBQZxbXXGh4Hz6GM5B+ICssbZM&#10;Cu7kYbXsvSww0/bGB2qPoRARwj5DBWUILpPS5yUZ9CPriKP3YxuDIcqmkLrBW4SbWk6SJJUGK44L&#10;JTralpRfj79Ggdy1bjP41MX3ZT1N+et9cN86Uuq1363fQATqwn/4r73XCtIZPL/EH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0k1pxAAAANsAAAAPAAAAAAAAAAAA&#10;AAAAAKECAABkcnMvZG93bnJldi54bWxQSwUGAAAAAAQABAD5AAAAkgMAAAAA&#10;">
                  <v:stroke dashstyle="dashDot" endarrow="block"/>
                  <v:shadow color="#eeece1"/>
                </v:line>
                <v:line id="Line 1751" o:spid="_x0000_s1201" style="position:absolute;flip:x y;visibility:visible;mso-wrap-style:square" from="23704,11023" to="29216,1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3ZG8EAAADbAAAADwAAAGRycy9kb3ducmV2LnhtbERPyWrDMBC9F/IPYgK9hEZOoKa4lo2z&#10;FHps05BeB2tqO7FGwlIc5++rQ6HHx9vzcjK9GGnwnWUFq2UCgri2uuNGwfHr7ekFhA/IGnvLpOBO&#10;Hspi9pBjpu2NP2k8hEbEEPYZKmhDcJmUvm7JoF9aRxy5HzsYDBEOjdQD3mK46eU6SVJpsOPY0KKj&#10;bUv15XA1CuRudJvFh26+z9Vzyqf94r51pNTjfKpeQQSawr/4z/2uFaRxbPwSf4As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TdkbwQAAANsAAAAPAAAAAAAAAAAAAAAA&#10;AKECAABkcnMvZG93bnJldi54bWxQSwUGAAAAAAQABAD5AAAAjwMAAAAA&#10;">
                  <v:stroke dashstyle="dashDot" endarrow="block"/>
                  <v:shadow color="#eeece1"/>
                </v:line>
                <v:line id="Line 1752" o:spid="_x0000_s1202" style="position:absolute;flip:y;visibility:visible;mso-wrap-style:square" from="38030,2755" to="42989,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BisEAAADbAAAADwAAAGRycy9kb3ducmV2LnhtbESPQYvCMBSE74L/ITzBm6aKyNo1LaLs&#10;6sHLquz50Tyb7jYvpYla/70RBI/DzHzDLPPO1uJKra8cK5iMExDEhdMVlwpOx6/RBwgfkDXWjknB&#10;nTzkWb+3xFS7G//Q9RBKESHsU1RgQmhSKX1hyKIfu4Y4emfXWgxRtqXULd4i3NZymiRzabHiuGCw&#10;obWh4v9wsQp4ZdbbzX32ezabjrT8u3zv96TUcNCtPkEE6sI7/GrvtIL5Ap5f4g+Q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0GKwQAAANsAAAAPAAAAAAAAAAAAAAAA&#10;AKECAABkcnMvZG93bnJldi54bWxQSwUGAAAAAAQABAD5AAAAjwMAAAAA&#10;">
                  <v:stroke dashstyle="dashDot" endarrow="block"/>
                  <v:shadow color="#eeece1"/>
                </v:line>
                <v:oval id="Oval 1753" o:spid="_x0000_s1203" style="position:absolute;left:28663;top:1098;width:9919;height:8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nf+sAA&#10;AADbAAAADwAAAGRycy9kb3ducmV2LnhtbERPu2rDMBTdC/0HcQtdSiPVQxMcK6YYCh265AXpdpFu&#10;LFPrylhK7Px9NQQ6Hs67qmffiyuNsQus4W2hQBCbYDtuNRz2n68rEDEhW+wDk4YbRag3jw8VljZM&#10;vKXrLrUih3AsUYNLaSiljMaRx7gIA3HmzmH0mDIcW2lHnHK472Wh1Lv02HFucDhQ48j87i5egymW&#10;L5NS2MjTj7vcjoXpi+lb6+en+WMNItGc/sV395fVsMzr85f8A+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nf+sAAAADbAAAADwAAAAAAAAAAAAAAAACYAgAAZHJzL2Rvd25y&#10;ZXYueG1sUEsFBgAAAAAEAAQA9QAAAIUDAAAAAA==&#10;" filled="f" fillcolor="#4f81bd">
                  <v:shadow color="#eeece1"/>
                </v:oval>
                <v:shape id="Text Box 1754" o:spid="_x0000_s1204" type="#_x0000_t202" style="position:absolute;left:29921;top:2089;width:9518;height:8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06xsMA&#10;AADbAAAADwAAAGRycy9kb3ducmV2LnhtbESP0YrCMBRE3wX/IVzBN00VV6UaRQVBdh+6q37Apbm2&#10;xeamNLFWv34jCD4OM3OGWa5bU4qGaldYVjAaRiCIU6sLzhScT/vBHITzyBpLy6TgQQ7Wq25nibG2&#10;d/6j5ugzESDsYlSQe1/FUro0J4NuaCvi4F1sbdAHWWdS13gPcFPKcRRNpcGCw0KOFe1ySq/Hm1FQ&#10;ZrP0116L5+Erkd8Tf0m2P0mjVL/XbhYgPLX+E363D1rBbASvL+E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06xsMAAADbAAAADwAAAAAAAAAAAAAAAACYAgAAZHJzL2Rv&#10;d25yZXYueG1sUEsFBgAAAAAEAAQA9QAAAIgDAAAAAA==&#10;" filled="f" fillcolor="#4f81bd" stroked="f">
                  <v:textbox inset="1.82881mm,.91439mm,1.82881mm,.91439mm">
                    <w:txbxContent>
                      <w:p w14:paraId="32781551" w14:textId="77777777" w:rsidR="00333AB4" w:rsidRPr="00E4559F" w:rsidRDefault="00333AB4" w:rsidP="001C13B4">
                        <w:pPr>
                          <w:spacing w:after="0"/>
                          <w:rPr>
                            <w:rFonts w:ascii="Calibri" w:hAnsi="Calibri" w:cs="Calibri"/>
                            <w:color w:val="000000"/>
                          </w:rPr>
                        </w:pPr>
                        <w:r w:rsidRPr="00E4559F">
                          <w:rPr>
                            <w:rFonts w:ascii="Calibri" w:hAnsi="Calibri" w:cs="Calibri"/>
                            <w:color w:val="000000"/>
                          </w:rPr>
                          <w:t xml:space="preserve">Common </w:t>
                        </w:r>
                      </w:p>
                      <w:p w14:paraId="43D6999F" w14:textId="77777777" w:rsidR="00333AB4" w:rsidRPr="00E4559F" w:rsidRDefault="00333AB4" w:rsidP="001C13B4">
                        <w:pPr>
                          <w:spacing w:after="0"/>
                          <w:rPr>
                            <w:rFonts w:ascii="Calibri" w:hAnsi="Calibri" w:cs="Calibri"/>
                            <w:color w:val="000000"/>
                          </w:rPr>
                        </w:pPr>
                        <w:r w:rsidRPr="00E4559F">
                          <w:rPr>
                            <w:rFonts w:ascii="Calibri" w:hAnsi="Calibri" w:cs="Calibri"/>
                            <w:color w:val="000000"/>
                          </w:rPr>
                          <w:t xml:space="preserve">Data model </w:t>
                        </w:r>
                      </w:p>
                      <w:p w14:paraId="1AD03065" w14:textId="77777777" w:rsidR="00333AB4" w:rsidRPr="00E4559F" w:rsidRDefault="00333AB4" w:rsidP="001C13B4">
                        <w:pPr>
                          <w:spacing w:after="0"/>
                          <w:rPr>
                            <w:rFonts w:ascii="Calibri" w:hAnsi="Calibri" w:cs="Calibri"/>
                            <w:color w:val="000000"/>
                          </w:rPr>
                        </w:pPr>
                        <w:r w:rsidRPr="00E4559F">
                          <w:rPr>
                            <w:rFonts w:ascii="Calibri" w:hAnsi="Calibri" w:cs="Calibri"/>
                            <w:color w:val="000000"/>
                          </w:rPr>
                          <w:t>Awareness</w:t>
                        </w:r>
                      </w:p>
                    </w:txbxContent>
                  </v:textbox>
                </v:shape>
                <v:line id="Line 1755" o:spid="_x0000_s1205" style="position:absolute;flip:x;visibility:visible;mso-wrap-style:square" from="22599,7162" to="29216,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ZFJsIAAADbAAAADwAAAGRycy9kb3ducmV2LnhtbESPT4vCMBTE78J+h/AEb5oqotI1LaKs&#10;7sGLf9jzo3k21ealNFHrt98IC3scZuY3zDLvbC0e1PrKsYLxKAFBXDhdcangfPoaLkD4gKyxdkwK&#10;XuQhzz56S0y1e/KBHsdQighhn6ICE0KTSukLQxb9yDXE0bu41mKIsi2lbvEZ4baWkySZSYsVxwWD&#10;Da0NFbfj3SrglVnvNq/pz8VsOtLyet/u96TUoN+tPkEE6sJ/+K/9rRXMJ/D+En+Az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ZFJsIAAADbAAAADwAAAAAAAAAAAAAA&#10;AAChAgAAZHJzL2Rvd25yZXYueG1sUEsFBgAAAAAEAAQA+QAAAJADAAAAAA==&#10;">
                  <v:stroke dashstyle="dashDot" endarrow="block"/>
                  <v:shadow color="#eeece1"/>
                </v:line>
                <v:line id="Line 1756" o:spid="_x0000_s1206" style="position:absolute;flip:x;visibility:visible;mso-wrap-style:square" from="7162,4959" to="28663,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rgvcIAAADbAAAADwAAAGRycy9kb3ducmV2LnhtbESPQYvCMBSE74L/ITzBm6a6i7tUo4iy&#10;rgcvdhfPj+bZVJuX0kSt/94IgsdhZr5hZovWVuJKjS8dKxgNExDEudMlFwr+/34G3yB8QNZYOSYF&#10;d/KwmHc7M0y1u/GerlkoRISwT1GBCaFOpfS5IYt+6Gri6B1dYzFE2RRSN3iLcFvJcZJMpMWS44LB&#10;mlaG8nN2sQp4aVa/6/vn4WjWLWl5umx2O1Kq32uXUxCB2vAOv9pbreDrA55f4g+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8rgvcIAAADbAAAADwAAAAAAAAAAAAAA&#10;AAChAgAAZHJzL2Rvd25yZXYueG1sUEsFBgAAAAAEAAQA+QAAAJADAAAAAA==&#10;">
                  <v:stroke dashstyle="dashDot" endarrow="block"/>
                  <v:shadow color="#eeece1"/>
                </v:line>
                <w10:wrap anchory="line"/>
              </v:group>
            </w:pict>
          </mc:Fallback>
        </mc:AlternateContent>
      </w:r>
      <w:r>
        <w:rPr>
          <w:noProof/>
          <w:lang w:val="en-US" w:eastAsia="zh-CN"/>
        </w:rPr>
        <mc:AlternateContent>
          <mc:Choice Requires="wps">
            <w:drawing>
              <wp:inline distT="0" distB="0" distL="0" distR="0" wp14:anchorId="38721BA2" wp14:editId="495D8D84">
                <wp:extent cx="5732145" cy="2654300"/>
                <wp:effectExtent l="0" t="0" r="3175" b="0"/>
                <wp:docPr id="2"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2145" cy="265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11E0130" id="AutoShape 8" o:spid="_x0000_s1026" style="width:451.35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" filled="f" stroked="f">
                <o:lock v:ext="edit" aspectratio="t"/>
                <w10:anchorlock/>
              </v:rect>
            </w:pict>
          </mc:Fallback>
        </mc:AlternateContent>
      </w:r>
    </w:p>
    <w:p w14:paraId="6B32A66C" w14:textId="77777777" w:rsidR="004B08FC" w:rsidRPr="00C43ACB" w:rsidRDefault="00D64CC7" w:rsidP="003521AA">
      <w:pPr>
        <w:pStyle w:val="TF"/>
      </w:pPr>
      <w:r w:rsidRPr="00C43ACB">
        <w:t xml:space="preserve">Figure F.2-3: </w:t>
      </w:r>
      <w:r w:rsidR="006D6FDC" w:rsidRPr="00C43ACB">
        <w:t>Translation of non-oneM2M Data Model to oneM2M Specific Data Model</w:t>
      </w:r>
    </w:p>
    <w:p w14:paraId="112768FC" w14:textId="77777777" w:rsidR="004B08FC" w:rsidRPr="00C43ACB" w:rsidRDefault="004B08FC" w:rsidP="004B08FC">
      <w:r w:rsidRPr="00C43ACB">
        <w:t>There exist three variants of how interworking through an Inter-working Proxy Application Entity over Mca can be supported:</w:t>
      </w:r>
    </w:p>
    <w:p w14:paraId="2FF346D1" w14:textId="77777777" w:rsidR="004B08FC" w:rsidRPr="00C43ACB" w:rsidRDefault="004B08FC" w:rsidP="004B08FC">
      <w:pPr>
        <w:pStyle w:val="BN"/>
        <w:numPr>
          <w:ilvl w:val="0"/>
          <w:numId w:val="205"/>
        </w:numPr>
      </w:pPr>
      <w:r w:rsidRPr="00C43ACB">
        <w:t>Interworking with full mapping of the semantic of the non-oneM2M data model to Mca</w:t>
      </w:r>
      <w:r w:rsidR="006B3F01" w:rsidRPr="00C43ACB">
        <w:t>.</w:t>
      </w:r>
    </w:p>
    <w:p w14:paraId="22F08D67" w14:textId="77777777" w:rsidR="004B08FC" w:rsidRPr="00C43ACB" w:rsidRDefault="00A33BB9" w:rsidP="00A33BB9">
      <w:pPr>
        <w:pStyle w:val="B10"/>
      </w:pPr>
      <w:r w:rsidRPr="00C43ACB">
        <w:tab/>
      </w:r>
      <w:r w:rsidR="004B08FC" w:rsidRPr="00C43ACB">
        <w:t>This is typically supported via a full semantic inter-working of the data model used by the non-oneM2M solution and the generic data model used in oneM2M (based on usage of containers</w:t>
      </w:r>
      <w:r w:rsidR="006D39BC" w:rsidRPr="00C43ACB">
        <w:rPr>
          <w:rFonts w:eastAsia="宋体" w:hint="eastAsia"/>
          <w:lang w:eastAsia="zh-CN"/>
        </w:rPr>
        <w:t xml:space="preserve"> and its variants</w:t>
      </w:r>
      <w:r w:rsidR="004B08FC" w:rsidRPr="00C43ACB">
        <w:t>) for exchanging application data. The IPE includes the relate</w:t>
      </w:r>
      <w:r w:rsidR="006B3F01" w:rsidRPr="00C43ACB">
        <w:t>d protocol inter-working logic.</w:t>
      </w:r>
    </w:p>
    <w:p w14:paraId="016D7B38" w14:textId="77777777" w:rsidR="004B08FC" w:rsidRPr="00C43ACB" w:rsidRDefault="00A33BB9" w:rsidP="00A33BB9">
      <w:pPr>
        <w:pStyle w:val="B10"/>
      </w:pPr>
      <w:r w:rsidRPr="00C43ACB">
        <w:tab/>
      </w:r>
      <w:r w:rsidR="004B08FC" w:rsidRPr="00C43ACB">
        <w:t>Depending on the complexity of the non-oneM2M data model, this can imply that the Inter-working Proxy Application Entity constructs a complex set of resources (built from the basic oneM2M resources) in the CSE. These resources are oneM2M representations of the non-oneM2M data model and are exposed by the IPE on Mca. They enable CSEs and AEs to access the entities in the non-oneM2M via the IPE</w:t>
      </w:r>
      <w:r w:rsidR="006B3F01" w:rsidRPr="00C43ACB">
        <w:t>.</w:t>
      </w:r>
    </w:p>
    <w:p w14:paraId="601CBBCE" w14:textId="77777777" w:rsidR="004B08FC" w:rsidRPr="00C43ACB" w:rsidRDefault="00A33BB9" w:rsidP="00A33BB9">
      <w:pPr>
        <w:pStyle w:val="B10"/>
      </w:pPr>
      <w:r w:rsidRPr="00C43ACB">
        <w:tab/>
      </w:r>
      <w:r w:rsidR="004B08FC" w:rsidRPr="00C43ACB">
        <w:t>The benefit of this level of interworking is that it offers a unique solution for enabling communications among different protocols. The data model of the non-oneM2M solution determines its representation (the names, data types and structure of the</w:t>
      </w:r>
      <w:r w:rsidR="006D39BC" w:rsidRPr="00C43ACB">
        <w:rPr>
          <w:rFonts w:eastAsia="宋体" w:hint="eastAsia"/>
          <w:lang w:eastAsia="zh-CN"/>
        </w:rPr>
        <w:t xml:space="preserve"> oneM2M sub resources</w:t>
      </w:r>
      <w:r w:rsidR="004B08FC" w:rsidRPr="00C43ACB">
        <w:t>) in the M2M System. It caters for different levels of inter-working including protocol inter-working, semantic information exchange, data sharing among the different solution and deployments. It enables offering additional values with respect to what is today available via existing protocols and proprietary service exposures.</w:t>
      </w:r>
    </w:p>
    <w:p w14:paraId="495DAAF9" w14:textId="77777777" w:rsidR="004B08FC" w:rsidRPr="00C43ACB" w:rsidRDefault="00A33BB9" w:rsidP="00A33BB9">
      <w:pPr>
        <w:pStyle w:val="NO"/>
      </w:pPr>
      <w:r w:rsidRPr="00C43ACB">
        <w:t>NOTE:</w:t>
      </w:r>
      <w:r w:rsidRPr="00C43ACB">
        <w:tab/>
      </w:r>
      <w:r w:rsidR="004B08FC" w:rsidRPr="00C43ACB">
        <w:t xml:space="preserve">With this level of interworking an M2M Application can access non-oneM2M solutions without the need to know the specific protocol encoding for these solutions. A drawback is that the IPE also potentially needs to interwork between a non-oneM2M security solution and oneM2M security. </w:t>
      </w:r>
      <w:r w:rsidR="00D24545" w:rsidRPr="00C43ACB">
        <w:t>E.g.</w:t>
      </w:r>
      <w:r w:rsidR="004B08FC" w:rsidRPr="00C43ACB">
        <w:t xml:space="preserve"> it needs to be the termination point of any </w:t>
      </w:r>
      <w:r w:rsidR="006B3F01" w:rsidRPr="00C43ACB">
        <w:t>non-oneM2M specific encryption.</w:t>
      </w:r>
    </w:p>
    <w:p w14:paraId="2974EF4B" w14:textId="77777777" w:rsidR="00C41FA3" w:rsidRPr="00C43ACB" w:rsidRDefault="004B08FC" w:rsidP="004B08FC">
      <w:pPr>
        <w:pStyle w:val="BN"/>
        <w:numPr>
          <w:ilvl w:val="0"/>
          <w:numId w:val="205"/>
        </w:numPr>
      </w:pPr>
      <w:r w:rsidRPr="00C43ACB">
        <w:t>Interworking using containers for transparent transport of encoded non-oneM2M data and commands via Mca</w:t>
      </w:r>
      <w:r w:rsidR="006B3F01" w:rsidRPr="00C43ACB">
        <w:t>.</w:t>
      </w:r>
    </w:p>
    <w:p w14:paraId="060CEC1D" w14:textId="77777777" w:rsidR="00C41FA3" w:rsidRPr="00C43ACB" w:rsidRDefault="00A33BB9" w:rsidP="00A33BB9">
      <w:pPr>
        <w:pStyle w:val="B10"/>
      </w:pPr>
      <w:r w:rsidRPr="00C43ACB">
        <w:tab/>
      </w:r>
      <w:r w:rsidR="004B08FC" w:rsidRPr="00C43ACB">
        <w:t>In this variant non-oneM2M data and commands are transparently packed by the Inter-working Proxy Application Entity into containers for usage by the CSEs and AEs.</w:t>
      </w:r>
    </w:p>
    <w:p w14:paraId="38CABC2C" w14:textId="77777777" w:rsidR="00C41FA3" w:rsidRPr="00C43ACB" w:rsidRDefault="00A33BB9" w:rsidP="00A33BB9">
      <w:pPr>
        <w:pStyle w:val="B10"/>
      </w:pPr>
      <w:r w:rsidRPr="00C43ACB">
        <w:tab/>
      </w:r>
      <w:r w:rsidR="004B08FC" w:rsidRPr="00C43ACB">
        <w:t>In this case the CSE or AE needs to know the specific protocol encoding rules of the non-oneM2M Solution to be able to en/de-code</w:t>
      </w:r>
      <w:r w:rsidR="006B3F01" w:rsidRPr="00C43ACB">
        <w:t xml:space="preserve"> the content of the containers.</w:t>
      </w:r>
    </w:p>
    <w:p w14:paraId="54A1C132" w14:textId="77777777" w:rsidR="006D39BC" w:rsidRPr="00C43ACB" w:rsidRDefault="004B08FC" w:rsidP="006D39BC">
      <w:pPr>
        <w:pStyle w:val="BN"/>
        <w:numPr>
          <w:ilvl w:val="0"/>
          <w:numId w:val="205"/>
        </w:numPr>
      </w:pPr>
      <w:r w:rsidRPr="00C43ACB">
        <w:t>Interworking using a retargeting mechanism</w:t>
      </w:r>
      <w:r w:rsidR="006B3F01" w:rsidRPr="00C43ACB">
        <w:t>.</w:t>
      </w:r>
    </w:p>
    <w:p w14:paraId="5C7D7381" w14:textId="77777777" w:rsidR="006D39BC" w:rsidRPr="00C43ACB" w:rsidRDefault="003D10C8" w:rsidP="003D10C8">
      <w:pPr>
        <w:pStyle w:val="B10"/>
        <w:rPr>
          <w:rFonts w:eastAsia="宋体"/>
          <w:lang w:eastAsia="zh-CN"/>
        </w:rPr>
      </w:pPr>
      <w:r w:rsidRPr="00C43ACB">
        <w:tab/>
      </w:r>
      <w:r w:rsidR="006D39BC" w:rsidRPr="00C43ACB">
        <w:t>This is typically supported via gateway system which is capable to map operations on oneM2M world into non-oneM2M world</w:t>
      </w:r>
      <w:r w:rsidR="006D39BC" w:rsidRPr="00C43ACB">
        <w:rPr>
          <w:rFonts w:eastAsia="宋体" w:hint="eastAsia"/>
          <w:lang w:eastAsia="zh-CN"/>
        </w:rPr>
        <w:t>.</w:t>
      </w:r>
    </w:p>
    <w:p w14:paraId="53C4FB9F" w14:textId="77777777" w:rsidR="003D10C8" w:rsidRPr="00C43ACB" w:rsidRDefault="003D10C8" w:rsidP="003D10C8">
      <w:pPr>
        <w:pStyle w:val="B10"/>
      </w:pPr>
      <w:r w:rsidRPr="00C43ACB">
        <w:tab/>
      </w:r>
      <w:r w:rsidR="006D39BC" w:rsidRPr="00C43ACB">
        <w:t>Either CSE or AE provided mapped interface as oneM2M resource structure, and when the operation is executed on the resource structure, the operations will be retargeted to the IPE.</w:t>
      </w:r>
    </w:p>
    <w:p w14:paraId="46F5E1D8" w14:textId="77777777" w:rsidR="006D39BC" w:rsidRPr="00C43ACB" w:rsidRDefault="003D10C8" w:rsidP="003D10C8">
      <w:pPr>
        <w:pStyle w:val="B10"/>
        <w:rPr>
          <w:rFonts w:eastAsia="宋体"/>
          <w:lang w:eastAsia="zh-CN"/>
        </w:rPr>
      </w:pPr>
      <w:r w:rsidRPr="00C43ACB">
        <w:lastRenderedPageBreak/>
        <w:tab/>
      </w:r>
      <w:r w:rsidR="006D39BC" w:rsidRPr="00C43ACB">
        <w:t>This mapping may be provided for reverse direction, like status change of the non-oneM2M device will be reflected as the UPDATE on the oneM2M container or its variants.</w:t>
      </w:r>
    </w:p>
    <w:p w14:paraId="61E60890" w14:textId="77777777" w:rsidR="004B08FC" w:rsidRPr="00C43ACB" w:rsidRDefault="00DC3FA1" w:rsidP="00024EA3">
      <w:pPr>
        <w:pStyle w:val="1"/>
      </w:pPr>
      <w:bookmarkStart w:id="1260" w:name="_Toc507430185"/>
      <w:bookmarkStart w:id="1261" w:name="_Toc2172378"/>
      <w:r w:rsidRPr="00C43ACB">
        <w:t>F</w:t>
      </w:r>
      <w:r w:rsidR="004B08FC" w:rsidRPr="00C43ACB">
        <w:t>.3</w:t>
      </w:r>
      <w:r w:rsidR="009E4400" w:rsidRPr="00C43ACB">
        <w:tab/>
      </w:r>
      <w:r w:rsidR="004B08FC" w:rsidRPr="00C43ACB">
        <w:t>Interworking versus integration of non-oneM2M solutions</w:t>
      </w:r>
      <w:bookmarkEnd w:id="1260"/>
      <w:bookmarkEnd w:id="1261"/>
    </w:p>
    <w:p w14:paraId="50E36822" w14:textId="77777777" w:rsidR="004B08FC" w:rsidRPr="00C43ACB" w:rsidRDefault="004B08FC" w:rsidP="003521AA">
      <w:pPr>
        <w:rPr>
          <w:b/>
        </w:rPr>
      </w:pPr>
      <w:r w:rsidRPr="00C43ACB">
        <w:rPr>
          <w:b/>
        </w:rPr>
        <w:t>Interworking:</w:t>
      </w:r>
    </w:p>
    <w:p w14:paraId="3F1EC8CD" w14:textId="77777777" w:rsidR="004B08FC" w:rsidRPr="00C43ACB" w:rsidRDefault="004B08FC" w:rsidP="003D10C8">
      <w:r w:rsidRPr="00C43ACB">
        <w:t xml:space="preserve">With the approach given above </w:t>
      </w:r>
      <w:r w:rsidR="00DB546B" w:rsidRPr="00C43ACB">
        <w:t>-</w:t>
      </w:r>
      <w:r w:rsidRPr="00C43ACB">
        <w:t xml:space="preserve"> where specialized interworking applications (IPEs) allow to interact with any non-oneM2M system via the Mca interface </w:t>
      </w:r>
      <w:r w:rsidR="00DB546B" w:rsidRPr="00C43ACB">
        <w:t>-</w:t>
      </w:r>
      <w:r w:rsidRPr="00C43ACB">
        <w:t xml:space="preserve"> proprietary non-oneM2M solutions as well as non-oneM2M solutions that follow open standards can be interworked with the oneM2M System.</w:t>
      </w:r>
    </w:p>
    <w:p w14:paraId="1B0A4242" w14:textId="77777777" w:rsidR="004B08FC" w:rsidRPr="00C43ACB" w:rsidRDefault="004B08FC" w:rsidP="003521AA">
      <w:pPr>
        <w:rPr>
          <w:b/>
        </w:rPr>
      </w:pPr>
      <w:r w:rsidRPr="00C43ACB">
        <w:rPr>
          <w:b/>
        </w:rPr>
        <w:t>Integration:</w:t>
      </w:r>
    </w:p>
    <w:p w14:paraId="739C9306" w14:textId="77777777" w:rsidR="004B08FC" w:rsidRPr="00C43ACB" w:rsidRDefault="004B08FC" w:rsidP="003D10C8">
      <w:r w:rsidRPr="00C43ACB">
        <w:t>When it is desired to make a certain type of non-oneM2M solution (</w:t>
      </w:r>
      <w:r w:rsidR="00D24545" w:rsidRPr="00C43ACB">
        <w:t>e.g.</w:t>
      </w:r>
      <w:r w:rsidRPr="00C43ACB">
        <w:t xml:space="preserve"> some type of non-IP based Area Network) a permanent part of the deployed oneM2M Solution then the functionality of the Inter-working Proxy Application Entity can be integrated into the CSE of an Application Node. This is called </w:t>
      </w:r>
      <w:r w:rsidR="003D10C8" w:rsidRPr="00C43ACB">
        <w:t>"</w:t>
      </w:r>
      <w:r w:rsidRPr="00C43ACB">
        <w:t>Inte</w:t>
      </w:r>
      <w:r w:rsidR="000C533D" w:rsidRPr="00C43ACB">
        <w:t>gration</w:t>
      </w:r>
      <w:r w:rsidR="003D10C8" w:rsidRPr="00C43ACB">
        <w:t>"</w:t>
      </w:r>
      <w:r w:rsidR="006B3F01" w:rsidRPr="00C43ACB">
        <w:t xml:space="preserve"> non-oneM2M solutions.</w:t>
      </w:r>
    </w:p>
    <w:p w14:paraId="58C13E18" w14:textId="77777777" w:rsidR="004B08FC" w:rsidRPr="00C43ACB" w:rsidRDefault="00DC3FA1" w:rsidP="00A97152">
      <w:pPr>
        <w:pStyle w:val="1"/>
      </w:pPr>
      <w:bookmarkStart w:id="1262" w:name="_Toc507430186"/>
      <w:bookmarkStart w:id="1263" w:name="_Toc2172379"/>
      <w:r w:rsidRPr="00C43ACB">
        <w:t>F</w:t>
      </w:r>
      <w:r w:rsidR="004B08FC" w:rsidRPr="00C43ACB">
        <w:t>.4</w:t>
      </w:r>
      <w:r w:rsidR="009E4400" w:rsidRPr="00C43ACB">
        <w:tab/>
      </w:r>
      <w:r w:rsidR="004B08FC" w:rsidRPr="00C43ACB">
        <w:t xml:space="preserve">Entity-relation representation of non-IP based M2M Area </w:t>
      </w:r>
      <w:r w:rsidR="003C7F05" w:rsidRPr="00C43ACB">
        <w:t>N</w:t>
      </w:r>
      <w:r w:rsidR="004B08FC" w:rsidRPr="00C43ACB">
        <w:t>etwork</w:t>
      </w:r>
      <w:bookmarkEnd w:id="1262"/>
      <w:bookmarkEnd w:id="1263"/>
    </w:p>
    <w:p w14:paraId="087814BC" w14:textId="77777777" w:rsidR="00DA7DEE" w:rsidRPr="00C43ACB" w:rsidRDefault="00DA7DEE" w:rsidP="00DA7DEE">
      <w:pPr>
        <w:pStyle w:val="2"/>
      </w:pPr>
      <w:bookmarkStart w:id="1264" w:name="_Toc507430187"/>
      <w:bookmarkStart w:id="1265" w:name="_Toc2172380"/>
      <w:r w:rsidRPr="00C43ACB">
        <w:rPr>
          <w:rFonts w:hint="eastAsia"/>
        </w:rPr>
        <w:t>F.4.0</w:t>
      </w:r>
      <w:r w:rsidRPr="00C43ACB">
        <w:rPr>
          <w:rFonts w:hint="eastAsia"/>
        </w:rPr>
        <w:tab/>
        <w:t>Overview</w:t>
      </w:r>
      <w:bookmarkEnd w:id="1264"/>
      <w:bookmarkEnd w:id="1265"/>
    </w:p>
    <w:p w14:paraId="01C02700" w14:textId="77777777" w:rsidR="00DC3FA1" w:rsidRPr="00C43ACB" w:rsidRDefault="00A33BB9" w:rsidP="006B3F01">
      <w:r w:rsidRPr="00C43ACB">
        <w:t>F</w:t>
      </w:r>
      <w:r w:rsidR="004B08FC" w:rsidRPr="00C43ACB">
        <w:t>igure</w:t>
      </w:r>
      <w:r w:rsidRPr="00C43ACB">
        <w:t xml:space="preserve"> F.4</w:t>
      </w:r>
      <w:r w:rsidR="00DA7DEE" w:rsidRPr="00C43ACB">
        <w:rPr>
          <w:rFonts w:eastAsia="宋体" w:hint="eastAsia"/>
          <w:lang w:eastAsia="zh-CN"/>
        </w:rPr>
        <w:t>.0</w:t>
      </w:r>
      <w:r w:rsidRPr="00C43ACB">
        <w:t>-1</w:t>
      </w:r>
      <w:r w:rsidR="004B08FC" w:rsidRPr="00C43ACB">
        <w:t xml:space="preserve"> provides an entity-r</w:t>
      </w:r>
      <w:r w:rsidR="00DC3FA1" w:rsidRPr="00C43ACB">
        <w:t>elation model that represents a</w:t>
      </w:r>
      <w:r w:rsidR="004B08FC" w:rsidRPr="00C43ACB">
        <w:t xml:space="preserve"> non-IP based M2M area network as well as its relationship to an Interworking Proxy Application Entity (IPE</w:t>
      </w:r>
      <w:r w:rsidR="006B3F01" w:rsidRPr="00C43ACB">
        <w:t>).</w:t>
      </w:r>
    </w:p>
    <w:p w14:paraId="43A4CF0A" w14:textId="705DA2F4" w:rsidR="00DC3FA1" w:rsidRPr="00C43ACB" w:rsidRDefault="00EB4DC1" w:rsidP="006B3F01">
      <w:pPr>
        <w:pStyle w:val="FL"/>
      </w:pPr>
      <w:r>
        <w:rPr>
          <w:noProof/>
          <w:lang w:val="en-US" w:eastAsia="zh-CN"/>
        </w:rPr>
        <mc:AlternateContent>
          <mc:Choice Requires="wpc">
            <w:drawing>
              <wp:anchor distT="0" distB="0" distL="114300" distR="114300" simplePos="0" relativeHeight="251659264" behindDoc="0" locked="0" layoutInCell="1" allowOverlap="1" wp14:anchorId="0C9AE1C2" wp14:editId="3CB1141E">
                <wp:simplePos x="0" y="0"/>
                <wp:positionH relativeFrom="character">
                  <wp:posOffset>0</wp:posOffset>
                </wp:positionH>
                <wp:positionV relativeFrom="line">
                  <wp:posOffset>0</wp:posOffset>
                </wp:positionV>
                <wp:extent cx="5100955" cy="3701415"/>
                <wp:effectExtent l="0" t="0" r="0" b="0"/>
                <wp:wrapNone/>
                <wp:docPr id="141" name="Canvas 17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7" name="Rettangolo 4"/>
                        <wps:cNvSpPr>
                          <a:spLocks noChangeArrowheads="1"/>
                        </wps:cNvSpPr>
                        <wps:spPr bwMode="auto">
                          <a:xfrm>
                            <a:off x="0" y="0"/>
                            <a:ext cx="894715" cy="448310"/>
                          </a:xfrm>
                          <a:prstGeom prst="rect">
                            <a:avLst/>
                          </a:prstGeom>
                          <a:solidFill>
                            <a:srgbClr val="FFFF99"/>
                          </a:solidFill>
                          <a:ln w="9525" algn="ctr">
                            <a:solidFill>
                              <a:srgbClr val="000000"/>
                            </a:solidFill>
                            <a:round/>
                            <a:headEnd/>
                            <a:tailEnd/>
                          </a:ln>
                        </wps:spPr>
                        <wps:txbx>
                          <w:txbxContent>
                            <w:p w14:paraId="2A94065C" w14:textId="77777777" w:rsidR="00333AB4" w:rsidRPr="002B1E32" w:rsidRDefault="00333AB4" w:rsidP="00B0716A">
                              <w:pPr>
                                <w:jc w:val="center"/>
                                <w:rPr>
                                  <w:rFonts w:ascii="Arial" w:hAnsi="Arial" w:cs="Arial"/>
                                  <w:b/>
                                  <w:bCs/>
                                  <w:noProof/>
                                  <w:color w:val="000000"/>
                                  <w:sz w:val="16"/>
                                </w:rPr>
                              </w:pPr>
                              <w:r>
                                <w:rPr>
                                  <w:rFonts w:ascii="Arial" w:hAnsi="Arial" w:cs="Arial"/>
                                  <w:b/>
                                  <w:bCs/>
                                  <w:noProof/>
                                  <w:color w:val="000000"/>
                                  <w:sz w:val="16"/>
                                </w:rPr>
                                <w:t>IPE</w:t>
                              </w:r>
                            </w:p>
                          </w:txbxContent>
                        </wps:txbx>
                        <wps:bodyPr rot="0" vert="horz" wrap="square" lIns="0" tIns="0" rIns="0" bIns="0" anchor="ctr" anchorCtr="0" upright="1">
                          <a:noAutofit/>
                        </wps:bodyPr>
                      </wps:wsp>
                      <wps:wsp>
                        <wps:cNvPr id="8" name="Rettangolo 5"/>
                        <wps:cNvSpPr>
                          <a:spLocks noChangeArrowheads="1"/>
                        </wps:cNvSpPr>
                        <wps:spPr bwMode="auto">
                          <a:xfrm>
                            <a:off x="1887855" y="0"/>
                            <a:ext cx="893445" cy="448310"/>
                          </a:xfrm>
                          <a:prstGeom prst="rect">
                            <a:avLst/>
                          </a:prstGeom>
                          <a:solidFill>
                            <a:srgbClr val="FFFFFF"/>
                          </a:solidFill>
                          <a:ln w="9525" algn="ctr">
                            <a:solidFill>
                              <a:srgbClr val="000000"/>
                            </a:solidFill>
                            <a:round/>
                            <a:headEnd/>
                            <a:tailEnd/>
                          </a:ln>
                        </wps:spPr>
                        <wps:txbx>
                          <w:txbxContent>
                            <w:p w14:paraId="14BA35C3" w14:textId="77777777" w:rsidR="00333AB4" w:rsidRPr="002B1E32" w:rsidRDefault="00333AB4" w:rsidP="00B0716A">
                              <w:pPr>
                                <w:jc w:val="center"/>
                                <w:rPr>
                                  <w:rFonts w:ascii="Arial" w:hAnsi="Arial" w:cs="Arial"/>
                                  <w:b/>
                                  <w:bCs/>
                                  <w:color w:val="000000"/>
                                  <w:sz w:val="16"/>
                                  <w:lang w:val="it-IT"/>
                                </w:rPr>
                              </w:pPr>
                              <w:r w:rsidRPr="002B1E32">
                                <w:rPr>
                                  <w:rFonts w:ascii="Arial" w:hAnsi="Arial" w:cs="Arial"/>
                                  <w:b/>
                                  <w:bCs/>
                                  <w:color w:val="000000"/>
                                  <w:sz w:val="16"/>
                                  <w:lang w:val="it-IT"/>
                                </w:rPr>
                                <w:t>M2M Area Network</w:t>
                              </w:r>
                            </w:p>
                          </w:txbxContent>
                        </wps:txbx>
                        <wps:bodyPr rot="0" vert="horz" wrap="square" lIns="0" tIns="0" rIns="0" bIns="0" anchor="ctr" anchorCtr="0" upright="1">
                          <a:noAutofit/>
                        </wps:bodyPr>
                      </wps:wsp>
                      <wps:wsp>
                        <wps:cNvPr id="9" name="Connettore 2 7"/>
                        <wps:cNvCnPr>
                          <a:cxnSpLocks noChangeShapeType="1"/>
                          <a:stCxn id="7" idx="3"/>
                          <a:endCxn id="8" idx="1"/>
                        </wps:cNvCnPr>
                        <wps:spPr bwMode="auto">
                          <a:xfrm>
                            <a:off x="894715" y="224155"/>
                            <a:ext cx="993140" cy="635"/>
                          </a:xfrm>
                          <a:prstGeom prst="straightConnector1">
                            <a:avLst/>
                          </a:prstGeom>
                          <a:noFill/>
                          <a:ln w="15875" algn="ctr">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0" name="CasellaDiTesto 8"/>
                        <wps:cNvSpPr txBox="1">
                          <a:spLocks noChangeArrowheads="1"/>
                        </wps:cNvSpPr>
                        <wps:spPr bwMode="auto">
                          <a:xfrm>
                            <a:off x="894715" y="0"/>
                            <a:ext cx="20574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643C0" w14:textId="77777777" w:rsidR="00333AB4" w:rsidRPr="002B1E32" w:rsidRDefault="00333AB4"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11" name="CasellaDiTesto 9"/>
                        <wps:cNvSpPr txBox="1">
                          <a:spLocks noChangeArrowheads="1"/>
                        </wps:cNvSpPr>
                        <wps:spPr bwMode="auto">
                          <a:xfrm>
                            <a:off x="1674495" y="0"/>
                            <a:ext cx="21336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2767B" w14:textId="77777777" w:rsidR="00333AB4" w:rsidRPr="002B1E32" w:rsidRDefault="00333AB4"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12" name="Rettangolo 10"/>
                        <wps:cNvSpPr>
                          <a:spLocks noChangeArrowheads="1"/>
                        </wps:cNvSpPr>
                        <wps:spPr bwMode="auto">
                          <a:xfrm>
                            <a:off x="1887855" y="894715"/>
                            <a:ext cx="893445" cy="447040"/>
                          </a:xfrm>
                          <a:prstGeom prst="rect">
                            <a:avLst/>
                          </a:prstGeom>
                          <a:solidFill>
                            <a:srgbClr val="FFFFFF"/>
                          </a:solidFill>
                          <a:ln w="9525" algn="ctr">
                            <a:solidFill>
                              <a:srgbClr val="000000"/>
                            </a:solidFill>
                            <a:round/>
                            <a:headEnd/>
                            <a:tailEnd/>
                          </a:ln>
                        </wps:spPr>
                        <wps:txbx>
                          <w:txbxContent>
                            <w:p w14:paraId="653FB766" w14:textId="77777777" w:rsidR="00333AB4" w:rsidRPr="002B1E32" w:rsidRDefault="00333AB4"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device</w:t>
                              </w:r>
                            </w:p>
                          </w:txbxContent>
                        </wps:txbx>
                        <wps:bodyPr rot="0" vert="horz" wrap="square" lIns="0" tIns="74358" rIns="0" bIns="0" anchor="ctr" anchorCtr="0" upright="1">
                          <a:noAutofit/>
                        </wps:bodyPr>
                      </wps:wsp>
                      <wps:wsp>
                        <wps:cNvPr id="13" name="Rettangolo 11"/>
                        <wps:cNvSpPr>
                          <a:spLocks noChangeArrowheads="1"/>
                        </wps:cNvSpPr>
                        <wps:spPr bwMode="auto">
                          <a:xfrm>
                            <a:off x="1887855" y="1788160"/>
                            <a:ext cx="893445" cy="447675"/>
                          </a:xfrm>
                          <a:prstGeom prst="rect">
                            <a:avLst/>
                          </a:prstGeom>
                          <a:solidFill>
                            <a:srgbClr val="FFFFFF"/>
                          </a:solidFill>
                          <a:ln w="9525" algn="ctr">
                            <a:solidFill>
                              <a:srgbClr val="000000"/>
                            </a:solidFill>
                            <a:round/>
                            <a:headEnd/>
                            <a:tailEnd/>
                          </a:ln>
                        </wps:spPr>
                        <wps:txbx>
                          <w:txbxContent>
                            <w:p w14:paraId="342AA524" w14:textId="77777777" w:rsidR="00333AB4" w:rsidRPr="002B1E32" w:rsidRDefault="00333AB4"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Application</w:t>
                              </w:r>
                            </w:p>
                          </w:txbxContent>
                        </wps:txbx>
                        <wps:bodyPr rot="0" vert="horz" wrap="square" lIns="0" tIns="0" rIns="0" bIns="0" anchor="ctr" anchorCtr="0" upright="1">
                          <a:noAutofit/>
                        </wps:bodyPr>
                      </wps:wsp>
                      <wps:wsp>
                        <wps:cNvPr id="14" name="Rettangolo 12"/>
                        <wps:cNvSpPr>
                          <a:spLocks noChangeArrowheads="1"/>
                        </wps:cNvSpPr>
                        <wps:spPr bwMode="auto">
                          <a:xfrm>
                            <a:off x="1887855" y="2682875"/>
                            <a:ext cx="893445" cy="446405"/>
                          </a:xfrm>
                          <a:prstGeom prst="rect">
                            <a:avLst/>
                          </a:prstGeom>
                          <a:solidFill>
                            <a:srgbClr val="FFFFFF"/>
                          </a:solidFill>
                          <a:ln w="9525" algn="ctr">
                            <a:solidFill>
                              <a:srgbClr val="000000"/>
                            </a:solidFill>
                            <a:round/>
                            <a:headEnd/>
                            <a:tailEnd/>
                          </a:ln>
                        </wps:spPr>
                        <wps:txbx>
                          <w:txbxContent>
                            <w:p w14:paraId="2EE1839E" w14:textId="77777777" w:rsidR="00333AB4" w:rsidRPr="002B1E32" w:rsidRDefault="00333AB4"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Interface</w:t>
                              </w:r>
                            </w:p>
                          </w:txbxContent>
                        </wps:txbx>
                        <wps:bodyPr rot="0" vert="horz" wrap="square" lIns="0" tIns="0" rIns="0" bIns="0" anchor="ctr" anchorCtr="0" upright="1">
                          <a:noAutofit/>
                        </wps:bodyPr>
                      </wps:wsp>
                      <wps:wsp>
                        <wps:cNvPr id="15" name="Rettangolo 13"/>
                        <wps:cNvSpPr>
                          <a:spLocks noChangeArrowheads="1"/>
                        </wps:cNvSpPr>
                        <wps:spPr bwMode="auto">
                          <a:xfrm>
                            <a:off x="3774440" y="2334260"/>
                            <a:ext cx="894080" cy="446405"/>
                          </a:xfrm>
                          <a:prstGeom prst="rect">
                            <a:avLst/>
                          </a:prstGeom>
                          <a:solidFill>
                            <a:srgbClr val="FFFFFF"/>
                          </a:solidFill>
                          <a:ln w="9525" algn="ctr">
                            <a:solidFill>
                              <a:srgbClr val="000000"/>
                            </a:solidFill>
                            <a:round/>
                            <a:headEnd/>
                            <a:tailEnd/>
                          </a:ln>
                        </wps:spPr>
                        <wps:txbx>
                          <w:txbxContent>
                            <w:p w14:paraId="6C5CE524" w14:textId="77777777" w:rsidR="00333AB4" w:rsidRPr="002B1E32" w:rsidRDefault="00333AB4"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Data Field</w:t>
                              </w:r>
                            </w:p>
                          </w:txbxContent>
                        </wps:txbx>
                        <wps:bodyPr rot="0" vert="horz" wrap="square" lIns="0" tIns="0" rIns="0" bIns="0" anchor="ctr" anchorCtr="0" upright="1">
                          <a:noAutofit/>
                        </wps:bodyPr>
                      </wps:wsp>
                      <wps:wsp>
                        <wps:cNvPr id="16" name="Rettangolo 14"/>
                        <wps:cNvSpPr>
                          <a:spLocks noChangeArrowheads="1"/>
                        </wps:cNvSpPr>
                        <wps:spPr bwMode="auto">
                          <a:xfrm>
                            <a:off x="3774440" y="3029585"/>
                            <a:ext cx="894080" cy="447675"/>
                          </a:xfrm>
                          <a:prstGeom prst="rect">
                            <a:avLst/>
                          </a:prstGeom>
                          <a:solidFill>
                            <a:srgbClr val="FFFFFF"/>
                          </a:solidFill>
                          <a:ln w="9525" algn="ctr">
                            <a:solidFill>
                              <a:srgbClr val="000000"/>
                            </a:solidFill>
                            <a:round/>
                            <a:headEnd/>
                            <a:tailEnd/>
                          </a:ln>
                        </wps:spPr>
                        <wps:txbx>
                          <w:txbxContent>
                            <w:p w14:paraId="2F2CEC45" w14:textId="77777777" w:rsidR="00333AB4" w:rsidRPr="002B1E32" w:rsidRDefault="00333AB4"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Method</w:t>
                              </w:r>
                            </w:p>
                          </w:txbxContent>
                        </wps:txbx>
                        <wps:bodyPr rot="0" vert="horz" wrap="square" lIns="0" tIns="0" rIns="0" bIns="0" anchor="ctr" anchorCtr="0" upright="1">
                          <a:noAutofit/>
                        </wps:bodyPr>
                      </wps:wsp>
                      <wps:wsp>
                        <wps:cNvPr id="17" name="Connettore 2 15"/>
                        <wps:cNvCnPr>
                          <a:cxnSpLocks noChangeShapeType="1"/>
                          <a:stCxn id="14" idx="3"/>
                          <a:endCxn id="15" idx="1"/>
                        </wps:cNvCnPr>
                        <wps:spPr bwMode="auto">
                          <a:xfrm flipV="1">
                            <a:off x="2781300" y="2557780"/>
                            <a:ext cx="993140" cy="348615"/>
                          </a:xfrm>
                          <a:prstGeom prst="straightConnector1">
                            <a:avLst/>
                          </a:prstGeom>
                          <a:noFill/>
                          <a:ln w="15875" algn="ctr">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8" name="Connettore 2 18"/>
                        <wps:cNvCnPr>
                          <a:cxnSpLocks noChangeShapeType="1"/>
                          <a:stCxn id="14" idx="3"/>
                          <a:endCxn id="16" idx="1"/>
                        </wps:cNvCnPr>
                        <wps:spPr bwMode="auto">
                          <a:xfrm>
                            <a:off x="2781300" y="2906395"/>
                            <a:ext cx="993140" cy="347345"/>
                          </a:xfrm>
                          <a:prstGeom prst="straightConnector1">
                            <a:avLst/>
                          </a:prstGeom>
                          <a:noFill/>
                          <a:ln w="15875" algn="ctr">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9" name="Connettore 2 21"/>
                        <wps:cNvCnPr>
                          <a:cxnSpLocks noChangeShapeType="1"/>
                          <a:stCxn id="12" idx="0"/>
                          <a:endCxn id="8" idx="2"/>
                        </wps:cNvCnPr>
                        <wps:spPr bwMode="auto">
                          <a:xfrm flipV="1">
                            <a:off x="2334895" y="448310"/>
                            <a:ext cx="635" cy="446405"/>
                          </a:xfrm>
                          <a:prstGeom prst="straightConnector1">
                            <a:avLst/>
                          </a:prstGeom>
                          <a:noFill/>
                          <a:ln w="15875" algn="ctr">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20" name="Connettore 2 24"/>
                        <wps:cNvCnPr>
                          <a:cxnSpLocks noChangeShapeType="1"/>
                          <a:stCxn id="13" idx="0"/>
                          <a:endCxn id="12" idx="2"/>
                        </wps:cNvCnPr>
                        <wps:spPr bwMode="auto">
                          <a:xfrm flipV="1">
                            <a:off x="2334895" y="1341755"/>
                            <a:ext cx="635" cy="446405"/>
                          </a:xfrm>
                          <a:prstGeom prst="straightConnector1">
                            <a:avLst/>
                          </a:prstGeom>
                          <a:noFill/>
                          <a:ln w="15875" algn="ctr">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21" name="Connettore 2 28"/>
                        <wps:cNvCnPr>
                          <a:cxnSpLocks noChangeShapeType="1"/>
                          <a:stCxn id="14" idx="0"/>
                          <a:endCxn id="13" idx="2"/>
                        </wps:cNvCnPr>
                        <wps:spPr bwMode="auto">
                          <a:xfrm flipV="1">
                            <a:off x="2334895" y="2235835"/>
                            <a:ext cx="635" cy="447040"/>
                          </a:xfrm>
                          <a:prstGeom prst="straightConnector1">
                            <a:avLst/>
                          </a:prstGeom>
                          <a:noFill/>
                          <a:ln w="15875" algn="ctr">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22" name="CasellaDiTesto 32"/>
                        <wps:cNvSpPr txBox="1">
                          <a:spLocks noChangeArrowheads="1"/>
                        </wps:cNvSpPr>
                        <wps:spPr bwMode="auto">
                          <a:xfrm>
                            <a:off x="2334895" y="448310"/>
                            <a:ext cx="20510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D581B" w14:textId="77777777" w:rsidR="00333AB4" w:rsidRPr="002B1E32" w:rsidRDefault="00333AB4"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3" name="CasellaDiTesto 33"/>
                        <wps:cNvSpPr txBox="1">
                          <a:spLocks noChangeArrowheads="1"/>
                        </wps:cNvSpPr>
                        <wps:spPr bwMode="auto">
                          <a:xfrm>
                            <a:off x="2334895" y="1341755"/>
                            <a:ext cx="20510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EB050" w14:textId="77777777" w:rsidR="00333AB4" w:rsidRPr="002B1E32" w:rsidRDefault="00333AB4"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4" name="CasellaDiTesto 34"/>
                        <wps:cNvSpPr txBox="1">
                          <a:spLocks noChangeArrowheads="1"/>
                        </wps:cNvSpPr>
                        <wps:spPr bwMode="auto">
                          <a:xfrm>
                            <a:off x="2334895" y="2235835"/>
                            <a:ext cx="20510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A8E62" w14:textId="77777777" w:rsidR="00333AB4" w:rsidRPr="002B1E32" w:rsidRDefault="00333AB4"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5" name="CasellaDiTesto 35"/>
                        <wps:cNvSpPr txBox="1">
                          <a:spLocks noChangeArrowheads="1"/>
                        </wps:cNvSpPr>
                        <wps:spPr bwMode="auto">
                          <a:xfrm>
                            <a:off x="2781300" y="2663825"/>
                            <a:ext cx="20574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EF01E" w14:textId="77777777" w:rsidR="00333AB4" w:rsidRPr="002B1E32" w:rsidRDefault="00333AB4"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6" name="CasellaDiTesto 36"/>
                        <wps:cNvSpPr txBox="1">
                          <a:spLocks noChangeArrowheads="1"/>
                        </wps:cNvSpPr>
                        <wps:spPr bwMode="auto">
                          <a:xfrm>
                            <a:off x="2781300" y="2931160"/>
                            <a:ext cx="2057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B21B5" w14:textId="77777777" w:rsidR="00333AB4" w:rsidRPr="002B1E32" w:rsidRDefault="00333AB4"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7" name="CasellaDiTesto 37"/>
                        <wps:cNvSpPr txBox="1">
                          <a:spLocks noChangeArrowheads="1"/>
                        </wps:cNvSpPr>
                        <wps:spPr bwMode="auto">
                          <a:xfrm>
                            <a:off x="2334895" y="677545"/>
                            <a:ext cx="21336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1544A" w14:textId="77777777" w:rsidR="00333AB4" w:rsidRPr="002B1E32" w:rsidRDefault="00333AB4"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8" name="CasellaDiTesto 38"/>
                        <wps:cNvSpPr txBox="1">
                          <a:spLocks noChangeArrowheads="1"/>
                        </wps:cNvSpPr>
                        <wps:spPr bwMode="auto">
                          <a:xfrm>
                            <a:off x="2334895" y="1572260"/>
                            <a:ext cx="21336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E24FF" w14:textId="77777777" w:rsidR="00333AB4" w:rsidRPr="002B1E32" w:rsidRDefault="00333AB4"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9" name="CasellaDiTesto 39"/>
                        <wps:cNvSpPr txBox="1">
                          <a:spLocks noChangeArrowheads="1"/>
                        </wps:cNvSpPr>
                        <wps:spPr bwMode="auto">
                          <a:xfrm>
                            <a:off x="2334895" y="2435225"/>
                            <a:ext cx="30734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8788B" w14:textId="77777777" w:rsidR="00333AB4" w:rsidRPr="002B1E32" w:rsidRDefault="00333AB4"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30" name="CasellaDiTesto 40"/>
                        <wps:cNvSpPr txBox="1">
                          <a:spLocks noChangeArrowheads="1"/>
                        </wps:cNvSpPr>
                        <wps:spPr bwMode="auto">
                          <a:xfrm>
                            <a:off x="3560445" y="2384425"/>
                            <a:ext cx="2139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E2F46" w14:textId="77777777" w:rsidR="00333AB4" w:rsidRPr="002B1E32" w:rsidRDefault="00333AB4"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31" name="CasellaDiTesto 41"/>
                        <wps:cNvSpPr txBox="1">
                          <a:spLocks noChangeArrowheads="1"/>
                        </wps:cNvSpPr>
                        <wps:spPr bwMode="auto">
                          <a:xfrm>
                            <a:off x="3560445" y="3228975"/>
                            <a:ext cx="21399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D55BB" w14:textId="77777777" w:rsidR="00333AB4" w:rsidRPr="002B1E32" w:rsidRDefault="00333AB4"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C9AE1C2" id="Canvas 1757" o:spid="_x0000_s1207" editas="canvas" style="position:absolute;margin-left:0;margin-top:0;width:401.65pt;height:291.45pt;z-index:251659264;mso-position-horizontal-relative:char;mso-position-vertical-relative:line" coordsize="51009,3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">
                <v:shape id="_x0000_s1208" type="#_x0000_t75" style="position:absolute;width:51009;height:37014;visibility:visible;mso-wrap-style:square">
                  <v:fill o:detectmouseclick="t"/>
                  <v:path o:connecttype="none"/>
                </v:shape>
                <v:rect id="Rettangolo 4" o:spid="_x0000_s1209" style="position:absolute;width:8947;height:4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rfsQA&#10;AADaAAAADwAAAGRycy9kb3ducmV2LnhtbESPQWvCQBSE7wX/w/IEL6VuGkRLdBWxCBUvVUvB2yP7&#10;TKLZt2F3a+K/d4WCx2FmvmFmi87U4krOV5YVvA8TEMS51RUXCn4O67cPED4ga6wtk4IbeVjMey8z&#10;zLRteUfXfShEhLDPUEEZQpNJ6fOSDPqhbYijd7LOYIjSFVI7bCPc1DJNkrE0WHFcKLGhVUn5Zf9n&#10;FHymm1s7Pm+X3xX9jrzDzeskPSo16HfLKYhAXXiG/9tfWsEEHlfiD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6637EAAAA2gAAAA8AAAAAAAAAAAAAAAAAmAIAAGRycy9k&#10;b3ducmV2LnhtbFBLBQYAAAAABAAEAPUAAACJAwAAAAA=&#10;" fillcolor="#ff9">
                  <v:stroke joinstyle="round"/>
                  <v:textbox inset="0,0,0,0">
                    <w:txbxContent>
                      <w:p w14:paraId="2A94065C" w14:textId="77777777" w:rsidR="00333AB4" w:rsidRPr="002B1E32" w:rsidRDefault="00333AB4" w:rsidP="00B0716A">
                        <w:pPr>
                          <w:jc w:val="center"/>
                          <w:rPr>
                            <w:rFonts w:ascii="Arial" w:hAnsi="Arial" w:cs="Arial"/>
                            <w:b/>
                            <w:bCs/>
                            <w:noProof/>
                            <w:color w:val="000000"/>
                            <w:sz w:val="16"/>
                          </w:rPr>
                        </w:pPr>
                        <w:r>
                          <w:rPr>
                            <w:rFonts w:ascii="Arial" w:hAnsi="Arial" w:cs="Arial"/>
                            <w:b/>
                            <w:bCs/>
                            <w:noProof/>
                            <w:color w:val="000000"/>
                            <w:sz w:val="16"/>
                          </w:rPr>
                          <w:t>IPE</w:t>
                        </w:r>
                      </w:p>
                    </w:txbxContent>
                  </v:textbox>
                </v:rect>
                <v:rect id="Rettangolo 5" o:spid="_x0000_s1210" style="position:absolute;left:18878;width:8935;height:4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U174A&#10;AADaAAAADwAAAGRycy9kb3ducmV2LnhtbERPTYvCMBC9C/6HMII3TRVclq5RFlFQ97JW8Tw0s2nZ&#10;ZlKSaOu/NwfB4+N9L9e9bcSdfKgdK5hNMxDEpdM1GwWX827yCSJEZI2NY1LwoADr1XCwxFy7jk90&#10;L6IRKYRDjgqqGNtcylBWZDFMXUucuD/nLcYEvZHaY5fCbSPnWfYhLdacGipsaVNR+V/crALTX7vT&#10;zR8X20NpLGab5lf+zJQaj/rvLxCR+vgWv9x7rSBtTVfSDZCrJ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1UlNe+AAAA2gAAAA8AAAAAAAAAAAAAAAAAmAIAAGRycy9kb3ducmV2&#10;LnhtbFBLBQYAAAAABAAEAPUAAACDAwAAAAA=&#10;">
                  <v:stroke joinstyle="round"/>
                  <v:textbox inset="0,0,0,0">
                    <w:txbxContent>
                      <w:p w14:paraId="14BA35C3" w14:textId="77777777" w:rsidR="00333AB4" w:rsidRPr="002B1E32" w:rsidRDefault="00333AB4" w:rsidP="00B0716A">
                        <w:pPr>
                          <w:jc w:val="center"/>
                          <w:rPr>
                            <w:rFonts w:ascii="Arial" w:hAnsi="Arial" w:cs="Arial"/>
                            <w:b/>
                            <w:bCs/>
                            <w:color w:val="000000"/>
                            <w:sz w:val="16"/>
                            <w:lang w:val="it-IT"/>
                          </w:rPr>
                        </w:pPr>
                        <w:r w:rsidRPr="002B1E32">
                          <w:rPr>
                            <w:rFonts w:ascii="Arial" w:hAnsi="Arial" w:cs="Arial"/>
                            <w:b/>
                            <w:bCs/>
                            <w:color w:val="000000"/>
                            <w:sz w:val="16"/>
                            <w:lang w:val="it-IT"/>
                          </w:rPr>
                          <w:t>M2M Area Network</w:t>
                        </w:r>
                      </w:p>
                    </w:txbxContent>
                  </v:textbox>
                </v:rect>
                <v:shape id="Connettore 2 7" o:spid="_x0000_s1211" type="#_x0000_t32" style="position:absolute;left:8947;top:2241;width:993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7uQcAAAADaAAAADwAAAGRycy9kb3ducmV2LnhtbESPzYrCMBSF9wO+Q7iCuzHRRZmpRhFB&#10;0FVnHBcuL821rTY3JYm2vr0ZGJjl4fx8nOV6sK14kA+NYw2zqQJBXDrTcKXh9LN7/wARIrLB1jFp&#10;eFKA9Wr0tsTcuJ6/6XGMlUgjHHLUUMfY5VKGsiaLYeo64uRdnLcYk/SVNB77NG5bOVcqkxYbToQa&#10;O9rWVN6Od5u4VmXnr/kdN6ee/bVQRXZQhdaT8bBZgIg0xP/wX3tvNHzC75V0A+Tq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nu7kHAAAAA2gAAAA8AAAAAAAAAAAAAAAAA&#10;oQIAAGRycy9kb3ducmV2LnhtbFBLBQYAAAAABAAEAPkAAACOAwAAAAA=&#10;" strokeweight="1.25pt">
                  <v:stroke startarrowwidth="wide" startarrowlength="long" endarrowwidth="wide" endarrowlength="long"/>
                  <v:shadow color="#969696"/>
                </v:shape>
                <v:shape id="CasellaDiTesto 8" o:spid="_x0000_s1212" type="#_x0000_t202" style="position:absolute;left:8947;width:2057;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fSgMQA&#10;AADbAAAADwAAAGRycy9kb3ducmV2LnhtbESPQWvCQBCF7wX/wzKCt7qJ0tKkriKCoqfSpIceh+yY&#10;BLOzIbvG9N93DoXeZnhv3vtms5tcp0YaQuvZQLpMQBFX3rZcG/gqj89voEJEtth5JgM/FGC3nT1t&#10;MLf+wZ80FrFWEsIhRwNNjH2udagachiWvicW7eoHh1HWodZ2wIeEu06vkuRVO2xZGhrs6dBQdSvu&#10;zsBLua7S7+x0rotjeinHj2x/STJjFvNp/w4q0hT/zX/XZyv4Qi+/yAB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30oDEAAAA2wAAAA8AAAAAAAAAAAAAAAAAmAIAAGRycy9k&#10;b3ducmV2LnhtbFBLBQYAAAAABAAEAPUAAACJAwAAAAA=&#10;" filled="f" stroked="f">
                  <v:textbox inset="1.74881mm,0,1.74881mm,0">
                    <w:txbxContent>
                      <w:p w14:paraId="7D9643C0" w14:textId="77777777" w:rsidR="00333AB4" w:rsidRPr="002B1E32" w:rsidRDefault="00333AB4"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9" o:spid="_x0000_s1213" type="#_x0000_t202" style="position:absolute;left:16744;width:2134;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3G8EA&#10;AADbAAAADwAAAGRycy9kb3ducmV2LnhtbERPTYvCMBC9C/sfwgjeNK3Liq1GkQUXPYntHvY4NGNb&#10;bCalibX++40geJvH+5z1djCN6KlztWUF8SwCQVxYXXOp4DffT5cgnEfW2FgmBQ9ysN18jNaYanvn&#10;M/WZL0UIYZeigsr7NpXSFRUZdDPbEgfuYjuDPsCulLrDewg3jZxH0UIarDk0VNjSd0XFNbsZBV/5&#10;ZxH/JT+HMtvHx7w/JbtjlCg1GQ+7FQhPg3+LX+6DDvNjeP4SDp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7dxvBAAAA2wAAAA8AAAAAAAAAAAAAAAAAmAIAAGRycy9kb3du&#10;cmV2LnhtbFBLBQYAAAAABAAEAPUAAACGAwAAAAA=&#10;" filled="f" stroked="f">
                  <v:textbox inset="1.74881mm,0,1.74881mm,0">
                    <w:txbxContent>
                      <w:p w14:paraId="3092767B" w14:textId="77777777" w:rsidR="00333AB4" w:rsidRPr="002B1E32" w:rsidRDefault="00333AB4"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rect id="Rettangolo 10" o:spid="_x0000_s1214" style="position:absolute;left:18878;top:8947;width:8935;height:4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BiFMEA&#10;AADbAAAADwAAAGRycy9kb3ducmV2LnhtbERPTWvDMAy9D/ofjAq7rU5bMkYaJ4RCYYNdlhZ61WI1&#10;CY3lYHttll8/Dwa76fE+lZeTGcSNnO8tK1ivEhDEjdU9twpOx8PTCwgfkDUOlknBN3koi8VDjpm2&#10;d/6gWx1aEUPYZ6igC2HMpPRNRwb9yo7EkbtYZzBE6FqpHd5juBnkJkmepcGeY0OHI+07aq71l1Fw&#10;fj+Gpkq37s3Us5nbz21q6azU43KqdiACTeFf/Od+1XH+Bn5/iQfI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QYhTBAAAA2wAAAA8AAAAAAAAAAAAAAAAAmAIAAGRycy9kb3du&#10;cmV2LnhtbFBLBQYAAAAABAAEAPUAAACGAwAAAAA=&#10;">
                  <v:stroke joinstyle="round"/>
                  <v:textbox inset="0,2.0655mm,0,0">
                    <w:txbxContent>
                      <w:p w14:paraId="653FB766" w14:textId="77777777" w:rsidR="00333AB4" w:rsidRPr="002B1E32" w:rsidRDefault="00333AB4"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device</w:t>
                        </w:r>
                      </w:p>
                    </w:txbxContent>
                  </v:textbox>
                </v:rect>
                <v:rect id="Rettangolo 11" o:spid="_x0000_s1215" style="position:absolute;left:18878;top:17881;width:8935;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hEcAA&#10;AADbAAAADwAAAGRycy9kb3ducmV2LnhtbERPTWsCMRC9C/0PYQreNKulRVajFKlQ66Vri+dhM2YX&#10;N5Mlie76740geJvH+5zFqreNuJAPtWMFk3EGgrh0umaj4P9vM5qBCBFZY+OYFFwpwGr5Mlhgrl3H&#10;BV320YgUwiFHBVWMbS5lKCuyGMauJU7c0XmLMUFvpPbYpXDbyGmWfUiLNaeGCltaV1Se9merwPSH&#10;rjj7n/evbWksZuvmV+4mSg1f+885iEh9fIof7m+d5r/B/Zd0gFz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jhEcAAAADbAAAADwAAAAAAAAAAAAAAAACYAgAAZHJzL2Rvd25y&#10;ZXYueG1sUEsFBgAAAAAEAAQA9QAAAIUDAAAAAA==&#10;">
                  <v:stroke joinstyle="round"/>
                  <v:textbox inset="0,0,0,0">
                    <w:txbxContent>
                      <w:p w14:paraId="342AA524" w14:textId="77777777" w:rsidR="00333AB4" w:rsidRPr="002B1E32" w:rsidRDefault="00333AB4"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Application</w:t>
                        </w:r>
                      </w:p>
                    </w:txbxContent>
                  </v:textbox>
                </v:rect>
                <v:rect id="Rettangolo 12" o:spid="_x0000_s1216" style="position:absolute;left:18878;top:26828;width:893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5ZcAA&#10;AADbAAAADwAAAGRycy9kb3ducmV2LnhtbERPTWsCMRC9C/0PYQreNKu0RVajFKlQ66Vri+dhM2YX&#10;N5Mlie76740geJvH+5zFqreNuJAPtWMFk3EGgrh0umaj4P9vM5qBCBFZY+OYFFwpwGr5Mlhgrl3H&#10;BV320YgUwiFHBVWMbS5lKCuyGMauJU7c0XmLMUFvpPbYpXDbyGmWfUiLNaeGCltaV1Se9merwPSH&#10;rjj7n/evbWksZuvmV+4mSg1f+885iEh9fIof7m+d5r/B/Zd0gFz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VF5ZcAAAADbAAAADwAAAAAAAAAAAAAAAACYAgAAZHJzL2Rvd25y&#10;ZXYueG1sUEsFBgAAAAAEAAQA9QAAAIUDAAAAAA==&#10;">
                  <v:stroke joinstyle="round"/>
                  <v:textbox inset="0,0,0,0">
                    <w:txbxContent>
                      <w:p w14:paraId="2EE1839E" w14:textId="77777777" w:rsidR="00333AB4" w:rsidRPr="002B1E32" w:rsidRDefault="00333AB4"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Interface</w:t>
                        </w:r>
                      </w:p>
                    </w:txbxContent>
                  </v:textbox>
                </v:rect>
                <v:rect id="Rettangolo 13" o:spid="_x0000_s1217" style="position:absolute;left:37744;top:23342;width:8941;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3c/r8A&#10;AADbAAAADwAAAGRycy9kb3ducmV2LnhtbERPS4vCMBC+L/gfwgje1lRBWapRRBR09+ILz0MzpsVm&#10;UpJou/9+Iwh7m4/vOfNlZ2vxJB8qxwpGwwwEceF0xUbB5bz9/AIRIrLG2jEp+KUAy0XvY465di0f&#10;6XmKRqQQDjkqKGNscilDUZLFMHQNceJuzluMCXojtcc2hdtajrNsKi1WnBpKbGhdUnE/PawC013b&#10;48N/Tzb7wljM1vVB/oyUGvS71QxEpC7+i9/unU7zJ/D6JR0gF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Hdz+vwAAANsAAAAPAAAAAAAAAAAAAAAAAJgCAABkcnMvZG93bnJl&#10;di54bWxQSwUGAAAAAAQABAD1AAAAhAMAAAAA&#10;">
                  <v:stroke joinstyle="round"/>
                  <v:textbox inset="0,0,0,0">
                    <w:txbxContent>
                      <w:p w14:paraId="6C5CE524" w14:textId="77777777" w:rsidR="00333AB4" w:rsidRPr="002B1E32" w:rsidRDefault="00333AB4"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Data Field</w:t>
                        </w:r>
                      </w:p>
                    </w:txbxContent>
                  </v:textbox>
                </v:rect>
                <v:rect id="Rettangolo 14" o:spid="_x0000_s1218" style="position:absolute;left:37744;top:30295;width:8941;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9CicEA&#10;AADbAAAADwAAAGRycy9kb3ducmV2LnhtbERP32vCMBB+F/Y/hBvszaYOJtIZRcoGm77MOvZ8NLe0&#10;2FxKktruvzfCwLf7+H7eejvZTlzIh9axgkWWgyCunW7ZKPg+vc9XIEJE1tg5JgV/FGC7eZitsdBu&#10;5CNdqmhECuFQoIImxr6QMtQNWQyZ64kT9+u8xZigN1J7HFO47eRzni+lxZZTQ4M9lQ3V52qwCsz0&#10;Mx4Hv395+6yNxbzsvuRhodTT47R7BRFpinfxv/tDp/lLuP2SDpCb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PQonBAAAA2wAAAA8AAAAAAAAAAAAAAAAAmAIAAGRycy9kb3du&#10;cmV2LnhtbFBLBQYAAAAABAAEAPUAAACGAwAAAAA=&#10;">
                  <v:stroke joinstyle="round"/>
                  <v:textbox inset="0,0,0,0">
                    <w:txbxContent>
                      <w:p w14:paraId="2F2CEC45" w14:textId="77777777" w:rsidR="00333AB4" w:rsidRPr="002B1E32" w:rsidRDefault="00333AB4"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Method</w:t>
                        </w:r>
                      </w:p>
                    </w:txbxContent>
                  </v:textbox>
                </v:rect>
                <v:shape id="Connettore 2 15" o:spid="_x0000_s1219" type="#_x0000_t32" style="position:absolute;left:27813;top:25577;width:9931;height:34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4uZMAAAADbAAAADwAAAGRycy9kb3ducmV2LnhtbERPS4vCMBC+C/6HMIIXWdP1sErXKCII&#10;Cx7E156HZrYNJpPSpFr99WZB8DYf33Pmy85ZcaUmGM8KPscZCOLCa8OlgtNx8zEDESKyRuuZFNwp&#10;wHLR780x1/7Ge7oeYilSCIccFVQx1rmUoajIYRj7mjhxf75xGBNsSqkbvKVwZ+Uky76kQ8OpocKa&#10;1hUVl0PrFJC1o+1o58pJbdpff3wEc94GpYaDbvUNIlIX3+KX+0en+VP4/yUd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3eLmTAAAAA2wAAAA8AAAAAAAAAAAAAAAAA&#10;oQIAAGRycy9kb3ducmV2LnhtbFBLBQYAAAAABAAEAPkAAACOAwAAAAA=&#10;" strokeweight="1.25pt">
                  <v:stroke startarrowwidth="wide" startarrowlength="long" endarrowwidth="wide" endarrowlength="long"/>
                  <v:shadow color="#969696"/>
                </v:shape>
                <v:shape id="Connettore 2 18" o:spid="_x0000_s1220" type="#_x0000_t32" style="position:absolute;left:27813;top:29063;width:9931;height:34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mjB8EAAADbAAAADwAAAGRycy9kb3ducmV2LnhtbESPTW/CMAyG75P2HyJP2m0k41ChjoAQ&#10;EtI4dQMOHK3GawuNUyWBln8/HybtZsvvx+PlevK9ulNMXWAL7zMDirgOruPGwum4e1uAShnZYR+Y&#10;LDwowXr1/LTE0oWRv+l+yI2SEE4lWmhzHkqtU92SxzQLA7HcfkL0mGWNjXYRRwn3vZ4bU2iPHUtD&#10;iwNtW6qvh5uXXm+K89f8hpvTyPFSmarYm8ra15dp8wEq05T/xX/uTyf4Aiu/yAB6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iaMHwQAAANsAAAAPAAAAAAAAAAAAAAAA&#10;AKECAABkcnMvZG93bnJldi54bWxQSwUGAAAAAAQABAD5AAAAjwMAAAAA&#10;" strokeweight="1.25pt">
                  <v:stroke startarrowwidth="wide" startarrowlength="long" endarrowwidth="wide" endarrowlength="long"/>
                  <v:shadow color="#969696"/>
                </v:shape>
                <v:shape id="Connettore 2 21" o:spid="_x0000_s1221" type="#_x0000_t32" style="position:absolute;left:23348;top:4483;width:7;height:44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0fjcAAAADbAAAADwAAAGRycy9kb3ducmV2LnhtbERPS4vCMBC+C/6HMIIXWdP1sGjXKCII&#10;Cx7E156HZrYNJpPSpFr99WZB8DYf33Pmy85ZcaUmGM8KPscZCOLCa8OlgtNx8zEFESKyRuuZFNwp&#10;wHLR780x1/7Ge7oeYilSCIccFVQx1rmUoajIYRj7mjhxf75xGBNsSqkbvKVwZ+Uky76kQ8OpocKa&#10;1hUVl0PrFJC1o+1o58pJbdpff3wEc94GpYaDbvUNIlIX3+KX+0en+TP4/yUd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MNH43AAAAA2wAAAA8AAAAAAAAAAAAAAAAA&#10;oQIAAGRycy9kb3ducmV2LnhtbFBLBQYAAAAABAAEAPkAAACOAwAAAAA=&#10;" strokeweight="1.25pt">
                  <v:stroke startarrowwidth="wide" startarrowlength="long" endarrowwidth="wide" endarrowlength="long"/>
                  <v:shadow color="#969696"/>
                </v:shape>
                <v:shape id="Connettore 2 24" o:spid="_x0000_s1222" type="#_x0000_t32" style="position:absolute;left:23348;top:13417;width:7;height:44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t8rb8AAADbAAAADwAAAGRycy9kb3ducmV2LnhtbERPy4rCMBTdD/gP4QqzEU3tQoZqWgZB&#10;EFzI+FpfmmsbJrkpTdQ6Xz9ZCC4P572qBmfFnfpgPCuYzzIQxLXXhhsFp+Nm+gUiRGSN1jMpeFKA&#10;qhx9rLDQ/sE/dD/ERqQQDgUqaGPsCilD3ZLDMPMdceKuvncYE+wbqXt8pHBnZZ5lC+nQcGposaN1&#10;S/Xv4eYUkLWT3WTvmrwzt4s//gVz3gWlPsfD9xJEpCG+xS/3VivI0/r0Jf0AWf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Ft8rb8AAADbAAAADwAAAAAAAAAAAAAAAACh&#10;AgAAZHJzL2Rvd25yZXYueG1sUEsFBgAAAAAEAAQA+QAAAI0DAAAAAA==&#10;" strokeweight="1.25pt">
                  <v:stroke startarrowwidth="wide" startarrowlength="long" endarrowwidth="wide" endarrowlength="long"/>
                  <v:shadow color="#969696"/>
                </v:shape>
                <v:shape id="Connettore 2 28" o:spid="_x0000_s1223" type="#_x0000_t32" style="position:absolute;left:23348;top:22358;width:7;height:44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fZNsIAAADbAAAADwAAAGRycy9kb3ducmV2LnhtbESPQYvCMBSE74L/IbwFL6KpPSxSG0UW&#10;BMGDqKvnR/Nsg8lLaaLW/fUbYWGPw8x8w5Sr3lnxoC4Yzwpm0wwEceW14VrB92kzmYMIEVmj9UwK&#10;XhRgtRwOSiy0f/KBHsdYiwThUKCCJsa2kDJUDTkMU98SJ+/qO4cxya6WusNngjsr8yz7lA4Np4UG&#10;W/pqqLod704BWTvejfeuzltzv/jTTzDnXVBq9NGvFyAi9fE//NfeagX5DN5f0g+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xfZNsIAAADbAAAADwAAAAAAAAAAAAAA&#10;AAChAgAAZHJzL2Rvd25yZXYueG1sUEsFBgAAAAAEAAQA+QAAAJADAAAAAA==&#10;" strokeweight="1.25pt">
                  <v:stroke startarrowwidth="wide" startarrowlength="long" endarrowwidth="wide" endarrowlength="long"/>
                  <v:shadow color="#969696"/>
                </v:shape>
                <v:shape id="CasellaDiTesto 32" o:spid="_x0000_s1224" type="#_x0000_t202" style="position:absolute;left:23348;top:4483;width:2052;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Uj0cMA&#10;AADbAAAADwAAAGRycy9kb3ducmV2LnhtbESPQWvCQBSE7wX/w/IEb3WTSEsTXUUERU/SpAePj+wz&#10;CWbfhuwa47/vFgoeh5n5hlltRtOKgXrXWFYQzyMQxKXVDVcKfor9+xcI55E1tpZJwZMcbNaTtxVm&#10;2j74m4bcVyJA2GWooPa+y6R0ZU0G3dx2xMG72t6gD7KvpO7xEeCmlUkUfUqDDYeFGjva1VTe8rtR&#10;8FEsyviSHo5Vvo9PxXBOt6coVWo2HbdLEJ5G/wr/t49aQZLA35fw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Uj0cMAAADbAAAADwAAAAAAAAAAAAAAAACYAgAAZHJzL2Rv&#10;d25yZXYueG1sUEsFBgAAAAAEAAQA9QAAAIgDAAAAAA==&#10;" filled="f" stroked="f">
                  <v:textbox inset="1.74881mm,0,1.74881mm,0">
                    <w:txbxContent>
                      <w:p w14:paraId="28ED581B" w14:textId="77777777" w:rsidR="00333AB4" w:rsidRPr="002B1E32" w:rsidRDefault="00333AB4"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3" o:spid="_x0000_s1225" type="#_x0000_t202" style="position:absolute;left:23348;top:13417;width:2052;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mGSsMA&#10;AADbAAAADwAAAGRycy9kb3ducmV2LnhtbESPQYvCMBSE7wv+h/AEb2taxcVWo4jgoifZ1oPHR/Ns&#10;i81LabK1/nuzsOBxmJlvmPV2MI3oqXO1ZQXxNAJBXFhdc6ngkh8+lyCcR9bYWCYFT3Kw3Yw+1phq&#10;++Af6jNfigBhl6KCyvs2ldIVFRl0U9sSB+9mO4M+yK6UusNHgJtGzqLoSxqsOSxU2NK+ouKe/RoF&#10;i3xexNfk+1hmh/iU9+dkd4oSpSbjYbcC4Wnw7/B/+6gVzObw9yX8AL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mGSsMAAADbAAAADwAAAAAAAAAAAAAAAACYAgAAZHJzL2Rv&#10;d25yZXYueG1sUEsFBgAAAAAEAAQA9QAAAIgDAAAAAA==&#10;" filled="f" stroked="f">
                  <v:textbox inset="1.74881mm,0,1.74881mm,0">
                    <w:txbxContent>
                      <w:p w14:paraId="74BEB050" w14:textId="77777777" w:rsidR="00333AB4" w:rsidRPr="002B1E32" w:rsidRDefault="00333AB4"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4" o:spid="_x0000_s1226" type="#_x0000_t202" style="position:absolute;left:23348;top:22358;width:2052;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AePsQA&#10;AADbAAAADwAAAGRycy9kb3ducmV2LnhtbESPQWvCQBSE74X+h+UJvTWbqJUmuooULHoqJh56fGSf&#10;STD7NmTXmP77riB4HGbmG2a1GU0rBupdY1lBEsUgiEurG64UnIrd+ycI55E1tpZJwR852KxfX1aY&#10;aXvjIw25r0SAsMtQQe19l0npypoMush2xME7296gD7KvpO7xFuCmldM4XkiDDYeFGjv6qqm85Fej&#10;4KOYlclv+r2v8l1yKIafdHuIU6XeJuN2CcLT6J/hR3uvFUzncP8Sf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gHj7EAAAA2wAAAA8AAAAAAAAAAAAAAAAAmAIAAGRycy9k&#10;b3ducmV2LnhtbFBLBQYAAAAABAAEAPUAAACJAwAAAAA=&#10;" filled="f" stroked="f">
                  <v:textbox inset="1.74881mm,0,1.74881mm,0">
                    <w:txbxContent>
                      <w:p w14:paraId="68BA8E62" w14:textId="77777777" w:rsidR="00333AB4" w:rsidRPr="002B1E32" w:rsidRDefault="00333AB4"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5" o:spid="_x0000_s1227" type="#_x0000_t202" style="position:absolute;left:27813;top:26638;width:2057;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7pcMA&#10;AADbAAAADwAAAGRycy9kb3ducmV2LnhtbESPQYvCMBSE7wv+h/AEb2taxcVWo4ig6GnZ1oPHR/Ns&#10;i81LaWLt/vuNIOxxmJlvmPV2MI3oqXO1ZQXxNAJBXFhdc6ngkh8+lyCcR9bYWCYFv+Rguxl9rDHV&#10;9sk/1Ge+FAHCLkUFlfdtKqUrKjLoprYlDt7NdgZ9kF0pdYfPADeNnEXRlzRYc1iosKV9RcU9exgF&#10;i3xexNfkeCqzQ3zO++9kd44SpSbjYbcC4Wnw/+F3+6QVzBbw+h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y7pcMAAADbAAAADwAAAAAAAAAAAAAAAACYAgAAZHJzL2Rv&#10;d25yZXYueG1sUEsFBgAAAAAEAAQA9QAAAIgDAAAAAA==&#10;" filled="f" stroked="f">
                  <v:textbox inset="1.74881mm,0,1.74881mm,0">
                    <w:txbxContent>
                      <w:p w14:paraId="763EF01E" w14:textId="77777777" w:rsidR="00333AB4" w:rsidRPr="002B1E32" w:rsidRDefault="00333AB4"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6" o:spid="_x0000_s1228" type="#_x0000_t202" style="position:absolute;left:27813;top:29311;width:205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4l0sMA&#10;AADbAAAADwAAAGRycy9kb3ducmV2LnhtbESPQYvCMBSE74L/ITzBm6ZVVmw1igiKnpZtPXh8NM+2&#10;2LyUJtbuv98sLOxxmJlvmO1+MI3oqXO1ZQXxPAJBXFhdc6nglp9maxDOI2tsLJOCb3Kw341HW0y1&#10;ffMX9ZkvRYCwS1FB5X2bSumKigy6uW2Jg/ewnUEfZFdK3eE7wE0jF1G0kgZrDgsVtnSsqHhmL6Pg&#10;I18W8T05X8rsFF/z/jM5XKNEqelkOGxAeBr8f/ivfdEKFiv4/R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4l0sMAAADbAAAADwAAAAAAAAAAAAAAAACYAgAAZHJzL2Rv&#10;d25yZXYueG1sUEsFBgAAAAAEAAQA9QAAAIgDAAAAAA==&#10;" filled="f" stroked="f">
                  <v:textbox inset="1.74881mm,0,1.74881mm,0">
                    <w:txbxContent>
                      <w:p w14:paraId="689B21B5" w14:textId="77777777" w:rsidR="00333AB4" w:rsidRPr="002B1E32" w:rsidRDefault="00333AB4"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7" o:spid="_x0000_s1229" type="#_x0000_t202" style="position:absolute;left:23348;top:6775;width:2134;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KAScQA&#10;AADbAAAADwAAAGRycy9kb3ducmV2LnhtbESPQWvCQBSE74X+h+UJvTWbKNYmuooULHoqJh56fGSf&#10;STD7NmTXmP77riB4HGbmG2a1GU0rBupdY1lBEsUgiEurG64UnIrd+ycI55E1tpZJwR852KxfX1aY&#10;aXvjIw25r0SAsMtQQe19l0npypoMush2xME7296gD7KvpO7xFuCmldM4/pAGGw4LNXb0VVN5ya9G&#10;wbyYlclv+r2v8l1yKIafdHuIU6XeJuN2CcLT6J/hR3uvFUwXcP8Sf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ygEnEAAAA2wAAAA8AAAAAAAAAAAAAAAAAmAIAAGRycy9k&#10;b3ducmV2LnhtbFBLBQYAAAAABAAEAPUAAACJAwAAAAA=&#10;" filled="f" stroked="f">
                  <v:textbox inset="1.74881mm,0,1.74881mm,0">
                    <w:txbxContent>
                      <w:p w14:paraId="3591544A" w14:textId="77777777" w:rsidR="00333AB4" w:rsidRPr="002B1E32" w:rsidRDefault="00333AB4"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38" o:spid="_x0000_s1230" type="#_x0000_t202" style="position:absolute;left:23348;top:15722;width:213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0UO8EA&#10;AADbAAAADwAAAGRycy9kb3ducmV2LnhtbERPTWuDQBC9F/oflgn0FlctDdG4hlCwJKdS7aHHwZ2o&#10;xJ0Vd2vsv+8eCj0+3ndxXM0oFprdYFlBEsUgiFurB+4UfDbVdg/CeWSNo2VS8EMOjuXjQ4G5tnf+&#10;oKX2nQgh7HJU0Hs/5VK6tieDLrITceCudjboA5w7qWe8h3AzyjSOd9LgwKGhx4lee2pv9bdR8NI8&#10;t8lX9nbu6iq5NMt7drrEmVJPm/V0AOFp9f/iP/dZK0jD2PAl/AB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tFDvBAAAA2wAAAA8AAAAAAAAAAAAAAAAAmAIAAGRycy9kb3du&#10;cmV2LnhtbFBLBQYAAAAABAAEAPUAAACGAwAAAAA=&#10;" filled="f" stroked="f">
                  <v:textbox inset="1.74881mm,0,1.74881mm,0">
                    <w:txbxContent>
                      <w:p w14:paraId="04AE24FF" w14:textId="77777777" w:rsidR="00333AB4" w:rsidRPr="002B1E32" w:rsidRDefault="00333AB4"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39" o:spid="_x0000_s1231" type="#_x0000_t202" style="position:absolute;left:23348;top:24352;width:3074;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xoMMA&#10;AADbAAAADwAAAGRycy9kb3ducmV2LnhtbESPQYvCMBSE78L+h/AW9qZpXRRbjSILLnoSWw8eH82z&#10;LTYvpcnW7r83guBxmJlvmNVmMI3oqXO1ZQXxJAJBXFhdc6ngnO/GCxDOI2tsLJOCf3KwWX+MVphq&#10;e+cT9ZkvRYCwS1FB5X2bSumKigy6iW2Jg3e1nUEfZFdK3eE9wE0jp1E0lwZrDgsVtvRTUXHL/oyC&#10;Wf5dxJfkd19mu/iQ98dke4gSpb4+h+0ShKfBv8Ov9l4rmCb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GxoMMAAADbAAAADwAAAAAAAAAAAAAAAACYAgAAZHJzL2Rv&#10;d25yZXYueG1sUEsFBgAAAAAEAAQA9QAAAIgDAAAAAA==&#10;" filled="f" stroked="f">
                  <v:textbox inset="1.74881mm,0,1.74881mm,0">
                    <w:txbxContent>
                      <w:p w14:paraId="26A8788B" w14:textId="77777777" w:rsidR="00333AB4" w:rsidRPr="002B1E32" w:rsidRDefault="00333AB4"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40" o:spid="_x0000_s1232" type="#_x0000_t202" style="position:absolute;left:35604;top:23844;width:2140;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KO4MEA&#10;AADbAAAADwAAAGRycy9kb3ducmV2LnhtbERPTWuDQBC9F/oflin0FlcbEqLNRqRgSU6l2kOPgztV&#10;qTsr7lbNv88eAj0+3vcxX80gZppcb1lBEsUgiBure24VfNXl5gDCeWSNg2VScCUH+enx4YiZtgt/&#10;0lz5VoQQdhkq6LwfMyld05FBF9mROHA/djLoA5xaqSdcQrgZ5Esc76XBnkNDhyO9ddT8Vn9Gwa7e&#10;Nsl3+n5uqzK51PNHWlziVKnnp7V4BeFp9f/iu/usFWzD+vAl/AB5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CjuDBAAAA2wAAAA8AAAAAAAAAAAAAAAAAmAIAAGRycy9kb3du&#10;cmV2LnhtbFBLBQYAAAAABAAEAPUAAACGAwAAAAA=&#10;" filled="f" stroked="f">
                  <v:textbox inset="1.74881mm,0,1.74881mm,0">
                    <w:txbxContent>
                      <w:p w14:paraId="352E2F46" w14:textId="77777777" w:rsidR="00333AB4" w:rsidRPr="002B1E32" w:rsidRDefault="00333AB4"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41" o:spid="_x0000_s1233" type="#_x0000_t202" style="position:absolute;left:35604;top:32289;width:2140;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4re8QA&#10;AADbAAAADwAAAGRycy9kb3ducmV2LnhtbESPQWuDQBSE74X8h+UFcmtWIy3VZBNCIEVPpdpDjg/3&#10;VaXuW3G3av59t1DocZiZb5jDaTG9mGh0nWUF8TYCQVxb3XGj4KO6Pr6AcB5ZY2+ZFNzJwem4ejhg&#10;pu3M7zSVvhEBwi5DBa33Qyalq1sy6LZ2IA7epx0N+iDHRuoR5wA3vdxF0bM02HFYaHGgS0v1V/lt&#10;FDxVSR3f0te8Ka9xUU1v6bmIUqU26+W8B+Fp8f/hv3auFSQx/H4JP0A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OK3vEAAAA2wAAAA8AAAAAAAAAAAAAAAAAmAIAAGRycy9k&#10;b3ducmV2LnhtbFBLBQYAAAAABAAEAPUAAACJAwAAAAA=&#10;" filled="f" stroked="f">
                  <v:textbox inset="1.74881mm,0,1.74881mm,0">
                    <w:txbxContent>
                      <w:p w14:paraId="537D55BB" w14:textId="77777777" w:rsidR="00333AB4" w:rsidRPr="002B1E32" w:rsidRDefault="00333AB4"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w10:wrap anchory="line"/>
              </v:group>
            </w:pict>
          </mc:Fallback>
        </mc:AlternateContent>
      </w:r>
      <w:r>
        <w:rPr>
          <w:noProof/>
          <w:lang w:val="en-US" w:eastAsia="zh-CN"/>
        </w:rPr>
        <mc:AlternateContent>
          <mc:Choice Requires="wps">
            <w:drawing>
              <wp:inline distT="0" distB="0" distL="0" distR="0" wp14:anchorId="49567C2F" wp14:editId="397273F6">
                <wp:extent cx="5104130" cy="3698240"/>
                <wp:effectExtent l="0" t="4445" r="2540" b="2540"/>
                <wp:docPr id="1"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04130" cy="369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CF6E175" id="AutoShape 9" o:spid="_x0000_s1026" style="width:401.9pt;height:29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" filled="f" stroked="f">
                <o:lock v:ext="edit" aspectratio="t"/>
                <w10:anchorlock/>
              </v:rect>
            </w:pict>
          </mc:Fallback>
        </mc:AlternateContent>
      </w:r>
    </w:p>
    <w:p w14:paraId="24A79AA3" w14:textId="77777777" w:rsidR="00DC3FA1" w:rsidRPr="00C43ACB" w:rsidRDefault="00DC3FA1" w:rsidP="00DC3FA1">
      <w:pPr>
        <w:pStyle w:val="TF"/>
      </w:pPr>
      <w:r w:rsidRPr="00C43ACB">
        <w:t>Figure F.4</w:t>
      </w:r>
      <w:r w:rsidR="00DA7DEE" w:rsidRPr="00C43ACB">
        <w:rPr>
          <w:rFonts w:eastAsia="宋体" w:hint="eastAsia"/>
          <w:lang w:eastAsia="zh-CN"/>
        </w:rPr>
        <w:t>.0</w:t>
      </w:r>
      <w:r w:rsidR="00D64CC7" w:rsidRPr="00C43ACB">
        <w:t>-</w:t>
      </w:r>
      <w:r w:rsidRPr="00C43ACB">
        <w:t xml:space="preserve">1: Generic entity-relation diagram for an IPE and </w:t>
      </w:r>
      <w:r w:rsidRPr="00C43ACB">
        <w:br/>
        <w:t>an M2M Area Network running legacy devices</w:t>
      </w:r>
    </w:p>
    <w:p w14:paraId="4CE42E30" w14:textId="77777777" w:rsidR="00DC3FA1" w:rsidRPr="00C43ACB" w:rsidRDefault="00DC3FA1" w:rsidP="003D10C8">
      <w:pPr>
        <w:keepNext/>
        <w:keepLines/>
      </w:pPr>
      <w:r w:rsidRPr="00C43ACB">
        <w:t xml:space="preserve">This entity-relation diagram is </w:t>
      </w:r>
      <w:r w:rsidR="00D24545" w:rsidRPr="00C43ACB">
        <w:t>e.g.</w:t>
      </w:r>
      <w:r w:rsidRPr="00C43ACB">
        <w:t xml:space="preserve"> applicable to the following M2M Area Networks:</w:t>
      </w:r>
    </w:p>
    <w:p w14:paraId="68CCD282" w14:textId="08AEE3BB" w:rsidR="00DC3FA1" w:rsidRPr="00C43ACB" w:rsidRDefault="00DC3FA1" w:rsidP="002A3560">
      <w:pPr>
        <w:pStyle w:val="B1"/>
      </w:pPr>
      <w:r w:rsidRPr="00C43ACB">
        <w:t>ZigBee</w:t>
      </w:r>
      <w:r w:rsidR="00383D72" w:rsidRPr="00C43ACB">
        <w:rPr>
          <w:vertAlign w:val="superscript"/>
        </w:rPr>
        <w:t>TM</w:t>
      </w:r>
      <w:r w:rsidR="00E33FF0" w:rsidRPr="00C43ACB">
        <w:t>.</w:t>
      </w:r>
    </w:p>
    <w:p w14:paraId="14B4B4B9" w14:textId="77777777" w:rsidR="00DC3FA1" w:rsidRPr="00C43ACB" w:rsidRDefault="00DC3FA1" w:rsidP="002A3560">
      <w:pPr>
        <w:pStyle w:val="B1"/>
      </w:pPr>
      <w:r w:rsidRPr="00C43ACB">
        <w:lastRenderedPageBreak/>
        <w:t>DLMS/COSEM</w:t>
      </w:r>
      <w:r w:rsidR="00E33FF0" w:rsidRPr="00C43ACB">
        <w:t>.</w:t>
      </w:r>
    </w:p>
    <w:p w14:paraId="7385DB78" w14:textId="77777777" w:rsidR="00DC3FA1" w:rsidRPr="00C43ACB" w:rsidRDefault="00DC3FA1" w:rsidP="002A3560">
      <w:pPr>
        <w:pStyle w:val="B1"/>
      </w:pPr>
      <w:r w:rsidRPr="00C43ACB">
        <w:t>Zwave</w:t>
      </w:r>
      <w:r w:rsidR="00E33FF0" w:rsidRPr="00C43ACB">
        <w:t>.</w:t>
      </w:r>
    </w:p>
    <w:p w14:paraId="7141889F" w14:textId="77777777" w:rsidR="00DC3FA1" w:rsidRPr="00C43ACB" w:rsidRDefault="00DC3FA1" w:rsidP="002A3560">
      <w:pPr>
        <w:pStyle w:val="B1"/>
      </w:pPr>
      <w:r w:rsidRPr="00C43ACB">
        <w:t>BACnet</w:t>
      </w:r>
      <w:r w:rsidR="00E33FF0" w:rsidRPr="00C43ACB">
        <w:t>.</w:t>
      </w:r>
    </w:p>
    <w:p w14:paraId="7A2329AE" w14:textId="77777777" w:rsidR="00DC3FA1" w:rsidRPr="00C43ACB" w:rsidRDefault="00DC3FA1" w:rsidP="002A3560">
      <w:pPr>
        <w:pStyle w:val="B1"/>
      </w:pPr>
      <w:r w:rsidRPr="00C43ACB">
        <w:t>ANSI C12</w:t>
      </w:r>
      <w:r w:rsidR="00E33FF0" w:rsidRPr="00C43ACB">
        <w:t>.</w:t>
      </w:r>
    </w:p>
    <w:p w14:paraId="3202E409" w14:textId="77777777" w:rsidR="00DC3FA1" w:rsidRPr="00C43ACB" w:rsidRDefault="00DC3FA1" w:rsidP="002A3560">
      <w:pPr>
        <w:pStyle w:val="B1"/>
      </w:pPr>
      <w:r w:rsidRPr="00C43ACB">
        <w:t>mBus</w:t>
      </w:r>
      <w:r w:rsidR="00E33FF0" w:rsidRPr="00C43ACB">
        <w:t>.</w:t>
      </w:r>
    </w:p>
    <w:p w14:paraId="33F2EF6F" w14:textId="77777777" w:rsidR="00DC3FA1" w:rsidRPr="00C43ACB" w:rsidRDefault="005160FB" w:rsidP="00A97152">
      <w:pPr>
        <w:pStyle w:val="2"/>
      </w:pPr>
      <w:bookmarkStart w:id="1266" w:name="_Toc507430188"/>
      <w:bookmarkStart w:id="1267" w:name="_Toc2172381"/>
      <w:r w:rsidRPr="00C43ACB">
        <w:t>F</w:t>
      </w:r>
      <w:r w:rsidR="00DC3FA1" w:rsidRPr="00C43ACB">
        <w:t>.4.1</w:t>
      </w:r>
      <w:r w:rsidR="009E4400" w:rsidRPr="00C43ACB">
        <w:tab/>
      </w:r>
      <w:r w:rsidR="00DC3FA1" w:rsidRPr="00C43ACB">
        <w:t>Responsibilities of Interworking Proxy Application Entity (IPE)</w:t>
      </w:r>
      <w:bookmarkEnd w:id="1266"/>
      <w:bookmarkEnd w:id="1267"/>
    </w:p>
    <w:p w14:paraId="09D837B7" w14:textId="77777777" w:rsidR="00DC3FA1" w:rsidRPr="00C43ACB" w:rsidRDefault="00DC3FA1" w:rsidP="00DC3FA1">
      <w:r w:rsidRPr="00C43ACB">
        <w:t>More specifically, the IPE is responsible to:</w:t>
      </w:r>
    </w:p>
    <w:p w14:paraId="46DE1869" w14:textId="77777777" w:rsidR="00DC3FA1" w:rsidRPr="00C43ACB" w:rsidRDefault="00DC3FA1" w:rsidP="002A3560">
      <w:pPr>
        <w:pStyle w:val="B1"/>
      </w:pPr>
      <w:r w:rsidRPr="00C43ACB">
        <w:t xml:space="preserve">create oneM2M resources representing the M2M Area Network structure (devices, their applications and interfaces) in the oneM2M Service Capability Layer, accessible </w:t>
      </w:r>
      <w:r w:rsidR="006B3F01" w:rsidRPr="00C43ACB">
        <w:t>via Mca;</w:t>
      </w:r>
    </w:p>
    <w:p w14:paraId="515B3F12" w14:textId="77777777" w:rsidR="00DC3FA1" w:rsidRPr="00C43ACB" w:rsidRDefault="00DC3FA1" w:rsidP="002A3560">
      <w:pPr>
        <w:pStyle w:val="B1"/>
      </w:pPr>
      <w:r w:rsidRPr="00C43ACB">
        <w:t>manage the oneM2M resources in case the M2M</w:t>
      </w:r>
      <w:r w:rsidR="006B3F01" w:rsidRPr="00C43ACB">
        <w:t xml:space="preserve"> Area Network structure changes;</w:t>
      </w:r>
    </w:p>
    <w:p w14:paraId="348F87F5" w14:textId="77777777" w:rsidR="00DC3FA1" w:rsidRPr="00C43ACB" w:rsidRDefault="00DC3FA1" w:rsidP="002A3560">
      <w:pPr>
        <w:pStyle w:val="B1"/>
      </w:pPr>
      <w:r w:rsidRPr="00C43ACB">
        <w:t>discover the M2M Area Network structure and its changes automatically if this is supported by the technology of the M2M Area Network</w:t>
      </w:r>
      <w:r w:rsidR="006B3F01" w:rsidRPr="00C43ACB">
        <w:t>.</w:t>
      </w:r>
    </w:p>
    <w:p w14:paraId="015F837F" w14:textId="77777777" w:rsidR="00DC3FA1" w:rsidRPr="00C43ACB" w:rsidRDefault="00E33FF0" w:rsidP="00E33FF0">
      <w:pPr>
        <w:pStyle w:val="NO"/>
      </w:pPr>
      <w:r w:rsidRPr="00C43ACB">
        <w:t>NOTE</w:t>
      </w:r>
      <w:r w:rsidR="00D70F14" w:rsidRPr="00C43ACB">
        <w:t>:</w:t>
      </w:r>
      <w:r w:rsidRPr="00C43ACB">
        <w:tab/>
      </w:r>
      <w:r w:rsidR="00DC3FA1" w:rsidRPr="00C43ACB">
        <w:t xml:space="preserve">Mapping principles of the none-oneM2M information model into oneM2M resources </w:t>
      </w:r>
      <w:r w:rsidR="00D70F14" w:rsidRPr="00C43ACB">
        <w:t>are not specified in this version of the specification</w:t>
      </w:r>
      <w:r w:rsidR="00DC3FA1" w:rsidRPr="00C43ACB">
        <w:t>.</w:t>
      </w:r>
    </w:p>
    <w:p w14:paraId="4844492C" w14:textId="77777777" w:rsidR="005160FB" w:rsidRPr="00C43ACB" w:rsidRDefault="00DC3FA1" w:rsidP="00417F25">
      <w:pPr>
        <w:pStyle w:val="9"/>
        <w:rPr>
          <w:rFonts w:eastAsia="宋体"/>
          <w:lang w:eastAsia="zh-CN"/>
        </w:rPr>
      </w:pPr>
      <w:r w:rsidRPr="00C43ACB">
        <w:br w:type="page"/>
      </w:r>
      <w:bookmarkStart w:id="1268" w:name="_Toc507430189"/>
      <w:bookmarkStart w:id="1269" w:name="_Toc2172382"/>
      <w:r w:rsidR="005160FB" w:rsidRPr="00C43ACB">
        <w:lastRenderedPageBreak/>
        <w:t>Annex G</w:t>
      </w:r>
      <w:r w:rsidR="00DF4D9B" w:rsidRPr="00C43ACB">
        <w:t>:</w:t>
      </w:r>
      <w:r w:rsidR="00DF4D9B" w:rsidRPr="00C43ACB">
        <w:br/>
      </w:r>
      <w:r w:rsidR="004544B0" w:rsidRPr="00C43ACB">
        <w:rPr>
          <w:rFonts w:hint="eastAsia"/>
        </w:rPr>
        <w:t>Void</w:t>
      </w:r>
      <w:bookmarkEnd w:id="1268"/>
      <w:bookmarkEnd w:id="1269"/>
    </w:p>
    <w:p w14:paraId="7EB7F300" w14:textId="77777777" w:rsidR="00227F30" w:rsidRPr="00C43ACB" w:rsidRDefault="00227F30" w:rsidP="00227F30"/>
    <w:p w14:paraId="71F24062" w14:textId="77777777" w:rsidR="002E56F2" w:rsidRPr="00C43ACB" w:rsidRDefault="006B3F01" w:rsidP="00DF4D9B">
      <w:pPr>
        <w:pStyle w:val="8"/>
      </w:pPr>
      <w:r w:rsidRPr="00C43ACB">
        <w:br w:type="page"/>
      </w:r>
      <w:bookmarkStart w:id="1270" w:name="_Toc507430190"/>
      <w:bookmarkStart w:id="1271" w:name="_Toc2172383"/>
      <w:r w:rsidR="002E56F2" w:rsidRPr="00C43ACB">
        <w:lastRenderedPageBreak/>
        <w:t xml:space="preserve">Annex </w:t>
      </w:r>
      <w:r w:rsidR="00340FF7" w:rsidRPr="00C43ACB">
        <w:t>H</w:t>
      </w:r>
      <w:r w:rsidRPr="00C43ACB">
        <w:t xml:space="preserve"> </w:t>
      </w:r>
      <w:r w:rsidR="0059547A" w:rsidRPr="00C43ACB">
        <w:t>(</w:t>
      </w:r>
      <w:r w:rsidRPr="00C43ACB">
        <w:t>i</w:t>
      </w:r>
      <w:r w:rsidR="002E56F2" w:rsidRPr="00C43ACB">
        <w:t>nf</w:t>
      </w:r>
      <w:r w:rsidR="0059547A" w:rsidRPr="00C43ACB">
        <w:t>ormative)</w:t>
      </w:r>
      <w:r w:rsidRPr="00C43ACB">
        <w:t>:</w:t>
      </w:r>
      <w:r w:rsidRPr="00C43ACB">
        <w:br/>
      </w:r>
      <w:r w:rsidR="002E56F2" w:rsidRPr="00C43ACB">
        <w:t>Obj</w:t>
      </w:r>
      <w:r w:rsidR="004A5603" w:rsidRPr="00C43ACB">
        <w:t xml:space="preserve">ect Identifier </w:t>
      </w:r>
      <w:r w:rsidR="007F4B73" w:rsidRPr="00C43ACB">
        <w:t>B</w:t>
      </w:r>
      <w:r w:rsidR="004A5603" w:rsidRPr="00C43ACB">
        <w:t xml:space="preserve">ased M2M Device </w:t>
      </w:r>
      <w:r w:rsidR="002E56F2" w:rsidRPr="00C43ACB">
        <w:t>Identifier</w:t>
      </w:r>
      <w:bookmarkEnd w:id="1270"/>
      <w:bookmarkEnd w:id="1271"/>
    </w:p>
    <w:p w14:paraId="759CD354" w14:textId="77777777" w:rsidR="002E56F2" w:rsidRPr="00C43ACB" w:rsidRDefault="00340FF7" w:rsidP="00A97152">
      <w:pPr>
        <w:pStyle w:val="1"/>
      </w:pPr>
      <w:bookmarkStart w:id="1272" w:name="_Toc507430191"/>
      <w:bookmarkStart w:id="1273" w:name="_Toc2172384"/>
      <w:r w:rsidRPr="00C43ACB">
        <w:t>H</w:t>
      </w:r>
      <w:r w:rsidR="006B3F01" w:rsidRPr="00C43ACB">
        <w:t>.1</w:t>
      </w:r>
      <w:r w:rsidR="002E56F2" w:rsidRPr="00C43ACB">
        <w:tab/>
        <w:t>Overview of Object Identifier</w:t>
      </w:r>
      <w:bookmarkEnd w:id="1272"/>
      <w:bookmarkEnd w:id="1273"/>
    </w:p>
    <w:p w14:paraId="1C6434BB" w14:textId="77777777" w:rsidR="002E56F2" w:rsidRPr="00C43ACB" w:rsidRDefault="002E56F2" w:rsidP="002E56F2">
      <w:r w:rsidRPr="00C43ACB">
        <w:t>In M2M systems, it is required for devices to be distinguishable from one another through some kind of ID system. In other words, the ID which is allocated to the device</w:t>
      </w:r>
      <w:r w:rsidR="00591A8F" w:rsidRPr="00C43ACB">
        <w:t xml:space="preserve"> is </w:t>
      </w:r>
      <w:r w:rsidRPr="00C43ACB">
        <w:t>globally unique to ensure the proper operation of M2M systems, such as finding and connecting devices.</w:t>
      </w:r>
    </w:p>
    <w:p w14:paraId="4B479D1C" w14:textId="77777777" w:rsidR="002E56F2" w:rsidRPr="00C43ACB" w:rsidRDefault="002E56F2" w:rsidP="002E56F2">
      <w:r w:rsidRPr="00C43ACB">
        <w:t>In relation to this requirement, the use of Object Identifiers may provide a convenient method to ensure the global uniqueness of M2M devices. The Object Identifier (OID) is an identification mechanism jointly developed by ITU-T and ISO/IEC which can be applied to objects, concepts, and all kinds of tangible or intangible thi</w:t>
      </w:r>
      <w:r w:rsidR="00E0736E" w:rsidRPr="00C43ACB">
        <w:t>ngs.</w:t>
      </w:r>
    </w:p>
    <w:p w14:paraId="15631756" w14:textId="77777777" w:rsidR="00DF4D9B" w:rsidRPr="00C43ACB" w:rsidRDefault="002E56F2" w:rsidP="002E56F2">
      <w:r w:rsidRPr="00C43ACB">
        <w:t xml:space="preserve">OID uses a hierarchical tree structure and is represented as a sequence of integer values, as shown </w:t>
      </w:r>
      <w:r w:rsidR="00D7210A" w:rsidRPr="00C43ACB">
        <w:t>in figure</w:t>
      </w:r>
      <w:r w:rsidRPr="00C43ACB">
        <w:t xml:space="preserve"> </w:t>
      </w:r>
      <w:r w:rsidR="006D5118" w:rsidRPr="00C43ACB">
        <w:t>H.1-1</w:t>
      </w:r>
      <w:r w:rsidRPr="00C43ACB">
        <w:t>. OID consists of several segments called arcs which provide placeholders for identification and description in the hierarchal tree. The first arc can take the following values</w:t>
      </w:r>
      <w:r w:rsidR="00DF4D9B" w:rsidRPr="00C43ACB">
        <w:t>:</w:t>
      </w:r>
    </w:p>
    <w:p w14:paraId="158301C1" w14:textId="77777777" w:rsidR="00DF4D9B" w:rsidRPr="00C43ACB" w:rsidRDefault="002E56F2" w:rsidP="00DF4D9B">
      <w:pPr>
        <w:pStyle w:val="B1"/>
      </w:pPr>
      <w:r w:rsidRPr="00C43ACB">
        <w:t>itu-t (0)</w:t>
      </w:r>
      <w:r w:rsidR="00DF4D9B" w:rsidRPr="00C43ACB">
        <w:t>;</w:t>
      </w:r>
    </w:p>
    <w:p w14:paraId="5DE715D7" w14:textId="77777777" w:rsidR="00DF4D9B" w:rsidRPr="00C43ACB" w:rsidRDefault="002E56F2" w:rsidP="00DF4D9B">
      <w:pPr>
        <w:pStyle w:val="B1"/>
      </w:pPr>
      <w:r w:rsidRPr="00C43ACB">
        <w:t>iso (1)</w:t>
      </w:r>
      <w:r w:rsidR="00DF4D9B" w:rsidRPr="00C43ACB">
        <w:t>;</w:t>
      </w:r>
      <w:r w:rsidRPr="00C43ACB">
        <w:t xml:space="preserve"> and</w:t>
      </w:r>
    </w:p>
    <w:p w14:paraId="053DB2F3" w14:textId="77777777" w:rsidR="002E56F2" w:rsidRPr="00C43ACB" w:rsidRDefault="002E56F2" w:rsidP="00DF4D9B">
      <w:pPr>
        <w:pStyle w:val="B1"/>
      </w:pPr>
      <w:r w:rsidRPr="00C43ACB">
        <w:t>joint-iso-itu-t (2).</w:t>
      </w:r>
    </w:p>
    <w:p w14:paraId="5BC9C28D" w14:textId="3F5CF508" w:rsidR="00383D72" w:rsidRPr="00C43ACB" w:rsidRDefault="00B37BAE" w:rsidP="00383D72">
      <w:r w:rsidRPr="00C43ACB">
        <w:rPr>
          <w:rFonts w:eastAsiaTheme="minorEastAsia" w:hint="eastAsia"/>
          <w:lang w:eastAsia="zh-CN"/>
        </w:rPr>
        <w:t xml:space="preserve">An </w:t>
      </w:r>
      <w:r w:rsidR="002E56F2" w:rsidRPr="00C43ACB">
        <w:t>OID is hierarchically allocated</w:t>
      </w:r>
      <w:r w:rsidRPr="00C43ACB">
        <w:t xml:space="preserve"> to an entity (e.g.</w:t>
      </w:r>
      <w:r w:rsidRPr="00C43ACB">
        <w:rPr>
          <w:rFonts w:eastAsiaTheme="minorEastAsia" w:hint="eastAsia"/>
          <w:lang w:eastAsia="zh-CN"/>
        </w:rPr>
        <w:t>an</w:t>
      </w:r>
      <w:r w:rsidR="002E56F2" w:rsidRPr="00C43ACB">
        <w:t xml:space="preserve"> organization</w:t>
      </w:r>
      <w:r w:rsidRPr="00C43ACB">
        <w:rPr>
          <w:rFonts w:eastAsiaTheme="minorEastAsia" w:hint="eastAsia"/>
          <w:lang w:eastAsia="zh-CN"/>
        </w:rPr>
        <w:t>,</w:t>
      </w:r>
      <w:r w:rsidR="002E56F2" w:rsidRPr="00C43ACB">
        <w:t xml:space="preserve"> </w:t>
      </w:r>
      <w:r w:rsidRPr="00C43ACB">
        <w:t xml:space="preserve">country, etc.) which </w:t>
      </w:r>
      <w:r w:rsidR="002E56F2" w:rsidRPr="00C43ACB">
        <w:t>has the authority to define lower arcs. For example, ITU-T can manage and allocate lower arc</w:t>
      </w:r>
      <w:r w:rsidRPr="00C43ACB">
        <w:rPr>
          <w:rFonts w:eastAsiaTheme="minorEastAsia" w:hint="eastAsia"/>
          <w:lang w:eastAsia="zh-CN"/>
        </w:rPr>
        <w:t>s</w:t>
      </w:r>
      <w:r w:rsidR="002E56F2" w:rsidRPr="00C43ACB">
        <w:t xml:space="preserve"> below itu-t (0), and ISO can allocate lower arc</w:t>
      </w:r>
      <w:r w:rsidRPr="00C43ACB">
        <w:rPr>
          <w:rFonts w:eastAsiaTheme="minorEastAsia" w:hint="eastAsia"/>
          <w:lang w:eastAsia="zh-CN"/>
        </w:rPr>
        <w:t>s</w:t>
      </w:r>
      <w:r w:rsidR="002E56F2" w:rsidRPr="00C43ACB">
        <w:t xml:space="preserve"> below iso (1). The general procedure regarding the use of OID is described in </w:t>
      </w:r>
      <w:r w:rsidR="00A903B1" w:rsidRPr="00C43ACB">
        <w:t xml:space="preserve">Recommendation </w:t>
      </w:r>
      <w:r w:rsidR="002E56F2" w:rsidRPr="00C43ACB">
        <w:t>ITU-T X.660 | ISO</w:t>
      </w:r>
      <w:r w:rsidR="00383D72" w:rsidRPr="00C43ACB">
        <w:t>/IEC </w:t>
      </w:r>
      <w:r w:rsidR="002E56F2" w:rsidRPr="00C43ACB">
        <w:t>9834-1</w:t>
      </w:r>
      <w:r w:rsidR="00A903B1" w:rsidRPr="00C43ACB">
        <w:t xml:space="preserve"> [</w:t>
      </w:r>
      <w:r w:rsidR="00CD7ABE" w:rsidRPr="00C43ACB">
        <w:fldChar w:fldCharType="begin"/>
      </w:r>
      <w:r w:rsidR="00DF4D9B" w:rsidRPr="00C43ACB">
        <w:instrText xml:space="preserve"> REF REF_ITU_TX660 \h </w:instrText>
      </w:r>
      <w:r w:rsidR="00CD7ABE" w:rsidRPr="00C43ACB">
        <w:fldChar w:fldCharType="separate"/>
      </w:r>
      <w:r w:rsidR="00004B9F" w:rsidRPr="00C43ACB">
        <w:t>i.</w:t>
      </w:r>
      <w:r w:rsidR="00004B9F">
        <w:rPr>
          <w:noProof/>
        </w:rPr>
        <w:t>24</w:t>
      </w:r>
      <w:r w:rsidR="00CD7ABE" w:rsidRPr="00C43ACB">
        <w:fldChar w:fldCharType="end"/>
      </w:r>
      <w:r w:rsidR="00A903B1" w:rsidRPr="00C43ACB">
        <w:t>]</w:t>
      </w:r>
      <w:r w:rsidR="002E56F2" w:rsidRPr="00C43ACB">
        <w:t>.</w:t>
      </w:r>
    </w:p>
    <w:p w14:paraId="2B06BF96" w14:textId="66398339" w:rsidR="00B37BAE" w:rsidRPr="00C43ACB" w:rsidRDefault="00B37BAE" w:rsidP="00720B76">
      <w:pPr>
        <w:pStyle w:val="FL"/>
        <w:jc w:val="left"/>
      </w:pPr>
      <w:r w:rsidRPr="00C43ACB">
        <w:object w:dxaOrig="9015" w:dyaOrig="3960" w14:anchorId="15E6EC58">
          <v:shape id="_x0000_i1145" type="#_x0000_t75" style="width:453.6pt;height:201.6pt" o:ole="">
            <v:imagedata r:id="rId259" o:title=""/>
          </v:shape>
          <o:OLEObject Type="Embed" ProgID="Visio.Drawing.11" ShapeID="_x0000_i1145" DrawAspect="Content" ObjectID="_1632050108" r:id="rId260"/>
        </w:object>
      </w:r>
    </w:p>
    <w:p w14:paraId="79A4CA53" w14:textId="77777777" w:rsidR="002E56F2" w:rsidRPr="00C43ACB" w:rsidRDefault="00340FF7" w:rsidP="003521AA">
      <w:pPr>
        <w:pStyle w:val="TF"/>
      </w:pPr>
      <w:r w:rsidRPr="00C43ACB">
        <w:t>Figure H</w:t>
      </w:r>
      <w:r w:rsidR="002E56F2" w:rsidRPr="00C43ACB">
        <w:t>.1-1</w:t>
      </w:r>
      <w:r w:rsidR="007A6AEA" w:rsidRPr="00C43ACB">
        <w:t>:</w:t>
      </w:r>
      <w:r w:rsidR="002E56F2" w:rsidRPr="00C43ACB">
        <w:t xml:space="preserve"> International OID Tree</w:t>
      </w:r>
    </w:p>
    <w:p w14:paraId="41F2C445" w14:textId="77777777" w:rsidR="002E56F2" w:rsidRPr="00C43ACB" w:rsidRDefault="00340FF7" w:rsidP="00A97152">
      <w:pPr>
        <w:pStyle w:val="1"/>
      </w:pPr>
      <w:bookmarkStart w:id="1274" w:name="_Toc507430192"/>
      <w:bookmarkStart w:id="1275" w:name="_Toc2172385"/>
      <w:r w:rsidRPr="00C43ACB">
        <w:t>H</w:t>
      </w:r>
      <w:r w:rsidR="002E56F2" w:rsidRPr="00C43ACB">
        <w:t>.2</w:t>
      </w:r>
      <w:r w:rsidR="002E56F2" w:rsidRPr="00C43ACB">
        <w:tab/>
        <w:t xml:space="preserve">OID </w:t>
      </w:r>
      <w:r w:rsidR="007F4B73" w:rsidRPr="00C43ACB">
        <w:t>B</w:t>
      </w:r>
      <w:r w:rsidR="002E56F2" w:rsidRPr="00C43ACB">
        <w:t>ased M2M Device Identifier</w:t>
      </w:r>
      <w:bookmarkEnd w:id="1274"/>
      <w:bookmarkEnd w:id="1275"/>
    </w:p>
    <w:p w14:paraId="1960571F" w14:textId="77777777" w:rsidR="00DA7DEE" w:rsidRPr="00C43ACB" w:rsidRDefault="00DA7DEE" w:rsidP="00DA7DEE">
      <w:pPr>
        <w:pStyle w:val="2"/>
      </w:pPr>
      <w:bookmarkStart w:id="1276" w:name="_Toc507430193"/>
      <w:bookmarkStart w:id="1277" w:name="_Toc2172386"/>
      <w:r w:rsidRPr="00C43ACB">
        <w:rPr>
          <w:rFonts w:hint="eastAsia"/>
        </w:rPr>
        <w:t>H.2.0</w:t>
      </w:r>
      <w:r w:rsidRPr="00C43ACB">
        <w:rPr>
          <w:rFonts w:hint="eastAsia"/>
        </w:rPr>
        <w:tab/>
        <w:t>Overview</w:t>
      </w:r>
      <w:bookmarkEnd w:id="1276"/>
      <w:bookmarkEnd w:id="1277"/>
    </w:p>
    <w:p w14:paraId="1FFB01C0" w14:textId="6D1ACC6C" w:rsidR="002E56F2" w:rsidRPr="00C43ACB" w:rsidRDefault="002E56F2" w:rsidP="002E56F2">
      <w:r w:rsidRPr="00C43ACB">
        <w:t xml:space="preserve">An M2M device </w:t>
      </w:r>
      <w:r w:rsidR="00A619D8">
        <w:t>is</w:t>
      </w:r>
      <w:r w:rsidRPr="00C43ACB">
        <w:t xml:space="preserve"> identified individually through a globally unique ID system. This </w:t>
      </w:r>
      <w:r w:rsidR="0025375B" w:rsidRPr="00C43ACB">
        <w:t>clause</w:t>
      </w:r>
      <w:r w:rsidRPr="00C43ACB">
        <w:t xml:space="preserve"> explains how to allocate a globally unique ID to each M2M device by using the OID scheme. M2M device ID is an example which shows that OID can be applied to any M2M identifiers which need globally unique IDs.</w:t>
      </w:r>
    </w:p>
    <w:p w14:paraId="7B7EF325" w14:textId="77777777" w:rsidR="007A6AEA" w:rsidRPr="00C43ACB" w:rsidRDefault="002E56F2" w:rsidP="002E56F2">
      <w:r w:rsidRPr="00C43ACB">
        <w:t xml:space="preserve">The M2M device ID consists of a higher arc and a sequence of four arcs. It takes the form of {(higher arc) (x) (y) (z) (a)} as illustrated </w:t>
      </w:r>
      <w:r w:rsidR="00D7210A" w:rsidRPr="00C43ACB">
        <w:t>in figure</w:t>
      </w:r>
      <w:r w:rsidRPr="00C43ACB">
        <w:t xml:space="preserve"> </w:t>
      </w:r>
      <w:r w:rsidR="006D5118" w:rsidRPr="00C43ACB">
        <w:t>H.2</w:t>
      </w:r>
      <w:r w:rsidR="00DA7DEE" w:rsidRPr="00C43ACB">
        <w:rPr>
          <w:rFonts w:eastAsia="宋体" w:hint="eastAsia"/>
          <w:lang w:eastAsia="zh-CN"/>
        </w:rPr>
        <w:t>.0</w:t>
      </w:r>
      <w:r w:rsidR="006D5118" w:rsidRPr="00C43ACB">
        <w:t>-1</w:t>
      </w:r>
      <w:r w:rsidRPr="00C43ACB">
        <w:t xml:space="preserve">. The higher arc is defined and managed according to the OID procedure. Each arc in </w:t>
      </w:r>
      <w:r w:rsidRPr="00C43ACB">
        <w:lastRenderedPageBreak/>
        <w:t>the remaining sequence of four arcs represents the manufacturer ID, product model ID, serial number ID, and expanded ID, respectively.</w:t>
      </w:r>
    </w:p>
    <w:p w14:paraId="5042CED2" w14:textId="77777777" w:rsidR="002E56F2" w:rsidRPr="00C43ACB" w:rsidRDefault="00B37BAE" w:rsidP="006B3F01">
      <w:pPr>
        <w:pStyle w:val="FL"/>
        <w:rPr>
          <w:rFonts w:eastAsiaTheme="minorEastAsia"/>
          <w:lang w:eastAsia="zh-CN"/>
        </w:rPr>
      </w:pPr>
      <w:r w:rsidRPr="00C43ACB">
        <w:object w:dxaOrig="7635" w:dyaOrig="1605" w14:anchorId="5705BA91">
          <v:shape id="_x0000_i1146" type="#_x0000_t75" style="width:381.6pt;height:79.2pt" o:ole="">
            <v:imagedata r:id="rId261" o:title=""/>
          </v:shape>
          <o:OLEObject Type="Embed" ProgID="Visio.Drawing.11" ShapeID="_x0000_i1146" DrawAspect="Content" ObjectID="_1632050109" r:id="rId262"/>
        </w:object>
      </w:r>
    </w:p>
    <w:p w14:paraId="2E053C36" w14:textId="77777777" w:rsidR="007A6AEA" w:rsidRPr="00C43ACB" w:rsidRDefault="00340FF7" w:rsidP="003521AA">
      <w:pPr>
        <w:pStyle w:val="TF"/>
      </w:pPr>
      <w:r w:rsidRPr="00C43ACB">
        <w:t>Figure H</w:t>
      </w:r>
      <w:r w:rsidR="007A6AEA" w:rsidRPr="00C43ACB">
        <w:t>.2</w:t>
      </w:r>
      <w:r w:rsidR="00DA7DEE" w:rsidRPr="00C43ACB">
        <w:t>.0</w:t>
      </w:r>
      <w:r w:rsidR="007A6AEA" w:rsidRPr="00C43ACB">
        <w:t>-1: M2M Device ID</w:t>
      </w:r>
    </w:p>
    <w:p w14:paraId="19E3A901" w14:textId="77777777" w:rsidR="007A6AEA" w:rsidRPr="00C43ACB" w:rsidRDefault="00340FF7" w:rsidP="00A97152">
      <w:pPr>
        <w:pStyle w:val="2"/>
      </w:pPr>
      <w:bookmarkStart w:id="1278" w:name="_Toc507430194"/>
      <w:bookmarkStart w:id="1279" w:name="_Toc2172387"/>
      <w:r w:rsidRPr="00C43ACB">
        <w:t>H</w:t>
      </w:r>
      <w:r w:rsidR="007A6AEA" w:rsidRPr="00C43ACB">
        <w:t>.2.1</w:t>
      </w:r>
      <w:r w:rsidR="007A6AEA" w:rsidRPr="00C43ACB">
        <w:tab/>
        <w:t xml:space="preserve">M2M Device Indication ID </w:t>
      </w:r>
      <w:r w:rsidR="00DB546B" w:rsidRPr="00C43ACB">
        <w:t>-</w:t>
      </w:r>
      <w:r w:rsidR="007A6AEA" w:rsidRPr="00C43ACB">
        <w:t xml:space="preserve"> (higher arc)</w:t>
      </w:r>
      <w:bookmarkEnd w:id="1278"/>
      <w:bookmarkEnd w:id="1279"/>
    </w:p>
    <w:p w14:paraId="4DD7467B" w14:textId="77777777" w:rsidR="007A6AEA" w:rsidRPr="00C43ACB" w:rsidRDefault="007A6AEA" w:rsidP="007A6AEA">
      <w:r w:rsidRPr="00C43ACB">
        <w:t>The M2M Device Indication ID (higher arc) represents a globally unique identifier for the M2M device. The composition of the higher arc is variable and may be composed of several sub-arcs. The highe</w:t>
      </w:r>
      <w:r w:rsidR="003A2027" w:rsidRPr="00C43ACB">
        <w:rPr>
          <w:rFonts w:eastAsiaTheme="minorEastAsia" w:hint="eastAsia"/>
          <w:lang w:eastAsia="zh-CN"/>
        </w:rPr>
        <w:t>st</w:t>
      </w:r>
      <w:r w:rsidRPr="00C43ACB">
        <w:t xml:space="preserve"> arc is assigned and managed by ITU-T</w:t>
      </w:r>
      <w:r w:rsidR="003A2027" w:rsidRPr="00C43ACB">
        <w:rPr>
          <w:rFonts w:eastAsiaTheme="minorEastAsia" w:hint="eastAsia"/>
          <w:lang w:eastAsia="zh-CN"/>
        </w:rPr>
        <w:t xml:space="preserve"> or </w:t>
      </w:r>
      <w:r w:rsidRPr="00C43ACB">
        <w:t>ISO.</w:t>
      </w:r>
    </w:p>
    <w:p w14:paraId="56B7C296" w14:textId="77777777" w:rsidR="007A6AEA" w:rsidRPr="00C43ACB" w:rsidRDefault="00340FF7" w:rsidP="00DF4D9B">
      <w:pPr>
        <w:pStyle w:val="2"/>
      </w:pPr>
      <w:bookmarkStart w:id="1280" w:name="_Toc507430195"/>
      <w:bookmarkStart w:id="1281" w:name="_Toc2172388"/>
      <w:r w:rsidRPr="00C43ACB">
        <w:t>H</w:t>
      </w:r>
      <w:r w:rsidR="007A6AEA" w:rsidRPr="00C43ACB">
        <w:t>.2.2</w:t>
      </w:r>
      <w:r w:rsidR="007A6AEA" w:rsidRPr="00C43ACB">
        <w:tab/>
        <w:t xml:space="preserve">Manufacturer ID </w:t>
      </w:r>
      <w:r w:rsidR="00DB546B" w:rsidRPr="00C43ACB">
        <w:t>-</w:t>
      </w:r>
      <w:r w:rsidR="007A6AEA" w:rsidRPr="00C43ACB">
        <w:t xml:space="preserve"> (x)</w:t>
      </w:r>
      <w:bookmarkEnd w:id="1280"/>
      <w:bookmarkEnd w:id="1281"/>
    </w:p>
    <w:p w14:paraId="62B0CF87" w14:textId="77777777" w:rsidR="007A6AEA" w:rsidRPr="00C43ACB" w:rsidRDefault="007A6AEA" w:rsidP="007A6AEA">
      <w:r w:rsidRPr="00C43ACB">
        <w:t>The 1st arc (x) among the sequential 4 arcs is used to identify the manufacturer which produces the M2M device. The first arc (x) is managed and allocated by the authority related with (higher arc).</w:t>
      </w:r>
    </w:p>
    <w:p w14:paraId="3416627C" w14:textId="77777777" w:rsidR="007A6AEA" w:rsidRPr="00C43ACB" w:rsidRDefault="00340FF7" w:rsidP="00A97152">
      <w:pPr>
        <w:pStyle w:val="2"/>
      </w:pPr>
      <w:bookmarkStart w:id="1282" w:name="_Toc507430196"/>
      <w:bookmarkStart w:id="1283" w:name="_Toc2172389"/>
      <w:r w:rsidRPr="00C43ACB">
        <w:t>H</w:t>
      </w:r>
      <w:r w:rsidR="006B3F01" w:rsidRPr="00C43ACB">
        <w:t>.2.3</w:t>
      </w:r>
      <w:r w:rsidR="007A6AEA" w:rsidRPr="00C43ACB">
        <w:tab/>
        <w:t xml:space="preserve">Model ID </w:t>
      </w:r>
      <w:r w:rsidR="00DB546B" w:rsidRPr="00C43ACB">
        <w:t>-</w:t>
      </w:r>
      <w:r w:rsidR="007A6AEA" w:rsidRPr="00C43ACB">
        <w:t xml:space="preserve"> (y)</w:t>
      </w:r>
      <w:bookmarkEnd w:id="1282"/>
      <w:bookmarkEnd w:id="1283"/>
    </w:p>
    <w:p w14:paraId="59CCECDD" w14:textId="77777777" w:rsidR="007A6AEA" w:rsidRPr="00C43ACB" w:rsidRDefault="007A6AEA" w:rsidP="007A6AEA">
      <w:r w:rsidRPr="00C43ACB">
        <w:t>The 2nd arc (y) among the sequential 4 arcs identifies the device model produced by the manufacturer x. The second arc is managed and allocated by the manufacturer represented by the (x) arc.</w:t>
      </w:r>
    </w:p>
    <w:p w14:paraId="25A7AE82" w14:textId="77777777" w:rsidR="007A6AEA" w:rsidRPr="00C43ACB" w:rsidRDefault="00340FF7" w:rsidP="00DF4D9B">
      <w:pPr>
        <w:pStyle w:val="2"/>
      </w:pPr>
      <w:bookmarkStart w:id="1284" w:name="_Toc507430197"/>
      <w:bookmarkStart w:id="1285" w:name="_Toc2172390"/>
      <w:r w:rsidRPr="00C43ACB">
        <w:t>H</w:t>
      </w:r>
      <w:r w:rsidR="006B3F01" w:rsidRPr="00C43ACB">
        <w:t>.2.4</w:t>
      </w:r>
      <w:r w:rsidR="007A6AEA" w:rsidRPr="00C43ACB">
        <w:tab/>
        <w:t xml:space="preserve">Serial Number ID </w:t>
      </w:r>
      <w:r w:rsidR="00DB546B" w:rsidRPr="00C43ACB">
        <w:t>-</w:t>
      </w:r>
      <w:r w:rsidR="007A6AEA" w:rsidRPr="00C43ACB">
        <w:t xml:space="preserve"> (z)</w:t>
      </w:r>
      <w:bookmarkEnd w:id="1284"/>
      <w:bookmarkEnd w:id="1285"/>
    </w:p>
    <w:p w14:paraId="2CDE6AFF" w14:textId="77777777" w:rsidR="007A6AEA" w:rsidRPr="00C43ACB" w:rsidRDefault="007A6AEA" w:rsidP="007A6AEA">
      <w:r w:rsidRPr="00C43ACB">
        <w:t>The 3rd arc (z) among the sequential 4 arcs is for identifying the serial number of the device model y. The third arc is managed and allocated by the manufacturer represented by the (x) arc.</w:t>
      </w:r>
    </w:p>
    <w:p w14:paraId="6BBB9432" w14:textId="77777777" w:rsidR="007A6AEA" w:rsidRPr="00C43ACB" w:rsidRDefault="00340FF7" w:rsidP="00DF4D9B">
      <w:pPr>
        <w:pStyle w:val="2"/>
      </w:pPr>
      <w:bookmarkStart w:id="1286" w:name="_Toc507430198"/>
      <w:bookmarkStart w:id="1287" w:name="_Toc2172391"/>
      <w:r w:rsidRPr="00C43ACB">
        <w:t>H</w:t>
      </w:r>
      <w:r w:rsidR="006B3F01" w:rsidRPr="00C43ACB">
        <w:t>.2.5</w:t>
      </w:r>
      <w:r w:rsidR="007A6AEA" w:rsidRPr="00C43ACB">
        <w:tab/>
        <w:t xml:space="preserve">Expanded ID </w:t>
      </w:r>
      <w:r w:rsidR="00DB546B" w:rsidRPr="00C43ACB">
        <w:t>-</w:t>
      </w:r>
      <w:r w:rsidR="007A6AEA" w:rsidRPr="00C43ACB">
        <w:t xml:space="preserve"> (a)</w:t>
      </w:r>
      <w:bookmarkEnd w:id="1286"/>
      <w:bookmarkEnd w:id="1287"/>
    </w:p>
    <w:p w14:paraId="16314105" w14:textId="77777777" w:rsidR="007A6AEA" w:rsidRPr="00C43ACB" w:rsidRDefault="007A6AEA" w:rsidP="007A6AEA">
      <w:r w:rsidRPr="00C43ACB">
        <w:t>The 4th arc (a) among the sequential 4 arcs is for identifying the legacy device which operates under the M2M device. The 4th arc for Expanded ID is allocated by the M2M device by adding a 4th arc to its device ID {(higher arc) (x) (y) (z)}. Therefore, the ID of legacy device which operates under the M2M device takes the form of {(higher arc) (x) (y) (z) (a)}. The fourth arc is managed and allocated by the M2M device.</w:t>
      </w:r>
    </w:p>
    <w:p w14:paraId="7A982438" w14:textId="77777777" w:rsidR="007A6AEA" w:rsidRPr="00C43ACB" w:rsidRDefault="00340FF7" w:rsidP="00A97152">
      <w:pPr>
        <w:pStyle w:val="1"/>
      </w:pPr>
      <w:bookmarkStart w:id="1288" w:name="_Toc507430199"/>
      <w:bookmarkStart w:id="1289" w:name="_Toc2172392"/>
      <w:r w:rsidRPr="00C43ACB">
        <w:t>H</w:t>
      </w:r>
      <w:r w:rsidR="006B3F01" w:rsidRPr="00C43ACB">
        <w:t>.3</w:t>
      </w:r>
      <w:r w:rsidR="007A6AEA" w:rsidRPr="00C43ACB">
        <w:tab/>
        <w:t>Example of M2M device ID based on OID</w:t>
      </w:r>
      <w:bookmarkEnd w:id="1288"/>
      <w:bookmarkEnd w:id="1289"/>
    </w:p>
    <w:p w14:paraId="39B27C85" w14:textId="77777777" w:rsidR="004A5603" w:rsidRPr="00C43ACB" w:rsidRDefault="007A6AEA" w:rsidP="00DF4D9B">
      <w:pPr>
        <w:keepNext/>
        <w:keepLines/>
      </w:pPr>
      <w:r w:rsidRPr="00C43ACB">
        <w:t>Let us assume an M2M Device ID of {0 2 481 1 100 3030 10011}. The M2M device ID can be interpreted as follows:</w:t>
      </w:r>
    </w:p>
    <w:p w14:paraId="0F5FBDAE" w14:textId="77777777" w:rsidR="004A5603" w:rsidRPr="00C43ACB" w:rsidRDefault="007A6AEA" w:rsidP="00DF4D9B">
      <w:pPr>
        <w:pStyle w:val="B1"/>
        <w:keepNext/>
        <w:keepLines/>
      </w:pPr>
      <w:r w:rsidRPr="00C43ACB">
        <w:t xml:space="preserve">(0 2 481 1) in {0 2 481 1 100 3030 10011} </w:t>
      </w:r>
      <w:r w:rsidR="00DB546B" w:rsidRPr="00C43ACB">
        <w:t>-</w:t>
      </w:r>
      <w:r w:rsidRPr="00C43ACB">
        <w:t xml:space="preserve"> represents the M2M Device Indication ID (higher arc)</w:t>
      </w:r>
      <w:r w:rsidR="00DF4D9B" w:rsidRPr="00C43ACB">
        <w:t>:</w:t>
      </w:r>
    </w:p>
    <w:p w14:paraId="66FC7B00" w14:textId="77777777" w:rsidR="000B6657" w:rsidRPr="00C43ACB" w:rsidRDefault="007A6AEA" w:rsidP="00DF4D9B">
      <w:pPr>
        <w:pStyle w:val="B2"/>
        <w:keepNext/>
        <w:keepLines/>
      </w:pPr>
      <w:r w:rsidRPr="00C43ACB">
        <w:t xml:space="preserve">(0) in {0 2 481 1 100 3030 10011} </w:t>
      </w:r>
      <w:r w:rsidR="00DB546B" w:rsidRPr="00C43ACB">
        <w:t>-</w:t>
      </w:r>
      <w:r w:rsidRPr="00C43ACB">
        <w:t xml:space="preserve"> identifies the managing organization ITU-T</w:t>
      </w:r>
      <w:r w:rsidR="00DF4D9B" w:rsidRPr="00C43ACB">
        <w:t>.</w:t>
      </w:r>
    </w:p>
    <w:p w14:paraId="7F079114" w14:textId="77777777" w:rsidR="000B6657" w:rsidRPr="00C43ACB" w:rsidRDefault="007A6AEA" w:rsidP="006B3F01">
      <w:pPr>
        <w:pStyle w:val="B2"/>
        <w:keepNext/>
        <w:keepLines/>
      </w:pPr>
      <w:r w:rsidRPr="00C43ACB">
        <w:t xml:space="preserve">(2) in {0 2 481 1 100 3030 10011} </w:t>
      </w:r>
      <w:r w:rsidR="00DB546B" w:rsidRPr="00C43ACB">
        <w:t>-</w:t>
      </w:r>
      <w:r w:rsidRPr="00C43ACB">
        <w:t xml:space="preserve"> identifies </w:t>
      </w:r>
      <w:r w:rsidR="003D10C8" w:rsidRPr="00C43ACB">
        <w:t>"</w:t>
      </w:r>
      <w:r w:rsidRPr="00C43ACB">
        <w:t>Administration</w:t>
      </w:r>
      <w:r w:rsidR="003D10C8" w:rsidRPr="00C43ACB">
        <w:t>"</w:t>
      </w:r>
      <w:r w:rsidR="00DF4D9B" w:rsidRPr="00C43ACB">
        <w:t>.</w:t>
      </w:r>
    </w:p>
    <w:p w14:paraId="6055A38D" w14:textId="77777777" w:rsidR="000B6657" w:rsidRPr="00C43ACB" w:rsidRDefault="007A6AEA" w:rsidP="006B3F01">
      <w:pPr>
        <w:pStyle w:val="B2"/>
        <w:keepNext/>
        <w:keepLines/>
      </w:pPr>
      <w:r w:rsidRPr="00C43ACB">
        <w:t xml:space="preserve">(481) in {0 2 481 1 100 3030 10011} </w:t>
      </w:r>
      <w:r w:rsidR="00DB546B" w:rsidRPr="00C43ACB">
        <w:t>-</w:t>
      </w:r>
      <w:r w:rsidRPr="00C43ACB">
        <w:t xml:space="preserve"> identifies the data country code for Korea</w:t>
      </w:r>
      <w:r w:rsidR="00DF4D9B" w:rsidRPr="00C43ACB">
        <w:t>.</w:t>
      </w:r>
    </w:p>
    <w:p w14:paraId="507038A8" w14:textId="77777777" w:rsidR="004A5603" w:rsidRPr="00C43ACB" w:rsidRDefault="007A6AEA" w:rsidP="006B3F01">
      <w:pPr>
        <w:pStyle w:val="B2"/>
        <w:keepNext/>
        <w:keepLines/>
      </w:pPr>
      <w:r w:rsidRPr="00C43ACB">
        <w:t xml:space="preserve">(1) in {0 2 481 1 100 3030 10011} </w:t>
      </w:r>
      <w:r w:rsidR="00DB546B" w:rsidRPr="00C43ACB">
        <w:t>-</w:t>
      </w:r>
      <w:r w:rsidRPr="00C43ACB">
        <w:t xml:space="preserve"> identifies an M2M device</w:t>
      </w:r>
      <w:r w:rsidR="00DF4D9B" w:rsidRPr="00C43ACB">
        <w:t>.</w:t>
      </w:r>
    </w:p>
    <w:p w14:paraId="7C3A561A" w14:textId="77777777" w:rsidR="004A5603" w:rsidRPr="00C43ACB" w:rsidRDefault="007A6AEA" w:rsidP="002A3560">
      <w:pPr>
        <w:pStyle w:val="B1"/>
      </w:pPr>
      <w:r w:rsidRPr="00C43ACB">
        <w:t xml:space="preserve">(100) in {0 2 481 1 100 3030 10011} </w:t>
      </w:r>
      <w:r w:rsidR="00DB546B" w:rsidRPr="00C43ACB">
        <w:t>-</w:t>
      </w:r>
      <w:r w:rsidRPr="00C43ACB">
        <w:t xml:space="preserve"> identifies the device Manufacturer</w:t>
      </w:r>
      <w:r w:rsidR="00DF4D9B" w:rsidRPr="00C43ACB">
        <w:t>.</w:t>
      </w:r>
    </w:p>
    <w:p w14:paraId="650611D0" w14:textId="77777777" w:rsidR="004A5603" w:rsidRPr="00C43ACB" w:rsidRDefault="007A6AEA" w:rsidP="002A3560">
      <w:pPr>
        <w:pStyle w:val="B1"/>
      </w:pPr>
      <w:r w:rsidRPr="00C43ACB">
        <w:t xml:space="preserve">(3030) in {0 2 481 1 100 3030 10011} </w:t>
      </w:r>
      <w:r w:rsidR="00DB546B" w:rsidRPr="00C43ACB">
        <w:t>-</w:t>
      </w:r>
      <w:r w:rsidRPr="00C43ACB">
        <w:t xml:space="preserve"> identifies the device Model</w:t>
      </w:r>
      <w:r w:rsidR="00DF4D9B" w:rsidRPr="00C43ACB">
        <w:t>.</w:t>
      </w:r>
    </w:p>
    <w:p w14:paraId="34E647D5" w14:textId="77777777" w:rsidR="0059547A" w:rsidRPr="00C43ACB" w:rsidRDefault="007A6AEA" w:rsidP="002A3560">
      <w:pPr>
        <w:pStyle w:val="B1"/>
      </w:pPr>
      <w:r w:rsidRPr="00C43ACB">
        <w:t xml:space="preserve">(10011) in {0 2 481 1 100 3030 10011} </w:t>
      </w:r>
      <w:r w:rsidR="00DB546B" w:rsidRPr="00C43ACB">
        <w:t>-</w:t>
      </w:r>
      <w:r w:rsidRPr="00C43ACB">
        <w:t xml:space="preserve"> identifies the device Serial number</w:t>
      </w:r>
      <w:r w:rsidR="00DF4D9B" w:rsidRPr="00C43ACB">
        <w:t>.</w:t>
      </w:r>
    </w:p>
    <w:p w14:paraId="015E861B" w14:textId="77777777" w:rsidR="004A5603" w:rsidRPr="00C43ACB" w:rsidRDefault="004A5603" w:rsidP="004A5603">
      <w:pPr>
        <w:rPr>
          <w:rFonts w:eastAsia="宋体"/>
          <w:lang w:eastAsia="zh-CN"/>
        </w:rPr>
      </w:pPr>
    </w:p>
    <w:p w14:paraId="224B777A" w14:textId="73B62898" w:rsidR="004F5C97" w:rsidRPr="00C43ACB" w:rsidRDefault="004F5C97" w:rsidP="00E00E18">
      <w:pPr>
        <w:pStyle w:val="8"/>
      </w:pPr>
      <w:r w:rsidRPr="00C43ACB">
        <w:br w:type="page"/>
      </w:r>
      <w:bookmarkStart w:id="1290" w:name="_Toc507430200"/>
      <w:bookmarkStart w:id="1291" w:name="_Toc2172393"/>
      <w:r w:rsidRPr="00C43ACB">
        <w:lastRenderedPageBreak/>
        <w:t xml:space="preserve">Annex </w:t>
      </w:r>
      <w:r w:rsidRPr="00C43ACB">
        <w:rPr>
          <w:rFonts w:eastAsia="宋体" w:hint="eastAsia"/>
          <w:lang w:eastAsia="zh-CN"/>
        </w:rPr>
        <w:t>I</w:t>
      </w:r>
      <w:r w:rsidRPr="00C43ACB">
        <w:t>:</w:t>
      </w:r>
      <w:r w:rsidRPr="00C43ACB">
        <w:br/>
      </w:r>
      <w:r w:rsidR="002E5F62">
        <w:t>Void</w:t>
      </w:r>
      <w:bookmarkEnd w:id="1290"/>
      <w:bookmarkEnd w:id="1291"/>
    </w:p>
    <w:p w14:paraId="01E47D3A" w14:textId="092346D8" w:rsidR="00365FAD" w:rsidRPr="00C43ACB" w:rsidRDefault="00365FAD" w:rsidP="00E00E18">
      <w:pPr>
        <w:pStyle w:val="8"/>
      </w:pPr>
      <w:bookmarkStart w:id="1292" w:name="_Toc507430203"/>
      <w:bookmarkStart w:id="1293" w:name="_Toc2172394"/>
      <w:r w:rsidRPr="00C43ACB">
        <w:t xml:space="preserve">Annex </w:t>
      </w:r>
      <w:r w:rsidR="004F5C97" w:rsidRPr="00C43ACB">
        <w:rPr>
          <w:rFonts w:eastAsia="宋体" w:hint="eastAsia"/>
          <w:lang w:eastAsia="zh-CN"/>
        </w:rPr>
        <w:t>J</w:t>
      </w:r>
      <w:r w:rsidRPr="00C43ACB">
        <w:t xml:space="preserve"> (informative):</w:t>
      </w:r>
      <w:r w:rsidRPr="00C43ACB">
        <w:br/>
        <w:t>Bibliography</w:t>
      </w:r>
      <w:bookmarkEnd w:id="1292"/>
      <w:bookmarkEnd w:id="1293"/>
    </w:p>
    <w:p w14:paraId="35A4B861" w14:textId="77777777" w:rsidR="00365FAD" w:rsidRPr="00C43ACB" w:rsidRDefault="00365FAD" w:rsidP="00365FAD">
      <w:pPr>
        <w:pStyle w:val="B1"/>
      </w:pPr>
      <w:r w:rsidRPr="00C43ACB">
        <w:t xml:space="preserve">IETF RFC 6874: </w:t>
      </w:r>
      <w:r w:rsidR="003D10C8" w:rsidRPr="00C43ACB">
        <w:t>"</w:t>
      </w:r>
      <w:r w:rsidRPr="00C43ACB">
        <w:t>Representing IPV6 Zone Identifiers in Address Literals and Uniform Resources Identifiers</w:t>
      </w:r>
      <w:r w:rsidR="003D10C8" w:rsidRPr="00C43ACB">
        <w:t>"</w:t>
      </w:r>
      <w:r w:rsidRPr="00C43ACB">
        <w:t>.</w:t>
      </w:r>
    </w:p>
    <w:p w14:paraId="0B423A12" w14:textId="77777777" w:rsidR="00B769C3" w:rsidRPr="00C43ACB" w:rsidRDefault="00B769C3" w:rsidP="00E00E18">
      <w:pPr>
        <w:pStyle w:val="8"/>
      </w:pPr>
      <w:r w:rsidRPr="00C43ACB">
        <w:br w:type="page"/>
      </w:r>
      <w:bookmarkStart w:id="1294" w:name="_Toc507430204"/>
      <w:bookmarkStart w:id="1295" w:name="_Toc2172395"/>
      <w:r w:rsidRPr="00C43ACB">
        <w:lastRenderedPageBreak/>
        <w:t xml:space="preserve">Annex </w:t>
      </w:r>
      <w:r w:rsidR="009708A5" w:rsidRPr="00C43ACB">
        <w:rPr>
          <w:rFonts w:eastAsia="宋体" w:hint="eastAsia"/>
          <w:lang w:eastAsia="zh-CN"/>
        </w:rPr>
        <w:t>K</w:t>
      </w:r>
      <w:r w:rsidR="003D10C8" w:rsidRPr="00C43ACB">
        <w:t xml:space="preserve"> (n</w:t>
      </w:r>
      <w:r w:rsidRPr="00C43ACB">
        <w:t>ormative):</w:t>
      </w:r>
      <w:r w:rsidRPr="00C43ACB">
        <w:br/>
        <w:t>Syntaxes for content based discovery of &lt;contentInstance&gt;</w:t>
      </w:r>
      <w:bookmarkEnd w:id="1294"/>
      <w:bookmarkEnd w:id="1295"/>
    </w:p>
    <w:p w14:paraId="06BA88A7" w14:textId="77777777" w:rsidR="00B769C3" w:rsidRPr="00C43ACB" w:rsidRDefault="009708A5" w:rsidP="00E00E18">
      <w:pPr>
        <w:pStyle w:val="1"/>
      </w:pPr>
      <w:bookmarkStart w:id="1296" w:name="_Toc507430205"/>
      <w:bookmarkStart w:id="1297" w:name="_Toc2172396"/>
      <w:r w:rsidRPr="00C43ACB">
        <w:rPr>
          <w:rFonts w:eastAsia="宋体" w:hint="eastAsia"/>
          <w:lang w:eastAsia="zh-CN"/>
        </w:rPr>
        <w:t>K</w:t>
      </w:r>
      <w:r w:rsidR="00B769C3" w:rsidRPr="00C43ACB">
        <w:t>.1</w:t>
      </w:r>
      <w:r w:rsidR="00B769C3" w:rsidRPr="00C43ACB">
        <w:tab/>
        <w:t>Introduction</w:t>
      </w:r>
      <w:bookmarkEnd w:id="1296"/>
      <w:bookmarkEnd w:id="1297"/>
    </w:p>
    <w:p w14:paraId="3D19266A" w14:textId="77777777" w:rsidR="00B769C3" w:rsidRPr="00C43ACB" w:rsidRDefault="00E00E18" w:rsidP="00B769C3">
      <w:r w:rsidRPr="00C43ACB">
        <w:t>This</w:t>
      </w:r>
      <w:r w:rsidR="00B769C3" w:rsidRPr="00C43ACB">
        <w:t xml:space="preserve"> </w:t>
      </w:r>
      <w:r w:rsidRPr="00C43ACB">
        <w:t>a</w:t>
      </w:r>
      <w:r w:rsidR="00B769C3" w:rsidRPr="00C43ACB">
        <w:t>nnex specifies the syntax for contentFilterQuery filterCriteria (see clause 8.1.2).</w:t>
      </w:r>
    </w:p>
    <w:p w14:paraId="08E38FBF" w14:textId="77777777" w:rsidR="00B769C3" w:rsidRPr="00C43ACB" w:rsidRDefault="00B769C3" w:rsidP="00B769C3">
      <w:r w:rsidRPr="00C43ACB">
        <w:t>The syntax of string for contentFilterQuery parameter shall be chosen by contentFilterSyntax parameter.</w:t>
      </w:r>
    </w:p>
    <w:p w14:paraId="1D0E40B2" w14:textId="77777777" w:rsidR="00B769C3" w:rsidRPr="00C43ACB" w:rsidRDefault="009708A5" w:rsidP="00A97152">
      <w:pPr>
        <w:pStyle w:val="1"/>
      </w:pPr>
      <w:bookmarkStart w:id="1298" w:name="_Toc507430206"/>
      <w:bookmarkStart w:id="1299" w:name="_Toc2172397"/>
      <w:r w:rsidRPr="00C43ACB">
        <w:rPr>
          <w:rFonts w:eastAsia="宋体" w:hint="eastAsia"/>
          <w:lang w:eastAsia="zh-CN"/>
        </w:rPr>
        <w:t>K</w:t>
      </w:r>
      <w:r w:rsidR="00B769C3" w:rsidRPr="00C43ACB">
        <w:t>.2</w:t>
      </w:r>
      <w:r w:rsidR="00B769C3" w:rsidRPr="00C43ACB">
        <w:tab/>
        <w:t>'jsonpath' query syntax</w:t>
      </w:r>
      <w:bookmarkEnd w:id="1298"/>
      <w:bookmarkEnd w:id="1299"/>
    </w:p>
    <w:p w14:paraId="46D4A9E1" w14:textId="77777777" w:rsidR="00B769C3" w:rsidRPr="00C43ACB" w:rsidRDefault="00B769C3" w:rsidP="00B769C3">
      <w:pPr>
        <w:rPr>
          <w:lang w:eastAsia="ja-JP"/>
        </w:rPr>
      </w:pPr>
      <w:r w:rsidRPr="00C43ACB">
        <w:rPr>
          <w:rFonts w:hint="eastAsia"/>
          <w:lang w:eastAsia="ja-JP"/>
        </w:rPr>
        <w:t xml:space="preserve">This syntax of query is applicable in the case </w:t>
      </w:r>
      <w:r w:rsidRPr="00C43ACB">
        <w:rPr>
          <w:lang w:eastAsia="ja-JP"/>
        </w:rPr>
        <w:t xml:space="preserve">of </w:t>
      </w:r>
      <w:r w:rsidRPr="00C43ACB">
        <w:rPr>
          <w:rFonts w:hint="eastAsia"/>
          <w:lang w:eastAsia="ja-JP"/>
        </w:rPr>
        <w:t xml:space="preserve">stored data in </w:t>
      </w:r>
      <w:r w:rsidRPr="00C43ACB">
        <w:rPr>
          <w:lang w:eastAsia="ja-JP"/>
        </w:rPr>
        <w:t xml:space="preserve">the </w:t>
      </w:r>
      <w:r w:rsidRPr="00C43ACB">
        <w:rPr>
          <w:rFonts w:hint="eastAsia"/>
          <w:i/>
          <w:lang w:eastAsia="ja-JP"/>
        </w:rPr>
        <w:t>&lt;contentInstance&gt;</w:t>
      </w:r>
      <w:r w:rsidRPr="00C43ACB">
        <w:rPr>
          <w:rFonts w:hint="eastAsia"/>
          <w:lang w:eastAsia="ja-JP"/>
        </w:rPr>
        <w:t xml:space="preserve"> resource </w:t>
      </w:r>
      <w:r w:rsidRPr="00C43ACB">
        <w:rPr>
          <w:lang w:eastAsia="ja-JP"/>
        </w:rPr>
        <w:t>which is indicated as</w:t>
      </w:r>
      <w:r w:rsidRPr="00C43ACB">
        <w:rPr>
          <w:rFonts w:hint="eastAsia"/>
          <w:lang w:eastAsia="ja-JP"/>
        </w:rPr>
        <w:t xml:space="preserve"> JSON based</w:t>
      </w:r>
      <w:r w:rsidRPr="00C43ACB">
        <w:rPr>
          <w:lang w:eastAsia="ja-JP"/>
        </w:rPr>
        <w:t xml:space="preserve"> according to the </w:t>
      </w:r>
      <w:r w:rsidRPr="00C43ACB">
        <w:rPr>
          <w:i/>
          <w:lang w:eastAsia="ja-JP"/>
        </w:rPr>
        <w:t>contentInfo</w:t>
      </w:r>
      <w:r w:rsidRPr="00C43ACB">
        <w:rPr>
          <w:lang w:eastAsia="ja-JP"/>
        </w:rPr>
        <w:t xml:space="preserve"> attribute value</w:t>
      </w:r>
      <w:r w:rsidRPr="00C43ACB">
        <w:rPr>
          <w:rFonts w:hint="eastAsia"/>
          <w:lang w:eastAsia="ja-JP"/>
        </w:rPr>
        <w:t>.</w:t>
      </w:r>
    </w:p>
    <w:p w14:paraId="678605EF" w14:textId="77777777" w:rsidR="00B769C3" w:rsidRPr="00C43ACB" w:rsidRDefault="00B769C3" w:rsidP="00B769C3">
      <w:pPr>
        <w:rPr>
          <w:lang w:eastAsia="ja-JP"/>
        </w:rPr>
      </w:pPr>
      <w:r w:rsidRPr="00C43ACB">
        <w:rPr>
          <w:lang w:eastAsia="ja-JP"/>
        </w:rPr>
        <w:t>The target of evaluation shall be located by JSON path like addressing, which is constructed following rules:</w:t>
      </w:r>
    </w:p>
    <w:p w14:paraId="1B9EA2EE" w14:textId="77777777" w:rsidR="00B769C3" w:rsidRPr="00C43ACB" w:rsidRDefault="00B769C3" w:rsidP="00B769C3">
      <w:pPr>
        <w:pStyle w:val="B1"/>
        <w:rPr>
          <w:lang w:eastAsia="ja-JP"/>
        </w:rPr>
      </w:pPr>
      <w:r w:rsidRPr="00C43ACB">
        <w:rPr>
          <w:lang w:eastAsia="ja-JP"/>
        </w:rPr>
        <w:t>The entire data shall be referred by '$(dollar sign)' character.</w:t>
      </w:r>
    </w:p>
    <w:p w14:paraId="2FDD36AA" w14:textId="77777777" w:rsidR="00B769C3" w:rsidRPr="00C43ACB" w:rsidRDefault="00B769C3" w:rsidP="00B769C3">
      <w:pPr>
        <w:pStyle w:val="B1"/>
        <w:rPr>
          <w:lang w:eastAsia="ja-JP"/>
        </w:rPr>
      </w:pPr>
      <w:r w:rsidRPr="00C43ACB">
        <w:rPr>
          <w:lang w:eastAsia="ja-JP"/>
        </w:rPr>
        <w:t>The notation '[n]' shall refer n-th member of JSON Array.</w:t>
      </w:r>
    </w:p>
    <w:p w14:paraId="5486E60F" w14:textId="77777777" w:rsidR="00B769C3" w:rsidRPr="00C43ACB" w:rsidRDefault="00B769C3" w:rsidP="00B769C3">
      <w:pPr>
        <w:pStyle w:val="B1"/>
        <w:rPr>
          <w:lang w:eastAsia="ja-JP"/>
        </w:rPr>
      </w:pPr>
      <w:r w:rsidRPr="00C43ACB">
        <w:rPr>
          <w:lang w:eastAsia="ja-JP"/>
        </w:rPr>
        <w:t>The operator '.(dot)' followed by name shall refer member of JSON Objects.</w:t>
      </w:r>
    </w:p>
    <w:p w14:paraId="5634A02B" w14:textId="77777777" w:rsidR="00B769C3" w:rsidRPr="00C43ACB" w:rsidRDefault="00B769C3" w:rsidP="00B769C3">
      <w:pPr>
        <w:pStyle w:val="B1"/>
        <w:rPr>
          <w:lang w:eastAsia="ja-JP"/>
        </w:rPr>
      </w:pPr>
      <w:r w:rsidRPr="00C43ACB">
        <w:rPr>
          <w:lang w:eastAsia="ja-JP"/>
        </w:rPr>
        <w:t>The name shall be surrounded with '</w:t>
      </w:r>
      <w:r w:rsidR="003D10C8" w:rsidRPr="00C43ACB">
        <w:rPr>
          <w:lang w:eastAsia="ja-JP"/>
        </w:rPr>
        <w:t>"</w:t>
      </w:r>
      <w:r w:rsidRPr="00C43ACB">
        <w:rPr>
          <w:lang w:eastAsia="ja-JP"/>
        </w:rPr>
        <w:t>(quote)' characters when the name contains special characters, such as '$', '.', ' (space)', '[', ']', '{', and '}'.</w:t>
      </w:r>
    </w:p>
    <w:p w14:paraId="3BF17FD7" w14:textId="77777777" w:rsidR="00B769C3" w:rsidRPr="00C43ACB" w:rsidRDefault="00B769C3" w:rsidP="00B769C3">
      <w:pPr>
        <w:pStyle w:val="B1"/>
        <w:rPr>
          <w:lang w:eastAsia="ja-JP"/>
        </w:rPr>
      </w:pPr>
      <w:r w:rsidRPr="00C43ACB">
        <w:rPr>
          <w:lang w:eastAsia="ja-JP"/>
        </w:rPr>
        <w:t>The ' (space)' character shall be inserted between reserved keyword and other component of query string.</w:t>
      </w:r>
    </w:p>
    <w:p w14:paraId="3AC23C5D" w14:textId="77777777" w:rsidR="00B769C3" w:rsidRPr="00C43ACB" w:rsidRDefault="00B769C3" w:rsidP="00B769C3">
      <w:pPr>
        <w:rPr>
          <w:lang w:eastAsia="ja-JP"/>
        </w:rPr>
      </w:pPr>
      <w:r w:rsidRPr="00C43ACB">
        <w:rPr>
          <w:lang w:eastAsia="ja-JP"/>
        </w:rPr>
        <w:t xml:space="preserve">The following keywords shall be used to construct query string when </w:t>
      </w:r>
      <w:r w:rsidRPr="00C43ACB">
        <w:rPr>
          <w:b/>
          <w:i/>
          <w:lang w:eastAsia="ja-JP"/>
        </w:rPr>
        <w:t>contentFilterSyntax</w:t>
      </w:r>
      <w:r w:rsidRPr="00C43ACB">
        <w:rPr>
          <w:lang w:eastAsia="ja-JP"/>
        </w:rPr>
        <w:t xml:space="preserve"> parameter was 'JSON-path'.</w:t>
      </w:r>
    </w:p>
    <w:p w14:paraId="48928CC8" w14:textId="77777777" w:rsidR="00B769C3" w:rsidRPr="00C43ACB" w:rsidRDefault="00B769C3" w:rsidP="00383D72">
      <w:pPr>
        <w:pStyle w:val="TH"/>
      </w:pPr>
      <w:r w:rsidRPr="00C43ACB">
        <w:t xml:space="preserve">Table </w:t>
      </w:r>
      <w:r w:rsidR="009708A5" w:rsidRPr="00C43ACB">
        <w:t>K</w:t>
      </w:r>
      <w:r w:rsidRPr="00C43ACB">
        <w:t>.2-1: Reserved keywords for JSON-Path query syntax</w:t>
      </w:r>
    </w:p>
    <w:tbl>
      <w:tblPr>
        <w:tblW w:w="9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18"/>
        <w:gridCol w:w="4040"/>
        <w:gridCol w:w="3279"/>
      </w:tblGrid>
      <w:tr w:rsidR="00B769C3" w:rsidRPr="00C43ACB" w14:paraId="501090EE" w14:textId="77777777" w:rsidTr="00DF6851">
        <w:trPr>
          <w:jc w:val="center"/>
        </w:trPr>
        <w:tc>
          <w:tcPr>
            <w:tcW w:w="2518" w:type="dxa"/>
            <w:shd w:val="clear" w:color="auto" w:fill="D9D9D9"/>
          </w:tcPr>
          <w:p w14:paraId="392FBC0F" w14:textId="77777777" w:rsidR="00B769C3" w:rsidRPr="00C43ACB" w:rsidRDefault="00B769C3" w:rsidP="00132BDE">
            <w:pPr>
              <w:pStyle w:val="TAH"/>
              <w:rPr>
                <w:rFonts w:eastAsia="Malgun Gothic"/>
                <w:lang w:eastAsia="ja-JP"/>
              </w:rPr>
            </w:pPr>
            <w:r w:rsidRPr="00C43ACB">
              <w:rPr>
                <w:rFonts w:eastAsia="Malgun Gothic" w:hint="eastAsia"/>
                <w:lang w:eastAsia="ja-JP"/>
              </w:rPr>
              <w:t>Keyword</w:t>
            </w:r>
          </w:p>
        </w:tc>
        <w:tc>
          <w:tcPr>
            <w:tcW w:w="4040" w:type="dxa"/>
            <w:shd w:val="clear" w:color="auto" w:fill="D9D9D9"/>
          </w:tcPr>
          <w:p w14:paraId="774E5866" w14:textId="77777777" w:rsidR="00B769C3" w:rsidRPr="00C43ACB" w:rsidRDefault="00B769C3" w:rsidP="00132BDE">
            <w:pPr>
              <w:pStyle w:val="TAH"/>
              <w:rPr>
                <w:rFonts w:eastAsia="Malgun Gothic"/>
                <w:lang w:eastAsia="ja-JP"/>
              </w:rPr>
            </w:pPr>
            <w:r w:rsidRPr="00C43ACB">
              <w:rPr>
                <w:rFonts w:eastAsia="Malgun Gothic" w:hint="eastAsia"/>
                <w:lang w:eastAsia="ja-JP"/>
              </w:rPr>
              <w:t>Condition</w:t>
            </w:r>
          </w:p>
        </w:tc>
        <w:tc>
          <w:tcPr>
            <w:tcW w:w="3279" w:type="dxa"/>
            <w:shd w:val="clear" w:color="auto" w:fill="D9D9D9"/>
          </w:tcPr>
          <w:p w14:paraId="13A22FCD" w14:textId="77777777" w:rsidR="00B769C3" w:rsidRPr="00C43ACB" w:rsidRDefault="00B769C3" w:rsidP="00132BDE">
            <w:pPr>
              <w:pStyle w:val="TAH"/>
              <w:rPr>
                <w:rFonts w:eastAsia="Malgun Gothic"/>
                <w:lang w:eastAsia="ja-JP"/>
              </w:rPr>
            </w:pPr>
            <w:r w:rsidRPr="00C43ACB">
              <w:rPr>
                <w:rFonts w:eastAsia="Malgun Gothic"/>
                <w:lang w:eastAsia="ja-JP"/>
              </w:rPr>
              <w:t>Applicability</w:t>
            </w:r>
          </w:p>
        </w:tc>
      </w:tr>
      <w:tr w:rsidR="00B769C3" w:rsidRPr="00C43ACB" w14:paraId="7789A0A4" w14:textId="77777777" w:rsidTr="00E00E18">
        <w:trPr>
          <w:jc w:val="center"/>
        </w:trPr>
        <w:tc>
          <w:tcPr>
            <w:tcW w:w="2518" w:type="dxa"/>
            <w:shd w:val="clear" w:color="auto" w:fill="auto"/>
          </w:tcPr>
          <w:p w14:paraId="2694E2EA" w14:textId="77777777" w:rsidR="00B769C3" w:rsidRPr="00C43ACB" w:rsidRDefault="00B769C3" w:rsidP="00132BDE">
            <w:pPr>
              <w:pStyle w:val="TAL"/>
              <w:rPr>
                <w:rFonts w:eastAsia="Malgun Gothic"/>
                <w:lang w:eastAsia="ja-JP"/>
              </w:rPr>
            </w:pPr>
            <w:r w:rsidRPr="00C43ACB">
              <w:rPr>
                <w:rFonts w:eastAsia="Malgun Gothic" w:hint="eastAsia"/>
                <w:lang w:eastAsia="ja-JP"/>
              </w:rPr>
              <w:t>EQ</w:t>
            </w:r>
            <w:r w:rsidRPr="00C43ACB">
              <w:rPr>
                <w:rFonts w:eastAsia="Malgun Gothic"/>
                <w:lang w:eastAsia="ja-JP"/>
              </w:rPr>
              <w:t xml:space="preserve"> (Equals)</w:t>
            </w:r>
          </w:p>
        </w:tc>
        <w:tc>
          <w:tcPr>
            <w:tcW w:w="4040" w:type="dxa"/>
            <w:shd w:val="clear" w:color="auto" w:fill="auto"/>
          </w:tcPr>
          <w:p w14:paraId="38D1E66D" w14:textId="77777777" w:rsidR="00B769C3" w:rsidRPr="00C43ACB" w:rsidRDefault="00B769C3" w:rsidP="00132BDE">
            <w:pPr>
              <w:pStyle w:val="TAL"/>
              <w:rPr>
                <w:rFonts w:eastAsia="Malgun Gothic"/>
                <w:lang w:eastAsia="ja-JP"/>
              </w:rPr>
            </w:pPr>
            <w:r w:rsidRPr="00C43ACB">
              <w:rPr>
                <w:rFonts w:eastAsia="Malgun Gothic" w:hint="eastAsia"/>
                <w:lang w:eastAsia="ja-JP"/>
              </w:rPr>
              <w:t>When the target value equals with query</w:t>
            </w:r>
          </w:p>
        </w:tc>
        <w:tc>
          <w:tcPr>
            <w:tcW w:w="3279" w:type="dxa"/>
            <w:shd w:val="clear" w:color="auto" w:fill="auto"/>
          </w:tcPr>
          <w:p w14:paraId="6781BF02" w14:textId="77777777" w:rsidR="00B769C3" w:rsidRPr="00C43ACB" w:rsidRDefault="00B769C3" w:rsidP="00132BDE">
            <w:pPr>
              <w:pStyle w:val="TAL"/>
              <w:rPr>
                <w:rFonts w:eastAsia="Malgun Gothic"/>
                <w:lang w:eastAsia="ja-JP"/>
              </w:rPr>
            </w:pPr>
            <w:r w:rsidRPr="00C43ACB">
              <w:rPr>
                <w:rFonts w:eastAsia="Malgun Gothic"/>
                <w:lang w:eastAsia="ja-JP"/>
              </w:rPr>
              <w:t>S</w:t>
            </w:r>
            <w:r w:rsidRPr="00C43ACB">
              <w:rPr>
                <w:rFonts w:eastAsia="Malgun Gothic" w:hint="eastAsia"/>
                <w:lang w:eastAsia="ja-JP"/>
              </w:rPr>
              <w:t xml:space="preserve">tring </w:t>
            </w:r>
            <w:r w:rsidRPr="00C43ACB">
              <w:rPr>
                <w:rFonts w:eastAsia="Malgun Gothic"/>
                <w:lang w:eastAsia="ja-JP"/>
              </w:rPr>
              <w:t>or number</w:t>
            </w:r>
          </w:p>
        </w:tc>
      </w:tr>
      <w:tr w:rsidR="00B769C3" w:rsidRPr="00C43ACB" w14:paraId="76A9C660" w14:textId="77777777" w:rsidTr="00E00E18">
        <w:trPr>
          <w:jc w:val="center"/>
        </w:trPr>
        <w:tc>
          <w:tcPr>
            <w:tcW w:w="2518" w:type="dxa"/>
            <w:shd w:val="clear" w:color="auto" w:fill="auto"/>
          </w:tcPr>
          <w:p w14:paraId="75E4A983" w14:textId="77777777" w:rsidR="00B769C3" w:rsidRPr="00C43ACB" w:rsidRDefault="00B769C3" w:rsidP="00132BDE">
            <w:pPr>
              <w:pStyle w:val="TAL"/>
              <w:rPr>
                <w:rFonts w:eastAsia="Malgun Gothic"/>
                <w:lang w:eastAsia="ja-JP"/>
              </w:rPr>
            </w:pPr>
            <w:r w:rsidRPr="00C43ACB">
              <w:rPr>
                <w:rFonts w:eastAsia="Malgun Gothic" w:hint="eastAsia"/>
                <w:lang w:eastAsia="ja-JP"/>
              </w:rPr>
              <w:t>NE (Not Equals)</w:t>
            </w:r>
          </w:p>
        </w:tc>
        <w:tc>
          <w:tcPr>
            <w:tcW w:w="4040" w:type="dxa"/>
            <w:shd w:val="clear" w:color="auto" w:fill="auto"/>
          </w:tcPr>
          <w:p w14:paraId="60480332" w14:textId="77777777" w:rsidR="00B769C3" w:rsidRPr="00C43ACB" w:rsidRDefault="00B769C3" w:rsidP="00132BDE">
            <w:pPr>
              <w:pStyle w:val="TAL"/>
              <w:rPr>
                <w:rFonts w:eastAsia="Malgun Gothic"/>
                <w:lang w:eastAsia="ja-JP"/>
              </w:rPr>
            </w:pPr>
            <w:r w:rsidRPr="00C43ACB">
              <w:rPr>
                <w:rFonts w:eastAsia="Malgun Gothic" w:hint="eastAsia"/>
                <w:lang w:eastAsia="ja-JP"/>
              </w:rPr>
              <w:t>When the target value does not equal with query.</w:t>
            </w:r>
          </w:p>
        </w:tc>
        <w:tc>
          <w:tcPr>
            <w:tcW w:w="3279" w:type="dxa"/>
            <w:shd w:val="clear" w:color="auto" w:fill="auto"/>
          </w:tcPr>
          <w:p w14:paraId="45AF71B3" w14:textId="77777777" w:rsidR="00B769C3" w:rsidRPr="00C43ACB" w:rsidRDefault="00B769C3" w:rsidP="00132BDE">
            <w:pPr>
              <w:pStyle w:val="TAL"/>
              <w:rPr>
                <w:rFonts w:eastAsia="Malgun Gothic"/>
                <w:lang w:eastAsia="ja-JP"/>
              </w:rPr>
            </w:pPr>
            <w:r w:rsidRPr="00C43ACB">
              <w:rPr>
                <w:rFonts w:eastAsia="Malgun Gothic" w:hint="eastAsia"/>
                <w:lang w:eastAsia="ja-JP"/>
              </w:rPr>
              <w:t>String or number</w:t>
            </w:r>
          </w:p>
        </w:tc>
      </w:tr>
      <w:tr w:rsidR="00B769C3" w:rsidRPr="00C43ACB" w14:paraId="06A04775" w14:textId="77777777" w:rsidTr="00E00E18">
        <w:trPr>
          <w:jc w:val="center"/>
        </w:trPr>
        <w:tc>
          <w:tcPr>
            <w:tcW w:w="2518" w:type="dxa"/>
            <w:shd w:val="clear" w:color="auto" w:fill="auto"/>
          </w:tcPr>
          <w:p w14:paraId="6A2C55B8" w14:textId="77777777" w:rsidR="00B769C3" w:rsidRPr="00C43ACB" w:rsidRDefault="00B769C3" w:rsidP="00132BDE">
            <w:pPr>
              <w:pStyle w:val="TAL"/>
              <w:rPr>
                <w:rFonts w:eastAsia="Malgun Gothic"/>
                <w:lang w:eastAsia="ja-JP"/>
              </w:rPr>
            </w:pPr>
            <w:r w:rsidRPr="00C43ACB">
              <w:rPr>
                <w:rFonts w:eastAsia="Malgun Gothic" w:hint="eastAsia"/>
                <w:lang w:eastAsia="ja-JP"/>
              </w:rPr>
              <w:t>GT</w:t>
            </w:r>
            <w:r w:rsidRPr="00C43ACB">
              <w:rPr>
                <w:rFonts w:eastAsia="Malgun Gothic"/>
                <w:lang w:eastAsia="ja-JP"/>
              </w:rPr>
              <w:t xml:space="preserve"> (Greater Than)</w:t>
            </w:r>
          </w:p>
        </w:tc>
        <w:tc>
          <w:tcPr>
            <w:tcW w:w="4040" w:type="dxa"/>
            <w:shd w:val="clear" w:color="auto" w:fill="auto"/>
          </w:tcPr>
          <w:p w14:paraId="41E175FF" w14:textId="77777777" w:rsidR="00B769C3" w:rsidRPr="00C43ACB" w:rsidRDefault="00B769C3" w:rsidP="00132BDE">
            <w:pPr>
              <w:pStyle w:val="TAL"/>
              <w:rPr>
                <w:rFonts w:eastAsia="Malgun Gothic"/>
                <w:lang w:eastAsia="ja-JP"/>
              </w:rPr>
            </w:pPr>
            <w:r w:rsidRPr="00C43ACB">
              <w:rPr>
                <w:rFonts w:eastAsia="Malgun Gothic" w:hint="eastAsia"/>
                <w:lang w:eastAsia="ja-JP"/>
              </w:rPr>
              <w:t>When the target value was greater than number given as query.</w:t>
            </w:r>
          </w:p>
        </w:tc>
        <w:tc>
          <w:tcPr>
            <w:tcW w:w="3279" w:type="dxa"/>
            <w:shd w:val="clear" w:color="auto" w:fill="auto"/>
          </w:tcPr>
          <w:p w14:paraId="01787EAC" w14:textId="77777777" w:rsidR="00B769C3" w:rsidRPr="00C43ACB" w:rsidRDefault="00B769C3" w:rsidP="00132BDE">
            <w:pPr>
              <w:pStyle w:val="TAL"/>
              <w:rPr>
                <w:rFonts w:eastAsia="Malgun Gothic"/>
                <w:lang w:eastAsia="ja-JP"/>
              </w:rPr>
            </w:pPr>
            <w:r w:rsidRPr="00C43ACB">
              <w:rPr>
                <w:rFonts w:eastAsia="Malgun Gothic"/>
                <w:lang w:eastAsia="ja-JP"/>
              </w:rPr>
              <w:t>N</w:t>
            </w:r>
            <w:r w:rsidRPr="00C43ACB">
              <w:rPr>
                <w:rFonts w:eastAsia="Malgun Gothic" w:hint="eastAsia"/>
                <w:lang w:eastAsia="ja-JP"/>
              </w:rPr>
              <w:t xml:space="preserve">umber </w:t>
            </w:r>
            <w:r w:rsidRPr="00C43ACB">
              <w:rPr>
                <w:rFonts w:eastAsia="Malgun Gothic"/>
                <w:lang w:eastAsia="ja-JP"/>
              </w:rPr>
              <w:t>only</w:t>
            </w:r>
          </w:p>
        </w:tc>
      </w:tr>
      <w:tr w:rsidR="00B769C3" w:rsidRPr="00C43ACB" w14:paraId="3BCD9F24" w14:textId="77777777" w:rsidTr="00E00E18">
        <w:trPr>
          <w:jc w:val="center"/>
        </w:trPr>
        <w:tc>
          <w:tcPr>
            <w:tcW w:w="2518" w:type="dxa"/>
            <w:shd w:val="clear" w:color="auto" w:fill="auto"/>
          </w:tcPr>
          <w:p w14:paraId="4DE2051B" w14:textId="77777777" w:rsidR="00B769C3" w:rsidRPr="00C43ACB" w:rsidRDefault="00B769C3" w:rsidP="00132BDE">
            <w:pPr>
              <w:pStyle w:val="TAL"/>
              <w:rPr>
                <w:rFonts w:eastAsia="Malgun Gothic"/>
                <w:lang w:eastAsia="ja-JP"/>
              </w:rPr>
            </w:pPr>
            <w:r w:rsidRPr="00C43ACB">
              <w:rPr>
                <w:rFonts w:eastAsia="Malgun Gothic" w:hint="eastAsia"/>
                <w:lang w:eastAsia="ja-JP"/>
              </w:rPr>
              <w:t>LT</w:t>
            </w:r>
            <w:r w:rsidRPr="00C43ACB">
              <w:rPr>
                <w:rFonts w:eastAsia="Malgun Gothic"/>
                <w:lang w:eastAsia="ja-JP"/>
              </w:rPr>
              <w:t xml:space="preserve"> (Less Than)</w:t>
            </w:r>
          </w:p>
        </w:tc>
        <w:tc>
          <w:tcPr>
            <w:tcW w:w="4040" w:type="dxa"/>
            <w:shd w:val="clear" w:color="auto" w:fill="auto"/>
          </w:tcPr>
          <w:p w14:paraId="72EACB95" w14:textId="77777777" w:rsidR="00B769C3" w:rsidRPr="00C43ACB" w:rsidRDefault="00B769C3" w:rsidP="00132BDE">
            <w:pPr>
              <w:pStyle w:val="TAL"/>
              <w:rPr>
                <w:rFonts w:eastAsia="Malgun Gothic"/>
                <w:lang w:eastAsia="ja-JP"/>
              </w:rPr>
            </w:pPr>
            <w:r w:rsidRPr="00C43ACB">
              <w:rPr>
                <w:rFonts w:eastAsia="Malgun Gothic" w:hint="eastAsia"/>
                <w:lang w:eastAsia="ja-JP"/>
              </w:rPr>
              <w:t>When the target value was less than number given as query.</w:t>
            </w:r>
          </w:p>
        </w:tc>
        <w:tc>
          <w:tcPr>
            <w:tcW w:w="3279" w:type="dxa"/>
            <w:shd w:val="clear" w:color="auto" w:fill="auto"/>
          </w:tcPr>
          <w:p w14:paraId="34910DDD" w14:textId="77777777" w:rsidR="00B769C3" w:rsidRPr="00C43ACB" w:rsidRDefault="00B769C3" w:rsidP="00132BDE">
            <w:pPr>
              <w:pStyle w:val="TAL"/>
              <w:rPr>
                <w:rFonts w:eastAsia="Malgun Gothic"/>
                <w:lang w:eastAsia="ja-JP"/>
              </w:rPr>
            </w:pPr>
            <w:r w:rsidRPr="00C43ACB">
              <w:rPr>
                <w:rFonts w:eastAsia="Malgun Gothic" w:hint="eastAsia"/>
                <w:lang w:eastAsia="ja-JP"/>
              </w:rPr>
              <w:t>Number only</w:t>
            </w:r>
          </w:p>
        </w:tc>
      </w:tr>
      <w:tr w:rsidR="00B769C3" w:rsidRPr="00C43ACB" w14:paraId="32BBE144" w14:textId="77777777" w:rsidTr="00E00E18">
        <w:trPr>
          <w:jc w:val="center"/>
        </w:trPr>
        <w:tc>
          <w:tcPr>
            <w:tcW w:w="2518" w:type="dxa"/>
            <w:shd w:val="clear" w:color="auto" w:fill="auto"/>
          </w:tcPr>
          <w:p w14:paraId="5A5F0955" w14:textId="77777777" w:rsidR="00B769C3" w:rsidRPr="00C43ACB" w:rsidRDefault="00B769C3" w:rsidP="00132BDE">
            <w:pPr>
              <w:pStyle w:val="TAL"/>
              <w:rPr>
                <w:rFonts w:eastAsia="Malgun Gothic"/>
                <w:lang w:eastAsia="ja-JP"/>
              </w:rPr>
            </w:pPr>
            <w:r w:rsidRPr="00C43ACB">
              <w:rPr>
                <w:rFonts w:eastAsia="Malgun Gothic" w:hint="eastAsia"/>
                <w:lang w:eastAsia="ja-JP"/>
              </w:rPr>
              <w:t>GE</w:t>
            </w:r>
            <w:r w:rsidRPr="00C43ACB">
              <w:rPr>
                <w:rFonts w:eastAsia="Malgun Gothic"/>
                <w:lang w:eastAsia="ja-JP"/>
              </w:rPr>
              <w:t xml:space="preserve"> (Greater or Equals)</w:t>
            </w:r>
          </w:p>
        </w:tc>
        <w:tc>
          <w:tcPr>
            <w:tcW w:w="4040" w:type="dxa"/>
            <w:shd w:val="clear" w:color="auto" w:fill="auto"/>
          </w:tcPr>
          <w:p w14:paraId="0AF5F93E" w14:textId="77777777" w:rsidR="00B769C3" w:rsidRPr="00C43ACB" w:rsidRDefault="00B769C3" w:rsidP="00132BDE">
            <w:pPr>
              <w:pStyle w:val="TAL"/>
              <w:rPr>
                <w:rFonts w:eastAsia="Malgun Gothic"/>
                <w:lang w:eastAsia="ja-JP"/>
              </w:rPr>
            </w:pPr>
            <w:r w:rsidRPr="00C43ACB">
              <w:rPr>
                <w:rFonts w:eastAsia="Malgun Gothic" w:hint="eastAsia"/>
                <w:lang w:eastAsia="ja-JP"/>
              </w:rPr>
              <w:t>When the targeted value was greater or equals</w:t>
            </w:r>
            <w:r w:rsidR="008C3BE6" w:rsidRPr="00C43ACB">
              <w:rPr>
                <w:rFonts w:eastAsia="Malgun Gothic" w:hint="eastAsia"/>
                <w:lang w:eastAsia="ja-JP"/>
              </w:rPr>
              <w:t xml:space="preserve"> </w:t>
            </w:r>
            <w:r w:rsidRPr="00C43ACB">
              <w:rPr>
                <w:rFonts w:eastAsia="Malgun Gothic" w:hint="eastAsia"/>
                <w:lang w:eastAsia="ja-JP"/>
              </w:rPr>
              <w:t>with number given as query.</w:t>
            </w:r>
          </w:p>
        </w:tc>
        <w:tc>
          <w:tcPr>
            <w:tcW w:w="3279" w:type="dxa"/>
            <w:shd w:val="clear" w:color="auto" w:fill="auto"/>
          </w:tcPr>
          <w:p w14:paraId="19678090" w14:textId="77777777" w:rsidR="00B769C3" w:rsidRPr="00C43ACB" w:rsidRDefault="00B769C3" w:rsidP="00132BDE">
            <w:pPr>
              <w:pStyle w:val="TAL"/>
              <w:rPr>
                <w:rFonts w:eastAsia="Malgun Gothic"/>
                <w:lang w:eastAsia="ja-JP"/>
              </w:rPr>
            </w:pPr>
            <w:r w:rsidRPr="00C43ACB">
              <w:rPr>
                <w:rFonts w:eastAsia="Malgun Gothic" w:hint="eastAsia"/>
                <w:lang w:eastAsia="ja-JP"/>
              </w:rPr>
              <w:t>Number only</w:t>
            </w:r>
          </w:p>
        </w:tc>
      </w:tr>
      <w:tr w:rsidR="00B769C3" w:rsidRPr="00C43ACB" w14:paraId="34E599F1" w14:textId="77777777" w:rsidTr="00E00E18">
        <w:trPr>
          <w:jc w:val="center"/>
        </w:trPr>
        <w:tc>
          <w:tcPr>
            <w:tcW w:w="2518" w:type="dxa"/>
            <w:shd w:val="clear" w:color="auto" w:fill="auto"/>
          </w:tcPr>
          <w:p w14:paraId="6CBDB615" w14:textId="77777777" w:rsidR="00B769C3" w:rsidRPr="00C43ACB" w:rsidRDefault="00B769C3" w:rsidP="00132BDE">
            <w:pPr>
              <w:pStyle w:val="TAL"/>
              <w:rPr>
                <w:rFonts w:eastAsia="Malgun Gothic"/>
                <w:lang w:eastAsia="ja-JP"/>
              </w:rPr>
            </w:pPr>
            <w:r w:rsidRPr="00C43ACB">
              <w:rPr>
                <w:rFonts w:eastAsia="Malgun Gothic" w:hint="eastAsia"/>
                <w:lang w:eastAsia="ja-JP"/>
              </w:rPr>
              <w:t>LE (Less or Equals)</w:t>
            </w:r>
          </w:p>
        </w:tc>
        <w:tc>
          <w:tcPr>
            <w:tcW w:w="4040" w:type="dxa"/>
            <w:shd w:val="clear" w:color="auto" w:fill="auto"/>
          </w:tcPr>
          <w:p w14:paraId="44FF2F4D" w14:textId="77777777" w:rsidR="00B769C3" w:rsidRPr="00C43ACB" w:rsidRDefault="00B769C3" w:rsidP="00132BDE">
            <w:pPr>
              <w:pStyle w:val="TAL"/>
              <w:rPr>
                <w:rFonts w:eastAsia="Malgun Gothic"/>
                <w:lang w:eastAsia="ja-JP"/>
              </w:rPr>
            </w:pPr>
            <w:r w:rsidRPr="00C43ACB">
              <w:rPr>
                <w:rFonts w:eastAsia="Malgun Gothic" w:hint="eastAsia"/>
                <w:lang w:eastAsia="ja-JP"/>
              </w:rPr>
              <w:t>When the targeted value was less or equals</w:t>
            </w:r>
            <w:r w:rsidRPr="00C43ACB">
              <w:rPr>
                <w:rFonts w:eastAsia="Malgun Gothic"/>
                <w:lang w:eastAsia="ja-JP"/>
              </w:rPr>
              <w:t xml:space="preserve"> with number given as query.</w:t>
            </w:r>
          </w:p>
        </w:tc>
        <w:tc>
          <w:tcPr>
            <w:tcW w:w="3279" w:type="dxa"/>
            <w:shd w:val="clear" w:color="auto" w:fill="auto"/>
          </w:tcPr>
          <w:p w14:paraId="0CC67790" w14:textId="77777777" w:rsidR="00B769C3" w:rsidRPr="00C43ACB" w:rsidRDefault="00B769C3" w:rsidP="00132BDE">
            <w:pPr>
              <w:pStyle w:val="TAL"/>
              <w:rPr>
                <w:rFonts w:eastAsia="Malgun Gothic"/>
                <w:lang w:eastAsia="ja-JP"/>
              </w:rPr>
            </w:pPr>
            <w:r w:rsidRPr="00C43ACB">
              <w:rPr>
                <w:rFonts w:eastAsia="Malgun Gothic" w:hint="eastAsia"/>
                <w:lang w:eastAsia="ja-JP"/>
              </w:rPr>
              <w:t>Number only</w:t>
            </w:r>
          </w:p>
        </w:tc>
      </w:tr>
      <w:tr w:rsidR="00B769C3" w:rsidRPr="00C43ACB" w14:paraId="55B750B5" w14:textId="77777777" w:rsidTr="00E00E18">
        <w:trPr>
          <w:jc w:val="center"/>
        </w:trPr>
        <w:tc>
          <w:tcPr>
            <w:tcW w:w="2518" w:type="dxa"/>
            <w:shd w:val="clear" w:color="auto" w:fill="auto"/>
          </w:tcPr>
          <w:p w14:paraId="674F8917" w14:textId="77777777" w:rsidR="00B769C3" w:rsidRPr="00C43ACB" w:rsidRDefault="00B769C3" w:rsidP="00132BDE">
            <w:pPr>
              <w:pStyle w:val="TAL"/>
              <w:rPr>
                <w:rFonts w:eastAsia="MS Mincho"/>
                <w:lang w:eastAsia="ja-JP"/>
              </w:rPr>
            </w:pPr>
            <w:r w:rsidRPr="00C43ACB">
              <w:rPr>
                <w:rFonts w:hint="eastAsia"/>
                <w:lang w:eastAsia="ja-JP"/>
              </w:rPr>
              <w:t>MATCH</w:t>
            </w:r>
          </w:p>
        </w:tc>
        <w:tc>
          <w:tcPr>
            <w:tcW w:w="4040" w:type="dxa"/>
            <w:shd w:val="clear" w:color="auto" w:fill="auto"/>
          </w:tcPr>
          <w:p w14:paraId="714B2FB0" w14:textId="77777777" w:rsidR="00B769C3" w:rsidRPr="00C43ACB" w:rsidRDefault="00B769C3" w:rsidP="00132BDE">
            <w:pPr>
              <w:pStyle w:val="TAL"/>
              <w:rPr>
                <w:rFonts w:eastAsia="MS Mincho"/>
                <w:lang w:eastAsia="ja-JP"/>
              </w:rPr>
            </w:pPr>
            <w:r w:rsidRPr="00C43ACB">
              <w:rPr>
                <w:rFonts w:hint="eastAsia"/>
                <w:lang w:eastAsia="ja-JP"/>
              </w:rPr>
              <w:t>When the targeted value contains given string.</w:t>
            </w:r>
          </w:p>
        </w:tc>
        <w:tc>
          <w:tcPr>
            <w:tcW w:w="3279" w:type="dxa"/>
            <w:shd w:val="clear" w:color="auto" w:fill="auto"/>
          </w:tcPr>
          <w:p w14:paraId="6C716833" w14:textId="77777777" w:rsidR="00B769C3" w:rsidRPr="00C43ACB" w:rsidRDefault="00B769C3" w:rsidP="00132BDE">
            <w:pPr>
              <w:pStyle w:val="TAL"/>
              <w:rPr>
                <w:rFonts w:eastAsia="MS Mincho"/>
                <w:lang w:eastAsia="ja-JP"/>
              </w:rPr>
            </w:pPr>
            <w:r w:rsidRPr="00C43ACB">
              <w:rPr>
                <w:rFonts w:hint="eastAsia"/>
                <w:lang w:eastAsia="ja-JP"/>
              </w:rPr>
              <w:t>String only</w:t>
            </w:r>
          </w:p>
        </w:tc>
      </w:tr>
      <w:tr w:rsidR="00B769C3" w:rsidRPr="00C43ACB" w14:paraId="3904FC91" w14:textId="77777777" w:rsidTr="00E00E18">
        <w:trPr>
          <w:jc w:val="center"/>
        </w:trPr>
        <w:tc>
          <w:tcPr>
            <w:tcW w:w="2518" w:type="dxa"/>
            <w:shd w:val="clear" w:color="auto" w:fill="auto"/>
          </w:tcPr>
          <w:p w14:paraId="74A0040C" w14:textId="77777777" w:rsidR="00B769C3" w:rsidRPr="00C43ACB" w:rsidRDefault="00B769C3" w:rsidP="00132BDE">
            <w:pPr>
              <w:pStyle w:val="TAL"/>
              <w:rPr>
                <w:lang w:eastAsia="ja-JP"/>
              </w:rPr>
            </w:pPr>
            <w:r w:rsidRPr="00C43ACB">
              <w:rPr>
                <w:rFonts w:hint="eastAsia"/>
                <w:lang w:eastAsia="ja-JP"/>
              </w:rPr>
              <w:t>AND</w:t>
            </w:r>
          </w:p>
        </w:tc>
        <w:tc>
          <w:tcPr>
            <w:tcW w:w="4040" w:type="dxa"/>
            <w:shd w:val="clear" w:color="auto" w:fill="auto"/>
          </w:tcPr>
          <w:p w14:paraId="39C82776" w14:textId="77777777" w:rsidR="00B769C3" w:rsidRPr="00C43ACB" w:rsidRDefault="00B769C3" w:rsidP="00132BDE">
            <w:pPr>
              <w:pStyle w:val="TAL"/>
              <w:rPr>
                <w:lang w:eastAsia="ja-JP"/>
              </w:rPr>
            </w:pPr>
            <w:r w:rsidRPr="00C43ACB">
              <w:rPr>
                <w:rFonts w:hint="eastAsia"/>
                <w:lang w:eastAsia="ja-JP"/>
              </w:rPr>
              <w:t>Concat</w:t>
            </w:r>
            <w:r w:rsidRPr="00C43ACB">
              <w:rPr>
                <w:lang w:eastAsia="ja-JP"/>
              </w:rPr>
              <w:t>e</w:t>
            </w:r>
            <w:r w:rsidRPr="00C43ACB">
              <w:rPr>
                <w:rFonts w:hint="eastAsia"/>
                <w:lang w:eastAsia="ja-JP"/>
              </w:rPr>
              <w:t>nation of query which evaluated as AND combination logic.</w:t>
            </w:r>
          </w:p>
        </w:tc>
        <w:tc>
          <w:tcPr>
            <w:tcW w:w="3279" w:type="dxa"/>
            <w:shd w:val="clear" w:color="auto" w:fill="auto"/>
          </w:tcPr>
          <w:p w14:paraId="4E9EB14F" w14:textId="77777777" w:rsidR="00B769C3" w:rsidRPr="00C43ACB" w:rsidRDefault="00B769C3" w:rsidP="00132BDE">
            <w:pPr>
              <w:pStyle w:val="TAL"/>
              <w:rPr>
                <w:lang w:eastAsia="ja-JP"/>
              </w:rPr>
            </w:pPr>
            <w:r w:rsidRPr="00C43ACB">
              <w:rPr>
                <w:lang w:eastAsia="ja-JP"/>
              </w:rPr>
              <w:t>Q</w:t>
            </w:r>
            <w:r w:rsidRPr="00C43ACB">
              <w:rPr>
                <w:rFonts w:hint="eastAsia"/>
                <w:lang w:eastAsia="ja-JP"/>
              </w:rPr>
              <w:t>uery-string</w:t>
            </w:r>
          </w:p>
        </w:tc>
      </w:tr>
      <w:tr w:rsidR="00B769C3" w:rsidRPr="00C43ACB" w14:paraId="3F7EE291" w14:textId="77777777" w:rsidTr="00E00E18">
        <w:trPr>
          <w:jc w:val="center"/>
        </w:trPr>
        <w:tc>
          <w:tcPr>
            <w:tcW w:w="2518" w:type="dxa"/>
            <w:shd w:val="clear" w:color="auto" w:fill="auto"/>
          </w:tcPr>
          <w:p w14:paraId="0F5A0A7D" w14:textId="77777777" w:rsidR="00B769C3" w:rsidRPr="00C43ACB" w:rsidRDefault="00B769C3" w:rsidP="00132BDE">
            <w:pPr>
              <w:pStyle w:val="TAL"/>
              <w:rPr>
                <w:lang w:eastAsia="ja-JP"/>
              </w:rPr>
            </w:pPr>
            <w:r w:rsidRPr="00C43ACB">
              <w:rPr>
                <w:rFonts w:hint="eastAsia"/>
                <w:lang w:eastAsia="ja-JP"/>
              </w:rPr>
              <w:t>OR</w:t>
            </w:r>
          </w:p>
        </w:tc>
        <w:tc>
          <w:tcPr>
            <w:tcW w:w="4040" w:type="dxa"/>
            <w:shd w:val="clear" w:color="auto" w:fill="auto"/>
          </w:tcPr>
          <w:p w14:paraId="0C511FA6" w14:textId="77777777" w:rsidR="00B769C3" w:rsidRPr="00C43ACB" w:rsidRDefault="00B769C3" w:rsidP="00132BDE">
            <w:pPr>
              <w:pStyle w:val="TAL"/>
              <w:rPr>
                <w:lang w:eastAsia="ja-JP"/>
              </w:rPr>
            </w:pPr>
            <w:r w:rsidRPr="00C43ACB">
              <w:rPr>
                <w:rFonts w:hint="eastAsia"/>
                <w:lang w:eastAsia="ja-JP"/>
              </w:rPr>
              <w:t>Concat</w:t>
            </w:r>
            <w:r w:rsidRPr="00C43ACB">
              <w:rPr>
                <w:lang w:eastAsia="ja-JP"/>
              </w:rPr>
              <w:t>e</w:t>
            </w:r>
            <w:r w:rsidRPr="00C43ACB">
              <w:rPr>
                <w:rFonts w:hint="eastAsia"/>
                <w:lang w:eastAsia="ja-JP"/>
              </w:rPr>
              <w:t>nation of query-string which evaluated as OR combination logic.</w:t>
            </w:r>
          </w:p>
        </w:tc>
        <w:tc>
          <w:tcPr>
            <w:tcW w:w="3279" w:type="dxa"/>
            <w:shd w:val="clear" w:color="auto" w:fill="auto"/>
          </w:tcPr>
          <w:p w14:paraId="1F37ECA9" w14:textId="77777777" w:rsidR="00B769C3" w:rsidRPr="00C43ACB" w:rsidRDefault="00B769C3" w:rsidP="00132BDE">
            <w:pPr>
              <w:pStyle w:val="TAL"/>
              <w:rPr>
                <w:lang w:eastAsia="ja-JP"/>
              </w:rPr>
            </w:pPr>
            <w:r w:rsidRPr="00C43ACB">
              <w:rPr>
                <w:rFonts w:hint="eastAsia"/>
                <w:lang w:eastAsia="ja-JP"/>
              </w:rPr>
              <w:t>Query-string</w:t>
            </w:r>
          </w:p>
        </w:tc>
      </w:tr>
    </w:tbl>
    <w:p w14:paraId="01C69FFC" w14:textId="77777777" w:rsidR="00365FAD" w:rsidRPr="00C43ACB" w:rsidRDefault="00365FAD" w:rsidP="00365FAD"/>
    <w:p w14:paraId="3BF428B7" w14:textId="77777777" w:rsidR="00BB6418" w:rsidRPr="00C43ACB" w:rsidRDefault="00E00E18" w:rsidP="00A97152">
      <w:pPr>
        <w:pStyle w:val="1"/>
      </w:pPr>
      <w:r w:rsidRPr="00C43ACB">
        <w:br w:type="page"/>
      </w:r>
      <w:bookmarkStart w:id="1300" w:name="_Toc507430207"/>
      <w:bookmarkStart w:id="1301" w:name="_Toc2172398"/>
      <w:r w:rsidR="00BB6418" w:rsidRPr="00C43ACB">
        <w:lastRenderedPageBreak/>
        <w:t>History</w:t>
      </w:r>
      <w:bookmarkEnd w:id="1300"/>
      <w:bookmarkEnd w:id="1301"/>
    </w:p>
    <w:tbl>
      <w:tblPr>
        <w:tblW w:w="9639" w:type="dxa"/>
        <w:jc w:val="center"/>
        <w:tblLayout w:type="fixed"/>
        <w:tblCellMar>
          <w:left w:w="28" w:type="dxa"/>
          <w:right w:w="28" w:type="dxa"/>
        </w:tblCellMar>
        <w:tblLook w:val="04A0" w:firstRow="1" w:lastRow="0" w:firstColumn="1" w:lastColumn="0" w:noHBand="0" w:noVBand="1"/>
      </w:tblPr>
      <w:tblGrid>
        <w:gridCol w:w="1247"/>
        <w:gridCol w:w="1588"/>
        <w:gridCol w:w="6804"/>
      </w:tblGrid>
      <w:tr w:rsidR="0033769B" w:rsidRPr="00C43ACB" w14:paraId="1E5D13D9" w14:textId="77777777" w:rsidTr="00794F8C">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14:paraId="20CAC7BB" w14:textId="77777777" w:rsidR="0033769B" w:rsidRPr="00C43ACB" w:rsidRDefault="0033769B" w:rsidP="00EA76F6">
            <w:pPr>
              <w:keepNext/>
              <w:spacing w:before="60" w:after="60"/>
              <w:jc w:val="center"/>
              <w:rPr>
                <w:b/>
                <w:sz w:val="24"/>
              </w:rPr>
            </w:pPr>
            <w:r w:rsidRPr="00C43ACB">
              <w:rPr>
                <w:b/>
                <w:sz w:val="24"/>
              </w:rPr>
              <w:t>Publication history</w:t>
            </w:r>
          </w:p>
        </w:tc>
      </w:tr>
      <w:tr w:rsidR="0033769B" w:rsidRPr="00C43ACB" w14:paraId="461B5561"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73CF272C" w14:textId="77777777" w:rsidR="0033769B" w:rsidRPr="00C43ACB" w:rsidRDefault="0033769B" w:rsidP="004B4438">
            <w:pPr>
              <w:pStyle w:val="FP"/>
              <w:keepNext/>
              <w:spacing w:before="80" w:after="80"/>
              <w:ind w:left="57"/>
            </w:pPr>
            <w:r w:rsidRPr="00C43ACB">
              <w:t>V1.6.</w:t>
            </w:r>
            <w:r w:rsidR="004B4438" w:rsidRPr="00C43ACB">
              <w:t>1</w:t>
            </w:r>
          </w:p>
        </w:tc>
        <w:tc>
          <w:tcPr>
            <w:tcW w:w="1588" w:type="dxa"/>
            <w:tcBorders>
              <w:top w:val="single" w:sz="6" w:space="0" w:color="auto"/>
              <w:left w:val="single" w:sz="6" w:space="0" w:color="auto"/>
              <w:bottom w:val="single" w:sz="6" w:space="0" w:color="auto"/>
              <w:right w:val="single" w:sz="6" w:space="0" w:color="auto"/>
            </w:tcBorders>
            <w:hideMark/>
          </w:tcPr>
          <w:p w14:paraId="6D1EBDCA" w14:textId="77777777" w:rsidR="0033769B" w:rsidRPr="00C43ACB" w:rsidRDefault="0033769B" w:rsidP="001C13B4">
            <w:pPr>
              <w:pStyle w:val="FP"/>
              <w:keepNext/>
              <w:spacing w:before="80" w:after="80"/>
              <w:ind w:left="57"/>
            </w:pPr>
            <w:r w:rsidRPr="00C43ACB">
              <w:t>30</w:t>
            </w:r>
            <w:r w:rsidR="001C13B4" w:rsidRPr="00C43ACB">
              <w:t>-</w:t>
            </w:r>
            <w:r w:rsidRPr="00C43ACB">
              <w:t>Jan</w:t>
            </w:r>
            <w:r w:rsidR="001C13B4" w:rsidRPr="00C43ACB">
              <w:t>-</w:t>
            </w:r>
            <w:r w:rsidRPr="00C43ACB">
              <w:t>2015</w:t>
            </w:r>
          </w:p>
        </w:tc>
        <w:tc>
          <w:tcPr>
            <w:tcW w:w="6804" w:type="dxa"/>
            <w:tcBorders>
              <w:top w:val="single" w:sz="6" w:space="0" w:color="auto"/>
              <w:left w:val="nil"/>
              <w:bottom w:val="single" w:sz="6" w:space="0" w:color="auto"/>
              <w:right w:val="single" w:sz="6" w:space="0" w:color="auto"/>
            </w:tcBorders>
            <w:hideMark/>
          </w:tcPr>
          <w:p w14:paraId="4F63E37F" w14:textId="77777777" w:rsidR="0033769B" w:rsidRPr="00C43ACB" w:rsidRDefault="0033769B" w:rsidP="00EA76F6">
            <w:pPr>
              <w:pStyle w:val="FP"/>
              <w:keepNext/>
              <w:tabs>
                <w:tab w:val="left" w:pos="3118"/>
              </w:tabs>
              <w:spacing w:before="80" w:after="80"/>
              <w:ind w:left="57"/>
            </w:pPr>
            <w:r w:rsidRPr="00C43ACB">
              <w:t>Release 1 - Publication</w:t>
            </w:r>
          </w:p>
        </w:tc>
      </w:tr>
      <w:tr w:rsidR="00794F8C" w:rsidRPr="00C43ACB" w14:paraId="2B8C2717"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21A746B4" w14:textId="77777777" w:rsidR="00794F8C" w:rsidRPr="00C43ACB" w:rsidRDefault="00794F8C" w:rsidP="00794F8C">
            <w:pPr>
              <w:pStyle w:val="FP"/>
              <w:keepNext/>
              <w:spacing w:before="80" w:after="80"/>
              <w:ind w:left="57"/>
            </w:pPr>
            <w:r w:rsidRPr="00C43ACB">
              <w:t>V1.13.1</w:t>
            </w:r>
          </w:p>
        </w:tc>
        <w:tc>
          <w:tcPr>
            <w:tcW w:w="1588" w:type="dxa"/>
            <w:tcBorders>
              <w:top w:val="single" w:sz="6" w:space="0" w:color="auto"/>
              <w:left w:val="single" w:sz="6" w:space="0" w:color="auto"/>
              <w:bottom w:val="single" w:sz="6" w:space="0" w:color="auto"/>
              <w:right w:val="single" w:sz="6" w:space="0" w:color="auto"/>
            </w:tcBorders>
          </w:tcPr>
          <w:p w14:paraId="2950206A" w14:textId="77777777" w:rsidR="00794F8C" w:rsidRPr="00C43ACB" w:rsidRDefault="00794F8C" w:rsidP="00794F8C">
            <w:pPr>
              <w:pStyle w:val="FP"/>
              <w:keepNext/>
              <w:spacing w:before="80" w:after="80"/>
              <w:ind w:left="57"/>
            </w:pPr>
            <w:r w:rsidRPr="00C43ACB">
              <w:t>29-Feb-2016</w:t>
            </w:r>
          </w:p>
        </w:tc>
        <w:tc>
          <w:tcPr>
            <w:tcW w:w="6804" w:type="dxa"/>
            <w:tcBorders>
              <w:top w:val="single" w:sz="6" w:space="0" w:color="auto"/>
              <w:left w:val="nil"/>
              <w:bottom w:val="single" w:sz="6" w:space="0" w:color="auto"/>
              <w:right w:val="single" w:sz="6" w:space="0" w:color="auto"/>
            </w:tcBorders>
          </w:tcPr>
          <w:p w14:paraId="01F83EC1" w14:textId="77777777" w:rsidR="00794F8C" w:rsidRPr="00C43ACB" w:rsidRDefault="00794F8C" w:rsidP="00794F8C">
            <w:pPr>
              <w:pStyle w:val="FP"/>
              <w:keepNext/>
              <w:tabs>
                <w:tab w:val="left" w:pos="3118"/>
              </w:tabs>
              <w:spacing w:before="80" w:after="80"/>
              <w:ind w:left="57"/>
            </w:pPr>
            <w:r w:rsidRPr="00C43ACB">
              <w:t>Update to Release 1 - Publication</w:t>
            </w:r>
          </w:p>
        </w:tc>
      </w:tr>
      <w:tr w:rsidR="00794F8C" w:rsidRPr="00C43ACB" w14:paraId="7A408FC9"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3AC460F2" w14:textId="77777777" w:rsidR="00794F8C" w:rsidRPr="00C43ACB" w:rsidRDefault="00794F8C" w:rsidP="00794F8C">
            <w:pPr>
              <w:pStyle w:val="FP"/>
              <w:keepNext/>
              <w:spacing w:before="80" w:after="80"/>
              <w:ind w:left="57"/>
            </w:pPr>
            <w:r w:rsidRPr="00C43ACB">
              <w:t>V2.10.0</w:t>
            </w:r>
          </w:p>
        </w:tc>
        <w:tc>
          <w:tcPr>
            <w:tcW w:w="1588" w:type="dxa"/>
            <w:tcBorders>
              <w:top w:val="single" w:sz="6" w:space="0" w:color="auto"/>
              <w:left w:val="single" w:sz="6" w:space="0" w:color="auto"/>
              <w:bottom w:val="single" w:sz="6" w:space="0" w:color="auto"/>
              <w:right w:val="single" w:sz="6" w:space="0" w:color="auto"/>
            </w:tcBorders>
          </w:tcPr>
          <w:p w14:paraId="1AC7E840" w14:textId="77777777" w:rsidR="00794F8C" w:rsidRPr="00C43ACB" w:rsidRDefault="00794F8C" w:rsidP="00794F8C">
            <w:pPr>
              <w:pStyle w:val="FP"/>
              <w:keepNext/>
              <w:spacing w:before="80" w:after="80"/>
              <w:ind w:left="57"/>
            </w:pPr>
            <w:r w:rsidRPr="00C43ACB">
              <w:t>30-Aug-2016</w:t>
            </w:r>
          </w:p>
        </w:tc>
        <w:tc>
          <w:tcPr>
            <w:tcW w:w="6804" w:type="dxa"/>
            <w:tcBorders>
              <w:top w:val="single" w:sz="6" w:space="0" w:color="auto"/>
              <w:left w:val="nil"/>
              <w:bottom w:val="single" w:sz="6" w:space="0" w:color="auto"/>
              <w:right w:val="single" w:sz="6" w:space="0" w:color="auto"/>
            </w:tcBorders>
          </w:tcPr>
          <w:p w14:paraId="0225ABE8" w14:textId="77777777" w:rsidR="00794F8C" w:rsidRPr="00C43ACB" w:rsidRDefault="00794F8C" w:rsidP="00794F8C">
            <w:pPr>
              <w:pStyle w:val="FP"/>
              <w:keepNext/>
              <w:tabs>
                <w:tab w:val="left" w:pos="3261"/>
                <w:tab w:val="left" w:pos="4395"/>
              </w:tabs>
              <w:spacing w:before="80" w:after="80"/>
              <w:ind w:left="57"/>
            </w:pPr>
            <w:r w:rsidRPr="00C43ACB">
              <w:t>Release 2 - Publication</w:t>
            </w:r>
          </w:p>
        </w:tc>
      </w:tr>
      <w:tr w:rsidR="00794F8C" w:rsidRPr="00C43ACB" w14:paraId="2AFA3033"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19D90E2E" w14:textId="77777777" w:rsidR="00794F8C" w:rsidRPr="00C43ACB" w:rsidRDefault="003D10C8" w:rsidP="00794F8C">
            <w:pPr>
              <w:pStyle w:val="FP"/>
              <w:spacing w:before="80" w:after="80"/>
              <w:ind w:left="57"/>
            </w:pPr>
            <w:r w:rsidRPr="00C43ACB">
              <w:t>V2.14.1</w:t>
            </w:r>
          </w:p>
        </w:tc>
        <w:tc>
          <w:tcPr>
            <w:tcW w:w="1588" w:type="dxa"/>
            <w:tcBorders>
              <w:top w:val="single" w:sz="6" w:space="0" w:color="auto"/>
              <w:left w:val="single" w:sz="6" w:space="0" w:color="auto"/>
              <w:bottom w:val="single" w:sz="6" w:space="0" w:color="auto"/>
              <w:right w:val="single" w:sz="6" w:space="0" w:color="auto"/>
            </w:tcBorders>
          </w:tcPr>
          <w:p w14:paraId="3701C45E" w14:textId="77777777" w:rsidR="00794F8C" w:rsidRPr="00C43ACB" w:rsidRDefault="003D10C8" w:rsidP="00794F8C">
            <w:pPr>
              <w:pStyle w:val="FP"/>
              <w:spacing w:before="80" w:after="80"/>
              <w:ind w:left="57"/>
            </w:pPr>
            <w:r w:rsidRPr="00C43ACB">
              <w:t>June 2017</w:t>
            </w:r>
          </w:p>
        </w:tc>
        <w:tc>
          <w:tcPr>
            <w:tcW w:w="6804" w:type="dxa"/>
            <w:tcBorders>
              <w:top w:val="single" w:sz="6" w:space="0" w:color="auto"/>
              <w:left w:val="nil"/>
              <w:bottom w:val="single" w:sz="6" w:space="0" w:color="auto"/>
              <w:right w:val="single" w:sz="6" w:space="0" w:color="auto"/>
            </w:tcBorders>
          </w:tcPr>
          <w:p w14:paraId="59D712D4" w14:textId="77777777" w:rsidR="00794F8C" w:rsidRPr="00C43ACB" w:rsidRDefault="003D10C8" w:rsidP="00794F8C">
            <w:pPr>
              <w:pStyle w:val="FP"/>
              <w:tabs>
                <w:tab w:val="left" w:pos="3261"/>
                <w:tab w:val="left" w:pos="4395"/>
              </w:tabs>
              <w:spacing w:before="80" w:after="80"/>
              <w:ind w:left="57"/>
            </w:pPr>
            <w:bookmarkStart w:id="1302" w:name="OLE_LINK27"/>
            <w:r w:rsidRPr="00C43ACB">
              <w:t xml:space="preserve">Clean-up done by </w:t>
            </w:r>
            <w:r w:rsidRPr="00C43ACB">
              <w:rPr>
                <w:rFonts w:ascii="Arial" w:hAnsi="Arial"/>
                <w:b/>
                <w:i/>
                <w:color w:val="4F81BD"/>
                <w:sz w:val="18"/>
                <w:szCs w:val="18"/>
              </w:rPr>
              <w:t>editHelp!</w:t>
            </w:r>
            <w:bookmarkEnd w:id="1302"/>
            <w:r w:rsidRPr="00C43ACB">
              <w:rPr>
                <w:rFonts w:ascii="Arial" w:hAnsi="Arial"/>
                <w:b/>
                <w:i/>
                <w:color w:val="4F81BD"/>
              </w:rPr>
              <w:br/>
            </w:r>
            <w:r w:rsidRPr="00C43ACB">
              <w:t xml:space="preserve">e-mail: </w:t>
            </w:r>
            <w:hyperlink r:id="rId263" w:history="1">
              <w:r w:rsidRPr="00C43ACB">
                <w:rPr>
                  <w:rStyle w:val="ab"/>
                </w:rPr>
                <w:t>mailto:edithelp@etsi.org</w:t>
              </w:r>
            </w:hyperlink>
          </w:p>
        </w:tc>
      </w:tr>
      <w:tr w:rsidR="00794F8C" w:rsidRPr="00C43ACB" w14:paraId="777238A6"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5B17DE8E" w14:textId="3C5EF59A" w:rsidR="00794F8C" w:rsidRPr="00C43ACB" w:rsidRDefault="00383D72" w:rsidP="00794F8C">
            <w:pPr>
              <w:pStyle w:val="FP"/>
              <w:spacing w:before="80" w:after="80"/>
              <w:ind w:left="57"/>
            </w:pPr>
            <w:r w:rsidRPr="00C43ACB">
              <w:t>V2.18.1</w:t>
            </w:r>
          </w:p>
        </w:tc>
        <w:tc>
          <w:tcPr>
            <w:tcW w:w="1588" w:type="dxa"/>
            <w:tcBorders>
              <w:top w:val="single" w:sz="6" w:space="0" w:color="auto"/>
              <w:left w:val="single" w:sz="6" w:space="0" w:color="auto"/>
              <w:bottom w:val="single" w:sz="6" w:space="0" w:color="auto"/>
              <w:right w:val="single" w:sz="6" w:space="0" w:color="auto"/>
            </w:tcBorders>
          </w:tcPr>
          <w:p w14:paraId="3DC1D91C" w14:textId="125184C9" w:rsidR="00794F8C" w:rsidRPr="00C43ACB" w:rsidRDefault="00383D72" w:rsidP="00794F8C">
            <w:pPr>
              <w:pStyle w:val="FP"/>
              <w:spacing w:before="80" w:after="80"/>
              <w:ind w:left="57"/>
            </w:pPr>
            <w:r w:rsidRPr="00C43ACB">
              <w:t>February 2018</w:t>
            </w:r>
          </w:p>
        </w:tc>
        <w:tc>
          <w:tcPr>
            <w:tcW w:w="6804" w:type="dxa"/>
            <w:tcBorders>
              <w:top w:val="single" w:sz="6" w:space="0" w:color="auto"/>
              <w:left w:val="nil"/>
              <w:bottom w:val="single" w:sz="6" w:space="0" w:color="auto"/>
              <w:right w:val="single" w:sz="6" w:space="0" w:color="auto"/>
            </w:tcBorders>
          </w:tcPr>
          <w:p w14:paraId="50B2D3BF" w14:textId="57947288" w:rsidR="00794F8C" w:rsidRPr="00C43ACB" w:rsidRDefault="00383D72" w:rsidP="00794F8C">
            <w:pPr>
              <w:pStyle w:val="FP"/>
              <w:tabs>
                <w:tab w:val="left" w:pos="3261"/>
                <w:tab w:val="left" w:pos="4395"/>
              </w:tabs>
              <w:spacing w:before="80" w:after="80"/>
              <w:ind w:left="57"/>
            </w:pPr>
            <w:r w:rsidRPr="00C43ACB">
              <w:t>Pre-processing done before TB approval</w:t>
            </w:r>
            <w:r w:rsidRPr="00C43ACB">
              <w:br/>
              <w:t xml:space="preserve">e-mail: </w:t>
            </w:r>
            <w:hyperlink r:id="rId264" w:history="1">
              <w:r w:rsidRPr="00C43ACB">
                <w:rPr>
                  <w:rStyle w:val="ab"/>
                </w:rPr>
                <w:t>mailto:edithelp@etsi.org</w:t>
              </w:r>
            </w:hyperlink>
          </w:p>
        </w:tc>
      </w:tr>
    </w:tbl>
    <w:p w14:paraId="73F43894" w14:textId="77777777" w:rsidR="00644C08" w:rsidRPr="00C43ACB" w:rsidRDefault="00644C08" w:rsidP="00644C08"/>
    <w:tbl>
      <w:tblPr>
        <w:tblW w:w="10033" w:type="dxa"/>
        <w:jc w:val="center"/>
        <w:tblLayout w:type="fixed"/>
        <w:tblCellMar>
          <w:left w:w="28" w:type="dxa"/>
          <w:right w:w="28" w:type="dxa"/>
        </w:tblCellMar>
        <w:tblLook w:val="04A0" w:firstRow="1" w:lastRow="0" w:firstColumn="1" w:lastColumn="0" w:noHBand="0" w:noVBand="1"/>
      </w:tblPr>
      <w:tblGrid>
        <w:gridCol w:w="915"/>
        <w:gridCol w:w="1723"/>
        <w:gridCol w:w="7395"/>
      </w:tblGrid>
      <w:tr w:rsidR="00C232AB" w:rsidRPr="00C43ACB" w14:paraId="4F914EE9" w14:textId="77777777" w:rsidTr="00196C3B">
        <w:trPr>
          <w:cantSplit/>
          <w:tblHeader/>
          <w:jc w:val="center"/>
        </w:trPr>
        <w:tc>
          <w:tcPr>
            <w:tcW w:w="10033" w:type="dxa"/>
            <w:gridSpan w:val="3"/>
            <w:tcBorders>
              <w:top w:val="single" w:sz="6" w:space="0" w:color="auto"/>
              <w:left w:val="single" w:sz="6" w:space="0" w:color="auto"/>
              <w:bottom w:val="single" w:sz="6" w:space="0" w:color="auto"/>
              <w:right w:val="single" w:sz="6" w:space="0" w:color="auto"/>
            </w:tcBorders>
            <w:hideMark/>
          </w:tcPr>
          <w:p w14:paraId="7B2B84C4" w14:textId="77777777" w:rsidR="00C232AB" w:rsidRPr="00C43ACB" w:rsidRDefault="00C232AB" w:rsidP="00C232AB">
            <w:pPr>
              <w:keepNext/>
              <w:spacing w:before="60" w:after="60"/>
              <w:jc w:val="center"/>
              <w:rPr>
                <w:b/>
                <w:sz w:val="24"/>
              </w:rPr>
            </w:pPr>
            <w:r w:rsidRPr="00C43ACB">
              <w:rPr>
                <w:b/>
                <w:sz w:val="24"/>
              </w:rPr>
              <w:t xml:space="preserve">Draft history </w:t>
            </w:r>
            <w:r w:rsidRPr="00C43ACB">
              <w:t>(to be removed on publication)</w:t>
            </w:r>
          </w:p>
        </w:tc>
      </w:tr>
      <w:tr w:rsidR="00C232AB" w:rsidRPr="00C43ACB" w14:paraId="2959E70B"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148D164A" w14:textId="77777777" w:rsidR="00C232AB" w:rsidRPr="00C43ACB" w:rsidRDefault="00C232AB" w:rsidP="00C232AB">
            <w:pPr>
              <w:pStyle w:val="StyleFPLeft-006Before4ptAfter4pt"/>
              <w:rPr>
                <w:rFonts w:eastAsia="宋体"/>
                <w:lang w:eastAsia="zh-CN"/>
              </w:rPr>
            </w:pPr>
            <w:r w:rsidRPr="00C43ACB">
              <w:rPr>
                <w:rFonts w:eastAsia="宋体" w:hint="eastAsia"/>
                <w:lang w:eastAsia="zh-CN"/>
              </w:rPr>
              <w:t>V2.10.</w:t>
            </w:r>
            <w:r w:rsidR="007D6FD4" w:rsidRPr="00C43ACB">
              <w:rPr>
                <w:rFonts w:eastAsia="宋体" w:hint="eastAsia"/>
                <w:lang w:eastAsia="zh-CN"/>
              </w:rPr>
              <w:t>1</w:t>
            </w:r>
          </w:p>
        </w:tc>
        <w:tc>
          <w:tcPr>
            <w:tcW w:w="1723" w:type="dxa"/>
            <w:tcBorders>
              <w:top w:val="single" w:sz="6" w:space="0" w:color="auto"/>
              <w:left w:val="single" w:sz="6" w:space="0" w:color="auto"/>
              <w:bottom w:val="single" w:sz="6" w:space="0" w:color="auto"/>
              <w:right w:val="single" w:sz="6" w:space="0" w:color="auto"/>
            </w:tcBorders>
          </w:tcPr>
          <w:p w14:paraId="039CDFF7" w14:textId="77777777" w:rsidR="00C232AB" w:rsidRPr="00C43ACB" w:rsidRDefault="00C232AB" w:rsidP="00BC3D26">
            <w:pPr>
              <w:pStyle w:val="StyleFPLeft-006Before4ptAfter4pt"/>
              <w:rPr>
                <w:rFonts w:eastAsiaTheme="minorEastAsia"/>
                <w:lang w:eastAsia="zh-CN"/>
              </w:rPr>
            </w:pPr>
            <w:r w:rsidRPr="00C43ACB">
              <w:rPr>
                <w:rFonts w:eastAsia="宋体" w:hint="eastAsia"/>
                <w:lang w:eastAsia="zh-CN"/>
              </w:rPr>
              <w:t>2016</w:t>
            </w:r>
            <w:r w:rsidR="00BC3D26" w:rsidRPr="00C43ACB">
              <w:rPr>
                <w:rFonts w:eastAsia="宋体" w:hint="eastAsia"/>
                <w:lang w:eastAsia="zh-CN"/>
              </w:rPr>
              <w:t>-10-09</w:t>
            </w:r>
          </w:p>
        </w:tc>
        <w:tc>
          <w:tcPr>
            <w:tcW w:w="7395" w:type="dxa"/>
            <w:tcBorders>
              <w:top w:val="single" w:sz="6" w:space="0" w:color="auto"/>
              <w:left w:val="nil"/>
              <w:bottom w:val="single" w:sz="6" w:space="0" w:color="auto"/>
              <w:right w:val="single" w:sz="6" w:space="0" w:color="auto"/>
            </w:tcBorders>
            <w:vAlign w:val="bottom"/>
          </w:tcPr>
          <w:p w14:paraId="3448BA5B" w14:textId="77777777" w:rsidR="00C232AB" w:rsidRPr="00C43ACB" w:rsidRDefault="00C232AB" w:rsidP="00C232AB">
            <w:pPr>
              <w:pStyle w:val="StyleFPLeft-006Before4ptAfter4pt"/>
              <w:rPr>
                <w:rFonts w:eastAsia="宋体"/>
                <w:lang w:eastAsia="zh-CN"/>
              </w:rPr>
            </w:pPr>
            <w:r w:rsidRPr="00C43ACB">
              <w:rPr>
                <w:rFonts w:eastAsia="宋体" w:hint="eastAsia"/>
                <w:lang w:eastAsia="zh-CN"/>
              </w:rPr>
              <w:t>Includes the following contributions agree</w:t>
            </w:r>
            <w:r w:rsidR="00E02A1F" w:rsidRPr="00C43ACB">
              <w:rPr>
                <w:rFonts w:eastAsia="宋体" w:hint="eastAsia"/>
                <w:lang w:eastAsia="zh-CN"/>
              </w:rPr>
              <w:t xml:space="preserve">d during </w:t>
            </w:r>
            <w:r w:rsidRPr="00C43ACB">
              <w:rPr>
                <w:rFonts w:eastAsia="宋体" w:hint="eastAsia"/>
                <w:lang w:eastAsia="zh-CN"/>
              </w:rPr>
              <w:t>ARC#24.3 CC meeting:</w:t>
            </w:r>
          </w:p>
          <w:p w14:paraId="652214AA" w14:textId="77777777" w:rsidR="00C232AB" w:rsidRPr="00C43ACB" w:rsidRDefault="007D6FD4" w:rsidP="00C232AB">
            <w:pPr>
              <w:pStyle w:val="StyleFPLeft-006Before4ptAfter4pt"/>
              <w:numPr>
                <w:ilvl w:val="0"/>
                <w:numId w:val="381"/>
              </w:numPr>
              <w:rPr>
                <w:rFonts w:eastAsia="宋体"/>
                <w:lang w:eastAsia="zh-CN"/>
              </w:rPr>
            </w:pPr>
            <w:r w:rsidRPr="00C43ACB">
              <w:rPr>
                <w:rFonts w:eastAsia="宋体"/>
                <w:lang w:eastAsia="zh-CN"/>
              </w:rPr>
              <w:t>ARC-2016-040</w:t>
            </w:r>
            <w:r w:rsidRPr="00C43ACB">
              <w:rPr>
                <w:rFonts w:eastAsia="宋体" w:hint="eastAsia"/>
                <w:lang w:eastAsia="zh-CN"/>
              </w:rPr>
              <w:t>2</w:t>
            </w:r>
            <w:r w:rsidRPr="00C43ACB">
              <w:rPr>
                <w:rFonts w:eastAsia="宋体"/>
                <w:lang w:eastAsia="zh-CN"/>
              </w:rPr>
              <w:t>-DefinitionCorrection_R</w:t>
            </w:r>
            <w:r w:rsidRPr="00C43ACB">
              <w:rPr>
                <w:rFonts w:eastAsia="宋体" w:hint="eastAsia"/>
                <w:lang w:eastAsia="zh-CN"/>
              </w:rPr>
              <w:t>2</w:t>
            </w:r>
          </w:p>
          <w:p w14:paraId="677FB544" w14:textId="77777777" w:rsidR="00C232AB" w:rsidRPr="00C43ACB" w:rsidRDefault="007D6FD4" w:rsidP="00C232AB">
            <w:pPr>
              <w:pStyle w:val="StyleFPLeft-006Before4ptAfter4pt"/>
              <w:numPr>
                <w:ilvl w:val="0"/>
                <w:numId w:val="381"/>
              </w:numPr>
              <w:rPr>
                <w:rFonts w:eastAsia="宋体"/>
                <w:lang w:eastAsia="zh-CN"/>
              </w:rPr>
            </w:pPr>
            <w:r w:rsidRPr="00C43ACB">
              <w:rPr>
                <w:rFonts w:eastAsia="宋体"/>
                <w:lang w:eastAsia="zh-CN"/>
              </w:rPr>
              <w:t>ARC-2016-040</w:t>
            </w:r>
            <w:r w:rsidRPr="00C43ACB">
              <w:rPr>
                <w:rFonts w:eastAsia="宋体" w:hint="eastAsia"/>
                <w:lang w:eastAsia="zh-CN"/>
              </w:rPr>
              <w:t>4</w:t>
            </w:r>
            <w:r w:rsidR="00C232AB" w:rsidRPr="00C43ACB">
              <w:rPr>
                <w:rFonts w:eastAsia="宋体"/>
                <w:lang w:eastAsia="zh-CN"/>
              </w:rPr>
              <w:t>R01-WO_RO_Definition_R</w:t>
            </w:r>
            <w:r w:rsidRPr="00C43ACB">
              <w:rPr>
                <w:rFonts w:eastAsia="宋体" w:hint="eastAsia"/>
                <w:lang w:eastAsia="zh-CN"/>
              </w:rPr>
              <w:t>2</w:t>
            </w:r>
          </w:p>
        </w:tc>
      </w:tr>
      <w:tr w:rsidR="00581795" w:rsidRPr="00C43ACB" w14:paraId="41A9B2E3"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790155B4" w14:textId="77777777" w:rsidR="00581795" w:rsidRPr="00C43ACB" w:rsidRDefault="00581795" w:rsidP="00C232AB">
            <w:pPr>
              <w:pStyle w:val="StyleFPLeft-006Before4ptAfter4pt"/>
              <w:rPr>
                <w:rFonts w:eastAsia="宋体"/>
                <w:lang w:eastAsia="zh-CN"/>
              </w:rPr>
            </w:pPr>
            <w:r w:rsidRPr="00C43ACB">
              <w:rPr>
                <w:rFonts w:eastAsia="宋体" w:hint="eastAsia"/>
                <w:lang w:eastAsia="zh-CN"/>
              </w:rPr>
              <w:t>V2.1</w:t>
            </w:r>
            <w:r w:rsidR="00770808" w:rsidRPr="00C43ACB">
              <w:rPr>
                <w:rFonts w:eastAsia="宋体" w:hint="eastAsia"/>
                <w:lang w:eastAsia="zh-CN"/>
              </w:rPr>
              <w:t>1</w:t>
            </w:r>
            <w:r w:rsidRPr="00C43ACB">
              <w:rPr>
                <w:rFonts w:eastAsia="宋体" w:hint="eastAsia"/>
                <w:lang w:eastAsia="zh-CN"/>
              </w:rPr>
              <w:t>.</w:t>
            </w:r>
            <w:r w:rsidR="00770808" w:rsidRPr="00C43ACB">
              <w:rPr>
                <w:rFonts w:eastAsia="宋体" w:hint="eastAsia"/>
                <w:lang w:eastAsia="zh-CN"/>
              </w:rPr>
              <w:t>0</w:t>
            </w:r>
          </w:p>
        </w:tc>
        <w:tc>
          <w:tcPr>
            <w:tcW w:w="1723" w:type="dxa"/>
            <w:tcBorders>
              <w:top w:val="single" w:sz="6" w:space="0" w:color="auto"/>
              <w:left w:val="single" w:sz="6" w:space="0" w:color="auto"/>
              <w:bottom w:val="single" w:sz="6" w:space="0" w:color="auto"/>
              <w:right w:val="single" w:sz="6" w:space="0" w:color="auto"/>
            </w:tcBorders>
          </w:tcPr>
          <w:p w14:paraId="4341C9E2" w14:textId="77777777" w:rsidR="00581795" w:rsidRPr="00C43ACB" w:rsidRDefault="00581795" w:rsidP="00BC3D26">
            <w:pPr>
              <w:pStyle w:val="StyleFPLeft-006Before4ptAfter4pt"/>
              <w:rPr>
                <w:rFonts w:eastAsia="宋体"/>
                <w:lang w:eastAsia="zh-CN"/>
              </w:rPr>
            </w:pPr>
            <w:r w:rsidRPr="00C43ACB">
              <w:rPr>
                <w:rFonts w:eastAsia="宋体" w:hint="eastAsia"/>
                <w:lang w:eastAsia="zh-CN"/>
              </w:rPr>
              <w:t>2016</w:t>
            </w:r>
            <w:r w:rsidR="00BC3D26" w:rsidRPr="00C43ACB">
              <w:rPr>
                <w:rFonts w:eastAsia="宋体" w:hint="eastAsia"/>
                <w:lang w:eastAsia="zh-CN"/>
              </w:rPr>
              <w:t>-11-03</w:t>
            </w:r>
          </w:p>
        </w:tc>
        <w:tc>
          <w:tcPr>
            <w:tcW w:w="7395" w:type="dxa"/>
            <w:tcBorders>
              <w:top w:val="single" w:sz="6" w:space="0" w:color="auto"/>
              <w:left w:val="nil"/>
              <w:bottom w:val="single" w:sz="6" w:space="0" w:color="auto"/>
              <w:right w:val="single" w:sz="6" w:space="0" w:color="auto"/>
            </w:tcBorders>
            <w:vAlign w:val="bottom"/>
          </w:tcPr>
          <w:p w14:paraId="4DEAC7BB" w14:textId="77777777" w:rsidR="00581795" w:rsidRPr="00C43ACB" w:rsidRDefault="00581795" w:rsidP="00581795">
            <w:pPr>
              <w:pStyle w:val="StyleFPLeft-006Before4ptAfter4pt"/>
              <w:rPr>
                <w:rFonts w:eastAsia="宋体"/>
                <w:lang w:eastAsia="zh-CN"/>
              </w:rPr>
            </w:pPr>
            <w:r w:rsidRPr="00C43ACB">
              <w:rPr>
                <w:rFonts w:eastAsia="宋体" w:hint="eastAsia"/>
                <w:lang w:eastAsia="zh-CN"/>
              </w:rPr>
              <w:t>Includes the following contributions agreed during ARC#25 meeting:</w:t>
            </w:r>
          </w:p>
          <w:p w14:paraId="42FD289A" w14:textId="77777777" w:rsidR="00E043A8" w:rsidRPr="00C43ACB" w:rsidRDefault="00581795" w:rsidP="00E043A8">
            <w:pPr>
              <w:pStyle w:val="StyleFPLeft-006Before4ptAfter4pt"/>
              <w:numPr>
                <w:ilvl w:val="0"/>
                <w:numId w:val="382"/>
              </w:numPr>
              <w:rPr>
                <w:rFonts w:eastAsia="宋体"/>
                <w:lang w:eastAsia="zh-CN"/>
              </w:rPr>
            </w:pPr>
            <w:r w:rsidRPr="00C43ACB">
              <w:rPr>
                <w:rFonts w:eastAsia="宋体"/>
                <w:lang w:eastAsia="zh-CN"/>
              </w:rPr>
              <w:t>ARC-2016-0398R02RemoteCSECreateCorrections_R2</w:t>
            </w:r>
          </w:p>
          <w:p w14:paraId="050B635B" w14:textId="77777777" w:rsidR="00E043A8" w:rsidRPr="00C43ACB" w:rsidRDefault="00581795" w:rsidP="00E043A8">
            <w:pPr>
              <w:pStyle w:val="StyleFPLeft-006Before4ptAfter4pt"/>
              <w:numPr>
                <w:ilvl w:val="0"/>
                <w:numId w:val="382"/>
              </w:numPr>
              <w:rPr>
                <w:rFonts w:eastAsia="宋体"/>
                <w:lang w:eastAsia="zh-CN"/>
              </w:rPr>
            </w:pPr>
            <w:r w:rsidRPr="00C43ACB">
              <w:rPr>
                <w:rFonts w:eastAsia="宋体"/>
                <w:lang w:eastAsia="zh-CN"/>
              </w:rPr>
              <w:t>ARC-2016-0406R01-Non-DeRegistration_Delete_R2</w:t>
            </w:r>
          </w:p>
          <w:p w14:paraId="20EF5182" w14:textId="77777777" w:rsidR="00E043A8" w:rsidRPr="00C43ACB" w:rsidRDefault="00581795" w:rsidP="00E043A8">
            <w:pPr>
              <w:pStyle w:val="StyleFPLeft-006Before4ptAfter4pt"/>
              <w:numPr>
                <w:ilvl w:val="0"/>
                <w:numId w:val="382"/>
              </w:numPr>
              <w:rPr>
                <w:rFonts w:eastAsia="宋体"/>
                <w:lang w:eastAsia="zh-CN"/>
              </w:rPr>
            </w:pPr>
            <w:r w:rsidRPr="00C43ACB">
              <w:rPr>
                <w:rFonts w:eastAsia="宋体"/>
                <w:lang w:eastAsia="zh-CN"/>
              </w:rPr>
              <w:t>ARC-2016-0409-CR TS-0001 R2 Assigned Token Identifiers</w:t>
            </w:r>
          </w:p>
          <w:p w14:paraId="1816AB97" w14:textId="77777777" w:rsidR="00E043A8" w:rsidRPr="00C43ACB" w:rsidRDefault="00581795" w:rsidP="00E043A8">
            <w:pPr>
              <w:pStyle w:val="StyleFPLeft-006Before4ptAfter4pt"/>
              <w:numPr>
                <w:ilvl w:val="0"/>
                <w:numId w:val="382"/>
              </w:numPr>
              <w:rPr>
                <w:rFonts w:eastAsia="宋体"/>
                <w:lang w:eastAsia="zh-CN"/>
              </w:rPr>
            </w:pPr>
            <w:r w:rsidRPr="00C43ACB">
              <w:rPr>
                <w:rFonts w:eastAsia="宋体"/>
                <w:lang w:eastAsia="zh-CN"/>
              </w:rPr>
              <w:t>ARC-2016-0411-Labels_Attribute_Multiplicity_R2</w:t>
            </w:r>
          </w:p>
          <w:p w14:paraId="38C17EA5" w14:textId="77777777" w:rsidR="00E043A8" w:rsidRPr="00C43ACB" w:rsidRDefault="00581795" w:rsidP="00E043A8">
            <w:pPr>
              <w:pStyle w:val="StyleFPLeft-006Before4ptAfter4pt"/>
              <w:numPr>
                <w:ilvl w:val="0"/>
                <w:numId w:val="382"/>
              </w:numPr>
              <w:rPr>
                <w:rFonts w:eastAsia="宋体"/>
                <w:lang w:eastAsia="zh-CN"/>
              </w:rPr>
            </w:pPr>
            <w:r w:rsidRPr="00C43ACB">
              <w:rPr>
                <w:rFonts w:eastAsia="宋体"/>
                <w:lang w:eastAsia="zh-CN"/>
              </w:rPr>
              <w:t>ARC-2016-0421R01-CR definition of RW (R2)</w:t>
            </w:r>
          </w:p>
          <w:p w14:paraId="72246205" w14:textId="77777777" w:rsidR="00E043A8" w:rsidRPr="00C43ACB" w:rsidRDefault="00581795" w:rsidP="00E043A8">
            <w:pPr>
              <w:pStyle w:val="StyleFPLeft-006Before4ptAfter4pt"/>
              <w:numPr>
                <w:ilvl w:val="0"/>
                <w:numId w:val="382"/>
              </w:numPr>
              <w:rPr>
                <w:rFonts w:eastAsia="宋体"/>
                <w:lang w:eastAsia="zh-CN"/>
              </w:rPr>
            </w:pPr>
            <w:r w:rsidRPr="00C43ACB">
              <w:rPr>
                <w:rFonts w:eastAsia="宋体"/>
                <w:lang w:eastAsia="zh-CN"/>
              </w:rPr>
              <w:t>ARC-2016-0431R01-CR-accessControlObjectDetails_R2</w:t>
            </w:r>
          </w:p>
          <w:p w14:paraId="78D15119" w14:textId="77777777" w:rsidR="00E043A8" w:rsidRPr="00C43ACB" w:rsidRDefault="00581795" w:rsidP="00E043A8">
            <w:pPr>
              <w:pStyle w:val="StyleFPLeft-006Before4ptAfter4pt"/>
              <w:numPr>
                <w:ilvl w:val="0"/>
                <w:numId w:val="382"/>
              </w:numPr>
              <w:rPr>
                <w:rFonts w:eastAsia="宋体"/>
                <w:lang w:eastAsia="zh-CN"/>
              </w:rPr>
            </w:pPr>
            <w:r w:rsidRPr="00C43ACB">
              <w:rPr>
                <w:rFonts w:eastAsia="宋体"/>
                <w:lang w:eastAsia="zh-CN"/>
              </w:rPr>
              <w:t>ARC-2016-0465R01-NotificationURI_R2</w:t>
            </w:r>
          </w:p>
          <w:p w14:paraId="112132E2" w14:textId="77777777" w:rsidR="00E043A8" w:rsidRPr="00C43ACB" w:rsidRDefault="00581795" w:rsidP="00E043A8">
            <w:pPr>
              <w:pStyle w:val="StyleFPLeft-006Before4ptAfter4pt"/>
              <w:numPr>
                <w:ilvl w:val="0"/>
                <w:numId w:val="382"/>
              </w:numPr>
              <w:rPr>
                <w:rFonts w:eastAsia="宋体"/>
                <w:lang w:eastAsia="zh-CN"/>
              </w:rPr>
            </w:pPr>
            <w:r w:rsidRPr="00C43ACB">
              <w:rPr>
                <w:rFonts w:eastAsia="宋体"/>
                <w:lang w:eastAsia="zh-CN"/>
              </w:rPr>
              <w:t>ARC-2016-0472R01-AcpIDsHandlingInSelfPrivileges</w:t>
            </w:r>
          </w:p>
        </w:tc>
      </w:tr>
      <w:tr w:rsidR="001A2600" w:rsidRPr="00C43ACB" w14:paraId="18A4E178"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26407D71" w14:textId="77777777" w:rsidR="001A2600" w:rsidRPr="00C43ACB" w:rsidRDefault="001A2600" w:rsidP="00C232AB">
            <w:pPr>
              <w:pStyle w:val="StyleFPLeft-006Before4ptAfter4pt"/>
              <w:rPr>
                <w:rFonts w:eastAsia="宋体"/>
                <w:lang w:eastAsia="zh-CN"/>
              </w:rPr>
            </w:pPr>
            <w:r w:rsidRPr="00C43ACB">
              <w:rPr>
                <w:rFonts w:eastAsia="宋体" w:hint="eastAsia"/>
                <w:lang w:eastAsia="zh-CN"/>
              </w:rPr>
              <w:t>V2.11.1</w:t>
            </w:r>
          </w:p>
        </w:tc>
        <w:tc>
          <w:tcPr>
            <w:tcW w:w="1723" w:type="dxa"/>
            <w:tcBorders>
              <w:top w:val="single" w:sz="6" w:space="0" w:color="auto"/>
              <w:left w:val="single" w:sz="6" w:space="0" w:color="auto"/>
              <w:bottom w:val="single" w:sz="6" w:space="0" w:color="auto"/>
              <w:right w:val="single" w:sz="6" w:space="0" w:color="auto"/>
            </w:tcBorders>
          </w:tcPr>
          <w:p w14:paraId="13191CC3" w14:textId="77777777" w:rsidR="001A2600" w:rsidRPr="00C43ACB" w:rsidRDefault="001A2600" w:rsidP="00BC3D26">
            <w:pPr>
              <w:pStyle w:val="StyleFPLeft-006Before4ptAfter4pt"/>
              <w:rPr>
                <w:rFonts w:eastAsia="宋体"/>
                <w:lang w:eastAsia="zh-CN"/>
              </w:rPr>
            </w:pPr>
            <w:r w:rsidRPr="00C43ACB">
              <w:rPr>
                <w:rFonts w:eastAsia="宋体" w:hint="eastAsia"/>
                <w:lang w:eastAsia="zh-CN"/>
              </w:rPr>
              <w:t>2016</w:t>
            </w:r>
            <w:r w:rsidR="00BC3D26" w:rsidRPr="00C43ACB">
              <w:rPr>
                <w:rFonts w:eastAsia="宋体" w:hint="eastAsia"/>
                <w:lang w:eastAsia="zh-CN"/>
              </w:rPr>
              <w:t>-11-27</w:t>
            </w:r>
          </w:p>
        </w:tc>
        <w:tc>
          <w:tcPr>
            <w:tcW w:w="7395" w:type="dxa"/>
            <w:tcBorders>
              <w:top w:val="single" w:sz="6" w:space="0" w:color="auto"/>
              <w:left w:val="nil"/>
              <w:bottom w:val="single" w:sz="6" w:space="0" w:color="auto"/>
              <w:right w:val="single" w:sz="6" w:space="0" w:color="auto"/>
            </w:tcBorders>
            <w:vAlign w:val="bottom"/>
          </w:tcPr>
          <w:p w14:paraId="45712DF8" w14:textId="77777777" w:rsidR="001A2600" w:rsidRPr="00C43ACB" w:rsidRDefault="001A2600" w:rsidP="00581795">
            <w:pPr>
              <w:pStyle w:val="StyleFPLeft-006Before4ptAfter4pt"/>
              <w:rPr>
                <w:rFonts w:eastAsia="宋体"/>
                <w:lang w:eastAsia="zh-CN"/>
              </w:rPr>
            </w:pPr>
            <w:r w:rsidRPr="00C43ACB">
              <w:rPr>
                <w:rFonts w:eastAsia="宋体" w:hint="eastAsia"/>
                <w:lang w:eastAsia="zh-CN"/>
              </w:rPr>
              <w:t>Includes the following contributions agreed during ARC#25.2 meeting:</w:t>
            </w:r>
          </w:p>
          <w:p w14:paraId="21FD67B9" w14:textId="77777777" w:rsidR="001A2600" w:rsidRPr="00C43ACB" w:rsidRDefault="001A2600" w:rsidP="00581795">
            <w:pPr>
              <w:pStyle w:val="StyleFPLeft-006Before4ptAfter4pt"/>
              <w:rPr>
                <w:rFonts w:eastAsia="宋体"/>
                <w:lang w:eastAsia="zh-CN"/>
              </w:rPr>
            </w:pPr>
            <w:r w:rsidRPr="00C43ACB">
              <w:rPr>
                <w:rFonts w:eastAsia="宋体" w:hint="eastAsia"/>
                <w:lang w:eastAsia="zh-CN"/>
              </w:rPr>
              <w:t>1.</w:t>
            </w:r>
            <w:r w:rsidRPr="00C43ACB">
              <w:t xml:space="preserve"> </w:t>
            </w:r>
            <w:r w:rsidRPr="00C43ACB">
              <w:rPr>
                <w:rFonts w:eastAsia="宋体"/>
                <w:lang w:eastAsia="zh-CN"/>
              </w:rPr>
              <w:t>ARC-2016-0482R02-AERegistrationPreProvisionedAEIDHandling</w:t>
            </w:r>
          </w:p>
          <w:p w14:paraId="1180FBE0" w14:textId="77777777" w:rsidR="001A2600" w:rsidRPr="00C43ACB" w:rsidRDefault="001A2600" w:rsidP="00581795">
            <w:pPr>
              <w:pStyle w:val="StyleFPLeft-006Before4ptAfter4pt"/>
              <w:rPr>
                <w:rFonts w:eastAsia="宋体"/>
                <w:lang w:eastAsia="zh-CN"/>
              </w:rPr>
            </w:pPr>
            <w:r w:rsidRPr="00C43ACB">
              <w:rPr>
                <w:rFonts w:eastAsia="宋体" w:hint="eastAsia"/>
                <w:lang w:eastAsia="zh-CN"/>
              </w:rPr>
              <w:t>2.</w:t>
            </w:r>
            <w:r w:rsidRPr="00C43ACB">
              <w:t xml:space="preserve"> </w:t>
            </w:r>
            <w:r w:rsidRPr="00C43ACB">
              <w:rPr>
                <w:rFonts w:eastAsia="宋体"/>
                <w:lang w:eastAsia="zh-CN"/>
              </w:rPr>
              <w:t>ARC-2016-0492R02-LocationPolicy</w:t>
            </w:r>
          </w:p>
          <w:p w14:paraId="1C4B87C9" w14:textId="77777777" w:rsidR="001A2600" w:rsidRPr="00C43ACB" w:rsidRDefault="001A2600" w:rsidP="00581795">
            <w:pPr>
              <w:pStyle w:val="StyleFPLeft-006Before4ptAfter4pt"/>
              <w:rPr>
                <w:rFonts w:eastAsia="宋体"/>
                <w:lang w:eastAsia="zh-CN"/>
              </w:rPr>
            </w:pPr>
            <w:r w:rsidRPr="00C43ACB">
              <w:rPr>
                <w:rFonts w:eastAsia="宋体" w:hint="eastAsia"/>
                <w:lang w:eastAsia="zh-CN"/>
              </w:rPr>
              <w:t>3.</w:t>
            </w:r>
            <w:r w:rsidRPr="00C43ACB">
              <w:t xml:space="preserve"> </w:t>
            </w:r>
            <w:r w:rsidRPr="00C43ACB">
              <w:rPr>
                <w:rFonts w:eastAsia="宋体"/>
                <w:lang w:eastAsia="zh-CN"/>
              </w:rPr>
              <w:t>ARC-2016-0494R01-ReferenceCorrection</w:t>
            </w:r>
          </w:p>
        </w:tc>
      </w:tr>
      <w:tr w:rsidR="00DC7A16" w:rsidRPr="00C43ACB" w14:paraId="1F241672"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086A7BF5" w14:textId="77777777" w:rsidR="00DC7A16" w:rsidRPr="00C43ACB" w:rsidRDefault="00DC7A16" w:rsidP="00C232AB">
            <w:pPr>
              <w:pStyle w:val="StyleFPLeft-006Before4ptAfter4pt"/>
              <w:rPr>
                <w:rFonts w:eastAsia="宋体"/>
                <w:lang w:eastAsia="zh-CN"/>
              </w:rPr>
            </w:pPr>
            <w:r w:rsidRPr="00C43ACB">
              <w:rPr>
                <w:rFonts w:eastAsia="宋体" w:hint="eastAsia"/>
                <w:lang w:eastAsia="zh-CN"/>
              </w:rPr>
              <w:t>V2.12.0</w:t>
            </w:r>
          </w:p>
        </w:tc>
        <w:tc>
          <w:tcPr>
            <w:tcW w:w="1723" w:type="dxa"/>
            <w:tcBorders>
              <w:top w:val="single" w:sz="6" w:space="0" w:color="auto"/>
              <w:left w:val="single" w:sz="6" w:space="0" w:color="auto"/>
              <w:bottom w:val="single" w:sz="6" w:space="0" w:color="auto"/>
              <w:right w:val="single" w:sz="6" w:space="0" w:color="auto"/>
            </w:tcBorders>
          </w:tcPr>
          <w:p w14:paraId="782224CA" w14:textId="77777777" w:rsidR="00DC7A16" w:rsidRPr="00C43ACB" w:rsidRDefault="00DC7A16" w:rsidP="00C232AB">
            <w:pPr>
              <w:pStyle w:val="StyleFPLeft-006Before4ptAfter4pt"/>
              <w:rPr>
                <w:rFonts w:eastAsiaTheme="minorEastAsia"/>
                <w:lang w:eastAsia="zh-CN"/>
              </w:rPr>
            </w:pPr>
            <w:r w:rsidRPr="00C43ACB">
              <w:rPr>
                <w:rFonts w:eastAsia="宋体" w:hint="eastAsia"/>
                <w:lang w:eastAsia="zh-CN"/>
              </w:rPr>
              <w:t>2016</w:t>
            </w:r>
            <w:r w:rsidR="00BC3D26" w:rsidRPr="00C43ACB">
              <w:rPr>
                <w:rFonts w:eastAsiaTheme="minorEastAsia" w:hint="eastAsia"/>
                <w:lang w:eastAsia="zh-CN"/>
              </w:rPr>
              <w:t>-12-23</w:t>
            </w:r>
          </w:p>
        </w:tc>
        <w:tc>
          <w:tcPr>
            <w:tcW w:w="7395" w:type="dxa"/>
            <w:tcBorders>
              <w:top w:val="single" w:sz="6" w:space="0" w:color="auto"/>
              <w:left w:val="nil"/>
              <w:bottom w:val="single" w:sz="6" w:space="0" w:color="auto"/>
              <w:right w:val="single" w:sz="6" w:space="0" w:color="auto"/>
            </w:tcBorders>
            <w:vAlign w:val="bottom"/>
          </w:tcPr>
          <w:p w14:paraId="50EA61D4" w14:textId="77777777" w:rsidR="00DC7A16" w:rsidRPr="00C43ACB" w:rsidRDefault="00DC7A16" w:rsidP="00DC7A16">
            <w:pPr>
              <w:pStyle w:val="StyleFPLeft-006Before4ptAfter4pt"/>
              <w:rPr>
                <w:rFonts w:eastAsia="宋体"/>
                <w:lang w:eastAsia="zh-CN"/>
              </w:rPr>
            </w:pPr>
            <w:r w:rsidRPr="00C43ACB">
              <w:rPr>
                <w:rFonts w:eastAsia="宋体" w:hint="eastAsia"/>
                <w:lang w:eastAsia="zh-CN"/>
              </w:rPr>
              <w:t>Includes the following contributions agreed during ARC#26 meeting:</w:t>
            </w:r>
          </w:p>
          <w:p w14:paraId="4AB7D303" w14:textId="77777777" w:rsidR="00C172E9" w:rsidRPr="00C43ACB" w:rsidRDefault="00DC7A16">
            <w:pPr>
              <w:pStyle w:val="StyleFPLeft-006Before4ptAfter4pt"/>
              <w:numPr>
                <w:ilvl w:val="0"/>
                <w:numId w:val="387"/>
              </w:numPr>
              <w:rPr>
                <w:rFonts w:eastAsia="宋体"/>
                <w:lang w:eastAsia="zh-CN"/>
              </w:rPr>
            </w:pPr>
            <w:r w:rsidRPr="00C43ACB">
              <w:rPr>
                <w:rFonts w:eastAsia="宋体"/>
                <w:lang w:eastAsia="zh-CN"/>
              </w:rPr>
              <w:t>ARC-2016-0416R02-CR_request_forwarding_(R2)</w:t>
            </w:r>
          </w:p>
          <w:p w14:paraId="0927017F" w14:textId="77777777" w:rsidR="00C172E9" w:rsidRPr="00C43ACB" w:rsidRDefault="00DC7A16">
            <w:pPr>
              <w:pStyle w:val="StyleFPLeft-006Before4ptAfter4pt"/>
              <w:numPr>
                <w:ilvl w:val="0"/>
                <w:numId w:val="387"/>
              </w:numPr>
              <w:rPr>
                <w:rFonts w:eastAsia="宋体"/>
                <w:lang w:eastAsia="zh-CN"/>
              </w:rPr>
            </w:pPr>
            <w:r w:rsidRPr="00C43ACB">
              <w:rPr>
                <w:rFonts w:eastAsia="宋体"/>
                <w:lang w:eastAsia="zh-CN"/>
              </w:rPr>
              <w:t>ARC-2016-0518R01-DeliveryCorrection</w:t>
            </w:r>
          </w:p>
          <w:p w14:paraId="38710BBA" w14:textId="77777777" w:rsidR="00C172E9" w:rsidRPr="00C43ACB" w:rsidRDefault="00DC7A16">
            <w:pPr>
              <w:pStyle w:val="StyleFPLeft-006Before4ptAfter4pt"/>
              <w:numPr>
                <w:ilvl w:val="0"/>
                <w:numId w:val="387"/>
              </w:numPr>
              <w:rPr>
                <w:rFonts w:eastAsia="宋体"/>
                <w:lang w:eastAsia="zh-CN"/>
              </w:rPr>
            </w:pPr>
            <w:r w:rsidRPr="00C43ACB">
              <w:rPr>
                <w:rFonts w:eastAsia="宋体"/>
                <w:lang w:eastAsia="zh-CN"/>
              </w:rPr>
              <w:t>ARC-2016-0519R02-Trigger_Payload_Rel2</w:t>
            </w:r>
          </w:p>
          <w:p w14:paraId="63DBA6F3" w14:textId="77777777" w:rsidR="00C172E9" w:rsidRPr="00C43ACB" w:rsidRDefault="00DC7A16">
            <w:pPr>
              <w:pStyle w:val="StyleFPLeft-006Before4ptAfter4pt"/>
              <w:numPr>
                <w:ilvl w:val="0"/>
                <w:numId w:val="387"/>
              </w:numPr>
              <w:rPr>
                <w:rFonts w:eastAsia="宋体"/>
                <w:lang w:eastAsia="zh-CN"/>
              </w:rPr>
            </w:pPr>
            <w:r w:rsidRPr="00C43ACB">
              <w:rPr>
                <w:rFonts w:eastAsia="宋体"/>
                <w:lang w:eastAsia="zh-CN"/>
              </w:rPr>
              <w:t>ARC-2016-0523R02-name_Attribute_in_mgmtObj_Correction_R2</w:t>
            </w:r>
          </w:p>
          <w:p w14:paraId="7CA0A3F2" w14:textId="77777777" w:rsidR="00C172E9" w:rsidRPr="00C43ACB" w:rsidRDefault="00DC7A16">
            <w:pPr>
              <w:pStyle w:val="StyleFPLeft-006Before4ptAfter4pt"/>
              <w:numPr>
                <w:ilvl w:val="0"/>
                <w:numId w:val="387"/>
              </w:numPr>
              <w:rPr>
                <w:rFonts w:eastAsia="宋体"/>
                <w:lang w:eastAsia="zh-CN"/>
              </w:rPr>
            </w:pPr>
            <w:r w:rsidRPr="00C43ACB">
              <w:rPr>
                <w:rFonts w:eastAsia="宋体"/>
                <w:lang w:eastAsia="zh-CN"/>
              </w:rPr>
              <w:t>ARC-2016-0539-Clarify_the_procedure_of_group_create</w:t>
            </w:r>
          </w:p>
          <w:p w14:paraId="39BE7BCB" w14:textId="77777777" w:rsidR="00C172E9" w:rsidRPr="00C43ACB" w:rsidRDefault="00DC7A16">
            <w:pPr>
              <w:pStyle w:val="StyleFPLeft-006Before4ptAfter4pt"/>
              <w:numPr>
                <w:ilvl w:val="0"/>
                <w:numId w:val="387"/>
              </w:numPr>
              <w:rPr>
                <w:rFonts w:eastAsia="宋体"/>
                <w:lang w:eastAsia="zh-CN"/>
              </w:rPr>
            </w:pPr>
            <w:r w:rsidRPr="00C43ACB">
              <w:rPr>
                <w:rFonts w:eastAsia="宋体"/>
                <w:lang w:eastAsia="zh-CN"/>
              </w:rPr>
              <w:t>ARC-2016-0540R01-create_request_procedure</w:t>
            </w:r>
          </w:p>
          <w:p w14:paraId="5B9FDE68" w14:textId="77777777" w:rsidR="006E1EF8" w:rsidRPr="00C43ACB" w:rsidRDefault="00DC7A16" w:rsidP="006E1EF8">
            <w:pPr>
              <w:pStyle w:val="StyleFPLeft-006Before4ptAfter4pt"/>
              <w:numPr>
                <w:ilvl w:val="0"/>
                <w:numId w:val="387"/>
              </w:numPr>
              <w:rPr>
                <w:rFonts w:eastAsia="宋体"/>
                <w:lang w:eastAsia="zh-CN"/>
              </w:rPr>
            </w:pPr>
            <w:r w:rsidRPr="00C43ACB">
              <w:t xml:space="preserve"> </w:t>
            </w:r>
            <w:r w:rsidRPr="00C43ACB">
              <w:rPr>
                <w:rFonts w:eastAsia="宋体"/>
                <w:lang w:eastAsia="zh-CN"/>
              </w:rPr>
              <w:t>ARC-2016-0546-Replace_CSEBase_resource_name_shortcut</w:t>
            </w:r>
          </w:p>
        </w:tc>
      </w:tr>
      <w:tr w:rsidR="006E1EF8" w:rsidRPr="00C43ACB" w14:paraId="41699679"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467DE503" w14:textId="77777777" w:rsidR="006E1EF8" w:rsidRPr="00C43ACB" w:rsidRDefault="006E1EF8" w:rsidP="00C232AB">
            <w:pPr>
              <w:pStyle w:val="StyleFPLeft-006Before4ptAfter4pt"/>
              <w:rPr>
                <w:rFonts w:eastAsia="宋体"/>
                <w:lang w:eastAsia="zh-CN"/>
              </w:rPr>
            </w:pPr>
            <w:r w:rsidRPr="00C43ACB">
              <w:rPr>
                <w:rFonts w:eastAsia="宋体" w:hint="eastAsia"/>
                <w:lang w:eastAsia="zh-CN"/>
              </w:rPr>
              <w:t>V2.12.1</w:t>
            </w:r>
          </w:p>
        </w:tc>
        <w:tc>
          <w:tcPr>
            <w:tcW w:w="1723" w:type="dxa"/>
            <w:tcBorders>
              <w:top w:val="single" w:sz="6" w:space="0" w:color="auto"/>
              <w:left w:val="single" w:sz="6" w:space="0" w:color="auto"/>
              <w:bottom w:val="single" w:sz="6" w:space="0" w:color="auto"/>
              <w:right w:val="single" w:sz="6" w:space="0" w:color="auto"/>
            </w:tcBorders>
          </w:tcPr>
          <w:p w14:paraId="66C77682" w14:textId="77777777" w:rsidR="006E1EF8" w:rsidRPr="00C43ACB" w:rsidRDefault="006E1EF8" w:rsidP="00C232AB">
            <w:pPr>
              <w:pStyle w:val="StyleFPLeft-006Before4ptAfter4pt"/>
              <w:rPr>
                <w:rFonts w:eastAsiaTheme="minorEastAsia"/>
                <w:lang w:eastAsia="zh-CN"/>
              </w:rPr>
            </w:pPr>
            <w:r w:rsidRPr="00C43ACB">
              <w:rPr>
                <w:rFonts w:eastAsia="宋体" w:hint="eastAsia"/>
                <w:lang w:eastAsia="zh-CN"/>
              </w:rPr>
              <w:t>201</w:t>
            </w:r>
            <w:r w:rsidR="00963860" w:rsidRPr="00C43ACB">
              <w:rPr>
                <w:rFonts w:eastAsia="宋体" w:hint="eastAsia"/>
                <w:lang w:eastAsia="zh-CN"/>
              </w:rPr>
              <w:t>7</w:t>
            </w:r>
            <w:r w:rsidR="00BC3D26" w:rsidRPr="00C43ACB">
              <w:rPr>
                <w:rFonts w:eastAsiaTheme="minorEastAsia" w:hint="eastAsia"/>
                <w:lang w:eastAsia="zh-CN"/>
              </w:rPr>
              <w:t>-02-04</w:t>
            </w:r>
          </w:p>
        </w:tc>
        <w:tc>
          <w:tcPr>
            <w:tcW w:w="7395" w:type="dxa"/>
            <w:tcBorders>
              <w:top w:val="single" w:sz="6" w:space="0" w:color="auto"/>
              <w:left w:val="nil"/>
              <w:bottom w:val="single" w:sz="6" w:space="0" w:color="auto"/>
              <w:right w:val="single" w:sz="6" w:space="0" w:color="auto"/>
            </w:tcBorders>
            <w:vAlign w:val="bottom"/>
          </w:tcPr>
          <w:p w14:paraId="0D1A51F1" w14:textId="77777777" w:rsidR="006E1EF8" w:rsidRPr="00C43ACB" w:rsidRDefault="006E1EF8" w:rsidP="006E1EF8">
            <w:pPr>
              <w:pStyle w:val="StyleFPLeft-006Before4ptAfter4pt"/>
              <w:rPr>
                <w:rFonts w:eastAsia="宋体"/>
                <w:lang w:eastAsia="zh-CN"/>
              </w:rPr>
            </w:pPr>
            <w:r w:rsidRPr="00C43ACB">
              <w:rPr>
                <w:rFonts w:eastAsia="宋体" w:hint="eastAsia"/>
                <w:lang w:eastAsia="zh-CN"/>
              </w:rPr>
              <w:t>Includes the following contributions agreed during ARC#26.3 CC meeting:</w:t>
            </w:r>
          </w:p>
          <w:p w14:paraId="45C62F91" w14:textId="77777777" w:rsidR="007126F9" w:rsidRPr="00C43ACB" w:rsidRDefault="006E1EF8">
            <w:pPr>
              <w:pStyle w:val="StyleFPLeft-006Before4ptAfter4pt"/>
              <w:numPr>
                <w:ilvl w:val="0"/>
                <w:numId w:val="388"/>
              </w:numPr>
              <w:rPr>
                <w:rFonts w:eastAsia="宋体"/>
                <w:lang w:eastAsia="zh-CN"/>
              </w:rPr>
            </w:pPr>
            <w:r w:rsidRPr="00C43ACB">
              <w:rPr>
                <w:rFonts w:eastAsia="宋体"/>
                <w:lang w:eastAsia="zh-CN"/>
              </w:rPr>
              <w:t>ARC-2017-0003-CR_for_virtual_resource_name_(Rel-2)</w:t>
            </w:r>
          </w:p>
          <w:p w14:paraId="5F1B9D2C" w14:textId="77777777" w:rsidR="007126F9" w:rsidRPr="00C43ACB" w:rsidRDefault="006E1EF8">
            <w:pPr>
              <w:pStyle w:val="StyleFPLeft-006Before4ptAfter4pt"/>
              <w:numPr>
                <w:ilvl w:val="0"/>
                <w:numId w:val="388"/>
              </w:numPr>
              <w:rPr>
                <w:rFonts w:eastAsia="宋体"/>
                <w:lang w:eastAsia="zh-CN"/>
              </w:rPr>
            </w:pPr>
            <w:r w:rsidRPr="00C43ACB">
              <w:rPr>
                <w:rFonts w:eastAsia="宋体"/>
                <w:lang w:eastAsia="zh-CN"/>
              </w:rPr>
              <w:t>ARC-2016-0490-NoDN_Connection_to_ADN</w:t>
            </w:r>
          </w:p>
        </w:tc>
      </w:tr>
      <w:tr w:rsidR="000F326D" w:rsidRPr="00C43ACB" w14:paraId="6F454685"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0ABE729B" w14:textId="77777777" w:rsidR="000F326D" w:rsidRPr="00C43ACB" w:rsidRDefault="000F326D" w:rsidP="00C232AB">
            <w:pPr>
              <w:pStyle w:val="StyleFPLeft-006Before4ptAfter4pt"/>
              <w:rPr>
                <w:rFonts w:eastAsia="宋体"/>
                <w:lang w:eastAsia="zh-CN"/>
              </w:rPr>
            </w:pPr>
            <w:r w:rsidRPr="00C43ACB">
              <w:rPr>
                <w:rFonts w:eastAsia="宋体" w:hint="eastAsia"/>
                <w:lang w:eastAsia="zh-CN"/>
              </w:rPr>
              <w:lastRenderedPageBreak/>
              <w:t>V2.12.2</w:t>
            </w:r>
          </w:p>
        </w:tc>
        <w:tc>
          <w:tcPr>
            <w:tcW w:w="1723" w:type="dxa"/>
            <w:tcBorders>
              <w:top w:val="single" w:sz="6" w:space="0" w:color="auto"/>
              <w:left w:val="single" w:sz="6" w:space="0" w:color="auto"/>
              <w:bottom w:val="single" w:sz="6" w:space="0" w:color="auto"/>
              <w:right w:val="single" w:sz="6" w:space="0" w:color="auto"/>
            </w:tcBorders>
          </w:tcPr>
          <w:p w14:paraId="473F6532" w14:textId="77777777" w:rsidR="000F326D" w:rsidRPr="00C43ACB" w:rsidRDefault="000F326D" w:rsidP="00C232AB">
            <w:pPr>
              <w:pStyle w:val="StyleFPLeft-006Before4ptAfter4pt"/>
              <w:rPr>
                <w:rFonts w:eastAsiaTheme="minorEastAsia"/>
                <w:lang w:eastAsia="zh-CN"/>
              </w:rPr>
            </w:pPr>
            <w:r w:rsidRPr="00C43ACB">
              <w:rPr>
                <w:rFonts w:eastAsia="宋体" w:hint="eastAsia"/>
                <w:lang w:eastAsia="zh-CN"/>
              </w:rPr>
              <w:t>201</w:t>
            </w:r>
            <w:r w:rsidR="00963860" w:rsidRPr="00C43ACB">
              <w:rPr>
                <w:rFonts w:eastAsia="宋体" w:hint="eastAsia"/>
                <w:lang w:eastAsia="zh-CN"/>
              </w:rPr>
              <w:t>7</w:t>
            </w:r>
            <w:r w:rsidR="00BC3D26" w:rsidRPr="00C43ACB">
              <w:rPr>
                <w:rFonts w:eastAsiaTheme="minorEastAsia" w:hint="eastAsia"/>
                <w:lang w:eastAsia="zh-CN"/>
              </w:rPr>
              <w:t>-02-27</w:t>
            </w:r>
          </w:p>
        </w:tc>
        <w:tc>
          <w:tcPr>
            <w:tcW w:w="7395" w:type="dxa"/>
            <w:tcBorders>
              <w:top w:val="single" w:sz="6" w:space="0" w:color="auto"/>
              <w:left w:val="nil"/>
              <w:bottom w:val="single" w:sz="6" w:space="0" w:color="auto"/>
              <w:right w:val="single" w:sz="6" w:space="0" w:color="auto"/>
            </w:tcBorders>
            <w:vAlign w:val="bottom"/>
          </w:tcPr>
          <w:p w14:paraId="661A148A" w14:textId="77777777" w:rsidR="000F326D" w:rsidRPr="00C43ACB" w:rsidRDefault="000F326D" w:rsidP="000F326D">
            <w:pPr>
              <w:pStyle w:val="StyleFPLeft-006Before4ptAfter4pt"/>
              <w:rPr>
                <w:rFonts w:eastAsia="宋体"/>
                <w:lang w:eastAsia="zh-CN"/>
              </w:rPr>
            </w:pPr>
            <w:r w:rsidRPr="00C43ACB">
              <w:rPr>
                <w:rFonts w:eastAsia="宋体" w:hint="eastAsia"/>
                <w:lang w:eastAsia="zh-CN"/>
              </w:rPr>
              <w:t>Includes the following contributions agreed during ARC#27 meeting:</w:t>
            </w:r>
          </w:p>
          <w:p w14:paraId="1192E91F" w14:textId="77777777" w:rsidR="00AA27E4" w:rsidRPr="00C43ACB" w:rsidRDefault="000F326D">
            <w:pPr>
              <w:pStyle w:val="StyleFPLeft-006Before4ptAfter4pt"/>
              <w:numPr>
                <w:ilvl w:val="0"/>
                <w:numId w:val="389"/>
              </w:numPr>
              <w:rPr>
                <w:rFonts w:eastAsia="宋体"/>
                <w:lang w:eastAsia="zh-CN"/>
              </w:rPr>
            </w:pPr>
            <w:r w:rsidRPr="00C43ACB">
              <w:rPr>
                <w:rFonts w:eastAsia="宋体"/>
                <w:lang w:eastAsia="zh-CN"/>
              </w:rPr>
              <w:t>ARC-2016-0545R03-CR-Standardize_Default_ACP_Privileges_R2_Mirror</w:t>
            </w:r>
          </w:p>
          <w:p w14:paraId="4C060ED2" w14:textId="77777777" w:rsidR="00AA27E4" w:rsidRPr="00C43ACB" w:rsidRDefault="000F326D">
            <w:pPr>
              <w:pStyle w:val="StyleFPLeft-006Before4ptAfter4pt"/>
              <w:numPr>
                <w:ilvl w:val="0"/>
                <w:numId w:val="389"/>
              </w:numPr>
              <w:rPr>
                <w:rFonts w:eastAsia="宋体"/>
                <w:lang w:eastAsia="zh-CN"/>
              </w:rPr>
            </w:pPr>
            <w:r w:rsidRPr="00C43ACB">
              <w:rPr>
                <w:rFonts w:eastAsia="宋体"/>
                <w:lang w:eastAsia="zh-CN"/>
              </w:rPr>
              <w:t>ARC-2017-0039-TS0001_semanticDescriptor_for_mgmtObj_R2</w:t>
            </w:r>
          </w:p>
          <w:p w14:paraId="1F736FD9" w14:textId="77777777" w:rsidR="00AA27E4" w:rsidRPr="00C43ACB" w:rsidRDefault="000F326D">
            <w:pPr>
              <w:pStyle w:val="StyleFPLeft-006Before4ptAfter4pt"/>
              <w:numPr>
                <w:ilvl w:val="0"/>
                <w:numId w:val="389"/>
              </w:numPr>
              <w:rPr>
                <w:rFonts w:eastAsia="宋体"/>
                <w:lang w:eastAsia="zh-CN"/>
              </w:rPr>
            </w:pPr>
            <w:r w:rsidRPr="00C43ACB">
              <w:rPr>
                <w:rFonts w:eastAsia="宋体"/>
                <w:lang w:eastAsia="zh-CN"/>
              </w:rPr>
              <w:t>ARC-2017-0068-Result_Content_Request_Parameter_Corrections_(Rel-2)</w:t>
            </w:r>
          </w:p>
          <w:p w14:paraId="2A969E57" w14:textId="77777777" w:rsidR="00AA27E4" w:rsidRPr="00C43ACB" w:rsidRDefault="000F326D">
            <w:pPr>
              <w:pStyle w:val="StyleFPLeft-006Before4ptAfter4pt"/>
              <w:numPr>
                <w:ilvl w:val="0"/>
                <w:numId w:val="389"/>
              </w:numPr>
              <w:rPr>
                <w:rFonts w:eastAsia="宋体"/>
                <w:lang w:eastAsia="zh-CN"/>
              </w:rPr>
            </w:pPr>
            <w:r w:rsidRPr="00C43ACB">
              <w:rPr>
                <w:rFonts w:eastAsia="宋体"/>
                <w:lang w:eastAsia="zh-CN"/>
              </w:rPr>
              <w:t>ARC-2017-0080R01-TS-0001_renaming_eventType_R2</w:t>
            </w:r>
          </w:p>
        </w:tc>
      </w:tr>
      <w:tr w:rsidR="00963860" w:rsidRPr="00C43ACB" w14:paraId="7DFFF726"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4FAF5121" w14:textId="77777777" w:rsidR="00963860" w:rsidRPr="00C43ACB" w:rsidRDefault="00963860" w:rsidP="00C232AB">
            <w:pPr>
              <w:pStyle w:val="StyleFPLeft-006Before4ptAfter4pt"/>
              <w:rPr>
                <w:rFonts w:eastAsia="宋体"/>
                <w:lang w:eastAsia="zh-CN"/>
              </w:rPr>
            </w:pPr>
            <w:r w:rsidRPr="00C43ACB">
              <w:rPr>
                <w:rFonts w:eastAsia="宋体" w:hint="eastAsia"/>
                <w:lang w:eastAsia="zh-CN"/>
              </w:rPr>
              <w:t>V2.1</w:t>
            </w:r>
            <w:r w:rsidR="00670908" w:rsidRPr="00C43ACB">
              <w:rPr>
                <w:rFonts w:eastAsia="宋体" w:hint="eastAsia"/>
                <w:lang w:eastAsia="zh-CN"/>
              </w:rPr>
              <w:t>3</w:t>
            </w:r>
            <w:r w:rsidRPr="00C43ACB">
              <w:rPr>
                <w:rFonts w:eastAsia="宋体" w:hint="eastAsia"/>
                <w:lang w:eastAsia="zh-CN"/>
              </w:rPr>
              <w:t>.</w:t>
            </w:r>
            <w:r w:rsidR="00670908" w:rsidRPr="00C43ACB">
              <w:rPr>
                <w:rFonts w:eastAsia="宋体" w:hint="eastAsia"/>
                <w:lang w:eastAsia="zh-CN"/>
              </w:rPr>
              <w:t>0</w:t>
            </w:r>
          </w:p>
        </w:tc>
        <w:tc>
          <w:tcPr>
            <w:tcW w:w="1723" w:type="dxa"/>
            <w:tcBorders>
              <w:top w:val="single" w:sz="6" w:space="0" w:color="auto"/>
              <w:left w:val="single" w:sz="6" w:space="0" w:color="auto"/>
              <w:bottom w:val="single" w:sz="6" w:space="0" w:color="auto"/>
              <w:right w:val="single" w:sz="6" w:space="0" w:color="auto"/>
            </w:tcBorders>
          </w:tcPr>
          <w:p w14:paraId="13C83FB9" w14:textId="77777777" w:rsidR="00963860" w:rsidRPr="00C43ACB" w:rsidRDefault="00963860" w:rsidP="00C232AB">
            <w:pPr>
              <w:pStyle w:val="StyleFPLeft-006Before4ptAfter4pt"/>
              <w:rPr>
                <w:rFonts w:eastAsiaTheme="minorEastAsia"/>
                <w:lang w:eastAsia="zh-CN"/>
              </w:rPr>
            </w:pPr>
            <w:r w:rsidRPr="00C43ACB">
              <w:rPr>
                <w:rFonts w:eastAsia="宋体" w:hint="eastAsia"/>
                <w:lang w:eastAsia="zh-CN"/>
              </w:rPr>
              <w:t>2017</w:t>
            </w:r>
            <w:r w:rsidR="00436E29" w:rsidRPr="00C43ACB">
              <w:rPr>
                <w:rFonts w:eastAsiaTheme="minorEastAsia" w:hint="eastAsia"/>
                <w:lang w:eastAsia="zh-CN"/>
              </w:rPr>
              <w:t>-04</w:t>
            </w:r>
            <w:r w:rsidR="00BC3D26" w:rsidRPr="00C43ACB">
              <w:rPr>
                <w:rFonts w:eastAsiaTheme="minorEastAsia" w:hint="eastAsia"/>
                <w:lang w:eastAsia="zh-CN"/>
              </w:rPr>
              <w:t>-07</w:t>
            </w:r>
          </w:p>
        </w:tc>
        <w:tc>
          <w:tcPr>
            <w:tcW w:w="7395" w:type="dxa"/>
            <w:tcBorders>
              <w:top w:val="single" w:sz="6" w:space="0" w:color="auto"/>
              <w:left w:val="nil"/>
              <w:bottom w:val="single" w:sz="6" w:space="0" w:color="auto"/>
              <w:right w:val="single" w:sz="6" w:space="0" w:color="auto"/>
            </w:tcBorders>
            <w:vAlign w:val="bottom"/>
          </w:tcPr>
          <w:p w14:paraId="044162CB" w14:textId="77777777" w:rsidR="00963860" w:rsidRPr="00C43ACB" w:rsidRDefault="00963860" w:rsidP="00963860">
            <w:pPr>
              <w:pStyle w:val="StyleFPLeft-006Before4ptAfter4pt"/>
              <w:rPr>
                <w:rFonts w:eastAsia="宋体"/>
                <w:lang w:eastAsia="zh-CN"/>
              </w:rPr>
            </w:pPr>
            <w:r w:rsidRPr="00C43ACB">
              <w:rPr>
                <w:rFonts w:eastAsia="宋体" w:hint="eastAsia"/>
                <w:lang w:eastAsia="zh-CN"/>
              </w:rPr>
              <w:t>Includes the following contributions agreed during ARC#27.1, ARC#27.2 CC meeting and ARC#28 meeting:</w:t>
            </w:r>
          </w:p>
          <w:p w14:paraId="5B77BD44" w14:textId="77777777" w:rsidR="006E67E4" w:rsidRPr="00C43ACB" w:rsidRDefault="00963860" w:rsidP="006E67E4">
            <w:pPr>
              <w:pStyle w:val="StyleFPLeft-006Before4ptAfter4pt"/>
              <w:numPr>
                <w:ilvl w:val="0"/>
                <w:numId w:val="390"/>
              </w:numPr>
              <w:rPr>
                <w:rFonts w:eastAsia="宋体"/>
                <w:lang w:eastAsia="zh-CN"/>
              </w:rPr>
            </w:pPr>
            <w:r w:rsidRPr="00C43ACB">
              <w:rPr>
                <w:rFonts w:eastAsia="宋体"/>
                <w:lang w:eastAsia="zh-CN"/>
              </w:rPr>
              <w:t>ARC-2017-0094-figure_correction_R2</w:t>
            </w:r>
          </w:p>
          <w:p w14:paraId="1BA4CA66" w14:textId="77777777" w:rsidR="006E67E4" w:rsidRPr="00C43ACB" w:rsidRDefault="00963860" w:rsidP="006E67E4">
            <w:pPr>
              <w:pStyle w:val="StyleFPLeft-006Before4ptAfter4pt"/>
              <w:numPr>
                <w:ilvl w:val="0"/>
                <w:numId w:val="390"/>
              </w:numPr>
              <w:rPr>
                <w:rFonts w:eastAsia="宋体"/>
                <w:lang w:eastAsia="zh-CN"/>
              </w:rPr>
            </w:pPr>
            <w:r w:rsidRPr="00C43ACB">
              <w:rPr>
                <w:rFonts w:eastAsia="宋体"/>
                <w:lang w:eastAsia="zh-CN"/>
              </w:rPr>
              <w:t>ARC-2017-0108-DevCfg_mgmtObj_addition(R2)</w:t>
            </w:r>
          </w:p>
          <w:p w14:paraId="1BF565BA" w14:textId="77777777" w:rsidR="006E67E4" w:rsidRPr="00C43ACB" w:rsidRDefault="00963860" w:rsidP="006E67E4">
            <w:pPr>
              <w:pStyle w:val="StyleFPLeft-006Before4ptAfter4pt"/>
              <w:numPr>
                <w:ilvl w:val="0"/>
                <w:numId w:val="390"/>
              </w:numPr>
              <w:rPr>
                <w:rFonts w:eastAsia="宋体"/>
                <w:lang w:eastAsia="zh-CN"/>
              </w:rPr>
            </w:pPr>
            <w:r w:rsidRPr="00C43ACB">
              <w:rPr>
                <w:rFonts w:eastAsia="宋体"/>
                <w:lang w:eastAsia="zh-CN"/>
              </w:rPr>
              <w:t>ARC-2017-0111-resource-announcement-figure-update-R2</w:t>
            </w:r>
          </w:p>
          <w:p w14:paraId="304C4CAA" w14:textId="77777777" w:rsidR="006E67E4" w:rsidRPr="00C43ACB" w:rsidRDefault="00963860" w:rsidP="006E67E4">
            <w:pPr>
              <w:pStyle w:val="StyleFPLeft-006Before4ptAfter4pt"/>
              <w:numPr>
                <w:ilvl w:val="0"/>
                <w:numId w:val="390"/>
              </w:numPr>
              <w:rPr>
                <w:rFonts w:eastAsia="宋体"/>
                <w:lang w:eastAsia="zh-CN"/>
              </w:rPr>
            </w:pPr>
            <w:r w:rsidRPr="00C43ACB">
              <w:rPr>
                <w:rFonts w:eastAsia="宋体"/>
                <w:lang w:eastAsia="zh-CN"/>
              </w:rPr>
              <w:t>ARC-2017-0117R01-Resource_Type_semanticDescriptor_Rel-2</w:t>
            </w:r>
          </w:p>
          <w:p w14:paraId="7A25E328" w14:textId="77777777" w:rsidR="006E67E4" w:rsidRPr="00C43ACB" w:rsidRDefault="00963860" w:rsidP="006E67E4">
            <w:pPr>
              <w:pStyle w:val="StyleFPLeft-006Before4ptAfter4pt"/>
              <w:numPr>
                <w:ilvl w:val="0"/>
                <w:numId w:val="390"/>
              </w:numPr>
              <w:rPr>
                <w:rFonts w:eastAsia="宋体"/>
                <w:lang w:eastAsia="zh-CN"/>
              </w:rPr>
            </w:pPr>
            <w:r w:rsidRPr="00C43ACB">
              <w:rPr>
                <w:rFonts w:eastAsia="宋体"/>
                <w:lang w:eastAsia="zh-CN"/>
              </w:rPr>
              <w:t>ARC-2017-0119R01-Summary_of_Response_Message_Rel-2</w:t>
            </w:r>
          </w:p>
          <w:p w14:paraId="1A8867B9" w14:textId="77777777" w:rsidR="006E67E4" w:rsidRPr="00C43ACB" w:rsidRDefault="00963860" w:rsidP="006E67E4">
            <w:pPr>
              <w:pStyle w:val="StyleFPLeft-006Before4ptAfter4pt"/>
              <w:numPr>
                <w:ilvl w:val="0"/>
                <w:numId w:val="390"/>
              </w:numPr>
              <w:rPr>
                <w:rFonts w:eastAsia="宋体"/>
                <w:lang w:eastAsia="zh-CN"/>
              </w:rPr>
            </w:pPr>
            <w:r w:rsidRPr="00C43ACB">
              <w:rPr>
                <w:rFonts w:eastAsia="宋体"/>
                <w:lang w:eastAsia="zh-CN"/>
              </w:rPr>
              <w:t>ARC-2017-0125-Supporting_key_value_pair_query_R2</w:t>
            </w:r>
          </w:p>
        </w:tc>
      </w:tr>
      <w:tr w:rsidR="00BC73A9" w:rsidRPr="00C43ACB" w14:paraId="255694E2"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5FB96FED" w14:textId="77777777" w:rsidR="00BC73A9" w:rsidRPr="00C43ACB" w:rsidRDefault="00BC73A9" w:rsidP="00C232AB">
            <w:pPr>
              <w:pStyle w:val="StyleFPLeft-006Before4ptAfter4pt"/>
              <w:rPr>
                <w:rFonts w:eastAsia="宋体"/>
                <w:lang w:eastAsia="zh-CN"/>
              </w:rPr>
            </w:pPr>
            <w:r w:rsidRPr="00C43ACB">
              <w:rPr>
                <w:rFonts w:eastAsia="宋体" w:hint="eastAsia"/>
                <w:lang w:eastAsia="zh-CN"/>
              </w:rPr>
              <w:t>V2.14.0</w:t>
            </w:r>
          </w:p>
        </w:tc>
        <w:tc>
          <w:tcPr>
            <w:tcW w:w="1723" w:type="dxa"/>
            <w:tcBorders>
              <w:top w:val="single" w:sz="6" w:space="0" w:color="auto"/>
              <w:left w:val="single" w:sz="6" w:space="0" w:color="auto"/>
              <w:bottom w:val="single" w:sz="6" w:space="0" w:color="auto"/>
              <w:right w:val="single" w:sz="6" w:space="0" w:color="auto"/>
            </w:tcBorders>
          </w:tcPr>
          <w:p w14:paraId="6807D281" w14:textId="77777777" w:rsidR="00BC73A9" w:rsidRPr="00C43ACB" w:rsidRDefault="00BC73A9" w:rsidP="00C232AB">
            <w:pPr>
              <w:pStyle w:val="StyleFPLeft-006Before4ptAfter4pt"/>
              <w:rPr>
                <w:rFonts w:eastAsiaTheme="minorEastAsia"/>
                <w:lang w:eastAsia="zh-CN"/>
              </w:rPr>
            </w:pPr>
            <w:r w:rsidRPr="00C43ACB">
              <w:rPr>
                <w:rFonts w:eastAsia="宋体" w:hint="eastAsia"/>
                <w:lang w:eastAsia="zh-CN"/>
              </w:rPr>
              <w:t>2017</w:t>
            </w:r>
            <w:r w:rsidR="00BC3D26" w:rsidRPr="00C43ACB">
              <w:rPr>
                <w:rFonts w:eastAsiaTheme="minorEastAsia" w:hint="eastAsia"/>
                <w:lang w:eastAsia="zh-CN"/>
              </w:rPr>
              <w:t>-06-01</w:t>
            </w:r>
          </w:p>
        </w:tc>
        <w:tc>
          <w:tcPr>
            <w:tcW w:w="7395" w:type="dxa"/>
            <w:tcBorders>
              <w:top w:val="single" w:sz="6" w:space="0" w:color="auto"/>
              <w:left w:val="nil"/>
              <w:bottom w:val="single" w:sz="6" w:space="0" w:color="auto"/>
              <w:right w:val="single" w:sz="6" w:space="0" w:color="auto"/>
            </w:tcBorders>
            <w:vAlign w:val="bottom"/>
          </w:tcPr>
          <w:p w14:paraId="0F237EED" w14:textId="77777777" w:rsidR="00BC73A9" w:rsidRPr="00C43ACB" w:rsidRDefault="00BC73A9" w:rsidP="00BC73A9">
            <w:pPr>
              <w:pStyle w:val="StyleFPLeft-006Before4ptAfter4pt"/>
              <w:rPr>
                <w:rFonts w:eastAsia="宋体"/>
                <w:lang w:eastAsia="zh-CN"/>
              </w:rPr>
            </w:pPr>
            <w:r w:rsidRPr="00C43ACB">
              <w:rPr>
                <w:rFonts w:eastAsia="宋体" w:hint="eastAsia"/>
                <w:lang w:eastAsia="zh-CN"/>
              </w:rPr>
              <w:t>Includes the following contributions agreed during ARC#28.1, ARC#28.2 CC meeting and ARC#29 meeting:</w:t>
            </w:r>
          </w:p>
          <w:p w14:paraId="5FC8F854" w14:textId="77777777" w:rsidR="00807D74" w:rsidRPr="00C43ACB" w:rsidRDefault="00BC73A9" w:rsidP="00807D74">
            <w:pPr>
              <w:pStyle w:val="StyleFPLeft-006Before4ptAfter4pt"/>
              <w:numPr>
                <w:ilvl w:val="0"/>
                <w:numId w:val="391"/>
              </w:numPr>
              <w:rPr>
                <w:rFonts w:eastAsia="宋体"/>
                <w:lang w:eastAsia="zh-CN"/>
              </w:rPr>
            </w:pPr>
            <w:r w:rsidRPr="00C43ACB">
              <w:rPr>
                <w:rFonts w:eastAsia="宋体"/>
                <w:lang w:eastAsia="zh-CN"/>
              </w:rPr>
              <w:t>ARC-2017-0104R01-LocationContainerNameUpdate_R2_Mirror</w:t>
            </w:r>
          </w:p>
          <w:p w14:paraId="3BEB8B21" w14:textId="77777777" w:rsidR="00807D74" w:rsidRPr="00C43ACB" w:rsidRDefault="00BC73A9" w:rsidP="00807D74">
            <w:pPr>
              <w:pStyle w:val="StyleFPLeft-006Before4ptAfter4pt"/>
              <w:numPr>
                <w:ilvl w:val="0"/>
                <w:numId w:val="391"/>
              </w:numPr>
              <w:rPr>
                <w:rFonts w:eastAsia="宋体"/>
                <w:lang w:eastAsia="zh-CN"/>
              </w:rPr>
            </w:pPr>
            <w:r w:rsidRPr="00C43ACB">
              <w:rPr>
                <w:rFonts w:eastAsia="宋体"/>
                <w:lang w:eastAsia="zh-CN"/>
              </w:rPr>
              <w:t>ARC-2017-0157R01-mgmtObj_objectIDs_objectPaths_-MIRROR_R2</w:t>
            </w:r>
          </w:p>
          <w:p w14:paraId="564537F2" w14:textId="77777777" w:rsidR="00807D74" w:rsidRPr="00C43ACB" w:rsidRDefault="00BC73A9" w:rsidP="00807D74">
            <w:pPr>
              <w:pStyle w:val="StyleFPLeft-006Before4ptAfter4pt"/>
              <w:numPr>
                <w:ilvl w:val="0"/>
                <w:numId w:val="391"/>
              </w:numPr>
              <w:rPr>
                <w:rFonts w:eastAsia="宋体"/>
                <w:lang w:eastAsia="zh-CN"/>
              </w:rPr>
            </w:pPr>
            <w:r w:rsidRPr="00C43ACB">
              <w:rPr>
                <w:rFonts w:eastAsia="宋体"/>
                <w:lang w:eastAsia="zh-CN"/>
              </w:rPr>
              <w:t>ARC-2017-0159R02-firmware-battery-eventLog_RW_-MIRROR_R2</w:t>
            </w:r>
          </w:p>
          <w:p w14:paraId="38801947" w14:textId="77777777" w:rsidR="00807D74" w:rsidRPr="00C43ACB" w:rsidRDefault="00BC73A9" w:rsidP="00807D74">
            <w:pPr>
              <w:pStyle w:val="StyleFPLeft-006Before4ptAfter4pt"/>
              <w:numPr>
                <w:ilvl w:val="0"/>
                <w:numId w:val="391"/>
              </w:numPr>
              <w:rPr>
                <w:rFonts w:eastAsia="宋体"/>
                <w:lang w:eastAsia="zh-CN"/>
              </w:rPr>
            </w:pPr>
            <w:r w:rsidRPr="00C43ACB">
              <w:rPr>
                <w:rFonts w:eastAsia="宋体"/>
                <w:lang w:eastAsia="zh-CN"/>
              </w:rPr>
              <w:t>ARC-2017-0230-Clarification_of_App-ID_Capitalization</w:t>
            </w:r>
          </w:p>
        </w:tc>
      </w:tr>
      <w:tr w:rsidR="009A4BB8" w:rsidRPr="00C43ACB" w14:paraId="5D9A828A"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059A5EA6" w14:textId="77777777" w:rsidR="009A4BB8" w:rsidRPr="00C43ACB" w:rsidRDefault="009A4BB8" w:rsidP="00C232AB">
            <w:pPr>
              <w:pStyle w:val="StyleFPLeft-006Before4ptAfter4pt"/>
              <w:rPr>
                <w:rFonts w:eastAsia="宋体"/>
                <w:lang w:eastAsia="zh-CN"/>
              </w:rPr>
            </w:pPr>
            <w:r w:rsidRPr="00C43ACB">
              <w:rPr>
                <w:rFonts w:eastAsia="宋体" w:hint="eastAsia"/>
                <w:lang w:eastAsia="zh-CN"/>
              </w:rPr>
              <w:t>V2.15.0</w:t>
            </w:r>
          </w:p>
        </w:tc>
        <w:tc>
          <w:tcPr>
            <w:tcW w:w="1723" w:type="dxa"/>
            <w:tcBorders>
              <w:top w:val="single" w:sz="6" w:space="0" w:color="auto"/>
              <w:left w:val="single" w:sz="6" w:space="0" w:color="auto"/>
              <w:bottom w:val="single" w:sz="6" w:space="0" w:color="auto"/>
              <w:right w:val="single" w:sz="6" w:space="0" w:color="auto"/>
            </w:tcBorders>
          </w:tcPr>
          <w:p w14:paraId="0E2DB0CB" w14:textId="77777777" w:rsidR="009A4BB8" w:rsidRPr="00C43ACB" w:rsidRDefault="009A4BB8" w:rsidP="00C232AB">
            <w:pPr>
              <w:pStyle w:val="StyleFPLeft-006Before4ptAfter4pt"/>
              <w:rPr>
                <w:rFonts w:eastAsia="宋体"/>
                <w:lang w:eastAsia="zh-CN"/>
              </w:rPr>
            </w:pPr>
            <w:r w:rsidRPr="00C43ACB">
              <w:rPr>
                <w:rFonts w:eastAsia="宋体" w:hint="eastAsia"/>
                <w:lang w:eastAsia="zh-CN"/>
              </w:rPr>
              <w:t>2017</w:t>
            </w:r>
            <w:r w:rsidR="00BC3D26" w:rsidRPr="00C43ACB">
              <w:rPr>
                <w:rFonts w:eastAsia="宋体" w:hint="eastAsia"/>
                <w:lang w:eastAsia="zh-CN"/>
              </w:rPr>
              <w:t>-07-28</w:t>
            </w:r>
          </w:p>
        </w:tc>
        <w:tc>
          <w:tcPr>
            <w:tcW w:w="7395" w:type="dxa"/>
            <w:tcBorders>
              <w:top w:val="single" w:sz="6" w:space="0" w:color="auto"/>
              <w:left w:val="nil"/>
              <w:bottom w:val="single" w:sz="6" w:space="0" w:color="auto"/>
              <w:right w:val="single" w:sz="6" w:space="0" w:color="auto"/>
            </w:tcBorders>
            <w:vAlign w:val="bottom"/>
          </w:tcPr>
          <w:p w14:paraId="09E40EDA" w14:textId="77777777" w:rsidR="009A4BB8" w:rsidRPr="00C43ACB" w:rsidRDefault="009A4BB8" w:rsidP="008A289F">
            <w:pPr>
              <w:pStyle w:val="StyleFPLeft-006Before4ptAfter4pt"/>
              <w:rPr>
                <w:rFonts w:eastAsiaTheme="minorEastAsia"/>
                <w:lang w:eastAsia="zh-CN"/>
              </w:rPr>
            </w:pPr>
            <w:r w:rsidRPr="00C43ACB">
              <w:rPr>
                <w:rFonts w:eastAsiaTheme="minorEastAsia" w:hint="eastAsia"/>
                <w:lang w:eastAsia="zh-CN"/>
              </w:rPr>
              <w:t>Includes the following contributions agreed during ARC#29.3 CC meeting and ARC#30 meeting:</w:t>
            </w:r>
          </w:p>
          <w:p w14:paraId="0D1A7007" w14:textId="77777777" w:rsidR="009A4BB8" w:rsidRPr="00C43ACB" w:rsidRDefault="009A4BB8" w:rsidP="009A4BB8">
            <w:pPr>
              <w:pStyle w:val="StyleFPLeft-006Before4ptAfter4pt"/>
              <w:numPr>
                <w:ilvl w:val="0"/>
                <w:numId w:val="396"/>
              </w:numPr>
              <w:rPr>
                <w:rFonts w:eastAsiaTheme="minorEastAsia"/>
                <w:lang w:eastAsia="zh-CN"/>
              </w:rPr>
            </w:pPr>
            <w:r w:rsidRPr="00C43ACB">
              <w:rPr>
                <w:rFonts w:eastAsiaTheme="minorEastAsia"/>
                <w:lang w:eastAsia="zh-CN"/>
              </w:rPr>
              <w:t>ARC-2017-0221-non-blocking_cleanup_(rel-2)</w:t>
            </w:r>
          </w:p>
          <w:p w14:paraId="4A48842D" w14:textId="77777777" w:rsidR="009A4BB8" w:rsidRPr="00C43ACB" w:rsidRDefault="009A4BB8" w:rsidP="009A4BB8">
            <w:pPr>
              <w:pStyle w:val="StyleFPLeft-006Before4ptAfter4pt"/>
              <w:numPr>
                <w:ilvl w:val="0"/>
                <w:numId w:val="396"/>
              </w:numPr>
              <w:rPr>
                <w:rFonts w:eastAsiaTheme="minorEastAsia"/>
                <w:lang w:eastAsia="zh-CN"/>
              </w:rPr>
            </w:pPr>
            <w:r w:rsidRPr="00C43ACB">
              <w:rPr>
                <w:rFonts w:eastAsiaTheme="minorEastAsia"/>
                <w:lang w:eastAsia="zh-CN"/>
              </w:rPr>
              <w:t>ARC-2017-0239R02-schedule_synchronization_between_CSE_and_RemoteCSE</w:t>
            </w:r>
          </w:p>
          <w:p w14:paraId="5B037EB3" w14:textId="77777777" w:rsidR="009A4BB8" w:rsidRPr="00C43ACB" w:rsidRDefault="009A4BB8" w:rsidP="009A4BB8">
            <w:pPr>
              <w:pStyle w:val="StyleFPLeft-006Before4ptAfter4pt"/>
              <w:numPr>
                <w:ilvl w:val="0"/>
                <w:numId w:val="396"/>
              </w:numPr>
              <w:rPr>
                <w:rFonts w:eastAsiaTheme="minorEastAsia"/>
                <w:lang w:eastAsia="zh-CN"/>
              </w:rPr>
            </w:pPr>
            <w:r w:rsidRPr="00C43ACB">
              <w:rPr>
                <w:rFonts w:eastAsiaTheme="minorEastAsia"/>
                <w:lang w:eastAsia="zh-CN"/>
              </w:rPr>
              <w:t>ARC-2017-0248R02-CR_TS-0001_MAF_and_MEF_interface</w:t>
            </w:r>
          </w:p>
          <w:p w14:paraId="30207664" w14:textId="77777777" w:rsidR="00E16526" w:rsidRPr="00C43ACB" w:rsidRDefault="009A4BB8" w:rsidP="00E16526">
            <w:pPr>
              <w:pStyle w:val="StyleFPLeft-006Before4ptAfter4pt"/>
              <w:numPr>
                <w:ilvl w:val="0"/>
                <w:numId w:val="396"/>
              </w:numPr>
              <w:rPr>
                <w:rFonts w:eastAsiaTheme="minorEastAsia"/>
                <w:lang w:eastAsia="zh-CN"/>
              </w:rPr>
            </w:pPr>
            <w:r w:rsidRPr="00C43ACB">
              <w:rPr>
                <w:rFonts w:eastAsiaTheme="minorEastAsia"/>
                <w:lang w:eastAsia="zh-CN"/>
              </w:rPr>
              <w:t>ARC-2017-0328R02-TS-0001-locationPolicy_enhancement_for_R2</w:t>
            </w:r>
          </w:p>
          <w:p w14:paraId="686A9A3D" w14:textId="77777777" w:rsidR="00E16526" w:rsidRPr="00C43ACB" w:rsidRDefault="009A4BB8" w:rsidP="00E16526">
            <w:pPr>
              <w:pStyle w:val="StyleFPLeft-006Before4ptAfter4pt"/>
              <w:numPr>
                <w:ilvl w:val="0"/>
                <w:numId w:val="396"/>
              </w:numPr>
              <w:rPr>
                <w:rFonts w:eastAsiaTheme="minorEastAsia"/>
                <w:lang w:eastAsia="zh-CN"/>
              </w:rPr>
            </w:pPr>
            <w:r w:rsidRPr="00C43ACB">
              <w:rPr>
                <w:rFonts w:eastAsiaTheme="minorEastAsia"/>
                <w:lang w:eastAsia="zh-CN"/>
              </w:rPr>
              <w:t>ARC-2017-0329R01-Resource_Type_contentInstance_R2</w:t>
            </w:r>
          </w:p>
          <w:p w14:paraId="5CAC140A" w14:textId="77777777" w:rsidR="00E36D33" w:rsidRPr="00C43ACB" w:rsidRDefault="00E36D33" w:rsidP="009A4BB8">
            <w:pPr>
              <w:pStyle w:val="StyleFPLeft-006Before4ptAfter4pt"/>
              <w:rPr>
                <w:rFonts w:eastAsiaTheme="minorEastAsia"/>
                <w:lang w:eastAsia="zh-CN"/>
              </w:rPr>
            </w:pPr>
          </w:p>
          <w:p w14:paraId="5089A377" w14:textId="2964A820" w:rsidR="009A4BB8" w:rsidRPr="00C43ACB" w:rsidRDefault="00CB6052" w:rsidP="009A4BB8">
            <w:pPr>
              <w:pStyle w:val="StyleFPLeft-006Before4ptAfter4pt"/>
              <w:rPr>
                <w:rFonts w:eastAsiaTheme="minorEastAsia"/>
                <w:lang w:eastAsia="zh-CN"/>
              </w:rPr>
            </w:pPr>
            <w:r w:rsidRPr="00C43ACB">
              <w:rPr>
                <w:rFonts w:eastAsiaTheme="minorEastAsia" w:hint="eastAsia"/>
                <w:lang w:eastAsia="zh-CN"/>
              </w:rPr>
              <w:t xml:space="preserve">Clean-up done by editHelp and </w:t>
            </w:r>
            <w:r w:rsidR="00E16526" w:rsidRPr="00C43ACB">
              <w:rPr>
                <w:rFonts w:eastAsiaTheme="minorEastAsia"/>
                <w:lang w:eastAsia="zh-CN"/>
              </w:rPr>
              <w:t>Rapporteur</w:t>
            </w:r>
            <w:r w:rsidR="001F7611">
              <w:rPr>
                <w:rFonts w:eastAsiaTheme="minorEastAsia"/>
                <w:lang w:eastAsia="zh-CN"/>
              </w:rPr>
              <w:t>'</w:t>
            </w:r>
            <w:r w:rsidR="00E16526" w:rsidRPr="00C43ACB">
              <w:rPr>
                <w:rFonts w:eastAsiaTheme="minorEastAsia"/>
                <w:lang w:eastAsia="zh-CN"/>
              </w:rPr>
              <w:t>s correction</w:t>
            </w:r>
            <w:r w:rsidR="000C7224" w:rsidRPr="00C43ACB">
              <w:rPr>
                <w:rFonts w:eastAsiaTheme="minorEastAsia" w:hint="eastAsia"/>
                <w:lang w:eastAsia="zh-CN"/>
              </w:rPr>
              <w:t xml:space="preserve"> </w:t>
            </w:r>
          </w:p>
          <w:p w14:paraId="4B50F248" w14:textId="77777777" w:rsidR="00E16526" w:rsidRPr="00C43ACB" w:rsidRDefault="00E16526" w:rsidP="00E16526">
            <w:pPr>
              <w:pStyle w:val="StyleFPLeft-006Before4ptAfter4pt"/>
              <w:numPr>
                <w:ilvl w:val="0"/>
                <w:numId w:val="397"/>
              </w:numPr>
              <w:rPr>
                <w:rFonts w:eastAsiaTheme="minorEastAsia"/>
                <w:lang w:eastAsia="zh-CN"/>
              </w:rPr>
            </w:pPr>
            <w:r w:rsidRPr="00C43ACB">
              <w:rPr>
                <w:rFonts w:eastAsiaTheme="minorEastAsia"/>
                <w:lang w:eastAsia="zh-CN"/>
              </w:rPr>
              <w:t>Typos correction</w:t>
            </w:r>
          </w:p>
          <w:p w14:paraId="7B6B9D21" w14:textId="77777777" w:rsidR="00E16526" w:rsidRPr="00C43ACB" w:rsidRDefault="00E16526" w:rsidP="00E16526">
            <w:pPr>
              <w:pStyle w:val="StyleFPLeft-006Before4ptAfter4pt"/>
              <w:numPr>
                <w:ilvl w:val="0"/>
                <w:numId w:val="397"/>
              </w:numPr>
              <w:rPr>
                <w:rFonts w:eastAsiaTheme="minorEastAsia"/>
                <w:lang w:eastAsia="zh-CN"/>
              </w:rPr>
            </w:pPr>
            <w:r w:rsidRPr="00C43ACB">
              <w:rPr>
                <w:rFonts w:eastAsiaTheme="minorEastAsia"/>
                <w:lang w:eastAsia="zh-CN"/>
              </w:rPr>
              <w:t>Reference number correction</w:t>
            </w:r>
          </w:p>
          <w:p w14:paraId="6A77E72F" w14:textId="77777777" w:rsidR="00E16526" w:rsidRPr="00C43ACB" w:rsidRDefault="00E16526" w:rsidP="00E16526">
            <w:pPr>
              <w:pStyle w:val="StyleFPLeft-006Before4ptAfter4pt"/>
              <w:numPr>
                <w:ilvl w:val="0"/>
                <w:numId w:val="397"/>
              </w:numPr>
              <w:rPr>
                <w:rFonts w:eastAsiaTheme="minorEastAsia"/>
                <w:lang w:eastAsia="zh-CN"/>
              </w:rPr>
            </w:pPr>
            <w:r w:rsidRPr="00C43ACB">
              <w:rPr>
                <w:rFonts w:eastAsiaTheme="minorEastAsia"/>
                <w:lang w:eastAsia="zh-CN"/>
              </w:rPr>
              <w:t>Adding abbreviations</w:t>
            </w:r>
          </w:p>
          <w:p w14:paraId="14ECDB01" w14:textId="0A3A2965" w:rsidR="00E16526" w:rsidRPr="00C43ACB" w:rsidRDefault="000C7224" w:rsidP="00E16526">
            <w:pPr>
              <w:pStyle w:val="StyleFPLeft-006Before4ptAfter4pt"/>
              <w:numPr>
                <w:ilvl w:val="0"/>
                <w:numId w:val="397"/>
              </w:numPr>
              <w:rPr>
                <w:rFonts w:eastAsiaTheme="minorEastAsia"/>
                <w:lang w:eastAsia="zh-CN"/>
              </w:rPr>
            </w:pPr>
            <w:r w:rsidRPr="00C43ACB">
              <w:rPr>
                <w:rFonts w:eastAsiaTheme="minorEastAsia" w:hint="eastAsia"/>
                <w:lang w:eastAsia="zh-CN"/>
              </w:rPr>
              <w:t xml:space="preserve">Cleaning </w:t>
            </w:r>
            <w:r w:rsidR="00244FE5" w:rsidRPr="00C43ACB">
              <w:rPr>
                <w:rFonts w:eastAsiaTheme="minorEastAsia" w:hint="eastAsia"/>
                <w:lang w:eastAsia="zh-CN"/>
              </w:rPr>
              <w:t xml:space="preserve">non-normative verb </w:t>
            </w:r>
            <w:r w:rsidR="001F7611">
              <w:rPr>
                <w:rFonts w:eastAsiaTheme="minorEastAsia"/>
                <w:lang w:eastAsia="zh-CN"/>
              </w:rPr>
              <w:t>"</w:t>
            </w:r>
            <w:r w:rsidRPr="001F7611">
              <w:rPr>
                <w:rFonts w:eastAsiaTheme="minorEastAsia"/>
                <w:lang w:eastAsia="zh-CN"/>
              </w:rPr>
              <w:t>must</w:t>
            </w:r>
            <w:r w:rsidR="00025B67" w:rsidRPr="00C43ACB">
              <w:rPr>
                <w:rFonts w:eastAsiaTheme="minorEastAsia"/>
                <w:lang w:eastAsia="zh-CN"/>
              </w:rPr>
              <w:t>"</w:t>
            </w:r>
          </w:p>
        </w:tc>
      </w:tr>
      <w:tr w:rsidR="00A74346" w:rsidRPr="00C43ACB" w14:paraId="245C16B8"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0B8EC56C" w14:textId="77777777" w:rsidR="00A74346" w:rsidRPr="00C43ACB" w:rsidRDefault="00A74346" w:rsidP="00C232AB">
            <w:pPr>
              <w:pStyle w:val="StyleFPLeft-006Before4ptAfter4pt"/>
              <w:rPr>
                <w:rFonts w:eastAsia="宋体"/>
                <w:lang w:eastAsia="zh-CN"/>
              </w:rPr>
            </w:pPr>
            <w:r w:rsidRPr="00C43ACB">
              <w:rPr>
                <w:rFonts w:eastAsia="宋体" w:hint="eastAsia"/>
                <w:lang w:eastAsia="zh-CN"/>
              </w:rPr>
              <w:lastRenderedPageBreak/>
              <w:t>V2.16.0</w:t>
            </w:r>
          </w:p>
        </w:tc>
        <w:tc>
          <w:tcPr>
            <w:tcW w:w="1723" w:type="dxa"/>
            <w:tcBorders>
              <w:top w:val="single" w:sz="6" w:space="0" w:color="auto"/>
              <w:left w:val="single" w:sz="6" w:space="0" w:color="auto"/>
              <w:bottom w:val="single" w:sz="6" w:space="0" w:color="auto"/>
              <w:right w:val="single" w:sz="6" w:space="0" w:color="auto"/>
            </w:tcBorders>
          </w:tcPr>
          <w:p w14:paraId="7F38792D" w14:textId="77777777" w:rsidR="00A74346" w:rsidRPr="00C43ACB" w:rsidRDefault="00A74346" w:rsidP="00C232AB">
            <w:pPr>
              <w:pStyle w:val="StyleFPLeft-006Before4ptAfter4pt"/>
              <w:rPr>
                <w:rFonts w:eastAsia="宋体"/>
                <w:lang w:eastAsia="zh-CN"/>
              </w:rPr>
            </w:pPr>
            <w:r w:rsidRPr="00C43ACB">
              <w:rPr>
                <w:rFonts w:eastAsia="宋体" w:hint="eastAsia"/>
                <w:lang w:eastAsia="zh-CN"/>
              </w:rPr>
              <w:t>2017</w:t>
            </w:r>
            <w:r w:rsidR="00BC3D26" w:rsidRPr="00C43ACB">
              <w:rPr>
                <w:rFonts w:eastAsia="宋体" w:hint="eastAsia"/>
                <w:lang w:eastAsia="zh-CN"/>
              </w:rPr>
              <w:t>-10-07</w:t>
            </w:r>
          </w:p>
        </w:tc>
        <w:tc>
          <w:tcPr>
            <w:tcW w:w="7395" w:type="dxa"/>
            <w:tcBorders>
              <w:top w:val="single" w:sz="6" w:space="0" w:color="auto"/>
              <w:left w:val="nil"/>
              <w:bottom w:val="single" w:sz="6" w:space="0" w:color="auto"/>
              <w:right w:val="single" w:sz="6" w:space="0" w:color="auto"/>
            </w:tcBorders>
            <w:vAlign w:val="bottom"/>
          </w:tcPr>
          <w:p w14:paraId="348DB559" w14:textId="77777777" w:rsidR="00A74346" w:rsidRPr="00C43ACB" w:rsidRDefault="00A74346" w:rsidP="00A74346">
            <w:pPr>
              <w:pStyle w:val="StyleFPLeft-006Before4ptAfter4pt"/>
              <w:rPr>
                <w:rFonts w:eastAsiaTheme="minorEastAsia"/>
                <w:lang w:eastAsia="zh-CN"/>
              </w:rPr>
            </w:pPr>
            <w:r w:rsidRPr="00C43ACB">
              <w:rPr>
                <w:rFonts w:eastAsiaTheme="minorEastAsia" w:hint="eastAsia"/>
                <w:lang w:eastAsia="zh-CN"/>
              </w:rPr>
              <w:t>Includes the following contributions agreed during ARC#30</w:t>
            </w:r>
            <w:r w:rsidR="007D2930" w:rsidRPr="00C43ACB">
              <w:rPr>
                <w:rFonts w:eastAsiaTheme="minorEastAsia" w:hint="eastAsia"/>
                <w:lang w:eastAsia="zh-CN"/>
              </w:rPr>
              <w:t>.1, ARC#30.2, ARC#30.3</w:t>
            </w:r>
            <w:r w:rsidRPr="00C43ACB">
              <w:rPr>
                <w:rFonts w:eastAsiaTheme="minorEastAsia" w:hint="eastAsia"/>
                <w:lang w:eastAsia="zh-CN"/>
              </w:rPr>
              <w:t xml:space="preserve"> CC meeting and ARC#31 meeting:</w:t>
            </w:r>
          </w:p>
          <w:p w14:paraId="3B72F6DE"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ARC-2017-0187R01-ContainerDeleteDNSTypo_R2</w:t>
            </w:r>
          </w:p>
          <w:p w14:paraId="44756CD4"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ARC-2017-0189R02-CollectedEntityIDAttributeTypeChange_R2</w:t>
            </w:r>
          </w:p>
          <w:p w14:paraId="67DCD41C"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ARC-2017-0348-mgmtCmd_execEnable_RW_MIRROR_R2</w:t>
            </w:r>
          </w:p>
          <w:p w14:paraId="1DC220DF"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ARC-2017-0348-mgmtCmd_execEnable_RW_MIRROR_R2</w:t>
            </w:r>
          </w:p>
          <w:p w14:paraId="3B73D7AA"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ARC-2017-0350R03-TS-0001-mgmtObj_firmware_software_MIRROR_R2</w:t>
            </w:r>
          </w:p>
          <w:p w14:paraId="662567A0"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ARC-2017-0360R01-PrimitiveContentOfRequestResource-Mirror</w:t>
            </w:r>
          </w:p>
          <w:p w14:paraId="44056148"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ARC-2017-0370R01-expirationTime_of_CSEBase_(R2)</w:t>
            </w:r>
          </w:p>
          <w:p w14:paraId="1D71E02C" w14:textId="77777777" w:rsidR="00245905" w:rsidRPr="00C43ACB" w:rsidRDefault="004B535F">
            <w:pPr>
              <w:pStyle w:val="StyleFPLeft-006Before4ptAfter4pt"/>
              <w:numPr>
                <w:ilvl w:val="0"/>
                <w:numId w:val="399"/>
              </w:numPr>
              <w:rPr>
                <w:rFonts w:eastAsiaTheme="minorEastAsia"/>
                <w:lang w:eastAsia="zh-CN"/>
              </w:rPr>
            </w:pPr>
            <w:r w:rsidRPr="00C43ACB">
              <w:rPr>
                <w:rFonts w:eastAsiaTheme="minorEastAsia"/>
                <w:lang w:eastAsia="zh-CN"/>
              </w:rPr>
              <w:t>ARC-2017-0375R01-Request_with_flexBlocking_Rel-2</w:t>
            </w:r>
          </w:p>
          <w:p w14:paraId="34B1C9BB"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ARC-2017-0386-GroupCreateFanoutPoint-R2</w:t>
            </w:r>
          </w:p>
          <w:p w14:paraId="2394EB4B"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ARC-2017-0390R05-TS-0001_clause6_security_description_update_mirror_R2</w:t>
            </w:r>
          </w:p>
          <w:p w14:paraId="2313665A"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ARC-2017-0392R01-TS-0001_deleting_the_virtual_attribute_R2_Mirror</w:t>
            </w:r>
          </w:p>
          <w:p w14:paraId="3A4A56D3"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ARC-2017-0400R01-CR_SubGroupMapping(R2)</w:t>
            </w:r>
          </w:p>
          <w:p w14:paraId="50F1A51B"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ARC-2017-0401R02-Clarification_on_registration(R2)</w:t>
            </w:r>
          </w:p>
          <w:p w14:paraId="6157EF72"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ARC-2017-0402R01-DiscoveryProcedures_Corrections(R2)</w:t>
            </w:r>
          </w:p>
          <w:p w14:paraId="0589E52C"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ARC-2017-0405R01-StorageBasedEventClarification_R2</w:t>
            </w:r>
          </w:p>
          <w:p w14:paraId="16298D06"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ARC-2017-0406R02-TS-0001_Release_Version_Handling(R2)</w:t>
            </w:r>
          </w:p>
          <w:p w14:paraId="5313CFF5"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ARC-2017-0408-clause10_2_4_9_table_update_R2</w:t>
            </w:r>
          </w:p>
          <w:p w14:paraId="3A1DCD5C"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ARC-2017-0411-GroupTimeOutForAggregatingMessages_R2</w:t>
            </w:r>
          </w:p>
        </w:tc>
      </w:tr>
      <w:tr w:rsidR="00A26D7A" w:rsidRPr="00C43ACB" w14:paraId="3B0B1BA5"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7BE05194" w14:textId="77777777" w:rsidR="00A26D7A" w:rsidRPr="00C43ACB" w:rsidRDefault="00A26D7A" w:rsidP="00C232AB">
            <w:pPr>
              <w:pStyle w:val="StyleFPLeft-006Before4ptAfter4pt"/>
              <w:rPr>
                <w:rFonts w:eastAsia="宋体"/>
                <w:lang w:eastAsia="zh-CN"/>
              </w:rPr>
            </w:pPr>
            <w:r w:rsidRPr="00C43ACB">
              <w:rPr>
                <w:rFonts w:eastAsia="宋体" w:hint="eastAsia"/>
                <w:lang w:eastAsia="zh-CN"/>
              </w:rPr>
              <w:t>V2.17.0</w:t>
            </w:r>
          </w:p>
        </w:tc>
        <w:tc>
          <w:tcPr>
            <w:tcW w:w="1723" w:type="dxa"/>
            <w:tcBorders>
              <w:top w:val="single" w:sz="6" w:space="0" w:color="auto"/>
              <w:left w:val="single" w:sz="6" w:space="0" w:color="auto"/>
              <w:bottom w:val="single" w:sz="6" w:space="0" w:color="auto"/>
              <w:right w:val="single" w:sz="6" w:space="0" w:color="auto"/>
            </w:tcBorders>
          </w:tcPr>
          <w:p w14:paraId="67A69891" w14:textId="77777777" w:rsidR="00A26D7A" w:rsidRPr="00C43ACB" w:rsidRDefault="00A26D7A" w:rsidP="00C232AB">
            <w:pPr>
              <w:pStyle w:val="StyleFPLeft-006Before4ptAfter4pt"/>
              <w:rPr>
                <w:rFonts w:eastAsia="宋体"/>
                <w:lang w:eastAsia="zh-CN"/>
              </w:rPr>
            </w:pPr>
            <w:r w:rsidRPr="00C43ACB">
              <w:rPr>
                <w:rFonts w:eastAsia="宋体" w:hint="eastAsia"/>
                <w:lang w:eastAsia="zh-CN"/>
              </w:rPr>
              <w:t>2017</w:t>
            </w:r>
            <w:r w:rsidR="00BC3D26" w:rsidRPr="00C43ACB">
              <w:rPr>
                <w:rFonts w:eastAsia="宋体" w:hint="eastAsia"/>
                <w:lang w:eastAsia="zh-CN"/>
              </w:rPr>
              <w:t>-11-30</w:t>
            </w:r>
          </w:p>
        </w:tc>
        <w:tc>
          <w:tcPr>
            <w:tcW w:w="7395" w:type="dxa"/>
            <w:tcBorders>
              <w:top w:val="single" w:sz="6" w:space="0" w:color="auto"/>
              <w:left w:val="nil"/>
              <w:bottom w:val="single" w:sz="6" w:space="0" w:color="auto"/>
              <w:right w:val="single" w:sz="6" w:space="0" w:color="auto"/>
            </w:tcBorders>
            <w:vAlign w:val="bottom"/>
          </w:tcPr>
          <w:p w14:paraId="7D37F1FA" w14:textId="77777777" w:rsidR="00A26D7A" w:rsidRPr="00C43ACB" w:rsidRDefault="00A26D7A" w:rsidP="00A26D7A">
            <w:pPr>
              <w:pStyle w:val="StyleFPLeft-006Before4ptAfter4pt"/>
              <w:rPr>
                <w:rFonts w:eastAsiaTheme="minorEastAsia"/>
                <w:lang w:eastAsia="zh-CN"/>
              </w:rPr>
            </w:pPr>
            <w:r w:rsidRPr="00C43ACB">
              <w:rPr>
                <w:rFonts w:eastAsiaTheme="minorEastAsia" w:hint="eastAsia"/>
                <w:lang w:eastAsia="zh-CN"/>
              </w:rPr>
              <w:t>Includes the following contributions agreed during ARC#31.1, ARC#31.2</w:t>
            </w:r>
            <w:r w:rsidR="001358CD" w:rsidRPr="00C43ACB">
              <w:rPr>
                <w:rFonts w:eastAsiaTheme="minorEastAsia" w:hint="eastAsia"/>
                <w:lang w:eastAsia="zh-CN"/>
              </w:rPr>
              <w:t>, ARC#31.3</w:t>
            </w:r>
            <w:r w:rsidRPr="00C43ACB">
              <w:rPr>
                <w:rFonts w:eastAsiaTheme="minorEastAsia" w:hint="eastAsia"/>
                <w:lang w:eastAsia="zh-CN"/>
              </w:rPr>
              <w:t xml:space="preserve"> CC meeting and ARC#32 meeting:</w:t>
            </w:r>
          </w:p>
          <w:p w14:paraId="664AF4F6" w14:textId="77777777" w:rsidR="00BC3D26" w:rsidRPr="00C43ACB" w:rsidRDefault="00A26D7A">
            <w:pPr>
              <w:pStyle w:val="StyleFPLeft-006Before4ptAfter4pt"/>
              <w:numPr>
                <w:ilvl w:val="0"/>
                <w:numId w:val="400"/>
              </w:numPr>
              <w:rPr>
                <w:rFonts w:eastAsiaTheme="minorEastAsia"/>
                <w:lang w:eastAsia="zh-CN"/>
              </w:rPr>
            </w:pPr>
            <w:r w:rsidRPr="00C43ACB">
              <w:rPr>
                <w:rFonts w:eastAsiaTheme="minorEastAsia"/>
                <w:lang w:eastAsia="zh-CN"/>
              </w:rPr>
              <w:t>ARC-2017-0399R02-AERegistrationOnIN-CSE(R2)</w:t>
            </w:r>
          </w:p>
          <w:p w14:paraId="64A465FE" w14:textId="77777777" w:rsidR="00BC3D26" w:rsidRPr="00C43ACB" w:rsidRDefault="006175AE">
            <w:pPr>
              <w:pStyle w:val="StyleFPLeft-006Before4ptAfter4pt"/>
              <w:numPr>
                <w:ilvl w:val="0"/>
                <w:numId w:val="400"/>
              </w:numPr>
              <w:rPr>
                <w:rFonts w:eastAsiaTheme="minorEastAsia"/>
                <w:lang w:eastAsia="zh-CN"/>
              </w:rPr>
            </w:pPr>
            <w:r w:rsidRPr="00C43ACB">
              <w:rPr>
                <w:rFonts w:eastAsiaTheme="minorEastAsia"/>
                <w:lang w:eastAsia="zh-CN"/>
              </w:rPr>
              <w:t>ARC-2017-0425-TS-0001_Release_Version_Handling_Editorial(R2)</w:t>
            </w:r>
          </w:p>
          <w:p w14:paraId="11E9BF4E" w14:textId="77777777" w:rsidR="00BC3D26" w:rsidRPr="00C43ACB" w:rsidRDefault="00220499">
            <w:pPr>
              <w:pStyle w:val="StyleFPLeft-006Before4ptAfter4pt"/>
              <w:numPr>
                <w:ilvl w:val="0"/>
                <w:numId w:val="400"/>
              </w:numPr>
              <w:rPr>
                <w:rFonts w:eastAsiaTheme="minorEastAsia"/>
                <w:lang w:eastAsia="zh-CN"/>
              </w:rPr>
            </w:pPr>
            <w:r w:rsidRPr="00C43ACB">
              <w:rPr>
                <w:rFonts w:eastAsiaTheme="minorEastAsia"/>
                <w:lang w:eastAsia="zh-CN"/>
              </w:rPr>
              <w:t>ARC-2017-0440R01-comparision_between_resource_table_and_figure_(R2)_Mirror</w:t>
            </w:r>
          </w:p>
          <w:p w14:paraId="4F5CDABE" w14:textId="77777777" w:rsidR="00BC3D26" w:rsidRPr="00C43ACB" w:rsidRDefault="00220499">
            <w:pPr>
              <w:pStyle w:val="StyleFPLeft-006Before4ptAfter4pt"/>
              <w:numPr>
                <w:ilvl w:val="0"/>
                <w:numId w:val="400"/>
              </w:numPr>
              <w:rPr>
                <w:rFonts w:eastAsiaTheme="minorEastAsia"/>
                <w:lang w:eastAsia="zh-CN"/>
              </w:rPr>
            </w:pPr>
            <w:r w:rsidRPr="00C43ACB">
              <w:rPr>
                <w:rFonts w:eastAsiaTheme="minorEastAsia"/>
                <w:lang w:eastAsia="zh-CN"/>
              </w:rPr>
              <w:t>ARC-2017-0443R02-TS-0001_accessControlPolicyIDs_update_clarification_R2</w:t>
            </w:r>
          </w:p>
          <w:p w14:paraId="384088D6" w14:textId="77777777" w:rsidR="00BC3D26" w:rsidRPr="00C43ACB" w:rsidRDefault="00D54996">
            <w:pPr>
              <w:pStyle w:val="StyleFPLeft-006Before4ptAfter4pt"/>
              <w:numPr>
                <w:ilvl w:val="0"/>
                <w:numId w:val="400"/>
              </w:numPr>
              <w:rPr>
                <w:rFonts w:eastAsiaTheme="minorEastAsia"/>
                <w:lang w:eastAsia="zh-CN"/>
              </w:rPr>
            </w:pPr>
            <w:r w:rsidRPr="00C43ACB">
              <w:rPr>
                <w:rFonts w:eastAsiaTheme="minorEastAsia"/>
                <w:lang w:eastAsia="zh-CN"/>
              </w:rPr>
              <w:t>ARC-2017-0445R01-TS-0001_batchNotify_elements_clarification_R2</w:t>
            </w:r>
          </w:p>
          <w:p w14:paraId="1ECE3D1B" w14:textId="77777777" w:rsidR="00BC3D26" w:rsidRPr="00C43ACB" w:rsidRDefault="00D54996">
            <w:pPr>
              <w:pStyle w:val="StyleFPLeft-006Before4ptAfter4pt"/>
              <w:numPr>
                <w:ilvl w:val="0"/>
                <w:numId w:val="400"/>
              </w:numPr>
              <w:rPr>
                <w:rFonts w:eastAsiaTheme="minorEastAsia"/>
                <w:lang w:eastAsia="zh-CN"/>
              </w:rPr>
            </w:pPr>
            <w:r w:rsidRPr="00C43ACB">
              <w:rPr>
                <w:rFonts w:eastAsiaTheme="minorEastAsia"/>
                <w:lang w:eastAsia="zh-CN"/>
              </w:rPr>
              <w:t>ARC-2017-0461-Release_Version_Handling_Default</w:t>
            </w:r>
          </w:p>
          <w:p w14:paraId="690AF399" w14:textId="77777777" w:rsidR="00BC3D26" w:rsidRPr="00C43ACB" w:rsidRDefault="00B37BAE">
            <w:pPr>
              <w:pStyle w:val="StyleFPLeft-006Before4ptAfter4pt"/>
              <w:numPr>
                <w:ilvl w:val="0"/>
                <w:numId w:val="400"/>
              </w:numPr>
              <w:rPr>
                <w:rFonts w:eastAsiaTheme="minorEastAsia"/>
                <w:lang w:eastAsia="zh-CN"/>
              </w:rPr>
            </w:pPr>
            <w:r w:rsidRPr="00C43ACB">
              <w:rPr>
                <w:rFonts w:eastAsiaTheme="minorEastAsia"/>
                <w:lang w:eastAsia="zh-CN"/>
              </w:rPr>
              <w:t>ARC-2017-0467R01-ITU-T_comments_resolution_for_OID_(Rel-2)</w:t>
            </w:r>
          </w:p>
          <w:p w14:paraId="643016A9" w14:textId="77777777" w:rsidR="00BC3D26" w:rsidRPr="00C43ACB" w:rsidRDefault="00731DA2">
            <w:pPr>
              <w:pStyle w:val="StyleFPLeft-006Before4ptAfter4pt"/>
              <w:numPr>
                <w:ilvl w:val="0"/>
                <w:numId w:val="400"/>
              </w:numPr>
              <w:rPr>
                <w:rFonts w:eastAsiaTheme="minorEastAsia"/>
                <w:lang w:eastAsia="zh-CN"/>
              </w:rPr>
            </w:pPr>
            <w:r w:rsidRPr="00C43ACB">
              <w:rPr>
                <w:rFonts w:eastAsiaTheme="minorEastAsia"/>
                <w:lang w:eastAsia="zh-CN"/>
              </w:rPr>
              <w:t>ARC-2017-0471R01-Vendor_Information</w:t>
            </w:r>
          </w:p>
          <w:p w14:paraId="23E248AF" w14:textId="77777777" w:rsidR="00BC3D26" w:rsidRPr="00C43ACB" w:rsidRDefault="003A2027">
            <w:pPr>
              <w:pStyle w:val="StyleFPLeft-006Before4ptAfter4pt"/>
              <w:numPr>
                <w:ilvl w:val="0"/>
                <w:numId w:val="400"/>
              </w:numPr>
              <w:rPr>
                <w:rFonts w:eastAsiaTheme="minorEastAsia"/>
                <w:lang w:eastAsia="zh-CN"/>
              </w:rPr>
            </w:pPr>
            <w:r w:rsidRPr="00C43ACB">
              <w:rPr>
                <w:rFonts w:eastAsiaTheme="minorEastAsia"/>
                <w:lang w:eastAsia="zh-CN"/>
              </w:rPr>
              <w:t>ARC-2017-0473-Clarification_of_notificationForwardingURI_R2_mirror</w:t>
            </w:r>
          </w:p>
        </w:tc>
      </w:tr>
      <w:tr w:rsidR="005F7932" w:rsidRPr="00C43ACB" w14:paraId="7F978897"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34305A04" w14:textId="77777777" w:rsidR="005F7932" w:rsidRPr="00C43ACB" w:rsidRDefault="005F7932" w:rsidP="005F7932">
            <w:pPr>
              <w:pStyle w:val="StyleFPLeft-006Before4ptAfter4pt"/>
              <w:rPr>
                <w:rFonts w:eastAsia="宋体"/>
                <w:lang w:eastAsia="zh-CN"/>
              </w:rPr>
            </w:pPr>
            <w:r w:rsidRPr="00C43ACB">
              <w:rPr>
                <w:rFonts w:eastAsia="宋体" w:hint="eastAsia"/>
                <w:lang w:eastAsia="zh-CN"/>
              </w:rPr>
              <w:t>V2.18.0</w:t>
            </w:r>
          </w:p>
        </w:tc>
        <w:tc>
          <w:tcPr>
            <w:tcW w:w="1723" w:type="dxa"/>
            <w:tcBorders>
              <w:top w:val="single" w:sz="6" w:space="0" w:color="auto"/>
              <w:left w:val="single" w:sz="6" w:space="0" w:color="auto"/>
              <w:bottom w:val="single" w:sz="6" w:space="0" w:color="auto"/>
              <w:right w:val="single" w:sz="6" w:space="0" w:color="auto"/>
            </w:tcBorders>
          </w:tcPr>
          <w:p w14:paraId="3DFA1376" w14:textId="77777777" w:rsidR="005F7932" w:rsidRPr="00C43ACB" w:rsidRDefault="005F7932" w:rsidP="005F7932">
            <w:pPr>
              <w:pStyle w:val="StyleFPLeft-006Before4ptAfter4pt"/>
              <w:rPr>
                <w:rFonts w:eastAsia="宋体"/>
                <w:lang w:eastAsia="zh-CN"/>
              </w:rPr>
            </w:pPr>
            <w:r w:rsidRPr="00C43ACB">
              <w:rPr>
                <w:rFonts w:eastAsia="宋体" w:hint="eastAsia"/>
                <w:lang w:eastAsia="zh-CN"/>
              </w:rPr>
              <w:t>2018-01-19</w:t>
            </w:r>
          </w:p>
        </w:tc>
        <w:tc>
          <w:tcPr>
            <w:tcW w:w="7395" w:type="dxa"/>
            <w:tcBorders>
              <w:top w:val="single" w:sz="6" w:space="0" w:color="auto"/>
              <w:left w:val="nil"/>
              <w:bottom w:val="single" w:sz="6" w:space="0" w:color="auto"/>
              <w:right w:val="single" w:sz="6" w:space="0" w:color="auto"/>
            </w:tcBorders>
            <w:vAlign w:val="bottom"/>
          </w:tcPr>
          <w:p w14:paraId="3DC95EB3" w14:textId="77777777" w:rsidR="005F7932" w:rsidRPr="00C43ACB" w:rsidRDefault="005F7932" w:rsidP="005F7932">
            <w:pPr>
              <w:pStyle w:val="StyleFPLeft-006Before4ptAfter4pt"/>
              <w:rPr>
                <w:rFonts w:eastAsiaTheme="minorEastAsia"/>
                <w:lang w:eastAsia="zh-CN"/>
              </w:rPr>
            </w:pPr>
            <w:r w:rsidRPr="00C43ACB">
              <w:rPr>
                <w:rFonts w:eastAsiaTheme="minorEastAsia" w:hint="eastAsia"/>
                <w:lang w:eastAsia="zh-CN"/>
              </w:rPr>
              <w:t>Includes the following contributions agreed during ARC#32.1, ARC#32.2 CC meeting and ARC#33 meeting:</w:t>
            </w:r>
          </w:p>
          <w:p w14:paraId="7142C1C8" w14:textId="77777777" w:rsidR="005F7932" w:rsidRPr="00C43ACB" w:rsidRDefault="00176B4B" w:rsidP="003521AA">
            <w:pPr>
              <w:pStyle w:val="StyleFPLeft-006Before4ptAfter4pt"/>
              <w:numPr>
                <w:ilvl w:val="0"/>
                <w:numId w:val="404"/>
              </w:numPr>
              <w:rPr>
                <w:rFonts w:eastAsiaTheme="minorEastAsia"/>
                <w:lang w:eastAsia="zh-CN"/>
              </w:rPr>
            </w:pPr>
            <w:r w:rsidRPr="00C43ACB">
              <w:rPr>
                <w:rFonts w:eastAsiaTheme="minorEastAsia"/>
                <w:lang w:eastAsia="zh-CN"/>
              </w:rPr>
              <w:t>ARC-2018-0001-TS-0001_supportedReleaseVersions_R2</w:t>
            </w:r>
          </w:p>
          <w:p w14:paraId="2910FDCF" w14:textId="77777777" w:rsidR="00176B4B" w:rsidRPr="00C43ACB" w:rsidRDefault="00176B4B" w:rsidP="003521AA">
            <w:pPr>
              <w:pStyle w:val="StyleFPLeft-006Before4ptAfter4pt"/>
              <w:numPr>
                <w:ilvl w:val="0"/>
                <w:numId w:val="404"/>
              </w:numPr>
              <w:rPr>
                <w:rFonts w:eastAsiaTheme="minorEastAsia"/>
                <w:lang w:eastAsia="zh-CN"/>
              </w:rPr>
            </w:pPr>
            <w:r w:rsidRPr="00C43ACB">
              <w:t>ARC-2018-0003-dynamicAuthorizationConsultationIDs_R2</w:t>
            </w:r>
          </w:p>
          <w:p w14:paraId="0BE5B443" w14:textId="77777777" w:rsidR="00176B4B" w:rsidRPr="00C43ACB" w:rsidRDefault="00176B4B" w:rsidP="003521AA">
            <w:pPr>
              <w:pStyle w:val="StyleFPLeft-006Before4ptAfter4pt"/>
              <w:numPr>
                <w:ilvl w:val="0"/>
                <w:numId w:val="404"/>
              </w:numPr>
              <w:rPr>
                <w:rFonts w:eastAsiaTheme="minorEastAsia"/>
                <w:lang w:eastAsia="zh-CN"/>
              </w:rPr>
            </w:pPr>
            <w:r w:rsidRPr="00C43ACB">
              <w:t>ARC-2018-0023-CR_Remove_mgmtSchema_text_from_R2</w:t>
            </w:r>
          </w:p>
          <w:p w14:paraId="06411B73" w14:textId="77777777" w:rsidR="003F33EA" w:rsidRPr="00C43ACB" w:rsidRDefault="003F33EA" w:rsidP="003521AA">
            <w:pPr>
              <w:pStyle w:val="StyleFPLeft-006Before4ptAfter4pt"/>
              <w:numPr>
                <w:ilvl w:val="0"/>
                <w:numId w:val="404"/>
              </w:numPr>
              <w:rPr>
                <w:rFonts w:eastAsiaTheme="minorEastAsia"/>
                <w:lang w:eastAsia="zh-CN"/>
              </w:rPr>
            </w:pPr>
            <w:r w:rsidRPr="00C43ACB">
              <w:t>ARC-2018-0024R01-CR_Backout_notificationForwardingURI_changes_R2</w:t>
            </w:r>
          </w:p>
          <w:p w14:paraId="0AC6CB98" w14:textId="77777777" w:rsidR="003F33EA" w:rsidRPr="00C43ACB" w:rsidRDefault="0044209A" w:rsidP="003521AA">
            <w:pPr>
              <w:pStyle w:val="StyleFPLeft-006Before4ptAfter4pt"/>
              <w:numPr>
                <w:ilvl w:val="0"/>
                <w:numId w:val="404"/>
              </w:numPr>
              <w:rPr>
                <w:rFonts w:eastAsiaTheme="minorEastAsia"/>
                <w:lang w:eastAsia="zh-CN"/>
              </w:rPr>
            </w:pPr>
            <w:fldSimple w:instr=" FILENAME ">
              <w:r w:rsidR="003F33EA" w:rsidRPr="00C43ACB">
                <w:t>ARC-2018-0026R01-editors_note_cleanup_for_TS-0001_Rel-2</w:t>
              </w:r>
            </w:fldSimple>
          </w:p>
          <w:p w14:paraId="077D3E45" w14:textId="77777777" w:rsidR="008A2B0E" w:rsidRPr="00C43ACB" w:rsidRDefault="0044209A" w:rsidP="003521AA">
            <w:pPr>
              <w:pStyle w:val="StyleFPLeft-006Before4ptAfter4pt"/>
              <w:numPr>
                <w:ilvl w:val="0"/>
                <w:numId w:val="404"/>
              </w:numPr>
              <w:rPr>
                <w:rFonts w:eastAsiaTheme="minorEastAsia"/>
                <w:lang w:eastAsia="zh-CN"/>
              </w:rPr>
            </w:pPr>
            <w:fldSimple w:instr=" FILENAME ">
              <w:r w:rsidR="008A2B0E" w:rsidRPr="00C43ACB">
                <w:t>ARC-2018-0028-Flexcontainer_HAIM_update_R2</w:t>
              </w:r>
            </w:fldSimple>
          </w:p>
          <w:p w14:paraId="77547EF6" w14:textId="1C268F48" w:rsidR="00176B4B" w:rsidRPr="00C43ACB" w:rsidRDefault="0044209A" w:rsidP="00A07773">
            <w:pPr>
              <w:pStyle w:val="StyleFPLeft-006Before4ptAfter4pt"/>
              <w:numPr>
                <w:ilvl w:val="0"/>
                <w:numId w:val="404"/>
              </w:numPr>
              <w:rPr>
                <w:rFonts w:eastAsiaTheme="minorEastAsia"/>
                <w:lang w:eastAsia="zh-CN"/>
              </w:rPr>
            </w:pPr>
            <w:fldSimple w:instr=" FILENAME ">
              <w:r w:rsidR="00A86887" w:rsidRPr="00C43ACB">
                <w:t>ARC-2018-0029-bugfix_for_ACP_creation_procedure_(Rel-2)</w:t>
              </w:r>
            </w:fldSimple>
          </w:p>
        </w:tc>
      </w:tr>
      <w:tr w:rsidR="00A619D8" w:rsidRPr="00C43ACB" w14:paraId="3B963FC6"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31B46183" w14:textId="60C64E1C" w:rsidR="00A619D8" w:rsidRPr="00C43ACB" w:rsidRDefault="00A619D8" w:rsidP="00A619D8">
            <w:pPr>
              <w:pStyle w:val="StyleFPLeft-006Before4ptAfter4pt"/>
              <w:rPr>
                <w:rFonts w:eastAsia="宋体"/>
                <w:lang w:eastAsia="zh-CN"/>
              </w:rPr>
            </w:pPr>
            <w:r w:rsidRPr="00C43ACB">
              <w:rPr>
                <w:rFonts w:eastAsia="宋体" w:hint="eastAsia"/>
                <w:lang w:eastAsia="zh-CN"/>
              </w:rPr>
              <w:t>V2.18.</w:t>
            </w:r>
            <w:r>
              <w:rPr>
                <w:rFonts w:eastAsia="宋体"/>
                <w:lang w:eastAsia="zh-CN"/>
              </w:rPr>
              <w:t>1</w:t>
            </w:r>
          </w:p>
        </w:tc>
        <w:tc>
          <w:tcPr>
            <w:tcW w:w="1723" w:type="dxa"/>
            <w:tcBorders>
              <w:top w:val="single" w:sz="6" w:space="0" w:color="auto"/>
              <w:left w:val="single" w:sz="6" w:space="0" w:color="auto"/>
              <w:bottom w:val="single" w:sz="6" w:space="0" w:color="auto"/>
              <w:right w:val="single" w:sz="6" w:space="0" w:color="auto"/>
            </w:tcBorders>
          </w:tcPr>
          <w:p w14:paraId="700DBC2C" w14:textId="4284E406" w:rsidR="00A619D8" w:rsidRPr="00C43ACB" w:rsidRDefault="00A619D8" w:rsidP="00A619D8">
            <w:pPr>
              <w:pStyle w:val="StyleFPLeft-006Before4ptAfter4pt"/>
              <w:rPr>
                <w:rFonts w:eastAsia="宋体"/>
                <w:lang w:eastAsia="zh-CN"/>
              </w:rPr>
            </w:pPr>
            <w:r>
              <w:rPr>
                <w:rFonts w:eastAsia="宋体" w:hint="eastAsia"/>
                <w:lang w:eastAsia="zh-CN"/>
              </w:rPr>
              <w:t>2018-0</w:t>
            </w:r>
            <w:r>
              <w:rPr>
                <w:rFonts w:eastAsia="宋体"/>
                <w:lang w:eastAsia="zh-CN"/>
              </w:rPr>
              <w:t>2</w:t>
            </w:r>
            <w:r w:rsidRPr="00C43ACB">
              <w:rPr>
                <w:rFonts w:eastAsia="宋体" w:hint="eastAsia"/>
                <w:lang w:eastAsia="zh-CN"/>
              </w:rPr>
              <w:t>-</w:t>
            </w:r>
            <w:r>
              <w:rPr>
                <w:rFonts w:eastAsia="宋体"/>
                <w:lang w:eastAsia="zh-CN"/>
              </w:rPr>
              <w:t>28</w:t>
            </w:r>
          </w:p>
        </w:tc>
        <w:tc>
          <w:tcPr>
            <w:tcW w:w="7395" w:type="dxa"/>
            <w:tcBorders>
              <w:top w:val="single" w:sz="6" w:space="0" w:color="auto"/>
              <w:left w:val="nil"/>
              <w:bottom w:val="single" w:sz="6" w:space="0" w:color="auto"/>
              <w:right w:val="single" w:sz="6" w:space="0" w:color="auto"/>
            </w:tcBorders>
            <w:vAlign w:val="bottom"/>
          </w:tcPr>
          <w:p w14:paraId="59F8DF2A" w14:textId="757EEA84" w:rsidR="00A619D8" w:rsidRPr="00C43ACB" w:rsidRDefault="00A619D8" w:rsidP="00A619D8">
            <w:pPr>
              <w:pStyle w:val="StyleFPLeft-006Before4ptAfter4pt"/>
              <w:rPr>
                <w:rFonts w:eastAsiaTheme="minorEastAsia"/>
                <w:lang w:eastAsia="zh-CN"/>
              </w:rPr>
            </w:pPr>
            <w:r>
              <w:rPr>
                <w:rFonts w:eastAsiaTheme="minorEastAsia" w:hint="eastAsia"/>
                <w:lang w:eastAsia="zh-CN"/>
              </w:rPr>
              <w:t>e</w:t>
            </w:r>
            <w:r>
              <w:rPr>
                <w:rFonts w:eastAsiaTheme="minorEastAsia"/>
                <w:lang w:eastAsia="zh-CN"/>
              </w:rPr>
              <w:t>ditHelp fix</w:t>
            </w:r>
          </w:p>
        </w:tc>
      </w:tr>
      <w:tr w:rsidR="00F23417" w:rsidRPr="00196C3B" w14:paraId="0C7E22DA"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29B6779A" w14:textId="6E926080" w:rsidR="00F23417" w:rsidRPr="00C43ACB" w:rsidRDefault="00F23417" w:rsidP="00F23417">
            <w:pPr>
              <w:pStyle w:val="StyleFPLeft-006Before4ptAfter4pt"/>
              <w:rPr>
                <w:rFonts w:eastAsia="宋体"/>
                <w:lang w:eastAsia="zh-CN"/>
              </w:rPr>
            </w:pPr>
            <w:r>
              <w:rPr>
                <w:rFonts w:eastAsia="宋体" w:hint="eastAsia"/>
                <w:lang w:eastAsia="zh-CN"/>
              </w:rPr>
              <w:lastRenderedPageBreak/>
              <w:t>V2.19</w:t>
            </w:r>
            <w:r w:rsidRPr="00C43ACB">
              <w:rPr>
                <w:rFonts w:eastAsia="宋体" w:hint="eastAsia"/>
                <w:lang w:eastAsia="zh-CN"/>
              </w:rPr>
              <w:t>.</w:t>
            </w:r>
            <w:r>
              <w:rPr>
                <w:rFonts w:eastAsia="宋体"/>
                <w:lang w:eastAsia="zh-CN"/>
              </w:rPr>
              <w:t>0</w:t>
            </w:r>
          </w:p>
        </w:tc>
        <w:tc>
          <w:tcPr>
            <w:tcW w:w="1723" w:type="dxa"/>
            <w:tcBorders>
              <w:top w:val="single" w:sz="6" w:space="0" w:color="auto"/>
              <w:left w:val="single" w:sz="6" w:space="0" w:color="auto"/>
              <w:bottom w:val="single" w:sz="6" w:space="0" w:color="auto"/>
              <w:right w:val="single" w:sz="6" w:space="0" w:color="auto"/>
            </w:tcBorders>
          </w:tcPr>
          <w:p w14:paraId="581709D6" w14:textId="617E42C1" w:rsidR="00F23417" w:rsidRDefault="00F23417" w:rsidP="00F23417">
            <w:pPr>
              <w:pStyle w:val="StyleFPLeft-006Before4ptAfter4pt"/>
              <w:rPr>
                <w:rFonts w:eastAsia="宋体"/>
                <w:lang w:eastAsia="zh-CN"/>
              </w:rPr>
            </w:pPr>
            <w:r>
              <w:rPr>
                <w:rFonts w:eastAsia="宋体" w:hint="eastAsia"/>
                <w:lang w:eastAsia="zh-CN"/>
              </w:rPr>
              <w:t>2018-0</w:t>
            </w:r>
            <w:r>
              <w:rPr>
                <w:rFonts w:eastAsia="宋体"/>
                <w:lang w:eastAsia="zh-CN"/>
              </w:rPr>
              <w:t>3</w:t>
            </w:r>
            <w:r w:rsidRPr="00C43ACB">
              <w:rPr>
                <w:rFonts w:eastAsia="宋体" w:hint="eastAsia"/>
                <w:lang w:eastAsia="zh-CN"/>
              </w:rPr>
              <w:t>-</w:t>
            </w:r>
            <w:r>
              <w:rPr>
                <w:rFonts w:eastAsia="宋体"/>
                <w:lang w:eastAsia="zh-CN"/>
              </w:rPr>
              <w:t>29</w:t>
            </w:r>
          </w:p>
        </w:tc>
        <w:tc>
          <w:tcPr>
            <w:tcW w:w="7395" w:type="dxa"/>
            <w:tcBorders>
              <w:top w:val="single" w:sz="6" w:space="0" w:color="auto"/>
              <w:left w:val="nil"/>
              <w:bottom w:val="single" w:sz="6" w:space="0" w:color="auto"/>
              <w:right w:val="single" w:sz="6" w:space="0" w:color="auto"/>
            </w:tcBorders>
            <w:vAlign w:val="bottom"/>
          </w:tcPr>
          <w:p w14:paraId="71C64B68" w14:textId="54BBA4A5" w:rsidR="00F23417" w:rsidRPr="00C43ACB" w:rsidRDefault="00F23417" w:rsidP="00F23417">
            <w:pPr>
              <w:pStyle w:val="StyleFPLeft-006Before4ptAfter4pt"/>
              <w:rPr>
                <w:rFonts w:eastAsiaTheme="minorEastAsia"/>
                <w:lang w:eastAsia="zh-CN"/>
              </w:rPr>
            </w:pPr>
            <w:r w:rsidRPr="00C43ACB">
              <w:rPr>
                <w:rFonts w:eastAsiaTheme="minorEastAsia" w:hint="eastAsia"/>
                <w:lang w:eastAsia="zh-CN"/>
              </w:rPr>
              <w:t xml:space="preserve">Includes the following contributions agreed during </w:t>
            </w:r>
            <w:r>
              <w:rPr>
                <w:rFonts w:eastAsiaTheme="minorEastAsia" w:hint="eastAsia"/>
                <w:lang w:eastAsia="zh-CN"/>
              </w:rPr>
              <w:t>ARC#34</w:t>
            </w:r>
            <w:r w:rsidRPr="00C43ACB">
              <w:rPr>
                <w:rFonts w:eastAsiaTheme="minorEastAsia" w:hint="eastAsia"/>
                <w:lang w:eastAsia="zh-CN"/>
              </w:rPr>
              <w:t xml:space="preserve"> meeting:</w:t>
            </w:r>
          </w:p>
          <w:p w14:paraId="764ED84A" w14:textId="44E27009" w:rsidR="00196C3B" w:rsidRPr="00A07773" w:rsidRDefault="00196C3B" w:rsidP="00A07773">
            <w:pPr>
              <w:pStyle w:val="StyleFPLeft-006Before4ptAfter4pt"/>
              <w:numPr>
                <w:ilvl w:val="0"/>
                <w:numId w:val="406"/>
              </w:numPr>
              <w:rPr>
                <w:rFonts w:eastAsiaTheme="minorEastAsia"/>
                <w:lang w:eastAsia="zh-CN"/>
              </w:rPr>
            </w:pPr>
            <w:r w:rsidRPr="00196C3B">
              <w:rPr>
                <w:rFonts w:eastAsiaTheme="minorEastAsia"/>
                <w:lang w:eastAsia="zh-CN"/>
              </w:rPr>
              <w:t>ARC-2018-0009-LocationPolicyAttributesAccessModes_R2</w:t>
            </w:r>
          </w:p>
          <w:p w14:paraId="07A21A28" w14:textId="60E5B145" w:rsidR="00E4697F" w:rsidRPr="00A07773" w:rsidRDefault="0044209A" w:rsidP="00A07773">
            <w:pPr>
              <w:pStyle w:val="StyleFPLeft-006Before4ptAfter4pt"/>
              <w:numPr>
                <w:ilvl w:val="0"/>
                <w:numId w:val="406"/>
              </w:numPr>
              <w:rPr>
                <w:rFonts w:eastAsiaTheme="minorEastAsia"/>
                <w:lang w:eastAsia="zh-CN"/>
              </w:rPr>
            </w:pPr>
            <w:fldSimple w:instr=" FILENAME ">
              <w:r w:rsidR="00E4697F">
                <w:rPr>
                  <w:noProof/>
                </w:rPr>
                <w:t>ARC-2018-0038-TS-0001-AE_DeReg_link_R2</w:t>
              </w:r>
            </w:fldSimple>
          </w:p>
          <w:p w14:paraId="149D7CC1" w14:textId="061836F5" w:rsidR="00B134F0" w:rsidRDefault="00B134F0" w:rsidP="00A07773">
            <w:pPr>
              <w:pStyle w:val="StyleFPLeft-006Before4ptAfter4pt"/>
              <w:numPr>
                <w:ilvl w:val="0"/>
                <w:numId w:val="406"/>
              </w:numPr>
              <w:rPr>
                <w:rFonts w:eastAsiaTheme="minorEastAsia"/>
                <w:lang w:eastAsia="zh-CN"/>
              </w:rPr>
            </w:pPr>
            <w:r w:rsidRPr="00B134F0">
              <w:rPr>
                <w:rFonts w:eastAsiaTheme="minorEastAsia"/>
                <w:lang w:eastAsia="zh-CN"/>
              </w:rPr>
              <w:t>ARC-2018-0069R01-privilege_checking_for_attribute_deletion_(R2)</w:t>
            </w:r>
          </w:p>
          <w:p w14:paraId="03D2A446" w14:textId="4582EF50" w:rsidR="005811EA" w:rsidRDefault="005811EA" w:rsidP="00A07773">
            <w:pPr>
              <w:pStyle w:val="StyleFPLeft-006Before4ptAfter4pt"/>
              <w:numPr>
                <w:ilvl w:val="0"/>
                <w:numId w:val="406"/>
              </w:numPr>
              <w:rPr>
                <w:rFonts w:eastAsiaTheme="minorEastAsia"/>
                <w:lang w:eastAsia="zh-CN"/>
              </w:rPr>
            </w:pPr>
            <w:r w:rsidRPr="005811EA">
              <w:rPr>
                <w:rFonts w:eastAsiaTheme="minorEastAsia"/>
                <w:lang w:eastAsia="zh-CN"/>
              </w:rPr>
              <w:t>ARC-2018-0071R01-omitting_access_control_during_registration_(R2)</w:t>
            </w:r>
          </w:p>
          <w:p w14:paraId="06E14E1B" w14:textId="5E0BABC8" w:rsidR="00F23417" w:rsidRDefault="00F23417" w:rsidP="00A07773">
            <w:pPr>
              <w:pStyle w:val="StyleFPLeft-006Before4ptAfter4pt"/>
              <w:numPr>
                <w:ilvl w:val="0"/>
                <w:numId w:val="406"/>
              </w:numPr>
              <w:rPr>
                <w:rFonts w:eastAsiaTheme="minorEastAsia"/>
                <w:lang w:eastAsia="zh-CN"/>
              </w:rPr>
            </w:pPr>
            <w:r w:rsidRPr="00A07773">
              <w:rPr>
                <w:rFonts w:eastAsiaTheme="minorEastAsia"/>
                <w:lang w:eastAsia="zh-CN"/>
              </w:rPr>
              <w:t>ARC-2018-0080-TS-0001_timeSeries_procedure_correction_R2</w:t>
            </w:r>
          </w:p>
        </w:tc>
      </w:tr>
      <w:tr w:rsidR="00506BA9" w:rsidRPr="00196C3B" w14:paraId="626110B3"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4F724F16" w14:textId="244A0094" w:rsidR="00506BA9" w:rsidRPr="004572E9" w:rsidRDefault="00506BA9" w:rsidP="00F23417">
            <w:pPr>
              <w:pStyle w:val="StyleFPLeft-006Before4ptAfter4pt"/>
              <w:rPr>
                <w:rFonts w:eastAsia="Malgun Gothic"/>
                <w:lang w:eastAsia="ko-KR"/>
              </w:rPr>
            </w:pPr>
            <w:r>
              <w:rPr>
                <w:rFonts w:eastAsia="Malgun Gothic" w:hint="eastAsia"/>
                <w:lang w:eastAsia="ko-KR"/>
              </w:rPr>
              <w:t>V2.20</w:t>
            </w:r>
            <w:r>
              <w:rPr>
                <w:rFonts w:eastAsia="Malgun Gothic"/>
                <w:lang w:eastAsia="ko-KR"/>
              </w:rPr>
              <w:t>.0</w:t>
            </w:r>
          </w:p>
        </w:tc>
        <w:tc>
          <w:tcPr>
            <w:tcW w:w="1723" w:type="dxa"/>
            <w:tcBorders>
              <w:top w:val="single" w:sz="6" w:space="0" w:color="auto"/>
              <w:left w:val="single" w:sz="6" w:space="0" w:color="auto"/>
              <w:bottom w:val="single" w:sz="6" w:space="0" w:color="auto"/>
              <w:right w:val="single" w:sz="6" w:space="0" w:color="auto"/>
            </w:tcBorders>
          </w:tcPr>
          <w:p w14:paraId="6F50D24F" w14:textId="1441F8DB" w:rsidR="00506BA9" w:rsidRPr="004572E9" w:rsidRDefault="00506BA9" w:rsidP="004572E9">
            <w:pPr>
              <w:pStyle w:val="StyleFPLeft-006Before4ptAfter4pt"/>
              <w:rPr>
                <w:rFonts w:eastAsia="Malgun Gothic"/>
                <w:lang w:eastAsia="ko-KR"/>
              </w:rPr>
            </w:pPr>
            <w:r>
              <w:rPr>
                <w:rFonts w:eastAsia="Malgun Gothic" w:hint="eastAsia"/>
                <w:lang w:eastAsia="ko-KR"/>
              </w:rPr>
              <w:t>2018-07</w:t>
            </w:r>
            <w:r>
              <w:rPr>
                <w:rFonts w:eastAsia="Malgun Gothic"/>
                <w:lang w:eastAsia="ko-KR"/>
              </w:rPr>
              <w:t>-</w:t>
            </w:r>
            <w:r>
              <w:rPr>
                <w:rFonts w:eastAsia="Malgun Gothic" w:hint="eastAsia"/>
                <w:lang w:eastAsia="ko-KR"/>
              </w:rPr>
              <w:t>30</w:t>
            </w:r>
          </w:p>
        </w:tc>
        <w:tc>
          <w:tcPr>
            <w:tcW w:w="7395" w:type="dxa"/>
            <w:tcBorders>
              <w:top w:val="single" w:sz="6" w:space="0" w:color="auto"/>
              <w:left w:val="nil"/>
              <w:bottom w:val="single" w:sz="6" w:space="0" w:color="auto"/>
              <w:right w:val="single" w:sz="6" w:space="0" w:color="auto"/>
            </w:tcBorders>
            <w:vAlign w:val="bottom"/>
          </w:tcPr>
          <w:p w14:paraId="5EC44CB5" w14:textId="3792E3EA" w:rsidR="00506BA9" w:rsidRDefault="00506BA9" w:rsidP="00F23417">
            <w:pPr>
              <w:pStyle w:val="StyleFPLeft-006Before4ptAfter4pt"/>
              <w:rPr>
                <w:rFonts w:eastAsiaTheme="minorEastAsia"/>
                <w:lang w:eastAsia="zh-CN"/>
              </w:rPr>
            </w:pPr>
            <w:r w:rsidRPr="00C43ACB">
              <w:rPr>
                <w:rFonts w:eastAsiaTheme="minorEastAsia" w:hint="eastAsia"/>
                <w:lang w:eastAsia="zh-CN"/>
              </w:rPr>
              <w:t xml:space="preserve">Includes the following contributions agreed during </w:t>
            </w:r>
            <w:r>
              <w:rPr>
                <w:rFonts w:eastAsiaTheme="minorEastAsia" w:hint="eastAsia"/>
                <w:lang w:eastAsia="zh-CN"/>
              </w:rPr>
              <w:t>ARC#3</w:t>
            </w:r>
            <w:r>
              <w:rPr>
                <w:rFonts w:eastAsiaTheme="minorEastAsia"/>
                <w:lang w:eastAsia="zh-CN"/>
              </w:rPr>
              <w:t>5 and ARC#35.3</w:t>
            </w:r>
            <w:r w:rsidRPr="00C43ACB">
              <w:rPr>
                <w:rFonts w:eastAsiaTheme="minorEastAsia" w:hint="eastAsia"/>
                <w:lang w:eastAsia="zh-CN"/>
              </w:rPr>
              <w:t xml:space="preserve"> meeting:</w:t>
            </w:r>
          </w:p>
          <w:p w14:paraId="559832C1" w14:textId="7129927F" w:rsidR="00506BA9" w:rsidRDefault="00506BA9" w:rsidP="004572E9">
            <w:pPr>
              <w:pStyle w:val="StyleFPLeft-006Before4ptAfter4pt"/>
              <w:numPr>
                <w:ilvl w:val="0"/>
                <w:numId w:val="407"/>
              </w:numPr>
              <w:rPr>
                <w:rFonts w:eastAsia="Malgun Gothic"/>
                <w:lang w:eastAsia="ko-KR"/>
              </w:rPr>
            </w:pPr>
            <w:r w:rsidRPr="00506BA9">
              <w:rPr>
                <w:rFonts w:eastAsia="Malgun Gothic"/>
                <w:lang w:eastAsia="ko-KR"/>
              </w:rPr>
              <w:t>ARC-2018-0067R02-parent_r</w:t>
            </w:r>
            <w:r>
              <w:rPr>
                <w:rFonts w:eastAsia="Malgun Gothic"/>
                <w:lang w:eastAsia="ko-KR"/>
              </w:rPr>
              <w:t>esource_lookup_for_acpid(R2)</w:t>
            </w:r>
          </w:p>
          <w:p w14:paraId="6082EE36" w14:textId="7C2030A7" w:rsidR="00506BA9" w:rsidRDefault="00506BA9" w:rsidP="004572E9">
            <w:pPr>
              <w:pStyle w:val="StyleFPLeft-006Before4ptAfter4pt"/>
              <w:numPr>
                <w:ilvl w:val="0"/>
                <w:numId w:val="407"/>
              </w:numPr>
              <w:rPr>
                <w:rFonts w:eastAsia="Malgun Gothic"/>
                <w:lang w:eastAsia="ko-KR"/>
              </w:rPr>
            </w:pPr>
            <w:r w:rsidRPr="00506BA9">
              <w:rPr>
                <w:rFonts w:eastAsia="Malgun Gothic"/>
                <w:lang w:eastAsia="ko-KR"/>
              </w:rPr>
              <w:t>ARC-2018-0110-CR_Location_Policy_Mirror</w:t>
            </w:r>
          </w:p>
          <w:p w14:paraId="79F7609D" w14:textId="69628E57" w:rsidR="00506BA9" w:rsidRDefault="00506BA9" w:rsidP="004572E9">
            <w:pPr>
              <w:pStyle w:val="StyleFPLeft-006Before4ptAfter4pt"/>
              <w:numPr>
                <w:ilvl w:val="0"/>
                <w:numId w:val="407"/>
              </w:numPr>
              <w:rPr>
                <w:rFonts w:eastAsia="Malgun Gothic"/>
                <w:lang w:eastAsia="ko-KR"/>
              </w:rPr>
            </w:pPr>
            <w:r w:rsidRPr="00506BA9">
              <w:rPr>
                <w:rFonts w:eastAsia="Malgun Gothic"/>
                <w:lang w:eastAsia="ko-KR"/>
              </w:rPr>
              <w:t>ARC-2018-0132R02-Change_ResourceType_summary_R2</w:t>
            </w:r>
          </w:p>
          <w:p w14:paraId="04FB9386" w14:textId="3B898AAE" w:rsidR="00506BA9" w:rsidRDefault="00506BA9" w:rsidP="004572E9">
            <w:pPr>
              <w:pStyle w:val="StyleFPLeft-006Before4ptAfter4pt"/>
              <w:numPr>
                <w:ilvl w:val="0"/>
                <w:numId w:val="407"/>
              </w:numPr>
              <w:rPr>
                <w:rFonts w:eastAsia="Malgun Gothic"/>
                <w:lang w:eastAsia="ko-KR"/>
              </w:rPr>
            </w:pPr>
            <w:r w:rsidRPr="00506BA9">
              <w:rPr>
                <w:rFonts w:eastAsia="Malgun Gothic"/>
                <w:lang w:eastAsia="ko-KR"/>
              </w:rPr>
              <w:t>ARC-2018-0136R01-TextMissingInAnncProcedures_R2</w:t>
            </w:r>
          </w:p>
          <w:p w14:paraId="269A1858" w14:textId="056E4E0F" w:rsidR="00506BA9" w:rsidRPr="004572E9" w:rsidRDefault="00506BA9" w:rsidP="004572E9">
            <w:pPr>
              <w:pStyle w:val="StyleFPLeft-006Before4ptAfter4pt"/>
              <w:numPr>
                <w:ilvl w:val="0"/>
                <w:numId w:val="407"/>
              </w:numPr>
              <w:rPr>
                <w:rFonts w:eastAsia="Malgun Gothic"/>
                <w:lang w:eastAsia="ko-KR"/>
              </w:rPr>
            </w:pPr>
            <w:r w:rsidRPr="00506BA9">
              <w:rPr>
                <w:rFonts w:eastAsia="Malgun Gothic"/>
                <w:lang w:eastAsia="ko-KR"/>
              </w:rPr>
              <w:t>ARC-2018-0154-container_locationID_attribute_correction_R2</w:t>
            </w:r>
          </w:p>
          <w:p w14:paraId="713B78C7" w14:textId="77777777" w:rsidR="00506BA9" w:rsidRDefault="00506BA9" w:rsidP="004572E9">
            <w:pPr>
              <w:pStyle w:val="StyleFPLeft-006Before4ptAfter4pt"/>
              <w:rPr>
                <w:rFonts w:eastAsiaTheme="minorEastAsia"/>
                <w:lang w:eastAsia="zh-CN"/>
              </w:rPr>
            </w:pPr>
            <w:r w:rsidRPr="00C43ACB">
              <w:rPr>
                <w:rFonts w:eastAsiaTheme="minorEastAsia" w:hint="eastAsia"/>
                <w:lang w:eastAsia="zh-CN"/>
              </w:rPr>
              <w:t xml:space="preserve">Includes the following contributions agreed during </w:t>
            </w:r>
            <w:r>
              <w:rPr>
                <w:rFonts w:eastAsiaTheme="minorEastAsia" w:hint="eastAsia"/>
                <w:lang w:eastAsia="zh-CN"/>
              </w:rPr>
              <w:t>ARC#3</w:t>
            </w:r>
            <w:r>
              <w:rPr>
                <w:rFonts w:eastAsiaTheme="minorEastAsia"/>
                <w:lang w:eastAsia="zh-CN"/>
              </w:rPr>
              <w:t>6</w:t>
            </w:r>
            <w:r w:rsidRPr="00C43ACB">
              <w:rPr>
                <w:rFonts w:eastAsiaTheme="minorEastAsia" w:hint="eastAsia"/>
                <w:lang w:eastAsia="zh-CN"/>
              </w:rPr>
              <w:t xml:space="preserve"> meeting:</w:t>
            </w:r>
          </w:p>
          <w:p w14:paraId="474361CF" w14:textId="4D24B47A" w:rsidR="00506BA9" w:rsidRDefault="00506BA9" w:rsidP="004572E9">
            <w:pPr>
              <w:pStyle w:val="StyleFPLeft-006Before4ptAfter4pt"/>
              <w:numPr>
                <w:ilvl w:val="0"/>
                <w:numId w:val="408"/>
              </w:numPr>
              <w:rPr>
                <w:rFonts w:eastAsiaTheme="minorEastAsia"/>
                <w:lang w:eastAsia="zh-CN"/>
              </w:rPr>
            </w:pPr>
            <w:r w:rsidRPr="00506BA9">
              <w:rPr>
                <w:rFonts w:eastAsiaTheme="minorEastAsia"/>
                <w:lang w:eastAsia="zh-CN"/>
              </w:rPr>
              <w:t>ARC-2018-0166-ARC-2018--modifyng_mgmtObj_child_resources_R2Mirror</w:t>
            </w:r>
          </w:p>
          <w:p w14:paraId="54C5FC44" w14:textId="77777777" w:rsidR="00506BA9" w:rsidRDefault="00506BA9" w:rsidP="004572E9">
            <w:pPr>
              <w:pStyle w:val="StyleFPLeft-006Before4ptAfter4pt"/>
              <w:numPr>
                <w:ilvl w:val="0"/>
                <w:numId w:val="408"/>
              </w:numPr>
              <w:rPr>
                <w:rFonts w:eastAsiaTheme="minorEastAsia"/>
                <w:lang w:eastAsia="zh-CN"/>
              </w:rPr>
            </w:pPr>
            <w:r w:rsidRPr="00506BA9">
              <w:rPr>
                <w:rFonts w:eastAsiaTheme="minorEastAsia"/>
                <w:lang w:eastAsia="zh-CN"/>
              </w:rPr>
              <w:t>ARC-2018-0212R01-CR_Content_Serialization_Response_R2</w:t>
            </w:r>
          </w:p>
          <w:p w14:paraId="0F413DBD" w14:textId="77777777" w:rsidR="00506BA9" w:rsidRDefault="00506BA9" w:rsidP="004572E9">
            <w:pPr>
              <w:pStyle w:val="StyleFPLeft-006Before4ptAfter4pt"/>
              <w:numPr>
                <w:ilvl w:val="0"/>
                <w:numId w:val="408"/>
              </w:numPr>
              <w:rPr>
                <w:rFonts w:eastAsiaTheme="minorEastAsia"/>
                <w:lang w:eastAsia="zh-CN"/>
              </w:rPr>
            </w:pPr>
            <w:r w:rsidRPr="00506BA9">
              <w:rPr>
                <w:rFonts w:eastAsiaTheme="minorEastAsia"/>
                <w:lang w:eastAsia="zh-CN"/>
              </w:rPr>
              <w:t>ARC-2018-0222R01-Modification_to_Announcement_Description_Mirror_R2</w:t>
            </w:r>
          </w:p>
          <w:p w14:paraId="16A586E1" w14:textId="77777777" w:rsidR="00506BA9" w:rsidRDefault="00506BA9" w:rsidP="004572E9">
            <w:pPr>
              <w:pStyle w:val="StyleFPLeft-006Before4ptAfter4pt"/>
              <w:numPr>
                <w:ilvl w:val="0"/>
                <w:numId w:val="408"/>
              </w:numPr>
              <w:rPr>
                <w:rFonts w:eastAsiaTheme="minorEastAsia"/>
                <w:lang w:eastAsia="zh-CN"/>
              </w:rPr>
            </w:pPr>
            <w:r w:rsidRPr="00506BA9">
              <w:rPr>
                <w:rFonts w:eastAsiaTheme="minorEastAsia"/>
                <w:lang w:eastAsia="zh-CN"/>
              </w:rPr>
              <w:t>ARC-2018-0225-TS-0001-CSEBase_resource_in_a_CSE_R2</w:t>
            </w:r>
          </w:p>
          <w:p w14:paraId="0AA1204E" w14:textId="3CE41ED2" w:rsidR="00506BA9" w:rsidRPr="00C43ACB" w:rsidRDefault="00506BA9" w:rsidP="004572E9">
            <w:pPr>
              <w:pStyle w:val="StyleFPLeft-006Before4ptAfter4pt"/>
              <w:numPr>
                <w:ilvl w:val="0"/>
                <w:numId w:val="408"/>
              </w:numPr>
              <w:rPr>
                <w:rFonts w:eastAsiaTheme="minorEastAsia"/>
                <w:lang w:eastAsia="zh-CN"/>
              </w:rPr>
            </w:pPr>
            <w:r w:rsidRPr="00506BA9">
              <w:rPr>
                <w:rFonts w:eastAsiaTheme="minorEastAsia"/>
                <w:lang w:eastAsia="zh-CN"/>
              </w:rPr>
              <w:t>ARC-2018-0228R01-pollingChannelResponses_R2</w:t>
            </w:r>
          </w:p>
        </w:tc>
      </w:tr>
      <w:tr w:rsidR="008B5317" w:rsidRPr="00196C3B" w14:paraId="5DA50AE2"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71000C07" w14:textId="74B0D74E" w:rsidR="008B5317" w:rsidRDefault="008B5317" w:rsidP="008B5317">
            <w:pPr>
              <w:pStyle w:val="StyleFPLeft-006Before4ptAfter4pt"/>
              <w:rPr>
                <w:rFonts w:eastAsia="Malgun Gothic"/>
                <w:lang w:eastAsia="ko-KR"/>
              </w:rPr>
            </w:pPr>
            <w:r>
              <w:rPr>
                <w:rFonts w:eastAsia="Malgun Gothic" w:hint="eastAsia"/>
                <w:lang w:eastAsia="ko-KR"/>
              </w:rPr>
              <w:t>V2.2</w:t>
            </w:r>
            <w:r>
              <w:rPr>
                <w:rFonts w:eastAsia="Malgun Gothic"/>
                <w:lang w:eastAsia="ko-KR"/>
              </w:rPr>
              <w:t>1.0</w:t>
            </w:r>
          </w:p>
        </w:tc>
        <w:tc>
          <w:tcPr>
            <w:tcW w:w="1723" w:type="dxa"/>
            <w:tcBorders>
              <w:top w:val="single" w:sz="6" w:space="0" w:color="auto"/>
              <w:left w:val="single" w:sz="6" w:space="0" w:color="auto"/>
              <w:bottom w:val="single" w:sz="6" w:space="0" w:color="auto"/>
              <w:right w:val="single" w:sz="6" w:space="0" w:color="auto"/>
            </w:tcBorders>
          </w:tcPr>
          <w:p w14:paraId="29DA4F45" w14:textId="32BF0B0A" w:rsidR="008B5317" w:rsidRDefault="008B5317" w:rsidP="008B5317">
            <w:pPr>
              <w:pStyle w:val="StyleFPLeft-006Before4ptAfter4pt"/>
              <w:rPr>
                <w:rFonts w:eastAsia="Malgun Gothic"/>
                <w:lang w:eastAsia="ko-KR"/>
              </w:rPr>
            </w:pPr>
            <w:r>
              <w:rPr>
                <w:rFonts w:eastAsia="Malgun Gothic" w:hint="eastAsia"/>
                <w:lang w:eastAsia="ko-KR"/>
              </w:rPr>
              <w:t>2018-09</w:t>
            </w:r>
            <w:r>
              <w:rPr>
                <w:rFonts w:eastAsia="Malgun Gothic"/>
                <w:lang w:eastAsia="ko-KR"/>
              </w:rPr>
              <w:t>-</w:t>
            </w:r>
            <w:r>
              <w:rPr>
                <w:rFonts w:eastAsia="Malgun Gothic" w:hint="eastAsia"/>
                <w:lang w:eastAsia="ko-KR"/>
              </w:rPr>
              <w:t>30</w:t>
            </w:r>
          </w:p>
        </w:tc>
        <w:tc>
          <w:tcPr>
            <w:tcW w:w="7395" w:type="dxa"/>
            <w:tcBorders>
              <w:top w:val="single" w:sz="6" w:space="0" w:color="auto"/>
              <w:left w:val="nil"/>
              <w:bottom w:val="single" w:sz="6" w:space="0" w:color="auto"/>
              <w:right w:val="single" w:sz="6" w:space="0" w:color="auto"/>
            </w:tcBorders>
            <w:vAlign w:val="bottom"/>
          </w:tcPr>
          <w:p w14:paraId="2473FC21" w14:textId="54B201ED" w:rsidR="008B5317" w:rsidRDefault="008B5317" w:rsidP="008B5317">
            <w:pPr>
              <w:pStyle w:val="StyleFPLeft-006Before4ptAfter4pt"/>
              <w:rPr>
                <w:rFonts w:eastAsiaTheme="minorEastAsia"/>
                <w:lang w:eastAsia="zh-CN"/>
              </w:rPr>
            </w:pPr>
            <w:r w:rsidRPr="00C43ACB">
              <w:rPr>
                <w:rFonts w:eastAsiaTheme="minorEastAsia" w:hint="eastAsia"/>
                <w:lang w:eastAsia="zh-CN"/>
              </w:rPr>
              <w:t xml:space="preserve">Includes the following contributions agreed during </w:t>
            </w:r>
            <w:r>
              <w:rPr>
                <w:rFonts w:eastAsiaTheme="minorEastAsia" w:hint="eastAsia"/>
                <w:lang w:eastAsia="zh-CN"/>
              </w:rPr>
              <w:t>ARC#3</w:t>
            </w:r>
            <w:r>
              <w:rPr>
                <w:rFonts w:eastAsiaTheme="minorEastAsia"/>
                <w:lang w:eastAsia="zh-CN"/>
              </w:rPr>
              <w:t>7</w:t>
            </w:r>
            <w:r w:rsidRPr="00C43ACB">
              <w:rPr>
                <w:rFonts w:eastAsiaTheme="minorEastAsia" w:hint="eastAsia"/>
                <w:lang w:eastAsia="zh-CN"/>
              </w:rPr>
              <w:t xml:space="preserve"> meeting:</w:t>
            </w:r>
          </w:p>
          <w:p w14:paraId="561A890A" w14:textId="77777777" w:rsidR="008B5317" w:rsidRDefault="008B5317" w:rsidP="00027861">
            <w:pPr>
              <w:pStyle w:val="StyleFPLeft-006Before4ptAfter4pt"/>
              <w:numPr>
                <w:ilvl w:val="0"/>
                <w:numId w:val="409"/>
              </w:numPr>
              <w:rPr>
                <w:rFonts w:eastAsiaTheme="minorEastAsia"/>
                <w:lang w:eastAsia="zh-CN"/>
              </w:rPr>
            </w:pPr>
            <w:r w:rsidRPr="008B5317">
              <w:rPr>
                <w:rFonts w:eastAsiaTheme="minorEastAsia"/>
                <w:lang w:eastAsia="zh-CN"/>
              </w:rPr>
              <w:t>ARC-2018-0256R01-TS-0001_Announce_CSE_Rework_R2_Mirror</w:t>
            </w:r>
          </w:p>
          <w:p w14:paraId="371FE51B" w14:textId="7B88627A" w:rsidR="009067D6" w:rsidRPr="008B5317" w:rsidRDefault="009067D6" w:rsidP="00027861">
            <w:pPr>
              <w:pStyle w:val="StyleFPLeft-006Before4ptAfter4pt"/>
              <w:numPr>
                <w:ilvl w:val="0"/>
                <w:numId w:val="409"/>
              </w:numPr>
              <w:rPr>
                <w:rFonts w:eastAsiaTheme="minorEastAsia"/>
                <w:lang w:eastAsia="zh-CN"/>
              </w:rPr>
            </w:pPr>
            <w:r w:rsidRPr="009067D6">
              <w:rPr>
                <w:rFonts w:eastAsiaTheme="minorEastAsia"/>
                <w:lang w:eastAsia="zh-CN"/>
              </w:rPr>
              <w:t>ARC-2018-0292-ResourceSummary_R2_Mirror</w:t>
            </w:r>
          </w:p>
        </w:tc>
      </w:tr>
      <w:tr w:rsidR="00B85184" w:rsidRPr="00196C3B" w14:paraId="5CC426EE"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0069BBD2" w14:textId="4534A533" w:rsidR="00B85184" w:rsidRDefault="00B85184" w:rsidP="00B85184">
            <w:pPr>
              <w:pStyle w:val="StyleFPLeft-006Before4ptAfter4pt"/>
              <w:rPr>
                <w:rFonts w:eastAsia="Malgun Gothic"/>
                <w:lang w:eastAsia="ko-KR"/>
              </w:rPr>
            </w:pPr>
            <w:r>
              <w:rPr>
                <w:rFonts w:eastAsia="Malgun Gothic" w:hint="eastAsia"/>
                <w:lang w:eastAsia="ko-KR"/>
              </w:rPr>
              <w:t>V2.2</w:t>
            </w:r>
            <w:r w:rsidRPr="000F7EA4">
              <w:rPr>
                <w:rFonts w:eastAsia="Malgun Gothic"/>
                <w:lang w:eastAsia="ko-KR"/>
              </w:rPr>
              <w:t>2</w:t>
            </w:r>
            <w:r>
              <w:rPr>
                <w:rFonts w:eastAsia="Malgun Gothic"/>
                <w:lang w:eastAsia="ko-KR"/>
              </w:rPr>
              <w:t>.0</w:t>
            </w:r>
          </w:p>
        </w:tc>
        <w:tc>
          <w:tcPr>
            <w:tcW w:w="1723" w:type="dxa"/>
            <w:tcBorders>
              <w:top w:val="single" w:sz="6" w:space="0" w:color="auto"/>
              <w:left w:val="single" w:sz="6" w:space="0" w:color="auto"/>
              <w:bottom w:val="single" w:sz="6" w:space="0" w:color="auto"/>
              <w:right w:val="single" w:sz="6" w:space="0" w:color="auto"/>
            </w:tcBorders>
          </w:tcPr>
          <w:p w14:paraId="73571AE9" w14:textId="0A3FB082" w:rsidR="00B85184" w:rsidRDefault="00B85184" w:rsidP="00B85184">
            <w:pPr>
              <w:pStyle w:val="StyleFPLeft-006Before4ptAfter4pt"/>
              <w:rPr>
                <w:rFonts w:eastAsia="Malgun Gothic"/>
                <w:lang w:eastAsia="ko-KR"/>
              </w:rPr>
            </w:pPr>
            <w:r>
              <w:rPr>
                <w:rFonts w:eastAsia="Malgun Gothic" w:hint="eastAsia"/>
                <w:lang w:eastAsia="ko-KR"/>
              </w:rPr>
              <w:t>201</w:t>
            </w:r>
            <w:r w:rsidRPr="000F7EA4">
              <w:rPr>
                <w:rFonts w:eastAsia="Malgun Gothic"/>
                <w:lang w:eastAsia="ko-KR"/>
              </w:rPr>
              <w:t>9</w:t>
            </w:r>
            <w:r>
              <w:rPr>
                <w:rFonts w:eastAsia="Malgun Gothic" w:hint="eastAsia"/>
                <w:lang w:eastAsia="ko-KR"/>
              </w:rPr>
              <w:t>-0</w:t>
            </w:r>
            <w:r w:rsidRPr="000F7EA4">
              <w:rPr>
                <w:rFonts w:eastAsia="Malgun Gothic"/>
                <w:lang w:eastAsia="ko-KR"/>
              </w:rPr>
              <w:t>2</w:t>
            </w:r>
            <w:r>
              <w:rPr>
                <w:rFonts w:eastAsia="Malgun Gothic"/>
                <w:lang w:eastAsia="ko-KR"/>
              </w:rPr>
              <w:t>-</w:t>
            </w:r>
            <w:r>
              <w:rPr>
                <w:rFonts w:eastAsia="Malgun Gothic" w:hint="eastAsia"/>
                <w:lang w:eastAsia="ko-KR"/>
              </w:rPr>
              <w:t>0</w:t>
            </w:r>
            <w:r w:rsidRPr="000F7EA4">
              <w:rPr>
                <w:rFonts w:eastAsia="Malgun Gothic"/>
                <w:lang w:eastAsia="ko-KR"/>
              </w:rPr>
              <w:t>2</w:t>
            </w:r>
          </w:p>
        </w:tc>
        <w:tc>
          <w:tcPr>
            <w:tcW w:w="7395" w:type="dxa"/>
            <w:tcBorders>
              <w:top w:val="single" w:sz="6" w:space="0" w:color="auto"/>
              <w:left w:val="nil"/>
              <w:bottom w:val="single" w:sz="6" w:space="0" w:color="auto"/>
              <w:right w:val="single" w:sz="6" w:space="0" w:color="auto"/>
            </w:tcBorders>
            <w:vAlign w:val="bottom"/>
          </w:tcPr>
          <w:p w14:paraId="5096785C" w14:textId="3BBC5242" w:rsidR="00B85184" w:rsidRDefault="00B85184" w:rsidP="00B85184">
            <w:pPr>
              <w:pStyle w:val="StyleFPLeft-006Before4ptAfter4pt"/>
              <w:rPr>
                <w:rFonts w:eastAsiaTheme="minorEastAsia"/>
                <w:lang w:eastAsia="zh-CN"/>
              </w:rPr>
            </w:pPr>
            <w:r w:rsidRPr="00C43ACB">
              <w:rPr>
                <w:rFonts w:eastAsiaTheme="minorEastAsia" w:hint="eastAsia"/>
                <w:lang w:eastAsia="zh-CN"/>
              </w:rPr>
              <w:t xml:space="preserve">Includes the following contributions agreed during </w:t>
            </w:r>
            <w:r>
              <w:rPr>
                <w:rFonts w:eastAsiaTheme="minorEastAsia" w:hint="eastAsia"/>
                <w:lang w:eastAsia="zh-CN"/>
              </w:rPr>
              <w:t>ARC#38</w:t>
            </w:r>
            <w:r w:rsidRPr="00C43ACB">
              <w:rPr>
                <w:rFonts w:eastAsiaTheme="minorEastAsia" w:hint="eastAsia"/>
                <w:lang w:eastAsia="zh-CN"/>
              </w:rPr>
              <w:t xml:space="preserve"> meeting:</w:t>
            </w:r>
          </w:p>
          <w:p w14:paraId="379432DF" w14:textId="4ACB6C17" w:rsidR="00B85184" w:rsidRDefault="00B85184" w:rsidP="000F7EA4">
            <w:pPr>
              <w:pStyle w:val="StyleFPLeft-006Before4ptAfter4pt"/>
              <w:numPr>
                <w:ilvl w:val="0"/>
                <w:numId w:val="410"/>
              </w:numPr>
              <w:rPr>
                <w:rFonts w:eastAsiaTheme="minorEastAsia"/>
                <w:lang w:eastAsia="zh-CN"/>
              </w:rPr>
            </w:pPr>
            <w:r w:rsidRPr="00B85184">
              <w:rPr>
                <w:rFonts w:eastAsiaTheme="minorEastAsia"/>
                <w:lang w:eastAsia="zh-CN"/>
              </w:rPr>
              <w:t>ARC-2018-0334-access_mode_correction_in_timeSeriesInstance_R2</w:t>
            </w:r>
          </w:p>
          <w:p w14:paraId="79626288" w14:textId="79350223" w:rsidR="00B85184" w:rsidRDefault="00B85184" w:rsidP="000F7EA4">
            <w:pPr>
              <w:pStyle w:val="StyleFPLeft-006Before4ptAfter4pt"/>
              <w:numPr>
                <w:ilvl w:val="0"/>
                <w:numId w:val="410"/>
              </w:numPr>
              <w:rPr>
                <w:rFonts w:eastAsiaTheme="minorEastAsia"/>
                <w:lang w:eastAsia="zh-CN"/>
              </w:rPr>
            </w:pPr>
            <w:r w:rsidRPr="00B85184">
              <w:rPr>
                <w:rFonts w:eastAsiaTheme="minorEastAsia"/>
                <w:lang w:eastAsia="zh-CN"/>
              </w:rPr>
              <w:t>ARC-2018-0364-deletion_of_stateTag_for_several_resource_types_(Rel-2)</w:t>
            </w:r>
          </w:p>
          <w:p w14:paraId="3257BD42" w14:textId="7975BB9D" w:rsidR="00B85184" w:rsidRDefault="00B85184" w:rsidP="000F7EA4">
            <w:pPr>
              <w:pStyle w:val="StyleFPLeft-006Before4ptAfter4pt"/>
              <w:numPr>
                <w:ilvl w:val="0"/>
                <w:numId w:val="410"/>
              </w:numPr>
              <w:rPr>
                <w:rFonts w:eastAsiaTheme="minorEastAsia"/>
                <w:lang w:eastAsia="zh-CN"/>
              </w:rPr>
            </w:pPr>
            <w:r w:rsidRPr="00B85184">
              <w:rPr>
                <w:rFonts w:eastAsiaTheme="minorEastAsia"/>
                <w:lang w:eastAsia="zh-CN"/>
              </w:rPr>
              <w:t>ARC-2018-0367R01-childResourceRef_R2</w:t>
            </w:r>
          </w:p>
          <w:p w14:paraId="020F51B6" w14:textId="4497D9B4" w:rsidR="002E5F62" w:rsidRDefault="002E5F62" w:rsidP="000F7EA4">
            <w:pPr>
              <w:pStyle w:val="StyleFPLeft-006Before4ptAfter4pt"/>
              <w:numPr>
                <w:ilvl w:val="0"/>
                <w:numId w:val="410"/>
              </w:numPr>
              <w:rPr>
                <w:rFonts w:eastAsiaTheme="minorEastAsia"/>
                <w:lang w:eastAsia="zh-CN"/>
              </w:rPr>
            </w:pPr>
            <w:r w:rsidRPr="002E5F62">
              <w:rPr>
                <w:rFonts w:eastAsiaTheme="minorEastAsia"/>
                <w:lang w:eastAsia="zh-CN"/>
              </w:rPr>
              <w:t>ARC-2018-0369R01-Delete_Annex_I_Resource_addressing_examples_R2</w:t>
            </w:r>
          </w:p>
          <w:p w14:paraId="1F994F42" w14:textId="3F26B684" w:rsidR="002E5F62" w:rsidRDefault="002E5F62" w:rsidP="000F7EA4">
            <w:pPr>
              <w:pStyle w:val="StyleFPLeft-006Before4ptAfter4pt"/>
              <w:numPr>
                <w:ilvl w:val="0"/>
                <w:numId w:val="410"/>
              </w:numPr>
              <w:rPr>
                <w:rFonts w:eastAsiaTheme="minorEastAsia"/>
                <w:lang w:eastAsia="zh-CN"/>
              </w:rPr>
            </w:pPr>
            <w:r w:rsidRPr="002E5F62">
              <w:rPr>
                <w:rFonts w:eastAsiaTheme="minorEastAsia"/>
                <w:lang w:eastAsia="zh-CN"/>
              </w:rPr>
              <w:t>ARC-2018-0370-clarification_on_hybrid_resource_ID_(rel-2)</w:t>
            </w:r>
          </w:p>
          <w:p w14:paraId="6FB0629D" w14:textId="78FE9A40" w:rsidR="00B85184" w:rsidRPr="00C43ACB" w:rsidRDefault="00B85184" w:rsidP="00883861">
            <w:pPr>
              <w:pStyle w:val="StyleFPLeft-006Before4ptAfter4pt"/>
              <w:ind w:left="0"/>
              <w:rPr>
                <w:rFonts w:eastAsiaTheme="minorEastAsia"/>
                <w:lang w:eastAsia="zh-CN"/>
              </w:rPr>
            </w:pPr>
          </w:p>
        </w:tc>
      </w:tr>
      <w:tr w:rsidR="00F46823" w:rsidRPr="00196C3B" w14:paraId="392BEB8F"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60E54792" w14:textId="7C5AF58A" w:rsidR="00F46823" w:rsidRDefault="00F46823" w:rsidP="00F46823">
            <w:pPr>
              <w:pStyle w:val="StyleFPLeft-006Before4ptAfter4pt"/>
              <w:rPr>
                <w:rFonts w:eastAsia="Malgun Gothic"/>
                <w:lang w:eastAsia="ko-KR"/>
              </w:rPr>
            </w:pPr>
            <w:r>
              <w:rPr>
                <w:rFonts w:eastAsia="Malgun Gothic" w:hint="eastAsia"/>
                <w:lang w:eastAsia="ko-KR"/>
              </w:rPr>
              <w:t>V2.2</w:t>
            </w:r>
            <w:r w:rsidRPr="00883861">
              <w:rPr>
                <w:rFonts w:eastAsia="Malgun Gothic"/>
                <w:lang w:eastAsia="ko-KR"/>
              </w:rPr>
              <w:t>3</w:t>
            </w:r>
            <w:r>
              <w:rPr>
                <w:rFonts w:eastAsia="Malgun Gothic"/>
                <w:lang w:eastAsia="ko-KR"/>
              </w:rPr>
              <w:t>.0</w:t>
            </w:r>
          </w:p>
        </w:tc>
        <w:tc>
          <w:tcPr>
            <w:tcW w:w="1723" w:type="dxa"/>
            <w:tcBorders>
              <w:top w:val="single" w:sz="6" w:space="0" w:color="auto"/>
              <w:left w:val="single" w:sz="6" w:space="0" w:color="auto"/>
              <w:bottom w:val="single" w:sz="6" w:space="0" w:color="auto"/>
              <w:right w:val="single" w:sz="6" w:space="0" w:color="auto"/>
            </w:tcBorders>
          </w:tcPr>
          <w:p w14:paraId="56F794F0" w14:textId="0AD44F3C" w:rsidR="00F46823" w:rsidRDefault="00F46823" w:rsidP="00F46823">
            <w:pPr>
              <w:pStyle w:val="StyleFPLeft-006Before4ptAfter4pt"/>
              <w:rPr>
                <w:rFonts w:eastAsia="Malgun Gothic"/>
                <w:lang w:eastAsia="ko-KR"/>
              </w:rPr>
            </w:pPr>
            <w:r>
              <w:rPr>
                <w:rFonts w:eastAsia="Malgun Gothic" w:hint="eastAsia"/>
                <w:lang w:eastAsia="ko-KR"/>
              </w:rPr>
              <w:t>201</w:t>
            </w:r>
            <w:r w:rsidRPr="000F7EA4">
              <w:rPr>
                <w:rFonts w:eastAsia="Malgun Gothic"/>
                <w:lang w:eastAsia="ko-KR"/>
              </w:rPr>
              <w:t>9</w:t>
            </w:r>
            <w:r>
              <w:rPr>
                <w:rFonts w:eastAsia="Malgun Gothic" w:hint="eastAsia"/>
                <w:lang w:eastAsia="ko-KR"/>
              </w:rPr>
              <w:t>-0</w:t>
            </w:r>
            <w:r w:rsidRPr="000F7EA4">
              <w:rPr>
                <w:rFonts w:eastAsia="Malgun Gothic"/>
                <w:lang w:eastAsia="ko-KR"/>
              </w:rPr>
              <w:t>2</w:t>
            </w:r>
            <w:r>
              <w:rPr>
                <w:rFonts w:eastAsia="Malgun Gothic"/>
                <w:lang w:eastAsia="ko-KR"/>
              </w:rPr>
              <w:t>-</w:t>
            </w:r>
            <w:r w:rsidRPr="000F7EA4">
              <w:rPr>
                <w:rFonts w:eastAsia="Malgun Gothic"/>
                <w:lang w:eastAsia="ko-KR"/>
              </w:rPr>
              <w:t>2</w:t>
            </w:r>
            <w:r w:rsidRPr="00883861">
              <w:rPr>
                <w:rFonts w:eastAsia="Malgun Gothic"/>
                <w:lang w:eastAsia="ko-KR"/>
              </w:rPr>
              <w:t>7</w:t>
            </w:r>
          </w:p>
        </w:tc>
        <w:tc>
          <w:tcPr>
            <w:tcW w:w="7395" w:type="dxa"/>
            <w:tcBorders>
              <w:top w:val="single" w:sz="6" w:space="0" w:color="auto"/>
              <w:left w:val="nil"/>
              <w:bottom w:val="single" w:sz="6" w:space="0" w:color="auto"/>
              <w:right w:val="single" w:sz="6" w:space="0" w:color="auto"/>
            </w:tcBorders>
            <w:vAlign w:val="bottom"/>
          </w:tcPr>
          <w:p w14:paraId="6B5E41E6" w14:textId="41F56712" w:rsidR="00F46823" w:rsidRDefault="00F46823" w:rsidP="00F46823">
            <w:pPr>
              <w:pStyle w:val="StyleFPLeft-006Before4ptAfter4pt"/>
              <w:rPr>
                <w:rFonts w:eastAsiaTheme="minorEastAsia"/>
                <w:lang w:eastAsia="zh-CN"/>
              </w:rPr>
            </w:pPr>
            <w:r w:rsidRPr="00C43ACB">
              <w:rPr>
                <w:rFonts w:eastAsiaTheme="minorEastAsia" w:hint="eastAsia"/>
                <w:lang w:eastAsia="zh-CN"/>
              </w:rPr>
              <w:t xml:space="preserve">Includes the following contributions agreed during </w:t>
            </w:r>
            <w:r>
              <w:rPr>
                <w:rFonts w:eastAsiaTheme="minorEastAsia" w:hint="eastAsia"/>
                <w:lang w:eastAsia="zh-CN"/>
              </w:rPr>
              <w:t>SDS#39</w:t>
            </w:r>
            <w:r w:rsidRPr="00C43ACB">
              <w:rPr>
                <w:rFonts w:eastAsiaTheme="minorEastAsia" w:hint="eastAsia"/>
                <w:lang w:eastAsia="zh-CN"/>
              </w:rPr>
              <w:t xml:space="preserve"> meeting:</w:t>
            </w:r>
          </w:p>
          <w:p w14:paraId="46F46D6D" w14:textId="77777777" w:rsidR="00F46823" w:rsidRDefault="00F46823" w:rsidP="00883861">
            <w:pPr>
              <w:pStyle w:val="StyleFPLeft-006Before4ptAfter4pt"/>
              <w:numPr>
                <w:ilvl w:val="0"/>
                <w:numId w:val="412"/>
              </w:numPr>
              <w:rPr>
                <w:rFonts w:eastAsiaTheme="minorEastAsia"/>
                <w:lang w:eastAsia="zh-CN"/>
              </w:rPr>
            </w:pPr>
            <w:r w:rsidRPr="00F46823">
              <w:rPr>
                <w:rFonts w:eastAsiaTheme="minorEastAsia"/>
                <w:lang w:eastAsia="zh-CN"/>
              </w:rPr>
              <w:t>SDS-2019-0054-access_mode_changes_areaNwkInfo_areaNwkDevInfo(R2)</w:t>
            </w:r>
          </w:p>
          <w:p w14:paraId="54E5408A" w14:textId="77777777" w:rsidR="00F46823" w:rsidRDefault="00F46823" w:rsidP="00883861">
            <w:pPr>
              <w:pStyle w:val="StyleFPLeft-006Before4ptAfter4pt"/>
              <w:numPr>
                <w:ilvl w:val="0"/>
                <w:numId w:val="412"/>
              </w:numPr>
              <w:rPr>
                <w:rFonts w:eastAsiaTheme="minorEastAsia"/>
                <w:lang w:eastAsia="zh-CN"/>
              </w:rPr>
            </w:pPr>
            <w:r w:rsidRPr="00F46823">
              <w:rPr>
                <w:rFonts w:eastAsiaTheme="minorEastAsia"/>
                <w:lang w:eastAsia="zh-CN"/>
              </w:rPr>
              <w:t>SDS-2019-0113R01-TS0001-CR_offset_fi</w:t>
            </w:r>
            <w:r>
              <w:rPr>
                <w:rFonts w:eastAsiaTheme="minorEastAsia"/>
                <w:lang w:eastAsia="zh-CN"/>
              </w:rPr>
              <w:t>lterCriteria_clarification_R2</w:t>
            </w:r>
          </w:p>
          <w:p w14:paraId="6B6C899F" w14:textId="77777777" w:rsidR="00922EDC" w:rsidRDefault="00922EDC" w:rsidP="00883861">
            <w:pPr>
              <w:pStyle w:val="StyleFPLeft-006Before4ptAfter4pt"/>
              <w:numPr>
                <w:ilvl w:val="0"/>
                <w:numId w:val="412"/>
              </w:numPr>
              <w:rPr>
                <w:rFonts w:eastAsiaTheme="minorEastAsia"/>
                <w:lang w:eastAsia="zh-CN"/>
              </w:rPr>
            </w:pPr>
            <w:r w:rsidRPr="00922EDC">
              <w:rPr>
                <w:rFonts w:eastAsiaTheme="minorEastAsia"/>
                <w:lang w:eastAsia="zh-CN"/>
              </w:rPr>
              <w:t>SDS-2019-</w:t>
            </w:r>
            <w:r>
              <w:rPr>
                <w:rFonts w:eastAsiaTheme="minorEastAsia"/>
                <w:lang w:eastAsia="zh-CN"/>
              </w:rPr>
              <w:t>0131-AreaNwkInfo_for_ASN(R2)</w:t>
            </w:r>
          </w:p>
          <w:p w14:paraId="25A5497A" w14:textId="77777777" w:rsidR="00922EDC" w:rsidRDefault="00922EDC" w:rsidP="00883861">
            <w:pPr>
              <w:pStyle w:val="StyleFPLeft-006Before4ptAfter4pt"/>
              <w:numPr>
                <w:ilvl w:val="0"/>
                <w:numId w:val="412"/>
              </w:numPr>
              <w:rPr>
                <w:rFonts w:eastAsiaTheme="minorEastAsia"/>
                <w:lang w:eastAsia="zh-CN"/>
              </w:rPr>
            </w:pPr>
            <w:r w:rsidRPr="00922EDC">
              <w:rPr>
                <w:rFonts w:eastAsiaTheme="minorEastAsia"/>
                <w:lang w:eastAsia="zh-CN"/>
              </w:rPr>
              <w:t>SDS-2019-0143R02-Sub</w:t>
            </w:r>
            <w:r>
              <w:rPr>
                <w:rFonts w:eastAsiaTheme="minorEastAsia"/>
                <w:lang w:eastAsia="zh-CN"/>
              </w:rPr>
              <w:t>scriptionOperationMonitor(R2)</w:t>
            </w:r>
          </w:p>
          <w:p w14:paraId="71BD9025" w14:textId="77777777" w:rsidR="00922EDC" w:rsidRDefault="00922EDC" w:rsidP="00883861">
            <w:pPr>
              <w:pStyle w:val="StyleFPLeft-006Before4ptAfter4pt"/>
              <w:numPr>
                <w:ilvl w:val="0"/>
                <w:numId w:val="412"/>
              </w:numPr>
              <w:rPr>
                <w:rFonts w:eastAsiaTheme="minorEastAsia"/>
                <w:lang w:eastAsia="zh-CN"/>
              </w:rPr>
            </w:pPr>
            <w:r w:rsidRPr="00922EDC">
              <w:rPr>
                <w:rFonts w:eastAsiaTheme="minorEastAsia"/>
                <w:lang w:eastAsia="zh-CN"/>
              </w:rPr>
              <w:t>SDS-2019-</w:t>
            </w:r>
            <w:r>
              <w:rPr>
                <w:rFonts w:eastAsiaTheme="minorEastAsia"/>
                <w:lang w:eastAsia="zh-CN"/>
              </w:rPr>
              <w:t>0149-NullDefinitionUpdate(R2)</w:t>
            </w:r>
          </w:p>
          <w:p w14:paraId="7319A06A" w14:textId="53FB9A12" w:rsidR="00C630A3" w:rsidRPr="00F46823" w:rsidRDefault="00C630A3" w:rsidP="00883861">
            <w:pPr>
              <w:pStyle w:val="StyleFPLeft-006Before4ptAfter4pt"/>
              <w:numPr>
                <w:ilvl w:val="0"/>
                <w:numId w:val="412"/>
              </w:numPr>
              <w:rPr>
                <w:rFonts w:eastAsiaTheme="minorEastAsia"/>
                <w:lang w:eastAsia="zh-CN"/>
              </w:rPr>
            </w:pPr>
            <w:r w:rsidRPr="00C630A3">
              <w:rPr>
                <w:rFonts w:eastAsiaTheme="minorEastAsia"/>
                <w:lang w:eastAsia="zh-CN"/>
              </w:rPr>
              <w:t>SDS-2019-0152-SDS-2019-0152-CS</w:t>
            </w:r>
            <w:r>
              <w:rPr>
                <w:rFonts w:eastAsiaTheme="minorEastAsia"/>
                <w:lang w:eastAsia="zh-CN"/>
              </w:rPr>
              <w:t>EBaseParentIdEmptyString(R2)</w:t>
            </w:r>
          </w:p>
        </w:tc>
      </w:tr>
      <w:tr w:rsidR="007924B5" w:rsidRPr="00196C3B" w14:paraId="569C4E16"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19ACF77D" w14:textId="3240988E" w:rsidR="007924B5" w:rsidRPr="009F3DE4" w:rsidRDefault="007924B5" w:rsidP="007924B5">
            <w:pPr>
              <w:pStyle w:val="StyleFPLeft-006Before4ptAfter4pt"/>
              <w:rPr>
                <w:rFonts w:eastAsiaTheme="minorEastAsia"/>
                <w:lang w:eastAsia="zh-CN"/>
              </w:rPr>
            </w:pPr>
            <w:r w:rsidRPr="009F3DE4">
              <w:rPr>
                <w:rFonts w:eastAsiaTheme="minorEastAsia"/>
                <w:lang w:eastAsia="zh-CN"/>
              </w:rPr>
              <w:lastRenderedPageBreak/>
              <w:t>V2.24.0</w:t>
            </w:r>
          </w:p>
        </w:tc>
        <w:tc>
          <w:tcPr>
            <w:tcW w:w="1723" w:type="dxa"/>
            <w:tcBorders>
              <w:top w:val="single" w:sz="6" w:space="0" w:color="auto"/>
              <w:left w:val="single" w:sz="6" w:space="0" w:color="auto"/>
              <w:bottom w:val="single" w:sz="6" w:space="0" w:color="auto"/>
              <w:right w:val="single" w:sz="6" w:space="0" w:color="auto"/>
            </w:tcBorders>
          </w:tcPr>
          <w:p w14:paraId="28431DCF" w14:textId="1BE855AA" w:rsidR="007924B5" w:rsidRDefault="007924B5" w:rsidP="007924B5">
            <w:pPr>
              <w:pStyle w:val="StyleFPLeft-006Before4ptAfter4pt"/>
              <w:rPr>
                <w:rFonts w:eastAsiaTheme="minorEastAsia"/>
                <w:lang w:eastAsia="zh-CN"/>
              </w:rPr>
            </w:pPr>
            <w:r w:rsidRPr="009F3DE4">
              <w:rPr>
                <w:rFonts w:eastAsiaTheme="minorEastAsia"/>
                <w:lang w:eastAsia="zh-CN"/>
              </w:rPr>
              <w:t>2019-05-31</w:t>
            </w:r>
            <w:r w:rsidR="008317A7">
              <w:rPr>
                <w:rFonts w:eastAsiaTheme="minorEastAsia" w:hint="eastAsia"/>
                <w:lang w:eastAsia="zh-CN"/>
              </w:rPr>
              <w:t xml:space="preserve"> &amp;</w:t>
            </w:r>
          </w:p>
          <w:p w14:paraId="1B9F2937" w14:textId="70998736" w:rsidR="008317A7" w:rsidRPr="009F3DE4" w:rsidRDefault="008317A7" w:rsidP="007924B5">
            <w:pPr>
              <w:pStyle w:val="StyleFPLeft-006Before4ptAfter4pt"/>
              <w:rPr>
                <w:rFonts w:eastAsiaTheme="minorEastAsia"/>
                <w:lang w:eastAsia="zh-CN"/>
              </w:rPr>
            </w:pPr>
            <w:r w:rsidRPr="00DB48AB">
              <w:rPr>
                <w:rFonts w:eastAsiaTheme="minorEastAsia"/>
                <w:lang w:eastAsia="zh-CN"/>
              </w:rPr>
              <w:t>2019-0</w:t>
            </w:r>
            <w:r>
              <w:rPr>
                <w:rFonts w:eastAsiaTheme="minorEastAsia" w:hint="eastAsia"/>
                <w:lang w:eastAsia="zh-CN"/>
              </w:rPr>
              <w:t>6</w:t>
            </w:r>
            <w:r w:rsidRPr="00DB48AB">
              <w:rPr>
                <w:rFonts w:eastAsiaTheme="minorEastAsia"/>
                <w:lang w:eastAsia="zh-CN"/>
              </w:rPr>
              <w:t>-1</w:t>
            </w:r>
            <w:r>
              <w:rPr>
                <w:rFonts w:eastAsiaTheme="minorEastAsia" w:hint="eastAsia"/>
                <w:lang w:eastAsia="zh-CN"/>
              </w:rPr>
              <w:t>0</w:t>
            </w:r>
          </w:p>
        </w:tc>
        <w:tc>
          <w:tcPr>
            <w:tcW w:w="7395" w:type="dxa"/>
            <w:tcBorders>
              <w:top w:val="single" w:sz="6" w:space="0" w:color="auto"/>
              <w:left w:val="nil"/>
              <w:bottom w:val="single" w:sz="6" w:space="0" w:color="auto"/>
              <w:right w:val="single" w:sz="6" w:space="0" w:color="auto"/>
            </w:tcBorders>
            <w:vAlign w:val="bottom"/>
          </w:tcPr>
          <w:p w14:paraId="4F699A14" w14:textId="56558EC4" w:rsidR="007924B5" w:rsidRDefault="007924B5" w:rsidP="007924B5">
            <w:pPr>
              <w:pStyle w:val="StyleFPLeft-006Before4ptAfter4pt"/>
              <w:rPr>
                <w:rFonts w:eastAsiaTheme="minorEastAsia"/>
                <w:lang w:eastAsia="zh-CN"/>
              </w:rPr>
            </w:pPr>
            <w:r w:rsidRPr="00C43ACB">
              <w:rPr>
                <w:rFonts w:eastAsiaTheme="minorEastAsia" w:hint="eastAsia"/>
                <w:lang w:eastAsia="zh-CN"/>
              </w:rPr>
              <w:t xml:space="preserve">Includes the following contributions agreed during </w:t>
            </w:r>
            <w:r>
              <w:rPr>
                <w:rFonts w:eastAsiaTheme="minorEastAsia" w:hint="eastAsia"/>
                <w:lang w:eastAsia="zh-CN"/>
              </w:rPr>
              <w:t>SDS#40</w:t>
            </w:r>
            <w:r w:rsidRPr="00C43ACB">
              <w:rPr>
                <w:rFonts w:eastAsiaTheme="minorEastAsia" w:hint="eastAsia"/>
                <w:lang w:eastAsia="zh-CN"/>
              </w:rPr>
              <w:t xml:space="preserve"> meeting:</w:t>
            </w:r>
          </w:p>
          <w:p w14:paraId="2148E28F" w14:textId="4E812877" w:rsidR="007924B5" w:rsidRDefault="007924B5" w:rsidP="009F3DE4">
            <w:pPr>
              <w:pStyle w:val="StyleFPLeft-006Before4ptAfter4pt"/>
              <w:numPr>
                <w:ilvl w:val="0"/>
                <w:numId w:val="413"/>
              </w:numPr>
              <w:rPr>
                <w:rFonts w:eastAsiaTheme="minorEastAsia"/>
                <w:lang w:eastAsia="zh-CN"/>
              </w:rPr>
            </w:pPr>
            <w:r w:rsidRPr="007924B5">
              <w:rPr>
                <w:rFonts w:eastAsiaTheme="minorEastAsia"/>
                <w:lang w:eastAsia="zh-CN"/>
              </w:rPr>
              <w:t>SDS-2019-0213-TS0001-Time_Series_Access_Permissions_R2</w:t>
            </w:r>
          </w:p>
          <w:p w14:paraId="46FAFFA8" w14:textId="0F86376B" w:rsidR="00304B8E" w:rsidRDefault="00304B8E" w:rsidP="009F3DE4">
            <w:pPr>
              <w:pStyle w:val="StyleFPLeft-006Before4ptAfter4pt"/>
              <w:numPr>
                <w:ilvl w:val="0"/>
                <w:numId w:val="413"/>
              </w:numPr>
              <w:rPr>
                <w:rFonts w:eastAsiaTheme="minorEastAsia"/>
                <w:lang w:eastAsia="zh-CN"/>
              </w:rPr>
            </w:pPr>
            <w:r w:rsidRPr="00304B8E">
              <w:rPr>
                <w:rFonts w:eastAsiaTheme="minorEastAsia"/>
                <w:lang w:eastAsia="zh-CN"/>
              </w:rPr>
              <w:t>SDS-2019-0236-TS-0001_R2_CR_clean-up_on_semantic_formats</w:t>
            </w:r>
          </w:p>
          <w:p w14:paraId="2B08C403" w14:textId="6880B8B7" w:rsidR="00304B8E" w:rsidRDefault="00304B8E" w:rsidP="009F3DE4">
            <w:pPr>
              <w:pStyle w:val="StyleFPLeft-006Before4ptAfter4pt"/>
              <w:numPr>
                <w:ilvl w:val="0"/>
                <w:numId w:val="413"/>
              </w:numPr>
              <w:rPr>
                <w:rFonts w:eastAsiaTheme="minorEastAsia"/>
                <w:lang w:eastAsia="zh-CN"/>
              </w:rPr>
            </w:pPr>
            <w:r w:rsidRPr="00304B8E">
              <w:rPr>
                <w:rFonts w:eastAsiaTheme="minorEastAsia"/>
                <w:lang w:eastAsia="zh-CN"/>
              </w:rPr>
              <w:t>SDS-2019-0245-TS0001-Time_Series_Attribute_Multiplicity_R2</w:t>
            </w:r>
          </w:p>
          <w:p w14:paraId="2D3B2FEE" w14:textId="2D524C0B" w:rsidR="00304B8E" w:rsidRDefault="00446454" w:rsidP="009F3DE4">
            <w:pPr>
              <w:pStyle w:val="StyleFPLeft-006Before4ptAfter4pt"/>
              <w:numPr>
                <w:ilvl w:val="0"/>
                <w:numId w:val="413"/>
              </w:numPr>
              <w:rPr>
                <w:rFonts w:eastAsiaTheme="minorEastAsia"/>
                <w:lang w:eastAsia="zh-CN"/>
              </w:rPr>
            </w:pPr>
            <w:r w:rsidRPr="00446454">
              <w:rPr>
                <w:rFonts w:eastAsiaTheme="minorEastAsia"/>
                <w:lang w:eastAsia="zh-CN"/>
              </w:rPr>
              <w:t>SDS-2019-0250R01-TS0001-Time_Series_Missing_Data_Notification_R2</w:t>
            </w:r>
          </w:p>
          <w:p w14:paraId="493C19E3" w14:textId="2344F4DE" w:rsidR="00446454" w:rsidRDefault="00446454" w:rsidP="009F3DE4">
            <w:pPr>
              <w:pStyle w:val="StyleFPLeft-006Before4ptAfter4pt"/>
              <w:numPr>
                <w:ilvl w:val="0"/>
                <w:numId w:val="413"/>
              </w:numPr>
              <w:rPr>
                <w:rFonts w:eastAsiaTheme="minorEastAsia"/>
                <w:lang w:eastAsia="zh-CN"/>
              </w:rPr>
            </w:pPr>
            <w:r w:rsidRPr="00446454">
              <w:rPr>
                <w:rFonts w:eastAsiaTheme="minorEastAsia"/>
                <w:lang w:eastAsia="zh-CN"/>
              </w:rPr>
              <w:t>SDS-2019-0252-TS0001-Time_Series_Monitoring_R2</w:t>
            </w:r>
          </w:p>
          <w:p w14:paraId="2772A50B" w14:textId="650EFF13" w:rsidR="00446454" w:rsidRDefault="00446454" w:rsidP="009F3DE4">
            <w:pPr>
              <w:pStyle w:val="StyleFPLeft-006Before4ptAfter4pt"/>
              <w:numPr>
                <w:ilvl w:val="0"/>
                <w:numId w:val="413"/>
              </w:numPr>
              <w:rPr>
                <w:rFonts w:eastAsiaTheme="minorEastAsia"/>
                <w:lang w:eastAsia="zh-CN"/>
              </w:rPr>
            </w:pPr>
            <w:r w:rsidRPr="00446454">
              <w:rPr>
                <w:rFonts w:eastAsiaTheme="minorEastAsia"/>
                <w:lang w:eastAsia="zh-CN"/>
              </w:rPr>
              <w:t>SDS-2019-0257R01-TS0001-Time_Series_Resource_Name_R2</w:t>
            </w:r>
          </w:p>
          <w:p w14:paraId="4CE51DA6" w14:textId="5DEC2F7E" w:rsidR="008317A7" w:rsidRDefault="008317A7" w:rsidP="009F3DE4">
            <w:pPr>
              <w:pStyle w:val="StyleFPLeft-006Before4ptAfter4pt"/>
              <w:numPr>
                <w:ilvl w:val="0"/>
                <w:numId w:val="413"/>
              </w:numPr>
              <w:rPr>
                <w:rFonts w:eastAsiaTheme="minorEastAsia"/>
                <w:lang w:eastAsia="zh-CN"/>
              </w:rPr>
            </w:pPr>
            <w:r w:rsidRPr="008317A7">
              <w:rPr>
                <w:rFonts w:eastAsiaTheme="minorEastAsia"/>
                <w:lang w:eastAsia="zh-CN"/>
              </w:rPr>
              <w:t>SDS-2019-0035R05-SubscriptionNotificationContentType(R2)</w:t>
            </w:r>
          </w:p>
          <w:p w14:paraId="43FCDC4D" w14:textId="6A74FD90" w:rsidR="007924B5" w:rsidRPr="00C43ACB" w:rsidRDefault="007924B5" w:rsidP="007924B5">
            <w:pPr>
              <w:pStyle w:val="StyleFPLeft-006Before4ptAfter4pt"/>
              <w:rPr>
                <w:rFonts w:eastAsiaTheme="minorEastAsia"/>
                <w:lang w:eastAsia="zh-CN"/>
              </w:rPr>
            </w:pPr>
          </w:p>
        </w:tc>
      </w:tr>
      <w:tr w:rsidR="0069240C" w:rsidRPr="00196C3B" w14:paraId="76508F46"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0F594694" w14:textId="7939E48F" w:rsidR="0069240C" w:rsidRPr="009F3DE4" w:rsidRDefault="0069240C" w:rsidP="0069240C">
            <w:pPr>
              <w:pStyle w:val="StyleFPLeft-006Before4ptAfter4pt"/>
              <w:rPr>
                <w:rFonts w:eastAsiaTheme="minorEastAsia"/>
                <w:lang w:eastAsia="zh-CN"/>
              </w:rPr>
            </w:pPr>
            <w:r>
              <w:rPr>
                <w:rFonts w:eastAsiaTheme="minorEastAsia"/>
                <w:lang w:eastAsia="zh-CN"/>
              </w:rPr>
              <w:t>V2.2</w:t>
            </w:r>
            <w:r>
              <w:rPr>
                <w:rFonts w:eastAsiaTheme="minorEastAsia" w:hint="eastAsia"/>
                <w:lang w:eastAsia="zh-CN"/>
              </w:rPr>
              <w:t>5</w:t>
            </w:r>
            <w:r w:rsidRPr="009F3DE4">
              <w:rPr>
                <w:rFonts w:eastAsiaTheme="minorEastAsia"/>
                <w:lang w:eastAsia="zh-CN"/>
              </w:rPr>
              <w:t>.0</w:t>
            </w:r>
          </w:p>
        </w:tc>
        <w:tc>
          <w:tcPr>
            <w:tcW w:w="1723" w:type="dxa"/>
            <w:tcBorders>
              <w:top w:val="single" w:sz="6" w:space="0" w:color="auto"/>
              <w:left w:val="single" w:sz="6" w:space="0" w:color="auto"/>
              <w:bottom w:val="single" w:sz="6" w:space="0" w:color="auto"/>
              <w:right w:val="single" w:sz="6" w:space="0" w:color="auto"/>
            </w:tcBorders>
          </w:tcPr>
          <w:p w14:paraId="6EF56784" w14:textId="7044DBD0" w:rsidR="0069240C" w:rsidRPr="009F3DE4" w:rsidRDefault="0069240C">
            <w:pPr>
              <w:pStyle w:val="StyleFPLeft-006Before4ptAfter4pt"/>
              <w:rPr>
                <w:rFonts w:eastAsiaTheme="minorEastAsia"/>
                <w:lang w:eastAsia="zh-CN"/>
              </w:rPr>
            </w:pPr>
            <w:r w:rsidRPr="009F3DE4">
              <w:rPr>
                <w:rFonts w:eastAsiaTheme="minorEastAsia"/>
                <w:lang w:eastAsia="zh-CN"/>
              </w:rPr>
              <w:t>2019-0</w:t>
            </w:r>
            <w:r>
              <w:rPr>
                <w:rFonts w:eastAsiaTheme="minorEastAsia" w:hint="eastAsia"/>
                <w:lang w:eastAsia="zh-CN"/>
              </w:rPr>
              <w:t>7</w:t>
            </w:r>
            <w:r>
              <w:rPr>
                <w:rFonts w:eastAsiaTheme="minorEastAsia"/>
                <w:lang w:eastAsia="zh-CN"/>
              </w:rPr>
              <w:t>-</w:t>
            </w:r>
            <w:r w:rsidRPr="009F3DE4">
              <w:rPr>
                <w:rFonts w:eastAsiaTheme="minorEastAsia"/>
                <w:lang w:eastAsia="zh-CN"/>
              </w:rPr>
              <w:t>1</w:t>
            </w:r>
            <w:r>
              <w:rPr>
                <w:rFonts w:eastAsiaTheme="minorEastAsia" w:hint="eastAsia"/>
                <w:lang w:eastAsia="zh-CN"/>
              </w:rPr>
              <w:t xml:space="preserve">6 </w:t>
            </w:r>
          </w:p>
        </w:tc>
        <w:tc>
          <w:tcPr>
            <w:tcW w:w="7395" w:type="dxa"/>
            <w:tcBorders>
              <w:top w:val="single" w:sz="6" w:space="0" w:color="auto"/>
              <w:left w:val="nil"/>
              <w:bottom w:val="single" w:sz="6" w:space="0" w:color="auto"/>
              <w:right w:val="single" w:sz="6" w:space="0" w:color="auto"/>
            </w:tcBorders>
            <w:vAlign w:val="bottom"/>
          </w:tcPr>
          <w:p w14:paraId="1FCDCC32" w14:textId="2DC7785D" w:rsidR="0069240C" w:rsidRDefault="0069240C" w:rsidP="0069240C">
            <w:pPr>
              <w:pStyle w:val="StyleFPLeft-006Before4ptAfter4pt"/>
              <w:rPr>
                <w:rFonts w:eastAsiaTheme="minorEastAsia"/>
                <w:lang w:eastAsia="zh-CN"/>
              </w:rPr>
            </w:pPr>
            <w:r w:rsidRPr="00C43ACB">
              <w:rPr>
                <w:rFonts w:eastAsiaTheme="minorEastAsia" w:hint="eastAsia"/>
                <w:lang w:eastAsia="zh-CN"/>
              </w:rPr>
              <w:t xml:space="preserve">Includes the following contributions agreed during </w:t>
            </w:r>
            <w:r>
              <w:rPr>
                <w:rFonts w:eastAsiaTheme="minorEastAsia" w:hint="eastAsia"/>
                <w:lang w:eastAsia="zh-CN"/>
              </w:rPr>
              <w:t>SDS#4</w:t>
            </w:r>
            <w:r w:rsidR="00333AB4">
              <w:rPr>
                <w:rFonts w:eastAsiaTheme="minorEastAsia" w:hint="eastAsia"/>
                <w:lang w:eastAsia="zh-CN"/>
              </w:rPr>
              <w:t>1</w:t>
            </w:r>
            <w:r w:rsidRPr="00C43ACB">
              <w:rPr>
                <w:rFonts w:eastAsiaTheme="minorEastAsia" w:hint="eastAsia"/>
                <w:lang w:eastAsia="zh-CN"/>
              </w:rPr>
              <w:t xml:space="preserve"> meeting:</w:t>
            </w:r>
          </w:p>
          <w:p w14:paraId="351F5EE0" w14:textId="6C0E36B6" w:rsidR="0069240C" w:rsidRDefault="0069240C" w:rsidP="00EC0EC9">
            <w:pPr>
              <w:pStyle w:val="StyleFPLeft-006Before4ptAfter4pt"/>
              <w:numPr>
                <w:ilvl w:val="0"/>
                <w:numId w:val="416"/>
              </w:numPr>
              <w:rPr>
                <w:rFonts w:eastAsiaTheme="minorEastAsia"/>
                <w:lang w:eastAsia="zh-CN"/>
              </w:rPr>
            </w:pPr>
            <w:r w:rsidRPr="0069240C">
              <w:rPr>
                <w:rFonts w:eastAsiaTheme="minorEastAsia"/>
                <w:lang w:eastAsia="zh-CN"/>
              </w:rPr>
              <w:t>SDS-2019-0248R01-TS0001-Time_Ser</w:t>
            </w:r>
            <w:r>
              <w:rPr>
                <w:rFonts w:eastAsiaTheme="minorEastAsia"/>
                <w:lang w:eastAsia="zh-CN"/>
              </w:rPr>
              <w:t>ies_Attribute_Uniqueness_R2</w:t>
            </w:r>
          </w:p>
          <w:p w14:paraId="4BEC044D" w14:textId="0FB48E2B" w:rsidR="0069240C" w:rsidRDefault="0069240C" w:rsidP="00EC0EC9">
            <w:pPr>
              <w:pStyle w:val="StyleFPLeft-006Before4ptAfter4pt"/>
              <w:numPr>
                <w:ilvl w:val="0"/>
                <w:numId w:val="416"/>
              </w:numPr>
              <w:rPr>
                <w:rFonts w:eastAsiaTheme="minorEastAsia"/>
                <w:lang w:eastAsia="zh-CN"/>
              </w:rPr>
            </w:pPr>
            <w:r w:rsidRPr="0069240C">
              <w:rPr>
                <w:rFonts w:eastAsiaTheme="minorEastAsia"/>
                <w:lang w:eastAsia="zh-CN"/>
              </w:rPr>
              <w:t>SDS-2019-0259R01-TS0001-</w:t>
            </w:r>
            <w:r>
              <w:rPr>
                <w:rFonts w:eastAsiaTheme="minorEastAsia"/>
                <w:lang w:eastAsia="zh-CN"/>
              </w:rPr>
              <w:t>Time_Series_Subscription_R2</w:t>
            </w:r>
          </w:p>
          <w:p w14:paraId="17946CA6" w14:textId="66AE9ABA" w:rsidR="0069240C" w:rsidRDefault="0069240C" w:rsidP="00EC0EC9">
            <w:pPr>
              <w:pStyle w:val="StyleFPLeft-006Before4ptAfter4pt"/>
              <w:numPr>
                <w:ilvl w:val="0"/>
                <w:numId w:val="416"/>
              </w:numPr>
              <w:rPr>
                <w:rFonts w:eastAsiaTheme="minorEastAsia"/>
                <w:lang w:eastAsia="zh-CN"/>
              </w:rPr>
            </w:pPr>
            <w:r w:rsidRPr="0069240C">
              <w:rPr>
                <w:rFonts w:eastAsiaTheme="minorEastAsia"/>
                <w:lang w:eastAsia="zh-CN"/>
              </w:rPr>
              <w:t>SDS-2019-0398-bug_fix_of_table_</w:t>
            </w:r>
            <w:r>
              <w:rPr>
                <w:rFonts w:eastAsiaTheme="minorEastAsia"/>
                <w:lang w:eastAsia="zh-CN"/>
              </w:rPr>
              <w:t>9_6_1_1-1_in_TS-0001_v2_24_0</w:t>
            </w:r>
          </w:p>
          <w:p w14:paraId="5791254B" w14:textId="77777777" w:rsidR="0069240C" w:rsidRPr="00C43ACB" w:rsidRDefault="0069240C">
            <w:pPr>
              <w:pStyle w:val="StyleFPLeft-006Before4ptAfter4pt"/>
              <w:rPr>
                <w:rFonts w:eastAsiaTheme="minorEastAsia"/>
                <w:lang w:eastAsia="zh-CN"/>
              </w:rPr>
            </w:pPr>
          </w:p>
        </w:tc>
      </w:tr>
      <w:tr w:rsidR="00333AB4" w:rsidRPr="00196C3B" w14:paraId="69800480"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538360AF" w14:textId="6DEF8DFC" w:rsidR="00333AB4" w:rsidRDefault="00333AB4">
            <w:pPr>
              <w:pStyle w:val="StyleFPLeft-006Before4ptAfter4pt"/>
              <w:rPr>
                <w:rFonts w:eastAsiaTheme="minorEastAsia"/>
                <w:lang w:eastAsia="zh-CN"/>
              </w:rPr>
            </w:pPr>
            <w:r>
              <w:rPr>
                <w:rFonts w:eastAsiaTheme="minorEastAsia"/>
                <w:lang w:eastAsia="zh-CN"/>
              </w:rPr>
              <w:t>V2.2</w:t>
            </w:r>
            <w:r>
              <w:rPr>
                <w:rFonts w:eastAsiaTheme="minorEastAsia" w:hint="eastAsia"/>
                <w:lang w:eastAsia="zh-CN"/>
              </w:rPr>
              <w:t>6</w:t>
            </w:r>
            <w:r w:rsidRPr="009F3DE4">
              <w:rPr>
                <w:rFonts w:eastAsiaTheme="minorEastAsia"/>
                <w:lang w:eastAsia="zh-CN"/>
              </w:rPr>
              <w:t>.0</w:t>
            </w:r>
          </w:p>
        </w:tc>
        <w:tc>
          <w:tcPr>
            <w:tcW w:w="1723" w:type="dxa"/>
            <w:tcBorders>
              <w:top w:val="single" w:sz="6" w:space="0" w:color="auto"/>
              <w:left w:val="single" w:sz="6" w:space="0" w:color="auto"/>
              <w:bottom w:val="single" w:sz="6" w:space="0" w:color="auto"/>
              <w:right w:val="single" w:sz="6" w:space="0" w:color="auto"/>
            </w:tcBorders>
          </w:tcPr>
          <w:p w14:paraId="7220F968" w14:textId="4FDE3ED9" w:rsidR="00333AB4" w:rsidRPr="009F3DE4" w:rsidRDefault="00333AB4">
            <w:pPr>
              <w:pStyle w:val="StyleFPLeft-006Before4ptAfter4pt"/>
              <w:rPr>
                <w:rFonts w:eastAsiaTheme="minorEastAsia"/>
                <w:lang w:eastAsia="zh-CN"/>
              </w:rPr>
            </w:pPr>
            <w:r w:rsidRPr="009F3DE4">
              <w:rPr>
                <w:rFonts w:eastAsiaTheme="minorEastAsia"/>
                <w:lang w:eastAsia="zh-CN"/>
              </w:rPr>
              <w:t>2019-</w:t>
            </w:r>
            <w:r>
              <w:rPr>
                <w:rFonts w:eastAsiaTheme="minorEastAsia" w:hint="eastAsia"/>
                <w:lang w:eastAsia="zh-CN"/>
              </w:rPr>
              <w:t>1</w:t>
            </w:r>
            <w:r w:rsidRPr="009F3DE4">
              <w:rPr>
                <w:rFonts w:eastAsiaTheme="minorEastAsia"/>
                <w:lang w:eastAsia="zh-CN"/>
              </w:rPr>
              <w:t>0</w:t>
            </w:r>
            <w:r>
              <w:rPr>
                <w:rFonts w:eastAsiaTheme="minorEastAsia"/>
                <w:lang w:eastAsia="zh-CN"/>
              </w:rPr>
              <w:t>-</w:t>
            </w:r>
            <w:r>
              <w:rPr>
                <w:rFonts w:eastAsiaTheme="minorEastAsia" w:hint="eastAsia"/>
                <w:lang w:eastAsia="zh-CN"/>
              </w:rPr>
              <w:t xml:space="preserve">08 </w:t>
            </w:r>
          </w:p>
        </w:tc>
        <w:tc>
          <w:tcPr>
            <w:tcW w:w="7395" w:type="dxa"/>
            <w:tcBorders>
              <w:top w:val="single" w:sz="6" w:space="0" w:color="auto"/>
              <w:left w:val="nil"/>
              <w:bottom w:val="single" w:sz="6" w:space="0" w:color="auto"/>
              <w:right w:val="single" w:sz="6" w:space="0" w:color="auto"/>
            </w:tcBorders>
            <w:vAlign w:val="bottom"/>
          </w:tcPr>
          <w:p w14:paraId="7D3DC826" w14:textId="3E475198" w:rsidR="00333AB4" w:rsidRDefault="00333AB4" w:rsidP="00333AB4">
            <w:pPr>
              <w:pStyle w:val="StyleFPLeft-006Before4ptAfter4pt"/>
              <w:rPr>
                <w:rFonts w:eastAsiaTheme="minorEastAsia"/>
                <w:lang w:eastAsia="zh-CN"/>
              </w:rPr>
            </w:pPr>
            <w:r w:rsidRPr="00C43ACB">
              <w:rPr>
                <w:rFonts w:eastAsiaTheme="minorEastAsia" w:hint="eastAsia"/>
                <w:lang w:eastAsia="zh-CN"/>
              </w:rPr>
              <w:t xml:space="preserve">Includes the following contributions agreed during </w:t>
            </w:r>
            <w:r>
              <w:rPr>
                <w:rFonts w:eastAsiaTheme="minorEastAsia" w:hint="eastAsia"/>
                <w:lang w:eastAsia="zh-CN"/>
              </w:rPr>
              <w:t>SDS#42</w:t>
            </w:r>
            <w:r w:rsidRPr="00C43ACB">
              <w:rPr>
                <w:rFonts w:eastAsiaTheme="minorEastAsia" w:hint="eastAsia"/>
                <w:lang w:eastAsia="zh-CN"/>
              </w:rPr>
              <w:t xml:space="preserve"> meeting:</w:t>
            </w:r>
          </w:p>
          <w:p w14:paraId="4634586F" w14:textId="64168B1A" w:rsidR="00333AB4" w:rsidRDefault="00333AB4" w:rsidP="009C5273">
            <w:pPr>
              <w:pStyle w:val="StyleFPLeft-006Before4ptAfter4pt"/>
              <w:numPr>
                <w:ilvl w:val="0"/>
                <w:numId w:val="417"/>
              </w:numPr>
              <w:rPr>
                <w:rFonts w:eastAsiaTheme="minorEastAsia"/>
                <w:lang w:eastAsia="zh-CN"/>
              </w:rPr>
            </w:pPr>
            <w:r w:rsidRPr="00333AB4">
              <w:rPr>
                <w:rFonts w:eastAsiaTheme="minorEastAsia"/>
                <w:lang w:eastAsia="zh-CN"/>
              </w:rPr>
              <w:t>SDS-2019-0271R01-TS0001-Container_At</w:t>
            </w:r>
            <w:r>
              <w:rPr>
                <w:rFonts w:eastAsiaTheme="minorEastAsia"/>
                <w:lang w:eastAsia="zh-CN"/>
              </w:rPr>
              <w:t>tribute_Announce_ability_R</w:t>
            </w:r>
            <w:r>
              <w:rPr>
                <w:rFonts w:eastAsiaTheme="minorEastAsia" w:hint="eastAsia"/>
                <w:lang w:eastAsia="zh-CN"/>
              </w:rPr>
              <w:t>2</w:t>
            </w:r>
          </w:p>
          <w:p w14:paraId="0B5B1A1D" w14:textId="5D9F10E8" w:rsidR="00333AB4" w:rsidRDefault="00A914D5" w:rsidP="009C5273">
            <w:pPr>
              <w:pStyle w:val="StyleFPLeft-006Before4ptAfter4pt"/>
              <w:numPr>
                <w:ilvl w:val="0"/>
                <w:numId w:val="417"/>
              </w:numPr>
              <w:rPr>
                <w:rFonts w:eastAsiaTheme="minorEastAsia"/>
                <w:lang w:eastAsia="zh-CN"/>
              </w:rPr>
            </w:pPr>
            <w:r w:rsidRPr="00A914D5">
              <w:rPr>
                <w:rFonts w:eastAsiaTheme="minorEastAsia"/>
                <w:lang w:eastAsia="zh-CN"/>
              </w:rPr>
              <w:t>SDS-2019-0413R01-Missing_references_between_parent_and_child_resources_in_T</w:t>
            </w:r>
            <w:r>
              <w:rPr>
                <w:rFonts w:eastAsiaTheme="minorEastAsia"/>
                <w:lang w:eastAsia="zh-CN"/>
              </w:rPr>
              <w:t>S-0001_R2</w:t>
            </w:r>
          </w:p>
          <w:p w14:paraId="3A588473" w14:textId="759EB74E" w:rsidR="00A914D5" w:rsidRDefault="00477448" w:rsidP="009C5273">
            <w:pPr>
              <w:pStyle w:val="StyleFPLeft-006Before4ptAfter4pt"/>
              <w:numPr>
                <w:ilvl w:val="0"/>
                <w:numId w:val="417"/>
              </w:numPr>
              <w:rPr>
                <w:rFonts w:eastAsiaTheme="minorEastAsia"/>
                <w:lang w:eastAsia="zh-CN"/>
              </w:rPr>
            </w:pPr>
            <w:r w:rsidRPr="00477448">
              <w:rPr>
                <w:rFonts w:eastAsiaTheme="minorEastAsia"/>
                <w:lang w:eastAsia="zh-CN"/>
              </w:rPr>
              <w:t>SDS-2019-0438R01-TS-0001-Clarific</w:t>
            </w:r>
            <w:r>
              <w:rPr>
                <w:rFonts w:eastAsiaTheme="minorEastAsia"/>
                <w:lang w:eastAsia="zh-CN"/>
              </w:rPr>
              <w:t>ation_Discovery_Operation_R2</w:t>
            </w:r>
          </w:p>
          <w:p w14:paraId="64EB2DEF" w14:textId="36306001" w:rsidR="00477448" w:rsidRDefault="00381885" w:rsidP="009C5273">
            <w:pPr>
              <w:pStyle w:val="StyleFPLeft-006Before4ptAfter4pt"/>
              <w:numPr>
                <w:ilvl w:val="0"/>
                <w:numId w:val="417"/>
              </w:numPr>
              <w:rPr>
                <w:rFonts w:eastAsiaTheme="minorEastAsia"/>
                <w:lang w:eastAsia="zh-CN"/>
              </w:rPr>
            </w:pPr>
            <w:r w:rsidRPr="00381885">
              <w:rPr>
                <w:rFonts w:eastAsiaTheme="minorEastAsia"/>
                <w:lang w:eastAsia="zh-CN"/>
              </w:rPr>
              <w:t>SDS-2019-0497-</w:t>
            </w:r>
            <w:r>
              <w:rPr>
                <w:rFonts w:eastAsiaTheme="minorEastAsia"/>
                <w:lang w:eastAsia="zh-CN"/>
              </w:rPr>
              <w:t>Correction_in_UUID_format_R2</w:t>
            </w:r>
          </w:p>
          <w:p w14:paraId="78DFE5BE" w14:textId="616C6188" w:rsidR="00381885" w:rsidRDefault="00381885" w:rsidP="009C5273">
            <w:pPr>
              <w:pStyle w:val="StyleFPLeft-006Before4ptAfter4pt"/>
              <w:numPr>
                <w:ilvl w:val="0"/>
                <w:numId w:val="417"/>
              </w:numPr>
              <w:rPr>
                <w:rFonts w:eastAsiaTheme="minorEastAsia"/>
                <w:lang w:eastAsia="zh-CN"/>
              </w:rPr>
            </w:pPr>
            <w:r w:rsidRPr="00381885">
              <w:rPr>
                <w:rFonts w:eastAsiaTheme="minorEastAsia"/>
                <w:lang w:eastAsia="zh-CN"/>
              </w:rPr>
              <w:t>SDS-2019-0508-TS-0001-supportedRelease</w:t>
            </w:r>
            <w:r>
              <w:rPr>
                <w:rFonts w:eastAsiaTheme="minorEastAsia"/>
                <w:lang w:eastAsia="zh-CN"/>
              </w:rPr>
              <w:t>Versions_RW_instead_of_WO_R2</w:t>
            </w:r>
          </w:p>
          <w:p w14:paraId="121604EC" w14:textId="0A34B370" w:rsidR="006A2F71" w:rsidRDefault="006A2F71" w:rsidP="009C5273">
            <w:pPr>
              <w:pStyle w:val="StyleFPLeft-006Before4ptAfter4pt"/>
              <w:numPr>
                <w:ilvl w:val="0"/>
                <w:numId w:val="417"/>
              </w:numPr>
              <w:rPr>
                <w:rFonts w:eastAsiaTheme="minorEastAsia"/>
                <w:lang w:eastAsia="zh-CN"/>
              </w:rPr>
            </w:pPr>
            <w:r w:rsidRPr="006A2F71">
              <w:rPr>
                <w:rFonts w:eastAsiaTheme="minorEastAsia"/>
                <w:lang w:eastAsia="zh-CN"/>
              </w:rPr>
              <w:t>SDS-2019-0583R01-areaNwkType_attribute_type_R2.DOC</w:t>
            </w:r>
          </w:p>
          <w:p w14:paraId="760CF0D5" w14:textId="77777777" w:rsidR="00333AB4" w:rsidRPr="00C43ACB" w:rsidRDefault="00333AB4">
            <w:pPr>
              <w:pStyle w:val="StyleFPLeft-006Before4ptAfter4pt"/>
              <w:rPr>
                <w:rFonts w:eastAsiaTheme="minorEastAsia"/>
                <w:lang w:eastAsia="zh-CN"/>
              </w:rPr>
            </w:pPr>
          </w:p>
        </w:tc>
      </w:tr>
    </w:tbl>
    <w:p w14:paraId="73601857" w14:textId="407DB2FE" w:rsidR="00220499" w:rsidRPr="009C5273" w:rsidRDefault="00220499" w:rsidP="00147924"/>
    <w:sectPr w:rsidR="00220499" w:rsidRPr="009C5273" w:rsidSect="00DD4E65">
      <w:footnotePr>
        <w:numRestart w:val="eachSect"/>
      </w:footnotePr>
      <w:pgSz w:w="11907" w:h="16840"/>
      <w:pgMar w:top="1418" w:right="1134" w:bottom="1134" w:left="1134" w:header="851" w:footer="340" w:gutter="0"/>
      <w:cols w:space="720"/>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8FB93E" w16cid:durableId="1E3FD96D"/>
  <w16cid:commentId w16cid:paraId="4BC24F52" w16cid:durableId="1E3FD96E"/>
  <w16cid:commentId w16cid:paraId="5AF96A04" w16cid:durableId="1E3FD96F"/>
  <w16cid:commentId w16cid:paraId="206CBAC1" w16cid:durableId="1E3FD970"/>
  <w16cid:commentId w16cid:paraId="2509B65F" w16cid:durableId="1E3FDAAA"/>
  <w16cid:commentId w16cid:paraId="5BC5F5E0" w16cid:durableId="1E3FD97A"/>
  <w16cid:commentId w16cid:paraId="20167A87" w16cid:durableId="1E3FD97B"/>
  <w16cid:commentId w16cid:paraId="41AC02F1" w16cid:durableId="1E3FD97C"/>
  <w16cid:commentId w16cid:paraId="40ED1D80" w16cid:durableId="1E3FD97D"/>
  <w16cid:commentId w16cid:paraId="2FA84774" w16cid:durableId="1E3FD97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734B7F" w14:textId="77777777" w:rsidR="00E16059" w:rsidRDefault="00E16059">
      <w:r>
        <w:separator/>
      </w:r>
    </w:p>
  </w:endnote>
  <w:endnote w:type="continuationSeparator" w:id="0">
    <w:p w14:paraId="606D61D2" w14:textId="77777777" w:rsidR="00E16059" w:rsidRDefault="00E16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rbel">
    <w:panose1 w:val="020B0503020204020204"/>
    <w:charset w:val="00"/>
    <w:family w:val="swiss"/>
    <w:pitch w:val="variable"/>
    <w:sig w:usb0="A00002EF" w:usb1="4000A44B"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algun Gothic">
    <w:altName w:val="맑은 고딕"/>
    <w:panose1 w:val="020B0503020000020004"/>
    <w:charset w:val="81"/>
    <w:family w:val="swiss"/>
    <w:pitch w:val="variable"/>
    <w:sig w:usb0="900002AF" w:usb1="0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tangChe">
    <w:altName w:val="바탕체"/>
    <w:panose1 w:val="02030609000101010101"/>
    <w:charset w:val="81"/>
    <w:family w:val="modern"/>
    <w:pitch w:val="fixed"/>
    <w:sig w:usb0="B00002AF" w:usb1="69D77CFB" w:usb2="00000030" w:usb3="00000000" w:csb0="0008009F" w:csb1="00000000"/>
  </w:font>
  <w:font w:name="Mangal">
    <w:panose1 w:val="02040503050203030202"/>
    <w:charset w:val="01"/>
    <w:family w:val="roman"/>
    <w:notTrueType/>
    <w:pitch w:val="variable"/>
    <w:sig w:usb0="00002000" w:usb1="00000000" w:usb2="00000000" w:usb3="00000000" w:csb0="0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0D4F8" w14:textId="00855710" w:rsidR="00333AB4" w:rsidRDefault="00333AB4" w:rsidP="008C0176">
    <w:pPr>
      <w:pStyle w:val="a4"/>
      <w:tabs>
        <w:tab w:val="center" w:pos="4678"/>
        <w:tab w:val="right" w:pos="9214"/>
      </w:tabs>
      <w:jc w:val="both"/>
    </w:pPr>
    <w:r>
      <w:rPr>
        <w:rFonts w:cs="Arial"/>
      </w:rPr>
      <w:tab/>
      <w:t>©</w:t>
    </w:r>
    <w:r>
      <w:t xml:space="preserve"> oneM2M Partners</w:t>
    </w:r>
    <w:r w:rsidRPr="00E278AD">
      <w:t xml:space="preserve"> Type 1 (ARIB, ATIS, CCSA, ETSI, TIA, </w:t>
    </w:r>
    <w:r>
      <w:t>TSDS</w:t>
    </w:r>
    <w:r>
      <w:rPr>
        <w:rFonts w:eastAsiaTheme="minorEastAsia" w:hint="eastAsia"/>
        <w:lang w:eastAsia="zh-CN"/>
      </w:rPr>
      <w:t>I</w:t>
    </w:r>
    <w:r>
      <w:t xml:space="preserve">, </w:t>
    </w:r>
    <w:r w:rsidRPr="00E278AD">
      <w:t>TTA, TTC)</w:t>
    </w:r>
    <w:r>
      <w:tab/>
      <w:t xml:space="preserve">Page </w:t>
    </w:r>
    <w:r>
      <w:fldChar w:fldCharType="begin"/>
    </w:r>
    <w:r>
      <w:instrText xml:space="preserve"> PAGE   \* MERGEFORMAT </w:instrText>
    </w:r>
    <w:r>
      <w:fldChar w:fldCharType="separate"/>
    </w:r>
    <w:r w:rsidR="009C5273">
      <w:t>199</w:t>
    </w:r>
    <w:r>
      <w:fldChar w:fldCharType="end"/>
    </w:r>
    <w:r>
      <w:t xml:space="preserve"> of </w:t>
    </w:r>
    <w:r w:rsidR="00E16059">
      <w:fldChar w:fldCharType="begin"/>
    </w:r>
    <w:r w:rsidR="00E16059">
      <w:instrText xml:space="preserve"> NUMPAGES   \* MERGEFORMAT </w:instrText>
    </w:r>
    <w:r w:rsidR="00E16059">
      <w:fldChar w:fldCharType="separate"/>
    </w:r>
    <w:r w:rsidR="009C5273">
      <w:t>426</w:t>
    </w:r>
    <w:r w:rsidR="00E16059">
      <w:fldChar w:fldCharType="end"/>
    </w:r>
  </w:p>
  <w:p w14:paraId="5CD70A41" w14:textId="77777777" w:rsidR="00333AB4" w:rsidRPr="00424964" w:rsidRDefault="00333AB4" w:rsidP="008C0176">
    <w:pPr>
      <w:pStyle w:val="a4"/>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p w14:paraId="40B1497D" w14:textId="77777777" w:rsidR="00333AB4" w:rsidRPr="008C0176" w:rsidRDefault="00333AB4" w:rsidP="008C0176">
    <w:pPr>
      <w:pStyle w:val="a4"/>
      <w:tabs>
        <w:tab w:val="center" w:pos="4678"/>
        <w:tab w:val="left" w:pos="7284"/>
        <w:tab w:val="right" w:pos="9214"/>
      </w:tabs>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4411CD" w14:textId="77777777" w:rsidR="00E16059" w:rsidRDefault="00E16059">
      <w:r>
        <w:separator/>
      </w:r>
    </w:p>
  </w:footnote>
  <w:footnote w:type="continuationSeparator" w:id="0">
    <w:p w14:paraId="10758CD7" w14:textId="77777777" w:rsidR="00E16059" w:rsidRDefault="00E160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58A9A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50ED7FE"/>
    <w:lvl w:ilvl="0">
      <w:start w:val="1"/>
      <w:numFmt w:val="decimal"/>
      <w:pStyle w:val="5"/>
      <w:lvlText w:val="%1."/>
      <w:lvlJc w:val="left"/>
      <w:pPr>
        <w:tabs>
          <w:tab w:val="num" w:pos="8318"/>
        </w:tabs>
        <w:ind w:left="8318" w:hanging="360"/>
      </w:pPr>
    </w:lvl>
  </w:abstractNum>
  <w:abstractNum w:abstractNumId="2" w15:restartNumberingAfterBreak="0">
    <w:nsid w:val="FFFFFF7D"/>
    <w:multiLevelType w:val="singleLevel"/>
    <w:tmpl w:val="3C4A6EBE"/>
    <w:lvl w:ilvl="0">
      <w:start w:val="1"/>
      <w:numFmt w:val="decimal"/>
      <w:pStyle w:val="4"/>
      <w:lvlText w:val="%1."/>
      <w:lvlJc w:val="left"/>
      <w:pPr>
        <w:tabs>
          <w:tab w:val="num" w:pos="1209"/>
        </w:tabs>
        <w:ind w:left="1209" w:hanging="360"/>
      </w:pPr>
    </w:lvl>
  </w:abstractNum>
  <w:abstractNum w:abstractNumId="3" w15:restartNumberingAfterBreak="0">
    <w:nsid w:val="FFFFFF7E"/>
    <w:multiLevelType w:val="singleLevel"/>
    <w:tmpl w:val="036EEB52"/>
    <w:lvl w:ilvl="0">
      <w:start w:val="1"/>
      <w:numFmt w:val="decimal"/>
      <w:pStyle w:val="3"/>
      <w:lvlText w:val="%1."/>
      <w:lvlJc w:val="left"/>
      <w:pPr>
        <w:tabs>
          <w:tab w:val="num" w:pos="926"/>
        </w:tabs>
        <w:ind w:left="926" w:hanging="360"/>
      </w:pPr>
    </w:lvl>
  </w:abstractNum>
  <w:abstractNum w:abstractNumId="4"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13A3502"/>
    <w:multiLevelType w:val="hybridMultilevel"/>
    <w:tmpl w:val="AFF4960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013F6FCF"/>
    <w:multiLevelType w:val="hybridMultilevel"/>
    <w:tmpl w:val="215AEE94"/>
    <w:lvl w:ilvl="0" w:tplc="04090001">
      <w:start w:val="7"/>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15245B3"/>
    <w:multiLevelType w:val="hybridMultilevel"/>
    <w:tmpl w:val="3CB4424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15:restartNumberingAfterBreak="0">
    <w:nsid w:val="01986447"/>
    <w:multiLevelType w:val="hybridMultilevel"/>
    <w:tmpl w:val="75AA88D2"/>
    <w:lvl w:ilvl="0" w:tplc="40FEA8D4">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2842257"/>
    <w:multiLevelType w:val="hybridMultilevel"/>
    <w:tmpl w:val="540CCF7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02EA0B22"/>
    <w:multiLevelType w:val="hybridMultilevel"/>
    <w:tmpl w:val="A78E83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520BF0"/>
    <w:multiLevelType w:val="hybridMultilevel"/>
    <w:tmpl w:val="30020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4D51421"/>
    <w:multiLevelType w:val="hybridMultilevel"/>
    <w:tmpl w:val="F52E88C2"/>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1" w15:restartNumberingAfterBreak="0">
    <w:nsid w:val="04F26306"/>
    <w:multiLevelType w:val="singleLevel"/>
    <w:tmpl w:val="E9C00184"/>
    <w:lvl w:ilvl="0">
      <w:start w:val="1"/>
      <w:numFmt w:val="decimal"/>
      <w:lvlText w:val="%1)"/>
      <w:legacy w:legacy="1" w:legacySpace="0" w:legacyIndent="283"/>
      <w:lvlJc w:val="left"/>
      <w:pPr>
        <w:ind w:left="850" w:hanging="283"/>
      </w:pPr>
    </w:lvl>
  </w:abstractNum>
  <w:abstractNum w:abstractNumId="22" w15:restartNumberingAfterBreak="0">
    <w:nsid w:val="04FE41C5"/>
    <w:multiLevelType w:val="hybridMultilevel"/>
    <w:tmpl w:val="B706F2A6"/>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05217481"/>
    <w:multiLevelType w:val="hybridMultilevel"/>
    <w:tmpl w:val="F3FEEC7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05AE1B5F"/>
    <w:multiLevelType w:val="hybridMultilevel"/>
    <w:tmpl w:val="69E03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6313E2F"/>
    <w:multiLevelType w:val="hybridMultilevel"/>
    <w:tmpl w:val="8D486A0A"/>
    <w:lvl w:ilvl="0" w:tplc="F134050C">
      <w:start w:val="1"/>
      <w:numFmt w:val="decimal"/>
      <w:lvlText w:val="%1."/>
      <w:lvlJc w:val="left"/>
      <w:pPr>
        <w:ind w:left="504" w:hanging="360"/>
      </w:pPr>
      <w:rPr>
        <w:rFonts w:hint="default"/>
      </w:rPr>
    </w:lvl>
    <w:lvl w:ilvl="1" w:tplc="04090019" w:tentative="1">
      <w:start w:val="1"/>
      <w:numFmt w:val="upperLetter"/>
      <w:lvlText w:val="%2."/>
      <w:lvlJc w:val="left"/>
      <w:pPr>
        <w:ind w:left="944" w:hanging="400"/>
      </w:pPr>
    </w:lvl>
    <w:lvl w:ilvl="2" w:tplc="0409001B" w:tentative="1">
      <w:start w:val="1"/>
      <w:numFmt w:val="lowerRoman"/>
      <w:lvlText w:val="%3."/>
      <w:lvlJc w:val="right"/>
      <w:pPr>
        <w:ind w:left="1344" w:hanging="400"/>
      </w:pPr>
    </w:lvl>
    <w:lvl w:ilvl="3" w:tplc="0409000F" w:tentative="1">
      <w:start w:val="1"/>
      <w:numFmt w:val="decimal"/>
      <w:lvlText w:val="%4."/>
      <w:lvlJc w:val="left"/>
      <w:pPr>
        <w:ind w:left="1744" w:hanging="400"/>
      </w:pPr>
    </w:lvl>
    <w:lvl w:ilvl="4" w:tplc="04090019" w:tentative="1">
      <w:start w:val="1"/>
      <w:numFmt w:val="upperLetter"/>
      <w:lvlText w:val="%5."/>
      <w:lvlJc w:val="left"/>
      <w:pPr>
        <w:ind w:left="2144" w:hanging="400"/>
      </w:pPr>
    </w:lvl>
    <w:lvl w:ilvl="5" w:tplc="0409001B" w:tentative="1">
      <w:start w:val="1"/>
      <w:numFmt w:val="lowerRoman"/>
      <w:lvlText w:val="%6."/>
      <w:lvlJc w:val="right"/>
      <w:pPr>
        <w:ind w:left="2544" w:hanging="400"/>
      </w:pPr>
    </w:lvl>
    <w:lvl w:ilvl="6" w:tplc="0409000F" w:tentative="1">
      <w:start w:val="1"/>
      <w:numFmt w:val="decimal"/>
      <w:lvlText w:val="%7."/>
      <w:lvlJc w:val="left"/>
      <w:pPr>
        <w:ind w:left="2944" w:hanging="400"/>
      </w:pPr>
    </w:lvl>
    <w:lvl w:ilvl="7" w:tplc="04090019" w:tentative="1">
      <w:start w:val="1"/>
      <w:numFmt w:val="upperLetter"/>
      <w:lvlText w:val="%8."/>
      <w:lvlJc w:val="left"/>
      <w:pPr>
        <w:ind w:left="3344" w:hanging="400"/>
      </w:pPr>
    </w:lvl>
    <w:lvl w:ilvl="8" w:tplc="0409001B" w:tentative="1">
      <w:start w:val="1"/>
      <w:numFmt w:val="lowerRoman"/>
      <w:lvlText w:val="%9."/>
      <w:lvlJc w:val="right"/>
      <w:pPr>
        <w:ind w:left="3744" w:hanging="400"/>
      </w:pPr>
    </w:lvl>
  </w:abstractNum>
  <w:abstractNum w:abstractNumId="26" w15:restartNumberingAfterBreak="0">
    <w:nsid w:val="06E53485"/>
    <w:multiLevelType w:val="hybridMultilevel"/>
    <w:tmpl w:val="1D2EEE6C"/>
    <w:lvl w:ilvl="0" w:tplc="7CDC8336">
      <w:numFmt w:val="bullet"/>
      <w:lvlText w:val="•"/>
      <w:lvlJc w:val="left"/>
      <w:pPr>
        <w:ind w:left="1459" w:hanging="360"/>
      </w:pPr>
      <w:rPr>
        <w:rFonts w:ascii="Times New Roman" w:eastAsia="Times New Roman" w:hAnsi="Times New Roman" w:cs="Times New Roman" w:hint="default"/>
      </w:rPr>
    </w:lvl>
    <w:lvl w:ilvl="1" w:tplc="04090003" w:tentative="1">
      <w:start w:val="1"/>
      <w:numFmt w:val="bullet"/>
      <w:lvlText w:val="o"/>
      <w:lvlJc w:val="left"/>
      <w:pPr>
        <w:ind w:left="2179" w:hanging="360"/>
      </w:pPr>
      <w:rPr>
        <w:rFonts w:ascii="Courier New" w:hAnsi="Courier New" w:cs="Courier New" w:hint="default"/>
      </w:rPr>
    </w:lvl>
    <w:lvl w:ilvl="2" w:tplc="04090005" w:tentative="1">
      <w:start w:val="1"/>
      <w:numFmt w:val="bullet"/>
      <w:lvlText w:val=""/>
      <w:lvlJc w:val="left"/>
      <w:pPr>
        <w:ind w:left="2899" w:hanging="360"/>
      </w:pPr>
      <w:rPr>
        <w:rFonts w:ascii="Wingdings" w:hAnsi="Wingdings" w:hint="default"/>
      </w:rPr>
    </w:lvl>
    <w:lvl w:ilvl="3" w:tplc="04090001" w:tentative="1">
      <w:start w:val="1"/>
      <w:numFmt w:val="bullet"/>
      <w:lvlText w:val=""/>
      <w:lvlJc w:val="left"/>
      <w:pPr>
        <w:ind w:left="3619" w:hanging="360"/>
      </w:pPr>
      <w:rPr>
        <w:rFonts w:ascii="Symbol" w:hAnsi="Symbol" w:hint="default"/>
      </w:rPr>
    </w:lvl>
    <w:lvl w:ilvl="4" w:tplc="04090003" w:tentative="1">
      <w:start w:val="1"/>
      <w:numFmt w:val="bullet"/>
      <w:lvlText w:val="o"/>
      <w:lvlJc w:val="left"/>
      <w:pPr>
        <w:ind w:left="4339" w:hanging="360"/>
      </w:pPr>
      <w:rPr>
        <w:rFonts w:ascii="Courier New" w:hAnsi="Courier New" w:cs="Courier New" w:hint="default"/>
      </w:rPr>
    </w:lvl>
    <w:lvl w:ilvl="5" w:tplc="04090005" w:tentative="1">
      <w:start w:val="1"/>
      <w:numFmt w:val="bullet"/>
      <w:lvlText w:val=""/>
      <w:lvlJc w:val="left"/>
      <w:pPr>
        <w:ind w:left="5059" w:hanging="360"/>
      </w:pPr>
      <w:rPr>
        <w:rFonts w:ascii="Wingdings" w:hAnsi="Wingdings" w:hint="default"/>
      </w:rPr>
    </w:lvl>
    <w:lvl w:ilvl="6" w:tplc="04090001" w:tentative="1">
      <w:start w:val="1"/>
      <w:numFmt w:val="bullet"/>
      <w:lvlText w:val=""/>
      <w:lvlJc w:val="left"/>
      <w:pPr>
        <w:ind w:left="5779" w:hanging="360"/>
      </w:pPr>
      <w:rPr>
        <w:rFonts w:ascii="Symbol" w:hAnsi="Symbol" w:hint="default"/>
      </w:rPr>
    </w:lvl>
    <w:lvl w:ilvl="7" w:tplc="04090003" w:tentative="1">
      <w:start w:val="1"/>
      <w:numFmt w:val="bullet"/>
      <w:lvlText w:val="o"/>
      <w:lvlJc w:val="left"/>
      <w:pPr>
        <w:ind w:left="6499" w:hanging="360"/>
      </w:pPr>
      <w:rPr>
        <w:rFonts w:ascii="Courier New" w:hAnsi="Courier New" w:cs="Courier New" w:hint="default"/>
      </w:rPr>
    </w:lvl>
    <w:lvl w:ilvl="8" w:tplc="04090005" w:tentative="1">
      <w:start w:val="1"/>
      <w:numFmt w:val="bullet"/>
      <w:lvlText w:val=""/>
      <w:lvlJc w:val="left"/>
      <w:pPr>
        <w:ind w:left="7219" w:hanging="360"/>
      </w:pPr>
      <w:rPr>
        <w:rFonts w:ascii="Wingdings" w:hAnsi="Wingdings" w:hint="default"/>
      </w:rPr>
    </w:lvl>
  </w:abstractNum>
  <w:abstractNum w:abstractNumId="27" w15:restartNumberingAfterBreak="0">
    <w:nsid w:val="07201314"/>
    <w:multiLevelType w:val="hybridMultilevel"/>
    <w:tmpl w:val="4FFE3D6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07265FC1"/>
    <w:multiLevelType w:val="hybridMultilevel"/>
    <w:tmpl w:val="87A2C5D0"/>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9" w15:restartNumberingAfterBreak="0">
    <w:nsid w:val="075D3A62"/>
    <w:multiLevelType w:val="hybridMultilevel"/>
    <w:tmpl w:val="EF80A940"/>
    <w:lvl w:ilvl="0" w:tplc="04090003">
      <w:start w:val="1"/>
      <w:numFmt w:val="bullet"/>
      <w:lvlText w:val="o"/>
      <w:lvlJc w:val="left"/>
      <w:pPr>
        <w:ind w:left="1457" w:hanging="360"/>
      </w:pPr>
      <w:rPr>
        <w:rFonts w:ascii="Courier New" w:hAnsi="Courier New" w:cs="Courier New"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30" w15:restartNumberingAfterBreak="0">
    <w:nsid w:val="07852029"/>
    <w:multiLevelType w:val="hybridMultilevel"/>
    <w:tmpl w:val="F5DE0B1C"/>
    <w:lvl w:ilvl="0" w:tplc="474ED68A">
      <w:start w:val="1"/>
      <w:numFmt w:val="bullet"/>
      <w:lvlText w:val="•"/>
      <w:lvlJc w:val="left"/>
      <w:pPr>
        <w:ind w:left="1911" w:hanging="360"/>
      </w:pPr>
      <w:rPr>
        <w:rFonts w:ascii="Arial" w:hAnsi="Arial" w:hint="default"/>
      </w:rPr>
    </w:lvl>
    <w:lvl w:ilvl="1" w:tplc="04090003" w:tentative="1">
      <w:start w:val="1"/>
      <w:numFmt w:val="bullet"/>
      <w:lvlText w:val="o"/>
      <w:lvlJc w:val="left"/>
      <w:pPr>
        <w:ind w:left="2631" w:hanging="360"/>
      </w:pPr>
      <w:rPr>
        <w:rFonts w:ascii="Courier New" w:hAnsi="Courier New" w:cs="Courier New" w:hint="default"/>
      </w:rPr>
    </w:lvl>
    <w:lvl w:ilvl="2" w:tplc="04090005" w:tentative="1">
      <w:start w:val="1"/>
      <w:numFmt w:val="bullet"/>
      <w:lvlText w:val=""/>
      <w:lvlJc w:val="left"/>
      <w:pPr>
        <w:ind w:left="3351" w:hanging="360"/>
      </w:pPr>
      <w:rPr>
        <w:rFonts w:ascii="Wingdings" w:hAnsi="Wingdings" w:hint="default"/>
      </w:rPr>
    </w:lvl>
    <w:lvl w:ilvl="3" w:tplc="04090001" w:tentative="1">
      <w:start w:val="1"/>
      <w:numFmt w:val="bullet"/>
      <w:lvlText w:val=""/>
      <w:lvlJc w:val="left"/>
      <w:pPr>
        <w:ind w:left="4071" w:hanging="360"/>
      </w:pPr>
      <w:rPr>
        <w:rFonts w:ascii="Symbol" w:hAnsi="Symbol" w:hint="default"/>
      </w:rPr>
    </w:lvl>
    <w:lvl w:ilvl="4" w:tplc="04090003" w:tentative="1">
      <w:start w:val="1"/>
      <w:numFmt w:val="bullet"/>
      <w:lvlText w:val="o"/>
      <w:lvlJc w:val="left"/>
      <w:pPr>
        <w:ind w:left="4791" w:hanging="360"/>
      </w:pPr>
      <w:rPr>
        <w:rFonts w:ascii="Courier New" w:hAnsi="Courier New" w:cs="Courier New" w:hint="default"/>
      </w:rPr>
    </w:lvl>
    <w:lvl w:ilvl="5" w:tplc="04090005" w:tentative="1">
      <w:start w:val="1"/>
      <w:numFmt w:val="bullet"/>
      <w:lvlText w:val=""/>
      <w:lvlJc w:val="left"/>
      <w:pPr>
        <w:ind w:left="5511" w:hanging="360"/>
      </w:pPr>
      <w:rPr>
        <w:rFonts w:ascii="Wingdings" w:hAnsi="Wingdings" w:hint="default"/>
      </w:rPr>
    </w:lvl>
    <w:lvl w:ilvl="6" w:tplc="04090001" w:tentative="1">
      <w:start w:val="1"/>
      <w:numFmt w:val="bullet"/>
      <w:lvlText w:val=""/>
      <w:lvlJc w:val="left"/>
      <w:pPr>
        <w:ind w:left="6231" w:hanging="360"/>
      </w:pPr>
      <w:rPr>
        <w:rFonts w:ascii="Symbol" w:hAnsi="Symbol" w:hint="default"/>
      </w:rPr>
    </w:lvl>
    <w:lvl w:ilvl="7" w:tplc="04090003" w:tentative="1">
      <w:start w:val="1"/>
      <w:numFmt w:val="bullet"/>
      <w:lvlText w:val="o"/>
      <w:lvlJc w:val="left"/>
      <w:pPr>
        <w:ind w:left="6951" w:hanging="360"/>
      </w:pPr>
      <w:rPr>
        <w:rFonts w:ascii="Courier New" w:hAnsi="Courier New" w:cs="Courier New" w:hint="default"/>
      </w:rPr>
    </w:lvl>
    <w:lvl w:ilvl="8" w:tplc="04090005" w:tentative="1">
      <w:start w:val="1"/>
      <w:numFmt w:val="bullet"/>
      <w:lvlText w:val=""/>
      <w:lvlJc w:val="left"/>
      <w:pPr>
        <w:ind w:left="7671" w:hanging="360"/>
      </w:pPr>
      <w:rPr>
        <w:rFonts w:ascii="Wingdings" w:hAnsi="Wingdings" w:hint="default"/>
      </w:rPr>
    </w:lvl>
  </w:abstractNum>
  <w:abstractNum w:abstractNumId="31" w15:restartNumberingAfterBreak="0">
    <w:nsid w:val="07992724"/>
    <w:multiLevelType w:val="hybridMultilevel"/>
    <w:tmpl w:val="53C88ED4"/>
    <w:lvl w:ilvl="0" w:tplc="04090003">
      <w:start w:val="1"/>
      <w:numFmt w:val="bullet"/>
      <w:lvlText w:val="o"/>
      <w:lvlJc w:val="left"/>
      <w:pPr>
        <w:ind w:left="1457" w:hanging="360"/>
      </w:pPr>
      <w:rPr>
        <w:rFonts w:ascii="Courier New" w:hAnsi="Courier New" w:cs="Courier New"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32" w15:restartNumberingAfterBreak="0">
    <w:nsid w:val="07D52B2A"/>
    <w:multiLevelType w:val="hybridMultilevel"/>
    <w:tmpl w:val="5BEAB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08F5595E"/>
    <w:multiLevelType w:val="hybridMultilevel"/>
    <w:tmpl w:val="DEF4EDCE"/>
    <w:lvl w:ilvl="0" w:tplc="E850D60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09B22358"/>
    <w:multiLevelType w:val="hybridMultilevel"/>
    <w:tmpl w:val="BA8E550E"/>
    <w:lvl w:ilvl="0" w:tplc="7CDC8336">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6" w15:restartNumberingAfterBreak="0">
    <w:nsid w:val="0A3A7EDB"/>
    <w:multiLevelType w:val="hybridMultilevel"/>
    <w:tmpl w:val="1A1E575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0AD12CC4"/>
    <w:multiLevelType w:val="hybridMultilevel"/>
    <w:tmpl w:val="042A1DCC"/>
    <w:lvl w:ilvl="0" w:tplc="EBFA6974">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9" w15:restartNumberingAfterBreak="0">
    <w:nsid w:val="0B4F7D6C"/>
    <w:multiLevelType w:val="hybridMultilevel"/>
    <w:tmpl w:val="B238B9FC"/>
    <w:lvl w:ilvl="0" w:tplc="A5DA308C">
      <w:start w:val="1"/>
      <w:numFmt w:val="decimal"/>
      <w:lvlText w:val="%1."/>
      <w:lvlJc w:val="left"/>
      <w:pPr>
        <w:ind w:left="564" w:hanging="420"/>
      </w:pPr>
      <w:rPr>
        <w:rFonts w:hint="eastAsia"/>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40" w15:restartNumberingAfterBreak="0">
    <w:nsid w:val="0B7F2BA5"/>
    <w:multiLevelType w:val="hybridMultilevel"/>
    <w:tmpl w:val="34B8E6A0"/>
    <w:lvl w:ilvl="0" w:tplc="474ED68A">
      <w:start w:val="1"/>
      <w:numFmt w:val="bullet"/>
      <w:lvlText w:val="•"/>
      <w:lvlJc w:val="left"/>
      <w:pPr>
        <w:ind w:left="1911" w:hanging="360"/>
      </w:pPr>
      <w:rPr>
        <w:rFonts w:ascii="Arial" w:hAnsi="Arial" w:hint="default"/>
      </w:rPr>
    </w:lvl>
    <w:lvl w:ilvl="1" w:tplc="04090003" w:tentative="1">
      <w:start w:val="1"/>
      <w:numFmt w:val="bullet"/>
      <w:lvlText w:val="o"/>
      <w:lvlJc w:val="left"/>
      <w:pPr>
        <w:ind w:left="2631" w:hanging="360"/>
      </w:pPr>
      <w:rPr>
        <w:rFonts w:ascii="Courier New" w:hAnsi="Courier New" w:cs="Courier New" w:hint="default"/>
      </w:rPr>
    </w:lvl>
    <w:lvl w:ilvl="2" w:tplc="04090005" w:tentative="1">
      <w:start w:val="1"/>
      <w:numFmt w:val="bullet"/>
      <w:lvlText w:val=""/>
      <w:lvlJc w:val="left"/>
      <w:pPr>
        <w:ind w:left="3351" w:hanging="360"/>
      </w:pPr>
      <w:rPr>
        <w:rFonts w:ascii="Wingdings" w:hAnsi="Wingdings" w:hint="default"/>
      </w:rPr>
    </w:lvl>
    <w:lvl w:ilvl="3" w:tplc="04090001" w:tentative="1">
      <w:start w:val="1"/>
      <w:numFmt w:val="bullet"/>
      <w:lvlText w:val=""/>
      <w:lvlJc w:val="left"/>
      <w:pPr>
        <w:ind w:left="4071" w:hanging="360"/>
      </w:pPr>
      <w:rPr>
        <w:rFonts w:ascii="Symbol" w:hAnsi="Symbol" w:hint="default"/>
      </w:rPr>
    </w:lvl>
    <w:lvl w:ilvl="4" w:tplc="04090003" w:tentative="1">
      <w:start w:val="1"/>
      <w:numFmt w:val="bullet"/>
      <w:lvlText w:val="o"/>
      <w:lvlJc w:val="left"/>
      <w:pPr>
        <w:ind w:left="4791" w:hanging="360"/>
      </w:pPr>
      <w:rPr>
        <w:rFonts w:ascii="Courier New" w:hAnsi="Courier New" w:cs="Courier New" w:hint="default"/>
      </w:rPr>
    </w:lvl>
    <w:lvl w:ilvl="5" w:tplc="04090005" w:tentative="1">
      <w:start w:val="1"/>
      <w:numFmt w:val="bullet"/>
      <w:lvlText w:val=""/>
      <w:lvlJc w:val="left"/>
      <w:pPr>
        <w:ind w:left="5511" w:hanging="360"/>
      </w:pPr>
      <w:rPr>
        <w:rFonts w:ascii="Wingdings" w:hAnsi="Wingdings" w:hint="default"/>
      </w:rPr>
    </w:lvl>
    <w:lvl w:ilvl="6" w:tplc="04090001" w:tentative="1">
      <w:start w:val="1"/>
      <w:numFmt w:val="bullet"/>
      <w:lvlText w:val=""/>
      <w:lvlJc w:val="left"/>
      <w:pPr>
        <w:ind w:left="6231" w:hanging="360"/>
      </w:pPr>
      <w:rPr>
        <w:rFonts w:ascii="Symbol" w:hAnsi="Symbol" w:hint="default"/>
      </w:rPr>
    </w:lvl>
    <w:lvl w:ilvl="7" w:tplc="04090003" w:tentative="1">
      <w:start w:val="1"/>
      <w:numFmt w:val="bullet"/>
      <w:lvlText w:val="o"/>
      <w:lvlJc w:val="left"/>
      <w:pPr>
        <w:ind w:left="6951" w:hanging="360"/>
      </w:pPr>
      <w:rPr>
        <w:rFonts w:ascii="Courier New" w:hAnsi="Courier New" w:cs="Courier New" w:hint="default"/>
      </w:rPr>
    </w:lvl>
    <w:lvl w:ilvl="8" w:tplc="04090005" w:tentative="1">
      <w:start w:val="1"/>
      <w:numFmt w:val="bullet"/>
      <w:lvlText w:val=""/>
      <w:lvlJc w:val="left"/>
      <w:pPr>
        <w:ind w:left="7671" w:hanging="360"/>
      </w:pPr>
      <w:rPr>
        <w:rFonts w:ascii="Wingdings" w:hAnsi="Wingdings" w:hint="default"/>
      </w:rPr>
    </w:lvl>
  </w:abstractNum>
  <w:abstractNum w:abstractNumId="41" w15:restartNumberingAfterBreak="0">
    <w:nsid w:val="0BAA312F"/>
    <w:multiLevelType w:val="hybridMultilevel"/>
    <w:tmpl w:val="5F00E968"/>
    <w:lvl w:ilvl="0" w:tplc="389AE914">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42" w15:restartNumberingAfterBreak="0">
    <w:nsid w:val="0BB7169B"/>
    <w:multiLevelType w:val="hybridMultilevel"/>
    <w:tmpl w:val="DE18CCC2"/>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43" w15:restartNumberingAfterBreak="0">
    <w:nsid w:val="0C4D1C3B"/>
    <w:multiLevelType w:val="hybridMultilevel"/>
    <w:tmpl w:val="0F5C8F9E"/>
    <w:lvl w:ilvl="0" w:tplc="EC621376">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4" w15:restartNumberingAfterBreak="0">
    <w:nsid w:val="0CD27B83"/>
    <w:multiLevelType w:val="hybridMultilevel"/>
    <w:tmpl w:val="863E9C2C"/>
    <w:lvl w:ilvl="0" w:tplc="04090003">
      <w:start w:val="1"/>
      <w:numFmt w:val="bullet"/>
      <w:lvlText w:val="o"/>
      <w:lvlJc w:val="left"/>
      <w:pPr>
        <w:ind w:left="1457" w:hanging="360"/>
      </w:pPr>
      <w:rPr>
        <w:rFonts w:ascii="Courier New" w:hAnsi="Courier New" w:cs="Courier New"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45" w15:restartNumberingAfterBreak="0">
    <w:nsid w:val="0CEB3BF4"/>
    <w:multiLevelType w:val="hybridMultilevel"/>
    <w:tmpl w:val="80ACE1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DA34C2A"/>
    <w:multiLevelType w:val="hybridMultilevel"/>
    <w:tmpl w:val="5E1E1A1A"/>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DD556E2"/>
    <w:multiLevelType w:val="hybridMultilevel"/>
    <w:tmpl w:val="BD421FF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8" w15:restartNumberingAfterBreak="0">
    <w:nsid w:val="0DF34293"/>
    <w:multiLevelType w:val="hybridMultilevel"/>
    <w:tmpl w:val="3B34CC96"/>
    <w:lvl w:ilvl="0" w:tplc="C9A2D976">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0E980935"/>
    <w:multiLevelType w:val="hybridMultilevel"/>
    <w:tmpl w:val="AF140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EC6797A"/>
    <w:multiLevelType w:val="hybridMultilevel"/>
    <w:tmpl w:val="20663942"/>
    <w:lvl w:ilvl="0" w:tplc="9704FDD4">
      <w:start w:val="1"/>
      <w:numFmt w:val="bullet"/>
      <w:lvlText w:val=""/>
      <w:lvlJc w:val="left"/>
      <w:pPr>
        <w:tabs>
          <w:tab w:val="num" w:pos="737"/>
        </w:tabs>
        <w:ind w:left="737" w:hanging="453"/>
      </w:pPr>
      <w:rPr>
        <w:rFonts w:ascii="Symbol" w:hAnsi="Symbol" w:hint="default"/>
        <w:color w:val="auto"/>
      </w:rPr>
    </w:lvl>
    <w:lvl w:ilvl="1" w:tplc="F91C5BEA">
      <w:start w:val="9"/>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0FB429F9"/>
    <w:multiLevelType w:val="hybridMultilevel"/>
    <w:tmpl w:val="982C4B9E"/>
    <w:lvl w:ilvl="0" w:tplc="04090001">
      <w:start w:val="1"/>
      <w:numFmt w:val="bullet"/>
      <w:lvlText w:val=""/>
      <w:lvlJc w:val="left"/>
      <w:pPr>
        <w:ind w:left="1004" w:hanging="360"/>
      </w:pPr>
      <w:rPr>
        <w:rFonts w:ascii="Symbol" w:hAnsi="Symbol" w:hint="default"/>
        <w:color w:val="auto"/>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2" w15:restartNumberingAfterBreak="0">
    <w:nsid w:val="108030EC"/>
    <w:multiLevelType w:val="hybridMultilevel"/>
    <w:tmpl w:val="15BE6900"/>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B80F0A"/>
    <w:multiLevelType w:val="hybridMultilevel"/>
    <w:tmpl w:val="544E9C5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4"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10DC752E"/>
    <w:multiLevelType w:val="hybridMultilevel"/>
    <w:tmpl w:val="198C63E6"/>
    <w:lvl w:ilvl="0" w:tplc="60AC4528">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12E53FE"/>
    <w:multiLevelType w:val="singleLevel"/>
    <w:tmpl w:val="E770663C"/>
    <w:lvl w:ilvl="0">
      <w:start w:val="1"/>
      <w:numFmt w:val="lowerLetter"/>
      <w:lvlText w:val="%1)"/>
      <w:legacy w:legacy="1" w:legacySpace="0" w:legacyIndent="283"/>
      <w:lvlJc w:val="left"/>
      <w:pPr>
        <w:ind w:left="567" w:hanging="283"/>
      </w:pPr>
    </w:lvl>
  </w:abstractNum>
  <w:abstractNum w:abstractNumId="57" w15:restartNumberingAfterBreak="0">
    <w:nsid w:val="116D38B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11FF0986"/>
    <w:multiLevelType w:val="hybridMultilevel"/>
    <w:tmpl w:val="0C3A6CF6"/>
    <w:lvl w:ilvl="0" w:tplc="474ED68A">
      <w:start w:val="1"/>
      <w:numFmt w:val="bullet"/>
      <w:lvlText w:val="•"/>
      <w:lvlJc w:val="left"/>
      <w:pPr>
        <w:ind w:left="1911" w:hanging="360"/>
      </w:pPr>
      <w:rPr>
        <w:rFonts w:ascii="Arial" w:hAnsi="Arial" w:hint="default"/>
      </w:rPr>
    </w:lvl>
    <w:lvl w:ilvl="1" w:tplc="04090003" w:tentative="1">
      <w:start w:val="1"/>
      <w:numFmt w:val="bullet"/>
      <w:lvlText w:val="o"/>
      <w:lvlJc w:val="left"/>
      <w:pPr>
        <w:ind w:left="2631" w:hanging="360"/>
      </w:pPr>
      <w:rPr>
        <w:rFonts w:ascii="Courier New" w:hAnsi="Courier New" w:cs="Courier New" w:hint="default"/>
      </w:rPr>
    </w:lvl>
    <w:lvl w:ilvl="2" w:tplc="04090005" w:tentative="1">
      <w:start w:val="1"/>
      <w:numFmt w:val="bullet"/>
      <w:lvlText w:val=""/>
      <w:lvlJc w:val="left"/>
      <w:pPr>
        <w:ind w:left="3351" w:hanging="360"/>
      </w:pPr>
      <w:rPr>
        <w:rFonts w:ascii="Wingdings" w:hAnsi="Wingdings" w:hint="default"/>
      </w:rPr>
    </w:lvl>
    <w:lvl w:ilvl="3" w:tplc="04090001" w:tentative="1">
      <w:start w:val="1"/>
      <w:numFmt w:val="bullet"/>
      <w:lvlText w:val=""/>
      <w:lvlJc w:val="left"/>
      <w:pPr>
        <w:ind w:left="4071" w:hanging="360"/>
      </w:pPr>
      <w:rPr>
        <w:rFonts w:ascii="Symbol" w:hAnsi="Symbol" w:hint="default"/>
      </w:rPr>
    </w:lvl>
    <w:lvl w:ilvl="4" w:tplc="04090003" w:tentative="1">
      <w:start w:val="1"/>
      <w:numFmt w:val="bullet"/>
      <w:lvlText w:val="o"/>
      <w:lvlJc w:val="left"/>
      <w:pPr>
        <w:ind w:left="4791" w:hanging="360"/>
      </w:pPr>
      <w:rPr>
        <w:rFonts w:ascii="Courier New" w:hAnsi="Courier New" w:cs="Courier New" w:hint="default"/>
      </w:rPr>
    </w:lvl>
    <w:lvl w:ilvl="5" w:tplc="04090005" w:tentative="1">
      <w:start w:val="1"/>
      <w:numFmt w:val="bullet"/>
      <w:lvlText w:val=""/>
      <w:lvlJc w:val="left"/>
      <w:pPr>
        <w:ind w:left="5511" w:hanging="360"/>
      </w:pPr>
      <w:rPr>
        <w:rFonts w:ascii="Wingdings" w:hAnsi="Wingdings" w:hint="default"/>
      </w:rPr>
    </w:lvl>
    <w:lvl w:ilvl="6" w:tplc="04090001" w:tentative="1">
      <w:start w:val="1"/>
      <w:numFmt w:val="bullet"/>
      <w:lvlText w:val=""/>
      <w:lvlJc w:val="left"/>
      <w:pPr>
        <w:ind w:left="6231" w:hanging="360"/>
      </w:pPr>
      <w:rPr>
        <w:rFonts w:ascii="Symbol" w:hAnsi="Symbol" w:hint="default"/>
      </w:rPr>
    </w:lvl>
    <w:lvl w:ilvl="7" w:tplc="04090003" w:tentative="1">
      <w:start w:val="1"/>
      <w:numFmt w:val="bullet"/>
      <w:lvlText w:val="o"/>
      <w:lvlJc w:val="left"/>
      <w:pPr>
        <w:ind w:left="6951" w:hanging="360"/>
      </w:pPr>
      <w:rPr>
        <w:rFonts w:ascii="Courier New" w:hAnsi="Courier New" w:cs="Courier New" w:hint="default"/>
      </w:rPr>
    </w:lvl>
    <w:lvl w:ilvl="8" w:tplc="04090005" w:tentative="1">
      <w:start w:val="1"/>
      <w:numFmt w:val="bullet"/>
      <w:lvlText w:val=""/>
      <w:lvlJc w:val="left"/>
      <w:pPr>
        <w:ind w:left="7671" w:hanging="360"/>
      </w:pPr>
      <w:rPr>
        <w:rFonts w:ascii="Wingdings" w:hAnsi="Wingdings" w:hint="default"/>
      </w:rPr>
    </w:lvl>
  </w:abstractNum>
  <w:abstractNum w:abstractNumId="59" w15:restartNumberingAfterBreak="0">
    <w:nsid w:val="12091A0D"/>
    <w:multiLevelType w:val="hybridMultilevel"/>
    <w:tmpl w:val="5BDC5F32"/>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31258C9"/>
    <w:multiLevelType w:val="hybridMultilevel"/>
    <w:tmpl w:val="D33E9DD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15:restartNumberingAfterBreak="0">
    <w:nsid w:val="13251501"/>
    <w:multiLevelType w:val="hybridMultilevel"/>
    <w:tmpl w:val="EADC76CC"/>
    <w:lvl w:ilvl="0" w:tplc="E31C2846">
      <w:numFmt w:val="bullet"/>
      <w:lvlText w:val="-"/>
      <w:lvlJc w:val="left"/>
      <w:pPr>
        <w:ind w:left="645" w:hanging="360"/>
      </w:pPr>
      <w:rPr>
        <w:rFonts w:ascii="Arial" w:eastAsia="MS Mincho" w:hAnsi="Arial" w:cs="Arial" w:hint="default"/>
        <w:b w:val="0"/>
      </w:rPr>
    </w:lvl>
    <w:lvl w:ilvl="1" w:tplc="0409000B" w:tentative="1">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62" w15:restartNumberingAfterBreak="0">
    <w:nsid w:val="133473FC"/>
    <w:multiLevelType w:val="hybridMultilevel"/>
    <w:tmpl w:val="6D8AB70E"/>
    <w:lvl w:ilvl="0" w:tplc="7CDC8336">
      <w:numFmt w:val="bullet"/>
      <w:lvlText w:val="•"/>
      <w:lvlJc w:val="left"/>
      <w:pPr>
        <w:ind w:left="1457" w:hanging="360"/>
      </w:pPr>
      <w:rPr>
        <w:rFonts w:ascii="Times New Roman" w:eastAsia="Times New Roman" w:hAnsi="Times New Roman" w:cs="Times New Roman"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63" w15:restartNumberingAfterBreak="0">
    <w:nsid w:val="1362545C"/>
    <w:multiLevelType w:val="hybridMultilevel"/>
    <w:tmpl w:val="85DA9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3AC609A"/>
    <w:multiLevelType w:val="hybridMultilevel"/>
    <w:tmpl w:val="64CA1F1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13E60C68"/>
    <w:multiLevelType w:val="hybridMultilevel"/>
    <w:tmpl w:val="360CE442"/>
    <w:lvl w:ilvl="0" w:tplc="60AC4528">
      <w:numFmt w:val="bullet"/>
      <w:lvlText w:val="-"/>
      <w:lvlJc w:val="left"/>
      <w:pPr>
        <w:ind w:left="564" w:hanging="420"/>
      </w:pPr>
      <w:rPr>
        <w:rFonts w:ascii="Calibri" w:eastAsia="Times New Roman" w:hAnsi="Calibri" w:cs="Times New Roman" w:hint="default"/>
      </w:rPr>
    </w:lvl>
    <w:lvl w:ilvl="1" w:tplc="04090003" w:tentative="1">
      <w:start w:val="1"/>
      <w:numFmt w:val="bullet"/>
      <w:lvlText w:val=""/>
      <w:lvlJc w:val="left"/>
      <w:pPr>
        <w:ind w:left="984" w:hanging="420"/>
      </w:pPr>
      <w:rPr>
        <w:rFonts w:ascii="Wingdings" w:hAnsi="Wingdings" w:hint="default"/>
      </w:rPr>
    </w:lvl>
    <w:lvl w:ilvl="2" w:tplc="04090005" w:tentative="1">
      <w:start w:val="1"/>
      <w:numFmt w:val="bullet"/>
      <w:lvlText w:val=""/>
      <w:lvlJc w:val="left"/>
      <w:pPr>
        <w:ind w:left="1404" w:hanging="420"/>
      </w:pPr>
      <w:rPr>
        <w:rFonts w:ascii="Wingdings" w:hAnsi="Wingdings" w:hint="default"/>
      </w:rPr>
    </w:lvl>
    <w:lvl w:ilvl="3" w:tplc="04090001" w:tentative="1">
      <w:start w:val="1"/>
      <w:numFmt w:val="bullet"/>
      <w:lvlText w:val=""/>
      <w:lvlJc w:val="left"/>
      <w:pPr>
        <w:ind w:left="1824" w:hanging="420"/>
      </w:pPr>
      <w:rPr>
        <w:rFonts w:ascii="Wingdings" w:hAnsi="Wingdings" w:hint="default"/>
      </w:rPr>
    </w:lvl>
    <w:lvl w:ilvl="4" w:tplc="04090003" w:tentative="1">
      <w:start w:val="1"/>
      <w:numFmt w:val="bullet"/>
      <w:lvlText w:val=""/>
      <w:lvlJc w:val="left"/>
      <w:pPr>
        <w:ind w:left="2244" w:hanging="420"/>
      </w:pPr>
      <w:rPr>
        <w:rFonts w:ascii="Wingdings" w:hAnsi="Wingdings" w:hint="default"/>
      </w:rPr>
    </w:lvl>
    <w:lvl w:ilvl="5" w:tplc="04090005" w:tentative="1">
      <w:start w:val="1"/>
      <w:numFmt w:val="bullet"/>
      <w:lvlText w:val=""/>
      <w:lvlJc w:val="left"/>
      <w:pPr>
        <w:ind w:left="2664" w:hanging="420"/>
      </w:pPr>
      <w:rPr>
        <w:rFonts w:ascii="Wingdings" w:hAnsi="Wingdings" w:hint="default"/>
      </w:rPr>
    </w:lvl>
    <w:lvl w:ilvl="6" w:tplc="04090001" w:tentative="1">
      <w:start w:val="1"/>
      <w:numFmt w:val="bullet"/>
      <w:lvlText w:val=""/>
      <w:lvlJc w:val="left"/>
      <w:pPr>
        <w:ind w:left="3084" w:hanging="420"/>
      </w:pPr>
      <w:rPr>
        <w:rFonts w:ascii="Wingdings" w:hAnsi="Wingdings" w:hint="default"/>
      </w:rPr>
    </w:lvl>
    <w:lvl w:ilvl="7" w:tplc="04090003" w:tentative="1">
      <w:start w:val="1"/>
      <w:numFmt w:val="bullet"/>
      <w:lvlText w:val=""/>
      <w:lvlJc w:val="left"/>
      <w:pPr>
        <w:ind w:left="3504" w:hanging="420"/>
      </w:pPr>
      <w:rPr>
        <w:rFonts w:ascii="Wingdings" w:hAnsi="Wingdings" w:hint="default"/>
      </w:rPr>
    </w:lvl>
    <w:lvl w:ilvl="8" w:tplc="04090005" w:tentative="1">
      <w:start w:val="1"/>
      <w:numFmt w:val="bullet"/>
      <w:lvlText w:val=""/>
      <w:lvlJc w:val="left"/>
      <w:pPr>
        <w:ind w:left="3924" w:hanging="420"/>
      </w:pPr>
      <w:rPr>
        <w:rFonts w:ascii="Wingdings" w:hAnsi="Wingdings" w:hint="default"/>
      </w:rPr>
    </w:lvl>
  </w:abstractNum>
  <w:abstractNum w:abstractNumId="66" w15:restartNumberingAfterBreak="0">
    <w:nsid w:val="1405368E"/>
    <w:multiLevelType w:val="hybridMultilevel"/>
    <w:tmpl w:val="68366AFE"/>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142C0BF8"/>
    <w:multiLevelType w:val="hybridMultilevel"/>
    <w:tmpl w:val="88F80A98"/>
    <w:lvl w:ilvl="0" w:tplc="3D8C870E">
      <w:start w:val="1"/>
      <w:numFmt w:val="decimal"/>
      <w:lvlText w:val="%1."/>
      <w:lvlJc w:val="left"/>
      <w:pPr>
        <w:ind w:left="504" w:hanging="360"/>
      </w:pPr>
      <w:rPr>
        <w:rFonts w:hint="default"/>
      </w:rPr>
    </w:lvl>
    <w:lvl w:ilvl="1" w:tplc="04090019" w:tentative="1">
      <w:start w:val="1"/>
      <w:numFmt w:val="upperLetter"/>
      <w:lvlText w:val="%2."/>
      <w:lvlJc w:val="left"/>
      <w:pPr>
        <w:ind w:left="944" w:hanging="400"/>
      </w:pPr>
    </w:lvl>
    <w:lvl w:ilvl="2" w:tplc="0409001B" w:tentative="1">
      <w:start w:val="1"/>
      <w:numFmt w:val="lowerRoman"/>
      <w:lvlText w:val="%3."/>
      <w:lvlJc w:val="right"/>
      <w:pPr>
        <w:ind w:left="1344" w:hanging="400"/>
      </w:pPr>
    </w:lvl>
    <w:lvl w:ilvl="3" w:tplc="0409000F" w:tentative="1">
      <w:start w:val="1"/>
      <w:numFmt w:val="decimal"/>
      <w:lvlText w:val="%4."/>
      <w:lvlJc w:val="left"/>
      <w:pPr>
        <w:ind w:left="1744" w:hanging="400"/>
      </w:pPr>
    </w:lvl>
    <w:lvl w:ilvl="4" w:tplc="04090019" w:tentative="1">
      <w:start w:val="1"/>
      <w:numFmt w:val="upperLetter"/>
      <w:lvlText w:val="%5."/>
      <w:lvlJc w:val="left"/>
      <w:pPr>
        <w:ind w:left="2144" w:hanging="400"/>
      </w:pPr>
    </w:lvl>
    <w:lvl w:ilvl="5" w:tplc="0409001B" w:tentative="1">
      <w:start w:val="1"/>
      <w:numFmt w:val="lowerRoman"/>
      <w:lvlText w:val="%6."/>
      <w:lvlJc w:val="right"/>
      <w:pPr>
        <w:ind w:left="2544" w:hanging="400"/>
      </w:pPr>
    </w:lvl>
    <w:lvl w:ilvl="6" w:tplc="0409000F" w:tentative="1">
      <w:start w:val="1"/>
      <w:numFmt w:val="decimal"/>
      <w:lvlText w:val="%7."/>
      <w:lvlJc w:val="left"/>
      <w:pPr>
        <w:ind w:left="2944" w:hanging="400"/>
      </w:pPr>
    </w:lvl>
    <w:lvl w:ilvl="7" w:tplc="04090019" w:tentative="1">
      <w:start w:val="1"/>
      <w:numFmt w:val="upperLetter"/>
      <w:lvlText w:val="%8."/>
      <w:lvlJc w:val="left"/>
      <w:pPr>
        <w:ind w:left="3344" w:hanging="400"/>
      </w:pPr>
    </w:lvl>
    <w:lvl w:ilvl="8" w:tplc="0409001B" w:tentative="1">
      <w:start w:val="1"/>
      <w:numFmt w:val="lowerRoman"/>
      <w:lvlText w:val="%9."/>
      <w:lvlJc w:val="right"/>
      <w:pPr>
        <w:ind w:left="3744" w:hanging="400"/>
      </w:pPr>
    </w:lvl>
  </w:abstractNum>
  <w:abstractNum w:abstractNumId="68" w15:restartNumberingAfterBreak="0">
    <w:nsid w:val="1474655E"/>
    <w:multiLevelType w:val="hybridMultilevel"/>
    <w:tmpl w:val="84B44D46"/>
    <w:lvl w:ilvl="0" w:tplc="55BC7DCC">
      <w:numFmt w:val="bullet"/>
      <w:lvlText w:val="-"/>
      <w:lvlJc w:val="left"/>
      <w:pPr>
        <w:ind w:left="360" w:hanging="360"/>
      </w:pPr>
      <w:rPr>
        <w:rFonts w:ascii="Times New Roman" w:eastAsia="MS Mincho"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148B3DFF"/>
    <w:multiLevelType w:val="hybridMultilevel"/>
    <w:tmpl w:val="7F14C506"/>
    <w:lvl w:ilvl="0" w:tplc="04090001">
      <w:start w:val="1"/>
      <w:numFmt w:val="bullet"/>
      <w:lvlText w:val=""/>
      <w:lvlJc w:val="left"/>
      <w:pPr>
        <w:tabs>
          <w:tab w:val="num" w:pos="644"/>
        </w:tabs>
        <w:ind w:left="644" w:hanging="360"/>
      </w:pPr>
      <w:rPr>
        <w:rFonts w:ascii="Symbol" w:hAnsi="Symbol"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70" w15:restartNumberingAfterBreak="0">
    <w:nsid w:val="15161FFF"/>
    <w:multiLevelType w:val="singleLevel"/>
    <w:tmpl w:val="E9C00184"/>
    <w:lvl w:ilvl="0">
      <w:start w:val="1"/>
      <w:numFmt w:val="decimal"/>
      <w:lvlText w:val="%1)"/>
      <w:legacy w:legacy="1" w:legacySpace="0" w:legacyIndent="283"/>
      <w:lvlJc w:val="left"/>
      <w:pPr>
        <w:ind w:left="850" w:hanging="283"/>
      </w:pPr>
    </w:lvl>
  </w:abstractNum>
  <w:abstractNum w:abstractNumId="71" w15:restartNumberingAfterBreak="0">
    <w:nsid w:val="159A57D3"/>
    <w:multiLevelType w:val="hybridMultilevel"/>
    <w:tmpl w:val="960CB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5C43869"/>
    <w:multiLevelType w:val="hybridMultilevel"/>
    <w:tmpl w:val="A306BBFA"/>
    <w:lvl w:ilvl="0" w:tplc="04090001">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3" w15:restartNumberingAfterBreak="0">
    <w:nsid w:val="15FF0146"/>
    <w:multiLevelType w:val="hybridMultilevel"/>
    <w:tmpl w:val="36D045DC"/>
    <w:lvl w:ilvl="0" w:tplc="04090003">
      <w:start w:val="1"/>
      <w:numFmt w:val="bullet"/>
      <w:lvlText w:val="o"/>
      <w:lvlJc w:val="left"/>
      <w:pPr>
        <w:ind w:left="1457" w:hanging="360"/>
      </w:pPr>
      <w:rPr>
        <w:rFonts w:ascii="Courier New" w:hAnsi="Courier New" w:cs="Courier New"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74" w15:restartNumberingAfterBreak="0">
    <w:nsid w:val="16892805"/>
    <w:multiLevelType w:val="hybridMultilevel"/>
    <w:tmpl w:val="1EAAC41C"/>
    <w:lvl w:ilvl="0" w:tplc="0A5CB14A">
      <w:start w:val="5"/>
      <w:numFmt w:val="bullet"/>
      <w:lvlText w:val="-"/>
      <w:lvlJc w:val="left"/>
      <w:pPr>
        <w:ind w:left="1004" w:hanging="360"/>
      </w:pPr>
      <w:rPr>
        <w:rFonts w:ascii="Corbel" w:eastAsia="宋体" w:hAnsi="Corbel"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5" w15:restartNumberingAfterBreak="0">
    <w:nsid w:val="17043295"/>
    <w:multiLevelType w:val="hybridMultilevel"/>
    <w:tmpl w:val="8A543730"/>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6" w15:restartNumberingAfterBreak="0">
    <w:nsid w:val="177B6C56"/>
    <w:multiLevelType w:val="hybridMultilevel"/>
    <w:tmpl w:val="97AA0062"/>
    <w:lvl w:ilvl="0" w:tplc="04090001">
      <w:start w:val="7"/>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17B05ECE"/>
    <w:multiLevelType w:val="hybridMultilevel"/>
    <w:tmpl w:val="83B6741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8" w15:restartNumberingAfterBreak="0">
    <w:nsid w:val="17E5582B"/>
    <w:multiLevelType w:val="hybridMultilevel"/>
    <w:tmpl w:val="D048E8EC"/>
    <w:lvl w:ilvl="0" w:tplc="04090001">
      <w:start w:val="1"/>
      <w:numFmt w:val="decimal"/>
      <w:lvlText w:val="%1)"/>
      <w:lvlJc w:val="left"/>
      <w:pPr>
        <w:ind w:left="644" w:hanging="360"/>
      </w:pPr>
      <w:rPr>
        <w:rFonts w:hint="default"/>
      </w:rPr>
    </w:lvl>
    <w:lvl w:ilvl="1" w:tplc="04090003" w:tentative="1">
      <w:start w:val="1"/>
      <w:numFmt w:val="lowerLetter"/>
      <w:lvlText w:val="%2."/>
      <w:lvlJc w:val="left"/>
      <w:pPr>
        <w:ind w:left="1364" w:hanging="360"/>
      </w:pPr>
    </w:lvl>
    <w:lvl w:ilvl="2" w:tplc="04090005" w:tentative="1">
      <w:start w:val="1"/>
      <w:numFmt w:val="lowerRoman"/>
      <w:lvlText w:val="%3."/>
      <w:lvlJc w:val="right"/>
      <w:pPr>
        <w:ind w:left="2084" w:hanging="180"/>
      </w:pPr>
    </w:lvl>
    <w:lvl w:ilvl="3" w:tplc="04090001" w:tentative="1">
      <w:start w:val="1"/>
      <w:numFmt w:val="decimal"/>
      <w:lvlText w:val="%4."/>
      <w:lvlJc w:val="left"/>
      <w:pPr>
        <w:ind w:left="2804" w:hanging="360"/>
      </w:pPr>
    </w:lvl>
    <w:lvl w:ilvl="4" w:tplc="04090003" w:tentative="1">
      <w:start w:val="1"/>
      <w:numFmt w:val="lowerLetter"/>
      <w:lvlText w:val="%5."/>
      <w:lvlJc w:val="left"/>
      <w:pPr>
        <w:ind w:left="3524" w:hanging="360"/>
      </w:pPr>
    </w:lvl>
    <w:lvl w:ilvl="5" w:tplc="04090005" w:tentative="1">
      <w:start w:val="1"/>
      <w:numFmt w:val="lowerRoman"/>
      <w:lvlText w:val="%6."/>
      <w:lvlJc w:val="right"/>
      <w:pPr>
        <w:ind w:left="4244" w:hanging="180"/>
      </w:pPr>
    </w:lvl>
    <w:lvl w:ilvl="6" w:tplc="04090001" w:tentative="1">
      <w:start w:val="1"/>
      <w:numFmt w:val="decimal"/>
      <w:lvlText w:val="%7."/>
      <w:lvlJc w:val="left"/>
      <w:pPr>
        <w:ind w:left="4964" w:hanging="360"/>
      </w:pPr>
    </w:lvl>
    <w:lvl w:ilvl="7" w:tplc="04090003" w:tentative="1">
      <w:start w:val="1"/>
      <w:numFmt w:val="lowerLetter"/>
      <w:lvlText w:val="%8."/>
      <w:lvlJc w:val="left"/>
      <w:pPr>
        <w:ind w:left="5684" w:hanging="360"/>
      </w:pPr>
    </w:lvl>
    <w:lvl w:ilvl="8" w:tplc="04090005" w:tentative="1">
      <w:start w:val="1"/>
      <w:numFmt w:val="lowerRoman"/>
      <w:lvlText w:val="%9."/>
      <w:lvlJc w:val="right"/>
      <w:pPr>
        <w:ind w:left="6404" w:hanging="180"/>
      </w:pPr>
    </w:lvl>
  </w:abstractNum>
  <w:abstractNum w:abstractNumId="79" w15:restartNumberingAfterBreak="0">
    <w:nsid w:val="19643E88"/>
    <w:multiLevelType w:val="hybridMultilevel"/>
    <w:tmpl w:val="657E01A6"/>
    <w:lvl w:ilvl="0" w:tplc="CE0EA90C">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0"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1" w15:restartNumberingAfterBreak="0">
    <w:nsid w:val="1A153EDB"/>
    <w:multiLevelType w:val="hybridMultilevel"/>
    <w:tmpl w:val="4D226222"/>
    <w:lvl w:ilvl="0" w:tplc="04090003">
      <w:start w:val="1"/>
      <w:numFmt w:val="bullet"/>
      <w:lvlText w:val=""/>
      <w:lvlJc w:val="left"/>
      <w:pPr>
        <w:ind w:left="1157" w:hanging="420"/>
      </w:pPr>
      <w:rPr>
        <w:rFonts w:ascii="Wingdings" w:hAnsi="Wingdings" w:hint="default"/>
      </w:rPr>
    </w:lvl>
    <w:lvl w:ilvl="1" w:tplc="04090003" w:tentative="1">
      <w:start w:val="1"/>
      <w:numFmt w:val="bullet"/>
      <w:lvlText w:val=""/>
      <w:lvlJc w:val="left"/>
      <w:pPr>
        <w:ind w:left="1577" w:hanging="420"/>
      </w:pPr>
      <w:rPr>
        <w:rFonts w:ascii="Wingdings" w:hAnsi="Wingdings" w:hint="default"/>
      </w:rPr>
    </w:lvl>
    <w:lvl w:ilvl="2" w:tplc="04090005" w:tentative="1">
      <w:start w:val="1"/>
      <w:numFmt w:val="bullet"/>
      <w:lvlText w:val=""/>
      <w:lvlJc w:val="left"/>
      <w:pPr>
        <w:ind w:left="1997" w:hanging="420"/>
      </w:pPr>
      <w:rPr>
        <w:rFonts w:ascii="Wingdings" w:hAnsi="Wingdings" w:hint="default"/>
      </w:rPr>
    </w:lvl>
    <w:lvl w:ilvl="3" w:tplc="04090001" w:tentative="1">
      <w:start w:val="1"/>
      <w:numFmt w:val="bullet"/>
      <w:lvlText w:val=""/>
      <w:lvlJc w:val="left"/>
      <w:pPr>
        <w:ind w:left="2417" w:hanging="420"/>
      </w:pPr>
      <w:rPr>
        <w:rFonts w:ascii="Wingdings" w:hAnsi="Wingdings" w:hint="default"/>
      </w:rPr>
    </w:lvl>
    <w:lvl w:ilvl="4" w:tplc="04090003" w:tentative="1">
      <w:start w:val="1"/>
      <w:numFmt w:val="bullet"/>
      <w:lvlText w:val=""/>
      <w:lvlJc w:val="left"/>
      <w:pPr>
        <w:ind w:left="2837" w:hanging="420"/>
      </w:pPr>
      <w:rPr>
        <w:rFonts w:ascii="Wingdings" w:hAnsi="Wingdings" w:hint="default"/>
      </w:rPr>
    </w:lvl>
    <w:lvl w:ilvl="5" w:tplc="04090005" w:tentative="1">
      <w:start w:val="1"/>
      <w:numFmt w:val="bullet"/>
      <w:lvlText w:val=""/>
      <w:lvlJc w:val="left"/>
      <w:pPr>
        <w:ind w:left="3257" w:hanging="420"/>
      </w:pPr>
      <w:rPr>
        <w:rFonts w:ascii="Wingdings" w:hAnsi="Wingdings" w:hint="default"/>
      </w:rPr>
    </w:lvl>
    <w:lvl w:ilvl="6" w:tplc="04090001" w:tentative="1">
      <w:start w:val="1"/>
      <w:numFmt w:val="bullet"/>
      <w:lvlText w:val=""/>
      <w:lvlJc w:val="left"/>
      <w:pPr>
        <w:ind w:left="3677" w:hanging="420"/>
      </w:pPr>
      <w:rPr>
        <w:rFonts w:ascii="Wingdings" w:hAnsi="Wingdings" w:hint="default"/>
      </w:rPr>
    </w:lvl>
    <w:lvl w:ilvl="7" w:tplc="04090003" w:tentative="1">
      <w:start w:val="1"/>
      <w:numFmt w:val="bullet"/>
      <w:lvlText w:val=""/>
      <w:lvlJc w:val="left"/>
      <w:pPr>
        <w:ind w:left="4097" w:hanging="420"/>
      </w:pPr>
      <w:rPr>
        <w:rFonts w:ascii="Wingdings" w:hAnsi="Wingdings" w:hint="default"/>
      </w:rPr>
    </w:lvl>
    <w:lvl w:ilvl="8" w:tplc="04090005" w:tentative="1">
      <w:start w:val="1"/>
      <w:numFmt w:val="bullet"/>
      <w:lvlText w:val=""/>
      <w:lvlJc w:val="left"/>
      <w:pPr>
        <w:ind w:left="4517" w:hanging="420"/>
      </w:pPr>
      <w:rPr>
        <w:rFonts w:ascii="Wingdings" w:hAnsi="Wingdings" w:hint="default"/>
      </w:rPr>
    </w:lvl>
  </w:abstractNum>
  <w:abstractNum w:abstractNumId="82" w15:restartNumberingAfterBreak="0">
    <w:nsid w:val="1A920156"/>
    <w:multiLevelType w:val="hybridMultilevel"/>
    <w:tmpl w:val="F33A8F94"/>
    <w:lvl w:ilvl="0" w:tplc="FFFFFFFF">
      <w:start w:val="1"/>
      <w:numFmt w:val="bullet"/>
      <w:lvlText w:val="•"/>
      <w:lvlJc w:val="left"/>
      <w:pPr>
        <w:ind w:left="1004" w:hanging="360"/>
      </w:pPr>
      <w:rPr>
        <w:rFonts w:ascii="Arial" w:hAnsi="Aria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83" w15:restartNumberingAfterBreak="0">
    <w:nsid w:val="1B141239"/>
    <w:multiLevelType w:val="hybridMultilevel"/>
    <w:tmpl w:val="A99684B8"/>
    <w:lvl w:ilvl="0" w:tplc="474ED6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5"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6" w15:restartNumberingAfterBreak="0">
    <w:nsid w:val="1BE14102"/>
    <w:multiLevelType w:val="singleLevel"/>
    <w:tmpl w:val="E9C00184"/>
    <w:lvl w:ilvl="0">
      <w:start w:val="1"/>
      <w:numFmt w:val="decimal"/>
      <w:lvlText w:val="%1)"/>
      <w:legacy w:legacy="1" w:legacySpace="0" w:legacyIndent="283"/>
      <w:lvlJc w:val="left"/>
      <w:pPr>
        <w:ind w:left="850" w:hanging="283"/>
      </w:pPr>
    </w:lvl>
  </w:abstractNum>
  <w:abstractNum w:abstractNumId="87" w15:restartNumberingAfterBreak="0">
    <w:nsid w:val="1CD968BE"/>
    <w:multiLevelType w:val="singleLevel"/>
    <w:tmpl w:val="E770663C"/>
    <w:lvl w:ilvl="0">
      <w:start w:val="1"/>
      <w:numFmt w:val="lowerLetter"/>
      <w:lvlText w:val="%1)"/>
      <w:legacy w:legacy="1" w:legacySpace="0" w:legacyIndent="283"/>
      <w:lvlJc w:val="left"/>
      <w:pPr>
        <w:ind w:left="567" w:hanging="283"/>
      </w:pPr>
    </w:lvl>
  </w:abstractNum>
  <w:abstractNum w:abstractNumId="88" w15:restartNumberingAfterBreak="0">
    <w:nsid w:val="1CE540AB"/>
    <w:multiLevelType w:val="hybridMultilevel"/>
    <w:tmpl w:val="54E65AB8"/>
    <w:lvl w:ilvl="0" w:tplc="6ED66272">
      <w:start w:val="1"/>
      <w:numFmt w:val="decimal"/>
      <w:lvlText w:val="%1."/>
      <w:lvlJc w:val="left"/>
      <w:pPr>
        <w:ind w:left="504" w:hanging="360"/>
      </w:pPr>
      <w:rPr>
        <w:rFonts w:hint="default"/>
      </w:rPr>
    </w:lvl>
    <w:lvl w:ilvl="1" w:tplc="04090019" w:tentative="1">
      <w:start w:val="1"/>
      <w:numFmt w:val="upperLetter"/>
      <w:lvlText w:val="%2."/>
      <w:lvlJc w:val="left"/>
      <w:pPr>
        <w:ind w:left="944" w:hanging="400"/>
      </w:pPr>
    </w:lvl>
    <w:lvl w:ilvl="2" w:tplc="0409001B" w:tentative="1">
      <w:start w:val="1"/>
      <w:numFmt w:val="lowerRoman"/>
      <w:lvlText w:val="%3."/>
      <w:lvlJc w:val="right"/>
      <w:pPr>
        <w:ind w:left="1344" w:hanging="400"/>
      </w:pPr>
    </w:lvl>
    <w:lvl w:ilvl="3" w:tplc="0409000F" w:tentative="1">
      <w:start w:val="1"/>
      <w:numFmt w:val="decimal"/>
      <w:lvlText w:val="%4."/>
      <w:lvlJc w:val="left"/>
      <w:pPr>
        <w:ind w:left="1744" w:hanging="400"/>
      </w:pPr>
    </w:lvl>
    <w:lvl w:ilvl="4" w:tplc="04090019" w:tentative="1">
      <w:start w:val="1"/>
      <w:numFmt w:val="upperLetter"/>
      <w:lvlText w:val="%5."/>
      <w:lvlJc w:val="left"/>
      <w:pPr>
        <w:ind w:left="2144" w:hanging="400"/>
      </w:pPr>
    </w:lvl>
    <w:lvl w:ilvl="5" w:tplc="0409001B" w:tentative="1">
      <w:start w:val="1"/>
      <w:numFmt w:val="lowerRoman"/>
      <w:lvlText w:val="%6."/>
      <w:lvlJc w:val="right"/>
      <w:pPr>
        <w:ind w:left="2544" w:hanging="400"/>
      </w:pPr>
    </w:lvl>
    <w:lvl w:ilvl="6" w:tplc="0409000F" w:tentative="1">
      <w:start w:val="1"/>
      <w:numFmt w:val="decimal"/>
      <w:lvlText w:val="%7."/>
      <w:lvlJc w:val="left"/>
      <w:pPr>
        <w:ind w:left="2944" w:hanging="400"/>
      </w:pPr>
    </w:lvl>
    <w:lvl w:ilvl="7" w:tplc="04090019" w:tentative="1">
      <w:start w:val="1"/>
      <w:numFmt w:val="upperLetter"/>
      <w:lvlText w:val="%8."/>
      <w:lvlJc w:val="left"/>
      <w:pPr>
        <w:ind w:left="3344" w:hanging="400"/>
      </w:pPr>
    </w:lvl>
    <w:lvl w:ilvl="8" w:tplc="0409001B" w:tentative="1">
      <w:start w:val="1"/>
      <w:numFmt w:val="lowerRoman"/>
      <w:lvlText w:val="%9."/>
      <w:lvlJc w:val="right"/>
      <w:pPr>
        <w:ind w:left="3744" w:hanging="400"/>
      </w:pPr>
    </w:lvl>
  </w:abstractNum>
  <w:abstractNum w:abstractNumId="89" w15:restartNumberingAfterBreak="0">
    <w:nsid w:val="1D073F61"/>
    <w:multiLevelType w:val="hybridMultilevel"/>
    <w:tmpl w:val="13AE3BFA"/>
    <w:lvl w:ilvl="0" w:tplc="E0E8CF5E">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90" w15:restartNumberingAfterBreak="0">
    <w:nsid w:val="1D7715B5"/>
    <w:multiLevelType w:val="hybridMultilevel"/>
    <w:tmpl w:val="C8B2EFAA"/>
    <w:lvl w:ilvl="0" w:tplc="FFFFFFFF">
      <w:start w:val="1"/>
      <w:numFmt w:val="bullet"/>
      <w:lvlText w:val="o"/>
      <w:lvlJc w:val="left"/>
      <w:pPr>
        <w:ind w:left="1457" w:hanging="360"/>
      </w:pPr>
      <w:rPr>
        <w:rFonts w:ascii="Courier New" w:hAnsi="Courier New" w:cs="Courier New" w:hint="default"/>
      </w:rPr>
    </w:lvl>
    <w:lvl w:ilvl="1" w:tplc="FFFFFFFF" w:tentative="1">
      <w:start w:val="1"/>
      <w:numFmt w:val="bullet"/>
      <w:lvlText w:val="o"/>
      <w:lvlJc w:val="left"/>
      <w:pPr>
        <w:ind w:left="2177" w:hanging="360"/>
      </w:pPr>
      <w:rPr>
        <w:rFonts w:ascii="Courier New" w:hAnsi="Courier New" w:cs="Courier New"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91" w15:restartNumberingAfterBreak="0">
    <w:nsid w:val="1E27637B"/>
    <w:multiLevelType w:val="singleLevel"/>
    <w:tmpl w:val="E770663C"/>
    <w:lvl w:ilvl="0">
      <w:start w:val="1"/>
      <w:numFmt w:val="lowerLetter"/>
      <w:lvlText w:val="%1)"/>
      <w:legacy w:legacy="1" w:legacySpace="0" w:legacyIndent="283"/>
      <w:lvlJc w:val="left"/>
      <w:pPr>
        <w:ind w:left="567" w:hanging="283"/>
      </w:pPr>
    </w:lvl>
  </w:abstractNum>
  <w:abstractNum w:abstractNumId="92" w15:restartNumberingAfterBreak="0">
    <w:nsid w:val="1E670FA9"/>
    <w:multiLevelType w:val="hybridMultilevel"/>
    <w:tmpl w:val="89805BA8"/>
    <w:lvl w:ilvl="0" w:tplc="040C0017">
      <w:start w:val="1"/>
      <w:numFmt w:val="lowerLetter"/>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93" w15:restartNumberingAfterBreak="0">
    <w:nsid w:val="1F774D93"/>
    <w:multiLevelType w:val="hybridMultilevel"/>
    <w:tmpl w:val="A3683C3C"/>
    <w:lvl w:ilvl="0" w:tplc="2490FA3A">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94" w15:restartNumberingAfterBreak="0">
    <w:nsid w:val="206D2088"/>
    <w:multiLevelType w:val="singleLevel"/>
    <w:tmpl w:val="E9C00184"/>
    <w:lvl w:ilvl="0">
      <w:start w:val="1"/>
      <w:numFmt w:val="decimal"/>
      <w:lvlText w:val="%1)"/>
      <w:legacy w:legacy="1" w:legacySpace="0" w:legacyIndent="283"/>
      <w:lvlJc w:val="left"/>
      <w:pPr>
        <w:ind w:left="850" w:hanging="283"/>
      </w:pPr>
    </w:lvl>
  </w:abstractNum>
  <w:abstractNum w:abstractNumId="95" w15:restartNumberingAfterBreak="0">
    <w:nsid w:val="20E23C18"/>
    <w:multiLevelType w:val="hybridMultilevel"/>
    <w:tmpl w:val="37669CEA"/>
    <w:lvl w:ilvl="0" w:tplc="04090003">
      <w:start w:val="1"/>
      <w:numFmt w:val="bullet"/>
      <w:lvlText w:val="o"/>
      <w:lvlJc w:val="left"/>
      <w:pPr>
        <w:ind w:left="1457" w:hanging="360"/>
      </w:pPr>
      <w:rPr>
        <w:rFonts w:ascii="Courier New" w:hAnsi="Courier New" w:cs="Courier New"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96" w15:restartNumberingAfterBreak="0">
    <w:nsid w:val="214F79C6"/>
    <w:multiLevelType w:val="hybridMultilevel"/>
    <w:tmpl w:val="09DA2BD6"/>
    <w:lvl w:ilvl="0" w:tplc="04090001">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97"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8" w15:restartNumberingAfterBreak="0">
    <w:nsid w:val="22543AB7"/>
    <w:multiLevelType w:val="hybridMultilevel"/>
    <w:tmpl w:val="89FAA356"/>
    <w:lvl w:ilvl="0" w:tplc="FFFFFFFF">
      <w:numFmt w:val="bullet"/>
      <w:lvlText w:val=""/>
      <w:lvlJc w:val="left"/>
      <w:pPr>
        <w:ind w:left="720" w:hanging="435"/>
      </w:pPr>
      <w:rPr>
        <w:rFonts w:ascii="Symbol" w:eastAsia="Times New Roman" w:hAnsi="Symbol"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228872BA"/>
    <w:multiLevelType w:val="hybridMultilevel"/>
    <w:tmpl w:val="21004EC2"/>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23552502"/>
    <w:multiLevelType w:val="hybridMultilevel"/>
    <w:tmpl w:val="0B2AB1F4"/>
    <w:lvl w:ilvl="0" w:tplc="B5D687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3680E11"/>
    <w:multiLevelType w:val="hybridMultilevel"/>
    <w:tmpl w:val="84C4C00C"/>
    <w:lvl w:ilvl="0" w:tplc="60AC4528">
      <w:numFmt w:val="bullet"/>
      <w:lvlText w:val="-"/>
      <w:lvlJc w:val="left"/>
      <w:pPr>
        <w:tabs>
          <w:tab w:val="num" w:pos="737"/>
        </w:tabs>
        <w:ind w:left="737" w:hanging="453"/>
      </w:pPr>
      <w:rPr>
        <w:rFonts w:ascii="Calibri" w:eastAsia="Times New Roman" w:hAnsi="Calibri" w:cs="Times New Roman"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23EA0FE9"/>
    <w:multiLevelType w:val="hybridMultilevel"/>
    <w:tmpl w:val="936640CE"/>
    <w:lvl w:ilvl="0" w:tplc="BC3259C6">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03" w15:restartNumberingAfterBreak="0">
    <w:nsid w:val="23F357B6"/>
    <w:multiLevelType w:val="multilevel"/>
    <w:tmpl w:val="39086EF6"/>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24186018"/>
    <w:multiLevelType w:val="multilevel"/>
    <w:tmpl w:val="97203926"/>
    <w:lvl w:ilvl="0">
      <w:start w:val="1"/>
      <w:numFmt w:val="decimal"/>
      <w:lvlText w:val="%1."/>
      <w:lvlJc w:val="left"/>
      <w:pPr>
        <w:ind w:left="360" w:hanging="360"/>
      </w:p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24422EBB"/>
    <w:multiLevelType w:val="singleLevel"/>
    <w:tmpl w:val="E770663C"/>
    <w:lvl w:ilvl="0">
      <w:start w:val="1"/>
      <w:numFmt w:val="lowerLetter"/>
      <w:lvlText w:val="%1)"/>
      <w:legacy w:legacy="1" w:legacySpace="0" w:legacyIndent="283"/>
      <w:lvlJc w:val="left"/>
      <w:pPr>
        <w:ind w:left="567" w:hanging="283"/>
      </w:pPr>
    </w:lvl>
  </w:abstractNum>
  <w:abstractNum w:abstractNumId="106" w15:restartNumberingAfterBreak="0">
    <w:nsid w:val="24AA5641"/>
    <w:multiLevelType w:val="hybridMultilevel"/>
    <w:tmpl w:val="C25A8A7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7" w15:restartNumberingAfterBreak="0">
    <w:nsid w:val="24BD2C43"/>
    <w:multiLevelType w:val="hybridMultilevel"/>
    <w:tmpl w:val="EE0CCDD0"/>
    <w:lvl w:ilvl="0" w:tplc="04090001">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4CF4991"/>
    <w:multiLevelType w:val="hybridMultilevel"/>
    <w:tmpl w:val="FB44FECE"/>
    <w:lvl w:ilvl="0" w:tplc="5E2C4CF0">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09" w15:restartNumberingAfterBreak="0">
    <w:nsid w:val="25BB1F28"/>
    <w:multiLevelType w:val="hybridMultilevel"/>
    <w:tmpl w:val="50983F8E"/>
    <w:lvl w:ilvl="0" w:tplc="04090003">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0" w15:restartNumberingAfterBreak="0">
    <w:nsid w:val="25F42C13"/>
    <w:multiLevelType w:val="hybridMultilevel"/>
    <w:tmpl w:val="5EA44B70"/>
    <w:lvl w:ilvl="0" w:tplc="04090001">
      <w:start w:val="1"/>
      <w:numFmt w:val="bullet"/>
      <w:lvlText w:val=""/>
      <w:lvlJc w:val="left"/>
      <w:pPr>
        <w:ind w:left="1459" w:hanging="360"/>
      </w:pPr>
      <w:rPr>
        <w:rFonts w:ascii="Symbol" w:hAnsi="Symbol" w:hint="default"/>
      </w:rPr>
    </w:lvl>
    <w:lvl w:ilvl="1" w:tplc="04090003" w:tentative="1">
      <w:start w:val="1"/>
      <w:numFmt w:val="bullet"/>
      <w:lvlText w:val="o"/>
      <w:lvlJc w:val="left"/>
      <w:pPr>
        <w:ind w:left="2179" w:hanging="360"/>
      </w:pPr>
      <w:rPr>
        <w:rFonts w:ascii="Courier New" w:hAnsi="Courier New" w:cs="Courier New" w:hint="default"/>
      </w:rPr>
    </w:lvl>
    <w:lvl w:ilvl="2" w:tplc="04090005" w:tentative="1">
      <w:start w:val="1"/>
      <w:numFmt w:val="bullet"/>
      <w:lvlText w:val=""/>
      <w:lvlJc w:val="left"/>
      <w:pPr>
        <w:ind w:left="2899" w:hanging="360"/>
      </w:pPr>
      <w:rPr>
        <w:rFonts w:ascii="Wingdings" w:hAnsi="Wingdings" w:hint="default"/>
      </w:rPr>
    </w:lvl>
    <w:lvl w:ilvl="3" w:tplc="04090001" w:tentative="1">
      <w:start w:val="1"/>
      <w:numFmt w:val="bullet"/>
      <w:lvlText w:val=""/>
      <w:lvlJc w:val="left"/>
      <w:pPr>
        <w:ind w:left="3619" w:hanging="360"/>
      </w:pPr>
      <w:rPr>
        <w:rFonts w:ascii="Symbol" w:hAnsi="Symbol" w:hint="default"/>
      </w:rPr>
    </w:lvl>
    <w:lvl w:ilvl="4" w:tplc="04090003" w:tentative="1">
      <w:start w:val="1"/>
      <w:numFmt w:val="bullet"/>
      <w:lvlText w:val="o"/>
      <w:lvlJc w:val="left"/>
      <w:pPr>
        <w:ind w:left="4339" w:hanging="360"/>
      </w:pPr>
      <w:rPr>
        <w:rFonts w:ascii="Courier New" w:hAnsi="Courier New" w:cs="Courier New" w:hint="default"/>
      </w:rPr>
    </w:lvl>
    <w:lvl w:ilvl="5" w:tplc="04090005" w:tentative="1">
      <w:start w:val="1"/>
      <w:numFmt w:val="bullet"/>
      <w:lvlText w:val=""/>
      <w:lvlJc w:val="left"/>
      <w:pPr>
        <w:ind w:left="5059" w:hanging="360"/>
      </w:pPr>
      <w:rPr>
        <w:rFonts w:ascii="Wingdings" w:hAnsi="Wingdings" w:hint="default"/>
      </w:rPr>
    </w:lvl>
    <w:lvl w:ilvl="6" w:tplc="04090001" w:tentative="1">
      <w:start w:val="1"/>
      <w:numFmt w:val="bullet"/>
      <w:lvlText w:val=""/>
      <w:lvlJc w:val="left"/>
      <w:pPr>
        <w:ind w:left="5779" w:hanging="360"/>
      </w:pPr>
      <w:rPr>
        <w:rFonts w:ascii="Symbol" w:hAnsi="Symbol" w:hint="default"/>
      </w:rPr>
    </w:lvl>
    <w:lvl w:ilvl="7" w:tplc="04090003" w:tentative="1">
      <w:start w:val="1"/>
      <w:numFmt w:val="bullet"/>
      <w:lvlText w:val="o"/>
      <w:lvlJc w:val="left"/>
      <w:pPr>
        <w:ind w:left="6499" w:hanging="360"/>
      </w:pPr>
      <w:rPr>
        <w:rFonts w:ascii="Courier New" w:hAnsi="Courier New" w:cs="Courier New" w:hint="default"/>
      </w:rPr>
    </w:lvl>
    <w:lvl w:ilvl="8" w:tplc="04090005" w:tentative="1">
      <w:start w:val="1"/>
      <w:numFmt w:val="bullet"/>
      <w:lvlText w:val=""/>
      <w:lvlJc w:val="left"/>
      <w:pPr>
        <w:ind w:left="7219" w:hanging="360"/>
      </w:pPr>
      <w:rPr>
        <w:rFonts w:ascii="Wingdings" w:hAnsi="Wingdings" w:hint="default"/>
      </w:rPr>
    </w:lvl>
  </w:abstractNum>
  <w:abstractNum w:abstractNumId="111" w15:restartNumberingAfterBreak="0">
    <w:nsid w:val="25FE46BE"/>
    <w:multiLevelType w:val="hybridMultilevel"/>
    <w:tmpl w:val="32C64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262759B5"/>
    <w:multiLevelType w:val="hybridMultilevel"/>
    <w:tmpl w:val="F94430F0"/>
    <w:lvl w:ilvl="0" w:tplc="113A35F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13" w15:restartNumberingAfterBreak="0">
    <w:nsid w:val="2651240F"/>
    <w:multiLevelType w:val="hybridMultilevel"/>
    <w:tmpl w:val="327AC3C0"/>
    <w:lvl w:ilvl="0" w:tplc="04090005">
      <w:start w:val="1"/>
      <w:numFmt w:val="bullet"/>
      <w:lvlText w:val=""/>
      <w:lvlJc w:val="left"/>
      <w:pPr>
        <w:ind w:left="1572" w:hanging="420"/>
      </w:pPr>
      <w:rPr>
        <w:rFonts w:ascii="Wingdings" w:hAnsi="Wingdings" w:hint="default"/>
      </w:rPr>
    </w:lvl>
    <w:lvl w:ilvl="1" w:tplc="04090003" w:tentative="1">
      <w:start w:val="1"/>
      <w:numFmt w:val="bullet"/>
      <w:lvlText w:val=""/>
      <w:lvlJc w:val="left"/>
      <w:pPr>
        <w:ind w:left="1992" w:hanging="420"/>
      </w:pPr>
      <w:rPr>
        <w:rFonts w:ascii="Wingdings" w:hAnsi="Wingdings" w:hint="default"/>
      </w:rPr>
    </w:lvl>
    <w:lvl w:ilvl="2" w:tplc="04090005" w:tentative="1">
      <w:start w:val="1"/>
      <w:numFmt w:val="bullet"/>
      <w:lvlText w:val=""/>
      <w:lvlJc w:val="left"/>
      <w:pPr>
        <w:ind w:left="2412" w:hanging="420"/>
      </w:pPr>
      <w:rPr>
        <w:rFonts w:ascii="Wingdings" w:hAnsi="Wingdings" w:hint="default"/>
      </w:rPr>
    </w:lvl>
    <w:lvl w:ilvl="3" w:tplc="04090001" w:tentative="1">
      <w:start w:val="1"/>
      <w:numFmt w:val="bullet"/>
      <w:lvlText w:val=""/>
      <w:lvlJc w:val="left"/>
      <w:pPr>
        <w:ind w:left="2832" w:hanging="420"/>
      </w:pPr>
      <w:rPr>
        <w:rFonts w:ascii="Wingdings" w:hAnsi="Wingdings" w:hint="default"/>
      </w:rPr>
    </w:lvl>
    <w:lvl w:ilvl="4" w:tplc="04090003" w:tentative="1">
      <w:start w:val="1"/>
      <w:numFmt w:val="bullet"/>
      <w:lvlText w:val=""/>
      <w:lvlJc w:val="left"/>
      <w:pPr>
        <w:ind w:left="3252" w:hanging="420"/>
      </w:pPr>
      <w:rPr>
        <w:rFonts w:ascii="Wingdings" w:hAnsi="Wingdings" w:hint="default"/>
      </w:rPr>
    </w:lvl>
    <w:lvl w:ilvl="5" w:tplc="04090005" w:tentative="1">
      <w:start w:val="1"/>
      <w:numFmt w:val="bullet"/>
      <w:lvlText w:val=""/>
      <w:lvlJc w:val="left"/>
      <w:pPr>
        <w:ind w:left="3672" w:hanging="420"/>
      </w:pPr>
      <w:rPr>
        <w:rFonts w:ascii="Wingdings" w:hAnsi="Wingdings" w:hint="default"/>
      </w:rPr>
    </w:lvl>
    <w:lvl w:ilvl="6" w:tplc="04090001" w:tentative="1">
      <w:start w:val="1"/>
      <w:numFmt w:val="bullet"/>
      <w:lvlText w:val=""/>
      <w:lvlJc w:val="left"/>
      <w:pPr>
        <w:ind w:left="4092" w:hanging="420"/>
      </w:pPr>
      <w:rPr>
        <w:rFonts w:ascii="Wingdings" w:hAnsi="Wingdings" w:hint="default"/>
      </w:rPr>
    </w:lvl>
    <w:lvl w:ilvl="7" w:tplc="04090003" w:tentative="1">
      <w:start w:val="1"/>
      <w:numFmt w:val="bullet"/>
      <w:lvlText w:val=""/>
      <w:lvlJc w:val="left"/>
      <w:pPr>
        <w:ind w:left="4512" w:hanging="420"/>
      </w:pPr>
      <w:rPr>
        <w:rFonts w:ascii="Wingdings" w:hAnsi="Wingdings" w:hint="default"/>
      </w:rPr>
    </w:lvl>
    <w:lvl w:ilvl="8" w:tplc="04090005" w:tentative="1">
      <w:start w:val="1"/>
      <w:numFmt w:val="bullet"/>
      <w:lvlText w:val=""/>
      <w:lvlJc w:val="left"/>
      <w:pPr>
        <w:ind w:left="4932" w:hanging="420"/>
      </w:pPr>
      <w:rPr>
        <w:rFonts w:ascii="Wingdings" w:hAnsi="Wingdings" w:hint="default"/>
      </w:rPr>
    </w:lvl>
  </w:abstractNum>
  <w:abstractNum w:abstractNumId="114" w15:restartNumberingAfterBreak="0">
    <w:nsid w:val="265260E6"/>
    <w:multiLevelType w:val="hybridMultilevel"/>
    <w:tmpl w:val="377C1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277E3505"/>
    <w:multiLevelType w:val="hybridMultilevel"/>
    <w:tmpl w:val="82F4591A"/>
    <w:lvl w:ilvl="0" w:tplc="02C23618">
      <w:start w:val="5"/>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6" w15:restartNumberingAfterBreak="0">
    <w:nsid w:val="282555B1"/>
    <w:multiLevelType w:val="hybridMultilevel"/>
    <w:tmpl w:val="7F960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293055C1"/>
    <w:multiLevelType w:val="hybridMultilevel"/>
    <w:tmpl w:val="2F4CC67A"/>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29450691"/>
    <w:multiLevelType w:val="hybridMultilevel"/>
    <w:tmpl w:val="D54695EE"/>
    <w:lvl w:ilvl="0" w:tplc="BB80C2E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19" w15:restartNumberingAfterBreak="0">
    <w:nsid w:val="29846D21"/>
    <w:multiLevelType w:val="hybridMultilevel"/>
    <w:tmpl w:val="9F46BA2C"/>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2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2A2057A5"/>
    <w:multiLevelType w:val="hybridMultilevel"/>
    <w:tmpl w:val="38709A52"/>
    <w:lvl w:ilvl="0" w:tplc="F2F07AAA">
      <w:start w:val="1"/>
      <w:numFmt w:val="decimal"/>
      <w:lvlText w:val="%1."/>
      <w:lvlJc w:val="left"/>
      <w:pPr>
        <w:ind w:left="504" w:hanging="360"/>
      </w:pPr>
      <w:rPr>
        <w:rFonts w:hint="default"/>
      </w:rPr>
    </w:lvl>
    <w:lvl w:ilvl="1" w:tplc="04090019" w:tentative="1">
      <w:start w:val="1"/>
      <w:numFmt w:val="upperLetter"/>
      <w:lvlText w:val="%2."/>
      <w:lvlJc w:val="left"/>
      <w:pPr>
        <w:ind w:left="944" w:hanging="400"/>
      </w:pPr>
    </w:lvl>
    <w:lvl w:ilvl="2" w:tplc="0409001B" w:tentative="1">
      <w:start w:val="1"/>
      <w:numFmt w:val="lowerRoman"/>
      <w:lvlText w:val="%3."/>
      <w:lvlJc w:val="right"/>
      <w:pPr>
        <w:ind w:left="1344" w:hanging="400"/>
      </w:pPr>
    </w:lvl>
    <w:lvl w:ilvl="3" w:tplc="0409000F" w:tentative="1">
      <w:start w:val="1"/>
      <w:numFmt w:val="decimal"/>
      <w:lvlText w:val="%4."/>
      <w:lvlJc w:val="left"/>
      <w:pPr>
        <w:ind w:left="1744" w:hanging="400"/>
      </w:pPr>
    </w:lvl>
    <w:lvl w:ilvl="4" w:tplc="04090019" w:tentative="1">
      <w:start w:val="1"/>
      <w:numFmt w:val="upperLetter"/>
      <w:lvlText w:val="%5."/>
      <w:lvlJc w:val="left"/>
      <w:pPr>
        <w:ind w:left="2144" w:hanging="400"/>
      </w:pPr>
    </w:lvl>
    <w:lvl w:ilvl="5" w:tplc="0409001B" w:tentative="1">
      <w:start w:val="1"/>
      <w:numFmt w:val="lowerRoman"/>
      <w:lvlText w:val="%6."/>
      <w:lvlJc w:val="right"/>
      <w:pPr>
        <w:ind w:left="2544" w:hanging="400"/>
      </w:pPr>
    </w:lvl>
    <w:lvl w:ilvl="6" w:tplc="0409000F" w:tentative="1">
      <w:start w:val="1"/>
      <w:numFmt w:val="decimal"/>
      <w:lvlText w:val="%7."/>
      <w:lvlJc w:val="left"/>
      <w:pPr>
        <w:ind w:left="2944" w:hanging="400"/>
      </w:pPr>
    </w:lvl>
    <w:lvl w:ilvl="7" w:tplc="04090019" w:tentative="1">
      <w:start w:val="1"/>
      <w:numFmt w:val="upperLetter"/>
      <w:lvlText w:val="%8."/>
      <w:lvlJc w:val="left"/>
      <w:pPr>
        <w:ind w:left="3344" w:hanging="400"/>
      </w:pPr>
    </w:lvl>
    <w:lvl w:ilvl="8" w:tplc="0409001B" w:tentative="1">
      <w:start w:val="1"/>
      <w:numFmt w:val="lowerRoman"/>
      <w:lvlText w:val="%9."/>
      <w:lvlJc w:val="right"/>
      <w:pPr>
        <w:ind w:left="3744" w:hanging="400"/>
      </w:pPr>
    </w:lvl>
  </w:abstractNum>
  <w:abstractNum w:abstractNumId="122" w15:restartNumberingAfterBreak="0">
    <w:nsid w:val="2A7F0EE2"/>
    <w:multiLevelType w:val="hybridMultilevel"/>
    <w:tmpl w:val="7756B944"/>
    <w:lvl w:ilvl="0" w:tplc="EBFCE34C">
      <w:start w:val="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2AFE15BA"/>
    <w:multiLevelType w:val="hybridMultilevel"/>
    <w:tmpl w:val="2FA2A546"/>
    <w:lvl w:ilvl="0" w:tplc="EA80F6F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24" w15:restartNumberingAfterBreak="0">
    <w:nsid w:val="2B621163"/>
    <w:multiLevelType w:val="hybridMultilevel"/>
    <w:tmpl w:val="2F42548C"/>
    <w:lvl w:ilvl="0" w:tplc="9704FDD4">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5" w15:restartNumberingAfterBreak="0">
    <w:nsid w:val="2C6561CC"/>
    <w:multiLevelType w:val="hybridMultilevel"/>
    <w:tmpl w:val="2CDC3E5C"/>
    <w:lvl w:ilvl="0" w:tplc="04090001">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26" w15:restartNumberingAfterBreak="0">
    <w:nsid w:val="2C986C24"/>
    <w:multiLevelType w:val="hybridMultilevel"/>
    <w:tmpl w:val="E9FC2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2CEC05A6"/>
    <w:multiLevelType w:val="multilevel"/>
    <w:tmpl w:val="0DC81E1E"/>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color w:val="auto"/>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8" w15:restartNumberingAfterBreak="0">
    <w:nsid w:val="2D4436D0"/>
    <w:multiLevelType w:val="hybridMultilevel"/>
    <w:tmpl w:val="237C9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2D6E1070"/>
    <w:multiLevelType w:val="hybridMultilevel"/>
    <w:tmpl w:val="C4A4564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0" w15:restartNumberingAfterBreak="0">
    <w:nsid w:val="2E1351F3"/>
    <w:multiLevelType w:val="hybridMultilevel"/>
    <w:tmpl w:val="26423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2F505DA4"/>
    <w:multiLevelType w:val="hybridMultilevel"/>
    <w:tmpl w:val="698EEE6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2F8E156A"/>
    <w:multiLevelType w:val="hybridMultilevel"/>
    <w:tmpl w:val="6DA279A4"/>
    <w:lvl w:ilvl="0" w:tplc="60AC4528">
      <w:numFmt w:val="bullet"/>
      <w:lvlText w:val="-"/>
      <w:lvlJc w:val="left"/>
      <w:pPr>
        <w:ind w:left="861" w:hanging="420"/>
      </w:pPr>
      <w:rPr>
        <w:rFonts w:ascii="Calibri" w:eastAsia="Times New Roman" w:hAnsi="Calibri" w:cs="Times New Roman" w:hint="default"/>
        <w:color w:val="auto"/>
      </w:rPr>
    </w:lvl>
    <w:lvl w:ilvl="1" w:tplc="04090003" w:tentative="1">
      <w:start w:val="1"/>
      <w:numFmt w:val="bullet"/>
      <w:lvlText w:val=""/>
      <w:lvlJc w:val="left"/>
      <w:pPr>
        <w:ind w:left="1281" w:hanging="420"/>
      </w:pPr>
      <w:rPr>
        <w:rFonts w:ascii="Wingdings" w:hAnsi="Wingdings" w:hint="default"/>
      </w:rPr>
    </w:lvl>
    <w:lvl w:ilvl="2" w:tplc="04090005" w:tentative="1">
      <w:start w:val="1"/>
      <w:numFmt w:val="bullet"/>
      <w:lvlText w:val=""/>
      <w:lvlJc w:val="left"/>
      <w:pPr>
        <w:ind w:left="1701" w:hanging="420"/>
      </w:pPr>
      <w:rPr>
        <w:rFonts w:ascii="Wingdings" w:hAnsi="Wingdings" w:hint="default"/>
      </w:rPr>
    </w:lvl>
    <w:lvl w:ilvl="3" w:tplc="04090001" w:tentative="1">
      <w:start w:val="1"/>
      <w:numFmt w:val="bullet"/>
      <w:lvlText w:val=""/>
      <w:lvlJc w:val="left"/>
      <w:pPr>
        <w:ind w:left="2121" w:hanging="420"/>
      </w:pPr>
      <w:rPr>
        <w:rFonts w:ascii="Wingdings" w:hAnsi="Wingdings" w:hint="default"/>
      </w:rPr>
    </w:lvl>
    <w:lvl w:ilvl="4" w:tplc="04090003" w:tentative="1">
      <w:start w:val="1"/>
      <w:numFmt w:val="bullet"/>
      <w:lvlText w:val=""/>
      <w:lvlJc w:val="left"/>
      <w:pPr>
        <w:ind w:left="2541" w:hanging="420"/>
      </w:pPr>
      <w:rPr>
        <w:rFonts w:ascii="Wingdings" w:hAnsi="Wingdings" w:hint="default"/>
      </w:rPr>
    </w:lvl>
    <w:lvl w:ilvl="5" w:tplc="04090005" w:tentative="1">
      <w:start w:val="1"/>
      <w:numFmt w:val="bullet"/>
      <w:lvlText w:val=""/>
      <w:lvlJc w:val="left"/>
      <w:pPr>
        <w:ind w:left="2961" w:hanging="420"/>
      </w:pPr>
      <w:rPr>
        <w:rFonts w:ascii="Wingdings" w:hAnsi="Wingdings" w:hint="default"/>
      </w:rPr>
    </w:lvl>
    <w:lvl w:ilvl="6" w:tplc="04090001" w:tentative="1">
      <w:start w:val="1"/>
      <w:numFmt w:val="bullet"/>
      <w:lvlText w:val=""/>
      <w:lvlJc w:val="left"/>
      <w:pPr>
        <w:ind w:left="3381" w:hanging="420"/>
      </w:pPr>
      <w:rPr>
        <w:rFonts w:ascii="Wingdings" w:hAnsi="Wingdings" w:hint="default"/>
      </w:rPr>
    </w:lvl>
    <w:lvl w:ilvl="7" w:tplc="04090003" w:tentative="1">
      <w:start w:val="1"/>
      <w:numFmt w:val="bullet"/>
      <w:lvlText w:val=""/>
      <w:lvlJc w:val="left"/>
      <w:pPr>
        <w:ind w:left="3801" w:hanging="420"/>
      </w:pPr>
      <w:rPr>
        <w:rFonts w:ascii="Wingdings" w:hAnsi="Wingdings" w:hint="default"/>
      </w:rPr>
    </w:lvl>
    <w:lvl w:ilvl="8" w:tplc="04090005" w:tentative="1">
      <w:start w:val="1"/>
      <w:numFmt w:val="bullet"/>
      <w:lvlText w:val=""/>
      <w:lvlJc w:val="left"/>
      <w:pPr>
        <w:ind w:left="4221" w:hanging="420"/>
      </w:pPr>
      <w:rPr>
        <w:rFonts w:ascii="Wingdings" w:hAnsi="Wingdings" w:hint="default"/>
      </w:rPr>
    </w:lvl>
  </w:abstractNum>
  <w:abstractNum w:abstractNumId="133" w15:restartNumberingAfterBreak="0">
    <w:nsid w:val="2FCA165A"/>
    <w:multiLevelType w:val="hybridMultilevel"/>
    <w:tmpl w:val="50DC6C0E"/>
    <w:lvl w:ilvl="0" w:tplc="783AC5DE">
      <w:start w:val="1"/>
      <w:numFmt w:val="decimal"/>
      <w:lvlText w:val="%1."/>
      <w:lvlJc w:val="left"/>
      <w:pPr>
        <w:ind w:left="504" w:hanging="360"/>
      </w:pPr>
      <w:rPr>
        <w:rFonts w:hint="default"/>
      </w:rPr>
    </w:lvl>
    <w:lvl w:ilvl="1" w:tplc="04090019" w:tentative="1">
      <w:start w:val="1"/>
      <w:numFmt w:val="upperLetter"/>
      <w:lvlText w:val="%2."/>
      <w:lvlJc w:val="left"/>
      <w:pPr>
        <w:ind w:left="944" w:hanging="400"/>
      </w:pPr>
    </w:lvl>
    <w:lvl w:ilvl="2" w:tplc="0409001B" w:tentative="1">
      <w:start w:val="1"/>
      <w:numFmt w:val="lowerRoman"/>
      <w:lvlText w:val="%3."/>
      <w:lvlJc w:val="right"/>
      <w:pPr>
        <w:ind w:left="1344" w:hanging="400"/>
      </w:pPr>
    </w:lvl>
    <w:lvl w:ilvl="3" w:tplc="0409000F" w:tentative="1">
      <w:start w:val="1"/>
      <w:numFmt w:val="decimal"/>
      <w:lvlText w:val="%4."/>
      <w:lvlJc w:val="left"/>
      <w:pPr>
        <w:ind w:left="1744" w:hanging="400"/>
      </w:pPr>
    </w:lvl>
    <w:lvl w:ilvl="4" w:tplc="04090019" w:tentative="1">
      <w:start w:val="1"/>
      <w:numFmt w:val="upperLetter"/>
      <w:lvlText w:val="%5."/>
      <w:lvlJc w:val="left"/>
      <w:pPr>
        <w:ind w:left="2144" w:hanging="400"/>
      </w:pPr>
    </w:lvl>
    <w:lvl w:ilvl="5" w:tplc="0409001B" w:tentative="1">
      <w:start w:val="1"/>
      <w:numFmt w:val="lowerRoman"/>
      <w:lvlText w:val="%6."/>
      <w:lvlJc w:val="right"/>
      <w:pPr>
        <w:ind w:left="2544" w:hanging="400"/>
      </w:pPr>
    </w:lvl>
    <w:lvl w:ilvl="6" w:tplc="0409000F" w:tentative="1">
      <w:start w:val="1"/>
      <w:numFmt w:val="decimal"/>
      <w:lvlText w:val="%7."/>
      <w:lvlJc w:val="left"/>
      <w:pPr>
        <w:ind w:left="2944" w:hanging="400"/>
      </w:pPr>
    </w:lvl>
    <w:lvl w:ilvl="7" w:tplc="04090019" w:tentative="1">
      <w:start w:val="1"/>
      <w:numFmt w:val="upperLetter"/>
      <w:lvlText w:val="%8."/>
      <w:lvlJc w:val="left"/>
      <w:pPr>
        <w:ind w:left="3344" w:hanging="400"/>
      </w:pPr>
    </w:lvl>
    <w:lvl w:ilvl="8" w:tplc="0409001B" w:tentative="1">
      <w:start w:val="1"/>
      <w:numFmt w:val="lowerRoman"/>
      <w:lvlText w:val="%9."/>
      <w:lvlJc w:val="right"/>
      <w:pPr>
        <w:ind w:left="3744" w:hanging="400"/>
      </w:pPr>
    </w:lvl>
  </w:abstractNum>
  <w:abstractNum w:abstractNumId="134" w15:restartNumberingAfterBreak="0">
    <w:nsid w:val="30880EE3"/>
    <w:multiLevelType w:val="hybridMultilevel"/>
    <w:tmpl w:val="2E6EBC40"/>
    <w:lvl w:ilvl="0" w:tplc="3B78B578">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135" w15:restartNumberingAfterBreak="0">
    <w:nsid w:val="30D21664"/>
    <w:multiLevelType w:val="hybridMultilevel"/>
    <w:tmpl w:val="5240C12E"/>
    <w:lvl w:ilvl="0" w:tplc="60AC4528">
      <w:numFmt w:val="bullet"/>
      <w:lvlText w:val="-"/>
      <w:lvlJc w:val="left"/>
      <w:pPr>
        <w:ind w:left="1403" w:hanging="360"/>
      </w:pPr>
      <w:rPr>
        <w:rFonts w:ascii="Calibri" w:eastAsia="Times New Roman" w:hAnsi="Calibri" w:cs="Times New Roman" w:hint="default"/>
        <w:color w:val="auto"/>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136" w15:restartNumberingAfterBreak="0">
    <w:nsid w:val="30EF7966"/>
    <w:multiLevelType w:val="hybridMultilevel"/>
    <w:tmpl w:val="FA52E1F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7" w15:restartNumberingAfterBreak="0">
    <w:nsid w:val="31774F8C"/>
    <w:multiLevelType w:val="hybridMultilevel"/>
    <w:tmpl w:val="05642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31972649"/>
    <w:multiLevelType w:val="hybridMultilevel"/>
    <w:tmpl w:val="CACA36DA"/>
    <w:lvl w:ilvl="0" w:tplc="0409000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9" w15:restartNumberingAfterBreak="0">
    <w:nsid w:val="31FC4365"/>
    <w:multiLevelType w:val="hybridMultilevel"/>
    <w:tmpl w:val="68363758"/>
    <w:lvl w:ilvl="0" w:tplc="7CDC8336">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40" w15:restartNumberingAfterBreak="0">
    <w:nsid w:val="332F5ADD"/>
    <w:multiLevelType w:val="hybridMultilevel"/>
    <w:tmpl w:val="50683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33853625"/>
    <w:multiLevelType w:val="hybridMultilevel"/>
    <w:tmpl w:val="DBCA6C3E"/>
    <w:lvl w:ilvl="0" w:tplc="04090001">
      <w:start w:val="1"/>
      <w:numFmt w:val="bullet"/>
      <w:lvlText w:val=""/>
      <w:lvlJc w:val="left"/>
      <w:pPr>
        <w:ind w:left="1457" w:hanging="360"/>
      </w:pPr>
      <w:rPr>
        <w:rFonts w:ascii="Symbol" w:hAnsi="Symbol"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142"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3" w15:restartNumberingAfterBreak="0">
    <w:nsid w:val="33F329E6"/>
    <w:multiLevelType w:val="hybridMultilevel"/>
    <w:tmpl w:val="3880F0A0"/>
    <w:lvl w:ilvl="0" w:tplc="C5CEE9C8">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44" w15:restartNumberingAfterBreak="0">
    <w:nsid w:val="3507151B"/>
    <w:multiLevelType w:val="hybridMultilevel"/>
    <w:tmpl w:val="D5A0F8D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45"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6" w15:restartNumberingAfterBreak="0">
    <w:nsid w:val="35F71611"/>
    <w:multiLevelType w:val="singleLevel"/>
    <w:tmpl w:val="E9C00184"/>
    <w:lvl w:ilvl="0">
      <w:start w:val="1"/>
      <w:numFmt w:val="decimal"/>
      <w:lvlText w:val="%1)"/>
      <w:legacy w:legacy="1" w:legacySpace="0" w:legacyIndent="283"/>
      <w:lvlJc w:val="left"/>
      <w:pPr>
        <w:ind w:left="850" w:hanging="283"/>
      </w:pPr>
    </w:lvl>
  </w:abstractNum>
  <w:abstractNum w:abstractNumId="147" w15:restartNumberingAfterBreak="0">
    <w:nsid w:val="3613323E"/>
    <w:multiLevelType w:val="hybridMultilevel"/>
    <w:tmpl w:val="6AAA66D4"/>
    <w:lvl w:ilvl="0" w:tplc="592096B0">
      <w:numFmt w:val="bullet"/>
      <w:lvlText w:val="-"/>
      <w:lvlJc w:val="left"/>
      <w:pPr>
        <w:ind w:left="645" w:hanging="360"/>
      </w:pPr>
      <w:rPr>
        <w:rFonts w:ascii="Arial" w:eastAsia="宋体"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48"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9" w15:restartNumberingAfterBreak="0">
    <w:nsid w:val="364D561B"/>
    <w:multiLevelType w:val="hybridMultilevel"/>
    <w:tmpl w:val="23969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367E2D2D"/>
    <w:multiLevelType w:val="hybridMultilevel"/>
    <w:tmpl w:val="CC4633F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1" w15:restartNumberingAfterBreak="0">
    <w:nsid w:val="36C26FEA"/>
    <w:multiLevelType w:val="hybridMultilevel"/>
    <w:tmpl w:val="F234460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2" w15:restartNumberingAfterBreak="0">
    <w:nsid w:val="36E06F2F"/>
    <w:multiLevelType w:val="hybridMultilevel"/>
    <w:tmpl w:val="38F8FDB2"/>
    <w:lvl w:ilvl="0" w:tplc="04090001">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sz w:val="20"/>
      </w:rPr>
    </w:lvl>
    <w:lvl w:ilvl="2" w:tplc="04090005" w:tentative="1">
      <w:start w:val="1"/>
      <w:numFmt w:val="bullet"/>
      <w:lvlText w:val=""/>
      <w:lvlJc w:val="left"/>
      <w:pPr>
        <w:tabs>
          <w:tab w:val="num" w:pos="2160"/>
        </w:tabs>
        <w:ind w:left="2160" w:hanging="360"/>
      </w:pPr>
      <w:rPr>
        <w:rFonts w:ascii="Wingdings" w:hAnsi="Wingdings" w:hint="default"/>
        <w:sz w:val="20"/>
      </w:rPr>
    </w:lvl>
    <w:lvl w:ilvl="3" w:tplc="04090001" w:tentative="1">
      <w:start w:val="1"/>
      <w:numFmt w:val="bullet"/>
      <w:lvlText w:val=""/>
      <w:lvlJc w:val="left"/>
      <w:pPr>
        <w:tabs>
          <w:tab w:val="num" w:pos="2880"/>
        </w:tabs>
        <w:ind w:left="2880" w:hanging="360"/>
      </w:pPr>
      <w:rPr>
        <w:rFonts w:ascii="Wingdings" w:hAnsi="Wingdings" w:hint="default"/>
        <w:sz w:val="20"/>
      </w:rPr>
    </w:lvl>
    <w:lvl w:ilvl="4" w:tplc="04090003" w:tentative="1">
      <w:start w:val="1"/>
      <w:numFmt w:val="bullet"/>
      <w:lvlText w:val=""/>
      <w:lvlJc w:val="left"/>
      <w:pPr>
        <w:tabs>
          <w:tab w:val="num" w:pos="3600"/>
        </w:tabs>
        <w:ind w:left="3600" w:hanging="360"/>
      </w:pPr>
      <w:rPr>
        <w:rFonts w:ascii="Wingdings" w:hAnsi="Wingdings" w:hint="default"/>
        <w:sz w:val="20"/>
      </w:rPr>
    </w:lvl>
    <w:lvl w:ilvl="5" w:tplc="04090005" w:tentative="1">
      <w:start w:val="1"/>
      <w:numFmt w:val="bullet"/>
      <w:lvlText w:val=""/>
      <w:lvlJc w:val="left"/>
      <w:pPr>
        <w:tabs>
          <w:tab w:val="num" w:pos="4320"/>
        </w:tabs>
        <w:ind w:left="4320" w:hanging="360"/>
      </w:pPr>
      <w:rPr>
        <w:rFonts w:ascii="Wingdings" w:hAnsi="Wingdings" w:hint="default"/>
        <w:sz w:val="20"/>
      </w:rPr>
    </w:lvl>
    <w:lvl w:ilvl="6" w:tplc="04090001" w:tentative="1">
      <w:start w:val="1"/>
      <w:numFmt w:val="bullet"/>
      <w:lvlText w:val=""/>
      <w:lvlJc w:val="left"/>
      <w:pPr>
        <w:tabs>
          <w:tab w:val="num" w:pos="5040"/>
        </w:tabs>
        <w:ind w:left="5040" w:hanging="360"/>
      </w:pPr>
      <w:rPr>
        <w:rFonts w:ascii="Wingdings" w:hAnsi="Wingdings" w:hint="default"/>
        <w:sz w:val="20"/>
      </w:rPr>
    </w:lvl>
    <w:lvl w:ilvl="7" w:tplc="04090003" w:tentative="1">
      <w:start w:val="1"/>
      <w:numFmt w:val="bullet"/>
      <w:lvlText w:val=""/>
      <w:lvlJc w:val="left"/>
      <w:pPr>
        <w:tabs>
          <w:tab w:val="num" w:pos="5760"/>
        </w:tabs>
        <w:ind w:left="5760" w:hanging="360"/>
      </w:pPr>
      <w:rPr>
        <w:rFonts w:ascii="Wingdings" w:hAnsi="Wingdings" w:hint="default"/>
        <w:sz w:val="20"/>
      </w:rPr>
    </w:lvl>
    <w:lvl w:ilvl="8" w:tplc="04090005"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37237686"/>
    <w:multiLevelType w:val="hybridMultilevel"/>
    <w:tmpl w:val="966AF064"/>
    <w:lvl w:ilvl="0" w:tplc="0409001B">
      <w:start w:val="1"/>
      <w:numFmt w:val="lowerRoman"/>
      <w:lvlText w:val="%1."/>
      <w:lvlJc w:val="righ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37993A07"/>
    <w:multiLevelType w:val="hybridMultilevel"/>
    <w:tmpl w:val="D1ECCD5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5" w15:restartNumberingAfterBreak="0">
    <w:nsid w:val="379E56AE"/>
    <w:multiLevelType w:val="hybridMultilevel"/>
    <w:tmpl w:val="41DE4B00"/>
    <w:lvl w:ilvl="0" w:tplc="3C2E171E">
      <w:start w:val="1"/>
      <w:numFmt w:val="bullet"/>
      <w:lvlText w:val=""/>
      <w:lvlJc w:val="left"/>
      <w:pPr>
        <w:ind w:left="720" w:hanging="360"/>
      </w:pPr>
      <w:rPr>
        <w:rFonts w:ascii="Symbol" w:hAnsi="Symbol" w:hint="default"/>
      </w:rPr>
    </w:lvl>
    <w:lvl w:ilvl="1" w:tplc="4DC4D2E8" w:tentative="1">
      <w:start w:val="1"/>
      <w:numFmt w:val="bullet"/>
      <w:lvlText w:val="o"/>
      <w:lvlJc w:val="left"/>
      <w:pPr>
        <w:ind w:left="1440" w:hanging="360"/>
      </w:pPr>
      <w:rPr>
        <w:rFonts w:ascii="Courier New" w:hAnsi="Courier New" w:cs="Courier New" w:hint="default"/>
      </w:rPr>
    </w:lvl>
    <w:lvl w:ilvl="2" w:tplc="B5948C8C" w:tentative="1">
      <w:start w:val="1"/>
      <w:numFmt w:val="bullet"/>
      <w:lvlText w:val=""/>
      <w:lvlJc w:val="left"/>
      <w:pPr>
        <w:ind w:left="2160" w:hanging="360"/>
      </w:pPr>
      <w:rPr>
        <w:rFonts w:ascii="Wingdings" w:hAnsi="Wingdings" w:hint="default"/>
      </w:rPr>
    </w:lvl>
    <w:lvl w:ilvl="3" w:tplc="69BCC7FC" w:tentative="1">
      <w:start w:val="1"/>
      <w:numFmt w:val="bullet"/>
      <w:lvlText w:val=""/>
      <w:lvlJc w:val="left"/>
      <w:pPr>
        <w:ind w:left="2880" w:hanging="360"/>
      </w:pPr>
      <w:rPr>
        <w:rFonts w:ascii="Symbol" w:hAnsi="Symbol" w:hint="default"/>
      </w:rPr>
    </w:lvl>
    <w:lvl w:ilvl="4" w:tplc="BEAAF45C" w:tentative="1">
      <w:start w:val="1"/>
      <w:numFmt w:val="bullet"/>
      <w:lvlText w:val="o"/>
      <w:lvlJc w:val="left"/>
      <w:pPr>
        <w:ind w:left="3600" w:hanging="360"/>
      </w:pPr>
      <w:rPr>
        <w:rFonts w:ascii="Courier New" w:hAnsi="Courier New" w:cs="Courier New" w:hint="default"/>
      </w:rPr>
    </w:lvl>
    <w:lvl w:ilvl="5" w:tplc="EF3C75EA" w:tentative="1">
      <w:start w:val="1"/>
      <w:numFmt w:val="bullet"/>
      <w:lvlText w:val=""/>
      <w:lvlJc w:val="left"/>
      <w:pPr>
        <w:ind w:left="4320" w:hanging="360"/>
      </w:pPr>
      <w:rPr>
        <w:rFonts w:ascii="Wingdings" w:hAnsi="Wingdings" w:hint="default"/>
      </w:rPr>
    </w:lvl>
    <w:lvl w:ilvl="6" w:tplc="F7B442A4" w:tentative="1">
      <w:start w:val="1"/>
      <w:numFmt w:val="bullet"/>
      <w:lvlText w:val=""/>
      <w:lvlJc w:val="left"/>
      <w:pPr>
        <w:ind w:left="5040" w:hanging="360"/>
      </w:pPr>
      <w:rPr>
        <w:rFonts w:ascii="Symbol" w:hAnsi="Symbol" w:hint="default"/>
      </w:rPr>
    </w:lvl>
    <w:lvl w:ilvl="7" w:tplc="DFC8B440" w:tentative="1">
      <w:start w:val="1"/>
      <w:numFmt w:val="bullet"/>
      <w:lvlText w:val="o"/>
      <w:lvlJc w:val="left"/>
      <w:pPr>
        <w:ind w:left="5760" w:hanging="360"/>
      </w:pPr>
      <w:rPr>
        <w:rFonts w:ascii="Courier New" w:hAnsi="Courier New" w:cs="Courier New" w:hint="default"/>
      </w:rPr>
    </w:lvl>
    <w:lvl w:ilvl="8" w:tplc="92F2BD06" w:tentative="1">
      <w:start w:val="1"/>
      <w:numFmt w:val="bullet"/>
      <w:lvlText w:val=""/>
      <w:lvlJc w:val="left"/>
      <w:pPr>
        <w:ind w:left="6480" w:hanging="360"/>
      </w:pPr>
      <w:rPr>
        <w:rFonts w:ascii="Wingdings" w:hAnsi="Wingdings" w:hint="default"/>
      </w:rPr>
    </w:lvl>
  </w:abstractNum>
  <w:abstractNum w:abstractNumId="156" w15:restartNumberingAfterBreak="0">
    <w:nsid w:val="37B8560B"/>
    <w:multiLevelType w:val="hybridMultilevel"/>
    <w:tmpl w:val="4546FAD2"/>
    <w:lvl w:ilvl="0" w:tplc="60AC4528">
      <w:numFmt w:val="bullet"/>
      <w:lvlText w:val="-"/>
      <w:lvlJc w:val="left"/>
      <w:pPr>
        <w:ind w:left="479" w:hanging="420"/>
      </w:pPr>
      <w:rPr>
        <w:rFonts w:ascii="Calibri" w:eastAsia="Times New Roman" w:hAnsi="Calibri" w:cs="Times New Roman" w:hint="default"/>
      </w:rPr>
    </w:lvl>
    <w:lvl w:ilvl="1" w:tplc="04090003" w:tentative="1">
      <w:start w:val="1"/>
      <w:numFmt w:val="bullet"/>
      <w:lvlText w:val=""/>
      <w:lvlJc w:val="left"/>
      <w:pPr>
        <w:ind w:left="899" w:hanging="420"/>
      </w:pPr>
      <w:rPr>
        <w:rFonts w:ascii="Wingdings" w:hAnsi="Wingdings" w:hint="default"/>
      </w:rPr>
    </w:lvl>
    <w:lvl w:ilvl="2" w:tplc="04090005" w:tentative="1">
      <w:start w:val="1"/>
      <w:numFmt w:val="bullet"/>
      <w:lvlText w:val=""/>
      <w:lvlJc w:val="left"/>
      <w:pPr>
        <w:ind w:left="1319" w:hanging="420"/>
      </w:pPr>
      <w:rPr>
        <w:rFonts w:ascii="Wingdings" w:hAnsi="Wingdings" w:hint="default"/>
      </w:rPr>
    </w:lvl>
    <w:lvl w:ilvl="3" w:tplc="04090001" w:tentative="1">
      <w:start w:val="1"/>
      <w:numFmt w:val="bullet"/>
      <w:lvlText w:val=""/>
      <w:lvlJc w:val="left"/>
      <w:pPr>
        <w:ind w:left="1739" w:hanging="420"/>
      </w:pPr>
      <w:rPr>
        <w:rFonts w:ascii="Wingdings" w:hAnsi="Wingdings" w:hint="default"/>
      </w:rPr>
    </w:lvl>
    <w:lvl w:ilvl="4" w:tplc="04090003" w:tentative="1">
      <w:start w:val="1"/>
      <w:numFmt w:val="bullet"/>
      <w:lvlText w:val=""/>
      <w:lvlJc w:val="left"/>
      <w:pPr>
        <w:ind w:left="2159" w:hanging="420"/>
      </w:pPr>
      <w:rPr>
        <w:rFonts w:ascii="Wingdings" w:hAnsi="Wingdings" w:hint="default"/>
      </w:rPr>
    </w:lvl>
    <w:lvl w:ilvl="5" w:tplc="04090005" w:tentative="1">
      <w:start w:val="1"/>
      <w:numFmt w:val="bullet"/>
      <w:lvlText w:val=""/>
      <w:lvlJc w:val="left"/>
      <w:pPr>
        <w:ind w:left="2579" w:hanging="420"/>
      </w:pPr>
      <w:rPr>
        <w:rFonts w:ascii="Wingdings" w:hAnsi="Wingdings" w:hint="default"/>
      </w:rPr>
    </w:lvl>
    <w:lvl w:ilvl="6" w:tplc="04090001" w:tentative="1">
      <w:start w:val="1"/>
      <w:numFmt w:val="bullet"/>
      <w:lvlText w:val=""/>
      <w:lvlJc w:val="left"/>
      <w:pPr>
        <w:ind w:left="2999" w:hanging="420"/>
      </w:pPr>
      <w:rPr>
        <w:rFonts w:ascii="Wingdings" w:hAnsi="Wingdings" w:hint="default"/>
      </w:rPr>
    </w:lvl>
    <w:lvl w:ilvl="7" w:tplc="04090003" w:tentative="1">
      <w:start w:val="1"/>
      <w:numFmt w:val="bullet"/>
      <w:lvlText w:val=""/>
      <w:lvlJc w:val="left"/>
      <w:pPr>
        <w:ind w:left="3419" w:hanging="420"/>
      </w:pPr>
      <w:rPr>
        <w:rFonts w:ascii="Wingdings" w:hAnsi="Wingdings" w:hint="default"/>
      </w:rPr>
    </w:lvl>
    <w:lvl w:ilvl="8" w:tplc="04090005" w:tentative="1">
      <w:start w:val="1"/>
      <w:numFmt w:val="bullet"/>
      <w:lvlText w:val=""/>
      <w:lvlJc w:val="left"/>
      <w:pPr>
        <w:ind w:left="3839" w:hanging="420"/>
      </w:pPr>
      <w:rPr>
        <w:rFonts w:ascii="Wingdings" w:hAnsi="Wingdings" w:hint="default"/>
      </w:rPr>
    </w:lvl>
  </w:abstractNum>
  <w:abstractNum w:abstractNumId="157" w15:restartNumberingAfterBreak="0">
    <w:nsid w:val="37C250D5"/>
    <w:multiLevelType w:val="hybridMultilevel"/>
    <w:tmpl w:val="7736E844"/>
    <w:lvl w:ilvl="0" w:tplc="04090001">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sz w:val="20"/>
      </w:rPr>
    </w:lvl>
    <w:lvl w:ilvl="2" w:tplc="04090005" w:tentative="1">
      <w:start w:val="1"/>
      <w:numFmt w:val="bullet"/>
      <w:lvlText w:val=""/>
      <w:lvlJc w:val="left"/>
      <w:pPr>
        <w:tabs>
          <w:tab w:val="num" w:pos="2160"/>
        </w:tabs>
        <w:ind w:left="2160" w:hanging="360"/>
      </w:pPr>
      <w:rPr>
        <w:rFonts w:ascii="Wingdings" w:hAnsi="Wingdings" w:hint="default"/>
        <w:sz w:val="20"/>
      </w:rPr>
    </w:lvl>
    <w:lvl w:ilvl="3" w:tplc="04090001" w:tentative="1">
      <w:start w:val="1"/>
      <w:numFmt w:val="bullet"/>
      <w:lvlText w:val=""/>
      <w:lvlJc w:val="left"/>
      <w:pPr>
        <w:tabs>
          <w:tab w:val="num" w:pos="2880"/>
        </w:tabs>
        <w:ind w:left="2880" w:hanging="360"/>
      </w:pPr>
      <w:rPr>
        <w:rFonts w:ascii="Wingdings" w:hAnsi="Wingdings" w:hint="default"/>
        <w:sz w:val="20"/>
      </w:rPr>
    </w:lvl>
    <w:lvl w:ilvl="4" w:tplc="04090003" w:tentative="1">
      <w:start w:val="1"/>
      <w:numFmt w:val="bullet"/>
      <w:lvlText w:val=""/>
      <w:lvlJc w:val="left"/>
      <w:pPr>
        <w:tabs>
          <w:tab w:val="num" w:pos="3600"/>
        </w:tabs>
        <w:ind w:left="3600" w:hanging="360"/>
      </w:pPr>
      <w:rPr>
        <w:rFonts w:ascii="Wingdings" w:hAnsi="Wingdings" w:hint="default"/>
        <w:sz w:val="20"/>
      </w:rPr>
    </w:lvl>
    <w:lvl w:ilvl="5" w:tplc="04090005" w:tentative="1">
      <w:start w:val="1"/>
      <w:numFmt w:val="bullet"/>
      <w:lvlText w:val=""/>
      <w:lvlJc w:val="left"/>
      <w:pPr>
        <w:tabs>
          <w:tab w:val="num" w:pos="4320"/>
        </w:tabs>
        <w:ind w:left="4320" w:hanging="360"/>
      </w:pPr>
      <w:rPr>
        <w:rFonts w:ascii="Wingdings" w:hAnsi="Wingdings" w:hint="default"/>
        <w:sz w:val="20"/>
      </w:rPr>
    </w:lvl>
    <w:lvl w:ilvl="6" w:tplc="04090001" w:tentative="1">
      <w:start w:val="1"/>
      <w:numFmt w:val="bullet"/>
      <w:lvlText w:val=""/>
      <w:lvlJc w:val="left"/>
      <w:pPr>
        <w:tabs>
          <w:tab w:val="num" w:pos="5040"/>
        </w:tabs>
        <w:ind w:left="5040" w:hanging="360"/>
      </w:pPr>
      <w:rPr>
        <w:rFonts w:ascii="Wingdings" w:hAnsi="Wingdings" w:hint="default"/>
        <w:sz w:val="20"/>
      </w:rPr>
    </w:lvl>
    <w:lvl w:ilvl="7" w:tplc="04090003" w:tentative="1">
      <w:start w:val="1"/>
      <w:numFmt w:val="bullet"/>
      <w:lvlText w:val=""/>
      <w:lvlJc w:val="left"/>
      <w:pPr>
        <w:tabs>
          <w:tab w:val="num" w:pos="5760"/>
        </w:tabs>
        <w:ind w:left="5760" w:hanging="360"/>
      </w:pPr>
      <w:rPr>
        <w:rFonts w:ascii="Wingdings" w:hAnsi="Wingdings" w:hint="default"/>
        <w:sz w:val="20"/>
      </w:rPr>
    </w:lvl>
    <w:lvl w:ilvl="8" w:tplc="04090005"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37DE7C95"/>
    <w:multiLevelType w:val="hybridMultilevel"/>
    <w:tmpl w:val="E07C75C6"/>
    <w:lvl w:ilvl="0" w:tplc="00000019">
      <w:start w:val="2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9" w15:restartNumberingAfterBreak="0">
    <w:nsid w:val="37F56A27"/>
    <w:multiLevelType w:val="hybridMultilevel"/>
    <w:tmpl w:val="379CCD6C"/>
    <w:lvl w:ilvl="0" w:tplc="228E0F9C">
      <w:start w:val="1"/>
      <w:numFmt w:val="bullet"/>
      <w:lvlText w:val="•"/>
      <w:lvlJc w:val="left"/>
      <w:pPr>
        <w:tabs>
          <w:tab w:val="num" w:pos="720"/>
        </w:tabs>
        <w:ind w:left="720" w:hanging="360"/>
      </w:pPr>
      <w:rPr>
        <w:rFonts w:ascii="Arial" w:hAnsi="Arial" w:hint="default"/>
      </w:rPr>
    </w:lvl>
    <w:lvl w:ilvl="1" w:tplc="4086DDC2">
      <w:start w:val="28"/>
      <w:numFmt w:val="bullet"/>
      <w:lvlText w:val="–"/>
      <w:lvlJc w:val="left"/>
      <w:pPr>
        <w:tabs>
          <w:tab w:val="num" w:pos="1440"/>
        </w:tabs>
        <w:ind w:left="1440" w:hanging="360"/>
      </w:pPr>
      <w:rPr>
        <w:rFonts w:ascii="Arial" w:hAnsi="Arial" w:hint="default"/>
      </w:rPr>
    </w:lvl>
    <w:lvl w:ilvl="2" w:tplc="026E8AF8" w:tentative="1">
      <w:start w:val="1"/>
      <w:numFmt w:val="bullet"/>
      <w:lvlText w:val="•"/>
      <w:lvlJc w:val="left"/>
      <w:pPr>
        <w:tabs>
          <w:tab w:val="num" w:pos="2160"/>
        </w:tabs>
        <w:ind w:left="2160" w:hanging="360"/>
      </w:pPr>
      <w:rPr>
        <w:rFonts w:ascii="Arial" w:hAnsi="Arial" w:hint="default"/>
      </w:rPr>
    </w:lvl>
    <w:lvl w:ilvl="3" w:tplc="DB9A3DDC" w:tentative="1">
      <w:start w:val="1"/>
      <w:numFmt w:val="bullet"/>
      <w:lvlText w:val="•"/>
      <w:lvlJc w:val="left"/>
      <w:pPr>
        <w:tabs>
          <w:tab w:val="num" w:pos="2880"/>
        </w:tabs>
        <w:ind w:left="2880" w:hanging="360"/>
      </w:pPr>
      <w:rPr>
        <w:rFonts w:ascii="Arial" w:hAnsi="Arial" w:hint="default"/>
      </w:rPr>
    </w:lvl>
    <w:lvl w:ilvl="4" w:tplc="7B6A0E9E" w:tentative="1">
      <w:start w:val="1"/>
      <w:numFmt w:val="bullet"/>
      <w:lvlText w:val="•"/>
      <w:lvlJc w:val="left"/>
      <w:pPr>
        <w:tabs>
          <w:tab w:val="num" w:pos="3600"/>
        </w:tabs>
        <w:ind w:left="3600" w:hanging="360"/>
      </w:pPr>
      <w:rPr>
        <w:rFonts w:ascii="Arial" w:hAnsi="Arial" w:hint="default"/>
      </w:rPr>
    </w:lvl>
    <w:lvl w:ilvl="5" w:tplc="391EA268" w:tentative="1">
      <w:start w:val="1"/>
      <w:numFmt w:val="bullet"/>
      <w:lvlText w:val="•"/>
      <w:lvlJc w:val="left"/>
      <w:pPr>
        <w:tabs>
          <w:tab w:val="num" w:pos="4320"/>
        </w:tabs>
        <w:ind w:left="4320" w:hanging="360"/>
      </w:pPr>
      <w:rPr>
        <w:rFonts w:ascii="Arial" w:hAnsi="Arial" w:hint="default"/>
      </w:rPr>
    </w:lvl>
    <w:lvl w:ilvl="6" w:tplc="E4540BC8" w:tentative="1">
      <w:start w:val="1"/>
      <w:numFmt w:val="bullet"/>
      <w:lvlText w:val="•"/>
      <w:lvlJc w:val="left"/>
      <w:pPr>
        <w:tabs>
          <w:tab w:val="num" w:pos="5040"/>
        </w:tabs>
        <w:ind w:left="5040" w:hanging="360"/>
      </w:pPr>
      <w:rPr>
        <w:rFonts w:ascii="Arial" w:hAnsi="Arial" w:hint="default"/>
      </w:rPr>
    </w:lvl>
    <w:lvl w:ilvl="7" w:tplc="466C2FD6" w:tentative="1">
      <w:start w:val="1"/>
      <w:numFmt w:val="bullet"/>
      <w:lvlText w:val="•"/>
      <w:lvlJc w:val="left"/>
      <w:pPr>
        <w:tabs>
          <w:tab w:val="num" w:pos="5760"/>
        </w:tabs>
        <w:ind w:left="5760" w:hanging="360"/>
      </w:pPr>
      <w:rPr>
        <w:rFonts w:ascii="Arial" w:hAnsi="Arial" w:hint="default"/>
      </w:rPr>
    </w:lvl>
    <w:lvl w:ilvl="8" w:tplc="AC861C62" w:tentative="1">
      <w:start w:val="1"/>
      <w:numFmt w:val="bullet"/>
      <w:lvlText w:val="•"/>
      <w:lvlJc w:val="left"/>
      <w:pPr>
        <w:tabs>
          <w:tab w:val="num" w:pos="6480"/>
        </w:tabs>
        <w:ind w:left="6480" w:hanging="360"/>
      </w:pPr>
      <w:rPr>
        <w:rFonts w:ascii="Arial" w:hAnsi="Arial" w:hint="default"/>
      </w:rPr>
    </w:lvl>
  </w:abstractNum>
  <w:abstractNum w:abstractNumId="160" w15:restartNumberingAfterBreak="0">
    <w:nsid w:val="37F57DF0"/>
    <w:multiLevelType w:val="hybridMultilevel"/>
    <w:tmpl w:val="D8E2152C"/>
    <w:lvl w:ilvl="0" w:tplc="1B70D718">
      <w:start w:val="1"/>
      <w:numFmt w:val="bullet"/>
      <w:lvlText w:val=""/>
      <w:lvlJc w:val="left"/>
      <w:pPr>
        <w:ind w:left="1004" w:hanging="360"/>
      </w:pPr>
      <w:rPr>
        <w:rFonts w:ascii="Symbol" w:hAnsi="Symbol" w:hint="default"/>
      </w:rPr>
    </w:lvl>
    <w:lvl w:ilvl="1" w:tplc="5834435A" w:tentative="1">
      <w:start w:val="1"/>
      <w:numFmt w:val="bullet"/>
      <w:lvlText w:val="o"/>
      <w:lvlJc w:val="left"/>
      <w:pPr>
        <w:ind w:left="1724" w:hanging="360"/>
      </w:pPr>
      <w:rPr>
        <w:rFonts w:ascii="Courier New" w:hAnsi="Courier New" w:cs="Courier New" w:hint="default"/>
      </w:rPr>
    </w:lvl>
    <w:lvl w:ilvl="2" w:tplc="2E7488EA" w:tentative="1">
      <w:start w:val="1"/>
      <w:numFmt w:val="bullet"/>
      <w:lvlText w:val=""/>
      <w:lvlJc w:val="left"/>
      <w:pPr>
        <w:ind w:left="2444" w:hanging="360"/>
      </w:pPr>
      <w:rPr>
        <w:rFonts w:ascii="Wingdings" w:hAnsi="Wingdings" w:hint="default"/>
      </w:rPr>
    </w:lvl>
    <w:lvl w:ilvl="3" w:tplc="D924CBA8" w:tentative="1">
      <w:start w:val="1"/>
      <w:numFmt w:val="bullet"/>
      <w:lvlText w:val=""/>
      <w:lvlJc w:val="left"/>
      <w:pPr>
        <w:ind w:left="3164" w:hanging="360"/>
      </w:pPr>
      <w:rPr>
        <w:rFonts w:ascii="Symbol" w:hAnsi="Symbol" w:hint="default"/>
      </w:rPr>
    </w:lvl>
    <w:lvl w:ilvl="4" w:tplc="749E33E0" w:tentative="1">
      <w:start w:val="1"/>
      <w:numFmt w:val="bullet"/>
      <w:lvlText w:val="o"/>
      <w:lvlJc w:val="left"/>
      <w:pPr>
        <w:ind w:left="3884" w:hanging="360"/>
      </w:pPr>
      <w:rPr>
        <w:rFonts w:ascii="Courier New" w:hAnsi="Courier New" w:cs="Courier New" w:hint="default"/>
      </w:rPr>
    </w:lvl>
    <w:lvl w:ilvl="5" w:tplc="79227362" w:tentative="1">
      <w:start w:val="1"/>
      <w:numFmt w:val="bullet"/>
      <w:lvlText w:val=""/>
      <w:lvlJc w:val="left"/>
      <w:pPr>
        <w:ind w:left="4604" w:hanging="360"/>
      </w:pPr>
      <w:rPr>
        <w:rFonts w:ascii="Wingdings" w:hAnsi="Wingdings" w:hint="default"/>
      </w:rPr>
    </w:lvl>
    <w:lvl w:ilvl="6" w:tplc="14487828" w:tentative="1">
      <w:start w:val="1"/>
      <w:numFmt w:val="bullet"/>
      <w:lvlText w:val=""/>
      <w:lvlJc w:val="left"/>
      <w:pPr>
        <w:ind w:left="5324" w:hanging="360"/>
      </w:pPr>
      <w:rPr>
        <w:rFonts w:ascii="Symbol" w:hAnsi="Symbol" w:hint="default"/>
      </w:rPr>
    </w:lvl>
    <w:lvl w:ilvl="7" w:tplc="024A400E" w:tentative="1">
      <w:start w:val="1"/>
      <w:numFmt w:val="bullet"/>
      <w:lvlText w:val="o"/>
      <w:lvlJc w:val="left"/>
      <w:pPr>
        <w:ind w:left="6044" w:hanging="360"/>
      </w:pPr>
      <w:rPr>
        <w:rFonts w:ascii="Courier New" w:hAnsi="Courier New" w:cs="Courier New" w:hint="default"/>
      </w:rPr>
    </w:lvl>
    <w:lvl w:ilvl="8" w:tplc="B12ECDA2" w:tentative="1">
      <w:start w:val="1"/>
      <w:numFmt w:val="bullet"/>
      <w:lvlText w:val=""/>
      <w:lvlJc w:val="left"/>
      <w:pPr>
        <w:ind w:left="6764" w:hanging="360"/>
      </w:pPr>
      <w:rPr>
        <w:rFonts w:ascii="Wingdings" w:hAnsi="Wingdings" w:hint="default"/>
      </w:rPr>
    </w:lvl>
  </w:abstractNum>
  <w:abstractNum w:abstractNumId="161" w15:restartNumberingAfterBreak="0">
    <w:nsid w:val="387A505D"/>
    <w:multiLevelType w:val="hybridMultilevel"/>
    <w:tmpl w:val="7ACC5846"/>
    <w:lvl w:ilvl="0" w:tplc="04090001">
      <w:start w:val="1"/>
      <w:numFmt w:val="decimal"/>
      <w:lvlText w:val="%1."/>
      <w:lvlJc w:val="left"/>
      <w:pPr>
        <w:ind w:left="1004" w:hanging="360"/>
      </w:pPr>
    </w:lvl>
    <w:lvl w:ilvl="1" w:tplc="04090003" w:tentative="1">
      <w:start w:val="1"/>
      <w:numFmt w:val="lowerLetter"/>
      <w:lvlText w:val="%2."/>
      <w:lvlJc w:val="left"/>
      <w:pPr>
        <w:ind w:left="1724" w:hanging="360"/>
      </w:pPr>
    </w:lvl>
    <w:lvl w:ilvl="2" w:tplc="04090005" w:tentative="1">
      <w:start w:val="1"/>
      <w:numFmt w:val="lowerRoman"/>
      <w:lvlText w:val="%3."/>
      <w:lvlJc w:val="right"/>
      <w:pPr>
        <w:ind w:left="2444" w:hanging="180"/>
      </w:pPr>
    </w:lvl>
    <w:lvl w:ilvl="3" w:tplc="04090001" w:tentative="1">
      <w:start w:val="1"/>
      <w:numFmt w:val="decimal"/>
      <w:lvlText w:val="%4."/>
      <w:lvlJc w:val="left"/>
      <w:pPr>
        <w:ind w:left="3164" w:hanging="360"/>
      </w:pPr>
    </w:lvl>
    <w:lvl w:ilvl="4" w:tplc="04090003" w:tentative="1">
      <w:start w:val="1"/>
      <w:numFmt w:val="lowerLetter"/>
      <w:lvlText w:val="%5."/>
      <w:lvlJc w:val="left"/>
      <w:pPr>
        <w:ind w:left="3884" w:hanging="360"/>
      </w:pPr>
    </w:lvl>
    <w:lvl w:ilvl="5" w:tplc="04090005" w:tentative="1">
      <w:start w:val="1"/>
      <w:numFmt w:val="lowerRoman"/>
      <w:lvlText w:val="%6."/>
      <w:lvlJc w:val="right"/>
      <w:pPr>
        <w:ind w:left="4604" w:hanging="180"/>
      </w:pPr>
    </w:lvl>
    <w:lvl w:ilvl="6" w:tplc="04090001" w:tentative="1">
      <w:start w:val="1"/>
      <w:numFmt w:val="decimal"/>
      <w:lvlText w:val="%7."/>
      <w:lvlJc w:val="left"/>
      <w:pPr>
        <w:ind w:left="5324" w:hanging="360"/>
      </w:pPr>
    </w:lvl>
    <w:lvl w:ilvl="7" w:tplc="04090003" w:tentative="1">
      <w:start w:val="1"/>
      <w:numFmt w:val="lowerLetter"/>
      <w:lvlText w:val="%8."/>
      <w:lvlJc w:val="left"/>
      <w:pPr>
        <w:ind w:left="6044" w:hanging="360"/>
      </w:pPr>
    </w:lvl>
    <w:lvl w:ilvl="8" w:tplc="04090005" w:tentative="1">
      <w:start w:val="1"/>
      <w:numFmt w:val="lowerRoman"/>
      <w:lvlText w:val="%9."/>
      <w:lvlJc w:val="right"/>
      <w:pPr>
        <w:ind w:left="6764" w:hanging="180"/>
      </w:pPr>
    </w:lvl>
  </w:abstractNum>
  <w:abstractNum w:abstractNumId="162" w15:restartNumberingAfterBreak="0">
    <w:nsid w:val="38FC64B9"/>
    <w:multiLevelType w:val="hybridMultilevel"/>
    <w:tmpl w:val="D05C0BC4"/>
    <w:lvl w:ilvl="0" w:tplc="7CDC833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39633961"/>
    <w:multiLevelType w:val="hybridMultilevel"/>
    <w:tmpl w:val="DE9C91B0"/>
    <w:lvl w:ilvl="0" w:tplc="0409000F">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4" w15:restartNumberingAfterBreak="0">
    <w:nsid w:val="39AD4F5E"/>
    <w:multiLevelType w:val="hybridMultilevel"/>
    <w:tmpl w:val="116E0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39E41006"/>
    <w:multiLevelType w:val="hybridMultilevel"/>
    <w:tmpl w:val="D23252C2"/>
    <w:lvl w:ilvl="0" w:tplc="04090001">
      <w:start w:val="1"/>
      <w:numFmt w:val="decimal"/>
      <w:lvlText w:val="%1."/>
      <w:lvlJc w:val="left"/>
      <w:pPr>
        <w:ind w:left="1004" w:hanging="360"/>
      </w:pPr>
    </w:lvl>
    <w:lvl w:ilvl="1" w:tplc="04090003" w:tentative="1">
      <w:start w:val="1"/>
      <w:numFmt w:val="lowerLetter"/>
      <w:lvlText w:val="%2."/>
      <w:lvlJc w:val="left"/>
      <w:pPr>
        <w:ind w:left="1724" w:hanging="360"/>
      </w:pPr>
    </w:lvl>
    <w:lvl w:ilvl="2" w:tplc="04090005" w:tentative="1">
      <w:start w:val="1"/>
      <w:numFmt w:val="lowerRoman"/>
      <w:lvlText w:val="%3."/>
      <w:lvlJc w:val="right"/>
      <w:pPr>
        <w:ind w:left="2444" w:hanging="180"/>
      </w:pPr>
    </w:lvl>
    <w:lvl w:ilvl="3" w:tplc="04090001" w:tentative="1">
      <w:start w:val="1"/>
      <w:numFmt w:val="decimal"/>
      <w:lvlText w:val="%4."/>
      <w:lvlJc w:val="left"/>
      <w:pPr>
        <w:ind w:left="3164" w:hanging="360"/>
      </w:pPr>
    </w:lvl>
    <w:lvl w:ilvl="4" w:tplc="04090003" w:tentative="1">
      <w:start w:val="1"/>
      <w:numFmt w:val="lowerLetter"/>
      <w:lvlText w:val="%5."/>
      <w:lvlJc w:val="left"/>
      <w:pPr>
        <w:ind w:left="3884" w:hanging="360"/>
      </w:pPr>
    </w:lvl>
    <w:lvl w:ilvl="5" w:tplc="04090005" w:tentative="1">
      <w:start w:val="1"/>
      <w:numFmt w:val="lowerRoman"/>
      <w:lvlText w:val="%6."/>
      <w:lvlJc w:val="right"/>
      <w:pPr>
        <w:ind w:left="4604" w:hanging="180"/>
      </w:pPr>
    </w:lvl>
    <w:lvl w:ilvl="6" w:tplc="04090001" w:tentative="1">
      <w:start w:val="1"/>
      <w:numFmt w:val="decimal"/>
      <w:lvlText w:val="%7."/>
      <w:lvlJc w:val="left"/>
      <w:pPr>
        <w:ind w:left="5324" w:hanging="360"/>
      </w:pPr>
    </w:lvl>
    <w:lvl w:ilvl="7" w:tplc="04090003" w:tentative="1">
      <w:start w:val="1"/>
      <w:numFmt w:val="lowerLetter"/>
      <w:lvlText w:val="%8."/>
      <w:lvlJc w:val="left"/>
      <w:pPr>
        <w:ind w:left="6044" w:hanging="360"/>
      </w:pPr>
    </w:lvl>
    <w:lvl w:ilvl="8" w:tplc="04090005" w:tentative="1">
      <w:start w:val="1"/>
      <w:numFmt w:val="lowerRoman"/>
      <w:lvlText w:val="%9."/>
      <w:lvlJc w:val="right"/>
      <w:pPr>
        <w:ind w:left="6764" w:hanging="180"/>
      </w:pPr>
    </w:lvl>
  </w:abstractNum>
  <w:abstractNum w:abstractNumId="166" w15:restartNumberingAfterBreak="0">
    <w:nsid w:val="3A005747"/>
    <w:multiLevelType w:val="hybridMultilevel"/>
    <w:tmpl w:val="81EA6E64"/>
    <w:lvl w:ilvl="0" w:tplc="0409000F">
      <w:start w:val="1"/>
      <w:numFmt w:val="bullet"/>
      <w:lvlText w:val=""/>
      <w:lvlJc w:val="left"/>
      <w:pPr>
        <w:ind w:left="800" w:hanging="400"/>
      </w:pPr>
      <w:rPr>
        <w:rFonts w:ascii="Symbol" w:hAnsi="Symbol" w:hint="default"/>
      </w:rPr>
    </w:lvl>
    <w:lvl w:ilvl="1" w:tplc="04090019" w:tentative="1">
      <w:start w:val="1"/>
      <w:numFmt w:val="bullet"/>
      <w:lvlText w:val=""/>
      <w:lvlJc w:val="left"/>
      <w:pPr>
        <w:ind w:left="1200" w:hanging="400"/>
      </w:pPr>
      <w:rPr>
        <w:rFonts w:ascii="Wingdings" w:hAnsi="Wingdings" w:hint="default"/>
      </w:rPr>
    </w:lvl>
    <w:lvl w:ilvl="2" w:tplc="0409001B" w:tentative="1">
      <w:start w:val="1"/>
      <w:numFmt w:val="bullet"/>
      <w:lvlText w:val=""/>
      <w:lvlJc w:val="left"/>
      <w:pPr>
        <w:ind w:left="1600" w:hanging="400"/>
      </w:pPr>
      <w:rPr>
        <w:rFonts w:ascii="Wingdings" w:hAnsi="Wingdings" w:hint="default"/>
      </w:rPr>
    </w:lvl>
    <w:lvl w:ilvl="3" w:tplc="0409000F" w:tentative="1">
      <w:start w:val="1"/>
      <w:numFmt w:val="bullet"/>
      <w:lvlText w:val=""/>
      <w:lvlJc w:val="left"/>
      <w:pPr>
        <w:ind w:left="2000" w:hanging="400"/>
      </w:pPr>
      <w:rPr>
        <w:rFonts w:ascii="Wingdings" w:hAnsi="Wingdings" w:hint="default"/>
      </w:rPr>
    </w:lvl>
    <w:lvl w:ilvl="4" w:tplc="04090019" w:tentative="1">
      <w:start w:val="1"/>
      <w:numFmt w:val="bullet"/>
      <w:lvlText w:val=""/>
      <w:lvlJc w:val="left"/>
      <w:pPr>
        <w:ind w:left="2400" w:hanging="400"/>
      </w:pPr>
      <w:rPr>
        <w:rFonts w:ascii="Wingdings" w:hAnsi="Wingdings" w:hint="default"/>
      </w:rPr>
    </w:lvl>
    <w:lvl w:ilvl="5" w:tplc="0409001B" w:tentative="1">
      <w:start w:val="1"/>
      <w:numFmt w:val="bullet"/>
      <w:lvlText w:val=""/>
      <w:lvlJc w:val="left"/>
      <w:pPr>
        <w:ind w:left="2800" w:hanging="400"/>
      </w:pPr>
      <w:rPr>
        <w:rFonts w:ascii="Wingdings" w:hAnsi="Wingdings" w:hint="default"/>
      </w:rPr>
    </w:lvl>
    <w:lvl w:ilvl="6" w:tplc="0409000F" w:tentative="1">
      <w:start w:val="1"/>
      <w:numFmt w:val="bullet"/>
      <w:lvlText w:val=""/>
      <w:lvlJc w:val="left"/>
      <w:pPr>
        <w:ind w:left="3200" w:hanging="400"/>
      </w:pPr>
      <w:rPr>
        <w:rFonts w:ascii="Wingdings" w:hAnsi="Wingdings" w:hint="default"/>
      </w:rPr>
    </w:lvl>
    <w:lvl w:ilvl="7" w:tplc="04090019" w:tentative="1">
      <w:start w:val="1"/>
      <w:numFmt w:val="bullet"/>
      <w:lvlText w:val=""/>
      <w:lvlJc w:val="left"/>
      <w:pPr>
        <w:ind w:left="3600" w:hanging="400"/>
      </w:pPr>
      <w:rPr>
        <w:rFonts w:ascii="Wingdings" w:hAnsi="Wingdings" w:hint="default"/>
      </w:rPr>
    </w:lvl>
    <w:lvl w:ilvl="8" w:tplc="0409001B" w:tentative="1">
      <w:start w:val="1"/>
      <w:numFmt w:val="bullet"/>
      <w:lvlText w:val=""/>
      <w:lvlJc w:val="left"/>
      <w:pPr>
        <w:ind w:left="4000" w:hanging="400"/>
      </w:pPr>
      <w:rPr>
        <w:rFonts w:ascii="Wingdings" w:hAnsi="Wingdings" w:hint="default"/>
      </w:rPr>
    </w:lvl>
  </w:abstractNum>
  <w:abstractNum w:abstractNumId="167" w15:restartNumberingAfterBreak="0">
    <w:nsid w:val="3A645729"/>
    <w:multiLevelType w:val="hybridMultilevel"/>
    <w:tmpl w:val="0A6E6AC4"/>
    <w:lvl w:ilvl="0" w:tplc="08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8" w15:restartNumberingAfterBreak="0">
    <w:nsid w:val="3A80709E"/>
    <w:multiLevelType w:val="hybridMultilevel"/>
    <w:tmpl w:val="730E3DDC"/>
    <w:lvl w:ilvl="0" w:tplc="04090001">
      <w:start w:val="5"/>
      <w:numFmt w:val="bullet"/>
      <w:lvlText w:val="-"/>
      <w:lvlJc w:val="left"/>
      <w:pPr>
        <w:ind w:left="1457" w:hanging="360"/>
      </w:pPr>
      <w:rPr>
        <w:rFonts w:ascii="Corbel" w:eastAsia="宋体" w:hAnsi="Corbel" w:cs="Times New Roman"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169" w15:restartNumberingAfterBreak="0">
    <w:nsid w:val="3A935A25"/>
    <w:multiLevelType w:val="hybridMultilevel"/>
    <w:tmpl w:val="F7F03F94"/>
    <w:lvl w:ilvl="0" w:tplc="60AC4528">
      <w:numFmt w:val="bullet"/>
      <w:lvlText w:val="-"/>
      <w:lvlJc w:val="left"/>
      <w:pPr>
        <w:ind w:left="1403" w:hanging="360"/>
      </w:pPr>
      <w:rPr>
        <w:rFonts w:ascii="Calibri" w:eastAsia="Times New Roman" w:hAnsi="Calibri" w:cs="Times New Roman" w:hint="default"/>
        <w:color w:val="auto"/>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170" w15:restartNumberingAfterBreak="0">
    <w:nsid w:val="3B2128E3"/>
    <w:multiLevelType w:val="multilevel"/>
    <w:tmpl w:val="77187846"/>
    <w:lvl w:ilvl="0">
      <w:start w:val="3"/>
      <w:numFmt w:val="upperLetter"/>
      <w:lvlText w:val="%1."/>
      <w:lvlJc w:val="left"/>
      <w:pPr>
        <w:ind w:left="1080" w:hanging="720"/>
      </w:pPr>
      <w:rPr>
        <w:rFonts w:hint="default"/>
      </w:rPr>
    </w:lvl>
    <w:lvl w:ilvl="1">
      <w:start w:val="1"/>
      <w:numFmt w:val="decimal"/>
      <w:lvlText w:val="%1.%2."/>
      <w:lvlJc w:val="left"/>
      <w:pPr>
        <w:ind w:left="1440" w:hanging="720"/>
      </w:pPr>
      <w:rPr>
        <w:rFonts w:hint="default"/>
        <w:b w:val="0"/>
      </w:rPr>
    </w:lvl>
    <w:lvl w:ilvl="2">
      <w:start w:val="1"/>
      <w:numFmt w:val="lowerLetter"/>
      <w:lvlText w:val="C.6%3"/>
      <w:lvlJc w:val="left"/>
      <w:pPr>
        <w:ind w:left="1800" w:hanging="720"/>
      </w:pPr>
      <w:rPr>
        <w:rFonts w:hint="eastAsia"/>
      </w:rPr>
    </w:lvl>
    <w:lvl w:ilvl="3">
      <w:start w:val="3"/>
      <w:numFmt w:val="decimal"/>
      <w:lvlText w:val="C.6a.%4"/>
      <w:lvlJc w:val="left"/>
      <w:pPr>
        <w:ind w:left="2880" w:hanging="360"/>
      </w:pPr>
      <w:rPr>
        <w:rFonts w:hint="eastAsia"/>
      </w:rPr>
    </w:lvl>
    <w:lvl w:ilvl="4">
      <w:start w:val="1"/>
      <w:numFmt w:val="bullet"/>
      <w:lvlText w:val="o"/>
      <w:lvlJc w:val="left"/>
      <w:pPr>
        <w:ind w:left="3600" w:hanging="360"/>
      </w:pPr>
      <w:rPr>
        <w:rFonts w:ascii="Courier New" w:hAnsi="Courier New" w:cs="Courier New"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1" w15:restartNumberingAfterBreak="0">
    <w:nsid w:val="3B3057DA"/>
    <w:multiLevelType w:val="hybridMultilevel"/>
    <w:tmpl w:val="1DF22EA0"/>
    <w:lvl w:ilvl="0" w:tplc="0A5CB1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3B3D432B"/>
    <w:multiLevelType w:val="hybridMultilevel"/>
    <w:tmpl w:val="23747B6C"/>
    <w:lvl w:ilvl="0" w:tplc="04090015">
      <w:start w:val="1"/>
      <w:numFmt w:val="upperLetter"/>
      <w:lvlText w:val="%1."/>
      <w:lvlJc w:val="left"/>
      <w:pPr>
        <w:ind w:left="800" w:hanging="400"/>
      </w:pPr>
      <w:rPr>
        <w:rFont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3" w15:restartNumberingAfterBreak="0">
    <w:nsid w:val="3B5B3FDB"/>
    <w:multiLevelType w:val="hybridMultilevel"/>
    <w:tmpl w:val="F180854A"/>
    <w:lvl w:ilvl="0" w:tplc="9704FDD4">
      <w:start w:val="1"/>
      <w:numFmt w:val="bullet"/>
      <w:lvlText w:val=""/>
      <w:lvlJc w:val="left"/>
      <w:pPr>
        <w:tabs>
          <w:tab w:val="num" w:pos="737"/>
        </w:tabs>
        <w:ind w:left="737" w:hanging="453"/>
      </w:pPr>
      <w:rPr>
        <w:rFonts w:ascii="Symbol" w:hAnsi="Symbol" w:hint="default"/>
        <w:color w:val="auto"/>
      </w:rPr>
    </w:lvl>
    <w:lvl w:ilvl="1" w:tplc="60AC4528">
      <w:numFmt w:val="bullet"/>
      <w:lvlText w:val="-"/>
      <w:lvlJc w:val="left"/>
      <w:pPr>
        <w:tabs>
          <w:tab w:val="num" w:pos="1440"/>
        </w:tabs>
        <w:ind w:left="1440" w:hanging="360"/>
      </w:pPr>
      <w:rPr>
        <w:rFonts w:ascii="Calibri" w:eastAsia="Times New Roman" w:hAnsi="Calibri"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3B8D3DF8"/>
    <w:multiLevelType w:val="hybridMultilevel"/>
    <w:tmpl w:val="45369952"/>
    <w:lvl w:ilvl="0" w:tplc="04090001">
      <w:start w:val="1"/>
      <w:numFmt w:val="decimal"/>
      <w:lvlText w:val="%1."/>
      <w:lvlJc w:val="left"/>
      <w:pPr>
        <w:ind w:left="1004" w:hanging="360"/>
      </w:pPr>
    </w:lvl>
    <w:lvl w:ilvl="1" w:tplc="04090003" w:tentative="1">
      <w:start w:val="1"/>
      <w:numFmt w:val="lowerLetter"/>
      <w:lvlText w:val="%2."/>
      <w:lvlJc w:val="left"/>
      <w:pPr>
        <w:ind w:left="1724" w:hanging="360"/>
      </w:pPr>
    </w:lvl>
    <w:lvl w:ilvl="2" w:tplc="04090005" w:tentative="1">
      <w:start w:val="1"/>
      <w:numFmt w:val="lowerRoman"/>
      <w:lvlText w:val="%3."/>
      <w:lvlJc w:val="right"/>
      <w:pPr>
        <w:ind w:left="2444" w:hanging="180"/>
      </w:pPr>
    </w:lvl>
    <w:lvl w:ilvl="3" w:tplc="04090001" w:tentative="1">
      <w:start w:val="1"/>
      <w:numFmt w:val="decimal"/>
      <w:lvlText w:val="%4."/>
      <w:lvlJc w:val="left"/>
      <w:pPr>
        <w:ind w:left="3164" w:hanging="360"/>
      </w:pPr>
    </w:lvl>
    <w:lvl w:ilvl="4" w:tplc="04090003" w:tentative="1">
      <w:start w:val="1"/>
      <w:numFmt w:val="lowerLetter"/>
      <w:lvlText w:val="%5."/>
      <w:lvlJc w:val="left"/>
      <w:pPr>
        <w:ind w:left="3884" w:hanging="360"/>
      </w:pPr>
    </w:lvl>
    <w:lvl w:ilvl="5" w:tplc="04090005" w:tentative="1">
      <w:start w:val="1"/>
      <w:numFmt w:val="lowerRoman"/>
      <w:lvlText w:val="%6."/>
      <w:lvlJc w:val="right"/>
      <w:pPr>
        <w:ind w:left="4604" w:hanging="180"/>
      </w:pPr>
    </w:lvl>
    <w:lvl w:ilvl="6" w:tplc="04090001" w:tentative="1">
      <w:start w:val="1"/>
      <w:numFmt w:val="decimal"/>
      <w:lvlText w:val="%7."/>
      <w:lvlJc w:val="left"/>
      <w:pPr>
        <w:ind w:left="5324" w:hanging="360"/>
      </w:pPr>
    </w:lvl>
    <w:lvl w:ilvl="7" w:tplc="04090003" w:tentative="1">
      <w:start w:val="1"/>
      <w:numFmt w:val="lowerLetter"/>
      <w:lvlText w:val="%8."/>
      <w:lvlJc w:val="left"/>
      <w:pPr>
        <w:ind w:left="6044" w:hanging="360"/>
      </w:pPr>
    </w:lvl>
    <w:lvl w:ilvl="8" w:tplc="04090005" w:tentative="1">
      <w:start w:val="1"/>
      <w:numFmt w:val="lowerRoman"/>
      <w:lvlText w:val="%9."/>
      <w:lvlJc w:val="right"/>
      <w:pPr>
        <w:ind w:left="6764" w:hanging="180"/>
      </w:pPr>
    </w:lvl>
  </w:abstractNum>
  <w:abstractNum w:abstractNumId="175" w15:restartNumberingAfterBreak="0">
    <w:nsid w:val="3BAC63F8"/>
    <w:multiLevelType w:val="hybridMultilevel"/>
    <w:tmpl w:val="AB9E8196"/>
    <w:lvl w:ilvl="0" w:tplc="0409000F">
      <w:start w:val="1"/>
      <w:numFmt w:val="bullet"/>
      <w:lvlText w:val=""/>
      <w:lvlJc w:val="left"/>
      <w:pPr>
        <w:ind w:left="1004" w:hanging="360"/>
      </w:pPr>
      <w:rPr>
        <w:rFonts w:ascii="Symbol" w:hAnsi="Symbol" w:hint="default"/>
      </w:rPr>
    </w:lvl>
    <w:lvl w:ilvl="1" w:tplc="04090019" w:tentative="1">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176"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7" w15:restartNumberingAfterBreak="0">
    <w:nsid w:val="3CA83865"/>
    <w:multiLevelType w:val="hybridMultilevel"/>
    <w:tmpl w:val="BB2AB1EC"/>
    <w:lvl w:ilvl="0" w:tplc="FFFFFFFF">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78" w15:restartNumberingAfterBreak="0">
    <w:nsid w:val="3CAC45F7"/>
    <w:multiLevelType w:val="hybridMultilevel"/>
    <w:tmpl w:val="AF0271F4"/>
    <w:lvl w:ilvl="0" w:tplc="0409000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3CB664AF"/>
    <w:multiLevelType w:val="hybridMultilevel"/>
    <w:tmpl w:val="CFC0A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3CD85FA5"/>
    <w:multiLevelType w:val="hybridMultilevel"/>
    <w:tmpl w:val="142C4422"/>
    <w:lvl w:ilvl="0" w:tplc="3886F432">
      <w:start w:val="1"/>
      <w:numFmt w:val="bullet"/>
      <w:lvlText w:val=""/>
      <w:lvlJc w:val="left"/>
      <w:pPr>
        <w:ind w:left="1457" w:hanging="360"/>
      </w:pPr>
      <w:rPr>
        <w:rFonts w:ascii="Wingdings" w:hAnsi="Wingdings"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181" w15:restartNumberingAfterBreak="0">
    <w:nsid w:val="3CF66357"/>
    <w:multiLevelType w:val="hybridMultilevel"/>
    <w:tmpl w:val="95EC0B92"/>
    <w:lvl w:ilvl="0" w:tplc="04090005">
      <w:start w:val="1"/>
      <w:numFmt w:val="decimal"/>
      <w:lvlText w:val="%1)"/>
      <w:lvlJc w:val="left"/>
      <w:pPr>
        <w:ind w:left="1004" w:hanging="360"/>
      </w:pPr>
    </w:lvl>
    <w:lvl w:ilvl="1" w:tplc="04090003" w:tentative="1">
      <w:start w:val="1"/>
      <w:numFmt w:val="lowerLetter"/>
      <w:lvlText w:val="%2."/>
      <w:lvlJc w:val="left"/>
      <w:pPr>
        <w:ind w:left="1724" w:hanging="360"/>
      </w:pPr>
    </w:lvl>
    <w:lvl w:ilvl="2" w:tplc="04090005" w:tentative="1">
      <w:start w:val="1"/>
      <w:numFmt w:val="lowerRoman"/>
      <w:lvlText w:val="%3."/>
      <w:lvlJc w:val="right"/>
      <w:pPr>
        <w:ind w:left="2444" w:hanging="180"/>
      </w:pPr>
    </w:lvl>
    <w:lvl w:ilvl="3" w:tplc="04090001" w:tentative="1">
      <w:start w:val="1"/>
      <w:numFmt w:val="decimal"/>
      <w:lvlText w:val="%4."/>
      <w:lvlJc w:val="left"/>
      <w:pPr>
        <w:ind w:left="3164" w:hanging="360"/>
      </w:pPr>
    </w:lvl>
    <w:lvl w:ilvl="4" w:tplc="04090003" w:tentative="1">
      <w:start w:val="1"/>
      <w:numFmt w:val="lowerLetter"/>
      <w:lvlText w:val="%5."/>
      <w:lvlJc w:val="left"/>
      <w:pPr>
        <w:ind w:left="3884" w:hanging="360"/>
      </w:pPr>
    </w:lvl>
    <w:lvl w:ilvl="5" w:tplc="04090005" w:tentative="1">
      <w:start w:val="1"/>
      <w:numFmt w:val="lowerRoman"/>
      <w:lvlText w:val="%6."/>
      <w:lvlJc w:val="right"/>
      <w:pPr>
        <w:ind w:left="4604" w:hanging="180"/>
      </w:pPr>
    </w:lvl>
    <w:lvl w:ilvl="6" w:tplc="04090001" w:tentative="1">
      <w:start w:val="1"/>
      <w:numFmt w:val="decimal"/>
      <w:lvlText w:val="%7."/>
      <w:lvlJc w:val="left"/>
      <w:pPr>
        <w:ind w:left="5324" w:hanging="360"/>
      </w:pPr>
    </w:lvl>
    <w:lvl w:ilvl="7" w:tplc="04090003" w:tentative="1">
      <w:start w:val="1"/>
      <w:numFmt w:val="lowerLetter"/>
      <w:lvlText w:val="%8."/>
      <w:lvlJc w:val="left"/>
      <w:pPr>
        <w:ind w:left="6044" w:hanging="360"/>
      </w:pPr>
    </w:lvl>
    <w:lvl w:ilvl="8" w:tplc="04090005" w:tentative="1">
      <w:start w:val="1"/>
      <w:numFmt w:val="lowerRoman"/>
      <w:lvlText w:val="%9."/>
      <w:lvlJc w:val="right"/>
      <w:pPr>
        <w:ind w:left="6764" w:hanging="180"/>
      </w:pPr>
    </w:lvl>
  </w:abstractNum>
  <w:abstractNum w:abstractNumId="182" w15:restartNumberingAfterBreak="0">
    <w:nsid w:val="3D105EB5"/>
    <w:multiLevelType w:val="hybridMultilevel"/>
    <w:tmpl w:val="7C46F4D2"/>
    <w:lvl w:ilvl="0" w:tplc="04090011">
      <w:start w:val="1"/>
      <w:numFmt w:val="bullet"/>
      <w:lvlText w:val=""/>
      <w:lvlJc w:val="left"/>
      <w:pPr>
        <w:ind w:left="1004" w:hanging="360"/>
      </w:pPr>
      <w:rPr>
        <w:rFonts w:ascii="Symbol" w:hAnsi="Symbol" w:hint="default"/>
      </w:rPr>
    </w:lvl>
    <w:lvl w:ilvl="1" w:tplc="04090019" w:tentative="1">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183" w15:restartNumberingAfterBreak="0">
    <w:nsid w:val="3D3D7F80"/>
    <w:multiLevelType w:val="hybridMultilevel"/>
    <w:tmpl w:val="D118036C"/>
    <w:lvl w:ilvl="0" w:tplc="04090001">
      <w:start w:val="1"/>
      <w:numFmt w:val="decimal"/>
      <w:lvlText w:val="%1."/>
      <w:lvlJc w:val="left"/>
      <w:pPr>
        <w:ind w:left="644" w:hanging="360"/>
      </w:pPr>
      <w:rPr>
        <w:rFonts w:ascii="Times New Roman" w:eastAsia="Times New Roman" w:hAnsi="Times New Roman" w:cs="Times New Roman" w:hint="default"/>
      </w:rPr>
    </w:lvl>
    <w:lvl w:ilvl="1" w:tplc="04090003" w:tentative="1">
      <w:start w:val="1"/>
      <w:numFmt w:val="lowerLetter"/>
      <w:lvlText w:val="%2."/>
      <w:lvlJc w:val="left"/>
      <w:pPr>
        <w:ind w:left="1364" w:hanging="360"/>
      </w:pPr>
    </w:lvl>
    <w:lvl w:ilvl="2" w:tplc="04090005" w:tentative="1">
      <w:start w:val="1"/>
      <w:numFmt w:val="lowerRoman"/>
      <w:lvlText w:val="%3."/>
      <w:lvlJc w:val="right"/>
      <w:pPr>
        <w:ind w:left="2084" w:hanging="180"/>
      </w:pPr>
    </w:lvl>
    <w:lvl w:ilvl="3" w:tplc="04090001" w:tentative="1">
      <w:start w:val="1"/>
      <w:numFmt w:val="decimal"/>
      <w:lvlText w:val="%4."/>
      <w:lvlJc w:val="left"/>
      <w:pPr>
        <w:ind w:left="2804" w:hanging="360"/>
      </w:pPr>
    </w:lvl>
    <w:lvl w:ilvl="4" w:tplc="04090003" w:tentative="1">
      <w:start w:val="1"/>
      <w:numFmt w:val="lowerLetter"/>
      <w:lvlText w:val="%5."/>
      <w:lvlJc w:val="left"/>
      <w:pPr>
        <w:ind w:left="3524" w:hanging="360"/>
      </w:pPr>
    </w:lvl>
    <w:lvl w:ilvl="5" w:tplc="04090005" w:tentative="1">
      <w:start w:val="1"/>
      <w:numFmt w:val="lowerRoman"/>
      <w:lvlText w:val="%6."/>
      <w:lvlJc w:val="right"/>
      <w:pPr>
        <w:ind w:left="4244" w:hanging="180"/>
      </w:pPr>
    </w:lvl>
    <w:lvl w:ilvl="6" w:tplc="04090001" w:tentative="1">
      <w:start w:val="1"/>
      <w:numFmt w:val="decimal"/>
      <w:lvlText w:val="%7."/>
      <w:lvlJc w:val="left"/>
      <w:pPr>
        <w:ind w:left="4964" w:hanging="360"/>
      </w:pPr>
    </w:lvl>
    <w:lvl w:ilvl="7" w:tplc="04090003" w:tentative="1">
      <w:start w:val="1"/>
      <w:numFmt w:val="lowerLetter"/>
      <w:lvlText w:val="%8."/>
      <w:lvlJc w:val="left"/>
      <w:pPr>
        <w:ind w:left="5684" w:hanging="360"/>
      </w:pPr>
    </w:lvl>
    <w:lvl w:ilvl="8" w:tplc="04090005" w:tentative="1">
      <w:start w:val="1"/>
      <w:numFmt w:val="lowerRoman"/>
      <w:lvlText w:val="%9."/>
      <w:lvlJc w:val="right"/>
      <w:pPr>
        <w:ind w:left="6404" w:hanging="180"/>
      </w:pPr>
    </w:lvl>
  </w:abstractNum>
  <w:abstractNum w:abstractNumId="184"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5"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6" w15:restartNumberingAfterBreak="0">
    <w:nsid w:val="40A12DA3"/>
    <w:multiLevelType w:val="multilevel"/>
    <w:tmpl w:val="F60A9550"/>
    <w:lvl w:ilvl="0">
      <w:start w:val="1"/>
      <w:numFmt w:val="bullet"/>
      <w:lvlText w:val=""/>
      <w:lvlJc w:val="left"/>
      <w:pPr>
        <w:tabs>
          <w:tab w:val="num" w:pos="432"/>
        </w:tabs>
        <w:ind w:left="864" w:hanging="432"/>
      </w:pPr>
      <w:rPr>
        <w:rFonts w:ascii="Symbol" w:hAnsi="Symbol" w:hint="default"/>
      </w:rPr>
    </w:lvl>
    <w:lvl w:ilvl="1">
      <w:start w:val="1"/>
      <w:numFmt w:val="none"/>
      <w:suff w:val="nothing"/>
      <w:lvlText w:val=""/>
      <w:lvlJc w:val="left"/>
      <w:pPr>
        <w:tabs>
          <w:tab w:val="num" w:pos="432"/>
        </w:tabs>
        <w:ind w:left="1008" w:hanging="576"/>
      </w:pPr>
    </w:lvl>
    <w:lvl w:ilvl="2">
      <w:start w:val="1"/>
      <w:numFmt w:val="none"/>
      <w:suff w:val="nothing"/>
      <w:lvlText w:val=""/>
      <w:lvlJc w:val="left"/>
      <w:pPr>
        <w:tabs>
          <w:tab w:val="num" w:pos="432"/>
        </w:tabs>
        <w:ind w:left="1152" w:hanging="720"/>
      </w:pPr>
    </w:lvl>
    <w:lvl w:ilvl="3">
      <w:start w:val="1"/>
      <w:numFmt w:val="none"/>
      <w:suff w:val="nothing"/>
      <w:lvlText w:val=""/>
      <w:lvlJc w:val="left"/>
      <w:pPr>
        <w:tabs>
          <w:tab w:val="num" w:pos="432"/>
        </w:tabs>
        <w:ind w:left="1296" w:hanging="864"/>
      </w:pPr>
    </w:lvl>
    <w:lvl w:ilvl="4">
      <w:start w:val="1"/>
      <w:numFmt w:val="none"/>
      <w:suff w:val="nothing"/>
      <w:lvlText w:val=""/>
      <w:lvlJc w:val="left"/>
      <w:pPr>
        <w:tabs>
          <w:tab w:val="num" w:pos="432"/>
        </w:tabs>
        <w:ind w:left="1440" w:hanging="1008"/>
      </w:pPr>
    </w:lvl>
    <w:lvl w:ilvl="5">
      <w:start w:val="1"/>
      <w:numFmt w:val="none"/>
      <w:suff w:val="nothing"/>
      <w:lvlText w:val=""/>
      <w:lvlJc w:val="left"/>
      <w:pPr>
        <w:tabs>
          <w:tab w:val="num" w:pos="432"/>
        </w:tabs>
        <w:ind w:left="1584" w:hanging="1152"/>
      </w:pPr>
    </w:lvl>
    <w:lvl w:ilvl="6">
      <w:start w:val="1"/>
      <w:numFmt w:val="none"/>
      <w:suff w:val="nothing"/>
      <w:lvlText w:val=""/>
      <w:lvlJc w:val="left"/>
      <w:pPr>
        <w:tabs>
          <w:tab w:val="num" w:pos="432"/>
        </w:tabs>
        <w:ind w:left="1728" w:hanging="1296"/>
      </w:pPr>
    </w:lvl>
    <w:lvl w:ilvl="7">
      <w:start w:val="1"/>
      <w:numFmt w:val="none"/>
      <w:suff w:val="nothing"/>
      <w:lvlText w:val=""/>
      <w:lvlJc w:val="left"/>
      <w:pPr>
        <w:tabs>
          <w:tab w:val="num" w:pos="432"/>
        </w:tabs>
        <w:ind w:left="1872" w:hanging="1440"/>
      </w:pPr>
    </w:lvl>
    <w:lvl w:ilvl="8">
      <w:start w:val="1"/>
      <w:numFmt w:val="none"/>
      <w:suff w:val="nothing"/>
      <w:lvlText w:val=""/>
      <w:lvlJc w:val="left"/>
      <w:pPr>
        <w:tabs>
          <w:tab w:val="num" w:pos="432"/>
        </w:tabs>
        <w:ind w:left="2016" w:hanging="1584"/>
      </w:pPr>
    </w:lvl>
  </w:abstractNum>
  <w:abstractNum w:abstractNumId="187" w15:restartNumberingAfterBreak="0">
    <w:nsid w:val="40F12242"/>
    <w:multiLevelType w:val="hybridMultilevel"/>
    <w:tmpl w:val="E1F038AA"/>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8" w15:restartNumberingAfterBreak="0">
    <w:nsid w:val="413B3B28"/>
    <w:multiLevelType w:val="hybridMultilevel"/>
    <w:tmpl w:val="2B24865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9" w15:restartNumberingAfterBreak="0">
    <w:nsid w:val="417D12D2"/>
    <w:multiLevelType w:val="hybridMultilevel"/>
    <w:tmpl w:val="782227E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0" w15:restartNumberingAfterBreak="0">
    <w:nsid w:val="41A06024"/>
    <w:multiLevelType w:val="hybridMultilevel"/>
    <w:tmpl w:val="D76ABA38"/>
    <w:lvl w:ilvl="0" w:tplc="04090001">
      <w:start w:val="1"/>
      <w:numFmt w:val="decimal"/>
      <w:lvlText w:val="%1."/>
      <w:lvlJc w:val="left"/>
      <w:pPr>
        <w:ind w:left="644" w:hanging="360"/>
      </w:pPr>
      <w:rPr>
        <w:rFonts w:hint="default"/>
      </w:rPr>
    </w:lvl>
    <w:lvl w:ilvl="1" w:tplc="04090003" w:tentative="1">
      <w:start w:val="1"/>
      <w:numFmt w:val="lowerLetter"/>
      <w:lvlText w:val="%2."/>
      <w:lvlJc w:val="left"/>
      <w:pPr>
        <w:ind w:left="1364" w:hanging="360"/>
      </w:pPr>
    </w:lvl>
    <w:lvl w:ilvl="2" w:tplc="04090005" w:tentative="1">
      <w:start w:val="1"/>
      <w:numFmt w:val="lowerRoman"/>
      <w:lvlText w:val="%3."/>
      <w:lvlJc w:val="right"/>
      <w:pPr>
        <w:ind w:left="2084" w:hanging="180"/>
      </w:pPr>
    </w:lvl>
    <w:lvl w:ilvl="3" w:tplc="04090001" w:tentative="1">
      <w:start w:val="1"/>
      <w:numFmt w:val="decimal"/>
      <w:lvlText w:val="%4."/>
      <w:lvlJc w:val="left"/>
      <w:pPr>
        <w:ind w:left="2804" w:hanging="360"/>
      </w:pPr>
    </w:lvl>
    <w:lvl w:ilvl="4" w:tplc="04090003" w:tentative="1">
      <w:start w:val="1"/>
      <w:numFmt w:val="lowerLetter"/>
      <w:lvlText w:val="%5."/>
      <w:lvlJc w:val="left"/>
      <w:pPr>
        <w:ind w:left="3524" w:hanging="360"/>
      </w:pPr>
    </w:lvl>
    <w:lvl w:ilvl="5" w:tplc="04090005" w:tentative="1">
      <w:start w:val="1"/>
      <w:numFmt w:val="lowerRoman"/>
      <w:lvlText w:val="%6."/>
      <w:lvlJc w:val="right"/>
      <w:pPr>
        <w:ind w:left="4244" w:hanging="180"/>
      </w:pPr>
    </w:lvl>
    <w:lvl w:ilvl="6" w:tplc="04090001" w:tentative="1">
      <w:start w:val="1"/>
      <w:numFmt w:val="decimal"/>
      <w:lvlText w:val="%7."/>
      <w:lvlJc w:val="left"/>
      <w:pPr>
        <w:ind w:left="4964" w:hanging="360"/>
      </w:pPr>
    </w:lvl>
    <w:lvl w:ilvl="7" w:tplc="04090003" w:tentative="1">
      <w:start w:val="1"/>
      <w:numFmt w:val="lowerLetter"/>
      <w:lvlText w:val="%8."/>
      <w:lvlJc w:val="left"/>
      <w:pPr>
        <w:ind w:left="5684" w:hanging="360"/>
      </w:pPr>
    </w:lvl>
    <w:lvl w:ilvl="8" w:tplc="04090005" w:tentative="1">
      <w:start w:val="1"/>
      <w:numFmt w:val="lowerRoman"/>
      <w:lvlText w:val="%9."/>
      <w:lvlJc w:val="right"/>
      <w:pPr>
        <w:ind w:left="6404" w:hanging="180"/>
      </w:pPr>
    </w:lvl>
  </w:abstractNum>
  <w:abstractNum w:abstractNumId="191" w15:restartNumberingAfterBreak="0">
    <w:nsid w:val="41DE1171"/>
    <w:multiLevelType w:val="singleLevel"/>
    <w:tmpl w:val="E770663C"/>
    <w:lvl w:ilvl="0">
      <w:start w:val="1"/>
      <w:numFmt w:val="lowerLetter"/>
      <w:lvlText w:val="%1)"/>
      <w:legacy w:legacy="1" w:legacySpace="0" w:legacyIndent="283"/>
      <w:lvlJc w:val="left"/>
      <w:pPr>
        <w:ind w:left="567" w:hanging="283"/>
      </w:pPr>
    </w:lvl>
  </w:abstractNum>
  <w:abstractNum w:abstractNumId="192" w15:restartNumberingAfterBreak="0">
    <w:nsid w:val="41F62DFB"/>
    <w:multiLevelType w:val="hybridMultilevel"/>
    <w:tmpl w:val="C570CC6C"/>
    <w:lvl w:ilvl="0" w:tplc="6192AACC">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93" w15:restartNumberingAfterBreak="0">
    <w:nsid w:val="433F120F"/>
    <w:multiLevelType w:val="hybridMultilevel"/>
    <w:tmpl w:val="13CAAF1C"/>
    <w:lvl w:ilvl="0" w:tplc="D1460A2E">
      <w:start w:val="1"/>
      <w:numFmt w:val="decimal"/>
      <w:lvlText w:val="%1."/>
      <w:lvlJc w:val="left"/>
      <w:pPr>
        <w:ind w:left="100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441D57AB"/>
    <w:multiLevelType w:val="hybridMultilevel"/>
    <w:tmpl w:val="0750E798"/>
    <w:lvl w:ilvl="0" w:tplc="A5E02C7C">
      <w:start w:val="1"/>
      <w:numFmt w:val="bullet"/>
      <w:lvlText w:val="–"/>
      <w:lvlJc w:val="left"/>
      <w:pPr>
        <w:ind w:left="800" w:hanging="400"/>
      </w:pPr>
      <w:rPr>
        <w:rFonts w:ascii="Malgun Gothic" w:eastAsia="Malgun Gothic" w:hAnsi="Malgun Gothic"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5" w15:restartNumberingAfterBreak="0">
    <w:nsid w:val="44484C82"/>
    <w:multiLevelType w:val="hybridMultilevel"/>
    <w:tmpl w:val="99E432A6"/>
    <w:lvl w:ilvl="0" w:tplc="0409000F">
      <w:start w:val="1"/>
      <w:numFmt w:val="bullet"/>
      <w:lvlText w:val=""/>
      <w:lvlJc w:val="left"/>
      <w:pPr>
        <w:tabs>
          <w:tab w:val="num" w:pos="720"/>
        </w:tabs>
        <w:ind w:left="720" w:hanging="360"/>
      </w:pPr>
      <w:rPr>
        <w:rFonts w:ascii="Symbol" w:hAnsi="Symbol" w:hint="default"/>
        <w:sz w:val="20"/>
      </w:rPr>
    </w:lvl>
    <w:lvl w:ilvl="1" w:tplc="04090019" w:tentative="1">
      <w:start w:val="1"/>
      <w:numFmt w:val="bullet"/>
      <w:lvlText w:val="o"/>
      <w:lvlJc w:val="left"/>
      <w:pPr>
        <w:tabs>
          <w:tab w:val="num" w:pos="1440"/>
        </w:tabs>
        <w:ind w:left="1440" w:hanging="360"/>
      </w:pPr>
      <w:rPr>
        <w:rFonts w:ascii="Courier New" w:hAnsi="Courier New" w:hint="default"/>
        <w:sz w:val="20"/>
      </w:rPr>
    </w:lvl>
    <w:lvl w:ilvl="2" w:tplc="0409001B" w:tentative="1">
      <w:start w:val="1"/>
      <w:numFmt w:val="bullet"/>
      <w:lvlText w:val=""/>
      <w:lvlJc w:val="left"/>
      <w:pPr>
        <w:tabs>
          <w:tab w:val="num" w:pos="2160"/>
        </w:tabs>
        <w:ind w:left="2160" w:hanging="360"/>
      </w:pPr>
      <w:rPr>
        <w:rFonts w:ascii="Wingdings" w:hAnsi="Wingdings" w:hint="default"/>
        <w:sz w:val="20"/>
      </w:rPr>
    </w:lvl>
    <w:lvl w:ilvl="3" w:tplc="0409000F" w:tentative="1">
      <w:start w:val="1"/>
      <w:numFmt w:val="bullet"/>
      <w:lvlText w:val=""/>
      <w:lvlJc w:val="left"/>
      <w:pPr>
        <w:tabs>
          <w:tab w:val="num" w:pos="2880"/>
        </w:tabs>
        <w:ind w:left="2880" w:hanging="360"/>
      </w:pPr>
      <w:rPr>
        <w:rFonts w:ascii="Wingdings" w:hAnsi="Wingdings" w:hint="default"/>
        <w:sz w:val="20"/>
      </w:rPr>
    </w:lvl>
    <w:lvl w:ilvl="4" w:tplc="04090019" w:tentative="1">
      <w:start w:val="1"/>
      <w:numFmt w:val="bullet"/>
      <w:lvlText w:val=""/>
      <w:lvlJc w:val="left"/>
      <w:pPr>
        <w:tabs>
          <w:tab w:val="num" w:pos="3600"/>
        </w:tabs>
        <w:ind w:left="3600" w:hanging="360"/>
      </w:pPr>
      <w:rPr>
        <w:rFonts w:ascii="Wingdings" w:hAnsi="Wingdings" w:hint="default"/>
        <w:sz w:val="20"/>
      </w:rPr>
    </w:lvl>
    <w:lvl w:ilvl="5" w:tplc="0409001B" w:tentative="1">
      <w:start w:val="1"/>
      <w:numFmt w:val="bullet"/>
      <w:lvlText w:val=""/>
      <w:lvlJc w:val="left"/>
      <w:pPr>
        <w:tabs>
          <w:tab w:val="num" w:pos="4320"/>
        </w:tabs>
        <w:ind w:left="4320" w:hanging="360"/>
      </w:pPr>
      <w:rPr>
        <w:rFonts w:ascii="Wingdings" w:hAnsi="Wingdings" w:hint="default"/>
        <w:sz w:val="20"/>
      </w:rPr>
    </w:lvl>
    <w:lvl w:ilvl="6" w:tplc="0409000F" w:tentative="1">
      <w:start w:val="1"/>
      <w:numFmt w:val="bullet"/>
      <w:lvlText w:val=""/>
      <w:lvlJc w:val="left"/>
      <w:pPr>
        <w:tabs>
          <w:tab w:val="num" w:pos="5040"/>
        </w:tabs>
        <w:ind w:left="5040" w:hanging="360"/>
      </w:pPr>
      <w:rPr>
        <w:rFonts w:ascii="Wingdings" w:hAnsi="Wingdings" w:hint="default"/>
        <w:sz w:val="20"/>
      </w:rPr>
    </w:lvl>
    <w:lvl w:ilvl="7" w:tplc="04090019" w:tentative="1">
      <w:start w:val="1"/>
      <w:numFmt w:val="bullet"/>
      <w:lvlText w:val=""/>
      <w:lvlJc w:val="left"/>
      <w:pPr>
        <w:tabs>
          <w:tab w:val="num" w:pos="5760"/>
        </w:tabs>
        <w:ind w:left="5760" w:hanging="360"/>
      </w:pPr>
      <w:rPr>
        <w:rFonts w:ascii="Wingdings" w:hAnsi="Wingdings" w:hint="default"/>
        <w:sz w:val="20"/>
      </w:rPr>
    </w:lvl>
    <w:lvl w:ilvl="8" w:tplc="0409001B"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44693068"/>
    <w:multiLevelType w:val="hybridMultilevel"/>
    <w:tmpl w:val="C8CCE1F0"/>
    <w:lvl w:ilvl="0" w:tplc="83ACF678">
      <w:start w:val="1"/>
      <w:numFmt w:val="bullet"/>
      <w:lvlText w:val="o"/>
      <w:lvlJc w:val="left"/>
      <w:pPr>
        <w:ind w:left="1457" w:hanging="360"/>
      </w:pPr>
      <w:rPr>
        <w:rFonts w:ascii="Courier New" w:hAnsi="Courier New" w:cs="Courier New" w:hint="default"/>
      </w:rPr>
    </w:lvl>
    <w:lvl w:ilvl="1" w:tplc="F4DA0E94" w:tentative="1">
      <w:start w:val="1"/>
      <w:numFmt w:val="bullet"/>
      <w:lvlText w:val="o"/>
      <w:lvlJc w:val="left"/>
      <w:pPr>
        <w:ind w:left="2177" w:hanging="360"/>
      </w:pPr>
      <w:rPr>
        <w:rFonts w:ascii="Courier New" w:hAnsi="Courier New" w:cs="Courier New" w:hint="default"/>
      </w:rPr>
    </w:lvl>
    <w:lvl w:ilvl="2" w:tplc="BA1E9208" w:tentative="1">
      <w:start w:val="1"/>
      <w:numFmt w:val="bullet"/>
      <w:lvlText w:val=""/>
      <w:lvlJc w:val="left"/>
      <w:pPr>
        <w:ind w:left="2897" w:hanging="360"/>
      </w:pPr>
      <w:rPr>
        <w:rFonts w:ascii="Wingdings" w:hAnsi="Wingdings" w:hint="default"/>
      </w:rPr>
    </w:lvl>
    <w:lvl w:ilvl="3" w:tplc="B3681290" w:tentative="1">
      <w:start w:val="1"/>
      <w:numFmt w:val="bullet"/>
      <w:lvlText w:val=""/>
      <w:lvlJc w:val="left"/>
      <w:pPr>
        <w:ind w:left="3617" w:hanging="360"/>
      </w:pPr>
      <w:rPr>
        <w:rFonts w:ascii="Symbol" w:hAnsi="Symbol" w:hint="default"/>
      </w:rPr>
    </w:lvl>
    <w:lvl w:ilvl="4" w:tplc="A508AD5A" w:tentative="1">
      <w:start w:val="1"/>
      <w:numFmt w:val="bullet"/>
      <w:lvlText w:val="o"/>
      <w:lvlJc w:val="left"/>
      <w:pPr>
        <w:ind w:left="4337" w:hanging="360"/>
      </w:pPr>
      <w:rPr>
        <w:rFonts w:ascii="Courier New" w:hAnsi="Courier New" w:cs="Courier New" w:hint="default"/>
      </w:rPr>
    </w:lvl>
    <w:lvl w:ilvl="5" w:tplc="E74265EA" w:tentative="1">
      <w:start w:val="1"/>
      <w:numFmt w:val="bullet"/>
      <w:lvlText w:val=""/>
      <w:lvlJc w:val="left"/>
      <w:pPr>
        <w:ind w:left="5057" w:hanging="360"/>
      </w:pPr>
      <w:rPr>
        <w:rFonts w:ascii="Wingdings" w:hAnsi="Wingdings" w:hint="default"/>
      </w:rPr>
    </w:lvl>
    <w:lvl w:ilvl="6" w:tplc="418CFDD0" w:tentative="1">
      <w:start w:val="1"/>
      <w:numFmt w:val="bullet"/>
      <w:lvlText w:val=""/>
      <w:lvlJc w:val="left"/>
      <w:pPr>
        <w:ind w:left="5777" w:hanging="360"/>
      </w:pPr>
      <w:rPr>
        <w:rFonts w:ascii="Symbol" w:hAnsi="Symbol" w:hint="default"/>
      </w:rPr>
    </w:lvl>
    <w:lvl w:ilvl="7" w:tplc="CB922BCE" w:tentative="1">
      <w:start w:val="1"/>
      <w:numFmt w:val="bullet"/>
      <w:lvlText w:val="o"/>
      <w:lvlJc w:val="left"/>
      <w:pPr>
        <w:ind w:left="6497" w:hanging="360"/>
      </w:pPr>
      <w:rPr>
        <w:rFonts w:ascii="Courier New" w:hAnsi="Courier New" w:cs="Courier New" w:hint="default"/>
      </w:rPr>
    </w:lvl>
    <w:lvl w:ilvl="8" w:tplc="01AEAC16" w:tentative="1">
      <w:start w:val="1"/>
      <w:numFmt w:val="bullet"/>
      <w:lvlText w:val=""/>
      <w:lvlJc w:val="left"/>
      <w:pPr>
        <w:ind w:left="7217" w:hanging="360"/>
      </w:pPr>
      <w:rPr>
        <w:rFonts w:ascii="Wingdings" w:hAnsi="Wingdings" w:hint="default"/>
      </w:rPr>
    </w:lvl>
  </w:abstractNum>
  <w:abstractNum w:abstractNumId="197" w15:restartNumberingAfterBreak="0">
    <w:nsid w:val="44AE7DF6"/>
    <w:multiLevelType w:val="hybridMultilevel"/>
    <w:tmpl w:val="1F928008"/>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8" w15:restartNumberingAfterBreak="0">
    <w:nsid w:val="452D0E76"/>
    <w:multiLevelType w:val="hybridMultilevel"/>
    <w:tmpl w:val="1194D4C6"/>
    <w:lvl w:ilvl="0" w:tplc="3C0CFAB0">
      <w:start w:val="1"/>
      <w:numFmt w:val="bullet"/>
      <w:lvlText w:val="–"/>
      <w:lvlJc w:val="left"/>
      <w:pPr>
        <w:tabs>
          <w:tab w:val="num" w:pos="720"/>
        </w:tabs>
        <w:ind w:left="720" w:hanging="360"/>
      </w:pPr>
      <w:rPr>
        <w:rFonts w:ascii="Arial" w:hAnsi="Arial" w:hint="default"/>
      </w:rPr>
    </w:lvl>
    <w:lvl w:ilvl="1" w:tplc="CA92EF08">
      <w:start w:val="1"/>
      <w:numFmt w:val="bullet"/>
      <w:lvlText w:val="–"/>
      <w:lvlJc w:val="left"/>
      <w:pPr>
        <w:tabs>
          <w:tab w:val="num" w:pos="1440"/>
        </w:tabs>
        <w:ind w:left="1440" w:hanging="360"/>
      </w:pPr>
      <w:rPr>
        <w:rFonts w:ascii="Arial" w:hAnsi="Arial" w:hint="default"/>
      </w:rPr>
    </w:lvl>
    <w:lvl w:ilvl="2" w:tplc="A24CEA08" w:tentative="1">
      <w:start w:val="1"/>
      <w:numFmt w:val="bullet"/>
      <w:lvlText w:val="–"/>
      <w:lvlJc w:val="left"/>
      <w:pPr>
        <w:tabs>
          <w:tab w:val="num" w:pos="2160"/>
        </w:tabs>
        <w:ind w:left="2160" w:hanging="360"/>
      </w:pPr>
      <w:rPr>
        <w:rFonts w:ascii="Arial" w:hAnsi="Arial" w:hint="default"/>
      </w:rPr>
    </w:lvl>
    <w:lvl w:ilvl="3" w:tplc="E7486764" w:tentative="1">
      <w:start w:val="1"/>
      <w:numFmt w:val="bullet"/>
      <w:lvlText w:val="–"/>
      <w:lvlJc w:val="left"/>
      <w:pPr>
        <w:tabs>
          <w:tab w:val="num" w:pos="2880"/>
        </w:tabs>
        <w:ind w:left="2880" w:hanging="360"/>
      </w:pPr>
      <w:rPr>
        <w:rFonts w:ascii="Arial" w:hAnsi="Arial" w:hint="default"/>
      </w:rPr>
    </w:lvl>
    <w:lvl w:ilvl="4" w:tplc="ED18331C" w:tentative="1">
      <w:start w:val="1"/>
      <w:numFmt w:val="bullet"/>
      <w:lvlText w:val="–"/>
      <w:lvlJc w:val="left"/>
      <w:pPr>
        <w:tabs>
          <w:tab w:val="num" w:pos="3600"/>
        </w:tabs>
        <w:ind w:left="3600" w:hanging="360"/>
      </w:pPr>
      <w:rPr>
        <w:rFonts w:ascii="Arial" w:hAnsi="Arial" w:hint="default"/>
      </w:rPr>
    </w:lvl>
    <w:lvl w:ilvl="5" w:tplc="37C29EF0" w:tentative="1">
      <w:start w:val="1"/>
      <w:numFmt w:val="bullet"/>
      <w:lvlText w:val="–"/>
      <w:lvlJc w:val="left"/>
      <w:pPr>
        <w:tabs>
          <w:tab w:val="num" w:pos="4320"/>
        </w:tabs>
        <w:ind w:left="4320" w:hanging="360"/>
      </w:pPr>
      <w:rPr>
        <w:rFonts w:ascii="Arial" w:hAnsi="Arial" w:hint="default"/>
      </w:rPr>
    </w:lvl>
    <w:lvl w:ilvl="6" w:tplc="F4F2A466" w:tentative="1">
      <w:start w:val="1"/>
      <w:numFmt w:val="bullet"/>
      <w:lvlText w:val="–"/>
      <w:lvlJc w:val="left"/>
      <w:pPr>
        <w:tabs>
          <w:tab w:val="num" w:pos="5040"/>
        </w:tabs>
        <w:ind w:left="5040" w:hanging="360"/>
      </w:pPr>
      <w:rPr>
        <w:rFonts w:ascii="Arial" w:hAnsi="Arial" w:hint="default"/>
      </w:rPr>
    </w:lvl>
    <w:lvl w:ilvl="7" w:tplc="5812346C" w:tentative="1">
      <w:start w:val="1"/>
      <w:numFmt w:val="bullet"/>
      <w:lvlText w:val="–"/>
      <w:lvlJc w:val="left"/>
      <w:pPr>
        <w:tabs>
          <w:tab w:val="num" w:pos="5760"/>
        </w:tabs>
        <w:ind w:left="5760" w:hanging="360"/>
      </w:pPr>
      <w:rPr>
        <w:rFonts w:ascii="Arial" w:hAnsi="Arial" w:hint="default"/>
      </w:rPr>
    </w:lvl>
    <w:lvl w:ilvl="8" w:tplc="80D4E7B8" w:tentative="1">
      <w:start w:val="1"/>
      <w:numFmt w:val="bullet"/>
      <w:lvlText w:val="–"/>
      <w:lvlJc w:val="left"/>
      <w:pPr>
        <w:tabs>
          <w:tab w:val="num" w:pos="6480"/>
        </w:tabs>
        <w:ind w:left="6480" w:hanging="360"/>
      </w:pPr>
      <w:rPr>
        <w:rFonts w:ascii="Arial" w:hAnsi="Arial" w:hint="default"/>
      </w:rPr>
    </w:lvl>
  </w:abstractNum>
  <w:abstractNum w:abstractNumId="199" w15:restartNumberingAfterBreak="0">
    <w:nsid w:val="4535406F"/>
    <w:multiLevelType w:val="hybridMultilevel"/>
    <w:tmpl w:val="EEC6CDEE"/>
    <w:lvl w:ilvl="0" w:tplc="9FC01FB0">
      <w:start w:val="1"/>
      <w:numFmt w:val="decimal"/>
      <w:lvlText w:val="%1."/>
      <w:lvlJc w:val="left"/>
      <w:pPr>
        <w:ind w:left="504" w:hanging="360"/>
      </w:pPr>
      <w:rPr>
        <w:rFonts w:asciiTheme="minorEastAsia" w:hAnsiTheme="minorEastAsia"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00" w15:restartNumberingAfterBreak="0">
    <w:nsid w:val="45982657"/>
    <w:multiLevelType w:val="hybridMultilevel"/>
    <w:tmpl w:val="0C3E08B0"/>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45DE082A"/>
    <w:multiLevelType w:val="hybridMultilevel"/>
    <w:tmpl w:val="803A9686"/>
    <w:lvl w:ilvl="0" w:tplc="60AC4528">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4678272C"/>
    <w:multiLevelType w:val="singleLevel"/>
    <w:tmpl w:val="E9C00184"/>
    <w:lvl w:ilvl="0">
      <w:start w:val="1"/>
      <w:numFmt w:val="decimal"/>
      <w:lvlText w:val="%1)"/>
      <w:legacy w:legacy="1" w:legacySpace="0" w:legacyIndent="283"/>
      <w:lvlJc w:val="left"/>
      <w:pPr>
        <w:ind w:left="850" w:hanging="283"/>
      </w:pPr>
    </w:lvl>
  </w:abstractNum>
  <w:abstractNum w:abstractNumId="203" w15:restartNumberingAfterBreak="0">
    <w:nsid w:val="46A328C1"/>
    <w:multiLevelType w:val="singleLevel"/>
    <w:tmpl w:val="E770663C"/>
    <w:lvl w:ilvl="0">
      <w:start w:val="1"/>
      <w:numFmt w:val="lowerLetter"/>
      <w:lvlText w:val="%1)"/>
      <w:legacy w:legacy="1" w:legacySpace="0" w:legacyIndent="283"/>
      <w:lvlJc w:val="left"/>
      <w:pPr>
        <w:ind w:left="567" w:hanging="283"/>
      </w:pPr>
    </w:lvl>
  </w:abstractNum>
  <w:abstractNum w:abstractNumId="204" w15:restartNumberingAfterBreak="0">
    <w:nsid w:val="470429C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5" w15:restartNumberingAfterBreak="0">
    <w:nsid w:val="47BB1062"/>
    <w:multiLevelType w:val="hybridMultilevel"/>
    <w:tmpl w:val="43A4579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6" w15:restartNumberingAfterBreak="0">
    <w:nsid w:val="47E72CB8"/>
    <w:multiLevelType w:val="hybridMultilevel"/>
    <w:tmpl w:val="968014C6"/>
    <w:lvl w:ilvl="0" w:tplc="04090001">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07" w15:restartNumberingAfterBreak="0">
    <w:nsid w:val="487D2B74"/>
    <w:multiLevelType w:val="hybridMultilevel"/>
    <w:tmpl w:val="5F166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48867B35"/>
    <w:multiLevelType w:val="hybridMultilevel"/>
    <w:tmpl w:val="E3302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489D0396"/>
    <w:multiLevelType w:val="hybridMultilevel"/>
    <w:tmpl w:val="5D9A7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49AB6659"/>
    <w:multiLevelType w:val="hybridMultilevel"/>
    <w:tmpl w:val="54B28554"/>
    <w:lvl w:ilvl="0" w:tplc="509829E4">
      <w:start w:val="1"/>
      <w:numFmt w:val="bullet"/>
      <w:lvlText w:val=""/>
      <w:lvlJc w:val="left"/>
      <w:pPr>
        <w:ind w:left="720" w:hanging="360"/>
      </w:pPr>
      <w:rPr>
        <w:rFonts w:ascii="Symbol" w:hAnsi="Symbol" w:hint="default"/>
        <w:color w:val="FF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1" w15:restartNumberingAfterBreak="0">
    <w:nsid w:val="49CE27FD"/>
    <w:multiLevelType w:val="hybridMultilevel"/>
    <w:tmpl w:val="83DAC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49D356C4"/>
    <w:multiLevelType w:val="singleLevel"/>
    <w:tmpl w:val="E770663C"/>
    <w:lvl w:ilvl="0">
      <w:start w:val="1"/>
      <w:numFmt w:val="lowerLetter"/>
      <w:lvlText w:val="%1)"/>
      <w:legacy w:legacy="1" w:legacySpace="0" w:legacyIndent="283"/>
      <w:lvlJc w:val="left"/>
      <w:pPr>
        <w:ind w:left="567" w:hanging="283"/>
      </w:pPr>
    </w:lvl>
  </w:abstractNum>
  <w:abstractNum w:abstractNumId="213" w15:restartNumberingAfterBreak="0">
    <w:nsid w:val="4A003587"/>
    <w:multiLevelType w:val="hybridMultilevel"/>
    <w:tmpl w:val="52CE200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4A707D85"/>
    <w:multiLevelType w:val="hybridMultilevel"/>
    <w:tmpl w:val="B97673C4"/>
    <w:lvl w:ilvl="0" w:tplc="A8F2EF38">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4A8E6EAE"/>
    <w:multiLevelType w:val="hybridMultilevel"/>
    <w:tmpl w:val="C9868FC4"/>
    <w:lvl w:ilvl="0" w:tplc="EEAE1B40">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16" w15:restartNumberingAfterBreak="0">
    <w:nsid w:val="4B00721A"/>
    <w:multiLevelType w:val="hybridMultilevel"/>
    <w:tmpl w:val="ED74394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7" w15:restartNumberingAfterBreak="0">
    <w:nsid w:val="4B0F30A6"/>
    <w:multiLevelType w:val="hybridMultilevel"/>
    <w:tmpl w:val="1632C09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8" w15:restartNumberingAfterBreak="0">
    <w:nsid w:val="4B3D26B2"/>
    <w:multiLevelType w:val="hybridMultilevel"/>
    <w:tmpl w:val="47A01900"/>
    <w:lvl w:ilvl="0" w:tplc="04090001">
      <w:start w:val="1"/>
      <w:numFmt w:val="decimal"/>
      <w:lvlText w:val="%1."/>
      <w:lvlJc w:val="left"/>
      <w:pPr>
        <w:ind w:left="1046" w:hanging="360"/>
      </w:pPr>
    </w:lvl>
    <w:lvl w:ilvl="1" w:tplc="04090003" w:tentative="1">
      <w:start w:val="1"/>
      <w:numFmt w:val="lowerLetter"/>
      <w:lvlText w:val="%2."/>
      <w:lvlJc w:val="left"/>
      <w:pPr>
        <w:ind w:left="1766" w:hanging="360"/>
      </w:pPr>
    </w:lvl>
    <w:lvl w:ilvl="2" w:tplc="04090005" w:tentative="1">
      <w:start w:val="1"/>
      <w:numFmt w:val="lowerRoman"/>
      <w:lvlText w:val="%3."/>
      <w:lvlJc w:val="right"/>
      <w:pPr>
        <w:ind w:left="2486" w:hanging="180"/>
      </w:pPr>
    </w:lvl>
    <w:lvl w:ilvl="3" w:tplc="04090001" w:tentative="1">
      <w:start w:val="1"/>
      <w:numFmt w:val="decimal"/>
      <w:lvlText w:val="%4."/>
      <w:lvlJc w:val="left"/>
      <w:pPr>
        <w:ind w:left="3206" w:hanging="360"/>
      </w:pPr>
    </w:lvl>
    <w:lvl w:ilvl="4" w:tplc="04090003" w:tentative="1">
      <w:start w:val="1"/>
      <w:numFmt w:val="lowerLetter"/>
      <w:lvlText w:val="%5."/>
      <w:lvlJc w:val="left"/>
      <w:pPr>
        <w:ind w:left="3926" w:hanging="360"/>
      </w:pPr>
    </w:lvl>
    <w:lvl w:ilvl="5" w:tplc="04090005" w:tentative="1">
      <w:start w:val="1"/>
      <w:numFmt w:val="lowerRoman"/>
      <w:lvlText w:val="%6."/>
      <w:lvlJc w:val="right"/>
      <w:pPr>
        <w:ind w:left="4646" w:hanging="180"/>
      </w:pPr>
    </w:lvl>
    <w:lvl w:ilvl="6" w:tplc="04090001" w:tentative="1">
      <w:start w:val="1"/>
      <w:numFmt w:val="decimal"/>
      <w:lvlText w:val="%7."/>
      <w:lvlJc w:val="left"/>
      <w:pPr>
        <w:ind w:left="5366" w:hanging="360"/>
      </w:pPr>
    </w:lvl>
    <w:lvl w:ilvl="7" w:tplc="04090003" w:tentative="1">
      <w:start w:val="1"/>
      <w:numFmt w:val="lowerLetter"/>
      <w:lvlText w:val="%8."/>
      <w:lvlJc w:val="left"/>
      <w:pPr>
        <w:ind w:left="6086" w:hanging="360"/>
      </w:pPr>
    </w:lvl>
    <w:lvl w:ilvl="8" w:tplc="04090005" w:tentative="1">
      <w:start w:val="1"/>
      <w:numFmt w:val="lowerRoman"/>
      <w:lvlText w:val="%9."/>
      <w:lvlJc w:val="right"/>
      <w:pPr>
        <w:ind w:left="6806" w:hanging="180"/>
      </w:pPr>
    </w:lvl>
  </w:abstractNum>
  <w:abstractNum w:abstractNumId="219" w15:restartNumberingAfterBreak="0">
    <w:nsid w:val="4B4E2929"/>
    <w:multiLevelType w:val="hybridMultilevel"/>
    <w:tmpl w:val="4A702ABE"/>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20" w15:restartNumberingAfterBreak="0">
    <w:nsid w:val="4B9D0B06"/>
    <w:multiLevelType w:val="hybridMultilevel"/>
    <w:tmpl w:val="4C1A08A8"/>
    <w:lvl w:ilvl="0" w:tplc="04090001">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4BED0D6D"/>
    <w:multiLevelType w:val="hybridMultilevel"/>
    <w:tmpl w:val="93140C1E"/>
    <w:lvl w:ilvl="0" w:tplc="7450C28E">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22" w15:restartNumberingAfterBreak="0">
    <w:nsid w:val="4DBB3D53"/>
    <w:multiLevelType w:val="hybridMultilevel"/>
    <w:tmpl w:val="D53AC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4E085AB8"/>
    <w:multiLevelType w:val="hybridMultilevel"/>
    <w:tmpl w:val="42DA295A"/>
    <w:lvl w:ilvl="0" w:tplc="04090001">
      <w:start w:val="10"/>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4" w15:restartNumberingAfterBreak="0">
    <w:nsid w:val="4E514E15"/>
    <w:multiLevelType w:val="hybridMultilevel"/>
    <w:tmpl w:val="7528EEC4"/>
    <w:lvl w:ilvl="0" w:tplc="5FCEEE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4EDA4C45"/>
    <w:multiLevelType w:val="hybridMultilevel"/>
    <w:tmpl w:val="37566DF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6" w15:restartNumberingAfterBreak="0">
    <w:nsid w:val="4EE61997"/>
    <w:multiLevelType w:val="hybridMultilevel"/>
    <w:tmpl w:val="57AE2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4F0C3A14"/>
    <w:multiLevelType w:val="multilevel"/>
    <w:tmpl w:val="971C78EE"/>
    <w:lvl w:ilvl="0">
      <w:start w:val="1"/>
      <w:numFmt w:val="upperLetter"/>
      <w:lvlText w:val="%1."/>
      <w:lvlJc w:val="left"/>
      <w:pPr>
        <w:ind w:left="1080" w:hanging="720"/>
      </w:pPr>
      <w:rPr>
        <w:rFonts w:hint="default"/>
      </w:rPr>
    </w:lvl>
    <w:lvl w:ilvl="1">
      <w:start w:val="1"/>
      <w:numFmt w:val="decimal"/>
      <w:lvlText w:val="%1.%2."/>
      <w:lvlJc w:val="left"/>
      <w:pPr>
        <w:ind w:left="1440" w:hanging="720"/>
      </w:pPr>
      <w:rPr>
        <w:rFonts w:hint="default"/>
        <w:b w:val="0"/>
      </w:rPr>
    </w:lvl>
    <w:lvl w:ilvl="2">
      <w:start w:val="1"/>
      <w:numFmt w:val="lowerLetter"/>
      <w:lvlText w:val="B.1%3"/>
      <w:lvlJc w:val="left"/>
      <w:pPr>
        <w:ind w:left="1800" w:hanging="720"/>
      </w:pPr>
      <w:rPr>
        <w:rFonts w:hint="eastAsia"/>
      </w:rPr>
    </w:lvl>
    <w:lvl w:ilvl="3">
      <w:start w:val="1"/>
      <w:numFmt w:val="decimal"/>
      <w:lvlText w:val="%1.%2.%3.%4."/>
      <w:lvlJc w:val="left"/>
      <w:pPr>
        <w:ind w:left="2880" w:hanging="360"/>
      </w:pPr>
      <w:rPr>
        <w:rFonts w:hint="default"/>
      </w:rPr>
    </w:lvl>
    <w:lvl w:ilvl="4">
      <w:start w:val="1"/>
      <w:numFmt w:val="bullet"/>
      <w:lvlText w:val="o"/>
      <w:lvlJc w:val="left"/>
      <w:pPr>
        <w:ind w:left="3600" w:hanging="360"/>
      </w:pPr>
      <w:rPr>
        <w:rFonts w:ascii="Courier New" w:hAnsi="Courier New" w:cs="Courier New"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8" w15:restartNumberingAfterBreak="0">
    <w:nsid w:val="4F1052E7"/>
    <w:multiLevelType w:val="singleLevel"/>
    <w:tmpl w:val="E9C00184"/>
    <w:lvl w:ilvl="0">
      <w:start w:val="1"/>
      <w:numFmt w:val="decimal"/>
      <w:lvlText w:val="%1)"/>
      <w:legacy w:legacy="1" w:legacySpace="0" w:legacyIndent="283"/>
      <w:lvlJc w:val="left"/>
      <w:pPr>
        <w:ind w:left="850" w:hanging="283"/>
      </w:pPr>
    </w:lvl>
  </w:abstractNum>
  <w:abstractNum w:abstractNumId="229" w15:restartNumberingAfterBreak="0">
    <w:nsid w:val="4F122BFB"/>
    <w:multiLevelType w:val="hybridMultilevel"/>
    <w:tmpl w:val="F0BAC3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1" w15:restartNumberingAfterBreak="0">
    <w:nsid w:val="4F7F787A"/>
    <w:multiLevelType w:val="hybridMultilevel"/>
    <w:tmpl w:val="50BED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4FA669F4"/>
    <w:multiLevelType w:val="hybridMultilevel"/>
    <w:tmpl w:val="0922C4CE"/>
    <w:lvl w:ilvl="0" w:tplc="C53C3E3A">
      <w:numFmt w:val="bullet"/>
      <w:lvlText w:val="•"/>
      <w:lvlJc w:val="left"/>
      <w:pPr>
        <w:ind w:left="1004" w:hanging="360"/>
      </w:pPr>
      <w:rPr>
        <w:rFonts w:ascii="Times New Roman" w:eastAsia="Times New Roman" w:hAnsi="Times New Roman" w:cs="Times New Roman" w:hint="default"/>
      </w:rPr>
    </w:lvl>
    <w:lvl w:ilvl="1" w:tplc="04090019" w:tentative="1">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233" w15:restartNumberingAfterBreak="0">
    <w:nsid w:val="4FAF33C7"/>
    <w:multiLevelType w:val="hybridMultilevel"/>
    <w:tmpl w:val="26B07A84"/>
    <w:lvl w:ilvl="0" w:tplc="7CDC8336">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4" w15:restartNumberingAfterBreak="0">
    <w:nsid w:val="4FC27E23"/>
    <w:multiLevelType w:val="hybridMultilevel"/>
    <w:tmpl w:val="8A0C5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509E0C07"/>
    <w:multiLevelType w:val="hybridMultilevel"/>
    <w:tmpl w:val="566CFC9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1"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6" w15:restartNumberingAfterBreak="0">
    <w:nsid w:val="513C3D01"/>
    <w:multiLevelType w:val="hybridMultilevel"/>
    <w:tmpl w:val="363C147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7" w15:restartNumberingAfterBreak="0">
    <w:nsid w:val="51AD1DBD"/>
    <w:multiLevelType w:val="singleLevel"/>
    <w:tmpl w:val="E770663C"/>
    <w:lvl w:ilvl="0">
      <w:start w:val="1"/>
      <w:numFmt w:val="lowerLetter"/>
      <w:lvlText w:val="%1)"/>
      <w:legacy w:legacy="1" w:legacySpace="0" w:legacyIndent="283"/>
      <w:lvlJc w:val="left"/>
      <w:pPr>
        <w:ind w:left="567" w:hanging="283"/>
      </w:pPr>
    </w:lvl>
  </w:abstractNum>
  <w:abstractNum w:abstractNumId="238" w15:restartNumberingAfterBreak="0">
    <w:nsid w:val="51ED3B9A"/>
    <w:multiLevelType w:val="hybridMultilevel"/>
    <w:tmpl w:val="8C703D8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9"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0" w15:restartNumberingAfterBreak="0">
    <w:nsid w:val="52B65E2F"/>
    <w:multiLevelType w:val="hybridMultilevel"/>
    <w:tmpl w:val="0A6064EA"/>
    <w:lvl w:ilvl="0" w:tplc="FFFFFFFF">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41" w15:restartNumberingAfterBreak="0">
    <w:nsid w:val="52B81E35"/>
    <w:multiLevelType w:val="multilevel"/>
    <w:tmpl w:val="2A30CEC8"/>
    <w:lvl w:ilvl="0">
      <w:start w:val="1"/>
      <w:numFmt w:val="upperLetter"/>
      <w:lvlText w:val="%1."/>
      <w:lvlJc w:val="left"/>
      <w:pPr>
        <w:ind w:left="1080" w:hanging="720"/>
      </w:pPr>
      <w:rPr>
        <w:rFonts w:hint="default"/>
      </w:rPr>
    </w:lvl>
    <w:lvl w:ilvl="1">
      <w:start w:val="1"/>
      <w:numFmt w:val="decimal"/>
      <w:lvlText w:val="%1.%2."/>
      <w:lvlJc w:val="left"/>
      <w:pPr>
        <w:ind w:left="1440" w:hanging="720"/>
      </w:pPr>
      <w:rPr>
        <w:rFonts w:hint="default"/>
        <w:b w:val="0"/>
      </w:rPr>
    </w:lvl>
    <w:lvl w:ilvl="2">
      <w:start w:val="1"/>
      <w:numFmt w:val="bullet"/>
      <w:lvlText w:val=""/>
      <w:lvlJc w:val="left"/>
      <w:pPr>
        <w:ind w:left="1800" w:hanging="720"/>
      </w:pPr>
      <w:rPr>
        <w:rFonts w:ascii="Wingdings" w:hAnsi="Wingdings" w:hint="default"/>
      </w:rPr>
    </w:lvl>
    <w:lvl w:ilvl="3">
      <w:start w:val="1"/>
      <w:numFmt w:val="decimal"/>
      <w:lvlText w:val="%1.%2.%3.%4."/>
      <w:lvlJc w:val="left"/>
      <w:pPr>
        <w:ind w:left="2880" w:hanging="360"/>
      </w:pPr>
      <w:rPr>
        <w:rFonts w:hint="default"/>
      </w:rPr>
    </w:lvl>
    <w:lvl w:ilvl="4">
      <w:start w:val="1"/>
      <w:numFmt w:val="bullet"/>
      <w:lvlText w:val="o"/>
      <w:lvlJc w:val="left"/>
      <w:pPr>
        <w:ind w:left="3600" w:hanging="360"/>
      </w:pPr>
      <w:rPr>
        <w:rFonts w:ascii="Courier New" w:hAnsi="Courier New" w:cs="Courier New"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2" w15:restartNumberingAfterBreak="0">
    <w:nsid w:val="52F425F6"/>
    <w:multiLevelType w:val="hybridMultilevel"/>
    <w:tmpl w:val="EFE4872C"/>
    <w:lvl w:ilvl="0" w:tplc="87FEC1A6">
      <w:start w:val="1"/>
      <w:numFmt w:val="decimal"/>
      <w:lvlText w:val="%1."/>
      <w:lvlJc w:val="left"/>
      <w:pPr>
        <w:ind w:left="504" w:hanging="360"/>
      </w:pPr>
      <w:rPr>
        <w:rFonts w:hint="default"/>
      </w:rPr>
    </w:lvl>
    <w:lvl w:ilvl="1" w:tplc="04090019" w:tentative="1">
      <w:start w:val="1"/>
      <w:numFmt w:val="upperLetter"/>
      <w:lvlText w:val="%2."/>
      <w:lvlJc w:val="left"/>
      <w:pPr>
        <w:ind w:left="944" w:hanging="400"/>
      </w:pPr>
    </w:lvl>
    <w:lvl w:ilvl="2" w:tplc="0409001B" w:tentative="1">
      <w:start w:val="1"/>
      <w:numFmt w:val="lowerRoman"/>
      <w:lvlText w:val="%3."/>
      <w:lvlJc w:val="right"/>
      <w:pPr>
        <w:ind w:left="1344" w:hanging="400"/>
      </w:pPr>
    </w:lvl>
    <w:lvl w:ilvl="3" w:tplc="0409000F" w:tentative="1">
      <w:start w:val="1"/>
      <w:numFmt w:val="decimal"/>
      <w:lvlText w:val="%4."/>
      <w:lvlJc w:val="left"/>
      <w:pPr>
        <w:ind w:left="1744" w:hanging="400"/>
      </w:pPr>
    </w:lvl>
    <w:lvl w:ilvl="4" w:tplc="04090019" w:tentative="1">
      <w:start w:val="1"/>
      <w:numFmt w:val="upperLetter"/>
      <w:lvlText w:val="%5."/>
      <w:lvlJc w:val="left"/>
      <w:pPr>
        <w:ind w:left="2144" w:hanging="400"/>
      </w:pPr>
    </w:lvl>
    <w:lvl w:ilvl="5" w:tplc="0409001B" w:tentative="1">
      <w:start w:val="1"/>
      <w:numFmt w:val="lowerRoman"/>
      <w:lvlText w:val="%6."/>
      <w:lvlJc w:val="right"/>
      <w:pPr>
        <w:ind w:left="2544" w:hanging="400"/>
      </w:pPr>
    </w:lvl>
    <w:lvl w:ilvl="6" w:tplc="0409000F" w:tentative="1">
      <w:start w:val="1"/>
      <w:numFmt w:val="decimal"/>
      <w:lvlText w:val="%7."/>
      <w:lvlJc w:val="left"/>
      <w:pPr>
        <w:ind w:left="2944" w:hanging="400"/>
      </w:pPr>
    </w:lvl>
    <w:lvl w:ilvl="7" w:tplc="04090019" w:tentative="1">
      <w:start w:val="1"/>
      <w:numFmt w:val="upperLetter"/>
      <w:lvlText w:val="%8."/>
      <w:lvlJc w:val="left"/>
      <w:pPr>
        <w:ind w:left="3344" w:hanging="400"/>
      </w:pPr>
    </w:lvl>
    <w:lvl w:ilvl="8" w:tplc="0409001B" w:tentative="1">
      <w:start w:val="1"/>
      <w:numFmt w:val="lowerRoman"/>
      <w:lvlText w:val="%9."/>
      <w:lvlJc w:val="right"/>
      <w:pPr>
        <w:ind w:left="3744" w:hanging="400"/>
      </w:pPr>
    </w:lvl>
  </w:abstractNum>
  <w:abstractNum w:abstractNumId="243" w15:restartNumberingAfterBreak="0">
    <w:nsid w:val="530C34CD"/>
    <w:multiLevelType w:val="hybridMultilevel"/>
    <w:tmpl w:val="96A4958E"/>
    <w:lvl w:ilvl="0" w:tplc="60AC4528">
      <w:numFmt w:val="bullet"/>
      <w:lvlText w:val="-"/>
      <w:lvlJc w:val="left"/>
      <w:pPr>
        <w:ind w:left="1403" w:hanging="360"/>
      </w:pPr>
      <w:rPr>
        <w:rFonts w:ascii="Calibri" w:eastAsia="Times New Roman" w:hAnsi="Calibri" w:cs="Times New Roman" w:hint="default"/>
        <w:color w:val="auto"/>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244" w15:restartNumberingAfterBreak="0">
    <w:nsid w:val="53343289"/>
    <w:multiLevelType w:val="hybridMultilevel"/>
    <w:tmpl w:val="E5046EE4"/>
    <w:lvl w:ilvl="0" w:tplc="04090001">
      <w:start w:val="1"/>
      <w:numFmt w:val="bullet"/>
      <w:lvlText w:val=""/>
      <w:lvlJc w:val="left"/>
      <w:pPr>
        <w:ind w:left="1198" w:hanging="360"/>
      </w:pPr>
      <w:rPr>
        <w:rFonts w:ascii="Symbol" w:hAnsi="Symbol" w:hint="default"/>
      </w:rPr>
    </w:lvl>
    <w:lvl w:ilvl="1" w:tplc="04090003" w:tentative="1">
      <w:start w:val="1"/>
      <w:numFmt w:val="bullet"/>
      <w:lvlText w:val="o"/>
      <w:lvlJc w:val="left"/>
      <w:pPr>
        <w:ind w:left="1918" w:hanging="360"/>
      </w:pPr>
      <w:rPr>
        <w:rFonts w:ascii="Courier New" w:hAnsi="Courier New" w:cs="Courier New" w:hint="default"/>
      </w:rPr>
    </w:lvl>
    <w:lvl w:ilvl="2" w:tplc="04090005" w:tentative="1">
      <w:start w:val="1"/>
      <w:numFmt w:val="bullet"/>
      <w:lvlText w:val=""/>
      <w:lvlJc w:val="left"/>
      <w:pPr>
        <w:ind w:left="2638" w:hanging="360"/>
      </w:pPr>
      <w:rPr>
        <w:rFonts w:ascii="Wingdings" w:hAnsi="Wingdings" w:hint="default"/>
      </w:rPr>
    </w:lvl>
    <w:lvl w:ilvl="3" w:tplc="04090001" w:tentative="1">
      <w:start w:val="1"/>
      <w:numFmt w:val="bullet"/>
      <w:lvlText w:val=""/>
      <w:lvlJc w:val="left"/>
      <w:pPr>
        <w:ind w:left="3358" w:hanging="360"/>
      </w:pPr>
      <w:rPr>
        <w:rFonts w:ascii="Symbol" w:hAnsi="Symbol" w:hint="default"/>
      </w:rPr>
    </w:lvl>
    <w:lvl w:ilvl="4" w:tplc="04090003" w:tentative="1">
      <w:start w:val="1"/>
      <w:numFmt w:val="bullet"/>
      <w:lvlText w:val="o"/>
      <w:lvlJc w:val="left"/>
      <w:pPr>
        <w:ind w:left="4078" w:hanging="360"/>
      </w:pPr>
      <w:rPr>
        <w:rFonts w:ascii="Courier New" w:hAnsi="Courier New" w:cs="Courier New" w:hint="default"/>
      </w:rPr>
    </w:lvl>
    <w:lvl w:ilvl="5" w:tplc="04090005" w:tentative="1">
      <w:start w:val="1"/>
      <w:numFmt w:val="bullet"/>
      <w:lvlText w:val=""/>
      <w:lvlJc w:val="left"/>
      <w:pPr>
        <w:ind w:left="4798" w:hanging="360"/>
      </w:pPr>
      <w:rPr>
        <w:rFonts w:ascii="Wingdings" w:hAnsi="Wingdings" w:hint="default"/>
      </w:rPr>
    </w:lvl>
    <w:lvl w:ilvl="6" w:tplc="04090001" w:tentative="1">
      <w:start w:val="1"/>
      <w:numFmt w:val="bullet"/>
      <w:lvlText w:val=""/>
      <w:lvlJc w:val="left"/>
      <w:pPr>
        <w:ind w:left="5518" w:hanging="360"/>
      </w:pPr>
      <w:rPr>
        <w:rFonts w:ascii="Symbol" w:hAnsi="Symbol" w:hint="default"/>
      </w:rPr>
    </w:lvl>
    <w:lvl w:ilvl="7" w:tplc="04090003" w:tentative="1">
      <w:start w:val="1"/>
      <w:numFmt w:val="bullet"/>
      <w:lvlText w:val="o"/>
      <w:lvlJc w:val="left"/>
      <w:pPr>
        <w:ind w:left="6238" w:hanging="360"/>
      </w:pPr>
      <w:rPr>
        <w:rFonts w:ascii="Courier New" w:hAnsi="Courier New" w:cs="Courier New" w:hint="default"/>
      </w:rPr>
    </w:lvl>
    <w:lvl w:ilvl="8" w:tplc="04090005" w:tentative="1">
      <w:start w:val="1"/>
      <w:numFmt w:val="bullet"/>
      <w:lvlText w:val=""/>
      <w:lvlJc w:val="left"/>
      <w:pPr>
        <w:ind w:left="6958" w:hanging="360"/>
      </w:pPr>
      <w:rPr>
        <w:rFonts w:ascii="Wingdings" w:hAnsi="Wingdings" w:hint="default"/>
      </w:rPr>
    </w:lvl>
  </w:abstractNum>
  <w:abstractNum w:abstractNumId="245" w15:restartNumberingAfterBreak="0">
    <w:nsid w:val="538C5C74"/>
    <w:multiLevelType w:val="hybridMultilevel"/>
    <w:tmpl w:val="FF04FBD8"/>
    <w:lvl w:ilvl="0" w:tplc="04090001">
      <w:start w:val="1"/>
      <w:numFmt w:val="decimal"/>
      <w:lvlText w:val="%1."/>
      <w:lvlJc w:val="left"/>
      <w:pPr>
        <w:ind w:left="760" w:hanging="360"/>
      </w:pPr>
      <w:rPr>
        <w:rFonts w:hint="default"/>
      </w:rPr>
    </w:lvl>
    <w:lvl w:ilvl="1" w:tplc="04090003" w:tentative="1">
      <w:start w:val="1"/>
      <w:numFmt w:val="upperLetter"/>
      <w:lvlText w:val="%2."/>
      <w:lvlJc w:val="left"/>
      <w:pPr>
        <w:ind w:left="1200" w:hanging="400"/>
      </w:pPr>
    </w:lvl>
    <w:lvl w:ilvl="2" w:tplc="04090005" w:tentative="1">
      <w:start w:val="1"/>
      <w:numFmt w:val="lowerRoman"/>
      <w:lvlText w:val="%3."/>
      <w:lvlJc w:val="right"/>
      <w:pPr>
        <w:ind w:left="1600" w:hanging="400"/>
      </w:pPr>
    </w:lvl>
    <w:lvl w:ilvl="3" w:tplc="04090001" w:tentative="1">
      <w:start w:val="1"/>
      <w:numFmt w:val="decimal"/>
      <w:lvlText w:val="%4."/>
      <w:lvlJc w:val="left"/>
      <w:pPr>
        <w:ind w:left="2000" w:hanging="400"/>
      </w:pPr>
    </w:lvl>
    <w:lvl w:ilvl="4" w:tplc="04090003" w:tentative="1">
      <w:start w:val="1"/>
      <w:numFmt w:val="upperLetter"/>
      <w:lvlText w:val="%5."/>
      <w:lvlJc w:val="left"/>
      <w:pPr>
        <w:ind w:left="2400" w:hanging="400"/>
      </w:pPr>
    </w:lvl>
    <w:lvl w:ilvl="5" w:tplc="04090005" w:tentative="1">
      <w:start w:val="1"/>
      <w:numFmt w:val="lowerRoman"/>
      <w:lvlText w:val="%6."/>
      <w:lvlJc w:val="right"/>
      <w:pPr>
        <w:ind w:left="2800" w:hanging="400"/>
      </w:pPr>
    </w:lvl>
    <w:lvl w:ilvl="6" w:tplc="04090001" w:tentative="1">
      <w:start w:val="1"/>
      <w:numFmt w:val="decimal"/>
      <w:lvlText w:val="%7."/>
      <w:lvlJc w:val="left"/>
      <w:pPr>
        <w:ind w:left="3200" w:hanging="400"/>
      </w:pPr>
    </w:lvl>
    <w:lvl w:ilvl="7" w:tplc="04090003" w:tentative="1">
      <w:start w:val="1"/>
      <w:numFmt w:val="upperLetter"/>
      <w:lvlText w:val="%8."/>
      <w:lvlJc w:val="left"/>
      <w:pPr>
        <w:ind w:left="3600" w:hanging="400"/>
      </w:pPr>
    </w:lvl>
    <w:lvl w:ilvl="8" w:tplc="04090005" w:tentative="1">
      <w:start w:val="1"/>
      <w:numFmt w:val="lowerRoman"/>
      <w:lvlText w:val="%9."/>
      <w:lvlJc w:val="right"/>
      <w:pPr>
        <w:ind w:left="4000" w:hanging="400"/>
      </w:pPr>
    </w:lvl>
  </w:abstractNum>
  <w:abstractNum w:abstractNumId="246" w15:restartNumberingAfterBreak="0">
    <w:nsid w:val="53A363B0"/>
    <w:multiLevelType w:val="hybridMultilevel"/>
    <w:tmpl w:val="737A6E0C"/>
    <w:lvl w:ilvl="0" w:tplc="63669888">
      <w:start w:val="1"/>
      <w:numFmt w:val="bullet"/>
      <w:lvlText w:val=""/>
      <w:lvlJc w:val="left"/>
      <w:pPr>
        <w:ind w:left="1457" w:hanging="360"/>
      </w:pPr>
      <w:rPr>
        <w:rFonts w:ascii="Symbol" w:hAnsi="Symbol" w:hint="default"/>
      </w:rPr>
    </w:lvl>
    <w:lvl w:ilvl="1" w:tplc="04090019">
      <w:numFmt w:val="bullet"/>
      <w:lvlText w:val="−"/>
      <w:lvlJc w:val="left"/>
      <w:pPr>
        <w:ind w:left="2267" w:hanging="450"/>
      </w:pPr>
      <w:rPr>
        <w:rFonts w:ascii="Times New Roman" w:eastAsia="Times New Roman" w:hAnsi="Times New Roman" w:cs="Times New Roman" w:hint="default"/>
      </w:rPr>
    </w:lvl>
    <w:lvl w:ilvl="2" w:tplc="0409001B">
      <w:numFmt w:val="bullet"/>
      <w:lvlText w:val="•"/>
      <w:lvlJc w:val="left"/>
      <w:pPr>
        <w:ind w:left="2897" w:hanging="360"/>
      </w:pPr>
      <w:rPr>
        <w:rFonts w:ascii="Times New Roman" w:eastAsia="Times New Roman" w:hAnsi="Times New Roman" w:cs="Times New Roman" w:hint="default"/>
      </w:rPr>
    </w:lvl>
    <w:lvl w:ilvl="3" w:tplc="0409000F" w:tentative="1">
      <w:start w:val="1"/>
      <w:numFmt w:val="bullet"/>
      <w:lvlText w:val=""/>
      <w:lvlJc w:val="left"/>
      <w:pPr>
        <w:ind w:left="3617" w:hanging="360"/>
      </w:pPr>
      <w:rPr>
        <w:rFonts w:ascii="Symbol" w:hAnsi="Symbol" w:hint="default"/>
      </w:rPr>
    </w:lvl>
    <w:lvl w:ilvl="4" w:tplc="04090019" w:tentative="1">
      <w:start w:val="1"/>
      <w:numFmt w:val="bullet"/>
      <w:lvlText w:val="o"/>
      <w:lvlJc w:val="left"/>
      <w:pPr>
        <w:ind w:left="4337" w:hanging="360"/>
      </w:pPr>
      <w:rPr>
        <w:rFonts w:ascii="Courier New" w:hAnsi="Courier New" w:cs="Courier New" w:hint="default"/>
      </w:rPr>
    </w:lvl>
    <w:lvl w:ilvl="5" w:tplc="0409001B" w:tentative="1">
      <w:start w:val="1"/>
      <w:numFmt w:val="bullet"/>
      <w:lvlText w:val=""/>
      <w:lvlJc w:val="left"/>
      <w:pPr>
        <w:ind w:left="5057" w:hanging="360"/>
      </w:pPr>
      <w:rPr>
        <w:rFonts w:ascii="Wingdings" w:hAnsi="Wingdings" w:hint="default"/>
      </w:rPr>
    </w:lvl>
    <w:lvl w:ilvl="6" w:tplc="0409000F" w:tentative="1">
      <w:start w:val="1"/>
      <w:numFmt w:val="bullet"/>
      <w:lvlText w:val=""/>
      <w:lvlJc w:val="left"/>
      <w:pPr>
        <w:ind w:left="5777" w:hanging="360"/>
      </w:pPr>
      <w:rPr>
        <w:rFonts w:ascii="Symbol" w:hAnsi="Symbol" w:hint="default"/>
      </w:rPr>
    </w:lvl>
    <w:lvl w:ilvl="7" w:tplc="04090019" w:tentative="1">
      <w:start w:val="1"/>
      <w:numFmt w:val="bullet"/>
      <w:lvlText w:val="o"/>
      <w:lvlJc w:val="left"/>
      <w:pPr>
        <w:ind w:left="6497" w:hanging="360"/>
      </w:pPr>
      <w:rPr>
        <w:rFonts w:ascii="Courier New" w:hAnsi="Courier New" w:cs="Courier New" w:hint="default"/>
      </w:rPr>
    </w:lvl>
    <w:lvl w:ilvl="8" w:tplc="0409001B" w:tentative="1">
      <w:start w:val="1"/>
      <w:numFmt w:val="bullet"/>
      <w:lvlText w:val=""/>
      <w:lvlJc w:val="left"/>
      <w:pPr>
        <w:ind w:left="7217" w:hanging="360"/>
      </w:pPr>
      <w:rPr>
        <w:rFonts w:ascii="Wingdings" w:hAnsi="Wingdings" w:hint="default"/>
      </w:rPr>
    </w:lvl>
  </w:abstractNum>
  <w:abstractNum w:abstractNumId="247" w15:restartNumberingAfterBreak="0">
    <w:nsid w:val="540C0A67"/>
    <w:multiLevelType w:val="hybridMultilevel"/>
    <w:tmpl w:val="82C898AE"/>
    <w:lvl w:ilvl="0" w:tplc="04090001">
      <w:start w:val="1"/>
      <w:numFmt w:val="bullet"/>
      <w:lvlText w:val=""/>
      <w:lvlJc w:val="left"/>
      <w:pPr>
        <w:ind w:left="1006" w:hanging="360"/>
      </w:pPr>
      <w:rPr>
        <w:rFonts w:ascii="Symbol" w:hAnsi="Symbol" w:hint="default"/>
      </w:rPr>
    </w:lvl>
    <w:lvl w:ilvl="1" w:tplc="04090003" w:tentative="1">
      <w:start w:val="1"/>
      <w:numFmt w:val="bullet"/>
      <w:lvlText w:val="o"/>
      <w:lvlJc w:val="left"/>
      <w:pPr>
        <w:ind w:left="1726" w:hanging="360"/>
      </w:pPr>
      <w:rPr>
        <w:rFonts w:ascii="Courier New" w:hAnsi="Courier New" w:cs="Courier New" w:hint="default"/>
      </w:rPr>
    </w:lvl>
    <w:lvl w:ilvl="2" w:tplc="04090005" w:tentative="1">
      <w:start w:val="1"/>
      <w:numFmt w:val="bullet"/>
      <w:lvlText w:val=""/>
      <w:lvlJc w:val="left"/>
      <w:pPr>
        <w:ind w:left="2446" w:hanging="360"/>
      </w:pPr>
      <w:rPr>
        <w:rFonts w:ascii="Wingdings" w:hAnsi="Wingdings" w:hint="default"/>
      </w:rPr>
    </w:lvl>
    <w:lvl w:ilvl="3" w:tplc="04090001" w:tentative="1">
      <w:start w:val="1"/>
      <w:numFmt w:val="bullet"/>
      <w:lvlText w:val=""/>
      <w:lvlJc w:val="left"/>
      <w:pPr>
        <w:ind w:left="3166" w:hanging="360"/>
      </w:pPr>
      <w:rPr>
        <w:rFonts w:ascii="Symbol" w:hAnsi="Symbol" w:hint="default"/>
      </w:rPr>
    </w:lvl>
    <w:lvl w:ilvl="4" w:tplc="04090003" w:tentative="1">
      <w:start w:val="1"/>
      <w:numFmt w:val="bullet"/>
      <w:lvlText w:val="o"/>
      <w:lvlJc w:val="left"/>
      <w:pPr>
        <w:ind w:left="3886" w:hanging="360"/>
      </w:pPr>
      <w:rPr>
        <w:rFonts w:ascii="Courier New" w:hAnsi="Courier New" w:cs="Courier New" w:hint="default"/>
      </w:rPr>
    </w:lvl>
    <w:lvl w:ilvl="5" w:tplc="04090005" w:tentative="1">
      <w:start w:val="1"/>
      <w:numFmt w:val="bullet"/>
      <w:lvlText w:val=""/>
      <w:lvlJc w:val="left"/>
      <w:pPr>
        <w:ind w:left="4606" w:hanging="360"/>
      </w:pPr>
      <w:rPr>
        <w:rFonts w:ascii="Wingdings" w:hAnsi="Wingdings" w:hint="default"/>
      </w:rPr>
    </w:lvl>
    <w:lvl w:ilvl="6" w:tplc="04090001" w:tentative="1">
      <w:start w:val="1"/>
      <w:numFmt w:val="bullet"/>
      <w:lvlText w:val=""/>
      <w:lvlJc w:val="left"/>
      <w:pPr>
        <w:ind w:left="5326" w:hanging="360"/>
      </w:pPr>
      <w:rPr>
        <w:rFonts w:ascii="Symbol" w:hAnsi="Symbol" w:hint="default"/>
      </w:rPr>
    </w:lvl>
    <w:lvl w:ilvl="7" w:tplc="04090003" w:tentative="1">
      <w:start w:val="1"/>
      <w:numFmt w:val="bullet"/>
      <w:lvlText w:val="o"/>
      <w:lvlJc w:val="left"/>
      <w:pPr>
        <w:ind w:left="6046" w:hanging="360"/>
      </w:pPr>
      <w:rPr>
        <w:rFonts w:ascii="Courier New" w:hAnsi="Courier New" w:cs="Courier New" w:hint="default"/>
      </w:rPr>
    </w:lvl>
    <w:lvl w:ilvl="8" w:tplc="04090005" w:tentative="1">
      <w:start w:val="1"/>
      <w:numFmt w:val="bullet"/>
      <w:lvlText w:val=""/>
      <w:lvlJc w:val="left"/>
      <w:pPr>
        <w:ind w:left="6766" w:hanging="360"/>
      </w:pPr>
      <w:rPr>
        <w:rFonts w:ascii="Wingdings" w:hAnsi="Wingdings" w:hint="default"/>
      </w:rPr>
    </w:lvl>
  </w:abstractNum>
  <w:abstractNum w:abstractNumId="248" w15:restartNumberingAfterBreak="0">
    <w:nsid w:val="544365D3"/>
    <w:multiLevelType w:val="hybridMultilevel"/>
    <w:tmpl w:val="C980D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9" w15:restartNumberingAfterBreak="0">
    <w:nsid w:val="5462789D"/>
    <w:multiLevelType w:val="hybridMultilevel"/>
    <w:tmpl w:val="E5DA9B86"/>
    <w:lvl w:ilvl="0" w:tplc="04090001">
      <w:start w:val="1"/>
      <w:numFmt w:val="bullet"/>
      <w:lvlText w:val="•"/>
      <w:lvlJc w:val="left"/>
      <w:pPr>
        <w:ind w:left="1457" w:hanging="360"/>
      </w:pPr>
      <w:rPr>
        <w:rFonts w:ascii="Arial" w:hAnsi="Arial" w:hint="default"/>
      </w:rPr>
    </w:lvl>
    <w:lvl w:ilvl="1" w:tplc="70BA1F7A" w:tentative="1">
      <w:start w:val="1"/>
      <w:numFmt w:val="bullet"/>
      <w:lvlText w:val="o"/>
      <w:lvlJc w:val="left"/>
      <w:pPr>
        <w:ind w:left="2177" w:hanging="360"/>
      </w:pPr>
      <w:rPr>
        <w:rFonts w:ascii="Courier New" w:hAnsi="Courier New" w:cs="Courier New" w:hint="default"/>
      </w:rPr>
    </w:lvl>
    <w:lvl w:ilvl="2" w:tplc="55201650"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250" w15:restartNumberingAfterBreak="0">
    <w:nsid w:val="549A55F8"/>
    <w:multiLevelType w:val="hybridMultilevel"/>
    <w:tmpl w:val="9A16DF9E"/>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1" w15:restartNumberingAfterBreak="0">
    <w:nsid w:val="5689015F"/>
    <w:multiLevelType w:val="hybridMultilevel"/>
    <w:tmpl w:val="366C252E"/>
    <w:lvl w:ilvl="0" w:tplc="474ED68A">
      <w:start w:val="1"/>
      <w:numFmt w:val="decimal"/>
      <w:lvlText w:val="%1)"/>
      <w:lvlJc w:val="left"/>
      <w:pPr>
        <w:ind w:left="644" w:hanging="360"/>
      </w:pPr>
      <w:rPr>
        <w:rFonts w:hint="default"/>
      </w:rPr>
    </w:lvl>
    <w:lvl w:ilvl="1" w:tplc="04090003" w:tentative="1">
      <w:start w:val="1"/>
      <w:numFmt w:val="upperLetter"/>
      <w:lvlText w:val="%2."/>
      <w:lvlJc w:val="left"/>
      <w:pPr>
        <w:ind w:left="1084" w:hanging="400"/>
      </w:pPr>
    </w:lvl>
    <w:lvl w:ilvl="2" w:tplc="04090005" w:tentative="1">
      <w:start w:val="1"/>
      <w:numFmt w:val="lowerRoman"/>
      <w:lvlText w:val="%3."/>
      <w:lvlJc w:val="right"/>
      <w:pPr>
        <w:ind w:left="1484" w:hanging="400"/>
      </w:pPr>
    </w:lvl>
    <w:lvl w:ilvl="3" w:tplc="04090001" w:tentative="1">
      <w:start w:val="1"/>
      <w:numFmt w:val="decimal"/>
      <w:lvlText w:val="%4."/>
      <w:lvlJc w:val="left"/>
      <w:pPr>
        <w:ind w:left="1884" w:hanging="400"/>
      </w:pPr>
    </w:lvl>
    <w:lvl w:ilvl="4" w:tplc="04090003" w:tentative="1">
      <w:start w:val="1"/>
      <w:numFmt w:val="upperLetter"/>
      <w:lvlText w:val="%5."/>
      <w:lvlJc w:val="left"/>
      <w:pPr>
        <w:ind w:left="2284" w:hanging="400"/>
      </w:pPr>
    </w:lvl>
    <w:lvl w:ilvl="5" w:tplc="04090005" w:tentative="1">
      <w:start w:val="1"/>
      <w:numFmt w:val="lowerRoman"/>
      <w:lvlText w:val="%6."/>
      <w:lvlJc w:val="right"/>
      <w:pPr>
        <w:ind w:left="2684" w:hanging="400"/>
      </w:pPr>
    </w:lvl>
    <w:lvl w:ilvl="6" w:tplc="04090001" w:tentative="1">
      <w:start w:val="1"/>
      <w:numFmt w:val="decimal"/>
      <w:lvlText w:val="%7."/>
      <w:lvlJc w:val="left"/>
      <w:pPr>
        <w:ind w:left="3084" w:hanging="400"/>
      </w:pPr>
    </w:lvl>
    <w:lvl w:ilvl="7" w:tplc="04090003" w:tentative="1">
      <w:start w:val="1"/>
      <w:numFmt w:val="upperLetter"/>
      <w:lvlText w:val="%8."/>
      <w:lvlJc w:val="left"/>
      <w:pPr>
        <w:ind w:left="3484" w:hanging="400"/>
      </w:pPr>
    </w:lvl>
    <w:lvl w:ilvl="8" w:tplc="04090005" w:tentative="1">
      <w:start w:val="1"/>
      <w:numFmt w:val="lowerRoman"/>
      <w:lvlText w:val="%9."/>
      <w:lvlJc w:val="right"/>
      <w:pPr>
        <w:ind w:left="3884" w:hanging="400"/>
      </w:pPr>
    </w:lvl>
  </w:abstractNum>
  <w:abstractNum w:abstractNumId="252" w15:restartNumberingAfterBreak="0">
    <w:nsid w:val="56984253"/>
    <w:multiLevelType w:val="hybridMultilevel"/>
    <w:tmpl w:val="AEA80C6C"/>
    <w:lvl w:ilvl="0" w:tplc="C41E36E4">
      <w:start w:val="1"/>
      <w:numFmt w:val="bullet"/>
      <w:lvlText w:val="o"/>
      <w:lvlJc w:val="left"/>
      <w:pPr>
        <w:ind w:left="1457" w:hanging="360"/>
      </w:pPr>
      <w:rPr>
        <w:rFonts w:ascii="Courier New" w:hAnsi="Courier New" w:cs="Courier New" w:hint="default"/>
      </w:rPr>
    </w:lvl>
    <w:lvl w:ilvl="1" w:tplc="04090019" w:tentative="1">
      <w:start w:val="1"/>
      <w:numFmt w:val="bullet"/>
      <w:lvlText w:val="o"/>
      <w:lvlJc w:val="left"/>
      <w:pPr>
        <w:ind w:left="2177" w:hanging="360"/>
      </w:pPr>
      <w:rPr>
        <w:rFonts w:ascii="Courier New" w:hAnsi="Courier New" w:cs="Courier New" w:hint="default"/>
      </w:rPr>
    </w:lvl>
    <w:lvl w:ilvl="2" w:tplc="0409001B" w:tentative="1">
      <w:start w:val="1"/>
      <w:numFmt w:val="bullet"/>
      <w:lvlText w:val=""/>
      <w:lvlJc w:val="left"/>
      <w:pPr>
        <w:ind w:left="2897" w:hanging="360"/>
      </w:pPr>
      <w:rPr>
        <w:rFonts w:ascii="Wingdings" w:hAnsi="Wingdings" w:hint="default"/>
      </w:rPr>
    </w:lvl>
    <w:lvl w:ilvl="3" w:tplc="0409000F" w:tentative="1">
      <w:start w:val="1"/>
      <w:numFmt w:val="bullet"/>
      <w:lvlText w:val=""/>
      <w:lvlJc w:val="left"/>
      <w:pPr>
        <w:ind w:left="3617" w:hanging="360"/>
      </w:pPr>
      <w:rPr>
        <w:rFonts w:ascii="Symbol" w:hAnsi="Symbol" w:hint="default"/>
      </w:rPr>
    </w:lvl>
    <w:lvl w:ilvl="4" w:tplc="04090019" w:tentative="1">
      <w:start w:val="1"/>
      <w:numFmt w:val="bullet"/>
      <w:lvlText w:val="o"/>
      <w:lvlJc w:val="left"/>
      <w:pPr>
        <w:ind w:left="4337" w:hanging="360"/>
      </w:pPr>
      <w:rPr>
        <w:rFonts w:ascii="Courier New" w:hAnsi="Courier New" w:cs="Courier New" w:hint="default"/>
      </w:rPr>
    </w:lvl>
    <w:lvl w:ilvl="5" w:tplc="0409001B" w:tentative="1">
      <w:start w:val="1"/>
      <w:numFmt w:val="bullet"/>
      <w:lvlText w:val=""/>
      <w:lvlJc w:val="left"/>
      <w:pPr>
        <w:ind w:left="5057" w:hanging="360"/>
      </w:pPr>
      <w:rPr>
        <w:rFonts w:ascii="Wingdings" w:hAnsi="Wingdings" w:hint="default"/>
      </w:rPr>
    </w:lvl>
    <w:lvl w:ilvl="6" w:tplc="0409000F" w:tentative="1">
      <w:start w:val="1"/>
      <w:numFmt w:val="bullet"/>
      <w:lvlText w:val=""/>
      <w:lvlJc w:val="left"/>
      <w:pPr>
        <w:ind w:left="5777" w:hanging="360"/>
      </w:pPr>
      <w:rPr>
        <w:rFonts w:ascii="Symbol" w:hAnsi="Symbol" w:hint="default"/>
      </w:rPr>
    </w:lvl>
    <w:lvl w:ilvl="7" w:tplc="04090019" w:tentative="1">
      <w:start w:val="1"/>
      <w:numFmt w:val="bullet"/>
      <w:lvlText w:val="o"/>
      <w:lvlJc w:val="left"/>
      <w:pPr>
        <w:ind w:left="6497" w:hanging="360"/>
      </w:pPr>
      <w:rPr>
        <w:rFonts w:ascii="Courier New" w:hAnsi="Courier New" w:cs="Courier New" w:hint="default"/>
      </w:rPr>
    </w:lvl>
    <w:lvl w:ilvl="8" w:tplc="0409001B" w:tentative="1">
      <w:start w:val="1"/>
      <w:numFmt w:val="bullet"/>
      <w:lvlText w:val=""/>
      <w:lvlJc w:val="left"/>
      <w:pPr>
        <w:ind w:left="7217" w:hanging="360"/>
      </w:pPr>
      <w:rPr>
        <w:rFonts w:ascii="Wingdings" w:hAnsi="Wingdings" w:hint="default"/>
      </w:rPr>
    </w:lvl>
  </w:abstractNum>
  <w:abstractNum w:abstractNumId="253" w15:restartNumberingAfterBreak="0">
    <w:nsid w:val="581B46C1"/>
    <w:multiLevelType w:val="hybridMultilevel"/>
    <w:tmpl w:val="418E3C18"/>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5A0B0EF2"/>
    <w:multiLevelType w:val="hybridMultilevel"/>
    <w:tmpl w:val="CA98BC7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5" w15:restartNumberingAfterBreak="0">
    <w:nsid w:val="5AB053BC"/>
    <w:multiLevelType w:val="hybridMultilevel"/>
    <w:tmpl w:val="EA8C8BDA"/>
    <w:lvl w:ilvl="0" w:tplc="04090001">
      <w:start w:val="10"/>
      <w:numFmt w:val="bullet"/>
      <w:lvlText w:val="-"/>
      <w:lvlJc w:val="left"/>
      <w:pPr>
        <w:ind w:left="1120" w:hanging="360"/>
      </w:pPr>
      <w:rPr>
        <w:rFonts w:ascii="Times New Roman" w:eastAsia="Arial Unicode MS" w:hAnsi="Times New Roman"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256" w15:restartNumberingAfterBreak="0">
    <w:nsid w:val="5B134360"/>
    <w:multiLevelType w:val="hybridMultilevel"/>
    <w:tmpl w:val="4B82443A"/>
    <w:lvl w:ilvl="0" w:tplc="986C00E6">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7" w15:restartNumberingAfterBreak="0">
    <w:nsid w:val="5B3140CD"/>
    <w:multiLevelType w:val="hybridMultilevel"/>
    <w:tmpl w:val="06287194"/>
    <w:lvl w:ilvl="0" w:tplc="15860116">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58" w15:restartNumberingAfterBreak="0">
    <w:nsid w:val="5B31438B"/>
    <w:multiLevelType w:val="hybridMultilevel"/>
    <w:tmpl w:val="B6B6F936"/>
    <w:lvl w:ilvl="0" w:tplc="040C0001">
      <w:start w:val="1"/>
      <w:numFmt w:val="bullet"/>
      <w:lvlText w:val=""/>
      <w:lvlJc w:val="left"/>
      <w:pPr>
        <w:ind w:left="720" w:hanging="360"/>
      </w:pPr>
      <w:rPr>
        <w:rFonts w:ascii="Symbol" w:hAnsi="Symbol" w:hint="default"/>
        <w:color w:val="FF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9" w15:restartNumberingAfterBreak="0">
    <w:nsid w:val="5B854757"/>
    <w:multiLevelType w:val="hybridMultilevel"/>
    <w:tmpl w:val="AB266E96"/>
    <w:lvl w:ilvl="0" w:tplc="04090001">
      <w:start w:val="1"/>
      <w:numFmt w:val="decimal"/>
      <w:lvlText w:val="%1."/>
      <w:lvlJc w:val="left"/>
      <w:pPr>
        <w:ind w:left="990" w:hanging="360"/>
      </w:pPr>
      <w:rPr>
        <w:rFonts w:ascii="Times New Roman" w:hAnsi="Times New Roman" w:cs="Times New Roman" w:hint="default"/>
      </w:rPr>
    </w:lvl>
    <w:lvl w:ilvl="1" w:tplc="04090003" w:tentative="1">
      <w:start w:val="1"/>
      <w:numFmt w:val="lowerLetter"/>
      <w:lvlText w:val="%2."/>
      <w:lvlJc w:val="left"/>
      <w:pPr>
        <w:ind w:left="1710" w:hanging="360"/>
      </w:pPr>
    </w:lvl>
    <w:lvl w:ilvl="2" w:tplc="04090005" w:tentative="1">
      <w:start w:val="1"/>
      <w:numFmt w:val="lowerRoman"/>
      <w:lvlText w:val="%3."/>
      <w:lvlJc w:val="right"/>
      <w:pPr>
        <w:ind w:left="2430" w:hanging="180"/>
      </w:pPr>
    </w:lvl>
    <w:lvl w:ilvl="3" w:tplc="04090001" w:tentative="1">
      <w:start w:val="1"/>
      <w:numFmt w:val="decimal"/>
      <w:lvlText w:val="%4."/>
      <w:lvlJc w:val="left"/>
      <w:pPr>
        <w:ind w:left="3150" w:hanging="360"/>
      </w:pPr>
    </w:lvl>
    <w:lvl w:ilvl="4" w:tplc="04090003" w:tentative="1">
      <w:start w:val="1"/>
      <w:numFmt w:val="lowerLetter"/>
      <w:lvlText w:val="%5."/>
      <w:lvlJc w:val="left"/>
      <w:pPr>
        <w:ind w:left="3870" w:hanging="360"/>
      </w:pPr>
    </w:lvl>
    <w:lvl w:ilvl="5" w:tplc="04090005" w:tentative="1">
      <w:start w:val="1"/>
      <w:numFmt w:val="lowerRoman"/>
      <w:lvlText w:val="%6."/>
      <w:lvlJc w:val="right"/>
      <w:pPr>
        <w:ind w:left="4590" w:hanging="180"/>
      </w:pPr>
    </w:lvl>
    <w:lvl w:ilvl="6" w:tplc="04090001" w:tentative="1">
      <w:start w:val="1"/>
      <w:numFmt w:val="decimal"/>
      <w:lvlText w:val="%7."/>
      <w:lvlJc w:val="left"/>
      <w:pPr>
        <w:ind w:left="5310" w:hanging="360"/>
      </w:pPr>
    </w:lvl>
    <w:lvl w:ilvl="7" w:tplc="04090003" w:tentative="1">
      <w:start w:val="1"/>
      <w:numFmt w:val="lowerLetter"/>
      <w:lvlText w:val="%8."/>
      <w:lvlJc w:val="left"/>
      <w:pPr>
        <w:ind w:left="6030" w:hanging="360"/>
      </w:pPr>
    </w:lvl>
    <w:lvl w:ilvl="8" w:tplc="04090005" w:tentative="1">
      <w:start w:val="1"/>
      <w:numFmt w:val="lowerRoman"/>
      <w:lvlText w:val="%9."/>
      <w:lvlJc w:val="right"/>
      <w:pPr>
        <w:ind w:left="6750" w:hanging="180"/>
      </w:pPr>
    </w:lvl>
  </w:abstractNum>
  <w:abstractNum w:abstractNumId="260" w15:restartNumberingAfterBreak="0">
    <w:nsid w:val="5C516285"/>
    <w:multiLevelType w:val="hybridMultilevel"/>
    <w:tmpl w:val="D91C8366"/>
    <w:lvl w:ilvl="0" w:tplc="CCF42AF0">
      <w:start w:val="1"/>
      <w:numFmt w:val="bullet"/>
      <w:lvlText w:val=""/>
      <w:lvlJc w:val="left"/>
      <w:pPr>
        <w:ind w:left="1004" w:hanging="360"/>
      </w:pPr>
      <w:rPr>
        <w:rFonts w:ascii="Symbol" w:hAnsi="Symbol" w:hint="default"/>
      </w:rPr>
    </w:lvl>
    <w:lvl w:ilvl="1" w:tplc="04090019" w:tentative="1">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261" w15:restartNumberingAfterBreak="0">
    <w:nsid w:val="5C6E4348"/>
    <w:multiLevelType w:val="hybridMultilevel"/>
    <w:tmpl w:val="C6F09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5C794720"/>
    <w:multiLevelType w:val="hybridMultilevel"/>
    <w:tmpl w:val="52F27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5CA145DE"/>
    <w:multiLevelType w:val="hybridMultilevel"/>
    <w:tmpl w:val="6AAE00D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4" w15:restartNumberingAfterBreak="0">
    <w:nsid w:val="5CDA7249"/>
    <w:multiLevelType w:val="hybridMultilevel"/>
    <w:tmpl w:val="543E66EA"/>
    <w:lvl w:ilvl="0" w:tplc="0409000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5" w15:restartNumberingAfterBreak="0">
    <w:nsid w:val="5D0D0B81"/>
    <w:multiLevelType w:val="hybridMultilevel"/>
    <w:tmpl w:val="CD303EE4"/>
    <w:lvl w:ilvl="0" w:tplc="7CDC8336">
      <w:start w:val="1"/>
      <w:numFmt w:val="decimal"/>
      <w:lvlText w:val="%1."/>
      <w:lvlJc w:val="left"/>
      <w:pPr>
        <w:ind w:left="644" w:hanging="360"/>
      </w:pPr>
      <w:rPr>
        <w:rFonts w:hint="default"/>
      </w:rPr>
    </w:lvl>
    <w:lvl w:ilvl="1" w:tplc="04090003" w:tentative="1">
      <w:start w:val="1"/>
      <w:numFmt w:val="lowerLetter"/>
      <w:lvlText w:val="%2."/>
      <w:lvlJc w:val="left"/>
      <w:pPr>
        <w:ind w:left="1364" w:hanging="360"/>
      </w:pPr>
    </w:lvl>
    <w:lvl w:ilvl="2" w:tplc="04090005" w:tentative="1">
      <w:start w:val="1"/>
      <w:numFmt w:val="lowerRoman"/>
      <w:lvlText w:val="%3."/>
      <w:lvlJc w:val="right"/>
      <w:pPr>
        <w:ind w:left="2084" w:hanging="180"/>
      </w:pPr>
    </w:lvl>
    <w:lvl w:ilvl="3" w:tplc="04090001" w:tentative="1">
      <w:start w:val="1"/>
      <w:numFmt w:val="decimal"/>
      <w:lvlText w:val="%4."/>
      <w:lvlJc w:val="left"/>
      <w:pPr>
        <w:ind w:left="2804" w:hanging="360"/>
      </w:pPr>
    </w:lvl>
    <w:lvl w:ilvl="4" w:tplc="04090003" w:tentative="1">
      <w:start w:val="1"/>
      <w:numFmt w:val="lowerLetter"/>
      <w:lvlText w:val="%5."/>
      <w:lvlJc w:val="left"/>
      <w:pPr>
        <w:ind w:left="3524" w:hanging="360"/>
      </w:pPr>
    </w:lvl>
    <w:lvl w:ilvl="5" w:tplc="04090005" w:tentative="1">
      <w:start w:val="1"/>
      <w:numFmt w:val="lowerRoman"/>
      <w:lvlText w:val="%6."/>
      <w:lvlJc w:val="right"/>
      <w:pPr>
        <w:ind w:left="4244" w:hanging="180"/>
      </w:pPr>
    </w:lvl>
    <w:lvl w:ilvl="6" w:tplc="04090001" w:tentative="1">
      <w:start w:val="1"/>
      <w:numFmt w:val="decimal"/>
      <w:lvlText w:val="%7."/>
      <w:lvlJc w:val="left"/>
      <w:pPr>
        <w:ind w:left="4964" w:hanging="360"/>
      </w:pPr>
    </w:lvl>
    <w:lvl w:ilvl="7" w:tplc="04090003" w:tentative="1">
      <w:start w:val="1"/>
      <w:numFmt w:val="lowerLetter"/>
      <w:lvlText w:val="%8."/>
      <w:lvlJc w:val="left"/>
      <w:pPr>
        <w:ind w:left="5684" w:hanging="360"/>
      </w:pPr>
    </w:lvl>
    <w:lvl w:ilvl="8" w:tplc="04090005" w:tentative="1">
      <w:start w:val="1"/>
      <w:numFmt w:val="lowerRoman"/>
      <w:lvlText w:val="%9."/>
      <w:lvlJc w:val="right"/>
      <w:pPr>
        <w:ind w:left="6404" w:hanging="180"/>
      </w:pPr>
    </w:lvl>
  </w:abstractNum>
  <w:abstractNum w:abstractNumId="266" w15:restartNumberingAfterBreak="0">
    <w:nsid w:val="5DC10B74"/>
    <w:multiLevelType w:val="hybridMultilevel"/>
    <w:tmpl w:val="405EAFA8"/>
    <w:lvl w:ilvl="0" w:tplc="A84E4BEA">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7" w15:restartNumberingAfterBreak="0">
    <w:nsid w:val="5E0D6D91"/>
    <w:multiLevelType w:val="hybridMultilevel"/>
    <w:tmpl w:val="4536995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8" w15:restartNumberingAfterBreak="0">
    <w:nsid w:val="5E285C8E"/>
    <w:multiLevelType w:val="multilevel"/>
    <w:tmpl w:val="7BF87450"/>
    <w:lvl w:ilvl="0">
      <w:start w:val="2"/>
      <w:numFmt w:val="upperLetter"/>
      <w:lvlText w:val="%1."/>
      <w:lvlJc w:val="left"/>
      <w:pPr>
        <w:ind w:left="1080" w:hanging="720"/>
      </w:pPr>
      <w:rPr>
        <w:rFonts w:hint="default"/>
      </w:rPr>
    </w:lvl>
    <w:lvl w:ilvl="1">
      <w:start w:val="1"/>
      <w:numFmt w:val="decimal"/>
      <w:lvlText w:val="%1.%2."/>
      <w:lvlJc w:val="left"/>
      <w:pPr>
        <w:ind w:left="1440" w:hanging="720"/>
      </w:pPr>
      <w:rPr>
        <w:rFonts w:hint="default"/>
        <w:b w:val="0"/>
      </w:rPr>
    </w:lvl>
    <w:lvl w:ilvl="2">
      <w:start w:val="1"/>
      <w:numFmt w:val="lowerLetter"/>
      <w:lvlText w:val="B.2%3"/>
      <w:lvlJc w:val="left"/>
      <w:pPr>
        <w:ind w:left="1800" w:hanging="720"/>
      </w:pPr>
      <w:rPr>
        <w:rFonts w:hint="eastAsia"/>
      </w:rPr>
    </w:lvl>
    <w:lvl w:ilvl="3">
      <w:start w:val="2"/>
      <w:numFmt w:val="decimal"/>
      <w:lvlText w:val="B.2c.%4"/>
      <w:lvlJc w:val="left"/>
      <w:pPr>
        <w:ind w:left="2880" w:hanging="360"/>
      </w:pPr>
      <w:rPr>
        <w:rFonts w:hint="eastAsia"/>
      </w:rPr>
    </w:lvl>
    <w:lvl w:ilvl="4">
      <w:start w:val="1"/>
      <w:numFmt w:val="bullet"/>
      <w:lvlText w:val="o"/>
      <w:lvlJc w:val="left"/>
      <w:pPr>
        <w:ind w:left="3600" w:hanging="360"/>
      </w:pPr>
      <w:rPr>
        <w:rFonts w:ascii="Courier New" w:hAnsi="Courier New" w:cs="Courier New"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9" w15:restartNumberingAfterBreak="0">
    <w:nsid w:val="5E7621CB"/>
    <w:multiLevelType w:val="hybridMultilevel"/>
    <w:tmpl w:val="C7F0B7E2"/>
    <w:lvl w:ilvl="0" w:tplc="862E0680">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70" w15:restartNumberingAfterBreak="0">
    <w:nsid w:val="5EA07A8F"/>
    <w:multiLevelType w:val="singleLevel"/>
    <w:tmpl w:val="E9C00184"/>
    <w:lvl w:ilvl="0">
      <w:start w:val="1"/>
      <w:numFmt w:val="decimal"/>
      <w:lvlText w:val="%1)"/>
      <w:legacy w:legacy="1" w:legacySpace="0" w:legacyIndent="283"/>
      <w:lvlJc w:val="left"/>
      <w:pPr>
        <w:ind w:left="850" w:hanging="283"/>
      </w:pPr>
    </w:lvl>
  </w:abstractNum>
  <w:abstractNum w:abstractNumId="271" w15:restartNumberingAfterBreak="0">
    <w:nsid w:val="5F3E15ED"/>
    <w:multiLevelType w:val="hybridMultilevel"/>
    <w:tmpl w:val="3A16DA06"/>
    <w:lvl w:ilvl="0" w:tplc="7CCAE170">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72" w15:restartNumberingAfterBreak="0">
    <w:nsid w:val="5FE059FB"/>
    <w:multiLevelType w:val="hybridMultilevel"/>
    <w:tmpl w:val="67021F8C"/>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73" w15:restartNumberingAfterBreak="0">
    <w:nsid w:val="5FFE6AFF"/>
    <w:multiLevelType w:val="hybridMultilevel"/>
    <w:tmpl w:val="197ABAAE"/>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74" w15:restartNumberingAfterBreak="0">
    <w:nsid w:val="60712957"/>
    <w:multiLevelType w:val="hybridMultilevel"/>
    <w:tmpl w:val="E2A8F55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5" w15:restartNumberingAfterBreak="0">
    <w:nsid w:val="60736A2B"/>
    <w:multiLevelType w:val="hybridMultilevel"/>
    <w:tmpl w:val="D70EC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60C357E8"/>
    <w:multiLevelType w:val="hybridMultilevel"/>
    <w:tmpl w:val="423C6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611F2D18"/>
    <w:multiLevelType w:val="hybridMultilevel"/>
    <w:tmpl w:val="38544E76"/>
    <w:lvl w:ilvl="0" w:tplc="04090001">
      <w:start w:val="1"/>
      <w:numFmt w:val="bullet"/>
      <w:lvlText w:val=""/>
      <w:lvlJc w:val="left"/>
      <w:pPr>
        <w:ind w:left="800" w:hanging="400"/>
      </w:pPr>
      <w:rPr>
        <w:rFonts w:ascii="Symbol" w:hAnsi="Symbol" w:hint="default"/>
        <w:sz w:val="20"/>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8" w15:restartNumberingAfterBreak="0">
    <w:nsid w:val="62E52B77"/>
    <w:multiLevelType w:val="hybridMultilevel"/>
    <w:tmpl w:val="197C31BA"/>
    <w:lvl w:ilvl="0" w:tplc="37A638BE">
      <w:start w:val="1"/>
      <w:numFmt w:val="decimal"/>
      <w:lvlText w:val="%1."/>
      <w:lvlJc w:val="left"/>
      <w:pPr>
        <w:ind w:left="504" w:hanging="360"/>
      </w:pPr>
      <w:rPr>
        <w:rFonts w:hint="default"/>
      </w:rPr>
    </w:lvl>
    <w:lvl w:ilvl="1" w:tplc="04090019" w:tentative="1">
      <w:start w:val="1"/>
      <w:numFmt w:val="upperLetter"/>
      <w:lvlText w:val="%2."/>
      <w:lvlJc w:val="left"/>
      <w:pPr>
        <w:ind w:left="944" w:hanging="400"/>
      </w:pPr>
    </w:lvl>
    <w:lvl w:ilvl="2" w:tplc="0409001B" w:tentative="1">
      <w:start w:val="1"/>
      <w:numFmt w:val="lowerRoman"/>
      <w:lvlText w:val="%3."/>
      <w:lvlJc w:val="right"/>
      <w:pPr>
        <w:ind w:left="1344" w:hanging="400"/>
      </w:pPr>
    </w:lvl>
    <w:lvl w:ilvl="3" w:tplc="0409000F" w:tentative="1">
      <w:start w:val="1"/>
      <w:numFmt w:val="decimal"/>
      <w:lvlText w:val="%4."/>
      <w:lvlJc w:val="left"/>
      <w:pPr>
        <w:ind w:left="1744" w:hanging="400"/>
      </w:pPr>
    </w:lvl>
    <w:lvl w:ilvl="4" w:tplc="04090019" w:tentative="1">
      <w:start w:val="1"/>
      <w:numFmt w:val="upperLetter"/>
      <w:lvlText w:val="%5."/>
      <w:lvlJc w:val="left"/>
      <w:pPr>
        <w:ind w:left="2144" w:hanging="400"/>
      </w:pPr>
    </w:lvl>
    <w:lvl w:ilvl="5" w:tplc="0409001B" w:tentative="1">
      <w:start w:val="1"/>
      <w:numFmt w:val="lowerRoman"/>
      <w:lvlText w:val="%6."/>
      <w:lvlJc w:val="right"/>
      <w:pPr>
        <w:ind w:left="2544" w:hanging="400"/>
      </w:pPr>
    </w:lvl>
    <w:lvl w:ilvl="6" w:tplc="0409000F" w:tentative="1">
      <w:start w:val="1"/>
      <w:numFmt w:val="decimal"/>
      <w:lvlText w:val="%7."/>
      <w:lvlJc w:val="left"/>
      <w:pPr>
        <w:ind w:left="2944" w:hanging="400"/>
      </w:pPr>
    </w:lvl>
    <w:lvl w:ilvl="7" w:tplc="04090019" w:tentative="1">
      <w:start w:val="1"/>
      <w:numFmt w:val="upperLetter"/>
      <w:lvlText w:val="%8."/>
      <w:lvlJc w:val="left"/>
      <w:pPr>
        <w:ind w:left="3344" w:hanging="400"/>
      </w:pPr>
    </w:lvl>
    <w:lvl w:ilvl="8" w:tplc="0409001B" w:tentative="1">
      <w:start w:val="1"/>
      <w:numFmt w:val="lowerRoman"/>
      <w:lvlText w:val="%9."/>
      <w:lvlJc w:val="right"/>
      <w:pPr>
        <w:ind w:left="3744" w:hanging="400"/>
      </w:pPr>
    </w:lvl>
  </w:abstractNum>
  <w:abstractNum w:abstractNumId="279"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0" w15:restartNumberingAfterBreak="0">
    <w:nsid w:val="639D451B"/>
    <w:multiLevelType w:val="hybridMultilevel"/>
    <w:tmpl w:val="9ADC652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1" w15:restartNumberingAfterBreak="0">
    <w:nsid w:val="65AA00BC"/>
    <w:multiLevelType w:val="hybridMultilevel"/>
    <w:tmpl w:val="D9BA3088"/>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2" w15:restartNumberingAfterBreak="0">
    <w:nsid w:val="66D9508B"/>
    <w:multiLevelType w:val="hybridMultilevel"/>
    <w:tmpl w:val="15B04AF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3" w15:restartNumberingAfterBreak="0">
    <w:nsid w:val="670A4103"/>
    <w:multiLevelType w:val="multilevel"/>
    <w:tmpl w:val="B67E8504"/>
    <w:lvl w:ilvl="0">
      <w:start w:val="1"/>
      <w:numFmt w:val="upperLetter"/>
      <w:lvlText w:val="%1."/>
      <w:lvlJc w:val="left"/>
      <w:pPr>
        <w:ind w:left="1080" w:hanging="720"/>
      </w:pPr>
      <w:rPr>
        <w:rFonts w:hint="default"/>
      </w:rPr>
    </w:lvl>
    <w:lvl w:ilvl="1">
      <w:start w:val="1"/>
      <w:numFmt w:val="decimal"/>
      <w:lvlText w:val="%1.%2."/>
      <w:lvlJc w:val="left"/>
      <w:pPr>
        <w:ind w:left="1440" w:hanging="720"/>
      </w:pPr>
      <w:rPr>
        <w:rFonts w:hint="default"/>
        <w:b w:val="0"/>
      </w:rPr>
    </w:lvl>
    <w:lvl w:ilvl="2">
      <w:start w:val="1"/>
      <w:numFmt w:val="bullet"/>
      <w:lvlText w:val=""/>
      <w:lvlJc w:val="left"/>
      <w:pPr>
        <w:ind w:left="1800" w:hanging="720"/>
      </w:pPr>
      <w:rPr>
        <w:rFonts w:ascii="Wingdings" w:hAnsi="Wingdings" w:hint="default"/>
      </w:rPr>
    </w:lvl>
    <w:lvl w:ilvl="3">
      <w:start w:val="1"/>
      <w:numFmt w:val="decimal"/>
      <w:lvlText w:val="%1.%2.%3.%4."/>
      <w:lvlJc w:val="left"/>
      <w:pPr>
        <w:ind w:left="2880" w:hanging="360"/>
      </w:pPr>
      <w:rPr>
        <w:rFonts w:hint="default"/>
      </w:rPr>
    </w:lvl>
    <w:lvl w:ilvl="4">
      <w:start w:val="1"/>
      <w:numFmt w:val="bullet"/>
      <w:lvlText w:val="o"/>
      <w:lvlJc w:val="left"/>
      <w:pPr>
        <w:ind w:left="3600" w:hanging="360"/>
      </w:pPr>
      <w:rPr>
        <w:rFonts w:ascii="Courier New" w:hAnsi="Courier New" w:cs="Courier New"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4" w15:restartNumberingAfterBreak="0">
    <w:nsid w:val="67480634"/>
    <w:multiLevelType w:val="hybridMultilevel"/>
    <w:tmpl w:val="CB62056E"/>
    <w:lvl w:ilvl="0" w:tplc="04090001">
      <w:start w:val="1"/>
      <w:numFmt w:val="bullet"/>
      <w:lvlText w:val=""/>
      <w:lvlJc w:val="left"/>
      <w:pPr>
        <w:ind w:left="1004" w:hanging="360"/>
      </w:pPr>
      <w:rPr>
        <w:rFonts w:ascii="Symbol" w:hAnsi="Symbol" w:hint="default"/>
      </w:rPr>
    </w:lvl>
    <w:lvl w:ilvl="1" w:tplc="04090003">
      <w:start w:val="1"/>
      <w:numFmt w:val="bullet"/>
      <w:lvlText w:val=""/>
      <w:lvlJc w:val="left"/>
      <w:pPr>
        <w:ind w:left="1724" w:hanging="360"/>
      </w:pPr>
      <w:rPr>
        <w:rFonts w:ascii="Symbol" w:hAnsi="Symbol"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5" w15:restartNumberingAfterBreak="0">
    <w:nsid w:val="67642E26"/>
    <w:multiLevelType w:val="hybridMultilevel"/>
    <w:tmpl w:val="45EE4276"/>
    <w:lvl w:ilvl="0" w:tplc="AF88853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86" w15:restartNumberingAfterBreak="0">
    <w:nsid w:val="676D2094"/>
    <w:multiLevelType w:val="hybridMultilevel"/>
    <w:tmpl w:val="0C88236A"/>
    <w:lvl w:ilvl="0" w:tplc="04090001">
      <w:start w:val="1"/>
      <w:numFmt w:val="bullet"/>
      <w:lvlText w:val=""/>
      <w:lvlJc w:val="left"/>
      <w:pPr>
        <w:ind w:left="720" w:hanging="360"/>
      </w:pPr>
      <w:rPr>
        <w:rFonts w:ascii="Symbol" w:hAnsi="Symbol" w:hint="default"/>
      </w:rPr>
    </w:lvl>
    <w:lvl w:ilvl="1" w:tplc="04090001"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8" w15:restartNumberingAfterBreak="0">
    <w:nsid w:val="67A1522D"/>
    <w:multiLevelType w:val="hybridMultilevel"/>
    <w:tmpl w:val="A4364E7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9" w15:restartNumberingAfterBreak="0">
    <w:nsid w:val="685F57E8"/>
    <w:multiLevelType w:val="hybridMultilevel"/>
    <w:tmpl w:val="9B4C371A"/>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90" w15:restartNumberingAfterBreak="0">
    <w:nsid w:val="68606701"/>
    <w:multiLevelType w:val="hybridMultilevel"/>
    <w:tmpl w:val="AD367BF6"/>
    <w:lvl w:ilvl="0" w:tplc="434408B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91" w15:restartNumberingAfterBreak="0">
    <w:nsid w:val="68CF14C2"/>
    <w:multiLevelType w:val="hybridMultilevel"/>
    <w:tmpl w:val="FB70A68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2" w15:restartNumberingAfterBreak="0">
    <w:nsid w:val="691D4BCB"/>
    <w:multiLevelType w:val="hybridMultilevel"/>
    <w:tmpl w:val="81BC854E"/>
    <w:lvl w:ilvl="0" w:tplc="04090001">
      <w:start w:val="10"/>
      <w:numFmt w:val="bullet"/>
      <w:lvlText w:val="-"/>
      <w:lvlJc w:val="left"/>
      <w:pPr>
        <w:ind w:left="360" w:hanging="360"/>
      </w:pPr>
      <w:rPr>
        <w:rFonts w:ascii="Times New Roman" w:eastAsia="Arial Unicode MS"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3" w15:restartNumberingAfterBreak="0">
    <w:nsid w:val="6924497A"/>
    <w:multiLevelType w:val="hybridMultilevel"/>
    <w:tmpl w:val="39386C4C"/>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4" w15:restartNumberingAfterBreak="0">
    <w:nsid w:val="69361923"/>
    <w:multiLevelType w:val="hybridMultilevel"/>
    <w:tmpl w:val="C6E83AA2"/>
    <w:lvl w:ilvl="0" w:tplc="E930895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15:restartNumberingAfterBreak="0">
    <w:nsid w:val="69430C5D"/>
    <w:multiLevelType w:val="hybridMultilevel"/>
    <w:tmpl w:val="DADCB24A"/>
    <w:lvl w:ilvl="0" w:tplc="04A0EBA4">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96" w15:restartNumberingAfterBreak="0">
    <w:nsid w:val="69511595"/>
    <w:multiLevelType w:val="hybridMultilevel"/>
    <w:tmpl w:val="6B285D88"/>
    <w:lvl w:ilvl="0" w:tplc="BC0C8C90">
      <w:start w:val="1"/>
      <w:numFmt w:val="decimal"/>
      <w:lvlText w:val="%1."/>
      <w:lvlJc w:val="left"/>
      <w:pPr>
        <w:ind w:left="504" w:hanging="360"/>
      </w:pPr>
      <w:rPr>
        <w:rFonts w:hint="default"/>
      </w:rPr>
    </w:lvl>
    <w:lvl w:ilvl="1" w:tplc="04090019" w:tentative="1">
      <w:start w:val="1"/>
      <w:numFmt w:val="upperLetter"/>
      <w:lvlText w:val="%2."/>
      <w:lvlJc w:val="left"/>
      <w:pPr>
        <w:ind w:left="944" w:hanging="400"/>
      </w:pPr>
    </w:lvl>
    <w:lvl w:ilvl="2" w:tplc="0409001B" w:tentative="1">
      <w:start w:val="1"/>
      <w:numFmt w:val="lowerRoman"/>
      <w:lvlText w:val="%3."/>
      <w:lvlJc w:val="right"/>
      <w:pPr>
        <w:ind w:left="1344" w:hanging="400"/>
      </w:pPr>
    </w:lvl>
    <w:lvl w:ilvl="3" w:tplc="0409000F" w:tentative="1">
      <w:start w:val="1"/>
      <w:numFmt w:val="decimal"/>
      <w:lvlText w:val="%4."/>
      <w:lvlJc w:val="left"/>
      <w:pPr>
        <w:ind w:left="1744" w:hanging="400"/>
      </w:pPr>
    </w:lvl>
    <w:lvl w:ilvl="4" w:tplc="04090019" w:tentative="1">
      <w:start w:val="1"/>
      <w:numFmt w:val="upperLetter"/>
      <w:lvlText w:val="%5."/>
      <w:lvlJc w:val="left"/>
      <w:pPr>
        <w:ind w:left="2144" w:hanging="400"/>
      </w:pPr>
    </w:lvl>
    <w:lvl w:ilvl="5" w:tplc="0409001B" w:tentative="1">
      <w:start w:val="1"/>
      <w:numFmt w:val="lowerRoman"/>
      <w:lvlText w:val="%6."/>
      <w:lvlJc w:val="right"/>
      <w:pPr>
        <w:ind w:left="2544" w:hanging="400"/>
      </w:pPr>
    </w:lvl>
    <w:lvl w:ilvl="6" w:tplc="0409000F" w:tentative="1">
      <w:start w:val="1"/>
      <w:numFmt w:val="decimal"/>
      <w:lvlText w:val="%7."/>
      <w:lvlJc w:val="left"/>
      <w:pPr>
        <w:ind w:left="2944" w:hanging="400"/>
      </w:pPr>
    </w:lvl>
    <w:lvl w:ilvl="7" w:tplc="04090019" w:tentative="1">
      <w:start w:val="1"/>
      <w:numFmt w:val="upperLetter"/>
      <w:lvlText w:val="%8."/>
      <w:lvlJc w:val="left"/>
      <w:pPr>
        <w:ind w:left="3344" w:hanging="400"/>
      </w:pPr>
    </w:lvl>
    <w:lvl w:ilvl="8" w:tplc="0409001B" w:tentative="1">
      <w:start w:val="1"/>
      <w:numFmt w:val="lowerRoman"/>
      <w:lvlText w:val="%9."/>
      <w:lvlJc w:val="right"/>
      <w:pPr>
        <w:ind w:left="3744" w:hanging="400"/>
      </w:pPr>
    </w:lvl>
  </w:abstractNum>
  <w:abstractNum w:abstractNumId="297" w15:restartNumberingAfterBreak="0">
    <w:nsid w:val="697446CC"/>
    <w:multiLevelType w:val="hybridMultilevel"/>
    <w:tmpl w:val="BB9E27B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8" w15:restartNumberingAfterBreak="0">
    <w:nsid w:val="698D231A"/>
    <w:multiLevelType w:val="hybridMultilevel"/>
    <w:tmpl w:val="975AEC4A"/>
    <w:lvl w:ilvl="0" w:tplc="04090001">
      <w:numFmt w:val="bullet"/>
      <w:lvlText w:val=""/>
      <w:lvlJc w:val="left"/>
      <w:pPr>
        <w:ind w:left="720" w:hanging="435"/>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15:restartNumberingAfterBreak="0">
    <w:nsid w:val="699F3872"/>
    <w:multiLevelType w:val="hybridMultilevel"/>
    <w:tmpl w:val="B0A8AF42"/>
    <w:lvl w:ilvl="0" w:tplc="87A2C010">
      <w:start w:val="2"/>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15:restartNumberingAfterBreak="0">
    <w:nsid w:val="69C32A60"/>
    <w:multiLevelType w:val="hybridMultilevel"/>
    <w:tmpl w:val="52200CF6"/>
    <w:lvl w:ilvl="0" w:tplc="B5D68726">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1" w15:restartNumberingAfterBreak="0">
    <w:nsid w:val="6A033466"/>
    <w:multiLevelType w:val="singleLevel"/>
    <w:tmpl w:val="E770663C"/>
    <w:lvl w:ilvl="0">
      <w:start w:val="1"/>
      <w:numFmt w:val="lowerLetter"/>
      <w:lvlText w:val="%1)"/>
      <w:legacy w:legacy="1" w:legacySpace="0" w:legacyIndent="283"/>
      <w:lvlJc w:val="left"/>
      <w:pPr>
        <w:ind w:left="567" w:hanging="283"/>
      </w:pPr>
    </w:lvl>
  </w:abstractNum>
  <w:abstractNum w:abstractNumId="302" w15:restartNumberingAfterBreak="0">
    <w:nsid w:val="6A17538F"/>
    <w:multiLevelType w:val="hybridMultilevel"/>
    <w:tmpl w:val="39E8FEE6"/>
    <w:lvl w:ilvl="0" w:tplc="04090001">
      <w:start w:val="1"/>
      <w:numFmt w:val="bullet"/>
      <w:lvlText w:val=""/>
      <w:lvlJc w:val="left"/>
      <w:pPr>
        <w:ind w:left="1457" w:hanging="360"/>
      </w:pPr>
      <w:rPr>
        <w:rFonts w:ascii="Wingdings" w:hAnsi="Wingdings"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303" w15:restartNumberingAfterBreak="0">
    <w:nsid w:val="6A673950"/>
    <w:multiLevelType w:val="hybridMultilevel"/>
    <w:tmpl w:val="BCB4DE24"/>
    <w:lvl w:ilvl="0" w:tplc="04090005">
      <w:start w:val="1"/>
      <w:numFmt w:val="decimal"/>
      <w:lvlText w:val="%1."/>
      <w:lvlJc w:val="right"/>
      <w:pPr>
        <w:ind w:left="1004" w:hanging="360"/>
      </w:pPr>
      <w:rPr>
        <w:rFonts w:hint="default"/>
      </w:rPr>
    </w:lvl>
    <w:lvl w:ilvl="1" w:tplc="04090003" w:tentative="1">
      <w:start w:val="1"/>
      <w:numFmt w:val="lowerLetter"/>
      <w:lvlText w:val="%2."/>
      <w:lvlJc w:val="left"/>
      <w:pPr>
        <w:ind w:left="1724" w:hanging="360"/>
      </w:pPr>
    </w:lvl>
    <w:lvl w:ilvl="2" w:tplc="04090005" w:tentative="1">
      <w:start w:val="1"/>
      <w:numFmt w:val="lowerRoman"/>
      <w:lvlText w:val="%3."/>
      <w:lvlJc w:val="right"/>
      <w:pPr>
        <w:ind w:left="2444" w:hanging="180"/>
      </w:pPr>
    </w:lvl>
    <w:lvl w:ilvl="3" w:tplc="04090001" w:tentative="1">
      <w:start w:val="1"/>
      <w:numFmt w:val="decimal"/>
      <w:lvlText w:val="%4."/>
      <w:lvlJc w:val="left"/>
      <w:pPr>
        <w:ind w:left="3164" w:hanging="360"/>
      </w:pPr>
    </w:lvl>
    <w:lvl w:ilvl="4" w:tplc="04090003" w:tentative="1">
      <w:start w:val="1"/>
      <w:numFmt w:val="lowerLetter"/>
      <w:lvlText w:val="%5."/>
      <w:lvlJc w:val="left"/>
      <w:pPr>
        <w:ind w:left="3884" w:hanging="360"/>
      </w:pPr>
    </w:lvl>
    <w:lvl w:ilvl="5" w:tplc="04090005" w:tentative="1">
      <w:start w:val="1"/>
      <w:numFmt w:val="lowerRoman"/>
      <w:lvlText w:val="%6."/>
      <w:lvlJc w:val="right"/>
      <w:pPr>
        <w:ind w:left="4604" w:hanging="180"/>
      </w:pPr>
    </w:lvl>
    <w:lvl w:ilvl="6" w:tplc="04090001" w:tentative="1">
      <w:start w:val="1"/>
      <w:numFmt w:val="decimal"/>
      <w:lvlText w:val="%7."/>
      <w:lvlJc w:val="left"/>
      <w:pPr>
        <w:ind w:left="5324" w:hanging="360"/>
      </w:pPr>
    </w:lvl>
    <w:lvl w:ilvl="7" w:tplc="04090003" w:tentative="1">
      <w:start w:val="1"/>
      <w:numFmt w:val="lowerLetter"/>
      <w:lvlText w:val="%8."/>
      <w:lvlJc w:val="left"/>
      <w:pPr>
        <w:ind w:left="6044" w:hanging="360"/>
      </w:pPr>
    </w:lvl>
    <w:lvl w:ilvl="8" w:tplc="04090005" w:tentative="1">
      <w:start w:val="1"/>
      <w:numFmt w:val="lowerRoman"/>
      <w:lvlText w:val="%9."/>
      <w:lvlJc w:val="right"/>
      <w:pPr>
        <w:ind w:left="6764" w:hanging="180"/>
      </w:pPr>
    </w:lvl>
  </w:abstractNum>
  <w:abstractNum w:abstractNumId="304" w15:restartNumberingAfterBreak="0">
    <w:nsid w:val="6B957644"/>
    <w:multiLevelType w:val="multilevel"/>
    <w:tmpl w:val="BA865EA2"/>
    <w:lvl w:ilvl="0">
      <w:start w:val="3"/>
      <w:numFmt w:val="upperLetter"/>
      <w:lvlText w:val="%1."/>
      <w:lvlJc w:val="left"/>
      <w:pPr>
        <w:ind w:left="1080" w:hanging="720"/>
      </w:pPr>
      <w:rPr>
        <w:rFonts w:hint="default"/>
      </w:rPr>
    </w:lvl>
    <w:lvl w:ilvl="1">
      <w:start w:val="1"/>
      <w:numFmt w:val="decimal"/>
      <w:lvlText w:val="%1.%2."/>
      <w:lvlJc w:val="left"/>
      <w:pPr>
        <w:ind w:left="1440" w:hanging="720"/>
      </w:pPr>
      <w:rPr>
        <w:rFonts w:hint="default"/>
        <w:b w:val="0"/>
      </w:rPr>
    </w:lvl>
    <w:lvl w:ilvl="2">
      <w:start w:val="1"/>
      <w:numFmt w:val="lowerLetter"/>
      <w:lvlText w:val="C.6%3"/>
      <w:lvlJc w:val="left"/>
      <w:pPr>
        <w:ind w:left="1800" w:hanging="720"/>
      </w:pPr>
      <w:rPr>
        <w:rFonts w:hint="eastAsia"/>
      </w:rPr>
    </w:lvl>
    <w:lvl w:ilvl="3">
      <w:start w:val="1"/>
      <w:numFmt w:val="decimal"/>
      <w:lvlText w:val="C.6a.%4"/>
      <w:lvlJc w:val="left"/>
      <w:pPr>
        <w:ind w:left="2880" w:hanging="360"/>
      </w:pPr>
      <w:rPr>
        <w:rFonts w:hint="eastAsia"/>
      </w:rPr>
    </w:lvl>
    <w:lvl w:ilvl="4">
      <w:start w:val="1"/>
      <w:numFmt w:val="bullet"/>
      <w:lvlText w:val="o"/>
      <w:lvlJc w:val="left"/>
      <w:pPr>
        <w:ind w:left="3600" w:hanging="360"/>
      </w:pPr>
      <w:rPr>
        <w:rFonts w:ascii="Courier New" w:hAnsi="Courier New" w:cs="Courier New"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5"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6" w15:restartNumberingAfterBreak="0">
    <w:nsid w:val="6BB26815"/>
    <w:multiLevelType w:val="hybridMultilevel"/>
    <w:tmpl w:val="C48499DE"/>
    <w:lvl w:ilvl="0" w:tplc="FFFFFFFF">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07" w15:restartNumberingAfterBreak="0">
    <w:nsid w:val="6BD647DE"/>
    <w:multiLevelType w:val="hybridMultilevel"/>
    <w:tmpl w:val="9AA63FE6"/>
    <w:lvl w:ilvl="0" w:tplc="04070001">
      <w:start w:val="1"/>
      <w:numFmt w:val="bullet"/>
      <w:lvlText w:val=""/>
      <w:lvlJc w:val="left"/>
      <w:pPr>
        <w:ind w:left="920" w:hanging="360"/>
      </w:pPr>
      <w:rPr>
        <w:rFonts w:ascii="Symbol" w:hAnsi="Symbol" w:hint="default"/>
      </w:rPr>
    </w:lvl>
    <w:lvl w:ilvl="1" w:tplc="04070003" w:tentative="1">
      <w:start w:val="1"/>
      <w:numFmt w:val="bullet"/>
      <w:lvlText w:val="o"/>
      <w:lvlJc w:val="left"/>
      <w:pPr>
        <w:ind w:left="1640" w:hanging="360"/>
      </w:pPr>
      <w:rPr>
        <w:rFonts w:ascii="Courier New" w:hAnsi="Courier New" w:cs="Courier New" w:hint="default"/>
      </w:rPr>
    </w:lvl>
    <w:lvl w:ilvl="2" w:tplc="04070005" w:tentative="1">
      <w:start w:val="1"/>
      <w:numFmt w:val="bullet"/>
      <w:lvlText w:val=""/>
      <w:lvlJc w:val="left"/>
      <w:pPr>
        <w:ind w:left="2360" w:hanging="360"/>
      </w:pPr>
      <w:rPr>
        <w:rFonts w:ascii="Wingdings" w:hAnsi="Wingdings" w:hint="default"/>
      </w:rPr>
    </w:lvl>
    <w:lvl w:ilvl="3" w:tplc="04070001" w:tentative="1">
      <w:start w:val="1"/>
      <w:numFmt w:val="bullet"/>
      <w:lvlText w:val=""/>
      <w:lvlJc w:val="left"/>
      <w:pPr>
        <w:ind w:left="3080" w:hanging="360"/>
      </w:pPr>
      <w:rPr>
        <w:rFonts w:ascii="Symbol" w:hAnsi="Symbol" w:hint="default"/>
      </w:rPr>
    </w:lvl>
    <w:lvl w:ilvl="4" w:tplc="04070003" w:tentative="1">
      <w:start w:val="1"/>
      <w:numFmt w:val="bullet"/>
      <w:lvlText w:val="o"/>
      <w:lvlJc w:val="left"/>
      <w:pPr>
        <w:ind w:left="3800" w:hanging="360"/>
      </w:pPr>
      <w:rPr>
        <w:rFonts w:ascii="Courier New" w:hAnsi="Courier New" w:cs="Courier New" w:hint="default"/>
      </w:rPr>
    </w:lvl>
    <w:lvl w:ilvl="5" w:tplc="04070005" w:tentative="1">
      <w:start w:val="1"/>
      <w:numFmt w:val="bullet"/>
      <w:lvlText w:val=""/>
      <w:lvlJc w:val="left"/>
      <w:pPr>
        <w:ind w:left="4520" w:hanging="360"/>
      </w:pPr>
      <w:rPr>
        <w:rFonts w:ascii="Wingdings" w:hAnsi="Wingdings" w:hint="default"/>
      </w:rPr>
    </w:lvl>
    <w:lvl w:ilvl="6" w:tplc="04070001" w:tentative="1">
      <w:start w:val="1"/>
      <w:numFmt w:val="bullet"/>
      <w:lvlText w:val=""/>
      <w:lvlJc w:val="left"/>
      <w:pPr>
        <w:ind w:left="5240" w:hanging="360"/>
      </w:pPr>
      <w:rPr>
        <w:rFonts w:ascii="Symbol" w:hAnsi="Symbol" w:hint="default"/>
      </w:rPr>
    </w:lvl>
    <w:lvl w:ilvl="7" w:tplc="04070003" w:tentative="1">
      <w:start w:val="1"/>
      <w:numFmt w:val="bullet"/>
      <w:lvlText w:val="o"/>
      <w:lvlJc w:val="left"/>
      <w:pPr>
        <w:ind w:left="5960" w:hanging="360"/>
      </w:pPr>
      <w:rPr>
        <w:rFonts w:ascii="Courier New" w:hAnsi="Courier New" w:cs="Courier New" w:hint="default"/>
      </w:rPr>
    </w:lvl>
    <w:lvl w:ilvl="8" w:tplc="04070005" w:tentative="1">
      <w:start w:val="1"/>
      <w:numFmt w:val="bullet"/>
      <w:lvlText w:val=""/>
      <w:lvlJc w:val="left"/>
      <w:pPr>
        <w:ind w:left="6680" w:hanging="360"/>
      </w:pPr>
      <w:rPr>
        <w:rFonts w:ascii="Wingdings" w:hAnsi="Wingdings" w:hint="default"/>
      </w:rPr>
    </w:lvl>
  </w:abstractNum>
  <w:abstractNum w:abstractNumId="308" w15:restartNumberingAfterBreak="0">
    <w:nsid w:val="6C111B17"/>
    <w:multiLevelType w:val="hybridMultilevel"/>
    <w:tmpl w:val="10C6E5D6"/>
    <w:lvl w:ilvl="0" w:tplc="60AC4528">
      <w:numFmt w:val="bullet"/>
      <w:lvlText w:val="-"/>
      <w:lvlJc w:val="left"/>
      <w:pPr>
        <w:tabs>
          <w:tab w:val="num" w:pos="1644"/>
        </w:tabs>
        <w:ind w:left="1644" w:hanging="453"/>
      </w:pPr>
      <w:rPr>
        <w:rFonts w:ascii="Calibri" w:eastAsia="Times New Roman" w:hAnsi="Calibri"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9" w15:restartNumberingAfterBreak="0">
    <w:nsid w:val="6C5849F6"/>
    <w:multiLevelType w:val="hybridMultilevel"/>
    <w:tmpl w:val="E0F47B4E"/>
    <w:lvl w:ilvl="0" w:tplc="ED7EAD88">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10" w15:restartNumberingAfterBreak="0">
    <w:nsid w:val="6CAE2B38"/>
    <w:multiLevelType w:val="hybridMultilevel"/>
    <w:tmpl w:val="7152CE80"/>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1" w15:restartNumberingAfterBreak="0">
    <w:nsid w:val="6DC621A5"/>
    <w:multiLevelType w:val="multilevel"/>
    <w:tmpl w:val="9C829F6C"/>
    <w:lvl w:ilvl="0">
      <w:start w:val="1"/>
      <w:numFmt w:val="upperLetter"/>
      <w:lvlText w:val="%1."/>
      <w:lvlJc w:val="left"/>
      <w:pPr>
        <w:ind w:left="1080" w:hanging="720"/>
      </w:pPr>
      <w:rPr>
        <w:rFonts w:hint="default"/>
      </w:rPr>
    </w:lvl>
    <w:lvl w:ilvl="1">
      <w:start w:val="1"/>
      <w:numFmt w:val="decimal"/>
      <w:lvlText w:val="%1.%2."/>
      <w:lvlJc w:val="left"/>
      <w:pPr>
        <w:ind w:left="1440" w:hanging="720"/>
      </w:pPr>
      <w:rPr>
        <w:rFonts w:hint="default"/>
        <w:b w:val="0"/>
      </w:rPr>
    </w:lvl>
    <w:lvl w:ilvl="2">
      <w:start w:val="1"/>
      <w:numFmt w:val="lowerLetter"/>
      <w:lvlText w:val="%1.%2.%3"/>
      <w:lvlJc w:val="left"/>
      <w:pPr>
        <w:ind w:left="1800" w:hanging="720"/>
      </w:pPr>
      <w:rPr>
        <w:rFonts w:hint="default"/>
      </w:rPr>
    </w:lvl>
    <w:lvl w:ilvl="3">
      <w:start w:val="1"/>
      <w:numFmt w:val="decimal"/>
      <w:lvlText w:val="%1.%2.%3.%4."/>
      <w:lvlJc w:val="left"/>
      <w:pPr>
        <w:ind w:left="2880" w:hanging="360"/>
      </w:pPr>
      <w:rPr>
        <w:rFonts w:hint="default"/>
      </w:rPr>
    </w:lvl>
    <w:lvl w:ilvl="4">
      <w:start w:val="1"/>
      <w:numFmt w:val="bullet"/>
      <w:lvlText w:val="o"/>
      <w:lvlJc w:val="left"/>
      <w:pPr>
        <w:ind w:left="3600" w:hanging="360"/>
      </w:pPr>
      <w:rPr>
        <w:rFonts w:ascii="Courier New" w:hAnsi="Courier New" w:cs="Courier New"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2" w15:restartNumberingAfterBreak="0">
    <w:nsid w:val="6DFF30A6"/>
    <w:multiLevelType w:val="hybridMultilevel"/>
    <w:tmpl w:val="600ACC5C"/>
    <w:lvl w:ilvl="0" w:tplc="5076392A">
      <w:start w:val="10"/>
      <w:numFmt w:val="bullet"/>
      <w:lvlText w:val="-"/>
      <w:lvlJc w:val="left"/>
      <w:pPr>
        <w:ind w:left="648" w:hanging="360"/>
      </w:pPr>
      <w:rPr>
        <w:rFonts w:ascii="Times New Roman" w:eastAsia="MS Mincho" w:hAnsi="Times New Roman" w:cs="Times New Roman" w:hint="default"/>
      </w:rPr>
    </w:lvl>
    <w:lvl w:ilvl="1" w:tplc="0409000B" w:tentative="1">
      <w:start w:val="1"/>
      <w:numFmt w:val="bullet"/>
      <w:lvlText w:val=""/>
      <w:lvlJc w:val="left"/>
      <w:pPr>
        <w:ind w:left="1128" w:hanging="420"/>
      </w:pPr>
      <w:rPr>
        <w:rFonts w:ascii="Wingdings" w:hAnsi="Wingdings" w:hint="default"/>
      </w:rPr>
    </w:lvl>
    <w:lvl w:ilvl="2" w:tplc="0409000D"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B" w:tentative="1">
      <w:start w:val="1"/>
      <w:numFmt w:val="bullet"/>
      <w:lvlText w:val=""/>
      <w:lvlJc w:val="left"/>
      <w:pPr>
        <w:ind w:left="2388" w:hanging="420"/>
      </w:pPr>
      <w:rPr>
        <w:rFonts w:ascii="Wingdings" w:hAnsi="Wingdings" w:hint="default"/>
      </w:rPr>
    </w:lvl>
    <w:lvl w:ilvl="5" w:tplc="0409000D"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B" w:tentative="1">
      <w:start w:val="1"/>
      <w:numFmt w:val="bullet"/>
      <w:lvlText w:val=""/>
      <w:lvlJc w:val="left"/>
      <w:pPr>
        <w:ind w:left="3648" w:hanging="420"/>
      </w:pPr>
      <w:rPr>
        <w:rFonts w:ascii="Wingdings" w:hAnsi="Wingdings" w:hint="default"/>
      </w:rPr>
    </w:lvl>
    <w:lvl w:ilvl="8" w:tplc="0409000D" w:tentative="1">
      <w:start w:val="1"/>
      <w:numFmt w:val="bullet"/>
      <w:lvlText w:val=""/>
      <w:lvlJc w:val="left"/>
      <w:pPr>
        <w:ind w:left="4068" w:hanging="420"/>
      </w:pPr>
      <w:rPr>
        <w:rFonts w:ascii="Wingdings" w:hAnsi="Wingdings" w:hint="default"/>
      </w:rPr>
    </w:lvl>
  </w:abstractNum>
  <w:abstractNum w:abstractNumId="313" w15:restartNumberingAfterBreak="0">
    <w:nsid w:val="6E2F45CE"/>
    <w:multiLevelType w:val="hybridMultilevel"/>
    <w:tmpl w:val="79AE645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4" w15:restartNumberingAfterBreak="0">
    <w:nsid w:val="6EFC05D5"/>
    <w:multiLevelType w:val="hybridMultilevel"/>
    <w:tmpl w:val="C1D82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6F2E7D17"/>
    <w:multiLevelType w:val="hybridMultilevel"/>
    <w:tmpl w:val="D818BF4A"/>
    <w:lvl w:ilvl="0" w:tplc="2A404EF8">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16" w15:restartNumberingAfterBreak="0">
    <w:nsid w:val="6F624AE3"/>
    <w:multiLevelType w:val="hybridMultilevel"/>
    <w:tmpl w:val="5EEA8B6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7" w15:restartNumberingAfterBreak="0">
    <w:nsid w:val="6FD04369"/>
    <w:multiLevelType w:val="hybridMultilevel"/>
    <w:tmpl w:val="C4A0C396"/>
    <w:lvl w:ilvl="0" w:tplc="04090001">
      <w:numFmt w:val="bullet"/>
      <w:lvlText w:val=""/>
      <w:lvlJc w:val="left"/>
      <w:pPr>
        <w:ind w:left="720" w:hanging="435"/>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15:restartNumberingAfterBreak="0">
    <w:nsid w:val="6FDA4368"/>
    <w:multiLevelType w:val="hybridMultilevel"/>
    <w:tmpl w:val="570827B8"/>
    <w:lvl w:ilvl="0" w:tplc="B5D6872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15:restartNumberingAfterBreak="0">
    <w:nsid w:val="6FF260E8"/>
    <w:multiLevelType w:val="multilevel"/>
    <w:tmpl w:val="ECBA59C6"/>
    <w:lvl w:ilvl="0">
      <w:start w:val="2"/>
      <w:numFmt w:val="upperLetter"/>
      <w:lvlText w:val="%1."/>
      <w:lvlJc w:val="left"/>
      <w:pPr>
        <w:ind w:left="1080" w:hanging="720"/>
      </w:pPr>
      <w:rPr>
        <w:rFonts w:hint="default"/>
      </w:rPr>
    </w:lvl>
    <w:lvl w:ilvl="1">
      <w:start w:val="1"/>
      <w:numFmt w:val="decimal"/>
      <w:lvlText w:val="%1.%2."/>
      <w:lvlJc w:val="left"/>
      <w:pPr>
        <w:ind w:left="1440" w:hanging="720"/>
      </w:pPr>
      <w:rPr>
        <w:rFonts w:hint="default"/>
        <w:b w:val="0"/>
      </w:rPr>
    </w:lvl>
    <w:lvl w:ilvl="2">
      <w:start w:val="2"/>
      <w:numFmt w:val="lowerLetter"/>
      <w:lvlText w:val="C.6%3"/>
      <w:lvlJc w:val="left"/>
      <w:pPr>
        <w:ind w:left="1800" w:hanging="720"/>
      </w:pPr>
      <w:rPr>
        <w:rFonts w:hint="eastAsia"/>
      </w:rPr>
    </w:lvl>
    <w:lvl w:ilvl="3">
      <w:start w:val="1"/>
      <w:numFmt w:val="decimal"/>
      <w:lvlText w:val="B.2c.%4"/>
      <w:lvlJc w:val="left"/>
      <w:pPr>
        <w:ind w:left="2880" w:hanging="360"/>
      </w:pPr>
      <w:rPr>
        <w:rFonts w:hint="eastAsia"/>
      </w:rPr>
    </w:lvl>
    <w:lvl w:ilvl="4">
      <w:start w:val="1"/>
      <w:numFmt w:val="bullet"/>
      <w:lvlText w:val="o"/>
      <w:lvlJc w:val="left"/>
      <w:pPr>
        <w:ind w:left="3600" w:hanging="360"/>
      </w:pPr>
      <w:rPr>
        <w:rFonts w:ascii="Courier New" w:hAnsi="Courier New" w:cs="Courier New"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0" w15:restartNumberingAfterBreak="0">
    <w:nsid w:val="708450FF"/>
    <w:multiLevelType w:val="hybridMultilevel"/>
    <w:tmpl w:val="C83AF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15:restartNumberingAfterBreak="0">
    <w:nsid w:val="70861A23"/>
    <w:multiLevelType w:val="hybridMultilevel"/>
    <w:tmpl w:val="B236730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2"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3" w15:restartNumberingAfterBreak="0">
    <w:nsid w:val="71174FB2"/>
    <w:multiLevelType w:val="hybridMultilevel"/>
    <w:tmpl w:val="5D42262C"/>
    <w:lvl w:ilvl="0" w:tplc="1674C0D4">
      <w:start w:val="1"/>
      <w:numFmt w:val="decimal"/>
      <w:lvlText w:val="%1."/>
      <w:lvlJc w:val="left"/>
      <w:pPr>
        <w:ind w:left="1004" w:hanging="360"/>
      </w:pPr>
    </w:lvl>
    <w:lvl w:ilvl="1" w:tplc="2A0EB680" w:tentative="1">
      <w:start w:val="1"/>
      <w:numFmt w:val="lowerLetter"/>
      <w:lvlText w:val="%2."/>
      <w:lvlJc w:val="left"/>
      <w:pPr>
        <w:ind w:left="1724" w:hanging="360"/>
      </w:pPr>
    </w:lvl>
    <w:lvl w:ilvl="2" w:tplc="08090005" w:tentative="1">
      <w:start w:val="1"/>
      <w:numFmt w:val="lowerRoman"/>
      <w:lvlText w:val="%3."/>
      <w:lvlJc w:val="right"/>
      <w:pPr>
        <w:ind w:left="2444" w:hanging="180"/>
      </w:pPr>
    </w:lvl>
    <w:lvl w:ilvl="3" w:tplc="08090001" w:tentative="1">
      <w:start w:val="1"/>
      <w:numFmt w:val="decimal"/>
      <w:lvlText w:val="%4."/>
      <w:lvlJc w:val="left"/>
      <w:pPr>
        <w:ind w:left="3164" w:hanging="360"/>
      </w:pPr>
    </w:lvl>
    <w:lvl w:ilvl="4" w:tplc="08090003" w:tentative="1">
      <w:start w:val="1"/>
      <w:numFmt w:val="lowerLetter"/>
      <w:lvlText w:val="%5."/>
      <w:lvlJc w:val="left"/>
      <w:pPr>
        <w:ind w:left="3884" w:hanging="360"/>
      </w:pPr>
    </w:lvl>
    <w:lvl w:ilvl="5" w:tplc="08090005" w:tentative="1">
      <w:start w:val="1"/>
      <w:numFmt w:val="lowerRoman"/>
      <w:lvlText w:val="%6."/>
      <w:lvlJc w:val="right"/>
      <w:pPr>
        <w:ind w:left="4604" w:hanging="180"/>
      </w:pPr>
    </w:lvl>
    <w:lvl w:ilvl="6" w:tplc="08090001" w:tentative="1">
      <w:start w:val="1"/>
      <w:numFmt w:val="decimal"/>
      <w:lvlText w:val="%7."/>
      <w:lvlJc w:val="left"/>
      <w:pPr>
        <w:ind w:left="5324" w:hanging="360"/>
      </w:pPr>
    </w:lvl>
    <w:lvl w:ilvl="7" w:tplc="08090003" w:tentative="1">
      <w:start w:val="1"/>
      <w:numFmt w:val="lowerLetter"/>
      <w:lvlText w:val="%8."/>
      <w:lvlJc w:val="left"/>
      <w:pPr>
        <w:ind w:left="6044" w:hanging="360"/>
      </w:pPr>
    </w:lvl>
    <w:lvl w:ilvl="8" w:tplc="08090005" w:tentative="1">
      <w:start w:val="1"/>
      <w:numFmt w:val="lowerRoman"/>
      <w:lvlText w:val="%9."/>
      <w:lvlJc w:val="right"/>
      <w:pPr>
        <w:ind w:left="6764" w:hanging="180"/>
      </w:pPr>
    </w:lvl>
  </w:abstractNum>
  <w:abstractNum w:abstractNumId="324" w15:restartNumberingAfterBreak="0">
    <w:nsid w:val="714669D8"/>
    <w:multiLevelType w:val="hybridMultilevel"/>
    <w:tmpl w:val="CF580C9C"/>
    <w:lvl w:ilvl="0" w:tplc="0409000F">
      <w:start w:val="1"/>
      <w:numFmt w:val="bullet"/>
      <w:lvlText w:val=""/>
      <w:lvlJc w:val="left"/>
      <w:pPr>
        <w:ind w:left="1004" w:hanging="360"/>
      </w:pPr>
      <w:rPr>
        <w:rFonts w:ascii="Symbol" w:hAnsi="Symbol" w:hint="default"/>
      </w:rPr>
    </w:lvl>
    <w:lvl w:ilvl="1" w:tplc="04090019" w:tentative="1">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325" w15:restartNumberingAfterBreak="0">
    <w:nsid w:val="71CA28B6"/>
    <w:multiLevelType w:val="hybridMultilevel"/>
    <w:tmpl w:val="A998B48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6" w15:restartNumberingAfterBreak="0">
    <w:nsid w:val="722411B7"/>
    <w:multiLevelType w:val="hybridMultilevel"/>
    <w:tmpl w:val="B824D0FE"/>
    <w:lvl w:ilvl="0" w:tplc="A5DA308C">
      <w:start w:val="1"/>
      <w:numFmt w:val="decimal"/>
      <w:lvlText w:val="%1."/>
      <w:lvlJc w:val="left"/>
      <w:pPr>
        <w:ind w:left="564" w:hanging="420"/>
      </w:pPr>
      <w:rPr>
        <w:rFonts w:hint="eastAsia"/>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27" w15:restartNumberingAfterBreak="0">
    <w:nsid w:val="722F3D98"/>
    <w:multiLevelType w:val="hybridMultilevel"/>
    <w:tmpl w:val="0B2E3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72CD73D7"/>
    <w:multiLevelType w:val="hybridMultilevel"/>
    <w:tmpl w:val="B8E26266"/>
    <w:lvl w:ilvl="0" w:tplc="04090001">
      <w:start w:val="1"/>
      <w:numFmt w:val="bullet"/>
      <w:lvlText w:val=""/>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9" w15:restartNumberingAfterBreak="0">
    <w:nsid w:val="73246F76"/>
    <w:multiLevelType w:val="singleLevel"/>
    <w:tmpl w:val="E9C00184"/>
    <w:lvl w:ilvl="0">
      <w:start w:val="1"/>
      <w:numFmt w:val="decimal"/>
      <w:lvlText w:val="%1)"/>
      <w:legacy w:legacy="1" w:legacySpace="0" w:legacyIndent="283"/>
      <w:lvlJc w:val="left"/>
      <w:pPr>
        <w:ind w:left="850" w:hanging="283"/>
      </w:pPr>
    </w:lvl>
  </w:abstractNum>
  <w:abstractNum w:abstractNumId="330" w15:restartNumberingAfterBreak="0">
    <w:nsid w:val="73444919"/>
    <w:multiLevelType w:val="hybridMultilevel"/>
    <w:tmpl w:val="560200D0"/>
    <w:lvl w:ilvl="0" w:tplc="6A78FD70">
      <w:start w:val="1"/>
      <w:numFmt w:val="bullet"/>
      <w:lvlText w:val="o"/>
      <w:lvlJc w:val="left"/>
      <w:pPr>
        <w:ind w:left="1457" w:hanging="360"/>
      </w:pPr>
      <w:rPr>
        <w:rFonts w:ascii="Courier New" w:hAnsi="Courier New" w:cs="Courier New"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331" w15:restartNumberingAfterBreak="0">
    <w:nsid w:val="74386B40"/>
    <w:multiLevelType w:val="hybridMultilevel"/>
    <w:tmpl w:val="77A67900"/>
    <w:lvl w:ilvl="0" w:tplc="04090003">
      <w:numFmt w:val="bullet"/>
      <w:lvlText w:val=""/>
      <w:lvlJc w:val="left"/>
      <w:pPr>
        <w:ind w:left="720" w:hanging="435"/>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15:restartNumberingAfterBreak="0">
    <w:nsid w:val="74CB6655"/>
    <w:multiLevelType w:val="hybridMultilevel"/>
    <w:tmpl w:val="149057E2"/>
    <w:lvl w:ilvl="0" w:tplc="B5D68726">
      <w:start w:val="1"/>
      <w:numFmt w:val="bullet"/>
      <w:lvlText w:val="•"/>
      <w:lvlJc w:val="left"/>
      <w:pPr>
        <w:ind w:left="1941" w:hanging="360"/>
      </w:pPr>
      <w:rPr>
        <w:rFonts w:ascii="Arial" w:hAnsi="Arial" w:hint="default"/>
      </w:rPr>
    </w:lvl>
    <w:lvl w:ilvl="1" w:tplc="04090003" w:tentative="1">
      <w:start w:val="1"/>
      <w:numFmt w:val="bullet"/>
      <w:lvlText w:val="o"/>
      <w:lvlJc w:val="left"/>
      <w:pPr>
        <w:ind w:left="2661" w:hanging="360"/>
      </w:pPr>
      <w:rPr>
        <w:rFonts w:ascii="Courier New" w:hAnsi="Courier New" w:cs="Courier New" w:hint="default"/>
      </w:rPr>
    </w:lvl>
    <w:lvl w:ilvl="2" w:tplc="04090005" w:tentative="1">
      <w:start w:val="1"/>
      <w:numFmt w:val="bullet"/>
      <w:lvlText w:val=""/>
      <w:lvlJc w:val="left"/>
      <w:pPr>
        <w:ind w:left="3381" w:hanging="360"/>
      </w:pPr>
      <w:rPr>
        <w:rFonts w:ascii="Wingdings" w:hAnsi="Wingdings" w:hint="default"/>
      </w:rPr>
    </w:lvl>
    <w:lvl w:ilvl="3" w:tplc="04090001" w:tentative="1">
      <w:start w:val="1"/>
      <w:numFmt w:val="bullet"/>
      <w:lvlText w:val=""/>
      <w:lvlJc w:val="left"/>
      <w:pPr>
        <w:ind w:left="4101" w:hanging="360"/>
      </w:pPr>
      <w:rPr>
        <w:rFonts w:ascii="Symbol" w:hAnsi="Symbol" w:hint="default"/>
      </w:rPr>
    </w:lvl>
    <w:lvl w:ilvl="4" w:tplc="04090003" w:tentative="1">
      <w:start w:val="1"/>
      <w:numFmt w:val="bullet"/>
      <w:lvlText w:val="o"/>
      <w:lvlJc w:val="left"/>
      <w:pPr>
        <w:ind w:left="4821" w:hanging="360"/>
      </w:pPr>
      <w:rPr>
        <w:rFonts w:ascii="Courier New" w:hAnsi="Courier New" w:cs="Courier New" w:hint="default"/>
      </w:rPr>
    </w:lvl>
    <w:lvl w:ilvl="5" w:tplc="04090005" w:tentative="1">
      <w:start w:val="1"/>
      <w:numFmt w:val="bullet"/>
      <w:lvlText w:val=""/>
      <w:lvlJc w:val="left"/>
      <w:pPr>
        <w:ind w:left="5541" w:hanging="360"/>
      </w:pPr>
      <w:rPr>
        <w:rFonts w:ascii="Wingdings" w:hAnsi="Wingdings" w:hint="default"/>
      </w:rPr>
    </w:lvl>
    <w:lvl w:ilvl="6" w:tplc="04090001" w:tentative="1">
      <w:start w:val="1"/>
      <w:numFmt w:val="bullet"/>
      <w:lvlText w:val=""/>
      <w:lvlJc w:val="left"/>
      <w:pPr>
        <w:ind w:left="6261" w:hanging="360"/>
      </w:pPr>
      <w:rPr>
        <w:rFonts w:ascii="Symbol" w:hAnsi="Symbol" w:hint="default"/>
      </w:rPr>
    </w:lvl>
    <w:lvl w:ilvl="7" w:tplc="04090003" w:tentative="1">
      <w:start w:val="1"/>
      <w:numFmt w:val="bullet"/>
      <w:lvlText w:val="o"/>
      <w:lvlJc w:val="left"/>
      <w:pPr>
        <w:ind w:left="6981" w:hanging="360"/>
      </w:pPr>
      <w:rPr>
        <w:rFonts w:ascii="Courier New" w:hAnsi="Courier New" w:cs="Courier New" w:hint="default"/>
      </w:rPr>
    </w:lvl>
    <w:lvl w:ilvl="8" w:tplc="04090005" w:tentative="1">
      <w:start w:val="1"/>
      <w:numFmt w:val="bullet"/>
      <w:lvlText w:val=""/>
      <w:lvlJc w:val="left"/>
      <w:pPr>
        <w:ind w:left="7701" w:hanging="360"/>
      </w:pPr>
      <w:rPr>
        <w:rFonts w:ascii="Wingdings" w:hAnsi="Wingdings" w:hint="default"/>
      </w:rPr>
    </w:lvl>
  </w:abstractNum>
  <w:abstractNum w:abstractNumId="333" w15:restartNumberingAfterBreak="0">
    <w:nsid w:val="758F3B94"/>
    <w:multiLevelType w:val="hybridMultilevel"/>
    <w:tmpl w:val="CE58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15:restartNumberingAfterBreak="0">
    <w:nsid w:val="76420F90"/>
    <w:multiLevelType w:val="hybridMultilevel"/>
    <w:tmpl w:val="6BB45DE2"/>
    <w:lvl w:ilvl="0" w:tplc="474ED68A">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5" w15:restartNumberingAfterBreak="0">
    <w:nsid w:val="764639A4"/>
    <w:multiLevelType w:val="hybridMultilevel"/>
    <w:tmpl w:val="52807BD6"/>
    <w:lvl w:ilvl="0" w:tplc="7CDC83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76487EDE"/>
    <w:multiLevelType w:val="hybridMultilevel"/>
    <w:tmpl w:val="DCA675F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15:restartNumberingAfterBreak="0">
    <w:nsid w:val="76BE3538"/>
    <w:multiLevelType w:val="hybridMultilevel"/>
    <w:tmpl w:val="B8C60476"/>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8" w15:restartNumberingAfterBreak="0">
    <w:nsid w:val="77886D84"/>
    <w:multiLevelType w:val="hybridMultilevel"/>
    <w:tmpl w:val="49EAF9D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9" w15:restartNumberingAfterBreak="0">
    <w:nsid w:val="77AF350A"/>
    <w:multiLevelType w:val="hybridMultilevel"/>
    <w:tmpl w:val="D9869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0" w15:restartNumberingAfterBreak="0">
    <w:nsid w:val="791448B1"/>
    <w:multiLevelType w:val="hybridMultilevel"/>
    <w:tmpl w:val="A75613DC"/>
    <w:lvl w:ilvl="0" w:tplc="04090001">
      <w:start w:val="1"/>
      <w:numFmt w:val="bullet"/>
      <w:lvlText w:val="o"/>
      <w:lvlJc w:val="left"/>
      <w:pPr>
        <w:ind w:left="1457" w:hanging="360"/>
      </w:pPr>
      <w:rPr>
        <w:rFonts w:ascii="Courier New" w:hAnsi="Courier New" w:cs="Courier New"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341"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2"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343" w15:restartNumberingAfterBreak="0">
    <w:nsid w:val="7A9338D0"/>
    <w:multiLevelType w:val="hybridMultilevel"/>
    <w:tmpl w:val="CFC8EC76"/>
    <w:lvl w:ilvl="0" w:tplc="4D7E3880">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44" w15:restartNumberingAfterBreak="0">
    <w:nsid w:val="7AE16E90"/>
    <w:multiLevelType w:val="hybridMultilevel"/>
    <w:tmpl w:val="8D06A004"/>
    <w:lvl w:ilvl="0" w:tplc="48BE087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7BBD5FF9"/>
    <w:multiLevelType w:val="hybridMultilevel"/>
    <w:tmpl w:val="39F830B8"/>
    <w:lvl w:ilvl="0" w:tplc="0409000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6" w15:restartNumberingAfterBreak="0">
    <w:nsid w:val="7C6E6D69"/>
    <w:multiLevelType w:val="hybridMultilevel"/>
    <w:tmpl w:val="D9DC54F0"/>
    <w:lvl w:ilvl="0" w:tplc="7CDC83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7" w15:restartNumberingAfterBreak="0">
    <w:nsid w:val="7C80182A"/>
    <w:multiLevelType w:val="hybridMultilevel"/>
    <w:tmpl w:val="64C8E75C"/>
    <w:lvl w:ilvl="0" w:tplc="04090001">
      <w:start w:val="1"/>
      <w:numFmt w:val="bullet"/>
      <w:lvlText w:val="•"/>
      <w:lvlJc w:val="left"/>
      <w:pPr>
        <w:ind w:left="1457" w:hanging="360"/>
      </w:pPr>
      <w:rPr>
        <w:rFonts w:ascii="Arial" w:hAnsi="Arial" w:hint="default"/>
      </w:rPr>
    </w:lvl>
    <w:lvl w:ilvl="1" w:tplc="04090003" w:tentative="1">
      <w:start w:val="1"/>
      <w:numFmt w:val="bullet"/>
      <w:lvlText w:val="o"/>
      <w:lvlJc w:val="left"/>
      <w:pPr>
        <w:ind w:left="2177" w:hanging="360"/>
      </w:pPr>
      <w:rPr>
        <w:rFonts w:ascii="Courier New" w:hAnsi="Courier New" w:cs="Courier New" w:hint="default"/>
      </w:rPr>
    </w:lvl>
    <w:lvl w:ilvl="2" w:tplc="04090001"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348" w15:restartNumberingAfterBreak="0">
    <w:nsid w:val="7D2D7A3C"/>
    <w:multiLevelType w:val="hybridMultilevel"/>
    <w:tmpl w:val="C30E910C"/>
    <w:lvl w:ilvl="0" w:tplc="474ED68A">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9" w15:restartNumberingAfterBreak="0">
    <w:nsid w:val="7D3948AE"/>
    <w:multiLevelType w:val="hybridMultilevel"/>
    <w:tmpl w:val="E158B23E"/>
    <w:lvl w:ilvl="0" w:tplc="04090001">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0" w15:restartNumberingAfterBreak="0">
    <w:nsid w:val="7D806FE3"/>
    <w:multiLevelType w:val="hybridMultilevel"/>
    <w:tmpl w:val="3280DE88"/>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7DA27BBD"/>
    <w:multiLevelType w:val="hybridMultilevel"/>
    <w:tmpl w:val="AB7AE2C4"/>
    <w:lvl w:ilvl="0" w:tplc="592096B0">
      <w:numFmt w:val="bullet"/>
      <w:lvlText w:val="-"/>
      <w:lvlJc w:val="left"/>
      <w:pPr>
        <w:tabs>
          <w:tab w:val="num" w:pos="1644"/>
        </w:tabs>
        <w:ind w:left="1644" w:hanging="453"/>
      </w:pPr>
      <w:rPr>
        <w:rFonts w:ascii="Arial" w:eastAsia="宋体" w:hAnsi="Aria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2" w15:restartNumberingAfterBreak="0">
    <w:nsid w:val="7DF73839"/>
    <w:multiLevelType w:val="hybridMultilevel"/>
    <w:tmpl w:val="5EEA8D56"/>
    <w:lvl w:ilvl="0" w:tplc="04090001">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3" w15:restartNumberingAfterBreak="0">
    <w:nsid w:val="7E097A13"/>
    <w:multiLevelType w:val="hybridMultilevel"/>
    <w:tmpl w:val="7B40E2B6"/>
    <w:lvl w:ilvl="0" w:tplc="60AC4528">
      <w:numFmt w:val="bullet"/>
      <w:lvlText w:val="-"/>
      <w:lvlJc w:val="left"/>
      <w:pPr>
        <w:ind w:left="720" w:hanging="36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4" w15:restartNumberingAfterBreak="0">
    <w:nsid w:val="7E4745B7"/>
    <w:multiLevelType w:val="hybridMultilevel"/>
    <w:tmpl w:val="708E8A32"/>
    <w:lvl w:ilvl="0" w:tplc="AC189CF2">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55" w15:restartNumberingAfterBreak="0">
    <w:nsid w:val="7EE01980"/>
    <w:multiLevelType w:val="hybridMultilevel"/>
    <w:tmpl w:val="F58EF868"/>
    <w:lvl w:ilvl="0" w:tplc="04090001">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7F3725F9"/>
    <w:multiLevelType w:val="hybridMultilevel"/>
    <w:tmpl w:val="F9BE8F2A"/>
    <w:lvl w:ilvl="0" w:tplc="A6D608B2">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357" w15:restartNumberingAfterBreak="0">
    <w:nsid w:val="7FA0019E"/>
    <w:multiLevelType w:val="hybridMultilevel"/>
    <w:tmpl w:val="95205CAE"/>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120"/>
  </w:num>
  <w:num w:numId="3">
    <w:abstractNumId w:val="341"/>
  </w:num>
  <w:num w:numId="4">
    <w:abstractNumId w:val="54"/>
  </w:num>
  <w:num w:numId="5">
    <w:abstractNumId w:val="145"/>
  </w:num>
  <w:num w:numId="6">
    <w:abstractNumId w:val="230"/>
  </w:num>
  <w:num w:numId="7">
    <w:abstractNumId w:val="11"/>
    <w:lvlOverride w:ilvl="0">
      <w:lvl w:ilvl="0">
        <w:numFmt w:val="bullet"/>
        <w:lvlText w:val=""/>
        <w:legacy w:legacy="1" w:legacySpace="0" w:legacyIndent="0"/>
        <w:lvlJc w:val="left"/>
        <w:rPr>
          <w:rFonts w:ascii="Symbol" w:hAnsi="Symbol" w:hint="default"/>
        </w:rPr>
      </w:lvl>
    </w:lvlOverride>
  </w:num>
  <w:num w:numId="8">
    <w:abstractNumId w:val="3"/>
  </w:num>
  <w:num w:numId="9">
    <w:abstractNumId w:val="2"/>
  </w:num>
  <w:num w:numId="10">
    <w:abstractNumId w:val="1"/>
  </w:num>
  <w:num w:numId="11">
    <w:abstractNumId w:val="195"/>
  </w:num>
  <w:num w:numId="12">
    <w:abstractNumId w:val="157"/>
  </w:num>
  <w:num w:numId="13">
    <w:abstractNumId w:val="152"/>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97"/>
  </w:num>
  <w:num w:numId="22">
    <w:abstractNumId w:val="279"/>
  </w:num>
  <w:num w:numId="23">
    <w:abstractNumId w:val="184"/>
  </w:num>
  <w:num w:numId="24">
    <w:abstractNumId w:val="239"/>
  </w:num>
  <w:num w:numId="25">
    <w:abstractNumId w:val="85"/>
  </w:num>
  <w:num w:numId="26">
    <w:abstractNumId w:val="37"/>
  </w:num>
  <w:num w:numId="27">
    <w:abstractNumId w:val="80"/>
  </w:num>
  <w:num w:numId="28">
    <w:abstractNumId w:val="185"/>
  </w:num>
  <w:num w:numId="29">
    <w:abstractNumId w:val="305"/>
  </w:num>
  <w:num w:numId="30">
    <w:abstractNumId w:val="148"/>
  </w:num>
  <w:num w:numId="31">
    <w:abstractNumId w:val="33"/>
  </w:num>
  <w:num w:numId="32">
    <w:abstractNumId w:val="176"/>
  </w:num>
  <w:num w:numId="33">
    <w:abstractNumId w:val="84"/>
  </w:num>
  <w:num w:numId="34">
    <w:abstractNumId w:val="142"/>
  </w:num>
  <w:num w:numId="35">
    <w:abstractNumId w:val="287"/>
  </w:num>
  <w:num w:numId="36">
    <w:abstractNumId w:val="16"/>
  </w:num>
  <w:num w:numId="37">
    <w:abstractNumId w:val="11"/>
    <w:lvlOverride w:ilvl="0">
      <w:lvl w:ilvl="0">
        <w:start w:val="1"/>
        <w:numFmt w:val="bullet"/>
        <w:lvlText w:val=""/>
        <w:legacy w:legacy="1" w:legacySpace="0" w:legacyIndent="283"/>
        <w:lvlJc w:val="left"/>
        <w:pPr>
          <w:ind w:left="567" w:hanging="283"/>
        </w:pPr>
        <w:rPr>
          <w:rFonts w:ascii="Courier New" w:hAnsi="Courier New" w:cs="Courier New" w:hint="default"/>
        </w:rPr>
      </w:lvl>
    </w:lvlOverride>
  </w:num>
  <w:num w:numId="38">
    <w:abstractNumId w:val="178"/>
  </w:num>
  <w:num w:numId="39">
    <w:abstractNumId w:val="129"/>
  </w:num>
  <w:num w:numId="40">
    <w:abstractNumId w:val="182"/>
  </w:num>
  <w:num w:numId="41">
    <w:abstractNumId w:val="321"/>
  </w:num>
  <w:num w:numId="42">
    <w:abstractNumId w:val="174"/>
  </w:num>
  <w:num w:numId="43">
    <w:abstractNumId w:val="267"/>
  </w:num>
  <w:num w:numId="44">
    <w:abstractNumId w:val="35"/>
  </w:num>
  <w:num w:numId="45">
    <w:abstractNumId w:val="297"/>
  </w:num>
  <w:num w:numId="46">
    <w:abstractNumId w:val="109"/>
  </w:num>
  <w:num w:numId="47">
    <w:abstractNumId w:val="136"/>
  </w:num>
  <w:num w:numId="48">
    <w:abstractNumId w:val="282"/>
  </w:num>
  <w:num w:numId="49">
    <w:abstractNumId w:val="161"/>
  </w:num>
  <w:num w:numId="50">
    <w:abstractNumId w:val="289"/>
  </w:num>
  <w:num w:numId="51">
    <w:abstractNumId w:val="260"/>
  </w:num>
  <w:num w:numId="52">
    <w:abstractNumId w:val="124"/>
  </w:num>
  <w:num w:numId="53">
    <w:abstractNumId w:val="264"/>
  </w:num>
  <w:num w:numId="54">
    <w:abstractNumId w:val="62"/>
  </w:num>
  <w:num w:numId="55">
    <w:abstractNumId w:val="218"/>
  </w:num>
  <w:num w:numId="56">
    <w:abstractNumId w:val="26"/>
  </w:num>
  <w:num w:numId="57">
    <w:abstractNumId w:val="334"/>
  </w:num>
  <w:num w:numId="58">
    <w:abstractNumId w:val="345"/>
  </w:num>
  <w:num w:numId="59">
    <w:abstractNumId w:val="53"/>
  </w:num>
  <w:num w:numId="60">
    <w:abstractNumId w:val="138"/>
  </w:num>
  <w:num w:numId="61">
    <w:abstractNumId w:val="51"/>
  </w:num>
  <w:num w:numId="62">
    <w:abstractNumId w:val="232"/>
  </w:num>
  <w:num w:numId="63">
    <w:abstractNumId w:val="322"/>
  </w:num>
  <w:num w:numId="64">
    <w:abstractNumId w:val="177"/>
  </w:num>
  <w:num w:numId="65">
    <w:abstractNumId w:val="34"/>
  </w:num>
  <w:num w:numId="66">
    <w:abstractNumId w:val="188"/>
  </w:num>
  <w:num w:numId="67">
    <w:abstractNumId w:val="256"/>
  </w:num>
  <w:num w:numId="68">
    <w:abstractNumId w:val="252"/>
  </w:num>
  <w:num w:numId="69">
    <w:abstractNumId w:val="325"/>
  </w:num>
  <w:num w:numId="70">
    <w:abstractNumId w:val="306"/>
  </w:num>
  <w:num w:numId="71">
    <w:abstractNumId w:val="160"/>
  </w:num>
  <w:num w:numId="72">
    <w:abstractNumId w:val="196"/>
  </w:num>
  <w:num w:numId="73">
    <w:abstractNumId w:val="324"/>
  </w:num>
  <w:num w:numId="74">
    <w:abstractNumId w:val="73"/>
  </w:num>
  <w:num w:numId="75">
    <w:abstractNumId w:val="69"/>
  </w:num>
  <w:num w:numId="76">
    <w:abstractNumId w:val="240"/>
  </w:num>
  <w:num w:numId="77">
    <w:abstractNumId w:val="238"/>
  </w:num>
  <w:num w:numId="78">
    <w:abstractNumId w:val="316"/>
  </w:num>
  <w:num w:numId="79">
    <w:abstractNumId w:val="189"/>
  </w:num>
  <w:num w:numId="80">
    <w:abstractNumId w:val="233"/>
  </w:num>
  <w:num w:numId="81">
    <w:abstractNumId w:val="352"/>
  </w:num>
  <w:num w:numId="82">
    <w:abstractNumId w:val="318"/>
  </w:num>
  <w:num w:numId="83">
    <w:abstractNumId w:val="45"/>
  </w:num>
  <w:num w:numId="84">
    <w:abstractNumId w:val="18"/>
  </w:num>
  <w:num w:numId="85">
    <w:abstractNumId w:val="163"/>
  </w:num>
  <w:num w:numId="86">
    <w:abstractNumId w:val="208"/>
  </w:num>
  <w:num w:numId="87">
    <w:abstractNumId w:val="272"/>
  </w:num>
  <w:num w:numId="88">
    <w:abstractNumId w:val="187"/>
  </w:num>
  <w:num w:numId="89">
    <w:abstractNumId w:val="155"/>
  </w:num>
  <w:num w:numId="90">
    <w:abstractNumId w:val="24"/>
  </w:num>
  <w:num w:numId="91">
    <w:abstractNumId w:val="82"/>
  </w:num>
  <w:num w:numId="92">
    <w:abstractNumId w:val="255"/>
  </w:num>
  <w:num w:numId="93">
    <w:abstractNumId w:val="151"/>
  </w:num>
  <w:num w:numId="94">
    <w:abstractNumId w:val="106"/>
  </w:num>
  <w:num w:numId="95">
    <w:abstractNumId w:val="295"/>
  </w:num>
  <w:num w:numId="96">
    <w:abstractNumId w:val="348"/>
  </w:num>
  <w:num w:numId="97">
    <w:abstractNumId w:val="77"/>
  </w:num>
  <w:num w:numId="98">
    <w:abstractNumId w:val="354"/>
  </w:num>
  <w:num w:numId="99">
    <w:abstractNumId w:val="205"/>
  </w:num>
  <w:num w:numId="100">
    <w:abstractNumId w:val="167"/>
  </w:num>
  <w:num w:numId="101">
    <w:abstractNumId w:val="181"/>
  </w:num>
  <w:num w:numId="102">
    <w:abstractNumId w:val="14"/>
  </w:num>
  <w:num w:numId="103">
    <w:abstractNumId w:val="323"/>
  </w:num>
  <w:num w:numId="104">
    <w:abstractNumId w:val="43"/>
  </w:num>
  <w:num w:numId="105">
    <w:abstractNumId w:val="266"/>
  </w:num>
  <w:num w:numId="106">
    <w:abstractNumId w:val="110"/>
  </w:num>
  <w:num w:numId="107">
    <w:abstractNumId w:val="300"/>
  </w:num>
  <w:num w:numId="108">
    <w:abstractNumId w:val="193"/>
  </w:num>
  <w:num w:numId="109">
    <w:abstractNumId w:val="225"/>
  </w:num>
  <w:num w:numId="110">
    <w:abstractNumId w:val="90"/>
  </w:num>
  <w:num w:numId="111">
    <w:abstractNumId w:val="263"/>
  </w:num>
  <w:num w:numId="112">
    <w:abstractNumId w:val="175"/>
  </w:num>
  <w:num w:numId="113">
    <w:abstractNumId w:val="31"/>
  </w:num>
  <w:num w:numId="114">
    <w:abstractNumId w:val="44"/>
  </w:num>
  <w:num w:numId="115">
    <w:abstractNumId w:val="330"/>
  </w:num>
  <w:num w:numId="116">
    <w:abstractNumId w:val="340"/>
  </w:num>
  <w:num w:numId="117">
    <w:abstractNumId w:val="98"/>
  </w:num>
  <w:num w:numId="118">
    <w:abstractNumId w:val="317"/>
  </w:num>
  <w:num w:numId="119">
    <w:abstractNumId w:val="298"/>
  </w:num>
  <w:num w:numId="120">
    <w:abstractNumId w:val="29"/>
  </w:num>
  <w:num w:numId="121">
    <w:abstractNumId w:val="27"/>
  </w:num>
  <w:num w:numId="122">
    <w:abstractNumId w:val="64"/>
  </w:num>
  <w:num w:numId="123">
    <w:abstractNumId w:val="331"/>
  </w:num>
  <w:num w:numId="124">
    <w:abstractNumId w:val="245"/>
  </w:num>
  <w:num w:numId="125">
    <w:abstractNumId w:val="274"/>
  </w:num>
  <w:num w:numId="126">
    <w:abstractNumId w:val="216"/>
  </w:num>
  <w:num w:numId="127">
    <w:abstractNumId w:val="254"/>
  </w:num>
  <w:num w:numId="128">
    <w:abstractNumId w:val="74"/>
  </w:num>
  <w:num w:numId="129">
    <w:abstractNumId w:val="168"/>
  </w:num>
  <w:num w:numId="130">
    <w:abstractNumId w:val="292"/>
  </w:num>
  <w:num w:numId="131">
    <w:abstractNumId w:val="217"/>
  </w:num>
  <w:num w:numId="132">
    <w:abstractNumId w:val="313"/>
  </w:num>
  <w:num w:numId="133">
    <w:abstractNumId w:val="246"/>
  </w:num>
  <w:num w:numId="134">
    <w:abstractNumId w:val="291"/>
  </w:num>
  <w:num w:numId="135">
    <w:abstractNumId w:val="23"/>
  </w:num>
  <w:num w:numId="136">
    <w:abstractNumId w:val="141"/>
  </w:num>
  <w:num w:numId="137">
    <w:abstractNumId w:val="30"/>
  </w:num>
  <w:num w:numId="138">
    <w:abstractNumId w:val="249"/>
  </w:num>
  <w:num w:numId="139">
    <w:abstractNumId w:val="347"/>
  </w:num>
  <w:num w:numId="140">
    <w:abstractNumId w:val="36"/>
  </w:num>
  <w:num w:numId="141">
    <w:abstractNumId w:val="284"/>
  </w:num>
  <w:num w:numId="142">
    <w:abstractNumId w:val="314"/>
  </w:num>
  <w:num w:numId="143">
    <w:abstractNumId w:val="355"/>
  </w:num>
  <w:num w:numId="144">
    <w:abstractNumId w:val="63"/>
  </w:num>
  <w:num w:numId="145">
    <w:abstractNumId w:val="222"/>
  </w:num>
  <w:num w:numId="146">
    <w:abstractNumId w:val="339"/>
  </w:num>
  <w:num w:numId="147">
    <w:abstractNumId w:val="32"/>
  </w:num>
  <w:num w:numId="148">
    <w:abstractNumId w:val="128"/>
  </w:num>
  <w:num w:numId="149">
    <w:abstractNumId w:val="276"/>
  </w:num>
  <w:num w:numId="150">
    <w:abstractNumId w:val="140"/>
  </w:num>
  <w:num w:numId="151">
    <w:abstractNumId w:val="286"/>
  </w:num>
  <w:num w:numId="152">
    <w:abstractNumId w:val="226"/>
  </w:num>
  <w:num w:numId="153">
    <w:abstractNumId w:val="130"/>
  </w:num>
  <w:num w:numId="154">
    <w:abstractNumId w:val="83"/>
  </w:num>
  <w:num w:numId="155">
    <w:abstractNumId w:val="171"/>
  </w:num>
  <w:num w:numId="156">
    <w:abstractNumId w:val="335"/>
  </w:num>
  <w:num w:numId="157">
    <w:abstractNumId w:val="211"/>
  </w:num>
  <w:num w:numId="158">
    <w:abstractNumId w:val="234"/>
  </w:num>
  <w:num w:numId="159">
    <w:abstractNumId w:val="126"/>
  </w:num>
  <w:num w:numId="160">
    <w:abstractNumId w:val="209"/>
  </w:num>
  <w:num w:numId="161">
    <w:abstractNumId w:val="350"/>
  </w:num>
  <w:num w:numId="162">
    <w:abstractNumId w:val="75"/>
  </w:num>
  <w:num w:numId="163">
    <w:abstractNumId w:val="164"/>
  </w:num>
  <w:num w:numId="164">
    <w:abstractNumId w:val="224"/>
  </w:num>
  <w:num w:numId="165">
    <w:abstractNumId w:val="150"/>
  </w:num>
  <w:num w:numId="166">
    <w:abstractNumId w:val="111"/>
  </w:num>
  <w:num w:numId="167">
    <w:abstractNumId w:val="220"/>
  </w:num>
  <w:num w:numId="168">
    <w:abstractNumId w:val="259"/>
  </w:num>
  <w:num w:numId="169">
    <w:abstractNumId w:val="183"/>
  </w:num>
  <w:num w:numId="170">
    <w:abstractNumId w:val="95"/>
  </w:num>
  <w:num w:numId="171">
    <w:abstractNumId w:val="166"/>
  </w:num>
  <w:num w:numId="172">
    <w:abstractNumId w:val="261"/>
  </w:num>
  <w:num w:numId="173">
    <w:abstractNumId w:val="107"/>
  </w:num>
  <w:num w:numId="174">
    <w:abstractNumId w:val="219"/>
  </w:num>
  <w:num w:numId="175">
    <w:abstractNumId w:val="327"/>
  </w:num>
  <w:num w:numId="176">
    <w:abstractNumId w:val="253"/>
  </w:num>
  <w:num w:numId="177">
    <w:abstractNumId w:val="338"/>
  </w:num>
  <w:num w:numId="178">
    <w:abstractNumId w:val="320"/>
  </w:num>
  <w:num w:numId="179">
    <w:abstractNumId w:val="349"/>
  </w:num>
  <w:num w:numId="180">
    <w:abstractNumId w:val="344"/>
  </w:num>
  <w:num w:numId="181">
    <w:abstractNumId w:val="180"/>
  </w:num>
  <w:num w:numId="182">
    <w:abstractNumId w:val="40"/>
  </w:num>
  <w:num w:numId="183">
    <w:abstractNumId w:val="302"/>
  </w:num>
  <w:num w:numId="184">
    <w:abstractNumId w:val="332"/>
  </w:num>
  <w:num w:numId="185">
    <w:abstractNumId w:val="58"/>
  </w:num>
  <w:num w:numId="186">
    <w:abstractNumId w:val="346"/>
  </w:num>
  <w:num w:numId="187">
    <w:abstractNumId w:val="275"/>
  </w:num>
  <w:num w:numId="188">
    <w:abstractNumId w:val="12"/>
  </w:num>
  <w:num w:numId="189">
    <w:abstractNumId w:val="47"/>
  </w:num>
  <w:num w:numId="190">
    <w:abstractNumId w:val="342"/>
  </w:num>
  <w:num w:numId="191">
    <w:abstractNumId w:val="145"/>
    <w:lvlOverride w:ilvl="0">
      <w:startOverride w:val="1"/>
    </w:lvlOverride>
  </w:num>
  <w:num w:numId="192">
    <w:abstractNumId w:val="145"/>
    <w:lvlOverride w:ilvl="0">
      <w:startOverride w:val="1"/>
    </w:lvlOverride>
  </w:num>
  <w:num w:numId="193">
    <w:abstractNumId w:val="145"/>
  </w:num>
  <w:num w:numId="194">
    <w:abstractNumId w:val="145"/>
    <w:lvlOverride w:ilvl="0">
      <w:startOverride w:val="1"/>
    </w:lvlOverride>
  </w:num>
  <w:num w:numId="195">
    <w:abstractNumId w:val="145"/>
    <w:lvlOverride w:ilvl="0">
      <w:startOverride w:val="1"/>
    </w:lvlOverride>
  </w:num>
  <w:num w:numId="196">
    <w:abstractNumId w:val="145"/>
    <w:lvlOverride w:ilvl="0">
      <w:startOverride w:val="1"/>
    </w:lvlOverride>
  </w:num>
  <w:num w:numId="197">
    <w:abstractNumId w:val="145"/>
    <w:lvlOverride w:ilvl="0">
      <w:startOverride w:val="1"/>
    </w:lvlOverride>
  </w:num>
  <w:num w:numId="198">
    <w:abstractNumId w:val="145"/>
    <w:lvlOverride w:ilvl="0">
      <w:startOverride w:val="1"/>
    </w:lvlOverride>
  </w:num>
  <w:num w:numId="199">
    <w:abstractNumId w:val="145"/>
    <w:lvlOverride w:ilvl="0">
      <w:startOverride w:val="1"/>
    </w:lvlOverride>
  </w:num>
  <w:num w:numId="200">
    <w:abstractNumId w:val="145"/>
    <w:lvlOverride w:ilvl="0">
      <w:startOverride w:val="1"/>
    </w:lvlOverride>
  </w:num>
  <w:num w:numId="201">
    <w:abstractNumId w:val="145"/>
    <w:lvlOverride w:ilvl="0">
      <w:startOverride w:val="1"/>
    </w:lvlOverride>
  </w:num>
  <w:num w:numId="202">
    <w:abstractNumId w:val="145"/>
    <w:lvlOverride w:ilvl="0">
      <w:startOverride w:val="1"/>
    </w:lvlOverride>
  </w:num>
  <w:num w:numId="203">
    <w:abstractNumId w:val="145"/>
    <w:lvlOverride w:ilvl="0">
      <w:startOverride w:val="1"/>
    </w:lvlOverride>
  </w:num>
  <w:num w:numId="204">
    <w:abstractNumId w:val="145"/>
    <w:lvlOverride w:ilvl="0">
      <w:startOverride w:val="1"/>
    </w:lvlOverride>
  </w:num>
  <w:num w:numId="205">
    <w:abstractNumId w:val="145"/>
    <w:lvlOverride w:ilvl="0">
      <w:startOverride w:val="1"/>
    </w:lvlOverride>
  </w:num>
  <w:num w:numId="206">
    <w:abstractNumId w:val="235"/>
  </w:num>
  <w:num w:numId="207">
    <w:abstractNumId w:val="145"/>
    <w:lvlOverride w:ilvl="0">
      <w:startOverride w:val="1"/>
    </w:lvlOverride>
  </w:num>
  <w:num w:numId="208">
    <w:abstractNumId w:val="145"/>
    <w:lvlOverride w:ilvl="0">
      <w:startOverride w:val="1"/>
    </w:lvlOverride>
  </w:num>
  <w:num w:numId="209">
    <w:abstractNumId w:val="139"/>
  </w:num>
  <w:num w:numId="210">
    <w:abstractNumId w:val="137"/>
  </w:num>
  <w:num w:numId="211">
    <w:abstractNumId w:val="79"/>
  </w:num>
  <w:num w:numId="212">
    <w:abstractNumId w:val="190"/>
  </w:num>
  <w:num w:numId="213">
    <w:abstractNumId w:val="165"/>
  </w:num>
  <w:num w:numId="214">
    <w:abstractNumId w:val="78"/>
  </w:num>
  <w:num w:numId="215">
    <w:abstractNumId w:val="223"/>
  </w:num>
  <w:num w:numId="216">
    <w:abstractNumId w:val="145"/>
    <w:lvlOverride w:ilvl="0">
      <w:startOverride w:val="1"/>
    </w:lvlOverride>
  </w:num>
  <w:num w:numId="217">
    <w:abstractNumId w:val="145"/>
    <w:lvlOverride w:ilvl="0">
      <w:startOverride w:val="1"/>
    </w:lvlOverride>
  </w:num>
  <w:num w:numId="218">
    <w:abstractNumId w:val="230"/>
    <w:lvlOverride w:ilvl="0">
      <w:startOverride w:val="1"/>
    </w:lvlOverride>
  </w:num>
  <w:num w:numId="219">
    <w:abstractNumId w:val="145"/>
    <w:lvlOverride w:ilvl="0">
      <w:startOverride w:val="1"/>
    </w:lvlOverride>
  </w:num>
  <w:num w:numId="220">
    <w:abstractNumId w:val="17"/>
  </w:num>
  <w:num w:numId="221">
    <w:abstractNumId w:val="114"/>
  </w:num>
  <w:num w:numId="222">
    <w:abstractNumId w:val="0"/>
  </w:num>
  <w:num w:numId="223">
    <w:abstractNumId w:val="207"/>
  </w:num>
  <w:num w:numId="224">
    <w:abstractNumId w:val="280"/>
  </w:num>
  <w:num w:numId="225">
    <w:abstractNumId w:val="341"/>
  </w:num>
  <w:num w:numId="226">
    <w:abstractNumId w:val="42"/>
  </w:num>
  <w:num w:numId="227">
    <w:abstractNumId w:val="303"/>
  </w:num>
  <w:num w:numId="228">
    <w:abstractNumId w:val="265"/>
  </w:num>
  <w:num w:numId="229">
    <w:abstractNumId w:val="145"/>
    <w:lvlOverride w:ilvl="0">
      <w:startOverride w:val="1"/>
    </w:lvlOverride>
  </w:num>
  <w:num w:numId="230">
    <w:abstractNumId w:val="145"/>
    <w:lvlOverride w:ilvl="0">
      <w:startOverride w:val="1"/>
    </w:lvlOverride>
  </w:num>
  <w:num w:numId="231">
    <w:abstractNumId w:val="145"/>
    <w:lvlOverride w:ilvl="0">
      <w:startOverride w:val="1"/>
    </w:lvlOverride>
  </w:num>
  <w:num w:numId="232">
    <w:abstractNumId w:val="262"/>
  </w:num>
  <w:num w:numId="233">
    <w:abstractNumId w:val="290"/>
  </w:num>
  <w:num w:numId="234">
    <w:abstractNumId w:val="221"/>
  </w:num>
  <w:num w:numId="235">
    <w:abstractNumId w:val="200"/>
  </w:num>
  <w:num w:numId="236">
    <w:abstractNumId w:val="277"/>
  </w:num>
  <w:num w:numId="237">
    <w:abstractNumId w:val="251"/>
  </w:num>
  <w:num w:numId="238">
    <w:abstractNumId w:val="100"/>
  </w:num>
  <w:num w:numId="239">
    <w:abstractNumId w:val="145"/>
    <w:lvlOverride w:ilvl="0">
      <w:startOverride w:val="1"/>
    </w:lvlOverride>
  </w:num>
  <w:num w:numId="240">
    <w:abstractNumId w:val="244"/>
  </w:num>
  <w:num w:numId="241">
    <w:abstractNumId w:val="353"/>
  </w:num>
  <w:num w:numId="242">
    <w:abstractNumId w:val="198"/>
  </w:num>
  <w:num w:numId="243">
    <w:abstractNumId w:val="353"/>
  </w:num>
  <w:num w:numId="244">
    <w:abstractNumId w:val="50"/>
  </w:num>
  <w:num w:numId="245">
    <w:abstractNumId w:val="336"/>
  </w:num>
  <w:num w:numId="246">
    <w:abstractNumId w:val="49"/>
  </w:num>
  <w:num w:numId="247">
    <w:abstractNumId w:val="149"/>
  </w:num>
  <w:num w:numId="248">
    <w:abstractNumId w:val="333"/>
  </w:num>
  <w:num w:numId="249">
    <w:abstractNumId w:val="294"/>
  </w:num>
  <w:num w:numId="250">
    <w:abstractNumId w:val="299"/>
  </w:num>
  <w:num w:numId="251">
    <w:abstractNumId w:val="201"/>
  </w:num>
  <w:num w:numId="252">
    <w:abstractNumId w:val="55"/>
  </w:num>
  <w:num w:numId="253">
    <w:abstractNumId w:val="214"/>
  </w:num>
  <w:num w:numId="254">
    <w:abstractNumId w:val="179"/>
  </w:num>
  <w:num w:numId="255">
    <w:abstractNumId w:val="71"/>
  </w:num>
  <w:num w:numId="256">
    <w:abstractNumId w:val="145"/>
    <w:lvlOverride w:ilvl="0">
      <w:startOverride w:val="1"/>
    </w:lvlOverride>
  </w:num>
  <w:num w:numId="257">
    <w:abstractNumId w:val="101"/>
  </w:num>
  <w:num w:numId="258">
    <w:abstractNumId w:val="147"/>
  </w:num>
  <w:num w:numId="259">
    <w:abstractNumId w:val="231"/>
  </w:num>
  <w:num w:numId="260">
    <w:abstractNumId w:val="41"/>
  </w:num>
  <w:num w:numId="261">
    <w:abstractNumId w:val="194"/>
  </w:num>
  <w:num w:numId="262">
    <w:abstractNumId w:val="120"/>
  </w:num>
  <w:num w:numId="263">
    <w:abstractNumId w:val="7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123"/>
  </w:num>
  <w:num w:numId="265">
    <w:abstractNumId w:val="125"/>
  </w:num>
  <w:num w:numId="266">
    <w:abstractNumId w:val="144"/>
  </w:num>
  <w:num w:numId="267">
    <w:abstractNumId w:val="19"/>
  </w:num>
  <w:num w:numId="268">
    <w:abstractNumId w:val="229"/>
  </w:num>
  <w:num w:numId="269">
    <w:abstractNumId w:val="341"/>
  </w:num>
  <w:num w:numId="270">
    <w:abstractNumId w:val="118"/>
  </w:num>
  <w:num w:numId="271">
    <w:abstractNumId w:val="158"/>
  </w:num>
  <w:num w:numId="272">
    <w:abstractNumId w:val="322"/>
  </w:num>
  <w:num w:numId="273">
    <w:abstractNumId w:val="322"/>
  </w:num>
  <w:num w:numId="274">
    <w:abstractNumId w:val="21"/>
  </w:num>
  <w:num w:numId="275">
    <w:abstractNumId w:val="228"/>
  </w:num>
  <w:num w:numId="276">
    <w:abstractNumId w:val="70"/>
  </w:num>
  <w:num w:numId="277">
    <w:abstractNumId w:val="329"/>
  </w:num>
  <w:num w:numId="278">
    <w:abstractNumId w:val="202"/>
  </w:num>
  <w:num w:numId="279">
    <w:abstractNumId w:val="270"/>
  </w:num>
  <w:num w:numId="280">
    <w:abstractNumId w:val="86"/>
  </w:num>
  <w:num w:numId="281">
    <w:abstractNumId w:val="301"/>
  </w:num>
  <w:num w:numId="282">
    <w:abstractNumId w:val="146"/>
  </w:num>
  <w:num w:numId="283">
    <w:abstractNumId w:val="201"/>
  </w:num>
  <w:num w:numId="284">
    <w:abstractNumId w:val="212"/>
  </w:num>
  <w:num w:numId="285">
    <w:abstractNumId w:val="105"/>
  </w:num>
  <w:num w:numId="286">
    <w:abstractNumId w:val="203"/>
  </w:num>
  <w:num w:numId="287">
    <w:abstractNumId w:val="191"/>
  </w:num>
  <w:num w:numId="288">
    <w:abstractNumId w:val="237"/>
  </w:num>
  <w:num w:numId="289">
    <w:abstractNumId w:val="56"/>
  </w:num>
  <w:num w:numId="290">
    <w:abstractNumId w:val="87"/>
  </w:num>
  <w:num w:numId="291">
    <w:abstractNumId w:val="91"/>
  </w:num>
  <w:num w:numId="292">
    <w:abstractNumId w:val="94"/>
  </w:num>
  <w:num w:numId="293">
    <w:abstractNumId w:val="288"/>
  </w:num>
  <w:num w:numId="294">
    <w:abstractNumId w:val="60"/>
  </w:num>
  <w:num w:numId="295">
    <w:abstractNumId w:val="108"/>
  </w:num>
  <w:num w:numId="296">
    <w:abstractNumId w:val="322"/>
  </w:num>
  <w:num w:numId="297">
    <w:abstractNumId w:val="116"/>
  </w:num>
  <w:num w:numId="298">
    <w:abstractNumId w:val="162"/>
  </w:num>
  <w:num w:numId="299">
    <w:abstractNumId w:val="81"/>
  </w:num>
  <w:num w:numId="300">
    <w:abstractNumId w:val="113"/>
  </w:num>
  <w:num w:numId="301">
    <w:abstractNumId w:val="341"/>
  </w:num>
  <w:num w:numId="302">
    <w:abstractNumId w:val="351"/>
  </w:num>
  <w:num w:numId="303">
    <w:abstractNumId w:val="308"/>
  </w:num>
  <w:num w:numId="304">
    <w:abstractNumId w:val="102"/>
  </w:num>
  <w:num w:numId="305">
    <w:abstractNumId w:val="215"/>
  </w:num>
  <w:num w:numId="306">
    <w:abstractNumId w:val="156"/>
  </w:num>
  <w:num w:numId="307">
    <w:abstractNumId w:val="172"/>
  </w:num>
  <w:num w:numId="30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120"/>
  </w:num>
  <w:num w:numId="310">
    <w:abstractNumId w:val="120"/>
  </w:num>
  <w:num w:numId="311">
    <w:abstractNumId w:val="227"/>
  </w:num>
  <w:num w:numId="312">
    <w:abstractNumId w:val="283"/>
  </w:num>
  <w:num w:numId="313">
    <w:abstractNumId w:val="241"/>
  </w:num>
  <w:num w:numId="314">
    <w:abstractNumId w:val="311"/>
  </w:num>
  <w:num w:numId="315">
    <w:abstractNumId w:val="15"/>
  </w:num>
  <w:num w:numId="316">
    <w:abstractNumId w:val="159"/>
  </w:num>
  <w:num w:numId="317">
    <w:abstractNumId w:val="248"/>
  </w:num>
  <w:num w:numId="318">
    <w:abstractNumId w:val="120"/>
  </w:num>
  <w:num w:numId="319">
    <w:abstractNumId w:val="48"/>
  </w:num>
  <w:num w:numId="320">
    <w:abstractNumId w:val="115"/>
  </w:num>
  <w:num w:numId="321">
    <w:abstractNumId w:val="68"/>
  </w:num>
  <w:num w:numId="322">
    <w:abstractNumId w:val="307"/>
  </w:num>
  <w:num w:numId="323">
    <w:abstractNumId w:val="312"/>
  </w:num>
  <w:num w:numId="324">
    <w:abstractNumId w:val="322"/>
  </w:num>
  <w:num w:numId="325">
    <w:abstractNumId w:val="273"/>
  </w:num>
  <w:num w:numId="326">
    <w:abstractNumId w:val="28"/>
  </w:num>
  <w:num w:numId="327">
    <w:abstractNumId w:val="20"/>
  </w:num>
  <w:num w:numId="328">
    <w:abstractNumId w:val="119"/>
  </w:num>
  <w:num w:numId="329">
    <w:abstractNumId w:val="120"/>
  </w:num>
  <w:num w:numId="330">
    <w:abstractNumId w:val="186"/>
  </w:num>
  <w:num w:numId="331">
    <w:abstractNumId w:val="76"/>
  </w:num>
  <w:num w:numId="332">
    <w:abstractNumId w:val="13"/>
  </w:num>
  <w:num w:numId="333">
    <w:abstractNumId w:val="131"/>
  </w:num>
  <w:num w:numId="334">
    <w:abstractNumId w:val="213"/>
  </w:num>
  <w:num w:numId="335">
    <w:abstractNumId w:val="57"/>
  </w:num>
  <w:num w:numId="336">
    <w:abstractNumId w:val="204"/>
  </w:num>
  <w:num w:numId="337">
    <w:abstractNumId w:val="103"/>
  </w:num>
  <w:num w:numId="338">
    <w:abstractNumId w:val="104"/>
  </w:num>
  <w:num w:numId="339">
    <w:abstractNumId w:val="59"/>
  </w:num>
  <w:num w:numId="340">
    <w:abstractNumId w:val="117"/>
  </w:num>
  <w:num w:numId="341">
    <w:abstractNumId w:val="230"/>
    <w:lvlOverride w:ilvl="0">
      <w:startOverride w:val="1"/>
    </w:lvlOverride>
  </w:num>
  <w:num w:numId="342">
    <w:abstractNumId w:val="230"/>
    <w:lvlOverride w:ilvl="0">
      <w:startOverride w:val="1"/>
    </w:lvlOverride>
  </w:num>
  <w:num w:numId="343">
    <w:abstractNumId w:val="230"/>
    <w:lvlOverride w:ilvl="0">
      <w:startOverride w:val="1"/>
    </w:lvlOverride>
  </w:num>
  <w:num w:numId="344">
    <w:abstractNumId w:val="230"/>
    <w:lvlOverride w:ilvl="0">
      <w:startOverride w:val="1"/>
    </w:lvlOverride>
  </w:num>
  <w:num w:numId="345">
    <w:abstractNumId w:val="145"/>
    <w:lvlOverride w:ilvl="0">
      <w:startOverride w:val="1"/>
    </w:lvlOverride>
  </w:num>
  <w:num w:numId="346">
    <w:abstractNumId w:val="145"/>
    <w:lvlOverride w:ilvl="0">
      <w:startOverride w:val="1"/>
    </w:lvlOverride>
  </w:num>
  <w:num w:numId="347">
    <w:abstractNumId w:val="247"/>
  </w:num>
  <w:num w:numId="348">
    <w:abstractNumId w:val="120"/>
  </w:num>
  <w:num w:numId="349">
    <w:abstractNumId w:val="173"/>
  </w:num>
  <w:num w:numId="350">
    <w:abstractNumId w:val="4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1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61"/>
  </w:num>
  <w:num w:numId="353">
    <w:abstractNumId w:val="143"/>
  </w:num>
  <w:num w:numId="354">
    <w:abstractNumId w:val="122"/>
  </w:num>
  <w:num w:numId="355">
    <w:abstractNumId w:val="315"/>
  </w:num>
  <w:num w:numId="356">
    <w:abstractNumId w:val="343"/>
  </w:num>
  <w:num w:numId="357">
    <w:abstractNumId w:val="154"/>
  </w:num>
  <w:num w:numId="358">
    <w:abstractNumId w:val="39"/>
  </w:num>
  <w:num w:numId="359">
    <w:abstractNumId w:val="268"/>
  </w:num>
  <w:num w:numId="360">
    <w:abstractNumId w:val="319"/>
  </w:num>
  <w:num w:numId="361">
    <w:abstractNumId w:val="170"/>
  </w:num>
  <w:num w:numId="362">
    <w:abstractNumId w:val="304"/>
  </w:num>
  <w:num w:numId="363">
    <w:abstractNumId w:val="210"/>
  </w:num>
  <w:num w:numId="364">
    <w:abstractNumId w:val="132"/>
  </w:num>
  <w:num w:numId="365">
    <w:abstractNumId w:val="127"/>
  </w:num>
  <w:num w:numId="366">
    <w:abstractNumId w:val="3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337"/>
  </w:num>
  <w:num w:numId="368">
    <w:abstractNumId w:val="197"/>
  </w:num>
  <w:num w:numId="369">
    <w:abstractNumId w:val="66"/>
  </w:num>
  <w:num w:numId="370">
    <w:abstractNumId w:val="22"/>
  </w:num>
  <w:num w:numId="371">
    <w:abstractNumId w:val="310"/>
  </w:num>
  <w:num w:numId="372">
    <w:abstractNumId w:val="281"/>
  </w:num>
  <w:num w:numId="373">
    <w:abstractNumId w:val="52"/>
  </w:num>
  <w:num w:numId="374">
    <w:abstractNumId w:val="250"/>
  </w:num>
  <w:num w:numId="375">
    <w:abstractNumId w:val="99"/>
  </w:num>
  <w:num w:numId="376">
    <w:abstractNumId w:val="357"/>
  </w:num>
  <w:num w:numId="377">
    <w:abstractNumId w:val="293"/>
  </w:num>
  <w:num w:numId="378">
    <w:abstractNumId w:val="326"/>
  </w:num>
  <w:num w:numId="379">
    <w:abstractNumId w:val="258"/>
  </w:num>
  <w:num w:numId="380">
    <w:abstractNumId w:val="328"/>
  </w:num>
  <w:num w:numId="381">
    <w:abstractNumId w:val="257"/>
  </w:num>
  <w:num w:numId="382">
    <w:abstractNumId w:val="285"/>
  </w:num>
  <w:num w:numId="383">
    <w:abstractNumId w:val="341"/>
  </w:num>
  <w:num w:numId="384">
    <w:abstractNumId w:val="153"/>
  </w:num>
  <w:num w:numId="385">
    <w:abstractNumId w:val="201"/>
  </w:num>
  <w:num w:numId="386">
    <w:abstractNumId w:val="120"/>
  </w:num>
  <w:num w:numId="387">
    <w:abstractNumId w:val="89"/>
  </w:num>
  <w:num w:numId="388">
    <w:abstractNumId w:val="38"/>
  </w:num>
  <w:num w:numId="389">
    <w:abstractNumId w:val="192"/>
  </w:num>
  <w:num w:numId="390">
    <w:abstractNumId w:val="309"/>
  </w:num>
  <w:num w:numId="391">
    <w:abstractNumId w:val="269"/>
  </w:num>
  <w:num w:numId="392">
    <w:abstractNumId w:val="135"/>
  </w:num>
  <w:num w:numId="393">
    <w:abstractNumId w:val="169"/>
  </w:num>
  <w:num w:numId="394">
    <w:abstractNumId w:val="243"/>
  </w:num>
  <w:num w:numId="395">
    <w:abstractNumId w:val="2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271"/>
  </w:num>
  <w:num w:numId="397">
    <w:abstractNumId w:val="65"/>
  </w:num>
  <w:num w:numId="398">
    <w:abstractNumId w:val="120"/>
  </w:num>
  <w:num w:numId="399">
    <w:abstractNumId w:val="112"/>
  </w:num>
  <w:num w:numId="400">
    <w:abstractNumId w:val="134"/>
  </w:num>
  <w:num w:numId="401">
    <w:abstractNumId w:val="120"/>
  </w:num>
  <w:num w:numId="402">
    <w:abstractNumId w:val="120"/>
  </w:num>
  <w:num w:numId="403">
    <w:abstractNumId w:val="199"/>
  </w:num>
  <w:num w:numId="404">
    <w:abstractNumId w:val="356"/>
  </w:num>
  <w:num w:numId="405">
    <w:abstractNumId w:val="2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93"/>
  </w:num>
  <w:num w:numId="407">
    <w:abstractNumId w:val="278"/>
  </w:num>
  <w:num w:numId="408">
    <w:abstractNumId w:val="67"/>
  </w:num>
  <w:num w:numId="409">
    <w:abstractNumId w:val="296"/>
  </w:num>
  <w:num w:numId="410">
    <w:abstractNumId w:val="242"/>
  </w:num>
  <w:num w:numId="411">
    <w:abstractNumId w:val="46"/>
  </w:num>
  <w:num w:numId="412">
    <w:abstractNumId w:val="88"/>
  </w:num>
  <w:num w:numId="413">
    <w:abstractNumId w:val="25"/>
  </w:num>
  <w:num w:numId="414">
    <w:abstractNumId w:val="206"/>
  </w:num>
  <w:num w:numId="415">
    <w:abstractNumId w:val="96"/>
  </w:num>
  <w:num w:numId="416">
    <w:abstractNumId w:val="133"/>
  </w:num>
  <w:num w:numId="417">
    <w:abstractNumId w:val="121"/>
  </w:num>
  <w:numIdMacAtCleanup w:val="4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25"/>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418"/>
    <w:rsid w:val="000000B5"/>
    <w:rsid w:val="000001C7"/>
    <w:rsid w:val="000003A1"/>
    <w:rsid w:val="00000515"/>
    <w:rsid w:val="0000144E"/>
    <w:rsid w:val="00001691"/>
    <w:rsid w:val="000023D0"/>
    <w:rsid w:val="00002708"/>
    <w:rsid w:val="00002972"/>
    <w:rsid w:val="00002C7B"/>
    <w:rsid w:val="00002F4D"/>
    <w:rsid w:val="00003145"/>
    <w:rsid w:val="000037AC"/>
    <w:rsid w:val="0000384D"/>
    <w:rsid w:val="00003AC3"/>
    <w:rsid w:val="00003F7E"/>
    <w:rsid w:val="00004690"/>
    <w:rsid w:val="00004AD0"/>
    <w:rsid w:val="00004B9F"/>
    <w:rsid w:val="00004CCB"/>
    <w:rsid w:val="00004D17"/>
    <w:rsid w:val="00005113"/>
    <w:rsid w:val="0000511A"/>
    <w:rsid w:val="00005381"/>
    <w:rsid w:val="00005AA7"/>
    <w:rsid w:val="00005E86"/>
    <w:rsid w:val="00005F5B"/>
    <w:rsid w:val="0000710E"/>
    <w:rsid w:val="00007250"/>
    <w:rsid w:val="000075AD"/>
    <w:rsid w:val="00007ACE"/>
    <w:rsid w:val="00007E8C"/>
    <w:rsid w:val="00010139"/>
    <w:rsid w:val="000103CC"/>
    <w:rsid w:val="000103D6"/>
    <w:rsid w:val="00010645"/>
    <w:rsid w:val="0001096D"/>
    <w:rsid w:val="0001096F"/>
    <w:rsid w:val="000111D5"/>
    <w:rsid w:val="00011C4B"/>
    <w:rsid w:val="00011EB2"/>
    <w:rsid w:val="0001254D"/>
    <w:rsid w:val="00012741"/>
    <w:rsid w:val="00012C95"/>
    <w:rsid w:val="00013A2A"/>
    <w:rsid w:val="00013CE6"/>
    <w:rsid w:val="00013E15"/>
    <w:rsid w:val="00013EA9"/>
    <w:rsid w:val="00013FCD"/>
    <w:rsid w:val="000143AD"/>
    <w:rsid w:val="0001440A"/>
    <w:rsid w:val="00014622"/>
    <w:rsid w:val="00014E65"/>
    <w:rsid w:val="00014EAF"/>
    <w:rsid w:val="0001529D"/>
    <w:rsid w:val="00015592"/>
    <w:rsid w:val="0001579B"/>
    <w:rsid w:val="000157B9"/>
    <w:rsid w:val="00015A4A"/>
    <w:rsid w:val="000161FA"/>
    <w:rsid w:val="0001625B"/>
    <w:rsid w:val="00016540"/>
    <w:rsid w:val="000165E7"/>
    <w:rsid w:val="00016BC2"/>
    <w:rsid w:val="00017293"/>
    <w:rsid w:val="000173CE"/>
    <w:rsid w:val="0001782D"/>
    <w:rsid w:val="00017922"/>
    <w:rsid w:val="00017CDD"/>
    <w:rsid w:val="000208E6"/>
    <w:rsid w:val="00020C12"/>
    <w:rsid w:val="000214BF"/>
    <w:rsid w:val="00021972"/>
    <w:rsid w:val="00021C37"/>
    <w:rsid w:val="00022003"/>
    <w:rsid w:val="000225C6"/>
    <w:rsid w:val="000228A7"/>
    <w:rsid w:val="00022AED"/>
    <w:rsid w:val="00022EBC"/>
    <w:rsid w:val="00022F8D"/>
    <w:rsid w:val="00023270"/>
    <w:rsid w:val="0002338F"/>
    <w:rsid w:val="000233B2"/>
    <w:rsid w:val="00023982"/>
    <w:rsid w:val="00023C58"/>
    <w:rsid w:val="000244DE"/>
    <w:rsid w:val="000246C5"/>
    <w:rsid w:val="000248FF"/>
    <w:rsid w:val="00024D16"/>
    <w:rsid w:val="00024E5D"/>
    <w:rsid w:val="00024EA3"/>
    <w:rsid w:val="00025453"/>
    <w:rsid w:val="000255B8"/>
    <w:rsid w:val="00025B67"/>
    <w:rsid w:val="000260BC"/>
    <w:rsid w:val="00026174"/>
    <w:rsid w:val="000263FF"/>
    <w:rsid w:val="000265C1"/>
    <w:rsid w:val="00026862"/>
    <w:rsid w:val="00026C50"/>
    <w:rsid w:val="00026FA2"/>
    <w:rsid w:val="00026FD7"/>
    <w:rsid w:val="00027067"/>
    <w:rsid w:val="00027861"/>
    <w:rsid w:val="00027CB6"/>
    <w:rsid w:val="00027DEA"/>
    <w:rsid w:val="00027E06"/>
    <w:rsid w:val="0003019B"/>
    <w:rsid w:val="00030BB8"/>
    <w:rsid w:val="000318DE"/>
    <w:rsid w:val="00031A14"/>
    <w:rsid w:val="00031AD4"/>
    <w:rsid w:val="00031E8D"/>
    <w:rsid w:val="00031FDC"/>
    <w:rsid w:val="00033015"/>
    <w:rsid w:val="000337CB"/>
    <w:rsid w:val="000339F5"/>
    <w:rsid w:val="00033B0D"/>
    <w:rsid w:val="000340C1"/>
    <w:rsid w:val="00034307"/>
    <w:rsid w:val="00034EA8"/>
    <w:rsid w:val="000352A5"/>
    <w:rsid w:val="00035747"/>
    <w:rsid w:val="0003577A"/>
    <w:rsid w:val="0003594F"/>
    <w:rsid w:val="00035AB0"/>
    <w:rsid w:val="00035BAE"/>
    <w:rsid w:val="000361E3"/>
    <w:rsid w:val="000362CE"/>
    <w:rsid w:val="000362E7"/>
    <w:rsid w:val="0003654A"/>
    <w:rsid w:val="00036C2C"/>
    <w:rsid w:val="00036C6E"/>
    <w:rsid w:val="00036D01"/>
    <w:rsid w:val="00036F04"/>
    <w:rsid w:val="0003716C"/>
    <w:rsid w:val="000376C8"/>
    <w:rsid w:val="000405E1"/>
    <w:rsid w:val="000405F6"/>
    <w:rsid w:val="000406E2"/>
    <w:rsid w:val="0004083E"/>
    <w:rsid w:val="00040C27"/>
    <w:rsid w:val="000416FF"/>
    <w:rsid w:val="00041CB6"/>
    <w:rsid w:val="000427FB"/>
    <w:rsid w:val="00042A30"/>
    <w:rsid w:val="00043493"/>
    <w:rsid w:val="0004379C"/>
    <w:rsid w:val="000437AC"/>
    <w:rsid w:val="00043D4C"/>
    <w:rsid w:val="00043E9E"/>
    <w:rsid w:val="00044610"/>
    <w:rsid w:val="00044A65"/>
    <w:rsid w:val="00044AB3"/>
    <w:rsid w:val="00044E43"/>
    <w:rsid w:val="0004511D"/>
    <w:rsid w:val="00045121"/>
    <w:rsid w:val="00046103"/>
    <w:rsid w:val="00046B29"/>
    <w:rsid w:val="0004719D"/>
    <w:rsid w:val="00047727"/>
    <w:rsid w:val="00047FB1"/>
    <w:rsid w:val="00050039"/>
    <w:rsid w:val="00050105"/>
    <w:rsid w:val="000502AA"/>
    <w:rsid w:val="000503EF"/>
    <w:rsid w:val="0005052D"/>
    <w:rsid w:val="0005075C"/>
    <w:rsid w:val="000508B1"/>
    <w:rsid w:val="00050A71"/>
    <w:rsid w:val="00050A79"/>
    <w:rsid w:val="0005148F"/>
    <w:rsid w:val="00051569"/>
    <w:rsid w:val="000517E0"/>
    <w:rsid w:val="00052074"/>
    <w:rsid w:val="0005251C"/>
    <w:rsid w:val="0005385C"/>
    <w:rsid w:val="00053914"/>
    <w:rsid w:val="000539AE"/>
    <w:rsid w:val="00053B82"/>
    <w:rsid w:val="000547E6"/>
    <w:rsid w:val="00054BA9"/>
    <w:rsid w:val="00054E3B"/>
    <w:rsid w:val="00054F05"/>
    <w:rsid w:val="000553D0"/>
    <w:rsid w:val="0005591F"/>
    <w:rsid w:val="000563BE"/>
    <w:rsid w:val="00056C90"/>
    <w:rsid w:val="00056DEC"/>
    <w:rsid w:val="000574FC"/>
    <w:rsid w:val="00057CE4"/>
    <w:rsid w:val="000604A9"/>
    <w:rsid w:val="00060AA1"/>
    <w:rsid w:val="000611BC"/>
    <w:rsid w:val="000616E4"/>
    <w:rsid w:val="0006182C"/>
    <w:rsid w:val="00061931"/>
    <w:rsid w:val="00061A38"/>
    <w:rsid w:val="00061A93"/>
    <w:rsid w:val="00061CCE"/>
    <w:rsid w:val="00061EAA"/>
    <w:rsid w:val="00061ECA"/>
    <w:rsid w:val="00062379"/>
    <w:rsid w:val="000624F3"/>
    <w:rsid w:val="000626F2"/>
    <w:rsid w:val="00062BDD"/>
    <w:rsid w:val="0006349C"/>
    <w:rsid w:val="000638AC"/>
    <w:rsid w:val="00063F20"/>
    <w:rsid w:val="000640BD"/>
    <w:rsid w:val="00064342"/>
    <w:rsid w:val="0006602A"/>
    <w:rsid w:val="00066257"/>
    <w:rsid w:val="00066346"/>
    <w:rsid w:val="0006666B"/>
    <w:rsid w:val="00066755"/>
    <w:rsid w:val="0006677D"/>
    <w:rsid w:val="000668E0"/>
    <w:rsid w:val="0006699B"/>
    <w:rsid w:val="00066ACF"/>
    <w:rsid w:val="00066C25"/>
    <w:rsid w:val="00066E1E"/>
    <w:rsid w:val="000671B6"/>
    <w:rsid w:val="00067DE8"/>
    <w:rsid w:val="00070988"/>
    <w:rsid w:val="00070EF2"/>
    <w:rsid w:val="00071266"/>
    <w:rsid w:val="00071BEC"/>
    <w:rsid w:val="00072575"/>
    <w:rsid w:val="00072C17"/>
    <w:rsid w:val="00072FB5"/>
    <w:rsid w:val="0007334D"/>
    <w:rsid w:val="000743A4"/>
    <w:rsid w:val="0007475A"/>
    <w:rsid w:val="000747A9"/>
    <w:rsid w:val="00074D6D"/>
    <w:rsid w:val="00074E24"/>
    <w:rsid w:val="00074F23"/>
    <w:rsid w:val="0007548D"/>
    <w:rsid w:val="00076508"/>
    <w:rsid w:val="0007673D"/>
    <w:rsid w:val="0007677C"/>
    <w:rsid w:val="00077013"/>
    <w:rsid w:val="000777E5"/>
    <w:rsid w:val="0008015E"/>
    <w:rsid w:val="000807B3"/>
    <w:rsid w:val="00080CAB"/>
    <w:rsid w:val="0008133B"/>
    <w:rsid w:val="00081448"/>
    <w:rsid w:val="000830DD"/>
    <w:rsid w:val="0008313B"/>
    <w:rsid w:val="00083438"/>
    <w:rsid w:val="00083519"/>
    <w:rsid w:val="0008362E"/>
    <w:rsid w:val="00083776"/>
    <w:rsid w:val="00083873"/>
    <w:rsid w:val="00083AA2"/>
    <w:rsid w:val="00083DB2"/>
    <w:rsid w:val="00084375"/>
    <w:rsid w:val="00084C42"/>
    <w:rsid w:val="00084E60"/>
    <w:rsid w:val="00085812"/>
    <w:rsid w:val="00085DA0"/>
    <w:rsid w:val="00085F22"/>
    <w:rsid w:val="00086328"/>
    <w:rsid w:val="000868C7"/>
    <w:rsid w:val="00086947"/>
    <w:rsid w:val="00086A64"/>
    <w:rsid w:val="000871F7"/>
    <w:rsid w:val="00087261"/>
    <w:rsid w:val="0008729E"/>
    <w:rsid w:val="00087420"/>
    <w:rsid w:val="000874ED"/>
    <w:rsid w:val="0008767C"/>
    <w:rsid w:val="000877B9"/>
    <w:rsid w:val="00087823"/>
    <w:rsid w:val="000879B2"/>
    <w:rsid w:val="00087A48"/>
    <w:rsid w:val="00087E05"/>
    <w:rsid w:val="00090223"/>
    <w:rsid w:val="00090619"/>
    <w:rsid w:val="0009164C"/>
    <w:rsid w:val="00091EDB"/>
    <w:rsid w:val="000920D3"/>
    <w:rsid w:val="0009238C"/>
    <w:rsid w:val="000928F3"/>
    <w:rsid w:val="00092D8F"/>
    <w:rsid w:val="000938A7"/>
    <w:rsid w:val="00093A0D"/>
    <w:rsid w:val="00093CC1"/>
    <w:rsid w:val="000947B6"/>
    <w:rsid w:val="00094A79"/>
    <w:rsid w:val="00094CF1"/>
    <w:rsid w:val="00095705"/>
    <w:rsid w:val="000957D7"/>
    <w:rsid w:val="00095D09"/>
    <w:rsid w:val="000960DB"/>
    <w:rsid w:val="00096ADF"/>
    <w:rsid w:val="000972C4"/>
    <w:rsid w:val="000973E1"/>
    <w:rsid w:val="0009747E"/>
    <w:rsid w:val="00097515"/>
    <w:rsid w:val="000A0B47"/>
    <w:rsid w:val="000A0C16"/>
    <w:rsid w:val="000A0F7B"/>
    <w:rsid w:val="000A1009"/>
    <w:rsid w:val="000A1138"/>
    <w:rsid w:val="000A1BB7"/>
    <w:rsid w:val="000A1BE3"/>
    <w:rsid w:val="000A1D12"/>
    <w:rsid w:val="000A1E75"/>
    <w:rsid w:val="000A227B"/>
    <w:rsid w:val="000A2630"/>
    <w:rsid w:val="000A27C0"/>
    <w:rsid w:val="000A2A55"/>
    <w:rsid w:val="000A2A95"/>
    <w:rsid w:val="000A2B52"/>
    <w:rsid w:val="000A3AAB"/>
    <w:rsid w:val="000A4359"/>
    <w:rsid w:val="000A4410"/>
    <w:rsid w:val="000A4771"/>
    <w:rsid w:val="000A510E"/>
    <w:rsid w:val="000A52EB"/>
    <w:rsid w:val="000A5546"/>
    <w:rsid w:val="000A56C5"/>
    <w:rsid w:val="000A582D"/>
    <w:rsid w:val="000A645A"/>
    <w:rsid w:val="000A6666"/>
    <w:rsid w:val="000A6A0D"/>
    <w:rsid w:val="000A6E51"/>
    <w:rsid w:val="000B026E"/>
    <w:rsid w:val="000B045F"/>
    <w:rsid w:val="000B0646"/>
    <w:rsid w:val="000B08BA"/>
    <w:rsid w:val="000B0B50"/>
    <w:rsid w:val="000B0D55"/>
    <w:rsid w:val="000B0F4A"/>
    <w:rsid w:val="000B0F5E"/>
    <w:rsid w:val="000B133A"/>
    <w:rsid w:val="000B15B1"/>
    <w:rsid w:val="000B161B"/>
    <w:rsid w:val="000B1AF6"/>
    <w:rsid w:val="000B246D"/>
    <w:rsid w:val="000B3535"/>
    <w:rsid w:val="000B374D"/>
    <w:rsid w:val="000B389A"/>
    <w:rsid w:val="000B3959"/>
    <w:rsid w:val="000B3B93"/>
    <w:rsid w:val="000B4268"/>
    <w:rsid w:val="000B4444"/>
    <w:rsid w:val="000B45AE"/>
    <w:rsid w:val="000B48A9"/>
    <w:rsid w:val="000B49CF"/>
    <w:rsid w:val="000B4A46"/>
    <w:rsid w:val="000B4D93"/>
    <w:rsid w:val="000B4FDE"/>
    <w:rsid w:val="000B562E"/>
    <w:rsid w:val="000B59A4"/>
    <w:rsid w:val="000B5A3E"/>
    <w:rsid w:val="000B64DB"/>
    <w:rsid w:val="000B6657"/>
    <w:rsid w:val="000B763A"/>
    <w:rsid w:val="000B7C9C"/>
    <w:rsid w:val="000B7E25"/>
    <w:rsid w:val="000B7F02"/>
    <w:rsid w:val="000C00EC"/>
    <w:rsid w:val="000C015C"/>
    <w:rsid w:val="000C0287"/>
    <w:rsid w:val="000C02EE"/>
    <w:rsid w:val="000C0755"/>
    <w:rsid w:val="000C080C"/>
    <w:rsid w:val="000C0878"/>
    <w:rsid w:val="000C097F"/>
    <w:rsid w:val="000C0DB8"/>
    <w:rsid w:val="000C152A"/>
    <w:rsid w:val="000C184D"/>
    <w:rsid w:val="000C1CBB"/>
    <w:rsid w:val="000C1E0E"/>
    <w:rsid w:val="000C1F1E"/>
    <w:rsid w:val="000C2069"/>
    <w:rsid w:val="000C20DA"/>
    <w:rsid w:val="000C250F"/>
    <w:rsid w:val="000C259B"/>
    <w:rsid w:val="000C265F"/>
    <w:rsid w:val="000C2834"/>
    <w:rsid w:val="000C2A78"/>
    <w:rsid w:val="000C2AA1"/>
    <w:rsid w:val="000C3256"/>
    <w:rsid w:val="000C3280"/>
    <w:rsid w:val="000C36DE"/>
    <w:rsid w:val="000C3BA8"/>
    <w:rsid w:val="000C42B6"/>
    <w:rsid w:val="000C449E"/>
    <w:rsid w:val="000C4666"/>
    <w:rsid w:val="000C533D"/>
    <w:rsid w:val="000C5499"/>
    <w:rsid w:val="000C55CE"/>
    <w:rsid w:val="000C56B6"/>
    <w:rsid w:val="000C589E"/>
    <w:rsid w:val="000C5947"/>
    <w:rsid w:val="000C5BB4"/>
    <w:rsid w:val="000C5C57"/>
    <w:rsid w:val="000C65AB"/>
    <w:rsid w:val="000C71A1"/>
    <w:rsid w:val="000C7222"/>
    <w:rsid w:val="000C7224"/>
    <w:rsid w:val="000C7901"/>
    <w:rsid w:val="000C7AC1"/>
    <w:rsid w:val="000C7D3E"/>
    <w:rsid w:val="000D11F0"/>
    <w:rsid w:val="000D1BCE"/>
    <w:rsid w:val="000D2425"/>
    <w:rsid w:val="000D2453"/>
    <w:rsid w:val="000D2739"/>
    <w:rsid w:val="000D273A"/>
    <w:rsid w:val="000D2775"/>
    <w:rsid w:val="000D2F31"/>
    <w:rsid w:val="000D30A5"/>
    <w:rsid w:val="000D326B"/>
    <w:rsid w:val="000D3277"/>
    <w:rsid w:val="000D3652"/>
    <w:rsid w:val="000D3732"/>
    <w:rsid w:val="000D3A9C"/>
    <w:rsid w:val="000D3DA9"/>
    <w:rsid w:val="000D3FA8"/>
    <w:rsid w:val="000D41B4"/>
    <w:rsid w:val="000D427E"/>
    <w:rsid w:val="000D42FF"/>
    <w:rsid w:val="000D4413"/>
    <w:rsid w:val="000D46B0"/>
    <w:rsid w:val="000D5313"/>
    <w:rsid w:val="000D5430"/>
    <w:rsid w:val="000D56E9"/>
    <w:rsid w:val="000D5750"/>
    <w:rsid w:val="000D5FE0"/>
    <w:rsid w:val="000D6015"/>
    <w:rsid w:val="000D67D2"/>
    <w:rsid w:val="000D6D5A"/>
    <w:rsid w:val="000D71C3"/>
    <w:rsid w:val="000D7888"/>
    <w:rsid w:val="000D792F"/>
    <w:rsid w:val="000D7937"/>
    <w:rsid w:val="000D7AF8"/>
    <w:rsid w:val="000D7B09"/>
    <w:rsid w:val="000D7C0A"/>
    <w:rsid w:val="000D7C36"/>
    <w:rsid w:val="000D7FB9"/>
    <w:rsid w:val="000D7FCF"/>
    <w:rsid w:val="000E030C"/>
    <w:rsid w:val="000E031B"/>
    <w:rsid w:val="000E0DDA"/>
    <w:rsid w:val="000E0FD5"/>
    <w:rsid w:val="000E1392"/>
    <w:rsid w:val="000E15ED"/>
    <w:rsid w:val="000E165F"/>
    <w:rsid w:val="000E1AA1"/>
    <w:rsid w:val="000E1C8C"/>
    <w:rsid w:val="000E1EB1"/>
    <w:rsid w:val="000E2152"/>
    <w:rsid w:val="000E23B7"/>
    <w:rsid w:val="000E23F6"/>
    <w:rsid w:val="000E2929"/>
    <w:rsid w:val="000E2DE7"/>
    <w:rsid w:val="000E3187"/>
    <w:rsid w:val="000E3559"/>
    <w:rsid w:val="000E3D3C"/>
    <w:rsid w:val="000E4047"/>
    <w:rsid w:val="000E4243"/>
    <w:rsid w:val="000E4749"/>
    <w:rsid w:val="000E4A65"/>
    <w:rsid w:val="000E573F"/>
    <w:rsid w:val="000E5ADE"/>
    <w:rsid w:val="000E6080"/>
    <w:rsid w:val="000E704D"/>
    <w:rsid w:val="000E72C9"/>
    <w:rsid w:val="000E756C"/>
    <w:rsid w:val="000E7998"/>
    <w:rsid w:val="000E7B49"/>
    <w:rsid w:val="000F046C"/>
    <w:rsid w:val="000F0BB0"/>
    <w:rsid w:val="000F0D32"/>
    <w:rsid w:val="000F112B"/>
    <w:rsid w:val="000F1AC2"/>
    <w:rsid w:val="000F1E45"/>
    <w:rsid w:val="000F1EEF"/>
    <w:rsid w:val="000F24B0"/>
    <w:rsid w:val="000F2F32"/>
    <w:rsid w:val="000F3002"/>
    <w:rsid w:val="000F326D"/>
    <w:rsid w:val="000F3270"/>
    <w:rsid w:val="000F3782"/>
    <w:rsid w:val="000F3F3E"/>
    <w:rsid w:val="000F3FB1"/>
    <w:rsid w:val="000F4169"/>
    <w:rsid w:val="000F4BB9"/>
    <w:rsid w:val="000F4E48"/>
    <w:rsid w:val="000F5572"/>
    <w:rsid w:val="000F618E"/>
    <w:rsid w:val="000F63C2"/>
    <w:rsid w:val="000F6E07"/>
    <w:rsid w:val="000F6F12"/>
    <w:rsid w:val="000F74BE"/>
    <w:rsid w:val="000F78E8"/>
    <w:rsid w:val="000F7AD3"/>
    <w:rsid w:val="000F7EA4"/>
    <w:rsid w:val="001000D6"/>
    <w:rsid w:val="001003FB"/>
    <w:rsid w:val="0010086E"/>
    <w:rsid w:val="00100EAA"/>
    <w:rsid w:val="00100FB2"/>
    <w:rsid w:val="001010D2"/>
    <w:rsid w:val="001011C2"/>
    <w:rsid w:val="001016B5"/>
    <w:rsid w:val="00101702"/>
    <w:rsid w:val="001019F4"/>
    <w:rsid w:val="00101A06"/>
    <w:rsid w:val="00101FA9"/>
    <w:rsid w:val="00101FDA"/>
    <w:rsid w:val="001023C4"/>
    <w:rsid w:val="001024F0"/>
    <w:rsid w:val="00102519"/>
    <w:rsid w:val="001028A5"/>
    <w:rsid w:val="00102D4E"/>
    <w:rsid w:val="00102EEF"/>
    <w:rsid w:val="00104DAD"/>
    <w:rsid w:val="001052C6"/>
    <w:rsid w:val="001056BE"/>
    <w:rsid w:val="00105A89"/>
    <w:rsid w:val="00105AB9"/>
    <w:rsid w:val="00105EFA"/>
    <w:rsid w:val="00105F4C"/>
    <w:rsid w:val="00106080"/>
    <w:rsid w:val="001069B6"/>
    <w:rsid w:val="00106FAD"/>
    <w:rsid w:val="001077A6"/>
    <w:rsid w:val="00107882"/>
    <w:rsid w:val="00107898"/>
    <w:rsid w:val="001078BC"/>
    <w:rsid w:val="001079B2"/>
    <w:rsid w:val="00107FC0"/>
    <w:rsid w:val="0011023F"/>
    <w:rsid w:val="001104B5"/>
    <w:rsid w:val="0011067C"/>
    <w:rsid w:val="00110D23"/>
    <w:rsid w:val="001110C0"/>
    <w:rsid w:val="00111230"/>
    <w:rsid w:val="00111277"/>
    <w:rsid w:val="0011182D"/>
    <w:rsid w:val="00111CF5"/>
    <w:rsid w:val="00111E24"/>
    <w:rsid w:val="001120FA"/>
    <w:rsid w:val="00112863"/>
    <w:rsid w:val="0011317B"/>
    <w:rsid w:val="00113611"/>
    <w:rsid w:val="0011364C"/>
    <w:rsid w:val="001138C5"/>
    <w:rsid w:val="0011405F"/>
    <w:rsid w:val="001140D9"/>
    <w:rsid w:val="00115A3A"/>
    <w:rsid w:val="0011677E"/>
    <w:rsid w:val="00116862"/>
    <w:rsid w:val="00117961"/>
    <w:rsid w:val="00117A66"/>
    <w:rsid w:val="00117DD9"/>
    <w:rsid w:val="00117EB3"/>
    <w:rsid w:val="001202A9"/>
    <w:rsid w:val="00120512"/>
    <w:rsid w:val="001205AB"/>
    <w:rsid w:val="001205C2"/>
    <w:rsid w:val="001209B8"/>
    <w:rsid w:val="00120BE1"/>
    <w:rsid w:val="00120CD2"/>
    <w:rsid w:val="00120DF7"/>
    <w:rsid w:val="00121732"/>
    <w:rsid w:val="0012190A"/>
    <w:rsid w:val="00121AB9"/>
    <w:rsid w:val="00121E83"/>
    <w:rsid w:val="00122062"/>
    <w:rsid w:val="00122654"/>
    <w:rsid w:val="001232C7"/>
    <w:rsid w:val="001233A1"/>
    <w:rsid w:val="00123467"/>
    <w:rsid w:val="00123A14"/>
    <w:rsid w:val="00124550"/>
    <w:rsid w:val="0012469D"/>
    <w:rsid w:val="001251D6"/>
    <w:rsid w:val="00125266"/>
    <w:rsid w:val="00125773"/>
    <w:rsid w:val="00125B3F"/>
    <w:rsid w:val="0012618C"/>
    <w:rsid w:val="001261BD"/>
    <w:rsid w:val="00126883"/>
    <w:rsid w:val="00126A8C"/>
    <w:rsid w:val="00126BC9"/>
    <w:rsid w:val="00126BED"/>
    <w:rsid w:val="0012732A"/>
    <w:rsid w:val="00127741"/>
    <w:rsid w:val="00127A95"/>
    <w:rsid w:val="00127D54"/>
    <w:rsid w:val="00130261"/>
    <w:rsid w:val="001304CF"/>
    <w:rsid w:val="0013056E"/>
    <w:rsid w:val="00130BF4"/>
    <w:rsid w:val="00130C9F"/>
    <w:rsid w:val="00130D64"/>
    <w:rsid w:val="0013127B"/>
    <w:rsid w:val="00131420"/>
    <w:rsid w:val="00131A05"/>
    <w:rsid w:val="00131B4D"/>
    <w:rsid w:val="00131B63"/>
    <w:rsid w:val="00131C3B"/>
    <w:rsid w:val="0013207D"/>
    <w:rsid w:val="0013211A"/>
    <w:rsid w:val="00132508"/>
    <w:rsid w:val="001326B6"/>
    <w:rsid w:val="00132BDE"/>
    <w:rsid w:val="00132ED0"/>
    <w:rsid w:val="001337B7"/>
    <w:rsid w:val="00133DB4"/>
    <w:rsid w:val="00133DD7"/>
    <w:rsid w:val="0013403B"/>
    <w:rsid w:val="00134443"/>
    <w:rsid w:val="00134545"/>
    <w:rsid w:val="001348B3"/>
    <w:rsid w:val="00134C21"/>
    <w:rsid w:val="0013507A"/>
    <w:rsid w:val="00135881"/>
    <w:rsid w:val="001358CD"/>
    <w:rsid w:val="00137246"/>
    <w:rsid w:val="00137381"/>
    <w:rsid w:val="00137A0E"/>
    <w:rsid w:val="00137FB5"/>
    <w:rsid w:val="0014088B"/>
    <w:rsid w:val="0014140B"/>
    <w:rsid w:val="00141459"/>
    <w:rsid w:val="00141512"/>
    <w:rsid w:val="00141B66"/>
    <w:rsid w:val="00141E52"/>
    <w:rsid w:val="0014279E"/>
    <w:rsid w:val="00142B6D"/>
    <w:rsid w:val="00142C3C"/>
    <w:rsid w:val="00143A4D"/>
    <w:rsid w:val="00143CCD"/>
    <w:rsid w:val="00143D3C"/>
    <w:rsid w:val="0014487D"/>
    <w:rsid w:val="00144DE4"/>
    <w:rsid w:val="00145144"/>
    <w:rsid w:val="00145747"/>
    <w:rsid w:val="001458FF"/>
    <w:rsid w:val="001459F2"/>
    <w:rsid w:val="00145AA4"/>
    <w:rsid w:val="00145D81"/>
    <w:rsid w:val="00145F0F"/>
    <w:rsid w:val="001464B6"/>
    <w:rsid w:val="00146EC8"/>
    <w:rsid w:val="0014701A"/>
    <w:rsid w:val="0014701E"/>
    <w:rsid w:val="00147924"/>
    <w:rsid w:val="00147A01"/>
    <w:rsid w:val="00147F52"/>
    <w:rsid w:val="00150049"/>
    <w:rsid w:val="001502F5"/>
    <w:rsid w:val="00150615"/>
    <w:rsid w:val="00150814"/>
    <w:rsid w:val="00150A8F"/>
    <w:rsid w:val="00150C85"/>
    <w:rsid w:val="00150F2A"/>
    <w:rsid w:val="001510D8"/>
    <w:rsid w:val="001513BF"/>
    <w:rsid w:val="00152188"/>
    <w:rsid w:val="001526BF"/>
    <w:rsid w:val="00152971"/>
    <w:rsid w:val="00153081"/>
    <w:rsid w:val="00153388"/>
    <w:rsid w:val="00153DC4"/>
    <w:rsid w:val="0015414E"/>
    <w:rsid w:val="0015457D"/>
    <w:rsid w:val="00154646"/>
    <w:rsid w:val="00154BB1"/>
    <w:rsid w:val="00155083"/>
    <w:rsid w:val="0015588C"/>
    <w:rsid w:val="00155A4E"/>
    <w:rsid w:val="00156073"/>
    <w:rsid w:val="0015657B"/>
    <w:rsid w:val="00156814"/>
    <w:rsid w:val="00156937"/>
    <w:rsid w:val="00156A78"/>
    <w:rsid w:val="0015732B"/>
    <w:rsid w:val="00157374"/>
    <w:rsid w:val="001600C9"/>
    <w:rsid w:val="0016026F"/>
    <w:rsid w:val="00160622"/>
    <w:rsid w:val="00160695"/>
    <w:rsid w:val="00160A3D"/>
    <w:rsid w:val="00160EDD"/>
    <w:rsid w:val="001614FD"/>
    <w:rsid w:val="00161585"/>
    <w:rsid w:val="0016206C"/>
    <w:rsid w:val="00162451"/>
    <w:rsid w:val="001628A3"/>
    <w:rsid w:val="00162E29"/>
    <w:rsid w:val="00162F20"/>
    <w:rsid w:val="00163207"/>
    <w:rsid w:val="00163630"/>
    <w:rsid w:val="00163CB8"/>
    <w:rsid w:val="00163D73"/>
    <w:rsid w:val="0016476D"/>
    <w:rsid w:val="0016498F"/>
    <w:rsid w:val="00164CD2"/>
    <w:rsid w:val="00165051"/>
    <w:rsid w:val="0016507D"/>
    <w:rsid w:val="0016522B"/>
    <w:rsid w:val="001665E0"/>
    <w:rsid w:val="00166892"/>
    <w:rsid w:val="001669C4"/>
    <w:rsid w:val="00166CF1"/>
    <w:rsid w:val="001673D2"/>
    <w:rsid w:val="00167806"/>
    <w:rsid w:val="00167E8B"/>
    <w:rsid w:val="0017045A"/>
    <w:rsid w:val="00170A6E"/>
    <w:rsid w:val="0017117F"/>
    <w:rsid w:val="00171326"/>
    <w:rsid w:val="00171356"/>
    <w:rsid w:val="00171610"/>
    <w:rsid w:val="001716AE"/>
    <w:rsid w:val="0017189B"/>
    <w:rsid w:val="001719E2"/>
    <w:rsid w:val="0017226B"/>
    <w:rsid w:val="0017345F"/>
    <w:rsid w:val="00173726"/>
    <w:rsid w:val="00173903"/>
    <w:rsid w:val="00173904"/>
    <w:rsid w:val="001742FC"/>
    <w:rsid w:val="001744D2"/>
    <w:rsid w:val="001749DA"/>
    <w:rsid w:val="00175B21"/>
    <w:rsid w:val="00176071"/>
    <w:rsid w:val="001763B5"/>
    <w:rsid w:val="00176535"/>
    <w:rsid w:val="0017661B"/>
    <w:rsid w:val="001768FC"/>
    <w:rsid w:val="00176B4B"/>
    <w:rsid w:val="00177140"/>
    <w:rsid w:val="0017721B"/>
    <w:rsid w:val="0017734A"/>
    <w:rsid w:val="00177766"/>
    <w:rsid w:val="00177AE0"/>
    <w:rsid w:val="00177B1A"/>
    <w:rsid w:val="00177C97"/>
    <w:rsid w:val="00177E89"/>
    <w:rsid w:val="00177EF0"/>
    <w:rsid w:val="0018048C"/>
    <w:rsid w:val="001805A7"/>
    <w:rsid w:val="00181760"/>
    <w:rsid w:val="00181F5D"/>
    <w:rsid w:val="0018213F"/>
    <w:rsid w:val="0018221E"/>
    <w:rsid w:val="00182438"/>
    <w:rsid w:val="001824FD"/>
    <w:rsid w:val="00182672"/>
    <w:rsid w:val="00182A9B"/>
    <w:rsid w:val="00182F49"/>
    <w:rsid w:val="001845FC"/>
    <w:rsid w:val="001849F3"/>
    <w:rsid w:val="00184A82"/>
    <w:rsid w:val="00184AFE"/>
    <w:rsid w:val="00184D49"/>
    <w:rsid w:val="0018548B"/>
    <w:rsid w:val="00185567"/>
    <w:rsid w:val="00185B84"/>
    <w:rsid w:val="00185E3C"/>
    <w:rsid w:val="0018600B"/>
    <w:rsid w:val="00186011"/>
    <w:rsid w:val="00186E2D"/>
    <w:rsid w:val="00187389"/>
    <w:rsid w:val="001873C1"/>
    <w:rsid w:val="0018758E"/>
    <w:rsid w:val="00187E79"/>
    <w:rsid w:val="001900B4"/>
    <w:rsid w:val="00190239"/>
    <w:rsid w:val="0019046C"/>
    <w:rsid w:val="00190C3B"/>
    <w:rsid w:val="00191260"/>
    <w:rsid w:val="001919E9"/>
    <w:rsid w:val="00191F70"/>
    <w:rsid w:val="0019203A"/>
    <w:rsid w:val="001933BE"/>
    <w:rsid w:val="00193430"/>
    <w:rsid w:val="00193AE3"/>
    <w:rsid w:val="00193D7A"/>
    <w:rsid w:val="0019400B"/>
    <w:rsid w:val="001946A7"/>
    <w:rsid w:val="0019530E"/>
    <w:rsid w:val="0019536B"/>
    <w:rsid w:val="00195AFB"/>
    <w:rsid w:val="00195B72"/>
    <w:rsid w:val="0019640D"/>
    <w:rsid w:val="00196C3B"/>
    <w:rsid w:val="001973CB"/>
    <w:rsid w:val="00197B19"/>
    <w:rsid w:val="00197C5D"/>
    <w:rsid w:val="00197D51"/>
    <w:rsid w:val="00197F46"/>
    <w:rsid w:val="00197FC0"/>
    <w:rsid w:val="00197FD9"/>
    <w:rsid w:val="001A0195"/>
    <w:rsid w:val="001A097B"/>
    <w:rsid w:val="001A0F22"/>
    <w:rsid w:val="001A14FC"/>
    <w:rsid w:val="001A1563"/>
    <w:rsid w:val="001A1D13"/>
    <w:rsid w:val="001A1DC3"/>
    <w:rsid w:val="001A240F"/>
    <w:rsid w:val="001A2600"/>
    <w:rsid w:val="001A26F0"/>
    <w:rsid w:val="001A28DE"/>
    <w:rsid w:val="001A2FBD"/>
    <w:rsid w:val="001A30CE"/>
    <w:rsid w:val="001A3289"/>
    <w:rsid w:val="001A362F"/>
    <w:rsid w:val="001A3714"/>
    <w:rsid w:val="001A4008"/>
    <w:rsid w:val="001A442F"/>
    <w:rsid w:val="001A470E"/>
    <w:rsid w:val="001A4B6D"/>
    <w:rsid w:val="001A52C3"/>
    <w:rsid w:val="001A5618"/>
    <w:rsid w:val="001A5774"/>
    <w:rsid w:val="001A5987"/>
    <w:rsid w:val="001A5C16"/>
    <w:rsid w:val="001A5EEB"/>
    <w:rsid w:val="001A641E"/>
    <w:rsid w:val="001A6482"/>
    <w:rsid w:val="001A6788"/>
    <w:rsid w:val="001A68A4"/>
    <w:rsid w:val="001B0424"/>
    <w:rsid w:val="001B04EC"/>
    <w:rsid w:val="001B0675"/>
    <w:rsid w:val="001B0748"/>
    <w:rsid w:val="001B0A47"/>
    <w:rsid w:val="001B0CA0"/>
    <w:rsid w:val="001B0FB8"/>
    <w:rsid w:val="001B112A"/>
    <w:rsid w:val="001B1A8C"/>
    <w:rsid w:val="001B1BD5"/>
    <w:rsid w:val="001B1DBA"/>
    <w:rsid w:val="001B1F67"/>
    <w:rsid w:val="001B1F9C"/>
    <w:rsid w:val="001B245B"/>
    <w:rsid w:val="001B25AE"/>
    <w:rsid w:val="001B3EEA"/>
    <w:rsid w:val="001B492A"/>
    <w:rsid w:val="001B4ADC"/>
    <w:rsid w:val="001B4B99"/>
    <w:rsid w:val="001B510B"/>
    <w:rsid w:val="001B52E2"/>
    <w:rsid w:val="001B56C3"/>
    <w:rsid w:val="001B59E9"/>
    <w:rsid w:val="001B5E65"/>
    <w:rsid w:val="001B6398"/>
    <w:rsid w:val="001B69ED"/>
    <w:rsid w:val="001B7840"/>
    <w:rsid w:val="001C020C"/>
    <w:rsid w:val="001C033E"/>
    <w:rsid w:val="001C0ECF"/>
    <w:rsid w:val="001C0FDF"/>
    <w:rsid w:val="001C12D4"/>
    <w:rsid w:val="001C13B4"/>
    <w:rsid w:val="001C16E4"/>
    <w:rsid w:val="001C1843"/>
    <w:rsid w:val="001C18FE"/>
    <w:rsid w:val="001C190F"/>
    <w:rsid w:val="001C1C82"/>
    <w:rsid w:val="001C1CD7"/>
    <w:rsid w:val="001C21E2"/>
    <w:rsid w:val="001C23DD"/>
    <w:rsid w:val="001C2811"/>
    <w:rsid w:val="001C284B"/>
    <w:rsid w:val="001C2E16"/>
    <w:rsid w:val="001C3115"/>
    <w:rsid w:val="001C34F9"/>
    <w:rsid w:val="001C37F9"/>
    <w:rsid w:val="001C39FB"/>
    <w:rsid w:val="001C4054"/>
    <w:rsid w:val="001C44E8"/>
    <w:rsid w:val="001C45BF"/>
    <w:rsid w:val="001C4620"/>
    <w:rsid w:val="001C4D06"/>
    <w:rsid w:val="001C5126"/>
    <w:rsid w:val="001C51D2"/>
    <w:rsid w:val="001C5588"/>
    <w:rsid w:val="001C5B5F"/>
    <w:rsid w:val="001C5C50"/>
    <w:rsid w:val="001C5CAD"/>
    <w:rsid w:val="001C5D2C"/>
    <w:rsid w:val="001C5EBD"/>
    <w:rsid w:val="001C61FB"/>
    <w:rsid w:val="001C6774"/>
    <w:rsid w:val="001C69AA"/>
    <w:rsid w:val="001C69DF"/>
    <w:rsid w:val="001C6A52"/>
    <w:rsid w:val="001C6D00"/>
    <w:rsid w:val="001C6EA1"/>
    <w:rsid w:val="001C7101"/>
    <w:rsid w:val="001C7650"/>
    <w:rsid w:val="001C7763"/>
    <w:rsid w:val="001C7933"/>
    <w:rsid w:val="001C7CA7"/>
    <w:rsid w:val="001C7E3D"/>
    <w:rsid w:val="001D07BD"/>
    <w:rsid w:val="001D0D81"/>
    <w:rsid w:val="001D10D9"/>
    <w:rsid w:val="001D1788"/>
    <w:rsid w:val="001D1AE0"/>
    <w:rsid w:val="001D1B78"/>
    <w:rsid w:val="001D21E1"/>
    <w:rsid w:val="001D233E"/>
    <w:rsid w:val="001D2911"/>
    <w:rsid w:val="001D2B93"/>
    <w:rsid w:val="001D2C7B"/>
    <w:rsid w:val="001D3005"/>
    <w:rsid w:val="001D35F6"/>
    <w:rsid w:val="001D3D70"/>
    <w:rsid w:val="001D3E3E"/>
    <w:rsid w:val="001D52EC"/>
    <w:rsid w:val="001D56CF"/>
    <w:rsid w:val="001D5A67"/>
    <w:rsid w:val="001D5C2F"/>
    <w:rsid w:val="001D5F9C"/>
    <w:rsid w:val="001D6939"/>
    <w:rsid w:val="001D769D"/>
    <w:rsid w:val="001D7722"/>
    <w:rsid w:val="001D7D48"/>
    <w:rsid w:val="001D7D88"/>
    <w:rsid w:val="001D7E33"/>
    <w:rsid w:val="001E02AB"/>
    <w:rsid w:val="001E0345"/>
    <w:rsid w:val="001E0513"/>
    <w:rsid w:val="001E056A"/>
    <w:rsid w:val="001E1C70"/>
    <w:rsid w:val="001E1CAF"/>
    <w:rsid w:val="001E204F"/>
    <w:rsid w:val="001E21B0"/>
    <w:rsid w:val="001E2290"/>
    <w:rsid w:val="001E22C0"/>
    <w:rsid w:val="001E2478"/>
    <w:rsid w:val="001E24D7"/>
    <w:rsid w:val="001E291B"/>
    <w:rsid w:val="001E368F"/>
    <w:rsid w:val="001E3A88"/>
    <w:rsid w:val="001E4022"/>
    <w:rsid w:val="001E4754"/>
    <w:rsid w:val="001E4B6E"/>
    <w:rsid w:val="001E4BD9"/>
    <w:rsid w:val="001E503C"/>
    <w:rsid w:val="001E512D"/>
    <w:rsid w:val="001E51F3"/>
    <w:rsid w:val="001E53AB"/>
    <w:rsid w:val="001E5563"/>
    <w:rsid w:val="001E5976"/>
    <w:rsid w:val="001E5AB9"/>
    <w:rsid w:val="001E5F05"/>
    <w:rsid w:val="001E6614"/>
    <w:rsid w:val="001E6DB2"/>
    <w:rsid w:val="001E701F"/>
    <w:rsid w:val="001E72C1"/>
    <w:rsid w:val="001E732A"/>
    <w:rsid w:val="001E7509"/>
    <w:rsid w:val="001E7847"/>
    <w:rsid w:val="001F0232"/>
    <w:rsid w:val="001F06B7"/>
    <w:rsid w:val="001F129C"/>
    <w:rsid w:val="001F1652"/>
    <w:rsid w:val="001F1932"/>
    <w:rsid w:val="001F19AA"/>
    <w:rsid w:val="001F1D56"/>
    <w:rsid w:val="001F22E4"/>
    <w:rsid w:val="001F24B3"/>
    <w:rsid w:val="001F25AF"/>
    <w:rsid w:val="001F31C0"/>
    <w:rsid w:val="001F3880"/>
    <w:rsid w:val="001F4531"/>
    <w:rsid w:val="001F4651"/>
    <w:rsid w:val="001F4676"/>
    <w:rsid w:val="001F4C25"/>
    <w:rsid w:val="001F514D"/>
    <w:rsid w:val="001F5C04"/>
    <w:rsid w:val="001F64D2"/>
    <w:rsid w:val="001F6A34"/>
    <w:rsid w:val="001F6E39"/>
    <w:rsid w:val="001F7611"/>
    <w:rsid w:val="001F77CD"/>
    <w:rsid w:val="001F781C"/>
    <w:rsid w:val="001F7904"/>
    <w:rsid w:val="00200AB8"/>
    <w:rsid w:val="00200DCF"/>
    <w:rsid w:val="00201602"/>
    <w:rsid w:val="0020188E"/>
    <w:rsid w:val="00201A08"/>
    <w:rsid w:val="00201C2C"/>
    <w:rsid w:val="00201C5E"/>
    <w:rsid w:val="00201D1D"/>
    <w:rsid w:val="00201F27"/>
    <w:rsid w:val="0020210C"/>
    <w:rsid w:val="00202444"/>
    <w:rsid w:val="002029E9"/>
    <w:rsid w:val="00202C7E"/>
    <w:rsid w:val="00202C83"/>
    <w:rsid w:val="00203200"/>
    <w:rsid w:val="00203243"/>
    <w:rsid w:val="00203A38"/>
    <w:rsid w:val="00203BEB"/>
    <w:rsid w:val="00203C9D"/>
    <w:rsid w:val="00203CB5"/>
    <w:rsid w:val="00203E3C"/>
    <w:rsid w:val="00203E5C"/>
    <w:rsid w:val="002040EE"/>
    <w:rsid w:val="002042D1"/>
    <w:rsid w:val="0020495B"/>
    <w:rsid w:val="002052C0"/>
    <w:rsid w:val="0020560E"/>
    <w:rsid w:val="0020605F"/>
    <w:rsid w:val="00206116"/>
    <w:rsid w:val="00206462"/>
    <w:rsid w:val="002069F6"/>
    <w:rsid w:val="00206B38"/>
    <w:rsid w:val="00206CA4"/>
    <w:rsid w:val="002078C2"/>
    <w:rsid w:val="00207CD1"/>
    <w:rsid w:val="002101DC"/>
    <w:rsid w:val="0021079E"/>
    <w:rsid w:val="0021080F"/>
    <w:rsid w:val="00210857"/>
    <w:rsid w:val="00210D4E"/>
    <w:rsid w:val="00210EB4"/>
    <w:rsid w:val="002111C7"/>
    <w:rsid w:val="00211758"/>
    <w:rsid w:val="0021186D"/>
    <w:rsid w:val="00211DDD"/>
    <w:rsid w:val="0021212A"/>
    <w:rsid w:val="00212130"/>
    <w:rsid w:val="0021249F"/>
    <w:rsid w:val="0021286E"/>
    <w:rsid w:val="00213377"/>
    <w:rsid w:val="00213CEE"/>
    <w:rsid w:val="00213DD7"/>
    <w:rsid w:val="00213EA7"/>
    <w:rsid w:val="00214239"/>
    <w:rsid w:val="002143CB"/>
    <w:rsid w:val="0021466C"/>
    <w:rsid w:val="00214A24"/>
    <w:rsid w:val="00214F0A"/>
    <w:rsid w:val="00215190"/>
    <w:rsid w:val="0021528E"/>
    <w:rsid w:val="002152C2"/>
    <w:rsid w:val="00215C59"/>
    <w:rsid w:val="00215D44"/>
    <w:rsid w:val="00216359"/>
    <w:rsid w:val="00216392"/>
    <w:rsid w:val="0021686D"/>
    <w:rsid w:val="00216EB5"/>
    <w:rsid w:val="00217461"/>
    <w:rsid w:val="0021778C"/>
    <w:rsid w:val="002177B2"/>
    <w:rsid w:val="00217CD9"/>
    <w:rsid w:val="00217D9E"/>
    <w:rsid w:val="002202A0"/>
    <w:rsid w:val="00220499"/>
    <w:rsid w:val="002205FA"/>
    <w:rsid w:val="00220785"/>
    <w:rsid w:val="002209CD"/>
    <w:rsid w:val="00222128"/>
    <w:rsid w:val="002225BD"/>
    <w:rsid w:val="0022271B"/>
    <w:rsid w:val="00222D3E"/>
    <w:rsid w:val="00222D7B"/>
    <w:rsid w:val="0022327E"/>
    <w:rsid w:val="00223764"/>
    <w:rsid w:val="00223AB1"/>
    <w:rsid w:val="00223F7B"/>
    <w:rsid w:val="00224147"/>
    <w:rsid w:val="00224165"/>
    <w:rsid w:val="00224429"/>
    <w:rsid w:val="00224845"/>
    <w:rsid w:val="00224869"/>
    <w:rsid w:val="0022487F"/>
    <w:rsid w:val="002248FB"/>
    <w:rsid w:val="00224BFA"/>
    <w:rsid w:val="00224E14"/>
    <w:rsid w:val="00225A32"/>
    <w:rsid w:val="00226135"/>
    <w:rsid w:val="002266B5"/>
    <w:rsid w:val="00226731"/>
    <w:rsid w:val="00227EC9"/>
    <w:rsid w:val="00227F30"/>
    <w:rsid w:val="0023090F"/>
    <w:rsid w:val="00230BEC"/>
    <w:rsid w:val="00230BFC"/>
    <w:rsid w:val="00230D3B"/>
    <w:rsid w:val="00230EF3"/>
    <w:rsid w:val="0023118C"/>
    <w:rsid w:val="00231450"/>
    <w:rsid w:val="0023146D"/>
    <w:rsid w:val="00231697"/>
    <w:rsid w:val="00231D6D"/>
    <w:rsid w:val="00232AE8"/>
    <w:rsid w:val="00232E91"/>
    <w:rsid w:val="002332CB"/>
    <w:rsid w:val="002332F7"/>
    <w:rsid w:val="002334BB"/>
    <w:rsid w:val="002334CA"/>
    <w:rsid w:val="00233513"/>
    <w:rsid w:val="00233DBE"/>
    <w:rsid w:val="00233DD6"/>
    <w:rsid w:val="00234525"/>
    <w:rsid w:val="00234FBF"/>
    <w:rsid w:val="00235624"/>
    <w:rsid w:val="00235AA2"/>
    <w:rsid w:val="00235C47"/>
    <w:rsid w:val="00235E7F"/>
    <w:rsid w:val="00236000"/>
    <w:rsid w:val="00236204"/>
    <w:rsid w:val="0023643D"/>
    <w:rsid w:val="002367EE"/>
    <w:rsid w:val="00236F55"/>
    <w:rsid w:val="0023705E"/>
    <w:rsid w:val="0023710D"/>
    <w:rsid w:val="002371F5"/>
    <w:rsid w:val="00237776"/>
    <w:rsid w:val="00237D9A"/>
    <w:rsid w:val="0024014D"/>
    <w:rsid w:val="002401AF"/>
    <w:rsid w:val="00240229"/>
    <w:rsid w:val="00240857"/>
    <w:rsid w:val="002409BD"/>
    <w:rsid w:val="00240C67"/>
    <w:rsid w:val="00240CAE"/>
    <w:rsid w:val="002411C3"/>
    <w:rsid w:val="00241373"/>
    <w:rsid w:val="002420F7"/>
    <w:rsid w:val="002426B7"/>
    <w:rsid w:val="002428C3"/>
    <w:rsid w:val="00242EA4"/>
    <w:rsid w:val="002433D4"/>
    <w:rsid w:val="00243A21"/>
    <w:rsid w:val="00243E8E"/>
    <w:rsid w:val="002442B2"/>
    <w:rsid w:val="00244D8E"/>
    <w:rsid w:val="00244EB8"/>
    <w:rsid w:val="00244FE5"/>
    <w:rsid w:val="0024518C"/>
    <w:rsid w:val="002451CD"/>
    <w:rsid w:val="0024528D"/>
    <w:rsid w:val="002452C5"/>
    <w:rsid w:val="0024552E"/>
    <w:rsid w:val="00245550"/>
    <w:rsid w:val="0024573D"/>
    <w:rsid w:val="0024576D"/>
    <w:rsid w:val="00245905"/>
    <w:rsid w:val="00245941"/>
    <w:rsid w:val="00245D08"/>
    <w:rsid w:val="00245F03"/>
    <w:rsid w:val="0024604D"/>
    <w:rsid w:val="00246601"/>
    <w:rsid w:val="00246900"/>
    <w:rsid w:val="00247477"/>
    <w:rsid w:val="002478E6"/>
    <w:rsid w:val="00247A19"/>
    <w:rsid w:val="002501E7"/>
    <w:rsid w:val="00250927"/>
    <w:rsid w:val="00250D24"/>
    <w:rsid w:val="00251D47"/>
    <w:rsid w:val="00251ECB"/>
    <w:rsid w:val="0025255E"/>
    <w:rsid w:val="002528C1"/>
    <w:rsid w:val="00252942"/>
    <w:rsid w:val="0025298A"/>
    <w:rsid w:val="0025304A"/>
    <w:rsid w:val="002536BF"/>
    <w:rsid w:val="002536DE"/>
    <w:rsid w:val="0025375B"/>
    <w:rsid w:val="00253B8D"/>
    <w:rsid w:val="0025422F"/>
    <w:rsid w:val="00254A47"/>
    <w:rsid w:val="00254CFD"/>
    <w:rsid w:val="00254F0A"/>
    <w:rsid w:val="002555DE"/>
    <w:rsid w:val="00255675"/>
    <w:rsid w:val="0025584F"/>
    <w:rsid w:val="00257339"/>
    <w:rsid w:val="0025753A"/>
    <w:rsid w:val="00260107"/>
    <w:rsid w:val="00260340"/>
    <w:rsid w:val="0026078F"/>
    <w:rsid w:val="0026083B"/>
    <w:rsid w:val="00260AB8"/>
    <w:rsid w:val="0026100F"/>
    <w:rsid w:val="00261175"/>
    <w:rsid w:val="00261878"/>
    <w:rsid w:val="002618AC"/>
    <w:rsid w:val="00261FA1"/>
    <w:rsid w:val="0026205D"/>
    <w:rsid w:val="0026348C"/>
    <w:rsid w:val="0026352F"/>
    <w:rsid w:val="002638E5"/>
    <w:rsid w:val="00263D46"/>
    <w:rsid w:val="00263E21"/>
    <w:rsid w:val="00263F63"/>
    <w:rsid w:val="00264486"/>
    <w:rsid w:val="002649BE"/>
    <w:rsid w:val="00264E19"/>
    <w:rsid w:val="002652F6"/>
    <w:rsid w:val="0026533B"/>
    <w:rsid w:val="002657AB"/>
    <w:rsid w:val="00265BD3"/>
    <w:rsid w:val="00265F7F"/>
    <w:rsid w:val="00266000"/>
    <w:rsid w:val="002660D4"/>
    <w:rsid w:val="002669AD"/>
    <w:rsid w:val="0026705E"/>
    <w:rsid w:val="00267170"/>
    <w:rsid w:val="00267303"/>
    <w:rsid w:val="002675B4"/>
    <w:rsid w:val="0026772A"/>
    <w:rsid w:val="002677A6"/>
    <w:rsid w:val="00267837"/>
    <w:rsid w:val="002678F8"/>
    <w:rsid w:val="00267A12"/>
    <w:rsid w:val="00270C2E"/>
    <w:rsid w:val="00270E6B"/>
    <w:rsid w:val="002710A7"/>
    <w:rsid w:val="002716C5"/>
    <w:rsid w:val="00271FAC"/>
    <w:rsid w:val="002725F3"/>
    <w:rsid w:val="00272A5B"/>
    <w:rsid w:val="00272B47"/>
    <w:rsid w:val="00272FB8"/>
    <w:rsid w:val="00272FE2"/>
    <w:rsid w:val="002730FE"/>
    <w:rsid w:val="00273450"/>
    <w:rsid w:val="00273E7A"/>
    <w:rsid w:val="0027432B"/>
    <w:rsid w:val="0027470E"/>
    <w:rsid w:val="00274811"/>
    <w:rsid w:val="002757AD"/>
    <w:rsid w:val="002758D0"/>
    <w:rsid w:val="00275A1B"/>
    <w:rsid w:val="002761A4"/>
    <w:rsid w:val="002765B2"/>
    <w:rsid w:val="002765EE"/>
    <w:rsid w:val="00276797"/>
    <w:rsid w:val="002775CE"/>
    <w:rsid w:val="00277C50"/>
    <w:rsid w:val="0028072B"/>
    <w:rsid w:val="002808A3"/>
    <w:rsid w:val="00280BC5"/>
    <w:rsid w:val="00281452"/>
    <w:rsid w:val="002815D9"/>
    <w:rsid w:val="002815DE"/>
    <w:rsid w:val="0028183D"/>
    <w:rsid w:val="00281889"/>
    <w:rsid w:val="002819C1"/>
    <w:rsid w:val="00281AD1"/>
    <w:rsid w:val="00281B3B"/>
    <w:rsid w:val="00281CE7"/>
    <w:rsid w:val="002820A1"/>
    <w:rsid w:val="00282434"/>
    <w:rsid w:val="00282CF7"/>
    <w:rsid w:val="002832B2"/>
    <w:rsid w:val="002834A2"/>
    <w:rsid w:val="0028367F"/>
    <w:rsid w:val="002836A5"/>
    <w:rsid w:val="00283A52"/>
    <w:rsid w:val="00283CCD"/>
    <w:rsid w:val="00284129"/>
    <w:rsid w:val="00284513"/>
    <w:rsid w:val="002848CB"/>
    <w:rsid w:val="00284A24"/>
    <w:rsid w:val="00285A48"/>
    <w:rsid w:val="00285ADA"/>
    <w:rsid w:val="00285D9E"/>
    <w:rsid w:val="0028654A"/>
    <w:rsid w:val="002866AF"/>
    <w:rsid w:val="00287317"/>
    <w:rsid w:val="0028764C"/>
    <w:rsid w:val="0029092A"/>
    <w:rsid w:val="0029120D"/>
    <w:rsid w:val="0029158A"/>
    <w:rsid w:val="0029189C"/>
    <w:rsid w:val="002919F6"/>
    <w:rsid w:val="0029212F"/>
    <w:rsid w:val="002923F8"/>
    <w:rsid w:val="002926D6"/>
    <w:rsid w:val="002935CB"/>
    <w:rsid w:val="00293710"/>
    <w:rsid w:val="00293C8F"/>
    <w:rsid w:val="00293D4D"/>
    <w:rsid w:val="0029407C"/>
    <w:rsid w:val="00294134"/>
    <w:rsid w:val="00294E9F"/>
    <w:rsid w:val="00294F33"/>
    <w:rsid w:val="002954EA"/>
    <w:rsid w:val="0029619D"/>
    <w:rsid w:val="00296AF4"/>
    <w:rsid w:val="00296DA9"/>
    <w:rsid w:val="00296E35"/>
    <w:rsid w:val="00297152"/>
    <w:rsid w:val="002975D1"/>
    <w:rsid w:val="00297722"/>
    <w:rsid w:val="0029787D"/>
    <w:rsid w:val="00297C4D"/>
    <w:rsid w:val="00297FCA"/>
    <w:rsid w:val="002A016E"/>
    <w:rsid w:val="002A037C"/>
    <w:rsid w:val="002A0764"/>
    <w:rsid w:val="002A0C8C"/>
    <w:rsid w:val="002A0C97"/>
    <w:rsid w:val="002A0D23"/>
    <w:rsid w:val="002A1131"/>
    <w:rsid w:val="002A11F7"/>
    <w:rsid w:val="002A1933"/>
    <w:rsid w:val="002A1A95"/>
    <w:rsid w:val="002A230C"/>
    <w:rsid w:val="002A252B"/>
    <w:rsid w:val="002A26F5"/>
    <w:rsid w:val="002A28B5"/>
    <w:rsid w:val="002A2EA4"/>
    <w:rsid w:val="002A3007"/>
    <w:rsid w:val="002A327C"/>
    <w:rsid w:val="002A33F2"/>
    <w:rsid w:val="002A3560"/>
    <w:rsid w:val="002A35DB"/>
    <w:rsid w:val="002A3FEF"/>
    <w:rsid w:val="002A4119"/>
    <w:rsid w:val="002A4574"/>
    <w:rsid w:val="002A50C7"/>
    <w:rsid w:val="002A51D8"/>
    <w:rsid w:val="002A57DA"/>
    <w:rsid w:val="002A5B61"/>
    <w:rsid w:val="002A5F82"/>
    <w:rsid w:val="002A644C"/>
    <w:rsid w:val="002A6627"/>
    <w:rsid w:val="002A6901"/>
    <w:rsid w:val="002A7A26"/>
    <w:rsid w:val="002B092C"/>
    <w:rsid w:val="002B122C"/>
    <w:rsid w:val="002B1496"/>
    <w:rsid w:val="002B1DA0"/>
    <w:rsid w:val="002B1FD6"/>
    <w:rsid w:val="002B1FF7"/>
    <w:rsid w:val="002B2900"/>
    <w:rsid w:val="002B2F16"/>
    <w:rsid w:val="002B3556"/>
    <w:rsid w:val="002B3A28"/>
    <w:rsid w:val="002B3CD5"/>
    <w:rsid w:val="002B4006"/>
    <w:rsid w:val="002B42E6"/>
    <w:rsid w:val="002B4551"/>
    <w:rsid w:val="002B4817"/>
    <w:rsid w:val="002B5366"/>
    <w:rsid w:val="002B5498"/>
    <w:rsid w:val="002B592D"/>
    <w:rsid w:val="002B5A61"/>
    <w:rsid w:val="002B5C16"/>
    <w:rsid w:val="002B5C69"/>
    <w:rsid w:val="002B6EAC"/>
    <w:rsid w:val="002B7EA5"/>
    <w:rsid w:val="002C0171"/>
    <w:rsid w:val="002C02AA"/>
    <w:rsid w:val="002C0AA3"/>
    <w:rsid w:val="002C0D51"/>
    <w:rsid w:val="002C175C"/>
    <w:rsid w:val="002C17A3"/>
    <w:rsid w:val="002C1AD1"/>
    <w:rsid w:val="002C20E7"/>
    <w:rsid w:val="002C27F3"/>
    <w:rsid w:val="002C2CA2"/>
    <w:rsid w:val="002C31BD"/>
    <w:rsid w:val="002C382D"/>
    <w:rsid w:val="002C3AD1"/>
    <w:rsid w:val="002C40B2"/>
    <w:rsid w:val="002C43EC"/>
    <w:rsid w:val="002C453E"/>
    <w:rsid w:val="002C4554"/>
    <w:rsid w:val="002C46E1"/>
    <w:rsid w:val="002C4718"/>
    <w:rsid w:val="002C4EB8"/>
    <w:rsid w:val="002C5082"/>
    <w:rsid w:val="002C53D2"/>
    <w:rsid w:val="002C5667"/>
    <w:rsid w:val="002C57F4"/>
    <w:rsid w:val="002C5938"/>
    <w:rsid w:val="002C5D88"/>
    <w:rsid w:val="002C5EC7"/>
    <w:rsid w:val="002C5ED6"/>
    <w:rsid w:val="002C5F9E"/>
    <w:rsid w:val="002C653E"/>
    <w:rsid w:val="002C6AEC"/>
    <w:rsid w:val="002C6C20"/>
    <w:rsid w:val="002C722F"/>
    <w:rsid w:val="002C72C3"/>
    <w:rsid w:val="002C7529"/>
    <w:rsid w:val="002C793E"/>
    <w:rsid w:val="002C7BC0"/>
    <w:rsid w:val="002C7BD7"/>
    <w:rsid w:val="002C7CFE"/>
    <w:rsid w:val="002C7D7F"/>
    <w:rsid w:val="002D07A2"/>
    <w:rsid w:val="002D0901"/>
    <w:rsid w:val="002D0B38"/>
    <w:rsid w:val="002D0CB1"/>
    <w:rsid w:val="002D0EF1"/>
    <w:rsid w:val="002D1968"/>
    <w:rsid w:val="002D1B48"/>
    <w:rsid w:val="002D1F1E"/>
    <w:rsid w:val="002D2367"/>
    <w:rsid w:val="002D2397"/>
    <w:rsid w:val="002D3303"/>
    <w:rsid w:val="002D378E"/>
    <w:rsid w:val="002D396D"/>
    <w:rsid w:val="002D3ADA"/>
    <w:rsid w:val="002D3B0F"/>
    <w:rsid w:val="002D3E8D"/>
    <w:rsid w:val="002D3F4B"/>
    <w:rsid w:val="002D445A"/>
    <w:rsid w:val="002D4C3A"/>
    <w:rsid w:val="002D578D"/>
    <w:rsid w:val="002D58AC"/>
    <w:rsid w:val="002D5FEF"/>
    <w:rsid w:val="002D678F"/>
    <w:rsid w:val="002D6C8D"/>
    <w:rsid w:val="002D7157"/>
    <w:rsid w:val="002D77C8"/>
    <w:rsid w:val="002D7988"/>
    <w:rsid w:val="002E007A"/>
    <w:rsid w:val="002E0127"/>
    <w:rsid w:val="002E06B3"/>
    <w:rsid w:val="002E1498"/>
    <w:rsid w:val="002E193C"/>
    <w:rsid w:val="002E1D25"/>
    <w:rsid w:val="002E2131"/>
    <w:rsid w:val="002E24CE"/>
    <w:rsid w:val="002E2A2C"/>
    <w:rsid w:val="002E3AD0"/>
    <w:rsid w:val="002E3B32"/>
    <w:rsid w:val="002E4078"/>
    <w:rsid w:val="002E41D4"/>
    <w:rsid w:val="002E458F"/>
    <w:rsid w:val="002E47B1"/>
    <w:rsid w:val="002E4F88"/>
    <w:rsid w:val="002E56F2"/>
    <w:rsid w:val="002E5F62"/>
    <w:rsid w:val="002E605D"/>
    <w:rsid w:val="002E650E"/>
    <w:rsid w:val="002E674C"/>
    <w:rsid w:val="002E68D7"/>
    <w:rsid w:val="002E70D8"/>
    <w:rsid w:val="002E7890"/>
    <w:rsid w:val="002E7BB8"/>
    <w:rsid w:val="002E7FF6"/>
    <w:rsid w:val="002F0048"/>
    <w:rsid w:val="002F0850"/>
    <w:rsid w:val="002F10B5"/>
    <w:rsid w:val="002F117D"/>
    <w:rsid w:val="002F21FA"/>
    <w:rsid w:val="002F227B"/>
    <w:rsid w:val="002F2BEA"/>
    <w:rsid w:val="002F399C"/>
    <w:rsid w:val="002F3EA6"/>
    <w:rsid w:val="002F40F9"/>
    <w:rsid w:val="002F42C6"/>
    <w:rsid w:val="002F4812"/>
    <w:rsid w:val="002F4B2C"/>
    <w:rsid w:val="002F5126"/>
    <w:rsid w:val="002F61A0"/>
    <w:rsid w:val="002F661C"/>
    <w:rsid w:val="002F67AB"/>
    <w:rsid w:val="002F6838"/>
    <w:rsid w:val="002F6908"/>
    <w:rsid w:val="002F6D8F"/>
    <w:rsid w:val="002F7066"/>
    <w:rsid w:val="002F71C1"/>
    <w:rsid w:val="002F72ED"/>
    <w:rsid w:val="002F79DC"/>
    <w:rsid w:val="002F7BE2"/>
    <w:rsid w:val="00300089"/>
    <w:rsid w:val="003003EA"/>
    <w:rsid w:val="0030069B"/>
    <w:rsid w:val="003007F8"/>
    <w:rsid w:val="00300C06"/>
    <w:rsid w:val="00300CF1"/>
    <w:rsid w:val="0030101D"/>
    <w:rsid w:val="003013B3"/>
    <w:rsid w:val="003013BD"/>
    <w:rsid w:val="00301427"/>
    <w:rsid w:val="00301BFD"/>
    <w:rsid w:val="00301D01"/>
    <w:rsid w:val="00301DB2"/>
    <w:rsid w:val="00302D36"/>
    <w:rsid w:val="00302D63"/>
    <w:rsid w:val="00302DBB"/>
    <w:rsid w:val="00303018"/>
    <w:rsid w:val="00303301"/>
    <w:rsid w:val="0030333C"/>
    <w:rsid w:val="00304075"/>
    <w:rsid w:val="00304884"/>
    <w:rsid w:val="003048C1"/>
    <w:rsid w:val="00304B8E"/>
    <w:rsid w:val="00304C17"/>
    <w:rsid w:val="00304C90"/>
    <w:rsid w:val="003051E0"/>
    <w:rsid w:val="003051EE"/>
    <w:rsid w:val="0030520C"/>
    <w:rsid w:val="003053B3"/>
    <w:rsid w:val="0030570A"/>
    <w:rsid w:val="00305D9C"/>
    <w:rsid w:val="00305EA6"/>
    <w:rsid w:val="00306000"/>
    <w:rsid w:val="003060EC"/>
    <w:rsid w:val="00306468"/>
    <w:rsid w:val="00306E57"/>
    <w:rsid w:val="003074AE"/>
    <w:rsid w:val="0030768B"/>
    <w:rsid w:val="00307AA4"/>
    <w:rsid w:val="00307C93"/>
    <w:rsid w:val="0031019F"/>
    <w:rsid w:val="00310329"/>
    <w:rsid w:val="003104AF"/>
    <w:rsid w:val="00310678"/>
    <w:rsid w:val="0031067F"/>
    <w:rsid w:val="003107C0"/>
    <w:rsid w:val="00310E5D"/>
    <w:rsid w:val="00311016"/>
    <w:rsid w:val="0031151E"/>
    <w:rsid w:val="00311A3A"/>
    <w:rsid w:val="00311CEF"/>
    <w:rsid w:val="00312152"/>
    <w:rsid w:val="0031232B"/>
    <w:rsid w:val="00312821"/>
    <w:rsid w:val="00312BB5"/>
    <w:rsid w:val="00312CC9"/>
    <w:rsid w:val="00313664"/>
    <w:rsid w:val="00313AD1"/>
    <w:rsid w:val="0031477E"/>
    <w:rsid w:val="0031480B"/>
    <w:rsid w:val="003148D7"/>
    <w:rsid w:val="00314950"/>
    <w:rsid w:val="00314B7F"/>
    <w:rsid w:val="00314D2F"/>
    <w:rsid w:val="00314D5C"/>
    <w:rsid w:val="00314E7E"/>
    <w:rsid w:val="0031516E"/>
    <w:rsid w:val="00315191"/>
    <w:rsid w:val="003157ED"/>
    <w:rsid w:val="003157FC"/>
    <w:rsid w:val="00315ADD"/>
    <w:rsid w:val="00315AFA"/>
    <w:rsid w:val="00315E4E"/>
    <w:rsid w:val="00315FD9"/>
    <w:rsid w:val="003167CA"/>
    <w:rsid w:val="003169DE"/>
    <w:rsid w:val="00316AB4"/>
    <w:rsid w:val="0031701C"/>
    <w:rsid w:val="003172B3"/>
    <w:rsid w:val="00317533"/>
    <w:rsid w:val="003179C7"/>
    <w:rsid w:val="00317A78"/>
    <w:rsid w:val="00320127"/>
    <w:rsid w:val="00320185"/>
    <w:rsid w:val="003204A6"/>
    <w:rsid w:val="0032050E"/>
    <w:rsid w:val="00320904"/>
    <w:rsid w:val="00320F6B"/>
    <w:rsid w:val="00322369"/>
    <w:rsid w:val="003224A8"/>
    <w:rsid w:val="00322C37"/>
    <w:rsid w:val="00323067"/>
    <w:rsid w:val="003230E8"/>
    <w:rsid w:val="0032339B"/>
    <w:rsid w:val="003236E8"/>
    <w:rsid w:val="0032383D"/>
    <w:rsid w:val="00323D36"/>
    <w:rsid w:val="00324144"/>
    <w:rsid w:val="00324226"/>
    <w:rsid w:val="003243C9"/>
    <w:rsid w:val="0032489C"/>
    <w:rsid w:val="003248B9"/>
    <w:rsid w:val="00324B4D"/>
    <w:rsid w:val="00325784"/>
    <w:rsid w:val="00325B24"/>
    <w:rsid w:val="00325D3B"/>
    <w:rsid w:val="00325D99"/>
    <w:rsid w:val="00325E18"/>
    <w:rsid w:val="00325EA3"/>
    <w:rsid w:val="00325EB8"/>
    <w:rsid w:val="00325FB6"/>
    <w:rsid w:val="0032671C"/>
    <w:rsid w:val="00326BB9"/>
    <w:rsid w:val="00326E3B"/>
    <w:rsid w:val="00326F71"/>
    <w:rsid w:val="003270AF"/>
    <w:rsid w:val="00327298"/>
    <w:rsid w:val="00327814"/>
    <w:rsid w:val="00330098"/>
    <w:rsid w:val="00330495"/>
    <w:rsid w:val="00331089"/>
    <w:rsid w:val="003310BB"/>
    <w:rsid w:val="0033131F"/>
    <w:rsid w:val="00331A48"/>
    <w:rsid w:val="00331BE1"/>
    <w:rsid w:val="0033203C"/>
    <w:rsid w:val="00332911"/>
    <w:rsid w:val="00332A9C"/>
    <w:rsid w:val="00332D27"/>
    <w:rsid w:val="00332E6E"/>
    <w:rsid w:val="00333318"/>
    <w:rsid w:val="0033376C"/>
    <w:rsid w:val="00333812"/>
    <w:rsid w:val="00333AB4"/>
    <w:rsid w:val="00333C28"/>
    <w:rsid w:val="00334294"/>
    <w:rsid w:val="003342CE"/>
    <w:rsid w:val="003346CB"/>
    <w:rsid w:val="003353B7"/>
    <w:rsid w:val="003354CC"/>
    <w:rsid w:val="0033593A"/>
    <w:rsid w:val="00335943"/>
    <w:rsid w:val="00335C24"/>
    <w:rsid w:val="0033608B"/>
    <w:rsid w:val="0033649E"/>
    <w:rsid w:val="00336F3B"/>
    <w:rsid w:val="0033769B"/>
    <w:rsid w:val="003376AE"/>
    <w:rsid w:val="00337D6C"/>
    <w:rsid w:val="00337E44"/>
    <w:rsid w:val="00337F0A"/>
    <w:rsid w:val="003403D2"/>
    <w:rsid w:val="0034075B"/>
    <w:rsid w:val="00340A82"/>
    <w:rsid w:val="00340C93"/>
    <w:rsid w:val="00340FF7"/>
    <w:rsid w:val="003410A5"/>
    <w:rsid w:val="003410F8"/>
    <w:rsid w:val="00341C8E"/>
    <w:rsid w:val="0034231C"/>
    <w:rsid w:val="0034243D"/>
    <w:rsid w:val="00342581"/>
    <w:rsid w:val="0034309F"/>
    <w:rsid w:val="00343136"/>
    <w:rsid w:val="0034321B"/>
    <w:rsid w:val="00343A08"/>
    <w:rsid w:val="00343AA4"/>
    <w:rsid w:val="00343E14"/>
    <w:rsid w:val="00343F25"/>
    <w:rsid w:val="00343F6C"/>
    <w:rsid w:val="003441F0"/>
    <w:rsid w:val="0034450F"/>
    <w:rsid w:val="0034493C"/>
    <w:rsid w:val="00344D94"/>
    <w:rsid w:val="003453D7"/>
    <w:rsid w:val="00345603"/>
    <w:rsid w:val="003456F0"/>
    <w:rsid w:val="00345815"/>
    <w:rsid w:val="003461EF"/>
    <w:rsid w:val="00346D5F"/>
    <w:rsid w:val="00346E7F"/>
    <w:rsid w:val="00347591"/>
    <w:rsid w:val="003503C9"/>
    <w:rsid w:val="003507AF"/>
    <w:rsid w:val="0035097E"/>
    <w:rsid w:val="00350F49"/>
    <w:rsid w:val="0035106E"/>
    <w:rsid w:val="00351A31"/>
    <w:rsid w:val="00351E8A"/>
    <w:rsid w:val="00351EC3"/>
    <w:rsid w:val="003521AA"/>
    <w:rsid w:val="003525E6"/>
    <w:rsid w:val="00352A86"/>
    <w:rsid w:val="00352B1A"/>
    <w:rsid w:val="003531BD"/>
    <w:rsid w:val="003535D8"/>
    <w:rsid w:val="0035498A"/>
    <w:rsid w:val="00354DA9"/>
    <w:rsid w:val="00354F72"/>
    <w:rsid w:val="00355209"/>
    <w:rsid w:val="003552B9"/>
    <w:rsid w:val="003555DF"/>
    <w:rsid w:val="003556B4"/>
    <w:rsid w:val="00355B6A"/>
    <w:rsid w:val="00355E21"/>
    <w:rsid w:val="00356146"/>
    <w:rsid w:val="0035679E"/>
    <w:rsid w:val="00356AA3"/>
    <w:rsid w:val="00356DB1"/>
    <w:rsid w:val="00356F6E"/>
    <w:rsid w:val="00357143"/>
    <w:rsid w:val="003571A6"/>
    <w:rsid w:val="00357609"/>
    <w:rsid w:val="00357AE6"/>
    <w:rsid w:val="003601E1"/>
    <w:rsid w:val="003609CC"/>
    <w:rsid w:val="00360B1C"/>
    <w:rsid w:val="00360ED7"/>
    <w:rsid w:val="003610E3"/>
    <w:rsid w:val="003612E4"/>
    <w:rsid w:val="00361FC6"/>
    <w:rsid w:val="003622C4"/>
    <w:rsid w:val="00362ACB"/>
    <w:rsid w:val="00362D58"/>
    <w:rsid w:val="00362D61"/>
    <w:rsid w:val="00362EDE"/>
    <w:rsid w:val="003631AE"/>
    <w:rsid w:val="0036334D"/>
    <w:rsid w:val="00364EBA"/>
    <w:rsid w:val="00365AB1"/>
    <w:rsid w:val="00365ACC"/>
    <w:rsid w:val="00365BAD"/>
    <w:rsid w:val="00365C0D"/>
    <w:rsid w:val="00365CC8"/>
    <w:rsid w:val="00365D66"/>
    <w:rsid w:val="00365FAD"/>
    <w:rsid w:val="00365FC3"/>
    <w:rsid w:val="0036646F"/>
    <w:rsid w:val="003669B6"/>
    <w:rsid w:val="00366DE9"/>
    <w:rsid w:val="00367793"/>
    <w:rsid w:val="00367833"/>
    <w:rsid w:val="003678AC"/>
    <w:rsid w:val="00367E18"/>
    <w:rsid w:val="003701DA"/>
    <w:rsid w:val="00370335"/>
    <w:rsid w:val="00370793"/>
    <w:rsid w:val="00370BF3"/>
    <w:rsid w:val="00370CFB"/>
    <w:rsid w:val="00370EC2"/>
    <w:rsid w:val="00371155"/>
    <w:rsid w:val="003711A5"/>
    <w:rsid w:val="00371485"/>
    <w:rsid w:val="00371E2E"/>
    <w:rsid w:val="00372DD7"/>
    <w:rsid w:val="00373308"/>
    <w:rsid w:val="003746AC"/>
    <w:rsid w:val="00374995"/>
    <w:rsid w:val="00374E97"/>
    <w:rsid w:val="00375666"/>
    <w:rsid w:val="00375797"/>
    <w:rsid w:val="00375873"/>
    <w:rsid w:val="00375B22"/>
    <w:rsid w:val="00375EBC"/>
    <w:rsid w:val="00376197"/>
    <w:rsid w:val="00376C1D"/>
    <w:rsid w:val="00376DFC"/>
    <w:rsid w:val="003771C7"/>
    <w:rsid w:val="00377532"/>
    <w:rsid w:val="003775C3"/>
    <w:rsid w:val="00377682"/>
    <w:rsid w:val="003776A0"/>
    <w:rsid w:val="0038044F"/>
    <w:rsid w:val="003807E0"/>
    <w:rsid w:val="0038080D"/>
    <w:rsid w:val="00380A7C"/>
    <w:rsid w:val="00380BA4"/>
    <w:rsid w:val="00381114"/>
    <w:rsid w:val="00381885"/>
    <w:rsid w:val="003819E1"/>
    <w:rsid w:val="003822D2"/>
    <w:rsid w:val="003826CE"/>
    <w:rsid w:val="0038270F"/>
    <w:rsid w:val="00382CEC"/>
    <w:rsid w:val="00382E5F"/>
    <w:rsid w:val="00383D11"/>
    <w:rsid w:val="00383D72"/>
    <w:rsid w:val="0038432A"/>
    <w:rsid w:val="003844AB"/>
    <w:rsid w:val="00384766"/>
    <w:rsid w:val="00384AB9"/>
    <w:rsid w:val="00385797"/>
    <w:rsid w:val="00385C17"/>
    <w:rsid w:val="00385EEA"/>
    <w:rsid w:val="0038641F"/>
    <w:rsid w:val="0038645F"/>
    <w:rsid w:val="00386555"/>
    <w:rsid w:val="0038664A"/>
    <w:rsid w:val="003868BC"/>
    <w:rsid w:val="00387A2E"/>
    <w:rsid w:val="00387AF0"/>
    <w:rsid w:val="00387C57"/>
    <w:rsid w:val="00390104"/>
    <w:rsid w:val="003903DB"/>
    <w:rsid w:val="003904D0"/>
    <w:rsid w:val="00390BA7"/>
    <w:rsid w:val="00390EE7"/>
    <w:rsid w:val="00390F93"/>
    <w:rsid w:val="00391285"/>
    <w:rsid w:val="003913D0"/>
    <w:rsid w:val="00391511"/>
    <w:rsid w:val="003924A7"/>
    <w:rsid w:val="00392622"/>
    <w:rsid w:val="00392BB3"/>
    <w:rsid w:val="00392C4D"/>
    <w:rsid w:val="00393145"/>
    <w:rsid w:val="003932FC"/>
    <w:rsid w:val="00393345"/>
    <w:rsid w:val="00393462"/>
    <w:rsid w:val="00393625"/>
    <w:rsid w:val="00393632"/>
    <w:rsid w:val="00393A5D"/>
    <w:rsid w:val="00394167"/>
    <w:rsid w:val="003941DB"/>
    <w:rsid w:val="00394261"/>
    <w:rsid w:val="00394831"/>
    <w:rsid w:val="0039483A"/>
    <w:rsid w:val="00394A4B"/>
    <w:rsid w:val="00394B25"/>
    <w:rsid w:val="00394D40"/>
    <w:rsid w:val="00394D86"/>
    <w:rsid w:val="00394DC7"/>
    <w:rsid w:val="003950AE"/>
    <w:rsid w:val="0039560F"/>
    <w:rsid w:val="00395C95"/>
    <w:rsid w:val="00395E04"/>
    <w:rsid w:val="00395E7E"/>
    <w:rsid w:val="00395FAC"/>
    <w:rsid w:val="00396157"/>
    <w:rsid w:val="0039641D"/>
    <w:rsid w:val="003965B3"/>
    <w:rsid w:val="003966FE"/>
    <w:rsid w:val="00396731"/>
    <w:rsid w:val="00396771"/>
    <w:rsid w:val="00396800"/>
    <w:rsid w:val="003969B3"/>
    <w:rsid w:val="00396A2D"/>
    <w:rsid w:val="003979FC"/>
    <w:rsid w:val="00397A81"/>
    <w:rsid w:val="003A023F"/>
    <w:rsid w:val="003A08B2"/>
    <w:rsid w:val="003A0E98"/>
    <w:rsid w:val="003A11E5"/>
    <w:rsid w:val="003A173F"/>
    <w:rsid w:val="003A18E6"/>
    <w:rsid w:val="003A1AA8"/>
    <w:rsid w:val="003A1D56"/>
    <w:rsid w:val="003A2027"/>
    <w:rsid w:val="003A281E"/>
    <w:rsid w:val="003A3271"/>
    <w:rsid w:val="003A35A0"/>
    <w:rsid w:val="003A37FE"/>
    <w:rsid w:val="003A3F24"/>
    <w:rsid w:val="003A4573"/>
    <w:rsid w:val="003A4A5C"/>
    <w:rsid w:val="003A6649"/>
    <w:rsid w:val="003A6983"/>
    <w:rsid w:val="003A6F6D"/>
    <w:rsid w:val="003A6FE1"/>
    <w:rsid w:val="003A7525"/>
    <w:rsid w:val="003A7BCD"/>
    <w:rsid w:val="003B0056"/>
    <w:rsid w:val="003B025A"/>
    <w:rsid w:val="003B040C"/>
    <w:rsid w:val="003B082F"/>
    <w:rsid w:val="003B0A81"/>
    <w:rsid w:val="003B0BD6"/>
    <w:rsid w:val="003B0C95"/>
    <w:rsid w:val="003B14B4"/>
    <w:rsid w:val="003B1681"/>
    <w:rsid w:val="003B19BC"/>
    <w:rsid w:val="003B21B0"/>
    <w:rsid w:val="003B2322"/>
    <w:rsid w:val="003B25AA"/>
    <w:rsid w:val="003B2651"/>
    <w:rsid w:val="003B26C7"/>
    <w:rsid w:val="003B2F29"/>
    <w:rsid w:val="003B2FC0"/>
    <w:rsid w:val="003B33DC"/>
    <w:rsid w:val="003B3831"/>
    <w:rsid w:val="003B39CA"/>
    <w:rsid w:val="003B3EF4"/>
    <w:rsid w:val="003B4632"/>
    <w:rsid w:val="003B47BE"/>
    <w:rsid w:val="003B4D04"/>
    <w:rsid w:val="003B5786"/>
    <w:rsid w:val="003B62D5"/>
    <w:rsid w:val="003B650C"/>
    <w:rsid w:val="003B652C"/>
    <w:rsid w:val="003B6621"/>
    <w:rsid w:val="003B668E"/>
    <w:rsid w:val="003B6AF5"/>
    <w:rsid w:val="003B6D44"/>
    <w:rsid w:val="003B6D58"/>
    <w:rsid w:val="003B6D8E"/>
    <w:rsid w:val="003B6F97"/>
    <w:rsid w:val="003C010C"/>
    <w:rsid w:val="003C0982"/>
    <w:rsid w:val="003C0F06"/>
    <w:rsid w:val="003C0F30"/>
    <w:rsid w:val="003C10D3"/>
    <w:rsid w:val="003C1302"/>
    <w:rsid w:val="003C1490"/>
    <w:rsid w:val="003C17E3"/>
    <w:rsid w:val="003C1A3D"/>
    <w:rsid w:val="003C1BE3"/>
    <w:rsid w:val="003C1F59"/>
    <w:rsid w:val="003C1FDE"/>
    <w:rsid w:val="003C1FE4"/>
    <w:rsid w:val="003C23E3"/>
    <w:rsid w:val="003C25EA"/>
    <w:rsid w:val="003C2DFD"/>
    <w:rsid w:val="003C34ED"/>
    <w:rsid w:val="003C35FC"/>
    <w:rsid w:val="003C3D10"/>
    <w:rsid w:val="003C3F3C"/>
    <w:rsid w:val="003C4CE9"/>
    <w:rsid w:val="003C531F"/>
    <w:rsid w:val="003C58ED"/>
    <w:rsid w:val="003C5B54"/>
    <w:rsid w:val="003C61B4"/>
    <w:rsid w:val="003C6654"/>
    <w:rsid w:val="003C6D58"/>
    <w:rsid w:val="003C6EA8"/>
    <w:rsid w:val="003C7796"/>
    <w:rsid w:val="003C7967"/>
    <w:rsid w:val="003C7F05"/>
    <w:rsid w:val="003D0C9F"/>
    <w:rsid w:val="003D10C8"/>
    <w:rsid w:val="003D1268"/>
    <w:rsid w:val="003D1391"/>
    <w:rsid w:val="003D1417"/>
    <w:rsid w:val="003D17B5"/>
    <w:rsid w:val="003D17E7"/>
    <w:rsid w:val="003D18E1"/>
    <w:rsid w:val="003D1C96"/>
    <w:rsid w:val="003D1CC4"/>
    <w:rsid w:val="003D1D76"/>
    <w:rsid w:val="003D2409"/>
    <w:rsid w:val="003D26B5"/>
    <w:rsid w:val="003D2763"/>
    <w:rsid w:val="003D29A7"/>
    <w:rsid w:val="003D2C67"/>
    <w:rsid w:val="003D33A7"/>
    <w:rsid w:val="003D3885"/>
    <w:rsid w:val="003D3914"/>
    <w:rsid w:val="003D3C73"/>
    <w:rsid w:val="003D3EA5"/>
    <w:rsid w:val="003D4002"/>
    <w:rsid w:val="003D40F8"/>
    <w:rsid w:val="003D411E"/>
    <w:rsid w:val="003D42FD"/>
    <w:rsid w:val="003D4659"/>
    <w:rsid w:val="003D46EF"/>
    <w:rsid w:val="003D4C74"/>
    <w:rsid w:val="003D4CBD"/>
    <w:rsid w:val="003D4D77"/>
    <w:rsid w:val="003D510A"/>
    <w:rsid w:val="003D5572"/>
    <w:rsid w:val="003D5788"/>
    <w:rsid w:val="003D5905"/>
    <w:rsid w:val="003D6059"/>
    <w:rsid w:val="003D6202"/>
    <w:rsid w:val="003D6399"/>
    <w:rsid w:val="003D653A"/>
    <w:rsid w:val="003D69D6"/>
    <w:rsid w:val="003D6C1A"/>
    <w:rsid w:val="003D71AB"/>
    <w:rsid w:val="003D73B3"/>
    <w:rsid w:val="003D76A7"/>
    <w:rsid w:val="003D76FA"/>
    <w:rsid w:val="003D7B1C"/>
    <w:rsid w:val="003D7D74"/>
    <w:rsid w:val="003E0845"/>
    <w:rsid w:val="003E0853"/>
    <w:rsid w:val="003E0C3D"/>
    <w:rsid w:val="003E0CA8"/>
    <w:rsid w:val="003E0DEA"/>
    <w:rsid w:val="003E0E44"/>
    <w:rsid w:val="003E1784"/>
    <w:rsid w:val="003E182B"/>
    <w:rsid w:val="003E1997"/>
    <w:rsid w:val="003E1BE9"/>
    <w:rsid w:val="003E1C1C"/>
    <w:rsid w:val="003E1D4A"/>
    <w:rsid w:val="003E1F56"/>
    <w:rsid w:val="003E323C"/>
    <w:rsid w:val="003E3680"/>
    <w:rsid w:val="003E3F5D"/>
    <w:rsid w:val="003E402B"/>
    <w:rsid w:val="003E48FE"/>
    <w:rsid w:val="003E4D3C"/>
    <w:rsid w:val="003E51BD"/>
    <w:rsid w:val="003E5465"/>
    <w:rsid w:val="003E564C"/>
    <w:rsid w:val="003E578F"/>
    <w:rsid w:val="003E594D"/>
    <w:rsid w:val="003E6007"/>
    <w:rsid w:val="003E6DBB"/>
    <w:rsid w:val="003E7222"/>
    <w:rsid w:val="003E73FD"/>
    <w:rsid w:val="003F027E"/>
    <w:rsid w:val="003F0358"/>
    <w:rsid w:val="003F045C"/>
    <w:rsid w:val="003F078C"/>
    <w:rsid w:val="003F07B9"/>
    <w:rsid w:val="003F0D26"/>
    <w:rsid w:val="003F13A0"/>
    <w:rsid w:val="003F1A64"/>
    <w:rsid w:val="003F1AB1"/>
    <w:rsid w:val="003F1EB8"/>
    <w:rsid w:val="003F1FD0"/>
    <w:rsid w:val="003F26C8"/>
    <w:rsid w:val="003F2C48"/>
    <w:rsid w:val="003F2FBB"/>
    <w:rsid w:val="003F3150"/>
    <w:rsid w:val="003F3284"/>
    <w:rsid w:val="003F339A"/>
    <w:rsid w:val="003F33EA"/>
    <w:rsid w:val="003F373C"/>
    <w:rsid w:val="003F375F"/>
    <w:rsid w:val="003F3CB0"/>
    <w:rsid w:val="003F3DB9"/>
    <w:rsid w:val="003F40D2"/>
    <w:rsid w:val="003F42D8"/>
    <w:rsid w:val="003F44EA"/>
    <w:rsid w:val="003F49B5"/>
    <w:rsid w:val="003F4F01"/>
    <w:rsid w:val="003F549A"/>
    <w:rsid w:val="003F5937"/>
    <w:rsid w:val="003F5B5D"/>
    <w:rsid w:val="003F5F15"/>
    <w:rsid w:val="003F6485"/>
    <w:rsid w:val="003F64BB"/>
    <w:rsid w:val="003F7E1D"/>
    <w:rsid w:val="003F7EBB"/>
    <w:rsid w:val="00400B83"/>
    <w:rsid w:val="0040133C"/>
    <w:rsid w:val="00401648"/>
    <w:rsid w:val="004017ED"/>
    <w:rsid w:val="00402065"/>
    <w:rsid w:val="00402076"/>
    <w:rsid w:val="004021B1"/>
    <w:rsid w:val="00402373"/>
    <w:rsid w:val="004028E2"/>
    <w:rsid w:val="00402FD6"/>
    <w:rsid w:val="00403161"/>
    <w:rsid w:val="0040476C"/>
    <w:rsid w:val="00404A2E"/>
    <w:rsid w:val="00404C65"/>
    <w:rsid w:val="0040573A"/>
    <w:rsid w:val="00405CB0"/>
    <w:rsid w:val="00406256"/>
    <w:rsid w:val="0040650F"/>
    <w:rsid w:val="004067C5"/>
    <w:rsid w:val="00406971"/>
    <w:rsid w:val="00407E2A"/>
    <w:rsid w:val="004106C8"/>
    <w:rsid w:val="00410947"/>
    <w:rsid w:val="004110F7"/>
    <w:rsid w:val="00411CD5"/>
    <w:rsid w:val="00411D1A"/>
    <w:rsid w:val="00411D34"/>
    <w:rsid w:val="00412F28"/>
    <w:rsid w:val="00412FCE"/>
    <w:rsid w:val="0041346B"/>
    <w:rsid w:val="00413D44"/>
    <w:rsid w:val="00414258"/>
    <w:rsid w:val="004142E6"/>
    <w:rsid w:val="00414827"/>
    <w:rsid w:val="004148A8"/>
    <w:rsid w:val="00414926"/>
    <w:rsid w:val="00414C83"/>
    <w:rsid w:val="004153E7"/>
    <w:rsid w:val="00415B8D"/>
    <w:rsid w:val="00415BB3"/>
    <w:rsid w:val="00415CE5"/>
    <w:rsid w:val="00415D56"/>
    <w:rsid w:val="00415E72"/>
    <w:rsid w:val="00415EFA"/>
    <w:rsid w:val="00416115"/>
    <w:rsid w:val="00416D01"/>
    <w:rsid w:val="00416D43"/>
    <w:rsid w:val="0041708D"/>
    <w:rsid w:val="004171CA"/>
    <w:rsid w:val="00417F25"/>
    <w:rsid w:val="0042021B"/>
    <w:rsid w:val="00421611"/>
    <w:rsid w:val="00421C02"/>
    <w:rsid w:val="00421E03"/>
    <w:rsid w:val="004220AF"/>
    <w:rsid w:val="004220BE"/>
    <w:rsid w:val="0042218A"/>
    <w:rsid w:val="004226D6"/>
    <w:rsid w:val="00422772"/>
    <w:rsid w:val="00422C18"/>
    <w:rsid w:val="00422C5A"/>
    <w:rsid w:val="00422E57"/>
    <w:rsid w:val="004237C6"/>
    <w:rsid w:val="00423909"/>
    <w:rsid w:val="004239A2"/>
    <w:rsid w:val="00424129"/>
    <w:rsid w:val="00424232"/>
    <w:rsid w:val="004248D3"/>
    <w:rsid w:val="00424964"/>
    <w:rsid w:val="00424F25"/>
    <w:rsid w:val="00425196"/>
    <w:rsid w:val="0042583F"/>
    <w:rsid w:val="00425A15"/>
    <w:rsid w:val="00425DDD"/>
    <w:rsid w:val="00425EE8"/>
    <w:rsid w:val="0042619A"/>
    <w:rsid w:val="004262A9"/>
    <w:rsid w:val="00426680"/>
    <w:rsid w:val="00426844"/>
    <w:rsid w:val="00426BFB"/>
    <w:rsid w:val="00426E8F"/>
    <w:rsid w:val="00426FFD"/>
    <w:rsid w:val="00427702"/>
    <w:rsid w:val="004306CF"/>
    <w:rsid w:val="00430D42"/>
    <w:rsid w:val="00430D6F"/>
    <w:rsid w:val="00430F88"/>
    <w:rsid w:val="00431050"/>
    <w:rsid w:val="00431360"/>
    <w:rsid w:val="0043139C"/>
    <w:rsid w:val="00431AA3"/>
    <w:rsid w:val="004328FF"/>
    <w:rsid w:val="00432AD8"/>
    <w:rsid w:val="00432B09"/>
    <w:rsid w:val="00432E82"/>
    <w:rsid w:val="00433426"/>
    <w:rsid w:val="00433D80"/>
    <w:rsid w:val="004341EA"/>
    <w:rsid w:val="0043463E"/>
    <w:rsid w:val="004349C2"/>
    <w:rsid w:val="00434D32"/>
    <w:rsid w:val="004351CE"/>
    <w:rsid w:val="0043559A"/>
    <w:rsid w:val="00435818"/>
    <w:rsid w:val="00435AA6"/>
    <w:rsid w:val="00435EB5"/>
    <w:rsid w:val="0043650D"/>
    <w:rsid w:val="00436775"/>
    <w:rsid w:val="00436E29"/>
    <w:rsid w:val="00437014"/>
    <w:rsid w:val="00437829"/>
    <w:rsid w:val="00437D47"/>
    <w:rsid w:val="00437F0B"/>
    <w:rsid w:val="004402ED"/>
    <w:rsid w:val="00440882"/>
    <w:rsid w:val="0044094D"/>
    <w:rsid w:val="00440C1C"/>
    <w:rsid w:val="00440EF7"/>
    <w:rsid w:val="00440FAC"/>
    <w:rsid w:val="004411AC"/>
    <w:rsid w:val="00441676"/>
    <w:rsid w:val="00441F25"/>
    <w:rsid w:val="00441FEC"/>
    <w:rsid w:val="00442009"/>
    <w:rsid w:val="0044209A"/>
    <w:rsid w:val="00442102"/>
    <w:rsid w:val="00442B18"/>
    <w:rsid w:val="00442CBD"/>
    <w:rsid w:val="00443078"/>
    <w:rsid w:val="0044352F"/>
    <w:rsid w:val="004437C0"/>
    <w:rsid w:val="00443AD6"/>
    <w:rsid w:val="00444435"/>
    <w:rsid w:val="00444601"/>
    <w:rsid w:val="004446C6"/>
    <w:rsid w:val="00445567"/>
    <w:rsid w:val="00445880"/>
    <w:rsid w:val="00446454"/>
    <w:rsid w:val="00447045"/>
    <w:rsid w:val="004472EE"/>
    <w:rsid w:val="00447E0A"/>
    <w:rsid w:val="00450052"/>
    <w:rsid w:val="0045012A"/>
    <w:rsid w:val="004501B5"/>
    <w:rsid w:val="00450355"/>
    <w:rsid w:val="004509E9"/>
    <w:rsid w:val="00450A90"/>
    <w:rsid w:val="00450B4B"/>
    <w:rsid w:val="00450B95"/>
    <w:rsid w:val="00450CED"/>
    <w:rsid w:val="00450FD5"/>
    <w:rsid w:val="00451EED"/>
    <w:rsid w:val="00452340"/>
    <w:rsid w:val="00452451"/>
    <w:rsid w:val="00452552"/>
    <w:rsid w:val="004528AB"/>
    <w:rsid w:val="00452CA5"/>
    <w:rsid w:val="00452FC9"/>
    <w:rsid w:val="00453E2E"/>
    <w:rsid w:val="00454101"/>
    <w:rsid w:val="0045421D"/>
    <w:rsid w:val="00454352"/>
    <w:rsid w:val="004544B0"/>
    <w:rsid w:val="00454D39"/>
    <w:rsid w:val="00454FE1"/>
    <w:rsid w:val="00455069"/>
    <w:rsid w:val="004552BC"/>
    <w:rsid w:val="0045535D"/>
    <w:rsid w:val="00455377"/>
    <w:rsid w:val="0045574B"/>
    <w:rsid w:val="004561E3"/>
    <w:rsid w:val="00456453"/>
    <w:rsid w:val="00456564"/>
    <w:rsid w:val="00456CC6"/>
    <w:rsid w:val="00456DD3"/>
    <w:rsid w:val="00456F6C"/>
    <w:rsid w:val="004572E9"/>
    <w:rsid w:val="0045752E"/>
    <w:rsid w:val="00457E6A"/>
    <w:rsid w:val="004601EC"/>
    <w:rsid w:val="00460684"/>
    <w:rsid w:val="00460E08"/>
    <w:rsid w:val="00461112"/>
    <w:rsid w:val="004612DD"/>
    <w:rsid w:val="0046165E"/>
    <w:rsid w:val="00461D6D"/>
    <w:rsid w:val="00461D78"/>
    <w:rsid w:val="00461E58"/>
    <w:rsid w:val="00461FA3"/>
    <w:rsid w:val="00462255"/>
    <w:rsid w:val="004634E7"/>
    <w:rsid w:val="00463700"/>
    <w:rsid w:val="00463ACC"/>
    <w:rsid w:val="00463FF8"/>
    <w:rsid w:val="0046449A"/>
    <w:rsid w:val="004649E2"/>
    <w:rsid w:val="00464C6F"/>
    <w:rsid w:val="00465341"/>
    <w:rsid w:val="0046557D"/>
    <w:rsid w:val="00465735"/>
    <w:rsid w:val="00465790"/>
    <w:rsid w:val="00466356"/>
    <w:rsid w:val="0046676D"/>
    <w:rsid w:val="0046682C"/>
    <w:rsid w:val="004670B7"/>
    <w:rsid w:val="004678E3"/>
    <w:rsid w:val="00467AAD"/>
    <w:rsid w:val="0047036A"/>
    <w:rsid w:val="0047152E"/>
    <w:rsid w:val="00471656"/>
    <w:rsid w:val="00471BA2"/>
    <w:rsid w:val="00471C96"/>
    <w:rsid w:val="00472647"/>
    <w:rsid w:val="00472661"/>
    <w:rsid w:val="0047273D"/>
    <w:rsid w:val="0047280F"/>
    <w:rsid w:val="0047317E"/>
    <w:rsid w:val="00473303"/>
    <w:rsid w:val="004734DE"/>
    <w:rsid w:val="004737A6"/>
    <w:rsid w:val="00473A63"/>
    <w:rsid w:val="00473B19"/>
    <w:rsid w:val="004743B4"/>
    <w:rsid w:val="004745DB"/>
    <w:rsid w:val="00474EB6"/>
    <w:rsid w:val="00475246"/>
    <w:rsid w:val="00475853"/>
    <w:rsid w:val="0047585C"/>
    <w:rsid w:val="00476013"/>
    <w:rsid w:val="0047664F"/>
    <w:rsid w:val="00477448"/>
    <w:rsid w:val="00480B2E"/>
    <w:rsid w:val="00480D3A"/>
    <w:rsid w:val="00481CF1"/>
    <w:rsid w:val="00482026"/>
    <w:rsid w:val="004825DB"/>
    <w:rsid w:val="00482743"/>
    <w:rsid w:val="004836A0"/>
    <w:rsid w:val="004838AC"/>
    <w:rsid w:val="00483964"/>
    <w:rsid w:val="00483983"/>
    <w:rsid w:val="004839BB"/>
    <w:rsid w:val="00484024"/>
    <w:rsid w:val="004840E6"/>
    <w:rsid w:val="00484470"/>
    <w:rsid w:val="0048485B"/>
    <w:rsid w:val="004848A9"/>
    <w:rsid w:val="00484F22"/>
    <w:rsid w:val="0048560F"/>
    <w:rsid w:val="004857BE"/>
    <w:rsid w:val="0048581A"/>
    <w:rsid w:val="004860EF"/>
    <w:rsid w:val="004861AC"/>
    <w:rsid w:val="0048658B"/>
    <w:rsid w:val="00486ABF"/>
    <w:rsid w:val="00486DB1"/>
    <w:rsid w:val="00486F17"/>
    <w:rsid w:val="00486F80"/>
    <w:rsid w:val="004876B1"/>
    <w:rsid w:val="004877CC"/>
    <w:rsid w:val="00487B43"/>
    <w:rsid w:val="00490156"/>
    <w:rsid w:val="00490D2E"/>
    <w:rsid w:val="00490F93"/>
    <w:rsid w:val="00491277"/>
    <w:rsid w:val="004921A3"/>
    <w:rsid w:val="0049241F"/>
    <w:rsid w:val="004926D2"/>
    <w:rsid w:val="00492A24"/>
    <w:rsid w:val="00492E08"/>
    <w:rsid w:val="00492E91"/>
    <w:rsid w:val="00493246"/>
    <w:rsid w:val="004936C7"/>
    <w:rsid w:val="004939ED"/>
    <w:rsid w:val="00493A7A"/>
    <w:rsid w:val="00493C9F"/>
    <w:rsid w:val="00494121"/>
    <w:rsid w:val="0049449F"/>
    <w:rsid w:val="00494B18"/>
    <w:rsid w:val="00494FEE"/>
    <w:rsid w:val="00495168"/>
    <w:rsid w:val="00495250"/>
    <w:rsid w:val="004954D2"/>
    <w:rsid w:val="0049618D"/>
    <w:rsid w:val="00496203"/>
    <w:rsid w:val="00496483"/>
    <w:rsid w:val="00496878"/>
    <w:rsid w:val="00496AD2"/>
    <w:rsid w:val="004976A9"/>
    <w:rsid w:val="00497C7A"/>
    <w:rsid w:val="00497F35"/>
    <w:rsid w:val="004A0107"/>
    <w:rsid w:val="004A02CF"/>
    <w:rsid w:val="004A03B4"/>
    <w:rsid w:val="004A0B99"/>
    <w:rsid w:val="004A0C88"/>
    <w:rsid w:val="004A1492"/>
    <w:rsid w:val="004A1662"/>
    <w:rsid w:val="004A1A1F"/>
    <w:rsid w:val="004A1CF9"/>
    <w:rsid w:val="004A1E38"/>
    <w:rsid w:val="004A23A7"/>
    <w:rsid w:val="004A25F4"/>
    <w:rsid w:val="004A27ED"/>
    <w:rsid w:val="004A29AF"/>
    <w:rsid w:val="004A2ADB"/>
    <w:rsid w:val="004A3169"/>
    <w:rsid w:val="004A32F8"/>
    <w:rsid w:val="004A34E2"/>
    <w:rsid w:val="004A34EA"/>
    <w:rsid w:val="004A3780"/>
    <w:rsid w:val="004A417C"/>
    <w:rsid w:val="004A419B"/>
    <w:rsid w:val="004A453F"/>
    <w:rsid w:val="004A48CC"/>
    <w:rsid w:val="004A4A0F"/>
    <w:rsid w:val="004A4C04"/>
    <w:rsid w:val="004A4C11"/>
    <w:rsid w:val="004A52CB"/>
    <w:rsid w:val="004A5603"/>
    <w:rsid w:val="004A6133"/>
    <w:rsid w:val="004A6267"/>
    <w:rsid w:val="004A66DB"/>
    <w:rsid w:val="004A6F8E"/>
    <w:rsid w:val="004A7392"/>
    <w:rsid w:val="004A76F0"/>
    <w:rsid w:val="004A7944"/>
    <w:rsid w:val="004A7C6B"/>
    <w:rsid w:val="004A7E2D"/>
    <w:rsid w:val="004A7FBA"/>
    <w:rsid w:val="004B038B"/>
    <w:rsid w:val="004B0505"/>
    <w:rsid w:val="004B0830"/>
    <w:rsid w:val="004B086A"/>
    <w:rsid w:val="004B08FC"/>
    <w:rsid w:val="004B0F24"/>
    <w:rsid w:val="004B188E"/>
    <w:rsid w:val="004B200D"/>
    <w:rsid w:val="004B2170"/>
    <w:rsid w:val="004B2198"/>
    <w:rsid w:val="004B21DC"/>
    <w:rsid w:val="004B2244"/>
    <w:rsid w:val="004B2A12"/>
    <w:rsid w:val="004B2C68"/>
    <w:rsid w:val="004B2DF7"/>
    <w:rsid w:val="004B305A"/>
    <w:rsid w:val="004B3477"/>
    <w:rsid w:val="004B3719"/>
    <w:rsid w:val="004B4023"/>
    <w:rsid w:val="004B4133"/>
    <w:rsid w:val="004B4158"/>
    <w:rsid w:val="004B4438"/>
    <w:rsid w:val="004B4798"/>
    <w:rsid w:val="004B530B"/>
    <w:rsid w:val="004B535F"/>
    <w:rsid w:val="004B54D3"/>
    <w:rsid w:val="004B561B"/>
    <w:rsid w:val="004B5715"/>
    <w:rsid w:val="004B5B57"/>
    <w:rsid w:val="004B5FE8"/>
    <w:rsid w:val="004B6182"/>
    <w:rsid w:val="004B6BC5"/>
    <w:rsid w:val="004B6FA4"/>
    <w:rsid w:val="004B72DC"/>
    <w:rsid w:val="004B754F"/>
    <w:rsid w:val="004C01B0"/>
    <w:rsid w:val="004C050F"/>
    <w:rsid w:val="004C08BB"/>
    <w:rsid w:val="004C1384"/>
    <w:rsid w:val="004C144B"/>
    <w:rsid w:val="004C157B"/>
    <w:rsid w:val="004C18DB"/>
    <w:rsid w:val="004C1FDF"/>
    <w:rsid w:val="004C24B9"/>
    <w:rsid w:val="004C26B7"/>
    <w:rsid w:val="004C2E53"/>
    <w:rsid w:val="004C2F10"/>
    <w:rsid w:val="004C3067"/>
    <w:rsid w:val="004C357B"/>
    <w:rsid w:val="004C41A6"/>
    <w:rsid w:val="004C43F0"/>
    <w:rsid w:val="004C48BD"/>
    <w:rsid w:val="004C5087"/>
    <w:rsid w:val="004C5527"/>
    <w:rsid w:val="004C5C2D"/>
    <w:rsid w:val="004C5C5E"/>
    <w:rsid w:val="004C6A15"/>
    <w:rsid w:val="004C6D4F"/>
    <w:rsid w:val="004C7173"/>
    <w:rsid w:val="004C7243"/>
    <w:rsid w:val="004C7AB8"/>
    <w:rsid w:val="004C7BD5"/>
    <w:rsid w:val="004C7FD8"/>
    <w:rsid w:val="004D04AE"/>
    <w:rsid w:val="004D0B9D"/>
    <w:rsid w:val="004D10AC"/>
    <w:rsid w:val="004D1156"/>
    <w:rsid w:val="004D1175"/>
    <w:rsid w:val="004D1444"/>
    <w:rsid w:val="004D1937"/>
    <w:rsid w:val="004D1D8A"/>
    <w:rsid w:val="004D1F03"/>
    <w:rsid w:val="004D2354"/>
    <w:rsid w:val="004D2359"/>
    <w:rsid w:val="004D23B4"/>
    <w:rsid w:val="004D2639"/>
    <w:rsid w:val="004D28AD"/>
    <w:rsid w:val="004D2DC5"/>
    <w:rsid w:val="004D39BD"/>
    <w:rsid w:val="004D3FB2"/>
    <w:rsid w:val="004D4597"/>
    <w:rsid w:val="004D4A51"/>
    <w:rsid w:val="004D4FE2"/>
    <w:rsid w:val="004D51B9"/>
    <w:rsid w:val="004D5458"/>
    <w:rsid w:val="004D57FD"/>
    <w:rsid w:val="004D5926"/>
    <w:rsid w:val="004D5A98"/>
    <w:rsid w:val="004D62FA"/>
    <w:rsid w:val="004D6B1E"/>
    <w:rsid w:val="004D6E15"/>
    <w:rsid w:val="004D704D"/>
    <w:rsid w:val="004D7119"/>
    <w:rsid w:val="004D754C"/>
    <w:rsid w:val="004D77F2"/>
    <w:rsid w:val="004D7B2B"/>
    <w:rsid w:val="004E017A"/>
    <w:rsid w:val="004E0A6F"/>
    <w:rsid w:val="004E0E4A"/>
    <w:rsid w:val="004E1000"/>
    <w:rsid w:val="004E164A"/>
    <w:rsid w:val="004E2290"/>
    <w:rsid w:val="004E2790"/>
    <w:rsid w:val="004E2A5C"/>
    <w:rsid w:val="004E2E6B"/>
    <w:rsid w:val="004E2F74"/>
    <w:rsid w:val="004E31F9"/>
    <w:rsid w:val="004E3FCF"/>
    <w:rsid w:val="004E45B4"/>
    <w:rsid w:val="004E4FE4"/>
    <w:rsid w:val="004E5041"/>
    <w:rsid w:val="004E50DA"/>
    <w:rsid w:val="004E5287"/>
    <w:rsid w:val="004E52E0"/>
    <w:rsid w:val="004E5428"/>
    <w:rsid w:val="004E5610"/>
    <w:rsid w:val="004E597C"/>
    <w:rsid w:val="004E5C23"/>
    <w:rsid w:val="004E5C98"/>
    <w:rsid w:val="004E5EE4"/>
    <w:rsid w:val="004E6515"/>
    <w:rsid w:val="004E6608"/>
    <w:rsid w:val="004E6829"/>
    <w:rsid w:val="004E686A"/>
    <w:rsid w:val="004E6D42"/>
    <w:rsid w:val="004E74F7"/>
    <w:rsid w:val="004E785D"/>
    <w:rsid w:val="004E7A49"/>
    <w:rsid w:val="004E7BA1"/>
    <w:rsid w:val="004E7C3C"/>
    <w:rsid w:val="004E7D08"/>
    <w:rsid w:val="004E7EF0"/>
    <w:rsid w:val="004F0204"/>
    <w:rsid w:val="004F02BC"/>
    <w:rsid w:val="004F0396"/>
    <w:rsid w:val="004F039F"/>
    <w:rsid w:val="004F0725"/>
    <w:rsid w:val="004F0874"/>
    <w:rsid w:val="004F0989"/>
    <w:rsid w:val="004F0C11"/>
    <w:rsid w:val="004F0F50"/>
    <w:rsid w:val="004F1F04"/>
    <w:rsid w:val="004F2000"/>
    <w:rsid w:val="004F224B"/>
    <w:rsid w:val="004F29D5"/>
    <w:rsid w:val="004F375E"/>
    <w:rsid w:val="004F37C7"/>
    <w:rsid w:val="004F3974"/>
    <w:rsid w:val="004F42EC"/>
    <w:rsid w:val="004F48F4"/>
    <w:rsid w:val="004F4925"/>
    <w:rsid w:val="004F54B3"/>
    <w:rsid w:val="004F5527"/>
    <w:rsid w:val="004F566A"/>
    <w:rsid w:val="004F5C97"/>
    <w:rsid w:val="004F5FEE"/>
    <w:rsid w:val="004F64A6"/>
    <w:rsid w:val="004F6521"/>
    <w:rsid w:val="004F7704"/>
    <w:rsid w:val="004F77EB"/>
    <w:rsid w:val="0050042C"/>
    <w:rsid w:val="0050113B"/>
    <w:rsid w:val="0050146F"/>
    <w:rsid w:val="00501A37"/>
    <w:rsid w:val="00501DA9"/>
    <w:rsid w:val="00501E46"/>
    <w:rsid w:val="00501F96"/>
    <w:rsid w:val="00501FDA"/>
    <w:rsid w:val="0050220B"/>
    <w:rsid w:val="00502399"/>
    <w:rsid w:val="00502AFC"/>
    <w:rsid w:val="005030C1"/>
    <w:rsid w:val="00503452"/>
    <w:rsid w:val="00503605"/>
    <w:rsid w:val="00503635"/>
    <w:rsid w:val="00503A4B"/>
    <w:rsid w:val="00503F76"/>
    <w:rsid w:val="0050481E"/>
    <w:rsid w:val="0050489E"/>
    <w:rsid w:val="00504D1E"/>
    <w:rsid w:val="00504FBF"/>
    <w:rsid w:val="005051FE"/>
    <w:rsid w:val="0050529D"/>
    <w:rsid w:val="005054CB"/>
    <w:rsid w:val="00505B88"/>
    <w:rsid w:val="00505E23"/>
    <w:rsid w:val="0050627E"/>
    <w:rsid w:val="005065D7"/>
    <w:rsid w:val="00506805"/>
    <w:rsid w:val="00506B89"/>
    <w:rsid w:val="00506BA9"/>
    <w:rsid w:val="00506EC9"/>
    <w:rsid w:val="005077B5"/>
    <w:rsid w:val="0050792B"/>
    <w:rsid w:val="00507C66"/>
    <w:rsid w:val="00510113"/>
    <w:rsid w:val="00511482"/>
    <w:rsid w:val="00511D36"/>
    <w:rsid w:val="00511E88"/>
    <w:rsid w:val="005122D3"/>
    <w:rsid w:val="00512C7B"/>
    <w:rsid w:val="00512F95"/>
    <w:rsid w:val="00513061"/>
    <w:rsid w:val="00513368"/>
    <w:rsid w:val="00513815"/>
    <w:rsid w:val="0051383D"/>
    <w:rsid w:val="00513AE8"/>
    <w:rsid w:val="00514200"/>
    <w:rsid w:val="0051466F"/>
    <w:rsid w:val="0051478D"/>
    <w:rsid w:val="0051523D"/>
    <w:rsid w:val="005156FA"/>
    <w:rsid w:val="00515883"/>
    <w:rsid w:val="00515A10"/>
    <w:rsid w:val="005160FB"/>
    <w:rsid w:val="00516193"/>
    <w:rsid w:val="005164CE"/>
    <w:rsid w:val="00516767"/>
    <w:rsid w:val="00516D2F"/>
    <w:rsid w:val="0051716E"/>
    <w:rsid w:val="005208FA"/>
    <w:rsid w:val="00520967"/>
    <w:rsid w:val="00520A1A"/>
    <w:rsid w:val="00520C08"/>
    <w:rsid w:val="005212BF"/>
    <w:rsid w:val="005215C3"/>
    <w:rsid w:val="00522AC0"/>
    <w:rsid w:val="00522E9E"/>
    <w:rsid w:val="00523040"/>
    <w:rsid w:val="005230C5"/>
    <w:rsid w:val="00523B6A"/>
    <w:rsid w:val="00523CB8"/>
    <w:rsid w:val="00523E08"/>
    <w:rsid w:val="00524103"/>
    <w:rsid w:val="005242E8"/>
    <w:rsid w:val="005250ED"/>
    <w:rsid w:val="00525DBB"/>
    <w:rsid w:val="005261F6"/>
    <w:rsid w:val="005262D5"/>
    <w:rsid w:val="00526361"/>
    <w:rsid w:val="00526BBC"/>
    <w:rsid w:val="00526C19"/>
    <w:rsid w:val="005270E3"/>
    <w:rsid w:val="005271D4"/>
    <w:rsid w:val="005272F6"/>
    <w:rsid w:val="0052773E"/>
    <w:rsid w:val="00527ADD"/>
    <w:rsid w:val="005300D2"/>
    <w:rsid w:val="005301A0"/>
    <w:rsid w:val="00530367"/>
    <w:rsid w:val="0053036D"/>
    <w:rsid w:val="005307E0"/>
    <w:rsid w:val="00530A6F"/>
    <w:rsid w:val="00530E93"/>
    <w:rsid w:val="00530FE5"/>
    <w:rsid w:val="005318E6"/>
    <w:rsid w:val="00531D91"/>
    <w:rsid w:val="00531EFA"/>
    <w:rsid w:val="005320B6"/>
    <w:rsid w:val="005326A8"/>
    <w:rsid w:val="00532F40"/>
    <w:rsid w:val="00532F60"/>
    <w:rsid w:val="00533019"/>
    <w:rsid w:val="00533058"/>
    <w:rsid w:val="005335D0"/>
    <w:rsid w:val="0053386B"/>
    <w:rsid w:val="00533A4B"/>
    <w:rsid w:val="005341F4"/>
    <w:rsid w:val="005341F8"/>
    <w:rsid w:val="0053452E"/>
    <w:rsid w:val="00534BA9"/>
    <w:rsid w:val="0053566D"/>
    <w:rsid w:val="00535944"/>
    <w:rsid w:val="00535D2E"/>
    <w:rsid w:val="00535EEF"/>
    <w:rsid w:val="005361D0"/>
    <w:rsid w:val="00536F07"/>
    <w:rsid w:val="00537018"/>
    <w:rsid w:val="0053703A"/>
    <w:rsid w:val="0053704B"/>
    <w:rsid w:val="0053744A"/>
    <w:rsid w:val="00537728"/>
    <w:rsid w:val="00537869"/>
    <w:rsid w:val="00537DEF"/>
    <w:rsid w:val="00537F83"/>
    <w:rsid w:val="00540361"/>
    <w:rsid w:val="00540560"/>
    <w:rsid w:val="005408C3"/>
    <w:rsid w:val="005408CA"/>
    <w:rsid w:val="00540C70"/>
    <w:rsid w:val="005414C0"/>
    <w:rsid w:val="005416F9"/>
    <w:rsid w:val="00541819"/>
    <w:rsid w:val="00541BF6"/>
    <w:rsid w:val="005423B5"/>
    <w:rsid w:val="0054291A"/>
    <w:rsid w:val="005431F0"/>
    <w:rsid w:val="00543742"/>
    <w:rsid w:val="00543C89"/>
    <w:rsid w:val="005441C2"/>
    <w:rsid w:val="005442CC"/>
    <w:rsid w:val="005444E1"/>
    <w:rsid w:val="00544BE5"/>
    <w:rsid w:val="005453D4"/>
    <w:rsid w:val="00545554"/>
    <w:rsid w:val="0054581D"/>
    <w:rsid w:val="00546430"/>
    <w:rsid w:val="00546607"/>
    <w:rsid w:val="00546FC2"/>
    <w:rsid w:val="0054712B"/>
    <w:rsid w:val="00547BFB"/>
    <w:rsid w:val="0055041E"/>
    <w:rsid w:val="00550689"/>
    <w:rsid w:val="0055076C"/>
    <w:rsid w:val="005507AA"/>
    <w:rsid w:val="00551C7D"/>
    <w:rsid w:val="00551FDC"/>
    <w:rsid w:val="00552B27"/>
    <w:rsid w:val="00552B96"/>
    <w:rsid w:val="00552F1D"/>
    <w:rsid w:val="00553127"/>
    <w:rsid w:val="0055319B"/>
    <w:rsid w:val="005531E6"/>
    <w:rsid w:val="00553A44"/>
    <w:rsid w:val="00554114"/>
    <w:rsid w:val="005549CE"/>
    <w:rsid w:val="0055508C"/>
    <w:rsid w:val="005553F3"/>
    <w:rsid w:val="00555881"/>
    <w:rsid w:val="005559B8"/>
    <w:rsid w:val="00555B5E"/>
    <w:rsid w:val="005560C0"/>
    <w:rsid w:val="00556126"/>
    <w:rsid w:val="0055662E"/>
    <w:rsid w:val="005569A9"/>
    <w:rsid w:val="005570CB"/>
    <w:rsid w:val="0055762E"/>
    <w:rsid w:val="005577ED"/>
    <w:rsid w:val="005579D6"/>
    <w:rsid w:val="00557BF0"/>
    <w:rsid w:val="00560A78"/>
    <w:rsid w:val="00560A7D"/>
    <w:rsid w:val="00560E34"/>
    <w:rsid w:val="00561CB1"/>
    <w:rsid w:val="0056254D"/>
    <w:rsid w:val="00563460"/>
    <w:rsid w:val="00563A78"/>
    <w:rsid w:val="00563C63"/>
    <w:rsid w:val="00563F07"/>
    <w:rsid w:val="005641FB"/>
    <w:rsid w:val="00564D7A"/>
    <w:rsid w:val="00564E6E"/>
    <w:rsid w:val="00565000"/>
    <w:rsid w:val="00565447"/>
    <w:rsid w:val="005658A9"/>
    <w:rsid w:val="00565BFB"/>
    <w:rsid w:val="0056624A"/>
    <w:rsid w:val="005662C1"/>
    <w:rsid w:val="0056654B"/>
    <w:rsid w:val="00566A1D"/>
    <w:rsid w:val="00566B17"/>
    <w:rsid w:val="00566DCB"/>
    <w:rsid w:val="00566F6E"/>
    <w:rsid w:val="00566FB5"/>
    <w:rsid w:val="0056737C"/>
    <w:rsid w:val="00567450"/>
    <w:rsid w:val="00567611"/>
    <w:rsid w:val="00567B88"/>
    <w:rsid w:val="00567F21"/>
    <w:rsid w:val="00570253"/>
    <w:rsid w:val="0057048B"/>
    <w:rsid w:val="0057078C"/>
    <w:rsid w:val="00570C39"/>
    <w:rsid w:val="00570D40"/>
    <w:rsid w:val="0057115B"/>
    <w:rsid w:val="005712C7"/>
    <w:rsid w:val="005715DE"/>
    <w:rsid w:val="005715E2"/>
    <w:rsid w:val="0057162D"/>
    <w:rsid w:val="00571A64"/>
    <w:rsid w:val="00571C6B"/>
    <w:rsid w:val="00572200"/>
    <w:rsid w:val="00572486"/>
    <w:rsid w:val="005726D2"/>
    <w:rsid w:val="00572932"/>
    <w:rsid w:val="00573214"/>
    <w:rsid w:val="00573348"/>
    <w:rsid w:val="00573594"/>
    <w:rsid w:val="00573E7A"/>
    <w:rsid w:val="0057468B"/>
    <w:rsid w:val="0057487E"/>
    <w:rsid w:val="0057507B"/>
    <w:rsid w:val="00575A03"/>
    <w:rsid w:val="00575AB8"/>
    <w:rsid w:val="00575AC0"/>
    <w:rsid w:val="00575BCF"/>
    <w:rsid w:val="00575BE3"/>
    <w:rsid w:val="00576670"/>
    <w:rsid w:val="005770AB"/>
    <w:rsid w:val="005770AC"/>
    <w:rsid w:val="00577232"/>
    <w:rsid w:val="00577378"/>
    <w:rsid w:val="00577B63"/>
    <w:rsid w:val="0058055F"/>
    <w:rsid w:val="005805E9"/>
    <w:rsid w:val="00580DF4"/>
    <w:rsid w:val="00580DF7"/>
    <w:rsid w:val="00580EF9"/>
    <w:rsid w:val="00580F7D"/>
    <w:rsid w:val="0058110B"/>
    <w:rsid w:val="005811EA"/>
    <w:rsid w:val="005814EB"/>
    <w:rsid w:val="005815C0"/>
    <w:rsid w:val="00581795"/>
    <w:rsid w:val="00581A83"/>
    <w:rsid w:val="00581C07"/>
    <w:rsid w:val="0058215E"/>
    <w:rsid w:val="0058257E"/>
    <w:rsid w:val="00582ACC"/>
    <w:rsid w:val="00582F1B"/>
    <w:rsid w:val="00582FF9"/>
    <w:rsid w:val="00583C65"/>
    <w:rsid w:val="0058402B"/>
    <w:rsid w:val="0058415E"/>
    <w:rsid w:val="005847A1"/>
    <w:rsid w:val="00584C15"/>
    <w:rsid w:val="00584E06"/>
    <w:rsid w:val="005855F5"/>
    <w:rsid w:val="005858D0"/>
    <w:rsid w:val="00585AEF"/>
    <w:rsid w:val="00585FAE"/>
    <w:rsid w:val="00586135"/>
    <w:rsid w:val="00586514"/>
    <w:rsid w:val="005865E5"/>
    <w:rsid w:val="00586700"/>
    <w:rsid w:val="00586A70"/>
    <w:rsid w:val="00587853"/>
    <w:rsid w:val="005901C6"/>
    <w:rsid w:val="005908B0"/>
    <w:rsid w:val="005910DC"/>
    <w:rsid w:val="00591370"/>
    <w:rsid w:val="00591396"/>
    <w:rsid w:val="005914B8"/>
    <w:rsid w:val="00591801"/>
    <w:rsid w:val="0059196E"/>
    <w:rsid w:val="00591A8F"/>
    <w:rsid w:val="00591CBA"/>
    <w:rsid w:val="00591CFC"/>
    <w:rsid w:val="0059234D"/>
    <w:rsid w:val="0059241E"/>
    <w:rsid w:val="00592923"/>
    <w:rsid w:val="00592CDB"/>
    <w:rsid w:val="00593257"/>
    <w:rsid w:val="005933BB"/>
    <w:rsid w:val="005938F1"/>
    <w:rsid w:val="00594337"/>
    <w:rsid w:val="0059474F"/>
    <w:rsid w:val="005947FC"/>
    <w:rsid w:val="00595258"/>
    <w:rsid w:val="00595385"/>
    <w:rsid w:val="0059547A"/>
    <w:rsid w:val="005955E0"/>
    <w:rsid w:val="00595C58"/>
    <w:rsid w:val="00595E3E"/>
    <w:rsid w:val="00596087"/>
    <w:rsid w:val="00596098"/>
    <w:rsid w:val="00596178"/>
    <w:rsid w:val="005969A9"/>
    <w:rsid w:val="00596BE4"/>
    <w:rsid w:val="00597109"/>
    <w:rsid w:val="005973E5"/>
    <w:rsid w:val="005973EF"/>
    <w:rsid w:val="00597519"/>
    <w:rsid w:val="00597D01"/>
    <w:rsid w:val="005A02E5"/>
    <w:rsid w:val="005A0A04"/>
    <w:rsid w:val="005A168A"/>
    <w:rsid w:val="005A23AE"/>
    <w:rsid w:val="005A283F"/>
    <w:rsid w:val="005A2ADB"/>
    <w:rsid w:val="005A2BE0"/>
    <w:rsid w:val="005A2D71"/>
    <w:rsid w:val="005A3421"/>
    <w:rsid w:val="005A351A"/>
    <w:rsid w:val="005A440D"/>
    <w:rsid w:val="005A44BF"/>
    <w:rsid w:val="005A4532"/>
    <w:rsid w:val="005A4764"/>
    <w:rsid w:val="005A4D4B"/>
    <w:rsid w:val="005A4E3C"/>
    <w:rsid w:val="005A4FE1"/>
    <w:rsid w:val="005A56CE"/>
    <w:rsid w:val="005A6319"/>
    <w:rsid w:val="005A69D3"/>
    <w:rsid w:val="005A6E3C"/>
    <w:rsid w:val="005A73DE"/>
    <w:rsid w:val="005A74EF"/>
    <w:rsid w:val="005A7563"/>
    <w:rsid w:val="005A7A78"/>
    <w:rsid w:val="005A7BB3"/>
    <w:rsid w:val="005A7E3D"/>
    <w:rsid w:val="005A7E46"/>
    <w:rsid w:val="005B0011"/>
    <w:rsid w:val="005B020A"/>
    <w:rsid w:val="005B0308"/>
    <w:rsid w:val="005B0519"/>
    <w:rsid w:val="005B075F"/>
    <w:rsid w:val="005B12E6"/>
    <w:rsid w:val="005B159F"/>
    <w:rsid w:val="005B1C05"/>
    <w:rsid w:val="005B2303"/>
    <w:rsid w:val="005B26C7"/>
    <w:rsid w:val="005B26ED"/>
    <w:rsid w:val="005B2805"/>
    <w:rsid w:val="005B2AF6"/>
    <w:rsid w:val="005B2FA4"/>
    <w:rsid w:val="005B31B5"/>
    <w:rsid w:val="005B3395"/>
    <w:rsid w:val="005B3B95"/>
    <w:rsid w:val="005B3BA3"/>
    <w:rsid w:val="005B44E8"/>
    <w:rsid w:val="005B5411"/>
    <w:rsid w:val="005B5423"/>
    <w:rsid w:val="005B5E69"/>
    <w:rsid w:val="005B5F94"/>
    <w:rsid w:val="005B60D1"/>
    <w:rsid w:val="005B60F4"/>
    <w:rsid w:val="005B6378"/>
    <w:rsid w:val="005B67B9"/>
    <w:rsid w:val="005B68A8"/>
    <w:rsid w:val="005B78F6"/>
    <w:rsid w:val="005B79D9"/>
    <w:rsid w:val="005B7A23"/>
    <w:rsid w:val="005B7AE4"/>
    <w:rsid w:val="005B7F16"/>
    <w:rsid w:val="005C00AB"/>
    <w:rsid w:val="005C0146"/>
    <w:rsid w:val="005C08C2"/>
    <w:rsid w:val="005C0FDC"/>
    <w:rsid w:val="005C17C5"/>
    <w:rsid w:val="005C1B43"/>
    <w:rsid w:val="005C1D26"/>
    <w:rsid w:val="005C1FE9"/>
    <w:rsid w:val="005C20FB"/>
    <w:rsid w:val="005C251A"/>
    <w:rsid w:val="005C2A08"/>
    <w:rsid w:val="005C2A3D"/>
    <w:rsid w:val="005C2B9B"/>
    <w:rsid w:val="005C2C0B"/>
    <w:rsid w:val="005C3219"/>
    <w:rsid w:val="005C33CC"/>
    <w:rsid w:val="005C35FD"/>
    <w:rsid w:val="005C3B22"/>
    <w:rsid w:val="005C3B2C"/>
    <w:rsid w:val="005C433C"/>
    <w:rsid w:val="005C46D8"/>
    <w:rsid w:val="005C474E"/>
    <w:rsid w:val="005C47E5"/>
    <w:rsid w:val="005C5F6F"/>
    <w:rsid w:val="005C608F"/>
    <w:rsid w:val="005C67F4"/>
    <w:rsid w:val="005C6C34"/>
    <w:rsid w:val="005C7436"/>
    <w:rsid w:val="005C762D"/>
    <w:rsid w:val="005C770B"/>
    <w:rsid w:val="005D01F0"/>
    <w:rsid w:val="005D0689"/>
    <w:rsid w:val="005D0696"/>
    <w:rsid w:val="005D0B2C"/>
    <w:rsid w:val="005D1B21"/>
    <w:rsid w:val="005D1C29"/>
    <w:rsid w:val="005D2729"/>
    <w:rsid w:val="005D2737"/>
    <w:rsid w:val="005D279D"/>
    <w:rsid w:val="005D28BE"/>
    <w:rsid w:val="005D2942"/>
    <w:rsid w:val="005D2E00"/>
    <w:rsid w:val="005D2E95"/>
    <w:rsid w:val="005D3196"/>
    <w:rsid w:val="005D34D4"/>
    <w:rsid w:val="005D3A77"/>
    <w:rsid w:val="005D41B9"/>
    <w:rsid w:val="005D42A9"/>
    <w:rsid w:val="005D4B0E"/>
    <w:rsid w:val="005D512E"/>
    <w:rsid w:val="005D525B"/>
    <w:rsid w:val="005D5689"/>
    <w:rsid w:val="005D5BE2"/>
    <w:rsid w:val="005D6A51"/>
    <w:rsid w:val="005D6AD5"/>
    <w:rsid w:val="005D73D2"/>
    <w:rsid w:val="005D7696"/>
    <w:rsid w:val="005D7926"/>
    <w:rsid w:val="005D7BE1"/>
    <w:rsid w:val="005D7BE6"/>
    <w:rsid w:val="005E021D"/>
    <w:rsid w:val="005E046F"/>
    <w:rsid w:val="005E06AF"/>
    <w:rsid w:val="005E0C8D"/>
    <w:rsid w:val="005E0CC0"/>
    <w:rsid w:val="005E1047"/>
    <w:rsid w:val="005E1408"/>
    <w:rsid w:val="005E1465"/>
    <w:rsid w:val="005E1556"/>
    <w:rsid w:val="005E1BD7"/>
    <w:rsid w:val="005E1C6E"/>
    <w:rsid w:val="005E1CBB"/>
    <w:rsid w:val="005E21CA"/>
    <w:rsid w:val="005E2A5D"/>
    <w:rsid w:val="005E2AED"/>
    <w:rsid w:val="005E2EC6"/>
    <w:rsid w:val="005E2F21"/>
    <w:rsid w:val="005E31A1"/>
    <w:rsid w:val="005E36AD"/>
    <w:rsid w:val="005E3AB7"/>
    <w:rsid w:val="005E3AD5"/>
    <w:rsid w:val="005E3C0D"/>
    <w:rsid w:val="005E4668"/>
    <w:rsid w:val="005E4806"/>
    <w:rsid w:val="005E4B5F"/>
    <w:rsid w:val="005E4C36"/>
    <w:rsid w:val="005E4D20"/>
    <w:rsid w:val="005E4E84"/>
    <w:rsid w:val="005E4F1E"/>
    <w:rsid w:val="005E52FA"/>
    <w:rsid w:val="005E597D"/>
    <w:rsid w:val="005E5DF0"/>
    <w:rsid w:val="005E5E2E"/>
    <w:rsid w:val="005E6045"/>
    <w:rsid w:val="005E65F3"/>
    <w:rsid w:val="005E6D43"/>
    <w:rsid w:val="005E6DE2"/>
    <w:rsid w:val="005E7715"/>
    <w:rsid w:val="005E77A6"/>
    <w:rsid w:val="005E77DD"/>
    <w:rsid w:val="005E79BD"/>
    <w:rsid w:val="005F0037"/>
    <w:rsid w:val="005F03F4"/>
    <w:rsid w:val="005F0D9E"/>
    <w:rsid w:val="005F0E0F"/>
    <w:rsid w:val="005F2348"/>
    <w:rsid w:val="005F2B20"/>
    <w:rsid w:val="005F2F80"/>
    <w:rsid w:val="005F3271"/>
    <w:rsid w:val="005F3685"/>
    <w:rsid w:val="005F3F50"/>
    <w:rsid w:val="005F4305"/>
    <w:rsid w:val="005F490D"/>
    <w:rsid w:val="005F49DF"/>
    <w:rsid w:val="005F4B29"/>
    <w:rsid w:val="005F6289"/>
    <w:rsid w:val="005F6C85"/>
    <w:rsid w:val="005F6EB2"/>
    <w:rsid w:val="005F6EB3"/>
    <w:rsid w:val="005F6ECB"/>
    <w:rsid w:val="005F7932"/>
    <w:rsid w:val="005F7B61"/>
    <w:rsid w:val="005F7BAB"/>
    <w:rsid w:val="006002C5"/>
    <w:rsid w:val="0060058A"/>
    <w:rsid w:val="006005AD"/>
    <w:rsid w:val="006009DF"/>
    <w:rsid w:val="00600D5D"/>
    <w:rsid w:val="00600F7B"/>
    <w:rsid w:val="00600FE2"/>
    <w:rsid w:val="0060193C"/>
    <w:rsid w:val="00601C64"/>
    <w:rsid w:val="006022AB"/>
    <w:rsid w:val="00602A87"/>
    <w:rsid w:val="00602D57"/>
    <w:rsid w:val="00602D8E"/>
    <w:rsid w:val="00602F77"/>
    <w:rsid w:val="00603813"/>
    <w:rsid w:val="006039DE"/>
    <w:rsid w:val="00604180"/>
    <w:rsid w:val="00604D50"/>
    <w:rsid w:val="00605466"/>
    <w:rsid w:val="006055DB"/>
    <w:rsid w:val="0060573E"/>
    <w:rsid w:val="00605D44"/>
    <w:rsid w:val="0060657C"/>
    <w:rsid w:val="0060704C"/>
    <w:rsid w:val="00607146"/>
    <w:rsid w:val="00607147"/>
    <w:rsid w:val="0060725E"/>
    <w:rsid w:val="00607318"/>
    <w:rsid w:val="00607573"/>
    <w:rsid w:val="00607908"/>
    <w:rsid w:val="00610309"/>
    <w:rsid w:val="006103A0"/>
    <w:rsid w:val="00610704"/>
    <w:rsid w:val="00610892"/>
    <w:rsid w:val="00610AB1"/>
    <w:rsid w:val="006112BD"/>
    <w:rsid w:val="006116ED"/>
    <w:rsid w:val="006117D4"/>
    <w:rsid w:val="00611C43"/>
    <w:rsid w:val="00611D78"/>
    <w:rsid w:val="006129F6"/>
    <w:rsid w:val="00612BC6"/>
    <w:rsid w:val="00612C17"/>
    <w:rsid w:val="00612DB7"/>
    <w:rsid w:val="00612F05"/>
    <w:rsid w:val="0061361D"/>
    <w:rsid w:val="00613AE8"/>
    <w:rsid w:val="00613C56"/>
    <w:rsid w:val="00613F0F"/>
    <w:rsid w:val="00613F88"/>
    <w:rsid w:val="0061430B"/>
    <w:rsid w:val="00614A0C"/>
    <w:rsid w:val="00615096"/>
    <w:rsid w:val="00615413"/>
    <w:rsid w:val="006155A1"/>
    <w:rsid w:val="00615909"/>
    <w:rsid w:val="00615A15"/>
    <w:rsid w:val="0061605A"/>
    <w:rsid w:val="006160A3"/>
    <w:rsid w:val="00616BC3"/>
    <w:rsid w:val="00617154"/>
    <w:rsid w:val="00617434"/>
    <w:rsid w:val="0061756D"/>
    <w:rsid w:val="006175AE"/>
    <w:rsid w:val="0062035A"/>
    <w:rsid w:val="0062056D"/>
    <w:rsid w:val="006219B9"/>
    <w:rsid w:val="00621FC6"/>
    <w:rsid w:val="00622292"/>
    <w:rsid w:val="00622E0E"/>
    <w:rsid w:val="00623208"/>
    <w:rsid w:val="0062340B"/>
    <w:rsid w:val="0062347B"/>
    <w:rsid w:val="00623843"/>
    <w:rsid w:val="00623EC0"/>
    <w:rsid w:val="0062431A"/>
    <w:rsid w:val="00624354"/>
    <w:rsid w:val="00624431"/>
    <w:rsid w:val="006255B3"/>
    <w:rsid w:val="00625668"/>
    <w:rsid w:val="0062578C"/>
    <w:rsid w:val="006259D0"/>
    <w:rsid w:val="00626066"/>
    <w:rsid w:val="00626723"/>
    <w:rsid w:val="00626DE3"/>
    <w:rsid w:val="00626DEC"/>
    <w:rsid w:val="00626F4D"/>
    <w:rsid w:val="00626FC9"/>
    <w:rsid w:val="00627655"/>
    <w:rsid w:val="0062783D"/>
    <w:rsid w:val="00627E93"/>
    <w:rsid w:val="00627F6B"/>
    <w:rsid w:val="0063056D"/>
    <w:rsid w:val="006306A3"/>
    <w:rsid w:val="00630A55"/>
    <w:rsid w:val="00630EFC"/>
    <w:rsid w:val="006315C5"/>
    <w:rsid w:val="006317A6"/>
    <w:rsid w:val="00631EEC"/>
    <w:rsid w:val="00632527"/>
    <w:rsid w:val="00632568"/>
    <w:rsid w:val="00632617"/>
    <w:rsid w:val="00632675"/>
    <w:rsid w:val="0063269E"/>
    <w:rsid w:val="00632F2C"/>
    <w:rsid w:val="00632F35"/>
    <w:rsid w:val="00633054"/>
    <w:rsid w:val="006330DA"/>
    <w:rsid w:val="00633713"/>
    <w:rsid w:val="00633B19"/>
    <w:rsid w:val="00633BC4"/>
    <w:rsid w:val="00633F55"/>
    <w:rsid w:val="00634D6E"/>
    <w:rsid w:val="00634F55"/>
    <w:rsid w:val="006354F3"/>
    <w:rsid w:val="006355B2"/>
    <w:rsid w:val="00635600"/>
    <w:rsid w:val="0063585B"/>
    <w:rsid w:val="00636146"/>
    <w:rsid w:val="006362B3"/>
    <w:rsid w:val="00636562"/>
    <w:rsid w:val="006366AC"/>
    <w:rsid w:val="00636A44"/>
    <w:rsid w:val="0063770F"/>
    <w:rsid w:val="00637719"/>
    <w:rsid w:val="00637A3F"/>
    <w:rsid w:val="00637D14"/>
    <w:rsid w:val="0064033E"/>
    <w:rsid w:val="00640591"/>
    <w:rsid w:val="00640752"/>
    <w:rsid w:val="00640CDC"/>
    <w:rsid w:val="00641071"/>
    <w:rsid w:val="006415D0"/>
    <w:rsid w:val="006417AD"/>
    <w:rsid w:val="00641D2A"/>
    <w:rsid w:val="00641EB7"/>
    <w:rsid w:val="00642060"/>
    <w:rsid w:val="006421D9"/>
    <w:rsid w:val="00642922"/>
    <w:rsid w:val="00643548"/>
    <w:rsid w:val="00643F76"/>
    <w:rsid w:val="00644041"/>
    <w:rsid w:val="006443F8"/>
    <w:rsid w:val="00644617"/>
    <w:rsid w:val="00644B89"/>
    <w:rsid w:val="00644B94"/>
    <w:rsid w:val="00644C08"/>
    <w:rsid w:val="00645405"/>
    <w:rsid w:val="00645617"/>
    <w:rsid w:val="0064576C"/>
    <w:rsid w:val="006458A8"/>
    <w:rsid w:val="00645A48"/>
    <w:rsid w:val="0064625D"/>
    <w:rsid w:val="00646678"/>
    <w:rsid w:val="00646D8C"/>
    <w:rsid w:val="006470CA"/>
    <w:rsid w:val="0064717A"/>
    <w:rsid w:val="006471B7"/>
    <w:rsid w:val="006472CD"/>
    <w:rsid w:val="00647635"/>
    <w:rsid w:val="0064767A"/>
    <w:rsid w:val="00647AB9"/>
    <w:rsid w:val="00647CBF"/>
    <w:rsid w:val="00647E9B"/>
    <w:rsid w:val="00650E3C"/>
    <w:rsid w:val="006511A9"/>
    <w:rsid w:val="0065148E"/>
    <w:rsid w:val="00651C5A"/>
    <w:rsid w:val="00652141"/>
    <w:rsid w:val="00652421"/>
    <w:rsid w:val="0065275C"/>
    <w:rsid w:val="00653367"/>
    <w:rsid w:val="00653A3B"/>
    <w:rsid w:val="00653C19"/>
    <w:rsid w:val="00653FD8"/>
    <w:rsid w:val="00654402"/>
    <w:rsid w:val="006545AC"/>
    <w:rsid w:val="006545BA"/>
    <w:rsid w:val="00655AD3"/>
    <w:rsid w:val="00656AE7"/>
    <w:rsid w:val="006572F1"/>
    <w:rsid w:val="0065744B"/>
    <w:rsid w:val="006574D8"/>
    <w:rsid w:val="006577F3"/>
    <w:rsid w:val="006579E3"/>
    <w:rsid w:val="00657D69"/>
    <w:rsid w:val="006605F8"/>
    <w:rsid w:val="006607FA"/>
    <w:rsid w:val="006610E7"/>
    <w:rsid w:val="00661159"/>
    <w:rsid w:val="0066142D"/>
    <w:rsid w:val="006614AE"/>
    <w:rsid w:val="0066150A"/>
    <w:rsid w:val="00661BEA"/>
    <w:rsid w:val="006625EE"/>
    <w:rsid w:val="00662708"/>
    <w:rsid w:val="006628AB"/>
    <w:rsid w:val="00662B9F"/>
    <w:rsid w:val="00662D3F"/>
    <w:rsid w:val="006630EC"/>
    <w:rsid w:val="00663305"/>
    <w:rsid w:val="0066332A"/>
    <w:rsid w:val="00663904"/>
    <w:rsid w:val="00663D81"/>
    <w:rsid w:val="006642B4"/>
    <w:rsid w:val="00664585"/>
    <w:rsid w:val="00664CE9"/>
    <w:rsid w:val="00664D2A"/>
    <w:rsid w:val="00664E8E"/>
    <w:rsid w:val="00665016"/>
    <w:rsid w:val="0066576B"/>
    <w:rsid w:val="00665EFB"/>
    <w:rsid w:val="0066604E"/>
    <w:rsid w:val="0066606F"/>
    <w:rsid w:val="00666306"/>
    <w:rsid w:val="006666DD"/>
    <w:rsid w:val="0066689D"/>
    <w:rsid w:val="00666A2C"/>
    <w:rsid w:val="00666C32"/>
    <w:rsid w:val="006672D1"/>
    <w:rsid w:val="006674BD"/>
    <w:rsid w:val="00667820"/>
    <w:rsid w:val="00667B32"/>
    <w:rsid w:val="00667DCE"/>
    <w:rsid w:val="00667EEB"/>
    <w:rsid w:val="006704AE"/>
    <w:rsid w:val="006706E3"/>
    <w:rsid w:val="00670908"/>
    <w:rsid w:val="00670AB8"/>
    <w:rsid w:val="00670FD1"/>
    <w:rsid w:val="006713AF"/>
    <w:rsid w:val="00671422"/>
    <w:rsid w:val="00671690"/>
    <w:rsid w:val="00671A27"/>
    <w:rsid w:val="00671D52"/>
    <w:rsid w:val="00671EED"/>
    <w:rsid w:val="00672085"/>
    <w:rsid w:val="00672201"/>
    <w:rsid w:val="00672752"/>
    <w:rsid w:val="00672856"/>
    <w:rsid w:val="00672B73"/>
    <w:rsid w:val="006734D1"/>
    <w:rsid w:val="006738E0"/>
    <w:rsid w:val="0067416B"/>
    <w:rsid w:val="006747E8"/>
    <w:rsid w:val="00674883"/>
    <w:rsid w:val="00675707"/>
    <w:rsid w:val="0067572E"/>
    <w:rsid w:val="00675833"/>
    <w:rsid w:val="0067583A"/>
    <w:rsid w:val="0067584C"/>
    <w:rsid w:val="00676045"/>
    <w:rsid w:val="0067613B"/>
    <w:rsid w:val="00676422"/>
    <w:rsid w:val="00676B16"/>
    <w:rsid w:val="00676EF4"/>
    <w:rsid w:val="00677029"/>
    <w:rsid w:val="0067721F"/>
    <w:rsid w:val="00677738"/>
    <w:rsid w:val="0067775D"/>
    <w:rsid w:val="00677B5D"/>
    <w:rsid w:val="00677F72"/>
    <w:rsid w:val="0068000A"/>
    <w:rsid w:val="00680327"/>
    <w:rsid w:val="006807B9"/>
    <w:rsid w:val="00680E15"/>
    <w:rsid w:val="00681224"/>
    <w:rsid w:val="0068146E"/>
    <w:rsid w:val="006815CD"/>
    <w:rsid w:val="006819EE"/>
    <w:rsid w:val="00681A5E"/>
    <w:rsid w:val="00681A83"/>
    <w:rsid w:val="00681E9E"/>
    <w:rsid w:val="0068256D"/>
    <w:rsid w:val="00682AF7"/>
    <w:rsid w:val="00683942"/>
    <w:rsid w:val="00683AFE"/>
    <w:rsid w:val="00683B8A"/>
    <w:rsid w:val="0068407C"/>
    <w:rsid w:val="006841C8"/>
    <w:rsid w:val="0068433E"/>
    <w:rsid w:val="00684D5E"/>
    <w:rsid w:val="00684E70"/>
    <w:rsid w:val="00685ADD"/>
    <w:rsid w:val="00685D3B"/>
    <w:rsid w:val="006866AC"/>
    <w:rsid w:val="00686AB4"/>
    <w:rsid w:val="00686EA2"/>
    <w:rsid w:val="006874F4"/>
    <w:rsid w:val="006877B8"/>
    <w:rsid w:val="00687BEE"/>
    <w:rsid w:val="00687D4F"/>
    <w:rsid w:val="0069008B"/>
    <w:rsid w:val="006902ED"/>
    <w:rsid w:val="006906A8"/>
    <w:rsid w:val="00690790"/>
    <w:rsid w:val="00690A9F"/>
    <w:rsid w:val="00690BF9"/>
    <w:rsid w:val="006912DB"/>
    <w:rsid w:val="00691C06"/>
    <w:rsid w:val="00691F89"/>
    <w:rsid w:val="00692068"/>
    <w:rsid w:val="006921E4"/>
    <w:rsid w:val="0069240C"/>
    <w:rsid w:val="00692533"/>
    <w:rsid w:val="006925C7"/>
    <w:rsid w:val="00692AED"/>
    <w:rsid w:val="00692F05"/>
    <w:rsid w:val="0069332D"/>
    <w:rsid w:val="00693971"/>
    <w:rsid w:val="00693DB8"/>
    <w:rsid w:val="006941CD"/>
    <w:rsid w:val="006945A7"/>
    <w:rsid w:val="00694952"/>
    <w:rsid w:val="00694B6A"/>
    <w:rsid w:val="00694C01"/>
    <w:rsid w:val="0069543B"/>
    <w:rsid w:val="0069591F"/>
    <w:rsid w:val="00695C61"/>
    <w:rsid w:val="006960E6"/>
    <w:rsid w:val="00696146"/>
    <w:rsid w:val="00696319"/>
    <w:rsid w:val="006966E2"/>
    <w:rsid w:val="00696977"/>
    <w:rsid w:val="00696A09"/>
    <w:rsid w:val="00696B8E"/>
    <w:rsid w:val="006973AA"/>
    <w:rsid w:val="0069788E"/>
    <w:rsid w:val="00697CFC"/>
    <w:rsid w:val="006A0026"/>
    <w:rsid w:val="006A017B"/>
    <w:rsid w:val="006A0335"/>
    <w:rsid w:val="006A106E"/>
    <w:rsid w:val="006A114B"/>
    <w:rsid w:val="006A1954"/>
    <w:rsid w:val="006A1D87"/>
    <w:rsid w:val="006A2634"/>
    <w:rsid w:val="006A2769"/>
    <w:rsid w:val="006A28D4"/>
    <w:rsid w:val="006A2F6C"/>
    <w:rsid w:val="006A2F71"/>
    <w:rsid w:val="006A3041"/>
    <w:rsid w:val="006A32C7"/>
    <w:rsid w:val="006A335D"/>
    <w:rsid w:val="006A339F"/>
    <w:rsid w:val="006A3B0C"/>
    <w:rsid w:val="006A4163"/>
    <w:rsid w:val="006A431E"/>
    <w:rsid w:val="006A43CE"/>
    <w:rsid w:val="006A450F"/>
    <w:rsid w:val="006A48EC"/>
    <w:rsid w:val="006A4AE9"/>
    <w:rsid w:val="006A4DA4"/>
    <w:rsid w:val="006A50BC"/>
    <w:rsid w:val="006A5B61"/>
    <w:rsid w:val="006A5F33"/>
    <w:rsid w:val="006A5F94"/>
    <w:rsid w:val="006A65D1"/>
    <w:rsid w:val="006A6753"/>
    <w:rsid w:val="006A695C"/>
    <w:rsid w:val="006A70EA"/>
    <w:rsid w:val="006A72DC"/>
    <w:rsid w:val="006A72DD"/>
    <w:rsid w:val="006A7549"/>
    <w:rsid w:val="006A7CFF"/>
    <w:rsid w:val="006B001D"/>
    <w:rsid w:val="006B0237"/>
    <w:rsid w:val="006B033B"/>
    <w:rsid w:val="006B058E"/>
    <w:rsid w:val="006B0AD2"/>
    <w:rsid w:val="006B0BFE"/>
    <w:rsid w:val="006B0D62"/>
    <w:rsid w:val="006B0EFD"/>
    <w:rsid w:val="006B0F6D"/>
    <w:rsid w:val="006B12D0"/>
    <w:rsid w:val="006B14F4"/>
    <w:rsid w:val="006B15D4"/>
    <w:rsid w:val="006B1B44"/>
    <w:rsid w:val="006B1CD6"/>
    <w:rsid w:val="006B1D7F"/>
    <w:rsid w:val="006B1E30"/>
    <w:rsid w:val="006B251F"/>
    <w:rsid w:val="006B2A7D"/>
    <w:rsid w:val="006B2F4D"/>
    <w:rsid w:val="006B32E0"/>
    <w:rsid w:val="006B365E"/>
    <w:rsid w:val="006B3A93"/>
    <w:rsid w:val="006B3F01"/>
    <w:rsid w:val="006B3F0D"/>
    <w:rsid w:val="006B428F"/>
    <w:rsid w:val="006B46B2"/>
    <w:rsid w:val="006B46B9"/>
    <w:rsid w:val="006B47BD"/>
    <w:rsid w:val="006B4885"/>
    <w:rsid w:val="006B4A18"/>
    <w:rsid w:val="006B54C3"/>
    <w:rsid w:val="006B5B06"/>
    <w:rsid w:val="006B5B94"/>
    <w:rsid w:val="006B5D4F"/>
    <w:rsid w:val="006B5EF7"/>
    <w:rsid w:val="006B6486"/>
    <w:rsid w:val="006B696A"/>
    <w:rsid w:val="006B6C37"/>
    <w:rsid w:val="006B6D2F"/>
    <w:rsid w:val="006B7286"/>
    <w:rsid w:val="006B740E"/>
    <w:rsid w:val="006B74FA"/>
    <w:rsid w:val="006B7B76"/>
    <w:rsid w:val="006B7BDF"/>
    <w:rsid w:val="006B7DE0"/>
    <w:rsid w:val="006C0379"/>
    <w:rsid w:val="006C058D"/>
    <w:rsid w:val="006C067B"/>
    <w:rsid w:val="006C08C0"/>
    <w:rsid w:val="006C0A33"/>
    <w:rsid w:val="006C0B58"/>
    <w:rsid w:val="006C0C9A"/>
    <w:rsid w:val="006C0D56"/>
    <w:rsid w:val="006C1760"/>
    <w:rsid w:val="006C1C7D"/>
    <w:rsid w:val="006C1C80"/>
    <w:rsid w:val="006C1EC4"/>
    <w:rsid w:val="006C1F64"/>
    <w:rsid w:val="006C258D"/>
    <w:rsid w:val="006C2EAF"/>
    <w:rsid w:val="006C303E"/>
    <w:rsid w:val="006C35AA"/>
    <w:rsid w:val="006C3965"/>
    <w:rsid w:val="006C3D2A"/>
    <w:rsid w:val="006C40A4"/>
    <w:rsid w:val="006C42F7"/>
    <w:rsid w:val="006C43FB"/>
    <w:rsid w:val="006C4701"/>
    <w:rsid w:val="006C48F9"/>
    <w:rsid w:val="006C5219"/>
    <w:rsid w:val="006C5242"/>
    <w:rsid w:val="006C54F0"/>
    <w:rsid w:val="006C5530"/>
    <w:rsid w:val="006C5C84"/>
    <w:rsid w:val="006C5D13"/>
    <w:rsid w:val="006C65F2"/>
    <w:rsid w:val="006C6A58"/>
    <w:rsid w:val="006C6C2F"/>
    <w:rsid w:val="006C74B0"/>
    <w:rsid w:val="006C7909"/>
    <w:rsid w:val="006C79C0"/>
    <w:rsid w:val="006C7A4C"/>
    <w:rsid w:val="006C7EA6"/>
    <w:rsid w:val="006C7FE4"/>
    <w:rsid w:val="006D04D8"/>
    <w:rsid w:val="006D0690"/>
    <w:rsid w:val="006D09D5"/>
    <w:rsid w:val="006D0C0C"/>
    <w:rsid w:val="006D1076"/>
    <w:rsid w:val="006D111E"/>
    <w:rsid w:val="006D12E9"/>
    <w:rsid w:val="006D13C1"/>
    <w:rsid w:val="006D177A"/>
    <w:rsid w:val="006D1D8F"/>
    <w:rsid w:val="006D2127"/>
    <w:rsid w:val="006D2F56"/>
    <w:rsid w:val="006D3368"/>
    <w:rsid w:val="006D39BC"/>
    <w:rsid w:val="006D4101"/>
    <w:rsid w:val="006D42DC"/>
    <w:rsid w:val="006D48CC"/>
    <w:rsid w:val="006D4DEF"/>
    <w:rsid w:val="006D5118"/>
    <w:rsid w:val="006D5125"/>
    <w:rsid w:val="006D51BE"/>
    <w:rsid w:val="006D535E"/>
    <w:rsid w:val="006D5586"/>
    <w:rsid w:val="006D5682"/>
    <w:rsid w:val="006D5788"/>
    <w:rsid w:val="006D58D9"/>
    <w:rsid w:val="006D665A"/>
    <w:rsid w:val="006D6FDC"/>
    <w:rsid w:val="006D7891"/>
    <w:rsid w:val="006D796F"/>
    <w:rsid w:val="006D7982"/>
    <w:rsid w:val="006D7BAA"/>
    <w:rsid w:val="006D7CD3"/>
    <w:rsid w:val="006D7DBD"/>
    <w:rsid w:val="006D7F8A"/>
    <w:rsid w:val="006E02A5"/>
    <w:rsid w:val="006E0AED"/>
    <w:rsid w:val="006E0B9F"/>
    <w:rsid w:val="006E0EF3"/>
    <w:rsid w:val="006E1B96"/>
    <w:rsid w:val="006E1EF8"/>
    <w:rsid w:val="006E26CA"/>
    <w:rsid w:val="006E3280"/>
    <w:rsid w:val="006E3307"/>
    <w:rsid w:val="006E3486"/>
    <w:rsid w:val="006E352D"/>
    <w:rsid w:val="006E3591"/>
    <w:rsid w:val="006E3763"/>
    <w:rsid w:val="006E3CDB"/>
    <w:rsid w:val="006E3CF6"/>
    <w:rsid w:val="006E4027"/>
    <w:rsid w:val="006E4115"/>
    <w:rsid w:val="006E44DF"/>
    <w:rsid w:val="006E4606"/>
    <w:rsid w:val="006E4633"/>
    <w:rsid w:val="006E48B5"/>
    <w:rsid w:val="006E4FFA"/>
    <w:rsid w:val="006E6134"/>
    <w:rsid w:val="006E6397"/>
    <w:rsid w:val="006E67E4"/>
    <w:rsid w:val="006E68CF"/>
    <w:rsid w:val="006E7108"/>
    <w:rsid w:val="006E74C3"/>
    <w:rsid w:val="006E7D34"/>
    <w:rsid w:val="006F0440"/>
    <w:rsid w:val="006F05B9"/>
    <w:rsid w:val="006F0D4A"/>
    <w:rsid w:val="006F13B1"/>
    <w:rsid w:val="006F15A4"/>
    <w:rsid w:val="006F1F08"/>
    <w:rsid w:val="006F227D"/>
    <w:rsid w:val="006F24F4"/>
    <w:rsid w:val="006F259F"/>
    <w:rsid w:val="006F2672"/>
    <w:rsid w:val="006F2CC4"/>
    <w:rsid w:val="006F2E11"/>
    <w:rsid w:val="006F31AE"/>
    <w:rsid w:val="006F3436"/>
    <w:rsid w:val="006F3548"/>
    <w:rsid w:val="006F3812"/>
    <w:rsid w:val="006F3906"/>
    <w:rsid w:val="006F3A99"/>
    <w:rsid w:val="006F3E40"/>
    <w:rsid w:val="006F4264"/>
    <w:rsid w:val="006F43DC"/>
    <w:rsid w:val="006F44B3"/>
    <w:rsid w:val="006F450E"/>
    <w:rsid w:val="006F4B99"/>
    <w:rsid w:val="006F4D9E"/>
    <w:rsid w:val="006F61FC"/>
    <w:rsid w:val="006F6529"/>
    <w:rsid w:val="006F695F"/>
    <w:rsid w:val="006F703D"/>
    <w:rsid w:val="006F7225"/>
    <w:rsid w:val="006F7590"/>
    <w:rsid w:val="006F7800"/>
    <w:rsid w:val="006F7A0F"/>
    <w:rsid w:val="006F7F5C"/>
    <w:rsid w:val="00700068"/>
    <w:rsid w:val="00700632"/>
    <w:rsid w:val="0070070C"/>
    <w:rsid w:val="007013FF"/>
    <w:rsid w:val="00701960"/>
    <w:rsid w:val="00701C61"/>
    <w:rsid w:val="00701D8D"/>
    <w:rsid w:val="00702432"/>
    <w:rsid w:val="0070261E"/>
    <w:rsid w:val="007029C0"/>
    <w:rsid w:val="00702C94"/>
    <w:rsid w:val="00702ED0"/>
    <w:rsid w:val="0070360C"/>
    <w:rsid w:val="007036B2"/>
    <w:rsid w:val="0070391E"/>
    <w:rsid w:val="00703A7A"/>
    <w:rsid w:val="00703E81"/>
    <w:rsid w:val="00703EE0"/>
    <w:rsid w:val="007041EF"/>
    <w:rsid w:val="0070453F"/>
    <w:rsid w:val="00704548"/>
    <w:rsid w:val="00704AA7"/>
    <w:rsid w:val="00704FF4"/>
    <w:rsid w:val="007053A6"/>
    <w:rsid w:val="007054F2"/>
    <w:rsid w:val="00705585"/>
    <w:rsid w:val="007059D3"/>
    <w:rsid w:val="00705AB0"/>
    <w:rsid w:val="00705C65"/>
    <w:rsid w:val="00705D08"/>
    <w:rsid w:val="00705E14"/>
    <w:rsid w:val="00705E5F"/>
    <w:rsid w:val="00705E72"/>
    <w:rsid w:val="00705E75"/>
    <w:rsid w:val="007067D8"/>
    <w:rsid w:val="007069A8"/>
    <w:rsid w:val="00706A95"/>
    <w:rsid w:val="00706B93"/>
    <w:rsid w:val="00706C12"/>
    <w:rsid w:val="00707977"/>
    <w:rsid w:val="00707C16"/>
    <w:rsid w:val="00707C6A"/>
    <w:rsid w:val="00707FFD"/>
    <w:rsid w:val="0071020A"/>
    <w:rsid w:val="0071069E"/>
    <w:rsid w:val="00710879"/>
    <w:rsid w:val="00710E18"/>
    <w:rsid w:val="007114B0"/>
    <w:rsid w:val="00711677"/>
    <w:rsid w:val="007126F9"/>
    <w:rsid w:val="007127E6"/>
    <w:rsid w:val="007129B9"/>
    <w:rsid w:val="00712A90"/>
    <w:rsid w:val="00712C97"/>
    <w:rsid w:val="00712F40"/>
    <w:rsid w:val="00713084"/>
    <w:rsid w:val="00713510"/>
    <w:rsid w:val="0071387F"/>
    <w:rsid w:val="00713C97"/>
    <w:rsid w:val="00713FEF"/>
    <w:rsid w:val="007143E2"/>
    <w:rsid w:val="00715CA7"/>
    <w:rsid w:val="00715DC0"/>
    <w:rsid w:val="00715DCA"/>
    <w:rsid w:val="0071609F"/>
    <w:rsid w:val="00716412"/>
    <w:rsid w:val="007168B6"/>
    <w:rsid w:val="00716943"/>
    <w:rsid w:val="00717494"/>
    <w:rsid w:val="007174B1"/>
    <w:rsid w:val="00717A4F"/>
    <w:rsid w:val="00717EE8"/>
    <w:rsid w:val="00720766"/>
    <w:rsid w:val="007207EF"/>
    <w:rsid w:val="00720B76"/>
    <w:rsid w:val="00720C3C"/>
    <w:rsid w:val="00720DAE"/>
    <w:rsid w:val="00721322"/>
    <w:rsid w:val="0072138D"/>
    <w:rsid w:val="007215D2"/>
    <w:rsid w:val="007222AB"/>
    <w:rsid w:val="00722338"/>
    <w:rsid w:val="0072233F"/>
    <w:rsid w:val="00722A75"/>
    <w:rsid w:val="00722AC3"/>
    <w:rsid w:val="00722EF8"/>
    <w:rsid w:val="007233E2"/>
    <w:rsid w:val="00723479"/>
    <w:rsid w:val="007239DE"/>
    <w:rsid w:val="007240E7"/>
    <w:rsid w:val="007242D9"/>
    <w:rsid w:val="00724804"/>
    <w:rsid w:val="00724C22"/>
    <w:rsid w:val="00724DE5"/>
    <w:rsid w:val="00725190"/>
    <w:rsid w:val="007252E7"/>
    <w:rsid w:val="00725838"/>
    <w:rsid w:val="007259EA"/>
    <w:rsid w:val="00725D3C"/>
    <w:rsid w:val="0072622A"/>
    <w:rsid w:val="00726382"/>
    <w:rsid w:val="0072666A"/>
    <w:rsid w:val="00726865"/>
    <w:rsid w:val="00726928"/>
    <w:rsid w:val="00726D9D"/>
    <w:rsid w:val="00726EDF"/>
    <w:rsid w:val="0072735F"/>
    <w:rsid w:val="007273F8"/>
    <w:rsid w:val="00727911"/>
    <w:rsid w:val="007279D4"/>
    <w:rsid w:val="007279E2"/>
    <w:rsid w:val="00727AF3"/>
    <w:rsid w:val="00727E8B"/>
    <w:rsid w:val="0073041D"/>
    <w:rsid w:val="0073061A"/>
    <w:rsid w:val="00730A5E"/>
    <w:rsid w:val="00730CD4"/>
    <w:rsid w:val="00730F6B"/>
    <w:rsid w:val="007311D0"/>
    <w:rsid w:val="00731766"/>
    <w:rsid w:val="00731D0D"/>
    <w:rsid w:val="00731DA2"/>
    <w:rsid w:val="00732FCD"/>
    <w:rsid w:val="007342E3"/>
    <w:rsid w:val="0073468A"/>
    <w:rsid w:val="00734A6D"/>
    <w:rsid w:val="00736813"/>
    <w:rsid w:val="00736B0D"/>
    <w:rsid w:val="00736BB4"/>
    <w:rsid w:val="007371FC"/>
    <w:rsid w:val="00737386"/>
    <w:rsid w:val="0073748D"/>
    <w:rsid w:val="007374DB"/>
    <w:rsid w:val="00737859"/>
    <w:rsid w:val="007379D8"/>
    <w:rsid w:val="00737A6E"/>
    <w:rsid w:val="00737CA7"/>
    <w:rsid w:val="0074010B"/>
    <w:rsid w:val="0074069A"/>
    <w:rsid w:val="00740B61"/>
    <w:rsid w:val="00740F04"/>
    <w:rsid w:val="00740FC2"/>
    <w:rsid w:val="00741187"/>
    <w:rsid w:val="00741199"/>
    <w:rsid w:val="007413FD"/>
    <w:rsid w:val="007415D1"/>
    <w:rsid w:val="00741ADD"/>
    <w:rsid w:val="0074216A"/>
    <w:rsid w:val="0074240F"/>
    <w:rsid w:val="007424D7"/>
    <w:rsid w:val="007428E6"/>
    <w:rsid w:val="00742BCD"/>
    <w:rsid w:val="0074338C"/>
    <w:rsid w:val="00743588"/>
    <w:rsid w:val="00743712"/>
    <w:rsid w:val="00743F24"/>
    <w:rsid w:val="00743F9C"/>
    <w:rsid w:val="0074508B"/>
    <w:rsid w:val="00745103"/>
    <w:rsid w:val="00745924"/>
    <w:rsid w:val="00745A47"/>
    <w:rsid w:val="00745DA5"/>
    <w:rsid w:val="00745E24"/>
    <w:rsid w:val="007462C1"/>
    <w:rsid w:val="0074666F"/>
    <w:rsid w:val="007468E0"/>
    <w:rsid w:val="00746C05"/>
    <w:rsid w:val="0074714D"/>
    <w:rsid w:val="007472AF"/>
    <w:rsid w:val="007473F7"/>
    <w:rsid w:val="007476B8"/>
    <w:rsid w:val="007476FC"/>
    <w:rsid w:val="00747765"/>
    <w:rsid w:val="00747885"/>
    <w:rsid w:val="00747B9D"/>
    <w:rsid w:val="00747D36"/>
    <w:rsid w:val="00747F09"/>
    <w:rsid w:val="00747FFB"/>
    <w:rsid w:val="00750349"/>
    <w:rsid w:val="00750B0C"/>
    <w:rsid w:val="007513D7"/>
    <w:rsid w:val="00751769"/>
    <w:rsid w:val="007519D0"/>
    <w:rsid w:val="00751EE7"/>
    <w:rsid w:val="007521CB"/>
    <w:rsid w:val="0075260B"/>
    <w:rsid w:val="00752944"/>
    <w:rsid w:val="007529CA"/>
    <w:rsid w:val="00752B65"/>
    <w:rsid w:val="00752F05"/>
    <w:rsid w:val="00752FB3"/>
    <w:rsid w:val="00753555"/>
    <w:rsid w:val="0075367C"/>
    <w:rsid w:val="00753745"/>
    <w:rsid w:val="00753C9C"/>
    <w:rsid w:val="00754015"/>
    <w:rsid w:val="007547AE"/>
    <w:rsid w:val="00754C8D"/>
    <w:rsid w:val="00754DF4"/>
    <w:rsid w:val="00755B41"/>
    <w:rsid w:val="00755B7E"/>
    <w:rsid w:val="00756862"/>
    <w:rsid w:val="0075724C"/>
    <w:rsid w:val="007574B6"/>
    <w:rsid w:val="0075759D"/>
    <w:rsid w:val="00757804"/>
    <w:rsid w:val="00757888"/>
    <w:rsid w:val="0076005B"/>
    <w:rsid w:val="0076080F"/>
    <w:rsid w:val="007613E0"/>
    <w:rsid w:val="00761682"/>
    <w:rsid w:val="007628B2"/>
    <w:rsid w:val="00762F54"/>
    <w:rsid w:val="0076353C"/>
    <w:rsid w:val="007638D6"/>
    <w:rsid w:val="00763BD3"/>
    <w:rsid w:val="00763FA1"/>
    <w:rsid w:val="00764303"/>
    <w:rsid w:val="00764332"/>
    <w:rsid w:val="00764623"/>
    <w:rsid w:val="00764E90"/>
    <w:rsid w:val="0076525A"/>
    <w:rsid w:val="0076537C"/>
    <w:rsid w:val="00765564"/>
    <w:rsid w:val="0076610A"/>
    <w:rsid w:val="007663D0"/>
    <w:rsid w:val="0076663A"/>
    <w:rsid w:val="0076666F"/>
    <w:rsid w:val="00766AAA"/>
    <w:rsid w:val="00766DE5"/>
    <w:rsid w:val="00766ECB"/>
    <w:rsid w:val="00767545"/>
    <w:rsid w:val="007675E5"/>
    <w:rsid w:val="007701DB"/>
    <w:rsid w:val="00770308"/>
    <w:rsid w:val="00770698"/>
    <w:rsid w:val="00770707"/>
    <w:rsid w:val="00770808"/>
    <w:rsid w:val="00771D03"/>
    <w:rsid w:val="007721F6"/>
    <w:rsid w:val="0077222A"/>
    <w:rsid w:val="007722FB"/>
    <w:rsid w:val="00772C0E"/>
    <w:rsid w:val="00773527"/>
    <w:rsid w:val="0077461E"/>
    <w:rsid w:val="00774D2E"/>
    <w:rsid w:val="00774FCC"/>
    <w:rsid w:val="00775400"/>
    <w:rsid w:val="007755CF"/>
    <w:rsid w:val="00776400"/>
    <w:rsid w:val="00776AB6"/>
    <w:rsid w:val="00776D0A"/>
    <w:rsid w:val="00776F6E"/>
    <w:rsid w:val="00777341"/>
    <w:rsid w:val="007779BD"/>
    <w:rsid w:val="007779D2"/>
    <w:rsid w:val="007807DD"/>
    <w:rsid w:val="00780B11"/>
    <w:rsid w:val="00780BA3"/>
    <w:rsid w:val="00780D98"/>
    <w:rsid w:val="00780E22"/>
    <w:rsid w:val="0078119B"/>
    <w:rsid w:val="007813A4"/>
    <w:rsid w:val="00781C97"/>
    <w:rsid w:val="00781CD4"/>
    <w:rsid w:val="00781DF0"/>
    <w:rsid w:val="007823C6"/>
    <w:rsid w:val="007825E1"/>
    <w:rsid w:val="0078271B"/>
    <w:rsid w:val="007828C9"/>
    <w:rsid w:val="00782C68"/>
    <w:rsid w:val="0078392C"/>
    <w:rsid w:val="00783E5B"/>
    <w:rsid w:val="00784BFD"/>
    <w:rsid w:val="00785857"/>
    <w:rsid w:val="00785921"/>
    <w:rsid w:val="00785991"/>
    <w:rsid w:val="00785A0C"/>
    <w:rsid w:val="00785FA4"/>
    <w:rsid w:val="00785FFD"/>
    <w:rsid w:val="007860AC"/>
    <w:rsid w:val="00786B23"/>
    <w:rsid w:val="00786B4D"/>
    <w:rsid w:val="007871A2"/>
    <w:rsid w:val="00787554"/>
    <w:rsid w:val="00787634"/>
    <w:rsid w:val="007876B9"/>
    <w:rsid w:val="00787E68"/>
    <w:rsid w:val="0079034D"/>
    <w:rsid w:val="00790FE0"/>
    <w:rsid w:val="00791853"/>
    <w:rsid w:val="007920BC"/>
    <w:rsid w:val="007921FC"/>
    <w:rsid w:val="007924B5"/>
    <w:rsid w:val="00792908"/>
    <w:rsid w:val="007929C5"/>
    <w:rsid w:val="00792A8B"/>
    <w:rsid w:val="00792B1F"/>
    <w:rsid w:val="00793143"/>
    <w:rsid w:val="007932C9"/>
    <w:rsid w:val="00793A3A"/>
    <w:rsid w:val="00793D7D"/>
    <w:rsid w:val="00793ED4"/>
    <w:rsid w:val="00794123"/>
    <w:rsid w:val="007944F3"/>
    <w:rsid w:val="00794B31"/>
    <w:rsid w:val="00794DA9"/>
    <w:rsid w:val="00794F8C"/>
    <w:rsid w:val="00795438"/>
    <w:rsid w:val="00795520"/>
    <w:rsid w:val="00795698"/>
    <w:rsid w:val="00795897"/>
    <w:rsid w:val="00795DF7"/>
    <w:rsid w:val="00795F4C"/>
    <w:rsid w:val="00795FE4"/>
    <w:rsid w:val="00796548"/>
    <w:rsid w:val="00796AF4"/>
    <w:rsid w:val="00796F3C"/>
    <w:rsid w:val="00797356"/>
    <w:rsid w:val="0079798C"/>
    <w:rsid w:val="00797C00"/>
    <w:rsid w:val="007A01FF"/>
    <w:rsid w:val="007A0299"/>
    <w:rsid w:val="007A0522"/>
    <w:rsid w:val="007A0868"/>
    <w:rsid w:val="007A1143"/>
    <w:rsid w:val="007A14EE"/>
    <w:rsid w:val="007A16D3"/>
    <w:rsid w:val="007A17C0"/>
    <w:rsid w:val="007A1CA8"/>
    <w:rsid w:val="007A1E47"/>
    <w:rsid w:val="007A2143"/>
    <w:rsid w:val="007A2429"/>
    <w:rsid w:val="007A254D"/>
    <w:rsid w:val="007A269B"/>
    <w:rsid w:val="007A28E3"/>
    <w:rsid w:val="007A2D8B"/>
    <w:rsid w:val="007A2E6D"/>
    <w:rsid w:val="007A3150"/>
    <w:rsid w:val="007A3E83"/>
    <w:rsid w:val="007A4493"/>
    <w:rsid w:val="007A4768"/>
    <w:rsid w:val="007A47AD"/>
    <w:rsid w:val="007A4CFE"/>
    <w:rsid w:val="007A5094"/>
    <w:rsid w:val="007A5AA3"/>
    <w:rsid w:val="007A63A8"/>
    <w:rsid w:val="007A63C3"/>
    <w:rsid w:val="007A63D2"/>
    <w:rsid w:val="007A66AD"/>
    <w:rsid w:val="007A685E"/>
    <w:rsid w:val="007A6AEA"/>
    <w:rsid w:val="007A736F"/>
    <w:rsid w:val="007A7376"/>
    <w:rsid w:val="007A79A5"/>
    <w:rsid w:val="007B008C"/>
    <w:rsid w:val="007B010E"/>
    <w:rsid w:val="007B0A70"/>
    <w:rsid w:val="007B0CF9"/>
    <w:rsid w:val="007B1124"/>
    <w:rsid w:val="007B1E81"/>
    <w:rsid w:val="007B2013"/>
    <w:rsid w:val="007B250C"/>
    <w:rsid w:val="007B2B2D"/>
    <w:rsid w:val="007B2BD8"/>
    <w:rsid w:val="007B2E88"/>
    <w:rsid w:val="007B344D"/>
    <w:rsid w:val="007B34AB"/>
    <w:rsid w:val="007B3666"/>
    <w:rsid w:val="007B3829"/>
    <w:rsid w:val="007B38F5"/>
    <w:rsid w:val="007B3AE1"/>
    <w:rsid w:val="007B3BA6"/>
    <w:rsid w:val="007B403D"/>
    <w:rsid w:val="007B4734"/>
    <w:rsid w:val="007B481F"/>
    <w:rsid w:val="007B48B2"/>
    <w:rsid w:val="007B49D0"/>
    <w:rsid w:val="007B4EFF"/>
    <w:rsid w:val="007B4FB7"/>
    <w:rsid w:val="007B55FC"/>
    <w:rsid w:val="007B56D0"/>
    <w:rsid w:val="007B602C"/>
    <w:rsid w:val="007B68CF"/>
    <w:rsid w:val="007B6C4D"/>
    <w:rsid w:val="007B6C66"/>
    <w:rsid w:val="007B6C7E"/>
    <w:rsid w:val="007B6CA9"/>
    <w:rsid w:val="007B74F3"/>
    <w:rsid w:val="007B7A49"/>
    <w:rsid w:val="007B7AF1"/>
    <w:rsid w:val="007B7B0D"/>
    <w:rsid w:val="007B7EAF"/>
    <w:rsid w:val="007C038C"/>
    <w:rsid w:val="007C04B1"/>
    <w:rsid w:val="007C091E"/>
    <w:rsid w:val="007C0A7B"/>
    <w:rsid w:val="007C13C1"/>
    <w:rsid w:val="007C1FFF"/>
    <w:rsid w:val="007C22EB"/>
    <w:rsid w:val="007C28C2"/>
    <w:rsid w:val="007C29BE"/>
    <w:rsid w:val="007C29D2"/>
    <w:rsid w:val="007C2B0A"/>
    <w:rsid w:val="007C2C07"/>
    <w:rsid w:val="007C2C62"/>
    <w:rsid w:val="007C2C78"/>
    <w:rsid w:val="007C2DB9"/>
    <w:rsid w:val="007C3018"/>
    <w:rsid w:val="007C39BD"/>
    <w:rsid w:val="007C3BEA"/>
    <w:rsid w:val="007C3F6E"/>
    <w:rsid w:val="007C41FC"/>
    <w:rsid w:val="007C4501"/>
    <w:rsid w:val="007C46AD"/>
    <w:rsid w:val="007C487F"/>
    <w:rsid w:val="007C48CC"/>
    <w:rsid w:val="007C4C59"/>
    <w:rsid w:val="007C4DD9"/>
    <w:rsid w:val="007C50EF"/>
    <w:rsid w:val="007C533E"/>
    <w:rsid w:val="007C563E"/>
    <w:rsid w:val="007C5923"/>
    <w:rsid w:val="007C5A0F"/>
    <w:rsid w:val="007C5C05"/>
    <w:rsid w:val="007C6370"/>
    <w:rsid w:val="007C64C3"/>
    <w:rsid w:val="007C69C5"/>
    <w:rsid w:val="007C6C0C"/>
    <w:rsid w:val="007C7099"/>
    <w:rsid w:val="007C74B9"/>
    <w:rsid w:val="007C7C11"/>
    <w:rsid w:val="007C7EC4"/>
    <w:rsid w:val="007C7EF5"/>
    <w:rsid w:val="007D1175"/>
    <w:rsid w:val="007D1178"/>
    <w:rsid w:val="007D135F"/>
    <w:rsid w:val="007D168B"/>
    <w:rsid w:val="007D1C41"/>
    <w:rsid w:val="007D1D75"/>
    <w:rsid w:val="007D1E10"/>
    <w:rsid w:val="007D25BC"/>
    <w:rsid w:val="007D2664"/>
    <w:rsid w:val="007D27D8"/>
    <w:rsid w:val="007D2930"/>
    <w:rsid w:val="007D29C9"/>
    <w:rsid w:val="007D3707"/>
    <w:rsid w:val="007D422D"/>
    <w:rsid w:val="007D431C"/>
    <w:rsid w:val="007D53FA"/>
    <w:rsid w:val="007D5ADB"/>
    <w:rsid w:val="007D5CE8"/>
    <w:rsid w:val="007D5E2C"/>
    <w:rsid w:val="007D607F"/>
    <w:rsid w:val="007D60D6"/>
    <w:rsid w:val="007D6FD4"/>
    <w:rsid w:val="007D72D8"/>
    <w:rsid w:val="007D749E"/>
    <w:rsid w:val="007D78CC"/>
    <w:rsid w:val="007D7D0C"/>
    <w:rsid w:val="007D7DF7"/>
    <w:rsid w:val="007D7E12"/>
    <w:rsid w:val="007E0707"/>
    <w:rsid w:val="007E0F05"/>
    <w:rsid w:val="007E0F89"/>
    <w:rsid w:val="007E10A2"/>
    <w:rsid w:val="007E1AF5"/>
    <w:rsid w:val="007E2F96"/>
    <w:rsid w:val="007E315D"/>
    <w:rsid w:val="007E344B"/>
    <w:rsid w:val="007E38FA"/>
    <w:rsid w:val="007E3C01"/>
    <w:rsid w:val="007E3F36"/>
    <w:rsid w:val="007E41E5"/>
    <w:rsid w:val="007E4256"/>
    <w:rsid w:val="007E4722"/>
    <w:rsid w:val="007E501E"/>
    <w:rsid w:val="007E5775"/>
    <w:rsid w:val="007E5D21"/>
    <w:rsid w:val="007E644F"/>
    <w:rsid w:val="007E65C8"/>
    <w:rsid w:val="007E676D"/>
    <w:rsid w:val="007E697B"/>
    <w:rsid w:val="007E6F88"/>
    <w:rsid w:val="007E6F89"/>
    <w:rsid w:val="007E78ED"/>
    <w:rsid w:val="007E7C77"/>
    <w:rsid w:val="007E7F04"/>
    <w:rsid w:val="007F0318"/>
    <w:rsid w:val="007F054F"/>
    <w:rsid w:val="007F0561"/>
    <w:rsid w:val="007F11B1"/>
    <w:rsid w:val="007F1601"/>
    <w:rsid w:val="007F178B"/>
    <w:rsid w:val="007F191A"/>
    <w:rsid w:val="007F1E58"/>
    <w:rsid w:val="007F2505"/>
    <w:rsid w:val="007F26D2"/>
    <w:rsid w:val="007F2EC7"/>
    <w:rsid w:val="007F39CA"/>
    <w:rsid w:val="007F3B26"/>
    <w:rsid w:val="007F3B2D"/>
    <w:rsid w:val="007F428C"/>
    <w:rsid w:val="007F4743"/>
    <w:rsid w:val="007F4B73"/>
    <w:rsid w:val="007F4E2D"/>
    <w:rsid w:val="007F4E58"/>
    <w:rsid w:val="007F530F"/>
    <w:rsid w:val="007F5B6F"/>
    <w:rsid w:val="007F5BFF"/>
    <w:rsid w:val="007F613D"/>
    <w:rsid w:val="007F6147"/>
    <w:rsid w:val="007F6149"/>
    <w:rsid w:val="007F66AB"/>
    <w:rsid w:val="007F6F2C"/>
    <w:rsid w:val="007F71BF"/>
    <w:rsid w:val="007F75EA"/>
    <w:rsid w:val="007F76A8"/>
    <w:rsid w:val="007F7927"/>
    <w:rsid w:val="007F79E4"/>
    <w:rsid w:val="0080008B"/>
    <w:rsid w:val="008000BB"/>
    <w:rsid w:val="00800866"/>
    <w:rsid w:val="00800E28"/>
    <w:rsid w:val="0080185A"/>
    <w:rsid w:val="00801D6B"/>
    <w:rsid w:val="00802328"/>
    <w:rsid w:val="00802826"/>
    <w:rsid w:val="008034F8"/>
    <w:rsid w:val="00803725"/>
    <w:rsid w:val="0080377E"/>
    <w:rsid w:val="00803C81"/>
    <w:rsid w:val="00803E11"/>
    <w:rsid w:val="00803FEE"/>
    <w:rsid w:val="00804CB5"/>
    <w:rsid w:val="00804CF1"/>
    <w:rsid w:val="008052C8"/>
    <w:rsid w:val="008055CE"/>
    <w:rsid w:val="00805A3A"/>
    <w:rsid w:val="00805B54"/>
    <w:rsid w:val="00805FAF"/>
    <w:rsid w:val="00806296"/>
    <w:rsid w:val="00806A17"/>
    <w:rsid w:val="00806D09"/>
    <w:rsid w:val="00806D1B"/>
    <w:rsid w:val="00806E31"/>
    <w:rsid w:val="00806FAA"/>
    <w:rsid w:val="00807867"/>
    <w:rsid w:val="00807C0E"/>
    <w:rsid w:val="00807D08"/>
    <w:rsid w:val="00807D74"/>
    <w:rsid w:val="00807D90"/>
    <w:rsid w:val="00807DD9"/>
    <w:rsid w:val="00807F2A"/>
    <w:rsid w:val="008100AB"/>
    <w:rsid w:val="00810703"/>
    <w:rsid w:val="00810C30"/>
    <w:rsid w:val="0081122A"/>
    <w:rsid w:val="0081151D"/>
    <w:rsid w:val="00811A51"/>
    <w:rsid w:val="00811B94"/>
    <w:rsid w:val="00811DBB"/>
    <w:rsid w:val="00811E52"/>
    <w:rsid w:val="00811F24"/>
    <w:rsid w:val="00812FA2"/>
    <w:rsid w:val="00813291"/>
    <w:rsid w:val="00813B13"/>
    <w:rsid w:val="00813E7D"/>
    <w:rsid w:val="00813FAE"/>
    <w:rsid w:val="008145F3"/>
    <w:rsid w:val="00814B7F"/>
    <w:rsid w:val="00814FF7"/>
    <w:rsid w:val="00815845"/>
    <w:rsid w:val="00815C01"/>
    <w:rsid w:val="00815DF6"/>
    <w:rsid w:val="008165D6"/>
    <w:rsid w:val="008169A7"/>
    <w:rsid w:val="00816BBC"/>
    <w:rsid w:val="00816C7B"/>
    <w:rsid w:val="00816E34"/>
    <w:rsid w:val="008174EA"/>
    <w:rsid w:val="008175C0"/>
    <w:rsid w:val="00817A7B"/>
    <w:rsid w:val="00817B6D"/>
    <w:rsid w:val="00817F8A"/>
    <w:rsid w:val="00820081"/>
    <w:rsid w:val="008200C5"/>
    <w:rsid w:val="008209D5"/>
    <w:rsid w:val="008209F6"/>
    <w:rsid w:val="00821500"/>
    <w:rsid w:val="0082187B"/>
    <w:rsid w:val="0082286F"/>
    <w:rsid w:val="008228AE"/>
    <w:rsid w:val="008238EE"/>
    <w:rsid w:val="008238F8"/>
    <w:rsid w:val="008245A4"/>
    <w:rsid w:val="0082469D"/>
    <w:rsid w:val="00824717"/>
    <w:rsid w:val="00824C0A"/>
    <w:rsid w:val="00825200"/>
    <w:rsid w:val="0082592A"/>
    <w:rsid w:val="00825E8F"/>
    <w:rsid w:val="00825F37"/>
    <w:rsid w:val="00825F4C"/>
    <w:rsid w:val="00826305"/>
    <w:rsid w:val="008267C6"/>
    <w:rsid w:val="00826AE7"/>
    <w:rsid w:val="008274CF"/>
    <w:rsid w:val="0082761F"/>
    <w:rsid w:val="008279C6"/>
    <w:rsid w:val="00827AC6"/>
    <w:rsid w:val="00827AE8"/>
    <w:rsid w:val="00827C94"/>
    <w:rsid w:val="00830AB2"/>
    <w:rsid w:val="008317A7"/>
    <w:rsid w:val="00831912"/>
    <w:rsid w:val="00831EAB"/>
    <w:rsid w:val="008320BB"/>
    <w:rsid w:val="00832374"/>
    <w:rsid w:val="00832445"/>
    <w:rsid w:val="0083315D"/>
    <w:rsid w:val="00833546"/>
    <w:rsid w:val="008339F7"/>
    <w:rsid w:val="00834245"/>
    <w:rsid w:val="008349C1"/>
    <w:rsid w:val="00834B6E"/>
    <w:rsid w:val="00834DBA"/>
    <w:rsid w:val="00835652"/>
    <w:rsid w:val="00835813"/>
    <w:rsid w:val="00836153"/>
    <w:rsid w:val="00836495"/>
    <w:rsid w:val="00836B62"/>
    <w:rsid w:val="008378F8"/>
    <w:rsid w:val="00837A1B"/>
    <w:rsid w:val="00840937"/>
    <w:rsid w:val="00840BBA"/>
    <w:rsid w:val="00840DF4"/>
    <w:rsid w:val="00840E9A"/>
    <w:rsid w:val="00840F56"/>
    <w:rsid w:val="00841230"/>
    <w:rsid w:val="00841AEF"/>
    <w:rsid w:val="00841BEA"/>
    <w:rsid w:val="00841D77"/>
    <w:rsid w:val="0084213A"/>
    <w:rsid w:val="00842437"/>
    <w:rsid w:val="0084247E"/>
    <w:rsid w:val="00842512"/>
    <w:rsid w:val="00842723"/>
    <w:rsid w:val="0084296A"/>
    <w:rsid w:val="00842B3B"/>
    <w:rsid w:val="00842DBE"/>
    <w:rsid w:val="00842EDD"/>
    <w:rsid w:val="00843016"/>
    <w:rsid w:val="008431F9"/>
    <w:rsid w:val="008434EC"/>
    <w:rsid w:val="00843626"/>
    <w:rsid w:val="008436BB"/>
    <w:rsid w:val="00843B5E"/>
    <w:rsid w:val="008444A7"/>
    <w:rsid w:val="00845018"/>
    <w:rsid w:val="00845038"/>
    <w:rsid w:val="0084525B"/>
    <w:rsid w:val="00845E12"/>
    <w:rsid w:val="008460A4"/>
    <w:rsid w:val="00846218"/>
    <w:rsid w:val="008463E4"/>
    <w:rsid w:val="008465CE"/>
    <w:rsid w:val="008466A0"/>
    <w:rsid w:val="008466E9"/>
    <w:rsid w:val="008467A5"/>
    <w:rsid w:val="00846F6D"/>
    <w:rsid w:val="0084731D"/>
    <w:rsid w:val="008477FA"/>
    <w:rsid w:val="0084785B"/>
    <w:rsid w:val="0084796D"/>
    <w:rsid w:val="00847A49"/>
    <w:rsid w:val="00847D2A"/>
    <w:rsid w:val="00847D76"/>
    <w:rsid w:val="00850017"/>
    <w:rsid w:val="008501AF"/>
    <w:rsid w:val="0085048E"/>
    <w:rsid w:val="00850AEF"/>
    <w:rsid w:val="00850C7D"/>
    <w:rsid w:val="00850CD2"/>
    <w:rsid w:val="00850E4F"/>
    <w:rsid w:val="008528FD"/>
    <w:rsid w:val="00852ED5"/>
    <w:rsid w:val="00853212"/>
    <w:rsid w:val="0085324F"/>
    <w:rsid w:val="00853CDD"/>
    <w:rsid w:val="00853E5E"/>
    <w:rsid w:val="008546E3"/>
    <w:rsid w:val="00854BBE"/>
    <w:rsid w:val="00855381"/>
    <w:rsid w:val="00855644"/>
    <w:rsid w:val="008556E6"/>
    <w:rsid w:val="008558EE"/>
    <w:rsid w:val="00855B65"/>
    <w:rsid w:val="00855D49"/>
    <w:rsid w:val="00856005"/>
    <w:rsid w:val="008565B1"/>
    <w:rsid w:val="008568D8"/>
    <w:rsid w:val="00856B0A"/>
    <w:rsid w:val="00856CB5"/>
    <w:rsid w:val="00857319"/>
    <w:rsid w:val="0085785D"/>
    <w:rsid w:val="00857B22"/>
    <w:rsid w:val="00857E90"/>
    <w:rsid w:val="0086021C"/>
    <w:rsid w:val="0086062B"/>
    <w:rsid w:val="00861185"/>
    <w:rsid w:val="00861754"/>
    <w:rsid w:val="00861DB4"/>
    <w:rsid w:val="00861EC6"/>
    <w:rsid w:val="008620F9"/>
    <w:rsid w:val="0086265F"/>
    <w:rsid w:val="00862D98"/>
    <w:rsid w:val="00862FE4"/>
    <w:rsid w:val="00863443"/>
    <w:rsid w:val="008638B4"/>
    <w:rsid w:val="00863C4E"/>
    <w:rsid w:val="00863CC9"/>
    <w:rsid w:val="00863F54"/>
    <w:rsid w:val="008641E7"/>
    <w:rsid w:val="00864335"/>
    <w:rsid w:val="00864393"/>
    <w:rsid w:val="008652E9"/>
    <w:rsid w:val="00865352"/>
    <w:rsid w:val="00865BF6"/>
    <w:rsid w:val="00865C47"/>
    <w:rsid w:val="00865E15"/>
    <w:rsid w:val="00866511"/>
    <w:rsid w:val="008668EE"/>
    <w:rsid w:val="00866A3B"/>
    <w:rsid w:val="00866B65"/>
    <w:rsid w:val="00866B67"/>
    <w:rsid w:val="008670F1"/>
    <w:rsid w:val="00867437"/>
    <w:rsid w:val="0086756C"/>
    <w:rsid w:val="00867EB2"/>
    <w:rsid w:val="00867EFC"/>
    <w:rsid w:val="008700E2"/>
    <w:rsid w:val="00870333"/>
    <w:rsid w:val="008703B4"/>
    <w:rsid w:val="008703EA"/>
    <w:rsid w:val="0087086D"/>
    <w:rsid w:val="00871E53"/>
    <w:rsid w:val="0087230B"/>
    <w:rsid w:val="00872736"/>
    <w:rsid w:val="008730EE"/>
    <w:rsid w:val="0087316A"/>
    <w:rsid w:val="00873464"/>
    <w:rsid w:val="0087389F"/>
    <w:rsid w:val="00873D12"/>
    <w:rsid w:val="00873D9B"/>
    <w:rsid w:val="00873DBE"/>
    <w:rsid w:val="00874D8C"/>
    <w:rsid w:val="008751A9"/>
    <w:rsid w:val="00875422"/>
    <w:rsid w:val="00876300"/>
    <w:rsid w:val="00876639"/>
    <w:rsid w:val="0087671C"/>
    <w:rsid w:val="00876CD9"/>
    <w:rsid w:val="00876F1F"/>
    <w:rsid w:val="00876FF2"/>
    <w:rsid w:val="00877445"/>
    <w:rsid w:val="0087749D"/>
    <w:rsid w:val="00877942"/>
    <w:rsid w:val="0087798E"/>
    <w:rsid w:val="008800DF"/>
    <w:rsid w:val="00880132"/>
    <w:rsid w:val="0088061F"/>
    <w:rsid w:val="00880D63"/>
    <w:rsid w:val="00880F23"/>
    <w:rsid w:val="0088103E"/>
    <w:rsid w:val="00881AEC"/>
    <w:rsid w:val="008822FE"/>
    <w:rsid w:val="0088262F"/>
    <w:rsid w:val="0088282B"/>
    <w:rsid w:val="00882B52"/>
    <w:rsid w:val="00883350"/>
    <w:rsid w:val="00883861"/>
    <w:rsid w:val="00883A21"/>
    <w:rsid w:val="00883E66"/>
    <w:rsid w:val="00883E74"/>
    <w:rsid w:val="008849A4"/>
    <w:rsid w:val="00884AC3"/>
    <w:rsid w:val="00884BA4"/>
    <w:rsid w:val="008850DE"/>
    <w:rsid w:val="00885711"/>
    <w:rsid w:val="00885744"/>
    <w:rsid w:val="008857A8"/>
    <w:rsid w:val="00885973"/>
    <w:rsid w:val="00885EDC"/>
    <w:rsid w:val="008863FC"/>
    <w:rsid w:val="008870AD"/>
    <w:rsid w:val="0088778C"/>
    <w:rsid w:val="00887A81"/>
    <w:rsid w:val="00887C0D"/>
    <w:rsid w:val="00887C98"/>
    <w:rsid w:val="0089065C"/>
    <w:rsid w:val="00890672"/>
    <w:rsid w:val="00890BDE"/>
    <w:rsid w:val="00890D5C"/>
    <w:rsid w:val="00890F03"/>
    <w:rsid w:val="00890F31"/>
    <w:rsid w:val="008916DE"/>
    <w:rsid w:val="00891A5B"/>
    <w:rsid w:val="00892671"/>
    <w:rsid w:val="008926CA"/>
    <w:rsid w:val="0089294D"/>
    <w:rsid w:val="00892BAD"/>
    <w:rsid w:val="00893AE7"/>
    <w:rsid w:val="00893F62"/>
    <w:rsid w:val="00894545"/>
    <w:rsid w:val="00894601"/>
    <w:rsid w:val="00894718"/>
    <w:rsid w:val="00894BB8"/>
    <w:rsid w:val="00894EF0"/>
    <w:rsid w:val="0089592E"/>
    <w:rsid w:val="00895E7D"/>
    <w:rsid w:val="008961EF"/>
    <w:rsid w:val="00896418"/>
    <w:rsid w:val="008969F7"/>
    <w:rsid w:val="00897597"/>
    <w:rsid w:val="00897992"/>
    <w:rsid w:val="00897B08"/>
    <w:rsid w:val="00897CF3"/>
    <w:rsid w:val="00897E58"/>
    <w:rsid w:val="008A0240"/>
    <w:rsid w:val="008A0A58"/>
    <w:rsid w:val="008A14D2"/>
    <w:rsid w:val="008A187E"/>
    <w:rsid w:val="008A1B92"/>
    <w:rsid w:val="008A1D5D"/>
    <w:rsid w:val="008A1DE6"/>
    <w:rsid w:val="008A1EFA"/>
    <w:rsid w:val="008A2493"/>
    <w:rsid w:val="008A268F"/>
    <w:rsid w:val="008A289F"/>
    <w:rsid w:val="008A2B0D"/>
    <w:rsid w:val="008A2B0E"/>
    <w:rsid w:val="008A339D"/>
    <w:rsid w:val="008A352F"/>
    <w:rsid w:val="008A3A59"/>
    <w:rsid w:val="008A3F8B"/>
    <w:rsid w:val="008A4324"/>
    <w:rsid w:val="008A4893"/>
    <w:rsid w:val="008A4B26"/>
    <w:rsid w:val="008A4F5A"/>
    <w:rsid w:val="008A4FDE"/>
    <w:rsid w:val="008A5640"/>
    <w:rsid w:val="008A571B"/>
    <w:rsid w:val="008A5BFB"/>
    <w:rsid w:val="008A5C4C"/>
    <w:rsid w:val="008A61F4"/>
    <w:rsid w:val="008A69B3"/>
    <w:rsid w:val="008A6B4B"/>
    <w:rsid w:val="008A710C"/>
    <w:rsid w:val="008A74DD"/>
    <w:rsid w:val="008A759C"/>
    <w:rsid w:val="008A7C4F"/>
    <w:rsid w:val="008A7CBC"/>
    <w:rsid w:val="008A7E67"/>
    <w:rsid w:val="008A7FE9"/>
    <w:rsid w:val="008B008E"/>
    <w:rsid w:val="008B06FA"/>
    <w:rsid w:val="008B0A29"/>
    <w:rsid w:val="008B0A3A"/>
    <w:rsid w:val="008B0D49"/>
    <w:rsid w:val="008B0F18"/>
    <w:rsid w:val="008B0F7C"/>
    <w:rsid w:val="008B0FA4"/>
    <w:rsid w:val="008B1028"/>
    <w:rsid w:val="008B16FB"/>
    <w:rsid w:val="008B1889"/>
    <w:rsid w:val="008B1C41"/>
    <w:rsid w:val="008B1D3A"/>
    <w:rsid w:val="008B1F87"/>
    <w:rsid w:val="008B2119"/>
    <w:rsid w:val="008B2865"/>
    <w:rsid w:val="008B2F9E"/>
    <w:rsid w:val="008B32EB"/>
    <w:rsid w:val="008B370D"/>
    <w:rsid w:val="008B38BC"/>
    <w:rsid w:val="008B3FAB"/>
    <w:rsid w:val="008B4035"/>
    <w:rsid w:val="008B434A"/>
    <w:rsid w:val="008B435D"/>
    <w:rsid w:val="008B4371"/>
    <w:rsid w:val="008B43F7"/>
    <w:rsid w:val="008B4427"/>
    <w:rsid w:val="008B4881"/>
    <w:rsid w:val="008B4D29"/>
    <w:rsid w:val="008B4D32"/>
    <w:rsid w:val="008B5063"/>
    <w:rsid w:val="008B52AE"/>
    <w:rsid w:val="008B5317"/>
    <w:rsid w:val="008B5344"/>
    <w:rsid w:val="008B53D0"/>
    <w:rsid w:val="008B5AA3"/>
    <w:rsid w:val="008B5D6C"/>
    <w:rsid w:val="008B6155"/>
    <w:rsid w:val="008B6884"/>
    <w:rsid w:val="008B6936"/>
    <w:rsid w:val="008B6A1A"/>
    <w:rsid w:val="008B6DDF"/>
    <w:rsid w:val="008B72C1"/>
    <w:rsid w:val="008B7659"/>
    <w:rsid w:val="008B78FC"/>
    <w:rsid w:val="008B7FD4"/>
    <w:rsid w:val="008C0176"/>
    <w:rsid w:val="008C08EC"/>
    <w:rsid w:val="008C09A1"/>
    <w:rsid w:val="008C116A"/>
    <w:rsid w:val="008C1588"/>
    <w:rsid w:val="008C2097"/>
    <w:rsid w:val="008C27A5"/>
    <w:rsid w:val="008C28B6"/>
    <w:rsid w:val="008C2B16"/>
    <w:rsid w:val="008C30FA"/>
    <w:rsid w:val="008C32AC"/>
    <w:rsid w:val="008C3BE6"/>
    <w:rsid w:val="008C458A"/>
    <w:rsid w:val="008C4673"/>
    <w:rsid w:val="008C486D"/>
    <w:rsid w:val="008C5E1E"/>
    <w:rsid w:val="008C6059"/>
    <w:rsid w:val="008C60F1"/>
    <w:rsid w:val="008C6CAF"/>
    <w:rsid w:val="008C6FC3"/>
    <w:rsid w:val="008C70DC"/>
    <w:rsid w:val="008C73D5"/>
    <w:rsid w:val="008C7D7C"/>
    <w:rsid w:val="008D0583"/>
    <w:rsid w:val="008D0EF7"/>
    <w:rsid w:val="008D1638"/>
    <w:rsid w:val="008D1969"/>
    <w:rsid w:val="008D1F3A"/>
    <w:rsid w:val="008D266A"/>
    <w:rsid w:val="008D2C55"/>
    <w:rsid w:val="008D2D56"/>
    <w:rsid w:val="008D364D"/>
    <w:rsid w:val="008D3654"/>
    <w:rsid w:val="008D41FA"/>
    <w:rsid w:val="008D45D4"/>
    <w:rsid w:val="008D4C45"/>
    <w:rsid w:val="008D528C"/>
    <w:rsid w:val="008D54A1"/>
    <w:rsid w:val="008D593C"/>
    <w:rsid w:val="008D5975"/>
    <w:rsid w:val="008D628B"/>
    <w:rsid w:val="008D6502"/>
    <w:rsid w:val="008D666D"/>
    <w:rsid w:val="008D672E"/>
    <w:rsid w:val="008D6BFF"/>
    <w:rsid w:val="008D741F"/>
    <w:rsid w:val="008D75A9"/>
    <w:rsid w:val="008D7827"/>
    <w:rsid w:val="008D79D6"/>
    <w:rsid w:val="008E038E"/>
    <w:rsid w:val="008E051B"/>
    <w:rsid w:val="008E0753"/>
    <w:rsid w:val="008E099D"/>
    <w:rsid w:val="008E0CD8"/>
    <w:rsid w:val="008E0CEC"/>
    <w:rsid w:val="008E0DAA"/>
    <w:rsid w:val="008E117F"/>
    <w:rsid w:val="008E18A6"/>
    <w:rsid w:val="008E1C45"/>
    <w:rsid w:val="008E1F8E"/>
    <w:rsid w:val="008E236E"/>
    <w:rsid w:val="008E2443"/>
    <w:rsid w:val="008E27D4"/>
    <w:rsid w:val="008E3B86"/>
    <w:rsid w:val="008E40F8"/>
    <w:rsid w:val="008E41D4"/>
    <w:rsid w:val="008E45A3"/>
    <w:rsid w:val="008E472C"/>
    <w:rsid w:val="008E4926"/>
    <w:rsid w:val="008E4F1B"/>
    <w:rsid w:val="008E56FF"/>
    <w:rsid w:val="008E5CE8"/>
    <w:rsid w:val="008E62A6"/>
    <w:rsid w:val="008E6349"/>
    <w:rsid w:val="008E65AA"/>
    <w:rsid w:val="008E6F44"/>
    <w:rsid w:val="008E73A0"/>
    <w:rsid w:val="008E76A2"/>
    <w:rsid w:val="008F0293"/>
    <w:rsid w:val="008F0FB0"/>
    <w:rsid w:val="008F1039"/>
    <w:rsid w:val="008F11E2"/>
    <w:rsid w:val="008F1374"/>
    <w:rsid w:val="008F1674"/>
    <w:rsid w:val="008F194E"/>
    <w:rsid w:val="008F1E5B"/>
    <w:rsid w:val="008F208D"/>
    <w:rsid w:val="008F251F"/>
    <w:rsid w:val="008F2E9F"/>
    <w:rsid w:val="008F30B0"/>
    <w:rsid w:val="008F335F"/>
    <w:rsid w:val="008F34C7"/>
    <w:rsid w:val="008F351E"/>
    <w:rsid w:val="008F3A6F"/>
    <w:rsid w:val="008F3C2F"/>
    <w:rsid w:val="008F3D58"/>
    <w:rsid w:val="008F40F6"/>
    <w:rsid w:val="008F4490"/>
    <w:rsid w:val="008F45CB"/>
    <w:rsid w:val="008F4D09"/>
    <w:rsid w:val="008F4DCA"/>
    <w:rsid w:val="008F4E62"/>
    <w:rsid w:val="008F4EFA"/>
    <w:rsid w:val="008F54B6"/>
    <w:rsid w:val="008F5A5E"/>
    <w:rsid w:val="008F5C47"/>
    <w:rsid w:val="008F632A"/>
    <w:rsid w:val="008F68E6"/>
    <w:rsid w:val="008F7103"/>
    <w:rsid w:val="008F758B"/>
    <w:rsid w:val="008F77D2"/>
    <w:rsid w:val="008F786F"/>
    <w:rsid w:val="008F7E4E"/>
    <w:rsid w:val="00900362"/>
    <w:rsid w:val="0090068F"/>
    <w:rsid w:val="0090092A"/>
    <w:rsid w:val="00900A98"/>
    <w:rsid w:val="009016CF"/>
    <w:rsid w:val="00901781"/>
    <w:rsid w:val="00902599"/>
    <w:rsid w:val="0090287E"/>
    <w:rsid w:val="00902E1F"/>
    <w:rsid w:val="009035AD"/>
    <w:rsid w:val="0090378A"/>
    <w:rsid w:val="00903CA4"/>
    <w:rsid w:val="00903CE2"/>
    <w:rsid w:val="00903DBE"/>
    <w:rsid w:val="009040AD"/>
    <w:rsid w:val="00904209"/>
    <w:rsid w:val="00904696"/>
    <w:rsid w:val="00904EE5"/>
    <w:rsid w:val="0090528A"/>
    <w:rsid w:val="00905329"/>
    <w:rsid w:val="0090597C"/>
    <w:rsid w:val="00905982"/>
    <w:rsid w:val="00905AB2"/>
    <w:rsid w:val="009060E0"/>
    <w:rsid w:val="009064CA"/>
    <w:rsid w:val="0090677A"/>
    <w:rsid w:val="009067D6"/>
    <w:rsid w:val="00906B71"/>
    <w:rsid w:val="0090741B"/>
    <w:rsid w:val="00907AEC"/>
    <w:rsid w:val="0091017B"/>
    <w:rsid w:val="00910A8E"/>
    <w:rsid w:val="00910EB7"/>
    <w:rsid w:val="00910F51"/>
    <w:rsid w:val="00911511"/>
    <w:rsid w:val="0091155E"/>
    <w:rsid w:val="009116FF"/>
    <w:rsid w:val="0091174C"/>
    <w:rsid w:val="009118F0"/>
    <w:rsid w:val="00911D54"/>
    <w:rsid w:val="009123A0"/>
    <w:rsid w:val="00912A4E"/>
    <w:rsid w:val="00912A87"/>
    <w:rsid w:val="00912B74"/>
    <w:rsid w:val="00912C2A"/>
    <w:rsid w:val="00912CB8"/>
    <w:rsid w:val="00912D33"/>
    <w:rsid w:val="00912F9C"/>
    <w:rsid w:val="009139DB"/>
    <w:rsid w:val="00913A8D"/>
    <w:rsid w:val="00913B3D"/>
    <w:rsid w:val="00914E85"/>
    <w:rsid w:val="00915321"/>
    <w:rsid w:val="00915348"/>
    <w:rsid w:val="00915A1E"/>
    <w:rsid w:val="00915B3E"/>
    <w:rsid w:val="00915DA5"/>
    <w:rsid w:val="00916305"/>
    <w:rsid w:val="0091683E"/>
    <w:rsid w:val="00916AB8"/>
    <w:rsid w:val="00916C92"/>
    <w:rsid w:val="00916FF5"/>
    <w:rsid w:val="009177FF"/>
    <w:rsid w:val="0091786E"/>
    <w:rsid w:val="00917A3A"/>
    <w:rsid w:val="00917B13"/>
    <w:rsid w:val="00917D42"/>
    <w:rsid w:val="009202D4"/>
    <w:rsid w:val="00920792"/>
    <w:rsid w:val="00920998"/>
    <w:rsid w:val="00920E0A"/>
    <w:rsid w:val="00921B8F"/>
    <w:rsid w:val="00922496"/>
    <w:rsid w:val="0092254D"/>
    <w:rsid w:val="00922726"/>
    <w:rsid w:val="009228E7"/>
    <w:rsid w:val="009228FF"/>
    <w:rsid w:val="009229A0"/>
    <w:rsid w:val="00922ABF"/>
    <w:rsid w:val="00922C75"/>
    <w:rsid w:val="00922EDC"/>
    <w:rsid w:val="00922EE5"/>
    <w:rsid w:val="009233EB"/>
    <w:rsid w:val="00923854"/>
    <w:rsid w:val="00923971"/>
    <w:rsid w:val="009239DA"/>
    <w:rsid w:val="00923DFC"/>
    <w:rsid w:val="009241F5"/>
    <w:rsid w:val="0092440D"/>
    <w:rsid w:val="009248A2"/>
    <w:rsid w:val="0092496F"/>
    <w:rsid w:val="00924D41"/>
    <w:rsid w:val="009257D9"/>
    <w:rsid w:val="00925A73"/>
    <w:rsid w:val="00925AB6"/>
    <w:rsid w:val="00925FBD"/>
    <w:rsid w:val="0092644F"/>
    <w:rsid w:val="00926485"/>
    <w:rsid w:val="00926B79"/>
    <w:rsid w:val="009272CA"/>
    <w:rsid w:val="009275BA"/>
    <w:rsid w:val="00927B51"/>
    <w:rsid w:val="00930110"/>
    <w:rsid w:val="0093075B"/>
    <w:rsid w:val="00930904"/>
    <w:rsid w:val="009316D9"/>
    <w:rsid w:val="00931A46"/>
    <w:rsid w:val="00931C95"/>
    <w:rsid w:val="009323B8"/>
    <w:rsid w:val="009327E7"/>
    <w:rsid w:val="009328F4"/>
    <w:rsid w:val="00932A7A"/>
    <w:rsid w:val="00933A64"/>
    <w:rsid w:val="00933E1D"/>
    <w:rsid w:val="009340A5"/>
    <w:rsid w:val="00934631"/>
    <w:rsid w:val="00934802"/>
    <w:rsid w:val="00934881"/>
    <w:rsid w:val="00934B99"/>
    <w:rsid w:val="00934CC2"/>
    <w:rsid w:val="00934CF7"/>
    <w:rsid w:val="00934DE5"/>
    <w:rsid w:val="00935677"/>
    <w:rsid w:val="009357CA"/>
    <w:rsid w:val="00935CBB"/>
    <w:rsid w:val="0093614D"/>
    <w:rsid w:val="009361F3"/>
    <w:rsid w:val="00936CAC"/>
    <w:rsid w:val="00936E3F"/>
    <w:rsid w:val="00937717"/>
    <w:rsid w:val="00937B41"/>
    <w:rsid w:val="00940023"/>
    <w:rsid w:val="0094098F"/>
    <w:rsid w:val="00940E84"/>
    <w:rsid w:val="0094151E"/>
    <w:rsid w:val="0094165B"/>
    <w:rsid w:val="009417D7"/>
    <w:rsid w:val="00941860"/>
    <w:rsid w:val="00941DE9"/>
    <w:rsid w:val="00941F69"/>
    <w:rsid w:val="009424F6"/>
    <w:rsid w:val="009425D8"/>
    <w:rsid w:val="009426E1"/>
    <w:rsid w:val="00942830"/>
    <w:rsid w:val="00942873"/>
    <w:rsid w:val="00942939"/>
    <w:rsid w:val="00942D2D"/>
    <w:rsid w:val="009431DC"/>
    <w:rsid w:val="0094373A"/>
    <w:rsid w:val="009437E7"/>
    <w:rsid w:val="0094382E"/>
    <w:rsid w:val="00944D19"/>
    <w:rsid w:val="0094531A"/>
    <w:rsid w:val="00945859"/>
    <w:rsid w:val="00945E83"/>
    <w:rsid w:val="009468FA"/>
    <w:rsid w:val="00947066"/>
    <w:rsid w:val="0094765A"/>
    <w:rsid w:val="00950351"/>
    <w:rsid w:val="009503D9"/>
    <w:rsid w:val="00950B48"/>
    <w:rsid w:val="00950D48"/>
    <w:rsid w:val="00951665"/>
    <w:rsid w:val="009522BE"/>
    <w:rsid w:val="009526AB"/>
    <w:rsid w:val="0095289E"/>
    <w:rsid w:val="00952987"/>
    <w:rsid w:val="00952AF8"/>
    <w:rsid w:val="00952B30"/>
    <w:rsid w:val="00952ED1"/>
    <w:rsid w:val="009531E3"/>
    <w:rsid w:val="009539F4"/>
    <w:rsid w:val="00954733"/>
    <w:rsid w:val="00954D1B"/>
    <w:rsid w:val="009553CB"/>
    <w:rsid w:val="0095560B"/>
    <w:rsid w:val="00955BD2"/>
    <w:rsid w:val="00955D91"/>
    <w:rsid w:val="00955F4B"/>
    <w:rsid w:val="00956676"/>
    <w:rsid w:val="009568AD"/>
    <w:rsid w:val="009569B8"/>
    <w:rsid w:val="00956ED7"/>
    <w:rsid w:val="009570CF"/>
    <w:rsid w:val="009579CD"/>
    <w:rsid w:val="00957D91"/>
    <w:rsid w:val="0096073E"/>
    <w:rsid w:val="00960C30"/>
    <w:rsid w:val="0096162F"/>
    <w:rsid w:val="00961E36"/>
    <w:rsid w:val="00961F37"/>
    <w:rsid w:val="0096273E"/>
    <w:rsid w:val="0096279C"/>
    <w:rsid w:val="00962B1E"/>
    <w:rsid w:val="00962DA7"/>
    <w:rsid w:val="00962E1C"/>
    <w:rsid w:val="00963483"/>
    <w:rsid w:val="00963860"/>
    <w:rsid w:val="00963904"/>
    <w:rsid w:val="009648A8"/>
    <w:rsid w:val="00964D0F"/>
    <w:rsid w:val="00965237"/>
    <w:rsid w:val="0096545C"/>
    <w:rsid w:val="009654AD"/>
    <w:rsid w:val="00965823"/>
    <w:rsid w:val="0096595C"/>
    <w:rsid w:val="00965AAA"/>
    <w:rsid w:val="00965CC3"/>
    <w:rsid w:val="00965FFA"/>
    <w:rsid w:val="009662E8"/>
    <w:rsid w:val="00966315"/>
    <w:rsid w:val="009666D7"/>
    <w:rsid w:val="00966F34"/>
    <w:rsid w:val="009671F5"/>
    <w:rsid w:val="0096783D"/>
    <w:rsid w:val="00967A75"/>
    <w:rsid w:val="00967AAB"/>
    <w:rsid w:val="00967AFB"/>
    <w:rsid w:val="00967B1F"/>
    <w:rsid w:val="00967B48"/>
    <w:rsid w:val="00967CF9"/>
    <w:rsid w:val="00967EAD"/>
    <w:rsid w:val="00970263"/>
    <w:rsid w:val="009703E8"/>
    <w:rsid w:val="009708A5"/>
    <w:rsid w:val="00970A4A"/>
    <w:rsid w:val="00970D7F"/>
    <w:rsid w:val="00971684"/>
    <w:rsid w:val="00971DD1"/>
    <w:rsid w:val="009721C9"/>
    <w:rsid w:val="009729FC"/>
    <w:rsid w:val="00972D71"/>
    <w:rsid w:val="00972F9B"/>
    <w:rsid w:val="00973433"/>
    <w:rsid w:val="0097372E"/>
    <w:rsid w:val="0097383B"/>
    <w:rsid w:val="00973BC7"/>
    <w:rsid w:val="00974273"/>
    <w:rsid w:val="00974345"/>
    <w:rsid w:val="009743E8"/>
    <w:rsid w:val="00975172"/>
    <w:rsid w:val="00975A13"/>
    <w:rsid w:val="00975A82"/>
    <w:rsid w:val="00975DEC"/>
    <w:rsid w:val="0097659F"/>
    <w:rsid w:val="009766F7"/>
    <w:rsid w:val="00976C6D"/>
    <w:rsid w:val="009774EE"/>
    <w:rsid w:val="00977A24"/>
    <w:rsid w:val="00980110"/>
    <w:rsid w:val="00980BD7"/>
    <w:rsid w:val="00980DBD"/>
    <w:rsid w:val="00980F16"/>
    <w:rsid w:val="00980F43"/>
    <w:rsid w:val="00980FA6"/>
    <w:rsid w:val="0098107F"/>
    <w:rsid w:val="0098163E"/>
    <w:rsid w:val="00981C85"/>
    <w:rsid w:val="00981CA0"/>
    <w:rsid w:val="00981D9C"/>
    <w:rsid w:val="00981DC3"/>
    <w:rsid w:val="0098375B"/>
    <w:rsid w:val="00984425"/>
    <w:rsid w:val="009846D8"/>
    <w:rsid w:val="0098487F"/>
    <w:rsid w:val="00984A31"/>
    <w:rsid w:val="00984D7C"/>
    <w:rsid w:val="00984EB8"/>
    <w:rsid w:val="00984ED7"/>
    <w:rsid w:val="0098568E"/>
    <w:rsid w:val="00985A51"/>
    <w:rsid w:val="00985E95"/>
    <w:rsid w:val="0098631B"/>
    <w:rsid w:val="0098667D"/>
    <w:rsid w:val="009866CD"/>
    <w:rsid w:val="009869C3"/>
    <w:rsid w:val="00986D3A"/>
    <w:rsid w:val="00986EB7"/>
    <w:rsid w:val="00987005"/>
    <w:rsid w:val="00987298"/>
    <w:rsid w:val="009876B6"/>
    <w:rsid w:val="0098795B"/>
    <w:rsid w:val="00987FC3"/>
    <w:rsid w:val="009901B7"/>
    <w:rsid w:val="009904A3"/>
    <w:rsid w:val="009908A7"/>
    <w:rsid w:val="00990B88"/>
    <w:rsid w:val="0099100F"/>
    <w:rsid w:val="0099101D"/>
    <w:rsid w:val="0099108A"/>
    <w:rsid w:val="00991374"/>
    <w:rsid w:val="00991418"/>
    <w:rsid w:val="009919FD"/>
    <w:rsid w:val="00991CAB"/>
    <w:rsid w:val="0099296A"/>
    <w:rsid w:val="00992E92"/>
    <w:rsid w:val="00993DB4"/>
    <w:rsid w:val="009942DA"/>
    <w:rsid w:val="00994AD1"/>
    <w:rsid w:val="009951EE"/>
    <w:rsid w:val="009953B6"/>
    <w:rsid w:val="00995B14"/>
    <w:rsid w:val="00995BDD"/>
    <w:rsid w:val="00995C1B"/>
    <w:rsid w:val="009962E5"/>
    <w:rsid w:val="00996674"/>
    <w:rsid w:val="00996683"/>
    <w:rsid w:val="009966C5"/>
    <w:rsid w:val="009968A5"/>
    <w:rsid w:val="00996D5D"/>
    <w:rsid w:val="00996E4A"/>
    <w:rsid w:val="00996F0B"/>
    <w:rsid w:val="0099710B"/>
    <w:rsid w:val="0099758E"/>
    <w:rsid w:val="0099764B"/>
    <w:rsid w:val="009976F1"/>
    <w:rsid w:val="009977A4"/>
    <w:rsid w:val="009977C0"/>
    <w:rsid w:val="0099782F"/>
    <w:rsid w:val="00997891"/>
    <w:rsid w:val="00997C43"/>
    <w:rsid w:val="009A024B"/>
    <w:rsid w:val="009A0456"/>
    <w:rsid w:val="009A0974"/>
    <w:rsid w:val="009A0BB5"/>
    <w:rsid w:val="009A0DC0"/>
    <w:rsid w:val="009A0EC9"/>
    <w:rsid w:val="009A0F72"/>
    <w:rsid w:val="009A1649"/>
    <w:rsid w:val="009A1D68"/>
    <w:rsid w:val="009A2136"/>
    <w:rsid w:val="009A22CC"/>
    <w:rsid w:val="009A2501"/>
    <w:rsid w:val="009A2A6A"/>
    <w:rsid w:val="009A2D58"/>
    <w:rsid w:val="009A2DCE"/>
    <w:rsid w:val="009A2E22"/>
    <w:rsid w:val="009A325C"/>
    <w:rsid w:val="009A357B"/>
    <w:rsid w:val="009A36C0"/>
    <w:rsid w:val="009A381B"/>
    <w:rsid w:val="009A3C6B"/>
    <w:rsid w:val="009A40E1"/>
    <w:rsid w:val="009A4128"/>
    <w:rsid w:val="009A4A02"/>
    <w:rsid w:val="009A4BB8"/>
    <w:rsid w:val="009A4DAD"/>
    <w:rsid w:val="009A4E11"/>
    <w:rsid w:val="009A54E4"/>
    <w:rsid w:val="009A5720"/>
    <w:rsid w:val="009A5C69"/>
    <w:rsid w:val="009A6033"/>
    <w:rsid w:val="009A6C87"/>
    <w:rsid w:val="009A6E2D"/>
    <w:rsid w:val="009A7254"/>
    <w:rsid w:val="009A7903"/>
    <w:rsid w:val="009A7B31"/>
    <w:rsid w:val="009A7C69"/>
    <w:rsid w:val="009B0055"/>
    <w:rsid w:val="009B02BE"/>
    <w:rsid w:val="009B06B3"/>
    <w:rsid w:val="009B0949"/>
    <w:rsid w:val="009B0B36"/>
    <w:rsid w:val="009B0B80"/>
    <w:rsid w:val="009B0C33"/>
    <w:rsid w:val="009B16A9"/>
    <w:rsid w:val="009B200E"/>
    <w:rsid w:val="009B208B"/>
    <w:rsid w:val="009B2474"/>
    <w:rsid w:val="009B2D82"/>
    <w:rsid w:val="009B2D9F"/>
    <w:rsid w:val="009B2DEF"/>
    <w:rsid w:val="009B2F50"/>
    <w:rsid w:val="009B3114"/>
    <w:rsid w:val="009B31A5"/>
    <w:rsid w:val="009B33C4"/>
    <w:rsid w:val="009B34F5"/>
    <w:rsid w:val="009B387B"/>
    <w:rsid w:val="009B38CB"/>
    <w:rsid w:val="009B3D1A"/>
    <w:rsid w:val="009B3F2D"/>
    <w:rsid w:val="009B47EF"/>
    <w:rsid w:val="009B4D77"/>
    <w:rsid w:val="009B51C9"/>
    <w:rsid w:val="009B5627"/>
    <w:rsid w:val="009B5737"/>
    <w:rsid w:val="009B57DC"/>
    <w:rsid w:val="009B58AA"/>
    <w:rsid w:val="009B5CD3"/>
    <w:rsid w:val="009B646E"/>
    <w:rsid w:val="009B67EE"/>
    <w:rsid w:val="009B70E8"/>
    <w:rsid w:val="009B77D2"/>
    <w:rsid w:val="009C000D"/>
    <w:rsid w:val="009C0106"/>
    <w:rsid w:val="009C01AD"/>
    <w:rsid w:val="009C02D2"/>
    <w:rsid w:val="009C0614"/>
    <w:rsid w:val="009C0DBD"/>
    <w:rsid w:val="009C105D"/>
    <w:rsid w:val="009C1D17"/>
    <w:rsid w:val="009C2041"/>
    <w:rsid w:val="009C22C0"/>
    <w:rsid w:val="009C24BD"/>
    <w:rsid w:val="009C26B6"/>
    <w:rsid w:val="009C271C"/>
    <w:rsid w:val="009C2C65"/>
    <w:rsid w:val="009C2CF6"/>
    <w:rsid w:val="009C382A"/>
    <w:rsid w:val="009C38DF"/>
    <w:rsid w:val="009C3E3E"/>
    <w:rsid w:val="009C4068"/>
    <w:rsid w:val="009C428A"/>
    <w:rsid w:val="009C4624"/>
    <w:rsid w:val="009C4BAE"/>
    <w:rsid w:val="009C5273"/>
    <w:rsid w:val="009C5296"/>
    <w:rsid w:val="009C5941"/>
    <w:rsid w:val="009C5BAC"/>
    <w:rsid w:val="009C5CD7"/>
    <w:rsid w:val="009C61FA"/>
    <w:rsid w:val="009C66B4"/>
    <w:rsid w:val="009C6EF5"/>
    <w:rsid w:val="009C7962"/>
    <w:rsid w:val="009C79DB"/>
    <w:rsid w:val="009C7A88"/>
    <w:rsid w:val="009C7F8E"/>
    <w:rsid w:val="009D0CF5"/>
    <w:rsid w:val="009D161C"/>
    <w:rsid w:val="009D1BB7"/>
    <w:rsid w:val="009D210D"/>
    <w:rsid w:val="009D21CD"/>
    <w:rsid w:val="009D2280"/>
    <w:rsid w:val="009D24A2"/>
    <w:rsid w:val="009D2603"/>
    <w:rsid w:val="009D2B59"/>
    <w:rsid w:val="009D2B85"/>
    <w:rsid w:val="009D3379"/>
    <w:rsid w:val="009D341D"/>
    <w:rsid w:val="009D3539"/>
    <w:rsid w:val="009D35DE"/>
    <w:rsid w:val="009D382D"/>
    <w:rsid w:val="009D3871"/>
    <w:rsid w:val="009D4064"/>
    <w:rsid w:val="009D443F"/>
    <w:rsid w:val="009D4747"/>
    <w:rsid w:val="009D4E5B"/>
    <w:rsid w:val="009D5471"/>
    <w:rsid w:val="009D557E"/>
    <w:rsid w:val="009D55D9"/>
    <w:rsid w:val="009D55F9"/>
    <w:rsid w:val="009D59D5"/>
    <w:rsid w:val="009D5BFA"/>
    <w:rsid w:val="009D5C10"/>
    <w:rsid w:val="009D5CD6"/>
    <w:rsid w:val="009D5F43"/>
    <w:rsid w:val="009D6290"/>
    <w:rsid w:val="009D65C5"/>
    <w:rsid w:val="009D65D6"/>
    <w:rsid w:val="009D6759"/>
    <w:rsid w:val="009D67F9"/>
    <w:rsid w:val="009D6810"/>
    <w:rsid w:val="009D6A56"/>
    <w:rsid w:val="009D6B52"/>
    <w:rsid w:val="009D6C58"/>
    <w:rsid w:val="009D6D3B"/>
    <w:rsid w:val="009D6D77"/>
    <w:rsid w:val="009D6E30"/>
    <w:rsid w:val="009D7687"/>
    <w:rsid w:val="009D7787"/>
    <w:rsid w:val="009D78D7"/>
    <w:rsid w:val="009D7E00"/>
    <w:rsid w:val="009D7E15"/>
    <w:rsid w:val="009D7FD8"/>
    <w:rsid w:val="009E043E"/>
    <w:rsid w:val="009E0AC4"/>
    <w:rsid w:val="009E0B33"/>
    <w:rsid w:val="009E0EEF"/>
    <w:rsid w:val="009E0F78"/>
    <w:rsid w:val="009E10E4"/>
    <w:rsid w:val="009E19AF"/>
    <w:rsid w:val="009E23E4"/>
    <w:rsid w:val="009E2B69"/>
    <w:rsid w:val="009E2D29"/>
    <w:rsid w:val="009E2EBA"/>
    <w:rsid w:val="009E3086"/>
    <w:rsid w:val="009E3094"/>
    <w:rsid w:val="009E35E8"/>
    <w:rsid w:val="009E372B"/>
    <w:rsid w:val="009E3B46"/>
    <w:rsid w:val="009E41FB"/>
    <w:rsid w:val="009E4216"/>
    <w:rsid w:val="009E4400"/>
    <w:rsid w:val="009E4A48"/>
    <w:rsid w:val="009E4C05"/>
    <w:rsid w:val="009E4FCB"/>
    <w:rsid w:val="009E50D5"/>
    <w:rsid w:val="009E530C"/>
    <w:rsid w:val="009E58A4"/>
    <w:rsid w:val="009E5B24"/>
    <w:rsid w:val="009E61EB"/>
    <w:rsid w:val="009E641B"/>
    <w:rsid w:val="009E6482"/>
    <w:rsid w:val="009E68EB"/>
    <w:rsid w:val="009E6EA7"/>
    <w:rsid w:val="009E7F98"/>
    <w:rsid w:val="009F079A"/>
    <w:rsid w:val="009F0911"/>
    <w:rsid w:val="009F0CF2"/>
    <w:rsid w:val="009F1462"/>
    <w:rsid w:val="009F17F5"/>
    <w:rsid w:val="009F1815"/>
    <w:rsid w:val="009F1DF7"/>
    <w:rsid w:val="009F2374"/>
    <w:rsid w:val="009F24BB"/>
    <w:rsid w:val="009F29A5"/>
    <w:rsid w:val="009F2CD4"/>
    <w:rsid w:val="009F2D00"/>
    <w:rsid w:val="009F2EB1"/>
    <w:rsid w:val="009F3450"/>
    <w:rsid w:val="009F35CC"/>
    <w:rsid w:val="009F3DA6"/>
    <w:rsid w:val="009F3DE4"/>
    <w:rsid w:val="009F3E88"/>
    <w:rsid w:val="009F4284"/>
    <w:rsid w:val="009F43AD"/>
    <w:rsid w:val="009F43FF"/>
    <w:rsid w:val="009F498F"/>
    <w:rsid w:val="009F4E8D"/>
    <w:rsid w:val="009F4EEB"/>
    <w:rsid w:val="009F4EFA"/>
    <w:rsid w:val="009F5527"/>
    <w:rsid w:val="009F595A"/>
    <w:rsid w:val="009F5E62"/>
    <w:rsid w:val="009F6097"/>
    <w:rsid w:val="009F6965"/>
    <w:rsid w:val="009F6A19"/>
    <w:rsid w:val="009F6B12"/>
    <w:rsid w:val="009F70C4"/>
    <w:rsid w:val="009F78F7"/>
    <w:rsid w:val="009F7DA6"/>
    <w:rsid w:val="00A00222"/>
    <w:rsid w:val="00A005F6"/>
    <w:rsid w:val="00A00A98"/>
    <w:rsid w:val="00A00B56"/>
    <w:rsid w:val="00A00F48"/>
    <w:rsid w:val="00A011D6"/>
    <w:rsid w:val="00A012F8"/>
    <w:rsid w:val="00A015C4"/>
    <w:rsid w:val="00A01735"/>
    <w:rsid w:val="00A019C8"/>
    <w:rsid w:val="00A01A6E"/>
    <w:rsid w:val="00A01DA3"/>
    <w:rsid w:val="00A02273"/>
    <w:rsid w:val="00A022EC"/>
    <w:rsid w:val="00A02456"/>
    <w:rsid w:val="00A02C0A"/>
    <w:rsid w:val="00A02C6D"/>
    <w:rsid w:val="00A02D85"/>
    <w:rsid w:val="00A03C08"/>
    <w:rsid w:val="00A03D3B"/>
    <w:rsid w:val="00A04051"/>
    <w:rsid w:val="00A047EF"/>
    <w:rsid w:val="00A04831"/>
    <w:rsid w:val="00A05941"/>
    <w:rsid w:val="00A06478"/>
    <w:rsid w:val="00A066FF"/>
    <w:rsid w:val="00A06FDC"/>
    <w:rsid w:val="00A0705C"/>
    <w:rsid w:val="00A0754E"/>
    <w:rsid w:val="00A07773"/>
    <w:rsid w:val="00A07C34"/>
    <w:rsid w:val="00A10040"/>
    <w:rsid w:val="00A1008C"/>
    <w:rsid w:val="00A104C7"/>
    <w:rsid w:val="00A10C5B"/>
    <w:rsid w:val="00A10C79"/>
    <w:rsid w:val="00A11426"/>
    <w:rsid w:val="00A11907"/>
    <w:rsid w:val="00A1190A"/>
    <w:rsid w:val="00A11EF5"/>
    <w:rsid w:val="00A1256B"/>
    <w:rsid w:val="00A1268F"/>
    <w:rsid w:val="00A12799"/>
    <w:rsid w:val="00A12899"/>
    <w:rsid w:val="00A12AEE"/>
    <w:rsid w:val="00A12B5A"/>
    <w:rsid w:val="00A12C7C"/>
    <w:rsid w:val="00A13155"/>
    <w:rsid w:val="00A13183"/>
    <w:rsid w:val="00A1371A"/>
    <w:rsid w:val="00A13801"/>
    <w:rsid w:val="00A138CA"/>
    <w:rsid w:val="00A139AA"/>
    <w:rsid w:val="00A13AB6"/>
    <w:rsid w:val="00A13B37"/>
    <w:rsid w:val="00A13CE1"/>
    <w:rsid w:val="00A13D37"/>
    <w:rsid w:val="00A13E2E"/>
    <w:rsid w:val="00A141C7"/>
    <w:rsid w:val="00A14236"/>
    <w:rsid w:val="00A143B7"/>
    <w:rsid w:val="00A143D8"/>
    <w:rsid w:val="00A14402"/>
    <w:rsid w:val="00A14B04"/>
    <w:rsid w:val="00A14B5D"/>
    <w:rsid w:val="00A14DB7"/>
    <w:rsid w:val="00A167CE"/>
    <w:rsid w:val="00A177A1"/>
    <w:rsid w:val="00A178FC"/>
    <w:rsid w:val="00A17CEE"/>
    <w:rsid w:val="00A20053"/>
    <w:rsid w:val="00A200F0"/>
    <w:rsid w:val="00A2043C"/>
    <w:rsid w:val="00A2061B"/>
    <w:rsid w:val="00A20773"/>
    <w:rsid w:val="00A20A4F"/>
    <w:rsid w:val="00A21131"/>
    <w:rsid w:val="00A21462"/>
    <w:rsid w:val="00A2173B"/>
    <w:rsid w:val="00A21740"/>
    <w:rsid w:val="00A21F7E"/>
    <w:rsid w:val="00A2209A"/>
    <w:rsid w:val="00A22419"/>
    <w:rsid w:val="00A2251F"/>
    <w:rsid w:val="00A22E4B"/>
    <w:rsid w:val="00A23146"/>
    <w:rsid w:val="00A231EB"/>
    <w:rsid w:val="00A23284"/>
    <w:rsid w:val="00A2361D"/>
    <w:rsid w:val="00A2369A"/>
    <w:rsid w:val="00A23AC9"/>
    <w:rsid w:val="00A24636"/>
    <w:rsid w:val="00A249D9"/>
    <w:rsid w:val="00A24B04"/>
    <w:rsid w:val="00A2541A"/>
    <w:rsid w:val="00A255F7"/>
    <w:rsid w:val="00A25ACC"/>
    <w:rsid w:val="00A25BA2"/>
    <w:rsid w:val="00A25D72"/>
    <w:rsid w:val="00A25E97"/>
    <w:rsid w:val="00A25F4E"/>
    <w:rsid w:val="00A26D7A"/>
    <w:rsid w:val="00A270C3"/>
    <w:rsid w:val="00A27817"/>
    <w:rsid w:val="00A278EE"/>
    <w:rsid w:val="00A27A01"/>
    <w:rsid w:val="00A30372"/>
    <w:rsid w:val="00A304EE"/>
    <w:rsid w:val="00A305B2"/>
    <w:rsid w:val="00A30CFC"/>
    <w:rsid w:val="00A30DE2"/>
    <w:rsid w:val="00A3142D"/>
    <w:rsid w:val="00A31746"/>
    <w:rsid w:val="00A31F26"/>
    <w:rsid w:val="00A31FB4"/>
    <w:rsid w:val="00A3238E"/>
    <w:rsid w:val="00A327B6"/>
    <w:rsid w:val="00A32D7F"/>
    <w:rsid w:val="00A32DA4"/>
    <w:rsid w:val="00A32E76"/>
    <w:rsid w:val="00A33960"/>
    <w:rsid w:val="00A33BB9"/>
    <w:rsid w:val="00A34090"/>
    <w:rsid w:val="00A34525"/>
    <w:rsid w:val="00A34985"/>
    <w:rsid w:val="00A34B8D"/>
    <w:rsid w:val="00A351C5"/>
    <w:rsid w:val="00A3531E"/>
    <w:rsid w:val="00A35AA9"/>
    <w:rsid w:val="00A35F0B"/>
    <w:rsid w:val="00A3608F"/>
    <w:rsid w:val="00A37979"/>
    <w:rsid w:val="00A37A2D"/>
    <w:rsid w:val="00A37ACF"/>
    <w:rsid w:val="00A37CA2"/>
    <w:rsid w:val="00A4003B"/>
    <w:rsid w:val="00A40091"/>
    <w:rsid w:val="00A40A5B"/>
    <w:rsid w:val="00A40C17"/>
    <w:rsid w:val="00A40C61"/>
    <w:rsid w:val="00A40DD2"/>
    <w:rsid w:val="00A412A4"/>
    <w:rsid w:val="00A412E5"/>
    <w:rsid w:val="00A41688"/>
    <w:rsid w:val="00A41889"/>
    <w:rsid w:val="00A41CE3"/>
    <w:rsid w:val="00A41E8D"/>
    <w:rsid w:val="00A41EE4"/>
    <w:rsid w:val="00A4279B"/>
    <w:rsid w:val="00A42A5F"/>
    <w:rsid w:val="00A42F25"/>
    <w:rsid w:val="00A437F9"/>
    <w:rsid w:val="00A43CB9"/>
    <w:rsid w:val="00A43F08"/>
    <w:rsid w:val="00A4415C"/>
    <w:rsid w:val="00A449DD"/>
    <w:rsid w:val="00A44B69"/>
    <w:rsid w:val="00A44E5E"/>
    <w:rsid w:val="00A452B4"/>
    <w:rsid w:val="00A45B93"/>
    <w:rsid w:val="00A46065"/>
    <w:rsid w:val="00A46AB0"/>
    <w:rsid w:val="00A46EF9"/>
    <w:rsid w:val="00A471F5"/>
    <w:rsid w:val="00A47D02"/>
    <w:rsid w:val="00A47F32"/>
    <w:rsid w:val="00A51254"/>
    <w:rsid w:val="00A512E4"/>
    <w:rsid w:val="00A51B66"/>
    <w:rsid w:val="00A51BC0"/>
    <w:rsid w:val="00A52198"/>
    <w:rsid w:val="00A52266"/>
    <w:rsid w:val="00A522CB"/>
    <w:rsid w:val="00A538FE"/>
    <w:rsid w:val="00A5421D"/>
    <w:rsid w:val="00A55461"/>
    <w:rsid w:val="00A55EBA"/>
    <w:rsid w:val="00A56045"/>
    <w:rsid w:val="00A56B0B"/>
    <w:rsid w:val="00A56C33"/>
    <w:rsid w:val="00A57216"/>
    <w:rsid w:val="00A574EC"/>
    <w:rsid w:val="00A5781A"/>
    <w:rsid w:val="00A57824"/>
    <w:rsid w:val="00A579ED"/>
    <w:rsid w:val="00A57C01"/>
    <w:rsid w:val="00A57C87"/>
    <w:rsid w:val="00A57E46"/>
    <w:rsid w:val="00A57EA7"/>
    <w:rsid w:val="00A60476"/>
    <w:rsid w:val="00A60D31"/>
    <w:rsid w:val="00A60D77"/>
    <w:rsid w:val="00A60DBC"/>
    <w:rsid w:val="00A619D8"/>
    <w:rsid w:val="00A61B5B"/>
    <w:rsid w:val="00A6221B"/>
    <w:rsid w:val="00A6262E"/>
    <w:rsid w:val="00A628DD"/>
    <w:rsid w:val="00A6299C"/>
    <w:rsid w:val="00A62E6A"/>
    <w:rsid w:val="00A631BA"/>
    <w:rsid w:val="00A63368"/>
    <w:rsid w:val="00A63F5B"/>
    <w:rsid w:val="00A64C9B"/>
    <w:rsid w:val="00A65C82"/>
    <w:rsid w:val="00A65E27"/>
    <w:rsid w:val="00A66C63"/>
    <w:rsid w:val="00A66DD7"/>
    <w:rsid w:val="00A67649"/>
    <w:rsid w:val="00A7072C"/>
    <w:rsid w:val="00A70BFB"/>
    <w:rsid w:val="00A70F5C"/>
    <w:rsid w:val="00A714FD"/>
    <w:rsid w:val="00A721B3"/>
    <w:rsid w:val="00A72B7E"/>
    <w:rsid w:val="00A73044"/>
    <w:rsid w:val="00A732C7"/>
    <w:rsid w:val="00A73B3B"/>
    <w:rsid w:val="00A741F1"/>
    <w:rsid w:val="00A74346"/>
    <w:rsid w:val="00A75617"/>
    <w:rsid w:val="00A7595A"/>
    <w:rsid w:val="00A759B1"/>
    <w:rsid w:val="00A759F4"/>
    <w:rsid w:val="00A75A53"/>
    <w:rsid w:val="00A75ABF"/>
    <w:rsid w:val="00A75CFF"/>
    <w:rsid w:val="00A75EF0"/>
    <w:rsid w:val="00A7608E"/>
    <w:rsid w:val="00A76870"/>
    <w:rsid w:val="00A76A13"/>
    <w:rsid w:val="00A77313"/>
    <w:rsid w:val="00A776B7"/>
    <w:rsid w:val="00A77BCC"/>
    <w:rsid w:val="00A77DCB"/>
    <w:rsid w:val="00A77F76"/>
    <w:rsid w:val="00A77F84"/>
    <w:rsid w:val="00A800F5"/>
    <w:rsid w:val="00A802B2"/>
    <w:rsid w:val="00A80434"/>
    <w:rsid w:val="00A80523"/>
    <w:rsid w:val="00A8072A"/>
    <w:rsid w:val="00A80879"/>
    <w:rsid w:val="00A808AA"/>
    <w:rsid w:val="00A808FC"/>
    <w:rsid w:val="00A809DF"/>
    <w:rsid w:val="00A80F48"/>
    <w:rsid w:val="00A81039"/>
    <w:rsid w:val="00A8186C"/>
    <w:rsid w:val="00A81F79"/>
    <w:rsid w:val="00A8208F"/>
    <w:rsid w:val="00A82173"/>
    <w:rsid w:val="00A82933"/>
    <w:rsid w:val="00A82DE9"/>
    <w:rsid w:val="00A835D8"/>
    <w:rsid w:val="00A83CF4"/>
    <w:rsid w:val="00A840FC"/>
    <w:rsid w:val="00A84681"/>
    <w:rsid w:val="00A8479F"/>
    <w:rsid w:val="00A855F0"/>
    <w:rsid w:val="00A85D5F"/>
    <w:rsid w:val="00A8605D"/>
    <w:rsid w:val="00A86572"/>
    <w:rsid w:val="00A86887"/>
    <w:rsid w:val="00A86ED8"/>
    <w:rsid w:val="00A8712F"/>
    <w:rsid w:val="00A8741C"/>
    <w:rsid w:val="00A87895"/>
    <w:rsid w:val="00A8791A"/>
    <w:rsid w:val="00A87A37"/>
    <w:rsid w:val="00A87A9A"/>
    <w:rsid w:val="00A903B1"/>
    <w:rsid w:val="00A90696"/>
    <w:rsid w:val="00A908CE"/>
    <w:rsid w:val="00A90BB6"/>
    <w:rsid w:val="00A91122"/>
    <w:rsid w:val="00A911C2"/>
    <w:rsid w:val="00A91475"/>
    <w:rsid w:val="00A914D5"/>
    <w:rsid w:val="00A91589"/>
    <w:rsid w:val="00A91B18"/>
    <w:rsid w:val="00A92136"/>
    <w:rsid w:val="00A92763"/>
    <w:rsid w:val="00A92A5D"/>
    <w:rsid w:val="00A92C9A"/>
    <w:rsid w:val="00A92EAA"/>
    <w:rsid w:val="00A93BE7"/>
    <w:rsid w:val="00A93BF6"/>
    <w:rsid w:val="00A94423"/>
    <w:rsid w:val="00A946FC"/>
    <w:rsid w:val="00A94A8F"/>
    <w:rsid w:val="00A94D86"/>
    <w:rsid w:val="00A9505F"/>
    <w:rsid w:val="00A956E1"/>
    <w:rsid w:val="00A95825"/>
    <w:rsid w:val="00A95B90"/>
    <w:rsid w:val="00A96758"/>
    <w:rsid w:val="00A967C6"/>
    <w:rsid w:val="00A96988"/>
    <w:rsid w:val="00A96CC8"/>
    <w:rsid w:val="00A96D52"/>
    <w:rsid w:val="00A96DF7"/>
    <w:rsid w:val="00A97065"/>
    <w:rsid w:val="00A970E4"/>
    <w:rsid w:val="00A97152"/>
    <w:rsid w:val="00A973EB"/>
    <w:rsid w:val="00A97EAB"/>
    <w:rsid w:val="00AA0384"/>
    <w:rsid w:val="00AA11F5"/>
    <w:rsid w:val="00AA135C"/>
    <w:rsid w:val="00AA1637"/>
    <w:rsid w:val="00AA17B0"/>
    <w:rsid w:val="00AA1918"/>
    <w:rsid w:val="00AA1C3F"/>
    <w:rsid w:val="00AA1CE6"/>
    <w:rsid w:val="00AA1DB6"/>
    <w:rsid w:val="00AA2702"/>
    <w:rsid w:val="00AA27E4"/>
    <w:rsid w:val="00AA2C9E"/>
    <w:rsid w:val="00AA2DD6"/>
    <w:rsid w:val="00AA2F9A"/>
    <w:rsid w:val="00AA316F"/>
    <w:rsid w:val="00AA327E"/>
    <w:rsid w:val="00AA32CB"/>
    <w:rsid w:val="00AA33C0"/>
    <w:rsid w:val="00AA38F7"/>
    <w:rsid w:val="00AA3E83"/>
    <w:rsid w:val="00AA41EC"/>
    <w:rsid w:val="00AA4AE8"/>
    <w:rsid w:val="00AA4E4C"/>
    <w:rsid w:val="00AA4E96"/>
    <w:rsid w:val="00AA4F2F"/>
    <w:rsid w:val="00AA6B0E"/>
    <w:rsid w:val="00AA6C74"/>
    <w:rsid w:val="00AA6E80"/>
    <w:rsid w:val="00AA6EB3"/>
    <w:rsid w:val="00AA7783"/>
    <w:rsid w:val="00AA779E"/>
    <w:rsid w:val="00AA7DE4"/>
    <w:rsid w:val="00AB0116"/>
    <w:rsid w:val="00AB0601"/>
    <w:rsid w:val="00AB0AAB"/>
    <w:rsid w:val="00AB0C61"/>
    <w:rsid w:val="00AB0CAD"/>
    <w:rsid w:val="00AB0CEC"/>
    <w:rsid w:val="00AB0D56"/>
    <w:rsid w:val="00AB115B"/>
    <w:rsid w:val="00AB1355"/>
    <w:rsid w:val="00AB19B9"/>
    <w:rsid w:val="00AB1E1C"/>
    <w:rsid w:val="00AB209B"/>
    <w:rsid w:val="00AB24BA"/>
    <w:rsid w:val="00AB2BCC"/>
    <w:rsid w:val="00AB3333"/>
    <w:rsid w:val="00AB35D1"/>
    <w:rsid w:val="00AB3CE1"/>
    <w:rsid w:val="00AB3D2F"/>
    <w:rsid w:val="00AB43FF"/>
    <w:rsid w:val="00AB4BFA"/>
    <w:rsid w:val="00AB4D7F"/>
    <w:rsid w:val="00AB6741"/>
    <w:rsid w:val="00AB67B2"/>
    <w:rsid w:val="00AB7162"/>
    <w:rsid w:val="00AB72B2"/>
    <w:rsid w:val="00AB739F"/>
    <w:rsid w:val="00AB78FE"/>
    <w:rsid w:val="00AB7BA9"/>
    <w:rsid w:val="00AC035B"/>
    <w:rsid w:val="00AC092B"/>
    <w:rsid w:val="00AC0D49"/>
    <w:rsid w:val="00AC0DD1"/>
    <w:rsid w:val="00AC0E91"/>
    <w:rsid w:val="00AC1436"/>
    <w:rsid w:val="00AC18F9"/>
    <w:rsid w:val="00AC1B21"/>
    <w:rsid w:val="00AC1C57"/>
    <w:rsid w:val="00AC1E3B"/>
    <w:rsid w:val="00AC2643"/>
    <w:rsid w:val="00AC2849"/>
    <w:rsid w:val="00AC294B"/>
    <w:rsid w:val="00AC2EAA"/>
    <w:rsid w:val="00AC2EFC"/>
    <w:rsid w:val="00AC2F0F"/>
    <w:rsid w:val="00AC34DE"/>
    <w:rsid w:val="00AC3BE9"/>
    <w:rsid w:val="00AC4444"/>
    <w:rsid w:val="00AC44B7"/>
    <w:rsid w:val="00AC4EC7"/>
    <w:rsid w:val="00AC4F84"/>
    <w:rsid w:val="00AC52E0"/>
    <w:rsid w:val="00AC535B"/>
    <w:rsid w:val="00AC54A0"/>
    <w:rsid w:val="00AC5878"/>
    <w:rsid w:val="00AC5962"/>
    <w:rsid w:val="00AC5F85"/>
    <w:rsid w:val="00AC6203"/>
    <w:rsid w:val="00AC63B8"/>
    <w:rsid w:val="00AC6498"/>
    <w:rsid w:val="00AC6512"/>
    <w:rsid w:val="00AC6D30"/>
    <w:rsid w:val="00AC6D8F"/>
    <w:rsid w:val="00AC6E83"/>
    <w:rsid w:val="00AC6F37"/>
    <w:rsid w:val="00AC738B"/>
    <w:rsid w:val="00AC7721"/>
    <w:rsid w:val="00AC7890"/>
    <w:rsid w:val="00AC7CFC"/>
    <w:rsid w:val="00AC7F81"/>
    <w:rsid w:val="00AD0063"/>
    <w:rsid w:val="00AD014A"/>
    <w:rsid w:val="00AD050E"/>
    <w:rsid w:val="00AD0880"/>
    <w:rsid w:val="00AD0B03"/>
    <w:rsid w:val="00AD1704"/>
    <w:rsid w:val="00AD174F"/>
    <w:rsid w:val="00AD18B5"/>
    <w:rsid w:val="00AD1C6D"/>
    <w:rsid w:val="00AD20A5"/>
    <w:rsid w:val="00AD22F5"/>
    <w:rsid w:val="00AD23D4"/>
    <w:rsid w:val="00AD25E2"/>
    <w:rsid w:val="00AD26FC"/>
    <w:rsid w:val="00AD2982"/>
    <w:rsid w:val="00AD2A0D"/>
    <w:rsid w:val="00AD2C29"/>
    <w:rsid w:val="00AD2CD6"/>
    <w:rsid w:val="00AD2F4A"/>
    <w:rsid w:val="00AD2FAF"/>
    <w:rsid w:val="00AD31EB"/>
    <w:rsid w:val="00AD327D"/>
    <w:rsid w:val="00AD3A66"/>
    <w:rsid w:val="00AD3B4E"/>
    <w:rsid w:val="00AD3B6E"/>
    <w:rsid w:val="00AD4325"/>
    <w:rsid w:val="00AD45AA"/>
    <w:rsid w:val="00AD4946"/>
    <w:rsid w:val="00AD54E7"/>
    <w:rsid w:val="00AD5878"/>
    <w:rsid w:val="00AD59C4"/>
    <w:rsid w:val="00AD5BEB"/>
    <w:rsid w:val="00AD65EF"/>
    <w:rsid w:val="00AD681A"/>
    <w:rsid w:val="00AD6A01"/>
    <w:rsid w:val="00AD6EB9"/>
    <w:rsid w:val="00AD709E"/>
    <w:rsid w:val="00AD71D0"/>
    <w:rsid w:val="00AD762B"/>
    <w:rsid w:val="00AD7C25"/>
    <w:rsid w:val="00AE0337"/>
    <w:rsid w:val="00AE0735"/>
    <w:rsid w:val="00AE104A"/>
    <w:rsid w:val="00AE10C6"/>
    <w:rsid w:val="00AE135C"/>
    <w:rsid w:val="00AE1546"/>
    <w:rsid w:val="00AE2122"/>
    <w:rsid w:val="00AE25E0"/>
    <w:rsid w:val="00AE2D24"/>
    <w:rsid w:val="00AE2ED2"/>
    <w:rsid w:val="00AE31E1"/>
    <w:rsid w:val="00AE407D"/>
    <w:rsid w:val="00AE40C8"/>
    <w:rsid w:val="00AE472A"/>
    <w:rsid w:val="00AE4929"/>
    <w:rsid w:val="00AE4F0C"/>
    <w:rsid w:val="00AE5685"/>
    <w:rsid w:val="00AE5CB5"/>
    <w:rsid w:val="00AE5CD8"/>
    <w:rsid w:val="00AE6D0C"/>
    <w:rsid w:val="00AE7331"/>
    <w:rsid w:val="00AE749E"/>
    <w:rsid w:val="00AE759A"/>
    <w:rsid w:val="00AE7925"/>
    <w:rsid w:val="00AE79F4"/>
    <w:rsid w:val="00AE7CD3"/>
    <w:rsid w:val="00AE7DAC"/>
    <w:rsid w:val="00AE7EA5"/>
    <w:rsid w:val="00AF00B1"/>
    <w:rsid w:val="00AF0511"/>
    <w:rsid w:val="00AF0986"/>
    <w:rsid w:val="00AF1428"/>
    <w:rsid w:val="00AF1DB3"/>
    <w:rsid w:val="00AF214E"/>
    <w:rsid w:val="00AF2471"/>
    <w:rsid w:val="00AF3031"/>
    <w:rsid w:val="00AF3069"/>
    <w:rsid w:val="00AF334D"/>
    <w:rsid w:val="00AF3601"/>
    <w:rsid w:val="00AF3CA6"/>
    <w:rsid w:val="00AF3D72"/>
    <w:rsid w:val="00AF4444"/>
    <w:rsid w:val="00AF4482"/>
    <w:rsid w:val="00AF464B"/>
    <w:rsid w:val="00AF4878"/>
    <w:rsid w:val="00AF5DAA"/>
    <w:rsid w:val="00AF63C1"/>
    <w:rsid w:val="00AF6D23"/>
    <w:rsid w:val="00AF6D8C"/>
    <w:rsid w:val="00AF6FEB"/>
    <w:rsid w:val="00AF750E"/>
    <w:rsid w:val="00AF7D1B"/>
    <w:rsid w:val="00B0011D"/>
    <w:rsid w:val="00B00285"/>
    <w:rsid w:val="00B006CC"/>
    <w:rsid w:val="00B00BC4"/>
    <w:rsid w:val="00B00D1E"/>
    <w:rsid w:val="00B01322"/>
    <w:rsid w:val="00B01851"/>
    <w:rsid w:val="00B01C5A"/>
    <w:rsid w:val="00B01D65"/>
    <w:rsid w:val="00B023DC"/>
    <w:rsid w:val="00B02FE0"/>
    <w:rsid w:val="00B04B34"/>
    <w:rsid w:val="00B04C38"/>
    <w:rsid w:val="00B04FFB"/>
    <w:rsid w:val="00B0553F"/>
    <w:rsid w:val="00B05646"/>
    <w:rsid w:val="00B05E19"/>
    <w:rsid w:val="00B05EF6"/>
    <w:rsid w:val="00B060C1"/>
    <w:rsid w:val="00B0613B"/>
    <w:rsid w:val="00B066BD"/>
    <w:rsid w:val="00B06891"/>
    <w:rsid w:val="00B0690E"/>
    <w:rsid w:val="00B0716A"/>
    <w:rsid w:val="00B071D8"/>
    <w:rsid w:val="00B07773"/>
    <w:rsid w:val="00B10827"/>
    <w:rsid w:val="00B10FA5"/>
    <w:rsid w:val="00B1126D"/>
    <w:rsid w:val="00B11406"/>
    <w:rsid w:val="00B114DE"/>
    <w:rsid w:val="00B1179B"/>
    <w:rsid w:val="00B119B0"/>
    <w:rsid w:val="00B11C2D"/>
    <w:rsid w:val="00B12363"/>
    <w:rsid w:val="00B12AD6"/>
    <w:rsid w:val="00B12D06"/>
    <w:rsid w:val="00B12D32"/>
    <w:rsid w:val="00B1314D"/>
    <w:rsid w:val="00B134F0"/>
    <w:rsid w:val="00B13992"/>
    <w:rsid w:val="00B140C3"/>
    <w:rsid w:val="00B140FA"/>
    <w:rsid w:val="00B141F0"/>
    <w:rsid w:val="00B143B6"/>
    <w:rsid w:val="00B143F6"/>
    <w:rsid w:val="00B14AB3"/>
    <w:rsid w:val="00B14CCB"/>
    <w:rsid w:val="00B14CCF"/>
    <w:rsid w:val="00B14D66"/>
    <w:rsid w:val="00B14EFA"/>
    <w:rsid w:val="00B15531"/>
    <w:rsid w:val="00B15C40"/>
    <w:rsid w:val="00B16594"/>
    <w:rsid w:val="00B16949"/>
    <w:rsid w:val="00B16AE5"/>
    <w:rsid w:val="00B16D64"/>
    <w:rsid w:val="00B16DB4"/>
    <w:rsid w:val="00B16F61"/>
    <w:rsid w:val="00B170DC"/>
    <w:rsid w:val="00B17286"/>
    <w:rsid w:val="00B174FB"/>
    <w:rsid w:val="00B17AD6"/>
    <w:rsid w:val="00B17BF5"/>
    <w:rsid w:val="00B17CDD"/>
    <w:rsid w:val="00B20A28"/>
    <w:rsid w:val="00B211DC"/>
    <w:rsid w:val="00B2124E"/>
    <w:rsid w:val="00B213D2"/>
    <w:rsid w:val="00B21C52"/>
    <w:rsid w:val="00B221A8"/>
    <w:rsid w:val="00B224AF"/>
    <w:rsid w:val="00B228DB"/>
    <w:rsid w:val="00B22FBF"/>
    <w:rsid w:val="00B23269"/>
    <w:rsid w:val="00B237CA"/>
    <w:rsid w:val="00B23F28"/>
    <w:rsid w:val="00B24201"/>
    <w:rsid w:val="00B244D4"/>
    <w:rsid w:val="00B24A7C"/>
    <w:rsid w:val="00B25525"/>
    <w:rsid w:val="00B25551"/>
    <w:rsid w:val="00B256E2"/>
    <w:rsid w:val="00B263D4"/>
    <w:rsid w:val="00B26897"/>
    <w:rsid w:val="00B27039"/>
    <w:rsid w:val="00B27A70"/>
    <w:rsid w:val="00B30851"/>
    <w:rsid w:val="00B30B9C"/>
    <w:rsid w:val="00B30C69"/>
    <w:rsid w:val="00B30EBA"/>
    <w:rsid w:val="00B30ECC"/>
    <w:rsid w:val="00B31285"/>
    <w:rsid w:val="00B312A7"/>
    <w:rsid w:val="00B314AA"/>
    <w:rsid w:val="00B314B4"/>
    <w:rsid w:val="00B314E9"/>
    <w:rsid w:val="00B320D6"/>
    <w:rsid w:val="00B32DD1"/>
    <w:rsid w:val="00B331EB"/>
    <w:rsid w:val="00B345FC"/>
    <w:rsid w:val="00B34630"/>
    <w:rsid w:val="00B3467A"/>
    <w:rsid w:val="00B346BB"/>
    <w:rsid w:val="00B34A38"/>
    <w:rsid w:val="00B34BE9"/>
    <w:rsid w:val="00B34D3D"/>
    <w:rsid w:val="00B34F0C"/>
    <w:rsid w:val="00B35EF1"/>
    <w:rsid w:val="00B35FDE"/>
    <w:rsid w:val="00B3617A"/>
    <w:rsid w:val="00B361B4"/>
    <w:rsid w:val="00B36315"/>
    <w:rsid w:val="00B365C8"/>
    <w:rsid w:val="00B36AC9"/>
    <w:rsid w:val="00B36CD0"/>
    <w:rsid w:val="00B36F71"/>
    <w:rsid w:val="00B37509"/>
    <w:rsid w:val="00B37764"/>
    <w:rsid w:val="00B377D4"/>
    <w:rsid w:val="00B37BAE"/>
    <w:rsid w:val="00B37DFB"/>
    <w:rsid w:val="00B37E72"/>
    <w:rsid w:val="00B40A4B"/>
    <w:rsid w:val="00B40F9C"/>
    <w:rsid w:val="00B4101A"/>
    <w:rsid w:val="00B41633"/>
    <w:rsid w:val="00B41E75"/>
    <w:rsid w:val="00B42187"/>
    <w:rsid w:val="00B424E4"/>
    <w:rsid w:val="00B42933"/>
    <w:rsid w:val="00B42D76"/>
    <w:rsid w:val="00B43DEE"/>
    <w:rsid w:val="00B4414E"/>
    <w:rsid w:val="00B4511A"/>
    <w:rsid w:val="00B4517C"/>
    <w:rsid w:val="00B454C5"/>
    <w:rsid w:val="00B4568C"/>
    <w:rsid w:val="00B457DB"/>
    <w:rsid w:val="00B45A32"/>
    <w:rsid w:val="00B46304"/>
    <w:rsid w:val="00B46652"/>
    <w:rsid w:val="00B46848"/>
    <w:rsid w:val="00B4691C"/>
    <w:rsid w:val="00B476F0"/>
    <w:rsid w:val="00B501B4"/>
    <w:rsid w:val="00B508C3"/>
    <w:rsid w:val="00B50B68"/>
    <w:rsid w:val="00B50BDF"/>
    <w:rsid w:val="00B510DB"/>
    <w:rsid w:val="00B513F6"/>
    <w:rsid w:val="00B51410"/>
    <w:rsid w:val="00B5152F"/>
    <w:rsid w:val="00B516C0"/>
    <w:rsid w:val="00B5174E"/>
    <w:rsid w:val="00B51904"/>
    <w:rsid w:val="00B51A18"/>
    <w:rsid w:val="00B51D18"/>
    <w:rsid w:val="00B52082"/>
    <w:rsid w:val="00B52221"/>
    <w:rsid w:val="00B52374"/>
    <w:rsid w:val="00B524EE"/>
    <w:rsid w:val="00B53127"/>
    <w:rsid w:val="00B537A2"/>
    <w:rsid w:val="00B537E2"/>
    <w:rsid w:val="00B53A17"/>
    <w:rsid w:val="00B53A4F"/>
    <w:rsid w:val="00B54583"/>
    <w:rsid w:val="00B54F23"/>
    <w:rsid w:val="00B54F2F"/>
    <w:rsid w:val="00B553C1"/>
    <w:rsid w:val="00B553EE"/>
    <w:rsid w:val="00B558FB"/>
    <w:rsid w:val="00B55BF6"/>
    <w:rsid w:val="00B55E7D"/>
    <w:rsid w:val="00B55FFE"/>
    <w:rsid w:val="00B56188"/>
    <w:rsid w:val="00B56439"/>
    <w:rsid w:val="00B5699D"/>
    <w:rsid w:val="00B56DD7"/>
    <w:rsid w:val="00B57608"/>
    <w:rsid w:val="00B579FD"/>
    <w:rsid w:val="00B6006B"/>
    <w:rsid w:val="00B60421"/>
    <w:rsid w:val="00B609ED"/>
    <w:rsid w:val="00B60CBE"/>
    <w:rsid w:val="00B617F0"/>
    <w:rsid w:val="00B619C0"/>
    <w:rsid w:val="00B61A9F"/>
    <w:rsid w:val="00B62B08"/>
    <w:rsid w:val="00B62F38"/>
    <w:rsid w:val="00B6307E"/>
    <w:rsid w:val="00B63280"/>
    <w:rsid w:val="00B63419"/>
    <w:rsid w:val="00B634C8"/>
    <w:rsid w:val="00B637B4"/>
    <w:rsid w:val="00B63F82"/>
    <w:rsid w:val="00B6424A"/>
    <w:rsid w:val="00B64379"/>
    <w:rsid w:val="00B648FD"/>
    <w:rsid w:val="00B6509A"/>
    <w:rsid w:val="00B6636B"/>
    <w:rsid w:val="00B6643C"/>
    <w:rsid w:val="00B66F07"/>
    <w:rsid w:val="00B6709F"/>
    <w:rsid w:val="00B671A0"/>
    <w:rsid w:val="00B6746D"/>
    <w:rsid w:val="00B70747"/>
    <w:rsid w:val="00B7090A"/>
    <w:rsid w:val="00B70A74"/>
    <w:rsid w:val="00B70BA5"/>
    <w:rsid w:val="00B7136B"/>
    <w:rsid w:val="00B722DE"/>
    <w:rsid w:val="00B725B5"/>
    <w:rsid w:val="00B72836"/>
    <w:rsid w:val="00B72A89"/>
    <w:rsid w:val="00B72BF4"/>
    <w:rsid w:val="00B735ED"/>
    <w:rsid w:val="00B73CAD"/>
    <w:rsid w:val="00B73DE0"/>
    <w:rsid w:val="00B73EE3"/>
    <w:rsid w:val="00B74573"/>
    <w:rsid w:val="00B74860"/>
    <w:rsid w:val="00B74CBF"/>
    <w:rsid w:val="00B75737"/>
    <w:rsid w:val="00B75B81"/>
    <w:rsid w:val="00B769C3"/>
    <w:rsid w:val="00B76BBE"/>
    <w:rsid w:val="00B77206"/>
    <w:rsid w:val="00B77EFC"/>
    <w:rsid w:val="00B77FBF"/>
    <w:rsid w:val="00B80579"/>
    <w:rsid w:val="00B80636"/>
    <w:rsid w:val="00B806A5"/>
    <w:rsid w:val="00B80FD5"/>
    <w:rsid w:val="00B813FC"/>
    <w:rsid w:val="00B81A31"/>
    <w:rsid w:val="00B81EB5"/>
    <w:rsid w:val="00B8229A"/>
    <w:rsid w:val="00B8269B"/>
    <w:rsid w:val="00B83170"/>
    <w:rsid w:val="00B83B01"/>
    <w:rsid w:val="00B8436F"/>
    <w:rsid w:val="00B844D0"/>
    <w:rsid w:val="00B850FE"/>
    <w:rsid w:val="00B85103"/>
    <w:rsid w:val="00B85184"/>
    <w:rsid w:val="00B85918"/>
    <w:rsid w:val="00B85D1A"/>
    <w:rsid w:val="00B864F8"/>
    <w:rsid w:val="00B86C88"/>
    <w:rsid w:val="00B86CFC"/>
    <w:rsid w:val="00B86D1F"/>
    <w:rsid w:val="00B87023"/>
    <w:rsid w:val="00B872F7"/>
    <w:rsid w:val="00B87516"/>
    <w:rsid w:val="00B8768B"/>
    <w:rsid w:val="00B879D5"/>
    <w:rsid w:val="00B912E2"/>
    <w:rsid w:val="00B9146E"/>
    <w:rsid w:val="00B91D21"/>
    <w:rsid w:val="00B91ECD"/>
    <w:rsid w:val="00B91FD7"/>
    <w:rsid w:val="00B9237D"/>
    <w:rsid w:val="00B93510"/>
    <w:rsid w:val="00B937E1"/>
    <w:rsid w:val="00B93AB5"/>
    <w:rsid w:val="00B94149"/>
    <w:rsid w:val="00B941F0"/>
    <w:rsid w:val="00B94E56"/>
    <w:rsid w:val="00B958E5"/>
    <w:rsid w:val="00B95AF6"/>
    <w:rsid w:val="00B95B98"/>
    <w:rsid w:val="00B9657C"/>
    <w:rsid w:val="00B96740"/>
    <w:rsid w:val="00B96882"/>
    <w:rsid w:val="00B96A43"/>
    <w:rsid w:val="00B96CCE"/>
    <w:rsid w:val="00B97669"/>
    <w:rsid w:val="00B976C5"/>
    <w:rsid w:val="00B97B5B"/>
    <w:rsid w:val="00BA02A5"/>
    <w:rsid w:val="00BA0306"/>
    <w:rsid w:val="00BA05C3"/>
    <w:rsid w:val="00BA06CD"/>
    <w:rsid w:val="00BA0B39"/>
    <w:rsid w:val="00BA12E1"/>
    <w:rsid w:val="00BA1D93"/>
    <w:rsid w:val="00BA2025"/>
    <w:rsid w:val="00BA2C42"/>
    <w:rsid w:val="00BA3371"/>
    <w:rsid w:val="00BA33AD"/>
    <w:rsid w:val="00BA3CAC"/>
    <w:rsid w:val="00BA3D8F"/>
    <w:rsid w:val="00BA48B8"/>
    <w:rsid w:val="00BA49CA"/>
    <w:rsid w:val="00BA4DE8"/>
    <w:rsid w:val="00BA5CBA"/>
    <w:rsid w:val="00BA5F7B"/>
    <w:rsid w:val="00BA654C"/>
    <w:rsid w:val="00BA65CB"/>
    <w:rsid w:val="00BA6835"/>
    <w:rsid w:val="00BA6857"/>
    <w:rsid w:val="00BA7449"/>
    <w:rsid w:val="00BA7521"/>
    <w:rsid w:val="00BA78BB"/>
    <w:rsid w:val="00BA790F"/>
    <w:rsid w:val="00BA7C49"/>
    <w:rsid w:val="00BA7E94"/>
    <w:rsid w:val="00BB0028"/>
    <w:rsid w:val="00BB065F"/>
    <w:rsid w:val="00BB0BB0"/>
    <w:rsid w:val="00BB0DA8"/>
    <w:rsid w:val="00BB0E46"/>
    <w:rsid w:val="00BB1489"/>
    <w:rsid w:val="00BB151C"/>
    <w:rsid w:val="00BB210F"/>
    <w:rsid w:val="00BB212A"/>
    <w:rsid w:val="00BB27F1"/>
    <w:rsid w:val="00BB2A59"/>
    <w:rsid w:val="00BB2B8B"/>
    <w:rsid w:val="00BB35AD"/>
    <w:rsid w:val="00BB3C0C"/>
    <w:rsid w:val="00BB43C9"/>
    <w:rsid w:val="00BB469C"/>
    <w:rsid w:val="00BB4716"/>
    <w:rsid w:val="00BB4A47"/>
    <w:rsid w:val="00BB4B7E"/>
    <w:rsid w:val="00BB4DE3"/>
    <w:rsid w:val="00BB4E75"/>
    <w:rsid w:val="00BB4EF2"/>
    <w:rsid w:val="00BB5A00"/>
    <w:rsid w:val="00BB62FC"/>
    <w:rsid w:val="00BB6418"/>
    <w:rsid w:val="00BB6679"/>
    <w:rsid w:val="00BB672B"/>
    <w:rsid w:val="00BB673B"/>
    <w:rsid w:val="00BB6FDC"/>
    <w:rsid w:val="00BB7070"/>
    <w:rsid w:val="00BB7260"/>
    <w:rsid w:val="00BB7766"/>
    <w:rsid w:val="00BB795E"/>
    <w:rsid w:val="00BB7E18"/>
    <w:rsid w:val="00BB7E22"/>
    <w:rsid w:val="00BC0350"/>
    <w:rsid w:val="00BC0644"/>
    <w:rsid w:val="00BC0976"/>
    <w:rsid w:val="00BC0A87"/>
    <w:rsid w:val="00BC1038"/>
    <w:rsid w:val="00BC145E"/>
    <w:rsid w:val="00BC25E5"/>
    <w:rsid w:val="00BC2860"/>
    <w:rsid w:val="00BC2A03"/>
    <w:rsid w:val="00BC2A14"/>
    <w:rsid w:val="00BC2A43"/>
    <w:rsid w:val="00BC2F40"/>
    <w:rsid w:val="00BC33F7"/>
    <w:rsid w:val="00BC3CA9"/>
    <w:rsid w:val="00BC3D26"/>
    <w:rsid w:val="00BC435E"/>
    <w:rsid w:val="00BC44B8"/>
    <w:rsid w:val="00BC4555"/>
    <w:rsid w:val="00BC475C"/>
    <w:rsid w:val="00BC5159"/>
    <w:rsid w:val="00BC5302"/>
    <w:rsid w:val="00BC54C7"/>
    <w:rsid w:val="00BC5616"/>
    <w:rsid w:val="00BC58C2"/>
    <w:rsid w:val="00BC5CED"/>
    <w:rsid w:val="00BC5EA1"/>
    <w:rsid w:val="00BC6952"/>
    <w:rsid w:val="00BC6C4D"/>
    <w:rsid w:val="00BC6E78"/>
    <w:rsid w:val="00BC6FB5"/>
    <w:rsid w:val="00BC70C0"/>
    <w:rsid w:val="00BC73A9"/>
    <w:rsid w:val="00BC77DF"/>
    <w:rsid w:val="00BC7B1F"/>
    <w:rsid w:val="00BC7CD0"/>
    <w:rsid w:val="00BC7DC4"/>
    <w:rsid w:val="00BC7DDE"/>
    <w:rsid w:val="00BD07C1"/>
    <w:rsid w:val="00BD0DCB"/>
    <w:rsid w:val="00BD0DD6"/>
    <w:rsid w:val="00BD107E"/>
    <w:rsid w:val="00BD1B7A"/>
    <w:rsid w:val="00BD1DBF"/>
    <w:rsid w:val="00BD23B3"/>
    <w:rsid w:val="00BD23DD"/>
    <w:rsid w:val="00BD2754"/>
    <w:rsid w:val="00BD277B"/>
    <w:rsid w:val="00BD2C8E"/>
    <w:rsid w:val="00BD2CAE"/>
    <w:rsid w:val="00BD3242"/>
    <w:rsid w:val="00BD36E5"/>
    <w:rsid w:val="00BD3BA2"/>
    <w:rsid w:val="00BD3D82"/>
    <w:rsid w:val="00BD3F85"/>
    <w:rsid w:val="00BD407D"/>
    <w:rsid w:val="00BD4380"/>
    <w:rsid w:val="00BD479E"/>
    <w:rsid w:val="00BD50B9"/>
    <w:rsid w:val="00BD52A2"/>
    <w:rsid w:val="00BD552A"/>
    <w:rsid w:val="00BD5ABE"/>
    <w:rsid w:val="00BD5CC8"/>
    <w:rsid w:val="00BD5F25"/>
    <w:rsid w:val="00BD5F55"/>
    <w:rsid w:val="00BD6404"/>
    <w:rsid w:val="00BD6621"/>
    <w:rsid w:val="00BD69AA"/>
    <w:rsid w:val="00BD6CC4"/>
    <w:rsid w:val="00BD6F67"/>
    <w:rsid w:val="00BD733D"/>
    <w:rsid w:val="00BD7B4C"/>
    <w:rsid w:val="00BD7C49"/>
    <w:rsid w:val="00BD7D53"/>
    <w:rsid w:val="00BE005D"/>
    <w:rsid w:val="00BE0536"/>
    <w:rsid w:val="00BE067B"/>
    <w:rsid w:val="00BE0879"/>
    <w:rsid w:val="00BE08C0"/>
    <w:rsid w:val="00BE0920"/>
    <w:rsid w:val="00BE0AAE"/>
    <w:rsid w:val="00BE0AFD"/>
    <w:rsid w:val="00BE0D1E"/>
    <w:rsid w:val="00BE0FCE"/>
    <w:rsid w:val="00BE108E"/>
    <w:rsid w:val="00BE12DA"/>
    <w:rsid w:val="00BE134A"/>
    <w:rsid w:val="00BE1693"/>
    <w:rsid w:val="00BE16EA"/>
    <w:rsid w:val="00BE17EC"/>
    <w:rsid w:val="00BE1BC6"/>
    <w:rsid w:val="00BE1F67"/>
    <w:rsid w:val="00BE2810"/>
    <w:rsid w:val="00BE34A3"/>
    <w:rsid w:val="00BE34E8"/>
    <w:rsid w:val="00BE3670"/>
    <w:rsid w:val="00BE3E6A"/>
    <w:rsid w:val="00BE4B78"/>
    <w:rsid w:val="00BE566F"/>
    <w:rsid w:val="00BE5F57"/>
    <w:rsid w:val="00BE6547"/>
    <w:rsid w:val="00BE661B"/>
    <w:rsid w:val="00BE6D0F"/>
    <w:rsid w:val="00BE6FDC"/>
    <w:rsid w:val="00BE704B"/>
    <w:rsid w:val="00BE7151"/>
    <w:rsid w:val="00BE7174"/>
    <w:rsid w:val="00BE7E3B"/>
    <w:rsid w:val="00BF034F"/>
    <w:rsid w:val="00BF03E6"/>
    <w:rsid w:val="00BF110D"/>
    <w:rsid w:val="00BF1793"/>
    <w:rsid w:val="00BF1D3C"/>
    <w:rsid w:val="00BF1E86"/>
    <w:rsid w:val="00BF2211"/>
    <w:rsid w:val="00BF277D"/>
    <w:rsid w:val="00BF286D"/>
    <w:rsid w:val="00BF2938"/>
    <w:rsid w:val="00BF2A2E"/>
    <w:rsid w:val="00BF2AA3"/>
    <w:rsid w:val="00BF3356"/>
    <w:rsid w:val="00BF397A"/>
    <w:rsid w:val="00BF3FF9"/>
    <w:rsid w:val="00BF4257"/>
    <w:rsid w:val="00BF4477"/>
    <w:rsid w:val="00BF464C"/>
    <w:rsid w:val="00BF4B42"/>
    <w:rsid w:val="00BF569B"/>
    <w:rsid w:val="00BF5A68"/>
    <w:rsid w:val="00BF5B9B"/>
    <w:rsid w:val="00BF5D68"/>
    <w:rsid w:val="00BF5E36"/>
    <w:rsid w:val="00BF668F"/>
    <w:rsid w:val="00BF7118"/>
    <w:rsid w:val="00BF7591"/>
    <w:rsid w:val="00BF7D90"/>
    <w:rsid w:val="00C000A4"/>
    <w:rsid w:val="00C00825"/>
    <w:rsid w:val="00C00E01"/>
    <w:rsid w:val="00C01042"/>
    <w:rsid w:val="00C01687"/>
    <w:rsid w:val="00C01F0E"/>
    <w:rsid w:val="00C034A0"/>
    <w:rsid w:val="00C036F9"/>
    <w:rsid w:val="00C03A7C"/>
    <w:rsid w:val="00C03B86"/>
    <w:rsid w:val="00C0533D"/>
    <w:rsid w:val="00C059EA"/>
    <w:rsid w:val="00C05E06"/>
    <w:rsid w:val="00C0669E"/>
    <w:rsid w:val="00C068AA"/>
    <w:rsid w:val="00C069F7"/>
    <w:rsid w:val="00C07033"/>
    <w:rsid w:val="00C07427"/>
    <w:rsid w:val="00C075B6"/>
    <w:rsid w:val="00C07880"/>
    <w:rsid w:val="00C1021C"/>
    <w:rsid w:val="00C10471"/>
    <w:rsid w:val="00C10567"/>
    <w:rsid w:val="00C10666"/>
    <w:rsid w:val="00C10A03"/>
    <w:rsid w:val="00C10C05"/>
    <w:rsid w:val="00C10C1C"/>
    <w:rsid w:val="00C10CD0"/>
    <w:rsid w:val="00C10EF7"/>
    <w:rsid w:val="00C111C8"/>
    <w:rsid w:val="00C11390"/>
    <w:rsid w:val="00C114FC"/>
    <w:rsid w:val="00C1175C"/>
    <w:rsid w:val="00C11D1C"/>
    <w:rsid w:val="00C11E24"/>
    <w:rsid w:val="00C12089"/>
    <w:rsid w:val="00C121BF"/>
    <w:rsid w:val="00C12539"/>
    <w:rsid w:val="00C12762"/>
    <w:rsid w:val="00C127DB"/>
    <w:rsid w:val="00C1282E"/>
    <w:rsid w:val="00C128AC"/>
    <w:rsid w:val="00C12CE2"/>
    <w:rsid w:val="00C12FBF"/>
    <w:rsid w:val="00C13950"/>
    <w:rsid w:val="00C1405A"/>
    <w:rsid w:val="00C14225"/>
    <w:rsid w:val="00C14270"/>
    <w:rsid w:val="00C144C4"/>
    <w:rsid w:val="00C147D1"/>
    <w:rsid w:val="00C147F5"/>
    <w:rsid w:val="00C148A1"/>
    <w:rsid w:val="00C14BDF"/>
    <w:rsid w:val="00C14D38"/>
    <w:rsid w:val="00C14D71"/>
    <w:rsid w:val="00C15572"/>
    <w:rsid w:val="00C155DA"/>
    <w:rsid w:val="00C15609"/>
    <w:rsid w:val="00C15718"/>
    <w:rsid w:val="00C15CE3"/>
    <w:rsid w:val="00C17066"/>
    <w:rsid w:val="00C17177"/>
    <w:rsid w:val="00C1727B"/>
    <w:rsid w:val="00C172E9"/>
    <w:rsid w:val="00C17430"/>
    <w:rsid w:val="00C17ADF"/>
    <w:rsid w:val="00C17D3B"/>
    <w:rsid w:val="00C202EB"/>
    <w:rsid w:val="00C208EE"/>
    <w:rsid w:val="00C20A54"/>
    <w:rsid w:val="00C20D2D"/>
    <w:rsid w:val="00C2150B"/>
    <w:rsid w:val="00C21709"/>
    <w:rsid w:val="00C21799"/>
    <w:rsid w:val="00C220A8"/>
    <w:rsid w:val="00C2264C"/>
    <w:rsid w:val="00C22BFC"/>
    <w:rsid w:val="00C22CDF"/>
    <w:rsid w:val="00C230D2"/>
    <w:rsid w:val="00C23225"/>
    <w:rsid w:val="00C232AB"/>
    <w:rsid w:val="00C23400"/>
    <w:rsid w:val="00C2370E"/>
    <w:rsid w:val="00C23922"/>
    <w:rsid w:val="00C23C0A"/>
    <w:rsid w:val="00C23E0C"/>
    <w:rsid w:val="00C246F9"/>
    <w:rsid w:val="00C24768"/>
    <w:rsid w:val="00C24A9F"/>
    <w:rsid w:val="00C24D1F"/>
    <w:rsid w:val="00C24F19"/>
    <w:rsid w:val="00C24F36"/>
    <w:rsid w:val="00C2520F"/>
    <w:rsid w:val="00C25BC9"/>
    <w:rsid w:val="00C2628E"/>
    <w:rsid w:val="00C2686F"/>
    <w:rsid w:val="00C2710E"/>
    <w:rsid w:val="00C27227"/>
    <w:rsid w:val="00C27B80"/>
    <w:rsid w:val="00C300AB"/>
    <w:rsid w:val="00C30776"/>
    <w:rsid w:val="00C30D46"/>
    <w:rsid w:val="00C30E0B"/>
    <w:rsid w:val="00C30FBB"/>
    <w:rsid w:val="00C3126D"/>
    <w:rsid w:val="00C31596"/>
    <w:rsid w:val="00C31916"/>
    <w:rsid w:val="00C3203E"/>
    <w:rsid w:val="00C323A2"/>
    <w:rsid w:val="00C32449"/>
    <w:rsid w:val="00C3290F"/>
    <w:rsid w:val="00C32BCB"/>
    <w:rsid w:val="00C33E2C"/>
    <w:rsid w:val="00C3407F"/>
    <w:rsid w:val="00C35420"/>
    <w:rsid w:val="00C36651"/>
    <w:rsid w:val="00C36775"/>
    <w:rsid w:val="00C36BB2"/>
    <w:rsid w:val="00C372A6"/>
    <w:rsid w:val="00C37343"/>
    <w:rsid w:val="00C379D1"/>
    <w:rsid w:val="00C40121"/>
    <w:rsid w:val="00C40191"/>
    <w:rsid w:val="00C40249"/>
    <w:rsid w:val="00C40550"/>
    <w:rsid w:val="00C40870"/>
    <w:rsid w:val="00C409CA"/>
    <w:rsid w:val="00C40AD8"/>
    <w:rsid w:val="00C40DE9"/>
    <w:rsid w:val="00C418E1"/>
    <w:rsid w:val="00C41B00"/>
    <w:rsid w:val="00C41FA3"/>
    <w:rsid w:val="00C4255C"/>
    <w:rsid w:val="00C42BD3"/>
    <w:rsid w:val="00C43226"/>
    <w:rsid w:val="00C43ACB"/>
    <w:rsid w:val="00C43BDE"/>
    <w:rsid w:val="00C44D64"/>
    <w:rsid w:val="00C44EDB"/>
    <w:rsid w:val="00C4587B"/>
    <w:rsid w:val="00C461D4"/>
    <w:rsid w:val="00C46204"/>
    <w:rsid w:val="00C46764"/>
    <w:rsid w:val="00C46C9F"/>
    <w:rsid w:val="00C46E7E"/>
    <w:rsid w:val="00C47480"/>
    <w:rsid w:val="00C476E7"/>
    <w:rsid w:val="00C47768"/>
    <w:rsid w:val="00C479A3"/>
    <w:rsid w:val="00C47BD9"/>
    <w:rsid w:val="00C50031"/>
    <w:rsid w:val="00C50417"/>
    <w:rsid w:val="00C504AC"/>
    <w:rsid w:val="00C5137B"/>
    <w:rsid w:val="00C5188B"/>
    <w:rsid w:val="00C518C6"/>
    <w:rsid w:val="00C518D5"/>
    <w:rsid w:val="00C51945"/>
    <w:rsid w:val="00C51A01"/>
    <w:rsid w:val="00C51A38"/>
    <w:rsid w:val="00C51AC8"/>
    <w:rsid w:val="00C52E23"/>
    <w:rsid w:val="00C53562"/>
    <w:rsid w:val="00C53C69"/>
    <w:rsid w:val="00C53FC7"/>
    <w:rsid w:val="00C54094"/>
    <w:rsid w:val="00C54159"/>
    <w:rsid w:val="00C54404"/>
    <w:rsid w:val="00C54B29"/>
    <w:rsid w:val="00C55019"/>
    <w:rsid w:val="00C5538A"/>
    <w:rsid w:val="00C553D4"/>
    <w:rsid w:val="00C55887"/>
    <w:rsid w:val="00C55E78"/>
    <w:rsid w:val="00C561C2"/>
    <w:rsid w:val="00C563AB"/>
    <w:rsid w:val="00C56D29"/>
    <w:rsid w:val="00C56DFE"/>
    <w:rsid w:val="00C5703C"/>
    <w:rsid w:val="00C5716C"/>
    <w:rsid w:val="00C579FE"/>
    <w:rsid w:val="00C57C79"/>
    <w:rsid w:val="00C57F53"/>
    <w:rsid w:val="00C60029"/>
    <w:rsid w:val="00C600B3"/>
    <w:rsid w:val="00C601F3"/>
    <w:rsid w:val="00C60334"/>
    <w:rsid w:val="00C60408"/>
    <w:rsid w:val="00C60413"/>
    <w:rsid w:val="00C60A3E"/>
    <w:rsid w:val="00C60C61"/>
    <w:rsid w:val="00C617BF"/>
    <w:rsid w:val="00C6184F"/>
    <w:rsid w:val="00C61DE8"/>
    <w:rsid w:val="00C62938"/>
    <w:rsid w:val="00C629FD"/>
    <w:rsid w:val="00C62AE6"/>
    <w:rsid w:val="00C62E0E"/>
    <w:rsid w:val="00C62E14"/>
    <w:rsid w:val="00C630A3"/>
    <w:rsid w:val="00C630CD"/>
    <w:rsid w:val="00C634FC"/>
    <w:rsid w:val="00C639E3"/>
    <w:rsid w:val="00C63A44"/>
    <w:rsid w:val="00C64E5B"/>
    <w:rsid w:val="00C65A45"/>
    <w:rsid w:val="00C65D6F"/>
    <w:rsid w:val="00C661EF"/>
    <w:rsid w:val="00C66854"/>
    <w:rsid w:val="00C66A09"/>
    <w:rsid w:val="00C66C03"/>
    <w:rsid w:val="00C671FE"/>
    <w:rsid w:val="00C6729D"/>
    <w:rsid w:val="00C67848"/>
    <w:rsid w:val="00C6798B"/>
    <w:rsid w:val="00C67A46"/>
    <w:rsid w:val="00C67D98"/>
    <w:rsid w:val="00C67F27"/>
    <w:rsid w:val="00C70071"/>
    <w:rsid w:val="00C70A76"/>
    <w:rsid w:val="00C70BC3"/>
    <w:rsid w:val="00C7105C"/>
    <w:rsid w:val="00C713EB"/>
    <w:rsid w:val="00C7173D"/>
    <w:rsid w:val="00C71D84"/>
    <w:rsid w:val="00C727E2"/>
    <w:rsid w:val="00C72A0D"/>
    <w:rsid w:val="00C7393F"/>
    <w:rsid w:val="00C742B5"/>
    <w:rsid w:val="00C74709"/>
    <w:rsid w:val="00C74855"/>
    <w:rsid w:val="00C753F8"/>
    <w:rsid w:val="00C756BD"/>
    <w:rsid w:val="00C75E5A"/>
    <w:rsid w:val="00C75EEE"/>
    <w:rsid w:val="00C76169"/>
    <w:rsid w:val="00C76CED"/>
    <w:rsid w:val="00C76D9C"/>
    <w:rsid w:val="00C76E0D"/>
    <w:rsid w:val="00C77A44"/>
    <w:rsid w:val="00C77CC6"/>
    <w:rsid w:val="00C77CDC"/>
    <w:rsid w:val="00C77E9E"/>
    <w:rsid w:val="00C800CA"/>
    <w:rsid w:val="00C80418"/>
    <w:rsid w:val="00C808D9"/>
    <w:rsid w:val="00C808EA"/>
    <w:rsid w:val="00C808FE"/>
    <w:rsid w:val="00C80B48"/>
    <w:rsid w:val="00C80B6C"/>
    <w:rsid w:val="00C80E21"/>
    <w:rsid w:val="00C80EE9"/>
    <w:rsid w:val="00C811AC"/>
    <w:rsid w:val="00C81A1D"/>
    <w:rsid w:val="00C81E2A"/>
    <w:rsid w:val="00C822B1"/>
    <w:rsid w:val="00C82949"/>
    <w:rsid w:val="00C837CF"/>
    <w:rsid w:val="00C83BA5"/>
    <w:rsid w:val="00C83C9F"/>
    <w:rsid w:val="00C83FAA"/>
    <w:rsid w:val="00C84DF1"/>
    <w:rsid w:val="00C8592D"/>
    <w:rsid w:val="00C859C1"/>
    <w:rsid w:val="00C85D24"/>
    <w:rsid w:val="00C85DC9"/>
    <w:rsid w:val="00C86136"/>
    <w:rsid w:val="00C8634B"/>
    <w:rsid w:val="00C8647D"/>
    <w:rsid w:val="00C86BFD"/>
    <w:rsid w:val="00C86DC8"/>
    <w:rsid w:val="00C870F3"/>
    <w:rsid w:val="00C87F05"/>
    <w:rsid w:val="00C90537"/>
    <w:rsid w:val="00C9076D"/>
    <w:rsid w:val="00C90D8C"/>
    <w:rsid w:val="00C90F1D"/>
    <w:rsid w:val="00C91423"/>
    <w:rsid w:val="00C9163D"/>
    <w:rsid w:val="00C91645"/>
    <w:rsid w:val="00C91A6A"/>
    <w:rsid w:val="00C91AB7"/>
    <w:rsid w:val="00C91E2A"/>
    <w:rsid w:val="00C92310"/>
    <w:rsid w:val="00C925F8"/>
    <w:rsid w:val="00C928C8"/>
    <w:rsid w:val="00C92B91"/>
    <w:rsid w:val="00C92F80"/>
    <w:rsid w:val="00C938C2"/>
    <w:rsid w:val="00C939F6"/>
    <w:rsid w:val="00C93AF9"/>
    <w:rsid w:val="00C93B12"/>
    <w:rsid w:val="00C94079"/>
    <w:rsid w:val="00C940E3"/>
    <w:rsid w:val="00C94AC3"/>
    <w:rsid w:val="00C94CD5"/>
    <w:rsid w:val="00C94E51"/>
    <w:rsid w:val="00C953FF"/>
    <w:rsid w:val="00C954CF"/>
    <w:rsid w:val="00C957CB"/>
    <w:rsid w:val="00C95837"/>
    <w:rsid w:val="00C95DC7"/>
    <w:rsid w:val="00C964D9"/>
    <w:rsid w:val="00C9667B"/>
    <w:rsid w:val="00C966B7"/>
    <w:rsid w:val="00C967DF"/>
    <w:rsid w:val="00C96854"/>
    <w:rsid w:val="00C96A7B"/>
    <w:rsid w:val="00C96DA2"/>
    <w:rsid w:val="00C96F0D"/>
    <w:rsid w:val="00C9732A"/>
    <w:rsid w:val="00C97711"/>
    <w:rsid w:val="00C97D91"/>
    <w:rsid w:val="00C97DB5"/>
    <w:rsid w:val="00C97F60"/>
    <w:rsid w:val="00CA0240"/>
    <w:rsid w:val="00CA0CA5"/>
    <w:rsid w:val="00CA0DF3"/>
    <w:rsid w:val="00CA1175"/>
    <w:rsid w:val="00CA13A6"/>
    <w:rsid w:val="00CA1F2D"/>
    <w:rsid w:val="00CA28A5"/>
    <w:rsid w:val="00CA296F"/>
    <w:rsid w:val="00CA2E54"/>
    <w:rsid w:val="00CA2FBE"/>
    <w:rsid w:val="00CA32D8"/>
    <w:rsid w:val="00CA3417"/>
    <w:rsid w:val="00CA384C"/>
    <w:rsid w:val="00CA3A43"/>
    <w:rsid w:val="00CA40E6"/>
    <w:rsid w:val="00CA52AC"/>
    <w:rsid w:val="00CA530B"/>
    <w:rsid w:val="00CA596A"/>
    <w:rsid w:val="00CA5A2F"/>
    <w:rsid w:val="00CA5B6D"/>
    <w:rsid w:val="00CA5C23"/>
    <w:rsid w:val="00CA620B"/>
    <w:rsid w:val="00CA62E1"/>
    <w:rsid w:val="00CA633F"/>
    <w:rsid w:val="00CA6B7B"/>
    <w:rsid w:val="00CA6D6A"/>
    <w:rsid w:val="00CA7671"/>
    <w:rsid w:val="00CA77B9"/>
    <w:rsid w:val="00CA7A00"/>
    <w:rsid w:val="00CA7A2F"/>
    <w:rsid w:val="00CA7B1B"/>
    <w:rsid w:val="00CA7F89"/>
    <w:rsid w:val="00CB0453"/>
    <w:rsid w:val="00CB0638"/>
    <w:rsid w:val="00CB06AF"/>
    <w:rsid w:val="00CB0CCF"/>
    <w:rsid w:val="00CB0D3B"/>
    <w:rsid w:val="00CB15FB"/>
    <w:rsid w:val="00CB193B"/>
    <w:rsid w:val="00CB1A28"/>
    <w:rsid w:val="00CB1AA6"/>
    <w:rsid w:val="00CB1B8F"/>
    <w:rsid w:val="00CB2473"/>
    <w:rsid w:val="00CB24FB"/>
    <w:rsid w:val="00CB2531"/>
    <w:rsid w:val="00CB25A6"/>
    <w:rsid w:val="00CB2F1F"/>
    <w:rsid w:val="00CB307C"/>
    <w:rsid w:val="00CB328E"/>
    <w:rsid w:val="00CB344A"/>
    <w:rsid w:val="00CB3592"/>
    <w:rsid w:val="00CB35F3"/>
    <w:rsid w:val="00CB3C96"/>
    <w:rsid w:val="00CB3E03"/>
    <w:rsid w:val="00CB3F4C"/>
    <w:rsid w:val="00CB3FF1"/>
    <w:rsid w:val="00CB4AD5"/>
    <w:rsid w:val="00CB4BD9"/>
    <w:rsid w:val="00CB5008"/>
    <w:rsid w:val="00CB50C0"/>
    <w:rsid w:val="00CB5816"/>
    <w:rsid w:val="00CB5A64"/>
    <w:rsid w:val="00CB5B36"/>
    <w:rsid w:val="00CB5ECB"/>
    <w:rsid w:val="00CB6052"/>
    <w:rsid w:val="00CB628F"/>
    <w:rsid w:val="00CB6412"/>
    <w:rsid w:val="00CB654F"/>
    <w:rsid w:val="00CB66C1"/>
    <w:rsid w:val="00CB6750"/>
    <w:rsid w:val="00CB6A76"/>
    <w:rsid w:val="00CB6B25"/>
    <w:rsid w:val="00CB6F2E"/>
    <w:rsid w:val="00CB7017"/>
    <w:rsid w:val="00CB743E"/>
    <w:rsid w:val="00CB7494"/>
    <w:rsid w:val="00CB7A7D"/>
    <w:rsid w:val="00CC0318"/>
    <w:rsid w:val="00CC045B"/>
    <w:rsid w:val="00CC0716"/>
    <w:rsid w:val="00CC0800"/>
    <w:rsid w:val="00CC11B5"/>
    <w:rsid w:val="00CC13D1"/>
    <w:rsid w:val="00CC191F"/>
    <w:rsid w:val="00CC1C80"/>
    <w:rsid w:val="00CC1DD5"/>
    <w:rsid w:val="00CC372A"/>
    <w:rsid w:val="00CC40F7"/>
    <w:rsid w:val="00CC4307"/>
    <w:rsid w:val="00CC4C00"/>
    <w:rsid w:val="00CC4CAA"/>
    <w:rsid w:val="00CC5302"/>
    <w:rsid w:val="00CC5594"/>
    <w:rsid w:val="00CC5C04"/>
    <w:rsid w:val="00CC6134"/>
    <w:rsid w:val="00CC64C0"/>
    <w:rsid w:val="00CC6CD3"/>
    <w:rsid w:val="00CC7574"/>
    <w:rsid w:val="00CC7E89"/>
    <w:rsid w:val="00CD0892"/>
    <w:rsid w:val="00CD0C50"/>
    <w:rsid w:val="00CD0E69"/>
    <w:rsid w:val="00CD18FC"/>
    <w:rsid w:val="00CD1C82"/>
    <w:rsid w:val="00CD1DD3"/>
    <w:rsid w:val="00CD2233"/>
    <w:rsid w:val="00CD229A"/>
    <w:rsid w:val="00CD295D"/>
    <w:rsid w:val="00CD2BCA"/>
    <w:rsid w:val="00CD2FF8"/>
    <w:rsid w:val="00CD30EB"/>
    <w:rsid w:val="00CD386B"/>
    <w:rsid w:val="00CD386D"/>
    <w:rsid w:val="00CD3CB5"/>
    <w:rsid w:val="00CD3D5E"/>
    <w:rsid w:val="00CD4402"/>
    <w:rsid w:val="00CD4713"/>
    <w:rsid w:val="00CD4E37"/>
    <w:rsid w:val="00CD4FDB"/>
    <w:rsid w:val="00CD5512"/>
    <w:rsid w:val="00CD5C00"/>
    <w:rsid w:val="00CD5CAF"/>
    <w:rsid w:val="00CD5E58"/>
    <w:rsid w:val="00CD6513"/>
    <w:rsid w:val="00CD69AA"/>
    <w:rsid w:val="00CD6B59"/>
    <w:rsid w:val="00CD7121"/>
    <w:rsid w:val="00CD728D"/>
    <w:rsid w:val="00CD759F"/>
    <w:rsid w:val="00CD75C6"/>
    <w:rsid w:val="00CD7686"/>
    <w:rsid w:val="00CD79B8"/>
    <w:rsid w:val="00CD7AA7"/>
    <w:rsid w:val="00CD7ABE"/>
    <w:rsid w:val="00CE0053"/>
    <w:rsid w:val="00CE024E"/>
    <w:rsid w:val="00CE05B3"/>
    <w:rsid w:val="00CE0CAA"/>
    <w:rsid w:val="00CE0E1B"/>
    <w:rsid w:val="00CE1314"/>
    <w:rsid w:val="00CE1BE3"/>
    <w:rsid w:val="00CE1BF1"/>
    <w:rsid w:val="00CE1C60"/>
    <w:rsid w:val="00CE2272"/>
    <w:rsid w:val="00CE28BA"/>
    <w:rsid w:val="00CE2932"/>
    <w:rsid w:val="00CE2B7F"/>
    <w:rsid w:val="00CE2DB3"/>
    <w:rsid w:val="00CE2FB0"/>
    <w:rsid w:val="00CE3873"/>
    <w:rsid w:val="00CE38CA"/>
    <w:rsid w:val="00CE3A07"/>
    <w:rsid w:val="00CE407D"/>
    <w:rsid w:val="00CE4242"/>
    <w:rsid w:val="00CE45F0"/>
    <w:rsid w:val="00CE4C03"/>
    <w:rsid w:val="00CE4C85"/>
    <w:rsid w:val="00CE4FE5"/>
    <w:rsid w:val="00CE55A4"/>
    <w:rsid w:val="00CE56A2"/>
    <w:rsid w:val="00CE5CA5"/>
    <w:rsid w:val="00CE6068"/>
    <w:rsid w:val="00CE63B5"/>
    <w:rsid w:val="00CE63CB"/>
    <w:rsid w:val="00CE643F"/>
    <w:rsid w:val="00CE6F26"/>
    <w:rsid w:val="00CE6FF9"/>
    <w:rsid w:val="00CE763A"/>
    <w:rsid w:val="00CE78AF"/>
    <w:rsid w:val="00CE79BF"/>
    <w:rsid w:val="00CE7E3D"/>
    <w:rsid w:val="00CE7FD7"/>
    <w:rsid w:val="00CF0032"/>
    <w:rsid w:val="00CF007B"/>
    <w:rsid w:val="00CF00D5"/>
    <w:rsid w:val="00CF04E1"/>
    <w:rsid w:val="00CF05CA"/>
    <w:rsid w:val="00CF0880"/>
    <w:rsid w:val="00CF0994"/>
    <w:rsid w:val="00CF1096"/>
    <w:rsid w:val="00CF11B0"/>
    <w:rsid w:val="00CF1481"/>
    <w:rsid w:val="00CF173F"/>
    <w:rsid w:val="00CF1A6D"/>
    <w:rsid w:val="00CF200B"/>
    <w:rsid w:val="00CF224C"/>
    <w:rsid w:val="00CF235F"/>
    <w:rsid w:val="00CF293D"/>
    <w:rsid w:val="00CF2A46"/>
    <w:rsid w:val="00CF2A4E"/>
    <w:rsid w:val="00CF2F35"/>
    <w:rsid w:val="00CF2F9D"/>
    <w:rsid w:val="00CF3127"/>
    <w:rsid w:val="00CF35F7"/>
    <w:rsid w:val="00CF3D38"/>
    <w:rsid w:val="00CF41AE"/>
    <w:rsid w:val="00CF41C9"/>
    <w:rsid w:val="00CF4991"/>
    <w:rsid w:val="00CF4DCF"/>
    <w:rsid w:val="00CF4F5F"/>
    <w:rsid w:val="00CF50BF"/>
    <w:rsid w:val="00CF5440"/>
    <w:rsid w:val="00CF5672"/>
    <w:rsid w:val="00CF6106"/>
    <w:rsid w:val="00CF6110"/>
    <w:rsid w:val="00CF61FE"/>
    <w:rsid w:val="00CF6544"/>
    <w:rsid w:val="00CF694B"/>
    <w:rsid w:val="00CF6DFB"/>
    <w:rsid w:val="00CF70CD"/>
    <w:rsid w:val="00CF724B"/>
    <w:rsid w:val="00CF76D0"/>
    <w:rsid w:val="00CF7A05"/>
    <w:rsid w:val="00CF7C3B"/>
    <w:rsid w:val="00CF7FB8"/>
    <w:rsid w:val="00D0000D"/>
    <w:rsid w:val="00D00760"/>
    <w:rsid w:val="00D00D40"/>
    <w:rsid w:val="00D00D9B"/>
    <w:rsid w:val="00D010C5"/>
    <w:rsid w:val="00D01311"/>
    <w:rsid w:val="00D01491"/>
    <w:rsid w:val="00D0149D"/>
    <w:rsid w:val="00D01643"/>
    <w:rsid w:val="00D01B72"/>
    <w:rsid w:val="00D01BCD"/>
    <w:rsid w:val="00D01C73"/>
    <w:rsid w:val="00D01D4A"/>
    <w:rsid w:val="00D01FA1"/>
    <w:rsid w:val="00D027D7"/>
    <w:rsid w:val="00D02ECE"/>
    <w:rsid w:val="00D035A2"/>
    <w:rsid w:val="00D03DA8"/>
    <w:rsid w:val="00D04881"/>
    <w:rsid w:val="00D04885"/>
    <w:rsid w:val="00D054A4"/>
    <w:rsid w:val="00D059B8"/>
    <w:rsid w:val="00D05EF5"/>
    <w:rsid w:val="00D05F64"/>
    <w:rsid w:val="00D062FB"/>
    <w:rsid w:val="00D06689"/>
    <w:rsid w:val="00D06727"/>
    <w:rsid w:val="00D06B2E"/>
    <w:rsid w:val="00D06EE9"/>
    <w:rsid w:val="00D07733"/>
    <w:rsid w:val="00D078FC"/>
    <w:rsid w:val="00D079F0"/>
    <w:rsid w:val="00D07C15"/>
    <w:rsid w:val="00D07E2D"/>
    <w:rsid w:val="00D07E67"/>
    <w:rsid w:val="00D10081"/>
    <w:rsid w:val="00D102E1"/>
    <w:rsid w:val="00D10386"/>
    <w:rsid w:val="00D105C9"/>
    <w:rsid w:val="00D106A7"/>
    <w:rsid w:val="00D11027"/>
    <w:rsid w:val="00D111BF"/>
    <w:rsid w:val="00D11340"/>
    <w:rsid w:val="00D11574"/>
    <w:rsid w:val="00D11A81"/>
    <w:rsid w:val="00D11BFD"/>
    <w:rsid w:val="00D11D5D"/>
    <w:rsid w:val="00D12460"/>
    <w:rsid w:val="00D12967"/>
    <w:rsid w:val="00D12EC2"/>
    <w:rsid w:val="00D14080"/>
    <w:rsid w:val="00D14361"/>
    <w:rsid w:val="00D14797"/>
    <w:rsid w:val="00D14C37"/>
    <w:rsid w:val="00D1551B"/>
    <w:rsid w:val="00D15A4A"/>
    <w:rsid w:val="00D15BF9"/>
    <w:rsid w:val="00D17632"/>
    <w:rsid w:val="00D177CD"/>
    <w:rsid w:val="00D17C9C"/>
    <w:rsid w:val="00D20049"/>
    <w:rsid w:val="00D20EFC"/>
    <w:rsid w:val="00D20F7E"/>
    <w:rsid w:val="00D211EF"/>
    <w:rsid w:val="00D2122F"/>
    <w:rsid w:val="00D21248"/>
    <w:rsid w:val="00D214D3"/>
    <w:rsid w:val="00D218B9"/>
    <w:rsid w:val="00D21AD2"/>
    <w:rsid w:val="00D22250"/>
    <w:rsid w:val="00D225D5"/>
    <w:rsid w:val="00D22685"/>
    <w:rsid w:val="00D230AF"/>
    <w:rsid w:val="00D23351"/>
    <w:rsid w:val="00D2338B"/>
    <w:rsid w:val="00D23522"/>
    <w:rsid w:val="00D23BCC"/>
    <w:rsid w:val="00D244E3"/>
    <w:rsid w:val="00D24545"/>
    <w:rsid w:val="00D24873"/>
    <w:rsid w:val="00D25426"/>
    <w:rsid w:val="00D25660"/>
    <w:rsid w:val="00D2650A"/>
    <w:rsid w:val="00D2653F"/>
    <w:rsid w:val="00D266F7"/>
    <w:rsid w:val="00D26CC3"/>
    <w:rsid w:val="00D26E26"/>
    <w:rsid w:val="00D27054"/>
    <w:rsid w:val="00D27441"/>
    <w:rsid w:val="00D27633"/>
    <w:rsid w:val="00D27946"/>
    <w:rsid w:val="00D27A3B"/>
    <w:rsid w:val="00D27CF0"/>
    <w:rsid w:val="00D27D8B"/>
    <w:rsid w:val="00D300BF"/>
    <w:rsid w:val="00D30ECF"/>
    <w:rsid w:val="00D3170B"/>
    <w:rsid w:val="00D31772"/>
    <w:rsid w:val="00D31BD4"/>
    <w:rsid w:val="00D32045"/>
    <w:rsid w:val="00D3226C"/>
    <w:rsid w:val="00D322E0"/>
    <w:rsid w:val="00D3268B"/>
    <w:rsid w:val="00D3280A"/>
    <w:rsid w:val="00D329CB"/>
    <w:rsid w:val="00D32BFF"/>
    <w:rsid w:val="00D32D3F"/>
    <w:rsid w:val="00D3300A"/>
    <w:rsid w:val="00D33624"/>
    <w:rsid w:val="00D33871"/>
    <w:rsid w:val="00D33884"/>
    <w:rsid w:val="00D33BAE"/>
    <w:rsid w:val="00D33DD0"/>
    <w:rsid w:val="00D33F7C"/>
    <w:rsid w:val="00D346FF"/>
    <w:rsid w:val="00D3477E"/>
    <w:rsid w:val="00D348BF"/>
    <w:rsid w:val="00D34C1B"/>
    <w:rsid w:val="00D354B3"/>
    <w:rsid w:val="00D35511"/>
    <w:rsid w:val="00D35AC1"/>
    <w:rsid w:val="00D35D58"/>
    <w:rsid w:val="00D36697"/>
    <w:rsid w:val="00D3691F"/>
    <w:rsid w:val="00D36BE4"/>
    <w:rsid w:val="00D36FBB"/>
    <w:rsid w:val="00D37171"/>
    <w:rsid w:val="00D3718D"/>
    <w:rsid w:val="00D3757F"/>
    <w:rsid w:val="00D376DF"/>
    <w:rsid w:val="00D37738"/>
    <w:rsid w:val="00D37C25"/>
    <w:rsid w:val="00D37C55"/>
    <w:rsid w:val="00D405AD"/>
    <w:rsid w:val="00D40669"/>
    <w:rsid w:val="00D41874"/>
    <w:rsid w:val="00D418BC"/>
    <w:rsid w:val="00D41B11"/>
    <w:rsid w:val="00D4224D"/>
    <w:rsid w:val="00D42278"/>
    <w:rsid w:val="00D42580"/>
    <w:rsid w:val="00D425DC"/>
    <w:rsid w:val="00D42CE2"/>
    <w:rsid w:val="00D42ED1"/>
    <w:rsid w:val="00D42F1E"/>
    <w:rsid w:val="00D43364"/>
    <w:rsid w:val="00D4341B"/>
    <w:rsid w:val="00D43648"/>
    <w:rsid w:val="00D43E7A"/>
    <w:rsid w:val="00D44202"/>
    <w:rsid w:val="00D4434C"/>
    <w:rsid w:val="00D446F9"/>
    <w:rsid w:val="00D44988"/>
    <w:rsid w:val="00D4599B"/>
    <w:rsid w:val="00D4624A"/>
    <w:rsid w:val="00D4686F"/>
    <w:rsid w:val="00D46B2B"/>
    <w:rsid w:val="00D46E95"/>
    <w:rsid w:val="00D46F1C"/>
    <w:rsid w:val="00D47462"/>
    <w:rsid w:val="00D476EA"/>
    <w:rsid w:val="00D47DA2"/>
    <w:rsid w:val="00D47EB6"/>
    <w:rsid w:val="00D502C4"/>
    <w:rsid w:val="00D50352"/>
    <w:rsid w:val="00D5082F"/>
    <w:rsid w:val="00D50B9D"/>
    <w:rsid w:val="00D50BB3"/>
    <w:rsid w:val="00D5122D"/>
    <w:rsid w:val="00D51667"/>
    <w:rsid w:val="00D51BD5"/>
    <w:rsid w:val="00D51E57"/>
    <w:rsid w:val="00D524CA"/>
    <w:rsid w:val="00D52598"/>
    <w:rsid w:val="00D52616"/>
    <w:rsid w:val="00D5359F"/>
    <w:rsid w:val="00D536D4"/>
    <w:rsid w:val="00D538CC"/>
    <w:rsid w:val="00D53E53"/>
    <w:rsid w:val="00D53E88"/>
    <w:rsid w:val="00D54996"/>
    <w:rsid w:val="00D54A45"/>
    <w:rsid w:val="00D54BD1"/>
    <w:rsid w:val="00D556E9"/>
    <w:rsid w:val="00D559D5"/>
    <w:rsid w:val="00D55F36"/>
    <w:rsid w:val="00D563D0"/>
    <w:rsid w:val="00D567F3"/>
    <w:rsid w:val="00D56AC0"/>
    <w:rsid w:val="00D57A1B"/>
    <w:rsid w:val="00D57DDA"/>
    <w:rsid w:val="00D60362"/>
    <w:rsid w:val="00D60550"/>
    <w:rsid w:val="00D60E50"/>
    <w:rsid w:val="00D60E63"/>
    <w:rsid w:val="00D61D43"/>
    <w:rsid w:val="00D61D4D"/>
    <w:rsid w:val="00D61E0B"/>
    <w:rsid w:val="00D62158"/>
    <w:rsid w:val="00D621B1"/>
    <w:rsid w:val="00D622AF"/>
    <w:rsid w:val="00D62395"/>
    <w:rsid w:val="00D6249F"/>
    <w:rsid w:val="00D6266B"/>
    <w:rsid w:val="00D62E8C"/>
    <w:rsid w:val="00D6334C"/>
    <w:rsid w:val="00D639B4"/>
    <w:rsid w:val="00D6479B"/>
    <w:rsid w:val="00D64A14"/>
    <w:rsid w:val="00D64CC7"/>
    <w:rsid w:val="00D65756"/>
    <w:rsid w:val="00D65A76"/>
    <w:rsid w:val="00D660AD"/>
    <w:rsid w:val="00D66352"/>
    <w:rsid w:val="00D66456"/>
    <w:rsid w:val="00D667FA"/>
    <w:rsid w:val="00D66AAA"/>
    <w:rsid w:val="00D67B35"/>
    <w:rsid w:val="00D67CEB"/>
    <w:rsid w:val="00D706FA"/>
    <w:rsid w:val="00D70830"/>
    <w:rsid w:val="00D7084B"/>
    <w:rsid w:val="00D70C58"/>
    <w:rsid w:val="00D70F14"/>
    <w:rsid w:val="00D7156D"/>
    <w:rsid w:val="00D71C99"/>
    <w:rsid w:val="00D7210A"/>
    <w:rsid w:val="00D72286"/>
    <w:rsid w:val="00D7245B"/>
    <w:rsid w:val="00D7294E"/>
    <w:rsid w:val="00D72C9C"/>
    <w:rsid w:val="00D72CB1"/>
    <w:rsid w:val="00D730A5"/>
    <w:rsid w:val="00D7365C"/>
    <w:rsid w:val="00D73877"/>
    <w:rsid w:val="00D739D4"/>
    <w:rsid w:val="00D73A66"/>
    <w:rsid w:val="00D73A9F"/>
    <w:rsid w:val="00D73F59"/>
    <w:rsid w:val="00D7417A"/>
    <w:rsid w:val="00D74AF6"/>
    <w:rsid w:val="00D74B98"/>
    <w:rsid w:val="00D74F01"/>
    <w:rsid w:val="00D74FC8"/>
    <w:rsid w:val="00D751F3"/>
    <w:rsid w:val="00D75599"/>
    <w:rsid w:val="00D75C9A"/>
    <w:rsid w:val="00D75CB4"/>
    <w:rsid w:val="00D75E7D"/>
    <w:rsid w:val="00D765B8"/>
    <w:rsid w:val="00D767BA"/>
    <w:rsid w:val="00D76BFF"/>
    <w:rsid w:val="00D76F18"/>
    <w:rsid w:val="00D76FFE"/>
    <w:rsid w:val="00D77753"/>
    <w:rsid w:val="00D777EE"/>
    <w:rsid w:val="00D778F4"/>
    <w:rsid w:val="00D8009E"/>
    <w:rsid w:val="00D80229"/>
    <w:rsid w:val="00D80B7D"/>
    <w:rsid w:val="00D8113D"/>
    <w:rsid w:val="00D8143E"/>
    <w:rsid w:val="00D822E3"/>
    <w:rsid w:val="00D825BA"/>
    <w:rsid w:val="00D8265B"/>
    <w:rsid w:val="00D827DE"/>
    <w:rsid w:val="00D829DA"/>
    <w:rsid w:val="00D82A33"/>
    <w:rsid w:val="00D82B68"/>
    <w:rsid w:val="00D82BFE"/>
    <w:rsid w:val="00D82D06"/>
    <w:rsid w:val="00D83068"/>
    <w:rsid w:val="00D83415"/>
    <w:rsid w:val="00D836B2"/>
    <w:rsid w:val="00D83889"/>
    <w:rsid w:val="00D83BF9"/>
    <w:rsid w:val="00D83CB8"/>
    <w:rsid w:val="00D84186"/>
    <w:rsid w:val="00D842A7"/>
    <w:rsid w:val="00D844C1"/>
    <w:rsid w:val="00D8548F"/>
    <w:rsid w:val="00D85855"/>
    <w:rsid w:val="00D859C8"/>
    <w:rsid w:val="00D864EA"/>
    <w:rsid w:val="00D871E9"/>
    <w:rsid w:val="00D873AF"/>
    <w:rsid w:val="00D8741D"/>
    <w:rsid w:val="00D87A73"/>
    <w:rsid w:val="00D87C40"/>
    <w:rsid w:val="00D87CD8"/>
    <w:rsid w:val="00D87E71"/>
    <w:rsid w:val="00D90005"/>
    <w:rsid w:val="00D90B64"/>
    <w:rsid w:val="00D90C09"/>
    <w:rsid w:val="00D90F56"/>
    <w:rsid w:val="00D911FD"/>
    <w:rsid w:val="00D91CDB"/>
    <w:rsid w:val="00D91F9F"/>
    <w:rsid w:val="00D92278"/>
    <w:rsid w:val="00D92421"/>
    <w:rsid w:val="00D924D9"/>
    <w:rsid w:val="00D92AB1"/>
    <w:rsid w:val="00D92DD5"/>
    <w:rsid w:val="00D92E81"/>
    <w:rsid w:val="00D930E6"/>
    <w:rsid w:val="00D93C5A"/>
    <w:rsid w:val="00D93C6E"/>
    <w:rsid w:val="00D93FE5"/>
    <w:rsid w:val="00D941A5"/>
    <w:rsid w:val="00D94926"/>
    <w:rsid w:val="00D94E77"/>
    <w:rsid w:val="00D94E81"/>
    <w:rsid w:val="00D94F12"/>
    <w:rsid w:val="00D9596E"/>
    <w:rsid w:val="00D95DDC"/>
    <w:rsid w:val="00D968AB"/>
    <w:rsid w:val="00D9695F"/>
    <w:rsid w:val="00D969B1"/>
    <w:rsid w:val="00D96C38"/>
    <w:rsid w:val="00D97326"/>
    <w:rsid w:val="00D974F3"/>
    <w:rsid w:val="00D97865"/>
    <w:rsid w:val="00DA01DD"/>
    <w:rsid w:val="00DA089F"/>
    <w:rsid w:val="00DA0CDE"/>
    <w:rsid w:val="00DA0F97"/>
    <w:rsid w:val="00DA10B5"/>
    <w:rsid w:val="00DA126E"/>
    <w:rsid w:val="00DA13D9"/>
    <w:rsid w:val="00DA165E"/>
    <w:rsid w:val="00DA16C6"/>
    <w:rsid w:val="00DA1811"/>
    <w:rsid w:val="00DA1855"/>
    <w:rsid w:val="00DA1C70"/>
    <w:rsid w:val="00DA1D8A"/>
    <w:rsid w:val="00DA2258"/>
    <w:rsid w:val="00DA23E6"/>
    <w:rsid w:val="00DA26B2"/>
    <w:rsid w:val="00DA2A42"/>
    <w:rsid w:val="00DA2AA1"/>
    <w:rsid w:val="00DA2C09"/>
    <w:rsid w:val="00DA3245"/>
    <w:rsid w:val="00DA325F"/>
    <w:rsid w:val="00DA37A5"/>
    <w:rsid w:val="00DA42C0"/>
    <w:rsid w:val="00DA4441"/>
    <w:rsid w:val="00DA4612"/>
    <w:rsid w:val="00DA47D6"/>
    <w:rsid w:val="00DA482C"/>
    <w:rsid w:val="00DA534B"/>
    <w:rsid w:val="00DA54EA"/>
    <w:rsid w:val="00DA5617"/>
    <w:rsid w:val="00DA5B64"/>
    <w:rsid w:val="00DA5CC9"/>
    <w:rsid w:val="00DA5D90"/>
    <w:rsid w:val="00DA6024"/>
    <w:rsid w:val="00DA6679"/>
    <w:rsid w:val="00DA6F41"/>
    <w:rsid w:val="00DA6F9F"/>
    <w:rsid w:val="00DA7762"/>
    <w:rsid w:val="00DA7DEE"/>
    <w:rsid w:val="00DB0290"/>
    <w:rsid w:val="00DB0FFA"/>
    <w:rsid w:val="00DB11E7"/>
    <w:rsid w:val="00DB139F"/>
    <w:rsid w:val="00DB15CC"/>
    <w:rsid w:val="00DB173C"/>
    <w:rsid w:val="00DB1AB6"/>
    <w:rsid w:val="00DB1C78"/>
    <w:rsid w:val="00DB1E25"/>
    <w:rsid w:val="00DB2209"/>
    <w:rsid w:val="00DB231A"/>
    <w:rsid w:val="00DB23DD"/>
    <w:rsid w:val="00DB2973"/>
    <w:rsid w:val="00DB30D2"/>
    <w:rsid w:val="00DB33D4"/>
    <w:rsid w:val="00DB344D"/>
    <w:rsid w:val="00DB3495"/>
    <w:rsid w:val="00DB4024"/>
    <w:rsid w:val="00DB41EB"/>
    <w:rsid w:val="00DB4487"/>
    <w:rsid w:val="00DB4C2C"/>
    <w:rsid w:val="00DB504A"/>
    <w:rsid w:val="00DB546B"/>
    <w:rsid w:val="00DB55D5"/>
    <w:rsid w:val="00DB5BA3"/>
    <w:rsid w:val="00DB5CF2"/>
    <w:rsid w:val="00DB63FE"/>
    <w:rsid w:val="00DB652C"/>
    <w:rsid w:val="00DB6561"/>
    <w:rsid w:val="00DB65E9"/>
    <w:rsid w:val="00DB6F22"/>
    <w:rsid w:val="00DB7248"/>
    <w:rsid w:val="00DB77FE"/>
    <w:rsid w:val="00DB7A72"/>
    <w:rsid w:val="00DB7CB1"/>
    <w:rsid w:val="00DC08F1"/>
    <w:rsid w:val="00DC0C85"/>
    <w:rsid w:val="00DC1161"/>
    <w:rsid w:val="00DC11D0"/>
    <w:rsid w:val="00DC1764"/>
    <w:rsid w:val="00DC1CE6"/>
    <w:rsid w:val="00DC1ED4"/>
    <w:rsid w:val="00DC2348"/>
    <w:rsid w:val="00DC23EA"/>
    <w:rsid w:val="00DC2494"/>
    <w:rsid w:val="00DC277E"/>
    <w:rsid w:val="00DC2942"/>
    <w:rsid w:val="00DC2B0A"/>
    <w:rsid w:val="00DC2B79"/>
    <w:rsid w:val="00DC2C69"/>
    <w:rsid w:val="00DC2F63"/>
    <w:rsid w:val="00DC337C"/>
    <w:rsid w:val="00DC3706"/>
    <w:rsid w:val="00DC37B0"/>
    <w:rsid w:val="00DC391F"/>
    <w:rsid w:val="00DC3A73"/>
    <w:rsid w:val="00DC3FA1"/>
    <w:rsid w:val="00DC4639"/>
    <w:rsid w:val="00DC4CF0"/>
    <w:rsid w:val="00DC4FC1"/>
    <w:rsid w:val="00DC5B28"/>
    <w:rsid w:val="00DC5E70"/>
    <w:rsid w:val="00DC6475"/>
    <w:rsid w:val="00DC651C"/>
    <w:rsid w:val="00DC761A"/>
    <w:rsid w:val="00DC7A16"/>
    <w:rsid w:val="00DC7B85"/>
    <w:rsid w:val="00DC7E68"/>
    <w:rsid w:val="00DD050D"/>
    <w:rsid w:val="00DD0790"/>
    <w:rsid w:val="00DD0935"/>
    <w:rsid w:val="00DD0B68"/>
    <w:rsid w:val="00DD0D57"/>
    <w:rsid w:val="00DD0E71"/>
    <w:rsid w:val="00DD11C6"/>
    <w:rsid w:val="00DD1C5B"/>
    <w:rsid w:val="00DD1E18"/>
    <w:rsid w:val="00DD208D"/>
    <w:rsid w:val="00DD20DD"/>
    <w:rsid w:val="00DD2106"/>
    <w:rsid w:val="00DD219C"/>
    <w:rsid w:val="00DD3034"/>
    <w:rsid w:val="00DD3261"/>
    <w:rsid w:val="00DD368A"/>
    <w:rsid w:val="00DD3766"/>
    <w:rsid w:val="00DD3872"/>
    <w:rsid w:val="00DD3914"/>
    <w:rsid w:val="00DD3B4E"/>
    <w:rsid w:val="00DD4310"/>
    <w:rsid w:val="00DD4BC8"/>
    <w:rsid w:val="00DD4E65"/>
    <w:rsid w:val="00DD5173"/>
    <w:rsid w:val="00DD53C6"/>
    <w:rsid w:val="00DD56EC"/>
    <w:rsid w:val="00DD5721"/>
    <w:rsid w:val="00DD606F"/>
    <w:rsid w:val="00DD6282"/>
    <w:rsid w:val="00DD62AA"/>
    <w:rsid w:val="00DD62E7"/>
    <w:rsid w:val="00DD67D1"/>
    <w:rsid w:val="00DD69FA"/>
    <w:rsid w:val="00DD6F59"/>
    <w:rsid w:val="00DD7784"/>
    <w:rsid w:val="00DD7867"/>
    <w:rsid w:val="00DD792F"/>
    <w:rsid w:val="00DE0131"/>
    <w:rsid w:val="00DE062A"/>
    <w:rsid w:val="00DE0C09"/>
    <w:rsid w:val="00DE1201"/>
    <w:rsid w:val="00DE1451"/>
    <w:rsid w:val="00DE1472"/>
    <w:rsid w:val="00DE1AA0"/>
    <w:rsid w:val="00DE1C5A"/>
    <w:rsid w:val="00DE21D6"/>
    <w:rsid w:val="00DE232E"/>
    <w:rsid w:val="00DE2A3E"/>
    <w:rsid w:val="00DE2A74"/>
    <w:rsid w:val="00DE2FA4"/>
    <w:rsid w:val="00DE3181"/>
    <w:rsid w:val="00DE34B9"/>
    <w:rsid w:val="00DE3619"/>
    <w:rsid w:val="00DE3647"/>
    <w:rsid w:val="00DE38D0"/>
    <w:rsid w:val="00DE3A5A"/>
    <w:rsid w:val="00DE3CF0"/>
    <w:rsid w:val="00DE3F8D"/>
    <w:rsid w:val="00DE3FB2"/>
    <w:rsid w:val="00DE4C3E"/>
    <w:rsid w:val="00DE5484"/>
    <w:rsid w:val="00DE5564"/>
    <w:rsid w:val="00DE56B3"/>
    <w:rsid w:val="00DE576F"/>
    <w:rsid w:val="00DE5952"/>
    <w:rsid w:val="00DE598F"/>
    <w:rsid w:val="00DE5A7C"/>
    <w:rsid w:val="00DE5C33"/>
    <w:rsid w:val="00DE5E13"/>
    <w:rsid w:val="00DE64B6"/>
    <w:rsid w:val="00DE6914"/>
    <w:rsid w:val="00DE723C"/>
    <w:rsid w:val="00DE72D5"/>
    <w:rsid w:val="00DE7AB1"/>
    <w:rsid w:val="00DE7F5F"/>
    <w:rsid w:val="00DF035B"/>
    <w:rsid w:val="00DF0A31"/>
    <w:rsid w:val="00DF0B39"/>
    <w:rsid w:val="00DF14F2"/>
    <w:rsid w:val="00DF18EE"/>
    <w:rsid w:val="00DF194B"/>
    <w:rsid w:val="00DF25BA"/>
    <w:rsid w:val="00DF2BA1"/>
    <w:rsid w:val="00DF2E9D"/>
    <w:rsid w:val="00DF2F92"/>
    <w:rsid w:val="00DF30F6"/>
    <w:rsid w:val="00DF33D0"/>
    <w:rsid w:val="00DF352A"/>
    <w:rsid w:val="00DF38C1"/>
    <w:rsid w:val="00DF3DCE"/>
    <w:rsid w:val="00DF3EE2"/>
    <w:rsid w:val="00DF4D9B"/>
    <w:rsid w:val="00DF4DBB"/>
    <w:rsid w:val="00DF57BC"/>
    <w:rsid w:val="00DF5ADD"/>
    <w:rsid w:val="00DF5CC5"/>
    <w:rsid w:val="00DF64B5"/>
    <w:rsid w:val="00DF6851"/>
    <w:rsid w:val="00DF6E04"/>
    <w:rsid w:val="00DF6EA0"/>
    <w:rsid w:val="00DF71B0"/>
    <w:rsid w:val="00DF7A82"/>
    <w:rsid w:val="00E00538"/>
    <w:rsid w:val="00E006DF"/>
    <w:rsid w:val="00E00B79"/>
    <w:rsid w:val="00E00E18"/>
    <w:rsid w:val="00E00FCF"/>
    <w:rsid w:val="00E014EA"/>
    <w:rsid w:val="00E01640"/>
    <w:rsid w:val="00E01AAD"/>
    <w:rsid w:val="00E02455"/>
    <w:rsid w:val="00E02A0E"/>
    <w:rsid w:val="00E02A1F"/>
    <w:rsid w:val="00E02A36"/>
    <w:rsid w:val="00E02A9D"/>
    <w:rsid w:val="00E02D7C"/>
    <w:rsid w:val="00E02F1C"/>
    <w:rsid w:val="00E03A70"/>
    <w:rsid w:val="00E03D49"/>
    <w:rsid w:val="00E03EE5"/>
    <w:rsid w:val="00E043A8"/>
    <w:rsid w:val="00E0463F"/>
    <w:rsid w:val="00E0518A"/>
    <w:rsid w:val="00E05319"/>
    <w:rsid w:val="00E05B0A"/>
    <w:rsid w:val="00E05F2E"/>
    <w:rsid w:val="00E06058"/>
    <w:rsid w:val="00E0627B"/>
    <w:rsid w:val="00E06497"/>
    <w:rsid w:val="00E070BE"/>
    <w:rsid w:val="00E071A5"/>
    <w:rsid w:val="00E0736E"/>
    <w:rsid w:val="00E07546"/>
    <w:rsid w:val="00E0797B"/>
    <w:rsid w:val="00E10097"/>
    <w:rsid w:val="00E10242"/>
    <w:rsid w:val="00E105FE"/>
    <w:rsid w:val="00E10ED0"/>
    <w:rsid w:val="00E11550"/>
    <w:rsid w:val="00E118ED"/>
    <w:rsid w:val="00E11C2D"/>
    <w:rsid w:val="00E11D7E"/>
    <w:rsid w:val="00E11D92"/>
    <w:rsid w:val="00E12786"/>
    <w:rsid w:val="00E12CA8"/>
    <w:rsid w:val="00E12CE1"/>
    <w:rsid w:val="00E12E85"/>
    <w:rsid w:val="00E1322A"/>
    <w:rsid w:val="00E133C5"/>
    <w:rsid w:val="00E1350C"/>
    <w:rsid w:val="00E13F18"/>
    <w:rsid w:val="00E14420"/>
    <w:rsid w:val="00E14B21"/>
    <w:rsid w:val="00E15391"/>
    <w:rsid w:val="00E155E1"/>
    <w:rsid w:val="00E15B57"/>
    <w:rsid w:val="00E15DFC"/>
    <w:rsid w:val="00E16051"/>
    <w:rsid w:val="00E16059"/>
    <w:rsid w:val="00E16334"/>
    <w:rsid w:val="00E163FB"/>
    <w:rsid w:val="00E16526"/>
    <w:rsid w:val="00E16D0C"/>
    <w:rsid w:val="00E16F20"/>
    <w:rsid w:val="00E1725E"/>
    <w:rsid w:val="00E174D5"/>
    <w:rsid w:val="00E1751A"/>
    <w:rsid w:val="00E17C65"/>
    <w:rsid w:val="00E17DC4"/>
    <w:rsid w:val="00E2020B"/>
    <w:rsid w:val="00E20D5C"/>
    <w:rsid w:val="00E20FA2"/>
    <w:rsid w:val="00E218FF"/>
    <w:rsid w:val="00E21C01"/>
    <w:rsid w:val="00E21F6F"/>
    <w:rsid w:val="00E22EC0"/>
    <w:rsid w:val="00E234C1"/>
    <w:rsid w:val="00E235BB"/>
    <w:rsid w:val="00E23A9E"/>
    <w:rsid w:val="00E24195"/>
    <w:rsid w:val="00E244B6"/>
    <w:rsid w:val="00E246C2"/>
    <w:rsid w:val="00E246D9"/>
    <w:rsid w:val="00E25186"/>
    <w:rsid w:val="00E2550D"/>
    <w:rsid w:val="00E25ED0"/>
    <w:rsid w:val="00E262D4"/>
    <w:rsid w:val="00E265C9"/>
    <w:rsid w:val="00E26610"/>
    <w:rsid w:val="00E26C24"/>
    <w:rsid w:val="00E27334"/>
    <w:rsid w:val="00E274F2"/>
    <w:rsid w:val="00E278E3"/>
    <w:rsid w:val="00E30539"/>
    <w:rsid w:val="00E307A4"/>
    <w:rsid w:val="00E3086F"/>
    <w:rsid w:val="00E3097D"/>
    <w:rsid w:val="00E30B02"/>
    <w:rsid w:val="00E3151B"/>
    <w:rsid w:val="00E32211"/>
    <w:rsid w:val="00E322F8"/>
    <w:rsid w:val="00E326ED"/>
    <w:rsid w:val="00E32975"/>
    <w:rsid w:val="00E32C1E"/>
    <w:rsid w:val="00E32EB3"/>
    <w:rsid w:val="00E331F1"/>
    <w:rsid w:val="00E3325B"/>
    <w:rsid w:val="00E33519"/>
    <w:rsid w:val="00E33950"/>
    <w:rsid w:val="00E33A30"/>
    <w:rsid w:val="00E33FF0"/>
    <w:rsid w:val="00E350CB"/>
    <w:rsid w:val="00E35102"/>
    <w:rsid w:val="00E354EE"/>
    <w:rsid w:val="00E356B1"/>
    <w:rsid w:val="00E35907"/>
    <w:rsid w:val="00E35AA8"/>
    <w:rsid w:val="00E35DE9"/>
    <w:rsid w:val="00E35E5F"/>
    <w:rsid w:val="00E35F47"/>
    <w:rsid w:val="00E35FE3"/>
    <w:rsid w:val="00E3679A"/>
    <w:rsid w:val="00E36AFA"/>
    <w:rsid w:val="00E36D33"/>
    <w:rsid w:val="00E370FF"/>
    <w:rsid w:val="00E37274"/>
    <w:rsid w:val="00E37479"/>
    <w:rsid w:val="00E3749C"/>
    <w:rsid w:val="00E375E7"/>
    <w:rsid w:val="00E3760F"/>
    <w:rsid w:val="00E378C3"/>
    <w:rsid w:val="00E37C3C"/>
    <w:rsid w:val="00E37C7F"/>
    <w:rsid w:val="00E37D31"/>
    <w:rsid w:val="00E37DCA"/>
    <w:rsid w:val="00E37F07"/>
    <w:rsid w:val="00E40925"/>
    <w:rsid w:val="00E41698"/>
    <w:rsid w:val="00E418CD"/>
    <w:rsid w:val="00E41F43"/>
    <w:rsid w:val="00E42548"/>
    <w:rsid w:val="00E425ED"/>
    <w:rsid w:val="00E43153"/>
    <w:rsid w:val="00E43335"/>
    <w:rsid w:val="00E433DF"/>
    <w:rsid w:val="00E4379E"/>
    <w:rsid w:val="00E440D7"/>
    <w:rsid w:val="00E4443E"/>
    <w:rsid w:val="00E44B8B"/>
    <w:rsid w:val="00E44BA2"/>
    <w:rsid w:val="00E456DC"/>
    <w:rsid w:val="00E4697F"/>
    <w:rsid w:val="00E46BEC"/>
    <w:rsid w:val="00E47200"/>
    <w:rsid w:val="00E47C18"/>
    <w:rsid w:val="00E47D10"/>
    <w:rsid w:val="00E500F6"/>
    <w:rsid w:val="00E509EF"/>
    <w:rsid w:val="00E50D19"/>
    <w:rsid w:val="00E510AC"/>
    <w:rsid w:val="00E512EE"/>
    <w:rsid w:val="00E51459"/>
    <w:rsid w:val="00E51748"/>
    <w:rsid w:val="00E51B4F"/>
    <w:rsid w:val="00E51B50"/>
    <w:rsid w:val="00E51E88"/>
    <w:rsid w:val="00E51F79"/>
    <w:rsid w:val="00E52018"/>
    <w:rsid w:val="00E529DA"/>
    <w:rsid w:val="00E52ED3"/>
    <w:rsid w:val="00E52FE2"/>
    <w:rsid w:val="00E537C3"/>
    <w:rsid w:val="00E5380D"/>
    <w:rsid w:val="00E53BD1"/>
    <w:rsid w:val="00E541A4"/>
    <w:rsid w:val="00E5424B"/>
    <w:rsid w:val="00E546CB"/>
    <w:rsid w:val="00E548CB"/>
    <w:rsid w:val="00E5491A"/>
    <w:rsid w:val="00E549FC"/>
    <w:rsid w:val="00E54AF1"/>
    <w:rsid w:val="00E54B68"/>
    <w:rsid w:val="00E54C42"/>
    <w:rsid w:val="00E5505B"/>
    <w:rsid w:val="00E5545C"/>
    <w:rsid w:val="00E55561"/>
    <w:rsid w:val="00E56639"/>
    <w:rsid w:val="00E568B1"/>
    <w:rsid w:val="00E56A8B"/>
    <w:rsid w:val="00E57C34"/>
    <w:rsid w:val="00E57CCF"/>
    <w:rsid w:val="00E57D86"/>
    <w:rsid w:val="00E601C4"/>
    <w:rsid w:val="00E6039A"/>
    <w:rsid w:val="00E60B63"/>
    <w:rsid w:val="00E60CC6"/>
    <w:rsid w:val="00E610E5"/>
    <w:rsid w:val="00E61345"/>
    <w:rsid w:val="00E614DC"/>
    <w:rsid w:val="00E61776"/>
    <w:rsid w:val="00E61CCF"/>
    <w:rsid w:val="00E61DC3"/>
    <w:rsid w:val="00E62171"/>
    <w:rsid w:val="00E626D4"/>
    <w:rsid w:val="00E626F3"/>
    <w:rsid w:val="00E627EF"/>
    <w:rsid w:val="00E62BF7"/>
    <w:rsid w:val="00E632F6"/>
    <w:rsid w:val="00E637A5"/>
    <w:rsid w:val="00E639A4"/>
    <w:rsid w:val="00E63F00"/>
    <w:rsid w:val="00E64674"/>
    <w:rsid w:val="00E648E9"/>
    <w:rsid w:val="00E64A93"/>
    <w:rsid w:val="00E64D63"/>
    <w:rsid w:val="00E64D73"/>
    <w:rsid w:val="00E64ECF"/>
    <w:rsid w:val="00E65A35"/>
    <w:rsid w:val="00E65C32"/>
    <w:rsid w:val="00E65D0A"/>
    <w:rsid w:val="00E65D71"/>
    <w:rsid w:val="00E667FB"/>
    <w:rsid w:val="00E6681E"/>
    <w:rsid w:val="00E66D06"/>
    <w:rsid w:val="00E66F14"/>
    <w:rsid w:val="00E66FB1"/>
    <w:rsid w:val="00E67042"/>
    <w:rsid w:val="00E6742B"/>
    <w:rsid w:val="00E674AD"/>
    <w:rsid w:val="00E679ED"/>
    <w:rsid w:val="00E67EB0"/>
    <w:rsid w:val="00E70094"/>
    <w:rsid w:val="00E70451"/>
    <w:rsid w:val="00E70B39"/>
    <w:rsid w:val="00E71189"/>
    <w:rsid w:val="00E71FF0"/>
    <w:rsid w:val="00E720C4"/>
    <w:rsid w:val="00E72100"/>
    <w:rsid w:val="00E721CD"/>
    <w:rsid w:val="00E73166"/>
    <w:rsid w:val="00E73252"/>
    <w:rsid w:val="00E73441"/>
    <w:rsid w:val="00E73602"/>
    <w:rsid w:val="00E737CC"/>
    <w:rsid w:val="00E739F4"/>
    <w:rsid w:val="00E745B4"/>
    <w:rsid w:val="00E75368"/>
    <w:rsid w:val="00E75527"/>
    <w:rsid w:val="00E75FFF"/>
    <w:rsid w:val="00E761AC"/>
    <w:rsid w:val="00E7675B"/>
    <w:rsid w:val="00E76ECD"/>
    <w:rsid w:val="00E770B8"/>
    <w:rsid w:val="00E771C2"/>
    <w:rsid w:val="00E77418"/>
    <w:rsid w:val="00E7775B"/>
    <w:rsid w:val="00E77862"/>
    <w:rsid w:val="00E77F9B"/>
    <w:rsid w:val="00E802B8"/>
    <w:rsid w:val="00E81368"/>
    <w:rsid w:val="00E81413"/>
    <w:rsid w:val="00E81A8E"/>
    <w:rsid w:val="00E81E6D"/>
    <w:rsid w:val="00E81F61"/>
    <w:rsid w:val="00E82384"/>
    <w:rsid w:val="00E82947"/>
    <w:rsid w:val="00E82A40"/>
    <w:rsid w:val="00E82DA0"/>
    <w:rsid w:val="00E836FE"/>
    <w:rsid w:val="00E83740"/>
    <w:rsid w:val="00E83BF0"/>
    <w:rsid w:val="00E8464F"/>
    <w:rsid w:val="00E84D70"/>
    <w:rsid w:val="00E855AD"/>
    <w:rsid w:val="00E85603"/>
    <w:rsid w:val="00E85817"/>
    <w:rsid w:val="00E85A9F"/>
    <w:rsid w:val="00E85CB4"/>
    <w:rsid w:val="00E85D17"/>
    <w:rsid w:val="00E85E9E"/>
    <w:rsid w:val="00E86552"/>
    <w:rsid w:val="00E86EE9"/>
    <w:rsid w:val="00E8732F"/>
    <w:rsid w:val="00E874C3"/>
    <w:rsid w:val="00E87574"/>
    <w:rsid w:val="00E87649"/>
    <w:rsid w:val="00E90013"/>
    <w:rsid w:val="00E903A4"/>
    <w:rsid w:val="00E90952"/>
    <w:rsid w:val="00E90F2C"/>
    <w:rsid w:val="00E91101"/>
    <w:rsid w:val="00E915BD"/>
    <w:rsid w:val="00E922EA"/>
    <w:rsid w:val="00E9271E"/>
    <w:rsid w:val="00E93AF7"/>
    <w:rsid w:val="00E93BE1"/>
    <w:rsid w:val="00E94224"/>
    <w:rsid w:val="00E94288"/>
    <w:rsid w:val="00E94313"/>
    <w:rsid w:val="00E9491B"/>
    <w:rsid w:val="00E94E1F"/>
    <w:rsid w:val="00E95250"/>
    <w:rsid w:val="00E957B5"/>
    <w:rsid w:val="00E95952"/>
    <w:rsid w:val="00E9599B"/>
    <w:rsid w:val="00E96406"/>
    <w:rsid w:val="00E96514"/>
    <w:rsid w:val="00E969F0"/>
    <w:rsid w:val="00E96B65"/>
    <w:rsid w:val="00E96F39"/>
    <w:rsid w:val="00E970A5"/>
    <w:rsid w:val="00E975F5"/>
    <w:rsid w:val="00E97687"/>
    <w:rsid w:val="00E97CD5"/>
    <w:rsid w:val="00E97DEC"/>
    <w:rsid w:val="00E97E35"/>
    <w:rsid w:val="00E97FEB"/>
    <w:rsid w:val="00EA05ED"/>
    <w:rsid w:val="00EA06E4"/>
    <w:rsid w:val="00EA0C3B"/>
    <w:rsid w:val="00EA1424"/>
    <w:rsid w:val="00EA1B07"/>
    <w:rsid w:val="00EA1C9F"/>
    <w:rsid w:val="00EA1D09"/>
    <w:rsid w:val="00EA2445"/>
    <w:rsid w:val="00EA25FC"/>
    <w:rsid w:val="00EA2A72"/>
    <w:rsid w:val="00EA2D0C"/>
    <w:rsid w:val="00EA2EDE"/>
    <w:rsid w:val="00EA3709"/>
    <w:rsid w:val="00EA38D6"/>
    <w:rsid w:val="00EA413B"/>
    <w:rsid w:val="00EA41FE"/>
    <w:rsid w:val="00EA45D8"/>
    <w:rsid w:val="00EA4958"/>
    <w:rsid w:val="00EA4E35"/>
    <w:rsid w:val="00EA530F"/>
    <w:rsid w:val="00EA5715"/>
    <w:rsid w:val="00EA6064"/>
    <w:rsid w:val="00EA62F6"/>
    <w:rsid w:val="00EA6C6F"/>
    <w:rsid w:val="00EA6DF3"/>
    <w:rsid w:val="00EA7124"/>
    <w:rsid w:val="00EA723E"/>
    <w:rsid w:val="00EA7292"/>
    <w:rsid w:val="00EA7423"/>
    <w:rsid w:val="00EA7532"/>
    <w:rsid w:val="00EA76F6"/>
    <w:rsid w:val="00EA77BD"/>
    <w:rsid w:val="00EA7A7A"/>
    <w:rsid w:val="00EB06F4"/>
    <w:rsid w:val="00EB09B7"/>
    <w:rsid w:val="00EB14CF"/>
    <w:rsid w:val="00EB16B5"/>
    <w:rsid w:val="00EB1E32"/>
    <w:rsid w:val="00EB1F85"/>
    <w:rsid w:val="00EB26C5"/>
    <w:rsid w:val="00EB2741"/>
    <w:rsid w:val="00EB2C37"/>
    <w:rsid w:val="00EB2D4E"/>
    <w:rsid w:val="00EB30F6"/>
    <w:rsid w:val="00EB3108"/>
    <w:rsid w:val="00EB3499"/>
    <w:rsid w:val="00EB355B"/>
    <w:rsid w:val="00EB4078"/>
    <w:rsid w:val="00EB44BA"/>
    <w:rsid w:val="00EB4C18"/>
    <w:rsid w:val="00EB4D30"/>
    <w:rsid w:val="00EB4DC1"/>
    <w:rsid w:val="00EB52A5"/>
    <w:rsid w:val="00EB54EA"/>
    <w:rsid w:val="00EB5603"/>
    <w:rsid w:val="00EB5D8C"/>
    <w:rsid w:val="00EB6326"/>
    <w:rsid w:val="00EB66E4"/>
    <w:rsid w:val="00EB6A7F"/>
    <w:rsid w:val="00EB715A"/>
    <w:rsid w:val="00EB754B"/>
    <w:rsid w:val="00EB7810"/>
    <w:rsid w:val="00EB7E30"/>
    <w:rsid w:val="00EB7E9A"/>
    <w:rsid w:val="00EB7F8E"/>
    <w:rsid w:val="00EC061C"/>
    <w:rsid w:val="00EC061E"/>
    <w:rsid w:val="00EC0695"/>
    <w:rsid w:val="00EC0D3F"/>
    <w:rsid w:val="00EC0D9D"/>
    <w:rsid w:val="00EC0EC9"/>
    <w:rsid w:val="00EC1400"/>
    <w:rsid w:val="00EC1466"/>
    <w:rsid w:val="00EC146C"/>
    <w:rsid w:val="00EC14CC"/>
    <w:rsid w:val="00EC1905"/>
    <w:rsid w:val="00EC1C85"/>
    <w:rsid w:val="00EC1D65"/>
    <w:rsid w:val="00EC210B"/>
    <w:rsid w:val="00EC2352"/>
    <w:rsid w:val="00EC270E"/>
    <w:rsid w:val="00EC289A"/>
    <w:rsid w:val="00EC2F27"/>
    <w:rsid w:val="00EC3083"/>
    <w:rsid w:val="00EC4BAF"/>
    <w:rsid w:val="00EC63D6"/>
    <w:rsid w:val="00EC64E4"/>
    <w:rsid w:val="00EC6553"/>
    <w:rsid w:val="00EC659B"/>
    <w:rsid w:val="00EC6BA4"/>
    <w:rsid w:val="00EC6C0F"/>
    <w:rsid w:val="00EC74DC"/>
    <w:rsid w:val="00EC7C45"/>
    <w:rsid w:val="00ED1101"/>
    <w:rsid w:val="00ED1328"/>
    <w:rsid w:val="00ED1497"/>
    <w:rsid w:val="00ED14C3"/>
    <w:rsid w:val="00ED20BF"/>
    <w:rsid w:val="00ED2454"/>
    <w:rsid w:val="00ED3411"/>
    <w:rsid w:val="00ED390A"/>
    <w:rsid w:val="00ED39BC"/>
    <w:rsid w:val="00ED4716"/>
    <w:rsid w:val="00ED4976"/>
    <w:rsid w:val="00ED49F1"/>
    <w:rsid w:val="00ED54F4"/>
    <w:rsid w:val="00ED56CC"/>
    <w:rsid w:val="00ED579C"/>
    <w:rsid w:val="00ED58EA"/>
    <w:rsid w:val="00ED5B36"/>
    <w:rsid w:val="00ED5F32"/>
    <w:rsid w:val="00ED6556"/>
    <w:rsid w:val="00ED6582"/>
    <w:rsid w:val="00ED6A91"/>
    <w:rsid w:val="00ED6B45"/>
    <w:rsid w:val="00ED6B88"/>
    <w:rsid w:val="00ED6EB7"/>
    <w:rsid w:val="00ED6FED"/>
    <w:rsid w:val="00ED7160"/>
    <w:rsid w:val="00ED78F3"/>
    <w:rsid w:val="00ED7A06"/>
    <w:rsid w:val="00ED7EF0"/>
    <w:rsid w:val="00ED7F4B"/>
    <w:rsid w:val="00EE0354"/>
    <w:rsid w:val="00EE0ECC"/>
    <w:rsid w:val="00EE16FC"/>
    <w:rsid w:val="00EE1B0D"/>
    <w:rsid w:val="00EE1B7F"/>
    <w:rsid w:val="00EE265F"/>
    <w:rsid w:val="00EE2CDE"/>
    <w:rsid w:val="00EE2EE8"/>
    <w:rsid w:val="00EE2FDA"/>
    <w:rsid w:val="00EE30BE"/>
    <w:rsid w:val="00EE3664"/>
    <w:rsid w:val="00EE38E0"/>
    <w:rsid w:val="00EE39CB"/>
    <w:rsid w:val="00EE3A47"/>
    <w:rsid w:val="00EE4786"/>
    <w:rsid w:val="00EE4DE3"/>
    <w:rsid w:val="00EE4E4A"/>
    <w:rsid w:val="00EE50E0"/>
    <w:rsid w:val="00EE5141"/>
    <w:rsid w:val="00EE51E7"/>
    <w:rsid w:val="00EE5232"/>
    <w:rsid w:val="00EE5401"/>
    <w:rsid w:val="00EE57EB"/>
    <w:rsid w:val="00EE5D2E"/>
    <w:rsid w:val="00EE60E6"/>
    <w:rsid w:val="00EE69AD"/>
    <w:rsid w:val="00EE7007"/>
    <w:rsid w:val="00EE7156"/>
    <w:rsid w:val="00EE73BF"/>
    <w:rsid w:val="00EE75EF"/>
    <w:rsid w:val="00EE763E"/>
    <w:rsid w:val="00EE78C8"/>
    <w:rsid w:val="00EE79BA"/>
    <w:rsid w:val="00EE7BC8"/>
    <w:rsid w:val="00EE7CA5"/>
    <w:rsid w:val="00EE7FE0"/>
    <w:rsid w:val="00EF00BD"/>
    <w:rsid w:val="00EF020F"/>
    <w:rsid w:val="00EF0781"/>
    <w:rsid w:val="00EF0DF1"/>
    <w:rsid w:val="00EF0FFB"/>
    <w:rsid w:val="00EF1162"/>
    <w:rsid w:val="00EF12C6"/>
    <w:rsid w:val="00EF12F4"/>
    <w:rsid w:val="00EF13A5"/>
    <w:rsid w:val="00EF1A96"/>
    <w:rsid w:val="00EF20B7"/>
    <w:rsid w:val="00EF24C7"/>
    <w:rsid w:val="00EF2792"/>
    <w:rsid w:val="00EF2947"/>
    <w:rsid w:val="00EF2CAB"/>
    <w:rsid w:val="00EF3209"/>
    <w:rsid w:val="00EF33AE"/>
    <w:rsid w:val="00EF34FA"/>
    <w:rsid w:val="00EF3571"/>
    <w:rsid w:val="00EF36F1"/>
    <w:rsid w:val="00EF43B2"/>
    <w:rsid w:val="00EF479C"/>
    <w:rsid w:val="00EF487A"/>
    <w:rsid w:val="00EF4DEE"/>
    <w:rsid w:val="00EF529F"/>
    <w:rsid w:val="00EF5631"/>
    <w:rsid w:val="00EF5BEF"/>
    <w:rsid w:val="00EF5D4E"/>
    <w:rsid w:val="00EF5E9F"/>
    <w:rsid w:val="00EF5F3D"/>
    <w:rsid w:val="00EF5FCC"/>
    <w:rsid w:val="00EF63E2"/>
    <w:rsid w:val="00EF642F"/>
    <w:rsid w:val="00EF6957"/>
    <w:rsid w:val="00EF6C79"/>
    <w:rsid w:val="00EF6F1C"/>
    <w:rsid w:val="00EF707C"/>
    <w:rsid w:val="00EF734C"/>
    <w:rsid w:val="00EF7BF0"/>
    <w:rsid w:val="00EF7F2F"/>
    <w:rsid w:val="00EF7F86"/>
    <w:rsid w:val="00F000E6"/>
    <w:rsid w:val="00F000F0"/>
    <w:rsid w:val="00F001F8"/>
    <w:rsid w:val="00F007E8"/>
    <w:rsid w:val="00F007F4"/>
    <w:rsid w:val="00F0095A"/>
    <w:rsid w:val="00F00B1E"/>
    <w:rsid w:val="00F00BA3"/>
    <w:rsid w:val="00F011F4"/>
    <w:rsid w:val="00F0134E"/>
    <w:rsid w:val="00F0149C"/>
    <w:rsid w:val="00F01811"/>
    <w:rsid w:val="00F023B5"/>
    <w:rsid w:val="00F02597"/>
    <w:rsid w:val="00F028AB"/>
    <w:rsid w:val="00F02A3A"/>
    <w:rsid w:val="00F02B63"/>
    <w:rsid w:val="00F0306E"/>
    <w:rsid w:val="00F032BD"/>
    <w:rsid w:val="00F03E3A"/>
    <w:rsid w:val="00F03FBC"/>
    <w:rsid w:val="00F03FF9"/>
    <w:rsid w:val="00F0420B"/>
    <w:rsid w:val="00F045F9"/>
    <w:rsid w:val="00F04871"/>
    <w:rsid w:val="00F04B2F"/>
    <w:rsid w:val="00F05B90"/>
    <w:rsid w:val="00F06364"/>
    <w:rsid w:val="00F067E7"/>
    <w:rsid w:val="00F068FD"/>
    <w:rsid w:val="00F07416"/>
    <w:rsid w:val="00F07994"/>
    <w:rsid w:val="00F079D3"/>
    <w:rsid w:val="00F102DF"/>
    <w:rsid w:val="00F105EE"/>
    <w:rsid w:val="00F1164E"/>
    <w:rsid w:val="00F11F31"/>
    <w:rsid w:val="00F122F3"/>
    <w:rsid w:val="00F12704"/>
    <w:rsid w:val="00F12AB6"/>
    <w:rsid w:val="00F12B0B"/>
    <w:rsid w:val="00F12DD3"/>
    <w:rsid w:val="00F12EDF"/>
    <w:rsid w:val="00F13090"/>
    <w:rsid w:val="00F13A22"/>
    <w:rsid w:val="00F13B1D"/>
    <w:rsid w:val="00F13C75"/>
    <w:rsid w:val="00F13CD4"/>
    <w:rsid w:val="00F1402B"/>
    <w:rsid w:val="00F144D0"/>
    <w:rsid w:val="00F14E18"/>
    <w:rsid w:val="00F15CF8"/>
    <w:rsid w:val="00F164CA"/>
    <w:rsid w:val="00F1669E"/>
    <w:rsid w:val="00F169C4"/>
    <w:rsid w:val="00F16C01"/>
    <w:rsid w:val="00F16C8A"/>
    <w:rsid w:val="00F16E1E"/>
    <w:rsid w:val="00F173DD"/>
    <w:rsid w:val="00F17A9A"/>
    <w:rsid w:val="00F17CEE"/>
    <w:rsid w:val="00F202B9"/>
    <w:rsid w:val="00F20972"/>
    <w:rsid w:val="00F20C09"/>
    <w:rsid w:val="00F21A14"/>
    <w:rsid w:val="00F21C4A"/>
    <w:rsid w:val="00F22585"/>
    <w:rsid w:val="00F2267A"/>
    <w:rsid w:val="00F226C0"/>
    <w:rsid w:val="00F2281E"/>
    <w:rsid w:val="00F23305"/>
    <w:rsid w:val="00F233B1"/>
    <w:rsid w:val="00F23417"/>
    <w:rsid w:val="00F237D5"/>
    <w:rsid w:val="00F23F42"/>
    <w:rsid w:val="00F244FA"/>
    <w:rsid w:val="00F25071"/>
    <w:rsid w:val="00F255F2"/>
    <w:rsid w:val="00F25717"/>
    <w:rsid w:val="00F260C3"/>
    <w:rsid w:val="00F262FA"/>
    <w:rsid w:val="00F26699"/>
    <w:rsid w:val="00F269C7"/>
    <w:rsid w:val="00F26C4E"/>
    <w:rsid w:val="00F27285"/>
    <w:rsid w:val="00F27CBB"/>
    <w:rsid w:val="00F27E1C"/>
    <w:rsid w:val="00F30280"/>
    <w:rsid w:val="00F30902"/>
    <w:rsid w:val="00F309C1"/>
    <w:rsid w:val="00F30F0C"/>
    <w:rsid w:val="00F32360"/>
    <w:rsid w:val="00F3238A"/>
    <w:rsid w:val="00F324C8"/>
    <w:rsid w:val="00F325E5"/>
    <w:rsid w:val="00F32BFB"/>
    <w:rsid w:val="00F32D9A"/>
    <w:rsid w:val="00F33002"/>
    <w:rsid w:val="00F339CE"/>
    <w:rsid w:val="00F33A9E"/>
    <w:rsid w:val="00F34121"/>
    <w:rsid w:val="00F34687"/>
    <w:rsid w:val="00F346A9"/>
    <w:rsid w:val="00F34CE4"/>
    <w:rsid w:val="00F3501F"/>
    <w:rsid w:val="00F3524C"/>
    <w:rsid w:val="00F3525A"/>
    <w:rsid w:val="00F3535E"/>
    <w:rsid w:val="00F36682"/>
    <w:rsid w:val="00F36768"/>
    <w:rsid w:val="00F36C94"/>
    <w:rsid w:val="00F37BB4"/>
    <w:rsid w:val="00F40615"/>
    <w:rsid w:val="00F40BA5"/>
    <w:rsid w:val="00F40C0E"/>
    <w:rsid w:val="00F419F5"/>
    <w:rsid w:val="00F41E91"/>
    <w:rsid w:val="00F4217B"/>
    <w:rsid w:val="00F4236C"/>
    <w:rsid w:val="00F4239E"/>
    <w:rsid w:val="00F42618"/>
    <w:rsid w:val="00F43108"/>
    <w:rsid w:val="00F433A0"/>
    <w:rsid w:val="00F43AC0"/>
    <w:rsid w:val="00F43E39"/>
    <w:rsid w:val="00F44137"/>
    <w:rsid w:val="00F4439B"/>
    <w:rsid w:val="00F444EF"/>
    <w:rsid w:val="00F44806"/>
    <w:rsid w:val="00F448E3"/>
    <w:rsid w:val="00F44DAC"/>
    <w:rsid w:val="00F45677"/>
    <w:rsid w:val="00F4574E"/>
    <w:rsid w:val="00F45929"/>
    <w:rsid w:val="00F45D43"/>
    <w:rsid w:val="00F45F50"/>
    <w:rsid w:val="00F46175"/>
    <w:rsid w:val="00F461DA"/>
    <w:rsid w:val="00F463F1"/>
    <w:rsid w:val="00F4658F"/>
    <w:rsid w:val="00F46823"/>
    <w:rsid w:val="00F46964"/>
    <w:rsid w:val="00F469EE"/>
    <w:rsid w:val="00F46A6A"/>
    <w:rsid w:val="00F46C9D"/>
    <w:rsid w:val="00F46DC8"/>
    <w:rsid w:val="00F46E2D"/>
    <w:rsid w:val="00F46FB7"/>
    <w:rsid w:val="00F47D09"/>
    <w:rsid w:val="00F5019F"/>
    <w:rsid w:val="00F50E63"/>
    <w:rsid w:val="00F51791"/>
    <w:rsid w:val="00F51BF4"/>
    <w:rsid w:val="00F523B2"/>
    <w:rsid w:val="00F529E2"/>
    <w:rsid w:val="00F52A78"/>
    <w:rsid w:val="00F52ADF"/>
    <w:rsid w:val="00F52B37"/>
    <w:rsid w:val="00F52B91"/>
    <w:rsid w:val="00F52BAA"/>
    <w:rsid w:val="00F52F38"/>
    <w:rsid w:val="00F549EF"/>
    <w:rsid w:val="00F54A95"/>
    <w:rsid w:val="00F550A4"/>
    <w:rsid w:val="00F552E4"/>
    <w:rsid w:val="00F55691"/>
    <w:rsid w:val="00F557CB"/>
    <w:rsid w:val="00F56004"/>
    <w:rsid w:val="00F560DC"/>
    <w:rsid w:val="00F5626B"/>
    <w:rsid w:val="00F562BE"/>
    <w:rsid w:val="00F564F9"/>
    <w:rsid w:val="00F5656C"/>
    <w:rsid w:val="00F56A7E"/>
    <w:rsid w:val="00F57351"/>
    <w:rsid w:val="00F573D7"/>
    <w:rsid w:val="00F574F8"/>
    <w:rsid w:val="00F57D30"/>
    <w:rsid w:val="00F57E2D"/>
    <w:rsid w:val="00F6026D"/>
    <w:rsid w:val="00F6055C"/>
    <w:rsid w:val="00F609CA"/>
    <w:rsid w:val="00F60A98"/>
    <w:rsid w:val="00F61932"/>
    <w:rsid w:val="00F61C1E"/>
    <w:rsid w:val="00F61D0A"/>
    <w:rsid w:val="00F6201E"/>
    <w:rsid w:val="00F6227E"/>
    <w:rsid w:val="00F62AB9"/>
    <w:rsid w:val="00F62C2B"/>
    <w:rsid w:val="00F63060"/>
    <w:rsid w:val="00F635AA"/>
    <w:rsid w:val="00F645A0"/>
    <w:rsid w:val="00F64659"/>
    <w:rsid w:val="00F64983"/>
    <w:rsid w:val="00F64D61"/>
    <w:rsid w:val="00F6516D"/>
    <w:rsid w:val="00F65224"/>
    <w:rsid w:val="00F6585B"/>
    <w:rsid w:val="00F65B08"/>
    <w:rsid w:val="00F65D63"/>
    <w:rsid w:val="00F65E36"/>
    <w:rsid w:val="00F66A52"/>
    <w:rsid w:val="00F67037"/>
    <w:rsid w:val="00F6708D"/>
    <w:rsid w:val="00F6723F"/>
    <w:rsid w:val="00F67B0F"/>
    <w:rsid w:val="00F67DD9"/>
    <w:rsid w:val="00F7062A"/>
    <w:rsid w:val="00F7074D"/>
    <w:rsid w:val="00F70B40"/>
    <w:rsid w:val="00F71314"/>
    <w:rsid w:val="00F71FA0"/>
    <w:rsid w:val="00F721D3"/>
    <w:rsid w:val="00F723C8"/>
    <w:rsid w:val="00F72A78"/>
    <w:rsid w:val="00F72B6E"/>
    <w:rsid w:val="00F72D42"/>
    <w:rsid w:val="00F739BD"/>
    <w:rsid w:val="00F73E9B"/>
    <w:rsid w:val="00F746E9"/>
    <w:rsid w:val="00F74D29"/>
    <w:rsid w:val="00F752EF"/>
    <w:rsid w:val="00F75474"/>
    <w:rsid w:val="00F75476"/>
    <w:rsid w:val="00F757E3"/>
    <w:rsid w:val="00F75E25"/>
    <w:rsid w:val="00F76B2C"/>
    <w:rsid w:val="00F76DDA"/>
    <w:rsid w:val="00F76DEF"/>
    <w:rsid w:val="00F77BA0"/>
    <w:rsid w:val="00F77E2A"/>
    <w:rsid w:val="00F8093C"/>
    <w:rsid w:val="00F80C86"/>
    <w:rsid w:val="00F811C2"/>
    <w:rsid w:val="00F8123C"/>
    <w:rsid w:val="00F816EF"/>
    <w:rsid w:val="00F81B6E"/>
    <w:rsid w:val="00F81B9C"/>
    <w:rsid w:val="00F82259"/>
    <w:rsid w:val="00F82447"/>
    <w:rsid w:val="00F824E0"/>
    <w:rsid w:val="00F8288D"/>
    <w:rsid w:val="00F828F9"/>
    <w:rsid w:val="00F82BC5"/>
    <w:rsid w:val="00F82CA0"/>
    <w:rsid w:val="00F83484"/>
    <w:rsid w:val="00F8370D"/>
    <w:rsid w:val="00F83C03"/>
    <w:rsid w:val="00F83FC4"/>
    <w:rsid w:val="00F843B9"/>
    <w:rsid w:val="00F84573"/>
    <w:rsid w:val="00F84973"/>
    <w:rsid w:val="00F84BB8"/>
    <w:rsid w:val="00F8539F"/>
    <w:rsid w:val="00F855AA"/>
    <w:rsid w:val="00F8566C"/>
    <w:rsid w:val="00F85C38"/>
    <w:rsid w:val="00F85D6A"/>
    <w:rsid w:val="00F85E25"/>
    <w:rsid w:val="00F85EEE"/>
    <w:rsid w:val="00F85F92"/>
    <w:rsid w:val="00F864EF"/>
    <w:rsid w:val="00F86C68"/>
    <w:rsid w:val="00F871B4"/>
    <w:rsid w:val="00F8730E"/>
    <w:rsid w:val="00F8750B"/>
    <w:rsid w:val="00F877B9"/>
    <w:rsid w:val="00F877DB"/>
    <w:rsid w:val="00F8789B"/>
    <w:rsid w:val="00F87D59"/>
    <w:rsid w:val="00F87F89"/>
    <w:rsid w:val="00F90165"/>
    <w:rsid w:val="00F905CD"/>
    <w:rsid w:val="00F9086C"/>
    <w:rsid w:val="00F90AC1"/>
    <w:rsid w:val="00F90FCF"/>
    <w:rsid w:val="00F912FF"/>
    <w:rsid w:val="00F917BF"/>
    <w:rsid w:val="00F91B37"/>
    <w:rsid w:val="00F926FE"/>
    <w:rsid w:val="00F927CC"/>
    <w:rsid w:val="00F92B63"/>
    <w:rsid w:val="00F92DB6"/>
    <w:rsid w:val="00F92DF8"/>
    <w:rsid w:val="00F92F4B"/>
    <w:rsid w:val="00F93307"/>
    <w:rsid w:val="00F93552"/>
    <w:rsid w:val="00F93814"/>
    <w:rsid w:val="00F9460B"/>
    <w:rsid w:val="00F9473A"/>
    <w:rsid w:val="00F9477F"/>
    <w:rsid w:val="00F94A89"/>
    <w:rsid w:val="00F94DF2"/>
    <w:rsid w:val="00F94FAB"/>
    <w:rsid w:val="00F952D8"/>
    <w:rsid w:val="00F954A1"/>
    <w:rsid w:val="00F95628"/>
    <w:rsid w:val="00F95745"/>
    <w:rsid w:val="00F96427"/>
    <w:rsid w:val="00F9649E"/>
    <w:rsid w:val="00F96938"/>
    <w:rsid w:val="00F96AC1"/>
    <w:rsid w:val="00F96DCA"/>
    <w:rsid w:val="00F96E45"/>
    <w:rsid w:val="00F9723A"/>
    <w:rsid w:val="00F97414"/>
    <w:rsid w:val="00F97453"/>
    <w:rsid w:val="00F97B78"/>
    <w:rsid w:val="00F97E32"/>
    <w:rsid w:val="00FA01DF"/>
    <w:rsid w:val="00FA0D24"/>
    <w:rsid w:val="00FA0DDF"/>
    <w:rsid w:val="00FA119D"/>
    <w:rsid w:val="00FA1C08"/>
    <w:rsid w:val="00FA1E03"/>
    <w:rsid w:val="00FA1FA1"/>
    <w:rsid w:val="00FA20F4"/>
    <w:rsid w:val="00FA2580"/>
    <w:rsid w:val="00FA3651"/>
    <w:rsid w:val="00FA3C64"/>
    <w:rsid w:val="00FA3F8A"/>
    <w:rsid w:val="00FA3FDC"/>
    <w:rsid w:val="00FA3FF6"/>
    <w:rsid w:val="00FA4050"/>
    <w:rsid w:val="00FA432C"/>
    <w:rsid w:val="00FA47B4"/>
    <w:rsid w:val="00FA4B8B"/>
    <w:rsid w:val="00FA5AAC"/>
    <w:rsid w:val="00FA6273"/>
    <w:rsid w:val="00FA634F"/>
    <w:rsid w:val="00FA6CE5"/>
    <w:rsid w:val="00FA7905"/>
    <w:rsid w:val="00FA7D48"/>
    <w:rsid w:val="00FB04BE"/>
    <w:rsid w:val="00FB1519"/>
    <w:rsid w:val="00FB178D"/>
    <w:rsid w:val="00FB199E"/>
    <w:rsid w:val="00FB1CAF"/>
    <w:rsid w:val="00FB1E47"/>
    <w:rsid w:val="00FB2D23"/>
    <w:rsid w:val="00FB367A"/>
    <w:rsid w:val="00FB3CF5"/>
    <w:rsid w:val="00FB3DB9"/>
    <w:rsid w:val="00FB3DE6"/>
    <w:rsid w:val="00FB4081"/>
    <w:rsid w:val="00FB454D"/>
    <w:rsid w:val="00FB4A5A"/>
    <w:rsid w:val="00FB4AFC"/>
    <w:rsid w:val="00FB4B80"/>
    <w:rsid w:val="00FB4CAC"/>
    <w:rsid w:val="00FB4F04"/>
    <w:rsid w:val="00FB525E"/>
    <w:rsid w:val="00FB54CD"/>
    <w:rsid w:val="00FB5600"/>
    <w:rsid w:val="00FB5667"/>
    <w:rsid w:val="00FB5A31"/>
    <w:rsid w:val="00FB61AD"/>
    <w:rsid w:val="00FB62F8"/>
    <w:rsid w:val="00FB663C"/>
    <w:rsid w:val="00FB6C1A"/>
    <w:rsid w:val="00FB6F4E"/>
    <w:rsid w:val="00FB7864"/>
    <w:rsid w:val="00FB799C"/>
    <w:rsid w:val="00FC101C"/>
    <w:rsid w:val="00FC10DB"/>
    <w:rsid w:val="00FC17F5"/>
    <w:rsid w:val="00FC1E5C"/>
    <w:rsid w:val="00FC323A"/>
    <w:rsid w:val="00FC367E"/>
    <w:rsid w:val="00FC376A"/>
    <w:rsid w:val="00FC3C64"/>
    <w:rsid w:val="00FC499E"/>
    <w:rsid w:val="00FC4A94"/>
    <w:rsid w:val="00FC4B71"/>
    <w:rsid w:val="00FC4C51"/>
    <w:rsid w:val="00FC5441"/>
    <w:rsid w:val="00FC59B5"/>
    <w:rsid w:val="00FC5FDD"/>
    <w:rsid w:val="00FC6198"/>
    <w:rsid w:val="00FC65F9"/>
    <w:rsid w:val="00FC6E8A"/>
    <w:rsid w:val="00FD028F"/>
    <w:rsid w:val="00FD02AF"/>
    <w:rsid w:val="00FD0668"/>
    <w:rsid w:val="00FD0C04"/>
    <w:rsid w:val="00FD0CA5"/>
    <w:rsid w:val="00FD0DCD"/>
    <w:rsid w:val="00FD0F52"/>
    <w:rsid w:val="00FD12B7"/>
    <w:rsid w:val="00FD1508"/>
    <w:rsid w:val="00FD18C6"/>
    <w:rsid w:val="00FD1A39"/>
    <w:rsid w:val="00FD1F2D"/>
    <w:rsid w:val="00FD2095"/>
    <w:rsid w:val="00FD24B1"/>
    <w:rsid w:val="00FD24F2"/>
    <w:rsid w:val="00FD2576"/>
    <w:rsid w:val="00FD2A9E"/>
    <w:rsid w:val="00FD2C0C"/>
    <w:rsid w:val="00FD2C2F"/>
    <w:rsid w:val="00FD2C6F"/>
    <w:rsid w:val="00FD33EA"/>
    <w:rsid w:val="00FD36D6"/>
    <w:rsid w:val="00FD3720"/>
    <w:rsid w:val="00FD3880"/>
    <w:rsid w:val="00FD3AB8"/>
    <w:rsid w:val="00FD3CD3"/>
    <w:rsid w:val="00FD3F3C"/>
    <w:rsid w:val="00FD4016"/>
    <w:rsid w:val="00FD4017"/>
    <w:rsid w:val="00FD471C"/>
    <w:rsid w:val="00FD4A27"/>
    <w:rsid w:val="00FD532F"/>
    <w:rsid w:val="00FD572B"/>
    <w:rsid w:val="00FD65CC"/>
    <w:rsid w:val="00FD67E1"/>
    <w:rsid w:val="00FD7943"/>
    <w:rsid w:val="00FD7BE7"/>
    <w:rsid w:val="00FE0052"/>
    <w:rsid w:val="00FE0248"/>
    <w:rsid w:val="00FE054D"/>
    <w:rsid w:val="00FE05F0"/>
    <w:rsid w:val="00FE07AB"/>
    <w:rsid w:val="00FE0C37"/>
    <w:rsid w:val="00FE0CAC"/>
    <w:rsid w:val="00FE1C24"/>
    <w:rsid w:val="00FE23B5"/>
    <w:rsid w:val="00FE25EE"/>
    <w:rsid w:val="00FE279D"/>
    <w:rsid w:val="00FE2CD3"/>
    <w:rsid w:val="00FE3182"/>
    <w:rsid w:val="00FE38E2"/>
    <w:rsid w:val="00FE3D31"/>
    <w:rsid w:val="00FE3DC6"/>
    <w:rsid w:val="00FE42AA"/>
    <w:rsid w:val="00FE45AE"/>
    <w:rsid w:val="00FE4703"/>
    <w:rsid w:val="00FE48A7"/>
    <w:rsid w:val="00FE4B48"/>
    <w:rsid w:val="00FE4CDF"/>
    <w:rsid w:val="00FE590F"/>
    <w:rsid w:val="00FE5911"/>
    <w:rsid w:val="00FE5DC5"/>
    <w:rsid w:val="00FE605B"/>
    <w:rsid w:val="00FE6422"/>
    <w:rsid w:val="00FE6970"/>
    <w:rsid w:val="00FE6C23"/>
    <w:rsid w:val="00FE6E30"/>
    <w:rsid w:val="00FE6FDF"/>
    <w:rsid w:val="00FE7169"/>
    <w:rsid w:val="00FE71BF"/>
    <w:rsid w:val="00FE724D"/>
    <w:rsid w:val="00FE7397"/>
    <w:rsid w:val="00FE76DA"/>
    <w:rsid w:val="00FE7AEF"/>
    <w:rsid w:val="00FF0041"/>
    <w:rsid w:val="00FF0301"/>
    <w:rsid w:val="00FF0440"/>
    <w:rsid w:val="00FF056E"/>
    <w:rsid w:val="00FF0B33"/>
    <w:rsid w:val="00FF0C9B"/>
    <w:rsid w:val="00FF0DFC"/>
    <w:rsid w:val="00FF0E3D"/>
    <w:rsid w:val="00FF130A"/>
    <w:rsid w:val="00FF183F"/>
    <w:rsid w:val="00FF1E59"/>
    <w:rsid w:val="00FF1F6F"/>
    <w:rsid w:val="00FF21B4"/>
    <w:rsid w:val="00FF2623"/>
    <w:rsid w:val="00FF2642"/>
    <w:rsid w:val="00FF26E9"/>
    <w:rsid w:val="00FF297B"/>
    <w:rsid w:val="00FF2D57"/>
    <w:rsid w:val="00FF32FE"/>
    <w:rsid w:val="00FF3A2D"/>
    <w:rsid w:val="00FF407A"/>
    <w:rsid w:val="00FF436D"/>
    <w:rsid w:val="00FF4653"/>
    <w:rsid w:val="00FF4B10"/>
    <w:rsid w:val="00FF4B6F"/>
    <w:rsid w:val="00FF4DA2"/>
    <w:rsid w:val="00FF4FA4"/>
    <w:rsid w:val="00FF500A"/>
    <w:rsid w:val="00FF52ED"/>
    <w:rsid w:val="00FF563C"/>
    <w:rsid w:val="00FF6C40"/>
    <w:rsid w:val="00FF7811"/>
    <w:rsid w:val="00FF79A7"/>
    <w:rsid w:val="00FF7AE1"/>
    <w:rsid w:val="00FF7B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7B9F4BF4"/>
  <w15:docId w15:val="{4E88C7C1-4F41-4413-98C2-3CE729C81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0B76"/>
    <w:pPr>
      <w:overflowPunct w:val="0"/>
      <w:autoSpaceDE w:val="0"/>
      <w:autoSpaceDN w:val="0"/>
      <w:adjustRightInd w:val="0"/>
      <w:spacing w:after="180"/>
      <w:textAlignment w:val="baseline"/>
    </w:pPr>
    <w:rPr>
      <w:rFonts w:eastAsia="Times New Roman"/>
      <w:lang w:eastAsia="en-US"/>
    </w:rPr>
  </w:style>
  <w:style w:type="paragraph" w:styleId="1">
    <w:name w:val="heading 1"/>
    <w:next w:val="a"/>
    <w:link w:val="1Char"/>
    <w:qFormat/>
    <w:rsid w:val="00720B7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2">
    <w:name w:val="heading 2"/>
    <w:basedOn w:val="1"/>
    <w:next w:val="a"/>
    <w:link w:val="2Char"/>
    <w:qFormat/>
    <w:rsid w:val="00720B76"/>
    <w:pPr>
      <w:pBdr>
        <w:top w:val="none" w:sz="0" w:space="0" w:color="auto"/>
      </w:pBdr>
      <w:spacing w:before="180"/>
      <w:outlineLvl w:val="1"/>
    </w:pPr>
    <w:rPr>
      <w:sz w:val="32"/>
    </w:rPr>
  </w:style>
  <w:style w:type="paragraph" w:styleId="30">
    <w:name w:val="heading 3"/>
    <w:basedOn w:val="2"/>
    <w:next w:val="a"/>
    <w:link w:val="3Char"/>
    <w:qFormat/>
    <w:rsid w:val="00720B76"/>
    <w:pPr>
      <w:spacing w:before="120"/>
      <w:outlineLvl w:val="2"/>
    </w:pPr>
    <w:rPr>
      <w:sz w:val="28"/>
    </w:rPr>
  </w:style>
  <w:style w:type="paragraph" w:styleId="40">
    <w:name w:val="heading 4"/>
    <w:basedOn w:val="30"/>
    <w:next w:val="a"/>
    <w:qFormat/>
    <w:rsid w:val="00720B76"/>
    <w:pPr>
      <w:ind w:left="1418" w:hanging="1418"/>
      <w:outlineLvl w:val="3"/>
    </w:pPr>
    <w:rPr>
      <w:sz w:val="24"/>
    </w:rPr>
  </w:style>
  <w:style w:type="paragraph" w:styleId="50">
    <w:name w:val="heading 5"/>
    <w:basedOn w:val="40"/>
    <w:next w:val="a"/>
    <w:qFormat/>
    <w:rsid w:val="00720B76"/>
    <w:pPr>
      <w:ind w:left="1701" w:hanging="1701"/>
      <w:outlineLvl w:val="4"/>
    </w:pPr>
    <w:rPr>
      <w:sz w:val="22"/>
    </w:rPr>
  </w:style>
  <w:style w:type="paragraph" w:styleId="6">
    <w:name w:val="heading 6"/>
    <w:basedOn w:val="H6"/>
    <w:next w:val="a"/>
    <w:qFormat/>
    <w:rsid w:val="00720B76"/>
    <w:pPr>
      <w:outlineLvl w:val="5"/>
    </w:pPr>
  </w:style>
  <w:style w:type="paragraph" w:styleId="7">
    <w:name w:val="heading 7"/>
    <w:basedOn w:val="H6"/>
    <w:next w:val="a"/>
    <w:qFormat/>
    <w:rsid w:val="00720B76"/>
    <w:pPr>
      <w:outlineLvl w:val="6"/>
    </w:pPr>
  </w:style>
  <w:style w:type="paragraph" w:styleId="8">
    <w:name w:val="heading 8"/>
    <w:basedOn w:val="1"/>
    <w:next w:val="a"/>
    <w:link w:val="8Char"/>
    <w:qFormat/>
    <w:rsid w:val="00720B76"/>
    <w:pPr>
      <w:ind w:left="0" w:firstLine="0"/>
      <w:outlineLvl w:val="7"/>
    </w:pPr>
  </w:style>
  <w:style w:type="paragraph" w:styleId="9">
    <w:name w:val="heading 9"/>
    <w:basedOn w:val="8"/>
    <w:next w:val="a"/>
    <w:qFormat/>
    <w:rsid w:val="00720B7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rsid w:val="00E05319"/>
    <w:rPr>
      <w:rFonts w:ascii="Arial" w:eastAsia="Times New Roman" w:hAnsi="Arial"/>
      <w:sz w:val="32"/>
      <w:lang w:eastAsia="en-US"/>
    </w:rPr>
  </w:style>
  <w:style w:type="character" w:customStyle="1" w:styleId="3Char">
    <w:name w:val="标题 3 Char"/>
    <w:link w:val="30"/>
    <w:rsid w:val="007C0A7B"/>
    <w:rPr>
      <w:rFonts w:ascii="Arial" w:eastAsia="Times New Roman" w:hAnsi="Arial"/>
      <w:sz w:val="28"/>
      <w:lang w:eastAsia="en-US"/>
    </w:rPr>
  </w:style>
  <w:style w:type="paragraph" w:customStyle="1" w:styleId="H6">
    <w:name w:val="H6"/>
    <w:basedOn w:val="50"/>
    <w:next w:val="a"/>
    <w:rsid w:val="00720B76"/>
    <w:pPr>
      <w:ind w:left="1985" w:hanging="1985"/>
      <w:outlineLvl w:val="9"/>
    </w:pPr>
    <w:rPr>
      <w:sz w:val="20"/>
    </w:rPr>
  </w:style>
  <w:style w:type="character" w:customStyle="1" w:styleId="8Char">
    <w:name w:val="标题 8 Char"/>
    <w:link w:val="8"/>
    <w:rsid w:val="000F0D32"/>
    <w:rPr>
      <w:rFonts w:ascii="Arial" w:eastAsia="Times New Roman" w:hAnsi="Arial"/>
      <w:sz w:val="36"/>
      <w:lang w:eastAsia="en-US"/>
    </w:rPr>
  </w:style>
  <w:style w:type="paragraph" w:styleId="90">
    <w:name w:val="toc 9"/>
    <w:basedOn w:val="80"/>
    <w:uiPriority w:val="39"/>
    <w:rsid w:val="00720B76"/>
    <w:pPr>
      <w:ind w:left="1418" w:hanging="1418"/>
    </w:pPr>
  </w:style>
  <w:style w:type="paragraph" w:styleId="80">
    <w:name w:val="toc 8"/>
    <w:basedOn w:val="10"/>
    <w:uiPriority w:val="39"/>
    <w:rsid w:val="00720B76"/>
    <w:pPr>
      <w:spacing w:before="180"/>
      <w:ind w:left="2693" w:hanging="2693"/>
    </w:pPr>
    <w:rPr>
      <w:b/>
    </w:rPr>
  </w:style>
  <w:style w:type="paragraph" w:styleId="10">
    <w:name w:val="toc 1"/>
    <w:uiPriority w:val="39"/>
    <w:rsid w:val="00720B76"/>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a"/>
    <w:next w:val="a"/>
    <w:rsid w:val="00720B76"/>
    <w:pPr>
      <w:keepLines/>
      <w:tabs>
        <w:tab w:val="center" w:pos="4536"/>
        <w:tab w:val="right" w:pos="9072"/>
      </w:tabs>
    </w:pPr>
    <w:rPr>
      <w:noProof/>
    </w:rPr>
  </w:style>
  <w:style w:type="character" w:customStyle="1" w:styleId="ZGSM">
    <w:name w:val="ZGSM"/>
    <w:rsid w:val="00720B76"/>
  </w:style>
  <w:style w:type="paragraph" w:styleId="a3">
    <w:name w:val="header"/>
    <w:link w:val="Char"/>
    <w:rsid w:val="00720B76"/>
    <w:pPr>
      <w:widowControl w:val="0"/>
      <w:overflowPunct w:val="0"/>
      <w:autoSpaceDE w:val="0"/>
      <w:autoSpaceDN w:val="0"/>
      <w:adjustRightInd w:val="0"/>
      <w:textAlignment w:val="baseline"/>
    </w:pPr>
    <w:rPr>
      <w:rFonts w:ascii="Arial" w:eastAsia="Times New Roman" w:hAnsi="Arial"/>
      <w:b/>
      <w:noProof/>
      <w:sz w:val="18"/>
      <w:lang w:eastAsia="en-US"/>
    </w:rPr>
  </w:style>
  <w:style w:type="character" w:customStyle="1" w:styleId="Char">
    <w:name w:val="页眉 Char"/>
    <w:link w:val="a3"/>
    <w:locked/>
    <w:rsid w:val="006443F8"/>
    <w:rPr>
      <w:rFonts w:ascii="Arial" w:eastAsia="Times New Roman" w:hAnsi="Arial"/>
      <w:b/>
      <w:noProof/>
      <w:sz w:val="18"/>
      <w:lang w:eastAsia="en-US"/>
    </w:rPr>
  </w:style>
  <w:style w:type="paragraph" w:customStyle="1" w:styleId="ZD">
    <w:name w:val="ZD"/>
    <w:rsid w:val="00720B7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51">
    <w:name w:val="toc 5"/>
    <w:basedOn w:val="41"/>
    <w:uiPriority w:val="39"/>
    <w:rsid w:val="00720B76"/>
    <w:pPr>
      <w:ind w:left="1701" w:hanging="1701"/>
    </w:pPr>
  </w:style>
  <w:style w:type="paragraph" w:styleId="41">
    <w:name w:val="toc 4"/>
    <w:basedOn w:val="31"/>
    <w:uiPriority w:val="39"/>
    <w:rsid w:val="00720B76"/>
    <w:pPr>
      <w:ind w:left="1418" w:hanging="1418"/>
    </w:pPr>
  </w:style>
  <w:style w:type="paragraph" w:styleId="31">
    <w:name w:val="toc 3"/>
    <w:basedOn w:val="20"/>
    <w:uiPriority w:val="39"/>
    <w:rsid w:val="00720B76"/>
    <w:pPr>
      <w:ind w:left="1134" w:hanging="1134"/>
    </w:pPr>
  </w:style>
  <w:style w:type="paragraph" w:styleId="20">
    <w:name w:val="toc 2"/>
    <w:basedOn w:val="10"/>
    <w:uiPriority w:val="39"/>
    <w:rsid w:val="00720B76"/>
    <w:pPr>
      <w:spacing w:before="0"/>
      <w:ind w:left="851" w:hanging="851"/>
    </w:pPr>
    <w:rPr>
      <w:sz w:val="20"/>
    </w:rPr>
  </w:style>
  <w:style w:type="paragraph" w:styleId="11">
    <w:name w:val="index 1"/>
    <w:basedOn w:val="a"/>
    <w:semiHidden/>
    <w:rsid w:val="00720B76"/>
    <w:pPr>
      <w:keepLines/>
    </w:pPr>
  </w:style>
  <w:style w:type="paragraph" w:styleId="21">
    <w:name w:val="index 2"/>
    <w:basedOn w:val="11"/>
    <w:semiHidden/>
    <w:rsid w:val="00720B76"/>
    <w:pPr>
      <w:ind w:left="284"/>
    </w:pPr>
  </w:style>
  <w:style w:type="paragraph" w:customStyle="1" w:styleId="TT">
    <w:name w:val="TT"/>
    <w:basedOn w:val="1"/>
    <w:next w:val="a"/>
    <w:rsid w:val="00720B76"/>
    <w:pPr>
      <w:outlineLvl w:val="9"/>
    </w:pPr>
  </w:style>
  <w:style w:type="paragraph" w:styleId="a4">
    <w:name w:val="footer"/>
    <w:basedOn w:val="a3"/>
    <w:link w:val="Char0"/>
    <w:rsid w:val="00720B76"/>
    <w:pPr>
      <w:jc w:val="center"/>
    </w:pPr>
    <w:rPr>
      <w:i/>
    </w:rPr>
  </w:style>
  <w:style w:type="character" w:customStyle="1" w:styleId="Char0">
    <w:name w:val="页脚 Char"/>
    <w:link w:val="a4"/>
    <w:rsid w:val="00BC33F7"/>
    <w:rPr>
      <w:rFonts w:ascii="Arial" w:eastAsia="Times New Roman" w:hAnsi="Arial"/>
      <w:b/>
      <w:i/>
      <w:noProof/>
      <w:sz w:val="18"/>
      <w:lang w:eastAsia="en-US"/>
    </w:rPr>
  </w:style>
  <w:style w:type="character" w:styleId="a5">
    <w:name w:val="footnote reference"/>
    <w:basedOn w:val="a0"/>
    <w:semiHidden/>
    <w:rsid w:val="00720B76"/>
    <w:rPr>
      <w:b/>
      <w:position w:val="6"/>
      <w:sz w:val="16"/>
    </w:rPr>
  </w:style>
  <w:style w:type="paragraph" w:styleId="a6">
    <w:name w:val="footnote text"/>
    <w:basedOn w:val="a"/>
    <w:semiHidden/>
    <w:rsid w:val="00720B76"/>
    <w:pPr>
      <w:keepLines/>
      <w:ind w:left="454" w:hanging="454"/>
    </w:pPr>
    <w:rPr>
      <w:sz w:val="16"/>
    </w:rPr>
  </w:style>
  <w:style w:type="paragraph" w:customStyle="1" w:styleId="NF">
    <w:name w:val="NF"/>
    <w:basedOn w:val="NO"/>
    <w:rsid w:val="00720B76"/>
    <w:pPr>
      <w:keepNext/>
      <w:spacing w:after="0"/>
    </w:pPr>
    <w:rPr>
      <w:rFonts w:ascii="Arial" w:hAnsi="Arial"/>
      <w:sz w:val="18"/>
    </w:rPr>
  </w:style>
  <w:style w:type="paragraph" w:customStyle="1" w:styleId="NO">
    <w:name w:val="NO"/>
    <w:basedOn w:val="a"/>
    <w:link w:val="NOChar"/>
    <w:rsid w:val="00720B76"/>
    <w:pPr>
      <w:keepLines/>
      <w:ind w:left="1135" w:hanging="851"/>
    </w:pPr>
  </w:style>
  <w:style w:type="character" w:customStyle="1" w:styleId="NOChar">
    <w:name w:val="NO Char"/>
    <w:link w:val="NO"/>
    <w:rsid w:val="00E05319"/>
    <w:rPr>
      <w:rFonts w:eastAsia="Times New Roman"/>
      <w:lang w:eastAsia="en-US"/>
    </w:rPr>
  </w:style>
  <w:style w:type="paragraph" w:customStyle="1" w:styleId="PL">
    <w:name w:val="PL"/>
    <w:rsid w:val="00720B7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720B76"/>
    <w:pPr>
      <w:jc w:val="right"/>
    </w:pPr>
  </w:style>
  <w:style w:type="paragraph" w:customStyle="1" w:styleId="TAL">
    <w:name w:val="TAL"/>
    <w:basedOn w:val="a"/>
    <w:link w:val="TALChar1"/>
    <w:rsid w:val="00720B76"/>
    <w:pPr>
      <w:keepNext/>
      <w:keepLines/>
      <w:spacing w:after="0"/>
    </w:pPr>
    <w:rPr>
      <w:rFonts w:ascii="Arial" w:hAnsi="Arial"/>
      <w:sz w:val="18"/>
    </w:rPr>
  </w:style>
  <w:style w:type="character" w:customStyle="1" w:styleId="TALChar1">
    <w:name w:val="TAL Char1"/>
    <w:link w:val="TAL"/>
    <w:locked/>
    <w:rsid w:val="00FA2580"/>
    <w:rPr>
      <w:rFonts w:ascii="Arial" w:eastAsia="Times New Roman" w:hAnsi="Arial"/>
      <w:sz w:val="18"/>
      <w:lang w:eastAsia="en-US"/>
    </w:rPr>
  </w:style>
  <w:style w:type="paragraph" w:styleId="22">
    <w:name w:val="List Number 2"/>
    <w:basedOn w:val="a7"/>
    <w:rsid w:val="00720B76"/>
    <w:pPr>
      <w:ind w:left="851"/>
    </w:pPr>
  </w:style>
  <w:style w:type="paragraph" w:styleId="a7">
    <w:name w:val="List Number"/>
    <w:basedOn w:val="a8"/>
    <w:rsid w:val="00720B76"/>
  </w:style>
  <w:style w:type="paragraph" w:styleId="a8">
    <w:name w:val="List"/>
    <w:basedOn w:val="a"/>
    <w:rsid w:val="00720B76"/>
    <w:pPr>
      <w:ind w:left="568" w:hanging="284"/>
    </w:pPr>
  </w:style>
  <w:style w:type="paragraph" w:customStyle="1" w:styleId="TAH">
    <w:name w:val="TAH"/>
    <w:basedOn w:val="TAC"/>
    <w:rsid w:val="00720B76"/>
    <w:rPr>
      <w:b/>
    </w:rPr>
  </w:style>
  <w:style w:type="paragraph" w:customStyle="1" w:styleId="TAC">
    <w:name w:val="TAC"/>
    <w:basedOn w:val="TAL"/>
    <w:rsid w:val="00720B76"/>
    <w:pPr>
      <w:jc w:val="center"/>
    </w:pPr>
  </w:style>
  <w:style w:type="paragraph" w:customStyle="1" w:styleId="LD">
    <w:name w:val="LD"/>
    <w:rsid w:val="00720B76"/>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a"/>
    <w:link w:val="EXCar"/>
    <w:rsid w:val="00720B76"/>
    <w:pPr>
      <w:keepLines/>
      <w:ind w:left="1702" w:hanging="1418"/>
    </w:pPr>
  </w:style>
  <w:style w:type="paragraph" w:customStyle="1" w:styleId="FP">
    <w:name w:val="FP"/>
    <w:basedOn w:val="a"/>
    <w:rsid w:val="00720B76"/>
    <w:pPr>
      <w:spacing w:after="0"/>
    </w:pPr>
  </w:style>
  <w:style w:type="paragraph" w:customStyle="1" w:styleId="NW">
    <w:name w:val="NW"/>
    <w:basedOn w:val="NO"/>
    <w:rsid w:val="00720B76"/>
    <w:pPr>
      <w:spacing w:after="0"/>
    </w:pPr>
  </w:style>
  <w:style w:type="paragraph" w:customStyle="1" w:styleId="EW">
    <w:name w:val="EW"/>
    <w:basedOn w:val="EX"/>
    <w:rsid w:val="00720B76"/>
    <w:pPr>
      <w:spacing w:after="0"/>
    </w:pPr>
  </w:style>
  <w:style w:type="paragraph" w:customStyle="1" w:styleId="B10">
    <w:name w:val="B1"/>
    <w:basedOn w:val="a8"/>
    <w:link w:val="B1Char"/>
    <w:rsid w:val="00720B76"/>
    <w:pPr>
      <w:ind w:left="738" w:hanging="454"/>
    </w:pPr>
  </w:style>
  <w:style w:type="character" w:customStyle="1" w:styleId="B1Char">
    <w:name w:val="B1 Char"/>
    <w:link w:val="B10"/>
    <w:locked/>
    <w:rsid w:val="0008767C"/>
    <w:rPr>
      <w:rFonts w:eastAsia="Times New Roman"/>
      <w:lang w:eastAsia="en-US"/>
    </w:rPr>
  </w:style>
  <w:style w:type="paragraph" w:styleId="60">
    <w:name w:val="toc 6"/>
    <w:basedOn w:val="51"/>
    <w:next w:val="a"/>
    <w:uiPriority w:val="39"/>
    <w:rsid w:val="00720B76"/>
    <w:pPr>
      <w:ind w:left="1985" w:hanging="1985"/>
    </w:pPr>
  </w:style>
  <w:style w:type="paragraph" w:styleId="70">
    <w:name w:val="toc 7"/>
    <w:basedOn w:val="60"/>
    <w:next w:val="a"/>
    <w:uiPriority w:val="39"/>
    <w:rsid w:val="00720B76"/>
    <w:pPr>
      <w:ind w:left="2268" w:hanging="2268"/>
    </w:pPr>
  </w:style>
  <w:style w:type="paragraph" w:styleId="23">
    <w:name w:val="List Bullet 2"/>
    <w:basedOn w:val="a9"/>
    <w:rsid w:val="00720B76"/>
    <w:pPr>
      <w:ind w:left="851"/>
    </w:pPr>
  </w:style>
  <w:style w:type="paragraph" w:styleId="a9">
    <w:name w:val="List Bullet"/>
    <w:basedOn w:val="a8"/>
    <w:rsid w:val="00720B76"/>
  </w:style>
  <w:style w:type="paragraph" w:customStyle="1" w:styleId="EditorsNote">
    <w:name w:val="Editor's Note"/>
    <w:basedOn w:val="NO"/>
    <w:rsid w:val="00720B76"/>
    <w:rPr>
      <w:color w:val="FF0000"/>
    </w:rPr>
  </w:style>
  <w:style w:type="paragraph" w:customStyle="1" w:styleId="TH">
    <w:name w:val="TH"/>
    <w:basedOn w:val="FL"/>
    <w:next w:val="FL"/>
    <w:link w:val="THChar"/>
    <w:rsid w:val="00720B76"/>
  </w:style>
  <w:style w:type="paragraph" w:customStyle="1" w:styleId="FL">
    <w:name w:val="FL"/>
    <w:basedOn w:val="a"/>
    <w:rsid w:val="00720B76"/>
    <w:pPr>
      <w:keepNext/>
      <w:keepLines/>
      <w:spacing w:before="60"/>
      <w:jc w:val="center"/>
    </w:pPr>
    <w:rPr>
      <w:rFonts w:ascii="Arial" w:hAnsi="Arial"/>
      <w:b/>
    </w:rPr>
  </w:style>
  <w:style w:type="character" w:customStyle="1" w:styleId="THChar">
    <w:name w:val="TH Char"/>
    <w:link w:val="TH"/>
    <w:locked/>
    <w:rsid w:val="00067DE8"/>
    <w:rPr>
      <w:rFonts w:ascii="Arial" w:eastAsia="Times New Roman" w:hAnsi="Arial"/>
      <w:b/>
      <w:lang w:eastAsia="en-US"/>
    </w:rPr>
  </w:style>
  <w:style w:type="paragraph" w:customStyle="1" w:styleId="ZA">
    <w:name w:val="ZA"/>
    <w:rsid w:val="00720B7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720B7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720B76"/>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eastAsia="en-US"/>
    </w:rPr>
  </w:style>
  <w:style w:type="paragraph" w:customStyle="1" w:styleId="ZU">
    <w:name w:val="ZU"/>
    <w:rsid w:val="00720B7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720B76"/>
    <w:pPr>
      <w:ind w:left="851" w:hanging="851"/>
    </w:pPr>
  </w:style>
  <w:style w:type="paragraph" w:customStyle="1" w:styleId="ZH">
    <w:name w:val="ZH"/>
    <w:rsid w:val="00720B7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FL"/>
    <w:link w:val="TFChar"/>
    <w:rsid w:val="00720B76"/>
    <w:pPr>
      <w:keepNext w:val="0"/>
      <w:spacing w:before="0" w:after="240"/>
    </w:pPr>
  </w:style>
  <w:style w:type="character" w:customStyle="1" w:styleId="TFChar">
    <w:name w:val="TF Char"/>
    <w:link w:val="TF"/>
    <w:rsid w:val="000B4268"/>
    <w:rPr>
      <w:rFonts w:ascii="Arial" w:eastAsia="Times New Roman" w:hAnsi="Arial"/>
      <w:b/>
      <w:lang w:eastAsia="en-US"/>
    </w:rPr>
  </w:style>
  <w:style w:type="paragraph" w:customStyle="1" w:styleId="ZG">
    <w:name w:val="ZG"/>
    <w:rsid w:val="00720B7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32">
    <w:name w:val="List Bullet 3"/>
    <w:basedOn w:val="23"/>
    <w:rsid w:val="00720B76"/>
    <w:pPr>
      <w:ind w:left="1135"/>
    </w:pPr>
  </w:style>
  <w:style w:type="paragraph" w:styleId="24">
    <w:name w:val="List 2"/>
    <w:basedOn w:val="a8"/>
    <w:rsid w:val="00720B76"/>
    <w:pPr>
      <w:ind w:left="851"/>
    </w:pPr>
  </w:style>
  <w:style w:type="paragraph" w:styleId="33">
    <w:name w:val="List 3"/>
    <w:basedOn w:val="24"/>
    <w:rsid w:val="00720B76"/>
    <w:pPr>
      <w:ind w:left="1135"/>
    </w:pPr>
  </w:style>
  <w:style w:type="paragraph" w:styleId="42">
    <w:name w:val="List 4"/>
    <w:basedOn w:val="33"/>
    <w:rsid w:val="00720B76"/>
    <w:pPr>
      <w:ind w:left="1418"/>
    </w:pPr>
  </w:style>
  <w:style w:type="paragraph" w:styleId="52">
    <w:name w:val="List 5"/>
    <w:basedOn w:val="42"/>
    <w:rsid w:val="00720B76"/>
    <w:pPr>
      <w:ind w:left="1702"/>
    </w:pPr>
  </w:style>
  <w:style w:type="paragraph" w:styleId="43">
    <w:name w:val="List Bullet 4"/>
    <w:basedOn w:val="32"/>
    <w:rsid w:val="00720B76"/>
    <w:pPr>
      <w:ind w:left="1418"/>
    </w:pPr>
  </w:style>
  <w:style w:type="paragraph" w:styleId="53">
    <w:name w:val="List Bullet 5"/>
    <w:basedOn w:val="43"/>
    <w:rsid w:val="00720B76"/>
    <w:pPr>
      <w:ind w:left="1702"/>
    </w:pPr>
  </w:style>
  <w:style w:type="paragraph" w:customStyle="1" w:styleId="B20">
    <w:name w:val="B2"/>
    <w:basedOn w:val="24"/>
    <w:rsid w:val="00720B76"/>
    <w:pPr>
      <w:ind w:left="1191" w:hanging="454"/>
    </w:pPr>
  </w:style>
  <w:style w:type="paragraph" w:customStyle="1" w:styleId="B30">
    <w:name w:val="B3"/>
    <w:basedOn w:val="33"/>
    <w:rsid w:val="00720B76"/>
    <w:pPr>
      <w:ind w:left="1645" w:hanging="454"/>
    </w:pPr>
  </w:style>
  <w:style w:type="paragraph" w:customStyle="1" w:styleId="B4">
    <w:name w:val="B4"/>
    <w:basedOn w:val="42"/>
    <w:rsid w:val="00720B76"/>
    <w:pPr>
      <w:ind w:left="2098" w:hanging="454"/>
    </w:pPr>
  </w:style>
  <w:style w:type="paragraph" w:customStyle="1" w:styleId="B5">
    <w:name w:val="B5"/>
    <w:basedOn w:val="52"/>
    <w:rsid w:val="00720B76"/>
    <w:pPr>
      <w:ind w:left="2552" w:hanging="454"/>
    </w:pPr>
  </w:style>
  <w:style w:type="paragraph" w:customStyle="1" w:styleId="ZTD">
    <w:name w:val="ZTD"/>
    <w:basedOn w:val="ZB"/>
    <w:rsid w:val="00720B76"/>
    <w:pPr>
      <w:framePr w:hRule="auto" w:wrap="notBeside" w:y="852"/>
    </w:pPr>
    <w:rPr>
      <w:i w:val="0"/>
      <w:sz w:val="40"/>
    </w:rPr>
  </w:style>
  <w:style w:type="paragraph" w:styleId="aa">
    <w:name w:val="index heading"/>
    <w:basedOn w:val="a"/>
    <w:next w:val="a"/>
    <w:semiHidden/>
    <w:rsid w:val="007F39CA"/>
    <w:pPr>
      <w:pBdr>
        <w:top w:val="single" w:sz="12" w:space="0" w:color="auto"/>
      </w:pBdr>
      <w:spacing w:before="360" w:after="240"/>
    </w:pPr>
    <w:rPr>
      <w:b/>
      <w:i/>
      <w:sz w:val="26"/>
    </w:rPr>
  </w:style>
  <w:style w:type="character" w:styleId="ab">
    <w:name w:val="Hyperlink"/>
    <w:uiPriority w:val="99"/>
    <w:rsid w:val="007F39CA"/>
    <w:rPr>
      <w:color w:val="0000FF"/>
      <w:u w:val="single"/>
    </w:rPr>
  </w:style>
  <w:style w:type="character" w:styleId="ac">
    <w:name w:val="FollowedHyperlink"/>
    <w:rsid w:val="007F39CA"/>
    <w:rPr>
      <w:color w:val="800080"/>
      <w:u w:val="single"/>
    </w:rPr>
  </w:style>
  <w:style w:type="paragraph" w:customStyle="1" w:styleId="B3">
    <w:name w:val="B3+"/>
    <w:basedOn w:val="B30"/>
    <w:rsid w:val="00720B76"/>
    <w:pPr>
      <w:numPr>
        <w:numId w:val="4"/>
      </w:numPr>
      <w:tabs>
        <w:tab w:val="left" w:pos="1134"/>
      </w:tabs>
    </w:pPr>
  </w:style>
  <w:style w:type="paragraph" w:customStyle="1" w:styleId="B1">
    <w:name w:val="B1+"/>
    <w:basedOn w:val="B10"/>
    <w:link w:val="B1Car"/>
    <w:rsid w:val="00720B76"/>
    <w:pPr>
      <w:numPr>
        <w:numId w:val="2"/>
      </w:numPr>
    </w:pPr>
  </w:style>
  <w:style w:type="character" w:customStyle="1" w:styleId="B1Car">
    <w:name w:val="B1+ Car"/>
    <w:link w:val="B1"/>
    <w:locked/>
    <w:rsid w:val="00B01322"/>
    <w:rPr>
      <w:rFonts w:eastAsia="Times New Roman"/>
      <w:lang w:eastAsia="en-US"/>
    </w:rPr>
  </w:style>
  <w:style w:type="paragraph" w:customStyle="1" w:styleId="B2">
    <w:name w:val="B2+"/>
    <w:basedOn w:val="B20"/>
    <w:rsid w:val="00720B76"/>
    <w:pPr>
      <w:numPr>
        <w:numId w:val="3"/>
      </w:numPr>
    </w:pPr>
  </w:style>
  <w:style w:type="paragraph" w:customStyle="1" w:styleId="BL">
    <w:name w:val="BL"/>
    <w:basedOn w:val="a"/>
    <w:rsid w:val="00720B76"/>
    <w:pPr>
      <w:numPr>
        <w:numId w:val="6"/>
      </w:numPr>
      <w:tabs>
        <w:tab w:val="left" w:pos="851"/>
      </w:tabs>
    </w:pPr>
  </w:style>
  <w:style w:type="paragraph" w:customStyle="1" w:styleId="BN">
    <w:name w:val="BN"/>
    <w:basedOn w:val="a"/>
    <w:rsid w:val="00720B76"/>
    <w:pPr>
      <w:numPr>
        <w:numId w:val="5"/>
      </w:numPr>
    </w:pPr>
  </w:style>
  <w:style w:type="paragraph" w:styleId="ad">
    <w:name w:val="Body Text"/>
    <w:basedOn w:val="a"/>
    <w:rsid w:val="007F39CA"/>
    <w:pPr>
      <w:keepNext/>
      <w:spacing w:after="140"/>
    </w:pPr>
  </w:style>
  <w:style w:type="paragraph" w:styleId="ae">
    <w:name w:val="Block Text"/>
    <w:basedOn w:val="a"/>
    <w:rsid w:val="007F39CA"/>
    <w:pPr>
      <w:spacing w:after="120"/>
      <w:ind w:left="1440" w:right="1440"/>
    </w:pPr>
  </w:style>
  <w:style w:type="paragraph" w:styleId="25">
    <w:name w:val="Body Text 2"/>
    <w:basedOn w:val="a"/>
    <w:rsid w:val="007F39CA"/>
    <w:pPr>
      <w:spacing w:after="120" w:line="480" w:lineRule="auto"/>
    </w:pPr>
  </w:style>
  <w:style w:type="paragraph" w:styleId="34">
    <w:name w:val="Body Text 3"/>
    <w:basedOn w:val="a"/>
    <w:rsid w:val="007F39CA"/>
    <w:pPr>
      <w:spacing w:after="120"/>
    </w:pPr>
    <w:rPr>
      <w:sz w:val="16"/>
      <w:szCs w:val="16"/>
    </w:rPr>
  </w:style>
  <w:style w:type="paragraph" w:styleId="af">
    <w:name w:val="Body Text First Indent"/>
    <w:basedOn w:val="ad"/>
    <w:rsid w:val="007F39CA"/>
    <w:pPr>
      <w:keepNext w:val="0"/>
      <w:spacing w:after="120"/>
      <w:ind w:firstLine="210"/>
    </w:pPr>
  </w:style>
  <w:style w:type="paragraph" w:styleId="af0">
    <w:name w:val="Body Text Indent"/>
    <w:basedOn w:val="a"/>
    <w:rsid w:val="007F39CA"/>
    <w:pPr>
      <w:spacing w:after="120"/>
      <w:ind w:left="283"/>
    </w:pPr>
  </w:style>
  <w:style w:type="paragraph" w:styleId="26">
    <w:name w:val="Body Text First Indent 2"/>
    <w:basedOn w:val="af0"/>
    <w:rsid w:val="007F39CA"/>
    <w:pPr>
      <w:ind w:firstLine="210"/>
    </w:pPr>
  </w:style>
  <w:style w:type="paragraph" w:styleId="27">
    <w:name w:val="Body Text Indent 2"/>
    <w:basedOn w:val="a"/>
    <w:rsid w:val="007F39CA"/>
    <w:pPr>
      <w:spacing w:after="120" w:line="480" w:lineRule="auto"/>
      <w:ind w:left="283"/>
    </w:pPr>
  </w:style>
  <w:style w:type="paragraph" w:styleId="35">
    <w:name w:val="Body Text Indent 3"/>
    <w:basedOn w:val="a"/>
    <w:rsid w:val="007F39CA"/>
    <w:pPr>
      <w:spacing w:after="120"/>
      <w:ind w:left="283"/>
    </w:pPr>
    <w:rPr>
      <w:sz w:val="16"/>
      <w:szCs w:val="16"/>
    </w:rPr>
  </w:style>
  <w:style w:type="paragraph" w:styleId="af1">
    <w:name w:val="caption"/>
    <w:basedOn w:val="a"/>
    <w:next w:val="a"/>
    <w:uiPriority w:val="35"/>
    <w:qFormat/>
    <w:rsid w:val="007F39CA"/>
    <w:pPr>
      <w:spacing w:before="120" w:after="120"/>
    </w:pPr>
    <w:rPr>
      <w:b/>
      <w:bCs/>
    </w:rPr>
  </w:style>
  <w:style w:type="paragraph" w:styleId="af2">
    <w:name w:val="Closing"/>
    <w:basedOn w:val="a"/>
    <w:rsid w:val="007F39CA"/>
    <w:pPr>
      <w:ind w:left="4252"/>
    </w:pPr>
  </w:style>
  <w:style w:type="character" w:styleId="af3">
    <w:name w:val="annotation reference"/>
    <w:rsid w:val="007F39CA"/>
    <w:rPr>
      <w:sz w:val="16"/>
      <w:szCs w:val="16"/>
    </w:rPr>
  </w:style>
  <w:style w:type="paragraph" w:styleId="af4">
    <w:name w:val="annotation text"/>
    <w:basedOn w:val="a"/>
    <w:link w:val="Char1"/>
    <w:rsid w:val="007F39CA"/>
    <w:rPr>
      <w:rFonts w:eastAsia="MS Mincho"/>
    </w:rPr>
  </w:style>
  <w:style w:type="character" w:customStyle="1" w:styleId="Char1">
    <w:name w:val="批注文字 Char"/>
    <w:link w:val="af4"/>
    <w:locked/>
    <w:rsid w:val="00D94926"/>
    <w:rPr>
      <w:lang w:val="en-GB"/>
    </w:rPr>
  </w:style>
  <w:style w:type="paragraph" w:styleId="af5">
    <w:name w:val="Date"/>
    <w:basedOn w:val="a"/>
    <w:next w:val="a"/>
    <w:rsid w:val="007F39CA"/>
  </w:style>
  <w:style w:type="paragraph" w:styleId="af6">
    <w:name w:val="Document Map"/>
    <w:basedOn w:val="a"/>
    <w:semiHidden/>
    <w:rsid w:val="007F39CA"/>
    <w:pPr>
      <w:shd w:val="clear" w:color="auto" w:fill="000080"/>
    </w:pPr>
    <w:rPr>
      <w:rFonts w:ascii="Tahoma" w:hAnsi="Tahoma" w:cs="Tahoma"/>
    </w:rPr>
  </w:style>
  <w:style w:type="paragraph" w:styleId="af7">
    <w:name w:val="E-mail Signature"/>
    <w:basedOn w:val="a"/>
    <w:rsid w:val="007F39CA"/>
  </w:style>
  <w:style w:type="character" w:styleId="af8">
    <w:name w:val="Emphasis"/>
    <w:qFormat/>
    <w:rsid w:val="007F39CA"/>
    <w:rPr>
      <w:i/>
      <w:iCs/>
    </w:rPr>
  </w:style>
  <w:style w:type="character" w:styleId="af9">
    <w:name w:val="endnote reference"/>
    <w:semiHidden/>
    <w:rsid w:val="007F39CA"/>
    <w:rPr>
      <w:vertAlign w:val="superscript"/>
    </w:rPr>
  </w:style>
  <w:style w:type="paragraph" w:styleId="afa">
    <w:name w:val="endnote text"/>
    <w:basedOn w:val="a"/>
    <w:semiHidden/>
    <w:rsid w:val="007F39CA"/>
  </w:style>
  <w:style w:type="paragraph" w:styleId="afb">
    <w:name w:val="envelope address"/>
    <w:basedOn w:val="TAL"/>
    <w:rsid w:val="003775C3"/>
    <w:rPr>
      <w:rFonts w:eastAsia="Arial Unicode MS"/>
      <w:lang w:eastAsia="zh-CN"/>
    </w:rPr>
  </w:style>
  <w:style w:type="paragraph" w:styleId="afc">
    <w:name w:val="envelope return"/>
    <w:basedOn w:val="a"/>
    <w:rsid w:val="007F39CA"/>
    <w:rPr>
      <w:rFonts w:ascii="Arial" w:hAnsi="Arial" w:cs="Arial"/>
    </w:rPr>
  </w:style>
  <w:style w:type="character" w:styleId="HTML">
    <w:name w:val="HTML Acronym"/>
    <w:basedOn w:val="a0"/>
    <w:rsid w:val="007F39CA"/>
  </w:style>
  <w:style w:type="paragraph" w:styleId="HTML0">
    <w:name w:val="HTML Address"/>
    <w:basedOn w:val="a"/>
    <w:rsid w:val="007F39CA"/>
    <w:rPr>
      <w:i/>
      <w:iCs/>
    </w:rPr>
  </w:style>
  <w:style w:type="character" w:styleId="HTML1">
    <w:name w:val="HTML Cite"/>
    <w:rsid w:val="007F39CA"/>
    <w:rPr>
      <w:i/>
      <w:iCs/>
    </w:rPr>
  </w:style>
  <w:style w:type="character" w:styleId="HTML2">
    <w:name w:val="HTML Code"/>
    <w:rsid w:val="007F39CA"/>
    <w:rPr>
      <w:rFonts w:ascii="Courier New" w:hAnsi="Courier New"/>
      <w:sz w:val="20"/>
      <w:szCs w:val="20"/>
    </w:rPr>
  </w:style>
  <w:style w:type="character" w:styleId="HTML3">
    <w:name w:val="HTML Definition"/>
    <w:rsid w:val="007F39CA"/>
    <w:rPr>
      <w:i/>
      <w:iCs/>
    </w:rPr>
  </w:style>
  <w:style w:type="character" w:styleId="HTML4">
    <w:name w:val="HTML Keyboard"/>
    <w:rsid w:val="007F39CA"/>
    <w:rPr>
      <w:rFonts w:ascii="Courier New" w:hAnsi="Courier New"/>
      <w:sz w:val="20"/>
      <w:szCs w:val="20"/>
    </w:rPr>
  </w:style>
  <w:style w:type="paragraph" w:styleId="HTML5">
    <w:name w:val="HTML Preformatted"/>
    <w:basedOn w:val="a"/>
    <w:rsid w:val="007F39CA"/>
    <w:rPr>
      <w:rFonts w:ascii="Courier New" w:hAnsi="Courier New" w:cs="Courier New"/>
    </w:rPr>
  </w:style>
  <w:style w:type="character" w:styleId="HTML6">
    <w:name w:val="HTML Sample"/>
    <w:rsid w:val="007F39CA"/>
    <w:rPr>
      <w:rFonts w:ascii="Courier New" w:hAnsi="Courier New"/>
    </w:rPr>
  </w:style>
  <w:style w:type="character" w:styleId="HTML7">
    <w:name w:val="HTML Typewriter"/>
    <w:rsid w:val="007F39CA"/>
    <w:rPr>
      <w:rFonts w:ascii="Courier New" w:hAnsi="Courier New"/>
      <w:sz w:val="20"/>
      <w:szCs w:val="20"/>
    </w:rPr>
  </w:style>
  <w:style w:type="character" w:styleId="HTML8">
    <w:name w:val="HTML Variable"/>
    <w:rsid w:val="007F39CA"/>
    <w:rPr>
      <w:i/>
      <w:iCs/>
    </w:rPr>
  </w:style>
  <w:style w:type="paragraph" w:styleId="36">
    <w:name w:val="index 3"/>
    <w:basedOn w:val="a"/>
    <w:next w:val="a"/>
    <w:autoRedefine/>
    <w:semiHidden/>
    <w:rsid w:val="007F39CA"/>
    <w:pPr>
      <w:ind w:left="600" w:hanging="200"/>
    </w:pPr>
  </w:style>
  <w:style w:type="paragraph" w:styleId="44">
    <w:name w:val="index 4"/>
    <w:basedOn w:val="a"/>
    <w:next w:val="a"/>
    <w:autoRedefine/>
    <w:semiHidden/>
    <w:rsid w:val="007F39CA"/>
    <w:pPr>
      <w:ind w:left="800" w:hanging="200"/>
    </w:pPr>
  </w:style>
  <w:style w:type="paragraph" w:styleId="54">
    <w:name w:val="index 5"/>
    <w:basedOn w:val="a"/>
    <w:next w:val="a"/>
    <w:autoRedefine/>
    <w:semiHidden/>
    <w:rsid w:val="007F39CA"/>
    <w:pPr>
      <w:ind w:left="1000" w:hanging="200"/>
    </w:pPr>
  </w:style>
  <w:style w:type="paragraph" w:styleId="61">
    <w:name w:val="index 6"/>
    <w:basedOn w:val="a"/>
    <w:next w:val="a"/>
    <w:autoRedefine/>
    <w:semiHidden/>
    <w:rsid w:val="007F39CA"/>
    <w:pPr>
      <w:ind w:left="1200" w:hanging="200"/>
    </w:pPr>
  </w:style>
  <w:style w:type="paragraph" w:styleId="71">
    <w:name w:val="index 7"/>
    <w:basedOn w:val="a"/>
    <w:next w:val="a"/>
    <w:autoRedefine/>
    <w:semiHidden/>
    <w:rsid w:val="007F39CA"/>
    <w:pPr>
      <w:ind w:left="1400" w:hanging="200"/>
    </w:pPr>
  </w:style>
  <w:style w:type="paragraph" w:styleId="81">
    <w:name w:val="index 8"/>
    <w:basedOn w:val="a"/>
    <w:next w:val="a"/>
    <w:autoRedefine/>
    <w:semiHidden/>
    <w:rsid w:val="007F39CA"/>
    <w:pPr>
      <w:ind w:left="1600" w:hanging="200"/>
    </w:pPr>
  </w:style>
  <w:style w:type="paragraph" w:styleId="91">
    <w:name w:val="index 9"/>
    <w:basedOn w:val="a"/>
    <w:next w:val="a"/>
    <w:autoRedefine/>
    <w:semiHidden/>
    <w:rsid w:val="007F39CA"/>
    <w:pPr>
      <w:ind w:left="1800" w:hanging="200"/>
    </w:pPr>
  </w:style>
  <w:style w:type="character" w:styleId="afd">
    <w:name w:val="line number"/>
    <w:basedOn w:val="a0"/>
    <w:rsid w:val="007F39CA"/>
  </w:style>
  <w:style w:type="paragraph" w:styleId="afe">
    <w:name w:val="List Continue"/>
    <w:basedOn w:val="a"/>
    <w:rsid w:val="007F39CA"/>
    <w:pPr>
      <w:spacing w:after="120"/>
      <w:ind w:left="283"/>
    </w:pPr>
  </w:style>
  <w:style w:type="paragraph" w:styleId="28">
    <w:name w:val="List Continue 2"/>
    <w:basedOn w:val="a"/>
    <w:rsid w:val="007F39CA"/>
    <w:pPr>
      <w:spacing w:after="120"/>
      <w:ind w:left="566"/>
    </w:pPr>
  </w:style>
  <w:style w:type="paragraph" w:styleId="37">
    <w:name w:val="List Continue 3"/>
    <w:basedOn w:val="a"/>
    <w:rsid w:val="007F39CA"/>
    <w:pPr>
      <w:spacing w:after="120"/>
      <w:ind w:left="849"/>
    </w:pPr>
  </w:style>
  <w:style w:type="paragraph" w:styleId="45">
    <w:name w:val="List Continue 4"/>
    <w:basedOn w:val="a"/>
    <w:rsid w:val="007F39CA"/>
    <w:pPr>
      <w:spacing w:after="120"/>
      <w:ind w:left="1132"/>
    </w:pPr>
  </w:style>
  <w:style w:type="paragraph" w:styleId="55">
    <w:name w:val="List Continue 5"/>
    <w:basedOn w:val="a"/>
    <w:rsid w:val="007F39CA"/>
    <w:pPr>
      <w:spacing w:after="120"/>
      <w:ind w:left="1415"/>
    </w:pPr>
  </w:style>
  <w:style w:type="paragraph" w:styleId="3">
    <w:name w:val="List Number 3"/>
    <w:basedOn w:val="a"/>
    <w:rsid w:val="007F39CA"/>
    <w:pPr>
      <w:numPr>
        <w:numId w:val="8"/>
      </w:numPr>
    </w:pPr>
  </w:style>
  <w:style w:type="paragraph" w:styleId="4">
    <w:name w:val="List Number 4"/>
    <w:basedOn w:val="a"/>
    <w:rsid w:val="007F39CA"/>
    <w:pPr>
      <w:numPr>
        <w:numId w:val="9"/>
      </w:numPr>
    </w:pPr>
  </w:style>
  <w:style w:type="paragraph" w:styleId="5">
    <w:name w:val="List Number 5"/>
    <w:basedOn w:val="a"/>
    <w:rsid w:val="007F39CA"/>
    <w:pPr>
      <w:numPr>
        <w:numId w:val="10"/>
      </w:numPr>
    </w:pPr>
  </w:style>
  <w:style w:type="paragraph" w:styleId="aff">
    <w:name w:val="macro"/>
    <w:semiHidden/>
    <w:rsid w:val="007F39C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ind w:left="288" w:hanging="144"/>
      <w:textAlignment w:val="baseline"/>
    </w:pPr>
    <w:rPr>
      <w:rFonts w:ascii="Courier New" w:hAnsi="Courier New" w:cs="Courier New"/>
      <w:lang w:eastAsia="en-US"/>
    </w:rPr>
  </w:style>
  <w:style w:type="paragraph" w:styleId="aff0">
    <w:name w:val="Message Header"/>
    <w:basedOn w:val="a"/>
    <w:rsid w:val="007F39C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f1">
    <w:name w:val="Normal (Web)"/>
    <w:basedOn w:val="a"/>
    <w:uiPriority w:val="99"/>
    <w:rsid w:val="007F39CA"/>
    <w:rPr>
      <w:sz w:val="24"/>
      <w:szCs w:val="24"/>
    </w:rPr>
  </w:style>
  <w:style w:type="paragraph" w:styleId="aff2">
    <w:name w:val="Normal Indent"/>
    <w:basedOn w:val="a"/>
    <w:rsid w:val="007F39CA"/>
    <w:pPr>
      <w:ind w:left="720"/>
    </w:pPr>
  </w:style>
  <w:style w:type="paragraph" w:styleId="aff3">
    <w:name w:val="Note Heading"/>
    <w:basedOn w:val="a"/>
    <w:next w:val="a"/>
    <w:rsid w:val="007F39CA"/>
  </w:style>
  <w:style w:type="character" w:styleId="aff4">
    <w:name w:val="page number"/>
    <w:basedOn w:val="a0"/>
    <w:rsid w:val="007F39CA"/>
  </w:style>
  <w:style w:type="paragraph" w:styleId="aff5">
    <w:name w:val="Plain Text"/>
    <w:basedOn w:val="a"/>
    <w:link w:val="Char2"/>
    <w:uiPriority w:val="99"/>
    <w:rsid w:val="007F39CA"/>
    <w:rPr>
      <w:rFonts w:ascii="Courier New" w:hAnsi="Courier New"/>
    </w:rPr>
  </w:style>
  <w:style w:type="paragraph" w:styleId="aff6">
    <w:name w:val="Salutation"/>
    <w:basedOn w:val="a"/>
    <w:next w:val="a"/>
    <w:rsid w:val="007F39CA"/>
  </w:style>
  <w:style w:type="paragraph" w:styleId="aff7">
    <w:name w:val="Signature"/>
    <w:basedOn w:val="a"/>
    <w:rsid w:val="007F39CA"/>
    <w:pPr>
      <w:ind w:left="4252"/>
    </w:pPr>
  </w:style>
  <w:style w:type="character" w:styleId="aff8">
    <w:name w:val="Strong"/>
    <w:qFormat/>
    <w:rsid w:val="007F39CA"/>
    <w:rPr>
      <w:b/>
      <w:bCs/>
    </w:rPr>
  </w:style>
  <w:style w:type="paragraph" w:styleId="aff9">
    <w:name w:val="Subtitle"/>
    <w:basedOn w:val="a"/>
    <w:qFormat/>
    <w:rsid w:val="007F39CA"/>
    <w:pPr>
      <w:spacing w:after="60"/>
      <w:jc w:val="center"/>
      <w:outlineLvl w:val="1"/>
    </w:pPr>
    <w:rPr>
      <w:rFonts w:ascii="Arial" w:hAnsi="Arial" w:cs="Arial"/>
      <w:sz w:val="24"/>
      <w:szCs w:val="24"/>
    </w:rPr>
  </w:style>
  <w:style w:type="paragraph" w:styleId="affa">
    <w:name w:val="table of authorities"/>
    <w:basedOn w:val="a"/>
    <w:next w:val="a"/>
    <w:semiHidden/>
    <w:rsid w:val="007F39CA"/>
    <w:pPr>
      <w:ind w:left="200" w:hanging="200"/>
    </w:pPr>
  </w:style>
  <w:style w:type="paragraph" w:styleId="affb">
    <w:name w:val="table of figures"/>
    <w:basedOn w:val="a"/>
    <w:next w:val="a"/>
    <w:semiHidden/>
    <w:rsid w:val="007F39CA"/>
    <w:pPr>
      <w:ind w:left="400" w:hanging="400"/>
    </w:pPr>
  </w:style>
  <w:style w:type="paragraph" w:styleId="affc">
    <w:name w:val="Title"/>
    <w:basedOn w:val="a"/>
    <w:qFormat/>
    <w:rsid w:val="007F39CA"/>
    <w:pPr>
      <w:spacing w:before="240" w:after="60"/>
      <w:jc w:val="center"/>
      <w:outlineLvl w:val="0"/>
    </w:pPr>
    <w:rPr>
      <w:rFonts w:ascii="Arial" w:hAnsi="Arial" w:cs="Arial"/>
      <w:b/>
      <w:bCs/>
      <w:kern w:val="28"/>
      <w:sz w:val="32"/>
      <w:szCs w:val="32"/>
    </w:rPr>
  </w:style>
  <w:style w:type="paragraph" w:styleId="affd">
    <w:name w:val="toa heading"/>
    <w:basedOn w:val="a"/>
    <w:next w:val="a"/>
    <w:semiHidden/>
    <w:rsid w:val="007F39CA"/>
    <w:pPr>
      <w:spacing w:before="120"/>
    </w:pPr>
    <w:rPr>
      <w:rFonts w:ascii="Arial" w:hAnsi="Arial" w:cs="Arial"/>
      <w:b/>
      <w:bCs/>
      <w:sz w:val="24"/>
      <w:szCs w:val="24"/>
    </w:rPr>
  </w:style>
  <w:style w:type="paragraph" w:customStyle="1" w:styleId="TAJ">
    <w:name w:val="TAJ"/>
    <w:basedOn w:val="a"/>
    <w:rsid w:val="00720B76"/>
    <w:pPr>
      <w:keepNext/>
      <w:keepLines/>
      <w:spacing w:after="0"/>
      <w:jc w:val="both"/>
    </w:pPr>
    <w:rPr>
      <w:rFonts w:ascii="Arial" w:hAnsi="Arial"/>
      <w:sz w:val="18"/>
    </w:rPr>
  </w:style>
  <w:style w:type="paragraph" w:styleId="affe">
    <w:name w:val="Balloon Text"/>
    <w:basedOn w:val="a"/>
    <w:link w:val="Char3"/>
    <w:rsid w:val="00F12DD3"/>
    <w:pPr>
      <w:spacing w:after="0"/>
    </w:pPr>
    <w:rPr>
      <w:rFonts w:ascii="Tahoma" w:eastAsia="MS Mincho" w:hAnsi="Tahoma"/>
      <w:sz w:val="16"/>
      <w:szCs w:val="16"/>
    </w:rPr>
  </w:style>
  <w:style w:type="character" w:customStyle="1" w:styleId="Char3">
    <w:name w:val="批注框文本 Char"/>
    <w:link w:val="affe"/>
    <w:rsid w:val="00F12DD3"/>
    <w:rPr>
      <w:rFonts w:ascii="Tahoma" w:hAnsi="Tahoma" w:cs="Tahoma"/>
      <w:sz w:val="16"/>
      <w:szCs w:val="16"/>
      <w:lang w:eastAsia="en-US"/>
    </w:rPr>
  </w:style>
  <w:style w:type="paragraph" w:customStyle="1" w:styleId="TB1">
    <w:name w:val="TB1"/>
    <w:basedOn w:val="a"/>
    <w:qFormat/>
    <w:rsid w:val="00720B76"/>
    <w:pPr>
      <w:keepNext/>
      <w:keepLines/>
      <w:numPr>
        <w:numId w:val="63"/>
      </w:numPr>
      <w:tabs>
        <w:tab w:val="left" w:pos="720"/>
      </w:tabs>
      <w:spacing w:after="0"/>
      <w:ind w:left="737" w:hanging="380"/>
    </w:pPr>
    <w:rPr>
      <w:rFonts w:ascii="Arial" w:hAnsi="Arial"/>
      <w:sz w:val="18"/>
    </w:rPr>
  </w:style>
  <w:style w:type="table" w:styleId="afff">
    <w:name w:val="Table Grid"/>
    <w:basedOn w:val="a1"/>
    <w:uiPriority w:val="59"/>
    <w:rsid w:val="00FF0E3D"/>
    <w:rPr>
      <w:rFonts w:ascii="Calibri" w:eastAsia="Malgun Gothic"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FPLeft-006Before4ptAfter4pt">
    <w:name w:val="Style FP + Left:  -0.06&quot; Before:  4 pt After:  4 pt"/>
    <w:basedOn w:val="FP"/>
    <w:rsid w:val="00DF14F2"/>
    <w:pPr>
      <w:spacing w:before="80" w:after="80"/>
      <w:ind w:left="144"/>
    </w:pPr>
  </w:style>
  <w:style w:type="character" w:customStyle="1" w:styleId="EditorsNoteCharChar">
    <w:name w:val="Editor's Note Char Char"/>
    <w:locked/>
    <w:rsid w:val="00BE0AAE"/>
    <w:rPr>
      <w:rFonts w:ascii="Times New Roman" w:eastAsia="Times New Roman" w:hAnsi="Times New Roman"/>
      <w:color w:val="FF0000"/>
      <w:lang w:val="en-GB" w:eastAsia="en-US"/>
    </w:rPr>
  </w:style>
  <w:style w:type="paragraph" w:styleId="afff0">
    <w:name w:val="annotation subject"/>
    <w:basedOn w:val="af4"/>
    <w:next w:val="af4"/>
    <w:link w:val="Char4"/>
    <w:rsid w:val="0049618D"/>
    <w:rPr>
      <w:b/>
      <w:bCs/>
    </w:rPr>
  </w:style>
  <w:style w:type="character" w:customStyle="1" w:styleId="Char4">
    <w:name w:val="批注主题 Char"/>
    <w:link w:val="afff0"/>
    <w:rsid w:val="0049618D"/>
    <w:rPr>
      <w:b/>
      <w:bCs/>
      <w:lang w:val="en-GB"/>
    </w:rPr>
  </w:style>
  <w:style w:type="paragraph" w:customStyle="1" w:styleId="-11">
    <w:name w:val="彩色底纹 - 强调文字颜色 11"/>
    <w:hidden/>
    <w:uiPriority w:val="99"/>
    <w:semiHidden/>
    <w:rsid w:val="0049618D"/>
    <w:rPr>
      <w:lang w:eastAsia="en-US"/>
    </w:rPr>
  </w:style>
  <w:style w:type="paragraph" w:customStyle="1" w:styleId="TB2">
    <w:name w:val="TB2"/>
    <w:basedOn w:val="a"/>
    <w:qFormat/>
    <w:rsid w:val="00720B76"/>
    <w:pPr>
      <w:keepNext/>
      <w:keepLines/>
      <w:numPr>
        <w:numId w:val="190"/>
      </w:numPr>
      <w:tabs>
        <w:tab w:val="left" w:pos="1109"/>
      </w:tabs>
      <w:spacing w:after="0"/>
      <w:ind w:left="1100" w:hanging="380"/>
    </w:pPr>
    <w:rPr>
      <w:rFonts w:ascii="Arial" w:hAnsi="Arial"/>
      <w:sz w:val="18"/>
    </w:rPr>
  </w:style>
  <w:style w:type="character" w:customStyle="1" w:styleId="CommentTextChar1">
    <w:name w:val="Comment Text Char1"/>
    <w:locked/>
    <w:rsid w:val="00C67D98"/>
    <w:rPr>
      <w:rFonts w:ascii="Times New Roman" w:eastAsia="Times New Roman" w:hAnsi="Times New Roman"/>
      <w:lang w:val="en-GB"/>
    </w:rPr>
  </w:style>
  <w:style w:type="character" w:customStyle="1" w:styleId="CommentTextChar">
    <w:name w:val="Comment Text Char"/>
    <w:rsid w:val="004A66DB"/>
    <w:rPr>
      <w:rFonts w:ascii="Times New Roman" w:eastAsia="宋体" w:hAnsi="Times New Roman"/>
      <w:lang w:val="en-GB" w:eastAsia="en-US"/>
    </w:rPr>
  </w:style>
  <w:style w:type="paragraph" w:styleId="afff1">
    <w:name w:val="Revision"/>
    <w:hidden/>
    <w:uiPriority w:val="99"/>
    <w:semiHidden/>
    <w:rsid w:val="00DD6F59"/>
    <w:rPr>
      <w:lang w:eastAsia="en-US"/>
    </w:rPr>
  </w:style>
  <w:style w:type="character" w:customStyle="1" w:styleId="TALChar">
    <w:name w:val="TAL Char"/>
    <w:rsid w:val="0089065C"/>
    <w:rPr>
      <w:rFonts w:ascii="Arial" w:hAnsi="Arial"/>
      <w:sz w:val="18"/>
      <w:lang w:val="en-GB" w:eastAsia="en-US"/>
    </w:rPr>
  </w:style>
  <w:style w:type="paragraph" w:customStyle="1" w:styleId="ZV">
    <w:name w:val="ZV"/>
    <w:basedOn w:val="ZU"/>
    <w:rsid w:val="00720B76"/>
    <w:pPr>
      <w:framePr w:wrap="notBeside" w:y="16161"/>
    </w:pPr>
  </w:style>
  <w:style w:type="character" w:customStyle="1" w:styleId="Char2">
    <w:name w:val="纯文本 Char"/>
    <w:link w:val="aff5"/>
    <w:uiPriority w:val="99"/>
    <w:rsid w:val="00883E66"/>
    <w:rPr>
      <w:rFonts w:ascii="Courier New" w:eastAsia="Times New Roman" w:hAnsi="Courier New" w:cs="Courier New"/>
      <w:lang w:val="en-GB" w:eastAsia="en-US"/>
    </w:rPr>
  </w:style>
  <w:style w:type="paragraph" w:styleId="afff2">
    <w:name w:val="List Paragraph"/>
    <w:basedOn w:val="a"/>
    <w:uiPriority w:val="34"/>
    <w:qFormat/>
    <w:rsid w:val="00AD18B5"/>
    <w:pPr>
      <w:ind w:firstLineChars="200" w:firstLine="420"/>
    </w:pPr>
  </w:style>
  <w:style w:type="character" w:customStyle="1" w:styleId="1Char">
    <w:name w:val="标题 1 Char"/>
    <w:link w:val="1"/>
    <w:rsid w:val="008C6FC3"/>
    <w:rPr>
      <w:rFonts w:ascii="Arial" w:eastAsia="Times New Roman" w:hAnsi="Arial"/>
      <w:sz w:val="36"/>
      <w:lang w:eastAsia="en-US"/>
    </w:rPr>
  </w:style>
  <w:style w:type="character" w:customStyle="1" w:styleId="EXCar">
    <w:name w:val="EX Car"/>
    <w:link w:val="EX"/>
    <w:locked/>
    <w:rsid w:val="00B912E2"/>
    <w:rPr>
      <w:rFonts w:eastAsia="Times New Roman"/>
      <w:lang w:eastAsia="en-US"/>
    </w:rPr>
  </w:style>
  <w:style w:type="character" w:customStyle="1" w:styleId="CarCar4">
    <w:name w:val="Car Car4"/>
    <w:semiHidden/>
    <w:locked/>
    <w:rsid w:val="003F33EA"/>
    <w:rPr>
      <w:rFonts w:ascii="Cambria" w:hAnsi="Cambria" w:cs="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83888">
      <w:bodyDiv w:val="1"/>
      <w:marLeft w:val="0"/>
      <w:marRight w:val="0"/>
      <w:marTop w:val="0"/>
      <w:marBottom w:val="0"/>
      <w:divBdr>
        <w:top w:val="none" w:sz="0" w:space="0" w:color="auto"/>
        <w:left w:val="none" w:sz="0" w:space="0" w:color="auto"/>
        <w:bottom w:val="none" w:sz="0" w:space="0" w:color="auto"/>
        <w:right w:val="none" w:sz="0" w:space="0" w:color="auto"/>
      </w:divBdr>
    </w:div>
    <w:div w:id="31736965">
      <w:bodyDiv w:val="1"/>
      <w:marLeft w:val="0"/>
      <w:marRight w:val="0"/>
      <w:marTop w:val="0"/>
      <w:marBottom w:val="0"/>
      <w:divBdr>
        <w:top w:val="none" w:sz="0" w:space="0" w:color="auto"/>
        <w:left w:val="none" w:sz="0" w:space="0" w:color="auto"/>
        <w:bottom w:val="none" w:sz="0" w:space="0" w:color="auto"/>
        <w:right w:val="none" w:sz="0" w:space="0" w:color="auto"/>
      </w:divBdr>
    </w:div>
    <w:div w:id="90784546">
      <w:bodyDiv w:val="1"/>
      <w:marLeft w:val="0"/>
      <w:marRight w:val="0"/>
      <w:marTop w:val="0"/>
      <w:marBottom w:val="0"/>
      <w:divBdr>
        <w:top w:val="none" w:sz="0" w:space="0" w:color="auto"/>
        <w:left w:val="none" w:sz="0" w:space="0" w:color="auto"/>
        <w:bottom w:val="none" w:sz="0" w:space="0" w:color="auto"/>
        <w:right w:val="none" w:sz="0" w:space="0" w:color="auto"/>
      </w:divBdr>
    </w:div>
    <w:div w:id="297150666">
      <w:bodyDiv w:val="1"/>
      <w:marLeft w:val="0"/>
      <w:marRight w:val="0"/>
      <w:marTop w:val="0"/>
      <w:marBottom w:val="0"/>
      <w:divBdr>
        <w:top w:val="none" w:sz="0" w:space="0" w:color="auto"/>
        <w:left w:val="none" w:sz="0" w:space="0" w:color="auto"/>
        <w:bottom w:val="none" w:sz="0" w:space="0" w:color="auto"/>
        <w:right w:val="none" w:sz="0" w:space="0" w:color="auto"/>
      </w:divBdr>
    </w:div>
    <w:div w:id="385763280">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635262103">
      <w:bodyDiv w:val="1"/>
      <w:marLeft w:val="0"/>
      <w:marRight w:val="0"/>
      <w:marTop w:val="0"/>
      <w:marBottom w:val="0"/>
      <w:divBdr>
        <w:top w:val="none" w:sz="0" w:space="0" w:color="auto"/>
        <w:left w:val="none" w:sz="0" w:space="0" w:color="auto"/>
        <w:bottom w:val="none" w:sz="0" w:space="0" w:color="auto"/>
        <w:right w:val="none" w:sz="0" w:space="0" w:color="auto"/>
      </w:divBdr>
    </w:div>
    <w:div w:id="752896703">
      <w:bodyDiv w:val="1"/>
      <w:marLeft w:val="0"/>
      <w:marRight w:val="0"/>
      <w:marTop w:val="0"/>
      <w:marBottom w:val="0"/>
      <w:divBdr>
        <w:top w:val="none" w:sz="0" w:space="0" w:color="auto"/>
        <w:left w:val="none" w:sz="0" w:space="0" w:color="auto"/>
        <w:bottom w:val="none" w:sz="0" w:space="0" w:color="auto"/>
        <w:right w:val="none" w:sz="0" w:space="0" w:color="auto"/>
      </w:divBdr>
    </w:div>
    <w:div w:id="810291135">
      <w:bodyDiv w:val="1"/>
      <w:marLeft w:val="0"/>
      <w:marRight w:val="0"/>
      <w:marTop w:val="0"/>
      <w:marBottom w:val="0"/>
      <w:divBdr>
        <w:top w:val="none" w:sz="0" w:space="0" w:color="auto"/>
        <w:left w:val="none" w:sz="0" w:space="0" w:color="auto"/>
        <w:bottom w:val="none" w:sz="0" w:space="0" w:color="auto"/>
        <w:right w:val="none" w:sz="0" w:space="0" w:color="auto"/>
      </w:divBdr>
    </w:div>
    <w:div w:id="846939682">
      <w:bodyDiv w:val="1"/>
      <w:marLeft w:val="0"/>
      <w:marRight w:val="0"/>
      <w:marTop w:val="0"/>
      <w:marBottom w:val="0"/>
      <w:divBdr>
        <w:top w:val="none" w:sz="0" w:space="0" w:color="auto"/>
        <w:left w:val="none" w:sz="0" w:space="0" w:color="auto"/>
        <w:bottom w:val="none" w:sz="0" w:space="0" w:color="auto"/>
        <w:right w:val="none" w:sz="0" w:space="0" w:color="auto"/>
      </w:divBdr>
    </w:div>
    <w:div w:id="851460092">
      <w:bodyDiv w:val="1"/>
      <w:marLeft w:val="0"/>
      <w:marRight w:val="0"/>
      <w:marTop w:val="0"/>
      <w:marBottom w:val="0"/>
      <w:divBdr>
        <w:top w:val="none" w:sz="0" w:space="0" w:color="auto"/>
        <w:left w:val="none" w:sz="0" w:space="0" w:color="auto"/>
        <w:bottom w:val="none" w:sz="0" w:space="0" w:color="auto"/>
        <w:right w:val="none" w:sz="0" w:space="0" w:color="auto"/>
      </w:divBdr>
    </w:div>
    <w:div w:id="1049914751">
      <w:bodyDiv w:val="1"/>
      <w:marLeft w:val="0"/>
      <w:marRight w:val="0"/>
      <w:marTop w:val="0"/>
      <w:marBottom w:val="0"/>
      <w:divBdr>
        <w:top w:val="none" w:sz="0" w:space="0" w:color="auto"/>
        <w:left w:val="none" w:sz="0" w:space="0" w:color="auto"/>
        <w:bottom w:val="none" w:sz="0" w:space="0" w:color="auto"/>
        <w:right w:val="none" w:sz="0" w:space="0" w:color="auto"/>
      </w:divBdr>
    </w:div>
    <w:div w:id="1077631458">
      <w:bodyDiv w:val="1"/>
      <w:marLeft w:val="0"/>
      <w:marRight w:val="0"/>
      <w:marTop w:val="0"/>
      <w:marBottom w:val="0"/>
      <w:divBdr>
        <w:top w:val="none" w:sz="0" w:space="0" w:color="auto"/>
        <w:left w:val="none" w:sz="0" w:space="0" w:color="auto"/>
        <w:bottom w:val="none" w:sz="0" w:space="0" w:color="auto"/>
        <w:right w:val="none" w:sz="0" w:space="0" w:color="auto"/>
      </w:divBdr>
      <w:divsChild>
        <w:div w:id="118189706">
          <w:marLeft w:val="1166"/>
          <w:marRight w:val="0"/>
          <w:marTop w:val="115"/>
          <w:marBottom w:val="0"/>
          <w:divBdr>
            <w:top w:val="none" w:sz="0" w:space="0" w:color="auto"/>
            <w:left w:val="none" w:sz="0" w:space="0" w:color="auto"/>
            <w:bottom w:val="none" w:sz="0" w:space="0" w:color="auto"/>
            <w:right w:val="none" w:sz="0" w:space="0" w:color="auto"/>
          </w:divBdr>
        </w:div>
      </w:divsChild>
    </w:div>
    <w:div w:id="1093434886">
      <w:bodyDiv w:val="1"/>
      <w:marLeft w:val="0"/>
      <w:marRight w:val="0"/>
      <w:marTop w:val="0"/>
      <w:marBottom w:val="0"/>
      <w:divBdr>
        <w:top w:val="none" w:sz="0" w:space="0" w:color="auto"/>
        <w:left w:val="none" w:sz="0" w:space="0" w:color="auto"/>
        <w:bottom w:val="none" w:sz="0" w:space="0" w:color="auto"/>
        <w:right w:val="none" w:sz="0" w:space="0" w:color="auto"/>
      </w:divBdr>
    </w:div>
    <w:div w:id="1117143000">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217206147">
      <w:bodyDiv w:val="1"/>
      <w:marLeft w:val="0"/>
      <w:marRight w:val="0"/>
      <w:marTop w:val="0"/>
      <w:marBottom w:val="0"/>
      <w:divBdr>
        <w:top w:val="none" w:sz="0" w:space="0" w:color="auto"/>
        <w:left w:val="none" w:sz="0" w:space="0" w:color="auto"/>
        <w:bottom w:val="none" w:sz="0" w:space="0" w:color="auto"/>
        <w:right w:val="none" w:sz="0" w:space="0" w:color="auto"/>
      </w:divBdr>
    </w:div>
    <w:div w:id="1362052921">
      <w:bodyDiv w:val="1"/>
      <w:marLeft w:val="0"/>
      <w:marRight w:val="0"/>
      <w:marTop w:val="0"/>
      <w:marBottom w:val="0"/>
      <w:divBdr>
        <w:top w:val="none" w:sz="0" w:space="0" w:color="auto"/>
        <w:left w:val="none" w:sz="0" w:space="0" w:color="auto"/>
        <w:bottom w:val="none" w:sz="0" w:space="0" w:color="auto"/>
        <w:right w:val="none" w:sz="0" w:space="0" w:color="auto"/>
      </w:divBdr>
    </w:div>
    <w:div w:id="1407220637">
      <w:bodyDiv w:val="1"/>
      <w:marLeft w:val="0"/>
      <w:marRight w:val="0"/>
      <w:marTop w:val="0"/>
      <w:marBottom w:val="0"/>
      <w:divBdr>
        <w:top w:val="none" w:sz="0" w:space="0" w:color="auto"/>
        <w:left w:val="none" w:sz="0" w:space="0" w:color="auto"/>
        <w:bottom w:val="none" w:sz="0" w:space="0" w:color="auto"/>
        <w:right w:val="none" w:sz="0" w:space="0" w:color="auto"/>
      </w:divBdr>
    </w:div>
    <w:div w:id="1438519984">
      <w:bodyDiv w:val="1"/>
      <w:marLeft w:val="0"/>
      <w:marRight w:val="0"/>
      <w:marTop w:val="0"/>
      <w:marBottom w:val="0"/>
      <w:divBdr>
        <w:top w:val="none" w:sz="0" w:space="0" w:color="auto"/>
        <w:left w:val="none" w:sz="0" w:space="0" w:color="auto"/>
        <w:bottom w:val="none" w:sz="0" w:space="0" w:color="auto"/>
        <w:right w:val="none" w:sz="0" w:space="0" w:color="auto"/>
      </w:divBdr>
    </w:div>
    <w:div w:id="1501115968">
      <w:bodyDiv w:val="1"/>
      <w:marLeft w:val="0"/>
      <w:marRight w:val="0"/>
      <w:marTop w:val="0"/>
      <w:marBottom w:val="0"/>
      <w:divBdr>
        <w:top w:val="none" w:sz="0" w:space="0" w:color="auto"/>
        <w:left w:val="none" w:sz="0" w:space="0" w:color="auto"/>
        <w:bottom w:val="none" w:sz="0" w:space="0" w:color="auto"/>
        <w:right w:val="none" w:sz="0" w:space="0" w:color="auto"/>
      </w:divBdr>
    </w:div>
    <w:div w:id="1574704149">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598052466">
      <w:bodyDiv w:val="1"/>
      <w:marLeft w:val="0"/>
      <w:marRight w:val="0"/>
      <w:marTop w:val="0"/>
      <w:marBottom w:val="0"/>
      <w:divBdr>
        <w:top w:val="none" w:sz="0" w:space="0" w:color="auto"/>
        <w:left w:val="none" w:sz="0" w:space="0" w:color="auto"/>
        <w:bottom w:val="none" w:sz="0" w:space="0" w:color="auto"/>
        <w:right w:val="none" w:sz="0" w:space="0" w:color="auto"/>
      </w:divBdr>
    </w:div>
    <w:div w:id="1614705871">
      <w:bodyDiv w:val="1"/>
      <w:marLeft w:val="0"/>
      <w:marRight w:val="0"/>
      <w:marTop w:val="0"/>
      <w:marBottom w:val="0"/>
      <w:divBdr>
        <w:top w:val="none" w:sz="0" w:space="0" w:color="auto"/>
        <w:left w:val="none" w:sz="0" w:space="0" w:color="auto"/>
        <w:bottom w:val="none" w:sz="0" w:space="0" w:color="auto"/>
        <w:right w:val="none" w:sz="0" w:space="0" w:color="auto"/>
      </w:divBdr>
    </w:div>
    <w:div w:id="1651204515">
      <w:bodyDiv w:val="1"/>
      <w:marLeft w:val="0"/>
      <w:marRight w:val="0"/>
      <w:marTop w:val="0"/>
      <w:marBottom w:val="0"/>
      <w:divBdr>
        <w:top w:val="none" w:sz="0" w:space="0" w:color="auto"/>
        <w:left w:val="none" w:sz="0" w:space="0" w:color="auto"/>
        <w:bottom w:val="none" w:sz="0" w:space="0" w:color="auto"/>
        <w:right w:val="none" w:sz="0" w:space="0" w:color="auto"/>
      </w:divBdr>
    </w:div>
    <w:div w:id="1733894460">
      <w:bodyDiv w:val="1"/>
      <w:marLeft w:val="0"/>
      <w:marRight w:val="0"/>
      <w:marTop w:val="0"/>
      <w:marBottom w:val="0"/>
      <w:divBdr>
        <w:top w:val="none" w:sz="0" w:space="0" w:color="auto"/>
        <w:left w:val="none" w:sz="0" w:space="0" w:color="auto"/>
        <w:bottom w:val="none" w:sz="0" w:space="0" w:color="auto"/>
        <w:right w:val="none" w:sz="0" w:space="0" w:color="auto"/>
      </w:divBdr>
    </w:div>
    <w:div w:id="1776512892">
      <w:bodyDiv w:val="1"/>
      <w:marLeft w:val="0"/>
      <w:marRight w:val="0"/>
      <w:marTop w:val="0"/>
      <w:marBottom w:val="0"/>
      <w:divBdr>
        <w:top w:val="none" w:sz="0" w:space="0" w:color="auto"/>
        <w:left w:val="none" w:sz="0" w:space="0" w:color="auto"/>
        <w:bottom w:val="none" w:sz="0" w:space="0" w:color="auto"/>
        <w:right w:val="none" w:sz="0" w:space="0" w:color="auto"/>
      </w:divBdr>
    </w:div>
    <w:div w:id="1817335722">
      <w:bodyDiv w:val="1"/>
      <w:marLeft w:val="0"/>
      <w:marRight w:val="0"/>
      <w:marTop w:val="0"/>
      <w:marBottom w:val="0"/>
      <w:divBdr>
        <w:top w:val="none" w:sz="0" w:space="0" w:color="auto"/>
        <w:left w:val="none" w:sz="0" w:space="0" w:color="auto"/>
        <w:bottom w:val="none" w:sz="0" w:space="0" w:color="auto"/>
        <w:right w:val="none" w:sz="0" w:space="0" w:color="auto"/>
      </w:divBdr>
    </w:div>
    <w:div w:id="1867672782">
      <w:bodyDiv w:val="1"/>
      <w:marLeft w:val="0"/>
      <w:marRight w:val="0"/>
      <w:marTop w:val="0"/>
      <w:marBottom w:val="0"/>
      <w:divBdr>
        <w:top w:val="none" w:sz="0" w:space="0" w:color="auto"/>
        <w:left w:val="none" w:sz="0" w:space="0" w:color="auto"/>
        <w:bottom w:val="none" w:sz="0" w:space="0" w:color="auto"/>
        <w:right w:val="none" w:sz="0" w:space="0" w:color="auto"/>
      </w:divBdr>
      <w:divsChild>
        <w:div w:id="335498668">
          <w:marLeft w:val="0"/>
          <w:marRight w:val="0"/>
          <w:marTop w:val="0"/>
          <w:marBottom w:val="0"/>
          <w:divBdr>
            <w:top w:val="none" w:sz="0" w:space="0" w:color="auto"/>
            <w:left w:val="none" w:sz="0" w:space="0" w:color="auto"/>
            <w:bottom w:val="none" w:sz="0" w:space="0" w:color="auto"/>
            <w:right w:val="none" w:sz="0" w:space="0" w:color="auto"/>
          </w:divBdr>
        </w:div>
      </w:divsChild>
    </w:div>
    <w:div w:id="1874492373">
      <w:bodyDiv w:val="1"/>
      <w:marLeft w:val="0"/>
      <w:marRight w:val="0"/>
      <w:marTop w:val="0"/>
      <w:marBottom w:val="0"/>
      <w:divBdr>
        <w:top w:val="none" w:sz="0" w:space="0" w:color="auto"/>
        <w:left w:val="none" w:sz="0" w:space="0" w:color="auto"/>
        <w:bottom w:val="none" w:sz="0" w:space="0" w:color="auto"/>
        <w:right w:val="none" w:sz="0" w:space="0" w:color="auto"/>
      </w:divBdr>
    </w:div>
    <w:div w:id="1926957604">
      <w:bodyDiv w:val="1"/>
      <w:marLeft w:val="0"/>
      <w:marRight w:val="0"/>
      <w:marTop w:val="0"/>
      <w:marBottom w:val="0"/>
      <w:divBdr>
        <w:top w:val="none" w:sz="0" w:space="0" w:color="auto"/>
        <w:left w:val="none" w:sz="0" w:space="0" w:color="auto"/>
        <w:bottom w:val="none" w:sz="0" w:space="0" w:color="auto"/>
        <w:right w:val="none" w:sz="0" w:space="0" w:color="auto"/>
      </w:divBdr>
    </w:div>
    <w:div w:id="2084714227">
      <w:bodyDiv w:val="1"/>
      <w:marLeft w:val="0"/>
      <w:marRight w:val="0"/>
      <w:marTop w:val="0"/>
      <w:marBottom w:val="0"/>
      <w:divBdr>
        <w:top w:val="none" w:sz="0" w:space="0" w:color="auto"/>
        <w:left w:val="none" w:sz="0" w:space="0" w:color="auto"/>
        <w:bottom w:val="none" w:sz="0" w:space="0" w:color="auto"/>
        <w:right w:val="none" w:sz="0" w:space="0" w:color="auto"/>
      </w:divBdr>
    </w:div>
    <w:div w:id="211944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image" Target="media/image17.emf"/><Relationship Id="rId63" Type="http://schemas.openxmlformats.org/officeDocument/2006/relationships/oleObject" Target="embeddings/Microsoft_Visio_2003-2010_Drawing3333333333333333333.vsd"/><Relationship Id="rId84" Type="http://schemas.openxmlformats.org/officeDocument/2006/relationships/oleObject" Target="embeddings/Microsoft_Visio_2003-2010_Drawing7777777777777777777.vsd"/><Relationship Id="rId138" Type="http://schemas.openxmlformats.org/officeDocument/2006/relationships/oleObject" Target="embeddings/oleObject49.bin"/><Relationship Id="rId159" Type="http://schemas.openxmlformats.org/officeDocument/2006/relationships/package" Target="embeddings/Microsoft_Visio_Drawing5555555555555555555.vsdx"/><Relationship Id="rId170" Type="http://schemas.openxmlformats.org/officeDocument/2006/relationships/oleObject" Target="embeddings/oleObject59.bin"/><Relationship Id="rId191" Type="http://schemas.openxmlformats.org/officeDocument/2006/relationships/image" Target="media/image93.wmf"/><Relationship Id="rId205" Type="http://schemas.openxmlformats.org/officeDocument/2006/relationships/image" Target="media/image101.emf"/><Relationship Id="rId226" Type="http://schemas.openxmlformats.org/officeDocument/2006/relationships/oleObject" Target="embeddings/oleObject78.bin"/><Relationship Id="rId247" Type="http://schemas.openxmlformats.org/officeDocument/2006/relationships/image" Target="media/image122.emf"/><Relationship Id="rId107" Type="http://schemas.openxmlformats.org/officeDocument/2006/relationships/image" Target="media/image50.emf"/><Relationship Id="rId11" Type="http://schemas.openxmlformats.org/officeDocument/2006/relationships/hyperlink" Target="http://www.onem2m.org/images/files/oneM2M-Drafting-Rules.pdf" TargetMode="External"/><Relationship Id="rId32" Type="http://schemas.openxmlformats.org/officeDocument/2006/relationships/image" Target="media/image12.emf"/><Relationship Id="rId53" Type="http://schemas.openxmlformats.org/officeDocument/2006/relationships/oleObject" Target="embeddings/oleObject19.bin"/><Relationship Id="rId74" Type="http://schemas.openxmlformats.org/officeDocument/2006/relationships/image" Target="media/image33.png"/><Relationship Id="rId128" Type="http://schemas.openxmlformats.org/officeDocument/2006/relationships/oleObject" Target="embeddings/oleObject45.bin"/><Relationship Id="rId149" Type="http://schemas.openxmlformats.org/officeDocument/2006/relationships/image" Target="media/image71.emf"/><Relationship Id="rId5" Type="http://schemas.openxmlformats.org/officeDocument/2006/relationships/webSettings" Target="webSettings.xml"/><Relationship Id="rId95" Type="http://schemas.openxmlformats.org/officeDocument/2006/relationships/image" Target="media/image44.emf"/><Relationship Id="rId160" Type="http://schemas.openxmlformats.org/officeDocument/2006/relationships/image" Target="media/image77.wmf"/><Relationship Id="rId181" Type="http://schemas.openxmlformats.org/officeDocument/2006/relationships/image" Target="media/image88.emf"/><Relationship Id="rId216" Type="http://schemas.openxmlformats.org/officeDocument/2006/relationships/oleObject" Target="embeddings/oleObject77.bin"/><Relationship Id="rId237" Type="http://schemas.openxmlformats.org/officeDocument/2006/relationships/image" Target="media/image117.emf"/><Relationship Id="rId258" Type="http://schemas.openxmlformats.org/officeDocument/2006/relationships/oleObject" Target="embeddings/oleObject89.bin"/><Relationship Id="rId22" Type="http://schemas.openxmlformats.org/officeDocument/2006/relationships/oleObject" Target="embeddings/oleObject5.bin"/><Relationship Id="rId43" Type="http://schemas.openxmlformats.org/officeDocument/2006/relationships/oleObject" Target="embeddings/oleObject15.bin"/><Relationship Id="rId64" Type="http://schemas.openxmlformats.org/officeDocument/2006/relationships/image" Target="media/image28.emf"/><Relationship Id="rId118" Type="http://schemas.openxmlformats.org/officeDocument/2006/relationships/oleObject" Target="embeddings/oleObject42.bin"/><Relationship Id="rId139" Type="http://schemas.openxmlformats.org/officeDocument/2006/relationships/image" Target="media/image66.emf"/><Relationship Id="rId85" Type="http://schemas.openxmlformats.org/officeDocument/2006/relationships/image" Target="media/image39.emf"/><Relationship Id="rId150" Type="http://schemas.openxmlformats.org/officeDocument/2006/relationships/oleObject" Target="embeddings/oleObject54.bin"/><Relationship Id="rId171" Type="http://schemas.openxmlformats.org/officeDocument/2006/relationships/image" Target="media/image83.emf"/><Relationship Id="rId192" Type="http://schemas.openxmlformats.org/officeDocument/2006/relationships/image" Target="media/image94.emf"/><Relationship Id="rId206" Type="http://schemas.openxmlformats.org/officeDocument/2006/relationships/package" Target="embeddings/Microsoft_PowerPoint____10.sldx"/><Relationship Id="rId227" Type="http://schemas.openxmlformats.org/officeDocument/2006/relationships/image" Target="media/image112.emf"/><Relationship Id="rId248" Type="http://schemas.openxmlformats.org/officeDocument/2006/relationships/oleObject" Target="embeddings/oleObject84.bin"/><Relationship Id="rId12" Type="http://schemas.openxmlformats.org/officeDocument/2006/relationships/image" Target="media/image2.emf"/><Relationship Id="rId33" Type="http://schemas.openxmlformats.org/officeDocument/2006/relationships/oleObject" Target="embeddings/oleObject10.bin"/><Relationship Id="rId108" Type="http://schemas.openxmlformats.org/officeDocument/2006/relationships/oleObject" Target="embeddings/Microsoft_Visio_2003-2010_Drawing8888888888888888888.vsd"/><Relationship Id="rId129" Type="http://schemas.openxmlformats.org/officeDocument/2006/relationships/image" Target="media/image61.emf"/><Relationship Id="rId54" Type="http://schemas.openxmlformats.org/officeDocument/2006/relationships/image" Target="media/image23.emf"/><Relationship Id="rId75" Type="http://schemas.openxmlformats.org/officeDocument/2006/relationships/image" Target="media/image34.emf"/><Relationship Id="rId96" Type="http://schemas.openxmlformats.org/officeDocument/2006/relationships/package" Target="embeddings/Microsoft_Visio_Drawing2222222222222222222.vsdx"/><Relationship Id="rId140" Type="http://schemas.openxmlformats.org/officeDocument/2006/relationships/oleObject" Target="embeddings/Microsoft_Visio_2003-2010_Drawing10101010101010101010101010101010101010.vsd"/><Relationship Id="rId161" Type="http://schemas.openxmlformats.org/officeDocument/2006/relationships/image" Target="media/image78.emf"/><Relationship Id="rId182" Type="http://schemas.openxmlformats.org/officeDocument/2006/relationships/oleObject" Target="embeddings/oleObject65.bin"/><Relationship Id="rId217" Type="http://schemas.openxmlformats.org/officeDocument/2006/relationships/image" Target="media/image107.emf"/><Relationship Id="rId6" Type="http://schemas.openxmlformats.org/officeDocument/2006/relationships/footnotes" Target="footnotes.xml"/><Relationship Id="rId238" Type="http://schemas.openxmlformats.org/officeDocument/2006/relationships/oleObject" Target="embeddings/Microsoft_Visio_2003-2010_Drawing21212121212121212121212020202020202020.vsd"/><Relationship Id="rId259" Type="http://schemas.openxmlformats.org/officeDocument/2006/relationships/image" Target="media/image128.emf"/><Relationship Id="rId23" Type="http://schemas.openxmlformats.org/officeDocument/2006/relationships/image" Target="media/image8.emf"/><Relationship Id="rId28" Type="http://schemas.openxmlformats.org/officeDocument/2006/relationships/oleObject" Target="embeddings/oleObject8.bin"/><Relationship Id="rId49" Type="http://schemas.openxmlformats.org/officeDocument/2006/relationships/oleObject" Target="embeddings/oleObject17.bin"/><Relationship Id="rId114" Type="http://schemas.openxmlformats.org/officeDocument/2006/relationships/oleObject" Target="embeddings/oleObject40.bin"/><Relationship Id="rId119" Type="http://schemas.openxmlformats.org/officeDocument/2006/relationships/image" Target="media/image56.emf"/><Relationship Id="rId44" Type="http://schemas.openxmlformats.org/officeDocument/2006/relationships/image" Target="media/image18.emf"/><Relationship Id="rId60" Type="http://schemas.openxmlformats.org/officeDocument/2006/relationships/image" Target="media/image26.emf"/><Relationship Id="rId65" Type="http://schemas.openxmlformats.org/officeDocument/2006/relationships/oleObject" Target="embeddings/Microsoft_Visio_2003-2010_Drawing4444444444444444444.vsd"/><Relationship Id="rId81" Type="http://schemas.openxmlformats.org/officeDocument/2006/relationships/image" Target="media/image37.emf"/><Relationship Id="rId86" Type="http://schemas.openxmlformats.org/officeDocument/2006/relationships/oleObject" Target="embeddings/oleObject29.bin"/><Relationship Id="rId130" Type="http://schemas.openxmlformats.org/officeDocument/2006/relationships/oleObject" Target="embeddings/oleObject46.bin"/><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image" Target="media/image75.emf"/><Relationship Id="rId177" Type="http://schemas.openxmlformats.org/officeDocument/2006/relationships/image" Target="media/image86.emf"/><Relationship Id="rId198" Type="http://schemas.openxmlformats.org/officeDocument/2006/relationships/oleObject" Target="embeddings/oleObject70.bin"/><Relationship Id="rId172" Type="http://schemas.openxmlformats.org/officeDocument/2006/relationships/oleObject" Target="embeddings/oleObject60.bin"/><Relationship Id="rId193" Type="http://schemas.openxmlformats.org/officeDocument/2006/relationships/image" Target="media/image95.emf"/><Relationship Id="rId202" Type="http://schemas.openxmlformats.org/officeDocument/2006/relationships/oleObject" Target="embeddings/oleObject72.bin"/><Relationship Id="rId207" Type="http://schemas.openxmlformats.org/officeDocument/2006/relationships/image" Target="media/image102.emf"/><Relationship Id="rId223" Type="http://schemas.openxmlformats.org/officeDocument/2006/relationships/image" Target="media/image110.emf"/><Relationship Id="rId228" Type="http://schemas.openxmlformats.org/officeDocument/2006/relationships/oleObject" Target="embeddings/oleObject79.bin"/><Relationship Id="rId244" Type="http://schemas.openxmlformats.org/officeDocument/2006/relationships/oleObject" Target="embeddings/oleObject82.bin"/><Relationship Id="rId249" Type="http://schemas.openxmlformats.org/officeDocument/2006/relationships/image" Target="media/image123.emf"/><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oleObject" Target="embeddings/oleObject13.bin"/><Relationship Id="rId109" Type="http://schemas.openxmlformats.org/officeDocument/2006/relationships/image" Target="media/image51.emf"/><Relationship Id="rId260" Type="http://schemas.openxmlformats.org/officeDocument/2006/relationships/oleObject" Target="embeddings/Microsoft_Visio_2003-2010_Drawing22222222222222222222222121212121212121.vsd"/><Relationship Id="rId265" Type="http://schemas.openxmlformats.org/officeDocument/2006/relationships/fontTable" Target="fontTable.xml"/><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oleObject" Target="embeddings/oleObject20.bin"/><Relationship Id="rId76" Type="http://schemas.openxmlformats.org/officeDocument/2006/relationships/oleObject" Target="embeddings/oleObject27.bin"/><Relationship Id="rId97" Type="http://schemas.openxmlformats.org/officeDocument/2006/relationships/image" Target="media/image45.emf"/><Relationship Id="rId104" Type="http://schemas.openxmlformats.org/officeDocument/2006/relationships/oleObject" Target="embeddings/oleObject36.bin"/><Relationship Id="rId120" Type="http://schemas.openxmlformats.org/officeDocument/2006/relationships/oleObject" Target="embeddings/oleObject43.bin"/><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oleObject" Target="embeddings/oleObject52.bin"/><Relationship Id="rId167" Type="http://schemas.openxmlformats.org/officeDocument/2006/relationships/image" Target="media/image81.emf"/><Relationship Id="rId188" Type="http://schemas.openxmlformats.org/officeDocument/2006/relationships/oleObject" Target="embeddings/oleObject68.bin"/><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oleObject" Target="embeddings/oleObject31.bin"/><Relationship Id="rId162" Type="http://schemas.openxmlformats.org/officeDocument/2006/relationships/oleObject" Target="embeddings/Microsoft_Visio_2003-2010_Drawing11111111111111111111111111111111111111.vsd"/><Relationship Id="rId183" Type="http://schemas.openxmlformats.org/officeDocument/2006/relationships/image" Target="media/image89.emf"/><Relationship Id="rId213" Type="http://schemas.openxmlformats.org/officeDocument/2006/relationships/image" Target="media/image105.emf"/><Relationship Id="rId218" Type="http://schemas.openxmlformats.org/officeDocument/2006/relationships/oleObject" Target="embeddings/Microsoft_Visio_2003-2010_Drawing13131313131313131313131313131313131313.vsd"/><Relationship Id="rId234" Type="http://schemas.openxmlformats.org/officeDocument/2006/relationships/oleObject" Target="embeddings/Microsoft_Visio_2003-2010_Drawing19191919191919191919191818181818181818.vsd"/><Relationship Id="rId239" Type="http://schemas.openxmlformats.org/officeDocument/2006/relationships/image" Target="media/image118.emf"/><Relationship Id="rId2" Type="http://schemas.openxmlformats.org/officeDocument/2006/relationships/numbering" Target="numbering.xml"/><Relationship Id="rId29" Type="http://schemas.openxmlformats.org/officeDocument/2006/relationships/image" Target="media/image11.emf"/><Relationship Id="rId250" Type="http://schemas.openxmlformats.org/officeDocument/2006/relationships/oleObject" Target="embeddings/oleObject85.bin"/><Relationship Id="rId255" Type="http://schemas.openxmlformats.org/officeDocument/2006/relationships/image" Target="media/image126.emf"/><Relationship Id="rId24" Type="http://schemas.openxmlformats.org/officeDocument/2006/relationships/oleObject" Target="embeddings/oleObject6.bin"/><Relationship Id="rId40" Type="http://schemas.openxmlformats.org/officeDocument/2006/relationships/image" Target="media/image16.emf"/><Relationship Id="rId45" Type="http://schemas.openxmlformats.org/officeDocument/2006/relationships/oleObject" Target="embeddings/Microsoft_Visio_2003-2010_Drawing1111111111111111111.vsd"/><Relationship Id="rId66" Type="http://schemas.openxmlformats.org/officeDocument/2006/relationships/image" Target="media/image29.emf"/><Relationship Id="rId87" Type="http://schemas.openxmlformats.org/officeDocument/2006/relationships/image" Target="media/image40.emf"/><Relationship Id="rId110" Type="http://schemas.openxmlformats.org/officeDocument/2006/relationships/oleObject" Target="embeddings/oleObject38.bin"/><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oleObject48.bin"/><Relationship Id="rId157" Type="http://schemas.openxmlformats.org/officeDocument/2006/relationships/oleObject" Target="embeddings/oleObject57.bin"/><Relationship Id="rId178" Type="http://schemas.openxmlformats.org/officeDocument/2006/relationships/oleObject" Target="embeddings/oleObject63.bin"/><Relationship Id="rId61" Type="http://schemas.openxmlformats.org/officeDocument/2006/relationships/oleObject" Target="embeddings/Microsoft_Visio_2003-2010_Drawing2222222222222222222.vsd"/><Relationship Id="rId82" Type="http://schemas.openxmlformats.org/officeDocument/2006/relationships/oleObject" Target="embeddings/Microsoft_Visio_2003-2010_Drawing6666666666666666666.vsd"/><Relationship Id="rId152" Type="http://schemas.openxmlformats.org/officeDocument/2006/relationships/oleObject" Target="embeddings/oleObject55.bin"/><Relationship Id="rId173" Type="http://schemas.openxmlformats.org/officeDocument/2006/relationships/image" Target="media/image84.emf"/><Relationship Id="rId194" Type="http://schemas.openxmlformats.org/officeDocument/2006/relationships/package" Target="embeddings/Microsoft_Visio_Drawing7777777777777777777.vsdx"/><Relationship Id="rId199" Type="http://schemas.openxmlformats.org/officeDocument/2006/relationships/image" Target="media/image98.emf"/><Relationship Id="rId203" Type="http://schemas.openxmlformats.org/officeDocument/2006/relationships/image" Target="media/image100.emf"/><Relationship Id="rId208" Type="http://schemas.openxmlformats.org/officeDocument/2006/relationships/oleObject" Target="embeddings/oleObject73.bin"/><Relationship Id="rId229" Type="http://schemas.openxmlformats.org/officeDocument/2006/relationships/image" Target="media/image113.emf"/><Relationship Id="rId19" Type="http://schemas.openxmlformats.org/officeDocument/2006/relationships/image" Target="media/image6.emf"/><Relationship Id="rId224" Type="http://schemas.openxmlformats.org/officeDocument/2006/relationships/oleObject" Target="embeddings/Microsoft_Visio_2003-2010_Drawing15151515151515151515151515151515151515.vsd"/><Relationship Id="rId240" Type="http://schemas.openxmlformats.org/officeDocument/2006/relationships/oleObject" Target="embeddings/oleObject80.bin"/><Relationship Id="rId245" Type="http://schemas.openxmlformats.org/officeDocument/2006/relationships/image" Target="media/image121.emf"/><Relationship Id="rId261" Type="http://schemas.openxmlformats.org/officeDocument/2006/relationships/image" Target="media/image129.emf"/><Relationship Id="rId266" Type="http://schemas.openxmlformats.org/officeDocument/2006/relationships/theme" Target="theme/theme1.xml"/><Relationship Id="rId14" Type="http://schemas.openxmlformats.org/officeDocument/2006/relationships/image" Target="media/image3.emf"/><Relationship Id="rId30" Type="http://schemas.openxmlformats.org/officeDocument/2006/relationships/oleObject" Target="embeddings/oleObject9.bin"/><Relationship Id="rId35" Type="http://schemas.openxmlformats.org/officeDocument/2006/relationships/oleObject" Target="embeddings/oleObject11.bin"/><Relationship Id="rId56" Type="http://schemas.openxmlformats.org/officeDocument/2006/relationships/image" Target="media/image24.emf"/><Relationship Id="rId77" Type="http://schemas.openxmlformats.org/officeDocument/2006/relationships/image" Target="media/image35.emf"/><Relationship Id="rId100" Type="http://schemas.openxmlformats.org/officeDocument/2006/relationships/oleObject" Target="embeddings/oleObject34.bin"/><Relationship Id="rId105" Type="http://schemas.openxmlformats.org/officeDocument/2006/relationships/image" Target="media/image49.emf"/><Relationship Id="rId126" Type="http://schemas.openxmlformats.org/officeDocument/2006/relationships/package" Target="embeddings/Microsoft_Visio_Drawing3333333333333333333.vsdx"/><Relationship Id="rId147" Type="http://schemas.openxmlformats.org/officeDocument/2006/relationships/image" Target="media/image70.emf"/><Relationship Id="rId168" Type="http://schemas.openxmlformats.org/officeDocument/2006/relationships/oleObject" Target="embeddings/oleObject58.bin"/><Relationship Id="rId282" Type="http://schemas.microsoft.com/office/2016/09/relationships/commentsIds" Target="commentsIds.xml"/><Relationship Id="rId8" Type="http://schemas.openxmlformats.org/officeDocument/2006/relationships/image" Target="media/image1.png"/><Relationship Id="rId51" Type="http://schemas.openxmlformats.org/officeDocument/2006/relationships/oleObject" Target="embeddings/oleObject18.bin"/><Relationship Id="rId72" Type="http://schemas.openxmlformats.org/officeDocument/2006/relationships/image" Target="media/image32.emf"/><Relationship Id="rId93" Type="http://schemas.openxmlformats.org/officeDocument/2006/relationships/image" Target="media/image43.emf"/><Relationship Id="rId98" Type="http://schemas.openxmlformats.org/officeDocument/2006/relationships/oleObject" Target="embeddings/oleObject33.bin"/><Relationship Id="rId121" Type="http://schemas.openxmlformats.org/officeDocument/2006/relationships/image" Target="media/image57.emf"/><Relationship Id="rId142" Type="http://schemas.openxmlformats.org/officeDocument/2006/relationships/oleObject" Target="embeddings/oleObject50.bin"/><Relationship Id="rId163" Type="http://schemas.openxmlformats.org/officeDocument/2006/relationships/image" Target="media/image79.emf"/><Relationship Id="rId184" Type="http://schemas.openxmlformats.org/officeDocument/2006/relationships/oleObject" Target="embeddings/oleObject66.bin"/><Relationship Id="rId189" Type="http://schemas.openxmlformats.org/officeDocument/2006/relationships/image" Target="media/image92.emf"/><Relationship Id="rId219" Type="http://schemas.openxmlformats.org/officeDocument/2006/relationships/image" Target="media/image108.emf"/><Relationship Id="rId3" Type="http://schemas.openxmlformats.org/officeDocument/2006/relationships/styles" Target="styles.xml"/><Relationship Id="rId214" Type="http://schemas.openxmlformats.org/officeDocument/2006/relationships/oleObject" Target="embeddings/oleObject76.bin"/><Relationship Id="rId230" Type="http://schemas.openxmlformats.org/officeDocument/2006/relationships/oleObject" Target="embeddings/Microsoft_Visio_2003-2010_Drawing17171717171717171717171616161616161616.vsd"/><Relationship Id="rId235" Type="http://schemas.openxmlformats.org/officeDocument/2006/relationships/image" Target="media/image116.emf"/><Relationship Id="rId251" Type="http://schemas.openxmlformats.org/officeDocument/2006/relationships/image" Target="media/image124.emf"/><Relationship Id="rId256" Type="http://schemas.openxmlformats.org/officeDocument/2006/relationships/oleObject" Target="embeddings/oleObject88.bin"/><Relationship Id="rId25" Type="http://schemas.openxmlformats.org/officeDocument/2006/relationships/image" Target="media/image9.emf"/><Relationship Id="rId46" Type="http://schemas.openxmlformats.org/officeDocument/2006/relationships/image" Target="media/image19.emf"/><Relationship Id="rId67" Type="http://schemas.openxmlformats.org/officeDocument/2006/relationships/oleObject" Target="embeddings/oleObject23.bin"/><Relationship Id="rId116" Type="http://schemas.openxmlformats.org/officeDocument/2006/relationships/oleObject" Target="embeddings/oleObject41.bin"/><Relationship Id="rId137" Type="http://schemas.openxmlformats.org/officeDocument/2006/relationships/image" Target="media/image65.emf"/><Relationship Id="rId158" Type="http://schemas.openxmlformats.org/officeDocument/2006/relationships/image" Target="media/image76.emf"/><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image" Target="media/image27.emf"/><Relationship Id="rId83" Type="http://schemas.openxmlformats.org/officeDocument/2006/relationships/image" Target="media/image38.emf"/><Relationship Id="rId88" Type="http://schemas.openxmlformats.org/officeDocument/2006/relationships/oleObject" Target="embeddings/oleObject30.bin"/><Relationship Id="rId111" Type="http://schemas.openxmlformats.org/officeDocument/2006/relationships/image" Target="media/image52.emf"/><Relationship Id="rId132" Type="http://schemas.openxmlformats.org/officeDocument/2006/relationships/oleObject" Target="embeddings/oleObject47.bin"/><Relationship Id="rId153" Type="http://schemas.openxmlformats.org/officeDocument/2006/relationships/image" Target="media/image73.emf"/><Relationship Id="rId174" Type="http://schemas.openxmlformats.org/officeDocument/2006/relationships/oleObject" Target="embeddings/oleObject61.bin"/><Relationship Id="rId179" Type="http://schemas.openxmlformats.org/officeDocument/2006/relationships/image" Target="media/image87.emf"/><Relationship Id="rId195" Type="http://schemas.openxmlformats.org/officeDocument/2006/relationships/image" Target="media/image96.emf"/><Relationship Id="rId209" Type="http://schemas.openxmlformats.org/officeDocument/2006/relationships/image" Target="media/image103.emf"/><Relationship Id="rId190" Type="http://schemas.openxmlformats.org/officeDocument/2006/relationships/oleObject" Target="embeddings/oleObject69.bin"/><Relationship Id="rId204" Type="http://schemas.openxmlformats.org/officeDocument/2006/relationships/package" Target="embeddings/Microsoft_PowerPoint____9.sldx"/><Relationship Id="rId220" Type="http://schemas.openxmlformats.org/officeDocument/2006/relationships/oleObject" Target="embeddings/Microsoft_Visio_2003-2010_Drawing14141414141414141414141414141414141414.vsd"/><Relationship Id="rId225" Type="http://schemas.openxmlformats.org/officeDocument/2006/relationships/image" Target="media/image111.emf"/><Relationship Id="rId241" Type="http://schemas.openxmlformats.org/officeDocument/2006/relationships/image" Target="media/image119.emf"/><Relationship Id="rId246" Type="http://schemas.openxmlformats.org/officeDocument/2006/relationships/oleObject" Target="embeddings/oleObject83.bin"/><Relationship Id="rId15" Type="http://schemas.openxmlformats.org/officeDocument/2006/relationships/oleObject" Target="embeddings/oleObject2.bin"/><Relationship Id="rId36" Type="http://schemas.openxmlformats.org/officeDocument/2006/relationships/image" Target="media/image14.emf"/><Relationship Id="rId57" Type="http://schemas.openxmlformats.org/officeDocument/2006/relationships/oleObject" Target="embeddings/oleObject21.bin"/><Relationship Id="rId106" Type="http://schemas.openxmlformats.org/officeDocument/2006/relationships/oleObject" Target="embeddings/oleObject37.bin"/><Relationship Id="rId127" Type="http://schemas.openxmlformats.org/officeDocument/2006/relationships/image" Target="media/image60.emf"/><Relationship Id="rId262" Type="http://schemas.openxmlformats.org/officeDocument/2006/relationships/oleObject" Target="embeddings/Microsoft_Visio_2003-2010_Drawing23232323232323232323232222222222222222.vsd"/><Relationship Id="rId10" Type="http://schemas.openxmlformats.org/officeDocument/2006/relationships/hyperlink" Target="http://www.w3.org/TR/sparql11-query/" TargetMode="External"/><Relationship Id="rId31" Type="http://schemas.openxmlformats.org/officeDocument/2006/relationships/footer" Target="footer1.xml"/><Relationship Id="rId52" Type="http://schemas.openxmlformats.org/officeDocument/2006/relationships/image" Target="media/image22.emf"/><Relationship Id="rId73" Type="http://schemas.openxmlformats.org/officeDocument/2006/relationships/oleObject" Target="embeddings/oleObject26.bin"/><Relationship Id="rId78" Type="http://schemas.openxmlformats.org/officeDocument/2006/relationships/oleObject" Target="embeddings/oleObject28.bin"/><Relationship Id="rId94" Type="http://schemas.openxmlformats.org/officeDocument/2006/relationships/oleObject" Target="embeddings/oleObject32.bin"/><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9999999999999999999.vsd"/><Relationship Id="rId143" Type="http://schemas.openxmlformats.org/officeDocument/2006/relationships/image" Target="media/image68.emf"/><Relationship Id="rId148" Type="http://schemas.openxmlformats.org/officeDocument/2006/relationships/oleObject" Target="embeddings/oleObject53.bin"/><Relationship Id="rId164" Type="http://schemas.openxmlformats.org/officeDocument/2006/relationships/package" Target="embeddings/Microsoft_Visio_Drawing6666666666666666666.vsdx"/><Relationship Id="rId169" Type="http://schemas.openxmlformats.org/officeDocument/2006/relationships/image" Target="media/image82.emf"/><Relationship Id="rId185" Type="http://schemas.openxmlformats.org/officeDocument/2006/relationships/image" Target="media/image90.emf"/><Relationship Id="rId4" Type="http://schemas.openxmlformats.org/officeDocument/2006/relationships/settings" Target="settings.xml"/><Relationship Id="rId9" Type="http://schemas.openxmlformats.org/officeDocument/2006/relationships/hyperlink" Target="http://www.w3.org/TR/rdf11-concepts/" TargetMode="External"/><Relationship Id="rId180" Type="http://schemas.openxmlformats.org/officeDocument/2006/relationships/oleObject" Target="embeddings/oleObject64.bin"/><Relationship Id="rId210" Type="http://schemas.openxmlformats.org/officeDocument/2006/relationships/oleObject" Target="embeddings/oleObject74.bin"/><Relationship Id="rId215" Type="http://schemas.openxmlformats.org/officeDocument/2006/relationships/image" Target="media/image106.emf"/><Relationship Id="rId236" Type="http://schemas.openxmlformats.org/officeDocument/2006/relationships/oleObject" Target="embeddings/Microsoft_Visio_2003-2010_Drawing20202020202020202020201919191919191919.vsd"/><Relationship Id="rId257" Type="http://schemas.openxmlformats.org/officeDocument/2006/relationships/image" Target="media/image127.emf"/><Relationship Id="rId26" Type="http://schemas.openxmlformats.org/officeDocument/2006/relationships/oleObject" Target="embeddings/oleObject7.bin"/><Relationship Id="rId231" Type="http://schemas.openxmlformats.org/officeDocument/2006/relationships/image" Target="media/image114.emf"/><Relationship Id="rId252" Type="http://schemas.openxmlformats.org/officeDocument/2006/relationships/oleObject" Target="embeddings/oleObject86.bin"/><Relationship Id="rId47" Type="http://schemas.openxmlformats.org/officeDocument/2006/relationships/oleObject" Target="embeddings/oleObject16.bin"/><Relationship Id="rId68" Type="http://schemas.openxmlformats.org/officeDocument/2006/relationships/image" Target="media/image30.emf"/><Relationship Id="rId89" Type="http://schemas.openxmlformats.org/officeDocument/2006/relationships/image" Target="media/image41.emf"/><Relationship Id="rId112" Type="http://schemas.openxmlformats.org/officeDocument/2006/relationships/oleObject" Target="embeddings/oleObject39.bin"/><Relationship Id="rId133" Type="http://schemas.openxmlformats.org/officeDocument/2006/relationships/image" Target="media/image63.emf"/><Relationship Id="rId154" Type="http://schemas.openxmlformats.org/officeDocument/2006/relationships/image" Target="media/image74.emf"/><Relationship Id="rId175" Type="http://schemas.openxmlformats.org/officeDocument/2006/relationships/image" Target="media/image85.emf"/><Relationship Id="rId196" Type="http://schemas.openxmlformats.org/officeDocument/2006/relationships/package" Target="embeddings/Microsoft_Visio_Drawing8888888888888888888.vsdx"/><Relationship Id="rId200" Type="http://schemas.openxmlformats.org/officeDocument/2006/relationships/oleObject" Target="embeddings/oleObject71.bin"/><Relationship Id="rId16" Type="http://schemas.openxmlformats.org/officeDocument/2006/relationships/image" Target="media/image4.png"/><Relationship Id="rId221" Type="http://schemas.openxmlformats.org/officeDocument/2006/relationships/image" Target="media/image109.emf"/><Relationship Id="rId242" Type="http://schemas.openxmlformats.org/officeDocument/2006/relationships/oleObject" Target="embeddings/oleObject81.bin"/><Relationship Id="rId263" Type="http://schemas.openxmlformats.org/officeDocument/2006/relationships/hyperlink" Target="mailto:edithelp@etsi.org" TargetMode="External"/><Relationship Id="rId37" Type="http://schemas.openxmlformats.org/officeDocument/2006/relationships/oleObject" Target="embeddings/oleObject12.bin"/><Relationship Id="rId58" Type="http://schemas.openxmlformats.org/officeDocument/2006/relationships/image" Target="media/image25.emf"/><Relationship Id="rId79" Type="http://schemas.openxmlformats.org/officeDocument/2006/relationships/image" Target="media/image36.emf"/><Relationship Id="rId102" Type="http://schemas.openxmlformats.org/officeDocument/2006/relationships/oleObject" Target="embeddings/oleObject35.bin"/><Relationship Id="rId123" Type="http://schemas.openxmlformats.org/officeDocument/2006/relationships/image" Target="media/image58.emf"/><Relationship Id="rId144" Type="http://schemas.openxmlformats.org/officeDocument/2006/relationships/oleObject" Target="embeddings/oleObject51.bin"/><Relationship Id="rId90" Type="http://schemas.openxmlformats.org/officeDocument/2006/relationships/package" Target="embeddings/Microsoft_Word___1.docx"/><Relationship Id="rId165" Type="http://schemas.openxmlformats.org/officeDocument/2006/relationships/image" Target="media/image80.emf"/><Relationship Id="rId186" Type="http://schemas.openxmlformats.org/officeDocument/2006/relationships/oleObject" Target="embeddings/oleObject67.bin"/><Relationship Id="rId211" Type="http://schemas.openxmlformats.org/officeDocument/2006/relationships/image" Target="media/image104.emf"/><Relationship Id="rId232" Type="http://schemas.openxmlformats.org/officeDocument/2006/relationships/oleObject" Target="embeddings/Microsoft_Visio_2003-2010_Drawing18181818181818181818181717171717171717.vsd"/><Relationship Id="rId253" Type="http://schemas.openxmlformats.org/officeDocument/2006/relationships/image" Target="media/image125.emf"/><Relationship Id="rId27" Type="http://schemas.openxmlformats.org/officeDocument/2006/relationships/image" Target="media/image10.emf"/><Relationship Id="rId48" Type="http://schemas.openxmlformats.org/officeDocument/2006/relationships/image" Target="media/image20.emf"/><Relationship Id="rId69" Type="http://schemas.openxmlformats.org/officeDocument/2006/relationships/oleObject" Target="embeddings/oleObject24.bin"/><Relationship Id="rId113" Type="http://schemas.openxmlformats.org/officeDocument/2006/relationships/image" Target="media/image53.emf"/><Relationship Id="rId134" Type="http://schemas.openxmlformats.org/officeDocument/2006/relationships/package" Target="embeddings/Microsoft_Visio_Drawing4444444444444444444.vsdx"/><Relationship Id="rId80" Type="http://schemas.openxmlformats.org/officeDocument/2006/relationships/oleObject" Target="embeddings/Microsoft_Visio_2003-2010_Drawing5555555555555555555.vsd"/><Relationship Id="rId155" Type="http://schemas.openxmlformats.org/officeDocument/2006/relationships/oleObject" Target="embeddings/oleObject56.bin"/><Relationship Id="rId176" Type="http://schemas.openxmlformats.org/officeDocument/2006/relationships/oleObject" Target="embeddings/oleObject62.bin"/><Relationship Id="rId197" Type="http://schemas.openxmlformats.org/officeDocument/2006/relationships/image" Target="media/image97.emf"/><Relationship Id="rId201" Type="http://schemas.openxmlformats.org/officeDocument/2006/relationships/image" Target="media/image99.emf"/><Relationship Id="rId222" Type="http://schemas.openxmlformats.org/officeDocument/2006/relationships/package" Target="embeddings/Microsoft_Word___11.docx"/><Relationship Id="rId243" Type="http://schemas.openxmlformats.org/officeDocument/2006/relationships/image" Target="media/image120.emf"/><Relationship Id="rId264" Type="http://schemas.openxmlformats.org/officeDocument/2006/relationships/hyperlink" Target="mailto:edithelp@etsi.org" TargetMode="External"/><Relationship Id="rId17" Type="http://schemas.openxmlformats.org/officeDocument/2006/relationships/image" Target="media/image5.emf"/><Relationship Id="rId38" Type="http://schemas.openxmlformats.org/officeDocument/2006/relationships/image" Target="media/image15.emf"/><Relationship Id="rId59" Type="http://schemas.openxmlformats.org/officeDocument/2006/relationships/oleObject" Target="embeddings/oleObject22.bin"/><Relationship Id="rId103" Type="http://schemas.openxmlformats.org/officeDocument/2006/relationships/image" Target="media/image48.emf"/><Relationship Id="rId124" Type="http://schemas.openxmlformats.org/officeDocument/2006/relationships/oleObject" Target="embeddings/oleObject44.bin"/><Relationship Id="rId70" Type="http://schemas.openxmlformats.org/officeDocument/2006/relationships/image" Target="media/image31.emf"/><Relationship Id="rId91" Type="http://schemas.openxmlformats.org/officeDocument/2006/relationships/image" Target="media/image42.emf"/><Relationship Id="rId145" Type="http://schemas.openxmlformats.org/officeDocument/2006/relationships/image" Target="media/image69.emf"/><Relationship Id="rId166" Type="http://schemas.openxmlformats.org/officeDocument/2006/relationships/oleObject" Target="embeddings/Microsoft_Visio_2003-2010_Drawing12121212121212121212121212121212121212.vsd"/><Relationship Id="rId187" Type="http://schemas.openxmlformats.org/officeDocument/2006/relationships/image" Target="media/image91.emf"/><Relationship Id="rId1" Type="http://schemas.openxmlformats.org/officeDocument/2006/relationships/customXml" Target="../customXml/item1.xml"/><Relationship Id="rId212" Type="http://schemas.openxmlformats.org/officeDocument/2006/relationships/oleObject" Target="embeddings/oleObject75.bin"/><Relationship Id="rId233" Type="http://schemas.openxmlformats.org/officeDocument/2006/relationships/image" Target="media/image115.emf"/><Relationship Id="rId254" Type="http://schemas.openxmlformats.org/officeDocument/2006/relationships/oleObject" Target="embeddings/oleObject87.bin"/></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56CDD8-23CE-4EC4-9132-8EEDD3338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Template>
  <TotalTime>263</TotalTime>
  <Pages>426</Pages>
  <Words>144561</Words>
  <Characters>823998</Characters>
  <Application>Microsoft Office Word</Application>
  <DocSecurity>0</DocSecurity>
  <Lines>6866</Lines>
  <Paragraphs>1933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Functional Architecture</vt:lpstr>
      <vt:lpstr>Functional Architecture</vt:lpstr>
    </vt:vector>
  </TitlesOfParts>
  <Company>Hewlett-Packard Company</Company>
  <LinksUpToDate>false</LinksUpToDate>
  <CharactersWithSpaces>966626</CharactersWithSpaces>
  <SharedDoc>false</SharedDoc>
  <HLinks>
    <vt:vector size="18" baseType="variant">
      <vt:variant>
        <vt:i4>4128773</vt:i4>
      </vt:variant>
      <vt:variant>
        <vt:i4>2827</vt:i4>
      </vt:variant>
      <vt:variant>
        <vt:i4>0</vt:i4>
      </vt:variant>
      <vt:variant>
        <vt:i4>5</vt:i4>
      </vt:variant>
      <vt:variant>
        <vt:lpwstr>mailto:edithelp@etsi.org</vt:lpwstr>
      </vt:variant>
      <vt:variant>
        <vt:lpwstr/>
      </vt:variant>
      <vt:variant>
        <vt:i4>2883628</vt:i4>
      </vt:variant>
      <vt:variant>
        <vt:i4>2184</vt:i4>
      </vt:variant>
      <vt:variant>
        <vt:i4>0</vt:i4>
      </vt:variant>
      <vt:variant>
        <vt:i4>5</vt:i4>
      </vt:variant>
      <vt:variant>
        <vt:lpwstr>https://172.25.30.25:7000/notification/handler</vt:lpwstr>
      </vt:variant>
      <vt:variant>
        <vt:lpwstr/>
      </vt:variant>
      <vt:variant>
        <vt:i4>6815754</vt:i4>
      </vt:variant>
      <vt:variant>
        <vt:i4>1914</vt:i4>
      </vt:variant>
      <vt:variant>
        <vt:i4>0</vt:i4>
      </vt:variant>
      <vt:variant>
        <vt:i4>5</vt:i4>
      </vt:variant>
      <vt:variant>
        <vt:lpwstr>http://member.onem2m.org/Static_pages/Others/Rules_Pages/oneM2M-Drafting-Rules-V1_0.doc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Functional Architecture</dc:title>
  <dc:creator>oneM2M</dc:creator>
  <dc:description>Remove mentions to ISBN</dc:description>
  <cp:lastModifiedBy>sw</cp:lastModifiedBy>
  <cp:revision>25</cp:revision>
  <cp:lastPrinted>2016-08-26T14:37:00Z</cp:lastPrinted>
  <dcterms:created xsi:type="dcterms:W3CDTF">2018-07-30T03:48:00Z</dcterms:created>
  <dcterms:modified xsi:type="dcterms:W3CDTF">2019-10-08T06:25:00Z</dcterms:modified>
</cp:coreProperties>
</file>